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1DA1F" w14:textId="42F1E1F8" w:rsidR="00AA7E92" w:rsidRPr="007E6D42" w:rsidRDefault="0010312D" w:rsidP="001F79E5">
      <w:pPr>
        <w:tabs>
          <w:tab w:val="center" w:pos="4960"/>
          <w:tab w:val="right" w:pos="9921"/>
        </w:tabs>
        <w:spacing w:after="0" w:line="240" w:lineRule="auto"/>
        <w:jc w:val="center"/>
        <w:rPr>
          <w:rFonts w:ascii="Times New Roman" w:hAnsi="Times New Roman" w:cs="Times New Roman"/>
          <w:sz w:val="28"/>
          <w:szCs w:val="28"/>
        </w:rPr>
      </w:pPr>
      <w:bookmarkStart w:id="0" w:name="_Hlk68260422"/>
      <w:r w:rsidRPr="007E6D42">
        <w:rPr>
          <w:rFonts w:ascii="Times New Roman" w:hAnsi="Times New Roman" w:cs="Times New Roman"/>
          <w:sz w:val="28"/>
          <w:szCs w:val="28"/>
        </w:rPr>
        <w:t>ИНФОРМАЦИОНН</w:t>
      </w:r>
      <w:r w:rsidR="00214174" w:rsidRPr="007E6D42">
        <w:rPr>
          <w:rFonts w:ascii="Times New Roman" w:hAnsi="Times New Roman" w:cs="Times New Roman"/>
          <w:sz w:val="28"/>
          <w:szCs w:val="28"/>
        </w:rPr>
        <w:t>ЫЙ</w:t>
      </w:r>
      <w:r w:rsidR="008D05D8" w:rsidRPr="007E6D42">
        <w:rPr>
          <w:rFonts w:ascii="Times New Roman" w:hAnsi="Times New Roman" w:cs="Times New Roman"/>
          <w:sz w:val="28"/>
          <w:szCs w:val="28"/>
        </w:rPr>
        <w:t xml:space="preserve"> </w:t>
      </w:r>
      <w:r w:rsidR="00585747" w:rsidRPr="007E6D42">
        <w:rPr>
          <w:rFonts w:ascii="Times New Roman" w:hAnsi="Times New Roman" w:cs="Times New Roman"/>
          <w:sz w:val="28"/>
          <w:szCs w:val="28"/>
        </w:rPr>
        <w:t>ОБЗОР</w:t>
      </w:r>
    </w:p>
    <w:p w14:paraId="733296A1" w14:textId="62F7E29D" w:rsidR="000722AB" w:rsidRPr="00962465" w:rsidRDefault="0063225E" w:rsidP="007E6D42">
      <w:pPr>
        <w:spacing w:after="0" w:line="240" w:lineRule="auto"/>
        <w:jc w:val="center"/>
        <w:rPr>
          <w:rFonts w:ascii="Times New Roman" w:hAnsi="Times New Roman" w:cs="Times New Roman"/>
          <w:sz w:val="28"/>
          <w:szCs w:val="28"/>
        </w:rPr>
      </w:pPr>
      <w:r w:rsidRPr="00962465">
        <w:rPr>
          <w:rFonts w:ascii="Times New Roman" w:hAnsi="Times New Roman" w:cs="Times New Roman"/>
          <w:sz w:val="28"/>
          <w:szCs w:val="28"/>
        </w:rPr>
        <w:t>о ситуации в строительн</w:t>
      </w:r>
      <w:r w:rsidR="008D05D8" w:rsidRPr="00962465">
        <w:rPr>
          <w:rFonts w:ascii="Times New Roman" w:hAnsi="Times New Roman" w:cs="Times New Roman"/>
          <w:sz w:val="28"/>
          <w:szCs w:val="28"/>
        </w:rPr>
        <w:t>ой отрасли</w:t>
      </w:r>
      <w:r w:rsidR="000E29AA" w:rsidRPr="00962465">
        <w:rPr>
          <w:rFonts w:ascii="Times New Roman" w:hAnsi="Times New Roman" w:cs="Times New Roman"/>
          <w:sz w:val="28"/>
          <w:szCs w:val="28"/>
        </w:rPr>
        <w:t xml:space="preserve"> </w:t>
      </w:r>
      <w:r w:rsidR="00402953">
        <w:rPr>
          <w:rFonts w:ascii="Times New Roman" w:hAnsi="Times New Roman" w:cs="Times New Roman"/>
          <w:sz w:val="28"/>
          <w:szCs w:val="28"/>
        </w:rPr>
        <w:t>10</w:t>
      </w:r>
      <w:r w:rsidR="00542376">
        <w:rPr>
          <w:rFonts w:ascii="Times New Roman" w:hAnsi="Times New Roman" w:cs="Times New Roman"/>
          <w:sz w:val="28"/>
          <w:szCs w:val="28"/>
        </w:rPr>
        <w:t>.12</w:t>
      </w:r>
      <w:r w:rsidR="00A8015B" w:rsidRPr="00962465">
        <w:rPr>
          <w:rFonts w:ascii="Times New Roman" w:hAnsi="Times New Roman" w:cs="Times New Roman"/>
          <w:sz w:val="28"/>
          <w:szCs w:val="28"/>
        </w:rPr>
        <w:t>-</w:t>
      </w:r>
      <w:r w:rsidR="00542376">
        <w:rPr>
          <w:rFonts w:ascii="Times New Roman" w:hAnsi="Times New Roman" w:cs="Times New Roman"/>
          <w:sz w:val="28"/>
          <w:szCs w:val="28"/>
        </w:rPr>
        <w:t>1</w:t>
      </w:r>
      <w:r w:rsidR="00402953">
        <w:rPr>
          <w:rFonts w:ascii="Times New Roman" w:hAnsi="Times New Roman" w:cs="Times New Roman"/>
          <w:sz w:val="28"/>
          <w:szCs w:val="28"/>
        </w:rPr>
        <w:t>7</w:t>
      </w:r>
      <w:r w:rsidR="00A4179C">
        <w:rPr>
          <w:rFonts w:ascii="Times New Roman" w:hAnsi="Times New Roman" w:cs="Times New Roman"/>
          <w:sz w:val="28"/>
          <w:szCs w:val="28"/>
        </w:rPr>
        <w:t>.12</w:t>
      </w:r>
      <w:r w:rsidR="000722AB" w:rsidRPr="00962465">
        <w:rPr>
          <w:rFonts w:ascii="Times New Roman" w:hAnsi="Times New Roman" w:cs="Times New Roman"/>
          <w:sz w:val="28"/>
          <w:szCs w:val="28"/>
        </w:rPr>
        <w:t>.202</w:t>
      </w:r>
      <w:r w:rsidR="005D2ED4" w:rsidRPr="00962465">
        <w:rPr>
          <w:rFonts w:ascii="Times New Roman" w:hAnsi="Times New Roman" w:cs="Times New Roman"/>
          <w:sz w:val="28"/>
          <w:szCs w:val="28"/>
        </w:rPr>
        <w:t>1</w:t>
      </w:r>
    </w:p>
    <w:p w14:paraId="165757B7" w14:textId="5C893DFB" w:rsidR="00FA38E7" w:rsidRPr="00201134" w:rsidRDefault="00FA38E7" w:rsidP="007E6D42">
      <w:pPr>
        <w:spacing w:after="0" w:line="240" w:lineRule="auto"/>
        <w:jc w:val="center"/>
        <w:rPr>
          <w:rFonts w:ascii="Times New Roman" w:hAnsi="Times New Roman" w:cs="Times New Roman"/>
          <w:sz w:val="28"/>
          <w:szCs w:val="28"/>
        </w:rPr>
      </w:pPr>
    </w:p>
    <w:sdt>
      <w:sdtPr>
        <w:rPr>
          <w:rFonts w:ascii="Times New Roman" w:hAnsi="Times New Roman" w:cs="Times New Roman"/>
          <w:sz w:val="28"/>
          <w:szCs w:val="28"/>
        </w:rPr>
        <w:id w:val="-1375990608"/>
        <w:docPartObj>
          <w:docPartGallery w:val="Table of Contents"/>
          <w:docPartUnique/>
        </w:docPartObj>
      </w:sdtPr>
      <w:sdtEndPr/>
      <w:sdtContent>
        <w:p w14:paraId="749D232F" w14:textId="77777777" w:rsidR="002D5DE5" w:rsidRPr="00201134" w:rsidRDefault="002D5DE5" w:rsidP="00E95BFB">
          <w:pPr>
            <w:spacing w:after="0" w:line="240" w:lineRule="auto"/>
            <w:jc w:val="center"/>
            <w:rPr>
              <w:rFonts w:ascii="Times New Roman" w:hAnsi="Times New Roman" w:cs="Times New Roman"/>
              <w:sz w:val="28"/>
              <w:szCs w:val="28"/>
            </w:rPr>
          </w:pPr>
          <w:r w:rsidRPr="00201134">
            <w:rPr>
              <w:rFonts w:ascii="Times New Roman" w:hAnsi="Times New Roman" w:cs="Times New Roman"/>
              <w:sz w:val="28"/>
              <w:szCs w:val="28"/>
            </w:rPr>
            <w:t>ОГЛАВЛЕНИЕ</w:t>
          </w:r>
        </w:p>
        <w:p w14:paraId="541F1F66" w14:textId="0EE55D31" w:rsidR="006C64F9" w:rsidRPr="00201134" w:rsidRDefault="002D5DE5">
          <w:pPr>
            <w:pStyle w:val="14"/>
            <w:rPr>
              <w:rFonts w:ascii="Times New Roman" w:eastAsiaTheme="minorEastAsia" w:hAnsi="Times New Roman" w:cs="Times New Roman"/>
              <w:noProof/>
              <w:sz w:val="28"/>
              <w:szCs w:val="28"/>
              <w:lang w:eastAsia="ru-RU"/>
            </w:rPr>
          </w:pPr>
          <w:r w:rsidRPr="00201134">
            <w:rPr>
              <w:rFonts w:ascii="Times New Roman" w:hAnsi="Times New Roman" w:cs="Times New Roman"/>
              <w:sz w:val="28"/>
              <w:szCs w:val="28"/>
            </w:rPr>
            <w:fldChar w:fldCharType="begin"/>
          </w:r>
          <w:r w:rsidRPr="00201134">
            <w:rPr>
              <w:rFonts w:ascii="Times New Roman" w:hAnsi="Times New Roman" w:cs="Times New Roman"/>
              <w:sz w:val="28"/>
              <w:szCs w:val="28"/>
            </w:rPr>
            <w:instrText xml:space="preserve"> TOC \o "1-3" \h \z \u </w:instrText>
          </w:r>
          <w:r w:rsidRPr="00201134">
            <w:rPr>
              <w:rFonts w:ascii="Times New Roman" w:hAnsi="Times New Roman" w:cs="Times New Roman"/>
              <w:sz w:val="28"/>
              <w:szCs w:val="28"/>
            </w:rPr>
            <w:fldChar w:fldCharType="separate"/>
          </w:r>
          <w:hyperlink w:anchor="_Toc90655852" w:history="1">
            <w:r w:rsidR="006C64F9" w:rsidRPr="00201134">
              <w:rPr>
                <w:rStyle w:val="a5"/>
                <w:rFonts w:ascii="Times New Roman" w:hAnsi="Times New Roman" w:cs="Times New Roman"/>
                <w:noProof/>
                <w:sz w:val="28"/>
                <w:szCs w:val="28"/>
              </w:rPr>
              <w:t>1.</w:t>
            </w:r>
            <w:r w:rsidR="006C64F9" w:rsidRPr="00201134">
              <w:rPr>
                <w:rFonts w:ascii="Times New Roman" w:eastAsiaTheme="minorEastAsia" w:hAnsi="Times New Roman" w:cs="Times New Roman"/>
                <w:noProof/>
                <w:sz w:val="28"/>
                <w:szCs w:val="28"/>
                <w:lang w:eastAsia="ru-RU"/>
              </w:rPr>
              <w:tab/>
            </w:r>
            <w:r w:rsidR="006C64F9" w:rsidRPr="00201134">
              <w:rPr>
                <w:rStyle w:val="a5"/>
                <w:rFonts w:ascii="Times New Roman" w:hAnsi="Times New Roman" w:cs="Times New Roman"/>
                <w:noProof/>
                <w:sz w:val="28"/>
                <w:szCs w:val="28"/>
              </w:rPr>
              <w:t>ПРЕЗИДЕНТ</w:t>
            </w:r>
            <w:r w:rsidR="006C64F9" w:rsidRPr="00201134">
              <w:rPr>
                <w:rFonts w:ascii="Times New Roman" w:hAnsi="Times New Roman" w:cs="Times New Roman"/>
                <w:noProof/>
                <w:webHidden/>
                <w:sz w:val="28"/>
                <w:szCs w:val="28"/>
              </w:rPr>
              <w:tab/>
            </w:r>
            <w:r w:rsidR="006C64F9" w:rsidRPr="00201134">
              <w:rPr>
                <w:rFonts w:ascii="Times New Roman" w:hAnsi="Times New Roman" w:cs="Times New Roman"/>
                <w:noProof/>
                <w:webHidden/>
                <w:sz w:val="28"/>
                <w:szCs w:val="28"/>
              </w:rPr>
              <w:fldChar w:fldCharType="begin"/>
            </w:r>
            <w:r w:rsidR="006C64F9" w:rsidRPr="00201134">
              <w:rPr>
                <w:rFonts w:ascii="Times New Roman" w:hAnsi="Times New Roman" w:cs="Times New Roman"/>
                <w:noProof/>
                <w:webHidden/>
                <w:sz w:val="28"/>
                <w:szCs w:val="28"/>
              </w:rPr>
              <w:instrText xml:space="preserve"> PAGEREF _Toc90655852 \h </w:instrText>
            </w:r>
            <w:r w:rsidR="006C64F9" w:rsidRPr="00201134">
              <w:rPr>
                <w:rFonts w:ascii="Times New Roman" w:hAnsi="Times New Roman" w:cs="Times New Roman"/>
                <w:noProof/>
                <w:webHidden/>
                <w:sz w:val="28"/>
                <w:szCs w:val="28"/>
              </w:rPr>
            </w:r>
            <w:r w:rsidR="006C64F9" w:rsidRPr="00201134">
              <w:rPr>
                <w:rFonts w:ascii="Times New Roman" w:hAnsi="Times New Roman" w:cs="Times New Roman"/>
                <w:noProof/>
                <w:webHidden/>
                <w:sz w:val="28"/>
                <w:szCs w:val="28"/>
              </w:rPr>
              <w:fldChar w:fldCharType="separate"/>
            </w:r>
            <w:r w:rsidR="00FF0063">
              <w:rPr>
                <w:rFonts w:ascii="Times New Roman" w:hAnsi="Times New Roman" w:cs="Times New Roman"/>
                <w:noProof/>
                <w:webHidden/>
                <w:sz w:val="28"/>
                <w:szCs w:val="28"/>
              </w:rPr>
              <w:t>5</w:t>
            </w:r>
            <w:r w:rsidR="006C64F9" w:rsidRPr="00201134">
              <w:rPr>
                <w:rFonts w:ascii="Times New Roman" w:hAnsi="Times New Roman" w:cs="Times New Roman"/>
                <w:noProof/>
                <w:webHidden/>
                <w:sz w:val="28"/>
                <w:szCs w:val="28"/>
              </w:rPr>
              <w:fldChar w:fldCharType="end"/>
            </w:r>
          </w:hyperlink>
        </w:p>
        <w:p w14:paraId="4904752E" w14:textId="541094E5" w:rsidR="006C64F9" w:rsidRPr="00201134" w:rsidRDefault="006C64F9">
          <w:pPr>
            <w:pStyle w:val="14"/>
            <w:rPr>
              <w:rFonts w:ascii="Times New Roman" w:eastAsiaTheme="minorEastAsia" w:hAnsi="Times New Roman" w:cs="Times New Roman"/>
              <w:noProof/>
              <w:sz w:val="28"/>
              <w:szCs w:val="28"/>
              <w:lang w:eastAsia="ru-RU"/>
            </w:rPr>
          </w:pPr>
          <w:hyperlink w:anchor="_Toc90655853" w:history="1">
            <w:r w:rsidRPr="00201134">
              <w:rPr>
                <w:rStyle w:val="a5"/>
                <w:rFonts w:ascii="Times New Roman" w:hAnsi="Times New Roman" w:cs="Times New Roman"/>
                <w:noProof/>
                <w:sz w:val="28"/>
                <w:szCs w:val="28"/>
              </w:rPr>
              <w:t>1.1.</w:t>
            </w:r>
            <w:r w:rsidRPr="00201134">
              <w:rPr>
                <w:rFonts w:ascii="Times New Roman" w:eastAsiaTheme="minorEastAsia" w:hAnsi="Times New Roman" w:cs="Times New Roman"/>
                <w:noProof/>
                <w:sz w:val="28"/>
                <w:szCs w:val="28"/>
                <w:lang w:eastAsia="ru-RU"/>
              </w:rPr>
              <w:tab/>
            </w:r>
            <w:r w:rsidRPr="00201134">
              <w:rPr>
                <w:rStyle w:val="a5"/>
                <w:rFonts w:ascii="Times New Roman" w:hAnsi="Times New Roman" w:cs="Times New Roman"/>
                <w:noProof/>
                <w:sz w:val="28"/>
                <w:szCs w:val="28"/>
              </w:rPr>
              <w:t>15.12.2021 АНСБ. Путин в среду обсудит стройку с правительством</w:t>
            </w:r>
            <w:r w:rsidRPr="00201134">
              <w:rPr>
                <w:rFonts w:ascii="Times New Roman" w:hAnsi="Times New Roman" w:cs="Times New Roman"/>
                <w:noProof/>
                <w:webHidden/>
                <w:sz w:val="28"/>
                <w:szCs w:val="28"/>
              </w:rPr>
              <w:tab/>
            </w:r>
            <w:r w:rsidRPr="00201134">
              <w:rPr>
                <w:rFonts w:ascii="Times New Roman" w:hAnsi="Times New Roman" w:cs="Times New Roman"/>
                <w:noProof/>
                <w:webHidden/>
                <w:sz w:val="28"/>
                <w:szCs w:val="28"/>
              </w:rPr>
              <w:fldChar w:fldCharType="begin"/>
            </w:r>
            <w:r w:rsidRPr="00201134">
              <w:rPr>
                <w:rFonts w:ascii="Times New Roman" w:hAnsi="Times New Roman" w:cs="Times New Roman"/>
                <w:noProof/>
                <w:webHidden/>
                <w:sz w:val="28"/>
                <w:szCs w:val="28"/>
              </w:rPr>
              <w:instrText xml:space="preserve"> PAGEREF _Toc90655853 \h </w:instrText>
            </w:r>
            <w:r w:rsidRPr="00201134">
              <w:rPr>
                <w:rFonts w:ascii="Times New Roman" w:hAnsi="Times New Roman" w:cs="Times New Roman"/>
                <w:noProof/>
                <w:webHidden/>
                <w:sz w:val="28"/>
                <w:szCs w:val="28"/>
              </w:rPr>
            </w:r>
            <w:r w:rsidRPr="00201134">
              <w:rPr>
                <w:rFonts w:ascii="Times New Roman" w:hAnsi="Times New Roman" w:cs="Times New Roman"/>
                <w:noProof/>
                <w:webHidden/>
                <w:sz w:val="28"/>
                <w:szCs w:val="28"/>
              </w:rPr>
              <w:fldChar w:fldCharType="separate"/>
            </w:r>
            <w:r w:rsidR="00FF0063">
              <w:rPr>
                <w:rFonts w:ascii="Times New Roman" w:hAnsi="Times New Roman" w:cs="Times New Roman"/>
                <w:noProof/>
                <w:webHidden/>
                <w:sz w:val="28"/>
                <w:szCs w:val="28"/>
              </w:rPr>
              <w:t>5</w:t>
            </w:r>
            <w:r w:rsidRPr="00201134">
              <w:rPr>
                <w:rFonts w:ascii="Times New Roman" w:hAnsi="Times New Roman" w:cs="Times New Roman"/>
                <w:noProof/>
                <w:webHidden/>
                <w:sz w:val="28"/>
                <w:szCs w:val="28"/>
              </w:rPr>
              <w:fldChar w:fldCharType="end"/>
            </w:r>
          </w:hyperlink>
        </w:p>
        <w:p w14:paraId="4B10397B" w14:textId="2807C68B" w:rsidR="006C64F9" w:rsidRPr="00201134" w:rsidRDefault="006C64F9">
          <w:pPr>
            <w:pStyle w:val="14"/>
            <w:rPr>
              <w:rFonts w:ascii="Times New Roman" w:eastAsiaTheme="minorEastAsia" w:hAnsi="Times New Roman" w:cs="Times New Roman"/>
              <w:noProof/>
              <w:sz w:val="28"/>
              <w:szCs w:val="28"/>
              <w:lang w:eastAsia="ru-RU"/>
            </w:rPr>
          </w:pPr>
          <w:hyperlink w:anchor="_Toc90655854" w:history="1">
            <w:r w:rsidRPr="00201134">
              <w:rPr>
                <w:rStyle w:val="a5"/>
                <w:rFonts w:ascii="Times New Roman" w:hAnsi="Times New Roman" w:cs="Times New Roman"/>
                <w:noProof/>
                <w:sz w:val="28"/>
                <w:szCs w:val="28"/>
              </w:rPr>
              <w:t>1.2.</w:t>
            </w:r>
            <w:r w:rsidRPr="00201134">
              <w:rPr>
                <w:rFonts w:ascii="Times New Roman" w:eastAsiaTheme="minorEastAsia" w:hAnsi="Times New Roman" w:cs="Times New Roman"/>
                <w:noProof/>
                <w:sz w:val="28"/>
                <w:szCs w:val="28"/>
                <w:lang w:eastAsia="ru-RU"/>
              </w:rPr>
              <w:tab/>
            </w:r>
            <w:r w:rsidRPr="00201134">
              <w:rPr>
                <w:rStyle w:val="a5"/>
                <w:rFonts w:ascii="Times New Roman" w:hAnsi="Times New Roman" w:cs="Times New Roman"/>
                <w:noProof/>
                <w:sz w:val="28"/>
                <w:szCs w:val="28"/>
              </w:rPr>
              <w:t>15.12.2021 ЕРЗ. Президент Правительству: следует разобраться с ростом цен на стройматериалы и подготовить «четкий алгоритм» действий по объектам капстроительства</w:t>
            </w:r>
            <w:r w:rsidRPr="00201134">
              <w:rPr>
                <w:rFonts w:ascii="Times New Roman" w:hAnsi="Times New Roman" w:cs="Times New Roman"/>
                <w:noProof/>
                <w:webHidden/>
                <w:sz w:val="28"/>
                <w:szCs w:val="28"/>
              </w:rPr>
              <w:tab/>
            </w:r>
            <w:r w:rsidRPr="00201134">
              <w:rPr>
                <w:rFonts w:ascii="Times New Roman" w:hAnsi="Times New Roman" w:cs="Times New Roman"/>
                <w:noProof/>
                <w:webHidden/>
                <w:sz w:val="28"/>
                <w:szCs w:val="28"/>
              </w:rPr>
              <w:fldChar w:fldCharType="begin"/>
            </w:r>
            <w:r w:rsidRPr="00201134">
              <w:rPr>
                <w:rFonts w:ascii="Times New Roman" w:hAnsi="Times New Roman" w:cs="Times New Roman"/>
                <w:noProof/>
                <w:webHidden/>
                <w:sz w:val="28"/>
                <w:szCs w:val="28"/>
              </w:rPr>
              <w:instrText xml:space="preserve"> PAGEREF _Toc90655854 \h </w:instrText>
            </w:r>
            <w:r w:rsidRPr="00201134">
              <w:rPr>
                <w:rFonts w:ascii="Times New Roman" w:hAnsi="Times New Roman" w:cs="Times New Roman"/>
                <w:noProof/>
                <w:webHidden/>
                <w:sz w:val="28"/>
                <w:szCs w:val="28"/>
              </w:rPr>
            </w:r>
            <w:r w:rsidRPr="00201134">
              <w:rPr>
                <w:rFonts w:ascii="Times New Roman" w:hAnsi="Times New Roman" w:cs="Times New Roman"/>
                <w:noProof/>
                <w:webHidden/>
                <w:sz w:val="28"/>
                <w:szCs w:val="28"/>
              </w:rPr>
              <w:fldChar w:fldCharType="separate"/>
            </w:r>
            <w:r w:rsidR="00FF0063">
              <w:rPr>
                <w:rFonts w:ascii="Times New Roman" w:hAnsi="Times New Roman" w:cs="Times New Roman"/>
                <w:noProof/>
                <w:webHidden/>
                <w:sz w:val="28"/>
                <w:szCs w:val="28"/>
              </w:rPr>
              <w:t>6</w:t>
            </w:r>
            <w:r w:rsidRPr="00201134">
              <w:rPr>
                <w:rFonts w:ascii="Times New Roman" w:hAnsi="Times New Roman" w:cs="Times New Roman"/>
                <w:noProof/>
                <w:webHidden/>
                <w:sz w:val="28"/>
                <w:szCs w:val="28"/>
              </w:rPr>
              <w:fldChar w:fldCharType="end"/>
            </w:r>
          </w:hyperlink>
        </w:p>
        <w:p w14:paraId="487A005F" w14:textId="56F77484" w:rsidR="006C64F9" w:rsidRPr="00201134" w:rsidRDefault="006C64F9">
          <w:pPr>
            <w:pStyle w:val="14"/>
            <w:rPr>
              <w:rFonts w:ascii="Times New Roman" w:eastAsiaTheme="minorEastAsia" w:hAnsi="Times New Roman" w:cs="Times New Roman"/>
              <w:noProof/>
              <w:sz w:val="28"/>
              <w:szCs w:val="28"/>
              <w:lang w:eastAsia="ru-RU"/>
            </w:rPr>
          </w:pPr>
          <w:hyperlink w:anchor="_Toc90655855" w:history="1">
            <w:r w:rsidRPr="00201134">
              <w:rPr>
                <w:rStyle w:val="a5"/>
                <w:rFonts w:ascii="Times New Roman" w:hAnsi="Times New Roman" w:cs="Times New Roman"/>
                <w:noProof/>
                <w:sz w:val="28"/>
                <w:szCs w:val="28"/>
              </w:rPr>
              <w:t>1.3.</w:t>
            </w:r>
            <w:r w:rsidRPr="00201134">
              <w:rPr>
                <w:rFonts w:ascii="Times New Roman" w:eastAsiaTheme="minorEastAsia" w:hAnsi="Times New Roman" w:cs="Times New Roman"/>
                <w:noProof/>
                <w:sz w:val="28"/>
                <w:szCs w:val="28"/>
                <w:lang w:eastAsia="ru-RU"/>
              </w:rPr>
              <w:tab/>
            </w:r>
            <w:r w:rsidRPr="00201134">
              <w:rPr>
                <w:rStyle w:val="a5"/>
                <w:rFonts w:ascii="Times New Roman" w:hAnsi="Times New Roman" w:cs="Times New Roman"/>
                <w:noProof/>
                <w:sz w:val="28"/>
                <w:szCs w:val="28"/>
              </w:rPr>
              <w:t>16.12.2021 АНСБ. Владимир Путин: нужно строить объекты, а не осваивать средства, и сдерживать рост цен</w:t>
            </w:r>
            <w:r w:rsidRPr="00201134">
              <w:rPr>
                <w:rFonts w:ascii="Times New Roman" w:hAnsi="Times New Roman" w:cs="Times New Roman"/>
                <w:noProof/>
                <w:webHidden/>
                <w:sz w:val="28"/>
                <w:szCs w:val="28"/>
              </w:rPr>
              <w:tab/>
            </w:r>
            <w:r w:rsidRPr="00201134">
              <w:rPr>
                <w:rFonts w:ascii="Times New Roman" w:hAnsi="Times New Roman" w:cs="Times New Roman"/>
                <w:noProof/>
                <w:webHidden/>
                <w:sz w:val="28"/>
                <w:szCs w:val="28"/>
              </w:rPr>
              <w:fldChar w:fldCharType="begin"/>
            </w:r>
            <w:r w:rsidRPr="00201134">
              <w:rPr>
                <w:rFonts w:ascii="Times New Roman" w:hAnsi="Times New Roman" w:cs="Times New Roman"/>
                <w:noProof/>
                <w:webHidden/>
                <w:sz w:val="28"/>
                <w:szCs w:val="28"/>
              </w:rPr>
              <w:instrText xml:space="preserve"> PAGEREF _Toc90655855 \h </w:instrText>
            </w:r>
            <w:r w:rsidRPr="00201134">
              <w:rPr>
                <w:rFonts w:ascii="Times New Roman" w:hAnsi="Times New Roman" w:cs="Times New Roman"/>
                <w:noProof/>
                <w:webHidden/>
                <w:sz w:val="28"/>
                <w:szCs w:val="28"/>
              </w:rPr>
            </w:r>
            <w:r w:rsidRPr="00201134">
              <w:rPr>
                <w:rFonts w:ascii="Times New Roman" w:hAnsi="Times New Roman" w:cs="Times New Roman"/>
                <w:noProof/>
                <w:webHidden/>
                <w:sz w:val="28"/>
                <w:szCs w:val="28"/>
              </w:rPr>
              <w:fldChar w:fldCharType="separate"/>
            </w:r>
            <w:r w:rsidR="00FF0063">
              <w:rPr>
                <w:rFonts w:ascii="Times New Roman" w:hAnsi="Times New Roman" w:cs="Times New Roman"/>
                <w:noProof/>
                <w:webHidden/>
                <w:sz w:val="28"/>
                <w:szCs w:val="28"/>
              </w:rPr>
              <w:t>7</w:t>
            </w:r>
            <w:r w:rsidRPr="00201134">
              <w:rPr>
                <w:rFonts w:ascii="Times New Roman" w:hAnsi="Times New Roman" w:cs="Times New Roman"/>
                <w:noProof/>
                <w:webHidden/>
                <w:sz w:val="28"/>
                <w:szCs w:val="28"/>
              </w:rPr>
              <w:fldChar w:fldCharType="end"/>
            </w:r>
          </w:hyperlink>
        </w:p>
        <w:p w14:paraId="0B6D0A71" w14:textId="51FC7860" w:rsidR="006C64F9" w:rsidRPr="00201134" w:rsidRDefault="006C64F9">
          <w:pPr>
            <w:pStyle w:val="14"/>
            <w:rPr>
              <w:rFonts w:ascii="Times New Roman" w:eastAsiaTheme="minorEastAsia" w:hAnsi="Times New Roman" w:cs="Times New Roman"/>
              <w:noProof/>
              <w:sz w:val="28"/>
              <w:szCs w:val="28"/>
              <w:lang w:eastAsia="ru-RU"/>
            </w:rPr>
          </w:pPr>
          <w:hyperlink w:anchor="_Toc90655856" w:history="1">
            <w:r w:rsidRPr="00201134">
              <w:rPr>
                <w:rStyle w:val="a5"/>
                <w:rFonts w:ascii="Times New Roman" w:hAnsi="Times New Roman" w:cs="Times New Roman"/>
                <w:noProof/>
                <w:sz w:val="28"/>
                <w:szCs w:val="28"/>
              </w:rPr>
              <w:t>2.</w:t>
            </w:r>
            <w:r w:rsidRPr="00201134">
              <w:rPr>
                <w:rFonts w:ascii="Times New Roman" w:eastAsiaTheme="minorEastAsia" w:hAnsi="Times New Roman" w:cs="Times New Roman"/>
                <w:noProof/>
                <w:sz w:val="28"/>
                <w:szCs w:val="28"/>
                <w:lang w:eastAsia="ru-RU"/>
              </w:rPr>
              <w:tab/>
            </w:r>
            <w:r w:rsidRPr="00201134">
              <w:rPr>
                <w:rStyle w:val="a5"/>
                <w:rFonts w:ascii="Times New Roman" w:hAnsi="Times New Roman" w:cs="Times New Roman"/>
                <w:noProof/>
                <w:sz w:val="28"/>
                <w:szCs w:val="28"/>
              </w:rPr>
              <w:t>НОРМОТВОРЧЕСТВО, СОВФЕД, ДУМА</w:t>
            </w:r>
            <w:r w:rsidRPr="00201134">
              <w:rPr>
                <w:rFonts w:ascii="Times New Roman" w:hAnsi="Times New Roman" w:cs="Times New Roman"/>
                <w:noProof/>
                <w:webHidden/>
                <w:sz w:val="28"/>
                <w:szCs w:val="28"/>
              </w:rPr>
              <w:tab/>
            </w:r>
            <w:r w:rsidRPr="00201134">
              <w:rPr>
                <w:rFonts w:ascii="Times New Roman" w:hAnsi="Times New Roman" w:cs="Times New Roman"/>
                <w:noProof/>
                <w:webHidden/>
                <w:sz w:val="28"/>
                <w:szCs w:val="28"/>
              </w:rPr>
              <w:fldChar w:fldCharType="begin"/>
            </w:r>
            <w:r w:rsidRPr="00201134">
              <w:rPr>
                <w:rFonts w:ascii="Times New Roman" w:hAnsi="Times New Roman" w:cs="Times New Roman"/>
                <w:noProof/>
                <w:webHidden/>
                <w:sz w:val="28"/>
                <w:szCs w:val="28"/>
              </w:rPr>
              <w:instrText xml:space="preserve"> PAGEREF _Toc90655856 \h </w:instrText>
            </w:r>
            <w:r w:rsidRPr="00201134">
              <w:rPr>
                <w:rFonts w:ascii="Times New Roman" w:hAnsi="Times New Roman" w:cs="Times New Roman"/>
                <w:noProof/>
                <w:webHidden/>
                <w:sz w:val="28"/>
                <w:szCs w:val="28"/>
              </w:rPr>
            </w:r>
            <w:r w:rsidRPr="00201134">
              <w:rPr>
                <w:rFonts w:ascii="Times New Roman" w:hAnsi="Times New Roman" w:cs="Times New Roman"/>
                <w:noProof/>
                <w:webHidden/>
                <w:sz w:val="28"/>
                <w:szCs w:val="28"/>
              </w:rPr>
              <w:fldChar w:fldCharType="separate"/>
            </w:r>
            <w:r w:rsidR="00FF0063">
              <w:rPr>
                <w:rFonts w:ascii="Times New Roman" w:hAnsi="Times New Roman" w:cs="Times New Roman"/>
                <w:noProof/>
                <w:webHidden/>
                <w:sz w:val="28"/>
                <w:szCs w:val="28"/>
              </w:rPr>
              <w:t>10</w:t>
            </w:r>
            <w:r w:rsidRPr="00201134">
              <w:rPr>
                <w:rFonts w:ascii="Times New Roman" w:hAnsi="Times New Roman" w:cs="Times New Roman"/>
                <w:noProof/>
                <w:webHidden/>
                <w:sz w:val="28"/>
                <w:szCs w:val="28"/>
              </w:rPr>
              <w:fldChar w:fldCharType="end"/>
            </w:r>
          </w:hyperlink>
        </w:p>
        <w:p w14:paraId="713640ED" w14:textId="4C4870D2" w:rsidR="006C64F9" w:rsidRPr="00201134" w:rsidRDefault="006C64F9">
          <w:pPr>
            <w:pStyle w:val="14"/>
            <w:rPr>
              <w:rFonts w:ascii="Times New Roman" w:eastAsiaTheme="minorEastAsia" w:hAnsi="Times New Roman" w:cs="Times New Roman"/>
              <w:noProof/>
              <w:sz w:val="28"/>
              <w:szCs w:val="28"/>
              <w:lang w:eastAsia="ru-RU"/>
            </w:rPr>
          </w:pPr>
          <w:hyperlink w:anchor="_Toc90655857" w:history="1">
            <w:r w:rsidRPr="00201134">
              <w:rPr>
                <w:rStyle w:val="a5"/>
                <w:rFonts w:ascii="Times New Roman" w:hAnsi="Times New Roman" w:cs="Times New Roman"/>
                <w:noProof/>
                <w:sz w:val="28"/>
                <w:szCs w:val="28"/>
              </w:rPr>
              <w:t>2.1.</w:t>
            </w:r>
            <w:r w:rsidRPr="00201134">
              <w:rPr>
                <w:rFonts w:ascii="Times New Roman" w:eastAsiaTheme="minorEastAsia" w:hAnsi="Times New Roman" w:cs="Times New Roman"/>
                <w:noProof/>
                <w:sz w:val="28"/>
                <w:szCs w:val="28"/>
                <w:lang w:eastAsia="ru-RU"/>
              </w:rPr>
              <w:tab/>
            </w:r>
            <w:r w:rsidRPr="00201134">
              <w:rPr>
                <w:rStyle w:val="a5"/>
                <w:rFonts w:ascii="Times New Roman" w:hAnsi="Times New Roman" w:cs="Times New Roman"/>
                <w:noProof/>
                <w:sz w:val="28"/>
                <w:szCs w:val="28"/>
              </w:rPr>
              <w:t>13.12.2021 Техэксперт. В первом чтении принят законопроект, продлевающий до 2024 года предоставление застройщикам земли без торгов</w:t>
            </w:r>
            <w:r w:rsidRPr="00201134">
              <w:rPr>
                <w:rFonts w:ascii="Times New Roman" w:hAnsi="Times New Roman" w:cs="Times New Roman"/>
                <w:noProof/>
                <w:webHidden/>
                <w:sz w:val="28"/>
                <w:szCs w:val="28"/>
              </w:rPr>
              <w:tab/>
            </w:r>
            <w:r w:rsidRPr="00201134">
              <w:rPr>
                <w:rFonts w:ascii="Times New Roman" w:hAnsi="Times New Roman" w:cs="Times New Roman"/>
                <w:noProof/>
                <w:webHidden/>
                <w:sz w:val="28"/>
                <w:szCs w:val="28"/>
              </w:rPr>
              <w:fldChar w:fldCharType="begin"/>
            </w:r>
            <w:r w:rsidRPr="00201134">
              <w:rPr>
                <w:rFonts w:ascii="Times New Roman" w:hAnsi="Times New Roman" w:cs="Times New Roman"/>
                <w:noProof/>
                <w:webHidden/>
                <w:sz w:val="28"/>
                <w:szCs w:val="28"/>
              </w:rPr>
              <w:instrText xml:space="preserve"> PAGEREF _Toc90655857 \h </w:instrText>
            </w:r>
            <w:r w:rsidRPr="00201134">
              <w:rPr>
                <w:rFonts w:ascii="Times New Roman" w:hAnsi="Times New Roman" w:cs="Times New Roman"/>
                <w:noProof/>
                <w:webHidden/>
                <w:sz w:val="28"/>
                <w:szCs w:val="28"/>
              </w:rPr>
            </w:r>
            <w:r w:rsidRPr="00201134">
              <w:rPr>
                <w:rFonts w:ascii="Times New Roman" w:hAnsi="Times New Roman" w:cs="Times New Roman"/>
                <w:noProof/>
                <w:webHidden/>
                <w:sz w:val="28"/>
                <w:szCs w:val="28"/>
              </w:rPr>
              <w:fldChar w:fldCharType="separate"/>
            </w:r>
            <w:r w:rsidR="00FF0063">
              <w:rPr>
                <w:rFonts w:ascii="Times New Roman" w:hAnsi="Times New Roman" w:cs="Times New Roman"/>
                <w:noProof/>
                <w:webHidden/>
                <w:sz w:val="28"/>
                <w:szCs w:val="28"/>
              </w:rPr>
              <w:t>10</w:t>
            </w:r>
            <w:r w:rsidRPr="00201134">
              <w:rPr>
                <w:rFonts w:ascii="Times New Roman" w:hAnsi="Times New Roman" w:cs="Times New Roman"/>
                <w:noProof/>
                <w:webHidden/>
                <w:sz w:val="28"/>
                <w:szCs w:val="28"/>
              </w:rPr>
              <w:fldChar w:fldCharType="end"/>
            </w:r>
          </w:hyperlink>
        </w:p>
        <w:p w14:paraId="4965C6EC" w14:textId="01515659" w:rsidR="006C64F9" w:rsidRPr="00201134" w:rsidRDefault="006C64F9">
          <w:pPr>
            <w:pStyle w:val="14"/>
            <w:rPr>
              <w:rFonts w:ascii="Times New Roman" w:eastAsiaTheme="minorEastAsia" w:hAnsi="Times New Roman" w:cs="Times New Roman"/>
              <w:noProof/>
              <w:sz w:val="28"/>
              <w:szCs w:val="28"/>
              <w:lang w:eastAsia="ru-RU"/>
            </w:rPr>
          </w:pPr>
          <w:hyperlink w:anchor="_Toc90655858" w:history="1">
            <w:r w:rsidRPr="00201134">
              <w:rPr>
                <w:rStyle w:val="a5"/>
                <w:rFonts w:ascii="Times New Roman" w:hAnsi="Times New Roman" w:cs="Times New Roman"/>
                <w:noProof/>
                <w:sz w:val="28"/>
                <w:szCs w:val="28"/>
              </w:rPr>
              <w:t>2.2.</w:t>
            </w:r>
            <w:r w:rsidRPr="00201134">
              <w:rPr>
                <w:rFonts w:ascii="Times New Roman" w:eastAsiaTheme="minorEastAsia" w:hAnsi="Times New Roman" w:cs="Times New Roman"/>
                <w:noProof/>
                <w:sz w:val="28"/>
                <w:szCs w:val="28"/>
                <w:lang w:eastAsia="ru-RU"/>
              </w:rPr>
              <w:tab/>
            </w:r>
            <w:r w:rsidRPr="00201134">
              <w:rPr>
                <w:rStyle w:val="a5"/>
                <w:rFonts w:ascii="Times New Roman" w:hAnsi="Times New Roman" w:cs="Times New Roman"/>
                <w:noProof/>
                <w:sz w:val="28"/>
                <w:szCs w:val="28"/>
              </w:rPr>
              <w:t>13.12.2021 Техэксперт. Участки у водоёмов хотят разрешить использовать для строительства</w:t>
            </w:r>
            <w:r w:rsidRPr="00201134">
              <w:rPr>
                <w:rFonts w:ascii="Times New Roman" w:hAnsi="Times New Roman" w:cs="Times New Roman"/>
                <w:noProof/>
                <w:webHidden/>
                <w:sz w:val="28"/>
                <w:szCs w:val="28"/>
              </w:rPr>
              <w:tab/>
            </w:r>
            <w:r w:rsidRPr="00201134">
              <w:rPr>
                <w:rFonts w:ascii="Times New Roman" w:hAnsi="Times New Roman" w:cs="Times New Roman"/>
                <w:noProof/>
                <w:webHidden/>
                <w:sz w:val="28"/>
                <w:szCs w:val="28"/>
              </w:rPr>
              <w:fldChar w:fldCharType="begin"/>
            </w:r>
            <w:r w:rsidRPr="00201134">
              <w:rPr>
                <w:rFonts w:ascii="Times New Roman" w:hAnsi="Times New Roman" w:cs="Times New Roman"/>
                <w:noProof/>
                <w:webHidden/>
                <w:sz w:val="28"/>
                <w:szCs w:val="28"/>
              </w:rPr>
              <w:instrText xml:space="preserve"> PAGEREF _Toc90655858 \h </w:instrText>
            </w:r>
            <w:r w:rsidRPr="00201134">
              <w:rPr>
                <w:rFonts w:ascii="Times New Roman" w:hAnsi="Times New Roman" w:cs="Times New Roman"/>
                <w:noProof/>
                <w:webHidden/>
                <w:sz w:val="28"/>
                <w:szCs w:val="28"/>
              </w:rPr>
            </w:r>
            <w:r w:rsidRPr="00201134">
              <w:rPr>
                <w:rFonts w:ascii="Times New Roman" w:hAnsi="Times New Roman" w:cs="Times New Roman"/>
                <w:noProof/>
                <w:webHidden/>
                <w:sz w:val="28"/>
                <w:szCs w:val="28"/>
              </w:rPr>
              <w:fldChar w:fldCharType="separate"/>
            </w:r>
            <w:r w:rsidR="00FF0063">
              <w:rPr>
                <w:rFonts w:ascii="Times New Roman" w:hAnsi="Times New Roman" w:cs="Times New Roman"/>
                <w:noProof/>
                <w:webHidden/>
                <w:sz w:val="28"/>
                <w:szCs w:val="28"/>
              </w:rPr>
              <w:t>11</w:t>
            </w:r>
            <w:r w:rsidRPr="00201134">
              <w:rPr>
                <w:rFonts w:ascii="Times New Roman" w:hAnsi="Times New Roman" w:cs="Times New Roman"/>
                <w:noProof/>
                <w:webHidden/>
                <w:sz w:val="28"/>
                <w:szCs w:val="28"/>
              </w:rPr>
              <w:fldChar w:fldCharType="end"/>
            </w:r>
          </w:hyperlink>
        </w:p>
        <w:p w14:paraId="608D2B44" w14:textId="123A4BE4" w:rsidR="006C64F9" w:rsidRPr="00201134" w:rsidRDefault="006C64F9">
          <w:pPr>
            <w:pStyle w:val="14"/>
            <w:rPr>
              <w:rFonts w:ascii="Times New Roman" w:eastAsiaTheme="minorEastAsia" w:hAnsi="Times New Roman" w:cs="Times New Roman"/>
              <w:noProof/>
              <w:sz w:val="28"/>
              <w:szCs w:val="28"/>
              <w:lang w:eastAsia="ru-RU"/>
            </w:rPr>
          </w:pPr>
          <w:hyperlink w:anchor="_Toc90655859" w:history="1">
            <w:r w:rsidRPr="00201134">
              <w:rPr>
                <w:rStyle w:val="a5"/>
                <w:rFonts w:ascii="Times New Roman" w:hAnsi="Times New Roman" w:cs="Times New Roman"/>
                <w:noProof/>
                <w:sz w:val="28"/>
                <w:szCs w:val="28"/>
              </w:rPr>
              <w:t>2.3.</w:t>
            </w:r>
            <w:r w:rsidRPr="00201134">
              <w:rPr>
                <w:rFonts w:ascii="Times New Roman" w:eastAsiaTheme="minorEastAsia" w:hAnsi="Times New Roman" w:cs="Times New Roman"/>
                <w:noProof/>
                <w:sz w:val="28"/>
                <w:szCs w:val="28"/>
                <w:lang w:eastAsia="ru-RU"/>
              </w:rPr>
              <w:tab/>
            </w:r>
            <w:r w:rsidRPr="00201134">
              <w:rPr>
                <w:rStyle w:val="a5"/>
                <w:rFonts w:ascii="Times New Roman" w:hAnsi="Times New Roman" w:cs="Times New Roman"/>
                <w:noProof/>
                <w:sz w:val="28"/>
                <w:szCs w:val="28"/>
              </w:rPr>
              <w:t>14.12.2021 Техэксперт. Ведомость объемов работ и смету контракта приведут в соответствие с 44-ФЗ</w:t>
            </w:r>
            <w:r w:rsidRPr="00201134">
              <w:rPr>
                <w:rFonts w:ascii="Times New Roman" w:hAnsi="Times New Roman" w:cs="Times New Roman"/>
                <w:noProof/>
                <w:webHidden/>
                <w:sz w:val="28"/>
                <w:szCs w:val="28"/>
              </w:rPr>
              <w:tab/>
            </w:r>
            <w:r w:rsidRPr="00201134">
              <w:rPr>
                <w:rFonts w:ascii="Times New Roman" w:hAnsi="Times New Roman" w:cs="Times New Roman"/>
                <w:noProof/>
                <w:webHidden/>
                <w:sz w:val="28"/>
                <w:szCs w:val="28"/>
              </w:rPr>
              <w:fldChar w:fldCharType="begin"/>
            </w:r>
            <w:r w:rsidRPr="00201134">
              <w:rPr>
                <w:rFonts w:ascii="Times New Roman" w:hAnsi="Times New Roman" w:cs="Times New Roman"/>
                <w:noProof/>
                <w:webHidden/>
                <w:sz w:val="28"/>
                <w:szCs w:val="28"/>
              </w:rPr>
              <w:instrText xml:space="preserve"> PAGEREF _Toc90655859 \h </w:instrText>
            </w:r>
            <w:r w:rsidRPr="00201134">
              <w:rPr>
                <w:rFonts w:ascii="Times New Roman" w:hAnsi="Times New Roman" w:cs="Times New Roman"/>
                <w:noProof/>
                <w:webHidden/>
                <w:sz w:val="28"/>
                <w:szCs w:val="28"/>
              </w:rPr>
            </w:r>
            <w:r w:rsidRPr="00201134">
              <w:rPr>
                <w:rFonts w:ascii="Times New Roman" w:hAnsi="Times New Roman" w:cs="Times New Roman"/>
                <w:noProof/>
                <w:webHidden/>
                <w:sz w:val="28"/>
                <w:szCs w:val="28"/>
              </w:rPr>
              <w:fldChar w:fldCharType="separate"/>
            </w:r>
            <w:r w:rsidR="00FF0063">
              <w:rPr>
                <w:rFonts w:ascii="Times New Roman" w:hAnsi="Times New Roman" w:cs="Times New Roman"/>
                <w:noProof/>
                <w:webHidden/>
                <w:sz w:val="28"/>
                <w:szCs w:val="28"/>
              </w:rPr>
              <w:t>12</w:t>
            </w:r>
            <w:r w:rsidRPr="00201134">
              <w:rPr>
                <w:rFonts w:ascii="Times New Roman" w:hAnsi="Times New Roman" w:cs="Times New Roman"/>
                <w:noProof/>
                <w:webHidden/>
                <w:sz w:val="28"/>
                <w:szCs w:val="28"/>
              </w:rPr>
              <w:fldChar w:fldCharType="end"/>
            </w:r>
          </w:hyperlink>
        </w:p>
        <w:p w14:paraId="22C1C03F" w14:textId="3E5DD943" w:rsidR="006C64F9" w:rsidRPr="00201134" w:rsidRDefault="006C64F9">
          <w:pPr>
            <w:pStyle w:val="14"/>
            <w:rPr>
              <w:rFonts w:ascii="Times New Roman" w:eastAsiaTheme="minorEastAsia" w:hAnsi="Times New Roman" w:cs="Times New Roman"/>
              <w:noProof/>
              <w:sz w:val="28"/>
              <w:szCs w:val="28"/>
              <w:lang w:eastAsia="ru-RU"/>
            </w:rPr>
          </w:pPr>
          <w:hyperlink w:anchor="_Toc90655860" w:history="1">
            <w:r w:rsidRPr="00201134">
              <w:rPr>
                <w:rStyle w:val="a5"/>
                <w:rFonts w:ascii="Times New Roman" w:hAnsi="Times New Roman" w:cs="Times New Roman"/>
                <w:noProof/>
                <w:sz w:val="28"/>
                <w:szCs w:val="28"/>
              </w:rPr>
              <w:t>2.4.</w:t>
            </w:r>
            <w:r w:rsidRPr="00201134">
              <w:rPr>
                <w:rFonts w:ascii="Times New Roman" w:eastAsiaTheme="minorEastAsia" w:hAnsi="Times New Roman" w:cs="Times New Roman"/>
                <w:noProof/>
                <w:sz w:val="28"/>
                <w:szCs w:val="28"/>
                <w:lang w:eastAsia="ru-RU"/>
              </w:rPr>
              <w:tab/>
            </w:r>
            <w:r w:rsidRPr="00201134">
              <w:rPr>
                <w:rStyle w:val="a5"/>
                <w:rFonts w:ascii="Times New Roman" w:hAnsi="Times New Roman" w:cs="Times New Roman"/>
                <w:noProof/>
                <w:sz w:val="28"/>
                <w:szCs w:val="28"/>
              </w:rPr>
              <w:t>14.12.2021 ЕРЗ. Критерии отнесения объектов коммунальной инфраструктуры к критически важным</w:t>
            </w:r>
            <w:r w:rsidRPr="00201134">
              <w:rPr>
                <w:rFonts w:ascii="Times New Roman" w:hAnsi="Times New Roman" w:cs="Times New Roman"/>
                <w:noProof/>
                <w:webHidden/>
                <w:sz w:val="28"/>
                <w:szCs w:val="28"/>
              </w:rPr>
              <w:tab/>
            </w:r>
            <w:r w:rsidRPr="00201134">
              <w:rPr>
                <w:rFonts w:ascii="Times New Roman" w:hAnsi="Times New Roman" w:cs="Times New Roman"/>
                <w:noProof/>
                <w:webHidden/>
                <w:sz w:val="28"/>
                <w:szCs w:val="28"/>
              </w:rPr>
              <w:fldChar w:fldCharType="begin"/>
            </w:r>
            <w:r w:rsidRPr="00201134">
              <w:rPr>
                <w:rFonts w:ascii="Times New Roman" w:hAnsi="Times New Roman" w:cs="Times New Roman"/>
                <w:noProof/>
                <w:webHidden/>
                <w:sz w:val="28"/>
                <w:szCs w:val="28"/>
              </w:rPr>
              <w:instrText xml:space="preserve"> PAGEREF _Toc90655860 \h </w:instrText>
            </w:r>
            <w:r w:rsidRPr="00201134">
              <w:rPr>
                <w:rFonts w:ascii="Times New Roman" w:hAnsi="Times New Roman" w:cs="Times New Roman"/>
                <w:noProof/>
                <w:webHidden/>
                <w:sz w:val="28"/>
                <w:szCs w:val="28"/>
              </w:rPr>
            </w:r>
            <w:r w:rsidRPr="00201134">
              <w:rPr>
                <w:rFonts w:ascii="Times New Roman" w:hAnsi="Times New Roman" w:cs="Times New Roman"/>
                <w:noProof/>
                <w:webHidden/>
                <w:sz w:val="28"/>
                <w:szCs w:val="28"/>
              </w:rPr>
              <w:fldChar w:fldCharType="separate"/>
            </w:r>
            <w:r w:rsidR="00FF0063">
              <w:rPr>
                <w:rFonts w:ascii="Times New Roman" w:hAnsi="Times New Roman" w:cs="Times New Roman"/>
                <w:noProof/>
                <w:webHidden/>
                <w:sz w:val="28"/>
                <w:szCs w:val="28"/>
              </w:rPr>
              <w:t>13</w:t>
            </w:r>
            <w:r w:rsidRPr="00201134">
              <w:rPr>
                <w:rFonts w:ascii="Times New Roman" w:hAnsi="Times New Roman" w:cs="Times New Roman"/>
                <w:noProof/>
                <w:webHidden/>
                <w:sz w:val="28"/>
                <w:szCs w:val="28"/>
              </w:rPr>
              <w:fldChar w:fldCharType="end"/>
            </w:r>
          </w:hyperlink>
        </w:p>
        <w:p w14:paraId="7DF903FB" w14:textId="005788EE" w:rsidR="006C64F9" w:rsidRPr="00201134" w:rsidRDefault="006C64F9">
          <w:pPr>
            <w:pStyle w:val="14"/>
            <w:rPr>
              <w:rFonts w:ascii="Times New Roman" w:eastAsiaTheme="minorEastAsia" w:hAnsi="Times New Roman" w:cs="Times New Roman"/>
              <w:noProof/>
              <w:sz w:val="28"/>
              <w:szCs w:val="28"/>
              <w:lang w:eastAsia="ru-RU"/>
            </w:rPr>
          </w:pPr>
          <w:hyperlink w:anchor="_Toc90655861" w:history="1">
            <w:r w:rsidRPr="00201134">
              <w:rPr>
                <w:rStyle w:val="a5"/>
                <w:rFonts w:ascii="Times New Roman" w:hAnsi="Times New Roman" w:cs="Times New Roman"/>
                <w:noProof/>
                <w:sz w:val="28"/>
                <w:szCs w:val="28"/>
              </w:rPr>
              <w:t>2.5.</w:t>
            </w:r>
            <w:r w:rsidRPr="00201134">
              <w:rPr>
                <w:rFonts w:ascii="Times New Roman" w:eastAsiaTheme="minorEastAsia" w:hAnsi="Times New Roman" w:cs="Times New Roman"/>
                <w:noProof/>
                <w:sz w:val="28"/>
                <w:szCs w:val="28"/>
                <w:lang w:eastAsia="ru-RU"/>
              </w:rPr>
              <w:tab/>
            </w:r>
            <w:r w:rsidRPr="00201134">
              <w:rPr>
                <w:rStyle w:val="a5"/>
                <w:rFonts w:ascii="Times New Roman" w:hAnsi="Times New Roman" w:cs="Times New Roman"/>
                <w:noProof/>
                <w:sz w:val="28"/>
                <w:szCs w:val="28"/>
              </w:rPr>
              <w:t>15.12.2021 АНСБ. Госдума приняла во II чтении законопроект о слиянии Фонда дольщиков и Фонда ЖКХ</w:t>
            </w:r>
            <w:r w:rsidRPr="00201134">
              <w:rPr>
                <w:rFonts w:ascii="Times New Roman" w:hAnsi="Times New Roman" w:cs="Times New Roman"/>
                <w:noProof/>
                <w:webHidden/>
                <w:sz w:val="28"/>
                <w:szCs w:val="28"/>
              </w:rPr>
              <w:tab/>
            </w:r>
            <w:r w:rsidRPr="00201134">
              <w:rPr>
                <w:rFonts w:ascii="Times New Roman" w:hAnsi="Times New Roman" w:cs="Times New Roman"/>
                <w:noProof/>
                <w:webHidden/>
                <w:sz w:val="28"/>
                <w:szCs w:val="28"/>
              </w:rPr>
              <w:fldChar w:fldCharType="begin"/>
            </w:r>
            <w:r w:rsidRPr="00201134">
              <w:rPr>
                <w:rFonts w:ascii="Times New Roman" w:hAnsi="Times New Roman" w:cs="Times New Roman"/>
                <w:noProof/>
                <w:webHidden/>
                <w:sz w:val="28"/>
                <w:szCs w:val="28"/>
              </w:rPr>
              <w:instrText xml:space="preserve"> PAGEREF _Toc90655861 \h </w:instrText>
            </w:r>
            <w:r w:rsidRPr="00201134">
              <w:rPr>
                <w:rFonts w:ascii="Times New Roman" w:hAnsi="Times New Roman" w:cs="Times New Roman"/>
                <w:noProof/>
                <w:webHidden/>
                <w:sz w:val="28"/>
                <w:szCs w:val="28"/>
              </w:rPr>
            </w:r>
            <w:r w:rsidRPr="00201134">
              <w:rPr>
                <w:rFonts w:ascii="Times New Roman" w:hAnsi="Times New Roman" w:cs="Times New Roman"/>
                <w:noProof/>
                <w:webHidden/>
                <w:sz w:val="28"/>
                <w:szCs w:val="28"/>
              </w:rPr>
              <w:fldChar w:fldCharType="separate"/>
            </w:r>
            <w:r w:rsidR="00FF0063">
              <w:rPr>
                <w:rFonts w:ascii="Times New Roman" w:hAnsi="Times New Roman" w:cs="Times New Roman"/>
                <w:noProof/>
                <w:webHidden/>
                <w:sz w:val="28"/>
                <w:szCs w:val="28"/>
              </w:rPr>
              <w:t>14</w:t>
            </w:r>
            <w:r w:rsidRPr="00201134">
              <w:rPr>
                <w:rFonts w:ascii="Times New Roman" w:hAnsi="Times New Roman" w:cs="Times New Roman"/>
                <w:noProof/>
                <w:webHidden/>
                <w:sz w:val="28"/>
                <w:szCs w:val="28"/>
              </w:rPr>
              <w:fldChar w:fldCharType="end"/>
            </w:r>
          </w:hyperlink>
        </w:p>
        <w:p w14:paraId="551A9EE1" w14:textId="0564BD5B" w:rsidR="006C64F9" w:rsidRPr="00201134" w:rsidRDefault="006C64F9">
          <w:pPr>
            <w:pStyle w:val="14"/>
            <w:rPr>
              <w:rFonts w:ascii="Times New Roman" w:eastAsiaTheme="minorEastAsia" w:hAnsi="Times New Roman" w:cs="Times New Roman"/>
              <w:noProof/>
              <w:sz w:val="28"/>
              <w:szCs w:val="28"/>
              <w:lang w:eastAsia="ru-RU"/>
            </w:rPr>
          </w:pPr>
          <w:hyperlink w:anchor="_Toc90655862" w:history="1">
            <w:r w:rsidRPr="00201134">
              <w:rPr>
                <w:rStyle w:val="a5"/>
                <w:rFonts w:ascii="Times New Roman" w:hAnsi="Times New Roman" w:cs="Times New Roman"/>
                <w:noProof/>
                <w:sz w:val="28"/>
                <w:szCs w:val="28"/>
              </w:rPr>
              <w:t>2.6.</w:t>
            </w:r>
            <w:r w:rsidRPr="00201134">
              <w:rPr>
                <w:rFonts w:ascii="Times New Roman" w:eastAsiaTheme="minorEastAsia" w:hAnsi="Times New Roman" w:cs="Times New Roman"/>
                <w:noProof/>
                <w:sz w:val="28"/>
                <w:szCs w:val="28"/>
                <w:lang w:eastAsia="ru-RU"/>
              </w:rPr>
              <w:tab/>
            </w:r>
            <w:r w:rsidRPr="00201134">
              <w:rPr>
                <w:rStyle w:val="a5"/>
                <w:rFonts w:ascii="Times New Roman" w:hAnsi="Times New Roman" w:cs="Times New Roman"/>
                <w:noProof/>
                <w:sz w:val="28"/>
                <w:szCs w:val="28"/>
              </w:rPr>
              <w:t>15.12.2021 ЕРЗ. Механизм предоставления застройщикам земельных участков без торгов продлевается на два года</w:t>
            </w:r>
            <w:r w:rsidRPr="00201134">
              <w:rPr>
                <w:rFonts w:ascii="Times New Roman" w:hAnsi="Times New Roman" w:cs="Times New Roman"/>
                <w:noProof/>
                <w:webHidden/>
                <w:sz w:val="28"/>
                <w:szCs w:val="28"/>
              </w:rPr>
              <w:tab/>
            </w:r>
            <w:r w:rsidRPr="00201134">
              <w:rPr>
                <w:rFonts w:ascii="Times New Roman" w:hAnsi="Times New Roman" w:cs="Times New Roman"/>
                <w:noProof/>
                <w:webHidden/>
                <w:sz w:val="28"/>
                <w:szCs w:val="28"/>
              </w:rPr>
              <w:fldChar w:fldCharType="begin"/>
            </w:r>
            <w:r w:rsidRPr="00201134">
              <w:rPr>
                <w:rFonts w:ascii="Times New Roman" w:hAnsi="Times New Roman" w:cs="Times New Roman"/>
                <w:noProof/>
                <w:webHidden/>
                <w:sz w:val="28"/>
                <w:szCs w:val="28"/>
              </w:rPr>
              <w:instrText xml:space="preserve"> PAGEREF _Toc90655862 \h </w:instrText>
            </w:r>
            <w:r w:rsidRPr="00201134">
              <w:rPr>
                <w:rFonts w:ascii="Times New Roman" w:hAnsi="Times New Roman" w:cs="Times New Roman"/>
                <w:noProof/>
                <w:webHidden/>
                <w:sz w:val="28"/>
                <w:szCs w:val="28"/>
              </w:rPr>
            </w:r>
            <w:r w:rsidRPr="00201134">
              <w:rPr>
                <w:rFonts w:ascii="Times New Roman" w:hAnsi="Times New Roman" w:cs="Times New Roman"/>
                <w:noProof/>
                <w:webHidden/>
                <w:sz w:val="28"/>
                <w:szCs w:val="28"/>
              </w:rPr>
              <w:fldChar w:fldCharType="separate"/>
            </w:r>
            <w:r w:rsidR="00FF0063">
              <w:rPr>
                <w:rFonts w:ascii="Times New Roman" w:hAnsi="Times New Roman" w:cs="Times New Roman"/>
                <w:noProof/>
                <w:webHidden/>
                <w:sz w:val="28"/>
                <w:szCs w:val="28"/>
              </w:rPr>
              <w:t>15</w:t>
            </w:r>
            <w:r w:rsidRPr="00201134">
              <w:rPr>
                <w:rFonts w:ascii="Times New Roman" w:hAnsi="Times New Roman" w:cs="Times New Roman"/>
                <w:noProof/>
                <w:webHidden/>
                <w:sz w:val="28"/>
                <w:szCs w:val="28"/>
              </w:rPr>
              <w:fldChar w:fldCharType="end"/>
            </w:r>
          </w:hyperlink>
        </w:p>
        <w:p w14:paraId="794E10C0" w14:textId="7C9C0AFB" w:rsidR="006C64F9" w:rsidRPr="00201134" w:rsidRDefault="006C64F9">
          <w:pPr>
            <w:pStyle w:val="14"/>
            <w:rPr>
              <w:rFonts w:ascii="Times New Roman" w:eastAsiaTheme="minorEastAsia" w:hAnsi="Times New Roman" w:cs="Times New Roman"/>
              <w:noProof/>
              <w:sz w:val="28"/>
              <w:szCs w:val="28"/>
              <w:lang w:eastAsia="ru-RU"/>
            </w:rPr>
          </w:pPr>
          <w:hyperlink w:anchor="_Toc90655863" w:history="1">
            <w:r w:rsidRPr="00201134">
              <w:rPr>
                <w:rStyle w:val="a5"/>
                <w:rFonts w:ascii="Times New Roman" w:hAnsi="Times New Roman" w:cs="Times New Roman"/>
                <w:noProof/>
                <w:sz w:val="28"/>
                <w:szCs w:val="28"/>
              </w:rPr>
              <w:t>2.7.</w:t>
            </w:r>
            <w:r w:rsidRPr="00201134">
              <w:rPr>
                <w:rFonts w:ascii="Times New Roman" w:eastAsiaTheme="minorEastAsia" w:hAnsi="Times New Roman" w:cs="Times New Roman"/>
                <w:noProof/>
                <w:sz w:val="28"/>
                <w:szCs w:val="28"/>
                <w:lang w:eastAsia="ru-RU"/>
              </w:rPr>
              <w:tab/>
            </w:r>
            <w:r w:rsidRPr="00201134">
              <w:rPr>
                <w:rStyle w:val="a5"/>
                <w:rFonts w:ascii="Times New Roman" w:hAnsi="Times New Roman" w:cs="Times New Roman"/>
                <w:noProof/>
                <w:sz w:val="28"/>
                <w:szCs w:val="28"/>
              </w:rPr>
              <w:t>15.12.2021 ЕРЗ. Как защитят права дольщиков при просрочке исполнения обязательств по ДДУ</w:t>
            </w:r>
            <w:r w:rsidRPr="00201134">
              <w:rPr>
                <w:rFonts w:ascii="Times New Roman" w:hAnsi="Times New Roman" w:cs="Times New Roman"/>
                <w:noProof/>
                <w:webHidden/>
                <w:sz w:val="28"/>
                <w:szCs w:val="28"/>
              </w:rPr>
              <w:tab/>
            </w:r>
            <w:r w:rsidRPr="00201134">
              <w:rPr>
                <w:rFonts w:ascii="Times New Roman" w:hAnsi="Times New Roman" w:cs="Times New Roman"/>
                <w:noProof/>
                <w:webHidden/>
                <w:sz w:val="28"/>
                <w:szCs w:val="28"/>
              </w:rPr>
              <w:fldChar w:fldCharType="begin"/>
            </w:r>
            <w:r w:rsidRPr="00201134">
              <w:rPr>
                <w:rFonts w:ascii="Times New Roman" w:hAnsi="Times New Roman" w:cs="Times New Roman"/>
                <w:noProof/>
                <w:webHidden/>
                <w:sz w:val="28"/>
                <w:szCs w:val="28"/>
              </w:rPr>
              <w:instrText xml:space="preserve"> PAGEREF _Toc90655863 \h </w:instrText>
            </w:r>
            <w:r w:rsidRPr="00201134">
              <w:rPr>
                <w:rFonts w:ascii="Times New Roman" w:hAnsi="Times New Roman" w:cs="Times New Roman"/>
                <w:noProof/>
                <w:webHidden/>
                <w:sz w:val="28"/>
                <w:szCs w:val="28"/>
              </w:rPr>
            </w:r>
            <w:r w:rsidRPr="00201134">
              <w:rPr>
                <w:rFonts w:ascii="Times New Roman" w:hAnsi="Times New Roman" w:cs="Times New Roman"/>
                <w:noProof/>
                <w:webHidden/>
                <w:sz w:val="28"/>
                <w:szCs w:val="28"/>
              </w:rPr>
              <w:fldChar w:fldCharType="separate"/>
            </w:r>
            <w:r w:rsidR="00FF0063">
              <w:rPr>
                <w:rFonts w:ascii="Times New Roman" w:hAnsi="Times New Roman" w:cs="Times New Roman"/>
                <w:noProof/>
                <w:webHidden/>
                <w:sz w:val="28"/>
                <w:szCs w:val="28"/>
              </w:rPr>
              <w:t>15</w:t>
            </w:r>
            <w:r w:rsidRPr="00201134">
              <w:rPr>
                <w:rFonts w:ascii="Times New Roman" w:hAnsi="Times New Roman" w:cs="Times New Roman"/>
                <w:noProof/>
                <w:webHidden/>
                <w:sz w:val="28"/>
                <w:szCs w:val="28"/>
              </w:rPr>
              <w:fldChar w:fldCharType="end"/>
            </w:r>
          </w:hyperlink>
        </w:p>
        <w:p w14:paraId="42E58EFC" w14:textId="7CBE8CA5" w:rsidR="006C64F9" w:rsidRPr="00201134" w:rsidRDefault="006C64F9">
          <w:pPr>
            <w:pStyle w:val="14"/>
            <w:rPr>
              <w:rFonts w:ascii="Times New Roman" w:eastAsiaTheme="minorEastAsia" w:hAnsi="Times New Roman" w:cs="Times New Roman"/>
              <w:noProof/>
              <w:sz w:val="28"/>
              <w:szCs w:val="28"/>
              <w:lang w:eastAsia="ru-RU"/>
            </w:rPr>
          </w:pPr>
          <w:hyperlink w:anchor="_Toc90655864" w:history="1">
            <w:r w:rsidRPr="00201134">
              <w:rPr>
                <w:rStyle w:val="a5"/>
                <w:rFonts w:ascii="Times New Roman" w:hAnsi="Times New Roman" w:cs="Times New Roman"/>
                <w:noProof/>
                <w:sz w:val="28"/>
                <w:szCs w:val="28"/>
              </w:rPr>
              <w:t>2.8.</w:t>
            </w:r>
            <w:r w:rsidRPr="00201134">
              <w:rPr>
                <w:rFonts w:ascii="Times New Roman" w:eastAsiaTheme="minorEastAsia" w:hAnsi="Times New Roman" w:cs="Times New Roman"/>
                <w:noProof/>
                <w:sz w:val="28"/>
                <w:szCs w:val="28"/>
                <w:lang w:eastAsia="ru-RU"/>
              </w:rPr>
              <w:tab/>
            </w:r>
            <w:r w:rsidRPr="00201134">
              <w:rPr>
                <w:rStyle w:val="a5"/>
                <w:rFonts w:ascii="Times New Roman" w:hAnsi="Times New Roman" w:cs="Times New Roman"/>
                <w:noProof/>
                <w:sz w:val="28"/>
                <w:szCs w:val="28"/>
              </w:rPr>
              <w:t>15.12.2021 АНСБ. Госдума одобрила законопроект о совершенствовании саморегулирования в строительстве</w:t>
            </w:r>
            <w:r w:rsidRPr="00201134">
              <w:rPr>
                <w:rFonts w:ascii="Times New Roman" w:hAnsi="Times New Roman" w:cs="Times New Roman"/>
                <w:noProof/>
                <w:webHidden/>
                <w:sz w:val="28"/>
                <w:szCs w:val="28"/>
              </w:rPr>
              <w:tab/>
            </w:r>
            <w:r w:rsidRPr="00201134">
              <w:rPr>
                <w:rFonts w:ascii="Times New Roman" w:hAnsi="Times New Roman" w:cs="Times New Roman"/>
                <w:noProof/>
                <w:webHidden/>
                <w:sz w:val="28"/>
                <w:szCs w:val="28"/>
              </w:rPr>
              <w:fldChar w:fldCharType="begin"/>
            </w:r>
            <w:r w:rsidRPr="00201134">
              <w:rPr>
                <w:rFonts w:ascii="Times New Roman" w:hAnsi="Times New Roman" w:cs="Times New Roman"/>
                <w:noProof/>
                <w:webHidden/>
                <w:sz w:val="28"/>
                <w:szCs w:val="28"/>
              </w:rPr>
              <w:instrText xml:space="preserve"> PAGEREF _Toc90655864 \h </w:instrText>
            </w:r>
            <w:r w:rsidRPr="00201134">
              <w:rPr>
                <w:rFonts w:ascii="Times New Roman" w:hAnsi="Times New Roman" w:cs="Times New Roman"/>
                <w:noProof/>
                <w:webHidden/>
                <w:sz w:val="28"/>
                <w:szCs w:val="28"/>
              </w:rPr>
            </w:r>
            <w:r w:rsidRPr="00201134">
              <w:rPr>
                <w:rFonts w:ascii="Times New Roman" w:hAnsi="Times New Roman" w:cs="Times New Roman"/>
                <w:noProof/>
                <w:webHidden/>
                <w:sz w:val="28"/>
                <w:szCs w:val="28"/>
              </w:rPr>
              <w:fldChar w:fldCharType="separate"/>
            </w:r>
            <w:r w:rsidR="00FF0063">
              <w:rPr>
                <w:rFonts w:ascii="Times New Roman" w:hAnsi="Times New Roman" w:cs="Times New Roman"/>
                <w:noProof/>
                <w:webHidden/>
                <w:sz w:val="28"/>
                <w:szCs w:val="28"/>
              </w:rPr>
              <w:t>16</w:t>
            </w:r>
            <w:r w:rsidRPr="00201134">
              <w:rPr>
                <w:rFonts w:ascii="Times New Roman" w:hAnsi="Times New Roman" w:cs="Times New Roman"/>
                <w:noProof/>
                <w:webHidden/>
                <w:sz w:val="28"/>
                <w:szCs w:val="28"/>
              </w:rPr>
              <w:fldChar w:fldCharType="end"/>
            </w:r>
          </w:hyperlink>
        </w:p>
        <w:p w14:paraId="7BAB2F7C" w14:textId="25BC6B5C" w:rsidR="006C64F9" w:rsidRPr="00201134" w:rsidRDefault="006C64F9">
          <w:pPr>
            <w:pStyle w:val="14"/>
            <w:rPr>
              <w:rFonts w:ascii="Times New Roman" w:eastAsiaTheme="minorEastAsia" w:hAnsi="Times New Roman" w:cs="Times New Roman"/>
              <w:noProof/>
              <w:sz w:val="28"/>
              <w:szCs w:val="28"/>
              <w:lang w:eastAsia="ru-RU"/>
            </w:rPr>
          </w:pPr>
          <w:hyperlink w:anchor="_Toc90655865" w:history="1">
            <w:r w:rsidRPr="00201134">
              <w:rPr>
                <w:rStyle w:val="a5"/>
                <w:rFonts w:ascii="Times New Roman" w:hAnsi="Times New Roman" w:cs="Times New Roman"/>
                <w:noProof/>
                <w:sz w:val="28"/>
                <w:szCs w:val="28"/>
              </w:rPr>
              <w:t>2.9.</w:t>
            </w:r>
            <w:r w:rsidRPr="00201134">
              <w:rPr>
                <w:rFonts w:ascii="Times New Roman" w:eastAsiaTheme="minorEastAsia" w:hAnsi="Times New Roman" w:cs="Times New Roman"/>
                <w:noProof/>
                <w:sz w:val="28"/>
                <w:szCs w:val="28"/>
                <w:lang w:eastAsia="ru-RU"/>
              </w:rPr>
              <w:tab/>
            </w:r>
            <w:r w:rsidRPr="00201134">
              <w:rPr>
                <w:rStyle w:val="a5"/>
                <w:rFonts w:ascii="Times New Roman" w:hAnsi="Times New Roman" w:cs="Times New Roman"/>
                <w:noProof/>
                <w:sz w:val="28"/>
                <w:szCs w:val="28"/>
              </w:rPr>
              <w:t>16.12.2021 АНСБ. Госдума приняла закон о независимой оценке квалификации в строительстве</w:t>
            </w:r>
            <w:r w:rsidRPr="00201134">
              <w:rPr>
                <w:rFonts w:ascii="Times New Roman" w:hAnsi="Times New Roman" w:cs="Times New Roman"/>
                <w:noProof/>
                <w:webHidden/>
                <w:sz w:val="28"/>
                <w:szCs w:val="28"/>
              </w:rPr>
              <w:tab/>
            </w:r>
            <w:r w:rsidRPr="00201134">
              <w:rPr>
                <w:rFonts w:ascii="Times New Roman" w:hAnsi="Times New Roman" w:cs="Times New Roman"/>
                <w:noProof/>
                <w:webHidden/>
                <w:sz w:val="28"/>
                <w:szCs w:val="28"/>
              </w:rPr>
              <w:fldChar w:fldCharType="begin"/>
            </w:r>
            <w:r w:rsidRPr="00201134">
              <w:rPr>
                <w:rFonts w:ascii="Times New Roman" w:hAnsi="Times New Roman" w:cs="Times New Roman"/>
                <w:noProof/>
                <w:webHidden/>
                <w:sz w:val="28"/>
                <w:szCs w:val="28"/>
              </w:rPr>
              <w:instrText xml:space="preserve"> PAGEREF _Toc90655865 \h </w:instrText>
            </w:r>
            <w:r w:rsidRPr="00201134">
              <w:rPr>
                <w:rFonts w:ascii="Times New Roman" w:hAnsi="Times New Roman" w:cs="Times New Roman"/>
                <w:noProof/>
                <w:webHidden/>
                <w:sz w:val="28"/>
                <w:szCs w:val="28"/>
              </w:rPr>
            </w:r>
            <w:r w:rsidRPr="00201134">
              <w:rPr>
                <w:rFonts w:ascii="Times New Roman" w:hAnsi="Times New Roman" w:cs="Times New Roman"/>
                <w:noProof/>
                <w:webHidden/>
                <w:sz w:val="28"/>
                <w:szCs w:val="28"/>
              </w:rPr>
              <w:fldChar w:fldCharType="separate"/>
            </w:r>
            <w:r w:rsidR="00FF0063">
              <w:rPr>
                <w:rFonts w:ascii="Times New Roman" w:hAnsi="Times New Roman" w:cs="Times New Roman"/>
                <w:noProof/>
                <w:webHidden/>
                <w:sz w:val="28"/>
                <w:szCs w:val="28"/>
              </w:rPr>
              <w:t>17</w:t>
            </w:r>
            <w:r w:rsidRPr="00201134">
              <w:rPr>
                <w:rFonts w:ascii="Times New Roman" w:hAnsi="Times New Roman" w:cs="Times New Roman"/>
                <w:noProof/>
                <w:webHidden/>
                <w:sz w:val="28"/>
                <w:szCs w:val="28"/>
              </w:rPr>
              <w:fldChar w:fldCharType="end"/>
            </w:r>
          </w:hyperlink>
        </w:p>
        <w:p w14:paraId="7149B55C" w14:textId="73F16F0B" w:rsidR="006C64F9" w:rsidRPr="00201134" w:rsidRDefault="006C64F9">
          <w:pPr>
            <w:pStyle w:val="14"/>
            <w:rPr>
              <w:rFonts w:ascii="Times New Roman" w:eastAsiaTheme="minorEastAsia" w:hAnsi="Times New Roman" w:cs="Times New Roman"/>
              <w:noProof/>
              <w:sz w:val="28"/>
              <w:szCs w:val="28"/>
              <w:lang w:eastAsia="ru-RU"/>
            </w:rPr>
          </w:pPr>
          <w:hyperlink w:anchor="_Toc90655866" w:history="1">
            <w:r w:rsidRPr="00201134">
              <w:rPr>
                <w:rStyle w:val="a5"/>
                <w:rFonts w:ascii="Times New Roman" w:hAnsi="Times New Roman" w:cs="Times New Roman"/>
                <w:noProof/>
                <w:sz w:val="28"/>
                <w:szCs w:val="28"/>
              </w:rPr>
              <w:t>2.10.</w:t>
            </w:r>
            <w:r w:rsidRPr="00201134">
              <w:rPr>
                <w:rFonts w:ascii="Times New Roman" w:eastAsiaTheme="minorEastAsia" w:hAnsi="Times New Roman" w:cs="Times New Roman"/>
                <w:noProof/>
                <w:sz w:val="28"/>
                <w:szCs w:val="28"/>
                <w:lang w:eastAsia="ru-RU"/>
              </w:rPr>
              <w:tab/>
            </w:r>
            <w:r w:rsidRPr="00201134">
              <w:rPr>
                <w:rStyle w:val="a5"/>
                <w:rFonts w:ascii="Times New Roman" w:hAnsi="Times New Roman" w:cs="Times New Roman"/>
                <w:noProof/>
                <w:sz w:val="28"/>
                <w:szCs w:val="28"/>
              </w:rPr>
              <w:t>16.12.2021 ЕРЗ. Индексы сметной стоимости строительства в IV квартале опять скорректированы</w:t>
            </w:r>
            <w:r w:rsidRPr="00201134">
              <w:rPr>
                <w:rFonts w:ascii="Times New Roman" w:hAnsi="Times New Roman" w:cs="Times New Roman"/>
                <w:noProof/>
                <w:webHidden/>
                <w:sz w:val="28"/>
                <w:szCs w:val="28"/>
              </w:rPr>
              <w:tab/>
            </w:r>
            <w:r w:rsidRPr="00201134">
              <w:rPr>
                <w:rFonts w:ascii="Times New Roman" w:hAnsi="Times New Roman" w:cs="Times New Roman"/>
                <w:noProof/>
                <w:webHidden/>
                <w:sz w:val="28"/>
                <w:szCs w:val="28"/>
              </w:rPr>
              <w:fldChar w:fldCharType="begin"/>
            </w:r>
            <w:r w:rsidRPr="00201134">
              <w:rPr>
                <w:rFonts w:ascii="Times New Roman" w:hAnsi="Times New Roman" w:cs="Times New Roman"/>
                <w:noProof/>
                <w:webHidden/>
                <w:sz w:val="28"/>
                <w:szCs w:val="28"/>
              </w:rPr>
              <w:instrText xml:space="preserve"> PAGEREF _Toc90655866 \h </w:instrText>
            </w:r>
            <w:r w:rsidRPr="00201134">
              <w:rPr>
                <w:rFonts w:ascii="Times New Roman" w:hAnsi="Times New Roman" w:cs="Times New Roman"/>
                <w:noProof/>
                <w:webHidden/>
                <w:sz w:val="28"/>
                <w:szCs w:val="28"/>
              </w:rPr>
            </w:r>
            <w:r w:rsidRPr="00201134">
              <w:rPr>
                <w:rFonts w:ascii="Times New Roman" w:hAnsi="Times New Roman" w:cs="Times New Roman"/>
                <w:noProof/>
                <w:webHidden/>
                <w:sz w:val="28"/>
                <w:szCs w:val="28"/>
              </w:rPr>
              <w:fldChar w:fldCharType="separate"/>
            </w:r>
            <w:r w:rsidR="00FF0063">
              <w:rPr>
                <w:rFonts w:ascii="Times New Roman" w:hAnsi="Times New Roman" w:cs="Times New Roman"/>
                <w:noProof/>
                <w:webHidden/>
                <w:sz w:val="28"/>
                <w:szCs w:val="28"/>
              </w:rPr>
              <w:t>18</w:t>
            </w:r>
            <w:r w:rsidRPr="00201134">
              <w:rPr>
                <w:rFonts w:ascii="Times New Roman" w:hAnsi="Times New Roman" w:cs="Times New Roman"/>
                <w:noProof/>
                <w:webHidden/>
                <w:sz w:val="28"/>
                <w:szCs w:val="28"/>
              </w:rPr>
              <w:fldChar w:fldCharType="end"/>
            </w:r>
          </w:hyperlink>
        </w:p>
        <w:p w14:paraId="33BF7A71" w14:textId="30E1F57D" w:rsidR="006C64F9" w:rsidRPr="00201134" w:rsidRDefault="006C64F9">
          <w:pPr>
            <w:pStyle w:val="14"/>
            <w:rPr>
              <w:rFonts w:ascii="Times New Roman" w:eastAsiaTheme="minorEastAsia" w:hAnsi="Times New Roman" w:cs="Times New Roman"/>
              <w:noProof/>
              <w:sz w:val="28"/>
              <w:szCs w:val="28"/>
              <w:lang w:eastAsia="ru-RU"/>
            </w:rPr>
          </w:pPr>
          <w:hyperlink w:anchor="_Toc90655867" w:history="1">
            <w:r w:rsidRPr="00201134">
              <w:rPr>
                <w:rStyle w:val="a5"/>
                <w:rFonts w:ascii="Times New Roman" w:hAnsi="Times New Roman" w:cs="Times New Roman"/>
                <w:noProof/>
                <w:sz w:val="28"/>
                <w:szCs w:val="28"/>
              </w:rPr>
              <w:t>2.11.</w:t>
            </w:r>
            <w:r w:rsidRPr="00201134">
              <w:rPr>
                <w:rFonts w:ascii="Times New Roman" w:eastAsiaTheme="minorEastAsia" w:hAnsi="Times New Roman" w:cs="Times New Roman"/>
                <w:noProof/>
                <w:sz w:val="28"/>
                <w:szCs w:val="28"/>
                <w:lang w:eastAsia="ru-RU"/>
              </w:rPr>
              <w:tab/>
            </w:r>
            <w:r w:rsidRPr="00201134">
              <w:rPr>
                <w:rStyle w:val="a5"/>
                <w:rFonts w:ascii="Times New Roman" w:hAnsi="Times New Roman" w:cs="Times New Roman"/>
                <w:noProof/>
                <w:sz w:val="28"/>
                <w:szCs w:val="28"/>
              </w:rPr>
              <w:t>16.12.2021 ЕРЗ. Стоимость строительства низкомаржинальных проектов увеличена до 800 млн, а число регионов, включенных в программу поддержки, расширено до 62</w:t>
            </w:r>
            <w:r w:rsidRPr="00201134">
              <w:rPr>
                <w:rFonts w:ascii="Times New Roman" w:hAnsi="Times New Roman" w:cs="Times New Roman"/>
                <w:noProof/>
                <w:webHidden/>
                <w:sz w:val="28"/>
                <w:szCs w:val="28"/>
              </w:rPr>
              <w:tab/>
            </w:r>
            <w:r w:rsidRPr="00201134">
              <w:rPr>
                <w:rFonts w:ascii="Times New Roman" w:hAnsi="Times New Roman" w:cs="Times New Roman"/>
                <w:noProof/>
                <w:webHidden/>
                <w:sz w:val="28"/>
                <w:szCs w:val="28"/>
              </w:rPr>
              <w:fldChar w:fldCharType="begin"/>
            </w:r>
            <w:r w:rsidRPr="00201134">
              <w:rPr>
                <w:rFonts w:ascii="Times New Roman" w:hAnsi="Times New Roman" w:cs="Times New Roman"/>
                <w:noProof/>
                <w:webHidden/>
                <w:sz w:val="28"/>
                <w:szCs w:val="28"/>
              </w:rPr>
              <w:instrText xml:space="preserve"> PAGEREF _Toc90655867 \h </w:instrText>
            </w:r>
            <w:r w:rsidRPr="00201134">
              <w:rPr>
                <w:rFonts w:ascii="Times New Roman" w:hAnsi="Times New Roman" w:cs="Times New Roman"/>
                <w:noProof/>
                <w:webHidden/>
                <w:sz w:val="28"/>
                <w:szCs w:val="28"/>
              </w:rPr>
            </w:r>
            <w:r w:rsidRPr="00201134">
              <w:rPr>
                <w:rFonts w:ascii="Times New Roman" w:hAnsi="Times New Roman" w:cs="Times New Roman"/>
                <w:noProof/>
                <w:webHidden/>
                <w:sz w:val="28"/>
                <w:szCs w:val="28"/>
              </w:rPr>
              <w:fldChar w:fldCharType="separate"/>
            </w:r>
            <w:r w:rsidR="00FF0063">
              <w:rPr>
                <w:rFonts w:ascii="Times New Roman" w:hAnsi="Times New Roman" w:cs="Times New Roman"/>
                <w:noProof/>
                <w:webHidden/>
                <w:sz w:val="28"/>
                <w:szCs w:val="28"/>
              </w:rPr>
              <w:t>19</w:t>
            </w:r>
            <w:r w:rsidRPr="00201134">
              <w:rPr>
                <w:rFonts w:ascii="Times New Roman" w:hAnsi="Times New Roman" w:cs="Times New Roman"/>
                <w:noProof/>
                <w:webHidden/>
                <w:sz w:val="28"/>
                <w:szCs w:val="28"/>
              </w:rPr>
              <w:fldChar w:fldCharType="end"/>
            </w:r>
          </w:hyperlink>
        </w:p>
        <w:p w14:paraId="53C909CE" w14:textId="24A17F4B" w:rsidR="006C64F9" w:rsidRPr="00201134" w:rsidRDefault="006C64F9">
          <w:pPr>
            <w:pStyle w:val="14"/>
            <w:rPr>
              <w:rFonts w:ascii="Times New Roman" w:eastAsiaTheme="minorEastAsia" w:hAnsi="Times New Roman" w:cs="Times New Roman"/>
              <w:noProof/>
              <w:sz w:val="28"/>
              <w:szCs w:val="28"/>
              <w:lang w:eastAsia="ru-RU"/>
            </w:rPr>
          </w:pPr>
          <w:hyperlink w:anchor="_Toc90655868" w:history="1">
            <w:r w:rsidRPr="00201134">
              <w:rPr>
                <w:rStyle w:val="a5"/>
                <w:rFonts w:ascii="Times New Roman" w:hAnsi="Times New Roman" w:cs="Times New Roman"/>
                <w:noProof/>
                <w:sz w:val="28"/>
                <w:szCs w:val="28"/>
              </w:rPr>
              <w:t>2.12.</w:t>
            </w:r>
            <w:r w:rsidRPr="00201134">
              <w:rPr>
                <w:rFonts w:ascii="Times New Roman" w:eastAsiaTheme="minorEastAsia" w:hAnsi="Times New Roman" w:cs="Times New Roman"/>
                <w:noProof/>
                <w:sz w:val="28"/>
                <w:szCs w:val="28"/>
                <w:lang w:eastAsia="ru-RU"/>
              </w:rPr>
              <w:tab/>
            </w:r>
            <w:r w:rsidRPr="00201134">
              <w:rPr>
                <w:rStyle w:val="a5"/>
                <w:rFonts w:ascii="Times New Roman" w:hAnsi="Times New Roman" w:cs="Times New Roman"/>
                <w:noProof/>
                <w:sz w:val="28"/>
                <w:szCs w:val="28"/>
              </w:rPr>
              <w:t>17.12.2021 АНСБ. Минстрой разработал изменения в правила отбора инфраструктурных проектов</w:t>
            </w:r>
            <w:r w:rsidRPr="00201134">
              <w:rPr>
                <w:rFonts w:ascii="Times New Roman" w:hAnsi="Times New Roman" w:cs="Times New Roman"/>
                <w:noProof/>
                <w:webHidden/>
                <w:sz w:val="28"/>
                <w:szCs w:val="28"/>
              </w:rPr>
              <w:tab/>
            </w:r>
            <w:r w:rsidRPr="00201134">
              <w:rPr>
                <w:rFonts w:ascii="Times New Roman" w:hAnsi="Times New Roman" w:cs="Times New Roman"/>
                <w:noProof/>
                <w:webHidden/>
                <w:sz w:val="28"/>
                <w:szCs w:val="28"/>
              </w:rPr>
              <w:fldChar w:fldCharType="begin"/>
            </w:r>
            <w:r w:rsidRPr="00201134">
              <w:rPr>
                <w:rFonts w:ascii="Times New Roman" w:hAnsi="Times New Roman" w:cs="Times New Roman"/>
                <w:noProof/>
                <w:webHidden/>
                <w:sz w:val="28"/>
                <w:szCs w:val="28"/>
              </w:rPr>
              <w:instrText xml:space="preserve"> PAGEREF _Toc90655868 \h </w:instrText>
            </w:r>
            <w:r w:rsidRPr="00201134">
              <w:rPr>
                <w:rFonts w:ascii="Times New Roman" w:hAnsi="Times New Roman" w:cs="Times New Roman"/>
                <w:noProof/>
                <w:webHidden/>
                <w:sz w:val="28"/>
                <w:szCs w:val="28"/>
              </w:rPr>
            </w:r>
            <w:r w:rsidRPr="00201134">
              <w:rPr>
                <w:rFonts w:ascii="Times New Roman" w:hAnsi="Times New Roman" w:cs="Times New Roman"/>
                <w:noProof/>
                <w:webHidden/>
                <w:sz w:val="28"/>
                <w:szCs w:val="28"/>
              </w:rPr>
              <w:fldChar w:fldCharType="separate"/>
            </w:r>
            <w:r w:rsidR="00FF0063">
              <w:rPr>
                <w:rFonts w:ascii="Times New Roman" w:hAnsi="Times New Roman" w:cs="Times New Roman"/>
                <w:noProof/>
                <w:webHidden/>
                <w:sz w:val="28"/>
                <w:szCs w:val="28"/>
              </w:rPr>
              <w:t>19</w:t>
            </w:r>
            <w:r w:rsidRPr="00201134">
              <w:rPr>
                <w:rFonts w:ascii="Times New Roman" w:hAnsi="Times New Roman" w:cs="Times New Roman"/>
                <w:noProof/>
                <w:webHidden/>
                <w:sz w:val="28"/>
                <w:szCs w:val="28"/>
              </w:rPr>
              <w:fldChar w:fldCharType="end"/>
            </w:r>
          </w:hyperlink>
        </w:p>
        <w:p w14:paraId="628A0BFC" w14:textId="42C7A6D0" w:rsidR="006C64F9" w:rsidRPr="00201134" w:rsidRDefault="006C64F9">
          <w:pPr>
            <w:pStyle w:val="14"/>
            <w:rPr>
              <w:rFonts w:ascii="Times New Roman" w:eastAsiaTheme="minorEastAsia" w:hAnsi="Times New Roman" w:cs="Times New Roman"/>
              <w:noProof/>
              <w:sz w:val="28"/>
              <w:szCs w:val="28"/>
              <w:lang w:eastAsia="ru-RU"/>
            </w:rPr>
          </w:pPr>
          <w:hyperlink w:anchor="_Toc90655869" w:history="1">
            <w:r w:rsidRPr="00201134">
              <w:rPr>
                <w:rStyle w:val="a5"/>
                <w:rFonts w:ascii="Times New Roman" w:hAnsi="Times New Roman" w:cs="Times New Roman"/>
                <w:noProof/>
                <w:sz w:val="28"/>
                <w:szCs w:val="28"/>
              </w:rPr>
              <w:t>2.13.</w:t>
            </w:r>
            <w:r w:rsidRPr="00201134">
              <w:rPr>
                <w:rFonts w:ascii="Times New Roman" w:eastAsiaTheme="minorEastAsia" w:hAnsi="Times New Roman" w:cs="Times New Roman"/>
                <w:noProof/>
                <w:sz w:val="28"/>
                <w:szCs w:val="28"/>
                <w:lang w:eastAsia="ru-RU"/>
              </w:rPr>
              <w:tab/>
            </w:r>
            <w:r w:rsidRPr="00201134">
              <w:rPr>
                <w:rStyle w:val="a5"/>
                <w:rFonts w:ascii="Times New Roman" w:hAnsi="Times New Roman" w:cs="Times New Roman"/>
                <w:noProof/>
                <w:sz w:val="28"/>
                <w:szCs w:val="28"/>
              </w:rPr>
              <w:t xml:space="preserve">17.12.2021 </w:t>
            </w:r>
            <w:r w:rsidRPr="00201134">
              <w:rPr>
                <w:rStyle w:val="a5"/>
                <w:rFonts w:ascii="Times New Roman" w:eastAsiaTheme="majorEastAsia" w:hAnsi="Times New Roman" w:cs="Times New Roman"/>
                <w:noProof/>
                <w:sz w:val="28"/>
                <w:szCs w:val="28"/>
              </w:rPr>
              <w:t xml:space="preserve">РИА </w:t>
            </w:r>
            <w:r w:rsidRPr="00201134">
              <w:rPr>
                <w:rStyle w:val="a5"/>
                <w:rFonts w:ascii="Times New Roman" w:hAnsi="Times New Roman" w:cs="Times New Roman"/>
                <w:noProof/>
                <w:sz w:val="28"/>
                <w:szCs w:val="28"/>
              </w:rPr>
              <w:t>Новости.</w:t>
            </w:r>
            <w:r w:rsidRPr="00201134">
              <w:rPr>
                <w:rStyle w:val="a5"/>
                <w:rFonts w:ascii="Times New Roman" w:eastAsiaTheme="majorEastAsia" w:hAnsi="Times New Roman" w:cs="Times New Roman"/>
                <w:noProof/>
                <w:sz w:val="28"/>
                <w:szCs w:val="28"/>
              </w:rPr>
              <w:t xml:space="preserve"> </w:t>
            </w:r>
            <w:r w:rsidRPr="00201134">
              <w:rPr>
                <w:rStyle w:val="a5"/>
                <w:rFonts w:ascii="Times New Roman" w:hAnsi="Times New Roman" w:cs="Times New Roman"/>
                <w:noProof/>
                <w:sz w:val="28"/>
                <w:szCs w:val="28"/>
              </w:rPr>
              <w:t>Передача земли без торгов для достройки проблемных домов продлена до 2024 г</w:t>
            </w:r>
            <w:r w:rsidRPr="00201134">
              <w:rPr>
                <w:rFonts w:ascii="Times New Roman" w:hAnsi="Times New Roman" w:cs="Times New Roman"/>
                <w:noProof/>
                <w:webHidden/>
                <w:sz w:val="28"/>
                <w:szCs w:val="28"/>
              </w:rPr>
              <w:tab/>
            </w:r>
            <w:r w:rsidRPr="00201134">
              <w:rPr>
                <w:rFonts w:ascii="Times New Roman" w:hAnsi="Times New Roman" w:cs="Times New Roman"/>
                <w:noProof/>
                <w:webHidden/>
                <w:sz w:val="28"/>
                <w:szCs w:val="28"/>
              </w:rPr>
              <w:fldChar w:fldCharType="begin"/>
            </w:r>
            <w:r w:rsidRPr="00201134">
              <w:rPr>
                <w:rFonts w:ascii="Times New Roman" w:hAnsi="Times New Roman" w:cs="Times New Roman"/>
                <w:noProof/>
                <w:webHidden/>
                <w:sz w:val="28"/>
                <w:szCs w:val="28"/>
              </w:rPr>
              <w:instrText xml:space="preserve"> PAGEREF _Toc90655869 \h </w:instrText>
            </w:r>
            <w:r w:rsidRPr="00201134">
              <w:rPr>
                <w:rFonts w:ascii="Times New Roman" w:hAnsi="Times New Roman" w:cs="Times New Roman"/>
                <w:noProof/>
                <w:webHidden/>
                <w:sz w:val="28"/>
                <w:szCs w:val="28"/>
              </w:rPr>
            </w:r>
            <w:r w:rsidRPr="00201134">
              <w:rPr>
                <w:rFonts w:ascii="Times New Roman" w:hAnsi="Times New Roman" w:cs="Times New Roman"/>
                <w:noProof/>
                <w:webHidden/>
                <w:sz w:val="28"/>
                <w:szCs w:val="28"/>
              </w:rPr>
              <w:fldChar w:fldCharType="separate"/>
            </w:r>
            <w:r w:rsidR="00FF0063">
              <w:rPr>
                <w:rFonts w:ascii="Times New Roman" w:hAnsi="Times New Roman" w:cs="Times New Roman"/>
                <w:noProof/>
                <w:webHidden/>
                <w:sz w:val="28"/>
                <w:szCs w:val="28"/>
              </w:rPr>
              <w:t>20</w:t>
            </w:r>
            <w:r w:rsidRPr="00201134">
              <w:rPr>
                <w:rFonts w:ascii="Times New Roman" w:hAnsi="Times New Roman" w:cs="Times New Roman"/>
                <w:noProof/>
                <w:webHidden/>
                <w:sz w:val="28"/>
                <w:szCs w:val="28"/>
              </w:rPr>
              <w:fldChar w:fldCharType="end"/>
            </w:r>
          </w:hyperlink>
        </w:p>
        <w:p w14:paraId="64FAAED1" w14:textId="326679BC" w:rsidR="006C64F9" w:rsidRPr="00201134" w:rsidRDefault="006C64F9">
          <w:pPr>
            <w:pStyle w:val="14"/>
            <w:rPr>
              <w:rFonts w:ascii="Times New Roman" w:eastAsiaTheme="minorEastAsia" w:hAnsi="Times New Roman" w:cs="Times New Roman"/>
              <w:noProof/>
              <w:sz w:val="28"/>
              <w:szCs w:val="28"/>
              <w:lang w:eastAsia="ru-RU"/>
            </w:rPr>
          </w:pPr>
          <w:hyperlink w:anchor="_Toc90655870" w:history="1">
            <w:r w:rsidRPr="00201134">
              <w:rPr>
                <w:rStyle w:val="a5"/>
                <w:rFonts w:ascii="Times New Roman" w:hAnsi="Times New Roman" w:cs="Times New Roman"/>
                <w:noProof/>
                <w:sz w:val="28"/>
                <w:szCs w:val="28"/>
              </w:rPr>
              <w:t>2.14.</w:t>
            </w:r>
            <w:r w:rsidRPr="00201134">
              <w:rPr>
                <w:rFonts w:ascii="Times New Roman" w:eastAsiaTheme="minorEastAsia" w:hAnsi="Times New Roman" w:cs="Times New Roman"/>
                <w:noProof/>
                <w:sz w:val="28"/>
                <w:szCs w:val="28"/>
                <w:lang w:eastAsia="ru-RU"/>
              </w:rPr>
              <w:tab/>
            </w:r>
            <w:r w:rsidRPr="00201134">
              <w:rPr>
                <w:rStyle w:val="a5"/>
                <w:rFonts w:ascii="Times New Roman" w:hAnsi="Times New Roman" w:cs="Times New Roman"/>
                <w:noProof/>
                <w:sz w:val="28"/>
                <w:szCs w:val="28"/>
              </w:rPr>
              <w:t xml:space="preserve">17.12.2021 </w:t>
            </w:r>
            <w:r w:rsidRPr="00201134">
              <w:rPr>
                <w:rStyle w:val="a5"/>
                <w:rFonts w:ascii="Times New Roman" w:eastAsiaTheme="majorEastAsia" w:hAnsi="Times New Roman" w:cs="Times New Roman"/>
                <w:noProof/>
                <w:sz w:val="28"/>
                <w:szCs w:val="28"/>
              </w:rPr>
              <w:t xml:space="preserve">РИА </w:t>
            </w:r>
            <w:r w:rsidRPr="00201134">
              <w:rPr>
                <w:rStyle w:val="a5"/>
                <w:rFonts w:ascii="Times New Roman" w:hAnsi="Times New Roman" w:cs="Times New Roman"/>
                <w:noProof/>
                <w:sz w:val="28"/>
                <w:szCs w:val="28"/>
              </w:rPr>
              <w:t>Новости.</w:t>
            </w:r>
            <w:r w:rsidRPr="00201134">
              <w:rPr>
                <w:rStyle w:val="a5"/>
                <w:rFonts w:ascii="Times New Roman" w:eastAsiaTheme="majorEastAsia" w:hAnsi="Times New Roman" w:cs="Times New Roman"/>
                <w:noProof/>
                <w:sz w:val="28"/>
                <w:szCs w:val="28"/>
              </w:rPr>
              <w:t xml:space="preserve"> </w:t>
            </w:r>
            <w:r w:rsidRPr="00201134">
              <w:rPr>
                <w:rStyle w:val="a5"/>
                <w:rFonts w:ascii="Times New Roman" w:hAnsi="Times New Roman" w:cs="Times New Roman"/>
                <w:noProof/>
                <w:sz w:val="28"/>
                <w:szCs w:val="28"/>
              </w:rPr>
              <w:t>Сенатор: нужны новые подходы для развития строительной отрасли в России</w:t>
            </w:r>
            <w:r w:rsidRPr="00201134">
              <w:rPr>
                <w:rFonts w:ascii="Times New Roman" w:hAnsi="Times New Roman" w:cs="Times New Roman"/>
                <w:noProof/>
                <w:webHidden/>
                <w:sz w:val="28"/>
                <w:szCs w:val="28"/>
              </w:rPr>
              <w:tab/>
            </w:r>
            <w:r w:rsidRPr="00201134">
              <w:rPr>
                <w:rFonts w:ascii="Times New Roman" w:hAnsi="Times New Roman" w:cs="Times New Roman"/>
                <w:noProof/>
                <w:webHidden/>
                <w:sz w:val="28"/>
                <w:szCs w:val="28"/>
              </w:rPr>
              <w:fldChar w:fldCharType="begin"/>
            </w:r>
            <w:r w:rsidRPr="00201134">
              <w:rPr>
                <w:rFonts w:ascii="Times New Roman" w:hAnsi="Times New Roman" w:cs="Times New Roman"/>
                <w:noProof/>
                <w:webHidden/>
                <w:sz w:val="28"/>
                <w:szCs w:val="28"/>
              </w:rPr>
              <w:instrText xml:space="preserve"> PAGEREF _Toc90655870 \h </w:instrText>
            </w:r>
            <w:r w:rsidRPr="00201134">
              <w:rPr>
                <w:rFonts w:ascii="Times New Roman" w:hAnsi="Times New Roman" w:cs="Times New Roman"/>
                <w:noProof/>
                <w:webHidden/>
                <w:sz w:val="28"/>
                <w:szCs w:val="28"/>
              </w:rPr>
            </w:r>
            <w:r w:rsidRPr="00201134">
              <w:rPr>
                <w:rFonts w:ascii="Times New Roman" w:hAnsi="Times New Roman" w:cs="Times New Roman"/>
                <w:noProof/>
                <w:webHidden/>
                <w:sz w:val="28"/>
                <w:szCs w:val="28"/>
              </w:rPr>
              <w:fldChar w:fldCharType="separate"/>
            </w:r>
            <w:r w:rsidR="00FF0063">
              <w:rPr>
                <w:rFonts w:ascii="Times New Roman" w:hAnsi="Times New Roman" w:cs="Times New Roman"/>
                <w:noProof/>
                <w:webHidden/>
                <w:sz w:val="28"/>
                <w:szCs w:val="28"/>
              </w:rPr>
              <w:t>21</w:t>
            </w:r>
            <w:r w:rsidRPr="00201134">
              <w:rPr>
                <w:rFonts w:ascii="Times New Roman" w:hAnsi="Times New Roman" w:cs="Times New Roman"/>
                <w:noProof/>
                <w:webHidden/>
                <w:sz w:val="28"/>
                <w:szCs w:val="28"/>
              </w:rPr>
              <w:fldChar w:fldCharType="end"/>
            </w:r>
          </w:hyperlink>
        </w:p>
        <w:p w14:paraId="001173D4" w14:textId="11062982" w:rsidR="006C64F9" w:rsidRPr="00201134" w:rsidRDefault="006C64F9">
          <w:pPr>
            <w:pStyle w:val="14"/>
            <w:rPr>
              <w:rFonts w:ascii="Times New Roman" w:eastAsiaTheme="minorEastAsia" w:hAnsi="Times New Roman" w:cs="Times New Roman"/>
              <w:noProof/>
              <w:sz w:val="28"/>
              <w:szCs w:val="28"/>
              <w:lang w:eastAsia="ru-RU"/>
            </w:rPr>
          </w:pPr>
          <w:hyperlink w:anchor="_Toc90655871" w:history="1">
            <w:r w:rsidRPr="00201134">
              <w:rPr>
                <w:rStyle w:val="a5"/>
                <w:rFonts w:ascii="Times New Roman" w:hAnsi="Times New Roman" w:cs="Times New Roman"/>
                <w:noProof/>
                <w:sz w:val="28"/>
                <w:szCs w:val="28"/>
              </w:rPr>
              <w:t>2.15.</w:t>
            </w:r>
            <w:r w:rsidRPr="00201134">
              <w:rPr>
                <w:rFonts w:ascii="Times New Roman" w:eastAsiaTheme="minorEastAsia" w:hAnsi="Times New Roman" w:cs="Times New Roman"/>
                <w:noProof/>
                <w:sz w:val="28"/>
                <w:szCs w:val="28"/>
                <w:lang w:eastAsia="ru-RU"/>
              </w:rPr>
              <w:tab/>
            </w:r>
            <w:r w:rsidRPr="00201134">
              <w:rPr>
                <w:rStyle w:val="a5"/>
                <w:rFonts w:ascii="Times New Roman" w:hAnsi="Times New Roman" w:cs="Times New Roman"/>
                <w:noProof/>
                <w:sz w:val="28"/>
                <w:szCs w:val="28"/>
              </w:rPr>
              <w:t xml:space="preserve">17.12.2021 </w:t>
            </w:r>
            <w:r w:rsidRPr="00201134">
              <w:rPr>
                <w:rStyle w:val="a5"/>
                <w:rFonts w:ascii="Times New Roman" w:eastAsiaTheme="majorEastAsia" w:hAnsi="Times New Roman" w:cs="Times New Roman"/>
                <w:noProof/>
                <w:sz w:val="28"/>
                <w:szCs w:val="28"/>
              </w:rPr>
              <w:t xml:space="preserve">РИА </w:t>
            </w:r>
            <w:r w:rsidRPr="00201134">
              <w:rPr>
                <w:rStyle w:val="a5"/>
                <w:rFonts w:ascii="Times New Roman" w:hAnsi="Times New Roman" w:cs="Times New Roman"/>
                <w:noProof/>
                <w:sz w:val="28"/>
                <w:szCs w:val="28"/>
              </w:rPr>
              <w:t>Новости.</w:t>
            </w:r>
            <w:r w:rsidRPr="00201134">
              <w:rPr>
                <w:rStyle w:val="a5"/>
                <w:rFonts w:ascii="Times New Roman" w:eastAsiaTheme="majorEastAsia" w:hAnsi="Times New Roman" w:cs="Times New Roman"/>
                <w:noProof/>
                <w:sz w:val="28"/>
                <w:szCs w:val="28"/>
              </w:rPr>
              <w:t xml:space="preserve"> </w:t>
            </w:r>
            <w:r w:rsidRPr="00201134">
              <w:rPr>
                <w:rStyle w:val="a5"/>
                <w:rFonts w:ascii="Times New Roman" w:hAnsi="Times New Roman" w:cs="Times New Roman"/>
                <w:noProof/>
                <w:sz w:val="28"/>
                <w:szCs w:val="28"/>
              </w:rPr>
              <w:t>Госдума приняла закон о статусе домов блокированной застройки</w:t>
            </w:r>
            <w:r w:rsidRPr="00201134">
              <w:rPr>
                <w:rFonts w:ascii="Times New Roman" w:hAnsi="Times New Roman" w:cs="Times New Roman"/>
                <w:noProof/>
                <w:webHidden/>
                <w:sz w:val="28"/>
                <w:szCs w:val="28"/>
              </w:rPr>
              <w:tab/>
            </w:r>
            <w:r w:rsidRPr="00201134">
              <w:rPr>
                <w:rFonts w:ascii="Times New Roman" w:hAnsi="Times New Roman" w:cs="Times New Roman"/>
                <w:noProof/>
                <w:webHidden/>
                <w:sz w:val="28"/>
                <w:szCs w:val="28"/>
              </w:rPr>
              <w:fldChar w:fldCharType="begin"/>
            </w:r>
            <w:r w:rsidRPr="00201134">
              <w:rPr>
                <w:rFonts w:ascii="Times New Roman" w:hAnsi="Times New Roman" w:cs="Times New Roman"/>
                <w:noProof/>
                <w:webHidden/>
                <w:sz w:val="28"/>
                <w:szCs w:val="28"/>
              </w:rPr>
              <w:instrText xml:space="preserve"> PAGEREF _Toc90655871 \h </w:instrText>
            </w:r>
            <w:r w:rsidRPr="00201134">
              <w:rPr>
                <w:rFonts w:ascii="Times New Roman" w:hAnsi="Times New Roman" w:cs="Times New Roman"/>
                <w:noProof/>
                <w:webHidden/>
                <w:sz w:val="28"/>
                <w:szCs w:val="28"/>
              </w:rPr>
            </w:r>
            <w:r w:rsidRPr="00201134">
              <w:rPr>
                <w:rFonts w:ascii="Times New Roman" w:hAnsi="Times New Roman" w:cs="Times New Roman"/>
                <w:noProof/>
                <w:webHidden/>
                <w:sz w:val="28"/>
                <w:szCs w:val="28"/>
              </w:rPr>
              <w:fldChar w:fldCharType="separate"/>
            </w:r>
            <w:r w:rsidR="00FF0063">
              <w:rPr>
                <w:rFonts w:ascii="Times New Roman" w:hAnsi="Times New Roman" w:cs="Times New Roman"/>
                <w:noProof/>
                <w:webHidden/>
                <w:sz w:val="28"/>
                <w:szCs w:val="28"/>
              </w:rPr>
              <w:t>23</w:t>
            </w:r>
            <w:r w:rsidRPr="00201134">
              <w:rPr>
                <w:rFonts w:ascii="Times New Roman" w:hAnsi="Times New Roman" w:cs="Times New Roman"/>
                <w:noProof/>
                <w:webHidden/>
                <w:sz w:val="28"/>
                <w:szCs w:val="28"/>
              </w:rPr>
              <w:fldChar w:fldCharType="end"/>
            </w:r>
          </w:hyperlink>
        </w:p>
        <w:p w14:paraId="38952EB5" w14:textId="3F9C3CFC" w:rsidR="006C64F9" w:rsidRPr="00201134" w:rsidRDefault="006C64F9">
          <w:pPr>
            <w:pStyle w:val="14"/>
            <w:rPr>
              <w:rFonts w:ascii="Times New Roman" w:eastAsiaTheme="minorEastAsia" w:hAnsi="Times New Roman" w:cs="Times New Roman"/>
              <w:noProof/>
              <w:sz w:val="28"/>
              <w:szCs w:val="28"/>
              <w:lang w:eastAsia="ru-RU"/>
            </w:rPr>
          </w:pPr>
          <w:hyperlink w:anchor="_Toc90655872" w:history="1">
            <w:r w:rsidRPr="00201134">
              <w:rPr>
                <w:rStyle w:val="a5"/>
                <w:rFonts w:ascii="Times New Roman" w:hAnsi="Times New Roman" w:cs="Times New Roman"/>
                <w:noProof/>
                <w:sz w:val="28"/>
                <w:szCs w:val="28"/>
              </w:rPr>
              <w:t>2.16.</w:t>
            </w:r>
            <w:r w:rsidRPr="00201134">
              <w:rPr>
                <w:rFonts w:ascii="Times New Roman" w:eastAsiaTheme="minorEastAsia" w:hAnsi="Times New Roman" w:cs="Times New Roman"/>
                <w:noProof/>
                <w:sz w:val="28"/>
                <w:szCs w:val="28"/>
                <w:lang w:eastAsia="ru-RU"/>
              </w:rPr>
              <w:tab/>
            </w:r>
            <w:r w:rsidRPr="00201134">
              <w:rPr>
                <w:rStyle w:val="a5"/>
                <w:rFonts w:ascii="Times New Roman" w:hAnsi="Times New Roman" w:cs="Times New Roman"/>
                <w:noProof/>
                <w:sz w:val="28"/>
                <w:szCs w:val="28"/>
              </w:rPr>
              <w:t>17.12.2021 Техэксперт. Актуализированы рекомендуемые индексы изменения сметной стоимости</w:t>
            </w:r>
            <w:r w:rsidRPr="00201134">
              <w:rPr>
                <w:rFonts w:ascii="Times New Roman" w:hAnsi="Times New Roman" w:cs="Times New Roman"/>
                <w:noProof/>
                <w:webHidden/>
                <w:sz w:val="28"/>
                <w:szCs w:val="28"/>
              </w:rPr>
              <w:tab/>
            </w:r>
            <w:r w:rsidRPr="00201134">
              <w:rPr>
                <w:rFonts w:ascii="Times New Roman" w:hAnsi="Times New Roman" w:cs="Times New Roman"/>
                <w:noProof/>
                <w:webHidden/>
                <w:sz w:val="28"/>
                <w:szCs w:val="28"/>
              </w:rPr>
              <w:fldChar w:fldCharType="begin"/>
            </w:r>
            <w:r w:rsidRPr="00201134">
              <w:rPr>
                <w:rFonts w:ascii="Times New Roman" w:hAnsi="Times New Roman" w:cs="Times New Roman"/>
                <w:noProof/>
                <w:webHidden/>
                <w:sz w:val="28"/>
                <w:szCs w:val="28"/>
              </w:rPr>
              <w:instrText xml:space="preserve"> PAGEREF _Toc90655872 \h </w:instrText>
            </w:r>
            <w:r w:rsidRPr="00201134">
              <w:rPr>
                <w:rFonts w:ascii="Times New Roman" w:hAnsi="Times New Roman" w:cs="Times New Roman"/>
                <w:noProof/>
                <w:webHidden/>
                <w:sz w:val="28"/>
                <w:szCs w:val="28"/>
              </w:rPr>
            </w:r>
            <w:r w:rsidRPr="00201134">
              <w:rPr>
                <w:rFonts w:ascii="Times New Roman" w:hAnsi="Times New Roman" w:cs="Times New Roman"/>
                <w:noProof/>
                <w:webHidden/>
                <w:sz w:val="28"/>
                <w:szCs w:val="28"/>
              </w:rPr>
              <w:fldChar w:fldCharType="separate"/>
            </w:r>
            <w:r w:rsidR="00FF0063">
              <w:rPr>
                <w:rFonts w:ascii="Times New Roman" w:hAnsi="Times New Roman" w:cs="Times New Roman"/>
                <w:noProof/>
                <w:webHidden/>
                <w:sz w:val="28"/>
                <w:szCs w:val="28"/>
              </w:rPr>
              <w:t>23</w:t>
            </w:r>
            <w:r w:rsidRPr="00201134">
              <w:rPr>
                <w:rFonts w:ascii="Times New Roman" w:hAnsi="Times New Roman" w:cs="Times New Roman"/>
                <w:noProof/>
                <w:webHidden/>
                <w:sz w:val="28"/>
                <w:szCs w:val="28"/>
              </w:rPr>
              <w:fldChar w:fldCharType="end"/>
            </w:r>
          </w:hyperlink>
        </w:p>
        <w:p w14:paraId="4E2DB36A" w14:textId="0AC44F2C" w:rsidR="006C64F9" w:rsidRPr="00201134" w:rsidRDefault="006C64F9">
          <w:pPr>
            <w:pStyle w:val="14"/>
            <w:rPr>
              <w:rFonts w:ascii="Times New Roman" w:eastAsiaTheme="minorEastAsia" w:hAnsi="Times New Roman" w:cs="Times New Roman"/>
              <w:noProof/>
              <w:sz w:val="28"/>
              <w:szCs w:val="28"/>
              <w:lang w:eastAsia="ru-RU"/>
            </w:rPr>
          </w:pPr>
          <w:hyperlink w:anchor="_Toc90655873" w:history="1">
            <w:r w:rsidRPr="00201134">
              <w:rPr>
                <w:rStyle w:val="a5"/>
                <w:rFonts w:ascii="Times New Roman" w:hAnsi="Times New Roman" w:cs="Times New Roman"/>
                <w:noProof/>
                <w:sz w:val="28"/>
                <w:szCs w:val="28"/>
              </w:rPr>
              <w:t>2.17.</w:t>
            </w:r>
            <w:r w:rsidRPr="00201134">
              <w:rPr>
                <w:rFonts w:ascii="Times New Roman" w:eastAsiaTheme="minorEastAsia" w:hAnsi="Times New Roman" w:cs="Times New Roman"/>
                <w:noProof/>
                <w:sz w:val="28"/>
                <w:szCs w:val="28"/>
                <w:lang w:eastAsia="ru-RU"/>
              </w:rPr>
              <w:tab/>
            </w:r>
            <w:r w:rsidRPr="00201134">
              <w:rPr>
                <w:rStyle w:val="a5"/>
                <w:rFonts w:ascii="Times New Roman" w:hAnsi="Times New Roman" w:cs="Times New Roman"/>
                <w:noProof/>
                <w:sz w:val="28"/>
                <w:szCs w:val="28"/>
              </w:rPr>
              <w:t>17.12.2021 Техэксперт. Сроки установления правового режима ЗОУИТ предлагают продлить</w:t>
            </w:r>
            <w:r w:rsidRPr="00201134">
              <w:rPr>
                <w:rFonts w:ascii="Times New Roman" w:hAnsi="Times New Roman" w:cs="Times New Roman"/>
                <w:noProof/>
                <w:webHidden/>
                <w:sz w:val="28"/>
                <w:szCs w:val="28"/>
              </w:rPr>
              <w:tab/>
            </w:r>
            <w:r w:rsidRPr="00201134">
              <w:rPr>
                <w:rFonts w:ascii="Times New Roman" w:hAnsi="Times New Roman" w:cs="Times New Roman"/>
                <w:noProof/>
                <w:webHidden/>
                <w:sz w:val="28"/>
                <w:szCs w:val="28"/>
              </w:rPr>
              <w:fldChar w:fldCharType="begin"/>
            </w:r>
            <w:r w:rsidRPr="00201134">
              <w:rPr>
                <w:rFonts w:ascii="Times New Roman" w:hAnsi="Times New Roman" w:cs="Times New Roman"/>
                <w:noProof/>
                <w:webHidden/>
                <w:sz w:val="28"/>
                <w:szCs w:val="28"/>
              </w:rPr>
              <w:instrText xml:space="preserve"> PAGEREF _Toc90655873 \h </w:instrText>
            </w:r>
            <w:r w:rsidRPr="00201134">
              <w:rPr>
                <w:rFonts w:ascii="Times New Roman" w:hAnsi="Times New Roman" w:cs="Times New Roman"/>
                <w:noProof/>
                <w:webHidden/>
                <w:sz w:val="28"/>
                <w:szCs w:val="28"/>
              </w:rPr>
            </w:r>
            <w:r w:rsidRPr="00201134">
              <w:rPr>
                <w:rFonts w:ascii="Times New Roman" w:hAnsi="Times New Roman" w:cs="Times New Roman"/>
                <w:noProof/>
                <w:webHidden/>
                <w:sz w:val="28"/>
                <w:szCs w:val="28"/>
              </w:rPr>
              <w:fldChar w:fldCharType="separate"/>
            </w:r>
            <w:r w:rsidR="00FF0063">
              <w:rPr>
                <w:rFonts w:ascii="Times New Roman" w:hAnsi="Times New Roman" w:cs="Times New Roman"/>
                <w:noProof/>
                <w:webHidden/>
                <w:sz w:val="28"/>
                <w:szCs w:val="28"/>
              </w:rPr>
              <w:t>24</w:t>
            </w:r>
            <w:r w:rsidRPr="00201134">
              <w:rPr>
                <w:rFonts w:ascii="Times New Roman" w:hAnsi="Times New Roman" w:cs="Times New Roman"/>
                <w:noProof/>
                <w:webHidden/>
                <w:sz w:val="28"/>
                <w:szCs w:val="28"/>
              </w:rPr>
              <w:fldChar w:fldCharType="end"/>
            </w:r>
          </w:hyperlink>
        </w:p>
        <w:p w14:paraId="4A48D2EE" w14:textId="1FD1FC66" w:rsidR="006C64F9" w:rsidRPr="00201134" w:rsidRDefault="006C64F9">
          <w:pPr>
            <w:pStyle w:val="14"/>
            <w:rPr>
              <w:rFonts w:ascii="Times New Roman" w:eastAsiaTheme="minorEastAsia" w:hAnsi="Times New Roman" w:cs="Times New Roman"/>
              <w:noProof/>
              <w:sz w:val="28"/>
              <w:szCs w:val="28"/>
              <w:lang w:eastAsia="ru-RU"/>
            </w:rPr>
          </w:pPr>
          <w:hyperlink w:anchor="_Toc90655874" w:history="1">
            <w:r w:rsidRPr="00201134">
              <w:rPr>
                <w:rStyle w:val="a5"/>
                <w:rFonts w:ascii="Times New Roman" w:hAnsi="Times New Roman" w:cs="Times New Roman"/>
                <w:noProof/>
                <w:sz w:val="28"/>
                <w:szCs w:val="28"/>
              </w:rPr>
              <w:t>2.18.</w:t>
            </w:r>
            <w:r w:rsidRPr="00201134">
              <w:rPr>
                <w:rFonts w:ascii="Times New Roman" w:eastAsiaTheme="minorEastAsia" w:hAnsi="Times New Roman" w:cs="Times New Roman"/>
                <w:noProof/>
                <w:sz w:val="28"/>
                <w:szCs w:val="28"/>
                <w:lang w:eastAsia="ru-RU"/>
              </w:rPr>
              <w:tab/>
            </w:r>
            <w:r w:rsidRPr="00201134">
              <w:rPr>
                <w:rStyle w:val="a5"/>
                <w:rFonts w:ascii="Times New Roman" w:hAnsi="Times New Roman" w:cs="Times New Roman"/>
                <w:noProof/>
                <w:sz w:val="28"/>
                <w:szCs w:val="28"/>
              </w:rPr>
              <w:t>16.12.2021 Минстрой НОВОСТИ. Ирек Файзуллин выступил на заседании Правительства Российской Федерации</w:t>
            </w:r>
            <w:r w:rsidRPr="00201134">
              <w:rPr>
                <w:rFonts w:ascii="Times New Roman" w:hAnsi="Times New Roman" w:cs="Times New Roman"/>
                <w:noProof/>
                <w:webHidden/>
                <w:sz w:val="28"/>
                <w:szCs w:val="28"/>
              </w:rPr>
              <w:tab/>
            </w:r>
            <w:r w:rsidRPr="00201134">
              <w:rPr>
                <w:rFonts w:ascii="Times New Roman" w:hAnsi="Times New Roman" w:cs="Times New Roman"/>
                <w:noProof/>
                <w:webHidden/>
                <w:sz w:val="28"/>
                <w:szCs w:val="28"/>
              </w:rPr>
              <w:fldChar w:fldCharType="begin"/>
            </w:r>
            <w:r w:rsidRPr="00201134">
              <w:rPr>
                <w:rFonts w:ascii="Times New Roman" w:hAnsi="Times New Roman" w:cs="Times New Roman"/>
                <w:noProof/>
                <w:webHidden/>
                <w:sz w:val="28"/>
                <w:szCs w:val="28"/>
              </w:rPr>
              <w:instrText xml:space="preserve"> PAGEREF _Toc90655874 \h </w:instrText>
            </w:r>
            <w:r w:rsidRPr="00201134">
              <w:rPr>
                <w:rFonts w:ascii="Times New Roman" w:hAnsi="Times New Roman" w:cs="Times New Roman"/>
                <w:noProof/>
                <w:webHidden/>
                <w:sz w:val="28"/>
                <w:szCs w:val="28"/>
              </w:rPr>
            </w:r>
            <w:r w:rsidRPr="00201134">
              <w:rPr>
                <w:rFonts w:ascii="Times New Roman" w:hAnsi="Times New Roman" w:cs="Times New Roman"/>
                <w:noProof/>
                <w:webHidden/>
                <w:sz w:val="28"/>
                <w:szCs w:val="28"/>
              </w:rPr>
              <w:fldChar w:fldCharType="separate"/>
            </w:r>
            <w:r w:rsidR="00FF0063">
              <w:rPr>
                <w:rFonts w:ascii="Times New Roman" w:hAnsi="Times New Roman" w:cs="Times New Roman"/>
                <w:noProof/>
                <w:webHidden/>
                <w:sz w:val="28"/>
                <w:szCs w:val="28"/>
              </w:rPr>
              <w:t>26</w:t>
            </w:r>
            <w:r w:rsidRPr="00201134">
              <w:rPr>
                <w:rFonts w:ascii="Times New Roman" w:hAnsi="Times New Roman" w:cs="Times New Roman"/>
                <w:noProof/>
                <w:webHidden/>
                <w:sz w:val="28"/>
                <w:szCs w:val="28"/>
              </w:rPr>
              <w:fldChar w:fldCharType="end"/>
            </w:r>
          </w:hyperlink>
        </w:p>
        <w:p w14:paraId="66D0E41A" w14:textId="237071A4" w:rsidR="006C64F9" w:rsidRPr="00201134" w:rsidRDefault="006C64F9">
          <w:pPr>
            <w:pStyle w:val="14"/>
            <w:rPr>
              <w:rFonts w:ascii="Times New Roman" w:eastAsiaTheme="minorEastAsia" w:hAnsi="Times New Roman" w:cs="Times New Roman"/>
              <w:noProof/>
              <w:sz w:val="28"/>
              <w:szCs w:val="28"/>
              <w:lang w:eastAsia="ru-RU"/>
            </w:rPr>
          </w:pPr>
          <w:hyperlink w:anchor="_Toc90655875" w:history="1">
            <w:r w:rsidRPr="00201134">
              <w:rPr>
                <w:rStyle w:val="a5"/>
                <w:rFonts w:ascii="Times New Roman" w:hAnsi="Times New Roman" w:cs="Times New Roman"/>
                <w:noProof/>
                <w:sz w:val="28"/>
                <w:szCs w:val="28"/>
              </w:rPr>
              <w:t>2.19.</w:t>
            </w:r>
            <w:r w:rsidRPr="00201134">
              <w:rPr>
                <w:rFonts w:ascii="Times New Roman" w:eastAsiaTheme="minorEastAsia" w:hAnsi="Times New Roman" w:cs="Times New Roman"/>
                <w:noProof/>
                <w:sz w:val="28"/>
                <w:szCs w:val="28"/>
                <w:lang w:eastAsia="ru-RU"/>
              </w:rPr>
              <w:tab/>
            </w:r>
            <w:r w:rsidRPr="00201134">
              <w:rPr>
                <w:rStyle w:val="a5"/>
                <w:rFonts w:ascii="Times New Roman" w:hAnsi="Times New Roman" w:cs="Times New Roman"/>
                <w:noProof/>
                <w:sz w:val="28"/>
                <w:szCs w:val="28"/>
              </w:rPr>
              <w:t>17.12.2021 Минстрой НОВОСТИ. Изменение СП 419 позволит эффективнее использовать территорию и площади промышленных объектов</w:t>
            </w:r>
            <w:r w:rsidRPr="00201134">
              <w:rPr>
                <w:rFonts w:ascii="Times New Roman" w:hAnsi="Times New Roman" w:cs="Times New Roman"/>
                <w:noProof/>
                <w:webHidden/>
                <w:sz w:val="28"/>
                <w:szCs w:val="28"/>
              </w:rPr>
              <w:tab/>
            </w:r>
            <w:r w:rsidRPr="00201134">
              <w:rPr>
                <w:rFonts w:ascii="Times New Roman" w:hAnsi="Times New Roman" w:cs="Times New Roman"/>
                <w:noProof/>
                <w:webHidden/>
                <w:sz w:val="28"/>
                <w:szCs w:val="28"/>
              </w:rPr>
              <w:fldChar w:fldCharType="begin"/>
            </w:r>
            <w:r w:rsidRPr="00201134">
              <w:rPr>
                <w:rFonts w:ascii="Times New Roman" w:hAnsi="Times New Roman" w:cs="Times New Roman"/>
                <w:noProof/>
                <w:webHidden/>
                <w:sz w:val="28"/>
                <w:szCs w:val="28"/>
              </w:rPr>
              <w:instrText xml:space="preserve"> PAGEREF _Toc90655875 \h </w:instrText>
            </w:r>
            <w:r w:rsidRPr="00201134">
              <w:rPr>
                <w:rFonts w:ascii="Times New Roman" w:hAnsi="Times New Roman" w:cs="Times New Roman"/>
                <w:noProof/>
                <w:webHidden/>
                <w:sz w:val="28"/>
                <w:szCs w:val="28"/>
              </w:rPr>
            </w:r>
            <w:r w:rsidRPr="00201134">
              <w:rPr>
                <w:rFonts w:ascii="Times New Roman" w:hAnsi="Times New Roman" w:cs="Times New Roman"/>
                <w:noProof/>
                <w:webHidden/>
                <w:sz w:val="28"/>
                <w:szCs w:val="28"/>
              </w:rPr>
              <w:fldChar w:fldCharType="separate"/>
            </w:r>
            <w:r w:rsidR="00FF0063">
              <w:rPr>
                <w:rFonts w:ascii="Times New Roman" w:hAnsi="Times New Roman" w:cs="Times New Roman"/>
                <w:noProof/>
                <w:webHidden/>
                <w:sz w:val="28"/>
                <w:szCs w:val="28"/>
              </w:rPr>
              <w:t>27</w:t>
            </w:r>
            <w:r w:rsidRPr="00201134">
              <w:rPr>
                <w:rFonts w:ascii="Times New Roman" w:hAnsi="Times New Roman" w:cs="Times New Roman"/>
                <w:noProof/>
                <w:webHidden/>
                <w:sz w:val="28"/>
                <w:szCs w:val="28"/>
              </w:rPr>
              <w:fldChar w:fldCharType="end"/>
            </w:r>
          </w:hyperlink>
        </w:p>
        <w:p w14:paraId="76CBAC02" w14:textId="26B1050F" w:rsidR="006C64F9" w:rsidRPr="00201134" w:rsidRDefault="006C64F9">
          <w:pPr>
            <w:pStyle w:val="14"/>
            <w:rPr>
              <w:rFonts w:ascii="Times New Roman" w:eastAsiaTheme="minorEastAsia" w:hAnsi="Times New Roman" w:cs="Times New Roman"/>
              <w:noProof/>
              <w:sz w:val="28"/>
              <w:szCs w:val="28"/>
              <w:lang w:eastAsia="ru-RU"/>
            </w:rPr>
          </w:pPr>
          <w:hyperlink w:anchor="_Toc90655876" w:history="1">
            <w:r w:rsidRPr="00201134">
              <w:rPr>
                <w:rStyle w:val="a5"/>
                <w:rFonts w:ascii="Times New Roman" w:hAnsi="Times New Roman" w:cs="Times New Roman"/>
                <w:noProof/>
                <w:sz w:val="28"/>
                <w:szCs w:val="28"/>
              </w:rPr>
              <w:t>2.20.</w:t>
            </w:r>
            <w:r w:rsidRPr="00201134">
              <w:rPr>
                <w:rFonts w:ascii="Times New Roman" w:eastAsiaTheme="minorEastAsia" w:hAnsi="Times New Roman" w:cs="Times New Roman"/>
                <w:noProof/>
                <w:sz w:val="28"/>
                <w:szCs w:val="28"/>
                <w:lang w:eastAsia="ru-RU"/>
              </w:rPr>
              <w:tab/>
            </w:r>
            <w:r w:rsidRPr="00201134">
              <w:rPr>
                <w:rStyle w:val="a5"/>
                <w:rFonts w:ascii="Times New Roman" w:hAnsi="Times New Roman" w:cs="Times New Roman"/>
                <w:noProof/>
                <w:sz w:val="28"/>
                <w:szCs w:val="28"/>
              </w:rPr>
              <w:t>17.12.2021 ЕРЗ. Все организации Росреестра объединят в Роскадастр</w:t>
            </w:r>
            <w:r w:rsidRPr="00201134">
              <w:rPr>
                <w:rFonts w:ascii="Times New Roman" w:hAnsi="Times New Roman" w:cs="Times New Roman"/>
                <w:noProof/>
                <w:webHidden/>
                <w:sz w:val="28"/>
                <w:szCs w:val="28"/>
              </w:rPr>
              <w:tab/>
            </w:r>
            <w:r w:rsidRPr="00201134">
              <w:rPr>
                <w:rFonts w:ascii="Times New Roman" w:hAnsi="Times New Roman" w:cs="Times New Roman"/>
                <w:noProof/>
                <w:webHidden/>
                <w:sz w:val="28"/>
                <w:szCs w:val="28"/>
              </w:rPr>
              <w:fldChar w:fldCharType="begin"/>
            </w:r>
            <w:r w:rsidRPr="00201134">
              <w:rPr>
                <w:rFonts w:ascii="Times New Roman" w:hAnsi="Times New Roman" w:cs="Times New Roman"/>
                <w:noProof/>
                <w:webHidden/>
                <w:sz w:val="28"/>
                <w:szCs w:val="28"/>
              </w:rPr>
              <w:instrText xml:space="preserve"> PAGEREF _Toc90655876 \h </w:instrText>
            </w:r>
            <w:r w:rsidRPr="00201134">
              <w:rPr>
                <w:rFonts w:ascii="Times New Roman" w:hAnsi="Times New Roman" w:cs="Times New Roman"/>
                <w:noProof/>
                <w:webHidden/>
                <w:sz w:val="28"/>
                <w:szCs w:val="28"/>
              </w:rPr>
            </w:r>
            <w:r w:rsidRPr="00201134">
              <w:rPr>
                <w:rFonts w:ascii="Times New Roman" w:hAnsi="Times New Roman" w:cs="Times New Roman"/>
                <w:noProof/>
                <w:webHidden/>
                <w:sz w:val="28"/>
                <w:szCs w:val="28"/>
              </w:rPr>
              <w:fldChar w:fldCharType="separate"/>
            </w:r>
            <w:r w:rsidR="00FF0063">
              <w:rPr>
                <w:rFonts w:ascii="Times New Roman" w:hAnsi="Times New Roman" w:cs="Times New Roman"/>
                <w:noProof/>
                <w:webHidden/>
                <w:sz w:val="28"/>
                <w:szCs w:val="28"/>
              </w:rPr>
              <w:t>28</w:t>
            </w:r>
            <w:r w:rsidRPr="00201134">
              <w:rPr>
                <w:rFonts w:ascii="Times New Roman" w:hAnsi="Times New Roman" w:cs="Times New Roman"/>
                <w:noProof/>
                <w:webHidden/>
                <w:sz w:val="28"/>
                <w:szCs w:val="28"/>
              </w:rPr>
              <w:fldChar w:fldCharType="end"/>
            </w:r>
          </w:hyperlink>
        </w:p>
        <w:p w14:paraId="7E92BE83" w14:textId="79934F14" w:rsidR="006C64F9" w:rsidRPr="00201134" w:rsidRDefault="006C64F9">
          <w:pPr>
            <w:pStyle w:val="14"/>
            <w:rPr>
              <w:rFonts w:ascii="Times New Roman" w:eastAsiaTheme="minorEastAsia" w:hAnsi="Times New Roman" w:cs="Times New Roman"/>
              <w:noProof/>
              <w:sz w:val="28"/>
              <w:szCs w:val="28"/>
              <w:lang w:eastAsia="ru-RU"/>
            </w:rPr>
          </w:pPr>
          <w:hyperlink w:anchor="_Toc90655877" w:history="1">
            <w:r w:rsidRPr="00201134">
              <w:rPr>
                <w:rStyle w:val="a5"/>
                <w:rFonts w:ascii="Times New Roman" w:hAnsi="Times New Roman" w:cs="Times New Roman"/>
                <w:noProof/>
                <w:sz w:val="28"/>
                <w:szCs w:val="28"/>
              </w:rPr>
              <w:t>2.21.</w:t>
            </w:r>
            <w:r w:rsidRPr="00201134">
              <w:rPr>
                <w:rFonts w:ascii="Times New Roman" w:eastAsiaTheme="minorEastAsia" w:hAnsi="Times New Roman" w:cs="Times New Roman"/>
                <w:noProof/>
                <w:sz w:val="28"/>
                <w:szCs w:val="28"/>
                <w:lang w:eastAsia="ru-RU"/>
              </w:rPr>
              <w:tab/>
            </w:r>
            <w:r w:rsidRPr="00201134">
              <w:rPr>
                <w:rStyle w:val="a5"/>
                <w:rFonts w:ascii="Times New Roman" w:hAnsi="Times New Roman" w:cs="Times New Roman"/>
                <w:noProof/>
                <w:sz w:val="28"/>
                <w:szCs w:val="28"/>
              </w:rPr>
              <w:t>17.12.2021 ЕРЗ. Минстрой разработал условия и порядок внесения изменений в инфраструктурные проекты</w:t>
            </w:r>
            <w:r w:rsidRPr="00201134">
              <w:rPr>
                <w:rFonts w:ascii="Times New Roman" w:hAnsi="Times New Roman" w:cs="Times New Roman"/>
                <w:noProof/>
                <w:webHidden/>
                <w:sz w:val="28"/>
                <w:szCs w:val="28"/>
              </w:rPr>
              <w:tab/>
            </w:r>
            <w:r w:rsidRPr="00201134">
              <w:rPr>
                <w:rFonts w:ascii="Times New Roman" w:hAnsi="Times New Roman" w:cs="Times New Roman"/>
                <w:noProof/>
                <w:webHidden/>
                <w:sz w:val="28"/>
                <w:szCs w:val="28"/>
              </w:rPr>
              <w:fldChar w:fldCharType="begin"/>
            </w:r>
            <w:r w:rsidRPr="00201134">
              <w:rPr>
                <w:rFonts w:ascii="Times New Roman" w:hAnsi="Times New Roman" w:cs="Times New Roman"/>
                <w:noProof/>
                <w:webHidden/>
                <w:sz w:val="28"/>
                <w:szCs w:val="28"/>
              </w:rPr>
              <w:instrText xml:space="preserve"> PAGEREF _Toc90655877 \h </w:instrText>
            </w:r>
            <w:r w:rsidRPr="00201134">
              <w:rPr>
                <w:rFonts w:ascii="Times New Roman" w:hAnsi="Times New Roman" w:cs="Times New Roman"/>
                <w:noProof/>
                <w:webHidden/>
                <w:sz w:val="28"/>
                <w:szCs w:val="28"/>
              </w:rPr>
            </w:r>
            <w:r w:rsidRPr="00201134">
              <w:rPr>
                <w:rFonts w:ascii="Times New Roman" w:hAnsi="Times New Roman" w:cs="Times New Roman"/>
                <w:noProof/>
                <w:webHidden/>
                <w:sz w:val="28"/>
                <w:szCs w:val="28"/>
              </w:rPr>
              <w:fldChar w:fldCharType="separate"/>
            </w:r>
            <w:r w:rsidR="00FF0063">
              <w:rPr>
                <w:rFonts w:ascii="Times New Roman" w:hAnsi="Times New Roman" w:cs="Times New Roman"/>
                <w:noProof/>
                <w:webHidden/>
                <w:sz w:val="28"/>
                <w:szCs w:val="28"/>
              </w:rPr>
              <w:t>29</w:t>
            </w:r>
            <w:r w:rsidRPr="00201134">
              <w:rPr>
                <w:rFonts w:ascii="Times New Roman" w:hAnsi="Times New Roman" w:cs="Times New Roman"/>
                <w:noProof/>
                <w:webHidden/>
                <w:sz w:val="28"/>
                <w:szCs w:val="28"/>
              </w:rPr>
              <w:fldChar w:fldCharType="end"/>
            </w:r>
          </w:hyperlink>
        </w:p>
        <w:p w14:paraId="5EA3961C" w14:textId="755487E4" w:rsidR="006C64F9" w:rsidRPr="00201134" w:rsidRDefault="006C64F9">
          <w:pPr>
            <w:pStyle w:val="14"/>
            <w:rPr>
              <w:rFonts w:ascii="Times New Roman" w:eastAsiaTheme="minorEastAsia" w:hAnsi="Times New Roman" w:cs="Times New Roman"/>
              <w:noProof/>
              <w:sz w:val="28"/>
              <w:szCs w:val="28"/>
              <w:lang w:eastAsia="ru-RU"/>
            </w:rPr>
          </w:pPr>
          <w:hyperlink w:anchor="_Toc90655878" w:history="1">
            <w:r w:rsidRPr="00201134">
              <w:rPr>
                <w:rStyle w:val="a5"/>
                <w:rFonts w:ascii="Times New Roman" w:hAnsi="Times New Roman" w:cs="Times New Roman"/>
                <w:noProof/>
                <w:sz w:val="28"/>
                <w:szCs w:val="28"/>
              </w:rPr>
              <w:t>3.</w:t>
            </w:r>
            <w:r w:rsidRPr="00201134">
              <w:rPr>
                <w:rFonts w:ascii="Times New Roman" w:eastAsiaTheme="minorEastAsia" w:hAnsi="Times New Roman" w:cs="Times New Roman"/>
                <w:noProof/>
                <w:sz w:val="28"/>
                <w:szCs w:val="28"/>
                <w:lang w:eastAsia="ru-RU"/>
              </w:rPr>
              <w:tab/>
            </w:r>
            <w:r w:rsidRPr="00201134">
              <w:rPr>
                <w:rStyle w:val="a5"/>
                <w:rFonts w:ascii="Times New Roman" w:hAnsi="Times New Roman" w:cs="Times New Roman"/>
                <w:noProof/>
                <w:sz w:val="28"/>
                <w:szCs w:val="28"/>
              </w:rPr>
              <w:t>ПРАВИТЕЛЬСТВО, СЧЕТНАЯ ПАЛАТА, ГЕНПРОКУРАТУРА, ОБЩЕСТВЕННАЯ ПАЛАТА</w:t>
            </w:r>
            <w:r w:rsidRPr="00201134">
              <w:rPr>
                <w:rFonts w:ascii="Times New Roman" w:hAnsi="Times New Roman" w:cs="Times New Roman"/>
                <w:noProof/>
                <w:webHidden/>
                <w:sz w:val="28"/>
                <w:szCs w:val="28"/>
              </w:rPr>
              <w:tab/>
            </w:r>
            <w:r w:rsidRPr="00201134">
              <w:rPr>
                <w:rFonts w:ascii="Times New Roman" w:hAnsi="Times New Roman" w:cs="Times New Roman"/>
                <w:noProof/>
                <w:webHidden/>
                <w:sz w:val="28"/>
                <w:szCs w:val="28"/>
              </w:rPr>
              <w:fldChar w:fldCharType="begin"/>
            </w:r>
            <w:r w:rsidRPr="00201134">
              <w:rPr>
                <w:rFonts w:ascii="Times New Roman" w:hAnsi="Times New Roman" w:cs="Times New Roman"/>
                <w:noProof/>
                <w:webHidden/>
                <w:sz w:val="28"/>
                <w:szCs w:val="28"/>
              </w:rPr>
              <w:instrText xml:space="preserve"> PAGEREF _Toc90655878 \h </w:instrText>
            </w:r>
            <w:r w:rsidRPr="00201134">
              <w:rPr>
                <w:rFonts w:ascii="Times New Roman" w:hAnsi="Times New Roman" w:cs="Times New Roman"/>
                <w:noProof/>
                <w:webHidden/>
                <w:sz w:val="28"/>
                <w:szCs w:val="28"/>
              </w:rPr>
            </w:r>
            <w:r w:rsidRPr="00201134">
              <w:rPr>
                <w:rFonts w:ascii="Times New Roman" w:hAnsi="Times New Roman" w:cs="Times New Roman"/>
                <w:noProof/>
                <w:webHidden/>
                <w:sz w:val="28"/>
                <w:szCs w:val="28"/>
              </w:rPr>
              <w:fldChar w:fldCharType="separate"/>
            </w:r>
            <w:r w:rsidR="00FF0063">
              <w:rPr>
                <w:rFonts w:ascii="Times New Roman" w:hAnsi="Times New Roman" w:cs="Times New Roman"/>
                <w:noProof/>
                <w:webHidden/>
                <w:sz w:val="28"/>
                <w:szCs w:val="28"/>
              </w:rPr>
              <w:t>30</w:t>
            </w:r>
            <w:r w:rsidRPr="00201134">
              <w:rPr>
                <w:rFonts w:ascii="Times New Roman" w:hAnsi="Times New Roman" w:cs="Times New Roman"/>
                <w:noProof/>
                <w:webHidden/>
                <w:sz w:val="28"/>
                <w:szCs w:val="28"/>
              </w:rPr>
              <w:fldChar w:fldCharType="end"/>
            </w:r>
          </w:hyperlink>
        </w:p>
        <w:p w14:paraId="44C28704" w14:textId="3B25C808" w:rsidR="006C64F9" w:rsidRPr="00201134" w:rsidRDefault="006C64F9">
          <w:pPr>
            <w:pStyle w:val="14"/>
            <w:rPr>
              <w:rFonts w:ascii="Times New Roman" w:eastAsiaTheme="minorEastAsia" w:hAnsi="Times New Roman" w:cs="Times New Roman"/>
              <w:noProof/>
              <w:sz w:val="28"/>
              <w:szCs w:val="28"/>
              <w:lang w:eastAsia="ru-RU"/>
            </w:rPr>
          </w:pPr>
          <w:hyperlink w:anchor="_Toc90655879" w:history="1">
            <w:r w:rsidRPr="00201134">
              <w:rPr>
                <w:rStyle w:val="a5"/>
                <w:rFonts w:ascii="Times New Roman" w:hAnsi="Times New Roman" w:cs="Times New Roman"/>
                <w:noProof/>
                <w:sz w:val="28"/>
                <w:szCs w:val="28"/>
              </w:rPr>
              <w:t>3.1.</w:t>
            </w:r>
            <w:r w:rsidRPr="00201134">
              <w:rPr>
                <w:rFonts w:ascii="Times New Roman" w:eastAsiaTheme="minorEastAsia" w:hAnsi="Times New Roman" w:cs="Times New Roman"/>
                <w:noProof/>
                <w:sz w:val="28"/>
                <w:szCs w:val="28"/>
                <w:lang w:eastAsia="ru-RU"/>
              </w:rPr>
              <w:tab/>
            </w:r>
            <w:r w:rsidRPr="00201134">
              <w:rPr>
                <w:rStyle w:val="a5"/>
                <w:rFonts w:ascii="Times New Roman" w:hAnsi="Times New Roman" w:cs="Times New Roman"/>
                <w:noProof/>
                <w:sz w:val="28"/>
                <w:szCs w:val="28"/>
              </w:rPr>
              <w:t>15.12.2021 РБК. Вице-премьер пообещал Путину «приятное удивление» по итогам года</w:t>
            </w:r>
            <w:r w:rsidRPr="00201134">
              <w:rPr>
                <w:rFonts w:ascii="Times New Roman" w:hAnsi="Times New Roman" w:cs="Times New Roman"/>
                <w:noProof/>
                <w:webHidden/>
                <w:sz w:val="28"/>
                <w:szCs w:val="28"/>
              </w:rPr>
              <w:tab/>
            </w:r>
            <w:r w:rsidRPr="00201134">
              <w:rPr>
                <w:rFonts w:ascii="Times New Roman" w:hAnsi="Times New Roman" w:cs="Times New Roman"/>
                <w:noProof/>
                <w:webHidden/>
                <w:sz w:val="28"/>
                <w:szCs w:val="28"/>
              </w:rPr>
              <w:fldChar w:fldCharType="begin"/>
            </w:r>
            <w:r w:rsidRPr="00201134">
              <w:rPr>
                <w:rFonts w:ascii="Times New Roman" w:hAnsi="Times New Roman" w:cs="Times New Roman"/>
                <w:noProof/>
                <w:webHidden/>
                <w:sz w:val="28"/>
                <w:szCs w:val="28"/>
              </w:rPr>
              <w:instrText xml:space="preserve"> PAGEREF _Toc90655879 \h </w:instrText>
            </w:r>
            <w:r w:rsidRPr="00201134">
              <w:rPr>
                <w:rFonts w:ascii="Times New Roman" w:hAnsi="Times New Roman" w:cs="Times New Roman"/>
                <w:noProof/>
                <w:webHidden/>
                <w:sz w:val="28"/>
                <w:szCs w:val="28"/>
              </w:rPr>
            </w:r>
            <w:r w:rsidRPr="00201134">
              <w:rPr>
                <w:rFonts w:ascii="Times New Roman" w:hAnsi="Times New Roman" w:cs="Times New Roman"/>
                <w:noProof/>
                <w:webHidden/>
                <w:sz w:val="28"/>
                <w:szCs w:val="28"/>
              </w:rPr>
              <w:fldChar w:fldCharType="separate"/>
            </w:r>
            <w:r w:rsidR="00FF0063">
              <w:rPr>
                <w:rFonts w:ascii="Times New Roman" w:hAnsi="Times New Roman" w:cs="Times New Roman"/>
                <w:noProof/>
                <w:webHidden/>
                <w:sz w:val="28"/>
                <w:szCs w:val="28"/>
              </w:rPr>
              <w:t>30</w:t>
            </w:r>
            <w:r w:rsidRPr="00201134">
              <w:rPr>
                <w:rFonts w:ascii="Times New Roman" w:hAnsi="Times New Roman" w:cs="Times New Roman"/>
                <w:noProof/>
                <w:webHidden/>
                <w:sz w:val="28"/>
                <w:szCs w:val="28"/>
              </w:rPr>
              <w:fldChar w:fldCharType="end"/>
            </w:r>
          </w:hyperlink>
        </w:p>
        <w:p w14:paraId="75C26BEF" w14:textId="10F6853A" w:rsidR="006C64F9" w:rsidRPr="00201134" w:rsidRDefault="006C64F9">
          <w:pPr>
            <w:pStyle w:val="14"/>
            <w:rPr>
              <w:rFonts w:ascii="Times New Roman" w:eastAsiaTheme="minorEastAsia" w:hAnsi="Times New Roman" w:cs="Times New Roman"/>
              <w:noProof/>
              <w:sz w:val="28"/>
              <w:szCs w:val="28"/>
              <w:lang w:eastAsia="ru-RU"/>
            </w:rPr>
          </w:pPr>
          <w:hyperlink w:anchor="_Toc90655880" w:history="1">
            <w:r w:rsidRPr="00201134">
              <w:rPr>
                <w:rStyle w:val="a5"/>
                <w:rFonts w:ascii="Times New Roman" w:hAnsi="Times New Roman" w:cs="Times New Roman"/>
                <w:noProof/>
                <w:sz w:val="28"/>
                <w:szCs w:val="28"/>
              </w:rPr>
              <w:t>3.2.</w:t>
            </w:r>
            <w:r w:rsidRPr="00201134">
              <w:rPr>
                <w:rFonts w:ascii="Times New Roman" w:eastAsiaTheme="minorEastAsia" w:hAnsi="Times New Roman" w:cs="Times New Roman"/>
                <w:noProof/>
                <w:sz w:val="28"/>
                <w:szCs w:val="28"/>
                <w:lang w:eastAsia="ru-RU"/>
              </w:rPr>
              <w:tab/>
            </w:r>
            <w:r w:rsidRPr="00201134">
              <w:rPr>
                <w:rStyle w:val="a5"/>
                <w:rFonts w:ascii="Times New Roman" w:hAnsi="Times New Roman" w:cs="Times New Roman"/>
                <w:noProof/>
                <w:sz w:val="28"/>
                <w:szCs w:val="28"/>
              </w:rPr>
              <w:t>16.12.2021 За-Строй. Теперь Кабмин в ответе за все стройки</w:t>
            </w:r>
            <w:r w:rsidRPr="00201134">
              <w:rPr>
                <w:rFonts w:ascii="Times New Roman" w:hAnsi="Times New Roman" w:cs="Times New Roman"/>
                <w:noProof/>
                <w:webHidden/>
                <w:sz w:val="28"/>
                <w:szCs w:val="28"/>
              </w:rPr>
              <w:tab/>
            </w:r>
            <w:r w:rsidRPr="00201134">
              <w:rPr>
                <w:rFonts w:ascii="Times New Roman" w:hAnsi="Times New Roman" w:cs="Times New Roman"/>
                <w:noProof/>
                <w:webHidden/>
                <w:sz w:val="28"/>
                <w:szCs w:val="28"/>
              </w:rPr>
              <w:fldChar w:fldCharType="begin"/>
            </w:r>
            <w:r w:rsidRPr="00201134">
              <w:rPr>
                <w:rFonts w:ascii="Times New Roman" w:hAnsi="Times New Roman" w:cs="Times New Roman"/>
                <w:noProof/>
                <w:webHidden/>
                <w:sz w:val="28"/>
                <w:szCs w:val="28"/>
              </w:rPr>
              <w:instrText xml:space="preserve"> PAGEREF _Toc90655880 \h </w:instrText>
            </w:r>
            <w:r w:rsidRPr="00201134">
              <w:rPr>
                <w:rFonts w:ascii="Times New Roman" w:hAnsi="Times New Roman" w:cs="Times New Roman"/>
                <w:noProof/>
                <w:webHidden/>
                <w:sz w:val="28"/>
                <w:szCs w:val="28"/>
              </w:rPr>
            </w:r>
            <w:r w:rsidRPr="00201134">
              <w:rPr>
                <w:rFonts w:ascii="Times New Roman" w:hAnsi="Times New Roman" w:cs="Times New Roman"/>
                <w:noProof/>
                <w:webHidden/>
                <w:sz w:val="28"/>
                <w:szCs w:val="28"/>
              </w:rPr>
              <w:fldChar w:fldCharType="separate"/>
            </w:r>
            <w:r w:rsidR="00FF0063">
              <w:rPr>
                <w:rFonts w:ascii="Times New Roman" w:hAnsi="Times New Roman" w:cs="Times New Roman"/>
                <w:noProof/>
                <w:webHidden/>
                <w:sz w:val="28"/>
                <w:szCs w:val="28"/>
              </w:rPr>
              <w:t>31</w:t>
            </w:r>
            <w:r w:rsidRPr="00201134">
              <w:rPr>
                <w:rFonts w:ascii="Times New Roman" w:hAnsi="Times New Roman" w:cs="Times New Roman"/>
                <w:noProof/>
                <w:webHidden/>
                <w:sz w:val="28"/>
                <w:szCs w:val="28"/>
              </w:rPr>
              <w:fldChar w:fldCharType="end"/>
            </w:r>
          </w:hyperlink>
        </w:p>
        <w:p w14:paraId="3EB3949A" w14:textId="2DE2D1FC" w:rsidR="006C64F9" w:rsidRPr="00201134" w:rsidRDefault="006C64F9">
          <w:pPr>
            <w:pStyle w:val="14"/>
            <w:rPr>
              <w:rFonts w:ascii="Times New Roman" w:eastAsiaTheme="minorEastAsia" w:hAnsi="Times New Roman" w:cs="Times New Roman"/>
              <w:noProof/>
              <w:sz w:val="28"/>
              <w:szCs w:val="28"/>
              <w:lang w:eastAsia="ru-RU"/>
            </w:rPr>
          </w:pPr>
          <w:hyperlink w:anchor="_Toc90655881" w:history="1">
            <w:r w:rsidRPr="00201134">
              <w:rPr>
                <w:rStyle w:val="a5"/>
                <w:rFonts w:ascii="Times New Roman" w:hAnsi="Times New Roman" w:cs="Times New Roman"/>
                <w:noProof/>
                <w:sz w:val="28"/>
                <w:szCs w:val="28"/>
              </w:rPr>
              <w:t>3.3.</w:t>
            </w:r>
            <w:r w:rsidRPr="00201134">
              <w:rPr>
                <w:rFonts w:ascii="Times New Roman" w:eastAsiaTheme="minorEastAsia" w:hAnsi="Times New Roman" w:cs="Times New Roman"/>
                <w:noProof/>
                <w:sz w:val="28"/>
                <w:szCs w:val="28"/>
                <w:lang w:eastAsia="ru-RU"/>
              </w:rPr>
              <w:tab/>
            </w:r>
            <w:r w:rsidRPr="00201134">
              <w:rPr>
                <w:rStyle w:val="a5"/>
                <w:rFonts w:ascii="Times New Roman" w:hAnsi="Times New Roman" w:cs="Times New Roman"/>
                <w:noProof/>
                <w:sz w:val="28"/>
                <w:szCs w:val="28"/>
              </w:rPr>
              <w:t>16.12.2021 ЕРЗ. Марат Хуснуллин: делаем все, чтобы нивелировать негативное влияние роста цен в строительстве</w:t>
            </w:r>
            <w:r w:rsidRPr="00201134">
              <w:rPr>
                <w:rFonts w:ascii="Times New Roman" w:hAnsi="Times New Roman" w:cs="Times New Roman"/>
                <w:noProof/>
                <w:webHidden/>
                <w:sz w:val="28"/>
                <w:szCs w:val="28"/>
              </w:rPr>
              <w:tab/>
            </w:r>
            <w:r w:rsidRPr="00201134">
              <w:rPr>
                <w:rFonts w:ascii="Times New Roman" w:hAnsi="Times New Roman" w:cs="Times New Roman"/>
                <w:noProof/>
                <w:webHidden/>
                <w:sz w:val="28"/>
                <w:szCs w:val="28"/>
              </w:rPr>
              <w:fldChar w:fldCharType="begin"/>
            </w:r>
            <w:r w:rsidRPr="00201134">
              <w:rPr>
                <w:rFonts w:ascii="Times New Roman" w:hAnsi="Times New Roman" w:cs="Times New Roman"/>
                <w:noProof/>
                <w:webHidden/>
                <w:sz w:val="28"/>
                <w:szCs w:val="28"/>
              </w:rPr>
              <w:instrText xml:space="preserve"> PAGEREF _Toc90655881 \h </w:instrText>
            </w:r>
            <w:r w:rsidRPr="00201134">
              <w:rPr>
                <w:rFonts w:ascii="Times New Roman" w:hAnsi="Times New Roman" w:cs="Times New Roman"/>
                <w:noProof/>
                <w:webHidden/>
                <w:sz w:val="28"/>
                <w:szCs w:val="28"/>
              </w:rPr>
            </w:r>
            <w:r w:rsidRPr="00201134">
              <w:rPr>
                <w:rFonts w:ascii="Times New Roman" w:hAnsi="Times New Roman" w:cs="Times New Roman"/>
                <w:noProof/>
                <w:webHidden/>
                <w:sz w:val="28"/>
                <w:szCs w:val="28"/>
              </w:rPr>
              <w:fldChar w:fldCharType="separate"/>
            </w:r>
            <w:r w:rsidR="00FF0063">
              <w:rPr>
                <w:rFonts w:ascii="Times New Roman" w:hAnsi="Times New Roman" w:cs="Times New Roman"/>
                <w:noProof/>
                <w:webHidden/>
                <w:sz w:val="28"/>
                <w:szCs w:val="28"/>
              </w:rPr>
              <w:t>31</w:t>
            </w:r>
            <w:r w:rsidRPr="00201134">
              <w:rPr>
                <w:rFonts w:ascii="Times New Roman" w:hAnsi="Times New Roman" w:cs="Times New Roman"/>
                <w:noProof/>
                <w:webHidden/>
                <w:sz w:val="28"/>
                <w:szCs w:val="28"/>
              </w:rPr>
              <w:fldChar w:fldCharType="end"/>
            </w:r>
          </w:hyperlink>
        </w:p>
        <w:p w14:paraId="0A58BDA0" w14:textId="6ACDE285" w:rsidR="006C64F9" w:rsidRPr="00201134" w:rsidRDefault="006C64F9">
          <w:pPr>
            <w:pStyle w:val="14"/>
            <w:rPr>
              <w:rFonts w:ascii="Times New Roman" w:eastAsiaTheme="minorEastAsia" w:hAnsi="Times New Roman" w:cs="Times New Roman"/>
              <w:noProof/>
              <w:sz w:val="28"/>
              <w:szCs w:val="28"/>
              <w:lang w:eastAsia="ru-RU"/>
            </w:rPr>
          </w:pPr>
          <w:hyperlink w:anchor="_Toc90655882" w:history="1">
            <w:r w:rsidRPr="00201134">
              <w:rPr>
                <w:rStyle w:val="a5"/>
                <w:rFonts w:ascii="Times New Roman" w:hAnsi="Times New Roman" w:cs="Times New Roman"/>
                <w:noProof/>
                <w:sz w:val="28"/>
                <w:szCs w:val="28"/>
              </w:rPr>
              <w:t>3.4.</w:t>
            </w:r>
            <w:r w:rsidRPr="00201134">
              <w:rPr>
                <w:rFonts w:ascii="Times New Roman" w:eastAsiaTheme="minorEastAsia" w:hAnsi="Times New Roman" w:cs="Times New Roman"/>
                <w:noProof/>
                <w:sz w:val="28"/>
                <w:szCs w:val="28"/>
                <w:lang w:eastAsia="ru-RU"/>
              </w:rPr>
              <w:tab/>
            </w:r>
            <w:r w:rsidRPr="00201134">
              <w:rPr>
                <w:rStyle w:val="a5"/>
                <w:rFonts w:ascii="Times New Roman" w:hAnsi="Times New Roman" w:cs="Times New Roman"/>
                <w:noProof/>
                <w:sz w:val="28"/>
                <w:szCs w:val="28"/>
              </w:rPr>
              <w:t>16.12.2021 ЕРЗ. Минстрой: нацпроект «Жилье и городская среда» реализуется опережающими темпами</w:t>
            </w:r>
            <w:r w:rsidRPr="00201134">
              <w:rPr>
                <w:rFonts w:ascii="Times New Roman" w:hAnsi="Times New Roman" w:cs="Times New Roman"/>
                <w:noProof/>
                <w:webHidden/>
                <w:sz w:val="28"/>
                <w:szCs w:val="28"/>
              </w:rPr>
              <w:tab/>
            </w:r>
            <w:r w:rsidRPr="00201134">
              <w:rPr>
                <w:rFonts w:ascii="Times New Roman" w:hAnsi="Times New Roman" w:cs="Times New Roman"/>
                <w:noProof/>
                <w:webHidden/>
                <w:sz w:val="28"/>
                <w:szCs w:val="28"/>
              </w:rPr>
              <w:fldChar w:fldCharType="begin"/>
            </w:r>
            <w:r w:rsidRPr="00201134">
              <w:rPr>
                <w:rFonts w:ascii="Times New Roman" w:hAnsi="Times New Roman" w:cs="Times New Roman"/>
                <w:noProof/>
                <w:webHidden/>
                <w:sz w:val="28"/>
                <w:szCs w:val="28"/>
              </w:rPr>
              <w:instrText xml:space="preserve"> PAGEREF _Toc90655882 \h </w:instrText>
            </w:r>
            <w:r w:rsidRPr="00201134">
              <w:rPr>
                <w:rFonts w:ascii="Times New Roman" w:hAnsi="Times New Roman" w:cs="Times New Roman"/>
                <w:noProof/>
                <w:webHidden/>
                <w:sz w:val="28"/>
                <w:szCs w:val="28"/>
              </w:rPr>
            </w:r>
            <w:r w:rsidRPr="00201134">
              <w:rPr>
                <w:rFonts w:ascii="Times New Roman" w:hAnsi="Times New Roman" w:cs="Times New Roman"/>
                <w:noProof/>
                <w:webHidden/>
                <w:sz w:val="28"/>
                <w:szCs w:val="28"/>
              </w:rPr>
              <w:fldChar w:fldCharType="separate"/>
            </w:r>
            <w:r w:rsidR="00FF0063">
              <w:rPr>
                <w:rFonts w:ascii="Times New Roman" w:hAnsi="Times New Roman" w:cs="Times New Roman"/>
                <w:noProof/>
                <w:webHidden/>
                <w:sz w:val="28"/>
                <w:szCs w:val="28"/>
              </w:rPr>
              <w:t>34</w:t>
            </w:r>
            <w:r w:rsidRPr="00201134">
              <w:rPr>
                <w:rFonts w:ascii="Times New Roman" w:hAnsi="Times New Roman" w:cs="Times New Roman"/>
                <w:noProof/>
                <w:webHidden/>
                <w:sz w:val="28"/>
                <w:szCs w:val="28"/>
              </w:rPr>
              <w:fldChar w:fldCharType="end"/>
            </w:r>
          </w:hyperlink>
        </w:p>
        <w:p w14:paraId="096F6943" w14:textId="536462A1" w:rsidR="006C64F9" w:rsidRPr="00201134" w:rsidRDefault="006C64F9">
          <w:pPr>
            <w:pStyle w:val="14"/>
            <w:rPr>
              <w:rFonts w:ascii="Times New Roman" w:eastAsiaTheme="minorEastAsia" w:hAnsi="Times New Roman" w:cs="Times New Roman"/>
              <w:noProof/>
              <w:sz w:val="28"/>
              <w:szCs w:val="28"/>
              <w:lang w:eastAsia="ru-RU"/>
            </w:rPr>
          </w:pPr>
          <w:hyperlink w:anchor="_Toc90655883" w:history="1">
            <w:r w:rsidRPr="00201134">
              <w:rPr>
                <w:rStyle w:val="a5"/>
                <w:rFonts w:ascii="Times New Roman" w:hAnsi="Times New Roman" w:cs="Times New Roman"/>
                <w:noProof/>
                <w:sz w:val="28"/>
                <w:szCs w:val="28"/>
              </w:rPr>
              <w:t>3.5.</w:t>
            </w:r>
            <w:r w:rsidRPr="00201134">
              <w:rPr>
                <w:rFonts w:ascii="Times New Roman" w:eastAsiaTheme="minorEastAsia" w:hAnsi="Times New Roman" w:cs="Times New Roman"/>
                <w:noProof/>
                <w:sz w:val="28"/>
                <w:szCs w:val="28"/>
                <w:lang w:eastAsia="ru-RU"/>
              </w:rPr>
              <w:tab/>
            </w:r>
            <w:r w:rsidRPr="00201134">
              <w:rPr>
                <w:rStyle w:val="a5"/>
                <w:rFonts w:ascii="Times New Roman" w:hAnsi="Times New Roman" w:cs="Times New Roman"/>
                <w:noProof/>
                <w:sz w:val="28"/>
                <w:szCs w:val="28"/>
              </w:rPr>
              <w:t>17.12.2021 ЕРЗ. Счетная палата: рост цен и ипотечная нагрузка снизили доступность жилья для россиян до уровня кризисного 2008 года</w:t>
            </w:r>
            <w:r w:rsidRPr="00201134">
              <w:rPr>
                <w:rFonts w:ascii="Times New Roman" w:hAnsi="Times New Roman" w:cs="Times New Roman"/>
                <w:noProof/>
                <w:webHidden/>
                <w:sz w:val="28"/>
                <w:szCs w:val="28"/>
              </w:rPr>
              <w:tab/>
            </w:r>
            <w:r w:rsidRPr="00201134">
              <w:rPr>
                <w:rFonts w:ascii="Times New Roman" w:hAnsi="Times New Roman" w:cs="Times New Roman"/>
                <w:noProof/>
                <w:webHidden/>
                <w:sz w:val="28"/>
                <w:szCs w:val="28"/>
              </w:rPr>
              <w:fldChar w:fldCharType="begin"/>
            </w:r>
            <w:r w:rsidRPr="00201134">
              <w:rPr>
                <w:rFonts w:ascii="Times New Roman" w:hAnsi="Times New Roman" w:cs="Times New Roman"/>
                <w:noProof/>
                <w:webHidden/>
                <w:sz w:val="28"/>
                <w:szCs w:val="28"/>
              </w:rPr>
              <w:instrText xml:space="preserve"> PAGEREF _Toc90655883 \h </w:instrText>
            </w:r>
            <w:r w:rsidRPr="00201134">
              <w:rPr>
                <w:rFonts w:ascii="Times New Roman" w:hAnsi="Times New Roman" w:cs="Times New Roman"/>
                <w:noProof/>
                <w:webHidden/>
                <w:sz w:val="28"/>
                <w:szCs w:val="28"/>
              </w:rPr>
            </w:r>
            <w:r w:rsidRPr="00201134">
              <w:rPr>
                <w:rFonts w:ascii="Times New Roman" w:hAnsi="Times New Roman" w:cs="Times New Roman"/>
                <w:noProof/>
                <w:webHidden/>
                <w:sz w:val="28"/>
                <w:szCs w:val="28"/>
              </w:rPr>
              <w:fldChar w:fldCharType="separate"/>
            </w:r>
            <w:r w:rsidR="00FF0063">
              <w:rPr>
                <w:rFonts w:ascii="Times New Roman" w:hAnsi="Times New Roman" w:cs="Times New Roman"/>
                <w:noProof/>
                <w:webHidden/>
                <w:sz w:val="28"/>
                <w:szCs w:val="28"/>
              </w:rPr>
              <w:t>35</w:t>
            </w:r>
            <w:r w:rsidRPr="00201134">
              <w:rPr>
                <w:rFonts w:ascii="Times New Roman" w:hAnsi="Times New Roman" w:cs="Times New Roman"/>
                <w:noProof/>
                <w:webHidden/>
                <w:sz w:val="28"/>
                <w:szCs w:val="28"/>
              </w:rPr>
              <w:fldChar w:fldCharType="end"/>
            </w:r>
          </w:hyperlink>
        </w:p>
        <w:p w14:paraId="1225E36B" w14:textId="2C9AC07A" w:rsidR="006C64F9" w:rsidRPr="00201134" w:rsidRDefault="006C64F9">
          <w:pPr>
            <w:pStyle w:val="14"/>
            <w:rPr>
              <w:rFonts w:ascii="Times New Roman" w:eastAsiaTheme="minorEastAsia" w:hAnsi="Times New Roman" w:cs="Times New Roman"/>
              <w:noProof/>
              <w:sz w:val="28"/>
              <w:szCs w:val="28"/>
              <w:lang w:eastAsia="ru-RU"/>
            </w:rPr>
          </w:pPr>
          <w:hyperlink w:anchor="_Toc90655884" w:history="1">
            <w:r w:rsidRPr="00201134">
              <w:rPr>
                <w:rStyle w:val="a5"/>
                <w:rFonts w:ascii="Times New Roman" w:hAnsi="Times New Roman" w:cs="Times New Roman"/>
                <w:noProof/>
                <w:sz w:val="28"/>
                <w:szCs w:val="28"/>
              </w:rPr>
              <w:t>4.</w:t>
            </w:r>
            <w:r w:rsidRPr="00201134">
              <w:rPr>
                <w:rFonts w:ascii="Times New Roman" w:eastAsiaTheme="minorEastAsia" w:hAnsi="Times New Roman" w:cs="Times New Roman"/>
                <w:noProof/>
                <w:sz w:val="28"/>
                <w:szCs w:val="28"/>
                <w:lang w:eastAsia="ru-RU"/>
              </w:rPr>
              <w:tab/>
            </w:r>
            <w:r w:rsidRPr="00201134">
              <w:rPr>
                <w:rStyle w:val="a5"/>
                <w:rFonts w:ascii="Times New Roman" w:hAnsi="Times New Roman" w:cs="Times New Roman"/>
                <w:noProof/>
                <w:sz w:val="28"/>
                <w:szCs w:val="28"/>
              </w:rPr>
              <w:t>МИНСТРОЙ, МИНИСТЕРСТВА И ВЕДОМСТВА</w:t>
            </w:r>
            <w:r w:rsidRPr="00201134">
              <w:rPr>
                <w:rFonts w:ascii="Times New Roman" w:hAnsi="Times New Roman" w:cs="Times New Roman"/>
                <w:noProof/>
                <w:webHidden/>
                <w:sz w:val="28"/>
                <w:szCs w:val="28"/>
              </w:rPr>
              <w:tab/>
            </w:r>
            <w:r w:rsidRPr="00201134">
              <w:rPr>
                <w:rFonts w:ascii="Times New Roman" w:hAnsi="Times New Roman" w:cs="Times New Roman"/>
                <w:noProof/>
                <w:webHidden/>
                <w:sz w:val="28"/>
                <w:szCs w:val="28"/>
              </w:rPr>
              <w:fldChar w:fldCharType="begin"/>
            </w:r>
            <w:r w:rsidRPr="00201134">
              <w:rPr>
                <w:rFonts w:ascii="Times New Roman" w:hAnsi="Times New Roman" w:cs="Times New Roman"/>
                <w:noProof/>
                <w:webHidden/>
                <w:sz w:val="28"/>
                <w:szCs w:val="28"/>
              </w:rPr>
              <w:instrText xml:space="preserve"> PAGEREF _Toc90655884 \h </w:instrText>
            </w:r>
            <w:r w:rsidRPr="00201134">
              <w:rPr>
                <w:rFonts w:ascii="Times New Roman" w:hAnsi="Times New Roman" w:cs="Times New Roman"/>
                <w:noProof/>
                <w:webHidden/>
                <w:sz w:val="28"/>
                <w:szCs w:val="28"/>
              </w:rPr>
            </w:r>
            <w:r w:rsidRPr="00201134">
              <w:rPr>
                <w:rFonts w:ascii="Times New Roman" w:hAnsi="Times New Roman" w:cs="Times New Roman"/>
                <w:noProof/>
                <w:webHidden/>
                <w:sz w:val="28"/>
                <w:szCs w:val="28"/>
              </w:rPr>
              <w:fldChar w:fldCharType="separate"/>
            </w:r>
            <w:r w:rsidR="00FF0063">
              <w:rPr>
                <w:rFonts w:ascii="Times New Roman" w:hAnsi="Times New Roman" w:cs="Times New Roman"/>
                <w:noProof/>
                <w:webHidden/>
                <w:sz w:val="28"/>
                <w:szCs w:val="28"/>
              </w:rPr>
              <w:t>36</w:t>
            </w:r>
            <w:r w:rsidRPr="00201134">
              <w:rPr>
                <w:rFonts w:ascii="Times New Roman" w:hAnsi="Times New Roman" w:cs="Times New Roman"/>
                <w:noProof/>
                <w:webHidden/>
                <w:sz w:val="28"/>
                <w:szCs w:val="28"/>
              </w:rPr>
              <w:fldChar w:fldCharType="end"/>
            </w:r>
          </w:hyperlink>
        </w:p>
        <w:p w14:paraId="52923C90" w14:textId="17D7A5C7" w:rsidR="006C64F9" w:rsidRPr="00201134" w:rsidRDefault="006C64F9">
          <w:pPr>
            <w:pStyle w:val="14"/>
            <w:rPr>
              <w:rFonts w:ascii="Times New Roman" w:eastAsiaTheme="minorEastAsia" w:hAnsi="Times New Roman" w:cs="Times New Roman"/>
              <w:noProof/>
              <w:sz w:val="28"/>
              <w:szCs w:val="28"/>
              <w:lang w:eastAsia="ru-RU"/>
            </w:rPr>
          </w:pPr>
          <w:hyperlink w:anchor="_Toc90655885" w:history="1">
            <w:r w:rsidRPr="00201134">
              <w:rPr>
                <w:rStyle w:val="a5"/>
                <w:rFonts w:ascii="Times New Roman" w:hAnsi="Times New Roman" w:cs="Times New Roman"/>
                <w:noProof/>
                <w:sz w:val="28"/>
                <w:szCs w:val="28"/>
              </w:rPr>
              <w:t>4.1.</w:t>
            </w:r>
            <w:r w:rsidRPr="00201134">
              <w:rPr>
                <w:rFonts w:ascii="Times New Roman" w:eastAsiaTheme="minorEastAsia" w:hAnsi="Times New Roman" w:cs="Times New Roman"/>
                <w:noProof/>
                <w:sz w:val="28"/>
                <w:szCs w:val="28"/>
                <w:lang w:eastAsia="ru-RU"/>
              </w:rPr>
              <w:tab/>
            </w:r>
            <w:r w:rsidRPr="00201134">
              <w:rPr>
                <w:rStyle w:val="a5"/>
                <w:rFonts w:ascii="Times New Roman" w:hAnsi="Times New Roman" w:cs="Times New Roman"/>
                <w:noProof/>
                <w:sz w:val="28"/>
                <w:szCs w:val="28"/>
              </w:rPr>
              <w:t>10.12.2021 ЗаНоСтрой. Разработка Стратегии, цифровизация, внимание к вопросу кадров, подписание консорциума – основные итоги совместной деятельности НОПРИЗ и комиссий Общественного совета при Минстрое</w:t>
            </w:r>
            <w:r w:rsidRPr="00201134">
              <w:rPr>
                <w:rFonts w:ascii="Times New Roman" w:hAnsi="Times New Roman" w:cs="Times New Roman"/>
                <w:noProof/>
                <w:webHidden/>
                <w:sz w:val="28"/>
                <w:szCs w:val="28"/>
              </w:rPr>
              <w:tab/>
            </w:r>
            <w:r w:rsidRPr="00201134">
              <w:rPr>
                <w:rFonts w:ascii="Times New Roman" w:hAnsi="Times New Roman" w:cs="Times New Roman"/>
                <w:noProof/>
                <w:webHidden/>
                <w:sz w:val="28"/>
                <w:szCs w:val="28"/>
              </w:rPr>
              <w:fldChar w:fldCharType="begin"/>
            </w:r>
            <w:r w:rsidRPr="00201134">
              <w:rPr>
                <w:rFonts w:ascii="Times New Roman" w:hAnsi="Times New Roman" w:cs="Times New Roman"/>
                <w:noProof/>
                <w:webHidden/>
                <w:sz w:val="28"/>
                <w:szCs w:val="28"/>
              </w:rPr>
              <w:instrText xml:space="preserve"> PAGEREF _Toc90655885 \h </w:instrText>
            </w:r>
            <w:r w:rsidRPr="00201134">
              <w:rPr>
                <w:rFonts w:ascii="Times New Roman" w:hAnsi="Times New Roman" w:cs="Times New Roman"/>
                <w:noProof/>
                <w:webHidden/>
                <w:sz w:val="28"/>
                <w:szCs w:val="28"/>
              </w:rPr>
            </w:r>
            <w:r w:rsidRPr="00201134">
              <w:rPr>
                <w:rFonts w:ascii="Times New Roman" w:hAnsi="Times New Roman" w:cs="Times New Roman"/>
                <w:noProof/>
                <w:webHidden/>
                <w:sz w:val="28"/>
                <w:szCs w:val="28"/>
              </w:rPr>
              <w:fldChar w:fldCharType="separate"/>
            </w:r>
            <w:r w:rsidR="00FF0063">
              <w:rPr>
                <w:rFonts w:ascii="Times New Roman" w:hAnsi="Times New Roman" w:cs="Times New Roman"/>
                <w:noProof/>
                <w:webHidden/>
                <w:sz w:val="28"/>
                <w:szCs w:val="28"/>
              </w:rPr>
              <w:t>36</w:t>
            </w:r>
            <w:r w:rsidRPr="00201134">
              <w:rPr>
                <w:rFonts w:ascii="Times New Roman" w:hAnsi="Times New Roman" w:cs="Times New Roman"/>
                <w:noProof/>
                <w:webHidden/>
                <w:sz w:val="28"/>
                <w:szCs w:val="28"/>
              </w:rPr>
              <w:fldChar w:fldCharType="end"/>
            </w:r>
          </w:hyperlink>
        </w:p>
        <w:p w14:paraId="4F2A3F19" w14:textId="54F74D25" w:rsidR="006C64F9" w:rsidRPr="00201134" w:rsidRDefault="006C64F9">
          <w:pPr>
            <w:pStyle w:val="14"/>
            <w:rPr>
              <w:rFonts w:ascii="Times New Roman" w:eastAsiaTheme="minorEastAsia" w:hAnsi="Times New Roman" w:cs="Times New Roman"/>
              <w:noProof/>
              <w:sz w:val="28"/>
              <w:szCs w:val="28"/>
              <w:lang w:eastAsia="ru-RU"/>
            </w:rPr>
          </w:pPr>
          <w:hyperlink w:anchor="_Toc90655886" w:history="1">
            <w:r w:rsidRPr="00201134">
              <w:rPr>
                <w:rStyle w:val="a5"/>
                <w:rFonts w:ascii="Times New Roman" w:hAnsi="Times New Roman" w:cs="Times New Roman"/>
                <w:noProof/>
                <w:sz w:val="28"/>
                <w:szCs w:val="28"/>
              </w:rPr>
              <w:t>4.2.</w:t>
            </w:r>
            <w:r w:rsidRPr="00201134">
              <w:rPr>
                <w:rFonts w:ascii="Times New Roman" w:eastAsiaTheme="minorEastAsia" w:hAnsi="Times New Roman" w:cs="Times New Roman"/>
                <w:noProof/>
                <w:sz w:val="28"/>
                <w:szCs w:val="28"/>
                <w:lang w:eastAsia="ru-RU"/>
              </w:rPr>
              <w:tab/>
            </w:r>
            <w:r w:rsidRPr="00201134">
              <w:rPr>
                <w:rStyle w:val="a5"/>
                <w:rFonts w:ascii="Times New Roman" w:hAnsi="Times New Roman" w:cs="Times New Roman"/>
                <w:noProof/>
                <w:sz w:val="28"/>
                <w:szCs w:val="28"/>
              </w:rPr>
              <w:t>10.12.2021 ЗаНоСтрой. Сергей Музыченко принял участие в итоговом заседании Российского Союза строителей</w:t>
            </w:r>
            <w:r w:rsidRPr="00201134">
              <w:rPr>
                <w:rFonts w:ascii="Times New Roman" w:hAnsi="Times New Roman" w:cs="Times New Roman"/>
                <w:noProof/>
                <w:webHidden/>
                <w:sz w:val="28"/>
                <w:szCs w:val="28"/>
              </w:rPr>
              <w:tab/>
            </w:r>
            <w:r w:rsidRPr="00201134">
              <w:rPr>
                <w:rFonts w:ascii="Times New Roman" w:hAnsi="Times New Roman" w:cs="Times New Roman"/>
                <w:noProof/>
                <w:webHidden/>
                <w:sz w:val="28"/>
                <w:szCs w:val="28"/>
              </w:rPr>
              <w:fldChar w:fldCharType="begin"/>
            </w:r>
            <w:r w:rsidRPr="00201134">
              <w:rPr>
                <w:rFonts w:ascii="Times New Roman" w:hAnsi="Times New Roman" w:cs="Times New Roman"/>
                <w:noProof/>
                <w:webHidden/>
                <w:sz w:val="28"/>
                <w:szCs w:val="28"/>
              </w:rPr>
              <w:instrText xml:space="preserve"> PAGEREF _Toc90655886 \h </w:instrText>
            </w:r>
            <w:r w:rsidRPr="00201134">
              <w:rPr>
                <w:rFonts w:ascii="Times New Roman" w:hAnsi="Times New Roman" w:cs="Times New Roman"/>
                <w:noProof/>
                <w:webHidden/>
                <w:sz w:val="28"/>
                <w:szCs w:val="28"/>
              </w:rPr>
            </w:r>
            <w:r w:rsidRPr="00201134">
              <w:rPr>
                <w:rFonts w:ascii="Times New Roman" w:hAnsi="Times New Roman" w:cs="Times New Roman"/>
                <w:noProof/>
                <w:webHidden/>
                <w:sz w:val="28"/>
                <w:szCs w:val="28"/>
              </w:rPr>
              <w:fldChar w:fldCharType="separate"/>
            </w:r>
            <w:r w:rsidR="00FF0063">
              <w:rPr>
                <w:rFonts w:ascii="Times New Roman" w:hAnsi="Times New Roman" w:cs="Times New Roman"/>
                <w:noProof/>
                <w:webHidden/>
                <w:sz w:val="28"/>
                <w:szCs w:val="28"/>
              </w:rPr>
              <w:t>38</w:t>
            </w:r>
            <w:r w:rsidRPr="00201134">
              <w:rPr>
                <w:rFonts w:ascii="Times New Roman" w:hAnsi="Times New Roman" w:cs="Times New Roman"/>
                <w:noProof/>
                <w:webHidden/>
                <w:sz w:val="28"/>
                <w:szCs w:val="28"/>
              </w:rPr>
              <w:fldChar w:fldCharType="end"/>
            </w:r>
          </w:hyperlink>
        </w:p>
        <w:p w14:paraId="22C3734E" w14:textId="6CBC944E" w:rsidR="006C64F9" w:rsidRPr="00201134" w:rsidRDefault="006C64F9">
          <w:pPr>
            <w:pStyle w:val="14"/>
            <w:rPr>
              <w:rFonts w:ascii="Times New Roman" w:eastAsiaTheme="minorEastAsia" w:hAnsi="Times New Roman" w:cs="Times New Roman"/>
              <w:noProof/>
              <w:sz w:val="28"/>
              <w:szCs w:val="28"/>
              <w:lang w:eastAsia="ru-RU"/>
            </w:rPr>
          </w:pPr>
          <w:hyperlink w:anchor="_Toc90655887" w:history="1">
            <w:r w:rsidRPr="00201134">
              <w:rPr>
                <w:rStyle w:val="a5"/>
                <w:rFonts w:ascii="Times New Roman" w:hAnsi="Times New Roman" w:cs="Times New Roman"/>
                <w:noProof/>
                <w:sz w:val="28"/>
                <w:szCs w:val="28"/>
              </w:rPr>
              <w:t>4.3.</w:t>
            </w:r>
            <w:r w:rsidRPr="00201134">
              <w:rPr>
                <w:rFonts w:ascii="Times New Roman" w:eastAsiaTheme="minorEastAsia" w:hAnsi="Times New Roman" w:cs="Times New Roman"/>
                <w:noProof/>
                <w:sz w:val="28"/>
                <w:szCs w:val="28"/>
                <w:lang w:eastAsia="ru-RU"/>
              </w:rPr>
              <w:tab/>
            </w:r>
            <w:r w:rsidRPr="00201134">
              <w:rPr>
                <w:rStyle w:val="a5"/>
                <w:rFonts w:ascii="Times New Roman" w:hAnsi="Times New Roman" w:cs="Times New Roman"/>
                <w:noProof/>
                <w:sz w:val="28"/>
                <w:szCs w:val="28"/>
              </w:rPr>
              <w:t>14.12.2021 ЗаНоСтрой Эксперты Главгосэкспертизы России отвечают на вопросы ценообразованию, которые задают представители профсообщества</w:t>
            </w:r>
            <w:r w:rsidRPr="00201134">
              <w:rPr>
                <w:rFonts w:ascii="Times New Roman" w:hAnsi="Times New Roman" w:cs="Times New Roman"/>
                <w:noProof/>
                <w:webHidden/>
                <w:sz w:val="28"/>
                <w:szCs w:val="28"/>
              </w:rPr>
              <w:tab/>
            </w:r>
            <w:r w:rsidRPr="00201134">
              <w:rPr>
                <w:rFonts w:ascii="Times New Roman" w:hAnsi="Times New Roman" w:cs="Times New Roman"/>
                <w:noProof/>
                <w:webHidden/>
                <w:sz w:val="28"/>
                <w:szCs w:val="28"/>
              </w:rPr>
              <w:fldChar w:fldCharType="begin"/>
            </w:r>
            <w:r w:rsidRPr="00201134">
              <w:rPr>
                <w:rFonts w:ascii="Times New Roman" w:hAnsi="Times New Roman" w:cs="Times New Roman"/>
                <w:noProof/>
                <w:webHidden/>
                <w:sz w:val="28"/>
                <w:szCs w:val="28"/>
              </w:rPr>
              <w:instrText xml:space="preserve"> PAGEREF _Toc90655887 \h </w:instrText>
            </w:r>
            <w:r w:rsidRPr="00201134">
              <w:rPr>
                <w:rFonts w:ascii="Times New Roman" w:hAnsi="Times New Roman" w:cs="Times New Roman"/>
                <w:noProof/>
                <w:webHidden/>
                <w:sz w:val="28"/>
                <w:szCs w:val="28"/>
              </w:rPr>
            </w:r>
            <w:r w:rsidRPr="00201134">
              <w:rPr>
                <w:rFonts w:ascii="Times New Roman" w:hAnsi="Times New Roman" w:cs="Times New Roman"/>
                <w:noProof/>
                <w:webHidden/>
                <w:sz w:val="28"/>
                <w:szCs w:val="28"/>
              </w:rPr>
              <w:fldChar w:fldCharType="separate"/>
            </w:r>
            <w:r w:rsidR="00FF0063">
              <w:rPr>
                <w:rFonts w:ascii="Times New Roman" w:hAnsi="Times New Roman" w:cs="Times New Roman"/>
                <w:noProof/>
                <w:webHidden/>
                <w:sz w:val="28"/>
                <w:szCs w:val="28"/>
              </w:rPr>
              <w:t>38</w:t>
            </w:r>
            <w:r w:rsidRPr="00201134">
              <w:rPr>
                <w:rFonts w:ascii="Times New Roman" w:hAnsi="Times New Roman" w:cs="Times New Roman"/>
                <w:noProof/>
                <w:webHidden/>
                <w:sz w:val="28"/>
                <w:szCs w:val="28"/>
              </w:rPr>
              <w:fldChar w:fldCharType="end"/>
            </w:r>
          </w:hyperlink>
        </w:p>
        <w:p w14:paraId="3F2B4D47" w14:textId="1DD09A75" w:rsidR="006C64F9" w:rsidRPr="00201134" w:rsidRDefault="006C64F9">
          <w:pPr>
            <w:pStyle w:val="14"/>
            <w:rPr>
              <w:rFonts w:ascii="Times New Roman" w:eastAsiaTheme="minorEastAsia" w:hAnsi="Times New Roman" w:cs="Times New Roman"/>
              <w:noProof/>
              <w:sz w:val="28"/>
              <w:szCs w:val="28"/>
              <w:lang w:eastAsia="ru-RU"/>
            </w:rPr>
          </w:pPr>
          <w:hyperlink w:anchor="_Toc90655888" w:history="1">
            <w:r w:rsidRPr="00201134">
              <w:rPr>
                <w:rStyle w:val="a5"/>
                <w:rFonts w:ascii="Times New Roman" w:hAnsi="Times New Roman" w:cs="Times New Roman"/>
                <w:noProof/>
                <w:sz w:val="28"/>
                <w:szCs w:val="28"/>
              </w:rPr>
              <w:t>4.4.</w:t>
            </w:r>
            <w:r w:rsidRPr="00201134">
              <w:rPr>
                <w:rFonts w:ascii="Times New Roman" w:eastAsiaTheme="minorEastAsia" w:hAnsi="Times New Roman" w:cs="Times New Roman"/>
                <w:noProof/>
                <w:sz w:val="28"/>
                <w:szCs w:val="28"/>
                <w:lang w:eastAsia="ru-RU"/>
              </w:rPr>
              <w:tab/>
            </w:r>
            <w:r w:rsidRPr="00201134">
              <w:rPr>
                <w:rStyle w:val="a5"/>
                <w:rFonts w:ascii="Times New Roman" w:hAnsi="Times New Roman" w:cs="Times New Roman"/>
                <w:noProof/>
                <w:sz w:val="28"/>
                <w:szCs w:val="28"/>
              </w:rPr>
              <w:t>14.12.2021 За-Строй. Аэрофотограмметрия строителю в помощь</w:t>
            </w:r>
            <w:r w:rsidRPr="00201134">
              <w:rPr>
                <w:rFonts w:ascii="Times New Roman" w:hAnsi="Times New Roman" w:cs="Times New Roman"/>
                <w:noProof/>
                <w:webHidden/>
                <w:sz w:val="28"/>
                <w:szCs w:val="28"/>
              </w:rPr>
              <w:tab/>
            </w:r>
            <w:r w:rsidRPr="00201134">
              <w:rPr>
                <w:rFonts w:ascii="Times New Roman" w:hAnsi="Times New Roman" w:cs="Times New Roman"/>
                <w:noProof/>
                <w:webHidden/>
                <w:sz w:val="28"/>
                <w:szCs w:val="28"/>
              </w:rPr>
              <w:fldChar w:fldCharType="begin"/>
            </w:r>
            <w:r w:rsidRPr="00201134">
              <w:rPr>
                <w:rFonts w:ascii="Times New Roman" w:hAnsi="Times New Roman" w:cs="Times New Roman"/>
                <w:noProof/>
                <w:webHidden/>
                <w:sz w:val="28"/>
                <w:szCs w:val="28"/>
              </w:rPr>
              <w:instrText xml:space="preserve"> PAGEREF _Toc90655888 \h </w:instrText>
            </w:r>
            <w:r w:rsidRPr="00201134">
              <w:rPr>
                <w:rFonts w:ascii="Times New Roman" w:hAnsi="Times New Roman" w:cs="Times New Roman"/>
                <w:noProof/>
                <w:webHidden/>
                <w:sz w:val="28"/>
                <w:szCs w:val="28"/>
              </w:rPr>
            </w:r>
            <w:r w:rsidRPr="00201134">
              <w:rPr>
                <w:rFonts w:ascii="Times New Roman" w:hAnsi="Times New Roman" w:cs="Times New Roman"/>
                <w:noProof/>
                <w:webHidden/>
                <w:sz w:val="28"/>
                <w:szCs w:val="28"/>
              </w:rPr>
              <w:fldChar w:fldCharType="separate"/>
            </w:r>
            <w:r w:rsidR="00FF0063">
              <w:rPr>
                <w:rFonts w:ascii="Times New Roman" w:hAnsi="Times New Roman" w:cs="Times New Roman"/>
                <w:noProof/>
                <w:webHidden/>
                <w:sz w:val="28"/>
                <w:szCs w:val="28"/>
              </w:rPr>
              <w:t>39</w:t>
            </w:r>
            <w:r w:rsidRPr="00201134">
              <w:rPr>
                <w:rFonts w:ascii="Times New Roman" w:hAnsi="Times New Roman" w:cs="Times New Roman"/>
                <w:noProof/>
                <w:webHidden/>
                <w:sz w:val="28"/>
                <w:szCs w:val="28"/>
              </w:rPr>
              <w:fldChar w:fldCharType="end"/>
            </w:r>
          </w:hyperlink>
        </w:p>
        <w:p w14:paraId="7B4083BE" w14:textId="454D869E" w:rsidR="006C64F9" w:rsidRPr="00201134" w:rsidRDefault="006C64F9">
          <w:pPr>
            <w:pStyle w:val="14"/>
            <w:rPr>
              <w:rFonts w:ascii="Times New Roman" w:eastAsiaTheme="minorEastAsia" w:hAnsi="Times New Roman" w:cs="Times New Roman"/>
              <w:noProof/>
              <w:sz w:val="28"/>
              <w:szCs w:val="28"/>
              <w:lang w:eastAsia="ru-RU"/>
            </w:rPr>
          </w:pPr>
          <w:hyperlink w:anchor="_Toc90655889" w:history="1">
            <w:r w:rsidRPr="00201134">
              <w:rPr>
                <w:rStyle w:val="a5"/>
                <w:rFonts w:ascii="Times New Roman" w:hAnsi="Times New Roman" w:cs="Times New Roman"/>
                <w:noProof/>
                <w:sz w:val="28"/>
                <w:szCs w:val="28"/>
              </w:rPr>
              <w:t>4.5.</w:t>
            </w:r>
            <w:r w:rsidRPr="00201134">
              <w:rPr>
                <w:rFonts w:ascii="Times New Roman" w:eastAsiaTheme="minorEastAsia" w:hAnsi="Times New Roman" w:cs="Times New Roman"/>
                <w:noProof/>
                <w:sz w:val="28"/>
                <w:szCs w:val="28"/>
                <w:lang w:eastAsia="ru-RU"/>
              </w:rPr>
              <w:tab/>
            </w:r>
            <w:r w:rsidRPr="00201134">
              <w:rPr>
                <w:rStyle w:val="a5"/>
                <w:rFonts w:ascii="Times New Roman" w:hAnsi="Times New Roman" w:cs="Times New Roman"/>
                <w:noProof/>
                <w:sz w:val="28"/>
                <w:szCs w:val="28"/>
              </w:rPr>
              <w:t>15.12.2021 СГ. «Российскую строительную неделю» поддержали два отраслевых министерства РФ</w:t>
            </w:r>
            <w:r w:rsidRPr="00201134">
              <w:rPr>
                <w:rFonts w:ascii="Times New Roman" w:hAnsi="Times New Roman" w:cs="Times New Roman"/>
                <w:noProof/>
                <w:webHidden/>
                <w:sz w:val="28"/>
                <w:szCs w:val="28"/>
              </w:rPr>
              <w:tab/>
            </w:r>
            <w:r w:rsidRPr="00201134">
              <w:rPr>
                <w:rFonts w:ascii="Times New Roman" w:hAnsi="Times New Roman" w:cs="Times New Roman"/>
                <w:noProof/>
                <w:webHidden/>
                <w:sz w:val="28"/>
                <w:szCs w:val="28"/>
              </w:rPr>
              <w:fldChar w:fldCharType="begin"/>
            </w:r>
            <w:r w:rsidRPr="00201134">
              <w:rPr>
                <w:rFonts w:ascii="Times New Roman" w:hAnsi="Times New Roman" w:cs="Times New Roman"/>
                <w:noProof/>
                <w:webHidden/>
                <w:sz w:val="28"/>
                <w:szCs w:val="28"/>
              </w:rPr>
              <w:instrText xml:space="preserve"> PAGEREF _Toc90655889 \h </w:instrText>
            </w:r>
            <w:r w:rsidRPr="00201134">
              <w:rPr>
                <w:rFonts w:ascii="Times New Roman" w:hAnsi="Times New Roman" w:cs="Times New Roman"/>
                <w:noProof/>
                <w:webHidden/>
                <w:sz w:val="28"/>
                <w:szCs w:val="28"/>
              </w:rPr>
            </w:r>
            <w:r w:rsidRPr="00201134">
              <w:rPr>
                <w:rFonts w:ascii="Times New Roman" w:hAnsi="Times New Roman" w:cs="Times New Roman"/>
                <w:noProof/>
                <w:webHidden/>
                <w:sz w:val="28"/>
                <w:szCs w:val="28"/>
              </w:rPr>
              <w:fldChar w:fldCharType="separate"/>
            </w:r>
            <w:r w:rsidR="00FF0063">
              <w:rPr>
                <w:rFonts w:ascii="Times New Roman" w:hAnsi="Times New Roman" w:cs="Times New Roman"/>
                <w:noProof/>
                <w:webHidden/>
                <w:sz w:val="28"/>
                <w:szCs w:val="28"/>
              </w:rPr>
              <w:t>41</w:t>
            </w:r>
            <w:r w:rsidRPr="00201134">
              <w:rPr>
                <w:rFonts w:ascii="Times New Roman" w:hAnsi="Times New Roman" w:cs="Times New Roman"/>
                <w:noProof/>
                <w:webHidden/>
                <w:sz w:val="28"/>
                <w:szCs w:val="28"/>
              </w:rPr>
              <w:fldChar w:fldCharType="end"/>
            </w:r>
          </w:hyperlink>
        </w:p>
        <w:p w14:paraId="750AFFE3" w14:textId="0561BD9E" w:rsidR="006C64F9" w:rsidRPr="00201134" w:rsidRDefault="006C64F9">
          <w:pPr>
            <w:pStyle w:val="14"/>
            <w:rPr>
              <w:rFonts w:ascii="Times New Roman" w:eastAsiaTheme="minorEastAsia" w:hAnsi="Times New Roman" w:cs="Times New Roman"/>
              <w:noProof/>
              <w:sz w:val="28"/>
              <w:szCs w:val="28"/>
              <w:lang w:eastAsia="ru-RU"/>
            </w:rPr>
          </w:pPr>
          <w:hyperlink w:anchor="_Toc90655890" w:history="1">
            <w:r w:rsidRPr="00201134">
              <w:rPr>
                <w:rStyle w:val="a5"/>
                <w:rFonts w:ascii="Times New Roman" w:hAnsi="Times New Roman" w:cs="Times New Roman"/>
                <w:noProof/>
                <w:sz w:val="28"/>
                <w:szCs w:val="28"/>
              </w:rPr>
              <w:t>4.6.</w:t>
            </w:r>
            <w:r w:rsidRPr="00201134">
              <w:rPr>
                <w:rFonts w:ascii="Times New Roman" w:eastAsiaTheme="minorEastAsia" w:hAnsi="Times New Roman" w:cs="Times New Roman"/>
                <w:noProof/>
                <w:sz w:val="28"/>
                <w:szCs w:val="28"/>
                <w:lang w:eastAsia="ru-RU"/>
              </w:rPr>
              <w:tab/>
            </w:r>
            <w:r w:rsidRPr="00201134">
              <w:rPr>
                <w:rStyle w:val="a5"/>
                <w:rFonts w:ascii="Times New Roman" w:hAnsi="Times New Roman" w:cs="Times New Roman"/>
                <w:noProof/>
                <w:sz w:val="28"/>
                <w:szCs w:val="28"/>
              </w:rPr>
              <w:t>16.12.2021 Минстрой НОВОСТИ. В рамках заседания Правительственной комиссии по региональному развитию обсудили реализацию нацпроекта «Жилье и городская среда»</w:t>
            </w:r>
            <w:r w:rsidRPr="00201134">
              <w:rPr>
                <w:rFonts w:ascii="Times New Roman" w:hAnsi="Times New Roman" w:cs="Times New Roman"/>
                <w:noProof/>
                <w:webHidden/>
                <w:sz w:val="28"/>
                <w:szCs w:val="28"/>
              </w:rPr>
              <w:tab/>
            </w:r>
            <w:r w:rsidRPr="00201134">
              <w:rPr>
                <w:rFonts w:ascii="Times New Roman" w:hAnsi="Times New Roman" w:cs="Times New Roman"/>
                <w:noProof/>
                <w:webHidden/>
                <w:sz w:val="28"/>
                <w:szCs w:val="28"/>
              </w:rPr>
              <w:fldChar w:fldCharType="begin"/>
            </w:r>
            <w:r w:rsidRPr="00201134">
              <w:rPr>
                <w:rFonts w:ascii="Times New Roman" w:hAnsi="Times New Roman" w:cs="Times New Roman"/>
                <w:noProof/>
                <w:webHidden/>
                <w:sz w:val="28"/>
                <w:szCs w:val="28"/>
              </w:rPr>
              <w:instrText xml:space="preserve"> PAGEREF _Toc90655890 \h </w:instrText>
            </w:r>
            <w:r w:rsidRPr="00201134">
              <w:rPr>
                <w:rFonts w:ascii="Times New Roman" w:hAnsi="Times New Roman" w:cs="Times New Roman"/>
                <w:noProof/>
                <w:webHidden/>
                <w:sz w:val="28"/>
                <w:szCs w:val="28"/>
              </w:rPr>
            </w:r>
            <w:r w:rsidRPr="00201134">
              <w:rPr>
                <w:rFonts w:ascii="Times New Roman" w:hAnsi="Times New Roman" w:cs="Times New Roman"/>
                <w:noProof/>
                <w:webHidden/>
                <w:sz w:val="28"/>
                <w:szCs w:val="28"/>
              </w:rPr>
              <w:fldChar w:fldCharType="separate"/>
            </w:r>
            <w:r w:rsidR="00FF0063">
              <w:rPr>
                <w:rFonts w:ascii="Times New Roman" w:hAnsi="Times New Roman" w:cs="Times New Roman"/>
                <w:noProof/>
                <w:webHidden/>
                <w:sz w:val="28"/>
                <w:szCs w:val="28"/>
              </w:rPr>
              <w:t>42</w:t>
            </w:r>
            <w:r w:rsidRPr="00201134">
              <w:rPr>
                <w:rFonts w:ascii="Times New Roman" w:hAnsi="Times New Roman" w:cs="Times New Roman"/>
                <w:noProof/>
                <w:webHidden/>
                <w:sz w:val="28"/>
                <w:szCs w:val="28"/>
              </w:rPr>
              <w:fldChar w:fldCharType="end"/>
            </w:r>
          </w:hyperlink>
        </w:p>
        <w:p w14:paraId="4207AF03" w14:textId="43280555" w:rsidR="006C64F9" w:rsidRPr="00201134" w:rsidRDefault="006C64F9">
          <w:pPr>
            <w:pStyle w:val="14"/>
            <w:rPr>
              <w:rFonts w:ascii="Times New Roman" w:eastAsiaTheme="minorEastAsia" w:hAnsi="Times New Roman" w:cs="Times New Roman"/>
              <w:noProof/>
              <w:sz w:val="28"/>
              <w:szCs w:val="28"/>
              <w:lang w:eastAsia="ru-RU"/>
            </w:rPr>
          </w:pPr>
          <w:hyperlink w:anchor="_Toc90655891" w:history="1">
            <w:r w:rsidRPr="00201134">
              <w:rPr>
                <w:rStyle w:val="a5"/>
                <w:rFonts w:ascii="Times New Roman" w:hAnsi="Times New Roman" w:cs="Times New Roman"/>
                <w:noProof/>
                <w:sz w:val="28"/>
                <w:szCs w:val="28"/>
              </w:rPr>
              <w:t>4.7.</w:t>
            </w:r>
            <w:r w:rsidRPr="00201134">
              <w:rPr>
                <w:rFonts w:ascii="Times New Roman" w:eastAsiaTheme="minorEastAsia" w:hAnsi="Times New Roman" w:cs="Times New Roman"/>
                <w:noProof/>
                <w:sz w:val="28"/>
                <w:szCs w:val="28"/>
                <w:lang w:eastAsia="ru-RU"/>
              </w:rPr>
              <w:tab/>
            </w:r>
            <w:r w:rsidRPr="00201134">
              <w:rPr>
                <w:rStyle w:val="a5"/>
                <w:rFonts w:ascii="Times New Roman" w:hAnsi="Times New Roman" w:cs="Times New Roman"/>
                <w:noProof/>
                <w:sz w:val="28"/>
                <w:szCs w:val="28"/>
              </w:rPr>
              <w:t xml:space="preserve">16.12.2021 </w:t>
            </w:r>
            <w:r w:rsidRPr="00201134">
              <w:rPr>
                <w:rStyle w:val="a5"/>
                <w:rFonts w:ascii="Times New Roman" w:eastAsiaTheme="majorEastAsia" w:hAnsi="Times New Roman" w:cs="Times New Roman"/>
                <w:noProof/>
                <w:sz w:val="28"/>
                <w:szCs w:val="28"/>
              </w:rPr>
              <w:t>РИА Новости</w:t>
            </w:r>
            <w:r w:rsidRPr="00201134">
              <w:rPr>
                <w:rStyle w:val="a5"/>
                <w:rFonts w:ascii="Times New Roman" w:hAnsi="Times New Roman" w:cs="Times New Roman"/>
                <w:noProof/>
                <w:sz w:val="28"/>
                <w:szCs w:val="28"/>
              </w:rPr>
              <w:t>. В России скорректировали программу поддержки низкомаржинальных проектов</w:t>
            </w:r>
            <w:r w:rsidRPr="00201134">
              <w:rPr>
                <w:rFonts w:ascii="Times New Roman" w:hAnsi="Times New Roman" w:cs="Times New Roman"/>
                <w:noProof/>
                <w:webHidden/>
                <w:sz w:val="28"/>
                <w:szCs w:val="28"/>
              </w:rPr>
              <w:tab/>
            </w:r>
            <w:r w:rsidRPr="00201134">
              <w:rPr>
                <w:rFonts w:ascii="Times New Roman" w:hAnsi="Times New Roman" w:cs="Times New Roman"/>
                <w:noProof/>
                <w:webHidden/>
                <w:sz w:val="28"/>
                <w:szCs w:val="28"/>
              </w:rPr>
              <w:fldChar w:fldCharType="begin"/>
            </w:r>
            <w:r w:rsidRPr="00201134">
              <w:rPr>
                <w:rFonts w:ascii="Times New Roman" w:hAnsi="Times New Roman" w:cs="Times New Roman"/>
                <w:noProof/>
                <w:webHidden/>
                <w:sz w:val="28"/>
                <w:szCs w:val="28"/>
              </w:rPr>
              <w:instrText xml:space="preserve"> PAGEREF _Toc90655891 \h </w:instrText>
            </w:r>
            <w:r w:rsidRPr="00201134">
              <w:rPr>
                <w:rFonts w:ascii="Times New Roman" w:hAnsi="Times New Roman" w:cs="Times New Roman"/>
                <w:noProof/>
                <w:webHidden/>
                <w:sz w:val="28"/>
                <w:szCs w:val="28"/>
              </w:rPr>
            </w:r>
            <w:r w:rsidRPr="00201134">
              <w:rPr>
                <w:rFonts w:ascii="Times New Roman" w:hAnsi="Times New Roman" w:cs="Times New Roman"/>
                <w:noProof/>
                <w:webHidden/>
                <w:sz w:val="28"/>
                <w:szCs w:val="28"/>
              </w:rPr>
              <w:fldChar w:fldCharType="separate"/>
            </w:r>
            <w:r w:rsidR="00FF0063">
              <w:rPr>
                <w:rFonts w:ascii="Times New Roman" w:hAnsi="Times New Roman" w:cs="Times New Roman"/>
                <w:noProof/>
                <w:webHidden/>
                <w:sz w:val="28"/>
                <w:szCs w:val="28"/>
              </w:rPr>
              <w:t>42</w:t>
            </w:r>
            <w:r w:rsidRPr="00201134">
              <w:rPr>
                <w:rFonts w:ascii="Times New Roman" w:hAnsi="Times New Roman" w:cs="Times New Roman"/>
                <w:noProof/>
                <w:webHidden/>
                <w:sz w:val="28"/>
                <w:szCs w:val="28"/>
              </w:rPr>
              <w:fldChar w:fldCharType="end"/>
            </w:r>
          </w:hyperlink>
        </w:p>
        <w:p w14:paraId="3BD1D032" w14:textId="3F4B013C" w:rsidR="006C64F9" w:rsidRPr="00201134" w:rsidRDefault="006C64F9">
          <w:pPr>
            <w:pStyle w:val="14"/>
            <w:rPr>
              <w:rFonts w:ascii="Times New Roman" w:eastAsiaTheme="minorEastAsia" w:hAnsi="Times New Roman" w:cs="Times New Roman"/>
              <w:noProof/>
              <w:sz w:val="28"/>
              <w:szCs w:val="28"/>
              <w:lang w:eastAsia="ru-RU"/>
            </w:rPr>
          </w:pPr>
          <w:hyperlink w:anchor="_Toc90655892" w:history="1">
            <w:r w:rsidRPr="00201134">
              <w:rPr>
                <w:rStyle w:val="a5"/>
                <w:rFonts w:ascii="Times New Roman" w:hAnsi="Times New Roman" w:cs="Times New Roman"/>
                <w:noProof/>
                <w:sz w:val="28"/>
                <w:szCs w:val="28"/>
              </w:rPr>
              <w:t>4.8.</w:t>
            </w:r>
            <w:r w:rsidRPr="00201134">
              <w:rPr>
                <w:rFonts w:ascii="Times New Roman" w:eastAsiaTheme="minorEastAsia" w:hAnsi="Times New Roman" w:cs="Times New Roman"/>
                <w:noProof/>
                <w:sz w:val="28"/>
                <w:szCs w:val="28"/>
                <w:lang w:eastAsia="ru-RU"/>
              </w:rPr>
              <w:tab/>
            </w:r>
            <w:r w:rsidRPr="00201134">
              <w:rPr>
                <w:rStyle w:val="a5"/>
                <w:rFonts w:ascii="Times New Roman" w:hAnsi="Times New Roman" w:cs="Times New Roman"/>
                <w:noProof/>
                <w:sz w:val="28"/>
                <w:szCs w:val="28"/>
              </w:rPr>
              <w:t xml:space="preserve">17.12.2021 </w:t>
            </w:r>
            <w:r w:rsidRPr="00201134">
              <w:rPr>
                <w:rStyle w:val="a5"/>
                <w:rFonts w:ascii="Times New Roman" w:eastAsiaTheme="majorEastAsia" w:hAnsi="Times New Roman" w:cs="Times New Roman"/>
                <w:noProof/>
                <w:sz w:val="28"/>
                <w:szCs w:val="28"/>
              </w:rPr>
              <w:t>Минстрой</w:t>
            </w:r>
            <w:r w:rsidRPr="00201134">
              <w:rPr>
                <w:rStyle w:val="a5"/>
                <w:rFonts w:ascii="Times New Roman" w:hAnsi="Times New Roman" w:cs="Times New Roman"/>
                <w:noProof/>
                <w:sz w:val="28"/>
                <w:szCs w:val="28"/>
              </w:rPr>
              <w:t xml:space="preserve"> НОВОСТИ. Ирек Файзуллин провел совещание с представителями ПАО «Газпром» по совершенствованию нормативной базы</w:t>
            </w:r>
            <w:r w:rsidRPr="00201134">
              <w:rPr>
                <w:rFonts w:ascii="Times New Roman" w:hAnsi="Times New Roman" w:cs="Times New Roman"/>
                <w:noProof/>
                <w:webHidden/>
                <w:sz w:val="28"/>
                <w:szCs w:val="28"/>
              </w:rPr>
              <w:tab/>
            </w:r>
            <w:r w:rsidRPr="00201134">
              <w:rPr>
                <w:rFonts w:ascii="Times New Roman" w:hAnsi="Times New Roman" w:cs="Times New Roman"/>
                <w:noProof/>
                <w:webHidden/>
                <w:sz w:val="28"/>
                <w:szCs w:val="28"/>
              </w:rPr>
              <w:fldChar w:fldCharType="begin"/>
            </w:r>
            <w:r w:rsidRPr="00201134">
              <w:rPr>
                <w:rFonts w:ascii="Times New Roman" w:hAnsi="Times New Roman" w:cs="Times New Roman"/>
                <w:noProof/>
                <w:webHidden/>
                <w:sz w:val="28"/>
                <w:szCs w:val="28"/>
              </w:rPr>
              <w:instrText xml:space="preserve"> PAGEREF _Toc90655892 \h </w:instrText>
            </w:r>
            <w:r w:rsidRPr="00201134">
              <w:rPr>
                <w:rFonts w:ascii="Times New Roman" w:hAnsi="Times New Roman" w:cs="Times New Roman"/>
                <w:noProof/>
                <w:webHidden/>
                <w:sz w:val="28"/>
                <w:szCs w:val="28"/>
              </w:rPr>
            </w:r>
            <w:r w:rsidRPr="00201134">
              <w:rPr>
                <w:rFonts w:ascii="Times New Roman" w:hAnsi="Times New Roman" w:cs="Times New Roman"/>
                <w:noProof/>
                <w:webHidden/>
                <w:sz w:val="28"/>
                <w:szCs w:val="28"/>
              </w:rPr>
              <w:fldChar w:fldCharType="separate"/>
            </w:r>
            <w:r w:rsidR="00FF0063">
              <w:rPr>
                <w:rFonts w:ascii="Times New Roman" w:hAnsi="Times New Roman" w:cs="Times New Roman"/>
                <w:noProof/>
                <w:webHidden/>
                <w:sz w:val="28"/>
                <w:szCs w:val="28"/>
              </w:rPr>
              <w:t>43</w:t>
            </w:r>
            <w:r w:rsidRPr="00201134">
              <w:rPr>
                <w:rFonts w:ascii="Times New Roman" w:hAnsi="Times New Roman" w:cs="Times New Roman"/>
                <w:noProof/>
                <w:webHidden/>
                <w:sz w:val="28"/>
                <w:szCs w:val="28"/>
              </w:rPr>
              <w:fldChar w:fldCharType="end"/>
            </w:r>
          </w:hyperlink>
        </w:p>
        <w:p w14:paraId="7B2CDA4A" w14:textId="7EEFF648" w:rsidR="006C64F9" w:rsidRPr="00201134" w:rsidRDefault="006C64F9">
          <w:pPr>
            <w:pStyle w:val="14"/>
            <w:rPr>
              <w:rFonts w:ascii="Times New Roman" w:eastAsiaTheme="minorEastAsia" w:hAnsi="Times New Roman" w:cs="Times New Roman"/>
              <w:noProof/>
              <w:sz w:val="28"/>
              <w:szCs w:val="28"/>
              <w:lang w:eastAsia="ru-RU"/>
            </w:rPr>
          </w:pPr>
          <w:hyperlink w:anchor="_Toc90655893" w:history="1">
            <w:r w:rsidRPr="00201134">
              <w:rPr>
                <w:rStyle w:val="a5"/>
                <w:rFonts w:ascii="Times New Roman" w:hAnsi="Times New Roman" w:cs="Times New Roman"/>
                <w:noProof/>
                <w:sz w:val="28"/>
                <w:szCs w:val="28"/>
              </w:rPr>
              <w:t>5.</w:t>
            </w:r>
            <w:r w:rsidRPr="00201134">
              <w:rPr>
                <w:rFonts w:ascii="Times New Roman" w:eastAsiaTheme="minorEastAsia" w:hAnsi="Times New Roman" w:cs="Times New Roman"/>
                <w:noProof/>
                <w:sz w:val="28"/>
                <w:szCs w:val="28"/>
                <w:lang w:eastAsia="ru-RU"/>
              </w:rPr>
              <w:tab/>
            </w:r>
            <w:r w:rsidRPr="00201134">
              <w:rPr>
                <w:rStyle w:val="a5"/>
                <w:rFonts w:ascii="Times New Roman" w:hAnsi="Times New Roman" w:cs="Times New Roman"/>
                <w:noProof/>
                <w:sz w:val="28"/>
                <w:szCs w:val="28"/>
              </w:rPr>
              <w:t>ИПОТЕКА, ЦБ, БАНКИ, ДОМ.РФ, ФОНД ЗАЩИТЫ «ДОЛЬЩИКОВ»</w:t>
            </w:r>
            <w:r w:rsidRPr="00201134">
              <w:rPr>
                <w:rFonts w:ascii="Times New Roman" w:hAnsi="Times New Roman" w:cs="Times New Roman"/>
                <w:noProof/>
                <w:webHidden/>
                <w:sz w:val="28"/>
                <w:szCs w:val="28"/>
              </w:rPr>
              <w:tab/>
            </w:r>
            <w:r w:rsidRPr="00201134">
              <w:rPr>
                <w:rFonts w:ascii="Times New Roman" w:hAnsi="Times New Roman" w:cs="Times New Roman"/>
                <w:noProof/>
                <w:webHidden/>
                <w:sz w:val="28"/>
                <w:szCs w:val="28"/>
              </w:rPr>
              <w:fldChar w:fldCharType="begin"/>
            </w:r>
            <w:r w:rsidRPr="00201134">
              <w:rPr>
                <w:rFonts w:ascii="Times New Roman" w:hAnsi="Times New Roman" w:cs="Times New Roman"/>
                <w:noProof/>
                <w:webHidden/>
                <w:sz w:val="28"/>
                <w:szCs w:val="28"/>
              </w:rPr>
              <w:instrText xml:space="preserve"> PAGEREF _Toc90655893 \h </w:instrText>
            </w:r>
            <w:r w:rsidRPr="00201134">
              <w:rPr>
                <w:rFonts w:ascii="Times New Roman" w:hAnsi="Times New Roman" w:cs="Times New Roman"/>
                <w:noProof/>
                <w:webHidden/>
                <w:sz w:val="28"/>
                <w:szCs w:val="28"/>
              </w:rPr>
            </w:r>
            <w:r w:rsidRPr="00201134">
              <w:rPr>
                <w:rFonts w:ascii="Times New Roman" w:hAnsi="Times New Roman" w:cs="Times New Roman"/>
                <w:noProof/>
                <w:webHidden/>
                <w:sz w:val="28"/>
                <w:szCs w:val="28"/>
              </w:rPr>
              <w:fldChar w:fldCharType="separate"/>
            </w:r>
            <w:r w:rsidR="00FF0063">
              <w:rPr>
                <w:rFonts w:ascii="Times New Roman" w:hAnsi="Times New Roman" w:cs="Times New Roman"/>
                <w:noProof/>
                <w:webHidden/>
                <w:sz w:val="28"/>
                <w:szCs w:val="28"/>
              </w:rPr>
              <w:t>44</w:t>
            </w:r>
            <w:r w:rsidRPr="00201134">
              <w:rPr>
                <w:rFonts w:ascii="Times New Roman" w:hAnsi="Times New Roman" w:cs="Times New Roman"/>
                <w:noProof/>
                <w:webHidden/>
                <w:sz w:val="28"/>
                <w:szCs w:val="28"/>
              </w:rPr>
              <w:fldChar w:fldCharType="end"/>
            </w:r>
          </w:hyperlink>
        </w:p>
        <w:p w14:paraId="02BF37B5" w14:textId="58569C71" w:rsidR="006C64F9" w:rsidRPr="00201134" w:rsidRDefault="006C64F9">
          <w:pPr>
            <w:pStyle w:val="14"/>
            <w:rPr>
              <w:rFonts w:ascii="Times New Roman" w:eastAsiaTheme="minorEastAsia" w:hAnsi="Times New Roman" w:cs="Times New Roman"/>
              <w:noProof/>
              <w:sz w:val="28"/>
              <w:szCs w:val="28"/>
              <w:lang w:eastAsia="ru-RU"/>
            </w:rPr>
          </w:pPr>
          <w:hyperlink w:anchor="_Toc90655894" w:history="1">
            <w:r w:rsidRPr="00201134">
              <w:rPr>
                <w:rStyle w:val="a5"/>
                <w:rFonts w:ascii="Times New Roman" w:hAnsi="Times New Roman" w:cs="Times New Roman"/>
                <w:noProof/>
                <w:sz w:val="28"/>
                <w:szCs w:val="28"/>
              </w:rPr>
              <w:t>5.1.</w:t>
            </w:r>
            <w:r w:rsidRPr="00201134">
              <w:rPr>
                <w:rFonts w:ascii="Times New Roman" w:eastAsiaTheme="minorEastAsia" w:hAnsi="Times New Roman" w:cs="Times New Roman"/>
                <w:noProof/>
                <w:sz w:val="28"/>
                <w:szCs w:val="28"/>
                <w:lang w:eastAsia="ru-RU"/>
              </w:rPr>
              <w:tab/>
            </w:r>
            <w:r w:rsidRPr="00201134">
              <w:rPr>
                <w:rStyle w:val="a5"/>
                <w:rFonts w:ascii="Times New Roman" w:hAnsi="Times New Roman" w:cs="Times New Roman"/>
                <w:noProof/>
                <w:sz w:val="28"/>
                <w:szCs w:val="28"/>
              </w:rPr>
              <w:t>10.12.2021 ЕРЗ. Банк России: осенью продолжился рост показателей проектного финансирования</w:t>
            </w:r>
            <w:r w:rsidRPr="00201134">
              <w:rPr>
                <w:rFonts w:ascii="Times New Roman" w:hAnsi="Times New Roman" w:cs="Times New Roman"/>
                <w:noProof/>
                <w:webHidden/>
                <w:sz w:val="28"/>
                <w:szCs w:val="28"/>
              </w:rPr>
              <w:tab/>
            </w:r>
            <w:r w:rsidRPr="00201134">
              <w:rPr>
                <w:rFonts w:ascii="Times New Roman" w:hAnsi="Times New Roman" w:cs="Times New Roman"/>
                <w:noProof/>
                <w:webHidden/>
                <w:sz w:val="28"/>
                <w:szCs w:val="28"/>
              </w:rPr>
              <w:fldChar w:fldCharType="begin"/>
            </w:r>
            <w:r w:rsidRPr="00201134">
              <w:rPr>
                <w:rFonts w:ascii="Times New Roman" w:hAnsi="Times New Roman" w:cs="Times New Roman"/>
                <w:noProof/>
                <w:webHidden/>
                <w:sz w:val="28"/>
                <w:szCs w:val="28"/>
              </w:rPr>
              <w:instrText xml:space="preserve"> PAGEREF _Toc90655894 \h </w:instrText>
            </w:r>
            <w:r w:rsidRPr="00201134">
              <w:rPr>
                <w:rFonts w:ascii="Times New Roman" w:hAnsi="Times New Roman" w:cs="Times New Roman"/>
                <w:noProof/>
                <w:webHidden/>
                <w:sz w:val="28"/>
                <w:szCs w:val="28"/>
              </w:rPr>
            </w:r>
            <w:r w:rsidRPr="00201134">
              <w:rPr>
                <w:rFonts w:ascii="Times New Roman" w:hAnsi="Times New Roman" w:cs="Times New Roman"/>
                <w:noProof/>
                <w:webHidden/>
                <w:sz w:val="28"/>
                <w:szCs w:val="28"/>
              </w:rPr>
              <w:fldChar w:fldCharType="separate"/>
            </w:r>
            <w:r w:rsidR="00FF0063">
              <w:rPr>
                <w:rFonts w:ascii="Times New Roman" w:hAnsi="Times New Roman" w:cs="Times New Roman"/>
                <w:noProof/>
                <w:webHidden/>
                <w:sz w:val="28"/>
                <w:szCs w:val="28"/>
              </w:rPr>
              <w:t>44</w:t>
            </w:r>
            <w:r w:rsidRPr="00201134">
              <w:rPr>
                <w:rFonts w:ascii="Times New Roman" w:hAnsi="Times New Roman" w:cs="Times New Roman"/>
                <w:noProof/>
                <w:webHidden/>
                <w:sz w:val="28"/>
                <w:szCs w:val="28"/>
              </w:rPr>
              <w:fldChar w:fldCharType="end"/>
            </w:r>
          </w:hyperlink>
        </w:p>
        <w:p w14:paraId="7CC8C0BD" w14:textId="153899D6" w:rsidR="006C64F9" w:rsidRPr="00201134" w:rsidRDefault="006C64F9">
          <w:pPr>
            <w:pStyle w:val="14"/>
            <w:rPr>
              <w:rFonts w:ascii="Times New Roman" w:eastAsiaTheme="minorEastAsia" w:hAnsi="Times New Roman" w:cs="Times New Roman"/>
              <w:noProof/>
              <w:sz w:val="28"/>
              <w:szCs w:val="28"/>
              <w:lang w:eastAsia="ru-RU"/>
            </w:rPr>
          </w:pPr>
          <w:hyperlink w:anchor="_Toc90655895" w:history="1">
            <w:r w:rsidRPr="00201134">
              <w:rPr>
                <w:rStyle w:val="a5"/>
                <w:rFonts w:ascii="Times New Roman" w:hAnsi="Times New Roman" w:cs="Times New Roman"/>
                <w:noProof/>
                <w:sz w:val="28"/>
                <w:szCs w:val="28"/>
              </w:rPr>
              <w:t>5.2.</w:t>
            </w:r>
            <w:r w:rsidRPr="00201134">
              <w:rPr>
                <w:rFonts w:ascii="Times New Roman" w:eastAsiaTheme="minorEastAsia" w:hAnsi="Times New Roman" w:cs="Times New Roman"/>
                <w:noProof/>
                <w:sz w:val="28"/>
                <w:szCs w:val="28"/>
                <w:lang w:eastAsia="ru-RU"/>
              </w:rPr>
              <w:tab/>
            </w:r>
            <w:r w:rsidRPr="00201134">
              <w:rPr>
                <w:rStyle w:val="a5"/>
                <w:rFonts w:ascii="Times New Roman" w:hAnsi="Times New Roman" w:cs="Times New Roman"/>
                <w:noProof/>
                <w:sz w:val="28"/>
                <w:szCs w:val="28"/>
              </w:rPr>
              <w:t>12.12.2021 СГ. Правительство выделило 5,5 миллиардов на субсидирование ипотеки</w:t>
            </w:r>
            <w:r w:rsidRPr="00201134">
              <w:rPr>
                <w:rFonts w:ascii="Times New Roman" w:hAnsi="Times New Roman" w:cs="Times New Roman"/>
                <w:noProof/>
                <w:webHidden/>
                <w:sz w:val="28"/>
                <w:szCs w:val="28"/>
              </w:rPr>
              <w:tab/>
            </w:r>
            <w:r w:rsidRPr="00201134">
              <w:rPr>
                <w:rFonts w:ascii="Times New Roman" w:hAnsi="Times New Roman" w:cs="Times New Roman"/>
                <w:noProof/>
                <w:webHidden/>
                <w:sz w:val="28"/>
                <w:szCs w:val="28"/>
              </w:rPr>
              <w:fldChar w:fldCharType="begin"/>
            </w:r>
            <w:r w:rsidRPr="00201134">
              <w:rPr>
                <w:rFonts w:ascii="Times New Roman" w:hAnsi="Times New Roman" w:cs="Times New Roman"/>
                <w:noProof/>
                <w:webHidden/>
                <w:sz w:val="28"/>
                <w:szCs w:val="28"/>
              </w:rPr>
              <w:instrText xml:space="preserve"> PAGEREF _Toc90655895 \h </w:instrText>
            </w:r>
            <w:r w:rsidRPr="00201134">
              <w:rPr>
                <w:rFonts w:ascii="Times New Roman" w:hAnsi="Times New Roman" w:cs="Times New Roman"/>
                <w:noProof/>
                <w:webHidden/>
                <w:sz w:val="28"/>
                <w:szCs w:val="28"/>
              </w:rPr>
            </w:r>
            <w:r w:rsidRPr="00201134">
              <w:rPr>
                <w:rFonts w:ascii="Times New Roman" w:hAnsi="Times New Roman" w:cs="Times New Roman"/>
                <w:noProof/>
                <w:webHidden/>
                <w:sz w:val="28"/>
                <w:szCs w:val="28"/>
              </w:rPr>
              <w:fldChar w:fldCharType="separate"/>
            </w:r>
            <w:r w:rsidR="00FF0063">
              <w:rPr>
                <w:rFonts w:ascii="Times New Roman" w:hAnsi="Times New Roman" w:cs="Times New Roman"/>
                <w:noProof/>
                <w:webHidden/>
                <w:sz w:val="28"/>
                <w:szCs w:val="28"/>
              </w:rPr>
              <w:t>45</w:t>
            </w:r>
            <w:r w:rsidRPr="00201134">
              <w:rPr>
                <w:rFonts w:ascii="Times New Roman" w:hAnsi="Times New Roman" w:cs="Times New Roman"/>
                <w:noProof/>
                <w:webHidden/>
                <w:sz w:val="28"/>
                <w:szCs w:val="28"/>
              </w:rPr>
              <w:fldChar w:fldCharType="end"/>
            </w:r>
          </w:hyperlink>
        </w:p>
        <w:p w14:paraId="3C971663" w14:textId="383B50AE" w:rsidR="006C64F9" w:rsidRPr="00201134" w:rsidRDefault="006C64F9">
          <w:pPr>
            <w:pStyle w:val="14"/>
            <w:rPr>
              <w:rFonts w:ascii="Times New Roman" w:eastAsiaTheme="minorEastAsia" w:hAnsi="Times New Roman" w:cs="Times New Roman"/>
              <w:noProof/>
              <w:sz w:val="28"/>
              <w:szCs w:val="28"/>
              <w:lang w:eastAsia="ru-RU"/>
            </w:rPr>
          </w:pPr>
          <w:hyperlink w:anchor="_Toc90655896" w:history="1">
            <w:r w:rsidRPr="00201134">
              <w:rPr>
                <w:rStyle w:val="a5"/>
                <w:rFonts w:ascii="Times New Roman" w:hAnsi="Times New Roman" w:cs="Times New Roman"/>
                <w:noProof/>
                <w:sz w:val="28"/>
                <w:szCs w:val="28"/>
              </w:rPr>
              <w:t>5.3.</w:t>
            </w:r>
            <w:r w:rsidRPr="00201134">
              <w:rPr>
                <w:rFonts w:ascii="Times New Roman" w:eastAsiaTheme="minorEastAsia" w:hAnsi="Times New Roman" w:cs="Times New Roman"/>
                <w:noProof/>
                <w:sz w:val="28"/>
                <w:szCs w:val="28"/>
                <w:lang w:eastAsia="ru-RU"/>
              </w:rPr>
              <w:tab/>
            </w:r>
            <w:r w:rsidRPr="00201134">
              <w:rPr>
                <w:rStyle w:val="a5"/>
                <w:rFonts w:ascii="Times New Roman" w:hAnsi="Times New Roman" w:cs="Times New Roman"/>
                <w:noProof/>
                <w:sz w:val="28"/>
                <w:szCs w:val="28"/>
              </w:rPr>
              <w:t>16.12.2021 АНСБ. Нормативную базу для деревянного домостроения доработают к концу 2022 года</w:t>
            </w:r>
            <w:r w:rsidRPr="00201134">
              <w:rPr>
                <w:rFonts w:ascii="Times New Roman" w:hAnsi="Times New Roman" w:cs="Times New Roman"/>
                <w:noProof/>
                <w:webHidden/>
                <w:sz w:val="28"/>
                <w:szCs w:val="28"/>
              </w:rPr>
              <w:tab/>
            </w:r>
            <w:r w:rsidRPr="00201134">
              <w:rPr>
                <w:rFonts w:ascii="Times New Roman" w:hAnsi="Times New Roman" w:cs="Times New Roman"/>
                <w:noProof/>
                <w:webHidden/>
                <w:sz w:val="28"/>
                <w:szCs w:val="28"/>
              </w:rPr>
              <w:fldChar w:fldCharType="begin"/>
            </w:r>
            <w:r w:rsidRPr="00201134">
              <w:rPr>
                <w:rFonts w:ascii="Times New Roman" w:hAnsi="Times New Roman" w:cs="Times New Roman"/>
                <w:noProof/>
                <w:webHidden/>
                <w:sz w:val="28"/>
                <w:szCs w:val="28"/>
              </w:rPr>
              <w:instrText xml:space="preserve"> PAGEREF _Toc90655896 \h </w:instrText>
            </w:r>
            <w:r w:rsidRPr="00201134">
              <w:rPr>
                <w:rFonts w:ascii="Times New Roman" w:hAnsi="Times New Roman" w:cs="Times New Roman"/>
                <w:noProof/>
                <w:webHidden/>
                <w:sz w:val="28"/>
                <w:szCs w:val="28"/>
              </w:rPr>
            </w:r>
            <w:r w:rsidRPr="00201134">
              <w:rPr>
                <w:rFonts w:ascii="Times New Roman" w:hAnsi="Times New Roman" w:cs="Times New Roman"/>
                <w:noProof/>
                <w:webHidden/>
                <w:sz w:val="28"/>
                <w:szCs w:val="28"/>
              </w:rPr>
              <w:fldChar w:fldCharType="separate"/>
            </w:r>
            <w:r w:rsidR="00FF0063">
              <w:rPr>
                <w:rFonts w:ascii="Times New Roman" w:hAnsi="Times New Roman" w:cs="Times New Roman"/>
                <w:noProof/>
                <w:webHidden/>
                <w:sz w:val="28"/>
                <w:szCs w:val="28"/>
              </w:rPr>
              <w:t>46</w:t>
            </w:r>
            <w:r w:rsidRPr="00201134">
              <w:rPr>
                <w:rFonts w:ascii="Times New Roman" w:hAnsi="Times New Roman" w:cs="Times New Roman"/>
                <w:noProof/>
                <w:webHidden/>
                <w:sz w:val="28"/>
                <w:szCs w:val="28"/>
              </w:rPr>
              <w:fldChar w:fldCharType="end"/>
            </w:r>
          </w:hyperlink>
        </w:p>
        <w:p w14:paraId="0B42AAF6" w14:textId="6113C11B" w:rsidR="006C64F9" w:rsidRPr="00201134" w:rsidRDefault="006C64F9">
          <w:pPr>
            <w:pStyle w:val="14"/>
            <w:rPr>
              <w:rFonts w:ascii="Times New Roman" w:eastAsiaTheme="minorEastAsia" w:hAnsi="Times New Roman" w:cs="Times New Roman"/>
              <w:noProof/>
              <w:sz w:val="28"/>
              <w:szCs w:val="28"/>
              <w:lang w:eastAsia="ru-RU"/>
            </w:rPr>
          </w:pPr>
          <w:hyperlink w:anchor="_Toc90655897" w:history="1">
            <w:r w:rsidRPr="00201134">
              <w:rPr>
                <w:rStyle w:val="a5"/>
                <w:rFonts w:ascii="Times New Roman" w:hAnsi="Times New Roman" w:cs="Times New Roman"/>
                <w:noProof/>
                <w:sz w:val="28"/>
                <w:szCs w:val="28"/>
              </w:rPr>
              <w:t>5.4.</w:t>
            </w:r>
            <w:r w:rsidRPr="00201134">
              <w:rPr>
                <w:rFonts w:ascii="Times New Roman" w:eastAsiaTheme="minorEastAsia" w:hAnsi="Times New Roman" w:cs="Times New Roman"/>
                <w:noProof/>
                <w:sz w:val="28"/>
                <w:szCs w:val="28"/>
                <w:lang w:eastAsia="ru-RU"/>
              </w:rPr>
              <w:tab/>
            </w:r>
            <w:r w:rsidRPr="00201134">
              <w:rPr>
                <w:rStyle w:val="a5"/>
                <w:rFonts w:ascii="Times New Roman" w:hAnsi="Times New Roman" w:cs="Times New Roman"/>
                <w:noProof/>
                <w:sz w:val="28"/>
                <w:szCs w:val="28"/>
              </w:rPr>
              <w:t>17.12.2021 АНСБ. Доля строящего по проектному финансированию жилья в России превысила 75%</w:t>
            </w:r>
            <w:r w:rsidRPr="00201134">
              <w:rPr>
                <w:rFonts w:ascii="Times New Roman" w:hAnsi="Times New Roman" w:cs="Times New Roman"/>
                <w:noProof/>
                <w:webHidden/>
                <w:sz w:val="28"/>
                <w:szCs w:val="28"/>
              </w:rPr>
              <w:tab/>
            </w:r>
            <w:r w:rsidRPr="00201134">
              <w:rPr>
                <w:rFonts w:ascii="Times New Roman" w:hAnsi="Times New Roman" w:cs="Times New Roman"/>
                <w:noProof/>
                <w:webHidden/>
                <w:sz w:val="28"/>
                <w:szCs w:val="28"/>
              </w:rPr>
              <w:fldChar w:fldCharType="begin"/>
            </w:r>
            <w:r w:rsidRPr="00201134">
              <w:rPr>
                <w:rFonts w:ascii="Times New Roman" w:hAnsi="Times New Roman" w:cs="Times New Roman"/>
                <w:noProof/>
                <w:webHidden/>
                <w:sz w:val="28"/>
                <w:szCs w:val="28"/>
              </w:rPr>
              <w:instrText xml:space="preserve"> PAGEREF _Toc90655897 \h </w:instrText>
            </w:r>
            <w:r w:rsidRPr="00201134">
              <w:rPr>
                <w:rFonts w:ascii="Times New Roman" w:hAnsi="Times New Roman" w:cs="Times New Roman"/>
                <w:noProof/>
                <w:webHidden/>
                <w:sz w:val="28"/>
                <w:szCs w:val="28"/>
              </w:rPr>
            </w:r>
            <w:r w:rsidRPr="00201134">
              <w:rPr>
                <w:rFonts w:ascii="Times New Roman" w:hAnsi="Times New Roman" w:cs="Times New Roman"/>
                <w:noProof/>
                <w:webHidden/>
                <w:sz w:val="28"/>
                <w:szCs w:val="28"/>
              </w:rPr>
              <w:fldChar w:fldCharType="separate"/>
            </w:r>
            <w:r w:rsidR="00FF0063">
              <w:rPr>
                <w:rFonts w:ascii="Times New Roman" w:hAnsi="Times New Roman" w:cs="Times New Roman"/>
                <w:noProof/>
                <w:webHidden/>
                <w:sz w:val="28"/>
                <w:szCs w:val="28"/>
              </w:rPr>
              <w:t>49</w:t>
            </w:r>
            <w:r w:rsidRPr="00201134">
              <w:rPr>
                <w:rFonts w:ascii="Times New Roman" w:hAnsi="Times New Roman" w:cs="Times New Roman"/>
                <w:noProof/>
                <w:webHidden/>
                <w:sz w:val="28"/>
                <w:szCs w:val="28"/>
              </w:rPr>
              <w:fldChar w:fldCharType="end"/>
            </w:r>
          </w:hyperlink>
        </w:p>
        <w:p w14:paraId="17A54E6D" w14:textId="43C7181E" w:rsidR="006C64F9" w:rsidRPr="00201134" w:rsidRDefault="006C64F9">
          <w:pPr>
            <w:pStyle w:val="14"/>
            <w:rPr>
              <w:rFonts w:ascii="Times New Roman" w:eastAsiaTheme="minorEastAsia" w:hAnsi="Times New Roman" w:cs="Times New Roman"/>
              <w:noProof/>
              <w:sz w:val="28"/>
              <w:szCs w:val="28"/>
              <w:lang w:eastAsia="ru-RU"/>
            </w:rPr>
          </w:pPr>
          <w:hyperlink w:anchor="_Toc90655898" w:history="1">
            <w:r w:rsidRPr="00201134">
              <w:rPr>
                <w:rStyle w:val="a5"/>
                <w:rFonts w:ascii="Times New Roman" w:hAnsi="Times New Roman" w:cs="Times New Roman"/>
                <w:noProof/>
                <w:sz w:val="28"/>
                <w:szCs w:val="28"/>
              </w:rPr>
              <w:t>5.5.</w:t>
            </w:r>
            <w:r w:rsidRPr="00201134">
              <w:rPr>
                <w:rFonts w:ascii="Times New Roman" w:eastAsiaTheme="minorEastAsia" w:hAnsi="Times New Roman" w:cs="Times New Roman"/>
                <w:noProof/>
                <w:sz w:val="28"/>
                <w:szCs w:val="28"/>
                <w:lang w:eastAsia="ru-RU"/>
              </w:rPr>
              <w:tab/>
            </w:r>
            <w:r w:rsidRPr="00201134">
              <w:rPr>
                <w:rStyle w:val="a5"/>
                <w:rFonts w:ascii="Times New Roman" w:hAnsi="Times New Roman" w:cs="Times New Roman"/>
                <w:noProof/>
                <w:sz w:val="28"/>
                <w:szCs w:val="28"/>
              </w:rPr>
              <w:t>17.12.2021 ЕРЗ. ВТБ: базовая ставка ИЖК в 2022 году будет двузначной</w:t>
            </w:r>
            <w:r w:rsidRPr="00201134">
              <w:rPr>
                <w:rFonts w:ascii="Times New Roman" w:hAnsi="Times New Roman" w:cs="Times New Roman"/>
                <w:noProof/>
                <w:webHidden/>
                <w:sz w:val="28"/>
                <w:szCs w:val="28"/>
              </w:rPr>
              <w:tab/>
            </w:r>
            <w:r w:rsidRPr="00201134">
              <w:rPr>
                <w:rFonts w:ascii="Times New Roman" w:hAnsi="Times New Roman" w:cs="Times New Roman"/>
                <w:noProof/>
                <w:webHidden/>
                <w:sz w:val="28"/>
                <w:szCs w:val="28"/>
              </w:rPr>
              <w:fldChar w:fldCharType="begin"/>
            </w:r>
            <w:r w:rsidRPr="00201134">
              <w:rPr>
                <w:rFonts w:ascii="Times New Roman" w:hAnsi="Times New Roman" w:cs="Times New Roman"/>
                <w:noProof/>
                <w:webHidden/>
                <w:sz w:val="28"/>
                <w:szCs w:val="28"/>
              </w:rPr>
              <w:instrText xml:space="preserve"> PAGEREF _Toc90655898 \h </w:instrText>
            </w:r>
            <w:r w:rsidRPr="00201134">
              <w:rPr>
                <w:rFonts w:ascii="Times New Roman" w:hAnsi="Times New Roman" w:cs="Times New Roman"/>
                <w:noProof/>
                <w:webHidden/>
                <w:sz w:val="28"/>
                <w:szCs w:val="28"/>
              </w:rPr>
            </w:r>
            <w:r w:rsidRPr="00201134">
              <w:rPr>
                <w:rFonts w:ascii="Times New Roman" w:hAnsi="Times New Roman" w:cs="Times New Roman"/>
                <w:noProof/>
                <w:webHidden/>
                <w:sz w:val="28"/>
                <w:szCs w:val="28"/>
              </w:rPr>
              <w:fldChar w:fldCharType="separate"/>
            </w:r>
            <w:r w:rsidR="00FF0063">
              <w:rPr>
                <w:rFonts w:ascii="Times New Roman" w:hAnsi="Times New Roman" w:cs="Times New Roman"/>
                <w:noProof/>
                <w:webHidden/>
                <w:sz w:val="28"/>
                <w:szCs w:val="28"/>
              </w:rPr>
              <w:t>50</w:t>
            </w:r>
            <w:r w:rsidRPr="00201134">
              <w:rPr>
                <w:rFonts w:ascii="Times New Roman" w:hAnsi="Times New Roman" w:cs="Times New Roman"/>
                <w:noProof/>
                <w:webHidden/>
                <w:sz w:val="28"/>
                <w:szCs w:val="28"/>
              </w:rPr>
              <w:fldChar w:fldCharType="end"/>
            </w:r>
          </w:hyperlink>
        </w:p>
        <w:p w14:paraId="3BBE61C5" w14:textId="1F0E9A27" w:rsidR="006C64F9" w:rsidRPr="00201134" w:rsidRDefault="006C64F9">
          <w:pPr>
            <w:pStyle w:val="14"/>
            <w:rPr>
              <w:rFonts w:ascii="Times New Roman" w:eastAsiaTheme="minorEastAsia" w:hAnsi="Times New Roman" w:cs="Times New Roman"/>
              <w:noProof/>
              <w:sz w:val="28"/>
              <w:szCs w:val="28"/>
              <w:lang w:eastAsia="ru-RU"/>
            </w:rPr>
          </w:pPr>
          <w:hyperlink w:anchor="_Toc90655899" w:history="1">
            <w:r w:rsidRPr="00201134">
              <w:rPr>
                <w:rStyle w:val="a5"/>
                <w:rFonts w:ascii="Times New Roman" w:hAnsi="Times New Roman" w:cs="Times New Roman"/>
                <w:noProof/>
                <w:sz w:val="28"/>
                <w:szCs w:val="28"/>
              </w:rPr>
              <w:t>5.6.</w:t>
            </w:r>
            <w:r w:rsidRPr="00201134">
              <w:rPr>
                <w:rFonts w:ascii="Times New Roman" w:eastAsiaTheme="minorEastAsia" w:hAnsi="Times New Roman" w:cs="Times New Roman"/>
                <w:noProof/>
                <w:sz w:val="28"/>
                <w:szCs w:val="28"/>
                <w:lang w:eastAsia="ru-RU"/>
              </w:rPr>
              <w:tab/>
            </w:r>
            <w:r w:rsidRPr="00201134">
              <w:rPr>
                <w:rStyle w:val="a5"/>
                <w:rFonts w:ascii="Times New Roman" w:hAnsi="Times New Roman" w:cs="Times New Roman"/>
                <w:noProof/>
                <w:sz w:val="28"/>
                <w:szCs w:val="28"/>
              </w:rPr>
              <w:t>17.12.2021 ЕРЗ. ЦБ повысил ключевую ставку до 8,5% годовых (график)</w:t>
            </w:r>
            <w:r w:rsidRPr="00201134">
              <w:rPr>
                <w:rFonts w:ascii="Times New Roman" w:hAnsi="Times New Roman" w:cs="Times New Roman"/>
                <w:noProof/>
                <w:webHidden/>
                <w:sz w:val="28"/>
                <w:szCs w:val="28"/>
              </w:rPr>
              <w:tab/>
            </w:r>
            <w:r w:rsidRPr="00201134">
              <w:rPr>
                <w:rFonts w:ascii="Times New Roman" w:hAnsi="Times New Roman" w:cs="Times New Roman"/>
                <w:noProof/>
                <w:webHidden/>
                <w:sz w:val="28"/>
                <w:szCs w:val="28"/>
              </w:rPr>
              <w:fldChar w:fldCharType="begin"/>
            </w:r>
            <w:r w:rsidRPr="00201134">
              <w:rPr>
                <w:rFonts w:ascii="Times New Roman" w:hAnsi="Times New Roman" w:cs="Times New Roman"/>
                <w:noProof/>
                <w:webHidden/>
                <w:sz w:val="28"/>
                <w:szCs w:val="28"/>
              </w:rPr>
              <w:instrText xml:space="preserve"> PAGEREF _Toc90655899 \h </w:instrText>
            </w:r>
            <w:r w:rsidRPr="00201134">
              <w:rPr>
                <w:rFonts w:ascii="Times New Roman" w:hAnsi="Times New Roman" w:cs="Times New Roman"/>
                <w:noProof/>
                <w:webHidden/>
                <w:sz w:val="28"/>
                <w:szCs w:val="28"/>
              </w:rPr>
            </w:r>
            <w:r w:rsidRPr="00201134">
              <w:rPr>
                <w:rFonts w:ascii="Times New Roman" w:hAnsi="Times New Roman" w:cs="Times New Roman"/>
                <w:noProof/>
                <w:webHidden/>
                <w:sz w:val="28"/>
                <w:szCs w:val="28"/>
              </w:rPr>
              <w:fldChar w:fldCharType="separate"/>
            </w:r>
            <w:r w:rsidR="00FF0063">
              <w:rPr>
                <w:rFonts w:ascii="Times New Roman" w:hAnsi="Times New Roman" w:cs="Times New Roman"/>
                <w:noProof/>
                <w:webHidden/>
                <w:sz w:val="28"/>
                <w:szCs w:val="28"/>
              </w:rPr>
              <w:t>51</w:t>
            </w:r>
            <w:r w:rsidRPr="00201134">
              <w:rPr>
                <w:rFonts w:ascii="Times New Roman" w:hAnsi="Times New Roman" w:cs="Times New Roman"/>
                <w:noProof/>
                <w:webHidden/>
                <w:sz w:val="28"/>
                <w:szCs w:val="28"/>
              </w:rPr>
              <w:fldChar w:fldCharType="end"/>
            </w:r>
          </w:hyperlink>
        </w:p>
        <w:p w14:paraId="11B9A8EC" w14:textId="46671E2B" w:rsidR="006C64F9" w:rsidRPr="00201134" w:rsidRDefault="006C64F9">
          <w:pPr>
            <w:pStyle w:val="14"/>
            <w:rPr>
              <w:rFonts w:ascii="Times New Roman" w:eastAsiaTheme="minorEastAsia" w:hAnsi="Times New Roman" w:cs="Times New Roman"/>
              <w:noProof/>
              <w:sz w:val="28"/>
              <w:szCs w:val="28"/>
              <w:lang w:eastAsia="ru-RU"/>
            </w:rPr>
          </w:pPr>
          <w:hyperlink w:anchor="_Toc90655900" w:history="1">
            <w:r w:rsidRPr="00201134">
              <w:rPr>
                <w:rStyle w:val="a5"/>
                <w:rFonts w:ascii="Times New Roman" w:hAnsi="Times New Roman" w:cs="Times New Roman"/>
                <w:noProof/>
                <w:sz w:val="28"/>
                <w:szCs w:val="28"/>
              </w:rPr>
              <w:t>6.</w:t>
            </w:r>
            <w:r w:rsidRPr="00201134">
              <w:rPr>
                <w:rFonts w:ascii="Times New Roman" w:eastAsiaTheme="minorEastAsia" w:hAnsi="Times New Roman" w:cs="Times New Roman"/>
                <w:noProof/>
                <w:sz w:val="28"/>
                <w:szCs w:val="28"/>
                <w:lang w:eastAsia="ru-RU"/>
              </w:rPr>
              <w:tab/>
            </w:r>
            <w:r w:rsidRPr="00201134">
              <w:rPr>
                <w:rStyle w:val="a5"/>
                <w:rFonts w:ascii="Times New Roman" w:hAnsi="Times New Roman" w:cs="Times New Roman"/>
                <w:noProof/>
                <w:sz w:val="28"/>
                <w:szCs w:val="28"/>
              </w:rPr>
              <w:t>САМОРЕГУЛИРОВАНИЕ, НОСТРОЙ, НОПРИЗ</w:t>
            </w:r>
            <w:r w:rsidRPr="00201134">
              <w:rPr>
                <w:rFonts w:ascii="Times New Roman" w:hAnsi="Times New Roman" w:cs="Times New Roman"/>
                <w:noProof/>
                <w:webHidden/>
                <w:sz w:val="28"/>
                <w:szCs w:val="28"/>
              </w:rPr>
              <w:tab/>
            </w:r>
            <w:r w:rsidRPr="00201134">
              <w:rPr>
                <w:rFonts w:ascii="Times New Roman" w:hAnsi="Times New Roman" w:cs="Times New Roman"/>
                <w:noProof/>
                <w:webHidden/>
                <w:sz w:val="28"/>
                <w:szCs w:val="28"/>
              </w:rPr>
              <w:fldChar w:fldCharType="begin"/>
            </w:r>
            <w:r w:rsidRPr="00201134">
              <w:rPr>
                <w:rFonts w:ascii="Times New Roman" w:hAnsi="Times New Roman" w:cs="Times New Roman"/>
                <w:noProof/>
                <w:webHidden/>
                <w:sz w:val="28"/>
                <w:szCs w:val="28"/>
              </w:rPr>
              <w:instrText xml:space="preserve"> PAGEREF _Toc90655900 \h </w:instrText>
            </w:r>
            <w:r w:rsidRPr="00201134">
              <w:rPr>
                <w:rFonts w:ascii="Times New Roman" w:hAnsi="Times New Roman" w:cs="Times New Roman"/>
                <w:noProof/>
                <w:webHidden/>
                <w:sz w:val="28"/>
                <w:szCs w:val="28"/>
              </w:rPr>
            </w:r>
            <w:r w:rsidRPr="00201134">
              <w:rPr>
                <w:rFonts w:ascii="Times New Roman" w:hAnsi="Times New Roman" w:cs="Times New Roman"/>
                <w:noProof/>
                <w:webHidden/>
                <w:sz w:val="28"/>
                <w:szCs w:val="28"/>
              </w:rPr>
              <w:fldChar w:fldCharType="separate"/>
            </w:r>
            <w:r w:rsidR="00FF0063">
              <w:rPr>
                <w:rFonts w:ascii="Times New Roman" w:hAnsi="Times New Roman" w:cs="Times New Roman"/>
                <w:noProof/>
                <w:webHidden/>
                <w:sz w:val="28"/>
                <w:szCs w:val="28"/>
              </w:rPr>
              <w:t>52</w:t>
            </w:r>
            <w:r w:rsidRPr="00201134">
              <w:rPr>
                <w:rFonts w:ascii="Times New Roman" w:hAnsi="Times New Roman" w:cs="Times New Roman"/>
                <w:noProof/>
                <w:webHidden/>
                <w:sz w:val="28"/>
                <w:szCs w:val="28"/>
              </w:rPr>
              <w:fldChar w:fldCharType="end"/>
            </w:r>
          </w:hyperlink>
        </w:p>
        <w:p w14:paraId="1A921DDC" w14:textId="17037D31" w:rsidR="006C64F9" w:rsidRPr="00201134" w:rsidRDefault="006C64F9">
          <w:pPr>
            <w:pStyle w:val="14"/>
            <w:rPr>
              <w:rFonts w:ascii="Times New Roman" w:eastAsiaTheme="minorEastAsia" w:hAnsi="Times New Roman" w:cs="Times New Roman"/>
              <w:noProof/>
              <w:sz w:val="28"/>
              <w:szCs w:val="28"/>
              <w:lang w:eastAsia="ru-RU"/>
            </w:rPr>
          </w:pPr>
          <w:hyperlink w:anchor="_Toc90655901" w:history="1">
            <w:r w:rsidRPr="00201134">
              <w:rPr>
                <w:rStyle w:val="a5"/>
                <w:rFonts w:ascii="Times New Roman" w:hAnsi="Times New Roman" w:cs="Times New Roman"/>
                <w:noProof/>
                <w:sz w:val="28"/>
                <w:szCs w:val="28"/>
              </w:rPr>
              <w:t>6.1.</w:t>
            </w:r>
            <w:r w:rsidRPr="00201134">
              <w:rPr>
                <w:rFonts w:ascii="Times New Roman" w:eastAsiaTheme="minorEastAsia" w:hAnsi="Times New Roman" w:cs="Times New Roman"/>
                <w:noProof/>
                <w:sz w:val="28"/>
                <w:szCs w:val="28"/>
                <w:lang w:eastAsia="ru-RU"/>
              </w:rPr>
              <w:tab/>
            </w:r>
            <w:r w:rsidRPr="00201134">
              <w:rPr>
                <w:rStyle w:val="a5"/>
                <w:rFonts w:ascii="Times New Roman" w:hAnsi="Times New Roman" w:cs="Times New Roman"/>
                <w:noProof/>
                <w:sz w:val="28"/>
                <w:szCs w:val="28"/>
              </w:rPr>
              <w:t>10.12.2021 АНСБ. В НОПРИЗ обсудили вопросы ценообразования</w:t>
            </w:r>
            <w:r w:rsidRPr="00201134">
              <w:rPr>
                <w:rFonts w:ascii="Times New Roman" w:hAnsi="Times New Roman" w:cs="Times New Roman"/>
                <w:noProof/>
                <w:webHidden/>
                <w:sz w:val="28"/>
                <w:szCs w:val="28"/>
              </w:rPr>
              <w:tab/>
            </w:r>
            <w:r w:rsidRPr="00201134">
              <w:rPr>
                <w:rFonts w:ascii="Times New Roman" w:hAnsi="Times New Roman" w:cs="Times New Roman"/>
                <w:noProof/>
                <w:webHidden/>
                <w:sz w:val="28"/>
                <w:szCs w:val="28"/>
              </w:rPr>
              <w:fldChar w:fldCharType="begin"/>
            </w:r>
            <w:r w:rsidRPr="00201134">
              <w:rPr>
                <w:rFonts w:ascii="Times New Roman" w:hAnsi="Times New Roman" w:cs="Times New Roman"/>
                <w:noProof/>
                <w:webHidden/>
                <w:sz w:val="28"/>
                <w:szCs w:val="28"/>
              </w:rPr>
              <w:instrText xml:space="preserve"> PAGEREF _Toc90655901 \h </w:instrText>
            </w:r>
            <w:r w:rsidRPr="00201134">
              <w:rPr>
                <w:rFonts w:ascii="Times New Roman" w:hAnsi="Times New Roman" w:cs="Times New Roman"/>
                <w:noProof/>
                <w:webHidden/>
                <w:sz w:val="28"/>
                <w:szCs w:val="28"/>
              </w:rPr>
            </w:r>
            <w:r w:rsidRPr="00201134">
              <w:rPr>
                <w:rFonts w:ascii="Times New Roman" w:hAnsi="Times New Roman" w:cs="Times New Roman"/>
                <w:noProof/>
                <w:webHidden/>
                <w:sz w:val="28"/>
                <w:szCs w:val="28"/>
              </w:rPr>
              <w:fldChar w:fldCharType="separate"/>
            </w:r>
            <w:r w:rsidR="00FF0063">
              <w:rPr>
                <w:rFonts w:ascii="Times New Roman" w:hAnsi="Times New Roman" w:cs="Times New Roman"/>
                <w:noProof/>
                <w:webHidden/>
                <w:sz w:val="28"/>
                <w:szCs w:val="28"/>
              </w:rPr>
              <w:t>52</w:t>
            </w:r>
            <w:r w:rsidRPr="00201134">
              <w:rPr>
                <w:rFonts w:ascii="Times New Roman" w:hAnsi="Times New Roman" w:cs="Times New Roman"/>
                <w:noProof/>
                <w:webHidden/>
                <w:sz w:val="28"/>
                <w:szCs w:val="28"/>
              </w:rPr>
              <w:fldChar w:fldCharType="end"/>
            </w:r>
          </w:hyperlink>
        </w:p>
        <w:p w14:paraId="72903645" w14:textId="52F65A3D" w:rsidR="006C64F9" w:rsidRPr="00201134" w:rsidRDefault="006C64F9">
          <w:pPr>
            <w:pStyle w:val="14"/>
            <w:rPr>
              <w:rFonts w:ascii="Times New Roman" w:eastAsiaTheme="minorEastAsia" w:hAnsi="Times New Roman" w:cs="Times New Roman"/>
              <w:noProof/>
              <w:sz w:val="28"/>
              <w:szCs w:val="28"/>
              <w:lang w:eastAsia="ru-RU"/>
            </w:rPr>
          </w:pPr>
          <w:hyperlink w:anchor="_Toc90655902" w:history="1">
            <w:r w:rsidRPr="00201134">
              <w:rPr>
                <w:rStyle w:val="a5"/>
                <w:rFonts w:ascii="Times New Roman" w:hAnsi="Times New Roman" w:cs="Times New Roman"/>
                <w:noProof/>
                <w:sz w:val="28"/>
                <w:szCs w:val="28"/>
              </w:rPr>
              <w:t>6.2.</w:t>
            </w:r>
            <w:r w:rsidRPr="00201134">
              <w:rPr>
                <w:rFonts w:ascii="Times New Roman" w:eastAsiaTheme="minorEastAsia" w:hAnsi="Times New Roman" w:cs="Times New Roman"/>
                <w:noProof/>
                <w:sz w:val="28"/>
                <w:szCs w:val="28"/>
                <w:lang w:eastAsia="ru-RU"/>
              </w:rPr>
              <w:tab/>
            </w:r>
            <w:r w:rsidRPr="00201134">
              <w:rPr>
                <w:rStyle w:val="a5"/>
                <w:rFonts w:ascii="Times New Roman" w:hAnsi="Times New Roman" w:cs="Times New Roman"/>
                <w:noProof/>
                <w:sz w:val="28"/>
                <w:szCs w:val="28"/>
              </w:rPr>
              <w:t>10.12.2021 НОСТРОЙ Новости. Развитие доступного арендного жилья будет зависеть от участия в проектах средств региональных и местных бюджетов</w:t>
            </w:r>
            <w:r w:rsidR="00201134">
              <w:rPr>
                <w:rStyle w:val="a5"/>
                <w:rFonts w:ascii="Times New Roman" w:hAnsi="Times New Roman" w:cs="Times New Roman"/>
                <w:noProof/>
                <w:sz w:val="28"/>
                <w:szCs w:val="28"/>
              </w:rPr>
              <w:t>……………………………………………………………………………....</w:t>
            </w:r>
            <w:r w:rsidRPr="00201134">
              <w:rPr>
                <w:rFonts w:ascii="Times New Roman" w:hAnsi="Times New Roman" w:cs="Times New Roman"/>
                <w:noProof/>
                <w:webHidden/>
                <w:sz w:val="28"/>
                <w:szCs w:val="28"/>
              </w:rPr>
              <w:fldChar w:fldCharType="begin"/>
            </w:r>
            <w:r w:rsidRPr="00201134">
              <w:rPr>
                <w:rFonts w:ascii="Times New Roman" w:hAnsi="Times New Roman" w:cs="Times New Roman"/>
                <w:noProof/>
                <w:webHidden/>
                <w:sz w:val="28"/>
                <w:szCs w:val="28"/>
              </w:rPr>
              <w:instrText xml:space="preserve"> PAGEREF _Toc90655902 \h </w:instrText>
            </w:r>
            <w:r w:rsidRPr="00201134">
              <w:rPr>
                <w:rFonts w:ascii="Times New Roman" w:hAnsi="Times New Roman" w:cs="Times New Roman"/>
                <w:noProof/>
                <w:webHidden/>
                <w:sz w:val="28"/>
                <w:szCs w:val="28"/>
              </w:rPr>
            </w:r>
            <w:r w:rsidRPr="00201134">
              <w:rPr>
                <w:rFonts w:ascii="Times New Roman" w:hAnsi="Times New Roman" w:cs="Times New Roman"/>
                <w:noProof/>
                <w:webHidden/>
                <w:sz w:val="28"/>
                <w:szCs w:val="28"/>
              </w:rPr>
              <w:fldChar w:fldCharType="separate"/>
            </w:r>
            <w:r w:rsidR="00FF0063">
              <w:rPr>
                <w:rFonts w:ascii="Times New Roman" w:hAnsi="Times New Roman" w:cs="Times New Roman"/>
                <w:noProof/>
                <w:webHidden/>
                <w:sz w:val="28"/>
                <w:szCs w:val="28"/>
              </w:rPr>
              <w:t>54</w:t>
            </w:r>
            <w:r w:rsidRPr="00201134">
              <w:rPr>
                <w:rFonts w:ascii="Times New Roman" w:hAnsi="Times New Roman" w:cs="Times New Roman"/>
                <w:noProof/>
                <w:webHidden/>
                <w:sz w:val="28"/>
                <w:szCs w:val="28"/>
              </w:rPr>
              <w:fldChar w:fldCharType="end"/>
            </w:r>
          </w:hyperlink>
        </w:p>
        <w:p w14:paraId="217EDB7F" w14:textId="634017C5" w:rsidR="006C64F9" w:rsidRPr="00201134" w:rsidRDefault="006C64F9">
          <w:pPr>
            <w:pStyle w:val="14"/>
            <w:rPr>
              <w:rFonts w:ascii="Times New Roman" w:eastAsiaTheme="minorEastAsia" w:hAnsi="Times New Roman" w:cs="Times New Roman"/>
              <w:noProof/>
              <w:sz w:val="28"/>
              <w:szCs w:val="28"/>
              <w:lang w:eastAsia="ru-RU"/>
            </w:rPr>
          </w:pPr>
          <w:hyperlink w:anchor="_Toc90655903" w:history="1">
            <w:r w:rsidRPr="00201134">
              <w:rPr>
                <w:rStyle w:val="a5"/>
                <w:rFonts w:ascii="Times New Roman" w:hAnsi="Times New Roman" w:cs="Times New Roman"/>
                <w:noProof/>
                <w:sz w:val="28"/>
                <w:szCs w:val="28"/>
              </w:rPr>
              <w:t>6.3.</w:t>
            </w:r>
            <w:r w:rsidRPr="00201134">
              <w:rPr>
                <w:rFonts w:ascii="Times New Roman" w:eastAsiaTheme="minorEastAsia" w:hAnsi="Times New Roman" w:cs="Times New Roman"/>
                <w:noProof/>
                <w:sz w:val="28"/>
                <w:szCs w:val="28"/>
                <w:lang w:eastAsia="ru-RU"/>
              </w:rPr>
              <w:tab/>
            </w:r>
            <w:r w:rsidRPr="00201134">
              <w:rPr>
                <w:rStyle w:val="a5"/>
                <w:rFonts w:ascii="Times New Roman" w:hAnsi="Times New Roman" w:cs="Times New Roman"/>
                <w:noProof/>
                <w:sz w:val="28"/>
                <w:szCs w:val="28"/>
              </w:rPr>
              <w:t>13.12.2021 ЗаНоСтрой. Директору СРО – на заметку! Какие существенные изменения для участников закупок будут внесены в ближайшее время в законодательство</w:t>
            </w:r>
            <w:r w:rsidRPr="00201134">
              <w:rPr>
                <w:rFonts w:ascii="Times New Roman" w:hAnsi="Times New Roman" w:cs="Times New Roman"/>
                <w:noProof/>
                <w:webHidden/>
                <w:sz w:val="28"/>
                <w:szCs w:val="28"/>
              </w:rPr>
              <w:tab/>
            </w:r>
            <w:r w:rsidRPr="00201134">
              <w:rPr>
                <w:rFonts w:ascii="Times New Roman" w:hAnsi="Times New Roman" w:cs="Times New Roman"/>
                <w:noProof/>
                <w:webHidden/>
                <w:sz w:val="28"/>
                <w:szCs w:val="28"/>
              </w:rPr>
              <w:fldChar w:fldCharType="begin"/>
            </w:r>
            <w:r w:rsidRPr="00201134">
              <w:rPr>
                <w:rFonts w:ascii="Times New Roman" w:hAnsi="Times New Roman" w:cs="Times New Roman"/>
                <w:noProof/>
                <w:webHidden/>
                <w:sz w:val="28"/>
                <w:szCs w:val="28"/>
              </w:rPr>
              <w:instrText xml:space="preserve"> PAGEREF _Toc90655903 \h </w:instrText>
            </w:r>
            <w:r w:rsidRPr="00201134">
              <w:rPr>
                <w:rFonts w:ascii="Times New Roman" w:hAnsi="Times New Roman" w:cs="Times New Roman"/>
                <w:noProof/>
                <w:webHidden/>
                <w:sz w:val="28"/>
                <w:szCs w:val="28"/>
              </w:rPr>
            </w:r>
            <w:r w:rsidRPr="00201134">
              <w:rPr>
                <w:rFonts w:ascii="Times New Roman" w:hAnsi="Times New Roman" w:cs="Times New Roman"/>
                <w:noProof/>
                <w:webHidden/>
                <w:sz w:val="28"/>
                <w:szCs w:val="28"/>
              </w:rPr>
              <w:fldChar w:fldCharType="separate"/>
            </w:r>
            <w:r w:rsidR="00FF0063">
              <w:rPr>
                <w:rFonts w:ascii="Times New Roman" w:hAnsi="Times New Roman" w:cs="Times New Roman"/>
                <w:noProof/>
                <w:webHidden/>
                <w:sz w:val="28"/>
                <w:szCs w:val="28"/>
              </w:rPr>
              <w:t>55</w:t>
            </w:r>
            <w:r w:rsidRPr="00201134">
              <w:rPr>
                <w:rFonts w:ascii="Times New Roman" w:hAnsi="Times New Roman" w:cs="Times New Roman"/>
                <w:noProof/>
                <w:webHidden/>
                <w:sz w:val="28"/>
                <w:szCs w:val="28"/>
              </w:rPr>
              <w:fldChar w:fldCharType="end"/>
            </w:r>
          </w:hyperlink>
        </w:p>
        <w:p w14:paraId="1AB7564E" w14:textId="2BF62D4C" w:rsidR="006C64F9" w:rsidRPr="00201134" w:rsidRDefault="006C64F9">
          <w:pPr>
            <w:pStyle w:val="14"/>
            <w:rPr>
              <w:rFonts w:ascii="Times New Roman" w:eastAsiaTheme="minorEastAsia" w:hAnsi="Times New Roman" w:cs="Times New Roman"/>
              <w:noProof/>
              <w:sz w:val="28"/>
              <w:szCs w:val="28"/>
              <w:lang w:eastAsia="ru-RU"/>
            </w:rPr>
          </w:pPr>
          <w:hyperlink w:anchor="_Toc90655904" w:history="1">
            <w:r w:rsidRPr="00201134">
              <w:rPr>
                <w:rStyle w:val="a5"/>
                <w:rFonts w:ascii="Times New Roman" w:hAnsi="Times New Roman" w:cs="Times New Roman"/>
                <w:noProof/>
                <w:sz w:val="28"/>
                <w:szCs w:val="28"/>
              </w:rPr>
              <w:t>6.4.</w:t>
            </w:r>
            <w:r w:rsidRPr="00201134">
              <w:rPr>
                <w:rFonts w:ascii="Times New Roman" w:eastAsiaTheme="minorEastAsia" w:hAnsi="Times New Roman" w:cs="Times New Roman"/>
                <w:noProof/>
                <w:sz w:val="28"/>
                <w:szCs w:val="28"/>
                <w:lang w:eastAsia="ru-RU"/>
              </w:rPr>
              <w:tab/>
            </w:r>
            <w:r w:rsidRPr="00201134">
              <w:rPr>
                <w:rStyle w:val="a5"/>
                <w:rFonts w:ascii="Times New Roman" w:hAnsi="Times New Roman" w:cs="Times New Roman"/>
                <w:noProof/>
                <w:sz w:val="28"/>
                <w:szCs w:val="28"/>
              </w:rPr>
              <w:t>14.12.2021 АНСБ. Строительной отрасли России нужна квалифицированная рабочая сила из-за рубежа</w:t>
            </w:r>
            <w:r w:rsidRPr="00201134">
              <w:rPr>
                <w:rFonts w:ascii="Times New Roman" w:hAnsi="Times New Roman" w:cs="Times New Roman"/>
                <w:noProof/>
                <w:webHidden/>
                <w:sz w:val="28"/>
                <w:szCs w:val="28"/>
              </w:rPr>
              <w:tab/>
            </w:r>
            <w:r w:rsidRPr="00201134">
              <w:rPr>
                <w:rFonts w:ascii="Times New Roman" w:hAnsi="Times New Roman" w:cs="Times New Roman"/>
                <w:noProof/>
                <w:webHidden/>
                <w:sz w:val="28"/>
                <w:szCs w:val="28"/>
              </w:rPr>
              <w:fldChar w:fldCharType="begin"/>
            </w:r>
            <w:r w:rsidRPr="00201134">
              <w:rPr>
                <w:rFonts w:ascii="Times New Roman" w:hAnsi="Times New Roman" w:cs="Times New Roman"/>
                <w:noProof/>
                <w:webHidden/>
                <w:sz w:val="28"/>
                <w:szCs w:val="28"/>
              </w:rPr>
              <w:instrText xml:space="preserve"> PAGEREF _Toc90655904 \h </w:instrText>
            </w:r>
            <w:r w:rsidRPr="00201134">
              <w:rPr>
                <w:rFonts w:ascii="Times New Roman" w:hAnsi="Times New Roman" w:cs="Times New Roman"/>
                <w:noProof/>
                <w:webHidden/>
                <w:sz w:val="28"/>
                <w:szCs w:val="28"/>
              </w:rPr>
            </w:r>
            <w:r w:rsidRPr="00201134">
              <w:rPr>
                <w:rFonts w:ascii="Times New Roman" w:hAnsi="Times New Roman" w:cs="Times New Roman"/>
                <w:noProof/>
                <w:webHidden/>
                <w:sz w:val="28"/>
                <w:szCs w:val="28"/>
              </w:rPr>
              <w:fldChar w:fldCharType="separate"/>
            </w:r>
            <w:r w:rsidR="00FF0063">
              <w:rPr>
                <w:rFonts w:ascii="Times New Roman" w:hAnsi="Times New Roman" w:cs="Times New Roman"/>
                <w:noProof/>
                <w:webHidden/>
                <w:sz w:val="28"/>
                <w:szCs w:val="28"/>
              </w:rPr>
              <w:t>57</w:t>
            </w:r>
            <w:r w:rsidRPr="00201134">
              <w:rPr>
                <w:rFonts w:ascii="Times New Roman" w:hAnsi="Times New Roman" w:cs="Times New Roman"/>
                <w:noProof/>
                <w:webHidden/>
                <w:sz w:val="28"/>
                <w:szCs w:val="28"/>
              </w:rPr>
              <w:fldChar w:fldCharType="end"/>
            </w:r>
          </w:hyperlink>
        </w:p>
        <w:p w14:paraId="0676A689" w14:textId="61DB92B1" w:rsidR="006C64F9" w:rsidRPr="00201134" w:rsidRDefault="006C64F9">
          <w:pPr>
            <w:pStyle w:val="14"/>
            <w:rPr>
              <w:rFonts w:ascii="Times New Roman" w:eastAsiaTheme="minorEastAsia" w:hAnsi="Times New Roman" w:cs="Times New Roman"/>
              <w:noProof/>
              <w:sz w:val="28"/>
              <w:szCs w:val="28"/>
              <w:lang w:eastAsia="ru-RU"/>
            </w:rPr>
          </w:pPr>
          <w:hyperlink w:anchor="_Toc90655905" w:history="1">
            <w:r w:rsidRPr="00201134">
              <w:rPr>
                <w:rStyle w:val="a5"/>
                <w:rFonts w:ascii="Times New Roman" w:hAnsi="Times New Roman" w:cs="Times New Roman"/>
                <w:noProof/>
                <w:sz w:val="28"/>
                <w:szCs w:val="28"/>
              </w:rPr>
              <w:t>6.5.</w:t>
            </w:r>
            <w:r w:rsidRPr="00201134">
              <w:rPr>
                <w:rFonts w:ascii="Times New Roman" w:eastAsiaTheme="minorEastAsia" w:hAnsi="Times New Roman" w:cs="Times New Roman"/>
                <w:noProof/>
                <w:sz w:val="28"/>
                <w:szCs w:val="28"/>
                <w:lang w:eastAsia="ru-RU"/>
              </w:rPr>
              <w:tab/>
            </w:r>
            <w:r w:rsidRPr="00201134">
              <w:rPr>
                <w:rStyle w:val="a5"/>
                <w:rFonts w:ascii="Times New Roman" w:hAnsi="Times New Roman" w:cs="Times New Roman"/>
                <w:noProof/>
                <w:sz w:val="28"/>
                <w:szCs w:val="28"/>
              </w:rPr>
              <w:t>14.12.2021 За-Строй. Хотя и осчастливили 852-х обманутых</w:t>
            </w:r>
            <w:r w:rsidRPr="00201134">
              <w:rPr>
                <w:rFonts w:ascii="Times New Roman" w:hAnsi="Times New Roman" w:cs="Times New Roman"/>
                <w:noProof/>
                <w:webHidden/>
                <w:sz w:val="28"/>
                <w:szCs w:val="28"/>
              </w:rPr>
              <w:tab/>
            </w:r>
            <w:r w:rsidRPr="00201134">
              <w:rPr>
                <w:rFonts w:ascii="Times New Roman" w:hAnsi="Times New Roman" w:cs="Times New Roman"/>
                <w:noProof/>
                <w:webHidden/>
                <w:sz w:val="28"/>
                <w:szCs w:val="28"/>
              </w:rPr>
              <w:fldChar w:fldCharType="begin"/>
            </w:r>
            <w:r w:rsidRPr="00201134">
              <w:rPr>
                <w:rFonts w:ascii="Times New Roman" w:hAnsi="Times New Roman" w:cs="Times New Roman"/>
                <w:noProof/>
                <w:webHidden/>
                <w:sz w:val="28"/>
                <w:szCs w:val="28"/>
              </w:rPr>
              <w:instrText xml:space="preserve"> PAGEREF _Toc90655905 \h </w:instrText>
            </w:r>
            <w:r w:rsidRPr="00201134">
              <w:rPr>
                <w:rFonts w:ascii="Times New Roman" w:hAnsi="Times New Roman" w:cs="Times New Roman"/>
                <w:noProof/>
                <w:webHidden/>
                <w:sz w:val="28"/>
                <w:szCs w:val="28"/>
              </w:rPr>
            </w:r>
            <w:r w:rsidRPr="00201134">
              <w:rPr>
                <w:rFonts w:ascii="Times New Roman" w:hAnsi="Times New Roman" w:cs="Times New Roman"/>
                <w:noProof/>
                <w:webHidden/>
                <w:sz w:val="28"/>
                <w:szCs w:val="28"/>
              </w:rPr>
              <w:fldChar w:fldCharType="separate"/>
            </w:r>
            <w:r w:rsidR="00FF0063">
              <w:rPr>
                <w:rFonts w:ascii="Times New Roman" w:hAnsi="Times New Roman" w:cs="Times New Roman"/>
                <w:noProof/>
                <w:webHidden/>
                <w:sz w:val="28"/>
                <w:szCs w:val="28"/>
              </w:rPr>
              <w:t>58</w:t>
            </w:r>
            <w:r w:rsidRPr="00201134">
              <w:rPr>
                <w:rFonts w:ascii="Times New Roman" w:hAnsi="Times New Roman" w:cs="Times New Roman"/>
                <w:noProof/>
                <w:webHidden/>
                <w:sz w:val="28"/>
                <w:szCs w:val="28"/>
              </w:rPr>
              <w:fldChar w:fldCharType="end"/>
            </w:r>
          </w:hyperlink>
        </w:p>
        <w:p w14:paraId="10DF9217" w14:textId="2ED5787E" w:rsidR="006C64F9" w:rsidRPr="00201134" w:rsidRDefault="006C64F9">
          <w:pPr>
            <w:pStyle w:val="14"/>
            <w:rPr>
              <w:rFonts w:ascii="Times New Roman" w:eastAsiaTheme="minorEastAsia" w:hAnsi="Times New Roman" w:cs="Times New Roman"/>
              <w:noProof/>
              <w:sz w:val="28"/>
              <w:szCs w:val="28"/>
              <w:lang w:eastAsia="ru-RU"/>
            </w:rPr>
          </w:pPr>
          <w:hyperlink w:anchor="_Toc90655906" w:history="1">
            <w:r w:rsidRPr="00201134">
              <w:rPr>
                <w:rStyle w:val="a5"/>
                <w:rFonts w:ascii="Times New Roman" w:hAnsi="Times New Roman" w:cs="Times New Roman"/>
                <w:noProof/>
                <w:sz w:val="28"/>
                <w:szCs w:val="28"/>
              </w:rPr>
              <w:t>6.6.</w:t>
            </w:r>
            <w:r w:rsidRPr="00201134">
              <w:rPr>
                <w:rFonts w:ascii="Times New Roman" w:eastAsiaTheme="minorEastAsia" w:hAnsi="Times New Roman" w:cs="Times New Roman"/>
                <w:noProof/>
                <w:sz w:val="28"/>
                <w:szCs w:val="28"/>
                <w:lang w:eastAsia="ru-RU"/>
              </w:rPr>
              <w:tab/>
            </w:r>
            <w:r w:rsidRPr="00201134">
              <w:rPr>
                <w:rStyle w:val="a5"/>
                <w:rFonts w:ascii="Times New Roman" w:hAnsi="Times New Roman" w:cs="Times New Roman"/>
                <w:noProof/>
                <w:sz w:val="28"/>
                <w:szCs w:val="28"/>
              </w:rPr>
              <w:t>15.12.2021 АНСБ. НОСТРОЙ проверит квалификацию иностранных рабочих-строителей</w:t>
            </w:r>
            <w:r w:rsidRPr="00201134">
              <w:rPr>
                <w:rFonts w:ascii="Times New Roman" w:hAnsi="Times New Roman" w:cs="Times New Roman"/>
                <w:noProof/>
                <w:webHidden/>
                <w:sz w:val="28"/>
                <w:szCs w:val="28"/>
              </w:rPr>
              <w:tab/>
            </w:r>
            <w:r w:rsidRPr="00201134">
              <w:rPr>
                <w:rFonts w:ascii="Times New Roman" w:hAnsi="Times New Roman" w:cs="Times New Roman"/>
                <w:noProof/>
                <w:webHidden/>
                <w:sz w:val="28"/>
                <w:szCs w:val="28"/>
              </w:rPr>
              <w:fldChar w:fldCharType="begin"/>
            </w:r>
            <w:r w:rsidRPr="00201134">
              <w:rPr>
                <w:rFonts w:ascii="Times New Roman" w:hAnsi="Times New Roman" w:cs="Times New Roman"/>
                <w:noProof/>
                <w:webHidden/>
                <w:sz w:val="28"/>
                <w:szCs w:val="28"/>
              </w:rPr>
              <w:instrText xml:space="preserve"> PAGEREF _Toc90655906 \h </w:instrText>
            </w:r>
            <w:r w:rsidRPr="00201134">
              <w:rPr>
                <w:rFonts w:ascii="Times New Roman" w:hAnsi="Times New Roman" w:cs="Times New Roman"/>
                <w:noProof/>
                <w:webHidden/>
                <w:sz w:val="28"/>
                <w:szCs w:val="28"/>
              </w:rPr>
            </w:r>
            <w:r w:rsidRPr="00201134">
              <w:rPr>
                <w:rFonts w:ascii="Times New Roman" w:hAnsi="Times New Roman" w:cs="Times New Roman"/>
                <w:noProof/>
                <w:webHidden/>
                <w:sz w:val="28"/>
                <w:szCs w:val="28"/>
              </w:rPr>
              <w:fldChar w:fldCharType="separate"/>
            </w:r>
            <w:r w:rsidR="00FF0063">
              <w:rPr>
                <w:rFonts w:ascii="Times New Roman" w:hAnsi="Times New Roman" w:cs="Times New Roman"/>
                <w:noProof/>
                <w:webHidden/>
                <w:sz w:val="28"/>
                <w:szCs w:val="28"/>
              </w:rPr>
              <w:t>58</w:t>
            </w:r>
            <w:r w:rsidRPr="00201134">
              <w:rPr>
                <w:rFonts w:ascii="Times New Roman" w:hAnsi="Times New Roman" w:cs="Times New Roman"/>
                <w:noProof/>
                <w:webHidden/>
                <w:sz w:val="28"/>
                <w:szCs w:val="28"/>
              </w:rPr>
              <w:fldChar w:fldCharType="end"/>
            </w:r>
          </w:hyperlink>
        </w:p>
        <w:p w14:paraId="6BF4384C" w14:textId="11530EB6" w:rsidR="006C64F9" w:rsidRPr="00201134" w:rsidRDefault="006C64F9">
          <w:pPr>
            <w:pStyle w:val="14"/>
            <w:rPr>
              <w:rFonts w:ascii="Times New Roman" w:eastAsiaTheme="minorEastAsia" w:hAnsi="Times New Roman" w:cs="Times New Roman"/>
              <w:noProof/>
              <w:sz w:val="28"/>
              <w:szCs w:val="28"/>
              <w:lang w:eastAsia="ru-RU"/>
            </w:rPr>
          </w:pPr>
          <w:hyperlink w:anchor="_Toc90655907" w:history="1">
            <w:r w:rsidRPr="00201134">
              <w:rPr>
                <w:rStyle w:val="a5"/>
                <w:rFonts w:ascii="Times New Roman" w:hAnsi="Times New Roman" w:cs="Times New Roman"/>
                <w:noProof/>
                <w:sz w:val="28"/>
                <w:szCs w:val="28"/>
              </w:rPr>
              <w:t>6.7.</w:t>
            </w:r>
            <w:r w:rsidRPr="00201134">
              <w:rPr>
                <w:rFonts w:ascii="Times New Roman" w:eastAsiaTheme="minorEastAsia" w:hAnsi="Times New Roman" w:cs="Times New Roman"/>
                <w:noProof/>
                <w:sz w:val="28"/>
                <w:szCs w:val="28"/>
                <w:lang w:eastAsia="ru-RU"/>
              </w:rPr>
              <w:tab/>
            </w:r>
            <w:r w:rsidRPr="00201134">
              <w:rPr>
                <w:rStyle w:val="a5"/>
                <w:rFonts w:ascii="Times New Roman" w:hAnsi="Times New Roman" w:cs="Times New Roman"/>
                <w:noProof/>
                <w:sz w:val="28"/>
                <w:szCs w:val="28"/>
              </w:rPr>
              <w:t xml:space="preserve">15.12.2021 НОСТРОЙ </w:t>
            </w:r>
            <w:r w:rsidRPr="00201134">
              <w:rPr>
                <w:rStyle w:val="a5"/>
                <w:rFonts w:ascii="Times New Roman" w:eastAsiaTheme="majorEastAsia" w:hAnsi="Times New Roman" w:cs="Times New Roman"/>
                <w:noProof/>
                <w:sz w:val="28"/>
                <w:szCs w:val="28"/>
              </w:rPr>
              <w:t>Новости</w:t>
            </w:r>
            <w:r w:rsidRPr="00201134">
              <w:rPr>
                <w:rStyle w:val="a5"/>
                <w:rFonts w:ascii="Times New Roman" w:hAnsi="Times New Roman" w:cs="Times New Roman"/>
                <w:noProof/>
                <w:sz w:val="28"/>
                <w:szCs w:val="28"/>
              </w:rPr>
              <w:t>. Стратегическая сессия НОСТРОЙ по вопросам профессиональной квалификации и кадрам в строительной отрасли началась в Великом Новгороде</w:t>
            </w:r>
            <w:r w:rsidRPr="00201134">
              <w:rPr>
                <w:rFonts w:ascii="Times New Roman" w:hAnsi="Times New Roman" w:cs="Times New Roman"/>
                <w:noProof/>
                <w:webHidden/>
                <w:sz w:val="28"/>
                <w:szCs w:val="28"/>
              </w:rPr>
              <w:tab/>
            </w:r>
            <w:r w:rsidRPr="00201134">
              <w:rPr>
                <w:rFonts w:ascii="Times New Roman" w:hAnsi="Times New Roman" w:cs="Times New Roman"/>
                <w:noProof/>
                <w:webHidden/>
                <w:sz w:val="28"/>
                <w:szCs w:val="28"/>
              </w:rPr>
              <w:fldChar w:fldCharType="begin"/>
            </w:r>
            <w:r w:rsidRPr="00201134">
              <w:rPr>
                <w:rFonts w:ascii="Times New Roman" w:hAnsi="Times New Roman" w:cs="Times New Roman"/>
                <w:noProof/>
                <w:webHidden/>
                <w:sz w:val="28"/>
                <w:szCs w:val="28"/>
              </w:rPr>
              <w:instrText xml:space="preserve"> PAGEREF _Toc90655907 \h </w:instrText>
            </w:r>
            <w:r w:rsidRPr="00201134">
              <w:rPr>
                <w:rFonts w:ascii="Times New Roman" w:hAnsi="Times New Roman" w:cs="Times New Roman"/>
                <w:noProof/>
                <w:webHidden/>
                <w:sz w:val="28"/>
                <w:szCs w:val="28"/>
              </w:rPr>
            </w:r>
            <w:r w:rsidRPr="00201134">
              <w:rPr>
                <w:rFonts w:ascii="Times New Roman" w:hAnsi="Times New Roman" w:cs="Times New Roman"/>
                <w:noProof/>
                <w:webHidden/>
                <w:sz w:val="28"/>
                <w:szCs w:val="28"/>
              </w:rPr>
              <w:fldChar w:fldCharType="separate"/>
            </w:r>
            <w:r w:rsidR="00FF0063">
              <w:rPr>
                <w:rFonts w:ascii="Times New Roman" w:hAnsi="Times New Roman" w:cs="Times New Roman"/>
                <w:noProof/>
                <w:webHidden/>
                <w:sz w:val="28"/>
                <w:szCs w:val="28"/>
              </w:rPr>
              <w:t>59</w:t>
            </w:r>
            <w:r w:rsidRPr="00201134">
              <w:rPr>
                <w:rFonts w:ascii="Times New Roman" w:hAnsi="Times New Roman" w:cs="Times New Roman"/>
                <w:noProof/>
                <w:webHidden/>
                <w:sz w:val="28"/>
                <w:szCs w:val="28"/>
              </w:rPr>
              <w:fldChar w:fldCharType="end"/>
            </w:r>
          </w:hyperlink>
        </w:p>
        <w:p w14:paraId="1320A171" w14:textId="47C02E25" w:rsidR="006C64F9" w:rsidRPr="00201134" w:rsidRDefault="006C64F9">
          <w:pPr>
            <w:pStyle w:val="14"/>
            <w:rPr>
              <w:rFonts w:ascii="Times New Roman" w:eastAsiaTheme="minorEastAsia" w:hAnsi="Times New Roman" w:cs="Times New Roman"/>
              <w:noProof/>
              <w:sz w:val="28"/>
              <w:szCs w:val="28"/>
              <w:lang w:eastAsia="ru-RU"/>
            </w:rPr>
          </w:pPr>
          <w:hyperlink w:anchor="_Toc90655908" w:history="1">
            <w:r w:rsidRPr="00201134">
              <w:rPr>
                <w:rStyle w:val="a5"/>
                <w:rFonts w:ascii="Times New Roman" w:hAnsi="Times New Roman" w:cs="Times New Roman"/>
                <w:noProof/>
                <w:sz w:val="28"/>
                <w:szCs w:val="28"/>
              </w:rPr>
              <w:t>6.8.</w:t>
            </w:r>
            <w:r w:rsidRPr="00201134">
              <w:rPr>
                <w:rFonts w:ascii="Times New Roman" w:eastAsiaTheme="minorEastAsia" w:hAnsi="Times New Roman" w:cs="Times New Roman"/>
                <w:noProof/>
                <w:sz w:val="28"/>
                <w:szCs w:val="28"/>
                <w:lang w:eastAsia="ru-RU"/>
              </w:rPr>
              <w:tab/>
            </w:r>
            <w:r w:rsidRPr="00201134">
              <w:rPr>
                <w:rStyle w:val="a5"/>
                <w:rFonts w:ascii="Times New Roman" w:hAnsi="Times New Roman" w:cs="Times New Roman"/>
                <w:noProof/>
                <w:sz w:val="28"/>
                <w:szCs w:val="28"/>
              </w:rPr>
              <w:t>16.12.2021 АНСБ. В НОСТРОе появится новый комитет – по цифровой трансформации отрасли</w:t>
            </w:r>
            <w:r w:rsidRPr="00201134">
              <w:rPr>
                <w:rFonts w:ascii="Times New Roman" w:hAnsi="Times New Roman" w:cs="Times New Roman"/>
                <w:noProof/>
                <w:webHidden/>
                <w:sz w:val="28"/>
                <w:szCs w:val="28"/>
              </w:rPr>
              <w:tab/>
            </w:r>
            <w:r w:rsidRPr="00201134">
              <w:rPr>
                <w:rFonts w:ascii="Times New Roman" w:hAnsi="Times New Roman" w:cs="Times New Roman"/>
                <w:noProof/>
                <w:webHidden/>
                <w:sz w:val="28"/>
                <w:szCs w:val="28"/>
              </w:rPr>
              <w:fldChar w:fldCharType="begin"/>
            </w:r>
            <w:r w:rsidRPr="00201134">
              <w:rPr>
                <w:rFonts w:ascii="Times New Roman" w:hAnsi="Times New Roman" w:cs="Times New Roman"/>
                <w:noProof/>
                <w:webHidden/>
                <w:sz w:val="28"/>
                <w:szCs w:val="28"/>
              </w:rPr>
              <w:instrText xml:space="preserve"> PAGEREF _Toc90655908 \h </w:instrText>
            </w:r>
            <w:r w:rsidRPr="00201134">
              <w:rPr>
                <w:rFonts w:ascii="Times New Roman" w:hAnsi="Times New Roman" w:cs="Times New Roman"/>
                <w:noProof/>
                <w:webHidden/>
                <w:sz w:val="28"/>
                <w:szCs w:val="28"/>
              </w:rPr>
            </w:r>
            <w:r w:rsidRPr="00201134">
              <w:rPr>
                <w:rFonts w:ascii="Times New Roman" w:hAnsi="Times New Roman" w:cs="Times New Roman"/>
                <w:noProof/>
                <w:webHidden/>
                <w:sz w:val="28"/>
                <w:szCs w:val="28"/>
              </w:rPr>
              <w:fldChar w:fldCharType="separate"/>
            </w:r>
            <w:r w:rsidR="00FF0063">
              <w:rPr>
                <w:rFonts w:ascii="Times New Roman" w:hAnsi="Times New Roman" w:cs="Times New Roman"/>
                <w:noProof/>
                <w:webHidden/>
                <w:sz w:val="28"/>
                <w:szCs w:val="28"/>
              </w:rPr>
              <w:t>60</w:t>
            </w:r>
            <w:r w:rsidRPr="00201134">
              <w:rPr>
                <w:rFonts w:ascii="Times New Roman" w:hAnsi="Times New Roman" w:cs="Times New Roman"/>
                <w:noProof/>
                <w:webHidden/>
                <w:sz w:val="28"/>
                <w:szCs w:val="28"/>
              </w:rPr>
              <w:fldChar w:fldCharType="end"/>
            </w:r>
          </w:hyperlink>
        </w:p>
        <w:p w14:paraId="65DE19D4" w14:textId="373C5835" w:rsidR="006C64F9" w:rsidRPr="00201134" w:rsidRDefault="006C64F9">
          <w:pPr>
            <w:pStyle w:val="14"/>
            <w:rPr>
              <w:rFonts w:ascii="Times New Roman" w:eastAsiaTheme="minorEastAsia" w:hAnsi="Times New Roman" w:cs="Times New Roman"/>
              <w:noProof/>
              <w:sz w:val="28"/>
              <w:szCs w:val="28"/>
              <w:lang w:eastAsia="ru-RU"/>
            </w:rPr>
          </w:pPr>
          <w:hyperlink w:anchor="_Toc90655909" w:history="1">
            <w:r w:rsidRPr="00201134">
              <w:rPr>
                <w:rStyle w:val="a5"/>
                <w:rFonts w:ascii="Times New Roman" w:hAnsi="Times New Roman" w:cs="Times New Roman"/>
                <w:noProof/>
                <w:sz w:val="28"/>
                <w:szCs w:val="28"/>
              </w:rPr>
              <w:t>6.9.</w:t>
            </w:r>
            <w:r w:rsidRPr="00201134">
              <w:rPr>
                <w:rFonts w:ascii="Times New Roman" w:eastAsiaTheme="minorEastAsia" w:hAnsi="Times New Roman" w:cs="Times New Roman"/>
                <w:noProof/>
                <w:sz w:val="28"/>
                <w:szCs w:val="28"/>
                <w:lang w:eastAsia="ru-RU"/>
              </w:rPr>
              <w:tab/>
            </w:r>
            <w:r w:rsidRPr="00201134">
              <w:rPr>
                <w:rStyle w:val="a5"/>
                <w:rFonts w:ascii="Times New Roman" w:hAnsi="Times New Roman" w:cs="Times New Roman"/>
                <w:noProof/>
                <w:sz w:val="28"/>
                <w:szCs w:val="28"/>
              </w:rPr>
              <w:t>15.12.2021 СГ. НОСТРОЙ предложил варианты решения проблемы дефицита кадров в строительстве</w:t>
            </w:r>
            <w:r w:rsidRPr="00201134">
              <w:rPr>
                <w:rFonts w:ascii="Times New Roman" w:hAnsi="Times New Roman" w:cs="Times New Roman"/>
                <w:noProof/>
                <w:webHidden/>
                <w:sz w:val="28"/>
                <w:szCs w:val="28"/>
              </w:rPr>
              <w:tab/>
            </w:r>
            <w:r w:rsidRPr="00201134">
              <w:rPr>
                <w:rFonts w:ascii="Times New Roman" w:hAnsi="Times New Roman" w:cs="Times New Roman"/>
                <w:noProof/>
                <w:webHidden/>
                <w:sz w:val="28"/>
                <w:szCs w:val="28"/>
              </w:rPr>
              <w:fldChar w:fldCharType="begin"/>
            </w:r>
            <w:r w:rsidRPr="00201134">
              <w:rPr>
                <w:rFonts w:ascii="Times New Roman" w:hAnsi="Times New Roman" w:cs="Times New Roman"/>
                <w:noProof/>
                <w:webHidden/>
                <w:sz w:val="28"/>
                <w:szCs w:val="28"/>
              </w:rPr>
              <w:instrText xml:space="preserve"> PAGEREF _Toc90655909 \h </w:instrText>
            </w:r>
            <w:r w:rsidRPr="00201134">
              <w:rPr>
                <w:rFonts w:ascii="Times New Roman" w:hAnsi="Times New Roman" w:cs="Times New Roman"/>
                <w:noProof/>
                <w:webHidden/>
                <w:sz w:val="28"/>
                <w:szCs w:val="28"/>
              </w:rPr>
            </w:r>
            <w:r w:rsidRPr="00201134">
              <w:rPr>
                <w:rFonts w:ascii="Times New Roman" w:hAnsi="Times New Roman" w:cs="Times New Roman"/>
                <w:noProof/>
                <w:webHidden/>
                <w:sz w:val="28"/>
                <w:szCs w:val="28"/>
              </w:rPr>
              <w:fldChar w:fldCharType="separate"/>
            </w:r>
            <w:r w:rsidR="00FF0063">
              <w:rPr>
                <w:rFonts w:ascii="Times New Roman" w:hAnsi="Times New Roman" w:cs="Times New Roman"/>
                <w:noProof/>
                <w:webHidden/>
                <w:sz w:val="28"/>
                <w:szCs w:val="28"/>
              </w:rPr>
              <w:t>61</w:t>
            </w:r>
            <w:r w:rsidRPr="00201134">
              <w:rPr>
                <w:rFonts w:ascii="Times New Roman" w:hAnsi="Times New Roman" w:cs="Times New Roman"/>
                <w:noProof/>
                <w:webHidden/>
                <w:sz w:val="28"/>
                <w:szCs w:val="28"/>
              </w:rPr>
              <w:fldChar w:fldCharType="end"/>
            </w:r>
          </w:hyperlink>
        </w:p>
        <w:p w14:paraId="1491D98C" w14:textId="18562135" w:rsidR="006C64F9" w:rsidRPr="00201134" w:rsidRDefault="006C64F9">
          <w:pPr>
            <w:pStyle w:val="14"/>
            <w:rPr>
              <w:rFonts w:ascii="Times New Roman" w:eastAsiaTheme="minorEastAsia" w:hAnsi="Times New Roman" w:cs="Times New Roman"/>
              <w:noProof/>
              <w:sz w:val="28"/>
              <w:szCs w:val="28"/>
              <w:lang w:eastAsia="ru-RU"/>
            </w:rPr>
          </w:pPr>
          <w:hyperlink w:anchor="_Toc90655910" w:history="1">
            <w:r w:rsidRPr="00201134">
              <w:rPr>
                <w:rStyle w:val="a5"/>
                <w:rFonts w:ascii="Times New Roman" w:hAnsi="Times New Roman" w:cs="Times New Roman"/>
                <w:noProof/>
                <w:sz w:val="28"/>
                <w:szCs w:val="28"/>
              </w:rPr>
              <w:t>6.10.</w:t>
            </w:r>
            <w:r w:rsidRPr="00201134">
              <w:rPr>
                <w:rFonts w:ascii="Times New Roman" w:eastAsiaTheme="minorEastAsia" w:hAnsi="Times New Roman" w:cs="Times New Roman"/>
                <w:noProof/>
                <w:sz w:val="28"/>
                <w:szCs w:val="28"/>
                <w:lang w:eastAsia="ru-RU"/>
              </w:rPr>
              <w:tab/>
            </w:r>
            <w:r w:rsidRPr="00201134">
              <w:rPr>
                <w:rStyle w:val="a5"/>
                <w:rFonts w:ascii="Times New Roman" w:hAnsi="Times New Roman" w:cs="Times New Roman"/>
                <w:noProof/>
                <w:sz w:val="28"/>
                <w:szCs w:val="28"/>
              </w:rPr>
              <w:t>15.12.2021 СГ. НОСТРОЙ: СРО должны реорганизовать систему производственной практики в строительстве</w:t>
            </w:r>
            <w:r w:rsidRPr="00201134">
              <w:rPr>
                <w:rFonts w:ascii="Times New Roman" w:hAnsi="Times New Roman" w:cs="Times New Roman"/>
                <w:noProof/>
                <w:webHidden/>
                <w:sz w:val="28"/>
                <w:szCs w:val="28"/>
              </w:rPr>
              <w:tab/>
            </w:r>
            <w:r w:rsidRPr="00201134">
              <w:rPr>
                <w:rFonts w:ascii="Times New Roman" w:hAnsi="Times New Roman" w:cs="Times New Roman"/>
                <w:noProof/>
                <w:webHidden/>
                <w:sz w:val="28"/>
                <w:szCs w:val="28"/>
              </w:rPr>
              <w:fldChar w:fldCharType="begin"/>
            </w:r>
            <w:r w:rsidRPr="00201134">
              <w:rPr>
                <w:rFonts w:ascii="Times New Roman" w:hAnsi="Times New Roman" w:cs="Times New Roman"/>
                <w:noProof/>
                <w:webHidden/>
                <w:sz w:val="28"/>
                <w:szCs w:val="28"/>
              </w:rPr>
              <w:instrText xml:space="preserve"> PAGEREF _Toc90655910 \h </w:instrText>
            </w:r>
            <w:r w:rsidRPr="00201134">
              <w:rPr>
                <w:rFonts w:ascii="Times New Roman" w:hAnsi="Times New Roman" w:cs="Times New Roman"/>
                <w:noProof/>
                <w:webHidden/>
                <w:sz w:val="28"/>
                <w:szCs w:val="28"/>
              </w:rPr>
            </w:r>
            <w:r w:rsidRPr="00201134">
              <w:rPr>
                <w:rFonts w:ascii="Times New Roman" w:hAnsi="Times New Roman" w:cs="Times New Roman"/>
                <w:noProof/>
                <w:webHidden/>
                <w:sz w:val="28"/>
                <w:szCs w:val="28"/>
              </w:rPr>
              <w:fldChar w:fldCharType="separate"/>
            </w:r>
            <w:r w:rsidR="00FF0063">
              <w:rPr>
                <w:rFonts w:ascii="Times New Roman" w:hAnsi="Times New Roman" w:cs="Times New Roman"/>
                <w:noProof/>
                <w:webHidden/>
                <w:sz w:val="28"/>
                <w:szCs w:val="28"/>
              </w:rPr>
              <w:t>62</w:t>
            </w:r>
            <w:r w:rsidRPr="00201134">
              <w:rPr>
                <w:rFonts w:ascii="Times New Roman" w:hAnsi="Times New Roman" w:cs="Times New Roman"/>
                <w:noProof/>
                <w:webHidden/>
                <w:sz w:val="28"/>
                <w:szCs w:val="28"/>
              </w:rPr>
              <w:fldChar w:fldCharType="end"/>
            </w:r>
          </w:hyperlink>
        </w:p>
        <w:p w14:paraId="3A53892E" w14:textId="555EB930" w:rsidR="006C64F9" w:rsidRPr="00201134" w:rsidRDefault="006C64F9">
          <w:pPr>
            <w:pStyle w:val="14"/>
            <w:rPr>
              <w:rFonts w:ascii="Times New Roman" w:eastAsiaTheme="minorEastAsia" w:hAnsi="Times New Roman" w:cs="Times New Roman"/>
              <w:noProof/>
              <w:sz w:val="28"/>
              <w:szCs w:val="28"/>
              <w:lang w:eastAsia="ru-RU"/>
            </w:rPr>
          </w:pPr>
          <w:hyperlink w:anchor="_Toc90655911" w:history="1">
            <w:r w:rsidRPr="00201134">
              <w:rPr>
                <w:rStyle w:val="a5"/>
                <w:rFonts w:ascii="Times New Roman" w:hAnsi="Times New Roman" w:cs="Times New Roman"/>
                <w:noProof/>
                <w:sz w:val="28"/>
                <w:szCs w:val="28"/>
              </w:rPr>
              <w:t>6.11.</w:t>
            </w:r>
            <w:r w:rsidRPr="00201134">
              <w:rPr>
                <w:rFonts w:ascii="Times New Roman" w:eastAsiaTheme="minorEastAsia" w:hAnsi="Times New Roman" w:cs="Times New Roman"/>
                <w:noProof/>
                <w:sz w:val="28"/>
                <w:szCs w:val="28"/>
                <w:lang w:eastAsia="ru-RU"/>
              </w:rPr>
              <w:tab/>
            </w:r>
            <w:r w:rsidRPr="00201134">
              <w:rPr>
                <w:rStyle w:val="a5"/>
                <w:rFonts w:ascii="Times New Roman" w:hAnsi="Times New Roman" w:cs="Times New Roman"/>
                <w:noProof/>
                <w:sz w:val="28"/>
                <w:szCs w:val="28"/>
              </w:rPr>
              <w:t>15.12.2021 За-Строй. Юристы всех СРО, объединяйтесь!</w:t>
            </w:r>
            <w:r w:rsidRPr="00201134">
              <w:rPr>
                <w:rFonts w:ascii="Times New Roman" w:hAnsi="Times New Roman" w:cs="Times New Roman"/>
                <w:noProof/>
                <w:webHidden/>
                <w:sz w:val="28"/>
                <w:szCs w:val="28"/>
              </w:rPr>
              <w:tab/>
            </w:r>
            <w:r w:rsidRPr="00201134">
              <w:rPr>
                <w:rFonts w:ascii="Times New Roman" w:hAnsi="Times New Roman" w:cs="Times New Roman"/>
                <w:noProof/>
                <w:webHidden/>
                <w:sz w:val="28"/>
                <w:szCs w:val="28"/>
              </w:rPr>
              <w:fldChar w:fldCharType="begin"/>
            </w:r>
            <w:r w:rsidRPr="00201134">
              <w:rPr>
                <w:rFonts w:ascii="Times New Roman" w:hAnsi="Times New Roman" w:cs="Times New Roman"/>
                <w:noProof/>
                <w:webHidden/>
                <w:sz w:val="28"/>
                <w:szCs w:val="28"/>
              </w:rPr>
              <w:instrText xml:space="preserve"> PAGEREF _Toc90655911 \h </w:instrText>
            </w:r>
            <w:r w:rsidRPr="00201134">
              <w:rPr>
                <w:rFonts w:ascii="Times New Roman" w:hAnsi="Times New Roman" w:cs="Times New Roman"/>
                <w:noProof/>
                <w:webHidden/>
                <w:sz w:val="28"/>
                <w:szCs w:val="28"/>
              </w:rPr>
            </w:r>
            <w:r w:rsidRPr="00201134">
              <w:rPr>
                <w:rFonts w:ascii="Times New Roman" w:hAnsi="Times New Roman" w:cs="Times New Roman"/>
                <w:noProof/>
                <w:webHidden/>
                <w:sz w:val="28"/>
                <w:szCs w:val="28"/>
              </w:rPr>
              <w:fldChar w:fldCharType="separate"/>
            </w:r>
            <w:r w:rsidR="00FF0063">
              <w:rPr>
                <w:rFonts w:ascii="Times New Roman" w:hAnsi="Times New Roman" w:cs="Times New Roman"/>
                <w:noProof/>
                <w:webHidden/>
                <w:sz w:val="28"/>
                <w:szCs w:val="28"/>
              </w:rPr>
              <w:t>63</w:t>
            </w:r>
            <w:r w:rsidRPr="00201134">
              <w:rPr>
                <w:rFonts w:ascii="Times New Roman" w:hAnsi="Times New Roman" w:cs="Times New Roman"/>
                <w:noProof/>
                <w:webHidden/>
                <w:sz w:val="28"/>
                <w:szCs w:val="28"/>
              </w:rPr>
              <w:fldChar w:fldCharType="end"/>
            </w:r>
          </w:hyperlink>
        </w:p>
        <w:p w14:paraId="31C281D4" w14:textId="6931E73D" w:rsidR="006C64F9" w:rsidRPr="00201134" w:rsidRDefault="006C64F9">
          <w:pPr>
            <w:pStyle w:val="14"/>
            <w:rPr>
              <w:rFonts w:ascii="Times New Roman" w:eastAsiaTheme="minorEastAsia" w:hAnsi="Times New Roman" w:cs="Times New Roman"/>
              <w:noProof/>
              <w:sz w:val="28"/>
              <w:szCs w:val="28"/>
              <w:lang w:eastAsia="ru-RU"/>
            </w:rPr>
          </w:pPr>
          <w:hyperlink w:anchor="_Toc90655912" w:history="1">
            <w:r w:rsidRPr="00201134">
              <w:rPr>
                <w:rStyle w:val="a5"/>
                <w:rFonts w:ascii="Times New Roman" w:hAnsi="Times New Roman" w:cs="Times New Roman"/>
                <w:noProof/>
                <w:sz w:val="28"/>
                <w:szCs w:val="28"/>
              </w:rPr>
              <w:t>6.12.</w:t>
            </w:r>
            <w:r w:rsidRPr="00201134">
              <w:rPr>
                <w:rFonts w:ascii="Times New Roman" w:eastAsiaTheme="minorEastAsia" w:hAnsi="Times New Roman" w:cs="Times New Roman"/>
                <w:noProof/>
                <w:sz w:val="28"/>
                <w:szCs w:val="28"/>
                <w:lang w:eastAsia="ru-RU"/>
              </w:rPr>
              <w:tab/>
            </w:r>
            <w:r w:rsidRPr="00201134">
              <w:rPr>
                <w:rStyle w:val="a5"/>
                <w:rFonts w:ascii="Times New Roman" w:hAnsi="Times New Roman" w:cs="Times New Roman"/>
                <w:noProof/>
                <w:sz w:val="28"/>
                <w:szCs w:val="28"/>
              </w:rPr>
              <w:t>16.12.2021 ЗаНоСтрой. НОСТРОЙ представил свой проект системы рейтингования деловой репутации строительных компаний</w:t>
            </w:r>
            <w:r w:rsidRPr="00201134">
              <w:rPr>
                <w:rFonts w:ascii="Times New Roman" w:hAnsi="Times New Roman" w:cs="Times New Roman"/>
                <w:noProof/>
                <w:webHidden/>
                <w:sz w:val="28"/>
                <w:szCs w:val="28"/>
              </w:rPr>
              <w:tab/>
            </w:r>
            <w:r w:rsidRPr="00201134">
              <w:rPr>
                <w:rFonts w:ascii="Times New Roman" w:hAnsi="Times New Roman" w:cs="Times New Roman"/>
                <w:noProof/>
                <w:webHidden/>
                <w:sz w:val="28"/>
                <w:szCs w:val="28"/>
              </w:rPr>
              <w:fldChar w:fldCharType="begin"/>
            </w:r>
            <w:r w:rsidRPr="00201134">
              <w:rPr>
                <w:rFonts w:ascii="Times New Roman" w:hAnsi="Times New Roman" w:cs="Times New Roman"/>
                <w:noProof/>
                <w:webHidden/>
                <w:sz w:val="28"/>
                <w:szCs w:val="28"/>
              </w:rPr>
              <w:instrText xml:space="preserve"> PAGEREF _Toc90655912 \h </w:instrText>
            </w:r>
            <w:r w:rsidRPr="00201134">
              <w:rPr>
                <w:rFonts w:ascii="Times New Roman" w:hAnsi="Times New Roman" w:cs="Times New Roman"/>
                <w:noProof/>
                <w:webHidden/>
                <w:sz w:val="28"/>
                <w:szCs w:val="28"/>
              </w:rPr>
            </w:r>
            <w:r w:rsidRPr="00201134">
              <w:rPr>
                <w:rFonts w:ascii="Times New Roman" w:hAnsi="Times New Roman" w:cs="Times New Roman"/>
                <w:noProof/>
                <w:webHidden/>
                <w:sz w:val="28"/>
                <w:szCs w:val="28"/>
              </w:rPr>
              <w:fldChar w:fldCharType="separate"/>
            </w:r>
            <w:r w:rsidR="00FF0063">
              <w:rPr>
                <w:rFonts w:ascii="Times New Roman" w:hAnsi="Times New Roman" w:cs="Times New Roman"/>
                <w:noProof/>
                <w:webHidden/>
                <w:sz w:val="28"/>
                <w:szCs w:val="28"/>
              </w:rPr>
              <w:t>65</w:t>
            </w:r>
            <w:r w:rsidRPr="00201134">
              <w:rPr>
                <w:rFonts w:ascii="Times New Roman" w:hAnsi="Times New Roman" w:cs="Times New Roman"/>
                <w:noProof/>
                <w:webHidden/>
                <w:sz w:val="28"/>
                <w:szCs w:val="28"/>
              </w:rPr>
              <w:fldChar w:fldCharType="end"/>
            </w:r>
          </w:hyperlink>
        </w:p>
        <w:p w14:paraId="0DFB6CDF" w14:textId="7F746B4A" w:rsidR="006C64F9" w:rsidRPr="00201134" w:rsidRDefault="006C64F9">
          <w:pPr>
            <w:pStyle w:val="14"/>
            <w:rPr>
              <w:rFonts w:ascii="Times New Roman" w:eastAsiaTheme="minorEastAsia" w:hAnsi="Times New Roman" w:cs="Times New Roman"/>
              <w:noProof/>
              <w:sz w:val="28"/>
              <w:szCs w:val="28"/>
              <w:lang w:eastAsia="ru-RU"/>
            </w:rPr>
          </w:pPr>
          <w:hyperlink w:anchor="_Toc90655913" w:history="1">
            <w:r w:rsidRPr="00201134">
              <w:rPr>
                <w:rStyle w:val="a5"/>
                <w:rFonts w:ascii="Times New Roman" w:hAnsi="Times New Roman" w:cs="Times New Roman"/>
                <w:noProof/>
                <w:sz w:val="28"/>
                <w:szCs w:val="28"/>
              </w:rPr>
              <w:t>6.13.</w:t>
            </w:r>
            <w:r w:rsidRPr="00201134">
              <w:rPr>
                <w:rFonts w:ascii="Times New Roman" w:eastAsiaTheme="minorEastAsia" w:hAnsi="Times New Roman" w:cs="Times New Roman"/>
                <w:noProof/>
                <w:sz w:val="28"/>
                <w:szCs w:val="28"/>
                <w:lang w:eastAsia="ru-RU"/>
              </w:rPr>
              <w:tab/>
            </w:r>
            <w:r w:rsidRPr="00201134">
              <w:rPr>
                <w:rStyle w:val="a5"/>
                <w:rFonts w:ascii="Times New Roman" w:hAnsi="Times New Roman" w:cs="Times New Roman"/>
                <w:noProof/>
                <w:sz w:val="28"/>
                <w:szCs w:val="28"/>
              </w:rPr>
              <w:t>17.12.2021 ЗаНоСтрой. Совет НОСТРОЙ решил провести XXI Съезд строительных СРО в апреле, одобрил создание комитета по цифровизации и обсудил ряд других вопросов</w:t>
            </w:r>
            <w:r w:rsidRPr="00201134">
              <w:rPr>
                <w:rFonts w:ascii="Times New Roman" w:hAnsi="Times New Roman" w:cs="Times New Roman"/>
                <w:noProof/>
                <w:webHidden/>
                <w:sz w:val="28"/>
                <w:szCs w:val="28"/>
              </w:rPr>
              <w:tab/>
            </w:r>
            <w:r w:rsidRPr="00201134">
              <w:rPr>
                <w:rFonts w:ascii="Times New Roman" w:hAnsi="Times New Roman" w:cs="Times New Roman"/>
                <w:noProof/>
                <w:webHidden/>
                <w:sz w:val="28"/>
                <w:szCs w:val="28"/>
              </w:rPr>
              <w:fldChar w:fldCharType="begin"/>
            </w:r>
            <w:r w:rsidRPr="00201134">
              <w:rPr>
                <w:rFonts w:ascii="Times New Roman" w:hAnsi="Times New Roman" w:cs="Times New Roman"/>
                <w:noProof/>
                <w:webHidden/>
                <w:sz w:val="28"/>
                <w:szCs w:val="28"/>
              </w:rPr>
              <w:instrText xml:space="preserve"> PAGEREF _Toc90655913 \h </w:instrText>
            </w:r>
            <w:r w:rsidRPr="00201134">
              <w:rPr>
                <w:rFonts w:ascii="Times New Roman" w:hAnsi="Times New Roman" w:cs="Times New Roman"/>
                <w:noProof/>
                <w:webHidden/>
                <w:sz w:val="28"/>
                <w:szCs w:val="28"/>
              </w:rPr>
            </w:r>
            <w:r w:rsidRPr="00201134">
              <w:rPr>
                <w:rFonts w:ascii="Times New Roman" w:hAnsi="Times New Roman" w:cs="Times New Roman"/>
                <w:noProof/>
                <w:webHidden/>
                <w:sz w:val="28"/>
                <w:szCs w:val="28"/>
              </w:rPr>
              <w:fldChar w:fldCharType="separate"/>
            </w:r>
            <w:r w:rsidR="00FF0063">
              <w:rPr>
                <w:rFonts w:ascii="Times New Roman" w:hAnsi="Times New Roman" w:cs="Times New Roman"/>
                <w:noProof/>
                <w:webHidden/>
                <w:sz w:val="28"/>
                <w:szCs w:val="28"/>
              </w:rPr>
              <w:t>67</w:t>
            </w:r>
            <w:r w:rsidRPr="00201134">
              <w:rPr>
                <w:rFonts w:ascii="Times New Roman" w:hAnsi="Times New Roman" w:cs="Times New Roman"/>
                <w:noProof/>
                <w:webHidden/>
                <w:sz w:val="28"/>
                <w:szCs w:val="28"/>
              </w:rPr>
              <w:fldChar w:fldCharType="end"/>
            </w:r>
          </w:hyperlink>
        </w:p>
        <w:p w14:paraId="018C6C1A" w14:textId="5DF55A84" w:rsidR="006C64F9" w:rsidRPr="00201134" w:rsidRDefault="006C64F9">
          <w:pPr>
            <w:pStyle w:val="14"/>
            <w:rPr>
              <w:rFonts w:ascii="Times New Roman" w:eastAsiaTheme="minorEastAsia" w:hAnsi="Times New Roman" w:cs="Times New Roman"/>
              <w:noProof/>
              <w:sz w:val="28"/>
              <w:szCs w:val="28"/>
              <w:lang w:eastAsia="ru-RU"/>
            </w:rPr>
          </w:pPr>
          <w:hyperlink w:anchor="_Toc90655914" w:history="1">
            <w:r w:rsidRPr="00201134">
              <w:rPr>
                <w:rStyle w:val="a5"/>
                <w:rFonts w:ascii="Times New Roman" w:hAnsi="Times New Roman" w:cs="Times New Roman"/>
                <w:noProof/>
                <w:sz w:val="28"/>
                <w:szCs w:val="28"/>
              </w:rPr>
              <w:t>6.14.</w:t>
            </w:r>
            <w:r w:rsidRPr="00201134">
              <w:rPr>
                <w:rFonts w:ascii="Times New Roman" w:eastAsiaTheme="minorEastAsia" w:hAnsi="Times New Roman" w:cs="Times New Roman"/>
                <w:noProof/>
                <w:sz w:val="28"/>
                <w:szCs w:val="28"/>
                <w:lang w:eastAsia="ru-RU"/>
              </w:rPr>
              <w:tab/>
            </w:r>
            <w:r w:rsidRPr="00201134">
              <w:rPr>
                <w:rStyle w:val="a5"/>
                <w:rFonts w:ascii="Times New Roman" w:hAnsi="Times New Roman" w:cs="Times New Roman"/>
                <w:noProof/>
                <w:sz w:val="28"/>
                <w:szCs w:val="28"/>
              </w:rPr>
              <w:t>17.12.2021 ЗаНоСтрой. Совет НОПРИЗ принял решение провести в апреле X Съезд СРО, назначил ещё одного вице-президента и дал «добро» подмосковной НКО на получение статуса СРО</w:t>
            </w:r>
            <w:r w:rsidRPr="00201134">
              <w:rPr>
                <w:rFonts w:ascii="Times New Roman" w:hAnsi="Times New Roman" w:cs="Times New Roman"/>
                <w:noProof/>
                <w:webHidden/>
                <w:sz w:val="28"/>
                <w:szCs w:val="28"/>
              </w:rPr>
              <w:tab/>
            </w:r>
            <w:r w:rsidRPr="00201134">
              <w:rPr>
                <w:rFonts w:ascii="Times New Roman" w:hAnsi="Times New Roman" w:cs="Times New Roman"/>
                <w:noProof/>
                <w:webHidden/>
                <w:sz w:val="28"/>
                <w:szCs w:val="28"/>
              </w:rPr>
              <w:fldChar w:fldCharType="begin"/>
            </w:r>
            <w:r w:rsidRPr="00201134">
              <w:rPr>
                <w:rFonts w:ascii="Times New Roman" w:hAnsi="Times New Roman" w:cs="Times New Roman"/>
                <w:noProof/>
                <w:webHidden/>
                <w:sz w:val="28"/>
                <w:szCs w:val="28"/>
              </w:rPr>
              <w:instrText xml:space="preserve"> PAGEREF _Toc90655914 \h </w:instrText>
            </w:r>
            <w:r w:rsidRPr="00201134">
              <w:rPr>
                <w:rFonts w:ascii="Times New Roman" w:hAnsi="Times New Roman" w:cs="Times New Roman"/>
                <w:noProof/>
                <w:webHidden/>
                <w:sz w:val="28"/>
                <w:szCs w:val="28"/>
              </w:rPr>
            </w:r>
            <w:r w:rsidRPr="00201134">
              <w:rPr>
                <w:rFonts w:ascii="Times New Roman" w:hAnsi="Times New Roman" w:cs="Times New Roman"/>
                <w:noProof/>
                <w:webHidden/>
                <w:sz w:val="28"/>
                <w:szCs w:val="28"/>
              </w:rPr>
              <w:fldChar w:fldCharType="separate"/>
            </w:r>
            <w:r w:rsidR="00FF0063">
              <w:rPr>
                <w:rFonts w:ascii="Times New Roman" w:hAnsi="Times New Roman" w:cs="Times New Roman"/>
                <w:noProof/>
                <w:webHidden/>
                <w:sz w:val="28"/>
                <w:szCs w:val="28"/>
              </w:rPr>
              <w:t>69</w:t>
            </w:r>
            <w:r w:rsidRPr="00201134">
              <w:rPr>
                <w:rFonts w:ascii="Times New Roman" w:hAnsi="Times New Roman" w:cs="Times New Roman"/>
                <w:noProof/>
                <w:webHidden/>
                <w:sz w:val="28"/>
                <w:szCs w:val="28"/>
              </w:rPr>
              <w:fldChar w:fldCharType="end"/>
            </w:r>
          </w:hyperlink>
        </w:p>
        <w:p w14:paraId="031BC0B2" w14:textId="613D13A9" w:rsidR="006C64F9" w:rsidRPr="00201134" w:rsidRDefault="006C64F9">
          <w:pPr>
            <w:pStyle w:val="14"/>
            <w:rPr>
              <w:rFonts w:ascii="Times New Roman" w:eastAsiaTheme="minorEastAsia" w:hAnsi="Times New Roman" w:cs="Times New Roman"/>
              <w:noProof/>
              <w:sz w:val="28"/>
              <w:szCs w:val="28"/>
              <w:lang w:eastAsia="ru-RU"/>
            </w:rPr>
          </w:pPr>
          <w:hyperlink w:anchor="_Toc90655915" w:history="1">
            <w:r w:rsidRPr="00201134">
              <w:rPr>
                <w:rStyle w:val="a5"/>
                <w:rFonts w:ascii="Times New Roman" w:hAnsi="Times New Roman" w:cs="Times New Roman"/>
                <w:noProof/>
                <w:sz w:val="28"/>
                <w:szCs w:val="28"/>
              </w:rPr>
              <w:t>6.15.</w:t>
            </w:r>
            <w:r w:rsidRPr="00201134">
              <w:rPr>
                <w:rFonts w:ascii="Times New Roman" w:eastAsiaTheme="minorEastAsia" w:hAnsi="Times New Roman" w:cs="Times New Roman"/>
                <w:noProof/>
                <w:sz w:val="28"/>
                <w:szCs w:val="28"/>
                <w:lang w:eastAsia="ru-RU"/>
              </w:rPr>
              <w:tab/>
            </w:r>
            <w:r w:rsidRPr="00201134">
              <w:rPr>
                <w:rStyle w:val="a5"/>
                <w:rFonts w:ascii="Times New Roman" w:hAnsi="Times New Roman" w:cs="Times New Roman"/>
                <w:noProof/>
                <w:sz w:val="28"/>
                <w:szCs w:val="28"/>
              </w:rPr>
              <w:t>17.12.2021 ЗаНоСтрой. Евгений Тысенко: после изменений, внесённых 372-ФЗ, многие СРО напрасно отказались от требований к страхованию членами гражданской ответственности</w:t>
            </w:r>
            <w:r w:rsidRPr="00201134">
              <w:rPr>
                <w:rFonts w:ascii="Times New Roman" w:hAnsi="Times New Roman" w:cs="Times New Roman"/>
                <w:noProof/>
                <w:webHidden/>
                <w:sz w:val="28"/>
                <w:szCs w:val="28"/>
              </w:rPr>
              <w:tab/>
            </w:r>
            <w:r w:rsidRPr="00201134">
              <w:rPr>
                <w:rFonts w:ascii="Times New Roman" w:hAnsi="Times New Roman" w:cs="Times New Roman"/>
                <w:noProof/>
                <w:webHidden/>
                <w:sz w:val="28"/>
                <w:szCs w:val="28"/>
              </w:rPr>
              <w:fldChar w:fldCharType="begin"/>
            </w:r>
            <w:r w:rsidRPr="00201134">
              <w:rPr>
                <w:rFonts w:ascii="Times New Roman" w:hAnsi="Times New Roman" w:cs="Times New Roman"/>
                <w:noProof/>
                <w:webHidden/>
                <w:sz w:val="28"/>
                <w:szCs w:val="28"/>
              </w:rPr>
              <w:instrText xml:space="preserve"> PAGEREF _Toc90655915 \h </w:instrText>
            </w:r>
            <w:r w:rsidRPr="00201134">
              <w:rPr>
                <w:rFonts w:ascii="Times New Roman" w:hAnsi="Times New Roman" w:cs="Times New Roman"/>
                <w:noProof/>
                <w:webHidden/>
                <w:sz w:val="28"/>
                <w:szCs w:val="28"/>
              </w:rPr>
            </w:r>
            <w:r w:rsidRPr="00201134">
              <w:rPr>
                <w:rFonts w:ascii="Times New Roman" w:hAnsi="Times New Roman" w:cs="Times New Roman"/>
                <w:noProof/>
                <w:webHidden/>
                <w:sz w:val="28"/>
                <w:szCs w:val="28"/>
              </w:rPr>
              <w:fldChar w:fldCharType="separate"/>
            </w:r>
            <w:r w:rsidR="00FF0063">
              <w:rPr>
                <w:rFonts w:ascii="Times New Roman" w:hAnsi="Times New Roman" w:cs="Times New Roman"/>
                <w:noProof/>
                <w:webHidden/>
                <w:sz w:val="28"/>
                <w:szCs w:val="28"/>
              </w:rPr>
              <w:t>71</w:t>
            </w:r>
            <w:r w:rsidRPr="00201134">
              <w:rPr>
                <w:rFonts w:ascii="Times New Roman" w:hAnsi="Times New Roman" w:cs="Times New Roman"/>
                <w:noProof/>
                <w:webHidden/>
                <w:sz w:val="28"/>
                <w:szCs w:val="28"/>
              </w:rPr>
              <w:fldChar w:fldCharType="end"/>
            </w:r>
          </w:hyperlink>
        </w:p>
        <w:p w14:paraId="5ABC1653" w14:textId="426E9302" w:rsidR="006C64F9" w:rsidRPr="00201134" w:rsidRDefault="006C64F9">
          <w:pPr>
            <w:pStyle w:val="14"/>
            <w:rPr>
              <w:rFonts w:ascii="Times New Roman" w:eastAsiaTheme="minorEastAsia" w:hAnsi="Times New Roman" w:cs="Times New Roman"/>
              <w:noProof/>
              <w:sz w:val="28"/>
              <w:szCs w:val="28"/>
              <w:lang w:eastAsia="ru-RU"/>
            </w:rPr>
          </w:pPr>
          <w:hyperlink w:anchor="_Toc90655916" w:history="1">
            <w:r w:rsidRPr="00201134">
              <w:rPr>
                <w:rStyle w:val="a5"/>
                <w:rFonts w:ascii="Times New Roman" w:hAnsi="Times New Roman" w:cs="Times New Roman"/>
                <w:noProof/>
                <w:sz w:val="28"/>
                <w:szCs w:val="28"/>
              </w:rPr>
              <w:t>6.16.</w:t>
            </w:r>
            <w:r w:rsidRPr="00201134">
              <w:rPr>
                <w:rFonts w:ascii="Times New Roman" w:eastAsiaTheme="minorEastAsia" w:hAnsi="Times New Roman" w:cs="Times New Roman"/>
                <w:noProof/>
                <w:sz w:val="28"/>
                <w:szCs w:val="28"/>
                <w:lang w:eastAsia="ru-RU"/>
              </w:rPr>
              <w:tab/>
            </w:r>
            <w:r w:rsidRPr="00201134">
              <w:rPr>
                <w:rStyle w:val="a5"/>
                <w:rFonts w:ascii="Times New Roman" w:hAnsi="Times New Roman" w:cs="Times New Roman"/>
                <w:noProof/>
                <w:sz w:val="28"/>
                <w:szCs w:val="28"/>
              </w:rPr>
              <w:t>17.12.2021 ЗаНоСтрой. Спор о включении подрядчика в реестр недобросовестных поставщиков разрешился в Верховном Суде РФ</w:t>
            </w:r>
            <w:r w:rsidRPr="00201134">
              <w:rPr>
                <w:rFonts w:ascii="Times New Roman" w:hAnsi="Times New Roman" w:cs="Times New Roman"/>
                <w:noProof/>
                <w:webHidden/>
                <w:sz w:val="28"/>
                <w:szCs w:val="28"/>
              </w:rPr>
              <w:tab/>
            </w:r>
            <w:r w:rsidRPr="00201134">
              <w:rPr>
                <w:rFonts w:ascii="Times New Roman" w:hAnsi="Times New Roman" w:cs="Times New Roman"/>
                <w:noProof/>
                <w:webHidden/>
                <w:sz w:val="28"/>
                <w:szCs w:val="28"/>
              </w:rPr>
              <w:fldChar w:fldCharType="begin"/>
            </w:r>
            <w:r w:rsidRPr="00201134">
              <w:rPr>
                <w:rFonts w:ascii="Times New Roman" w:hAnsi="Times New Roman" w:cs="Times New Roman"/>
                <w:noProof/>
                <w:webHidden/>
                <w:sz w:val="28"/>
                <w:szCs w:val="28"/>
              </w:rPr>
              <w:instrText xml:space="preserve"> PAGEREF _Toc90655916 \h </w:instrText>
            </w:r>
            <w:r w:rsidRPr="00201134">
              <w:rPr>
                <w:rFonts w:ascii="Times New Roman" w:hAnsi="Times New Roman" w:cs="Times New Roman"/>
                <w:noProof/>
                <w:webHidden/>
                <w:sz w:val="28"/>
                <w:szCs w:val="28"/>
              </w:rPr>
            </w:r>
            <w:r w:rsidRPr="00201134">
              <w:rPr>
                <w:rFonts w:ascii="Times New Roman" w:hAnsi="Times New Roman" w:cs="Times New Roman"/>
                <w:noProof/>
                <w:webHidden/>
                <w:sz w:val="28"/>
                <w:szCs w:val="28"/>
              </w:rPr>
              <w:fldChar w:fldCharType="separate"/>
            </w:r>
            <w:r w:rsidR="00FF0063">
              <w:rPr>
                <w:rFonts w:ascii="Times New Roman" w:hAnsi="Times New Roman" w:cs="Times New Roman"/>
                <w:noProof/>
                <w:webHidden/>
                <w:sz w:val="28"/>
                <w:szCs w:val="28"/>
              </w:rPr>
              <w:t>73</w:t>
            </w:r>
            <w:r w:rsidRPr="00201134">
              <w:rPr>
                <w:rFonts w:ascii="Times New Roman" w:hAnsi="Times New Roman" w:cs="Times New Roman"/>
                <w:noProof/>
                <w:webHidden/>
                <w:sz w:val="28"/>
                <w:szCs w:val="28"/>
              </w:rPr>
              <w:fldChar w:fldCharType="end"/>
            </w:r>
          </w:hyperlink>
        </w:p>
        <w:p w14:paraId="7CB15330" w14:textId="5B0E0389" w:rsidR="006C64F9" w:rsidRPr="00201134" w:rsidRDefault="006C64F9">
          <w:pPr>
            <w:pStyle w:val="14"/>
            <w:rPr>
              <w:rFonts w:ascii="Times New Roman" w:eastAsiaTheme="minorEastAsia" w:hAnsi="Times New Roman" w:cs="Times New Roman"/>
              <w:noProof/>
              <w:sz w:val="28"/>
              <w:szCs w:val="28"/>
              <w:lang w:eastAsia="ru-RU"/>
            </w:rPr>
          </w:pPr>
          <w:hyperlink w:anchor="_Toc90655917" w:history="1">
            <w:r w:rsidRPr="00201134">
              <w:rPr>
                <w:rStyle w:val="a5"/>
                <w:rFonts w:ascii="Times New Roman" w:hAnsi="Times New Roman" w:cs="Times New Roman"/>
                <w:noProof/>
                <w:sz w:val="28"/>
                <w:szCs w:val="28"/>
              </w:rPr>
              <w:t>6.17.</w:t>
            </w:r>
            <w:r w:rsidRPr="00201134">
              <w:rPr>
                <w:rFonts w:ascii="Times New Roman" w:eastAsiaTheme="minorEastAsia" w:hAnsi="Times New Roman" w:cs="Times New Roman"/>
                <w:noProof/>
                <w:sz w:val="28"/>
                <w:szCs w:val="28"/>
                <w:lang w:eastAsia="ru-RU"/>
              </w:rPr>
              <w:tab/>
            </w:r>
            <w:r w:rsidRPr="00201134">
              <w:rPr>
                <w:rStyle w:val="a5"/>
                <w:rFonts w:ascii="Times New Roman" w:hAnsi="Times New Roman" w:cs="Times New Roman"/>
                <w:noProof/>
                <w:sz w:val="28"/>
                <w:szCs w:val="28"/>
              </w:rPr>
              <w:t>17.12.2021 ЗаНоСтрой. Сахалинские саморегуляторы предложили Минстрою России привести приказ № 700/пр в соответствие с законом или… полностью отменить его!</w:t>
            </w:r>
            <w:r w:rsidRPr="00201134">
              <w:rPr>
                <w:rFonts w:ascii="Times New Roman" w:hAnsi="Times New Roman" w:cs="Times New Roman"/>
                <w:noProof/>
                <w:webHidden/>
                <w:sz w:val="28"/>
                <w:szCs w:val="28"/>
              </w:rPr>
              <w:tab/>
            </w:r>
            <w:r w:rsidRPr="00201134">
              <w:rPr>
                <w:rFonts w:ascii="Times New Roman" w:hAnsi="Times New Roman" w:cs="Times New Roman"/>
                <w:noProof/>
                <w:webHidden/>
                <w:sz w:val="28"/>
                <w:szCs w:val="28"/>
              </w:rPr>
              <w:fldChar w:fldCharType="begin"/>
            </w:r>
            <w:r w:rsidRPr="00201134">
              <w:rPr>
                <w:rFonts w:ascii="Times New Roman" w:hAnsi="Times New Roman" w:cs="Times New Roman"/>
                <w:noProof/>
                <w:webHidden/>
                <w:sz w:val="28"/>
                <w:szCs w:val="28"/>
              </w:rPr>
              <w:instrText xml:space="preserve"> PAGEREF _Toc90655917 \h </w:instrText>
            </w:r>
            <w:r w:rsidRPr="00201134">
              <w:rPr>
                <w:rFonts w:ascii="Times New Roman" w:hAnsi="Times New Roman" w:cs="Times New Roman"/>
                <w:noProof/>
                <w:webHidden/>
                <w:sz w:val="28"/>
                <w:szCs w:val="28"/>
              </w:rPr>
            </w:r>
            <w:r w:rsidRPr="00201134">
              <w:rPr>
                <w:rFonts w:ascii="Times New Roman" w:hAnsi="Times New Roman" w:cs="Times New Roman"/>
                <w:noProof/>
                <w:webHidden/>
                <w:sz w:val="28"/>
                <w:szCs w:val="28"/>
              </w:rPr>
              <w:fldChar w:fldCharType="separate"/>
            </w:r>
            <w:r w:rsidR="00FF0063">
              <w:rPr>
                <w:rFonts w:ascii="Times New Roman" w:hAnsi="Times New Roman" w:cs="Times New Roman"/>
                <w:noProof/>
                <w:webHidden/>
                <w:sz w:val="28"/>
                <w:szCs w:val="28"/>
              </w:rPr>
              <w:t>74</w:t>
            </w:r>
            <w:r w:rsidRPr="00201134">
              <w:rPr>
                <w:rFonts w:ascii="Times New Roman" w:hAnsi="Times New Roman" w:cs="Times New Roman"/>
                <w:noProof/>
                <w:webHidden/>
                <w:sz w:val="28"/>
                <w:szCs w:val="28"/>
              </w:rPr>
              <w:fldChar w:fldCharType="end"/>
            </w:r>
          </w:hyperlink>
        </w:p>
        <w:p w14:paraId="39D152A5" w14:textId="00AAAA46" w:rsidR="006C64F9" w:rsidRPr="00201134" w:rsidRDefault="006C64F9">
          <w:pPr>
            <w:pStyle w:val="14"/>
            <w:rPr>
              <w:rFonts w:ascii="Times New Roman" w:eastAsiaTheme="minorEastAsia" w:hAnsi="Times New Roman" w:cs="Times New Roman"/>
              <w:noProof/>
              <w:sz w:val="28"/>
              <w:szCs w:val="28"/>
              <w:lang w:eastAsia="ru-RU"/>
            </w:rPr>
          </w:pPr>
          <w:hyperlink w:anchor="_Toc90655918" w:history="1">
            <w:r w:rsidRPr="00201134">
              <w:rPr>
                <w:rStyle w:val="a5"/>
                <w:rFonts w:ascii="Times New Roman" w:hAnsi="Times New Roman" w:cs="Times New Roman"/>
                <w:noProof/>
                <w:sz w:val="28"/>
                <w:szCs w:val="28"/>
              </w:rPr>
              <w:t>7.</w:t>
            </w:r>
            <w:r w:rsidRPr="00201134">
              <w:rPr>
                <w:rFonts w:ascii="Times New Roman" w:eastAsiaTheme="minorEastAsia" w:hAnsi="Times New Roman" w:cs="Times New Roman"/>
                <w:noProof/>
                <w:sz w:val="28"/>
                <w:szCs w:val="28"/>
                <w:lang w:eastAsia="ru-RU"/>
              </w:rPr>
              <w:tab/>
            </w:r>
            <w:r w:rsidRPr="00201134">
              <w:rPr>
                <w:rStyle w:val="a5"/>
                <w:rFonts w:ascii="Times New Roman" w:hAnsi="Times New Roman" w:cs="Times New Roman"/>
                <w:noProof/>
                <w:sz w:val="28"/>
                <w:szCs w:val="28"/>
              </w:rPr>
              <w:t>РАЗНОЕ</w:t>
            </w:r>
            <w:r w:rsidRPr="00201134">
              <w:rPr>
                <w:rFonts w:ascii="Times New Roman" w:hAnsi="Times New Roman" w:cs="Times New Roman"/>
                <w:noProof/>
                <w:webHidden/>
                <w:sz w:val="28"/>
                <w:szCs w:val="28"/>
              </w:rPr>
              <w:tab/>
            </w:r>
            <w:r w:rsidRPr="00201134">
              <w:rPr>
                <w:rFonts w:ascii="Times New Roman" w:hAnsi="Times New Roman" w:cs="Times New Roman"/>
                <w:noProof/>
                <w:webHidden/>
                <w:sz w:val="28"/>
                <w:szCs w:val="28"/>
              </w:rPr>
              <w:fldChar w:fldCharType="begin"/>
            </w:r>
            <w:r w:rsidRPr="00201134">
              <w:rPr>
                <w:rFonts w:ascii="Times New Roman" w:hAnsi="Times New Roman" w:cs="Times New Roman"/>
                <w:noProof/>
                <w:webHidden/>
                <w:sz w:val="28"/>
                <w:szCs w:val="28"/>
              </w:rPr>
              <w:instrText xml:space="preserve"> PAGEREF _Toc90655918 \h </w:instrText>
            </w:r>
            <w:r w:rsidRPr="00201134">
              <w:rPr>
                <w:rFonts w:ascii="Times New Roman" w:hAnsi="Times New Roman" w:cs="Times New Roman"/>
                <w:noProof/>
                <w:webHidden/>
                <w:sz w:val="28"/>
                <w:szCs w:val="28"/>
              </w:rPr>
            </w:r>
            <w:r w:rsidRPr="00201134">
              <w:rPr>
                <w:rFonts w:ascii="Times New Roman" w:hAnsi="Times New Roman" w:cs="Times New Roman"/>
                <w:noProof/>
                <w:webHidden/>
                <w:sz w:val="28"/>
                <w:szCs w:val="28"/>
              </w:rPr>
              <w:fldChar w:fldCharType="separate"/>
            </w:r>
            <w:r w:rsidR="00FF0063">
              <w:rPr>
                <w:rFonts w:ascii="Times New Roman" w:hAnsi="Times New Roman" w:cs="Times New Roman"/>
                <w:noProof/>
                <w:webHidden/>
                <w:sz w:val="28"/>
                <w:szCs w:val="28"/>
              </w:rPr>
              <w:t>76</w:t>
            </w:r>
            <w:r w:rsidRPr="00201134">
              <w:rPr>
                <w:rFonts w:ascii="Times New Roman" w:hAnsi="Times New Roman" w:cs="Times New Roman"/>
                <w:noProof/>
                <w:webHidden/>
                <w:sz w:val="28"/>
                <w:szCs w:val="28"/>
              </w:rPr>
              <w:fldChar w:fldCharType="end"/>
            </w:r>
          </w:hyperlink>
        </w:p>
        <w:p w14:paraId="2E5C67AC" w14:textId="413D28EF" w:rsidR="006C64F9" w:rsidRPr="00201134" w:rsidRDefault="006C64F9">
          <w:pPr>
            <w:pStyle w:val="14"/>
            <w:rPr>
              <w:rFonts w:ascii="Times New Roman" w:eastAsiaTheme="minorEastAsia" w:hAnsi="Times New Roman" w:cs="Times New Roman"/>
              <w:noProof/>
              <w:sz w:val="28"/>
              <w:szCs w:val="28"/>
              <w:lang w:eastAsia="ru-RU"/>
            </w:rPr>
          </w:pPr>
          <w:hyperlink w:anchor="_Toc90655919" w:history="1">
            <w:r w:rsidRPr="00201134">
              <w:rPr>
                <w:rStyle w:val="a5"/>
                <w:rFonts w:ascii="Times New Roman" w:hAnsi="Times New Roman" w:cs="Times New Roman"/>
                <w:noProof/>
                <w:sz w:val="28"/>
                <w:szCs w:val="28"/>
              </w:rPr>
              <w:t>7.1.</w:t>
            </w:r>
            <w:r w:rsidRPr="00201134">
              <w:rPr>
                <w:rFonts w:ascii="Times New Roman" w:eastAsiaTheme="minorEastAsia" w:hAnsi="Times New Roman" w:cs="Times New Roman"/>
                <w:noProof/>
                <w:sz w:val="28"/>
                <w:szCs w:val="28"/>
                <w:lang w:eastAsia="ru-RU"/>
              </w:rPr>
              <w:tab/>
            </w:r>
            <w:r w:rsidRPr="00201134">
              <w:rPr>
                <w:rStyle w:val="a5"/>
                <w:rFonts w:ascii="Times New Roman" w:hAnsi="Times New Roman" w:cs="Times New Roman"/>
                <w:noProof/>
                <w:sz w:val="28"/>
                <w:szCs w:val="28"/>
              </w:rPr>
              <w:t>13.12.2021 ЗаНоСтрой. В строительный полдень. В Москве возведут дома с «фасадами-хамелеонами»</w:t>
            </w:r>
            <w:r w:rsidRPr="00201134">
              <w:rPr>
                <w:rFonts w:ascii="Times New Roman" w:hAnsi="Times New Roman" w:cs="Times New Roman"/>
                <w:noProof/>
                <w:webHidden/>
                <w:sz w:val="28"/>
                <w:szCs w:val="28"/>
              </w:rPr>
              <w:tab/>
            </w:r>
            <w:r w:rsidRPr="00201134">
              <w:rPr>
                <w:rFonts w:ascii="Times New Roman" w:hAnsi="Times New Roman" w:cs="Times New Roman"/>
                <w:noProof/>
                <w:webHidden/>
                <w:sz w:val="28"/>
                <w:szCs w:val="28"/>
              </w:rPr>
              <w:fldChar w:fldCharType="begin"/>
            </w:r>
            <w:r w:rsidRPr="00201134">
              <w:rPr>
                <w:rFonts w:ascii="Times New Roman" w:hAnsi="Times New Roman" w:cs="Times New Roman"/>
                <w:noProof/>
                <w:webHidden/>
                <w:sz w:val="28"/>
                <w:szCs w:val="28"/>
              </w:rPr>
              <w:instrText xml:space="preserve"> PAGEREF _Toc90655919 \h </w:instrText>
            </w:r>
            <w:r w:rsidRPr="00201134">
              <w:rPr>
                <w:rFonts w:ascii="Times New Roman" w:hAnsi="Times New Roman" w:cs="Times New Roman"/>
                <w:noProof/>
                <w:webHidden/>
                <w:sz w:val="28"/>
                <w:szCs w:val="28"/>
              </w:rPr>
            </w:r>
            <w:r w:rsidRPr="00201134">
              <w:rPr>
                <w:rFonts w:ascii="Times New Roman" w:hAnsi="Times New Roman" w:cs="Times New Roman"/>
                <w:noProof/>
                <w:webHidden/>
                <w:sz w:val="28"/>
                <w:szCs w:val="28"/>
              </w:rPr>
              <w:fldChar w:fldCharType="separate"/>
            </w:r>
            <w:r w:rsidR="00FF0063">
              <w:rPr>
                <w:rFonts w:ascii="Times New Roman" w:hAnsi="Times New Roman" w:cs="Times New Roman"/>
                <w:noProof/>
                <w:webHidden/>
                <w:sz w:val="28"/>
                <w:szCs w:val="28"/>
              </w:rPr>
              <w:t>76</w:t>
            </w:r>
            <w:r w:rsidRPr="00201134">
              <w:rPr>
                <w:rFonts w:ascii="Times New Roman" w:hAnsi="Times New Roman" w:cs="Times New Roman"/>
                <w:noProof/>
                <w:webHidden/>
                <w:sz w:val="28"/>
                <w:szCs w:val="28"/>
              </w:rPr>
              <w:fldChar w:fldCharType="end"/>
            </w:r>
          </w:hyperlink>
        </w:p>
        <w:p w14:paraId="2A020242" w14:textId="6D923A68" w:rsidR="006C64F9" w:rsidRPr="00201134" w:rsidRDefault="006C64F9">
          <w:pPr>
            <w:pStyle w:val="14"/>
            <w:rPr>
              <w:rFonts w:ascii="Times New Roman" w:eastAsiaTheme="minorEastAsia" w:hAnsi="Times New Roman" w:cs="Times New Roman"/>
              <w:noProof/>
              <w:sz w:val="28"/>
              <w:szCs w:val="28"/>
              <w:lang w:eastAsia="ru-RU"/>
            </w:rPr>
          </w:pPr>
          <w:hyperlink w:anchor="_Toc90655920" w:history="1">
            <w:r w:rsidRPr="00201134">
              <w:rPr>
                <w:rStyle w:val="a5"/>
                <w:rFonts w:ascii="Times New Roman" w:hAnsi="Times New Roman" w:cs="Times New Roman"/>
                <w:noProof/>
                <w:sz w:val="28"/>
                <w:szCs w:val="28"/>
              </w:rPr>
              <w:t>7.2.</w:t>
            </w:r>
            <w:r w:rsidRPr="00201134">
              <w:rPr>
                <w:rFonts w:ascii="Times New Roman" w:eastAsiaTheme="minorEastAsia" w:hAnsi="Times New Roman" w:cs="Times New Roman"/>
                <w:noProof/>
                <w:sz w:val="28"/>
                <w:szCs w:val="28"/>
                <w:lang w:eastAsia="ru-RU"/>
              </w:rPr>
              <w:tab/>
            </w:r>
            <w:r w:rsidRPr="00201134">
              <w:rPr>
                <w:rStyle w:val="a5"/>
                <w:rFonts w:ascii="Times New Roman" w:hAnsi="Times New Roman" w:cs="Times New Roman"/>
                <w:noProof/>
                <w:sz w:val="28"/>
                <w:szCs w:val="28"/>
              </w:rPr>
              <w:t>14.12.2021 АНСБ. Окончательное решение проблемы обманутых дольщиков отодвинут на два года</w:t>
            </w:r>
            <w:r w:rsidRPr="00201134">
              <w:rPr>
                <w:rFonts w:ascii="Times New Roman" w:hAnsi="Times New Roman" w:cs="Times New Roman"/>
                <w:noProof/>
                <w:webHidden/>
                <w:sz w:val="28"/>
                <w:szCs w:val="28"/>
              </w:rPr>
              <w:tab/>
            </w:r>
            <w:r w:rsidRPr="00201134">
              <w:rPr>
                <w:rFonts w:ascii="Times New Roman" w:hAnsi="Times New Roman" w:cs="Times New Roman"/>
                <w:noProof/>
                <w:webHidden/>
                <w:sz w:val="28"/>
                <w:szCs w:val="28"/>
              </w:rPr>
              <w:fldChar w:fldCharType="begin"/>
            </w:r>
            <w:r w:rsidRPr="00201134">
              <w:rPr>
                <w:rFonts w:ascii="Times New Roman" w:hAnsi="Times New Roman" w:cs="Times New Roman"/>
                <w:noProof/>
                <w:webHidden/>
                <w:sz w:val="28"/>
                <w:szCs w:val="28"/>
              </w:rPr>
              <w:instrText xml:space="preserve"> PAGEREF _Toc90655920 \h </w:instrText>
            </w:r>
            <w:r w:rsidRPr="00201134">
              <w:rPr>
                <w:rFonts w:ascii="Times New Roman" w:hAnsi="Times New Roman" w:cs="Times New Roman"/>
                <w:noProof/>
                <w:webHidden/>
                <w:sz w:val="28"/>
                <w:szCs w:val="28"/>
              </w:rPr>
            </w:r>
            <w:r w:rsidRPr="00201134">
              <w:rPr>
                <w:rFonts w:ascii="Times New Roman" w:hAnsi="Times New Roman" w:cs="Times New Roman"/>
                <w:noProof/>
                <w:webHidden/>
                <w:sz w:val="28"/>
                <w:szCs w:val="28"/>
              </w:rPr>
              <w:fldChar w:fldCharType="separate"/>
            </w:r>
            <w:r w:rsidR="00FF0063">
              <w:rPr>
                <w:rFonts w:ascii="Times New Roman" w:hAnsi="Times New Roman" w:cs="Times New Roman"/>
                <w:noProof/>
                <w:webHidden/>
                <w:sz w:val="28"/>
                <w:szCs w:val="28"/>
              </w:rPr>
              <w:t>77</w:t>
            </w:r>
            <w:r w:rsidRPr="00201134">
              <w:rPr>
                <w:rFonts w:ascii="Times New Roman" w:hAnsi="Times New Roman" w:cs="Times New Roman"/>
                <w:noProof/>
                <w:webHidden/>
                <w:sz w:val="28"/>
                <w:szCs w:val="28"/>
              </w:rPr>
              <w:fldChar w:fldCharType="end"/>
            </w:r>
          </w:hyperlink>
        </w:p>
        <w:p w14:paraId="2A1D7079" w14:textId="74B90746" w:rsidR="006C64F9" w:rsidRPr="00201134" w:rsidRDefault="006C64F9">
          <w:pPr>
            <w:pStyle w:val="14"/>
            <w:rPr>
              <w:rFonts w:ascii="Times New Roman" w:eastAsiaTheme="minorEastAsia" w:hAnsi="Times New Roman" w:cs="Times New Roman"/>
              <w:noProof/>
              <w:sz w:val="28"/>
              <w:szCs w:val="28"/>
              <w:lang w:eastAsia="ru-RU"/>
            </w:rPr>
          </w:pPr>
          <w:hyperlink w:anchor="_Toc90655921" w:history="1">
            <w:r w:rsidRPr="00201134">
              <w:rPr>
                <w:rStyle w:val="a5"/>
                <w:rFonts w:ascii="Times New Roman" w:hAnsi="Times New Roman" w:cs="Times New Roman"/>
                <w:noProof/>
                <w:sz w:val="28"/>
                <w:szCs w:val="28"/>
              </w:rPr>
              <w:t>7.3.</w:t>
            </w:r>
            <w:r w:rsidRPr="00201134">
              <w:rPr>
                <w:rFonts w:ascii="Times New Roman" w:eastAsiaTheme="minorEastAsia" w:hAnsi="Times New Roman" w:cs="Times New Roman"/>
                <w:noProof/>
                <w:sz w:val="28"/>
                <w:szCs w:val="28"/>
                <w:lang w:eastAsia="ru-RU"/>
              </w:rPr>
              <w:tab/>
            </w:r>
            <w:r w:rsidRPr="00201134">
              <w:rPr>
                <w:rStyle w:val="a5"/>
                <w:rFonts w:ascii="Times New Roman" w:hAnsi="Times New Roman" w:cs="Times New Roman"/>
                <w:noProof/>
                <w:sz w:val="28"/>
                <w:szCs w:val="28"/>
              </w:rPr>
              <w:t>14.12.2021 За-Строй. Угроза археологическому наследию</w:t>
            </w:r>
            <w:r w:rsidRPr="00201134">
              <w:rPr>
                <w:rFonts w:ascii="Times New Roman" w:hAnsi="Times New Roman" w:cs="Times New Roman"/>
                <w:noProof/>
                <w:webHidden/>
                <w:sz w:val="28"/>
                <w:szCs w:val="28"/>
              </w:rPr>
              <w:tab/>
            </w:r>
            <w:r w:rsidRPr="00201134">
              <w:rPr>
                <w:rFonts w:ascii="Times New Roman" w:hAnsi="Times New Roman" w:cs="Times New Roman"/>
                <w:noProof/>
                <w:webHidden/>
                <w:sz w:val="28"/>
                <w:szCs w:val="28"/>
              </w:rPr>
              <w:fldChar w:fldCharType="begin"/>
            </w:r>
            <w:r w:rsidRPr="00201134">
              <w:rPr>
                <w:rFonts w:ascii="Times New Roman" w:hAnsi="Times New Roman" w:cs="Times New Roman"/>
                <w:noProof/>
                <w:webHidden/>
                <w:sz w:val="28"/>
                <w:szCs w:val="28"/>
              </w:rPr>
              <w:instrText xml:space="preserve"> PAGEREF _Toc90655921 \h </w:instrText>
            </w:r>
            <w:r w:rsidRPr="00201134">
              <w:rPr>
                <w:rFonts w:ascii="Times New Roman" w:hAnsi="Times New Roman" w:cs="Times New Roman"/>
                <w:noProof/>
                <w:webHidden/>
                <w:sz w:val="28"/>
                <w:szCs w:val="28"/>
              </w:rPr>
            </w:r>
            <w:r w:rsidRPr="00201134">
              <w:rPr>
                <w:rFonts w:ascii="Times New Roman" w:hAnsi="Times New Roman" w:cs="Times New Roman"/>
                <w:noProof/>
                <w:webHidden/>
                <w:sz w:val="28"/>
                <w:szCs w:val="28"/>
              </w:rPr>
              <w:fldChar w:fldCharType="separate"/>
            </w:r>
            <w:r w:rsidR="00FF0063">
              <w:rPr>
                <w:rFonts w:ascii="Times New Roman" w:hAnsi="Times New Roman" w:cs="Times New Roman"/>
                <w:noProof/>
                <w:webHidden/>
                <w:sz w:val="28"/>
                <w:szCs w:val="28"/>
              </w:rPr>
              <w:t>77</w:t>
            </w:r>
            <w:r w:rsidRPr="00201134">
              <w:rPr>
                <w:rFonts w:ascii="Times New Roman" w:hAnsi="Times New Roman" w:cs="Times New Roman"/>
                <w:noProof/>
                <w:webHidden/>
                <w:sz w:val="28"/>
                <w:szCs w:val="28"/>
              </w:rPr>
              <w:fldChar w:fldCharType="end"/>
            </w:r>
          </w:hyperlink>
        </w:p>
        <w:p w14:paraId="4670AB46" w14:textId="6781E276" w:rsidR="006C64F9" w:rsidRPr="00201134" w:rsidRDefault="006C64F9">
          <w:pPr>
            <w:pStyle w:val="14"/>
            <w:rPr>
              <w:rFonts w:ascii="Times New Roman" w:eastAsiaTheme="minorEastAsia" w:hAnsi="Times New Roman" w:cs="Times New Roman"/>
              <w:noProof/>
              <w:sz w:val="28"/>
              <w:szCs w:val="28"/>
              <w:lang w:eastAsia="ru-RU"/>
            </w:rPr>
          </w:pPr>
          <w:hyperlink w:anchor="_Toc90655922" w:history="1">
            <w:r w:rsidRPr="00201134">
              <w:rPr>
                <w:rStyle w:val="a5"/>
                <w:rFonts w:ascii="Times New Roman" w:hAnsi="Times New Roman" w:cs="Times New Roman"/>
                <w:noProof/>
                <w:sz w:val="28"/>
                <w:szCs w:val="28"/>
              </w:rPr>
              <w:t>7.4.</w:t>
            </w:r>
            <w:r w:rsidRPr="00201134">
              <w:rPr>
                <w:rFonts w:ascii="Times New Roman" w:eastAsiaTheme="minorEastAsia" w:hAnsi="Times New Roman" w:cs="Times New Roman"/>
                <w:noProof/>
                <w:sz w:val="28"/>
                <w:szCs w:val="28"/>
                <w:lang w:eastAsia="ru-RU"/>
              </w:rPr>
              <w:tab/>
            </w:r>
            <w:r w:rsidRPr="00201134">
              <w:rPr>
                <w:rStyle w:val="a5"/>
                <w:rFonts w:ascii="Times New Roman" w:hAnsi="Times New Roman" w:cs="Times New Roman"/>
                <w:noProof/>
                <w:sz w:val="28"/>
                <w:szCs w:val="28"/>
              </w:rPr>
              <w:t>16.12.2021 АНСБ. В РФ из Узбекистана в основном едут неквалифицированные строители</w:t>
            </w:r>
            <w:r w:rsidRPr="00201134">
              <w:rPr>
                <w:rFonts w:ascii="Times New Roman" w:hAnsi="Times New Roman" w:cs="Times New Roman"/>
                <w:noProof/>
                <w:webHidden/>
                <w:sz w:val="28"/>
                <w:szCs w:val="28"/>
              </w:rPr>
              <w:tab/>
            </w:r>
            <w:r w:rsidRPr="00201134">
              <w:rPr>
                <w:rFonts w:ascii="Times New Roman" w:hAnsi="Times New Roman" w:cs="Times New Roman"/>
                <w:noProof/>
                <w:webHidden/>
                <w:sz w:val="28"/>
                <w:szCs w:val="28"/>
              </w:rPr>
              <w:fldChar w:fldCharType="begin"/>
            </w:r>
            <w:r w:rsidRPr="00201134">
              <w:rPr>
                <w:rFonts w:ascii="Times New Roman" w:hAnsi="Times New Roman" w:cs="Times New Roman"/>
                <w:noProof/>
                <w:webHidden/>
                <w:sz w:val="28"/>
                <w:szCs w:val="28"/>
              </w:rPr>
              <w:instrText xml:space="preserve"> PAGEREF _Toc90655922 \h </w:instrText>
            </w:r>
            <w:r w:rsidRPr="00201134">
              <w:rPr>
                <w:rFonts w:ascii="Times New Roman" w:hAnsi="Times New Roman" w:cs="Times New Roman"/>
                <w:noProof/>
                <w:webHidden/>
                <w:sz w:val="28"/>
                <w:szCs w:val="28"/>
              </w:rPr>
            </w:r>
            <w:r w:rsidRPr="00201134">
              <w:rPr>
                <w:rFonts w:ascii="Times New Roman" w:hAnsi="Times New Roman" w:cs="Times New Roman"/>
                <w:noProof/>
                <w:webHidden/>
                <w:sz w:val="28"/>
                <w:szCs w:val="28"/>
              </w:rPr>
              <w:fldChar w:fldCharType="separate"/>
            </w:r>
            <w:r w:rsidR="00FF0063">
              <w:rPr>
                <w:rFonts w:ascii="Times New Roman" w:hAnsi="Times New Roman" w:cs="Times New Roman"/>
                <w:noProof/>
                <w:webHidden/>
                <w:sz w:val="28"/>
                <w:szCs w:val="28"/>
              </w:rPr>
              <w:t>79</w:t>
            </w:r>
            <w:r w:rsidRPr="00201134">
              <w:rPr>
                <w:rFonts w:ascii="Times New Roman" w:hAnsi="Times New Roman" w:cs="Times New Roman"/>
                <w:noProof/>
                <w:webHidden/>
                <w:sz w:val="28"/>
                <w:szCs w:val="28"/>
              </w:rPr>
              <w:fldChar w:fldCharType="end"/>
            </w:r>
          </w:hyperlink>
        </w:p>
        <w:p w14:paraId="6B6763AF" w14:textId="47B92398" w:rsidR="006C64F9" w:rsidRPr="00201134" w:rsidRDefault="006C64F9">
          <w:pPr>
            <w:pStyle w:val="14"/>
            <w:rPr>
              <w:rFonts w:ascii="Times New Roman" w:eastAsiaTheme="minorEastAsia" w:hAnsi="Times New Roman" w:cs="Times New Roman"/>
              <w:noProof/>
              <w:sz w:val="28"/>
              <w:szCs w:val="28"/>
              <w:lang w:eastAsia="ru-RU"/>
            </w:rPr>
          </w:pPr>
          <w:hyperlink w:anchor="_Toc90655923" w:history="1">
            <w:r w:rsidRPr="00201134">
              <w:rPr>
                <w:rStyle w:val="a5"/>
                <w:rFonts w:ascii="Times New Roman" w:hAnsi="Times New Roman" w:cs="Times New Roman"/>
                <w:noProof/>
                <w:sz w:val="28"/>
                <w:szCs w:val="28"/>
              </w:rPr>
              <w:t>7.5.</w:t>
            </w:r>
            <w:r w:rsidRPr="00201134">
              <w:rPr>
                <w:rFonts w:ascii="Times New Roman" w:eastAsiaTheme="minorEastAsia" w:hAnsi="Times New Roman" w:cs="Times New Roman"/>
                <w:noProof/>
                <w:sz w:val="28"/>
                <w:szCs w:val="28"/>
                <w:lang w:eastAsia="ru-RU"/>
              </w:rPr>
              <w:tab/>
            </w:r>
            <w:r w:rsidRPr="00201134">
              <w:rPr>
                <w:rStyle w:val="a5"/>
                <w:rFonts w:ascii="Times New Roman" w:hAnsi="Times New Roman" w:cs="Times New Roman"/>
                <w:noProof/>
                <w:sz w:val="28"/>
                <w:szCs w:val="28"/>
              </w:rPr>
              <w:t>16.12.2021 АНСБ. На Сахалине построят завод по выпуску модульных домокомплектов</w:t>
            </w:r>
            <w:r w:rsidRPr="00201134">
              <w:rPr>
                <w:rFonts w:ascii="Times New Roman" w:hAnsi="Times New Roman" w:cs="Times New Roman"/>
                <w:noProof/>
                <w:webHidden/>
                <w:sz w:val="28"/>
                <w:szCs w:val="28"/>
              </w:rPr>
              <w:tab/>
            </w:r>
            <w:r w:rsidRPr="00201134">
              <w:rPr>
                <w:rFonts w:ascii="Times New Roman" w:hAnsi="Times New Roman" w:cs="Times New Roman"/>
                <w:noProof/>
                <w:webHidden/>
                <w:sz w:val="28"/>
                <w:szCs w:val="28"/>
              </w:rPr>
              <w:fldChar w:fldCharType="begin"/>
            </w:r>
            <w:r w:rsidRPr="00201134">
              <w:rPr>
                <w:rFonts w:ascii="Times New Roman" w:hAnsi="Times New Roman" w:cs="Times New Roman"/>
                <w:noProof/>
                <w:webHidden/>
                <w:sz w:val="28"/>
                <w:szCs w:val="28"/>
              </w:rPr>
              <w:instrText xml:space="preserve"> PAGEREF _Toc90655923 \h </w:instrText>
            </w:r>
            <w:r w:rsidRPr="00201134">
              <w:rPr>
                <w:rFonts w:ascii="Times New Roman" w:hAnsi="Times New Roman" w:cs="Times New Roman"/>
                <w:noProof/>
                <w:webHidden/>
                <w:sz w:val="28"/>
                <w:szCs w:val="28"/>
              </w:rPr>
            </w:r>
            <w:r w:rsidRPr="00201134">
              <w:rPr>
                <w:rFonts w:ascii="Times New Roman" w:hAnsi="Times New Roman" w:cs="Times New Roman"/>
                <w:noProof/>
                <w:webHidden/>
                <w:sz w:val="28"/>
                <w:szCs w:val="28"/>
              </w:rPr>
              <w:fldChar w:fldCharType="separate"/>
            </w:r>
            <w:r w:rsidR="00FF0063">
              <w:rPr>
                <w:rFonts w:ascii="Times New Roman" w:hAnsi="Times New Roman" w:cs="Times New Roman"/>
                <w:noProof/>
                <w:webHidden/>
                <w:sz w:val="28"/>
                <w:szCs w:val="28"/>
              </w:rPr>
              <w:t>79</w:t>
            </w:r>
            <w:r w:rsidRPr="00201134">
              <w:rPr>
                <w:rFonts w:ascii="Times New Roman" w:hAnsi="Times New Roman" w:cs="Times New Roman"/>
                <w:noProof/>
                <w:webHidden/>
                <w:sz w:val="28"/>
                <w:szCs w:val="28"/>
              </w:rPr>
              <w:fldChar w:fldCharType="end"/>
            </w:r>
          </w:hyperlink>
        </w:p>
        <w:p w14:paraId="786826CF" w14:textId="5C900F54" w:rsidR="006C64F9" w:rsidRPr="00201134" w:rsidRDefault="006C64F9">
          <w:pPr>
            <w:pStyle w:val="14"/>
            <w:rPr>
              <w:rFonts w:ascii="Times New Roman" w:eastAsiaTheme="minorEastAsia" w:hAnsi="Times New Roman" w:cs="Times New Roman"/>
              <w:noProof/>
              <w:sz w:val="28"/>
              <w:szCs w:val="28"/>
              <w:lang w:eastAsia="ru-RU"/>
            </w:rPr>
          </w:pPr>
          <w:hyperlink w:anchor="_Toc90655924" w:history="1">
            <w:r w:rsidRPr="00201134">
              <w:rPr>
                <w:rStyle w:val="a5"/>
                <w:rFonts w:ascii="Times New Roman" w:hAnsi="Times New Roman" w:cs="Times New Roman"/>
                <w:noProof/>
                <w:sz w:val="28"/>
                <w:szCs w:val="28"/>
              </w:rPr>
              <w:t>7.6.</w:t>
            </w:r>
            <w:r w:rsidRPr="00201134">
              <w:rPr>
                <w:rFonts w:ascii="Times New Roman" w:eastAsiaTheme="minorEastAsia" w:hAnsi="Times New Roman" w:cs="Times New Roman"/>
                <w:noProof/>
                <w:sz w:val="28"/>
                <w:szCs w:val="28"/>
                <w:lang w:eastAsia="ru-RU"/>
              </w:rPr>
              <w:tab/>
            </w:r>
            <w:r w:rsidRPr="00201134">
              <w:rPr>
                <w:rStyle w:val="a5"/>
                <w:rFonts w:ascii="Times New Roman" w:hAnsi="Times New Roman" w:cs="Times New Roman"/>
                <w:noProof/>
                <w:sz w:val="28"/>
                <w:szCs w:val="28"/>
              </w:rPr>
              <w:t>16.12.2021 АНСБ. Компании стройсектора не вошли в число лидеров по уровню средних зарплат</w:t>
            </w:r>
            <w:r w:rsidRPr="00201134">
              <w:rPr>
                <w:rFonts w:ascii="Times New Roman" w:hAnsi="Times New Roman" w:cs="Times New Roman"/>
                <w:noProof/>
                <w:webHidden/>
                <w:sz w:val="28"/>
                <w:szCs w:val="28"/>
              </w:rPr>
              <w:tab/>
            </w:r>
            <w:r w:rsidRPr="00201134">
              <w:rPr>
                <w:rFonts w:ascii="Times New Roman" w:hAnsi="Times New Roman" w:cs="Times New Roman"/>
                <w:noProof/>
                <w:webHidden/>
                <w:sz w:val="28"/>
                <w:szCs w:val="28"/>
              </w:rPr>
              <w:fldChar w:fldCharType="begin"/>
            </w:r>
            <w:r w:rsidRPr="00201134">
              <w:rPr>
                <w:rFonts w:ascii="Times New Roman" w:hAnsi="Times New Roman" w:cs="Times New Roman"/>
                <w:noProof/>
                <w:webHidden/>
                <w:sz w:val="28"/>
                <w:szCs w:val="28"/>
              </w:rPr>
              <w:instrText xml:space="preserve"> PAGEREF _Toc90655924 \h </w:instrText>
            </w:r>
            <w:r w:rsidRPr="00201134">
              <w:rPr>
                <w:rFonts w:ascii="Times New Roman" w:hAnsi="Times New Roman" w:cs="Times New Roman"/>
                <w:noProof/>
                <w:webHidden/>
                <w:sz w:val="28"/>
                <w:szCs w:val="28"/>
              </w:rPr>
            </w:r>
            <w:r w:rsidRPr="00201134">
              <w:rPr>
                <w:rFonts w:ascii="Times New Roman" w:hAnsi="Times New Roman" w:cs="Times New Roman"/>
                <w:noProof/>
                <w:webHidden/>
                <w:sz w:val="28"/>
                <w:szCs w:val="28"/>
              </w:rPr>
              <w:fldChar w:fldCharType="separate"/>
            </w:r>
            <w:r w:rsidR="00FF0063">
              <w:rPr>
                <w:rFonts w:ascii="Times New Roman" w:hAnsi="Times New Roman" w:cs="Times New Roman"/>
                <w:noProof/>
                <w:webHidden/>
                <w:sz w:val="28"/>
                <w:szCs w:val="28"/>
              </w:rPr>
              <w:t>80</w:t>
            </w:r>
            <w:r w:rsidRPr="00201134">
              <w:rPr>
                <w:rFonts w:ascii="Times New Roman" w:hAnsi="Times New Roman" w:cs="Times New Roman"/>
                <w:noProof/>
                <w:webHidden/>
                <w:sz w:val="28"/>
                <w:szCs w:val="28"/>
              </w:rPr>
              <w:fldChar w:fldCharType="end"/>
            </w:r>
          </w:hyperlink>
        </w:p>
        <w:p w14:paraId="4EA5C550" w14:textId="73FBA228" w:rsidR="006C64F9" w:rsidRPr="00201134" w:rsidRDefault="006C64F9">
          <w:pPr>
            <w:pStyle w:val="14"/>
            <w:rPr>
              <w:rFonts w:ascii="Times New Roman" w:eastAsiaTheme="minorEastAsia" w:hAnsi="Times New Roman" w:cs="Times New Roman"/>
              <w:noProof/>
              <w:sz w:val="28"/>
              <w:szCs w:val="28"/>
              <w:lang w:eastAsia="ru-RU"/>
            </w:rPr>
          </w:pPr>
          <w:hyperlink w:anchor="_Toc90655925" w:history="1">
            <w:r w:rsidRPr="00201134">
              <w:rPr>
                <w:rStyle w:val="a5"/>
                <w:rFonts w:ascii="Times New Roman" w:hAnsi="Times New Roman" w:cs="Times New Roman"/>
                <w:noProof/>
                <w:sz w:val="28"/>
                <w:szCs w:val="28"/>
              </w:rPr>
              <w:t>7.7.</w:t>
            </w:r>
            <w:r w:rsidRPr="00201134">
              <w:rPr>
                <w:rFonts w:ascii="Times New Roman" w:eastAsiaTheme="minorEastAsia" w:hAnsi="Times New Roman" w:cs="Times New Roman"/>
                <w:noProof/>
                <w:sz w:val="28"/>
                <w:szCs w:val="28"/>
                <w:lang w:eastAsia="ru-RU"/>
              </w:rPr>
              <w:tab/>
            </w:r>
            <w:r w:rsidRPr="00201134">
              <w:rPr>
                <w:rStyle w:val="a5"/>
                <w:rFonts w:ascii="Times New Roman" w:hAnsi="Times New Roman" w:cs="Times New Roman"/>
                <w:noProof/>
                <w:sz w:val="28"/>
                <w:szCs w:val="28"/>
              </w:rPr>
              <w:t>17.12.2021 СГ. В России резко вырос спрос на малогабаритное жилье</w:t>
            </w:r>
            <w:r w:rsidRPr="00201134">
              <w:rPr>
                <w:rFonts w:ascii="Times New Roman" w:hAnsi="Times New Roman" w:cs="Times New Roman"/>
                <w:noProof/>
                <w:webHidden/>
                <w:sz w:val="28"/>
                <w:szCs w:val="28"/>
              </w:rPr>
              <w:tab/>
            </w:r>
            <w:r w:rsidRPr="00201134">
              <w:rPr>
                <w:rFonts w:ascii="Times New Roman" w:hAnsi="Times New Roman" w:cs="Times New Roman"/>
                <w:noProof/>
                <w:webHidden/>
                <w:sz w:val="28"/>
                <w:szCs w:val="28"/>
              </w:rPr>
              <w:fldChar w:fldCharType="begin"/>
            </w:r>
            <w:r w:rsidRPr="00201134">
              <w:rPr>
                <w:rFonts w:ascii="Times New Roman" w:hAnsi="Times New Roman" w:cs="Times New Roman"/>
                <w:noProof/>
                <w:webHidden/>
                <w:sz w:val="28"/>
                <w:szCs w:val="28"/>
              </w:rPr>
              <w:instrText xml:space="preserve"> PAGEREF _Toc90655925 \h </w:instrText>
            </w:r>
            <w:r w:rsidRPr="00201134">
              <w:rPr>
                <w:rFonts w:ascii="Times New Roman" w:hAnsi="Times New Roman" w:cs="Times New Roman"/>
                <w:noProof/>
                <w:webHidden/>
                <w:sz w:val="28"/>
                <w:szCs w:val="28"/>
              </w:rPr>
            </w:r>
            <w:r w:rsidRPr="00201134">
              <w:rPr>
                <w:rFonts w:ascii="Times New Roman" w:hAnsi="Times New Roman" w:cs="Times New Roman"/>
                <w:noProof/>
                <w:webHidden/>
                <w:sz w:val="28"/>
                <w:szCs w:val="28"/>
              </w:rPr>
              <w:fldChar w:fldCharType="separate"/>
            </w:r>
            <w:r w:rsidR="00FF0063">
              <w:rPr>
                <w:rFonts w:ascii="Times New Roman" w:hAnsi="Times New Roman" w:cs="Times New Roman"/>
                <w:noProof/>
                <w:webHidden/>
                <w:sz w:val="28"/>
                <w:szCs w:val="28"/>
              </w:rPr>
              <w:t>81</w:t>
            </w:r>
            <w:r w:rsidRPr="00201134">
              <w:rPr>
                <w:rFonts w:ascii="Times New Roman" w:hAnsi="Times New Roman" w:cs="Times New Roman"/>
                <w:noProof/>
                <w:webHidden/>
                <w:sz w:val="28"/>
                <w:szCs w:val="28"/>
              </w:rPr>
              <w:fldChar w:fldCharType="end"/>
            </w:r>
          </w:hyperlink>
        </w:p>
        <w:p w14:paraId="488F807A" w14:textId="7828F374" w:rsidR="006C64F9" w:rsidRPr="00201134" w:rsidRDefault="006C64F9">
          <w:pPr>
            <w:pStyle w:val="14"/>
            <w:rPr>
              <w:rFonts w:ascii="Times New Roman" w:eastAsiaTheme="minorEastAsia" w:hAnsi="Times New Roman" w:cs="Times New Roman"/>
              <w:noProof/>
              <w:sz w:val="28"/>
              <w:szCs w:val="28"/>
              <w:lang w:eastAsia="ru-RU"/>
            </w:rPr>
          </w:pPr>
          <w:hyperlink w:anchor="_Toc90655926" w:history="1">
            <w:r w:rsidRPr="00201134">
              <w:rPr>
                <w:rStyle w:val="a5"/>
                <w:rFonts w:ascii="Times New Roman" w:hAnsi="Times New Roman" w:cs="Times New Roman"/>
                <w:noProof/>
                <w:sz w:val="28"/>
                <w:szCs w:val="28"/>
              </w:rPr>
              <w:t>7.8.</w:t>
            </w:r>
            <w:r w:rsidRPr="00201134">
              <w:rPr>
                <w:rFonts w:ascii="Times New Roman" w:eastAsiaTheme="minorEastAsia" w:hAnsi="Times New Roman" w:cs="Times New Roman"/>
                <w:noProof/>
                <w:sz w:val="28"/>
                <w:szCs w:val="28"/>
                <w:lang w:eastAsia="ru-RU"/>
              </w:rPr>
              <w:tab/>
            </w:r>
            <w:r w:rsidRPr="00201134">
              <w:rPr>
                <w:rStyle w:val="a5"/>
                <w:rFonts w:ascii="Times New Roman" w:hAnsi="Times New Roman" w:cs="Times New Roman"/>
                <w:noProof/>
                <w:sz w:val="28"/>
                <w:szCs w:val="28"/>
              </w:rPr>
              <w:t>17.12.2021 ЕРЗ. Дачную амнистию продлят на пять лет</w:t>
            </w:r>
            <w:r w:rsidRPr="00201134">
              <w:rPr>
                <w:rFonts w:ascii="Times New Roman" w:hAnsi="Times New Roman" w:cs="Times New Roman"/>
                <w:noProof/>
                <w:webHidden/>
                <w:sz w:val="28"/>
                <w:szCs w:val="28"/>
              </w:rPr>
              <w:tab/>
            </w:r>
            <w:r w:rsidRPr="00201134">
              <w:rPr>
                <w:rFonts w:ascii="Times New Roman" w:hAnsi="Times New Roman" w:cs="Times New Roman"/>
                <w:noProof/>
                <w:webHidden/>
                <w:sz w:val="28"/>
                <w:szCs w:val="28"/>
              </w:rPr>
              <w:fldChar w:fldCharType="begin"/>
            </w:r>
            <w:r w:rsidRPr="00201134">
              <w:rPr>
                <w:rFonts w:ascii="Times New Roman" w:hAnsi="Times New Roman" w:cs="Times New Roman"/>
                <w:noProof/>
                <w:webHidden/>
                <w:sz w:val="28"/>
                <w:szCs w:val="28"/>
              </w:rPr>
              <w:instrText xml:space="preserve"> PAGEREF _Toc90655926 \h </w:instrText>
            </w:r>
            <w:r w:rsidRPr="00201134">
              <w:rPr>
                <w:rFonts w:ascii="Times New Roman" w:hAnsi="Times New Roman" w:cs="Times New Roman"/>
                <w:noProof/>
                <w:webHidden/>
                <w:sz w:val="28"/>
                <w:szCs w:val="28"/>
              </w:rPr>
            </w:r>
            <w:r w:rsidRPr="00201134">
              <w:rPr>
                <w:rFonts w:ascii="Times New Roman" w:hAnsi="Times New Roman" w:cs="Times New Roman"/>
                <w:noProof/>
                <w:webHidden/>
                <w:sz w:val="28"/>
                <w:szCs w:val="28"/>
              </w:rPr>
              <w:fldChar w:fldCharType="separate"/>
            </w:r>
            <w:r w:rsidR="00FF0063">
              <w:rPr>
                <w:rFonts w:ascii="Times New Roman" w:hAnsi="Times New Roman" w:cs="Times New Roman"/>
                <w:noProof/>
                <w:webHidden/>
                <w:sz w:val="28"/>
                <w:szCs w:val="28"/>
              </w:rPr>
              <w:t>81</w:t>
            </w:r>
            <w:r w:rsidRPr="00201134">
              <w:rPr>
                <w:rFonts w:ascii="Times New Roman" w:hAnsi="Times New Roman" w:cs="Times New Roman"/>
                <w:noProof/>
                <w:webHidden/>
                <w:sz w:val="28"/>
                <w:szCs w:val="28"/>
              </w:rPr>
              <w:fldChar w:fldCharType="end"/>
            </w:r>
          </w:hyperlink>
        </w:p>
        <w:p w14:paraId="4440B02C" w14:textId="585D055E" w:rsidR="006C64F9" w:rsidRPr="00201134" w:rsidRDefault="006C64F9">
          <w:pPr>
            <w:pStyle w:val="14"/>
            <w:rPr>
              <w:rFonts w:ascii="Times New Roman" w:eastAsiaTheme="minorEastAsia" w:hAnsi="Times New Roman" w:cs="Times New Roman"/>
              <w:noProof/>
              <w:sz w:val="28"/>
              <w:szCs w:val="28"/>
              <w:lang w:eastAsia="ru-RU"/>
            </w:rPr>
          </w:pPr>
          <w:hyperlink w:anchor="_Toc90655927" w:history="1">
            <w:r w:rsidRPr="00201134">
              <w:rPr>
                <w:rStyle w:val="a5"/>
                <w:rFonts w:ascii="Times New Roman" w:hAnsi="Times New Roman" w:cs="Times New Roman"/>
                <w:noProof/>
                <w:sz w:val="28"/>
                <w:szCs w:val="28"/>
              </w:rPr>
              <w:t>8.</w:t>
            </w:r>
            <w:r w:rsidRPr="00201134">
              <w:rPr>
                <w:rFonts w:ascii="Times New Roman" w:eastAsiaTheme="minorEastAsia" w:hAnsi="Times New Roman" w:cs="Times New Roman"/>
                <w:noProof/>
                <w:sz w:val="28"/>
                <w:szCs w:val="28"/>
                <w:lang w:eastAsia="ru-RU"/>
              </w:rPr>
              <w:tab/>
            </w:r>
            <w:r w:rsidRPr="00201134">
              <w:rPr>
                <w:rStyle w:val="a5"/>
                <w:rFonts w:ascii="Times New Roman" w:hAnsi="Times New Roman" w:cs="Times New Roman"/>
                <w:noProof/>
                <w:sz w:val="28"/>
                <w:szCs w:val="28"/>
              </w:rPr>
              <w:t>СТАТЬИ, ИНТЕРВЬЮ</w:t>
            </w:r>
            <w:r w:rsidRPr="00201134">
              <w:rPr>
                <w:rFonts w:ascii="Times New Roman" w:hAnsi="Times New Roman" w:cs="Times New Roman"/>
                <w:noProof/>
                <w:webHidden/>
                <w:sz w:val="28"/>
                <w:szCs w:val="28"/>
              </w:rPr>
              <w:tab/>
            </w:r>
            <w:r w:rsidRPr="00201134">
              <w:rPr>
                <w:rFonts w:ascii="Times New Roman" w:hAnsi="Times New Roman" w:cs="Times New Roman"/>
                <w:noProof/>
                <w:webHidden/>
                <w:sz w:val="28"/>
                <w:szCs w:val="28"/>
              </w:rPr>
              <w:fldChar w:fldCharType="begin"/>
            </w:r>
            <w:r w:rsidRPr="00201134">
              <w:rPr>
                <w:rFonts w:ascii="Times New Roman" w:hAnsi="Times New Roman" w:cs="Times New Roman"/>
                <w:noProof/>
                <w:webHidden/>
                <w:sz w:val="28"/>
                <w:szCs w:val="28"/>
              </w:rPr>
              <w:instrText xml:space="preserve"> PAGEREF _Toc90655927 \h </w:instrText>
            </w:r>
            <w:r w:rsidRPr="00201134">
              <w:rPr>
                <w:rFonts w:ascii="Times New Roman" w:hAnsi="Times New Roman" w:cs="Times New Roman"/>
                <w:noProof/>
                <w:webHidden/>
                <w:sz w:val="28"/>
                <w:szCs w:val="28"/>
              </w:rPr>
            </w:r>
            <w:r w:rsidRPr="00201134">
              <w:rPr>
                <w:rFonts w:ascii="Times New Roman" w:hAnsi="Times New Roman" w:cs="Times New Roman"/>
                <w:noProof/>
                <w:webHidden/>
                <w:sz w:val="28"/>
                <w:szCs w:val="28"/>
              </w:rPr>
              <w:fldChar w:fldCharType="separate"/>
            </w:r>
            <w:r w:rsidR="00FF0063">
              <w:rPr>
                <w:rFonts w:ascii="Times New Roman" w:hAnsi="Times New Roman" w:cs="Times New Roman"/>
                <w:noProof/>
                <w:webHidden/>
                <w:sz w:val="28"/>
                <w:szCs w:val="28"/>
              </w:rPr>
              <w:t>82</w:t>
            </w:r>
            <w:r w:rsidRPr="00201134">
              <w:rPr>
                <w:rFonts w:ascii="Times New Roman" w:hAnsi="Times New Roman" w:cs="Times New Roman"/>
                <w:noProof/>
                <w:webHidden/>
                <w:sz w:val="28"/>
                <w:szCs w:val="28"/>
              </w:rPr>
              <w:fldChar w:fldCharType="end"/>
            </w:r>
          </w:hyperlink>
        </w:p>
        <w:p w14:paraId="00B35863" w14:textId="3D299055" w:rsidR="006C64F9" w:rsidRPr="00201134" w:rsidRDefault="006C64F9">
          <w:pPr>
            <w:pStyle w:val="14"/>
            <w:rPr>
              <w:rFonts w:ascii="Times New Roman" w:eastAsiaTheme="minorEastAsia" w:hAnsi="Times New Roman" w:cs="Times New Roman"/>
              <w:noProof/>
              <w:sz w:val="28"/>
              <w:szCs w:val="28"/>
              <w:lang w:eastAsia="ru-RU"/>
            </w:rPr>
          </w:pPr>
          <w:hyperlink w:anchor="_Toc90655928" w:history="1">
            <w:r w:rsidRPr="00201134">
              <w:rPr>
                <w:rStyle w:val="a5"/>
                <w:rFonts w:ascii="Times New Roman" w:hAnsi="Times New Roman" w:cs="Times New Roman"/>
                <w:noProof/>
                <w:sz w:val="28"/>
                <w:szCs w:val="28"/>
              </w:rPr>
              <w:t>8.1.</w:t>
            </w:r>
            <w:r w:rsidRPr="00201134">
              <w:rPr>
                <w:rFonts w:ascii="Times New Roman" w:eastAsiaTheme="minorEastAsia" w:hAnsi="Times New Roman" w:cs="Times New Roman"/>
                <w:noProof/>
                <w:sz w:val="28"/>
                <w:szCs w:val="28"/>
                <w:lang w:eastAsia="ru-RU"/>
              </w:rPr>
              <w:tab/>
            </w:r>
            <w:r w:rsidRPr="00201134">
              <w:rPr>
                <w:rStyle w:val="a5"/>
                <w:rFonts w:ascii="Times New Roman" w:hAnsi="Times New Roman" w:cs="Times New Roman"/>
                <w:noProof/>
                <w:sz w:val="28"/>
                <w:szCs w:val="28"/>
              </w:rPr>
              <w:t>16.12.2021 АНСБ. Профессиональная трансформация отрасли невозможна без профессионалов</w:t>
            </w:r>
            <w:r w:rsidRPr="00201134">
              <w:rPr>
                <w:rFonts w:ascii="Times New Roman" w:hAnsi="Times New Roman" w:cs="Times New Roman"/>
                <w:noProof/>
                <w:webHidden/>
                <w:sz w:val="28"/>
                <w:szCs w:val="28"/>
              </w:rPr>
              <w:tab/>
            </w:r>
            <w:r w:rsidRPr="00201134">
              <w:rPr>
                <w:rFonts w:ascii="Times New Roman" w:hAnsi="Times New Roman" w:cs="Times New Roman"/>
                <w:noProof/>
                <w:webHidden/>
                <w:sz w:val="28"/>
                <w:szCs w:val="28"/>
              </w:rPr>
              <w:fldChar w:fldCharType="begin"/>
            </w:r>
            <w:r w:rsidRPr="00201134">
              <w:rPr>
                <w:rFonts w:ascii="Times New Roman" w:hAnsi="Times New Roman" w:cs="Times New Roman"/>
                <w:noProof/>
                <w:webHidden/>
                <w:sz w:val="28"/>
                <w:szCs w:val="28"/>
              </w:rPr>
              <w:instrText xml:space="preserve"> PAGEREF _Toc90655928 \h </w:instrText>
            </w:r>
            <w:r w:rsidRPr="00201134">
              <w:rPr>
                <w:rFonts w:ascii="Times New Roman" w:hAnsi="Times New Roman" w:cs="Times New Roman"/>
                <w:noProof/>
                <w:webHidden/>
                <w:sz w:val="28"/>
                <w:szCs w:val="28"/>
              </w:rPr>
            </w:r>
            <w:r w:rsidRPr="00201134">
              <w:rPr>
                <w:rFonts w:ascii="Times New Roman" w:hAnsi="Times New Roman" w:cs="Times New Roman"/>
                <w:noProof/>
                <w:webHidden/>
                <w:sz w:val="28"/>
                <w:szCs w:val="28"/>
              </w:rPr>
              <w:fldChar w:fldCharType="separate"/>
            </w:r>
            <w:r w:rsidR="00FF0063">
              <w:rPr>
                <w:rFonts w:ascii="Times New Roman" w:hAnsi="Times New Roman" w:cs="Times New Roman"/>
                <w:noProof/>
                <w:webHidden/>
                <w:sz w:val="28"/>
                <w:szCs w:val="28"/>
              </w:rPr>
              <w:t>82</w:t>
            </w:r>
            <w:r w:rsidRPr="00201134">
              <w:rPr>
                <w:rFonts w:ascii="Times New Roman" w:hAnsi="Times New Roman" w:cs="Times New Roman"/>
                <w:noProof/>
                <w:webHidden/>
                <w:sz w:val="28"/>
                <w:szCs w:val="28"/>
              </w:rPr>
              <w:fldChar w:fldCharType="end"/>
            </w:r>
          </w:hyperlink>
        </w:p>
        <w:p w14:paraId="7B527D9E" w14:textId="629BEA2E" w:rsidR="006C64F9" w:rsidRPr="00201134" w:rsidRDefault="006C64F9">
          <w:pPr>
            <w:pStyle w:val="14"/>
            <w:rPr>
              <w:rFonts w:ascii="Times New Roman" w:eastAsiaTheme="minorEastAsia" w:hAnsi="Times New Roman" w:cs="Times New Roman"/>
              <w:noProof/>
              <w:sz w:val="28"/>
              <w:szCs w:val="28"/>
              <w:lang w:eastAsia="ru-RU"/>
            </w:rPr>
          </w:pPr>
          <w:hyperlink w:anchor="_Toc90655929" w:history="1">
            <w:r w:rsidRPr="00201134">
              <w:rPr>
                <w:rStyle w:val="a5"/>
                <w:rFonts w:ascii="Times New Roman" w:hAnsi="Times New Roman" w:cs="Times New Roman"/>
                <w:noProof/>
                <w:sz w:val="28"/>
                <w:szCs w:val="28"/>
              </w:rPr>
              <w:t>8.2.</w:t>
            </w:r>
            <w:r w:rsidRPr="00201134">
              <w:rPr>
                <w:rFonts w:ascii="Times New Roman" w:eastAsiaTheme="minorEastAsia" w:hAnsi="Times New Roman" w:cs="Times New Roman"/>
                <w:noProof/>
                <w:sz w:val="28"/>
                <w:szCs w:val="28"/>
                <w:lang w:eastAsia="ru-RU"/>
              </w:rPr>
              <w:tab/>
            </w:r>
            <w:r w:rsidRPr="00201134">
              <w:rPr>
                <w:rStyle w:val="a5"/>
                <w:rFonts w:ascii="Times New Roman" w:hAnsi="Times New Roman" w:cs="Times New Roman"/>
                <w:noProof/>
                <w:sz w:val="28"/>
                <w:szCs w:val="28"/>
              </w:rPr>
              <w:t>16.12.2021 ЗаНоСтрой. Дмитрий Кочнев представил чек-лист из 10-ти пунктов, которые стоит изучить каждой строительной саморегулируемой организации</w:t>
            </w:r>
            <w:r w:rsidRPr="00201134">
              <w:rPr>
                <w:rFonts w:ascii="Times New Roman" w:hAnsi="Times New Roman" w:cs="Times New Roman"/>
                <w:noProof/>
                <w:webHidden/>
                <w:sz w:val="28"/>
                <w:szCs w:val="28"/>
              </w:rPr>
              <w:tab/>
            </w:r>
            <w:r w:rsidRPr="00201134">
              <w:rPr>
                <w:rFonts w:ascii="Times New Roman" w:hAnsi="Times New Roman" w:cs="Times New Roman"/>
                <w:noProof/>
                <w:webHidden/>
                <w:sz w:val="28"/>
                <w:szCs w:val="28"/>
              </w:rPr>
              <w:fldChar w:fldCharType="begin"/>
            </w:r>
            <w:r w:rsidRPr="00201134">
              <w:rPr>
                <w:rFonts w:ascii="Times New Roman" w:hAnsi="Times New Roman" w:cs="Times New Roman"/>
                <w:noProof/>
                <w:webHidden/>
                <w:sz w:val="28"/>
                <w:szCs w:val="28"/>
              </w:rPr>
              <w:instrText xml:space="preserve"> PAGEREF _Toc90655929 \h </w:instrText>
            </w:r>
            <w:r w:rsidRPr="00201134">
              <w:rPr>
                <w:rFonts w:ascii="Times New Roman" w:hAnsi="Times New Roman" w:cs="Times New Roman"/>
                <w:noProof/>
                <w:webHidden/>
                <w:sz w:val="28"/>
                <w:szCs w:val="28"/>
              </w:rPr>
            </w:r>
            <w:r w:rsidRPr="00201134">
              <w:rPr>
                <w:rFonts w:ascii="Times New Roman" w:hAnsi="Times New Roman" w:cs="Times New Roman"/>
                <w:noProof/>
                <w:webHidden/>
                <w:sz w:val="28"/>
                <w:szCs w:val="28"/>
              </w:rPr>
              <w:fldChar w:fldCharType="separate"/>
            </w:r>
            <w:r w:rsidR="00FF0063">
              <w:rPr>
                <w:rFonts w:ascii="Times New Roman" w:hAnsi="Times New Roman" w:cs="Times New Roman"/>
                <w:noProof/>
                <w:webHidden/>
                <w:sz w:val="28"/>
                <w:szCs w:val="28"/>
              </w:rPr>
              <w:t>85</w:t>
            </w:r>
            <w:r w:rsidRPr="00201134">
              <w:rPr>
                <w:rFonts w:ascii="Times New Roman" w:hAnsi="Times New Roman" w:cs="Times New Roman"/>
                <w:noProof/>
                <w:webHidden/>
                <w:sz w:val="28"/>
                <w:szCs w:val="28"/>
              </w:rPr>
              <w:fldChar w:fldCharType="end"/>
            </w:r>
          </w:hyperlink>
        </w:p>
        <w:p w14:paraId="6947D83B" w14:textId="26AA0452" w:rsidR="002D5DE5" w:rsidRPr="00201134" w:rsidRDefault="002D5DE5" w:rsidP="004F0D01">
          <w:pPr>
            <w:pStyle w:val="14"/>
            <w:rPr>
              <w:rFonts w:ascii="Times New Roman" w:hAnsi="Times New Roman" w:cs="Times New Roman"/>
              <w:sz w:val="28"/>
              <w:szCs w:val="28"/>
            </w:rPr>
          </w:pPr>
          <w:r w:rsidRPr="00201134">
            <w:rPr>
              <w:rFonts w:ascii="Times New Roman" w:hAnsi="Times New Roman" w:cs="Times New Roman"/>
              <w:sz w:val="28"/>
              <w:szCs w:val="28"/>
            </w:rPr>
            <w:fldChar w:fldCharType="end"/>
          </w:r>
        </w:p>
      </w:sdtContent>
    </w:sdt>
    <w:p w14:paraId="4CB93884" w14:textId="77777777" w:rsidR="00A4179C" w:rsidRPr="00201134" w:rsidRDefault="00A4179C" w:rsidP="00A4179C">
      <w:pPr>
        <w:pStyle w:val="1"/>
        <w:tabs>
          <w:tab w:val="left" w:pos="851"/>
        </w:tabs>
        <w:spacing w:before="0" w:beforeAutospacing="0" w:after="0" w:afterAutospacing="0"/>
        <w:jc w:val="both"/>
        <w:rPr>
          <w:sz w:val="28"/>
          <w:szCs w:val="28"/>
        </w:rPr>
      </w:pPr>
      <w:bookmarkStart w:id="1" w:name="_Toc58238928"/>
    </w:p>
    <w:p w14:paraId="6739AEE3" w14:textId="624D5B6C" w:rsidR="00A4179C" w:rsidRDefault="00A4179C" w:rsidP="00A4179C">
      <w:pPr>
        <w:pStyle w:val="1"/>
        <w:numPr>
          <w:ilvl w:val="0"/>
          <w:numId w:val="1"/>
        </w:numPr>
        <w:tabs>
          <w:tab w:val="left" w:pos="851"/>
        </w:tabs>
        <w:spacing w:before="0" w:beforeAutospacing="0" w:after="0" w:afterAutospacing="0"/>
        <w:ind w:left="0" w:firstLine="0"/>
        <w:jc w:val="both"/>
        <w:rPr>
          <w:sz w:val="28"/>
          <w:szCs w:val="28"/>
        </w:rPr>
      </w:pPr>
      <w:bookmarkStart w:id="2" w:name="_Toc90655852"/>
      <w:r>
        <w:rPr>
          <w:sz w:val="28"/>
          <w:szCs w:val="28"/>
        </w:rPr>
        <w:t>ПРЕЗИДЕНТ</w:t>
      </w:r>
      <w:bookmarkEnd w:id="2"/>
    </w:p>
    <w:p w14:paraId="2AF71EB8" w14:textId="77777777" w:rsidR="00A4179C" w:rsidRDefault="00A4179C" w:rsidP="00A4179C">
      <w:pPr>
        <w:tabs>
          <w:tab w:val="left" w:pos="851"/>
        </w:tabs>
        <w:spacing w:after="0"/>
        <w:ind w:firstLine="851"/>
        <w:jc w:val="both"/>
        <w:rPr>
          <w:rFonts w:ascii="Times New Roman" w:hAnsi="Times New Roman" w:cs="Times New Roman"/>
          <w:sz w:val="28"/>
          <w:szCs w:val="28"/>
        </w:rPr>
      </w:pPr>
    </w:p>
    <w:p w14:paraId="4FB163BA" w14:textId="24A5E18D" w:rsidR="00D70EA0" w:rsidRPr="00D70EA0" w:rsidRDefault="00D70EA0" w:rsidP="00D70EA0">
      <w:pPr>
        <w:pStyle w:val="1"/>
        <w:numPr>
          <w:ilvl w:val="1"/>
          <w:numId w:val="1"/>
        </w:numPr>
        <w:tabs>
          <w:tab w:val="left" w:pos="851"/>
        </w:tabs>
        <w:spacing w:before="0" w:beforeAutospacing="0" w:after="0" w:afterAutospacing="0"/>
        <w:ind w:left="0" w:firstLine="0"/>
        <w:jc w:val="both"/>
        <w:rPr>
          <w:sz w:val="28"/>
          <w:szCs w:val="28"/>
        </w:rPr>
      </w:pPr>
      <w:bookmarkStart w:id="3" w:name="_Toc90655853"/>
      <w:r>
        <w:rPr>
          <w:sz w:val="28"/>
          <w:szCs w:val="28"/>
        </w:rPr>
        <w:t xml:space="preserve">15.12.2021 АНСБ. </w:t>
      </w:r>
      <w:r w:rsidRPr="00D70EA0">
        <w:rPr>
          <w:sz w:val="28"/>
          <w:szCs w:val="28"/>
        </w:rPr>
        <w:t>Путин в среду обсудит стройку с правительством</w:t>
      </w:r>
      <w:bookmarkEnd w:id="3"/>
    </w:p>
    <w:p w14:paraId="634BBC2C" w14:textId="77777777" w:rsidR="00D70EA0" w:rsidRPr="00D70EA0" w:rsidRDefault="00D70EA0" w:rsidP="00D70EA0">
      <w:pPr>
        <w:tabs>
          <w:tab w:val="left" w:pos="851"/>
        </w:tabs>
        <w:spacing w:after="0"/>
        <w:ind w:firstLine="851"/>
        <w:jc w:val="both"/>
        <w:rPr>
          <w:rFonts w:ascii="Times New Roman" w:hAnsi="Times New Roman" w:cs="Times New Roman"/>
          <w:sz w:val="28"/>
          <w:szCs w:val="28"/>
        </w:rPr>
      </w:pPr>
      <w:r w:rsidRPr="00D70EA0">
        <w:rPr>
          <w:rFonts w:ascii="Times New Roman" w:hAnsi="Times New Roman" w:cs="Times New Roman"/>
          <w:sz w:val="28"/>
          <w:szCs w:val="28"/>
        </w:rPr>
        <w:t>В президентском указе по достижению целей национального проекта говорится о планах по увеличению объемов жилья до 120 миллионов квадратных метров, улучшению жилищных условий 5 миллионов семей ежегодно и повышению уровня благоустройства в полтора раза.</w:t>
      </w:r>
    </w:p>
    <w:p w14:paraId="6B7EC983" w14:textId="77777777" w:rsidR="00D70EA0" w:rsidRPr="00D70EA0" w:rsidRDefault="00D70EA0" w:rsidP="00D70EA0">
      <w:pPr>
        <w:tabs>
          <w:tab w:val="left" w:pos="851"/>
        </w:tabs>
        <w:spacing w:after="0"/>
        <w:ind w:firstLine="851"/>
        <w:jc w:val="both"/>
        <w:rPr>
          <w:rFonts w:ascii="Times New Roman" w:hAnsi="Times New Roman" w:cs="Times New Roman"/>
          <w:sz w:val="28"/>
          <w:szCs w:val="28"/>
        </w:rPr>
      </w:pPr>
      <w:r w:rsidRPr="00D70EA0">
        <w:rPr>
          <w:rFonts w:ascii="Times New Roman" w:hAnsi="Times New Roman" w:cs="Times New Roman"/>
          <w:sz w:val="28"/>
          <w:szCs w:val="28"/>
        </w:rPr>
        <w:t>В июле этого года Путин отмечал, что жилищное строительство идет опережающими темпами, и к концу текущего года планируется построить и сдать более 85 миллионов квадратных метров жилья. Это означает, по словам президента, что РФ вплотную подошла к достижению "лучшего показателя за всю современную историю России". В следующей году более амбициозная цель - 90 миллионов квадратных метров.</w:t>
      </w:r>
    </w:p>
    <w:p w14:paraId="7A058525" w14:textId="77777777" w:rsidR="00D70EA0" w:rsidRPr="00D70EA0" w:rsidRDefault="00D70EA0" w:rsidP="00D70EA0">
      <w:pPr>
        <w:tabs>
          <w:tab w:val="left" w:pos="851"/>
        </w:tabs>
        <w:spacing w:after="0"/>
        <w:ind w:firstLine="851"/>
        <w:jc w:val="both"/>
        <w:rPr>
          <w:rFonts w:ascii="Times New Roman" w:hAnsi="Times New Roman" w:cs="Times New Roman"/>
          <w:sz w:val="28"/>
          <w:szCs w:val="28"/>
        </w:rPr>
      </w:pPr>
      <w:r w:rsidRPr="00D70EA0">
        <w:rPr>
          <w:rFonts w:ascii="Times New Roman" w:hAnsi="Times New Roman" w:cs="Times New Roman"/>
          <w:sz w:val="28"/>
          <w:szCs w:val="28"/>
        </w:rPr>
        <w:t>Вице-премьер РФ Марат Хуснуллин говорил, что ввод жилья в регионах должен расти не менее чем на 5% в год. Он призвал глав регионов ставить амбициозные цели и не бояться высоких планов. В свою очередь правительство, по словам Хуснуллина, будет находить возможность дополнительно поддерживать такое развитие.</w:t>
      </w:r>
    </w:p>
    <w:p w14:paraId="40D1E5A3" w14:textId="77777777" w:rsidR="00D70EA0" w:rsidRPr="00D70EA0" w:rsidRDefault="00D70EA0" w:rsidP="00D70EA0">
      <w:pPr>
        <w:tabs>
          <w:tab w:val="left" w:pos="851"/>
        </w:tabs>
        <w:spacing w:after="0"/>
        <w:ind w:firstLine="851"/>
        <w:jc w:val="both"/>
        <w:rPr>
          <w:rFonts w:ascii="Times New Roman" w:hAnsi="Times New Roman" w:cs="Times New Roman"/>
          <w:sz w:val="28"/>
          <w:szCs w:val="28"/>
        </w:rPr>
      </w:pPr>
      <w:r w:rsidRPr="00D70EA0">
        <w:rPr>
          <w:rFonts w:ascii="Times New Roman" w:hAnsi="Times New Roman" w:cs="Times New Roman"/>
          <w:sz w:val="28"/>
          <w:szCs w:val="28"/>
        </w:rPr>
        <w:lastRenderedPageBreak/>
        <w:t>Он также дал распоряжение по созданию методического пособия по стандартам на капитальный ремонт школ, чтобы не допускать фактов завышения стоимости работ. Кроме того, вице-премьер поручил создать единый реестр объектов с указанием необходимых к проведению ремонтных работ и программ их финансирования.</w:t>
      </w:r>
    </w:p>
    <w:p w14:paraId="4F63682B" w14:textId="2AA871CC" w:rsidR="00D70EA0" w:rsidRDefault="00D70EA0" w:rsidP="00D70EA0">
      <w:pPr>
        <w:tabs>
          <w:tab w:val="left" w:pos="851"/>
        </w:tabs>
        <w:spacing w:after="0"/>
        <w:ind w:firstLine="851"/>
        <w:jc w:val="both"/>
        <w:rPr>
          <w:rFonts w:ascii="Times New Roman" w:hAnsi="Times New Roman" w:cs="Times New Roman"/>
          <w:sz w:val="28"/>
          <w:szCs w:val="28"/>
        </w:rPr>
      </w:pPr>
      <w:r w:rsidRPr="00D70EA0">
        <w:rPr>
          <w:rFonts w:ascii="Times New Roman" w:hAnsi="Times New Roman" w:cs="Times New Roman"/>
          <w:sz w:val="28"/>
          <w:szCs w:val="28"/>
        </w:rPr>
        <w:t>Источник: РИА Недвижимость</w:t>
      </w:r>
    </w:p>
    <w:p w14:paraId="1B225D27" w14:textId="105C63EF" w:rsidR="0029427E" w:rsidRDefault="0029427E" w:rsidP="00D70EA0">
      <w:pPr>
        <w:tabs>
          <w:tab w:val="left" w:pos="851"/>
        </w:tabs>
        <w:spacing w:after="0"/>
        <w:ind w:firstLine="851"/>
        <w:jc w:val="both"/>
        <w:rPr>
          <w:rFonts w:ascii="Times New Roman" w:hAnsi="Times New Roman" w:cs="Times New Roman"/>
          <w:sz w:val="28"/>
          <w:szCs w:val="28"/>
        </w:rPr>
      </w:pPr>
    </w:p>
    <w:p w14:paraId="3FAEF40F" w14:textId="4DC35F70" w:rsidR="0029427E" w:rsidRPr="0029427E" w:rsidRDefault="0029427E" w:rsidP="0029427E">
      <w:pPr>
        <w:pStyle w:val="1"/>
        <w:numPr>
          <w:ilvl w:val="1"/>
          <w:numId w:val="1"/>
        </w:numPr>
        <w:tabs>
          <w:tab w:val="left" w:pos="851"/>
        </w:tabs>
        <w:spacing w:before="0" w:beforeAutospacing="0" w:after="0" w:afterAutospacing="0"/>
        <w:ind w:left="0" w:firstLine="0"/>
        <w:jc w:val="both"/>
        <w:rPr>
          <w:b w:val="0"/>
          <w:bCs w:val="0"/>
          <w:sz w:val="28"/>
          <w:szCs w:val="28"/>
        </w:rPr>
      </w:pPr>
      <w:bookmarkStart w:id="4" w:name="_Toc90655854"/>
      <w:r>
        <w:rPr>
          <w:sz w:val="28"/>
          <w:szCs w:val="28"/>
        </w:rPr>
        <w:t xml:space="preserve">15.12.2021 ЕРЗ. </w:t>
      </w:r>
      <w:r w:rsidRPr="0029427E">
        <w:rPr>
          <w:sz w:val="28"/>
          <w:szCs w:val="28"/>
        </w:rPr>
        <w:t>Президент Правительству: следует разобраться с ростом цен на стройматериалы и подготовить «четкий алгоритм» действий по объектам капстроительства</w:t>
      </w:r>
      <w:bookmarkEnd w:id="4"/>
    </w:p>
    <w:p w14:paraId="35D5CA54" w14:textId="77777777" w:rsidR="0029427E" w:rsidRPr="0029427E" w:rsidRDefault="0029427E" w:rsidP="0029427E">
      <w:pPr>
        <w:tabs>
          <w:tab w:val="left" w:pos="851"/>
        </w:tabs>
        <w:spacing w:after="0"/>
        <w:ind w:firstLine="851"/>
        <w:jc w:val="both"/>
        <w:rPr>
          <w:rFonts w:ascii="Times New Roman" w:hAnsi="Times New Roman" w:cs="Times New Roman"/>
          <w:sz w:val="28"/>
          <w:szCs w:val="28"/>
        </w:rPr>
      </w:pPr>
      <w:r w:rsidRPr="0029427E">
        <w:rPr>
          <w:rFonts w:ascii="Times New Roman" w:hAnsi="Times New Roman" w:cs="Times New Roman"/>
          <w:sz w:val="28"/>
          <w:szCs w:val="28"/>
        </w:rPr>
        <w:t>В среду Президент России в режиме видеоконференции </w:t>
      </w:r>
      <w:hyperlink r:id="rId8" w:history="1">
        <w:r w:rsidRPr="0029427E">
          <w:rPr>
            <w:rFonts w:ascii="Times New Roman" w:hAnsi="Times New Roman" w:cs="Times New Roman"/>
            <w:sz w:val="28"/>
            <w:szCs w:val="28"/>
          </w:rPr>
          <w:t>провел</w:t>
        </w:r>
      </w:hyperlink>
      <w:r w:rsidRPr="0029427E">
        <w:rPr>
          <w:rFonts w:ascii="Times New Roman" w:hAnsi="Times New Roman" w:cs="Times New Roman"/>
          <w:sz w:val="28"/>
          <w:szCs w:val="28"/>
        </w:rPr>
        <w:t> заседание Совета по стратегическому развитию и национальным проектам. В числе приоритетных была заявлена тема строительства.</w:t>
      </w:r>
    </w:p>
    <w:p w14:paraId="530C043B" w14:textId="77777777" w:rsidR="0029427E" w:rsidRPr="0029427E" w:rsidRDefault="0029427E" w:rsidP="0029427E">
      <w:pPr>
        <w:tabs>
          <w:tab w:val="left" w:pos="851"/>
        </w:tabs>
        <w:spacing w:after="0"/>
        <w:ind w:firstLine="851"/>
        <w:jc w:val="both"/>
        <w:rPr>
          <w:rFonts w:ascii="Times New Roman" w:hAnsi="Times New Roman" w:cs="Times New Roman"/>
          <w:sz w:val="28"/>
          <w:szCs w:val="28"/>
        </w:rPr>
      </w:pPr>
      <w:r w:rsidRPr="0029427E">
        <w:rPr>
          <w:rFonts w:ascii="Times New Roman" w:hAnsi="Times New Roman" w:cs="Times New Roman"/>
          <w:sz w:val="28"/>
          <w:szCs w:val="28"/>
        </w:rPr>
        <w:t>Глава государства, в частности, сообщил, что:</w:t>
      </w:r>
    </w:p>
    <w:p w14:paraId="0F0B3F5A" w14:textId="6A4FC417" w:rsidR="0029427E" w:rsidRPr="0029427E" w:rsidRDefault="0029427E" w:rsidP="0029427E">
      <w:pPr>
        <w:pStyle w:val="a3"/>
        <w:numPr>
          <w:ilvl w:val="0"/>
          <w:numId w:val="24"/>
        </w:numPr>
        <w:tabs>
          <w:tab w:val="left" w:pos="851"/>
        </w:tabs>
        <w:spacing w:after="0"/>
        <w:ind w:left="0" w:firstLine="0"/>
        <w:jc w:val="both"/>
        <w:rPr>
          <w:rFonts w:ascii="Times New Roman" w:hAnsi="Times New Roman" w:cs="Times New Roman"/>
          <w:sz w:val="28"/>
          <w:szCs w:val="28"/>
        </w:rPr>
      </w:pPr>
      <w:r w:rsidRPr="0029427E">
        <w:rPr>
          <w:rFonts w:ascii="Times New Roman" w:hAnsi="Times New Roman" w:cs="Times New Roman"/>
          <w:sz w:val="28"/>
          <w:szCs w:val="28"/>
        </w:rPr>
        <w:t>в целом по стране с опережением графика идет расселение аварийного жилья: за 10 месяцев 2021 года в новые современные квартиры переехали 120 тыс. человек — столько же, сколько за все два предыдущих года;</w:t>
      </w:r>
    </w:p>
    <w:p w14:paraId="3D8A1319" w14:textId="43E64F5C" w:rsidR="0029427E" w:rsidRPr="0029427E" w:rsidRDefault="0029427E" w:rsidP="0029427E">
      <w:pPr>
        <w:pStyle w:val="a3"/>
        <w:numPr>
          <w:ilvl w:val="0"/>
          <w:numId w:val="24"/>
        </w:numPr>
        <w:tabs>
          <w:tab w:val="left" w:pos="851"/>
        </w:tabs>
        <w:spacing w:after="0"/>
        <w:ind w:left="0" w:firstLine="0"/>
        <w:jc w:val="both"/>
        <w:rPr>
          <w:rFonts w:ascii="Times New Roman" w:hAnsi="Times New Roman" w:cs="Times New Roman"/>
          <w:sz w:val="28"/>
          <w:szCs w:val="28"/>
        </w:rPr>
      </w:pPr>
      <w:r w:rsidRPr="0029427E">
        <w:rPr>
          <w:rFonts w:ascii="Times New Roman" w:hAnsi="Times New Roman" w:cs="Times New Roman"/>
          <w:sz w:val="28"/>
          <w:szCs w:val="28"/>
        </w:rPr>
        <w:t>в январе 2022 года будет запущена новая программу расселения, которая охватит жилье, признанное аварийным по состоянию на 1 января этого года (средства на указанные цели в объеме 45 млрд руб. на ближайшие два года уже заложены в федеральный бюджет);</w:t>
      </w:r>
    </w:p>
    <w:p w14:paraId="27C5C1D6" w14:textId="4F2692E9" w:rsidR="0029427E" w:rsidRPr="0029427E" w:rsidRDefault="0029427E" w:rsidP="0029427E">
      <w:pPr>
        <w:pStyle w:val="a3"/>
        <w:numPr>
          <w:ilvl w:val="0"/>
          <w:numId w:val="24"/>
        </w:numPr>
        <w:tabs>
          <w:tab w:val="left" w:pos="851"/>
        </w:tabs>
        <w:spacing w:after="0"/>
        <w:ind w:left="0" w:firstLine="0"/>
        <w:jc w:val="both"/>
        <w:rPr>
          <w:rFonts w:ascii="Times New Roman" w:hAnsi="Times New Roman" w:cs="Times New Roman"/>
          <w:sz w:val="28"/>
          <w:szCs w:val="28"/>
        </w:rPr>
      </w:pPr>
      <w:r w:rsidRPr="0029427E">
        <w:rPr>
          <w:rFonts w:ascii="Times New Roman" w:hAnsi="Times New Roman" w:cs="Times New Roman"/>
          <w:sz w:val="28"/>
          <w:szCs w:val="28"/>
        </w:rPr>
        <w:t>за три последних года в 78 из 85 субъектов РФ уже введена в эксплуатацию 271 школа на 177 тыс. мест, до конца 2024 года в планах Правительства возвести 1,3 тыс. школ, а также в ближайшие пять лет реализовать большую программу капитального ремонта и технического обновления действующих школ, в которую войдут 7,3 тыс. зданий.</w:t>
      </w:r>
    </w:p>
    <w:p w14:paraId="4AC9DEF2" w14:textId="77777777" w:rsidR="0029427E" w:rsidRPr="0029427E" w:rsidRDefault="0029427E" w:rsidP="0029427E">
      <w:pPr>
        <w:tabs>
          <w:tab w:val="left" w:pos="851"/>
        </w:tabs>
        <w:spacing w:after="0"/>
        <w:ind w:firstLine="851"/>
        <w:jc w:val="both"/>
        <w:rPr>
          <w:rFonts w:ascii="Times New Roman" w:hAnsi="Times New Roman" w:cs="Times New Roman"/>
          <w:sz w:val="28"/>
          <w:szCs w:val="28"/>
        </w:rPr>
      </w:pPr>
      <w:r w:rsidRPr="0029427E">
        <w:rPr>
          <w:rFonts w:ascii="Times New Roman" w:hAnsi="Times New Roman" w:cs="Times New Roman"/>
          <w:sz w:val="28"/>
          <w:szCs w:val="28"/>
        </w:rPr>
        <w:t>Владимир Путин напомнил участникам заседания, что в текущем году серьезным вызовом для реализации национальных проектов, в том числе </w:t>
      </w:r>
      <w:hyperlink r:id="rId9" w:history="1">
        <w:r w:rsidRPr="0029427E">
          <w:rPr>
            <w:rFonts w:ascii="Times New Roman" w:hAnsi="Times New Roman" w:cs="Times New Roman"/>
            <w:sz w:val="28"/>
            <w:szCs w:val="28"/>
          </w:rPr>
          <w:t>нацпроекта</w:t>
        </w:r>
      </w:hyperlink>
      <w:r w:rsidRPr="0029427E">
        <w:rPr>
          <w:rFonts w:ascii="Times New Roman" w:hAnsi="Times New Roman" w:cs="Times New Roman"/>
          <w:sz w:val="28"/>
          <w:szCs w:val="28"/>
        </w:rPr>
        <w:t> «Жилье и городская среда», стал </w:t>
      </w:r>
      <w:hyperlink r:id="rId10" w:history="1">
        <w:r w:rsidRPr="0029427E">
          <w:rPr>
            <w:rFonts w:ascii="Times New Roman" w:hAnsi="Times New Roman" w:cs="Times New Roman"/>
            <w:sz w:val="28"/>
            <w:szCs w:val="28"/>
          </w:rPr>
          <w:t>рост</w:t>
        </w:r>
      </w:hyperlink>
      <w:r w:rsidRPr="0029427E">
        <w:rPr>
          <w:rFonts w:ascii="Times New Roman" w:hAnsi="Times New Roman" w:cs="Times New Roman"/>
          <w:sz w:val="28"/>
          <w:szCs w:val="28"/>
        </w:rPr>
        <w:t> цен, охвативший широкую номенклатуру товаров, в том числе строительные материалы.</w:t>
      </w:r>
    </w:p>
    <w:p w14:paraId="3D7AD6A3" w14:textId="77777777" w:rsidR="0029427E" w:rsidRPr="0029427E" w:rsidRDefault="0029427E" w:rsidP="0029427E">
      <w:pPr>
        <w:tabs>
          <w:tab w:val="left" w:pos="851"/>
        </w:tabs>
        <w:spacing w:after="0"/>
        <w:ind w:firstLine="851"/>
        <w:jc w:val="both"/>
        <w:rPr>
          <w:rFonts w:ascii="Times New Roman" w:hAnsi="Times New Roman" w:cs="Times New Roman"/>
          <w:sz w:val="28"/>
          <w:szCs w:val="28"/>
        </w:rPr>
      </w:pPr>
      <w:r w:rsidRPr="0029427E">
        <w:rPr>
          <w:rFonts w:ascii="Times New Roman" w:hAnsi="Times New Roman" w:cs="Times New Roman"/>
          <w:sz w:val="28"/>
          <w:szCs w:val="28"/>
        </w:rPr>
        <w:t xml:space="preserve">«Сейчас не буду справочные данные приводить по поводу роста цен на арматурную сталь, листовую сталь, битум и так далее, и так далее. </w:t>
      </w:r>
      <w:proofErr w:type="gramStart"/>
      <w:r w:rsidRPr="0029427E">
        <w:rPr>
          <w:rFonts w:ascii="Times New Roman" w:hAnsi="Times New Roman" w:cs="Times New Roman"/>
          <w:sz w:val="28"/>
          <w:szCs w:val="28"/>
        </w:rPr>
        <w:t xml:space="preserve">Вы это хорошо знаете, — </w:t>
      </w:r>
      <w:proofErr w:type="gramEnd"/>
      <w:r w:rsidRPr="0029427E">
        <w:rPr>
          <w:rFonts w:ascii="Times New Roman" w:hAnsi="Times New Roman" w:cs="Times New Roman"/>
          <w:sz w:val="28"/>
          <w:szCs w:val="28"/>
        </w:rPr>
        <w:t>заметил Президент. — Такие риски необходимо снизить до минимума, а лучше, конечно, свести их к нулю», — обратился он к членам Совета и наказал им все работы и объекты, запланированные в рамках национальных проектов, реализовать в предписанный срок.</w:t>
      </w:r>
    </w:p>
    <w:p w14:paraId="429CC71B" w14:textId="77777777" w:rsidR="0029427E" w:rsidRPr="0029427E" w:rsidRDefault="0029427E" w:rsidP="0029427E">
      <w:pPr>
        <w:tabs>
          <w:tab w:val="left" w:pos="851"/>
        </w:tabs>
        <w:spacing w:after="0"/>
        <w:ind w:firstLine="851"/>
        <w:jc w:val="both"/>
        <w:rPr>
          <w:rFonts w:ascii="Times New Roman" w:hAnsi="Times New Roman" w:cs="Times New Roman"/>
          <w:sz w:val="28"/>
          <w:szCs w:val="28"/>
        </w:rPr>
      </w:pPr>
      <w:r w:rsidRPr="0029427E">
        <w:rPr>
          <w:rFonts w:ascii="Times New Roman" w:hAnsi="Times New Roman" w:cs="Times New Roman"/>
          <w:sz w:val="28"/>
          <w:szCs w:val="28"/>
        </w:rPr>
        <w:t>Глава государства поручил Правительству подготовить «четкий алгоритм действий» по объектам, которые строятся на федеральном и региональном уровнях.</w:t>
      </w:r>
    </w:p>
    <w:p w14:paraId="138F1D05" w14:textId="77777777" w:rsidR="0029427E" w:rsidRPr="0029427E" w:rsidRDefault="0029427E" w:rsidP="0029427E">
      <w:pPr>
        <w:tabs>
          <w:tab w:val="left" w:pos="851"/>
        </w:tabs>
        <w:spacing w:after="0"/>
        <w:ind w:firstLine="851"/>
        <w:jc w:val="both"/>
        <w:rPr>
          <w:rFonts w:ascii="Times New Roman" w:hAnsi="Times New Roman" w:cs="Times New Roman"/>
          <w:sz w:val="28"/>
          <w:szCs w:val="28"/>
        </w:rPr>
      </w:pPr>
      <w:r w:rsidRPr="0029427E">
        <w:rPr>
          <w:rFonts w:ascii="Times New Roman" w:hAnsi="Times New Roman" w:cs="Times New Roman"/>
          <w:sz w:val="28"/>
          <w:szCs w:val="28"/>
        </w:rPr>
        <w:t>«Все участники этой работы должны понимать, какие действия им необходимо совершить, как этот процесс будет обеспечен с финансовой точки зрения», — подчеркнул Президент.</w:t>
      </w:r>
    </w:p>
    <w:p w14:paraId="2D17D717" w14:textId="26BD823C" w:rsidR="0029427E" w:rsidRPr="0029427E" w:rsidRDefault="0029427E" w:rsidP="0029427E">
      <w:pPr>
        <w:tabs>
          <w:tab w:val="left" w:pos="851"/>
        </w:tabs>
        <w:spacing w:after="0"/>
        <w:ind w:firstLine="851"/>
        <w:jc w:val="both"/>
        <w:rPr>
          <w:rFonts w:ascii="Times New Roman" w:hAnsi="Times New Roman" w:cs="Times New Roman"/>
          <w:sz w:val="28"/>
          <w:szCs w:val="28"/>
        </w:rPr>
      </w:pPr>
      <w:r w:rsidRPr="0029427E">
        <w:rPr>
          <w:rFonts w:ascii="Times New Roman" w:hAnsi="Times New Roman" w:cs="Times New Roman"/>
          <w:sz w:val="28"/>
          <w:szCs w:val="28"/>
        </w:rPr>
        <w:lastRenderedPageBreak/>
        <w:t>Вторым после Владимира Путина выступил замглавы Правительства </w:t>
      </w:r>
      <w:r w:rsidRPr="0029427E">
        <w:rPr>
          <w:rFonts w:ascii="Times New Roman" w:hAnsi="Times New Roman" w:cs="Times New Roman"/>
          <w:b/>
          <w:bCs/>
          <w:sz w:val="28"/>
          <w:szCs w:val="28"/>
        </w:rPr>
        <w:t>Марат Хуснуллин</w:t>
      </w:r>
      <w:r w:rsidRPr="0029427E">
        <w:rPr>
          <w:rFonts w:ascii="Times New Roman" w:hAnsi="Times New Roman" w:cs="Times New Roman"/>
          <w:sz w:val="28"/>
          <w:szCs w:val="28"/>
        </w:rPr>
        <w:t>, курирующий строительство.</w:t>
      </w:r>
    </w:p>
    <w:p w14:paraId="06A35032" w14:textId="77777777" w:rsidR="0029427E" w:rsidRPr="0029427E" w:rsidRDefault="0029427E" w:rsidP="0029427E">
      <w:pPr>
        <w:tabs>
          <w:tab w:val="left" w:pos="851"/>
        </w:tabs>
        <w:spacing w:after="0"/>
        <w:ind w:firstLine="851"/>
        <w:jc w:val="both"/>
        <w:rPr>
          <w:rFonts w:ascii="Times New Roman" w:hAnsi="Times New Roman" w:cs="Times New Roman"/>
          <w:sz w:val="28"/>
          <w:szCs w:val="28"/>
        </w:rPr>
      </w:pPr>
      <w:r w:rsidRPr="0029427E">
        <w:rPr>
          <w:rFonts w:ascii="Times New Roman" w:hAnsi="Times New Roman" w:cs="Times New Roman"/>
          <w:sz w:val="28"/>
          <w:szCs w:val="28"/>
        </w:rPr>
        <w:t>По его словам, сегодня — в конце 2021 года — объемы </w:t>
      </w:r>
      <w:hyperlink r:id="rId11" w:history="1">
        <w:r w:rsidRPr="0029427E">
          <w:rPr>
            <w:rFonts w:ascii="Times New Roman" w:hAnsi="Times New Roman" w:cs="Times New Roman"/>
            <w:sz w:val="28"/>
            <w:szCs w:val="28"/>
          </w:rPr>
          <w:t>ввода</w:t>
        </w:r>
      </w:hyperlink>
      <w:r w:rsidRPr="0029427E">
        <w:rPr>
          <w:rFonts w:ascii="Times New Roman" w:hAnsi="Times New Roman" w:cs="Times New Roman"/>
          <w:sz w:val="28"/>
          <w:szCs w:val="28"/>
        </w:rPr>
        <w:t> жилья в эксплуатацию в стране превышают показатель аналогичного периода 2020 года.</w:t>
      </w:r>
    </w:p>
    <w:p w14:paraId="4248428A" w14:textId="77777777" w:rsidR="0029427E" w:rsidRPr="0029427E" w:rsidRDefault="0029427E" w:rsidP="0029427E">
      <w:pPr>
        <w:tabs>
          <w:tab w:val="left" w:pos="851"/>
        </w:tabs>
        <w:spacing w:after="0"/>
        <w:ind w:firstLine="851"/>
        <w:jc w:val="both"/>
        <w:rPr>
          <w:rFonts w:ascii="Times New Roman" w:hAnsi="Times New Roman" w:cs="Times New Roman"/>
          <w:sz w:val="28"/>
          <w:szCs w:val="28"/>
        </w:rPr>
      </w:pPr>
      <w:r w:rsidRPr="0029427E">
        <w:rPr>
          <w:rFonts w:ascii="Times New Roman" w:hAnsi="Times New Roman" w:cs="Times New Roman"/>
          <w:sz w:val="28"/>
          <w:szCs w:val="28"/>
        </w:rPr>
        <w:t>Напомним, что ранее вице-премьер </w:t>
      </w:r>
      <w:hyperlink r:id="rId12" w:history="1">
        <w:r w:rsidRPr="0029427E">
          <w:rPr>
            <w:rFonts w:ascii="Times New Roman" w:hAnsi="Times New Roman" w:cs="Times New Roman"/>
            <w:sz w:val="28"/>
            <w:szCs w:val="28"/>
          </w:rPr>
          <w:t>заявлял</w:t>
        </w:r>
      </w:hyperlink>
      <w:r w:rsidRPr="0029427E">
        <w:rPr>
          <w:rFonts w:ascii="Times New Roman" w:hAnsi="Times New Roman" w:cs="Times New Roman"/>
          <w:sz w:val="28"/>
          <w:szCs w:val="28"/>
        </w:rPr>
        <w:t>, что в этом году ввод жилья станет рекордным за всю историю отечественной строительной отрасли — более 85 млн кв. м.</w:t>
      </w:r>
    </w:p>
    <w:p w14:paraId="70B84CB5" w14:textId="77777777" w:rsidR="0029427E" w:rsidRPr="0029427E" w:rsidRDefault="0029427E" w:rsidP="0029427E">
      <w:pPr>
        <w:tabs>
          <w:tab w:val="left" w:pos="851"/>
        </w:tabs>
        <w:spacing w:after="0"/>
        <w:ind w:firstLine="851"/>
        <w:jc w:val="both"/>
        <w:rPr>
          <w:rFonts w:ascii="Times New Roman" w:hAnsi="Times New Roman" w:cs="Times New Roman"/>
          <w:sz w:val="28"/>
          <w:szCs w:val="28"/>
        </w:rPr>
      </w:pPr>
      <w:r w:rsidRPr="0029427E">
        <w:rPr>
          <w:rFonts w:ascii="Times New Roman" w:hAnsi="Times New Roman" w:cs="Times New Roman"/>
          <w:sz w:val="28"/>
          <w:szCs w:val="28"/>
        </w:rPr>
        <w:t>«Окончательные итоги года будут подведены позже, я думаю, мы будем приятно удивлены объемом ввода», — </w:t>
      </w:r>
      <w:hyperlink r:id="rId13" w:history="1">
        <w:r w:rsidRPr="0029427E">
          <w:rPr>
            <w:rFonts w:ascii="Times New Roman" w:hAnsi="Times New Roman" w:cs="Times New Roman"/>
            <w:sz w:val="28"/>
            <w:szCs w:val="28"/>
          </w:rPr>
          <w:t>пообещал</w:t>
        </w:r>
      </w:hyperlink>
      <w:r w:rsidRPr="0029427E">
        <w:rPr>
          <w:rFonts w:ascii="Times New Roman" w:hAnsi="Times New Roman" w:cs="Times New Roman"/>
          <w:sz w:val="28"/>
          <w:szCs w:val="28"/>
        </w:rPr>
        <w:t> Президенту и участникам заседания Хуснуллин.</w:t>
      </w:r>
    </w:p>
    <w:p w14:paraId="6963B31D" w14:textId="77777777" w:rsidR="0029427E" w:rsidRPr="0029427E" w:rsidRDefault="0029427E" w:rsidP="0029427E">
      <w:pPr>
        <w:tabs>
          <w:tab w:val="left" w:pos="851"/>
        </w:tabs>
        <w:spacing w:after="0"/>
        <w:ind w:firstLine="851"/>
        <w:jc w:val="both"/>
        <w:rPr>
          <w:rFonts w:ascii="Times New Roman" w:hAnsi="Times New Roman" w:cs="Times New Roman"/>
          <w:sz w:val="28"/>
          <w:szCs w:val="28"/>
        </w:rPr>
      </w:pPr>
      <w:r w:rsidRPr="0029427E">
        <w:rPr>
          <w:rFonts w:ascii="Times New Roman" w:hAnsi="Times New Roman" w:cs="Times New Roman"/>
          <w:sz w:val="28"/>
          <w:szCs w:val="28"/>
        </w:rPr>
        <w:t>Он отметил, что строительная отрасль является одним из драйверов экономики: на нее приходится 12% налоговых поступлений в бюджет, а число задействованных в ней работников достигает 8,5 млн человек.</w:t>
      </w:r>
    </w:p>
    <w:p w14:paraId="30DB4703" w14:textId="77777777" w:rsidR="0029427E" w:rsidRPr="0029427E" w:rsidRDefault="0029427E" w:rsidP="0029427E">
      <w:pPr>
        <w:tabs>
          <w:tab w:val="left" w:pos="851"/>
        </w:tabs>
        <w:spacing w:after="0"/>
        <w:ind w:firstLine="851"/>
        <w:jc w:val="both"/>
        <w:rPr>
          <w:rFonts w:ascii="Times New Roman" w:hAnsi="Times New Roman" w:cs="Times New Roman"/>
          <w:sz w:val="28"/>
          <w:szCs w:val="28"/>
        </w:rPr>
      </w:pPr>
      <w:r w:rsidRPr="0029427E">
        <w:rPr>
          <w:rFonts w:ascii="Times New Roman" w:hAnsi="Times New Roman" w:cs="Times New Roman"/>
          <w:sz w:val="28"/>
          <w:szCs w:val="28"/>
        </w:rPr>
        <w:t>Более подробно выступление Марата Хуснуллина на заседании Совета по стратегическому развитию и национальным проектам портал ЕРЗ.РФ осветит в отдельном материале. </w:t>
      </w:r>
    </w:p>
    <w:p w14:paraId="078EA9D0" w14:textId="07153DAC" w:rsidR="005D2A4D" w:rsidRDefault="005D2A4D" w:rsidP="00D70EA0">
      <w:pPr>
        <w:tabs>
          <w:tab w:val="left" w:pos="851"/>
        </w:tabs>
        <w:spacing w:after="0"/>
        <w:ind w:firstLine="851"/>
        <w:jc w:val="both"/>
        <w:rPr>
          <w:rFonts w:ascii="Times New Roman" w:hAnsi="Times New Roman" w:cs="Times New Roman"/>
          <w:sz w:val="28"/>
          <w:szCs w:val="28"/>
        </w:rPr>
      </w:pPr>
    </w:p>
    <w:p w14:paraId="46834C74" w14:textId="53062044" w:rsidR="005D2A4D" w:rsidRPr="005D2A4D" w:rsidRDefault="005D2A4D" w:rsidP="0029427E">
      <w:pPr>
        <w:pStyle w:val="1"/>
        <w:numPr>
          <w:ilvl w:val="1"/>
          <w:numId w:val="1"/>
        </w:numPr>
        <w:tabs>
          <w:tab w:val="left" w:pos="851"/>
        </w:tabs>
        <w:spacing w:before="0" w:beforeAutospacing="0" w:after="0" w:afterAutospacing="0"/>
        <w:ind w:left="0" w:firstLine="0"/>
        <w:jc w:val="both"/>
        <w:rPr>
          <w:sz w:val="28"/>
          <w:szCs w:val="28"/>
        </w:rPr>
      </w:pPr>
      <w:bookmarkStart w:id="5" w:name="_Toc90655855"/>
      <w:r>
        <w:rPr>
          <w:sz w:val="28"/>
          <w:szCs w:val="28"/>
        </w:rPr>
        <w:t xml:space="preserve">16.12.2021 АНСБ. </w:t>
      </w:r>
      <w:r w:rsidRPr="005D2A4D">
        <w:rPr>
          <w:sz w:val="28"/>
          <w:szCs w:val="28"/>
        </w:rPr>
        <w:t>Владимир Путин: нужно строить объекты, а не осваивать средства, и сдерживать рост цен</w:t>
      </w:r>
      <w:bookmarkEnd w:id="5"/>
    </w:p>
    <w:p w14:paraId="3618CF4A" w14:textId="77777777" w:rsidR="005D2A4D" w:rsidRPr="005D2A4D" w:rsidRDefault="005D2A4D" w:rsidP="005D2A4D">
      <w:pPr>
        <w:tabs>
          <w:tab w:val="left" w:pos="851"/>
        </w:tabs>
        <w:spacing w:after="0"/>
        <w:ind w:firstLine="851"/>
        <w:jc w:val="both"/>
        <w:rPr>
          <w:rFonts w:ascii="Times New Roman" w:hAnsi="Times New Roman" w:cs="Times New Roman"/>
          <w:sz w:val="28"/>
          <w:szCs w:val="28"/>
        </w:rPr>
      </w:pPr>
      <w:r w:rsidRPr="005D2A4D">
        <w:rPr>
          <w:rFonts w:ascii="Times New Roman" w:hAnsi="Times New Roman" w:cs="Times New Roman"/>
          <w:sz w:val="28"/>
          <w:szCs w:val="28"/>
        </w:rPr>
        <w:t>15 декабря президент России Владимир Путин в режиме видеоконференции провёл заседание Совета при Президенте по стратегическому развитию и национальным проектам. Ключевой темой стало строительство объектов в рамках национальных проектов, рост цен на стройматериалы и кары их производителям.</w:t>
      </w:r>
    </w:p>
    <w:p w14:paraId="70D518DB" w14:textId="1590AFDB" w:rsidR="005D2A4D" w:rsidRPr="005D2A4D" w:rsidRDefault="005D2A4D" w:rsidP="005D2A4D">
      <w:pPr>
        <w:tabs>
          <w:tab w:val="left" w:pos="851"/>
        </w:tabs>
        <w:spacing w:after="0"/>
        <w:ind w:firstLine="851"/>
        <w:jc w:val="both"/>
        <w:rPr>
          <w:rFonts w:ascii="Times New Roman" w:hAnsi="Times New Roman" w:cs="Times New Roman"/>
          <w:sz w:val="28"/>
          <w:szCs w:val="28"/>
        </w:rPr>
      </w:pPr>
      <w:r w:rsidRPr="005D2A4D">
        <w:rPr>
          <w:rFonts w:ascii="Times New Roman" w:hAnsi="Times New Roman" w:cs="Times New Roman"/>
          <w:sz w:val="28"/>
          <w:szCs w:val="28"/>
        </w:rPr>
        <w:t>Открывая заседание, Путин справедливо отметил, что в</w:t>
      </w:r>
      <w:r>
        <w:rPr>
          <w:rFonts w:ascii="Times New Roman" w:hAnsi="Times New Roman" w:cs="Times New Roman"/>
          <w:sz w:val="28"/>
          <w:szCs w:val="28"/>
        </w:rPr>
        <w:t xml:space="preserve"> </w:t>
      </w:r>
      <w:r w:rsidRPr="005D2A4D">
        <w:rPr>
          <w:rFonts w:ascii="Times New Roman" w:hAnsi="Times New Roman" w:cs="Times New Roman"/>
          <w:sz w:val="28"/>
          <w:szCs w:val="28"/>
        </w:rPr>
        <w:t>этом году серьёзным вызовом для реализации нацпроектов стал рост цен. Он охватил широкую номенклатуру товаров, в том числе строительные материалы. В условиях изменившейся ценовой конъюнктуры губернаторы, руководители регионов всё чаще сообщают о</w:t>
      </w:r>
      <w:r>
        <w:rPr>
          <w:rFonts w:ascii="Times New Roman" w:hAnsi="Times New Roman" w:cs="Times New Roman"/>
          <w:sz w:val="28"/>
          <w:szCs w:val="28"/>
        </w:rPr>
        <w:t xml:space="preserve"> </w:t>
      </w:r>
      <w:r w:rsidRPr="005D2A4D">
        <w:rPr>
          <w:rFonts w:ascii="Times New Roman" w:hAnsi="Times New Roman" w:cs="Times New Roman"/>
          <w:sz w:val="28"/>
          <w:szCs w:val="28"/>
        </w:rPr>
        <w:t>несостоявшихся конкурсах, о</w:t>
      </w:r>
      <w:r>
        <w:rPr>
          <w:rFonts w:ascii="Times New Roman" w:hAnsi="Times New Roman" w:cs="Times New Roman"/>
          <w:sz w:val="28"/>
          <w:szCs w:val="28"/>
        </w:rPr>
        <w:t xml:space="preserve"> </w:t>
      </w:r>
      <w:r w:rsidRPr="005D2A4D">
        <w:rPr>
          <w:rFonts w:ascii="Times New Roman" w:hAnsi="Times New Roman" w:cs="Times New Roman"/>
          <w:sz w:val="28"/>
          <w:szCs w:val="28"/>
        </w:rPr>
        <w:t>задержках строительства, о проблемах с</w:t>
      </w:r>
      <w:r>
        <w:rPr>
          <w:rFonts w:ascii="Times New Roman" w:hAnsi="Times New Roman" w:cs="Times New Roman"/>
          <w:sz w:val="28"/>
          <w:szCs w:val="28"/>
        </w:rPr>
        <w:t xml:space="preserve"> </w:t>
      </w:r>
      <w:r w:rsidRPr="005D2A4D">
        <w:rPr>
          <w:rFonts w:ascii="Times New Roman" w:hAnsi="Times New Roman" w:cs="Times New Roman"/>
          <w:sz w:val="28"/>
          <w:szCs w:val="28"/>
        </w:rPr>
        <w:t>подрядчиками. Риски роста цен нужно минимизировать, а лучше свести к нулю. Все работы и объекты, запланированные в рамках национальных проектов, должны быть реализованы.</w:t>
      </w:r>
    </w:p>
    <w:p w14:paraId="3A2774A2" w14:textId="50B28707" w:rsidR="005D2A4D" w:rsidRPr="005D2A4D" w:rsidRDefault="005D2A4D" w:rsidP="005D2A4D">
      <w:pPr>
        <w:tabs>
          <w:tab w:val="left" w:pos="851"/>
        </w:tabs>
        <w:spacing w:after="0"/>
        <w:ind w:firstLine="851"/>
        <w:jc w:val="both"/>
        <w:rPr>
          <w:rFonts w:ascii="Times New Roman" w:hAnsi="Times New Roman" w:cs="Times New Roman"/>
          <w:sz w:val="28"/>
          <w:szCs w:val="28"/>
        </w:rPr>
      </w:pPr>
      <w:r w:rsidRPr="005D2A4D">
        <w:rPr>
          <w:rFonts w:ascii="Times New Roman" w:hAnsi="Times New Roman" w:cs="Times New Roman"/>
          <w:sz w:val="28"/>
          <w:szCs w:val="28"/>
        </w:rPr>
        <w:t>«Хотел вновь подчеркнуть: речь идёт не о суммах выделенных и освоенных средств, а</w:t>
      </w:r>
      <w:r w:rsidR="00AC74C6">
        <w:rPr>
          <w:rFonts w:ascii="Times New Roman" w:hAnsi="Times New Roman" w:cs="Times New Roman"/>
          <w:sz w:val="28"/>
          <w:szCs w:val="28"/>
        </w:rPr>
        <w:t xml:space="preserve"> </w:t>
      </w:r>
      <w:r w:rsidRPr="005D2A4D">
        <w:rPr>
          <w:rFonts w:ascii="Times New Roman" w:hAnsi="Times New Roman" w:cs="Times New Roman"/>
          <w:sz w:val="28"/>
          <w:szCs w:val="28"/>
        </w:rPr>
        <w:t>о</w:t>
      </w:r>
      <w:r w:rsidR="00AC74C6">
        <w:rPr>
          <w:rFonts w:ascii="Times New Roman" w:hAnsi="Times New Roman" w:cs="Times New Roman"/>
          <w:sz w:val="28"/>
          <w:szCs w:val="28"/>
        </w:rPr>
        <w:t xml:space="preserve"> </w:t>
      </w:r>
      <w:r w:rsidRPr="005D2A4D">
        <w:rPr>
          <w:rFonts w:ascii="Times New Roman" w:hAnsi="Times New Roman" w:cs="Times New Roman"/>
          <w:sz w:val="28"/>
          <w:szCs w:val="28"/>
        </w:rPr>
        <w:t>построенных садах, школах и объектах инфраструктуры, отремонтированных больницах и </w:t>
      </w:r>
      <w:proofErr w:type="spellStart"/>
      <w:r w:rsidRPr="005D2A4D">
        <w:rPr>
          <w:rFonts w:ascii="Times New Roman" w:hAnsi="Times New Roman" w:cs="Times New Roman"/>
          <w:sz w:val="28"/>
          <w:szCs w:val="28"/>
        </w:rPr>
        <w:t>ФАПах</w:t>
      </w:r>
      <w:proofErr w:type="spellEnd"/>
      <w:r w:rsidRPr="005D2A4D">
        <w:rPr>
          <w:rFonts w:ascii="Times New Roman" w:hAnsi="Times New Roman" w:cs="Times New Roman"/>
          <w:sz w:val="28"/>
          <w:szCs w:val="28"/>
        </w:rPr>
        <w:t>, ликвидированных свалках и так далее. Правительству нужно подготовить чёткий алгоритм действий по объектам, которые строятся на федеральном уровне и региональном уровне. Все участники этой работы должны понимать, какие действия им необходимо совершить, как этот процесс будет обеспечен с финансовой точки зрения, - заявил Владимир Путин.</w:t>
      </w:r>
    </w:p>
    <w:p w14:paraId="16B2340F" w14:textId="77777777" w:rsidR="005D2A4D" w:rsidRPr="005D2A4D" w:rsidRDefault="005D2A4D" w:rsidP="005D2A4D">
      <w:pPr>
        <w:tabs>
          <w:tab w:val="left" w:pos="851"/>
        </w:tabs>
        <w:spacing w:after="0"/>
        <w:ind w:firstLine="851"/>
        <w:jc w:val="both"/>
        <w:rPr>
          <w:rFonts w:ascii="Times New Roman" w:hAnsi="Times New Roman" w:cs="Times New Roman"/>
          <w:sz w:val="28"/>
          <w:szCs w:val="28"/>
        </w:rPr>
      </w:pPr>
      <w:r w:rsidRPr="005D2A4D">
        <w:rPr>
          <w:rFonts w:ascii="Times New Roman" w:hAnsi="Times New Roman" w:cs="Times New Roman"/>
          <w:sz w:val="28"/>
          <w:szCs w:val="28"/>
        </w:rPr>
        <w:t xml:space="preserve">О том, что происходит в строительной отрасли в целом и с строительством объектов федеральных программ и нацпроектов, рассказал вице-премьер Марат Хуснуллин. По его словам, исключительно благодаря поддержке и вниманию президента строительная отрасль становится одним из драйверов развития </w:t>
      </w:r>
      <w:r w:rsidRPr="005D2A4D">
        <w:rPr>
          <w:rFonts w:ascii="Times New Roman" w:hAnsi="Times New Roman" w:cs="Times New Roman"/>
          <w:sz w:val="28"/>
          <w:szCs w:val="28"/>
        </w:rPr>
        <w:lastRenderedPageBreak/>
        <w:t>экономики, составляет порядка 11% ВВП страны, обеспечивает более 12% налогов от общего объёма налоговых поступлений и гарантирует рабочие места для 8,5 миллиона человек, а с учётом смежных отраслей эта цифра кратно выше. Доля бюджетного строительства, особенно транспортного, в этом объёме очень высокая, и она очень сильно влияет на экономику регионов, на благосостояние бюджетов, на благосостояние людей.</w:t>
      </w:r>
    </w:p>
    <w:p w14:paraId="4D83E8AF" w14:textId="77777777" w:rsidR="005D2A4D" w:rsidRPr="005D2A4D" w:rsidRDefault="005D2A4D" w:rsidP="005D2A4D">
      <w:pPr>
        <w:tabs>
          <w:tab w:val="left" w:pos="851"/>
        </w:tabs>
        <w:spacing w:after="0"/>
        <w:ind w:firstLine="851"/>
        <w:jc w:val="both"/>
        <w:rPr>
          <w:rFonts w:ascii="Times New Roman" w:hAnsi="Times New Roman" w:cs="Times New Roman"/>
          <w:sz w:val="28"/>
          <w:szCs w:val="28"/>
        </w:rPr>
      </w:pPr>
      <w:r w:rsidRPr="005D2A4D">
        <w:rPr>
          <w:rFonts w:ascii="Times New Roman" w:hAnsi="Times New Roman" w:cs="Times New Roman"/>
          <w:sz w:val="28"/>
          <w:szCs w:val="28"/>
        </w:rPr>
        <w:t>В 2021 году жилья будет построено больше, чем в прошлом, а разрешений на строительство выдано на 43% больше, чем в прошлом году.</w:t>
      </w:r>
    </w:p>
    <w:p w14:paraId="5882551E" w14:textId="6561C8E5" w:rsidR="005D2A4D" w:rsidRPr="005D2A4D" w:rsidRDefault="005D2A4D" w:rsidP="005D2A4D">
      <w:pPr>
        <w:tabs>
          <w:tab w:val="left" w:pos="851"/>
        </w:tabs>
        <w:spacing w:after="0"/>
        <w:ind w:firstLine="851"/>
        <w:jc w:val="both"/>
        <w:rPr>
          <w:rFonts w:ascii="Times New Roman" w:hAnsi="Times New Roman" w:cs="Times New Roman"/>
          <w:sz w:val="28"/>
          <w:szCs w:val="28"/>
        </w:rPr>
      </w:pPr>
      <w:r w:rsidRPr="005D2A4D">
        <w:rPr>
          <w:rFonts w:ascii="Times New Roman" w:hAnsi="Times New Roman" w:cs="Times New Roman"/>
          <w:sz w:val="28"/>
          <w:szCs w:val="28"/>
        </w:rPr>
        <w:t>По дорожному строительству  планы не только выполнены, но и перевыполнены – построено и отремонтировано дополнительно 4700 километров дорог. По национальным проектам «Безопасные и качественные дороги», «Комплексный план модернизации инфраструктуры», «Жильё и городская среда» финансирование идёт с опережающими темпами, и  кассовое освоение будет на уровне 99%. Опережающее финансирование нацпроектов составило 500 миллиардов рублей в 2021 году против 100 миллиардов в 2020 году. Эти деньги пошли на дороги, на</w:t>
      </w:r>
      <w:r w:rsidR="00AC74C6">
        <w:rPr>
          <w:rFonts w:ascii="Times New Roman" w:hAnsi="Times New Roman" w:cs="Times New Roman"/>
          <w:sz w:val="28"/>
          <w:szCs w:val="28"/>
        </w:rPr>
        <w:t xml:space="preserve"> </w:t>
      </w:r>
      <w:r w:rsidRPr="005D2A4D">
        <w:rPr>
          <w:rFonts w:ascii="Times New Roman" w:hAnsi="Times New Roman" w:cs="Times New Roman"/>
          <w:sz w:val="28"/>
          <w:szCs w:val="28"/>
        </w:rPr>
        <w:t>развитие железнодорожной инфраструктуры, на опережающее строительство объектов социальной инфраструктуры и на жильё. Еще 1,5 триллиона рублей различных средств регионы получат  в виде инфраструктурных кредитов на поддержание инфраструктуры в течение ближайших трёх лет.</w:t>
      </w:r>
    </w:p>
    <w:p w14:paraId="1B084E0C" w14:textId="77777777" w:rsidR="005D2A4D" w:rsidRPr="005D2A4D" w:rsidRDefault="005D2A4D" w:rsidP="005D2A4D">
      <w:pPr>
        <w:tabs>
          <w:tab w:val="left" w:pos="851"/>
        </w:tabs>
        <w:spacing w:after="0"/>
        <w:ind w:firstLine="851"/>
        <w:jc w:val="both"/>
        <w:rPr>
          <w:rFonts w:ascii="Times New Roman" w:hAnsi="Times New Roman" w:cs="Times New Roman"/>
          <w:sz w:val="28"/>
          <w:szCs w:val="28"/>
        </w:rPr>
      </w:pPr>
      <w:r w:rsidRPr="005D2A4D">
        <w:rPr>
          <w:rFonts w:ascii="Times New Roman" w:hAnsi="Times New Roman" w:cs="Times New Roman"/>
          <w:sz w:val="28"/>
          <w:szCs w:val="28"/>
        </w:rPr>
        <w:t>Как сообщил Хуснуллин, сегодня всего в стране находится в работе около 103 тысяч федеральных и региональных контрактов на строительные работы общей стоимостью порядка 8,8 триллиона рублей. При этом в рамках национальных проектов реализуется около 11,5 тысячи государственных и муниципальных контрактов на сумму около трёх триллионов рублей, из них 1,1 триллиона – по федеральным госзаказам, 1,85 триллиона – по региональным.</w:t>
      </w:r>
    </w:p>
    <w:p w14:paraId="28A6D649" w14:textId="77777777" w:rsidR="005D2A4D" w:rsidRPr="005D2A4D" w:rsidRDefault="005D2A4D" w:rsidP="005D2A4D">
      <w:pPr>
        <w:tabs>
          <w:tab w:val="left" w:pos="851"/>
        </w:tabs>
        <w:spacing w:after="0"/>
        <w:ind w:firstLine="851"/>
        <w:jc w:val="both"/>
        <w:rPr>
          <w:rFonts w:ascii="Times New Roman" w:hAnsi="Times New Roman" w:cs="Times New Roman"/>
          <w:sz w:val="28"/>
          <w:szCs w:val="28"/>
        </w:rPr>
      </w:pPr>
      <w:r w:rsidRPr="005D2A4D">
        <w:rPr>
          <w:rFonts w:ascii="Times New Roman" w:hAnsi="Times New Roman" w:cs="Times New Roman"/>
          <w:sz w:val="28"/>
          <w:szCs w:val="28"/>
        </w:rPr>
        <w:t>«В сложившейся экономической ситуации мы столкнулись с рядом негативных факторов, которые оказывают влияние на достижение поставленных задач. Один из главных вызовов сегодня – это рост стоимости материалов. Он вызван и объективными причинами, связанными с мировой инфляцией, включая значительный рост стоимости сырья, особенно там, где есть импортная составляющая, временной остановкой производств в связи с пандемией, проблемами с логистикой, перебоями с поставками, дефицитом трудовых ресурсов, - заявил Хуснуллин. - Мы проанализировали, что у нас металл вырос порядка 70%, битум - порядка 70% процентов, различные лесоматериалы. Но в то же время, вырос на 100 % песок. Мы не понимаем, с чего песок, где доли импорта вообще нет, должен вырастать на 100%».</w:t>
      </w:r>
    </w:p>
    <w:p w14:paraId="237783A4" w14:textId="77777777" w:rsidR="005D2A4D" w:rsidRPr="005D2A4D" w:rsidRDefault="005D2A4D" w:rsidP="005D2A4D">
      <w:pPr>
        <w:tabs>
          <w:tab w:val="left" w:pos="851"/>
        </w:tabs>
        <w:spacing w:after="0"/>
        <w:ind w:firstLine="851"/>
        <w:jc w:val="both"/>
        <w:rPr>
          <w:rFonts w:ascii="Times New Roman" w:hAnsi="Times New Roman" w:cs="Times New Roman"/>
          <w:sz w:val="28"/>
          <w:szCs w:val="28"/>
        </w:rPr>
      </w:pPr>
      <w:r w:rsidRPr="005D2A4D">
        <w:rPr>
          <w:rFonts w:ascii="Times New Roman" w:hAnsi="Times New Roman" w:cs="Times New Roman"/>
          <w:sz w:val="28"/>
          <w:szCs w:val="28"/>
        </w:rPr>
        <w:t xml:space="preserve">Чиновник предложил регионам, ФАС, Минстрою, Минпрому серьезно отнестись к росту цен.  Все факты роста стоимости материалов нужно обязательно рассматривать – каждый индивидуально – и находить решение, потому что это самый главный вызов, если такая тенденция сохранится. Строительство школ уже </w:t>
      </w:r>
      <w:r w:rsidRPr="005D2A4D">
        <w:rPr>
          <w:rFonts w:ascii="Times New Roman" w:hAnsi="Times New Roman" w:cs="Times New Roman"/>
          <w:sz w:val="28"/>
          <w:szCs w:val="28"/>
        </w:rPr>
        <w:lastRenderedPageBreak/>
        <w:t>подорожало на 26%, жильё – на 22, металлические мосты с пролётными строениями – на 30 %, инженерные сети – на 19%.</w:t>
      </w:r>
    </w:p>
    <w:p w14:paraId="3B01EB3E" w14:textId="67E8FCA2" w:rsidR="005D2A4D" w:rsidRPr="00AC74C6" w:rsidRDefault="005D2A4D" w:rsidP="005D2A4D">
      <w:pPr>
        <w:tabs>
          <w:tab w:val="left" w:pos="851"/>
        </w:tabs>
        <w:spacing w:after="0"/>
        <w:ind w:firstLine="851"/>
        <w:jc w:val="both"/>
        <w:rPr>
          <w:rFonts w:ascii="Times New Roman" w:hAnsi="Times New Roman" w:cs="Times New Roman"/>
          <w:b/>
          <w:bCs/>
          <w:sz w:val="28"/>
          <w:szCs w:val="28"/>
        </w:rPr>
      </w:pPr>
      <w:r w:rsidRPr="00AC74C6">
        <w:rPr>
          <w:rFonts w:ascii="Times New Roman" w:hAnsi="Times New Roman" w:cs="Times New Roman"/>
          <w:b/>
          <w:bCs/>
          <w:i/>
          <w:iCs/>
          <w:sz w:val="28"/>
          <w:szCs w:val="28"/>
        </w:rPr>
        <w:t>Далее – выступление М.</w:t>
      </w:r>
      <w:r w:rsidR="00AC74C6" w:rsidRPr="00AC74C6">
        <w:rPr>
          <w:rFonts w:ascii="Times New Roman" w:hAnsi="Times New Roman" w:cs="Times New Roman"/>
          <w:b/>
          <w:bCs/>
          <w:i/>
          <w:iCs/>
          <w:sz w:val="28"/>
          <w:szCs w:val="28"/>
        </w:rPr>
        <w:t xml:space="preserve"> </w:t>
      </w:r>
      <w:r w:rsidRPr="00AC74C6">
        <w:rPr>
          <w:rFonts w:ascii="Times New Roman" w:hAnsi="Times New Roman" w:cs="Times New Roman"/>
          <w:b/>
          <w:bCs/>
          <w:i/>
          <w:iCs/>
          <w:sz w:val="28"/>
          <w:szCs w:val="28"/>
        </w:rPr>
        <w:t>Хуснуллина по стенограмме Кремля:</w:t>
      </w:r>
    </w:p>
    <w:p w14:paraId="53AA79FF" w14:textId="77777777" w:rsidR="005D2A4D" w:rsidRPr="005D2A4D" w:rsidRDefault="005D2A4D" w:rsidP="005D2A4D">
      <w:pPr>
        <w:tabs>
          <w:tab w:val="left" w:pos="851"/>
        </w:tabs>
        <w:spacing w:after="0"/>
        <w:ind w:firstLine="851"/>
        <w:jc w:val="both"/>
        <w:rPr>
          <w:rFonts w:ascii="Times New Roman" w:hAnsi="Times New Roman" w:cs="Times New Roman"/>
          <w:sz w:val="28"/>
          <w:szCs w:val="28"/>
        </w:rPr>
      </w:pPr>
      <w:r w:rsidRPr="005D2A4D">
        <w:rPr>
          <w:rFonts w:ascii="Times New Roman" w:hAnsi="Times New Roman" w:cs="Times New Roman"/>
          <w:sz w:val="28"/>
          <w:szCs w:val="28"/>
        </w:rPr>
        <w:t>«Мы приняли ряд мер по борьбе с ростом цен. В августе этого года было принято постановление, которым определён порядок увеличения цен федеральных госконтрактов в пределах 30 процентов по результатам пересчёта стоимости. Обязательное условие – это госэкспертиза сметы. При этом срок проведения такой экспертизы был сокращён в три раза – с 42 до 14 дней.</w:t>
      </w:r>
    </w:p>
    <w:p w14:paraId="4E17089F" w14:textId="77777777" w:rsidR="005D2A4D" w:rsidRPr="005D2A4D" w:rsidRDefault="005D2A4D" w:rsidP="005D2A4D">
      <w:pPr>
        <w:tabs>
          <w:tab w:val="left" w:pos="851"/>
        </w:tabs>
        <w:spacing w:after="0"/>
        <w:ind w:firstLine="851"/>
        <w:jc w:val="both"/>
        <w:rPr>
          <w:rFonts w:ascii="Times New Roman" w:hAnsi="Times New Roman" w:cs="Times New Roman"/>
          <w:sz w:val="28"/>
          <w:szCs w:val="28"/>
        </w:rPr>
      </w:pPr>
      <w:r w:rsidRPr="005D2A4D">
        <w:rPr>
          <w:rFonts w:ascii="Times New Roman" w:hAnsi="Times New Roman" w:cs="Times New Roman"/>
          <w:sz w:val="28"/>
          <w:szCs w:val="28"/>
        </w:rPr>
        <w:t>Мы рекомендовали регионам принять аналогичные акты на всех уровнях – для региональных и муниципальных контрактов. Однако на сегодняшний день только 80 регионов приняли, а пять регионов не приняли, причём ряд регионов уже активно работают и используют механизм…</w:t>
      </w:r>
    </w:p>
    <w:p w14:paraId="64B2A58F" w14:textId="77777777" w:rsidR="005D2A4D" w:rsidRPr="005D2A4D" w:rsidRDefault="005D2A4D" w:rsidP="005D2A4D">
      <w:pPr>
        <w:tabs>
          <w:tab w:val="left" w:pos="851"/>
        </w:tabs>
        <w:spacing w:after="0"/>
        <w:ind w:firstLine="851"/>
        <w:jc w:val="both"/>
        <w:rPr>
          <w:rFonts w:ascii="Times New Roman" w:hAnsi="Times New Roman" w:cs="Times New Roman"/>
          <w:sz w:val="28"/>
          <w:szCs w:val="28"/>
        </w:rPr>
      </w:pPr>
      <w:r w:rsidRPr="005D2A4D">
        <w:rPr>
          <w:rFonts w:ascii="Times New Roman" w:hAnsi="Times New Roman" w:cs="Times New Roman"/>
          <w:sz w:val="28"/>
          <w:szCs w:val="28"/>
        </w:rPr>
        <w:t>Принят также ряд решений как на федеральном, так и региональном уровнях. Мы уже сегодня оплатили стоимость удорожания по утверждённому механизму в таких проектах, как модернизация коммунально-инженерной инфраструктуры, по федеральной программе «Жильё», «Чистая вода», в здравоохранении. То есть механизм заработал, теперь надо этот механизм просто ускорять.</w:t>
      </w:r>
    </w:p>
    <w:p w14:paraId="34864B12" w14:textId="77777777" w:rsidR="005D2A4D" w:rsidRPr="005D2A4D" w:rsidRDefault="005D2A4D" w:rsidP="005D2A4D">
      <w:pPr>
        <w:tabs>
          <w:tab w:val="left" w:pos="851"/>
        </w:tabs>
        <w:spacing w:after="0"/>
        <w:ind w:firstLine="851"/>
        <w:jc w:val="both"/>
        <w:rPr>
          <w:rFonts w:ascii="Times New Roman" w:hAnsi="Times New Roman" w:cs="Times New Roman"/>
          <w:sz w:val="28"/>
          <w:szCs w:val="28"/>
        </w:rPr>
      </w:pPr>
      <w:r w:rsidRPr="005D2A4D">
        <w:rPr>
          <w:rFonts w:ascii="Times New Roman" w:hAnsi="Times New Roman" w:cs="Times New Roman"/>
          <w:sz w:val="28"/>
          <w:szCs w:val="28"/>
        </w:rPr>
        <w:t>Но в ходе этой работы выявлен ряд серьёзных проблем, которые мы предлагаем сейчас к обсуждению и решению.</w:t>
      </w:r>
    </w:p>
    <w:p w14:paraId="1EFACF80" w14:textId="3B62C9CE" w:rsidR="005D2A4D" w:rsidRPr="005D2A4D" w:rsidRDefault="005D2A4D" w:rsidP="005D2A4D">
      <w:pPr>
        <w:tabs>
          <w:tab w:val="left" w:pos="851"/>
        </w:tabs>
        <w:spacing w:after="0"/>
        <w:ind w:firstLine="851"/>
        <w:jc w:val="both"/>
        <w:rPr>
          <w:rFonts w:ascii="Times New Roman" w:hAnsi="Times New Roman" w:cs="Times New Roman"/>
          <w:sz w:val="28"/>
          <w:szCs w:val="28"/>
        </w:rPr>
      </w:pPr>
      <w:r w:rsidRPr="00AC74C6">
        <w:rPr>
          <w:rFonts w:ascii="Times New Roman" w:hAnsi="Times New Roman" w:cs="Times New Roman"/>
          <w:b/>
          <w:bCs/>
          <w:sz w:val="28"/>
          <w:szCs w:val="28"/>
        </w:rPr>
        <w:t>Первое.</w:t>
      </w:r>
      <w:r w:rsidRPr="005D2A4D">
        <w:rPr>
          <w:rFonts w:ascii="Times New Roman" w:hAnsi="Times New Roman" w:cs="Times New Roman"/>
          <w:sz w:val="28"/>
          <w:szCs w:val="28"/>
        </w:rPr>
        <w:t xml:space="preserve"> Так как мы не</w:t>
      </w:r>
      <w:r w:rsidR="00AC74C6">
        <w:rPr>
          <w:rFonts w:ascii="Times New Roman" w:hAnsi="Times New Roman" w:cs="Times New Roman"/>
          <w:sz w:val="28"/>
          <w:szCs w:val="28"/>
        </w:rPr>
        <w:t xml:space="preserve"> </w:t>
      </w:r>
      <w:r w:rsidRPr="005D2A4D">
        <w:rPr>
          <w:rFonts w:ascii="Times New Roman" w:hAnsi="Times New Roman" w:cs="Times New Roman"/>
          <w:sz w:val="28"/>
          <w:szCs w:val="28"/>
        </w:rPr>
        <w:t>понимали, какой объём средств будет по удорожанию, это не</w:t>
      </w:r>
      <w:r w:rsidR="00AC74C6">
        <w:rPr>
          <w:rFonts w:ascii="Times New Roman" w:hAnsi="Times New Roman" w:cs="Times New Roman"/>
          <w:sz w:val="28"/>
          <w:szCs w:val="28"/>
        </w:rPr>
        <w:t xml:space="preserve"> </w:t>
      </w:r>
      <w:r w:rsidRPr="005D2A4D">
        <w:rPr>
          <w:rFonts w:ascii="Times New Roman" w:hAnsi="Times New Roman" w:cs="Times New Roman"/>
          <w:sz w:val="28"/>
          <w:szCs w:val="28"/>
        </w:rPr>
        <w:t>было заложено в лимиты бюджетных обязательств. Мы договорились – у Председателя [Правительства] неоднократно обсуждали, – что деньги на это будут выделены по мере появления экспертиз.</w:t>
      </w:r>
    </w:p>
    <w:p w14:paraId="16F732CD" w14:textId="77777777" w:rsidR="005D2A4D" w:rsidRPr="005D2A4D" w:rsidRDefault="005D2A4D" w:rsidP="005D2A4D">
      <w:pPr>
        <w:tabs>
          <w:tab w:val="left" w:pos="851"/>
        </w:tabs>
        <w:spacing w:after="0"/>
        <w:ind w:firstLine="851"/>
        <w:jc w:val="both"/>
        <w:rPr>
          <w:rFonts w:ascii="Times New Roman" w:hAnsi="Times New Roman" w:cs="Times New Roman"/>
          <w:sz w:val="28"/>
          <w:szCs w:val="28"/>
        </w:rPr>
      </w:pPr>
      <w:r w:rsidRPr="005D2A4D">
        <w:rPr>
          <w:rFonts w:ascii="Times New Roman" w:hAnsi="Times New Roman" w:cs="Times New Roman"/>
          <w:sz w:val="28"/>
          <w:szCs w:val="28"/>
        </w:rPr>
        <w:t>Сегодня мы подтверждаем, что Правительство готово выделять денежные средства на компенсацию подрядчикам роста стоимости строительных материалов по проектам, организация которых осуществляется с привлечением федерального бюджета.</w:t>
      </w:r>
    </w:p>
    <w:p w14:paraId="24649906" w14:textId="77777777" w:rsidR="005D2A4D" w:rsidRPr="005D2A4D" w:rsidRDefault="005D2A4D" w:rsidP="005D2A4D">
      <w:pPr>
        <w:tabs>
          <w:tab w:val="left" w:pos="851"/>
        </w:tabs>
        <w:spacing w:after="0"/>
        <w:ind w:firstLine="851"/>
        <w:jc w:val="both"/>
        <w:rPr>
          <w:rFonts w:ascii="Times New Roman" w:hAnsi="Times New Roman" w:cs="Times New Roman"/>
          <w:sz w:val="28"/>
          <w:szCs w:val="28"/>
        </w:rPr>
      </w:pPr>
      <w:r w:rsidRPr="005D2A4D">
        <w:rPr>
          <w:rFonts w:ascii="Times New Roman" w:hAnsi="Times New Roman" w:cs="Times New Roman"/>
          <w:sz w:val="28"/>
          <w:szCs w:val="28"/>
        </w:rPr>
        <w:t>В самое ближайшее время мы определим предварительные лимиты для главных распорядителей бюджетных средств. Однако воспользоваться этими средствами можно будет только после подтверждения стоимости на основании госэкспертизы. При этом, по оперативным данным, уже получено заключение экспертизы по 146 объектам, общая стоимость – 375 миллиардов. Удорожание на трёхлетку составило 62,8 миллиарда – это около 17 процентов.</w:t>
      </w:r>
    </w:p>
    <w:p w14:paraId="424F37A6" w14:textId="77777777" w:rsidR="005D2A4D" w:rsidRPr="005D2A4D" w:rsidRDefault="005D2A4D" w:rsidP="005D2A4D">
      <w:pPr>
        <w:tabs>
          <w:tab w:val="left" w:pos="851"/>
        </w:tabs>
        <w:spacing w:after="0"/>
        <w:ind w:firstLine="851"/>
        <w:jc w:val="both"/>
        <w:rPr>
          <w:rFonts w:ascii="Times New Roman" w:hAnsi="Times New Roman" w:cs="Times New Roman"/>
          <w:sz w:val="28"/>
          <w:szCs w:val="28"/>
        </w:rPr>
      </w:pPr>
      <w:r w:rsidRPr="00AC74C6">
        <w:rPr>
          <w:rFonts w:ascii="Times New Roman" w:hAnsi="Times New Roman" w:cs="Times New Roman"/>
          <w:b/>
          <w:bCs/>
          <w:sz w:val="28"/>
          <w:szCs w:val="28"/>
        </w:rPr>
        <w:t>Второе.</w:t>
      </w:r>
      <w:r w:rsidRPr="005D2A4D">
        <w:rPr>
          <w:rFonts w:ascii="Times New Roman" w:hAnsi="Times New Roman" w:cs="Times New Roman"/>
          <w:sz w:val="28"/>
          <w:szCs w:val="28"/>
        </w:rPr>
        <w:t xml:space="preserve"> При наличии заключения экспертизы в начале 2022 года будет оплачено удорожание по незакрытым контрактам 2021 года. Мы выработали механизм, который при согласии сторон позволит это сделать без применения штрафных санкций. Надеемся принять необходимые акты до конца года.</w:t>
      </w:r>
    </w:p>
    <w:p w14:paraId="7416A52E" w14:textId="77777777" w:rsidR="005D2A4D" w:rsidRPr="005D2A4D" w:rsidRDefault="005D2A4D" w:rsidP="005D2A4D">
      <w:pPr>
        <w:tabs>
          <w:tab w:val="left" w:pos="851"/>
        </w:tabs>
        <w:spacing w:after="0"/>
        <w:ind w:firstLine="851"/>
        <w:jc w:val="both"/>
        <w:rPr>
          <w:rFonts w:ascii="Times New Roman" w:hAnsi="Times New Roman" w:cs="Times New Roman"/>
          <w:sz w:val="28"/>
          <w:szCs w:val="28"/>
        </w:rPr>
      </w:pPr>
      <w:r w:rsidRPr="00AC74C6">
        <w:rPr>
          <w:rFonts w:ascii="Times New Roman" w:hAnsi="Times New Roman" w:cs="Times New Roman"/>
          <w:b/>
          <w:bCs/>
          <w:sz w:val="28"/>
          <w:szCs w:val="28"/>
        </w:rPr>
        <w:t>Третье.</w:t>
      </w:r>
      <w:r w:rsidRPr="005D2A4D">
        <w:rPr>
          <w:rFonts w:ascii="Times New Roman" w:hAnsi="Times New Roman" w:cs="Times New Roman"/>
          <w:sz w:val="28"/>
          <w:szCs w:val="28"/>
        </w:rPr>
        <w:t xml:space="preserve"> Совместно с Минфином нашли решение, как заключить допсоглашения в отсутствие лимитов в бюджете по долгосрочным контрактам. По предложениям главного распорядителя бюджетных средств, после получения заключения экспертизы утвердим перечень таких объектов на федеральном </w:t>
      </w:r>
      <w:r w:rsidRPr="005D2A4D">
        <w:rPr>
          <w:rFonts w:ascii="Times New Roman" w:hAnsi="Times New Roman" w:cs="Times New Roman"/>
          <w:sz w:val="28"/>
          <w:szCs w:val="28"/>
        </w:rPr>
        <w:lastRenderedPageBreak/>
        <w:t>уровне, что позволит заключить такие допсоглашения на 2022–2024 годы, то есть на всё время действия программы.</w:t>
      </w:r>
    </w:p>
    <w:p w14:paraId="23CBD9A9" w14:textId="77777777" w:rsidR="005D2A4D" w:rsidRPr="005D2A4D" w:rsidRDefault="005D2A4D" w:rsidP="005D2A4D">
      <w:pPr>
        <w:tabs>
          <w:tab w:val="left" w:pos="851"/>
        </w:tabs>
        <w:spacing w:after="0"/>
        <w:ind w:firstLine="851"/>
        <w:jc w:val="both"/>
        <w:rPr>
          <w:rFonts w:ascii="Times New Roman" w:hAnsi="Times New Roman" w:cs="Times New Roman"/>
          <w:sz w:val="28"/>
          <w:szCs w:val="28"/>
        </w:rPr>
      </w:pPr>
      <w:r w:rsidRPr="00AC74C6">
        <w:rPr>
          <w:rFonts w:ascii="Times New Roman" w:hAnsi="Times New Roman" w:cs="Times New Roman"/>
          <w:b/>
          <w:bCs/>
          <w:sz w:val="28"/>
          <w:szCs w:val="28"/>
        </w:rPr>
        <w:t>Четвёртое.</w:t>
      </w:r>
      <w:r w:rsidRPr="005D2A4D">
        <w:rPr>
          <w:rFonts w:ascii="Times New Roman" w:hAnsi="Times New Roman" w:cs="Times New Roman"/>
          <w:sz w:val="28"/>
          <w:szCs w:val="28"/>
        </w:rPr>
        <w:t xml:space="preserve"> Обеспечим возможность учесть удорожание по концессионным проектам, по которым было федеральное финансирование, также пропорционально доле бюджета.</w:t>
      </w:r>
    </w:p>
    <w:p w14:paraId="5E69FD49" w14:textId="77777777" w:rsidR="005D2A4D" w:rsidRPr="005D2A4D" w:rsidRDefault="005D2A4D" w:rsidP="005D2A4D">
      <w:pPr>
        <w:tabs>
          <w:tab w:val="left" w:pos="851"/>
        </w:tabs>
        <w:spacing w:after="0"/>
        <w:ind w:firstLine="851"/>
        <w:jc w:val="both"/>
        <w:rPr>
          <w:rFonts w:ascii="Times New Roman" w:hAnsi="Times New Roman" w:cs="Times New Roman"/>
          <w:sz w:val="28"/>
          <w:szCs w:val="28"/>
        </w:rPr>
      </w:pPr>
      <w:r w:rsidRPr="00AC74C6">
        <w:rPr>
          <w:rFonts w:ascii="Times New Roman" w:hAnsi="Times New Roman" w:cs="Times New Roman"/>
          <w:b/>
          <w:bCs/>
          <w:sz w:val="28"/>
          <w:szCs w:val="28"/>
        </w:rPr>
        <w:t>Пятое.</w:t>
      </w:r>
      <w:r w:rsidRPr="005D2A4D">
        <w:rPr>
          <w:rFonts w:ascii="Times New Roman" w:hAnsi="Times New Roman" w:cs="Times New Roman"/>
          <w:sz w:val="28"/>
          <w:szCs w:val="28"/>
        </w:rPr>
        <w:t xml:space="preserve"> По федеральным проектам компенсация будет осуществлена полностью на долю федерального бюджета из федерального бюджета. По региональным проектам предоставляется субсидия из федерального бюджета, удорожание будет компенсировано пропорционально доле федерального финансирования. Я на этот пункт прошу глав субъектов обратить особое внимание, чтобы в своих бюджетах также нашли механизмы решения этой задачи.</w:t>
      </w:r>
    </w:p>
    <w:p w14:paraId="2326D202" w14:textId="77777777" w:rsidR="005D2A4D" w:rsidRPr="005D2A4D" w:rsidRDefault="005D2A4D" w:rsidP="005D2A4D">
      <w:pPr>
        <w:tabs>
          <w:tab w:val="left" w:pos="851"/>
        </w:tabs>
        <w:spacing w:after="0"/>
        <w:ind w:firstLine="851"/>
        <w:jc w:val="both"/>
        <w:rPr>
          <w:rFonts w:ascii="Times New Roman" w:hAnsi="Times New Roman" w:cs="Times New Roman"/>
          <w:sz w:val="28"/>
          <w:szCs w:val="28"/>
        </w:rPr>
      </w:pPr>
      <w:r w:rsidRPr="00AC74C6">
        <w:rPr>
          <w:rFonts w:ascii="Times New Roman" w:hAnsi="Times New Roman" w:cs="Times New Roman"/>
          <w:b/>
          <w:bCs/>
          <w:sz w:val="28"/>
          <w:szCs w:val="28"/>
        </w:rPr>
        <w:t>Шестое.</w:t>
      </w:r>
      <w:r w:rsidRPr="005D2A4D">
        <w:rPr>
          <w:rFonts w:ascii="Times New Roman" w:hAnsi="Times New Roman" w:cs="Times New Roman"/>
          <w:sz w:val="28"/>
          <w:szCs w:val="28"/>
        </w:rPr>
        <w:t xml:space="preserve"> Сегодня во втором чтении принят целый ряд поправок к Градостроительному кодексу. Там есть одна важная поправка, что можно пересматривать контракты, которые реализуются в течение одного года. У нас особенно по «дорожникам» не получалось без этой поправки законодательно оперативно пересматривать стоимость контрактов. Сегодня такое право у нас появилось.</w:t>
      </w:r>
    </w:p>
    <w:p w14:paraId="23534D34" w14:textId="77777777" w:rsidR="005D2A4D" w:rsidRPr="005D2A4D" w:rsidRDefault="005D2A4D" w:rsidP="005D2A4D">
      <w:pPr>
        <w:tabs>
          <w:tab w:val="left" w:pos="851"/>
        </w:tabs>
        <w:spacing w:after="0"/>
        <w:ind w:firstLine="851"/>
        <w:jc w:val="both"/>
        <w:rPr>
          <w:rFonts w:ascii="Times New Roman" w:hAnsi="Times New Roman" w:cs="Times New Roman"/>
          <w:sz w:val="28"/>
          <w:szCs w:val="28"/>
        </w:rPr>
      </w:pPr>
      <w:r w:rsidRPr="00AC74C6">
        <w:rPr>
          <w:rFonts w:ascii="Times New Roman" w:hAnsi="Times New Roman" w:cs="Times New Roman"/>
          <w:b/>
          <w:bCs/>
          <w:sz w:val="28"/>
          <w:szCs w:val="28"/>
        </w:rPr>
        <w:t>Седьмое.</w:t>
      </w:r>
      <w:r w:rsidRPr="005D2A4D">
        <w:rPr>
          <w:rFonts w:ascii="Times New Roman" w:hAnsi="Times New Roman" w:cs="Times New Roman"/>
          <w:sz w:val="28"/>
          <w:szCs w:val="28"/>
        </w:rPr>
        <w:t xml:space="preserve"> На большие долгосрочные контракты действительно уже не стали выходить ряд крупных подрядчиков. Мы сейчас подготовим механизм до конца года – в случае всё-таки дальнейшего роста как мы будем компенсировать данное удорожание, если оно будет запланировано более, чем прописано в нашем постановлении.</w:t>
      </w:r>
    </w:p>
    <w:p w14:paraId="4DC57964" w14:textId="77777777" w:rsidR="005D2A4D" w:rsidRPr="005D2A4D" w:rsidRDefault="005D2A4D" w:rsidP="005D2A4D">
      <w:pPr>
        <w:tabs>
          <w:tab w:val="left" w:pos="851"/>
        </w:tabs>
        <w:spacing w:after="0"/>
        <w:ind w:firstLine="851"/>
        <w:jc w:val="both"/>
        <w:rPr>
          <w:rFonts w:ascii="Times New Roman" w:hAnsi="Times New Roman" w:cs="Times New Roman"/>
          <w:sz w:val="28"/>
          <w:szCs w:val="28"/>
        </w:rPr>
      </w:pPr>
      <w:r w:rsidRPr="005D2A4D">
        <w:rPr>
          <w:rFonts w:ascii="Times New Roman" w:hAnsi="Times New Roman" w:cs="Times New Roman"/>
          <w:sz w:val="28"/>
          <w:szCs w:val="28"/>
        </w:rPr>
        <w:t>По росту жилищного строительства. Мы провели совещание с Михаилом Владимировичем Мишустиным по влиянию сегодняшней ситуации, стоимости, инфляции на жилищное строительство, на ипотеку и тоже подготовили ряд мер для обсуждения с Центральным банком. Подготовили также ряд мер для поддержки жилищного строительства – всё, что связано с бюджетом.</w:t>
      </w:r>
    </w:p>
    <w:p w14:paraId="2BCEBF54" w14:textId="77777777" w:rsidR="005D2A4D" w:rsidRPr="005D2A4D" w:rsidRDefault="005D2A4D" w:rsidP="005D2A4D">
      <w:pPr>
        <w:tabs>
          <w:tab w:val="left" w:pos="851"/>
        </w:tabs>
        <w:spacing w:after="0"/>
        <w:ind w:firstLine="851"/>
        <w:jc w:val="both"/>
        <w:rPr>
          <w:rFonts w:ascii="Times New Roman" w:hAnsi="Times New Roman" w:cs="Times New Roman"/>
          <w:sz w:val="28"/>
          <w:szCs w:val="28"/>
        </w:rPr>
      </w:pPr>
      <w:r w:rsidRPr="005D2A4D">
        <w:rPr>
          <w:rFonts w:ascii="Times New Roman" w:hAnsi="Times New Roman" w:cs="Times New Roman"/>
          <w:sz w:val="28"/>
          <w:szCs w:val="28"/>
        </w:rPr>
        <w:t>Предложенные меры нам в основном позволят нивелировать все риски, которые у нас есть, в случае их поддержки. И самое главное, мы настроены все запланированные планы выполнить в намеченные сроки».</w:t>
      </w:r>
    </w:p>
    <w:p w14:paraId="497FC628" w14:textId="0335AA46" w:rsidR="00A4179C" w:rsidRPr="00D70EA0" w:rsidRDefault="005D2A4D" w:rsidP="00D70EA0">
      <w:pPr>
        <w:tabs>
          <w:tab w:val="left" w:pos="851"/>
        </w:tabs>
        <w:spacing w:after="0"/>
        <w:ind w:firstLine="851"/>
        <w:jc w:val="both"/>
        <w:rPr>
          <w:rFonts w:ascii="Times New Roman" w:hAnsi="Times New Roman" w:cs="Times New Roman"/>
          <w:sz w:val="28"/>
          <w:szCs w:val="28"/>
        </w:rPr>
      </w:pPr>
      <w:r w:rsidRPr="005D2A4D">
        <w:rPr>
          <w:rFonts w:ascii="Times New Roman" w:hAnsi="Times New Roman" w:cs="Times New Roman"/>
          <w:sz w:val="28"/>
          <w:szCs w:val="28"/>
        </w:rPr>
        <w:t> </w:t>
      </w:r>
    </w:p>
    <w:p w14:paraId="0DDA81FC" w14:textId="52E58081" w:rsidR="00392D25" w:rsidRDefault="00962D63" w:rsidP="00C04C0C">
      <w:pPr>
        <w:pStyle w:val="1"/>
        <w:numPr>
          <w:ilvl w:val="0"/>
          <w:numId w:val="1"/>
        </w:numPr>
        <w:tabs>
          <w:tab w:val="left" w:pos="851"/>
        </w:tabs>
        <w:spacing w:before="0" w:beforeAutospacing="0" w:after="0" w:afterAutospacing="0"/>
        <w:ind w:left="0" w:firstLine="0"/>
        <w:jc w:val="both"/>
        <w:rPr>
          <w:sz w:val="28"/>
          <w:szCs w:val="28"/>
        </w:rPr>
      </w:pPr>
      <w:bookmarkStart w:id="6" w:name="_Toc90655856"/>
      <w:r w:rsidRPr="003A01BE">
        <w:rPr>
          <w:sz w:val="28"/>
          <w:szCs w:val="28"/>
        </w:rPr>
        <w:t>НОРМОТВОРЧЕСТВО, СОВФЕД</w:t>
      </w:r>
      <w:r w:rsidR="00F83735" w:rsidRPr="003A01BE">
        <w:rPr>
          <w:sz w:val="28"/>
          <w:szCs w:val="28"/>
        </w:rPr>
        <w:t>, ДУМА</w:t>
      </w:r>
      <w:bookmarkEnd w:id="1"/>
      <w:bookmarkEnd w:id="6"/>
    </w:p>
    <w:p w14:paraId="37AF3D89" w14:textId="085BFF82" w:rsidR="006F4C4B" w:rsidRDefault="006F4C4B" w:rsidP="00895B90">
      <w:pPr>
        <w:tabs>
          <w:tab w:val="left" w:pos="851"/>
        </w:tabs>
        <w:spacing w:after="0"/>
        <w:ind w:firstLine="851"/>
        <w:jc w:val="both"/>
        <w:rPr>
          <w:rFonts w:ascii="Times New Roman" w:hAnsi="Times New Roman" w:cs="Times New Roman"/>
          <w:sz w:val="28"/>
          <w:szCs w:val="28"/>
        </w:rPr>
      </w:pPr>
      <w:bookmarkStart w:id="7" w:name="_Hlk40868420"/>
    </w:p>
    <w:p w14:paraId="774482B7" w14:textId="4C264502" w:rsidR="00EC3D8B" w:rsidRPr="00EC3D8B" w:rsidRDefault="00EC3D8B" w:rsidP="00EC3D8B">
      <w:pPr>
        <w:pStyle w:val="1"/>
        <w:numPr>
          <w:ilvl w:val="1"/>
          <w:numId w:val="1"/>
        </w:numPr>
        <w:tabs>
          <w:tab w:val="left" w:pos="851"/>
        </w:tabs>
        <w:spacing w:before="0" w:beforeAutospacing="0" w:after="0" w:afterAutospacing="0"/>
        <w:ind w:left="0" w:firstLine="0"/>
        <w:jc w:val="both"/>
        <w:rPr>
          <w:sz w:val="28"/>
          <w:szCs w:val="28"/>
        </w:rPr>
      </w:pPr>
      <w:bookmarkStart w:id="8" w:name="_Toc90655857"/>
      <w:r w:rsidRPr="00EC3D8B">
        <w:rPr>
          <w:sz w:val="28"/>
          <w:szCs w:val="28"/>
        </w:rPr>
        <w:t>13</w:t>
      </w:r>
      <w:r>
        <w:rPr>
          <w:sz w:val="28"/>
          <w:szCs w:val="28"/>
        </w:rPr>
        <w:t>.12.</w:t>
      </w:r>
      <w:r w:rsidRPr="00EC3D8B">
        <w:rPr>
          <w:sz w:val="28"/>
          <w:szCs w:val="28"/>
        </w:rPr>
        <w:t>2021</w:t>
      </w:r>
      <w:r>
        <w:rPr>
          <w:sz w:val="28"/>
          <w:szCs w:val="28"/>
        </w:rPr>
        <w:t xml:space="preserve"> Техэксперт. </w:t>
      </w:r>
      <w:r w:rsidRPr="00EC3D8B">
        <w:rPr>
          <w:sz w:val="28"/>
          <w:szCs w:val="28"/>
        </w:rPr>
        <w:t>В первом чтении принят законопроект, продлевающий до 2024 года предоставление застройщикам земли без торгов</w:t>
      </w:r>
      <w:bookmarkEnd w:id="8"/>
    </w:p>
    <w:p w14:paraId="73288CA1" w14:textId="0FC58442" w:rsidR="00EC3D8B" w:rsidRDefault="00EC3D8B" w:rsidP="00EC3D8B">
      <w:pPr>
        <w:tabs>
          <w:tab w:val="left" w:pos="851"/>
        </w:tabs>
        <w:spacing w:after="0"/>
        <w:ind w:firstLine="851"/>
        <w:jc w:val="both"/>
        <w:rPr>
          <w:rFonts w:ascii="Times New Roman" w:hAnsi="Times New Roman" w:cs="Times New Roman"/>
          <w:sz w:val="28"/>
          <w:szCs w:val="28"/>
        </w:rPr>
      </w:pPr>
      <w:r w:rsidRPr="00EC3D8B">
        <w:rPr>
          <w:rFonts w:ascii="Times New Roman" w:hAnsi="Times New Roman" w:cs="Times New Roman"/>
          <w:sz w:val="28"/>
          <w:szCs w:val="28"/>
        </w:rPr>
        <w:t>Речь идет о стимулировании тех девелоперов, которые взяли на себя обязательства по завершению долгостроев, оставшихся после застройщиков-банкротов.</w:t>
      </w:r>
    </w:p>
    <w:p w14:paraId="46EEE8FD" w14:textId="2423E4F8" w:rsidR="00EC3D8B" w:rsidRDefault="00EC3D8B" w:rsidP="00EC3D8B">
      <w:pPr>
        <w:tabs>
          <w:tab w:val="left" w:pos="851"/>
        </w:tabs>
        <w:spacing w:after="0"/>
        <w:ind w:firstLine="851"/>
        <w:jc w:val="both"/>
        <w:rPr>
          <w:rFonts w:ascii="Times New Roman" w:hAnsi="Times New Roman" w:cs="Times New Roman"/>
          <w:sz w:val="28"/>
          <w:szCs w:val="28"/>
        </w:rPr>
      </w:pPr>
      <w:r w:rsidRPr="00EC3D8B">
        <w:rPr>
          <w:rFonts w:ascii="Times New Roman" w:hAnsi="Times New Roman" w:cs="Times New Roman"/>
          <w:sz w:val="28"/>
          <w:szCs w:val="28"/>
        </w:rPr>
        <w:t>Успешно прошел в четверг процедуру первого чтения в Госдуме законопроект N 29915-8 (</w:t>
      </w:r>
      <w:hyperlink r:id="rId14" w:history="1">
        <w:r w:rsidRPr="00EC3D8B">
          <w:rPr>
            <w:rFonts w:ascii="Times New Roman" w:hAnsi="Times New Roman" w:cs="Times New Roman"/>
            <w:sz w:val="28"/>
            <w:szCs w:val="28"/>
          </w:rPr>
          <w:t>https://sozd.duma.gov.ru/bill/29915-8</w:t>
        </w:r>
      </w:hyperlink>
      <w:r w:rsidRPr="00EC3D8B">
        <w:rPr>
          <w:rFonts w:ascii="Times New Roman" w:hAnsi="Times New Roman" w:cs="Times New Roman"/>
          <w:sz w:val="28"/>
          <w:szCs w:val="28"/>
        </w:rPr>
        <w:t xml:space="preserve">) о продлении до 1 января 2024 года возможности передачи земли без торгов юридическим лицам для </w:t>
      </w:r>
      <w:r w:rsidRPr="00EC3D8B">
        <w:rPr>
          <w:rFonts w:ascii="Times New Roman" w:hAnsi="Times New Roman" w:cs="Times New Roman"/>
          <w:sz w:val="28"/>
          <w:szCs w:val="28"/>
        </w:rPr>
        <w:lastRenderedPageBreak/>
        <w:t>достройки домов для обманутых дольщиков, сообщили в пресс-службе нижней палаты.</w:t>
      </w:r>
    </w:p>
    <w:p w14:paraId="58735727" w14:textId="26D940DE" w:rsidR="00EC3D8B" w:rsidRDefault="00EC3D8B" w:rsidP="00EC3D8B">
      <w:pPr>
        <w:tabs>
          <w:tab w:val="left" w:pos="851"/>
        </w:tabs>
        <w:spacing w:after="0"/>
        <w:ind w:firstLine="851"/>
        <w:jc w:val="both"/>
        <w:rPr>
          <w:rFonts w:ascii="Times New Roman" w:hAnsi="Times New Roman" w:cs="Times New Roman"/>
          <w:sz w:val="28"/>
          <w:szCs w:val="28"/>
        </w:rPr>
      </w:pPr>
      <w:r w:rsidRPr="00EC3D8B">
        <w:rPr>
          <w:rFonts w:ascii="Times New Roman" w:hAnsi="Times New Roman" w:cs="Times New Roman"/>
          <w:sz w:val="28"/>
          <w:szCs w:val="28"/>
        </w:rPr>
        <w:t>Данный законопроект предлагает продлить срок применения </w:t>
      </w:r>
      <w:hyperlink r:id="rId15" w:tgtFrame="_blank" w:history="1">
        <w:r w:rsidRPr="00EC3D8B">
          <w:rPr>
            <w:rFonts w:ascii="Times New Roman" w:hAnsi="Times New Roman" w:cs="Times New Roman"/>
            <w:sz w:val="28"/>
            <w:szCs w:val="28"/>
          </w:rPr>
          <w:t>пп.3.1 п.2 ст.39.6 Земельного кодекса РФ</w:t>
        </w:r>
      </w:hyperlink>
      <w:r w:rsidRPr="00EC3D8B">
        <w:rPr>
          <w:rFonts w:ascii="Times New Roman" w:hAnsi="Times New Roman" w:cs="Times New Roman"/>
          <w:sz w:val="28"/>
          <w:szCs w:val="28"/>
        </w:rPr>
        <w:t> до вышеуказанной даты, то есть на два года относительно действующих норм: </w:t>
      </w:r>
      <w:hyperlink r:id="rId16" w:tgtFrame="_blank" w:history="1">
        <w:r w:rsidRPr="00EC3D8B">
          <w:rPr>
            <w:rFonts w:ascii="Times New Roman" w:hAnsi="Times New Roman" w:cs="Times New Roman"/>
            <w:sz w:val="28"/>
            <w:szCs w:val="28"/>
          </w:rPr>
          <w:t>175-ФЗ от 01.07.2018</w:t>
        </w:r>
      </w:hyperlink>
      <w:r w:rsidRPr="00EC3D8B">
        <w:rPr>
          <w:rFonts w:ascii="Times New Roman" w:hAnsi="Times New Roman" w:cs="Times New Roman"/>
          <w:sz w:val="28"/>
          <w:szCs w:val="28"/>
        </w:rPr>
        <w:t> определяет период льготного предоставления земли для застройщиков до 1 января 2022 года.</w:t>
      </w:r>
    </w:p>
    <w:p w14:paraId="158C0456" w14:textId="71FCBE30" w:rsidR="00EC3D8B" w:rsidRDefault="00EC3D8B" w:rsidP="00EC3D8B">
      <w:pPr>
        <w:tabs>
          <w:tab w:val="left" w:pos="851"/>
        </w:tabs>
        <w:spacing w:after="0"/>
        <w:ind w:firstLine="851"/>
        <w:jc w:val="both"/>
        <w:rPr>
          <w:rFonts w:ascii="Times New Roman" w:hAnsi="Times New Roman" w:cs="Times New Roman"/>
          <w:sz w:val="28"/>
          <w:szCs w:val="28"/>
        </w:rPr>
      </w:pPr>
      <w:r w:rsidRPr="00EC3D8B">
        <w:rPr>
          <w:rFonts w:ascii="Times New Roman" w:hAnsi="Times New Roman" w:cs="Times New Roman"/>
          <w:sz w:val="28"/>
          <w:szCs w:val="28"/>
        </w:rPr>
        <w:t>Указанный </w:t>
      </w:r>
      <w:hyperlink r:id="rId17" w:tgtFrame="_blank" w:history="1">
        <w:r w:rsidRPr="00EC3D8B">
          <w:rPr>
            <w:rFonts w:ascii="Times New Roman" w:hAnsi="Times New Roman" w:cs="Times New Roman"/>
            <w:sz w:val="28"/>
            <w:szCs w:val="28"/>
          </w:rPr>
          <w:t>пп.3.1 п.2 ст.39.6 Земельного кодекса РФ</w:t>
        </w:r>
      </w:hyperlink>
      <w:r w:rsidRPr="00EC3D8B">
        <w:rPr>
          <w:rFonts w:ascii="Times New Roman" w:hAnsi="Times New Roman" w:cs="Times New Roman"/>
          <w:sz w:val="28"/>
          <w:szCs w:val="28"/>
        </w:rPr>
        <w:t> позволяет заключать договор аренды земельного участка (ЗУ), находящегося в государственной или муниципальной собственности, без проведения торгов с юридическими лицами, принявшими на себя обязательство по завершению строительства объектов незавершенного строительства и исполнению обязательств застройщика перед гражданами… по завершению строительства многоквартирных домов и (или) иных объектов недвижимости, сведения о которых включены в единый реестр проблемных объектов.</w:t>
      </w:r>
    </w:p>
    <w:p w14:paraId="6882C041" w14:textId="194B0EA9" w:rsidR="00EC3D8B" w:rsidRDefault="00EC3D8B" w:rsidP="00EC3D8B">
      <w:pPr>
        <w:tabs>
          <w:tab w:val="left" w:pos="851"/>
        </w:tabs>
        <w:spacing w:after="0"/>
        <w:ind w:firstLine="851"/>
        <w:jc w:val="both"/>
        <w:rPr>
          <w:rFonts w:ascii="Times New Roman" w:hAnsi="Times New Roman" w:cs="Times New Roman"/>
          <w:sz w:val="28"/>
          <w:szCs w:val="28"/>
        </w:rPr>
      </w:pPr>
      <w:r w:rsidRPr="00EC3D8B">
        <w:rPr>
          <w:rFonts w:ascii="Times New Roman" w:hAnsi="Times New Roman" w:cs="Times New Roman"/>
          <w:sz w:val="28"/>
          <w:szCs w:val="28"/>
        </w:rPr>
        <w:t>Таким образом, власти вынуждены признать, что проблему долгостроев и связанных с ними обманутых дольщиков до 2022 года решить не удалось, как планировалось в 2018 году. По данным Госдумы, сегодня в Едином реестре проблемных объектов числятся 2,6 тыс. домов - из них 2 тыс. домов (77%) возводились девелоперами, которые уже находятся в стадии банкротства.</w:t>
      </w:r>
    </w:p>
    <w:p w14:paraId="59B76D0D" w14:textId="7D391A3C" w:rsidR="00EC3D8B" w:rsidRDefault="00EC3D8B" w:rsidP="00EC3D8B">
      <w:pPr>
        <w:tabs>
          <w:tab w:val="left" w:pos="851"/>
        </w:tabs>
        <w:spacing w:after="0"/>
        <w:ind w:firstLine="851"/>
        <w:jc w:val="both"/>
        <w:rPr>
          <w:rFonts w:ascii="Times New Roman" w:hAnsi="Times New Roman" w:cs="Times New Roman"/>
          <w:sz w:val="28"/>
          <w:szCs w:val="28"/>
        </w:rPr>
      </w:pPr>
      <w:r w:rsidRPr="00EC3D8B">
        <w:rPr>
          <w:rFonts w:ascii="Times New Roman" w:hAnsi="Times New Roman" w:cs="Times New Roman"/>
          <w:sz w:val="28"/>
          <w:szCs w:val="28"/>
        </w:rPr>
        <w:t xml:space="preserve">"Возможности бюджетов всех уровней по </w:t>
      </w:r>
      <w:proofErr w:type="spellStart"/>
      <w:r w:rsidRPr="00EC3D8B">
        <w:rPr>
          <w:rFonts w:ascii="Times New Roman" w:hAnsi="Times New Roman" w:cs="Times New Roman"/>
          <w:sz w:val="28"/>
          <w:szCs w:val="28"/>
        </w:rPr>
        <w:t>софинансированию</w:t>
      </w:r>
      <w:proofErr w:type="spellEnd"/>
      <w:r w:rsidRPr="00EC3D8B">
        <w:rPr>
          <w:rFonts w:ascii="Times New Roman" w:hAnsi="Times New Roman" w:cs="Times New Roman"/>
          <w:sz w:val="28"/>
          <w:szCs w:val="28"/>
        </w:rPr>
        <w:t xml:space="preserve"> программ помощи обманутым дольщикам ограничены. В этой связи правильно будет продлить возможность передачи земли без торгов ответственным застройщикам для достройки проблемных домов", - прокомментировал принятие законопроекта N 29915-8 в первом чтении Председатель Государственной Думы Вячеслав Володин.</w:t>
      </w:r>
    </w:p>
    <w:p w14:paraId="63DD83A4" w14:textId="4A458F09" w:rsidR="00EC3D8B" w:rsidRDefault="00EC3D8B" w:rsidP="00EC3D8B">
      <w:pPr>
        <w:tabs>
          <w:tab w:val="left" w:pos="851"/>
        </w:tabs>
        <w:spacing w:after="0"/>
        <w:ind w:firstLine="851"/>
        <w:jc w:val="both"/>
        <w:rPr>
          <w:rFonts w:ascii="Times New Roman" w:hAnsi="Times New Roman" w:cs="Times New Roman"/>
          <w:sz w:val="28"/>
          <w:szCs w:val="28"/>
        </w:rPr>
      </w:pPr>
      <w:r w:rsidRPr="00EC3D8B">
        <w:rPr>
          <w:rFonts w:ascii="Times New Roman" w:hAnsi="Times New Roman" w:cs="Times New Roman"/>
          <w:sz w:val="28"/>
          <w:szCs w:val="28"/>
        </w:rPr>
        <w:t>По его словам, "это дополнительный способ восстановления прав обманутых граждан", позволяющий регионам привлечь частного инвестора для достройки проблемных объектов без необходимости привлечения бюджетного финансирования.</w:t>
      </w:r>
    </w:p>
    <w:p w14:paraId="2D5DB372" w14:textId="3DF6E190" w:rsidR="00EC3D8B" w:rsidRPr="00EC3D8B" w:rsidRDefault="00EC3D8B" w:rsidP="00EC3D8B">
      <w:pPr>
        <w:tabs>
          <w:tab w:val="left" w:pos="851"/>
        </w:tabs>
        <w:spacing w:after="0"/>
        <w:ind w:firstLine="851"/>
        <w:jc w:val="both"/>
        <w:rPr>
          <w:rFonts w:ascii="Times New Roman" w:hAnsi="Times New Roman" w:cs="Times New Roman"/>
          <w:sz w:val="28"/>
          <w:szCs w:val="28"/>
        </w:rPr>
      </w:pPr>
      <w:r w:rsidRPr="00EC3D8B">
        <w:rPr>
          <w:rFonts w:ascii="Times New Roman" w:hAnsi="Times New Roman" w:cs="Times New Roman"/>
          <w:sz w:val="28"/>
          <w:szCs w:val="28"/>
        </w:rPr>
        <w:t>Напомним, что власти рассчитывают завершить полное восстановление прав обманутых дольщиков во всех регионах России не позднее 2023 года.</w:t>
      </w:r>
    </w:p>
    <w:p w14:paraId="0B404C74" w14:textId="7B871991" w:rsidR="00EC3D8B" w:rsidRDefault="00EC3D8B" w:rsidP="007C3327">
      <w:pPr>
        <w:tabs>
          <w:tab w:val="left" w:pos="851"/>
        </w:tabs>
        <w:spacing w:after="0"/>
        <w:ind w:firstLine="851"/>
        <w:jc w:val="both"/>
        <w:rPr>
          <w:rFonts w:ascii="Times New Roman" w:hAnsi="Times New Roman" w:cs="Times New Roman"/>
          <w:sz w:val="28"/>
          <w:szCs w:val="28"/>
        </w:rPr>
      </w:pPr>
    </w:p>
    <w:p w14:paraId="4B547017" w14:textId="296784E5" w:rsidR="00EC3D8B" w:rsidRPr="00EC3D8B" w:rsidRDefault="00EC3D8B" w:rsidP="00EC3D8B">
      <w:pPr>
        <w:pStyle w:val="1"/>
        <w:numPr>
          <w:ilvl w:val="1"/>
          <w:numId w:val="1"/>
        </w:numPr>
        <w:tabs>
          <w:tab w:val="left" w:pos="851"/>
        </w:tabs>
        <w:spacing w:before="0" w:beforeAutospacing="0" w:after="0" w:afterAutospacing="0"/>
        <w:ind w:left="0" w:firstLine="0"/>
        <w:jc w:val="both"/>
        <w:rPr>
          <w:sz w:val="28"/>
          <w:szCs w:val="28"/>
        </w:rPr>
      </w:pPr>
      <w:bookmarkStart w:id="9" w:name="_Toc90655858"/>
      <w:r w:rsidRPr="00EC3D8B">
        <w:rPr>
          <w:sz w:val="28"/>
          <w:szCs w:val="28"/>
        </w:rPr>
        <w:t>13</w:t>
      </w:r>
      <w:r>
        <w:rPr>
          <w:sz w:val="28"/>
          <w:szCs w:val="28"/>
        </w:rPr>
        <w:t>.12.</w:t>
      </w:r>
      <w:r w:rsidRPr="00EC3D8B">
        <w:rPr>
          <w:sz w:val="28"/>
          <w:szCs w:val="28"/>
        </w:rPr>
        <w:t>2021</w:t>
      </w:r>
      <w:r>
        <w:rPr>
          <w:sz w:val="28"/>
          <w:szCs w:val="28"/>
        </w:rPr>
        <w:t xml:space="preserve"> Техэксперт. </w:t>
      </w:r>
      <w:r w:rsidRPr="00EC3D8B">
        <w:rPr>
          <w:sz w:val="28"/>
          <w:szCs w:val="28"/>
        </w:rPr>
        <w:t>Участки у водоёмов хотят разрешить использовать для строительства</w:t>
      </w:r>
      <w:bookmarkEnd w:id="9"/>
    </w:p>
    <w:p w14:paraId="219E4CF0" w14:textId="77777777" w:rsidR="00EC3D8B" w:rsidRDefault="00EC3D8B" w:rsidP="00EC3D8B">
      <w:pPr>
        <w:tabs>
          <w:tab w:val="left" w:pos="851"/>
        </w:tabs>
        <w:spacing w:after="0"/>
        <w:ind w:firstLine="851"/>
        <w:jc w:val="both"/>
        <w:rPr>
          <w:rFonts w:ascii="Times New Roman" w:hAnsi="Times New Roman" w:cs="Times New Roman"/>
          <w:sz w:val="28"/>
          <w:szCs w:val="28"/>
        </w:rPr>
      </w:pPr>
      <w:r w:rsidRPr="00EC3D8B">
        <w:rPr>
          <w:rFonts w:ascii="Times New Roman" w:hAnsi="Times New Roman" w:cs="Times New Roman"/>
          <w:sz w:val="28"/>
          <w:szCs w:val="28"/>
        </w:rPr>
        <w:t>     Нововведение может коснуться только земель во втором поясе зон санитарной охраны.</w:t>
      </w:r>
    </w:p>
    <w:p w14:paraId="6F234019" w14:textId="01AAAE31" w:rsidR="00EC3D8B" w:rsidRDefault="00EC3D8B" w:rsidP="00EC3D8B">
      <w:pPr>
        <w:tabs>
          <w:tab w:val="left" w:pos="851"/>
        </w:tabs>
        <w:spacing w:after="0"/>
        <w:ind w:firstLine="851"/>
        <w:jc w:val="both"/>
        <w:rPr>
          <w:rFonts w:ascii="Times New Roman" w:hAnsi="Times New Roman" w:cs="Times New Roman"/>
          <w:sz w:val="28"/>
          <w:szCs w:val="28"/>
        </w:rPr>
      </w:pPr>
      <w:r w:rsidRPr="00EC3D8B">
        <w:rPr>
          <w:rFonts w:ascii="Times New Roman" w:hAnsi="Times New Roman" w:cs="Times New Roman"/>
          <w:sz w:val="28"/>
          <w:szCs w:val="28"/>
        </w:rPr>
        <w:t xml:space="preserve">Правительство внесло на рассмотрение Государственной Думы законопроект N 1260569-7 об ослаблении ограничения </w:t>
      </w:r>
      <w:proofErr w:type="spellStart"/>
      <w:r w:rsidRPr="00EC3D8B">
        <w:rPr>
          <w:rFonts w:ascii="Times New Roman" w:hAnsi="Times New Roman" w:cs="Times New Roman"/>
          <w:sz w:val="28"/>
          <w:szCs w:val="28"/>
        </w:rPr>
        <w:t>оборотоспособности</w:t>
      </w:r>
      <w:proofErr w:type="spellEnd"/>
      <w:r w:rsidRPr="00EC3D8B">
        <w:rPr>
          <w:rFonts w:ascii="Times New Roman" w:hAnsi="Times New Roman" w:cs="Times New Roman"/>
          <w:sz w:val="28"/>
          <w:szCs w:val="28"/>
        </w:rPr>
        <w:t xml:space="preserve"> земельных участков в зонах санитарной охраны источников питьевого и хозяйственно-бытового водоснабжения (</w:t>
      </w:r>
      <w:hyperlink r:id="rId18" w:history="1">
        <w:r w:rsidRPr="00EC3D8B">
          <w:rPr>
            <w:rFonts w:ascii="Times New Roman" w:hAnsi="Times New Roman" w:cs="Times New Roman"/>
            <w:sz w:val="28"/>
            <w:szCs w:val="28"/>
          </w:rPr>
          <w:t>https://sozd.duma.gov.ru/bill/1260569-7</w:t>
        </w:r>
      </w:hyperlink>
      <w:r w:rsidRPr="00EC3D8B">
        <w:rPr>
          <w:rFonts w:ascii="Times New Roman" w:hAnsi="Times New Roman" w:cs="Times New Roman"/>
          <w:sz w:val="28"/>
          <w:szCs w:val="28"/>
        </w:rPr>
        <w:t>).</w:t>
      </w:r>
    </w:p>
    <w:p w14:paraId="06B9CC9A" w14:textId="410A8790" w:rsidR="00EC3D8B" w:rsidRDefault="00EC3D8B" w:rsidP="00EC3D8B">
      <w:pPr>
        <w:tabs>
          <w:tab w:val="left" w:pos="851"/>
        </w:tabs>
        <w:spacing w:after="0"/>
        <w:ind w:firstLine="851"/>
        <w:jc w:val="both"/>
        <w:rPr>
          <w:rFonts w:ascii="Times New Roman" w:hAnsi="Times New Roman" w:cs="Times New Roman"/>
          <w:sz w:val="28"/>
          <w:szCs w:val="28"/>
        </w:rPr>
      </w:pPr>
      <w:r w:rsidRPr="00EC3D8B">
        <w:rPr>
          <w:rFonts w:ascii="Times New Roman" w:hAnsi="Times New Roman" w:cs="Times New Roman"/>
          <w:sz w:val="28"/>
          <w:szCs w:val="28"/>
        </w:rPr>
        <w:lastRenderedPageBreak/>
        <w:t>Согласно </w:t>
      </w:r>
      <w:hyperlink r:id="rId19" w:tgtFrame="_blank" w:history="1">
        <w:r w:rsidRPr="00EC3D8B">
          <w:rPr>
            <w:rFonts w:ascii="Times New Roman" w:hAnsi="Times New Roman" w:cs="Times New Roman"/>
            <w:sz w:val="28"/>
            <w:szCs w:val="28"/>
          </w:rPr>
          <w:t>Земельному кодексу</w:t>
        </w:r>
      </w:hyperlink>
      <w:r w:rsidRPr="00EC3D8B">
        <w:rPr>
          <w:rFonts w:ascii="Times New Roman" w:hAnsi="Times New Roman" w:cs="Times New Roman"/>
          <w:sz w:val="28"/>
          <w:szCs w:val="28"/>
        </w:rPr>
        <w:t>, участки, находящиеся в государственной и муниципальной собственности и отнесённые к землям, ограниченным в обороте, не предоставляются в частную собственность.</w:t>
      </w:r>
    </w:p>
    <w:p w14:paraId="4ACD966D" w14:textId="26A64C7C" w:rsidR="00EC3D8B" w:rsidRDefault="00EC3D8B" w:rsidP="00EC3D8B">
      <w:pPr>
        <w:tabs>
          <w:tab w:val="left" w:pos="851"/>
        </w:tabs>
        <w:spacing w:after="0"/>
        <w:ind w:firstLine="851"/>
        <w:jc w:val="both"/>
        <w:rPr>
          <w:rFonts w:ascii="Times New Roman" w:hAnsi="Times New Roman" w:cs="Times New Roman"/>
          <w:sz w:val="28"/>
          <w:szCs w:val="28"/>
        </w:rPr>
      </w:pPr>
      <w:r w:rsidRPr="00EC3D8B">
        <w:rPr>
          <w:rFonts w:ascii="Times New Roman" w:hAnsi="Times New Roman" w:cs="Times New Roman"/>
          <w:sz w:val="28"/>
          <w:szCs w:val="28"/>
        </w:rPr>
        <w:t>В соответствии с </w:t>
      </w:r>
      <w:hyperlink r:id="rId20" w:tgtFrame="_blank" w:history="1">
        <w:r w:rsidRPr="00EC3D8B">
          <w:rPr>
            <w:rFonts w:ascii="Times New Roman" w:hAnsi="Times New Roman" w:cs="Times New Roman"/>
            <w:sz w:val="28"/>
            <w:szCs w:val="28"/>
          </w:rPr>
          <w:t>Водным кодексом</w:t>
        </w:r>
      </w:hyperlink>
      <w:r w:rsidRPr="00EC3D8B">
        <w:rPr>
          <w:rFonts w:ascii="Times New Roman" w:hAnsi="Times New Roman" w:cs="Times New Roman"/>
          <w:sz w:val="28"/>
          <w:szCs w:val="28"/>
        </w:rPr>
        <w:t> для водных объектов, используемых для целей питьевого и хозяйственно-бытового водоснабжения, устанавливаются зоны санитарной охраны (ЗСО).</w:t>
      </w:r>
    </w:p>
    <w:p w14:paraId="4BFFCAA3" w14:textId="2B3804DB" w:rsidR="00EC3D8B" w:rsidRDefault="00EC3D8B" w:rsidP="00EC3D8B">
      <w:pPr>
        <w:tabs>
          <w:tab w:val="left" w:pos="851"/>
        </w:tabs>
        <w:spacing w:after="0"/>
        <w:ind w:firstLine="851"/>
        <w:jc w:val="both"/>
        <w:rPr>
          <w:rFonts w:ascii="Times New Roman" w:hAnsi="Times New Roman" w:cs="Times New Roman"/>
          <w:sz w:val="28"/>
          <w:szCs w:val="28"/>
        </w:rPr>
      </w:pPr>
      <w:r w:rsidRPr="00EC3D8B">
        <w:rPr>
          <w:rFonts w:ascii="Times New Roman" w:hAnsi="Times New Roman" w:cs="Times New Roman"/>
          <w:sz w:val="28"/>
          <w:szCs w:val="28"/>
        </w:rPr>
        <w:t xml:space="preserve">Первая зона расположена в границах территории и акватории зон санитарной охраны станций водоподготовки и гидроузлов, в ней не допускаются все виды строительства и </w:t>
      </w:r>
      <w:proofErr w:type="spellStart"/>
      <w:r w:rsidRPr="00EC3D8B">
        <w:rPr>
          <w:rFonts w:ascii="Times New Roman" w:hAnsi="Times New Roman" w:cs="Times New Roman"/>
          <w:sz w:val="28"/>
          <w:szCs w:val="28"/>
        </w:rPr>
        <w:t>хоздеятельности</w:t>
      </w:r>
      <w:proofErr w:type="spellEnd"/>
      <w:r w:rsidRPr="00EC3D8B">
        <w:rPr>
          <w:rFonts w:ascii="Times New Roman" w:hAnsi="Times New Roman" w:cs="Times New Roman"/>
          <w:sz w:val="28"/>
          <w:szCs w:val="28"/>
        </w:rPr>
        <w:t>, не имеющие непосредственного отношения к эксплуатации водопроводных и гидротехнических сооружений.</w:t>
      </w:r>
    </w:p>
    <w:p w14:paraId="73643635" w14:textId="3BAA92D4" w:rsidR="00EC3D8B" w:rsidRDefault="00EC3D8B" w:rsidP="00EC3D8B">
      <w:pPr>
        <w:tabs>
          <w:tab w:val="left" w:pos="851"/>
        </w:tabs>
        <w:spacing w:after="0"/>
        <w:ind w:firstLine="851"/>
        <w:jc w:val="both"/>
        <w:rPr>
          <w:rFonts w:ascii="Times New Roman" w:hAnsi="Times New Roman" w:cs="Times New Roman"/>
          <w:sz w:val="28"/>
          <w:szCs w:val="28"/>
        </w:rPr>
      </w:pPr>
      <w:r w:rsidRPr="00EC3D8B">
        <w:rPr>
          <w:rFonts w:ascii="Times New Roman" w:hAnsi="Times New Roman" w:cs="Times New Roman"/>
          <w:sz w:val="28"/>
          <w:szCs w:val="28"/>
        </w:rPr>
        <w:t>Во втором поясе ЗСО не допускается дачное, садово-огородное, индивидуальное жилищное строительство, очистные сооружения, канализации и автозаправочные станции на расстоянии менее 100 метров от уреза воды источника питьевого водоснабжения.</w:t>
      </w:r>
    </w:p>
    <w:p w14:paraId="21CEE1DE" w14:textId="403AE962" w:rsidR="00EC3D8B" w:rsidRDefault="00EC3D8B" w:rsidP="00EC3D8B">
      <w:pPr>
        <w:tabs>
          <w:tab w:val="left" w:pos="851"/>
        </w:tabs>
        <w:spacing w:after="0"/>
        <w:ind w:firstLine="851"/>
        <w:jc w:val="both"/>
        <w:rPr>
          <w:rFonts w:ascii="Times New Roman" w:hAnsi="Times New Roman" w:cs="Times New Roman"/>
          <w:sz w:val="28"/>
          <w:szCs w:val="28"/>
        </w:rPr>
      </w:pPr>
      <w:r w:rsidRPr="00EC3D8B">
        <w:rPr>
          <w:rFonts w:ascii="Times New Roman" w:hAnsi="Times New Roman" w:cs="Times New Roman"/>
          <w:sz w:val="28"/>
          <w:szCs w:val="28"/>
        </w:rPr>
        <w:t xml:space="preserve">Проектом предлагается ослабить ограничения </w:t>
      </w:r>
      <w:proofErr w:type="spellStart"/>
      <w:r w:rsidRPr="00EC3D8B">
        <w:rPr>
          <w:rFonts w:ascii="Times New Roman" w:hAnsi="Times New Roman" w:cs="Times New Roman"/>
          <w:sz w:val="28"/>
          <w:szCs w:val="28"/>
        </w:rPr>
        <w:t>оборотоспособности</w:t>
      </w:r>
      <w:proofErr w:type="spellEnd"/>
      <w:r w:rsidRPr="00EC3D8B">
        <w:rPr>
          <w:rFonts w:ascii="Times New Roman" w:hAnsi="Times New Roman" w:cs="Times New Roman"/>
          <w:sz w:val="28"/>
          <w:szCs w:val="28"/>
        </w:rPr>
        <w:t xml:space="preserve"> земельных участков в ЗСО, в частности,  исключить из ограничения в обороте земли во втором поясе зоны санитарной охраны источников питьевого и хозяйственно-бытового водоснабжения.</w:t>
      </w:r>
    </w:p>
    <w:p w14:paraId="2AF8226A" w14:textId="7F21E4A2" w:rsidR="00EC3D8B" w:rsidRDefault="00EC3D8B" w:rsidP="00EC3D8B">
      <w:pPr>
        <w:tabs>
          <w:tab w:val="left" w:pos="851"/>
        </w:tabs>
        <w:spacing w:after="0"/>
        <w:ind w:firstLine="851"/>
        <w:jc w:val="both"/>
        <w:rPr>
          <w:rFonts w:ascii="Times New Roman" w:hAnsi="Times New Roman" w:cs="Times New Roman"/>
          <w:sz w:val="28"/>
          <w:szCs w:val="28"/>
        </w:rPr>
      </w:pPr>
      <w:r w:rsidRPr="00EC3D8B">
        <w:rPr>
          <w:rFonts w:ascii="Times New Roman" w:hAnsi="Times New Roman" w:cs="Times New Roman"/>
          <w:sz w:val="28"/>
          <w:szCs w:val="28"/>
        </w:rPr>
        <w:t>Авторы проекта уточняют, что предлагаемое изменение не создаёт дополнительных рисков загрязнения источников питьевого водоснабжения, так как соблюдение требований санитарного законодательства не зависит от вида права на земельный участок. Соблюдение санитарных правил является обязательным для граждан, ИП и юрлиц. На них возлагаются равные обязанности по соблюдению требований вне зависимости от вида имущественного права на землю или объект.</w:t>
      </w:r>
    </w:p>
    <w:p w14:paraId="1411EBF9" w14:textId="75418FCE" w:rsidR="00EC3D8B" w:rsidRDefault="00EC3D8B" w:rsidP="00EC3D8B">
      <w:pPr>
        <w:tabs>
          <w:tab w:val="left" w:pos="851"/>
        </w:tabs>
        <w:spacing w:after="0"/>
        <w:ind w:firstLine="851"/>
        <w:jc w:val="both"/>
        <w:rPr>
          <w:rFonts w:ascii="Times New Roman" w:hAnsi="Times New Roman" w:cs="Times New Roman"/>
          <w:sz w:val="28"/>
          <w:szCs w:val="28"/>
        </w:rPr>
      </w:pPr>
      <w:r w:rsidRPr="00EC3D8B">
        <w:rPr>
          <w:rFonts w:ascii="Times New Roman" w:hAnsi="Times New Roman" w:cs="Times New Roman"/>
          <w:sz w:val="28"/>
          <w:szCs w:val="28"/>
        </w:rPr>
        <w:t>Ущерб может нанести и собственник, и арендатор, но эффективность привлечения к ответственности собственника земли выше, чем арендатора, за счёт возможности обращения взыскания на землю или объект недвижимости в счёт уплаты штрафа.</w:t>
      </w:r>
    </w:p>
    <w:p w14:paraId="2CE527A0" w14:textId="5AB1CEE5" w:rsidR="00EC3D8B" w:rsidRDefault="00EC3D8B" w:rsidP="00EC3D8B">
      <w:pPr>
        <w:tabs>
          <w:tab w:val="left" w:pos="851"/>
        </w:tabs>
        <w:spacing w:after="0"/>
        <w:ind w:firstLine="851"/>
        <w:jc w:val="both"/>
        <w:rPr>
          <w:rFonts w:ascii="Times New Roman" w:hAnsi="Times New Roman" w:cs="Times New Roman"/>
          <w:sz w:val="28"/>
          <w:szCs w:val="28"/>
        </w:rPr>
      </w:pPr>
      <w:r w:rsidRPr="00EC3D8B">
        <w:rPr>
          <w:rFonts w:ascii="Times New Roman" w:hAnsi="Times New Roman" w:cs="Times New Roman"/>
          <w:sz w:val="28"/>
          <w:szCs w:val="28"/>
        </w:rPr>
        <w:t>Предлагаемое изменение имеет экономическое и социальное значение. Отмена этого ограничения позволит мобилизовать в консолидированный только в подмосковный бюджет не менее 4,5 миллиарда рублей ежегодно.</w:t>
      </w:r>
    </w:p>
    <w:p w14:paraId="155EC111" w14:textId="7630E1DC" w:rsidR="00EC3D8B" w:rsidRDefault="00EC3D8B" w:rsidP="00EC3D8B">
      <w:pPr>
        <w:tabs>
          <w:tab w:val="left" w:pos="851"/>
        </w:tabs>
        <w:spacing w:after="0"/>
        <w:ind w:firstLine="851"/>
        <w:jc w:val="both"/>
        <w:rPr>
          <w:rFonts w:ascii="Times New Roman" w:hAnsi="Times New Roman" w:cs="Times New Roman"/>
          <w:sz w:val="28"/>
          <w:szCs w:val="28"/>
        </w:rPr>
      </w:pPr>
      <w:r w:rsidRPr="00EC3D8B">
        <w:rPr>
          <w:rFonts w:ascii="Times New Roman" w:hAnsi="Times New Roman" w:cs="Times New Roman"/>
          <w:sz w:val="28"/>
          <w:szCs w:val="28"/>
        </w:rPr>
        <w:t>Сейчас запрет на предоставление в собственность земли во втором поясе ЗСО также распространяется на основные водотоки, каналы, водохранилища и притоки 1-го порядка, расположенные на территории Москвы, Тверской и Смоленской областей, а также на ЗСО гидроузлов в регионах Поволжья и Сибири.</w:t>
      </w:r>
    </w:p>
    <w:p w14:paraId="4C55A7F0" w14:textId="0D187523" w:rsidR="00D56D07" w:rsidRDefault="00D56D07" w:rsidP="00EC3D8B">
      <w:pPr>
        <w:tabs>
          <w:tab w:val="left" w:pos="851"/>
        </w:tabs>
        <w:spacing w:after="0"/>
        <w:ind w:firstLine="851"/>
        <w:jc w:val="both"/>
        <w:rPr>
          <w:rFonts w:ascii="Times New Roman" w:hAnsi="Times New Roman" w:cs="Times New Roman"/>
          <w:sz w:val="28"/>
          <w:szCs w:val="28"/>
        </w:rPr>
      </w:pPr>
    </w:p>
    <w:p w14:paraId="7C98A05E" w14:textId="5ABD8DA8" w:rsidR="00D56D07" w:rsidRPr="00D56D07" w:rsidRDefault="00D56D07" w:rsidP="00D56D07">
      <w:pPr>
        <w:pStyle w:val="1"/>
        <w:numPr>
          <w:ilvl w:val="1"/>
          <w:numId w:val="1"/>
        </w:numPr>
        <w:tabs>
          <w:tab w:val="left" w:pos="851"/>
        </w:tabs>
        <w:spacing w:before="0" w:beforeAutospacing="0" w:after="0" w:afterAutospacing="0"/>
        <w:ind w:left="0" w:firstLine="0"/>
        <w:jc w:val="both"/>
        <w:rPr>
          <w:sz w:val="28"/>
          <w:szCs w:val="28"/>
        </w:rPr>
      </w:pPr>
      <w:bookmarkStart w:id="10" w:name="_Toc90655859"/>
      <w:r>
        <w:rPr>
          <w:sz w:val="28"/>
          <w:szCs w:val="28"/>
        </w:rPr>
        <w:t xml:space="preserve">14.12.2021 Техэксперт. </w:t>
      </w:r>
      <w:r w:rsidRPr="00D56D07">
        <w:rPr>
          <w:sz w:val="28"/>
          <w:szCs w:val="28"/>
        </w:rPr>
        <w:t>Ведомость объемов работ и смету контракта приведут в соответствие с 44-ФЗ</w:t>
      </w:r>
      <w:bookmarkEnd w:id="10"/>
    </w:p>
    <w:p w14:paraId="1DE95F4B" w14:textId="573BEFF7" w:rsidR="00D56D07" w:rsidRDefault="00D56D07" w:rsidP="002C2922">
      <w:pPr>
        <w:tabs>
          <w:tab w:val="left" w:pos="851"/>
        </w:tabs>
        <w:spacing w:after="0"/>
        <w:ind w:firstLine="851"/>
        <w:jc w:val="both"/>
        <w:rPr>
          <w:rFonts w:ascii="Times New Roman" w:hAnsi="Times New Roman" w:cs="Times New Roman"/>
          <w:sz w:val="28"/>
          <w:szCs w:val="28"/>
        </w:rPr>
      </w:pPr>
      <w:r w:rsidRPr="00D56D07">
        <w:rPr>
          <w:rFonts w:ascii="Times New Roman" w:hAnsi="Times New Roman" w:cs="Times New Roman"/>
          <w:sz w:val="28"/>
          <w:szCs w:val="28"/>
        </w:rPr>
        <w:t>На портале проектов нормативных правовых актов размещен проект приказа Минстроя России "О внесении изменений в </w:t>
      </w:r>
      <w:hyperlink r:id="rId21" w:tgtFrame="_blank" w:history="1">
        <w:r w:rsidRPr="00D56D07">
          <w:rPr>
            <w:rFonts w:ascii="Times New Roman" w:hAnsi="Times New Roman" w:cs="Times New Roman"/>
            <w:sz w:val="28"/>
            <w:szCs w:val="28"/>
          </w:rPr>
          <w:t xml:space="preserve">Методику составления сметы контракта, предметом которого являются строительство, реконструкция объектов </w:t>
        </w:r>
        <w:r w:rsidRPr="00D56D07">
          <w:rPr>
            <w:rFonts w:ascii="Times New Roman" w:hAnsi="Times New Roman" w:cs="Times New Roman"/>
            <w:sz w:val="28"/>
            <w:szCs w:val="28"/>
          </w:rPr>
          <w:lastRenderedPageBreak/>
          <w:t>капитального строительства</w:t>
        </w:r>
      </w:hyperlink>
      <w:r w:rsidRPr="00D56D07">
        <w:rPr>
          <w:rFonts w:ascii="Times New Roman" w:hAnsi="Times New Roman" w:cs="Times New Roman"/>
          <w:sz w:val="28"/>
          <w:szCs w:val="28"/>
        </w:rPr>
        <w:t>, утвержденную </w:t>
      </w:r>
      <w:hyperlink r:id="rId22" w:tgtFrame="_blank" w:history="1">
        <w:r w:rsidRPr="00D56D07">
          <w:rPr>
            <w:rFonts w:ascii="Times New Roman" w:hAnsi="Times New Roman" w:cs="Times New Roman"/>
            <w:sz w:val="28"/>
            <w:szCs w:val="28"/>
          </w:rPr>
          <w:t>приказом Минстроя России от 23.12.2019 N 841/пр</w:t>
        </w:r>
      </w:hyperlink>
      <w:r w:rsidRPr="00D56D07">
        <w:rPr>
          <w:rFonts w:ascii="Times New Roman" w:hAnsi="Times New Roman" w:cs="Times New Roman"/>
          <w:sz w:val="28"/>
          <w:szCs w:val="28"/>
        </w:rPr>
        <w:t>" (</w:t>
      </w:r>
      <w:hyperlink r:id="rId23" w:tgtFrame="_blank" w:history="1">
        <w:r w:rsidRPr="00D56D07">
          <w:rPr>
            <w:rFonts w:ascii="Times New Roman" w:hAnsi="Times New Roman" w:cs="Times New Roman"/>
            <w:sz w:val="28"/>
            <w:szCs w:val="28"/>
          </w:rPr>
          <w:t>http://regulation.gov.ru/p/123148</w:t>
        </w:r>
      </w:hyperlink>
      <w:r w:rsidRPr="00D56D07">
        <w:rPr>
          <w:rFonts w:ascii="Times New Roman" w:hAnsi="Times New Roman" w:cs="Times New Roman"/>
          <w:sz w:val="28"/>
          <w:szCs w:val="28"/>
        </w:rPr>
        <w:t>).</w:t>
      </w:r>
    </w:p>
    <w:p w14:paraId="07251AB8" w14:textId="6BC342C7" w:rsidR="00D56D07" w:rsidRDefault="00D56D07" w:rsidP="002C2922">
      <w:pPr>
        <w:tabs>
          <w:tab w:val="left" w:pos="851"/>
        </w:tabs>
        <w:spacing w:after="0"/>
        <w:ind w:firstLine="851"/>
        <w:jc w:val="both"/>
        <w:rPr>
          <w:rFonts w:ascii="Times New Roman" w:hAnsi="Times New Roman" w:cs="Times New Roman"/>
          <w:sz w:val="28"/>
          <w:szCs w:val="28"/>
        </w:rPr>
      </w:pPr>
      <w:r w:rsidRPr="00D56D07">
        <w:rPr>
          <w:rFonts w:ascii="Times New Roman" w:hAnsi="Times New Roman" w:cs="Times New Roman"/>
          <w:sz w:val="28"/>
          <w:szCs w:val="28"/>
        </w:rPr>
        <w:t>В проекте приказа предлагается отражать (отдельной позицией) в ведомости объемов конструктивных решений и комплексов работ (далее - ведомость) и смете контракта - количество и стоимость оборудования, мебели, инвентаря с указанием страны их происхождения, поставляемых в рамках контракта как с учетом налога на добавленную стоимость для налогоплательщиков, так и без учета налога.</w:t>
      </w:r>
    </w:p>
    <w:p w14:paraId="68EEDFD4" w14:textId="2F94436E" w:rsidR="00D56D07" w:rsidRDefault="00D56D07" w:rsidP="002C2922">
      <w:pPr>
        <w:tabs>
          <w:tab w:val="left" w:pos="851"/>
        </w:tabs>
        <w:spacing w:after="0"/>
        <w:ind w:firstLine="851"/>
        <w:jc w:val="both"/>
        <w:rPr>
          <w:rFonts w:ascii="Times New Roman" w:hAnsi="Times New Roman" w:cs="Times New Roman"/>
          <w:sz w:val="28"/>
          <w:szCs w:val="28"/>
        </w:rPr>
      </w:pPr>
      <w:r w:rsidRPr="00D56D07">
        <w:rPr>
          <w:rFonts w:ascii="Times New Roman" w:hAnsi="Times New Roman" w:cs="Times New Roman"/>
          <w:sz w:val="28"/>
          <w:szCs w:val="28"/>
        </w:rPr>
        <w:t>При этом уточняется, что данное правило относится к оборудованию, которое подлежит принятию к бухгалтерскому учету в качестве отдельного объекта основных средств. В иных случаях решение о выделении оборудования отдельной строкой принимается заказчиком.</w:t>
      </w:r>
    </w:p>
    <w:p w14:paraId="536A4AB2" w14:textId="179BE284" w:rsidR="00D56D07" w:rsidRDefault="00D56D07" w:rsidP="002C2922">
      <w:pPr>
        <w:tabs>
          <w:tab w:val="left" w:pos="851"/>
        </w:tabs>
        <w:spacing w:after="0"/>
        <w:ind w:firstLine="851"/>
        <w:jc w:val="both"/>
        <w:rPr>
          <w:rFonts w:ascii="Times New Roman" w:hAnsi="Times New Roman" w:cs="Times New Roman"/>
          <w:sz w:val="28"/>
          <w:szCs w:val="28"/>
        </w:rPr>
      </w:pPr>
      <w:r w:rsidRPr="00D56D07">
        <w:rPr>
          <w:rFonts w:ascii="Times New Roman" w:hAnsi="Times New Roman" w:cs="Times New Roman"/>
          <w:sz w:val="28"/>
          <w:szCs w:val="28"/>
        </w:rPr>
        <w:t>При выполнении работ по подготовке проектной документации составление ведомости может осуществляться лицом, осуществляющим подготовку проектной документации, если это предусмотрено заданием на проектирование.</w:t>
      </w:r>
    </w:p>
    <w:p w14:paraId="4B7A918E" w14:textId="55864FD6" w:rsidR="00D56D07" w:rsidRDefault="00D56D07" w:rsidP="002C2922">
      <w:pPr>
        <w:tabs>
          <w:tab w:val="left" w:pos="851"/>
        </w:tabs>
        <w:spacing w:after="0"/>
        <w:ind w:firstLine="851"/>
        <w:jc w:val="both"/>
        <w:rPr>
          <w:rFonts w:ascii="Times New Roman" w:hAnsi="Times New Roman" w:cs="Times New Roman"/>
          <w:sz w:val="28"/>
          <w:szCs w:val="28"/>
        </w:rPr>
      </w:pPr>
      <w:r w:rsidRPr="00D56D07">
        <w:rPr>
          <w:rFonts w:ascii="Times New Roman" w:hAnsi="Times New Roman" w:cs="Times New Roman"/>
          <w:sz w:val="28"/>
          <w:szCs w:val="28"/>
        </w:rPr>
        <w:t>Предполагается, что перечисленные поправки позволят:</w:t>
      </w:r>
    </w:p>
    <w:p w14:paraId="01BDF99B" w14:textId="7EF2F667" w:rsidR="00D56D07" w:rsidRPr="00D56D07" w:rsidRDefault="00D56D07" w:rsidP="00D56D07">
      <w:pPr>
        <w:pStyle w:val="a3"/>
        <w:numPr>
          <w:ilvl w:val="0"/>
          <w:numId w:val="19"/>
        </w:numPr>
        <w:tabs>
          <w:tab w:val="left" w:pos="851"/>
        </w:tabs>
        <w:spacing w:after="0"/>
        <w:ind w:left="0" w:firstLine="0"/>
        <w:jc w:val="both"/>
        <w:rPr>
          <w:rFonts w:ascii="Times New Roman" w:hAnsi="Times New Roman" w:cs="Times New Roman"/>
          <w:sz w:val="28"/>
          <w:szCs w:val="28"/>
        </w:rPr>
      </w:pPr>
      <w:r w:rsidRPr="00D56D07">
        <w:rPr>
          <w:rFonts w:ascii="Times New Roman" w:hAnsi="Times New Roman" w:cs="Times New Roman"/>
          <w:sz w:val="28"/>
          <w:szCs w:val="28"/>
        </w:rPr>
        <w:t>синхронизировать информацию о поставляемом оборудовании, указанную в смете заключенного контракта, а также в акте о приемке выполненных работ;</w:t>
      </w:r>
    </w:p>
    <w:p w14:paraId="31FA4E83" w14:textId="42DE43E3" w:rsidR="00D56D07" w:rsidRPr="00D56D07" w:rsidRDefault="00D56D07" w:rsidP="00D56D07">
      <w:pPr>
        <w:pStyle w:val="a3"/>
        <w:numPr>
          <w:ilvl w:val="0"/>
          <w:numId w:val="19"/>
        </w:numPr>
        <w:tabs>
          <w:tab w:val="left" w:pos="851"/>
        </w:tabs>
        <w:spacing w:after="0"/>
        <w:ind w:left="0" w:firstLine="0"/>
        <w:jc w:val="both"/>
        <w:rPr>
          <w:rFonts w:ascii="Times New Roman" w:hAnsi="Times New Roman" w:cs="Times New Roman"/>
          <w:sz w:val="28"/>
          <w:szCs w:val="28"/>
        </w:rPr>
      </w:pPr>
      <w:r w:rsidRPr="00D56D07">
        <w:rPr>
          <w:rFonts w:ascii="Times New Roman" w:hAnsi="Times New Roman" w:cs="Times New Roman"/>
          <w:sz w:val="28"/>
          <w:szCs w:val="28"/>
        </w:rPr>
        <w:t>обеспечат соответствие сведений о контракте (включаемых в реестр контрактов в единой информационной системе в сфере закупок) его условиям и смете.</w:t>
      </w:r>
    </w:p>
    <w:p w14:paraId="6382AD6E" w14:textId="20E4906A" w:rsidR="00D56D07" w:rsidRDefault="00D56D07" w:rsidP="002C2922">
      <w:pPr>
        <w:tabs>
          <w:tab w:val="left" w:pos="851"/>
        </w:tabs>
        <w:spacing w:after="0"/>
        <w:ind w:firstLine="851"/>
        <w:jc w:val="both"/>
        <w:rPr>
          <w:rFonts w:ascii="Times New Roman" w:hAnsi="Times New Roman" w:cs="Times New Roman"/>
          <w:sz w:val="28"/>
          <w:szCs w:val="28"/>
        </w:rPr>
      </w:pPr>
      <w:r w:rsidRPr="00D56D07">
        <w:rPr>
          <w:rFonts w:ascii="Times New Roman" w:hAnsi="Times New Roman" w:cs="Times New Roman"/>
          <w:sz w:val="28"/>
          <w:szCs w:val="28"/>
        </w:rPr>
        <w:t>Общественное обсуждение проекта приказа Минстроя продлится до 20 декабря 2021 года.</w:t>
      </w:r>
    </w:p>
    <w:p w14:paraId="7B84F0C5" w14:textId="3615B399" w:rsidR="008458C1" w:rsidRDefault="008458C1" w:rsidP="002C2922">
      <w:pPr>
        <w:tabs>
          <w:tab w:val="left" w:pos="851"/>
        </w:tabs>
        <w:spacing w:after="0"/>
        <w:ind w:firstLine="851"/>
        <w:jc w:val="both"/>
        <w:rPr>
          <w:rFonts w:ascii="Times New Roman" w:hAnsi="Times New Roman" w:cs="Times New Roman"/>
          <w:sz w:val="28"/>
          <w:szCs w:val="28"/>
        </w:rPr>
      </w:pPr>
    </w:p>
    <w:p w14:paraId="13936F04" w14:textId="0DDF02E0" w:rsidR="008458C1" w:rsidRPr="008458C1" w:rsidRDefault="008458C1" w:rsidP="008458C1">
      <w:pPr>
        <w:pStyle w:val="1"/>
        <w:numPr>
          <w:ilvl w:val="1"/>
          <w:numId w:val="1"/>
        </w:numPr>
        <w:tabs>
          <w:tab w:val="left" w:pos="851"/>
        </w:tabs>
        <w:spacing w:before="0" w:beforeAutospacing="0" w:after="0" w:afterAutospacing="0"/>
        <w:ind w:left="0" w:firstLine="0"/>
        <w:jc w:val="both"/>
        <w:rPr>
          <w:b w:val="0"/>
          <w:bCs w:val="0"/>
          <w:sz w:val="28"/>
          <w:szCs w:val="28"/>
        </w:rPr>
      </w:pPr>
      <w:bookmarkStart w:id="11" w:name="_Toc90655860"/>
      <w:r>
        <w:rPr>
          <w:sz w:val="28"/>
          <w:szCs w:val="28"/>
        </w:rPr>
        <w:t xml:space="preserve">14.12.2021 ЕРЗ. </w:t>
      </w:r>
      <w:r w:rsidRPr="008458C1">
        <w:rPr>
          <w:sz w:val="28"/>
          <w:szCs w:val="28"/>
        </w:rPr>
        <w:t>Критерии отнесения объектов коммунальной инфраструктуры к критически важным</w:t>
      </w:r>
      <w:bookmarkEnd w:id="11"/>
    </w:p>
    <w:p w14:paraId="1A16A554" w14:textId="77777777" w:rsidR="008458C1" w:rsidRPr="008458C1" w:rsidRDefault="008458C1" w:rsidP="008458C1">
      <w:pPr>
        <w:tabs>
          <w:tab w:val="left" w:pos="851"/>
        </w:tabs>
        <w:spacing w:after="0"/>
        <w:ind w:firstLine="851"/>
        <w:jc w:val="both"/>
        <w:rPr>
          <w:rFonts w:ascii="Times New Roman" w:hAnsi="Times New Roman" w:cs="Times New Roman"/>
          <w:sz w:val="28"/>
          <w:szCs w:val="28"/>
        </w:rPr>
      </w:pPr>
      <w:r w:rsidRPr="008458C1">
        <w:rPr>
          <w:rFonts w:ascii="Times New Roman" w:hAnsi="Times New Roman" w:cs="Times New Roman"/>
          <w:sz w:val="28"/>
          <w:szCs w:val="28"/>
        </w:rPr>
        <w:t>На портале проектов нормативных правовых актов размещен </w:t>
      </w:r>
      <w:hyperlink r:id="rId24" w:anchor="npa=123182" w:history="1">
        <w:r w:rsidRPr="008458C1">
          <w:rPr>
            <w:rFonts w:ascii="Times New Roman" w:hAnsi="Times New Roman" w:cs="Times New Roman"/>
            <w:sz w:val="28"/>
            <w:szCs w:val="28"/>
          </w:rPr>
          <w:t>проект</w:t>
        </w:r>
      </w:hyperlink>
      <w:r w:rsidRPr="008458C1">
        <w:rPr>
          <w:rFonts w:ascii="Times New Roman" w:hAnsi="Times New Roman" w:cs="Times New Roman"/>
          <w:sz w:val="28"/>
          <w:szCs w:val="28"/>
        </w:rPr>
        <w:t> приказа Минстроя России «Об утверждении критериев отнесения объектов системы водоснабжения, водоотведения и теплоснабжения ‎(за исключением объектов производства тепловой энергии в режиме комбинированной выработки) всех форм собственности…».</w:t>
      </w:r>
    </w:p>
    <w:p w14:paraId="0E8E1E94" w14:textId="77777777" w:rsidR="008458C1" w:rsidRPr="008458C1" w:rsidRDefault="008458C1" w:rsidP="008458C1">
      <w:pPr>
        <w:tabs>
          <w:tab w:val="left" w:pos="851"/>
        </w:tabs>
        <w:spacing w:after="0"/>
        <w:ind w:firstLine="851"/>
        <w:jc w:val="both"/>
        <w:rPr>
          <w:rFonts w:ascii="Times New Roman" w:hAnsi="Times New Roman" w:cs="Times New Roman"/>
          <w:sz w:val="28"/>
          <w:szCs w:val="28"/>
        </w:rPr>
      </w:pPr>
      <w:r w:rsidRPr="008458C1">
        <w:rPr>
          <w:rFonts w:ascii="Times New Roman" w:hAnsi="Times New Roman" w:cs="Times New Roman"/>
          <w:sz w:val="28"/>
          <w:szCs w:val="28"/>
        </w:rPr>
        <w:t>Постановлением Правительства РФ </w:t>
      </w:r>
      <w:hyperlink r:id="rId25" w:history="1">
        <w:r w:rsidRPr="008458C1">
          <w:rPr>
            <w:rFonts w:ascii="Times New Roman" w:hAnsi="Times New Roman" w:cs="Times New Roman"/>
            <w:sz w:val="28"/>
            <w:szCs w:val="28"/>
          </w:rPr>
          <w:t>№1225</w:t>
        </w:r>
      </w:hyperlink>
      <w:r w:rsidRPr="008458C1">
        <w:rPr>
          <w:rFonts w:ascii="Times New Roman" w:hAnsi="Times New Roman" w:cs="Times New Roman"/>
          <w:sz w:val="28"/>
          <w:szCs w:val="28"/>
        </w:rPr>
        <w:t> от 14.08.2020 утверждены «Правила разработки критериев отнесения объектов всех форм собственности к критически важным объектам». В частности, п.2 данного Постановления устанавливается обязанность федеральных органов исполнительной власти в 6-месячный срок обеспечить разработку и принятие соответствующих нормативных правовых актов.</w:t>
      </w:r>
    </w:p>
    <w:p w14:paraId="7D37B9FA" w14:textId="77777777" w:rsidR="008458C1" w:rsidRPr="008458C1" w:rsidRDefault="008458C1" w:rsidP="008458C1">
      <w:pPr>
        <w:tabs>
          <w:tab w:val="left" w:pos="851"/>
        </w:tabs>
        <w:spacing w:after="0"/>
        <w:ind w:firstLine="851"/>
        <w:jc w:val="both"/>
        <w:rPr>
          <w:rFonts w:ascii="Times New Roman" w:hAnsi="Times New Roman" w:cs="Times New Roman"/>
          <w:sz w:val="28"/>
          <w:szCs w:val="28"/>
        </w:rPr>
      </w:pPr>
      <w:r w:rsidRPr="008458C1">
        <w:rPr>
          <w:rFonts w:ascii="Times New Roman" w:hAnsi="Times New Roman" w:cs="Times New Roman"/>
          <w:sz w:val="28"/>
          <w:szCs w:val="28"/>
        </w:rPr>
        <w:t>Проект приказа устанавливает критерии отнесения к критически важным объектам объектов системы водоснабжения, водоотведения и теплоснабжения (за исключением объектов производства тепловой энергии в режиме комбинированной выработки) всех форм собственности, чьим правообладателями являются организации, в отношении которых Минстрой России осуществляет координацию и регулирование деятельности.</w:t>
      </w:r>
    </w:p>
    <w:p w14:paraId="7BD96BE4" w14:textId="77777777" w:rsidR="008458C1" w:rsidRPr="008458C1" w:rsidRDefault="008458C1" w:rsidP="008458C1">
      <w:pPr>
        <w:tabs>
          <w:tab w:val="left" w:pos="851"/>
        </w:tabs>
        <w:spacing w:after="0"/>
        <w:ind w:firstLine="851"/>
        <w:jc w:val="both"/>
        <w:rPr>
          <w:rFonts w:ascii="Times New Roman" w:hAnsi="Times New Roman" w:cs="Times New Roman"/>
          <w:sz w:val="28"/>
          <w:szCs w:val="28"/>
        </w:rPr>
      </w:pPr>
      <w:r w:rsidRPr="008458C1">
        <w:rPr>
          <w:rFonts w:ascii="Times New Roman" w:hAnsi="Times New Roman" w:cs="Times New Roman"/>
          <w:sz w:val="28"/>
          <w:szCs w:val="28"/>
        </w:rPr>
        <w:lastRenderedPageBreak/>
        <w:t>Всего устанавливается три категории значимости критически важных объектов:</w:t>
      </w:r>
    </w:p>
    <w:p w14:paraId="5F0CFF2A" w14:textId="1ECD8955" w:rsidR="008458C1" w:rsidRPr="008458C1" w:rsidRDefault="008458C1" w:rsidP="008458C1">
      <w:pPr>
        <w:pStyle w:val="a3"/>
        <w:numPr>
          <w:ilvl w:val="0"/>
          <w:numId w:val="21"/>
        </w:numPr>
        <w:tabs>
          <w:tab w:val="left" w:pos="851"/>
        </w:tabs>
        <w:spacing w:after="0"/>
        <w:ind w:left="0" w:firstLine="0"/>
        <w:jc w:val="both"/>
        <w:rPr>
          <w:rFonts w:ascii="Times New Roman" w:hAnsi="Times New Roman" w:cs="Times New Roman"/>
          <w:sz w:val="28"/>
          <w:szCs w:val="28"/>
        </w:rPr>
      </w:pPr>
      <w:r w:rsidRPr="008458C1">
        <w:rPr>
          <w:rFonts w:ascii="Times New Roman" w:hAnsi="Times New Roman" w:cs="Times New Roman"/>
          <w:sz w:val="28"/>
          <w:szCs w:val="28"/>
        </w:rPr>
        <w:t>федеральный;</w:t>
      </w:r>
    </w:p>
    <w:p w14:paraId="10A5D97C" w14:textId="3EB30D31" w:rsidR="008458C1" w:rsidRPr="008458C1" w:rsidRDefault="008458C1" w:rsidP="008458C1">
      <w:pPr>
        <w:pStyle w:val="a3"/>
        <w:numPr>
          <w:ilvl w:val="0"/>
          <w:numId w:val="21"/>
        </w:numPr>
        <w:tabs>
          <w:tab w:val="left" w:pos="851"/>
        </w:tabs>
        <w:spacing w:after="0"/>
        <w:ind w:left="0" w:firstLine="0"/>
        <w:jc w:val="both"/>
        <w:rPr>
          <w:rFonts w:ascii="Times New Roman" w:hAnsi="Times New Roman" w:cs="Times New Roman"/>
          <w:sz w:val="28"/>
          <w:szCs w:val="28"/>
        </w:rPr>
      </w:pPr>
      <w:r w:rsidRPr="008458C1">
        <w:rPr>
          <w:rFonts w:ascii="Times New Roman" w:hAnsi="Times New Roman" w:cs="Times New Roman"/>
          <w:sz w:val="28"/>
          <w:szCs w:val="28"/>
        </w:rPr>
        <w:t>региональный;</w:t>
      </w:r>
    </w:p>
    <w:p w14:paraId="45951AC0" w14:textId="5EE5BD73" w:rsidR="008458C1" w:rsidRPr="008458C1" w:rsidRDefault="008458C1" w:rsidP="008458C1">
      <w:pPr>
        <w:pStyle w:val="a3"/>
        <w:numPr>
          <w:ilvl w:val="0"/>
          <w:numId w:val="21"/>
        </w:numPr>
        <w:tabs>
          <w:tab w:val="left" w:pos="851"/>
        </w:tabs>
        <w:spacing w:after="0"/>
        <w:ind w:left="0" w:firstLine="0"/>
        <w:jc w:val="both"/>
        <w:rPr>
          <w:rFonts w:ascii="Times New Roman" w:hAnsi="Times New Roman" w:cs="Times New Roman"/>
          <w:sz w:val="28"/>
          <w:szCs w:val="28"/>
        </w:rPr>
      </w:pPr>
      <w:r w:rsidRPr="008458C1">
        <w:rPr>
          <w:rFonts w:ascii="Times New Roman" w:hAnsi="Times New Roman" w:cs="Times New Roman"/>
          <w:sz w:val="28"/>
          <w:szCs w:val="28"/>
        </w:rPr>
        <w:t>муниципальный.</w:t>
      </w:r>
    </w:p>
    <w:p w14:paraId="04301424" w14:textId="77777777" w:rsidR="008458C1" w:rsidRPr="008458C1" w:rsidRDefault="008458C1" w:rsidP="008458C1">
      <w:pPr>
        <w:tabs>
          <w:tab w:val="left" w:pos="851"/>
        </w:tabs>
        <w:spacing w:after="0"/>
        <w:ind w:firstLine="851"/>
        <w:jc w:val="both"/>
        <w:rPr>
          <w:rFonts w:ascii="Times New Roman" w:hAnsi="Times New Roman" w:cs="Times New Roman"/>
          <w:sz w:val="28"/>
          <w:szCs w:val="28"/>
        </w:rPr>
      </w:pPr>
      <w:r w:rsidRPr="008458C1">
        <w:rPr>
          <w:rFonts w:ascii="Times New Roman" w:hAnsi="Times New Roman" w:cs="Times New Roman"/>
          <w:sz w:val="28"/>
          <w:szCs w:val="28"/>
        </w:rPr>
        <w:t>Для каждой из категорий устанавливаются количественные и качественные критерии. В качестве качественных критериев Минстрой России предлагает установить:</w:t>
      </w:r>
    </w:p>
    <w:p w14:paraId="73FE04B0" w14:textId="7D106876" w:rsidR="008458C1" w:rsidRPr="008458C1" w:rsidRDefault="008458C1" w:rsidP="008458C1">
      <w:pPr>
        <w:pStyle w:val="a3"/>
        <w:numPr>
          <w:ilvl w:val="0"/>
          <w:numId w:val="21"/>
        </w:numPr>
        <w:tabs>
          <w:tab w:val="left" w:pos="851"/>
        </w:tabs>
        <w:spacing w:after="0"/>
        <w:ind w:left="0" w:firstLine="0"/>
        <w:jc w:val="both"/>
        <w:rPr>
          <w:rFonts w:ascii="Times New Roman" w:hAnsi="Times New Roman" w:cs="Times New Roman"/>
          <w:sz w:val="28"/>
          <w:szCs w:val="28"/>
        </w:rPr>
      </w:pPr>
      <w:r w:rsidRPr="008458C1">
        <w:rPr>
          <w:rFonts w:ascii="Times New Roman" w:hAnsi="Times New Roman" w:cs="Times New Roman"/>
          <w:sz w:val="28"/>
          <w:szCs w:val="28"/>
        </w:rPr>
        <w:t>потерю управления экономикой;</w:t>
      </w:r>
    </w:p>
    <w:p w14:paraId="7306D51C" w14:textId="6A79B80B" w:rsidR="008458C1" w:rsidRPr="008458C1" w:rsidRDefault="008458C1" w:rsidP="008458C1">
      <w:pPr>
        <w:pStyle w:val="a3"/>
        <w:numPr>
          <w:ilvl w:val="0"/>
          <w:numId w:val="21"/>
        </w:numPr>
        <w:tabs>
          <w:tab w:val="left" w:pos="851"/>
        </w:tabs>
        <w:spacing w:after="0"/>
        <w:ind w:left="0" w:firstLine="0"/>
        <w:jc w:val="both"/>
        <w:rPr>
          <w:rFonts w:ascii="Times New Roman" w:hAnsi="Times New Roman" w:cs="Times New Roman"/>
          <w:sz w:val="28"/>
          <w:szCs w:val="28"/>
        </w:rPr>
      </w:pPr>
      <w:r w:rsidRPr="008458C1">
        <w:rPr>
          <w:rFonts w:ascii="Times New Roman" w:hAnsi="Times New Roman" w:cs="Times New Roman"/>
          <w:sz w:val="28"/>
          <w:szCs w:val="28"/>
        </w:rPr>
        <w:t>существенное снижение безопасности жизнедеятельности населения.</w:t>
      </w:r>
    </w:p>
    <w:p w14:paraId="682A9911" w14:textId="77777777" w:rsidR="008458C1" w:rsidRPr="008458C1" w:rsidRDefault="008458C1" w:rsidP="008458C1">
      <w:pPr>
        <w:tabs>
          <w:tab w:val="left" w:pos="851"/>
        </w:tabs>
        <w:spacing w:after="0"/>
        <w:ind w:firstLine="851"/>
        <w:jc w:val="both"/>
        <w:rPr>
          <w:rFonts w:ascii="Times New Roman" w:hAnsi="Times New Roman" w:cs="Times New Roman"/>
          <w:sz w:val="28"/>
          <w:szCs w:val="28"/>
        </w:rPr>
      </w:pPr>
      <w:r w:rsidRPr="008458C1">
        <w:rPr>
          <w:rFonts w:ascii="Times New Roman" w:hAnsi="Times New Roman" w:cs="Times New Roman"/>
          <w:sz w:val="28"/>
          <w:szCs w:val="28"/>
        </w:rPr>
        <w:t>Количественные критерии для объектов устанавливаются исходя из:</w:t>
      </w:r>
    </w:p>
    <w:p w14:paraId="453F11CB" w14:textId="559A7411" w:rsidR="008458C1" w:rsidRPr="008458C1" w:rsidRDefault="008458C1" w:rsidP="008458C1">
      <w:pPr>
        <w:pStyle w:val="a3"/>
        <w:numPr>
          <w:ilvl w:val="0"/>
          <w:numId w:val="21"/>
        </w:numPr>
        <w:tabs>
          <w:tab w:val="left" w:pos="851"/>
        </w:tabs>
        <w:spacing w:after="0"/>
        <w:ind w:left="0" w:firstLine="0"/>
        <w:jc w:val="both"/>
        <w:rPr>
          <w:rFonts w:ascii="Times New Roman" w:hAnsi="Times New Roman" w:cs="Times New Roman"/>
          <w:sz w:val="28"/>
          <w:szCs w:val="28"/>
        </w:rPr>
      </w:pPr>
      <w:r w:rsidRPr="008458C1">
        <w:rPr>
          <w:rFonts w:ascii="Times New Roman" w:hAnsi="Times New Roman" w:cs="Times New Roman"/>
          <w:sz w:val="28"/>
          <w:szCs w:val="28"/>
        </w:rPr>
        <w:t>количества потребителей, для которых чрезвычайная ситуация привела к невозможности предоставления коммунальных ресурсов на определённый срок;</w:t>
      </w:r>
    </w:p>
    <w:p w14:paraId="1F9A72D0" w14:textId="04F73301" w:rsidR="008458C1" w:rsidRPr="008458C1" w:rsidRDefault="008458C1" w:rsidP="008458C1">
      <w:pPr>
        <w:pStyle w:val="a3"/>
        <w:numPr>
          <w:ilvl w:val="0"/>
          <w:numId w:val="21"/>
        </w:numPr>
        <w:tabs>
          <w:tab w:val="left" w:pos="851"/>
        </w:tabs>
        <w:spacing w:after="0"/>
        <w:ind w:left="0" w:firstLine="0"/>
        <w:jc w:val="both"/>
        <w:rPr>
          <w:rFonts w:ascii="Times New Roman" w:hAnsi="Times New Roman" w:cs="Times New Roman"/>
          <w:sz w:val="28"/>
          <w:szCs w:val="28"/>
        </w:rPr>
      </w:pPr>
      <w:r w:rsidRPr="008458C1">
        <w:rPr>
          <w:rFonts w:ascii="Times New Roman" w:hAnsi="Times New Roman" w:cs="Times New Roman"/>
          <w:sz w:val="28"/>
          <w:szCs w:val="28"/>
        </w:rPr>
        <w:t>количество человек погибших и (или) получивших ущерб здоровью в результате чрезвычайной ситуации.</w:t>
      </w:r>
    </w:p>
    <w:p w14:paraId="033355C8" w14:textId="521625CE" w:rsidR="008458C1" w:rsidRDefault="008458C1" w:rsidP="008458C1">
      <w:pPr>
        <w:tabs>
          <w:tab w:val="left" w:pos="851"/>
        </w:tabs>
        <w:spacing w:after="0"/>
        <w:ind w:firstLine="851"/>
        <w:jc w:val="both"/>
        <w:rPr>
          <w:rFonts w:ascii="Times New Roman" w:hAnsi="Times New Roman" w:cs="Times New Roman"/>
          <w:sz w:val="28"/>
          <w:szCs w:val="28"/>
        </w:rPr>
      </w:pPr>
      <w:r w:rsidRPr="008458C1">
        <w:rPr>
          <w:rFonts w:ascii="Times New Roman" w:hAnsi="Times New Roman" w:cs="Times New Roman"/>
          <w:sz w:val="28"/>
          <w:szCs w:val="28"/>
        </w:rPr>
        <w:t>Общественное обсуждение проекта продлится до 20 декабря 2021 года.</w:t>
      </w:r>
    </w:p>
    <w:p w14:paraId="36B52BC6" w14:textId="5F5D1FE6" w:rsidR="006938D4" w:rsidRDefault="006938D4" w:rsidP="008458C1">
      <w:pPr>
        <w:tabs>
          <w:tab w:val="left" w:pos="851"/>
        </w:tabs>
        <w:spacing w:after="0"/>
        <w:ind w:firstLine="851"/>
        <w:jc w:val="both"/>
        <w:rPr>
          <w:rFonts w:ascii="Times New Roman" w:hAnsi="Times New Roman" w:cs="Times New Roman"/>
          <w:sz w:val="28"/>
          <w:szCs w:val="28"/>
        </w:rPr>
      </w:pPr>
    </w:p>
    <w:p w14:paraId="126DE205" w14:textId="5B2D1DF3" w:rsidR="006938D4" w:rsidRPr="006938D4" w:rsidRDefault="006938D4" w:rsidP="006938D4">
      <w:pPr>
        <w:pStyle w:val="1"/>
        <w:numPr>
          <w:ilvl w:val="1"/>
          <w:numId w:val="1"/>
        </w:numPr>
        <w:tabs>
          <w:tab w:val="left" w:pos="851"/>
        </w:tabs>
        <w:spacing w:before="0" w:beforeAutospacing="0" w:after="0" w:afterAutospacing="0"/>
        <w:ind w:left="0" w:firstLine="0"/>
        <w:jc w:val="both"/>
        <w:rPr>
          <w:sz w:val="28"/>
          <w:szCs w:val="28"/>
        </w:rPr>
      </w:pPr>
      <w:bookmarkStart w:id="12" w:name="_Toc90655861"/>
      <w:r>
        <w:rPr>
          <w:sz w:val="28"/>
          <w:szCs w:val="28"/>
        </w:rPr>
        <w:t xml:space="preserve">15.12.2021 АНСБ. </w:t>
      </w:r>
      <w:r w:rsidRPr="006938D4">
        <w:rPr>
          <w:sz w:val="28"/>
          <w:szCs w:val="28"/>
        </w:rPr>
        <w:t>Госдума приняла во II чтении законопроект о слиянии Фонда дольщиков и Фонда ЖКХ</w:t>
      </w:r>
      <w:bookmarkEnd w:id="12"/>
    </w:p>
    <w:p w14:paraId="1C8483C7" w14:textId="77777777" w:rsidR="006938D4" w:rsidRPr="006938D4" w:rsidRDefault="006938D4" w:rsidP="006938D4">
      <w:pPr>
        <w:tabs>
          <w:tab w:val="left" w:pos="851"/>
        </w:tabs>
        <w:spacing w:after="0"/>
        <w:ind w:firstLine="851"/>
        <w:jc w:val="both"/>
        <w:rPr>
          <w:rFonts w:ascii="Times New Roman" w:hAnsi="Times New Roman" w:cs="Times New Roman"/>
          <w:sz w:val="28"/>
          <w:szCs w:val="28"/>
        </w:rPr>
      </w:pPr>
      <w:r w:rsidRPr="006938D4">
        <w:rPr>
          <w:rFonts w:ascii="Times New Roman" w:hAnsi="Times New Roman" w:cs="Times New Roman"/>
          <w:sz w:val="28"/>
          <w:szCs w:val="28"/>
        </w:rPr>
        <w:t>Госдума во вторник приняла во втором чтении законопроект об объединении Фонда защиты прав граждан - участников долевого строительства и Фонда содействия реформированию ЖКХ для создания публично-правовой компании "Фонд развития территорий".</w:t>
      </w:r>
    </w:p>
    <w:p w14:paraId="22C03858" w14:textId="77777777" w:rsidR="006938D4" w:rsidRPr="006938D4" w:rsidRDefault="006938D4" w:rsidP="006938D4">
      <w:pPr>
        <w:tabs>
          <w:tab w:val="left" w:pos="851"/>
        </w:tabs>
        <w:spacing w:after="0"/>
        <w:ind w:firstLine="851"/>
        <w:jc w:val="both"/>
        <w:rPr>
          <w:rFonts w:ascii="Times New Roman" w:hAnsi="Times New Roman" w:cs="Times New Roman"/>
          <w:sz w:val="28"/>
          <w:szCs w:val="28"/>
        </w:rPr>
      </w:pPr>
      <w:r w:rsidRPr="006938D4">
        <w:rPr>
          <w:rFonts w:ascii="Times New Roman" w:hAnsi="Times New Roman" w:cs="Times New Roman"/>
          <w:sz w:val="28"/>
          <w:szCs w:val="28"/>
        </w:rPr>
        <w:t>Согласно редакции законопроекта второго чтения, к целям деятельности фонда относятся создание безопасных и благоприятных условий проживания граждан, содействие модернизации ЖКХ, формированию эффективных механизмов управления жилищным фондом, внедрению ресурсосберегающих технологий. Также фонд будет обеспечивать сокращение непригодного для проживания жилищного фонда, содействовать реализации государственной жилищной политики, направленной на повышение гарантий защиты прав и законных интересов граждан - участников строительства, в том числе участников долевого строительства, членов жилищно-строительных кооперативов.</w:t>
      </w:r>
    </w:p>
    <w:p w14:paraId="433E53A5" w14:textId="77777777" w:rsidR="006938D4" w:rsidRPr="006938D4" w:rsidRDefault="006938D4" w:rsidP="006938D4">
      <w:pPr>
        <w:tabs>
          <w:tab w:val="left" w:pos="851"/>
        </w:tabs>
        <w:spacing w:after="0"/>
        <w:ind w:firstLine="851"/>
        <w:jc w:val="both"/>
        <w:rPr>
          <w:rFonts w:ascii="Times New Roman" w:hAnsi="Times New Roman" w:cs="Times New Roman"/>
          <w:sz w:val="28"/>
          <w:szCs w:val="28"/>
        </w:rPr>
      </w:pPr>
      <w:r w:rsidRPr="006938D4">
        <w:rPr>
          <w:rFonts w:ascii="Times New Roman" w:hAnsi="Times New Roman" w:cs="Times New Roman"/>
          <w:sz w:val="28"/>
          <w:szCs w:val="28"/>
        </w:rPr>
        <w:t>Фонд сможет осуществлять комплексное развитие территорий на основании решений правительства, выполнять одновременно функции застройщика и технического заказчика, проводить строительный контроль.</w:t>
      </w:r>
    </w:p>
    <w:p w14:paraId="491BCC50" w14:textId="2D86FCB2" w:rsidR="006938D4" w:rsidRDefault="006938D4" w:rsidP="006938D4">
      <w:pPr>
        <w:tabs>
          <w:tab w:val="left" w:pos="851"/>
        </w:tabs>
        <w:spacing w:after="0"/>
        <w:ind w:firstLine="851"/>
        <w:jc w:val="both"/>
        <w:rPr>
          <w:rFonts w:ascii="Times New Roman" w:hAnsi="Times New Roman" w:cs="Times New Roman"/>
          <w:sz w:val="28"/>
          <w:szCs w:val="28"/>
        </w:rPr>
      </w:pPr>
      <w:r w:rsidRPr="006938D4">
        <w:rPr>
          <w:rFonts w:ascii="Times New Roman" w:hAnsi="Times New Roman" w:cs="Times New Roman"/>
          <w:sz w:val="28"/>
          <w:szCs w:val="28"/>
        </w:rPr>
        <w:t>Спикер Госдумы Вячеслав Володин ранее отмечал, что "новый фонд будет решать не только точечные задачи расселения граждан из аварийного жилья и достройки проблемных домов, но и заниматься комплексным развитием территории". По его словам, "это означает, что градостроительные задачи будут решаться системно, регионам на реализацию проектов жилищного строительства будут выделяться бюджетные средства".</w:t>
      </w:r>
    </w:p>
    <w:p w14:paraId="2E98F8CE" w14:textId="3D8DBCE5" w:rsidR="00A41E1E" w:rsidRDefault="00A41E1E" w:rsidP="006938D4">
      <w:pPr>
        <w:tabs>
          <w:tab w:val="left" w:pos="851"/>
        </w:tabs>
        <w:spacing w:after="0"/>
        <w:ind w:firstLine="851"/>
        <w:jc w:val="both"/>
        <w:rPr>
          <w:rFonts w:ascii="Times New Roman" w:hAnsi="Times New Roman" w:cs="Times New Roman"/>
          <w:sz w:val="28"/>
          <w:szCs w:val="28"/>
        </w:rPr>
      </w:pPr>
    </w:p>
    <w:p w14:paraId="5B6805FB" w14:textId="39931157" w:rsidR="00A41E1E" w:rsidRPr="00A41E1E" w:rsidRDefault="00A41E1E" w:rsidP="00A41E1E">
      <w:pPr>
        <w:pStyle w:val="1"/>
        <w:numPr>
          <w:ilvl w:val="1"/>
          <w:numId w:val="1"/>
        </w:numPr>
        <w:tabs>
          <w:tab w:val="left" w:pos="851"/>
        </w:tabs>
        <w:spacing w:before="0" w:beforeAutospacing="0" w:after="0" w:afterAutospacing="0"/>
        <w:ind w:left="0" w:firstLine="0"/>
        <w:jc w:val="both"/>
        <w:rPr>
          <w:b w:val="0"/>
          <w:bCs w:val="0"/>
          <w:sz w:val="28"/>
          <w:szCs w:val="28"/>
        </w:rPr>
      </w:pPr>
      <w:bookmarkStart w:id="13" w:name="_Toc90655862"/>
      <w:r>
        <w:rPr>
          <w:sz w:val="28"/>
          <w:szCs w:val="28"/>
        </w:rPr>
        <w:lastRenderedPageBreak/>
        <w:t xml:space="preserve">15.12.2021 ЕРЗ. </w:t>
      </w:r>
      <w:r w:rsidRPr="00A41E1E">
        <w:rPr>
          <w:sz w:val="28"/>
          <w:szCs w:val="28"/>
        </w:rPr>
        <w:t>Механизм предоставления застройщикам земельных участков без торгов продлевается на два года</w:t>
      </w:r>
      <w:bookmarkEnd w:id="13"/>
    </w:p>
    <w:p w14:paraId="40BA5390" w14:textId="77777777" w:rsidR="00A41E1E" w:rsidRPr="00A41E1E" w:rsidRDefault="00A41E1E" w:rsidP="00A41E1E">
      <w:pPr>
        <w:tabs>
          <w:tab w:val="left" w:pos="851"/>
        </w:tabs>
        <w:spacing w:after="0"/>
        <w:ind w:firstLine="851"/>
        <w:jc w:val="both"/>
        <w:rPr>
          <w:rFonts w:ascii="Times New Roman" w:hAnsi="Times New Roman" w:cs="Times New Roman"/>
          <w:sz w:val="28"/>
          <w:szCs w:val="28"/>
        </w:rPr>
      </w:pPr>
      <w:r w:rsidRPr="00A41E1E">
        <w:rPr>
          <w:rFonts w:ascii="Times New Roman" w:hAnsi="Times New Roman" w:cs="Times New Roman"/>
          <w:sz w:val="28"/>
          <w:szCs w:val="28"/>
        </w:rPr>
        <w:t>Госдума приняла во втором чтении </w:t>
      </w:r>
      <w:hyperlink r:id="rId26" w:anchor="bh_histras" w:history="1">
        <w:r w:rsidRPr="00A41E1E">
          <w:rPr>
            <w:rFonts w:ascii="Times New Roman" w:hAnsi="Times New Roman" w:cs="Times New Roman"/>
            <w:sz w:val="28"/>
            <w:szCs w:val="28"/>
          </w:rPr>
          <w:t>законопроект</w:t>
        </w:r>
      </w:hyperlink>
      <w:r w:rsidRPr="00A41E1E">
        <w:rPr>
          <w:rFonts w:ascii="Times New Roman" w:hAnsi="Times New Roman" w:cs="Times New Roman"/>
          <w:sz w:val="28"/>
          <w:szCs w:val="28"/>
        </w:rPr>
        <w:t> «О внесении изменения в </w:t>
      </w:r>
      <w:hyperlink r:id="rId27" w:history="1">
        <w:r w:rsidRPr="00A41E1E">
          <w:rPr>
            <w:rFonts w:ascii="Times New Roman" w:hAnsi="Times New Roman" w:cs="Times New Roman"/>
            <w:sz w:val="28"/>
            <w:szCs w:val="28"/>
          </w:rPr>
          <w:t>ст. 8</w:t>
        </w:r>
      </w:hyperlink>
      <w:r w:rsidRPr="00A41E1E">
        <w:rPr>
          <w:rFonts w:ascii="Times New Roman" w:hAnsi="Times New Roman" w:cs="Times New Roman"/>
          <w:sz w:val="28"/>
          <w:szCs w:val="28"/>
        </w:rPr>
        <w:t> Федерального закона "О внесении изменений в ФЗ "Об участии в долевом строительстве многоквартирных домов и иных объектов недвижимости и о внесении изменений в некоторые законодательные акты РФ" и отдельные законодательные акты РФ».</w:t>
      </w:r>
    </w:p>
    <w:p w14:paraId="7BE5146B" w14:textId="77777777" w:rsidR="00A41E1E" w:rsidRPr="00A41E1E" w:rsidRDefault="00A41E1E" w:rsidP="00A41E1E">
      <w:pPr>
        <w:tabs>
          <w:tab w:val="left" w:pos="851"/>
        </w:tabs>
        <w:spacing w:after="0"/>
        <w:ind w:firstLine="851"/>
        <w:jc w:val="both"/>
        <w:rPr>
          <w:rFonts w:ascii="Times New Roman" w:hAnsi="Times New Roman" w:cs="Times New Roman"/>
          <w:sz w:val="28"/>
          <w:szCs w:val="28"/>
        </w:rPr>
      </w:pPr>
      <w:r w:rsidRPr="00A41E1E">
        <w:rPr>
          <w:rFonts w:ascii="Times New Roman" w:hAnsi="Times New Roman" w:cs="Times New Roman"/>
          <w:sz w:val="28"/>
          <w:szCs w:val="28"/>
        </w:rPr>
        <w:t>Законопроект продлевает на два года механизм предоставления юридическим лицам земельного участка, находящегося в государственной или муниципальной собственности, без проведения торгов для завершения строительства объектов обманутых дольщиков</w:t>
      </w:r>
    </w:p>
    <w:p w14:paraId="1E4D4A27" w14:textId="77777777" w:rsidR="00A41E1E" w:rsidRPr="00A41E1E" w:rsidRDefault="00A41E1E" w:rsidP="00A41E1E">
      <w:pPr>
        <w:tabs>
          <w:tab w:val="left" w:pos="851"/>
        </w:tabs>
        <w:spacing w:after="0"/>
        <w:ind w:firstLine="851"/>
        <w:jc w:val="both"/>
        <w:rPr>
          <w:rFonts w:ascii="Times New Roman" w:hAnsi="Times New Roman" w:cs="Times New Roman"/>
          <w:sz w:val="28"/>
          <w:szCs w:val="28"/>
        </w:rPr>
      </w:pPr>
      <w:r w:rsidRPr="00A41E1E">
        <w:rPr>
          <w:rFonts w:ascii="Times New Roman" w:hAnsi="Times New Roman" w:cs="Times New Roman"/>
          <w:sz w:val="28"/>
          <w:szCs w:val="28"/>
        </w:rPr>
        <w:t>В случае принятия законопроекта срок применения </w:t>
      </w:r>
      <w:hyperlink r:id="rId28" w:history="1">
        <w:r w:rsidRPr="00A41E1E">
          <w:rPr>
            <w:rFonts w:ascii="Times New Roman" w:hAnsi="Times New Roman" w:cs="Times New Roman"/>
            <w:sz w:val="28"/>
            <w:szCs w:val="28"/>
          </w:rPr>
          <w:t>пп. 3.1 п. 2 ст. 39.6</w:t>
        </w:r>
      </w:hyperlink>
      <w:r w:rsidRPr="00A41E1E">
        <w:rPr>
          <w:rFonts w:ascii="Times New Roman" w:hAnsi="Times New Roman" w:cs="Times New Roman"/>
          <w:sz w:val="28"/>
          <w:szCs w:val="28"/>
        </w:rPr>
        <w:t> Земельного кодекса РФ будет продлен до 1 января 2024.</w:t>
      </w:r>
    </w:p>
    <w:p w14:paraId="68D210D1" w14:textId="67426B9C" w:rsidR="00A41E1E" w:rsidRPr="00A41E1E" w:rsidRDefault="00A41E1E" w:rsidP="00A41E1E">
      <w:pPr>
        <w:tabs>
          <w:tab w:val="left" w:pos="851"/>
        </w:tabs>
        <w:spacing w:after="0"/>
        <w:ind w:firstLine="851"/>
        <w:jc w:val="both"/>
        <w:rPr>
          <w:rFonts w:ascii="Times New Roman" w:hAnsi="Times New Roman" w:cs="Times New Roman"/>
          <w:sz w:val="28"/>
          <w:szCs w:val="28"/>
        </w:rPr>
      </w:pPr>
      <w:r w:rsidRPr="00A41E1E">
        <w:rPr>
          <w:rFonts w:ascii="Times New Roman" w:hAnsi="Times New Roman" w:cs="Times New Roman"/>
          <w:sz w:val="28"/>
          <w:szCs w:val="28"/>
        </w:rPr>
        <w:t>Ранее портал ЕРЗ.РФ </w:t>
      </w:r>
      <w:hyperlink r:id="rId29" w:history="1">
        <w:r w:rsidRPr="00A41E1E">
          <w:rPr>
            <w:rFonts w:ascii="Times New Roman" w:hAnsi="Times New Roman" w:cs="Times New Roman"/>
            <w:sz w:val="28"/>
            <w:szCs w:val="28"/>
          </w:rPr>
          <w:t>рассказывал</w:t>
        </w:r>
      </w:hyperlink>
      <w:r w:rsidRPr="00A41E1E">
        <w:rPr>
          <w:rFonts w:ascii="Times New Roman" w:hAnsi="Times New Roman" w:cs="Times New Roman"/>
          <w:sz w:val="28"/>
          <w:szCs w:val="28"/>
        </w:rPr>
        <w:t> об этом законопроекте. Как отмечает инициатор его принятия — </w:t>
      </w:r>
      <w:hyperlink r:id="rId30" w:history="1">
        <w:r w:rsidRPr="00A41E1E">
          <w:rPr>
            <w:rFonts w:ascii="Times New Roman" w:hAnsi="Times New Roman" w:cs="Times New Roman"/>
            <w:sz w:val="28"/>
            <w:szCs w:val="28"/>
          </w:rPr>
          <w:t>автор</w:t>
        </w:r>
      </w:hyperlink>
      <w:r w:rsidRPr="00A41E1E">
        <w:rPr>
          <w:rFonts w:ascii="Times New Roman" w:hAnsi="Times New Roman" w:cs="Times New Roman"/>
          <w:sz w:val="28"/>
          <w:szCs w:val="28"/>
        </w:rPr>
        <w:t> аналитических публикаций на портале ЕРЗ.РФ, экс-руководитель </w:t>
      </w:r>
      <w:hyperlink r:id="rId31" w:history="1">
        <w:r w:rsidRPr="00A41E1E">
          <w:rPr>
            <w:rFonts w:ascii="Times New Roman" w:hAnsi="Times New Roman" w:cs="Times New Roman"/>
            <w:sz w:val="28"/>
            <w:szCs w:val="28"/>
          </w:rPr>
          <w:t>ГК Атлант</w:t>
        </w:r>
      </w:hyperlink>
      <w:r w:rsidRPr="00A41E1E">
        <w:rPr>
          <w:rFonts w:ascii="Times New Roman" w:hAnsi="Times New Roman" w:cs="Times New Roman"/>
          <w:sz w:val="28"/>
          <w:szCs w:val="28"/>
        </w:rPr>
        <w:t>, а ныне </w:t>
      </w:r>
      <w:hyperlink r:id="rId32" w:history="1">
        <w:r w:rsidRPr="00A41E1E">
          <w:rPr>
            <w:rFonts w:ascii="Times New Roman" w:hAnsi="Times New Roman" w:cs="Times New Roman"/>
            <w:sz w:val="28"/>
            <w:szCs w:val="28"/>
          </w:rPr>
          <w:t>первый</w:t>
        </w:r>
      </w:hyperlink>
      <w:r w:rsidRPr="00A41E1E">
        <w:rPr>
          <w:rFonts w:ascii="Times New Roman" w:hAnsi="Times New Roman" w:cs="Times New Roman"/>
          <w:sz w:val="28"/>
          <w:szCs w:val="28"/>
        </w:rPr>
        <w:t> заместитель председателя Комитета Госдумы по строительству и ЖКХ </w:t>
      </w:r>
      <w:r w:rsidRPr="00A41E1E">
        <w:rPr>
          <w:rFonts w:ascii="Times New Roman" w:hAnsi="Times New Roman" w:cs="Times New Roman"/>
          <w:b/>
          <w:bCs/>
          <w:sz w:val="28"/>
          <w:szCs w:val="28"/>
        </w:rPr>
        <w:t>Роман Лябихов</w:t>
      </w:r>
      <w:r w:rsidRPr="00A41E1E">
        <w:rPr>
          <w:rFonts w:ascii="Times New Roman" w:hAnsi="Times New Roman" w:cs="Times New Roman"/>
          <w:sz w:val="28"/>
          <w:szCs w:val="28"/>
        </w:rPr>
        <w:t>, данный механизм широко применяется в субъектах РФ и доказал свою эффективность.</w:t>
      </w:r>
    </w:p>
    <w:p w14:paraId="4235186A" w14:textId="77777777" w:rsidR="00A41E1E" w:rsidRPr="00A41E1E" w:rsidRDefault="00A41E1E" w:rsidP="00A41E1E">
      <w:pPr>
        <w:tabs>
          <w:tab w:val="left" w:pos="851"/>
        </w:tabs>
        <w:spacing w:after="0"/>
        <w:ind w:firstLine="851"/>
        <w:jc w:val="both"/>
        <w:rPr>
          <w:rFonts w:ascii="Times New Roman" w:hAnsi="Times New Roman" w:cs="Times New Roman"/>
          <w:sz w:val="28"/>
          <w:szCs w:val="28"/>
        </w:rPr>
      </w:pPr>
      <w:r w:rsidRPr="00A41E1E">
        <w:rPr>
          <w:rFonts w:ascii="Times New Roman" w:hAnsi="Times New Roman" w:cs="Times New Roman"/>
          <w:sz w:val="28"/>
          <w:szCs w:val="28"/>
        </w:rPr>
        <w:t>По его мнению, механизм позволяет завершить строительство проблемного объекта, исполнить обязательства застройщика перед гражданами и компенсировать затраты юридического лица на завершение возведения проблемного объекта без финансирования из бюджета федерального центра или субъекта РФ.</w:t>
      </w:r>
    </w:p>
    <w:p w14:paraId="6E044200" w14:textId="77777777" w:rsidR="00A41E1E" w:rsidRPr="00A41E1E" w:rsidRDefault="00A41E1E" w:rsidP="00A41E1E">
      <w:pPr>
        <w:tabs>
          <w:tab w:val="left" w:pos="851"/>
        </w:tabs>
        <w:spacing w:after="0"/>
        <w:ind w:firstLine="851"/>
        <w:jc w:val="both"/>
        <w:rPr>
          <w:rFonts w:ascii="Times New Roman" w:hAnsi="Times New Roman" w:cs="Times New Roman"/>
          <w:sz w:val="28"/>
          <w:szCs w:val="28"/>
        </w:rPr>
      </w:pPr>
      <w:r w:rsidRPr="00A41E1E">
        <w:rPr>
          <w:rFonts w:ascii="Times New Roman" w:hAnsi="Times New Roman" w:cs="Times New Roman"/>
          <w:sz w:val="28"/>
          <w:szCs w:val="28"/>
        </w:rPr>
        <w:t>Продлевая срок данного механизма, депутаты планируют до конца 2023 года окончательно завершить решение вопроса с обманутыми дольщиками.</w:t>
      </w:r>
    </w:p>
    <w:p w14:paraId="3464E812" w14:textId="77777777" w:rsidR="00A41E1E" w:rsidRPr="00A41E1E" w:rsidRDefault="00A41E1E" w:rsidP="00A41E1E">
      <w:pPr>
        <w:tabs>
          <w:tab w:val="left" w:pos="851"/>
        </w:tabs>
        <w:spacing w:after="0"/>
        <w:ind w:firstLine="851"/>
        <w:jc w:val="both"/>
        <w:rPr>
          <w:rFonts w:ascii="Times New Roman" w:hAnsi="Times New Roman" w:cs="Times New Roman"/>
          <w:sz w:val="28"/>
          <w:szCs w:val="28"/>
        </w:rPr>
      </w:pPr>
      <w:r w:rsidRPr="00A41E1E">
        <w:rPr>
          <w:rFonts w:ascii="Times New Roman" w:hAnsi="Times New Roman" w:cs="Times New Roman"/>
          <w:sz w:val="28"/>
          <w:szCs w:val="28"/>
        </w:rPr>
        <w:t>В случае принятия данного законопроекта он вступит в силу со дня его официального опубликования.</w:t>
      </w:r>
    </w:p>
    <w:p w14:paraId="2F64BAD9" w14:textId="164F6FFC" w:rsidR="001B7D6B" w:rsidRDefault="00D56D07" w:rsidP="002C2922">
      <w:pPr>
        <w:tabs>
          <w:tab w:val="left" w:pos="851"/>
        </w:tabs>
        <w:spacing w:after="0"/>
        <w:ind w:firstLine="851"/>
        <w:jc w:val="both"/>
        <w:rPr>
          <w:rFonts w:ascii="Times New Roman" w:hAnsi="Times New Roman" w:cs="Times New Roman"/>
          <w:sz w:val="28"/>
          <w:szCs w:val="28"/>
        </w:rPr>
      </w:pPr>
      <w:r w:rsidRPr="00D56D07">
        <w:rPr>
          <w:rFonts w:ascii="Times New Roman" w:hAnsi="Times New Roman" w:cs="Times New Roman"/>
          <w:sz w:val="28"/>
          <w:szCs w:val="28"/>
        </w:rPr>
        <w:t>  </w:t>
      </w:r>
    </w:p>
    <w:p w14:paraId="414D11E0" w14:textId="265CECDF" w:rsidR="00781BF9" w:rsidRPr="00781BF9" w:rsidRDefault="00781BF9" w:rsidP="00781BF9">
      <w:pPr>
        <w:pStyle w:val="1"/>
        <w:numPr>
          <w:ilvl w:val="1"/>
          <w:numId w:val="1"/>
        </w:numPr>
        <w:tabs>
          <w:tab w:val="left" w:pos="851"/>
        </w:tabs>
        <w:spacing w:before="0" w:beforeAutospacing="0" w:after="0" w:afterAutospacing="0"/>
        <w:ind w:left="0" w:firstLine="0"/>
        <w:jc w:val="both"/>
        <w:rPr>
          <w:sz w:val="28"/>
          <w:szCs w:val="28"/>
        </w:rPr>
      </w:pPr>
      <w:bookmarkStart w:id="14" w:name="_Toc90655863"/>
      <w:r>
        <w:rPr>
          <w:sz w:val="28"/>
          <w:szCs w:val="28"/>
        </w:rPr>
        <w:t xml:space="preserve">15.12.2021 ЕРЗ. </w:t>
      </w:r>
      <w:r w:rsidRPr="00781BF9">
        <w:rPr>
          <w:sz w:val="28"/>
          <w:szCs w:val="28"/>
        </w:rPr>
        <w:t>Как защитят права дольщиков при просрочке исполнения обязательств по ДДУ</w:t>
      </w:r>
      <w:bookmarkEnd w:id="14"/>
    </w:p>
    <w:p w14:paraId="44B3A6AD" w14:textId="77777777" w:rsidR="00781BF9" w:rsidRPr="00781BF9" w:rsidRDefault="00781BF9" w:rsidP="00781BF9">
      <w:pPr>
        <w:tabs>
          <w:tab w:val="left" w:pos="851"/>
        </w:tabs>
        <w:spacing w:after="0"/>
        <w:ind w:firstLine="851"/>
        <w:jc w:val="both"/>
        <w:rPr>
          <w:rFonts w:ascii="Times New Roman" w:hAnsi="Times New Roman" w:cs="Times New Roman"/>
          <w:sz w:val="28"/>
          <w:szCs w:val="28"/>
        </w:rPr>
      </w:pPr>
      <w:r w:rsidRPr="00781BF9">
        <w:rPr>
          <w:rFonts w:ascii="Times New Roman" w:hAnsi="Times New Roman" w:cs="Times New Roman"/>
          <w:sz w:val="28"/>
          <w:szCs w:val="28"/>
        </w:rPr>
        <w:t>В Госдуму поступил </w:t>
      </w:r>
      <w:hyperlink r:id="rId33" w:anchor="bh_histras" w:history="1">
        <w:r w:rsidRPr="00781BF9">
          <w:rPr>
            <w:rFonts w:ascii="Times New Roman" w:hAnsi="Times New Roman" w:cs="Times New Roman"/>
            <w:sz w:val="28"/>
            <w:szCs w:val="28"/>
          </w:rPr>
          <w:t>проект</w:t>
        </w:r>
      </w:hyperlink>
      <w:r w:rsidRPr="00781BF9">
        <w:rPr>
          <w:rFonts w:ascii="Times New Roman" w:hAnsi="Times New Roman" w:cs="Times New Roman"/>
          <w:sz w:val="28"/>
          <w:szCs w:val="28"/>
        </w:rPr>
        <w:t> федерального закона «О внесении изменений в ч. 4 ст.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5CE2B4DE" w14:textId="77777777" w:rsidR="00781BF9" w:rsidRPr="00781BF9" w:rsidRDefault="00781BF9" w:rsidP="00781BF9">
      <w:pPr>
        <w:tabs>
          <w:tab w:val="left" w:pos="851"/>
        </w:tabs>
        <w:spacing w:after="0"/>
        <w:ind w:firstLine="851"/>
        <w:jc w:val="both"/>
        <w:rPr>
          <w:rFonts w:ascii="Times New Roman" w:hAnsi="Times New Roman" w:cs="Times New Roman"/>
          <w:sz w:val="28"/>
          <w:szCs w:val="28"/>
        </w:rPr>
      </w:pPr>
      <w:r w:rsidRPr="00781BF9">
        <w:rPr>
          <w:rFonts w:ascii="Times New Roman" w:hAnsi="Times New Roman" w:cs="Times New Roman"/>
          <w:sz w:val="28"/>
          <w:szCs w:val="28"/>
        </w:rPr>
        <w:t>Законопроект предлагает уточнить в </w:t>
      </w:r>
      <w:hyperlink r:id="rId34" w:history="1">
        <w:r w:rsidRPr="00781BF9">
          <w:rPr>
            <w:rFonts w:ascii="Times New Roman" w:hAnsi="Times New Roman" w:cs="Times New Roman"/>
            <w:sz w:val="28"/>
            <w:szCs w:val="28"/>
          </w:rPr>
          <w:t>214-ФЗ</w:t>
        </w:r>
      </w:hyperlink>
      <w:r w:rsidRPr="00781BF9">
        <w:rPr>
          <w:rFonts w:ascii="Times New Roman" w:hAnsi="Times New Roman" w:cs="Times New Roman"/>
          <w:sz w:val="28"/>
          <w:szCs w:val="28"/>
        </w:rPr>
        <w:t> норму о сроке условного депонирования денежных средств на эскроу счетах.</w:t>
      </w:r>
    </w:p>
    <w:p w14:paraId="00418A6F" w14:textId="77777777" w:rsidR="00781BF9" w:rsidRPr="00781BF9" w:rsidRDefault="00781BF9" w:rsidP="00781BF9">
      <w:pPr>
        <w:tabs>
          <w:tab w:val="left" w:pos="851"/>
        </w:tabs>
        <w:spacing w:after="0"/>
        <w:ind w:firstLine="851"/>
        <w:jc w:val="both"/>
        <w:rPr>
          <w:rFonts w:ascii="Times New Roman" w:hAnsi="Times New Roman" w:cs="Times New Roman"/>
          <w:sz w:val="28"/>
          <w:szCs w:val="28"/>
        </w:rPr>
      </w:pPr>
      <w:r w:rsidRPr="00781BF9">
        <w:rPr>
          <w:rFonts w:ascii="Times New Roman" w:hAnsi="Times New Roman" w:cs="Times New Roman"/>
          <w:sz w:val="28"/>
          <w:szCs w:val="28"/>
        </w:rPr>
        <w:t>В частности, предлагается уточнить, что счет эскроу открывается на срок не менее срока ввода эксплуатацию многоквартирного дома и (или) иного объекта недвижимости, но не более чем на пять лет.</w:t>
      </w:r>
    </w:p>
    <w:p w14:paraId="383415E7" w14:textId="77777777" w:rsidR="00781BF9" w:rsidRPr="00781BF9" w:rsidRDefault="00781BF9" w:rsidP="00781BF9">
      <w:pPr>
        <w:tabs>
          <w:tab w:val="left" w:pos="851"/>
        </w:tabs>
        <w:spacing w:after="0"/>
        <w:ind w:firstLine="851"/>
        <w:jc w:val="both"/>
        <w:rPr>
          <w:rFonts w:ascii="Times New Roman" w:hAnsi="Times New Roman" w:cs="Times New Roman"/>
          <w:sz w:val="28"/>
          <w:szCs w:val="28"/>
        </w:rPr>
      </w:pPr>
      <w:r w:rsidRPr="00781BF9">
        <w:rPr>
          <w:rFonts w:ascii="Times New Roman" w:hAnsi="Times New Roman" w:cs="Times New Roman"/>
          <w:sz w:val="28"/>
          <w:szCs w:val="28"/>
        </w:rPr>
        <w:t xml:space="preserve">В случае если строительство многоквартирного дома или иного объекта недвижимости не может быть завершено в предусмотренный договором участия в долевом строительстве (ДДУ) срок, срок условного депонирования продлевается </w:t>
      </w:r>
      <w:r w:rsidRPr="00781BF9">
        <w:rPr>
          <w:rFonts w:ascii="Times New Roman" w:hAnsi="Times New Roman" w:cs="Times New Roman"/>
          <w:sz w:val="28"/>
          <w:szCs w:val="28"/>
        </w:rPr>
        <w:lastRenderedPageBreak/>
        <w:t>без заявления сторон договора счета эскроу при условии, что участником долевого строительства в уполномоченный банк (эскроу-агент) не направлено уведомление о закрытии счета эскроу.</w:t>
      </w:r>
    </w:p>
    <w:p w14:paraId="413917B5" w14:textId="77777777" w:rsidR="00781BF9" w:rsidRPr="00781BF9" w:rsidRDefault="00781BF9" w:rsidP="00781BF9">
      <w:pPr>
        <w:tabs>
          <w:tab w:val="left" w:pos="851"/>
        </w:tabs>
        <w:spacing w:after="0"/>
        <w:ind w:firstLine="851"/>
        <w:jc w:val="both"/>
        <w:rPr>
          <w:rFonts w:ascii="Times New Roman" w:hAnsi="Times New Roman" w:cs="Times New Roman"/>
          <w:sz w:val="28"/>
          <w:szCs w:val="28"/>
        </w:rPr>
      </w:pPr>
      <w:r w:rsidRPr="00781BF9">
        <w:rPr>
          <w:rFonts w:ascii="Times New Roman" w:hAnsi="Times New Roman" w:cs="Times New Roman"/>
          <w:sz w:val="28"/>
          <w:szCs w:val="28"/>
        </w:rPr>
        <w:t>При этом общий срок условного депонирования денежных средств не может превышать пяти лет с даты заключения договора счета эскроу.</w:t>
      </w:r>
    </w:p>
    <w:p w14:paraId="4DB06FA8" w14:textId="77777777" w:rsidR="00781BF9" w:rsidRPr="00781BF9" w:rsidRDefault="00781BF9" w:rsidP="00781BF9">
      <w:pPr>
        <w:tabs>
          <w:tab w:val="left" w:pos="851"/>
        </w:tabs>
        <w:spacing w:after="0"/>
        <w:ind w:firstLine="851"/>
        <w:jc w:val="both"/>
        <w:rPr>
          <w:rFonts w:ascii="Times New Roman" w:hAnsi="Times New Roman" w:cs="Times New Roman"/>
          <w:sz w:val="28"/>
          <w:szCs w:val="28"/>
        </w:rPr>
      </w:pPr>
      <w:r w:rsidRPr="00781BF9">
        <w:rPr>
          <w:rFonts w:ascii="Times New Roman" w:hAnsi="Times New Roman" w:cs="Times New Roman"/>
          <w:sz w:val="28"/>
          <w:szCs w:val="28"/>
        </w:rPr>
        <w:t>Законопроект содержит переходные положения, устанавливающие, что установленное правило будет работать и в том случае, если по договоры участия в долевом строительстве заключены до вступления закона в силу.</w:t>
      </w:r>
    </w:p>
    <w:p w14:paraId="02193AC9" w14:textId="616C73EF" w:rsidR="00781BF9" w:rsidRDefault="00781BF9" w:rsidP="00781BF9">
      <w:pPr>
        <w:tabs>
          <w:tab w:val="left" w:pos="851"/>
        </w:tabs>
        <w:spacing w:after="0"/>
        <w:ind w:firstLine="851"/>
        <w:jc w:val="both"/>
        <w:rPr>
          <w:rFonts w:ascii="Times New Roman" w:hAnsi="Times New Roman" w:cs="Times New Roman"/>
          <w:sz w:val="28"/>
          <w:szCs w:val="28"/>
        </w:rPr>
      </w:pPr>
      <w:r w:rsidRPr="00781BF9">
        <w:rPr>
          <w:rFonts w:ascii="Times New Roman" w:hAnsi="Times New Roman" w:cs="Times New Roman"/>
          <w:sz w:val="28"/>
          <w:szCs w:val="28"/>
        </w:rPr>
        <w:t>Как отмечают авторы документа, его принятие позволит избежать таких ситуаций, когда застройщик отказывается от продления договора счета эскроу или рассчитывает заключить новый договор по более высокой цене с новым участником строительства.</w:t>
      </w:r>
    </w:p>
    <w:p w14:paraId="18A88453" w14:textId="13E9183B" w:rsidR="006744B1" w:rsidRDefault="006744B1" w:rsidP="00781BF9">
      <w:pPr>
        <w:tabs>
          <w:tab w:val="left" w:pos="851"/>
        </w:tabs>
        <w:spacing w:after="0"/>
        <w:ind w:firstLine="851"/>
        <w:jc w:val="both"/>
        <w:rPr>
          <w:rFonts w:ascii="Times New Roman" w:hAnsi="Times New Roman" w:cs="Times New Roman"/>
          <w:sz w:val="28"/>
          <w:szCs w:val="28"/>
        </w:rPr>
      </w:pPr>
    </w:p>
    <w:p w14:paraId="2A42645B" w14:textId="4DF33A58" w:rsidR="006744B1" w:rsidRPr="006744B1" w:rsidRDefault="003372C4" w:rsidP="003372C4">
      <w:pPr>
        <w:pStyle w:val="1"/>
        <w:numPr>
          <w:ilvl w:val="1"/>
          <w:numId w:val="1"/>
        </w:numPr>
        <w:tabs>
          <w:tab w:val="left" w:pos="851"/>
        </w:tabs>
        <w:spacing w:before="0" w:beforeAutospacing="0" w:after="0" w:afterAutospacing="0"/>
        <w:ind w:left="0" w:firstLine="0"/>
        <w:jc w:val="both"/>
        <w:rPr>
          <w:sz w:val="28"/>
          <w:szCs w:val="28"/>
        </w:rPr>
      </w:pPr>
      <w:bookmarkStart w:id="15" w:name="_Toc90655864"/>
      <w:r>
        <w:rPr>
          <w:sz w:val="28"/>
          <w:szCs w:val="28"/>
        </w:rPr>
        <w:t xml:space="preserve">15.12.2021 АНСБ. </w:t>
      </w:r>
      <w:r w:rsidR="006744B1" w:rsidRPr="006744B1">
        <w:rPr>
          <w:sz w:val="28"/>
          <w:szCs w:val="28"/>
        </w:rPr>
        <w:t>Госдума одобрила законопроект о совершенствовании саморегулирования в строительстве</w:t>
      </w:r>
      <w:bookmarkEnd w:id="15"/>
    </w:p>
    <w:p w14:paraId="5010BF5D" w14:textId="77777777" w:rsidR="006744B1" w:rsidRPr="006744B1" w:rsidRDefault="006744B1" w:rsidP="006744B1">
      <w:pPr>
        <w:tabs>
          <w:tab w:val="left" w:pos="851"/>
        </w:tabs>
        <w:spacing w:after="0"/>
        <w:ind w:firstLine="851"/>
        <w:jc w:val="both"/>
        <w:rPr>
          <w:rFonts w:ascii="Times New Roman" w:hAnsi="Times New Roman" w:cs="Times New Roman"/>
          <w:sz w:val="28"/>
          <w:szCs w:val="28"/>
        </w:rPr>
      </w:pPr>
      <w:r w:rsidRPr="006744B1">
        <w:rPr>
          <w:rFonts w:ascii="Times New Roman" w:hAnsi="Times New Roman" w:cs="Times New Roman"/>
          <w:sz w:val="28"/>
          <w:szCs w:val="28"/>
        </w:rPr>
        <w:t>Законопроект о совершенствовании саморегулирования предпринимательской деятельности в сфере строительства принят Госдумой во втором чтении, сообщил председатель комитета по строительству и ЖКХ Сергей Пахомов.</w:t>
      </w:r>
    </w:p>
    <w:p w14:paraId="2D8A377D" w14:textId="77777777" w:rsidR="006744B1" w:rsidRPr="006744B1" w:rsidRDefault="006744B1" w:rsidP="006744B1">
      <w:pPr>
        <w:tabs>
          <w:tab w:val="left" w:pos="851"/>
        </w:tabs>
        <w:spacing w:after="0"/>
        <w:ind w:firstLine="851"/>
        <w:jc w:val="both"/>
        <w:rPr>
          <w:rFonts w:ascii="Times New Roman" w:hAnsi="Times New Roman" w:cs="Times New Roman"/>
          <w:sz w:val="28"/>
          <w:szCs w:val="28"/>
        </w:rPr>
      </w:pPr>
      <w:r w:rsidRPr="006744B1">
        <w:rPr>
          <w:rFonts w:ascii="Times New Roman" w:hAnsi="Times New Roman" w:cs="Times New Roman"/>
          <w:sz w:val="28"/>
          <w:szCs w:val="28"/>
        </w:rPr>
        <w:t>"Ко второму чтению законопроект дополнен положениями, позволяющими субъектам малого предпринимательства в строительстве, которым не требуется членства в саморегулируемой организации, в течение года вернуть ранее уплаченные взносы в компенсационные фонды ликвидированных саморегулируемых организаций. Для этого необходимо обратиться в соответствующее Национальное объединение саморегулируемых организаций", — рассказал Пахомов.</w:t>
      </w:r>
    </w:p>
    <w:p w14:paraId="2A7F950C" w14:textId="77777777" w:rsidR="006744B1" w:rsidRPr="006744B1" w:rsidRDefault="006744B1" w:rsidP="006744B1">
      <w:pPr>
        <w:tabs>
          <w:tab w:val="left" w:pos="851"/>
        </w:tabs>
        <w:spacing w:after="0"/>
        <w:ind w:firstLine="851"/>
        <w:jc w:val="both"/>
        <w:rPr>
          <w:rFonts w:ascii="Times New Roman" w:hAnsi="Times New Roman" w:cs="Times New Roman"/>
          <w:sz w:val="28"/>
          <w:szCs w:val="28"/>
        </w:rPr>
      </w:pPr>
      <w:r w:rsidRPr="006744B1">
        <w:rPr>
          <w:rFonts w:ascii="Times New Roman" w:hAnsi="Times New Roman" w:cs="Times New Roman"/>
          <w:sz w:val="28"/>
          <w:szCs w:val="28"/>
        </w:rPr>
        <w:t>Он уточнил, что это позволит обеспечить таким стройорганизациям равные права с другими участниками градостроительства, которые в 2021 году уже получили такие выплаты.</w:t>
      </w:r>
    </w:p>
    <w:p w14:paraId="7B85B0A4" w14:textId="77777777" w:rsidR="006744B1" w:rsidRPr="006744B1" w:rsidRDefault="006744B1" w:rsidP="006744B1">
      <w:pPr>
        <w:tabs>
          <w:tab w:val="left" w:pos="851"/>
        </w:tabs>
        <w:spacing w:after="0"/>
        <w:ind w:firstLine="851"/>
        <w:jc w:val="both"/>
        <w:rPr>
          <w:rFonts w:ascii="Times New Roman" w:hAnsi="Times New Roman" w:cs="Times New Roman"/>
          <w:sz w:val="28"/>
          <w:szCs w:val="28"/>
        </w:rPr>
      </w:pPr>
      <w:r w:rsidRPr="006744B1">
        <w:rPr>
          <w:rFonts w:ascii="Times New Roman" w:hAnsi="Times New Roman" w:cs="Times New Roman"/>
          <w:sz w:val="28"/>
          <w:szCs w:val="28"/>
        </w:rPr>
        <w:t>Пахомов добавил, что ко второму чтению также подготовлены поправки по вопросам сокращения сроков инвестиционно-строительного цикла. По данному вопросу имеется прямое поручение президента РФ.</w:t>
      </w:r>
    </w:p>
    <w:p w14:paraId="52D68820" w14:textId="77777777" w:rsidR="006744B1" w:rsidRPr="006744B1" w:rsidRDefault="006744B1" w:rsidP="006744B1">
      <w:pPr>
        <w:tabs>
          <w:tab w:val="left" w:pos="851"/>
        </w:tabs>
        <w:spacing w:after="0"/>
        <w:ind w:firstLine="851"/>
        <w:jc w:val="both"/>
        <w:rPr>
          <w:rFonts w:ascii="Times New Roman" w:hAnsi="Times New Roman" w:cs="Times New Roman"/>
          <w:sz w:val="28"/>
          <w:szCs w:val="28"/>
        </w:rPr>
      </w:pPr>
      <w:r w:rsidRPr="006744B1">
        <w:rPr>
          <w:rFonts w:ascii="Times New Roman" w:hAnsi="Times New Roman" w:cs="Times New Roman"/>
          <w:sz w:val="28"/>
          <w:szCs w:val="28"/>
        </w:rPr>
        <w:t>Законопроект дополнен положениями, раскрывающими понятия "аварийный объект" и "незавершенный объект капитального строительства". Это позволит повысить эффективность работы с долгостроями и брошенными объектами, строительство которых велось за счёт бюджета. В частности, можно будет привлекать квалифицированных специалистов для обследования технического состояния этих объектов и для оценки возможности их достройки.</w:t>
      </w:r>
    </w:p>
    <w:p w14:paraId="0B3119E8" w14:textId="77777777" w:rsidR="006744B1" w:rsidRPr="006744B1" w:rsidRDefault="006744B1" w:rsidP="006744B1">
      <w:pPr>
        <w:tabs>
          <w:tab w:val="left" w:pos="851"/>
        </w:tabs>
        <w:spacing w:after="0"/>
        <w:ind w:firstLine="851"/>
        <w:jc w:val="both"/>
        <w:rPr>
          <w:rFonts w:ascii="Times New Roman" w:hAnsi="Times New Roman" w:cs="Times New Roman"/>
          <w:sz w:val="28"/>
          <w:szCs w:val="28"/>
        </w:rPr>
      </w:pPr>
      <w:r w:rsidRPr="006744B1">
        <w:rPr>
          <w:rFonts w:ascii="Times New Roman" w:hAnsi="Times New Roman" w:cs="Times New Roman"/>
          <w:sz w:val="28"/>
          <w:szCs w:val="28"/>
        </w:rPr>
        <w:t xml:space="preserve">Принятый законопроект продлевает в среднем на три года сроки для установления правового режима зон с особыми условиями использования территорий. Это позволит строительным организациям при проектировании и строительстве объектов руководствоваться ранее принятыми документами, </w:t>
      </w:r>
      <w:r w:rsidRPr="006744B1">
        <w:rPr>
          <w:rFonts w:ascii="Times New Roman" w:hAnsi="Times New Roman" w:cs="Times New Roman"/>
          <w:sz w:val="28"/>
          <w:szCs w:val="28"/>
        </w:rPr>
        <w:lastRenderedPageBreak/>
        <w:t>устанавливающими ограничения для использования земельных участков в целях строительства.</w:t>
      </w:r>
    </w:p>
    <w:p w14:paraId="75BB8A6E" w14:textId="77777777" w:rsidR="006744B1" w:rsidRPr="006744B1" w:rsidRDefault="006744B1" w:rsidP="006744B1">
      <w:pPr>
        <w:tabs>
          <w:tab w:val="left" w:pos="851"/>
        </w:tabs>
        <w:spacing w:after="0"/>
        <w:ind w:firstLine="851"/>
        <w:jc w:val="both"/>
        <w:rPr>
          <w:rFonts w:ascii="Times New Roman" w:hAnsi="Times New Roman" w:cs="Times New Roman"/>
          <w:sz w:val="28"/>
          <w:szCs w:val="28"/>
        </w:rPr>
      </w:pPr>
      <w:r w:rsidRPr="006744B1">
        <w:rPr>
          <w:rFonts w:ascii="Times New Roman" w:hAnsi="Times New Roman" w:cs="Times New Roman"/>
          <w:sz w:val="28"/>
          <w:szCs w:val="28"/>
        </w:rPr>
        <w:t>Напомним, законопроектом в первом чтении регулировались вопросы, касающиеся деятельности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14:paraId="36BAA429" w14:textId="77777777" w:rsidR="006744B1" w:rsidRPr="006744B1" w:rsidRDefault="006744B1" w:rsidP="006744B1">
      <w:pPr>
        <w:tabs>
          <w:tab w:val="left" w:pos="851"/>
        </w:tabs>
        <w:spacing w:after="0"/>
        <w:ind w:firstLine="851"/>
        <w:jc w:val="both"/>
        <w:rPr>
          <w:rFonts w:ascii="Times New Roman" w:hAnsi="Times New Roman" w:cs="Times New Roman"/>
          <w:sz w:val="28"/>
          <w:szCs w:val="28"/>
        </w:rPr>
      </w:pPr>
      <w:r w:rsidRPr="006744B1">
        <w:rPr>
          <w:rFonts w:ascii="Times New Roman" w:hAnsi="Times New Roman" w:cs="Times New Roman"/>
          <w:sz w:val="28"/>
          <w:szCs w:val="28"/>
        </w:rPr>
        <w:t>Внесённые предложения касались совершенствования и уточнения правового регулирования деятельности СРО. Кроме того, законопроектом вводится единый реестр членов СРО и их обязательств. При этом состав сведений указанного единого реестра устанавливаются правительством РФ.</w:t>
      </w:r>
    </w:p>
    <w:p w14:paraId="313878A9" w14:textId="77777777" w:rsidR="006744B1" w:rsidRPr="006744B1" w:rsidRDefault="006744B1" w:rsidP="006744B1">
      <w:pPr>
        <w:tabs>
          <w:tab w:val="left" w:pos="851"/>
        </w:tabs>
        <w:spacing w:after="0"/>
        <w:ind w:firstLine="851"/>
        <w:jc w:val="both"/>
        <w:rPr>
          <w:rFonts w:ascii="Times New Roman" w:hAnsi="Times New Roman" w:cs="Times New Roman"/>
          <w:sz w:val="28"/>
          <w:szCs w:val="28"/>
        </w:rPr>
      </w:pPr>
      <w:r w:rsidRPr="006744B1">
        <w:rPr>
          <w:rFonts w:ascii="Times New Roman" w:hAnsi="Times New Roman" w:cs="Times New Roman"/>
          <w:sz w:val="28"/>
          <w:szCs w:val="28"/>
        </w:rPr>
        <w:t>Источник: Интерфакс</w:t>
      </w:r>
    </w:p>
    <w:p w14:paraId="70534C1F" w14:textId="43DC66AB" w:rsidR="006744B1" w:rsidRDefault="006744B1" w:rsidP="00781BF9">
      <w:pPr>
        <w:tabs>
          <w:tab w:val="left" w:pos="851"/>
        </w:tabs>
        <w:spacing w:after="0"/>
        <w:ind w:firstLine="851"/>
        <w:jc w:val="both"/>
        <w:rPr>
          <w:rFonts w:ascii="Times New Roman" w:hAnsi="Times New Roman" w:cs="Times New Roman"/>
          <w:sz w:val="28"/>
          <w:szCs w:val="28"/>
        </w:rPr>
      </w:pPr>
    </w:p>
    <w:p w14:paraId="5CD4D158" w14:textId="38906B06" w:rsidR="005734DD" w:rsidRPr="005734DD" w:rsidRDefault="005734DD" w:rsidP="005734DD">
      <w:pPr>
        <w:pStyle w:val="1"/>
        <w:numPr>
          <w:ilvl w:val="1"/>
          <w:numId w:val="1"/>
        </w:numPr>
        <w:tabs>
          <w:tab w:val="left" w:pos="851"/>
        </w:tabs>
        <w:spacing w:before="0" w:beforeAutospacing="0" w:after="0" w:afterAutospacing="0"/>
        <w:ind w:left="0" w:firstLine="0"/>
        <w:jc w:val="both"/>
        <w:rPr>
          <w:sz w:val="28"/>
          <w:szCs w:val="28"/>
        </w:rPr>
      </w:pPr>
      <w:bookmarkStart w:id="16" w:name="_Toc90655865"/>
      <w:r>
        <w:rPr>
          <w:sz w:val="28"/>
          <w:szCs w:val="28"/>
        </w:rPr>
        <w:t xml:space="preserve">16.12.2021 АНСБ. </w:t>
      </w:r>
      <w:r w:rsidRPr="005734DD">
        <w:rPr>
          <w:sz w:val="28"/>
          <w:szCs w:val="28"/>
        </w:rPr>
        <w:t>Госдума приняла закон о независимой оценке квалификации в строительстве</w:t>
      </w:r>
      <w:bookmarkEnd w:id="16"/>
    </w:p>
    <w:p w14:paraId="6B7000FF" w14:textId="77777777" w:rsidR="005734DD" w:rsidRPr="005734DD" w:rsidRDefault="005734DD" w:rsidP="005734DD">
      <w:pPr>
        <w:tabs>
          <w:tab w:val="left" w:pos="851"/>
        </w:tabs>
        <w:spacing w:after="0"/>
        <w:ind w:firstLine="851"/>
        <w:jc w:val="both"/>
        <w:rPr>
          <w:rFonts w:ascii="Times New Roman" w:hAnsi="Times New Roman" w:cs="Times New Roman"/>
          <w:sz w:val="28"/>
          <w:szCs w:val="28"/>
        </w:rPr>
      </w:pPr>
      <w:r w:rsidRPr="005734DD">
        <w:rPr>
          <w:rFonts w:ascii="Times New Roman" w:hAnsi="Times New Roman" w:cs="Times New Roman"/>
          <w:sz w:val="28"/>
          <w:szCs w:val="28"/>
        </w:rPr>
        <w:t>Госдума в четверг приняла в третьем чтении законопроект об обязательном наличии у специалистов в сфере строительства свидетельства о квалификации, документом одновременно упраздняется ряд процедур в данной сфере.</w:t>
      </w:r>
    </w:p>
    <w:p w14:paraId="42E32348" w14:textId="77777777" w:rsidR="005734DD" w:rsidRPr="005734DD" w:rsidRDefault="005734DD" w:rsidP="005734DD">
      <w:pPr>
        <w:tabs>
          <w:tab w:val="left" w:pos="851"/>
        </w:tabs>
        <w:spacing w:after="0"/>
        <w:ind w:firstLine="851"/>
        <w:jc w:val="both"/>
        <w:rPr>
          <w:rFonts w:ascii="Times New Roman" w:hAnsi="Times New Roman" w:cs="Times New Roman"/>
          <w:sz w:val="28"/>
          <w:szCs w:val="28"/>
        </w:rPr>
      </w:pPr>
      <w:r w:rsidRPr="005734DD">
        <w:rPr>
          <w:rFonts w:ascii="Times New Roman" w:hAnsi="Times New Roman" w:cs="Times New Roman"/>
          <w:sz w:val="28"/>
          <w:szCs w:val="28"/>
        </w:rPr>
        <w:t>Согласно документу, требование о периодическом повышении квалификации главных инженеров и главных архитекторов проектов (то есть лиц, которые организуют работы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заменяется обязательным требованием о наличии у таких специалистов свидетельства о квалификации, полученного в соответствии с законом "О независимой оценке квалификации".</w:t>
      </w:r>
    </w:p>
    <w:p w14:paraId="1ECD69AF" w14:textId="77777777" w:rsidR="005734DD" w:rsidRPr="005734DD" w:rsidRDefault="005734DD" w:rsidP="005734DD">
      <w:pPr>
        <w:tabs>
          <w:tab w:val="left" w:pos="851"/>
        </w:tabs>
        <w:spacing w:after="0"/>
        <w:ind w:firstLine="851"/>
        <w:jc w:val="both"/>
        <w:rPr>
          <w:rFonts w:ascii="Times New Roman" w:hAnsi="Times New Roman" w:cs="Times New Roman"/>
          <w:sz w:val="28"/>
          <w:szCs w:val="28"/>
        </w:rPr>
      </w:pPr>
      <w:r w:rsidRPr="005734DD">
        <w:rPr>
          <w:rFonts w:ascii="Times New Roman" w:hAnsi="Times New Roman" w:cs="Times New Roman"/>
          <w:sz w:val="28"/>
          <w:szCs w:val="28"/>
        </w:rPr>
        <w:t>Такие работники включаются в национальный реестр специалистов в области инженерных изысканий и архитектурно-строительного проектирования национальным объединением профильных саморегулируемых организаций (СРО). Обозначен ряд требований к таким специалистам: наличие соответствующего высшего образования, стажа работы на инженерных должностях не менее чем три года, наличие общего трудового стажа по профессии, специальности или направлению подготовки в области строительства не менее 10 лет или не менее пяти лет при прохождении независимой оценки квалификации в соответствии с законодательством.</w:t>
      </w:r>
    </w:p>
    <w:p w14:paraId="495C20F6" w14:textId="77777777" w:rsidR="005734DD" w:rsidRPr="005734DD" w:rsidRDefault="005734DD" w:rsidP="005734DD">
      <w:pPr>
        <w:tabs>
          <w:tab w:val="left" w:pos="851"/>
        </w:tabs>
        <w:spacing w:after="0"/>
        <w:ind w:firstLine="851"/>
        <w:jc w:val="both"/>
        <w:rPr>
          <w:rFonts w:ascii="Times New Roman" w:hAnsi="Times New Roman" w:cs="Times New Roman"/>
          <w:sz w:val="28"/>
          <w:szCs w:val="28"/>
        </w:rPr>
      </w:pPr>
      <w:r w:rsidRPr="005734DD">
        <w:rPr>
          <w:rFonts w:ascii="Times New Roman" w:hAnsi="Times New Roman" w:cs="Times New Roman"/>
          <w:sz w:val="28"/>
          <w:szCs w:val="28"/>
        </w:rPr>
        <w:t>Законом вводится единый реестр членов СРО и их обязательств. Документ также регулирует порядок перехода членов СРО в случае создания саморегулируемой организации на территории субъекта РФ, в котором СРО аналогичного вида отсутствовала, а также порядок перевода в указанном случае ранее внесенных взносов в компенсационные фонды. Кроме того, закон устанавливает срок размещения на специальных банковских счетах средств компенсационных фондов некоммерческой организации после получения ею статуса СРО.</w:t>
      </w:r>
    </w:p>
    <w:p w14:paraId="6E6954A8" w14:textId="77777777" w:rsidR="005734DD" w:rsidRPr="005734DD" w:rsidRDefault="005734DD" w:rsidP="005734DD">
      <w:pPr>
        <w:tabs>
          <w:tab w:val="left" w:pos="851"/>
        </w:tabs>
        <w:spacing w:after="0"/>
        <w:ind w:firstLine="851"/>
        <w:jc w:val="both"/>
        <w:rPr>
          <w:rFonts w:ascii="Times New Roman" w:hAnsi="Times New Roman" w:cs="Times New Roman"/>
          <w:sz w:val="28"/>
          <w:szCs w:val="28"/>
        </w:rPr>
      </w:pPr>
      <w:r w:rsidRPr="005734DD">
        <w:rPr>
          <w:rFonts w:ascii="Times New Roman" w:hAnsi="Times New Roman" w:cs="Times New Roman"/>
          <w:sz w:val="28"/>
          <w:szCs w:val="28"/>
        </w:rPr>
        <w:lastRenderedPageBreak/>
        <w:t>Как пояснил журналистам председатель комитета по строительству и ЖКХ Сергей Пахомов, во исполнение ряда поручений президента РФ закон был дополнен положениями, раскрывающими понятия "аварийный объект" и "незавершенный объект капитального строительства", что призвано повысить эффективность работы с долгостроями и брошенными объектами, строительство которых осуществлялось за бюджетные средства. "Все эти изменения продиктованы правоприменительной практикой и позволят упросить строительный процесс и сократить сроки строительства", - заключил председатель комитета.</w:t>
      </w:r>
    </w:p>
    <w:p w14:paraId="59E1A252" w14:textId="5B3120A8" w:rsidR="005734DD" w:rsidRDefault="005734DD" w:rsidP="005734DD">
      <w:pPr>
        <w:tabs>
          <w:tab w:val="left" w:pos="851"/>
        </w:tabs>
        <w:spacing w:after="0"/>
        <w:ind w:firstLine="851"/>
        <w:jc w:val="both"/>
        <w:rPr>
          <w:rFonts w:ascii="Times New Roman" w:hAnsi="Times New Roman" w:cs="Times New Roman"/>
          <w:sz w:val="28"/>
          <w:szCs w:val="28"/>
        </w:rPr>
      </w:pPr>
      <w:r w:rsidRPr="005734DD">
        <w:rPr>
          <w:rFonts w:ascii="Times New Roman" w:hAnsi="Times New Roman" w:cs="Times New Roman"/>
          <w:sz w:val="28"/>
          <w:szCs w:val="28"/>
        </w:rPr>
        <w:t>Источник: ТАСС</w:t>
      </w:r>
    </w:p>
    <w:p w14:paraId="06BEA620" w14:textId="5AF7CBFA" w:rsidR="0029427E" w:rsidRDefault="0029427E" w:rsidP="005734DD">
      <w:pPr>
        <w:tabs>
          <w:tab w:val="left" w:pos="851"/>
        </w:tabs>
        <w:spacing w:after="0"/>
        <w:ind w:firstLine="851"/>
        <w:jc w:val="both"/>
        <w:rPr>
          <w:rFonts w:ascii="Times New Roman" w:hAnsi="Times New Roman" w:cs="Times New Roman"/>
          <w:sz w:val="28"/>
          <w:szCs w:val="28"/>
        </w:rPr>
      </w:pPr>
    </w:p>
    <w:p w14:paraId="58AED3B5" w14:textId="1F02C84C" w:rsidR="0029427E" w:rsidRPr="0029427E" w:rsidRDefault="0029427E" w:rsidP="0029427E">
      <w:pPr>
        <w:pStyle w:val="1"/>
        <w:numPr>
          <w:ilvl w:val="1"/>
          <w:numId w:val="1"/>
        </w:numPr>
        <w:tabs>
          <w:tab w:val="left" w:pos="851"/>
        </w:tabs>
        <w:spacing w:before="0" w:beforeAutospacing="0" w:after="0" w:afterAutospacing="0"/>
        <w:ind w:left="0" w:firstLine="0"/>
        <w:jc w:val="both"/>
        <w:rPr>
          <w:b w:val="0"/>
          <w:bCs w:val="0"/>
          <w:sz w:val="28"/>
          <w:szCs w:val="28"/>
        </w:rPr>
      </w:pPr>
      <w:bookmarkStart w:id="17" w:name="_Toc90655866"/>
      <w:r>
        <w:rPr>
          <w:sz w:val="28"/>
          <w:szCs w:val="28"/>
        </w:rPr>
        <w:t xml:space="preserve">16.12.2021 ЕРЗ. </w:t>
      </w:r>
      <w:r w:rsidRPr="0029427E">
        <w:rPr>
          <w:sz w:val="28"/>
          <w:szCs w:val="28"/>
        </w:rPr>
        <w:t>Индексы сметной стоимости строительства в IV квартале опять скорректированы</w:t>
      </w:r>
      <w:bookmarkEnd w:id="17"/>
    </w:p>
    <w:p w14:paraId="32477391" w14:textId="77777777" w:rsidR="0029427E" w:rsidRDefault="0029427E" w:rsidP="0029427E">
      <w:pPr>
        <w:tabs>
          <w:tab w:val="left" w:pos="851"/>
        </w:tabs>
        <w:spacing w:after="0"/>
        <w:ind w:firstLine="851"/>
        <w:jc w:val="both"/>
        <w:rPr>
          <w:rFonts w:ascii="Times New Roman" w:hAnsi="Times New Roman" w:cs="Times New Roman"/>
          <w:sz w:val="28"/>
          <w:szCs w:val="28"/>
        </w:rPr>
      </w:pPr>
      <w:r w:rsidRPr="0029427E">
        <w:rPr>
          <w:rFonts w:ascii="Times New Roman" w:hAnsi="Times New Roman" w:cs="Times New Roman"/>
          <w:sz w:val="28"/>
          <w:szCs w:val="28"/>
        </w:rPr>
        <w:t>Опубликовано письмо Минстроя России </w:t>
      </w:r>
      <w:hyperlink r:id="rId35" w:history="1">
        <w:r w:rsidRPr="0029427E">
          <w:rPr>
            <w:rFonts w:ascii="Times New Roman" w:hAnsi="Times New Roman" w:cs="Times New Roman"/>
            <w:sz w:val="28"/>
            <w:szCs w:val="28"/>
          </w:rPr>
          <w:t>№55265-ИФ/09</w:t>
        </w:r>
      </w:hyperlink>
      <w:r w:rsidRPr="0029427E">
        <w:rPr>
          <w:rFonts w:ascii="Times New Roman" w:hAnsi="Times New Roman" w:cs="Times New Roman"/>
          <w:sz w:val="28"/>
          <w:szCs w:val="28"/>
        </w:rPr>
        <w:t> от 15.12.2021 «О рекомендуемой величине индексов изменения сметной стоимости строительства в IV квартале 2021 года, в том числе величине индексов изменения сметной стоимости строительно-монтажных работ, индексов изменения сметной стоимости пусконаладочных работ».</w:t>
      </w:r>
    </w:p>
    <w:p w14:paraId="1A398740" w14:textId="77777777" w:rsidR="0029427E" w:rsidRPr="0029427E" w:rsidRDefault="0029427E" w:rsidP="0029427E">
      <w:pPr>
        <w:tabs>
          <w:tab w:val="left" w:pos="851"/>
        </w:tabs>
        <w:spacing w:after="0"/>
        <w:ind w:firstLine="851"/>
        <w:jc w:val="both"/>
        <w:rPr>
          <w:rFonts w:ascii="Times New Roman" w:hAnsi="Times New Roman" w:cs="Times New Roman"/>
          <w:sz w:val="28"/>
          <w:szCs w:val="28"/>
        </w:rPr>
      </w:pPr>
      <w:r w:rsidRPr="0029427E">
        <w:rPr>
          <w:rFonts w:ascii="Times New Roman" w:hAnsi="Times New Roman" w:cs="Times New Roman"/>
          <w:sz w:val="28"/>
          <w:szCs w:val="28"/>
        </w:rPr>
        <w:t>Указанные индексы разработаны к сметно-нормативной базе 2001 года в соответствии с положениями Методики расчета индексов изменения сметной стоимости строительства (ИИСС), утвержденной приказом Минстроя России от 05.06.2019 </w:t>
      </w:r>
      <w:hyperlink r:id="rId36" w:history="1">
        <w:r w:rsidRPr="0029427E">
          <w:rPr>
            <w:rFonts w:ascii="Times New Roman" w:hAnsi="Times New Roman" w:cs="Times New Roman"/>
            <w:sz w:val="28"/>
            <w:szCs w:val="28"/>
          </w:rPr>
          <w:t>№326/пр</w:t>
        </w:r>
      </w:hyperlink>
      <w:r w:rsidRPr="0029427E">
        <w:rPr>
          <w:rFonts w:ascii="Times New Roman" w:hAnsi="Times New Roman" w:cs="Times New Roman"/>
          <w:sz w:val="28"/>
          <w:szCs w:val="28"/>
        </w:rPr>
        <w:t>, с использованием данных ФАУ «Главгосэкспертиза России», органов исполнительной власти субъектов РФ за III квартал 2021 года с учетом прогнозного показателя инфляции, установленного Минэкономразвития России.</w:t>
      </w:r>
    </w:p>
    <w:p w14:paraId="2C0656C7" w14:textId="77777777" w:rsidR="0029427E" w:rsidRPr="0029427E" w:rsidRDefault="0029427E" w:rsidP="0029427E">
      <w:pPr>
        <w:tabs>
          <w:tab w:val="left" w:pos="851"/>
        </w:tabs>
        <w:spacing w:after="0"/>
        <w:ind w:firstLine="851"/>
        <w:jc w:val="both"/>
        <w:rPr>
          <w:rFonts w:ascii="Times New Roman" w:hAnsi="Times New Roman" w:cs="Times New Roman"/>
          <w:sz w:val="28"/>
          <w:szCs w:val="28"/>
        </w:rPr>
      </w:pPr>
      <w:r w:rsidRPr="0029427E">
        <w:rPr>
          <w:rFonts w:ascii="Times New Roman" w:hAnsi="Times New Roman" w:cs="Times New Roman"/>
          <w:sz w:val="28"/>
          <w:szCs w:val="28"/>
        </w:rPr>
        <w:t>Письмо </w:t>
      </w:r>
      <w:hyperlink r:id="rId37" w:history="1">
        <w:r w:rsidRPr="0029427E">
          <w:rPr>
            <w:rFonts w:ascii="Times New Roman" w:hAnsi="Times New Roman" w:cs="Times New Roman"/>
            <w:sz w:val="28"/>
            <w:szCs w:val="28"/>
          </w:rPr>
          <w:t>№55265-ИФ/09</w:t>
        </w:r>
      </w:hyperlink>
      <w:r w:rsidRPr="0029427E">
        <w:rPr>
          <w:rFonts w:ascii="Times New Roman" w:hAnsi="Times New Roman" w:cs="Times New Roman"/>
          <w:sz w:val="28"/>
          <w:szCs w:val="28"/>
        </w:rPr>
        <w:t> от 15.12.2021 подготовлено в дополнение к письмам Минстроя России </w:t>
      </w:r>
      <w:hyperlink r:id="rId38" w:history="1">
        <w:r w:rsidRPr="0029427E">
          <w:rPr>
            <w:rFonts w:ascii="Times New Roman" w:hAnsi="Times New Roman" w:cs="Times New Roman"/>
            <w:sz w:val="28"/>
            <w:szCs w:val="28"/>
          </w:rPr>
          <w:t>№46012-ИФ/09</w:t>
        </w:r>
      </w:hyperlink>
      <w:r w:rsidRPr="0029427E">
        <w:rPr>
          <w:rFonts w:ascii="Times New Roman" w:hAnsi="Times New Roman" w:cs="Times New Roman"/>
          <w:sz w:val="28"/>
          <w:szCs w:val="28"/>
        </w:rPr>
        <w:t> от 25.10.2021, </w:t>
      </w:r>
      <w:hyperlink r:id="rId39" w:history="1">
        <w:r w:rsidRPr="0029427E">
          <w:rPr>
            <w:rFonts w:ascii="Times New Roman" w:hAnsi="Times New Roman" w:cs="Times New Roman"/>
            <w:sz w:val="28"/>
            <w:szCs w:val="28"/>
          </w:rPr>
          <w:t>№47672-ИФ/09</w:t>
        </w:r>
      </w:hyperlink>
      <w:r w:rsidRPr="0029427E">
        <w:rPr>
          <w:rFonts w:ascii="Times New Roman" w:hAnsi="Times New Roman" w:cs="Times New Roman"/>
          <w:sz w:val="28"/>
          <w:szCs w:val="28"/>
        </w:rPr>
        <w:t> от 01.11.2021, </w:t>
      </w:r>
      <w:hyperlink r:id="rId40" w:history="1">
        <w:r w:rsidRPr="0029427E">
          <w:rPr>
            <w:rFonts w:ascii="Times New Roman" w:hAnsi="Times New Roman" w:cs="Times New Roman"/>
            <w:sz w:val="28"/>
            <w:szCs w:val="28"/>
          </w:rPr>
          <w:t>№48346-ИФ/09</w:t>
        </w:r>
      </w:hyperlink>
      <w:r w:rsidRPr="0029427E">
        <w:rPr>
          <w:rFonts w:ascii="Times New Roman" w:hAnsi="Times New Roman" w:cs="Times New Roman"/>
          <w:sz w:val="28"/>
          <w:szCs w:val="28"/>
        </w:rPr>
        <w:t> от 06.11.2021, </w:t>
      </w:r>
      <w:hyperlink r:id="rId41" w:history="1">
        <w:r w:rsidRPr="0029427E">
          <w:rPr>
            <w:rFonts w:ascii="Times New Roman" w:hAnsi="Times New Roman" w:cs="Times New Roman"/>
            <w:sz w:val="28"/>
            <w:szCs w:val="28"/>
          </w:rPr>
          <w:t>№48642-ИФ/09</w:t>
        </w:r>
      </w:hyperlink>
      <w:r w:rsidRPr="0029427E">
        <w:rPr>
          <w:rFonts w:ascii="Times New Roman" w:hAnsi="Times New Roman" w:cs="Times New Roman"/>
          <w:sz w:val="28"/>
          <w:szCs w:val="28"/>
        </w:rPr>
        <w:t> от 09.11.2021, </w:t>
      </w:r>
      <w:hyperlink r:id="rId42" w:history="1">
        <w:r w:rsidRPr="0029427E">
          <w:rPr>
            <w:rFonts w:ascii="Times New Roman" w:hAnsi="Times New Roman" w:cs="Times New Roman"/>
            <w:sz w:val="28"/>
            <w:szCs w:val="28"/>
          </w:rPr>
          <w:t>№49637-ИФ/09</w:t>
        </w:r>
      </w:hyperlink>
      <w:r w:rsidRPr="0029427E">
        <w:rPr>
          <w:rFonts w:ascii="Times New Roman" w:hAnsi="Times New Roman" w:cs="Times New Roman"/>
          <w:sz w:val="28"/>
          <w:szCs w:val="28"/>
        </w:rPr>
        <w:t> от 15.11.2021, </w:t>
      </w:r>
      <w:hyperlink r:id="rId43" w:history="1">
        <w:r w:rsidRPr="0029427E">
          <w:rPr>
            <w:rFonts w:ascii="Times New Roman" w:hAnsi="Times New Roman" w:cs="Times New Roman"/>
            <w:sz w:val="28"/>
            <w:szCs w:val="28"/>
          </w:rPr>
          <w:t>№50934-ИФ/09</w:t>
        </w:r>
      </w:hyperlink>
      <w:r w:rsidRPr="0029427E">
        <w:rPr>
          <w:rFonts w:ascii="Times New Roman" w:hAnsi="Times New Roman" w:cs="Times New Roman"/>
          <w:sz w:val="28"/>
          <w:szCs w:val="28"/>
        </w:rPr>
        <w:t> от 22.11.2021, </w:t>
      </w:r>
      <w:hyperlink r:id="rId44" w:history="1">
        <w:r w:rsidRPr="0029427E">
          <w:rPr>
            <w:rFonts w:ascii="Times New Roman" w:hAnsi="Times New Roman" w:cs="Times New Roman"/>
            <w:sz w:val="28"/>
            <w:szCs w:val="28"/>
          </w:rPr>
          <w:t>№50719-ИФ/09</w:t>
        </w:r>
      </w:hyperlink>
      <w:r w:rsidRPr="0029427E">
        <w:rPr>
          <w:rFonts w:ascii="Times New Roman" w:hAnsi="Times New Roman" w:cs="Times New Roman"/>
          <w:sz w:val="28"/>
          <w:szCs w:val="28"/>
        </w:rPr>
        <w:t> от 22.11.2021, </w:t>
      </w:r>
      <w:hyperlink r:id="rId45" w:history="1">
        <w:r w:rsidRPr="0029427E">
          <w:rPr>
            <w:rFonts w:ascii="Times New Roman" w:hAnsi="Times New Roman" w:cs="Times New Roman"/>
            <w:sz w:val="28"/>
            <w:szCs w:val="28"/>
          </w:rPr>
          <w:t>№52935-ИФ/09</w:t>
        </w:r>
      </w:hyperlink>
      <w:r w:rsidRPr="0029427E">
        <w:rPr>
          <w:rFonts w:ascii="Times New Roman" w:hAnsi="Times New Roman" w:cs="Times New Roman"/>
          <w:sz w:val="28"/>
          <w:szCs w:val="28"/>
        </w:rPr>
        <w:t> от 02.12.2021, </w:t>
      </w:r>
      <w:hyperlink r:id="rId46" w:history="1">
        <w:r w:rsidRPr="0029427E">
          <w:rPr>
            <w:rFonts w:ascii="Times New Roman" w:hAnsi="Times New Roman" w:cs="Times New Roman"/>
            <w:sz w:val="28"/>
            <w:szCs w:val="28"/>
          </w:rPr>
          <w:t>№53335-ИФ/09</w:t>
        </w:r>
      </w:hyperlink>
      <w:r w:rsidRPr="0029427E">
        <w:rPr>
          <w:rFonts w:ascii="Times New Roman" w:hAnsi="Times New Roman" w:cs="Times New Roman"/>
          <w:sz w:val="28"/>
          <w:szCs w:val="28"/>
        </w:rPr>
        <w:t> от 06.12.2021.</w:t>
      </w:r>
    </w:p>
    <w:p w14:paraId="7F09E8B6" w14:textId="77777777" w:rsidR="0029427E" w:rsidRPr="0029427E" w:rsidRDefault="0029427E" w:rsidP="0029427E">
      <w:pPr>
        <w:tabs>
          <w:tab w:val="left" w:pos="851"/>
        </w:tabs>
        <w:spacing w:after="0"/>
        <w:ind w:firstLine="851"/>
        <w:jc w:val="both"/>
        <w:rPr>
          <w:rFonts w:ascii="Times New Roman" w:hAnsi="Times New Roman" w:cs="Times New Roman"/>
          <w:sz w:val="28"/>
          <w:szCs w:val="28"/>
        </w:rPr>
      </w:pPr>
      <w:r w:rsidRPr="0029427E">
        <w:rPr>
          <w:rFonts w:ascii="Times New Roman" w:hAnsi="Times New Roman" w:cs="Times New Roman"/>
          <w:sz w:val="28"/>
          <w:szCs w:val="28"/>
        </w:rPr>
        <w:t>В письме строительное ведомство сообщает о рекомендуемой величине ИИСС в IV квартале 2021 года, в том числе о величине индексов изменения сметной стоимости строительно-монтажных работ (СМР), индексов изменения сметной стоимости пусконаладочных работ (ПНР).</w:t>
      </w:r>
    </w:p>
    <w:p w14:paraId="3A3192E4" w14:textId="77777777" w:rsidR="0029427E" w:rsidRPr="0029427E" w:rsidRDefault="0029427E" w:rsidP="0029427E">
      <w:pPr>
        <w:tabs>
          <w:tab w:val="left" w:pos="851"/>
        </w:tabs>
        <w:spacing w:after="0"/>
        <w:ind w:firstLine="851"/>
        <w:jc w:val="both"/>
        <w:rPr>
          <w:rFonts w:ascii="Times New Roman" w:hAnsi="Times New Roman" w:cs="Times New Roman"/>
          <w:sz w:val="28"/>
          <w:szCs w:val="28"/>
        </w:rPr>
      </w:pPr>
      <w:r w:rsidRPr="0029427E">
        <w:rPr>
          <w:rFonts w:ascii="Times New Roman" w:hAnsi="Times New Roman" w:cs="Times New Roman"/>
          <w:sz w:val="28"/>
          <w:szCs w:val="28"/>
        </w:rPr>
        <w:t>В качестве приложения к данному письму включены:</w:t>
      </w:r>
    </w:p>
    <w:p w14:paraId="1ADD0993" w14:textId="49EC5513" w:rsidR="0029427E" w:rsidRPr="0029427E" w:rsidRDefault="0029427E" w:rsidP="0029427E">
      <w:pPr>
        <w:pStyle w:val="a3"/>
        <w:numPr>
          <w:ilvl w:val="0"/>
          <w:numId w:val="27"/>
        </w:numPr>
        <w:tabs>
          <w:tab w:val="left" w:pos="851"/>
        </w:tabs>
        <w:spacing w:after="0"/>
        <w:ind w:left="-142" w:firstLine="142"/>
        <w:jc w:val="both"/>
        <w:rPr>
          <w:rFonts w:ascii="Times New Roman" w:hAnsi="Times New Roman" w:cs="Times New Roman"/>
          <w:sz w:val="28"/>
          <w:szCs w:val="28"/>
        </w:rPr>
      </w:pPr>
      <w:r w:rsidRPr="0029427E">
        <w:rPr>
          <w:rFonts w:ascii="Times New Roman" w:hAnsi="Times New Roman" w:cs="Times New Roman"/>
          <w:sz w:val="28"/>
          <w:szCs w:val="28"/>
        </w:rPr>
        <w:t>ИИСС СМР и ПНР по объектам строительства, определяемых с применением федеральных и территориальных единичных расценок, на IV квартал 2021 года для Центрального федерального округа (ЦФО), Северо-Кавказского федерального округа (СКФО), Сибирского федерального округа (СФО).</w:t>
      </w:r>
    </w:p>
    <w:p w14:paraId="3AD857AD" w14:textId="747F004B" w:rsidR="0029427E" w:rsidRPr="0029427E" w:rsidRDefault="0029427E" w:rsidP="0029427E">
      <w:pPr>
        <w:pStyle w:val="a3"/>
        <w:numPr>
          <w:ilvl w:val="0"/>
          <w:numId w:val="27"/>
        </w:numPr>
        <w:tabs>
          <w:tab w:val="left" w:pos="851"/>
        </w:tabs>
        <w:spacing w:after="0"/>
        <w:ind w:left="-142" w:firstLine="142"/>
        <w:jc w:val="both"/>
        <w:rPr>
          <w:rFonts w:ascii="Times New Roman" w:hAnsi="Times New Roman" w:cs="Times New Roman"/>
          <w:sz w:val="28"/>
          <w:szCs w:val="28"/>
        </w:rPr>
      </w:pPr>
      <w:r w:rsidRPr="0029427E">
        <w:rPr>
          <w:rFonts w:ascii="Times New Roman" w:hAnsi="Times New Roman" w:cs="Times New Roman"/>
          <w:sz w:val="28"/>
          <w:szCs w:val="28"/>
        </w:rPr>
        <w:t>ИИСС по элементам прямых затрат по объектам строительства, определяемых с применением федеральных и территориальных единичных расценок, на IV квартал 2021 года для ЦФО, Северо-Западного федерального округа (СЗФО), Приволжского федерального округа (ПФО),</w:t>
      </w:r>
    </w:p>
    <w:p w14:paraId="18A85C98" w14:textId="74AFB240" w:rsidR="0029427E" w:rsidRPr="0029427E" w:rsidRDefault="0029427E" w:rsidP="0029427E">
      <w:pPr>
        <w:pStyle w:val="a3"/>
        <w:numPr>
          <w:ilvl w:val="0"/>
          <w:numId w:val="27"/>
        </w:numPr>
        <w:tabs>
          <w:tab w:val="left" w:pos="851"/>
        </w:tabs>
        <w:spacing w:after="0"/>
        <w:ind w:left="-142" w:firstLine="142"/>
        <w:jc w:val="both"/>
        <w:rPr>
          <w:rFonts w:ascii="Times New Roman" w:hAnsi="Times New Roman" w:cs="Times New Roman"/>
          <w:sz w:val="28"/>
          <w:szCs w:val="28"/>
        </w:rPr>
      </w:pPr>
      <w:r w:rsidRPr="0029427E">
        <w:rPr>
          <w:rFonts w:ascii="Times New Roman" w:hAnsi="Times New Roman" w:cs="Times New Roman"/>
          <w:sz w:val="28"/>
          <w:szCs w:val="28"/>
        </w:rPr>
        <w:lastRenderedPageBreak/>
        <w:t>ИИСС СМР по объектам строительства «Электрификация железных дорог» и «Железные дороги» на IV квартал 2021 года для ЦФО, СКФО, ПФО, СФО, Дальневосточного федерального округа.</w:t>
      </w:r>
    </w:p>
    <w:p w14:paraId="0DF4F768" w14:textId="388359A1" w:rsidR="0029427E" w:rsidRDefault="0029427E" w:rsidP="0029427E">
      <w:pPr>
        <w:tabs>
          <w:tab w:val="left" w:pos="851"/>
        </w:tabs>
        <w:spacing w:after="0"/>
        <w:ind w:firstLine="851"/>
        <w:jc w:val="both"/>
        <w:rPr>
          <w:rFonts w:ascii="Times New Roman" w:hAnsi="Times New Roman" w:cs="Times New Roman"/>
          <w:sz w:val="28"/>
          <w:szCs w:val="28"/>
        </w:rPr>
      </w:pPr>
      <w:r w:rsidRPr="0029427E">
        <w:rPr>
          <w:rFonts w:ascii="Times New Roman" w:hAnsi="Times New Roman" w:cs="Times New Roman"/>
          <w:sz w:val="28"/>
          <w:szCs w:val="28"/>
        </w:rPr>
        <w:t>Одновременно сообщается, что индексы для субъектов РФ, которые отсутствуют в Приложениях к настоящему письму и ранее опубликованным письмам Минстроя России, будут указаны дополнительно.</w:t>
      </w:r>
    </w:p>
    <w:p w14:paraId="22125579" w14:textId="3465D095" w:rsidR="00F25206" w:rsidRDefault="00F25206" w:rsidP="0029427E">
      <w:pPr>
        <w:tabs>
          <w:tab w:val="left" w:pos="851"/>
        </w:tabs>
        <w:spacing w:after="0"/>
        <w:ind w:firstLine="851"/>
        <w:jc w:val="both"/>
        <w:rPr>
          <w:rFonts w:ascii="Times New Roman" w:hAnsi="Times New Roman" w:cs="Times New Roman"/>
          <w:sz w:val="28"/>
          <w:szCs w:val="28"/>
        </w:rPr>
      </w:pPr>
    </w:p>
    <w:p w14:paraId="1C692EDF" w14:textId="57C5642B" w:rsidR="00F25206" w:rsidRPr="00F25206" w:rsidRDefault="00F25206" w:rsidP="00F25206">
      <w:pPr>
        <w:pStyle w:val="1"/>
        <w:numPr>
          <w:ilvl w:val="1"/>
          <w:numId w:val="1"/>
        </w:numPr>
        <w:tabs>
          <w:tab w:val="left" w:pos="851"/>
        </w:tabs>
        <w:spacing w:before="0" w:beforeAutospacing="0" w:after="0" w:afterAutospacing="0"/>
        <w:ind w:left="0" w:firstLine="0"/>
        <w:jc w:val="both"/>
        <w:rPr>
          <w:b w:val="0"/>
          <w:bCs w:val="0"/>
          <w:sz w:val="28"/>
          <w:szCs w:val="28"/>
        </w:rPr>
      </w:pPr>
      <w:bookmarkStart w:id="18" w:name="_Toc90655867"/>
      <w:r>
        <w:rPr>
          <w:sz w:val="28"/>
          <w:szCs w:val="28"/>
        </w:rPr>
        <w:t xml:space="preserve">16.12.2021 ЕРЗ. </w:t>
      </w:r>
      <w:r w:rsidRPr="00F25206">
        <w:rPr>
          <w:sz w:val="28"/>
          <w:szCs w:val="28"/>
        </w:rPr>
        <w:t>Стоимость строительства низкомаржинальных проектов увеличена до 800 млн, а число регионов, включенных в программу поддержки, расширено до 62</w:t>
      </w:r>
      <w:bookmarkEnd w:id="18"/>
    </w:p>
    <w:p w14:paraId="0A37D8E9" w14:textId="77777777" w:rsidR="00F25206" w:rsidRPr="00F25206" w:rsidRDefault="00F25206" w:rsidP="00F25206">
      <w:pPr>
        <w:tabs>
          <w:tab w:val="left" w:pos="851"/>
        </w:tabs>
        <w:spacing w:after="0"/>
        <w:ind w:firstLine="851"/>
        <w:jc w:val="both"/>
        <w:rPr>
          <w:rFonts w:ascii="Times New Roman" w:hAnsi="Times New Roman" w:cs="Times New Roman"/>
          <w:sz w:val="28"/>
          <w:szCs w:val="28"/>
        </w:rPr>
      </w:pPr>
      <w:r w:rsidRPr="00F25206">
        <w:rPr>
          <w:rFonts w:ascii="Times New Roman" w:hAnsi="Times New Roman" w:cs="Times New Roman"/>
          <w:sz w:val="28"/>
          <w:szCs w:val="28"/>
        </w:rPr>
        <w:t>Об этом в четверг на парламентских слушаниях в Совете Федерации «О мерах по стимулированию жилищного строительства в субъектах Российской Федерации» сообщил заместитель министра строительства и ЖКХ России Никита Стасишин, </w:t>
      </w:r>
      <w:hyperlink r:id="rId47" w:history="1">
        <w:r w:rsidRPr="00F25206">
          <w:rPr>
            <w:rFonts w:ascii="Times New Roman" w:hAnsi="Times New Roman" w:cs="Times New Roman"/>
            <w:sz w:val="28"/>
            <w:szCs w:val="28"/>
          </w:rPr>
          <w:t>информирует</w:t>
        </w:r>
      </w:hyperlink>
      <w:r w:rsidRPr="00F25206">
        <w:rPr>
          <w:rFonts w:ascii="Times New Roman" w:hAnsi="Times New Roman" w:cs="Times New Roman"/>
          <w:sz w:val="28"/>
          <w:szCs w:val="28"/>
        </w:rPr>
        <w:t> Интерфакс.</w:t>
      </w:r>
    </w:p>
    <w:p w14:paraId="2CA1C414" w14:textId="58FEC0CA" w:rsidR="00F25206" w:rsidRPr="00F25206" w:rsidRDefault="00F25206" w:rsidP="00F25206">
      <w:pPr>
        <w:tabs>
          <w:tab w:val="left" w:pos="851"/>
        </w:tabs>
        <w:spacing w:after="0"/>
        <w:ind w:firstLine="851"/>
        <w:jc w:val="both"/>
        <w:rPr>
          <w:rFonts w:ascii="Times New Roman" w:hAnsi="Times New Roman" w:cs="Times New Roman"/>
          <w:sz w:val="28"/>
          <w:szCs w:val="28"/>
        </w:rPr>
      </w:pPr>
      <w:r w:rsidRPr="00F25206">
        <w:rPr>
          <w:rFonts w:ascii="Times New Roman" w:hAnsi="Times New Roman" w:cs="Times New Roman"/>
          <w:sz w:val="28"/>
          <w:szCs w:val="28"/>
        </w:rPr>
        <w:t>«Буквально вчера Председатель Правительства подписал изменения в постановление о субсидировании низкомаржинальных проектов,  — рассказал о принятых в Кабмине последних решениях Никита Стасишин — Мы увеличили условие максимальной стоимости строительства до 800 млн руб.», — уточнил он.</w:t>
      </w:r>
    </w:p>
    <w:p w14:paraId="54EC0B9B" w14:textId="77777777" w:rsidR="00F25206" w:rsidRPr="00F25206" w:rsidRDefault="00F25206" w:rsidP="00F25206">
      <w:pPr>
        <w:tabs>
          <w:tab w:val="left" w:pos="851"/>
        </w:tabs>
        <w:spacing w:after="0"/>
        <w:ind w:firstLine="851"/>
        <w:jc w:val="both"/>
        <w:rPr>
          <w:rFonts w:ascii="Times New Roman" w:hAnsi="Times New Roman" w:cs="Times New Roman"/>
          <w:sz w:val="28"/>
          <w:szCs w:val="28"/>
        </w:rPr>
      </w:pPr>
      <w:r w:rsidRPr="00F25206">
        <w:rPr>
          <w:rFonts w:ascii="Times New Roman" w:hAnsi="Times New Roman" w:cs="Times New Roman"/>
          <w:sz w:val="28"/>
          <w:szCs w:val="28"/>
        </w:rPr>
        <w:t>Кроме того, с учетом принятых изменений в программе количество регионов расширилось с 49 до 62, добавил он.</w:t>
      </w:r>
    </w:p>
    <w:p w14:paraId="5F29FAA2" w14:textId="77777777" w:rsidR="00F25206" w:rsidRPr="00F25206" w:rsidRDefault="00F25206" w:rsidP="00F25206">
      <w:pPr>
        <w:tabs>
          <w:tab w:val="left" w:pos="851"/>
        </w:tabs>
        <w:spacing w:after="0"/>
        <w:ind w:firstLine="851"/>
        <w:jc w:val="both"/>
        <w:rPr>
          <w:rFonts w:ascii="Times New Roman" w:hAnsi="Times New Roman" w:cs="Times New Roman"/>
          <w:sz w:val="28"/>
          <w:szCs w:val="28"/>
        </w:rPr>
      </w:pPr>
      <w:r w:rsidRPr="00F25206">
        <w:rPr>
          <w:rFonts w:ascii="Times New Roman" w:hAnsi="Times New Roman" w:cs="Times New Roman"/>
          <w:sz w:val="28"/>
          <w:szCs w:val="28"/>
        </w:rPr>
        <w:t>По его словам, программа поддержки теперь, в частности, распространяется на регионы, в которых среднедушевые доходы 15% и более населения ниже среднедушевых доходов в среднем по России.</w:t>
      </w:r>
    </w:p>
    <w:p w14:paraId="6880F6E2" w14:textId="77777777" w:rsidR="00F25206" w:rsidRPr="00F25206" w:rsidRDefault="00F25206" w:rsidP="00F25206">
      <w:pPr>
        <w:tabs>
          <w:tab w:val="left" w:pos="851"/>
        </w:tabs>
        <w:spacing w:after="0"/>
        <w:ind w:firstLine="851"/>
        <w:jc w:val="both"/>
        <w:rPr>
          <w:rFonts w:ascii="Times New Roman" w:hAnsi="Times New Roman" w:cs="Times New Roman"/>
          <w:sz w:val="28"/>
          <w:szCs w:val="28"/>
        </w:rPr>
      </w:pPr>
      <w:r w:rsidRPr="00F25206">
        <w:rPr>
          <w:rFonts w:ascii="Times New Roman" w:hAnsi="Times New Roman" w:cs="Times New Roman"/>
          <w:sz w:val="28"/>
          <w:szCs w:val="28"/>
        </w:rPr>
        <w:t>«Мы распространили казначейское сопровождение средств кредитных организаций, распространили действие программы на все регионы Дальневосточного федерального округа, — пояснил сенаторам замруководителя Минстроя. — Это даст нам возможность более эффективно взаимодействовать с банками», — резюмировал он.</w:t>
      </w:r>
    </w:p>
    <w:p w14:paraId="0D0EC4DE" w14:textId="77777777" w:rsidR="00F25206" w:rsidRPr="00F25206" w:rsidRDefault="00F25206" w:rsidP="00F25206">
      <w:pPr>
        <w:tabs>
          <w:tab w:val="left" w:pos="851"/>
        </w:tabs>
        <w:spacing w:after="0"/>
        <w:ind w:firstLine="851"/>
        <w:jc w:val="both"/>
        <w:rPr>
          <w:rFonts w:ascii="Times New Roman" w:hAnsi="Times New Roman" w:cs="Times New Roman"/>
          <w:sz w:val="28"/>
          <w:szCs w:val="28"/>
        </w:rPr>
      </w:pPr>
      <w:r w:rsidRPr="00F25206">
        <w:rPr>
          <w:rFonts w:ascii="Times New Roman" w:hAnsi="Times New Roman" w:cs="Times New Roman"/>
          <w:sz w:val="28"/>
          <w:szCs w:val="28"/>
        </w:rPr>
        <w:t>Напомним, что программа низкомаржинальных проектов строительства жилья, </w:t>
      </w:r>
      <w:hyperlink r:id="rId48" w:history="1">
        <w:r w:rsidRPr="00F25206">
          <w:rPr>
            <w:rFonts w:ascii="Times New Roman" w:hAnsi="Times New Roman" w:cs="Times New Roman"/>
            <w:sz w:val="28"/>
            <w:szCs w:val="28"/>
          </w:rPr>
          <w:t>регулируемая</w:t>
        </w:r>
      </w:hyperlink>
      <w:r w:rsidRPr="00F25206">
        <w:rPr>
          <w:rFonts w:ascii="Times New Roman" w:hAnsi="Times New Roman" w:cs="Times New Roman"/>
          <w:sz w:val="28"/>
          <w:szCs w:val="28"/>
        </w:rPr>
        <w:t> Постановлением Правительства </w:t>
      </w:r>
      <w:hyperlink r:id="rId49" w:history="1">
        <w:r w:rsidRPr="00F25206">
          <w:rPr>
            <w:rFonts w:ascii="Times New Roman" w:hAnsi="Times New Roman" w:cs="Times New Roman"/>
            <w:sz w:val="28"/>
            <w:szCs w:val="28"/>
          </w:rPr>
          <w:t>№2457</w:t>
        </w:r>
      </w:hyperlink>
      <w:r w:rsidRPr="00F25206">
        <w:rPr>
          <w:rFonts w:ascii="Times New Roman" w:hAnsi="Times New Roman" w:cs="Times New Roman"/>
          <w:sz w:val="28"/>
          <w:szCs w:val="28"/>
        </w:rPr>
        <w:t> от 31.12.2020, которое подробно </w:t>
      </w:r>
      <w:hyperlink r:id="rId50" w:history="1">
        <w:r w:rsidRPr="00F25206">
          <w:rPr>
            <w:rFonts w:ascii="Times New Roman" w:hAnsi="Times New Roman" w:cs="Times New Roman"/>
            <w:sz w:val="28"/>
            <w:szCs w:val="28"/>
          </w:rPr>
          <w:t>анализировал</w:t>
        </w:r>
      </w:hyperlink>
      <w:r w:rsidRPr="00F25206">
        <w:rPr>
          <w:rFonts w:ascii="Times New Roman" w:hAnsi="Times New Roman" w:cs="Times New Roman"/>
          <w:sz w:val="28"/>
          <w:szCs w:val="28"/>
        </w:rPr>
        <w:t> портал ЕРЗ.РФ, запущена в январе 2021 года.</w:t>
      </w:r>
    </w:p>
    <w:p w14:paraId="0AA341A2" w14:textId="3FF70B8B" w:rsidR="00F25206" w:rsidRDefault="00F25206" w:rsidP="00F25206">
      <w:pPr>
        <w:tabs>
          <w:tab w:val="left" w:pos="851"/>
        </w:tabs>
        <w:spacing w:after="0"/>
        <w:ind w:firstLine="851"/>
        <w:jc w:val="both"/>
        <w:rPr>
          <w:rFonts w:ascii="Times New Roman" w:hAnsi="Times New Roman" w:cs="Times New Roman"/>
          <w:sz w:val="28"/>
          <w:szCs w:val="28"/>
        </w:rPr>
      </w:pPr>
      <w:r w:rsidRPr="00F25206">
        <w:rPr>
          <w:rFonts w:ascii="Times New Roman" w:hAnsi="Times New Roman" w:cs="Times New Roman"/>
          <w:sz w:val="28"/>
          <w:szCs w:val="28"/>
        </w:rPr>
        <w:t>На возмещение недополученных доходов по кредитам банкам из средств федерального бюджета выделено 6,3 млрд руб. Ожидается, что эта мера позволит дополнительно построить несколько миллионов «квадратов» жилой недвижимости в регионах с недостаточным предложением жилья.</w:t>
      </w:r>
    </w:p>
    <w:p w14:paraId="0382AD44" w14:textId="473DAE0B" w:rsidR="00D9400A" w:rsidRDefault="00D9400A" w:rsidP="00F25206">
      <w:pPr>
        <w:tabs>
          <w:tab w:val="left" w:pos="851"/>
        </w:tabs>
        <w:spacing w:after="0"/>
        <w:ind w:firstLine="851"/>
        <w:jc w:val="both"/>
        <w:rPr>
          <w:rFonts w:ascii="Times New Roman" w:hAnsi="Times New Roman" w:cs="Times New Roman"/>
          <w:sz w:val="28"/>
          <w:szCs w:val="28"/>
        </w:rPr>
      </w:pPr>
    </w:p>
    <w:p w14:paraId="37AA1F98" w14:textId="7C565C5E" w:rsidR="00D9400A" w:rsidRPr="00D9400A" w:rsidRDefault="00D9400A" w:rsidP="00D9400A">
      <w:pPr>
        <w:pStyle w:val="1"/>
        <w:numPr>
          <w:ilvl w:val="1"/>
          <w:numId w:val="1"/>
        </w:numPr>
        <w:tabs>
          <w:tab w:val="left" w:pos="851"/>
        </w:tabs>
        <w:spacing w:before="0" w:beforeAutospacing="0" w:after="0" w:afterAutospacing="0"/>
        <w:ind w:left="0" w:firstLine="0"/>
        <w:jc w:val="both"/>
        <w:rPr>
          <w:sz w:val="28"/>
          <w:szCs w:val="28"/>
        </w:rPr>
      </w:pPr>
      <w:bookmarkStart w:id="19" w:name="_Toc90655868"/>
      <w:r>
        <w:rPr>
          <w:sz w:val="28"/>
          <w:szCs w:val="28"/>
        </w:rPr>
        <w:t xml:space="preserve">17.12.2021 АНСБ. </w:t>
      </w:r>
      <w:r w:rsidRPr="00D9400A">
        <w:rPr>
          <w:sz w:val="28"/>
          <w:szCs w:val="28"/>
        </w:rPr>
        <w:t>Минстрой разработал изменения в правила отбора инфраструктурных проектов</w:t>
      </w:r>
      <w:bookmarkEnd w:id="19"/>
    </w:p>
    <w:p w14:paraId="148AEDF4" w14:textId="77777777" w:rsidR="00D9400A" w:rsidRPr="00D9400A" w:rsidRDefault="00D9400A" w:rsidP="00D9400A">
      <w:pPr>
        <w:tabs>
          <w:tab w:val="left" w:pos="851"/>
        </w:tabs>
        <w:spacing w:after="0"/>
        <w:ind w:firstLine="851"/>
        <w:jc w:val="both"/>
        <w:rPr>
          <w:rFonts w:ascii="Times New Roman" w:hAnsi="Times New Roman" w:cs="Times New Roman"/>
          <w:sz w:val="28"/>
          <w:szCs w:val="28"/>
        </w:rPr>
      </w:pPr>
      <w:r w:rsidRPr="00D9400A">
        <w:rPr>
          <w:rFonts w:ascii="Times New Roman" w:hAnsi="Times New Roman" w:cs="Times New Roman"/>
          <w:sz w:val="28"/>
          <w:szCs w:val="28"/>
        </w:rPr>
        <w:t>Минстрой РФ представил на общественное обсуждение изменения в правила отбора инфраструктурных проектов для финансирования за счет инфраструктурных бюджетных кредитов, сообщили в пресс-службе ведомства.</w:t>
      </w:r>
    </w:p>
    <w:p w14:paraId="30D7540D" w14:textId="77777777" w:rsidR="00D9400A" w:rsidRPr="00D9400A" w:rsidRDefault="00D9400A" w:rsidP="00D9400A">
      <w:pPr>
        <w:tabs>
          <w:tab w:val="left" w:pos="851"/>
        </w:tabs>
        <w:spacing w:after="0"/>
        <w:ind w:firstLine="851"/>
        <w:jc w:val="both"/>
        <w:rPr>
          <w:rFonts w:ascii="Times New Roman" w:hAnsi="Times New Roman" w:cs="Times New Roman"/>
          <w:sz w:val="28"/>
          <w:szCs w:val="28"/>
        </w:rPr>
      </w:pPr>
      <w:r w:rsidRPr="00D9400A">
        <w:rPr>
          <w:rFonts w:ascii="Times New Roman" w:hAnsi="Times New Roman" w:cs="Times New Roman"/>
          <w:sz w:val="28"/>
          <w:szCs w:val="28"/>
        </w:rPr>
        <w:lastRenderedPageBreak/>
        <w:t>Соответствующий проект постановления опубликован на Федеральном портале проектов нормативных правовых актов.</w:t>
      </w:r>
    </w:p>
    <w:p w14:paraId="4FC04938" w14:textId="77777777" w:rsidR="00D9400A" w:rsidRPr="00D9400A" w:rsidRDefault="00D9400A" w:rsidP="00D9400A">
      <w:pPr>
        <w:tabs>
          <w:tab w:val="left" w:pos="851"/>
        </w:tabs>
        <w:spacing w:after="0"/>
        <w:ind w:firstLine="851"/>
        <w:jc w:val="both"/>
        <w:rPr>
          <w:rFonts w:ascii="Times New Roman" w:hAnsi="Times New Roman" w:cs="Times New Roman"/>
          <w:sz w:val="28"/>
          <w:szCs w:val="28"/>
        </w:rPr>
      </w:pPr>
      <w:r w:rsidRPr="00D9400A">
        <w:rPr>
          <w:rFonts w:ascii="Times New Roman" w:hAnsi="Times New Roman" w:cs="Times New Roman"/>
          <w:sz w:val="28"/>
          <w:szCs w:val="28"/>
        </w:rPr>
        <w:t>"Проект разработан с целью повышения эффективности использования бюджетных кредитов, выделяемых в рамках " инфраструктурного меню" для поддержки развития инфраструктуры в регионах.</w:t>
      </w:r>
    </w:p>
    <w:p w14:paraId="1EC5C2A9" w14:textId="77777777" w:rsidR="00D9400A" w:rsidRPr="00D9400A" w:rsidRDefault="00D9400A" w:rsidP="00D9400A">
      <w:pPr>
        <w:tabs>
          <w:tab w:val="left" w:pos="851"/>
        </w:tabs>
        <w:spacing w:after="0"/>
        <w:ind w:firstLine="851"/>
        <w:jc w:val="both"/>
        <w:rPr>
          <w:rFonts w:ascii="Times New Roman" w:hAnsi="Times New Roman" w:cs="Times New Roman"/>
          <w:sz w:val="28"/>
          <w:szCs w:val="28"/>
        </w:rPr>
      </w:pPr>
      <w:r w:rsidRPr="00D9400A">
        <w:rPr>
          <w:rFonts w:ascii="Times New Roman" w:hAnsi="Times New Roman" w:cs="Times New Roman"/>
          <w:sz w:val="28"/>
          <w:szCs w:val="28"/>
        </w:rPr>
        <w:t xml:space="preserve">Одним из ключевых изменений является возможность внесения в сведения о проектах, утвержденных </w:t>
      </w:r>
      <w:proofErr w:type="spellStart"/>
      <w:r w:rsidRPr="00D9400A">
        <w:rPr>
          <w:rFonts w:ascii="Times New Roman" w:hAnsi="Times New Roman" w:cs="Times New Roman"/>
          <w:sz w:val="28"/>
          <w:szCs w:val="28"/>
        </w:rPr>
        <w:t>правкомиссией</w:t>
      </w:r>
      <w:proofErr w:type="spellEnd"/>
      <w:r w:rsidRPr="00D9400A">
        <w:rPr>
          <w:rFonts w:ascii="Times New Roman" w:hAnsi="Times New Roman" w:cs="Times New Roman"/>
          <w:sz w:val="28"/>
          <w:szCs w:val="28"/>
        </w:rPr>
        <w:t xml:space="preserve"> по региональному развитию для выделения инфраструктурных бюджетных кредитов.</w:t>
      </w:r>
    </w:p>
    <w:p w14:paraId="23C994A7" w14:textId="77777777" w:rsidR="00D9400A" w:rsidRPr="00D9400A" w:rsidRDefault="00D9400A" w:rsidP="00D9400A">
      <w:pPr>
        <w:tabs>
          <w:tab w:val="left" w:pos="851"/>
        </w:tabs>
        <w:spacing w:after="0"/>
        <w:ind w:firstLine="851"/>
        <w:jc w:val="both"/>
        <w:rPr>
          <w:rFonts w:ascii="Times New Roman" w:hAnsi="Times New Roman" w:cs="Times New Roman"/>
          <w:sz w:val="28"/>
          <w:szCs w:val="28"/>
        </w:rPr>
      </w:pPr>
      <w:r w:rsidRPr="00D9400A">
        <w:rPr>
          <w:rFonts w:ascii="Times New Roman" w:hAnsi="Times New Roman" w:cs="Times New Roman"/>
          <w:sz w:val="28"/>
          <w:szCs w:val="28"/>
        </w:rPr>
        <w:t>Действующая версия правил этого не предусматривает.</w:t>
      </w:r>
    </w:p>
    <w:p w14:paraId="07589A8C" w14:textId="77777777" w:rsidR="00D9400A" w:rsidRPr="00D9400A" w:rsidRDefault="00D9400A" w:rsidP="00D9400A">
      <w:pPr>
        <w:tabs>
          <w:tab w:val="left" w:pos="851"/>
        </w:tabs>
        <w:spacing w:after="0"/>
        <w:ind w:firstLine="851"/>
        <w:jc w:val="both"/>
        <w:rPr>
          <w:rFonts w:ascii="Times New Roman" w:hAnsi="Times New Roman" w:cs="Times New Roman"/>
          <w:sz w:val="28"/>
          <w:szCs w:val="28"/>
        </w:rPr>
      </w:pPr>
      <w:r w:rsidRPr="00D9400A">
        <w:rPr>
          <w:rFonts w:ascii="Times New Roman" w:hAnsi="Times New Roman" w:cs="Times New Roman"/>
          <w:sz w:val="28"/>
          <w:szCs w:val="28"/>
        </w:rPr>
        <w:t xml:space="preserve">Проектом постановления также предусмотрено осуществление Минстроем и </w:t>
      </w:r>
      <w:proofErr w:type="spellStart"/>
      <w:r w:rsidRPr="00D9400A">
        <w:rPr>
          <w:rFonts w:ascii="Times New Roman" w:hAnsi="Times New Roman" w:cs="Times New Roman"/>
          <w:sz w:val="28"/>
          <w:szCs w:val="28"/>
        </w:rPr>
        <w:t>РосСтройКонтролем</w:t>
      </w:r>
      <w:proofErr w:type="spellEnd"/>
      <w:r w:rsidRPr="00D9400A">
        <w:rPr>
          <w:rFonts w:ascii="Times New Roman" w:hAnsi="Times New Roman" w:cs="Times New Roman"/>
          <w:sz w:val="28"/>
          <w:szCs w:val="28"/>
        </w:rPr>
        <w:t xml:space="preserve"> и </w:t>
      </w:r>
      <w:proofErr w:type="spellStart"/>
      <w:r w:rsidRPr="00D9400A">
        <w:rPr>
          <w:rFonts w:ascii="Times New Roman" w:hAnsi="Times New Roman" w:cs="Times New Roman"/>
          <w:sz w:val="28"/>
          <w:szCs w:val="28"/>
        </w:rPr>
        <w:t>РосКапСтроем</w:t>
      </w:r>
      <w:proofErr w:type="spellEnd"/>
      <w:r w:rsidRPr="00D9400A">
        <w:rPr>
          <w:rFonts w:ascii="Times New Roman" w:hAnsi="Times New Roman" w:cs="Times New Roman"/>
          <w:sz w:val="28"/>
          <w:szCs w:val="28"/>
        </w:rPr>
        <w:t xml:space="preserve"> строительного контроля проектов, реализуемых с привлечением инфраструктурных кредитов. Это позволит обеспечить применение единых подходов при осуществлении контроля, а также предотвратить нецелевое расходование средств на его проведение.</w:t>
      </w:r>
    </w:p>
    <w:p w14:paraId="6D2D9219" w14:textId="77777777" w:rsidR="00D9400A" w:rsidRPr="00D9400A" w:rsidRDefault="00D9400A" w:rsidP="00D9400A">
      <w:pPr>
        <w:tabs>
          <w:tab w:val="left" w:pos="851"/>
        </w:tabs>
        <w:spacing w:after="0"/>
        <w:ind w:firstLine="851"/>
        <w:jc w:val="both"/>
        <w:rPr>
          <w:rFonts w:ascii="Times New Roman" w:hAnsi="Times New Roman" w:cs="Times New Roman"/>
          <w:sz w:val="28"/>
          <w:szCs w:val="28"/>
        </w:rPr>
      </w:pPr>
      <w:r w:rsidRPr="00D9400A">
        <w:rPr>
          <w:rFonts w:ascii="Times New Roman" w:hAnsi="Times New Roman" w:cs="Times New Roman"/>
          <w:sz w:val="28"/>
          <w:szCs w:val="28"/>
        </w:rPr>
        <w:t>Кроме того, по новым правилам заключать соглашение с министерством должен глава региона.</w:t>
      </w:r>
    </w:p>
    <w:p w14:paraId="084AAD7D" w14:textId="77777777" w:rsidR="00D9400A" w:rsidRPr="00D9400A" w:rsidRDefault="00D9400A" w:rsidP="00D9400A">
      <w:pPr>
        <w:tabs>
          <w:tab w:val="left" w:pos="851"/>
        </w:tabs>
        <w:spacing w:after="0"/>
        <w:ind w:firstLine="851"/>
        <w:jc w:val="both"/>
        <w:rPr>
          <w:rFonts w:ascii="Times New Roman" w:hAnsi="Times New Roman" w:cs="Times New Roman"/>
          <w:sz w:val="28"/>
          <w:szCs w:val="28"/>
        </w:rPr>
      </w:pPr>
      <w:r w:rsidRPr="00D9400A">
        <w:rPr>
          <w:rFonts w:ascii="Times New Roman" w:hAnsi="Times New Roman" w:cs="Times New Roman"/>
          <w:sz w:val="28"/>
          <w:szCs w:val="28"/>
        </w:rPr>
        <w:t>К настоящему времени одобрено выделение инфраструктурных бюджетных кредитов для 81 региона. Одобренные заявки содержат 220 проектов, предусматривающих мероприятия по приобретению подвижного состава (ГЭТ), проектированию, строительству и реконструкции около 620 объектов социальной, транспортной, инженерно-коммунальной, туристической и индустриальной инфраструктуры.</w:t>
      </w:r>
    </w:p>
    <w:p w14:paraId="33EE572C" w14:textId="77777777" w:rsidR="00D9400A" w:rsidRPr="00D9400A" w:rsidRDefault="00D9400A" w:rsidP="00D9400A">
      <w:pPr>
        <w:tabs>
          <w:tab w:val="left" w:pos="851"/>
        </w:tabs>
        <w:spacing w:after="0"/>
        <w:ind w:firstLine="851"/>
        <w:jc w:val="both"/>
        <w:rPr>
          <w:rFonts w:ascii="Times New Roman" w:hAnsi="Times New Roman" w:cs="Times New Roman"/>
          <w:sz w:val="28"/>
          <w:szCs w:val="28"/>
        </w:rPr>
      </w:pPr>
      <w:r w:rsidRPr="00D9400A">
        <w:rPr>
          <w:rFonts w:ascii="Times New Roman" w:hAnsi="Times New Roman" w:cs="Times New Roman"/>
          <w:sz w:val="28"/>
          <w:szCs w:val="28"/>
        </w:rPr>
        <w:t>В начале года в своем послании Федеральному Собранию президент Владимир Путин сообщил, что регионы РФ смогут получать инфраструктурные бюджетные кредиты по ставке не более 3% годовых и сроком погашения 15 лет. Он отметил, что на эти цели до конца 2023 года планируется предусмотреть не менее 500 млрд рублей. Среди целей, на которые можно будет направить займы, помимо непосредственно строительства, также значатся покупка нового городского транспорта и другие проекты, связанные с комплексным развитием территорий.</w:t>
      </w:r>
    </w:p>
    <w:p w14:paraId="599306C1" w14:textId="0BC55428" w:rsidR="00D9400A" w:rsidRDefault="00D9400A" w:rsidP="00D9400A">
      <w:pPr>
        <w:tabs>
          <w:tab w:val="left" w:pos="851"/>
        </w:tabs>
        <w:spacing w:after="0"/>
        <w:ind w:firstLine="851"/>
        <w:jc w:val="both"/>
        <w:rPr>
          <w:rFonts w:ascii="Times New Roman" w:hAnsi="Times New Roman" w:cs="Times New Roman"/>
          <w:sz w:val="28"/>
          <w:szCs w:val="28"/>
        </w:rPr>
      </w:pPr>
      <w:r w:rsidRPr="00D9400A">
        <w:rPr>
          <w:rFonts w:ascii="Times New Roman" w:hAnsi="Times New Roman" w:cs="Times New Roman"/>
          <w:sz w:val="28"/>
          <w:szCs w:val="28"/>
        </w:rPr>
        <w:t>Бюджетные кредиты входят в так называемое "инфраструктурное меню". Помимо реструктуризации бюджетных кредитов и уменьшения задолженности регионов, в него входят замещение коммерческих займов бюджетными, предоставление инфраструктурных бюджетных кредитов, а кроме того, выпуск инфраструктурных облигаций, которые позволят привлечь дополнительные внебюджетные средства на строительство жилья.</w:t>
      </w:r>
    </w:p>
    <w:p w14:paraId="2C3A26A6" w14:textId="4DE976E9" w:rsidR="00D9400A" w:rsidRDefault="00D9400A" w:rsidP="00D9400A">
      <w:pPr>
        <w:tabs>
          <w:tab w:val="left" w:pos="851"/>
        </w:tabs>
        <w:spacing w:after="0"/>
        <w:ind w:firstLine="851"/>
        <w:jc w:val="both"/>
        <w:rPr>
          <w:rFonts w:ascii="Times New Roman" w:hAnsi="Times New Roman" w:cs="Times New Roman"/>
          <w:sz w:val="28"/>
          <w:szCs w:val="28"/>
        </w:rPr>
      </w:pPr>
    </w:p>
    <w:p w14:paraId="028DFCE9" w14:textId="41824E89" w:rsidR="00D9400A" w:rsidRPr="00D529C1" w:rsidRDefault="00D529C1" w:rsidP="00D529C1">
      <w:pPr>
        <w:pStyle w:val="1"/>
        <w:numPr>
          <w:ilvl w:val="1"/>
          <w:numId w:val="1"/>
        </w:numPr>
        <w:tabs>
          <w:tab w:val="left" w:pos="851"/>
        </w:tabs>
        <w:spacing w:before="0" w:beforeAutospacing="0" w:after="0" w:afterAutospacing="0"/>
        <w:ind w:left="0" w:firstLine="0"/>
        <w:jc w:val="both"/>
        <w:rPr>
          <w:sz w:val="28"/>
          <w:szCs w:val="28"/>
        </w:rPr>
      </w:pPr>
      <w:bookmarkStart w:id="20" w:name="_Toc90655869"/>
      <w:r w:rsidRPr="00D529C1">
        <w:rPr>
          <w:sz w:val="28"/>
          <w:szCs w:val="28"/>
        </w:rPr>
        <w:t xml:space="preserve">17.12.2021 </w:t>
      </w:r>
      <w:r w:rsidRPr="00D529C1">
        <w:rPr>
          <w:rFonts w:eastAsiaTheme="majorEastAsia"/>
          <w:sz w:val="28"/>
          <w:szCs w:val="28"/>
        </w:rPr>
        <w:t xml:space="preserve">РИА </w:t>
      </w:r>
      <w:r w:rsidRPr="00D529C1">
        <w:rPr>
          <w:sz w:val="28"/>
          <w:szCs w:val="28"/>
        </w:rPr>
        <w:t>Новости.</w:t>
      </w:r>
      <w:r w:rsidRPr="00D529C1">
        <w:rPr>
          <w:rFonts w:eastAsiaTheme="majorEastAsia"/>
          <w:sz w:val="28"/>
          <w:szCs w:val="28"/>
        </w:rPr>
        <w:t xml:space="preserve"> </w:t>
      </w:r>
      <w:r w:rsidR="00D9400A" w:rsidRPr="00D529C1">
        <w:rPr>
          <w:sz w:val="28"/>
          <w:szCs w:val="28"/>
        </w:rPr>
        <w:t>Передача земли без торгов для достройки проблемных домов продлена до 2024 г</w:t>
      </w:r>
      <w:bookmarkEnd w:id="20"/>
    </w:p>
    <w:p w14:paraId="1C2C342A" w14:textId="714DBEF7" w:rsidR="00D9400A" w:rsidRPr="00D529C1" w:rsidRDefault="00D9400A" w:rsidP="00D529C1">
      <w:pPr>
        <w:tabs>
          <w:tab w:val="left" w:pos="851"/>
        </w:tabs>
        <w:spacing w:after="0"/>
        <w:ind w:firstLine="851"/>
        <w:jc w:val="both"/>
        <w:rPr>
          <w:rFonts w:ascii="Times New Roman" w:hAnsi="Times New Roman" w:cs="Times New Roman"/>
          <w:sz w:val="28"/>
          <w:szCs w:val="28"/>
        </w:rPr>
      </w:pPr>
      <w:r w:rsidRPr="00D529C1">
        <w:rPr>
          <w:rFonts w:ascii="Times New Roman" w:hAnsi="Times New Roman" w:cs="Times New Roman"/>
          <w:sz w:val="28"/>
          <w:szCs w:val="28"/>
        </w:rPr>
        <w:t>Госдума продлила до 2024 года передачу земли без торгов для достройки проблемных домов</w:t>
      </w:r>
      <w:r w:rsidR="00D529C1">
        <w:rPr>
          <w:rFonts w:ascii="Times New Roman" w:hAnsi="Times New Roman" w:cs="Times New Roman"/>
          <w:sz w:val="28"/>
          <w:szCs w:val="28"/>
        </w:rPr>
        <w:t>.</w:t>
      </w:r>
    </w:p>
    <w:p w14:paraId="5756E2E2" w14:textId="7E53D636" w:rsidR="00D9400A" w:rsidRPr="00D529C1" w:rsidRDefault="00030719" w:rsidP="00D529C1">
      <w:pPr>
        <w:tabs>
          <w:tab w:val="left" w:pos="851"/>
        </w:tabs>
        <w:spacing w:after="0"/>
        <w:ind w:firstLine="851"/>
        <w:jc w:val="both"/>
        <w:rPr>
          <w:rFonts w:ascii="Times New Roman" w:hAnsi="Times New Roman" w:cs="Times New Roman"/>
          <w:sz w:val="28"/>
          <w:szCs w:val="28"/>
        </w:rPr>
      </w:pPr>
      <w:hyperlink r:id="rId51" w:tgtFrame="_blank" w:history="1">
        <w:r w:rsidR="00D9400A" w:rsidRPr="00D529C1">
          <w:rPr>
            <w:rFonts w:ascii="Times New Roman" w:hAnsi="Times New Roman" w:cs="Times New Roman"/>
            <w:sz w:val="28"/>
            <w:szCs w:val="28"/>
          </w:rPr>
          <w:t>Госдума</w:t>
        </w:r>
      </w:hyperlink>
      <w:r w:rsidR="00D9400A" w:rsidRPr="00D529C1">
        <w:rPr>
          <w:rFonts w:ascii="Times New Roman" w:hAnsi="Times New Roman" w:cs="Times New Roman"/>
          <w:sz w:val="28"/>
          <w:szCs w:val="28"/>
        </w:rPr>
        <w:t> приняла закон о продлении на два года - до 1 января 2024 года - возможности передачи земли без торгов юрлицам для достройки домов для обманутых дольщиков.</w:t>
      </w:r>
    </w:p>
    <w:p w14:paraId="3B4AEB6B" w14:textId="77777777" w:rsidR="00D9400A" w:rsidRPr="00D529C1" w:rsidRDefault="00D9400A" w:rsidP="00D529C1">
      <w:pPr>
        <w:tabs>
          <w:tab w:val="left" w:pos="851"/>
        </w:tabs>
        <w:spacing w:after="0"/>
        <w:ind w:firstLine="851"/>
        <w:jc w:val="both"/>
        <w:rPr>
          <w:rFonts w:ascii="Times New Roman" w:hAnsi="Times New Roman" w:cs="Times New Roman"/>
          <w:sz w:val="28"/>
          <w:szCs w:val="28"/>
        </w:rPr>
      </w:pPr>
      <w:r w:rsidRPr="00D529C1">
        <w:rPr>
          <w:rFonts w:ascii="Times New Roman" w:hAnsi="Times New Roman" w:cs="Times New Roman"/>
          <w:sz w:val="28"/>
          <w:szCs w:val="28"/>
        </w:rPr>
        <w:t xml:space="preserve">Возможности бюджетов всех уровней по </w:t>
      </w:r>
      <w:proofErr w:type="spellStart"/>
      <w:r w:rsidRPr="00D529C1">
        <w:rPr>
          <w:rFonts w:ascii="Times New Roman" w:hAnsi="Times New Roman" w:cs="Times New Roman"/>
          <w:sz w:val="28"/>
          <w:szCs w:val="28"/>
        </w:rPr>
        <w:t>софинансированию</w:t>
      </w:r>
      <w:proofErr w:type="spellEnd"/>
      <w:r w:rsidRPr="00D529C1">
        <w:rPr>
          <w:rFonts w:ascii="Times New Roman" w:hAnsi="Times New Roman" w:cs="Times New Roman"/>
          <w:sz w:val="28"/>
          <w:szCs w:val="28"/>
        </w:rPr>
        <w:t xml:space="preserve"> программ помощи обманутым дольщикам ограничены, поэтому необходимо продлить возможность передачи земли без торгов ответственным застройщикам для достройки проблемных домов, отмечал председатель Госдумы </w:t>
      </w:r>
      <w:hyperlink r:id="rId52" w:tgtFrame="_blank" w:history="1">
        <w:r w:rsidRPr="00D529C1">
          <w:rPr>
            <w:rFonts w:ascii="Times New Roman" w:hAnsi="Times New Roman" w:cs="Times New Roman"/>
            <w:sz w:val="28"/>
            <w:szCs w:val="28"/>
          </w:rPr>
          <w:t>Вячеслав Володин</w:t>
        </w:r>
      </w:hyperlink>
      <w:r w:rsidRPr="00D529C1">
        <w:rPr>
          <w:rFonts w:ascii="Times New Roman" w:hAnsi="Times New Roman" w:cs="Times New Roman"/>
          <w:sz w:val="28"/>
          <w:szCs w:val="28"/>
        </w:rPr>
        <w:t>. При этом он напомнил, что в едином реестре проблемных объектов числятся 2,6 тысячи домов, из них 2 тысячи строилось девелоперами, которые уже находятся в стадии банкротства.</w:t>
      </w:r>
    </w:p>
    <w:p w14:paraId="44363040" w14:textId="77777777" w:rsidR="00D9400A" w:rsidRPr="00D529C1" w:rsidRDefault="00D9400A" w:rsidP="00D529C1">
      <w:pPr>
        <w:tabs>
          <w:tab w:val="left" w:pos="851"/>
        </w:tabs>
        <w:spacing w:after="0"/>
        <w:ind w:firstLine="851"/>
        <w:jc w:val="both"/>
        <w:rPr>
          <w:rFonts w:ascii="Times New Roman" w:hAnsi="Times New Roman" w:cs="Times New Roman"/>
          <w:sz w:val="28"/>
          <w:szCs w:val="28"/>
        </w:rPr>
      </w:pPr>
      <w:r w:rsidRPr="00D529C1">
        <w:rPr>
          <w:rFonts w:ascii="Times New Roman" w:hAnsi="Times New Roman" w:cs="Times New Roman"/>
          <w:sz w:val="28"/>
          <w:szCs w:val="28"/>
        </w:rPr>
        <w:t>Государство последовательно решает проблемы участников долевого строительства, однако до сих пор остаются десятки тысяч пострадавших от недобросовестных застройщиков, заметил спикер Госдумы. По его словам, это в том числе семьи с детьми, которые вложили свои деньги, но так и не получили квартиры, при этом многие из дольщиков взяли ипотечные кредиты и вынуждены жить в съемном жилье. Поэтому необходимо сделать все, чтобы понятие "обманутый дольщик" ушло в прошлое, заявлял Володин.</w:t>
      </w:r>
    </w:p>
    <w:p w14:paraId="3E6C294F" w14:textId="77777777" w:rsidR="00D9400A" w:rsidRPr="00D529C1" w:rsidRDefault="00D9400A" w:rsidP="00D529C1">
      <w:pPr>
        <w:tabs>
          <w:tab w:val="left" w:pos="851"/>
        </w:tabs>
        <w:spacing w:after="0"/>
        <w:ind w:firstLine="851"/>
        <w:jc w:val="both"/>
        <w:rPr>
          <w:rFonts w:ascii="Times New Roman" w:hAnsi="Times New Roman" w:cs="Times New Roman"/>
          <w:sz w:val="28"/>
          <w:szCs w:val="28"/>
        </w:rPr>
      </w:pPr>
      <w:r w:rsidRPr="00D529C1">
        <w:rPr>
          <w:rFonts w:ascii="Times New Roman" w:hAnsi="Times New Roman" w:cs="Times New Roman"/>
          <w:sz w:val="28"/>
          <w:szCs w:val="28"/>
        </w:rPr>
        <w:t>Действующее законодательство допускает до 2022 года предоставление в аренду земельного участка, находящегося в государственной или муниципальной собственности, без проведения торгов юрлицам, которые приняли на себя обязательство завершить строительство проблемного дома и исполнить обязательства застройщика перед гражданами, деньги которых привлечены для строительства.</w:t>
      </w:r>
    </w:p>
    <w:p w14:paraId="1A060B9F" w14:textId="5218AA84" w:rsidR="00781BF9" w:rsidRDefault="00781BF9" w:rsidP="00D529C1">
      <w:pPr>
        <w:pStyle w:val="1"/>
        <w:tabs>
          <w:tab w:val="left" w:pos="851"/>
        </w:tabs>
        <w:spacing w:before="0" w:beforeAutospacing="0" w:after="0" w:afterAutospacing="0"/>
        <w:jc w:val="both"/>
        <w:rPr>
          <w:sz w:val="28"/>
          <w:szCs w:val="28"/>
        </w:rPr>
      </w:pPr>
    </w:p>
    <w:p w14:paraId="4A9CB44C" w14:textId="71314CDD" w:rsidR="00D529C1" w:rsidRPr="00D529C1" w:rsidRDefault="00D529C1" w:rsidP="00D529C1">
      <w:pPr>
        <w:pStyle w:val="1"/>
        <w:numPr>
          <w:ilvl w:val="1"/>
          <w:numId w:val="1"/>
        </w:numPr>
        <w:tabs>
          <w:tab w:val="left" w:pos="851"/>
        </w:tabs>
        <w:spacing w:before="0" w:beforeAutospacing="0" w:after="0" w:afterAutospacing="0"/>
        <w:ind w:left="0" w:firstLine="0"/>
        <w:jc w:val="both"/>
        <w:rPr>
          <w:sz w:val="28"/>
          <w:szCs w:val="28"/>
        </w:rPr>
      </w:pPr>
      <w:bookmarkStart w:id="21" w:name="_Toc90655870"/>
      <w:r w:rsidRPr="00D529C1">
        <w:rPr>
          <w:sz w:val="28"/>
          <w:szCs w:val="28"/>
        </w:rPr>
        <w:t xml:space="preserve">17.12.2021 </w:t>
      </w:r>
      <w:r w:rsidRPr="00D529C1">
        <w:rPr>
          <w:rFonts w:eastAsiaTheme="majorEastAsia"/>
          <w:sz w:val="28"/>
          <w:szCs w:val="28"/>
        </w:rPr>
        <w:t xml:space="preserve">РИА </w:t>
      </w:r>
      <w:r w:rsidRPr="00D529C1">
        <w:rPr>
          <w:sz w:val="28"/>
          <w:szCs w:val="28"/>
        </w:rPr>
        <w:t>Новости.</w:t>
      </w:r>
      <w:r w:rsidRPr="00D529C1">
        <w:rPr>
          <w:rFonts w:eastAsiaTheme="majorEastAsia"/>
          <w:sz w:val="28"/>
          <w:szCs w:val="28"/>
        </w:rPr>
        <w:t xml:space="preserve"> </w:t>
      </w:r>
      <w:r w:rsidRPr="00D529C1">
        <w:rPr>
          <w:sz w:val="28"/>
          <w:szCs w:val="28"/>
        </w:rPr>
        <w:t>Сенатор: нужны новые подходы для развития строительной отрасли в России</w:t>
      </w:r>
      <w:bookmarkEnd w:id="21"/>
    </w:p>
    <w:p w14:paraId="78BD9827" w14:textId="4C9819FC" w:rsidR="00D529C1" w:rsidRPr="00D529C1" w:rsidRDefault="00D529C1" w:rsidP="00D529C1">
      <w:pPr>
        <w:tabs>
          <w:tab w:val="left" w:pos="851"/>
        </w:tabs>
        <w:spacing w:after="0"/>
        <w:ind w:firstLine="851"/>
        <w:jc w:val="both"/>
        <w:rPr>
          <w:rFonts w:ascii="Times New Roman" w:hAnsi="Times New Roman" w:cs="Times New Roman"/>
          <w:sz w:val="28"/>
          <w:szCs w:val="28"/>
        </w:rPr>
      </w:pPr>
      <w:r w:rsidRPr="00D529C1">
        <w:rPr>
          <w:rFonts w:ascii="Times New Roman" w:hAnsi="Times New Roman" w:cs="Times New Roman"/>
          <w:sz w:val="28"/>
          <w:szCs w:val="28"/>
        </w:rPr>
        <w:t>Нужны принципиально новые подходы для развития строительной отрасли в России, заявили в СФ</w:t>
      </w:r>
      <w:r>
        <w:rPr>
          <w:rFonts w:ascii="Times New Roman" w:hAnsi="Times New Roman" w:cs="Times New Roman"/>
          <w:sz w:val="28"/>
          <w:szCs w:val="28"/>
        </w:rPr>
        <w:t>.</w:t>
      </w:r>
    </w:p>
    <w:p w14:paraId="559EE4C2" w14:textId="0B5EBD7D" w:rsidR="00D529C1" w:rsidRPr="00D529C1" w:rsidRDefault="00D529C1" w:rsidP="00D529C1">
      <w:pPr>
        <w:tabs>
          <w:tab w:val="left" w:pos="851"/>
        </w:tabs>
        <w:spacing w:after="0"/>
        <w:ind w:firstLine="851"/>
        <w:jc w:val="both"/>
        <w:rPr>
          <w:rFonts w:ascii="Times New Roman" w:hAnsi="Times New Roman" w:cs="Times New Roman"/>
          <w:sz w:val="28"/>
          <w:szCs w:val="28"/>
        </w:rPr>
      </w:pPr>
      <w:r w:rsidRPr="00D529C1">
        <w:rPr>
          <w:rFonts w:ascii="Times New Roman" w:hAnsi="Times New Roman" w:cs="Times New Roman"/>
          <w:sz w:val="28"/>
          <w:szCs w:val="28"/>
        </w:rPr>
        <w:t>Для реализации планов по строительству жилья в </w:t>
      </w:r>
      <w:hyperlink r:id="rId53" w:tgtFrame="_blank" w:history="1">
        <w:r w:rsidRPr="00D529C1">
          <w:rPr>
            <w:rFonts w:ascii="Times New Roman" w:hAnsi="Times New Roman" w:cs="Times New Roman"/>
            <w:sz w:val="28"/>
            <w:szCs w:val="28"/>
          </w:rPr>
          <w:t>России</w:t>
        </w:r>
      </w:hyperlink>
      <w:r w:rsidRPr="00D529C1">
        <w:rPr>
          <w:rFonts w:ascii="Times New Roman" w:hAnsi="Times New Roman" w:cs="Times New Roman"/>
          <w:sz w:val="28"/>
          <w:szCs w:val="28"/>
        </w:rPr>
        <w:t> необходимы принципиально новые подходы, в частности, обеспечение регионов необходимыми ресурсами для строительства жилищной инфраструктуры, а также поддержка небольших региональных застройщиков, заявил первый зампред комитета </w:t>
      </w:r>
      <w:hyperlink r:id="rId54" w:tgtFrame="_blank" w:history="1">
        <w:r w:rsidRPr="00D529C1">
          <w:rPr>
            <w:rFonts w:ascii="Times New Roman" w:hAnsi="Times New Roman" w:cs="Times New Roman"/>
            <w:sz w:val="28"/>
            <w:szCs w:val="28"/>
          </w:rPr>
          <w:t>Совета Федерации</w:t>
        </w:r>
      </w:hyperlink>
      <w:r w:rsidRPr="00D529C1">
        <w:rPr>
          <w:rFonts w:ascii="Times New Roman" w:hAnsi="Times New Roman" w:cs="Times New Roman"/>
          <w:sz w:val="28"/>
          <w:szCs w:val="28"/>
        </w:rPr>
        <w:t> по федеративному устройству и региональной политике </w:t>
      </w:r>
      <w:hyperlink r:id="rId55" w:tgtFrame="_blank" w:history="1">
        <w:r w:rsidRPr="00D529C1">
          <w:rPr>
            <w:rFonts w:ascii="Times New Roman" w:hAnsi="Times New Roman" w:cs="Times New Roman"/>
            <w:sz w:val="28"/>
            <w:szCs w:val="28"/>
          </w:rPr>
          <w:t>Владимир Городецкий</w:t>
        </w:r>
      </w:hyperlink>
      <w:r w:rsidRPr="00D529C1">
        <w:rPr>
          <w:rFonts w:ascii="Times New Roman" w:hAnsi="Times New Roman" w:cs="Times New Roman"/>
          <w:sz w:val="28"/>
          <w:szCs w:val="28"/>
        </w:rPr>
        <w:t>.</w:t>
      </w:r>
    </w:p>
    <w:p w14:paraId="4BBAD838" w14:textId="77777777" w:rsidR="00D529C1" w:rsidRPr="00D529C1" w:rsidRDefault="00D529C1" w:rsidP="00D529C1">
      <w:pPr>
        <w:tabs>
          <w:tab w:val="left" w:pos="851"/>
        </w:tabs>
        <w:spacing w:after="0"/>
        <w:ind w:firstLine="851"/>
        <w:jc w:val="both"/>
        <w:rPr>
          <w:rFonts w:ascii="Times New Roman" w:hAnsi="Times New Roman" w:cs="Times New Roman"/>
          <w:sz w:val="28"/>
          <w:szCs w:val="28"/>
        </w:rPr>
      </w:pPr>
      <w:r w:rsidRPr="00D529C1">
        <w:rPr>
          <w:rFonts w:ascii="Times New Roman" w:hAnsi="Times New Roman" w:cs="Times New Roman"/>
          <w:sz w:val="28"/>
          <w:szCs w:val="28"/>
        </w:rPr>
        <w:t>"Достижение заявленных показателей ставит перед федеральными органами государственной власти задачу по выработке принципиально новых эффективных подходов к дальнейшему развитию строительной отрасли", - сказал он на парламентских слушаниях.</w:t>
      </w:r>
    </w:p>
    <w:p w14:paraId="5A05ABD7" w14:textId="77777777" w:rsidR="00D529C1" w:rsidRPr="00D529C1" w:rsidRDefault="00D529C1" w:rsidP="00D529C1">
      <w:pPr>
        <w:tabs>
          <w:tab w:val="left" w:pos="851"/>
        </w:tabs>
        <w:spacing w:after="0"/>
        <w:ind w:firstLine="851"/>
        <w:jc w:val="both"/>
        <w:rPr>
          <w:rFonts w:ascii="Times New Roman" w:hAnsi="Times New Roman" w:cs="Times New Roman"/>
          <w:sz w:val="28"/>
          <w:szCs w:val="28"/>
        </w:rPr>
      </w:pPr>
      <w:r w:rsidRPr="00D529C1">
        <w:rPr>
          <w:rFonts w:ascii="Times New Roman" w:hAnsi="Times New Roman" w:cs="Times New Roman"/>
          <w:sz w:val="28"/>
          <w:szCs w:val="28"/>
        </w:rPr>
        <w:t xml:space="preserve">Сенатор напомнил, что один из показателей в сфере жилищного строительства в рамках национальной цели "Комфортная и безопасная среда для жизни" предусматривает увеличение объема жилищного строительства не менее чем до 120 миллионов квадратных метров в год. При этом, по оценке </w:t>
      </w:r>
      <w:r w:rsidRPr="00D529C1">
        <w:rPr>
          <w:rFonts w:ascii="Times New Roman" w:hAnsi="Times New Roman" w:cs="Times New Roman"/>
          <w:sz w:val="28"/>
          <w:szCs w:val="28"/>
        </w:rPr>
        <w:lastRenderedPageBreak/>
        <w:t>профессионального строительного сообщества, чтобы достичь заявленных показателей по объемам жилищного строительства, необходимо, чтобы в стройке одномоментно находилось порядка 150 миллионов квадратных метров жилья, тогда как сейчас общая площадь строящегося жилья составляет лишь около 98 миллионов квадратных метров.</w:t>
      </w:r>
    </w:p>
    <w:p w14:paraId="1DF6DB26" w14:textId="77777777" w:rsidR="00D529C1" w:rsidRPr="00D529C1" w:rsidRDefault="00D529C1" w:rsidP="00D529C1">
      <w:pPr>
        <w:tabs>
          <w:tab w:val="left" w:pos="851"/>
        </w:tabs>
        <w:spacing w:after="0"/>
        <w:ind w:firstLine="851"/>
        <w:jc w:val="both"/>
        <w:rPr>
          <w:rFonts w:ascii="Times New Roman" w:hAnsi="Times New Roman" w:cs="Times New Roman"/>
          <w:sz w:val="28"/>
          <w:szCs w:val="28"/>
        </w:rPr>
      </w:pPr>
      <w:r w:rsidRPr="00D529C1">
        <w:rPr>
          <w:rFonts w:ascii="Times New Roman" w:hAnsi="Times New Roman" w:cs="Times New Roman"/>
          <w:sz w:val="28"/>
          <w:szCs w:val="28"/>
        </w:rPr>
        <w:t>По словам сенатора, более активному жилищному строительству в регионах препятствует целый ряд проблем. "Среди них можно выделить, например, концентрацию строительства преимущественно в крупных городах из</w:t>
      </w:r>
      <w:r w:rsidRPr="00D529C1">
        <w:rPr>
          <w:rFonts w:ascii="Times New Roman" w:hAnsi="Times New Roman" w:cs="Times New Roman"/>
          <w:sz w:val="28"/>
          <w:szCs w:val="28"/>
        </w:rPr>
        <w:noBreakHyphen/>
        <w:t>за несоответствия возможностей покупателей и застройщиков, а также проблемы, связанные с получением проектного финансирования на запуск небольших проектов. Играют также роль климатические и территориальные особенности населенных пунктов", - сказал он.</w:t>
      </w:r>
    </w:p>
    <w:p w14:paraId="2242116E" w14:textId="77777777" w:rsidR="00D529C1" w:rsidRPr="00D529C1" w:rsidRDefault="00D529C1" w:rsidP="00D529C1">
      <w:pPr>
        <w:tabs>
          <w:tab w:val="left" w:pos="851"/>
        </w:tabs>
        <w:spacing w:after="0"/>
        <w:ind w:firstLine="851"/>
        <w:jc w:val="both"/>
        <w:rPr>
          <w:rFonts w:ascii="Times New Roman" w:hAnsi="Times New Roman" w:cs="Times New Roman"/>
          <w:sz w:val="28"/>
          <w:szCs w:val="28"/>
        </w:rPr>
      </w:pPr>
      <w:r w:rsidRPr="00D529C1">
        <w:rPr>
          <w:rFonts w:ascii="Times New Roman" w:hAnsi="Times New Roman" w:cs="Times New Roman"/>
          <w:sz w:val="28"/>
          <w:szCs w:val="28"/>
        </w:rPr>
        <w:t>Городецкий привёл оценки </w:t>
      </w:r>
      <w:hyperlink r:id="rId56" w:tgtFrame="_blank" w:history="1">
        <w:r w:rsidRPr="00D529C1">
          <w:rPr>
            <w:rFonts w:ascii="Times New Roman" w:hAnsi="Times New Roman" w:cs="Times New Roman"/>
            <w:sz w:val="28"/>
            <w:szCs w:val="28"/>
          </w:rPr>
          <w:t>Рейтингового агентства строительного комплекса</w:t>
        </w:r>
      </w:hyperlink>
      <w:r w:rsidRPr="00D529C1">
        <w:rPr>
          <w:rFonts w:ascii="Times New Roman" w:hAnsi="Times New Roman" w:cs="Times New Roman"/>
          <w:sz w:val="28"/>
          <w:szCs w:val="28"/>
        </w:rPr>
        <w:t>, согласно которым из 1 117 российских городов сегодня не ведется строительство в 812 городах.</w:t>
      </w:r>
    </w:p>
    <w:p w14:paraId="5BA36D85" w14:textId="77777777" w:rsidR="00D529C1" w:rsidRPr="00D529C1" w:rsidRDefault="00D529C1" w:rsidP="00D529C1">
      <w:pPr>
        <w:tabs>
          <w:tab w:val="left" w:pos="851"/>
        </w:tabs>
        <w:spacing w:after="0"/>
        <w:ind w:firstLine="851"/>
        <w:jc w:val="both"/>
        <w:rPr>
          <w:rFonts w:ascii="Times New Roman" w:hAnsi="Times New Roman" w:cs="Times New Roman"/>
          <w:sz w:val="28"/>
          <w:szCs w:val="28"/>
        </w:rPr>
      </w:pPr>
      <w:r w:rsidRPr="00D529C1">
        <w:rPr>
          <w:rFonts w:ascii="Times New Roman" w:hAnsi="Times New Roman" w:cs="Times New Roman"/>
          <w:sz w:val="28"/>
          <w:szCs w:val="28"/>
        </w:rPr>
        <w:t>Также, сказал парламентарий, давней проблемой является нехватка финансовых ресурсов регионов для обеспечения земельных участков, предназначенных под жилищное строительство, необходимой инфраструктурой. При этом, по его словам, уже выявлены некоторые недостатки введенного год назад в Градостроительный кодекс РФ единого механизма комплексного развития территорий (КРТ).</w:t>
      </w:r>
    </w:p>
    <w:p w14:paraId="27AD68E0" w14:textId="77777777" w:rsidR="00D529C1" w:rsidRPr="00D529C1" w:rsidRDefault="00D529C1" w:rsidP="00D529C1">
      <w:pPr>
        <w:tabs>
          <w:tab w:val="left" w:pos="851"/>
        </w:tabs>
        <w:spacing w:after="0"/>
        <w:ind w:firstLine="851"/>
        <w:jc w:val="both"/>
        <w:rPr>
          <w:rFonts w:ascii="Times New Roman" w:hAnsi="Times New Roman" w:cs="Times New Roman"/>
          <w:sz w:val="28"/>
          <w:szCs w:val="28"/>
        </w:rPr>
      </w:pPr>
      <w:r w:rsidRPr="00D529C1">
        <w:rPr>
          <w:rFonts w:ascii="Times New Roman" w:hAnsi="Times New Roman" w:cs="Times New Roman"/>
          <w:sz w:val="28"/>
          <w:szCs w:val="28"/>
        </w:rPr>
        <w:t>"Принципиально важно продолжить работу по совершенствованию механизма комплексного развития территорий как одного из основных инструментов увеличения объемов жилищного строительства. В частности, надо предусмотреть дополнительные меры государственной поддержки застройщиков, реализующих проекты КРТ, чтобы они имели возможность расселить ветхое жилье, а также обеспечить территорию необходимыми инфраструктурными объектами, решить проблемные вопросы, связанные с реализацией проектов КРТ в границах зон охраны объектов культурного наследия и на приаэродромных территориях", - заявил Городецкий.</w:t>
      </w:r>
    </w:p>
    <w:p w14:paraId="429D1FE2" w14:textId="77777777" w:rsidR="00D529C1" w:rsidRPr="00D529C1" w:rsidRDefault="00D529C1" w:rsidP="00D529C1">
      <w:pPr>
        <w:tabs>
          <w:tab w:val="left" w:pos="851"/>
        </w:tabs>
        <w:spacing w:after="0"/>
        <w:ind w:firstLine="851"/>
        <w:jc w:val="both"/>
        <w:rPr>
          <w:rFonts w:ascii="Times New Roman" w:hAnsi="Times New Roman" w:cs="Times New Roman"/>
          <w:sz w:val="28"/>
          <w:szCs w:val="28"/>
        </w:rPr>
      </w:pPr>
      <w:r w:rsidRPr="00D529C1">
        <w:rPr>
          <w:rFonts w:ascii="Times New Roman" w:hAnsi="Times New Roman" w:cs="Times New Roman"/>
          <w:sz w:val="28"/>
          <w:szCs w:val="28"/>
        </w:rPr>
        <w:t>Также необходимо продолжить оказывать поддержку небольшим региональным застройщикам, считает он.</w:t>
      </w:r>
    </w:p>
    <w:p w14:paraId="20DCF805" w14:textId="653B2D66" w:rsidR="00D529C1" w:rsidRDefault="00D529C1" w:rsidP="00D529C1">
      <w:pPr>
        <w:tabs>
          <w:tab w:val="left" w:pos="851"/>
        </w:tabs>
        <w:spacing w:after="0"/>
        <w:ind w:firstLine="851"/>
        <w:jc w:val="both"/>
        <w:rPr>
          <w:rFonts w:ascii="Times New Roman" w:hAnsi="Times New Roman" w:cs="Times New Roman"/>
          <w:sz w:val="28"/>
          <w:szCs w:val="28"/>
        </w:rPr>
      </w:pPr>
      <w:r w:rsidRPr="00D529C1">
        <w:rPr>
          <w:rFonts w:ascii="Times New Roman" w:hAnsi="Times New Roman" w:cs="Times New Roman"/>
          <w:sz w:val="28"/>
          <w:szCs w:val="28"/>
        </w:rPr>
        <w:t>"Для этого в первую очередь следует скорректировать реализуемую акционерным обществом "</w:t>
      </w:r>
      <w:hyperlink r:id="rId57" w:tgtFrame="_blank" w:history="1">
        <w:r w:rsidRPr="00D529C1">
          <w:rPr>
            <w:rFonts w:ascii="Times New Roman" w:hAnsi="Times New Roman" w:cs="Times New Roman"/>
            <w:sz w:val="28"/>
            <w:szCs w:val="28"/>
          </w:rPr>
          <w:t>Дом.РФ</w:t>
        </w:r>
      </w:hyperlink>
      <w:r w:rsidRPr="00D529C1">
        <w:rPr>
          <w:rFonts w:ascii="Times New Roman" w:hAnsi="Times New Roman" w:cs="Times New Roman"/>
          <w:sz w:val="28"/>
          <w:szCs w:val="28"/>
        </w:rPr>
        <w:t>" как агентом Российской Федерации программу поддержки застройщиков, реализующих низкомаржинальные проекты жилищного строительства. Обеспечить более широкий круг субъектов Российской Федерации, которые могут в ней участвовать, а также увеличить предельную стоимость проектов жилищного строительства, которые могут претендовать на поддержку", - заявил сенатор.</w:t>
      </w:r>
    </w:p>
    <w:p w14:paraId="2A49943F" w14:textId="77777777" w:rsidR="00201134" w:rsidRPr="00D529C1" w:rsidRDefault="00201134" w:rsidP="00D529C1">
      <w:pPr>
        <w:tabs>
          <w:tab w:val="left" w:pos="851"/>
        </w:tabs>
        <w:spacing w:after="0"/>
        <w:ind w:firstLine="851"/>
        <w:jc w:val="both"/>
        <w:rPr>
          <w:rFonts w:ascii="Times New Roman" w:hAnsi="Times New Roman" w:cs="Times New Roman"/>
          <w:sz w:val="28"/>
          <w:szCs w:val="28"/>
        </w:rPr>
      </w:pPr>
    </w:p>
    <w:p w14:paraId="6A485502" w14:textId="13F27A0C" w:rsidR="00D529C1" w:rsidRDefault="00D529C1" w:rsidP="00D529C1">
      <w:pPr>
        <w:pStyle w:val="1"/>
        <w:tabs>
          <w:tab w:val="left" w:pos="851"/>
        </w:tabs>
        <w:spacing w:before="0" w:beforeAutospacing="0" w:after="0" w:afterAutospacing="0"/>
        <w:jc w:val="both"/>
        <w:rPr>
          <w:sz w:val="28"/>
          <w:szCs w:val="28"/>
        </w:rPr>
      </w:pPr>
    </w:p>
    <w:p w14:paraId="43030019" w14:textId="4A93F76B" w:rsidR="00D529C1" w:rsidRPr="00D529C1" w:rsidRDefault="006952C9" w:rsidP="00D529C1">
      <w:pPr>
        <w:pStyle w:val="1"/>
        <w:numPr>
          <w:ilvl w:val="1"/>
          <w:numId w:val="1"/>
        </w:numPr>
        <w:tabs>
          <w:tab w:val="left" w:pos="851"/>
        </w:tabs>
        <w:spacing w:before="0" w:beforeAutospacing="0" w:after="0" w:afterAutospacing="0"/>
        <w:ind w:left="0" w:firstLine="0"/>
        <w:jc w:val="both"/>
        <w:rPr>
          <w:sz w:val="28"/>
          <w:szCs w:val="28"/>
        </w:rPr>
      </w:pPr>
      <w:bookmarkStart w:id="22" w:name="_Toc90655871"/>
      <w:r w:rsidRPr="00D529C1">
        <w:rPr>
          <w:sz w:val="28"/>
          <w:szCs w:val="28"/>
        </w:rPr>
        <w:lastRenderedPageBreak/>
        <w:t xml:space="preserve">17.12.2021 </w:t>
      </w:r>
      <w:r w:rsidRPr="00D529C1">
        <w:rPr>
          <w:rFonts w:eastAsiaTheme="majorEastAsia"/>
          <w:sz w:val="28"/>
          <w:szCs w:val="28"/>
        </w:rPr>
        <w:t xml:space="preserve">РИА </w:t>
      </w:r>
      <w:r w:rsidRPr="00D529C1">
        <w:rPr>
          <w:sz w:val="28"/>
          <w:szCs w:val="28"/>
        </w:rPr>
        <w:t>Новости.</w:t>
      </w:r>
      <w:r w:rsidRPr="00D529C1">
        <w:rPr>
          <w:rFonts w:eastAsiaTheme="majorEastAsia"/>
          <w:sz w:val="28"/>
          <w:szCs w:val="28"/>
        </w:rPr>
        <w:t xml:space="preserve"> </w:t>
      </w:r>
      <w:r w:rsidR="00D529C1" w:rsidRPr="00D529C1">
        <w:rPr>
          <w:sz w:val="28"/>
          <w:szCs w:val="28"/>
        </w:rPr>
        <w:t>Госдума приняла закон о статусе домов блокированной застройки</w:t>
      </w:r>
      <w:bookmarkEnd w:id="22"/>
    </w:p>
    <w:p w14:paraId="6E5F473F" w14:textId="769D7C6A" w:rsidR="00D529C1" w:rsidRPr="00D529C1" w:rsidRDefault="00030719" w:rsidP="00D529C1">
      <w:pPr>
        <w:tabs>
          <w:tab w:val="left" w:pos="851"/>
        </w:tabs>
        <w:spacing w:after="0"/>
        <w:ind w:firstLine="851"/>
        <w:jc w:val="both"/>
        <w:rPr>
          <w:rFonts w:ascii="Times New Roman" w:hAnsi="Times New Roman" w:cs="Times New Roman"/>
          <w:sz w:val="28"/>
          <w:szCs w:val="28"/>
        </w:rPr>
      </w:pPr>
      <w:hyperlink r:id="rId58" w:tgtFrame="_blank" w:history="1">
        <w:r w:rsidR="00D529C1" w:rsidRPr="00D529C1">
          <w:rPr>
            <w:rFonts w:ascii="Times New Roman" w:hAnsi="Times New Roman" w:cs="Times New Roman"/>
            <w:sz w:val="28"/>
            <w:szCs w:val="28"/>
          </w:rPr>
          <w:t>Госдума</w:t>
        </w:r>
      </w:hyperlink>
      <w:r w:rsidR="00D529C1" w:rsidRPr="00D529C1">
        <w:rPr>
          <w:rFonts w:ascii="Times New Roman" w:hAnsi="Times New Roman" w:cs="Times New Roman"/>
          <w:sz w:val="28"/>
          <w:szCs w:val="28"/>
        </w:rPr>
        <w:t> проголосовала в третьем чтении за законопроект правительства РФ о правовом статусе домов блокированной застройки.</w:t>
      </w:r>
    </w:p>
    <w:p w14:paraId="583D380B" w14:textId="77777777" w:rsidR="00D529C1" w:rsidRPr="00D529C1" w:rsidRDefault="00D529C1" w:rsidP="00D529C1">
      <w:pPr>
        <w:tabs>
          <w:tab w:val="left" w:pos="851"/>
        </w:tabs>
        <w:spacing w:after="0"/>
        <w:ind w:firstLine="851"/>
        <w:jc w:val="both"/>
        <w:rPr>
          <w:rFonts w:ascii="Times New Roman" w:hAnsi="Times New Roman" w:cs="Times New Roman"/>
          <w:sz w:val="28"/>
          <w:szCs w:val="28"/>
        </w:rPr>
      </w:pPr>
      <w:r w:rsidRPr="00D529C1">
        <w:rPr>
          <w:rFonts w:ascii="Times New Roman" w:hAnsi="Times New Roman" w:cs="Times New Roman"/>
          <w:sz w:val="28"/>
          <w:szCs w:val="28"/>
        </w:rPr>
        <w:t>Домами с блокированной застройкой называют дома, расположенные в ряд, они блокируются друг с другом боковыми стенами. Они имеют отдельные выходы, придомовую территорию и гаражи. К таким домам относят и таунхаусы, и частные, и многоквартирные дома, сообщил во время обсуждения поправок к проекту первый замглавы комитета по строительству и ЖКХ </w:t>
      </w:r>
      <w:hyperlink r:id="rId59" w:tgtFrame="_blank" w:history="1">
        <w:r w:rsidRPr="00D529C1">
          <w:rPr>
            <w:rFonts w:ascii="Times New Roman" w:hAnsi="Times New Roman" w:cs="Times New Roman"/>
            <w:sz w:val="28"/>
            <w:szCs w:val="28"/>
          </w:rPr>
          <w:t xml:space="preserve">Павел </w:t>
        </w:r>
        <w:proofErr w:type="spellStart"/>
        <w:r w:rsidRPr="00D529C1">
          <w:rPr>
            <w:rFonts w:ascii="Times New Roman" w:hAnsi="Times New Roman" w:cs="Times New Roman"/>
            <w:sz w:val="28"/>
            <w:szCs w:val="28"/>
          </w:rPr>
          <w:t>Качкаев</w:t>
        </w:r>
        <w:proofErr w:type="spellEnd"/>
      </w:hyperlink>
      <w:r w:rsidRPr="00D529C1">
        <w:rPr>
          <w:rFonts w:ascii="Times New Roman" w:hAnsi="Times New Roman" w:cs="Times New Roman"/>
          <w:sz w:val="28"/>
          <w:szCs w:val="28"/>
        </w:rPr>
        <w:t>.</w:t>
      </w:r>
    </w:p>
    <w:p w14:paraId="3F9BD716" w14:textId="77777777" w:rsidR="00D529C1" w:rsidRPr="00D529C1" w:rsidRDefault="00D529C1" w:rsidP="00D529C1">
      <w:pPr>
        <w:tabs>
          <w:tab w:val="left" w:pos="851"/>
        </w:tabs>
        <w:spacing w:after="0"/>
        <w:ind w:firstLine="851"/>
        <w:jc w:val="both"/>
        <w:rPr>
          <w:rFonts w:ascii="Times New Roman" w:hAnsi="Times New Roman" w:cs="Times New Roman"/>
          <w:sz w:val="28"/>
          <w:szCs w:val="28"/>
        </w:rPr>
      </w:pPr>
      <w:r w:rsidRPr="00D529C1">
        <w:rPr>
          <w:rFonts w:ascii="Times New Roman" w:hAnsi="Times New Roman" w:cs="Times New Roman"/>
          <w:sz w:val="28"/>
          <w:szCs w:val="28"/>
        </w:rPr>
        <w:t>"Законопроектом предусматривается определение понятий "многоквартирный дом", "дом блокированной застройки", которые необходимы для более точного и полного правового регулирования жилищных и градостроительных правоотношений и возникающих спорных вопросов", - отмечается в пояснительной записке к законопроекту.</w:t>
      </w:r>
    </w:p>
    <w:p w14:paraId="58973FB5" w14:textId="77777777" w:rsidR="00D529C1" w:rsidRPr="00D529C1" w:rsidRDefault="00D529C1" w:rsidP="00D529C1">
      <w:pPr>
        <w:tabs>
          <w:tab w:val="left" w:pos="851"/>
        </w:tabs>
        <w:spacing w:after="0"/>
        <w:ind w:firstLine="851"/>
        <w:jc w:val="both"/>
        <w:rPr>
          <w:rFonts w:ascii="Times New Roman" w:hAnsi="Times New Roman" w:cs="Times New Roman"/>
          <w:sz w:val="28"/>
          <w:szCs w:val="28"/>
        </w:rPr>
      </w:pPr>
      <w:r w:rsidRPr="00D529C1">
        <w:rPr>
          <w:rFonts w:ascii="Times New Roman" w:hAnsi="Times New Roman" w:cs="Times New Roman"/>
          <w:sz w:val="28"/>
          <w:szCs w:val="28"/>
        </w:rPr>
        <w:t>После принятия закона, понятие "многоквартирный дом" вводится в Жилищный кодекс, а понятие "дом блокированной застройки" – в Градостроительный.</w:t>
      </w:r>
    </w:p>
    <w:p w14:paraId="3D73DEFE" w14:textId="77777777" w:rsidR="00D529C1" w:rsidRPr="00D529C1" w:rsidRDefault="00D529C1" w:rsidP="00D529C1">
      <w:pPr>
        <w:tabs>
          <w:tab w:val="left" w:pos="851"/>
        </w:tabs>
        <w:spacing w:after="0"/>
        <w:ind w:firstLine="851"/>
        <w:jc w:val="both"/>
        <w:rPr>
          <w:rFonts w:ascii="Times New Roman" w:hAnsi="Times New Roman" w:cs="Times New Roman"/>
          <w:sz w:val="28"/>
          <w:szCs w:val="28"/>
        </w:rPr>
      </w:pPr>
      <w:r w:rsidRPr="00D529C1">
        <w:rPr>
          <w:rFonts w:ascii="Times New Roman" w:hAnsi="Times New Roman" w:cs="Times New Roman"/>
          <w:sz w:val="28"/>
          <w:szCs w:val="28"/>
        </w:rPr>
        <w:t>Как ранее отмечал председатель Госдумы </w:t>
      </w:r>
      <w:hyperlink r:id="rId60" w:tgtFrame="_blank" w:history="1">
        <w:r w:rsidRPr="00D529C1">
          <w:rPr>
            <w:rFonts w:ascii="Times New Roman" w:hAnsi="Times New Roman" w:cs="Times New Roman"/>
            <w:sz w:val="28"/>
            <w:szCs w:val="28"/>
          </w:rPr>
          <w:t>Вячеслав Володин</w:t>
        </w:r>
      </w:hyperlink>
      <w:r w:rsidRPr="00D529C1">
        <w:rPr>
          <w:rFonts w:ascii="Times New Roman" w:hAnsi="Times New Roman" w:cs="Times New Roman"/>
          <w:sz w:val="28"/>
          <w:szCs w:val="28"/>
        </w:rPr>
        <w:t>, "законопроект позволит устранить правовой пробел, возникший в жилищном законодательстве, и защитит права собственников".</w:t>
      </w:r>
    </w:p>
    <w:p w14:paraId="5CC77A99" w14:textId="77777777" w:rsidR="00D529C1" w:rsidRPr="00D529C1" w:rsidRDefault="00D529C1" w:rsidP="00D529C1">
      <w:pPr>
        <w:tabs>
          <w:tab w:val="left" w:pos="851"/>
        </w:tabs>
        <w:spacing w:after="0"/>
        <w:ind w:firstLine="851"/>
        <w:jc w:val="both"/>
        <w:rPr>
          <w:rFonts w:ascii="Times New Roman" w:hAnsi="Times New Roman" w:cs="Times New Roman"/>
          <w:sz w:val="28"/>
          <w:szCs w:val="28"/>
        </w:rPr>
      </w:pPr>
      <w:r w:rsidRPr="00D529C1">
        <w:rPr>
          <w:rFonts w:ascii="Times New Roman" w:hAnsi="Times New Roman" w:cs="Times New Roman"/>
          <w:sz w:val="28"/>
          <w:szCs w:val="28"/>
        </w:rPr>
        <w:t>"Сегодня по закону жилищный фонд включает в себя только три вида объектов: жилой дом, квартира и комната. Но в последние годы в </w:t>
      </w:r>
      <w:hyperlink r:id="rId61" w:tgtFrame="_blank" w:history="1">
        <w:r w:rsidRPr="00D529C1">
          <w:rPr>
            <w:rFonts w:ascii="Times New Roman" w:hAnsi="Times New Roman" w:cs="Times New Roman"/>
            <w:sz w:val="28"/>
            <w:szCs w:val="28"/>
          </w:rPr>
          <w:t>России</w:t>
        </w:r>
      </w:hyperlink>
      <w:r w:rsidRPr="00D529C1">
        <w:rPr>
          <w:rFonts w:ascii="Times New Roman" w:hAnsi="Times New Roman" w:cs="Times New Roman"/>
          <w:sz w:val="28"/>
          <w:szCs w:val="28"/>
        </w:rPr>
        <w:t xml:space="preserve"> появились и набирают популярность новые категории жилья - такие как таунхаус, </w:t>
      </w:r>
      <w:proofErr w:type="spellStart"/>
      <w:r w:rsidRPr="00D529C1">
        <w:rPr>
          <w:rFonts w:ascii="Times New Roman" w:hAnsi="Times New Roman" w:cs="Times New Roman"/>
          <w:sz w:val="28"/>
          <w:szCs w:val="28"/>
        </w:rPr>
        <w:t>лейнхаус</w:t>
      </w:r>
      <w:proofErr w:type="spellEnd"/>
      <w:r w:rsidRPr="00D529C1">
        <w:rPr>
          <w:rFonts w:ascii="Times New Roman" w:hAnsi="Times New Roman" w:cs="Times New Roman"/>
          <w:sz w:val="28"/>
          <w:szCs w:val="28"/>
        </w:rPr>
        <w:t>, дуплекс и другие объекты блокированной застройки. Они относятся к категории жилого дома, но имеют ряд особенностей, согласно которым такой дом не является ни частным, ни многоквартирным. То есть, фактически, их правовой статус не определен", - подчеркнул он.</w:t>
      </w:r>
    </w:p>
    <w:p w14:paraId="6BB72ABA" w14:textId="089974DC" w:rsidR="00D529C1" w:rsidRDefault="00D529C1" w:rsidP="00D529C1">
      <w:pPr>
        <w:tabs>
          <w:tab w:val="left" w:pos="851"/>
        </w:tabs>
        <w:spacing w:after="0"/>
        <w:ind w:firstLine="851"/>
        <w:jc w:val="both"/>
        <w:rPr>
          <w:rFonts w:ascii="Times New Roman" w:hAnsi="Times New Roman" w:cs="Times New Roman"/>
          <w:sz w:val="28"/>
          <w:szCs w:val="28"/>
        </w:rPr>
      </w:pPr>
      <w:r w:rsidRPr="00D529C1">
        <w:rPr>
          <w:rFonts w:ascii="Times New Roman" w:hAnsi="Times New Roman" w:cs="Times New Roman"/>
          <w:sz w:val="28"/>
          <w:szCs w:val="28"/>
        </w:rPr>
        <w:t>Часто владельцам такой недвижимости, добавил Володин, требуется обращение в суд для присвоения категории здания, однако законопроект устраняет эту проблему. "В том числе, это позволит снять вопрос о включении таких домов в региональную программу по проведению капитального ремонта", - пояснил спикер Госдумы.</w:t>
      </w:r>
    </w:p>
    <w:p w14:paraId="0224C510" w14:textId="57A89F93" w:rsidR="006952C9" w:rsidRDefault="006952C9" w:rsidP="00D529C1">
      <w:pPr>
        <w:tabs>
          <w:tab w:val="left" w:pos="851"/>
        </w:tabs>
        <w:spacing w:after="0"/>
        <w:ind w:firstLine="851"/>
        <w:jc w:val="both"/>
        <w:rPr>
          <w:rFonts w:ascii="Times New Roman" w:hAnsi="Times New Roman" w:cs="Times New Roman"/>
          <w:sz w:val="28"/>
          <w:szCs w:val="28"/>
        </w:rPr>
      </w:pPr>
    </w:p>
    <w:p w14:paraId="7DF738C6" w14:textId="09793FD2" w:rsidR="006952C9" w:rsidRPr="006952C9" w:rsidRDefault="00095CF5" w:rsidP="00095CF5">
      <w:pPr>
        <w:pStyle w:val="1"/>
        <w:numPr>
          <w:ilvl w:val="1"/>
          <w:numId w:val="1"/>
        </w:numPr>
        <w:tabs>
          <w:tab w:val="left" w:pos="851"/>
        </w:tabs>
        <w:spacing w:before="0" w:beforeAutospacing="0" w:after="0" w:afterAutospacing="0"/>
        <w:ind w:left="0" w:firstLine="0"/>
        <w:jc w:val="both"/>
        <w:rPr>
          <w:sz w:val="28"/>
          <w:szCs w:val="28"/>
        </w:rPr>
      </w:pPr>
      <w:bookmarkStart w:id="23" w:name="_Toc90655872"/>
      <w:r>
        <w:rPr>
          <w:sz w:val="28"/>
          <w:szCs w:val="28"/>
        </w:rPr>
        <w:t xml:space="preserve">17.12.2021 Техэксперт. </w:t>
      </w:r>
      <w:r w:rsidR="006952C9" w:rsidRPr="006952C9">
        <w:rPr>
          <w:sz w:val="28"/>
          <w:szCs w:val="28"/>
        </w:rPr>
        <w:t>Актуализированы рекомендуемые индексы изменения сметной стоимости</w:t>
      </w:r>
      <w:bookmarkEnd w:id="23"/>
    </w:p>
    <w:p w14:paraId="12C94426" w14:textId="77777777" w:rsidR="006952C9" w:rsidRDefault="006952C9" w:rsidP="006952C9">
      <w:pPr>
        <w:tabs>
          <w:tab w:val="left" w:pos="851"/>
        </w:tabs>
        <w:spacing w:after="0"/>
        <w:ind w:firstLine="851"/>
        <w:jc w:val="both"/>
        <w:rPr>
          <w:rFonts w:ascii="Times New Roman" w:hAnsi="Times New Roman" w:cs="Times New Roman"/>
          <w:sz w:val="28"/>
          <w:szCs w:val="28"/>
        </w:rPr>
      </w:pPr>
      <w:r w:rsidRPr="006952C9">
        <w:rPr>
          <w:rFonts w:ascii="Times New Roman" w:hAnsi="Times New Roman" w:cs="Times New Roman"/>
          <w:sz w:val="28"/>
          <w:szCs w:val="28"/>
        </w:rPr>
        <w:t>     Опубликовано </w:t>
      </w:r>
      <w:hyperlink r:id="rId62" w:tgtFrame="_blank" w:history="1">
        <w:r w:rsidRPr="006952C9">
          <w:rPr>
            <w:rFonts w:ascii="Times New Roman" w:hAnsi="Times New Roman" w:cs="Times New Roman"/>
            <w:sz w:val="28"/>
            <w:szCs w:val="28"/>
          </w:rPr>
          <w:t>письмо Минстроя России N 53335-ИФ/09 от 06.12.2021 "О рекомендуемой величине индексов изменения сметной стоимости строительства в IV квартале 2021 года, в том числе величине индексов изменения сметной стоимости строительно-монтажных работ, индексов изменения сметной стоимости пусконаладочных работ"</w:t>
        </w:r>
      </w:hyperlink>
      <w:r w:rsidRPr="006952C9">
        <w:rPr>
          <w:rFonts w:ascii="Times New Roman" w:hAnsi="Times New Roman" w:cs="Times New Roman"/>
          <w:sz w:val="28"/>
          <w:szCs w:val="28"/>
        </w:rPr>
        <w:t>.</w:t>
      </w:r>
    </w:p>
    <w:p w14:paraId="17EC124F" w14:textId="03E0716C" w:rsidR="006952C9" w:rsidRDefault="006952C9" w:rsidP="006952C9">
      <w:pPr>
        <w:tabs>
          <w:tab w:val="left" w:pos="851"/>
        </w:tabs>
        <w:spacing w:after="0"/>
        <w:ind w:firstLine="851"/>
        <w:jc w:val="both"/>
        <w:rPr>
          <w:rFonts w:ascii="Times New Roman" w:hAnsi="Times New Roman" w:cs="Times New Roman"/>
          <w:sz w:val="28"/>
          <w:szCs w:val="28"/>
        </w:rPr>
      </w:pPr>
      <w:r w:rsidRPr="006952C9">
        <w:rPr>
          <w:rFonts w:ascii="Times New Roman" w:hAnsi="Times New Roman" w:cs="Times New Roman"/>
          <w:sz w:val="28"/>
          <w:szCs w:val="28"/>
        </w:rPr>
        <w:t>Указанные индексы разработаны к сметно-нормативной базе 2001 года в соответствии с положениями </w:t>
      </w:r>
      <w:hyperlink r:id="rId63" w:tgtFrame="_blank" w:history="1">
        <w:r w:rsidRPr="006952C9">
          <w:rPr>
            <w:rFonts w:ascii="Times New Roman" w:hAnsi="Times New Roman" w:cs="Times New Roman"/>
            <w:sz w:val="28"/>
            <w:szCs w:val="28"/>
          </w:rPr>
          <w:t xml:space="preserve">Методики расчета индексов изменения сметной </w:t>
        </w:r>
        <w:r w:rsidRPr="006952C9">
          <w:rPr>
            <w:rFonts w:ascii="Times New Roman" w:hAnsi="Times New Roman" w:cs="Times New Roman"/>
            <w:sz w:val="28"/>
            <w:szCs w:val="28"/>
          </w:rPr>
          <w:lastRenderedPageBreak/>
          <w:t>стоимости строительства (ИИСС)</w:t>
        </w:r>
      </w:hyperlink>
      <w:r w:rsidRPr="006952C9">
        <w:rPr>
          <w:rFonts w:ascii="Times New Roman" w:hAnsi="Times New Roman" w:cs="Times New Roman"/>
          <w:sz w:val="28"/>
          <w:szCs w:val="28"/>
        </w:rPr>
        <w:t>, утвержденной </w:t>
      </w:r>
      <w:hyperlink r:id="rId64" w:tgtFrame="_blank" w:history="1">
        <w:r w:rsidRPr="006952C9">
          <w:rPr>
            <w:rFonts w:ascii="Times New Roman" w:hAnsi="Times New Roman" w:cs="Times New Roman"/>
            <w:sz w:val="28"/>
            <w:szCs w:val="28"/>
          </w:rPr>
          <w:t>приказом Минстроя России от 05.06.2019 N 326/пр</w:t>
        </w:r>
      </w:hyperlink>
      <w:r w:rsidRPr="006952C9">
        <w:rPr>
          <w:rFonts w:ascii="Times New Roman" w:hAnsi="Times New Roman" w:cs="Times New Roman"/>
          <w:sz w:val="28"/>
          <w:szCs w:val="28"/>
        </w:rPr>
        <w:t>, с использованием данных ФАУ "Главгосэкспертиза России", органов исполнительной власти субъектов РФ за III квартал 2021 года с учетом прогнозного показателя инфляции, установленного Минэкономразвития России.</w:t>
      </w:r>
    </w:p>
    <w:p w14:paraId="1C1B0362" w14:textId="2590DF82" w:rsidR="006952C9" w:rsidRDefault="00030719" w:rsidP="006952C9">
      <w:pPr>
        <w:tabs>
          <w:tab w:val="left" w:pos="851"/>
        </w:tabs>
        <w:spacing w:after="0"/>
        <w:ind w:firstLine="851"/>
        <w:jc w:val="both"/>
        <w:rPr>
          <w:rFonts w:ascii="Times New Roman" w:hAnsi="Times New Roman" w:cs="Times New Roman"/>
          <w:sz w:val="28"/>
          <w:szCs w:val="28"/>
        </w:rPr>
      </w:pPr>
      <w:hyperlink r:id="rId65" w:tgtFrame="_blank" w:history="1">
        <w:r w:rsidR="006952C9" w:rsidRPr="006952C9">
          <w:rPr>
            <w:rFonts w:ascii="Times New Roman" w:hAnsi="Times New Roman" w:cs="Times New Roman"/>
            <w:sz w:val="28"/>
            <w:szCs w:val="28"/>
          </w:rPr>
          <w:t>Вышеупомянутое письмо N 53335-ИФ/09</w:t>
        </w:r>
      </w:hyperlink>
      <w:r w:rsidR="006952C9" w:rsidRPr="006952C9">
        <w:rPr>
          <w:rFonts w:ascii="Times New Roman" w:hAnsi="Times New Roman" w:cs="Times New Roman"/>
          <w:sz w:val="28"/>
          <w:szCs w:val="28"/>
        </w:rPr>
        <w:t> подготовлено в дополнение к </w:t>
      </w:r>
      <w:hyperlink r:id="rId66" w:tgtFrame="_blank" w:history="1">
        <w:r w:rsidR="006952C9" w:rsidRPr="006952C9">
          <w:rPr>
            <w:rFonts w:ascii="Times New Roman" w:hAnsi="Times New Roman" w:cs="Times New Roman"/>
            <w:sz w:val="28"/>
            <w:szCs w:val="28"/>
          </w:rPr>
          <w:t>письмам Минстроя России N 46012-ИФ/09 от 25.10.2021</w:t>
        </w:r>
      </w:hyperlink>
      <w:r w:rsidR="006952C9" w:rsidRPr="006952C9">
        <w:rPr>
          <w:rFonts w:ascii="Times New Roman" w:hAnsi="Times New Roman" w:cs="Times New Roman"/>
          <w:sz w:val="28"/>
          <w:szCs w:val="28"/>
        </w:rPr>
        <w:t>, </w:t>
      </w:r>
      <w:hyperlink r:id="rId67" w:tgtFrame="_blank" w:history="1">
        <w:r w:rsidR="006952C9" w:rsidRPr="006952C9">
          <w:rPr>
            <w:rFonts w:ascii="Times New Roman" w:hAnsi="Times New Roman" w:cs="Times New Roman"/>
            <w:sz w:val="28"/>
            <w:szCs w:val="28"/>
          </w:rPr>
          <w:t>N 47672-ИФ/09 от 01.11.2021</w:t>
        </w:r>
      </w:hyperlink>
      <w:r w:rsidR="006952C9" w:rsidRPr="006952C9">
        <w:rPr>
          <w:rFonts w:ascii="Times New Roman" w:hAnsi="Times New Roman" w:cs="Times New Roman"/>
          <w:sz w:val="28"/>
          <w:szCs w:val="28"/>
        </w:rPr>
        <w:t>, </w:t>
      </w:r>
      <w:hyperlink r:id="rId68" w:tgtFrame="_blank" w:history="1">
        <w:r w:rsidR="006952C9" w:rsidRPr="006952C9">
          <w:rPr>
            <w:rFonts w:ascii="Times New Roman" w:hAnsi="Times New Roman" w:cs="Times New Roman"/>
            <w:sz w:val="28"/>
            <w:szCs w:val="28"/>
          </w:rPr>
          <w:t>N 48346-ИФ/09 от 06.11.2021</w:t>
        </w:r>
      </w:hyperlink>
      <w:r w:rsidR="006952C9" w:rsidRPr="006952C9">
        <w:rPr>
          <w:rFonts w:ascii="Times New Roman" w:hAnsi="Times New Roman" w:cs="Times New Roman"/>
          <w:sz w:val="28"/>
          <w:szCs w:val="28"/>
        </w:rPr>
        <w:t>, </w:t>
      </w:r>
      <w:hyperlink r:id="rId69" w:tgtFrame="_blank" w:history="1">
        <w:r w:rsidR="006952C9" w:rsidRPr="006952C9">
          <w:rPr>
            <w:rFonts w:ascii="Times New Roman" w:hAnsi="Times New Roman" w:cs="Times New Roman"/>
            <w:sz w:val="28"/>
            <w:szCs w:val="28"/>
          </w:rPr>
          <w:t>N 48642-ИФ/09 от 09.11.2021</w:t>
        </w:r>
      </w:hyperlink>
      <w:r w:rsidR="006952C9" w:rsidRPr="006952C9">
        <w:rPr>
          <w:rFonts w:ascii="Times New Roman" w:hAnsi="Times New Roman" w:cs="Times New Roman"/>
          <w:sz w:val="28"/>
          <w:szCs w:val="28"/>
        </w:rPr>
        <w:t>, </w:t>
      </w:r>
      <w:hyperlink r:id="rId70" w:tgtFrame="_blank" w:history="1">
        <w:r w:rsidR="006952C9" w:rsidRPr="006952C9">
          <w:rPr>
            <w:rFonts w:ascii="Times New Roman" w:hAnsi="Times New Roman" w:cs="Times New Roman"/>
            <w:sz w:val="28"/>
            <w:szCs w:val="28"/>
          </w:rPr>
          <w:t>N 49637-ИФ/09 от 15.11.2021</w:t>
        </w:r>
      </w:hyperlink>
      <w:r w:rsidR="006952C9" w:rsidRPr="006952C9">
        <w:rPr>
          <w:rFonts w:ascii="Times New Roman" w:hAnsi="Times New Roman" w:cs="Times New Roman"/>
          <w:sz w:val="28"/>
          <w:szCs w:val="28"/>
        </w:rPr>
        <w:t>, </w:t>
      </w:r>
      <w:hyperlink r:id="rId71" w:tgtFrame="_blank" w:history="1">
        <w:r w:rsidR="006952C9" w:rsidRPr="006952C9">
          <w:rPr>
            <w:rFonts w:ascii="Times New Roman" w:hAnsi="Times New Roman" w:cs="Times New Roman"/>
            <w:sz w:val="28"/>
            <w:szCs w:val="28"/>
          </w:rPr>
          <w:t>N 50934-ИФ/09 от 22.11.2021</w:t>
        </w:r>
      </w:hyperlink>
      <w:r w:rsidR="006952C9" w:rsidRPr="006952C9">
        <w:rPr>
          <w:rFonts w:ascii="Times New Roman" w:hAnsi="Times New Roman" w:cs="Times New Roman"/>
          <w:sz w:val="28"/>
          <w:szCs w:val="28"/>
        </w:rPr>
        <w:t>, </w:t>
      </w:r>
      <w:hyperlink r:id="rId72" w:tgtFrame="_blank" w:history="1">
        <w:r w:rsidR="006952C9" w:rsidRPr="006952C9">
          <w:rPr>
            <w:rFonts w:ascii="Times New Roman" w:hAnsi="Times New Roman" w:cs="Times New Roman"/>
            <w:sz w:val="28"/>
            <w:szCs w:val="28"/>
          </w:rPr>
          <w:t>N 50719-ИФ/09 от 22.11.2021</w:t>
        </w:r>
      </w:hyperlink>
      <w:r w:rsidR="006952C9" w:rsidRPr="006952C9">
        <w:rPr>
          <w:rFonts w:ascii="Times New Roman" w:hAnsi="Times New Roman" w:cs="Times New Roman"/>
          <w:sz w:val="28"/>
          <w:szCs w:val="28"/>
        </w:rPr>
        <w:t>, </w:t>
      </w:r>
      <w:hyperlink r:id="rId73" w:tgtFrame="_blank" w:history="1">
        <w:r w:rsidR="006952C9" w:rsidRPr="006952C9">
          <w:rPr>
            <w:rFonts w:ascii="Times New Roman" w:hAnsi="Times New Roman" w:cs="Times New Roman"/>
            <w:sz w:val="28"/>
            <w:szCs w:val="28"/>
          </w:rPr>
          <w:t>N 52935-ИФ/09 от 02.12.2021</w:t>
        </w:r>
      </w:hyperlink>
      <w:r w:rsidR="006952C9" w:rsidRPr="006952C9">
        <w:rPr>
          <w:rFonts w:ascii="Times New Roman" w:hAnsi="Times New Roman" w:cs="Times New Roman"/>
          <w:sz w:val="28"/>
          <w:szCs w:val="28"/>
        </w:rPr>
        <w:t>.</w:t>
      </w:r>
    </w:p>
    <w:p w14:paraId="3D35A962" w14:textId="0F203A0F" w:rsidR="006952C9" w:rsidRDefault="006952C9" w:rsidP="006952C9">
      <w:pPr>
        <w:tabs>
          <w:tab w:val="left" w:pos="851"/>
        </w:tabs>
        <w:spacing w:after="0"/>
        <w:ind w:firstLine="851"/>
        <w:jc w:val="both"/>
        <w:rPr>
          <w:rFonts w:ascii="Times New Roman" w:hAnsi="Times New Roman" w:cs="Times New Roman"/>
          <w:sz w:val="28"/>
          <w:szCs w:val="28"/>
        </w:rPr>
      </w:pPr>
      <w:r w:rsidRPr="006952C9">
        <w:rPr>
          <w:rFonts w:ascii="Times New Roman" w:hAnsi="Times New Roman" w:cs="Times New Roman"/>
          <w:sz w:val="28"/>
          <w:szCs w:val="28"/>
        </w:rPr>
        <w:t>В письме строительное ведомство сообщает о рекомендуемой величине ИИСС в IV квартале 2021 года, в том числе о величине индексов изменения сметной стоимости строительно-монтажных работ (СМР), индексов изменения сметной стоимости пусконаладочных работ (ПНР).</w:t>
      </w:r>
    </w:p>
    <w:p w14:paraId="3DEAE238" w14:textId="40ED958F" w:rsidR="006952C9" w:rsidRDefault="006952C9" w:rsidP="006952C9">
      <w:pPr>
        <w:tabs>
          <w:tab w:val="left" w:pos="851"/>
        </w:tabs>
        <w:spacing w:after="0"/>
        <w:ind w:firstLine="851"/>
        <w:jc w:val="both"/>
        <w:rPr>
          <w:rFonts w:ascii="Times New Roman" w:hAnsi="Times New Roman" w:cs="Times New Roman"/>
          <w:sz w:val="28"/>
          <w:szCs w:val="28"/>
        </w:rPr>
      </w:pPr>
      <w:r w:rsidRPr="006952C9">
        <w:rPr>
          <w:rFonts w:ascii="Times New Roman" w:hAnsi="Times New Roman" w:cs="Times New Roman"/>
          <w:sz w:val="28"/>
          <w:szCs w:val="28"/>
        </w:rPr>
        <w:t>В качестве приложения к данному письму включены:</w:t>
      </w:r>
    </w:p>
    <w:p w14:paraId="0494F04E" w14:textId="0FE1543F" w:rsidR="006952C9" w:rsidRDefault="006952C9" w:rsidP="006952C9">
      <w:pPr>
        <w:tabs>
          <w:tab w:val="left" w:pos="851"/>
        </w:tabs>
        <w:spacing w:after="0"/>
        <w:ind w:firstLine="851"/>
        <w:jc w:val="both"/>
        <w:rPr>
          <w:rFonts w:ascii="Times New Roman" w:hAnsi="Times New Roman" w:cs="Times New Roman"/>
          <w:sz w:val="28"/>
          <w:szCs w:val="28"/>
        </w:rPr>
      </w:pPr>
      <w:r w:rsidRPr="006952C9">
        <w:rPr>
          <w:rFonts w:ascii="Times New Roman" w:hAnsi="Times New Roman" w:cs="Times New Roman"/>
          <w:sz w:val="28"/>
          <w:szCs w:val="28"/>
        </w:rPr>
        <w:t>ИИСС СМР и ПНР по объектам строительства, определяемые с применением федеральных и территориальных единичных расценок, на IV квартал 2021 года для Центрального федерального округа (ЦФО);</w:t>
      </w:r>
    </w:p>
    <w:p w14:paraId="773C0C5D" w14:textId="4C2A9B9C" w:rsidR="006952C9" w:rsidRDefault="006952C9" w:rsidP="006952C9">
      <w:pPr>
        <w:tabs>
          <w:tab w:val="left" w:pos="851"/>
        </w:tabs>
        <w:spacing w:after="0"/>
        <w:ind w:firstLine="851"/>
        <w:jc w:val="both"/>
        <w:rPr>
          <w:rFonts w:ascii="Times New Roman" w:hAnsi="Times New Roman" w:cs="Times New Roman"/>
          <w:sz w:val="28"/>
          <w:szCs w:val="28"/>
        </w:rPr>
      </w:pPr>
      <w:r w:rsidRPr="006952C9">
        <w:rPr>
          <w:rFonts w:ascii="Times New Roman" w:hAnsi="Times New Roman" w:cs="Times New Roman"/>
          <w:sz w:val="28"/>
          <w:szCs w:val="28"/>
        </w:rPr>
        <w:t>ИИСС по элементам прямых затрат по объектам строительства, определяемые с применением федеральных и территориальных единичных расценок, на IV квартал 2021 года для ЦФО, Северо-Западного федерального округа (СЗФО), Южного федерального округа (ЮФО), Приволжского федерального округа (ПФО), Сибирского федерального округа (СФО), Дальневосточного федерального округа (ДФО);</w:t>
      </w:r>
    </w:p>
    <w:p w14:paraId="12BEAB49" w14:textId="679B14C4" w:rsidR="006952C9" w:rsidRDefault="006952C9" w:rsidP="006952C9">
      <w:pPr>
        <w:tabs>
          <w:tab w:val="left" w:pos="851"/>
        </w:tabs>
        <w:spacing w:after="0"/>
        <w:ind w:firstLine="851"/>
        <w:jc w:val="both"/>
        <w:rPr>
          <w:rFonts w:ascii="Times New Roman" w:hAnsi="Times New Roman" w:cs="Times New Roman"/>
          <w:sz w:val="28"/>
          <w:szCs w:val="28"/>
        </w:rPr>
      </w:pPr>
      <w:r w:rsidRPr="006952C9">
        <w:rPr>
          <w:rFonts w:ascii="Times New Roman" w:hAnsi="Times New Roman" w:cs="Times New Roman"/>
          <w:sz w:val="28"/>
          <w:szCs w:val="28"/>
        </w:rPr>
        <w:t>ИИСС СМР по объектам строительства "Электрификация железных дорог" и "Железные дороги" на IV квартал 2021 года для ЦФО, СЗФО, ЮФО, ПФО, СФО.</w:t>
      </w:r>
    </w:p>
    <w:p w14:paraId="68032BDE" w14:textId="595BBF2A" w:rsidR="006952C9" w:rsidRDefault="006952C9" w:rsidP="006952C9">
      <w:pPr>
        <w:tabs>
          <w:tab w:val="left" w:pos="851"/>
        </w:tabs>
        <w:spacing w:after="0"/>
        <w:ind w:firstLine="851"/>
        <w:jc w:val="both"/>
        <w:rPr>
          <w:rFonts w:ascii="Times New Roman" w:hAnsi="Times New Roman" w:cs="Times New Roman"/>
          <w:sz w:val="28"/>
          <w:szCs w:val="28"/>
        </w:rPr>
      </w:pPr>
      <w:r w:rsidRPr="006952C9">
        <w:rPr>
          <w:rFonts w:ascii="Times New Roman" w:hAnsi="Times New Roman" w:cs="Times New Roman"/>
          <w:sz w:val="28"/>
          <w:szCs w:val="28"/>
        </w:rPr>
        <w:t>Одновременно сообщается, что индексы для субъектов РФ, которые отсутствуют в Приложениях к настоящему письму и ранее опубликованным письмам Минстроя России, будут указаны дополнительно.</w:t>
      </w:r>
    </w:p>
    <w:p w14:paraId="2FC19283" w14:textId="301E86C7" w:rsidR="001A450D" w:rsidRDefault="001A450D" w:rsidP="006952C9">
      <w:pPr>
        <w:tabs>
          <w:tab w:val="left" w:pos="851"/>
        </w:tabs>
        <w:spacing w:after="0"/>
        <w:ind w:firstLine="851"/>
        <w:jc w:val="both"/>
        <w:rPr>
          <w:rFonts w:ascii="Times New Roman" w:hAnsi="Times New Roman" w:cs="Times New Roman"/>
          <w:sz w:val="28"/>
          <w:szCs w:val="28"/>
        </w:rPr>
      </w:pPr>
    </w:p>
    <w:p w14:paraId="694CE7EF" w14:textId="33FF0D6C" w:rsidR="001A450D" w:rsidRPr="001A450D" w:rsidRDefault="001A450D" w:rsidP="001A450D">
      <w:pPr>
        <w:pStyle w:val="1"/>
        <w:numPr>
          <w:ilvl w:val="1"/>
          <w:numId w:val="1"/>
        </w:numPr>
        <w:tabs>
          <w:tab w:val="left" w:pos="851"/>
        </w:tabs>
        <w:spacing w:before="0" w:beforeAutospacing="0" w:after="0" w:afterAutospacing="0"/>
        <w:ind w:left="0" w:firstLine="0"/>
        <w:jc w:val="both"/>
        <w:rPr>
          <w:sz w:val="28"/>
          <w:szCs w:val="28"/>
        </w:rPr>
      </w:pPr>
      <w:bookmarkStart w:id="24" w:name="_Toc90655873"/>
      <w:r>
        <w:rPr>
          <w:sz w:val="28"/>
          <w:szCs w:val="28"/>
        </w:rPr>
        <w:t xml:space="preserve">17.12.2021 Техэксперт. </w:t>
      </w:r>
      <w:r w:rsidRPr="001A450D">
        <w:rPr>
          <w:sz w:val="28"/>
          <w:szCs w:val="28"/>
        </w:rPr>
        <w:t>Сроки установления правового режима ЗОУИТ предлагают продлить</w:t>
      </w:r>
      <w:bookmarkEnd w:id="24"/>
    </w:p>
    <w:p w14:paraId="2C9F9CBB" w14:textId="77777777" w:rsidR="001A450D" w:rsidRDefault="001A450D" w:rsidP="001A450D">
      <w:pPr>
        <w:tabs>
          <w:tab w:val="left" w:pos="851"/>
        </w:tabs>
        <w:spacing w:after="0"/>
        <w:ind w:firstLine="851"/>
        <w:jc w:val="both"/>
        <w:rPr>
          <w:rFonts w:ascii="Times New Roman" w:hAnsi="Times New Roman" w:cs="Times New Roman"/>
          <w:sz w:val="28"/>
          <w:szCs w:val="28"/>
        </w:rPr>
      </w:pPr>
      <w:r w:rsidRPr="001A450D">
        <w:rPr>
          <w:rFonts w:ascii="Times New Roman" w:hAnsi="Times New Roman" w:cs="Times New Roman"/>
          <w:sz w:val="28"/>
          <w:szCs w:val="28"/>
        </w:rPr>
        <w:t>Госдума приняла в третьем чтении </w:t>
      </w:r>
      <w:hyperlink r:id="rId74" w:tgtFrame="_blank" w:history="1">
        <w:r w:rsidRPr="001A450D">
          <w:rPr>
            <w:rFonts w:ascii="Times New Roman" w:hAnsi="Times New Roman" w:cs="Times New Roman"/>
            <w:sz w:val="28"/>
            <w:szCs w:val="28"/>
          </w:rPr>
          <w:t>законопроект N 1212919-7 "О внесении изменений в Градостроительный кодекс РФ и отдельные законодательные акты РФ"</w:t>
        </w:r>
      </w:hyperlink>
      <w:r w:rsidRPr="001A450D">
        <w:rPr>
          <w:rFonts w:ascii="Times New Roman" w:hAnsi="Times New Roman" w:cs="Times New Roman"/>
          <w:sz w:val="28"/>
          <w:szCs w:val="28"/>
        </w:rPr>
        <w:t>.</w:t>
      </w:r>
    </w:p>
    <w:p w14:paraId="262E4C31" w14:textId="77777777" w:rsidR="001A450D" w:rsidRDefault="001A450D" w:rsidP="001A450D">
      <w:pPr>
        <w:tabs>
          <w:tab w:val="left" w:pos="851"/>
        </w:tabs>
        <w:spacing w:after="0"/>
        <w:ind w:firstLine="851"/>
        <w:jc w:val="both"/>
        <w:rPr>
          <w:rFonts w:ascii="Times New Roman" w:hAnsi="Times New Roman" w:cs="Times New Roman"/>
          <w:sz w:val="28"/>
          <w:szCs w:val="28"/>
        </w:rPr>
      </w:pPr>
      <w:r w:rsidRPr="001A450D">
        <w:rPr>
          <w:rFonts w:ascii="Times New Roman" w:hAnsi="Times New Roman" w:cs="Times New Roman"/>
          <w:sz w:val="28"/>
          <w:szCs w:val="28"/>
        </w:rPr>
        <w:t>В первоначальном варианте в документе регулировались вопросы, касающиеся деятельности саморегулируемых организаций в строительной сфере, однако ко второму чтению в нем появилось множество новых норм, не касающихся саморегулирования.</w:t>
      </w:r>
    </w:p>
    <w:p w14:paraId="1669F92B" w14:textId="77777777" w:rsidR="001A450D" w:rsidRDefault="001A450D" w:rsidP="001A450D">
      <w:pPr>
        <w:tabs>
          <w:tab w:val="left" w:pos="851"/>
        </w:tabs>
        <w:spacing w:after="0"/>
        <w:ind w:firstLine="851"/>
        <w:jc w:val="both"/>
        <w:rPr>
          <w:rFonts w:ascii="Times New Roman" w:hAnsi="Times New Roman" w:cs="Times New Roman"/>
          <w:sz w:val="28"/>
          <w:szCs w:val="28"/>
        </w:rPr>
      </w:pPr>
      <w:r w:rsidRPr="001A450D">
        <w:rPr>
          <w:rFonts w:ascii="Times New Roman" w:hAnsi="Times New Roman" w:cs="Times New Roman"/>
          <w:sz w:val="28"/>
          <w:szCs w:val="28"/>
        </w:rPr>
        <w:t>Законопроектом предлагается новая редакция </w:t>
      </w:r>
      <w:hyperlink r:id="rId75" w:tgtFrame="_blank" w:history="1">
        <w:r w:rsidRPr="001A450D">
          <w:rPr>
            <w:rFonts w:ascii="Times New Roman" w:hAnsi="Times New Roman" w:cs="Times New Roman"/>
            <w:sz w:val="28"/>
            <w:szCs w:val="28"/>
          </w:rPr>
          <w:t>ст.55.5</w:t>
        </w:r>
      </w:hyperlink>
      <w:r w:rsidRPr="001A450D">
        <w:rPr>
          <w:rFonts w:ascii="Times New Roman" w:hAnsi="Times New Roman" w:cs="Times New Roman"/>
          <w:sz w:val="28"/>
          <w:szCs w:val="28"/>
        </w:rPr>
        <w:t>-</w:t>
      </w:r>
      <w:hyperlink r:id="rId76" w:tgtFrame="_blank" w:history="1">
        <w:r w:rsidRPr="001A450D">
          <w:rPr>
            <w:rFonts w:ascii="Times New Roman" w:hAnsi="Times New Roman" w:cs="Times New Roman"/>
            <w:sz w:val="28"/>
            <w:szCs w:val="28"/>
          </w:rPr>
          <w:t>1 Градостроительного Кодекса РФ</w:t>
        </w:r>
      </w:hyperlink>
      <w:r w:rsidRPr="001A450D">
        <w:rPr>
          <w:rFonts w:ascii="Times New Roman" w:hAnsi="Times New Roman" w:cs="Times New Roman"/>
          <w:sz w:val="28"/>
          <w:szCs w:val="28"/>
        </w:rPr>
        <w:t> (</w:t>
      </w:r>
      <w:hyperlink r:id="rId77" w:tgtFrame="_blank" w:history="1">
        <w:r w:rsidRPr="001A450D">
          <w:rPr>
            <w:rFonts w:ascii="Times New Roman" w:hAnsi="Times New Roman" w:cs="Times New Roman"/>
            <w:sz w:val="28"/>
            <w:szCs w:val="28"/>
          </w:rPr>
          <w:t>ГрК РФ</w:t>
        </w:r>
      </w:hyperlink>
      <w:r w:rsidRPr="001A450D">
        <w:rPr>
          <w:rFonts w:ascii="Times New Roman" w:hAnsi="Times New Roman" w:cs="Times New Roman"/>
          <w:sz w:val="28"/>
          <w:szCs w:val="28"/>
        </w:rPr>
        <w:t xml:space="preserve">). В ней будет предусмотрено, что принятие решения о включении (или отказе в таковом) сведений о физическом лице в национальный реестр специалистов в национальный реестр специалистов осуществляется </w:t>
      </w:r>
      <w:r w:rsidRPr="001A450D">
        <w:rPr>
          <w:rFonts w:ascii="Times New Roman" w:hAnsi="Times New Roman" w:cs="Times New Roman"/>
          <w:sz w:val="28"/>
          <w:szCs w:val="28"/>
        </w:rPr>
        <w:lastRenderedPageBreak/>
        <w:t>соответствующим Национальным объединением саморегулируемых организаций (СРО) в течение десяти рабочих дней со дня поступления заявления и документов.</w:t>
      </w:r>
    </w:p>
    <w:p w14:paraId="4924F0EB" w14:textId="77777777" w:rsidR="001A450D" w:rsidRDefault="001A450D" w:rsidP="001A450D">
      <w:pPr>
        <w:tabs>
          <w:tab w:val="left" w:pos="851"/>
        </w:tabs>
        <w:spacing w:after="0"/>
        <w:ind w:firstLine="851"/>
        <w:jc w:val="both"/>
        <w:rPr>
          <w:rFonts w:ascii="Times New Roman" w:hAnsi="Times New Roman" w:cs="Times New Roman"/>
          <w:sz w:val="28"/>
          <w:szCs w:val="28"/>
        </w:rPr>
      </w:pPr>
      <w:r w:rsidRPr="001A450D">
        <w:rPr>
          <w:rFonts w:ascii="Times New Roman" w:hAnsi="Times New Roman" w:cs="Times New Roman"/>
          <w:sz w:val="28"/>
          <w:szCs w:val="28"/>
        </w:rPr>
        <w:t>Минстрой России будет устанавливать:</w:t>
      </w:r>
    </w:p>
    <w:p w14:paraId="234039D6" w14:textId="764CF6B0" w:rsidR="001A450D" w:rsidRPr="001A450D" w:rsidRDefault="001A450D" w:rsidP="001A450D">
      <w:pPr>
        <w:pStyle w:val="a3"/>
        <w:numPr>
          <w:ilvl w:val="0"/>
          <w:numId w:val="35"/>
        </w:numPr>
        <w:tabs>
          <w:tab w:val="left" w:pos="851"/>
        </w:tabs>
        <w:spacing w:after="0"/>
        <w:ind w:left="0" w:firstLine="0"/>
        <w:jc w:val="both"/>
        <w:rPr>
          <w:rFonts w:ascii="Times New Roman" w:hAnsi="Times New Roman" w:cs="Times New Roman"/>
          <w:sz w:val="28"/>
          <w:szCs w:val="28"/>
        </w:rPr>
      </w:pPr>
      <w:r w:rsidRPr="001A450D">
        <w:rPr>
          <w:rFonts w:ascii="Times New Roman" w:hAnsi="Times New Roman" w:cs="Times New Roman"/>
          <w:sz w:val="28"/>
          <w:szCs w:val="28"/>
        </w:rPr>
        <w:t>перечень документов, подтверждающих соответствие физического лица минимальным требованиям;</w:t>
      </w:r>
    </w:p>
    <w:p w14:paraId="120DE3FD" w14:textId="0CAB93D9" w:rsidR="001A450D" w:rsidRPr="001A450D" w:rsidRDefault="001A450D" w:rsidP="001A450D">
      <w:pPr>
        <w:pStyle w:val="a3"/>
        <w:numPr>
          <w:ilvl w:val="0"/>
          <w:numId w:val="35"/>
        </w:numPr>
        <w:tabs>
          <w:tab w:val="left" w:pos="851"/>
        </w:tabs>
        <w:spacing w:after="0"/>
        <w:ind w:left="0" w:firstLine="0"/>
        <w:jc w:val="both"/>
        <w:rPr>
          <w:rFonts w:ascii="Times New Roman" w:hAnsi="Times New Roman" w:cs="Times New Roman"/>
          <w:sz w:val="28"/>
          <w:szCs w:val="28"/>
        </w:rPr>
      </w:pPr>
      <w:r w:rsidRPr="001A450D">
        <w:rPr>
          <w:rFonts w:ascii="Times New Roman" w:hAnsi="Times New Roman" w:cs="Times New Roman"/>
          <w:sz w:val="28"/>
          <w:szCs w:val="28"/>
        </w:rPr>
        <w:t>состав сведений, включаемых в национальные реестры специалистов;</w:t>
      </w:r>
    </w:p>
    <w:p w14:paraId="6A4C0376" w14:textId="7DBFC399" w:rsidR="001A450D" w:rsidRPr="001A450D" w:rsidRDefault="001A450D" w:rsidP="001A450D">
      <w:pPr>
        <w:pStyle w:val="a3"/>
        <w:numPr>
          <w:ilvl w:val="0"/>
          <w:numId w:val="35"/>
        </w:numPr>
        <w:tabs>
          <w:tab w:val="left" w:pos="851"/>
        </w:tabs>
        <w:spacing w:after="0"/>
        <w:ind w:left="0" w:firstLine="0"/>
        <w:jc w:val="both"/>
        <w:rPr>
          <w:rFonts w:ascii="Times New Roman" w:hAnsi="Times New Roman" w:cs="Times New Roman"/>
          <w:sz w:val="28"/>
          <w:szCs w:val="28"/>
        </w:rPr>
      </w:pPr>
      <w:r w:rsidRPr="001A450D">
        <w:rPr>
          <w:rFonts w:ascii="Times New Roman" w:hAnsi="Times New Roman" w:cs="Times New Roman"/>
          <w:sz w:val="28"/>
          <w:szCs w:val="28"/>
        </w:rPr>
        <w:t>порядок внесения изменений в национальные реестры специалистов;</w:t>
      </w:r>
    </w:p>
    <w:p w14:paraId="10A99E58" w14:textId="1A053C9D" w:rsidR="001A450D" w:rsidRPr="001A450D" w:rsidRDefault="001A450D" w:rsidP="001A450D">
      <w:pPr>
        <w:pStyle w:val="a3"/>
        <w:numPr>
          <w:ilvl w:val="0"/>
          <w:numId w:val="35"/>
        </w:numPr>
        <w:tabs>
          <w:tab w:val="left" w:pos="851"/>
        </w:tabs>
        <w:spacing w:after="0"/>
        <w:ind w:left="0" w:firstLine="0"/>
        <w:jc w:val="both"/>
        <w:rPr>
          <w:rFonts w:ascii="Times New Roman" w:hAnsi="Times New Roman" w:cs="Times New Roman"/>
          <w:sz w:val="28"/>
          <w:szCs w:val="28"/>
        </w:rPr>
      </w:pPr>
      <w:r w:rsidRPr="001A450D">
        <w:rPr>
          <w:rFonts w:ascii="Times New Roman" w:hAnsi="Times New Roman" w:cs="Times New Roman"/>
          <w:sz w:val="28"/>
          <w:szCs w:val="28"/>
        </w:rPr>
        <w:t>основания для отказа во включении сведений о физическом лице в соответствующий национальный реестр специалистов;</w:t>
      </w:r>
    </w:p>
    <w:p w14:paraId="41BA7A1D" w14:textId="678FBE49" w:rsidR="001A450D" w:rsidRPr="001A450D" w:rsidRDefault="001A450D" w:rsidP="001A450D">
      <w:pPr>
        <w:pStyle w:val="a3"/>
        <w:numPr>
          <w:ilvl w:val="0"/>
          <w:numId w:val="35"/>
        </w:numPr>
        <w:tabs>
          <w:tab w:val="left" w:pos="851"/>
        </w:tabs>
        <w:spacing w:after="0"/>
        <w:ind w:left="0" w:firstLine="0"/>
        <w:jc w:val="both"/>
        <w:rPr>
          <w:rFonts w:ascii="Times New Roman" w:hAnsi="Times New Roman" w:cs="Times New Roman"/>
          <w:sz w:val="28"/>
          <w:szCs w:val="28"/>
        </w:rPr>
      </w:pPr>
      <w:r w:rsidRPr="001A450D">
        <w:rPr>
          <w:rFonts w:ascii="Times New Roman" w:hAnsi="Times New Roman" w:cs="Times New Roman"/>
          <w:sz w:val="28"/>
          <w:szCs w:val="28"/>
        </w:rPr>
        <w:t>перечень случаев, при которых сведения о физическом лице исключаются из национального реестра специалистов.</w:t>
      </w:r>
    </w:p>
    <w:p w14:paraId="714266CD" w14:textId="77777777" w:rsidR="001A450D" w:rsidRDefault="001A450D" w:rsidP="001A450D">
      <w:pPr>
        <w:tabs>
          <w:tab w:val="left" w:pos="851"/>
        </w:tabs>
        <w:spacing w:after="0"/>
        <w:ind w:firstLine="851"/>
        <w:jc w:val="both"/>
        <w:rPr>
          <w:rFonts w:ascii="Times New Roman" w:hAnsi="Times New Roman" w:cs="Times New Roman"/>
          <w:sz w:val="28"/>
          <w:szCs w:val="28"/>
        </w:rPr>
      </w:pPr>
      <w:r w:rsidRPr="001A450D">
        <w:rPr>
          <w:rFonts w:ascii="Times New Roman" w:hAnsi="Times New Roman" w:cs="Times New Roman"/>
          <w:sz w:val="28"/>
          <w:szCs w:val="28"/>
        </w:rPr>
        <w:t>В единый реестр сведений о членах СРО и их обязательствах включается информация:</w:t>
      </w:r>
    </w:p>
    <w:p w14:paraId="2ED6E8D3" w14:textId="1D6E9CCD" w:rsidR="001A450D" w:rsidRDefault="001A450D" w:rsidP="001A450D">
      <w:pPr>
        <w:pStyle w:val="a3"/>
        <w:numPr>
          <w:ilvl w:val="0"/>
          <w:numId w:val="35"/>
        </w:numPr>
        <w:tabs>
          <w:tab w:val="left" w:pos="851"/>
        </w:tabs>
        <w:spacing w:after="0"/>
        <w:ind w:left="0" w:firstLine="0"/>
        <w:jc w:val="both"/>
        <w:rPr>
          <w:rFonts w:ascii="Times New Roman" w:hAnsi="Times New Roman" w:cs="Times New Roman"/>
          <w:sz w:val="28"/>
          <w:szCs w:val="28"/>
        </w:rPr>
      </w:pPr>
      <w:r w:rsidRPr="001A450D">
        <w:rPr>
          <w:rFonts w:ascii="Times New Roman" w:hAnsi="Times New Roman" w:cs="Times New Roman"/>
          <w:sz w:val="28"/>
          <w:szCs w:val="28"/>
        </w:rPr>
        <w:t>о членах СРО;</w:t>
      </w:r>
    </w:p>
    <w:p w14:paraId="62D0214B" w14:textId="17CBD533" w:rsidR="001A450D" w:rsidRDefault="001A450D" w:rsidP="001A450D">
      <w:pPr>
        <w:pStyle w:val="a3"/>
        <w:numPr>
          <w:ilvl w:val="0"/>
          <w:numId w:val="35"/>
        </w:numPr>
        <w:tabs>
          <w:tab w:val="left" w:pos="851"/>
        </w:tabs>
        <w:spacing w:after="0"/>
        <w:ind w:left="0" w:firstLine="0"/>
        <w:jc w:val="both"/>
        <w:rPr>
          <w:rFonts w:ascii="Times New Roman" w:hAnsi="Times New Roman" w:cs="Times New Roman"/>
          <w:sz w:val="28"/>
          <w:szCs w:val="28"/>
        </w:rPr>
      </w:pPr>
      <w:r w:rsidRPr="001A450D">
        <w:rPr>
          <w:rFonts w:ascii="Times New Roman" w:hAnsi="Times New Roman" w:cs="Times New Roman"/>
          <w:sz w:val="28"/>
          <w:szCs w:val="28"/>
        </w:rPr>
        <w:t>о лицах, прекративших членство в СРО;</w:t>
      </w:r>
    </w:p>
    <w:p w14:paraId="31A9A8AE" w14:textId="4B083465" w:rsidR="001A450D" w:rsidRDefault="001A450D" w:rsidP="001A450D">
      <w:pPr>
        <w:pStyle w:val="a3"/>
        <w:numPr>
          <w:ilvl w:val="0"/>
          <w:numId w:val="35"/>
        </w:numPr>
        <w:tabs>
          <w:tab w:val="left" w:pos="851"/>
        </w:tabs>
        <w:spacing w:after="0"/>
        <w:ind w:left="0" w:firstLine="0"/>
        <w:jc w:val="both"/>
        <w:rPr>
          <w:rFonts w:ascii="Times New Roman" w:hAnsi="Times New Roman" w:cs="Times New Roman"/>
          <w:sz w:val="28"/>
          <w:szCs w:val="28"/>
        </w:rPr>
      </w:pPr>
      <w:r w:rsidRPr="001A450D">
        <w:rPr>
          <w:rFonts w:ascii="Times New Roman" w:hAnsi="Times New Roman" w:cs="Times New Roman"/>
          <w:sz w:val="28"/>
          <w:szCs w:val="28"/>
        </w:rPr>
        <w:t>об обязательствах членов СРО по договорам подряда на выполнение инженерных изысканий, подготовку проектной документации, договорам строительного подряда и подряда на осуществление сноса, заключенным такими лицами с использованием конкурентных способов заключения договоров.</w:t>
      </w:r>
    </w:p>
    <w:p w14:paraId="1007F0B7" w14:textId="77777777" w:rsidR="001A450D" w:rsidRDefault="001A450D" w:rsidP="001A450D">
      <w:pPr>
        <w:tabs>
          <w:tab w:val="left" w:pos="851"/>
        </w:tabs>
        <w:spacing w:after="0"/>
        <w:ind w:firstLine="851"/>
        <w:jc w:val="both"/>
        <w:rPr>
          <w:rFonts w:ascii="Times New Roman" w:hAnsi="Times New Roman" w:cs="Times New Roman"/>
          <w:sz w:val="28"/>
          <w:szCs w:val="28"/>
        </w:rPr>
      </w:pPr>
      <w:r w:rsidRPr="001A450D">
        <w:rPr>
          <w:rFonts w:ascii="Times New Roman" w:hAnsi="Times New Roman" w:cs="Times New Roman"/>
          <w:sz w:val="28"/>
          <w:szCs w:val="28"/>
        </w:rPr>
        <w:t>В </w:t>
      </w:r>
      <w:hyperlink r:id="rId78" w:tgtFrame="_blank" w:history="1">
        <w:r w:rsidRPr="001A450D">
          <w:rPr>
            <w:rFonts w:ascii="Times New Roman" w:hAnsi="Times New Roman" w:cs="Times New Roman"/>
            <w:sz w:val="28"/>
            <w:szCs w:val="28"/>
          </w:rPr>
          <w:t>ГрК РФ</w:t>
        </w:r>
      </w:hyperlink>
      <w:r w:rsidRPr="001A450D">
        <w:rPr>
          <w:rFonts w:ascii="Times New Roman" w:hAnsi="Times New Roman" w:cs="Times New Roman"/>
          <w:sz w:val="28"/>
          <w:szCs w:val="28"/>
        </w:rPr>
        <w:t> появятся нормы, позволяющие лицам, которым не требуется членство в СРО, в течение года вернуть ранее уплаченные взносы в компенсационные фонды ликвидированных саморегулируемых организаций.</w:t>
      </w:r>
    </w:p>
    <w:p w14:paraId="34C54D7D" w14:textId="77777777" w:rsidR="001A450D" w:rsidRDefault="001A450D" w:rsidP="001A450D">
      <w:pPr>
        <w:tabs>
          <w:tab w:val="left" w:pos="851"/>
        </w:tabs>
        <w:spacing w:after="0"/>
        <w:ind w:firstLine="851"/>
        <w:jc w:val="both"/>
        <w:rPr>
          <w:rFonts w:ascii="Times New Roman" w:hAnsi="Times New Roman" w:cs="Times New Roman"/>
          <w:sz w:val="28"/>
          <w:szCs w:val="28"/>
        </w:rPr>
      </w:pPr>
      <w:r w:rsidRPr="001A450D">
        <w:rPr>
          <w:rFonts w:ascii="Times New Roman" w:hAnsi="Times New Roman" w:cs="Times New Roman"/>
          <w:sz w:val="28"/>
          <w:szCs w:val="28"/>
        </w:rPr>
        <w:t>Состав сведений, содержащихся в едином реестре о членах саморегулируемых организаций и их обязательствах, порядок формирования и ведения указанного реестра, в том числе включения в него сведений, будет устанавливаться Правительством РФ.</w:t>
      </w:r>
    </w:p>
    <w:p w14:paraId="202F34FB" w14:textId="77777777" w:rsidR="001A450D" w:rsidRDefault="001A450D" w:rsidP="001A450D">
      <w:pPr>
        <w:tabs>
          <w:tab w:val="left" w:pos="851"/>
        </w:tabs>
        <w:spacing w:after="0"/>
        <w:ind w:firstLine="851"/>
        <w:jc w:val="both"/>
        <w:rPr>
          <w:rFonts w:ascii="Times New Roman" w:hAnsi="Times New Roman" w:cs="Times New Roman"/>
          <w:sz w:val="28"/>
          <w:szCs w:val="28"/>
        </w:rPr>
      </w:pPr>
      <w:r w:rsidRPr="001A450D">
        <w:rPr>
          <w:rFonts w:ascii="Times New Roman" w:hAnsi="Times New Roman" w:cs="Times New Roman"/>
          <w:sz w:val="28"/>
          <w:szCs w:val="28"/>
        </w:rPr>
        <w:t>Кроме того, законопроект предлагает ввести в </w:t>
      </w:r>
      <w:hyperlink r:id="rId79" w:tgtFrame="_blank" w:history="1">
        <w:r w:rsidRPr="001A450D">
          <w:rPr>
            <w:rFonts w:ascii="Times New Roman" w:hAnsi="Times New Roman" w:cs="Times New Roman"/>
            <w:sz w:val="28"/>
            <w:szCs w:val="28"/>
          </w:rPr>
          <w:t>ГрК РФ ст.55.26.</w:t>
        </w:r>
      </w:hyperlink>
      <w:r w:rsidRPr="001A450D">
        <w:rPr>
          <w:rFonts w:ascii="Times New Roman" w:hAnsi="Times New Roman" w:cs="Times New Roman"/>
          <w:sz w:val="28"/>
          <w:szCs w:val="28"/>
        </w:rPr>
        <w:t>-</w:t>
      </w:r>
      <w:hyperlink r:id="rId80" w:tgtFrame="_blank" w:history="1">
        <w:r w:rsidRPr="001A450D">
          <w:rPr>
            <w:rFonts w:ascii="Times New Roman" w:hAnsi="Times New Roman" w:cs="Times New Roman"/>
            <w:sz w:val="28"/>
            <w:szCs w:val="28"/>
          </w:rPr>
          <w:t>1 "Признание объекта капитального строительства аварийным и подлежащим сносу или реконструкции"</w:t>
        </w:r>
      </w:hyperlink>
      <w:r w:rsidRPr="001A450D">
        <w:rPr>
          <w:rFonts w:ascii="Times New Roman" w:hAnsi="Times New Roman" w:cs="Times New Roman"/>
          <w:sz w:val="28"/>
          <w:szCs w:val="28"/>
        </w:rPr>
        <w:t>. Данной главой будет установлено, что признание объекта капитального строительства (ОКС) аварийным и подлежащим сносу или реконструкции осуществляется по результатам обследования его фактического состояния и (или) территории, на которой расположен такой ОКС.</w:t>
      </w:r>
    </w:p>
    <w:p w14:paraId="5FD5D393" w14:textId="599C90F1" w:rsidR="001A450D" w:rsidRDefault="001A450D" w:rsidP="001A450D">
      <w:pPr>
        <w:tabs>
          <w:tab w:val="left" w:pos="851"/>
        </w:tabs>
        <w:spacing w:after="0"/>
        <w:ind w:firstLine="851"/>
        <w:jc w:val="both"/>
        <w:rPr>
          <w:rFonts w:ascii="Times New Roman" w:hAnsi="Times New Roman" w:cs="Times New Roman"/>
          <w:sz w:val="28"/>
          <w:szCs w:val="28"/>
        </w:rPr>
      </w:pPr>
      <w:r w:rsidRPr="001A450D">
        <w:rPr>
          <w:rFonts w:ascii="Times New Roman" w:hAnsi="Times New Roman" w:cs="Times New Roman"/>
          <w:sz w:val="28"/>
          <w:szCs w:val="28"/>
        </w:rPr>
        <w:t>Признание многоквартирного дома аварийным и подлежащим сносу или реконструкции осуществляется в соответствии с законодательством РФ о градостроительной деятельности с учетом особенностей, установленных жилищным законодательством РФ.</w:t>
      </w:r>
    </w:p>
    <w:p w14:paraId="22457F15" w14:textId="77777777" w:rsidR="001A450D" w:rsidRDefault="001A450D" w:rsidP="001A450D">
      <w:pPr>
        <w:tabs>
          <w:tab w:val="left" w:pos="851"/>
        </w:tabs>
        <w:spacing w:after="0"/>
        <w:ind w:firstLine="851"/>
        <w:jc w:val="both"/>
        <w:rPr>
          <w:rFonts w:ascii="Times New Roman" w:hAnsi="Times New Roman" w:cs="Times New Roman"/>
          <w:sz w:val="28"/>
          <w:szCs w:val="28"/>
        </w:rPr>
      </w:pPr>
      <w:r w:rsidRPr="001A450D">
        <w:rPr>
          <w:rFonts w:ascii="Times New Roman" w:hAnsi="Times New Roman" w:cs="Times New Roman"/>
          <w:sz w:val="28"/>
          <w:szCs w:val="28"/>
        </w:rPr>
        <w:t>Решение о признании ОКС аварийным и подлежащим сносу или реконструкции принимается:</w:t>
      </w:r>
    </w:p>
    <w:p w14:paraId="23276682" w14:textId="713C3A33" w:rsidR="001A450D" w:rsidRDefault="001A450D" w:rsidP="001A450D">
      <w:pPr>
        <w:pStyle w:val="a3"/>
        <w:numPr>
          <w:ilvl w:val="0"/>
          <w:numId w:val="35"/>
        </w:numPr>
        <w:tabs>
          <w:tab w:val="left" w:pos="851"/>
        </w:tabs>
        <w:spacing w:after="0"/>
        <w:ind w:left="0" w:firstLine="0"/>
        <w:jc w:val="both"/>
        <w:rPr>
          <w:rFonts w:ascii="Times New Roman" w:hAnsi="Times New Roman" w:cs="Times New Roman"/>
          <w:sz w:val="28"/>
          <w:szCs w:val="28"/>
        </w:rPr>
      </w:pPr>
      <w:r w:rsidRPr="001A450D">
        <w:rPr>
          <w:rFonts w:ascii="Times New Roman" w:hAnsi="Times New Roman" w:cs="Times New Roman"/>
          <w:sz w:val="28"/>
          <w:szCs w:val="28"/>
        </w:rPr>
        <w:t>уполномоченным федеральным органом исполнительной власти в случае, если ОКС находится в собственности РФ;</w:t>
      </w:r>
    </w:p>
    <w:p w14:paraId="2CF1D779" w14:textId="2386FEDD" w:rsidR="001A450D" w:rsidRDefault="001A450D" w:rsidP="001A450D">
      <w:pPr>
        <w:pStyle w:val="a3"/>
        <w:numPr>
          <w:ilvl w:val="0"/>
          <w:numId w:val="35"/>
        </w:numPr>
        <w:tabs>
          <w:tab w:val="left" w:pos="851"/>
        </w:tabs>
        <w:spacing w:after="0"/>
        <w:ind w:left="0" w:firstLine="0"/>
        <w:jc w:val="both"/>
        <w:rPr>
          <w:rFonts w:ascii="Times New Roman" w:hAnsi="Times New Roman" w:cs="Times New Roman"/>
          <w:sz w:val="28"/>
          <w:szCs w:val="28"/>
        </w:rPr>
      </w:pPr>
      <w:r w:rsidRPr="001A450D">
        <w:rPr>
          <w:rFonts w:ascii="Times New Roman" w:hAnsi="Times New Roman" w:cs="Times New Roman"/>
          <w:sz w:val="28"/>
          <w:szCs w:val="28"/>
        </w:rPr>
        <w:lastRenderedPageBreak/>
        <w:t>уполномоченным органом государственной власти субъекта РФ в случае, если ОКС находится в собственности субъекта РФ;</w:t>
      </w:r>
    </w:p>
    <w:p w14:paraId="358484CB" w14:textId="59D0F492" w:rsidR="001A450D" w:rsidRDefault="001A450D" w:rsidP="001A450D">
      <w:pPr>
        <w:pStyle w:val="a3"/>
        <w:numPr>
          <w:ilvl w:val="0"/>
          <w:numId w:val="35"/>
        </w:numPr>
        <w:tabs>
          <w:tab w:val="left" w:pos="851"/>
        </w:tabs>
        <w:spacing w:after="0"/>
        <w:ind w:left="0" w:firstLine="0"/>
        <w:jc w:val="both"/>
        <w:rPr>
          <w:rFonts w:ascii="Times New Roman" w:hAnsi="Times New Roman" w:cs="Times New Roman"/>
          <w:sz w:val="28"/>
          <w:szCs w:val="28"/>
        </w:rPr>
      </w:pPr>
      <w:r w:rsidRPr="001A450D">
        <w:rPr>
          <w:rFonts w:ascii="Times New Roman" w:hAnsi="Times New Roman" w:cs="Times New Roman"/>
          <w:sz w:val="28"/>
          <w:szCs w:val="28"/>
        </w:rPr>
        <w:t>в остальных случаях - уполномоченным органом местного самоуправления.</w:t>
      </w:r>
    </w:p>
    <w:p w14:paraId="76DA292C" w14:textId="77777777" w:rsidR="001A450D" w:rsidRDefault="001A450D" w:rsidP="001A450D">
      <w:pPr>
        <w:tabs>
          <w:tab w:val="left" w:pos="851"/>
        </w:tabs>
        <w:spacing w:after="0"/>
        <w:ind w:firstLine="851"/>
        <w:jc w:val="both"/>
        <w:rPr>
          <w:rFonts w:ascii="Times New Roman" w:hAnsi="Times New Roman" w:cs="Times New Roman"/>
          <w:sz w:val="28"/>
          <w:szCs w:val="28"/>
        </w:rPr>
      </w:pPr>
      <w:r w:rsidRPr="001A450D">
        <w:rPr>
          <w:rFonts w:ascii="Times New Roman" w:hAnsi="Times New Roman" w:cs="Times New Roman"/>
          <w:sz w:val="28"/>
          <w:szCs w:val="28"/>
        </w:rPr>
        <w:t>Порядок и основания признания ОКС аварийным и подлежащим сносу или реконструкции устанавливаются Правительством РФ.</w:t>
      </w:r>
    </w:p>
    <w:p w14:paraId="756B20CA" w14:textId="77777777" w:rsidR="001A450D" w:rsidRDefault="001A450D" w:rsidP="001A450D">
      <w:pPr>
        <w:tabs>
          <w:tab w:val="left" w:pos="851"/>
        </w:tabs>
        <w:spacing w:after="0"/>
        <w:ind w:firstLine="851"/>
        <w:jc w:val="both"/>
        <w:rPr>
          <w:rFonts w:ascii="Times New Roman" w:hAnsi="Times New Roman" w:cs="Times New Roman"/>
          <w:sz w:val="28"/>
          <w:szCs w:val="28"/>
        </w:rPr>
      </w:pPr>
      <w:r w:rsidRPr="001A450D">
        <w:rPr>
          <w:rFonts w:ascii="Times New Roman" w:hAnsi="Times New Roman" w:cs="Times New Roman"/>
          <w:sz w:val="28"/>
          <w:szCs w:val="28"/>
        </w:rPr>
        <w:t>В </w:t>
      </w:r>
      <w:hyperlink r:id="rId81" w:tgtFrame="_blank" w:history="1">
        <w:r w:rsidRPr="001A450D">
          <w:rPr>
            <w:rFonts w:ascii="Times New Roman" w:hAnsi="Times New Roman" w:cs="Times New Roman"/>
            <w:sz w:val="28"/>
            <w:szCs w:val="28"/>
          </w:rPr>
          <w:t>ГрК РФ</w:t>
        </w:r>
      </w:hyperlink>
      <w:r w:rsidRPr="001A450D">
        <w:rPr>
          <w:rFonts w:ascii="Times New Roman" w:hAnsi="Times New Roman" w:cs="Times New Roman"/>
          <w:sz w:val="28"/>
          <w:szCs w:val="28"/>
        </w:rPr>
        <w:t> появится новая глава 6.5."Отнесение объектов незавершенного строительства, строительство, реконструкция которых осуществляются полностью или частично за счет средств бюджетов бюджетной системы РФ, к незавершенным объектам капитального строительства". Данной главой будут определены:</w:t>
      </w:r>
    </w:p>
    <w:p w14:paraId="3975CED9" w14:textId="56270671" w:rsidR="001A450D" w:rsidRDefault="001A450D" w:rsidP="001A450D">
      <w:pPr>
        <w:pStyle w:val="a3"/>
        <w:numPr>
          <w:ilvl w:val="0"/>
          <w:numId w:val="35"/>
        </w:numPr>
        <w:tabs>
          <w:tab w:val="left" w:pos="851"/>
        </w:tabs>
        <w:spacing w:after="0"/>
        <w:ind w:left="0" w:firstLine="0"/>
        <w:jc w:val="both"/>
        <w:rPr>
          <w:rFonts w:ascii="Times New Roman" w:hAnsi="Times New Roman" w:cs="Times New Roman"/>
          <w:sz w:val="28"/>
          <w:szCs w:val="28"/>
        </w:rPr>
      </w:pPr>
      <w:r w:rsidRPr="001A450D">
        <w:rPr>
          <w:rFonts w:ascii="Times New Roman" w:hAnsi="Times New Roman" w:cs="Times New Roman"/>
          <w:sz w:val="28"/>
          <w:szCs w:val="28"/>
        </w:rPr>
        <w:t>основания отнесения объектов незавершенного строительства к незавершенным ОКС;</w:t>
      </w:r>
    </w:p>
    <w:p w14:paraId="55F74FEF" w14:textId="4E8BBCF5" w:rsidR="001A450D" w:rsidRDefault="001A450D" w:rsidP="001A450D">
      <w:pPr>
        <w:pStyle w:val="a3"/>
        <w:numPr>
          <w:ilvl w:val="0"/>
          <w:numId w:val="35"/>
        </w:numPr>
        <w:tabs>
          <w:tab w:val="left" w:pos="851"/>
        </w:tabs>
        <w:spacing w:after="0"/>
        <w:ind w:left="0" w:firstLine="0"/>
        <w:jc w:val="both"/>
        <w:rPr>
          <w:rFonts w:ascii="Times New Roman" w:hAnsi="Times New Roman" w:cs="Times New Roman"/>
          <w:sz w:val="28"/>
          <w:szCs w:val="28"/>
        </w:rPr>
      </w:pPr>
      <w:r w:rsidRPr="001A450D">
        <w:rPr>
          <w:rFonts w:ascii="Times New Roman" w:hAnsi="Times New Roman" w:cs="Times New Roman"/>
          <w:sz w:val="28"/>
          <w:szCs w:val="28"/>
        </w:rPr>
        <w:t>основные требования к ведению федеральных и региональных реестров незавершенных ОКС;</w:t>
      </w:r>
    </w:p>
    <w:p w14:paraId="2FC3186E" w14:textId="77777777" w:rsidR="006C64F9" w:rsidRDefault="001A450D" w:rsidP="001A450D">
      <w:pPr>
        <w:tabs>
          <w:tab w:val="left" w:pos="851"/>
        </w:tabs>
        <w:spacing w:after="0"/>
        <w:ind w:firstLine="851"/>
        <w:jc w:val="both"/>
        <w:rPr>
          <w:rFonts w:ascii="Times New Roman" w:hAnsi="Times New Roman" w:cs="Times New Roman"/>
          <w:sz w:val="28"/>
          <w:szCs w:val="28"/>
        </w:rPr>
      </w:pPr>
      <w:r w:rsidRPr="001A450D">
        <w:rPr>
          <w:rFonts w:ascii="Times New Roman" w:hAnsi="Times New Roman" w:cs="Times New Roman"/>
          <w:sz w:val="28"/>
          <w:szCs w:val="28"/>
        </w:rPr>
        <w:t>Также предлагается продлить сроки, регулирующие установление правового режима зон с особыми условиями использования территории (ЗОУИТ).</w:t>
      </w:r>
      <w:r w:rsidR="006C64F9">
        <w:rPr>
          <w:rFonts w:ascii="Times New Roman" w:hAnsi="Times New Roman" w:cs="Times New Roman"/>
          <w:sz w:val="28"/>
          <w:szCs w:val="28"/>
        </w:rPr>
        <w:t xml:space="preserve"> </w:t>
      </w:r>
    </w:p>
    <w:p w14:paraId="3FFFE10A" w14:textId="5AD29DBB" w:rsidR="001A450D" w:rsidRDefault="001A450D" w:rsidP="001A450D">
      <w:pPr>
        <w:tabs>
          <w:tab w:val="left" w:pos="851"/>
        </w:tabs>
        <w:spacing w:after="0"/>
        <w:ind w:firstLine="851"/>
        <w:jc w:val="both"/>
        <w:rPr>
          <w:rFonts w:ascii="Times New Roman" w:hAnsi="Times New Roman" w:cs="Times New Roman"/>
          <w:sz w:val="28"/>
          <w:szCs w:val="28"/>
        </w:rPr>
      </w:pPr>
      <w:r w:rsidRPr="001A450D">
        <w:rPr>
          <w:rFonts w:ascii="Times New Roman" w:hAnsi="Times New Roman" w:cs="Times New Roman"/>
          <w:sz w:val="28"/>
          <w:szCs w:val="28"/>
        </w:rPr>
        <w:t>В случае принятия законопроекта он вступит в силу со дня его официального опубликования, за исключением отдельных статей, которые вступят в силу с 1 сентября 2022 года.</w:t>
      </w:r>
    </w:p>
    <w:p w14:paraId="58C1E52C" w14:textId="2181B170" w:rsidR="006B77FD" w:rsidRDefault="006B77FD" w:rsidP="001A450D">
      <w:pPr>
        <w:tabs>
          <w:tab w:val="left" w:pos="851"/>
        </w:tabs>
        <w:spacing w:after="0"/>
        <w:ind w:firstLine="851"/>
        <w:jc w:val="both"/>
        <w:rPr>
          <w:rFonts w:ascii="Times New Roman" w:hAnsi="Times New Roman" w:cs="Times New Roman"/>
          <w:sz w:val="28"/>
          <w:szCs w:val="28"/>
        </w:rPr>
      </w:pPr>
    </w:p>
    <w:p w14:paraId="4B02AE38" w14:textId="2024BD61" w:rsidR="006B77FD" w:rsidRPr="006B77FD" w:rsidRDefault="006B77FD" w:rsidP="006B77FD">
      <w:pPr>
        <w:pStyle w:val="1"/>
        <w:numPr>
          <w:ilvl w:val="1"/>
          <w:numId w:val="1"/>
        </w:numPr>
        <w:tabs>
          <w:tab w:val="left" w:pos="851"/>
        </w:tabs>
        <w:spacing w:before="0" w:beforeAutospacing="0" w:after="0" w:afterAutospacing="0"/>
        <w:ind w:left="0" w:firstLine="0"/>
        <w:jc w:val="both"/>
        <w:rPr>
          <w:sz w:val="28"/>
          <w:szCs w:val="28"/>
        </w:rPr>
      </w:pPr>
      <w:bookmarkStart w:id="25" w:name="_Toc90655874"/>
      <w:r>
        <w:rPr>
          <w:sz w:val="28"/>
          <w:szCs w:val="28"/>
        </w:rPr>
        <w:t xml:space="preserve">16.12.2021 Минстрой НОВОСТИ. </w:t>
      </w:r>
      <w:r w:rsidRPr="006B77FD">
        <w:rPr>
          <w:sz w:val="28"/>
          <w:szCs w:val="28"/>
        </w:rPr>
        <w:t>Ирек Файзуллин выступил на заседании Правительства Российской Федерации</w:t>
      </w:r>
      <w:bookmarkEnd w:id="25"/>
    </w:p>
    <w:p w14:paraId="40E27070" w14:textId="77777777" w:rsidR="006B77FD" w:rsidRPr="006B77FD" w:rsidRDefault="006B77FD" w:rsidP="006B77FD">
      <w:pPr>
        <w:tabs>
          <w:tab w:val="left" w:pos="851"/>
        </w:tabs>
        <w:spacing w:after="0"/>
        <w:ind w:firstLine="851"/>
        <w:jc w:val="both"/>
        <w:rPr>
          <w:rFonts w:ascii="Times New Roman" w:hAnsi="Times New Roman" w:cs="Times New Roman"/>
          <w:sz w:val="28"/>
          <w:szCs w:val="28"/>
        </w:rPr>
      </w:pPr>
      <w:r w:rsidRPr="006B77FD">
        <w:rPr>
          <w:rFonts w:ascii="Times New Roman" w:hAnsi="Times New Roman" w:cs="Times New Roman"/>
          <w:sz w:val="28"/>
          <w:szCs w:val="28"/>
        </w:rPr>
        <w:t>Министр строительства и жилищно-коммунального хозяйства Российской Федерации Ирек Файзуллин на заседании Правительства РФ доложил о внесении изменений в Положение о Министерстве строительства и жилищно-коммунального хозяйства Российской Федерации и выделении средств в связи с увеличением цен на строительные ресурсы и необходимостью изменения цены госконтрактов.</w:t>
      </w:r>
    </w:p>
    <w:p w14:paraId="4A004736" w14:textId="77777777" w:rsidR="006B77FD" w:rsidRPr="006B77FD" w:rsidRDefault="006B77FD" w:rsidP="006B77FD">
      <w:pPr>
        <w:tabs>
          <w:tab w:val="left" w:pos="851"/>
        </w:tabs>
        <w:spacing w:after="0"/>
        <w:ind w:firstLine="851"/>
        <w:jc w:val="both"/>
        <w:rPr>
          <w:rFonts w:ascii="Times New Roman" w:hAnsi="Times New Roman" w:cs="Times New Roman"/>
          <w:sz w:val="28"/>
          <w:szCs w:val="28"/>
        </w:rPr>
      </w:pPr>
      <w:r w:rsidRPr="006B77FD">
        <w:rPr>
          <w:rFonts w:ascii="Times New Roman" w:hAnsi="Times New Roman" w:cs="Times New Roman"/>
          <w:sz w:val="28"/>
          <w:szCs w:val="28"/>
        </w:rPr>
        <w:t>«На основании поступивших обращений от регионов предусматривается выделение более 840 млн рублей для покрытия удорожания строительных ресурсов по строящимся объектам в этом году. Это, в первую очередь, детский сады, школы, поликлиники и объекты коммунальной инфраструктуры. Выделенные средства позволят завершить строительство и ввод объектов инфраструктуры в эксплуатацию в срок», - отметил глава Минстроя России Ирек Файзуллин.</w:t>
      </w:r>
    </w:p>
    <w:p w14:paraId="7DF01CBB" w14:textId="77777777" w:rsidR="006C64F9" w:rsidRDefault="006B77FD" w:rsidP="006B77FD">
      <w:pPr>
        <w:tabs>
          <w:tab w:val="left" w:pos="851"/>
        </w:tabs>
        <w:spacing w:after="0"/>
        <w:ind w:firstLine="851"/>
        <w:jc w:val="both"/>
        <w:rPr>
          <w:rFonts w:ascii="Times New Roman" w:hAnsi="Times New Roman" w:cs="Times New Roman"/>
          <w:sz w:val="28"/>
          <w:szCs w:val="28"/>
        </w:rPr>
      </w:pPr>
      <w:r w:rsidRPr="006B77FD">
        <w:rPr>
          <w:rFonts w:ascii="Times New Roman" w:hAnsi="Times New Roman" w:cs="Times New Roman"/>
          <w:sz w:val="28"/>
          <w:szCs w:val="28"/>
        </w:rPr>
        <w:t xml:space="preserve">Ирек Файзуллин также доложил о внесении изменений в Положение о Минстрое России в связи с принятием Федерального закона № 275-ФЗ, которым в Градостроительный кодекс введен институт типовой проектной документации. Постановление вносит изменения в Положение о Минстрое России. </w:t>
      </w:r>
    </w:p>
    <w:p w14:paraId="07B8CA3F" w14:textId="63698E7B" w:rsidR="006B77FD" w:rsidRDefault="006B77FD" w:rsidP="006B77FD">
      <w:pPr>
        <w:tabs>
          <w:tab w:val="left" w:pos="851"/>
        </w:tabs>
        <w:spacing w:after="0"/>
        <w:ind w:firstLine="851"/>
        <w:jc w:val="both"/>
        <w:rPr>
          <w:rFonts w:ascii="Times New Roman" w:hAnsi="Times New Roman" w:cs="Times New Roman"/>
          <w:sz w:val="28"/>
          <w:szCs w:val="28"/>
        </w:rPr>
      </w:pPr>
      <w:r w:rsidRPr="006B77FD">
        <w:rPr>
          <w:rFonts w:ascii="Times New Roman" w:hAnsi="Times New Roman" w:cs="Times New Roman"/>
          <w:sz w:val="28"/>
          <w:szCs w:val="28"/>
        </w:rPr>
        <w:t xml:space="preserve">Теперь Минстрой России будет наделен полномочиями по принятию решения о признании проектной документации типовой, установлению порядка ведения единого государственного реестра заключений и включению в него сведений о типовой проектной документации, а также установлению критериев, на </w:t>
      </w:r>
      <w:r w:rsidRPr="006B77FD">
        <w:rPr>
          <w:rFonts w:ascii="Times New Roman" w:hAnsi="Times New Roman" w:cs="Times New Roman"/>
          <w:sz w:val="28"/>
          <w:szCs w:val="28"/>
        </w:rPr>
        <w:lastRenderedPageBreak/>
        <w:t>основании которых устанавливается аналогичность проектируемого объекта капстроительства.</w:t>
      </w:r>
    </w:p>
    <w:p w14:paraId="787F1311" w14:textId="3E0B619F" w:rsidR="006B77FD" w:rsidRDefault="006B77FD" w:rsidP="001A450D">
      <w:pPr>
        <w:tabs>
          <w:tab w:val="left" w:pos="851"/>
        </w:tabs>
        <w:spacing w:after="0"/>
        <w:ind w:firstLine="851"/>
        <w:jc w:val="both"/>
        <w:rPr>
          <w:rFonts w:ascii="Times New Roman" w:hAnsi="Times New Roman" w:cs="Times New Roman"/>
          <w:sz w:val="28"/>
          <w:szCs w:val="28"/>
        </w:rPr>
      </w:pPr>
    </w:p>
    <w:p w14:paraId="20CCA9AA" w14:textId="1DD13999" w:rsidR="006B77FD" w:rsidRPr="006B77FD" w:rsidRDefault="006B77FD" w:rsidP="006B77FD">
      <w:pPr>
        <w:pStyle w:val="1"/>
        <w:numPr>
          <w:ilvl w:val="1"/>
          <w:numId w:val="1"/>
        </w:numPr>
        <w:tabs>
          <w:tab w:val="left" w:pos="851"/>
        </w:tabs>
        <w:spacing w:before="0" w:beforeAutospacing="0" w:after="0" w:afterAutospacing="0"/>
        <w:ind w:left="0" w:firstLine="0"/>
        <w:jc w:val="both"/>
        <w:rPr>
          <w:sz w:val="28"/>
          <w:szCs w:val="28"/>
        </w:rPr>
      </w:pPr>
      <w:bookmarkStart w:id="26" w:name="_Toc90655875"/>
      <w:r>
        <w:rPr>
          <w:sz w:val="28"/>
          <w:szCs w:val="28"/>
        </w:rPr>
        <w:t xml:space="preserve">17.12.2021 Минстрой НОВОСТИ. </w:t>
      </w:r>
      <w:r w:rsidRPr="006B77FD">
        <w:rPr>
          <w:sz w:val="28"/>
          <w:szCs w:val="28"/>
        </w:rPr>
        <w:t>Изменение СП 419 позволит эффективнее использовать территорию и площади промышленных объектов</w:t>
      </w:r>
      <w:bookmarkEnd w:id="26"/>
    </w:p>
    <w:p w14:paraId="6695B3B9" w14:textId="77777777" w:rsidR="006B77FD" w:rsidRPr="006B77FD" w:rsidRDefault="006B77FD" w:rsidP="006B77FD">
      <w:pPr>
        <w:tabs>
          <w:tab w:val="left" w:pos="851"/>
        </w:tabs>
        <w:spacing w:after="0"/>
        <w:ind w:firstLine="851"/>
        <w:jc w:val="both"/>
        <w:rPr>
          <w:rFonts w:ascii="Times New Roman" w:hAnsi="Times New Roman" w:cs="Times New Roman"/>
          <w:sz w:val="28"/>
          <w:szCs w:val="28"/>
        </w:rPr>
      </w:pPr>
      <w:r w:rsidRPr="006B77FD">
        <w:rPr>
          <w:rFonts w:ascii="Times New Roman" w:hAnsi="Times New Roman" w:cs="Times New Roman"/>
          <w:sz w:val="28"/>
          <w:szCs w:val="28"/>
        </w:rPr>
        <w:t>Минстроем России внес Изменения №1 к СП 419.1325800.2018 «Здания производственные. Правила проектирования естественного и совмещенного освещения». Изменения утверждены приказом Минстроя России 3 декабря 2021 г. № 887/пр. В прежней редакции документа применялись упрощенные методы расчета естественного освещения, что ограничивало возможность рационального использования земельного участка и производственных площадей промышленных объектов.</w:t>
      </w:r>
    </w:p>
    <w:p w14:paraId="181CBFAA" w14:textId="77777777" w:rsidR="006B77FD" w:rsidRPr="006B77FD" w:rsidRDefault="006B77FD" w:rsidP="006B77FD">
      <w:pPr>
        <w:tabs>
          <w:tab w:val="left" w:pos="851"/>
        </w:tabs>
        <w:spacing w:after="0"/>
        <w:ind w:firstLine="851"/>
        <w:jc w:val="both"/>
        <w:rPr>
          <w:rFonts w:ascii="Times New Roman" w:hAnsi="Times New Roman" w:cs="Times New Roman"/>
          <w:sz w:val="28"/>
          <w:szCs w:val="28"/>
        </w:rPr>
      </w:pPr>
      <w:r w:rsidRPr="006B77FD">
        <w:rPr>
          <w:rFonts w:ascii="Times New Roman" w:hAnsi="Times New Roman" w:cs="Times New Roman"/>
          <w:sz w:val="28"/>
          <w:szCs w:val="28"/>
        </w:rPr>
        <w:t>«Совершенствование фасадных материалов и появление инновационных устройств передачи естественного света требуют актуализации нормативного документа, в том числе, в части методики расчета естественного освещения помещений в промышленных зданиях», - рассказал заместитель Министра строительства и жилищно-коммунального хозяйства Российской Федерации Сергей Музыченко.</w:t>
      </w:r>
    </w:p>
    <w:p w14:paraId="21F18F1D" w14:textId="77777777" w:rsidR="006B77FD" w:rsidRPr="006B77FD" w:rsidRDefault="006B77FD" w:rsidP="006B77FD">
      <w:pPr>
        <w:tabs>
          <w:tab w:val="left" w:pos="851"/>
        </w:tabs>
        <w:spacing w:after="0"/>
        <w:ind w:firstLine="851"/>
        <w:jc w:val="both"/>
        <w:rPr>
          <w:rFonts w:ascii="Times New Roman" w:hAnsi="Times New Roman" w:cs="Times New Roman"/>
          <w:sz w:val="28"/>
          <w:szCs w:val="28"/>
        </w:rPr>
      </w:pPr>
      <w:r w:rsidRPr="006B77FD">
        <w:rPr>
          <w:rFonts w:ascii="Times New Roman" w:hAnsi="Times New Roman" w:cs="Times New Roman"/>
          <w:sz w:val="28"/>
          <w:szCs w:val="28"/>
        </w:rPr>
        <w:t>Для естественного освещения производственных зданий сегодня применяют верхнее освещение через фонари и световоды в кровле или комбинированное освещение, когда к верхнему добавляют боковое.</w:t>
      </w:r>
    </w:p>
    <w:p w14:paraId="4B0C0169" w14:textId="77777777" w:rsidR="006B77FD" w:rsidRPr="006B77FD" w:rsidRDefault="006B77FD" w:rsidP="006B77FD">
      <w:pPr>
        <w:tabs>
          <w:tab w:val="left" w:pos="851"/>
        </w:tabs>
        <w:spacing w:after="0"/>
        <w:ind w:firstLine="851"/>
        <w:jc w:val="both"/>
        <w:rPr>
          <w:rFonts w:ascii="Times New Roman" w:hAnsi="Times New Roman" w:cs="Times New Roman"/>
          <w:sz w:val="28"/>
          <w:szCs w:val="28"/>
        </w:rPr>
      </w:pPr>
      <w:r w:rsidRPr="006B77FD">
        <w:rPr>
          <w:rFonts w:ascii="Times New Roman" w:hAnsi="Times New Roman" w:cs="Times New Roman"/>
          <w:sz w:val="28"/>
          <w:szCs w:val="28"/>
        </w:rPr>
        <w:t>Обновленный документ позволит учитывать применение трубчатых световодов для организации подачи естественного света в помещения с нормируемым коэффициентом естественного освещения (КЕО), в которых нет возможности устройства бокового или верхнего освещения, в том числе в помещения, находящиеся под землей. Данные устройства организуют доступ света внутрь здания по прямолинейной или непрямолинейной светопроводной шахте, с высоким коэффициентом отражения света 0,98-0,99.</w:t>
      </w:r>
    </w:p>
    <w:p w14:paraId="269EE3A0" w14:textId="77777777" w:rsidR="006B77FD" w:rsidRPr="006B77FD" w:rsidRDefault="006B77FD" w:rsidP="006B77FD">
      <w:pPr>
        <w:tabs>
          <w:tab w:val="left" w:pos="851"/>
        </w:tabs>
        <w:spacing w:after="0"/>
        <w:ind w:firstLine="851"/>
        <w:jc w:val="both"/>
        <w:rPr>
          <w:rFonts w:ascii="Times New Roman" w:hAnsi="Times New Roman" w:cs="Times New Roman"/>
          <w:sz w:val="28"/>
          <w:szCs w:val="28"/>
        </w:rPr>
      </w:pPr>
      <w:r w:rsidRPr="006B77FD">
        <w:rPr>
          <w:rFonts w:ascii="Times New Roman" w:hAnsi="Times New Roman" w:cs="Times New Roman"/>
          <w:sz w:val="28"/>
          <w:szCs w:val="28"/>
        </w:rPr>
        <w:t>«Включение в свод правил методики расчета КЕО при использовании трубчатых световодов естественного освещения позволяет проектировать помещения повышенной глубины, в которых теперь можно будет размещать дополнительные производственные зоны. Кроме того, в некоторых случаях, такое решение обеспечит сохранение фасадов исторических зданий при изменении их функционального назначения», - подчеркнул Сергей Музыченко.</w:t>
      </w:r>
    </w:p>
    <w:p w14:paraId="388F39BB" w14:textId="77777777" w:rsidR="006B77FD" w:rsidRPr="006B77FD" w:rsidRDefault="006B77FD" w:rsidP="006B77FD">
      <w:pPr>
        <w:tabs>
          <w:tab w:val="left" w:pos="851"/>
        </w:tabs>
        <w:spacing w:after="0"/>
        <w:ind w:firstLine="851"/>
        <w:jc w:val="both"/>
        <w:rPr>
          <w:rFonts w:ascii="Times New Roman" w:hAnsi="Times New Roman" w:cs="Times New Roman"/>
          <w:sz w:val="28"/>
          <w:szCs w:val="28"/>
        </w:rPr>
      </w:pPr>
      <w:r w:rsidRPr="006B77FD">
        <w:rPr>
          <w:rFonts w:ascii="Times New Roman" w:hAnsi="Times New Roman" w:cs="Times New Roman"/>
          <w:sz w:val="28"/>
          <w:szCs w:val="28"/>
        </w:rPr>
        <w:t>Обновленный документ также дополнен расчетом естественного освещения для случаев применения в фасадных решениях некоторых современных материалов, а также расчетом КЕО с учетом козырьков, экранов и светоотражения окружающей застройки.</w:t>
      </w:r>
    </w:p>
    <w:p w14:paraId="69A69525" w14:textId="77777777" w:rsidR="006B77FD" w:rsidRPr="006B77FD" w:rsidRDefault="006B77FD" w:rsidP="006B77FD">
      <w:pPr>
        <w:tabs>
          <w:tab w:val="left" w:pos="851"/>
        </w:tabs>
        <w:spacing w:after="0"/>
        <w:ind w:firstLine="851"/>
        <w:jc w:val="both"/>
        <w:rPr>
          <w:rFonts w:ascii="Times New Roman" w:hAnsi="Times New Roman" w:cs="Times New Roman"/>
          <w:sz w:val="28"/>
          <w:szCs w:val="28"/>
        </w:rPr>
      </w:pPr>
      <w:r w:rsidRPr="006B77FD">
        <w:rPr>
          <w:rFonts w:ascii="Times New Roman" w:hAnsi="Times New Roman" w:cs="Times New Roman"/>
          <w:sz w:val="28"/>
          <w:szCs w:val="28"/>
        </w:rPr>
        <w:t xml:space="preserve">«В Изменении №1 к СП 419 уточнены значения коэффициента отражения строительных материалов и средневзвешенного коэффициента отражения фасада, в том числе, при использовании в отделке зданий белого керамогранита и композитных панелей, а также стеклопакетов с солнцезащитным или </w:t>
      </w:r>
      <w:r w:rsidRPr="006B77FD">
        <w:rPr>
          <w:rFonts w:ascii="Times New Roman" w:hAnsi="Times New Roman" w:cs="Times New Roman"/>
          <w:sz w:val="28"/>
          <w:szCs w:val="28"/>
        </w:rPr>
        <w:lastRenderedPageBreak/>
        <w:t>многофункциональным напылением. В расчетах теперь будут учитываться и многократные отражения между фасадами противостоящих зданий. Это обеспечит проектировщикам возможность применять альтернативные планировочные решения, эффективнее использовать участок застройки и создавать комфортные условия труда на промышленных предприятиях», - отметил и.о. директора ФАУ «ФЦС» Андрей Копытин.</w:t>
      </w:r>
    </w:p>
    <w:p w14:paraId="36B4A0F5" w14:textId="77777777" w:rsidR="006B77FD" w:rsidRPr="006B77FD" w:rsidRDefault="006B77FD" w:rsidP="006B77FD">
      <w:pPr>
        <w:tabs>
          <w:tab w:val="left" w:pos="851"/>
        </w:tabs>
        <w:spacing w:after="0"/>
        <w:ind w:firstLine="851"/>
        <w:jc w:val="both"/>
        <w:rPr>
          <w:rFonts w:ascii="Times New Roman" w:hAnsi="Times New Roman" w:cs="Times New Roman"/>
          <w:sz w:val="28"/>
          <w:szCs w:val="28"/>
        </w:rPr>
      </w:pPr>
      <w:r w:rsidRPr="006B77FD">
        <w:rPr>
          <w:rFonts w:ascii="Times New Roman" w:hAnsi="Times New Roman" w:cs="Times New Roman"/>
          <w:sz w:val="28"/>
          <w:szCs w:val="28"/>
        </w:rPr>
        <w:t>По данным разработчиков учет многократных отражений между фасадами противостоящих зданий различной формы промышленных зон при параллельном, Г-образном расположении и П-образной застройке при расчете КЕО и применение трубчатых световодов естественного освещения повысит выход развернутой производственной площади с единицы площади участка строительства на 10 - 15%.</w:t>
      </w:r>
    </w:p>
    <w:p w14:paraId="4A8F9BCA" w14:textId="77777777" w:rsidR="006B77FD" w:rsidRPr="006B77FD" w:rsidRDefault="006B77FD" w:rsidP="006B77FD">
      <w:pPr>
        <w:tabs>
          <w:tab w:val="left" w:pos="851"/>
        </w:tabs>
        <w:spacing w:after="0"/>
        <w:ind w:firstLine="851"/>
        <w:jc w:val="both"/>
        <w:rPr>
          <w:rFonts w:ascii="Times New Roman" w:hAnsi="Times New Roman" w:cs="Times New Roman"/>
          <w:sz w:val="28"/>
          <w:szCs w:val="28"/>
        </w:rPr>
      </w:pPr>
      <w:r w:rsidRPr="006B77FD">
        <w:rPr>
          <w:rFonts w:ascii="Times New Roman" w:hAnsi="Times New Roman" w:cs="Times New Roman"/>
          <w:sz w:val="28"/>
          <w:szCs w:val="28"/>
        </w:rPr>
        <w:t>Кроме того, новые технологии, включенные в свод правил, позволят экономить около 10 - 15 % электроэнергии на освещение помещений за счет использования естественного света в дополнение к искусственному.</w:t>
      </w:r>
    </w:p>
    <w:p w14:paraId="0258647C" w14:textId="113A64FC" w:rsidR="006B77FD" w:rsidRDefault="006B77FD" w:rsidP="006B77FD">
      <w:pPr>
        <w:tabs>
          <w:tab w:val="left" w:pos="851"/>
        </w:tabs>
        <w:spacing w:after="0"/>
        <w:ind w:firstLine="851"/>
        <w:jc w:val="both"/>
        <w:rPr>
          <w:rFonts w:ascii="Times New Roman" w:hAnsi="Times New Roman" w:cs="Times New Roman"/>
          <w:sz w:val="28"/>
          <w:szCs w:val="28"/>
        </w:rPr>
      </w:pPr>
      <w:r w:rsidRPr="006B77FD">
        <w:rPr>
          <w:rFonts w:ascii="Times New Roman" w:hAnsi="Times New Roman" w:cs="Times New Roman"/>
          <w:sz w:val="28"/>
          <w:szCs w:val="28"/>
        </w:rPr>
        <w:t>Работа по актуализации СП 419 организована ФАУ «ФЦС» и выполнена авторским коллективом Университета Минстроя НИИСФ РААСН.</w:t>
      </w:r>
    </w:p>
    <w:p w14:paraId="0840DC09" w14:textId="3B45F97F" w:rsidR="00F917F6" w:rsidRDefault="00F917F6" w:rsidP="006B77FD">
      <w:pPr>
        <w:tabs>
          <w:tab w:val="left" w:pos="851"/>
        </w:tabs>
        <w:spacing w:after="0"/>
        <w:ind w:firstLine="851"/>
        <w:jc w:val="both"/>
        <w:rPr>
          <w:rFonts w:ascii="Times New Roman" w:hAnsi="Times New Roman" w:cs="Times New Roman"/>
          <w:sz w:val="28"/>
          <w:szCs w:val="28"/>
        </w:rPr>
      </w:pPr>
    </w:p>
    <w:p w14:paraId="5B67E318" w14:textId="7F286948" w:rsidR="00F917F6" w:rsidRPr="00F917F6" w:rsidRDefault="00F917F6" w:rsidP="00F917F6">
      <w:pPr>
        <w:pStyle w:val="1"/>
        <w:numPr>
          <w:ilvl w:val="1"/>
          <w:numId w:val="1"/>
        </w:numPr>
        <w:tabs>
          <w:tab w:val="left" w:pos="851"/>
        </w:tabs>
        <w:spacing w:before="0" w:beforeAutospacing="0" w:after="0" w:afterAutospacing="0"/>
        <w:ind w:left="0" w:firstLine="0"/>
        <w:jc w:val="both"/>
        <w:rPr>
          <w:sz w:val="28"/>
          <w:szCs w:val="28"/>
        </w:rPr>
      </w:pPr>
      <w:bookmarkStart w:id="27" w:name="_Toc90655876"/>
      <w:r>
        <w:rPr>
          <w:sz w:val="28"/>
          <w:szCs w:val="28"/>
        </w:rPr>
        <w:t xml:space="preserve">17.12.2021 ЕРЗ. </w:t>
      </w:r>
      <w:r w:rsidRPr="00F917F6">
        <w:rPr>
          <w:sz w:val="28"/>
          <w:szCs w:val="28"/>
        </w:rPr>
        <w:t>Все организации Росреестра объединят в Роскадастр</w:t>
      </w:r>
      <w:bookmarkEnd w:id="27"/>
    </w:p>
    <w:p w14:paraId="3B800774" w14:textId="77777777" w:rsidR="00F917F6" w:rsidRPr="00F917F6" w:rsidRDefault="00F917F6" w:rsidP="00F917F6">
      <w:pPr>
        <w:tabs>
          <w:tab w:val="left" w:pos="851"/>
        </w:tabs>
        <w:spacing w:after="0"/>
        <w:ind w:firstLine="851"/>
        <w:jc w:val="both"/>
        <w:rPr>
          <w:rFonts w:ascii="Times New Roman" w:hAnsi="Times New Roman" w:cs="Times New Roman"/>
          <w:sz w:val="28"/>
          <w:szCs w:val="28"/>
        </w:rPr>
      </w:pPr>
      <w:r w:rsidRPr="00F917F6">
        <w:rPr>
          <w:rFonts w:ascii="Times New Roman" w:hAnsi="Times New Roman" w:cs="Times New Roman"/>
          <w:sz w:val="28"/>
          <w:szCs w:val="28"/>
        </w:rPr>
        <w:t>Во втором чтении приняты два законопроекта </w:t>
      </w:r>
      <w:hyperlink r:id="rId82" w:history="1">
        <w:r w:rsidRPr="00F917F6">
          <w:rPr>
            <w:rFonts w:ascii="Times New Roman" w:hAnsi="Times New Roman" w:cs="Times New Roman"/>
            <w:sz w:val="28"/>
            <w:szCs w:val="28"/>
          </w:rPr>
          <w:t>№20316-8</w:t>
        </w:r>
      </w:hyperlink>
      <w:r w:rsidRPr="00F917F6">
        <w:rPr>
          <w:rFonts w:ascii="Times New Roman" w:hAnsi="Times New Roman" w:cs="Times New Roman"/>
          <w:sz w:val="28"/>
          <w:szCs w:val="28"/>
        </w:rPr>
        <w:t> и </w:t>
      </w:r>
      <w:hyperlink r:id="rId83" w:anchor="bh_histras" w:history="1">
        <w:r w:rsidRPr="00F917F6">
          <w:rPr>
            <w:rFonts w:ascii="Times New Roman" w:hAnsi="Times New Roman" w:cs="Times New Roman"/>
            <w:sz w:val="28"/>
            <w:szCs w:val="28"/>
          </w:rPr>
          <w:t>№20301-8</w:t>
        </w:r>
      </w:hyperlink>
      <w:r w:rsidRPr="00F917F6">
        <w:rPr>
          <w:rFonts w:ascii="Times New Roman" w:hAnsi="Times New Roman" w:cs="Times New Roman"/>
          <w:sz w:val="28"/>
          <w:szCs w:val="28"/>
        </w:rPr>
        <w:t>, которые предполагают создание публично-правовой компании «Роскадастр».</w:t>
      </w:r>
    </w:p>
    <w:p w14:paraId="47E07A10" w14:textId="77777777" w:rsidR="00F917F6" w:rsidRPr="00F917F6" w:rsidRDefault="00F917F6" w:rsidP="00F917F6">
      <w:pPr>
        <w:tabs>
          <w:tab w:val="left" w:pos="851"/>
        </w:tabs>
        <w:spacing w:after="0"/>
        <w:ind w:firstLine="851"/>
        <w:jc w:val="both"/>
        <w:rPr>
          <w:rFonts w:ascii="Times New Roman" w:hAnsi="Times New Roman" w:cs="Times New Roman"/>
          <w:sz w:val="28"/>
          <w:szCs w:val="28"/>
        </w:rPr>
      </w:pPr>
      <w:r w:rsidRPr="00F917F6">
        <w:rPr>
          <w:rFonts w:ascii="Times New Roman" w:hAnsi="Times New Roman" w:cs="Times New Roman"/>
          <w:sz w:val="28"/>
          <w:szCs w:val="28"/>
        </w:rPr>
        <w:t>Подготовленные Правительством и депутатами законопроекты, о разработке которых ранее </w:t>
      </w:r>
      <w:hyperlink r:id="rId84" w:history="1">
        <w:r w:rsidRPr="00F917F6">
          <w:rPr>
            <w:rFonts w:ascii="Times New Roman" w:hAnsi="Times New Roman" w:cs="Times New Roman"/>
            <w:sz w:val="28"/>
            <w:szCs w:val="28"/>
          </w:rPr>
          <w:t>рассказывал</w:t>
        </w:r>
      </w:hyperlink>
      <w:r w:rsidRPr="00F917F6">
        <w:rPr>
          <w:rFonts w:ascii="Times New Roman" w:hAnsi="Times New Roman" w:cs="Times New Roman"/>
          <w:sz w:val="28"/>
          <w:szCs w:val="28"/>
        </w:rPr>
        <w:t> портал ЕРЗ.РФ, определяют порядок создания, правовое положение, цели деятельности, функции, полномочия и порядок управления деятельностью публично-правовой компании «Роскадастр» (компания).</w:t>
      </w:r>
    </w:p>
    <w:p w14:paraId="1D38F931" w14:textId="77777777" w:rsidR="00F917F6" w:rsidRPr="00F917F6" w:rsidRDefault="00F917F6" w:rsidP="00F917F6">
      <w:pPr>
        <w:tabs>
          <w:tab w:val="left" w:pos="851"/>
        </w:tabs>
        <w:spacing w:after="0"/>
        <w:ind w:firstLine="851"/>
        <w:jc w:val="both"/>
        <w:rPr>
          <w:rFonts w:ascii="Times New Roman" w:hAnsi="Times New Roman" w:cs="Times New Roman"/>
          <w:sz w:val="28"/>
          <w:szCs w:val="28"/>
        </w:rPr>
      </w:pPr>
      <w:r w:rsidRPr="00F917F6">
        <w:rPr>
          <w:rFonts w:ascii="Times New Roman" w:hAnsi="Times New Roman" w:cs="Times New Roman"/>
          <w:sz w:val="28"/>
          <w:szCs w:val="28"/>
        </w:rPr>
        <w:t>Законопроекты предусматривают создание компании путем реорганизации одного или нескольких федеральных государственных учреждений и (или) акционерных обществ, единственным участником которых является Российская Федерация.</w:t>
      </w:r>
    </w:p>
    <w:p w14:paraId="3AF92741" w14:textId="77777777" w:rsidR="00F917F6" w:rsidRPr="00F917F6" w:rsidRDefault="00F917F6" w:rsidP="00F917F6">
      <w:pPr>
        <w:tabs>
          <w:tab w:val="left" w:pos="851"/>
        </w:tabs>
        <w:spacing w:after="0"/>
        <w:ind w:firstLine="851"/>
        <w:jc w:val="both"/>
        <w:rPr>
          <w:rFonts w:ascii="Times New Roman" w:hAnsi="Times New Roman" w:cs="Times New Roman"/>
          <w:sz w:val="28"/>
          <w:szCs w:val="28"/>
        </w:rPr>
      </w:pPr>
      <w:r w:rsidRPr="00F917F6">
        <w:rPr>
          <w:rFonts w:ascii="Times New Roman" w:hAnsi="Times New Roman" w:cs="Times New Roman"/>
          <w:sz w:val="28"/>
          <w:szCs w:val="28"/>
        </w:rPr>
        <w:t>Функции и полномочия учредителя компании от имени Российской Федерации будет выполнять Федеральная служба государственной регистрации, кадастра и картографии (</w:t>
      </w:r>
      <w:hyperlink r:id="rId85" w:history="1">
        <w:r w:rsidRPr="00F917F6">
          <w:rPr>
            <w:rFonts w:ascii="Times New Roman" w:hAnsi="Times New Roman" w:cs="Times New Roman"/>
            <w:sz w:val="28"/>
            <w:szCs w:val="28"/>
          </w:rPr>
          <w:t>Росреестр</w:t>
        </w:r>
      </w:hyperlink>
      <w:r w:rsidRPr="00F917F6">
        <w:rPr>
          <w:rFonts w:ascii="Times New Roman" w:hAnsi="Times New Roman" w:cs="Times New Roman"/>
          <w:sz w:val="28"/>
          <w:szCs w:val="28"/>
        </w:rPr>
        <w:t>).</w:t>
      </w:r>
    </w:p>
    <w:p w14:paraId="04D60CEA" w14:textId="77777777" w:rsidR="00F917F6" w:rsidRPr="00F917F6" w:rsidRDefault="00F917F6" w:rsidP="00F917F6">
      <w:pPr>
        <w:tabs>
          <w:tab w:val="left" w:pos="851"/>
        </w:tabs>
        <w:spacing w:after="0"/>
        <w:ind w:firstLine="851"/>
        <w:jc w:val="both"/>
        <w:rPr>
          <w:rFonts w:ascii="Times New Roman" w:hAnsi="Times New Roman" w:cs="Times New Roman"/>
          <w:sz w:val="28"/>
          <w:szCs w:val="28"/>
        </w:rPr>
      </w:pPr>
      <w:r w:rsidRPr="00F917F6">
        <w:rPr>
          <w:rFonts w:ascii="Times New Roman" w:hAnsi="Times New Roman" w:cs="Times New Roman"/>
          <w:sz w:val="28"/>
          <w:szCs w:val="28"/>
        </w:rPr>
        <w:t>Перечень реорганизуемых юридических лиц будет определен Правительством РФ. В пояснительной записке к законопроекту сказано, что компанию планируется создать на базе федеральных государственных бюджетных учреждений </w:t>
      </w:r>
      <w:hyperlink r:id="rId86" w:history="1">
        <w:r w:rsidRPr="00F917F6">
          <w:rPr>
            <w:rFonts w:ascii="Times New Roman" w:hAnsi="Times New Roman" w:cs="Times New Roman"/>
            <w:sz w:val="28"/>
            <w:szCs w:val="28"/>
          </w:rPr>
          <w:t>ФГБУ «ФКП Росреестра»</w:t>
        </w:r>
      </w:hyperlink>
      <w:r w:rsidRPr="00F917F6">
        <w:rPr>
          <w:rFonts w:ascii="Times New Roman" w:hAnsi="Times New Roman" w:cs="Times New Roman"/>
          <w:sz w:val="28"/>
          <w:szCs w:val="28"/>
        </w:rPr>
        <w:t>, </w:t>
      </w:r>
      <w:hyperlink r:id="rId87" w:history="1">
        <w:r w:rsidRPr="00F917F6">
          <w:rPr>
            <w:rFonts w:ascii="Times New Roman" w:hAnsi="Times New Roman" w:cs="Times New Roman"/>
            <w:sz w:val="28"/>
            <w:szCs w:val="28"/>
          </w:rPr>
          <w:t>ФГБУ «Центр геодезии, картографии и ИПД»</w:t>
        </w:r>
      </w:hyperlink>
      <w:r w:rsidRPr="00F917F6">
        <w:rPr>
          <w:rFonts w:ascii="Times New Roman" w:hAnsi="Times New Roman" w:cs="Times New Roman"/>
          <w:sz w:val="28"/>
          <w:szCs w:val="28"/>
        </w:rPr>
        <w:t> и акционерных обществ </w:t>
      </w:r>
      <w:hyperlink r:id="rId88" w:history="1">
        <w:r w:rsidRPr="00F917F6">
          <w:rPr>
            <w:rFonts w:ascii="Times New Roman" w:hAnsi="Times New Roman" w:cs="Times New Roman"/>
            <w:sz w:val="28"/>
            <w:szCs w:val="28"/>
          </w:rPr>
          <w:t>АО «</w:t>
        </w:r>
        <w:proofErr w:type="spellStart"/>
        <w:r w:rsidRPr="00F917F6">
          <w:rPr>
            <w:rFonts w:ascii="Times New Roman" w:hAnsi="Times New Roman" w:cs="Times New Roman"/>
            <w:sz w:val="28"/>
            <w:szCs w:val="28"/>
          </w:rPr>
          <w:t>Ростехинвентаризация</w:t>
        </w:r>
        <w:proofErr w:type="spellEnd"/>
        <w:r w:rsidRPr="00F917F6">
          <w:rPr>
            <w:rFonts w:ascii="Times New Roman" w:hAnsi="Times New Roman" w:cs="Times New Roman"/>
            <w:sz w:val="28"/>
            <w:szCs w:val="28"/>
          </w:rPr>
          <w:t xml:space="preserve"> — Федеральное БТИ»</w:t>
        </w:r>
      </w:hyperlink>
      <w:r w:rsidRPr="00F917F6">
        <w:rPr>
          <w:rFonts w:ascii="Times New Roman" w:hAnsi="Times New Roman" w:cs="Times New Roman"/>
          <w:sz w:val="28"/>
          <w:szCs w:val="28"/>
        </w:rPr>
        <w:t>, </w:t>
      </w:r>
      <w:hyperlink r:id="rId89" w:history="1">
        <w:r w:rsidRPr="00F917F6">
          <w:rPr>
            <w:rFonts w:ascii="Times New Roman" w:hAnsi="Times New Roman" w:cs="Times New Roman"/>
            <w:sz w:val="28"/>
            <w:szCs w:val="28"/>
          </w:rPr>
          <w:t>АО «</w:t>
        </w:r>
        <w:proofErr w:type="spellStart"/>
        <w:r w:rsidRPr="00F917F6">
          <w:rPr>
            <w:rFonts w:ascii="Times New Roman" w:hAnsi="Times New Roman" w:cs="Times New Roman"/>
            <w:sz w:val="28"/>
            <w:szCs w:val="28"/>
          </w:rPr>
          <w:t>Роскартография</w:t>
        </w:r>
        <w:proofErr w:type="spellEnd"/>
        <w:r w:rsidRPr="00F917F6">
          <w:rPr>
            <w:rFonts w:ascii="Times New Roman" w:hAnsi="Times New Roman" w:cs="Times New Roman"/>
            <w:sz w:val="28"/>
            <w:szCs w:val="28"/>
          </w:rPr>
          <w:t>»</w:t>
        </w:r>
      </w:hyperlink>
      <w:r w:rsidRPr="00F917F6">
        <w:rPr>
          <w:rFonts w:ascii="Times New Roman" w:hAnsi="Times New Roman" w:cs="Times New Roman"/>
          <w:sz w:val="28"/>
          <w:szCs w:val="28"/>
        </w:rPr>
        <w:t> путем консолидации их ресурсов и функций.</w:t>
      </w:r>
    </w:p>
    <w:p w14:paraId="22A4E052" w14:textId="77777777" w:rsidR="00F917F6" w:rsidRPr="00F917F6" w:rsidRDefault="00F917F6" w:rsidP="00F917F6">
      <w:pPr>
        <w:tabs>
          <w:tab w:val="left" w:pos="851"/>
        </w:tabs>
        <w:spacing w:after="0"/>
        <w:ind w:firstLine="851"/>
        <w:jc w:val="both"/>
        <w:rPr>
          <w:rFonts w:ascii="Times New Roman" w:hAnsi="Times New Roman" w:cs="Times New Roman"/>
          <w:sz w:val="28"/>
          <w:szCs w:val="28"/>
        </w:rPr>
      </w:pPr>
      <w:r w:rsidRPr="00F917F6">
        <w:rPr>
          <w:rFonts w:ascii="Times New Roman" w:hAnsi="Times New Roman" w:cs="Times New Roman"/>
          <w:sz w:val="28"/>
          <w:szCs w:val="28"/>
        </w:rPr>
        <w:t xml:space="preserve">Помимо прочего компания будет заниматься созданием, эксплуатацией, модернизацией и развитием информационных систем, государственных информационных ресурсов; иных информсистем, ресурсов и электронных сервисов, в том числе используемых для поиска, сбора, хранения, обработки, </w:t>
      </w:r>
      <w:r w:rsidRPr="00F917F6">
        <w:rPr>
          <w:rFonts w:ascii="Times New Roman" w:hAnsi="Times New Roman" w:cs="Times New Roman"/>
          <w:sz w:val="28"/>
          <w:szCs w:val="28"/>
        </w:rPr>
        <w:lastRenderedPageBreak/>
        <w:t>предоставления и распространения пространственных данных, а также для реализации иных полномочий органа регистрации прав.</w:t>
      </w:r>
    </w:p>
    <w:p w14:paraId="2A3E5DCA" w14:textId="77777777" w:rsidR="00F917F6" w:rsidRPr="00F917F6" w:rsidRDefault="00F917F6" w:rsidP="00F917F6">
      <w:pPr>
        <w:tabs>
          <w:tab w:val="left" w:pos="851"/>
        </w:tabs>
        <w:spacing w:after="0"/>
        <w:ind w:firstLine="851"/>
        <w:jc w:val="both"/>
        <w:rPr>
          <w:rFonts w:ascii="Times New Roman" w:hAnsi="Times New Roman" w:cs="Times New Roman"/>
          <w:sz w:val="28"/>
          <w:szCs w:val="28"/>
        </w:rPr>
      </w:pPr>
      <w:r w:rsidRPr="00F917F6">
        <w:rPr>
          <w:rFonts w:ascii="Times New Roman" w:hAnsi="Times New Roman" w:cs="Times New Roman"/>
          <w:sz w:val="28"/>
          <w:szCs w:val="28"/>
        </w:rPr>
        <w:t>Органами управления компании будут являться наблюдательный совет, правление компании и генеральный директор.</w:t>
      </w:r>
    </w:p>
    <w:p w14:paraId="689CF12C" w14:textId="77777777" w:rsidR="00F917F6" w:rsidRPr="00F917F6" w:rsidRDefault="00F917F6" w:rsidP="00F917F6">
      <w:pPr>
        <w:tabs>
          <w:tab w:val="left" w:pos="851"/>
        </w:tabs>
        <w:spacing w:after="0"/>
        <w:ind w:firstLine="851"/>
        <w:jc w:val="both"/>
        <w:rPr>
          <w:rFonts w:ascii="Times New Roman" w:hAnsi="Times New Roman" w:cs="Times New Roman"/>
          <w:sz w:val="28"/>
          <w:szCs w:val="28"/>
        </w:rPr>
      </w:pPr>
      <w:r w:rsidRPr="00F917F6">
        <w:rPr>
          <w:rFonts w:ascii="Times New Roman" w:hAnsi="Times New Roman" w:cs="Times New Roman"/>
          <w:sz w:val="28"/>
          <w:szCs w:val="28"/>
        </w:rPr>
        <w:t>Как указывают парламентарии, предложенные законодательные решения позволят создать в сфере недвижимости и пространственных данных организацию полного цикла. Она будет обеспечивать для нужд государства выполнение всего комплекса геодезических и картографических работ, наполнение фонда пространственных данных, создание единой электронной картографической основы, используемой в дальнейшем для оказания Росреестром государственных услуг, в том числе по государственному кадастровому учету и госрегистрации прав, а также для работы других органов власти и организаций.</w:t>
      </w:r>
    </w:p>
    <w:p w14:paraId="67DD0EDB" w14:textId="77777777" w:rsidR="00F917F6" w:rsidRPr="00F917F6" w:rsidRDefault="00F917F6" w:rsidP="00F917F6">
      <w:pPr>
        <w:tabs>
          <w:tab w:val="left" w:pos="851"/>
        </w:tabs>
        <w:spacing w:after="0"/>
        <w:ind w:firstLine="851"/>
        <w:jc w:val="both"/>
        <w:rPr>
          <w:rFonts w:ascii="Times New Roman" w:hAnsi="Times New Roman" w:cs="Times New Roman"/>
          <w:sz w:val="28"/>
          <w:szCs w:val="28"/>
        </w:rPr>
      </w:pPr>
      <w:r w:rsidRPr="00F917F6">
        <w:rPr>
          <w:rFonts w:ascii="Times New Roman" w:hAnsi="Times New Roman" w:cs="Times New Roman"/>
          <w:sz w:val="28"/>
          <w:szCs w:val="28"/>
        </w:rPr>
        <w:t>В случае принятия законопроекты вступят в силу со дня их официального опубликования.</w:t>
      </w:r>
    </w:p>
    <w:p w14:paraId="068147C5" w14:textId="12B911D4" w:rsidR="00F917F6" w:rsidRDefault="00F917F6" w:rsidP="006B77FD">
      <w:pPr>
        <w:tabs>
          <w:tab w:val="left" w:pos="851"/>
        </w:tabs>
        <w:spacing w:after="0"/>
        <w:ind w:firstLine="851"/>
        <w:jc w:val="both"/>
        <w:rPr>
          <w:rFonts w:ascii="Times New Roman" w:hAnsi="Times New Roman" w:cs="Times New Roman"/>
          <w:sz w:val="28"/>
          <w:szCs w:val="28"/>
        </w:rPr>
      </w:pPr>
    </w:p>
    <w:p w14:paraId="25F2D7B5" w14:textId="022E3243" w:rsidR="00F917F6" w:rsidRPr="00F917F6" w:rsidRDefault="00F917F6" w:rsidP="00F917F6">
      <w:pPr>
        <w:pStyle w:val="1"/>
        <w:numPr>
          <w:ilvl w:val="1"/>
          <w:numId w:val="1"/>
        </w:numPr>
        <w:tabs>
          <w:tab w:val="left" w:pos="851"/>
        </w:tabs>
        <w:spacing w:before="0" w:beforeAutospacing="0" w:after="0" w:afterAutospacing="0"/>
        <w:ind w:left="0" w:firstLine="0"/>
        <w:jc w:val="both"/>
        <w:rPr>
          <w:b w:val="0"/>
          <w:bCs w:val="0"/>
          <w:sz w:val="28"/>
          <w:szCs w:val="28"/>
        </w:rPr>
      </w:pPr>
      <w:bookmarkStart w:id="28" w:name="_Toc90655877"/>
      <w:r>
        <w:rPr>
          <w:sz w:val="28"/>
          <w:szCs w:val="28"/>
        </w:rPr>
        <w:t xml:space="preserve">17.12.2021 ЕРЗ. </w:t>
      </w:r>
      <w:r w:rsidRPr="00F917F6">
        <w:rPr>
          <w:sz w:val="28"/>
          <w:szCs w:val="28"/>
        </w:rPr>
        <w:t>Минстрой разработал условия и порядок внесения изменений в инфраструктурные проекты</w:t>
      </w:r>
      <w:bookmarkEnd w:id="28"/>
    </w:p>
    <w:p w14:paraId="704A1317" w14:textId="31E155A3" w:rsidR="00F917F6" w:rsidRPr="00F917F6" w:rsidRDefault="00F917F6" w:rsidP="00F917F6">
      <w:pPr>
        <w:tabs>
          <w:tab w:val="left" w:pos="851"/>
        </w:tabs>
        <w:spacing w:after="0"/>
        <w:ind w:firstLine="851"/>
        <w:jc w:val="both"/>
        <w:rPr>
          <w:rFonts w:ascii="Times New Roman" w:hAnsi="Times New Roman" w:cs="Times New Roman"/>
          <w:sz w:val="28"/>
          <w:szCs w:val="28"/>
        </w:rPr>
      </w:pPr>
      <w:r w:rsidRPr="00F917F6">
        <w:rPr>
          <w:rFonts w:ascii="Times New Roman" w:hAnsi="Times New Roman" w:cs="Times New Roman"/>
          <w:sz w:val="28"/>
          <w:szCs w:val="28"/>
        </w:rPr>
        <w:t>На портале проектов нормативных правовых актов размещен</w:t>
      </w:r>
      <w:r>
        <w:rPr>
          <w:rFonts w:ascii="Times New Roman" w:hAnsi="Times New Roman" w:cs="Times New Roman"/>
          <w:sz w:val="28"/>
          <w:szCs w:val="28"/>
        </w:rPr>
        <w:t xml:space="preserve"> </w:t>
      </w:r>
      <w:hyperlink r:id="rId90" w:anchor="npa=123546" w:history="1">
        <w:r w:rsidRPr="00F917F6">
          <w:rPr>
            <w:rFonts w:ascii="Times New Roman" w:hAnsi="Times New Roman" w:cs="Times New Roman"/>
            <w:sz w:val="28"/>
            <w:szCs w:val="28"/>
          </w:rPr>
          <w:t>проект</w:t>
        </w:r>
      </w:hyperlink>
      <w:r>
        <w:rPr>
          <w:rFonts w:ascii="Times New Roman" w:hAnsi="Times New Roman" w:cs="Times New Roman"/>
          <w:sz w:val="28"/>
          <w:szCs w:val="28"/>
        </w:rPr>
        <w:t xml:space="preserve"> </w:t>
      </w:r>
      <w:r w:rsidRPr="00F917F6">
        <w:rPr>
          <w:rFonts w:ascii="Times New Roman" w:hAnsi="Times New Roman" w:cs="Times New Roman"/>
          <w:sz w:val="28"/>
          <w:szCs w:val="28"/>
        </w:rPr>
        <w:t>Постановления Правительства РФ «О внесении изменений в некоторые акты Правительства РФ».</w:t>
      </w:r>
    </w:p>
    <w:p w14:paraId="2EFC0C00" w14:textId="77777777" w:rsidR="00F917F6" w:rsidRPr="00F917F6" w:rsidRDefault="00F917F6" w:rsidP="00F917F6">
      <w:pPr>
        <w:tabs>
          <w:tab w:val="left" w:pos="851"/>
        </w:tabs>
        <w:spacing w:after="0"/>
        <w:ind w:firstLine="851"/>
        <w:jc w:val="both"/>
        <w:rPr>
          <w:rFonts w:ascii="Times New Roman" w:hAnsi="Times New Roman" w:cs="Times New Roman"/>
          <w:sz w:val="28"/>
          <w:szCs w:val="28"/>
        </w:rPr>
      </w:pPr>
      <w:r w:rsidRPr="00F917F6">
        <w:rPr>
          <w:rFonts w:ascii="Times New Roman" w:hAnsi="Times New Roman" w:cs="Times New Roman"/>
          <w:sz w:val="28"/>
          <w:szCs w:val="28"/>
        </w:rPr>
        <w:t>Проектом Постановления уточняются условия и порядок внесения изменений в решения президиума (штаба) Правительственной комиссии по региональному развитию в РФ об одобрении инфраструктурных проектов, источником финансового обеспечения расходов на реализацию которых являются кредиты из федерального бюджета, направленные бюджетам субъектов РФ на финансовое обеспечение реализации инфраструктурных проектов (бюджетные кредиты).</w:t>
      </w:r>
    </w:p>
    <w:p w14:paraId="166536BE" w14:textId="77777777" w:rsidR="00F917F6" w:rsidRPr="00F917F6" w:rsidRDefault="00F917F6" w:rsidP="00F917F6">
      <w:pPr>
        <w:tabs>
          <w:tab w:val="left" w:pos="851"/>
        </w:tabs>
        <w:spacing w:after="0"/>
        <w:ind w:firstLine="851"/>
        <w:jc w:val="both"/>
        <w:rPr>
          <w:rFonts w:ascii="Times New Roman" w:hAnsi="Times New Roman" w:cs="Times New Roman"/>
          <w:sz w:val="28"/>
          <w:szCs w:val="28"/>
        </w:rPr>
      </w:pPr>
      <w:r w:rsidRPr="00F917F6">
        <w:rPr>
          <w:rFonts w:ascii="Times New Roman" w:hAnsi="Times New Roman" w:cs="Times New Roman"/>
          <w:sz w:val="28"/>
          <w:szCs w:val="28"/>
        </w:rPr>
        <w:t>Кроме того, документом уточняются акты Минстроя России об утверждении перечней инфраструктурных проектов, в отношении которых принято решение об их одобрении президиумом (штабом), в части состава сведений о таких проектах.</w:t>
      </w:r>
    </w:p>
    <w:p w14:paraId="3F88DCA7" w14:textId="77777777" w:rsidR="00F917F6" w:rsidRPr="00F917F6" w:rsidRDefault="00F917F6" w:rsidP="00F917F6">
      <w:pPr>
        <w:tabs>
          <w:tab w:val="left" w:pos="851"/>
        </w:tabs>
        <w:spacing w:after="0"/>
        <w:ind w:firstLine="851"/>
        <w:jc w:val="both"/>
        <w:rPr>
          <w:rFonts w:ascii="Times New Roman" w:hAnsi="Times New Roman" w:cs="Times New Roman"/>
          <w:sz w:val="28"/>
          <w:szCs w:val="28"/>
        </w:rPr>
      </w:pPr>
      <w:r w:rsidRPr="00F917F6">
        <w:rPr>
          <w:rFonts w:ascii="Times New Roman" w:hAnsi="Times New Roman" w:cs="Times New Roman"/>
          <w:sz w:val="28"/>
          <w:szCs w:val="28"/>
        </w:rPr>
        <w:t>Действующая редакция «Правил отбора инфраструктурных проектов, источником…», утвержденных Постановлением Правительства РФ </w:t>
      </w:r>
      <w:hyperlink r:id="rId91" w:history="1">
        <w:r w:rsidRPr="00F917F6">
          <w:rPr>
            <w:rFonts w:ascii="Times New Roman" w:hAnsi="Times New Roman" w:cs="Times New Roman"/>
            <w:sz w:val="28"/>
            <w:szCs w:val="28"/>
          </w:rPr>
          <w:t>№1189</w:t>
        </w:r>
      </w:hyperlink>
      <w:r w:rsidRPr="00F917F6">
        <w:rPr>
          <w:rFonts w:ascii="Times New Roman" w:hAnsi="Times New Roman" w:cs="Times New Roman"/>
          <w:sz w:val="28"/>
          <w:szCs w:val="28"/>
        </w:rPr>
        <w:t> от 14.07.2021 (Правила), не предусматривает процедуру изменения указанных решений.</w:t>
      </w:r>
    </w:p>
    <w:p w14:paraId="0085D401" w14:textId="77777777" w:rsidR="00F917F6" w:rsidRPr="00F917F6" w:rsidRDefault="00F917F6" w:rsidP="00F917F6">
      <w:pPr>
        <w:tabs>
          <w:tab w:val="left" w:pos="851"/>
        </w:tabs>
        <w:spacing w:after="0"/>
        <w:ind w:firstLine="851"/>
        <w:jc w:val="both"/>
        <w:rPr>
          <w:rFonts w:ascii="Times New Roman" w:hAnsi="Times New Roman" w:cs="Times New Roman"/>
          <w:sz w:val="28"/>
          <w:szCs w:val="28"/>
        </w:rPr>
      </w:pPr>
      <w:r w:rsidRPr="00F917F6">
        <w:rPr>
          <w:rFonts w:ascii="Times New Roman" w:hAnsi="Times New Roman" w:cs="Times New Roman"/>
          <w:sz w:val="28"/>
          <w:szCs w:val="28"/>
        </w:rPr>
        <w:t>Обосновывая необходимость внесения изменений, Минстрой указывает, что уже на стадии начала реализации субъектами РФ инфраструктурных проектов (например, подготовки проектно-сметной документации на объекты капстроительства) возникают многочисленные случаи корректировки состава сведений о таких проектах (состав работ, производственные мощности, протяженность объектов транспортной, инженерной, коммунальной, социальной, туристской инфраструктур и иных).</w:t>
      </w:r>
    </w:p>
    <w:p w14:paraId="04EEF249" w14:textId="77777777" w:rsidR="00F917F6" w:rsidRPr="00F917F6" w:rsidRDefault="00F917F6" w:rsidP="00F917F6">
      <w:pPr>
        <w:tabs>
          <w:tab w:val="left" w:pos="851"/>
        </w:tabs>
        <w:spacing w:after="0"/>
        <w:ind w:firstLine="851"/>
        <w:jc w:val="both"/>
        <w:rPr>
          <w:rFonts w:ascii="Times New Roman" w:hAnsi="Times New Roman" w:cs="Times New Roman"/>
          <w:sz w:val="28"/>
          <w:szCs w:val="28"/>
        </w:rPr>
      </w:pPr>
      <w:r w:rsidRPr="00F917F6">
        <w:rPr>
          <w:rFonts w:ascii="Times New Roman" w:hAnsi="Times New Roman" w:cs="Times New Roman"/>
          <w:sz w:val="28"/>
          <w:szCs w:val="28"/>
        </w:rPr>
        <w:lastRenderedPageBreak/>
        <w:t>В связи с этим в адрес Минстроя России поступают обращения от регионов с просьбами разъяснить процедуры корректировки незначительных изменений проектов, что требует отдельного урегулирования.</w:t>
      </w:r>
    </w:p>
    <w:p w14:paraId="5DD192A4" w14:textId="77777777" w:rsidR="00F917F6" w:rsidRPr="00F917F6" w:rsidRDefault="00F917F6" w:rsidP="00F917F6">
      <w:pPr>
        <w:tabs>
          <w:tab w:val="left" w:pos="851"/>
        </w:tabs>
        <w:spacing w:after="0"/>
        <w:ind w:firstLine="851"/>
        <w:jc w:val="both"/>
        <w:rPr>
          <w:rFonts w:ascii="Times New Roman" w:hAnsi="Times New Roman" w:cs="Times New Roman"/>
          <w:sz w:val="28"/>
          <w:szCs w:val="28"/>
        </w:rPr>
      </w:pPr>
      <w:r w:rsidRPr="00F917F6">
        <w:rPr>
          <w:rFonts w:ascii="Times New Roman" w:hAnsi="Times New Roman" w:cs="Times New Roman"/>
          <w:sz w:val="28"/>
          <w:szCs w:val="28"/>
        </w:rPr>
        <w:t>Для этого в «Правила отбора инфраструктурных проектов, источником…», утвержденные упомянутым выше Постановлением №1189, вводится раздел IV «Внесение изменений в инфраструктурные проекты».</w:t>
      </w:r>
    </w:p>
    <w:p w14:paraId="4BF3794A" w14:textId="77777777" w:rsidR="00F917F6" w:rsidRPr="00F917F6" w:rsidRDefault="00F917F6" w:rsidP="00F917F6">
      <w:pPr>
        <w:tabs>
          <w:tab w:val="left" w:pos="851"/>
        </w:tabs>
        <w:spacing w:after="0"/>
        <w:ind w:firstLine="851"/>
        <w:jc w:val="both"/>
        <w:rPr>
          <w:rFonts w:ascii="Times New Roman" w:hAnsi="Times New Roman" w:cs="Times New Roman"/>
          <w:sz w:val="28"/>
          <w:szCs w:val="28"/>
        </w:rPr>
      </w:pPr>
      <w:r w:rsidRPr="00F917F6">
        <w:rPr>
          <w:rFonts w:ascii="Times New Roman" w:hAnsi="Times New Roman" w:cs="Times New Roman"/>
          <w:sz w:val="28"/>
          <w:szCs w:val="28"/>
        </w:rPr>
        <w:t>Подача обращений о внесении изменений в инфраструктурные проекты осуществляется до 30.09.2022. Внесение изменений в инфраструктурные проекты может быть осуществлено не более двух раз в отношении одного инфраструктурного проекта.</w:t>
      </w:r>
    </w:p>
    <w:p w14:paraId="612A9FB9" w14:textId="77777777" w:rsidR="00F917F6" w:rsidRPr="00F917F6" w:rsidRDefault="00F917F6" w:rsidP="00F917F6">
      <w:pPr>
        <w:tabs>
          <w:tab w:val="left" w:pos="851"/>
        </w:tabs>
        <w:spacing w:after="0"/>
        <w:ind w:firstLine="851"/>
        <w:jc w:val="both"/>
        <w:rPr>
          <w:rFonts w:ascii="Times New Roman" w:hAnsi="Times New Roman" w:cs="Times New Roman"/>
          <w:sz w:val="28"/>
          <w:szCs w:val="28"/>
        </w:rPr>
      </w:pPr>
      <w:r w:rsidRPr="00F917F6">
        <w:rPr>
          <w:rFonts w:ascii="Times New Roman" w:hAnsi="Times New Roman" w:cs="Times New Roman"/>
          <w:sz w:val="28"/>
          <w:szCs w:val="28"/>
        </w:rPr>
        <w:t>Кроме того, данным разделом устанавливается перечень документов, которые должны быть приложены к обращению высшего должностного лица субъекта РФ о внесении изменений в инфраструктурный проект.</w:t>
      </w:r>
    </w:p>
    <w:p w14:paraId="3B3E658F" w14:textId="77777777" w:rsidR="00F917F6" w:rsidRPr="00F917F6" w:rsidRDefault="00F917F6" w:rsidP="00F917F6">
      <w:pPr>
        <w:tabs>
          <w:tab w:val="left" w:pos="851"/>
        </w:tabs>
        <w:spacing w:after="0"/>
        <w:ind w:firstLine="851"/>
        <w:jc w:val="both"/>
        <w:rPr>
          <w:rFonts w:ascii="Times New Roman" w:hAnsi="Times New Roman" w:cs="Times New Roman"/>
          <w:sz w:val="28"/>
          <w:szCs w:val="28"/>
        </w:rPr>
      </w:pPr>
      <w:r w:rsidRPr="00F917F6">
        <w:rPr>
          <w:rFonts w:ascii="Times New Roman" w:hAnsi="Times New Roman" w:cs="Times New Roman"/>
          <w:sz w:val="28"/>
          <w:szCs w:val="28"/>
        </w:rPr>
        <w:t>Минстрой России представляет в президиум (штаб) Комиссии сводное заключение с приложением обращения о внесении изменений и прилагаемых к нему документов, которое подлежит рассмотрению в срок не позднее 20 дней со дня поступления.</w:t>
      </w:r>
    </w:p>
    <w:p w14:paraId="101D679F" w14:textId="77777777" w:rsidR="00F917F6" w:rsidRPr="00F917F6" w:rsidRDefault="00F917F6" w:rsidP="00F917F6">
      <w:pPr>
        <w:tabs>
          <w:tab w:val="left" w:pos="851"/>
        </w:tabs>
        <w:spacing w:after="0"/>
        <w:ind w:firstLine="851"/>
        <w:jc w:val="both"/>
        <w:rPr>
          <w:rFonts w:ascii="Times New Roman" w:hAnsi="Times New Roman" w:cs="Times New Roman"/>
          <w:sz w:val="28"/>
          <w:szCs w:val="28"/>
        </w:rPr>
      </w:pPr>
      <w:r w:rsidRPr="00F917F6">
        <w:rPr>
          <w:rFonts w:ascii="Times New Roman" w:hAnsi="Times New Roman" w:cs="Times New Roman"/>
          <w:sz w:val="28"/>
          <w:szCs w:val="28"/>
        </w:rPr>
        <w:t>Проектом Постановления устанавливается, что проведение строительного контроля в отношении объектов капстроительства, создаваемых за счет предоставляемого субъекту РФ бюджетного кредита, осуществляется Минстроем России или подведомственным ему государственным (бюджетным или автономным) учреждением, финансирование деятельности которого в качестве единственного поставщика услуг осуществляется в размере, определенном Постановлением Правительства РФ </w:t>
      </w:r>
      <w:hyperlink r:id="rId92" w:history="1">
        <w:r w:rsidRPr="00F917F6">
          <w:rPr>
            <w:rFonts w:ascii="Times New Roman" w:hAnsi="Times New Roman" w:cs="Times New Roman"/>
            <w:sz w:val="28"/>
            <w:szCs w:val="28"/>
          </w:rPr>
          <w:t>№468</w:t>
        </w:r>
      </w:hyperlink>
      <w:r w:rsidRPr="00F917F6">
        <w:rPr>
          <w:rFonts w:ascii="Times New Roman" w:hAnsi="Times New Roman" w:cs="Times New Roman"/>
          <w:sz w:val="28"/>
          <w:szCs w:val="28"/>
        </w:rPr>
        <w:t> от 21.06.2010, за счет средств указанного бюджетного кредита.</w:t>
      </w:r>
    </w:p>
    <w:p w14:paraId="531CF948" w14:textId="77777777" w:rsidR="00F917F6" w:rsidRPr="00F917F6" w:rsidRDefault="00F917F6" w:rsidP="00F917F6">
      <w:pPr>
        <w:tabs>
          <w:tab w:val="left" w:pos="851"/>
        </w:tabs>
        <w:spacing w:after="0"/>
        <w:ind w:firstLine="851"/>
        <w:jc w:val="both"/>
        <w:rPr>
          <w:rFonts w:ascii="Times New Roman" w:hAnsi="Times New Roman" w:cs="Times New Roman"/>
          <w:sz w:val="28"/>
          <w:szCs w:val="28"/>
        </w:rPr>
      </w:pPr>
      <w:r w:rsidRPr="00F917F6">
        <w:rPr>
          <w:rFonts w:ascii="Times New Roman" w:hAnsi="Times New Roman" w:cs="Times New Roman"/>
          <w:sz w:val="28"/>
          <w:szCs w:val="28"/>
        </w:rPr>
        <w:t>Общественное обсуждение проекта Постановления продлится до 30 декабря 2021 года.</w:t>
      </w:r>
    </w:p>
    <w:p w14:paraId="55ACE0B6" w14:textId="77777777" w:rsidR="006B77FD" w:rsidRDefault="006B77FD" w:rsidP="001A450D">
      <w:pPr>
        <w:tabs>
          <w:tab w:val="left" w:pos="851"/>
        </w:tabs>
        <w:spacing w:after="0"/>
        <w:ind w:firstLine="851"/>
        <w:jc w:val="both"/>
        <w:rPr>
          <w:rFonts w:ascii="Times New Roman" w:hAnsi="Times New Roman" w:cs="Times New Roman"/>
          <w:sz w:val="28"/>
          <w:szCs w:val="28"/>
        </w:rPr>
      </w:pPr>
    </w:p>
    <w:p w14:paraId="2E6B5676" w14:textId="17163CF3" w:rsidR="00671B5D" w:rsidRPr="00325EC1" w:rsidRDefault="00671B5D" w:rsidP="00A976CB">
      <w:pPr>
        <w:pStyle w:val="1"/>
        <w:numPr>
          <w:ilvl w:val="0"/>
          <w:numId w:val="1"/>
        </w:numPr>
        <w:tabs>
          <w:tab w:val="left" w:pos="851"/>
        </w:tabs>
        <w:spacing w:before="0" w:beforeAutospacing="0" w:after="0" w:afterAutospacing="0"/>
        <w:ind w:left="0" w:firstLine="0"/>
        <w:jc w:val="both"/>
        <w:rPr>
          <w:sz w:val="28"/>
          <w:szCs w:val="28"/>
        </w:rPr>
      </w:pPr>
      <w:bookmarkStart w:id="29" w:name="_Toc90655878"/>
      <w:r w:rsidRPr="00325EC1">
        <w:rPr>
          <w:sz w:val="28"/>
          <w:szCs w:val="28"/>
        </w:rPr>
        <w:t>ПРАВИТЕЛЬСТВО</w:t>
      </w:r>
      <w:r w:rsidR="00B27632">
        <w:rPr>
          <w:sz w:val="28"/>
          <w:szCs w:val="28"/>
        </w:rPr>
        <w:t>, СЧЕТНАЯ ПАЛАТА</w:t>
      </w:r>
      <w:r w:rsidR="005A1224">
        <w:rPr>
          <w:sz w:val="28"/>
          <w:szCs w:val="28"/>
        </w:rPr>
        <w:t>, ГЕНПРОКУРАТУРА</w:t>
      </w:r>
      <w:r w:rsidR="00182BE9">
        <w:rPr>
          <w:sz w:val="28"/>
          <w:szCs w:val="28"/>
        </w:rPr>
        <w:t>,</w:t>
      </w:r>
      <w:r w:rsidR="00182BE9" w:rsidRPr="00182BE9">
        <w:rPr>
          <w:sz w:val="28"/>
          <w:szCs w:val="28"/>
        </w:rPr>
        <w:t xml:space="preserve"> </w:t>
      </w:r>
      <w:r w:rsidR="00182BE9">
        <w:rPr>
          <w:sz w:val="28"/>
          <w:szCs w:val="28"/>
        </w:rPr>
        <w:t>ОБЩЕСТВЕННАЯ ПАЛАТА</w:t>
      </w:r>
      <w:bookmarkEnd w:id="29"/>
    </w:p>
    <w:p w14:paraId="3490CDC0" w14:textId="3232058F" w:rsidR="00D4495F" w:rsidRDefault="00D4495F" w:rsidP="007C5D07">
      <w:pPr>
        <w:tabs>
          <w:tab w:val="left" w:pos="851"/>
        </w:tabs>
        <w:spacing w:after="0"/>
        <w:ind w:firstLine="851"/>
        <w:jc w:val="both"/>
        <w:rPr>
          <w:rFonts w:ascii="Times New Roman" w:hAnsi="Times New Roman" w:cs="Times New Roman"/>
          <w:sz w:val="28"/>
          <w:szCs w:val="28"/>
        </w:rPr>
      </w:pPr>
    </w:p>
    <w:p w14:paraId="2135E96D" w14:textId="27C1B06C" w:rsidR="006024D2" w:rsidRDefault="006024D2" w:rsidP="006024D2">
      <w:pPr>
        <w:pStyle w:val="1"/>
        <w:numPr>
          <w:ilvl w:val="1"/>
          <w:numId w:val="1"/>
        </w:numPr>
        <w:tabs>
          <w:tab w:val="left" w:pos="851"/>
        </w:tabs>
        <w:spacing w:before="0" w:beforeAutospacing="0" w:after="0" w:afterAutospacing="0"/>
        <w:ind w:left="0" w:firstLine="0"/>
        <w:jc w:val="both"/>
        <w:rPr>
          <w:sz w:val="28"/>
          <w:szCs w:val="28"/>
        </w:rPr>
      </w:pPr>
      <w:bookmarkStart w:id="30" w:name="_Toc90655879"/>
      <w:r>
        <w:rPr>
          <w:sz w:val="28"/>
          <w:szCs w:val="28"/>
        </w:rPr>
        <w:t xml:space="preserve">15.12.2021 РБК. </w:t>
      </w:r>
      <w:r w:rsidRPr="006024D2">
        <w:rPr>
          <w:sz w:val="28"/>
          <w:szCs w:val="28"/>
        </w:rPr>
        <w:t>Вице-премьер пообещал Путину «приятное удивление» по итогам года</w:t>
      </w:r>
      <w:bookmarkEnd w:id="30"/>
    </w:p>
    <w:p w14:paraId="1877DC15" w14:textId="2C48B2DF" w:rsidR="006024D2" w:rsidRDefault="006024D2" w:rsidP="00515CA2">
      <w:pPr>
        <w:tabs>
          <w:tab w:val="left" w:pos="851"/>
        </w:tabs>
        <w:spacing w:after="0"/>
        <w:ind w:firstLine="851"/>
        <w:jc w:val="both"/>
        <w:rPr>
          <w:rFonts w:ascii="Times New Roman" w:hAnsi="Times New Roman" w:cs="Times New Roman"/>
          <w:sz w:val="28"/>
          <w:szCs w:val="28"/>
        </w:rPr>
      </w:pPr>
      <w:r w:rsidRPr="006024D2">
        <w:rPr>
          <w:rFonts w:ascii="Times New Roman" w:hAnsi="Times New Roman" w:cs="Times New Roman"/>
          <w:sz w:val="28"/>
          <w:szCs w:val="28"/>
        </w:rPr>
        <w:t xml:space="preserve">Объемы жилищного строительства по итогам 2021 года «приятно удивят» президента Владимира Путина, пообещал ему вице-премьер Марат Хуснуллин на заседании Совета по нацпроектам, итоги которого опубликованы в </w:t>
      </w:r>
      <w:proofErr w:type="spellStart"/>
      <w:r w:rsidRPr="006024D2">
        <w:rPr>
          <w:rFonts w:ascii="Times New Roman" w:hAnsi="Times New Roman" w:cs="Times New Roman"/>
          <w:sz w:val="28"/>
          <w:szCs w:val="28"/>
        </w:rPr>
        <w:t>Telegram</w:t>
      </w:r>
      <w:proofErr w:type="spellEnd"/>
      <w:r w:rsidRPr="006024D2">
        <w:rPr>
          <w:rFonts w:ascii="Times New Roman" w:hAnsi="Times New Roman" w:cs="Times New Roman"/>
          <w:sz w:val="28"/>
          <w:szCs w:val="28"/>
        </w:rPr>
        <w:t>-канале правительства.</w:t>
      </w:r>
    </w:p>
    <w:p w14:paraId="4AB4FEB9" w14:textId="2281E39F" w:rsidR="006024D2" w:rsidRDefault="006024D2" w:rsidP="00515CA2">
      <w:pPr>
        <w:tabs>
          <w:tab w:val="left" w:pos="851"/>
        </w:tabs>
        <w:spacing w:after="0"/>
        <w:ind w:firstLine="851"/>
        <w:jc w:val="both"/>
        <w:rPr>
          <w:rFonts w:ascii="Times New Roman" w:hAnsi="Times New Roman" w:cs="Times New Roman"/>
          <w:sz w:val="28"/>
          <w:szCs w:val="28"/>
        </w:rPr>
      </w:pPr>
      <w:r w:rsidRPr="006024D2">
        <w:rPr>
          <w:rFonts w:ascii="Times New Roman" w:hAnsi="Times New Roman" w:cs="Times New Roman"/>
          <w:sz w:val="28"/>
          <w:szCs w:val="28"/>
        </w:rPr>
        <w:t>«По жилищному строительству на сегодняшнюю дату, можно сказать, мы превысили показатели прошлого года. Подведем [окончательные] итоги года, думаю, что будем приятно удивлены теми объемами, которые введены», — сказал Хуснуллин.</w:t>
      </w:r>
    </w:p>
    <w:p w14:paraId="581A93F4" w14:textId="486D70F6" w:rsidR="006024D2" w:rsidRDefault="006024D2" w:rsidP="00515CA2">
      <w:pPr>
        <w:tabs>
          <w:tab w:val="left" w:pos="851"/>
        </w:tabs>
        <w:spacing w:after="0"/>
        <w:ind w:firstLine="851"/>
        <w:jc w:val="both"/>
        <w:rPr>
          <w:rFonts w:ascii="Times New Roman" w:hAnsi="Times New Roman" w:cs="Times New Roman"/>
          <w:sz w:val="28"/>
          <w:szCs w:val="28"/>
        </w:rPr>
      </w:pPr>
      <w:r w:rsidRPr="006024D2">
        <w:rPr>
          <w:rFonts w:ascii="Times New Roman" w:hAnsi="Times New Roman" w:cs="Times New Roman"/>
          <w:sz w:val="28"/>
          <w:szCs w:val="28"/>
        </w:rPr>
        <w:t>Вице-премьер уточнил, что итоговые цифры станут известны в январе.</w:t>
      </w:r>
    </w:p>
    <w:p w14:paraId="243C9B82" w14:textId="182FCC16" w:rsidR="006024D2" w:rsidRDefault="006024D2" w:rsidP="00515CA2">
      <w:pPr>
        <w:tabs>
          <w:tab w:val="left" w:pos="851"/>
        </w:tabs>
        <w:spacing w:after="0"/>
        <w:ind w:firstLine="851"/>
        <w:jc w:val="both"/>
        <w:rPr>
          <w:rFonts w:ascii="Times New Roman" w:hAnsi="Times New Roman" w:cs="Times New Roman"/>
          <w:sz w:val="28"/>
          <w:szCs w:val="28"/>
        </w:rPr>
      </w:pPr>
      <w:r w:rsidRPr="006024D2">
        <w:rPr>
          <w:rFonts w:ascii="Times New Roman" w:hAnsi="Times New Roman" w:cs="Times New Roman"/>
          <w:sz w:val="28"/>
          <w:szCs w:val="28"/>
        </w:rPr>
        <w:lastRenderedPageBreak/>
        <w:t>По словам Хуснуллина, из-за растущей в стране инфляции строительство ведется по принципу «чем быстрее мы строим, тем дешевле для бюджета». Благодаря этому люди быстрее получают обещанные властями объекты, «это главное», добавил он.</w:t>
      </w:r>
    </w:p>
    <w:p w14:paraId="5B902FAF" w14:textId="4426A231" w:rsidR="006024D2" w:rsidRDefault="006024D2" w:rsidP="00515CA2">
      <w:pPr>
        <w:tabs>
          <w:tab w:val="left" w:pos="851"/>
        </w:tabs>
        <w:spacing w:after="0"/>
        <w:ind w:firstLine="851"/>
        <w:jc w:val="both"/>
        <w:rPr>
          <w:rFonts w:ascii="Times New Roman" w:hAnsi="Times New Roman" w:cs="Times New Roman"/>
          <w:sz w:val="28"/>
          <w:szCs w:val="28"/>
        </w:rPr>
      </w:pPr>
      <w:r w:rsidRPr="006024D2">
        <w:rPr>
          <w:rFonts w:ascii="Times New Roman" w:hAnsi="Times New Roman" w:cs="Times New Roman"/>
          <w:sz w:val="28"/>
          <w:szCs w:val="28"/>
        </w:rPr>
        <w:t>Вице-премьер также отметил, что свои результаты дает национальный проект «Жилье и городская среда». По его словам, это подтверждает увеличение количества выданных разрешений на строительство на 43% по сравнению с прошлым годом.</w:t>
      </w:r>
    </w:p>
    <w:p w14:paraId="61095CBD" w14:textId="3EC3DC05" w:rsidR="006024D2" w:rsidRDefault="006024D2" w:rsidP="00515CA2">
      <w:pPr>
        <w:tabs>
          <w:tab w:val="left" w:pos="851"/>
        </w:tabs>
        <w:spacing w:after="0"/>
        <w:ind w:firstLine="851"/>
        <w:jc w:val="both"/>
        <w:rPr>
          <w:rFonts w:ascii="Times New Roman" w:hAnsi="Times New Roman" w:cs="Times New Roman"/>
          <w:sz w:val="28"/>
          <w:szCs w:val="28"/>
        </w:rPr>
      </w:pPr>
      <w:r w:rsidRPr="006024D2">
        <w:rPr>
          <w:rFonts w:ascii="Times New Roman" w:hAnsi="Times New Roman" w:cs="Times New Roman"/>
          <w:sz w:val="28"/>
          <w:szCs w:val="28"/>
        </w:rPr>
        <w:t>8 декабря Национальное объединение строителей представило прогноз по изменению стоимости строительства в 2022 году. В организации считают, что сметная стоимость строительства как государственных, так и частных проектов подорожает на 1,6 трлн руб. Это произойдет из-за роста цен на стройматериалы и повышения зарплат строителей.</w:t>
      </w:r>
    </w:p>
    <w:p w14:paraId="7ADC7C83" w14:textId="77A19F7A" w:rsidR="00466995" w:rsidRDefault="00466995" w:rsidP="00515CA2">
      <w:pPr>
        <w:tabs>
          <w:tab w:val="left" w:pos="851"/>
        </w:tabs>
        <w:spacing w:after="0"/>
        <w:ind w:firstLine="851"/>
        <w:jc w:val="both"/>
        <w:rPr>
          <w:rFonts w:ascii="Times New Roman" w:hAnsi="Times New Roman" w:cs="Times New Roman"/>
          <w:sz w:val="28"/>
          <w:szCs w:val="28"/>
        </w:rPr>
      </w:pPr>
    </w:p>
    <w:p w14:paraId="7C00DF37" w14:textId="77777777" w:rsidR="00466995" w:rsidRPr="00466995" w:rsidRDefault="00466995" w:rsidP="00466995">
      <w:pPr>
        <w:pStyle w:val="1"/>
        <w:numPr>
          <w:ilvl w:val="1"/>
          <w:numId w:val="1"/>
        </w:numPr>
        <w:tabs>
          <w:tab w:val="left" w:pos="851"/>
        </w:tabs>
        <w:spacing w:before="0" w:beforeAutospacing="0" w:after="0" w:afterAutospacing="0"/>
        <w:ind w:left="0" w:firstLine="0"/>
        <w:jc w:val="both"/>
        <w:rPr>
          <w:sz w:val="28"/>
          <w:szCs w:val="28"/>
        </w:rPr>
      </w:pPr>
      <w:bookmarkStart w:id="31" w:name="_Toc90655880"/>
      <w:r>
        <w:rPr>
          <w:sz w:val="28"/>
          <w:szCs w:val="28"/>
        </w:rPr>
        <w:t xml:space="preserve">16.12.2021 За-Строй. </w:t>
      </w:r>
      <w:r w:rsidRPr="00466995">
        <w:rPr>
          <w:sz w:val="28"/>
          <w:szCs w:val="28"/>
        </w:rPr>
        <w:t>Теперь Кабмин в ответе за все стройки</w:t>
      </w:r>
      <w:bookmarkEnd w:id="31"/>
    </w:p>
    <w:p w14:paraId="488041B5" w14:textId="77777777" w:rsidR="00466995" w:rsidRPr="00466995" w:rsidRDefault="00466995" w:rsidP="00466995">
      <w:pPr>
        <w:tabs>
          <w:tab w:val="left" w:pos="851"/>
        </w:tabs>
        <w:spacing w:after="0"/>
        <w:ind w:firstLine="851"/>
        <w:jc w:val="both"/>
        <w:rPr>
          <w:rFonts w:ascii="Times New Roman" w:hAnsi="Times New Roman" w:cs="Times New Roman"/>
          <w:sz w:val="28"/>
          <w:szCs w:val="28"/>
        </w:rPr>
      </w:pPr>
      <w:r w:rsidRPr="00466995">
        <w:rPr>
          <w:rFonts w:ascii="Times New Roman" w:hAnsi="Times New Roman" w:cs="Times New Roman"/>
          <w:sz w:val="28"/>
          <w:szCs w:val="28"/>
        </w:rPr>
        <w:t>Президент указал Правительству, что в зоне его прямой ответственности завершение возведения не только всех федеральных, но и региональных объектов</w:t>
      </w:r>
    </w:p>
    <w:p w14:paraId="7B6598FD" w14:textId="77777777" w:rsidR="00466995" w:rsidRPr="00466995" w:rsidRDefault="00466995" w:rsidP="00466995">
      <w:pPr>
        <w:tabs>
          <w:tab w:val="left" w:pos="851"/>
        </w:tabs>
        <w:spacing w:after="0"/>
        <w:ind w:firstLine="851"/>
        <w:jc w:val="both"/>
        <w:rPr>
          <w:rFonts w:ascii="Times New Roman" w:hAnsi="Times New Roman" w:cs="Times New Roman"/>
          <w:sz w:val="28"/>
          <w:szCs w:val="28"/>
        </w:rPr>
      </w:pPr>
      <w:r w:rsidRPr="00466995">
        <w:rPr>
          <w:rFonts w:ascii="Times New Roman" w:hAnsi="Times New Roman" w:cs="Times New Roman"/>
          <w:sz w:val="28"/>
          <w:szCs w:val="28"/>
        </w:rPr>
        <w:t>На вчерашнем заседании Совета по стратегическому развитию и нацпроектам Президент России Владимир Путин заявил, что в зоне прямой ответственности Правительства РФ находится завершение строительства не только федеральных, но и региональных объектов:</w:t>
      </w:r>
    </w:p>
    <w:p w14:paraId="03AB12C2" w14:textId="11CB6378" w:rsidR="00466995" w:rsidRDefault="00466995" w:rsidP="00466995">
      <w:pPr>
        <w:tabs>
          <w:tab w:val="left" w:pos="851"/>
        </w:tabs>
        <w:spacing w:after="0"/>
        <w:ind w:firstLine="851"/>
        <w:jc w:val="both"/>
        <w:rPr>
          <w:rFonts w:ascii="Times New Roman" w:hAnsi="Times New Roman" w:cs="Times New Roman"/>
          <w:sz w:val="28"/>
          <w:szCs w:val="28"/>
        </w:rPr>
      </w:pPr>
      <w:r w:rsidRPr="00466995">
        <w:rPr>
          <w:rFonts w:ascii="Times New Roman" w:hAnsi="Times New Roman" w:cs="Times New Roman"/>
          <w:sz w:val="28"/>
          <w:szCs w:val="28"/>
        </w:rPr>
        <w:t>Не нужно ждать и все время ссылаться на то, что наши коллеги в регионах там что-то не доделали или сделали не вовремя. Помогите им, пожалуйста. Нужно ввести их объекты в эксплуатацию в намеченные сроки, именно о такой конструкции мы и договаривались, когда запускали национальные проекты.</w:t>
      </w:r>
    </w:p>
    <w:p w14:paraId="42B3AC37" w14:textId="01E2879C" w:rsidR="00FE3313" w:rsidRDefault="00FE3313" w:rsidP="00466995">
      <w:pPr>
        <w:tabs>
          <w:tab w:val="left" w:pos="851"/>
        </w:tabs>
        <w:spacing w:after="0"/>
        <w:ind w:firstLine="851"/>
        <w:jc w:val="both"/>
        <w:rPr>
          <w:rFonts w:ascii="Times New Roman" w:hAnsi="Times New Roman" w:cs="Times New Roman"/>
          <w:sz w:val="28"/>
          <w:szCs w:val="28"/>
        </w:rPr>
      </w:pPr>
    </w:p>
    <w:p w14:paraId="7DA2344A" w14:textId="1C667480" w:rsidR="00FE3313" w:rsidRPr="00B642D2" w:rsidRDefault="00B642D2" w:rsidP="00B642D2">
      <w:pPr>
        <w:pStyle w:val="1"/>
        <w:numPr>
          <w:ilvl w:val="1"/>
          <w:numId w:val="1"/>
        </w:numPr>
        <w:tabs>
          <w:tab w:val="left" w:pos="851"/>
        </w:tabs>
        <w:spacing w:before="0" w:beforeAutospacing="0" w:after="0" w:afterAutospacing="0"/>
        <w:ind w:left="0" w:firstLine="0"/>
        <w:jc w:val="both"/>
        <w:rPr>
          <w:sz w:val="28"/>
          <w:szCs w:val="28"/>
        </w:rPr>
      </w:pPr>
      <w:bookmarkStart w:id="32" w:name="_Toc90655881"/>
      <w:r>
        <w:rPr>
          <w:sz w:val="28"/>
          <w:szCs w:val="28"/>
        </w:rPr>
        <w:t xml:space="preserve">16.12.2021 ЕРЗ. </w:t>
      </w:r>
      <w:r w:rsidR="00FE3313" w:rsidRPr="00FE3313">
        <w:rPr>
          <w:sz w:val="28"/>
          <w:szCs w:val="28"/>
        </w:rPr>
        <w:t>Марат Хуснуллин: делаем все, чтобы нивелировать негативное влияние роста цен в строительстве</w:t>
      </w:r>
      <w:bookmarkEnd w:id="32"/>
    </w:p>
    <w:p w14:paraId="52BCE9C7" w14:textId="77777777" w:rsidR="00FE3313" w:rsidRPr="00B642D2" w:rsidRDefault="00FE3313" w:rsidP="00FE3313">
      <w:pPr>
        <w:tabs>
          <w:tab w:val="left" w:pos="851"/>
        </w:tabs>
        <w:spacing w:after="0"/>
        <w:ind w:firstLine="851"/>
        <w:jc w:val="both"/>
        <w:rPr>
          <w:rFonts w:ascii="Times New Roman" w:hAnsi="Times New Roman" w:cs="Times New Roman"/>
          <w:sz w:val="28"/>
          <w:szCs w:val="28"/>
        </w:rPr>
      </w:pPr>
      <w:r w:rsidRPr="00B642D2">
        <w:rPr>
          <w:rFonts w:ascii="Times New Roman" w:hAnsi="Times New Roman" w:cs="Times New Roman"/>
          <w:sz w:val="28"/>
          <w:szCs w:val="28"/>
        </w:rPr>
        <w:t>Курирующий отрасль вице-премьер в среду выступил с подробным докладом на </w:t>
      </w:r>
      <w:hyperlink r:id="rId93" w:history="1">
        <w:r w:rsidRPr="00B642D2">
          <w:rPr>
            <w:rFonts w:ascii="Times New Roman" w:hAnsi="Times New Roman" w:cs="Times New Roman"/>
            <w:sz w:val="28"/>
            <w:szCs w:val="28"/>
          </w:rPr>
          <w:t>заседании</w:t>
        </w:r>
      </w:hyperlink>
      <w:r w:rsidRPr="00B642D2">
        <w:rPr>
          <w:rFonts w:ascii="Times New Roman" w:hAnsi="Times New Roman" w:cs="Times New Roman"/>
          <w:sz w:val="28"/>
          <w:szCs w:val="28"/>
        </w:rPr>
        <w:t> Совета по стратегическому развитию и национальным проектам при Президенте РФ.  </w:t>
      </w:r>
    </w:p>
    <w:p w14:paraId="296230FC" w14:textId="77777777" w:rsidR="00FE3313" w:rsidRPr="00FE3313" w:rsidRDefault="00FE3313" w:rsidP="00FE3313">
      <w:pPr>
        <w:tabs>
          <w:tab w:val="left" w:pos="851"/>
        </w:tabs>
        <w:spacing w:after="0"/>
        <w:ind w:firstLine="851"/>
        <w:jc w:val="both"/>
        <w:rPr>
          <w:rFonts w:ascii="Times New Roman" w:hAnsi="Times New Roman" w:cs="Times New Roman"/>
          <w:sz w:val="28"/>
          <w:szCs w:val="28"/>
        </w:rPr>
      </w:pPr>
      <w:r w:rsidRPr="00FE3313">
        <w:rPr>
          <w:rFonts w:ascii="Times New Roman" w:hAnsi="Times New Roman" w:cs="Times New Roman"/>
          <w:b/>
          <w:bCs/>
          <w:sz w:val="28"/>
          <w:szCs w:val="28"/>
        </w:rPr>
        <w:t> Об увеличении объемов ввода</w:t>
      </w:r>
    </w:p>
    <w:p w14:paraId="36FE09B7" w14:textId="3BEBAA40" w:rsidR="00FE3313" w:rsidRPr="00FE3313" w:rsidRDefault="00FE3313" w:rsidP="00FE3313">
      <w:pPr>
        <w:tabs>
          <w:tab w:val="left" w:pos="851"/>
        </w:tabs>
        <w:spacing w:after="0"/>
        <w:ind w:firstLine="851"/>
        <w:jc w:val="both"/>
        <w:rPr>
          <w:rFonts w:ascii="Times New Roman" w:hAnsi="Times New Roman" w:cs="Times New Roman"/>
          <w:sz w:val="28"/>
          <w:szCs w:val="28"/>
        </w:rPr>
      </w:pPr>
      <w:r w:rsidRPr="00FE3313">
        <w:rPr>
          <w:rFonts w:ascii="Times New Roman" w:hAnsi="Times New Roman" w:cs="Times New Roman"/>
          <w:sz w:val="28"/>
          <w:szCs w:val="28"/>
        </w:rPr>
        <w:t>Как вчера </w:t>
      </w:r>
      <w:hyperlink r:id="rId94" w:history="1">
        <w:r w:rsidRPr="00FE3313">
          <w:rPr>
            <w:rFonts w:ascii="Times New Roman" w:hAnsi="Times New Roman" w:cs="Times New Roman"/>
            <w:sz w:val="28"/>
            <w:szCs w:val="28"/>
          </w:rPr>
          <w:t>информировал</w:t>
        </w:r>
      </w:hyperlink>
      <w:r w:rsidRPr="00FE3313">
        <w:rPr>
          <w:rFonts w:ascii="Times New Roman" w:hAnsi="Times New Roman" w:cs="Times New Roman"/>
          <w:sz w:val="28"/>
          <w:szCs w:val="28"/>
        </w:rPr>
        <w:t> портал ЕРЗ.РФ</w:t>
      </w:r>
      <w:r w:rsidRPr="00B642D2">
        <w:rPr>
          <w:rFonts w:ascii="Times New Roman" w:hAnsi="Times New Roman" w:cs="Times New Roman"/>
          <w:sz w:val="28"/>
          <w:szCs w:val="28"/>
        </w:rPr>
        <w:t>, Марат Хуснуллин сообщил участникам заседания Совета, прошедшего под руководством</w:t>
      </w:r>
      <w:r w:rsidR="00B642D2" w:rsidRPr="00B642D2">
        <w:rPr>
          <w:rFonts w:ascii="Times New Roman" w:hAnsi="Times New Roman" w:cs="Times New Roman"/>
          <w:sz w:val="28"/>
          <w:szCs w:val="28"/>
        </w:rPr>
        <w:t xml:space="preserve"> </w:t>
      </w:r>
      <w:r w:rsidRPr="00B642D2">
        <w:rPr>
          <w:rFonts w:ascii="Times New Roman" w:hAnsi="Times New Roman" w:cs="Times New Roman"/>
          <w:sz w:val="28"/>
          <w:szCs w:val="28"/>
        </w:rPr>
        <w:t>Владимира Путина,</w:t>
      </w:r>
      <w:r w:rsidRPr="00FE3313">
        <w:rPr>
          <w:rFonts w:ascii="Times New Roman" w:hAnsi="Times New Roman" w:cs="Times New Roman"/>
          <w:sz w:val="28"/>
          <w:szCs w:val="28"/>
        </w:rPr>
        <w:t xml:space="preserve"> что объемы ввода жилья по итогам 2021 года «приятно удивят».</w:t>
      </w:r>
    </w:p>
    <w:p w14:paraId="4AC786F9" w14:textId="77777777" w:rsidR="00FE3313" w:rsidRPr="00FE3313" w:rsidRDefault="00FE3313" w:rsidP="00FE3313">
      <w:pPr>
        <w:tabs>
          <w:tab w:val="left" w:pos="851"/>
        </w:tabs>
        <w:spacing w:after="0"/>
        <w:ind w:firstLine="851"/>
        <w:jc w:val="both"/>
        <w:rPr>
          <w:rFonts w:ascii="Times New Roman" w:hAnsi="Times New Roman" w:cs="Times New Roman"/>
          <w:sz w:val="28"/>
          <w:szCs w:val="28"/>
        </w:rPr>
      </w:pPr>
      <w:r w:rsidRPr="00FE3313">
        <w:rPr>
          <w:rFonts w:ascii="Times New Roman" w:hAnsi="Times New Roman" w:cs="Times New Roman"/>
          <w:sz w:val="28"/>
          <w:szCs w:val="28"/>
        </w:rPr>
        <w:t>Напомним, в октябре вице-премьер уже </w:t>
      </w:r>
      <w:hyperlink r:id="rId95" w:history="1">
        <w:r w:rsidRPr="00FE3313">
          <w:rPr>
            <w:rFonts w:ascii="Times New Roman" w:hAnsi="Times New Roman" w:cs="Times New Roman"/>
            <w:sz w:val="28"/>
            <w:szCs w:val="28"/>
          </w:rPr>
          <w:t>заявлял</w:t>
        </w:r>
      </w:hyperlink>
      <w:r w:rsidRPr="00FE3313">
        <w:rPr>
          <w:rFonts w:ascii="Times New Roman" w:hAnsi="Times New Roman" w:cs="Times New Roman"/>
          <w:sz w:val="28"/>
          <w:szCs w:val="28"/>
        </w:rPr>
        <w:t>, что в 2021 году ввод жилья станет рекордным за всю историю отечественной строительной отрасли — более 85 млн кв. м.</w:t>
      </w:r>
    </w:p>
    <w:p w14:paraId="3EFEBF16" w14:textId="77777777" w:rsidR="00FE3313" w:rsidRPr="00FE3313" w:rsidRDefault="00FE3313" w:rsidP="00FE3313">
      <w:pPr>
        <w:tabs>
          <w:tab w:val="left" w:pos="851"/>
        </w:tabs>
        <w:spacing w:after="0"/>
        <w:ind w:firstLine="851"/>
        <w:jc w:val="both"/>
        <w:rPr>
          <w:rFonts w:ascii="Times New Roman" w:hAnsi="Times New Roman" w:cs="Times New Roman"/>
          <w:sz w:val="28"/>
          <w:szCs w:val="28"/>
        </w:rPr>
      </w:pPr>
      <w:r w:rsidRPr="00FE3313">
        <w:rPr>
          <w:rFonts w:ascii="Times New Roman" w:hAnsi="Times New Roman" w:cs="Times New Roman"/>
          <w:sz w:val="28"/>
          <w:szCs w:val="28"/>
        </w:rPr>
        <w:t>В ходе своего выступления замглавы Правительства также сообщил, что в этом году разрешений на строительство в целом по стране выдано на 43% больше, чем в 2020 году.</w:t>
      </w:r>
    </w:p>
    <w:p w14:paraId="4DF58E13" w14:textId="77777777" w:rsidR="00FE3313" w:rsidRPr="00FE3313" w:rsidRDefault="00FE3313" w:rsidP="00FE3313">
      <w:pPr>
        <w:tabs>
          <w:tab w:val="left" w:pos="851"/>
        </w:tabs>
        <w:spacing w:after="0"/>
        <w:ind w:firstLine="851"/>
        <w:jc w:val="both"/>
        <w:rPr>
          <w:rFonts w:ascii="Times New Roman" w:hAnsi="Times New Roman" w:cs="Times New Roman"/>
          <w:sz w:val="28"/>
          <w:szCs w:val="28"/>
        </w:rPr>
      </w:pPr>
      <w:r w:rsidRPr="00FE3313">
        <w:rPr>
          <w:rFonts w:ascii="Times New Roman" w:hAnsi="Times New Roman" w:cs="Times New Roman"/>
          <w:sz w:val="28"/>
          <w:szCs w:val="28"/>
        </w:rPr>
        <w:lastRenderedPageBreak/>
        <w:t>«То есть программа — нацпроект «Жилье», которым мы активно занимались в последние два года, особенно активно в </w:t>
      </w:r>
      <w:proofErr w:type="spellStart"/>
      <w:r w:rsidRPr="00FE3313">
        <w:rPr>
          <w:rFonts w:ascii="Times New Roman" w:hAnsi="Times New Roman" w:cs="Times New Roman"/>
          <w:sz w:val="28"/>
          <w:szCs w:val="28"/>
        </w:rPr>
        <w:t>пандемийные</w:t>
      </w:r>
      <w:proofErr w:type="spellEnd"/>
      <w:r w:rsidRPr="00FE3313">
        <w:rPr>
          <w:rFonts w:ascii="Times New Roman" w:hAnsi="Times New Roman" w:cs="Times New Roman"/>
          <w:sz w:val="28"/>
          <w:szCs w:val="28"/>
        </w:rPr>
        <w:t>, уже дает свои результаты», — </w:t>
      </w:r>
      <w:hyperlink r:id="rId96" w:history="1">
        <w:r w:rsidRPr="00FE3313">
          <w:rPr>
            <w:rFonts w:ascii="Times New Roman" w:hAnsi="Times New Roman" w:cs="Times New Roman"/>
            <w:sz w:val="28"/>
            <w:szCs w:val="28"/>
          </w:rPr>
          <w:t>подчеркнул</w:t>
        </w:r>
      </w:hyperlink>
      <w:r w:rsidRPr="00FE3313">
        <w:rPr>
          <w:rFonts w:ascii="Times New Roman" w:hAnsi="Times New Roman" w:cs="Times New Roman"/>
          <w:sz w:val="28"/>
          <w:szCs w:val="28"/>
        </w:rPr>
        <w:t> вице-премьер.</w:t>
      </w:r>
    </w:p>
    <w:p w14:paraId="3BE459A6" w14:textId="77777777" w:rsidR="00FE3313" w:rsidRPr="00FE3313" w:rsidRDefault="00FE3313" w:rsidP="00FE3313">
      <w:pPr>
        <w:tabs>
          <w:tab w:val="left" w:pos="851"/>
        </w:tabs>
        <w:spacing w:after="0"/>
        <w:ind w:firstLine="851"/>
        <w:jc w:val="both"/>
        <w:rPr>
          <w:rFonts w:ascii="Times New Roman" w:hAnsi="Times New Roman" w:cs="Times New Roman"/>
          <w:sz w:val="28"/>
          <w:szCs w:val="28"/>
        </w:rPr>
      </w:pPr>
      <w:r w:rsidRPr="00FE3313">
        <w:rPr>
          <w:rFonts w:ascii="Times New Roman" w:hAnsi="Times New Roman" w:cs="Times New Roman"/>
          <w:b/>
          <w:bCs/>
          <w:sz w:val="28"/>
          <w:szCs w:val="28"/>
        </w:rPr>
        <w:t>О развитии инфраструктуры в регионах</w:t>
      </w:r>
    </w:p>
    <w:p w14:paraId="424FFFDC" w14:textId="77777777" w:rsidR="00FE3313" w:rsidRPr="00FE3313" w:rsidRDefault="00FE3313" w:rsidP="00FE3313">
      <w:pPr>
        <w:tabs>
          <w:tab w:val="left" w:pos="851"/>
        </w:tabs>
        <w:spacing w:after="0"/>
        <w:ind w:firstLine="851"/>
        <w:jc w:val="both"/>
        <w:rPr>
          <w:rFonts w:ascii="Times New Roman" w:hAnsi="Times New Roman" w:cs="Times New Roman"/>
          <w:sz w:val="28"/>
          <w:szCs w:val="28"/>
        </w:rPr>
      </w:pPr>
      <w:r w:rsidRPr="00FE3313">
        <w:rPr>
          <w:rFonts w:ascii="Times New Roman" w:hAnsi="Times New Roman" w:cs="Times New Roman"/>
          <w:sz w:val="28"/>
          <w:szCs w:val="28"/>
        </w:rPr>
        <w:t>По словам Хуснуллина, сегодня оказывается системная поддержка инфраструктурному развитию российских регионов. Это делается в соответствии с поручением Президента в рамках так называемого </w:t>
      </w:r>
      <w:hyperlink r:id="rId97" w:history="1">
        <w:r w:rsidRPr="00FE3313">
          <w:rPr>
            <w:rFonts w:ascii="Times New Roman" w:hAnsi="Times New Roman" w:cs="Times New Roman"/>
            <w:sz w:val="28"/>
            <w:szCs w:val="28"/>
          </w:rPr>
          <w:t>инфраструктурного</w:t>
        </w:r>
      </w:hyperlink>
      <w:r w:rsidRPr="00FE3313">
        <w:rPr>
          <w:rFonts w:ascii="Times New Roman" w:hAnsi="Times New Roman" w:cs="Times New Roman"/>
          <w:sz w:val="28"/>
          <w:szCs w:val="28"/>
        </w:rPr>
        <w:t> меню — подготовленного Правительством набора финансовых инструментов на основе кредитного и облигационного механизмов.</w:t>
      </w:r>
    </w:p>
    <w:p w14:paraId="12176A80" w14:textId="77777777" w:rsidR="00FE3313" w:rsidRPr="00FE3313" w:rsidRDefault="00FE3313" w:rsidP="00FE3313">
      <w:pPr>
        <w:tabs>
          <w:tab w:val="left" w:pos="851"/>
        </w:tabs>
        <w:spacing w:after="0"/>
        <w:ind w:firstLine="851"/>
        <w:jc w:val="both"/>
        <w:rPr>
          <w:rFonts w:ascii="Times New Roman" w:hAnsi="Times New Roman" w:cs="Times New Roman"/>
          <w:sz w:val="28"/>
          <w:szCs w:val="28"/>
        </w:rPr>
      </w:pPr>
      <w:r w:rsidRPr="00FE3313">
        <w:rPr>
          <w:rFonts w:ascii="Times New Roman" w:hAnsi="Times New Roman" w:cs="Times New Roman"/>
          <w:sz w:val="28"/>
          <w:szCs w:val="28"/>
        </w:rPr>
        <w:t>«Мы отработали инфраструктурные бюджетные кредиты и прочие так называемые механизмы инфраструктурного меню, в которые вошли восемь основных мер поддержки, — доложил вице-премьер главе государства. — В результате регионы получат порядка 1,5 трлн руб. различных средств на поддержание инфраструктуры в течение ближайших трех лет», — уточнил Хуснуллин.</w:t>
      </w:r>
    </w:p>
    <w:p w14:paraId="77A27359" w14:textId="77777777" w:rsidR="00FE3313" w:rsidRPr="00FE3313" w:rsidRDefault="00FE3313" w:rsidP="00FE3313">
      <w:pPr>
        <w:tabs>
          <w:tab w:val="left" w:pos="851"/>
        </w:tabs>
        <w:spacing w:after="0"/>
        <w:ind w:firstLine="851"/>
        <w:jc w:val="both"/>
        <w:rPr>
          <w:rFonts w:ascii="Times New Roman" w:hAnsi="Times New Roman" w:cs="Times New Roman"/>
          <w:sz w:val="28"/>
          <w:szCs w:val="28"/>
        </w:rPr>
      </w:pPr>
      <w:r w:rsidRPr="00FE3313">
        <w:rPr>
          <w:rFonts w:ascii="Times New Roman" w:hAnsi="Times New Roman" w:cs="Times New Roman"/>
          <w:b/>
          <w:bCs/>
          <w:sz w:val="28"/>
          <w:szCs w:val="28"/>
        </w:rPr>
        <w:t>О выполнении госконтрактов</w:t>
      </w:r>
    </w:p>
    <w:p w14:paraId="2E300A21" w14:textId="77777777" w:rsidR="00FE3313" w:rsidRPr="00FE3313" w:rsidRDefault="00FE3313" w:rsidP="00FE3313">
      <w:pPr>
        <w:tabs>
          <w:tab w:val="left" w:pos="851"/>
        </w:tabs>
        <w:spacing w:after="0"/>
        <w:ind w:firstLine="851"/>
        <w:jc w:val="both"/>
        <w:rPr>
          <w:rFonts w:ascii="Times New Roman" w:hAnsi="Times New Roman" w:cs="Times New Roman"/>
          <w:sz w:val="28"/>
          <w:szCs w:val="28"/>
        </w:rPr>
      </w:pPr>
      <w:r w:rsidRPr="00FE3313">
        <w:rPr>
          <w:rFonts w:ascii="Times New Roman" w:hAnsi="Times New Roman" w:cs="Times New Roman"/>
          <w:sz w:val="28"/>
          <w:szCs w:val="28"/>
        </w:rPr>
        <w:t>Согласно данным статистики, которые привел правительственный чиновник, сегодня в стране в целом находится в работе около 103 тыс. федеральных и региональных контрактов на строительные работы общей стоимостью порядка 8,8 трлн руб.</w:t>
      </w:r>
    </w:p>
    <w:p w14:paraId="040163F1" w14:textId="77777777" w:rsidR="00FE3313" w:rsidRPr="00FE3313" w:rsidRDefault="00FE3313" w:rsidP="00FE3313">
      <w:pPr>
        <w:tabs>
          <w:tab w:val="left" w:pos="851"/>
        </w:tabs>
        <w:spacing w:after="0"/>
        <w:ind w:firstLine="851"/>
        <w:jc w:val="both"/>
        <w:rPr>
          <w:rFonts w:ascii="Times New Roman" w:hAnsi="Times New Roman" w:cs="Times New Roman"/>
          <w:sz w:val="28"/>
          <w:szCs w:val="28"/>
        </w:rPr>
      </w:pPr>
      <w:r w:rsidRPr="00FE3313">
        <w:rPr>
          <w:rFonts w:ascii="Times New Roman" w:hAnsi="Times New Roman" w:cs="Times New Roman"/>
          <w:sz w:val="28"/>
          <w:szCs w:val="28"/>
        </w:rPr>
        <w:t>При этом в рамках национальных проектов реализуется порядка 11,5 тыс. государственных и муниципальных контрактов на сумму около 3 трлн руб. Из них 1,1 трлн руб. приходится на федеральных, а 1,85 трлн руб. — на региональных госзаказчиков.</w:t>
      </w:r>
    </w:p>
    <w:p w14:paraId="4463C0C2" w14:textId="77777777" w:rsidR="00FE3313" w:rsidRPr="00FE3313" w:rsidRDefault="00FE3313" w:rsidP="00FE3313">
      <w:pPr>
        <w:tabs>
          <w:tab w:val="left" w:pos="851"/>
        </w:tabs>
        <w:spacing w:after="0"/>
        <w:ind w:firstLine="851"/>
        <w:jc w:val="both"/>
        <w:rPr>
          <w:rFonts w:ascii="Times New Roman" w:hAnsi="Times New Roman" w:cs="Times New Roman"/>
          <w:sz w:val="28"/>
          <w:szCs w:val="28"/>
        </w:rPr>
      </w:pPr>
      <w:r w:rsidRPr="00FE3313">
        <w:rPr>
          <w:rFonts w:ascii="Times New Roman" w:hAnsi="Times New Roman" w:cs="Times New Roman"/>
          <w:sz w:val="28"/>
          <w:szCs w:val="28"/>
        </w:rPr>
        <w:t>«По национальным проектам "Безопасные и качественные дороги", "Комплексный план модернизации инфраструктуры", "Жилье и городская среда" у нас финансирование идет с опережающими темпами, и мы уверены, что кассовое освоение будет на уровне 99%», — заверил докладчик Президента России.</w:t>
      </w:r>
    </w:p>
    <w:p w14:paraId="41A3ED90" w14:textId="77777777" w:rsidR="00FE3313" w:rsidRPr="00FE3313" w:rsidRDefault="00FE3313" w:rsidP="00FE3313">
      <w:pPr>
        <w:tabs>
          <w:tab w:val="left" w:pos="851"/>
        </w:tabs>
        <w:spacing w:after="0"/>
        <w:ind w:firstLine="851"/>
        <w:jc w:val="both"/>
        <w:rPr>
          <w:rFonts w:ascii="Times New Roman" w:hAnsi="Times New Roman" w:cs="Times New Roman"/>
          <w:sz w:val="28"/>
          <w:szCs w:val="28"/>
        </w:rPr>
      </w:pPr>
      <w:r w:rsidRPr="00FE3313">
        <w:rPr>
          <w:rFonts w:ascii="Times New Roman" w:hAnsi="Times New Roman" w:cs="Times New Roman"/>
          <w:b/>
          <w:bCs/>
          <w:sz w:val="28"/>
          <w:szCs w:val="28"/>
        </w:rPr>
        <w:t>О росте цен на стройматериалы</w:t>
      </w:r>
    </w:p>
    <w:p w14:paraId="48DD71F2" w14:textId="77777777" w:rsidR="00FE3313" w:rsidRPr="00FE3313" w:rsidRDefault="00FE3313" w:rsidP="00FE3313">
      <w:pPr>
        <w:tabs>
          <w:tab w:val="left" w:pos="851"/>
        </w:tabs>
        <w:spacing w:after="0"/>
        <w:ind w:firstLine="851"/>
        <w:jc w:val="both"/>
        <w:rPr>
          <w:rFonts w:ascii="Times New Roman" w:hAnsi="Times New Roman" w:cs="Times New Roman"/>
          <w:sz w:val="28"/>
          <w:szCs w:val="28"/>
        </w:rPr>
      </w:pPr>
      <w:r w:rsidRPr="00FE3313">
        <w:rPr>
          <w:rFonts w:ascii="Times New Roman" w:hAnsi="Times New Roman" w:cs="Times New Roman"/>
          <w:sz w:val="28"/>
          <w:szCs w:val="28"/>
        </w:rPr>
        <w:t>В своем выступлении вице-премьер коснулся и весьма болезненной для отрасли темы — значительного </w:t>
      </w:r>
      <w:hyperlink r:id="rId98" w:history="1">
        <w:r w:rsidRPr="00FE3313">
          <w:rPr>
            <w:rFonts w:ascii="Times New Roman" w:hAnsi="Times New Roman" w:cs="Times New Roman"/>
            <w:sz w:val="28"/>
            <w:szCs w:val="28"/>
          </w:rPr>
          <w:t>роста</w:t>
        </w:r>
      </w:hyperlink>
      <w:r w:rsidRPr="00FE3313">
        <w:rPr>
          <w:rFonts w:ascii="Times New Roman" w:hAnsi="Times New Roman" w:cs="Times New Roman"/>
          <w:sz w:val="28"/>
          <w:szCs w:val="28"/>
        </w:rPr>
        <w:t> цен на стройматериалы, который отмечается на протяжении всего текущего года.</w:t>
      </w:r>
    </w:p>
    <w:p w14:paraId="72693970" w14:textId="77777777" w:rsidR="00FE3313" w:rsidRPr="00FE3313" w:rsidRDefault="00FE3313" w:rsidP="00FE3313">
      <w:pPr>
        <w:tabs>
          <w:tab w:val="left" w:pos="851"/>
        </w:tabs>
        <w:spacing w:after="0"/>
        <w:ind w:firstLine="851"/>
        <w:jc w:val="both"/>
        <w:rPr>
          <w:rFonts w:ascii="Times New Roman" w:hAnsi="Times New Roman" w:cs="Times New Roman"/>
          <w:sz w:val="28"/>
          <w:szCs w:val="28"/>
        </w:rPr>
      </w:pPr>
      <w:r w:rsidRPr="00FE3313">
        <w:rPr>
          <w:rFonts w:ascii="Times New Roman" w:hAnsi="Times New Roman" w:cs="Times New Roman"/>
          <w:sz w:val="28"/>
          <w:szCs w:val="28"/>
        </w:rPr>
        <w:t>По словам Хуснуллина, в результате такого роста, строительство школ в стране подорожало на 26%, жилья — на 22%, металлических мостов с пролетными строениями — на 30%, инженерных сетей — на 19%.</w:t>
      </w:r>
    </w:p>
    <w:p w14:paraId="49CD6670" w14:textId="77777777" w:rsidR="00FE3313" w:rsidRPr="00FE3313" w:rsidRDefault="00FE3313" w:rsidP="00FE3313">
      <w:pPr>
        <w:tabs>
          <w:tab w:val="left" w:pos="851"/>
        </w:tabs>
        <w:spacing w:after="0"/>
        <w:ind w:firstLine="851"/>
        <w:jc w:val="both"/>
        <w:rPr>
          <w:rFonts w:ascii="Times New Roman" w:hAnsi="Times New Roman" w:cs="Times New Roman"/>
          <w:sz w:val="28"/>
          <w:szCs w:val="28"/>
        </w:rPr>
      </w:pPr>
      <w:r w:rsidRPr="00FE3313">
        <w:rPr>
          <w:rFonts w:ascii="Times New Roman" w:hAnsi="Times New Roman" w:cs="Times New Roman"/>
          <w:sz w:val="28"/>
          <w:szCs w:val="28"/>
        </w:rPr>
        <w:t>Зампред Правительства признал, что это подорожание отчасти вызвано объективными причинами, связанными с мировой инфляцией, но в ряде случаев все эти факторы не причем.</w:t>
      </w:r>
    </w:p>
    <w:p w14:paraId="67DFAE20" w14:textId="77777777" w:rsidR="00FE3313" w:rsidRPr="00FE3313" w:rsidRDefault="00FE3313" w:rsidP="00FE3313">
      <w:pPr>
        <w:tabs>
          <w:tab w:val="left" w:pos="851"/>
        </w:tabs>
        <w:spacing w:after="0"/>
        <w:ind w:firstLine="851"/>
        <w:jc w:val="both"/>
        <w:rPr>
          <w:rFonts w:ascii="Times New Roman" w:hAnsi="Times New Roman" w:cs="Times New Roman"/>
          <w:sz w:val="28"/>
          <w:szCs w:val="28"/>
        </w:rPr>
      </w:pPr>
      <w:r w:rsidRPr="00FE3313">
        <w:rPr>
          <w:rFonts w:ascii="Times New Roman" w:hAnsi="Times New Roman" w:cs="Times New Roman"/>
          <w:sz w:val="28"/>
          <w:szCs w:val="28"/>
        </w:rPr>
        <w:t>«У нас, например, вырос на 100% песок. Мы не понимаем, с чего песок, где доли импорта вообще нет, должен вырастать на 100%», — с недоумением сказал вице-премьер.</w:t>
      </w:r>
    </w:p>
    <w:p w14:paraId="030F28FC" w14:textId="77777777" w:rsidR="00FE3313" w:rsidRPr="00FE3313" w:rsidRDefault="00FE3313" w:rsidP="00FE3313">
      <w:pPr>
        <w:tabs>
          <w:tab w:val="left" w:pos="851"/>
        </w:tabs>
        <w:spacing w:after="0"/>
        <w:ind w:firstLine="851"/>
        <w:jc w:val="both"/>
        <w:rPr>
          <w:rFonts w:ascii="Times New Roman" w:hAnsi="Times New Roman" w:cs="Times New Roman"/>
          <w:sz w:val="28"/>
          <w:szCs w:val="28"/>
        </w:rPr>
      </w:pPr>
      <w:r w:rsidRPr="00FE3313">
        <w:rPr>
          <w:rFonts w:ascii="Times New Roman" w:hAnsi="Times New Roman" w:cs="Times New Roman"/>
          <w:b/>
          <w:bCs/>
          <w:sz w:val="28"/>
          <w:szCs w:val="28"/>
        </w:rPr>
        <w:lastRenderedPageBreak/>
        <w:t>О принятых мерах по компенсации роста цен и себестоимости строительства</w:t>
      </w:r>
    </w:p>
    <w:p w14:paraId="77A3F07C" w14:textId="77777777" w:rsidR="00FE3313" w:rsidRPr="00FE3313" w:rsidRDefault="00FE3313" w:rsidP="00FE3313">
      <w:pPr>
        <w:tabs>
          <w:tab w:val="left" w:pos="851"/>
        </w:tabs>
        <w:spacing w:after="0"/>
        <w:ind w:firstLine="851"/>
        <w:jc w:val="both"/>
        <w:rPr>
          <w:rFonts w:ascii="Times New Roman" w:hAnsi="Times New Roman" w:cs="Times New Roman"/>
          <w:sz w:val="28"/>
          <w:szCs w:val="28"/>
        </w:rPr>
      </w:pPr>
      <w:r w:rsidRPr="00FE3313">
        <w:rPr>
          <w:rFonts w:ascii="Times New Roman" w:hAnsi="Times New Roman" w:cs="Times New Roman"/>
          <w:sz w:val="28"/>
          <w:szCs w:val="28"/>
        </w:rPr>
        <w:t>Он напомнил о мерах, которые в уходящем году приняло Правительство, чтобы, с одной стороны, сдержать рост цен на стройматериалы, а с другой — компенсировать уже необратимые издержки для отрасли с помощью государственных механизмов.</w:t>
      </w:r>
    </w:p>
    <w:p w14:paraId="674DB3F1" w14:textId="77777777" w:rsidR="00FE3313" w:rsidRPr="00FE3313" w:rsidRDefault="00FE3313" w:rsidP="00FE3313">
      <w:pPr>
        <w:tabs>
          <w:tab w:val="left" w:pos="851"/>
        </w:tabs>
        <w:spacing w:after="0"/>
        <w:ind w:firstLine="851"/>
        <w:jc w:val="both"/>
        <w:rPr>
          <w:rFonts w:ascii="Times New Roman" w:hAnsi="Times New Roman" w:cs="Times New Roman"/>
          <w:sz w:val="28"/>
          <w:szCs w:val="28"/>
        </w:rPr>
      </w:pPr>
      <w:r w:rsidRPr="00FE3313">
        <w:rPr>
          <w:rFonts w:ascii="Times New Roman" w:hAnsi="Times New Roman" w:cs="Times New Roman"/>
          <w:sz w:val="28"/>
          <w:szCs w:val="28"/>
        </w:rPr>
        <w:t>Среди этих мер:</w:t>
      </w:r>
    </w:p>
    <w:p w14:paraId="2AFD0EE0" w14:textId="52B8459F" w:rsidR="00FE3313" w:rsidRPr="00FE3313" w:rsidRDefault="00030719" w:rsidP="00FE3313">
      <w:pPr>
        <w:pStyle w:val="a3"/>
        <w:numPr>
          <w:ilvl w:val="0"/>
          <w:numId w:val="31"/>
        </w:numPr>
        <w:tabs>
          <w:tab w:val="left" w:pos="851"/>
        </w:tabs>
        <w:spacing w:after="0"/>
        <w:ind w:left="0" w:firstLine="0"/>
        <w:jc w:val="both"/>
        <w:rPr>
          <w:rFonts w:ascii="Times New Roman" w:hAnsi="Times New Roman" w:cs="Times New Roman"/>
          <w:sz w:val="28"/>
          <w:szCs w:val="28"/>
        </w:rPr>
      </w:pPr>
      <w:hyperlink r:id="rId99" w:history="1">
        <w:r w:rsidR="00FE3313" w:rsidRPr="00FE3313">
          <w:rPr>
            <w:rFonts w:ascii="Times New Roman" w:hAnsi="Times New Roman" w:cs="Times New Roman"/>
            <w:sz w:val="28"/>
            <w:szCs w:val="28"/>
          </w:rPr>
          <w:t>введение</w:t>
        </w:r>
      </w:hyperlink>
      <w:r w:rsidR="00FE3313" w:rsidRPr="00FE3313">
        <w:rPr>
          <w:rFonts w:ascii="Times New Roman" w:hAnsi="Times New Roman" w:cs="Times New Roman"/>
          <w:sz w:val="28"/>
          <w:szCs w:val="28"/>
        </w:rPr>
        <w:t> временных пошлин на экспорт цветных и черных металлов, в целях компенсации затрат по уже заключенным контрактам;</w:t>
      </w:r>
    </w:p>
    <w:p w14:paraId="4930778C" w14:textId="1D3619CA" w:rsidR="00FE3313" w:rsidRPr="00FE3313" w:rsidRDefault="00FE3313" w:rsidP="00FE3313">
      <w:pPr>
        <w:pStyle w:val="a3"/>
        <w:numPr>
          <w:ilvl w:val="0"/>
          <w:numId w:val="31"/>
        </w:numPr>
        <w:tabs>
          <w:tab w:val="left" w:pos="851"/>
        </w:tabs>
        <w:spacing w:after="0"/>
        <w:ind w:left="0" w:firstLine="0"/>
        <w:jc w:val="both"/>
        <w:rPr>
          <w:rFonts w:ascii="Times New Roman" w:hAnsi="Times New Roman" w:cs="Times New Roman"/>
          <w:sz w:val="28"/>
          <w:szCs w:val="28"/>
        </w:rPr>
      </w:pPr>
      <w:r w:rsidRPr="00FE3313">
        <w:rPr>
          <w:rFonts w:ascii="Times New Roman" w:hAnsi="Times New Roman" w:cs="Times New Roman"/>
          <w:sz w:val="28"/>
          <w:szCs w:val="28"/>
        </w:rPr>
        <w:t>введение Постановлением Правительства порядка увеличения цен федеральных госконтрактов в</w:t>
      </w:r>
      <w:r w:rsidR="00D529C1">
        <w:rPr>
          <w:rFonts w:ascii="Times New Roman" w:hAnsi="Times New Roman" w:cs="Times New Roman"/>
          <w:sz w:val="28"/>
          <w:szCs w:val="28"/>
        </w:rPr>
        <w:t xml:space="preserve"> </w:t>
      </w:r>
      <w:r w:rsidRPr="00FE3313">
        <w:rPr>
          <w:rFonts w:ascii="Times New Roman" w:hAnsi="Times New Roman" w:cs="Times New Roman"/>
          <w:sz w:val="28"/>
          <w:szCs w:val="28"/>
        </w:rPr>
        <w:t>пределах 30% по</w:t>
      </w:r>
      <w:r w:rsidR="00D529C1">
        <w:rPr>
          <w:rFonts w:ascii="Times New Roman" w:hAnsi="Times New Roman" w:cs="Times New Roman"/>
          <w:sz w:val="28"/>
          <w:szCs w:val="28"/>
        </w:rPr>
        <w:t xml:space="preserve"> </w:t>
      </w:r>
      <w:r w:rsidRPr="00FE3313">
        <w:rPr>
          <w:rFonts w:ascii="Times New Roman" w:hAnsi="Times New Roman" w:cs="Times New Roman"/>
          <w:sz w:val="28"/>
          <w:szCs w:val="28"/>
        </w:rPr>
        <w:t>результатам </w:t>
      </w:r>
      <w:hyperlink r:id="rId100" w:history="1">
        <w:r w:rsidRPr="00FE3313">
          <w:rPr>
            <w:rFonts w:ascii="Times New Roman" w:hAnsi="Times New Roman" w:cs="Times New Roman"/>
            <w:sz w:val="28"/>
            <w:szCs w:val="28"/>
          </w:rPr>
          <w:t>пересчета</w:t>
        </w:r>
      </w:hyperlink>
      <w:r w:rsidRPr="00FE3313">
        <w:rPr>
          <w:rFonts w:ascii="Times New Roman" w:hAnsi="Times New Roman" w:cs="Times New Roman"/>
          <w:sz w:val="28"/>
          <w:szCs w:val="28"/>
        </w:rPr>
        <w:t> контрактной стоимости после госэкспертизы сметы с сокращением срока проведения такой экспертизы в три раза — с 42 до 14 дней;</w:t>
      </w:r>
    </w:p>
    <w:p w14:paraId="63671D55" w14:textId="3544A8CB" w:rsidR="00FE3313" w:rsidRPr="00FE3313" w:rsidRDefault="00FE3313" w:rsidP="00FE3313">
      <w:pPr>
        <w:pStyle w:val="a3"/>
        <w:numPr>
          <w:ilvl w:val="0"/>
          <w:numId w:val="31"/>
        </w:numPr>
        <w:tabs>
          <w:tab w:val="left" w:pos="851"/>
        </w:tabs>
        <w:spacing w:after="0"/>
        <w:ind w:left="0" w:firstLine="0"/>
        <w:jc w:val="both"/>
        <w:rPr>
          <w:rFonts w:ascii="Times New Roman" w:hAnsi="Times New Roman" w:cs="Times New Roman"/>
          <w:sz w:val="28"/>
          <w:szCs w:val="28"/>
        </w:rPr>
      </w:pPr>
      <w:r w:rsidRPr="00FE3313">
        <w:rPr>
          <w:rFonts w:ascii="Times New Roman" w:hAnsi="Times New Roman" w:cs="Times New Roman"/>
          <w:sz w:val="28"/>
          <w:szCs w:val="28"/>
        </w:rPr>
        <w:t>вынесение рекомендации региональным и муниципальным властям принять аналогичные подзаконные акты (сегодня 80 из 85 субъектов последовали этой рекомендации);</w:t>
      </w:r>
    </w:p>
    <w:p w14:paraId="2AAA82C5" w14:textId="27CFE8CC" w:rsidR="00FE3313" w:rsidRPr="00FE3313" w:rsidRDefault="00FE3313" w:rsidP="00FE3313">
      <w:pPr>
        <w:pStyle w:val="a3"/>
        <w:numPr>
          <w:ilvl w:val="0"/>
          <w:numId w:val="31"/>
        </w:numPr>
        <w:tabs>
          <w:tab w:val="left" w:pos="851"/>
        </w:tabs>
        <w:spacing w:after="0"/>
        <w:ind w:left="0" w:firstLine="0"/>
        <w:jc w:val="both"/>
        <w:rPr>
          <w:rFonts w:ascii="Times New Roman" w:hAnsi="Times New Roman" w:cs="Times New Roman"/>
          <w:sz w:val="28"/>
          <w:szCs w:val="28"/>
        </w:rPr>
      </w:pPr>
      <w:r w:rsidRPr="00FE3313">
        <w:rPr>
          <w:rFonts w:ascii="Times New Roman" w:hAnsi="Times New Roman" w:cs="Times New Roman"/>
          <w:sz w:val="28"/>
          <w:szCs w:val="28"/>
        </w:rPr>
        <w:t>денежные компенсации за счет федерального и региональных бюджетов удорожания модернизация коммунально-инженерной инфраструктуры в рамках нацпроектов.</w:t>
      </w:r>
    </w:p>
    <w:p w14:paraId="6A677CB5" w14:textId="77777777" w:rsidR="00FE3313" w:rsidRPr="00FE3313" w:rsidRDefault="00FE3313" w:rsidP="00FE3313">
      <w:pPr>
        <w:tabs>
          <w:tab w:val="left" w:pos="851"/>
        </w:tabs>
        <w:spacing w:after="0"/>
        <w:ind w:firstLine="851"/>
        <w:jc w:val="both"/>
        <w:rPr>
          <w:rFonts w:ascii="Times New Roman" w:hAnsi="Times New Roman" w:cs="Times New Roman"/>
          <w:sz w:val="28"/>
          <w:szCs w:val="28"/>
        </w:rPr>
      </w:pPr>
      <w:r w:rsidRPr="00FE3313">
        <w:rPr>
          <w:rFonts w:ascii="Times New Roman" w:hAnsi="Times New Roman" w:cs="Times New Roman"/>
          <w:sz w:val="28"/>
          <w:szCs w:val="28"/>
        </w:rPr>
        <w:t>«Сегодня мы подтверждаем, — так как у нас участвуют все регионы, – что Правительство готово выделять денежные средства на компенсацию подрядчикам роста стоимости строительных материалов по проектам, организация которых осуществляется с привлечением федерального бюджета», — заверил Президента Марат Хуснуллин.</w:t>
      </w:r>
    </w:p>
    <w:p w14:paraId="4F9F411E" w14:textId="77777777" w:rsidR="00FE3313" w:rsidRPr="00FE3313" w:rsidRDefault="00FE3313" w:rsidP="00FE3313">
      <w:pPr>
        <w:tabs>
          <w:tab w:val="left" w:pos="851"/>
        </w:tabs>
        <w:spacing w:after="0"/>
        <w:ind w:firstLine="851"/>
        <w:jc w:val="both"/>
        <w:rPr>
          <w:rFonts w:ascii="Times New Roman" w:hAnsi="Times New Roman" w:cs="Times New Roman"/>
          <w:sz w:val="28"/>
          <w:szCs w:val="28"/>
        </w:rPr>
      </w:pPr>
      <w:r w:rsidRPr="00FE3313">
        <w:rPr>
          <w:rFonts w:ascii="Times New Roman" w:hAnsi="Times New Roman" w:cs="Times New Roman"/>
          <w:b/>
          <w:bCs/>
          <w:sz w:val="28"/>
          <w:szCs w:val="28"/>
        </w:rPr>
        <w:t>О плановых мерах по снижению ценовых издержек</w:t>
      </w:r>
    </w:p>
    <w:p w14:paraId="2B92083F" w14:textId="77777777" w:rsidR="00FE3313" w:rsidRPr="00FE3313" w:rsidRDefault="00FE3313" w:rsidP="00FE3313">
      <w:pPr>
        <w:tabs>
          <w:tab w:val="left" w:pos="851"/>
        </w:tabs>
        <w:spacing w:after="0"/>
        <w:ind w:firstLine="851"/>
        <w:jc w:val="both"/>
        <w:rPr>
          <w:rFonts w:ascii="Times New Roman" w:hAnsi="Times New Roman" w:cs="Times New Roman"/>
          <w:sz w:val="28"/>
          <w:szCs w:val="28"/>
        </w:rPr>
      </w:pPr>
      <w:r w:rsidRPr="00FE3313">
        <w:rPr>
          <w:rFonts w:ascii="Times New Roman" w:hAnsi="Times New Roman" w:cs="Times New Roman"/>
          <w:sz w:val="28"/>
          <w:szCs w:val="28"/>
        </w:rPr>
        <w:t>По его словам, в самое ближайшее время будут определены предварительные лимиты для главных распорядителей бюджетных средств.</w:t>
      </w:r>
    </w:p>
    <w:p w14:paraId="1C532564" w14:textId="77777777" w:rsidR="00FE3313" w:rsidRPr="00FE3313" w:rsidRDefault="00FE3313" w:rsidP="00FE3313">
      <w:pPr>
        <w:tabs>
          <w:tab w:val="left" w:pos="851"/>
        </w:tabs>
        <w:spacing w:after="0"/>
        <w:ind w:firstLine="851"/>
        <w:jc w:val="both"/>
        <w:rPr>
          <w:rFonts w:ascii="Times New Roman" w:hAnsi="Times New Roman" w:cs="Times New Roman"/>
          <w:sz w:val="28"/>
          <w:szCs w:val="28"/>
        </w:rPr>
      </w:pPr>
      <w:r w:rsidRPr="00FE3313">
        <w:rPr>
          <w:rFonts w:ascii="Times New Roman" w:hAnsi="Times New Roman" w:cs="Times New Roman"/>
          <w:sz w:val="28"/>
          <w:szCs w:val="28"/>
        </w:rPr>
        <w:t>«Однако воспользоваться этими средствами можно будет только после подтверждения стоимости на основании госэкспертизы», — уточнил вице-премьер.</w:t>
      </w:r>
    </w:p>
    <w:p w14:paraId="3CCE3243" w14:textId="77777777" w:rsidR="00FE3313" w:rsidRPr="00FE3313" w:rsidRDefault="00FE3313" w:rsidP="00FE3313">
      <w:pPr>
        <w:tabs>
          <w:tab w:val="left" w:pos="851"/>
        </w:tabs>
        <w:spacing w:after="0"/>
        <w:ind w:firstLine="851"/>
        <w:jc w:val="both"/>
        <w:rPr>
          <w:rFonts w:ascii="Times New Roman" w:hAnsi="Times New Roman" w:cs="Times New Roman"/>
          <w:sz w:val="28"/>
          <w:szCs w:val="28"/>
        </w:rPr>
      </w:pPr>
      <w:r w:rsidRPr="00FE3313">
        <w:rPr>
          <w:rFonts w:ascii="Times New Roman" w:hAnsi="Times New Roman" w:cs="Times New Roman"/>
          <w:sz w:val="28"/>
          <w:szCs w:val="28"/>
        </w:rPr>
        <w:t>Согласно имеющейся у него оперативной информации, уже получено заключение госэкспертизы по 146 объектам капстроительства общей стоимостью возведения 375 млрд руб. В ближайшие три года эта сумма грозит вырасти почти на 63 млрд руб. (+17%).</w:t>
      </w:r>
    </w:p>
    <w:p w14:paraId="4D6B1260" w14:textId="77777777" w:rsidR="00FE3313" w:rsidRPr="00FE3313" w:rsidRDefault="00FE3313" w:rsidP="00FE3313">
      <w:pPr>
        <w:tabs>
          <w:tab w:val="left" w:pos="851"/>
        </w:tabs>
        <w:spacing w:after="0"/>
        <w:ind w:firstLine="851"/>
        <w:jc w:val="both"/>
        <w:rPr>
          <w:rFonts w:ascii="Times New Roman" w:hAnsi="Times New Roman" w:cs="Times New Roman"/>
          <w:sz w:val="28"/>
          <w:szCs w:val="28"/>
        </w:rPr>
      </w:pPr>
      <w:r w:rsidRPr="00FE3313">
        <w:rPr>
          <w:rFonts w:ascii="Times New Roman" w:hAnsi="Times New Roman" w:cs="Times New Roman"/>
          <w:sz w:val="28"/>
          <w:szCs w:val="28"/>
        </w:rPr>
        <w:t>Среди других плановых мер господдержки по снижению ценовых издержек в отрасли вице-премьер назвал следующие:</w:t>
      </w:r>
    </w:p>
    <w:p w14:paraId="4F84805A" w14:textId="16B23609" w:rsidR="00FE3313" w:rsidRPr="00FE3313" w:rsidRDefault="00FE3313" w:rsidP="00FE3313">
      <w:pPr>
        <w:pStyle w:val="a3"/>
        <w:numPr>
          <w:ilvl w:val="1"/>
          <w:numId w:val="29"/>
        </w:numPr>
        <w:tabs>
          <w:tab w:val="left" w:pos="851"/>
        </w:tabs>
        <w:spacing w:after="0"/>
        <w:ind w:left="0" w:firstLine="0"/>
        <w:jc w:val="both"/>
        <w:rPr>
          <w:rFonts w:ascii="Times New Roman" w:hAnsi="Times New Roman" w:cs="Times New Roman"/>
          <w:sz w:val="28"/>
          <w:szCs w:val="28"/>
        </w:rPr>
      </w:pPr>
      <w:r w:rsidRPr="00FE3313">
        <w:rPr>
          <w:rFonts w:ascii="Times New Roman" w:hAnsi="Times New Roman" w:cs="Times New Roman"/>
          <w:sz w:val="28"/>
          <w:szCs w:val="28"/>
        </w:rPr>
        <w:t>компенсация (при наличии заключения экспертизы) в начале 2022 года удорожания по незакрытым госконтрактам 2021 года без применения штрафных санкций;</w:t>
      </w:r>
    </w:p>
    <w:p w14:paraId="293CD364" w14:textId="51A7DA1B" w:rsidR="00FE3313" w:rsidRPr="00FE3313" w:rsidRDefault="00FE3313" w:rsidP="00D529C1">
      <w:pPr>
        <w:tabs>
          <w:tab w:val="left" w:pos="851"/>
        </w:tabs>
        <w:spacing w:after="0"/>
        <w:ind w:firstLine="851"/>
        <w:jc w:val="both"/>
        <w:rPr>
          <w:rFonts w:ascii="Times New Roman" w:hAnsi="Times New Roman" w:cs="Times New Roman"/>
          <w:sz w:val="28"/>
          <w:szCs w:val="28"/>
        </w:rPr>
      </w:pPr>
      <w:r w:rsidRPr="00FE3313">
        <w:rPr>
          <w:rFonts w:ascii="Times New Roman" w:hAnsi="Times New Roman" w:cs="Times New Roman"/>
          <w:sz w:val="28"/>
          <w:szCs w:val="28"/>
        </w:rPr>
        <w:t xml:space="preserve">запуск механизма </w:t>
      </w:r>
      <w:proofErr w:type="spellStart"/>
      <w:r w:rsidRPr="00FE3313">
        <w:rPr>
          <w:rFonts w:ascii="Times New Roman" w:hAnsi="Times New Roman" w:cs="Times New Roman"/>
          <w:sz w:val="28"/>
          <w:szCs w:val="28"/>
        </w:rPr>
        <w:t>допсоглашений</w:t>
      </w:r>
      <w:proofErr w:type="spellEnd"/>
      <w:r w:rsidRPr="00FE3313">
        <w:rPr>
          <w:rFonts w:ascii="Times New Roman" w:hAnsi="Times New Roman" w:cs="Times New Roman"/>
          <w:sz w:val="28"/>
          <w:szCs w:val="28"/>
        </w:rPr>
        <w:t xml:space="preserve"> на 2022</w:t>
      </w:r>
      <w:r w:rsidR="00D529C1">
        <w:rPr>
          <w:rFonts w:ascii="Times New Roman" w:hAnsi="Times New Roman" w:cs="Times New Roman"/>
          <w:sz w:val="28"/>
          <w:szCs w:val="28"/>
        </w:rPr>
        <w:t>-</w:t>
      </w:r>
      <w:r w:rsidRPr="00FE3313">
        <w:rPr>
          <w:rFonts w:ascii="Times New Roman" w:hAnsi="Times New Roman" w:cs="Times New Roman"/>
          <w:sz w:val="28"/>
          <w:szCs w:val="28"/>
        </w:rPr>
        <w:t>2024 гг. в отсутствие лимитов в бюджете по долгосрочным контрактам (перечень таких объектов будет утвержден на федеральном уровне);</w:t>
      </w:r>
    </w:p>
    <w:p w14:paraId="1D865CE0" w14:textId="1B8BC756" w:rsidR="00FE3313" w:rsidRPr="00FE3313" w:rsidRDefault="00FE3313" w:rsidP="00FE3313">
      <w:pPr>
        <w:pStyle w:val="a3"/>
        <w:numPr>
          <w:ilvl w:val="1"/>
          <w:numId w:val="29"/>
        </w:numPr>
        <w:tabs>
          <w:tab w:val="left" w:pos="851"/>
        </w:tabs>
        <w:spacing w:after="0"/>
        <w:ind w:left="0" w:firstLine="0"/>
        <w:jc w:val="both"/>
        <w:rPr>
          <w:rFonts w:ascii="Times New Roman" w:hAnsi="Times New Roman" w:cs="Times New Roman"/>
          <w:sz w:val="28"/>
          <w:szCs w:val="28"/>
        </w:rPr>
      </w:pPr>
      <w:r w:rsidRPr="00FE3313">
        <w:rPr>
          <w:rFonts w:ascii="Times New Roman" w:hAnsi="Times New Roman" w:cs="Times New Roman"/>
          <w:sz w:val="28"/>
          <w:szCs w:val="28"/>
        </w:rPr>
        <w:lastRenderedPageBreak/>
        <w:t>обеспечение возможности учесть удорожание по тем концессионным проектам, по которым было федеральное финансирование, также пропорционально доле бюджета;</w:t>
      </w:r>
    </w:p>
    <w:p w14:paraId="46A5C408" w14:textId="02B9B51E" w:rsidR="00FE3313" w:rsidRPr="00FE3313" w:rsidRDefault="00FE3313" w:rsidP="00FE3313">
      <w:pPr>
        <w:pStyle w:val="a3"/>
        <w:numPr>
          <w:ilvl w:val="1"/>
          <w:numId w:val="29"/>
        </w:numPr>
        <w:tabs>
          <w:tab w:val="left" w:pos="851"/>
        </w:tabs>
        <w:spacing w:after="0"/>
        <w:ind w:left="0" w:firstLine="0"/>
        <w:jc w:val="both"/>
        <w:rPr>
          <w:rFonts w:ascii="Times New Roman" w:hAnsi="Times New Roman" w:cs="Times New Roman"/>
          <w:sz w:val="28"/>
          <w:szCs w:val="28"/>
        </w:rPr>
      </w:pPr>
      <w:r w:rsidRPr="00FE3313">
        <w:rPr>
          <w:rFonts w:ascii="Times New Roman" w:hAnsi="Times New Roman" w:cs="Times New Roman"/>
          <w:sz w:val="28"/>
          <w:szCs w:val="28"/>
        </w:rPr>
        <w:t>реализация с помощью недавно внесенных поправок в Градостроительный кодекс РФ пересмотра стоимости контрактов, которые выполняются в течение одного года.</w:t>
      </w:r>
    </w:p>
    <w:p w14:paraId="670FAEF2" w14:textId="0C8D4CD2" w:rsidR="00FE3313" w:rsidRDefault="00FE3313" w:rsidP="00FE3313">
      <w:pPr>
        <w:tabs>
          <w:tab w:val="left" w:pos="851"/>
        </w:tabs>
        <w:spacing w:after="0"/>
        <w:ind w:firstLine="851"/>
        <w:jc w:val="both"/>
        <w:rPr>
          <w:rFonts w:ascii="Times New Roman" w:hAnsi="Times New Roman" w:cs="Times New Roman"/>
          <w:sz w:val="28"/>
          <w:szCs w:val="28"/>
        </w:rPr>
      </w:pPr>
      <w:r w:rsidRPr="00FE3313">
        <w:rPr>
          <w:rFonts w:ascii="Times New Roman" w:hAnsi="Times New Roman" w:cs="Times New Roman"/>
          <w:sz w:val="28"/>
          <w:szCs w:val="28"/>
        </w:rPr>
        <w:t>Внимательно, с ручкой и блокнотом в руках, выслушав доклад зампреда Правительства, Владимир Путин задал Марату Хуснуллину ряд уточняющих вопросов, поручив ему обеспечить более эффективное поступление отчетной информации из регионов о текущей ценовой динамике.</w:t>
      </w:r>
    </w:p>
    <w:p w14:paraId="23C8C3CC" w14:textId="680C22BA" w:rsidR="00685015" w:rsidRDefault="00685015" w:rsidP="00FE3313">
      <w:pPr>
        <w:tabs>
          <w:tab w:val="left" w:pos="851"/>
        </w:tabs>
        <w:spacing w:after="0"/>
        <w:ind w:firstLine="851"/>
        <w:jc w:val="both"/>
        <w:rPr>
          <w:rFonts w:ascii="Times New Roman" w:hAnsi="Times New Roman" w:cs="Times New Roman"/>
          <w:sz w:val="28"/>
          <w:szCs w:val="28"/>
        </w:rPr>
      </w:pPr>
    </w:p>
    <w:p w14:paraId="19DD9D11" w14:textId="098E70A0" w:rsidR="00685015" w:rsidRPr="00F25206" w:rsidRDefault="00F25206" w:rsidP="00F25206">
      <w:pPr>
        <w:pStyle w:val="1"/>
        <w:numPr>
          <w:ilvl w:val="1"/>
          <w:numId w:val="1"/>
        </w:numPr>
        <w:tabs>
          <w:tab w:val="left" w:pos="851"/>
        </w:tabs>
        <w:spacing w:before="0" w:beforeAutospacing="0" w:after="0" w:afterAutospacing="0"/>
        <w:ind w:left="0" w:firstLine="0"/>
        <w:jc w:val="both"/>
        <w:rPr>
          <w:sz w:val="28"/>
          <w:szCs w:val="28"/>
        </w:rPr>
      </w:pPr>
      <w:bookmarkStart w:id="33" w:name="_Toc90655882"/>
      <w:r>
        <w:rPr>
          <w:sz w:val="28"/>
          <w:szCs w:val="28"/>
        </w:rPr>
        <w:t xml:space="preserve">16.12.2021 ЕРЗ. </w:t>
      </w:r>
      <w:r w:rsidR="00685015" w:rsidRPr="00F25206">
        <w:rPr>
          <w:sz w:val="28"/>
          <w:szCs w:val="28"/>
        </w:rPr>
        <w:t xml:space="preserve">Минстрой: нацпроект «Жилье и городская среда» </w:t>
      </w:r>
      <w:r w:rsidR="00685015" w:rsidRPr="00685015">
        <w:rPr>
          <w:sz w:val="28"/>
          <w:szCs w:val="28"/>
        </w:rPr>
        <w:t>реализуется опережающими темпами</w:t>
      </w:r>
      <w:bookmarkEnd w:id="33"/>
    </w:p>
    <w:p w14:paraId="65DF5D08" w14:textId="77777777" w:rsidR="00685015" w:rsidRPr="00685015" w:rsidRDefault="00685015" w:rsidP="00685015">
      <w:pPr>
        <w:tabs>
          <w:tab w:val="left" w:pos="851"/>
        </w:tabs>
        <w:spacing w:after="0"/>
        <w:ind w:firstLine="851"/>
        <w:jc w:val="both"/>
        <w:rPr>
          <w:rFonts w:ascii="Times New Roman" w:hAnsi="Times New Roman" w:cs="Times New Roman"/>
          <w:sz w:val="28"/>
          <w:szCs w:val="28"/>
        </w:rPr>
      </w:pPr>
      <w:r w:rsidRPr="00685015">
        <w:rPr>
          <w:rFonts w:ascii="Times New Roman" w:hAnsi="Times New Roman" w:cs="Times New Roman"/>
          <w:sz w:val="28"/>
          <w:szCs w:val="28"/>
        </w:rPr>
        <w:t>За 11 месяцев этого года уже введено в эксплуатацию 81,7 млн кв. м жилья, что на 25 % больше аналогичного периода 2020 года, </w:t>
      </w:r>
      <w:hyperlink r:id="rId101" w:history="1">
        <w:r w:rsidRPr="00685015">
          <w:rPr>
            <w:rFonts w:ascii="Times New Roman" w:hAnsi="Times New Roman" w:cs="Times New Roman"/>
            <w:sz w:val="28"/>
            <w:szCs w:val="28"/>
          </w:rPr>
          <w:t>сообщил</w:t>
        </w:r>
      </w:hyperlink>
      <w:r w:rsidRPr="00685015">
        <w:rPr>
          <w:rFonts w:ascii="Times New Roman" w:hAnsi="Times New Roman" w:cs="Times New Roman"/>
          <w:sz w:val="28"/>
          <w:szCs w:val="28"/>
        </w:rPr>
        <w:t> глава ведомства Ирек Файзуллин, выступая в четверг на заседании Правительственной комиссии по региональному развитию под председательством вице-премьера Хуснуллина.</w:t>
      </w:r>
    </w:p>
    <w:p w14:paraId="5B95F23C" w14:textId="77777777" w:rsidR="00685015" w:rsidRPr="00685015" w:rsidRDefault="00685015" w:rsidP="00685015">
      <w:pPr>
        <w:tabs>
          <w:tab w:val="left" w:pos="851"/>
        </w:tabs>
        <w:spacing w:after="0"/>
        <w:ind w:firstLine="851"/>
        <w:jc w:val="both"/>
        <w:rPr>
          <w:rFonts w:ascii="Times New Roman" w:hAnsi="Times New Roman" w:cs="Times New Roman"/>
          <w:sz w:val="28"/>
          <w:szCs w:val="28"/>
        </w:rPr>
      </w:pPr>
      <w:r w:rsidRPr="00685015">
        <w:rPr>
          <w:rFonts w:ascii="Times New Roman" w:hAnsi="Times New Roman" w:cs="Times New Roman"/>
          <w:sz w:val="28"/>
          <w:szCs w:val="28"/>
        </w:rPr>
        <w:t>Глава Минстроя также проинформировал, что в рамках </w:t>
      </w:r>
      <w:hyperlink r:id="rId102" w:history="1">
        <w:r w:rsidRPr="00685015">
          <w:rPr>
            <w:rFonts w:ascii="Times New Roman" w:hAnsi="Times New Roman" w:cs="Times New Roman"/>
            <w:sz w:val="28"/>
            <w:szCs w:val="28"/>
          </w:rPr>
          <w:t>нацпроекта</w:t>
        </w:r>
      </w:hyperlink>
      <w:r w:rsidRPr="00685015">
        <w:rPr>
          <w:rFonts w:ascii="Times New Roman" w:hAnsi="Times New Roman" w:cs="Times New Roman"/>
          <w:sz w:val="28"/>
          <w:szCs w:val="28"/>
        </w:rPr>
        <w:t> «Жилье и городская среда» в период с 2019 по 2021 гг. нарастающими темпами из непригодного жилья в объеме 4,4 млн кв. м было переселено в новое более 260 тыс. человек.</w:t>
      </w:r>
    </w:p>
    <w:p w14:paraId="0A4B70EA" w14:textId="04B6D6F8" w:rsidR="00685015" w:rsidRPr="00685015" w:rsidRDefault="00685015" w:rsidP="00685015">
      <w:pPr>
        <w:tabs>
          <w:tab w:val="left" w:pos="851"/>
        </w:tabs>
        <w:spacing w:after="0"/>
        <w:ind w:firstLine="851"/>
        <w:jc w:val="both"/>
        <w:rPr>
          <w:rFonts w:ascii="Times New Roman" w:hAnsi="Times New Roman" w:cs="Times New Roman"/>
          <w:sz w:val="28"/>
          <w:szCs w:val="28"/>
        </w:rPr>
      </w:pPr>
      <w:r w:rsidRPr="00685015">
        <w:rPr>
          <w:rFonts w:ascii="Times New Roman" w:hAnsi="Times New Roman" w:cs="Times New Roman"/>
          <w:sz w:val="28"/>
          <w:szCs w:val="28"/>
        </w:rPr>
        <w:t>Хорошие результаты, по словам Ирека Файзуллина, показывает и раздел нацпроекта, касающийся формирования комфортной городской среды.</w:t>
      </w:r>
    </w:p>
    <w:p w14:paraId="0B376F18" w14:textId="77777777" w:rsidR="00685015" w:rsidRPr="00685015" w:rsidRDefault="00685015" w:rsidP="00685015">
      <w:pPr>
        <w:tabs>
          <w:tab w:val="left" w:pos="851"/>
        </w:tabs>
        <w:spacing w:after="0"/>
        <w:ind w:firstLine="851"/>
        <w:jc w:val="both"/>
        <w:rPr>
          <w:rFonts w:ascii="Times New Roman" w:hAnsi="Times New Roman" w:cs="Times New Roman"/>
          <w:sz w:val="28"/>
          <w:szCs w:val="28"/>
        </w:rPr>
      </w:pPr>
      <w:r w:rsidRPr="00685015">
        <w:rPr>
          <w:rFonts w:ascii="Times New Roman" w:hAnsi="Times New Roman" w:cs="Times New Roman"/>
          <w:sz w:val="28"/>
          <w:szCs w:val="28"/>
        </w:rPr>
        <w:t>По состоянию на 10 декабря благоустроено почти 11 тыс. территорий — 99,5% от общего количества территорий, благоустройство которых проводится в текущем году по государственным и муниципальным программам формирования современной городской среды в регионах,</w:t>
      </w:r>
    </w:p>
    <w:p w14:paraId="44C30A8A" w14:textId="77777777" w:rsidR="00685015" w:rsidRPr="00685015" w:rsidRDefault="00685015" w:rsidP="00685015">
      <w:pPr>
        <w:tabs>
          <w:tab w:val="left" w:pos="851"/>
        </w:tabs>
        <w:spacing w:after="0"/>
        <w:ind w:firstLine="851"/>
        <w:jc w:val="both"/>
        <w:rPr>
          <w:rFonts w:ascii="Times New Roman" w:hAnsi="Times New Roman" w:cs="Times New Roman"/>
          <w:sz w:val="28"/>
          <w:szCs w:val="28"/>
        </w:rPr>
      </w:pPr>
      <w:r w:rsidRPr="00685015">
        <w:rPr>
          <w:rFonts w:ascii="Times New Roman" w:hAnsi="Times New Roman" w:cs="Times New Roman"/>
          <w:sz w:val="28"/>
          <w:szCs w:val="28"/>
        </w:rPr>
        <w:t>Министр строительства и ЖКХ пояснил, что положительная динамика ввода жилья обусловлена как развитием действующих механизмов поддержки строительства инфраструктуры, так и запуском новых.</w:t>
      </w:r>
    </w:p>
    <w:p w14:paraId="6122BD67" w14:textId="73B13AAB" w:rsidR="00685015" w:rsidRPr="00685015" w:rsidRDefault="00685015" w:rsidP="00685015">
      <w:pPr>
        <w:tabs>
          <w:tab w:val="left" w:pos="851"/>
        </w:tabs>
        <w:spacing w:after="0"/>
        <w:ind w:firstLine="851"/>
        <w:jc w:val="both"/>
        <w:rPr>
          <w:rFonts w:ascii="Times New Roman" w:hAnsi="Times New Roman" w:cs="Times New Roman"/>
          <w:sz w:val="28"/>
          <w:szCs w:val="28"/>
        </w:rPr>
      </w:pPr>
      <w:r w:rsidRPr="00685015">
        <w:rPr>
          <w:rFonts w:ascii="Times New Roman" w:hAnsi="Times New Roman" w:cs="Times New Roman"/>
          <w:sz w:val="28"/>
          <w:szCs w:val="28"/>
        </w:rPr>
        <w:t>Председатель Правительственной комиссии по региональному развитию Российской Федерации, вице-премьер Марат Хуснуллин также вынес в повестку заседания вопрос поддержки строительной отрасли в 2022 году.</w:t>
      </w:r>
    </w:p>
    <w:p w14:paraId="0CC8FE40" w14:textId="023976BC" w:rsidR="00685015" w:rsidRPr="00685015" w:rsidRDefault="00685015" w:rsidP="00685015">
      <w:pPr>
        <w:tabs>
          <w:tab w:val="left" w:pos="851"/>
        </w:tabs>
        <w:spacing w:after="0"/>
        <w:ind w:firstLine="851"/>
        <w:jc w:val="both"/>
        <w:rPr>
          <w:rFonts w:ascii="Times New Roman" w:hAnsi="Times New Roman" w:cs="Times New Roman"/>
          <w:sz w:val="28"/>
          <w:szCs w:val="28"/>
        </w:rPr>
      </w:pPr>
      <w:r w:rsidRPr="00685015">
        <w:rPr>
          <w:rFonts w:ascii="Times New Roman" w:hAnsi="Times New Roman" w:cs="Times New Roman"/>
          <w:sz w:val="28"/>
          <w:szCs w:val="28"/>
        </w:rPr>
        <w:t>В ходе его обсуждения Хуснуллин рассказал, что на состоявшемся в среду </w:t>
      </w:r>
      <w:hyperlink r:id="rId103" w:history="1">
        <w:r w:rsidRPr="00685015">
          <w:rPr>
            <w:rFonts w:ascii="Times New Roman" w:hAnsi="Times New Roman" w:cs="Times New Roman"/>
            <w:sz w:val="28"/>
            <w:szCs w:val="28"/>
          </w:rPr>
          <w:t>заседании</w:t>
        </w:r>
      </w:hyperlink>
      <w:r w:rsidRPr="00685015">
        <w:rPr>
          <w:rFonts w:ascii="Times New Roman" w:hAnsi="Times New Roman" w:cs="Times New Roman"/>
          <w:sz w:val="28"/>
          <w:szCs w:val="28"/>
        </w:rPr>
        <w:t> Совета при Президенте РФ по стратегическому развитию и национальным проектам глава государства Владимир Путин </w:t>
      </w:r>
      <w:hyperlink r:id="rId104" w:history="1">
        <w:r w:rsidRPr="00685015">
          <w:rPr>
            <w:rFonts w:ascii="Times New Roman" w:hAnsi="Times New Roman" w:cs="Times New Roman"/>
            <w:sz w:val="28"/>
            <w:szCs w:val="28"/>
          </w:rPr>
          <w:t>уделил</w:t>
        </w:r>
      </w:hyperlink>
      <w:r w:rsidRPr="00685015">
        <w:rPr>
          <w:rFonts w:ascii="Times New Roman" w:hAnsi="Times New Roman" w:cs="Times New Roman"/>
          <w:sz w:val="28"/>
          <w:szCs w:val="28"/>
        </w:rPr>
        <w:t> особое внимание теме роста стоимости строительных ресурсов и призвал не допускать злоупотреблений с ценами со стороны поставщиков стройматериалов.</w:t>
      </w:r>
    </w:p>
    <w:p w14:paraId="70128522" w14:textId="77777777" w:rsidR="00685015" w:rsidRPr="00685015" w:rsidRDefault="00685015" w:rsidP="00685015">
      <w:pPr>
        <w:tabs>
          <w:tab w:val="left" w:pos="851"/>
        </w:tabs>
        <w:spacing w:after="0"/>
        <w:ind w:firstLine="851"/>
        <w:jc w:val="both"/>
        <w:rPr>
          <w:rFonts w:ascii="Times New Roman" w:hAnsi="Times New Roman" w:cs="Times New Roman"/>
          <w:sz w:val="28"/>
          <w:szCs w:val="28"/>
        </w:rPr>
      </w:pPr>
      <w:r w:rsidRPr="00685015">
        <w:rPr>
          <w:rFonts w:ascii="Times New Roman" w:hAnsi="Times New Roman" w:cs="Times New Roman"/>
          <w:sz w:val="28"/>
          <w:szCs w:val="28"/>
        </w:rPr>
        <w:t xml:space="preserve">Марат Хуснуллин поручил Минстрою совместно с руководителями регионов держать на личном контроле этот вопрос, чтобы не допустить невыполнения показателей нацпроектов, а также провести в регионах разъяснения </w:t>
      </w:r>
      <w:r w:rsidRPr="00685015">
        <w:rPr>
          <w:rFonts w:ascii="Times New Roman" w:hAnsi="Times New Roman" w:cs="Times New Roman"/>
          <w:sz w:val="28"/>
          <w:szCs w:val="28"/>
        </w:rPr>
        <w:lastRenderedPageBreak/>
        <w:t>относительно новых законов, нацеленных на развитие строительной отрасли и повышение ее удельного веса в экономике страны.</w:t>
      </w:r>
    </w:p>
    <w:p w14:paraId="118A6968" w14:textId="7622A1AE" w:rsidR="00685015" w:rsidRDefault="00685015" w:rsidP="00685015">
      <w:pPr>
        <w:tabs>
          <w:tab w:val="left" w:pos="851"/>
        </w:tabs>
        <w:spacing w:after="0"/>
        <w:ind w:firstLine="851"/>
        <w:jc w:val="both"/>
        <w:rPr>
          <w:rFonts w:ascii="Times New Roman" w:hAnsi="Times New Roman" w:cs="Times New Roman"/>
          <w:sz w:val="28"/>
          <w:szCs w:val="28"/>
        </w:rPr>
      </w:pPr>
      <w:r w:rsidRPr="00685015">
        <w:rPr>
          <w:rFonts w:ascii="Times New Roman" w:hAnsi="Times New Roman" w:cs="Times New Roman"/>
          <w:sz w:val="28"/>
          <w:szCs w:val="28"/>
        </w:rPr>
        <w:t>«В целом мы выполним все, что было намечено, — </w:t>
      </w:r>
      <w:hyperlink r:id="rId105" w:history="1">
        <w:r w:rsidRPr="00685015">
          <w:rPr>
            <w:rFonts w:ascii="Times New Roman" w:hAnsi="Times New Roman" w:cs="Times New Roman"/>
            <w:sz w:val="28"/>
            <w:szCs w:val="28"/>
          </w:rPr>
          <w:t>заверил</w:t>
        </w:r>
      </w:hyperlink>
      <w:r w:rsidRPr="00685015">
        <w:rPr>
          <w:rFonts w:ascii="Times New Roman" w:hAnsi="Times New Roman" w:cs="Times New Roman"/>
          <w:sz w:val="28"/>
          <w:szCs w:val="28"/>
        </w:rPr>
        <w:t> присутствующих вице-премьер. — Большая работа была сделана профильными министерствами, департаментом строительства Правительства. Теперь самое главное — все это воплощать в жизнь», – подчеркнул он.</w:t>
      </w:r>
    </w:p>
    <w:p w14:paraId="29A17524" w14:textId="3217B355" w:rsidR="00DD2E66" w:rsidRDefault="00DD2E66" w:rsidP="00685015">
      <w:pPr>
        <w:tabs>
          <w:tab w:val="left" w:pos="851"/>
        </w:tabs>
        <w:spacing w:after="0"/>
        <w:ind w:firstLine="851"/>
        <w:jc w:val="both"/>
        <w:rPr>
          <w:rFonts w:ascii="Times New Roman" w:hAnsi="Times New Roman" w:cs="Times New Roman"/>
          <w:sz w:val="28"/>
          <w:szCs w:val="28"/>
        </w:rPr>
      </w:pPr>
    </w:p>
    <w:p w14:paraId="3222321E" w14:textId="77838170" w:rsidR="00DD2E66" w:rsidRPr="00DD2E66" w:rsidRDefault="00DD2E66" w:rsidP="00DD2E66">
      <w:pPr>
        <w:pStyle w:val="1"/>
        <w:numPr>
          <w:ilvl w:val="1"/>
          <w:numId w:val="1"/>
        </w:numPr>
        <w:tabs>
          <w:tab w:val="left" w:pos="851"/>
        </w:tabs>
        <w:spacing w:before="0" w:beforeAutospacing="0" w:after="0" w:afterAutospacing="0"/>
        <w:ind w:left="0" w:firstLine="0"/>
        <w:jc w:val="both"/>
        <w:rPr>
          <w:b w:val="0"/>
          <w:bCs w:val="0"/>
          <w:sz w:val="28"/>
          <w:szCs w:val="28"/>
        </w:rPr>
      </w:pPr>
      <w:bookmarkStart w:id="34" w:name="_Toc90655883"/>
      <w:r>
        <w:rPr>
          <w:sz w:val="28"/>
          <w:szCs w:val="28"/>
        </w:rPr>
        <w:t xml:space="preserve">17.12.2021 ЕРЗ. </w:t>
      </w:r>
      <w:r w:rsidRPr="00DD2E66">
        <w:rPr>
          <w:sz w:val="28"/>
          <w:szCs w:val="28"/>
        </w:rPr>
        <w:t>Счетная палата: рост цен и ипотечная нагрузка снизили доступность жилья для россиян до уровня кризисного 2008 года</w:t>
      </w:r>
      <w:bookmarkEnd w:id="34"/>
    </w:p>
    <w:p w14:paraId="64E98296" w14:textId="77777777" w:rsidR="00DD2E66" w:rsidRPr="00DD2E66" w:rsidRDefault="00DD2E66" w:rsidP="00DD2E66">
      <w:pPr>
        <w:tabs>
          <w:tab w:val="left" w:pos="851"/>
        </w:tabs>
        <w:spacing w:after="0"/>
        <w:ind w:firstLine="851"/>
        <w:jc w:val="both"/>
        <w:rPr>
          <w:rFonts w:ascii="Times New Roman" w:hAnsi="Times New Roman" w:cs="Times New Roman"/>
          <w:sz w:val="28"/>
          <w:szCs w:val="28"/>
        </w:rPr>
      </w:pPr>
      <w:r w:rsidRPr="00DD2E66">
        <w:rPr>
          <w:rFonts w:ascii="Times New Roman" w:hAnsi="Times New Roman" w:cs="Times New Roman"/>
          <w:sz w:val="28"/>
          <w:szCs w:val="28"/>
        </w:rPr>
        <w:t>Об этом в четверг на парламентских слушаниях в Совете Федерации, посвященных стимулированию жилищного строительства, заявила аудитор Счетной палаты РФ Наталья Трунова.</w:t>
      </w:r>
    </w:p>
    <w:p w14:paraId="7C7CAE0D" w14:textId="77777777" w:rsidR="00DD2E66" w:rsidRPr="00DD2E66" w:rsidRDefault="00DD2E66" w:rsidP="00DD2E66">
      <w:pPr>
        <w:tabs>
          <w:tab w:val="left" w:pos="851"/>
        </w:tabs>
        <w:spacing w:after="0"/>
        <w:ind w:firstLine="851"/>
        <w:jc w:val="both"/>
        <w:rPr>
          <w:rFonts w:ascii="Times New Roman" w:hAnsi="Times New Roman" w:cs="Times New Roman"/>
          <w:sz w:val="28"/>
          <w:szCs w:val="28"/>
        </w:rPr>
      </w:pPr>
      <w:r w:rsidRPr="00DD2E66">
        <w:rPr>
          <w:rFonts w:ascii="Times New Roman" w:hAnsi="Times New Roman" w:cs="Times New Roman"/>
          <w:sz w:val="28"/>
          <w:szCs w:val="28"/>
        </w:rPr>
        <w:t>«По итогам 2020 года цены на жилье на первичном рынке выросли в среднем на 12% по отношению к 2019 году. В 2021-м, по оценкам, от 15% до 30% по разным регионам», — </w:t>
      </w:r>
      <w:hyperlink r:id="rId106" w:history="1">
        <w:r w:rsidRPr="00DD2E66">
          <w:rPr>
            <w:rFonts w:ascii="Times New Roman" w:hAnsi="Times New Roman" w:cs="Times New Roman"/>
            <w:sz w:val="28"/>
            <w:szCs w:val="28"/>
          </w:rPr>
          <w:t>цитирует</w:t>
        </w:r>
      </w:hyperlink>
      <w:r w:rsidRPr="00DD2E66">
        <w:rPr>
          <w:rFonts w:ascii="Times New Roman" w:hAnsi="Times New Roman" w:cs="Times New Roman"/>
          <w:sz w:val="28"/>
          <w:szCs w:val="28"/>
        </w:rPr>
        <w:t> эксперта ТАСС.</w:t>
      </w:r>
    </w:p>
    <w:p w14:paraId="1F644C45" w14:textId="77777777" w:rsidR="00DD2E66" w:rsidRPr="00DD2E66" w:rsidRDefault="00DD2E66" w:rsidP="00DD2E66">
      <w:pPr>
        <w:tabs>
          <w:tab w:val="left" w:pos="851"/>
        </w:tabs>
        <w:spacing w:after="0"/>
        <w:ind w:firstLine="851"/>
        <w:jc w:val="both"/>
        <w:rPr>
          <w:rFonts w:ascii="Times New Roman" w:hAnsi="Times New Roman" w:cs="Times New Roman"/>
          <w:sz w:val="28"/>
          <w:szCs w:val="28"/>
        </w:rPr>
      </w:pPr>
      <w:r w:rsidRPr="00DD2E66">
        <w:rPr>
          <w:rFonts w:ascii="Times New Roman" w:hAnsi="Times New Roman" w:cs="Times New Roman"/>
          <w:sz w:val="28"/>
          <w:szCs w:val="28"/>
        </w:rPr>
        <w:t>По словам </w:t>
      </w:r>
      <w:r w:rsidRPr="00DD2E66">
        <w:rPr>
          <w:rFonts w:ascii="Times New Roman" w:hAnsi="Times New Roman" w:cs="Times New Roman"/>
          <w:b/>
          <w:bCs/>
          <w:sz w:val="28"/>
          <w:szCs w:val="28"/>
        </w:rPr>
        <w:t xml:space="preserve">Натальи </w:t>
      </w:r>
      <w:proofErr w:type="spellStart"/>
      <w:r w:rsidRPr="00DD2E66">
        <w:rPr>
          <w:rFonts w:ascii="Times New Roman" w:hAnsi="Times New Roman" w:cs="Times New Roman"/>
          <w:b/>
          <w:bCs/>
          <w:sz w:val="28"/>
          <w:szCs w:val="28"/>
        </w:rPr>
        <w:t>Труновой</w:t>
      </w:r>
      <w:proofErr w:type="spellEnd"/>
      <w:r w:rsidRPr="00DD2E66">
        <w:rPr>
          <w:rFonts w:ascii="Times New Roman" w:hAnsi="Times New Roman" w:cs="Times New Roman"/>
          <w:sz w:val="28"/>
          <w:szCs w:val="28"/>
        </w:rPr>
        <w:t> (на фото), в основе стремительного подорожания жилья лежит ряд факторов, в частности рост цен на строительные материалы и ажиотажный спрос в 2020 году, ознаменованном началом пандемии.</w:t>
      </w:r>
    </w:p>
    <w:p w14:paraId="65CEB2D4" w14:textId="77777777" w:rsidR="00DD2E66" w:rsidRPr="00DD2E66" w:rsidRDefault="00DD2E66" w:rsidP="00DD2E66">
      <w:pPr>
        <w:tabs>
          <w:tab w:val="left" w:pos="851"/>
        </w:tabs>
        <w:spacing w:after="0"/>
        <w:ind w:firstLine="851"/>
        <w:jc w:val="both"/>
        <w:rPr>
          <w:rFonts w:ascii="Times New Roman" w:hAnsi="Times New Roman" w:cs="Times New Roman"/>
          <w:sz w:val="28"/>
          <w:szCs w:val="28"/>
        </w:rPr>
      </w:pPr>
      <w:r w:rsidRPr="00DD2E66">
        <w:rPr>
          <w:rFonts w:ascii="Times New Roman" w:hAnsi="Times New Roman" w:cs="Times New Roman"/>
          <w:sz w:val="28"/>
          <w:szCs w:val="28"/>
        </w:rPr>
        <w:t>«Мы видим, и эксперты Института экономики города это подтверждают, что доступность жилья снизилась впервые за 12 лет, с кризисного 2008 года», — заметила аудитор СП РФ.</w:t>
      </w:r>
    </w:p>
    <w:p w14:paraId="3EF71458" w14:textId="77777777" w:rsidR="00DD2E66" w:rsidRPr="00DD2E66" w:rsidRDefault="00DD2E66" w:rsidP="00DD2E66">
      <w:pPr>
        <w:tabs>
          <w:tab w:val="left" w:pos="851"/>
        </w:tabs>
        <w:spacing w:after="0"/>
        <w:ind w:firstLine="851"/>
        <w:jc w:val="both"/>
        <w:rPr>
          <w:rFonts w:ascii="Times New Roman" w:hAnsi="Times New Roman" w:cs="Times New Roman"/>
          <w:sz w:val="28"/>
          <w:szCs w:val="28"/>
        </w:rPr>
      </w:pPr>
      <w:r w:rsidRPr="00DD2E66">
        <w:rPr>
          <w:rFonts w:ascii="Times New Roman" w:hAnsi="Times New Roman" w:cs="Times New Roman"/>
          <w:sz w:val="28"/>
          <w:szCs w:val="28"/>
        </w:rPr>
        <w:t>Она обратила внимание и на рост общего объема задолженности россиян по ипотеке на фоне увеличения кредитной нагрузки в целом.</w:t>
      </w:r>
    </w:p>
    <w:p w14:paraId="27D45527" w14:textId="77777777" w:rsidR="00DD2E66" w:rsidRPr="00DD2E66" w:rsidRDefault="00DD2E66" w:rsidP="00DD2E66">
      <w:pPr>
        <w:tabs>
          <w:tab w:val="left" w:pos="851"/>
        </w:tabs>
        <w:spacing w:after="0"/>
        <w:ind w:firstLine="851"/>
        <w:jc w:val="both"/>
        <w:rPr>
          <w:rFonts w:ascii="Times New Roman" w:hAnsi="Times New Roman" w:cs="Times New Roman"/>
          <w:sz w:val="28"/>
          <w:szCs w:val="28"/>
        </w:rPr>
      </w:pPr>
      <w:r w:rsidRPr="00DD2E66">
        <w:rPr>
          <w:rFonts w:ascii="Times New Roman" w:hAnsi="Times New Roman" w:cs="Times New Roman"/>
          <w:sz w:val="28"/>
          <w:szCs w:val="28"/>
        </w:rPr>
        <w:t>«По данным ЦБ, задолженность по жилищным кредитам на 1 ноября в целом по России составила 11,4 трлн руб., увеличилась по сравнению с аналогичной датой годом ранее на более чем 25%», — привела Трунова данные статистики.</w:t>
      </w:r>
    </w:p>
    <w:p w14:paraId="4EE39E79" w14:textId="77777777" w:rsidR="00DD2E66" w:rsidRPr="00DD2E66" w:rsidRDefault="00DD2E66" w:rsidP="00DD2E66">
      <w:pPr>
        <w:tabs>
          <w:tab w:val="left" w:pos="851"/>
        </w:tabs>
        <w:spacing w:after="0"/>
        <w:ind w:firstLine="851"/>
        <w:jc w:val="both"/>
        <w:rPr>
          <w:rFonts w:ascii="Times New Roman" w:hAnsi="Times New Roman" w:cs="Times New Roman"/>
          <w:sz w:val="28"/>
          <w:szCs w:val="28"/>
        </w:rPr>
      </w:pPr>
      <w:r w:rsidRPr="00DD2E66">
        <w:rPr>
          <w:rFonts w:ascii="Times New Roman" w:hAnsi="Times New Roman" w:cs="Times New Roman"/>
          <w:sz w:val="28"/>
          <w:szCs w:val="28"/>
        </w:rPr>
        <w:t>Она также уточнила, что общий уровень долговой нагрузки на население РФ в середине этого года вырос на 8% (в годовой динамике), составив 35% от совокупного дохода семьи.</w:t>
      </w:r>
    </w:p>
    <w:p w14:paraId="0D43609A" w14:textId="77777777" w:rsidR="00DD2E66" w:rsidRPr="00DD2E66" w:rsidRDefault="00DD2E66" w:rsidP="00DD2E66">
      <w:pPr>
        <w:tabs>
          <w:tab w:val="left" w:pos="851"/>
        </w:tabs>
        <w:spacing w:after="0"/>
        <w:ind w:firstLine="851"/>
        <w:jc w:val="both"/>
        <w:rPr>
          <w:rFonts w:ascii="Times New Roman" w:hAnsi="Times New Roman" w:cs="Times New Roman"/>
          <w:sz w:val="28"/>
          <w:szCs w:val="28"/>
        </w:rPr>
      </w:pPr>
      <w:r w:rsidRPr="00DD2E66">
        <w:rPr>
          <w:rFonts w:ascii="Times New Roman" w:hAnsi="Times New Roman" w:cs="Times New Roman"/>
          <w:sz w:val="28"/>
          <w:szCs w:val="28"/>
        </w:rPr>
        <w:t>Аудитор Счетной палаты подчеркнула, что в целом вопрос доступности жилья относится не только к строительному комплексу, но и к социально-экономическому блоку и тем направлениям, которые обеспечивают рост доходов населения.</w:t>
      </w:r>
    </w:p>
    <w:p w14:paraId="4D198A40" w14:textId="77777777" w:rsidR="00DD2E66" w:rsidRPr="00DD2E66" w:rsidRDefault="00DD2E66" w:rsidP="00DD2E66">
      <w:pPr>
        <w:tabs>
          <w:tab w:val="left" w:pos="851"/>
        </w:tabs>
        <w:spacing w:after="0"/>
        <w:ind w:firstLine="851"/>
        <w:jc w:val="both"/>
        <w:rPr>
          <w:rFonts w:ascii="Times New Roman" w:hAnsi="Times New Roman" w:cs="Times New Roman"/>
          <w:sz w:val="28"/>
          <w:szCs w:val="28"/>
        </w:rPr>
      </w:pPr>
      <w:r w:rsidRPr="00DD2E66">
        <w:rPr>
          <w:rFonts w:ascii="Times New Roman" w:hAnsi="Times New Roman" w:cs="Times New Roman"/>
          <w:sz w:val="28"/>
          <w:szCs w:val="28"/>
        </w:rPr>
        <w:t>Напомним, что аналитики ЦБ более оптимистично расценивают положение дел в стране с ипотекой.</w:t>
      </w:r>
    </w:p>
    <w:p w14:paraId="67D9A2E6" w14:textId="77777777" w:rsidR="00DD2E66" w:rsidRPr="00DD2E66" w:rsidRDefault="00DD2E66" w:rsidP="00DD2E66">
      <w:pPr>
        <w:tabs>
          <w:tab w:val="left" w:pos="851"/>
        </w:tabs>
        <w:spacing w:after="0"/>
        <w:ind w:firstLine="851"/>
        <w:jc w:val="both"/>
        <w:rPr>
          <w:rFonts w:ascii="Times New Roman" w:hAnsi="Times New Roman" w:cs="Times New Roman"/>
          <w:sz w:val="28"/>
          <w:szCs w:val="28"/>
        </w:rPr>
      </w:pPr>
      <w:r w:rsidRPr="00DD2E66">
        <w:rPr>
          <w:rFonts w:ascii="Times New Roman" w:hAnsi="Times New Roman" w:cs="Times New Roman"/>
          <w:sz w:val="28"/>
          <w:szCs w:val="28"/>
        </w:rPr>
        <w:t>По их данным, как ранее </w:t>
      </w:r>
      <w:hyperlink r:id="rId107" w:history="1">
        <w:r w:rsidRPr="00DD2E66">
          <w:rPr>
            <w:rFonts w:ascii="Times New Roman" w:hAnsi="Times New Roman" w:cs="Times New Roman"/>
            <w:sz w:val="28"/>
            <w:szCs w:val="28"/>
          </w:rPr>
          <w:t>информировал</w:t>
        </w:r>
      </w:hyperlink>
      <w:r w:rsidRPr="00DD2E66">
        <w:rPr>
          <w:rFonts w:ascii="Times New Roman" w:hAnsi="Times New Roman" w:cs="Times New Roman"/>
          <w:sz w:val="28"/>
          <w:szCs w:val="28"/>
        </w:rPr>
        <w:t> портал ЕРЗ.РФ, несмотря на рост доли рискованной ипотеки в выдачах банков, общее кредитное качество ипотечного портфеля остается высоким: по состоянию на 1 октября 2021 года доля ипотечных кредитов в РФ с просрочкой свыше 90 дней составила всего 0,9%, что является минимальным значением за все время наблюдений.</w:t>
      </w:r>
    </w:p>
    <w:p w14:paraId="349D2D8F" w14:textId="77777777" w:rsidR="00685015" w:rsidRPr="00FE3313" w:rsidRDefault="00685015" w:rsidP="00FE3313">
      <w:pPr>
        <w:tabs>
          <w:tab w:val="left" w:pos="851"/>
        </w:tabs>
        <w:spacing w:after="0"/>
        <w:ind w:firstLine="851"/>
        <w:jc w:val="both"/>
        <w:rPr>
          <w:rFonts w:ascii="Times New Roman" w:hAnsi="Times New Roman" w:cs="Times New Roman"/>
          <w:sz w:val="28"/>
          <w:szCs w:val="28"/>
        </w:rPr>
      </w:pPr>
    </w:p>
    <w:p w14:paraId="769A14C5" w14:textId="53D6716C" w:rsidR="00B54D3A" w:rsidRPr="00325EC1" w:rsidRDefault="00B54D3A" w:rsidP="004C11D5">
      <w:pPr>
        <w:pStyle w:val="1"/>
        <w:numPr>
          <w:ilvl w:val="0"/>
          <w:numId w:val="1"/>
        </w:numPr>
        <w:tabs>
          <w:tab w:val="left" w:pos="851"/>
        </w:tabs>
        <w:spacing w:before="0" w:beforeAutospacing="0" w:after="0" w:afterAutospacing="0"/>
        <w:ind w:left="0" w:firstLine="0"/>
        <w:jc w:val="both"/>
        <w:rPr>
          <w:sz w:val="28"/>
          <w:szCs w:val="28"/>
        </w:rPr>
      </w:pPr>
      <w:bookmarkStart w:id="35" w:name="_Toc90655884"/>
      <w:r w:rsidRPr="00325EC1">
        <w:rPr>
          <w:sz w:val="28"/>
          <w:szCs w:val="28"/>
        </w:rPr>
        <w:lastRenderedPageBreak/>
        <w:t>МИНСТРОЙ</w:t>
      </w:r>
      <w:r w:rsidR="00B90986" w:rsidRPr="00325EC1">
        <w:rPr>
          <w:sz w:val="28"/>
          <w:szCs w:val="28"/>
        </w:rPr>
        <w:t>, МИНИСТЕРСТВА И ВЕДОМСТВА</w:t>
      </w:r>
      <w:bookmarkEnd w:id="35"/>
    </w:p>
    <w:p w14:paraId="1E92BB28" w14:textId="05E72BAD" w:rsidR="005B47F9" w:rsidRDefault="005B47F9" w:rsidP="000F7AF3">
      <w:pPr>
        <w:tabs>
          <w:tab w:val="left" w:pos="851"/>
        </w:tabs>
        <w:spacing w:after="0"/>
        <w:ind w:firstLine="851"/>
        <w:jc w:val="both"/>
        <w:rPr>
          <w:rFonts w:ascii="Times New Roman" w:hAnsi="Times New Roman" w:cs="Times New Roman"/>
          <w:sz w:val="28"/>
          <w:szCs w:val="28"/>
        </w:rPr>
      </w:pPr>
    </w:p>
    <w:p w14:paraId="053E4C3D" w14:textId="4F7128AC" w:rsidR="00612456" w:rsidRPr="00612456" w:rsidRDefault="00612456" w:rsidP="00612456">
      <w:pPr>
        <w:pStyle w:val="1"/>
        <w:numPr>
          <w:ilvl w:val="1"/>
          <w:numId w:val="1"/>
        </w:numPr>
        <w:tabs>
          <w:tab w:val="left" w:pos="851"/>
        </w:tabs>
        <w:spacing w:before="0" w:beforeAutospacing="0" w:after="0" w:afterAutospacing="0"/>
        <w:ind w:left="0" w:firstLine="0"/>
        <w:jc w:val="both"/>
        <w:rPr>
          <w:b w:val="0"/>
          <w:bCs w:val="0"/>
          <w:sz w:val="28"/>
          <w:szCs w:val="28"/>
        </w:rPr>
      </w:pPr>
      <w:bookmarkStart w:id="36" w:name="_Toc90655885"/>
      <w:r>
        <w:rPr>
          <w:sz w:val="28"/>
          <w:szCs w:val="28"/>
        </w:rPr>
        <w:t xml:space="preserve">10.12.2021 ЗаНоСтрой. </w:t>
      </w:r>
      <w:r w:rsidRPr="00612456">
        <w:rPr>
          <w:sz w:val="28"/>
          <w:szCs w:val="28"/>
        </w:rPr>
        <w:t>Разработка Стратегии, цифровизация, внимание к вопросу кадров, подписание консорциума – основные итоги совместной деятельности НОПРИЗ и комиссий Общественного совета при Минстрое</w:t>
      </w:r>
      <w:bookmarkEnd w:id="36"/>
    </w:p>
    <w:p w14:paraId="6D92C152" w14:textId="77777777" w:rsidR="00612456" w:rsidRDefault="00612456" w:rsidP="00612456">
      <w:pPr>
        <w:tabs>
          <w:tab w:val="left" w:pos="851"/>
        </w:tabs>
        <w:spacing w:after="0"/>
        <w:ind w:firstLine="851"/>
        <w:jc w:val="both"/>
        <w:rPr>
          <w:rFonts w:ascii="Times New Roman" w:hAnsi="Times New Roman" w:cs="Times New Roman"/>
          <w:sz w:val="28"/>
          <w:szCs w:val="28"/>
        </w:rPr>
      </w:pPr>
      <w:r w:rsidRPr="00612456">
        <w:rPr>
          <w:rFonts w:ascii="Times New Roman" w:hAnsi="Times New Roman" w:cs="Times New Roman"/>
          <w:sz w:val="28"/>
          <w:szCs w:val="28"/>
        </w:rPr>
        <w:t>Одним из направлений деятельности Общественного совета при Минстрое России является обеспечение взаимодействия общественных, в том числе, профессиональных объединений с министерством в целях учёта потребностей и интересов граждан нашей страны, осуществления общественного контроля при формировании и реализации государственной политики в сфере строительства и жилищно-коммунального хозяйства. С подробностями – наш добровольный столичный эксперт.</w:t>
      </w:r>
    </w:p>
    <w:p w14:paraId="6745B9E5" w14:textId="310CA28E" w:rsidR="00612456" w:rsidRDefault="00612456" w:rsidP="00612456">
      <w:pPr>
        <w:tabs>
          <w:tab w:val="left" w:pos="851"/>
        </w:tabs>
        <w:spacing w:after="0"/>
        <w:ind w:firstLine="851"/>
        <w:jc w:val="both"/>
        <w:rPr>
          <w:rFonts w:ascii="Times New Roman" w:hAnsi="Times New Roman" w:cs="Times New Roman"/>
          <w:sz w:val="28"/>
          <w:szCs w:val="28"/>
        </w:rPr>
      </w:pPr>
      <w:r w:rsidRPr="00612456">
        <w:rPr>
          <w:rFonts w:ascii="Times New Roman" w:hAnsi="Times New Roman" w:cs="Times New Roman"/>
          <w:sz w:val="28"/>
          <w:szCs w:val="28"/>
        </w:rPr>
        <w:t>В рамках Общественного совета действует 15 комиссий, работающих по различным аспектам промышленного и гражданского строительства, в том числе, комиссии по саморегулированию в строительстве, которую возглавил президент Национального объединения изыскателей и проектировщиков Михаил Посохин (</w:t>
      </w:r>
      <w:r w:rsidRPr="00612456">
        <w:rPr>
          <w:rFonts w:ascii="Times New Roman" w:hAnsi="Times New Roman" w:cs="Times New Roman"/>
          <w:i/>
          <w:iCs/>
          <w:sz w:val="28"/>
          <w:szCs w:val="28"/>
        </w:rPr>
        <w:t>на снимке во время одного из первых заседании комиссии – ред.</w:t>
      </w:r>
      <w:r w:rsidRPr="00612456">
        <w:rPr>
          <w:rFonts w:ascii="Times New Roman" w:hAnsi="Times New Roman" w:cs="Times New Roman"/>
          <w:sz w:val="28"/>
          <w:szCs w:val="28"/>
        </w:rPr>
        <w:t>). Аппарат НОПРИЗ ведёт не только секретариат этой комиссии, но и также комиссии по вопросам профессионального образования и кадрового потенциала.</w:t>
      </w:r>
    </w:p>
    <w:p w14:paraId="6FB34E71" w14:textId="131976BE" w:rsidR="00612456" w:rsidRDefault="00612456" w:rsidP="00612456">
      <w:pPr>
        <w:tabs>
          <w:tab w:val="left" w:pos="851"/>
        </w:tabs>
        <w:spacing w:after="0"/>
        <w:ind w:firstLine="851"/>
        <w:jc w:val="both"/>
        <w:rPr>
          <w:rFonts w:ascii="Times New Roman" w:hAnsi="Times New Roman" w:cs="Times New Roman"/>
          <w:sz w:val="28"/>
          <w:szCs w:val="28"/>
        </w:rPr>
      </w:pPr>
      <w:r w:rsidRPr="00612456">
        <w:rPr>
          <w:rFonts w:ascii="Times New Roman" w:hAnsi="Times New Roman" w:cs="Times New Roman"/>
          <w:sz w:val="28"/>
          <w:szCs w:val="28"/>
        </w:rPr>
        <w:t>По итогам 2021 года можно отметить, что пандемические ограничения не помешали работе Общественного совета. Более того, при активной работе в рамках этого органа удалось выстроить работу по ряду ключевых направлений, одним из которых, безусловно, стала Стратегия развития строительной отрасли и жилищно-коммунального хозяйства Российской Федерации до 2030 года с прогнозом на период до 2035 год.</w:t>
      </w:r>
    </w:p>
    <w:p w14:paraId="507C634E" w14:textId="7F63AA5E" w:rsidR="00612456" w:rsidRDefault="00612456" w:rsidP="00612456">
      <w:pPr>
        <w:tabs>
          <w:tab w:val="left" w:pos="851"/>
        </w:tabs>
        <w:spacing w:after="0"/>
        <w:ind w:firstLine="851"/>
        <w:jc w:val="both"/>
        <w:rPr>
          <w:rFonts w:ascii="Times New Roman" w:hAnsi="Times New Roman" w:cs="Times New Roman"/>
          <w:sz w:val="28"/>
          <w:szCs w:val="28"/>
        </w:rPr>
      </w:pPr>
      <w:r w:rsidRPr="00612456">
        <w:rPr>
          <w:rFonts w:ascii="Times New Roman" w:hAnsi="Times New Roman" w:cs="Times New Roman"/>
          <w:sz w:val="28"/>
          <w:szCs w:val="28"/>
        </w:rPr>
        <w:t>Ещё в начале этого года, 26 января в Российском союзе промышленников и предпринимателей состоялось совещание министра строительства и ЖКХ РФ Ирека Файзуллина с представителями профессионального сообщества, которое было посвящено обсуждению Стратегии-2030. Эксперт комиссии Общественного совета по вопросам саморегулирования, вице-президент и член Совета НОПРИЗ Анвар Шамузафаров представил основные положения проекта Стратегии, подготовленной профсообществом.</w:t>
      </w:r>
      <w:r>
        <w:rPr>
          <w:rFonts w:ascii="Times New Roman" w:hAnsi="Times New Roman" w:cs="Times New Roman"/>
          <w:sz w:val="28"/>
          <w:szCs w:val="28"/>
        </w:rPr>
        <w:t xml:space="preserve"> </w:t>
      </w:r>
      <w:r w:rsidRPr="00612456">
        <w:rPr>
          <w:rFonts w:ascii="Times New Roman" w:hAnsi="Times New Roman" w:cs="Times New Roman"/>
          <w:sz w:val="28"/>
          <w:szCs w:val="28"/>
        </w:rPr>
        <w:t>В дальнейшем большинство этих предложений вошло в итоговую редакцию.</w:t>
      </w:r>
    </w:p>
    <w:p w14:paraId="725130DC" w14:textId="7CC43B4C" w:rsidR="00612456" w:rsidRDefault="00612456" w:rsidP="00612456">
      <w:pPr>
        <w:tabs>
          <w:tab w:val="left" w:pos="851"/>
        </w:tabs>
        <w:spacing w:after="0"/>
        <w:ind w:firstLine="851"/>
        <w:jc w:val="both"/>
        <w:rPr>
          <w:rFonts w:ascii="Times New Roman" w:hAnsi="Times New Roman" w:cs="Times New Roman"/>
          <w:sz w:val="28"/>
          <w:szCs w:val="28"/>
        </w:rPr>
      </w:pPr>
      <w:r w:rsidRPr="00612456">
        <w:rPr>
          <w:rFonts w:ascii="Times New Roman" w:hAnsi="Times New Roman" w:cs="Times New Roman"/>
          <w:sz w:val="28"/>
          <w:szCs w:val="28"/>
        </w:rPr>
        <w:t>Другим важным направлением работы Общественного совета стала кадровая проблематика. В ходе февральского заседания ОС был предложен ряд мер, которые могли бы подвигнуть молодёжь идти в строительные вузы и колледжи – в том числе, принимать туда в приоритетном порядке победителей профессиональных строительных конкурсов. Однако самая главная задача – привести выпускников на стройку, потому что сейчас до неё добирается не более 24%. Ирек Файзуллин отметил, что одна из задач профессионального сообщества – выставить со стороны отрасли к профильным учебным заведениям конкретные требования по уровню подготовки специалистов.</w:t>
      </w:r>
    </w:p>
    <w:p w14:paraId="3B9A58E8" w14:textId="4DBB1CDB" w:rsidR="00612456" w:rsidRDefault="00612456" w:rsidP="00612456">
      <w:pPr>
        <w:tabs>
          <w:tab w:val="left" w:pos="851"/>
        </w:tabs>
        <w:spacing w:after="0"/>
        <w:ind w:firstLine="851"/>
        <w:jc w:val="both"/>
        <w:rPr>
          <w:rFonts w:ascii="Times New Roman" w:hAnsi="Times New Roman" w:cs="Times New Roman"/>
          <w:sz w:val="28"/>
          <w:szCs w:val="28"/>
        </w:rPr>
      </w:pPr>
      <w:r w:rsidRPr="00612456">
        <w:rPr>
          <w:rFonts w:ascii="Times New Roman" w:hAnsi="Times New Roman" w:cs="Times New Roman"/>
          <w:sz w:val="28"/>
          <w:szCs w:val="28"/>
        </w:rPr>
        <w:lastRenderedPageBreak/>
        <w:t>Стоит напомнить, что НОПРИЗ выступает как организатор отраслевых конкурсов, к участию в которых привлекаются молодые специалисты и студенты, заключает Соглашения о взаимодействии с профильными вузами Москвы, Санкт-Петербурга и регионов и в целом прилагает усилия для того, чтобы сократить имеющийся ныне разрыв между системой образования и реальным сектором, который нуждается в компетентных кадрах.</w:t>
      </w:r>
    </w:p>
    <w:p w14:paraId="71A7F264" w14:textId="70587EB4" w:rsidR="00612456" w:rsidRDefault="00612456" w:rsidP="00612456">
      <w:pPr>
        <w:tabs>
          <w:tab w:val="left" w:pos="851"/>
        </w:tabs>
        <w:spacing w:after="0"/>
        <w:ind w:firstLine="851"/>
        <w:jc w:val="both"/>
        <w:rPr>
          <w:rFonts w:ascii="Times New Roman" w:hAnsi="Times New Roman" w:cs="Times New Roman"/>
          <w:sz w:val="28"/>
          <w:szCs w:val="28"/>
        </w:rPr>
      </w:pPr>
      <w:r w:rsidRPr="00612456">
        <w:rPr>
          <w:rFonts w:ascii="Times New Roman" w:hAnsi="Times New Roman" w:cs="Times New Roman"/>
          <w:sz w:val="28"/>
          <w:szCs w:val="28"/>
        </w:rPr>
        <w:t>Неслучайно многие мероприятия Общественного совета проходят на площадках базовых строительных вузов. Так, 31 мая этого года в зале Московского государственного строительного университета состоялось совместное заседание трёх комиссий Общественного совета при Минстрое России: по саморегулированию в строительстве, по вопросам профессионального образования и кадрового потенциала, по цифровизации строительной отрасли. Встреча была посвящена вопросам цифровизации строительной отрасли, подготовки кадров с цифровыми компетенциями, динамичному развитию саморегулирования в условиях цифровизации.</w:t>
      </w:r>
    </w:p>
    <w:p w14:paraId="40DF99CD" w14:textId="620FFA30" w:rsidR="00612456" w:rsidRDefault="00612456" w:rsidP="00612456">
      <w:pPr>
        <w:tabs>
          <w:tab w:val="left" w:pos="851"/>
        </w:tabs>
        <w:spacing w:after="0"/>
        <w:ind w:firstLine="851"/>
        <w:jc w:val="both"/>
        <w:rPr>
          <w:rFonts w:ascii="Times New Roman" w:hAnsi="Times New Roman" w:cs="Times New Roman"/>
          <w:sz w:val="28"/>
          <w:szCs w:val="28"/>
        </w:rPr>
      </w:pPr>
      <w:r w:rsidRPr="00612456">
        <w:rPr>
          <w:rFonts w:ascii="Times New Roman" w:hAnsi="Times New Roman" w:cs="Times New Roman"/>
          <w:sz w:val="28"/>
          <w:szCs w:val="28"/>
        </w:rPr>
        <w:t>А чуть раньше, 28 мая в НИУ МГСУ в рамках совещания министра строительства и ЖКХ РФ Ирека Файзуллина и председателя Общественного совета при Минстрое России Сергея Степашина с руководителями и представителями вузов, научных организаций и профессиональных объединений прошло подписание Отраслевого консорциума «Строительство и архитектура». От имени Национального объединения изыскателей и проектировщиков документ подписал президент НОПРИЗ Михаил Посохин.</w:t>
      </w:r>
    </w:p>
    <w:p w14:paraId="0106EBBA" w14:textId="1C3C9850" w:rsidR="00612456" w:rsidRDefault="00612456" w:rsidP="00612456">
      <w:pPr>
        <w:tabs>
          <w:tab w:val="left" w:pos="851"/>
        </w:tabs>
        <w:spacing w:after="0"/>
        <w:ind w:firstLine="851"/>
        <w:jc w:val="both"/>
        <w:rPr>
          <w:rFonts w:ascii="Times New Roman" w:hAnsi="Times New Roman" w:cs="Times New Roman"/>
          <w:sz w:val="28"/>
          <w:szCs w:val="28"/>
        </w:rPr>
      </w:pPr>
      <w:r w:rsidRPr="00612456">
        <w:rPr>
          <w:rFonts w:ascii="Times New Roman" w:hAnsi="Times New Roman" w:cs="Times New Roman"/>
          <w:sz w:val="28"/>
          <w:szCs w:val="28"/>
        </w:rPr>
        <w:t xml:space="preserve">Целью консорциума является развитие кадрового вопроса проектно-строительной отрасли, включая подготовку специалистов с учётом потребностей рынка, разработку и актуализацию профессиональных стандартов, совершенствование программ обучения студентов профильных вузов и </w:t>
      </w:r>
      <w:proofErr w:type="spellStart"/>
      <w:r w:rsidRPr="00612456">
        <w:rPr>
          <w:rFonts w:ascii="Times New Roman" w:hAnsi="Times New Roman" w:cs="Times New Roman"/>
          <w:sz w:val="28"/>
          <w:szCs w:val="28"/>
        </w:rPr>
        <w:t>ссузов</w:t>
      </w:r>
      <w:proofErr w:type="spellEnd"/>
      <w:r w:rsidRPr="00612456">
        <w:rPr>
          <w:rFonts w:ascii="Times New Roman" w:hAnsi="Times New Roman" w:cs="Times New Roman"/>
          <w:sz w:val="28"/>
          <w:szCs w:val="28"/>
        </w:rPr>
        <w:t>.</w:t>
      </w:r>
    </w:p>
    <w:p w14:paraId="40CB9D08" w14:textId="3D7A48CF" w:rsidR="00612456" w:rsidRDefault="00612456" w:rsidP="00612456">
      <w:pPr>
        <w:tabs>
          <w:tab w:val="left" w:pos="851"/>
        </w:tabs>
        <w:spacing w:after="0"/>
        <w:ind w:firstLine="851"/>
        <w:jc w:val="both"/>
        <w:rPr>
          <w:rFonts w:ascii="Times New Roman" w:hAnsi="Times New Roman" w:cs="Times New Roman"/>
          <w:sz w:val="28"/>
          <w:szCs w:val="28"/>
        </w:rPr>
      </w:pPr>
      <w:r w:rsidRPr="00612456">
        <w:rPr>
          <w:rFonts w:ascii="Times New Roman" w:hAnsi="Times New Roman" w:cs="Times New Roman"/>
          <w:sz w:val="28"/>
          <w:szCs w:val="28"/>
        </w:rPr>
        <w:t xml:space="preserve">Решение в обеспечении строительного комплекса страны профессиональными кадрами оба Национальных объединения с обязательным членством – и НОПРИЗ, и НОСТРОЙ, видят во введении обязательной независимой оценки квалификации – сначала специалистов, внесённых в </w:t>
      </w:r>
      <w:proofErr w:type="spellStart"/>
      <w:r w:rsidRPr="00612456">
        <w:rPr>
          <w:rFonts w:ascii="Times New Roman" w:hAnsi="Times New Roman" w:cs="Times New Roman"/>
          <w:sz w:val="28"/>
          <w:szCs w:val="28"/>
        </w:rPr>
        <w:t>Нацреестр</w:t>
      </w:r>
      <w:proofErr w:type="spellEnd"/>
      <w:r w:rsidRPr="00612456">
        <w:rPr>
          <w:rFonts w:ascii="Times New Roman" w:hAnsi="Times New Roman" w:cs="Times New Roman"/>
          <w:sz w:val="28"/>
          <w:szCs w:val="28"/>
        </w:rPr>
        <w:t xml:space="preserve"> и отвечающих за организацию строительства, а затем остальных инженеров и рабочих. Без этой меры поднять уровень профессиональной подготовки строителей, по мнению экспертов, невозможно. Соответствующий законопроект был внесён на рассмотрение в Государственную Думу и в настоящий момент уже прошёл первое чтение.</w:t>
      </w:r>
    </w:p>
    <w:p w14:paraId="7FF88667" w14:textId="2B342BAA" w:rsidR="00612456" w:rsidRDefault="00612456" w:rsidP="00612456">
      <w:pPr>
        <w:tabs>
          <w:tab w:val="left" w:pos="851"/>
        </w:tabs>
        <w:spacing w:after="0"/>
        <w:ind w:firstLine="851"/>
        <w:jc w:val="both"/>
        <w:rPr>
          <w:rFonts w:ascii="Times New Roman" w:hAnsi="Times New Roman" w:cs="Times New Roman"/>
          <w:sz w:val="28"/>
          <w:szCs w:val="28"/>
        </w:rPr>
      </w:pPr>
      <w:r w:rsidRPr="00612456">
        <w:rPr>
          <w:rFonts w:ascii="Times New Roman" w:hAnsi="Times New Roman" w:cs="Times New Roman"/>
          <w:sz w:val="28"/>
          <w:szCs w:val="28"/>
        </w:rPr>
        <w:t xml:space="preserve">Остаётся напомнить, что Общественный совет при Министерстве строительства и жилищно-коммунального хозяйства РФ является постоянно действующим совещательно‐консультативным органом. В работе органа регулярно принимает участие министр строительства и жилищно-коммунального хозяйства РФ, его заместители, руководители департаментов и структурных подразделений Минстроя России. Председателем Общественного совета является председатель наблюдательного совета государственной корпорации – Фонда </w:t>
      </w:r>
      <w:r w:rsidRPr="00612456">
        <w:rPr>
          <w:rFonts w:ascii="Times New Roman" w:hAnsi="Times New Roman" w:cs="Times New Roman"/>
          <w:sz w:val="28"/>
          <w:szCs w:val="28"/>
        </w:rPr>
        <w:lastRenderedPageBreak/>
        <w:t>содействия реформированию жилищно-коммунального хозяйства Сергей Степашин.</w:t>
      </w:r>
    </w:p>
    <w:p w14:paraId="0B7BE4F7" w14:textId="2B0B80CB" w:rsidR="009833C1" w:rsidRDefault="009833C1" w:rsidP="00612456">
      <w:pPr>
        <w:tabs>
          <w:tab w:val="left" w:pos="851"/>
        </w:tabs>
        <w:spacing w:after="0"/>
        <w:ind w:firstLine="851"/>
        <w:jc w:val="both"/>
        <w:rPr>
          <w:rFonts w:ascii="Times New Roman" w:hAnsi="Times New Roman" w:cs="Times New Roman"/>
          <w:sz w:val="28"/>
          <w:szCs w:val="28"/>
        </w:rPr>
      </w:pPr>
    </w:p>
    <w:p w14:paraId="01BA662A" w14:textId="7ECF4D33" w:rsidR="009833C1" w:rsidRDefault="009833C1" w:rsidP="009833C1">
      <w:pPr>
        <w:pStyle w:val="1"/>
        <w:numPr>
          <w:ilvl w:val="1"/>
          <w:numId w:val="1"/>
        </w:numPr>
        <w:tabs>
          <w:tab w:val="left" w:pos="851"/>
        </w:tabs>
        <w:spacing w:before="0" w:beforeAutospacing="0" w:after="0" w:afterAutospacing="0"/>
        <w:ind w:left="0" w:firstLine="0"/>
        <w:jc w:val="both"/>
        <w:rPr>
          <w:sz w:val="28"/>
          <w:szCs w:val="28"/>
        </w:rPr>
      </w:pPr>
      <w:bookmarkStart w:id="37" w:name="_Toc90655886"/>
      <w:r>
        <w:rPr>
          <w:sz w:val="28"/>
          <w:szCs w:val="28"/>
        </w:rPr>
        <w:t xml:space="preserve">10.12.2021 ЗаНоСтрой. </w:t>
      </w:r>
      <w:r w:rsidRPr="009833C1">
        <w:rPr>
          <w:sz w:val="28"/>
          <w:szCs w:val="28"/>
        </w:rPr>
        <w:t>Сергей Музыченко принял участие в итоговом заседании Российского Союза строителей</w:t>
      </w:r>
      <w:bookmarkEnd w:id="37"/>
    </w:p>
    <w:p w14:paraId="2B52C525" w14:textId="77777777" w:rsidR="009833C1" w:rsidRDefault="009833C1" w:rsidP="009833C1">
      <w:pPr>
        <w:tabs>
          <w:tab w:val="left" w:pos="851"/>
        </w:tabs>
        <w:spacing w:after="0"/>
        <w:ind w:firstLine="851"/>
        <w:jc w:val="both"/>
        <w:rPr>
          <w:rFonts w:ascii="Times New Roman" w:hAnsi="Times New Roman" w:cs="Times New Roman"/>
          <w:sz w:val="28"/>
          <w:szCs w:val="28"/>
        </w:rPr>
      </w:pPr>
      <w:r w:rsidRPr="009833C1">
        <w:rPr>
          <w:rFonts w:ascii="Times New Roman" w:hAnsi="Times New Roman" w:cs="Times New Roman"/>
          <w:sz w:val="28"/>
          <w:szCs w:val="28"/>
        </w:rPr>
        <w:t>Заместитель министра строительства и ЖКХ РФ Сергей Музыченко принял участие в заседании Российского Союза строителей, основной темой которого стали итоги работы Союза за 2021 год. Мероприятие прошло при участии заместителя министра промышленности и торговли РФ, статс-секретаря Виктора Евтухова, президента НОСТРОЙ Антона Глушкова, президента РСС Владимира Яковлева и ректора НИУ МГСУ Павла Акимова. Об этом нам сообщили коллеги из пресс-службы Минстроя России.</w:t>
      </w:r>
    </w:p>
    <w:p w14:paraId="6E5A63F4" w14:textId="4509E726" w:rsidR="009833C1" w:rsidRDefault="009833C1" w:rsidP="009833C1">
      <w:pPr>
        <w:tabs>
          <w:tab w:val="left" w:pos="851"/>
        </w:tabs>
        <w:spacing w:after="0"/>
        <w:ind w:firstLine="851"/>
        <w:jc w:val="both"/>
        <w:rPr>
          <w:rFonts w:ascii="Times New Roman" w:hAnsi="Times New Roman" w:cs="Times New Roman"/>
          <w:sz w:val="28"/>
          <w:szCs w:val="28"/>
        </w:rPr>
      </w:pPr>
      <w:r w:rsidRPr="009833C1">
        <w:rPr>
          <w:rFonts w:ascii="Times New Roman" w:hAnsi="Times New Roman" w:cs="Times New Roman"/>
          <w:sz w:val="28"/>
          <w:szCs w:val="28"/>
        </w:rPr>
        <w:t>В декабре 2020 года между Минстроем России и Общероссийским межотраслевым объединением работодателей «Российский Союз строителей» было заключено соглашение о сотрудничестве и взаимодействии в сфере разработки и реализации программ в области содействия успешной реализации Нацпроекта «Жильё и городская среда». С декабря 2020 года проведено 16 совместных заседаний. «Благодаря постоянному взаимодействию с Российским Союзом строителей Минстрой России получает обратную связь от сообщества, что помогает основываться на реальных данных для принятия решений. Только так, совместно, мы сможем достичь общих целей», – подчеркнул Сергей Музыченко.</w:t>
      </w:r>
    </w:p>
    <w:p w14:paraId="57B414CD" w14:textId="12C2F0A2" w:rsidR="009833C1" w:rsidRDefault="009833C1" w:rsidP="009833C1">
      <w:pPr>
        <w:tabs>
          <w:tab w:val="left" w:pos="851"/>
        </w:tabs>
        <w:spacing w:after="0"/>
        <w:ind w:firstLine="851"/>
        <w:jc w:val="both"/>
        <w:rPr>
          <w:rFonts w:ascii="Times New Roman" w:hAnsi="Times New Roman" w:cs="Times New Roman"/>
          <w:sz w:val="28"/>
          <w:szCs w:val="28"/>
        </w:rPr>
      </w:pPr>
      <w:r w:rsidRPr="009833C1">
        <w:rPr>
          <w:rFonts w:ascii="Times New Roman" w:hAnsi="Times New Roman" w:cs="Times New Roman"/>
          <w:sz w:val="28"/>
          <w:szCs w:val="28"/>
        </w:rPr>
        <w:t>В рамках заседания участники обсудили меры поддержки строительной отрасли в 2021 году из-за увеличения роста цен на строительные материалы, в том числе, постановление Правительства № 1315, которое даёт право федеральным органам исполнительной власти увеличивать цену контракта до 30%, сокращение инвестиционно-строительного цикла, переход на ресурсный метод ценообразования, а также обозначили перспективы развития строительного комплекса России в 2022 году.</w:t>
      </w:r>
    </w:p>
    <w:p w14:paraId="57094759" w14:textId="184C727D" w:rsidR="009833C1" w:rsidRDefault="009833C1" w:rsidP="009833C1">
      <w:pPr>
        <w:tabs>
          <w:tab w:val="left" w:pos="851"/>
        </w:tabs>
        <w:spacing w:after="0"/>
        <w:ind w:firstLine="851"/>
        <w:jc w:val="both"/>
        <w:rPr>
          <w:rFonts w:ascii="Times New Roman" w:hAnsi="Times New Roman" w:cs="Times New Roman"/>
          <w:sz w:val="28"/>
          <w:szCs w:val="28"/>
        </w:rPr>
      </w:pPr>
      <w:r w:rsidRPr="009833C1">
        <w:rPr>
          <w:rFonts w:ascii="Times New Roman" w:hAnsi="Times New Roman" w:cs="Times New Roman"/>
          <w:sz w:val="28"/>
          <w:szCs w:val="28"/>
        </w:rPr>
        <w:t>Как известно, Российский Союз строителей – общественная организация, включающая 82 окружных, межрегиональных и региональных союза, в том числе 260 коллективных членов, объединяющих более 41.000 строительных организаций, предприятий стройиндустрии, проектно-изыскательских институтов в 80-ти субъектах Российской Федерации.</w:t>
      </w:r>
    </w:p>
    <w:p w14:paraId="47D0E28D" w14:textId="33901D74" w:rsidR="00751DA6" w:rsidRDefault="00751DA6" w:rsidP="009833C1">
      <w:pPr>
        <w:tabs>
          <w:tab w:val="left" w:pos="851"/>
        </w:tabs>
        <w:spacing w:after="0"/>
        <w:ind w:firstLine="851"/>
        <w:jc w:val="both"/>
        <w:rPr>
          <w:rFonts w:ascii="Times New Roman" w:hAnsi="Times New Roman" w:cs="Times New Roman"/>
          <w:sz w:val="28"/>
          <w:szCs w:val="28"/>
        </w:rPr>
      </w:pPr>
    </w:p>
    <w:p w14:paraId="4C43F530" w14:textId="257D6648" w:rsidR="00751DA6" w:rsidRPr="00751DA6" w:rsidRDefault="00751DA6" w:rsidP="00751DA6">
      <w:pPr>
        <w:pStyle w:val="1"/>
        <w:numPr>
          <w:ilvl w:val="1"/>
          <w:numId w:val="1"/>
        </w:numPr>
        <w:tabs>
          <w:tab w:val="left" w:pos="851"/>
        </w:tabs>
        <w:spacing w:before="0" w:beforeAutospacing="0" w:after="0" w:afterAutospacing="0"/>
        <w:ind w:left="0" w:firstLine="0"/>
        <w:jc w:val="both"/>
        <w:rPr>
          <w:b w:val="0"/>
          <w:bCs w:val="0"/>
          <w:sz w:val="28"/>
          <w:szCs w:val="28"/>
        </w:rPr>
      </w:pPr>
      <w:bookmarkStart w:id="38" w:name="_Toc90655887"/>
      <w:r>
        <w:rPr>
          <w:sz w:val="28"/>
          <w:szCs w:val="28"/>
        </w:rPr>
        <w:t xml:space="preserve">14.12.2021 ЗаНоСтрой </w:t>
      </w:r>
      <w:r w:rsidRPr="00751DA6">
        <w:rPr>
          <w:sz w:val="28"/>
          <w:szCs w:val="28"/>
        </w:rPr>
        <w:t>Эксперты Главгосэкспертизы России отвечают на вопросы ценообразованию, которые задают представители профсообщества</w:t>
      </w:r>
      <w:bookmarkEnd w:id="38"/>
    </w:p>
    <w:p w14:paraId="06D563D7" w14:textId="77777777" w:rsidR="00751DA6" w:rsidRDefault="00751DA6" w:rsidP="00751DA6">
      <w:pPr>
        <w:tabs>
          <w:tab w:val="left" w:pos="851"/>
        </w:tabs>
        <w:spacing w:after="0"/>
        <w:ind w:firstLine="851"/>
        <w:jc w:val="both"/>
        <w:rPr>
          <w:rFonts w:ascii="Times New Roman" w:hAnsi="Times New Roman" w:cs="Times New Roman"/>
          <w:sz w:val="28"/>
          <w:szCs w:val="28"/>
        </w:rPr>
      </w:pPr>
      <w:r w:rsidRPr="00751DA6">
        <w:rPr>
          <w:rFonts w:ascii="Times New Roman" w:hAnsi="Times New Roman" w:cs="Times New Roman"/>
          <w:sz w:val="28"/>
          <w:szCs w:val="28"/>
        </w:rPr>
        <w:t xml:space="preserve">Ко второму кварталу следующего года строительная отрасль должна перейти на ресурсно-индексный метод определения сметной стоимости строительства. В связи с этим нормативно-правовая и методическая база, регулирующая ценообразование в строительстве, претерпела в последнее время значительные изменения. В этой ситуации многие обращаются к специалистам </w:t>
      </w:r>
      <w:r w:rsidRPr="00751DA6">
        <w:rPr>
          <w:rFonts w:ascii="Times New Roman" w:hAnsi="Times New Roman" w:cs="Times New Roman"/>
          <w:sz w:val="28"/>
          <w:szCs w:val="28"/>
        </w:rPr>
        <w:lastRenderedPageBreak/>
        <w:t>Главгосэкспертизы России с просьбой разъяснить те или иные практические аспекты ценообразования. Ответы на самые актуальные из этих вопросов будут опубликованы в четвёртом за 2021 год выпуске журнала «Вестник государственной экспертизы». Такую новость нам передали коллеги из пресс-службы ведомства.</w:t>
      </w:r>
    </w:p>
    <w:p w14:paraId="3DE3FBAD" w14:textId="67BF3066" w:rsidR="00751DA6" w:rsidRDefault="00751DA6" w:rsidP="00751DA6">
      <w:pPr>
        <w:tabs>
          <w:tab w:val="left" w:pos="851"/>
        </w:tabs>
        <w:spacing w:after="0"/>
        <w:ind w:firstLine="851"/>
        <w:jc w:val="both"/>
        <w:rPr>
          <w:rFonts w:ascii="Times New Roman" w:hAnsi="Times New Roman" w:cs="Times New Roman"/>
          <w:sz w:val="28"/>
          <w:szCs w:val="28"/>
        </w:rPr>
      </w:pPr>
      <w:r w:rsidRPr="00751DA6">
        <w:rPr>
          <w:rFonts w:ascii="Times New Roman" w:hAnsi="Times New Roman" w:cs="Times New Roman"/>
          <w:sz w:val="28"/>
          <w:szCs w:val="28"/>
        </w:rPr>
        <w:t>За 2020-2021 годы утверждены восемь дополнений и изменений, которыми в Федеральную сметно-нормативную базу (ФСНБ 2020) внесены более 5.700 новых и актуализированных норм и расценок (из них более 3.600 новых) и более 2.800 новых позиций материалов, машин и механизмов. В настоящее время продолжается формирование дополнения № 9 к ФСНБ-2020, предусматривающее утверждение порядка 100 новых и актуализированных сметных норм.</w:t>
      </w:r>
    </w:p>
    <w:p w14:paraId="6F2AD38D" w14:textId="65D39F69" w:rsidR="00751DA6" w:rsidRDefault="00751DA6" w:rsidP="00751DA6">
      <w:pPr>
        <w:tabs>
          <w:tab w:val="left" w:pos="851"/>
        </w:tabs>
        <w:spacing w:after="0"/>
        <w:ind w:firstLine="851"/>
        <w:jc w:val="both"/>
        <w:rPr>
          <w:rFonts w:ascii="Times New Roman" w:hAnsi="Times New Roman" w:cs="Times New Roman"/>
          <w:sz w:val="28"/>
          <w:szCs w:val="28"/>
        </w:rPr>
      </w:pPr>
      <w:r w:rsidRPr="00751DA6">
        <w:rPr>
          <w:rFonts w:ascii="Times New Roman" w:hAnsi="Times New Roman" w:cs="Times New Roman"/>
          <w:sz w:val="28"/>
          <w:szCs w:val="28"/>
        </w:rPr>
        <w:t>По состоянию на начало четвёртого квартала 2021 года было разработано и актуализировано 32 методических документа для определения стоимости строительства, ещё 13 методик подготовлены к утверждению. На текущий момент во ФГИС ЦС размещены 118 сборников сметных норм, 21 сборник укрупнённых нормативов цены строительства, 127.940 позиций классификатора строительных ресурсов. Разработаны и публикуются более 20-ти новых видов Индексов, применение которых позволит повысить достоверность определения сметной стоимости строительства. Без помощи специалистов разобраться в таком количестве меняющихся норм нелегко – как и сориентироваться в том, как их следует правильно применять.</w:t>
      </w:r>
    </w:p>
    <w:p w14:paraId="43918CED" w14:textId="5B094CC2" w:rsidR="00751DA6" w:rsidRDefault="00751DA6" w:rsidP="00751DA6">
      <w:pPr>
        <w:tabs>
          <w:tab w:val="left" w:pos="851"/>
        </w:tabs>
        <w:spacing w:after="0"/>
        <w:ind w:firstLine="851"/>
        <w:jc w:val="both"/>
        <w:rPr>
          <w:rFonts w:ascii="Times New Roman" w:hAnsi="Times New Roman" w:cs="Times New Roman"/>
          <w:sz w:val="28"/>
          <w:szCs w:val="28"/>
        </w:rPr>
      </w:pPr>
      <w:r w:rsidRPr="00751DA6">
        <w:rPr>
          <w:rFonts w:ascii="Times New Roman" w:hAnsi="Times New Roman" w:cs="Times New Roman"/>
          <w:sz w:val="28"/>
          <w:szCs w:val="28"/>
        </w:rPr>
        <w:t>Большинство вопросов, на которые отвечают эксперты Главгосэкспертизы по вопросам ценообразования, как правило, носят прикладной характер: как учитывать транспортные расходы в конъюнктурном анализе к смете? Правомерно ли определение сметной стоимости строительно-монтажных работ расценками из разных Сборников, если договором определён порядок определения стоимости работ? Какой индекс изменения сметной стоимости строительства необходимо применять при строительстве автомобильной дороги с мостом? Есть и вопросы, связанные с закупкой иностранного оборудования.</w:t>
      </w:r>
    </w:p>
    <w:p w14:paraId="1B148816" w14:textId="1EA98412" w:rsidR="00751DA6" w:rsidRDefault="00751DA6" w:rsidP="00751DA6">
      <w:pPr>
        <w:tabs>
          <w:tab w:val="left" w:pos="851"/>
        </w:tabs>
        <w:spacing w:after="0"/>
        <w:ind w:firstLine="851"/>
        <w:jc w:val="both"/>
        <w:rPr>
          <w:rFonts w:ascii="Times New Roman" w:hAnsi="Times New Roman" w:cs="Times New Roman"/>
          <w:sz w:val="28"/>
          <w:szCs w:val="28"/>
        </w:rPr>
      </w:pPr>
      <w:r w:rsidRPr="00751DA6">
        <w:rPr>
          <w:rFonts w:ascii="Times New Roman" w:hAnsi="Times New Roman" w:cs="Times New Roman"/>
          <w:sz w:val="28"/>
          <w:szCs w:val="28"/>
        </w:rPr>
        <w:t>Часто ситуации, решение которых вызывает затруднения, касаются резкого повышения цен на стройматериалы. Специалисты Главгосэкспертизы дают пояснения и по этой теме.</w:t>
      </w:r>
    </w:p>
    <w:p w14:paraId="45D8B376" w14:textId="2D0A254B" w:rsidR="00751DA6" w:rsidRDefault="00751DA6" w:rsidP="00751DA6">
      <w:pPr>
        <w:tabs>
          <w:tab w:val="left" w:pos="851"/>
        </w:tabs>
        <w:spacing w:after="0"/>
        <w:ind w:firstLine="851"/>
        <w:jc w:val="both"/>
        <w:rPr>
          <w:rFonts w:ascii="Times New Roman" w:hAnsi="Times New Roman" w:cs="Times New Roman"/>
          <w:sz w:val="28"/>
          <w:szCs w:val="28"/>
        </w:rPr>
      </w:pPr>
      <w:r w:rsidRPr="00751DA6">
        <w:rPr>
          <w:rFonts w:ascii="Times New Roman" w:hAnsi="Times New Roman" w:cs="Times New Roman"/>
          <w:sz w:val="28"/>
          <w:szCs w:val="28"/>
        </w:rPr>
        <w:t>Ответы на часто задаваемые вопросы по теме ценообразования в строительстве также </w:t>
      </w:r>
      <w:hyperlink r:id="rId108" w:anchor="faq" w:history="1">
        <w:r w:rsidRPr="00751DA6">
          <w:rPr>
            <w:rFonts w:ascii="Times New Roman" w:hAnsi="Times New Roman" w:cs="Times New Roman"/>
            <w:sz w:val="28"/>
            <w:szCs w:val="28"/>
          </w:rPr>
          <w:t>доступны на сайте</w:t>
        </w:r>
      </w:hyperlink>
      <w:r w:rsidRPr="00751DA6">
        <w:rPr>
          <w:rFonts w:ascii="Times New Roman" w:hAnsi="Times New Roman" w:cs="Times New Roman"/>
          <w:sz w:val="28"/>
          <w:szCs w:val="28"/>
        </w:rPr>
        <w:t> Главгосэкспертизы.</w:t>
      </w:r>
    </w:p>
    <w:p w14:paraId="79457580" w14:textId="78B9A5BC" w:rsidR="00751DA6" w:rsidRDefault="00751DA6" w:rsidP="00751DA6">
      <w:pPr>
        <w:tabs>
          <w:tab w:val="left" w:pos="851"/>
        </w:tabs>
        <w:spacing w:after="0"/>
        <w:ind w:firstLine="851"/>
        <w:jc w:val="both"/>
        <w:rPr>
          <w:rFonts w:ascii="Times New Roman" w:hAnsi="Times New Roman" w:cs="Times New Roman"/>
          <w:sz w:val="28"/>
          <w:szCs w:val="28"/>
        </w:rPr>
      </w:pPr>
    </w:p>
    <w:p w14:paraId="5BC09027" w14:textId="1524112E" w:rsidR="00751DA6" w:rsidRPr="00751DA6" w:rsidRDefault="00751DA6" w:rsidP="00751DA6">
      <w:pPr>
        <w:pStyle w:val="1"/>
        <w:numPr>
          <w:ilvl w:val="1"/>
          <w:numId w:val="1"/>
        </w:numPr>
        <w:tabs>
          <w:tab w:val="left" w:pos="851"/>
        </w:tabs>
        <w:spacing w:before="0" w:beforeAutospacing="0" w:after="0" w:afterAutospacing="0"/>
        <w:ind w:left="0" w:firstLine="0"/>
        <w:jc w:val="both"/>
        <w:rPr>
          <w:b w:val="0"/>
          <w:bCs w:val="0"/>
          <w:sz w:val="28"/>
          <w:szCs w:val="28"/>
        </w:rPr>
      </w:pPr>
      <w:bookmarkStart w:id="39" w:name="_Toc90655888"/>
      <w:r>
        <w:rPr>
          <w:sz w:val="28"/>
          <w:szCs w:val="28"/>
        </w:rPr>
        <w:t xml:space="preserve">14.12.2021 За-Строй. </w:t>
      </w:r>
      <w:r w:rsidRPr="00751DA6">
        <w:rPr>
          <w:sz w:val="28"/>
          <w:szCs w:val="28"/>
        </w:rPr>
        <w:t>Аэрофотограмметрия строителю в помощь</w:t>
      </w:r>
      <w:bookmarkEnd w:id="39"/>
    </w:p>
    <w:p w14:paraId="1BC2CC77" w14:textId="77777777" w:rsidR="00751DA6" w:rsidRPr="00751DA6" w:rsidRDefault="00751DA6" w:rsidP="00751DA6">
      <w:pPr>
        <w:tabs>
          <w:tab w:val="left" w:pos="851"/>
        </w:tabs>
        <w:spacing w:after="0"/>
        <w:ind w:firstLine="851"/>
        <w:jc w:val="both"/>
        <w:rPr>
          <w:rFonts w:ascii="Times New Roman" w:hAnsi="Times New Roman" w:cs="Times New Roman"/>
          <w:sz w:val="28"/>
          <w:szCs w:val="28"/>
        </w:rPr>
      </w:pPr>
      <w:r w:rsidRPr="00751DA6">
        <w:rPr>
          <w:rFonts w:ascii="Times New Roman" w:hAnsi="Times New Roman" w:cs="Times New Roman"/>
          <w:sz w:val="28"/>
          <w:szCs w:val="28"/>
        </w:rPr>
        <w:t>Новый метод для проведения строительного контроля и исполнительной съёмки завершённых работ опробован уже на десятке объектов</w:t>
      </w:r>
    </w:p>
    <w:p w14:paraId="2078A5B8" w14:textId="77777777" w:rsidR="00751DA6" w:rsidRPr="00751DA6" w:rsidRDefault="00751DA6" w:rsidP="00751DA6">
      <w:pPr>
        <w:tabs>
          <w:tab w:val="left" w:pos="851"/>
        </w:tabs>
        <w:spacing w:after="0"/>
        <w:ind w:firstLine="851"/>
        <w:jc w:val="both"/>
        <w:rPr>
          <w:rFonts w:ascii="Times New Roman" w:hAnsi="Times New Roman" w:cs="Times New Roman"/>
          <w:sz w:val="28"/>
          <w:szCs w:val="28"/>
        </w:rPr>
      </w:pPr>
      <w:r w:rsidRPr="00751DA6">
        <w:rPr>
          <w:rFonts w:ascii="Times New Roman" w:hAnsi="Times New Roman" w:cs="Times New Roman"/>
          <w:sz w:val="28"/>
          <w:szCs w:val="28"/>
        </w:rPr>
        <w:t xml:space="preserve">В этом году стала использоваться аэрофотограмметрия для проведения строительного контроля и исполнительной съёмки завершённых работ на объектах, которые находятся в труднодоступных местах или имеют большую протяжённость. Новый метод позволяет существенно сократить время и получить полную картину </w:t>
      </w:r>
      <w:r w:rsidRPr="00751DA6">
        <w:rPr>
          <w:rFonts w:ascii="Times New Roman" w:hAnsi="Times New Roman" w:cs="Times New Roman"/>
          <w:sz w:val="28"/>
          <w:szCs w:val="28"/>
        </w:rPr>
        <w:lastRenderedPageBreak/>
        <w:t>объекта и объёмы работ. С 2022 года производственные задачи планируется решать с помощью роботизированных сканирующих тахеометров.</w:t>
      </w:r>
    </w:p>
    <w:p w14:paraId="4F7A44F5" w14:textId="77777777" w:rsidR="00751DA6" w:rsidRPr="00751DA6" w:rsidRDefault="00751DA6" w:rsidP="00751DA6">
      <w:pPr>
        <w:tabs>
          <w:tab w:val="left" w:pos="851"/>
        </w:tabs>
        <w:spacing w:after="0"/>
        <w:ind w:firstLine="851"/>
        <w:jc w:val="both"/>
        <w:rPr>
          <w:rFonts w:ascii="Times New Roman" w:hAnsi="Times New Roman" w:cs="Times New Roman"/>
          <w:sz w:val="28"/>
          <w:szCs w:val="28"/>
        </w:rPr>
      </w:pPr>
      <w:r w:rsidRPr="00751DA6">
        <w:rPr>
          <w:rFonts w:ascii="Times New Roman" w:hAnsi="Times New Roman" w:cs="Times New Roman"/>
          <w:sz w:val="28"/>
          <w:szCs w:val="28"/>
        </w:rPr>
        <w:t>Министр строительства и жилищно-коммунального хозяйства РФ Ирек Файзуллин рассказывает:</w:t>
      </w:r>
    </w:p>
    <w:p w14:paraId="20B43EED" w14:textId="77777777" w:rsidR="00751DA6" w:rsidRPr="00751DA6" w:rsidRDefault="00751DA6" w:rsidP="00751DA6">
      <w:pPr>
        <w:tabs>
          <w:tab w:val="left" w:pos="851"/>
        </w:tabs>
        <w:spacing w:after="0"/>
        <w:ind w:firstLine="851"/>
        <w:jc w:val="both"/>
        <w:rPr>
          <w:rFonts w:ascii="Times New Roman" w:hAnsi="Times New Roman" w:cs="Times New Roman"/>
          <w:sz w:val="28"/>
          <w:szCs w:val="28"/>
        </w:rPr>
      </w:pPr>
      <w:r w:rsidRPr="00751DA6">
        <w:rPr>
          <w:rFonts w:ascii="Times New Roman" w:hAnsi="Times New Roman" w:cs="Times New Roman"/>
          <w:sz w:val="28"/>
          <w:szCs w:val="28"/>
        </w:rPr>
        <w:t>Более, чем на десяти объектах, которые находятся в республиках Карачаево-Черкесия, Крым, в Нижегородской, Ростовской и Московской областях применяется аэрофотограмметрия. Этот прогрессивный способ помогает более эффективно осуществлять строительный контроль на объектах с большой протяжённостью: дороги, сети, коммуникации. Также для оперативного получения цифровой модели объекта было внедрено новое программное обеспечение, которое позволяет выиграть такой бесценный ресурс, как время. Если раньше работа отдела выездного строительного контроля занимала не менее недели, то сейчас результаты становятся известны за двое суток.</w:t>
      </w:r>
    </w:p>
    <w:p w14:paraId="3DDECE5C" w14:textId="77777777" w:rsidR="00751DA6" w:rsidRPr="00751DA6" w:rsidRDefault="00751DA6" w:rsidP="00751DA6">
      <w:pPr>
        <w:tabs>
          <w:tab w:val="left" w:pos="851"/>
        </w:tabs>
        <w:spacing w:after="0"/>
        <w:ind w:firstLine="851"/>
        <w:jc w:val="both"/>
        <w:rPr>
          <w:rFonts w:ascii="Times New Roman" w:hAnsi="Times New Roman" w:cs="Times New Roman"/>
          <w:sz w:val="28"/>
          <w:szCs w:val="28"/>
        </w:rPr>
      </w:pPr>
      <w:r w:rsidRPr="00751DA6">
        <w:rPr>
          <w:rFonts w:ascii="Times New Roman" w:hAnsi="Times New Roman" w:cs="Times New Roman"/>
          <w:sz w:val="28"/>
          <w:szCs w:val="28"/>
        </w:rPr>
        <w:t xml:space="preserve">С осени 2021 года в ФБУ «РосСтройКонтроль» внедряется специальное программное обеспечение (ПО) по обработке фотоснимков для получения цифровой модели объекта. Современное, продвинутое ПО предназначено для фотограмметрической обработки любой сложности, оно оптимизирует работы по построению маршрутов, сбору и обработке данных. ПО позволяет произвести уравнивание фотоснимков, формировать плотное облако точек, рассчитать цифровые модели местности и рельефа, подготовить </w:t>
      </w:r>
      <w:proofErr w:type="spellStart"/>
      <w:r w:rsidRPr="00751DA6">
        <w:rPr>
          <w:rFonts w:ascii="Times New Roman" w:hAnsi="Times New Roman" w:cs="Times New Roman"/>
          <w:sz w:val="28"/>
          <w:szCs w:val="28"/>
        </w:rPr>
        <w:t>ортофотоплан</w:t>
      </w:r>
      <w:proofErr w:type="spellEnd"/>
      <w:r w:rsidRPr="00751DA6">
        <w:rPr>
          <w:rFonts w:ascii="Times New Roman" w:hAnsi="Times New Roman" w:cs="Times New Roman"/>
          <w:sz w:val="28"/>
          <w:szCs w:val="28"/>
        </w:rPr>
        <w:t>, построить высококачественную 3D модель по данным геодезической аэрофотосъёмки.</w:t>
      </w:r>
    </w:p>
    <w:p w14:paraId="279F651B" w14:textId="3EA17D3E" w:rsidR="00751DA6" w:rsidRPr="00751DA6" w:rsidRDefault="00751DA6" w:rsidP="00751DA6">
      <w:pPr>
        <w:tabs>
          <w:tab w:val="left" w:pos="851"/>
        </w:tabs>
        <w:spacing w:after="0"/>
        <w:ind w:firstLine="851"/>
        <w:jc w:val="both"/>
        <w:rPr>
          <w:rFonts w:ascii="Times New Roman" w:hAnsi="Times New Roman" w:cs="Times New Roman"/>
          <w:sz w:val="28"/>
          <w:szCs w:val="28"/>
        </w:rPr>
      </w:pPr>
      <w:r w:rsidRPr="00751DA6">
        <w:rPr>
          <w:rFonts w:ascii="Times New Roman" w:hAnsi="Times New Roman" w:cs="Times New Roman"/>
          <w:sz w:val="28"/>
          <w:szCs w:val="28"/>
        </w:rPr>
        <w:t>Генеральный директор ФБУ «РосСтройКонтроль»</w:t>
      </w:r>
      <w:r>
        <w:rPr>
          <w:rFonts w:ascii="Times New Roman" w:hAnsi="Times New Roman" w:cs="Times New Roman"/>
          <w:sz w:val="28"/>
          <w:szCs w:val="28"/>
        </w:rPr>
        <w:t xml:space="preserve"> </w:t>
      </w:r>
      <w:r w:rsidRPr="00751DA6">
        <w:rPr>
          <w:rFonts w:ascii="Times New Roman" w:hAnsi="Times New Roman" w:cs="Times New Roman"/>
          <w:sz w:val="28"/>
          <w:szCs w:val="28"/>
        </w:rPr>
        <w:t>Владимир Щербинин</w:t>
      </w:r>
      <w:r>
        <w:rPr>
          <w:rFonts w:ascii="Times New Roman" w:hAnsi="Times New Roman" w:cs="Times New Roman"/>
          <w:sz w:val="28"/>
          <w:szCs w:val="28"/>
        </w:rPr>
        <w:t xml:space="preserve"> </w:t>
      </w:r>
      <w:r w:rsidRPr="00751DA6">
        <w:rPr>
          <w:rFonts w:ascii="Times New Roman" w:hAnsi="Times New Roman" w:cs="Times New Roman"/>
          <w:sz w:val="28"/>
          <w:szCs w:val="28"/>
        </w:rPr>
        <w:t>подчёркивает:</w:t>
      </w:r>
    </w:p>
    <w:p w14:paraId="28F693CD" w14:textId="77777777" w:rsidR="00751DA6" w:rsidRPr="00751DA6" w:rsidRDefault="00751DA6" w:rsidP="00751DA6">
      <w:pPr>
        <w:tabs>
          <w:tab w:val="left" w:pos="851"/>
        </w:tabs>
        <w:spacing w:after="0"/>
        <w:ind w:firstLine="851"/>
        <w:jc w:val="both"/>
        <w:rPr>
          <w:rFonts w:ascii="Times New Roman" w:hAnsi="Times New Roman" w:cs="Times New Roman"/>
          <w:sz w:val="28"/>
          <w:szCs w:val="28"/>
        </w:rPr>
      </w:pPr>
      <w:r w:rsidRPr="00751DA6">
        <w:rPr>
          <w:rFonts w:ascii="Times New Roman" w:hAnsi="Times New Roman" w:cs="Times New Roman"/>
          <w:sz w:val="28"/>
          <w:szCs w:val="28"/>
        </w:rPr>
        <w:t>Для аэрофотосъёмки мы используем дрон, который оснащён высококачественной фото- видеокамерой и GNSS приёмником. Он следует по заданному маршруту и делает с определённой периодичностью снимки. Далее при помощи ПО все данные обрабатываются, так создается цифровая модель контролируемого объекта. Инспекторы тщательно контролируют отсутствие нарушений. С использованием профессиональной техники выездной контроль проверяет объемы выполненных работ. Заключения выездного контроля технически обоснованы и отражают фактические данные.</w:t>
      </w:r>
    </w:p>
    <w:p w14:paraId="1690F4E5" w14:textId="77777777" w:rsidR="00751DA6" w:rsidRPr="00751DA6" w:rsidRDefault="00751DA6" w:rsidP="00751DA6">
      <w:pPr>
        <w:tabs>
          <w:tab w:val="left" w:pos="851"/>
        </w:tabs>
        <w:spacing w:after="0"/>
        <w:ind w:firstLine="851"/>
        <w:jc w:val="both"/>
        <w:rPr>
          <w:rFonts w:ascii="Times New Roman" w:hAnsi="Times New Roman" w:cs="Times New Roman"/>
          <w:sz w:val="28"/>
          <w:szCs w:val="28"/>
        </w:rPr>
      </w:pPr>
      <w:r w:rsidRPr="00751DA6">
        <w:rPr>
          <w:rFonts w:ascii="Times New Roman" w:hAnsi="Times New Roman" w:cs="Times New Roman"/>
          <w:sz w:val="28"/>
          <w:szCs w:val="28"/>
        </w:rPr>
        <w:t>Господин Щербинин отметил, что при внедрении нового ПО параллельно в офисе начинает работу центр камеральной обработки, специалисты сразу обрабатывают данные по итогам полевых съёмок объектов.</w:t>
      </w:r>
    </w:p>
    <w:p w14:paraId="520FAB5D" w14:textId="77777777" w:rsidR="00751DA6" w:rsidRPr="00751DA6" w:rsidRDefault="00751DA6" w:rsidP="00751DA6">
      <w:pPr>
        <w:tabs>
          <w:tab w:val="left" w:pos="851"/>
        </w:tabs>
        <w:spacing w:after="0"/>
        <w:ind w:firstLine="851"/>
        <w:jc w:val="both"/>
        <w:rPr>
          <w:rFonts w:ascii="Times New Roman" w:hAnsi="Times New Roman" w:cs="Times New Roman"/>
          <w:sz w:val="28"/>
          <w:szCs w:val="28"/>
        </w:rPr>
      </w:pPr>
      <w:r w:rsidRPr="00751DA6">
        <w:rPr>
          <w:rFonts w:ascii="Times New Roman" w:hAnsi="Times New Roman" w:cs="Times New Roman"/>
          <w:sz w:val="28"/>
          <w:szCs w:val="28"/>
        </w:rPr>
        <w:t xml:space="preserve">Со следующего года планируется использовать в работе новое оборудование – сканирующие роботизированные тахеометры, которые благодаря скорости сканирования позволят получить точные данные инспектируемого объекта в минимальные сроки. Это позволит получить цифровую модель строящегося объекта или элемента объекта. Классический геодезический тахеометр совмещен со сканером, он одновременно будет сканировать объект, по полученным данным будет построена цифровая модель объекта. Это позволит </w:t>
      </w:r>
      <w:r w:rsidRPr="00751DA6">
        <w:rPr>
          <w:rFonts w:ascii="Times New Roman" w:hAnsi="Times New Roman" w:cs="Times New Roman"/>
          <w:sz w:val="28"/>
          <w:szCs w:val="28"/>
        </w:rPr>
        <w:lastRenderedPageBreak/>
        <w:t>полностью проконтролировать отсутствие нарушений (отклонение, неровность, несоответствие размеров объекта или его элемента).</w:t>
      </w:r>
    </w:p>
    <w:p w14:paraId="05180F6B" w14:textId="0ACAAA47" w:rsidR="00751DA6" w:rsidRDefault="00751DA6" w:rsidP="00751DA6">
      <w:pPr>
        <w:tabs>
          <w:tab w:val="left" w:pos="851"/>
        </w:tabs>
        <w:spacing w:after="0"/>
        <w:ind w:firstLine="851"/>
        <w:jc w:val="both"/>
        <w:rPr>
          <w:rFonts w:ascii="Times New Roman" w:hAnsi="Times New Roman" w:cs="Times New Roman"/>
          <w:sz w:val="28"/>
          <w:szCs w:val="28"/>
        </w:rPr>
      </w:pPr>
    </w:p>
    <w:p w14:paraId="32535CB2" w14:textId="01CB899E" w:rsidR="00D70EA0" w:rsidRPr="00D70EA0" w:rsidRDefault="00D70EA0" w:rsidP="00D70EA0">
      <w:pPr>
        <w:pStyle w:val="1"/>
        <w:numPr>
          <w:ilvl w:val="1"/>
          <w:numId w:val="1"/>
        </w:numPr>
        <w:tabs>
          <w:tab w:val="left" w:pos="851"/>
        </w:tabs>
        <w:spacing w:before="0" w:beforeAutospacing="0" w:after="0" w:afterAutospacing="0"/>
        <w:ind w:left="0" w:firstLine="0"/>
        <w:jc w:val="both"/>
        <w:rPr>
          <w:b w:val="0"/>
          <w:bCs w:val="0"/>
          <w:sz w:val="28"/>
          <w:szCs w:val="28"/>
        </w:rPr>
      </w:pPr>
      <w:bookmarkStart w:id="40" w:name="_Toc90655889"/>
      <w:r>
        <w:rPr>
          <w:sz w:val="28"/>
          <w:szCs w:val="28"/>
        </w:rPr>
        <w:t xml:space="preserve">15.12.2021 СГ. </w:t>
      </w:r>
      <w:r w:rsidRPr="00D70EA0">
        <w:rPr>
          <w:sz w:val="28"/>
          <w:szCs w:val="28"/>
        </w:rPr>
        <w:t>«Российскую строительную неделю» поддержали два отраслевых министерства РФ</w:t>
      </w:r>
      <w:bookmarkEnd w:id="40"/>
    </w:p>
    <w:p w14:paraId="7E25B13D" w14:textId="77777777" w:rsidR="00D70EA0" w:rsidRPr="00D70EA0" w:rsidRDefault="00D70EA0" w:rsidP="00D70EA0">
      <w:pPr>
        <w:tabs>
          <w:tab w:val="left" w:pos="851"/>
        </w:tabs>
        <w:spacing w:after="0"/>
        <w:ind w:firstLine="851"/>
        <w:jc w:val="both"/>
        <w:rPr>
          <w:rFonts w:ascii="Times New Roman" w:hAnsi="Times New Roman" w:cs="Times New Roman"/>
          <w:sz w:val="28"/>
          <w:szCs w:val="28"/>
        </w:rPr>
      </w:pPr>
      <w:r w:rsidRPr="00D70EA0">
        <w:rPr>
          <w:rFonts w:ascii="Times New Roman" w:hAnsi="Times New Roman" w:cs="Times New Roman"/>
          <w:sz w:val="28"/>
          <w:szCs w:val="28"/>
        </w:rPr>
        <w:t>В адрес организаторов выставки поступило сразу два официальных письма от федеральных министерств, курирующих строительную отрасль: полную поддержку в проведении форума и отраслевой выставки выразили руководители Министерства строительства и жилищно-коммунального хозяйства Российской Федерации и Министерства промышленности и торговли Российской Федерации.</w:t>
      </w:r>
    </w:p>
    <w:p w14:paraId="070D5D36" w14:textId="77777777" w:rsidR="00D70EA0" w:rsidRPr="00D70EA0" w:rsidRDefault="00D70EA0" w:rsidP="00D70EA0">
      <w:pPr>
        <w:tabs>
          <w:tab w:val="left" w:pos="851"/>
        </w:tabs>
        <w:spacing w:after="0"/>
        <w:ind w:firstLine="851"/>
        <w:jc w:val="both"/>
        <w:rPr>
          <w:rFonts w:ascii="Times New Roman" w:hAnsi="Times New Roman" w:cs="Times New Roman"/>
          <w:sz w:val="28"/>
          <w:szCs w:val="28"/>
        </w:rPr>
      </w:pPr>
      <w:r w:rsidRPr="00D70EA0">
        <w:rPr>
          <w:rFonts w:ascii="Times New Roman" w:hAnsi="Times New Roman" w:cs="Times New Roman"/>
          <w:sz w:val="28"/>
          <w:szCs w:val="28"/>
        </w:rPr>
        <w:t>В письме Министерства строительства и жилищно-коммунального хозяйства Российской Федерации сообщается, что ведомство активно поддерживает крупнейший отраслевой форум и готово оказать всяческую помощь в его проведении. Заявки на участие в выставке уже подали как лидеры строительной индустрии, так и небольшие региональные компании, для которых это возможность увидеть новые тенденции, инновационные технологии в области промышленных строительных материалов и получить стимул для дальнейшего развития.</w:t>
      </w:r>
    </w:p>
    <w:p w14:paraId="26BD9166" w14:textId="3FB309E8" w:rsidR="00D70EA0" w:rsidRPr="00D70EA0" w:rsidRDefault="00D70EA0" w:rsidP="00D70EA0">
      <w:pPr>
        <w:tabs>
          <w:tab w:val="left" w:pos="851"/>
        </w:tabs>
        <w:spacing w:after="0"/>
        <w:ind w:firstLine="851"/>
        <w:jc w:val="both"/>
        <w:rPr>
          <w:rFonts w:ascii="Times New Roman" w:hAnsi="Times New Roman" w:cs="Times New Roman"/>
          <w:sz w:val="28"/>
          <w:szCs w:val="28"/>
        </w:rPr>
      </w:pPr>
      <w:r w:rsidRPr="00D70EA0">
        <w:rPr>
          <w:rFonts w:ascii="Times New Roman" w:hAnsi="Times New Roman" w:cs="Times New Roman"/>
          <w:sz w:val="28"/>
          <w:szCs w:val="28"/>
        </w:rPr>
        <w:t>От руководителей Минстроя России в адрес высших исполнительных органов субъектов Российской Федерации направлено письмо с просьбой сформировать делегацию из представителей строительных организаций, застройщиков, промышленных предприятий для участия в мероприятиях</w:t>
      </w:r>
      <w:r>
        <w:rPr>
          <w:rFonts w:ascii="Times New Roman" w:hAnsi="Times New Roman" w:cs="Times New Roman"/>
          <w:sz w:val="28"/>
          <w:szCs w:val="28"/>
        </w:rPr>
        <w:t xml:space="preserve"> </w:t>
      </w:r>
      <w:hyperlink r:id="rId109" w:history="1">
        <w:r w:rsidRPr="00D70EA0">
          <w:rPr>
            <w:rFonts w:ascii="Times New Roman" w:hAnsi="Times New Roman" w:cs="Times New Roman"/>
            <w:sz w:val="28"/>
            <w:szCs w:val="28"/>
          </w:rPr>
          <w:t>«Российской строительной недели».</w:t>
        </w:r>
      </w:hyperlink>
    </w:p>
    <w:p w14:paraId="517FB30C" w14:textId="77777777" w:rsidR="00D70EA0" w:rsidRPr="00D70EA0" w:rsidRDefault="00D70EA0" w:rsidP="00D70EA0">
      <w:pPr>
        <w:tabs>
          <w:tab w:val="left" w:pos="851"/>
        </w:tabs>
        <w:spacing w:after="0"/>
        <w:ind w:firstLine="851"/>
        <w:jc w:val="both"/>
        <w:rPr>
          <w:rFonts w:ascii="Times New Roman" w:hAnsi="Times New Roman" w:cs="Times New Roman"/>
          <w:sz w:val="28"/>
          <w:szCs w:val="28"/>
        </w:rPr>
      </w:pPr>
      <w:r w:rsidRPr="00D70EA0">
        <w:rPr>
          <w:rFonts w:ascii="Times New Roman" w:hAnsi="Times New Roman" w:cs="Times New Roman"/>
          <w:sz w:val="28"/>
          <w:szCs w:val="28"/>
        </w:rPr>
        <w:t>В Министерстве промышленности и торговли Российской Федерации также выразили поддержку, отметив, что деловая программа форума ориентирована на поиск решения вопросов стимулирования сбыта продукции отечественных производителей, а также увязки развития отрасли с планами и потребностями строительного комплекса. В формате открытого диалога пройдет обсуждение с представителями органов государственной власти, местного самоуправления, застройщиков и производителей строительных материалов наиболее острых вопросов в сфере развития рынка строительных материалов.</w:t>
      </w:r>
    </w:p>
    <w:p w14:paraId="2B04A7A8" w14:textId="77777777" w:rsidR="00D70EA0" w:rsidRPr="00D70EA0" w:rsidRDefault="00D70EA0" w:rsidP="00D70EA0">
      <w:pPr>
        <w:tabs>
          <w:tab w:val="left" w:pos="851"/>
        </w:tabs>
        <w:spacing w:after="0"/>
        <w:ind w:firstLine="851"/>
        <w:jc w:val="both"/>
        <w:rPr>
          <w:rFonts w:ascii="Times New Roman" w:hAnsi="Times New Roman" w:cs="Times New Roman"/>
          <w:sz w:val="28"/>
          <w:szCs w:val="28"/>
        </w:rPr>
      </w:pPr>
      <w:r w:rsidRPr="00D70EA0">
        <w:rPr>
          <w:rFonts w:ascii="Times New Roman" w:hAnsi="Times New Roman" w:cs="Times New Roman"/>
          <w:sz w:val="28"/>
          <w:szCs w:val="28"/>
        </w:rPr>
        <w:t>Одним из ключевых мероприятий деловой программы «Российской строительной недели» станет II Всероссийское совещание производителей строительных материалов (2 марта 2022 г.).</w:t>
      </w:r>
    </w:p>
    <w:p w14:paraId="6CA098C4" w14:textId="77777777" w:rsidR="00D70EA0" w:rsidRPr="00D70EA0" w:rsidRDefault="00D70EA0" w:rsidP="00D70EA0">
      <w:pPr>
        <w:tabs>
          <w:tab w:val="left" w:pos="851"/>
        </w:tabs>
        <w:spacing w:after="0"/>
        <w:ind w:firstLine="851"/>
        <w:jc w:val="both"/>
        <w:rPr>
          <w:rFonts w:ascii="Times New Roman" w:hAnsi="Times New Roman" w:cs="Times New Roman"/>
          <w:sz w:val="28"/>
          <w:szCs w:val="28"/>
        </w:rPr>
      </w:pPr>
      <w:r w:rsidRPr="00D70EA0">
        <w:rPr>
          <w:rFonts w:ascii="Times New Roman" w:hAnsi="Times New Roman" w:cs="Times New Roman"/>
          <w:sz w:val="28"/>
          <w:szCs w:val="28"/>
        </w:rPr>
        <w:t>В адрес губернаторов российских регионов направлено письмо с просьбой в срок до 30 декабря 2021 г. уведомить министерство, кто из представителей органов исполнительной власти субъектов Российской Федерации примет участие во Всероссийском совещании, а также проинформировать о нем руководителей компаний индустрии строительных материалов, застройщиков жилья и других организаций строительной сферы.</w:t>
      </w:r>
    </w:p>
    <w:p w14:paraId="68119501" w14:textId="77777777" w:rsidR="00D70EA0" w:rsidRPr="00D70EA0" w:rsidRDefault="00D70EA0" w:rsidP="00D70EA0">
      <w:pPr>
        <w:tabs>
          <w:tab w:val="left" w:pos="851"/>
        </w:tabs>
        <w:spacing w:after="0"/>
        <w:ind w:firstLine="851"/>
        <w:jc w:val="both"/>
        <w:rPr>
          <w:rFonts w:ascii="Times New Roman" w:hAnsi="Times New Roman" w:cs="Times New Roman"/>
          <w:sz w:val="28"/>
          <w:szCs w:val="28"/>
        </w:rPr>
      </w:pPr>
      <w:r w:rsidRPr="00D70EA0">
        <w:rPr>
          <w:rFonts w:ascii="Times New Roman" w:hAnsi="Times New Roman" w:cs="Times New Roman"/>
          <w:sz w:val="28"/>
          <w:szCs w:val="28"/>
        </w:rPr>
        <w:lastRenderedPageBreak/>
        <w:t>В рамках деловой программы «Российской строительной недели-2022» пройдут пленарные заседания с участием руководителей Минстроя России и Минпромторга России, а также более 70 круглых столов.</w:t>
      </w:r>
    </w:p>
    <w:p w14:paraId="058E46AC" w14:textId="1E3C6FEB" w:rsidR="00D70EA0" w:rsidRDefault="00D70EA0" w:rsidP="00D70EA0">
      <w:pPr>
        <w:tabs>
          <w:tab w:val="left" w:pos="851"/>
        </w:tabs>
        <w:spacing w:after="0"/>
        <w:ind w:firstLine="851"/>
        <w:jc w:val="both"/>
        <w:rPr>
          <w:rFonts w:ascii="Times New Roman" w:hAnsi="Times New Roman" w:cs="Times New Roman"/>
          <w:sz w:val="28"/>
          <w:szCs w:val="28"/>
        </w:rPr>
      </w:pPr>
      <w:r w:rsidRPr="00D70EA0">
        <w:rPr>
          <w:rFonts w:ascii="Times New Roman" w:hAnsi="Times New Roman" w:cs="Times New Roman"/>
          <w:sz w:val="28"/>
          <w:szCs w:val="28"/>
        </w:rPr>
        <w:t>С актуальной программой можно ознакомиться</w:t>
      </w:r>
      <w:hyperlink r:id="rId110" w:history="1">
        <w:r w:rsidRPr="00D70EA0">
          <w:rPr>
            <w:rFonts w:ascii="Times New Roman" w:hAnsi="Times New Roman" w:cs="Times New Roman"/>
            <w:sz w:val="28"/>
            <w:szCs w:val="28"/>
          </w:rPr>
          <w:t> </w:t>
        </w:r>
      </w:hyperlink>
      <w:hyperlink r:id="rId111" w:history="1">
        <w:r w:rsidRPr="00D70EA0">
          <w:rPr>
            <w:rFonts w:ascii="Times New Roman" w:hAnsi="Times New Roman" w:cs="Times New Roman"/>
            <w:sz w:val="28"/>
            <w:szCs w:val="28"/>
          </w:rPr>
          <w:t>на сайте</w:t>
        </w:r>
      </w:hyperlink>
      <w:r w:rsidRPr="00D70EA0">
        <w:rPr>
          <w:rFonts w:ascii="Times New Roman" w:hAnsi="Times New Roman" w:cs="Times New Roman"/>
          <w:sz w:val="28"/>
          <w:szCs w:val="28"/>
        </w:rPr>
        <w:t>.</w:t>
      </w:r>
    </w:p>
    <w:p w14:paraId="0F9E59A6" w14:textId="48E1EF86" w:rsidR="00F71F6F" w:rsidRDefault="00F71F6F" w:rsidP="00D70EA0">
      <w:pPr>
        <w:tabs>
          <w:tab w:val="left" w:pos="851"/>
        </w:tabs>
        <w:spacing w:after="0"/>
        <w:ind w:firstLine="851"/>
        <w:jc w:val="both"/>
        <w:rPr>
          <w:rFonts w:ascii="Times New Roman" w:hAnsi="Times New Roman" w:cs="Times New Roman"/>
          <w:sz w:val="28"/>
          <w:szCs w:val="28"/>
        </w:rPr>
      </w:pPr>
    </w:p>
    <w:p w14:paraId="07A17B16" w14:textId="2B9DF0CA" w:rsidR="00F71F6F" w:rsidRPr="00F71F6F" w:rsidRDefault="00F71F6F" w:rsidP="00F71F6F">
      <w:pPr>
        <w:pStyle w:val="1"/>
        <w:numPr>
          <w:ilvl w:val="1"/>
          <w:numId w:val="1"/>
        </w:numPr>
        <w:tabs>
          <w:tab w:val="left" w:pos="851"/>
        </w:tabs>
        <w:spacing w:before="0" w:beforeAutospacing="0" w:after="0" w:afterAutospacing="0"/>
        <w:ind w:left="0" w:firstLine="0"/>
        <w:jc w:val="both"/>
        <w:rPr>
          <w:sz w:val="28"/>
          <w:szCs w:val="28"/>
        </w:rPr>
      </w:pPr>
      <w:bookmarkStart w:id="41" w:name="_Toc90655890"/>
      <w:r>
        <w:rPr>
          <w:sz w:val="28"/>
          <w:szCs w:val="28"/>
        </w:rPr>
        <w:t xml:space="preserve">16.12.2021 Минстрой НОВОСТИ. </w:t>
      </w:r>
      <w:r w:rsidRPr="00F71F6F">
        <w:rPr>
          <w:sz w:val="28"/>
          <w:szCs w:val="28"/>
        </w:rPr>
        <w:t>В рамках заседания Правительственной комиссии по региональному развитию обсудили реализацию нацпроекта «Жилье и городская среда»</w:t>
      </w:r>
      <w:bookmarkEnd w:id="41"/>
    </w:p>
    <w:p w14:paraId="58FBACAB" w14:textId="77777777" w:rsidR="00F71F6F" w:rsidRPr="00F71F6F" w:rsidRDefault="00F71F6F" w:rsidP="00F71F6F">
      <w:pPr>
        <w:tabs>
          <w:tab w:val="left" w:pos="851"/>
        </w:tabs>
        <w:spacing w:after="0"/>
        <w:ind w:firstLine="851"/>
        <w:jc w:val="both"/>
        <w:rPr>
          <w:rFonts w:ascii="Times New Roman" w:hAnsi="Times New Roman" w:cs="Times New Roman"/>
          <w:sz w:val="28"/>
          <w:szCs w:val="28"/>
        </w:rPr>
      </w:pPr>
      <w:r w:rsidRPr="00F71F6F">
        <w:rPr>
          <w:rFonts w:ascii="Times New Roman" w:hAnsi="Times New Roman" w:cs="Times New Roman"/>
          <w:sz w:val="28"/>
          <w:szCs w:val="28"/>
        </w:rPr>
        <w:t>Сегодня в рамках заседания Правительственной комиссии по региональному развитию Российской Федерации под председательством Заместителя Председателя Правительства Марата Хуснуллина при участии Министра строительства и ЖКХ РФ Ирека Файзуллина обсудили реализацию нацпроекта «Жилье и городская среда».</w:t>
      </w:r>
    </w:p>
    <w:p w14:paraId="4A1C065E" w14:textId="77777777" w:rsidR="00F71F6F" w:rsidRPr="00F71F6F" w:rsidRDefault="00F71F6F" w:rsidP="00F71F6F">
      <w:pPr>
        <w:tabs>
          <w:tab w:val="left" w:pos="851"/>
        </w:tabs>
        <w:spacing w:after="0"/>
        <w:ind w:firstLine="851"/>
        <w:jc w:val="both"/>
        <w:rPr>
          <w:rFonts w:ascii="Times New Roman" w:hAnsi="Times New Roman" w:cs="Times New Roman"/>
          <w:sz w:val="28"/>
          <w:szCs w:val="28"/>
        </w:rPr>
      </w:pPr>
      <w:r w:rsidRPr="00F71F6F">
        <w:rPr>
          <w:rFonts w:ascii="Times New Roman" w:hAnsi="Times New Roman" w:cs="Times New Roman"/>
          <w:sz w:val="28"/>
          <w:szCs w:val="28"/>
        </w:rPr>
        <w:t xml:space="preserve">Ирек Файзуллин рассказал о ходе реализации нацпроекта и входящих в него федеральных программ. «В этом году жилищное строительство идёт опережающими темпами, за 11 месяцев 2021 года уже введено в эксплуатацию 81,7 млн кв. метров, это более чем на 25 % больше аналогичного периода прошлого года. Что касается расселения аварийного жилья, то за период с 2019-2021 год нарастающим итогом переселено более 260 тыс. человек и расселено 4,4 млн кв. м непригодного жилья. Хорошие результаты показывает и </w:t>
      </w:r>
      <w:proofErr w:type="spellStart"/>
      <w:r w:rsidRPr="00F71F6F">
        <w:rPr>
          <w:rFonts w:ascii="Times New Roman" w:hAnsi="Times New Roman" w:cs="Times New Roman"/>
          <w:sz w:val="28"/>
          <w:szCs w:val="28"/>
        </w:rPr>
        <w:t>федпроект</w:t>
      </w:r>
      <w:proofErr w:type="spellEnd"/>
      <w:r w:rsidRPr="00F71F6F">
        <w:rPr>
          <w:rFonts w:ascii="Times New Roman" w:hAnsi="Times New Roman" w:cs="Times New Roman"/>
          <w:sz w:val="28"/>
          <w:szCs w:val="28"/>
        </w:rPr>
        <w:t xml:space="preserve"> по формированию комфортной городской среды – по состоянию на 10 декабря благоустроено почти 11 тыс. территорий. Это 99,5% от общего количества территорий, благоустройство которых проводится в текущем году по государственным и муниципальным программам формирования современной городской среды в регионах», - отметил Министр строительства и ЖКХ РФ Ирек Файзуллин.</w:t>
      </w:r>
    </w:p>
    <w:p w14:paraId="302D33B8" w14:textId="77777777" w:rsidR="00F71F6F" w:rsidRPr="00F71F6F" w:rsidRDefault="00F71F6F" w:rsidP="00F71F6F">
      <w:pPr>
        <w:tabs>
          <w:tab w:val="left" w:pos="851"/>
        </w:tabs>
        <w:spacing w:after="0"/>
        <w:ind w:firstLine="851"/>
        <w:jc w:val="both"/>
        <w:rPr>
          <w:rFonts w:ascii="Times New Roman" w:hAnsi="Times New Roman" w:cs="Times New Roman"/>
          <w:sz w:val="28"/>
          <w:szCs w:val="28"/>
        </w:rPr>
      </w:pPr>
      <w:r w:rsidRPr="00F71F6F">
        <w:rPr>
          <w:rFonts w:ascii="Times New Roman" w:hAnsi="Times New Roman" w:cs="Times New Roman"/>
          <w:sz w:val="28"/>
          <w:szCs w:val="28"/>
        </w:rPr>
        <w:t>Положительная динамика ввода жилья обусловлена развитием действующих механизмов поддержки строительства инфраструктуры и запуском новых.</w:t>
      </w:r>
    </w:p>
    <w:p w14:paraId="5125DF14" w14:textId="0C25FB57" w:rsidR="00F71F6F" w:rsidRDefault="00F71F6F" w:rsidP="00F71F6F">
      <w:pPr>
        <w:tabs>
          <w:tab w:val="left" w:pos="851"/>
        </w:tabs>
        <w:spacing w:after="0"/>
        <w:ind w:firstLine="851"/>
        <w:jc w:val="both"/>
        <w:rPr>
          <w:rFonts w:ascii="Times New Roman" w:hAnsi="Times New Roman" w:cs="Times New Roman"/>
          <w:sz w:val="28"/>
          <w:szCs w:val="28"/>
        </w:rPr>
      </w:pPr>
      <w:r w:rsidRPr="00F71F6F">
        <w:rPr>
          <w:rFonts w:ascii="Times New Roman" w:hAnsi="Times New Roman" w:cs="Times New Roman"/>
          <w:sz w:val="28"/>
          <w:szCs w:val="28"/>
        </w:rPr>
        <w:t>В рамках заседания также обсудили поддержку строительной отрасли в 2022 году. Вице-премьер рассказал, что на заседании Совета при Президенте по стратегическому развитию и национальным проектам при обсуждении хода достижения показателей Владимир Путин уделил особое внимание теме роста стоимости строительных ресурсов и призвал не допускать злоупотреблений с ценами со стороны поставщиков стройматериалов. Марат Хуснуллин поручил Минстрою совместно с руководителями регионов держать на личном контроле этот вопрос, чтобы не допустить невыполнения показателей нацпроектов.</w:t>
      </w:r>
    </w:p>
    <w:p w14:paraId="3E4254E8" w14:textId="11C02D83" w:rsidR="00D14797" w:rsidRDefault="00D14797" w:rsidP="00F71F6F">
      <w:pPr>
        <w:tabs>
          <w:tab w:val="left" w:pos="851"/>
        </w:tabs>
        <w:spacing w:after="0"/>
        <w:ind w:firstLine="851"/>
        <w:jc w:val="both"/>
        <w:rPr>
          <w:rFonts w:ascii="Times New Roman" w:hAnsi="Times New Roman" w:cs="Times New Roman"/>
          <w:sz w:val="28"/>
          <w:szCs w:val="28"/>
        </w:rPr>
      </w:pPr>
    </w:p>
    <w:p w14:paraId="259BD855" w14:textId="102DF960" w:rsidR="00D14797" w:rsidRPr="00D14797" w:rsidRDefault="00D14797" w:rsidP="00D14797">
      <w:pPr>
        <w:pStyle w:val="1"/>
        <w:numPr>
          <w:ilvl w:val="1"/>
          <w:numId w:val="1"/>
        </w:numPr>
        <w:tabs>
          <w:tab w:val="left" w:pos="851"/>
        </w:tabs>
        <w:spacing w:before="0" w:beforeAutospacing="0" w:after="0" w:afterAutospacing="0"/>
        <w:ind w:left="0" w:firstLine="0"/>
        <w:jc w:val="both"/>
        <w:rPr>
          <w:sz w:val="28"/>
          <w:szCs w:val="28"/>
        </w:rPr>
      </w:pPr>
      <w:bookmarkStart w:id="42" w:name="_Toc90655891"/>
      <w:r w:rsidRPr="00D14797">
        <w:rPr>
          <w:sz w:val="28"/>
          <w:szCs w:val="28"/>
        </w:rPr>
        <w:t xml:space="preserve">16.12.2021 </w:t>
      </w:r>
      <w:r w:rsidRPr="00D14797">
        <w:rPr>
          <w:rFonts w:eastAsiaTheme="majorEastAsia"/>
          <w:sz w:val="28"/>
          <w:szCs w:val="28"/>
        </w:rPr>
        <w:t>РИА Новости</w:t>
      </w:r>
      <w:r w:rsidRPr="00D14797">
        <w:rPr>
          <w:sz w:val="28"/>
          <w:szCs w:val="28"/>
        </w:rPr>
        <w:t>. В России скорректировали программу поддержки низкомаржинальных проектов</w:t>
      </w:r>
      <w:bookmarkEnd w:id="42"/>
    </w:p>
    <w:p w14:paraId="7E94DC78" w14:textId="323E5324" w:rsidR="00D14797" w:rsidRPr="00D14797" w:rsidRDefault="00D14797" w:rsidP="00D14797">
      <w:pPr>
        <w:tabs>
          <w:tab w:val="left" w:pos="851"/>
        </w:tabs>
        <w:spacing w:after="0"/>
        <w:ind w:firstLine="851"/>
        <w:jc w:val="both"/>
        <w:rPr>
          <w:rFonts w:ascii="Times New Roman" w:hAnsi="Times New Roman" w:cs="Times New Roman"/>
          <w:sz w:val="28"/>
          <w:szCs w:val="28"/>
        </w:rPr>
      </w:pPr>
      <w:r w:rsidRPr="00D14797">
        <w:rPr>
          <w:rFonts w:ascii="Times New Roman" w:hAnsi="Times New Roman" w:cs="Times New Roman"/>
          <w:sz w:val="28"/>
          <w:szCs w:val="28"/>
        </w:rPr>
        <w:t>В </w:t>
      </w:r>
      <w:hyperlink r:id="rId112" w:tgtFrame="_blank" w:history="1">
        <w:r w:rsidRPr="00D14797">
          <w:rPr>
            <w:rFonts w:ascii="Times New Roman" w:hAnsi="Times New Roman" w:cs="Times New Roman"/>
            <w:sz w:val="28"/>
            <w:szCs w:val="28"/>
          </w:rPr>
          <w:t>России</w:t>
        </w:r>
      </w:hyperlink>
      <w:r w:rsidRPr="00D14797">
        <w:rPr>
          <w:rFonts w:ascii="Times New Roman" w:hAnsi="Times New Roman" w:cs="Times New Roman"/>
          <w:sz w:val="28"/>
          <w:szCs w:val="28"/>
        </w:rPr>
        <w:t xml:space="preserve"> скорректировали программу поддержки низкомаржинальных проектов строительства жилья, увеличив их максимальную стоимость до 800 </w:t>
      </w:r>
      <w:r w:rsidRPr="00D14797">
        <w:rPr>
          <w:rFonts w:ascii="Times New Roman" w:hAnsi="Times New Roman" w:cs="Times New Roman"/>
          <w:sz w:val="28"/>
          <w:szCs w:val="28"/>
        </w:rPr>
        <w:lastRenderedPageBreak/>
        <w:t>миллионов рублей, сказал замглавы </w:t>
      </w:r>
      <w:hyperlink r:id="rId113" w:tgtFrame="_blank" w:history="1">
        <w:r w:rsidRPr="00D14797">
          <w:rPr>
            <w:rFonts w:ascii="Times New Roman" w:hAnsi="Times New Roman" w:cs="Times New Roman"/>
            <w:sz w:val="28"/>
            <w:szCs w:val="28"/>
          </w:rPr>
          <w:t>Минстроя</w:t>
        </w:r>
      </w:hyperlink>
      <w:r w:rsidRPr="00D14797">
        <w:rPr>
          <w:rFonts w:ascii="Times New Roman" w:hAnsi="Times New Roman" w:cs="Times New Roman"/>
          <w:sz w:val="28"/>
          <w:szCs w:val="28"/>
        </w:rPr>
        <w:t> </w:t>
      </w:r>
      <w:hyperlink r:id="rId114" w:tgtFrame="_blank" w:history="1">
        <w:r w:rsidRPr="00D14797">
          <w:rPr>
            <w:rFonts w:ascii="Times New Roman" w:hAnsi="Times New Roman" w:cs="Times New Roman"/>
            <w:sz w:val="28"/>
            <w:szCs w:val="28"/>
          </w:rPr>
          <w:t>Никита Стасишин</w:t>
        </w:r>
      </w:hyperlink>
      <w:r w:rsidRPr="00D14797">
        <w:rPr>
          <w:rFonts w:ascii="Times New Roman" w:hAnsi="Times New Roman" w:cs="Times New Roman"/>
          <w:sz w:val="28"/>
          <w:szCs w:val="28"/>
        </w:rPr>
        <w:t>.</w:t>
      </w:r>
      <w:r w:rsidR="00201134">
        <w:rPr>
          <w:rFonts w:ascii="Times New Roman" w:hAnsi="Times New Roman" w:cs="Times New Roman"/>
          <w:sz w:val="28"/>
          <w:szCs w:val="28"/>
        </w:rPr>
        <w:t xml:space="preserve"> </w:t>
      </w:r>
      <w:r w:rsidRPr="00D14797">
        <w:rPr>
          <w:rFonts w:ascii="Times New Roman" w:hAnsi="Times New Roman" w:cs="Times New Roman"/>
          <w:sz w:val="28"/>
          <w:szCs w:val="28"/>
        </w:rPr>
        <w:t>"Буквально вчера председатель правительства подписал изменения в постановление о субсидировании низкомаржинальных проектов. Их максимальная стоимость увеличена до 800 миллионов рублей. Таким образом, количество регионов возрастет с 49 до 62", - сказал Стасишин на слушаниях в Совете Федерации о мерах по стимулированию жилищного строительства.</w:t>
      </w:r>
    </w:p>
    <w:p w14:paraId="2FDAEC11" w14:textId="77777777" w:rsidR="00D14797" w:rsidRPr="00D14797" w:rsidRDefault="00D14797" w:rsidP="00D14797">
      <w:pPr>
        <w:tabs>
          <w:tab w:val="left" w:pos="851"/>
        </w:tabs>
        <w:spacing w:after="0"/>
        <w:ind w:firstLine="851"/>
        <w:jc w:val="both"/>
        <w:rPr>
          <w:rFonts w:ascii="Times New Roman" w:hAnsi="Times New Roman" w:cs="Times New Roman"/>
          <w:sz w:val="28"/>
          <w:szCs w:val="28"/>
        </w:rPr>
      </w:pPr>
      <w:r w:rsidRPr="00D14797">
        <w:rPr>
          <w:rFonts w:ascii="Times New Roman" w:hAnsi="Times New Roman" w:cs="Times New Roman"/>
          <w:sz w:val="28"/>
          <w:szCs w:val="28"/>
        </w:rPr>
        <w:t>Он отметил, что программа будет распространена в регионах, где среднедушевые доходы более 15% населения ниже среднедушевых доходов по России.</w:t>
      </w:r>
    </w:p>
    <w:p w14:paraId="7C9F2768" w14:textId="77777777" w:rsidR="00D14797" w:rsidRPr="00D14797" w:rsidRDefault="00D14797" w:rsidP="00D14797">
      <w:pPr>
        <w:tabs>
          <w:tab w:val="left" w:pos="851"/>
        </w:tabs>
        <w:spacing w:after="0"/>
        <w:ind w:firstLine="851"/>
        <w:jc w:val="both"/>
        <w:rPr>
          <w:rFonts w:ascii="Times New Roman" w:hAnsi="Times New Roman" w:cs="Times New Roman"/>
          <w:sz w:val="28"/>
          <w:szCs w:val="28"/>
        </w:rPr>
      </w:pPr>
      <w:r w:rsidRPr="00D14797">
        <w:rPr>
          <w:rFonts w:ascii="Times New Roman" w:hAnsi="Times New Roman" w:cs="Times New Roman"/>
          <w:sz w:val="28"/>
          <w:szCs w:val="28"/>
        </w:rPr>
        <w:t>"Застройщики получают длинные деньги по выгодным условиям, в том числе там, где проектное финансирование не выдается или выдается очень плохо", - добавил Стасишин.</w:t>
      </w:r>
    </w:p>
    <w:p w14:paraId="00B7BBD1" w14:textId="11956D5D" w:rsidR="00D14797" w:rsidRDefault="00D14797" w:rsidP="00D14797">
      <w:pPr>
        <w:tabs>
          <w:tab w:val="left" w:pos="851"/>
        </w:tabs>
        <w:spacing w:after="0"/>
        <w:ind w:firstLine="851"/>
        <w:jc w:val="both"/>
        <w:rPr>
          <w:rFonts w:ascii="Times New Roman" w:hAnsi="Times New Roman" w:cs="Times New Roman"/>
          <w:sz w:val="28"/>
          <w:szCs w:val="28"/>
        </w:rPr>
      </w:pPr>
      <w:r w:rsidRPr="00D14797">
        <w:rPr>
          <w:rFonts w:ascii="Times New Roman" w:hAnsi="Times New Roman" w:cs="Times New Roman"/>
          <w:sz w:val="28"/>
          <w:szCs w:val="28"/>
        </w:rPr>
        <w:t>Программа поддержки низкомаржинальных проектов строительства жилья запущена в январе 2021 года. На возмещение недополученных доходов по кредитам банкам из средств федерального бюджета выделено 6,3 миллиардов рублей. Ожидается, что эта мера позволит дополнительно построить несколько миллионов "квадратов" жилой недвижимости в регионах с недостаточным предложением жилья.</w:t>
      </w:r>
    </w:p>
    <w:p w14:paraId="2C914F72" w14:textId="5DA186E7" w:rsidR="009D12AE" w:rsidRDefault="009D12AE" w:rsidP="00D14797">
      <w:pPr>
        <w:tabs>
          <w:tab w:val="left" w:pos="851"/>
        </w:tabs>
        <w:spacing w:after="0"/>
        <w:ind w:firstLine="851"/>
        <w:jc w:val="both"/>
        <w:rPr>
          <w:rFonts w:ascii="Times New Roman" w:hAnsi="Times New Roman" w:cs="Times New Roman"/>
          <w:sz w:val="28"/>
          <w:szCs w:val="28"/>
        </w:rPr>
      </w:pPr>
    </w:p>
    <w:p w14:paraId="67268401" w14:textId="66C6A2B8" w:rsidR="009D12AE" w:rsidRPr="009D12AE" w:rsidRDefault="006B77FD" w:rsidP="006B77FD">
      <w:pPr>
        <w:pStyle w:val="1"/>
        <w:numPr>
          <w:ilvl w:val="1"/>
          <w:numId w:val="1"/>
        </w:numPr>
        <w:tabs>
          <w:tab w:val="left" w:pos="851"/>
        </w:tabs>
        <w:spacing w:before="0" w:beforeAutospacing="0" w:after="0" w:afterAutospacing="0"/>
        <w:ind w:left="0" w:firstLine="0"/>
        <w:jc w:val="both"/>
        <w:rPr>
          <w:sz w:val="28"/>
          <w:szCs w:val="28"/>
        </w:rPr>
      </w:pPr>
      <w:bookmarkStart w:id="43" w:name="_Toc90655892"/>
      <w:r>
        <w:rPr>
          <w:sz w:val="28"/>
          <w:szCs w:val="28"/>
        </w:rPr>
        <w:t xml:space="preserve">17.12.2021 </w:t>
      </w:r>
      <w:r w:rsidRPr="006B77FD">
        <w:rPr>
          <w:rFonts w:eastAsiaTheme="majorEastAsia"/>
          <w:sz w:val="28"/>
          <w:szCs w:val="28"/>
        </w:rPr>
        <w:t>Минстрой</w:t>
      </w:r>
      <w:r>
        <w:rPr>
          <w:sz w:val="28"/>
          <w:szCs w:val="28"/>
        </w:rPr>
        <w:t xml:space="preserve"> НОВОСТИ. </w:t>
      </w:r>
      <w:r w:rsidR="009D12AE" w:rsidRPr="009D12AE">
        <w:rPr>
          <w:sz w:val="28"/>
          <w:szCs w:val="28"/>
        </w:rPr>
        <w:t>Ирек Файзуллин провел совещание с представителями ПАО «Газпром» по совершенствованию нормативной базы</w:t>
      </w:r>
      <w:bookmarkEnd w:id="43"/>
    </w:p>
    <w:p w14:paraId="4BA2FD31" w14:textId="77777777" w:rsidR="009D12AE" w:rsidRPr="009D12AE" w:rsidRDefault="009D12AE" w:rsidP="009D12AE">
      <w:pPr>
        <w:tabs>
          <w:tab w:val="left" w:pos="851"/>
        </w:tabs>
        <w:spacing w:after="0"/>
        <w:ind w:firstLine="851"/>
        <w:jc w:val="both"/>
        <w:rPr>
          <w:rFonts w:ascii="Times New Roman" w:hAnsi="Times New Roman" w:cs="Times New Roman"/>
          <w:sz w:val="28"/>
          <w:szCs w:val="28"/>
        </w:rPr>
      </w:pPr>
      <w:r w:rsidRPr="009D12AE">
        <w:rPr>
          <w:rFonts w:ascii="Times New Roman" w:hAnsi="Times New Roman" w:cs="Times New Roman"/>
          <w:sz w:val="28"/>
          <w:szCs w:val="28"/>
        </w:rPr>
        <w:t>Министр строительства и ЖКХ РФ Ирек Файзуллин провел совещание с представителями ПАО «Газпром» по вопросам совершенствования нормативно-правовой базы и взаимодействия в сфере стандартизации. В рамках заседания обсудили итоги совместной работы в 2021 году по исполнению «Дорожной карты» по подготовке нормативно-правовых актов, направленных на внедрение системы газификации и газоснабжения населения России.</w:t>
      </w:r>
    </w:p>
    <w:p w14:paraId="46D8310B" w14:textId="77777777" w:rsidR="009D12AE" w:rsidRPr="009D12AE" w:rsidRDefault="009D12AE" w:rsidP="009D12AE">
      <w:pPr>
        <w:tabs>
          <w:tab w:val="left" w:pos="851"/>
        </w:tabs>
        <w:spacing w:after="0"/>
        <w:ind w:firstLine="851"/>
        <w:jc w:val="both"/>
        <w:rPr>
          <w:rFonts w:ascii="Times New Roman" w:hAnsi="Times New Roman" w:cs="Times New Roman"/>
          <w:sz w:val="28"/>
          <w:szCs w:val="28"/>
        </w:rPr>
      </w:pPr>
      <w:r w:rsidRPr="009D12AE">
        <w:rPr>
          <w:rFonts w:ascii="Times New Roman" w:hAnsi="Times New Roman" w:cs="Times New Roman"/>
          <w:sz w:val="28"/>
          <w:szCs w:val="28"/>
        </w:rPr>
        <w:t xml:space="preserve">«Реализация проектов, направленных на создание инженерной инфраструктуры, в том числе систем газоснабжения, способствует созданию благоприятной среды для жизни граждан, позволяет увеличивать объемы жилищного строительства, а также вводить в эксплуатацию сложные объекты. За очень короткий промежуток времени по поручению Президента необходимо сделать большой объем работ по </w:t>
      </w:r>
      <w:proofErr w:type="spellStart"/>
      <w:r w:rsidRPr="009D12AE">
        <w:rPr>
          <w:rFonts w:ascii="Times New Roman" w:hAnsi="Times New Roman" w:cs="Times New Roman"/>
          <w:sz w:val="28"/>
          <w:szCs w:val="28"/>
        </w:rPr>
        <w:t>догазификации</w:t>
      </w:r>
      <w:proofErr w:type="spellEnd"/>
      <w:r w:rsidRPr="009D12AE">
        <w:rPr>
          <w:rFonts w:ascii="Times New Roman" w:hAnsi="Times New Roman" w:cs="Times New Roman"/>
          <w:sz w:val="28"/>
          <w:szCs w:val="28"/>
        </w:rPr>
        <w:t xml:space="preserve"> страны. Консолидация усилий и совместная работа Минстроя, Минэнерго и ПАО «Газпром» по совершенствованию нормативной базы, упрощению процедур направлена именно на внедрение социально ориентированной и экономически эффективной системы газификации и газоснабжения населения России», - подчеркнул Министр строительства и ЖКХ РФ Ирек Файзуллин.</w:t>
      </w:r>
    </w:p>
    <w:p w14:paraId="6EDE5094" w14:textId="77777777" w:rsidR="009D12AE" w:rsidRPr="009D12AE" w:rsidRDefault="009D12AE" w:rsidP="009D12AE">
      <w:pPr>
        <w:tabs>
          <w:tab w:val="left" w:pos="851"/>
        </w:tabs>
        <w:spacing w:after="0"/>
        <w:ind w:firstLine="851"/>
        <w:jc w:val="both"/>
        <w:rPr>
          <w:rFonts w:ascii="Times New Roman" w:hAnsi="Times New Roman" w:cs="Times New Roman"/>
          <w:sz w:val="28"/>
          <w:szCs w:val="28"/>
        </w:rPr>
      </w:pPr>
      <w:r w:rsidRPr="009D12AE">
        <w:rPr>
          <w:rFonts w:ascii="Times New Roman" w:hAnsi="Times New Roman" w:cs="Times New Roman"/>
          <w:sz w:val="28"/>
          <w:szCs w:val="28"/>
        </w:rPr>
        <w:t xml:space="preserve">Глава Минстроя России также отметил, что в рамках инфраструктурных бюджетных кредитов 14 регионам одобрены заявки на реализацию 18 объектов газоснабжения. К примеру, в Костромской области финансирование направят на газификацию города </w:t>
      </w:r>
      <w:proofErr w:type="spellStart"/>
      <w:r w:rsidRPr="009D12AE">
        <w:rPr>
          <w:rFonts w:ascii="Times New Roman" w:hAnsi="Times New Roman" w:cs="Times New Roman"/>
          <w:sz w:val="28"/>
          <w:szCs w:val="28"/>
        </w:rPr>
        <w:t>Нея</w:t>
      </w:r>
      <w:proofErr w:type="spellEnd"/>
      <w:r w:rsidRPr="009D12AE">
        <w:rPr>
          <w:rFonts w:ascii="Times New Roman" w:hAnsi="Times New Roman" w:cs="Times New Roman"/>
          <w:sz w:val="28"/>
          <w:szCs w:val="28"/>
        </w:rPr>
        <w:t>.</w:t>
      </w:r>
    </w:p>
    <w:p w14:paraId="61C638F2" w14:textId="0EF087B3" w:rsidR="009D12AE" w:rsidRPr="009D12AE" w:rsidRDefault="009D12AE" w:rsidP="009D12AE">
      <w:pPr>
        <w:tabs>
          <w:tab w:val="left" w:pos="851"/>
        </w:tabs>
        <w:spacing w:after="0"/>
        <w:ind w:firstLine="851"/>
        <w:jc w:val="both"/>
        <w:rPr>
          <w:rFonts w:ascii="Times New Roman" w:hAnsi="Times New Roman" w:cs="Times New Roman"/>
          <w:sz w:val="28"/>
          <w:szCs w:val="28"/>
        </w:rPr>
      </w:pPr>
      <w:r w:rsidRPr="009D12AE">
        <w:rPr>
          <w:rFonts w:ascii="Times New Roman" w:hAnsi="Times New Roman" w:cs="Times New Roman"/>
          <w:sz w:val="28"/>
          <w:szCs w:val="28"/>
        </w:rPr>
        <w:lastRenderedPageBreak/>
        <w:t>По словам Заместителя Председателя Правления ПАО «Газпром» Виталия Маркелова, проделанная Минстроем России работа по упрощению процедур инвестиционно-строительного цикла, позволяет компании выполнять задачи по строительству объектов газ</w:t>
      </w:r>
      <w:r w:rsidR="006B77FD">
        <w:rPr>
          <w:rFonts w:ascii="Times New Roman" w:hAnsi="Times New Roman" w:cs="Times New Roman"/>
          <w:sz w:val="28"/>
          <w:szCs w:val="28"/>
        </w:rPr>
        <w:t>и</w:t>
      </w:r>
      <w:r w:rsidRPr="009D12AE">
        <w:rPr>
          <w:rFonts w:ascii="Times New Roman" w:hAnsi="Times New Roman" w:cs="Times New Roman"/>
          <w:sz w:val="28"/>
          <w:szCs w:val="28"/>
        </w:rPr>
        <w:t>фикации и газоснабжения без ущерба промышленной безопасности.</w:t>
      </w:r>
    </w:p>
    <w:p w14:paraId="0C838D6F" w14:textId="77777777" w:rsidR="009D12AE" w:rsidRPr="009D12AE" w:rsidRDefault="009D12AE" w:rsidP="009D12AE">
      <w:pPr>
        <w:tabs>
          <w:tab w:val="left" w:pos="851"/>
        </w:tabs>
        <w:spacing w:after="0"/>
        <w:ind w:firstLine="851"/>
        <w:jc w:val="both"/>
        <w:rPr>
          <w:rFonts w:ascii="Times New Roman" w:hAnsi="Times New Roman" w:cs="Times New Roman"/>
          <w:sz w:val="28"/>
          <w:szCs w:val="28"/>
        </w:rPr>
      </w:pPr>
      <w:r w:rsidRPr="009D12AE">
        <w:rPr>
          <w:rFonts w:ascii="Times New Roman" w:hAnsi="Times New Roman" w:cs="Times New Roman"/>
          <w:sz w:val="28"/>
          <w:szCs w:val="28"/>
        </w:rPr>
        <w:t>Одним из важнейших направлений работы, которое позволит реализовывать масштабные планы по реализации программ развития газификации регионов, является совершенствование действующего законодательства в части упрощения проектирования и строительства объектов. Особое внимание участники встречи уделили совершенствованию нормативной базы в отношении повышения безопасности использования газа в быту.</w:t>
      </w:r>
    </w:p>
    <w:p w14:paraId="2DD595EB" w14:textId="77777777" w:rsidR="009D12AE" w:rsidRPr="009D12AE" w:rsidRDefault="009D12AE" w:rsidP="009D12AE">
      <w:pPr>
        <w:tabs>
          <w:tab w:val="left" w:pos="851"/>
        </w:tabs>
        <w:spacing w:after="0"/>
        <w:ind w:firstLine="851"/>
        <w:jc w:val="both"/>
        <w:rPr>
          <w:rFonts w:ascii="Times New Roman" w:hAnsi="Times New Roman" w:cs="Times New Roman"/>
          <w:sz w:val="28"/>
          <w:szCs w:val="28"/>
        </w:rPr>
      </w:pPr>
      <w:r w:rsidRPr="009D12AE">
        <w:rPr>
          <w:rFonts w:ascii="Times New Roman" w:hAnsi="Times New Roman" w:cs="Times New Roman"/>
          <w:sz w:val="28"/>
          <w:szCs w:val="28"/>
        </w:rPr>
        <w:t>Кроме этого представители сторон рассмотрели вопросы по внесению изменений в законодательные акты Российской Федерации для регулирования вопроса осуществления капитального ремонта магистральных трубопроводов. А также проведение совместной работы по синхронизации проектов строительства, реконструкции и модернизации объектов коммунальной и инженерной инфраструктуры, реализуемых в рамках программ Фонда содействия реформирования жилищно-коммунального хозяйства, с Программами развития газоснабжения и газификации субъектов Российской Федерации, реализуемых ПАО «Газпром».</w:t>
      </w:r>
    </w:p>
    <w:p w14:paraId="5FBFE2B8" w14:textId="5F69A7CD" w:rsidR="00C9063A" w:rsidRDefault="00C9063A" w:rsidP="00C9063A">
      <w:pPr>
        <w:tabs>
          <w:tab w:val="left" w:pos="851"/>
        </w:tabs>
        <w:spacing w:after="0"/>
        <w:ind w:firstLine="851"/>
        <w:jc w:val="both"/>
        <w:rPr>
          <w:rFonts w:ascii="Times New Roman" w:hAnsi="Times New Roman" w:cs="Times New Roman"/>
          <w:sz w:val="28"/>
          <w:szCs w:val="28"/>
        </w:rPr>
      </w:pPr>
    </w:p>
    <w:p w14:paraId="00C0B56D" w14:textId="7A1BAC9A" w:rsidR="009F028E" w:rsidRPr="00325EC1" w:rsidRDefault="005A2C23" w:rsidP="00C14C41">
      <w:pPr>
        <w:pStyle w:val="1"/>
        <w:numPr>
          <w:ilvl w:val="0"/>
          <w:numId w:val="1"/>
        </w:numPr>
        <w:tabs>
          <w:tab w:val="left" w:pos="851"/>
        </w:tabs>
        <w:spacing w:before="0" w:beforeAutospacing="0" w:after="0" w:afterAutospacing="0"/>
        <w:ind w:left="0" w:firstLine="0"/>
        <w:jc w:val="both"/>
        <w:rPr>
          <w:sz w:val="28"/>
          <w:szCs w:val="28"/>
        </w:rPr>
      </w:pPr>
      <w:bookmarkStart w:id="44" w:name="_Toc90655893"/>
      <w:r w:rsidRPr="00325EC1">
        <w:rPr>
          <w:sz w:val="28"/>
          <w:szCs w:val="28"/>
        </w:rPr>
        <w:t>ИПОТЕКА</w:t>
      </w:r>
      <w:r>
        <w:rPr>
          <w:sz w:val="28"/>
          <w:szCs w:val="28"/>
        </w:rPr>
        <w:t xml:space="preserve">, </w:t>
      </w:r>
      <w:r w:rsidR="00700B17">
        <w:rPr>
          <w:sz w:val="28"/>
          <w:szCs w:val="28"/>
        </w:rPr>
        <w:t xml:space="preserve">ЦБ, </w:t>
      </w:r>
      <w:r w:rsidR="00134742" w:rsidRPr="00325EC1">
        <w:rPr>
          <w:sz w:val="28"/>
          <w:szCs w:val="28"/>
        </w:rPr>
        <w:t xml:space="preserve">БАНКИ, </w:t>
      </w:r>
      <w:r w:rsidR="00BE0410" w:rsidRPr="00325EC1">
        <w:rPr>
          <w:sz w:val="28"/>
          <w:szCs w:val="28"/>
        </w:rPr>
        <w:t>ДОМ.РФ</w:t>
      </w:r>
      <w:r w:rsidR="00BE0410">
        <w:rPr>
          <w:sz w:val="28"/>
          <w:szCs w:val="28"/>
        </w:rPr>
        <w:t xml:space="preserve">, </w:t>
      </w:r>
      <w:r w:rsidR="00CF3338">
        <w:rPr>
          <w:sz w:val="28"/>
          <w:szCs w:val="28"/>
        </w:rPr>
        <w:t>ФОНД ЗАЩИТЫ «ДОЛЬЩИКОВ»</w:t>
      </w:r>
      <w:bookmarkEnd w:id="44"/>
    </w:p>
    <w:bookmarkEnd w:id="7"/>
    <w:p w14:paraId="32B4FBF4" w14:textId="64328CE4" w:rsidR="006E6373" w:rsidRDefault="006E6373" w:rsidP="0018723A">
      <w:pPr>
        <w:tabs>
          <w:tab w:val="left" w:pos="851"/>
        </w:tabs>
        <w:spacing w:after="0"/>
        <w:ind w:firstLine="851"/>
        <w:jc w:val="both"/>
        <w:rPr>
          <w:rFonts w:ascii="Times New Roman" w:hAnsi="Times New Roman" w:cs="Times New Roman"/>
          <w:sz w:val="28"/>
          <w:szCs w:val="28"/>
        </w:rPr>
      </w:pPr>
    </w:p>
    <w:p w14:paraId="42A470C4" w14:textId="46025510" w:rsidR="00C72A62" w:rsidRPr="00C72A62" w:rsidRDefault="00C72A62" w:rsidP="00C72A62">
      <w:pPr>
        <w:pStyle w:val="1"/>
        <w:numPr>
          <w:ilvl w:val="1"/>
          <w:numId w:val="1"/>
        </w:numPr>
        <w:tabs>
          <w:tab w:val="left" w:pos="851"/>
        </w:tabs>
        <w:spacing w:before="0" w:beforeAutospacing="0" w:after="0" w:afterAutospacing="0"/>
        <w:ind w:left="0" w:firstLine="0"/>
        <w:jc w:val="both"/>
        <w:rPr>
          <w:b w:val="0"/>
          <w:bCs w:val="0"/>
          <w:sz w:val="28"/>
          <w:szCs w:val="28"/>
        </w:rPr>
      </w:pPr>
      <w:bookmarkStart w:id="45" w:name="_Toc90655894"/>
      <w:r>
        <w:rPr>
          <w:sz w:val="28"/>
          <w:szCs w:val="28"/>
        </w:rPr>
        <w:t xml:space="preserve">10.12.2021 ЕРЗ. </w:t>
      </w:r>
      <w:r w:rsidRPr="00C72A62">
        <w:rPr>
          <w:sz w:val="28"/>
          <w:szCs w:val="28"/>
        </w:rPr>
        <w:t>Банк России: осенью продолжился рост показателей проектного финансирования</w:t>
      </w:r>
      <w:bookmarkEnd w:id="45"/>
    </w:p>
    <w:p w14:paraId="3986F3C2" w14:textId="77777777" w:rsidR="00C72A62" w:rsidRPr="00C72A62" w:rsidRDefault="00C72A62" w:rsidP="00C72A62">
      <w:pPr>
        <w:tabs>
          <w:tab w:val="left" w:pos="851"/>
        </w:tabs>
        <w:spacing w:after="0"/>
        <w:ind w:firstLine="851"/>
        <w:jc w:val="both"/>
        <w:rPr>
          <w:rFonts w:ascii="Times New Roman" w:hAnsi="Times New Roman" w:cs="Times New Roman"/>
          <w:sz w:val="28"/>
          <w:szCs w:val="28"/>
        </w:rPr>
      </w:pPr>
      <w:r w:rsidRPr="00C72A62">
        <w:rPr>
          <w:rFonts w:ascii="Times New Roman" w:hAnsi="Times New Roman" w:cs="Times New Roman"/>
          <w:sz w:val="28"/>
          <w:szCs w:val="28"/>
        </w:rPr>
        <w:t>Регулятор </w:t>
      </w:r>
      <w:hyperlink r:id="rId115" w:anchor="highlight=%D1%8D%D1%81%D0%BA%D1%80%D0%BE%D1%83" w:history="1">
        <w:r w:rsidRPr="00C72A62">
          <w:rPr>
            <w:rFonts w:ascii="Times New Roman" w:hAnsi="Times New Roman" w:cs="Times New Roman"/>
            <w:sz w:val="28"/>
            <w:szCs w:val="28"/>
          </w:rPr>
          <w:t>опубликовал</w:t>
        </w:r>
      </w:hyperlink>
      <w:r w:rsidRPr="00C72A62">
        <w:rPr>
          <w:rFonts w:ascii="Times New Roman" w:hAnsi="Times New Roman" w:cs="Times New Roman"/>
          <w:sz w:val="28"/>
          <w:szCs w:val="28"/>
        </w:rPr>
        <w:t> статистику кредитования долевого строительства по итогам октября текущего года.</w:t>
      </w:r>
    </w:p>
    <w:p w14:paraId="53FF27CF" w14:textId="77777777" w:rsidR="00C72A62" w:rsidRPr="00C72A62" w:rsidRDefault="00C72A62" w:rsidP="00C72A62">
      <w:pPr>
        <w:tabs>
          <w:tab w:val="left" w:pos="851"/>
        </w:tabs>
        <w:spacing w:after="0"/>
        <w:ind w:firstLine="851"/>
        <w:jc w:val="both"/>
        <w:rPr>
          <w:rFonts w:ascii="Times New Roman" w:hAnsi="Times New Roman" w:cs="Times New Roman"/>
          <w:sz w:val="28"/>
          <w:szCs w:val="28"/>
        </w:rPr>
      </w:pPr>
      <w:r w:rsidRPr="00C72A62">
        <w:rPr>
          <w:rFonts w:ascii="Times New Roman" w:hAnsi="Times New Roman" w:cs="Times New Roman"/>
          <w:sz w:val="28"/>
          <w:szCs w:val="28"/>
        </w:rPr>
        <w:t>Согласно этим данным, общий объем средств, размещенных участниками долевого строительства на счетах эскроу, по состоянию на 01.11.2021 достиг 2,84 трлн руб. (на 16 млрд руб. больше, чем по итогам сентября).</w:t>
      </w:r>
    </w:p>
    <w:p w14:paraId="7EA71067" w14:textId="77777777" w:rsidR="00C72A62" w:rsidRPr="00C72A62" w:rsidRDefault="00C72A62" w:rsidP="00C72A62">
      <w:pPr>
        <w:tabs>
          <w:tab w:val="left" w:pos="851"/>
        </w:tabs>
        <w:spacing w:after="0"/>
        <w:ind w:firstLine="851"/>
        <w:jc w:val="both"/>
        <w:rPr>
          <w:rFonts w:ascii="Times New Roman" w:hAnsi="Times New Roman" w:cs="Times New Roman"/>
          <w:sz w:val="28"/>
          <w:szCs w:val="28"/>
        </w:rPr>
      </w:pPr>
      <w:r w:rsidRPr="00C72A62">
        <w:rPr>
          <w:rFonts w:ascii="Times New Roman" w:hAnsi="Times New Roman" w:cs="Times New Roman"/>
          <w:sz w:val="28"/>
          <w:szCs w:val="28"/>
        </w:rPr>
        <w:t>Из этого объема 680 млрд руб. (23,9%) уже перечислены застройщикам с раскрытых счетов эскроу. Из них — 114 млрд руб. пришлось на Москву, 34,9 млрд руб. — на Московскую область.</w:t>
      </w:r>
    </w:p>
    <w:p w14:paraId="6A2D484F" w14:textId="77777777" w:rsidR="00C72A62" w:rsidRPr="00C72A62" w:rsidRDefault="00C72A62" w:rsidP="00C72A62">
      <w:pPr>
        <w:tabs>
          <w:tab w:val="left" w:pos="851"/>
        </w:tabs>
        <w:spacing w:after="0"/>
        <w:ind w:firstLine="851"/>
        <w:jc w:val="both"/>
        <w:rPr>
          <w:rFonts w:ascii="Times New Roman" w:hAnsi="Times New Roman" w:cs="Times New Roman"/>
          <w:sz w:val="28"/>
          <w:szCs w:val="28"/>
        </w:rPr>
      </w:pPr>
      <w:r w:rsidRPr="00C72A62">
        <w:rPr>
          <w:rFonts w:ascii="Times New Roman" w:hAnsi="Times New Roman" w:cs="Times New Roman"/>
          <w:sz w:val="28"/>
          <w:szCs w:val="28"/>
        </w:rPr>
        <w:t>Общая сумма действующих кредитных договоров, заключенных банками и застройщиками по состоянию на 1 ноября составила почти 6 трлн руб.</w:t>
      </w:r>
    </w:p>
    <w:p w14:paraId="5601C7B8" w14:textId="77777777" w:rsidR="00C72A62" w:rsidRPr="00C72A62" w:rsidRDefault="00C72A62" w:rsidP="00C72A62">
      <w:pPr>
        <w:tabs>
          <w:tab w:val="left" w:pos="851"/>
        </w:tabs>
        <w:spacing w:after="0"/>
        <w:ind w:firstLine="851"/>
        <w:jc w:val="both"/>
        <w:rPr>
          <w:rFonts w:ascii="Times New Roman" w:hAnsi="Times New Roman" w:cs="Times New Roman"/>
          <w:sz w:val="28"/>
          <w:szCs w:val="28"/>
        </w:rPr>
      </w:pPr>
      <w:r w:rsidRPr="00C72A62">
        <w:rPr>
          <w:rFonts w:ascii="Times New Roman" w:hAnsi="Times New Roman" w:cs="Times New Roman"/>
          <w:sz w:val="28"/>
          <w:szCs w:val="28"/>
        </w:rPr>
        <w:t>Общее количество открытых счетов эскроу — 600,9 тыс., из них в:</w:t>
      </w:r>
    </w:p>
    <w:p w14:paraId="1D57C399" w14:textId="4F1DED2A" w:rsidR="00C72A62" w:rsidRPr="00C72A62" w:rsidRDefault="00C72A62" w:rsidP="00C72A62">
      <w:pPr>
        <w:pStyle w:val="a3"/>
        <w:numPr>
          <w:ilvl w:val="0"/>
          <w:numId w:val="14"/>
        </w:numPr>
        <w:tabs>
          <w:tab w:val="left" w:pos="851"/>
        </w:tabs>
        <w:spacing w:after="0"/>
        <w:ind w:left="0" w:firstLine="0"/>
        <w:jc w:val="both"/>
        <w:rPr>
          <w:rFonts w:ascii="Times New Roman" w:hAnsi="Times New Roman" w:cs="Times New Roman"/>
          <w:sz w:val="28"/>
          <w:szCs w:val="28"/>
        </w:rPr>
      </w:pPr>
      <w:r w:rsidRPr="00C72A62">
        <w:rPr>
          <w:rFonts w:ascii="Times New Roman" w:hAnsi="Times New Roman" w:cs="Times New Roman"/>
          <w:sz w:val="28"/>
          <w:szCs w:val="28"/>
        </w:rPr>
        <w:t>Центральном федеральном округе (ЦФО) — 235 380 счетов;</w:t>
      </w:r>
    </w:p>
    <w:p w14:paraId="4AF791AF" w14:textId="0903FC83" w:rsidR="00C72A62" w:rsidRPr="00C72A62" w:rsidRDefault="00C72A62" w:rsidP="00C72A62">
      <w:pPr>
        <w:pStyle w:val="a3"/>
        <w:numPr>
          <w:ilvl w:val="0"/>
          <w:numId w:val="14"/>
        </w:numPr>
        <w:tabs>
          <w:tab w:val="left" w:pos="851"/>
        </w:tabs>
        <w:spacing w:after="0"/>
        <w:ind w:left="0" w:firstLine="0"/>
        <w:jc w:val="both"/>
        <w:rPr>
          <w:rFonts w:ascii="Times New Roman" w:hAnsi="Times New Roman" w:cs="Times New Roman"/>
          <w:sz w:val="28"/>
          <w:szCs w:val="28"/>
        </w:rPr>
      </w:pPr>
      <w:r w:rsidRPr="00C72A62">
        <w:rPr>
          <w:rFonts w:ascii="Times New Roman" w:hAnsi="Times New Roman" w:cs="Times New Roman"/>
          <w:sz w:val="28"/>
          <w:szCs w:val="28"/>
        </w:rPr>
        <w:t>Дальневосточном федеральном округе (ДФО) — 16 288 счетов;</w:t>
      </w:r>
    </w:p>
    <w:p w14:paraId="169CBCE5" w14:textId="6EB12C42" w:rsidR="00C72A62" w:rsidRPr="00C72A62" w:rsidRDefault="00C72A62" w:rsidP="00C72A62">
      <w:pPr>
        <w:pStyle w:val="a3"/>
        <w:numPr>
          <w:ilvl w:val="0"/>
          <w:numId w:val="14"/>
        </w:numPr>
        <w:tabs>
          <w:tab w:val="left" w:pos="851"/>
        </w:tabs>
        <w:spacing w:after="0"/>
        <w:ind w:left="0" w:firstLine="0"/>
        <w:jc w:val="both"/>
        <w:rPr>
          <w:rFonts w:ascii="Times New Roman" w:hAnsi="Times New Roman" w:cs="Times New Roman"/>
          <w:sz w:val="28"/>
          <w:szCs w:val="28"/>
        </w:rPr>
      </w:pPr>
      <w:r w:rsidRPr="00C72A62">
        <w:rPr>
          <w:rFonts w:ascii="Times New Roman" w:hAnsi="Times New Roman" w:cs="Times New Roman"/>
          <w:sz w:val="28"/>
          <w:szCs w:val="28"/>
        </w:rPr>
        <w:t>Приволжском федеральном округе (ПФО) — 100 045 счетов;</w:t>
      </w:r>
    </w:p>
    <w:p w14:paraId="16075A43" w14:textId="036FD0A0" w:rsidR="00C72A62" w:rsidRPr="00C72A62" w:rsidRDefault="00C72A62" w:rsidP="00C72A62">
      <w:pPr>
        <w:pStyle w:val="a3"/>
        <w:numPr>
          <w:ilvl w:val="0"/>
          <w:numId w:val="14"/>
        </w:numPr>
        <w:tabs>
          <w:tab w:val="left" w:pos="851"/>
        </w:tabs>
        <w:spacing w:after="0"/>
        <w:ind w:left="0" w:firstLine="0"/>
        <w:jc w:val="both"/>
        <w:rPr>
          <w:rFonts w:ascii="Times New Roman" w:hAnsi="Times New Roman" w:cs="Times New Roman"/>
          <w:sz w:val="28"/>
          <w:szCs w:val="28"/>
        </w:rPr>
      </w:pPr>
      <w:r w:rsidRPr="00C72A62">
        <w:rPr>
          <w:rFonts w:ascii="Times New Roman" w:hAnsi="Times New Roman" w:cs="Times New Roman"/>
          <w:sz w:val="28"/>
          <w:szCs w:val="28"/>
        </w:rPr>
        <w:t>Северо-Западном федеральном округе (СЗФО) — 76 361 счетов;</w:t>
      </w:r>
    </w:p>
    <w:p w14:paraId="331E713E" w14:textId="35B54131" w:rsidR="00C72A62" w:rsidRPr="00C72A62" w:rsidRDefault="00C72A62" w:rsidP="00C72A62">
      <w:pPr>
        <w:pStyle w:val="a3"/>
        <w:numPr>
          <w:ilvl w:val="0"/>
          <w:numId w:val="14"/>
        </w:numPr>
        <w:tabs>
          <w:tab w:val="left" w:pos="851"/>
        </w:tabs>
        <w:spacing w:after="0"/>
        <w:ind w:left="0" w:firstLine="0"/>
        <w:jc w:val="both"/>
        <w:rPr>
          <w:rFonts w:ascii="Times New Roman" w:hAnsi="Times New Roman" w:cs="Times New Roman"/>
          <w:sz w:val="28"/>
          <w:szCs w:val="28"/>
        </w:rPr>
      </w:pPr>
      <w:r w:rsidRPr="00C72A62">
        <w:rPr>
          <w:rFonts w:ascii="Times New Roman" w:hAnsi="Times New Roman" w:cs="Times New Roman"/>
          <w:sz w:val="28"/>
          <w:szCs w:val="28"/>
        </w:rPr>
        <w:t>Северо-Кавказском федеральном округе (СКФО) — 7 887 счетов;</w:t>
      </w:r>
    </w:p>
    <w:p w14:paraId="31EB1424" w14:textId="3DA48508" w:rsidR="00C72A62" w:rsidRPr="00C72A62" w:rsidRDefault="00C72A62" w:rsidP="00C72A62">
      <w:pPr>
        <w:pStyle w:val="a3"/>
        <w:numPr>
          <w:ilvl w:val="0"/>
          <w:numId w:val="14"/>
        </w:numPr>
        <w:tabs>
          <w:tab w:val="left" w:pos="851"/>
        </w:tabs>
        <w:spacing w:after="0"/>
        <w:ind w:left="0" w:firstLine="0"/>
        <w:jc w:val="both"/>
        <w:rPr>
          <w:rFonts w:ascii="Times New Roman" w:hAnsi="Times New Roman" w:cs="Times New Roman"/>
          <w:sz w:val="28"/>
          <w:szCs w:val="28"/>
        </w:rPr>
      </w:pPr>
      <w:r w:rsidRPr="00C72A62">
        <w:rPr>
          <w:rFonts w:ascii="Times New Roman" w:hAnsi="Times New Roman" w:cs="Times New Roman"/>
          <w:sz w:val="28"/>
          <w:szCs w:val="28"/>
        </w:rPr>
        <w:t>Сибирском федеральном округе (СФО) — 46 545 счетов;</w:t>
      </w:r>
    </w:p>
    <w:p w14:paraId="227080E5" w14:textId="79CFAC37" w:rsidR="00C72A62" w:rsidRPr="00C72A62" w:rsidRDefault="00C72A62" w:rsidP="00C72A62">
      <w:pPr>
        <w:pStyle w:val="a3"/>
        <w:numPr>
          <w:ilvl w:val="0"/>
          <w:numId w:val="14"/>
        </w:numPr>
        <w:tabs>
          <w:tab w:val="left" w:pos="851"/>
        </w:tabs>
        <w:spacing w:after="0"/>
        <w:ind w:left="0" w:firstLine="0"/>
        <w:jc w:val="both"/>
        <w:rPr>
          <w:rFonts w:ascii="Times New Roman" w:hAnsi="Times New Roman" w:cs="Times New Roman"/>
          <w:sz w:val="28"/>
          <w:szCs w:val="28"/>
        </w:rPr>
      </w:pPr>
      <w:r w:rsidRPr="00C72A62">
        <w:rPr>
          <w:rFonts w:ascii="Times New Roman" w:hAnsi="Times New Roman" w:cs="Times New Roman"/>
          <w:sz w:val="28"/>
          <w:szCs w:val="28"/>
        </w:rPr>
        <w:lastRenderedPageBreak/>
        <w:t>Уральском федеральном округе (УФО) — 57 601 счетов;</w:t>
      </w:r>
    </w:p>
    <w:p w14:paraId="510DA689" w14:textId="5B808B02" w:rsidR="00C72A62" w:rsidRPr="00C72A62" w:rsidRDefault="00C72A62" w:rsidP="00C72A62">
      <w:pPr>
        <w:pStyle w:val="a3"/>
        <w:numPr>
          <w:ilvl w:val="0"/>
          <w:numId w:val="14"/>
        </w:numPr>
        <w:tabs>
          <w:tab w:val="left" w:pos="851"/>
        </w:tabs>
        <w:spacing w:after="0"/>
        <w:ind w:left="0" w:firstLine="0"/>
        <w:jc w:val="both"/>
        <w:rPr>
          <w:rFonts w:ascii="Times New Roman" w:hAnsi="Times New Roman" w:cs="Times New Roman"/>
          <w:sz w:val="28"/>
          <w:szCs w:val="28"/>
        </w:rPr>
      </w:pPr>
      <w:r w:rsidRPr="00C72A62">
        <w:rPr>
          <w:rFonts w:ascii="Times New Roman" w:hAnsi="Times New Roman" w:cs="Times New Roman"/>
          <w:sz w:val="28"/>
          <w:szCs w:val="28"/>
        </w:rPr>
        <w:t>Южном федеральном округе (ЮФО) — 60 823 счетов.</w:t>
      </w:r>
    </w:p>
    <w:p w14:paraId="40157D06" w14:textId="77777777" w:rsidR="00C72A62" w:rsidRPr="00C72A62" w:rsidRDefault="00C72A62" w:rsidP="00C72A62">
      <w:pPr>
        <w:tabs>
          <w:tab w:val="left" w:pos="851"/>
        </w:tabs>
        <w:spacing w:after="0"/>
        <w:ind w:firstLine="851"/>
        <w:jc w:val="both"/>
        <w:rPr>
          <w:rFonts w:ascii="Times New Roman" w:hAnsi="Times New Roman" w:cs="Times New Roman"/>
          <w:sz w:val="28"/>
          <w:szCs w:val="28"/>
        </w:rPr>
      </w:pPr>
      <w:r w:rsidRPr="00C72A62">
        <w:rPr>
          <w:rFonts w:ascii="Times New Roman" w:hAnsi="Times New Roman" w:cs="Times New Roman"/>
          <w:sz w:val="28"/>
          <w:szCs w:val="28"/>
        </w:rPr>
        <w:t>Средняя процентная ставка по кредитным договорам в рамках проектного финансирования застройщиков составила в:</w:t>
      </w:r>
    </w:p>
    <w:p w14:paraId="136A32C3" w14:textId="5FB43D99" w:rsidR="00C72A62" w:rsidRPr="00C72A62" w:rsidRDefault="00C72A62" w:rsidP="00C72A62">
      <w:pPr>
        <w:pStyle w:val="a3"/>
        <w:numPr>
          <w:ilvl w:val="0"/>
          <w:numId w:val="17"/>
        </w:numPr>
        <w:tabs>
          <w:tab w:val="left" w:pos="851"/>
        </w:tabs>
        <w:spacing w:after="0"/>
        <w:ind w:left="0" w:firstLine="0"/>
        <w:jc w:val="both"/>
        <w:rPr>
          <w:rFonts w:ascii="Times New Roman" w:hAnsi="Times New Roman" w:cs="Times New Roman"/>
          <w:sz w:val="28"/>
          <w:szCs w:val="28"/>
        </w:rPr>
      </w:pPr>
      <w:r w:rsidRPr="00C72A62">
        <w:rPr>
          <w:rFonts w:ascii="Times New Roman" w:hAnsi="Times New Roman" w:cs="Times New Roman"/>
          <w:sz w:val="28"/>
          <w:szCs w:val="28"/>
        </w:rPr>
        <w:t>ЦФО — 4,74% (на 01.10.2021 она составляла 4,61%);</w:t>
      </w:r>
    </w:p>
    <w:p w14:paraId="6C2A25AC" w14:textId="04FEFF7A" w:rsidR="00C72A62" w:rsidRPr="00C72A62" w:rsidRDefault="00C72A62" w:rsidP="00C72A62">
      <w:pPr>
        <w:pStyle w:val="a3"/>
        <w:numPr>
          <w:ilvl w:val="0"/>
          <w:numId w:val="17"/>
        </w:numPr>
        <w:tabs>
          <w:tab w:val="left" w:pos="851"/>
        </w:tabs>
        <w:spacing w:after="0"/>
        <w:ind w:left="0" w:firstLine="0"/>
        <w:jc w:val="both"/>
        <w:rPr>
          <w:rFonts w:ascii="Times New Roman" w:hAnsi="Times New Roman" w:cs="Times New Roman"/>
          <w:sz w:val="28"/>
          <w:szCs w:val="28"/>
        </w:rPr>
      </w:pPr>
      <w:r w:rsidRPr="00C72A62">
        <w:rPr>
          <w:rFonts w:ascii="Times New Roman" w:hAnsi="Times New Roman" w:cs="Times New Roman"/>
          <w:sz w:val="28"/>
          <w:szCs w:val="28"/>
        </w:rPr>
        <w:t>ДФО — 3,94% (на 01.10.2021 — 3,90%);</w:t>
      </w:r>
    </w:p>
    <w:p w14:paraId="27F43896" w14:textId="0FB1B377" w:rsidR="00C72A62" w:rsidRPr="00C72A62" w:rsidRDefault="00C72A62" w:rsidP="00C72A62">
      <w:pPr>
        <w:pStyle w:val="a3"/>
        <w:numPr>
          <w:ilvl w:val="0"/>
          <w:numId w:val="17"/>
        </w:numPr>
        <w:tabs>
          <w:tab w:val="left" w:pos="851"/>
        </w:tabs>
        <w:spacing w:after="0"/>
        <w:ind w:left="0" w:firstLine="0"/>
        <w:jc w:val="both"/>
        <w:rPr>
          <w:rFonts w:ascii="Times New Roman" w:hAnsi="Times New Roman" w:cs="Times New Roman"/>
          <w:sz w:val="28"/>
          <w:szCs w:val="28"/>
        </w:rPr>
      </w:pPr>
      <w:r w:rsidRPr="00C72A62">
        <w:rPr>
          <w:rFonts w:ascii="Times New Roman" w:hAnsi="Times New Roman" w:cs="Times New Roman"/>
          <w:sz w:val="28"/>
          <w:szCs w:val="28"/>
        </w:rPr>
        <w:t>ПФО — 3,09% (на 01.10.2021 — 3,14%);</w:t>
      </w:r>
    </w:p>
    <w:p w14:paraId="5F2BAB21" w14:textId="04A8AE9A" w:rsidR="00C72A62" w:rsidRPr="00C72A62" w:rsidRDefault="00C72A62" w:rsidP="00C72A62">
      <w:pPr>
        <w:pStyle w:val="a3"/>
        <w:numPr>
          <w:ilvl w:val="0"/>
          <w:numId w:val="17"/>
        </w:numPr>
        <w:tabs>
          <w:tab w:val="left" w:pos="851"/>
        </w:tabs>
        <w:spacing w:after="0"/>
        <w:ind w:left="0" w:firstLine="0"/>
        <w:jc w:val="both"/>
        <w:rPr>
          <w:rFonts w:ascii="Times New Roman" w:hAnsi="Times New Roman" w:cs="Times New Roman"/>
          <w:sz w:val="28"/>
          <w:szCs w:val="28"/>
        </w:rPr>
      </w:pPr>
      <w:r w:rsidRPr="00C72A62">
        <w:rPr>
          <w:rFonts w:ascii="Times New Roman" w:hAnsi="Times New Roman" w:cs="Times New Roman"/>
          <w:sz w:val="28"/>
          <w:szCs w:val="28"/>
        </w:rPr>
        <w:t>СЗФО — 4,12% (на 01.10.2021 — 3,67%);</w:t>
      </w:r>
    </w:p>
    <w:p w14:paraId="29510C9F" w14:textId="79D64CCE" w:rsidR="00C72A62" w:rsidRPr="00C72A62" w:rsidRDefault="00C72A62" w:rsidP="00C72A62">
      <w:pPr>
        <w:pStyle w:val="a3"/>
        <w:numPr>
          <w:ilvl w:val="0"/>
          <w:numId w:val="17"/>
        </w:numPr>
        <w:tabs>
          <w:tab w:val="left" w:pos="851"/>
        </w:tabs>
        <w:spacing w:after="0"/>
        <w:ind w:left="0" w:firstLine="0"/>
        <w:jc w:val="both"/>
        <w:rPr>
          <w:rFonts w:ascii="Times New Roman" w:hAnsi="Times New Roman" w:cs="Times New Roman"/>
          <w:sz w:val="28"/>
          <w:szCs w:val="28"/>
        </w:rPr>
      </w:pPr>
      <w:r w:rsidRPr="00C72A62">
        <w:rPr>
          <w:rFonts w:ascii="Times New Roman" w:hAnsi="Times New Roman" w:cs="Times New Roman"/>
          <w:sz w:val="28"/>
          <w:szCs w:val="28"/>
        </w:rPr>
        <w:t>СКФО — 2,92% (на 01.09.2021 —3,67%);</w:t>
      </w:r>
    </w:p>
    <w:p w14:paraId="255DFE5D" w14:textId="129138B3" w:rsidR="00C72A62" w:rsidRPr="00C72A62" w:rsidRDefault="00C72A62" w:rsidP="00C72A62">
      <w:pPr>
        <w:pStyle w:val="a3"/>
        <w:numPr>
          <w:ilvl w:val="0"/>
          <w:numId w:val="17"/>
        </w:numPr>
        <w:tabs>
          <w:tab w:val="left" w:pos="851"/>
        </w:tabs>
        <w:spacing w:after="0"/>
        <w:ind w:left="0" w:firstLine="0"/>
        <w:jc w:val="both"/>
        <w:rPr>
          <w:rFonts w:ascii="Times New Roman" w:hAnsi="Times New Roman" w:cs="Times New Roman"/>
          <w:sz w:val="28"/>
          <w:szCs w:val="28"/>
        </w:rPr>
      </w:pPr>
      <w:r w:rsidRPr="00C72A62">
        <w:rPr>
          <w:rFonts w:ascii="Times New Roman" w:hAnsi="Times New Roman" w:cs="Times New Roman"/>
          <w:sz w:val="28"/>
          <w:szCs w:val="28"/>
        </w:rPr>
        <w:t>СФО — 3,94% (на 01.09.2021 — 3,98%);</w:t>
      </w:r>
    </w:p>
    <w:p w14:paraId="21F3FE05" w14:textId="734C5705" w:rsidR="00C72A62" w:rsidRPr="00C72A62" w:rsidRDefault="00C72A62" w:rsidP="00C72A62">
      <w:pPr>
        <w:pStyle w:val="a3"/>
        <w:numPr>
          <w:ilvl w:val="0"/>
          <w:numId w:val="17"/>
        </w:numPr>
        <w:tabs>
          <w:tab w:val="left" w:pos="851"/>
        </w:tabs>
        <w:spacing w:after="0"/>
        <w:ind w:left="0" w:firstLine="0"/>
        <w:jc w:val="both"/>
        <w:rPr>
          <w:rFonts w:ascii="Times New Roman" w:hAnsi="Times New Roman" w:cs="Times New Roman"/>
          <w:sz w:val="28"/>
          <w:szCs w:val="28"/>
        </w:rPr>
      </w:pPr>
      <w:r w:rsidRPr="00C72A62">
        <w:rPr>
          <w:rFonts w:ascii="Times New Roman" w:hAnsi="Times New Roman" w:cs="Times New Roman"/>
          <w:sz w:val="28"/>
          <w:szCs w:val="28"/>
        </w:rPr>
        <w:t>УФО — 3,15 (на 01.09.2021 — 3,30%);</w:t>
      </w:r>
    </w:p>
    <w:p w14:paraId="2864BD31" w14:textId="3E49B73D" w:rsidR="00C72A62" w:rsidRPr="00C72A62" w:rsidRDefault="00C72A62" w:rsidP="00C72A62">
      <w:pPr>
        <w:pStyle w:val="a3"/>
        <w:numPr>
          <w:ilvl w:val="0"/>
          <w:numId w:val="17"/>
        </w:numPr>
        <w:tabs>
          <w:tab w:val="left" w:pos="851"/>
        </w:tabs>
        <w:spacing w:after="0"/>
        <w:ind w:left="0" w:firstLine="0"/>
        <w:jc w:val="both"/>
        <w:rPr>
          <w:rFonts w:ascii="Times New Roman" w:hAnsi="Times New Roman" w:cs="Times New Roman"/>
          <w:sz w:val="28"/>
          <w:szCs w:val="28"/>
        </w:rPr>
      </w:pPr>
      <w:r w:rsidRPr="00C72A62">
        <w:rPr>
          <w:rFonts w:ascii="Times New Roman" w:hAnsi="Times New Roman" w:cs="Times New Roman"/>
          <w:sz w:val="28"/>
          <w:szCs w:val="28"/>
        </w:rPr>
        <w:t>ЮФО — 3,00% (на 01.09.2021 — 3,18%).</w:t>
      </w:r>
    </w:p>
    <w:p w14:paraId="6B6E2A92" w14:textId="77777777" w:rsidR="00C72A62" w:rsidRPr="00C72A62" w:rsidRDefault="00C72A62" w:rsidP="00C72A62">
      <w:pPr>
        <w:tabs>
          <w:tab w:val="left" w:pos="851"/>
        </w:tabs>
        <w:spacing w:after="0"/>
        <w:ind w:firstLine="851"/>
        <w:jc w:val="both"/>
        <w:rPr>
          <w:rFonts w:ascii="Times New Roman" w:hAnsi="Times New Roman" w:cs="Times New Roman"/>
          <w:sz w:val="28"/>
          <w:szCs w:val="28"/>
        </w:rPr>
      </w:pPr>
      <w:r w:rsidRPr="00C72A62">
        <w:rPr>
          <w:rFonts w:ascii="Times New Roman" w:hAnsi="Times New Roman" w:cs="Times New Roman"/>
          <w:sz w:val="28"/>
          <w:szCs w:val="28"/>
        </w:rPr>
        <w:t>Напомним, что портал ЕРЗ.РФ ежемесячно </w:t>
      </w:r>
      <w:hyperlink r:id="rId116" w:history="1">
        <w:r w:rsidRPr="00C72A62">
          <w:rPr>
            <w:rFonts w:ascii="Times New Roman" w:hAnsi="Times New Roman" w:cs="Times New Roman"/>
            <w:sz w:val="28"/>
            <w:szCs w:val="28"/>
          </w:rPr>
          <w:t>публикует</w:t>
        </w:r>
      </w:hyperlink>
      <w:r w:rsidRPr="00C72A62">
        <w:rPr>
          <w:rFonts w:ascii="Times New Roman" w:hAnsi="Times New Roman" w:cs="Times New Roman"/>
          <w:sz w:val="28"/>
          <w:szCs w:val="28"/>
        </w:rPr>
        <w:t> актуальный перечень банков, имеющих право открывать счета застройщикам и счета эскроу.</w:t>
      </w:r>
    </w:p>
    <w:p w14:paraId="7C641899" w14:textId="44282E56" w:rsidR="00C72A62" w:rsidRDefault="00C72A62" w:rsidP="00C72A62">
      <w:pPr>
        <w:tabs>
          <w:tab w:val="left" w:pos="851"/>
        </w:tabs>
        <w:spacing w:after="0"/>
        <w:ind w:firstLine="851"/>
        <w:jc w:val="both"/>
        <w:rPr>
          <w:rFonts w:ascii="Times New Roman" w:hAnsi="Times New Roman" w:cs="Times New Roman"/>
          <w:sz w:val="28"/>
          <w:szCs w:val="28"/>
        </w:rPr>
      </w:pPr>
      <w:r w:rsidRPr="00C72A62">
        <w:rPr>
          <w:rFonts w:ascii="Times New Roman" w:hAnsi="Times New Roman" w:cs="Times New Roman"/>
          <w:sz w:val="28"/>
          <w:szCs w:val="28"/>
        </w:rPr>
        <w:t>С последней версией перечня уполномоченных банков можно ознакомиться </w:t>
      </w:r>
      <w:hyperlink r:id="rId117" w:history="1">
        <w:r w:rsidRPr="00C72A62">
          <w:rPr>
            <w:rFonts w:ascii="Times New Roman" w:hAnsi="Times New Roman" w:cs="Times New Roman"/>
            <w:sz w:val="28"/>
            <w:szCs w:val="28"/>
          </w:rPr>
          <w:t>здесь</w:t>
        </w:r>
      </w:hyperlink>
      <w:r w:rsidRPr="00C72A62">
        <w:rPr>
          <w:rFonts w:ascii="Times New Roman" w:hAnsi="Times New Roman" w:cs="Times New Roman"/>
          <w:sz w:val="28"/>
          <w:szCs w:val="28"/>
        </w:rPr>
        <w:t>.</w:t>
      </w:r>
    </w:p>
    <w:p w14:paraId="548682F7" w14:textId="475B22E2" w:rsidR="0013774E" w:rsidRDefault="0013774E" w:rsidP="00C72A62">
      <w:pPr>
        <w:tabs>
          <w:tab w:val="left" w:pos="851"/>
        </w:tabs>
        <w:spacing w:after="0"/>
        <w:ind w:firstLine="851"/>
        <w:jc w:val="both"/>
        <w:rPr>
          <w:rFonts w:ascii="Times New Roman" w:hAnsi="Times New Roman" w:cs="Times New Roman"/>
          <w:sz w:val="28"/>
          <w:szCs w:val="28"/>
        </w:rPr>
      </w:pPr>
    </w:p>
    <w:p w14:paraId="2998C36E" w14:textId="37326189" w:rsidR="0013774E" w:rsidRPr="0013774E" w:rsidRDefault="0013774E" w:rsidP="0013774E">
      <w:pPr>
        <w:pStyle w:val="1"/>
        <w:numPr>
          <w:ilvl w:val="1"/>
          <w:numId w:val="1"/>
        </w:numPr>
        <w:tabs>
          <w:tab w:val="left" w:pos="851"/>
        </w:tabs>
        <w:spacing w:before="0" w:beforeAutospacing="0" w:after="0" w:afterAutospacing="0"/>
        <w:ind w:left="0" w:firstLine="0"/>
        <w:jc w:val="both"/>
        <w:rPr>
          <w:b w:val="0"/>
          <w:bCs w:val="0"/>
          <w:sz w:val="28"/>
          <w:szCs w:val="28"/>
        </w:rPr>
      </w:pPr>
      <w:bookmarkStart w:id="46" w:name="_Toc90655895"/>
      <w:r>
        <w:rPr>
          <w:sz w:val="28"/>
          <w:szCs w:val="28"/>
        </w:rPr>
        <w:t xml:space="preserve">12.12.2021 СГ. </w:t>
      </w:r>
      <w:r w:rsidRPr="0013774E">
        <w:rPr>
          <w:sz w:val="28"/>
          <w:szCs w:val="28"/>
        </w:rPr>
        <w:t>Правительство выделило 5,5 миллиардов на субсидирование ипотеки</w:t>
      </w:r>
      <w:bookmarkEnd w:id="46"/>
    </w:p>
    <w:p w14:paraId="11592457" w14:textId="77777777" w:rsidR="0013774E" w:rsidRPr="0013774E" w:rsidRDefault="0013774E" w:rsidP="0013774E">
      <w:pPr>
        <w:tabs>
          <w:tab w:val="left" w:pos="851"/>
        </w:tabs>
        <w:spacing w:after="0"/>
        <w:ind w:firstLine="851"/>
        <w:jc w:val="both"/>
        <w:rPr>
          <w:rFonts w:ascii="Times New Roman" w:hAnsi="Times New Roman" w:cs="Times New Roman"/>
          <w:sz w:val="28"/>
          <w:szCs w:val="28"/>
        </w:rPr>
      </w:pPr>
      <w:r w:rsidRPr="0013774E">
        <w:rPr>
          <w:rFonts w:ascii="Times New Roman" w:hAnsi="Times New Roman" w:cs="Times New Roman"/>
          <w:sz w:val="28"/>
          <w:szCs w:val="28"/>
        </w:rPr>
        <w:t>Из резервного фонда правительства РФ выделено 5,5 млрд рублей на субсидирование </w:t>
      </w:r>
      <w:hyperlink r:id="rId118" w:tgtFrame="_blank" w:history="1">
        <w:r w:rsidRPr="0013774E">
          <w:rPr>
            <w:rFonts w:ascii="Times New Roman" w:hAnsi="Times New Roman" w:cs="Times New Roman"/>
            <w:sz w:val="28"/>
            <w:szCs w:val="28"/>
          </w:rPr>
          <w:t>льготной ипотечной программы</w:t>
        </w:r>
      </w:hyperlink>
      <w:r w:rsidRPr="0013774E">
        <w:rPr>
          <w:rFonts w:ascii="Times New Roman" w:hAnsi="Times New Roman" w:cs="Times New Roman"/>
          <w:sz w:val="28"/>
          <w:szCs w:val="28"/>
        </w:rPr>
        <w:t>. Об этом «Стройгазете» сообщили в пресс-службе кабмина, уточнив, что соответствующее распоряжение подписал премьер-министр Михаил Мишустин.</w:t>
      </w:r>
    </w:p>
    <w:p w14:paraId="23D3E803" w14:textId="77777777" w:rsidR="0013774E" w:rsidRPr="0013774E" w:rsidRDefault="0013774E" w:rsidP="0013774E">
      <w:pPr>
        <w:tabs>
          <w:tab w:val="left" w:pos="851"/>
        </w:tabs>
        <w:spacing w:after="0"/>
        <w:ind w:firstLine="851"/>
        <w:jc w:val="both"/>
        <w:rPr>
          <w:rFonts w:ascii="Times New Roman" w:hAnsi="Times New Roman" w:cs="Times New Roman"/>
          <w:sz w:val="28"/>
          <w:szCs w:val="28"/>
        </w:rPr>
      </w:pPr>
      <w:r w:rsidRPr="0013774E">
        <w:rPr>
          <w:rFonts w:ascii="Times New Roman" w:hAnsi="Times New Roman" w:cs="Times New Roman"/>
          <w:sz w:val="28"/>
          <w:szCs w:val="28"/>
        </w:rPr>
        <w:t>В правительстве рассказали, что выделенные средства позволят улучшить жилищные условия более 620 тыс. россиян.</w:t>
      </w:r>
    </w:p>
    <w:p w14:paraId="13787CBB" w14:textId="77777777" w:rsidR="0013774E" w:rsidRPr="0013774E" w:rsidRDefault="0013774E" w:rsidP="0013774E">
      <w:pPr>
        <w:tabs>
          <w:tab w:val="left" w:pos="851"/>
        </w:tabs>
        <w:spacing w:after="0"/>
        <w:ind w:firstLine="851"/>
        <w:jc w:val="both"/>
        <w:rPr>
          <w:rFonts w:ascii="Times New Roman" w:hAnsi="Times New Roman" w:cs="Times New Roman"/>
          <w:sz w:val="28"/>
          <w:szCs w:val="28"/>
        </w:rPr>
      </w:pPr>
      <w:r w:rsidRPr="0013774E">
        <w:rPr>
          <w:rFonts w:ascii="Times New Roman" w:hAnsi="Times New Roman" w:cs="Times New Roman"/>
          <w:sz w:val="28"/>
          <w:szCs w:val="28"/>
        </w:rPr>
        <w:t>В пресс-службе отметили, что дополнительное финансирование выделено в связи с повышением ключевой ставки Центробанком России. Также выделение дополнительных средств связано с высокой динамикой выдачи жилищных кредитов.</w:t>
      </w:r>
    </w:p>
    <w:p w14:paraId="1055C9E9" w14:textId="77777777" w:rsidR="0013774E" w:rsidRPr="0013774E" w:rsidRDefault="0013774E" w:rsidP="0013774E">
      <w:pPr>
        <w:tabs>
          <w:tab w:val="left" w:pos="851"/>
        </w:tabs>
        <w:spacing w:after="0"/>
        <w:ind w:firstLine="851"/>
        <w:jc w:val="both"/>
        <w:rPr>
          <w:rFonts w:ascii="Times New Roman" w:hAnsi="Times New Roman" w:cs="Times New Roman"/>
          <w:sz w:val="28"/>
          <w:szCs w:val="28"/>
        </w:rPr>
      </w:pPr>
      <w:r w:rsidRPr="0013774E">
        <w:rPr>
          <w:rFonts w:ascii="Times New Roman" w:hAnsi="Times New Roman" w:cs="Times New Roman"/>
          <w:sz w:val="28"/>
          <w:szCs w:val="28"/>
        </w:rPr>
        <w:t>Напомним, вице-премьер Марат Хуснуллин </w:t>
      </w:r>
      <w:hyperlink r:id="rId119" w:tgtFrame="_blank" w:history="1">
        <w:r w:rsidRPr="0013774E">
          <w:rPr>
            <w:rFonts w:ascii="Times New Roman" w:hAnsi="Times New Roman" w:cs="Times New Roman"/>
            <w:sz w:val="28"/>
            <w:szCs w:val="28"/>
          </w:rPr>
          <w:t>заявил</w:t>
        </w:r>
      </w:hyperlink>
      <w:r w:rsidRPr="0013774E">
        <w:rPr>
          <w:rFonts w:ascii="Times New Roman" w:hAnsi="Times New Roman" w:cs="Times New Roman"/>
          <w:sz w:val="28"/>
          <w:szCs w:val="28"/>
        </w:rPr>
        <w:t>, что в 2021 году выдано 392 тыс. ипотечных кредитов на общую сумму более 1,3 млрд рублей, что на 43% больше, чем в прошлом году.</w:t>
      </w:r>
    </w:p>
    <w:p w14:paraId="462F970F" w14:textId="77777777" w:rsidR="0013774E" w:rsidRPr="0013774E" w:rsidRDefault="0013774E" w:rsidP="0013774E">
      <w:pPr>
        <w:tabs>
          <w:tab w:val="left" w:pos="851"/>
        </w:tabs>
        <w:spacing w:after="0"/>
        <w:ind w:firstLine="851"/>
        <w:jc w:val="both"/>
        <w:rPr>
          <w:rFonts w:ascii="Times New Roman" w:hAnsi="Times New Roman" w:cs="Times New Roman"/>
          <w:sz w:val="28"/>
          <w:szCs w:val="28"/>
        </w:rPr>
      </w:pPr>
      <w:r w:rsidRPr="0013774E">
        <w:rPr>
          <w:rFonts w:ascii="Times New Roman" w:hAnsi="Times New Roman" w:cs="Times New Roman"/>
          <w:sz w:val="28"/>
          <w:szCs w:val="28"/>
        </w:rPr>
        <w:t>Ранее «СГ» </w:t>
      </w:r>
      <w:hyperlink r:id="rId120" w:tgtFrame="_blank" w:history="1">
        <w:r w:rsidRPr="0013774E">
          <w:rPr>
            <w:rFonts w:ascii="Times New Roman" w:hAnsi="Times New Roman" w:cs="Times New Roman"/>
            <w:sz w:val="28"/>
            <w:szCs w:val="28"/>
          </w:rPr>
          <w:t>сообщала</w:t>
        </w:r>
      </w:hyperlink>
      <w:r w:rsidRPr="0013774E">
        <w:rPr>
          <w:rFonts w:ascii="Times New Roman" w:hAnsi="Times New Roman" w:cs="Times New Roman"/>
          <w:sz w:val="28"/>
          <w:szCs w:val="28"/>
        </w:rPr>
        <w:t>, что только треть россиян готовы брать цифровую ипотеку.</w:t>
      </w:r>
    </w:p>
    <w:p w14:paraId="2AC2E2C2" w14:textId="77777777" w:rsidR="0013774E" w:rsidRPr="0013774E" w:rsidRDefault="0013774E" w:rsidP="0013774E">
      <w:pPr>
        <w:tabs>
          <w:tab w:val="left" w:pos="851"/>
        </w:tabs>
        <w:spacing w:after="0"/>
        <w:ind w:firstLine="851"/>
        <w:jc w:val="both"/>
        <w:rPr>
          <w:rFonts w:ascii="Times New Roman" w:hAnsi="Times New Roman" w:cs="Times New Roman"/>
          <w:sz w:val="28"/>
          <w:szCs w:val="28"/>
        </w:rPr>
      </w:pPr>
      <w:r w:rsidRPr="0013774E">
        <w:rPr>
          <w:rFonts w:ascii="Times New Roman" w:hAnsi="Times New Roman" w:cs="Times New Roman"/>
          <w:sz w:val="28"/>
          <w:szCs w:val="28"/>
        </w:rPr>
        <w:t>Справочно:</w:t>
      </w:r>
    </w:p>
    <w:p w14:paraId="1181EAD2" w14:textId="5313DA09" w:rsidR="0013774E" w:rsidRDefault="0013774E" w:rsidP="0013774E">
      <w:pPr>
        <w:tabs>
          <w:tab w:val="left" w:pos="851"/>
        </w:tabs>
        <w:spacing w:after="0"/>
        <w:ind w:firstLine="851"/>
        <w:jc w:val="both"/>
        <w:rPr>
          <w:rFonts w:ascii="Times New Roman" w:hAnsi="Times New Roman" w:cs="Times New Roman"/>
          <w:sz w:val="28"/>
          <w:szCs w:val="28"/>
        </w:rPr>
      </w:pPr>
      <w:r w:rsidRPr="0013774E">
        <w:rPr>
          <w:rFonts w:ascii="Times New Roman" w:hAnsi="Times New Roman" w:cs="Times New Roman"/>
          <w:sz w:val="28"/>
          <w:szCs w:val="28"/>
        </w:rPr>
        <w:t>Программа «Льготная ипотека» была запущена в 2020 году. В ее рамках можно получить кредит по ставке 7% годовых на покупку жилья или строительство частного дома. Максимальная сумма кредита для всех регионов России составляет 3 млн рублей. Первоначальный взнос должен быть не менее 15% стоимости жилья. Разницу между льготной ставкой и рыночной банкам возмещает государство.</w:t>
      </w:r>
    </w:p>
    <w:p w14:paraId="3BA076DE" w14:textId="15FCF632" w:rsidR="00A7127F" w:rsidRDefault="00A7127F" w:rsidP="0013774E">
      <w:pPr>
        <w:tabs>
          <w:tab w:val="left" w:pos="851"/>
        </w:tabs>
        <w:spacing w:after="0"/>
        <w:ind w:firstLine="851"/>
        <w:jc w:val="both"/>
        <w:rPr>
          <w:rFonts w:ascii="Times New Roman" w:hAnsi="Times New Roman" w:cs="Times New Roman"/>
          <w:sz w:val="28"/>
          <w:szCs w:val="28"/>
        </w:rPr>
      </w:pPr>
    </w:p>
    <w:p w14:paraId="1F39F9C0" w14:textId="3B26730D" w:rsidR="00A7127F" w:rsidRPr="00A7127F" w:rsidRDefault="00A7127F" w:rsidP="00A7127F">
      <w:pPr>
        <w:pStyle w:val="1"/>
        <w:numPr>
          <w:ilvl w:val="1"/>
          <w:numId w:val="1"/>
        </w:numPr>
        <w:tabs>
          <w:tab w:val="left" w:pos="851"/>
        </w:tabs>
        <w:spacing w:before="0" w:beforeAutospacing="0" w:after="0" w:afterAutospacing="0"/>
        <w:ind w:left="0" w:firstLine="0"/>
        <w:jc w:val="both"/>
        <w:rPr>
          <w:sz w:val="28"/>
          <w:szCs w:val="28"/>
        </w:rPr>
      </w:pPr>
      <w:bookmarkStart w:id="47" w:name="_Toc90655896"/>
      <w:r>
        <w:rPr>
          <w:sz w:val="28"/>
          <w:szCs w:val="28"/>
        </w:rPr>
        <w:lastRenderedPageBreak/>
        <w:t xml:space="preserve">16.12.2021 АНСБ. </w:t>
      </w:r>
      <w:r w:rsidRPr="00A7127F">
        <w:rPr>
          <w:sz w:val="28"/>
          <w:szCs w:val="28"/>
        </w:rPr>
        <w:t>Нормативную базу для деревянного домостроения доработают к концу 2022 года</w:t>
      </w:r>
      <w:bookmarkEnd w:id="47"/>
    </w:p>
    <w:p w14:paraId="0E2F0336" w14:textId="77777777" w:rsidR="00A7127F" w:rsidRPr="00A7127F" w:rsidRDefault="00A7127F" w:rsidP="00A7127F">
      <w:pPr>
        <w:tabs>
          <w:tab w:val="left" w:pos="851"/>
        </w:tabs>
        <w:spacing w:after="0"/>
        <w:ind w:firstLine="851"/>
        <w:jc w:val="both"/>
        <w:rPr>
          <w:rFonts w:ascii="Times New Roman" w:hAnsi="Times New Roman" w:cs="Times New Roman"/>
          <w:sz w:val="28"/>
          <w:szCs w:val="28"/>
        </w:rPr>
      </w:pPr>
      <w:r w:rsidRPr="00A7127F">
        <w:rPr>
          <w:rFonts w:ascii="Times New Roman" w:hAnsi="Times New Roman" w:cs="Times New Roman"/>
          <w:sz w:val="28"/>
          <w:szCs w:val="28"/>
        </w:rPr>
        <w:t xml:space="preserve">Позволяющие строить деревянные дома и соцобъекты законы планируется доработать к концу 2022 года совместными усилиями ДОМ.РФ, Минстроя и Минпромторга, заявил замгендиректора Фонда ДОМ.РФ Антон </w:t>
      </w:r>
      <w:proofErr w:type="spellStart"/>
      <w:r w:rsidRPr="00A7127F">
        <w:rPr>
          <w:rFonts w:ascii="Times New Roman" w:hAnsi="Times New Roman" w:cs="Times New Roman"/>
          <w:sz w:val="28"/>
          <w:szCs w:val="28"/>
        </w:rPr>
        <w:t>Финогенов</w:t>
      </w:r>
      <w:proofErr w:type="spellEnd"/>
      <w:r w:rsidRPr="00A7127F">
        <w:rPr>
          <w:rFonts w:ascii="Times New Roman" w:hAnsi="Times New Roman" w:cs="Times New Roman"/>
          <w:sz w:val="28"/>
          <w:szCs w:val="28"/>
        </w:rPr>
        <w:t>.</w:t>
      </w:r>
    </w:p>
    <w:p w14:paraId="3C9AD488" w14:textId="77777777" w:rsidR="00A7127F" w:rsidRPr="00A7127F" w:rsidRDefault="00A7127F" w:rsidP="00A7127F">
      <w:pPr>
        <w:tabs>
          <w:tab w:val="left" w:pos="851"/>
        </w:tabs>
        <w:spacing w:after="0"/>
        <w:ind w:firstLine="851"/>
        <w:jc w:val="both"/>
        <w:rPr>
          <w:rFonts w:ascii="Times New Roman" w:hAnsi="Times New Roman" w:cs="Times New Roman"/>
          <w:sz w:val="28"/>
          <w:szCs w:val="28"/>
        </w:rPr>
      </w:pPr>
      <w:r w:rsidRPr="00A7127F">
        <w:rPr>
          <w:rFonts w:ascii="Times New Roman" w:hAnsi="Times New Roman" w:cs="Times New Roman"/>
          <w:sz w:val="28"/>
          <w:szCs w:val="28"/>
        </w:rPr>
        <w:t xml:space="preserve">"Мы уже имеем конкретную совместную с Минстроем и Минпромторгом дорожную карту до конца 2022 года по изменению </w:t>
      </w:r>
      <w:proofErr w:type="spellStart"/>
      <w:r w:rsidRPr="00A7127F">
        <w:rPr>
          <w:rFonts w:ascii="Times New Roman" w:hAnsi="Times New Roman" w:cs="Times New Roman"/>
          <w:sz w:val="28"/>
          <w:szCs w:val="28"/>
        </w:rPr>
        <w:t>нормативки</w:t>
      </w:r>
      <w:proofErr w:type="spellEnd"/>
      <w:r w:rsidRPr="00A7127F">
        <w:rPr>
          <w:rFonts w:ascii="Times New Roman" w:hAnsi="Times New Roman" w:cs="Times New Roman"/>
          <w:sz w:val="28"/>
          <w:szCs w:val="28"/>
        </w:rPr>
        <w:t xml:space="preserve">, по проведению испытаний. Там и МЧС подключилось. Чтобы сделать деревянное домостроение реальным, а не использовать отдельные СТУ под конкретный объект, что всегда дорого", — сказал </w:t>
      </w:r>
      <w:proofErr w:type="spellStart"/>
      <w:r w:rsidRPr="00A7127F">
        <w:rPr>
          <w:rFonts w:ascii="Times New Roman" w:hAnsi="Times New Roman" w:cs="Times New Roman"/>
          <w:sz w:val="28"/>
          <w:szCs w:val="28"/>
        </w:rPr>
        <w:t>Финогенов</w:t>
      </w:r>
      <w:proofErr w:type="spellEnd"/>
      <w:r w:rsidRPr="00A7127F">
        <w:rPr>
          <w:rFonts w:ascii="Times New Roman" w:hAnsi="Times New Roman" w:cs="Times New Roman"/>
          <w:sz w:val="28"/>
          <w:szCs w:val="28"/>
        </w:rPr>
        <w:t xml:space="preserve"> в ходе конференции "Девелопмент 2021. Прорывы года" в четверг.</w:t>
      </w:r>
    </w:p>
    <w:p w14:paraId="1AD83BCD" w14:textId="77777777" w:rsidR="00A7127F" w:rsidRPr="00A7127F" w:rsidRDefault="00A7127F" w:rsidP="00A7127F">
      <w:pPr>
        <w:tabs>
          <w:tab w:val="left" w:pos="851"/>
        </w:tabs>
        <w:spacing w:after="0"/>
        <w:ind w:firstLine="851"/>
        <w:jc w:val="both"/>
        <w:rPr>
          <w:rFonts w:ascii="Times New Roman" w:hAnsi="Times New Roman" w:cs="Times New Roman"/>
          <w:sz w:val="28"/>
          <w:szCs w:val="28"/>
        </w:rPr>
      </w:pPr>
      <w:r w:rsidRPr="00A7127F">
        <w:rPr>
          <w:rFonts w:ascii="Times New Roman" w:hAnsi="Times New Roman" w:cs="Times New Roman"/>
          <w:sz w:val="28"/>
          <w:szCs w:val="28"/>
        </w:rPr>
        <w:t>Он рассказал, что ДОМ.РФ планирует построить на практике протестировать разработанные проекты деревянного домостроения.</w:t>
      </w:r>
    </w:p>
    <w:p w14:paraId="747AEB81" w14:textId="77777777" w:rsidR="00A7127F" w:rsidRPr="00A7127F" w:rsidRDefault="00A7127F" w:rsidP="00A7127F">
      <w:pPr>
        <w:tabs>
          <w:tab w:val="left" w:pos="851"/>
        </w:tabs>
        <w:spacing w:after="0"/>
        <w:ind w:firstLine="851"/>
        <w:jc w:val="both"/>
        <w:rPr>
          <w:rFonts w:ascii="Times New Roman" w:hAnsi="Times New Roman" w:cs="Times New Roman"/>
          <w:sz w:val="28"/>
          <w:szCs w:val="28"/>
        </w:rPr>
      </w:pPr>
      <w:r w:rsidRPr="00A7127F">
        <w:rPr>
          <w:rFonts w:ascii="Times New Roman" w:hAnsi="Times New Roman" w:cs="Times New Roman"/>
          <w:sz w:val="28"/>
          <w:szCs w:val="28"/>
        </w:rPr>
        <w:t xml:space="preserve">"Весной мы должны в рамках тестового проекта в Иркутской области построить то, что </w:t>
      </w:r>
      <w:proofErr w:type="spellStart"/>
      <w:r w:rsidRPr="00A7127F">
        <w:rPr>
          <w:rFonts w:ascii="Times New Roman" w:hAnsi="Times New Roman" w:cs="Times New Roman"/>
          <w:sz w:val="28"/>
          <w:szCs w:val="28"/>
        </w:rPr>
        <w:t>напроектировали</w:t>
      </w:r>
      <w:proofErr w:type="spellEnd"/>
      <w:r w:rsidRPr="00A7127F">
        <w:rPr>
          <w:rFonts w:ascii="Times New Roman" w:hAnsi="Times New Roman" w:cs="Times New Roman"/>
          <w:sz w:val="28"/>
          <w:szCs w:val="28"/>
        </w:rPr>
        <w:t>, потому что мы отлично понимаем, что пока проекты нельзя пощупать — все это останется разговорами", — сказал он.</w:t>
      </w:r>
    </w:p>
    <w:p w14:paraId="2AA9B15F" w14:textId="77777777" w:rsidR="00A7127F" w:rsidRPr="00A7127F" w:rsidRDefault="00A7127F" w:rsidP="00A7127F">
      <w:pPr>
        <w:tabs>
          <w:tab w:val="left" w:pos="851"/>
        </w:tabs>
        <w:spacing w:after="0"/>
        <w:ind w:firstLine="851"/>
        <w:jc w:val="both"/>
        <w:rPr>
          <w:rFonts w:ascii="Times New Roman" w:hAnsi="Times New Roman" w:cs="Times New Roman"/>
          <w:sz w:val="28"/>
          <w:szCs w:val="28"/>
        </w:rPr>
      </w:pPr>
      <w:r w:rsidRPr="00A7127F">
        <w:rPr>
          <w:rFonts w:ascii="Times New Roman" w:hAnsi="Times New Roman" w:cs="Times New Roman"/>
          <w:sz w:val="28"/>
          <w:szCs w:val="28"/>
        </w:rPr>
        <w:t xml:space="preserve">В частности, по нормам пожарной безопасности практически невозможно построить </w:t>
      </w:r>
      <w:proofErr w:type="spellStart"/>
      <w:r w:rsidRPr="00A7127F">
        <w:rPr>
          <w:rFonts w:ascii="Times New Roman" w:hAnsi="Times New Roman" w:cs="Times New Roman"/>
          <w:sz w:val="28"/>
          <w:szCs w:val="28"/>
        </w:rPr>
        <w:t>среднеэтажный</w:t>
      </w:r>
      <w:proofErr w:type="spellEnd"/>
      <w:r w:rsidRPr="00A7127F">
        <w:rPr>
          <w:rFonts w:ascii="Times New Roman" w:hAnsi="Times New Roman" w:cs="Times New Roman"/>
          <w:sz w:val="28"/>
          <w:szCs w:val="28"/>
        </w:rPr>
        <w:t xml:space="preserve"> дом: школьный объект, детский сад, фельдшерско-акушерский пункт, — которые могли бы быть очень компактными и активно распространяться не только в сельской местности, но и в девелоперских проектах, где не нужно очень большое здание </w:t>
      </w:r>
      <w:proofErr w:type="spellStart"/>
      <w:r w:rsidRPr="00A7127F">
        <w:rPr>
          <w:rFonts w:ascii="Times New Roman" w:hAnsi="Times New Roman" w:cs="Times New Roman"/>
          <w:sz w:val="28"/>
          <w:szCs w:val="28"/>
        </w:rPr>
        <w:t>соцобъекта</w:t>
      </w:r>
      <w:proofErr w:type="spellEnd"/>
      <w:r w:rsidRPr="00A7127F">
        <w:rPr>
          <w:rFonts w:ascii="Times New Roman" w:hAnsi="Times New Roman" w:cs="Times New Roman"/>
          <w:sz w:val="28"/>
          <w:szCs w:val="28"/>
        </w:rPr>
        <w:t>.</w:t>
      </w:r>
    </w:p>
    <w:p w14:paraId="4B064694" w14:textId="77777777" w:rsidR="00A7127F" w:rsidRPr="00A7127F" w:rsidRDefault="00A7127F" w:rsidP="00A7127F">
      <w:pPr>
        <w:tabs>
          <w:tab w:val="left" w:pos="851"/>
        </w:tabs>
        <w:spacing w:after="0"/>
        <w:ind w:firstLine="851"/>
        <w:jc w:val="both"/>
        <w:rPr>
          <w:rFonts w:ascii="Times New Roman" w:hAnsi="Times New Roman" w:cs="Times New Roman"/>
          <w:sz w:val="28"/>
          <w:szCs w:val="28"/>
        </w:rPr>
      </w:pPr>
      <w:r w:rsidRPr="00A7127F">
        <w:rPr>
          <w:rFonts w:ascii="Times New Roman" w:hAnsi="Times New Roman" w:cs="Times New Roman"/>
          <w:sz w:val="28"/>
          <w:szCs w:val="28"/>
        </w:rPr>
        <w:t>При этом последние десятилетия деревянным домостроением в России системно не занимались, поэтому сейчас приходится формировать правила заново.</w:t>
      </w:r>
    </w:p>
    <w:p w14:paraId="4ACE7707" w14:textId="77777777" w:rsidR="00A7127F" w:rsidRPr="00A7127F" w:rsidRDefault="00A7127F" w:rsidP="00A7127F">
      <w:pPr>
        <w:tabs>
          <w:tab w:val="left" w:pos="851"/>
        </w:tabs>
        <w:spacing w:after="0"/>
        <w:ind w:firstLine="851"/>
        <w:jc w:val="both"/>
        <w:rPr>
          <w:rFonts w:ascii="Times New Roman" w:hAnsi="Times New Roman" w:cs="Times New Roman"/>
          <w:sz w:val="28"/>
          <w:szCs w:val="28"/>
        </w:rPr>
      </w:pPr>
      <w:r w:rsidRPr="00A7127F">
        <w:rPr>
          <w:rFonts w:ascii="Times New Roman" w:hAnsi="Times New Roman" w:cs="Times New Roman"/>
          <w:sz w:val="28"/>
          <w:szCs w:val="28"/>
        </w:rPr>
        <w:t xml:space="preserve">"И тут, по сути, надо </w:t>
      </w:r>
      <w:proofErr w:type="spellStart"/>
      <w:r w:rsidRPr="00A7127F">
        <w:rPr>
          <w:rFonts w:ascii="Times New Roman" w:hAnsi="Times New Roman" w:cs="Times New Roman"/>
          <w:sz w:val="28"/>
          <w:szCs w:val="28"/>
        </w:rPr>
        <w:t>пересобирать</w:t>
      </w:r>
      <w:proofErr w:type="spellEnd"/>
      <w:r w:rsidRPr="00A7127F">
        <w:rPr>
          <w:rFonts w:ascii="Times New Roman" w:hAnsi="Times New Roman" w:cs="Times New Roman"/>
          <w:sz w:val="28"/>
          <w:szCs w:val="28"/>
        </w:rPr>
        <w:t xml:space="preserve"> всю нормативную базу и главное — вступать в партнерство с теми немногочисленными производителями, которые тоже готовы вкладываться в испытания. Но так как наш конкурс проходит совместно с Минпромторгом, там есть шанс на то, что запустится льготное кредитование на создание заводов по производству этих конструкций", — пояснил </w:t>
      </w:r>
      <w:proofErr w:type="spellStart"/>
      <w:r w:rsidRPr="00A7127F">
        <w:rPr>
          <w:rFonts w:ascii="Times New Roman" w:hAnsi="Times New Roman" w:cs="Times New Roman"/>
          <w:sz w:val="28"/>
          <w:szCs w:val="28"/>
        </w:rPr>
        <w:t>Финогенов</w:t>
      </w:r>
      <w:proofErr w:type="spellEnd"/>
      <w:r w:rsidRPr="00A7127F">
        <w:rPr>
          <w:rFonts w:ascii="Times New Roman" w:hAnsi="Times New Roman" w:cs="Times New Roman"/>
          <w:sz w:val="28"/>
          <w:szCs w:val="28"/>
        </w:rPr>
        <w:t>.</w:t>
      </w:r>
    </w:p>
    <w:p w14:paraId="6DB92A85" w14:textId="77777777" w:rsidR="00A7127F" w:rsidRPr="00A7127F" w:rsidRDefault="00A7127F" w:rsidP="00A7127F">
      <w:pPr>
        <w:tabs>
          <w:tab w:val="left" w:pos="851"/>
        </w:tabs>
        <w:spacing w:after="0"/>
        <w:ind w:firstLine="851"/>
        <w:jc w:val="both"/>
        <w:rPr>
          <w:rFonts w:ascii="Times New Roman" w:hAnsi="Times New Roman" w:cs="Times New Roman"/>
          <w:sz w:val="28"/>
          <w:szCs w:val="28"/>
        </w:rPr>
      </w:pPr>
      <w:r w:rsidRPr="00A7127F">
        <w:rPr>
          <w:rFonts w:ascii="Times New Roman" w:hAnsi="Times New Roman" w:cs="Times New Roman"/>
          <w:sz w:val="28"/>
          <w:szCs w:val="28"/>
        </w:rPr>
        <w:t>Напомним, ранее в РФ прошел конкурс проектов жилых индивидуальных домов и социально-культурных объектов. Участники конкурса представили предложения по четырем конкурсным номинациям – индивидуальные, блокированные и многоквартирные малоэтажные (до 4-х этажей) жилые дома, а также социально-культурные объекты с использованием деревянных и иных несущих строительных конструкций.</w:t>
      </w:r>
    </w:p>
    <w:p w14:paraId="73A12E7E" w14:textId="77777777" w:rsidR="00A7127F" w:rsidRPr="00A7127F" w:rsidRDefault="00A7127F" w:rsidP="00A7127F">
      <w:pPr>
        <w:tabs>
          <w:tab w:val="left" w:pos="851"/>
        </w:tabs>
        <w:spacing w:after="0"/>
        <w:ind w:firstLine="851"/>
        <w:jc w:val="both"/>
        <w:rPr>
          <w:rFonts w:ascii="Times New Roman" w:hAnsi="Times New Roman" w:cs="Times New Roman"/>
          <w:sz w:val="28"/>
          <w:szCs w:val="28"/>
        </w:rPr>
      </w:pPr>
      <w:r w:rsidRPr="00A7127F">
        <w:rPr>
          <w:rFonts w:ascii="Times New Roman" w:hAnsi="Times New Roman" w:cs="Times New Roman"/>
          <w:sz w:val="28"/>
          <w:szCs w:val="28"/>
        </w:rPr>
        <w:t>Авторы проектов-победителей разработают проектно-сметную документацию, которая пройдет госэкспертизу для включения в реестр экономически эффективной проектной документации повторного использования Минстроя России. Планируется, что граждане, власти регионов и муниципалитетов, а также застройщики бесплатно смогут выбрать подходящие им проекты из нескольких десятков вариантов.</w:t>
      </w:r>
    </w:p>
    <w:p w14:paraId="0981937C" w14:textId="77777777" w:rsidR="00A7127F" w:rsidRPr="00A7127F" w:rsidRDefault="00A7127F" w:rsidP="00A7127F">
      <w:pPr>
        <w:tabs>
          <w:tab w:val="left" w:pos="851"/>
        </w:tabs>
        <w:spacing w:after="0"/>
        <w:ind w:firstLine="851"/>
        <w:jc w:val="both"/>
        <w:rPr>
          <w:rFonts w:ascii="Times New Roman" w:hAnsi="Times New Roman" w:cs="Times New Roman"/>
          <w:sz w:val="28"/>
          <w:szCs w:val="28"/>
        </w:rPr>
      </w:pPr>
      <w:r w:rsidRPr="00A7127F">
        <w:rPr>
          <w:rFonts w:ascii="Times New Roman" w:hAnsi="Times New Roman" w:cs="Times New Roman"/>
          <w:sz w:val="28"/>
          <w:szCs w:val="28"/>
        </w:rPr>
        <w:t>Источник: Интерфакс</w:t>
      </w:r>
    </w:p>
    <w:p w14:paraId="3A187A08" w14:textId="77777777" w:rsidR="00F25206" w:rsidRPr="00F25206" w:rsidRDefault="00C72A62" w:rsidP="00F25206">
      <w:pPr>
        <w:tabs>
          <w:tab w:val="left" w:pos="851"/>
        </w:tabs>
        <w:spacing w:after="0"/>
        <w:ind w:firstLine="851"/>
        <w:jc w:val="both"/>
        <w:rPr>
          <w:rFonts w:ascii="Times New Roman" w:hAnsi="Times New Roman" w:cs="Times New Roman"/>
          <w:sz w:val="28"/>
          <w:szCs w:val="28"/>
        </w:rPr>
      </w:pPr>
      <w:r w:rsidRPr="00C72A62">
        <w:rPr>
          <w:rFonts w:ascii="Times New Roman" w:hAnsi="Times New Roman" w:cs="Times New Roman"/>
          <w:sz w:val="28"/>
          <w:szCs w:val="28"/>
        </w:rPr>
        <w:lastRenderedPageBreak/>
        <w:t> </w:t>
      </w:r>
      <w:r w:rsidR="00F25206" w:rsidRPr="00F25206">
        <w:rPr>
          <w:rFonts w:ascii="Times New Roman" w:hAnsi="Times New Roman" w:cs="Times New Roman"/>
          <w:sz w:val="28"/>
          <w:szCs w:val="28"/>
        </w:rPr>
        <w:t>ЦБ: работать с застройщиками по счетам эскроу имеют право 89 банков</w:t>
      </w:r>
    </w:p>
    <w:p w14:paraId="580E468B" w14:textId="77777777" w:rsidR="00F25206" w:rsidRPr="00F25206" w:rsidRDefault="00F25206" w:rsidP="00F25206">
      <w:pPr>
        <w:tabs>
          <w:tab w:val="left" w:pos="851"/>
        </w:tabs>
        <w:spacing w:after="0"/>
        <w:ind w:firstLine="851"/>
        <w:jc w:val="both"/>
        <w:rPr>
          <w:rFonts w:ascii="Times New Roman" w:hAnsi="Times New Roman" w:cs="Times New Roman"/>
          <w:sz w:val="28"/>
          <w:szCs w:val="28"/>
        </w:rPr>
      </w:pPr>
      <w:r w:rsidRPr="00F25206">
        <w:rPr>
          <w:rFonts w:ascii="Times New Roman" w:hAnsi="Times New Roman" w:cs="Times New Roman"/>
          <w:sz w:val="28"/>
          <w:szCs w:val="28"/>
        </w:rPr>
        <w:t>Банк России обновил </w:t>
      </w:r>
      <w:hyperlink r:id="rId121" w:history="1">
        <w:r w:rsidRPr="00F25206">
          <w:rPr>
            <w:rFonts w:ascii="Times New Roman" w:hAnsi="Times New Roman" w:cs="Times New Roman"/>
            <w:sz w:val="28"/>
            <w:szCs w:val="28"/>
          </w:rPr>
          <w:t>перечень</w:t>
        </w:r>
      </w:hyperlink>
      <w:r w:rsidRPr="00F25206">
        <w:rPr>
          <w:rFonts w:ascii="Times New Roman" w:hAnsi="Times New Roman" w:cs="Times New Roman"/>
          <w:sz w:val="28"/>
          <w:szCs w:val="28"/>
        </w:rPr>
        <w:t> банков, уполномоченных для открытия счетов эскроу.</w:t>
      </w:r>
    </w:p>
    <w:p w14:paraId="7C09850C" w14:textId="0271B81A" w:rsidR="00F25206" w:rsidRPr="00F25206" w:rsidRDefault="00F25206" w:rsidP="00F25206">
      <w:pPr>
        <w:tabs>
          <w:tab w:val="left" w:pos="851"/>
        </w:tabs>
        <w:spacing w:after="0"/>
        <w:ind w:firstLine="851"/>
        <w:jc w:val="both"/>
        <w:rPr>
          <w:rFonts w:ascii="Times New Roman" w:hAnsi="Times New Roman" w:cs="Times New Roman"/>
          <w:b/>
          <w:bCs/>
          <w:sz w:val="28"/>
          <w:szCs w:val="28"/>
        </w:rPr>
      </w:pPr>
      <w:r w:rsidRPr="00F25206">
        <w:rPr>
          <w:rFonts w:ascii="Times New Roman" w:hAnsi="Times New Roman" w:cs="Times New Roman"/>
          <w:sz w:val="28"/>
          <w:szCs w:val="28"/>
        </w:rPr>
        <w:t>Действующий перечень банков, соответствующих критериям (требованиям), установленным Постановлением Правительства РФ от 18.06.2018 </w:t>
      </w:r>
      <w:hyperlink r:id="rId122" w:history="1">
        <w:r w:rsidRPr="00F25206">
          <w:rPr>
            <w:rFonts w:ascii="Times New Roman" w:hAnsi="Times New Roman" w:cs="Times New Roman"/>
            <w:sz w:val="28"/>
            <w:szCs w:val="28"/>
          </w:rPr>
          <w:t>№</w:t>
        </w:r>
        <w:r>
          <w:rPr>
            <w:rFonts w:ascii="Times New Roman" w:hAnsi="Times New Roman" w:cs="Times New Roman"/>
            <w:sz w:val="28"/>
            <w:szCs w:val="28"/>
          </w:rPr>
          <w:t xml:space="preserve"> </w:t>
        </w:r>
        <w:r w:rsidRPr="00F25206">
          <w:rPr>
            <w:rFonts w:ascii="Times New Roman" w:hAnsi="Times New Roman" w:cs="Times New Roman"/>
            <w:sz w:val="28"/>
            <w:szCs w:val="28"/>
          </w:rPr>
          <w:t>697</w:t>
        </w:r>
      </w:hyperlink>
      <w:r w:rsidRPr="00F25206">
        <w:rPr>
          <w:rFonts w:ascii="Times New Roman" w:hAnsi="Times New Roman" w:cs="Times New Roman"/>
          <w:sz w:val="28"/>
          <w:szCs w:val="28"/>
        </w:rPr>
        <w:t xml:space="preserve">, как и в прошлом месяце, состоит из </w:t>
      </w:r>
      <w:r w:rsidRPr="00F25206">
        <w:rPr>
          <w:rFonts w:ascii="Times New Roman" w:hAnsi="Times New Roman" w:cs="Times New Roman"/>
          <w:b/>
          <w:bCs/>
          <w:sz w:val="28"/>
          <w:szCs w:val="28"/>
        </w:rPr>
        <w:t>89 банков.</w:t>
      </w:r>
    </w:p>
    <w:p w14:paraId="14420703" w14:textId="5FB06887" w:rsidR="00F25206" w:rsidRPr="00F25206" w:rsidRDefault="00F25206" w:rsidP="00F25206">
      <w:pPr>
        <w:tabs>
          <w:tab w:val="left" w:pos="851"/>
        </w:tabs>
        <w:spacing w:after="0"/>
        <w:ind w:firstLine="851"/>
        <w:jc w:val="both"/>
        <w:rPr>
          <w:rFonts w:ascii="Times New Roman" w:hAnsi="Times New Roman" w:cs="Times New Roman"/>
          <w:sz w:val="28"/>
          <w:szCs w:val="28"/>
        </w:rPr>
      </w:pPr>
      <w:r w:rsidRPr="00F25206">
        <w:rPr>
          <w:rFonts w:ascii="Times New Roman" w:hAnsi="Times New Roman" w:cs="Times New Roman"/>
          <w:sz w:val="28"/>
          <w:szCs w:val="28"/>
        </w:rPr>
        <w:t xml:space="preserve">Перечень банков, чья реализуемая бизнес-модель предполагает открытие и ведение расчетных счетов застройщика, счетов эскроу для расчетов по договорам участия в долевом строительстве, по сравнению с прошлым месяцем не изменилась, в этот перечень вошли </w:t>
      </w:r>
      <w:r w:rsidRPr="00F25206">
        <w:rPr>
          <w:rFonts w:ascii="Times New Roman" w:hAnsi="Times New Roman" w:cs="Times New Roman"/>
          <w:b/>
          <w:bCs/>
          <w:sz w:val="28"/>
          <w:szCs w:val="28"/>
        </w:rPr>
        <w:t>44 кредитные организации</w:t>
      </w:r>
      <w:r>
        <w:rPr>
          <w:rFonts w:ascii="Times New Roman" w:hAnsi="Times New Roman" w:cs="Times New Roman"/>
          <w:b/>
          <w:bCs/>
          <w:sz w:val="28"/>
          <w:szCs w:val="28"/>
        </w:rPr>
        <w:t>.</w:t>
      </w:r>
    </w:p>
    <w:p w14:paraId="4413B610" w14:textId="77777777" w:rsidR="00F25206" w:rsidRPr="00F25206" w:rsidRDefault="00F25206" w:rsidP="00F25206">
      <w:pPr>
        <w:tabs>
          <w:tab w:val="left" w:pos="851"/>
        </w:tabs>
        <w:spacing w:after="0"/>
        <w:jc w:val="both"/>
        <w:rPr>
          <w:rFonts w:ascii="Times New Roman" w:hAnsi="Times New Roman" w:cs="Times New Roman"/>
          <w:sz w:val="28"/>
          <w:szCs w:val="28"/>
        </w:rPr>
      </w:pPr>
      <w:r w:rsidRPr="00F25206">
        <w:rPr>
          <w:rFonts w:ascii="Times New Roman" w:hAnsi="Times New Roman" w:cs="Times New Roman"/>
          <w:sz w:val="28"/>
          <w:szCs w:val="28"/>
        </w:rPr>
        <w:t>На 01.12.2021 данный перечень выглядит следующим образом:</w:t>
      </w:r>
    </w:p>
    <w:p w14:paraId="433C5197" w14:textId="77777777" w:rsidR="00F25206" w:rsidRPr="00F25206" w:rsidRDefault="00F25206" w:rsidP="00F25206">
      <w:pPr>
        <w:tabs>
          <w:tab w:val="left" w:pos="851"/>
        </w:tabs>
        <w:spacing w:after="0"/>
        <w:ind w:firstLine="851"/>
        <w:jc w:val="both"/>
        <w:rPr>
          <w:rFonts w:ascii="Times New Roman" w:hAnsi="Times New Roman" w:cs="Times New Roman"/>
          <w:sz w:val="28"/>
          <w:szCs w:val="28"/>
        </w:rPr>
      </w:pPr>
      <w:r w:rsidRPr="00F25206">
        <w:rPr>
          <w:rFonts w:ascii="Times New Roman" w:hAnsi="Times New Roman" w:cs="Times New Roman"/>
          <w:sz w:val="28"/>
          <w:szCs w:val="28"/>
        </w:rPr>
        <w:t> </w:t>
      </w:r>
    </w:p>
    <w:tbl>
      <w:tblPr>
        <w:tblW w:w="0" w:type="auto"/>
        <w:jc w:val="center"/>
        <w:tblCellMar>
          <w:left w:w="0" w:type="dxa"/>
          <w:right w:w="0" w:type="dxa"/>
        </w:tblCellMar>
        <w:tblLook w:val="04A0" w:firstRow="1" w:lastRow="0" w:firstColumn="1" w:lastColumn="0" w:noHBand="0" w:noVBand="1"/>
      </w:tblPr>
      <w:tblGrid>
        <w:gridCol w:w="1015"/>
        <w:gridCol w:w="6207"/>
        <w:gridCol w:w="1134"/>
      </w:tblGrid>
      <w:tr w:rsidR="00F25206" w:rsidRPr="00F25206" w14:paraId="538382B4" w14:textId="77777777" w:rsidTr="00D9400A">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7C12D628" w14:textId="77777777" w:rsidR="00F25206" w:rsidRPr="00F25206" w:rsidRDefault="00F25206" w:rsidP="00CF3437">
            <w:pPr>
              <w:tabs>
                <w:tab w:val="left" w:pos="851"/>
              </w:tabs>
              <w:spacing w:after="0"/>
              <w:jc w:val="center"/>
              <w:rPr>
                <w:rFonts w:ascii="Times New Roman" w:hAnsi="Times New Roman" w:cs="Times New Roman"/>
                <w:sz w:val="28"/>
                <w:szCs w:val="28"/>
              </w:rPr>
            </w:pPr>
            <w:r w:rsidRPr="00F25206">
              <w:rPr>
                <w:rFonts w:ascii="Times New Roman" w:hAnsi="Times New Roman" w:cs="Times New Roman"/>
                <w:sz w:val="28"/>
                <w:szCs w:val="28"/>
              </w:rPr>
              <w:t>№ п/п</w:t>
            </w:r>
          </w:p>
        </w:tc>
        <w:tc>
          <w:tcPr>
            <w:tcW w:w="6207"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79AEC798" w14:textId="77777777" w:rsidR="00F25206" w:rsidRPr="00F25206" w:rsidRDefault="00F25206" w:rsidP="00F25206">
            <w:pPr>
              <w:tabs>
                <w:tab w:val="left" w:pos="851"/>
              </w:tabs>
              <w:spacing w:after="0"/>
              <w:jc w:val="both"/>
              <w:rPr>
                <w:rFonts w:ascii="Times New Roman" w:hAnsi="Times New Roman" w:cs="Times New Roman"/>
                <w:sz w:val="28"/>
                <w:szCs w:val="28"/>
              </w:rPr>
            </w:pPr>
            <w:r w:rsidRPr="00F25206">
              <w:rPr>
                <w:rFonts w:ascii="Times New Roman" w:hAnsi="Times New Roman" w:cs="Times New Roman"/>
                <w:sz w:val="28"/>
                <w:szCs w:val="28"/>
              </w:rPr>
              <w:t>Наименование банка</w:t>
            </w:r>
          </w:p>
        </w:tc>
        <w:tc>
          <w:tcPr>
            <w:tcW w:w="1134"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412C1737" w14:textId="77777777" w:rsidR="00F25206" w:rsidRPr="00F25206" w:rsidRDefault="00F25206" w:rsidP="00F25206">
            <w:pPr>
              <w:tabs>
                <w:tab w:val="left" w:pos="851"/>
              </w:tabs>
              <w:spacing w:after="0"/>
              <w:jc w:val="both"/>
              <w:rPr>
                <w:rFonts w:ascii="Times New Roman" w:hAnsi="Times New Roman" w:cs="Times New Roman"/>
                <w:sz w:val="28"/>
                <w:szCs w:val="28"/>
              </w:rPr>
            </w:pPr>
            <w:r w:rsidRPr="00F25206">
              <w:rPr>
                <w:rFonts w:ascii="Times New Roman" w:hAnsi="Times New Roman" w:cs="Times New Roman"/>
                <w:sz w:val="28"/>
                <w:szCs w:val="28"/>
              </w:rPr>
              <w:t>Рег. №</w:t>
            </w:r>
          </w:p>
        </w:tc>
      </w:tr>
      <w:tr w:rsidR="00F25206" w:rsidRPr="00F25206" w14:paraId="224CC43E" w14:textId="77777777" w:rsidTr="00D9400A">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773A188A" w14:textId="77777777" w:rsidR="00F25206" w:rsidRPr="00F25206" w:rsidRDefault="00F25206" w:rsidP="00CF3437">
            <w:pPr>
              <w:tabs>
                <w:tab w:val="left" w:pos="851"/>
              </w:tabs>
              <w:spacing w:after="0"/>
              <w:jc w:val="center"/>
              <w:rPr>
                <w:rFonts w:ascii="Times New Roman" w:hAnsi="Times New Roman" w:cs="Times New Roman"/>
                <w:sz w:val="28"/>
                <w:szCs w:val="28"/>
              </w:rPr>
            </w:pPr>
            <w:r w:rsidRPr="00F25206">
              <w:rPr>
                <w:rFonts w:ascii="Times New Roman" w:hAnsi="Times New Roman" w:cs="Times New Roman"/>
                <w:sz w:val="28"/>
                <w:szCs w:val="28"/>
              </w:rPr>
              <w:t>1</w:t>
            </w:r>
          </w:p>
        </w:tc>
        <w:tc>
          <w:tcPr>
            <w:tcW w:w="6207"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0ACC6E95" w14:textId="77777777" w:rsidR="00F25206" w:rsidRPr="00F25206" w:rsidRDefault="00F25206" w:rsidP="00F25206">
            <w:pPr>
              <w:tabs>
                <w:tab w:val="left" w:pos="851"/>
              </w:tabs>
              <w:spacing w:after="0"/>
              <w:jc w:val="both"/>
              <w:rPr>
                <w:rFonts w:ascii="Times New Roman" w:hAnsi="Times New Roman" w:cs="Times New Roman"/>
                <w:sz w:val="28"/>
                <w:szCs w:val="28"/>
              </w:rPr>
            </w:pPr>
            <w:r w:rsidRPr="00F25206">
              <w:rPr>
                <w:rFonts w:ascii="Times New Roman" w:hAnsi="Times New Roman" w:cs="Times New Roman"/>
                <w:sz w:val="28"/>
                <w:szCs w:val="28"/>
              </w:rPr>
              <w:t>АО «БКС Банк»</w:t>
            </w:r>
          </w:p>
        </w:tc>
        <w:tc>
          <w:tcPr>
            <w:tcW w:w="1134"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5FBAF4C3" w14:textId="77777777" w:rsidR="00F25206" w:rsidRPr="00F25206" w:rsidRDefault="00F25206" w:rsidP="00CF3437">
            <w:pPr>
              <w:tabs>
                <w:tab w:val="left" w:pos="851"/>
              </w:tabs>
              <w:spacing w:after="0"/>
              <w:jc w:val="center"/>
              <w:rPr>
                <w:rFonts w:ascii="Times New Roman" w:hAnsi="Times New Roman" w:cs="Times New Roman"/>
                <w:sz w:val="28"/>
                <w:szCs w:val="28"/>
              </w:rPr>
            </w:pPr>
            <w:r w:rsidRPr="00F25206">
              <w:rPr>
                <w:rFonts w:ascii="Times New Roman" w:hAnsi="Times New Roman" w:cs="Times New Roman"/>
                <w:sz w:val="28"/>
                <w:szCs w:val="28"/>
              </w:rPr>
              <w:t>101</w:t>
            </w:r>
          </w:p>
        </w:tc>
      </w:tr>
      <w:tr w:rsidR="00F25206" w:rsidRPr="00F25206" w14:paraId="2AF37A49" w14:textId="77777777" w:rsidTr="00D9400A">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76114B79" w14:textId="77777777" w:rsidR="00F25206" w:rsidRPr="00F25206" w:rsidRDefault="00F25206" w:rsidP="00CF3437">
            <w:pPr>
              <w:tabs>
                <w:tab w:val="left" w:pos="851"/>
              </w:tabs>
              <w:spacing w:after="0"/>
              <w:jc w:val="center"/>
              <w:rPr>
                <w:rFonts w:ascii="Times New Roman" w:hAnsi="Times New Roman" w:cs="Times New Roman"/>
                <w:sz w:val="28"/>
                <w:szCs w:val="28"/>
              </w:rPr>
            </w:pPr>
            <w:r w:rsidRPr="00F25206">
              <w:rPr>
                <w:rFonts w:ascii="Times New Roman" w:hAnsi="Times New Roman" w:cs="Times New Roman"/>
                <w:sz w:val="28"/>
                <w:szCs w:val="28"/>
              </w:rPr>
              <w:t>2</w:t>
            </w:r>
          </w:p>
        </w:tc>
        <w:tc>
          <w:tcPr>
            <w:tcW w:w="6207"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10894FB4" w14:textId="77777777" w:rsidR="00F25206" w:rsidRPr="00F25206" w:rsidRDefault="00F25206" w:rsidP="00F25206">
            <w:pPr>
              <w:tabs>
                <w:tab w:val="left" w:pos="851"/>
              </w:tabs>
              <w:spacing w:after="0"/>
              <w:jc w:val="both"/>
              <w:rPr>
                <w:rFonts w:ascii="Times New Roman" w:hAnsi="Times New Roman" w:cs="Times New Roman"/>
                <w:sz w:val="28"/>
                <w:szCs w:val="28"/>
              </w:rPr>
            </w:pPr>
            <w:r w:rsidRPr="00F25206">
              <w:rPr>
                <w:rFonts w:ascii="Times New Roman" w:hAnsi="Times New Roman" w:cs="Times New Roman"/>
                <w:sz w:val="28"/>
                <w:szCs w:val="28"/>
              </w:rPr>
              <w:t>АО КБ «Хлынов»</w:t>
            </w:r>
          </w:p>
        </w:tc>
        <w:tc>
          <w:tcPr>
            <w:tcW w:w="1134"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7EC371D8" w14:textId="77777777" w:rsidR="00F25206" w:rsidRPr="00F25206" w:rsidRDefault="00F25206" w:rsidP="00CF3437">
            <w:pPr>
              <w:tabs>
                <w:tab w:val="left" w:pos="851"/>
              </w:tabs>
              <w:spacing w:after="0"/>
              <w:jc w:val="center"/>
              <w:rPr>
                <w:rFonts w:ascii="Times New Roman" w:hAnsi="Times New Roman" w:cs="Times New Roman"/>
                <w:sz w:val="28"/>
                <w:szCs w:val="28"/>
              </w:rPr>
            </w:pPr>
            <w:r w:rsidRPr="00F25206">
              <w:rPr>
                <w:rFonts w:ascii="Times New Roman" w:hAnsi="Times New Roman" w:cs="Times New Roman"/>
                <w:sz w:val="28"/>
                <w:szCs w:val="28"/>
              </w:rPr>
              <w:t>254</w:t>
            </w:r>
          </w:p>
        </w:tc>
      </w:tr>
      <w:tr w:rsidR="00F25206" w:rsidRPr="00F25206" w14:paraId="1FFE178E" w14:textId="77777777" w:rsidTr="00D9400A">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59A6FE16" w14:textId="77777777" w:rsidR="00F25206" w:rsidRPr="00F25206" w:rsidRDefault="00F25206" w:rsidP="00CF3437">
            <w:pPr>
              <w:tabs>
                <w:tab w:val="left" w:pos="851"/>
              </w:tabs>
              <w:spacing w:after="0"/>
              <w:jc w:val="center"/>
              <w:rPr>
                <w:rFonts w:ascii="Times New Roman" w:hAnsi="Times New Roman" w:cs="Times New Roman"/>
                <w:sz w:val="28"/>
                <w:szCs w:val="28"/>
              </w:rPr>
            </w:pPr>
            <w:r w:rsidRPr="00F25206">
              <w:rPr>
                <w:rFonts w:ascii="Times New Roman" w:hAnsi="Times New Roman" w:cs="Times New Roman"/>
                <w:sz w:val="28"/>
                <w:szCs w:val="28"/>
              </w:rPr>
              <w:t>3</w:t>
            </w:r>
          </w:p>
        </w:tc>
        <w:tc>
          <w:tcPr>
            <w:tcW w:w="6207"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766E7B57" w14:textId="77777777" w:rsidR="00F25206" w:rsidRPr="00F25206" w:rsidRDefault="00F25206" w:rsidP="00F25206">
            <w:pPr>
              <w:tabs>
                <w:tab w:val="left" w:pos="851"/>
              </w:tabs>
              <w:spacing w:after="0"/>
              <w:jc w:val="both"/>
              <w:rPr>
                <w:rFonts w:ascii="Times New Roman" w:hAnsi="Times New Roman" w:cs="Times New Roman"/>
                <w:sz w:val="28"/>
                <w:szCs w:val="28"/>
              </w:rPr>
            </w:pPr>
            <w:r w:rsidRPr="00F25206">
              <w:rPr>
                <w:rFonts w:ascii="Times New Roman" w:hAnsi="Times New Roman" w:cs="Times New Roman"/>
                <w:sz w:val="28"/>
                <w:szCs w:val="28"/>
              </w:rPr>
              <w:t>АО «АБ "РОССИЯ"»</w:t>
            </w:r>
          </w:p>
        </w:tc>
        <w:tc>
          <w:tcPr>
            <w:tcW w:w="1134"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077EA149" w14:textId="77777777" w:rsidR="00F25206" w:rsidRPr="00F25206" w:rsidRDefault="00F25206" w:rsidP="00CF3437">
            <w:pPr>
              <w:tabs>
                <w:tab w:val="left" w:pos="851"/>
              </w:tabs>
              <w:spacing w:after="0"/>
              <w:jc w:val="center"/>
              <w:rPr>
                <w:rFonts w:ascii="Times New Roman" w:hAnsi="Times New Roman" w:cs="Times New Roman"/>
                <w:sz w:val="28"/>
                <w:szCs w:val="28"/>
              </w:rPr>
            </w:pPr>
            <w:r w:rsidRPr="00F25206">
              <w:rPr>
                <w:rFonts w:ascii="Times New Roman" w:hAnsi="Times New Roman" w:cs="Times New Roman"/>
                <w:sz w:val="28"/>
                <w:szCs w:val="28"/>
              </w:rPr>
              <w:t>328</w:t>
            </w:r>
          </w:p>
        </w:tc>
      </w:tr>
      <w:tr w:rsidR="00F25206" w:rsidRPr="00F25206" w14:paraId="424CB742" w14:textId="77777777" w:rsidTr="00D9400A">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71DA789A" w14:textId="77777777" w:rsidR="00F25206" w:rsidRPr="00F25206" w:rsidRDefault="00F25206" w:rsidP="00CF3437">
            <w:pPr>
              <w:tabs>
                <w:tab w:val="left" w:pos="851"/>
              </w:tabs>
              <w:spacing w:after="0"/>
              <w:jc w:val="center"/>
              <w:rPr>
                <w:rFonts w:ascii="Times New Roman" w:hAnsi="Times New Roman" w:cs="Times New Roman"/>
                <w:sz w:val="28"/>
                <w:szCs w:val="28"/>
              </w:rPr>
            </w:pPr>
            <w:r w:rsidRPr="00F25206">
              <w:rPr>
                <w:rFonts w:ascii="Times New Roman" w:hAnsi="Times New Roman" w:cs="Times New Roman"/>
                <w:sz w:val="28"/>
                <w:szCs w:val="28"/>
              </w:rPr>
              <w:t>4</w:t>
            </w:r>
          </w:p>
        </w:tc>
        <w:tc>
          <w:tcPr>
            <w:tcW w:w="6207"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655199DD" w14:textId="77777777" w:rsidR="00F25206" w:rsidRPr="00F25206" w:rsidRDefault="00F25206" w:rsidP="00F25206">
            <w:pPr>
              <w:tabs>
                <w:tab w:val="left" w:pos="851"/>
              </w:tabs>
              <w:spacing w:after="0"/>
              <w:jc w:val="both"/>
              <w:rPr>
                <w:rFonts w:ascii="Times New Roman" w:hAnsi="Times New Roman" w:cs="Times New Roman"/>
                <w:sz w:val="28"/>
                <w:szCs w:val="28"/>
              </w:rPr>
            </w:pPr>
            <w:r w:rsidRPr="00F25206">
              <w:rPr>
                <w:rFonts w:ascii="Times New Roman" w:hAnsi="Times New Roman" w:cs="Times New Roman"/>
                <w:sz w:val="28"/>
                <w:szCs w:val="28"/>
              </w:rPr>
              <w:t>Банк ГПБ (АО)</w:t>
            </w:r>
          </w:p>
        </w:tc>
        <w:tc>
          <w:tcPr>
            <w:tcW w:w="1134"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06889F1C" w14:textId="77777777" w:rsidR="00F25206" w:rsidRPr="00F25206" w:rsidRDefault="00F25206" w:rsidP="00CF3437">
            <w:pPr>
              <w:tabs>
                <w:tab w:val="left" w:pos="851"/>
              </w:tabs>
              <w:spacing w:after="0"/>
              <w:jc w:val="center"/>
              <w:rPr>
                <w:rFonts w:ascii="Times New Roman" w:hAnsi="Times New Roman" w:cs="Times New Roman"/>
                <w:sz w:val="28"/>
                <w:szCs w:val="28"/>
              </w:rPr>
            </w:pPr>
            <w:r w:rsidRPr="00F25206">
              <w:rPr>
                <w:rFonts w:ascii="Times New Roman" w:hAnsi="Times New Roman" w:cs="Times New Roman"/>
                <w:sz w:val="28"/>
                <w:szCs w:val="28"/>
              </w:rPr>
              <w:t>354</w:t>
            </w:r>
          </w:p>
        </w:tc>
      </w:tr>
      <w:tr w:rsidR="00F25206" w:rsidRPr="00F25206" w14:paraId="1D08D52E" w14:textId="77777777" w:rsidTr="00D9400A">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141F40C3" w14:textId="77777777" w:rsidR="00F25206" w:rsidRPr="00F25206" w:rsidRDefault="00F25206" w:rsidP="00CF3437">
            <w:pPr>
              <w:tabs>
                <w:tab w:val="left" w:pos="851"/>
              </w:tabs>
              <w:spacing w:after="0"/>
              <w:jc w:val="center"/>
              <w:rPr>
                <w:rFonts w:ascii="Times New Roman" w:hAnsi="Times New Roman" w:cs="Times New Roman"/>
                <w:sz w:val="28"/>
                <w:szCs w:val="28"/>
              </w:rPr>
            </w:pPr>
            <w:r w:rsidRPr="00F25206">
              <w:rPr>
                <w:rFonts w:ascii="Times New Roman" w:hAnsi="Times New Roman" w:cs="Times New Roman"/>
                <w:sz w:val="28"/>
                <w:szCs w:val="28"/>
              </w:rPr>
              <w:t>5</w:t>
            </w:r>
          </w:p>
        </w:tc>
        <w:tc>
          <w:tcPr>
            <w:tcW w:w="6207"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0E042DE4" w14:textId="77777777" w:rsidR="00F25206" w:rsidRPr="00F25206" w:rsidRDefault="00F25206" w:rsidP="00F25206">
            <w:pPr>
              <w:tabs>
                <w:tab w:val="left" w:pos="851"/>
              </w:tabs>
              <w:spacing w:after="0"/>
              <w:jc w:val="both"/>
              <w:rPr>
                <w:rFonts w:ascii="Times New Roman" w:hAnsi="Times New Roman" w:cs="Times New Roman"/>
                <w:sz w:val="28"/>
                <w:szCs w:val="28"/>
              </w:rPr>
            </w:pPr>
            <w:r w:rsidRPr="00F25206">
              <w:rPr>
                <w:rFonts w:ascii="Times New Roman" w:hAnsi="Times New Roman" w:cs="Times New Roman"/>
                <w:sz w:val="28"/>
                <w:szCs w:val="28"/>
              </w:rPr>
              <w:t>ООО Банк «Аверс»</w:t>
            </w:r>
          </w:p>
        </w:tc>
        <w:tc>
          <w:tcPr>
            <w:tcW w:w="1134"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51614E62" w14:textId="77777777" w:rsidR="00F25206" w:rsidRPr="00F25206" w:rsidRDefault="00F25206" w:rsidP="00CF3437">
            <w:pPr>
              <w:tabs>
                <w:tab w:val="left" w:pos="851"/>
              </w:tabs>
              <w:spacing w:after="0"/>
              <w:jc w:val="center"/>
              <w:rPr>
                <w:rFonts w:ascii="Times New Roman" w:hAnsi="Times New Roman" w:cs="Times New Roman"/>
                <w:sz w:val="28"/>
                <w:szCs w:val="28"/>
              </w:rPr>
            </w:pPr>
            <w:r w:rsidRPr="00F25206">
              <w:rPr>
                <w:rFonts w:ascii="Times New Roman" w:hAnsi="Times New Roman" w:cs="Times New Roman"/>
                <w:sz w:val="28"/>
                <w:szCs w:val="28"/>
              </w:rPr>
              <w:t>415</w:t>
            </w:r>
          </w:p>
        </w:tc>
      </w:tr>
      <w:tr w:rsidR="00F25206" w:rsidRPr="00F25206" w14:paraId="1905EF67" w14:textId="77777777" w:rsidTr="00D9400A">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76E6F570" w14:textId="77777777" w:rsidR="00F25206" w:rsidRPr="00F25206" w:rsidRDefault="00F25206" w:rsidP="00CF3437">
            <w:pPr>
              <w:tabs>
                <w:tab w:val="left" w:pos="851"/>
              </w:tabs>
              <w:spacing w:after="0"/>
              <w:jc w:val="center"/>
              <w:rPr>
                <w:rFonts w:ascii="Times New Roman" w:hAnsi="Times New Roman" w:cs="Times New Roman"/>
                <w:sz w:val="28"/>
                <w:szCs w:val="28"/>
              </w:rPr>
            </w:pPr>
            <w:r w:rsidRPr="00F25206">
              <w:rPr>
                <w:rFonts w:ascii="Times New Roman" w:hAnsi="Times New Roman" w:cs="Times New Roman"/>
                <w:sz w:val="28"/>
                <w:szCs w:val="28"/>
              </w:rPr>
              <w:t>6</w:t>
            </w:r>
          </w:p>
        </w:tc>
        <w:tc>
          <w:tcPr>
            <w:tcW w:w="6207"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1562BE94" w14:textId="77777777" w:rsidR="00F25206" w:rsidRPr="00F25206" w:rsidRDefault="00F25206" w:rsidP="00F25206">
            <w:pPr>
              <w:tabs>
                <w:tab w:val="left" w:pos="851"/>
              </w:tabs>
              <w:spacing w:after="0"/>
              <w:jc w:val="both"/>
              <w:rPr>
                <w:rFonts w:ascii="Times New Roman" w:hAnsi="Times New Roman" w:cs="Times New Roman"/>
                <w:sz w:val="28"/>
                <w:szCs w:val="28"/>
              </w:rPr>
            </w:pPr>
            <w:r w:rsidRPr="00F25206">
              <w:rPr>
                <w:rFonts w:ascii="Times New Roman" w:hAnsi="Times New Roman" w:cs="Times New Roman"/>
                <w:sz w:val="28"/>
                <w:szCs w:val="28"/>
              </w:rPr>
              <w:t>ПАО «Банк "Санкт-Петербург"»</w:t>
            </w:r>
          </w:p>
        </w:tc>
        <w:tc>
          <w:tcPr>
            <w:tcW w:w="1134"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0835F508" w14:textId="77777777" w:rsidR="00F25206" w:rsidRPr="00F25206" w:rsidRDefault="00F25206" w:rsidP="00CF3437">
            <w:pPr>
              <w:tabs>
                <w:tab w:val="left" w:pos="851"/>
              </w:tabs>
              <w:spacing w:after="0"/>
              <w:jc w:val="center"/>
              <w:rPr>
                <w:rFonts w:ascii="Times New Roman" w:hAnsi="Times New Roman" w:cs="Times New Roman"/>
                <w:sz w:val="28"/>
                <w:szCs w:val="28"/>
              </w:rPr>
            </w:pPr>
            <w:r w:rsidRPr="00F25206">
              <w:rPr>
                <w:rFonts w:ascii="Times New Roman" w:hAnsi="Times New Roman" w:cs="Times New Roman"/>
                <w:sz w:val="28"/>
                <w:szCs w:val="28"/>
              </w:rPr>
              <w:t>436</w:t>
            </w:r>
          </w:p>
        </w:tc>
      </w:tr>
      <w:tr w:rsidR="00F25206" w:rsidRPr="00F25206" w14:paraId="00B8A844" w14:textId="77777777" w:rsidTr="00D9400A">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13BDFE70" w14:textId="77777777" w:rsidR="00F25206" w:rsidRPr="00F25206" w:rsidRDefault="00F25206" w:rsidP="00CF3437">
            <w:pPr>
              <w:tabs>
                <w:tab w:val="left" w:pos="851"/>
              </w:tabs>
              <w:spacing w:after="0"/>
              <w:jc w:val="center"/>
              <w:rPr>
                <w:rFonts w:ascii="Times New Roman" w:hAnsi="Times New Roman" w:cs="Times New Roman"/>
                <w:sz w:val="28"/>
                <w:szCs w:val="28"/>
              </w:rPr>
            </w:pPr>
            <w:r w:rsidRPr="00F25206">
              <w:rPr>
                <w:rFonts w:ascii="Times New Roman" w:hAnsi="Times New Roman" w:cs="Times New Roman"/>
                <w:sz w:val="28"/>
                <w:szCs w:val="28"/>
              </w:rPr>
              <w:t>7</w:t>
            </w:r>
          </w:p>
        </w:tc>
        <w:tc>
          <w:tcPr>
            <w:tcW w:w="6207"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7AD6D51E" w14:textId="77777777" w:rsidR="00F25206" w:rsidRPr="00F25206" w:rsidRDefault="00F25206" w:rsidP="00F25206">
            <w:pPr>
              <w:tabs>
                <w:tab w:val="left" w:pos="851"/>
              </w:tabs>
              <w:spacing w:after="0"/>
              <w:jc w:val="both"/>
              <w:rPr>
                <w:rFonts w:ascii="Times New Roman" w:hAnsi="Times New Roman" w:cs="Times New Roman"/>
                <w:sz w:val="28"/>
                <w:szCs w:val="28"/>
              </w:rPr>
            </w:pPr>
            <w:r w:rsidRPr="00F25206">
              <w:rPr>
                <w:rFonts w:ascii="Times New Roman" w:hAnsi="Times New Roman" w:cs="Times New Roman"/>
                <w:sz w:val="28"/>
                <w:szCs w:val="28"/>
              </w:rPr>
              <w:t>ПАО «ЧЕЛИНДБАНК»</w:t>
            </w:r>
          </w:p>
        </w:tc>
        <w:tc>
          <w:tcPr>
            <w:tcW w:w="1134"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1EBAD636" w14:textId="77777777" w:rsidR="00F25206" w:rsidRPr="00F25206" w:rsidRDefault="00F25206" w:rsidP="00CF3437">
            <w:pPr>
              <w:tabs>
                <w:tab w:val="left" w:pos="851"/>
              </w:tabs>
              <w:spacing w:after="0"/>
              <w:jc w:val="center"/>
              <w:rPr>
                <w:rFonts w:ascii="Times New Roman" w:hAnsi="Times New Roman" w:cs="Times New Roman"/>
                <w:sz w:val="28"/>
                <w:szCs w:val="28"/>
              </w:rPr>
            </w:pPr>
            <w:r w:rsidRPr="00F25206">
              <w:rPr>
                <w:rFonts w:ascii="Times New Roman" w:hAnsi="Times New Roman" w:cs="Times New Roman"/>
                <w:sz w:val="28"/>
                <w:szCs w:val="28"/>
              </w:rPr>
              <w:t>485</w:t>
            </w:r>
          </w:p>
        </w:tc>
      </w:tr>
      <w:tr w:rsidR="00F25206" w:rsidRPr="00F25206" w14:paraId="2C3AA902" w14:textId="77777777" w:rsidTr="00D9400A">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471BF997" w14:textId="77777777" w:rsidR="00F25206" w:rsidRPr="00F25206" w:rsidRDefault="00F25206" w:rsidP="00CF3437">
            <w:pPr>
              <w:tabs>
                <w:tab w:val="left" w:pos="851"/>
              </w:tabs>
              <w:spacing w:after="0"/>
              <w:jc w:val="center"/>
              <w:rPr>
                <w:rFonts w:ascii="Times New Roman" w:hAnsi="Times New Roman" w:cs="Times New Roman"/>
                <w:sz w:val="28"/>
                <w:szCs w:val="28"/>
              </w:rPr>
            </w:pPr>
            <w:r w:rsidRPr="00F25206">
              <w:rPr>
                <w:rFonts w:ascii="Times New Roman" w:hAnsi="Times New Roman" w:cs="Times New Roman"/>
                <w:sz w:val="28"/>
                <w:szCs w:val="28"/>
              </w:rPr>
              <w:t>8</w:t>
            </w:r>
          </w:p>
        </w:tc>
        <w:tc>
          <w:tcPr>
            <w:tcW w:w="6207"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1742FB3D" w14:textId="77777777" w:rsidR="00F25206" w:rsidRPr="00F25206" w:rsidRDefault="00F25206" w:rsidP="00F25206">
            <w:pPr>
              <w:tabs>
                <w:tab w:val="left" w:pos="851"/>
              </w:tabs>
              <w:spacing w:after="0"/>
              <w:jc w:val="both"/>
              <w:rPr>
                <w:rFonts w:ascii="Times New Roman" w:hAnsi="Times New Roman" w:cs="Times New Roman"/>
                <w:sz w:val="28"/>
                <w:szCs w:val="28"/>
              </w:rPr>
            </w:pPr>
            <w:r w:rsidRPr="00F25206">
              <w:rPr>
                <w:rFonts w:ascii="Times New Roman" w:hAnsi="Times New Roman" w:cs="Times New Roman"/>
                <w:sz w:val="28"/>
                <w:szCs w:val="28"/>
              </w:rPr>
              <w:t>ПАО «ЧЕЛЯБИНВЕСТБАНК»</w:t>
            </w:r>
          </w:p>
        </w:tc>
        <w:tc>
          <w:tcPr>
            <w:tcW w:w="1134"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7FAD08E1" w14:textId="77777777" w:rsidR="00F25206" w:rsidRPr="00F25206" w:rsidRDefault="00F25206" w:rsidP="00CF3437">
            <w:pPr>
              <w:tabs>
                <w:tab w:val="left" w:pos="851"/>
              </w:tabs>
              <w:spacing w:after="0"/>
              <w:jc w:val="center"/>
              <w:rPr>
                <w:rFonts w:ascii="Times New Roman" w:hAnsi="Times New Roman" w:cs="Times New Roman"/>
                <w:sz w:val="28"/>
                <w:szCs w:val="28"/>
              </w:rPr>
            </w:pPr>
            <w:r w:rsidRPr="00F25206">
              <w:rPr>
                <w:rFonts w:ascii="Times New Roman" w:hAnsi="Times New Roman" w:cs="Times New Roman"/>
                <w:sz w:val="28"/>
                <w:szCs w:val="28"/>
              </w:rPr>
              <w:t>493</w:t>
            </w:r>
          </w:p>
        </w:tc>
      </w:tr>
      <w:tr w:rsidR="00F25206" w:rsidRPr="00F25206" w14:paraId="0330A51B" w14:textId="77777777" w:rsidTr="00D9400A">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61728293" w14:textId="77777777" w:rsidR="00F25206" w:rsidRPr="00F25206" w:rsidRDefault="00F25206" w:rsidP="00CF3437">
            <w:pPr>
              <w:tabs>
                <w:tab w:val="left" w:pos="851"/>
              </w:tabs>
              <w:spacing w:after="0"/>
              <w:jc w:val="center"/>
              <w:rPr>
                <w:rFonts w:ascii="Times New Roman" w:hAnsi="Times New Roman" w:cs="Times New Roman"/>
                <w:sz w:val="28"/>
                <w:szCs w:val="28"/>
              </w:rPr>
            </w:pPr>
            <w:r w:rsidRPr="00F25206">
              <w:rPr>
                <w:rFonts w:ascii="Times New Roman" w:hAnsi="Times New Roman" w:cs="Times New Roman"/>
                <w:sz w:val="28"/>
                <w:szCs w:val="28"/>
              </w:rPr>
              <w:t>9</w:t>
            </w:r>
          </w:p>
        </w:tc>
        <w:tc>
          <w:tcPr>
            <w:tcW w:w="6207"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01081ADF" w14:textId="77777777" w:rsidR="00F25206" w:rsidRPr="00F25206" w:rsidRDefault="00F25206" w:rsidP="00F25206">
            <w:pPr>
              <w:tabs>
                <w:tab w:val="left" w:pos="851"/>
              </w:tabs>
              <w:spacing w:after="0"/>
              <w:jc w:val="both"/>
              <w:rPr>
                <w:rFonts w:ascii="Times New Roman" w:hAnsi="Times New Roman" w:cs="Times New Roman"/>
                <w:sz w:val="28"/>
                <w:szCs w:val="28"/>
              </w:rPr>
            </w:pPr>
            <w:r w:rsidRPr="00F25206">
              <w:rPr>
                <w:rFonts w:ascii="Times New Roman" w:hAnsi="Times New Roman" w:cs="Times New Roman"/>
                <w:sz w:val="28"/>
                <w:szCs w:val="28"/>
              </w:rPr>
              <w:t>АО БАНК «СНГБ»</w:t>
            </w:r>
          </w:p>
        </w:tc>
        <w:tc>
          <w:tcPr>
            <w:tcW w:w="1134"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2EFB8BD8" w14:textId="77777777" w:rsidR="00F25206" w:rsidRPr="00F25206" w:rsidRDefault="00F25206" w:rsidP="00CF3437">
            <w:pPr>
              <w:tabs>
                <w:tab w:val="left" w:pos="851"/>
              </w:tabs>
              <w:spacing w:after="0"/>
              <w:jc w:val="center"/>
              <w:rPr>
                <w:rFonts w:ascii="Times New Roman" w:hAnsi="Times New Roman" w:cs="Times New Roman"/>
                <w:sz w:val="28"/>
                <w:szCs w:val="28"/>
              </w:rPr>
            </w:pPr>
            <w:r w:rsidRPr="00F25206">
              <w:rPr>
                <w:rFonts w:ascii="Times New Roman" w:hAnsi="Times New Roman" w:cs="Times New Roman"/>
                <w:sz w:val="28"/>
                <w:szCs w:val="28"/>
              </w:rPr>
              <w:t>588</w:t>
            </w:r>
          </w:p>
        </w:tc>
      </w:tr>
      <w:tr w:rsidR="00F25206" w:rsidRPr="00F25206" w14:paraId="41472FD5" w14:textId="77777777" w:rsidTr="00D9400A">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7C3AAE4C" w14:textId="77777777" w:rsidR="00F25206" w:rsidRPr="00F25206" w:rsidRDefault="00F25206" w:rsidP="00CF3437">
            <w:pPr>
              <w:tabs>
                <w:tab w:val="left" w:pos="851"/>
              </w:tabs>
              <w:spacing w:after="0"/>
              <w:jc w:val="center"/>
              <w:rPr>
                <w:rFonts w:ascii="Times New Roman" w:hAnsi="Times New Roman" w:cs="Times New Roman"/>
                <w:sz w:val="28"/>
                <w:szCs w:val="28"/>
              </w:rPr>
            </w:pPr>
            <w:r w:rsidRPr="00F25206">
              <w:rPr>
                <w:rFonts w:ascii="Times New Roman" w:hAnsi="Times New Roman" w:cs="Times New Roman"/>
                <w:sz w:val="28"/>
                <w:szCs w:val="28"/>
              </w:rPr>
              <w:t>10</w:t>
            </w:r>
          </w:p>
        </w:tc>
        <w:tc>
          <w:tcPr>
            <w:tcW w:w="6207"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723D859E" w14:textId="77777777" w:rsidR="00F25206" w:rsidRPr="00F25206" w:rsidRDefault="00F25206" w:rsidP="00F25206">
            <w:pPr>
              <w:tabs>
                <w:tab w:val="left" w:pos="851"/>
              </w:tabs>
              <w:spacing w:after="0"/>
              <w:jc w:val="both"/>
              <w:rPr>
                <w:rFonts w:ascii="Times New Roman" w:hAnsi="Times New Roman" w:cs="Times New Roman"/>
                <w:sz w:val="28"/>
                <w:szCs w:val="28"/>
              </w:rPr>
            </w:pPr>
            <w:r w:rsidRPr="00F25206">
              <w:rPr>
                <w:rFonts w:ascii="Times New Roman" w:hAnsi="Times New Roman" w:cs="Times New Roman"/>
                <w:sz w:val="28"/>
                <w:szCs w:val="28"/>
              </w:rPr>
              <w:t>ПАО «МИнБанк»</w:t>
            </w:r>
          </w:p>
        </w:tc>
        <w:tc>
          <w:tcPr>
            <w:tcW w:w="1134"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3D3BFC34" w14:textId="77777777" w:rsidR="00F25206" w:rsidRPr="00F25206" w:rsidRDefault="00F25206" w:rsidP="00CF3437">
            <w:pPr>
              <w:tabs>
                <w:tab w:val="left" w:pos="851"/>
              </w:tabs>
              <w:spacing w:after="0"/>
              <w:jc w:val="center"/>
              <w:rPr>
                <w:rFonts w:ascii="Times New Roman" w:hAnsi="Times New Roman" w:cs="Times New Roman"/>
                <w:sz w:val="28"/>
                <w:szCs w:val="28"/>
              </w:rPr>
            </w:pPr>
            <w:r w:rsidRPr="00F25206">
              <w:rPr>
                <w:rFonts w:ascii="Times New Roman" w:hAnsi="Times New Roman" w:cs="Times New Roman"/>
                <w:sz w:val="28"/>
                <w:szCs w:val="28"/>
              </w:rPr>
              <w:t>912</w:t>
            </w:r>
          </w:p>
        </w:tc>
      </w:tr>
      <w:tr w:rsidR="00F25206" w:rsidRPr="00F25206" w14:paraId="3D643BF0" w14:textId="77777777" w:rsidTr="00D9400A">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6302C928" w14:textId="77777777" w:rsidR="00F25206" w:rsidRPr="00F25206" w:rsidRDefault="00F25206" w:rsidP="00CF3437">
            <w:pPr>
              <w:tabs>
                <w:tab w:val="left" w:pos="851"/>
              </w:tabs>
              <w:spacing w:after="0"/>
              <w:jc w:val="center"/>
              <w:rPr>
                <w:rFonts w:ascii="Times New Roman" w:hAnsi="Times New Roman" w:cs="Times New Roman"/>
                <w:sz w:val="28"/>
                <w:szCs w:val="28"/>
              </w:rPr>
            </w:pPr>
            <w:r w:rsidRPr="00F25206">
              <w:rPr>
                <w:rFonts w:ascii="Times New Roman" w:hAnsi="Times New Roman" w:cs="Times New Roman"/>
                <w:sz w:val="28"/>
                <w:szCs w:val="28"/>
              </w:rPr>
              <w:t>11</w:t>
            </w:r>
          </w:p>
        </w:tc>
        <w:tc>
          <w:tcPr>
            <w:tcW w:w="6207"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7CEBE802" w14:textId="77777777" w:rsidR="00F25206" w:rsidRPr="00F25206" w:rsidRDefault="00F25206" w:rsidP="00F25206">
            <w:pPr>
              <w:tabs>
                <w:tab w:val="left" w:pos="851"/>
              </w:tabs>
              <w:spacing w:after="0"/>
              <w:jc w:val="both"/>
              <w:rPr>
                <w:rFonts w:ascii="Times New Roman" w:hAnsi="Times New Roman" w:cs="Times New Roman"/>
                <w:sz w:val="28"/>
                <w:szCs w:val="28"/>
              </w:rPr>
            </w:pPr>
            <w:r w:rsidRPr="00F25206">
              <w:rPr>
                <w:rFonts w:ascii="Times New Roman" w:hAnsi="Times New Roman" w:cs="Times New Roman"/>
                <w:sz w:val="28"/>
                <w:szCs w:val="28"/>
              </w:rPr>
              <w:t>ПАО «Совкомбанк»</w:t>
            </w:r>
          </w:p>
        </w:tc>
        <w:tc>
          <w:tcPr>
            <w:tcW w:w="1134"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013084D3" w14:textId="77777777" w:rsidR="00F25206" w:rsidRPr="00F25206" w:rsidRDefault="00F25206" w:rsidP="00CF3437">
            <w:pPr>
              <w:tabs>
                <w:tab w:val="left" w:pos="851"/>
              </w:tabs>
              <w:spacing w:after="0"/>
              <w:jc w:val="center"/>
              <w:rPr>
                <w:rFonts w:ascii="Times New Roman" w:hAnsi="Times New Roman" w:cs="Times New Roman"/>
                <w:sz w:val="28"/>
                <w:szCs w:val="28"/>
              </w:rPr>
            </w:pPr>
            <w:r w:rsidRPr="00F25206">
              <w:rPr>
                <w:rFonts w:ascii="Times New Roman" w:hAnsi="Times New Roman" w:cs="Times New Roman"/>
                <w:sz w:val="28"/>
                <w:szCs w:val="28"/>
              </w:rPr>
              <w:t>963</w:t>
            </w:r>
          </w:p>
        </w:tc>
      </w:tr>
      <w:tr w:rsidR="00F25206" w:rsidRPr="00F25206" w14:paraId="66ABB5CD" w14:textId="77777777" w:rsidTr="00D9400A">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495C4340" w14:textId="77777777" w:rsidR="00F25206" w:rsidRPr="00F25206" w:rsidRDefault="00F25206" w:rsidP="00CF3437">
            <w:pPr>
              <w:tabs>
                <w:tab w:val="left" w:pos="851"/>
              </w:tabs>
              <w:spacing w:after="0"/>
              <w:jc w:val="center"/>
              <w:rPr>
                <w:rFonts w:ascii="Times New Roman" w:hAnsi="Times New Roman" w:cs="Times New Roman"/>
                <w:sz w:val="28"/>
                <w:szCs w:val="28"/>
              </w:rPr>
            </w:pPr>
            <w:r w:rsidRPr="00F25206">
              <w:rPr>
                <w:rFonts w:ascii="Times New Roman" w:hAnsi="Times New Roman" w:cs="Times New Roman"/>
                <w:sz w:val="28"/>
                <w:szCs w:val="28"/>
              </w:rPr>
              <w:t>12</w:t>
            </w:r>
          </w:p>
        </w:tc>
        <w:tc>
          <w:tcPr>
            <w:tcW w:w="6207"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738CC41D" w14:textId="77777777" w:rsidR="00F25206" w:rsidRPr="00CF3437" w:rsidRDefault="00F25206" w:rsidP="00F25206">
            <w:pPr>
              <w:tabs>
                <w:tab w:val="left" w:pos="851"/>
              </w:tabs>
              <w:spacing w:after="0"/>
              <w:jc w:val="both"/>
              <w:rPr>
                <w:rFonts w:ascii="Times New Roman" w:hAnsi="Times New Roman" w:cs="Times New Roman"/>
                <w:b/>
                <w:bCs/>
                <w:sz w:val="28"/>
                <w:szCs w:val="28"/>
              </w:rPr>
            </w:pPr>
            <w:r w:rsidRPr="00CF3437">
              <w:rPr>
                <w:rFonts w:ascii="Times New Roman" w:hAnsi="Times New Roman" w:cs="Times New Roman"/>
                <w:b/>
                <w:bCs/>
                <w:sz w:val="28"/>
                <w:szCs w:val="28"/>
              </w:rPr>
              <w:t>Банк ВТБ (ПАО)</w:t>
            </w:r>
          </w:p>
        </w:tc>
        <w:tc>
          <w:tcPr>
            <w:tcW w:w="1134"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7A4C92E1" w14:textId="77777777" w:rsidR="00F25206" w:rsidRPr="00F25206" w:rsidRDefault="00F25206" w:rsidP="00CF3437">
            <w:pPr>
              <w:tabs>
                <w:tab w:val="left" w:pos="851"/>
              </w:tabs>
              <w:spacing w:after="0"/>
              <w:jc w:val="center"/>
              <w:rPr>
                <w:rFonts w:ascii="Times New Roman" w:hAnsi="Times New Roman" w:cs="Times New Roman"/>
                <w:sz w:val="28"/>
                <w:szCs w:val="28"/>
              </w:rPr>
            </w:pPr>
            <w:r w:rsidRPr="00F25206">
              <w:rPr>
                <w:rFonts w:ascii="Times New Roman" w:hAnsi="Times New Roman" w:cs="Times New Roman"/>
                <w:sz w:val="28"/>
                <w:szCs w:val="28"/>
              </w:rPr>
              <w:t>1000</w:t>
            </w:r>
          </w:p>
        </w:tc>
      </w:tr>
      <w:tr w:rsidR="00F25206" w:rsidRPr="00F25206" w14:paraId="2DB9A1E1" w14:textId="77777777" w:rsidTr="00D9400A">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646A613F" w14:textId="77777777" w:rsidR="00F25206" w:rsidRPr="00F25206" w:rsidRDefault="00F25206" w:rsidP="00CF3437">
            <w:pPr>
              <w:tabs>
                <w:tab w:val="left" w:pos="851"/>
              </w:tabs>
              <w:spacing w:after="0"/>
              <w:jc w:val="center"/>
              <w:rPr>
                <w:rFonts w:ascii="Times New Roman" w:hAnsi="Times New Roman" w:cs="Times New Roman"/>
                <w:sz w:val="28"/>
                <w:szCs w:val="28"/>
              </w:rPr>
            </w:pPr>
            <w:r w:rsidRPr="00F25206">
              <w:rPr>
                <w:rFonts w:ascii="Times New Roman" w:hAnsi="Times New Roman" w:cs="Times New Roman"/>
                <w:sz w:val="28"/>
                <w:szCs w:val="28"/>
              </w:rPr>
              <w:t>13</w:t>
            </w:r>
          </w:p>
        </w:tc>
        <w:tc>
          <w:tcPr>
            <w:tcW w:w="6207"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60219DAE" w14:textId="77777777" w:rsidR="00F25206" w:rsidRPr="00F25206" w:rsidRDefault="00F25206" w:rsidP="00F25206">
            <w:pPr>
              <w:tabs>
                <w:tab w:val="left" w:pos="851"/>
              </w:tabs>
              <w:spacing w:after="0"/>
              <w:jc w:val="both"/>
              <w:rPr>
                <w:rFonts w:ascii="Times New Roman" w:hAnsi="Times New Roman" w:cs="Times New Roman"/>
                <w:sz w:val="28"/>
                <w:szCs w:val="28"/>
              </w:rPr>
            </w:pPr>
            <w:r w:rsidRPr="00F25206">
              <w:rPr>
                <w:rFonts w:ascii="Times New Roman" w:hAnsi="Times New Roman" w:cs="Times New Roman"/>
                <w:sz w:val="28"/>
                <w:szCs w:val="28"/>
              </w:rPr>
              <w:t>КБ «ЭНЕРГОТРАНСБАНК» (АО)</w:t>
            </w:r>
          </w:p>
        </w:tc>
        <w:tc>
          <w:tcPr>
            <w:tcW w:w="1134"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04AAF65B" w14:textId="77777777" w:rsidR="00F25206" w:rsidRPr="00F25206" w:rsidRDefault="00F25206" w:rsidP="00CF3437">
            <w:pPr>
              <w:tabs>
                <w:tab w:val="left" w:pos="851"/>
              </w:tabs>
              <w:spacing w:after="0"/>
              <w:jc w:val="center"/>
              <w:rPr>
                <w:rFonts w:ascii="Times New Roman" w:hAnsi="Times New Roman" w:cs="Times New Roman"/>
                <w:sz w:val="28"/>
                <w:szCs w:val="28"/>
              </w:rPr>
            </w:pPr>
            <w:r w:rsidRPr="00F25206">
              <w:rPr>
                <w:rFonts w:ascii="Times New Roman" w:hAnsi="Times New Roman" w:cs="Times New Roman"/>
                <w:sz w:val="28"/>
                <w:szCs w:val="28"/>
              </w:rPr>
              <w:t>1307</w:t>
            </w:r>
          </w:p>
        </w:tc>
      </w:tr>
      <w:tr w:rsidR="00F25206" w:rsidRPr="00F25206" w14:paraId="67C256BD" w14:textId="77777777" w:rsidTr="00D9400A">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4583FDA5" w14:textId="77777777" w:rsidR="00F25206" w:rsidRPr="00F25206" w:rsidRDefault="00F25206" w:rsidP="00CF3437">
            <w:pPr>
              <w:tabs>
                <w:tab w:val="left" w:pos="851"/>
              </w:tabs>
              <w:spacing w:after="0"/>
              <w:jc w:val="center"/>
              <w:rPr>
                <w:rFonts w:ascii="Times New Roman" w:hAnsi="Times New Roman" w:cs="Times New Roman"/>
                <w:sz w:val="28"/>
                <w:szCs w:val="28"/>
              </w:rPr>
            </w:pPr>
            <w:r w:rsidRPr="00F25206">
              <w:rPr>
                <w:rFonts w:ascii="Times New Roman" w:hAnsi="Times New Roman" w:cs="Times New Roman"/>
                <w:sz w:val="28"/>
                <w:szCs w:val="28"/>
              </w:rPr>
              <w:t>14</w:t>
            </w:r>
          </w:p>
        </w:tc>
        <w:tc>
          <w:tcPr>
            <w:tcW w:w="6207"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73A672AA" w14:textId="77777777" w:rsidR="00F25206" w:rsidRPr="00F25206" w:rsidRDefault="00F25206" w:rsidP="00F25206">
            <w:pPr>
              <w:tabs>
                <w:tab w:val="left" w:pos="851"/>
              </w:tabs>
              <w:spacing w:after="0"/>
              <w:jc w:val="both"/>
              <w:rPr>
                <w:rFonts w:ascii="Times New Roman" w:hAnsi="Times New Roman" w:cs="Times New Roman"/>
                <w:sz w:val="28"/>
                <w:szCs w:val="28"/>
              </w:rPr>
            </w:pPr>
            <w:r w:rsidRPr="00F25206">
              <w:rPr>
                <w:rFonts w:ascii="Times New Roman" w:hAnsi="Times New Roman" w:cs="Times New Roman"/>
                <w:sz w:val="28"/>
                <w:szCs w:val="28"/>
              </w:rPr>
              <w:t>АО «АЛЬФА-БАНК»</w:t>
            </w:r>
          </w:p>
        </w:tc>
        <w:tc>
          <w:tcPr>
            <w:tcW w:w="1134"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5389C7C9" w14:textId="77777777" w:rsidR="00F25206" w:rsidRPr="00F25206" w:rsidRDefault="00F25206" w:rsidP="00CF3437">
            <w:pPr>
              <w:tabs>
                <w:tab w:val="left" w:pos="851"/>
              </w:tabs>
              <w:spacing w:after="0"/>
              <w:jc w:val="center"/>
              <w:rPr>
                <w:rFonts w:ascii="Times New Roman" w:hAnsi="Times New Roman" w:cs="Times New Roman"/>
                <w:sz w:val="28"/>
                <w:szCs w:val="28"/>
              </w:rPr>
            </w:pPr>
            <w:r w:rsidRPr="00F25206">
              <w:rPr>
                <w:rFonts w:ascii="Times New Roman" w:hAnsi="Times New Roman" w:cs="Times New Roman"/>
                <w:sz w:val="28"/>
                <w:szCs w:val="28"/>
              </w:rPr>
              <w:t>1326</w:t>
            </w:r>
          </w:p>
        </w:tc>
      </w:tr>
      <w:tr w:rsidR="00F25206" w:rsidRPr="00F25206" w14:paraId="0F0F3A4C" w14:textId="77777777" w:rsidTr="00D9400A">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25868001" w14:textId="77777777" w:rsidR="00F25206" w:rsidRPr="00F25206" w:rsidRDefault="00F25206" w:rsidP="00CF3437">
            <w:pPr>
              <w:tabs>
                <w:tab w:val="left" w:pos="851"/>
              </w:tabs>
              <w:spacing w:after="0"/>
              <w:jc w:val="center"/>
              <w:rPr>
                <w:rFonts w:ascii="Times New Roman" w:hAnsi="Times New Roman" w:cs="Times New Roman"/>
                <w:sz w:val="28"/>
                <w:szCs w:val="28"/>
              </w:rPr>
            </w:pPr>
            <w:r w:rsidRPr="00F25206">
              <w:rPr>
                <w:rFonts w:ascii="Times New Roman" w:hAnsi="Times New Roman" w:cs="Times New Roman"/>
                <w:sz w:val="28"/>
                <w:szCs w:val="28"/>
              </w:rPr>
              <w:lastRenderedPageBreak/>
              <w:t>15</w:t>
            </w:r>
          </w:p>
        </w:tc>
        <w:tc>
          <w:tcPr>
            <w:tcW w:w="6207"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33E97D0E" w14:textId="77777777" w:rsidR="00F25206" w:rsidRPr="00F25206" w:rsidRDefault="00F25206" w:rsidP="00F25206">
            <w:pPr>
              <w:tabs>
                <w:tab w:val="left" w:pos="851"/>
              </w:tabs>
              <w:spacing w:after="0"/>
              <w:jc w:val="both"/>
              <w:rPr>
                <w:rFonts w:ascii="Times New Roman" w:hAnsi="Times New Roman" w:cs="Times New Roman"/>
                <w:sz w:val="28"/>
                <w:szCs w:val="28"/>
              </w:rPr>
            </w:pPr>
            <w:r w:rsidRPr="00F25206">
              <w:rPr>
                <w:rFonts w:ascii="Times New Roman" w:hAnsi="Times New Roman" w:cs="Times New Roman"/>
                <w:sz w:val="28"/>
                <w:szCs w:val="28"/>
              </w:rPr>
              <w:t>Банк «Левобережный» (ПАО)</w:t>
            </w:r>
          </w:p>
        </w:tc>
        <w:tc>
          <w:tcPr>
            <w:tcW w:w="1134"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1F6F61FF" w14:textId="77777777" w:rsidR="00F25206" w:rsidRPr="00F25206" w:rsidRDefault="00F25206" w:rsidP="00CF3437">
            <w:pPr>
              <w:tabs>
                <w:tab w:val="left" w:pos="851"/>
              </w:tabs>
              <w:spacing w:after="0"/>
              <w:jc w:val="center"/>
              <w:rPr>
                <w:rFonts w:ascii="Times New Roman" w:hAnsi="Times New Roman" w:cs="Times New Roman"/>
                <w:sz w:val="28"/>
                <w:szCs w:val="28"/>
              </w:rPr>
            </w:pPr>
            <w:r w:rsidRPr="00F25206">
              <w:rPr>
                <w:rFonts w:ascii="Times New Roman" w:hAnsi="Times New Roman" w:cs="Times New Roman"/>
                <w:sz w:val="28"/>
                <w:szCs w:val="28"/>
              </w:rPr>
              <w:t>1343</w:t>
            </w:r>
          </w:p>
        </w:tc>
      </w:tr>
      <w:tr w:rsidR="00F25206" w:rsidRPr="00F25206" w14:paraId="4F6746D6" w14:textId="77777777" w:rsidTr="00D9400A">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563C3419" w14:textId="77777777" w:rsidR="00F25206" w:rsidRPr="00F25206" w:rsidRDefault="00F25206" w:rsidP="00CF3437">
            <w:pPr>
              <w:tabs>
                <w:tab w:val="left" w:pos="851"/>
              </w:tabs>
              <w:spacing w:after="0"/>
              <w:jc w:val="center"/>
              <w:rPr>
                <w:rFonts w:ascii="Times New Roman" w:hAnsi="Times New Roman" w:cs="Times New Roman"/>
                <w:sz w:val="28"/>
                <w:szCs w:val="28"/>
              </w:rPr>
            </w:pPr>
            <w:r w:rsidRPr="00F25206">
              <w:rPr>
                <w:rFonts w:ascii="Times New Roman" w:hAnsi="Times New Roman" w:cs="Times New Roman"/>
                <w:sz w:val="28"/>
                <w:szCs w:val="28"/>
              </w:rPr>
              <w:t>16</w:t>
            </w:r>
          </w:p>
        </w:tc>
        <w:tc>
          <w:tcPr>
            <w:tcW w:w="6207"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5EA78FA7" w14:textId="77777777" w:rsidR="00F25206" w:rsidRPr="00F25206" w:rsidRDefault="00F25206" w:rsidP="00F25206">
            <w:pPr>
              <w:tabs>
                <w:tab w:val="left" w:pos="851"/>
              </w:tabs>
              <w:spacing w:after="0"/>
              <w:jc w:val="both"/>
              <w:rPr>
                <w:rFonts w:ascii="Times New Roman" w:hAnsi="Times New Roman" w:cs="Times New Roman"/>
                <w:sz w:val="28"/>
                <w:szCs w:val="28"/>
              </w:rPr>
            </w:pPr>
            <w:r w:rsidRPr="00F25206">
              <w:rPr>
                <w:rFonts w:ascii="Times New Roman" w:hAnsi="Times New Roman" w:cs="Times New Roman"/>
                <w:sz w:val="28"/>
                <w:szCs w:val="28"/>
              </w:rPr>
              <w:t>РНКБ Банк (ПАО)</w:t>
            </w:r>
          </w:p>
        </w:tc>
        <w:tc>
          <w:tcPr>
            <w:tcW w:w="1134"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5D3EDB13" w14:textId="77777777" w:rsidR="00F25206" w:rsidRPr="00F25206" w:rsidRDefault="00F25206" w:rsidP="00CF3437">
            <w:pPr>
              <w:tabs>
                <w:tab w:val="left" w:pos="851"/>
              </w:tabs>
              <w:spacing w:after="0"/>
              <w:jc w:val="center"/>
              <w:rPr>
                <w:rFonts w:ascii="Times New Roman" w:hAnsi="Times New Roman" w:cs="Times New Roman"/>
                <w:sz w:val="28"/>
                <w:szCs w:val="28"/>
              </w:rPr>
            </w:pPr>
            <w:r w:rsidRPr="00F25206">
              <w:rPr>
                <w:rFonts w:ascii="Times New Roman" w:hAnsi="Times New Roman" w:cs="Times New Roman"/>
                <w:sz w:val="28"/>
                <w:szCs w:val="28"/>
              </w:rPr>
              <w:t>1354</w:t>
            </w:r>
          </w:p>
        </w:tc>
      </w:tr>
      <w:tr w:rsidR="00F25206" w:rsidRPr="00F25206" w14:paraId="288DA1E9" w14:textId="77777777" w:rsidTr="00D9400A">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48155EE7" w14:textId="77777777" w:rsidR="00F25206" w:rsidRPr="00F25206" w:rsidRDefault="00F25206" w:rsidP="00CF3437">
            <w:pPr>
              <w:tabs>
                <w:tab w:val="left" w:pos="851"/>
              </w:tabs>
              <w:spacing w:after="0"/>
              <w:jc w:val="center"/>
              <w:rPr>
                <w:rFonts w:ascii="Times New Roman" w:hAnsi="Times New Roman" w:cs="Times New Roman"/>
                <w:sz w:val="28"/>
                <w:szCs w:val="28"/>
              </w:rPr>
            </w:pPr>
            <w:r w:rsidRPr="00F25206">
              <w:rPr>
                <w:rFonts w:ascii="Times New Roman" w:hAnsi="Times New Roman" w:cs="Times New Roman"/>
                <w:sz w:val="28"/>
                <w:szCs w:val="28"/>
              </w:rPr>
              <w:t>17</w:t>
            </w:r>
          </w:p>
        </w:tc>
        <w:tc>
          <w:tcPr>
            <w:tcW w:w="6207"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76E6919E" w14:textId="77777777" w:rsidR="00F25206" w:rsidRPr="00CF3437" w:rsidRDefault="00F25206" w:rsidP="00F25206">
            <w:pPr>
              <w:tabs>
                <w:tab w:val="left" w:pos="851"/>
              </w:tabs>
              <w:spacing w:after="0"/>
              <w:jc w:val="both"/>
              <w:rPr>
                <w:rFonts w:ascii="Times New Roman" w:hAnsi="Times New Roman" w:cs="Times New Roman"/>
                <w:b/>
                <w:bCs/>
                <w:sz w:val="28"/>
                <w:szCs w:val="28"/>
              </w:rPr>
            </w:pPr>
            <w:r w:rsidRPr="00CF3437">
              <w:rPr>
                <w:rFonts w:ascii="Times New Roman" w:hAnsi="Times New Roman" w:cs="Times New Roman"/>
                <w:b/>
                <w:bCs/>
                <w:sz w:val="28"/>
                <w:szCs w:val="28"/>
              </w:rPr>
              <w:t>ПАО Сбербанк</w:t>
            </w:r>
          </w:p>
        </w:tc>
        <w:tc>
          <w:tcPr>
            <w:tcW w:w="1134"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066D421A" w14:textId="77777777" w:rsidR="00F25206" w:rsidRPr="00F25206" w:rsidRDefault="00F25206" w:rsidP="00CF3437">
            <w:pPr>
              <w:tabs>
                <w:tab w:val="left" w:pos="851"/>
              </w:tabs>
              <w:spacing w:after="0"/>
              <w:jc w:val="center"/>
              <w:rPr>
                <w:rFonts w:ascii="Times New Roman" w:hAnsi="Times New Roman" w:cs="Times New Roman"/>
                <w:sz w:val="28"/>
                <w:szCs w:val="28"/>
              </w:rPr>
            </w:pPr>
            <w:r w:rsidRPr="00F25206">
              <w:rPr>
                <w:rFonts w:ascii="Times New Roman" w:hAnsi="Times New Roman" w:cs="Times New Roman"/>
                <w:sz w:val="28"/>
                <w:szCs w:val="28"/>
              </w:rPr>
              <w:t>1481</w:t>
            </w:r>
          </w:p>
        </w:tc>
      </w:tr>
      <w:tr w:rsidR="00F25206" w:rsidRPr="00F25206" w14:paraId="532E772B" w14:textId="77777777" w:rsidTr="00D9400A">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5C891F8A" w14:textId="77777777" w:rsidR="00F25206" w:rsidRPr="00F25206" w:rsidRDefault="00F25206" w:rsidP="00CF3437">
            <w:pPr>
              <w:tabs>
                <w:tab w:val="left" w:pos="851"/>
              </w:tabs>
              <w:spacing w:after="0"/>
              <w:jc w:val="center"/>
              <w:rPr>
                <w:rFonts w:ascii="Times New Roman" w:hAnsi="Times New Roman" w:cs="Times New Roman"/>
                <w:sz w:val="28"/>
                <w:szCs w:val="28"/>
              </w:rPr>
            </w:pPr>
            <w:r w:rsidRPr="00F25206">
              <w:rPr>
                <w:rFonts w:ascii="Times New Roman" w:hAnsi="Times New Roman" w:cs="Times New Roman"/>
                <w:sz w:val="28"/>
                <w:szCs w:val="28"/>
              </w:rPr>
              <w:t>18</w:t>
            </w:r>
          </w:p>
        </w:tc>
        <w:tc>
          <w:tcPr>
            <w:tcW w:w="6207"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138BDE4E" w14:textId="77777777" w:rsidR="00F25206" w:rsidRPr="00F25206" w:rsidRDefault="00F25206" w:rsidP="00F25206">
            <w:pPr>
              <w:tabs>
                <w:tab w:val="left" w:pos="851"/>
              </w:tabs>
              <w:spacing w:after="0"/>
              <w:jc w:val="both"/>
              <w:rPr>
                <w:rFonts w:ascii="Times New Roman" w:hAnsi="Times New Roman" w:cs="Times New Roman"/>
                <w:sz w:val="28"/>
                <w:szCs w:val="28"/>
              </w:rPr>
            </w:pPr>
            <w:r w:rsidRPr="00F25206">
              <w:rPr>
                <w:rFonts w:ascii="Times New Roman" w:hAnsi="Times New Roman" w:cs="Times New Roman"/>
                <w:sz w:val="28"/>
                <w:szCs w:val="28"/>
              </w:rPr>
              <w:t>«СДМ-Банк» (ПАО)</w:t>
            </w:r>
          </w:p>
        </w:tc>
        <w:tc>
          <w:tcPr>
            <w:tcW w:w="1134"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77DC22C2" w14:textId="77777777" w:rsidR="00F25206" w:rsidRPr="00F25206" w:rsidRDefault="00F25206" w:rsidP="00CF3437">
            <w:pPr>
              <w:tabs>
                <w:tab w:val="left" w:pos="851"/>
              </w:tabs>
              <w:spacing w:after="0"/>
              <w:jc w:val="center"/>
              <w:rPr>
                <w:rFonts w:ascii="Times New Roman" w:hAnsi="Times New Roman" w:cs="Times New Roman"/>
                <w:sz w:val="28"/>
                <w:szCs w:val="28"/>
              </w:rPr>
            </w:pPr>
            <w:r w:rsidRPr="00F25206">
              <w:rPr>
                <w:rFonts w:ascii="Times New Roman" w:hAnsi="Times New Roman" w:cs="Times New Roman"/>
                <w:sz w:val="28"/>
                <w:szCs w:val="28"/>
              </w:rPr>
              <w:t>1637</w:t>
            </w:r>
          </w:p>
        </w:tc>
      </w:tr>
      <w:tr w:rsidR="00F25206" w:rsidRPr="00F25206" w14:paraId="16F7229E" w14:textId="77777777" w:rsidTr="00D9400A">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389E8EDA" w14:textId="77777777" w:rsidR="00F25206" w:rsidRPr="00F25206" w:rsidRDefault="00F25206" w:rsidP="00CF3437">
            <w:pPr>
              <w:tabs>
                <w:tab w:val="left" w:pos="851"/>
              </w:tabs>
              <w:spacing w:after="0"/>
              <w:jc w:val="center"/>
              <w:rPr>
                <w:rFonts w:ascii="Times New Roman" w:hAnsi="Times New Roman" w:cs="Times New Roman"/>
                <w:sz w:val="28"/>
                <w:szCs w:val="28"/>
              </w:rPr>
            </w:pPr>
            <w:r w:rsidRPr="00F25206">
              <w:rPr>
                <w:rFonts w:ascii="Times New Roman" w:hAnsi="Times New Roman" w:cs="Times New Roman"/>
                <w:sz w:val="28"/>
                <w:szCs w:val="28"/>
              </w:rPr>
              <w:t>19</w:t>
            </w:r>
          </w:p>
        </w:tc>
        <w:tc>
          <w:tcPr>
            <w:tcW w:w="6207"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35DB200E" w14:textId="77777777" w:rsidR="00F25206" w:rsidRPr="00F25206" w:rsidRDefault="00F25206" w:rsidP="00F25206">
            <w:pPr>
              <w:tabs>
                <w:tab w:val="left" w:pos="851"/>
              </w:tabs>
              <w:spacing w:after="0"/>
              <w:jc w:val="both"/>
              <w:rPr>
                <w:rFonts w:ascii="Times New Roman" w:hAnsi="Times New Roman" w:cs="Times New Roman"/>
                <w:sz w:val="28"/>
                <w:szCs w:val="28"/>
              </w:rPr>
            </w:pPr>
            <w:r w:rsidRPr="00F25206">
              <w:rPr>
                <w:rFonts w:ascii="Times New Roman" w:hAnsi="Times New Roman" w:cs="Times New Roman"/>
                <w:sz w:val="28"/>
                <w:szCs w:val="28"/>
              </w:rPr>
              <w:t>«Азиатско-Тихоокеанский Банк» (АО)</w:t>
            </w:r>
          </w:p>
        </w:tc>
        <w:tc>
          <w:tcPr>
            <w:tcW w:w="1134"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32699147" w14:textId="77777777" w:rsidR="00F25206" w:rsidRPr="00F25206" w:rsidRDefault="00F25206" w:rsidP="00CF3437">
            <w:pPr>
              <w:tabs>
                <w:tab w:val="left" w:pos="851"/>
              </w:tabs>
              <w:spacing w:after="0"/>
              <w:jc w:val="center"/>
              <w:rPr>
                <w:rFonts w:ascii="Times New Roman" w:hAnsi="Times New Roman" w:cs="Times New Roman"/>
                <w:sz w:val="28"/>
                <w:szCs w:val="28"/>
              </w:rPr>
            </w:pPr>
            <w:r w:rsidRPr="00F25206">
              <w:rPr>
                <w:rFonts w:ascii="Times New Roman" w:hAnsi="Times New Roman" w:cs="Times New Roman"/>
                <w:sz w:val="28"/>
                <w:szCs w:val="28"/>
              </w:rPr>
              <w:t>1810</w:t>
            </w:r>
          </w:p>
        </w:tc>
      </w:tr>
      <w:tr w:rsidR="00F25206" w:rsidRPr="00F25206" w14:paraId="624B4679" w14:textId="77777777" w:rsidTr="00D9400A">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21F7C85D" w14:textId="77777777" w:rsidR="00F25206" w:rsidRPr="00F25206" w:rsidRDefault="00F25206" w:rsidP="00CF3437">
            <w:pPr>
              <w:tabs>
                <w:tab w:val="left" w:pos="851"/>
              </w:tabs>
              <w:spacing w:after="0"/>
              <w:jc w:val="center"/>
              <w:rPr>
                <w:rFonts w:ascii="Times New Roman" w:hAnsi="Times New Roman" w:cs="Times New Roman"/>
                <w:sz w:val="28"/>
                <w:szCs w:val="28"/>
              </w:rPr>
            </w:pPr>
            <w:r w:rsidRPr="00F25206">
              <w:rPr>
                <w:rFonts w:ascii="Times New Roman" w:hAnsi="Times New Roman" w:cs="Times New Roman"/>
                <w:sz w:val="28"/>
                <w:szCs w:val="28"/>
              </w:rPr>
              <w:t>20</w:t>
            </w:r>
          </w:p>
        </w:tc>
        <w:tc>
          <w:tcPr>
            <w:tcW w:w="6207"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39CE5DC5" w14:textId="77777777" w:rsidR="00F25206" w:rsidRPr="00F25206" w:rsidRDefault="00F25206" w:rsidP="00F25206">
            <w:pPr>
              <w:tabs>
                <w:tab w:val="left" w:pos="851"/>
              </w:tabs>
              <w:spacing w:after="0"/>
              <w:jc w:val="both"/>
              <w:rPr>
                <w:rFonts w:ascii="Times New Roman" w:hAnsi="Times New Roman" w:cs="Times New Roman"/>
                <w:sz w:val="28"/>
                <w:szCs w:val="28"/>
              </w:rPr>
            </w:pPr>
            <w:r w:rsidRPr="00F25206">
              <w:rPr>
                <w:rFonts w:ascii="Times New Roman" w:hAnsi="Times New Roman" w:cs="Times New Roman"/>
                <w:sz w:val="28"/>
                <w:szCs w:val="28"/>
              </w:rPr>
              <w:t>ПАО «МОСКОВСКИЙ КРЕДИТНЫЙ БАНК»</w:t>
            </w:r>
          </w:p>
        </w:tc>
        <w:tc>
          <w:tcPr>
            <w:tcW w:w="1134"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3CF01B12" w14:textId="77777777" w:rsidR="00F25206" w:rsidRPr="00F25206" w:rsidRDefault="00F25206" w:rsidP="00CF3437">
            <w:pPr>
              <w:tabs>
                <w:tab w:val="left" w:pos="851"/>
              </w:tabs>
              <w:spacing w:after="0"/>
              <w:jc w:val="center"/>
              <w:rPr>
                <w:rFonts w:ascii="Times New Roman" w:hAnsi="Times New Roman" w:cs="Times New Roman"/>
                <w:sz w:val="28"/>
                <w:szCs w:val="28"/>
              </w:rPr>
            </w:pPr>
            <w:r w:rsidRPr="00F25206">
              <w:rPr>
                <w:rFonts w:ascii="Times New Roman" w:hAnsi="Times New Roman" w:cs="Times New Roman"/>
                <w:sz w:val="28"/>
                <w:szCs w:val="28"/>
              </w:rPr>
              <w:t>1978</w:t>
            </w:r>
          </w:p>
        </w:tc>
      </w:tr>
      <w:tr w:rsidR="00F25206" w:rsidRPr="00F25206" w14:paraId="2CF8F7AF" w14:textId="77777777" w:rsidTr="00D9400A">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7CDB6DFD" w14:textId="77777777" w:rsidR="00F25206" w:rsidRPr="00F25206" w:rsidRDefault="00F25206" w:rsidP="00CF3437">
            <w:pPr>
              <w:tabs>
                <w:tab w:val="left" w:pos="851"/>
              </w:tabs>
              <w:spacing w:after="0"/>
              <w:jc w:val="center"/>
              <w:rPr>
                <w:rFonts w:ascii="Times New Roman" w:hAnsi="Times New Roman" w:cs="Times New Roman"/>
                <w:sz w:val="28"/>
                <w:szCs w:val="28"/>
              </w:rPr>
            </w:pPr>
            <w:r w:rsidRPr="00F25206">
              <w:rPr>
                <w:rFonts w:ascii="Times New Roman" w:hAnsi="Times New Roman" w:cs="Times New Roman"/>
                <w:sz w:val="28"/>
                <w:szCs w:val="28"/>
              </w:rPr>
              <w:t>21</w:t>
            </w:r>
          </w:p>
        </w:tc>
        <w:tc>
          <w:tcPr>
            <w:tcW w:w="6207"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0917818B" w14:textId="77777777" w:rsidR="00F25206" w:rsidRPr="00F25206" w:rsidRDefault="00F25206" w:rsidP="00F25206">
            <w:pPr>
              <w:tabs>
                <w:tab w:val="left" w:pos="851"/>
              </w:tabs>
              <w:spacing w:after="0"/>
              <w:jc w:val="both"/>
              <w:rPr>
                <w:rFonts w:ascii="Times New Roman" w:hAnsi="Times New Roman" w:cs="Times New Roman"/>
                <w:sz w:val="28"/>
                <w:szCs w:val="28"/>
              </w:rPr>
            </w:pPr>
            <w:r w:rsidRPr="00F25206">
              <w:rPr>
                <w:rFonts w:ascii="Times New Roman" w:hAnsi="Times New Roman" w:cs="Times New Roman"/>
                <w:sz w:val="28"/>
                <w:szCs w:val="28"/>
              </w:rPr>
              <w:t>ПАО Банк «ФК Открытие»</w:t>
            </w:r>
          </w:p>
        </w:tc>
        <w:tc>
          <w:tcPr>
            <w:tcW w:w="1134"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65D16412" w14:textId="77777777" w:rsidR="00F25206" w:rsidRPr="00F25206" w:rsidRDefault="00F25206" w:rsidP="00CF3437">
            <w:pPr>
              <w:tabs>
                <w:tab w:val="left" w:pos="851"/>
              </w:tabs>
              <w:spacing w:after="0"/>
              <w:jc w:val="center"/>
              <w:rPr>
                <w:rFonts w:ascii="Times New Roman" w:hAnsi="Times New Roman" w:cs="Times New Roman"/>
                <w:sz w:val="28"/>
                <w:szCs w:val="28"/>
              </w:rPr>
            </w:pPr>
            <w:r w:rsidRPr="00F25206">
              <w:rPr>
                <w:rFonts w:ascii="Times New Roman" w:hAnsi="Times New Roman" w:cs="Times New Roman"/>
                <w:sz w:val="28"/>
                <w:szCs w:val="28"/>
              </w:rPr>
              <w:t>2209</w:t>
            </w:r>
          </w:p>
        </w:tc>
      </w:tr>
      <w:tr w:rsidR="00F25206" w:rsidRPr="00F25206" w14:paraId="5BD028A5" w14:textId="77777777" w:rsidTr="00D9400A">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6642B2B0" w14:textId="77777777" w:rsidR="00F25206" w:rsidRPr="00F25206" w:rsidRDefault="00F25206" w:rsidP="00CF3437">
            <w:pPr>
              <w:tabs>
                <w:tab w:val="left" w:pos="851"/>
              </w:tabs>
              <w:spacing w:after="0"/>
              <w:jc w:val="center"/>
              <w:rPr>
                <w:rFonts w:ascii="Times New Roman" w:hAnsi="Times New Roman" w:cs="Times New Roman"/>
                <w:sz w:val="28"/>
                <w:szCs w:val="28"/>
              </w:rPr>
            </w:pPr>
            <w:r w:rsidRPr="00F25206">
              <w:rPr>
                <w:rFonts w:ascii="Times New Roman" w:hAnsi="Times New Roman" w:cs="Times New Roman"/>
                <w:sz w:val="28"/>
                <w:szCs w:val="28"/>
              </w:rPr>
              <w:t>22</w:t>
            </w:r>
          </w:p>
        </w:tc>
        <w:tc>
          <w:tcPr>
            <w:tcW w:w="6207"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27CDFA08" w14:textId="77777777" w:rsidR="00F25206" w:rsidRPr="00F25206" w:rsidRDefault="00F25206" w:rsidP="00F25206">
            <w:pPr>
              <w:tabs>
                <w:tab w:val="left" w:pos="851"/>
              </w:tabs>
              <w:spacing w:after="0"/>
              <w:jc w:val="both"/>
              <w:rPr>
                <w:rFonts w:ascii="Times New Roman" w:hAnsi="Times New Roman" w:cs="Times New Roman"/>
                <w:sz w:val="28"/>
                <w:szCs w:val="28"/>
              </w:rPr>
            </w:pPr>
            <w:r w:rsidRPr="00F25206">
              <w:rPr>
                <w:rFonts w:ascii="Times New Roman" w:hAnsi="Times New Roman" w:cs="Times New Roman"/>
                <w:sz w:val="28"/>
                <w:szCs w:val="28"/>
              </w:rPr>
              <w:t>ПАО КБ «Центр-инвест»</w:t>
            </w:r>
          </w:p>
        </w:tc>
        <w:tc>
          <w:tcPr>
            <w:tcW w:w="1134"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23FDD48F" w14:textId="77777777" w:rsidR="00F25206" w:rsidRPr="00F25206" w:rsidRDefault="00F25206" w:rsidP="00CF3437">
            <w:pPr>
              <w:tabs>
                <w:tab w:val="left" w:pos="851"/>
              </w:tabs>
              <w:spacing w:after="0"/>
              <w:jc w:val="center"/>
              <w:rPr>
                <w:rFonts w:ascii="Times New Roman" w:hAnsi="Times New Roman" w:cs="Times New Roman"/>
                <w:sz w:val="28"/>
                <w:szCs w:val="28"/>
              </w:rPr>
            </w:pPr>
            <w:r w:rsidRPr="00F25206">
              <w:rPr>
                <w:rFonts w:ascii="Times New Roman" w:hAnsi="Times New Roman" w:cs="Times New Roman"/>
                <w:sz w:val="28"/>
                <w:szCs w:val="28"/>
              </w:rPr>
              <w:t>2225</w:t>
            </w:r>
          </w:p>
        </w:tc>
      </w:tr>
      <w:tr w:rsidR="00F25206" w:rsidRPr="00F25206" w14:paraId="0D75E48E" w14:textId="77777777" w:rsidTr="00D9400A">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5BB432B5" w14:textId="77777777" w:rsidR="00F25206" w:rsidRPr="00F25206" w:rsidRDefault="00F25206" w:rsidP="00CF3437">
            <w:pPr>
              <w:tabs>
                <w:tab w:val="left" w:pos="851"/>
              </w:tabs>
              <w:spacing w:after="0"/>
              <w:jc w:val="center"/>
              <w:rPr>
                <w:rFonts w:ascii="Times New Roman" w:hAnsi="Times New Roman" w:cs="Times New Roman"/>
                <w:sz w:val="28"/>
                <w:szCs w:val="28"/>
              </w:rPr>
            </w:pPr>
            <w:r w:rsidRPr="00F25206">
              <w:rPr>
                <w:rFonts w:ascii="Times New Roman" w:hAnsi="Times New Roman" w:cs="Times New Roman"/>
                <w:sz w:val="28"/>
                <w:szCs w:val="28"/>
              </w:rPr>
              <w:t>23</w:t>
            </w:r>
          </w:p>
        </w:tc>
        <w:tc>
          <w:tcPr>
            <w:tcW w:w="6207"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2B0A31C2" w14:textId="77777777" w:rsidR="00F25206" w:rsidRPr="00F25206" w:rsidRDefault="00F25206" w:rsidP="00F25206">
            <w:pPr>
              <w:tabs>
                <w:tab w:val="left" w:pos="851"/>
              </w:tabs>
              <w:spacing w:after="0"/>
              <w:jc w:val="both"/>
              <w:rPr>
                <w:rFonts w:ascii="Times New Roman" w:hAnsi="Times New Roman" w:cs="Times New Roman"/>
                <w:sz w:val="28"/>
                <w:szCs w:val="28"/>
              </w:rPr>
            </w:pPr>
            <w:r w:rsidRPr="00F25206">
              <w:rPr>
                <w:rFonts w:ascii="Times New Roman" w:hAnsi="Times New Roman" w:cs="Times New Roman"/>
                <w:sz w:val="28"/>
                <w:szCs w:val="28"/>
              </w:rPr>
              <w:t>ПАО «БАНК УРАЛСИБ»         </w:t>
            </w:r>
          </w:p>
        </w:tc>
        <w:tc>
          <w:tcPr>
            <w:tcW w:w="1134"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41239773" w14:textId="77777777" w:rsidR="00F25206" w:rsidRPr="00F25206" w:rsidRDefault="00F25206" w:rsidP="00CF3437">
            <w:pPr>
              <w:tabs>
                <w:tab w:val="left" w:pos="851"/>
              </w:tabs>
              <w:spacing w:after="0"/>
              <w:jc w:val="center"/>
              <w:rPr>
                <w:rFonts w:ascii="Times New Roman" w:hAnsi="Times New Roman" w:cs="Times New Roman"/>
                <w:sz w:val="28"/>
                <w:szCs w:val="28"/>
              </w:rPr>
            </w:pPr>
            <w:r w:rsidRPr="00F25206">
              <w:rPr>
                <w:rFonts w:ascii="Times New Roman" w:hAnsi="Times New Roman" w:cs="Times New Roman"/>
                <w:sz w:val="28"/>
                <w:szCs w:val="28"/>
              </w:rPr>
              <w:t>2275</w:t>
            </w:r>
          </w:p>
        </w:tc>
      </w:tr>
      <w:tr w:rsidR="00F25206" w:rsidRPr="00F25206" w14:paraId="1905DF49" w14:textId="77777777" w:rsidTr="00D9400A">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7ECDE3E3" w14:textId="77777777" w:rsidR="00F25206" w:rsidRPr="00F25206" w:rsidRDefault="00F25206" w:rsidP="00CF3437">
            <w:pPr>
              <w:tabs>
                <w:tab w:val="left" w:pos="851"/>
              </w:tabs>
              <w:spacing w:after="0"/>
              <w:jc w:val="center"/>
              <w:rPr>
                <w:rFonts w:ascii="Times New Roman" w:hAnsi="Times New Roman" w:cs="Times New Roman"/>
                <w:sz w:val="28"/>
                <w:szCs w:val="28"/>
              </w:rPr>
            </w:pPr>
            <w:r w:rsidRPr="00F25206">
              <w:rPr>
                <w:rFonts w:ascii="Times New Roman" w:hAnsi="Times New Roman" w:cs="Times New Roman"/>
                <w:sz w:val="28"/>
                <w:szCs w:val="28"/>
              </w:rPr>
              <w:t>24</w:t>
            </w:r>
          </w:p>
        </w:tc>
        <w:tc>
          <w:tcPr>
            <w:tcW w:w="6207"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3BAC8688" w14:textId="77777777" w:rsidR="00F25206" w:rsidRPr="00F25206" w:rsidRDefault="00F25206" w:rsidP="00F25206">
            <w:pPr>
              <w:tabs>
                <w:tab w:val="left" w:pos="851"/>
              </w:tabs>
              <w:spacing w:after="0"/>
              <w:jc w:val="both"/>
              <w:rPr>
                <w:rFonts w:ascii="Times New Roman" w:hAnsi="Times New Roman" w:cs="Times New Roman"/>
                <w:sz w:val="28"/>
                <w:szCs w:val="28"/>
              </w:rPr>
            </w:pPr>
            <w:r w:rsidRPr="00F25206">
              <w:rPr>
                <w:rFonts w:ascii="Times New Roman" w:hAnsi="Times New Roman" w:cs="Times New Roman"/>
                <w:sz w:val="28"/>
                <w:szCs w:val="28"/>
              </w:rPr>
              <w:t>АКБ «Абсолют Банк» (ПАО)</w:t>
            </w:r>
          </w:p>
        </w:tc>
        <w:tc>
          <w:tcPr>
            <w:tcW w:w="1134"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64B1EE0A" w14:textId="77777777" w:rsidR="00F25206" w:rsidRPr="00F25206" w:rsidRDefault="00F25206" w:rsidP="00CF3437">
            <w:pPr>
              <w:tabs>
                <w:tab w:val="left" w:pos="851"/>
              </w:tabs>
              <w:spacing w:after="0"/>
              <w:jc w:val="center"/>
              <w:rPr>
                <w:rFonts w:ascii="Times New Roman" w:hAnsi="Times New Roman" w:cs="Times New Roman"/>
                <w:sz w:val="28"/>
                <w:szCs w:val="28"/>
              </w:rPr>
            </w:pPr>
            <w:r w:rsidRPr="00F25206">
              <w:rPr>
                <w:rFonts w:ascii="Times New Roman" w:hAnsi="Times New Roman" w:cs="Times New Roman"/>
                <w:sz w:val="28"/>
                <w:szCs w:val="28"/>
              </w:rPr>
              <w:t>2306</w:t>
            </w:r>
          </w:p>
        </w:tc>
      </w:tr>
      <w:tr w:rsidR="00F25206" w:rsidRPr="00F25206" w14:paraId="5EBDE257" w14:textId="77777777" w:rsidTr="00D9400A">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1153AB58" w14:textId="77777777" w:rsidR="00F25206" w:rsidRPr="00F25206" w:rsidRDefault="00F25206" w:rsidP="00CF3437">
            <w:pPr>
              <w:tabs>
                <w:tab w:val="left" w:pos="851"/>
              </w:tabs>
              <w:spacing w:after="0"/>
              <w:jc w:val="center"/>
              <w:rPr>
                <w:rFonts w:ascii="Times New Roman" w:hAnsi="Times New Roman" w:cs="Times New Roman"/>
                <w:sz w:val="28"/>
                <w:szCs w:val="28"/>
              </w:rPr>
            </w:pPr>
            <w:r w:rsidRPr="00F25206">
              <w:rPr>
                <w:rFonts w:ascii="Times New Roman" w:hAnsi="Times New Roman" w:cs="Times New Roman"/>
                <w:sz w:val="28"/>
                <w:szCs w:val="28"/>
              </w:rPr>
              <w:t>25</w:t>
            </w:r>
          </w:p>
        </w:tc>
        <w:tc>
          <w:tcPr>
            <w:tcW w:w="6207"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51E10ECF" w14:textId="77777777" w:rsidR="00F25206" w:rsidRPr="00CF3437" w:rsidRDefault="00F25206" w:rsidP="00F25206">
            <w:pPr>
              <w:tabs>
                <w:tab w:val="left" w:pos="851"/>
              </w:tabs>
              <w:spacing w:after="0"/>
              <w:jc w:val="both"/>
              <w:rPr>
                <w:rFonts w:ascii="Times New Roman" w:hAnsi="Times New Roman" w:cs="Times New Roman"/>
                <w:b/>
                <w:bCs/>
                <w:sz w:val="28"/>
                <w:szCs w:val="28"/>
              </w:rPr>
            </w:pPr>
            <w:r w:rsidRPr="00CF3437">
              <w:rPr>
                <w:rFonts w:ascii="Times New Roman" w:hAnsi="Times New Roman" w:cs="Times New Roman"/>
                <w:b/>
                <w:bCs/>
                <w:sz w:val="28"/>
                <w:szCs w:val="28"/>
              </w:rPr>
              <w:t>АО «Банк ДОМ.РФ»</w:t>
            </w:r>
          </w:p>
        </w:tc>
        <w:tc>
          <w:tcPr>
            <w:tcW w:w="1134"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4201EBBF" w14:textId="77777777" w:rsidR="00F25206" w:rsidRPr="00F25206" w:rsidRDefault="00F25206" w:rsidP="00CF3437">
            <w:pPr>
              <w:tabs>
                <w:tab w:val="left" w:pos="851"/>
              </w:tabs>
              <w:spacing w:after="0"/>
              <w:jc w:val="center"/>
              <w:rPr>
                <w:rFonts w:ascii="Times New Roman" w:hAnsi="Times New Roman" w:cs="Times New Roman"/>
                <w:sz w:val="28"/>
                <w:szCs w:val="28"/>
              </w:rPr>
            </w:pPr>
            <w:r w:rsidRPr="00F25206">
              <w:rPr>
                <w:rFonts w:ascii="Times New Roman" w:hAnsi="Times New Roman" w:cs="Times New Roman"/>
                <w:sz w:val="28"/>
                <w:szCs w:val="28"/>
              </w:rPr>
              <w:t>2312</w:t>
            </w:r>
          </w:p>
        </w:tc>
      </w:tr>
      <w:tr w:rsidR="00F25206" w:rsidRPr="00F25206" w14:paraId="6E62BEF0" w14:textId="77777777" w:rsidTr="00D9400A">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35A10949" w14:textId="77777777" w:rsidR="00F25206" w:rsidRPr="00F25206" w:rsidRDefault="00F25206" w:rsidP="00CF3437">
            <w:pPr>
              <w:tabs>
                <w:tab w:val="left" w:pos="851"/>
              </w:tabs>
              <w:spacing w:after="0"/>
              <w:jc w:val="center"/>
              <w:rPr>
                <w:rFonts w:ascii="Times New Roman" w:hAnsi="Times New Roman" w:cs="Times New Roman"/>
                <w:sz w:val="28"/>
                <w:szCs w:val="28"/>
              </w:rPr>
            </w:pPr>
            <w:r w:rsidRPr="00F25206">
              <w:rPr>
                <w:rFonts w:ascii="Times New Roman" w:hAnsi="Times New Roman" w:cs="Times New Roman"/>
                <w:sz w:val="28"/>
                <w:szCs w:val="28"/>
              </w:rPr>
              <w:t>26</w:t>
            </w:r>
          </w:p>
        </w:tc>
        <w:tc>
          <w:tcPr>
            <w:tcW w:w="6207"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7DEDFBA6" w14:textId="77777777" w:rsidR="00F25206" w:rsidRPr="00F25206" w:rsidRDefault="00F25206" w:rsidP="00F25206">
            <w:pPr>
              <w:tabs>
                <w:tab w:val="left" w:pos="851"/>
              </w:tabs>
              <w:spacing w:after="0"/>
              <w:jc w:val="both"/>
              <w:rPr>
                <w:rFonts w:ascii="Times New Roman" w:hAnsi="Times New Roman" w:cs="Times New Roman"/>
                <w:sz w:val="28"/>
                <w:szCs w:val="28"/>
              </w:rPr>
            </w:pPr>
            <w:r w:rsidRPr="00F25206">
              <w:rPr>
                <w:rFonts w:ascii="Times New Roman" w:hAnsi="Times New Roman" w:cs="Times New Roman"/>
                <w:sz w:val="28"/>
                <w:szCs w:val="28"/>
              </w:rPr>
              <w:t>ПАО АКБ «Металлинветбанк»</w:t>
            </w:r>
          </w:p>
        </w:tc>
        <w:tc>
          <w:tcPr>
            <w:tcW w:w="1134"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2DDC101C" w14:textId="77777777" w:rsidR="00F25206" w:rsidRPr="00F25206" w:rsidRDefault="00F25206" w:rsidP="00CF3437">
            <w:pPr>
              <w:tabs>
                <w:tab w:val="left" w:pos="851"/>
              </w:tabs>
              <w:spacing w:after="0"/>
              <w:jc w:val="center"/>
              <w:rPr>
                <w:rFonts w:ascii="Times New Roman" w:hAnsi="Times New Roman" w:cs="Times New Roman"/>
                <w:sz w:val="28"/>
                <w:szCs w:val="28"/>
              </w:rPr>
            </w:pPr>
            <w:r w:rsidRPr="00F25206">
              <w:rPr>
                <w:rFonts w:ascii="Times New Roman" w:hAnsi="Times New Roman" w:cs="Times New Roman"/>
                <w:sz w:val="28"/>
                <w:szCs w:val="28"/>
              </w:rPr>
              <w:t>2440</w:t>
            </w:r>
          </w:p>
        </w:tc>
      </w:tr>
      <w:tr w:rsidR="00F25206" w:rsidRPr="00F25206" w14:paraId="20358AC3" w14:textId="77777777" w:rsidTr="00D9400A">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5D43E2F0" w14:textId="77777777" w:rsidR="00F25206" w:rsidRPr="00F25206" w:rsidRDefault="00F25206" w:rsidP="00CF3437">
            <w:pPr>
              <w:tabs>
                <w:tab w:val="left" w:pos="851"/>
              </w:tabs>
              <w:spacing w:after="0"/>
              <w:jc w:val="center"/>
              <w:rPr>
                <w:rFonts w:ascii="Times New Roman" w:hAnsi="Times New Roman" w:cs="Times New Roman"/>
                <w:sz w:val="28"/>
                <w:szCs w:val="28"/>
              </w:rPr>
            </w:pPr>
            <w:r w:rsidRPr="00F25206">
              <w:rPr>
                <w:rFonts w:ascii="Times New Roman" w:hAnsi="Times New Roman" w:cs="Times New Roman"/>
                <w:sz w:val="28"/>
                <w:szCs w:val="28"/>
              </w:rPr>
              <w:t>27</w:t>
            </w:r>
          </w:p>
        </w:tc>
        <w:tc>
          <w:tcPr>
            <w:tcW w:w="6207"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106604CE" w14:textId="77777777" w:rsidR="00F25206" w:rsidRPr="00F25206" w:rsidRDefault="00F25206" w:rsidP="00F25206">
            <w:pPr>
              <w:tabs>
                <w:tab w:val="left" w:pos="851"/>
              </w:tabs>
              <w:spacing w:after="0"/>
              <w:jc w:val="both"/>
              <w:rPr>
                <w:rFonts w:ascii="Times New Roman" w:hAnsi="Times New Roman" w:cs="Times New Roman"/>
                <w:sz w:val="28"/>
                <w:szCs w:val="28"/>
              </w:rPr>
            </w:pPr>
            <w:r w:rsidRPr="00F25206">
              <w:rPr>
                <w:rFonts w:ascii="Times New Roman" w:hAnsi="Times New Roman" w:cs="Times New Roman"/>
                <w:sz w:val="28"/>
                <w:szCs w:val="28"/>
              </w:rPr>
              <w:t>ПАО «МЕТКОМБАНК»</w:t>
            </w:r>
          </w:p>
        </w:tc>
        <w:tc>
          <w:tcPr>
            <w:tcW w:w="1134"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34D310BA" w14:textId="77777777" w:rsidR="00F25206" w:rsidRPr="00F25206" w:rsidRDefault="00F25206" w:rsidP="00CF3437">
            <w:pPr>
              <w:tabs>
                <w:tab w:val="left" w:pos="851"/>
              </w:tabs>
              <w:spacing w:after="0"/>
              <w:jc w:val="center"/>
              <w:rPr>
                <w:rFonts w:ascii="Times New Roman" w:hAnsi="Times New Roman" w:cs="Times New Roman"/>
                <w:sz w:val="28"/>
                <w:szCs w:val="28"/>
              </w:rPr>
            </w:pPr>
            <w:r w:rsidRPr="00F25206">
              <w:rPr>
                <w:rFonts w:ascii="Times New Roman" w:hAnsi="Times New Roman" w:cs="Times New Roman"/>
                <w:sz w:val="28"/>
                <w:szCs w:val="28"/>
              </w:rPr>
              <w:t>2443</w:t>
            </w:r>
          </w:p>
        </w:tc>
      </w:tr>
      <w:tr w:rsidR="00F25206" w:rsidRPr="00F25206" w14:paraId="2741E137" w14:textId="77777777" w:rsidTr="00D9400A">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4119107D" w14:textId="77777777" w:rsidR="00F25206" w:rsidRPr="00F25206" w:rsidRDefault="00F25206" w:rsidP="00CF3437">
            <w:pPr>
              <w:tabs>
                <w:tab w:val="left" w:pos="851"/>
              </w:tabs>
              <w:spacing w:after="0"/>
              <w:jc w:val="center"/>
              <w:rPr>
                <w:rFonts w:ascii="Times New Roman" w:hAnsi="Times New Roman" w:cs="Times New Roman"/>
                <w:sz w:val="28"/>
                <w:szCs w:val="28"/>
              </w:rPr>
            </w:pPr>
            <w:r w:rsidRPr="00F25206">
              <w:rPr>
                <w:rFonts w:ascii="Times New Roman" w:hAnsi="Times New Roman" w:cs="Times New Roman"/>
                <w:sz w:val="28"/>
                <w:szCs w:val="28"/>
              </w:rPr>
              <w:t>28</w:t>
            </w:r>
          </w:p>
        </w:tc>
        <w:tc>
          <w:tcPr>
            <w:tcW w:w="6207"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799A6758" w14:textId="77777777" w:rsidR="00F25206" w:rsidRPr="00F25206" w:rsidRDefault="00F25206" w:rsidP="00F25206">
            <w:pPr>
              <w:tabs>
                <w:tab w:val="left" w:pos="851"/>
              </w:tabs>
              <w:spacing w:after="0"/>
              <w:jc w:val="both"/>
              <w:rPr>
                <w:rFonts w:ascii="Times New Roman" w:hAnsi="Times New Roman" w:cs="Times New Roman"/>
                <w:sz w:val="28"/>
                <w:szCs w:val="28"/>
              </w:rPr>
            </w:pPr>
            <w:r w:rsidRPr="00F25206">
              <w:rPr>
                <w:rFonts w:ascii="Times New Roman" w:hAnsi="Times New Roman" w:cs="Times New Roman"/>
                <w:sz w:val="28"/>
                <w:szCs w:val="28"/>
              </w:rPr>
              <w:t>АО «ГЕНБАНК»</w:t>
            </w:r>
          </w:p>
        </w:tc>
        <w:tc>
          <w:tcPr>
            <w:tcW w:w="1134"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337B964D" w14:textId="77777777" w:rsidR="00F25206" w:rsidRPr="00F25206" w:rsidRDefault="00F25206" w:rsidP="00CF3437">
            <w:pPr>
              <w:tabs>
                <w:tab w:val="left" w:pos="851"/>
              </w:tabs>
              <w:spacing w:after="0"/>
              <w:jc w:val="center"/>
              <w:rPr>
                <w:rFonts w:ascii="Times New Roman" w:hAnsi="Times New Roman" w:cs="Times New Roman"/>
                <w:sz w:val="28"/>
                <w:szCs w:val="28"/>
              </w:rPr>
            </w:pPr>
            <w:r w:rsidRPr="00F25206">
              <w:rPr>
                <w:rFonts w:ascii="Times New Roman" w:hAnsi="Times New Roman" w:cs="Times New Roman"/>
                <w:sz w:val="28"/>
                <w:szCs w:val="28"/>
              </w:rPr>
              <w:t>2490</w:t>
            </w:r>
          </w:p>
        </w:tc>
      </w:tr>
      <w:tr w:rsidR="00F25206" w:rsidRPr="00F25206" w14:paraId="1BF19E90" w14:textId="77777777" w:rsidTr="00D9400A">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2569BB45" w14:textId="77777777" w:rsidR="00F25206" w:rsidRPr="00F25206" w:rsidRDefault="00F25206" w:rsidP="00CF3437">
            <w:pPr>
              <w:tabs>
                <w:tab w:val="left" w:pos="851"/>
              </w:tabs>
              <w:spacing w:after="0"/>
              <w:jc w:val="center"/>
              <w:rPr>
                <w:rFonts w:ascii="Times New Roman" w:hAnsi="Times New Roman" w:cs="Times New Roman"/>
                <w:sz w:val="28"/>
                <w:szCs w:val="28"/>
              </w:rPr>
            </w:pPr>
            <w:r w:rsidRPr="00F25206">
              <w:rPr>
                <w:rFonts w:ascii="Times New Roman" w:hAnsi="Times New Roman" w:cs="Times New Roman"/>
                <w:sz w:val="28"/>
                <w:szCs w:val="28"/>
              </w:rPr>
              <w:t>29</w:t>
            </w:r>
          </w:p>
        </w:tc>
        <w:tc>
          <w:tcPr>
            <w:tcW w:w="6207"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64421A0F" w14:textId="77777777" w:rsidR="00F25206" w:rsidRPr="00F25206" w:rsidRDefault="00F25206" w:rsidP="00F25206">
            <w:pPr>
              <w:tabs>
                <w:tab w:val="left" w:pos="851"/>
              </w:tabs>
              <w:spacing w:after="0"/>
              <w:jc w:val="both"/>
              <w:rPr>
                <w:rFonts w:ascii="Times New Roman" w:hAnsi="Times New Roman" w:cs="Times New Roman"/>
                <w:sz w:val="28"/>
                <w:szCs w:val="28"/>
              </w:rPr>
            </w:pPr>
            <w:r w:rsidRPr="00F25206">
              <w:rPr>
                <w:rFonts w:ascii="Times New Roman" w:hAnsi="Times New Roman" w:cs="Times New Roman"/>
                <w:sz w:val="28"/>
                <w:szCs w:val="28"/>
              </w:rPr>
              <w:t>КБ «Кубань Кредит» ООО</w:t>
            </w:r>
          </w:p>
        </w:tc>
        <w:tc>
          <w:tcPr>
            <w:tcW w:w="1134"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56EEA30A" w14:textId="77777777" w:rsidR="00F25206" w:rsidRPr="00F25206" w:rsidRDefault="00F25206" w:rsidP="00CF3437">
            <w:pPr>
              <w:tabs>
                <w:tab w:val="left" w:pos="851"/>
              </w:tabs>
              <w:spacing w:after="0"/>
              <w:jc w:val="center"/>
              <w:rPr>
                <w:rFonts w:ascii="Times New Roman" w:hAnsi="Times New Roman" w:cs="Times New Roman"/>
                <w:sz w:val="28"/>
                <w:szCs w:val="28"/>
              </w:rPr>
            </w:pPr>
            <w:r w:rsidRPr="00F25206">
              <w:rPr>
                <w:rFonts w:ascii="Times New Roman" w:hAnsi="Times New Roman" w:cs="Times New Roman"/>
                <w:sz w:val="28"/>
                <w:szCs w:val="28"/>
              </w:rPr>
              <w:t>2518</w:t>
            </w:r>
          </w:p>
        </w:tc>
      </w:tr>
      <w:tr w:rsidR="00F25206" w:rsidRPr="00F25206" w14:paraId="236A19DB" w14:textId="77777777" w:rsidTr="00D9400A">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1F5CAB51" w14:textId="77777777" w:rsidR="00F25206" w:rsidRPr="00F25206" w:rsidRDefault="00F25206" w:rsidP="00CF3437">
            <w:pPr>
              <w:tabs>
                <w:tab w:val="left" w:pos="851"/>
              </w:tabs>
              <w:spacing w:after="0"/>
              <w:jc w:val="center"/>
              <w:rPr>
                <w:rFonts w:ascii="Times New Roman" w:hAnsi="Times New Roman" w:cs="Times New Roman"/>
                <w:sz w:val="28"/>
                <w:szCs w:val="28"/>
              </w:rPr>
            </w:pPr>
            <w:r w:rsidRPr="00F25206">
              <w:rPr>
                <w:rFonts w:ascii="Times New Roman" w:hAnsi="Times New Roman" w:cs="Times New Roman"/>
                <w:sz w:val="28"/>
                <w:szCs w:val="28"/>
              </w:rPr>
              <w:t>30</w:t>
            </w:r>
          </w:p>
        </w:tc>
        <w:tc>
          <w:tcPr>
            <w:tcW w:w="6207"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41251453" w14:textId="77777777" w:rsidR="00F25206" w:rsidRPr="00F25206" w:rsidRDefault="00F25206" w:rsidP="00F25206">
            <w:pPr>
              <w:tabs>
                <w:tab w:val="left" w:pos="851"/>
              </w:tabs>
              <w:spacing w:after="0"/>
              <w:jc w:val="both"/>
              <w:rPr>
                <w:rFonts w:ascii="Times New Roman" w:hAnsi="Times New Roman" w:cs="Times New Roman"/>
                <w:sz w:val="28"/>
                <w:szCs w:val="28"/>
              </w:rPr>
            </w:pPr>
            <w:r w:rsidRPr="00F25206">
              <w:rPr>
                <w:rFonts w:ascii="Times New Roman" w:hAnsi="Times New Roman" w:cs="Times New Roman"/>
                <w:sz w:val="28"/>
                <w:szCs w:val="28"/>
              </w:rPr>
              <w:t>Банк «КУБ» (АО)</w:t>
            </w:r>
          </w:p>
        </w:tc>
        <w:tc>
          <w:tcPr>
            <w:tcW w:w="1134"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46897C15" w14:textId="77777777" w:rsidR="00F25206" w:rsidRPr="00F25206" w:rsidRDefault="00F25206" w:rsidP="00CF3437">
            <w:pPr>
              <w:tabs>
                <w:tab w:val="left" w:pos="851"/>
              </w:tabs>
              <w:spacing w:after="0"/>
              <w:jc w:val="center"/>
              <w:rPr>
                <w:rFonts w:ascii="Times New Roman" w:hAnsi="Times New Roman" w:cs="Times New Roman"/>
                <w:sz w:val="28"/>
                <w:szCs w:val="28"/>
              </w:rPr>
            </w:pPr>
            <w:r w:rsidRPr="00F25206">
              <w:rPr>
                <w:rFonts w:ascii="Times New Roman" w:hAnsi="Times New Roman" w:cs="Times New Roman"/>
                <w:sz w:val="28"/>
                <w:szCs w:val="28"/>
              </w:rPr>
              <w:t>2584</w:t>
            </w:r>
          </w:p>
        </w:tc>
      </w:tr>
      <w:tr w:rsidR="00F25206" w:rsidRPr="00F25206" w14:paraId="18267A84" w14:textId="77777777" w:rsidTr="00D9400A">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386EB370" w14:textId="77777777" w:rsidR="00F25206" w:rsidRPr="00F25206" w:rsidRDefault="00F25206" w:rsidP="00CF3437">
            <w:pPr>
              <w:tabs>
                <w:tab w:val="left" w:pos="851"/>
              </w:tabs>
              <w:spacing w:after="0"/>
              <w:jc w:val="center"/>
              <w:rPr>
                <w:rFonts w:ascii="Times New Roman" w:hAnsi="Times New Roman" w:cs="Times New Roman"/>
                <w:sz w:val="28"/>
                <w:szCs w:val="28"/>
              </w:rPr>
            </w:pPr>
            <w:r w:rsidRPr="00F25206">
              <w:rPr>
                <w:rFonts w:ascii="Times New Roman" w:hAnsi="Times New Roman" w:cs="Times New Roman"/>
                <w:sz w:val="28"/>
                <w:szCs w:val="28"/>
              </w:rPr>
              <w:t>31</w:t>
            </w:r>
          </w:p>
        </w:tc>
        <w:tc>
          <w:tcPr>
            <w:tcW w:w="6207"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09E6911B" w14:textId="77777777" w:rsidR="00F25206" w:rsidRPr="00F25206" w:rsidRDefault="00F25206" w:rsidP="00F25206">
            <w:pPr>
              <w:tabs>
                <w:tab w:val="left" w:pos="851"/>
              </w:tabs>
              <w:spacing w:after="0"/>
              <w:jc w:val="both"/>
              <w:rPr>
                <w:rFonts w:ascii="Times New Roman" w:hAnsi="Times New Roman" w:cs="Times New Roman"/>
                <w:sz w:val="28"/>
                <w:szCs w:val="28"/>
              </w:rPr>
            </w:pPr>
            <w:r w:rsidRPr="00F25206">
              <w:rPr>
                <w:rFonts w:ascii="Times New Roman" w:hAnsi="Times New Roman" w:cs="Times New Roman"/>
                <w:sz w:val="28"/>
                <w:szCs w:val="28"/>
              </w:rPr>
              <w:t>ПАО «АК БАРС» БАНК</w:t>
            </w:r>
          </w:p>
        </w:tc>
        <w:tc>
          <w:tcPr>
            <w:tcW w:w="1134"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6D595BDF" w14:textId="77777777" w:rsidR="00F25206" w:rsidRPr="00F25206" w:rsidRDefault="00F25206" w:rsidP="00CF3437">
            <w:pPr>
              <w:tabs>
                <w:tab w:val="left" w:pos="851"/>
              </w:tabs>
              <w:spacing w:after="0"/>
              <w:jc w:val="center"/>
              <w:rPr>
                <w:rFonts w:ascii="Times New Roman" w:hAnsi="Times New Roman" w:cs="Times New Roman"/>
                <w:sz w:val="28"/>
                <w:szCs w:val="28"/>
              </w:rPr>
            </w:pPr>
            <w:r w:rsidRPr="00F25206">
              <w:rPr>
                <w:rFonts w:ascii="Times New Roman" w:hAnsi="Times New Roman" w:cs="Times New Roman"/>
                <w:sz w:val="28"/>
                <w:szCs w:val="28"/>
              </w:rPr>
              <w:t>2590</w:t>
            </w:r>
          </w:p>
        </w:tc>
      </w:tr>
      <w:tr w:rsidR="00F25206" w:rsidRPr="00F25206" w14:paraId="7B19E447" w14:textId="77777777" w:rsidTr="00D9400A">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1736E136" w14:textId="77777777" w:rsidR="00F25206" w:rsidRPr="00F25206" w:rsidRDefault="00F25206" w:rsidP="00CF3437">
            <w:pPr>
              <w:tabs>
                <w:tab w:val="left" w:pos="851"/>
              </w:tabs>
              <w:spacing w:after="0"/>
              <w:jc w:val="center"/>
              <w:rPr>
                <w:rFonts w:ascii="Times New Roman" w:hAnsi="Times New Roman" w:cs="Times New Roman"/>
                <w:sz w:val="28"/>
                <w:szCs w:val="28"/>
              </w:rPr>
            </w:pPr>
            <w:r w:rsidRPr="00F25206">
              <w:rPr>
                <w:rFonts w:ascii="Times New Roman" w:hAnsi="Times New Roman" w:cs="Times New Roman"/>
                <w:sz w:val="28"/>
                <w:szCs w:val="28"/>
              </w:rPr>
              <w:t>32</w:t>
            </w:r>
          </w:p>
        </w:tc>
        <w:tc>
          <w:tcPr>
            <w:tcW w:w="6207"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2F6AA47E" w14:textId="77777777" w:rsidR="00F25206" w:rsidRPr="00F25206" w:rsidRDefault="00F25206" w:rsidP="00F25206">
            <w:pPr>
              <w:tabs>
                <w:tab w:val="left" w:pos="851"/>
              </w:tabs>
              <w:spacing w:after="0"/>
              <w:jc w:val="both"/>
              <w:rPr>
                <w:rFonts w:ascii="Times New Roman" w:hAnsi="Times New Roman" w:cs="Times New Roman"/>
                <w:sz w:val="28"/>
                <w:szCs w:val="28"/>
              </w:rPr>
            </w:pPr>
            <w:r w:rsidRPr="00F25206">
              <w:rPr>
                <w:rFonts w:ascii="Times New Roman" w:hAnsi="Times New Roman" w:cs="Times New Roman"/>
                <w:sz w:val="28"/>
                <w:szCs w:val="28"/>
              </w:rPr>
              <w:t>КБ «ЛОКО-Банк» (АО)</w:t>
            </w:r>
          </w:p>
        </w:tc>
        <w:tc>
          <w:tcPr>
            <w:tcW w:w="1134"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29354161" w14:textId="77777777" w:rsidR="00F25206" w:rsidRPr="00F25206" w:rsidRDefault="00F25206" w:rsidP="00CF3437">
            <w:pPr>
              <w:tabs>
                <w:tab w:val="left" w:pos="851"/>
              </w:tabs>
              <w:spacing w:after="0"/>
              <w:jc w:val="center"/>
              <w:rPr>
                <w:rFonts w:ascii="Times New Roman" w:hAnsi="Times New Roman" w:cs="Times New Roman"/>
                <w:sz w:val="28"/>
                <w:szCs w:val="28"/>
              </w:rPr>
            </w:pPr>
            <w:r w:rsidRPr="00F25206">
              <w:rPr>
                <w:rFonts w:ascii="Times New Roman" w:hAnsi="Times New Roman" w:cs="Times New Roman"/>
                <w:sz w:val="28"/>
                <w:szCs w:val="28"/>
              </w:rPr>
              <w:t>2707</w:t>
            </w:r>
          </w:p>
        </w:tc>
      </w:tr>
      <w:tr w:rsidR="00F25206" w:rsidRPr="00F25206" w14:paraId="5644B705" w14:textId="77777777" w:rsidTr="00D9400A">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2B5760EB" w14:textId="77777777" w:rsidR="00F25206" w:rsidRPr="00F25206" w:rsidRDefault="00F25206" w:rsidP="00CF3437">
            <w:pPr>
              <w:tabs>
                <w:tab w:val="left" w:pos="851"/>
              </w:tabs>
              <w:spacing w:after="0"/>
              <w:jc w:val="center"/>
              <w:rPr>
                <w:rFonts w:ascii="Times New Roman" w:hAnsi="Times New Roman" w:cs="Times New Roman"/>
                <w:sz w:val="28"/>
                <w:szCs w:val="28"/>
              </w:rPr>
            </w:pPr>
            <w:r w:rsidRPr="00F25206">
              <w:rPr>
                <w:rFonts w:ascii="Times New Roman" w:hAnsi="Times New Roman" w:cs="Times New Roman"/>
                <w:sz w:val="28"/>
                <w:szCs w:val="28"/>
              </w:rPr>
              <w:t>33</w:t>
            </w:r>
          </w:p>
        </w:tc>
        <w:tc>
          <w:tcPr>
            <w:tcW w:w="6207"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522DEB37" w14:textId="797EE1FC" w:rsidR="00F25206" w:rsidRPr="00F25206" w:rsidRDefault="00F25206" w:rsidP="00F25206">
            <w:pPr>
              <w:tabs>
                <w:tab w:val="left" w:pos="851"/>
              </w:tabs>
              <w:spacing w:after="0"/>
              <w:jc w:val="both"/>
              <w:rPr>
                <w:rFonts w:ascii="Times New Roman" w:hAnsi="Times New Roman" w:cs="Times New Roman"/>
                <w:sz w:val="28"/>
                <w:szCs w:val="28"/>
              </w:rPr>
            </w:pPr>
            <w:r w:rsidRPr="00F25206">
              <w:rPr>
                <w:rFonts w:ascii="Times New Roman" w:hAnsi="Times New Roman" w:cs="Times New Roman"/>
                <w:sz w:val="28"/>
                <w:szCs w:val="28"/>
              </w:rPr>
              <w:t xml:space="preserve">АО </w:t>
            </w:r>
            <w:r w:rsidR="00CF3437">
              <w:rPr>
                <w:rFonts w:ascii="Times New Roman" w:hAnsi="Times New Roman" w:cs="Times New Roman"/>
                <w:sz w:val="28"/>
                <w:szCs w:val="28"/>
              </w:rPr>
              <w:t>«</w:t>
            </w:r>
            <w:r w:rsidRPr="00F25206">
              <w:rPr>
                <w:rFonts w:ascii="Times New Roman" w:hAnsi="Times New Roman" w:cs="Times New Roman"/>
                <w:sz w:val="28"/>
                <w:szCs w:val="28"/>
              </w:rPr>
              <w:t>СКБ Приморья «</w:t>
            </w:r>
            <w:proofErr w:type="spellStart"/>
            <w:r w:rsidRPr="00F25206">
              <w:rPr>
                <w:rFonts w:ascii="Times New Roman" w:hAnsi="Times New Roman" w:cs="Times New Roman"/>
                <w:sz w:val="28"/>
                <w:szCs w:val="28"/>
              </w:rPr>
              <w:t>Примсоцбанк</w:t>
            </w:r>
            <w:proofErr w:type="spellEnd"/>
            <w:r w:rsidRPr="00F25206">
              <w:rPr>
                <w:rFonts w:ascii="Times New Roman" w:hAnsi="Times New Roman" w:cs="Times New Roman"/>
                <w:sz w:val="28"/>
                <w:szCs w:val="28"/>
              </w:rPr>
              <w:t>»</w:t>
            </w:r>
          </w:p>
        </w:tc>
        <w:tc>
          <w:tcPr>
            <w:tcW w:w="1134"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46A580A3" w14:textId="77777777" w:rsidR="00F25206" w:rsidRPr="00F25206" w:rsidRDefault="00F25206" w:rsidP="00CF3437">
            <w:pPr>
              <w:tabs>
                <w:tab w:val="left" w:pos="851"/>
              </w:tabs>
              <w:spacing w:after="0"/>
              <w:jc w:val="center"/>
              <w:rPr>
                <w:rFonts w:ascii="Times New Roman" w:hAnsi="Times New Roman" w:cs="Times New Roman"/>
                <w:sz w:val="28"/>
                <w:szCs w:val="28"/>
              </w:rPr>
            </w:pPr>
            <w:r w:rsidRPr="00F25206">
              <w:rPr>
                <w:rFonts w:ascii="Times New Roman" w:hAnsi="Times New Roman" w:cs="Times New Roman"/>
                <w:sz w:val="28"/>
                <w:szCs w:val="28"/>
              </w:rPr>
              <w:t>2733</w:t>
            </w:r>
          </w:p>
        </w:tc>
      </w:tr>
      <w:tr w:rsidR="00F25206" w:rsidRPr="00F25206" w14:paraId="68DD6A4F" w14:textId="77777777" w:rsidTr="00D9400A">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252E116F" w14:textId="77777777" w:rsidR="00F25206" w:rsidRPr="00F25206" w:rsidRDefault="00F25206" w:rsidP="00CF3437">
            <w:pPr>
              <w:tabs>
                <w:tab w:val="left" w:pos="851"/>
              </w:tabs>
              <w:spacing w:after="0"/>
              <w:jc w:val="center"/>
              <w:rPr>
                <w:rFonts w:ascii="Times New Roman" w:hAnsi="Times New Roman" w:cs="Times New Roman"/>
                <w:sz w:val="28"/>
                <w:szCs w:val="28"/>
              </w:rPr>
            </w:pPr>
            <w:r w:rsidRPr="00F25206">
              <w:rPr>
                <w:rFonts w:ascii="Times New Roman" w:hAnsi="Times New Roman" w:cs="Times New Roman"/>
                <w:sz w:val="28"/>
                <w:szCs w:val="28"/>
              </w:rPr>
              <w:t>34</w:t>
            </w:r>
          </w:p>
        </w:tc>
        <w:tc>
          <w:tcPr>
            <w:tcW w:w="6207"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735FA843" w14:textId="77777777" w:rsidR="00F25206" w:rsidRPr="00F25206" w:rsidRDefault="00F25206" w:rsidP="00F25206">
            <w:pPr>
              <w:tabs>
                <w:tab w:val="left" w:pos="851"/>
              </w:tabs>
              <w:spacing w:after="0"/>
              <w:jc w:val="both"/>
              <w:rPr>
                <w:rFonts w:ascii="Times New Roman" w:hAnsi="Times New Roman" w:cs="Times New Roman"/>
                <w:sz w:val="28"/>
                <w:szCs w:val="28"/>
              </w:rPr>
            </w:pPr>
            <w:r w:rsidRPr="00F25206">
              <w:rPr>
                <w:rFonts w:ascii="Times New Roman" w:hAnsi="Times New Roman" w:cs="Times New Roman"/>
                <w:sz w:val="28"/>
                <w:szCs w:val="28"/>
              </w:rPr>
              <w:t>АО «ОТП Банк»</w:t>
            </w:r>
          </w:p>
        </w:tc>
        <w:tc>
          <w:tcPr>
            <w:tcW w:w="1134"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37C7037B" w14:textId="77777777" w:rsidR="00F25206" w:rsidRPr="00F25206" w:rsidRDefault="00F25206" w:rsidP="00CF3437">
            <w:pPr>
              <w:tabs>
                <w:tab w:val="left" w:pos="851"/>
              </w:tabs>
              <w:spacing w:after="0"/>
              <w:jc w:val="center"/>
              <w:rPr>
                <w:rFonts w:ascii="Times New Roman" w:hAnsi="Times New Roman" w:cs="Times New Roman"/>
                <w:sz w:val="28"/>
                <w:szCs w:val="28"/>
              </w:rPr>
            </w:pPr>
            <w:r w:rsidRPr="00F25206">
              <w:rPr>
                <w:rFonts w:ascii="Times New Roman" w:hAnsi="Times New Roman" w:cs="Times New Roman"/>
                <w:sz w:val="28"/>
                <w:szCs w:val="28"/>
              </w:rPr>
              <w:t>2766</w:t>
            </w:r>
          </w:p>
        </w:tc>
      </w:tr>
      <w:tr w:rsidR="00F25206" w:rsidRPr="00F25206" w14:paraId="4CB75A3B" w14:textId="77777777" w:rsidTr="00D9400A">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114456BB" w14:textId="77777777" w:rsidR="00F25206" w:rsidRPr="00F25206" w:rsidRDefault="00F25206" w:rsidP="00CF3437">
            <w:pPr>
              <w:tabs>
                <w:tab w:val="left" w:pos="851"/>
              </w:tabs>
              <w:spacing w:after="0"/>
              <w:jc w:val="center"/>
              <w:rPr>
                <w:rFonts w:ascii="Times New Roman" w:hAnsi="Times New Roman" w:cs="Times New Roman"/>
                <w:sz w:val="28"/>
                <w:szCs w:val="28"/>
              </w:rPr>
            </w:pPr>
            <w:r w:rsidRPr="00F25206">
              <w:rPr>
                <w:rFonts w:ascii="Times New Roman" w:hAnsi="Times New Roman" w:cs="Times New Roman"/>
                <w:sz w:val="28"/>
                <w:szCs w:val="28"/>
              </w:rPr>
              <w:t>35</w:t>
            </w:r>
          </w:p>
        </w:tc>
        <w:tc>
          <w:tcPr>
            <w:tcW w:w="6207"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05C00B58" w14:textId="77777777" w:rsidR="00F25206" w:rsidRPr="00F25206" w:rsidRDefault="00F25206" w:rsidP="00F25206">
            <w:pPr>
              <w:tabs>
                <w:tab w:val="left" w:pos="851"/>
              </w:tabs>
              <w:spacing w:after="0"/>
              <w:jc w:val="both"/>
              <w:rPr>
                <w:rFonts w:ascii="Times New Roman" w:hAnsi="Times New Roman" w:cs="Times New Roman"/>
                <w:sz w:val="28"/>
                <w:szCs w:val="28"/>
              </w:rPr>
            </w:pPr>
            <w:r w:rsidRPr="00F25206">
              <w:rPr>
                <w:rFonts w:ascii="Times New Roman" w:hAnsi="Times New Roman" w:cs="Times New Roman"/>
                <w:sz w:val="28"/>
                <w:szCs w:val="28"/>
              </w:rPr>
              <w:t>ООО «Экспобанк»</w:t>
            </w:r>
          </w:p>
        </w:tc>
        <w:tc>
          <w:tcPr>
            <w:tcW w:w="1134"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337FE66B" w14:textId="77777777" w:rsidR="00F25206" w:rsidRPr="00F25206" w:rsidRDefault="00F25206" w:rsidP="00CF3437">
            <w:pPr>
              <w:tabs>
                <w:tab w:val="left" w:pos="851"/>
              </w:tabs>
              <w:spacing w:after="0"/>
              <w:jc w:val="center"/>
              <w:rPr>
                <w:rFonts w:ascii="Times New Roman" w:hAnsi="Times New Roman" w:cs="Times New Roman"/>
                <w:sz w:val="28"/>
                <w:szCs w:val="28"/>
              </w:rPr>
            </w:pPr>
            <w:r w:rsidRPr="00F25206">
              <w:rPr>
                <w:rFonts w:ascii="Times New Roman" w:hAnsi="Times New Roman" w:cs="Times New Roman"/>
                <w:sz w:val="28"/>
                <w:szCs w:val="28"/>
              </w:rPr>
              <w:t>2998</w:t>
            </w:r>
          </w:p>
        </w:tc>
      </w:tr>
      <w:tr w:rsidR="00F25206" w:rsidRPr="00F25206" w14:paraId="4DB42A96" w14:textId="77777777" w:rsidTr="00D9400A">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310D6E97" w14:textId="77777777" w:rsidR="00F25206" w:rsidRPr="00F25206" w:rsidRDefault="00F25206" w:rsidP="00CF3437">
            <w:pPr>
              <w:tabs>
                <w:tab w:val="left" w:pos="851"/>
              </w:tabs>
              <w:spacing w:after="0"/>
              <w:jc w:val="center"/>
              <w:rPr>
                <w:rFonts w:ascii="Times New Roman" w:hAnsi="Times New Roman" w:cs="Times New Roman"/>
                <w:sz w:val="28"/>
                <w:szCs w:val="28"/>
              </w:rPr>
            </w:pPr>
            <w:r w:rsidRPr="00F25206">
              <w:rPr>
                <w:rFonts w:ascii="Times New Roman" w:hAnsi="Times New Roman" w:cs="Times New Roman"/>
                <w:sz w:val="28"/>
                <w:szCs w:val="28"/>
              </w:rPr>
              <w:t>36</w:t>
            </w:r>
          </w:p>
        </w:tc>
        <w:tc>
          <w:tcPr>
            <w:tcW w:w="6207"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6B585292" w14:textId="77777777" w:rsidR="00F25206" w:rsidRPr="00F25206" w:rsidRDefault="00F25206" w:rsidP="00F25206">
            <w:pPr>
              <w:tabs>
                <w:tab w:val="left" w:pos="851"/>
              </w:tabs>
              <w:spacing w:after="0"/>
              <w:jc w:val="both"/>
              <w:rPr>
                <w:rFonts w:ascii="Times New Roman" w:hAnsi="Times New Roman" w:cs="Times New Roman"/>
                <w:sz w:val="28"/>
                <w:szCs w:val="28"/>
              </w:rPr>
            </w:pPr>
            <w:r w:rsidRPr="00F25206">
              <w:rPr>
                <w:rFonts w:ascii="Times New Roman" w:hAnsi="Times New Roman" w:cs="Times New Roman"/>
                <w:sz w:val="28"/>
                <w:szCs w:val="28"/>
              </w:rPr>
              <w:t xml:space="preserve">Джей энд </w:t>
            </w:r>
            <w:proofErr w:type="spellStart"/>
            <w:r w:rsidRPr="00F25206">
              <w:rPr>
                <w:rFonts w:ascii="Times New Roman" w:hAnsi="Times New Roman" w:cs="Times New Roman"/>
                <w:sz w:val="28"/>
                <w:szCs w:val="28"/>
              </w:rPr>
              <w:t>Ти</w:t>
            </w:r>
            <w:proofErr w:type="spellEnd"/>
            <w:r w:rsidRPr="00F25206">
              <w:rPr>
                <w:rFonts w:ascii="Times New Roman" w:hAnsi="Times New Roman" w:cs="Times New Roman"/>
                <w:sz w:val="28"/>
                <w:szCs w:val="28"/>
              </w:rPr>
              <w:t xml:space="preserve"> Банк (АО)</w:t>
            </w:r>
          </w:p>
        </w:tc>
        <w:tc>
          <w:tcPr>
            <w:tcW w:w="1134"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3664A253" w14:textId="77777777" w:rsidR="00F25206" w:rsidRPr="00F25206" w:rsidRDefault="00F25206" w:rsidP="00CF3437">
            <w:pPr>
              <w:tabs>
                <w:tab w:val="left" w:pos="851"/>
              </w:tabs>
              <w:spacing w:after="0"/>
              <w:jc w:val="center"/>
              <w:rPr>
                <w:rFonts w:ascii="Times New Roman" w:hAnsi="Times New Roman" w:cs="Times New Roman"/>
                <w:sz w:val="28"/>
                <w:szCs w:val="28"/>
              </w:rPr>
            </w:pPr>
            <w:r w:rsidRPr="00F25206">
              <w:rPr>
                <w:rFonts w:ascii="Times New Roman" w:hAnsi="Times New Roman" w:cs="Times New Roman"/>
                <w:sz w:val="28"/>
                <w:szCs w:val="28"/>
              </w:rPr>
              <w:t>3061</w:t>
            </w:r>
          </w:p>
        </w:tc>
      </w:tr>
      <w:tr w:rsidR="00F25206" w:rsidRPr="00F25206" w14:paraId="20EAEB8A" w14:textId="77777777" w:rsidTr="00D9400A">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13D28D91" w14:textId="77777777" w:rsidR="00F25206" w:rsidRPr="00F25206" w:rsidRDefault="00F25206" w:rsidP="00CF3437">
            <w:pPr>
              <w:tabs>
                <w:tab w:val="left" w:pos="851"/>
              </w:tabs>
              <w:spacing w:after="0"/>
              <w:jc w:val="center"/>
              <w:rPr>
                <w:rFonts w:ascii="Times New Roman" w:hAnsi="Times New Roman" w:cs="Times New Roman"/>
                <w:sz w:val="28"/>
                <w:szCs w:val="28"/>
              </w:rPr>
            </w:pPr>
            <w:r w:rsidRPr="00F25206">
              <w:rPr>
                <w:rFonts w:ascii="Times New Roman" w:hAnsi="Times New Roman" w:cs="Times New Roman"/>
                <w:sz w:val="28"/>
                <w:szCs w:val="28"/>
              </w:rPr>
              <w:lastRenderedPageBreak/>
              <w:t>37</w:t>
            </w:r>
          </w:p>
        </w:tc>
        <w:tc>
          <w:tcPr>
            <w:tcW w:w="6207"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0F8DBBAF" w14:textId="77777777" w:rsidR="00F25206" w:rsidRPr="00F25206" w:rsidRDefault="00F25206" w:rsidP="00F25206">
            <w:pPr>
              <w:tabs>
                <w:tab w:val="left" w:pos="851"/>
              </w:tabs>
              <w:spacing w:after="0"/>
              <w:jc w:val="both"/>
              <w:rPr>
                <w:rFonts w:ascii="Times New Roman" w:hAnsi="Times New Roman" w:cs="Times New Roman"/>
                <w:sz w:val="28"/>
                <w:szCs w:val="28"/>
              </w:rPr>
            </w:pPr>
            <w:r w:rsidRPr="00F25206">
              <w:rPr>
                <w:rFonts w:ascii="Times New Roman" w:hAnsi="Times New Roman" w:cs="Times New Roman"/>
                <w:sz w:val="28"/>
                <w:szCs w:val="28"/>
              </w:rPr>
              <w:t>АО «СЭБ Банк»</w:t>
            </w:r>
          </w:p>
        </w:tc>
        <w:tc>
          <w:tcPr>
            <w:tcW w:w="1134"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4B65F167" w14:textId="77777777" w:rsidR="00F25206" w:rsidRPr="00F25206" w:rsidRDefault="00F25206" w:rsidP="00CF3437">
            <w:pPr>
              <w:tabs>
                <w:tab w:val="left" w:pos="851"/>
              </w:tabs>
              <w:spacing w:after="0"/>
              <w:jc w:val="center"/>
              <w:rPr>
                <w:rFonts w:ascii="Times New Roman" w:hAnsi="Times New Roman" w:cs="Times New Roman"/>
                <w:sz w:val="28"/>
                <w:szCs w:val="28"/>
              </w:rPr>
            </w:pPr>
            <w:r w:rsidRPr="00F25206">
              <w:rPr>
                <w:rFonts w:ascii="Times New Roman" w:hAnsi="Times New Roman" w:cs="Times New Roman"/>
                <w:sz w:val="28"/>
                <w:szCs w:val="28"/>
              </w:rPr>
              <w:t>3235</w:t>
            </w:r>
          </w:p>
        </w:tc>
      </w:tr>
      <w:tr w:rsidR="00F25206" w:rsidRPr="00F25206" w14:paraId="6FF3953E" w14:textId="77777777" w:rsidTr="00D9400A">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6F5ACEEB" w14:textId="77777777" w:rsidR="00F25206" w:rsidRPr="00F25206" w:rsidRDefault="00F25206" w:rsidP="00CF3437">
            <w:pPr>
              <w:tabs>
                <w:tab w:val="left" w:pos="851"/>
              </w:tabs>
              <w:spacing w:after="0"/>
              <w:jc w:val="center"/>
              <w:rPr>
                <w:rFonts w:ascii="Times New Roman" w:hAnsi="Times New Roman" w:cs="Times New Roman"/>
                <w:sz w:val="28"/>
                <w:szCs w:val="28"/>
              </w:rPr>
            </w:pPr>
            <w:r w:rsidRPr="00F25206">
              <w:rPr>
                <w:rFonts w:ascii="Times New Roman" w:hAnsi="Times New Roman" w:cs="Times New Roman"/>
                <w:sz w:val="28"/>
                <w:szCs w:val="28"/>
              </w:rPr>
              <w:t>38</w:t>
            </w:r>
          </w:p>
        </w:tc>
        <w:tc>
          <w:tcPr>
            <w:tcW w:w="6207"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09C0F9A5" w14:textId="77777777" w:rsidR="00F25206" w:rsidRPr="00F25206" w:rsidRDefault="00F25206" w:rsidP="00F25206">
            <w:pPr>
              <w:tabs>
                <w:tab w:val="left" w:pos="851"/>
              </w:tabs>
              <w:spacing w:after="0"/>
              <w:jc w:val="both"/>
              <w:rPr>
                <w:rFonts w:ascii="Times New Roman" w:hAnsi="Times New Roman" w:cs="Times New Roman"/>
                <w:sz w:val="28"/>
                <w:szCs w:val="28"/>
              </w:rPr>
            </w:pPr>
            <w:r w:rsidRPr="00F25206">
              <w:rPr>
                <w:rFonts w:ascii="Times New Roman" w:hAnsi="Times New Roman" w:cs="Times New Roman"/>
                <w:sz w:val="28"/>
                <w:szCs w:val="28"/>
              </w:rPr>
              <w:t>ПАО «Промсвязьбанк»</w:t>
            </w:r>
          </w:p>
        </w:tc>
        <w:tc>
          <w:tcPr>
            <w:tcW w:w="1134"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4B35F48D" w14:textId="77777777" w:rsidR="00F25206" w:rsidRPr="00F25206" w:rsidRDefault="00F25206" w:rsidP="00CF3437">
            <w:pPr>
              <w:tabs>
                <w:tab w:val="left" w:pos="851"/>
              </w:tabs>
              <w:spacing w:after="0"/>
              <w:jc w:val="center"/>
              <w:rPr>
                <w:rFonts w:ascii="Times New Roman" w:hAnsi="Times New Roman" w:cs="Times New Roman"/>
                <w:sz w:val="28"/>
                <w:szCs w:val="28"/>
              </w:rPr>
            </w:pPr>
            <w:r w:rsidRPr="00F25206">
              <w:rPr>
                <w:rFonts w:ascii="Times New Roman" w:hAnsi="Times New Roman" w:cs="Times New Roman"/>
                <w:sz w:val="28"/>
                <w:szCs w:val="28"/>
              </w:rPr>
              <w:t>3251</w:t>
            </w:r>
          </w:p>
        </w:tc>
      </w:tr>
      <w:tr w:rsidR="00F25206" w:rsidRPr="00F25206" w14:paraId="7F33AF2E" w14:textId="77777777" w:rsidTr="00D9400A">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6EB16B6C" w14:textId="77777777" w:rsidR="00F25206" w:rsidRPr="00F25206" w:rsidRDefault="00F25206" w:rsidP="00CF3437">
            <w:pPr>
              <w:tabs>
                <w:tab w:val="left" w:pos="851"/>
              </w:tabs>
              <w:spacing w:after="0"/>
              <w:jc w:val="center"/>
              <w:rPr>
                <w:rFonts w:ascii="Times New Roman" w:hAnsi="Times New Roman" w:cs="Times New Roman"/>
                <w:sz w:val="28"/>
                <w:szCs w:val="28"/>
              </w:rPr>
            </w:pPr>
            <w:r w:rsidRPr="00F25206">
              <w:rPr>
                <w:rFonts w:ascii="Times New Roman" w:hAnsi="Times New Roman" w:cs="Times New Roman"/>
                <w:sz w:val="28"/>
                <w:szCs w:val="28"/>
              </w:rPr>
              <w:t>39</w:t>
            </w:r>
          </w:p>
        </w:tc>
        <w:tc>
          <w:tcPr>
            <w:tcW w:w="6207"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277310D6" w14:textId="77777777" w:rsidR="00F25206" w:rsidRPr="00F25206" w:rsidRDefault="00F25206" w:rsidP="00F25206">
            <w:pPr>
              <w:tabs>
                <w:tab w:val="left" w:pos="851"/>
              </w:tabs>
              <w:spacing w:after="0"/>
              <w:jc w:val="both"/>
              <w:rPr>
                <w:rFonts w:ascii="Times New Roman" w:hAnsi="Times New Roman" w:cs="Times New Roman"/>
                <w:sz w:val="28"/>
                <w:szCs w:val="28"/>
              </w:rPr>
            </w:pPr>
            <w:r w:rsidRPr="00F25206">
              <w:rPr>
                <w:rFonts w:ascii="Times New Roman" w:hAnsi="Times New Roman" w:cs="Times New Roman"/>
                <w:sz w:val="28"/>
                <w:szCs w:val="28"/>
              </w:rPr>
              <w:t>ПАО Банк ЗЕНИТ</w:t>
            </w:r>
          </w:p>
        </w:tc>
        <w:tc>
          <w:tcPr>
            <w:tcW w:w="1134"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0459AC4D" w14:textId="77777777" w:rsidR="00F25206" w:rsidRPr="00F25206" w:rsidRDefault="00F25206" w:rsidP="00CF3437">
            <w:pPr>
              <w:tabs>
                <w:tab w:val="left" w:pos="851"/>
              </w:tabs>
              <w:spacing w:after="0"/>
              <w:jc w:val="center"/>
              <w:rPr>
                <w:rFonts w:ascii="Times New Roman" w:hAnsi="Times New Roman" w:cs="Times New Roman"/>
                <w:sz w:val="28"/>
                <w:szCs w:val="28"/>
              </w:rPr>
            </w:pPr>
            <w:r w:rsidRPr="00F25206">
              <w:rPr>
                <w:rFonts w:ascii="Times New Roman" w:hAnsi="Times New Roman" w:cs="Times New Roman"/>
                <w:sz w:val="28"/>
                <w:szCs w:val="28"/>
              </w:rPr>
              <w:t>3255</w:t>
            </w:r>
          </w:p>
        </w:tc>
      </w:tr>
      <w:tr w:rsidR="00F25206" w:rsidRPr="00F25206" w14:paraId="5B4202DE" w14:textId="77777777" w:rsidTr="00D9400A">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7CD4742A" w14:textId="77777777" w:rsidR="00F25206" w:rsidRPr="00F25206" w:rsidRDefault="00F25206" w:rsidP="00CF3437">
            <w:pPr>
              <w:tabs>
                <w:tab w:val="left" w:pos="851"/>
              </w:tabs>
              <w:spacing w:after="0"/>
              <w:jc w:val="center"/>
              <w:rPr>
                <w:rFonts w:ascii="Times New Roman" w:hAnsi="Times New Roman" w:cs="Times New Roman"/>
                <w:sz w:val="28"/>
                <w:szCs w:val="28"/>
              </w:rPr>
            </w:pPr>
            <w:r w:rsidRPr="00F25206">
              <w:rPr>
                <w:rFonts w:ascii="Times New Roman" w:hAnsi="Times New Roman" w:cs="Times New Roman"/>
                <w:sz w:val="28"/>
                <w:szCs w:val="28"/>
              </w:rPr>
              <w:t>40</w:t>
            </w:r>
          </w:p>
        </w:tc>
        <w:tc>
          <w:tcPr>
            <w:tcW w:w="6207"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7D796438" w14:textId="77777777" w:rsidR="00F25206" w:rsidRPr="00F25206" w:rsidRDefault="00F25206" w:rsidP="00F25206">
            <w:pPr>
              <w:tabs>
                <w:tab w:val="left" w:pos="851"/>
              </w:tabs>
              <w:spacing w:after="0"/>
              <w:jc w:val="both"/>
              <w:rPr>
                <w:rFonts w:ascii="Times New Roman" w:hAnsi="Times New Roman" w:cs="Times New Roman"/>
                <w:sz w:val="28"/>
                <w:szCs w:val="28"/>
              </w:rPr>
            </w:pPr>
            <w:r w:rsidRPr="00F25206">
              <w:rPr>
                <w:rFonts w:ascii="Times New Roman" w:hAnsi="Times New Roman" w:cs="Times New Roman"/>
                <w:sz w:val="28"/>
                <w:szCs w:val="28"/>
              </w:rPr>
              <w:t>Банк «ВБРР» (АО)</w:t>
            </w:r>
          </w:p>
        </w:tc>
        <w:tc>
          <w:tcPr>
            <w:tcW w:w="1134"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3506A704" w14:textId="77777777" w:rsidR="00F25206" w:rsidRPr="00F25206" w:rsidRDefault="00F25206" w:rsidP="00CF3437">
            <w:pPr>
              <w:tabs>
                <w:tab w:val="left" w:pos="851"/>
              </w:tabs>
              <w:spacing w:after="0"/>
              <w:jc w:val="center"/>
              <w:rPr>
                <w:rFonts w:ascii="Times New Roman" w:hAnsi="Times New Roman" w:cs="Times New Roman"/>
                <w:sz w:val="28"/>
                <w:szCs w:val="28"/>
              </w:rPr>
            </w:pPr>
            <w:r w:rsidRPr="00F25206">
              <w:rPr>
                <w:rFonts w:ascii="Times New Roman" w:hAnsi="Times New Roman" w:cs="Times New Roman"/>
                <w:sz w:val="28"/>
                <w:szCs w:val="28"/>
              </w:rPr>
              <w:t>3287</w:t>
            </w:r>
          </w:p>
        </w:tc>
      </w:tr>
      <w:tr w:rsidR="00F25206" w:rsidRPr="00F25206" w14:paraId="386B4DE0" w14:textId="77777777" w:rsidTr="00D9400A">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0E74E441" w14:textId="77777777" w:rsidR="00F25206" w:rsidRPr="00F25206" w:rsidRDefault="00F25206" w:rsidP="00CF3437">
            <w:pPr>
              <w:tabs>
                <w:tab w:val="left" w:pos="851"/>
              </w:tabs>
              <w:spacing w:after="0"/>
              <w:jc w:val="center"/>
              <w:rPr>
                <w:rFonts w:ascii="Times New Roman" w:hAnsi="Times New Roman" w:cs="Times New Roman"/>
                <w:sz w:val="28"/>
                <w:szCs w:val="28"/>
              </w:rPr>
            </w:pPr>
            <w:r w:rsidRPr="00F25206">
              <w:rPr>
                <w:rFonts w:ascii="Times New Roman" w:hAnsi="Times New Roman" w:cs="Times New Roman"/>
                <w:sz w:val="28"/>
                <w:szCs w:val="28"/>
              </w:rPr>
              <w:t>41</w:t>
            </w:r>
          </w:p>
        </w:tc>
        <w:tc>
          <w:tcPr>
            <w:tcW w:w="6207"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356550C7" w14:textId="77777777" w:rsidR="00F25206" w:rsidRPr="00CF3437" w:rsidRDefault="00F25206" w:rsidP="00F25206">
            <w:pPr>
              <w:tabs>
                <w:tab w:val="left" w:pos="851"/>
              </w:tabs>
              <w:spacing w:after="0"/>
              <w:jc w:val="both"/>
              <w:rPr>
                <w:rFonts w:ascii="Times New Roman" w:hAnsi="Times New Roman" w:cs="Times New Roman"/>
                <w:b/>
                <w:bCs/>
                <w:sz w:val="28"/>
                <w:szCs w:val="28"/>
              </w:rPr>
            </w:pPr>
            <w:r w:rsidRPr="00CF3437">
              <w:rPr>
                <w:rFonts w:ascii="Times New Roman" w:hAnsi="Times New Roman" w:cs="Times New Roman"/>
                <w:b/>
                <w:bCs/>
                <w:sz w:val="28"/>
                <w:szCs w:val="28"/>
              </w:rPr>
              <w:t>АО «Райффайзенбанк»</w:t>
            </w:r>
          </w:p>
        </w:tc>
        <w:tc>
          <w:tcPr>
            <w:tcW w:w="1134"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0AD8C0DB" w14:textId="77777777" w:rsidR="00F25206" w:rsidRPr="00F25206" w:rsidRDefault="00F25206" w:rsidP="00CF3437">
            <w:pPr>
              <w:tabs>
                <w:tab w:val="left" w:pos="851"/>
              </w:tabs>
              <w:spacing w:after="0"/>
              <w:jc w:val="center"/>
              <w:rPr>
                <w:rFonts w:ascii="Times New Roman" w:hAnsi="Times New Roman" w:cs="Times New Roman"/>
                <w:sz w:val="28"/>
                <w:szCs w:val="28"/>
              </w:rPr>
            </w:pPr>
            <w:r w:rsidRPr="00F25206">
              <w:rPr>
                <w:rFonts w:ascii="Times New Roman" w:hAnsi="Times New Roman" w:cs="Times New Roman"/>
                <w:sz w:val="28"/>
                <w:szCs w:val="28"/>
              </w:rPr>
              <w:t>3292</w:t>
            </w:r>
          </w:p>
        </w:tc>
      </w:tr>
      <w:tr w:rsidR="00F25206" w:rsidRPr="00F25206" w14:paraId="64718F96" w14:textId="77777777" w:rsidTr="00D9400A">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07976CAF" w14:textId="77777777" w:rsidR="00F25206" w:rsidRPr="00F25206" w:rsidRDefault="00F25206" w:rsidP="00CF3437">
            <w:pPr>
              <w:tabs>
                <w:tab w:val="left" w:pos="851"/>
              </w:tabs>
              <w:spacing w:after="0"/>
              <w:jc w:val="center"/>
              <w:rPr>
                <w:rFonts w:ascii="Times New Roman" w:hAnsi="Times New Roman" w:cs="Times New Roman"/>
                <w:sz w:val="28"/>
                <w:szCs w:val="28"/>
              </w:rPr>
            </w:pPr>
            <w:r w:rsidRPr="00F25206">
              <w:rPr>
                <w:rFonts w:ascii="Times New Roman" w:hAnsi="Times New Roman" w:cs="Times New Roman"/>
                <w:sz w:val="28"/>
                <w:szCs w:val="28"/>
              </w:rPr>
              <w:t>42</w:t>
            </w:r>
          </w:p>
        </w:tc>
        <w:tc>
          <w:tcPr>
            <w:tcW w:w="6207"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5731350A" w14:textId="77777777" w:rsidR="00F25206" w:rsidRPr="00F25206" w:rsidRDefault="00F25206" w:rsidP="00F25206">
            <w:pPr>
              <w:tabs>
                <w:tab w:val="left" w:pos="851"/>
              </w:tabs>
              <w:spacing w:after="0"/>
              <w:jc w:val="both"/>
              <w:rPr>
                <w:rFonts w:ascii="Times New Roman" w:hAnsi="Times New Roman" w:cs="Times New Roman"/>
                <w:sz w:val="28"/>
                <w:szCs w:val="28"/>
              </w:rPr>
            </w:pPr>
            <w:r w:rsidRPr="00F25206">
              <w:rPr>
                <w:rFonts w:ascii="Times New Roman" w:hAnsi="Times New Roman" w:cs="Times New Roman"/>
                <w:sz w:val="28"/>
                <w:szCs w:val="28"/>
              </w:rPr>
              <w:t>АО «МСП Банк»</w:t>
            </w:r>
          </w:p>
        </w:tc>
        <w:tc>
          <w:tcPr>
            <w:tcW w:w="1134"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15CC94B5" w14:textId="77777777" w:rsidR="00F25206" w:rsidRPr="00F25206" w:rsidRDefault="00F25206" w:rsidP="00CF3437">
            <w:pPr>
              <w:tabs>
                <w:tab w:val="left" w:pos="851"/>
              </w:tabs>
              <w:spacing w:after="0"/>
              <w:jc w:val="center"/>
              <w:rPr>
                <w:rFonts w:ascii="Times New Roman" w:hAnsi="Times New Roman" w:cs="Times New Roman"/>
                <w:sz w:val="28"/>
                <w:szCs w:val="28"/>
              </w:rPr>
            </w:pPr>
            <w:r w:rsidRPr="00F25206">
              <w:rPr>
                <w:rFonts w:ascii="Times New Roman" w:hAnsi="Times New Roman" w:cs="Times New Roman"/>
                <w:sz w:val="28"/>
                <w:szCs w:val="28"/>
              </w:rPr>
              <w:t>3340</w:t>
            </w:r>
          </w:p>
        </w:tc>
      </w:tr>
      <w:tr w:rsidR="00F25206" w:rsidRPr="00F25206" w14:paraId="3DB69319" w14:textId="77777777" w:rsidTr="00D9400A">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739E514B" w14:textId="77777777" w:rsidR="00F25206" w:rsidRPr="00F25206" w:rsidRDefault="00F25206" w:rsidP="00CF3437">
            <w:pPr>
              <w:tabs>
                <w:tab w:val="left" w:pos="851"/>
              </w:tabs>
              <w:spacing w:after="0"/>
              <w:jc w:val="center"/>
              <w:rPr>
                <w:rFonts w:ascii="Times New Roman" w:hAnsi="Times New Roman" w:cs="Times New Roman"/>
                <w:sz w:val="28"/>
                <w:szCs w:val="28"/>
              </w:rPr>
            </w:pPr>
            <w:r w:rsidRPr="00F25206">
              <w:rPr>
                <w:rFonts w:ascii="Times New Roman" w:hAnsi="Times New Roman" w:cs="Times New Roman"/>
                <w:sz w:val="28"/>
                <w:szCs w:val="28"/>
              </w:rPr>
              <w:t>43</w:t>
            </w:r>
          </w:p>
        </w:tc>
        <w:tc>
          <w:tcPr>
            <w:tcW w:w="6207"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1BA1A85A" w14:textId="77777777" w:rsidR="00F25206" w:rsidRPr="00CF3437" w:rsidRDefault="00F25206" w:rsidP="00F25206">
            <w:pPr>
              <w:tabs>
                <w:tab w:val="left" w:pos="851"/>
              </w:tabs>
              <w:spacing w:after="0"/>
              <w:jc w:val="both"/>
              <w:rPr>
                <w:rFonts w:ascii="Times New Roman" w:hAnsi="Times New Roman" w:cs="Times New Roman"/>
                <w:b/>
                <w:bCs/>
                <w:sz w:val="28"/>
                <w:szCs w:val="28"/>
              </w:rPr>
            </w:pPr>
            <w:r w:rsidRPr="00CF3437">
              <w:rPr>
                <w:rFonts w:ascii="Times New Roman" w:hAnsi="Times New Roman" w:cs="Times New Roman"/>
                <w:b/>
                <w:bCs/>
                <w:sz w:val="28"/>
                <w:szCs w:val="28"/>
              </w:rPr>
              <w:t>АО «Россельхозбанк»</w:t>
            </w:r>
          </w:p>
        </w:tc>
        <w:tc>
          <w:tcPr>
            <w:tcW w:w="1134"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23C45326" w14:textId="77777777" w:rsidR="00F25206" w:rsidRPr="00F25206" w:rsidRDefault="00F25206" w:rsidP="00CF3437">
            <w:pPr>
              <w:tabs>
                <w:tab w:val="left" w:pos="851"/>
              </w:tabs>
              <w:spacing w:after="0"/>
              <w:jc w:val="center"/>
              <w:rPr>
                <w:rFonts w:ascii="Times New Roman" w:hAnsi="Times New Roman" w:cs="Times New Roman"/>
                <w:sz w:val="28"/>
                <w:szCs w:val="28"/>
              </w:rPr>
            </w:pPr>
            <w:r w:rsidRPr="00F25206">
              <w:rPr>
                <w:rFonts w:ascii="Times New Roman" w:hAnsi="Times New Roman" w:cs="Times New Roman"/>
                <w:sz w:val="28"/>
                <w:szCs w:val="28"/>
              </w:rPr>
              <w:t>3349</w:t>
            </w:r>
          </w:p>
        </w:tc>
      </w:tr>
      <w:tr w:rsidR="00F25206" w:rsidRPr="00F25206" w14:paraId="3CFA5C0F" w14:textId="77777777" w:rsidTr="00D9400A">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20360C10" w14:textId="77777777" w:rsidR="00F25206" w:rsidRPr="00F25206" w:rsidRDefault="00F25206" w:rsidP="00CF3437">
            <w:pPr>
              <w:tabs>
                <w:tab w:val="left" w:pos="851"/>
              </w:tabs>
              <w:spacing w:after="0"/>
              <w:jc w:val="center"/>
              <w:rPr>
                <w:rFonts w:ascii="Times New Roman" w:hAnsi="Times New Roman" w:cs="Times New Roman"/>
                <w:sz w:val="28"/>
                <w:szCs w:val="28"/>
              </w:rPr>
            </w:pPr>
            <w:r w:rsidRPr="00F25206">
              <w:rPr>
                <w:rFonts w:ascii="Times New Roman" w:hAnsi="Times New Roman" w:cs="Times New Roman"/>
                <w:sz w:val="28"/>
                <w:szCs w:val="28"/>
              </w:rPr>
              <w:t>44</w:t>
            </w:r>
          </w:p>
        </w:tc>
        <w:tc>
          <w:tcPr>
            <w:tcW w:w="6207"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54797D74" w14:textId="77777777" w:rsidR="00F25206" w:rsidRPr="00F25206" w:rsidRDefault="00F25206" w:rsidP="00F25206">
            <w:pPr>
              <w:tabs>
                <w:tab w:val="left" w:pos="851"/>
              </w:tabs>
              <w:spacing w:after="0"/>
              <w:jc w:val="both"/>
              <w:rPr>
                <w:rFonts w:ascii="Times New Roman" w:hAnsi="Times New Roman" w:cs="Times New Roman"/>
                <w:sz w:val="28"/>
                <w:szCs w:val="28"/>
              </w:rPr>
            </w:pPr>
            <w:r w:rsidRPr="00F25206">
              <w:rPr>
                <w:rFonts w:ascii="Times New Roman" w:hAnsi="Times New Roman" w:cs="Times New Roman"/>
                <w:sz w:val="28"/>
                <w:szCs w:val="28"/>
              </w:rPr>
              <w:t>АО «СМП Банк»</w:t>
            </w:r>
          </w:p>
        </w:tc>
        <w:tc>
          <w:tcPr>
            <w:tcW w:w="1134"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53CEBB75" w14:textId="77777777" w:rsidR="00F25206" w:rsidRPr="00F25206" w:rsidRDefault="00F25206" w:rsidP="00CF3437">
            <w:pPr>
              <w:tabs>
                <w:tab w:val="left" w:pos="851"/>
              </w:tabs>
              <w:spacing w:after="0"/>
              <w:jc w:val="center"/>
              <w:rPr>
                <w:rFonts w:ascii="Times New Roman" w:hAnsi="Times New Roman" w:cs="Times New Roman"/>
                <w:sz w:val="28"/>
                <w:szCs w:val="28"/>
              </w:rPr>
            </w:pPr>
            <w:r w:rsidRPr="00F25206">
              <w:rPr>
                <w:rFonts w:ascii="Times New Roman" w:hAnsi="Times New Roman" w:cs="Times New Roman"/>
                <w:sz w:val="28"/>
                <w:szCs w:val="28"/>
              </w:rPr>
              <w:t>3368</w:t>
            </w:r>
          </w:p>
        </w:tc>
      </w:tr>
    </w:tbl>
    <w:p w14:paraId="6BAA7C25" w14:textId="77777777" w:rsidR="00F25206" w:rsidRPr="00F25206" w:rsidRDefault="00F25206" w:rsidP="00F25206">
      <w:pPr>
        <w:tabs>
          <w:tab w:val="left" w:pos="851"/>
        </w:tabs>
        <w:spacing w:after="0"/>
        <w:ind w:firstLine="851"/>
        <w:jc w:val="both"/>
        <w:rPr>
          <w:rFonts w:ascii="Times New Roman" w:hAnsi="Times New Roman" w:cs="Times New Roman"/>
          <w:sz w:val="28"/>
          <w:szCs w:val="28"/>
        </w:rPr>
      </w:pPr>
      <w:r w:rsidRPr="00F25206">
        <w:rPr>
          <w:rFonts w:ascii="Times New Roman" w:hAnsi="Times New Roman" w:cs="Times New Roman"/>
          <w:sz w:val="28"/>
          <w:szCs w:val="28"/>
        </w:rPr>
        <w:t>   </w:t>
      </w:r>
    </w:p>
    <w:p w14:paraId="06698956" w14:textId="434673D8" w:rsidR="00F25206" w:rsidRDefault="00F25206" w:rsidP="00F25206">
      <w:pPr>
        <w:tabs>
          <w:tab w:val="left" w:pos="851"/>
        </w:tabs>
        <w:spacing w:after="0"/>
        <w:ind w:firstLine="851"/>
        <w:jc w:val="both"/>
        <w:rPr>
          <w:rFonts w:ascii="Times New Roman" w:hAnsi="Times New Roman" w:cs="Times New Roman"/>
          <w:sz w:val="28"/>
          <w:szCs w:val="28"/>
        </w:rPr>
      </w:pPr>
      <w:r w:rsidRPr="00F25206">
        <w:rPr>
          <w:rFonts w:ascii="Times New Roman" w:hAnsi="Times New Roman" w:cs="Times New Roman"/>
          <w:sz w:val="28"/>
          <w:szCs w:val="28"/>
        </w:rPr>
        <w:t>Напомним, что перечень уполномоченных банков, допущенных ЦБ к банковскому сопровождению застройщиков жилья, регулярно </w:t>
      </w:r>
      <w:hyperlink r:id="rId123" w:history="1">
        <w:r w:rsidRPr="00F25206">
          <w:rPr>
            <w:rFonts w:ascii="Times New Roman" w:hAnsi="Times New Roman" w:cs="Times New Roman"/>
            <w:sz w:val="28"/>
            <w:szCs w:val="28"/>
          </w:rPr>
          <w:t>актуализируется</w:t>
        </w:r>
      </w:hyperlink>
      <w:r w:rsidRPr="00F25206">
        <w:rPr>
          <w:rFonts w:ascii="Times New Roman" w:hAnsi="Times New Roman" w:cs="Times New Roman"/>
          <w:sz w:val="28"/>
          <w:szCs w:val="28"/>
        </w:rPr>
        <w:t>.</w:t>
      </w:r>
    </w:p>
    <w:p w14:paraId="00D70FCC" w14:textId="5585AEEB" w:rsidR="00D9400A" w:rsidRDefault="00D9400A" w:rsidP="00F25206">
      <w:pPr>
        <w:tabs>
          <w:tab w:val="left" w:pos="851"/>
        </w:tabs>
        <w:spacing w:after="0"/>
        <w:ind w:firstLine="851"/>
        <w:jc w:val="both"/>
        <w:rPr>
          <w:rFonts w:ascii="Times New Roman" w:hAnsi="Times New Roman" w:cs="Times New Roman"/>
          <w:sz w:val="28"/>
          <w:szCs w:val="28"/>
        </w:rPr>
      </w:pPr>
    </w:p>
    <w:p w14:paraId="117F88EC" w14:textId="3482957B" w:rsidR="00D9400A" w:rsidRPr="00D9400A" w:rsidRDefault="00D9400A" w:rsidP="00D9400A">
      <w:pPr>
        <w:pStyle w:val="1"/>
        <w:numPr>
          <w:ilvl w:val="1"/>
          <w:numId w:val="1"/>
        </w:numPr>
        <w:tabs>
          <w:tab w:val="left" w:pos="851"/>
        </w:tabs>
        <w:spacing w:before="0" w:beforeAutospacing="0" w:after="0" w:afterAutospacing="0"/>
        <w:ind w:left="0" w:firstLine="0"/>
        <w:jc w:val="both"/>
        <w:rPr>
          <w:sz w:val="28"/>
          <w:szCs w:val="28"/>
        </w:rPr>
      </w:pPr>
      <w:bookmarkStart w:id="48" w:name="_Toc90655897"/>
      <w:r>
        <w:rPr>
          <w:sz w:val="28"/>
          <w:szCs w:val="28"/>
        </w:rPr>
        <w:t xml:space="preserve">17.12.2021 АНСБ. </w:t>
      </w:r>
      <w:r w:rsidRPr="00D9400A">
        <w:rPr>
          <w:sz w:val="28"/>
          <w:szCs w:val="28"/>
        </w:rPr>
        <w:t>Доля строящего по проектному финансированию жилья в России превысила 75%</w:t>
      </w:r>
      <w:bookmarkEnd w:id="48"/>
    </w:p>
    <w:p w14:paraId="64B47E01" w14:textId="77777777" w:rsidR="00D9400A" w:rsidRPr="00D9400A" w:rsidRDefault="00D9400A" w:rsidP="00D9400A">
      <w:pPr>
        <w:tabs>
          <w:tab w:val="left" w:pos="851"/>
        </w:tabs>
        <w:spacing w:after="0"/>
        <w:ind w:firstLine="851"/>
        <w:jc w:val="both"/>
        <w:rPr>
          <w:rFonts w:ascii="Times New Roman" w:hAnsi="Times New Roman" w:cs="Times New Roman"/>
          <w:sz w:val="28"/>
          <w:szCs w:val="28"/>
        </w:rPr>
      </w:pPr>
      <w:r w:rsidRPr="00D9400A">
        <w:rPr>
          <w:rFonts w:ascii="Times New Roman" w:hAnsi="Times New Roman" w:cs="Times New Roman"/>
          <w:sz w:val="28"/>
          <w:szCs w:val="28"/>
        </w:rPr>
        <w:t>Доля жилых проектов с эскроу-счетами на начало декабря превысила 75% от общего объема многоквартирного строительства в стране. Об этом в ходе заседания Комитета Ассоциации банков России по ипотечному кредитованию и проектному финансированию рассказал председатель комитета - заместитель гендиректора ДОМ.РФ и председатель правления Банка ДОМ.РФ Артём Федорко.</w:t>
      </w:r>
    </w:p>
    <w:p w14:paraId="7B52D602" w14:textId="77777777" w:rsidR="00D9400A" w:rsidRPr="00D9400A" w:rsidRDefault="00D9400A" w:rsidP="00D9400A">
      <w:pPr>
        <w:tabs>
          <w:tab w:val="left" w:pos="851"/>
        </w:tabs>
        <w:spacing w:after="0"/>
        <w:ind w:firstLine="851"/>
        <w:jc w:val="both"/>
        <w:rPr>
          <w:rFonts w:ascii="Times New Roman" w:hAnsi="Times New Roman" w:cs="Times New Roman"/>
          <w:sz w:val="28"/>
          <w:szCs w:val="28"/>
        </w:rPr>
      </w:pPr>
      <w:r w:rsidRPr="00D9400A">
        <w:rPr>
          <w:rFonts w:ascii="Times New Roman" w:hAnsi="Times New Roman" w:cs="Times New Roman"/>
          <w:sz w:val="28"/>
          <w:szCs w:val="28"/>
        </w:rPr>
        <w:t>В числе регионов с объемами строительства свыше 1 млн кв. метров, уже 7 субъектов, где доля проектов с эскроу превысила 90%. Это Пермский, Ставропольский и Приморский край, Удмуртская республика, а также Нижегородская, Пензенская и Челябинская области. «Такой уровень покрытия по всей стране мы увидим уже в 2022 году», – отметил Артём Федорко.</w:t>
      </w:r>
    </w:p>
    <w:p w14:paraId="33E90F47" w14:textId="77777777" w:rsidR="00D9400A" w:rsidRPr="00D9400A" w:rsidRDefault="00D9400A" w:rsidP="00D9400A">
      <w:pPr>
        <w:tabs>
          <w:tab w:val="left" w:pos="851"/>
        </w:tabs>
        <w:spacing w:after="0"/>
        <w:ind w:firstLine="851"/>
        <w:jc w:val="both"/>
        <w:rPr>
          <w:rFonts w:ascii="Times New Roman" w:hAnsi="Times New Roman" w:cs="Times New Roman"/>
          <w:sz w:val="28"/>
          <w:szCs w:val="28"/>
        </w:rPr>
      </w:pPr>
      <w:r w:rsidRPr="00D9400A">
        <w:rPr>
          <w:rFonts w:ascii="Times New Roman" w:hAnsi="Times New Roman" w:cs="Times New Roman"/>
          <w:sz w:val="28"/>
          <w:szCs w:val="28"/>
        </w:rPr>
        <w:t>В ходе заседания комитета, также участники обсудили перспективы внедрения стандартов ESG. Комментируя задачи ДОМ.РФ по этому направлению Артём Федорко рассказал, что институт развития ведет работу по внедрению маркировки размещенных в Единая информационная система жилищного строительства наш.дом.рф объектов жилищного строительства на основе классов энергоэффективности, озеленения, благоустройства, безбарьерной среды, игровых площадок и площадок для утилизации отходов.</w:t>
      </w:r>
    </w:p>
    <w:p w14:paraId="6E68B545" w14:textId="4780DEFB" w:rsidR="00D9400A" w:rsidRDefault="00D9400A" w:rsidP="00D9400A">
      <w:pPr>
        <w:tabs>
          <w:tab w:val="left" w:pos="851"/>
        </w:tabs>
        <w:spacing w:after="0"/>
        <w:ind w:firstLine="851"/>
        <w:jc w:val="both"/>
        <w:rPr>
          <w:rFonts w:ascii="Times New Roman" w:hAnsi="Times New Roman" w:cs="Times New Roman"/>
          <w:sz w:val="28"/>
          <w:szCs w:val="28"/>
        </w:rPr>
      </w:pPr>
      <w:r w:rsidRPr="00D9400A">
        <w:rPr>
          <w:rFonts w:ascii="Times New Roman" w:hAnsi="Times New Roman" w:cs="Times New Roman"/>
          <w:sz w:val="28"/>
          <w:szCs w:val="28"/>
        </w:rPr>
        <w:t xml:space="preserve">По заказу </w:t>
      </w:r>
      <w:proofErr w:type="spellStart"/>
      <w:r w:rsidRPr="00D9400A">
        <w:rPr>
          <w:rFonts w:ascii="Times New Roman" w:hAnsi="Times New Roman" w:cs="Times New Roman"/>
          <w:sz w:val="28"/>
          <w:szCs w:val="28"/>
        </w:rPr>
        <w:t>Росаккредитации</w:t>
      </w:r>
      <w:proofErr w:type="spellEnd"/>
      <w:r w:rsidRPr="00D9400A">
        <w:rPr>
          <w:rFonts w:ascii="Times New Roman" w:hAnsi="Times New Roman" w:cs="Times New Roman"/>
          <w:sz w:val="28"/>
          <w:szCs w:val="28"/>
        </w:rPr>
        <w:t xml:space="preserve"> и Минстроя РФ в ДОМ.РФ сейчас разрабатывается «зеленый» ГОСТ для многоквартирных жилых домов, который планируется утвердить в 2022 году. Документ позволит ввести стандарты </w:t>
      </w:r>
      <w:r w:rsidRPr="00D9400A">
        <w:rPr>
          <w:rFonts w:ascii="Times New Roman" w:hAnsi="Times New Roman" w:cs="Times New Roman"/>
          <w:sz w:val="28"/>
          <w:szCs w:val="28"/>
        </w:rPr>
        <w:lastRenderedPageBreak/>
        <w:t>«зеленого» строительства и в перспективе «зелёные» ипотеку и проектное финансирование.</w:t>
      </w:r>
      <w:r w:rsidR="00956DF1">
        <w:rPr>
          <w:rFonts w:ascii="Times New Roman" w:hAnsi="Times New Roman" w:cs="Times New Roman"/>
          <w:sz w:val="28"/>
          <w:szCs w:val="28"/>
        </w:rPr>
        <w:t xml:space="preserve"> </w:t>
      </w:r>
      <w:r w:rsidRPr="00D9400A">
        <w:rPr>
          <w:rFonts w:ascii="Times New Roman" w:hAnsi="Times New Roman" w:cs="Times New Roman"/>
          <w:sz w:val="28"/>
          <w:szCs w:val="28"/>
        </w:rPr>
        <w:t>Источник: ДОМ.РФ</w:t>
      </w:r>
      <w:r w:rsidR="00956DF1">
        <w:rPr>
          <w:rFonts w:ascii="Times New Roman" w:hAnsi="Times New Roman" w:cs="Times New Roman"/>
          <w:sz w:val="28"/>
          <w:szCs w:val="28"/>
        </w:rPr>
        <w:t>.</w:t>
      </w:r>
    </w:p>
    <w:p w14:paraId="6C28573B" w14:textId="62A774BB" w:rsidR="00956DF1" w:rsidRDefault="00956DF1" w:rsidP="00D9400A">
      <w:pPr>
        <w:tabs>
          <w:tab w:val="left" w:pos="851"/>
        </w:tabs>
        <w:spacing w:after="0"/>
        <w:ind w:firstLine="851"/>
        <w:jc w:val="both"/>
        <w:rPr>
          <w:rFonts w:ascii="Times New Roman" w:hAnsi="Times New Roman" w:cs="Times New Roman"/>
          <w:sz w:val="28"/>
          <w:szCs w:val="28"/>
        </w:rPr>
      </w:pPr>
    </w:p>
    <w:p w14:paraId="7864B44A" w14:textId="44D5573F" w:rsidR="00956DF1" w:rsidRPr="00956DF1" w:rsidRDefault="00956DF1" w:rsidP="00956DF1">
      <w:pPr>
        <w:pStyle w:val="1"/>
        <w:numPr>
          <w:ilvl w:val="1"/>
          <w:numId w:val="1"/>
        </w:numPr>
        <w:tabs>
          <w:tab w:val="left" w:pos="851"/>
        </w:tabs>
        <w:spacing w:before="0" w:beforeAutospacing="0" w:after="0" w:afterAutospacing="0"/>
        <w:ind w:left="0" w:firstLine="0"/>
        <w:jc w:val="both"/>
        <w:rPr>
          <w:b w:val="0"/>
          <w:bCs w:val="0"/>
          <w:sz w:val="28"/>
          <w:szCs w:val="28"/>
        </w:rPr>
      </w:pPr>
      <w:bookmarkStart w:id="49" w:name="_Toc90655898"/>
      <w:r>
        <w:rPr>
          <w:sz w:val="28"/>
          <w:szCs w:val="28"/>
        </w:rPr>
        <w:t xml:space="preserve">17.12.2021 ЕРЗ. </w:t>
      </w:r>
      <w:r w:rsidRPr="00956DF1">
        <w:rPr>
          <w:sz w:val="28"/>
          <w:szCs w:val="28"/>
        </w:rPr>
        <w:t>ВТБ: базовая ставка ИЖК в 2022 году будет двузначной</w:t>
      </w:r>
      <w:bookmarkEnd w:id="49"/>
    </w:p>
    <w:p w14:paraId="4A657A43" w14:textId="77777777" w:rsidR="00956DF1" w:rsidRPr="00956DF1" w:rsidRDefault="00956DF1" w:rsidP="00956DF1">
      <w:pPr>
        <w:tabs>
          <w:tab w:val="left" w:pos="851"/>
        </w:tabs>
        <w:spacing w:after="0"/>
        <w:ind w:firstLine="851"/>
        <w:jc w:val="both"/>
        <w:rPr>
          <w:rFonts w:ascii="Times New Roman" w:hAnsi="Times New Roman" w:cs="Times New Roman"/>
          <w:sz w:val="28"/>
          <w:szCs w:val="28"/>
        </w:rPr>
      </w:pPr>
      <w:r w:rsidRPr="00956DF1">
        <w:rPr>
          <w:rFonts w:ascii="Times New Roman" w:hAnsi="Times New Roman" w:cs="Times New Roman"/>
          <w:sz w:val="28"/>
          <w:szCs w:val="28"/>
        </w:rPr>
        <w:t>Такое мнение в четверг в ходе дискуссии на площадке федеральной конференции для застройщиков </w:t>
      </w:r>
      <w:proofErr w:type="spellStart"/>
      <w:r w:rsidRPr="00956DF1">
        <w:rPr>
          <w:rFonts w:ascii="Times New Roman" w:hAnsi="Times New Roman" w:cs="Times New Roman"/>
          <w:sz w:val="28"/>
          <w:szCs w:val="28"/>
        </w:rPr>
        <w:fldChar w:fldCharType="begin"/>
      </w:r>
      <w:r w:rsidRPr="00956DF1">
        <w:rPr>
          <w:rFonts w:ascii="Times New Roman" w:hAnsi="Times New Roman" w:cs="Times New Roman"/>
          <w:sz w:val="28"/>
          <w:szCs w:val="28"/>
        </w:rPr>
        <w:instrText xml:space="preserve"> HYPERLINK "https://talks.gmk.ru/" </w:instrText>
      </w:r>
      <w:r w:rsidRPr="00956DF1">
        <w:rPr>
          <w:rFonts w:ascii="Times New Roman" w:hAnsi="Times New Roman" w:cs="Times New Roman"/>
          <w:sz w:val="28"/>
          <w:szCs w:val="28"/>
        </w:rPr>
        <w:fldChar w:fldCharType="separate"/>
      </w:r>
      <w:r w:rsidRPr="00956DF1">
        <w:rPr>
          <w:rFonts w:ascii="Times New Roman" w:hAnsi="Times New Roman" w:cs="Times New Roman"/>
          <w:sz w:val="28"/>
          <w:szCs w:val="28"/>
        </w:rPr>
        <w:t>GMKTalks</w:t>
      </w:r>
      <w:proofErr w:type="spellEnd"/>
      <w:r w:rsidRPr="00956DF1">
        <w:rPr>
          <w:rFonts w:ascii="Times New Roman" w:hAnsi="Times New Roman" w:cs="Times New Roman"/>
          <w:sz w:val="28"/>
          <w:szCs w:val="28"/>
        </w:rPr>
        <w:fldChar w:fldCharType="end"/>
      </w:r>
      <w:r w:rsidRPr="00956DF1">
        <w:rPr>
          <w:rFonts w:ascii="Times New Roman" w:hAnsi="Times New Roman" w:cs="Times New Roman"/>
          <w:sz w:val="28"/>
          <w:szCs w:val="28"/>
        </w:rPr>
        <w:t> высказала вице-президент банка ВТБ Ирина Качурина.</w:t>
      </w:r>
    </w:p>
    <w:p w14:paraId="66423066" w14:textId="77777777" w:rsidR="00956DF1" w:rsidRPr="00956DF1" w:rsidRDefault="00956DF1" w:rsidP="00956DF1">
      <w:pPr>
        <w:tabs>
          <w:tab w:val="left" w:pos="851"/>
        </w:tabs>
        <w:spacing w:after="0"/>
        <w:ind w:firstLine="851"/>
        <w:jc w:val="both"/>
        <w:rPr>
          <w:rFonts w:ascii="Times New Roman" w:hAnsi="Times New Roman" w:cs="Times New Roman"/>
          <w:sz w:val="28"/>
          <w:szCs w:val="28"/>
        </w:rPr>
      </w:pPr>
      <w:r w:rsidRPr="00956DF1">
        <w:rPr>
          <w:rFonts w:ascii="Times New Roman" w:hAnsi="Times New Roman" w:cs="Times New Roman"/>
          <w:sz w:val="28"/>
          <w:szCs w:val="28"/>
        </w:rPr>
        <w:t>«Наш прогноз на 2022 год — что базовая ставка будет двузначной, тут сомнений уже никаких нет», — </w:t>
      </w:r>
      <w:hyperlink r:id="rId124" w:history="1">
        <w:r w:rsidRPr="00956DF1">
          <w:rPr>
            <w:rFonts w:ascii="Times New Roman" w:hAnsi="Times New Roman" w:cs="Times New Roman"/>
            <w:sz w:val="28"/>
            <w:szCs w:val="28"/>
          </w:rPr>
          <w:t>цитирует</w:t>
        </w:r>
      </w:hyperlink>
      <w:r w:rsidRPr="00956DF1">
        <w:rPr>
          <w:rFonts w:ascii="Times New Roman" w:hAnsi="Times New Roman" w:cs="Times New Roman"/>
          <w:sz w:val="28"/>
          <w:szCs w:val="28"/>
        </w:rPr>
        <w:t> эксперта Интерфакс.</w:t>
      </w:r>
    </w:p>
    <w:p w14:paraId="53F3D5CB" w14:textId="75FB7BA4" w:rsidR="00956DF1" w:rsidRPr="00956DF1" w:rsidRDefault="00956DF1" w:rsidP="00956DF1">
      <w:pPr>
        <w:tabs>
          <w:tab w:val="left" w:pos="851"/>
        </w:tabs>
        <w:spacing w:after="0"/>
        <w:ind w:firstLine="851"/>
        <w:jc w:val="both"/>
        <w:rPr>
          <w:rFonts w:ascii="Times New Roman" w:hAnsi="Times New Roman" w:cs="Times New Roman"/>
          <w:sz w:val="28"/>
          <w:szCs w:val="28"/>
        </w:rPr>
      </w:pPr>
      <w:r w:rsidRPr="00956DF1">
        <w:rPr>
          <w:rFonts w:ascii="Times New Roman" w:hAnsi="Times New Roman" w:cs="Times New Roman"/>
          <w:b/>
          <w:bCs/>
          <w:sz w:val="28"/>
          <w:szCs w:val="28"/>
        </w:rPr>
        <w:t>Ирина Качурина</w:t>
      </w:r>
      <w:r w:rsidRPr="00956DF1">
        <w:rPr>
          <w:rFonts w:ascii="Times New Roman" w:hAnsi="Times New Roman" w:cs="Times New Roman"/>
          <w:sz w:val="28"/>
          <w:szCs w:val="28"/>
        </w:rPr>
        <w:t xml:space="preserve"> пояснила, что сегодня пока банки «до последнего держат ставки по ипотеке на минимальных значениях, чтобы поддержать спрос, выполнить планы свои, планы продаж застройщиков», но уже очень скоро не смогут этого делать, поскольку ключевая ставка Банка России неуклонно растет.</w:t>
      </w:r>
    </w:p>
    <w:p w14:paraId="4C5DA10A" w14:textId="77777777" w:rsidR="00956DF1" w:rsidRPr="00956DF1" w:rsidRDefault="00956DF1" w:rsidP="00956DF1">
      <w:pPr>
        <w:tabs>
          <w:tab w:val="left" w:pos="851"/>
        </w:tabs>
        <w:spacing w:after="0"/>
        <w:ind w:firstLine="851"/>
        <w:jc w:val="both"/>
        <w:rPr>
          <w:rFonts w:ascii="Times New Roman" w:hAnsi="Times New Roman" w:cs="Times New Roman"/>
          <w:sz w:val="28"/>
          <w:szCs w:val="28"/>
        </w:rPr>
      </w:pPr>
      <w:r w:rsidRPr="00956DF1">
        <w:rPr>
          <w:rFonts w:ascii="Times New Roman" w:hAnsi="Times New Roman" w:cs="Times New Roman"/>
          <w:sz w:val="28"/>
          <w:szCs w:val="28"/>
        </w:rPr>
        <w:t>В пятницу, 17 декабря, Совет директоров Банка России в очередной раз пересмотрит ключевую ставку, и эксперты Интерфакса </w:t>
      </w:r>
      <w:hyperlink r:id="rId125" w:history="1">
        <w:r w:rsidRPr="00956DF1">
          <w:rPr>
            <w:rFonts w:ascii="Times New Roman" w:hAnsi="Times New Roman" w:cs="Times New Roman"/>
            <w:sz w:val="28"/>
            <w:szCs w:val="28"/>
          </w:rPr>
          <w:t>уверены</w:t>
        </w:r>
      </w:hyperlink>
      <w:r w:rsidRPr="00956DF1">
        <w:rPr>
          <w:rFonts w:ascii="Times New Roman" w:hAnsi="Times New Roman" w:cs="Times New Roman"/>
          <w:sz w:val="28"/>
          <w:szCs w:val="28"/>
        </w:rPr>
        <w:t>, что она будет увеличена до 8,5%.</w:t>
      </w:r>
    </w:p>
    <w:p w14:paraId="38C9FECC" w14:textId="77777777" w:rsidR="00956DF1" w:rsidRPr="00956DF1" w:rsidRDefault="00956DF1" w:rsidP="00956DF1">
      <w:pPr>
        <w:tabs>
          <w:tab w:val="left" w:pos="851"/>
        </w:tabs>
        <w:spacing w:after="0"/>
        <w:ind w:firstLine="851"/>
        <w:jc w:val="both"/>
        <w:rPr>
          <w:rFonts w:ascii="Times New Roman" w:hAnsi="Times New Roman" w:cs="Times New Roman"/>
          <w:sz w:val="28"/>
          <w:szCs w:val="28"/>
        </w:rPr>
      </w:pPr>
      <w:r w:rsidRPr="00956DF1">
        <w:rPr>
          <w:rFonts w:ascii="Times New Roman" w:hAnsi="Times New Roman" w:cs="Times New Roman"/>
          <w:sz w:val="28"/>
          <w:szCs w:val="28"/>
        </w:rPr>
        <w:t>Напомним, что в период с марта по октябрь ключевая ставка Банка России увеличилась с 4,25% до 7,5% годовых и, судя по инфляционным ожиданиям руководства ЦБ, будет расти и дальше.</w:t>
      </w:r>
    </w:p>
    <w:p w14:paraId="3840A177" w14:textId="52034D50" w:rsidR="00956DF1" w:rsidRPr="00956DF1" w:rsidRDefault="00956DF1" w:rsidP="00956DF1">
      <w:pPr>
        <w:tabs>
          <w:tab w:val="left" w:pos="851"/>
        </w:tabs>
        <w:spacing w:after="0"/>
        <w:ind w:firstLine="851"/>
        <w:jc w:val="both"/>
        <w:rPr>
          <w:rFonts w:ascii="Times New Roman" w:hAnsi="Times New Roman" w:cs="Times New Roman"/>
          <w:sz w:val="28"/>
          <w:szCs w:val="28"/>
        </w:rPr>
      </w:pPr>
      <w:r w:rsidRPr="00956DF1">
        <w:rPr>
          <w:rFonts w:ascii="Times New Roman" w:hAnsi="Times New Roman" w:cs="Times New Roman"/>
          <w:sz w:val="28"/>
          <w:szCs w:val="28"/>
        </w:rPr>
        <w:t>Как ранее не раз информировал портал ЕРЗ.РФ, начиная с весны текущего года ипотека в России неуклонно</w:t>
      </w:r>
      <w:r>
        <w:rPr>
          <w:rFonts w:ascii="Times New Roman" w:hAnsi="Times New Roman" w:cs="Times New Roman"/>
          <w:sz w:val="28"/>
          <w:szCs w:val="28"/>
        </w:rPr>
        <w:t xml:space="preserve"> </w:t>
      </w:r>
      <w:hyperlink r:id="rId126" w:history="1">
        <w:r w:rsidRPr="00956DF1">
          <w:rPr>
            <w:rFonts w:ascii="Times New Roman" w:hAnsi="Times New Roman" w:cs="Times New Roman"/>
            <w:sz w:val="28"/>
            <w:szCs w:val="28"/>
          </w:rPr>
          <w:t>дорожала</w:t>
        </w:r>
      </w:hyperlink>
      <w:r>
        <w:rPr>
          <w:rFonts w:ascii="Times New Roman" w:hAnsi="Times New Roman" w:cs="Times New Roman"/>
          <w:sz w:val="28"/>
          <w:szCs w:val="28"/>
        </w:rPr>
        <w:t xml:space="preserve"> </w:t>
      </w:r>
      <w:r w:rsidRPr="00956DF1">
        <w:rPr>
          <w:rFonts w:ascii="Times New Roman" w:hAnsi="Times New Roman" w:cs="Times New Roman"/>
          <w:sz w:val="28"/>
          <w:szCs w:val="28"/>
        </w:rPr>
        <w:t>вслед за стабильно</w:t>
      </w:r>
      <w:r>
        <w:rPr>
          <w:rFonts w:ascii="Times New Roman" w:hAnsi="Times New Roman" w:cs="Times New Roman"/>
          <w:sz w:val="28"/>
          <w:szCs w:val="28"/>
        </w:rPr>
        <w:t xml:space="preserve"> </w:t>
      </w:r>
      <w:hyperlink r:id="rId127" w:history="1">
        <w:r w:rsidRPr="00956DF1">
          <w:rPr>
            <w:rFonts w:ascii="Times New Roman" w:hAnsi="Times New Roman" w:cs="Times New Roman"/>
            <w:sz w:val="28"/>
            <w:szCs w:val="28"/>
          </w:rPr>
          <w:t>повышающейся</w:t>
        </w:r>
      </w:hyperlink>
      <w:r>
        <w:rPr>
          <w:rFonts w:ascii="Times New Roman" w:hAnsi="Times New Roman" w:cs="Times New Roman"/>
          <w:sz w:val="28"/>
          <w:szCs w:val="28"/>
        </w:rPr>
        <w:t xml:space="preserve"> </w:t>
      </w:r>
      <w:r w:rsidRPr="00956DF1">
        <w:rPr>
          <w:rFonts w:ascii="Times New Roman" w:hAnsi="Times New Roman" w:cs="Times New Roman"/>
          <w:sz w:val="28"/>
          <w:szCs w:val="28"/>
        </w:rPr>
        <w:t>ключевой ставкой ЦБ. </w:t>
      </w:r>
    </w:p>
    <w:p w14:paraId="6237BE8E" w14:textId="77777777" w:rsidR="00956DF1" w:rsidRPr="00956DF1" w:rsidRDefault="00956DF1" w:rsidP="00956DF1">
      <w:pPr>
        <w:tabs>
          <w:tab w:val="left" w:pos="851"/>
        </w:tabs>
        <w:spacing w:after="0"/>
        <w:ind w:firstLine="851"/>
        <w:jc w:val="both"/>
        <w:rPr>
          <w:rFonts w:ascii="Times New Roman" w:hAnsi="Times New Roman" w:cs="Times New Roman"/>
          <w:sz w:val="28"/>
          <w:szCs w:val="28"/>
        </w:rPr>
      </w:pPr>
      <w:r w:rsidRPr="00956DF1">
        <w:rPr>
          <w:rFonts w:ascii="Times New Roman" w:hAnsi="Times New Roman" w:cs="Times New Roman"/>
          <w:sz w:val="28"/>
          <w:szCs w:val="28"/>
        </w:rPr>
        <w:t>Среди инструментов, которые позволили бы сохранить спрос на ипотеку, Качурина назвала эскроу-дисконт — возможность использовать деньги на эскроу-счетах для снижения ставки по проектному финансированию или субсидирования ставки по ипотеке.</w:t>
      </w:r>
    </w:p>
    <w:p w14:paraId="0F962F4C" w14:textId="77777777" w:rsidR="00956DF1" w:rsidRPr="00956DF1" w:rsidRDefault="00956DF1" w:rsidP="00956DF1">
      <w:pPr>
        <w:tabs>
          <w:tab w:val="left" w:pos="851"/>
        </w:tabs>
        <w:spacing w:after="0"/>
        <w:ind w:firstLine="851"/>
        <w:jc w:val="both"/>
        <w:rPr>
          <w:rFonts w:ascii="Times New Roman" w:hAnsi="Times New Roman" w:cs="Times New Roman"/>
          <w:sz w:val="28"/>
          <w:szCs w:val="28"/>
        </w:rPr>
      </w:pPr>
      <w:r w:rsidRPr="00956DF1">
        <w:rPr>
          <w:rFonts w:ascii="Times New Roman" w:hAnsi="Times New Roman" w:cs="Times New Roman"/>
          <w:sz w:val="28"/>
          <w:szCs w:val="28"/>
        </w:rPr>
        <w:t>Кроме того, по ее словам, хорошо себя показало субсидирование ипотечной ставки от застройщика. «</w:t>
      </w:r>
      <w:proofErr w:type="spellStart"/>
      <w:r w:rsidRPr="00956DF1">
        <w:rPr>
          <w:rFonts w:ascii="Times New Roman" w:hAnsi="Times New Roman" w:cs="Times New Roman"/>
          <w:sz w:val="28"/>
          <w:szCs w:val="28"/>
        </w:rPr>
        <w:t>Суперинструмент</w:t>
      </w:r>
      <w:proofErr w:type="spellEnd"/>
      <w:r w:rsidRPr="00956DF1">
        <w:rPr>
          <w:rFonts w:ascii="Times New Roman" w:hAnsi="Times New Roman" w:cs="Times New Roman"/>
          <w:sz w:val="28"/>
          <w:szCs w:val="28"/>
        </w:rPr>
        <w:t>, который сейчас в наших продажах составляет решающую роль. У нас в октябре было 35% всех продаж с субсидированием, в ноябре уже 40%», — уточнила эксперт.</w:t>
      </w:r>
    </w:p>
    <w:p w14:paraId="3B59F217" w14:textId="77777777" w:rsidR="00956DF1" w:rsidRPr="00956DF1" w:rsidRDefault="00956DF1" w:rsidP="00956DF1">
      <w:pPr>
        <w:tabs>
          <w:tab w:val="left" w:pos="851"/>
        </w:tabs>
        <w:spacing w:after="0"/>
        <w:ind w:firstLine="851"/>
        <w:jc w:val="both"/>
        <w:rPr>
          <w:rFonts w:ascii="Times New Roman" w:hAnsi="Times New Roman" w:cs="Times New Roman"/>
          <w:sz w:val="28"/>
          <w:szCs w:val="28"/>
        </w:rPr>
      </w:pPr>
      <w:r w:rsidRPr="00956DF1">
        <w:rPr>
          <w:rFonts w:ascii="Times New Roman" w:hAnsi="Times New Roman" w:cs="Times New Roman"/>
          <w:sz w:val="28"/>
          <w:szCs w:val="28"/>
        </w:rPr>
        <w:t xml:space="preserve">Она также полагает, что в </w:t>
      </w:r>
      <w:proofErr w:type="spellStart"/>
      <w:r w:rsidRPr="00956DF1">
        <w:rPr>
          <w:rFonts w:ascii="Times New Roman" w:hAnsi="Times New Roman" w:cs="Times New Roman"/>
          <w:sz w:val="28"/>
          <w:szCs w:val="28"/>
        </w:rPr>
        <w:t>ближнесрочной</w:t>
      </w:r>
      <w:proofErr w:type="spellEnd"/>
      <w:r w:rsidRPr="00956DF1">
        <w:rPr>
          <w:rFonts w:ascii="Times New Roman" w:hAnsi="Times New Roman" w:cs="Times New Roman"/>
          <w:sz w:val="28"/>
          <w:szCs w:val="28"/>
        </w:rPr>
        <w:t xml:space="preserve"> перспективе не стоит ожидать от банков ипотечных продуктов с нулевым первоначальным взносом.</w:t>
      </w:r>
    </w:p>
    <w:p w14:paraId="04A9421D" w14:textId="77777777" w:rsidR="00956DF1" w:rsidRPr="00956DF1" w:rsidRDefault="00956DF1" w:rsidP="00956DF1">
      <w:pPr>
        <w:tabs>
          <w:tab w:val="left" w:pos="851"/>
        </w:tabs>
        <w:spacing w:after="0"/>
        <w:ind w:firstLine="851"/>
        <w:jc w:val="both"/>
        <w:rPr>
          <w:rFonts w:ascii="Times New Roman" w:hAnsi="Times New Roman" w:cs="Times New Roman"/>
          <w:sz w:val="28"/>
          <w:szCs w:val="28"/>
        </w:rPr>
      </w:pPr>
      <w:r w:rsidRPr="00956DF1">
        <w:rPr>
          <w:rFonts w:ascii="Times New Roman" w:hAnsi="Times New Roman" w:cs="Times New Roman"/>
          <w:sz w:val="28"/>
          <w:szCs w:val="28"/>
        </w:rPr>
        <w:t>Этому не способствует ни </w:t>
      </w:r>
      <w:hyperlink r:id="rId128" w:history="1">
        <w:r w:rsidRPr="00956DF1">
          <w:rPr>
            <w:rFonts w:ascii="Times New Roman" w:hAnsi="Times New Roman" w:cs="Times New Roman"/>
            <w:sz w:val="28"/>
            <w:szCs w:val="28"/>
          </w:rPr>
          <w:t>ужесточение</w:t>
        </w:r>
      </w:hyperlink>
      <w:r w:rsidRPr="00956DF1">
        <w:rPr>
          <w:rFonts w:ascii="Times New Roman" w:hAnsi="Times New Roman" w:cs="Times New Roman"/>
          <w:sz w:val="28"/>
          <w:szCs w:val="28"/>
        </w:rPr>
        <w:t> кредитной политики со стороны ЦБ, ни психология самих заемщиков, предпочитающих заручиться какой-то исходной суммой перед взятием ипотеки, </w:t>
      </w:r>
      <w:hyperlink r:id="rId129" w:history="1">
        <w:r w:rsidRPr="00956DF1">
          <w:rPr>
            <w:rFonts w:ascii="Times New Roman" w:hAnsi="Times New Roman" w:cs="Times New Roman"/>
            <w:sz w:val="28"/>
            <w:szCs w:val="28"/>
          </w:rPr>
          <w:t>пояснила</w:t>
        </w:r>
      </w:hyperlink>
      <w:r w:rsidRPr="00956DF1">
        <w:rPr>
          <w:rFonts w:ascii="Times New Roman" w:hAnsi="Times New Roman" w:cs="Times New Roman"/>
          <w:sz w:val="28"/>
          <w:szCs w:val="28"/>
        </w:rPr>
        <w:t> Качурина.</w:t>
      </w:r>
    </w:p>
    <w:p w14:paraId="714F676A" w14:textId="3D19A5EC" w:rsidR="00956DF1" w:rsidRPr="00956DF1" w:rsidRDefault="00956DF1" w:rsidP="00956DF1">
      <w:pPr>
        <w:tabs>
          <w:tab w:val="left" w:pos="851"/>
        </w:tabs>
        <w:spacing w:after="0"/>
        <w:ind w:firstLine="851"/>
        <w:jc w:val="both"/>
        <w:rPr>
          <w:rFonts w:ascii="Times New Roman" w:hAnsi="Times New Roman" w:cs="Times New Roman"/>
          <w:sz w:val="28"/>
          <w:szCs w:val="28"/>
        </w:rPr>
      </w:pPr>
      <w:r w:rsidRPr="00956DF1">
        <w:rPr>
          <w:rFonts w:ascii="Times New Roman" w:hAnsi="Times New Roman" w:cs="Times New Roman"/>
          <w:sz w:val="28"/>
          <w:szCs w:val="28"/>
        </w:rPr>
        <w:t>Между тем аналитики ВТБ в минувшем ноябре</w:t>
      </w:r>
      <w:r>
        <w:rPr>
          <w:rFonts w:ascii="Times New Roman" w:hAnsi="Times New Roman" w:cs="Times New Roman"/>
          <w:sz w:val="28"/>
          <w:szCs w:val="28"/>
        </w:rPr>
        <w:t xml:space="preserve"> </w:t>
      </w:r>
      <w:hyperlink r:id="rId130" w:history="1">
        <w:r w:rsidRPr="00956DF1">
          <w:rPr>
            <w:rFonts w:ascii="Times New Roman" w:hAnsi="Times New Roman" w:cs="Times New Roman"/>
            <w:sz w:val="28"/>
            <w:szCs w:val="28"/>
          </w:rPr>
          <w:t>зафиксировали</w:t>
        </w:r>
      </w:hyperlink>
      <w:r>
        <w:rPr>
          <w:rFonts w:ascii="Times New Roman" w:hAnsi="Times New Roman" w:cs="Times New Roman"/>
          <w:sz w:val="28"/>
          <w:szCs w:val="28"/>
        </w:rPr>
        <w:t xml:space="preserve"> </w:t>
      </w:r>
      <w:r w:rsidRPr="00956DF1">
        <w:rPr>
          <w:rFonts w:ascii="Times New Roman" w:hAnsi="Times New Roman" w:cs="Times New Roman"/>
          <w:sz w:val="28"/>
          <w:szCs w:val="28"/>
        </w:rPr>
        <w:t>максимальный спрос на ипотеку для приобретения жилья в Московском регионе: только за один месяц продажи Банком ВТБ ипотечных продуктов здесь составили около 54 млрд руб. — в 1,5 раза больше показателя ноября прошлого года.</w:t>
      </w:r>
    </w:p>
    <w:p w14:paraId="0E3F4BB1" w14:textId="77777777" w:rsidR="00956DF1" w:rsidRPr="00956DF1" w:rsidRDefault="00956DF1" w:rsidP="00956DF1">
      <w:pPr>
        <w:tabs>
          <w:tab w:val="left" w:pos="851"/>
        </w:tabs>
        <w:spacing w:after="0"/>
        <w:ind w:firstLine="851"/>
        <w:jc w:val="both"/>
        <w:rPr>
          <w:rFonts w:ascii="Times New Roman" w:hAnsi="Times New Roman" w:cs="Times New Roman"/>
          <w:sz w:val="28"/>
          <w:szCs w:val="28"/>
        </w:rPr>
      </w:pPr>
      <w:r w:rsidRPr="00956DF1">
        <w:rPr>
          <w:rFonts w:ascii="Times New Roman" w:hAnsi="Times New Roman" w:cs="Times New Roman"/>
          <w:sz w:val="28"/>
          <w:szCs w:val="28"/>
        </w:rPr>
        <w:t>В декабре ВТБ планирует выдать в Москве и области еще 65 млрд руб. ипотеки, нарастив итоговые продажи за год на 36%, то есть выше среднерыночных значений.</w:t>
      </w:r>
    </w:p>
    <w:p w14:paraId="6FF38005" w14:textId="77777777" w:rsidR="00956DF1" w:rsidRPr="00956DF1" w:rsidRDefault="00956DF1" w:rsidP="00956DF1">
      <w:pPr>
        <w:tabs>
          <w:tab w:val="left" w:pos="851"/>
        </w:tabs>
        <w:spacing w:after="0"/>
        <w:ind w:firstLine="851"/>
        <w:jc w:val="both"/>
        <w:rPr>
          <w:rFonts w:ascii="Times New Roman" w:hAnsi="Times New Roman" w:cs="Times New Roman"/>
          <w:sz w:val="28"/>
          <w:szCs w:val="28"/>
        </w:rPr>
      </w:pPr>
      <w:r w:rsidRPr="00956DF1">
        <w:rPr>
          <w:rFonts w:ascii="Times New Roman" w:hAnsi="Times New Roman" w:cs="Times New Roman"/>
          <w:sz w:val="28"/>
          <w:szCs w:val="28"/>
        </w:rPr>
        <w:lastRenderedPageBreak/>
        <w:t>По словам вице-президента, заместителя руководителя департамента розничного бизнеса ВТБ </w:t>
      </w:r>
      <w:r w:rsidRPr="00956DF1">
        <w:rPr>
          <w:rFonts w:ascii="Times New Roman" w:hAnsi="Times New Roman" w:cs="Times New Roman"/>
          <w:b/>
          <w:bCs/>
          <w:sz w:val="28"/>
          <w:szCs w:val="28"/>
        </w:rPr>
        <w:t xml:space="preserve">Евгения </w:t>
      </w:r>
      <w:proofErr w:type="spellStart"/>
      <w:r w:rsidRPr="00956DF1">
        <w:rPr>
          <w:rFonts w:ascii="Times New Roman" w:hAnsi="Times New Roman" w:cs="Times New Roman"/>
          <w:b/>
          <w:bCs/>
          <w:sz w:val="28"/>
          <w:szCs w:val="28"/>
        </w:rPr>
        <w:t>Дячкина</w:t>
      </w:r>
      <w:proofErr w:type="spellEnd"/>
      <w:r w:rsidRPr="00956DF1">
        <w:rPr>
          <w:rFonts w:ascii="Times New Roman" w:hAnsi="Times New Roman" w:cs="Times New Roman"/>
          <w:b/>
          <w:bCs/>
          <w:sz w:val="28"/>
          <w:szCs w:val="28"/>
        </w:rPr>
        <w:t> </w:t>
      </w:r>
      <w:r w:rsidRPr="00956DF1">
        <w:rPr>
          <w:rFonts w:ascii="Times New Roman" w:hAnsi="Times New Roman" w:cs="Times New Roman"/>
          <w:sz w:val="28"/>
          <w:szCs w:val="28"/>
        </w:rPr>
        <w:t>(на фото),</w:t>
      </w:r>
      <w:r w:rsidRPr="00956DF1">
        <w:rPr>
          <w:rFonts w:ascii="Times New Roman" w:hAnsi="Times New Roman" w:cs="Times New Roman"/>
          <w:b/>
          <w:bCs/>
          <w:sz w:val="28"/>
          <w:szCs w:val="28"/>
        </w:rPr>
        <w:t> </w:t>
      </w:r>
      <w:r w:rsidRPr="00956DF1">
        <w:rPr>
          <w:rFonts w:ascii="Times New Roman" w:hAnsi="Times New Roman" w:cs="Times New Roman"/>
          <w:sz w:val="28"/>
          <w:szCs w:val="28"/>
        </w:rPr>
        <w:t>рынок недвижимости Московского региона в 2021 году побьет сразу два рекорда:</w:t>
      </w:r>
    </w:p>
    <w:p w14:paraId="6B833AD9" w14:textId="73620339" w:rsidR="00956DF1" w:rsidRPr="00956DF1" w:rsidRDefault="00956DF1" w:rsidP="00956DF1">
      <w:pPr>
        <w:pStyle w:val="a3"/>
        <w:numPr>
          <w:ilvl w:val="0"/>
          <w:numId w:val="39"/>
        </w:numPr>
        <w:tabs>
          <w:tab w:val="left" w:pos="851"/>
        </w:tabs>
        <w:spacing w:after="0"/>
        <w:ind w:left="0" w:firstLine="0"/>
        <w:jc w:val="both"/>
        <w:rPr>
          <w:rFonts w:ascii="Times New Roman" w:hAnsi="Times New Roman" w:cs="Times New Roman"/>
          <w:sz w:val="28"/>
          <w:szCs w:val="28"/>
        </w:rPr>
      </w:pPr>
      <w:r w:rsidRPr="00956DF1">
        <w:rPr>
          <w:rFonts w:ascii="Times New Roman" w:hAnsi="Times New Roman" w:cs="Times New Roman"/>
          <w:sz w:val="28"/>
          <w:szCs w:val="28"/>
        </w:rPr>
        <w:t>по вводу в эксплуатацию в период с января по ноябрь порядка 6,5 млн кв. м жилья в столице, что является максимальным показателем за последние 56 лет;</w:t>
      </w:r>
    </w:p>
    <w:p w14:paraId="1E45DC1B" w14:textId="16F36FEB" w:rsidR="00956DF1" w:rsidRPr="00956DF1" w:rsidRDefault="00956DF1" w:rsidP="00956DF1">
      <w:pPr>
        <w:pStyle w:val="a3"/>
        <w:numPr>
          <w:ilvl w:val="0"/>
          <w:numId w:val="39"/>
        </w:numPr>
        <w:tabs>
          <w:tab w:val="left" w:pos="851"/>
        </w:tabs>
        <w:spacing w:after="0"/>
        <w:ind w:left="0" w:firstLine="0"/>
        <w:jc w:val="both"/>
        <w:rPr>
          <w:rFonts w:ascii="Times New Roman" w:hAnsi="Times New Roman" w:cs="Times New Roman"/>
          <w:sz w:val="28"/>
          <w:szCs w:val="28"/>
        </w:rPr>
      </w:pPr>
      <w:r w:rsidRPr="00956DF1">
        <w:rPr>
          <w:rFonts w:ascii="Times New Roman" w:hAnsi="Times New Roman" w:cs="Times New Roman"/>
          <w:sz w:val="28"/>
          <w:szCs w:val="28"/>
        </w:rPr>
        <w:t>по росту объема ИЖК в Москве и области до рекордного уровня 1,87 трлн руб., что на треть больше показателя 2020 года.</w:t>
      </w:r>
    </w:p>
    <w:p w14:paraId="7919CB20" w14:textId="0B0998EE" w:rsidR="00956DF1" w:rsidRDefault="00956DF1" w:rsidP="00956DF1">
      <w:pPr>
        <w:tabs>
          <w:tab w:val="left" w:pos="851"/>
        </w:tabs>
        <w:spacing w:after="0"/>
        <w:ind w:firstLine="851"/>
        <w:jc w:val="both"/>
        <w:rPr>
          <w:rFonts w:ascii="Times New Roman" w:hAnsi="Times New Roman" w:cs="Times New Roman"/>
          <w:sz w:val="28"/>
          <w:szCs w:val="28"/>
        </w:rPr>
      </w:pPr>
      <w:r w:rsidRPr="00956DF1">
        <w:rPr>
          <w:rFonts w:ascii="Times New Roman" w:hAnsi="Times New Roman" w:cs="Times New Roman"/>
          <w:sz w:val="28"/>
          <w:szCs w:val="28"/>
        </w:rPr>
        <w:t xml:space="preserve">«Интерес жителей Москвы и области к покупке недвижимости очень велик, чему способствуют высокая активность девелоперов, стремление клиентов расширить свои "квадратные метры" за счет "Семейной ипотеки", а также сохраняющаяся инвестиционная привлекательность ряда жилищных проектов», — пояснил тенденцию </w:t>
      </w:r>
      <w:proofErr w:type="spellStart"/>
      <w:r w:rsidRPr="00956DF1">
        <w:rPr>
          <w:rFonts w:ascii="Times New Roman" w:hAnsi="Times New Roman" w:cs="Times New Roman"/>
          <w:sz w:val="28"/>
          <w:szCs w:val="28"/>
        </w:rPr>
        <w:t>Дячкин</w:t>
      </w:r>
      <w:proofErr w:type="spellEnd"/>
      <w:r w:rsidRPr="00956DF1">
        <w:rPr>
          <w:rFonts w:ascii="Times New Roman" w:hAnsi="Times New Roman" w:cs="Times New Roman"/>
          <w:sz w:val="28"/>
          <w:szCs w:val="28"/>
        </w:rPr>
        <w:t>.</w:t>
      </w:r>
    </w:p>
    <w:p w14:paraId="0A3CA407" w14:textId="536D518C" w:rsidR="00DD2E66" w:rsidRDefault="00DD2E66" w:rsidP="00956DF1">
      <w:pPr>
        <w:tabs>
          <w:tab w:val="left" w:pos="851"/>
        </w:tabs>
        <w:spacing w:after="0"/>
        <w:ind w:firstLine="851"/>
        <w:jc w:val="both"/>
        <w:rPr>
          <w:rFonts w:ascii="Times New Roman" w:hAnsi="Times New Roman" w:cs="Times New Roman"/>
          <w:sz w:val="28"/>
          <w:szCs w:val="28"/>
        </w:rPr>
      </w:pPr>
    </w:p>
    <w:p w14:paraId="095D1A65" w14:textId="0864771E" w:rsidR="00DD2E66" w:rsidRPr="00DD2E66" w:rsidRDefault="00F917F6" w:rsidP="00F917F6">
      <w:pPr>
        <w:pStyle w:val="1"/>
        <w:numPr>
          <w:ilvl w:val="1"/>
          <w:numId w:val="1"/>
        </w:numPr>
        <w:tabs>
          <w:tab w:val="left" w:pos="851"/>
        </w:tabs>
        <w:spacing w:before="0" w:beforeAutospacing="0" w:after="0" w:afterAutospacing="0"/>
        <w:ind w:left="0" w:firstLine="0"/>
        <w:jc w:val="both"/>
        <w:rPr>
          <w:b w:val="0"/>
          <w:bCs w:val="0"/>
          <w:sz w:val="28"/>
          <w:szCs w:val="28"/>
        </w:rPr>
      </w:pPr>
      <w:bookmarkStart w:id="50" w:name="_Toc90655899"/>
      <w:r>
        <w:rPr>
          <w:sz w:val="28"/>
          <w:szCs w:val="28"/>
        </w:rPr>
        <w:t xml:space="preserve">17.12.2021 ЕРЗ. </w:t>
      </w:r>
      <w:r w:rsidR="00DD2E66" w:rsidRPr="00DD2E66">
        <w:rPr>
          <w:sz w:val="28"/>
          <w:szCs w:val="28"/>
        </w:rPr>
        <w:t>ЦБ повысил ключевую ставку до 8,5% годовых (график)</w:t>
      </w:r>
      <w:bookmarkEnd w:id="50"/>
    </w:p>
    <w:p w14:paraId="53CA477E" w14:textId="77777777" w:rsidR="00DD2E66" w:rsidRPr="00DD2E66" w:rsidRDefault="00DD2E66" w:rsidP="00DD2E66">
      <w:pPr>
        <w:tabs>
          <w:tab w:val="left" w:pos="851"/>
        </w:tabs>
        <w:spacing w:after="0"/>
        <w:ind w:firstLine="851"/>
        <w:jc w:val="both"/>
        <w:rPr>
          <w:rFonts w:ascii="Times New Roman" w:hAnsi="Times New Roman" w:cs="Times New Roman"/>
          <w:sz w:val="28"/>
          <w:szCs w:val="28"/>
        </w:rPr>
      </w:pPr>
      <w:r w:rsidRPr="00DD2E66">
        <w:rPr>
          <w:rFonts w:ascii="Times New Roman" w:hAnsi="Times New Roman" w:cs="Times New Roman"/>
          <w:sz w:val="28"/>
          <w:szCs w:val="28"/>
        </w:rPr>
        <w:t>Совет директоров Банка России увеличил ключевую ставку сразу на один процентный пункт.</w:t>
      </w:r>
    </w:p>
    <w:p w14:paraId="6941FEA7" w14:textId="77777777" w:rsidR="00DD2E66" w:rsidRPr="00DD2E66" w:rsidRDefault="00DD2E66" w:rsidP="00DD2E66">
      <w:pPr>
        <w:tabs>
          <w:tab w:val="left" w:pos="851"/>
        </w:tabs>
        <w:spacing w:after="0"/>
        <w:ind w:firstLine="851"/>
        <w:jc w:val="both"/>
        <w:rPr>
          <w:rFonts w:ascii="Times New Roman" w:hAnsi="Times New Roman" w:cs="Times New Roman"/>
          <w:sz w:val="28"/>
          <w:szCs w:val="28"/>
        </w:rPr>
      </w:pPr>
      <w:r w:rsidRPr="00DD2E66">
        <w:rPr>
          <w:rFonts w:ascii="Times New Roman" w:hAnsi="Times New Roman" w:cs="Times New Roman"/>
          <w:sz w:val="28"/>
          <w:szCs w:val="28"/>
        </w:rPr>
        <w:t>По </w:t>
      </w:r>
      <w:hyperlink r:id="rId131" w:history="1">
        <w:r w:rsidRPr="00DD2E66">
          <w:rPr>
            <w:rFonts w:ascii="Times New Roman" w:hAnsi="Times New Roman" w:cs="Times New Roman"/>
            <w:sz w:val="28"/>
            <w:szCs w:val="28"/>
          </w:rPr>
          <w:t>сообщению</w:t>
        </w:r>
      </w:hyperlink>
      <w:r w:rsidRPr="00DD2E66">
        <w:rPr>
          <w:rFonts w:ascii="Times New Roman" w:hAnsi="Times New Roman" w:cs="Times New Roman"/>
          <w:sz w:val="28"/>
          <w:szCs w:val="28"/>
        </w:rPr>
        <w:t> пресс-службы регулятора, инфляция складывается выше октябрьского прогноза Банка России. В ноябре годовая инфляция увеличилась до 8,4% (после 7,4% в сентябре) но по оценке на 13 декабря она снизилась до 8,1%. Примечательно, что ключевая ставка впервые в этом цикле повышения обогнала уровень инфляции. Такого не наблюдалось с октября прошлого года.</w:t>
      </w:r>
    </w:p>
    <w:p w14:paraId="23D3430F" w14:textId="77777777" w:rsidR="00DD2E66" w:rsidRPr="00DD2E66" w:rsidRDefault="00DD2E66" w:rsidP="00DD2E66">
      <w:pPr>
        <w:tabs>
          <w:tab w:val="left" w:pos="851"/>
        </w:tabs>
        <w:spacing w:after="0"/>
        <w:ind w:firstLine="851"/>
        <w:jc w:val="both"/>
        <w:rPr>
          <w:rFonts w:ascii="Times New Roman" w:hAnsi="Times New Roman" w:cs="Times New Roman"/>
          <w:sz w:val="28"/>
          <w:szCs w:val="28"/>
        </w:rPr>
      </w:pPr>
      <w:r w:rsidRPr="00DD2E66">
        <w:rPr>
          <w:rFonts w:ascii="Times New Roman" w:hAnsi="Times New Roman" w:cs="Times New Roman"/>
          <w:sz w:val="28"/>
          <w:szCs w:val="28"/>
        </w:rPr>
        <w:t>Показатели, отражающие наиболее устойчивые процессы ценовой динамики, по оценкам Банка России, продолжают находиться значимо выше 4% в годовом выражении. Инфляционные ожидания населения вновь повысились, и в декабре обновили максимум за пять лет. Ценовые ожидания предприятий по-прежнему остаются вблизи многолетних максимумов. Ожидания профессиональных аналитиков на 2022 год несколько выросли, однако на среднесрочную перспективу заякорены вблизи 4%. Преобладающее влияние </w:t>
      </w:r>
      <w:proofErr w:type="spellStart"/>
      <w:r w:rsidRPr="00DD2E66">
        <w:rPr>
          <w:rFonts w:ascii="Times New Roman" w:hAnsi="Times New Roman" w:cs="Times New Roman"/>
          <w:sz w:val="28"/>
          <w:szCs w:val="28"/>
        </w:rPr>
        <w:t>проинфляционных</w:t>
      </w:r>
      <w:proofErr w:type="spellEnd"/>
      <w:r w:rsidRPr="00DD2E66">
        <w:rPr>
          <w:rFonts w:ascii="Times New Roman" w:hAnsi="Times New Roman" w:cs="Times New Roman"/>
          <w:sz w:val="28"/>
          <w:szCs w:val="28"/>
        </w:rPr>
        <w:t xml:space="preserve"> факторов может привести к более значительному и продолжительному отклонению инфляции вверх от цели.</w:t>
      </w:r>
    </w:p>
    <w:p w14:paraId="7AC0499F" w14:textId="77777777" w:rsidR="00DD2E66" w:rsidRPr="00DD2E66" w:rsidRDefault="00DD2E66" w:rsidP="00DD2E66">
      <w:pPr>
        <w:tabs>
          <w:tab w:val="left" w:pos="851"/>
        </w:tabs>
        <w:spacing w:after="0"/>
        <w:ind w:firstLine="851"/>
        <w:jc w:val="both"/>
        <w:rPr>
          <w:rFonts w:ascii="Times New Roman" w:hAnsi="Times New Roman" w:cs="Times New Roman"/>
          <w:sz w:val="28"/>
          <w:szCs w:val="28"/>
        </w:rPr>
      </w:pPr>
      <w:r w:rsidRPr="00DD2E66">
        <w:rPr>
          <w:rFonts w:ascii="Times New Roman" w:hAnsi="Times New Roman" w:cs="Times New Roman"/>
          <w:sz w:val="28"/>
          <w:szCs w:val="28"/>
        </w:rPr>
        <w:t xml:space="preserve">Прогноз регулятора по возврату инфляции к </w:t>
      </w:r>
      <w:proofErr w:type="spellStart"/>
      <w:r w:rsidRPr="00DD2E66">
        <w:rPr>
          <w:rFonts w:ascii="Times New Roman" w:hAnsi="Times New Roman" w:cs="Times New Roman"/>
          <w:sz w:val="28"/>
          <w:szCs w:val="28"/>
        </w:rPr>
        <w:t>таргету</w:t>
      </w:r>
      <w:proofErr w:type="spellEnd"/>
      <w:r w:rsidRPr="00DD2E66">
        <w:rPr>
          <w:rFonts w:ascii="Times New Roman" w:hAnsi="Times New Roman" w:cs="Times New Roman"/>
          <w:sz w:val="28"/>
          <w:szCs w:val="28"/>
        </w:rPr>
        <w:t xml:space="preserve"> изменился. В базовом сценарии годовая инфляция снизится до 4,0—4,5% в 2022 году и в дальнейшем будет находиться вблизи 4%.</w:t>
      </w:r>
    </w:p>
    <w:p w14:paraId="3DD55B4A" w14:textId="77777777" w:rsidR="00DD2E66" w:rsidRPr="00DD2E66" w:rsidRDefault="00DD2E66" w:rsidP="00DD2E66">
      <w:pPr>
        <w:tabs>
          <w:tab w:val="left" w:pos="851"/>
        </w:tabs>
        <w:spacing w:after="0"/>
        <w:ind w:firstLine="851"/>
        <w:jc w:val="both"/>
        <w:rPr>
          <w:rFonts w:ascii="Times New Roman" w:hAnsi="Times New Roman" w:cs="Times New Roman"/>
          <w:sz w:val="28"/>
          <w:szCs w:val="28"/>
        </w:rPr>
      </w:pPr>
      <w:r w:rsidRPr="00DD2E66">
        <w:rPr>
          <w:rFonts w:ascii="Times New Roman" w:hAnsi="Times New Roman" w:cs="Times New Roman"/>
          <w:sz w:val="28"/>
          <w:szCs w:val="28"/>
        </w:rPr>
        <w:t>В пресс-релизе ЦБ также отмечено, что денежно-кредитные условия, хотя и ужесточились, но все еще оцениваются как нейтральные. Продолжается увеличение кредитных и депозитных ставок вслед за повышением ключевой ставки в марте-октябре. Рост номинальных процентных ставок в условиях повышенных инфляционных ожиданий пока оказывает ограниченное влияние на динамику кредитования и склонность к сбережению.</w:t>
      </w:r>
    </w:p>
    <w:p w14:paraId="3D1BE98B" w14:textId="77777777" w:rsidR="00DD2E66" w:rsidRPr="00DD2E66" w:rsidRDefault="00DD2E66" w:rsidP="00DD2E66">
      <w:pPr>
        <w:tabs>
          <w:tab w:val="left" w:pos="851"/>
        </w:tabs>
        <w:spacing w:after="0"/>
        <w:ind w:firstLine="851"/>
        <w:jc w:val="both"/>
        <w:rPr>
          <w:rFonts w:ascii="Times New Roman" w:hAnsi="Times New Roman" w:cs="Times New Roman"/>
          <w:sz w:val="28"/>
          <w:szCs w:val="28"/>
        </w:rPr>
      </w:pPr>
      <w:r w:rsidRPr="00DD2E66">
        <w:rPr>
          <w:rFonts w:ascii="Times New Roman" w:hAnsi="Times New Roman" w:cs="Times New Roman"/>
          <w:sz w:val="28"/>
          <w:szCs w:val="28"/>
        </w:rPr>
        <w:t xml:space="preserve">Регулятор допускает возможность дальнейших повышений ключевой ставки на ближайших заседаниях. Решения по ключевой ставке будут приниматься </w:t>
      </w:r>
      <w:r w:rsidRPr="00DD2E66">
        <w:rPr>
          <w:rFonts w:ascii="Times New Roman" w:hAnsi="Times New Roman" w:cs="Times New Roman"/>
          <w:sz w:val="28"/>
          <w:szCs w:val="28"/>
        </w:rPr>
        <w:lastRenderedPageBreak/>
        <w:t>с учетом фактической и ожидаемой динамики инфляции относительно цели, развития экономики на прогнозном горизонте, а также оценки рисков со стороны внутренних и внешних условий и реакции на них финансовых рынков.</w:t>
      </w:r>
    </w:p>
    <w:p w14:paraId="72DB5428" w14:textId="77777777" w:rsidR="00DD2E66" w:rsidRPr="00DD2E66" w:rsidRDefault="00DD2E66" w:rsidP="00DD2E66">
      <w:pPr>
        <w:tabs>
          <w:tab w:val="left" w:pos="851"/>
        </w:tabs>
        <w:spacing w:after="0"/>
        <w:ind w:firstLine="851"/>
        <w:jc w:val="both"/>
        <w:rPr>
          <w:rFonts w:ascii="Times New Roman" w:hAnsi="Times New Roman" w:cs="Times New Roman"/>
          <w:sz w:val="28"/>
          <w:szCs w:val="28"/>
        </w:rPr>
      </w:pPr>
      <w:r w:rsidRPr="00DD2E66">
        <w:rPr>
          <w:rFonts w:ascii="Times New Roman" w:hAnsi="Times New Roman" w:cs="Times New Roman"/>
          <w:sz w:val="28"/>
          <w:szCs w:val="28"/>
        </w:rPr>
        <w:t>По последней опубликованной статистике ставка ипотеки под залог ДДУ в октябре </w:t>
      </w:r>
      <w:hyperlink r:id="rId132" w:history="1">
        <w:r w:rsidRPr="00DD2E66">
          <w:rPr>
            <w:rFonts w:ascii="Times New Roman" w:hAnsi="Times New Roman" w:cs="Times New Roman"/>
            <w:sz w:val="28"/>
            <w:szCs w:val="28"/>
          </w:rPr>
          <w:t>снизилась</w:t>
        </w:r>
      </w:hyperlink>
      <w:r w:rsidRPr="00DD2E66">
        <w:rPr>
          <w:rFonts w:ascii="Times New Roman" w:hAnsi="Times New Roman" w:cs="Times New Roman"/>
          <w:sz w:val="28"/>
          <w:szCs w:val="28"/>
        </w:rPr>
        <w:t> до 6% годовых, что значительно отстает от уровня инфляции, который в годовом выражении уже тогда составлял 8,1%. При этом даже при такой низкой ипотечной ставке количество выданных кредитов на новостройки в октябре </w:t>
      </w:r>
      <w:hyperlink r:id="rId133" w:history="1">
        <w:r w:rsidRPr="00DD2E66">
          <w:rPr>
            <w:rFonts w:ascii="Times New Roman" w:hAnsi="Times New Roman" w:cs="Times New Roman"/>
            <w:sz w:val="28"/>
            <w:szCs w:val="28"/>
          </w:rPr>
          <w:t>отстало</w:t>
        </w:r>
      </w:hyperlink>
      <w:r w:rsidRPr="00DD2E66">
        <w:rPr>
          <w:rFonts w:ascii="Times New Roman" w:hAnsi="Times New Roman" w:cs="Times New Roman"/>
          <w:sz w:val="28"/>
          <w:szCs w:val="28"/>
        </w:rPr>
        <w:t> от прошлогодних на 32%.</w:t>
      </w:r>
    </w:p>
    <w:p w14:paraId="63387A7D" w14:textId="77777777" w:rsidR="00DD2E66" w:rsidRPr="00DD2E66" w:rsidRDefault="00DD2E66" w:rsidP="00DD2E66">
      <w:pPr>
        <w:tabs>
          <w:tab w:val="left" w:pos="851"/>
        </w:tabs>
        <w:spacing w:after="0"/>
        <w:ind w:firstLine="851"/>
        <w:jc w:val="both"/>
        <w:rPr>
          <w:rFonts w:ascii="Times New Roman" w:hAnsi="Times New Roman" w:cs="Times New Roman"/>
          <w:sz w:val="28"/>
          <w:szCs w:val="28"/>
        </w:rPr>
      </w:pPr>
      <w:r w:rsidRPr="00DD2E66">
        <w:rPr>
          <w:rFonts w:ascii="Times New Roman" w:hAnsi="Times New Roman" w:cs="Times New Roman"/>
          <w:sz w:val="28"/>
          <w:szCs w:val="28"/>
        </w:rPr>
        <w:t>Такое несоответствие ипотечных ставок и инфляции не может длиться долго. Многие банки уже </w:t>
      </w:r>
      <w:hyperlink r:id="rId134" w:history="1">
        <w:r w:rsidRPr="00DD2E66">
          <w:rPr>
            <w:rFonts w:ascii="Times New Roman" w:hAnsi="Times New Roman" w:cs="Times New Roman"/>
            <w:sz w:val="28"/>
            <w:szCs w:val="28"/>
          </w:rPr>
          <w:t>повышают</w:t>
        </w:r>
      </w:hyperlink>
      <w:r w:rsidRPr="00DD2E66">
        <w:rPr>
          <w:rFonts w:ascii="Times New Roman" w:hAnsi="Times New Roman" w:cs="Times New Roman"/>
          <w:sz w:val="28"/>
          <w:szCs w:val="28"/>
        </w:rPr>
        <w:t> ставки по ипотечным продуктам вслед за ростом ключевой либо не исключают повышения в ближайшее время. Так, вице-президент банка ВТБ Ирина Качурина </w:t>
      </w:r>
      <w:hyperlink r:id="rId135" w:history="1">
        <w:r w:rsidRPr="00DD2E66">
          <w:rPr>
            <w:rFonts w:ascii="Times New Roman" w:hAnsi="Times New Roman" w:cs="Times New Roman"/>
            <w:sz w:val="28"/>
            <w:szCs w:val="28"/>
          </w:rPr>
          <w:t>ожидает</w:t>
        </w:r>
      </w:hyperlink>
      <w:r w:rsidRPr="00DD2E66">
        <w:rPr>
          <w:rFonts w:ascii="Times New Roman" w:hAnsi="Times New Roman" w:cs="Times New Roman"/>
          <w:sz w:val="28"/>
          <w:szCs w:val="28"/>
        </w:rPr>
        <w:t> двузначных ставок по ипотеке в 2022 год, По ее мнению банки «до последнего держат ставки по ипотеке на минимальных значениях, чтобы поддержать спрос, выполнить планы свои, планы продаж застройщиков», но скоро не смогут этого делать, поскольку ключевая ставка ЦБ неуклонно растет.</w:t>
      </w:r>
    </w:p>
    <w:p w14:paraId="08C00646" w14:textId="77777777" w:rsidR="00DD2E66" w:rsidRPr="00DD2E66" w:rsidRDefault="00DD2E66" w:rsidP="00DD2E66">
      <w:pPr>
        <w:tabs>
          <w:tab w:val="left" w:pos="851"/>
        </w:tabs>
        <w:spacing w:after="0"/>
        <w:ind w:firstLine="851"/>
        <w:jc w:val="both"/>
        <w:rPr>
          <w:rFonts w:ascii="Times New Roman" w:hAnsi="Times New Roman" w:cs="Times New Roman"/>
          <w:sz w:val="28"/>
          <w:szCs w:val="28"/>
        </w:rPr>
      </w:pPr>
      <w:r w:rsidRPr="00DD2E66">
        <w:rPr>
          <w:rFonts w:ascii="Times New Roman" w:hAnsi="Times New Roman" w:cs="Times New Roman"/>
          <w:sz w:val="28"/>
          <w:szCs w:val="28"/>
        </w:rPr>
        <w:t> </w:t>
      </w:r>
    </w:p>
    <w:p w14:paraId="49BD5E61" w14:textId="67B1AC83" w:rsidR="00DD2E66" w:rsidRPr="00DD2E66" w:rsidRDefault="00DD2E66" w:rsidP="00DD2E66">
      <w:pPr>
        <w:tabs>
          <w:tab w:val="left" w:pos="851"/>
        </w:tabs>
        <w:spacing w:after="0"/>
        <w:jc w:val="both"/>
        <w:rPr>
          <w:rFonts w:ascii="Times New Roman" w:hAnsi="Times New Roman" w:cs="Times New Roman"/>
          <w:sz w:val="28"/>
          <w:szCs w:val="28"/>
        </w:rPr>
      </w:pPr>
      <w:r w:rsidRPr="00DD2E66">
        <w:rPr>
          <w:rFonts w:ascii="Times New Roman" w:hAnsi="Times New Roman" w:cs="Times New Roman"/>
          <w:sz w:val="28"/>
          <w:szCs w:val="28"/>
        </w:rPr>
        <w:drawing>
          <wp:inline distT="0" distB="0" distL="0" distR="0" wp14:anchorId="09D69D4C" wp14:editId="00D95772">
            <wp:extent cx="6299835" cy="3365500"/>
            <wp:effectExtent l="0" t="0" r="5715" b="635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6299835" cy="3365500"/>
                    </a:xfrm>
                    <a:prstGeom prst="rect">
                      <a:avLst/>
                    </a:prstGeom>
                    <a:noFill/>
                    <a:ln>
                      <a:noFill/>
                    </a:ln>
                  </pic:spPr>
                </pic:pic>
              </a:graphicData>
            </a:graphic>
          </wp:inline>
        </w:drawing>
      </w:r>
    </w:p>
    <w:p w14:paraId="3B2724B7" w14:textId="37C7CB41" w:rsidR="00DD2E66" w:rsidRDefault="00DD2E66" w:rsidP="00DD2E66">
      <w:pPr>
        <w:tabs>
          <w:tab w:val="left" w:pos="851"/>
        </w:tabs>
        <w:spacing w:after="0"/>
        <w:ind w:firstLine="851"/>
        <w:jc w:val="both"/>
        <w:rPr>
          <w:rFonts w:ascii="Times New Roman" w:hAnsi="Times New Roman" w:cs="Times New Roman"/>
          <w:sz w:val="28"/>
          <w:szCs w:val="28"/>
        </w:rPr>
      </w:pPr>
      <w:r w:rsidRPr="00DD2E66">
        <w:rPr>
          <w:rFonts w:ascii="Times New Roman" w:hAnsi="Times New Roman" w:cs="Times New Roman"/>
          <w:sz w:val="28"/>
          <w:szCs w:val="28"/>
        </w:rPr>
        <w:t>  Следующее заседание Совета директоров Банка России, на котором будет рассматриваться вопрос об уровне ключевой ставки, запланировано на 11 февраля 2022 года.</w:t>
      </w:r>
    </w:p>
    <w:p w14:paraId="34E0FC13" w14:textId="77777777" w:rsidR="006C64F9" w:rsidRPr="00DD2E66" w:rsidRDefault="006C64F9" w:rsidP="00DD2E66">
      <w:pPr>
        <w:tabs>
          <w:tab w:val="left" w:pos="851"/>
        </w:tabs>
        <w:spacing w:after="0"/>
        <w:ind w:firstLine="851"/>
        <w:jc w:val="both"/>
        <w:rPr>
          <w:rFonts w:ascii="Times New Roman" w:hAnsi="Times New Roman" w:cs="Times New Roman"/>
          <w:sz w:val="28"/>
          <w:szCs w:val="28"/>
        </w:rPr>
      </w:pPr>
    </w:p>
    <w:p w14:paraId="4F01E1A4" w14:textId="2B330743" w:rsidR="00C60F11" w:rsidRPr="001C64AD" w:rsidRDefault="006355C4" w:rsidP="001C64AD">
      <w:pPr>
        <w:pStyle w:val="1"/>
        <w:numPr>
          <w:ilvl w:val="0"/>
          <w:numId w:val="1"/>
        </w:numPr>
        <w:tabs>
          <w:tab w:val="left" w:pos="851"/>
        </w:tabs>
        <w:spacing w:before="0" w:beforeAutospacing="0" w:after="0" w:afterAutospacing="0"/>
        <w:ind w:left="0" w:firstLine="0"/>
        <w:jc w:val="both"/>
        <w:rPr>
          <w:sz w:val="28"/>
          <w:szCs w:val="28"/>
        </w:rPr>
      </w:pPr>
      <w:bookmarkStart w:id="51" w:name="_Toc90655900"/>
      <w:r w:rsidRPr="001C64AD">
        <w:rPr>
          <w:sz w:val="28"/>
          <w:szCs w:val="28"/>
        </w:rPr>
        <w:t xml:space="preserve">САМОРЕГУЛИРОВАНИЕ, </w:t>
      </w:r>
      <w:r w:rsidR="00C60F11" w:rsidRPr="001C64AD">
        <w:rPr>
          <w:sz w:val="28"/>
          <w:szCs w:val="28"/>
        </w:rPr>
        <w:t>НОСТРОЙ, НОПРИЗ</w:t>
      </w:r>
      <w:bookmarkEnd w:id="51"/>
    </w:p>
    <w:p w14:paraId="0FB98CD3" w14:textId="6729DC93" w:rsidR="00A32E86" w:rsidRDefault="00A32E86" w:rsidP="00A138CA">
      <w:pPr>
        <w:tabs>
          <w:tab w:val="left" w:pos="851"/>
        </w:tabs>
        <w:spacing w:after="0"/>
        <w:ind w:firstLine="851"/>
        <w:jc w:val="both"/>
        <w:rPr>
          <w:rFonts w:ascii="Times New Roman" w:hAnsi="Times New Roman" w:cs="Times New Roman"/>
          <w:sz w:val="28"/>
          <w:szCs w:val="28"/>
        </w:rPr>
      </w:pPr>
    </w:p>
    <w:p w14:paraId="564019C7" w14:textId="14398EA2" w:rsidR="00D95D3A" w:rsidRPr="00D95D3A" w:rsidRDefault="00D95D3A" w:rsidP="00D95D3A">
      <w:pPr>
        <w:pStyle w:val="1"/>
        <w:numPr>
          <w:ilvl w:val="1"/>
          <w:numId w:val="1"/>
        </w:numPr>
        <w:tabs>
          <w:tab w:val="left" w:pos="851"/>
        </w:tabs>
        <w:spacing w:before="0" w:beforeAutospacing="0" w:after="0" w:afterAutospacing="0"/>
        <w:ind w:left="0" w:firstLine="0"/>
        <w:jc w:val="both"/>
        <w:rPr>
          <w:sz w:val="28"/>
          <w:szCs w:val="28"/>
        </w:rPr>
      </w:pPr>
      <w:bookmarkStart w:id="52" w:name="_Toc90655901"/>
      <w:r>
        <w:rPr>
          <w:sz w:val="28"/>
          <w:szCs w:val="28"/>
        </w:rPr>
        <w:t xml:space="preserve">10.12.2021 АНСБ. </w:t>
      </w:r>
      <w:r w:rsidRPr="00D95D3A">
        <w:rPr>
          <w:sz w:val="28"/>
          <w:szCs w:val="28"/>
        </w:rPr>
        <w:t>В НОПРИЗ обсудили вопросы ценообразования</w:t>
      </w:r>
      <w:bookmarkEnd w:id="52"/>
    </w:p>
    <w:p w14:paraId="7429BFB5" w14:textId="77777777" w:rsidR="00D95D3A" w:rsidRPr="00D95D3A" w:rsidRDefault="00D95D3A" w:rsidP="00D95D3A">
      <w:pPr>
        <w:tabs>
          <w:tab w:val="left" w:pos="851"/>
        </w:tabs>
        <w:spacing w:after="0"/>
        <w:ind w:firstLine="851"/>
        <w:jc w:val="both"/>
        <w:rPr>
          <w:rFonts w:ascii="Times New Roman" w:hAnsi="Times New Roman" w:cs="Times New Roman"/>
          <w:sz w:val="28"/>
          <w:szCs w:val="28"/>
        </w:rPr>
      </w:pPr>
      <w:r w:rsidRPr="00D95D3A">
        <w:rPr>
          <w:rFonts w:ascii="Times New Roman" w:hAnsi="Times New Roman" w:cs="Times New Roman"/>
          <w:sz w:val="28"/>
          <w:szCs w:val="28"/>
        </w:rPr>
        <w:t xml:space="preserve">8 декабря 2021 года состоялась конференция НОПРИЗ на тему «Перспективные методы определения стоимости проектно-изыскательских работ». Модераторами выступили вице-президент, координатор НОПРИЗ по городу </w:t>
      </w:r>
      <w:r w:rsidRPr="00D95D3A">
        <w:rPr>
          <w:rFonts w:ascii="Times New Roman" w:hAnsi="Times New Roman" w:cs="Times New Roman"/>
          <w:sz w:val="28"/>
          <w:szCs w:val="28"/>
        </w:rPr>
        <w:lastRenderedPageBreak/>
        <w:t>Москве Алексей Воронцов и член Совета НОПРИЗ, председатель комитета по ценообразованию и экспертизе Александр Вронец.</w:t>
      </w:r>
    </w:p>
    <w:p w14:paraId="00AC697C" w14:textId="77777777" w:rsidR="00D95D3A" w:rsidRPr="00D95D3A" w:rsidRDefault="00D95D3A" w:rsidP="00D95D3A">
      <w:pPr>
        <w:tabs>
          <w:tab w:val="left" w:pos="851"/>
        </w:tabs>
        <w:spacing w:after="0"/>
        <w:ind w:firstLine="851"/>
        <w:jc w:val="both"/>
        <w:rPr>
          <w:rFonts w:ascii="Times New Roman" w:hAnsi="Times New Roman" w:cs="Times New Roman"/>
          <w:sz w:val="28"/>
          <w:szCs w:val="28"/>
        </w:rPr>
      </w:pPr>
      <w:r w:rsidRPr="00D95D3A">
        <w:rPr>
          <w:rFonts w:ascii="Times New Roman" w:hAnsi="Times New Roman" w:cs="Times New Roman"/>
          <w:sz w:val="28"/>
          <w:szCs w:val="28"/>
        </w:rPr>
        <w:t>В работе конференции принял участие заместитель начальника Главгосэкспертизы России Александр Вилков.</w:t>
      </w:r>
    </w:p>
    <w:p w14:paraId="71576EB8" w14:textId="77777777" w:rsidR="00D95D3A" w:rsidRPr="00D95D3A" w:rsidRDefault="00D95D3A" w:rsidP="00D95D3A">
      <w:pPr>
        <w:tabs>
          <w:tab w:val="left" w:pos="851"/>
        </w:tabs>
        <w:spacing w:after="0"/>
        <w:ind w:firstLine="851"/>
        <w:jc w:val="both"/>
        <w:rPr>
          <w:rFonts w:ascii="Times New Roman" w:hAnsi="Times New Roman" w:cs="Times New Roman"/>
          <w:sz w:val="28"/>
          <w:szCs w:val="28"/>
        </w:rPr>
      </w:pPr>
      <w:r w:rsidRPr="00D95D3A">
        <w:rPr>
          <w:rFonts w:ascii="Times New Roman" w:hAnsi="Times New Roman" w:cs="Times New Roman"/>
          <w:sz w:val="28"/>
          <w:szCs w:val="28"/>
        </w:rPr>
        <w:t>С приветственным словом от имени президента Национального объединения изыскателей и проектировщиков Михаила Посохина к участникам обратился Алексей Воронцов. Президент НОПРИЗ отметил, что совершенствование нормативной базы в области ценообразования и сметного нормирования в инженерных изысканиях и архитектурно-строительном проектировании является важнейшим вопросом для всего профессионального сообщества. «Перед национальными объединениями и саморегулируемыми организациями стоит масштабная задача по анализу применения государственной системы ценообразования. Необходимо выявить существующие сложности и предложить инициативы по их решению», — подчеркнул Михаил Посохин.</w:t>
      </w:r>
    </w:p>
    <w:p w14:paraId="423F7D49" w14:textId="77777777" w:rsidR="00D95D3A" w:rsidRPr="00D95D3A" w:rsidRDefault="00D95D3A" w:rsidP="00D95D3A">
      <w:pPr>
        <w:tabs>
          <w:tab w:val="left" w:pos="851"/>
        </w:tabs>
        <w:spacing w:after="0"/>
        <w:ind w:firstLine="851"/>
        <w:jc w:val="both"/>
        <w:rPr>
          <w:rFonts w:ascii="Times New Roman" w:hAnsi="Times New Roman" w:cs="Times New Roman"/>
          <w:sz w:val="28"/>
          <w:szCs w:val="28"/>
        </w:rPr>
      </w:pPr>
      <w:r w:rsidRPr="00D95D3A">
        <w:rPr>
          <w:rFonts w:ascii="Times New Roman" w:hAnsi="Times New Roman" w:cs="Times New Roman"/>
          <w:sz w:val="28"/>
          <w:szCs w:val="28"/>
        </w:rPr>
        <w:t>Совместно с Главгосэкспертизой России НОПРИЗ разрабатывает методики определения нормативных затрат на работы по подготовке проектной документации, обсуждает и разрабатывает меры по совершенствованию процедур экспертизы, строительного контроля и технического регулирования. Вместе с Советом по профессиональным квалификациям в области инженерных изысканий, градостроительства, архитектурно-строительного проектирования НОПРИЗ разрабатывает новую редакцию профессионального стандарта «Специалист по ценообразованию (сметному нормированию) на этапе архитектурно-строительного проектирования».</w:t>
      </w:r>
    </w:p>
    <w:p w14:paraId="18B622E1" w14:textId="77777777" w:rsidR="00D95D3A" w:rsidRPr="00D95D3A" w:rsidRDefault="00D95D3A" w:rsidP="00D95D3A">
      <w:pPr>
        <w:tabs>
          <w:tab w:val="left" w:pos="851"/>
        </w:tabs>
        <w:spacing w:after="0"/>
        <w:ind w:firstLine="851"/>
        <w:jc w:val="both"/>
        <w:rPr>
          <w:rFonts w:ascii="Times New Roman" w:hAnsi="Times New Roman" w:cs="Times New Roman"/>
          <w:sz w:val="28"/>
          <w:szCs w:val="28"/>
        </w:rPr>
      </w:pPr>
      <w:r w:rsidRPr="00D95D3A">
        <w:rPr>
          <w:rFonts w:ascii="Times New Roman" w:hAnsi="Times New Roman" w:cs="Times New Roman"/>
          <w:sz w:val="28"/>
          <w:szCs w:val="28"/>
        </w:rPr>
        <w:t>«НОПРИЗ удалось организовать конструктивный диалог профессионального сообщества и государственных органов в обсуждении самых острых аспектов этой деятельности, проведена большая работа по актуализации нормативов и сводов правил», — подвел итог Михаил Посохин и добавил, что профессиональному сообществу предстоит проработать значительный пласт вопросов по данному направлению.</w:t>
      </w:r>
    </w:p>
    <w:p w14:paraId="1E64BE8C" w14:textId="77777777" w:rsidR="00D95D3A" w:rsidRPr="00D95D3A" w:rsidRDefault="00D95D3A" w:rsidP="00D95D3A">
      <w:pPr>
        <w:tabs>
          <w:tab w:val="left" w:pos="851"/>
        </w:tabs>
        <w:spacing w:after="0"/>
        <w:ind w:firstLine="851"/>
        <w:jc w:val="both"/>
        <w:rPr>
          <w:rFonts w:ascii="Times New Roman" w:hAnsi="Times New Roman" w:cs="Times New Roman"/>
          <w:sz w:val="28"/>
          <w:szCs w:val="28"/>
        </w:rPr>
      </w:pPr>
      <w:r w:rsidRPr="00D95D3A">
        <w:rPr>
          <w:rFonts w:ascii="Times New Roman" w:hAnsi="Times New Roman" w:cs="Times New Roman"/>
          <w:sz w:val="28"/>
          <w:szCs w:val="28"/>
        </w:rPr>
        <w:t>Александр Вронец подчеркнул актуальность и серьезность обсуждаемой темы, рассказал о перспективных подходах к определению стоимости трудозатрат на выполнение проектно-изыскательских работ и результатах деятельности комитета НОПРИЗ по ценообразованию и экспертизе в 2021 году.</w:t>
      </w:r>
    </w:p>
    <w:p w14:paraId="19EECC2A" w14:textId="253D3D54" w:rsidR="00D95D3A" w:rsidRPr="00D95D3A" w:rsidRDefault="00D95D3A" w:rsidP="00D95D3A">
      <w:pPr>
        <w:tabs>
          <w:tab w:val="left" w:pos="851"/>
        </w:tabs>
        <w:spacing w:after="0"/>
        <w:ind w:firstLine="851"/>
        <w:jc w:val="both"/>
        <w:rPr>
          <w:rFonts w:ascii="Times New Roman" w:hAnsi="Times New Roman" w:cs="Times New Roman"/>
          <w:sz w:val="28"/>
          <w:szCs w:val="28"/>
        </w:rPr>
      </w:pPr>
      <w:r w:rsidRPr="00D95D3A">
        <w:rPr>
          <w:rFonts w:ascii="Times New Roman" w:hAnsi="Times New Roman" w:cs="Times New Roman"/>
          <w:sz w:val="28"/>
          <w:szCs w:val="28"/>
        </w:rPr>
        <w:t>Алексей Воронцов в своем выступлении рассмотрел вопросы совершенствования нормативной базы ценообразования в проектировании на этапе подготовки эскизного проекта архитектором.</w:t>
      </w:r>
    </w:p>
    <w:p w14:paraId="791B2FC9" w14:textId="77777777" w:rsidR="00D95D3A" w:rsidRPr="00D95D3A" w:rsidRDefault="00D95D3A" w:rsidP="00D95D3A">
      <w:pPr>
        <w:tabs>
          <w:tab w:val="left" w:pos="851"/>
        </w:tabs>
        <w:spacing w:after="0"/>
        <w:ind w:firstLine="851"/>
        <w:jc w:val="both"/>
        <w:rPr>
          <w:rFonts w:ascii="Times New Roman" w:hAnsi="Times New Roman" w:cs="Times New Roman"/>
          <w:sz w:val="28"/>
          <w:szCs w:val="28"/>
        </w:rPr>
      </w:pPr>
      <w:r w:rsidRPr="00D95D3A">
        <w:rPr>
          <w:rFonts w:ascii="Times New Roman" w:hAnsi="Times New Roman" w:cs="Times New Roman"/>
          <w:sz w:val="28"/>
          <w:szCs w:val="28"/>
        </w:rPr>
        <w:t xml:space="preserve">Заместитель начальника отдела разработки и актуализации методик по ценообразованию проектных и изыскательских работ Управления разработки сметных нормативов </w:t>
      </w:r>
      <w:proofErr w:type="spellStart"/>
      <w:r w:rsidRPr="00D95D3A">
        <w:rPr>
          <w:rFonts w:ascii="Times New Roman" w:hAnsi="Times New Roman" w:cs="Times New Roman"/>
          <w:sz w:val="28"/>
          <w:szCs w:val="28"/>
        </w:rPr>
        <w:t>Главгосэкрертизы</w:t>
      </w:r>
      <w:proofErr w:type="spellEnd"/>
      <w:r w:rsidRPr="00D95D3A">
        <w:rPr>
          <w:rFonts w:ascii="Times New Roman" w:hAnsi="Times New Roman" w:cs="Times New Roman"/>
          <w:sz w:val="28"/>
          <w:szCs w:val="28"/>
        </w:rPr>
        <w:t xml:space="preserve"> России Артур </w:t>
      </w:r>
      <w:proofErr w:type="spellStart"/>
      <w:r w:rsidRPr="00D95D3A">
        <w:rPr>
          <w:rFonts w:ascii="Times New Roman" w:hAnsi="Times New Roman" w:cs="Times New Roman"/>
          <w:sz w:val="28"/>
          <w:szCs w:val="28"/>
        </w:rPr>
        <w:t>Сабаралеев</w:t>
      </w:r>
      <w:proofErr w:type="spellEnd"/>
      <w:r w:rsidRPr="00D95D3A">
        <w:rPr>
          <w:rFonts w:ascii="Times New Roman" w:hAnsi="Times New Roman" w:cs="Times New Roman"/>
          <w:sz w:val="28"/>
          <w:szCs w:val="28"/>
        </w:rPr>
        <w:t xml:space="preserve"> рассказал о ходе разработки методик определения стоимости работ по подготовке проектно-изыскательской документации, об актуальных подходах к определению индексов </w:t>
      </w:r>
      <w:r w:rsidRPr="00D95D3A">
        <w:rPr>
          <w:rFonts w:ascii="Times New Roman" w:hAnsi="Times New Roman" w:cs="Times New Roman"/>
          <w:sz w:val="28"/>
          <w:szCs w:val="28"/>
        </w:rPr>
        <w:lastRenderedPageBreak/>
        <w:t>изменения их сметной стоимости и перспективных направлениях совершенствования ценообразования в данном секторе.</w:t>
      </w:r>
    </w:p>
    <w:p w14:paraId="23052BA1" w14:textId="77777777" w:rsidR="00D95D3A" w:rsidRPr="00D95D3A" w:rsidRDefault="00D95D3A" w:rsidP="00D95D3A">
      <w:pPr>
        <w:tabs>
          <w:tab w:val="left" w:pos="851"/>
        </w:tabs>
        <w:spacing w:after="0"/>
        <w:ind w:firstLine="851"/>
        <w:jc w:val="both"/>
        <w:rPr>
          <w:rFonts w:ascii="Times New Roman" w:hAnsi="Times New Roman" w:cs="Times New Roman"/>
          <w:sz w:val="28"/>
          <w:szCs w:val="28"/>
        </w:rPr>
      </w:pPr>
      <w:r w:rsidRPr="00D95D3A">
        <w:rPr>
          <w:rFonts w:ascii="Times New Roman" w:hAnsi="Times New Roman" w:cs="Times New Roman"/>
          <w:sz w:val="28"/>
          <w:szCs w:val="28"/>
        </w:rPr>
        <w:t xml:space="preserve">Директор Самарского центра по ценообразованию в строительстве, заведующая кафедрой СИТЭ АСА </w:t>
      </w:r>
      <w:proofErr w:type="spellStart"/>
      <w:r w:rsidRPr="00D95D3A">
        <w:rPr>
          <w:rFonts w:ascii="Times New Roman" w:hAnsi="Times New Roman" w:cs="Times New Roman"/>
          <w:sz w:val="28"/>
          <w:szCs w:val="28"/>
        </w:rPr>
        <w:t>СамГТУ</w:t>
      </w:r>
      <w:proofErr w:type="spellEnd"/>
      <w:r w:rsidRPr="00D95D3A">
        <w:rPr>
          <w:rFonts w:ascii="Times New Roman" w:hAnsi="Times New Roman" w:cs="Times New Roman"/>
          <w:sz w:val="28"/>
          <w:szCs w:val="28"/>
        </w:rPr>
        <w:t xml:space="preserve"> Ольга </w:t>
      </w:r>
      <w:proofErr w:type="spellStart"/>
      <w:r w:rsidRPr="00D95D3A">
        <w:rPr>
          <w:rFonts w:ascii="Times New Roman" w:hAnsi="Times New Roman" w:cs="Times New Roman"/>
          <w:sz w:val="28"/>
          <w:szCs w:val="28"/>
        </w:rPr>
        <w:t>Дидковская</w:t>
      </w:r>
      <w:proofErr w:type="spellEnd"/>
      <w:r w:rsidRPr="00D95D3A">
        <w:rPr>
          <w:rFonts w:ascii="Times New Roman" w:hAnsi="Times New Roman" w:cs="Times New Roman"/>
          <w:sz w:val="28"/>
          <w:szCs w:val="28"/>
        </w:rPr>
        <w:t xml:space="preserve"> представила обзор методических подходов, используемых при определении стоимости проектирования строительных объектов, финансируемых за счет средств «свободных» инвесторов.</w:t>
      </w:r>
    </w:p>
    <w:p w14:paraId="186791D6" w14:textId="77777777" w:rsidR="00D95D3A" w:rsidRPr="00D95D3A" w:rsidRDefault="00D95D3A" w:rsidP="00D95D3A">
      <w:pPr>
        <w:tabs>
          <w:tab w:val="left" w:pos="851"/>
        </w:tabs>
        <w:spacing w:after="0"/>
        <w:ind w:firstLine="851"/>
        <w:jc w:val="both"/>
        <w:rPr>
          <w:rFonts w:ascii="Times New Roman" w:hAnsi="Times New Roman" w:cs="Times New Roman"/>
          <w:sz w:val="28"/>
          <w:szCs w:val="28"/>
        </w:rPr>
      </w:pPr>
      <w:r w:rsidRPr="00D95D3A">
        <w:rPr>
          <w:rFonts w:ascii="Times New Roman" w:hAnsi="Times New Roman" w:cs="Times New Roman"/>
          <w:sz w:val="28"/>
          <w:szCs w:val="28"/>
        </w:rPr>
        <w:t xml:space="preserve">Директор СРО Ассоциации «Томское проектное объединение» Александр </w:t>
      </w:r>
      <w:proofErr w:type="spellStart"/>
      <w:r w:rsidRPr="00D95D3A">
        <w:rPr>
          <w:rFonts w:ascii="Times New Roman" w:hAnsi="Times New Roman" w:cs="Times New Roman"/>
          <w:sz w:val="28"/>
          <w:szCs w:val="28"/>
        </w:rPr>
        <w:t>Седиков</w:t>
      </w:r>
      <w:proofErr w:type="spellEnd"/>
      <w:r w:rsidRPr="00D95D3A">
        <w:rPr>
          <w:rFonts w:ascii="Times New Roman" w:hAnsi="Times New Roman" w:cs="Times New Roman"/>
          <w:sz w:val="28"/>
          <w:szCs w:val="28"/>
        </w:rPr>
        <w:t xml:space="preserve"> выступил с докладом о ресурсном методе ценообразования в проектировании и перспективах его использования в условиях цифрового перехода.</w:t>
      </w:r>
    </w:p>
    <w:p w14:paraId="58528A1E" w14:textId="77777777" w:rsidR="00D95D3A" w:rsidRPr="00D95D3A" w:rsidRDefault="00D95D3A" w:rsidP="00D95D3A">
      <w:pPr>
        <w:tabs>
          <w:tab w:val="left" w:pos="851"/>
        </w:tabs>
        <w:spacing w:after="0"/>
        <w:ind w:firstLine="851"/>
        <w:jc w:val="both"/>
        <w:rPr>
          <w:rFonts w:ascii="Times New Roman" w:hAnsi="Times New Roman" w:cs="Times New Roman"/>
          <w:sz w:val="28"/>
          <w:szCs w:val="28"/>
        </w:rPr>
      </w:pPr>
      <w:r w:rsidRPr="00D95D3A">
        <w:rPr>
          <w:rFonts w:ascii="Times New Roman" w:hAnsi="Times New Roman" w:cs="Times New Roman"/>
          <w:sz w:val="28"/>
          <w:szCs w:val="28"/>
        </w:rPr>
        <w:t>Генеральный директор ООО «Межрегиональный проектный институт «</w:t>
      </w:r>
      <w:proofErr w:type="spellStart"/>
      <w:r w:rsidRPr="00D95D3A">
        <w:rPr>
          <w:rFonts w:ascii="Times New Roman" w:hAnsi="Times New Roman" w:cs="Times New Roman"/>
          <w:sz w:val="28"/>
          <w:szCs w:val="28"/>
        </w:rPr>
        <w:t>Спецстройпроект</w:t>
      </w:r>
      <w:proofErr w:type="spellEnd"/>
      <w:r w:rsidRPr="00D95D3A">
        <w:rPr>
          <w:rFonts w:ascii="Times New Roman" w:hAnsi="Times New Roman" w:cs="Times New Roman"/>
          <w:sz w:val="28"/>
          <w:szCs w:val="28"/>
        </w:rPr>
        <w:t>» Игорь Симановский рассказал об актуальных аспектах определения стоимости проектных работ и кадровом обеспечении отрасли.</w:t>
      </w:r>
    </w:p>
    <w:p w14:paraId="718996C2" w14:textId="77777777" w:rsidR="00D95D3A" w:rsidRPr="00D95D3A" w:rsidRDefault="00D95D3A" w:rsidP="00D95D3A">
      <w:pPr>
        <w:tabs>
          <w:tab w:val="left" w:pos="851"/>
        </w:tabs>
        <w:spacing w:after="0"/>
        <w:ind w:firstLine="851"/>
        <w:jc w:val="both"/>
        <w:rPr>
          <w:rFonts w:ascii="Times New Roman" w:hAnsi="Times New Roman" w:cs="Times New Roman"/>
          <w:sz w:val="28"/>
          <w:szCs w:val="28"/>
        </w:rPr>
      </w:pPr>
      <w:r w:rsidRPr="00D95D3A">
        <w:rPr>
          <w:rFonts w:ascii="Times New Roman" w:hAnsi="Times New Roman" w:cs="Times New Roman"/>
          <w:sz w:val="28"/>
          <w:szCs w:val="28"/>
        </w:rPr>
        <w:t>Руководитель департамента ценообразования ФАУ «РОСДОРНИИ» Ольга Карасева выступила с докладом об определении стоимости работ по подготовке проектной документации, содержащей материалы в форме информационной модели.</w:t>
      </w:r>
    </w:p>
    <w:p w14:paraId="466985F7" w14:textId="77777777" w:rsidR="00D95D3A" w:rsidRPr="00D95D3A" w:rsidRDefault="00D95D3A" w:rsidP="00D95D3A">
      <w:pPr>
        <w:tabs>
          <w:tab w:val="left" w:pos="851"/>
        </w:tabs>
        <w:spacing w:after="0"/>
        <w:ind w:firstLine="851"/>
        <w:jc w:val="both"/>
        <w:rPr>
          <w:rFonts w:ascii="Times New Roman" w:hAnsi="Times New Roman" w:cs="Times New Roman"/>
          <w:sz w:val="28"/>
          <w:szCs w:val="28"/>
        </w:rPr>
      </w:pPr>
      <w:r w:rsidRPr="00D95D3A">
        <w:rPr>
          <w:rFonts w:ascii="Times New Roman" w:hAnsi="Times New Roman" w:cs="Times New Roman"/>
          <w:sz w:val="28"/>
          <w:szCs w:val="28"/>
        </w:rPr>
        <w:t>Директор ассоциации СРО «Изыскатели Санкт-Петербурга и Северо-Запада» Евгений Тарелкин рассказал о перспективных направлениях реформирования системы ценообразования в инженерных изысканиях.</w:t>
      </w:r>
    </w:p>
    <w:p w14:paraId="59452760" w14:textId="77777777" w:rsidR="00D95D3A" w:rsidRPr="00D95D3A" w:rsidRDefault="00D95D3A" w:rsidP="00D95D3A">
      <w:pPr>
        <w:tabs>
          <w:tab w:val="left" w:pos="851"/>
        </w:tabs>
        <w:spacing w:after="0"/>
        <w:ind w:firstLine="851"/>
        <w:jc w:val="both"/>
        <w:rPr>
          <w:rFonts w:ascii="Times New Roman" w:hAnsi="Times New Roman" w:cs="Times New Roman"/>
          <w:sz w:val="28"/>
          <w:szCs w:val="28"/>
        </w:rPr>
      </w:pPr>
      <w:r w:rsidRPr="00D95D3A">
        <w:rPr>
          <w:rFonts w:ascii="Times New Roman" w:hAnsi="Times New Roman" w:cs="Times New Roman"/>
          <w:sz w:val="28"/>
          <w:szCs w:val="28"/>
        </w:rPr>
        <w:t xml:space="preserve">Член инженерно-строительной палаты Баварии, член комитета НОПРИЗ по архитектуре и градостроительству Андрей </w:t>
      </w:r>
      <w:proofErr w:type="spellStart"/>
      <w:r w:rsidRPr="00D95D3A">
        <w:rPr>
          <w:rFonts w:ascii="Times New Roman" w:hAnsi="Times New Roman" w:cs="Times New Roman"/>
          <w:sz w:val="28"/>
          <w:szCs w:val="28"/>
        </w:rPr>
        <w:t>Рыкшин</w:t>
      </w:r>
      <w:proofErr w:type="spellEnd"/>
      <w:r w:rsidRPr="00D95D3A">
        <w:rPr>
          <w:rFonts w:ascii="Times New Roman" w:hAnsi="Times New Roman" w:cs="Times New Roman"/>
          <w:sz w:val="28"/>
          <w:szCs w:val="28"/>
        </w:rPr>
        <w:t xml:space="preserve"> представил аналитический обзор системы ценообразования и определения стоимости за архитектурные услуги на проектном рынке Канады.</w:t>
      </w:r>
    </w:p>
    <w:p w14:paraId="4D047520" w14:textId="77777777" w:rsidR="00D95D3A" w:rsidRPr="00D95D3A" w:rsidRDefault="00D95D3A" w:rsidP="00D95D3A">
      <w:pPr>
        <w:tabs>
          <w:tab w:val="left" w:pos="851"/>
        </w:tabs>
        <w:spacing w:after="0"/>
        <w:ind w:firstLine="851"/>
        <w:jc w:val="both"/>
        <w:rPr>
          <w:rFonts w:ascii="Times New Roman" w:hAnsi="Times New Roman" w:cs="Times New Roman"/>
          <w:sz w:val="28"/>
          <w:szCs w:val="28"/>
        </w:rPr>
      </w:pPr>
      <w:r w:rsidRPr="00D95D3A">
        <w:rPr>
          <w:rFonts w:ascii="Times New Roman" w:hAnsi="Times New Roman" w:cs="Times New Roman"/>
          <w:sz w:val="28"/>
          <w:szCs w:val="28"/>
        </w:rPr>
        <w:t>По итогам конференции было принято решение продолжить обсуждение совершенствования системы ценообразования и механизмов определения сметной стоимости проектно-изыскательских работ в рамках деятельности комитета НОПРИЗ по ценообразованию и экспертизе и на региональных конференциях нацобъединения.</w:t>
      </w:r>
    </w:p>
    <w:p w14:paraId="6EE363A1" w14:textId="3544F321" w:rsidR="00D95D3A" w:rsidRDefault="00D95D3A" w:rsidP="00E1190E">
      <w:pPr>
        <w:tabs>
          <w:tab w:val="left" w:pos="851"/>
        </w:tabs>
        <w:spacing w:after="0"/>
        <w:ind w:firstLine="851"/>
        <w:jc w:val="both"/>
        <w:rPr>
          <w:rFonts w:ascii="Times New Roman" w:hAnsi="Times New Roman" w:cs="Times New Roman"/>
          <w:sz w:val="28"/>
          <w:szCs w:val="28"/>
        </w:rPr>
      </w:pPr>
    </w:p>
    <w:p w14:paraId="0A26AD92" w14:textId="745DD8A9" w:rsidR="00612456" w:rsidRPr="00612456" w:rsidRDefault="00612456" w:rsidP="00612456">
      <w:pPr>
        <w:pStyle w:val="1"/>
        <w:numPr>
          <w:ilvl w:val="1"/>
          <w:numId w:val="1"/>
        </w:numPr>
        <w:tabs>
          <w:tab w:val="left" w:pos="851"/>
        </w:tabs>
        <w:spacing w:before="0" w:beforeAutospacing="0" w:after="0" w:afterAutospacing="0"/>
        <w:ind w:left="0" w:firstLine="0"/>
        <w:jc w:val="both"/>
        <w:rPr>
          <w:sz w:val="28"/>
          <w:szCs w:val="28"/>
        </w:rPr>
      </w:pPr>
      <w:bookmarkStart w:id="53" w:name="_Toc90655902"/>
      <w:r>
        <w:rPr>
          <w:sz w:val="28"/>
          <w:szCs w:val="28"/>
        </w:rPr>
        <w:t xml:space="preserve">10.12.2021 НОСТРОЙ Новости. </w:t>
      </w:r>
      <w:r w:rsidRPr="00612456">
        <w:rPr>
          <w:sz w:val="28"/>
          <w:szCs w:val="28"/>
        </w:rPr>
        <w:t>Развитие доступного арендного жилья будет зависеть от участия в проектах средств региональных и местных бюджетов</w:t>
      </w:r>
      <w:bookmarkEnd w:id="53"/>
    </w:p>
    <w:p w14:paraId="560174B0" w14:textId="77777777" w:rsidR="00612456" w:rsidRPr="00612456" w:rsidRDefault="00612456" w:rsidP="00612456">
      <w:pPr>
        <w:tabs>
          <w:tab w:val="left" w:pos="851"/>
        </w:tabs>
        <w:spacing w:after="0"/>
        <w:ind w:firstLine="851"/>
        <w:jc w:val="both"/>
        <w:rPr>
          <w:rFonts w:ascii="Times New Roman" w:hAnsi="Times New Roman" w:cs="Times New Roman"/>
          <w:sz w:val="28"/>
          <w:szCs w:val="28"/>
        </w:rPr>
      </w:pPr>
      <w:r w:rsidRPr="00612456">
        <w:rPr>
          <w:rFonts w:ascii="Times New Roman" w:hAnsi="Times New Roman" w:cs="Times New Roman"/>
          <w:sz w:val="28"/>
          <w:szCs w:val="28"/>
        </w:rPr>
        <w:t>Об этом заявил президент Национального объединения строителей (НОСТРОЙ) Антон Глушков на заседании Комиссии в сфере жилищной политики Общественного совета при Минстрое России 10 декабря. Мероприятие прошло в режиме онлайн под председательством руководителя Комиссии Надежды Косаревой.</w:t>
      </w:r>
    </w:p>
    <w:p w14:paraId="10E676BB" w14:textId="77777777" w:rsidR="00612456" w:rsidRPr="00612456" w:rsidRDefault="00612456" w:rsidP="00612456">
      <w:pPr>
        <w:tabs>
          <w:tab w:val="left" w:pos="851"/>
        </w:tabs>
        <w:spacing w:after="0"/>
        <w:ind w:firstLine="851"/>
        <w:jc w:val="both"/>
        <w:rPr>
          <w:rFonts w:ascii="Times New Roman" w:hAnsi="Times New Roman" w:cs="Times New Roman"/>
          <w:sz w:val="28"/>
          <w:szCs w:val="28"/>
        </w:rPr>
      </w:pPr>
      <w:r w:rsidRPr="00612456">
        <w:rPr>
          <w:rFonts w:ascii="Times New Roman" w:hAnsi="Times New Roman" w:cs="Times New Roman"/>
          <w:sz w:val="28"/>
          <w:szCs w:val="28"/>
        </w:rPr>
        <w:t xml:space="preserve">В числе ключевых вопросов, которые обсудили участники заседания – проблемы и необходимые стимулы для строительства арендного жилья, а также законодательная база для строительства многофункциональных зданий. Надежда </w:t>
      </w:r>
      <w:r w:rsidRPr="00612456">
        <w:rPr>
          <w:rFonts w:ascii="Times New Roman" w:hAnsi="Times New Roman" w:cs="Times New Roman"/>
          <w:sz w:val="28"/>
          <w:szCs w:val="28"/>
        </w:rPr>
        <w:lastRenderedPageBreak/>
        <w:t>Косарева поприветствовала участников заседания и отметила важность обсуждаемых тем.</w:t>
      </w:r>
    </w:p>
    <w:p w14:paraId="7465A1E5" w14:textId="77777777" w:rsidR="00612456" w:rsidRPr="00612456" w:rsidRDefault="00612456" w:rsidP="00612456">
      <w:pPr>
        <w:tabs>
          <w:tab w:val="left" w:pos="851"/>
        </w:tabs>
        <w:spacing w:after="0"/>
        <w:ind w:firstLine="851"/>
        <w:jc w:val="both"/>
        <w:rPr>
          <w:rFonts w:ascii="Times New Roman" w:hAnsi="Times New Roman" w:cs="Times New Roman"/>
          <w:sz w:val="28"/>
          <w:szCs w:val="28"/>
        </w:rPr>
      </w:pPr>
      <w:r w:rsidRPr="00612456">
        <w:rPr>
          <w:rFonts w:ascii="Times New Roman" w:hAnsi="Times New Roman" w:cs="Times New Roman"/>
          <w:sz w:val="28"/>
          <w:szCs w:val="28"/>
        </w:rPr>
        <w:t>Антон Глушков напомнил, что согласно действующему законодательству правовой статус апартаментов как объекта недвижимого имущества не определен. В Жилищном кодексе Российской Федерации такой термин отсутствует, следовательно, апартаменты жилыми помещениями не являются. Тем не менее на рынке жилищного строительства уже сложилась практика строительства застройщиками и приобретения гражданами нежилых помещений для постоянного проживания – апартаментов. Глава нацобъединения напомнил о проблемах, с которыми сегодня сталкиваются участники этого сегмента рынка недвижимости.</w:t>
      </w:r>
    </w:p>
    <w:p w14:paraId="7A00D6B5" w14:textId="77777777" w:rsidR="00612456" w:rsidRPr="00612456" w:rsidRDefault="00612456" w:rsidP="00612456">
      <w:pPr>
        <w:tabs>
          <w:tab w:val="left" w:pos="851"/>
        </w:tabs>
        <w:spacing w:after="0"/>
        <w:ind w:firstLine="851"/>
        <w:jc w:val="both"/>
        <w:rPr>
          <w:rFonts w:ascii="Times New Roman" w:hAnsi="Times New Roman" w:cs="Times New Roman"/>
          <w:sz w:val="28"/>
          <w:szCs w:val="28"/>
        </w:rPr>
      </w:pPr>
      <w:r w:rsidRPr="00612456">
        <w:rPr>
          <w:rFonts w:ascii="Times New Roman" w:hAnsi="Times New Roman" w:cs="Times New Roman"/>
          <w:sz w:val="28"/>
          <w:szCs w:val="28"/>
        </w:rPr>
        <w:t>Президент НОСТРОЙ подчеркнул, что важно выстраивать баланс интересов всех участников сегмента апартаментов на рынке жилищного строительства, сохранять привлекательную цену для граждан, гарантируя при этом безопасность проживания и сохранение их социальных и гражданских прав. Для этого необходимо рассматривать комплекс законодательства и разрабатывать специальные правовые режимы по созданию и управлению таким видом недвижимости.</w:t>
      </w:r>
    </w:p>
    <w:p w14:paraId="0D39DC29" w14:textId="77777777" w:rsidR="00612456" w:rsidRPr="00612456" w:rsidRDefault="00612456" w:rsidP="00612456">
      <w:pPr>
        <w:tabs>
          <w:tab w:val="left" w:pos="851"/>
        </w:tabs>
        <w:spacing w:after="0"/>
        <w:ind w:firstLine="851"/>
        <w:jc w:val="both"/>
        <w:rPr>
          <w:rFonts w:ascii="Times New Roman" w:hAnsi="Times New Roman" w:cs="Times New Roman"/>
          <w:sz w:val="28"/>
          <w:szCs w:val="28"/>
        </w:rPr>
      </w:pPr>
      <w:r w:rsidRPr="00612456">
        <w:rPr>
          <w:rFonts w:ascii="Times New Roman" w:hAnsi="Times New Roman" w:cs="Times New Roman"/>
          <w:sz w:val="28"/>
          <w:szCs w:val="28"/>
        </w:rPr>
        <w:t>Антон Глушков также остановился на вопросе, связанном с развитием арендного жилья. Он напомнил, что нацобъединением подготовлен ряд предложений по усовершенствованию законодательства. В их числе – внесение изменений в Земельный кодекс РФ, принятие нормативно-правовых актов субъектами РФ и органами местного самоуправления об установлении льготных условий предоставления в аренду без торгов земельных участков для строительства наемных домов. Кроме того, предлагается ввести в Жилищный кодекс РФ новый вид наемных домов коммерческого использования – для государственных и муниципальных нужд, а также наделить полномочиями субъекты предоставлять за счет средств региональных бюджетов нанимателям жилых помещений с невысокими доходами субсидий на оплату аренды жилья по договорам соцнайма.</w:t>
      </w:r>
    </w:p>
    <w:p w14:paraId="7FBFD4DA" w14:textId="1AD0C943" w:rsidR="00612456" w:rsidRDefault="00612456" w:rsidP="00612456">
      <w:pPr>
        <w:tabs>
          <w:tab w:val="left" w:pos="851"/>
        </w:tabs>
        <w:spacing w:after="0"/>
        <w:ind w:firstLine="851"/>
        <w:jc w:val="both"/>
        <w:rPr>
          <w:rFonts w:ascii="Times New Roman" w:hAnsi="Times New Roman" w:cs="Times New Roman"/>
          <w:sz w:val="28"/>
          <w:szCs w:val="28"/>
        </w:rPr>
      </w:pPr>
      <w:r w:rsidRPr="00612456">
        <w:rPr>
          <w:rFonts w:ascii="Times New Roman" w:hAnsi="Times New Roman" w:cs="Times New Roman"/>
          <w:sz w:val="28"/>
          <w:szCs w:val="28"/>
        </w:rPr>
        <w:t>Эффективность всех этих и других механизмов, которые НОСТРОЙ предлагает проработать в рамках усовершенствования законодательства по повышению доступности арендного жилья, будет зависеть от степени участия в таких проектах средств региональных и местных бюджетов, резюмировал Антон Глушков.</w:t>
      </w:r>
    </w:p>
    <w:p w14:paraId="5DC77F3C" w14:textId="49690AD2" w:rsidR="005B246C" w:rsidRDefault="005B246C" w:rsidP="00612456">
      <w:pPr>
        <w:tabs>
          <w:tab w:val="left" w:pos="851"/>
        </w:tabs>
        <w:spacing w:after="0"/>
        <w:ind w:firstLine="851"/>
        <w:jc w:val="both"/>
        <w:rPr>
          <w:rFonts w:ascii="Times New Roman" w:hAnsi="Times New Roman" w:cs="Times New Roman"/>
          <w:sz w:val="28"/>
          <w:szCs w:val="28"/>
        </w:rPr>
      </w:pPr>
    </w:p>
    <w:p w14:paraId="103B8079" w14:textId="5E5A8781" w:rsidR="005B246C" w:rsidRDefault="005B246C" w:rsidP="005B246C">
      <w:pPr>
        <w:pStyle w:val="1"/>
        <w:numPr>
          <w:ilvl w:val="1"/>
          <w:numId w:val="1"/>
        </w:numPr>
        <w:tabs>
          <w:tab w:val="left" w:pos="851"/>
        </w:tabs>
        <w:spacing w:before="0" w:beforeAutospacing="0" w:after="0" w:afterAutospacing="0"/>
        <w:ind w:left="0" w:firstLine="0"/>
        <w:jc w:val="both"/>
        <w:rPr>
          <w:sz w:val="28"/>
          <w:szCs w:val="28"/>
        </w:rPr>
      </w:pPr>
      <w:bookmarkStart w:id="54" w:name="_Toc90655903"/>
      <w:r>
        <w:rPr>
          <w:sz w:val="28"/>
          <w:szCs w:val="28"/>
        </w:rPr>
        <w:t xml:space="preserve">13.12.2021 ЗаНоСтрой. </w:t>
      </w:r>
      <w:r w:rsidRPr="005B246C">
        <w:rPr>
          <w:sz w:val="28"/>
          <w:szCs w:val="28"/>
        </w:rPr>
        <w:t>Директору СРО – на заметку! Какие существенные изменения для участников закупок будут внесены в ближайшее время в законодательство</w:t>
      </w:r>
      <w:bookmarkEnd w:id="54"/>
    </w:p>
    <w:p w14:paraId="35BEA3BD" w14:textId="77777777" w:rsidR="005B246C" w:rsidRDefault="005B246C" w:rsidP="005B246C">
      <w:pPr>
        <w:tabs>
          <w:tab w:val="left" w:pos="851"/>
        </w:tabs>
        <w:spacing w:after="0"/>
        <w:ind w:firstLine="851"/>
        <w:jc w:val="both"/>
        <w:rPr>
          <w:rFonts w:ascii="Times New Roman" w:hAnsi="Times New Roman" w:cs="Times New Roman"/>
          <w:sz w:val="28"/>
          <w:szCs w:val="28"/>
        </w:rPr>
      </w:pPr>
      <w:r w:rsidRPr="005B246C">
        <w:rPr>
          <w:rFonts w:ascii="Times New Roman" w:hAnsi="Times New Roman" w:cs="Times New Roman"/>
          <w:sz w:val="28"/>
          <w:szCs w:val="28"/>
        </w:rPr>
        <w:t xml:space="preserve">С 1 января 2022 года в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 будет внесено ряд существенных изменений. О том, что необходимо учесть участникам закупок, рассказала исполняющая обязанности начальника Управления контроля размещения госзаказа </w:t>
      </w:r>
      <w:r w:rsidRPr="005B246C">
        <w:rPr>
          <w:rFonts w:ascii="Times New Roman" w:hAnsi="Times New Roman" w:cs="Times New Roman"/>
          <w:sz w:val="28"/>
          <w:szCs w:val="28"/>
        </w:rPr>
        <w:lastRenderedPageBreak/>
        <w:t>и гособоронзаказа Федеральной антимонопольной службы России Ольга Горбачёва (</w:t>
      </w:r>
      <w:r w:rsidRPr="005B246C">
        <w:rPr>
          <w:rFonts w:ascii="Times New Roman" w:hAnsi="Times New Roman" w:cs="Times New Roman"/>
          <w:i/>
          <w:iCs/>
          <w:sz w:val="28"/>
          <w:szCs w:val="28"/>
        </w:rPr>
        <w:t>на снимке – ред.</w:t>
      </w:r>
      <w:r w:rsidRPr="005B246C">
        <w:rPr>
          <w:rFonts w:ascii="Times New Roman" w:hAnsi="Times New Roman" w:cs="Times New Roman"/>
          <w:sz w:val="28"/>
          <w:szCs w:val="28"/>
        </w:rPr>
        <w:t>). Представительница антимонопольного ведомства выступила в рамках XVI Всероссийской практической конференции-семинара «Государственные и муниципальные закупки – 2021», а наш добровольный эксперт из Сызрани отметил наиболее важные моменты.</w:t>
      </w:r>
    </w:p>
    <w:p w14:paraId="7CD0782F" w14:textId="5FB6E97E" w:rsidR="005B246C" w:rsidRDefault="005B246C" w:rsidP="005B246C">
      <w:pPr>
        <w:tabs>
          <w:tab w:val="left" w:pos="851"/>
        </w:tabs>
        <w:spacing w:after="0"/>
        <w:ind w:firstLine="851"/>
        <w:jc w:val="both"/>
        <w:rPr>
          <w:rFonts w:ascii="Times New Roman" w:hAnsi="Times New Roman" w:cs="Times New Roman"/>
          <w:sz w:val="28"/>
          <w:szCs w:val="28"/>
        </w:rPr>
      </w:pPr>
      <w:r w:rsidRPr="005B246C">
        <w:rPr>
          <w:rFonts w:ascii="Times New Roman" w:hAnsi="Times New Roman" w:cs="Times New Roman"/>
          <w:sz w:val="28"/>
          <w:szCs w:val="28"/>
        </w:rPr>
        <w:t>Самое основное изменение – сокращение числа способов закупки с 11-ти до 3-х самых распространённых (конкурс, аукцион и запрос котировок). Из закона будут исключены способы закупок, невостребованные на практике и имеющие сложное описание. Так, двухэтапные конкурсы, конкурсы с ограниченным участием и запросы предложений зачастую носят избыточный характер и дублируют процедуру проведения открытого конкурса. Это удобно для поставщиков: чем меньше способов закупки, тем проще разобраться и меньше шансов запутаться в правилах.</w:t>
      </w:r>
    </w:p>
    <w:p w14:paraId="339C5959" w14:textId="5AB7F301" w:rsidR="005B246C" w:rsidRDefault="005B246C" w:rsidP="005B246C">
      <w:pPr>
        <w:tabs>
          <w:tab w:val="left" w:pos="851"/>
        </w:tabs>
        <w:spacing w:after="0"/>
        <w:ind w:firstLine="851"/>
        <w:jc w:val="both"/>
        <w:rPr>
          <w:rFonts w:ascii="Times New Roman" w:hAnsi="Times New Roman" w:cs="Times New Roman"/>
          <w:sz w:val="28"/>
          <w:szCs w:val="28"/>
        </w:rPr>
      </w:pPr>
      <w:r w:rsidRPr="005B246C">
        <w:rPr>
          <w:rFonts w:ascii="Times New Roman" w:hAnsi="Times New Roman" w:cs="Times New Roman"/>
          <w:sz w:val="28"/>
          <w:szCs w:val="28"/>
        </w:rPr>
        <w:t>Также с 2022 года закупки на маркетплейсах и в электронных магазинах на сумму до 600 тысяч рублей перестанут регламентироваться 6 главой 44-ФЗ, в связи с чем ФАС России не будет рассматривать жалобы на такие закупки.</w:t>
      </w:r>
    </w:p>
    <w:p w14:paraId="626E7F7A" w14:textId="40F4FE4F" w:rsidR="005B246C" w:rsidRDefault="005B246C" w:rsidP="005B246C">
      <w:pPr>
        <w:tabs>
          <w:tab w:val="left" w:pos="851"/>
        </w:tabs>
        <w:spacing w:after="0"/>
        <w:ind w:firstLine="851"/>
        <w:jc w:val="both"/>
        <w:rPr>
          <w:rFonts w:ascii="Times New Roman" w:hAnsi="Times New Roman" w:cs="Times New Roman"/>
          <w:sz w:val="28"/>
          <w:szCs w:val="28"/>
        </w:rPr>
      </w:pPr>
      <w:r w:rsidRPr="005B246C">
        <w:rPr>
          <w:rFonts w:ascii="Times New Roman" w:hAnsi="Times New Roman" w:cs="Times New Roman"/>
          <w:sz w:val="28"/>
          <w:szCs w:val="28"/>
        </w:rPr>
        <w:t xml:space="preserve">Кроме того, вводится универсальная </w:t>
      </w:r>
      <w:proofErr w:type="spellStart"/>
      <w:r w:rsidRPr="005B246C">
        <w:rPr>
          <w:rFonts w:ascii="Times New Roman" w:hAnsi="Times New Roman" w:cs="Times New Roman"/>
          <w:sz w:val="28"/>
          <w:szCs w:val="28"/>
        </w:rPr>
        <w:t>предквалификация</w:t>
      </w:r>
      <w:proofErr w:type="spellEnd"/>
      <w:r w:rsidRPr="005B246C">
        <w:rPr>
          <w:rFonts w:ascii="Times New Roman" w:hAnsi="Times New Roman" w:cs="Times New Roman"/>
          <w:sz w:val="28"/>
          <w:szCs w:val="28"/>
        </w:rPr>
        <w:t xml:space="preserve"> на договоры,</w:t>
      </w:r>
      <w:r>
        <w:rPr>
          <w:rFonts w:ascii="Times New Roman" w:hAnsi="Times New Roman" w:cs="Times New Roman"/>
          <w:sz w:val="28"/>
          <w:szCs w:val="28"/>
        </w:rPr>
        <w:t xml:space="preserve"> </w:t>
      </w:r>
      <w:r w:rsidRPr="005B246C">
        <w:rPr>
          <w:rFonts w:ascii="Times New Roman" w:hAnsi="Times New Roman" w:cs="Times New Roman"/>
          <w:sz w:val="28"/>
          <w:szCs w:val="28"/>
        </w:rPr>
        <w:t>заключаемые в порядке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и Федерального закона от 18 июля 2011 года № 223-ФЗ «О закупках товаров, работ, услуг отдельными видами юридических лиц». А именно, на закупки свыше 20-ти миллионов рублей заявки смогут подать только участники с опытом исполнения договоров в размере не менее 20%.</w:t>
      </w:r>
    </w:p>
    <w:p w14:paraId="389ADEC1" w14:textId="31B98A27" w:rsidR="005B246C" w:rsidRDefault="005B246C" w:rsidP="005B246C">
      <w:pPr>
        <w:tabs>
          <w:tab w:val="left" w:pos="851"/>
        </w:tabs>
        <w:spacing w:after="0"/>
        <w:ind w:firstLine="851"/>
        <w:jc w:val="both"/>
        <w:rPr>
          <w:rFonts w:ascii="Times New Roman" w:hAnsi="Times New Roman" w:cs="Times New Roman"/>
          <w:sz w:val="28"/>
          <w:szCs w:val="28"/>
        </w:rPr>
      </w:pPr>
      <w:r w:rsidRPr="005B246C">
        <w:rPr>
          <w:rFonts w:ascii="Times New Roman" w:hAnsi="Times New Roman" w:cs="Times New Roman"/>
          <w:sz w:val="28"/>
          <w:szCs w:val="28"/>
        </w:rPr>
        <w:t>Также знаковым событием в сфере контроля является переход на электронное обжалование. С 1 января 2022 года жалобу можно будет подать только через ЕИС. Сделать это смогут участники закупочных процедур с соответствующей квалификацией. Кроме того, в ЕИС можно будет заполнить и отправить такие документы, как акт приёмки товара, работы или услуги и односторонний отказ от исполнения контракта.</w:t>
      </w:r>
    </w:p>
    <w:p w14:paraId="00B26A33" w14:textId="168D3C24" w:rsidR="005B246C" w:rsidRDefault="005B246C" w:rsidP="005B246C">
      <w:pPr>
        <w:tabs>
          <w:tab w:val="left" w:pos="851"/>
        </w:tabs>
        <w:spacing w:after="0"/>
        <w:ind w:firstLine="851"/>
        <w:jc w:val="both"/>
        <w:rPr>
          <w:rFonts w:ascii="Times New Roman" w:hAnsi="Times New Roman" w:cs="Times New Roman"/>
          <w:sz w:val="28"/>
          <w:szCs w:val="28"/>
        </w:rPr>
      </w:pPr>
      <w:r w:rsidRPr="005B246C">
        <w:rPr>
          <w:rFonts w:ascii="Times New Roman" w:hAnsi="Times New Roman" w:cs="Times New Roman"/>
          <w:sz w:val="28"/>
          <w:szCs w:val="28"/>
        </w:rPr>
        <w:t>Проект контракта также нужно будет формировать прямо в ЕИС – и тоже в специальной форме. Это нововведение появится 1 апреля 2023 года. Сейчас проект контракта можно посмотреть только в файле в формате .</w:t>
      </w:r>
      <w:proofErr w:type="spellStart"/>
      <w:r w:rsidRPr="005B246C">
        <w:rPr>
          <w:rFonts w:ascii="Times New Roman" w:hAnsi="Times New Roman" w:cs="Times New Roman"/>
          <w:sz w:val="28"/>
          <w:szCs w:val="28"/>
        </w:rPr>
        <w:t>doc</w:t>
      </w:r>
      <w:proofErr w:type="spellEnd"/>
      <w:r w:rsidRPr="005B246C">
        <w:rPr>
          <w:rFonts w:ascii="Times New Roman" w:hAnsi="Times New Roman" w:cs="Times New Roman"/>
          <w:sz w:val="28"/>
          <w:szCs w:val="28"/>
        </w:rPr>
        <w:t xml:space="preserve"> – заказчик прикрепляет проект к извещению.</w:t>
      </w:r>
    </w:p>
    <w:p w14:paraId="7A9004E3" w14:textId="4EE6E069" w:rsidR="005B246C" w:rsidRDefault="005B246C" w:rsidP="005B246C">
      <w:pPr>
        <w:tabs>
          <w:tab w:val="left" w:pos="851"/>
        </w:tabs>
        <w:spacing w:after="0"/>
        <w:ind w:firstLine="851"/>
        <w:jc w:val="both"/>
        <w:rPr>
          <w:rFonts w:ascii="Times New Roman" w:hAnsi="Times New Roman" w:cs="Times New Roman"/>
          <w:sz w:val="28"/>
          <w:szCs w:val="28"/>
        </w:rPr>
      </w:pPr>
      <w:r w:rsidRPr="005B246C">
        <w:rPr>
          <w:rFonts w:ascii="Times New Roman" w:hAnsi="Times New Roman" w:cs="Times New Roman"/>
          <w:sz w:val="28"/>
          <w:szCs w:val="28"/>
        </w:rPr>
        <w:t>Госпожа Горбачёва отметила, что изменения позволят повысить качество исполнения контрактов, развитие добросовестной конкуренции, а также усовершенствовать контроль за госзакупками.</w:t>
      </w:r>
    </w:p>
    <w:p w14:paraId="1125DEB9" w14:textId="7DC361EB" w:rsidR="005B246C" w:rsidRDefault="005B246C" w:rsidP="005B246C">
      <w:pPr>
        <w:tabs>
          <w:tab w:val="left" w:pos="851"/>
        </w:tabs>
        <w:spacing w:after="0"/>
        <w:ind w:firstLine="851"/>
        <w:jc w:val="both"/>
        <w:rPr>
          <w:rFonts w:ascii="Times New Roman" w:hAnsi="Times New Roman" w:cs="Times New Roman"/>
          <w:sz w:val="28"/>
          <w:szCs w:val="28"/>
        </w:rPr>
      </w:pPr>
      <w:r w:rsidRPr="005B246C">
        <w:rPr>
          <w:rFonts w:ascii="Times New Roman" w:hAnsi="Times New Roman" w:cs="Times New Roman"/>
          <w:sz w:val="28"/>
          <w:szCs w:val="28"/>
        </w:rPr>
        <w:t xml:space="preserve">Стоит добавить, что участникам торгов нужно будет учесть и другие нюансы. Так, изменения по обеспечению коснулись запроса котировок: заказчик будет обязан требовать обеспечение заявки на участие, если начальная максимальная цена контракта от 1-го миллиона до 3-х миллионов рублей. А обеспечение исполнения контракта можно будет установить при НМЦК до 3-х </w:t>
      </w:r>
      <w:r w:rsidRPr="005B246C">
        <w:rPr>
          <w:rFonts w:ascii="Times New Roman" w:hAnsi="Times New Roman" w:cs="Times New Roman"/>
          <w:sz w:val="28"/>
          <w:szCs w:val="28"/>
        </w:rPr>
        <w:lastRenderedPageBreak/>
        <w:t>миллионов рублей. Сейчас заказчики не обязаны требовать обеспечение заявки в запросе котировок, это только их право.</w:t>
      </w:r>
    </w:p>
    <w:p w14:paraId="0DCC7B56" w14:textId="07994893" w:rsidR="005B246C" w:rsidRDefault="005B246C" w:rsidP="005B246C">
      <w:pPr>
        <w:tabs>
          <w:tab w:val="left" w:pos="851"/>
        </w:tabs>
        <w:spacing w:after="0"/>
        <w:ind w:firstLine="851"/>
        <w:jc w:val="both"/>
        <w:rPr>
          <w:rFonts w:ascii="Times New Roman" w:hAnsi="Times New Roman" w:cs="Times New Roman"/>
          <w:sz w:val="28"/>
          <w:szCs w:val="28"/>
        </w:rPr>
      </w:pPr>
      <w:r w:rsidRPr="005B246C">
        <w:rPr>
          <w:rFonts w:ascii="Times New Roman" w:hAnsi="Times New Roman" w:cs="Times New Roman"/>
          <w:sz w:val="28"/>
          <w:szCs w:val="28"/>
        </w:rPr>
        <w:t>В законе появится такое понятие, как «независимые гарантии». Сейчас участники закупки вместо денег могут предоставить для обеспечения контракта банковскую гарантию. Приобрести такую гарантию можно только в банке, у которого есть соответствующая лицензия.</w:t>
      </w:r>
    </w:p>
    <w:p w14:paraId="1243BAFA" w14:textId="53359CF1" w:rsidR="005B246C" w:rsidRDefault="005B246C" w:rsidP="005B246C">
      <w:pPr>
        <w:tabs>
          <w:tab w:val="left" w:pos="851"/>
        </w:tabs>
        <w:spacing w:after="0"/>
        <w:ind w:firstLine="851"/>
        <w:jc w:val="both"/>
        <w:rPr>
          <w:rFonts w:ascii="Times New Roman" w:hAnsi="Times New Roman" w:cs="Times New Roman"/>
          <w:sz w:val="28"/>
          <w:szCs w:val="28"/>
        </w:rPr>
      </w:pPr>
      <w:r w:rsidRPr="005B246C">
        <w:rPr>
          <w:rFonts w:ascii="Times New Roman" w:hAnsi="Times New Roman" w:cs="Times New Roman"/>
          <w:sz w:val="28"/>
          <w:szCs w:val="28"/>
        </w:rPr>
        <w:t>В 2022 году участники закупки смогут приобретать независимые гарантии у государственной корпорации развития «ВЭБ.РФ». А в закупках для малого бизнеса участники смогут получать гарантии у региональных гарантийных организаций.</w:t>
      </w:r>
      <w:r w:rsidRPr="005B246C">
        <w:rPr>
          <w:rFonts w:ascii="Times New Roman" w:hAnsi="Times New Roman" w:cs="Times New Roman"/>
          <w:sz w:val="28"/>
          <w:szCs w:val="28"/>
        </w:rPr>
        <w:br/>
        <w:t>Кроме того, участники закупок, зарегистрированные в иных государствах – членах Евразийского экономического союза, смогут предоставить независимые гарантии, выданные Евразийским банком развития.</w:t>
      </w:r>
    </w:p>
    <w:p w14:paraId="337168A8" w14:textId="7A0F66F3" w:rsidR="005B246C" w:rsidRDefault="005B246C" w:rsidP="005B246C">
      <w:pPr>
        <w:tabs>
          <w:tab w:val="left" w:pos="851"/>
        </w:tabs>
        <w:spacing w:after="0"/>
        <w:ind w:firstLine="851"/>
        <w:jc w:val="both"/>
        <w:rPr>
          <w:rFonts w:ascii="Times New Roman" w:hAnsi="Times New Roman" w:cs="Times New Roman"/>
          <w:sz w:val="28"/>
          <w:szCs w:val="28"/>
        </w:rPr>
      </w:pPr>
      <w:r w:rsidRPr="005B246C">
        <w:rPr>
          <w:rFonts w:ascii="Times New Roman" w:hAnsi="Times New Roman" w:cs="Times New Roman"/>
          <w:sz w:val="28"/>
          <w:szCs w:val="28"/>
        </w:rPr>
        <w:t>Это далеко не все изменения в госзакупках, которые начнут вступать в силу с 1 января 2022 года. Но уже сейчас видно, насколько проще и понятнее станут закупки и для поставщиков, и для заказчиков.</w:t>
      </w:r>
    </w:p>
    <w:p w14:paraId="3BED6D64" w14:textId="1E8A6B93" w:rsidR="00D56D07" w:rsidRDefault="00D56D07" w:rsidP="005B246C">
      <w:pPr>
        <w:tabs>
          <w:tab w:val="left" w:pos="851"/>
        </w:tabs>
        <w:spacing w:after="0"/>
        <w:ind w:firstLine="851"/>
        <w:jc w:val="both"/>
        <w:rPr>
          <w:rFonts w:ascii="Times New Roman" w:hAnsi="Times New Roman" w:cs="Times New Roman"/>
          <w:sz w:val="28"/>
          <w:szCs w:val="28"/>
        </w:rPr>
      </w:pPr>
    </w:p>
    <w:p w14:paraId="5F288F0F" w14:textId="784371A6" w:rsidR="00D56D07" w:rsidRPr="00D56D07" w:rsidRDefault="00D56D07" w:rsidP="00D56D07">
      <w:pPr>
        <w:pStyle w:val="1"/>
        <w:numPr>
          <w:ilvl w:val="1"/>
          <w:numId w:val="1"/>
        </w:numPr>
        <w:tabs>
          <w:tab w:val="left" w:pos="851"/>
        </w:tabs>
        <w:spacing w:before="0" w:beforeAutospacing="0" w:after="0" w:afterAutospacing="0"/>
        <w:ind w:left="0" w:firstLine="0"/>
        <w:jc w:val="both"/>
        <w:rPr>
          <w:sz w:val="28"/>
          <w:szCs w:val="28"/>
        </w:rPr>
      </w:pPr>
      <w:bookmarkStart w:id="55" w:name="_Toc90655904"/>
      <w:r>
        <w:rPr>
          <w:sz w:val="28"/>
          <w:szCs w:val="28"/>
        </w:rPr>
        <w:t xml:space="preserve">14.12.2021 АНСБ. </w:t>
      </w:r>
      <w:r w:rsidRPr="00D56D07">
        <w:rPr>
          <w:sz w:val="28"/>
          <w:szCs w:val="28"/>
        </w:rPr>
        <w:t>Строительной отрасли России нужна квалифицированная рабочая сила из-за рубежа</w:t>
      </w:r>
      <w:bookmarkEnd w:id="55"/>
    </w:p>
    <w:p w14:paraId="32051B5A" w14:textId="77777777" w:rsidR="00D56D07" w:rsidRPr="00D56D07" w:rsidRDefault="00D56D07" w:rsidP="00D56D07">
      <w:pPr>
        <w:tabs>
          <w:tab w:val="left" w:pos="851"/>
        </w:tabs>
        <w:spacing w:after="0"/>
        <w:ind w:firstLine="851"/>
        <w:jc w:val="both"/>
        <w:rPr>
          <w:rFonts w:ascii="Times New Roman" w:hAnsi="Times New Roman" w:cs="Times New Roman"/>
          <w:sz w:val="28"/>
          <w:szCs w:val="28"/>
        </w:rPr>
      </w:pPr>
      <w:r w:rsidRPr="00D56D07">
        <w:rPr>
          <w:rFonts w:ascii="Times New Roman" w:hAnsi="Times New Roman" w:cs="Times New Roman"/>
          <w:sz w:val="28"/>
          <w:szCs w:val="28"/>
        </w:rPr>
        <w:t>Об этом сказал президент Национального объединения строителей (НОСТРОЙ) Антон Глушков на первом заседании Комиссии по вопросам сопровождения инвестиционных проектов Общественного совета при Минстрое России в понедельник, 13 декабря. Мероприятие в онлайн формате прошло под председательством руководителя Комиссии Александра Николаева.</w:t>
      </w:r>
    </w:p>
    <w:p w14:paraId="08F70A90" w14:textId="77777777" w:rsidR="00D56D07" w:rsidRPr="00D56D07" w:rsidRDefault="00D56D07" w:rsidP="00D56D07">
      <w:pPr>
        <w:tabs>
          <w:tab w:val="left" w:pos="851"/>
        </w:tabs>
        <w:spacing w:after="0"/>
        <w:ind w:firstLine="851"/>
        <w:jc w:val="both"/>
        <w:rPr>
          <w:rFonts w:ascii="Times New Roman" w:hAnsi="Times New Roman" w:cs="Times New Roman"/>
          <w:sz w:val="28"/>
          <w:szCs w:val="28"/>
        </w:rPr>
      </w:pPr>
      <w:r w:rsidRPr="00D56D07">
        <w:rPr>
          <w:rFonts w:ascii="Times New Roman" w:hAnsi="Times New Roman" w:cs="Times New Roman"/>
          <w:sz w:val="28"/>
          <w:szCs w:val="28"/>
        </w:rPr>
        <w:t>Ключевой темой заседания вновь созданной Комиссии, в которую вошел Антон Глушков, стали предложения по привлечению граждан Республики Узбекистан для временной трудовой деятельности на стройплощадках страны.</w:t>
      </w:r>
    </w:p>
    <w:p w14:paraId="085CF901" w14:textId="77777777" w:rsidR="00D56D07" w:rsidRPr="00D56D07" w:rsidRDefault="00D56D07" w:rsidP="00D56D07">
      <w:pPr>
        <w:tabs>
          <w:tab w:val="left" w:pos="851"/>
        </w:tabs>
        <w:spacing w:after="0"/>
        <w:ind w:firstLine="851"/>
        <w:jc w:val="both"/>
        <w:rPr>
          <w:rFonts w:ascii="Times New Roman" w:hAnsi="Times New Roman" w:cs="Times New Roman"/>
          <w:sz w:val="28"/>
          <w:szCs w:val="28"/>
        </w:rPr>
      </w:pPr>
      <w:r w:rsidRPr="00D56D07">
        <w:rPr>
          <w:rFonts w:ascii="Times New Roman" w:hAnsi="Times New Roman" w:cs="Times New Roman"/>
          <w:sz w:val="28"/>
          <w:szCs w:val="28"/>
        </w:rPr>
        <w:t>Президент НОСТРОЙ акцентировал внимание участников заседания на том, что в настоящий момент ситуация, связанная с пандемией, стала поводом для переосмысления процедуры въезда иностранной рабочей силы на территорию Российской Федерации и регламентации системы взаимоотношений с работодателями. На сегодняшний день, отметил президент НОСТРОЙ, все участники процесса заинтересованы в том, чтобы сделать рынок иностранной рабочей силы максимально цивилизованным и прозрачным.</w:t>
      </w:r>
    </w:p>
    <w:p w14:paraId="71C941CC" w14:textId="77777777" w:rsidR="00D56D07" w:rsidRPr="00D56D07" w:rsidRDefault="00D56D07" w:rsidP="00D56D07">
      <w:pPr>
        <w:tabs>
          <w:tab w:val="left" w:pos="851"/>
        </w:tabs>
        <w:spacing w:after="0"/>
        <w:ind w:firstLine="851"/>
        <w:jc w:val="both"/>
        <w:rPr>
          <w:rFonts w:ascii="Times New Roman" w:hAnsi="Times New Roman" w:cs="Times New Roman"/>
          <w:sz w:val="28"/>
          <w:szCs w:val="28"/>
        </w:rPr>
      </w:pPr>
      <w:r w:rsidRPr="00D56D07">
        <w:rPr>
          <w:rFonts w:ascii="Times New Roman" w:hAnsi="Times New Roman" w:cs="Times New Roman"/>
          <w:sz w:val="28"/>
          <w:szCs w:val="28"/>
        </w:rPr>
        <w:t>«Мы должны быть уверены в том, что иностранные граждане, приезжающие на работу в Россию, является квалифицированными. Поэтому, у нас есть договоренность о том, что таким гражданам перед въездом на территорию Российской Федерации нужно пройти оценку своей квалификации в соответствии с российскими стандартами», - сказал Антон Глушков.</w:t>
      </w:r>
    </w:p>
    <w:p w14:paraId="50EE3648" w14:textId="77777777" w:rsidR="00D56D07" w:rsidRPr="00D56D07" w:rsidRDefault="00D56D07" w:rsidP="00D56D07">
      <w:pPr>
        <w:tabs>
          <w:tab w:val="left" w:pos="851"/>
        </w:tabs>
        <w:spacing w:after="0"/>
        <w:ind w:firstLine="851"/>
        <w:jc w:val="both"/>
        <w:rPr>
          <w:rFonts w:ascii="Times New Roman" w:hAnsi="Times New Roman" w:cs="Times New Roman"/>
          <w:sz w:val="28"/>
          <w:szCs w:val="28"/>
        </w:rPr>
      </w:pPr>
      <w:r w:rsidRPr="00D56D07">
        <w:rPr>
          <w:rFonts w:ascii="Times New Roman" w:hAnsi="Times New Roman" w:cs="Times New Roman"/>
          <w:sz w:val="28"/>
          <w:szCs w:val="28"/>
        </w:rPr>
        <w:t xml:space="preserve">Он добавил, что такие меры позволят вывести учет мигрантов на качественно новый уровень. Российские строительные компании должны быть </w:t>
      </w:r>
      <w:r w:rsidRPr="00D56D07">
        <w:rPr>
          <w:rFonts w:ascii="Times New Roman" w:hAnsi="Times New Roman" w:cs="Times New Roman"/>
          <w:sz w:val="28"/>
          <w:szCs w:val="28"/>
        </w:rPr>
        <w:lastRenderedPageBreak/>
        <w:t>уверены, что иностранный гражданин, въехавший на территорию России, имеет строительную квалификацию, подчеркнул Антон Глушков.</w:t>
      </w:r>
    </w:p>
    <w:p w14:paraId="5DA535B5" w14:textId="59D6E262" w:rsidR="00D56D07" w:rsidRDefault="00D56D07" w:rsidP="00D56D07">
      <w:pPr>
        <w:tabs>
          <w:tab w:val="left" w:pos="851"/>
        </w:tabs>
        <w:spacing w:after="0"/>
        <w:ind w:firstLine="851"/>
        <w:jc w:val="both"/>
        <w:rPr>
          <w:rFonts w:ascii="Times New Roman" w:hAnsi="Times New Roman" w:cs="Times New Roman"/>
          <w:sz w:val="28"/>
          <w:szCs w:val="28"/>
        </w:rPr>
      </w:pPr>
      <w:r w:rsidRPr="00D56D07">
        <w:rPr>
          <w:rFonts w:ascii="Times New Roman" w:hAnsi="Times New Roman" w:cs="Times New Roman"/>
          <w:sz w:val="28"/>
          <w:szCs w:val="28"/>
        </w:rPr>
        <w:t>«Поэтому, сейчас задача – проработать вопрос по регистрации иностранной рабочей силы, поскольку строительной отрасли России нужна квалифицированная рабочая сила из-за рубежа. Это позволит отечественным компаниям набирать персонал из проверенных строителей», - резюмировал Антон Глушков.</w:t>
      </w:r>
    </w:p>
    <w:p w14:paraId="23B7A52A" w14:textId="574814BF" w:rsidR="00053584" w:rsidRDefault="00053584" w:rsidP="00D56D07">
      <w:pPr>
        <w:tabs>
          <w:tab w:val="left" w:pos="851"/>
        </w:tabs>
        <w:spacing w:after="0"/>
        <w:ind w:firstLine="851"/>
        <w:jc w:val="both"/>
        <w:rPr>
          <w:rFonts w:ascii="Times New Roman" w:hAnsi="Times New Roman" w:cs="Times New Roman"/>
          <w:sz w:val="28"/>
          <w:szCs w:val="28"/>
        </w:rPr>
      </w:pPr>
    </w:p>
    <w:p w14:paraId="53CDC673" w14:textId="26CDFB47" w:rsidR="00053584" w:rsidRPr="00053584" w:rsidRDefault="00053584" w:rsidP="00053584">
      <w:pPr>
        <w:pStyle w:val="1"/>
        <w:numPr>
          <w:ilvl w:val="1"/>
          <w:numId w:val="1"/>
        </w:numPr>
        <w:tabs>
          <w:tab w:val="left" w:pos="851"/>
        </w:tabs>
        <w:spacing w:before="0" w:beforeAutospacing="0" w:after="0" w:afterAutospacing="0"/>
        <w:ind w:left="0" w:firstLine="0"/>
        <w:jc w:val="both"/>
        <w:rPr>
          <w:b w:val="0"/>
          <w:bCs w:val="0"/>
          <w:sz w:val="28"/>
          <w:szCs w:val="28"/>
        </w:rPr>
      </w:pPr>
      <w:bookmarkStart w:id="56" w:name="_Toc90655905"/>
      <w:r>
        <w:rPr>
          <w:sz w:val="28"/>
          <w:szCs w:val="28"/>
        </w:rPr>
        <w:t xml:space="preserve">14.12.2021 За-Строй. </w:t>
      </w:r>
      <w:r w:rsidRPr="00053584">
        <w:rPr>
          <w:sz w:val="28"/>
          <w:szCs w:val="28"/>
        </w:rPr>
        <w:t>Хотя и осчастливили 852-х обманутых</w:t>
      </w:r>
      <w:bookmarkEnd w:id="56"/>
    </w:p>
    <w:p w14:paraId="545902F5" w14:textId="77777777" w:rsidR="00053584" w:rsidRPr="00053584" w:rsidRDefault="00053584" w:rsidP="00053584">
      <w:pPr>
        <w:tabs>
          <w:tab w:val="left" w:pos="851"/>
        </w:tabs>
        <w:spacing w:after="0"/>
        <w:ind w:firstLine="851"/>
        <w:jc w:val="both"/>
        <w:rPr>
          <w:rFonts w:ascii="Times New Roman" w:hAnsi="Times New Roman" w:cs="Times New Roman"/>
          <w:sz w:val="28"/>
          <w:szCs w:val="28"/>
        </w:rPr>
      </w:pPr>
      <w:r w:rsidRPr="00053584">
        <w:rPr>
          <w:rFonts w:ascii="Times New Roman" w:hAnsi="Times New Roman" w:cs="Times New Roman"/>
          <w:sz w:val="28"/>
          <w:szCs w:val="28"/>
        </w:rPr>
        <w:t>Однако пострадавших российских дольщиков по-прежнему остаётся ещё очень много…</w:t>
      </w:r>
    </w:p>
    <w:p w14:paraId="28AD1B71" w14:textId="77777777" w:rsidR="00053584" w:rsidRPr="00053584" w:rsidRDefault="00053584" w:rsidP="00053584">
      <w:pPr>
        <w:tabs>
          <w:tab w:val="left" w:pos="851"/>
        </w:tabs>
        <w:spacing w:after="0"/>
        <w:ind w:firstLine="851"/>
        <w:jc w:val="both"/>
        <w:rPr>
          <w:rFonts w:ascii="Times New Roman" w:hAnsi="Times New Roman" w:cs="Times New Roman"/>
          <w:sz w:val="28"/>
          <w:szCs w:val="28"/>
        </w:rPr>
      </w:pPr>
      <w:r w:rsidRPr="00053584">
        <w:rPr>
          <w:rFonts w:ascii="Times New Roman" w:hAnsi="Times New Roman" w:cs="Times New Roman"/>
          <w:sz w:val="28"/>
          <w:szCs w:val="28"/>
        </w:rPr>
        <w:t>Фонд защиты прав граждан – участников долевого строительства сообщил, что с начала 2021 года рассмотрел и утвердил выплату дополнительно ещё 852-м дольщикам, пострадавших от недобросовестных застройщиков. На восстановление их прав было направлено порядка 1,85 миллиарда рублей. Из них в отношении 243-х граждан решения были приняты в ноябре 2021-го на общую сумму более 295-ти миллионов рублей.</w:t>
      </w:r>
    </w:p>
    <w:p w14:paraId="140292CC" w14:textId="77777777" w:rsidR="00053584" w:rsidRPr="00053584" w:rsidRDefault="00053584" w:rsidP="00053584">
      <w:pPr>
        <w:tabs>
          <w:tab w:val="left" w:pos="851"/>
        </w:tabs>
        <w:spacing w:after="0"/>
        <w:ind w:firstLine="851"/>
        <w:jc w:val="both"/>
        <w:rPr>
          <w:rFonts w:ascii="Times New Roman" w:hAnsi="Times New Roman" w:cs="Times New Roman"/>
          <w:sz w:val="28"/>
          <w:szCs w:val="28"/>
        </w:rPr>
      </w:pPr>
      <w:r w:rsidRPr="00053584">
        <w:rPr>
          <w:rFonts w:ascii="Times New Roman" w:hAnsi="Times New Roman" w:cs="Times New Roman"/>
          <w:sz w:val="28"/>
          <w:szCs w:val="28"/>
        </w:rPr>
        <w:t>Эти дольщики не были ранее включены в реестры требований участников долевого строительства (РТУС) на момент принятия решений о выплатах, а обратились к конкурсному управляющему за включением их в реестр уже после соответствующих решений наблюдательного совета Фонда. Его генеральный директор Константин Тимофеев прокомментировал:</w:t>
      </w:r>
    </w:p>
    <w:p w14:paraId="41C6604B" w14:textId="77777777" w:rsidR="00053584" w:rsidRPr="00053584" w:rsidRDefault="00053584" w:rsidP="00053584">
      <w:pPr>
        <w:tabs>
          <w:tab w:val="left" w:pos="851"/>
        </w:tabs>
        <w:spacing w:after="0"/>
        <w:ind w:firstLine="851"/>
        <w:jc w:val="both"/>
        <w:rPr>
          <w:rFonts w:ascii="Times New Roman" w:hAnsi="Times New Roman" w:cs="Times New Roman"/>
          <w:sz w:val="28"/>
          <w:szCs w:val="28"/>
        </w:rPr>
      </w:pPr>
      <w:r w:rsidRPr="00053584">
        <w:rPr>
          <w:rFonts w:ascii="Times New Roman" w:hAnsi="Times New Roman" w:cs="Times New Roman"/>
          <w:sz w:val="28"/>
          <w:szCs w:val="28"/>
        </w:rPr>
        <w:t>Причины, по которым граждане не успели включиться в РТУС своевременно, могут быть разные. Но у них есть возможность сделать это до окончания процедуры конкурсного производства. После этого их заявления конкурсным управляющим приниматься не будут.</w:t>
      </w:r>
    </w:p>
    <w:p w14:paraId="72690252" w14:textId="77777777" w:rsidR="00053584" w:rsidRPr="00053584" w:rsidRDefault="00053584" w:rsidP="00053584">
      <w:pPr>
        <w:tabs>
          <w:tab w:val="left" w:pos="851"/>
        </w:tabs>
        <w:spacing w:after="0"/>
        <w:ind w:firstLine="851"/>
        <w:jc w:val="both"/>
        <w:rPr>
          <w:rFonts w:ascii="Times New Roman" w:hAnsi="Times New Roman" w:cs="Times New Roman"/>
          <w:sz w:val="28"/>
          <w:szCs w:val="28"/>
        </w:rPr>
      </w:pPr>
      <w:r w:rsidRPr="00053584">
        <w:rPr>
          <w:rFonts w:ascii="Times New Roman" w:hAnsi="Times New Roman" w:cs="Times New Roman"/>
          <w:sz w:val="28"/>
          <w:szCs w:val="28"/>
        </w:rPr>
        <w:t>При принятии решения о механизме восстановления прав граждан (дострой объекта или выплата компенсаций по нему) наблюдательный совет Фонда руководствуется экономической целесообразностью, степенью строительной готовности, состоянием проектно-сметной и разрешительной документации, а также количеством пострадавших граждан и так далее.</w:t>
      </w:r>
    </w:p>
    <w:p w14:paraId="418B0544" w14:textId="68DDC528" w:rsidR="00053584" w:rsidRDefault="00053584" w:rsidP="00053584">
      <w:pPr>
        <w:tabs>
          <w:tab w:val="left" w:pos="851"/>
        </w:tabs>
        <w:spacing w:after="0"/>
        <w:ind w:firstLine="851"/>
        <w:jc w:val="both"/>
        <w:rPr>
          <w:rFonts w:ascii="Times New Roman" w:hAnsi="Times New Roman" w:cs="Times New Roman"/>
          <w:sz w:val="28"/>
          <w:szCs w:val="28"/>
        </w:rPr>
      </w:pPr>
      <w:r w:rsidRPr="00053584">
        <w:rPr>
          <w:rFonts w:ascii="Times New Roman" w:hAnsi="Times New Roman" w:cs="Times New Roman"/>
          <w:sz w:val="28"/>
          <w:szCs w:val="28"/>
        </w:rPr>
        <w:t>Конечно, можно порадоваться за осчастливленных 852-х обманутых дольщиков. Однако на сегодняшний день пострадавших насчитывается (по разным источникам) о 160-ти тысяч до 200 тысяч и более с учётом прироста</w:t>
      </w:r>
      <w:r w:rsidR="006938D4">
        <w:rPr>
          <w:rFonts w:ascii="Times New Roman" w:hAnsi="Times New Roman" w:cs="Times New Roman"/>
          <w:sz w:val="28"/>
          <w:szCs w:val="28"/>
        </w:rPr>
        <w:t>.</w:t>
      </w:r>
    </w:p>
    <w:p w14:paraId="09EA2C76" w14:textId="110AB640" w:rsidR="006938D4" w:rsidRDefault="006938D4" w:rsidP="00053584">
      <w:pPr>
        <w:tabs>
          <w:tab w:val="left" w:pos="851"/>
        </w:tabs>
        <w:spacing w:after="0"/>
        <w:ind w:firstLine="851"/>
        <w:jc w:val="both"/>
        <w:rPr>
          <w:rFonts w:ascii="Times New Roman" w:hAnsi="Times New Roman" w:cs="Times New Roman"/>
          <w:sz w:val="28"/>
          <w:szCs w:val="28"/>
        </w:rPr>
      </w:pPr>
    </w:p>
    <w:p w14:paraId="22D51A99" w14:textId="725B123E" w:rsidR="006938D4" w:rsidRPr="006938D4" w:rsidRDefault="006938D4" w:rsidP="006938D4">
      <w:pPr>
        <w:pStyle w:val="1"/>
        <w:numPr>
          <w:ilvl w:val="1"/>
          <w:numId w:val="1"/>
        </w:numPr>
        <w:tabs>
          <w:tab w:val="left" w:pos="851"/>
        </w:tabs>
        <w:spacing w:before="0" w:beforeAutospacing="0" w:after="0" w:afterAutospacing="0"/>
        <w:ind w:left="0" w:firstLine="0"/>
        <w:jc w:val="both"/>
        <w:rPr>
          <w:sz w:val="28"/>
          <w:szCs w:val="28"/>
        </w:rPr>
      </w:pPr>
      <w:bookmarkStart w:id="57" w:name="_Toc90655906"/>
      <w:r>
        <w:rPr>
          <w:sz w:val="28"/>
          <w:szCs w:val="28"/>
        </w:rPr>
        <w:t xml:space="preserve">15.12.2021 АНСБ. </w:t>
      </w:r>
      <w:r w:rsidRPr="006938D4">
        <w:rPr>
          <w:sz w:val="28"/>
          <w:szCs w:val="28"/>
        </w:rPr>
        <w:t>НОСТРОЙ проверит квалификацию иностранных рабочих-строителей</w:t>
      </w:r>
      <w:bookmarkEnd w:id="57"/>
    </w:p>
    <w:p w14:paraId="646A373F" w14:textId="77777777" w:rsidR="006938D4" w:rsidRPr="006938D4" w:rsidRDefault="006938D4" w:rsidP="006938D4">
      <w:pPr>
        <w:tabs>
          <w:tab w:val="left" w:pos="851"/>
        </w:tabs>
        <w:spacing w:after="0"/>
        <w:ind w:firstLine="851"/>
        <w:jc w:val="both"/>
        <w:rPr>
          <w:rFonts w:ascii="Times New Roman" w:hAnsi="Times New Roman" w:cs="Times New Roman"/>
          <w:sz w:val="28"/>
          <w:szCs w:val="28"/>
        </w:rPr>
      </w:pPr>
      <w:r w:rsidRPr="006938D4">
        <w:rPr>
          <w:rFonts w:ascii="Times New Roman" w:hAnsi="Times New Roman" w:cs="Times New Roman"/>
          <w:sz w:val="28"/>
          <w:szCs w:val="28"/>
        </w:rPr>
        <w:t>Национальным объединением строителей (НОСТРОЙ) разработаны оценочные средства по 31 наиболее востребованной на российском строительном рынке квалификации. В дальнейшем их планируется внедрять в действующие программы профессиональной подготовки в Республике Узбекистан.</w:t>
      </w:r>
    </w:p>
    <w:p w14:paraId="59D659A8" w14:textId="77777777" w:rsidR="006938D4" w:rsidRPr="006938D4" w:rsidRDefault="006938D4" w:rsidP="006938D4">
      <w:pPr>
        <w:tabs>
          <w:tab w:val="left" w:pos="851"/>
        </w:tabs>
        <w:spacing w:after="0"/>
        <w:ind w:firstLine="851"/>
        <w:jc w:val="both"/>
        <w:rPr>
          <w:rFonts w:ascii="Times New Roman" w:hAnsi="Times New Roman" w:cs="Times New Roman"/>
          <w:sz w:val="28"/>
          <w:szCs w:val="28"/>
        </w:rPr>
      </w:pPr>
      <w:r w:rsidRPr="006938D4">
        <w:rPr>
          <w:rFonts w:ascii="Times New Roman" w:hAnsi="Times New Roman" w:cs="Times New Roman"/>
          <w:sz w:val="28"/>
          <w:szCs w:val="28"/>
        </w:rPr>
        <w:t xml:space="preserve">Об этом рассказала заместитель директора, начальник отдела развития профессиональных квалификаций департамента национального реестра </w:t>
      </w:r>
      <w:r w:rsidRPr="006938D4">
        <w:rPr>
          <w:rFonts w:ascii="Times New Roman" w:hAnsi="Times New Roman" w:cs="Times New Roman"/>
          <w:sz w:val="28"/>
          <w:szCs w:val="28"/>
        </w:rPr>
        <w:lastRenderedPageBreak/>
        <w:t>специалистов и развития профессиональных квалификаций НОСТРОЙ Елена Халилова на заседании комитета ТПП РФ по предпринимательству в сфере строительства, проведенного совместно с комиссиями Общественного Совета при Минстрое РФ по кадрам и материалам 14 декабря.</w:t>
      </w:r>
    </w:p>
    <w:p w14:paraId="0F3A5FD8" w14:textId="77777777" w:rsidR="006938D4" w:rsidRPr="006938D4" w:rsidRDefault="006938D4" w:rsidP="006938D4">
      <w:pPr>
        <w:tabs>
          <w:tab w:val="left" w:pos="851"/>
        </w:tabs>
        <w:spacing w:after="0"/>
        <w:ind w:firstLine="851"/>
        <w:jc w:val="both"/>
        <w:rPr>
          <w:rFonts w:ascii="Times New Roman" w:hAnsi="Times New Roman" w:cs="Times New Roman"/>
          <w:sz w:val="28"/>
          <w:szCs w:val="28"/>
        </w:rPr>
      </w:pPr>
      <w:r w:rsidRPr="006938D4">
        <w:rPr>
          <w:rFonts w:ascii="Times New Roman" w:hAnsi="Times New Roman" w:cs="Times New Roman"/>
          <w:sz w:val="28"/>
          <w:szCs w:val="28"/>
        </w:rPr>
        <w:t>Напомним, ранее между Министерством занятости и трудовых отношений Узбекистана и НОСТРОЙ было подписано соглашение о сотрудничестве (ссылка на новость), в рамках которого стороны договорились о внедрении в программы подготовки кадров для внешней трудовой миграции требований по строительным квалификациям и охране труда в соответствии с утвержденными на территории РФ профессиональными стандартами и требованиями к квалификации рабочих кадров в области строительства.</w:t>
      </w:r>
    </w:p>
    <w:p w14:paraId="4D7BA4D4" w14:textId="77777777" w:rsidR="006938D4" w:rsidRPr="006938D4" w:rsidRDefault="006938D4" w:rsidP="006938D4">
      <w:pPr>
        <w:tabs>
          <w:tab w:val="left" w:pos="851"/>
        </w:tabs>
        <w:spacing w:after="0"/>
        <w:ind w:firstLine="851"/>
        <w:jc w:val="both"/>
        <w:rPr>
          <w:rFonts w:ascii="Times New Roman" w:hAnsi="Times New Roman" w:cs="Times New Roman"/>
          <w:sz w:val="28"/>
          <w:szCs w:val="28"/>
        </w:rPr>
      </w:pPr>
      <w:r w:rsidRPr="006938D4">
        <w:rPr>
          <w:rFonts w:ascii="Times New Roman" w:hAnsi="Times New Roman" w:cs="Times New Roman"/>
          <w:sz w:val="28"/>
          <w:szCs w:val="28"/>
        </w:rPr>
        <w:t xml:space="preserve">Как сообщила Елена Халилова, в настоящий момент 15 </w:t>
      </w:r>
      <w:proofErr w:type="spellStart"/>
      <w:r w:rsidRPr="006938D4">
        <w:rPr>
          <w:rFonts w:ascii="Times New Roman" w:hAnsi="Times New Roman" w:cs="Times New Roman"/>
          <w:sz w:val="28"/>
          <w:szCs w:val="28"/>
        </w:rPr>
        <w:t>моноцентрами</w:t>
      </w:r>
      <w:proofErr w:type="spellEnd"/>
      <w:r w:rsidRPr="006938D4">
        <w:rPr>
          <w:rFonts w:ascii="Times New Roman" w:hAnsi="Times New Roman" w:cs="Times New Roman"/>
          <w:sz w:val="28"/>
          <w:szCs w:val="28"/>
        </w:rPr>
        <w:t xml:space="preserve"> и 14 колледжами Республики Узбекистан реализуются программы профессиональной подготовки кадров для строительной отрасли. Достигнуты договоренности о том, что для подтверждения квалификации выпускников состоится внедрение оценочных средств (вопросы и ответы) на русском и узбекском языках, которые подготовлены НОСТРОЙ. Предлагается оценку квалификации по итогам обучения на трехмесячных курсах проводить в российском центре оценки квалификации на территории Республики Узбекистан.</w:t>
      </w:r>
    </w:p>
    <w:p w14:paraId="1B6F3E2C" w14:textId="77777777" w:rsidR="006938D4" w:rsidRPr="006938D4" w:rsidRDefault="006938D4" w:rsidP="006938D4">
      <w:pPr>
        <w:tabs>
          <w:tab w:val="left" w:pos="851"/>
        </w:tabs>
        <w:spacing w:after="0"/>
        <w:ind w:firstLine="851"/>
        <w:jc w:val="both"/>
        <w:rPr>
          <w:rFonts w:ascii="Times New Roman" w:hAnsi="Times New Roman" w:cs="Times New Roman"/>
          <w:sz w:val="28"/>
          <w:szCs w:val="28"/>
        </w:rPr>
      </w:pPr>
      <w:r w:rsidRPr="006938D4">
        <w:rPr>
          <w:rFonts w:ascii="Times New Roman" w:hAnsi="Times New Roman" w:cs="Times New Roman"/>
          <w:sz w:val="28"/>
          <w:szCs w:val="28"/>
        </w:rPr>
        <w:t xml:space="preserve">«НОСТРОЙ рассматривает возможность проведения такой процедуры на базе разработанной специально для иностранных граждан цифровой платформе ПАК «ОКС» с применением системы </w:t>
      </w:r>
      <w:proofErr w:type="spellStart"/>
      <w:r w:rsidRPr="006938D4">
        <w:rPr>
          <w:rFonts w:ascii="Times New Roman" w:hAnsi="Times New Roman" w:cs="Times New Roman"/>
          <w:sz w:val="28"/>
          <w:szCs w:val="28"/>
        </w:rPr>
        <w:t>прокторинга</w:t>
      </w:r>
      <w:proofErr w:type="spellEnd"/>
      <w:r w:rsidRPr="006938D4">
        <w:rPr>
          <w:rFonts w:ascii="Times New Roman" w:hAnsi="Times New Roman" w:cs="Times New Roman"/>
          <w:sz w:val="28"/>
          <w:szCs w:val="28"/>
        </w:rPr>
        <w:t>. Она позволяет обеспечить достоверность и объективность результатов оценки, а также фото- и видеофиксацию процедуры экзамена», - уточнила Елена Халилова, добавив при этом, что в настоящий момент ведется разработка мобильного приложения для прохождения учебного (пробного) тестирования.</w:t>
      </w:r>
    </w:p>
    <w:p w14:paraId="15B0D9B5" w14:textId="77777777" w:rsidR="006938D4" w:rsidRPr="006938D4" w:rsidRDefault="006938D4" w:rsidP="006938D4">
      <w:pPr>
        <w:tabs>
          <w:tab w:val="left" w:pos="851"/>
        </w:tabs>
        <w:spacing w:after="0"/>
        <w:ind w:firstLine="851"/>
        <w:jc w:val="both"/>
        <w:rPr>
          <w:rFonts w:ascii="Times New Roman" w:hAnsi="Times New Roman" w:cs="Times New Roman"/>
          <w:sz w:val="28"/>
          <w:szCs w:val="28"/>
        </w:rPr>
      </w:pPr>
      <w:r w:rsidRPr="006938D4">
        <w:rPr>
          <w:rFonts w:ascii="Times New Roman" w:hAnsi="Times New Roman" w:cs="Times New Roman"/>
          <w:sz w:val="28"/>
          <w:szCs w:val="28"/>
        </w:rPr>
        <w:t>Разработанные НОСТРОЙ оценочные средства включают 40 вопросов по соответствующей профессиональной квалификации и 20 вопросов по охране труда в строительстве. По итогам успешного прохождения оценки квалификации выпускники смогут получить сертификат о квалификации с идентификационным номером и QR-кодом, чтобы работодатель мог проверить его подлинность в специальном реестре иностранной рабочей силы НОСТРОЙ.</w:t>
      </w:r>
    </w:p>
    <w:p w14:paraId="3C9C9F50" w14:textId="02781A93" w:rsidR="006938D4" w:rsidRDefault="006938D4" w:rsidP="006938D4">
      <w:pPr>
        <w:tabs>
          <w:tab w:val="left" w:pos="851"/>
        </w:tabs>
        <w:spacing w:after="0"/>
        <w:ind w:firstLine="851"/>
        <w:jc w:val="both"/>
        <w:rPr>
          <w:rFonts w:ascii="Times New Roman" w:hAnsi="Times New Roman" w:cs="Times New Roman"/>
          <w:sz w:val="28"/>
          <w:szCs w:val="28"/>
        </w:rPr>
      </w:pPr>
      <w:r w:rsidRPr="006938D4">
        <w:rPr>
          <w:rFonts w:ascii="Times New Roman" w:hAnsi="Times New Roman" w:cs="Times New Roman"/>
          <w:sz w:val="28"/>
          <w:szCs w:val="28"/>
        </w:rPr>
        <w:t>Отметим, что внедрение такого механизма позволит обеспечить безопасность и качество строительства, снизить аварийность и травматизм на российских стройках, где используется иностранная рабочая сила.</w:t>
      </w:r>
    </w:p>
    <w:p w14:paraId="54A02755" w14:textId="1F11CEFC" w:rsidR="0081649C" w:rsidRDefault="0081649C" w:rsidP="006938D4">
      <w:pPr>
        <w:tabs>
          <w:tab w:val="left" w:pos="851"/>
        </w:tabs>
        <w:spacing w:after="0"/>
        <w:ind w:firstLine="851"/>
        <w:jc w:val="both"/>
        <w:rPr>
          <w:rFonts w:ascii="Times New Roman" w:hAnsi="Times New Roman" w:cs="Times New Roman"/>
          <w:sz w:val="28"/>
          <w:szCs w:val="28"/>
        </w:rPr>
      </w:pPr>
    </w:p>
    <w:p w14:paraId="77A995E3" w14:textId="259B0359" w:rsidR="0081649C" w:rsidRPr="0081649C" w:rsidRDefault="0081649C" w:rsidP="0081649C">
      <w:pPr>
        <w:pStyle w:val="1"/>
        <w:numPr>
          <w:ilvl w:val="1"/>
          <w:numId w:val="1"/>
        </w:numPr>
        <w:tabs>
          <w:tab w:val="left" w:pos="851"/>
        </w:tabs>
        <w:spacing w:before="0" w:beforeAutospacing="0" w:after="0" w:afterAutospacing="0"/>
        <w:ind w:left="0" w:firstLine="0"/>
        <w:jc w:val="both"/>
        <w:rPr>
          <w:sz w:val="28"/>
          <w:szCs w:val="28"/>
        </w:rPr>
      </w:pPr>
      <w:bookmarkStart w:id="58" w:name="_Toc90655907"/>
      <w:r w:rsidRPr="0081649C">
        <w:rPr>
          <w:sz w:val="28"/>
          <w:szCs w:val="28"/>
        </w:rPr>
        <w:t>15.12.2021</w:t>
      </w:r>
      <w:r>
        <w:rPr>
          <w:sz w:val="28"/>
          <w:szCs w:val="28"/>
        </w:rPr>
        <w:t xml:space="preserve"> НОСТРОЙ </w:t>
      </w:r>
      <w:hyperlink r:id="rId137" w:tooltip="Новости" w:history="1">
        <w:r w:rsidRPr="0081649C">
          <w:rPr>
            <w:rFonts w:eastAsiaTheme="majorEastAsia"/>
            <w:sz w:val="28"/>
            <w:szCs w:val="28"/>
          </w:rPr>
          <w:t>Новости</w:t>
        </w:r>
      </w:hyperlink>
      <w:r>
        <w:rPr>
          <w:sz w:val="28"/>
          <w:szCs w:val="28"/>
        </w:rPr>
        <w:t xml:space="preserve">. </w:t>
      </w:r>
      <w:r w:rsidRPr="0081649C">
        <w:rPr>
          <w:sz w:val="28"/>
          <w:szCs w:val="28"/>
        </w:rPr>
        <w:t>Стратегическая сессия НОСТРОЙ по вопросам профессиональной квалификации и кадрам в строительной отрасли началась в Великом Новгороде</w:t>
      </w:r>
      <w:bookmarkEnd w:id="58"/>
    </w:p>
    <w:p w14:paraId="485B8EEB" w14:textId="77777777" w:rsidR="0081649C" w:rsidRPr="0081649C" w:rsidRDefault="0081649C" w:rsidP="0081649C">
      <w:pPr>
        <w:tabs>
          <w:tab w:val="left" w:pos="851"/>
        </w:tabs>
        <w:spacing w:after="0"/>
        <w:ind w:firstLine="851"/>
        <w:jc w:val="both"/>
        <w:rPr>
          <w:rFonts w:ascii="Times New Roman" w:hAnsi="Times New Roman" w:cs="Times New Roman"/>
          <w:sz w:val="28"/>
          <w:szCs w:val="28"/>
        </w:rPr>
      </w:pPr>
      <w:r w:rsidRPr="0081649C">
        <w:rPr>
          <w:rFonts w:ascii="Times New Roman" w:hAnsi="Times New Roman" w:cs="Times New Roman"/>
          <w:sz w:val="28"/>
          <w:szCs w:val="28"/>
        </w:rPr>
        <w:t xml:space="preserve">Президент Национального объединения строителей (НОСТРОЙ) Антон Глушков открыл стратегическую сессию «Кадры и квалификации. Профессиональная трансформация строительной отрасли» на площадке </w:t>
      </w:r>
      <w:r w:rsidRPr="0081649C">
        <w:rPr>
          <w:rFonts w:ascii="Times New Roman" w:hAnsi="Times New Roman" w:cs="Times New Roman"/>
          <w:sz w:val="28"/>
          <w:szCs w:val="28"/>
        </w:rPr>
        <w:lastRenderedPageBreak/>
        <w:t xml:space="preserve">Новгородского строительного колледжа в среду, 15 декабря. Участие в мероприятии принимают представители Правительства Новгородской области, Минстроя России, Минобрнауки России, </w:t>
      </w:r>
      <w:proofErr w:type="spellStart"/>
      <w:r w:rsidRPr="0081649C">
        <w:rPr>
          <w:rFonts w:ascii="Times New Roman" w:hAnsi="Times New Roman" w:cs="Times New Roman"/>
          <w:sz w:val="28"/>
          <w:szCs w:val="28"/>
        </w:rPr>
        <w:t>Минпросвещения</w:t>
      </w:r>
      <w:proofErr w:type="spellEnd"/>
      <w:r w:rsidRPr="0081649C">
        <w:rPr>
          <w:rFonts w:ascii="Times New Roman" w:hAnsi="Times New Roman" w:cs="Times New Roman"/>
          <w:sz w:val="28"/>
          <w:szCs w:val="28"/>
        </w:rPr>
        <w:t xml:space="preserve"> России, Московского государственного строительного университета, Министерства занятости и трудовых отношений Республики Узбекистан, а также учреждений средне-специального образования со всей России.</w:t>
      </w:r>
    </w:p>
    <w:p w14:paraId="7B86AAE1" w14:textId="77777777" w:rsidR="0081649C" w:rsidRPr="0081649C" w:rsidRDefault="0081649C" w:rsidP="0081649C">
      <w:pPr>
        <w:tabs>
          <w:tab w:val="left" w:pos="851"/>
        </w:tabs>
        <w:spacing w:after="0"/>
        <w:ind w:firstLine="851"/>
        <w:jc w:val="both"/>
        <w:rPr>
          <w:rFonts w:ascii="Times New Roman" w:hAnsi="Times New Roman" w:cs="Times New Roman"/>
          <w:sz w:val="28"/>
          <w:szCs w:val="28"/>
        </w:rPr>
      </w:pPr>
      <w:r w:rsidRPr="0081649C">
        <w:rPr>
          <w:rFonts w:ascii="Times New Roman" w:hAnsi="Times New Roman" w:cs="Times New Roman"/>
          <w:sz w:val="28"/>
          <w:szCs w:val="28"/>
        </w:rPr>
        <w:t>Перед началом сессии для ее участников была проведена экскурсия по одному из ведущих строительных колледжей России, в ходе которой состоялся интерактив со старшеклассниками и учащимися колледжей «Я и моя профессия».</w:t>
      </w:r>
    </w:p>
    <w:p w14:paraId="78566DF3" w14:textId="77777777" w:rsidR="0081649C" w:rsidRPr="0081649C" w:rsidRDefault="0081649C" w:rsidP="0081649C">
      <w:pPr>
        <w:tabs>
          <w:tab w:val="left" w:pos="851"/>
        </w:tabs>
        <w:spacing w:after="0"/>
        <w:ind w:firstLine="851"/>
        <w:jc w:val="both"/>
        <w:rPr>
          <w:rFonts w:ascii="Times New Roman" w:hAnsi="Times New Roman" w:cs="Times New Roman"/>
          <w:sz w:val="28"/>
          <w:szCs w:val="28"/>
        </w:rPr>
      </w:pPr>
      <w:r w:rsidRPr="0081649C">
        <w:rPr>
          <w:rFonts w:ascii="Times New Roman" w:hAnsi="Times New Roman" w:cs="Times New Roman"/>
          <w:sz w:val="28"/>
          <w:szCs w:val="28"/>
        </w:rPr>
        <w:t>По завершении ознакомительного мероприятия началась работа сессии, модератором которой выступает президент НОСТРОЙ Антон Глушков. В ходе дискуссии ее участники обсудят ряд ключевых вопросов, посвященных подготовке кадров для строительной отрасли. В частности, речь пойдет о выработке решений и поиске инструментов для повышения эффективности профориентационной работы со школьниками, участии работодателей в системе подготовки специалистов «колледж – производственная практика – целевой отбор – трудоустройство», а также создании действенного механизма вовлечения в строительную отрасль подрастающего поколения и повышения цифр приема в колледжи и вузы по строительным специальностям и направлениям подготовки.</w:t>
      </w:r>
    </w:p>
    <w:p w14:paraId="26C4F8FE" w14:textId="62ABC7F4" w:rsidR="0081649C" w:rsidRDefault="0081649C" w:rsidP="0081649C">
      <w:pPr>
        <w:tabs>
          <w:tab w:val="left" w:pos="851"/>
        </w:tabs>
        <w:spacing w:after="0"/>
        <w:ind w:firstLine="851"/>
        <w:jc w:val="both"/>
        <w:rPr>
          <w:rFonts w:ascii="Times New Roman" w:hAnsi="Times New Roman" w:cs="Times New Roman"/>
          <w:sz w:val="28"/>
          <w:szCs w:val="28"/>
        </w:rPr>
      </w:pPr>
      <w:r w:rsidRPr="0081649C">
        <w:rPr>
          <w:rFonts w:ascii="Times New Roman" w:hAnsi="Times New Roman" w:cs="Times New Roman"/>
          <w:sz w:val="28"/>
          <w:szCs w:val="28"/>
        </w:rPr>
        <w:t>Прямая трансляция стратегической сессии доступна на </w:t>
      </w:r>
      <w:hyperlink r:id="rId138" w:tgtFrame="_blank" w:history="1">
        <w:r w:rsidRPr="0081649C">
          <w:rPr>
            <w:rFonts w:ascii="Times New Roman" w:hAnsi="Times New Roman" w:cs="Times New Roman"/>
            <w:sz w:val="28"/>
            <w:szCs w:val="28"/>
          </w:rPr>
          <w:t>YouTube-канале НОСТРОЙ</w:t>
        </w:r>
      </w:hyperlink>
      <w:r w:rsidRPr="0081649C">
        <w:rPr>
          <w:rFonts w:ascii="Times New Roman" w:hAnsi="Times New Roman" w:cs="Times New Roman"/>
          <w:sz w:val="28"/>
          <w:szCs w:val="28"/>
        </w:rPr>
        <w:t>.</w:t>
      </w:r>
    </w:p>
    <w:p w14:paraId="7322CA28" w14:textId="18B25DAA" w:rsidR="00AC74C6" w:rsidRDefault="00AC74C6" w:rsidP="0081649C">
      <w:pPr>
        <w:tabs>
          <w:tab w:val="left" w:pos="851"/>
        </w:tabs>
        <w:spacing w:after="0"/>
        <w:ind w:firstLine="851"/>
        <w:jc w:val="both"/>
        <w:rPr>
          <w:rFonts w:ascii="Times New Roman" w:hAnsi="Times New Roman" w:cs="Times New Roman"/>
          <w:sz w:val="28"/>
          <w:szCs w:val="28"/>
        </w:rPr>
      </w:pPr>
    </w:p>
    <w:p w14:paraId="7255FEA5" w14:textId="4CA6769E" w:rsidR="00AC74C6" w:rsidRPr="00AC74C6" w:rsidRDefault="0069528F" w:rsidP="0069528F">
      <w:pPr>
        <w:pStyle w:val="1"/>
        <w:numPr>
          <w:ilvl w:val="1"/>
          <w:numId w:val="1"/>
        </w:numPr>
        <w:tabs>
          <w:tab w:val="left" w:pos="851"/>
        </w:tabs>
        <w:spacing w:before="0" w:beforeAutospacing="0" w:after="0" w:afterAutospacing="0"/>
        <w:ind w:left="0" w:firstLine="0"/>
        <w:jc w:val="both"/>
        <w:rPr>
          <w:sz w:val="28"/>
          <w:szCs w:val="28"/>
        </w:rPr>
      </w:pPr>
      <w:bookmarkStart w:id="59" w:name="_Toc90655908"/>
      <w:r>
        <w:rPr>
          <w:sz w:val="28"/>
          <w:szCs w:val="28"/>
        </w:rPr>
        <w:t xml:space="preserve">16.12.2021 АНСБ. </w:t>
      </w:r>
      <w:r w:rsidR="00AC74C6" w:rsidRPr="00AC74C6">
        <w:rPr>
          <w:sz w:val="28"/>
          <w:szCs w:val="28"/>
        </w:rPr>
        <w:t>В НОСТРОе появится новый комитет – по цифровой трансформации отрасли</w:t>
      </w:r>
      <w:bookmarkEnd w:id="59"/>
    </w:p>
    <w:p w14:paraId="6816E312" w14:textId="77777777" w:rsidR="00AC74C6" w:rsidRPr="00AC74C6" w:rsidRDefault="00AC74C6" w:rsidP="00AC74C6">
      <w:pPr>
        <w:tabs>
          <w:tab w:val="left" w:pos="851"/>
        </w:tabs>
        <w:spacing w:after="0"/>
        <w:ind w:firstLine="851"/>
        <w:jc w:val="both"/>
        <w:rPr>
          <w:rFonts w:ascii="Times New Roman" w:hAnsi="Times New Roman" w:cs="Times New Roman"/>
          <w:sz w:val="28"/>
          <w:szCs w:val="28"/>
        </w:rPr>
      </w:pPr>
      <w:r w:rsidRPr="00AC74C6">
        <w:rPr>
          <w:rFonts w:ascii="Times New Roman" w:hAnsi="Times New Roman" w:cs="Times New Roman"/>
          <w:sz w:val="28"/>
          <w:szCs w:val="28"/>
        </w:rPr>
        <w:t>Совет Национального объединения строителей (НОСТРОЙ) на заседании 16 декабря принял решение о создании нового комитета в структуре Нацобъединения – по цифровизации строительной отрасли.</w:t>
      </w:r>
    </w:p>
    <w:p w14:paraId="51120F5E" w14:textId="77777777" w:rsidR="00AC74C6" w:rsidRPr="00AC74C6" w:rsidRDefault="00AC74C6" w:rsidP="00AC74C6">
      <w:pPr>
        <w:tabs>
          <w:tab w:val="left" w:pos="851"/>
        </w:tabs>
        <w:spacing w:after="0"/>
        <w:ind w:firstLine="851"/>
        <w:jc w:val="both"/>
        <w:rPr>
          <w:rFonts w:ascii="Times New Roman" w:hAnsi="Times New Roman" w:cs="Times New Roman"/>
          <w:sz w:val="28"/>
          <w:szCs w:val="28"/>
        </w:rPr>
      </w:pPr>
      <w:r w:rsidRPr="00AC74C6">
        <w:rPr>
          <w:rFonts w:ascii="Times New Roman" w:hAnsi="Times New Roman" w:cs="Times New Roman"/>
          <w:sz w:val="28"/>
          <w:szCs w:val="28"/>
        </w:rPr>
        <w:t>Создание комитета по цифровой трансформации строительной отрасли инициировал президент НОСТРОЙ Антон Глушков. Как следует из положения о комитете, он будет:</w:t>
      </w:r>
    </w:p>
    <w:p w14:paraId="3CE45D38" w14:textId="5B3F304E" w:rsidR="00AC74C6" w:rsidRPr="00F460F4" w:rsidRDefault="00AC74C6" w:rsidP="00F460F4">
      <w:pPr>
        <w:pStyle w:val="a3"/>
        <w:numPr>
          <w:ilvl w:val="0"/>
          <w:numId w:val="23"/>
        </w:numPr>
        <w:tabs>
          <w:tab w:val="left" w:pos="851"/>
        </w:tabs>
        <w:spacing w:after="0"/>
        <w:ind w:left="0" w:firstLine="0"/>
        <w:jc w:val="both"/>
        <w:rPr>
          <w:rFonts w:ascii="Times New Roman" w:hAnsi="Times New Roman" w:cs="Times New Roman"/>
          <w:sz w:val="28"/>
          <w:szCs w:val="28"/>
        </w:rPr>
      </w:pPr>
      <w:r w:rsidRPr="00F460F4">
        <w:rPr>
          <w:rFonts w:ascii="Times New Roman" w:hAnsi="Times New Roman" w:cs="Times New Roman"/>
          <w:sz w:val="28"/>
          <w:szCs w:val="28"/>
        </w:rPr>
        <w:t>заниматься формированием единого порядка по управлению проектами в строительстве и осуществления перехода подрядных организаций к применению технологий информационного  моделирования (ТИМ) в процессе производства подготовительных, строительно-монтажных работ, а также при производстве строительного контроля и подготовке сдачи объекта капстроительства в эксплуатацию;</w:t>
      </w:r>
    </w:p>
    <w:p w14:paraId="1FD8FF8B" w14:textId="3709EE08" w:rsidR="00AC74C6" w:rsidRPr="00F460F4" w:rsidRDefault="00AC74C6" w:rsidP="00F460F4">
      <w:pPr>
        <w:pStyle w:val="a3"/>
        <w:numPr>
          <w:ilvl w:val="0"/>
          <w:numId w:val="23"/>
        </w:numPr>
        <w:tabs>
          <w:tab w:val="left" w:pos="851"/>
        </w:tabs>
        <w:spacing w:after="0"/>
        <w:ind w:left="0" w:firstLine="0"/>
        <w:jc w:val="both"/>
        <w:rPr>
          <w:rFonts w:ascii="Times New Roman" w:hAnsi="Times New Roman" w:cs="Times New Roman"/>
          <w:sz w:val="28"/>
          <w:szCs w:val="28"/>
        </w:rPr>
      </w:pPr>
      <w:r w:rsidRPr="00F460F4">
        <w:rPr>
          <w:rFonts w:ascii="Times New Roman" w:hAnsi="Times New Roman" w:cs="Times New Roman"/>
          <w:sz w:val="28"/>
          <w:szCs w:val="28"/>
        </w:rPr>
        <w:t>осуществлять мониторинг применения постановления Правительства РФ №331 и мониторинг пилотных проектов по использованию ТИМ на этапах строительства и эксплуатации;</w:t>
      </w:r>
    </w:p>
    <w:p w14:paraId="62D034EF" w14:textId="216E37FE" w:rsidR="00AC74C6" w:rsidRPr="00F460F4" w:rsidRDefault="00AC74C6" w:rsidP="00F460F4">
      <w:pPr>
        <w:pStyle w:val="a3"/>
        <w:numPr>
          <w:ilvl w:val="0"/>
          <w:numId w:val="23"/>
        </w:numPr>
        <w:tabs>
          <w:tab w:val="left" w:pos="851"/>
        </w:tabs>
        <w:spacing w:after="0"/>
        <w:ind w:left="0" w:firstLine="0"/>
        <w:jc w:val="both"/>
        <w:rPr>
          <w:rFonts w:ascii="Times New Roman" w:hAnsi="Times New Roman" w:cs="Times New Roman"/>
          <w:sz w:val="28"/>
          <w:szCs w:val="28"/>
        </w:rPr>
      </w:pPr>
      <w:r w:rsidRPr="00F460F4">
        <w:rPr>
          <w:rFonts w:ascii="Times New Roman" w:hAnsi="Times New Roman" w:cs="Times New Roman"/>
          <w:sz w:val="28"/>
          <w:szCs w:val="28"/>
        </w:rPr>
        <w:t>содействовать в повышении квалификации государственных и муниципальных служащих, государственных заказчиков в этой сфере;</w:t>
      </w:r>
    </w:p>
    <w:p w14:paraId="688BB2ED" w14:textId="30E3AD0E" w:rsidR="00AC74C6" w:rsidRPr="00F460F4" w:rsidRDefault="00AC74C6" w:rsidP="00F460F4">
      <w:pPr>
        <w:pStyle w:val="a3"/>
        <w:numPr>
          <w:ilvl w:val="0"/>
          <w:numId w:val="23"/>
        </w:numPr>
        <w:tabs>
          <w:tab w:val="left" w:pos="851"/>
        </w:tabs>
        <w:spacing w:after="0"/>
        <w:ind w:left="0" w:firstLine="0"/>
        <w:jc w:val="both"/>
        <w:rPr>
          <w:rFonts w:ascii="Times New Roman" w:hAnsi="Times New Roman" w:cs="Times New Roman"/>
          <w:sz w:val="28"/>
          <w:szCs w:val="28"/>
        </w:rPr>
      </w:pPr>
      <w:r w:rsidRPr="00F460F4">
        <w:rPr>
          <w:rFonts w:ascii="Times New Roman" w:hAnsi="Times New Roman" w:cs="Times New Roman"/>
          <w:sz w:val="28"/>
          <w:szCs w:val="28"/>
        </w:rPr>
        <w:lastRenderedPageBreak/>
        <w:t>готовить программы разработки нормативно-технических документов в ТИМ;</w:t>
      </w:r>
    </w:p>
    <w:p w14:paraId="525C22D6" w14:textId="32F22130" w:rsidR="00AC74C6" w:rsidRPr="00F460F4" w:rsidRDefault="00AC74C6" w:rsidP="00F460F4">
      <w:pPr>
        <w:pStyle w:val="a3"/>
        <w:numPr>
          <w:ilvl w:val="0"/>
          <w:numId w:val="23"/>
        </w:numPr>
        <w:tabs>
          <w:tab w:val="left" w:pos="851"/>
        </w:tabs>
        <w:spacing w:after="0"/>
        <w:ind w:left="0" w:firstLine="0"/>
        <w:jc w:val="both"/>
        <w:rPr>
          <w:rFonts w:ascii="Times New Roman" w:hAnsi="Times New Roman" w:cs="Times New Roman"/>
          <w:sz w:val="28"/>
          <w:szCs w:val="28"/>
        </w:rPr>
      </w:pPr>
      <w:r w:rsidRPr="00F460F4">
        <w:rPr>
          <w:rFonts w:ascii="Times New Roman" w:hAnsi="Times New Roman" w:cs="Times New Roman"/>
          <w:sz w:val="28"/>
          <w:szCs w:val="28"/>
        </w:rPr>
        <w:t>содействовать  обеспечению перевода в электронный вид всех административных процедур в сфере градостроительства и многое другое.</w:t>
      </w:r>
    </w:p>
    <w:p w14:paraId="33B1456F" w14:textId="77777777" w:rsidR="00AC74C6" w:rsidRPr="00AC74C6" w:rsidRDefault="00AC74C6" w:rsidP="00AC74C6">
      <w:pPr>
        <w:tabs>
          <w:tab w:val="left" w:pos="851"/>
        </w:tabs>
        <w:spacing w:after="0"/>
        <w:ind w:firstLine="851"/>
        <w:jc w:val="both"/>
        <w:rPr>
          <w:rFonts w:ascii="Times New Roman" w:hAnsi="Times New Roman" w:cs="Times New Roman"/>
          <w:sz w:val="28"/>
          <w:szCs w:val="28"/>
        </w:rPr>
      </w:pPr>
      <w:r w:rsidRPr="00AC74C6">
        <w:rPr>
          <w:rFonts w:ascii="Times New Roman" w:hAnsi="Times New Roman" w:cs="Times New Roman"/>
          <w:sz w:val="28"/>
          <w:szCs w:val="28"/>
        </w:rPr>
        <w:t xml:space="preserve"> Председателем комитета утверждена советник директора ФАУ "РосКапСтрой" </w:t>
      </w:r>
      <w:r w:rsidRPr="00F460F4">
        <w:rPr>
          <w:rFonts w:ascii="Times New Roman" w:hAnsi="Times New Roman" w:cs="Times New Roman"/>
          <w:b/>
          <w:bCs/>
          <w:sz w:val="28"/>
          <w:szCs w:val="28"/>
        </w:rPr>
        <w:t>Ирина Кузьма,</w:t>
      </w:r>
      <w:r w:rsidRPr="00AC74C6">
        <w:rPr>
          <w:rFonts w:ascii="Times New Roman" w:hAnsi="Times New Roman" w:cs="Times New Roman"/>
          <w:sz w:val="28"/>
          <w:szCs w:val="28"/>
        </w:rPr>
        <w:t xml:space="preserve"> ответственным секретарем Комитета – директор Департамента технического регулирования НОСТРОЙ Сергей </w:t>
      </w:r>
      <w:proofErr w:type="spellStart"/>
      <w:r w:rsidRPr="00AC74C6">
        <w:rPr>
          <w:rFonts w:ascii="Times New Roman" w:hAnsi="Times New Roman" w:cs="Times New Roman"/>
          <w:sz w:val="28"/>
          <w:szCs w:val="28"/>
        </w:rPr>
        <w:t>Хвоинский</w:t>
      </w:r>
      <w:proofErr w:type="spellEnd"/>
      <w:r w:rsidRPr="00AC74C6">
        <w:rPr>
          <w:rFonts w:ascii="Times New Roman" w:hAnsi="Times New Roman" w:cs="Times New Roman"/>
          <w:sz w:val="28"/>
          <w:szCs w:val="28"/>
        </w:rPr>
        <w:t>.</w:t>
      </w:r>
    </w:p>
    <w:p w14:paraId="32C1770F" w14:textId="77777777" w:rsidR="00AC74C6" w:rsidRPr="00AC74C6" w:rsidRDefault="00AC74C6" w:rsidP="00AC74C6">
      <w:pPr>
        <w:tabs>
          <w:tab w:val="left" w:pos="851"/>
        </w:tabs>
        <w:spacing w:after="0"/>
        <w:ind w:firstLine="851"/>
        <w:jc w:val="both"/>
        <w:rPr>
          <w:rFonts w:ascii="Times New Roman" w:hAnsi="Times New Roman" w:cs="Times New Roman"/>
          <w:sz w:val="28"/>
          <w:szCs w:val="28"/>
        </w:rPr>
      </w:pPr>
      <w:r w:rsidRPr="00AC74C6">
        <w:rPr>
          <w:rFonts w:ascii="Times New Roman" w:hAnsi="Times New Roman" w:cs="Times New Roman"/>
          <w:sz w:val="28"/>
          <w:szCs w:val="28"/>
        </w:rPr>
        <w:t>Как сообщила Агентству новостей «Строительный бизнес» </w:t>
      </w:r>
      <w:r w:rsidRPr="00F460F4">
        <w:rPr>
          <w:rFonts w:ascii="Times New Roman" w:hAnsi="Times New Roman" w:cs="Times New Roman"/>
          <w:sz w:val="28"/>
          <w:szCs w:val="28"/>
        </w:rPr>
        <w:t>Ирина Кузьма,</w:t>
      </w:r>
      <w:r w:rsidRPr="00AC74C6">
        <w:rPr>
          <w:rFonts w:ascii="Times New Roman" w:hAnsi="Times New Roman" w:cs="Times New Roman"/>
          <w:sz w:val="28"/>
          <w:szCs w:val="28"/>
        </w:rPr>
        <w:t xml:space="preserve"> в настоящий момент формируется состав комитета, а также план работы на 2022 год, который будет основан на стратегических документах в области цифровизации строительной отрасли, в том числе, на постановлении правительства России №331. При этом к работе комитета будут привлекаться ведущие эксперты отрасли, производители программного обеспечения, разработчики документов технического нормирования и т.д.</w:t>
      </w:r>
    </w:p>
    <w:p w14:paraId="43015C15" w14:textId="5DD76448" w:rsidR="00AC74C6" w:rsidRDefault="00AC74C6" w:rsidP="00AC74C6">
      <w:pPr>
        <w:tabs>
          <w:tab w:val="left" w:pos="851"/>
        </w:tabs>
        <w:spacing w:after="0"/>
        <w:ind w:firstLine="851"/>
        <w:jc w:val="both"/>
        <w:rPr>
          <w:rFonts w:ascii="Times New Roman" w:hAnsi="Times New Roman" w:cs="Times New Roman"/>
          <w:sz w:val="28"/>
          <w:szCs w:val="28"/>
        </w:rPr>
      </w:pPr>
      <w:r w:rsidRPr="00AC74C6">
        <w:rPr>
          <w:rFonts w:ascii="Times New Roman" w:hAnsi="Times New Roman" w:cs="Times New Roman"/>
          <w:sz w:val="28"/>
          <w:szCs w:val="28"/>
        </w:rPr>
        <w:t>Президент Национального объединения организаций в области технологий информационного моделирования (НОТИМ), член Совета НОСТРОЙ </w:t>
      </w:r>
      <w:r w:rsidRPr="00F460F4">
        <w:rPr>
          <w:rFonts w:ascii="Times New Roman" w:hAnsi="Times New Roman" w:cs="Times New Roman"/>
          <w:sz w:val="28"/>
          <w:szCs w:val="28"/>
        </w:rPr>
        <w:t>Михаил Викторов приветствовал создание комитета цифровой трансф</w:t>
      </w:r>
      <w:r w:rsidRPr="00AC74C6">
        <w:rPr>
          <w:rFonts w:ascii="Times New Roman" w:hAnsi="Times New Roman" w:cs="Times New Roman"/>
          <w:sz w:val="28"/>
          <w:szCs w:val="28"/>
        </w:rPr>
        <w:t>ормации строительной отрасли. По его словам, НОТИМ рад созданию любой активной профессиональной площадки, которая будет продвигать и популяризировать технологии цифровизации и информационного моделирования. Работы на этом направлении так много, что ее хватит на всех: это и формирование коробочных цифровых решений для компаний, и создание среды общих данных, и развитие российского программного обеспечения, и массовое обучение представителей заказчиков и подрядчиков работе в ТИМ. Решить эти вопросы можно только в ходе совместной, плотной и плодотворной работы всех участников рынка.</w:t>
      </w:r>
    </w:p>
    <w:p w14:paraId="2B2F04BC" w14:textId="75A0AF5F" w:rsidR="00DE685F" w:rsidRDefault="00DE685F" w:rsidP="00AC74C6">
      <w:pPr>
        <w:tabs>
          <w:tab w:val="left" w:pos="851"/>
        </w:tabs>
        <w:spacing w:after="0"/>
        <w:ind w:firstLine="851"/>
        <w:jc w:val="both"/>
        <w:rPr>
          <w:rFonts w:ascii="Times New Roman" w:hAnsi="Times New Roman" w:cs="Times New Roman"/>
          <w:sz w:val="28"/>
          <w:szCs w:val="28"/>
        </w:rPr>
      </w:pPr>
    </w:p>
    <w:p w14:paraId="33323ECE" w14:textId="642F121A" w:rsidR="00DE685F" w:rsidRPr="00DE685F" w:rsidRDefault="00DE685F" w:rsidP="00DE685F">
      <w:pPr>
        <w:pStyle w:val="1"/>
        <w:numPr>
          <w:ilvl w:val="1"/>
          <w:numId w:val="1"/>
        </w:numPr>
        <w:tabs>
          <w:tab w:val="left" w:pos="851"/>
        </w:tabs>
        <w:spacing w:before="0" w:beforeAutospacing="0" w:after="0" w:afterAutospacing="0"/>
        <w:ind w:left="0" w:firstLine="0"/>
        <w:jc w:val="both"/>
        <w:rPr>
          <w:b w:val="0"/>
          <w:bCs w:val="0"/>
          <w:sz w:val="28"/>
          <w:szCs w:val="28"/>
        </w:rPr>
      </w:pPr>
      <w:bookmarkStart w:id="60" w:name="_Toc90655909"/>
      <w:r>
        <w:rPr>
          <w:sz w:val="28"/>
          <w:szCs w:val="28"/>
        </w:rPr>
        <w:t xml:space="preserve">15.12.2021 СГ. </w:t>
      </w:r>
      <w:r w:rsidRPr="00DE685F">
        <w:rPr>
          <w:sz w:val="28"/>
          <w:szCs w:val="28"/>
        </w:rPr>
        <w:t>НОСТРОЙ предложил варианты решения проблемы дефицита кадров в строительстве</w:t>
      </w:r>
      <w:bookmarkEnd w:id="60"/>
    </w:p>
    <w:p w14:paraId="44787F2C" w14:textId="77777777" w:rsidR="00DE685F" w:rsidRDefault="00DE685F" w:rsidP="00DE685F">
      <w:pPr>
        <w:tabs>
          <w:tab w:val="left" w:pos="851"/>
        </w:tabs>
        <w:spacing w:after="0"/>
        <w:ind w:firstLine="851"/>
        <w:jc w:val="both"/>
        <w:rPr>
          <w:rFonts w:ascii="Times New Roman" w:hAnsi="Times New Roman" w:cs="Times New Roman"/>
          <w:sz w:val="28"/>
          <w:szCs w:val="28"/>
        </w:rPr>
      </w:pPr>
      <w:r w:rsidRPr="00DE685F">
        <w:rPr>
          <w:rFonts w:ascii="Times New Roman" w:hAnsi="Times New Roman" w:cs="Times New Roman"/>
          <w:sz w:val="28"/>
          <w:szCs w:val="28"/>
        </w:rPr>
        <w:t>Сегодня, чтобы решить проблему с острой нехваткой рабочей силы в строительной отрасли, необходимо, в том числе, более четко контролировать набор и подготовку кадров в образовательных учреждениях, а также рассмотреть возможность увеличения набора учащихся за счет бюджетных средств. Об этом в Великом Новгороде сообщил президент Национального объединения строителей (НОСТРОЙ) Антон Глушков в рамках стратегической сессии «Кадры и квалификации. Профессиональная трансформация строительной отрасли», проходящей сейчас на площадке Новгородского строительного колледжа.</w:t>
      </w:r>
    </w:p>
    <w:p w14:paraId="2EF19DCA" w14:textId="77777777" w:rsidR="00DE685F" w:rsidRDefault="00DE685F" w:rsidP="00DE685F">
      <w:pPr>
        <w:tabs>
          <w:tab w:val="left" w:pos="851"/>
        </w:tabs>
        <w:spacing w:after="0"/>
        <w:ind w:firstLine="851"/>
        <w:jc w:val="both"/>
        <w:rPr>
          <w:rFonts w:ascii="Times New Roman" w:hAnsi="Times New Roman" w:cs="Times New Roman"/>
          <w:sz w:val="28"/>
          <w:szCs w:val="28"/>
        </w:rPr>
      </w:pPr>
      <w:r w:rsidRPr="00DE685F">
        <w:rPr>
          <w:rFonts w:ascii="Times New Roman" w:hAnsi="Times New Roman" w:cs="Times New Roman"/>
          <w:sz w:val="28"/>
          <w:szCs w:val="28"/>
        </w:rPr>
        <w:t>По словам президента НОСТРОЙ, набор специалистов на обучение за счет бюджетных средств из года в год снижается. «Нацобъединение сейчас широко обсуждает возможность перераспределения набора за счет бюджетных средств, что, в свою очередь, будет способствовать увеличению количества специалистов в строительной сфере», - отметил Антон Глушков.</w:t>
      </w:r>
    </w:p>
    <w:p w14:paraId="6B61FACB" w14:textId="77777777" w:rsidR="00DE685F" w:rsidRDefault="00DE685F" w:rsidP="00DE685F">
      <w:pPr>
        <w:tabs>
          <w:tab w:val="left" w:pos="851"/>
        </w:tabs>
        <w:spacing w:after="0"/>
        <w:ind w:firstLine="851"/>
        <w:jc w:val="both"/>
        <w:rPr>
          <w:rFonts w:ascii="Times New Roman" w:hAnsi="Times New Roman" w:cs="Times New Roman"/>
          <w:sz w:val="28"/>
          <w:szCs w:val="28"/>
        </w:rPr>
      </w:pPr>
      <w:r w:rsidRPr="00DE685F">
        <w:rPr>
          <w:rFonts w:ascii="Times New Roman" w:hAnsi="Times New Roman" w:cs="Times New Roman"/>
          <w:sz w:val="28"/>
          <w:szCs w:val="28"/>
        </w:rPr>
        <w:lastRenderedPageBreak/>
        <w:t xml:space="preserve">Вторым важным инструментом для решения проблемы с дефицитом рабочей силы в отрасли, по мнению президента НОСТРОЙ, является обсуждаемый сейчас Госдумой РФ законопроект о проведении независимой оценки квалификации. «В существующий Национальный реестр специалистов попадают люди только с профильным образованием и десятилетним стажем. В нем сейчас состоит 260 тыс. человек. Согласно законопроекту, не достигший требуемого порога стажа человек будет иметь возможность сдать экзамен и подтвердить уровень своей квалификации, после чего сможет быть допущен к производству работ, руководству и так далее. Тем самым, мы сможем на 20-25% повысить уровень наполнения </w:t>
      </w:r>
      <w:proofErr w:type="spellStart"/>
      <w:r w:rsidRPr="00DE685F">
        <w:rPr>
          <w:rFonts w:ascii="Times New Roman" w:hAnsi="Times New Roman" w:cs="Times New Roman"/>
          <w:sz w:val="28"/>
          <w:szCs w:val="28"/>
        </w:rPr>
        <w:t>нацреестра</w:t>
      </w:r>
      <w:proofErr w:type="spellEnd"/>
      <w:r w:rsidRPr="00DE685F">
        <w:rPr>
          <w:rFonts w:ascii="Times New Roman" w:hAnsi="Times New Roman" w:cs="Times New Roman"/>
          <w:sz w:val="28"/>
          <w:szCs w:val="28"/>
        </w:rPr>
        <w:t>», - подчеркнул он.</w:t>
      </w:r>
    </w:p>
    <w:p w14:paraId="1191960B" w14:textId="77777777" w:rsidR="00DE685F" w:rsidRDefault="00DE685F" w:rsidP="00DE685F">
      <w:pPr>
        <w:tabs>
          <w:tab w:val="left" w:pos="851"/>
        </w:tabs>
        <w:spacing w:after="0"/>
        <w:ind w:firstLine="851"/>
        <w:jc w:val="both"/>
        <w:rPr>
          <w:rFonts w:ascii="Times New Roman" w:hAnsi="Times New Roman" w:cs="Times New Roman"/>
          <w:sz w:val="28"/>
          <w:szCs w:val="28"/>
        </w:rPr>
      </w:pPr>
      <w:r w:rsidRPr="00DE685F">
        <w:rPr>
          <w:rFonts w:ascii="Times New Roman" w:hAnsi="Times New Roman" w:cs="Times New Roman"/>
          <w:sz w:val="28"/>
          <w:szCs w:val="28"/>
        </w:rPr>
        <w:t xml:space="preserve">Самыми же дефицитными в стройотрасли глава нацобъединения назвал профессии штукатура, каменщика, бетонщика, плотника, маляра, сварщика, сантехника, электрика и разнорабочего. «Повсеместно на территории всей России строительные компании испытывают дефицит именно этих специальностей. Если взять количество ежегодно строящихся объектов в стране и разделить их на 260 тыс. человек из </w:t>
      </w:r>
      <w:proofErr w:type="spellStart"/>
      <w:r w:rsidRPr="00DE685F">
        <w:rPr>
          <w:rFonts w:ascii="Times New Roman" w:hAnsi="Times New Roman" w:cs="Times New Roman"/>
          <w:sz w:val="28"/>
          <w:szCs w:val="28"/>
        </w:rPr>
        <w:t>нацреестра</w:t>
      </w:r>
      <w:proofErr w:type="spellEnd"/>
      <w:r w:rsidRPr="00DE685F">
        <w:rPr>
          <w:rFonts w:ascii="Times New Roman" w:hAnsi="Times New Roman" w:cs="Times New Roman"/>
          <w:sz w:val="28"/>
          <w:szCs w:val="28"/>
        </w:rPr>
        <w:t>, получается 0,7 специалиста на один строящийся объект», - подсчитал Антон Глушков.</w:t>
      </w:r>
    </w:p>
    <w:p w14:paraId="3F21BA91" w14:textId="77777777" w:rsidR="00DE685F" w:rsidRDefault="00DE685F" w:rsidP="00DE685F">
      <w:pPr>
        <w:tabs>
          <w:tab w:val="left" w:pos="851"/>
        </w:tabs>
        <w:spacing w:after="0"/>
        <w:ind w:firstLine="851"/>
        <w:jc w:val="both"/>
        <w:rPr>
          <w:rFonts w:ascii="Times New Roman" w:hAnsi="Times New Roman" w:cs="Times New Roman"/>
          <w:sz w:val="28"/>
          <w:szCs w:val="28"/>
        </w:rPr>
      </w:pPr>
      <w:r w:rsidRPr="00DE685F">
        <w:rPr>
          <w:rFonts w:ascii="Times New Roman" w:hAnsi="Times New Roman" w:cs="Times New Roman"/>
          <w:sz w:val="28"/>
          <w:szCs w:val="28"/>
        </w:rPr>
        <w:t>Президент НОСТРОЙ отметил, что Госдума в среду 15 декабря во втором чтении приняла законопроект об обязательном наличии у специалистов в сфере строительства свидетельства о квалификации.</w:t>
      </w:r>
    </w:p>
    <w:p w14:paraId="584C8BFE" w14:textId="77777777" w:rsidR="00DE685F" w:rsidRDefault="00DE685F" w:rsidP="00DE685F">
      <w:pPr>
        <w:tabs>
          <w:tab w:val="left" w:pos="851"/>
        </w:tabs>
        <w:spacing w:after="0"/>
        <w:ind w:firstLine="851"/>
        <w:jc w:val="both"/>
        <w:rPr>
          <w:rFonts w:ascii="Times New Roman" w:hAnsi="Times New Roman" w:cs="Times New Roman"/>
          <w:sz w:val="28"/>
          <w:szCs w:val="28"/>
        </w:rPr>
      </w:pPr>
      <w:r w:rsidRPr="00DE685F">
        <w:rPr>
          <w:rFonts w:ascii="Times New Roman" w:hAnsi="Times New Roman" w:cs="Times New Roman"/>
          <w:sz w:val="28"/>
          <w:szCs w:val="28"/>
        </w:rPr>
        <w:t>Согласно проекту закона, требование о периодическом повышении квалификации главных инженеров и главных архитекторов проектов заменяется обязательным требованием о наличии у таких специалистов свидетельства о квалификации, полученного в соответствии с законом «О независимой оценке квалификации».</w:t>
      </w:r>
    </w:p>
    <w:p w14:paraId="1E3F700E" w14:textId="19BBEFEA" w:rsidR="00DE685F" w:rsidRPr="00DE685F" w:rsidRDefault="00DE685F" w:rsidP="00DE685F">
      <w:pPr>
        <w:tabs>
          <w:tab w:val="left" w:pos="851"/>
        </w:tabs>
        <w:spacing w:after="0"/>
        <w:ind w:firstLine="851"/>
        <w:jc w:val="both"/>
        <w:rPr>
          <w:rFonts w:ascii="Times New Roman" w:hAnsi="Times New Roman" w:cs="Times New Roman"/>
          <w:sz w:val="28"/>
          <w:szCs w:val="28"/>
        </w:rPr>
      </w:pPr>
      <w:r w:rsidRPr="00DE685F">
        <w:rPr>
          <w:rFonts w:ascii="Times New Roman" w:hAnsi="Times New Roman" w:cs="Times New Roman"/>
          <w:sz w:val="28"/>
          <w:szCs w:val="28"/>
        </w:rPr>
        <w:t>Поправками ко второму чтению уточняется, что такие работники включаются в национальный реестр специалистов в области инженерных изысканий и архитектурно-строительного проектирования национальным объединением профильных саморегулируемых организаций.</w:t>
      </w:r>
    </w:p>
    <w:p w14:paraId="3074C347" w14:textId="59EF972F" w:rsidR="00DE685F" w:rsidRDefault="00DE685F" w:rsidP="00AC74C6">
      <w:pPr>
        <w:tabs>
          <w:tab w:val="left" w:pos="851"/>
        </w:tabs>
        <w:spacing w:after="0"/>
        <w:ind w:firstLine="851"/>
        <w:jc w:val="both"/>
        <w:rPr>
          <w:rFonts w:ascii="Times New Roman" w:hAnsi="Times New Roman" w:cs="Times New Roman"/>
          <w:sz w:val="28"/>
          <w:szCs w:val="28"/>
        </w:rPr>
      </w:pPr>
    </w:p>
    <w:p w14:paraId="42CED9E9" w14:textId="6D94F0A8" w:rsidR="00DE685F" w:rsidRPr="00DE685F" w:rsidRDefault="00DE685F" w:rsidP="00DE685F">
      <w:pPr>
        <w:pStyle w:val="1"/>
        <w:numPr>
          <w:ilvl w:val="1"/>
          <w:numId w:val="1"/>
        </w:numPr>
        <w:tabs>
          <w:tab w:val="left" w:pos="851"/>
        </w:tabs>
        <w:spacing w:before="0" w:beforeAutospacing="0" w:after="0" w:afterAutospacing="0"/>
        <w:ind w:left="0" w:firstLine="0"/>
        <w:jc w:val="both"/>
        <w:rPr>
          <w:b w:val="0"/>
          <w:bCs w:val="0"/>
          <w:sz w:val="28"/>
          <w:szCs w:val="28"/>
        </w:rPr>
      </w:pPr>
      <w:bookmarkStart w:id="61" w:name="_Toc90655910"/>
      <w:r>
        <w:rPr>
          <w:sz w:val="28"/>
          <w:szCs w:val="28"/>
        </w:rPr>
        <w:t xml:space="preserve">15.12.2021 СГ. </w:t>
      </w:r>
      <w:r w:rsidRPr="00DE685F">
        <w:rPr>
          <w:sz w:val="28"/>
          <w:szCs w:val="28"/>
        </w:rPr>
        <w:t>НОСТРОЙ: СРО должны реорганизовать систему производственной практики в строительстве</w:t>
      </w:r>
      <w:bookmarkEnd w:id="61"/>
    </w:p>
    <w:p w14:paraId="4F4133AF" w14:textId="05E159A4" w:rsidR="00DE685F" w:rsidRPr="00DE685F" w:rsidRDefault="00DE685F" w:rsidP="00DE685F">
      <w:pPr>
        <w:tabs>
          <w:tab w:val="left" w:pos="851"/>
        </w:tabs>
        <w:spacing w:after="0"/>
        <w:ind w:firstLine="851"/>
        <w:jc w:val="both"/>
        <w:rPr>
          <w:rFonts w:ascii="Times New Roman" w:hAnsi="Times New Roman" w:cs="Times New Roman"/>
          <w:sz w:val="28"/>
          <w:szCs w:val="28"/>
        </w:rPr>
      </w:pPr>
      <w:r w:rsidRPr="00DE685F">
        <w:rPr>
          <w:rFonts w:ascii="Times New Roman" w:hAnsi="Times New Roman" w:cs="Times New Roman"/>
          <w:sz w:val="28"/>
          <w:szCs w:val="28"/>
        </w:rPr>
        <w:t>Саморегулир</w:t>
      </w:r>
      <w:r>
        <w:rPr>
          <w:rFonts w:ascii="Times New Roman" w:hAnsi="Times New Roman" w:cs="Times New Roman"/>
          <w:sz w:val="28"/>
          <w:szCs w:val="28"/>
        </w:rPr>
        <w:t>у</w:t>
      </w:r>
      <w:r w:rsidRPr="00DE685F">
        <w:rPr>
          <w:rFonts w:ascii="Times New Roman" w:hAnsi="Times New Roman" w:cs="Times New Roman"/>
          <w:sz w:val="28"/>
          <w:szCs w:val="28"/>
        </w:rPr>
        <w:t>емые организации (СРО) должны активно участвовать в процессе организации производственной практики выпускников строительных учебных заведений. Об этом завил президент Национального объединения строителей (НОСТРОЙ) Антон Глушков, выступая на стратегической сессии «Кадры и квалификации. Профессиональная трансформация строительной отрасли» в Великом Новгороде.</w:t>
      </w:r>
    </w:p>
    <w:p w14:paraId="13689F10" w14:textId="77777777" w:rsidR="00DE685F" w:rsidRPr="00DE685F" w:rsidRDefault="00DE685F" w:rsidP="00DE685F">
      <w:pPr>
        <w:tabs>
          <w:tab w:val="left" w:pos="851"/>
        </w:tabs>
        <w:spacing w:after="0"/>
        <w:ind w:firstLine="851"/>
        <w:jc w:val="both"/>
        <w:rPr>
          <w:rFonts w:ascii="Times New Roman" w:hAnsi="Times New Roman" w:cs="Times New Roman"/>
          <w:sz w:val="28"/>
          <w:szCs w:val="28"/>
        </w:rPr>
      </w:pPr>
      <w:r w:rsidRPr="00DE685F">
        <w:rPr>
          <w:rFonts w:ascii="Times New Roman" w:hAnsi="Times New Roman" w:cs="Times New Roman"/>
          <w:sz w:val="28"/>
          <w:szCs w:val="28"/>
        </w:rPr>
        <w:t xml:space="preserve">«Мы самое крупное объединение работодателей в области строительства. Без нашего активного вмешательства в систему профессиональной практики нормально организовать ее не получится. Здесь как раз система саморегулирования должна стать той базой, которая позволит обеспечить связь работодателя с </w:t>
      </w:r>
      <w:r w:rsidRPr="00DE685F">
        <w:rPr>
          <w:rFonts w:ascii="Times New Roman" w:hAnsi="Times New Roman" w:cs="Times New Roman"/>
          <w:sz w:val="28"/>
          <w:szCs w:val="28"/>
        </w:rPr>
        <w:lastRenderedPageBreak/>
        <w:t>учебными заведениями. В наших рядах, ни много ни мало, 97 тыс. строительных компаний. Все они заинтересованы в поиске квалифицированных кадров. Думаю, что эту систему нам нужно хорошо отладить и организовать на территории всей Российской Федерации», – сказал он.</w:t>
      </w:r>
    </w:p>
    <w:p w14:paraId="2FAADE2A" w14:textId="77777777" w:rsidR="00DE685F" w:rsidRPr="00DE685F" w:rsidRDefault="00DE685F" w:rsidP="00DE685F">
      <w:pPr>
        <w:tabs>
          <w:tab w:val="left" w:pos="851"/>
        </w:tabs>
        <w:spacing w:after="0"/>
        <w:ind w:firstLine="851"/>
        <w:jc w:val="both"/>
        <w:rPr>
          <w:rFonts w:ascii="Times New Roman" w:hAnsi="Times New Roman" w:cs="Times New Roman"/>
          <w:sz w:val="28"/>
          <w:szCs w:val="28"/>
        </w:rPr>
      </w:pPr>
      <w:r w:rsidRPr="00DE685F">
        <w:rPr>
          <w:rFonts w:ascii="Times New Roman" w:hAnsi="Times New Roman" w:cs="Times New Roman"/>
          <w:sz w:val="28"/>
          <w:szCs w:val="28"/>
        </w:rPr>
        <w:t xml:space="preserve">Президент НОСТРОЙ отметил, что перед системой подготовки кадров для строительной отрасли стоит ряд серьезных вызовов - в их числе низкое число обучающихся в учебных </w:t>
      </w:r>
      <w:proofErr w:type="spellStart"/>
      <w:r w:rsidRPr="00DE685F">
        <w:rPr>
          <w:rFonts w:ascii="Times New Roman" w:hAnsi="Times New Roman" w:cs="Times New Roman"/>
          <w:sz w:val="28"/>
          <w:szCs w:val="28"/>
        </w:rPr>
        <w:t>профзаведениях</w:t>
      </w:r>
      <w:proofErr w:type="spellEnd"/>
      <w:r w:rsidRPr="00DE685F">
        <w:rPr>
          <w:rFonts w:ascii="Times New Roman" w:hAnsi="Times New Roman" w:cs="Times New Roman"/>
          <w:sz w:val="28"/>
          <w:szCs w:val="28"/>
        </w:rPr>
        <w:t xml:space="preserve"> и неспособность отрасли удержать специалистов.</w:t>
      </w:r>
    </w:p>
    <w:p w14:paraId="4919B152" w14:textId="4C99DD0D" w:rsidR="00DE685F" w:rsidRDefault="00DE685F" w:rsidP="00DE685F">
      <w:pPr>
        <w:tabs>
          <w:tab w:val="left" w:pos="851"/>
        </w:tabs>
        <w:spacing w:after="0"/>
        <w:ind w:firstLine="851"/>
        <w:jc w:val="both"/>
        <w:rPr>
          <w:rFonts w:ascii="Times New Roman" w:hAnsi="Times New Roman" w:cs="Times New Roman"/>
          <w:sz w:val="28"/>
          <w:szCs w:val="28"/>
        </w:rPr>
      </w:pPr>
      <w:r w:rsidRPr="00DE685F">
        <w:rPr>
          <w:rFonts w:ascii="Times New Roman" w:hAnsi="Times New Roman" w:cs="Times New Roman"/>
          <w:sz w:val="28"/>
          <w:szCs w:val="28"/>
        </w:rPr>
        <w:t>«Практически всегда работодатель недоволен тем качеством, которое обеспечивает учебное заведение. Учебное заведение недовольно отсутствием обратной связи. Сейчас хороший момент для выстраивания этого диалога», – считает Антон Глушков.</w:t>
      </w:r>
    </w:p>
    <w:p w14:paraId="45C20FF1" w14:textId="40EA70AF" w:rsidR="006024D2" w:rsidRDefault="006024D2" w:rsidP="00DE685F">
      <w:pPr>
        <w:tabs>
          <w:tab w:val="left" w:pos="851"/>
        </w:tabs>
        <w:spacing w:after="0"/>
        <w:ind w:firstLine="851"/>
        <w:jc w:val="both"/>
        <w:rPr>
          <w:rFonts w:ascii="Times New Roman" w:hAnsi="Times New Roman" w:cs="Times New Roman"/>
          <w:sz w:val="28"/>
          <w:szCs w:val="28"/>
        </w:rPr>
      </w:pPr>
    </w:p>
    <w:p w14:paraId="1B72782C" w14:textId="435645C8" w:rsidR="006024D2" w:rsidRPr="006024D2" w:rsidRDefault="00466995" w:rsidP="00466995">
      <w:pPr>
        <w:pStyle w:val="1"/>
        <w:numPr>
          <w:ilvl w:val="1"/>
          <w:numId w:val="1"/>
        </w:numPr>
        <w:tabs>
          <w:tab w:val="left" w:pos="851"/>
        </w:tabs>
        <w:spacing w:before="0" w:beforeAutospacing="0" w:after="0" w:afterAutospacing="0"/>
        <w:ind w:left="0" w:firstLine="0"/>
        <w:jc w:val="both"/>
        <w:rPr>
          <w:b w:val="0"/>
          <w:bCs w:val="0"/>
          <w:sz w:val="28"/>
          <w:szCs w:val="28"/>
        </w:rPr>
      </w:pPr>
      <w:bookmarkStart w:id="62" w:name="_Toc90655911"/>
      <w:r>
        <w:rPr>
          <w:sz w:val="28"/>
          <w:szCs w:val="28"/>
        </w:rPr>
        <w:t xml:space="preserve">15.12.2021 За-Строй. </w:t>
      </w:r>
      <w:r w:rsidR="006024D2" w:rsidRPr="006024D2">
        <w:rPr>
          <w:sz w:val="28"/>
          <w:szCs w:val="28"/>
        </w:rPr>
        <w:t>Юристы всех СРО, объединяйтесь!</w:t>
      </w:r>
      <w:bookmarkEnd w:id="62"/>
    </w:p>
    <w:p w14:paraId="46F693FD" w14:textId="77777777" w:rsidR="006024D2" w:rsidRPr="006024D2" w:rsidRDefault="006024D2" w:rsidP="006024D2">
      <w:pPr>
        <w:tabs>
          <w:tab w:val="left" w:pos="851"/>
        </w:tabs>
        <w:spacing w:after="0"/>
        <w:ind w:firstLine="851"/>
        <w:jc w:val="both"/>
        <w:rPr>
          <w:rFonts w:ascii="Times New Roman" w:hAnsi="Times New Roman" w:cs="Times New Roman"/>
          <w:sz w:val="28"/>
          <w:szCs w:val="28"/>
        </w:rPr>
      </w:pPr>
      <w:r w:rsidRPr="006024D2">
        <w:rPr>
          <w:rFonts w:ascii="Times New Roman" w:hAnsi="Times New Roman" w:cs="Times New Roman"/>
          <w:sz w:val="28"/>
          <w:szCs w:val="28"/>
        </w:rPr>
        <w:t xml:space="preserve">Участники Научно-практической конференции в защиту прав саморегуляторов во взаимодействии с </w:t>
      </w:r>
      <w:proofErr w:type="spellStart"/>
      <w:r w:rsidRPr="006024D2">
        <w:rPr>
          <w:rFonts w:ascii="Times New Roman" w:hAnsi="Times New Roman" w:cs="Times New Roman"/>
          <w:sz w:val="28"/>
          <w:szCs w:val="28"/>
        </w:rPr>
        <w:t>ФКРами</w:t>
      </w:r>
      <w:proofErr w:type="spellEnd"/>
      <w:r w:rsidRPr="006024D2">
        <w:rPr>
          <w:rFonts w:ascii="Times New Roman" w:hAnsi="Times New Roman" w:cs="Times New Roman"/>
          <w:sz w:val="28"/>
          <w:szCs w:val="28"/>
        </w:rPr>
        <w:t xml:space="preserve"> решили направить коллективное обращение в Верховный Суд РФ</w:t>
      </w:r>
    </w:p>
    <w:p w14:paraId="3D8C2000" w14:textId="77777777" w:rsidR="006024D2" w:rsidRPr="006024D2" w:rsidRDefault="006024D2" w:rsidP="006024D2">
      <w:pPr>
        <w:tabs>
          <w:tab w:val="left" w:pos="851"/>
        </w:tabs>
        <w:spacing w:after="0"/>
        <w:ind w:firstLine="851"/>
        <w:jc w:val="both"/>
        <w:rPr>
          <w:rFonts w:ascii="Times New Roman" w:hAnsi="Times New Roman" w:cs="Times New Roman"/>
          <w:sz w:val="28"/>
          <w:szCs w:val="28"/>
        </w:rPr>
      </w:pPr>
      <w:r w:rsidRPr="006024D2">
        <w:rPr>
          <w:rFonts w:ascii="Times New Roman" w:hAnsi="Times New Roman" w:cs="Times New Roman"/>
          <w:sz w:val="28"/>
          <w:szCs w:val="28"/>
        </w:rPr>
        <w:t>Вчера в Доме Правительства Москвы на Новом Арбате состоялась Научно-практическая конференция «Защита прав саморегулируемых организаций и их членов во взаимодействии с Фондами капитального ремонта». Специально к этому событию были подготовлены Методические рекомендации по арбитражной защите прав СРО по искам Фондов капитального ремонта (с документом можно ознакомиться по ссылке внизу).</w:t>
      </w:r>
    </w:p>
    <w:p w14:paraId="43B476FE" w14:textId="77777777" w:rsidR="006024D2" w:rsidRPr="006024D2" w:rsidRDefault="006024D2" w:rsidP="006024D2">
      <w:pPr>
        <w:tabs>
          <w:tab w:val="left" w:pos="851"/>
        </w:tabs>
        <w:spacing w:after="0"/>
        <w:ind w:firstLine="851"/>
        <w:jc w:val="both"/>
        <w:rPr>
          <w:rFonts w:ascii="Times New Roman" w:hAnsi="Times New Roman" w:cs="Times New Roman"/>
          <w:sz w:val="28"/>
          <w:szCs w:val="28"/>
        </w:rPr>
      </w:pPr>
      <w:r w:rsidRPr="006024D2">
        <w:rPr>
          <w:rFonts w:ascii="Times New Roman" w:hAnsi="Times New Roman" w:cs="Times New Roman"/>
          <w:sz w:val="28"/>
          <w:szCs w:val="28"/>
        </w:rPr>
        <w:t>Наши коллеги с портала ЗаНоСтрой.РФ сегодня опубликовали статью своего эксперта, который лично побывал на мероприятии.</w:t>
      </w:r>
    </w:p>
    <w:p w14:paraId="787139D6" w14:textId="56EA5717" w:rsidR="006024D2" w:rsidRPr="006024D2" w:rsidRDefault="006024D2" w:rsidP="006024D2">
      <w:pPr>
        <w:tabs>
          <w:tab w:val="left" w:pos="851"/>
        </w:tabs>
        <w:spacing w:after="0"/>
        <w:ind w:firstLine="851"/>
        <w:jc w:val="both"/>
        <w:rPr>
          <w:rFonts w:ascii="Times New Roman" w:hAnsi="Times New Roman" w:cs="Times New Roman"/>
          <w:sz w:val="28"/>
          <w:szCs w:val="28"/>
        </w:rPr>
      </w:pPr>
      <w:r w:rsidRPr="006024D2">
        <w:rPr>
          <w:rFonts w:ascii="Times New Roman" w:hAnsi="Times New Roman" w:cs="Times New Roman"/>
          <w:sz w:val="28"/>
          <w:szCs w:val="28"/>
        </w:rPr>
        <w:t>Организаторами конференции выступили Межрегиональная ассоциация архитекторов и проектировщиков</w:t>
      </w:r>
      <w:r w:rsidR="00466995">
        <w:rPr>
          <w:rFonts w:ascii="Times New Roman" w:hAnsi="Times New Roman" w:cs="Times New Roman"/>
          <w:sz w:val="28"/>
          <w:szCs w:val="28"/>
        </w:rPr>
        <w:t xml:space="preserve"> </w:t>
      </w:r>
      <w:r w:rsidRPr="006024D2">
        <w:rPr>
          <w:rFonts w:ascii="Times New Roman" w:hAnsi="Times New Roman" w:cs="Times New Roman"/>
          <w:sz w:val="28"/>
          <w:szCs w:val="28"/>
        </w:rPr>
        <w:t>(МААП, СРО-П-083-14122009) и Межрегиональная общественная организация по защите прав саморегулируемых организаций «Лига юристов СРО». Среди участников, как в очном, так и видеоформате – представители юридических служб СРО, специалисты страховых компаний, журналисты профильных изданий.</w:t>
      </w:r>
    </w:p>
    <w:p w14:paraId="2AC4AD2C" w14:textId="77777777" w:rsidR="006024D2" w:rsidRPr="006024D2" w:rsidRDefault="006024D2" w:rsidP="006024D2">
      <w:pPr>
        <w:tabs>
          <w:tab w:val="left" w:pos="851"/>
        </w:tabs>
        <w:spacing w:after="0"/>
        <w:ind w:firstLine="851"/>
        <w:jc w:val="both"/>
        <w:rPr>
          <w:rFonts w:ascii="Times New Roman" w:hAnsi="Times New Roman" w:cs="Times New Roman"/>
          <w:sz w:val="28"/>
          <w:szCs w:val="28"/>
        </w:rPr>
      </w:pPr>
      <w:r w:rsidRPr="006024D2">
        <w:rPr>
          <w:rFonts w:ascii="Times New Roman" w:hAnsi="Times New Roman" w:cs="Times New Roman"/>
          <w:sz w:val="28"/>
          <w:szCs w:val="28"/>
        </w:rPr>
        <w:t>Исполнительный директор МААП Алексей Новосёлов, приветствуя собравшихся, отметил, что тема защиты прав саморегулируемых организаций в судебных баталиях с ФКР становится всё актуальнее, как у самих СРО и их членов, так и у Национальных объединений. «В этой связи нам важно научиться делиться своим опытом и информацией, которые в дальнейшем будут всем полезны», – заявил Алексей Алексеевич.</w:t>
      </w:r>
    </w:p>
    <w:p w14:paraId="56343026" w14:textId="77777777" w:rsidR="006024D2" w:rsidRPr="006024D2" w:rsidRDefault="006024D2" w:rsidP="006024D2">
      <w:pPr>
        <w:tabs>
          <w:tab w:val="left" w:pos="851"/>
        </w:tabs>
        <w:spacing w:after="0"/>
        <w:ind w:firstLine="851"/>
        <w:jc w:val="both"/>
        <w:rPr>
          <w:rFonts w:ascii="Times New Roman" w:hAnsi="Times New Roman" w:cs="Times New Roman"/>
          <w:sz w:val="28"/>
          <w:szCs w:val="28"/>
        </w:rPr>
      </w:pPr>
      <w:r w:rsidRPr="006024D2">
        <w:rPr>
          <w:rFonts w:ascii="Times New Roman" w:hAnsi="Times New Roman" w:cs="Times New Roman"/>
          <w:sz w:val="28"/>
          <w:szCs w:val="28"/>
        </w:rPr>
        <w:t xml:space="preserve">В качестве модератора мероприятия выступил советник генерального директора МААП по правовым вопросам, эксперт МОО «Лига юристов СРО» Евгений </w:t>
      </w:r>
      <w:proofErr w:type="spellStart"/>
      <w:r w:rsidRPr="006024D2">
        <w:rPr>
          <w:rFonts w:ascii="Times New Roman" w:hAnsi="Times New Roman" w:cs="Times New Roman"/>
          <w:sz w:val="28"/>
          <w:szCs w:val="28"/>
        </w:rPr>
        <w:t>Тысенко</w:t>
      </w:r>
      <w:proofErr w:type="spellEnd"/>
      <w:r w:rsidRPr="006024D2">
        <w:rPr>
          <w:rFonts w:ascii="Times New Roman" w:hAnsi="Times New Roman" w:cs="Times New Roman"/>
          <w:sz w:val="28"/>
          <w:szCs w:val="28"/>
        </w:rPr>
        <w:t xml:space="preserve">. По его словам, формирующаяся сегодня судебная практика неоднородна и противоречива. И, к сожалению, в указанной категории дел достаточно распространены судебные ошибки. «Всё это говорит о том, что нам </w:t>
      </w:r>
      <w:r w:rsidRPr="006024D2">
        <w:rPr>
          <w:rFonts w:ascii="Times New Roman" w:hAnsi="Times New Roman" w:cs="Times New Roman"/>
          <w:sz w:val="28"/>
          <w:szCs w:val="28"/>
        </w:rPr>
        <w:lastRenderedPageBreak/>
        <w:t>необходима консолидация усилий юридических служб для выравнивания ситуации и совместной выработки единообразного понимания применения законодательства», – полагает Евгений Олегович.</w:t>
      </w:r>
    </w:p>
    <w:p w14:paraId="2B28005E" w14:textId="77777777" w:rsidR="006024D2" w:rsidRPr="006024D2" w:rsidRDefault="006024D2" w:rsidP="006024D2">
      <w:pPr>
        <w:tabs>
          <w:tab w:val="left" w:pos="851"/>
        </w:tabs>
        <w:spacing w:after="0"/>
        <w:ind w:firstLine="851"/>
        <w:jc w:val="both"/>
        <w:rPr>
          <w:rFonts w:ascii="Times New Roman" w:hAnsi="Times New Roman" w:cs="Times New Roman"/>
          <w:sz w:val="28"/>
          <w:szCs w:val="28"/>
        </w:rPr>
      </w:pPr>
      <w:r w:rsidRPr="006024D2">
        <w:rPr>
          <w:rFonts w:ascii="Times New Roman" w:hAnsi="Times New Roman" w:cs="Times New Roman"/>
          <w:sz w:val="28"/>
          <w:szCs w:val="28"/>
        </w:rPr>
        <w:t>Первым спикером стал известный в отрасли юрист, эксперт РОО «Общественный совет по развитию саморегулирования» (ОСРС) Пётр Котенков. Он затронул тему ответственности СРО в связи с применением статей 60 и 60.1 Градостроительного кодекса РФ. На наглядных примерах из своего богатого опыта Пётр Александрович рассказал о специфике судебных споров с участием СРО и ФКР, а также о первоначальной практике по статье 60 в пользу саморегуляторов.</w:t>
      </w:r>
    </w:p>
    <w:p w14:paraId="38A2D277" w14:textId="77777777" w:rsidR="006024D2" w:rsidRPr="006024D2" w:rsidRDefault="006024D2" w:rsidP="006024D2">
      <w:pPr>
        <w:tabs>
          <w:tab w:val="left" w:pos="851"/>
        </w:tabs>
        <w:spacing w:after="0"/>
        <w:ind w:firstLine="851"/>
        <w:jc w:val="both"/>
        <w:rPr>
          <w:rFonts w:ascii="Times New Roman" w:hAnsi="Times New Roman" w:cs="Times New Roman"/>
          <w:sz w:val="28"/>
          <w:szCs w:val="28"/>
        </w:rPr>
      </w:pPr>
      <w:r w:rsidRPr="006024D2">
        <w:rPr>
          <w:rFonts w:ascii="Times New Roman" w:hAnsi="Times New Roman" w:cs="Times New Roman"/>
          <w:sz w:val="28"/>
          <w:szCs w:val="28"/>
        </w:rPr>
        <w:t>Про обоснование и мотивировку позиции Фондов капитального ремонта, а также о судебной практике в пользу ФКР напомнил эксперт МОО «Лига юристов СРО» Валентин Власов.</w:t>
      </w:r>
    </w:p>
    <w:p w14:paraId="59710189" w14:textId="77777777" w:rsidR="006024D2" w:rsidRPr="006024D2" w:rsidRDefault="006024D2" w:rsidP="006024D2">
      <w:pPr>
        <w:tabs>
          <w:tab w:val="left" w:pos="851"/>
        </w:tabs>
        <w:spacing w:after="0"/>
        <w:ind w:firstLine="851"/>
        <w:jc w:val="both"/>
        <w:rPr>
          <w:rFonts w:ascii="Times New Roman" w:hAnsi="Times New Roman" w:cs="Times New Roman"/>
          <w:sz w:val="28"/>
          <w:szCs w:val="28"/>
        </w:rPr>
      </w:pPr>
      <w:r w:rsidRPr="006024D2">
        <w:rPr>
          <w:rFonts w:ascii="Times New Roman" w:hAnsi="Times New Roman" w:cs="Times New Roman"/>
          <w:sz w:val="28"/>
          <w:szCs w:val="28"/>
        </w:rPr>
        <w:t>Начальник юридического отдела Ассоциации «Саморегулируемая организация «Объединение Строителей Подмосковья» (Ассоциация СРО «ОСП», СРО-С-137-22122009) Роман Ковнер ознакомил присутствующих с опытом привлечения СРО в качестве третьего лица в судах общей юрисдикции и спорах о возмещении вреда из капремонта.</w:t>
      </w:r>
    </w:p>
    <w:p w14:paraId="5F54CA98" w14:textId="77777777" w:rsidR="006024D2" w:rsidRPr="006024D2" w:rsidRDefault="006024D2" w:rsidP="006024D2">
      <w:pPr>
        <w:tabs>
          <w:tab w:val="left" w:pos="851"/>
        </w:tabs>
        <w:spacing w:after="0"/>
        <w:ind w:firstLine="851"/>
        <w:jc w:val="both"/>
        <w:rPr>
          <w:rFonts w:ascii="Times New Roman" w:hAnsi="Times New Roman" w:cs="Times New Roman"/>
          <w:sz w:val="28"/>
          <w:szCs w:val="28"/>
        </w:rPr>
      </w:pPr>
      <w:r w:rsidRPr="006024D2">
        <w:rPr>
          <w:rFonts w:ascii="Times New Roman" w:hAnsi="Times New Roman" w:cs="Times New Roman"/>
          <w:sz w:val="28"/>
          <w:szCs w:val="28"/>
        </w:rPr>
        <w:t>Представитель Союза саморегулируемых организаций строительного комплекса, эксперт МОО «Лига юристов СРО», кандидат юридических наук Виктория Климентьева выступила с сообщением «Общие элементы гражданской ответственности (вина, убытки, причинно-следственная связь и прочее) в спорах с ФКР».</w:t>
      </w:r>
    </w:p>
    <w:p w14:paraId="52ED23A7" w14:textId="52F7976B" w:rsidR="006024D2" w:rsidRPr="006024D2" w:rsidRDefault="006024D2" w:rsidP="006024D2">
      <w:pPr>
        <w:tabs>
          <w:tab w:val="left" w:pos="851"/>
        </w:tabs>
        <w:spacing w:after="0"/>
        <w:ind w:firstLine="851"/>
        <w:jc w:val="both"/>
        <w:rPr>
          <w:rFonts w:ascii="Times New Roman" w:hAnsi="Times New Roman" w:cs="Times New Roman"/>
          <w:sz w:val="28"/>
          <w:szCs w:val="28"/>
        </w:rPr>
      </w:pPr>
      <w:r w:rsidRPr="006024D2">
        <w:rPr>
          <w:rFonts w:ascii="Times New Roman" w:hAnsi="Times New Roman" w:cs="Times New Roman"/>
          <w:sz w:val="28"/>
          <w:szCs w:val="28"/>
        </w:rPr>
        <w:t>Помощник</w:t>
      </w:r>
      <w:r w:rsidR="00466995">
        <w:rPr>
          <w:rFonts w:ascii="Times New Roman" w:hAnsi="Times New Roman" w:cs="Times New Roman"/>
          <w:sz w:val="28"/>
          <w:szCs w:val="28"/>
        </w:rPr>
        <w:t xml:space="preserve"> д</w:t>
      </w:r>
      <w:r w:rsidRPr="006024D2">
        <w:rPr>
          <w:rFonts w:ascii="Times New Roman" w:hAnsi="Times New Roman" w:cs="Times New Roman"/>
          <w:sz w:val="28"/>
          <w:szCs w:val="28"/>
        </w:rPr>
        <w:t>иректора</w:t>
      </w:r>
      <w:r w:rsidR="00466995">
        <w:rPr>
          <w:rFonts w:ascii="Times New Roman" w:hAnsi="Times New Roman" w:cs="Times New Roman"/>
          <w:sz w:val="28"/>
          <w:szCs w:val="28"/>
        </w:rPr>
        <w:t xml:space="preserve"> </w:t>
      </w:r>
      <w:r w:rsidRPr="006024D2">
        <w:rPr>
          <w:rFonts w:ascii="Times New Roman" w:hAnsi="Times New Roman" w:cs="Times New Roman"/>
          <w:sz w:val="28"/>
          <w:szCs w:val="28"/>
        </w:rPr>
        <w:t>Ассоциации</w:t>
      </w:r>
      <w:r w:rsidR="00466995">
        <w:rPr>
          <w:rFonts w:ascii="Times New Roman" w:hAnsi="Times New Roman" w:cs="Times New Roman"/>
          <w:sz w:val="28"/>
          <w:szCs w:val="28"/>
        </w:rPr>
        <w:t xml:space="preserve"> </w:t>
      </w:r>
      <w:r w:rsidRPr="006024D2">
        <w:rPr>
          <w:rFonts w:ascii="Times New Roman" w:hAnsi="Times New Roman" w:cs="Times New Roman"/>
          <w:sz w:val="28"/>
          <w:szCs w:val="28"/>
        </w:rPr>
        <w:t>«Саморегулируемая</w:t>
      </w:r>
      <w:r w:rsidR="00466995">
        <w:rPr>
          <w:rFonts w:ascii="Times New Roman" w:hAnsi="Times New Roman" w:cs="Times New Roman"/>
          <w:sz w:val="28"/>
          <w:szCs w:val="28"/>
        </w:rPr>
        <w:t xml:space="preserve"> </w:t>
      </w:r>
      <w:r w:rsidRPr="006024D2">
        <w:rPr>
          <w:rFonts w:ascii="Times New Roman" w:hAnsi="Times New Roman" w:cs="Times New Roman"/>
          <w:sz w:val="28"/>
          <w:szCs w:val="28"/>
        </w:rPr>
        <w:t>организация</w:t>
      </w:r>
      <w:r w:rsidR="00466995">
        <w:rPr>
          <w:rFonts w:ascii="Times New Roman" w:hAnsi="Times New Roman" w:cs="Times New Roman"/>
          <w:sz w:val="28"/>
          <w:szCs w:val="28"/>
        </w:rPr>
        <w:t xml:space="preserve"> </w:t>
      </w:r>
      <w:r w:rsidRPr="006024D2">
        <w:rPr>
          <w:rFonts w:ascii="Times New Roman" w:hAnsi="Times New Roman" w:cs="Times New Roman"/>
          <w:sz w:val="28"/>
          <w:szCs w:val="28"/>
        </w:rPr>
        <w:t>«Строители</w:t>
      </w:r>
      <w:r w:rsidR="00466995">
        <w:rPr>
          <w:rFonts w:ascii="Times New Roman" w:hAnsi="Times New Roman" w:cs="Times New Roman"/>
          <w:sz w:val="28"/>
          <w:szCs w:val="28"/>
        </w:rPr>
        <w:t xml:space="preserve"> </w:t>
      </w:r>
      <w:r w:rsidRPr="006024D2">
        <w:rPr>
          <w:rFonts w:ascii="Times New Roman" w:hAnsi="Times New Roman" w:cs="Times New Roman"/>
          <w:sz w:val="28"/>
          <w:szCs w:val="28"/>
        </w:rPr>
        <w:t>Ленинградской</w:t>
      </w:r>
      <w:r w:rsidR="00466995">
        <w:rPr>
          <w:rFonts w:ascii="Times New Roman" w:hAnsi="Times New Roman" w:cs="Times New Roman"/>
          <w:sz w:val="28"/>
          <w:szCs w:val="28"/>
        </w:rPr>
        <w:t xml:space="preserve"> </w:t>
      </w:r>
      <w:r w:rsidRPr="006024D2">
        <w:rPr>
          <w:rFonts w:ascii="Times New Roman" w:hAnsi="Times New Roman" w:cs="Times New Roman"/>
          <w:sz w:val="28"/>
          <w:szCs w:val="28"/>
        </w:rPr>
        <w:t>области» (Ассоциация СРОСЛО, СРО-С-093-30112009) по правовым вопросам, эксперт МОО «Лига юристов СРО» Алексей Старицын поднял вопросы членства ФКР в СРО и ФКР, как технического заказчика.</w:t>
      </w:r>
    </w:p>
    <w:p w14:paraId="6E7D8FDD" w14:textId="77777777" w:rsidR="006024D2" w:rsidRPr="006024D2" w:rsidRDefault="006024D2" w:rsidP="006024D2">
      <w:pPr>
        <w:tabs>
          <w:tab w:val="left" w:pos="851"/>
        </w:tabs>
        <w:spacing w:after="0"/>
        <w:ind w:firstLine="851"/>
        <w:jc w:val="both"/>
        <w:rPr>
          <w:rFonts w:ascii="Times New Roman" w:hAnsi="Times New Roman" w:cs="Times New Roman"/>
          <w:sz w:val="28"/>
          <w:szCs w:val="28"/>
        </w:rPr>
      </w:pPr>
      <w:r w:rsidRPr="006024D2">
        <w:rPr>
          <w:rFonts w:ascii="Times New Roman" w:hAnsi="Times New Roman" w:cs="Times New Roman"/>
          <w:sz w:val="28"/>
          <w:szCs w:val="28"/>
        </w:rPr>
        <w:t xml:space="preserve">Сразу два доклада прозвучали по теме страхования. Евгений </w:t>
      </w:r>
      <w:proofErr w:type="spellStart"/>
      <w:r w:rsidRPr="006024D2">
        <w:rPr>
          <w:rFonts w:ascii="Times New Roman" w:hAnsi="Times New Roman" w:cs="Times New Roman"/>
          <w:sz w:val="28"/>
          <w:szCs w:val="28"/>
        </w:rPr>
        <w:t>Тысенко</w:t>
      </w:r>
      <w:proofErr w:type="spellEnd"/>
      <w:r w:rsidRPr="006024D2">
        <w:rPr>
          <w:rFonts w:ascii="Times New Roman" w:hAnsi="Times New Roman" w:cs="Times New Roman"/>
          <w:sz w:val="28"/>
          <w:szCs w:val="28"/>
        </w:rPr>
        <w:t xml:space="preserve"> более подробно остановился на том, что страхование является законным способом минимизировать ответственность СРО. А заместитель начальника отдела страхования финансовых и профессиональных рисков Управления страхования ответственности СПАО «Ингосстрах» Алексей </w:t>
      </w:r>
      <w:proofErr w:type="spellStart"/>
      <w:r w:rsidRPr="006024D2">
        <w:rPr>
          <w:rFonts w:ascii="Times New Roman" w:hAnsi="Times New Roman" w:cs="Times New Roman"/>
          <w:sz w:val="28"/>
          <w:szCs w:val="28"/>
        </w:rPr>
        <w:t>Салыкин</w:t>
      </w:r>
      <w:proofErr w:type="spellEnd"/>
      <w:r w:rsidRPr="006024D2">
        <w:rPr>
          <w:rFonts w:ascii="Times New Roman" w:hAnsi="Times New Roman" w:cs="Times New Roman"/>
          <w:sz w:val="28"/>
          <w:szCs w:val="28"/>
        </w:rPr>
        <w:t> рассказал о страховании ответственности при строительстве и проектировании, а также об использовании страховых продуктов для возмещения убытков по контрактам с ФКР.</w:t>
      </w:r>
    </w:p>
    <w:p w14:paraId="6204F516" w14:textId="77777777" w:rsidR="006024D2" w:rsidRPr="006024D2" w:rsidRDefault="006024D2" w:rsidP="006024D2">
      <w:pPr>
        <w:tabs>
          <w:tab w:val="left" w:pos="851"/>
        </w:tabs>
        <w:spacing w:after="0"/>
        <w:ind w:firstLine="851"/>
        <w:jc w:val="both"/>
        <w:rPr>
          <w:rFonts w:ascii="Times New Roman" w:hAnsi="Times New Roman" w:cs="Times New Roman"/>
          <w:sz w:val="28"/>
          <w:szCs w:val="28"/>
        </w:rPr>
      </w:pPr>
      <w:r w:rsidRPr="006024D2">
        <w:rPr>
          <w:rFonts w:ascii="Times New Roman" w:hAnsi="Times New Roman" w:cs="Times New Roman"/>
          <w:sz w:val="28"/>
          <w:szCs w:val="28"/>
        </w:rPr>
        <w:t>По итогам выступлений состоялось продуктивное коллективное обсуждение поднятой тематики. Участники конференции согласились с необходимостью объединения усилий СРО по защите своих интересов, а, следовательно, и их членов. Для этого будут разработаны специальные Методические рекомендации по его итогам. Кроме того, было принято решение направить коллективное обращение в Верховный Суд РФ (обращение о необходимости разъяснения нижестоящим судам об обязательном привлечении СРО к участию в делах по искам потерпевших к ФКР в качестве третьих лиц).</w:t>
      </w:r>
    </w:p>
    <w:p w14:paraId="733B4B18" w14:textId="77777777" w:rsidR="006024D2" w:rsidRPr="006024D2" w:rsidRDefault="006024D2" w:rsidP="006024D2">
      <w:pPr>
        <w:tabs>
          <w:tab w:val="left" w:pos="851"/>
        </w:tabs>
        <w:spacing w:after="0"/>
        <w:ind w:firstLine="851"/>
        <w:jc w:val="both"/>
        <w:rPr>
          <w:rFonts w:ascii="Times New Roman" w:hAnsi="Times New Roman" w:cs="Times New Roman"/>
          <w:sz w:val="28"/>
          <w:szCs w:val="28"/>
        </w:rPr>
      </w:pPr>
      <w:r w:rsidRPr="006024D2">
        <w:rPr>
          <w:rFonts w:ascii="Times New Roman" w:hAnsi="Times New Roman" w:cs="Times New Roman"/>
          <w:sz w:val="28"/>
          <w:szCs w:val="28"/>
        </w:rPr>
        <w:lastRenderedPageBreak/>
        <w:t xml:space="preserve">«Сегодня можно слышать достаточно много обвинений в адрес юристов СРО, что, мол, саморегулируемые организации любыми способами хотят уклониться от выплат. Я считаю, что это не так. Наша цель, прежде всего, не допустить необоснованных взысканий со СРО. Для этого мы стараемся оказать суду содействие разобраться в непростых делах», – прокомментировал итоги конференции господин </w:t>
      </w:r>
      <w:proofErr w:type="spellStart"/>
      <w:r w:rsidRPr="006024D2">
        <w:rPr>
          <w:rFonts w:ascii="Times New Roman" w:hAnsi="Times New Roman" w:cs="Times New Roman"/>
          <w:sz w:val="28"/>
          <w:szCs w:val="28"/>
        </w:rPr>
        <w:t>Тысенко</w:t>
      </w:r>
      <w:proofErr w:type="spellEnd"/>
      <w:r w:rsidRPr="006024D2">
        <w:rPr>
          <w:rFonts w:ascii="Times New Roman" w:hAnsi="Times New Roman" w:cs="Times New Roman"/>
          <w:sz w:val="28"/>
          <w:szCs w:val="28"/>
        </w:rPr>
        <w:t>.</w:t>
      </w:r>
    </w:p>
    <w:p w14:paraId="44BCCC75" w14:textId="77777777" w:rsidR="006024D2" w:rsidRPr="006024D2" w:rsidRDefault="006024D2" w:rsidP="006024D2">
      <w:pPr>
        <w:tabs>
          <w:tab w:val="left" w:pos="851"/>
        </w:tabs>
        <w:spacing w:after="0"/>
        <w:ind w:firstLine="851"/>
        <w:jc w:val="both"/>
        <w:rPr>
          <w:rFonts w:ascii="Times New Roman" w:hAnsi="Times New Roman" w:cs="Times New Roman"/>
          <w:sz w:val="28"/>
          <w:szCs w:val="28"/>
        </w:rPr>
      </w:pPr>
      <w:r w:rsidRPr="006024D2">
        <w:rPr>
          <w:rFonts w:ascii="Times New Roman" w:hAnsi="Times New Roman" w:cs="Times New Roman"/>
          <w:sz w:val="28"/>
          <w:szCs w:val="28"/>
        </w:rPr>
        <w:t>Остаётся напомнить, что практика предъявления претензий со стороны Фондов капитального ремонта и попытки арбитражного взыскания с саморегулируемых организаций ущерба, причинённого собственникам помещений в процессе выполнения членами СРО работ по капитальному ремонту многоквартирных домов, начали формироваться с конца 2017 года в связи с принятием Федерального закона от 3 июля 2016 года № 372-ФЗ и реализацией очередного этапа реформы строительного саморегулирования.</w:t>
      </w:r>
    </w:p>
    <w:p w14:paraId="19FC7E58" w14:textId="7695B2A4" w:rsidR="006024D2" w:rsidRDefault="006024D2" w:rsidP="006024D2">
      <w:pPr>
        <w:tabs>
          <w:tab w:val="left" w:pos="851"/>
        </w:tabs>
        <w:spacing w:after="0"/>
        <w:ind w:firstLine="851"/>
        <w:jc w:val="both"/>
        <w:rPr>
          <w:rFonts w:ascii="Times New Roman" w:hAnsi="Times New Roman" w:cs="Times New Roman"/>
          <w:sz w:val="28"/>
          <w:szCs w:val="28"/>
        </w:rPr>
      </w:pPr>
      <w:r w:rsidRPr="006024D2">
        <w:rPr>
          <w:rFonts w:ascii="Times New Roman" w:hAnsi="Times New Roman" w:cs="Times New Roman"/>
          <w:sz w:val="28"/>
          <w:szCs w:val="28"/>
        </w:rPr>
        <w:t>ОТ РЕДАКЦИИ. Мы также, как и наши коллеги, в ближайшее время постараемся сделать цикл публикаций по выступлениям всех участников Научно-практической конференции.</w:t>
      </w:r>
    </w:p>
    <w:p w14:paraId="67F32F9E" w14:textId="7776ABEB" w:rsidR="00E51713" w:rsidRDefault="00E51713" w:rsidP="006024D2">
      <w:pPr>
        <w:tabs>
          <w:tab w:val="left" w:pos="851"/>
        </w:tabs>
        <w:spacing w:after="0"/>
        <w:ind w:firstLine="851"/>
        <w:jc w:val="both"/>
        <w:rPr>
          <w:rFonts w:ascii="Times New Roman" w:hAnsi="Times New Roman" w:cs="Times New Roman"/>
          <w:sz w:val="28"/>
          <w:szCs w:val="28"/>
        </w:rPr>
      </w:pPr>
    </w:p>
    <w:p w14:paraId="0C0B8784" w14:textId="3A99452B" w:rsidR="00E51713" w:rsidRPr="00E51713" w:rsidRDefault="00E51713" w:rsidP="00E51713">
      <w:pPr>
        <w:pStyle w:val="1"/>
        <w:numPr>
          <w:ilvl w:val="1"/>
          <w:numId w:val="1"/>
        </w:numPr>
        <w:tabs>
          <w:tab w:val="left" w:pos="851"/>
        </w:tabs>
        <w:spacing w:before="0" w:beforeAutospacing="0" w:after="0" w:afterAutospacing="0"/>
        <w:ind w:left="0" w:firstLine="0"/>
        <w:jc w:val="both"/>
        <w:rPr>
          <w:sz w:val="28"/>
          <w:szCs w:val="28"/>
        </w:rPr>
      </w:pPr>
      <w:bookmarkStart w:id="63" w:name="_Toc90655912"/>
      <w:r>
        <w:rPr>
          <w:sz w:val="28"/>
          <w:szCs w:val="28"/>
        </w:rPr>
        <w:t>16</w:t>
      </w:r>
      <w:r w:rsidR="009D12AE">
        <w:rPr>
          <w:sz w:val="28"/>
          <w:szCs w:val="28"/>
        </w:rPr>
        <w:t>.</w:t>
      </w:r>
      <w:r>
        <w:rPr>
          <w:sz w:val="28"/>
          <w:szCs w:val="28"/>
        </w:rPr>
        <w:t xml:space="preserve">12.2021 ЗаНоСтрой. </w:t>
      </w:r>
      <w:r w:rsidRPr="00E51713">
        <w:rPr>
          <w:sz w:val="28"/>
          <w:szCs w:val="28"/>
        </w:rPr>
        <w:t>НОСТРОЙ представил свой проект системы рейтингования деловой репутации строительных компаний</w:t>
      </w:r>
      <w:bookmarkEnd w:id="63"/>
    </w:p>
    <w:p w14:paraId="63DCA3AE" w14:textId="77777777" w:rsidR="00E51713" w:rsidRDefault="00E51713" w:rsidP="00E51713">
      <w:pPr>
        <w:tabs>
          <w:tab w:val="left" w:pos="851"/>
        </w:tabs>
        <w:spacing w:after="0"/>
        <w:ind w:firstLine="851"/>
        <w:jc w:val="both"/>
        <w:rPr>
          <w:rFonts w:ascii="Times New Roman" w:hAnsi="Times New Roman" w:cs="Times New Roman"/>
          <w:sz w:val="28"/>
          <w:szCs w:val="28"/>
        </w:rPr>
      </w:pPr>
      <w:r w:rsidRPr="00E51713">
        <w:rPr>
          <w:rFonts w:ascii="Times New Roman" w:hAnsi="Times New Roman" w:cs="Times New Roman"/>
          <w:sz w:val="28"/>
          <w:szCs w:val="28"/>
        </w:rPr>
        <w:t>Как известно, Национальное объединение строителей уже довольно давно периодически заявляло, что неплохо бы организовать рейтингование российских строителей на базе НОСТРОЙ. Однако только летом этого года разговоры из фазы планирования перешли уже в более основательное русло. Нацобъединение продумало концепцию, набросало прототип программы и, если верить его руководителям, уже заручилось поддержкой Минстроя России. На днях с презентацией на эту тему выступил вице-президент НОСТРОЙ Антон Мороз. Наш добровольный эксперт из Перми предлагает внимательно присмотреться к тому, что планирует внедрить Нацобъединение.</w:t>
      </w:r>
    </w:p>
    <w:p w14:paraId="14BE2756" w14:textId="77777777" w:rsidR="00E51713" w:rsidRDefault="00E51713" w:rsidP="00E51713">
      <w:pPr>
        <w:tabs>
          <w:tab w:val="left" w:pos="851"/>
        </w:tabs>
        <w:spacing w:after="0"/>
        <w:ind w:firstLine="851"/>
        <w:jc w:val="both"/>
        <w:rPr>
          <w:rFonts w:ascii="Times New Roman" w:hAnsi="Times New Roman" w:cs="Times New Roman"/>
          <w:sz w:val="28"/>
          <w:szCs w:val="28"/>
        </w:rPr>
      </w:pPr>
      <w:r w:rsidRPr="00E51713">
        <w:rPr>
          <w:rFonts w:ascii="Times New Roman" w:hAnsi="Times New Roman" w:cs="Times New Roman"/>
          <w:sz w:val="28"/>
          <w:szCs w:val="28"/>
        </w:rPr>
        <w:t>Начал Антон Михайлович свой доклад издалека – заявив, что рейтинг деловой репутации подрядной организации является оптимальным механизмом выбора исполнителя по проведению работ. С помощью рейтинга можно обеспечить необходимый уровень объективности механизма оценки деловой репутации, а также дать дополнительные гарантии для заказчика безопасности и качества выполнения строительных работ – таким образом было дано объяснение, почему НОСТРОЙ в очередной раз пытается заниматься, вроде бы, никак для него не свойственными функциями. Что же касается подрядных организаций, то им, при условии соответствия критериям рейтинга, был обещан «доступ к ряду преференций», из которых пока было названо только сокращение числа проверок.</w:t>
      </w:r>
    </w:p>
    <w:p w14:paraId="3E8A16E3" w14:textId="77777777" w:rsidR="00E51713" w:rsidRPr="00E51713" w:rsidRDefault="00E51713" w:rsidP="00E51713">
      <w:pPr>
        <w:tabs>
          <w:tab w:val="left" w:pos="851"/>
        </w:tabs>
        <w:spacing w:after="0"/>
        <w:ind w:firstLine="851"/>
        <w:jc w:val="both"/>
        <w:rPr>
          <w:rFonts w:ascii="Times New Roman" w:hAnsi="Times New Roman" w:cs="Times New Roman"/>
          <w:sz w:val="28"/>
          <w:szCs w:val="28"/>
          <w:u w:val="single"/>
        </w:rPr>
      </w:pPr>
      <w:r w:rsidRPr="00E51713">
        <w:rPr>
          <w:rFonts w:ascii="Times New Roman" w:hAnsi="Times New Roman" w:cs="Times New Roman"/>
          <w:sz w:val="28"/>
          <w:szCs w:val="28"/>
          <w:u w:val="single"/>
        </w:rPr>
        <w:t>Решить за счёт рейтингования планируется следующие задачи:</w:t>
      </w:r>
    </w:p>
    <w:p w14:paraId="2559B847" w14:textId="7DFF4299" w:rsidR="00E51713" w:rsidRPr="00E51713" w:rsidRDefault="00E51713" w:rsidP="00E51713">
      <w:pPr>
        <w:pStyle w:val="a3"/>
        <w:numPr>
          <w:ilvl w:val="0"/>
          <w:numId w:val="32"/>
        </w:numPr>
        <w:tabs>
          <w:tab w:val="left" w:pos="851"/>
        </w:tabs>
        <w:spacing w:after="0"/>
        <w:ind w:left="0" w:firstLine="0"/>
        <w:jc w:val="both"/>
        <w:rPr>
          <w:rFonts w:ascii="Times New Roman" w:hAnsi="Times New Roman" w:cs="Times New Roman"/>
          <w:sz w:val="28"/>
          <w:szCs w:val="28"/>
        </w:rPr>
      </w:pPr>
      <w:r w:rsidRPr="00E51713">
        <w:rPr>
          <w:rFonts w:ascii="Times New Roman" w:hAnsi="Times New Roman" w:cs="Times New Roman"/>
          <w:sz w:val="28"/>
          <w:szCs w:val="28"/>
        </w:rPr>
        <w:t>Снизить показатели по неисполнению контрактов в сфере строительства.</w:t>
      </w:r>
    </w:p>
    <w:p w14:paraId="2A7CF901" w14:textId="4290BCD5" w:rsidR="00E51713" w:rsidRDefault="00E51713" w:rsidP="00E51713">
      <w:pPr>
        <w:pStyle w:val="a3"/>
        <w:numPr>
          <w:ilvl w:val="0"/>
          <w:numId w:val="32"/>
        </w:numPr>
        <w:tabs>
          <w:tab w:val="left" w:pos="851"/>
        </w:tabs>
        <w:spacing w:after="0"/>
        <w:ind w:left="0" w:firstLine="0"/>
        <w:jc w:val="both"/>
        <w:rPr>
          <w:rFonts w:ascii="Times New Roman" w:hAnsi="Times New Roman" w:cs="Times New Roman"/>
          <w:sz w:val="28"/>
          <w:szCs w:val="28"/>
        </w:rPr>
      </w:pPr>
      <w:r w:rsidRPr="00E51713">
        <w:rPr>
          <w:rFonts w:ascii="Times New Roman" w:hAnsi="Times New Roman" w:cs="Times New Roman"/>
          <w:sz w:val="28"/>
          <w:szCs w:val="28"/>
        </w:rPr>
        <w:lastRenderedPageBreak/>
        <w:t>Разработать действенные инструменты, позволяющие оценить потенциального исполнителя на стадии проведения конкурентной процедуры (а не по минимальной предложенной цене, как сейчас).</w:t>
      </w:r>
    </w:p>
    <w:p w14:paraId="7EE9A6D1" w14:textId="77777777" w:rsidR="00CC51DC" w:rsidRDefault="00E51713" w:rsidP="00E51713">
      <w:pPr>
        <w:pStyle w:val="a3"/>
        <w:numPr>
          <w:ilvl w:val="0"/>
          <w:numId w:val="32"/>
        </w:numPr>
        <w:tabs>
          <w:tab w:val="left" w:pos="851"/>
        </w:tabs>
        <w:spacing w:after="0"/>
        <w:ind w:left="0" w:firstLine="0"/>
        <w:jc w:val="both"/>
        <w:rPr>
          <w:rFonts w:ascii="Times New Roman" w:hAnsi="Times New Roman" w:cs="Times New Roman"/>
          <w:sz w:val="28"/>
          <w:szCs w:val="28"/>
        </w:rPr>
      </w:pPr>
      <w:r w:rsidRPr="00E51713">
        <w:rPr>
          <w:rFonts w:ascii="Times New Roman" w:hAnsi="Times New Roman" w:cs="Times New Roman"/>
          <w:sz w:val="28"/>
          <w:szCs w:val="28"/>
        </w:rPr>
        <w:t>Повысить показатели прозрачности деятельности строительных организаций и дать стимулы по «обелению» компаний.</w:t>
      </w:r>
    </w:p>
    <w:p w14:paraId="28C83CF2" w14:textId="64B1A79E" w:rsidR="00E51713" w:rsidRDefault="00E51713" w:rsidP="00CC51DC">
      <w:pPr>
        <w:tabs>
          <w:tab w:val="left" w:pos="851"/>
        </w:tabs>
        <w:spacing w:after="0"/>
        <w:ind w:firstLine="851"/>
        <w:jc w:val="both"/>
        <w:rPr>
          <w:rFonts w:ascii="Times New Roman" w:hAnsi="Times New Roman" w:cs="Times New Roman"/>
          <w:sz w:val="28"/>
          <w:szCs w:val="28"/>
        </w:rPr>
      </w:pPr>
      <w:r w:rsidRPr="00E51713">
        <w:rPr>
          <w:rFonts w:ascii="Times New Roman" w:hAnsi="Times New Roman" w:cs="Times New Roman"/>
          <w:sz w:val="28"/>
          <w:szCs w:val="28"/>
        </w:rPr>
        <w:t>Как уверяет НОСТРОЙ, анализ показал отсутствие аналогичных организаций, имеющих необходимые ресурсы и квалификацию для проведения оценки рейтинга деловой репутации строительных организаций. В то время как у Национального объединения есть и ресурсы, и доступ к данным обо всех заключённых договорах подряда, и навыки запуска цифровых проектов. И прямо сейчас идёт формирование так называемого Единого информационного пространства для взаимодействия участников строительного рынка.</w:t>
      </w:r>
    </w:p>
    <w:p w14:paraId="19F3CB73" w14:textId="77777777" w:rsidR="00E51713" w:rsidRPr="00E51713" w:rsidRDefault="00E51713" w:rsidP="00E51713">
      <w:pPr>
        <w:tabs>
          <w:tab w:val="left" w:pos="851"/>
        </w:tabs>
        <w:spacing w:after="0"/>
        <w:ind w:firstLine="851"/>
        <w:jc w:val="both"/>
        <w:rPr>
          <w:rFonts w:ascii="Times New Roman" w:hAnsi="Times New Roman" w:cs="Times New Roman"/>
          <w:sz w:val="28"/>
          <w:szCs w:val="28"/>
          <w:u w:val="single"/>
        </w:rPr>
      </w:pPr>
      <w:r w:rsidRPr="00E51713">
        <w:rPr>
          <w:rFonts w:ascii="Times New Roman" w:hAnsi="Times New Roman" w:cs="Times New Roman"/>
          <w:sz w:val="28"/>
          <w:szCs w:val="28"/>
          <w:u w:val="single"/>
        </w:rPr>
        <w:t>На прикладном уровне речь идёт о том, чтобы интегрировать в один комплекс нескольких IT-ресурсов, а именно:</w:t>
      </w:r>
    </w:p>
    <w:p w14:paraId="031F9796" w14:textId="77777777" w:rsidR="00CC51DC" w:rsidRDefault="00E51713" w:rsidP="00CC51DC">
      <w:pPr>
        <w:pStyle w:val="a3"/>
        <w:numPr>
          <w:ilvl w:val="0"/>
          <w:numId w:val="33"/>
        </w:numPr>
        <w:tabs>
          <w:tab w:val="left" w:pos="851"/>
        </w:tabs>
        <w:spacing w:after="0"/>
        <w:ind w:left="0" w:firstLine="0"/>
        <w:jc w:val="both"/>
        <w:rPr>
          <w:rFonts w:ascii="Times New Roman" w:hAnsi="Times New Roman" w:cs="Times New Roman"/>
          <w:sz w:val="28"/>
          <w:szCs w:val="28"/>
        </w:rPr>
      </w:pPr>
      <w:r w:rsidRPr="00E51713">
        <w:rPr>
          <w:rFonts w:ascii="Times New Roman" w:hAnsi="Times New Roman" w:cs="Times New Roman"/>
          <w:sz w:val="28"/>
          <w:szCs w:val="28"/>
        </w:rPr>
        <w:t>Единый реестр подрядных организаций-членов СРО.</w:t>
      </w:r>
    </w:p>
    <w:p w14:paraId="29FCA819" w14:textId="77777777" w:rsidR="00CC51DC" w:rsidRDefault="00E51713" w:rsidP="00CC51DC">
      <w:pPr>
        <w:pStyle w:val="a3"/>
        <w:numPr>
          <w:ilvl w:val="0"/>
          <w:numId w:val="33"/>
        </w:numPr>
        <w:tabs>
          <w:tab w:val="left" w:pos="851"/>
        </w:tabs>
        <w:spacing w:after="0"/>
        <w:ind w:left="0" w:firstLine="0"/>
        <w:jc w:val="both"/>
        <w:rPr>
          <w:rFonts w:ascii="Times New Roman" w:hAnsi="Times New Roman" w:cs="Times New Roman"/>
          <w:sz w:val="28"/>
          <w:szCs w:val="28"/>
        </w:rPr>
      </w:pPr>
      <w:r w:rsidRPr="00E51713">
        <w:rPr>
          <w:rFonts w:ascii="Times New Roman" w:hAnsi="Times New Roman" w:cs="Times New Roman"/>
          <w:sz w:val="28"/>
          <w:szCs w:val="28"/>
        </w:rPr>
        <w:t>Национальный реестр специалистов в области строительства.</w:t>
      </w:r>
    </w:p>
    <w:p w14:paraId="2F2483C5" w14:textId="77777777" w:rsidR="00CC51DC" w:rsidRDefault="00E51713" w:rsidP="00CC51DC">
      <w:pPr>
        <w:pStyle w:val="a3"/>
        <w:numPr>
          <w:ilvl w:val="0"/>
          <w:numId w:val="33"/>
        </w:numPr>
        <w:tabs>
          <w:tab w:val="left" w:pos="851"/>
        </w:tabs>
        <w:spacing w:after="0"/>
        <w:ind w:left="0" w:firstLine="0"/>
        <w:jc w:val="both"/>
        <w:rPr>
          <w:rFonts w:ascii="Times New Roman" w:hAnsi="Times New Roman" w:cs="Times New Roman"/>
          <w:sz w:val="28"/>
          <w:szCs w:val="28"/>
        </w:rPr>
      </w:pPr>
      <w:r w:rsidRPr="00E51713">
        <w:rPr>
          <w:rFonts w:ascii="Times New Roman" w:hAnsi="Times New Roman" w:cs="Times New Roman"/>
          <w:sz w:val="28"/>
          <w:szCs w:val="28"/>
        </w:rPr>
        <w:t>Систему личных кабинетов участников строительного рынка.</w:t>
      </w:r>
    </w:p>
    <w:p w14:paraId="1385C1BF" w14:textId="2CECCDD2" w:rsidR="00CC51DC" w:rsidRDefault="00E51713" w:rsidP="00CC51DC">
      <w:pPr>
        <w:pStyle w:val="a3"/>
        <w:numPr>
          <w:ilvl w:val="0"/>
          <w:numId w:val="33"/>
        </w:numPr>
        <w:tabs>
          <w:tab w:val="left" w:pos="851"/>
        </w:tabs>
        <w:spacing w:after="0"/>
        <w:ind w:left="0" w:firstLine="0"/>
        <w:jc w:val="both"/>
        <w:rPr>
          <w:rFonts w:ascii="Times New Roman" w:hAnsi="Times New Roman" w:cs="Times New Roman"/>
          <w:sz w:val="28"/>
          <w:szCs w:val="28"/>
        </w:rPr>
      </w:pPr>
      <w:r w:rsidRPr="00E51713">
        <w:rPr>
          <w:rFonts w:ascii="Times New Roman" w:hAnsi="Times New Roman" w:cs="Times New Roman"/>
          <w:sz w:val="28"/>
          <w:szCs w:val="28"/>
        </w:rPr>
        <w:t>Программный продукт «Рейтинг подрядной организации», который уже</w:t>
      </w:r>
      <w:r w:rsidR="00CC51DC">
        <w:rPr>
          <w:rFonts w:ascii="Times New Roman" w:hAnsi="Times New Roman" w:cs="Times New Roman"/>
          <w:sz w:val="28"/>
          <w:szCs w:val="28"/>
        </w:rPr>
        <w:t xml:space="preserve"> </w:t>
      </w:r>
      <w:r w:rsidRPr="00E51713">
        <w:rPr>
          <w:rFonts w:ascii="Times New Roman" w:hAnsi="Times New Roman" w:cs="Times New Roman"/>
          <w:sz w:val="28"/>
          <w:szCs w:val="28"/>
        </w:rPr>
        <w:t>разработан НОСТРОЙ и действует в тестовом режиме.</w:t>
      </w:r>
    </w:p>
    <w:p w14:paraId="3A278154" w14:textId="2F74A66F" w:rsidR="00CC51DC" w:rsidRPr="00CC51DC" w:rsidRDefault="00E51713" w:rsidP="00E51713">
      <w:pPr>
        <w:tabs>
          <w:tab w:val="left" w:pos="851"/>
        </w:tabs>
        <w:spacing w:after="0"/>
        <w:ind w:firstLine="851"/>
        <w:jc w:val="both"/>
        <w:rPr>
          <w:rFonts w:ascii="Times New Roman" w:hAnsi="Times New Roman" w:cs="Times New Roman"/>
          <w:sz w:val="28"/>
          <w:szCs w:val="28"/>
        </w:rPr>
      </w:pPr>
      <w:r w:rsidRPr="00CC51DC">
        <w:rPr>
          <w:rFonts w:ascii="Times New Roman" w:hAnsi="Times New Roman" w:cs="Times New Roman"/>
          <w:sz w:val="28"/>
          <w:szCs w:val="28"/>
          <w:u w:val="single"/>
        </w:rPr>
        <w:t>Далее вице-президент НОСТРОЙ перешёл к разработке необходимого правового регулирования.</w:t>
      </w:r>
      <w:r w:rsidRPr="00CC51DC">
        <w:rPr>
          <w:rFonts w:ascii="Times New Roman" w:hAnsi="Times New Roman" w:cs="Times New Roman"/>
          <w:sz w:val="28"/>
          <w:szCs w:val="28"/>
        </w:rPr>
        <w:t> Для того, чтобы обязать</w:t>
      </w:r>
      <w:r w:rsidR="00CC51DC" w:rsidRPr="00CC51DC">
        <w:rPr>
          <w:rFonts w:ascii="Times New Roman" w:hAnsi="Times New Roman" w:cs="Times New Roman"/>
          <w:sz w:val="28"/>
          <w:szCs w:val="28"/>
        </w:rPr>
        <w:t xml:space="preserve"> </w:t>
      </w:r>
      <w:r w:rsidRPr="00CC51DC">
        <w:rPr>
          <w:rFonts w:ascii="Times New Roman" w:hAnsi="Times New Roman" w:cs="Times New Roman"/>
          <w:sz w:val="28"/>
          <w:szCs w:val="28"/>
        </w:rPr>
        <w:t>подрядчиков</w:t>
      </w:r>
      <w:r w:rsidR="00CC51DC" w:rsidRPr="00CC51DC">
        <w:rPr>
          <w:rFonts w:ascii="Times New Roman" w:hAnsi="Times New Roman" w:cs="Times New Roman"/>
          <w:sz w:val="28"/>
          <w:szCs w:val="28"/>
        </w:rPr>
        <w:t xml:space="preserve"> </w:t>
      </w:r>
      <w:r w:rsidRPr="00CC51DC">
        <w:rPr>
          <w:rFonts w:ascii="Times New Roman" w:hAnsi="Times New Roman" w:cs="Times New Roman"/>
          <w:sz w:val="28"/>
          <w:szCs w:val="28"/>
        </w:rPr>
        <w:t xml:space="preserve">и заказчиков работать с </w:t>
      </w:r>
      <w:proofErr w:type="spellStart"/>
      <w:r w:rsidRPr="00CC51DC">
        <w:rPr>
          <w:rFonts w:ascii="Times New Roman" w:hAnsi="Times New Roman" w:cs="Times New Roman"/>
          <w:sz w:val="28"/>
          <w:szCs w:val="28"/>
        </w:rPr>
        <w:t>ностроевскими</w:t>
      </w:r>
      <w:proofErr w:type="spellEnd"/>
      <w:r w:rsidR="00CC51DC" w:rsidRPr="00CC51DC">
        <w:rPr>
          <w:rFonts w:ascii="Times New Roman" w:hAnsi="Times New Roman" w:cs="Times New Roman"/>
          <w:sz w:val="28"/>
          <w:szCs w:val="28"/>
        </w:rPr>
        <w:t xml:space="preserve"> </w:t>
      </w:r>
      <w:r w:rsidRPr="00CC51DC">
        <w:rPr>
          <w:rFonts w:ascii="Times New Roman" w:hAnsi="Times New Roman" w:cs="Times New Roman"/>
          <w:sz w:val="28"/>
          <w:szCs w:val="28"/>
        </w:rPr>
        <w:t>рейтингами необходимо принять изрядное количество документов.</w:t>
      </w:r>
    </w:p>
    <w:p w14:paraId="2380A4D5" w14:textId="77777777" w:rsidR="00CC51DC" w:rsidRDefault="00E51713" w:rsidP="00CC51DC">
      <w:pPr>
        <w:pStyle w:val="a3"/>
        <w:numPr>
          <w:ilvl w:val="0"/>
          <w:numId w:val="34"/>
        </w:numPr>
        <w:tabs>
          <w:tab w:val="left" w:pos="851"/>
        </w:tabs>
        <w:spacing w:after="0"/>
        <w:ind w:left="0" w:firstLine="0"/>
        <w:jc w:val="both"/>
        <w:rPr>
          <w:rFonts w:ascii="Times New Roman" w:hAnsi="Times New Roman" w:cs="Times New Roman"/>
          <w:sz w:val="28"/>
          <w:szCs w:val="28"/>
        </w:rPr>
      </w:pPr>
      <w:r w:rsidRPr="00CC51DC">
        <w:rPr>
          <w:rFonts w:ascii="Times New Roman" w:hAnsi="Times New Roman" w:cs="Times New Roman"/>
          <w:sz w:val="28"/>
          <w:szCs w:val="28"/>
        </w:rPr>
        <w:t>Для внедрения механизма рейтингования в рамках № 44-ФЗ нужно внести изменения в постановление Правительства № 99 в части установления минимального рейтинга в зависимости от вида объекта и его стоимости и в постановление Правительства № 1085, установив удельный вес стоимостных критериев – не более 40%, а стоимостных – не менее 60%.</w:t>
      </w:r>
    </w:p>
    <w:p w14:paraId="6DCF7E26" w14:textId="77777777" w:rsidR="00CC51DC" w:rsidRDefault="00E51713" w:rsidP="00CC51DC">
      <w:pPr>
        <w:pStyle w:val="a3"/>
        <w:numPr>
          <w:ilvl w:val="0"/>
          <w:numId w:val="34"/>
        </w:numPr>
        <w:tabs>
          <w:tab w:val="left" w:pos="851"/>
        </w:tabs>
        <w:spacing w:after="0"/>
        <w:ind w:left="0" w:firstLine="0"/>
        <w:jc w:val="both"/>
        <w:rPr>
          <w:rFonts w:ascii="Times New Roman" w:hAnsi="Times New Roman" w:cs="Times New Roman"/>
          <w:sz w:val="28"/>
          <w:szCs w:val="28"/>
        </w:rPr>
      </w:pPr>
      <w:r w:rsidRPr="00CC51DC">
        <w:rPr>
          <w:rFonts w:ascii="Times New Roman" w:hAnsi="Times New Roman" w:cs="Times New Roman"/>
          <w:sz w:val="28"/>
          <w:szCs w:val="28"/>
        </w:rPr>
        <w:t>Необходимо совместно с Минфином России и Федеральным казначейством утвердить «дорожную карту» по переводу всей документации о закупках в рамках 223-ФЗ и постановление Правительства РФ № 615 в машиночитаемый формат и размещение данной информации в ЕИС в сфере закупок.</w:t>
      </w:r>
    </w:p>
    <w:p w14:paraId="78450FDB" w14:textId="77777777" w:rsidR="00CC51DC" w:rsidRDefault="00E51713" w:rsidP="00CC51DC">
      <w:pPr>
        <w:pStyle w:val="a3"/>
        <w:numPr>
          <w:ilvl w:val="0"/>
          <w:numId w:val="34"/>
        </w:numPr>
        <w:tabs>
          <w:tab w:val="left" w:pos="851"/>
        </w:tabs>
        <w:spacing w:after="0"/>
        <w:ind w:left="0" w:firstLine="0"/>
        <w:jc w:val="both"/>
        <w:rPr>
          <w:rFonts w:ascii="Times New Roman" w:hAnsi="Times New Roman" w:cs="Times New Roman"/>
          <w:sz w:val="28"/>
          <w:szCs w:val="28"/>
        </w:rPr>
      </w:pPr>
      <w:r w:rsidRPr="00CC51DC">
        <w:rPr>
          <w:rFonts w:ascii="Times New Roman" w:hAnsi="Times New Roman" w:cs="Times New Roman"/>
          <w:sz w:val="28"/>
          <w:szCs w:val="28"/>
        </w:rPr>
        <w:t>Необходимо совместно с Минстроем России внести дополнения в ГрК РФ об обязательствах членов СРО и специалистов НРС предоставлять необходимый набор данных для обработки и хранения (по аналогии с ЕИС ЖС).</w:t>
      </w:r>
    </w:p>
    <w:p w14:paraId="729FAC2B" w14:textId="77777777" w:rsidR="00F54138" w:rsidRDefault="00E51713" w:rsidP="00CC51DC">
      <w:pPr>
        <w:pStyle w:val="a3"/>
        <w:numPr>
          <w:ilvl w:val="0"/>
          <w:numId w:val="34"/>
        </w:numPr>
        <w:tabs>
          <w:tab w:val="left" w:pos="851"/>
        </w:tabs>
        <w:spacing w:after="0"/>
        <w:ind w:left="0" w:firstLine="0"/>
        <w:jc w:val="both"/>
        <w:rPr>
          <w:rFonts w:ascii="Times New Roman" w:hAnsi="Times New Roman" w:cs="Times New Roman"/>
          <w:sz w:val="28"/>
          <w:szCs w:val="28"/>
        </w:rPr>
      </w:pPr>
      <w:r w:rsidRPr="00CC51DC">
        <w:rPr>
          <w:rFonts w:ascii="Times New Roman" w:hAnsi="Times New Roman" w:cs="Times New Roman"/>
          <w:sz w:val="28"/>
          <w:szCs w:val="28"/>
        </w:rPr>
        <w:t>Необходимо совместно с ФНС России урегулировать вопрос размещения в ИС ФНС налоговой и бухгалтерской отчётности индивидуальных предпринимателей в области строительства</w:t>
      </w:r>
      <w:r w:rsidR="00F54138">
        <w:rPr>
          <w:rFonts w:ascii="Times New Roman" w:hAnsi="Times New Roman" w:cs="Times New Roman"/>
          <w:sz w:val="28"/>
          <w:szCs w:val="28"/>
        </w:rPr>
        <w:t>.</w:t>
      </w:r>
    </w:p>
    <w:p w14:paraId="181F6043" w14:textId="77777777" w:rsidR="00F54138" w:rsidRPr="00F54138" w:rsidRDefault="00E51713" w:rsidP="00F54138">
      <w:pPr>
        <w:tabs>
          <w:tab w:val="left" w:pos="851"/>
        </w:tabs>
        <w:spacing w:after="0"/>
        <w:ind w:firstLine="851"/>
        <w:jc w:val="both"/>
        <w:rPr>
          <w:rFonts w:ascii="Times New Roman" w:hAnsi="Times New Roman" w:cs="Times New Roman"/>
          <w:sz w:val="28"/>
          <w:szCs w:val="28"/>
          <w:u w:val="single"/>
        </w:rPr>
      </w:pPr>
      <w:r w:rsidRPr="00F54138">
        <w:rPr>
          <w:rFonts w:ascii="Times New Roman" w:hAnsi="Times New Roman" w:cs="Times New Roman"/>
          <w:sz w:val="28"/>
          <w:szCs w:val="28"/>
          <w:u w:val="single"/>
        </w:rPr>
        <w:t xml:space="preserve">К сожалению, за рамками доклада остались, пожалуй, самые острые для саморегулируемого сообщества вопросы. </w:t>
      </w:r>
    </w:p>
    <w:p w14:paraId="10240864" w14:textId="77777777" w:rsidR="00F54138" w:rsidRDefault="00E51713" w:rsidP="00F54138">
      <w:pPr>
        <w:tabs>
          <w:tab w:val="left" w:pos="851"/>
        </w:tabs>
        <w:spacing w:after="0"/>
        <w:ind w:firstLine="851"/>
        <w:jc w:val="both"/>
        <w:rPr>
          <w:rFonts w:ascii="Times New Roman" w:hAnsi="Times New Roman" w:cs="Times New Roman"/>
          <w:sz w:val="28"/>
          <w:szCs w:val="28"/>
        </w:rPr>
      </w:pPr>
      <w:r w:rsidRPr="00CC51DC">
        <w:rPr>
          <w:rFonts w:ascii="Times New Roman" w:hAnsi="Times New Roman" w:cs="Times New Roman"/>
          <w:sz w:val="28"/>
          <w:szCs w:val="28"/>
        </w:rPr>
        <w:t xml:space="preserve">Прежде всего, по каким критериям будет НОСТРОЙ выставлять рейтинги строителям? </w:t>
      </w:r>
    </w:p>
    <w:p w14:paraId="4DE25175" w14:textId="77777777" w:rsidR="00F54138" w:rsidRDefault="00E51713" w:rsidP="00F54138">
      <w:pPr>
        <w:tabs>
          <w:tab w:val="left" w:pos="851"/>
        </w:tabs>
        <w:spacing w:after="0"/>
        <w:ind w:firstLine="851"/>
        <w:jc w:val="both"/>
        <w:rPr>
          <w:rFonts w:ascii="Times New Roman" w:hAnsi="Times New Roman" w:cs="Times New Roman"/>
          <w:sz w:val="28"/>
          <w:szCs w:val="28"/>
        </w:rPr>
      </w:pPr>
      <w:r w:rsidRPr="00CC51DC">
        <w:rPr>
          <w:rFonts w:ascii="Times New Roman" w:hAnsi="Times New Roman" w:cs="Times New Roman"/>
          <w:sz w:val="28"/>
          <w:szCs w:val="28"/>
        </w:rPr>
        <w:lastRenderedPageBreak/>
        <w:t xml:space="preserve">Насколько прозрачной и объективной будет система оценок и не превратиться ли она в беззастенчивую торговлю рейтингами, как уже неоднократно бывало с другими проектами Национального объединения? </w:t>
      </w:r>
    </w:p>
    <w:p w14:paraId="7B4DFFD3" w14:textId="5162945B" w:rsidR="00E51713" w:rsidRPr="00CC51DC" w:rsidRDefault="00E51713" w:rsidP="00F54138">
      <w:pPr>
        <w:tabs>
          <w:tab w:val="left" w:pos="851"/>
        </w:tabs>
        <w:spacing w:after="0"/>
        <w:ind w:firstLine="851"/>
        <w:jc w:val="both"/>
        <w:rPr>
          <w:rFonts w:ascii="Times New Roman" w:hAnsi="Times New Roman" w:cs="Times New Roman"/>
          <w:sz w:val="28"/>
          <w:szCs w:val="28"/>
        </w:rPr>
      </w:pPr>
      <w:r w:rsidRPr="00CC51DC">
        <w:rPr>
          <w:rFonts w:ascii="Times New Roman" w:hAnsi="Times New Roman" w:cs="Times New Roman"/>
          <w:sz w:val="28"/>
          <w:szCs w:val="28"/>
        </w:rPr>
        <w:t>Не менее важный вопрос – каковы будут расходы на реализацию и обслуживание этого масштабного проекта? Ведь очевидно, что в конечном итоге платить за собственное рейтингование придётся всё тем же строителям из собственного кошелька…</w:t>
      </w:r>
    </w:p>
    <w:p w14:paraId="7CF1C522" w14:textId="6256F2E8" w:rsidR="006024D2" w:rsidRDefault="006024D2" w:rsidP="00DE685F">
      <w:pPr>
        <w:tabs>
          <w:tab w:val="left" w:pos="851"/>
        </w:tabs>
        <w:spacing w:after="0"/>
        <w:ind w:firstLine="851"/>
        <w:jc w:val="both"/>
        <w:rPr>
          <w:rFonts w:ascii="Times New Roman" w:hAnsi="Times New Roman" w:cs="Times New Roman"/>
          <w:sz w:val="28"/>
          <w:szCs w:val="28"/>
        </w:rPr>
      </w:pPr>
    </w:p>
    <w:p w14:paraId="5C154C44" w14:textId="1C6D07D5" w:rsidR="00483A96" w:rsidRDefault="009D12AE" w:rsidP="009D12AE">
      <w:pPr>
        <w:pStyle w:val="1"/>
        <w:numPr>
          <w:ilvl w:val="1"/>
          <w:numId w:val="1"/>
        </w:numPr>
        <w:tabs>
          <w:tab w:val="left" w:pos="851"/>
        </w:tabs>
        <w:spacing w:before="0" w:beforeAutospacing="0" w:after="0" w:afterAutospacing="0"/>
        <w:ind w:left="0" w:firstLine="0"/>
        <w:jc w:val="both"/>
        <w:rPr>
          <w:sz w:val="28"/>
          <w:szCs w:val="28"/>
        </w:rPr>
      </w:pPr>
      <w:bookmarkStart w:id="64" w:name="_Toc90655913"/>
      <w:r>
        <w:rPr>
          <w:sz w:val="28"/>
          <w:szCs w:val="28"/>
        </w:rPr>
        <w:t>1</w:t>
      </w:r>
      <w:r>
        <w:rPr>
          <w:sz w:val="28"/>
          <w:szCs w:val="28"/>
        </w:rPr>
        <w:t>7</w:t>
      </w:r>
      <w:r>
        <w:rPr>
          <w:sz w:val="28"/>
          <w:szCs w:val="28"/>
        </w:rPr>
        <w:t xml:space="preserve">.12.2021 ЗаНоСтрой. </w:t>
      </w:r>
      <w:r w:rsidR="00483A96" w:rsidRPr="004127DC">
        <w:rPr>
          <w:sz w:val="28"/>
          <w:szCs w:val="28"/>
        </w:rPr>
        <w:t>Совет НОСТРОЙ решил провести XXI Съезд строительных СРО в апреле, одобрил создание комитета по цифровизации и обсудил ряд других вопросов</w:t>
      </w:r>
      <w:bookmarkEnd w:id="64"/>
    </w:p>
    <w:p w14:paraId="46DF4CBC" w14:textId="77777777" w:rsidR="004127DC" w:rsidRDefault="00483A96" w:rsidP="004127DC">
      <w:pPr>
        <w:tabs>
          <w:tab w:val="left" w:pos="851"/>
        </w:tabs>
        <w:spacing w:after="0"/>
        <w:ind w:firstLine="851"/>
        <w:jc w:val="both"/>
        <w:rPr>
          <w:rFonts w:ascii="Times New Roman" w:hAnsi="Times New Roman" w:cs="Times New Roman"/>
          <w:sz w:val="28"/>
          <w:szCs w:val="28"/>
        </w:rPr>
      </w:pPr>
      <w:r w:rsidRPr="004127DC">
        <w:rPr>
          <w:rFonts w:ascii="Times New Roman" w:hAnsi="Times New Roman" w:cs="Times New Roman"/>
          <w:sz w:val="28"/>
          <w:szCs w:val="28"/>
        </w:rPr>
        <w:t>Вчера, 16 декабря в Великом Новгороде под председательством президента Национального объединения строителей Антона Глушкова состоялось последнее в этом году очное заседание Совета НОСТРОЙ. В нём приняли участие 28 членов Совета, в том числе директор правового департамента Минстроя Олег Сперанский, вице-президенты НОСТРОЙ Аркадий Чернецкий, Антон Мороз, Александр Ишин (по ВКС). Об этом сообщили наши коллеги из пресс-службы Нацобъединения.</w:t>
      </w:r>
    </w:p>
    <w:p w14:paraId="2F18F3C7" w14:textId="77777777" w:rsidR="004127DC" w:rsidRDefault="00483A96" w:rsidP="004127DC">
      <w:pPr>
        <w:tabs>
          <w:tab w:val="left" w:pos="851"/>
        </w:tabs>
        <w:spacing w:after="0"/>
        <w:ind w:firstLine="851"/>
        <w:jc w:val="both"/>
        <w:rPr>
          <w:rFonts w:ascii="Times New Roman" w:hAnsi="Times New Roman" w:cs="Times New Roman"/>
          <w:sz w:val="28"/>
          <w:szCs w:val="28"/>
        </w:rPr>
      </w:pPr>
      <w:r w:rsidRPr="004127DC">
        <w:rPr>
          <w:rFonts w:ascii="Times New Roman" w:hAnsi="Times New Roman" w:cs="Times New Roman"/>
          <w:sz w:val="28"/>
          <w:szCs w:val="28"/>
        </w:rPr>
        <w:t xml:space="preserve">В заседании также участвовали исполнительный директор НОСТРОЙ Сергей Кононыхин, его заместитель Наталья </w:t>
      </w:r>
      <w:proofErr w:type="spellStart"/>
      <w:r w:rsidRPr="004127DC">
        <w:rPr>
          <w:rFonts w:ascii="Times New Roman" w:hAnsi="Times New Roman" w:cs="Times New Roman"/>
          <w:sz w:val="28"/>
          <w:szCs w:val="28"/>
        </w:rPr>
        <w:t>Желанова</w:t>
      </w:r>
      <w:proofErr w:type="spellEnd"/>
      <w:r w:rsidRPr="004127DC">
        <w:rPr>
          <w:rFonts w:ascii="Times New Roman" w:hAnsi="Times New Roman" w:cs="Times New Roman"/>
          <w:sz w:val="28"/>
          <w:szCs w:val="28"/>
        </w:rPr>
        <w:t> и представители исполнительной дирекции Национального объединения.</w:t>
      </w:r>
    </w:p>
    <w:p w14:paraId="64BEE120" w14:textId="77777777" w:rsidR="004127DC" w:rsidRDefault="00483A96" w:rsidP="004127DC">
      <w:pPr>
        <w:tabs>
          <w:tab w:val="left" w:pos="851"/>
        </w:tabs>
        <w:spacing w:after="0"/>
        <w:ind w:firstLine="851"/>
        <w:jc w:val="both"/>
        <w:rPr>
          <w:rFonts w:ascii="Times New Roman" w:hAnsi="Times New Roman" w:cs="Times New Roman"/>
          <w:sz w:val="28"/>
          <w:szCs w:val="28"/>
        </w:rPr>
      </w:pPr>
      <w:r w:rsidRPr="004127DC">
        <w:rPr>
          <w:rFonts w:ascii="Times New Roman" w:hAnsi="Times New Roman" w:cs="Times New Roman"/>
          <w:sz w:val="28"/>
          <w:szCs w:val="28"/>
        </w:rPr>
        <w:t>В первую очередь члены Совета рассмотрели вопрос об организации XXI Всероссийского съезда саморегулируемых организаций. Решено провести его 12 апреля 2022 года в столичной гостинице «Рэдиссон Славянская». Совет утвердил предложения в повестку дня Съезда и норму представительства от СРО: один человек с правом решающего голоса, один – с правом совещательного.</w:t>
      </w:r>
    </w:p>
    <w:p w14:paraId="3C201657" w14:textId="77777777" w:rsidR="004127DC" w:rsidRDefault="00483A96" w:rsidP="004127DC">
      <w:pPr>
        <w:tabs>
          <w:tab w:val="left" w:pos="851"/>
        </w:tabs>
        <w:spacing w:after="0"/>
        <w:ind w:firstLine="851"/>
        <w:jc w:val="both"/>
        <w:rPr>
          <w:rFonts w:ascii="Times New Roman" w:hAnsi="Times New Roman" w:cs="Times New Roman"/>
          <w:sz w:val="28"/>
          <w:szCs w:val="28"/>
        </w:rPr>
      </w:pPr>
      <w:r w:rsidRPr="004127DC">
        <w:rPr>
          <w:rFonts w:ascii="Times New Roman" w:hAnsi="Times New Roman" w:cs="Times New Roman"/>
          <w:sz w:val="28"/>
          <w:szCs w:val="28"/>
        </w:rPr>
        <w:t xml:space="preserve">Далее члены коллегиального органа рассмотрели и утвердили Регламент о порядке ведения Национального реестра специалистов в области строительства, включения в него сведений о физических лицах, их изменения или исключения в новой редакции и одобрили внесение изменений в документы, проголосовали за прекращение полномочий членов комиссии по ведению НРС и одобрили внесение изменений в документы, регламентирующие проведение конкурсов профессионального мастерства в НОСТРОЙ, утвердив новые редакции Положения о конкурсе профессионального мастерства для инженерно-технических работников в сфере строительства и Положения о Национальном конкурсе </w:t>
      </w:r>
      <w:proofErr w:type="spellStart"/>
      <w:r w:rsidRPr="004127DC">
        <w:rPr>
          <w:rFonts w:ascii="Times New Roman" w:hAnsi="Times New Roman" w:cs="Times New Roman"/>
          <w:sz w:val="28"/>
          <w:szCs w:val="28"/>
        </w:rPr>
        <w:t>профмастерства</w:t>
      </w:r>
      <w:proofErr w:type="spellEnd"/>
      <w:r w:rsidRPr="004127DC">
        <w:rPr>
          <w:rFonts w:ascii="Times New Roman" w:hAnsi="Times New Roman" w:cs="Times New Roman"/>
          <w:sz w:val="28"/>
          <w:szCs w:val="28"/>
        </w:rPr>
        <w:t xml:space="preserve"> «</w:t>
      </w:r>
      <w:proofErr w:type="spellStart"/>
      <w:r w:rsidRPr="004127DC">
        <w:rPr>
          <w:rFonts w:ascii="Times New Roman" w:hAnsi="Times New Roman" w:cs="Times New Roman"/>
          <w:sz w:val="28"/>
          <w:szCs w:val="28"/>
        </w:rPr>
        <w:t>Строймастер</w:t>
      </w:r>
      <w:proofErr w:type="spellEnd"/>
      <w:r w:rsidRPr="004127DC">
        <w:rPr>
          <w:rFonts w:ascii="Times New Roman" w:hAnsi="Times New Roman" w:cs="Times New Roman"/>
          <w:sz w:val="28"/>
          <w:szCs w:val="28"/>
        </w:rPr>
        <w:t>».</w:t>
      </w:r>
    </w:p>
    <w:p w14:paraId="0CDFD8EF" w14:textId="77777777" w:rsidR="004127DC" w:rsidRDefault="00483A96" w:rsidP="004127DC">
      <w:pPr>
        <w:tabs>
          <w:tab w:val="left" w:pos="851"/>
        </w:tabs>
        <w:spacing w:after="0"/>
        <w:ind w:firstLine="851"/>
        <w:jc w:val="both"/>
        <w:rPr>
          <w:rFonts w:ascii="Times New Roman" w:hAnsi="Times New Roman" w:cs="Times New Roman"/>
          <w:sz w:val="28"/>
          <w:szCs w:val="28"/>
        </w:rPr>
      </w:pPr>
      <w:r w:rsidRPr="004127DC">
        <w:rPr>
          <w:rFonts w:ascii="Times New Roman" w:hAnsi="Times New Roman" w:cs="Times New Roman"/>
          <w:sz w:val="28"/>
          <w:szCs w:val="28"/>
        </w:rPr>
        <w:t>Затем Совет одобрил выделение средств из статьи «Резерв совета» Сметы расходов на дополнительное финансирование проведения мероприятий Нацобъединения и перераспределил денежные средства между подстатьями Сметы расходов на содержание НОСТРОЙ на 2021 год в рамках финансового года.</w:t>
      </w:r>
    </w:p>
    <w:p w14:paraId="0CF6E196" w14:textId="77777777" w:rsidR="004127DC" w:rsidRDefault="00483A96" w:rsidP="004127DC">
      <w:pPr>
        <w:tabs>
          <w:tab w:val="left" w:pos="851"/>
        </w:tabs>
        <w:spacing w:after="0"/>
        <w:ind w:firstLine="851"/>
        <w:jc w:val="both"/>
        <w:rPr>
          <w:rFonts w:ascii="Times New Roman" w:hAnsi="Times New Roman" w:cs="Times New Roman"/>
          <w:sz w:val="28"/>
          <w:szCs w:val="28"/>
        </w:rPr>
      </w:pPr>
      <w:r w:rsidRPr="004127DC">
        <w:rPr>
          <w:rFonts w:ascii="Times New Roman" w:hAnsi="Times New Roman" w:cs="Times New Roman"/>
          <w:sz w:val="28"/>
          <w:szCs w:val="28"/>
        </w:rPr>
        <w:t xml:space="preserve">Информацию о претензии екатеринбургского Регионального фонда капитального ремонта МКД о компенсации понесённых убытков по возмещению </w:t>
      </w:r>
      <w:r w:rsidRPr="004127DC">
        <w:rPr>
          <w:rFonts w:ascii="Times New Roman" w:hAnsi="Times New Roman" w:cs="Times New Roman"/>
          <w:sz w:val="28"/>
          <w:szCs w:val="28"/>
        </w:rPr>
        <w:lastRenderedPageBreak/>
        <w:t>вреда, причинённого вследствие недостатков работ по капитальному ремонту объекта капитального строительства представил Сергей Кононыхин. После изучения всех аспектов выставленной претензии члены Совета вынесли решение отказать в удовлетворении данной претензии по ряду объективных причин. Опытом взаимодействия СРО с региональными операторами ФКР в Новосибирске и Челябинске поделились Максим Федорченко и Юрий Десятков. Антон Глушков предложил в следующем году уделить особое внимание и обсудить на Окружных конференциях вопрос выстраивания конструктивных взаимоотношений с Фондами капремонта.</w:t>
      </w:r>
    </w:p>
    <w:p w14:paraId="5588718F" w14:textId="77777777" w:rsidR="004127DC" w:rsidRDefault="00483A96" w:rsidP="004127DC">
      <w:pPr>
        <w:tabs>
          <w:tab w:val="left" w:pos="851"/>
        </w:tabs>
        <w:spacing w:after="0"/>
        <w:ind w:firstLine="851"/>
        <w:jc w:val="both"/>
        <w:rPr>
          <w:rFonts w:ascii="Times New Roman" w:hAnsi="Times New Roman" w:cs="Times New Roman"/>
          <w:sz w:val="28"/>
          <w:szCs w:val="28"/>
        </w:rPr>
      </w:pPr>
      <w:r w:rsidRPr="004127DC">
        <w:rPr>
          <w:rFonts w:ascii="Times New Roman" w:hAnsi="Times New Roman" w:cs="Times New Roman"/>
          <w:sz w:val="28"/>
          <w:szCs w:val="28"/>
        </w:rPr>
        <w:t>Далее координатор по Сибирскому федеральному округу, руководитель Научно-консультативной комиссии НОСТРОЙ Максим Федорченко представил концепцию по внесению изменений в документы Нацобъединения в части взаимодействия саморегулируемых организаций и НОСТРОЙ при рассмотрении обращений о нарушениях в деятельности саморегулируемых организаций. Члены Совета приняли информацию к сведению и поручили НКК подготовить к следующему заседанию Совета изменения в документы с учётом озвученной концепции.</w:t>
      </w:r>
    </w:p>
    <w:p w14:paraId="4A12E547" w14:textId="77777777" w:rsidR="004127DC" w:rsidRDefault="00483A96" w:rsidP="004127DC">
      <w:pPr>
        <w:tabs>
          <w:tab w:val="left" w:pos="851"/>
        </w:tabs>
        <w:spacing w:after="0"/>
        <w:ind w:firstLine="851"/>
        <w:jc w:val="both"/>
        <w:rPr>
          <w:rFonts w:ascii="Times New Roman" w:hAnsi="Times New Roman" w:cs="Times New Roman"/>
          <w:sz w:val="28"/>
          <w:szCs w:val="28"/>
        </w:rPr>
      </w:pPr>
      <w:r w:rsidRPr="004127DC">
        <w:rPr>
          <w:rFonts w:ascii="Times New Roman" w:hAnsi="Times New Roman" w:cs="Times New Roman"/>
          <w:sz w:val="28"/>
          <w:szCs w:val="28"/>
        </w:rPr>
        <w:t>Председатель комитета НОСТРОЙ по развитию строительной отрасли и контрактной системы Эдуард Дадов представил отчёт комитета о проделанной работе за 2021 год. В том числе, он сообщил, что в Центр компетенции в ценообразовании и закупочной деятельности входит 787 экспертов из 67-ми регионов России, 35 тысяч человек приняли участие в региональных мероприятиях Национального объединения, посвящённым вопросам ценообразования. Отдельно он рассказал о стартовавшем в декабре этого года совместном проекте НОСТРОЙ и НИУ МГСУ «Школа заказчика объектов капитального строительства».</w:t>
      </w:r>
    </w:p>
    <w:p w14:paraId="59AE890A" w14:textId="77777777" w:rsidR="004127DC" w:rsidRDefault="00483A96" w:rsidP="004127DC">
      <w:pPr>
        <w:tabs>
          <w:tab w:val="left" w:pos="851"/>
        </w:tabs>
        <w:spacing w:after="0"/>
        <w:ind w:firstLine="851"/>
        <w:jc w:val="both"/>
        <w:rPr>
          <w:rFonts w:ascii="Times New Roman" w:hAnsi="Times New Roman" w:cs="Times New Roman"/>
          <w:sz w:val="28"/>
          <w:szCs w:val="28"/>
        </w:rPr>
      </w:pPr>
      <w:r w:rsidRPr="004127DC">
        <w:rPr>
          <w:rFonts w:ascii="Times New Roman" w:hAnsi="Times New Roman" w:cs="Times New Roman"/>
          <w:sz w:val="28"/>
          <w:szCs w:val="28"/>
        </w:rPr>
        <w:t xml:space="preserve">Переходя к важному и актуальному сегодня вопросу цифровизации, Антон Глушков анонсировал создание в НОСТРОЙ нового комитета по цифровой трансформации строительной отрасли. Комитет будет заниматься формированием единого порядка по управлению проектами в строительстве и осуществлению перехода подрядных организаций к применению технологий информационного моделирования (ТИМ) в процессе производства подготовительных, строительно-монтажных работ, а также при производстве строительного контроля и подготовке сдачи объекта капстроительства в эксплуатацию. </w:t>
      </w:r>
    </w:p>
    <w:p w14:paraId="0F54BBA1" w14:textId="77777777" w:rsidR="004127DC" w:rsidRDefault="00483A96" w:rsidP="004127DC">
      <w:pPr>
        <w:tabs>
          <w:tab w:val="left" w:pos="851"/>
        </w:tabs>
        <w:spacing w:after="0"/>
        <w:ind w:firstLine="851"/>
        <w:jc w:val="both"/>
        <w:rPr>
          <w:rFonts w:ascii="Times New Roman" w:hAnsi="Times New Roman" w:cs="Times New Roman"/>
          <w:sz w:val="28"/>
          <w:szCs w:val="28"/>
        </w:rPr>
      </w:pPr>
      <w:r w:rsidRPr="004127DC">
        <w:rPr>
          <w:rFonts w:ascii="Times New Roman" w:hAnsi="Times New Roman" w:cs="Times New Roman"/>
          <w:sz w:val="28"/>
          <w:szCs w:val="28"/>
        </w:rPr>
        <w:t xml:space="preserve">Кроме того, в его компетенции войдут мониторинг применения постановления Правительства РФ №331 и мониторинг пилотных проектов по использованию ТИМ на этапах строительства и эксплуатации; содействие в повышении квалификации государственных и муниципальных служащих, госзаказчиков в этой сфере; подготовка программы разработки нормативно-технических документов в ТИМ; содействие обеспечению перевода в электронный вид всех </w:t>
      </w:r>
      <w:proofErr w:type="spellStart"/>
      <w:r w:rsidRPr="004127DC">
        <w:rPr>
          <w:rFonts w:ascii="Times New Roman" w:hAnsi="Times New Roman" w:cs="Times New Roman"/>
          <w:sz w:val="28"/>
          <w:szCs w:val="28"/>
        </w:rPr>
        <w:t>админпроцедур</w:t>
      </w:r>
      <w:proofErr w:type="spellEnd"/>
      <w:r w:rsidRPr="004127DC">
        <w:rPr>
          <w:rFonts w:ascii="Times New Roman" w:hAnsi="Times New Roman" w:cs="Times New Roman"/>
          <w:sz w:val="28"/>
          <w:szCs w:val="28"/>
        </w:rPr>
        <w:t xml:space="preserve"> в сфере градостроительства и многое другое. Председателем комитета утверждена советник директора ФАУ </w:t>
      </w:r>
      <w:r w:rsidRPr="004127DC">
        <w:rPr>
          <w:rFonts w:ascii="Times New Roman" w:hAnsi="Times New Roman" w:cs="Times New Roman"/>
          <w:sz w:val="28"/>
          <w:szCs w:val="28"/>
        </w:rPr>
        <w:lastRenderedPageBreak/>
        <w:t xml:space="preserve">«РосКапСтрой» Ирина Кузьма, ответственным секретарем комитета – директор департамента технического регулирования НОСТРОЙ Сергей </w:t>
      </w:r>
      <w:proofErr w:type="spellStart"/>
      <w:r w:rsidRPr="004127DC">
        <w:rPr>
          <w:rFonts w:ascii="Times New Roman" w:hAnsi="Times New Roman" w:cs="Times New Roman"/>
          <w:sz w:val="28"/>
          <w:szCs w:val="28"/>
        </w:rPr>
        <w:t>Хвоинский</w:t>
      </w:r>
      <w:proofErr w:type="spellEnd"/>
      <w:r w:rsidRPr="004127DC">
        <w:rPr>
          <w:rFonts w:ascii="Times New Roman" w:hAnsi="Times New Roman" w:cs="Times New Roman"/>
          <w:sz w:val="28"/>
          <w:szCs w:val="28"/>
        </w:rPr>
        <w:t>.</w:t>
      </w:r>
    </w:p>
    <w:p w14:paraId="19F03BBA" w14:textId="0BDC0B02" w:rsidR="00483A96" w:rsidRPr="004127DC" w:rsidRDefault="00483A96" w:rsidP="004127DC">
      <w:pPr>
        <w:tabs>
          <w:tab w:val="left" w:pos="851"/>
        </w:tabs>
        <w:spacing w:after="0"/>
        <w:ind w:firstLine="851"/>
        <w:jc w:val="both"/>
        <w:rPr>
          <w:rFonts w:ascii="Times New Roman" w:hAnsi="Times New Roman" w:cs="Times New Roman"/>
          <w:sz w:val="28"/>
          <w:szCs w:val="28"/>
        </w:rPr>
      </w:pPr>
      <w:r w:rsidRPr="004127DC">
        <w:rPr>
          <w:rFonts w:ascii="Times New Roman" w:hAnsi="Times New Roman" w:cs="Times New Roman"/>
          <w:sz w:val="28"/>
          <w:szCs w:val="28"/>
        </w:rPr>
        <w:t xml:space="preserve">В состав Экспертного совета НОСТРОЙ по вопросам совершенствования законодательства в строительной сфере по представлению Окружной конференции по Северо-Кавказскому федеральному округу был включён Леонид </w:t>
      </w:r>
      <w:proofErr w:type="spellStart"/>
      <w:r w:rsidRPr="004127DC">
        <w:rPr>
          <w:rFonts w:ascii="Times New Roman" w:hAnsi="Times New Roman" w:cs="Times New Roman"/>
          <w:sz w:val="28"/>
          <w:szCs w:val="28"/>
        </w:rPr>
        <w:t>Бандорин</w:t>
      </w:r>
      <w:proofErr w:type="spellEnd"/>
      <w:r w:rsidRPr="004127DC">
        <w:rPr>
          <w:rFonts w:ascii="Times New Roman" w:hAnsi="Times New Roman" w:cs="Times New Roman"/>
          <w:sz w:val="28"/>
          <w:szCs w:val="28"/>
        </w:rPr>
        <w:t> (СРО Союз «Строители Республики Дагестан»).</w:t>
      </w:r>
    </w:p>
    <w:p w14:paraId="2E61D953" w14:textId="77777777" w:rsidR="00483A96" w:rsidRPr="004127DC" w:rsidRDefault="00483A96" w:rsidP="004127DC">
      <w:pPr>
        <w:tabs>
          <w:tab w:val="left" w:pos="851"/>
        </w:tabs>
        <w:spacing w:after="0"/>
        <w:ind w:firstLine="851"/>
        <w:jc w:val="both"/>
        <w:rPr>
          <w:rFonts w:ascii="Times New Roman" w:hAnsi="Times New Roman" w:cs="Times New Roman"/>
          <w:sz w:val="28"/>
          <w:szCs w:val="28"/>
        </w:rPr>
      </w:pPr>
    </w:p>
    <w:p w14:paraId="32636353" w14:textId="19277D8B" w:rsidR="00483A96" w:rsidRPr="004127DC" w:rsidRDefault="009D12AE" w:rsidP="009D12AE">
      <w:pPr>
        <w:pStyle w:val="1"/>
        <w:numPr>
          <w:ilvl w:val="1"/>
          <w:numId w:val="1"/>
        </w:numPr>
        <w:tabs>
          <w:tab w:val="left" w:pos="851"/>
        </w:tabs>
        <w:spacing w:before="0" w:beforeAutospacing="0" w:after="0" w:afterAutospacing="0"/>
        <w:ind w:left="0" w:firstLine="0"/>
        <w:jc w:val="both"/>
        <w:rPr>
          <w:b w:val="0"/>
          <w:bCs w:val="0"/>
          <w:sz w:val="28"/>
          <w:szCs w:val="28"/>
        </w:rPr>
      </w:pPr>
      <w:bookmarkStart w:id="65" w:name="_Toc90655914"/>
      <w:r>
        <w:rPr>
          <w:sz w:val="28"/>
          <w:szCs w:val="28"/>
        </w:rPr>
        <w:t xml:space="preserve">17.12.2021 ЗаНоСтрой. </w:t>
      </w:r>
      <w:r w:rsidR="00483A96" w:rsidRPr="004127DC">
        <w:rPr>
          <w:sz w:val="28"/>
          <w:szCs w:val="28"/>
        </w:rPr>
        <w:t>Совет НОПРИЗ принял решение провести в апреле X Съезд СРО, назначил ещё одного вице-президента и дал «добро» подмосковной НКО на получение статуса СРО</w:t>
      </w:r>
      <w:bookmarkEnd w:id="65"/>
    </w:p>
    <w:p w14:paraId="7261479E" w14:textId="77777777" w:rsidR="004127DC" w:rsidRDefault="00483A96" w:rsidP="004127DC">
      <w:pPr>
        <w:tabs>
          <w:tab w:val="left" w:pos="851"/>
        </w:tabs>
        <w:spacing w:after="0"/>
        <w:ind w:firstLine="851"/>
        <w:jc w:val="both"/>
        <w:rPr>
          <w:rFonts w:ascii="Times New Roman" w:hAnsi="Times New Roman" w:cs="Times New Roman"/>
          <w:sz w:val="28"/>
          <w:szCs w:val="28"/>
        </w:rPr>
      </w:pPr>
      <w:r w:rsidRPr="004127DC">
        <w:rPr>
          <w:rFonts w:ascii="Times New Roman" w:hAnsi="Times New Roman" w:cs="Times New Roman"/>
          <w:sz w:val="28"/>
          <w:szCs w:val="28"/>
        </w:rPr>
        <w:t>Вчера, 16 декабря в зале Совета Национального объединения изыскателей и проектировщиков под председательством его президента Михаила Посохина состоялось заседание главного коллегиального органа НОПРИЗ. Кворум для принятия решений был обеспечен. Такую новость сообщили наши коллеги из пресс-службы Нацобъединения.</w:t>
      </w:r>
    </w:p>
    <w:p w14:paraId="416E4399" w14:textId="77777777" w:rsidR="004127DC" w:rsidRDefault="00483A96" w:rsidP="004127DC">
      <w:pPr>
        <w:tabs>
          <w:tab w:val="left" w:pos="851"/>
        </w:tabs>
        <w:spacing w:after="0"/>
        <w:ind w:firstLine="851"/>
        <w:jc w:val="both"/>
        <w:rPr>
          <w:rFonts w:ascii="Times New Roman" w:hAnsi="Times New Roman" w:cs="Times New Roman"/>
          <w:sz w:val="28"/>
          <w:szCs w:val="28"/>
        </w:rPr>
      </w:pPr>
      <w:r w:rsidRPr="004127DC">
        <w:rPr>
          <w:rFonts w:ascii="Times New Roman" w:hAnsi="Times New Roman" w:cs="Times New Roman"/>
          <w:sz w:val="28"/>
          <w:szCs w:val="28"/>
        </w:rPr>
        <w:t xml:space="preserve">Михаил Посохин сообщил о назначениях, которые были единогласно поддержаны Советом. Вице-президентом назначен Николай </w:t>
      </w:r>
      <w:proofErr w:type="spellStart"/>
      <w:r w:rsidRPr="004127DC">
        <w:rPr>
          <w:rFonts w:ascii="Times New Roman" w:hAnsi="Times New Roman" w:cs="Times New Roman"/>
          <w:sz w:val="28"/>
          <w:szCs w:val="28"/>
        </w:rPr>
        <w:t>Капинус</w:t>
      </w:r>
      <w:proofErr w:type="spellEnd"/>
      <w:r w:rsidRPr="004127DC">
        <w:rPr>
          <w:rFonts w:ascii="Times New Roman" w:hAnsi="Times New Roman" w:cs="Times New Roman"/>
          <w:sz w:val="28"/>
          <w:szCs w:val="28"/>
        </w:rPr>
        <w:t>, руководителем Аппарата – Алексей Кожуховский.</w:t>
      </w:r>
    </w:p>
    <w:p w14:paraId="2BAC5827" w14:textId="77777777" w:rsidR="004127DC" w:rsidRDefault="00483A96" w:rsidP="004127DC">
      <w:pPr>
        <w:tabs>
          <w:tab w:val="left" w:pos="851"/>
        </w:tabs>
        <w:spacing w:after="0"/>
        <w:ind w:firstLine="851"/>
        <w:jc w:val="both"/>
        <w:rPr>
          <w:rFonts w:ascii="Times New Roman" w:hAnsi="Times New Roman" w:cs="Times New Roman"/>
          <w:sz w:val="28"/>
          <w:szCs w:val="28"/>
        </w:rPr>
      </w:pPr>
      <w:r w:rsidRPr="004127DC">
        <w:rPr>
          <w:rFonts w:ascii="Times New Roman" w:hAnsi="Times New Roman" w:cs="Times New Roman"/>
          <w:sz w:val="28"/>
          <w:szCs w:val="28"/>
        </w:rPr>
        <w:t>Господин Кожуховский доложил о проведении X Всероссийского съезда Национального объединения изыскателей и проектировщиков. Совет единогласно принял решение о назначении даты съезда на 21 – 22 апреля 2022 года и утвердил повестку дня. На Съезд выносятся отчёт об исполнении Сметы за 2021 год, Смета расходов на 2022 год, отчёт Ревизионной комиссии, доизбрание в состав Совета НОПРИЗ и изменения в Устав и Приоритетные направления деятельности НОПРИЗ. Далее Совет утвердил график Окружных предсъездовских конференций и одобрил проект Сметы.</w:t>
      </w:r>
    </w:p>
    <w:p w14:paraId="2C0577C9" w14:textId="77777777" w:rsidR="004127DC" w:rsidRDefault="00483A96" w:rsidP="004127DC">
      <w:pPr>
        <w:tabs>
          <w:tab w:val="left" w:pos="851"/>
        </w:tabs>
        <w:spacing w:after="0"/>
        <w:ind w:firstLine="851"/>
        <w:jc w:val="both"/>
        <w:rPr>
          <w:rFonts w:ascii="Times New Roman" w:hAnsi="Times New Roman" w:cs="Times New Roman"/>
          <w:sz w:val="28"/>
          <w:szCs w:val="28"/>
        </w:rPr>
      </w:pPr>
      <w:r w:rsidRPr="004127DC">
        <w:rPr>
          <w:rFonts w:ascii="Times New Roman" w:hAnsi="Times New Roman" w:cs="Times New Roman"/>
          <w:sz w:val="28"/>
          <w:szCs w:val="28"/>
        </w:rPr>
        <w:t>Алексей Кожуховский выступил с предложением к Совету о проведении во всех федеральных округах семинара «Руководитель саморегулируемой организации в сфере инженерных изысканий и архитектурно-строительного проектирования». Учитывая положительный опыт проведения цикла семинаров «Эксперт СРО» предложение было поддержано единогласно и принято решение обратиться через координаторов по федеральным округам к руководству саморегулируемых организаций для сбора тем планируемого семинара.</w:t>
      </w:r>
    </w:p>
    <w:p w14:paraId="63CC7FA5" w14:textId="3A0D6FA2" w:rsidR="004127DC" w:rsidRDefault="00483A96" w:rsidP="004127DC">
      <w:pPr>
        <w:tabs>
          <w:tab w:val="left" w:pos="851"/>
        </w:tabs>
        <w:spacing w:after="0"/>
        <w:ind w:firstLine="851"/>
        <w:jc w:val="both"/>
        <w:rPr>
          <w:rFonts w:ascii="Times New Roman" w:hAnsi="Times New Roman" w:cs="Times New Roman"/>
          <w:sz w:val="28"/>
          <w:szCs w:val="28"/>
        </w:rPr>
      </w:pPr>
      <w:r w:rsidRPr="004127DC">
        <w:rPr>
          <w:rFonts w:ascii="Times New Roman" w:hAnsi="Times New Roman" w:cs="Times New Roman"/>
          <w:sz w:val="28"/>
          <w:szCs w:val="28"/>
        </w:rPr>
        <w:t>Руководитель Аппарата озвучил предлагаемые изменения в регламентирующие документы НОПРИЗ. Было предложено привести регламентирующие документы в соответствие с Градостроительным кодексом РФ и указать, что утвержденные Советом заключения о возможности внесения сведений о СРО в Государственный реестр саморегулируемых организаций или об отказе во внесении сведений направляются в Ростехнадзор в течение пяти рабочих. Совет принял положительное решение по данному вопросу.</w:t>
      </w:r>
    </w:p>
    <w:p w14:paraId="498FEE3C" w14:textId="77777777" w:rsidR="004127DC" w:rsidRDefault="00483A96" w:rsidP="004127DC">
      <w:pPr>
        <w:tabs>
          <w:tab w:val="left" w:pos="851"/>
        </w:tabs>
        <w:spacing w:after="0"/>
        <w:ind w:firstLine="851"/>
        <w:jc w:val="both"/>
        <w:rPr>
          <w:rFonts w:ascii="Times New Roman" w:hAnsi="Times New Roman" w:cs="Times New Roman"/>
          <w:sz w:val="28"/>
          <w:szCs w:val="28"/>
        </w:rPr>
      </w:pPr>
      <w:r w:rsidRPr="004127DC">
        <w:rPr>
          <w:rFonts w:ascii="Times New Roman" w:hAnsi="Times New Roman" w:cs="Times New Roman"/>
          <w:sz w:val="28"/>
          <w:szCs w:val="28"/>
        </w:rPr>
        <w:t xml:space="preserve">Далее Алексей Олегович выступил с докладом об осуществлении выплаты в связи с судебным решением, связанным с наступлением ответственности </w:t>
      </w:r>
      <w:r w:rsidRPr="004127DC">
        <w:rPr>
          <w:rFonts w:ascii="Times New Roman" w:hAnsi="Times New Roman" w:cs="Times New Roman"/>
          <w:sz w:val="28"/>
          <w:szCs w:val="28"/>
        </w:rPr>
        <w:lastRenderedPageBreak/>
        <w:t>саморегулируемой организации, сведения о которой исключены из Госреестра СРО. Доклад был одобрен единогласно.</w:t>
      </w:r>
    </w:p>
    <w:p w14:paraId="403BB3A9" w14:textId="77777777" w:rsidR="004127DC" w:rsidRDefault="00483A96" w:rsidP="004127DC">
      <w:pPr>
        <w:tabs>
          <w:tab w:val="left" w:pos="851"/>
        </w:tabs>
        <w:spacing w:after="0"/>
        <w:ind w:firstLine="851"/>
        <w:jc w:val="both"/>
        <w:rPr>
          <w:rFonts w:ascii="Times New Roman" w:hAnsi="Times New Roman" w:cs="Times New Roman"/>
          <w:sz w:val="28"/>
          <w:szCs w:val="28"/>
        </w:rPr>
      </w:pPr>
      <w:r w:rsidRPr="004127DC">
        <w:rPr>
          <w:rFonts w:ascii="Times New Roman" w:hAnsi="Times New Roman" w:cs="Times New Roman"/>
          <w:sz w:val="28"/>
          <w:szCs w:val="28"/>
        </w:rPr>
        <w:t>О предложениях по Концепции совершенствования системы технического регулирования в строительной отрасли доложил вице-президент, член Совета Анвар Шамузафаров. Он отметил, что разработанная НОПРИЗ Концепция получила высокую оценку РСС и Минстроя России, а также стала составной частью Стратегии развития строительной отрасли до 2030 года с перспективой до 2035 года. Доклад был одобрен Советом.</w:t>
      </w:r>
    </w:p>
    <w:p w14:paraId="10739501" w14:textId="77777777" w:rsidR="004127DC" w:rsidRDefault="00483A96" w:rsidP="004127DC">
      <w:pPr>
        <w:tabs>
          <w:tab w:val="left" w:pos="851"/>
        </w:tabs>
        <w:spacing w:after="0"/>
        <w:ind w:firstLine="851"/>
        <w:jc w:val="both"/>
        <w:rPr>
          <w:rFonts w:ascii="Times New Roman" w:hAnsi="Times New Roman" w:cs="Times New Roman"/>
          <w:sz w:val="28"/>
          <w:szCs w:val="28"/>
        </w:rPr>
      </w:pPr>
      <w:r w:rsidRPr="004127DC">
        <w:rPr>
          <w:rFonts w:ascii="Times New Roman" w:hAnsi="Times New Roman" w:cs="Times New Roman"/>
          <w:sz w:val="28"/>
          <w:szCs w:val="28"/>
        </w:rPr>
        <w:t>О добровольной оценке показателей деятельности лиц (рейтингование), выполняющих инженерные изыскания, и лиц, осуществляющих подготовку проектной документации, доложил Алексей Кожуховский. Он отметил, что НОПРИЗ продолжает работу по созданию автоматизированной информационной системы «Оценка показателей деятельности (рейтингование), выполняющих инженерные изыскания, и лиц, осуществляющих подготовку проектной документации». Необходимо провести дополнительные работы по интеграции.</w:t>
      </w:r>
      <w:r w:rsidRPr="004127DC">
        <w:rPr>
          <w:rFonts w:ascii="Times New Roman" w:hAnsi="Times New Roman" w:cs="Times New Roman"/>
          <w:sz w:val="28"/>
          <w:szCs w:val="28"/>
        </w:rPr>
        <w:br/>
        <w:t xml:space="preserve">О профессиональных стандартах доложила заместитель руководителя Аппарата НОПРИЗ Надежда Прокопьева. </w:t>
      </w:r>
    </w:p>
    <w:p w14:paraId="50C65257" w14:textId="77777777" w:rsidR="004127DC" w:rsidRDefault="00483A96" w:rsidP="004127DC">
      <w:pPr>
        <w:tabs>
          <w:tab w:val="left" w:pos="851"/>
        </w:tabs>
        <w:spacing w:after="0"/>
        <w:ind w:firstLine="851"/>
        <w:jc w:val="both"/>
        <w:rPr>
          <w:rFonts w:ascii="Times New Roman" w:hAnsi="Times New Roman" w:cs="Times New Roman"/>
          <w:sz w:val="28"/>
          <w:szCs w:val="28"/>
        </w:rPr>
      </w:pPr>
      <w:r w:rsidRPr="004127DC">
        <w:rPr>
          <w:rFonts w:ascii="Times New Roman" w:hAnsi="Times New Roman" w:cs="Times New Roman"/>
          <w:sz w:val="28"/>
          <w:szCs w:val="28"/>
        </w:rPr>
        <w:t>Совет принял единогласное решение утвердить актуализированные проекты профессиональных стандартов «Специалист в области проектирования автомобильных дорог» и «Специалист в области проектирования мостовых сооружений» и принять работы по первому этапу разработки проекта профессионального стандарта «Специалист по ценообразованию (сметному нормированию) на этапе архитектурно-строительного проектирования».</w:t>
      </w:r>
      <w:r w:rsidRPr="004127DC">
        <w:rPr>
          <w:rFonts w:ascii="Times New Roman" w:hAnsi="Times New Roman" w:cs="Times New Roman"/>
          <w:sz w:val="28"/>
          <w:szCs w:val="28"/>
        </w:rPr>
        <w:br/>
        <w:t>С докладом о XVII Межрегиональном фестивале «АРХИГЕШ-2022», который будет проходить с 13 по 18 марта, выступил координатор по Сибирскому федеральному округу Александр Панов. Совет одобрил участие НОПРИЗ в качестве соорганизатора фестиваля и поручил сформировать деловую программу мероприятий с участием нацобъединения.</w:t>
      </w:r>
    </w:p>
    <w:p w14:paraId="65A92FE0" w14:textId="77777777" w:rsidR="004127DC" w:rsidRDefault="00483A96" w:rsidP="004127DC">
      <w:pPr>
        <w:tabs>
          <w:tab w:val="left" w:pos="851"/>
        </w:tabs>
        <w:spacing w:after="0"/>
        <w:ind w:firstLine="851"/>
        <w:jc w:val="both"/>
        <w:rPr>
          <w:rFonts w:ascii="Times New Roman" w:hAnsi="Times New Roman" w:cs="Times New Roman"/>
          <w:sz w:val="28"/>
          <w:szCs w:val="28"/>
        </w:rPr>
      </w:pPr>
      <w:r w:rsidRPr="004127DC">
        <w:rPr>
          <w:rFonts w:ascii="Times New Roman" w:hAnsi="Times New Roman" w:cs="Times New Roman"/>
          <w:sz w:val="28"/>
          <w:szCs w:val="28"/>
        </w:rPr>
        <w:t>О проведённой работе над проектом цифровой библиотеки «Типовые инженерные узлы систем отопления и вентиляции многоквартирных жилых домов» рассказал вице-президент НОПРИЗ Александр Гримитлин. Доклад был одобрен Советом единогласно.</w:t>
      </w:r>
    </w:p>
    <w:p w14:paraId="7A7C2886" w14:textId="77777777" w:rsidR="004127DC" w:rsidRDefault="00483A96" w:rsidP="004127DC">
      <w:pPr>
        <w:tabs>
          <w:tab w:val="left" w:pos="851"/>
        </w:tabs>
        <w:spacing w:after="0"/>
        <w:ind w:firstLine="851"/>
        <w:jc w:val="both"/>
        <w:rPr>
          <w:rFonts w:ascii="Times New Roman" w:hAnsi="Times New Roman" w:cs="Times New Roman"/>
          <w:sz w:val="28"/>
          <w:szCs w:val="28"/>
        </w:rPr>
      </w:pPr>
      <w:r w:rsidRPr="004127DC">
        <w:rPr>
          <w:rFonts w:ascii="Times New Roman" w:hAnsi="Times New Roman" w:cs="Times New Roman"/>
          <w:sz w:val="28"/>
          <w:szCs w:val="28"/>
        </w:rPr>
        <w:t>Об утверждении заключений о возможности внесения сведений об Ассоциации «Московское областное объединение проектировщиков и изыскателей» в государственный реестр саморегулируемых организаций доложил директор административного департамента НОПРИЗ Алексей Швецов. Большинством голосов Совет принял решение о возможности включения сведений об Ассоциации в государственный реестр СРО.</w:t>
      </w:r>
    </w:p>
    <w:p w14:paraId="01A2DE96" w14:textId="0948BD38" w:rsidR="00483A96" w:rsidRDefault="00483A96" w:rsidP="004127DC">
      <w:pPr>
        <w:tabs>
          <w:tab w:val="left" w:pos="851"/>
        </w:tabs>
        <w:spacing w:after="0"/>
        <w:ind w:firstLine="851"/>
        <w:jc w:val="both"/>
        <w:rPr>
          <w:rFonts w:ascii="Times New Roman" w:hAnsi="Times New Roman" w:cs="Times New Roman"/>
          <w:sz w:val="28"/>
          <w:szCs w:val="28"/>
        </w:rPr>
      </w:pPr>
      <w:r w:rsidRPr="004127DC">
        <w:rPr>
          <w:rFonts w:ascii="Times New Roman" w:hAnsi="Times New Roman" w:cs="Times New Roman"/>
          <w:sz w:val="28"/>
          <w:szCs w:val="28"/>
        </w:rPr>
        <w:t>В завершение Михаил Посохин поздравил всех с завершением 2021 года и наступающими новогодними праздниками.</w:t>
      </w:r>
    </w:p>
    <w:p w14:paraId="6A819435" w14:textId="77777777" w:rsidR="004127DC" w:rsidRDefault="004127DC" w:rsidP="004127DC">
      <w:pPr>
        <w:tabs>
          <w:tab w:val="left" w:pos="851"/>
        </w:tabs>
        <w:spacing w:after="0"/>
        <w:ind w:firstLine="851"/>
        <w:jc w:val="both"/>
        <w:rPr>
          <w:rFonts w:ascii="Times New Roman" w:hAnsi="Times New Roman" w:cs="Times New Roman"/>
          <w:sz w:val="28"/>
          <w:szCs w:val="28"/>
        </w:rPr>
      </w:pPr>
    </w:p>
    <w:p w14:paraId="096335AC" w14:textId="5CD9C5DE" w:rsidR="00483A96" w:rsidRPr="004127DC" w:rsidRDefault="009D12AE" w:rsidP="009D12AE">
      <w:pPr>
        <w:pStyle w:val="1"/>
        <w:numPr>
          <w:ilvl w:val="1"/>
          <w:numId w:val="1"/>
        </w:numPr>
        <w:tabs>
          <w:tab w:val="left" w:pos="851"/>
        </w:tabs>
        <w:spacing w:before="0" w:beforeAutospacing="0" w:after="0" w:afterAutospacing="0"/>
        <w:ind w:left="0" w:firstLine="0"/>
        <w:jc w:val="both"/>
        <w:rPr>
          <w:b w:val="0"/>
          <w:bCs w:val="0"/>
          <w:sz w:val="28"/>
          <w:szCs w:val="28"/>
        </w:rPr>
      </w:pPr>
      <w:bookmarkStart w:id="66" w:name="_Toc90655915"/>
      <w:r>
        <w:rPr>
          <w:sz w:val="28"/>
          <w:szCs w:val="28"/>
        </w:rPr>
        <w:lastRenderedPageBreak/>
        <w:t xml:space="preserve">17.12.2021 ЗаНоСтрой. </w:t>
      </w:r>
      <w:r w:rsidR="00483A96" w:rsidRPr="004127DC">
        <w:rPr>
          <w:sz w:val="28"/>
          <w:szCs w:val="28"/>
        </w:rPr>
        <w:t xml:space="preserve">Евгений </w:t>
      </w:r>
      <w:proofErr w:type="spellStart"/>
      <w:r w:rsidR="00483A96" w:rsidRPr="004127DC">
        <w:rPr>
          <w:sz w:val="28"/>
          <w:szCs w:val="28"/>
        </w:rPr>
        <w:t>Тысенко</w:t>
      </w:r>
      <w:proofErr w:type="spellEnd"/>
      <w:r w:rsidR="00483A96" w:rsidRPr="004127DC">
        <w:rPr>
          <w:sz w:val="28"/>
          <w:szCs w:val="28"/>
        </w:rPr>
        <w:t xml:space="preserve">: </w:t>
      </w:r>
      <w:r w:rsidR="004127DC">
        <w:rPr>
          <w:sz w:val="28"/>
          <w:szCs w:val="28"/>
        </w:rPr>
        <w:t>п</w:t>
      </w:r>
      <w:r w:rsidR="00483A96" w:rsidRPr="004127DC">
        <w:rPr>
          <w:sz w:val="28"/>
          <w:szCs w:val="28"/>
        </w:rPr>
        <w:t>осле изменений, внесённых 372-ФЗ, многие СРО напрасно отказались от требований к страхованию членами гражданской ответственности</w:t>
      </w:r>
      <w:bookmarkEnd w:id="66"/>
    </w:p>
    <w:p w14:paraId="3E9EF252" w14:textId="77777777" w:rsidR="004127DC" w:rsidRDefault="00483A96" w:rsidP="004127DC">
      <w:pPr>
        <w:tabs>
          <w:tab w:val="left" w:pos="851"/>
        </w:tabs>
        <w:spacing w:after="0"/>
        <w:ind w:firstLine="851"/>
        <w:jc w:val="both"/>
        <w:rPr>
          <w:rFonts w:ascii="Times New Roman" w:hAnsi="Times New Roman" w:cs="Times New Roman"/>
          <w:sz w:val="28"/>
          <w:szCs w:val="28"/>
        </w:rPr>
      </w:pPr>
      <w:r w:rsidRPr="004127DC">
        <w:rPr>
          <w:rFonts w:ascii="Times New Roman" w:hAnsi="Times New Roman" w:cs="Times New Roman"/>
          <w:sz w:val="28"/>
          <w:szCs w:val="28"/>
        </w:rPr>
        <w:t>ЗаНоСтрой.РФ уже </w:t>
      </w:r>
      <w:hyperlink r:id="rId139" w:history="1">
        <w:r w:rsidRPr="004127DC">
          <w:rPr>
            <w:rFonts w:ascii="Times New Roman" w:hAnsi="Times New Roman" w:cs="Times New Roman"/>
            <w:sz w:val="28"/>
            <w:szCs w:val="28"/>
          </w:rPr>
          <w:t>сообщал</w:t>
        </w:r>
      </w:hyperlink>
      <w:r w:rsidRPr="004127DC">
        <w:rPr>
          <w:rFonts w:ascii="Times New Roman" w:hAnsi="Times New Roman" w:cs="Times New Roman"/>
          <w:sz w:val="28"/>
          <w:szCs w:val="28"/>
        </w:rPr>
        <w:t> о том, что на днях в Москве состоялась Научно-практическая конференция «Защита прав саморегулируемых организаций и их членов во взаимодействии с Фондами капитального ремонта». Одним из ключевых вопросов мероприятия стало обсуждение тезиса – страхование как законный способ минимизировать ответственность СРО. С подробностями – наш добровольный эксперт из подмосковного Красногорска.</w:t>
      </w:r>
    </w:p>
    <w:p w14:paraId="55BE97C4" w14:textId="77777777" w:rsidR="004127DC" w:rsidRDefault="00483A96" w:rsidP="004127DC">
      <w:pPr>
        <w:tabs>
          <w:tab w:val="left" w:pos="851"/>
        </w:tabs>
        <w:spacing w:after="0"/>
        <w:ind w:firstLine="851"/>
        <w:jc w:val="both"/>
        <w:rPr>
          <w:rFonts w:ascii="Times New Roman" w:hAnsi="Times New Roman" w:cs="Times New Roman"/>
          <w:sz w:val="28"/>
          <w:szCs w:val="28"/>
        </w:rPr>
      </w:pPr>
      <w:r w:rsidRPr="004127DC">
        <w:rPr>
          <w:rFonts w:ascii="Times New Roman" w:hAnsi="Times New Roman" w:cs="Times New Roman"/>
          <w:sz w:val="28"/>
          <w:szCs w:val="28"/>
        </w:rPr>
        <w:t xml:space="preserve">С докладом по теме выступил эксперт Межрегиональной общественной организации по защите прав саморегулируемых организаций «Лига юристов СРО», советник генерального директора Межрегиональная ассоциация архитекторов и проектировщиков (МААП, СРО-П-083-14122009) по правовым вопросам Евгений </w:t>
      </w:r>
      <w:proofErr w:type="spellStart"/>
      <w:r w:rsidRPr="004127DC">
        <w:rPr>
          <w:rFonts w:ascii="Times New Roman" w:hAnsi="Times New Roman" w:cs="Times New Roman"/>
          <w:sz w:val="28"/>
          <w:szCs w:val="28"/>
        </w:rPr>
        <w:t>Тысенко</w:t>
      </w:r>
      <w:proofErr w:type="spellEnd"/>
      <w:r w:rsidRPr="004127DC">
        <w:rPr>
          <w:rFonts w:ascii="Times New Roman" w:hAnsi="Times New Roman" w:cs="Times New Roman"/>
          <w:sz w:val="28"/>
          <w:szCs w:val="28"/>
        </w:rPr>
        <w:t>. По его словам, после изменений, внесённых Федеральным законом № 372-ФЗ, многие СРО напрасно отказались от требований к страхованию членами гражданской ответственности, в виду того, что это стало необязательным.</w:t>
      </w:r>
    </w:p>
    <w:p w14:paraId="282CE39D" w14:textId="77777777" w:rsidR="004127DC" w:rsidRDefault="00483A96" w:rsidP="004127DC">
      <w:pPr>
        <w:tabs>
          <w:tab w:val="left" w:pos="851"/>
        </w:tabs>
        <w:spacing w:after="0"/>
        <w:ind w:firstLine="851"/>
        <w:jc w:val="both"/>
        <w:rPr>
          <w:rFonts w:ascii="Times New Roman" w:hAnsi="Times New Roman" w:cs="Times New Roman"/>
          <w:sz w:val="28"/>
          <w:szCs w:val="28"/>
        </w:rPr>
      </w:pPr>
      <w:r w:rsidRPr="004127DC">
        <w:rPr>
          <w:rFonts w:ascii="Times New Roman" w:hAnsi="Times New Roman" w:cs="Times New Roman"/>
          <w:sz w:val="28"/>
          <w:szCs w:val="28"/>
        </w:rPr>
        <w:t>Евгений Олегович напомнил, что, согласно статье 13 Федерального закона «О саморегулируемых организациях», СРО вправе применять в качестве способа обеспечения имущественной ответственности своих членов перед потребителями произведённых ими товаров (работ, услуг) и иными лицами создание системы личного и (или) коллективного страхования.</w:t>
      </w:r>
    </w:p>
    <w:p w14:paraId="5447825E" w14:textId="77777777" w:rsidR="004127DC" w:rsidRDefault="00483A96" w:rsidP="004127DC">
      <w:pPr>
        <w:tabs>
          <w:tab w:val="left" w:pos="851"/>
        </w:tabs>
        <w:spacing w:after="0"/>
        <w:ind w:firstLine="851"/>
        <w:jc w:val="both"/>
        <w:rPr>
          <w:rFonts w:ascii="Times New Roman" w:hAnsi="Times New Roman" w:cs="Times New Roman"/>
          <w:sz w:val="28"/>
          <w:szCs w:val="28"/>
        </w:rPr>
      </w:pPr>
      <w:r w:rsidRPr="004127DC">
        <w:rPr>
          <w:rFonts w:ascii="Times New Roman" w:hAnsi="Times New Roman" w:cs="Times New Roman"/>
          <w:sz w:val="28"/>
          <w:szCs w:val="28"/>
        </w:rPr>
        <w:t>Согласно части 2 статьи 55.5 Градостроительного кодекса РФ, саморегулируемой организацией могут быть разработаны и утверждены внутренние документы:</w:t>
      </w:r>
    </w:p>
    <w:p w14:paraId="4B64FC03" w14:textId="7C24D6E7" w:rsidR="004127DC" w:rsidRPr="004127DC" w:rsidRDefault="00483A96" w:rsidP="004127DC">
      <w:pPr>
        <w:tabs>
          <w:tab w:val="left" w:pos="851"/>
        </w:tabs>
        <w:spacing w:after="0"/>
        <w:ind w:firstLine="851"/>
        <w:jc w:val="both"/>
        <w:rPr>
          <w:rFonts w:ascii="Times New Roman" w:hAnsi="Times New Roman" w:cs="Times New Roman"/>
          <w:sz w:val="28"/>
          <w:szCs w:val="28"/>
        </w:rPr>
      </w:pPr>
      <w:r w:rsidRPr="004127DC">
        <w:rPr>
          <w:rFonts w:ascii="Times New Roman" w:hAnsi="Times New Roman" w:cs="Times New Roman"/>
          <w:sz w:val="28"/>
          <w:szCs w:val="28"/>
        </w:rPr>
        <w:t>о страховании членами СРО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14:paraId="72605AD9" w14:textId="77777777" w:rsidR="004127DC" w:rsidRDefault="00483A96" w:rsidP="004127DC">
      <w:pPr>
        <w:tabs>
          <w:tab w:val="left" w:pos="851"/>
        </w:tabs>
        <w:spacing w:after="0"/>
        <w:ind w:firstLine="851"/>
        <w:jc w:val="both"/>
        <w:rPr>
          <w:rFonts w:ascii="Times New Roman" w:hAnsi="Times New Roman" w:cs="Times New Roman"/>
          <w:sz w:val="28"/>
          <w:szCs w:val="28"/>
        </w:rPr>
      </w:pPr>
      <w:r w:rsidRPr="004127DC">
        <w:rPr>
          <w:rFonts w:ascii="Times New Roman" w:hAnsi="Times New Roman" w:cs="Times New Roman"/>
          <w:sz w:val="28"/>
          <w:szCs w:val="28"/>
        </w:rPr>
        <w:t>о страховании риска ответственности за нарушение членами СРО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14:paraId="3ECAF90D" w14:textId="77777777" w:rsidR="004127DC" w:rsidRDefault="00483A96" w:rsidP="004127DC">
      <w:pPr>
        <w:tabs>
          <w:tab w:val="left" w:pos="851"/>
        </w:tabs>
        <w:spacing w:after="0"/>
        <w:ind w:firstLine="851"/>
        <w:jc w:val="both"/>
        <w:rPr>
          <w:rFonts w:ascii="Times New Roman" w:hAnsi="Times New Roman" w:cs="Times New Roman"/>
          <w:sz w:val="28"/>
          <w:szCs w:val="28"/>
        </w:rPr>
      </w:pPr>
      <w:r w:rsidRPr="004127DC">
        <w:rPr>
          <w:rFonts w:ascii="Times New Roman" w:hAnsi="Times New Roman" w:cs="Times New Roman"/>
          <w:sz w:val="28"/>
          <w:szCs w:val="28"/>
        </w:rPr>
        <w:t>Что даёт такое страхование на практике применительно к спорам с ФКР?</w:t>
      </w:r>
    </w:p>
    <w:p w14:paraId="0DED56DD" w14:textId="77777777" w:rsidR="004127DC" w:rsidRDefault="00483A96" w:rsidP="004127DC">
      <w:pPr>
        <w:tabs>
          <w:tab w:val="left" w:pos="851"/>
        </w:tabs>
        <w:spacing w:after="0"/>
        <w:ind w:firstLine="851"/>
        <w:jc w:val="both"/>
        <w:rPr>
          <w:rFonts w:ascii="Times New Roman" w:hAnsi="Times New Roman" w:cs="Times New Roman"/>
          <w:sz w:val="28"/>
          <w:szCs w:val="28"/>
        </w:rPr>
      </w:pPr>
      <w:r w:rsidRPr="004127DC">
        <w:rPr>
          <w:rFonts w:ascii="Times New Roman" w:hAnsi="Times New Roman" w:cs="Times New Roman"/>
          <w:sz w:val="28"/>
          <w:szCs w:val="28"/>
        </w:rPr>
        <w:t>Так, согласно части 4 статьи 931 ГрК РФ (страхование ответственности за причинение вреда), в случае, когда ответственность за причинение вреда застрахована в силу того, что её страхование обязательно, а также в других случаях, предусмотренных законом или договором страхования такой ответственности, лицо, в пользу которого считается заключённым договор страхования, вправе предъявить непосредственно страховщику требование о возмещении вреда в пределах страховой суммы.</w:t>
      </w:r>
    </w:p>
    <w:p w14:paraId="481079E9" w14:textId="77777777" w:rsidR="004127DC" w:rsidRDefault="00483A96" w:rsidP="004127DC">
      <w:pPr>
        <w:tabs>
          <w:tab w:val="left" w:pos="851"/>
        </w:tabs>
        <w:spacing w:after="0"/>
        <w:ind w:firstLine="851"/>
        <w:jc w:val="both"/>
        <w:rPr>
          <w:rFonts w:ascii="Times New Roman" w:hAnsi="Times New Roman" w:cs="Times New Roman"/>
          <w:sz w:val="28"/>
          <w:szCs w:val="28"/>
        </w:rPr>
      </w:pPr>
      <w:r w:rsidRPr="004127DC">
        <w:rPr>
          <w:rFonts w:ascii="Times New Roman" w:hAnsi="Times New Roman" w:cs="Times New Roman"/>
          <w:sz w:val="28"/>
          <w:szCs w:val="28"/>
        </w:rPr>
        <w:t xml:space="preserve">При этом, согласно специальной норме статьи 1072 Гражданского кодекса РФ (возмещение вреда лицом, застраховавшим свою ответственность), </w:t>
      </w:r>
      <w:r w:rsidRPr="004127DC">
        <w:rPr>
          <w:rFonts w:ascii="Times New Roman" w:hAnsi="Times New Roman" w:cs="Times New Roman"/>
          <w:sz w:val="28"/>
          <w:szCs w:val="28"/>
        </w:rPr>
        <w:lastRenderedPageBreak/>
        <w:t>юридическое лицо или гражданин, застраховавшие свою ответственность в порядке добровольного или обязательного страхования в пользу потерпевшего (статья 931, пункт 1 статьи 935 ГК РФ), в случае, когда страховое возмещение недостаточно для того, чтобы полностью возместить причинённый вред, возмещают только разницу между страховым возмещением и фактическим размером ущерба.</w:t>
      </w:r>
    </w:p>
    <w:p w14:paraId="1704A38F" w14:textId="77777777" w:rsidR="004127DC" w:rsidRDefault="00483A96" w:rsidP="004127DC">
      <w:pPr>
        <w:tabs>
          <w:tab w:val="left" w:pos="851"/>
        </w:tabs>
        <w:spacing w:after="0"/>
        <w:ind w:firstLine="851"/>
        <w:jc w:val="both"/>
        <w:rPr>
          <w:rFonts w:ascii="Times New Roman" w:hAnsi="Times New Roman" w:cs="Times New Roman"/>
          <w:sz w:val="28"/>
          <w:szCs w:val="28"/>
        </w:rPr>
      </w:pPr>
      <w:r w:rsidRPr="004127DC">
        <w:rPr>
          <w:rFonts w:ascii="Times New Roman" w:hAnsi="Times New Roman" w:cs="Times New Roman"/>
          <w:sz w:val="28"/>
          <w:szCs w:val="28"/>
        </w:rPr>
        <w:t xml:space="preserve">«То есть, в силу прямого указания в законе застрахованное лицо возмещает только разницу между страховым возмещением и фактическим размером ущерба и только в том случае, если страхового возмещения оказалось недостаточно», – подчеркнул господин </w:t>
      </w:r>
      <w:proofErr w:type="spellStart"/>
      <w:r w:rsidRPr="004127DC">
        <w:rPr>
          <w:rFonts w:ascii="Times New Roman" w:hAnsi="Times New Roman" w:cs="Times New Roman"/>
          <w:sz w:val="28"/>
          <w:szCs w:val="28"/>
        </w:rPr>
        <w:t>Тысенко</w:t>
      </w:r>
      <w:proofErr w:type="spellEnd"/>
      <w:r w:rsidRPr="004127DC">
        <w:rPr>
          <w:rFonts w:ascii="Times New Roman" w:hAnsi="Times New Roman" w:cs="Times New Roman"/>
          <w:sz w:val="28"/>
          <w:szCs w:val="28"/>
        </w:rPr>
        <w:t>.</w:t>
      </w:r>
    </w:p>
    <w:p w14:paraId="305A6446" w14:textId="77777777" w:rsidR="004127DC" w:rsidRDefault="00483A96" w:rsidP="004127DC">
      <w:pPr>
        <w:tabs>
          <w:tab w:val="left" w:pos="851"/>
        </w:tabs>
        <w:spacing w:after="0"/>
        <w:ind w:firstLine="851"/>
        <w:jc w:val="both"/>
        <w:rPr>
          <w:rFonts w:ascii="Times New Roman" w:hAnsi="Times New Roman" w:cs="Times New Roman"/>
          <w:sz w:val="28"/>
          <w:szCs w:val="28"/>
        </w:rPr>
      </w:pPr>
      <w:r w:rsidRPr="004127DC">
        <w:rPr>
          <w:rFonts w:ascii="Times New Roman" w:hAnsi="Times New Roman" w:cs="Times New Roman"/>
          <w:sz w:val="28"/>
          <w:szCs w:val="28"/>
        </w:rPr>
        <w:t>Стоит отметить, что, согласно позиции Верховного Суда РФ (например, определение ВС РФ от 7 ноября 2008 года №5-В08-118), вопрос о возмещении вреда самим лицом, чья ответственность застрахована, решается в зависимости от выраженного им согласия на такое возмещение либо отсутствия такого намерения. В любом случае к участию в деле судами должен быть привлечён страховщик либо как третье лицо на стороне ответчика, либо как соответчик.</w:t>
      </w:r>
    </w:p>
    <w:p w14:paraId="3578C5AA" w14:textId="77777777" w:rsidR="004127DC" w:rsidRDefault="00483A96" w:rsidP="004127DC">
      <w:pPr>
        <w:tabs>
          <w:tab w:val="left" w:pos="851"/>
        </w:tabs>
        <w:spacing w:after="0"/>
        <w:ind w:firstLine="851"/>
        <w:jc w:val="both"/>
        <w:rPr>
          <w:rFonts w:ascii="Times New Roman" w:hAnsi="Times New Roman" w:cs="Times New Roman"/>
          <w:sz w:val="28"/>
          <w:szCs w:val="28"/>
        </w:rPr>
      </w:pPr>
      <w:r w:rsidRPr="004127DC">
        <w:rPr>
          <w:rFonts w:ascii="Times New Roman" w:hAnsi="Times New Roman" w:cs="Times New Roman"/>
          <w:sz w:val="28"/>
          <w:szCs w:val="28"/>
        </w:rPr>
        <w:t>«Исходя из экономического и правового существа института страхования, страхование имеет своей целью защитить не только права потерпевшего на возмещение вреда, но и интересы самого страхователя (или застрахованного лица) – причинителя неумышленного вреда. В противном случае страхование не имело бы никакого экономического смысла для страхователя», – пояснил эксперт «Лиги юристов СРО».</w:t>
      </w:r>
    </w:p>
    <w:p w14:paraId="53E7E4A7" w14:textId="77777777" w:rsidR="004127DC" w:rsidRDefault="00483A96" w:rsidP="004127DC">
      <w:pPr>
        <w:tabs>
          <w:tab w:val="left" w:pos="851"/>
        </w:tabs>
        <w:spacing w:after="0"/>
        <w:ind w:firstLine="851"/>
        <w:jc w:val="both"/>
        <w:rPr>
          <w:rFonts w:ascii="Times New Roman" w:hAnsi="Times New Roman" w:cs="Times New Roman"/>
          <w:sz w:val="28"/>
          <w:szCs w:val="28"/>
        </w:rPr>
      </w:pPr>
      <w:r w:rsidRPr="004127DC">
        <w:rPr>
          <w:rFonts w:ascii="Times New Roman" w:hAnsi="Times New Roman" w:cs="Times New Roman"/>
          <w:sz w:val="28"/>
          <w:szCs w:val="28"/>
        </w:rPr>
        <w:t>Другими словами, если причинитель вреда или иное лицо, ответственность которого застрахована, возражает против возмещения вреда за счёт собственных средств, то надлежащим ответчиком по такому спору должна быть страховая компания. В подтверждение этого тезиса докладчик привёл несколько наглядных примеров из судебной практики.</w:t>
      </w:r>
    </w:p>
    <w:p w14:paraId="41DC2ED2" w14:textId="77777777" w:rsidR="004127DC" w:rsidRDefault="00483A96" w:rsidP="004127DC">
      <w:pPr>
        <w:tabs>
          <w:tab w:val="left" w:pos="851"/>
        </w:tabs>
        <w:spacing w:after="0"/>
        <w:ind w:firstLine="851"/>
        <w:jc w:val="both"/>
        <w:rPr>
          <w:rFonts w:ascii="Times New Roman" w:hAnsi="Times New Roman" w:cs="Times New Roman"/>
          <w:sz w:val="28"/>
          <w:szCs w:val="28"/>
        </w:rPr>
      </w:pPr>
      <w:r w:rsidRPr="004127DC">
        <w:rPr>
          <w:rFonts w:ascii="Times New Roman" w:hAnsi="Times New Roman" w:cs="Times New Roman"/>
          <w:sz w:val="28"/>
          <w:szCs w:val="28"/>
        </w:rPr>
        <w:t xml:space="preserve">Евгений </w:t>
      </w:r>
      <w:proofErr w:type="spellStart"/>
      <w:r w:rsidRPr="004127DC">
        <w:rPr>
          <w:rFonts w:ascii="Times New Roman" w:hAnsi="Times New Roman" w:cs="Times New Roman"/>
          <w:sz w:val="28"/>
          <w:szCs w:val="28"/>
        </w:rPr>
        <w:t>Тысенко</w:t>
      </w:r>
      <w:proofErr w:type="spellEnd"/>
      <w:r w:rsidRPr="004127DC">
        <w:rPr>
          <w:rFonts w:ascii="Times New Roman" w:hAnsi="Times New Roman" w:cs="Times New Roman"/>
          <w:sz w:val="28"/>
          <w:szCs w:val="28"/>
        </w:rPr>
        <w:t xml:space="preserve"> обратил внимание на то, что Фонд капитального ремонта, как «сильная сторона» в договоре подряда, сам устанавливает требования к страхованию подрядчиком ответственности в условиях договора подряда, а, следовательно, ФКР обязан первоначально обращаться с требованиями о возмещении к страховой компании подрядчика. Если ФКР этого не сделал, суд должен отказать в иске к СРО и члену СРО, чья ответственность застрахована.</w:t>
      </w:r>
    </w:p>
    <w:p w14:paraId="346F9A67" w14:textId="77777777" w:rsidR="004127DC" w:rsidRDefault="00483A96" w:rsidP="004127DC">
      <w:pPr>
        <w:tabs>
          <w:tab w:val="left" w:pos="851"/>
        </w:tabs>
        <w:spacing w:after="0"/>
        <w:ind w:firstLine="851"/>
        <w:jc w:val="both"/>
        <w:rPr>
          <w:rFonts w:ascii="Times New Roman" w:hAnsi="Times New Roman" w:cs="Times New Roman"/>
          <w:sz w:val="28"/>
          <w:szCs w:val="28"/>
        </w:rPr>
      </w:pPr>
      <w:r w:rsidRPr="004127DC">
        <w:rPr>
          <w:rFonts w:ascii="Times New Roman" w:hAnsi="Times New Roman" w:cs="Times New Roman"/>
          <w:sz w:val="28"/>
          <w:szCs w:val="28"/>
        </w:rPr>
        <w:t xml:space="preserve">По мнению Евгения Олеговича, данную позицию следует системно и планомерно отстаивать в судах со ссылками на разъяснения Верховного Суда РФ. Но, к сожалению, юристы СРО даже не пытаются пользоваться указанными выше нормами права и возможностями. Об этом говорят и состав участников дел (чаще всего при наличии страховки в делах нет </w:t>
      </w:r>
      <w:proofErr w:type="gramStart"/>
      <w:r w:rsidRPr="004127DC">
        <w:rPr>
          <w:rFonts w:ascii="Times New Roman" w:hAnsi="Times New Roman" w:cs="Times New Roman"/>
          <w:sz w:val="28"/>
          <w:szCs w:val="28"/>
        </w:rPr>
        <w:t>в третьих</w:t>
      </w:r>
      <w:proofErr w:type="gramEnd"/>
      <w:r w:rsidRPr="004127DC">
        <w:rPr>
          <w:rFonts w:ascii="Times New Roman" w:hAnsi="Times New Roman" w:cs="Times New Roman"/>
          <w:sz w:val="28"/>
          <w:szCs w:val="28"/>
        </w:rPr>
        <w:t xml:space="preserve"> лицах СК), и мотивировочные части решений судов (отсутствуют доводы о страховании со стороны СРО).</w:t>
      </w:r>
    </w:p>
    <w:p w14:paraId="7B8A895F" w14:textId="77777777" w:rsidR="00AC4E74" w:rsidRDefault="00483A96" w:rsidP="004127DC">
      <w:pPr>
        <w:tabs>
          <w:tab w:val="left" w:pos="851"/>
        </w:tabs>
        <w:spacing w:after="0"/>
        <w:ind w:firstLine="851"/>
        <w:jc w:val="both"/>
        <w:rPr>
          <w:rFonts w:ascii="Times New Roman" w:hAnsi="Times New Roman" w:cs="Times New Roman"/>
          <w:sz w:val="28"/>
          <w:szCs w:val="28"/>
        </w:rPr>
      </w:pPr>
      <w:r w:rsidRPr="004127DC">
        <w:rPr>
          <w:rFonts w:ascii="Times New Roman" w:hAnsi="Times New Roman" w:cs="Times New Roman"/>
          <w:sz w:val="28"/>
          <w:szCs w:val="28"/>
        </w:rPr>
        <w:t xml:space="preserve">«В указанной связи рекомендуется юридическим службам СРО в аналогичных случаях обращать внимание судов на наличие договоров страхования ответственности подрядчиков и заявлять о том, что надлежащим ответчиком </w:t>
      </w:r>
      <w:r w:rsidRPr="004127DC">
        <w:rPr>
          <w:rFonts w:ascii="Times New Roman" w:hAnsi="Times New Roman" w:cs="Times New Roman"/>
          <w:sz w:val="28"/>
          <w:szCs w:val="28"/>
        </w:rPr>
        <w:lastRenderedPageBreak/>
        <w:t xml:space="preserve">является не СРО или член СРО, причинивший вред, но застраховавший свою ответственность, а соответствующая страховая компания», – полагает Евгений </w:t>
      </w:r>
      <w:proofErr w:type="spellStart"/>
      <w:r w:rsidRPr="004127DC">
        <w:rPr>
          <w:rFonts w:ascii="Times New Roman" w:hAnsi="Times New Roman" w:cs="Times New Roman"/>
          <w:sz w:val="28"/>
          <w:szCs w:val="28"/>
        </w:rPr>
        <w:t>Тысенко</w:t>
      </w:r>
      <w:proofErr w:type="spellEnd"/>
      <w:r w:rsidRPr="004127DC">
        <w:rPr>
          <w:rFonts w:ascii="Times New Roman" w:hAnsi="Times New Roman" w:cs="Times New Roman"/>
          <w:sz w:val="28"/>
          <w:szCs w:val="28"/>
        </w:rPr>
        <w:t>.</w:t>
      </w:r>
    </w:p>
    <w:p w14:paraId="551ECCF0" w14:textId="7A41F05C" w:rsidR="00483A96" w:rsidRPr="004127DC" w:rsidRDefault="00483A96" w:rsidP="004127DC">
      <w:pPr>
        <w:tabs>
          <w:tab w:val="left" w:pos="851"/>
        </w:tabs>
        <w:spacing w:after="0"/>
        <w:ind w:firstLine="851"/>
        <w:jc w:val="both"/>
        <w:rPr>
          <w:rFonts w:ascii="Times New Roman" w:hAnsi="Times New Roman" w:cs="Times New Roman"/>
          <w:sz w:val="28"/>
          <w:szCs w:val="28"/>
        </w:rPr>
      </w:pPr>
      <w:r w:rsidRPr="004127DC">
        <w:rPr>
          <w:rFonts w:ascii="Times New Roman" w:hAnsi="Times New Roman" w:cs="Times New Roman"/>
          <w:sz w:val="28"/>
          <w:szCs w:val="28"/>
        </w:rPr>
        <w:t>Остаётся напомнить, что организаторами конференции «Защита прав саморегулируемых организаций и их членов во взаимодействии с Фондами капитального ремонта» выступили МААП и «Лига юристов СРО».</w:t>
      </w:r>
    </w:p>
    <w:p w14:paraId="699BB8E1" w14:textId="1833D7C2" w:rsidR="00483A96" w:rsidRDefault="00483A96" w:rsidP="00DE685F">
      <w:pPr>
        <w:tabs>
          <w:tab w:val="left" w:pos="851"/>
        </w:tabs>
        <w:spacing w:after="0"/>
        <w:ind w:firstLine="851"/>
        <w:jc w:val="both"/>
        <w:rPr>
          <w:rFonts w:ascii="Times New Roman" w:hAnsi="Times New Roman" w:cs="Times New Roman"/>
          <w:sz w:val="28"/>
          <w:szCs w:val="28"/>
        </w:rPr>
      </w:pPr>
    </w:p>
    <w:p w14:paraId="034CF02A" w14:textId="6BF25350" w:rsidR="00483A96" w:rsidRPr="004127DC" w:rsidRDefault="006C64F9" w:rsidP="006C64F9">
      <w:pPr>
        <w:pStyle w:val="1"/>
        <w:numPr>
          <w:ilvl w:val="1"/>
          <w:numId w:val="1"/>
        </w:numPr>
        <w:tabs>
          <w:tab w:val="left" w:pos="851"/>
        </w:tabs>
        <w:spacing w:before="0" w:beforeAutospacing="0" w:after="0" w:afterAutospacing="0"/>
        <w:ind w:left="0" w:firstLine="0"/>
        <w:jc w:val="both"/>
        <w:rPr>
          <w:b w:val="0"/>
          <w:bCs w:val="0"/>
          <w:sz w:val="28"/>
          <w:szCs w:val="28"/>
        </w:rPr>
      </w:pPr>
      <w:bookmarkStart w:id="67" w:name="_Toc90655916"/>
      <w:r>
        <w:rPr>
          <w:sz w:val="28"/>
          <w:szCs w:val="28"/>
        </w:rPr>
        <w:t xml:space="preserve">17.12.2021 ЗаНоСтрой. </w:t>
      </w:r>
      <w:r w:rsidR="00483A96" w:rsidRPr="004127DC">
        <w:rPr>
          <w:sz w:val="28"/>
          <w:szCs w:val="28"/>
        </w:rPr>
        <w:t>Спор о включении подрядчика в реестр недобросовестных поставщиков разрешился в Верховном Суде РФ</w:t>
      </w:r>
      <w:bookmarkEnd w:id="67"/>
    </w:p>
    <w:p w14:paraId="7AA7CF93" w14:textId="77777777" w:rsidR="00AC4E74" w:rsidRDefault="00483A96" w:rsidP="004127DC">
      <w:pPr>
        <w:tabs>
          <w:tab w:val="left" w:pos="851"/>
        </w:tabs>
        <w:spacing w:after="0"/>
        <w:ind w:firstLine="851"/>
        <w:jc w:val="both"/>
        <w:rPr>
          <w:rFonts w:ascii="Times New Roman" w:hAnsi="Times New Roman" w:cs="Times New Roman"/>
          <w:sz w:val="28"/>
          <w:szCs w:val="28"/>
        </w:rPr>
      </w:pPr>
      <w:r w:rsidRPr="004127DC">
        <w:rPr>
          <w:rFonts w:ascii="Times New Roman" w:hAnsi="Times New Roman" w:cs="Times New Roman"/>
          <w:sz w:val="28"/>
          <w:szCs w:val="28"/>
        </w:rPr>
        <w:t>Верховный Суд Российской Федерации вынес решение по кассационной жалобе по иску МБУ «Служба капитального строительства и эксплуатации». Заказчик в одностороннем порядке отказался от исполнения контракта в связи с существенным нарушением исполнителем условий договора. А предметом спора с УФАС по Волгоградской области стало наличие оснований для включения исполнителя в реестр недобросовестных поставщиков. ЗаНоСтрой.РФ уже </w:t>
      </w:r>
      <w:hyperlink r:id="rId140" w:history="1">
        <w:r w:rsidRPr="004127DC">
          <w:rPr>
            <w:rFonts w:ascii="Times New Roman" w:hAnsi="Times New Roman" w:cs="Times New Roman"/>
            <w:sz w:val="28"/>
            <w:szCs w:val="28"/>
          </w:rPr>
          <w:t>рассказывал</w:t>
        </w:r>
      </w:hyperlink>
      <w:r w:rsidRPr="004127DC">
        <w:rPr>
          <w:rFonts w:ascii="Times New Roman" w:hAnsi="Times New Roman" w:cs="Times New Roman"/>
          <w:sz w:val="28"/>
          <w:szCs w:val="28"/>
        </w:rPr>
        <w:t> об этом деле, а теперь наш добровольный волгоградский эксперт предлагает ознакомиться с дополнительными материалами.</w:t>
      </w:r>
    </w:p>
    <w:p w14:paraId="207C0493" w14:textId="77777777" w:rsidR="00AC4E74" w:rsidRDefault="00483A96" w:rsidP="004127DC">
      <w:pPr>
        <w:tabs>
          <w:tab w:val="left" w:pos="851"/>
        </w:tabs>
        <w:spacing w:after="0"/>
        <w:ind w:firstLine="851"/>
        <w:jc w:val="both"/>
        <w:rPr>
          <w:rFonts w:ascii="Times New Roman" w:hAnsi="Times New Roman" w:cs="Times New Roman"/>
          <w:sz w:val="28"/>
          <w:szCs w:val="28"/>
        </w:rPr>
      </w:pPr>
      <w:r w:rsidRPr="004127DC">
        <w:rPr>
          <w:rFonts w:ascii="Times New Roman" w:hAnsi="Times New Roman" w:cs="Times New Roman"/>
          <w:sz w:val="28"/>
          <w:szCs w:val="28"/>
        </w:rPr>
        <w:t>Муниципальное бюджетное учреждение города Камышина «Служба капитального строительства и эксплуатации», выступая в качестве Заказчика, и ООО «</w:t>
      </w:r>
      <w:proofErr w:type="spellStart"/>
      <w:r w:rsidRPr="004127DC">
        <w:rPr>
          <w:rFonts w:ascii="Times New Roman" w:hAnsi="Times New Roman" w:cs="Times New Roman"/>
          <w:sz w:val="28"/>
          <w:szCs w:val="28"/>
        </w:rPr>
        <w:t>ПроектСтройСервис</w:t>
      </w:r>
      <w:proofErr w:type="spellEnd"/>
      <w:r w:rsidRPr="004127DC">
        <w:rPr>
          <w:rFonts w:ascii="Times New Roman" w:hAnsi="Times New Roman" w:cs="Times New Roman"/>
          <w:sz w:val="28"/>
          <w:szCs w:val="28"/>
        </w:rPr>
        <w:t>» заключили контракт на строительство дошкольного образовательного учреждения, согласно которому работы должны были быть выполнены в соответствии с техническим заданием, проектно-сметной документации и графиком выполнения работ в срок до 30 декабря 2019 года.</w:t>
      </w:r>
    </w:p>
    <w:p w14:paraId="22C417A6" w14:textId="77777777" w:rsidR="00AC4E74" w:rsidRDefault="00483A96" w:rsidP="004127DC">
      <w:pPr>
        <w:tabs>
          <w:tab w:val="left" w:pos="851"/>
        </w:tabs>
        <w:spacing w:after="0"/>
        <w:ind w:firstLine="851"/>
        <w:jc w:val="both"/>
        <w:rPr>
          <w:rFonts w:ascii="Times New Roman" w:hAnsi="Times New Roman" w:cs="Times New Roman"/>
          <w:sz w:val="28"/>
          <w:szCs w:val="28"/>
        </w:rPr>
      </w:pPr>
      <w:r w:rsidRPr="004127DC">
        <w:rPr>
          <w:rFonts w:ascii="Times New Roman" w:hAnsi="Times New Roman" w:cs="Times New Roman"/>
          <w:sz w:val="28"/>
          <w:szCs w:val="28"/>
        </w:rPr>
        <w:t>Позднее стороны заключили дополнительное соглашение от 31 декабря 2019 года о продлении срока действия контракта продлён до 12 мая 2020-го. Однако и к этому времени работы не были завершены, вследствие чего Заказчик принял решение об одностороннем отказе от исполнения контракта в связи с недобросовестными действиями подрядчика, а также обратился в Управление Федеральной антимонопольной службы по Волгоградской области с заявлением о включении сведений о подрядчике в реестр недобросовестных поставщиков. УФАС отказало в удовлетворении заявления, что и повлекло последующее судебное разбирательство.</w:t>
      </w:r>
    </w:p>
    <w:p w14:paraId="4558D88F" w14:textId="77777777" w:rsidR="00AC4E74" w:rsidRDefault="00483A96" w:rsidP="004127DC">
      <w:pPr>
        <w:tabs>
          <w:tab w:val="left" w:pos="851"/>
        </w:tabs>
        <w:spacing w:after="0"/>
        <w:ind w:firstLine="851"/>
        <w:jc w:val="both"/>
        <w:rPr>
          <w:rFonts w:ascii="Times New Roman" w:hAnsi="Times New Roman" w:cs="Times New Roman"/>
          <w:sz w:val="28"/>
          <w:szCs w:val="28"/>
        </w:rPr>
      </w:pPr>
      <w:r w:rsidRPr="004127DC">
        <w:rPr>
          <w:rFonts w:ascii="Times New Roman" w:hAnsi="Times New Roman" w:cs="Times New Roman"/>
          <w:sz w:val="28"/>
          <w:szCs w:val="28"/>
        </w:rPr>
        <w:t>Однако антимонопольное ведомство, рассмотрев данное обращение и представленные документы, пришло к выводу об отсутствии в действиях общества недобросовестности, в связи с чем приняло решение об отказе во включении сведений об исполнителе в соответствующий реестр.</w:t>
      </w:r>
    </w:p>
    <w:p w14:paraId="0260C8E4" w14:textId="77777777" w:rsidR="00AC4E74" w:rsidRDefault="00483A96" w:rsidP="004127DC">
      <w:pPr>
        <w:tabs>
          <w:tab w:val="left" w:pos="851"/>
        </w:tabs>
        <w:spacing w:after="0"/>
        <w:ind w:firstLine="851"/>
        <w:jc w:val="both"/>
        <w:rPr>
          <w:rFonts w:ascii="Times New Roman" w:hAnsi="Times New Roman" w:cs="Times New Roman"/>
          <w:sz w:val="28"/>
          <w:szCs w:val="28"/>
        </w:rPr>
      </w:pPr>
      <w:r w:rsidRPr="004127DC">
        <w:rPr>
          <w:rFonts w:ascii="Times New Roman" w:hAnsi="Times New Roman" w:cs="Times New Roman"/>
          <w:sz w:val="28"/>
          <w:szCs w:val="28"/>
        </w:rPr>
        <w:t>При этом были приняты во внимание следующие обстоятельства:</w:t>
      </w:r>
    </w:p>
    <w:p w14:paraId="694F9630" w14:textId="2D418C33" w:rsidR="00AC4E74" w:rsidRPr="00AC4E74" w:rsidRDefault="00483A96" w:rsidP="009D12AE">
      <w:pPr>
        <w:pStyle w:val="a3"/>
        <w:numPr>
          <w:ilvl w:val="0"/>
          <w:numId w:val="37"/>
        </w:numPr>
        <w:tabs>
          <w:tab w:val="left" w:pos="851"/>
        </w:tabs>
        <w:spacing w:after="0"/>
        <w:ind w:left="0" w:firstLine="0"/>
        <w:jc w:val="both"/>
        <w:rPr>
          <w:rFonts w:ascii="Times New Roman" w:hAnsi="Times New Roman" w:cs="Times New Roman"/>
          <w:sz w:val="28"/>
          <w:szCs w:val="28"/>
        </w:rPr>
      </w:pPr>
      <w:r w:rsidRPr="00AC4E74">
        <w:rPr>
          <w:rFonts w:ascii="Times New Roman" w:hAnsi="Times New Roman" w:cs="Times New Roman"/>
          <w:sz w:val="28"/>
          <w:szCs w:val="28"/>
        </w:rPr>
        <w:t>При исполнении контракта подрядчик не раз сообщал о недостатках проектной документации и сметы. Их не устранили до одностороннего отказа.</w:t>
      </w:r>
    </w:p>
    <w:p w14:paraId="6CD13812" w14:textId="77777777" w:rsidR="00AC4E74" w:rsidRDefault="00483A96" w:rsidP="009D12AE">
      <w:pPr>
        <w:pStyle w:val="a3"/>
        <w:numPr>
          <w:ilvl w:val="0"/>
          <w:numId w:val="37"/>
        </w:numPr>
        <w:tabs>
          <w:tab w:val="left" w:pos="851"/>
        </w:tabs>
        <w:spacing w:after="0"/>
        <w:ind w:left="0" w:firstLine="0"/>
        <w:jc w:val="both"/>
        <w:rPr>
          <w:rFonts w:ascii="Times New Roman" w:hAnsi="Times New Roman" w:cs="Times New Roman"/>
          <w:sz w:val="28"/>
          <w:szCs w:val="28"/>
        </w:rPr>
      </w:pPr>
      <w:r w:rsidRPr="00AC4E74">
        <w:rPr>
          <w:rFonts w:ascii="Times New Roman" w:hAnsi="Times New Roman" w:cs="Times New Roman"/>
          <w:sz w:val="28"/>
          <w:szCs w:val="28"/>
        </w:rPr>
        <w:t xml:space="preserve">Заказчик предоставил не все исходные данные об участке, поэтому подрядчик выполнил </w:t>
      </w:r>
      <w:proofErr w:type="spellStart"/>
      <w:r w:rsidRPr="00AC4E74">
        <w:rPr>
          <w:rFonts w:ascii="Times New Roman" w:hAnsi="Times New Roman" w:cs="Times New Roman"/>
          <w:sz w:val="28"/>
          <w:szCs w:val="28"/>
        </w:rPr>
        <w:t>допработы</w:t>
      </w:r>
      <w:proofErr w:type="spellEnd"/>
      <w:r w:rsidRPr="00AC4E74">
        <w:rPr>
          <w:rFonts w:ascii="Times New Roman" w:hAnsi="Times New Roman" w:cs="Times New Roman"/>
          <w:sz w:val="28"/>
          <w:szCs w:val="28"/>
        </w:rPr>
        <w:t xml:space="preserve"> за свой счёт. Без них могла пострадать безопасность объекта строительства.</w:t>
      </w:r>
    </w:p>
    <w:p w14:paraId="69A8C33C" w14:textId="77777777" w:rsidR="00AC4E74" w:rsidRDefault="00483A96" w:rsidP="009D12AE">
      <w:pPr>
        <w:pStyle w:val="a3"/>
        <w:numPr>
          <w:ilvl w:val="0"/>
          <w:numId w:val="37"/>
        </w:numPr>
        <w:tabs>
          <w:tab w:val="left" w:pos="851"/>
        </w:tabs>
        <w:spacing w:after="0"/>
        <w:ind w:left="0" w:firstLine="0"/>
        <w:jc w:val="both"/>
        <w:rPr>
          <w:rFonts w:ascii="Times New Roman" w:hAnsi="Times New Roman" w:cs="Times New Roman"/>
          <w:sz w:val="28"/>
          <w:szCs w:val="28"/>
        </w:rPr>
      </w:pPr>
      <w:r w:rsidRPr="00AC4E74">
        <w:rPr>
          <w:rFonts w:ascii="Times New Roman" w:hAnsi="Times New Roman" w:cs="Times New Roman"/>
          <w:sz w:val="28"/>
          <w:szCs w:val="28"/>
        </w:rPr>
        <w:lastRenderedPageBreak/>
        <w:t>Несмотря на то, что выполнили только 34% от общего объёма работ, такие работы были самые тяжёлые и убыточные. К их качеству претензий нет.</w:t>
      </w:r>
    </w:p>
    <w:p w14:paraId="1048AF75" w14:textId="77777777" w:rsidR="009D12AE" w:rsidRDefault="00483A96" w:rsidP="009D12AE">
      <w:pPr>
        <w:pStyle w:val="a3"/>
        <w:numPr>
          <w:ilvl w:val="0"/>
          <w:numId w:val="37"/>
        </w:numPr>
        <w:tabs>
          <w:tab w:val="left" w:pos="851"/>
        </w:tabs>
        <w:spacing w:after="0"/>
        <w:ind w:left="0" w:firstLine="0"/>
        <w:jc w:val="both"/>
        <w:rPr>
          <w:rFonts w:ascii="Times New Roman" w:hAnsi="Times New Roman" w:cs="Times New Roman"/>
          <w:sz w:val="28"/>
          <w:szCs w:val="28"/>
        </w:rPr>
      </w:pPr>
      <w:r w:rsidRPr="00AC4E74">
        <w:rPr>
          <w:rFonts w:ascii="Times New Roman" w:hAnsi="Times New Roman" w:cs="Times New Roman"/>
          <w:sz w:val="28"/>
          <w:szCs w:val="28"/>
        </w:rPr>
        <w:t>У подрядчика хорошая репутация. Факт намеренного уклонения от исполнения контракта не доказали.</w:t>
      </w:r>
    </w:p>
    <w:p w14:paraId="2F2D5616" w14:textId="77777777" w:rsidR="009D12AE" w:rsidRDefault="00483A96" w:rsidP="009D12AE">
      <w:pPr>
        <w:tabs>
          <w:tab w:val="left" w:pos="851"/>
        </w:tabs>
        <w:spacing w:after="0"/>
        <w:ind w:firstLine="851"/>
        <w:jc w:val="both"/>
        <w:rPr>
          <w:rFonts w:ascii="Times New Roman" w:hAnsi="Times New Roman" w:cs="Times New Roman"/>
          <w:sz w:val="28"/>
          <w:szCs w:val="28"/>
        </w:rPr>
      </w:pPr>
      <w:r w:rsidRPr="009D12AE">
        <w:rPr>
          <w:rFonts w:ascii="Times New Roman" w:hAnsi="Times New Roman" w:cs="Times New Roman"/>
          <w:sz w:val="28"/>
          <w:szCs w:val="28"/>
        </w:rPr>
        <w:t>По состоянию на 19 декабря 2019 года Заказчик не имел претензий к исполнителю по качеству выполнения работ, что подтверждается письмом №391/1 от 19 декабря 2019 года.</w:t>
      </w:r>
    </w:p>
    <w:p w14:paraId="0074CAAC" w14:textId="77777777" w:rsidR="009D12AE" w:rsidRDefault="00483A96" w:rsidP="009D12AE">
      <w:pPr>
        <w:tabs>
          <w:tab w:val="left" w:pos="851"/>
        </w:tabs>
        <w:spacing w:after="0"/>
        <w:ind w:firstLine="851"/>
        <w:jc w:val="both"/>
        <w:rPr>
          <w:rFonts w:ascii="Times New Roman" w:hAnsi="Times New Roman" w:cs="Times New Roman"/>
          <w:sz w:val="28"/>
          <w:szCs w:val="28"/>
        </w:rPr>
      </w:pPr>
      <w:r w:rsidRPr="009D12AE">
        <w:rPr>
          <w:rFonts w:ascii="Times New Roman" w:hAnsi="Times New Roman" w:cs="Times New Roman"/>
          <w:sz w:val="28"/>
          <w:szCs w:val="28"/>
        </w:rPr>
        <w:t>Исходя из перечисленных выше фактов, УФАС по Волгоградской области не нашло оснований для признания исполнителя недобросовестным и включения сведений о нём в реестр недобросовестных поставщиков. Ведомство отметило, что при рассмотрении вопроса о признании исполнителя по контракту недобросовестным нельзя ограничиваться формальным установлением факта нарушения Федерального закона о контрактной системе, а требуется всесторонне исследовать все обстоятельства дела, дав оценку существенности нарушения, степени вины участника, ущербу, нанесённому государственному Заказчику.</w:t>
      </w:r>
    </w:p>
    <w:p w14:paraId="396F7C0C" w14:textId="79357B31" w:rsidR="00483A96" w:rsidRPr="009D12AE" w:rsidRDefault="00483A96" w:rsidP="009D12AE">
      <w:pPr>
        <w:tabs>
          <w:tab w:val="left" w:pos="851"/>
        </w:tabs>
        <w:spacing w:after="0"/>
        <w:ind w:firstLine="851"/>
        <w:jc w:val="both"/>
        <w:rPr>
          <w:rFonts w:ascii="Times New Roman" w:hAnsi="Times New Roman" w:cs="Times New Roman"/>
          <w:sz w:val="28"/>
          <w:szCs w:val="28"/>
        </w:rPr>
      </w:pPr>
      <w:r w:rsidRPr="009D12AE">
        <w:rPr>
          <w:rFonts w:ascii="Times New Roman" w:hAnsi="Times New Roman" w:cs="Times New Roman"/>
          <w:sz w:val="28"/>
          <w:szCs w:val="28"/>
        </w:rPr>
        <w:t>Арбитражный суд Волгоградской области согласился с аргументами антимонопольного ведомства и отказал МБУ «Служба капитального строительства и эксплуатации» в удовлетворении исковых требований. Суды апелляционной и кассационной инстанций оставили данное решение в силе, а в октябре текущего года эту позицию УФАС по Волгоградской области поддержал и Верховный суд Российской Федерации.</w:t>
      </w:r>
    </w:p>
    <w:p w14:paraId="17E8E527" w14:textId="1504B2C9" w:rsidR="00483A96" w:rsidRDefault="00483A96" w:rsidP="00DE685F">
      <w:pPr>
        <w:tabs>
          <w:tab w:val="left" w:pos="851"/>
        </w:tabs>
        <w:spacing w:after="0"/>
        <w:ind w:firstLine="851"/>
        <w:jc w:val="both"/>
        <w:rPr>
          <w:rFonts w:ascii="Times New Roman" w:hAnsi="Times New Roman" w:cs="Times New Roman"/>
          <w:sz w:val="28"/>
          <w:szCs w:val="28"/>
        </w:rPr>
      </w:pPr>
    </w:p>
    <w:p w14:paraId="35F31B25" w14:textId="34C16C83" w:rsidR="00483A96" w:rsidRPr="004127DC" w:rsidRDefault="009D12AE" w:rsidP="009D12AE">
      <w:pPr>
        <w:pStyle w:val="1"/>
        <w:numPr>
          <w:ilvl w:val="1"/>
          <w:numId w:val="1"/>
        </w:numPr>
        <w:tabs>
          <w:tab w:val="left" w:pos="851"/>
        </w:tabs>
        <w:spacing w:before="0" w:beforeAutospacing="0" w:after="0" w:afterAutospacing="0"/>
        <w:ind w:left="0" w:firstLine="0"/>
        <w:jc w:val="both"/>
        <w:rPr>
          <w:b w:val="0"/>
          <w:bCs w:val="0"/>
          <w:sz w:val="28"/>
          <w:szCs w:val="28"/>
        </w:rPr>
      </w:pPr>
      <w:bookmarkStart w:id="68" w:name="_Toc90655917"/>
      <w:r>
        <w:rPr>
          <w:sz w:val="28"/>
          <w:szCs w:val="28"/>
        </w:rPr>
        <w:t xml:space="preserve">17.12.2021 ЗаНоСтрой. </w:t>
      </w:r>
      <w:r w:rsidR="00483A96" w:rsidRPr="004127DC">
        <w:rPr>
          <w:sz w:val="28"/>
          <w:szCs w:val="28"/>
        </w:rPr>
        <w:t>Сахалинские саморегуляторы предложили Минстрою России привести приказ № 700/пр в соответствие с законом или… полностью отменить его!</w:t>
      </w:r>
      <w:bookmarkEnd w:id="68"/>
    </w:p>
    <w:p w14:paraId="6091821C" w14:textId="77777777" w:rsidR="009D12AE" w:rsidRDefault="00483A96" w:rsidP="004127DC">
      <w:pPr>
        <w:tabs>
          <w:tab w:val="left" w:pos="851"/>
        </w:tabs>
        <w:spacing w:after="0"/>
        <w:ind w:firstLine="851"/>
        <w:jc w:val="both"/>
        <w:rPr>
          <w:rFonts w:ascii="Times New Roman" w:hAnsi="Times New Roman" w:cs="Times New Roman"/>
          <w:sz w:val="28"/>
          <w:szCs w:val="28"/>
        </w:rPr>
      </w:pPr>
      <w:r w:rsidRPr="004127DC">
        <w:rPr>
          <w:rFonts w:ascii="Times New Roman" w:hAnsi="Times New Roman" w:cs="Times New Roman"/>
          <w:sz w:val="28"/>
          <w:szCs w:val="28"/>
        </w:rPr>
        <w:t>Ассоциация Региональное отраслевое объединение работодателей «Сахалинское Саморегулируемое Объединение Строителей» (Ассоциация «Сахалинстрой», СРО-С-019-06072009) направила письмо на имя министра строительства и ЖКХ РФ Ирека Файзуллина с предложениями о необходимости приведения положений приказа Минстроя России № 700/пр от 10 апреля 2017 года в соответствие с нормами Градостроительного кодекса РФ 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14:paraId="5733F838" w14:textId="77777777" w:rsidR="009D12AE" w:rsidRDefault="00483A96" w:rsidP="004127DC">
      <w:pPr>
        <w:tabs>
          <w:tab w:val="left" w:pos="851"/>
        </w:tabs>
        <w:spacing w:after="0"/>
        <w:ind w:firstLine="851"/>
        <w:jc w:val="both"/>
        <w:rPr>
          <w:rFonts w:ascii="Times New Roman" w:hAnsi="Times New Roman" w:cs="Times New Roman"/>
          <w:sz w:val="28"/>
          <w:szCs w:val="28"/>
        </w:rPr>
      </w:pPr>
      <w:r w:rsidRPr="004127DC">
        <w:rPr>
          <w:rFonts w:ascii="Times New Roman" w:hAnsi="Times New Roman" w:cs="Times New Roman"/>
          <w:sz w:val="28"/>
          <w:szCs w:val="28"/>
        </w:rPr>
        <w:t>Подробности читайте в материале нашего добровольного эксперта из Южно-Сахалинска.</w:t>
      </w:r>
    </w:p>
    <w:p w14:paraId="6B4F072F" w14:textId="77777777" w:rsidR="009D12AE" w:rsidRDefault="00483A96" w:rsidP="004127DC">
      <w:pPr>
        <w:tabs>
          <w:tab w:val="left" w:pos="851"/>
        </w:tabs>
        <w:spacing w:after="0"/>
        <w:ind w:firstLine="851"/>
        <w:jc w:val="both"/>
        <w:rPr>
          <w:rFonts w:ascii="Times New Roman" w:hAnsi="Times New Roman" w:cs="Times New Roman"/>
          <w:sz w:val="28"/>
          <w:szCs w:val="28"/>
        </w:rPr>
      </w:pPr>
      <w:r w:rsidRPr="004127DC">
        <w:rPr>
          <w:rFonts w:ascii="Times New Roman" w:hAnsi="Times New Roman" w:cs="Times New Roman"/>
          <w:sz w:val="28"/>
          <w:szCs w:val="28"/>
        </w:rPr>
        <w:t>Предложение у генерального директора СРО Валерия Мозолевского, подписавшего данное письмо, по-настоящему радикальное – упразднить приказ № 700/пр и предложить саморегулируемым организациям в строительной сфере деятельности разработать соответствующий стандарт о Порядке уведомления СРО о фактическом совокупном размере обязательств по договорам строительного подряда, заключённым его членом в течение отчётного года с использованием конкурентных способов заключения договоров.</w:t>
      </w:r>
    </w:p>
    <w:p w14:paraId="5E84967F" w14:textId="77777777" w:rsidR="009D12AE" w:rsidRDefault="00483A96" w:rsidP="004127DC">
      <w:pPr>
        <w:tabs>
          <w:tab w:val="left" w:pos="851"/>
        </w:tabs>
        <w:spacing w:after="0"/>
        <w:ind w:firstLine="851"/>
        <w:jc w:val="both"/>
        <w:rPr>
          <w:rFonts w:ascii="Times New Roman" w:hAnsi="Times New Roman" w:cs="Times New Roman"/>
          <w:sz w:val="28"/>
          <w:szCs w:val="28"/>
        </w:rPr>
      </w:pPr>
      <w:r w:rsidRPr="004127DC">
        <w:rPr>
          <w:rFonts w:ascii="Times New Roman" w:hAnsi="Times New Roman" w:cs="Times New Roman"/>
          <w:sz w:val="28"/>
          <w:szCs w:val="28"/>
        </w:rPr>
        <w:lastRenderedPageBreak/>
        <w:t>По мнению инициаторов предложения, это будет одновременно способствовать реализации механизма «регуляторной гильотины» по снижению прямого государственного регулирования и соответствовать содержанию деятельности СРО в части разработки и установления стандартов и правил деятельности членов саморегулируемых организаций и контролю соблюдения требований этих внутренних документов СРО строителей.</w:t>
      </w:r>
    </w:p>
    <w:p w14:paraId="712A6924" w14:textId="77777777" w:rsidR="009D12AE" w:rsidRDefault="00483A96" w:rsidP="004127DC">
      <w:pPr>
        <w:tabs>
          <w:tab w:val="left" w:pos="851"/>
        </w:tabs>
        <w:spacing w:after="0"/>
        <w:ind w:firstLine="851"/>
        <w:jc w:val="both"/>
        <w:rPr>
          <w:rFonts w:ascii="Times New Roman" w:hAnsi="Times New Roman" w:cs="Times New Roman"/>
          <w:sz w:val="28"/>
          <w:szCs w:val="28"/>
        </w:rPr>
      </w:pPr>
      <w:r w:rsidRPr="004127DC">
        <w:rPr>
          <w:rFonts w:ascii="Times New Roman" w:hAnsi="Times New Roman" w:cs="Times New Roman"/>
          <w:sz w:val="28"/>
          <w:szCs w:val="28"/>
        </w:rPr>
        <w:t>А вот каким образом эксперты Ассоциации обосновывают своё мнение.</w:t>
      </w:r>
    </w:p>
    <w:p w14:paraId="103CD340" w14:textId="77777777" w:rsidR="009D12AE" w:rsidRDefault="00483A96" w:rsidP="004127DC">
      <w:pPr>
        <w:tabs>
          <w:tab w:val="left" w:pos="851"/>
        </w:tabs>
        <w:spacing w:after="0"/>
        <w:ind w:firstLine="851"/>
        <w:jc w:val="both"/>
        <w:rPr>
          <w:rFonts w:ascii="Times New Roman" w:hAnsi="Times New Roman" w:cs="Times New Roman"/>
          <w:sz w:val="28"/>
          <w:szCs w:val="28"/>
        </w:rPr>
      </w:pPr>
      <w:r w:rsidRPr="004127DC">
        <w:rPr>
          <w:rFonts w:ascii="Times New Roman" w:hAnsi="Times New Roman" w:cs="Times New Roman"/>
          <w:sz w:val="28"/>
          <w:szCs w:val="28"/>
        </w:rPr>
        <w:t>В соответствии положениям пункта 2 части 2 и части 5 статьи 55.13 Градостроительного кодекса РФ, контроль за исполнением членами СРО обязательств по договорам строительного подряда, договорам подряда на осуществление сноса, заключённым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14:paraId="6A8ACF96" w14:textId="77777777" w:rsidR="009D12AE" w:rsidRDefault="00483A96" w:rsidP="004127DC">
      <w:pPr>
        <w:tabs>
          <w:tab w:val="left" w:pos="851"/>
        </w:tabs>
        <w:spacing w:after="0"/>
        <w:ind w:firstLine="851"/>
        <w:jc w:val="both"/>
        <w:rPr>
          <w:rFonts w:ascii="Times New Roman" w:hAnsi="Times New Roman" w:cs="Times New Roman"/>
          <w:sz w:val="28"/>
          <w:szCs w:val="28"/>
        </w:rPr>
      </w:pPr>
      <w:r w:rsidRPr="004127DC">
        <w:rPr>
          <w:rFonts w:ascii="Times New Roman" w:hAnsi="Times New Roman" w:cs="Times New Roman"/>
          <w:sz w:val="28"/>
          <w:szCs w:val="28"/>
        </w:rPr>
        <w:t>В статье 93 Федерального закона о контрактной системе перечисляются случаи заключения договоров с единственным поставщиком, без проведения конкурентных процедур. В силу положений пункта 25 части I названной статьи закона, закупка у единственного поставщика (подрядчика, исполнителя) может осуществляться заказчиком, в том числе, в случае признания конкурентной процедуры определения поставщика (подрядчика, исполнителя) несостоявшейся.</w:t>
      </w:r>
    </w:p>
    <w:p w14:paraId="698A3B5B" w14:textId="77777777" w:rsidR="009D12AE" w:rsidRDefault="00483A96" w:rsidP="004127DC">
      <w:pPr>
        <w:tabs>
          <w:tab w:val="left" w:pos="851"/>
        </w:tabs>
        <w:spacing w:after="0"/>
        <w:ind w:firstLine="851"/>
        <w:jc w:val="both"/>
        <w:rPr>
          <w:rFonts w:ascii="Times New Roman" w:hAnsi="Times New Roman" w:cs="Times New Roman"/>
          <w:sz w:val="28"/>
          <w:szCs w:val="28"/>
        </w:rPr>
      </w:pPr>
      <w:r w:rsidRPr="004127DC">
        <w:rPr>
          <w:rFonts w:ascii="Times New Roman" w:hAnsi="Times New Roman" w:cs="Times New Roman"/>
          <w:sz w:val="28"/>
          <w:szCs w:val="28"/>
        </w:rPr>
        <w:t>Конкурентная процедура определения поставщика может быть признана закупочной комиссией несостоявшейся по различным причинам. При этом закупочная комиссия в протоколе рассмотрения заявок отменяет конкурентную процедуру определения победителя.</w:t>
      </w:r>
    </w:p>
    <w:p w14:paraId="3CC47ABE" w14:textId="77777777" w:rsidR="009D12AE" w:rsidRDefault="00483A96" w:rsidP="004127DC">
      <w:pPr>
        <w:tabs>
          <w:tab w:val="left" w:pos="851"/>
        </w:tabs>
        <w:spacing w:after="0"/>
        <w:ind w:firstLine="851"/>
        <w:jc w:val="both"/>
        <w:rPr>
          <w:rFonts w:ascii="Times New Roman" w:hAnsi="Times New Roman" w:cs="Times New Roman"/>
          <w:sz w:val="28"/>
          <w:szCs w:val="28"/>
        </w:rPr>
      </w:pPr>
      <w:r w:rsidRPr="004127DC">
        <w:rPr>
          <w:rFonts w:ascii="Times New Roman" w:hAnsi="Times New Roman" w:cs="Times New Roman"/>
          <w:sz w:val="28"/>
          <w:szCs w:val="28"/>
        </w:rPr>
        <w:t>Федеральным законом, в этом случае, дано право закупочной комиссии (организатор закупки), после отмены ранее объявленной, но несостоявшейся конкурентной процедуры, заключить контракт с этим единственным поставщиком. Тут есть важная деталь: контракт заключён не в результате проведения конкурентных процедур, а в результате того, что ранее объявленная конкурентная процедура была отменена, как несостоявшаяся.</w:t>
      </w:r>
    </w:p>
    <w:p w14:paraId="2DD7F367" w14:textId="77777777" w:rsidR="009D12AE" w:rsidRDefault="00483A96" w:rsidP="004127DC">
      <w:pPr>
        <w:tabs>
          <w:tab w:val="left" w:pos="851"/>
        </w:tabs>
        <w:spacing w:after="0"/>
        <w:ind w:firstLine="851"/>
        <w:jc w:val="both"/>
        <w:rPr>
          <w:rFonts w:ascii="Times New Roman" w:hAnsi="Times New Roman" w:cs="Times New Roman"/>
          <w:sz w:val="28"/>
          <w:szCs w:val="28"/>
        </w:rPr>
      </w:pPr>
      <w:r w:rsidRPr="004127DC">
        <w:rPr>
          <w:rFonts w:ascii="Times New Roman" w:hAnsi="Times New Roman" w:cs="Times New Roman"/>
          <w:sz w:val="28"/>
          <w:szCs w:val="28"/>
        </w:rPr>
        <w:t>При этом, в соответствии положений Градостроительного кодекса РФ исполнение членом СРО обязательств по договорам строительного подряда, заключённых с единственным поставщиком, не входит в зону контроля и ответственности СРО строителей.</w:t>
      </w:r>
    </w:p>
    <w:p w14:paraId="46ED282B" w14:textId="77777777" w:rsidR="009D12AE" w:rsidRDefault="00483A96" w:rsidP="004127DC">
      <w:pPr>
        <w:tabs>
          <w:tab w:val="left" w:pos="851"/>
        </w:tabs>
        <w:spacing w:after="0"/>
        <w:ind w:firstLine="851"/>
        <w:jc w:val="both"/>
        <w:rPr>
          <w:rFonts w:ascii="Times New Roman" w:hAnsi="Times New Roman" w:cs="Times New Roman"/>
          <w:sz w:val="28"/>
          <w:szCs w:val="28"/>
        </w:rPr>
      </w:pPr>
      <w:r w:rsidRPr="004127DC">
        <w:rPr>
          <w:rFonts w:ascii="Times New Roman" w:hAnsi="Times New Roman" w:cs="Times New Roman"/>
          <w:sz w:val="28"/>
          <w:szCs w:val="28"/>
        </w:rPr>
        <w:t>Таким образом, применительно к пункту 13 статьи 55.16 ГрК РФ, обязательства по государственным и муниципальным контрактам, заключённым с единственным поставщиком, в результате признания конкурентной процедуры несостоявшейся (пункт 25 части 1 статьи 93 Федерального закона о контрактной системе), не могут быть включены в фактический совокупный размер обязательств члена СРО по договорам, заключённым с использованием конкурентных способов определения поставщиков.</w:t>
      </w:r>
    </w:p>
    <w:p w14:paraId="49C9C0E3" w14:textId="77777777" w:rsidR="009D12AE" w:rsidRDefault="00483A96" w:rsidP="004127DC">
      <w:pPr>
        <w:tabs>
          <w:tab w:val="left" w:pos="851"/>
        </w:tabs>
        <w:spacing w:after="0"/>
        <w:ind w:firstLine="851"/>
        <w:jc w:val="both"/>
        <w:rPr>
          <w:rFonts w:ascii="Times New Roman" w:hAnsi="Times New Roman" w:cs="Times New Roman"/>
          <w:sz w:val="28"/>
          <w:szCs w:val="28"/>
        </w:rPr>
      </w:pPr>
      <w:r w:rsidRPr="004127DC">
        <w:rPr>
          <w:rFonts w:ascii="Times New Roman" w:hAnsi="Times New Roman" w:cs="Times New Roman"/>
          <w:sz w:val="28"/>
          <w:szCs w:val="28"/>
        </w:rPr>
        <w:t xml:space="preserve">Кроме того, СРО строителей, в соответствии с положениями статьи 60.1 ГрК РФ, не несёт ответственности (средствами компенсационного фонда обеспечения </w:t>
      </w:r>
      <w:r w:rsidRPr="004127DC">
        <w:rPr>
          <w:rFonts w:ascii="Times New Roman" w:hAnsi="Times New Roman" w:cs="Times New Roman"/>
          <w:sz w:val="28"/>
          <w:szCs w:val="28"/>
        </w:rPr>
        <w:lastRenderedPageBreak/>
        <w:t>договорных обязательств) в случае неисполнения или ненадлежащего исполнения членом СРО обязательств по договору строительного подряда, договору подряда на осуществление сноса, заключённому с единственным поставщиком.</w:t>
      </w:r>
    </w:p>
    <w:p w14:paraId="5B02B3C5" w14:textId="77777777" w:rsidR="009D12AE" w:rsidRDefault="00483A96" w:rsidP="004127DC">
      <w:pPr>
        <w:tabs>
          <w:tab w:val="left" w:pos="851"/>
        </w:tabs>
        <w:spacing w:after="0"/>
        <w:ind w:firstLine="851"/>
        <w:jc w:val="both"/>
        <w:rPr>
          <w:rFonts w:ascii="Times New Roman" w:hAnsi="Times New Roman" w:cs="Times New Roman"/>
          <w:sz w:val="28"/>
          <w:szCs w:val="28"/>
        </w:rPr>
      </w:pPr>
      <w:r w:rsidRPr="004127DC">
        <w:rPr>
          <w:rFonts w:ascii="Times New Roman" w:hAnsi="Times New Roman" w:cs="Times New Roman"/>
          <w:sz w:val="28"/>
          <w:szCs w:val="28"/>
        </w:rPr>
        <w:t>Однако, вопреки нормам ГрК РФ и 44-ФЗ, в Положении, изложенном в Примечании № 1 подпункта «б» – «д» к пункту 4 Порядка уведомления, утверждённого приказом Минстроя № 700/пр, указано, что в совокупном размере обязательств члена саморегулируемой организации учитываются обязательства по договорам, заключённым, в том числе, у единственного поставщика (подрядчика, исполнителя) в случае, предусмотренном пунктом 25 статьи 93 Федерального закона от 5 апреля 2013 года № 44-ФЗ.</w:t>
      </w:r>
    </w:p>
    <w:p w14:paraId="471FFC6C" w14:textId="77777777" w:rsidR="009D12AE" w:rsidRDefault="00483A96" w:rsidP="004127DC">
      <w:pPr>
        <w:tabs>
          <w:tab w:val="left" w:pos="851"/>
        </w:tabs>
        <w:spacing w:after="0"/>
        <w:ind w:firstLine="851"/>
        <w:jc w:val="both"/>
        <w:rPr>
          <w:rFonts w:ascii="Times New Roman" w:hAnsi="Times New Roman" w:cs="Times New Roman"/>
          <w:sz w:val="28"/>
          <w:szCs w:val="28"/>
        </w:rPr>
      </w:pPr>
      <w:r w:rsidRPr="004127DC">
        <w:rPr>
          <w:rFonts w:ascii="Times New Roman" w:hAnsi="Times New Roman" w:cs="Times New Roman"/>
          <w:sz w:val="28"/>
          <w:szCs w:val="28"/>
        </w:rPr>
        <w:t>Одновременно с этим, Минстрой России письмом № 32983-ТБ/02 от 6 августа 2021 года, а также Минфин России (письмо № 24-06-06/62208 от 3 августа 2021 года) разъяснили, что заключение контракта с единственным поставщиком на основании пункта 25 части 1 статьи 93 Федерального закона № 44-ФЗ не является результатом прошедших конкурентных процедур, поскольку, в этом случае, заключение контракта с единственным поставщиком осуществляется после признания конкурентной процедуры определения поставщика (подрядчика, исполнителя) несостоявшейся.</w:t>
      </w:r>
    </w:p>
    <w:p w14:paraId="44FE02B4" w14:textId="77777777" w:rsidR="009D12AE" w:rsidRDefault="00483A96" w:rsidP="004127DC">
      <w:pPr>
        <w:tabs>
          <w:tab w:val="left" w:pos="851"/>
        </w:tabs>
        <w:spacing w:after="0"/>
        <w:ind w:firstLine="851"/>
        <w:jc w:val="both"/>
        <w:rPr>
          <w:rFonts w:ascii="Times New Roman" w:hAnsi="Times New Roman" w:cs="Times New Roman"/>
          <w:sz w:val="28"/>
          <w:szCs w:val="28"/>
        </w:rPr>
      </w:pPr>
      <w:r w:rsidRPr="004127DC">
        <w:rPr>
          <w:rFonts w:ascii="Times New Roman" w:hAnsi="Times New Roman" w:cs="Times New Roman"/>
          <w:sz w:val="28"/>
          <w:szCs w:val="28"/>
        </w:rPr>
        <w:t>Таким образом, Минстрой и Минфин подтвердили, что обязательства, возникшие у подрядчика на основании договора, заключённого с единственным поставщиком, в том числе, в случае, предусмотренном пунктом 25 статьи 93 Федерального закона от 5 апреля 2013 года № 44-ФЗ не являются обязательствами, возникшими на основании договоров строительного подряда, договоров подряда на осуществление сноса, заключённым с использованием конкурентных способов заключения договора.</w:t>
      </w:r>
    </w:p>
    <w:p w14:paraId="2371AF6C" w14:textId="148F0DAD" w:rsidR="00483A96" w:rsidRPr="004127DC" w:rsidRDefault="00483A96" w:rsidP="004127DC">
      <w:pPr>
        <w:tabs>
          <w:tab w:val="left" w:pos="851"/>
        </w:tabs>
        <w:spacing w:after="0"/>
        <w:ind w:firstLine="851"/>
        <w:jc w:val="both"/>
        <w:rPr>
          <w:rFonts w:ascii="Times New Roman" w:hAnsi="Times New Roman" w:cs="Times New Roman"/>
          <w:sz w:val="28"/>
          <w:szCs w:val="28"/>
        </w:rPr>
      </w:pPr>
      <w:r w:rsidRPr="004127DC">
        <w:rPr>
          <w:rFonts w:ascii="Times New Roman" w:hAnsi="Times New Roman" w:cs="Times New Roman"/>
          <w:sz w:val="28"/>
          <w:szCs w:val="28"/>
        </w:rPr>
        <w:t>В связи с этим эксперты СРО предлагают отменить противоречащий нормам законодательства пункт приказа 700/пр, либо, ещё радикальнее – отменить сам приказ, предложив СРО разработать стандарт о Порядке уведомления СРО о фактическом совокупном размере обязательств по договорам строительного подряда.</w:t>
      </w:r>
    </w:p>
    <w:p w14:paraId="704B8FD1" w14:textId="4F0C59EC" w:rsidR="00483A96" w:rsidRDefault="00483A96" w:rsidP="00DE685F">
      <w:pPr>
        <w:tabs>
          <w:tab w:val="left" w:pos="851"/>
        </w:tabs>
        <w:spacing w:after="0"/>
        <w:ind w:firstLine="851"/>
        <w:jc w:val="both"/>
        <w:rPr>
          <w:rFonts w:ascii="Times New Roman" w:hAnsi="Times New Roman" w:cs="Times New Roman"/>
          <w:sz w:val="28"/>
          <w:szCs w:val="28"/>
        </w:rPr>
      </w:pPr>
    </w:p>
    <w:p w14:paraId="22564304" w14:textId="6F38DE39" w:rsidR="00F32806" w:rsidRPr="00325EC1" w:rsidRDefault="00F32806" w:rsidP="00AB3494">
      <w:pPr>
        <w:pStyle w:val="1"/>
        <w:numPr>
          <w:ilvl w:val="0"/>
          <w:numId w:val="1"/>
        </w:numPr>
        <w:tabs>
          <w:tab w:val="left" w:pos="851"/>
        </w:tabs>
        <w:spacing w:before="0" w:beforeAutospacing="0" w:after="0" w:afterAutospacing="0"/>
        <w:ind w:left="0" w:firstLine="0"/>
        <w:jc w:val="both"/>
        <w:rPr>
          <w:sz w:val="28"/>
          <w:szCs w:val="28"/>
        </w:rPr>
      </w:pPr>
      <w:bookmarkStart w:id="69" w:name="_Toc90655918"/>
      <w:r w:rsidRPr="00325EC1">
        <w:rPr>
          <w:sz w:val="28"/>
          <w:szCs w:val="28"/>
        </w:rPr>
        <w:t>РАЗНОЕ</w:t>
      </w:r>
      <w:bookmarkEnd w:id="69"/>
    </w:p>
    <w:p w14:paraId="6C850253" w14:textId="52D89D72" w:rsidR="00EB6EFF" w:rsidRDefault="00EB6EFF" w:rsidP="0095281A">
      <w:pPr>
        <w:tabs>
          <w:tab w:val="left" w:pos="851"/>
        </w:tabs>
        <w:spacing w:after="0"/>
        <w:ind w:firstLine="851"/>
        <w:jc w:val="both"/>
        <w:rPr>
          <w:rFonts w:ascii="Times New Roman" w:hAnsi="Times New Roman" w:cs="Times New Roman"/>
          <w:sz w:val="28"/>
          <w:szCs w:val="28"/>
        </w:rPr>
      </w:pPr>
    </w:p>
    <w:p w14:paraId="7D83119E" w14:textId="32DF5FD6" w:rsidR="005B246C" w:rsidRPr="005B246C" w:rsidRDefault="005B246C" w:rsidP="005B246C">
      <w:pPr>
        <w:pStyle w:val="1"/>
        <w:numPr>
          <w:ilvl w:val="1"/>
          <w:numId w:val="1"/>
        </w:numPr>
        <w:tabs>
          <w:tab w:val="left" w:pos="851"/>
        </w:tabs>
        <w:spacing w:before="0" w:beforeAutospacing="0" w:after="0" w:afterAutospacing="0"/>
        <w:ind w:left="0" w:firstLine="0"/>
        <w:jc w:val="both"/>
        <w:rPr>
          <w:sz w:val="28"/>
          <w:szCs w:val="28"/>
        </w:rPr>
      </w:pPr>
      <w:bookmarkStart w:id="70" w:name="_Toc90655919"/>
      <w:r>
        <w:rPr>
          <w:sz w:val="28"/>
          <w:szCs w:val="28"/>
        </w:rPr>
        <w:t xml:space="preserve">13.12.2021 ЗаНоСтрой. </w:t>
      </w:r>
      <w:r w:rsidRPr="005B246C">
        <w:rPr>
          <w:sz w:val="28"/>
          <w:szCs w:val="28"/>
        </w:rPr>
        <w:t>В строительный полдень. В Москве возведут дома с «фасадами-хамелеонами»</w:t>
      </w:r>
      <w:bookmarkEnd w:id="70"/>
    </w:p>
    <w:p w14:paraId="12644AC7" w14:textId="77777777" w:rsidR="005B246C" w:rsidRDefault="005B246C" w:rsidP="005B246C">
      <w:pPr>
        <w:tabs>
          <w:tab w:val="left" w:pos="851"/>
        </w:tabs>
        <w:spacing w:after="0"/>
        <w:ind w:firstLine="851"/>
        <w:jc w:val="both"/>
        <w:rPr>
          <w:rFonts w:ascii="Times New Roman" w:hAnsi="Times New Roman" w:cs="Times New Roman"/>
          <w:sz w:val="28"/>
          <w:szCs w:val="28"/>
        </w:rPr>
      </w:pPr>
      <w:r w:rsidRPr="005B246C">
        <w:rPr>
          <w:rFonts w:ascii="Times New Roman" w:hAnsi="Times New Roman" w:cs="Times New Roman"/>
          <w:sz w:val="28"/>
          <w:szCs w:val="28"/>
        </w:rPr>
        <w:t>В Москве появится не самый обычный жилой комплекс. На северо-западе столицы возведут дома с «фасадами-хамелеонами». Об этом говорится в сообщении Москомархитектуры. Фасады будут менять свой цвет в солнечную и пасмурную погоду, в разное время суток, а также зимой, весной, летом и осенью. Песочные оттенки сменятся коричневыми, серые – чёрными, светлые – бежевыми.</w:t>
      </w:r>
    </w:p>
    <w:p w14:paraId="644CFDB6" w14:textId="2C12AB69" w:rsidR="005B246C" w:rsidRDefault="005B246C" w:rsidP="005B246C">
      <w:pPr>
        <w:tabs>
          <w:tab w:val="left" w:pos="851"/>
        </w:tabs>
        <w:spacing w:after="0"/>
        <w:ind w:firstLine="851"/>
        <w:jc w:val="both"/>
        <w:rPr>
          <w:rFonts w:ascii="Times New Roman" w:hAnsi="Times New Roman" w:cs="Times New Roman"/>
          <w:sz w:val="28"/>
          <w:szCs w:val="28"/>
        </w:rPr>
      </w:pPr>
      <w:r w:rsidRPr="005B246C">
        <w:rPr>
          <w:rFonts w:ascii="Times New Roman" w:hAnsi="Times New Roman" w:cs="Times New Roman"/>
          <w:sz w:val="28"/>
          <w:szCs w:val="28"/>
        </w:rPr>
        <w:t xml:space="preserve">Необычный архитектурный проект разработали в известном по всему миру американском бюро SOM. Для отделки фасадов применят панели из алюминия, </w:t>
      </w:r>
      <w:r w:rsidRPr="005B246C">
        <w:rPr>
          <w:rFonts w:ascii="Times New Roman" w:hAnsi="Times New Roman" w:cs="Times New Roman"/>
          <w:sz w:val="28"/>
          <w:szCs w:val="28"/>
        </w:rPr>
        <w:lastRenderedPageBreak/>
        <w:t xml:space="preserve">стекло и фактурную клинкерную плитку. Девелопер проекта – компания </w:t>
      </w:r>
      <w:proofErr w:type="spellStart"/>
      <w:r w:rsidRPr="005B246C">
        <w:rPr>
          <w:rFonts w:ascii="Times New Roman" w:hAnsi="Times New Roman" w:cs="Times New Roman"/>
          <w:sz w:val="28"/>
          <w:szCs w:val="28"/>
        </w:rPr>
        <w:t>Asterus</w:t>
      </w:r>
      <w:proofErr w:type="spellEnd"/>
      <w:r w:rsidRPr="005B246C">
        <w:rPr>
          <w:rFonts w:ascii="Times New Roman" w:hAnsi="Times New Roman" w:cs="Times New Roman"/>
          <w:sz w:val="28"/>
          <w:szCs w:val="28"/>
        </w:rPr>
        <w:t>. Завершение строительства ЖК намечено на 2023 год.</w:t>
      </w:r>
    </w:p>
    <w:p w14:paraId="63469789" w14:textId="26304C0C" w:rsidR="002D41B8" w:rsidRDefault="002D41B8" w:rsidP="005B246C">
      <w:pPr>
        <w:tabs>
          <w:tab w:val="left" w:pos="851"/>
        </w:tabs>
        <w:spacing w:after="0"/>
        <w:ind w:firstLine="851"/>
        <w:jc w:val="both"/>
        <w:rPr>
          <w:rFonts w:ascii="Times New Roman" w:hAnsi="Times New Roman" w:cs="Times New Roman"/>
          <w:sz w:val="28"/>
          <w:szCs w:val="28"/>
        </w:rPr>
      </w:pPr>
    </w:p>
    <w:p w14:paraId="7B24FF73" w14:textId="5DDD0E2A" w:rsidR="002D41B8" w:rsidRPr="002D41B8" w:rsidRDefault="002D41B8" w:rsidP="002D41B8">
      <w:pPr>
        <w:pStyle w:val="1"/>
        <w:numPr>
          <w:ilvl w:val="1"/>
          <w:numId w:val="1"/>
        </w:numPr>
        <w:tabs>
          <w:tab w:val="left" w:pos="851"/>
        </w:tabs>
        <w:spacing w:before="0" w:beforeAutospacing="0" w:after="0" w:afterAutospacing="0"/>
        <w:ind w:left="0" w:firstLine="0"/>
        <w:jc w:val="both"/>
        <w:rPr>
          <w:sz w:val="28"/>
          <w:szCs w:val="28"/>
        </w:rPr>
      </w:pPr>
      <w:bookmarkStart w:id="71" w:name="_Toc90655920"/>
      <w:r>
        <w:rPr>
          <w:sz w:val="28"/>
          <w:szCs w:val="28"/>
        </w:rPr>
        <w:t xml:space="preserve">14.12.2021 АНСБ. </w:t>
      </w:r>
      <w:r w:rsidRPr="002D41B8">
        <w:rPr>
          <w:sz w:val="28"/>
          <w:szCs w:val="28"/>
        </w:rPr>
        <w:t>Окончательное решение проблемы обманутых дольщиков отодвинут на два года</w:t>
      </w:r>
      <w:bookmarkEnd w:id="71"/>
    </w:p>
    <w:p w14:paraId="5568E4E6" w14:textId="77777777" w:rsidR="002D41B8" w:rsidRPr="002D41B8" w:rsidRDefault="002D41B8" w:rsidP="002D41B8">
      <w:pPr>
        <w:tabs>
          <w:tab w:val="left" w:pos="851"/>
        </w:tabs>
        <w:spacing w:after="0"/>
        <w:ind w:firstLine="851"/>
        <w:jc w:val="both"/>
        <w:rPr>
          <w:rFonts w:ascii="Times New Roman" w:hAnsi="Times New Roman" w:cs="Times New Roman"/>
          <w:sz w:val="28"/>
          <w:szCs w:val="28"/>
        </w:rPr>
      </w:pPr>
      <w:r w:rsidRPr="002D41B8">
        <w:rPr>
          <w:rFonts w:ascii="Times New Roman" w:hAnsi="Times New Roman" w:cs="Times New Roman"/>
          <w:sz w:val="28"/>
          <w:szCs w:val="28"/>
        </w:rPr>
        <w:t>Количество обманутых дольщиков, несмотря на все усилия государственных структур, почти не снижается – их, по заявлению депутата Госдумы России Сергея Пахомова, по-прежнему насчитывается около 80-100 тысяч человек. Для окончательного решения проблемы нужно принять законопроект, продлевающий передачу земли без торгов для достройки проблемных домов.</w:t>
      </w:r>
    </w:p>
    <w:p w14:paraId="34222ACA" w14:textId="77777777" w:rsidR="002D41B8" w:rsidRPr="002D41B8" w:rsidRDefault="002D41B8" w:rsidP="002D41B8">
      <w:pPr>
        <w:tabs>
          <w:tab w:val="left" w:pos="851"/>
        </w:tabs>
        <w:spacing w:after="0"/>
        <w:ind w:firstLine="851"/>
        <w:jc w:val="both"/>
        <w:rPr>
          <w:rFonts w:ascii="Times New Roman" w:hAnsi="Times New Roman" w:cs="Times New Roman"/>
          <w:sz w:val="28"/>
          <w:szCs w:val="28"/>
        </w:rPr>
      </w:pPr>
      <w:r w:rsidRPr="002D41B8">
        <w:rPr>
          <w:rFonts w:ascii="Times New Roman" w:hAnsi="Times New Roman" w:cs="Times New Roman"/>
          <w:sz w:val="28"/>
          <w:szCs w:val="28"/>
        </w:rPr>
        <w:t>Председатель комитета Госдумы по строительству и ЖКХ Сергей Пахомов и ряд депутатов внесли законопроект о продлении до 2024 года возможности передачи земли без торгов застройщикам, которые взяли на себя обязательство по достройке домов, предназначенных для «обманутых дольщиков».</w:t>
      </w:r>
    </w:p>
    <w:p w14:paraId="1DD05C0E" w14:textId="77777777" w:rsidR="002D41B8" w:rsidRPr="002D41B8" w:rsidRDefault="002D41B8" w:rsidP="002D41B8">
      <w:pPr>
        <w:tabs>
          <w:tab w:val="left" w:pos="851"/>
        </w:tabs>
        <w:spacing w:after="0"/>
        <w:ind w:firstLine="851"/>
        <w:jc w:val="both"/>
        <w:rPr>
          <w:rFonts w:ascii="Times New Roman" w:hAnsi="Times New Roman" w:cs="Times New Roman"/>
          <w:sz w:val="28"/>
          <w:szCs w:val="28"/>
        </w:rPr>
      </w:pPr>
      <w:r w:rsidRPr="002D41B8">
        <w:rPr>
          <w:rFonts w:ascii="Times New Roman" w:hAnsi="Times New Roman" w:cs="Times New Roman"/>
          <w:sz w:val="28"/>
          <w:szCs w:val="28"/>
        </w:rPr>
        <w:t>Сегодня, в соответствии с законом,  предоставление в аренду земельного участка, находящегося в государственной или муниципальной собственности, без проведения торгов юрлицам, которые приняли на себя обязательство завершить строительство проблемного дома и исполнить обязательства застройщика перед гражданами, деньги которых привлечены для строительства, завершается 1 января 2022 года. Депутаты намерены отодвинуть этот срок на 2 года.</w:t>
      </w:r>
    </w:p>
    <w:p w14:paraId="5D68424D" w14:textId="77777777" w:rsidR="002D41B8" w:rsidRPr="002D41B8" w:rsidRDefault="002D41B8" w:rsidP="002D41B8">
      <w:pPr>
        <w:tabs>
          <w:tab w:val="left" w:pos="851"/>
        </w:tabs>
        <w:spacing w:after="0"/>
        <w:ind w:firstLine="851"/>
        <w:jc w:val="both"/>
        <w:rPr>
          <w:rFonts w:ascii="Times New Roman" w:hAnsi="Times New Roman" w:cs="Times New Roman"/>
          <w:sz w:val="28"/>
          <w:szCs w:val="28"/>
        </w:rPr>
      </w:pPr>
      <w:r w:rsidRPr="002D41B8">
        <w:rPr>
          <w:rFonts w:ascii="Times New Roman" w:hAnsi="Times New Roman" w:cs="Times New Roman"/>
          <w:sz w:val="28"/>
          <w:szCs w:val="28"/>
        </w:rPr>
        <w:t>«Этот механизм применяется и он эффективен, поскольку позволяет завершить строительство проблемного объекта, исполнить обязательства застройщика перед гражданами без финансирования из федерального или регионального бюджета», - отмечает Сергей Пахомов.</w:t>
      </w:r>
    </w:p>
    <w:p w14:paraId="03C46D2D" w14:textId="77777777" w:rsidR="002D41B8" w:rsidRPr="002D41B8" w:rsidRDefault="002D41B8" w:rsidP="002D41B8">
      <w:pPr>
        <w:tabs>
          <w:tab w:val="left" w:pos="851"/>
        </w:tabs>
        <w:spacing w:after="0"/>
        <w:ind w:firstLine="851"/>
        <w:jc w:val="both"/>
        <w:rPr>
          <w:rFonts w:ascii="Times New Roman" w:hAnsi="Times New Roman" w:cs="Times New Roman"/>
          <w:sz w:val="28"/>
          <w:szCs w:val="28"/>
        </w:rPr>
      </w:pPr>
      <w:r w:rsidRPr="002D41B8">
        <w:rPr>
          <w:rFonts w:ascii="Times New Roman" w:hAnsi="Times New Roman" w:cs="Times New Roman"/>
          <w:sz w:val="28"/>
          <w:szCs w:val="28"/>
        </w:rPr>
        <w:t>Изначально предполагалось, что регионы смогут окончательно решить вопрос с обманутыми дольщиками до 1 января 2022 года.</w:t>
      </w:r>
    </w:p>
    <w:p w14:paraId="219D0BBA" w14:textId="77777777" w:rsidR="002D41B8" w:rsidRPr="002D41B8" w:rsidRDefault="002D41B8" w:rsidP="002D41B8">
      <w:pPr>
        <w:tabs>
          <w:tab w:val="left" w:pos="851"/>
        </w:tabs>
        <w:spacing w:after="0"/>
        <w:ind w:firstLine="851"/>
        <w:jc w:val="both"/>
        <w:rPr>
          <w:rFonts w:ascii="Times New Roman" w:hAnsi="Times New Roman" w:cs="Times New Roman"/>
          <w:sz w:val="28"/>
          <w:szCs w:val="28"/>
        </w:rPr>
      </w:pPr>
      <w:r w:rsidRPr="002D41B8">
        <w:rPr>
          <w:rFonts w:ascii="Times New Roman" w:hAnsi="Times New Roman" w:cs="Times New Roman"/>
          <w:sz w:val="28"/>
          <w:szCs w:val="28"/>
        </w:rPr>
        <w:t>«К сожалению, пока в стране таких граждан насчитывается ещё около 80-100 тысяч человек. Обсуждая варианты ускорения решения этой проблемы на площадке комитета и образованной по поручению спикера ГД Вячеслава Володина рабочей группы, мы предложили на два года продлить возможность передавать землю в аренду юрлицам без торгов исключительно для достройки проблемных домов», - добавил депутат.</w:t>
      </w:r>
    </w:p>
    <w:p w14:paraId="20D790C6" w14:textId="77777777" w:rsidR="002D41B8" w:rsidRPr="00053584" w:rsidRDefault="002D41B8" w:rsidP="00053584">
      <w:pPr>
        <w:tabs>
          <w:tab w:val="left" w:pos="851"/>
        </w:tabs>
        <w:spacing w:after="0"/>
        <w:ind w:firstLine="851"/>
        <w:jc w:val="both"/>
        <w:rPr>
          <w:rFonts w:ascii="Times New Roman" w:hAnsi="Times New Roman" w:cs="Times New Roman"/>
          <w:sz w:val="28"/>
          <w:szCs w:val="28"/>
        </w:rPr>
      </w:pPr>
      <w:r w:rsidRPr="00053584">
        <w:rPr>
          <w:rFonts w:ascii="Times New Roman" w:hAnsi="Times New Roman" w:cs="Times New Roman"/>
          <w:sz w:val="28"/>
          <w:szCs w:val="28"/>
        </w:rPr>
        <w:t> </w:t>
      </w:r>
    </w:p>
    <w:p w14:paraId="5C7545D1" w14:textId="0278E8B5" w:rsidR="00053584" w:rsidRPr="00053584" w:rsidRDefault="00053584" w:rsidP="00053584">
      <w:pPr>
        <w:pStyle w:val="1"/>
        <w:numPr>
          <w:ilvl w:val="1"/>
          <w:numId w:val="1"/>
        </w:numPr>
        <w:tabs>
          <w:tab w:val="left" w:pos="851"/>
        </w:tabs>
        <w:spacing w:before="0" w:beforeAutospacing="0" w:after="0" w:afterAutospacing="0"/>
        <w:ind w:left="0" w:firstLine="0"/>
        <w:jc w:val="both"/>
        <w:rPr>
          <w:b w:val="0"/>
          <w:bCs w:val="0"/>
          <w:sz w:val="28"/>
          <w:szCs w:val="28"/>
        </w:rPr>
      </w:pPr>
      <w:bookmarkStart w:id="72" w:name="_Toc90655921"/>
      <w:r>
        <w:rPr>
          <w:sz w:val="28"/>
          <w:szCs w:val="28"/>
        </w:rPr>
        <w:t xml:space="preserve">14.12.2021 За-Строй. </w:t>
      </w:r>
      <w:r w:rsidRPr="00053584">
        <w:rPr>
          <w:sz w:val="28"/>
          <w:szCs w:val="28"/>
        </w:rPr>
        <w:t>Угроза археологическому наследию</w:t>
      </w:r>
      <w:bookmarkEnd w:id="72"/>
    </w:p>
    <w:p w14:paraId="2B25AB0B" w14:textId="77777777" w:rsidR="00053584" w:rsidRPr="00053584" w:rsidRDefault="00053584" w:rsidP="00053584">
      <w:pPr>
        <w:tabs>
          <w:tab w:val="left" w:pos="851"/>
        </w:tabs>
        <w:spacing w:after="0"/>
        <w:ind w:firstLine="851"/>
        <w:jc w:val="both"/>
        <w:rPr>
          <w:rFonts w:ascii="Times New Roman" w:hAnsi="Times New Roman" w:cs="Times New Roman"/>
          <w:sz w:val="28"/>
          <w:szCs w:val="28"/>
        </w:rPr>
      </w:pPr>
      <w:r w:rsidRPr="00053584">
        <w:rPr>
          <w:rFonts w:ascii="Times New Roman" w:hAnsi="Times New Roman" w:cs="Times New Roman"/>
          <w:sz w:val="28"/>
          <w:szCs w:val="28"/>
        </w:rPr>
        <w:t>Российские учёные бьют тревогу по поводу планируемой передачи регионам полномочий по определению границ археологических памятников</w:t>
      </w:r>
    </w:p>
    <w:p w14:paraId="5B7F0504" w14:textId="77777777" w:rsidR="00053584" w:rsidRPr="00053584" w:rsidRDefault="00053584" w:rsidP="00053584">
      <w:pPr>
        <w:tabs>
          <w:tab w:val="left" w:pos="851"/>
        </w:tabs>
        <w:spacing w:after="0"/>
        <w:ind w:firstLine="851"/>
        <w:jc w:val="both"/>
        <w:rPr>
          <w:rFonts w:ascii="Times New Roman" w:hAnsi="Times New Roman" w:cs="Times New Roman"/>
          <w:sz w:val="28"/>
          <w:szCs w:val="28"/>
        </w:rPr>
      </w:pPr>
      <w:r w:rsidRPr="00053584">
        <w:rPr>
          <w:rFonts w:ascii="Times New Roman" w:hAnsi="Times New Roman" w:cs="Times New Roman"/>
          <w:sz w:val="28"/>
          <w:szCs w:val="28"/>
        </w:rPr>
        <w:t>Институт археологии и этнографии (ИАЭТ, Новосибирск), по инициативе которого состоялось обсуждение законопроекта «О внесении изменений в Федеральный за</w:t>
      </w:r>
      <w:r w:rsidRPr="00053584">
        <w:rPr>
          <w:rFonts w:ascii="Times New Roman" w:hAnsi="Times New Roman" w:cs="Times New Roman"/>
          <w:sz w:val="28"/>
          <w:szCs w:val="28"/>
        </w:rPr>
        <w:softHyphen/>
        <w:t xml:space="preserve">кон «Об объектах культурного наследия (памятниках истории и культуры) народов Российской Федерации», сообщил, что в случае принятия </w:t>
      </w:r>
      <w:r w:rsidRPr="00053584">
        <w:rPr>
          <w:rFonts w:ascii="Times New Roman" w:hAnsi="Times New Roman" w:cs="Times New Roman"/>
          <w:sz w:val="28"/>
          <w:szCs w:val="28"/>
        </w:rPr>
        <w:lastRenderedPageBreak/>
        <w:t>закона археологическое наследие нашей страны окажется под угрозой стремительного уничтожения.</w:t>
      </w:r>
    </w:p>
    <w:p w14:paraId="32F0512E" w14:textId="77777777" w:rsidR="00053584" w:rsidRPr="00053584" w:rsidRDefault="00053584" w:rsidP="00053584">
      <w:pPr>
        <w:tabs>
          <w:tab w:val="left" w:pos="851"/>
        </w:tabs>
        <w:spacing w:after="0"/>
        <w:ind w:firstLine="851"/>
        <w:jc w:val="both"/>
        <w:rPr>
          <w:rFonts w:ascii="Times New Roman" w:hAnsi="Times New Roman" w:cs="Times New Roman"/>
          <w:sz w:val="28"/>
          <w:szCs w:val="28"/>
        </w:rPr>
      </w:pPr>
      <w:r w:rsidRPr="00053584">
        <w:rPr>
          <w:rFonts w:ascii="Times New Roman" w:hAnsi="Times New Roman" w:cs="Times New Roman"/>
          <w:sz w:val="28"/>
          <w:szCs w:val="28"/>
        </w:rPr>
        <w:t>В дискуссии приняли участие представители академических институтов страны (ИАЭТ, Институт археологии РАН, Институт истории материальной культуры РАН и другие), представители государственных органов охраны объектов культурного наследия, аттестованные эксперты Министерства культуры РФ, члены Российского исторического общества.</w:t>
      </w:r>
    </w:p>
    <w:p w14:paraId="48672CAC" w14:textId="77777777" w:rsidR="00053584" w:rsidRPr="00053584" w:rsidRDefault="00053584" w:rsidP="00053584">
      <w:pPr>
        <w:tabs>
          <w:tab w:val="left" w:pos="851"/>
        </w:tabs>
        <w:spacing w:after="0"/>
        <w:ind w:firstLine="851"/>
        <w:jc w:val="both"/>
        <w:rPr>
          <w:rFonts w:ascii="Times New Roman" w:hAnsi="Times New Roman" w:cs="Times New Roman"/>
          <w:sz w:val="28"/>
          <w:szCs w:val="28"/>
        </w:rPr>
      </w:pPr>
      <w:r w:rsidRPr="00053584">
        <w:rPr>
          <w:rFonts w:ascii="Times New Roman" w:hAnsi="Times New Roman" w:cs="Times New Roman"/>
          <w:sz w:val="28"/>
          <w:szCs w:val="28"/>
        </w:rPr>
        <w:t>Согласно законопроекту, полномочия по утверждению границ территорий, где, по оценке органов охраны объектов культурного наследия, могут находиться объекты археологического наследия, передаются органам государственной власти субъектов Федерации.</w:t>
      </w:r>
    </w:p>
    <w:p w14:paraId="3929AFF5" w14:textId="77777777" w:rsidR="00053584" w:rsidRPr="00053584" w:rsidRDefault="00053584" w:rsidP="00053584">
      <w:pPr>
        <w:tabs>
          <w:tab w:val="left" w:pos="851"/>
        </w:tabs>
        <w:spacing w:after="0"/>
        <w:ind w:firstLine="851"/>
        <w:jc w:val="both"/>
        <w:rPr>
          <w:rFonts w:ascii="Times New Roman" w:hAnsi="Times New Roman" w:cs="Times New Roman"/>
          <w:sz w:val="28"/>
          <w:szCs w:val="28"/>
        </w:rPr>
      </w:pPr>
      <w:r w:rsidRPr="00053584">
        <w:rPr>
          <w:rFonts w:ascii="Times New Roman" w:hAnsi="Times New Roman" w:cs="Times New Roman"/>
          <w:sz w:val="28"/>
          <w:szCs w:val="28"/>
        </w:rPr>
        <w:t>Только в этих границах будет сохранена необходимость государственной историко-культурной экспертизы (ГИКЭ) земель, направленной на поиск объектов археологического наследия перед хозяйственным освоением территории, однако никакого выделения средств федерального бюджета на эти цели не предполагается.</w:t>
      </w:r>
    </w:p>
    <w:p w14:paraId="0F500BF2" w14:textId="77777777" w:rsidR="00053584" w:rsidRPr="00053584" w:rsidRDefault="00053584" w:rsidP="00053584">
      <w:pPr>
        <w:tabs>
          <w:tab w:val="left" w:pos="851"/>
        </w:tabs>
        <w:spacing w:after="0"/>
        <w:ind w:firstLine="851"/>
        <w:jc w:val="both"/>
        <w:rPr>
          <w:rFonts w:ascii="Times New Roman" w:hAnsi="Times New Roman" w:cs="Times New Roman"/>
          <w:sz w:val="28"/>
          <w:szCs w:val="28"/>
        </w:rPr>
      </w:pPr>
      <w:r w:rsidRPr="00053584">
        <w:rPr>
          <w:rFonts w:ascii="Times New Roman" w:hAnsi="Times New Roman" w:cs="Times New Roman"/>
          <w:sz w:val="28"/>
          <w:szCs w:val="28"/>
        </w:rPr>
        <w:t>Археологическое сообщество твердо убеждено, что выполнение такой задачи – не формальная работа региональных органов власти, а колоссальное по объёму и сложности междисциплинарное исследование, предполагающее сбор и обработку массива разнородных сведений, создание единой базы данных, ГИС-моделирование, беспрецедентные по масштабам топографо-геодезические изыскания на территории всей страны. Это определяет высокую стоимость работ и непрогнозируемый срок их выполнения.</w:t>
      </w:r>
    </w:p>
    <w:p w14:paraId="0CE6F066" w14:textId="77777777" w:rsidR="00053584" w:rsidRPr="00053584" w:rsidRDefault="00053584" w:rsidP="00053584">
      <w:pPr>
        <w:tabs>
          <w:tab w:val="left" w:pos="851"/>
        </w:tabs>
        <w:spacing w:after="0"/>
        <w:ind w:firstLine="851"/>
        <w:jc w:val="both"/>
        <w:rPr>
          <w:rFonts w:ascii="Times New Roman" w:hAnsi="Times New Roman" w:cs="Times New Roman"/>
          <w:sz w:val="28"/>
          <w:szCs w:val="28"/>
        </w:rPr>
      </w:pPr>
      <w:r w:rsidRPr="00053584">
        <w:rPr>
          <w:rFonts w:ascii="Times New Roman" w:hAnsi="Times New Roman" w:cs="Times New Roman"/>
          <w:sz w:val="28"/>
          <w:szCs w:val="28"/>
        </w:rPr>
        <w:t>Экономически целесообразным и научно обоснованным выходом из сложившейся ситуации эксперты считают утверждение перечня видов территорий (земельные участки, занятые объектами капитального строительства; места захоронения отходов промышленности; карьеры и прочее), в отношении которых ГИКЭ проводиться не должна, с сохранением её обязательности для всех остальных видов территорий субъектов Федерации.</w:t>
      </w:r>
    </w:p>
    <w:p w14:paraId="12A13659" w14:textId="77777777" w:rsidR="00053584" w:rsidRPr="00053584" w:rsidRDefault="00053584" w:rsidP="00053584">
      <w:pPr>
        <w:tabs>
          <w:tab w:val="left" w:pos="851"/>
        </w:tabs>
        <w:spacing w:after="0"/>
        <w:ind w:firstLine="851"/>
        <w:jc w:val="both"/>
        <w:rPr>
          <w:rFonts w:ascii="Times New Roman" w:hAnsi="Times New Roman" w:cs="Times New Roman"/>
          <w:sz w:val="28"/>
          <w:szCs w:val="28"/>
        </w:rPr>
      </w:pPr>
      <w:r w:rsidRPr="00053584">
        <w:rPr>
          <w:rFonts w:ascii="Times New Roman" w:hAnsi="Times New Roman" w:cs="Times New Roman"/>
          <w:sz w:val="28"/>
          <w:szCs w:val="28"/>
        </w:rPr>
        <w:t>По мнению участников обсуждения, отсутствие единых подходов к сохранению культурного наследия на всей территории страны приведёт к распаду единого культурного пространства, и в будущем может стать причиной острых социальных, политических и этнических конфликтов.</w:t>
      </w:r>
    </w:p>
    <w:p w14:paraId="4DAEBE23" w14:textId="77777777" w:rsidR="00053584" w:rsidRPr="00053584" w:rsidRDefault="00053584" w:rsidP="00053584">
      <w:pPr>
        <w:tabs>
          <w:tab w:val="left" w:pos="851"/>
        </w:tabs>
        <w:spacing w:after="0"/>
        <w:ind w:firstLine="851"/>
        <w:jc w:val="both"/>
        <w:rPr>
          <w:rFonts w:ascii="Times New Roman" w:hAnsi="Times New Roman" w:cs="Times New Roman"/>
          <w:sz w:val="28"/>
          <w:szCs w:val="28"/>
        </w:rPr>
      </w:pPr>
      <w:r w:rsidRPr="00053584">
        <w:rPr>
          <w:rFonts w:ascii="Times New Roman" w:hAnsi="Times New Roman" w:cs="Times New Roman"/>
          <w:sz w:val="28"/>
          <w:szCs w:val="28"/>
        </w:rPr>
        <w:t>Также подчёркивается, что законопроект игнорирует многолетние работы учёных по поиску археологических объектов и определения закономерностей их распространения. Эти исследования, проводившиеся в рамках государственных заданий и финансирования научных фондов только за последние семь лет, привели к нескольким опубликованным крупным открытиям, позволяющим пересмотреть степень перспективности поиска объектов археологического наследия, в частности, палеолита Горного Алтая и Нижней Оби.</w:t>
      </w:r>
    </w:p>
    <w:p w14:paraId="43C11B55" w14:textId="77777777" w:rsidR="00053584" w:rsidRPr="00053584" w:rsidRDefault="00053584" w:rsidP="00053584">
      <w:pPr>
        <w:tabs>
          <w:tab w:val="left" w:pos="851"/>
        </w:tabs>
        <w:spacing w:after="0"/>
        <w:ind w:firstLine="851"/>
        <w:jc w:val="both"/>
        <w:rPr>
          <w:rFonts w:ascii="Times New Roman" w:hAnsi="Times New Roman" w:cs="Times New Roman"/>
          <w:sz w:val="28"/>
          <w:szCs w:val="28"/>
        </w:rPr>
      </w:pPr>
      <w:r w:rsidRPr="00053584">
        <w:rPr>
          <w:rFonts w:ascii="Times New Roman" w:hAnsi="Times New Roman" w:cs="Times New Roman"/>
          <w:sz w:val="28"/>
          <w:szCs w:val="28"/>
        </w:rPr>
        <w:t xml:space="preserve">По оценке ученых, проект закона не раскрывает механизм корректировки границ территорий по мере накопления научных знаний, входит в противоречие с документами территориального планирования и градостроительного зонирования, </w:t>
      </w:r>
      <w:r w:rsidRPr="00053584">
        <w:rPr>
          <w:rFonts w:ascii="Times New Roman" w:hAnsi="Times New Roman" w:cs="Times New Roman"/>
          <w:sz w:val="28"/>
          <w:szCs w:val="28"/>
        </w:rPr>
        <w:lastRenderedPageBreak/>
        <w:t>а его реализация в нынешней редакции не приведет к повышению оперативности принятия решений в сфере землепользования.</w:t>
      </w:r>
    </w:p>
    <w:p w14:paraId="624264D1" w14:textId="77777777" w:rsidR="00053584" w:rsidRPr="00053584" w:rsidRDefault="00053584" w:rsidP="00053584">
      <w:pPr>
        <w:tabs>
          <w:tab w:val="left" w:pos="851"/>
        </w:tabs>
        <w:spacing w:after="0"/>
        <w:ind w:firstLine="851"/>
        <w:jc w:val="both"/>
        <w:rPr>
          <w:rFonts w:ascii="Times New Roman" w:hAnsi="Times New Roman" w:cs="Times New Roman"/>
          <w:sz w:val="28"/>
          <w:szCs w:val="28"/>
        </w:rPr>
      </w:pPr>
      <w:r w:rsidRPr="00053584">
        <w:rPr>
          <w:rFonts w:ascii="Times New Roman" w:hAnsi="Times New Roman" w:cs="Times New Roman"/>
          <w:sz w:val="28"/>
          <w:szCs w:val="28"/>
        </w:rPr>
        <w:t>Учёные опасаются, что выделение наряду с «перспективными» «не перспективных» территорий фактически узаконит на них работы «чёрных археологов».</w:t>
      </w:r>
    </w:p>
    <w:p w14:paraId="28229712" w14:textId="75699021" w:rsidR="00053584" w:rsidRDefault="00053584" w:rsidP="00053584">
      <w:pPr>
        <w:tabs>
          <w:tab w:val="left" w:pos="851"/>
        </w:tabs>
        <w:spacing w:after="0"/>
        <w:ind w:firstLine="851"/>
        <w:jc w:val="both"/>
        <w:rPr>
          <w:rFonts w:ascii="Times New Roman" w:hAnsi="Times New Roman" w:cs="Times New Roman"/>
          <w:sz w:val="28"/>
          <w:szCs w:val="28"/>
        </w:rPr>
      </w:pPr>
      <w:r w:rsidRPr="00053584">
        <w:rPr>
          <w:rFonts w:ascii="Times New Roman" w:hAnsi="Times New Roman" w:cs="Times New Roman"/>
          <w:sz w:val="28"/>
          <w:szCs w:val="28"/>
        </w:rPr>
        <w:t>Законопроект в настоящее время проходит стадию публичного обсуждения на федеральном портале проектов нормативных правовых актов.</w:t>
      </w:r>
    </w:p>
    <w:p w14:paraId="6DCB2A36" w14:textId="261F4CEF" w:rsidR="003372C4" w:rsidRDefault="003372C4" w:rsidP="00053584">
      <w:pPr>
        <w:tabs>
          <w:tab w:val="left" w:pos="851"/>
        </w:tabs>
        <w:spacing w:after="0"/>
        <w:ind w:firstLine="851"/>
        <w:jc w:val="both"/>
        <w:rPr>
          <w:rFonts w:ascii="Times New Roman" w:hAnsi="Times New Roman" w:cs="Times New Roman"/>
          <w:sz w:val="28"/>
          <w:szCs w:val="28"/>
        </w:rPr>
      </w:pPr>
    </w:p>
    <w:p w14:paraId="2D362172" w14:textId="2A5DC336" w:rsidR="003372C4" w:rsidRPr="003372C4" w:rsidRDefault="003372C4" w:rsidP="003372C4">
      <w:pPr>
        <w:pStyle w:val="1"/>
        <w:numPr>
          <w:ilvl w:val="1"/>
          <w:numId w:val="1"/>
        </w:numPr>
        <w:tabs>
          <w:tab w:val="left" w:pos="851"/>
        </w:tabs>
        <w:spacing w:before="0" w:beforeAutospacing="0" w:after="0" w:afterAutospacing="0"/>
        <w:ind w:left="0" w:firstLine="0"/>
        <w:jc w:val="both"/>
        <w:rPr>
          <w:sz w:val="28"/>
          <w:szCs w:val="28"/>
        </w:rPr>
      </w:pPr>
      <w:bookmarkStart w:id="73" w:name="_Toc90655922"/>
      <w:r>
        <w:rPr>
          <w:sz w:val="28"/>
          <w:szCs w:val="28"/>
        </w:rPr>
        <w:t xml:space="preserve">16.12.2021 АНСБ. </w:t>
      </w:r>
      <w:r w:rsidRPr="003372C4">
        <w:rPr>
          <w:sz w:val="28"/>
          <w:szCs w:val="28"/>
        </w:rPr>
        <w:t>В РФ из Узбекистана в основном едут неквалифицированные строители</w:t>
      </w:r>
      <w:bookmarkEnd w:id="73"/>
    </w:p>
    <w:p w14:paraId="10ADDBB2" w14:textId="0715022E" w:rsidR="003372C4" w:rsidRPr="003372C4" w:rsidRDefault="003372C4" w:rsidP="003372C4">
      <w:pPr>
        <w:tabs>
          <w:tab w:val="left" w:pos="851"/>
        </w:tabs>
        <w:spacing w:after="0"/>
        <w:ind w:firstLine="851"/>
        <w:jc w:val="both"/>
        <w:rPr>
          <w:rFonts w:ascii="Times New Roman" w:hAnsi="Times New Roman" w:cs="Times New Roman"/>
          <w:sz w:val="28"/>
          <w:szCs w:val="28"/>
        </w:rPr>
      </w:pPr>
      <w:r w:rsidRPr="003372C4">
        <w:rPr>
          <w:rFonts w:ascii="Times New Roman" w:hAnsi="Times New Roman" w:cs="Times New Roman"/>
          <w:sz w:val="28"/>
          <w:szCs w:val="28"/>
        </w:rPr>
        <w:t>Большая часть трудовых мигрантов из Узбекист</w:t>
      </w:r>
      <w:r>
        <w:rPr>
          <w:rFonts w:ascii="Times New Roman" w:hAnsi="Times New Roman" w:cs="Times New Roman"/>
          <w:sz w:val="28"/>
          <w:szCs w:val="28"/>
        </w:rPr>
        <w:t>а</w:t>
      </w:r>
      <w:r w:rsidRPr="003372C4">
        <w:rPr>
          <w:rFonts w:ascii="Times New Roman" w:hAnsi="Times New Roman" w:cs="Times New Roman"/>
          <w:sz w:val="28"/>
          <w:szCs w:val="28"/>
        </w:rPr>
        <w:t xml:space="preserve">на, приезжающих в Россию, в том числе строителей, не является квалифицированными работниками, сообщил председатель правления ассоциации развития и популяризации рабочих профессий WorldSkills Uzbekistan </w:t>
      </w:r>
      <w:proofErr w:type="spellStart"/>
      <w:r w:rsidRPr="003372C4">
        <w:rPr>
          <w:rFonts w:ascii="Times New Roman" w:hAnsi="Times New Roman" w:cs="Times New Roman"/>
          <w:sz w:val="28"/>
          <w:szCs w:val="28"/>
        </w:rPr>
        <w:t>Фаррух</w:t>
      </w:r>
      <w:proofErr w:type="spellEnd"/>
      <w:r w:rsidRPr="003372C4">
        <w:rPr>
          <w:rFonts w:ascii="Times New Roman" w:hAnsi="Times New Roman" w:cs="Times New Roman"/>
          <w:sz w:val="28"/>
          <w:szCs w:val="28"/>
        </w:rPr>
        <w:t xml:space="preserve"> Жураев.</w:t>
      </w:r>
    </w:p>
    <w:p w14:paraId="78D207DD" w14:textId="77777777" w:rsidR="003372C4" w:rsidRPr="003372C4" w:rsidRDefault="003372C4" w:rsidP="003372C4">
      <w:pPr>
        <w:tabs>
          <w:tab w:val="left" w:pos="851"/>
        </w:tabs>
        <w:spacing w:after="0"/>
        <w:ind w:firstLine="851"/>
        <w:jc w:val="both"/>
        <w:rPr>
          <w:rFonts w:ascii="Times New Roman" w:hAnsi="Times New Roman" w:cs="Times New Roman"/>
          <w:sz w:val="28"/>
          <w:szCs w:val="28"/>
        </w:rPr>
      </w:pPr>
      <w:r w:rsidRPr="003372C4">
        <w:rPr>
          <w:rFonts w:ascii="Times New Roman" w:hAnsi="Times New Roman" w:cs="Times New Roman"/>
          <w:sz w:val="28"/>
          <w:szCs w:val="28"/>
        </w:rPr>
        <w:t>Премьер-министр РФ Михаил Мишустин ранее подписал постановление о запуске пилотной программы по ввозу 10 тысяч трудовых мигрантов из Узбекистана - она должна решить проблему с нехваткой рабочих на стройках в России. По расчетам узбекской стороны, пилот планируется реализовать до середины января 2022 года. При этом в настоящее время пять тысяч строителей из Узбекистана уже въехали в Россию.</w:t>
      </w:r>
    </w:p>
    <w:p w14:paraId="2C849F13" w14:textId="77777777" w:rsidR="003372C4" w:rsidRPr="003372C4" w:rsidRDefault="003372C4" w:rsidP="003372C4">
      <w:pPr>
        <w:tabs>
          <w:tab w:val="left" w:pos="851"/>
        </w:tabs>
        <w:spacing w:after="0"/>
        <w:ind w:firstLine="851"/>
        <w:jc w:val="both"/>
        <w:rPr>
          <w:rFonts w:ascii="Times New Roman" w:hAnsi="Times New Roman" w:cs="Times New Roman"/>
          <w:sz w:val="28"/>
          <w:szCs w:val="28"/>
        </w:rPr>
      </w:pPr>
      <w:r w:rsidRPr="003372C4">
        <w:rPr>
          <w:rFonts w:ascii="Times New Roman" w:hAnsi="Times New Roman" w:cs="Times New Roman"/>
          <w:sz w:val="28"/>
          <w:szCs w:val="28"/>
        </w:rPr>
        <w:t>"На данный момент в России больше 2,5 миллиона наших трудовых мигрантов и очень большая часть из них являются неквалифицированными рабочими кадрами", - сказал он на форуме Национального объединения строителей в Великом Новгороде.</w:t>
      </w:r>
    </w:p>
    <w:p w14:paraId="76D7640E" w14:textId="77777777" w:rsidR="003372C4" w:rsidRPr="003372C4" w:rsidRDefault="003372C4" w:rsidP="003372C4">
      <w:pPr>
        <w:tabs>
          <w:tab w:val="left" w:pos="851"/>
        </w:tabs>
        <w:spacing w:after="0"/>
        <w:ind w:firstLine="851"/>
        <w:jc w:val="both"/>
        <w:rPr>
          <w:rFonts w:ascii="Times New Roman" w:hAnsi="Times New Roman" w:cs="Times New Roman"/>
          <w:sz w:val="28"/>
          <w:szCs w:val="28"/>
        </w:rPr>
      </w:pPr>
      <w:r w:rsidRPr="003372C4">
        <w:rPr>
          <w:rFonts w:ascii="Times New Roman" w:hAnsi="Times New Roman" w:cs="Times New Roman"/>
          <w:sz w:val="28"/>
          <w:szCs w:val="28"/>
        </w:rPr>
        <w:t>В частности, говоря о строителях, он объяснил это тем, что профессиональные строители остаются в стране, так как там сейчас "тоже идет строительный бум", при чем не только в Ташкенте, но и в регионах.</w:t>
      </w:r>
    </w:p>
    <w:p w14:paraId="40266A37" w14:textId="4C6AD48F" w:rsidR="003372C4" w:rsidRDefault="003372C4" w:rsidP="003372C4">
      <w:pPr>
        <w:tabs>
          <w:tab w:val="left" w:pos="851"/>
        </w:tabs>
        <w:spacing w:after="0"/>
        <w:ind w:firstLine="851"/>
        <w:jc w:val="both"/>
        <w:rPr>
          <w:rFonts w:ascii="Times New Roman" w:hAnsi="Times New Roman" w:cs="Times New Roman"/>
          <w:sz w:val="28"/>
          <w:szCs w:val="28"/>
        </w:rPr>
      </w:pPr>
      <w:r w:rsidRPr="003372C4">
        <w:rPr>
          <w:rFonts w:ascii="Times New Roman" w:hAnsi="Times New Roman" w:cs="Times New Roman"/>
          <w:sz w:val="28"/>
          <w:szCs w:val="28"/>
        </w:rPr>
        <w:t>"У остальных обучение проходит на практике уже в России. Это приводит к неудовлетворительному качеству работы и долгим срокам исполнения, дополнительным затратам на переделку", - пояснил Жураев.</w:t>
      </w:r>
    </w:p>
    <w:p w14:paraId="39694CFD" w14:textId="17BB53FD" w:rsidR="00FE6C69" w:rsidRDefault="00FE6C69" w:rsidP="003372C4">
      <w:pPr>
        <w:tabs>
          <w:tab w:val="left" w:pos="851"/>
        </w:tabs>
        <w:spacing w:after="0"/>
        <w:ind w:firstLine="851"/>
        <w:jc w:val="both"/>
        <w:rPr>
          <w:rFonts w:ascii="Times New Roman" w:hAnsi="Times New Roman" w:cs="Times New Roman"/>
          <w:sz w:val="28"/>
          <w:szCs w:val="28"/>
        </w:rPr>
      </w:pPr>
    </w:p>
    <w:p w14:paraId="76FCCE0D" w14:textId="0A8AC95E" w:rsidR="00FE6C69" w:rsidRPr="00FE6C69" w:rsidRDefault="00FE6C69" w:rsidP="00FE6C69">
      <w:pPr>
        <w:pStyle w:val="1"/>
        <w:numPr>
          <w:ilvl w:val="1"/>
          <w:numId w:val="1"/>
        </w:numPr>
        <w:tabs>
          <w:tab w:val="left" w:pos="851"/>
        </w:tabs>
        <w:spacing w:before="0" w:beforeAutospacing="0" w:after="0" w:afterAutospacing="0"/>
        <w:ind w:left="0" w:firstLine="0"/>
        <w:jc w:val="both"/>
        <w:rPr>
          <w:sz w:val="28"/>
          <w:szCs w:val="28"/>
        </w:rPr>
      </w:pPr>
      <w:bookmarkStart w:id="74" w:name="_Toc90655923"/>
      <w:r>
        <w:rPr>
          <w:sz w:val="28"/>
          <w:szCs w:val="28"/>
        </w:rPr>
        <w:t xml:space="preserve">16.12.2021 АНСБ. </w:t>
      </w:r>
      <w:r w:rsidRPr="00FE6C69">
        <w:rPr>
          <w:sz w:val="28"/>
          <w:szCs w:val="28"/>
        </w:rPr>
        <w:t>На Сахалине построят завод по выпуску модульных домокомплектов</w:t>
      </w:r>
      <w:bookmarkEnd w:id="74"/>
    </w:p>
    <w:p w14:paraId="5B79C5ED" w14:textId="77777777" w:rsidR="00FE6C69" w:rsidRPr="00FE6C69" w:rsidRDefault="00FE6C69" w:rsidP="00FE6C69">
      <w:pPr>
        <w:tabs>
          <w:tab w:val="left" w:pos="851"/>
        </w:tabs>
        <w:spacing w:after="0"/>
        <w:ind w:firstLine="851"/>
        <w:jc w:val="both"/>
        <w:rPr>
          <w:rFonts w:ascii="Times New Roman" w:hAnsi="Times New Roman" w:cs="Times New Roman"/>
          <w:sz w:val="28"/>
          <w:szCs w:val="28"/>
        </w:rPr>
      </w:pPr>
      <w:r w:rsidRPr="00FE6C69">
        <w:rPr>
          <w:rFonts w:ascii="Times New Roman" w:hAnsi="Times New Roman" w:cs="Times New Roman"/>
          <w:sz w:val="28"/>
          <w:szCs w:val="28"/>
        </w:rPr>
        <w:t>Группа "ПИК" и правительство Сахалинской области в четверг подписали соглашение о строительстве первого на Дальнем Востоке завода по производству модульных домокомплектов, сообщает пресс-служба областного правительства.</w:t>
      </w:r>
    </w:p>
    <w:p w14:paraId="69AB0304" w14:textId="77777777" w:rsidR="00FE6C69" w:rsidRPr="00FE6C69" w:rsidRDefault="00FE6C69" w:rsidP="00FE6C69">
      <w:pPr>
        <w:tabs>
          <w:tab w:val="left" w:pos="851"/>
        </w:tabs>
        <w:spacing w:after="0"/>
        <w:ind w:firstLine="851"/>
        <w:jc w:val="both"/>
        <w:rPr>
          <w:rFonts w:ascii="Times New Roman" w:hAnsi="Times New Roman" w:cs="Times New Roman"/>
          <w:sz w:val="28"/>
          <w:szCs w:val="28"/>
        </w:rPr>
      </w:pPr>
      <w:r w:rsidRPr="00FE6C69">
        <w:rPr>
          <w:rFonts w:ascii="Times New Roman" w:hAnsi="Times New Roman" w:cs="Times New Roman"/>
          <w:sz w:val="28"/>
          <w:szCs w:val="28"/>
        </w:rPr>
        <w:t>"Реализация первой очереди проекта планируется в 2023 году. Завод начнет выпускать модули для многоэтажного жилого строительства на Сахалине. В 2025 году планируется запуск производства модулей для всего Дальневосточного федерального округа и экспорта в страны Азиатско-Тихоокеанского региона", — говорится в сообщении.</w:t>
      </w:r>
    </w:p>
    <w:p w14:paraId="609F9C33" w14:textId="77777777" w:rsidR="00FE6C69" w:rsidRPr="00FE6C69" w:rsidRDefault="00FE6C69" w:rsidP="00FE6C69">
      <w:pPr>
        <w:tabs>
          <w:tab w:val="left" w:pos="851"/>
        </w:tabs>
        <w:spacing w:after="0"/>
        <w:ind w:firstLine="851"/>
        <w:jc w:val="both"/>
        <w:rPr>
          <w:rFonts w:ascii="Times New Roman" w:hAnsi="Times New Roman" w:cs="Times New Roman"/>
          <w:sz w:val="28"/>
          <w:szCs w:val="28"/>
        </w:rPr>
      </w:pPr>
      <w:r w:rsidRPr="00FE6C69">
        <w:rPr>
          <w:rFonts w:ascii="Times New Roman" w:hAnsi="Times New Roman" w:cs="Times New Roman"/>
          <w:sz w:val="28"/>
          <w:szCs w:val="28"/>
        </w:rPr>
        <w:lastRenderedPageBreak/>
        <w:t>Планируемая производственная мощность завода, по данным пресс-службы, может составить до 340 тыс. квадратных метров жилья ежегодно. Предприятие расположится в Южно-Сахалинске, в 16 километрах от морского порта Корсаков (главный порт Сахалина).</w:t>
      </w:r>
    </w:p>
    <w:p w14:paraId="66383202" w14:textId="77777777" w:rsidR="00FE6C69" w:rsidRPr="00FE6C69" w:rsidRDefault="00FE6C69" w:rsidP="00FE6C69">
      <w:pPr>
        <w:tabs>
          <w:tab w:val="left" w:pos="851"/>
        </w:tabs>
        <w:spacing w:after="0"/>
        <w:ind w:firstLine="851"/>
        <w:jc w:val="both"/>
        <w:rPr>
          <w:rFonts w:ascii="Times New Roman" w:hAnsi="Times New Roman" w:cs="Times New Roman"/>
          <w:sz w:val="28"/>
          <w:szCs w:val="28"/>
        </w:rPr>
      </w:pPr>
      <w:r w:rsidRPr="00FE6C69">
        <w:rPr>
          <w:rFonts w:ascii="Times New Roman" w:hAnsi="Times New Roman" w:cs="Times New Roman"/>
          <w:sz w:val="28"/>
          <w:szCs w:val="28"/>
        </w:rPr>
        <w:t>"Перед нами стоит задача по возведению сотен тысяч квадратных метров жилья на Дальнем Востоке. Новое производство ускорит достижение целевых показателей программы "Жилье и городская среда" и позволит создать более 2 тыс. рабочих мест в Южно-Сахалинске", — цитирует пресс-служба вице-президента группы "ПИК" Алексея Алмазова.</w:t>
      </w:r>
    </w:p>
    <w:p w14:paraId="14E35CA2" w14:textId="77777777" w:rsidR="00FE6C69" w:rsidRPr="00FE6C69" w:rsidRDefault="00FE6C69" w:rsidP="00FE6C69">
      <w:pPr>
        <w:tabs>
          <w:tab w:val="left" w:pos="851"/>
        </w:tabs>
        <w:spacing w:after="0"/>
        <w:ind w:firstLine="851"/>
        <w:jc w:val="both"/>
        <w:rPr>
          <w:rFonts w:ascii="Times New Roman" w:hAnsi="Times New Roman" w:cs="Times New Roman"/>
          <w:sz w:val="28"/>
          <w:szCs w:val="28"/>
        </w:rPr>
      </w:pPr>
      <w:r w:rsidRPr="00FE6C69">
        <w:rPr>
          <w:rFonts w:ascii="Times New Roman" w:hAnsi="Times New Roman" w:cs="Times New Roman"/>
          <w:sz w:val="28"/>
          <w:szCs w:val="28"/>
        </w:rPr>
        <w:t>По его словам, завод будет возводиться в рамках льготного режима "Свободный порт Владивосток".</w:t>
      </w:r>
    </w:p>
    <w:p w14:paraId="71656786" w14:textId="4C7D9447" w:rsidR="00FE6C69" w:rsidRDefault="00FE6C69" w:rsidP="00FE6C69">
      <w:pPr>
        <w:tabs>
          <w:tab w:val="left" w:pos="851"/>
        </w:tabs>
        <w:spacing w:after="0"/>
        <w:ind w:firstLine="851"/>
        <w:jc w:val="both"/>
        <w:rPr>
          <w:rFonts w:ascii="Times New Roman" w:hAnsi="Times New Roman" w:cs="Times New Roman"/>
          <w:sz w:val="28"/>
          <w:szCs w:val="28"/>
        </w:rPr>
      </w:pPr>
      <w:r w:rsidRPr="00FE6C69">
        <w:rPr>
          <w:rFonts w:ascii="Times New Roman" w:hAnsi="Times New Roman" w:cs="Times New Roman"/>
          <w:sz w:val="28"/>
          <w:szCs w:val="28"/>
        </w:rPr>
        <w:t>"ПИК" — одна из крупнейших российских девелоперских компаний с проектами в Москве, Московской области и регионах России. Контролирующим акционером "</w:t>
      </w:r>
      <w:proofErr w:type="spellStart"/>
      <w:r w:rsidRPr="00FE6C69">
        <w:rPr>
          <w:rFonts w:ascii="Times New Roman" w:hAnsi="Times New Roman" w:cs="Times New Roman"/>
          <w:sz w:val="28"/>
          <w:szCs w:val="28"/>
        </w:rPr>
        <w:t>ПИКа</w:t>
      </w:r>
      <w:proofErr w:type="spellEnd"/>
      <w:r w:rsidRPr="00FE6C69">
        <w:rPr>
          <w:rFonts w:ascii="Times New Roman" w:hAnsi="Times New Roman" w:cs="Times New Roman"/>
          <w:sz w:val="28"/>
          <w:szCs w:val="28"/>
        </w:rPr>
        <w:t>" является Сергей Гордеев.</w:t>
      </w:r>
    </w:p>
    <w:p w14:paraId="08AE3FB0" w14:textId="1FCDF8E3" w:rsidR="005734DD" w:rsidRDefault="005734DD" w:rsidP="00FE6C69">
      <w:pPr>
        <w:tabs>
          <w:tab w:val="left" w:pos="851"/>
        </w:tabs>
        <w:spacing w:after="0"/>
        <w:ind w:firstLine="851"/>
        <w:jc w:val="both"/>
        <w:rPr>
          <w:rFonts w:ascii="Times New Roman" w:hAnsi="Times New Roman" w:cs="Times New Roman"/>
          <w:sz w:val="28"/>
          <w:szCs w:val="28"/>
        </w:rPr>
      </w:pPr>
    </w:p>
    <w:p w14:paraId="53732312" w14:textId="44B88EAC" w:rsidR="005734DD" w:rsidRPr="005734DD" w:rsidRDefault="005734DD" w:rsidP="005734DD">
      <w:pPr>
        <w:pStyle w:val="1"/>
        <w:numPr>
          <w:ilvl w:val="1"/>
          <w:numId w:val="1"/>
        </w:numPr>
        <w:tabs>
          <w:tab w:val="left" w:pos="851"/>
        </w:tabs>
        <w:spacing w:before="0" w:beforeAutospacing="0" w:after="0" w:afterAutospacing="0"/>
        <w:ind w:left="0" w:firstLine="0"/>
        <w:jc w:val="both"/>
        <w:rPr>
          <w:sz w:val="28"/>
          <w:szCs w:val="28"/>
        </w:rPr>
      </w:pPr>
      <w:bookmarkStart w:id="75" w:name="_Toc90655924"/>
      <w:r>
        <w:rPr>
          <w:sz w:val="28"/>
          <w:szCs w:val="28"/>
        </w:rPr>
        <w:t xml:space="preserve">16.12.2021 АНСБ. </w:t>
      </w:r>
      <w:r w:rsidRPr="005734DD">
        <w:rPr>
          <w:sz w:val="28"/>
          <w:szCs w:val="28"/>
        </w:rPr>
        <w:t xml:space="preserve">Компании </w:t>
      </w:r>
      <w:proofErr w:type="spellStart"/>
      <w:r w:rsidRPr="005734DD">
        <w:rPr>
          <w:sz w:val="28"/>
          <w:szCs w:val="28"/>
        </w:rPr>
        <w:t>стройсектора</w:t>
      </w:r>
      <w:proofErr w:type="spellEnd"/>
      <w:r w:rsidRPr="005734DD">
        <w:rPr>
          <w:sz w:val="28"/>
          <w:szCs w:val="28"/>
        </w:rPr>
        <w:t xml:space="preserve"> не вошли в число лидеров по уровню средних зарплат</w:t>
      </w:r>
      <w:bookmarkEnd w:id="75"/>
    </w:p>
    <w:p w14:paraId="03155A03" w14:textId="77777777" w:rsidR="005734DD" w:rsidRPr="005734DD" w:rsidRDefault="005734DD" w:rsidP="005734DD">
      <w:pPr>
        <w:tabs>
          <w:tab w:val="left" w:pos="851"/>
        </w:tabs>
        <w:spacing w:after="0"/>
        <w:ind w:firstLine="851"/>
        <w:jc w:val="both"/>
        <w:rPr>
          <w:rFonts w:ascii="Times New Roman" w:hAnsi="Times New Roman" w:cs="Times New Roman"/>
          <w:sz w:val="28"/>
          <w:szCs w:val="28"/>
        </w:rPr>
      </w:pPr>
      <w:r w:rsidRPr="005734DD">
        <w:rPr>
          <w:rFonts w:ascii="Times New Roman" w:hAnsi="Times New Roman" w:cs="Times New Roman"/>
          <w:sz w:val="28"/>
          <w:szCs w:val="28"/>
        </w:rPr>
        <w:t xml:space="preserve">Компании из раздела девелопмент и строительство не вошли в число лидеров </w:t>
      </w:r>
      <w:proofErr w:type="spellStart"/>
      <w:r w:rsidRPr="005734DD">
        <w:rPr>
          <w:rFonts w:ascii="Times New Roman" w:hAnsi="Times New Roman" w:cs="Times New Roman"/>
          <w:sz w:val="28"/>
          <w:szCs w:val="28"/>
        </w:rPr>
        <w:t>ренкинга</w:t>
      </w:r>
      <w:proofErr w:type="spellEnd"/>
      <w:r w:rsidRPr="005734DD">
        <w:rPr>
          <w:rFonts w:ascii="Times New Roman" w:hAnsi="Times New Roman" w:cs="Times New Roman"/>
          <w:sz w:val="28"/>
          <w:szCs w:val="28"/>
        </w:rPr>
        <w:t xml:space="preserve"> средних зарплат в крупнейших российских компаниях реального сектора, подготовленного агентством "Национальные кредитные рейтинги", опубликованного РБК.</w:t>
      </w:r>
    </w:p>
    <w:p w14:paraId="652ACADA" w14:textId="77777777" w:rsidR="005734DD" w:rsidRPr="005734DD" w:rsidRDefault="005734DD" w:rsidP="005734DD">
      <w:pPr>
        <w:tabs>
          <w:tab w:val="left" w:pos="851"/>
        </w:tabs>
        <w:spacing w:after="0"/>
        <w:ind w:firstLine="851"/>
        <w:jc w:val="both"/>
        <w:rPr>
          <w:rFonts w:ascii="Times New Roman" w:hAnsi="Times New Roman" w:cs="Times New Roman"/>
          <w:sz w:val="28"/>
          <w:szCs w:val="28"/>
        </w:rPr>
      </w:pPr>
      <w:r w:rsidRPr="005734DD">
        <w:rPr>
          <w:rFonts w:ascii="Times New Roman" w:hAnsi="Times New Roman" w:cs="Times New Roman"/>
          <w:sz w:val="28"/>
          <w:szCs w:val="28"/>
        </w:rPr>
        <w:t xml:space="preserve">Первая компания из строительной отрасли, вошедшая в </w:t>
      </w:r>
      <w:proofErr w:type="spellStart"/>
      <w:r w:rsidRPr="005734DD">
        <w:rPr>
          <w:rFonts w:ascii="Times New Roman" w:hAnsi="Times New Roman" w:cs="Times New Roman"/>
          <w:sz w:val="28"/>
          <w:szCs w:val="28"/>
        </w:rPr>
        <w:t>ренкинг</w:t>
      </w:r>
      <w:proofErr w:type="spellEnd"/>
      <w:r w:rsidRPr="005734DD">
        <w:rPr>
          <w:rFonts w:ascii="Times New Roman" w:hAnsi="Times New Roman" w:cs="Times New Roman"/>
          <w:sz w:val="28"/>
          <w:szCs w:val="28"/>
        </w:rPr>
        <w:t>, располагается только на 11 месте. Это "Сэтл Групп" с показателем 143 810 рублей в месяц. По данным Росстата, среднемесячная начисленная заработная плата в 2020 году в целом по экономике составила 51,3 тыс. рублей.</w:t>
      </w:r>
    </w:p>
    <w:p w14:paraId="35B4FC04" w14:textId="51FB5E5E" w:rsidR="005734DD" w:rsidRPr="005734DD" w:rsidRDefault="005734DD" w:rsidP="005734DD">
      <w:pPr>
        <w:tabs>
          <w:tab w:val="left" w:pos="851"/>
        </w:tabs>
        <w:spacing w:after="0"/>
        <w:ind w:firstLine="851"/>
        <w:jc w:val="both"/>
        <w:rPr>
          <w:rFonts w:ascii="Times New Roman" w:hAnsi="Times New Roman" w:cs="Times New Roman"/>
          <w:sz w:val="28"/>
          <w:szCs w:val="28"/>
        </w:rPr>
      </w:pPr>
      <w:r w:rsidRPr="005734DD">
        <w:rPr>
          <w:rFonts w:ascii="Times New Roman" w:hAnsi="Times New Roman" w:cs="Times New Roman"/>
          <w:sz w:val="28"/>
          <w:szCs w:val="28"/>
        </w:rPr>
        <w:t>В 2020 году холдингу Setl Group исполнилось 26 лет. На конец 2020 года продаваемая площадь объектов Setl Group в активной стадии строительства составляет 1,88 млн кв.</w:t>
      </w:r>
      <w:r>
        <w:rPr>
          <w:rFonts w:ascii="Times New Roman" w:hAnsi="Times New Roman" w:cs="Times New Roman"/>
          <w:sz w:val="28"/>
          <w:szCs w:val="28"/>
        </w:rPr>
        <w:t xml:space="preserve"> </w:t>
      </w:r>
      <w:r w:rsidRPr="005734DD">
        <w:rPr>
          <w:rFonts w:ascii="Times New Roman" w:hAnsi="Times New Roman" w:cs="Times New Roman"/>
          <w:sz w:val="28"/>
          <w:szCs w:val="28"/>
        </w:rPr>
        <w:t>м. Это крупнейший застройщик на рынке жилья Северо-Запада России.</w:t>
      </w:r>
    </w:p>
    <w:p w14:paraId="7B3508BB" w14:textId="3360299F" w:rsidR="005734DD" w:rsidRPr="005734DD" w:rsidRDefault="005734DD" w:rsidP="005734DD">
      <w:pPr>
        <w:tabs>
          <w:tab w:val="left" w:pos="851"/>
        </w:tabs>
        <w:spacing w:after="0"/>
        <w:ind w:firstLine="851"/>
        <w:jc w:val="both"/>
        <w:rPr>
          <w:rFonts w:ascii="Times New Roman" w:hAnsi="Times New Roman" w:cs="Times New Roman"/>
          <w:sz w:val="28"/>
          <w:szCs w:val="28"/>
        </w:rPr>
      </w:pPr>
      <w:r w:rsidRPr="005734DD">
        <w:rPr>
          <w:rFonts w:ascii="Times New Roman" w:hAnsi="Times New Roman" w:cs="Times New Roman"/>
          <w:sz w:val="28"/>
          <w:szCs w:val="28"/>
        </w:rPr>
        <w:t xml:space="preserve">Следующая компания сектора занимает в </w:t>
      </w:r>
      <w:proofErr w:type="spellStart"/>
      <w:r w:rsidRPr="005734DD">
        <w:rPr>
          <w:rFonts w:ascii="Times New Roman" w:hAnsi="Times New Roman" w:cs="Times New Roman"/>
          <w:sz w:val="28"/>
          <w:szCs w:val="28"/>
        </w:rPr>
        <w:t>ренкинге</w:t>
      </w:r>
      <w:proofErr w:type="spellEnd"/>
      <w:r w:rsidRPr="005734DD">
        <w:rPr>
          <w:rFonts w:ascii="Times New Roman" w:hAnsi="Times New Roman" w:cs="Times New Roman"/>
          <w:sz w:val="28"/>
          <w:szCs w:val="28"/>
        </w:rPr>
        <w:t xml:space="preserve"> 23 место. Это холдинг "</w:t>
      </w:r>
      <w:proofErr w:type="spellStart"/>
      <w:r w:rsidRPr="005734DD">
        <w:rPr>
          <w:rFonts w:ascii="Times New Roman" w:hAnsi="Times New Roman" w:cs="Times New Roman"/>
          <w:sz w:val="28"/>
          <w:szCs w:val="28"/>
        </w:rPr>
        <w:t>Мисинжпроект</w:t>
      </w:r>
      <w:proofErr w:type="spellEnd"/>
      <w:r w:rsidRPr="005734DD">
        <w:rPr>
          <w:rFonts w:ascii="Times New Roman" w:hAnsi="Times New Roman" w:cs="Times New Roman"/>
          <w:sz w:val="28"/>
          <w:szCs w:val="28"/>
        </w:rPr>
        <w:t>" с показателем 111 тыс</w:t>
      </w:r>
      <w:r>
        <w:rPr>
          <w:rFonts w:ascii="Times New Roman" w:hAnsi="Times New Roman" w:cs="Times New Roman"/>
          <w:sz w:val="28"/>
          <w:szCs w:val="28"/>
        </w:rPr>
        <w:t>.</w:t>
      </w:r>
      <w:r w:rsidRPr="005734DD">
        <w:rPr>
          <w:rFonts w:ascii="Times New Roman" w:hAnsi="Times New Roman" w:cs="Times New Roman"/>
          <w:sz w:val="28"/>
          <w:szCs w:val="28"/>
        </w:rPr>
        <w:t xml:space="preserve"> рублей.</w:t>
      </w:r>
    </w:p>
    <w:p w14:paraId="3C9CE1A0" w14:textId="77777777" w:rsidR="005734DD" w:rsidRPr="005734DD" w:rsidRDefault="005734DD" w:rsidP="005734DD">
      <w:pPr>
        <w:tabs>
          <w:tab w:val="left" w:pos="851"/>
        </w:tabs>
        <w:spacing w:after="0"/>
        <w:ind w:firstLine="851"/>
        <w:jc w:val="both"/>
        <w:rPr>
          <w:rFonts w:ascii="Times New Roman" w:hAnsi="Times New Roman" w:cs="Times New Roman"/>
          <w:sz w:val="28"/>
          <w:szCs w:val="28"/>
        </w:rPr>
      </w:pPr>
      <w:r w:rsidRPr="005734DD">
        <w:rPr>
          <w:rFonts w:ascii="Times New Roman" w:hAnsi="Times New Roman" w:cs="Times New Roman"/>
          <w:sz w:val="28"/>
          <w:szCs w:val="28"/>
        </w:rPr>
        <w:t xml:space="preserve">Напомним, что АО "Мосинжпроект" является крупнейшим </w:t>
      </w:r>
      <w:proofErr w:type="spellStart"/>
      <w:r w:rsidRPr="005734DD">
        <w:rPr>
          <w:rFonts w:ascii="Times New Roman" w:hAnsi="Times New Roman" w:cs="Times New Roman"/>
          <w:sz w:val="28"/>
          <w:szCs w:val="28"/>
        </w:rPr>
        <w:t>инжиринговым</w:t>
      </w:r>
      <w:proofErr w:type="spellEnd"/>
      <w:r w:rsidRPr="005734DD">
        <w:rPr>
          <w:rFonts w:ascii="Times New Roman" w:hAnsi="Times New Roman" w:cs="Times New Roman"/>
          <w:sz w:val="28"/>
          <w:szCs w:val="28"/>
        </w:rPr>
        <w:t xml:space="preserve"> холдингом и выступает оператором программы развития метро в российской столице, строительства транспортно-пересадочных узлов (ТПУ), формирования так называемого "хордового кольца" в Москве, развития административно-делового центра в Коммунарке, а также генеральным подрядчиком и проектировщиком ряда крупнейших строительных проектов. Компания принадлежит правительству Москвы.</w:t>
      </w:r>
    </w:p>
    <w:p w14:paraId="69887BFB" w14:textId="0B297AB4" w:rsidR="005734DD" w:rsidRPr="005734DD" w:rsidRDefault="005734DD" w:rsidP="005734DD">
      <w:pPr>
        <w:tabs>
          <w:tab w:val="left" w:pos="851"/>
        </w:tabs>
        <w:spacing w:after="0"/>
        <w:ind w:firstLine="851"/>
        <w:jc w:val="both"/>
        <w:rPr>
          <w:rFonts w:ascii="Times New Roman" w:hAnsi="Times New Roman" w:cs="Times New Roman"/>
          <w:sz w:val="28"/>
          <w:szCs w:val="28"/>
        </w:rPr>
      </w:pPr>
      <w:r w:rsidRPr="005734DD">
        <w:rPr>
          <w:rFonts w:ascii="Times New Roman" w:hAnsi="Times New Roman" w:cs="Times New Roman"/>
          <w:sz w:val="28"/>
          <w:szCs w:val="28"/>
        </w:rPr>
        <w:t xml:space="preserve">Следующим представителем строительного сектора в </w:t>
      </w:r>
      <w:proofErr w:type="spellStart"/>
      <w:r w:rsidRPr="005734DD">
        <w:rPr>
          <w:rFonts w:ascii="Times New Roman" w:hAnsi="Times New Roman" w:cs="Times New Roman"/>
          <w:sz w:val="28"/>
          <w:szCs w:val="28"/>
        </w:rPr>
        <w:t>ренкинге</w:t>
      </w:r>
      <w:proofErr w:type="spellEnd"/>
      <w:r w:rsidRPr="005734DD">
        <w:rPr>
          <w:rFonts w:ascii="Times New Roman" w:hAnsi="Times New Roman" w:cs="Times New Roman"/>
          <w:sz w:val="28"/>
          <w:szCs w:val="28"/>
        </w:rPr>
        <w:t xml:space="preserve"> стала Группа компаний ПИК. Крупнейший застройщик страны с показателем в 83 тыс</w:t>
      </w:r>
      <w:r>
        <w:rPr>
          <w:rFonts w:ascii="Times New Roman" w:hAnsi="Times New Roman" w:cs="Times New Roman"/>
          <w:sz w:val="28"/>
          <w:szCs w:val="28"/>
        </w:rPr>
        <w:t>.</w:t>
      </w:r>
      <w:r w:rsidRPr="005734DD">
        <w:rPr>
          <w:rFonts w:ascii="Times New Roman" w:hAnsi="Times New Roman" w:cs="Times New Roman"/>
          <w:sz w:val="28"/>
          <w:szCs w:val="28"/>
        </w:rPr>
        <w:t xml:space="preserve"> рублей занял 39 место.</w:t>
      </w:r>
    </w:p>
    <w:p w14:paraId="3409499D" w14:textId="77777777" w:rsidR="005734DD" w:rsidRPr="005734DD" w:rsidRDefault="005734DD" w:rsidP="005734DD">
      <w:pPr>
        <w:tabs>
          <w:tab w:val="left" w:pos="851"/>
        </w:tabs>
        <w:spacing w:after="0"/>
        <w:ind w:firstLine="851"/>
        <w:jc w:val="both"/>
        <w:rPr>
          <w:rFonts w:ascii="Times New Roman" w:hAnsi="Times New Roman" w:cs="Times New Roman"/>
          <w:sz w:val="28"/>
          <w:szCs w:val="28"/>
        </w:rPr>
      </w:pPr>
      <w:r w:rsidRPr="005734DD">
        <w:rPr>
          <w:rFonts w:ascii="Times New Roman" w:hAnsi="Times New Roman" w:cs="Times New Roman"/>
          <w:sz w:val="28"/>
          <w:szCs w:val="28"/>
        </w:rPr>
        <w:lastRenderedPageBreak/>
        <w:t>Третий представитель сегмента "Девелопмент и строительство" Группа ЛСР заняла 50 строчку с 72 тыс. рублей. На 52 месте ГК "ФСК" с 71 тыс. в месяц.</w:t>
      </w:r>
    </w:p>
    <w:p w14:paraId="6359E86B" w14:textId="77777777" w:rsidR="005734DD" w:rsidRPr="005734DD" w:rsidRDefault="005734DD" w:rsidP="005734DD">
      <w:pPr>
        <w:tabs>
          <w:tab w:val="left" w:pos="851"/>
        </w:tabs>
        <w:spacing w:after="0"/>
        <w:ind w:firstLine="851"/>
        <w:jc w:val="both"/>
        <w:rPr>
          <w:rFonts w:ascii="Times New Roman" w:hAnsi="Times New Roman" w:cs="Times New Roman"/>
          <w:sz w:val="28"/>
          <w:szCs w:val="28"/>
        </w:rPr>
      </w:pPr>
      <w:r w:rsidRPr="005734DD">
        <w:rPr>
          <w:rFonts w:ascii="Times New Roman" w:hAnsi="Times New Roman" w:cs="Times New Roman"/>
          <w:sz w:val="28"/>
          <w:szCs w:val="28"/>
        </w:rPr>
        <w:t>Еще одним участником сотни стал "Мостотрест", который специализируется на строительстве инфраструктуры. Средние зарплаты тут достигли 52 тыс. рублей, что позволило компании занять 76 место.</w:t>
      </w:r>
    </w:p>
    <w:p w14:paraId="0B364FA7" w14:textId="77777777" w:rsidR="005734DD" w:rsidRPr="005734DD" w:rsidRDefault="005734DD" w:rsidP="005734DD">
      <w:pPr>
        <w:tabs>
          <w:tab w:val="left" w:pos="851"/>
        </w:tabs>
        <w:spacing w:after="0"/>
        <w:ind w:firstLine="851"/>
        <w:jc w:val="both"/>
        <w:rPr>
          <w:rFonts w:ascii="Times New Roman" w:hAnsi="Times New Roman" w:cs="Times New Roman"/>
          <w:sz w:val="28"/>
          <w:szCs w:val="28"/>
        </w:rPr>
      </w:pPr>
      <w:r w:rsidRPr="005734DD">
        <w:rPr>
          <w:rFonts w:ascii="Times New Roman" w:hAnsi="Times New Roman" w:cs="Times New Roman"/>
          <w:sz w:val="28"/>
          <w:szCs w:val="28"/>
        </w:rPr>
        <w:t xml:space="preserve">Ранее глава департамента строительства Москвы Рафик </w:t>
      </w:r>
      <w:proofErr w:type="spellStart"/>
      <w:r w:rsidRPr="005734DD">
        <w:rPr>
          <w:rFonts w:ascii="Times New Roman" w:hAnsi="Times New Roman" w:cs="Times New Roman"/>
          <w:sz w:val="28"/>
          <w:szCs w:val="28"/>
        </w:rPr>
        <w:t>Загрутдинов</w:t>
      </w:r>
      <w:proofErr w:type="spellEnd"/>
      <w:r w:rsidRPr="005734DD">
        <w:rPr>
          <w:rFonts w:ascii="Times New Roman" w:hAnsi="Times New Roman" w:cs="Times New Roman"/>
          <w:sz w:val="28"/>
          <w:szCs w:val="28"/>
        </w:rPr>
        <w:t xml:space="preserve"> сообщал, что из-за дефицита рабочей силы, вызванного пандемией коронавируса, зарплата строителей за последние полтора года выросли на четверть.</w:t>
      </w:r>
    </w:p>
    <w:p w14:paraId="3D9A7A08" w14:textId="77777777" w:rsidR="005734DD" w:rsidRPr="005734DD" w:rsidRDefault="005734DD" w:rsidP="005734DD">
      <w:pPr>
        <w:tabs>
          <w:tab w:val="left" w:pos="851"/>
        </w:tabs>
        <w:spacing w:after="0"/>
        <w:ind w:firstLine="851"/>
        <w:jc w:val="both"/>
        <w:rPr>
          <w:rFonts w:ascii="Times New Roman" w:hAnsi="Times New Roman" w:cs="Times New Roman"/>
          <w:sz w:val="28"/>
          <w:szCs w:val="28"/>
        </w:rPr>
      </w:pPr>
      <w:r w:rsidRPr="005734DD">
        <w:rPr>
          <w:rFonts w:ascii="Times New Roman" w:hAnsi="Times New Roman" w:cs="Times New Roman"/>
          <w:sz w:val="28"/>
          <w:szCs w:val="28"/>
        </w:rPr>
        <w:t xml:space="preserve">"Сегодня рынок регулирует зарплаты в стройке. Спрос на рабочую силу высокий, и не только в стройке, а значит и зарплаты растут. Только за период пандемии уровень оплаты вырос на четверть", — сказал </w:t>
      </w:r>
      <w:proofErr w:type="spellStart"/>
      <w:r w:rsidRPr="005734DD">
        <w:rPr>
          <w:rFonts w:ascii="Times New Roman" w:hAnsi="Times New Roman" w:cs="Times New Roman"/>
          <w:sz w:val="28"/>
          <w:szCs w:val="28"/>
        </w:rPr>
        <w:t>Загрутдинов</w:t>
      </w:r>
      <w:proofErr w:type="spellEnd"/>
      <w:r w:rsidRPr="005734DD">
        <w:rPr>
          <w:rFonts w:ascii="Times New Roman" w:hAnsi="Times New Roman" w:cs="Times New Roman"/>
          <w:sz w:val="28"/>
          <w:szCs w:val="28"/>
        </w:rPr>
        <w:t>.</w:t>
      </w:r>
    </w:p>
    <w:p w14:paraId="6A485FDE" w14:textId="273F5B0F" w:rsidR="005734DD" w:rsidRDefault="005734DD" w:rsidP="005734DD">
      <w:pPr>
        <w:tabs>
          <w:tab w:val="left" w:pos="851"/>
        </w:tabs>
        <w:spacing w:after="0"/>
        <w:ind w:firstLine="851"/>
        <w:jc w:val="both"/>
        <w:rPr>
          <w:rFonts w:ascii="Times New Roman" w:hAnsi="Times New Roman" w:cs="Times New Roman"/>
          <w:sz w:val="28"/>
          <w:szCs w:val="28"/>
        </w:rPr>
      </w:pPr>
      <w:r w:rsidRPr="005734DD">
        <w:rPr>
          <w:rFonts w:ascii="Times New Roman" w:hAnsi="Times New Roman" w:cs="Times New Roman"/>
          <w:sz w:val="28"/>
          <w:szCs w:val="28"/>
        </w:rPr>
        <w:t xml:space="preserve">Он отметил, что с этим столкнулись застройщики не только в Москве, но и в других регионах страны. "Сегодня вопрос повышения зарплат в стройке стоит на федеральном уровне, поскольку застройщикам по уже начатым проектам важно уложиться в заявленные бюджеты", — пояснил </w:t>
      </w:r>
      <w:proofErr w:type="spellStart"/>
      <w:r w:rsidRPr="005734DD">
        <w:rPr>
          <w:rFonts w:ascii="Times New Roman" w:hAnsi="Times New Roman" w:cs="Times New Roman"/>
          <w:sz w:val="28"/>
          <w:szCs w:val="28"/>
        </w:rPr>
        <w:t>Загрутдинов</w:t>
      </w:r>
      <w:proofErr w:type="spellEnd"/>
      <w:r w:rsidRPr="005734DD">
        <w:rPr>
          <w:rFonts w:ascii="Times New Roman" w:hAnsi="Times New Roman" w:cs="Times New Roman"/>
          <w:sz w:val="28"/>
          <w:szCs w:val="28"/>
        </w:rPr>
        <w:t>.</w:t>
      </w:r>
    </w:p>
    <w:p w14:paraId="449506CC" w14:textId="24328A5E" w:rsidR="006952C9" w:rsidRDefault="006952C9" w:rsidP="005734DD">
      <w:pPr>
        <w:tabs>
          <w:tab w:val="left" w:pos="851"/>
        </w:tabs>
        <w:spacing w:after="0"/>
        <w:ind w:firstLine="851"/>
        <w:jc w:val="both"/>
        <w:rPr>
          <w:rFonts w:ascii="Times New Roman" w:hAnsi="Times New Roman" w:cs="Times New Roman"/>
          <w:sz w:val="28"/>
          <w:szCs w:val="28"/>
        </w:rPr>
      </w:pPr>
    </w:p>
    <w:p w14:paraId="5A55186E" w14:textId="2F23BFA4" w:rsidR="006952C9" w:rsidRPr="006952C9" w:rsidRDefault="006952C9" w:rsidP="006952C9">
      <w:pPr>
        <w:pStyle w:val="1"/>
        <w:numPr>
          <w:ilvl w:val="1"/>
          <w:numId w:val="1"/>
        </w:numPr>
        <w:tabs>
          <w:tab w:val="left" w:pos="851"/>
        </w:tabs>
        <w:spacing w:before="0" w:beforeAutospacing="0" w:after="0" w:afterAutospacing="0"/>
        <w:ind w:left="0" w:firstLine="0"/>
        <w:jc w:val="both"/>
        <w:rPr>
          <w:b w:val="0"/>
          <w:bCs w:val="0"/>
          <w:sz w:val="28"/>
          <w:szCs w:val="28"/>
        </w:rPr>
      </w:pPr>
      <w:bookmarkStart w:id="76" w:name="_Toc90655925"/>
      <w:r>
        <w:rPr>
          <w:sz w:val="28"/>
          <w:szCs w:val="28"/>
        </w:rPr>
        <w:t xml:space="preserve">17.12.2021 СГ. </w:t>
      </w:r>
      <w:r w:rsidRPr="006952C9">
        <w:rPr>
          <w:sz w:val="28"/>
          <w:szCs w:val="28"/>
        </w:rPr>
        <w:t>В России резко вырос спрос на малогабаритное жилье</w:t>
      </w:r>
      <w:bookmarkEnd w:id="76"/>
    </w:p>
    <w:p w14:paraId="35B41EB3" w14:textId="77777777" w:rsidR="006952C9" w:rsidRPr="006952C9" w:rsidRDefault="006952C9" w:rsidP="006952C9">
      <w:pPr>
        <w:tabs>
          <w:tab w:val="left" w:pos="851"/>
        </w:tabs>
        <w:spacing w:after="0"/>
        <w:ind w:firstLine="851"/>
        <w:jc w:val="both"/>
        <w:rPr>
          <w:rFonts w:ascii="Times New Roman" w:hAnsi="Times New Roman" w:cs="Times New Roman"/>
          <w:sz w:val="28"/>
          <w:szCs w:val="28"/>
        </w:rPr>
      </w:pPr>
      <w:r w:rsidRPr="006952C9">
        <w:rPr>
          <w:rFonts w:ascii="Times New Roman" w:hAnsi="Times New Roman" w:cs="Times New Roman"/>
          <w:sz w:val="28"/>
          <w:szCs w:val="28"/>
        </w:rPr>
        <w:t>В третьем квартале 2021 года спрос на малогабаритное жилье (менее 30 кв. метров) в России вырос по сравнению с аналогичным периодом прошлого года на 47% на вторичном рынке и на 7% – на первичном. Об этом «Стройгазете» сообщили в компании «Авито Недвижимость».</w:t>
      </w:r>
    </w:p>
    <w:p w14:paraId="5A0A7C16" w14:textId="77777777" w:rsidR="006952C9" w:rsidRPr="006952C9" w:rsidRDefault="006952C9" w:rsidP="006952C9">
      <w:pPr>
        <w:tabs>
          <w:tab w:val="left" w:pos="851"/>
        </w:tabs>
        <w:spacing w:after="0"/>
        <w:ind w:firstLine="851"/>
        <w:jc w:val="both"/>
        <w:rPr>
          <w:rFonts w:ascii="Times New Roman" w:hAnsi="Times New Roman" w:cs="Times New Roman"/>
          <w:sz w:val="28"/>
          <w:szCs w:val="28"/>
        </w:rPr>
      </w:pPr>
      <w:r w:rsidRPr="006952C9">
        <w:rPr>
          <w:rFonts w:ascii="Times New Roman" w:hAnsi="Times New Roman" w:cs="Times New Roman"/>
          <w:sz w:val="28"/>
          <w:szCs w:val="28"/>
        </w:rPr>
        <w:t>При этом объем предложения малогабаритного жилья на вторичном рынке увеличился в третьем квартале 2021 года на 7%, на рынке новостроек – на 29%.</w:t>
      </w:r>
    </w:p>
    <w:p w14:paraId="5F4747A2" w14:textId="77777777" w:rsidR="006952C9" w:rsidRPr="006952C9" w:rsidRDefault="006952C9" w:rsidP="006952C9">
      <w:pPr>
        <w:tabs>
          <w:tab w:val="left" w:pos="851"/>
        </w:tabs>
        <w:spacing w:after="0"/>
        <w:ind w:firstLine="851"/>
        <w:jc w:val="both"/>
        <w:rPr>
          <w:rFonts w:ascii="Times New Roman" w:hAnsi="Times New Roman" w:cs="Times New Roman"/>
          <w:sz w:val="28"/>
          <w:szCs w:val="28"/>
        </w:rPr>
      </w:pPr>
      <w:r w:rsidRPr="006952C9">
        <w:rPr>
          <w:rFonts w:ascii="Times New Roman" w:hAnsi="Times New Roman" w:cs="Times New Roman"/>
          <w:sz w:val="28"/>
          <w:szCs w:val="28"/>
        </w:rPr>
        <w:t>Наиболее заметный рост предложения студий на первичном рынке зафиксирован в Екатеринбурге (в 3,5 раза), Ростове-на-Дону (2,4 раза) и Ярославле (2,3 раза), на вторичном рынке - в Симферополе (в 1,9 раза), Тюмени (1,8 раза), Москве и Новосибирске (в 1,6 раз).</w:t>
      </w:r>
    </w:p>
    <w:p w14:paraId="4C94046B" w14:textId="77777777" w:rsidR="006952C9" w:rsidRPr="006952C9" w:rsidRDefault="006952C9" w:rsidP="006952C9">
      <w:pPr>
        <w:tabs>
          <w:tab w:val="left" w:pos="851"/>
        </w:tabs>
        <w:spacing w:after="0"/>
        <w:ind w:firstLine="851"/>
        <w:jc w:val="both"/>
        <w:rPr>
          <w:rFonts w:ascii="Times New Roman" w:hAnsi="Times New Roman" w:cs="Times New Roman"/>
          <w:sz w:val="28"/>
          <w:szCs w:val="28"/>
        </w:rPr>
      </w:pPr>
      <w:r w:rsidRPr="006952C9">
        <w:rPr>
          <w:rFonts w:ascii="Times New Roman" w:hAnsi="Times New Roman" w:cs="Times New Roman"/>
          <w:sz w:val="28"/>
          <w:szCs w:val="28"/>
        </w:rPr>
        <w:t>В третьем квартале 2021 года студии в новостройках подорожали по сравнению с аналогичным периодом прошлого года на 45% до 141,7 тыс. рублей за кв. метр, на вторичном рынке – на 40% до 132 тыс. рублей за «квадрат».</w:t>
      </w:r>
    </w:p>
    <w:p w14:paraId="657A4C4B" w14:textId="41E4A096" w:rsidR="006952C9" w:rsidRDefault="006952C9" w:rsidP="006952C9">
      <w:pPr>
        <w:tabs>
          <w:tab w:val="left" w:pos="851"/>
        </w:tabs>
        <w:spacing w:after="0"/>
        <w:ind w:firstLine="851"/>
        <w:jc w:val="both"/>
        <w:rPr>
          <w:rFonts w:ascii="Times New Roman" w:hAnsi="Times New Roman" w:cs="Times New Roman"/>
          <w:sz w:val="28"/>
          <w:szCs w:val="28"/>
        </w:rPr>
      </w:pPr>
      <w:r w:rsidRPr="006952C9">
        <w:rPr>
          <w:rFonts w:ascii="Times New Roman" w:hAnsi="Times New Roman" w:cs="Times New Roman"/>
          <w:sz w:val="28"/>
          <w:szCs w:val="28"/>
        </w:rPr>
        <w:t>Ранее «СГ» </w:t>
      </w:r>
      <w:hyperlink r:id="rId141" w:tgtFrame="_blank" w:history="1">
        <w:r w:rsidRPr="006952C9">
          <w:rPr>
            <w:rFonts w:ascii="Times New Roman" w:hAnsi="Times New Roman" w:cs="Times New Roman"/>
            <w:sz w:val="28"/>
            <w:szCs w:val="28"/>
          </w:rPr>
          <w:t>сообщала</w:t>
        </w:r>
      </w:hyperlink>
      <w:r w:rsidRPr="006952C9">
        <w:rPr>
          <w:rFonts w:ascii="Times New Roman" w:hAnsi="Times New Roman" w:cs="Times New Roman"/>
          <w:sz w:val="28"/>
          <w:szCs w:val="28"/>
        </w:rPr>
        <w:t>, что в Петербурге спрос на комнаты за два года вырос в три раза.</w:t>
      </w:r>
    </w:p>
    <w:p w14:paraId="7AF16498" w14:textId="19AD0DB6" w:rsidR="00DD2E66" w:rsidRDefault="00DD2E66" w:rsidP="006952C9">
      <w:pPr>
        <w:tabs>
          <w:tab w:val="left" w:pos="851"/>
        </w:tabs>
        <w:spacing w:after="0"/>
        <w:ind w:firstLine="851"/>
        <w:jc w:val="both"/>
        <w:rPr>
          <w:rFonts w:ascii="Times New Roman" w:hAnsi="Times New Roman" w:cs="Times New Roman"/>
          <w:sz w:val="28"/>
          <w:szCs w:val="28"/>
        </w:rPr>
      </w:pPr>
    </w:p>
    <w:p w14:paraId="24E1B503" w14:textId="01004DBB" w:rsidR="00DD2E66" w:rsidRPr="00DD2E66" w:rsidRDefault="00DD2E66" w:rsidP="00DD2E66">
      <w:pPr>
        <w:pStyle w:val="1"/>
        <w:numPr>
          <w:ilvl w:val="1"/>
          <w:numId w:val="1"/>
        </w:numPr>
        <w:tabs>
          <w:tab w:val="left" w:pos="851"/>
        </w:tabs>
        <w:spacing w:before="0" w:beforeAutospacing="0" w:after="0" w:afterAutospacing="0"/>
        <w:ind w:left="0" w:firstLine="0"/>
        <w:jc w:val="both"/>
        <w:rPr>
          <w:b w:val="0"/>
          <w:bCs w:val="0"/>
          <w:sz w:val="28"/>
          <w:szCs w:val="28"/>
        </w:rPr>
      </w:pPr>
      <w:bookmarkStart w:id="77" w:name="_Toc90655926"/>
      <w:r>
        <w:rPr>
          <w:sz w:val="28"/>
          <w:szCs w:val="28"/>
        </w:rPr>
        <w:t xml:space="preserve">17.12.2021 ЕРЗ. </w:t>
      </w:r>
      <w:r w:rsidRPr="00DD2E66">
        <w:rPr>
          <w:sz w:val="28"/>
          <w:szCs w:val="28"/>
        </w:rPr>
        <w:t>Дачную амнистию продлят на пять лет</w:t>
      </w:r>
      <w:bookmarkEnd w:id="77"/>
    </w:p>
    <w:p w14:paraId="01EA08D6" w14:textId="77777777" w:rsidR="00DD2E66" w:rsidRPr="00DD2E66" w:rsidRDefault="00DD2E66" w:rsidP="00DD2E66">
      <w:pPr>
        <w:tabs>
          <w:tab w:val="left" w:pos="851"/>
        </w:tabs>
        <w:spacing w:after="0"/>
        <w:ind w:firstLine="851"/>
        <w:jc w:val="both"/>
        <w:rPr>
          <w:rFonts w:ascii="Times New Roman" w:hAnsi="Times New Roman" w:cs="Times New Roman"/>
          <w:sz w:val="28"/>
          <w:szCs w:val="28"/>
        </w:rPr>
      </w:pPr>
      <w:r w:rsidRPr="00DD2E66">
        <w:rPr>
          <w:rFonts w:ascii="Times New Roman" w:hAnsi="Times New Roman" w:cs="Times New Roman"/>
          <w:sz w:val="28"/>
          <w:szCs w:val="28"/>
        </w:rPr>
        <w:t>Депутаты во втором чтении приняли </w:t>
      </w:r>
      <w:hyperlink r:id="rId142" w:anchor="bh_histras" w:history="1">
        <w:r w:rsidRPr="00DD2E66">
          <w:rPr>
            <w:rFonts w:ascii="Times New Roman" w:hAnsi="Times New Roman" w:cs="Times New Roman"/>
            <w:sz w:val="28"/>
            <w:szCs w:val="28"/>
          </w:rPr>
          <w:t>законопроект</w:t>
        </w:r>
      </w:hyperlink>
      <w:r w:rsidRPr="00DD2E66">
        <w:rPr>
          <w:rFonts w:ascii="Times New Roman" w:hAnsi="Times New Roman" w:cs="Times New Roman"/>
          <w:sz w:val="28"/>
          <w:szCs w:val="28"/>
        </w:rPr>
        <w:t> «О внесении изменений в отдельные законодательные акты РФ».</w:t>
      </w:r>
    </w:p>
    <w:p w14:paraId="6086F819" w14:textId="77777777" w:rsidR="00DD2E66" w:rsidRPr="00DD2E66" w:rsidRDefault="00DD2E66" w:rsidP="00DD2E66">
      <w:pPr>
        <w:tabs>
          <w:tab w:val="left" w:pos="851"/>
        </w:tabs>
        <w:spacing w:after="0"/>
        <w:ind w:firstLine="851"/>
        <w:jc w:val="both"/>
        <w:rPr>
          <w:rFonts w:ascii="Times New Roman" w:hAnsi="Times New Roman" w:cs="Times New Roman"/>
          <w:sz w:val="28"/>
          <w:szCs w:val="28"/>
        </w:rPr>
      </w:pPr>
      <w:r w:rsidRPr="00DD2E66">
        <w:rPr>
          <w:rFonts w:ascii="Times New Roman" w:hAnsi="Times New Roman" w:cs="Times New Roman"/>
          <w:sz w:val="28"/>
          <w:szCs w:val="28"/>
        </w:rPr>
        <w:t>Законопроектом вносятся изменения в </w:t>
      </w:r>
      <w:hyperlink r:id="rId143" w:history="1">
        <w:r w:rsidRPr="00DD2E66">
          <w:rPr>
            <w:rFonts w:ascii="Times New Roman" w:hAnsi="Times New Roman" w:cs="Times New Roman"/>
            <w:sz w:val="28"/>
            <w:szCs w:val="28"/>
          </w:rPr>
          <w:t>ч. 12 ст. 70</w:t>
        </w:r>
      </w:hyperlink>
      <w:r w:rsidRPr="00DD2E66">
        <w:rPr>
          <w:rFonts w:ascii="Times New Roman" w:hAnsi="Times New Roman" w:cs="Times New Roman"/>
          <w:sz w:val="28"/>
          <w:szCs w:val="28"/>
        </w:rPr>
        <w:t> №218-ФЗ, которые допускают осуществление государственного кадастрового учета и (или) государственной регистрации прав на жилой или садовый дом в упрощенном порядке до 01.03.2031.</w:t>
      </w:r>
    </w:p>
    <w:p w14:paraId="34E8B63E" w14:textId="77777777" w:rsidR="00DD2E66" w:rsidRPr="00DD2E66" w:rsidRDefault="00DD2E66" w:rsidP="00DD2E66">
      <w:pPr>
        <w:tabs>
          <w:tab w:val="left" w:pos="851"/>
        </w:tabs>
        <w:spacing w:after="0"/>
        <w:ind w:firstLine="851"/>
        <w:jc w:val="both"/>
        <w:rPr>
          <w:rFonts w:ascii="Times New Roman" w:hAnsi="Times New Roman" w:cs="Times New Roman"/>
          <w:sz w:val="28"/>
          <w:szCs w:val="28"/>
        </w:rPr>
      </w:pPr>
      <w:r w:rsidRPr="00DD2E66">
        <w:rPr>
          <w:rFonts w:ascii="Times New Roman" w:hAnsi="Times New Roman" w:cs="Times New Roman"/>
          <w:sz w:val="28"/>
          <w:szCs w:val="28"/>
        </w:rPr>
        <w:t>Портал ЕРЗ.РФ ранее </w:t>
      </w:r>
      <w:hyperlink r:id="rId144" w:history="1">
        <w:r w:rsidRPr="00DD2E66">
          <w:rPr>
            <w:rFonts w:ascii="Times New Roman" w:hAnsi="Times New Roman" w:cs="Times New Roman"/>
            <w:sz w:val="28"/>
            <w:szCs w:val="28"/>
          </w:rPr>
          <w:t>рассказывал</w:t>
        </w:r>
      </w:hyperlink>
      <w:r w:rsidRPr="00DD2E66">
        <w:rPr>
          <w:rFonts w:ascii="Times New Roman" w:hAnsi="Times New Roman" w:cs="Times New Roman"/>
          <w:sz w:val="28"/>
          <w:szCs w:val="28"/>
        </w:rPr>
        <w:t> о данном законопроекте.</w:t>
      </w:r>
    </w:p>
    <w:p w14:paraId="7B976E91" w14:textId="77777777" w:rsidR="00DD2E66" w:rsidRPr="00DD2E66" w:rsidRDefault="00DD2E66" w:rsidP="00DD2E66">
      <w:pPr>
        <w:tabs>
          <w:tab w:val="left" w:pos="851"/>
        </w:tabs>
        <w:spacing w:after="0"/>
        <w:ind w:firstLine="851"/>
        <w:jc w:val="both"/>
        <w:rPr>
          <w:rFonts w:ascii="Times New Roman" w:hAnsi="Times New Roman" w:cs="Times New Roman"/>
          <w:sz w:val="28"/>
          <w:szCs w:val="28"/>
        </w:rPr>
      </w:pPr>
      <w:r w:rsidRPr="00DD2E66">
        <w:rPr>
          <w:rFonts w:ascii="Times New Roman" w:hAnsi="Times New Roman" w:cs="Times New Roman"/>
          <w:sz w:val="28"/>
          <w:szCs w:val="28"/>
        </w:rPr>
        <w:lastRenderedPageBreak/>
        <w:t>Документ устанавливает право граждан на бесплатное приобретение в собственность земельного участка, где расположен жилой дом, возведенный до 07.05.1998, и который в соответствии с </w:t>
      </w:r>
      <w:hyperlink r:id="rId145" w:history="1">
        <w:r w:rsidRPr="00DD2E66">
          <w:rPr>
            <w:rFonts w:ascii="Times New Roman" w:hAnsi="Times New Roman" w:cs="Times New Roman"/>
            <w:sz w:val="28"/>
            <w:szCs w:val="28"/>
          </w:rPr>
          <w:t>137</w:t>
        </w:r>
      </w:hyperlink>
      <w:r w:rsidRPr="00DD2E66">
        <w:rPr>
          <w:rFonts w:ascii="Times New Roman" w:hAnsi="Times New Roman" w:cs="Times New Roman"/>
          <w:sz w:val="28"/>
          <w:szCs w:val="28"/>
        </w:rPr>
        <w:t>-ФЗ от 25.10.2001 «О введении в действие Земельного кодекса РФ (ЗК РФ)» предоставлен гражданину в собственность бесплатно.</w:t>
      </w:r>
    </w:p>
    <w:p w14:paraId="74B6F6A5" w14:textId="77777777" w:rsidR="00DD2E66" w:rsidRPr="00DD2E66" w:rsidRDefault="00DD2E66" w:rsidP="00DD2E66">
      <w:pPr>
        <w:tabs>
          <w:tab w:val="left" w:pos="851"/>
        </w:tabs>
        <w:spacing w:after="0"/>
        <w:ind w:firstLine="851"/>
        <w:jc w:val="both"/>
        <w:rPr>
          <w:rFonts w:ascii="Times New Roman" w:hAnsi="Times New Roman" w:cs="Times New Roman"/>
          <w:sz w:val="28"/>
          <w:szCs w:val="28"/>
        </w:rPr>
      </w:pPr>
      <w:r w:rsidRPr="00DD2E66">
        <w:rPr>
          <w:rFonts w:ascii="Times New Roman" w:hAnsi="Times New Roman" w:cs="Times New Roman"/>
          <w:sz w:val="28"/>
          <w:szCs w:val="28"/>
        </w:rPr>
        <w:t>Это осуществляется одновременно с его государственным кадастровым учетом и государственной регистрацией права собственности данного гражданина на такой жилой дом.</w:t>
      </w:r>
    </w:p>
    <w:p w14:paraId="2A20FC32" w14:textId="77777777" w:rsidR="00DD2E66" w:rsidRPr="00DD2E66" w:rsidRDefault="00DD2E66" w:rsidP="00DD2E66">
      <w:pPr>
        <w:tabs>
          <w:tab w:val="left" w:pos="851"/>
        </w:tabs>
        <w:spacing w:after="0"/>
        <w:ind w:firstLine="851"/>
        <w:jc w:val="both"/>
        <w:rPr>
          <w:rFonts w:ascii="Times New Roman" w:hAnsi="Times New Roman" w:cs="Times New Roman"/>
          <w:sz w:val="28"/>
          <w:szCs w:val="28"/>
        </w:rPr>
      </w:pPr>
      <w:r w:rsidRPr="00DD2E66">
        <w:rPr>
          <w:rFonts w:ascii="Times New Roman" w:hAnsi="Times New Roman" w:cs="Times New Roman"/>
          <w:sz w:val="28"/>
          <w:szCs w:val="28"/>
        </w:rPr>
        <w:t>В случае принятия законопроекта он вступит в силу с 1 сентября 2022 года.</w:t>
      </w:r>
    </w:p>
    <w:p w14:paraId="7D562A7E" w14:textId="77777777" w:rsidR="00FF088A" w:rsidRPr="00FF088A" w:rsidRDefault="00FF088A" w:rsidP="00FF088A">
      <w:pPr>
        <w:tabs>
          <w:tab w:val="left" w:pos="851"/>
        </w:tabs>
        <w:spacing w:after="0"/>
        <w:ind w:firstLine="851"/>
        <w:jc w:val="both"/>
        <w:rPr>
          <w:rFonts w:ascii="Times New Roman" w:hAnsi="Times New Roman" w:cs="Times New Roman"/>
          <w:sz w:val="28"/>
          <w:szCs w:val="28"/>
        </w:rPr>
      </w:pPr>
    </w:p>
    <w:p w14:paraId="7F9D63B3" w14:textId="2FD29909" w:rsidR="009D1370" w:rsidRPr="00325EC1" w:rsidRDefault="001F4E06" w:rsidP="009D1370">
      <w:pPr>
        <w:pStyle w:val="1"/>
        <w:numPr>
          <w:ilvl w:val="0"/>
          <w:numId w:val="1"/>
        </w:numPr>
        <w:tabs>
          <w:tab w:val="left" w:pos="851"/>
        </w:tabs>
        <w:spacing w:before="0" w:beforeAutospacing="0" w:after="0" w:afterAutospacing="0"/>
        <w:ind w:left="0" w:firstLine="0"/>
        <w:jc w:val="both"/>
        <w:rPr>
          <w:sz w:val="28"/>
          <w:szCs w:val="28"/>
        </w:rPr>
      </w:pPr>
      <w:bookmarkStart w:id="78" w:name="_Toc90655927"/>
      <w:r>
        <w:rPr>
          <w:sz w:val="28"/>
          <w:szCs w:val="28"/>
        </w:rPr>
        <w:t>СТАТЬИ, ИНТЕРВЬЮ</w:t>
      </w:r>
      <w:bookmarkEnd w:id="78"/>
    </w:p>
    <w:p w14:paraId="19AA0142" w14:textId="2C638931" w:rsidR="00770C49" w:rsidRDefault="00770C49" w:rsidP="00770C49">
      <w:pPr>
        <w:tabs>
          <w:tab w:val="left" w:pos="851"/>
        </w:tabs>
        <w:spacing w:after="0"/>
        <w:ind w:firstLine="851"/>
        <w:jc w:val="both"/>
        <w:rPr>
          <w:rFonts w:ascii="Times New Roman" w:hAnsi="Times New Roman" w:cs="Times New Roman"/>
          <w:sz w:val="28"/>
          <w:szCs w:val="28"/>
        </w:rPr>
      </w:pPr>
    </w:p>
    <w:p w14:paraId="7CF1A6F2" w14:textId="62ACA2AD" w:rsidR="006744B1" w:rsidRPr="006744B1" w:rsidRDefault="006744B1" w:rsidP="006744B1">
      <w:pPr>
        <w:pStyle w:val="1"/>
        <w:numPr>
          <w:ilvl w:val="1"/>
          <w:numId w:val="1"/>
        </w:numPr>
        <w:tabs>
          <w:tab w:val="left" w:pos="851"/>
        </w:tabs>
        <w:spacing w:before="0" w:beforeAutospacing="0" w:after="0" w:afterAutospacing="0"/>
        <w:ind w:left="0" w:firstLine="0"/>
        <w:jc w:val="both"/>
        <w:rPr>
          <w:sz w:val="28"/>
          <w:szCs w:val="28"/>
        </w:rPr>
      </w:pPr>
      <w:bookmarkStart w:id="79" w:name="_Toc90655928"/>
      <w:r>
        <w:rPr>
          <w:sz w:val="28"/>
          <w:szCs w:val="28"/>
        </w:rPr>
        <w:t xml:space="preserve">16.12.2021 АНСБ. </w:t>
      </w:r>
      <w:r w:rsidRPr="006744B1">
        <w:rPr>
          <w:sz w:val="28"/>
          <w:szCs w:val="28"/>
        </w:rPr>
        <w:t>Профессиональная трансформация отрасли невозможна без профессионалов</w:t>
      </w:r>
      <w:bookmarkEnd w:id="79"/>
    </w:p>
    <w:p w14:paraId="5D9E7BC9" w14:textId="77777777" w:rsidR="006744B1" w:rsidRPr="006744B1" w:rsidRDefault="006744B1" w:rsidP="006744B1">
      <w:pPr>
        <w:tabs>
          <w:tab w:val="left" w:pos="851"/>
        </w:tabs>
        <w:spacing w:after="0"/>
        <w:ind w:firstLine="851"/>
        <w:jc w:val="both"/>
        <w:rPr>
          <w:rFonts w:ascii="Times New Roman" w:hAnsi="Times New Roman" w:cs="Times New Roman"/>
          <w:sz w:val="28"/>
          <w:szCs w:val="28"/>
        </w:rPr>
      </w:pPr>
      <w:r w:rsidRPr="006744B1">
        <w:rPr>
          <w:rFonts w:ascii="Times New Roman" w:hAnsi="Times New Roman" w:cs="Times New Roman"/>
          <w:sz w:val="28"/>
          <w:szCs w:val="28"/>
        </w:rPr>
        <w:t>15 декабря в Великом Новгороде на площадке Новгородского строительного колледжа по инициативе Национального объединения строителей (НОСТРОЙ) состоялась стратегическая сессия «Кадры и квалификации. Профессиональная трансформация строительной отрасли». Модератором выступил президент НОСТРОЙ Антон Глушков.</w:t>
      </w:r>
    </w:p>
    <w:p w14:paraId="23FFC130" w14:textId="77777777" w:rsidR="006744B1" w:rsidRPr="006744B1" w:rsidRDefault="006744B1" w:rsidP="006744B1">
      <w:pPr>
        <w:tabs>
          <w:tab w:val="left" w:pos="851"/>
        </w:tabs>
        <w:spacing w:after="0"/>
        <w:ind w:firstLine="851"/>
        <w:jc w:val="both"/>
        <w:rPr>
          <w:rFonts w:ascii="Times New Roman" w:hAnsi="Times New Roman" w:cs="Times New Roman"/>
          <w:sz w:val="28"/>
          <w:szCs w:val="28"/>
        </w:rPr>
      </w:pPr>
      <w:r w:rsidRPr="006744B1">
        <w:rPr>
          <w:rFonts w:ascii="Times New Roman" w:hAnsi="Times New Roman" w:cs="Times New Roman"/>
          <w:sz w:val="28"/>
          <w:szCs w:val="28"/>
        </w:rPr>
        <w:t xml:space="preserve">В президиум вошли министр строительства, архитектуры и имущественных отношений Новгородской области Руслан </w:t>
      </w:r>
      <w:proofErr w:type="spellStart"/>
      <w:r w:rsidRPr="006744B1">
        <w:rPr>
          <w:rFonts w:ascii="Times New Roman" w:hAnsi="Times New Roman" w:cs="Times New Roman"/>
          <w:sz w:val="28"/>
          <w:szCs w:val="28"/>
        </w:rPr>
        <w:t>Тарусов</w:t>
      </w:r>
      <w:proofErr w:type="spellEnd"/>
      <w:r w:rsidRPr="006744B1">
        <w:rPr>
          <w:rFonts w:ascii="Times New Roman" w:hAnsi="Times New Roman" w:cs="Times New Roman"/>
          <w:sz w:val="28"/>
          <w:szCs w:val="28"/>
        </w:rPr>
        <w:t xml:space="preserve">, директор Департамента разрешительной деятельности и межведомственного взаимодействия Минстроя России Алексей Тихомиров, заместитель директора Департамента среднего профессионального образования </w:t>
      </w:r>
      <w:proofErr w:type="spellStart"/>
      <w:r w:rsidRPr="006744B1">
        <w:rPr>
          <w:rFonts w:ascii="Times New Roman" w:hAnsi="Times New Roman" w:cs="Times New Roman"/>
          <w:sz w:val="28"/>
          <w:szCs w:val="28"/>
        </w:rPr>
        <w:t>Минпросвещения</w:t>
      </w:r>
      <w:proofErr w:type="spellEnd"/>
      <w:r w:rsidRPr="006744B1">
        <w:rPr>
          <w:rFonts w:ascii="Times New Roman" w:hAnsi="Times New Roman" w:cs="Times New Roman"/>
          <w:sz w:val="28"/>
          <w:szCs w:val="28"/>
        </w:rPr>
        <w:t xml:space="preserve"> России Марина Софронова.</w:t>
      </w:r>
    </w:p>
    <w:p w14:paraId="25A308E2" w14:textId="77777777" w:rsidR="006744B1" w:rsidRPr="006744B1" w:rsidRDefault="006744B1" w:rsidP="006744B1">
      <w:pPr>
        <w:tabs>
          <w:tab w:val="left" w:pos="851"/>
        </w:tabs>
        <w:spacing w:after="0"/>
        <w:ind w:firstLine="851"/>
        <w:jc w:val="both"/>
        <w:rPr>
          <w:rFonts w:ascii="Times New Roman" w:hAnsi="Times New Roman" w:cs="Times New Roman"/>
          <w:sz w:val="28"/>
          <w:szCs w:val="28"/>
        </w:rPr>
      </w:pPr>
      <w:r w:rsidRPr="006744B1">
        <w:rPr>
          <w:rFonts w:ascii="Times New Roman" w:hAnsi="Times New Roman" w:cs="Times New Roman"/>
          <w:sz w:val="28"/>
          <w:szCs w:val="28"/>
        </w:rPr>
        <w:t>Участников сессии по видео-конференц-связи поприветствовал </w:t>
      </w:r>
      <w:hyperlink r:id="rId146" w:tgtFrame="_blank" w:history="1">
        <w:r w:rsidRPr="006744B1">
          <w:rPr>
            <w:rFonts w:ascii="Times New Roman" w:hAnsi="Times New Roman" w:cs="Times New Roman"/>
            <w:sz w:val="28"/>
            <w:szCs w:val="28"/>
          </w:rPr>
          <w:t>губернатор Новгородской области Андрей Никитин</w:t>
        </w:r>
      </w:hyperlink>
      <w:r w:rsidRPr="006744B1">
        <w:rPr>
          <w:rFonts w:ascii="Times New Roman" w:hAnsi="Times New Roman" w:cs="Times New Roman"/>
          <w:sz w:val="28"/>
          <w:szCs w:val="28"/>
        </w:rPr>
        <w:t>. Он отметил, что государством перед регионами поставлен ряд задач, выполнение которого напрямую зависит от эффективного внедрения новых технологий и подготовки высококвалифицированных профессиональных кадров. При этом глава региона особо подчеркнул, что для решения этого вопроса необходимо укрепление взаимодействия строительных колледжей с потенциальными работодателями.</w:t>
      </w:r>
    </w:p>
    <w:p w14:paraId="7A9893A6" w14:textId="77777777" w:rsidR="006744B1" w:rsidRPr="006744B1" w:rsidRDefault="006744B1" w:rsidP="006744B1">
      <w:pPr>
        <w:tabs>
          <w:tab w:val="left" w:pos="851"/>
        </w:tabs>
        <w:spacing w:after="0"/>
        <w:ind w:firstLine="851"/>
        <w:jc w:val="both"/>
        <w:rPr>
          <w:rFonts w:ascii="Times New Roman" w:hAnsi="Times New Roman" w:cs="Times New Roman"/>
          <w:sz w:val="28"/>
          <w:szCs w:val="28"/>
        </w:rPr>
      </w:pPr>
      <w:r w:rsidRPr="006744B1">
        <w:rPr>
          <w:rFonts w:ascii="Times New Roman" w:hAnsi="Times New Roman" w:cs="Times New Roman"/>
          <w:sz w:val="28"/>
          <w:szCs w:val="28"/>
        </w:rPr>
        <w:t>Заместитель министра строительства и жилищно-коммунального хозяйства Российской Федерации Юрий Гордеев, выступая также по видео-конференц-связи, сказал, что нужно комплексно подходить к вопросу по созданию условий по обеспечению строительной отрасли необходимым количеством высококвалифицированных специалистов. Он сообщил, что во взаимодействии с профессиональным сообществом планируется создать отраслевой кадровый центр на базе подведомственного Минстрою учреждения.</w:t>
      </w:r>
    </w:p>
    <w:p w14:paraId="4A65476F" w14:textId="77777777" w:rsidR="006744B1" w:rsidRPr="006744B1" w:rsidRDefault="006744B1" w:rsidP="006744B1">
      <w:pPr>
        <w:tabs>
          <w:tab w:val="left" w:pos="851"/>
        </w:tabs>
        <w:spacing w:after="0"/>
        <w:ind w:firstLine="851"/>
        <w:jc w:val="both"/>
        <w:rPr>
          <w:rFonts w:ascii="Times New Roman" w:hAnsi="Times New Roman" w:cs="Times New Roman"/>
          <w:sz w:val="28"/>
          <w:szCs w:val="28"/>
        </w:rPr>
      </w:pPr>
      <w:r w:rsidRPr="006744B1">
        <w:rPr>
          <w:rFonts w:ascii="Times New Roman" w:hAnsi="Times New Roman" w:cs="Times New Roman"/>
          <w:sz w:val="28"/>
          <w:szCs w:val="28"/>
        </w:rPr>
        <w:t>Ректор НИУ МГСУ Павел Акимов в своем онлайн-выступлении рассказал о роли вуза в системе подготовки кадров для строительной отрасли, особо отметив совместную работу университета с НОСТРОЙ, в том числе, в рамках сформированного по поручению министра строительства и жилищно-</w:t>
      </w:r>
      <w:r w:rsidRPr="006744B1">
        <w:rPr>
          <w:rFonts w:ascii="Times New Roman" w:hAnsi="Times New Roman" w:cs="Times New Roman"/>
          <w:sz w:val="28"/>
          <w:szCs w:val="28"/>
        </w:rPr>
        <w:lastRenderedPageBreak/>
        <w:t>коммунального хозяйства Российской Федерации Ирека Файзуллина отраслевого консорциума «Строительство и архитектура».</w:t>
      </w:r>
    </w:p>
    <w:p w14:paraId="2A72382E" w14:textId="77777777" w:rsidR="006744B1" w:rsidRPr="006744B1" w:rsidRDefault="006744B1" w:rsidP="006744B1">
      <w:pPr>
        <w:tabs>
          <w:tab w:val="left" w:pos="851"/>
        </w:tabs>
        <w:spacing w:after="0"/>
        <w:ind w:firstLine="851"/>
        <w:jc w:val="both"/>
        <w:rPr>
          <w:rFonts w:ascii="Times New Roman" w:hAnsi="Times New Roman" w:cs="Times New Roman"/>
          <w:sz w:val="28"/>
          <w:szCs w:val="28"/>
        </w:rPr>
      </w:pPr>
      <w:r w:rsidRPr="006744B1">
        <w:rPr>
          <w:rFonts w:ascii="Times New Roman" w:hAnsi="Times New Roman" w:cs="Times New Roman"/>
          <w:sz w:val="28"/>
          <w:szCs w:val="28"/>
        </w:rPr>
        <w:t xml:space="preserve">Марина Софронова рассказала об изменениях в системе среднего профессионального образования, а также затронула тему цифровизации в системе подготовки специалистов для строительной отрасли. Она детально остановилась на стандарте подготовки специалистов в области информационного моделирования в строительстве, который в настоящий момент разрабатывается </w:t>
      </w:r>
      <w:proofErr w:type="spellStart"/>
      <w:r w:rsidRPr="006744B1">
        <w:rPr>
          <w:rFonts w:ascii="Times New Roman" w:hAnsi="Times New Roman" w:cs="Times New Roman"/>
          <w:sz w:val="28"/>
          <w:szCs w:val="28"/>
        </w:rPr>
        <w:t>Минпросвещением</w:t>
      </w:r>
      <w:proofErr w:type="spellEnd"/>
      <w:r w:rsidRPr="006744B1">
        <w:rPr>
          <w:rFonts w:ascii="Times New Roman" w:hAnsi="Times New Roman" w:cs="Times New Roman"/>
          <w:sz w:val="28"/>
          <w:szCs w:val="28"/>
        </w:rPr>
        <w:t xml:space="preserve"> России.</w:t>
      </w:r>
    </w:p>
    <w:p w14:paraId="7AE201CB" w14:textId="77777777" w:rsidR="006744B1" w:rsidRPr="006744B1" w:rsidRDefault="006744B1" w:rsidP="006744B1">
      <w:pPr>
        <w:tabs>
          <w:tab w:val="left" w:pos="851"/>
        </w:tabs>
        <w:spacing w:after="0"/>
        <w:ind w:firstLine="851"/>
        <w:jc w:val="both"/>
        <w:rPr>
          <w:rFonts w:ascii="Times New Roman" w:hAnsi="Times New Roman" w:cs="Times New Roman"/>
          <w:sz w:val="28"/>
          <w:szCs w:val="28"/>
        </w:rPr>
      </w:pPr>
      <w:r w:rsidRPr="006744B1">
        <w:rPr>
          <w:rFonts w:ascii="Times New Roman" w:hAnsi="Times New Roman" w:cs="Times New Roman"/>
          <w:sz w:val="28"/>
          <w:szCs w:val="28"/>
        </w:rPr>
        <w:t>Вице-президент Российского Союза строителей и вице-президент Национального объединения изыскателей и проектировщиков Анвар Шамузафаров передал приветствие от имени президента РСС Владимира Яковлева и от имени президента НОПРИЗ Михаила Посохина. Он отметил, что Новгородский строительный колледж является флагманом строительного образования не только в Северо-Западном федеральном округе, но и далеко за его пределами. Спикер рассказал о реализации совместного пилотного проекта колледжа, НОПРИЗ и Национального агентства развития квалификаций по совмещению государственной итоговой аттестации и независимой оценки квалификации выпускников по направлениям «Архитектура», «Геодезия» и другим. Анвар Шамузафаров предложил распространить эти программы на подготовку специалистов в сфере информационного моделирования.</w:t>
      </w:r>
    </w:p>
    <w:p w14:paraId="4B6BB4B8" w14:textId="77777777" w:rsidR="006744B1" w:rsidRPr="006744B1" w:rsidRDefault="00030719" w:rsidP="006744B1">
      <w:pPr>
        <w:tabs>
          <w:tab w:val="left" w:pos="851"/>
        </w:tabs>
        <w:spacing w:after="0"/>
        <w:ind w:firstLine="851"/>
        <w:jc w:val="both"/>
        <w:rPr>
          <w:rFonts w:ascii="Times New Roman" w:hAnsi="Times New Roman" w:cs="Times New Roman"/>
          <w:sz w:val="28"/>
          <w:szCs w:val="28"/>
        </w:rPr>
      </w:pPr>
      <w:hyperlink r:id="rId147" w:tgtFrame="_blank" w:history="1">
        <w:r w:rsidR="006744B1" w:rsidRPr="006744B1">
          <w:rPr>
            <w:rFonts w:ascii="Times New Roman" w:hAnsi="Times New Roman" w:cs="Times New Roman"/>
            <w:sz w:val="28"/>
            <w:szCs w:val="28"/>
          </w:rPr>
          <w:t>Министр образования Новгородской области Евгения Серебрякова</w:t>
        </w:r>
      </w:hyperlink>
      <w:r w:rsidR="006744B1" w:rsidRPr="006744B1">
        <w:rPr>
          <w:rFonts w:ascii="Times New Roman" w:hAnsi="Times New Roman" w:cs="Times New Roman"/>
          <w:sz w:val="28"/>
          <w:szCs w:val="28"/>
        </w:rPr>
        <w:t> познакомила с новыми форматами подготовки специалистов для строительной индустрии.</w:t>
      </w:r>
    </w:p>
    <w:p w14:paraId="7E00C6F0" w14:textId="77777777" w:rsidR="006744B1" w:rsidRPr="006744B1" w:rsidRDefault="006744B1" w:rsidP="006744B1">
      <w:pPr>
        <w:tabs>
          <w:tab w:val="left" w:pos="851"/>
        </w:tabs>
        <w:spacing w:after="0"/>
        <w:ind w:firstLine="851"/>
        <w:jc w:val="both"/>
        <w:rPr>
          <w:rFonts w:ascii="Times New Roman" w:hAnsi="Times New Roman" w:cs="Times New Roman"/>
          <w:sz w:val="28"/>
          <w:szCs w:val="28"/>
        </w:rPr>
      </w:pPr>
      <w:r w:rsidRPr="006744B1">
        <w:rPr>
          <w:rFonts w:ascii="Times New Roman" w:hAnsi="Times New Roman" w:cs="Times New Roman"/>
          <w:sz w:val="28"/>
          <w:szCs w:val="28"/>
        </w:rPr>
        <w:t>Антон Глушков поделился с участниками сессии результатами исследования НОСТРОЙ и портала ЕРЗ.РФ, согласно которому сокращение количества соискателей по строительным рабочим специальностям отметили 61,8% респондентов. При этом в число наиболее дефицитных профессий вошли штукатур, каменщик, бетонщик, арматурщик.</w:t>
      </w:r>
    </w:p>
    <w:p w14:paraId="7EDCEC0E" w14:textId="77777777" w:rsidR="006744B1" w:rsidRPr="006744B1" w:rsidRDefault="006744B1" w:rsidP="006744B1">
      <w:pPr>
        <w:tabs>
          <w:tab w:val="left" w:pos="851"/>
        </w:tabs>
        <w:spacing w:after="0"/>
        <w:ind w:firstLine="851"/>
        <w:jc w:val="both"/>
        <w:rPr>
          <w:rFonts w:ascii="Times New Roman" w:hAnsi="Times New Roman" w:cs="Times New Roman"/>
          <w:sz w:val="28"/>
          <w:szCs w:val="28"/>
        </w:rPr>
      </w:pPr>
      <w:r w:rsidRPr="006744B1">
        <w:rPr>
          <w:rFonts w:ascii="Times New Roman" w:hAnsi="Times New Roman" w:cs="Times New Roman"/>
          <w:sz w:val="28"/>
          <w:szCs w:val="28"/>
        </w:rPr>
        <w:t>«Сейчас многие делают акцент не на количестве рабочих, а на необходимости повышать производительность труда и искать для этого соответствующие механизмы, включая отказ от низкоэффективного труда на стройке. Поэтому вектор направлен на высококвалифицированные кадры нового поколения», - резюмировал Антон Глушков, добавив при этом, что программы обучения по строительным специальностям среди молодежи востребованы, однако большинство выпускников профильных учебных заведений по специальности не работают.</w:t>
      </w:r>
    </w:p>
    <w:p w14:paraId="7C58D37D" w14:textId="57AF1C30" w:rsidR="006744B1" w:rsidRPr="006744B1" w:rsidRDefault="006744B1" w:rsidP="006744B1">
      <w:pPr>
        <w:tabs>
          <w:tab w:val="left" w:pos="851"/>
        </w:tabs>
        <w:spacing w:after="0"/>
        <w:ind w:firstLine="851"/>
        <w:jc w:val="both"/>
        <w:rPr>
          <w:rFonts w:ascii="Times New Roman" w:hAnsi="Times New Roman" w:cs="Times New Roman"/>
          <w:sz w:val="28"/>
          <w:szCs w:val="28"/>
        </w:rPr>
      </w:pPr>
      <w:r w:rsidRPr="006744B1">
        <w:rPr>
          <w:rFonts w:ascii="Times New Roman" w:hAnsi="Times New Roman" w:cs="Times New Roman"/>
          <w:sz w:val="28"/>
          <w:szCs w:val="28"/>
        </w:rPr>
        <w:t xml:space="preserve">В связи с этим, считает президент НОСТРОЙ, необходимо усилить работу по привлечению в отрасль подрастающего поколения – как за счет популяризации строительной профессии через конкурс </w:t>
      </w:r>
      <w:proofErr w:type="spellStart"/>
      <w:r w:rsidRPr="006744B1">
        <w:rPr>
          <w:rFonts w:ascii="Times New Roman" w:hAnsi="Times New Roman" w:cs="Times New Roman"/>
          <w:sz w:val="28"/>
          <w:szCs w:val="28"/>
        </w:rPr>
        <w:t>профмастерства</w:t>
      </w:r>
      <w:proofErr w:type="spellEnd"/>
      <w:r w:rsidRPr="006744B1">
        <w:rPr>
          <w:rFonts w:ascii="Times New Roman" w:hAnsi="Times New Roman" w:cs="Times New Roman"/>
          <w:sz w:val="28"/>
          <w:szCs w:val="28"/>
        </w:rPr>
        <w:t xml:space="preserve"> «</w:t>
      </w:r>
      <w:proofErr w:type="spellStart"/>
      <w:r w:rsidRPr="006744B1">
        <w:rPr>
          <w:rFonts w:ascii="Times New Roman" w:hAnsi="Times New Roman" w:cs="Times New Roman"/>
          <w:sz w:val="28"/>
          <w:szCs w:val="28"/>
        </w:rPr>
        <w:t>Строймастер</w:t>
      </w:r>
      <w:proofErr w:type="spellEnd"/>
      <w:r w:rsidRPr="006744B1">
        <w:rPr>
          <w:rFonts w:ascii="Times New Roman" w:hAnsi="Times New Roman" w:cs="Times New Roman"/>
          <w:sz w:val="28"/>
          <w:szCs w:val="28"/>
        </w:rPr>
        <w:t xml:space="preserve">», так и благодаря тесному взаимодействию профильных </w:t>
      </w:r>
      <w:proofErr w:type="spellStart"/>
      <w:r w:rsidR="00EB697F">
        <w:rPr>
          <w:rFonts w:ascii="Times New Roman" w:hAnsi="Times New Roman" w:cs="Times New Roman"/>
          <w:sz w:val="28"/>
          <w:szCs w:val="28"/>
        </w:rPr>
        <w:t>ССУЗ</w:t>
      </w:r>
      <w:r w:rsidRPr="006744B1">
        <w:rPr>
          <w:rFonts w:ascii="Times New Roman" w:hAnsi="Times New Roman" w:cs="Times New Roman"/>
          <w:sz w:val="28"/>
          <w:szCs w:val="28"/>
        </w:rPr>
        <w:t>ов</w:t>
      </w:r>
      <w:proofErr w:type="spellEnd"/>
      <w:r w:rsidRPr="006744B1">
        <w:rPr>
          <w:rFonts w:ascii="Times New Roman" w:hAnsi="Times New Roman" w:cs="Times New Roman"/>
          <w:sz w:val="28"/>
          <w:szCs w:val="28"/>
        </w:rPr>
        <w:t xml:space="preserve"> с представителями профессионального сообщества и действующими игроками рынка.</w:t>
      </w:r>
    </w:p>
    <w:p w14:paraId="76B64CBB" w14:textId="77777777" w:rsidR="006744B1" w:rsidRPr="006744B1" w:rsidRDefault="006744B1" w:rsidP="006744B1">
      <w:pPr>
        <w:tabs>
          <w:tab w:val="left" w:pos="851"/>
        </w:tabs>
        <w:spacing w:after="0"/>
        <w:ind w:firstLine="851"/>
        <w:jc w:val="both"/>
        <w:rPr>
          <w:rFonts w:ascii="Times New Roman" w:hAnsi="Times New Roman" w:cs="Times New Roman"/>
          <w:sz w:val="28"/>
          <w:szCs w:val="28"/>
        </w:rPr>
      </w:pPr>
      <w:r w:rsidRPr="006744B1">
        <w:rPr>
          <w:rFonts w:ascii="Times New Roman" w:hAnsi="Times New Roman" w:cs="Times New Roman"/>
          <w:sz w:val="28"/>
          <w:szCs w:val="28"/>
        </w:rPr>
        <w:lastRenderedPageBreak/>
        <w:t>«Работодатели будут делиться с молодежью опытом, практическими знаниями и навыками, сопровождать молодых специалистов на каждом этапе их погружения в профессию. Это позволит не только обеспечить строительные компании работниками, но и увеличить трудоустройство выпускников колледжей. Студенты должны понимать, что они учатся для конкретной компании и их там ждут – тогда профессиональная подготовка кадров станет по сути целевой», - сказал Антон Глушков.</w:t>
      </w:r>
    </w:p>
    <w:p w14:paraId="4AAA988B" w14:textId="77777777" w:rsidR="006744B1" w:rsidRPr="006744B1" w:rsidRDefault="006744B1" w:rsidP="006744B1">
      <w:pPr>
        <w:tabs>
          <w:tab w:val="left" w:pos="851"/>
        </w:tabs>
        <w:spacing w:after="0"/>
        <w:ind w:firstLine="851"/>
        <w:jc w:val="both"/>
        <w:rPr>
          <w:rFonts w:ascii="Times New Roman" w:hAnsi="Times New Roman" w:cs="Times New Roman"/>
          <w:sz w:val="28"/>
          <w:szCs w:val="28"/>
        </w:rPr>
      </w:pPr>
      <w:r w:rsidRPr="006744B1">
        <w:rPr>
          <w:rFonts w:ascii="Times New Roman" w:hAnsi="Times New Roman" w:cs="Times New Roman"/>
          <w:sz w:val="28"/>
          <w:szCs w:val="28"/>
        </w:rPr>
        <w:t>Он отметил, что в 74 субъектах России есть действующие саморегулируемые организации, объединяющие все наиболее мощные подрядные строительные организации. По мнению главы НОСТРОЙ, саморегулируемым организациям также необходимо принять участие в вопросе подготовки квалифицированных кадров для стройотрасли и стать важным звеном в цепи взаимодействия колледжей и строительных компаний – членов СРО.</w:t>
      </w:r>
    </w:p>
    <w:p w14:paraId="0DAAFB05" w14:textId="77777777" w:rsidR="006744B1" w:rsidRPr="006744B1" w:rsidRDefault="006744B1" w:rsidP="006744B1">
      <w:pPr>
        <w:tabs>
          <w:tab w:val="left" w:pos="851"/>
        </w:tabs>
        <w:spacing w:after="0"/>
        <w:ind w:firstLine="851"/>
        <w:jc w:val="both"/>
        <w:rPr>
          <w:rFonts w:ascii="Times New Roman" w:hAnsi="Times New Roman" w:cs="Times New Roman"/>
          <w:sz w:val="28"/>
          <w:szCs w:val="28"/>
        </w:rPr>
      </w:pPr>
      <w:r w:rsidRPr="006744B1">
        <w:rPr>
          <w:rFonts w:ascii="Times New Roman" w:hAnsi="Times New Roman" w:cs="Times New Roman"/>
          <w:sz w:val="28"/>
          <w:szCs w:val="28"/>
        </w:rPr>
        <w:t>Антон Глушков также отметил, что важным стимулом для привлечения специалистов в отрасль является создание привлекательных условий труда, включая повышение заработной платы. Здесь также ведется системная работа, в которой НОСТРОЙ принимает активное участие.</w:t>
      </w:r>
    </w:p>
    <w:p w14:paraId="736C9F38" w14:textId="77777777" w:rsidR="006744B1" w:rsidRPr="006744B1" w:rsidRDefault="006744B1" w:rsidP="006744B1">
      <w:pPr>
        <w:tabs>
          <w:tab w:val="left" w:pos="851"/>
        </w:tabs>
        <w:spacing w:after="0"/>
        <w:ind w:firstLine="851"/>
        <w:jc w:val="both"/>
        <w:rPr>
          <w:rFonts w:ascii="Times New Roman" w:hAnsi="Times New Roman" w:cs="Times New Roman"/>
          <w:sz w:val="28"/>
          <w:szCs w:val="28"/>
        </w:rPr>
      </w:pPr>
      <w:r w:rsidRPr="006744B1">
        <w:rPr>
          <w:rFonts w:ascii="Times New Roman" w:hAnsi="Times New Roman" w:cs="Times New Roman"/>
          <w:sz w:val="28"/>
          <w:szCs w:val="28"/>
        </w:rPr>
        <w:t>В завершение своего выступления Антон Глушков ответил на многочисленные вопросы участников сессии.</w:t>
      </w:r>
    </w:p>
    <w:p w14:paraId="29250E39" w14:textId="77777777" w:rsidR="006744B1" w:rsidRPr="006744B1" w:rsidRDefault="006744B1" w:rsidP="006744B1">
      <w:pPr>
        <w:tabs>
          <w:tab w:val="left" w:pos="851"/>
        </w:tabs>
        <w:spacing w:after="0"/>
        <w:ind w:firstLine="851"/>
        <w:jc w:val="both"/>
        <w:rPr>
          <w:rFonts w:ascii="Times New Roman" w:hAnsi="Times New Roman" w:cs="Times New Roman"/>
          <w:sz w:val="28"/>
          <w:szCs w:val="28"/>
        </w:rPr>
      </w:pPr>
      <w:r w:rsidRPr="006744B1">
        <w:rPr>
          <w:rFonts w:ascii="Times New Roman" w:hAnsi="Times New Roman" w:cs="Times New Roman"/>
          <w:sz w:val="28"/>
          <w:szCs w:val="28"/>
        </w:rPr>
        <w:t>Павел Акимов доложил о непрерывном профессиональном образовании по системе «колледж – вуз – дополнительное профессиональное образование».</w:t>
      </w:r>
    </w:p>
    <w:p w14:paraId="0D9F6352" w14:textId="77777777" w:rsidR="006744B1" w:rsidRPr="006744B1" w:rsidRDefault="006744B1" w:rsidP="006744B1">
      <w:pPr>
        <w:tabs>
          <w:tab w:val="left" w:pos="851"/>
        </w:tabs>
        <w:spacing w:after="0"/>
        <w:ind w:firstLine="851"/>
        <w:jc w:val="both"/>
        <w:rPr>
          <w:rFonts w:ascii="Times New Roman" w:hAnsi="Times New Roman" w:cs="Times New Roman"/>
          <w:sz w:val="28"/>
          <w:szCs w:val="28"/>
        </w:rPr>
      </w:pPr>
      <w:r w:rsidRPr="006744B1">
        <w:rPr>
          <w:rFonts w:ascii="Times New Roman" w:hAnsi="Times New Roman" w:cs="Times New Roman"/>
          <w:sz w:val="28"/>
          <w:szCs w:val="28"/>
        </w:rPr>
        <w:t>Глава Минстроя Ирек Файзуллин по видео-конференц-связи отметил, что кадровое обеспечение отрасли – одно из основных действий профильного органа исполнительной власти. По его словам, задача по повышению производительности труда и укомплектованию квалифицированными кадрами строительных площадок, особенно в условиях, когда происходят изменения в нормативной базе и в части формирования инвестиционно-строительного цикла, требует также и переквалификации уже имеющихся специалистов. Министр напомнил, что уже с 2022 года строительство объектов, особенно по государственному и муниципальному заказу, должно осуществляться с применением технологий информационного моделирования, а в конечном счете и весь жизненный цикл зданий и сооружений перейдет в «цифру».</w:t>
      </w:r>
    </w:p>
    <w:p w14:paraId="36B206A0" w14:textId="77777777" w:rsidR="006744B1" w:rsidRPr="006744B1" w:rsidRDefault="006744B1" w:rsidP="006744B1">
      <w:pPr>
        <w:tabs>
          <w:tab w:val="left" w:pos="851"/>
        </w:tabs>
        <w:spacing w:after="0"/>
        <w:ind w:firstLine="851"/>
        <w:jc w:val="both"/>
        <w:rPr>
          <w:rFonts w:ascii="Times New Roman" w:hAnsi="Times New Roman" w:cs="Times New Roman"/>
          <w:sz w:val="28"/>
          <w:szCs w:val="28"/>
        </w:rPr>
      </w:pPr>
      <w:r w:rsidRPr="006744B1">
        <w:rPr>
          <w:rFonts w:ascii="Times New Roman" w:hAnsi="Times New Roman" w:cs="Times New Roman"/>
          <w:sz w:val="28"/>
          <w:szCs w:val="28"/>
        </w:rPr>
        <w:t xml:space="preserve">Лучшие практики по профессиональному техническому образованию в современных условиях представили директор ОГБПОУ «Новгородский строительный колледж» Ольга </w:t>
      </w:r>
      <w:proofErr w:type="spellStart"/>
      <w:r w:rsidRPr="006744B1">
        <w:rPr>
          <w:rFonts w:ascii="Times New Roman" w:hAnsi="Times New Roman" w:cs="Times New Roman"/>
          <w:sz w:val="28"/>
          <w:szCs w:val="28"/>
        </w:rPr>
        <w:t>Халепо</w:t>
      </w:r>
      <w:proofErr w:type="spellEnd"/>
      <w:r w:rsidRPr="006744B1">
        <w:rPr>
          <w:rFonts w:ascii="Times New Roman" w:hAnsi="Times New Roman" w:cs="Times New Roman"/>
          <w:sz w:val="28"/>
          <w:szCs w:val="28"/>
        </w:rPr>
        <w:t xml:space="preserve">, директор ГБПОУ «Колледж Водных ресурсов» Валерий Андреев, заместитель директор ГБПОУ «Колледж метростроя» Евгений </w:t>
      </w:r>
      <w:proofErr w:type="spellStart"/>
      <w:r w:rsidRPr="006744B1">
        <w:rPr>
          <w:rFonts w:ascii="Times New Roman" w:hAnsi="Times New Roman" w:cs="Times New Roman"/>
          <w:sz w:val="28"/>
          <w:szCs w:val="28"/>
        </w:rPr>
        <w:t>Чичев</w:t>
      </w:r>
      <w:proofErr w:type="spellEnd"/>
      <w:r w:rsidRPr="006744B1">
        <w:rPr>
          <w:rFonts w:ascii="Times New Roman" w:hAnsi="Times New Roman" w:cs="Times New Roman"/>
          <w:sz w:val="28"/>
          <w:szCs w:val="28"/>
        </w:rPr>
        <w:t>.</w:t>
      </w:r>
    </w:p>
    <w:p w14:paraId="66B4E6B0" w14:textId="77777777" w:rsidR="006744B1" w:rsidRPr="006744B1" w:rsidRDefault="006744B1" w:rsidP="006744B1">
      <w:pPr>
        <w:tabs>
          <w:tab w:val="left" w:pos="851"/>
        </w:tabs>
        <w:spacing w:after="0"/>
        <w:ind w:firstLine="851"/>
        <w:jc w:val="both"/>
        <w:rPr>
          <w:rFonts w:ascii="Times New Roman" w:hAnsi="Times New Roman" w:cs="Times New Roman"/>
          <w:sz w:val="28"/>
          <w:szCs w:val="28"/>
        </w:rPr>
      </w:pPr>
      <w:r w:rsidRPr="006744B1">
        <w:rPr>
          <w:rFonts w:ascii="Times New Roman" w:hAnsi="Times New Roman" w:cs="Times New Roman"/>
          <w:sz w:val="28"/>
          <w:szCs w:val="28"/>
        </w:rPr>
        <w:t>Об изменениях образовательных стандартов по рабочим профессиям и специальностям в строительстве рассказала начальник Центра содержания и оценки качества СПО Института развития профессионального образования Светлана Наумова.</w:t>
      </w:r>
    </w:p>
    <w:p w14:paraId="4502E17A" w14:textId="77777777" w:rsidR="006744B1" w:rsidRPr="006744B1" w:rsidRDefault="006744B1" w:rsidP="006744B1">
      <w:pPr>
        <w:tabs>
          <w:tab w:val="left" w:pos="851"/>
        </w:tabs>
        <w:spacing w:after="0"/>
        <w:ind w:firstLine="851"/>
        <w:jc w:val="both"/>
        <w:rPr>
          <w:rFonts w:ascii="Times New Roman" w:hAnsi="Times New Roman" w:cs="Times New Roman"/>
          <w:sz w:val="28"/>
          <w:szCs w:val="28"/>
        </w:rPr>
      </w:pPr>
      <w:r w:rsidRPr="006744B1">
        <w:rPr>
          <w:rFonts w:ascii="Times New Roman" w:hAnsi="Times New Roman" w:cs="Times New Roman"/>
          <w:sz w:val="28"/>
          <w:szCs w:val="28"/>
        </w:rPr>
        <w:lastRenderedPageBreak/>
        <w:t>Опытом профориентационной работы в Санкт-Петербурге поделился Председатель Экспертного Совета НОСТРОЙ, генеральный директор СРО Ассоциация «Объединение строителей Санкт-Петербурга» Алексей Белоусов, презентовавший проект «Из школы в профессию». Его дополнила преподаватель ГБОУ СОШ №246 Людмила Королькова, рассказав о перспективах реализации и совершенствования программ подготовки строительных классов, созданных в школах Санкт-Петербурга.</w:t>
      </w:r>
    </w:p>
    <w:p w14:paraId="1A90E29C" w14:textId="77777777" w:rsidR="006744B1" w:rsidRPr="006744B1" w:rsidRDefault="006744B1" w:rsidP="006744B1">
      <w:pPr>
        <w:tabs>
          <w:tab w:val="left" w:pos="851"/>
        </w:tabs>
        <w:spacing w:after="0"/>
        <w:ind w:firstLine="851"/>
        <w:jc w:val="both"/>
        <w:rPr>
          <w:rFonts w:ascii="Times New Roman" w:hAnsi="Times New Roman" w:cs="Times New Roman"/>
          <w:sz w:val="28"/>
          <w:szCs w:val="28"/>
        </w:rPr>
      </w:pPr>
      <w:r w:rsidRPr="006744B1">
        <w:rPr>
          <w:rFonts w:ascii="Times New Roman" w:hAnsi="Times New Roman" w:cs="Times New Roman"/>
          <w:sz w:val="28"/>
          <w:szCs w:val="28"/>
        </w:rPr>
        <w:t>В торжественной обстановке состоялось </w:t>
      </w:r>
      <w:hyperlink r:id="rId148" w:tgtFrame="_blank" w:history="1">
        <w:r w:rsidRPr="006744B1">
          <w:rPr>
            <w:rFonts w:ascii="Times New Roman" w:hAnsi="Times New Roman" w:cs="Times New Roman"/>
            <w:sz w:val="28"/>
            <w:szCs w:val="28"/>
          </w:rPr>
          <w:t>подписание соглашения о сотрудничестве</w:t>
        </w:r>
      </w:hyperlink>
      <w:r w:rsidRPr="006744B1">
        <w:rPr>
          <w:rFonts w:ascii="Times New Roman" w:hAnsi="Times New Roman" w:cs="Times New Roman"/>
          <w:sz w:val="28"/>
          <w:szCs w:val="28"/>
        </w:rPr>
        <w:t> и партнерстве между ОГБПОУ «Новгородский строительный колледж» и СРО А «Объединение строителей СПб».</w:t>
      </w:r>
    </w:p>
    <w:p w14:paraId="4352339E" w14:textId="77777777" w:rsidR="006744B1" w:rsidRPr="006744B1" w:rsidRDefault="006744B1" w:rsidP="006744B1">
      <w:pPr>
        <w:tabs>
          <w:tab w:val="left" w:pos="851"/>
        </w:tabs>
        <w:spacing w:after="0"/>
        <w:ind w:firstLine="851"/>
        <w:jc w:val="both"/>
        <w:rPr>
          <w:rFonts w:ascii="Times New Roman" w:hAnsi="Times New Roman" w:cs="Times New Roman"/>
          <w:sz w:val="28"/>
          <w:szCs w:val="28"/>
        </w:rPr>
      </w:pPr>
      <w:r w:rsidRPr="006744B1">
        <w:rPr>
          <w:rFonts w:ascii="Times New Roman" w:hAnsi="Times New Roman" w:cs="Times New Roman"/>
          <w:sz w:val="28"/>
          <w:szCs w:val="28"/>
        </w:rPr>
        <w:t>Также в ходе сессии работодатели поделились опытом практико-ориентированной подготовки кадров и методиками отбора кандидатов на целевое обучение. Так, директор ЗАО «</w:t>
      </w:r>
      <w:proofErr w:type="spellStart"/>
      <w:r w:rsidRPr="006744B1">
        <w:rPr>
          <w:rFonts w:ascii="Times New Roman" w:hAnsi="Times New Roman" w:cs="Times New Roman"/>
          <w:sz w:val="28"/>
          <w:szCs w:val="28"/>
        </w:rPr>
        <w:t>Геострой</w:t>
      </w:r>
      <w:proofErr w:type="spellEnd"/>
      <w:r w:rsidRPr="006744B1">
        <w:rPr>
          <w:rFonts w:ascii="Times New Roman" w:hAnsi="Times New Roman" w:cs="Times New Roman"/>
          <w:sz w:val="28"/>
          <w:szCs w:val="28"/>
        </w:rPr>
        <w:t>» Анатолий Осокин представил опыт организации и проведения производственной практики со студентами Санкт-Петербургского архитектурно-строительного университета. А президент СРО «Союзатомстрой» Виктор Опекунов рассказал о системном подходе к подготовке квалифицированного персонала при сооружении объектов атомной отрасли.</w:t>
      </w:r>
    </w:p>
    <w:p w14:paraId="43931009" w14:textId="77777777" w:rsidR="006744B1" w:rsidRPr="006744B1" w:rsidRDefault="006744B1" w:rsidP="006744B1">
      <w:pPr>
        <w:tabs>
          <w:tab w:val="left" w:pos="851"/>
        </w:tabs>
        <w:spacing w:after="0"/>
        <w:ind w:firstLine="851"/>
        <w:jc w:val="both"/>
        <w:rPr>
          <w:rFonts w:ascii="Times New Roman" w:hAnsi="Times New Roman" w:cs="Times New Roman"/>
          <w:sz w:val="28"/>
          <w:szCs w:val="28"/>
        </w:rPr>
      </w:pPr>
      <w:r w:rsidRPr="006744B1">
        <w:rPr>
          <w:rFonts w:ascii="Times New Roman" w:hAnsi="Times New Roman" w:cs="Times New Roman"/>
          <w:sz w:val="28"/>
          <w:szCs w:val="28"/>
        </w:rPr>
        <w:t xml:space="preserve">Руководитель Академии КНАУФ Елена </w:t>
      </w:r>
      <w:proofErr w:type="spellStart"/>
      <w:r w:rsidRPr="006744B1">
        <w:rPr>
          <w:rFonts w:ascii="Times New Roman" w:hAnsi="Times New Roman" w:cs="Times New Roman"/>
          <w:sz w:val="28"/>
          <w:szCs w:val="28"/>
        </w:rPr>
        <w:t>Парикова</w:t>
      </w:r>
      <w:proofErr w:type="spellEnd"/>
      <w:r w:rsidRPr="006744B1">
        <w:rPr>
          <w:rFonts w:ascii="Times New Roman" w:hAnsi="Times New Roman" w:cs="Times New Roman"/>
          <w:sz w:val="28"/>
          <w:szCs w:val="28"/>
        </w:rPr>
        <w:t xml:space="preserve"> детально остановилась на современных трендах по обучению строителей с использованием цифровых технологий, в частности – VR-тренажеров.</w:t>
      </w:r>
    </w:p>
    <w:p w14:paraId="7BDB08BA" w14:textId="77777777" w:rsidR="006744B1" w:rsidRPr="006744B1" w:rsidRDefault="006744B1" w:rsidP="006744B1">
      <w:pPr>
        <w:tabs>
          <w:tab w:val="left" w:pos="851"/>
        </w:tabs>
        <w:spacing w:after="0"/>
        <w:ind w:firstLine="851"/>
        <w:jc w:val="both"/>
        <w:rPr>
          <w:rFonts w:ascii="Times New Roman" w:hAnsi="Times New Roman" w:cs="Times New Roman"/>
          <w:sz w:val="28"/>
          <w:szCs w:val="28"/>
        </w:rPr>
      </w:pPr>
      <w:r w:rsidRPr="006744B1">
        <w:rPr>
          <w:rFonts w:ascii="Times New Roman" w:hAnsi="Times New Roman" w:cs="Times New Roman"/>
          <w:sz w:val="28"/>
          <w:szCs w:val="28"/>
        </w:rPr>
        <w:t xml:space="preserve">Председатель правления Ассоциации развития и популяризации рабочих профессий WorldSkills Uzbekistan </w:t>
      </w:r>
      <w:proofErr w:type="spellStart"/>
      <w:r w:rsidRPr="006744B1">
        <w:rPr>
          <w:rFonts w:ascii="Times New Roman" w:hAnsi="Times New Roman" w:cs="Times New Roman"/>
          <w:sz w:val="28"/>
          <w:szCs w:val="28"/>
        </w:rPr>
        <w:t>Фаррух</w:t>
      </w:r>
      <w:proofErr w:type="spellEnd"/>
      <w:r w:rsidRPr="006744B1">
        <w:rPr>
          <w:rFonts w:ascii="Times New Roman" w:hAnsi="Times New Roman" w:cs="Times New Roman"/>
          <w:sz w:val="28"/>
          <w:szCs w:val="28"/>
        </w:rPr>
        <w:t xml:space="preserve"> Жураев рассказал о возможностях Министерства занятости и трудовых отношений Республики Узбекистан по профессиональному обучению граждан.</w:t>
      </w:r>
    </w:p>
    <w:p w14:paraId="1CEAB126" w14:textId="77777777" w:rsidR="006744B1" w:rsidRPr="006744B1" w:rsidRDefault="006744B1" w:rsidP="006744B1">
      <w:pPr>
        <w:tabs>
          <w:tab w:val="left" w:pos="851"/>
        </w:tabs>
        <w:spacing w:after="0"/>
        <w:ind w:firstLine="851"/>
        <w:jc w:val="both"/>
        <w:rPr>
          <w:rFonts w:ascii="Times New Roman" w:hAnsi="Times New Roman" w:cs="Times New Roman"/>
          <w:sz w:val="28"/>
          <w:szCs w:val="28"/>
        </w:rPr>
      </w:pPr>
      <w:r w:rsidRPr="006744B1">
        <w:rPr>
          <w:rFonts w:ascii="Times New Roman" w:hAnsi="Times New Roman" w:cs="Times New Roman"/>
          <w:i/>
          <w:iCs/>
          <w:sz w:val="28"/>
          <w:szCs w:val="28"/>
        </w:rPr>
        <w:t>Пресс-служба НОСТРОЙ</w:t>
      </w:r>
    </w:p>
    <w:p w14:paraId="36394E91" w14:textId="63EDA540" w:rsidR="0086644A" w:rsidRDefault="0086644A" w:rsidP="00A766DB">
      <w:pPr>
        <w:tabs>
          <w:tab w:val="left" w:pos="851"/>
        </w:tabs>
        <w:spacing w:after="0"/>
        <w:ind w:firstLine="851"/>
        <w:jc w:val="both"/>
        <w:rPr>
          <w:rFonts w:ascii="Times New Roman" w:hAnsi="Times New Roman" w:cs="Times New Roman"/>
          <w:sz w:val="28"/>
          <w:szCs w:val="28"/>
        </w:rPr>
      </w:pPr>
    </w:p>
    <w:p w14:paraId="7A34908F" w14:textId="4A2CDE31" w:rsidR="00EB697F" w:rsidRPr="00EB697F" w:rsidRDefault="00E661A9" w:rsidP="00EB697F">
      <w:pPr>
        <w:pStyle w:val="1"/>
        <w:numPr>
          <w:ilvl w:val="1"/>
          <w:numId w:val="1"/>
        </w:numPr>
        <w:tabs>
          <w:tab w:val="left" w:pos="851"/>
        </w:tabs>
        <w:spacing w:before="0" w:beforeAutospacing="0" w:after="0" w:afterAutospacing="0"/>
        <w:ind w:left="0" w:firstLine="0"/>
        <w:jc w:val="both"/>
        <w:rPr>
          <w:b w:val="0"/>
          <w:bCs w:val="0"/>
          <w:sz w:val="28"/>
          <w:szCs w:val="28"/>
        </w:rPr>
      </w:pPr>
      <w:bookmarkStart w:id="80" w:name="_Toc90655929"/>
      <w:r>
        <w:rPr>
          <w:sz w:val="28"/>
          <w:szCs w:val="28"/>
        </w:rPr>
        <w:t xml:space="preserve">16.12.2021 </w:t>
      </w:r>
      <w:r>
        <w:rPr>
          <w:sz w:val="28"/>
          <w:szCs w:val="28"/>
        </w:rPr>
        <w:t>ЗаНоСтрой</w:t>
      </w:r>
      <w:r>
        <w:rPr>
          <w:sz w:val="28"/>
          <w:szCs w:val="28"/>
        </w:rPr>
        <w:t xml:space="preserve">. </w:t>
      </w:r>
      <w:r w:rsidR="00EB697F" w:rsidRPr="00EB697F">
        <w:rPr>
          <w:sz w:val="28"/>
          <w:szCs w:val="28"/>
        </w:rPr>
        <w:t>Дмитрий Кочнев представил чек-лист из 10-ти пунктов, которые стоит изучить каждой строительной саморегулируемой организации</w:t>
      </w:r>
      <w:bookmarkEnd w:id="80"/>
    </w:p>
    <w:p w14:paraId="607535F0" w14:textId="77777777" w:rsidR="00EB697F" w:rsidRDefault="00EB697F" w:rsidP="00EB697F">
      <w:pPr>
        <w:tabs>
          <w:tab w:val="left" w:pos="851"/>
        </w:tabs>
        <w:spacing w:after="0"/>
        <w:ind w:firstLine="851"/>
        <w:jc w:val="both"/>
        <w:rPr>
          <w:rFonts w:ascii="Times New Roman" w:hAnsi="Times New Roman" w:cs="Times New Roman"/>
          <w:sz w:val="28"/>
          <w:szCs w:val="28"/>
        </w:rPr>
      </w:pPr>
      <w:r w:rsidRPr="00EB697F">
        <w:rPr>
          <w:rFonts w:ascii="Times New Roman" w:hAnsi="Times New Roman" w:cs="Times New Roman"/>
          <w:sz w:val="28"/>
          <w:szCs w:val="28"/>
        </w:rPr>
        <w:t>Генеральный директор Ассоциации Саморегулируемая организация «Ивановское Объединение Строителей» (Ассоциация СРО «ИОС», СРО-С-114-16122009) Дмитрий Кочнев подвёл итоги своей пятилетней работы на посту главы СРО, а также поделился своими планами на перспективу. Подробности читайте в материале нашего добровольного эксперта из «города невест».</w:t>
      </w:r>
    </w:p>
    <w:p w14:paraId="25B7766E" w14:textId="3697AF98" w:rsidR="00EB697F" w:rsidRDefault="00EB697F" w:rsidP="00EB697F">
      <w:pPr>
        <w:tabs>
          <w:tab w:val="left" w:pos="851"/>
        </w:tabs>
        <w:spacing w:after="0"/>
        <w:ind w:firstLine="851"/>
        <w:jc w:val="both"/>
        <w:rPr>
          <w:rFonts w:ascii="Times New Roman" w:hAnsi="Times New Roman" w:cs="Times New Roman"/>
          <w:sz w:val="28"/>
          <w:szCs w:val="28"/>
        </w:rPr>
      </w:pPr>
      <w:r w:rsidRPr="00EB697F">
        <w:rPr>
          <w:rFonts w:ascii="Times New Roman" w:hAnsi="Times New Roman" w:cs="Times New Roman"/>
          <w:sz w:val="28"/>
          <w:szCs w:val="28"/>
        </w:rPr>
        <w:t>О достижениях региональной строительной СРО-монополиста её руководитель предпочёл рассказать структурированно, составив список из 10-ти пунктов. Перечень может быть полезен и другим руководителям или специалистам СРО в качестве чек-листа – что можно сделать и что уже реализовано.</w:t>
      </w:r>
    </w:p>
    <w:p w14:paraId="1A4FC19B" w14:textId="65E9302E" w:rsidR="00EB697F" w:rsidRDefault="00EB697F" w:rsidP="00EB697F">
      <w:pPr>
        <w:tabs>
          <w:tab w:val="left" w:pos="851"/>
        </w:tabs>
        <w:spacing w:after="0"/>
        <w:ind w:firstLine="851"/>
        <w:jc w:val="both"/>
        <w:rPr>
          <w:rFonts w:ascii="Times New Roman" w:hAnsi="Times New Roman" w:cs="Times New Roman"/>
          <w:sz w:val="28"/>
          <w:szCs w:val="28"/>
        </w:rPr>
      </w:pPr>
      <w:r w:rsidRPr="00EB697F">
        <w:rPr>
          <w:rFonts w:ascii="Times New Roman" w:hAnsi="Times New Roman" w:cs="Times New Roman"/>
          <w:sz w:val="28"/>
          <w:szCs w:val="28"/>
        </w:rPr>
        <w:t xml:space="preserve">1. Образование проектной СРО. На базе СРО «ИОС» создана Ассоциация саморегулируемая организация «Региональное Объединение Проектировщиков» (Ассоциация СРО «РОП», СРО-П-204-19122018). Стоит добавить, что по этому пути идут многие амбициозные строительные СРО, которые </w:t>
      </w:r>
      <w:r w:rsidRPr="00EB697F">
        <w:rPr>
          <w:rFonts w:ascii="Times New Roman" w:hAnsi="Times New Roman" w:cs="Times New Roman"/>
          <w:sz w:val="28"/>
          <w:szCs w:val="28"/>
        </w:rPr>
        <w:lastRenderedPageBreak/>
        <w:t>имеют достаточные ресурсы, чтобы сформировать куст из межотраслевых Союзов и Ассоциаций.</w:t>
      </w:r>
    </w:p>
    <w:p w14:paraId="0B502419" w14:textId="5678C791" w:rsidR="00EB697F" w:rsidRDefault="00EB697F" w:rsidP="00EB697F">
      <w:pPr>
        <w:tabs>
          <w:tab w:val="left" w:pos="851"/>
        </w:tabs>
        <w:spacing w:after="0"/>
        <w:ind w:firstLine="851"/>
        <w:jc w:val="both"/>
        <w:rPr>
          <w:rFonts w:ascii="Times New Roman" w:hAnsi="Times New Roman" w:cs="Times New Roman"/>
          <w:sz w:val="28"/>
          <w:szCs w:val="28"/>
        </w:rPr>
      </w:pPr>
      <w:r w:rsidRPr="00EB697F">
        <w:rPr>
          <w:rFonts w:ascii="Times New Roman" w:hAnsi="Times New Roman" w:cs="Times New Roman"/>
          <w:sz w:val="28"/>
          <w:szCs w:val="28"/>
        </w:rPr>
        <w:t>2. Внедрение функции единого технического заказчика. Она позволила объединить высококвалифицированных специалистов в области строительства, экспертизы, проектирования, инженерных изысканий, юриспруденции и стала единым компетентным центром.</w:t>
      </w:r>
    </w:p>
    <w:p w14:paraId="3C7A8AB3" w14:textId="47DE97C1" w:rsidR="00EB697F" w:rsidRDefault="00EB697F" w:rsidP="00EB697F">
      <w:pPr>
        <w:tabs>
          <w:tab w:val="left" w:pos="851"/>
        </w:tabs>
        <w:spacing w:after="0"/>
        <w:ind w:firstLine="851"/>
        <w:jc w:val="both"/>
        <w:rPr>
          <w:rFonts w:ascii="Times New Roman" w:hAnsi="Times New Roman" w:cs="Times New Roman"/>
          <w:sz w:val="28"/>
          <w:szCs w:val="28"/>
        </w:rPr>
      </w:pPr>
      <w:r w:rsidRPr="00EB697F">
        <w:rPr>
          <w:rFonts w:ascii="Times New Roman" w:hAnsi="Times New Roman" w:cs="Times New Roman"/>
          <w:sz w:val="28"/>
          <w:szCs w:val="28"/>
        </w:rPr>
        <w:t>3. Развитие общественного контроля. Ассоциацией СРО «ИОС» впервые была создана комиссия по общественному контролю. Специалисты саморегулируемой организации помогают ликвидировать нарушения в закупках, способствуют повышению уровня профессионализма проверяемых лиц.</w:t>
      </w:r>
    </w:p>
    <w:p w14:paraId="4CFE9CE1" w14:textId="453AF7B3" w:rsidR="00EB697F" w:rsidRDefault="00EB697F" w:rsidP="00EB697F">
      <w:pPr>
        <w:tabs>
          <w:tab w:val="left" w:pos="851"/>
        </w:tabs>
        <w:spacing w:after="0"/>
        <w:ind w:firstLine="851"/>
        <w:jc w:val="both"/>
        <w:rPr>
          <w:rFonts w:ascii="Times New Roman" w:hAnsi="Times New Roman" w:cs="Times New Roman"/>
          <w:sz w:val="28"/>
          <w:szCs w:val="28"/>
        </w:rPr>
      </w:pPr>
      <w:r w:rsidRPr="00EB697F">
        <w:rPr>
          <w:rFonts w:ascii="Times New Roman" w:hAnsi="Times New Roman" w:cs="Times New Roman"/>
          <w:sz w:val="28"/>
          <w:szCs w:val="28"/>
        </w:rPr>
        <w:t xml:space="preserve">4. Проведение конференций и отраслевых мероприятий. В 2018 году впервые в Ивановской области состоялось масштабное мероприятие – этап Центрального федерального округа Национального конкурса </w:t>
      </w:r>
      <w:proofErr w:type="spellStart"/>
      <w:r w:rsidRPr="00EB697F">
        <w:rPr>
          <w:rFonts w:ascii="Times New Roman" w:hAnsi="Times New Roman" w:cs="Times New Roman"/>
          <w:sz w:val="28"/>
          <w:szCs w:val="28"/>
        </w:rPr>
        <w:t>профмастерства</w:t>
      </w:r>
      <w:proofErr w:type="spellEnd"/>
      <w:r w:rsidRPr="00EB697F">
        <w:rPr>
          <w:rFonts w:ascii="Times New Roman" w:hAnsi="Times New Roman" w:cs="Times New Roman"/>
          <w:sz w:val="28"/>
          <w:szCs w:val="28"/>
        </w:rPr>
        <w:t xml:space="preserve"> «</w:t>
      </w:r>
      <w:proofErr w:type="spellStart"/>
      <w:r w:rsidRPr="00EB697F">
        <w:rPr>
          <w:rFonts w:ascii="Times New Roman" w:hAnsi="Times New Roman" w:cs="Times New Roman"/>
          <w:sz w:val="28"/>
          <w:szCs w:val="28"/>
        </w:rPr>
        <w:t>Строймастер</w:t>
      </w:r>
      <w:proofErr w:type="spellEnd"/>
      <w:r w:rsidRPr="00EB697F">
        <w:rPr>
          <w:rFonts w:ascii="Times New Roman" w:hAnsi="Times New Roman" w:cs="Times New Roman"/>
          <w:sz w:val="28"/>
          <w:szCs w:val="28"/>
        </w:rPr>
        <w:t>». Такие конкурсы не только выявляют сильнейших в своём деле, но и способствуют популяризации рабочих строительных профессий. В 2018 году каменщик из Иванова Александр Майоров привёз серебро Всероссийского этапа Национального конкурса профессионального мастерства. А в 2021 году на региональном этапе «</w:t>
      </w:r>
      <w:proofErr w:type="spellStart"/>
      <w:r w:rsidRPr="00EB697F">
        <w:rPr>
          <w:rFonts w:ascii="Times New Roman" w:hAnsi="Times New Roman" w:cs="Times New Roman"/>
          <w:sz w:val="28"/>
          <w:szCs w:val="28"/>
        </w:rPr>
        <w:t>Строймастера</w:t>
      </w:r>
      <w:proofErr w:type="spellEnd"/>
      <w:r w:rsidRPr="00EB697F">
        <w:rPr>
          <w:rFonts w:ascii="Times New Roman" w:hAnsi="Times New Roman" w:cs="Times New Roman"/>
          <w:sz w:val="28"/>
          <w:szCs w:val="28"/>
        </w:rPr>
        <w:t>» СРО инициировала, наряду с традиционными номинациями среди каменщиков, штукатуров и сварщиков, новую номинацию – «Лучший мостовщик».</w:t>
      </w:r>
    </w:p>
    <w:p w14:paraId="0289E661" w14:textId="38EF82AD" w:rsidR="00EB697F" w:rsidRDefault="00EB697F" w:rsidP="00EB697F">
      <w:pPr>
        <w:tabs>
          <w:tab w:val="left" w:pos="851"/>
        </w:tabs>
        <w:spacing w:after="0"/>
        <w:ind w:firstLine="851"/>
        <w:jc w:val="both"/>
        <w:rPr>
          <w:rFonts w:ascii="Times New Roman" w:hAnsi="Times New Roman" w:cs="Times New Roman"/>
          <w:sz w:val="28"/>
          <w:szCs w:val="28"/>
        </w:rPr>
      </w:pPr>
      <w:r w:rsidRPr="00EB697F">
        <w:rPr>
          <w:rFonts w:ascii="Times New Roman" w:hAnsi="Times New Roman" w:cs="Times New Roman"/>
          <w:sz w:val="28"/>
          <w:szCs w:val="28"/>
        </w:rPr>
        <w:t>5. Работа с молодёжью. Ассоциация подписала соглашение с Ивановским государственным политехническим университетом о создании на базе СРО «Кадрового резерва». Уже при окончании вуза выпускник может быть уверен в завтрашнем дне и не думать куда устроиться на работу. Строительные компании, видя информацию о выпускнике, уже сейчас будут готовы предложить им работу.</w:t>
      </w:r>
    </w:p>
    <w:p w14:paraId="4B195376" w14:textId="65C962FF" w:rsidR="00EB697F" w:rsidRDefault="00EB697F" w:rsidP="00EB697F">
      <w:pPr>
        <w:tabs>
          <w:tab w:val="left" w:pos="851"/>
        </w:tabs>
        <w:spacing w:after="0"/>
        <w:ind w:firstLine="851"/>
        <w:jc w:val="both"/>
        <w:rPr>
          <w:rFonts w:ascii="Times New Roman" w:hAnsi="Times New Roman" w:cs="Times New Roman"/>
          <w:sz w:val="28"/>
          <w:szCs w:val="28"/>
        </w:rPr>
      </w:pPr>
      <w:r w:rsidRPr="00EB697F">
        <w:rPr>
          <w:rFonts w:ascii="Times New Roman" w:hAnsi="Times New Roman" w:cs="Times New Roman"/>
          <w:sz w:val="28"/>
          <w:szCs w:val="28"/>
        </w:rPr>
        <w:t>6. Борьба с безработицей и дефицитом кадров. На официальном сайте СРО создана площадка «Биржа труда» и «Биржа вакансий». Специалисты саморегулируемой организации наполняют разделы актуальными вакансиями и резюме специалистов строительных специальностей, которые здесь и сейчас ищут работу или готовы предложить свои услуги. Это своеобразный аналог популярным площадкам по поиску работы, только бесплатный. Ещё один полезный раздел сайта – «Биржа подрядов» – стал местом для взаимовыгодной встречи подрядчиков и заказчиков.</w:t>
      </w:r>
    </w:p>
    <w:p w14:paraId="2B40EEF7" w14:textId="12F1CBEE" w:rsidR="00EB697F" w:rsidRDefault="00EB697F" w:rsidP="00EB697F">
      <w:pPr>
        <w:tabs>
          <w:tab w:val="left" w:pos="851"/>
        </w:tabs>
        <w:spacing w:after="0"/>
        <w:ind w:firstLine="851"/>
        <w:jc w:val="both"/>
        <w:rPr>
          <w:rFonts w:ascii="Times New Roman" w:hAnsi="Times New Roman" w:cs="Times New Roman"/>
          <w:sz w:val="28"/>
          <w:szCs w:val="28"/>
        </w:rPr>
      </w:pPr>
      <w:r w:rsidRPr="00EB697F">
        <w:rPr>
          <w:rFonts w:ascii="Times New Roman" w:hAnsi="Times New Roman" w:cs="Times New Roman"/>
          <w:sz w:val="28"/>
          <w:szCs w:val="28"/>
        </w:rPr>
        <w:t>7. Создание системы рейтингования строительных компаний. СРО «ИОС» уже давно ведёт работу, которую сейчас активно пытается возглавить НОСТРОЙ. Система рейтингования на официальном сайте Ассоциации призвана повысить имидж строительных организаций, укрепить статус компании при участии в тендерах, закупках, а также выявлять слабые места для дальнейшего контроллинга. Положение в рейтинге формируют сами заказчики, чтобы сделать совместную работу продуктивной, грамотной и оперативной.</w:t>
      </w:r>
    </w:p>
    <w:p w14:paraId="00F02502" w14:textId="5788BEB2" w:rsidR="00EB697F" w:rsidRDefault="00EB697F" w:rsidP="00EB697F">
      <w:pPr>
        <w:tabs>
          <w:tab w:val="left" w:pos="851"/>
        </w:tabs>
        <w:spacing w:after="0"/>
        <w:ind w:firstLine="851"/>
        <w:jc w:val="both"/>
        <w:rPr>
          <w:rFonts w:ascii="Times New Roman" w:hAnsi="Times New Roman" w:cs="Times New Roman"/>
          <w:sz w:val="28"/>
          <w:szCs w:val="28"/>
        </w:rPr>
      </w:pPr>
      <w:r w:rsidRPr="00EB697F">
        <w:rPr>
          <w:rFonts w:ascii="Times New Roman" w:hAnsi="Times New Roman" w:cs="Times New Roman"/>
          <w:sz w:val="28"/>
          <w:szCs w:val="28"/>
        </w:rPr>
        <w:t xml:space="preserve">8. Организация удалённой работы. В условиях самоизоляции основными задачами СРО «ИОС» стало укрепление обратной связи со своими членами. Чтобы </w:t>
      </w:r>
      <w:r w:rsidRPr="00EB697F">
        <w:rPr>
          <w:rFonts w:ascii="Times New Roman" w:hAnsi="Times New Roman" w:cs="Times New Roman"/>
          <w:sz w:val="28"/>
          <w:szCs w:val="28"/>
        </w:rPr>
        <w:lastRenderedPageBreak/>
        <w:t>строительная отрасль не была отрезана от реальности и работы, требовалось обеспечить максимальную поддержку, оперативно реагировать на проблемы, разрабатывать и внедрять стратегические решения, опираясь на изменения законодательства и экономическую обстановку. Взаимодействие велось посредством личного кабинета, и, конечно, по телефону. В итоге сотрудники были доступны для организаций в режиме 24/7.</w:t>
      </w:r>
    </w:p>
    <w:p w14:paraId="1E7566A3" w14:textId="7D13A76F" w:rsidR="00EB697F" w:rsidRDefault="00EB697F" w:rsidP="00EB697F">
      <w:pPr>
        <w:tabs>
          <w:tab w:val="left" w:pos="851"/>
        </w:tabs>
        <w:spacing w:after="0"/>
        <w:ind w:firstLine="851"/>
        <w:jc w:val="both"/>
        <w:rPr>
          <w:rFonts w:ascii="Times New Roman" w:hAnsi="Times New Roman" w:cs="Times New Roman"/>
          <w:sz w:val="28"/>
          <w:szCs w:val="28"/>
        </w:rPr>
      </w:pPr>
      <w:r w:rsidRPr="00EB697F">
        <w:rPr>
          <w:rFonts w:ascii="Times New Roman" w:hAnsi="Times New Roman" w:cs="Times New Roman"/>
          <w:sz w:val="28"/>
          <w:szCs w:val="28"/>
        </w:rPr>
        <w:t>9. Мобильность в условиях пандемии. В условиях пандемии Ассоциация «ИОС» запустила приложение «Мобильная СРО», которое переносит функционал личного кабинета члена саморегулируемой организации в его смартфон, не привязывая пользователя к рабочему месту и компьютеру. А учитывая, что многие работодатели в целях сохранения здоровья своих сотрудников перешли на удалённый режим работы, было предложено устанавливать приложение не только директору компании, но и бухгалтеру, помощнику руководителя и всем тем специалистам, кто работает по вопросам саморегулирования.</w:t>
      </w:r>
    </w:p>
    <w:p w14:paraId="7522CB74" w14:textId="2D15547F" w:rsidR="00EB697F" w:rsidRDefault="00EB697F" w:rsidP="00EB697F">
      <w:pPr>
        <w:tabs>
          <w:tab w:val="left" w:pos="851"/>
        </w:tabs>
        <w:spacing w:after="0"/>
        <w:ind w:firstLine="851"/>
        <w:jc w:val="both"/>
        <w:rPr>
          <w:rFonts w:ascii="Times New Roman" w:hAnsi="Times New Roman" w:cs="Times New Roman"/>
          <w:sz w:val="28"/>
          <w:szCs w:val="28"/>
        </w:rPr>
      </w:pPr>
      <w:r w:rsidRPr="00EB697F">
        <w:rPr>
          <w:rFonts w:ascii="Times New Roman" w:hAnsi="Times New Roman" w:cs="Times New Roman"/>
          <w:sz w:val="28"/>
          <w:szCs w:val="28"/>
        </w:rPr>
        <w:t>10. Повышение заработной платы. По словам господина Кочнева, Ивановская область стала третьим регионом в стране, кто провёл работу по повышению заработной платы рабочим. Ассоциация СРО «ИОС», АГУ «</w:t>
      </w:r>
      <w:proofErr w:type="spellStart"/>
      <w:r w:rsidRPr="00EB697F">
        <w:rPr>
          <w:rFonts w:ascii="Times New Roman" w:hAnsi="Times New Roman" w:cs="Times New Roman"/>
          <w:sz w:val="28"/>
          <w:szCs w:val="28"/>
        </w:rPr>
        <w:t>Ивгосэкспертиза</w:t>
      </w:r>
      <w:proofErr w:type="spellEnd"/>
      <w:r w:rsidRPr="00EB697F">
        <w:rPr>
          <w:rFonts w:ascii="Times New Roman" w:hAnsi="Times New Roman" w:cs="Times New Roman"/>
          <w:sz w:val="28"/>
          <w:szCs w:val="28"/>
        </w:rPr>
        <w:t>» при поддержке НОСТРОЙ и ФАУ «Главгосэкспертиза» ведут масштабную работу по пересмотру уровня оплаты труда строителям. В планах – в 2022 году добиться повышения зарплаты на 30%. Это впоследствии позволяет обеспечить на экономически обоснованном уровне достоверность сметной стоимости строительства и переход Ивановской области на ресурсно-индексный метод.</w:t>
      </w:r>
    </w:p>
    <w:p w14:paraId="409DFC9B" w14:textId="115C4746" w:rsidR="00EB697F" w:rsidRPr="00EB697F" w:rsidRDefault="00EB697F" w:rsidP="00EB697F">
      <w:pPr>
        <w:tabs>
          <w:tab w:val="left" w:pos="851"/>
        </w:tabs>
        <w:spacing w:after="0"/>
        <w:ind w:firstLine="851"/>
        <w:jc w:val="both"/>
        <w:rPr>
          <w:rFonts w:ascii="Times New Roman" w:hAnsi="Times New Roman" w:cs="Times New Roman"/>
          <w:sz w:val="28"/>
          <w:szCs w:val="28"/>
        </w:rPr>
      </w:pPr>
      <w:r w:rsidRPr="00EB697F">
        <w:rPr>
          <w:rFonts w:ascii="Times New Roman" w:hAnsi="Times New Roman" w:cs="Times New Roman"/>
          <w:sz w:val="28"/>
          <w:szCs w:val="28"/>
        </w:rPr>
        <w:t>Многие из этих идей реализуются и другими СРО в разных регионах страны, а какие-то могут натолкнуть руководителей на интересные идеи для развития своих Союзов и Ассоциаций.</w:t>
      </w:r>
    </w:p>
    <w:p w14:paraId="2EE96889" w14:textId="217670A8" w:rsidR="006D29C3" w:rsidRDefault="006D29C3" w:rsidP="00A766DB">
      <w:pPr>
        <w:tabs>
          <w:tab w:val="left" w:pos="851"/>
        </w:tabs>
        <w:spacing w:after="0"/>
        <w:ind w:firstLine="851"/>
        <w:jc w:val="both"/>
        <w:rPr>
          <w:rFonts w:ascii="Times New Roman" w:hAnsi="Times New Roman" w:cs="Times New Roman"/>
          <w:sz w:val="28"/>
          <w:szCs w:val="28"/>
        </w:rPr>
      </w:pPr>
    </w:p>
    <w:p w14:paraId="57CC9899" w14:textId="5F070EEE" w:rsidR="00402953" w:rsidRDefault="00402953" w:rsidP="00A766DB">
      <w:pPr>
        <w:tabs>
          <w:tab w:val="left" w:pos="851"/>
        </w:tabs>
        <w:spacing w:after="0"/>
        <w:ind w:firstLine="851"/>
        <w:jc w:val="both"/>
        <w:rPr>
          <w:rFonts w:ascii="Times New Roman" w:hAnsi="Times New Roman" w:cs="Times New Roman"/>
          <w:sz w:val="28"/>
          <w:szCs w:val="28"/>
        </w:rPr>
      </w:pPr>
    </w:p>
    <w:p w14:paraId="2CD4A923" w14:textId="77777777" w:rsidR="00402953" w:rsidRDefault="00402953" w:rsidP="00A766DB">
      <w:pPr>
        <w:tabs>
          <w:tab w:val="left" w:pos="851"/>
        </w:tabs>
        <w:spacing w:after="0"/>
        <w:ind w:firstLine="851"/>
        <w:jc w:val="both"/>
        <w:rPr>
          <w:rFonts w:ascii="Times New Roman" w:hAnsi="Times New Roman" w:cs="Times New Roman"/>
          <w:sz w:val="28"/>
          <w:szCs w:val="28"/>
        </w:rPr>
      </w:pPr>
    </w:p>
    <w:p w14:paraId="264E1E88" w14:textId="77777777" w:rsidR="006D29C3" w:rsidRDefault="006D29C3" w:rsidP="00A766DB">
      <w:pPr>
        <w:tabs>
          <w:tab w:val="left" w:pos="851"/>
        </w:tabs>
        <w:spacing w:after="0"/>
        <w:ind w:firstLine="851"/>
        <w:jc w:val="both"/>
        <w:rPr>
          <w:rFonts w:ascii="Times New Roman" w:hAnsi="Times New Roman" w:cs="Times New Roman"/>
          <w:sz w:val="28"/>
          <w:szCs w:val="28"/>
        </w:rPr>
      </w:pPr>
    </w:p>
    <w:p w14:paraId="576F0A5A" w14:textId="56052AED" w:rsidR="00857842" w:rsidRPr="00A10F5E" w:rsidRDefault="00857842" w:rsidP="0010300A">
      <w:pPr>
        <w:tabs>
          <w:tab w:val="left" w:pos="851"/>
        </w:tabs>
        <w:autoSpaceDE w:val="0"/>
        <w:autoSpaceDN w:val="0"/>
        <w:adjustRightInd w:val="0"/>
        <w:spacing w:after="0" w:line="240" w:lineRule="auto"/>
        <w:ind w:firstLine="851"/>
        <w:jc w:val="right"/>
        <w:rPr>
          <w:rFonts w:ascii="Times New Roman" w:hAnsi="Times New Roman" w:cs="Times New Roman"/>
          <w:sz w:val="28"/>
          <w:szCs w:val="28"/>
        </w:rPr>
      </w:pPr>
      <w:r w:rsidRPr="00325EC1">
        <w:rPr>
          <w:rFonts w:ascii="Times New Roman" w:hAnsi="Times New Roman" w:cs="Times New Roman"/>
          <w:sz w:val="28"/>
          <w:szCs w:val="28"/>
        </w:rPr>
        <w:t>М</w:t>
      </w:r>
      <w:r w:rsidRPr="00A10F5E">
        <w:rPr>
          <w:rFonts w:ascii="Times New Roman" w:hAnsi="Times New Roman" w:cs="Times New Roman"/>
          <w:sz w:val="28"/>
          <w:szCs w:val="28"/>
        </w:rPr>
        <w:t>.</w:t>
      </w:r>
      <w:r w:rsidRPr="00325EC1">
        <w:rPr>
          <w:rFonts w:ascii="Times New Roman" w:hAnsi="Times New Roman" w:cs="Times New Roman"/>
          <w:sz w:val="28"/>
          <w:szCs w:val="28"/>
        </w:rPr>
        <w:t>М</w:t>
      </w:r>
      <w:r w:rsidRPr="00A10F5E">
        <w:rPr>
          <w:rFonts w:ascii="Times New Roman" w:hAnsi="Times New Roman" w:cs="Times New Roman"/>
          <w:sz w:val="28"/>
          <w:szCs w:val="28"/>
        </w:rPr>
        <w:t xml:space="preserve">. </w:t>
      </w:r>
      <w:r w:rsidRPr="00325EC1">
        <w:rPr>
          <w:rFonts w:ascii="Times New Roman" w:hAnsi="Times New Roman" w:cs="Times New Roman"/>
          <w:sz w:val="28"/>
          <w:szCs w:val="28"/>
        </w:rPr>
        <w:t>Куликов</w:t>
      </w:r>
    </w:p>
    <w:p w14:paraId="4C03C6F8" w14:textId="699572AE" w:rsidR="00360315" w:rsidRPr="00A10F5E" w:rsidRDefault="00542376" w:rsidP="0010300A">
      <w:pPr>
        <w:tabs>
          <w:tab w:val="left" w:pos="851"/>
        </w:tabs>
        <w:autoSpaceDE w:val="0"/>
        <w:autoSpaceDN w:val="0"/>
        <w:adjustRightInd w:val="0"/>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1</w:t>
      </w:r>
      <w:r w:rsidR="00402953">
        <w:rPr>
          <w:rFonts w:ascii="Times New Roman" w:hAnsi="Times New Roman" w:cs="Times New Roman"/>
          <w:sz w:val="28"/>
          <w:szCs w:val="28"/>
        </w:rPr>
        <w:t>7</w:t>
      </w:r>
      <w:r w:rsidR="00503870" w:rsidRPr="00A10F5E">
        <w:rPr>
          <w:rFonts w:ascii="Times New Roman" w:hAnsi="Times New Roman" w:cs="Times New Roman"/>
          <w:sz w:val="28"/>
          <w:szCs w:val="28"/>
        </w:rPr>
        <w:t>.</w:t>
      </w:r>
      <w:r w:rsidR="00303204" w:rsidRPr="00A10F5E">
        <w:rPr>
          <w:rFonts w:ascii="Times New Roman" w:hAnsi="Times New Roman" w:cs="Times New Roman"/>
          <w:sz w:val="28"/>
          <w:szCs w:val="28"/>
        </w:rPr>
        <w:t>1</w:t>
      </w:r>
      <w:r w:rsidR="00A4179C">
        <w:rPr>
          <w:rFonts w:ascii="Times New Roman" w:hAnsi="Times New Roman" w:cs="Times New Roman"/>
          <w:sz w:val="28"/>
          <w:szCs w:val="28"/>
        </w:rPr>
        <w:t>2</w:t>
      </w:r>
      <w:r w:rsidR="00A57D54" w:rsidRPr="00A10F5E">
        <w:rPr>
          <w:rFonts w:ascii="Times New Roman" w:hAnsi="Times New Roman" w:cs="Times New Roman"/>
          <w:sz w:val="28"/>
          <w:szCs w:val="28"/>
        </w:rPr>
        <w:t>.</w:t>
      </w:r>
      <w:r w:rsidR="00857842" w:rsidRPr="00A10F5E">
        <w:rPr>
          <w:rFonts w:ascii="Times New Roman" w:hAnsi="Times New Roman" w:cs="Times New Roman"/>
          <w:sz w:val="28"/>
          <w:szCs w:val="28"/>
        </w:rPr>
        <w:t>202</w:t>
      </w:r>
      <w:r w:rsidR="005D2ED4" w:rsidRPr="00A10F5E">
        <w:rPr>
          <w:rFonts w:ascii="Times New Roman" w:hAnsi="Times New Roman" w:cs="Times New Roman"/>
          <w:sz w:val="28"/>
          <w:szCs w:val="28"/>
        </w:rPr>
        <w:t>1</w:t>
      </w:r>
      <w:bookmarkEnd w:id="0"/>
    </w:p>
    <w:sectPr w:rsidR="00360315" w:rsidRPr="00A10F5E" w:rsidSect="001F79E5">
      <w:headerReference w:type="default" r:id="rId149"/>
      <w:footerReference w:type="even" r:id="rId150"/>
      <w:pgSz w:w="11906" w:h="16838"/>
      <w:pgMar w:top="1134" w:right="851"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70C7E" w14:textId="77777777" w:rsidR="00030719" w:rsidRDefault="00030719" w:rsidP="008D05D8">
      <w:pPr>
        <w:spacing w:after="0" w:line="240" w:lineRule="auto"/>
      </w:pPr>
      <w:r>
        <w:separator/>
      </w:r>
    </w:p>
  </w:endnote>
  <w:endnote w:type="continuationSeparator" w:id="0">
    <w:p w14:paraId="491F3B69" w14:textId="77777777" w:rsidR="00030719" w:rsidRDefault="00030719" w:rsidP="008D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550B" w14:textId="77777777" w:rsidR="00C77BD7" w:rsidRDefault="00C77BD7" w:rsidP="007E7EFC">
    <w:pPr>
      <w:pStyle w:val="a9"/>
      <w:framePr w:wrap="around" w:vAnchor="text" w:hAnchor="margin" w:xAlign="right" w:y="1"/>
      <w:rPr>
        <w:rStyle w:val="aff1"/>
      </w:rPr>
    </w:pPr>
    <w:r>
      <w:rPr>
        <w:rStyle w:val="aff1"/>
      </w:rPr>
      <w:fldChar w:fldCharType="begin"/>
    </w:r>
    <w:r>
      <w:rPr>
        <w:rStyle w:val="aff1"/>
      </w:rPr>
      <w:instrText xml:space="preserve"> PAGE </w:instrText>
    </w:r>
    <w:r>
      <w:rPr>
        <w:rStyle w:val="aff1"/>
      </w:rPr>
      <w:fldChar w:fldCharType="end"/>
    </w:r>
  </w:p>
  <w:p w14:paraId="1440FB88" w14:textId="77777777" w:rsidR="00C77BD7" w:rsidRDefault="00C77BD7" w:rsidP="00C77BD7">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2E2A3" w14:textId="77777777" w:rsidR="00030719" w:rsidRDefault="00030719" w:rsidP="008D05D8">
      <w:pPr>
        <w:spacing w:after="0" w:line="240" w:lineRule="auto"/>
      </w:pPr>
      <w:r>
        <w:separator/>
      </w:r>
    </w:p>
  </w:footnote>
  <w:footnote w:type="continuationSeparator" w:id="0">
    <w:p w14:paraId="3433FB7A" w14:textId="77777777" w:rsidR="00030719" w:rsidRDefault="00030719" w:rsidP="008D0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73210"/>
      <w:docPartObj>
        <w:docPartGallery w:val="Page Numbers (Top of Page)"/>
        <w:docPartUnique/>
      </w:docPartObj>
    </w:sdtPr>
    <w:sdtEndPr/>
    <w:sdtContent>
      <w:p w14:paraId="2A40ACCF" w14:textId="76FF1843" w:rsidR="00283D0F" w:rsidRDefault="00283D0F">
        <w:pPr>
          <w:pStyle w:val="a7"/>
          <w:jc w:val="center"/>
        </w:pPr>
        <w:r>
          <w:fldChar w:fldCharType="begin"/>
        </w:r>
        <w:r>
          <w:instrText>PAGE   \* MERGEFORMAT</w:instrText>
        </w:r>
        <w:r>
          <w:fldChar w:fldCharType="separate"/>
        </w:r>
        <w:r>
          <w:t>2</w:t>
        </w:r>
        <w:r>
          <w:fldChar w:fldCharType="end"/>
        </w:r>
      </w:p>
    </w:sdtContent>
  </w:sdt>
  <w:p w14:paraId="395A4D11" w14:textId="77777777" w:rsidR="00283D0F" w:rsidRDefault="00283D0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5346"/>
    <w:multiLevelType w:val="hybridMultilevel"/>
    <w:tmpl w:val="C152FA62"/>
    <w:lvl w:ilvl="0" w:tplc="570CDA9C">
      <w:start w:val="1"/>
      <w:numFmt w:val="bullet"/>
      <w:lvlText w:val=""/>
      <w:lvlJc w:val="left"/>
      <w:pPr>
        <w:ind w:left="1571" w:hanging="360"/>
      </w:pPr>
      <w:rPr>
        <w:rFonts w:ascii="Symbol" w:hAnsi="Symbol" w:hint="default"/>
      </w:rPr>
    </w:lvl>
    <w:lvl w:ilvl="1" w:tplc="274CD73C">
      <w:numFmt w:val="bullet"/>
      <w:lvlText w:val="•"/>
      <w:lvlJc w:val="left"/>
      <w:pPr>
        <w:ind w:left="2291" w:hanging="360"/>
      </w:pPr>
      <w:rPr>
        <w:rFonts w:ascii="Times New Roman" w:eastAsiaTheme="minorHAnsi" w:hAnsi="Times New Roman"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0794955"/>
    <w:multiLevelType w:val="hybridMultilevel"/>
    <w:tmpl w:val="EAFA04AA"/>
    <w:lvl w:ilvl="0" w:tplc="570CDA9C">
      <w:start w:val="1"/>
      <w:numFmt w:val="bullet"/>
      <w:lvlText w:val=""/>
      <w:lvlJc w:val="left"/>
      <w:pPr>
        <w:ind w:left="2650" w:hanging="360"/>
      </w:pPr>
      <w:rPr>
        <w:rFonts w:ascii="Symbol" w:hAnsi="Symbol" w:hint="default"/>
      </w:rPr>
    </w:lvl>
    <w:lvl w:ilvl="1" w:tplc="04190003" w:tentative="1">
      <w:start w:val="1"/>
      <w:numFmt w:val="bullet"/>
      <w:lvlText w:val="o"/>
      <w:lvlJc w:val="left"/>
      <w:pPr>
        <w:ind w:left="3370" w:hanging="360"/>
      </w:pPr>
      <w:rPr>
        <w:rFonts w:ascii="Courier New" w:hAnsi="Courier New" w:cs="Courier New" w:hint="default"/>
      </w:rPr>
    </w:lvl>
    <w:lvl w:ilvl="2" w:tplc="04190005" w:tentative="1">
      <w:start w:val="1"/>
      <w:numFmt w:val="bullet"/>
      <w:lvlText w:val=""/>
      <w:lvlJc w:val="left"/>
      <w:pPr>
        <w:ind w:left="4090" w:hanging="360"/>
      </w:pPr>
      <w:rPr>
        <w:rFonts w:ascii="Wingdings" w:hAnsi="Wingdings" w:hint="default"/>
      </w:rPr>
    </w:lvl>
    <w:lvl w:ilvl="3" w:tplc="04190001" w:tentative="1">
      <w:start w:val="1"/>
      <w:numFmt w:val="bullet"/>
      <w:lvlText w:val=""/>
      <w:lvlJc w:val="left"/>
      <w:pPr>
        <w:ind w:left="4810" w:hanging="360"/>
      </w:pPr>
      <w:rPr>
        <w:rFonts w:ascii="Symbol" w:hAnsi="Symbol" w:hint="default"/>
      </w:rPr>
    </w:lvl>
    <w:lvl w:ilvl="4" w:tplc="04190003" w:tentative="1">
      <w:start w:val="1"/>
      <w:numFmt w:val="bullet"/>
      <w:lvlText w:val="o"/>
      <w:lvlJc w:val="left"/>
      <w:pPr>
        <w:ind w:left="5530" w:hanging="360"/>
      </w:pPr>
      <w:rPr>
        <w:rFonts w:ascii="Courier New" w:hAnsi="Courier New" w:cs="Courier New" w:hint="default"/>
      </w:rPr>
    </w:lvl>
    <w:lvl w:ilvl="5" w:tplc="04190005" w:tentative="1">
      <w:start w:val="1"/>
      <w:numFmt w:val="bullet"/>
      <w:lvlText w:val=""/>
      <w:lvlJc w:val="left"/>
      <w:pPr>
        <w:ind w:left="6250" w:hanging="360"/>
      </w:pPr>
      <w:rPr>
        <w:rFonts w:ascii="Wingdings" w:hAnsi="Wingdings" w:hint="default"/>
      </w:rPr>
    </w:lvl>
    <w:lvl w:ilvl="6" w:tplc="04190001" w:tentative="1">
      <w:start w:val="1"/>
      <w:numFmt w:val="bullet"/>
      <w:lvlText w:val=""/>
      <w:lvlJc w:val="left"/>
      <w:pPr>
        <w:ind w:left="6970" w:hanging="360"/>
      </w:pPr>
      <w:rPr>
        <w:rFonts w:ascii="Symbol" w:hAnsi="Symbol" w:hint="default"/>
      </w:rPr>
    </w:lvl>
    <w:lvl w:ilvl="7" w:tplc="04190003" w:tentative="1">
      <w:start w:val="1"/>
      <w:numFmt w:val="bullet"/>
      <w:lvlText w:val="o"/>
      <w:lvlJc w:val="left"/>
      <w:pPr>
        <w:ind w:left="7690" w:hanging="360"/>
      </w:pPr>
      <w:rPr>
        <w:rFonts w:ascii="Courier New" w:hAnsi="Courier New" w:cs="Courier New" w:hint="default"/>
      </w:rPr>
    </w:lvl>
    <w:lvl w:ilvl="8" w:tplc="04190005" w:tentative="1">
      <w:start w:val="1"/>
      <w:numFmt w:val="bullet"/>
      <w:lvlText w:val=""/>
      <w:lvlJc w:val="left"/>
      <w:pPr>
        <w:ind w:left="8410" w:hanging="360"/>
      </w:pPr>
      <w:rPr>
        <w:rFonts w:ascii="Wingdings" w:hAnsi="Wingdings" w:hint="default"/>
      </w:rPr>
    </w:lvl>
  </w:abstractNum>
  <w:abstractNum w:abstractNumId="2" w15:restartNumberingAfterBreak="0">
    <w:nsid w:val="01536AE4"/>
    <w:multiLevelType w:val="hybridMultilevel"/>
    <w:tmpl w:val="09D223E4"/>
    <w:lvl w:ilvl="0" w:tplc="570CDA9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02E83C3D"/>
    <w:multiLevelType w:val="multilevel"/>
    <w:tmpl w:val="BDB2F1F0"/>
    <w:lvl w:ilvl="0">
      <w:start w:val="1"/>
      <w:numFmt w:val="decimal"/>
      <w:lvlText w:val="%1."/>
      <w:lvlJc w:val="left"/>
      <w:pPr>
        <w:ind w:left="360" w:hanging="360"/>
      </w:pPr>
    </w:lvl>
    <w:lvl w:ilvl="1">
      <w:start w:val="1"/>
      <w:numFmt w:val="decimal"/>
      <w:lvlText w:val="%1.%2."/>
      <w:lvlJc w:val="left"/>
      <w:pPr>
        <w:ind w:left="1283"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BE4FE2"/>
    <w:multiLevelType w:val="hybridMultilevel"/>
    <w:tmpl w:val="8A52D910"/>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0DC6266F"/>
    <w:multiLevelType w:val="hybridMultilevel"/>
    <w:tmpl w:val="478AEDF0"/>
    <w:lvl w:ilvl="0" w:tplc="FFFFFFFF">
      <w:start w:val="1"/>
      <w:numFmt w:val="bullet"/>
      <w:lvlText w:val=""/>
      <w:lvlJc w:val="left"/>
      <w:pPr>
        <w:ind w:left="1571" w:hanging="360"/>
      </w:pPr>
      <w:rPr>
        <w:rFonts w:ascii="Symbol" w:hAnsi="Symbol" w:hint="default"/>
      </w:rPr>
    </w:lvl>
    <w:lvl w:ilvl="1" w:tplc="570CDA9C">
      <w:start w:val="1"/>
      <w:numFmt w:val="bullet"/>
      <w:lvlText w:val=""/>
      <w:lvlJc w:val="left"/>
      <w:pPr>
        <w:ind w:left="2291" w:hanging="360"/>
      </w:pPr>
      <w:rPr>
        <w:rFonts w:ascii="Symbol" w:hAnsi="Symbol"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6" w15:restartNumberingAfterBreak="0">
    <w:nsid w:val="112278E8"/>
    <w:multiLevelType w:val="hybridMultilevel"/>
    <w:tmpl w:val="87C4DBB4"/>
    <w:lvl w:ilvl="0" w:tplc="0DC49E7C">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 w15:restartNumberingAfterBreak="0">
    <w:nsid w:val="20DD734C"/>
    <w:multiLevelType w:val="hybridMultilevel"/>
    <w:tmpl w:val="0F6C1F64"/>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218D61F7"/>
    <w:multiLevelType w:val="multilevel"/>
    <w:tmpl w:val="03648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B973AB"/>
    <w:multiLevelType w:val="hybridMultilevel"/>
    <w:tmpl w:val="877299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22E6012D"/>
    <w:multiLevelType w:val="hybridMultilevel"/>
    <w:tmpl w:val="980C814E"/>
    <w:lvl w:ilvl="0" w:tplc="570CDA9C">
      <w:start w:val="1"/>
      <w:numFmt w:val="bullet"/>
      <w:lvlText w:val=""/>
      <w:lvlJc w:val="left"/>
      <w:pPr>
        <w:ind w:left="2651" w:hanging="360"/>
      </w:pPr>
      <w:rPr>
        <w:rFonts w:ascii="Symbol" w:hAnsi="Symbol" w:hint="default"/>
      </w:rPr>
    </w:lvl>
    <w:lvl w:ilvl="1" w:tplc="04190003" w:tentative="1">
      <w:start w:val="1"/>
      <w:numFmt w:val="bullet"/>
      <w:lvlText w:val="o"/>
      <w:lvlJc w:val="left"/>
      <w:pPr>
        <w:ind w:left="3371" w:hanging="360"/>
      </w:pPr>
      <w:rPr>
        <w:rFonts w:ascii="Courier New" w:hAnsi="Courier New" w:cs="Courier New" w:hint="default"/>
      </w:rPr>
    </w:lvl>
    <w:lvl w:ilvl="2" w:tplc="04190005" w:tentative="1">
      <w:start w:val="1"/>
      <w:numFmt w:val="bullet"/>
      <w:lvlText w:val=""/>
      <w:lvlJc w:val="left"/>
      <w:pPr>
        <w:ind w:left="4091" w:hanging="360"/>
      </w:pPr>
      <w:rPr>
        <w:rFonts w:ascii="Wingdings" w:hAnsi="Wingdings" w:hint="default"/>
      </w:rPr>
    </w:lvl>
    <w:lvl w:ilvl="3" w:tplc="04190001" w:tentative="1">
      <w:start w:val="1"/>
      <w:numFmt w:val="bullet"/>
      <w:lvlText w:val=""/>
      <w:lvlJc w:val="left"/>
      <w:pPr>
        <w:ind w:left="4811" w:hanging="360"/>
      </w:pPr>
      <w:rPr>
        <w:rFonts w:ascii="Symbol" w:hAnsi="Symbol" w:hint="default"/>
      </w:rPr>
    </w:lvl>
    <w:lvl w:ilvl="4" w:tplc="04190003" w:tentative="1">
      <w:start w:val="1"/>
      <w:numFmt w:val="bullet"/>
      <w:lvlText w:val="o"/>
      <w:lvlJc w:val="left"/>
      <w:pPr>
        <w:ind w:left="5531" w:hanging="360"/>
      </w:pPr>
      <w:rPr>
        <w:rFonts w:ascii="Courier New" w:hAnsi="Courier New" w:cs="Courier New" w:hint="default"/>
      </w:rPr>
    </w:lvl>
    <w:lvl w:ilvl="5" w:tplc="04190005" w:tentative="1">
      <w:start w:val="1"/>
      <w:numFmt w:val="bullet"/>
      <w:lvlText w:val=""/>
      <w:lvlJc w:val="left"/>
      <w:pPr>
        <w:ind w:left="6251" w:hanging="360"/>
      </w:pPr>
      <w:rPr>
        <w:rFonts w:ascii="Wingdings" w:hAnsi="Wingdings" w:hint="default"/>
      </w:rPr>
    </w:lvl>
    <w:lvl w:ilvl="6" w:tplc="04190001" w:tentative="1">
      <w:start w:val="1"/>
      <w:numFmt w:val="bullet"/>
      <w:lvlText w:val=""/>
      <w:lvlJc w:val="left"/>
      <w:pPr>
        <w:ind w:left="6971" w:hanging="360"/>
      </w:pPr>
      <w:rPr>
        <w:rFonts w:ascii="Symbol" w:hAnsi="Symbol" w:hint="default"/>
      </w:rPr>
    </w:lvl>
    <w:lvl w:ilvl="7" w:tplc="04190003" w:tentative="1">
      <w:start w:val="1"/>
      <w:numFmt w:val="bullet"/>
      <w:lvlText w:val="o"/>
      <w:lvlJc w:val="left"/>
      <w:pPr>
        <w:ind w:left="7691" w:hanging="360"/>
      </w:pPr>
      <w:rPr>
        <w:rFonts w:ascii="Courier New" w:hAnsi="Courier New" w:cs="Courier New" w:hint="default"/>
      </w:rPr>
    </w:lvl>
    <w:lvl w:ilvl="8" w:tplc="04190005" w:tentative="1">
      <w:start w:val="1"/>
      <w:numFmt w:val="bullet"/>
      <w:lvlText w:val=""/>
      <w:lvlJc w:val="left"/>
      <w:pPr>
        <w:ind w:left="8411" w:hanging="360"/>
      </w:pPr>
      <w:rPr>
        <w:rFonts w:ascii="Wingdings" w:hAnsi="Wingdings" w:hint="default"/>
      </w:rPr>
    </w:lvl>
  </w:abstractNum>
  <w:abstractNum w:abstractNumId="11" w15:restartNumberingAfterBreak="0">
    <w:nsid w:val="25074205"/>
    <w:multiLevelType w:val="hybridMultilevel"/>
    <w:tmpl w:val="D7E60D3E"/>
    <w:lvl w:ilvl="0" w:tplc="570CDA9C">
      <w:start w:val="1"/>
      <w:numFmt w:val="bullet"/>
      <w:lvlText w:val=""/>
      <w:lvlJc w:val="left"/>
      <w:pPr>
        <w:ind w:left="2650" w:hanging="360"/>
      </w:pPr>
      <w:rPr>
        <w:rFonts w:ascii="Symbol" w:hAnsi="Symbol" w:hint="default"/>
      </w:rPr>
    </w:lvl>
    <w:lvl w:ilvl="1" w:tplc="04190003" w:tentative="1">
      <w:start w:val="1"/>
      <w:numFmt w:val="bullet"/>
      <w:lvlText w:val="o"/>
      <w:lvlJc w:val="left"/>
      <w:pPr>
        <w:ind w:left="3370" w:hanging="360"/>
      </w:pPr>
      <w:rPr>
        <w:rFonts w:ascii="Courier New" w:hAnsi="Courier New" w:cs="Courier New" w:hint="default"/>
      </w:rPr>
    </w:lvl>
    <w:lvl w:ilvl="2" w:tplc="04190005" w:tentative="1">
      <w:start w:val="1"/>
      <w:numFmt w:val="bullet"/>
      <w:lvlText w:val=""/>
      <w:lvlJc w:val="left"/>
      <w:pPr>
        <w:ind w:left="4090" w:hanging="360"/>
      </w:pPr>
      <w:rPr>
        <w:rFonts w:ascii="Wingdings" w:hAnsi="Wingdings" w:hint="default"/>
      </w:rPr>
    </w:lvl>
    <w:lvl w:ilvl="3" w:tplc="04190001" w:tentative="1">
      <w:start w:val="1"/>
      <w:numFmt w:val="bullet"/>
      <w:lvlText w:val=""/>
      <w:lvlJc w:val="left"/>
      <w:pPr>
        <w:ind w:left="4810" w:hanging="360"/>
      </w:pPr>
      <w:rPr>
        <w:rFonts w:ascii="Symbol" w:hAnsi="Symbol" w:hint="default"/>
      </w:rPr>
    </w:lvl>
    <w:lvl w:ilvl="4" w:tplc="04190003" w:tentative="1">
      <w:start w:val="1"/>
      <w:numFmt w:val="bullet"/>
      <w:lvlText w:val="o"/>
      <w:lvlJc w:val="left"/>
      <w:pPr>
        <w:ind w:left="5530" w:hanging="360"/>
      </w:pPr>
      <w:rPr>
        <w:rFonts w:ascii="Courier New" w:hAnsi="Courier New" w:cs="Courier New" w:hint="default"/>
      </w:rPr>
    </w:lvl>
    <w:lvl w:ilvl="5" w:tplc="04190005" w:tentative="1">
      <w:start w:val="1"/>
      <w:numFmt w:val="bullet"/>
      <w:lvlText w:val=""/>
      <w:lvlJc w:val="left"/>
      <w:pPr>
        <w:ind w:left="6250" w:hanging="360"/>
      </w:pPr>
      <w:rPr>
        <w:rFonts w:ascii="Wingdings" w:hAnsi="Wingdings" w:hint="default"/>
      </w:rPr>
    </w:lvl>
    <w:lvl w:ilvl="6" w:tplc="04190001" w:tentative="1">
      <w:start w:val="1"/>
      <w:numFmt w:val="bullet"/>
      <w:lvlText w:val=""/>
      <w:lvlJc w:val="left"/>
      <w:pPr>
        <w:ind w:left="6970" w:hanging="360"/>
      </w:pPr>
      <w:rPr>
        <w:rFonts w:ascii="Symbol" w:hAnsi="Symbol" w:hint="default"/>
      </w:rPr>
    </w:lvl>
    <w:lvl w:ilvl="7" w:tplc="04190003" w:tentative="1">
      <w:start w:val="1"/>
      <w:numFmt w:val="bullet"/>
      <w:lvlText w:val="o"/>
      <w:lvlJc w:val="left"/>
      <w:pPr>
        <w:ind w:left="7690" w:hanging="360"/>
      </w:pPr>
      <w:rPr>
        <w:rFonts w:ascii="Courier New" w:hAnsi="Courier New" w:cs="Courier New" w:hint="default"/>
      </w:rPr>
    </w:lvl>
    <w:lvl w:ilvl="8" w:tplc="04190005" w:tentative="1">
      <w:start w:val="1"/>
      <w:numFmt w:val="bullet"/>
      <w:lvlText w:val=""/>
      <w:lvlJc w:val="left"/>
      <w:pPr>
        <w:ind w:left="8410" w:hanging="360"/>
      </w:pPr>
      <w:rPr>
        <w:rFonts w:ascii="Wingdings" w:hAnsi="Wingdings" w:hint="default"/>
      </w:rPr>
    </w:lvl>
  </w:abstractNum>
  <w:abstractNum w:abstractNumId="12" w15:restartNumberingAfterBreak="0">
    <w:nsid w:val="26CA3F2A"/>
    <w:multiLevelType w:val="hybridMultilevel"/>
    <w:tmpl w:val="D61A1F1C"/>
    <w:lvl w:ilvl="0" w:tplc="570CDA9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2C54610E"/>
    <w:multiLevelType w:val="hybridMultilevel"/>
    <w:tmpl w:val="B54A7C8C"/>
    <w:lvl w:ilvl="0" w:tplc="361C45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2D7E76F8"/>
    <w:multiLevelType w:val="hybridMultilevel"/>
    <w:tmpl w:val="A1A028F6"/>
    <w:lvl w:ilvl="0" w:tplc="A426C4DC">
      <w:numFmt w:val="bullet"/>
      <w:lvlText w:val="•"/>
      <w:lvlJc w:val="left"/>
      <w:pPr>
        <w:ind w:left="2062" w:hanging="360"/>
      </w:pPr>
      <w:rPr>
        <w:rFonts w:ascii="Times New Roman" w:eastAsiaTheme="minorHAnsi"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2F4A6ECC"/>
    <w:multiLevelType w:val="hybridMultilevel"/>
    <w:tmpl w:val="AB0C7FD4"/>
    <w:lvl w:ilvl="0" w:tplc="570CDA9C">
      <w:start w:val="1"/>
      <w:numFmt w:val="bullet"/>
      <w:lvlText w:val=""/>
      <w:lvlJc w:val="left"/>
      <w:pPr>
        <w:ind w:left="2650" w:hanging="360"/>
      </w:pPr>
      <w:rPr>
        <w:rFonts w:ascii="Symbol" w:hAnsi="Symbol" w:hint="default"/>
      </w:rPr>
    </w:lvl>
    <w:lvl w:ilvl="1" w:tplc="04190003" w:tentative="1">
      <w:start w:val="1"/>
      <w:numFmt w:val="bullet"/>
      <w:lvlText w:val="o"/>
      <w:lvlJc w:val="left"/>
      <w:pPr>
        <w:ind w:left="3370" w:hanging="360"/>
      </w:pPr>
      <w:rPr>
        <w:rFonts w:ascii="Courier New" w:hAnsi="Courier New" w:cs="Courier New" w:hint="default"/>
      </w:rPr>
    </w:lvl>
    <w:lvl w:ilvl="2" w:tplc="04190005" w:tentative="1">
      <w:start w:val="1"/>
      <w:numFmt w:val="bullet"/>
      <w:lvlText w:val=""/>
      <w:lvlJc w:val="left"/>
      <w:pPr>
        <w:ind w:left="4090" w:hanging="360"/>
      </w:pPr>
      <w:rPr>
        <w:rFonts w:ascii="Wingdings" w:hAnsi="Wingdings" w:hint="default"/>
      </w:rPr>
    </w:lvl>
    <w:lvl w:ilvl="3" w:tplc="04190001" w:tentative="1">
      <w:start w:val="1"/>
      <w:numFmt w:val="bullet"/>
      <w:lvlText w:val=""/>
      <w:lvlJc w:val="left"/>
      <w:pPr>
        <w:ind w:left="4810" w:hanging="360"/>
      </w:pPr>
      <w:rPr>
        <w:rFonts w:ascii="Symbol" w:hAnsi="Symbol" w:hint="default"/>
      </w:rPr>
    </w:lvl>
    <w:lvl w:ilvl="4" w:tplc="04190003" w:tentative="1">
      <w:start w:val="1"/>
      <w:numFmt w:val="bullet"/>
      <w:lvlText w:val="o"/>
      <w:lvlJc w:val="left"/>
      <w:pPr>
        <w:ind w:left="5530" w:hanging="360"/>
      </w:pPr>
      <w:rPr>
        <w:rFonts w:ascii="Courier New" w:hAnsi="Courier New" w:cs="Courier New" w:hint="default"/>
      </w:rPr>
    </w:lvl>
    <w:lvl w:ilvl="5" w:tplc="04190005" w:tentative="1">
      <w:start w:val="1"/>
      <w:numFmt w:val="bullet"/>
      <w:lvlText w:val=""/>
      <w:lvlJc w:val="left"/>
      <w:pPr>
        <w:ind w:left="6250" w:hanging="360"/>
      </w:pPr>
      <w:rPr>
        <w:rFonts w:ascii="Wingdings" w:hAnsi="Wingdings" w:hint="default"/>
      </w:rPr>
    </w:lvl>
    <w:lvl w:ilvl="6" w:tplc="04190001" w:tentative="1">
      <w:start w:val="1"/>
      <w:numFmt w:val="bullet"/>
      <w:lvlText w:val=""/>
      <w:lvlJc w:val="left"/>
      <w:pPr>
        <w:ind w:left="6970" w:hanging="360"/>
      </w:pPr>
      <w:rPr>
        <w:rFonts w:ascii="Symbol" w:hAnsi="Symbol" w:hint="default"/>
      </w:rPr>
    </w:lvl>
    <w:lvl w:ilvl="7" w:tplc="04190003" w:tentative="1">
      <w:start w:val="1"/>
      <w:numFmt w:val="bullet"/>
      <w:lvlText w:val="o"/>
      <w:lvlJc w:val="left"/>
      <w:pPr>
        <w:ind w:left="7690" w:hanging="360"/>
      </w:pPr>
      <w:rPr>
        <w:rFonts w:ascii="Courier New" w:hAnsi="Courier New" w:cs="Courier New" w:hint="default"/>
      </w:rPr>
    </w:lvl>
    <w:lvl w:ilvl="8" w:tplc="04190005" w:tentative="1">
      <w:start w:val="1"/>
      <w:numFmt w:val="bullet"/>
      <w:lvlText w:val=""/>
      <w:lvlJc w:val="left"/>
      <w:pPr>
        <w:ind w:left="8410" w:hanging="360"/>
      </w:pPr>
      <w:rPr>
        <w:rFonts w:ascii="Wingdings" w:hAnsi="Wingdings" w:hint="default"/>
      </w:rPr>
    </w:lvl>
  </w:abstractNum>
  <w:abstractNum w:abstractNumId="16" w15:restartNumberingAfterBreak="0">
    <w:nsid w:val="3EE06508"/>
    <w:multiLevelType w:val="hybridMultilevel"/>
    <w:tmpl w:val="4156029E"/>
    <w:lvl w:ilvl="0" w:tplc="570CDA9C">
      <w:start w:val="1"/>
      <w:numFmt w:val="bullet"/>
      <w:lvlText w:val=""/>
      <w:lvlJc w:val="left"/>
      <w:pPr>
        <w:ind w:left="1571" w:hanging="360"/>
      </w:pPr>
      <w:rPr>
        <w:rFonts w:ascii="Symbol" w:hAnsi="Symbol" w:hint="default"/>
      </w:rPr>
    </w:lvl>
    <w:lvl w:ilvl="1" w:tplc="CB3AE4D6">
      <w:numFmt w:val="bullet"/>
      <w:lvlText w:val="•"/>
      <w:lvlJc w:val="left"/>
      <w:pPr>
        <w:ind w:left="2291" w:hanging="360"/>
      </w:pPr>
      <w:rPr>
        <w:rFonts w:ascii="Times New Roman" w:eastAsiaTheme="minorHAnsi" w:hAnsi="Times New Roman"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423A7F57"/>
    <w:multiLevelType w:val="hybridMultilevel"/>
    <w:tmpl w:val="FC76D302"/>
    <w:lvl w:ilvl="0" w:tplc="570CDA9C">
      <w:start w:val="1"/>
      <w:numFmt w:val="bullet"/>
      <w:lvlText w:val=""/>
      <w:lvlJc w:val="left"/>
      <w:pPr>
        <w:ind w:left="2650" w:hanging="360"/>
      </w:pPr>
      <w:rPr>
        <w:rFonts w:ascii="Symbol" w:hAnsi="Symbol" w:hint="default"/>
      </w:rPr>
    </w:lvl>
    <w:lvl w:ilvl="1" w:tplc="04190003" w:tentative="1">
      <w:start w:val="1"/>
      <w:numFmt w:val="bullet"/>
      <w:lvlText w:val="o"/>
      <w:lvlJc w:val="left"/>
      <w:pPr>
        <w:ind w:left="3370" w:hanging="360"/>
      </w:pPr>
      <w:rPr>
        <w:rFonts w:ascii="Courier New" w:hAnsi="Courier New" w:cs="Courier New" w:hint="default"/>
      </w:rPr>
    </w:lvl>
    <w:lvl w:ilvl="2" w:tplc="04190005" w:tentative="1">
      <w:start w:val="1"/>
      <w:numFmt w:val="bullet"/>
      <w:lvlText w:val=""/>
      <w:lvlJc w:val="left"/>
      <w:pPr>
        <w:ind w:left="4090" w:hanging="360"/>
      </w:pPr>
      <w:rPr>
        <w:rFonts w:ascii="Wingdings" w:hAnsi="Wingdings" w:hint="default"/>
      </w:rPr>
    </w:lvl>
    <w:lvl w:ilvl="3" w:tplc="04190001" w:tentative="1">
      <w:start w:val="1"/>
      <w:numFmt w:val="bullet"/>
      <w:lvlText w:val=""/>
      <w:lvlJc w:val="left"/>
      <w:pPr>
        <w:ind w:left="4810" w:hanging="360"/>
      </w:pPr>
      <w:rPr>
        <w:rFonts w:ascii="Symbol" w:hAnsi="Symbol" w:hint="default"/>
      </w:rPr>
    </w:lvl>
    <w:lvl w:ilvl="4" w:tplc="04190003" w:tentative="1">
      <w:start w:val="1"/>
      <w:numFmt w:val="bullet"/>
      <w:lvlText w:val="o"/>
      <w:lvlJc w:val="left"/>
      <w:pPr>
        <w:ind w:left="5530" w:hanging="360"/>
      </w:pPr>
      <w:rPr>
        <w:rFonts w:ascii="Courier New" w:hAnsi="Courier New" w:cs="Courier New" w:hint="default"/>
      </w:rPr>
    </w:lvl>
    <w:lvl w:ilvl="5" w:tplc="04190005" w:tentative="1">
      <w:start w:val="1"/>
      <w:numFmt w:val="bullet"/>
      <w:lvlText w:val=""/>
      <w:lvlJc w:val="left"/>
      <w:pPr>
        <w:ind w:left="6250" w:hanging="360"/>
      </w:pPr>
      <w:rPr>
        <w:rFonts w:ascii="Wingdings" w:hAnsi="Wingdings" w:hint="default"/>
      </w:rPr>
    </w:lvl>
    <w:lvl w:ilvl="6" w:tplc="04190001" w:tentative="1">
      <w:start w:val="1"/>
      <w:numFmt w:val="bullet"/>
      <w:lvlText w:val=""/>
      <w:lvlJc w:val="left"/>
      <w:pPr>
        <w:ind w:left="6970" w:hanging="360"/>
      </w:pPr>
      <w:rPr>
        <w:rFonts w:ascii="Symbol" w:hAnsi="Symbol" w:hint="default"/>
      </w:rPr>
    </w:lvl>
    <w:lvl w:ilvl="7" w:tplc="04190003" w:tentative="1">
      <w:start w:val="1"/>
      <w:numFmt w:val="bullet"/>
      <w:lvlText w:val="o"/>
      <w:lvlJc w:val="left"/>
      <w:pPr>
        <w:ind w:left="7690" w:hanging="360"/>
      </w:pPr>
      <w:rPr>
        <w:rFonts w:ascii="Courier New" w:hAnsi="Courier New" w:cs="Courier New" w:hint="default"/>
      </w:rPr>
    </w:lvl>
    <w:lvl w:ilvl="8" w:tplc="04190005" w:tentative="1">
      <w:start w:val="1"/>
      <w:numFmt w:val="bullet"/>
      <w:lvlText w:val=""/>
      <w:lvlJc w:val="left"/>
      <w:pPr>
        <w:ind w:left="8410" w:hanging="360"/>
      </w:pPr>
      <w:rPr>
        <w:rFonts w:ascii="Wingdings" w:hAnsi="Wingdings" w:hint="default"/>
      </w:rPr>
    </w:lvl>
  </w:abstractNum>
  <w:abstractNum w:abstractNumId="18" w15:restartNumberingAfterBreak="0">
    <w:nsid w:val="44AA6987"/>
    <w:multiLevelType w:val="hybridMultilevel"/>
    <w:tmpl w:val="2F509798"/>
    <w:lvl w:ilvl="0" w:tplc="0C8CCBD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46AB5C55"/>
    <w:multiLevelType w:val="hybridMultilevel"/>
    <w:tmpl w:val="772071D6"/>
    <w:lvl w:ilvl="0" w:tplc="815AF99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48E2410A"/>
    <w:multiLevelType w:val="hybridMultilevel"/>
    <w:tmpl w:val="B96615CA"/>
    <w:lvl w:ilvl="0" w:tplc="570CDA9C">
      <w:start w:val="1"/>
      <w:numFmt w:val="bullet"/>
      <w:lvlText w:val=""/>
      <w:lvlJc w:val="left"/>
      <w:pPr>
        <w:ind w:left="2650" w:hanging="360"/>
      </w:pPr>
      <w:rPr>
        <w:rFonts w:ascii="Symbol" w:hAnsi="Symbol" w:hint="default"/>
      </w:rPr>
    </w:lvl>
    <w:lvl w:ilvl="1" w:tplc="04190003" w:tentative="1">
      <w:start w:val="1"/>
      <w:numFmt w:val="bullet"/>
      <w:lvlText w:val="o"/>
      <w:lvlJc w:val="left"/>
      <w:pPr>
        <w:ind w:left="3370" w:hanging="360"/>
      </w:pPr>
      <w:rPr>
        <w:rFonts w:ascii="Courier New" w:hAnsi="Courier New" w:cs="Courier New" w:hint="default"/>
      </w:rPr>
    </w:lvl>
    <w:lvl w:ilvl="2" w:tplc="04190005" w:tentative="1">
      <w:start w:val="1"/>
      <w:numFmt w:val="bullet"/>
      <w:lvlText w:val=""/>
      <w:lvlJc w:val="left"/>
      <w:pPr>
        <w:ind w:left="4090" w:hanging="360"/>
      </w:pPr>
      <w:rPr>
        <w:rFonts w:ascii="Wingdings" w:hAnsi="Wingdings" w:hint="default"/>
      </w:rPr>
    </w:lvl>
    <w:lvl w:ilvl="3" w:tplc="04190001" w:tentative="1">
      <w:start w:val="1"/>
      <w:numFmt w:val="bullet"/>
      <w:lvlText w:val=""/>
      <w:lvlJc w:val="left"/>
      <w:pPr>
        <w:ind w:left="4810" w:hanging="360"/>
      </w:pPr>
      <w:rPr>
        <w:rFonts w:ascii="Symbol" w:hAnsi="Symbol" w:hint="default"/>
      </w:rPr>
    </w:lvl>
    <w:lvl w:ilvl="4" w:tplc="04190003" w:tentative="1">
      <w:start w:val="1"/>
      <w:numFmt w:val="bullet"/>
      <w:lvlText w:val="o"/>
      <w:lvlJc w:val="left"/>
      <w:pPr>
        <w:ind w:left="5530" w:hanging="360"/>
      </w:pPr>
      <w:rPr>
        <w:rFonts w:ascii="Courier New" w:hAnsi="Courier New" w:cs="Courier New" w:hint="default"/>
      </w:rPr>
    </w:lvl>
    <w:lvl w:ilvl="5" w:tplc="04190005" w:tentative="1">
      <w:start w:val="1"/>
      <w:numFmt w:val="bullet"/>
      <w:lvlText w:val=""/>
      <w:lvlJc w:val="left"/>
      <w:pPr>
        <w:ind w:left="6250" w:hanging="360"/>
      </w:pPr>
      <w:rPr>
        <w:rFonts w:ascii="Wingdings" w:hAnsi="Wingdings" w:hint="default"/>
      </w:rPr>
    </w:lvl>
    <w:lvl w:ilvl="6" w:tplc="04190001" w:tentative="1">
      <w:start w:val="1"/>
      <w:numFmt w:val="bullet"/>
      <w:lvlText w:val=""/>
      <w:lvlJc w:val="left"/>
      <w:pPr>
        <w:ind w:left="6970" w:hanging="360"/>
      </w:pPr>
      <w:rPr>
        <w:rFonts w:ascii="Symbol" w:hAnsi="Symbol" w:hint="default"/>
      </w:rPr>
    </w:lvl>
    <w:lvl w:ilvl="7" w:tplc="04190003" w:tentative="1">
      <w:start w:val="1"/>
      <w:numFmt w:val="bullet"/>
      <w:lvlText w:val="o"/>
      <w:lvlJc w:val="left"/>
      <w:pPr>
        <w:ind w:left="7690" w:hanging="360"/>
      </w:pPr>
      <w:rPr>
        <w:rFonts w:ascii="Courier New" w:hAnsi="Courier New" w:cs="Courier New" w:hint="default"/>
      </w:rPr>
    </w:lvl>
    <w:lvl w:ilvl="8" w:tplc="04190005" w:tentative="1">
      <w:start w:val="1"/>
      <w:numFmt w:val="bullet"/>
      <w:lvlText w:val=""/>
      <w:lvlJc w:val="left"/>
      <w:pPr>
        <w:ind w:left="8410" w:hanging="360"/>
      </w:pPr>
      <w:rPr>
        <w:rFonts w:ascii="Wingdings" w:hAnsi="Wingdings" w:hint="default"/>
      </w:rPr>
    </w:lvl>
  </w:abstractNum>
  <w:abstractNum w:abstractNumId="21" w15:restartNumberingAfterBreak="0">
    <w:nsid w:val="4A1F5159"/>
    <w:multiLevelType w:val="hybridMultilevel"/>
    <w:tmpl w:val="BBBE07A2"/>
    <w:lvl w:ilvl="0" w:tplc="A426C4DC">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2" w15:restartNumberingAfterBreak="0">
    <w:nsid w:val="4A5F6078"/>
    <w:multiLevelType w:val="hybridMultilevel"/>
    <w:tmpl w:val="654C8DD2"/>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4ACD5A3A"/>
    <w:multiLevelType w:val="hybridMultilevel"/>
    <w:tmpl w:val="76D8CB02"/>
    <w:lvl w:ilvl="0" w:tplc="FFFFFFFF">
      <w:start w:val="1"/>
      <w:numFmt w:val="bullet"/>
      <w:lvlText w:val=""/>
      <w:lvlJc w:val="left"/>
      <w:pPr>
        <w:ind w:left="1571" w:hanging="360"/>
      </w:pPr>
      <w:rPr>
        <w:rFonts w:ascii="Symbol" w:hAnsi="Symbol" w:hint="default"/>
      </w:rPr>
    </w:lvl>
    <w:lvl w:ilvl="1" w:tplc="570CDA9C">
      <w:start w:val="1"/>
      <w:numFmt w:val="bullet"/>
      <w:lvlText w:val=""/>
      <w:lvlJc w:val="left"/>
      <w:pPr>
        <w:ind w:left="2291" w:hanging="360"/>
      </w:pPr>
      <w:rPr>
        <w:rFonts w:ascii="Symbol" w:hAnsi="Symbol"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24" w15:restartNumberingAfterBreak="0">
    <w:nsid w:val="4BC3354A"/>
    <w:multiLevelType w:val="hybridMultilevel"/>
    <w:tmpl w:val="A5BCC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6055B2"/>
    <w:multiLevelType w:val="hybridMultilevel"/>
    <w:tmpl w:val="C3DC5892"/>
    <w:lvl w:ilvl="0" w:tplc="27962040">
      <w:start w:val="1"/>
      <w:numFmt w:val="decimal"/>
      <w:lvlText w:val="%1."/>
      <w:lvlJc w:val="left"/>
      <w:pPr>
        <w:ind w:left="1260" w:hanging="9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12B2476"/>
    <w:multiLevelType w:val="hybridMultilevel"/>
    <w:tmpl w:val="E0885638"/>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569D0469"/>
    <w:multiLevelType w:val="hybridMultilevel"/>
    <w:tmpl w:val="BE66F308"/>
    <w:lvl w:ilvl="0" w:tplc="570CDA9C">
      <w:start w:val="1"/>
      <w:numFmt w:val="bullet"/>
      <w:lvlText w:val=""/>
      <w:lvlJc w:val="left"/>
      <w:pPr>
        <w:ind w:left="2650" w:hanging="360"/>
      </w:pPr>
      <w:rPr>
        <w:rFonts w:ascii="Symbol" w:hAnsi="Symbol" w:hint="default"/>
      </w:rPr>
    </w:lvl>
    <w:lvl w:ilvl="1" w:tplc="04190003" w:tentative="1">
      <w:start w:val="1"/>
      <w:numFmt w:val="bullet"/>
      <w:lvlText w:val="o"/>
      <w:lvlJc w:val="left"/>
      <w:pPr>
        <w:ind w:left="3370" w:hanging="360"/>
      </w:pPr>
      <w:rPr>
        <w:rFonts w:ascii="Courier New" w:hAnsi="Courier New" w:cs="Courier New" w:hint="default"/>
      </w:rPr>
    </w:lvl>
    <w:lvl w:ilvl="2" w:tplc="04190005" w:tentative="1">
      <w:start w:val="1"/>
      <w:numFmt w:val="bullet"/>
      <w:lvlText w:val=""/>
      <w:lvlJc w:val="left"/>
      <w:pPr>
        <w:ind w:left="4090" w:hanging="360"/>
      </w:pPr>
      <w:rPr>
        <w:rFonts w:ascii="Wingdings" w:hAnsi="Wingdings" w:hint="default"/>
      </w:rPr>
    </w:lvl>
    <w:lvl w:ilvl="3" w:tplc="04190001" w:tentative="1">
      <w:start w:val="1"/>
      <w:numFmt w:val="bullet"/>
      <w:lvlText w:val=""/>
      <w:lvlJc w:val="left"/>
      <w:pPr>
        <w:ind w:left="4810" w:hanging="360"/>
      </w:pPr>
      <w:rPr>
        <w:rFonts w:ascii="Symbol" w:hAnsi="Symbol" w:hint="default"/>
      </w:rPr>
    </w:lvl>
    <w:lvl w:ilvl="4" w:tplc="04190003" w:tentative="1">
      <w:start w:val="1"/>
      <w:numFmt w:val="bullet"/>
      <w:lvlText w:val="o"/>
      <w:lvlJc w:val="left"/>
      <w:pPr>
        <w:ind w:left="5530" w:hanging="360"/>
      </w:pPr>
      <w:rPr>
        <w:rFonts w:ascii="Courier New" w:hAnsi="Courier New" w:cs="Courier New" w:hint="default"/>
      </w:rPr>
    </w:lvl>
    <w:lvl w:ilvl="5" w:tplc="04190005" w:tentative="1">
      <w:start w:val="1"/>
      <w:numFmt w:val="bullet"/>
      <w:lvlText w:val=""/>
      <w:lvlJc w:val="left"/>
      <w:pPr>
        <w:ind w:left="6250" w:hanging="360"/>
      </w:pPr>
      <w:rPr>
        <w:rFonts w:ascii="Wingdings" w:hAnsi="Wingdings" w:hint="default"/>
      </w:rPr>
    </w:lvl>
    <w:lvl w:ilvl="6" w:tplc="04190001" w:tentative="1">
      <w:start w:val="1"/>
      <w:numFmt w:val="bullet"/>
      <w:lvlText w:val=""/>
      <w:lvlJc w:val="left"/>
      <w:pPr>
        <w:ind w:left="6970" w:hanging="360"/>
      </w:pPr>
      <w:rPr>
        <w:rFonts w:ascii="Symbol" w:hAnsi="Symbol" w:hint="default"/>
      </w:rPr>
    </w:lvl>
    <w:lvl w:ilvl="7" w:tplc="04190003" w:tentative="1">
      <w:start w:val="1"/>
      <w:numFmt w:val="bullet"/>
      <w:lvlText w:val="o"/>
      <w:lvlJc w:val="left"/>
      <w:pPr>
        <w:ind w:left="7690" w:hanging="360"/>
      </w:pPr>
      <w:rPr>
        <w:rFonts w:ascii="Courier New" w:hAnsi="Courier New" w:cs="Courier New" w:hint="default"/>
      </w:rPr>
    </w:lvl>
    <w:lvl w:ilvl="8" w:tplc="04190005" w:tentative="1">
      <w:start w:val="1"/>
      <w:numFmt w:val="bullet"/>
      <w:lvlText w:val=""/>
      <w:lvlJc w:val="left"/>
      <w:pPr>
        <w:ind w:left="8410" w:hanging="360"/>
      </w:pPr>
      <w:rPr>
        <w:rFonts w:ascii="Wingdings" w:hAnsi="Wingdings" w:hint="default"/>
      </w:rPr>
    </w:lvl>
  </w:abstractNum>
  <w:abstractNum w:abstractNumId="28" w15:restartNumberingAfterBreak="0">
    <w:nsid w:val="5DF8340D"/>
    <w:multiLevelType w:val="hybridMultilevel"/>
    <w:tmpl w:val="4E521B1E"/>
    <w:lvl w:ilvl="0" w:tplc="570CDA9C">
      <w:start w:val="1"/>
      <w:numFmt w:val="bullet"/>
      <w:lvlText w:val=""/>
      <w:lvlJc w:val="left"/>
      <w:pPr>
        <w:ind w:left="3009" w:hanging="360"/>
      </w:pPr>
      <w:rPr>
        <w:rFonts w:ascii="Symbol" w:hAnsi="Symbol" w:hint="default"/>
      </w:rPr>
    </w:lvl>
    <w:lvl w:ilvl="1" w:tplc="04190003" w:tentative="1">
      <w:start w:val="1"/>
      <w:numFmt w:val="bullet"/>
      <w:lvlText w:val="o"/>
      <w:lvlJc w:val="left"/>
      <w:pPr>
        <w:ind w:left="3729" w:hanging="360"/>
      </w:pPr>
      <w:rPr>
        <w:rFonts w:ascii="Courier New" w:hAnsi="Courier New" w:cs="Courier New" w:hint="default"/>
      </w:rPr>
    </w:lvl>
    <w:lvl w:ilvl="2" w:tplc="04190005" w:tentative="1">
      <w:start w:val="1"/>
      <w:numFmt w:val="bullet"/>
      <w:lvlText w:val=""/>
      <w:lvlJc w:val="left"/>
      <w:pPr>
        <w:ind w:left="4449" w:hanging="360"/>
      </w:pPr>
      <w:rPr>
        <w:rFonts w:ascii="Wingdings" w:hAnsi="Wingdings" w:hint="default"/>
      </w:rPr>
    </w:lvl>
    <w:lvl w:ilvl="3" w:tplc="04190001" w:tentative="1">
      <w:start w:val="1"/>
      <w:numFmt w:val="bullet"/>
      <w:lvlText w:val=""/>
      <w:lvlJc w:val="left"/>
      <w:pPr>
        <w:ind w:left="5169" w:hanging="360"/>
      </w:pPr>
      <w:rPr>
        <w:rFonts w:ascii="Symbol" w:hAnsi="Symbol" w:hint="default"/>
      </w:rPr>
    </w:lvl>
    <w:lvl w:ilvl="4" w:tplc="04190003" w:tentative="1">
      <w:start w:val="1"/>
      <w:numFmt w:val="bullet"/>
      <w:lvlText w:val="o"/>
      <w:lvlJc w:val="left"/>
      <w:pPr>
        <w:ind w:left="5889" w:hanging="360"/>
      </w:pPr>
      <w:rPr>
        <w:rFonts w:ascii="Courier New" w:hAnsi="Courier New" w:cs="Courier New" w:hint="default"/>
      </w:rPr>
    </w:lvl>
    <w:lvl w:ilvl="5" w:tplc="04190005" w:tentative="1">
      <w:start w:val="1"/>
      <w:numFmt w:val="bullet"/>
      <w:lvlText w:val=""/>
      <w:lvlJc w:val="left"/>
      <w:pPr>
        <w:ind w:left="6609" w:hanging="360"/>
      </w:pPr>
      <w:rPr>
        <w:rFonts w:ascii="Wingdings" w:hAnsi="Wingdings" w:hint="default"/>
      </w:rPr>
    </w:lvl>
    <w:lvl w:ilvl="6" w:tplc="04190001" w:tentative="1">
      <w:start w:val="1"/>
      <w:numFmt w:val="bullet"/>
      <w:lvlText w:val=""/>
      <w:lvlJc w:val="left"/>
      <w:pPr>
        <w:ind w:left="7329" w:hanging="360"/>
      </w:pPr>
      <w:rPr>
        <w:rFonts w:ascii="Symbol" w:hAnsi="Symbol" w:hint="default"/>
      </w:rPr>
    </w:lvl>
    <w:lvl w:ilvl="7" w:tplc="04190003" w:tentative="1">
      <w:start w:val="1"/>
      <w:numFmt w:val="bullet"/>
      <w:lvlText w:val="o"/>
      <w:lvlJc w:val="left"/>
      <w:pPr>
        <w:ind w:left="8049" w:hanging="360"/>
      </w:pPr>
      <w:rPr>
        <w:rFonts w:ascii="Courier New" w:hAnsi="Courier New" w:cs="Courier New" w:hint="default"/>
      </w:rPr>
    </w:lvl>
    <w:lvl w:ilvl="8" w:tplc="04190005" w:tentative="1">
      <w:start w:val="1"/>
      <w:numFmt w:val="bullet"/>
      <w:lvlText w:val=""/>
      <w:lvlJc w:val="left"/>
      <w:pPr>
        <w:ind w:left="8769" w:hanging="360"/>
      </w:pPr>
      <w:rPr>
        <w:rFonts w:ascii="Wingdings" w:hAnsi="Wingdings" w:hint="default"/>
      </w:rPr>
    </w:lvl>
  </w:abstractNum>
  <w:abstractNum w:abstractNumId="29" w15:restartNumberingAfterBreak="0">
    <w:nsid w:val="60BC5F52"/>
    <w:multiLevelType w:val="hybridMultilevel"/>
    <w:tmpl w:val="18D2B75E"/>
    <w:lvl w:ilvl="0" w:tplc="570CDA9C">
      <w:start w:val="1"/>
      <w:numFmt w:val="bullet"/>
      <w:lvlText w:val=""/>
      <w:lvlJc w:val="left"/>
      <w:pPr>
        <w:ind w:left="2650" w:hanging="360"/>
      </w:pPr>
      <w:rPr>
        <w:rFonts w:ascii="Symbol" w:hAnsi="Symbol" w:hint="default"/>
      </w:rPr>
    </w:lvl>
    <w:lvl w:ilvl="1" w:tplc="04190003" w:tentative="1">
      <w:start w:val="1"/>
      <w:numFmt w:val="bullet"/>
      <w:lvlText w:val="o"/>
      <w:lvlJc w:val="left"/>
      <w:pPr>
        <w:ind w:left="3370" w:hanging="360"/>
      </w:pPr>
      <w:rPr>
        <w:rFonts w:ascii="Courier New" w:hAnsi="Courier New" w:cs="Courier New" w:hint="default"/>
      </w:rPr>
    </w:lvl>
    <w:lvl w:ilvl="2" w:tplc="04190005" w:tentative="1">
      <w:start w:val="1"/>
      <w:numFmt w:val="bullet"/>
      <w:lvlText w:val=""/>
      <w:lvlJc w:val="left"/>
      <w:pPr>
        <w:ind w:left="4090" w:hanging="360"/>
      </w:pPr>
      <w:rPr>
        <w:rFonts w:ascii="Wingdings" w:hAnsi="Wingdings" w:hint="default"/>
      </w:rPr>
    </w:lvl>
    <w:lvl w:ilvl="3" w:tplc="04190001" w:tentative="1">
      <w:start w:val="1"/>
      <w:numFmt w:val="bullet"/>
      <w:lvlText w:val=""/>
      <w:lvlJc w:val="left"/>
      <w:pPr>
        <w:ind w:left="4810" w:hanging="360"/>
      </w:pPr>
      <w:rPr>
        <w:rFonts w:ascii="Symbol" w:hAnsi="Symbol" w:hint="default"/>
      </w:rPr>
    </w:lvl>
    <w:lvl w:ilvl="4" w:tplc="04190003" w:tentative="1">
      <w:start w:val="1"/>
      <w:numFmt w:val="bullet"/>
      <w:lvlText w:val="o"/>
      <w:lvlJc w:val="left"/>
      <w:pPr>
        <w:ind w:left="5530" w:hanging="360"/>
      </w:pPr>
      <w:rPr>
        <w:rFonts w:ascii="Courier New" w:hAnsi="Courier New" w:cs="Courier New" w:hint="default"/>
      </w:rPr>
    </w:lvl>
    <w:lvl w:ilvl="5" w:tplc="04190005" w:tentative="1">
      <w:start w:val="1"/>
      <w:numFmt w:val="bullet"/>
      <w:lvlText w:val=""/>
      <w:lvlJc w:val="left"/>
      <w:pPr>
        <w:ind w:left="6250" w:hanging="360"/>
      </w:pPr>
      <w:rPr>
        <w:rFonts w:ascii="Wingdings" w:hAnsi="Wingdings" w:hint="default"/>
      </w:rPr>
    </w:lvl>
    <w:lvl w:ilvl="6" w:tplc="04190001" w:tentative="1">
      <w:start w:val="1"/>
      <w:numFmt w:val="bullet"/>
      <w:lvlText w:val=""/>
      <w:lvlJc w:val="left"/>
      <w:pPr>
        <w:ind w:left="6970" w:hanging="360"/>
      </w:pPr>
      <w:rPr>
        <w:rFonts w:ascii="Symbol" w:hAnsi="Symbol" w:hint="default"/>
      </w:rPr>
    </w:lvl>
    <w:lvl w:ilvl="7" w:tplc="04190003" w:tentative="1">
      <w:start w:val="1"/>
      <w:numFmt w:val="bullet"/>
      <w:lvlText w:val="o"/>
      <w:lvlJc w:val="left"/>
      <w:pPr>
        <w:ind w:left="7690" w:hanging="360"/>
      </w:pPr>
      <w:rPr>
        <w:rFonts w:ascii="Courier New" w:hAnsi="Courier New" w:cs="Courier New" w:hint="default"/>
      </w:rPr>
    </w:lvl>
    <w:lvl w:ilvl="8" w:tplc="04190005" w:tentative="1">
      <w:start w:val="1"/>
      <w:numFmt w:val="bullet"/>
      <w:lvlText w:val=""/>
      <w:lvlJc w:val="left"/>
      <w:pPr>
        <w:ind w:left="8410" w:hanging="360"/>
      </w:pPr>
      <w:rPr>
        <w:rFonts w:ascii="Wingdings" w:hAnsi="Wingdings" w:hint="default"/>
      </w:rPr>
    </w:lvl>
  </w:abstractNum>
  <w:abstractNum w:abstractNumId="30" w15:restartNumberingAfterBreak="0">
    <w:nsid w:val="624A6AB6"/>
    <w:multiLevelType w:val="hybridMultilevel"/>
    <w:tmpl w:val="35929AC2"/>
    <w:lvl w:ilvl="0" w:tplc="570CDA9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15:restartNumberingAfterBreak="0">
    <w:nsid w:val="651A54B9"/>
    <w:multiLevelType w:val="hybridMultilevel"/>
    <w:tmpl w:val="2C041A18"/>
    <w:lvl w:ilvl="0" w:tplc="570CDA9C">
      <w:start w:val="1"/>
      <w:numFmt w:val="bullet"/>
      <w:lvlText w:val=""/>
      <w:lvlJc w:val="left"/>
      <w:pPr>
        <w:ind w:left="3009" w:hanging="360"/>
      </w:pPr>
      <w:rPr>
        <w:rFonts w:ascii="Symbol" w:hAnsi="Symbol" w:hint="default"/>
      </w:rPr>
    </w:lvl>
    <w:lvl w:ilvl="1" w:tplc="04190003" w:tentative="1">
      <w:start w:val="1"/>
      <w:numFmt w:val="bullet"/>
      <w:lvlText w:val="o"/>
      <w:lvlJc w:val="left"/>
      <w:pPr>
        <w:ind w:left="3729" w:hanging="360"/>
      </w:pPr>
      <w:rPr>
        <w:rFonts w:ascii="Courier New" w:hAnsi="Courier New" w:cs="Courier New" w:hint="default"/>
      </w:rPr>
    </w:lvl>
    <w:lvl w:ilvl="2" w:tplc="04190005" w:tentative="1">
      <w:start w:val="1"/>
      <w:numFmt w:val="bullet"/>
      <w:lvlText w:val=""/>
      <w:lvlJc w:val="left"/>
      <w:pPr>
        <w:ind w:left="4449" w:hanging="360"/>
      </w:pPr>
      <w:rPr>
        <w:rFonts w:ascii="Wingdings" w:hAnsi="Wingdings" w:hint="default"/>
      </w:rPr>
    </w:lvl>
    <w:lvl w:ilvl="3" w:tplc="04190001" w:tentative="1">
      <w:start w:val="1"/>
      <w:numFmt w:val="bullet"/>
      <w:lvlText w:val=""/>
      <w:lvlJc w:val="left"/>
      <w:pPr>
        <w:ind w:left="5169" w:hanging="360"/>
      </w:pPr>
      <w:rPr>
        <w:rFonts w:ascii="Symbol" w:hAnsi="Symbol" w:hint="default"/>
      </w:rPr>
    </w:lvl>
    <w:lvl w:ilvl="4" w:tplc="04190003" w:tentative="1">
      <w:start w:val="1"/>
      <w:numFmt w:val="bullet"/>
      <w:lvlText w:val="o"/>
      <w:lvlJc w:val="left"/>
      <w:pPr>
        <w:ind w:left="5889" w:hanging="360"/>
      </w:pPr>
      <w:rPr>
        <w:rFonts w:ascii="Courier New" w:hAnsi="Courier New" w:cs="Courier New" w:hint="default"/>
      </w:rPr>
    </w:lvl>
    <w:lvl w:ilvl="5" w:tplc="04190005" w:tentative="1">
      <w:start w:val="1"/>
      <w:numFmt w:val="bullet"/>
      <w:lvlText w:val=""/>
      <w:lvlJc w:val="left"/>
      <w:pPr>
        <w:ind w:left="6609" w:hanging="360"/>
      </w:pPr>
      <w:rPr>
        <w:rFonts w:ascii="Wingdings" w:hAnsi="Wingdings" w:hint="default"/>
      </w:rPr>
    </w:lvl>
    <w:lvl w:ilvl="6" w:tplc="04190001" w:tentative="1">
      <w:start w:val="1"/>
      <w:numFmt w:val="bullet"/>
      <w:lvlText w:val=""/>
      <w:lvlJc w:val="left"/>
      <w:pPr>
        <w:ind w:left="7329" w:hanging="360"/>
      </w:pPr>
      <w:rPr>
        <w:rFonts w:ascii="Symbol" w:hAnsi="Symbol" w:hint="default"/>
      </w:rPr>
    </w:lvl>
    <w:lvl w:ilvl="7" w:tplc="04190003" w:tentative="1">
      <w:start w:val="1"/>
      <w:numFmt w:val="bullet"/>
      <w:lvlText w:val="o"/>
      <w:lvlJc w:val="left"/>
      <w:pPr>
        <w:ind w:left="8049" w:hanging="360"/>
      </w:pPr>
      <w:rPr>
        <w:rFonts w:ascii="Courier New" w:hAnsi="Courier New" w:cs="Courier New" w:hint="default"/>
      </w:rPr>
    </w:lvl>
    <w:lvl w:ilvl="8" w:tplc="04190005" w:tentative="1">
      <w:start w:val="1"/>
      <w:numFmt w:val="bullet"/>
      <w:lvlText w:val=""/>
      <w:lvlJc w:val="left"/>
      <w:pPr>
        <w:ind w:left="8769" w:hanging="360"/>
      </w:pPr>
      <w:rPr>
        <w:rFonts w:ascii="Wingdings" w:hAnsi="Wingdings" w:hint="default"/>
      </w:rPr>
    </w:lvl>
  </w:abstractNum>
  <w:abstractNum w:abstractNumId="32" w15:restartNumberingAfterBreak="0">
    <w:nsid w:val="66313561"/>
    <w:multiLevelType w:val="hybridMultilevel"/>
    <w:tmpl w:val="EAB84BE2"/>
    <w:lvl w:ilvl="0" w:tplc="570CDA9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15:restartNumberingAfterBreak="0">
    <w:nsid w:val="6F7C4668"/>
    <w:multiLevelType w:val="hybridMultilevel"/>
    <w:tmpl w:val="9F3667A2"/>
    <w:lvl w:ilvl="0" w:tplc="570CDA9C">
      <w:start w:val="1"/>
      <w:numFmt w:val="bullet"/>
      <w:lvlText w:val=""/>
      <w:lvlJc w:val="left"/>
      <w:pPr>
        <w:ind w:left="2650" w:hanging="360"/>
      </w:pPr>
      <w:rPr>
        <w:rFonts w:ascii="Symbol" w:hAnsi="Symbol" w:hint="default"/>
      </w:rPr>
    </w:lvl>
    <w:lvl w:ilvl="1" w:tplc="04190003" w:tentative="1">
      <w:start w:val="1"/>
      <w:numFmt w:val="bullet"/>
      <w:lvlText w:val="o"/>
      <w:lvlJc w:val="left"/>
      <w:pPr>
        <w:ind w:left="3370" w:hanging="360"/>
      </w:pPr>
      <w:rPr>
        <w:rFonts w:ascii="Courier New" w:hAnsi="Courier New" w:cs="Courier New" w:hint="default"/>
      </w:rPr>
    </w:lvl>
    <w:lvl w:ilvl="2" w:tplc="04190005" w:tentative="1">
      <w:start w:val="1"/>
      <w:numFmt w:val="bullet"/>
      <w:lvlText w:val=""/>
      <w:lvlJc w:val="left"/>
      <w:pPr>
        <w:ind w:left="4090" w:hanging="360"/>
      </w:pPr>
      <w:rPr>
        <w:rFonts w:ascii="Wingdings" w:hAnsi="Wingdings" w:hint="default"/>
      </w:rPr>
    </w:lvl>
    <w:lvl w:ilvl="3" w:tplc="04190001" w:tentative="1">
      <w:start w:val="1"/>
      <w:numFmt w:val="bullet"/>
      <w:lvlText w:val=""/>
      <w:lvlJc w:val="left"/>
      <w:pPr>
        <w:ind w:left="4810" w:hanging="360"/>
      </w:pPr>
      <w:rPr>
        <w:rFonts w:ascii="Symbol" w:hAnsi="Symbol" w:hint="default"/>
      </w:rPr>
    </w:lvl>
    <w:lvl w:ilvl="4" w:tplc="04190003" w:tentative="1">
      <w:start w:val="1"/>
      <w:numFmt w:val="bullet"/>
      <w:lvlText w:val="o"/>
      <w:lvlJc w:val="left"/>
      <w:pPr>
        <w:ind w:left="5530" w:hanging="360"/>
      </w:pPr>
      <w:rPr>
        <w:rFonts w:ascii="Courier New" w:hAnsi="Courier New" w:cs="Courier New" w:hint="default"/>
      </w:rPr>
    </w:lvl>
    <w:lvl w:ilvl="5" w:tplc="04190005" w:tentative="1">
      <w:start w:val="1"/>
      <w:numFmt w:val="bullet"/>
      <w:lvlText w:val=""/>
      <w:lvlJc w:val="left"/>
      <w:pPr>
        <w:ind w:left="6250" w:hanging="360"/>
      </w:pPr>
      <w:rPr>
        <w:rFonts w:ascii="Wingdings" w:hAnsi="Wingdings" w:hint="default"/>
      </w:rPr>
    </w:lvl>
    <w:lvl w:ilvl="6" w:tplc="04190001" w:tentative="1">
      <w:start w:val="1"/>
      <w:numFmt w:val="bullet"/>
      <w:lvlText w:val=""/>
      <w:lvlJc w:val="left"/>
      <w:pPr>
        <w:ind w:left="6970" w:hanging="360"/>
      </w:pPr>
      <w:rPr>
        <w:rFonts w:ascii="Symbol" w:hAnsi="Symbol" w:hint="default"/>
      </w:rPr>
    </w:lvl>
    <w:lvl w:ilvl="7" w:tplc="04190003" w:tentative="1">
      <w:start w:val="1"/>
      <w:numFmt w:val="bullet"/>
      <w:lvlText w:val="o"/>
      <w:lvlJc w:val="left"/>
      <w:pPr>
        <w:ind w:left="7690" w:hanging="360"/>
      </w:pPr>
      <w:rPr>
        <w:rFonts w:ascii="Courier New" w:hAnsi="Courier New" w:cs="Courier New" w:hint="default"/>
      </w:rPr>
    </w:lvl>
    <w:lvl w:ilvl="8" w:tplc="04190005" w:tentative="1">
      <w:start w:val="1"/>
      <w:numFmt w:val="bullet"/>
      <w:lvlText w:val=""/>
      <w:lvlJc w:val="left"/>
      <w:pPr>
        <w:ind w:left="8410" w:hanging="360"/>
      </w:pPr>
      <w:rPr>
        <w:rFonts w:ascii="Wingdings" w:hAnsi="Wingdings" w:hint="default"/>
      </w:rPr>
    </w:lvl>
  </w:abstractNum>
  <w:abstractNum w:abstractNumId="34" w15:restartNumberingAfterBreak="0">
    <w:nsid w:val="73C05D26"/>
    <w:multiLevelType w:val="hybridMultilevel"/>
    <w:tmpl w:val="705A8B20"/>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15:restartNumberingAfterBreak="0">
    <w:nsid w:val="74E424E2"/>
    <w:multiLevelType w:val="hybridMultilevel"/>
    <w:tmpl w:val="9C32C4F8"/>
    <w:lvl w:ilvl="0" w:tplc="570CDA9C">
      <w:start w:val="1"/>
      <w:numFmt w:val="bullet"/>
      <w:lvlText w:val=""/>
      <w:lvlJc w:val="left"/>
      <w:pPr>
        <w:ind w:left="1571" w:hanging="360"/>
      </w:pPr>
      <w:rPr>
        <w:rFonts w:ascii="Symbol" w:hAnsi="Symbol" w:hint="default"/>
      </w:rPr>
    </w:lvl>
    <w:lvl w:ilvl="1" w:tplc="E33654FE">
      <w:numFmt w:val="bullet"/>
      <w:lvlText w:val="•"/>
      <w:lvlJc w:val="left"/>
      <w:pPr>
        <w:ind w:left="2291" w:hanging="360"/>
      </w:pPr>
      <w:rPr>
        <w:rFonts w:ascii="Times New Roman" w:eastAsiaTheme="minorHAnsi" w:hAnsi="Times New Roman"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15:restartNumberingAfterBreak="0">
    <w:nsid w:val="7590672E"/>
    <w:multiLevelType w:val="hybridMultilevel"/>
    <w:tmpl w:val="54D4A41E"/>
    <w:lvl w:ilvl="0" w:tplc="FFFFFFFF">
      <w:start w:val="1"/>
      <w:numFmt w:val="bullet"/>
      <w:lvlText w:val=""/>
      <w:lvlJc w:val="left"/>
      <w:pPr>
        <w:ind w:left="1571" w:hanging="360"/>
      </w:pPr>
      <w:rPr>
        <w:rFonts w:ascii="Symbol" w:hAnsi="Symbol" w:hint="default"/>
      </w:rPr>
    </w:lvl>
    <w:lvl w:ilvl="1" w:tplc="570CDA9C">
      <w:start w:val="1"/>
      <w:numFmt w:val="bullet"/>
      <w:lvlText w:val=""/>
      <w:lvlJc w:val="left"/>
      <w:pPr>
        <w:ind w:left="2291" w:hanging="360"/>
      </w:pPr>
      <w:rPr>
        <w:rFonts w:ascii="Symbol" w:hAnsi="Symbol"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37" w15:restartNumberingAfterBreak="0">
    <w:nsid w:val="789B212B"/>
    <w:multiLevelType w:val="hybridMultilevel"/>
    <w:tmpl w:val="310874DE"/>
    <w:lvl w:ilvl="0" w:tplc="FFFFFFFF">
      <w:start w:val="1"/>
      <w:numFmt w:val="bullet"/>
      <w:lvlText w:val=""/>
      <w:lvlJc w:val="left"/>
      <w:pPr>
        <w:ind w:left="1571" w:hanging="360"/>
      </w:pPr>
      <w:rPr>
        <w:rFonts w:ascii="Symbol" w:hAnsi="Symbol" w:hint="default"/>
      </w:rPr>
    </w:lvl>
    <w:lvl w:ilvl="1" w:tplc="570CDA9C">
      <w:start w:val="1"/>
      <w:numFmt w:val="bullet"/>
      <w:lvlText w:val=""/>
      <w:lvlJc w:val="left"/>
      <w:pPr>
        <w:ind w:left="2291" w:hanging="360"/>
      </w:pPr>
      <w:rPr>
        <w:rFonts w:ascii="Symbol" w:hAnsi="Symbol"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38" w15:restartNumberingAfterBreak="0">
    <w:nsid w:val="7F7C0FB5"/>
    <w:multiLevelType w:val="multilevel"/>
    <w:tmpl w:val="A50C6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3"/>
  </w:num>
  <w:num w:numId="4">
    <w:abstractNumId w:val="11"/>
  </w:num>
  <w:num w:numId="5">
    <w:abstractNumId w:val="17"/>
  </w:num>
  <w:num w:numId="6">
    <w:abstractNumId w:val="28"/>
  </w:num>
  <w:num w:numId="7">
    <w:abstractNumId w:val="31"/>
  </w:num>
  <w:num w:numId="8">
    <w:abstractNumId w:val="33"/>
  </w:num>
  <w:num w:numId="9">
    <w:abstractNumId w:val="20"/>
  </w:num>
  <w:num w:numId="10">
    <w:abstractNumId w:val="9"/>
  </w:num>
  <w:num w:numId="11">
    <w:abstractNumId w:val="37"/>
  </w:num>
  <w:num w:numId="12">
    <w:abstractNumId w:val="34"/>
  </w:num>
  <w:num w:numId="13">
    <w:abstractNumId w:val="36"/>
  </w:num>
  <w:num w:numId="14">
    <w:abstractNumId w:val="16"/>
  </w:num>
  <w:num w:numId="15">
    <w:abstractNumId w:val="21"/>
  </w:num>
  <w:num w:numId="16">
    <w:abstractNumId w:val="14"/>
  </w:num>
  <w:num w:numId="17">
    <w:abstractNumId w:val="10"/>
  </w:num>
  <w:num w:numId="18">
    <w:abstractNumId w:val="8"/>
  </w:num>
  <w:num w:numId="19">
    <w:abstractNumId w:val="35"/>
  </w:num>
  <w:num w:numId="20">
    <w:abstractNumId w:val="2"/>
  </w:num>
  <w:num w:numId="21">
    <w:abstractNumId w:val="29"/>
  </w:num>
  <w:num w:numId="22">
    <w:abstractNumId w:val="38"/>
  </w:num>
  <w:num w:numId="23">
    <w:abstractNumId w:val="7"/>
  </w:num>
  <w:num w:numId="24">
    <w:abstractNumId w:val="4"/>
  </w:num>
  <w:num w:numId="25">
    <w:abstractNumId w:val="6"/>
  </w:num>
  <w:num w:numId="26">
    <w:abstractNumId w:val="32"/>
  </w:num>
  <w:num w:numId="27">
    <w:abstractNumId w:val="1"/>
  </w:num>
  <w:num w:numId="28">
    <w:abstractNumId w:val="26"/>
  </w:num>
  <w:num w:numId="29">
    <w:abstractNumId w:val="5"/>
  </w:num>
  <w:num w:numId="30">
    <w:abstractNumId w:val="30"/>
  </w:num>
  <w:num w:numId="31">
    <w:abstractNumId w:val="27"/>
  </w:num>
  <w:num w:numId="32">
    <w:abstractNumId w:val="18"/>
  </w:num>
  <w:num w:numId="33">
    <w:abstractNumId w:val="25"/>
  </w:num>
  <w:num w:numId="34">
    <w:abstractNumId w:val="24"/>
  </w:num>
  <w:num w:numId="35">
    <w:abstractNumId w:val="22"/>
  </w:num>
  <w:num w:numId="36">
    <w:abstractNumId w:val="13"/>
  </w:num>
  <w:num w:numId="37">
    <w:abstractNumId w:val="19"/>
  </w:num>
  <w:num w:numId="38">
    <w:abstractNumId w:val="12"/>
  </w:num>
  <w:num w:numId="39">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92"/>
    <w:rsid w:val="000002EE"/>
    <w:rsid w:val="00000593"/>
    <w:rsid w:val="00000E5C"/>
    <w:rsid w:val="00001B5B"/>
    <w:rsid w:val="00001FDF"/>
    <w:rsid w:val="000026A5"/>
    <w:rsid w:val="000026CA"/>
    <w:rsid w:val="00002984"/>
    <w:rsid w:val="000029B3"/>
    <w:rsid w:val="000042AE"/>
    <w:rsid w:val="00004604"/>
    <w:rsid w:val="00004AC5"/>
    <w:rsid w:val="00004B6C"/>
    <w:rsid w:val="0000542B"/>
    <w:rsid w:val="0000572B"/>
    <w:rsid w:val="00005872"/>
    <w:rsid w:val="00006964"/>
    <w:rsid w:val="00007DE8"/>
    <w:rsid w:val="000107C0"/>
    <w:rsid w:val="000116C1"/>
    <w:rsid w:val="000125E2"/>
    <w:rsid w:val="00012B46"/>
    <w:rsid w:val="000134E8"/>
    <w:rsid w:val="00014206"/>
    <w:rsid w:val="00014563"/>
    <w:rsid w:val="00014652"/>
    <w:rsid w:val="00014B01"/>
    <w:rsid w:val="00014CF3"/>
    <w:rsid w:val="00014ED9"/>
    <w:rsid w:val="00015283"/>
    <w:rsid w:val="00015F9F"/>
    <w:rsid w:val="00016173"/>
    <w:rsid w:val="000169C1"/>
    <w:rsid w:val="00016B95"/>
    <w:rsid w:val="00016FC5"/>
    <w:rsid w:val="0001776F"/>
    <w:rsid w:val="000200DE"/>
    <w:rsid w:val="000202F1"/>
    <w:rsid w:val="00020F7B"/>
    <w:rsid w:val="0002171D"/>
    <w:rsid w:val="00021C07"/>
    <w:rsid w:val="00022894"/>
    <w:rsid w:val="000228DD"/>
    <w:rsid w:val="000228F2"/>
    <w:rsid w:val="00022ADA"/>
    <w:rsid w:val="00023101"/>
    <w:rsid w:val="000231FB"/>
    <w:rsid w:val="00024B9F"/>
    <w:rsid w:val="00025AD7"/>
    <w:rsid w:val="0002621A"/>
    <w:rsid w:val="00026BC0"/>
    <w:rsid w:val="000270EF"/>
    <w:rsid w:val="0002793B"/>
    <w:rsid w:val="00027B67"/>
    <w:rsid w:val="00027C6F"/>
    <w:rsid w:val="00027FB0"/>
    <w:rsid w:val="00030708"/>
    <w:rsid w:val="00030719"/>
    <w:rsid w:val="0003135B"/>
    <w:rsid w:val="000315BC"/>
    <w:rsid w:val="000317A9"/>
    <w:rsid w:val="00031CA9"/>
    <w:rsid w:val="00031E0F"/>
    <w:rsid w:val="0003237F"/>
    <w:rsid w:val="000330E2"/>
    <w:rsid w:val="00033E6B"/>
    <w:rsid w:val="00034406"/>
    <w:rsid w:val="0003457F"/>
    <w:rsid w:val="00034D1C"/>
    <w:rsid w:val="00034E07"/>
    <w:rsid w:val="000355E8"/>
    <w:rsid w:val="00035A07"/>
    <w:rsid w:val="00036CE2"/>
    <w:rsid w:val="00036E33"/>
    <w:rsid w:val="00037176"/>
    <w:rsid w:val="000402A1"/>
    <w:rsid w:val="000409DE"/>
    <w:rsid w:val="00040FC4"/>
    <w:rsid w:val="000410F4"/>
    <w:rsid w:val="0004115A"/>
    <w:rsid w:val="000411E3"/>
    <w:rsid w:val="000415E2"/>
    <w:rsid w:val="0004179A"/>
    <w:rsid w:val="00042345"/>
    <w:rsid w:val="0004236C"/>
    <w:rsid w:val="000423DE"/>
    <w:rsid w:val="0004256D"/>
    <w:rsid w:val="000426A7"/>
    <w:rsid w:val="00042ACC"/>
    <w:rsid w:val="00042B00"/>
    <w:rsid w:val="000431B2"/>
    <w:rsid w:val="0004348D"/>
    <w:rsid w:val="000435B7"/>
    <w:rsid w:val="0004360F"/>
    <w:rsid w:val="0004374D"/>
    <w:rsid w:val="000443B8"/>
    <w:rsid w:val="00044BBB"/>
    <w:rsid w:val="00045402"/>
    <w:rsid w:val="00045DBB"/>
    <w:rsid w:val="0004641E"/>
    <w:rsid w:val="0005042D"/>
    <w:rsid w:val="00050BE3"/>
    <w:rsid w:val="00050D38"/>
    <w:rsid w:val="00050D52"/>
    <w:rsid w:val="00051757"/>
    <w:rsid w:val="00051F4D"/>
    <w:rsid w:val="00052657"/>
    <w:rsid w:val="00052EE8"/>
    <w:rsid w:val="00053358"/>
    <w:rsid w:val="0005335E"/>
    <w:rsid w:val="00053584"/>
    <w:rsid w:val="00053BFF"/>
    <w:rsid w:val="00053D7C"/>
    <w:rsid w:val="00055F2F"/>
    <w:rsid w:val="000565D9"/>
    <w:rsid w:val="000566FD"/>
    <w:rsid w:val="00056A66"/>
    <w:rsid w:val="000571D4"/>
    <w:rsid w:val="00057A4F"/>
    <w:rsid w:val="00057A74"/>
    <w:rsid w:val="00057C32"/>
    <w:rsid w:val="0006088A"/>
    <w:rsid w:val="000611A9"/>
    <w:rsid w:val="00061CAB"/>
    <w:rsid w:val="00061D60"/>
    <w:rsid w:val="00061E14"/>
    <w:rsid w:val="00062071"/>
    <w:rsid w:val="00062491"/>
    <w:rsid w:val="00062D57"/>
    <w:rsid w:val="000638EC"/>
    <w:rsid w:val="00063A5F"/>
    <w:rsid w:val="00063AA7"/>
    <w:rsid w:val="00064293"/>
    <w:rsid w:val="00064662"/>
    <w:rsid w:val="00064C9C"/>
    <w:rsid w:val="00065A99"/>
    <w:rsid w:val="00065C1F"/>
    <w:rsid w:val="000661B3"/>
    <w:rsid w:val="00066222"/>
    <w:rsid w:val="00066C0A"/>
    <w:rsid w:val="000670B3"/>
    <w:rsid w:val="000672B8"/>
    <w:rsid w:val="00067398"/>
    <w:rsid w:val="000673CE"/>
    <w:rsid w:val="00067B84"/>
    <w:rsid w:val="00067BF5"/>
    <w:rsid w:val="00067C0F"/>
    <w:rsid w:val="00067C3C"/>
    <w:rsid w:val="00067CBC"/>
    <w:rsid w:val="00070B67"/>
    <w:rsid w:val="00070B92"/>
    <w:rsid w:val="0007144B"/>
    <w:rsid w:val="00071469"/>
    <w:rsid w:val="00071AC3"/>
    <w:rsid w:val="0007203A"/>
    <w:rsid w:val="0007225B"/>
    <w:rsid w:val="000722AB"/>
    <w:rsid w:val="0007288B"/>
    <w:rsid w:val="00072CFE"/>
    <w:rsid w:val="00072DC3"/>
    <w:rsid w:val="000731D7"/>
    <w:rsid w:val="000732E1"/>
    <w:rsid w:val="00073645"/>
    <w:rsid w:val="00073BD1"/>
    <w:rsid w:val="000743D2"/>
    <w:rsid w:val="00075790"/>
    <w:rsid w:val="000758F6"/>
    <w:rsid w:val="00075C5D"/>
    <w:rsid w:val="00075E03"/>
    <w:rsid w:val="00075E32"/>
    <w:rsid w:val="0007635C"/>
    <w:rsid w:val="00076667"/>
    <w:rsid w:val="00076CDD"/>
    <w:rsid w:val="0007739B"/>
    <w:rsid w:val="00077888"/>
    <w:rsid w:val="0007788B"/>
    <w:rsid w:val="000779BF"/>
    <w:rsid w:val="00077A83"/>
    <w:rsid w:val="00077BB4"/>
    <w:rsid w:val="000809F2"/>
    <w:rsid w:val="00081183"/>
    <w:rsid w:val="000821B0"/>
    <w:rsid w:val="000828FD"/>
    <w:rsid w:val="00082B5A"/>
    <w:rsid w:val="00082FD1"/>
    <w:rsid w:val="0008334B"/>
    <w:rsid w:val="000842B1"/>
    <w:rsid w:val="00084627"/>
    <w:rsid w:val="000850B3"/>
    <w:rsid w:val="00085733"/>
    <w:rsid w:val="0008581A"/>
    <w:rsid w:val="000860A8"/>
    <w:rsid w:val="000861BD"/>
    <w:rsid w:val="00086235"/>
    <w:rsid w:val="00086C2D"/>
    <w:rsid w:val="00086CA0"/>
    <w:rsid w:val="00087162"/>
    <w:rsid w:val="00087220"/>
    <w:rsid w:val="000872E6"/>
    <w:rsid w:val="0008735C"/>
    <w:rsid w:val="00087374"/>
    <w:rsid w:val="00087764"/>
    <w:rsid w:val="0008783D"/>
    <w:rsid w:val="00090C18"/>
    <w:rsid w:val="000913C0"/>
    <w:rsid w:val="00091EA5"/>
    <w:rsid w:val="000920EA"/>
    <w:rsid w:val="000929DF"/>
    <w:rsid w:val="00092A11"/>
    <w:rsid w:val="00092A67"/>
    <w:rsid w:val="00092B9D"/>
    <w:rsid w:val="00093D45"/>
    <w:rsid w:val="00093F98"/>
    <w:rsid w:val="0009543B"/>
    <w:rsid w:val="000956CD"/>
    <w:rsid w:val="00095797"/>
    <w:rsid w:val="00095CF5"/>
    <w:rsid w:val="00095DEE"/>
    <w:rsid w:val="0009616A"/>
    <w:rsid w:val="00096C69"/>
    <w:rsid w:val="000A1092"/>
    <w:rsid w:val="000A1B1A"/>
    <w:rsid w:val="000A1DE1"/>
    <w:rsid w:val="000A2671"/>
    <w:rsid w:val="000A3563"/>
    <w:rsid w:val="000A3680"/>
    <w:rsid w:val="000A36B5"/>
    <w:rsid w:val="000A3F26"/>
    <w:rsid w:val="000A517C"/>
    <w:rsid w:val="000A5462"/>
    <w:rsid w:val="000A5AC1"/>
    <w:rsid w:val="000A604B"/>
    <w:rsid w:val="000A662D"/>
    <w:rsid w:val="000A69D8"/>
    <w:rsid w:val="000A6B12"/>
    <w:rsid w:val="000A78C1"/>
    <w:rsid w:val="000B0164"/>
    <w:rsid w:val="000B0F76"/>
    <w:rsid w:val="000B11CA"/>
    <w:rsid w:val="000B2218"/>
    <w:rsid w:val="000B257B"/>
    <w:rsid w:val="000B35BE"/>
    <w:rsid w:val="000B3765"/>
    <w:rsid w:val="000B3A45"/>
    <w:rsid w:val="000B3D2F"/>
    <w:rsid w:val="000B639A"/>
    <w:rsid w:val="000B75FE"/>
    <w:rsid w:val="000B7674"/>
    <w:rsid w:val="000B76E5"/>
    <w:rsid w:val="000B796D"/>
    <w:rsid w:val="000B7D8F"/>
    <w:rsid w:val="000B7E55"/>
    <w:rsid w:val="000C067C"/>
    <w:rsid w:val="000C09A4"/>
    <w:rsid w:val="000C1048"/>
    <w:rsid w:val="000C1CA4"/>
    <w:rsid w:val="000C2207"/>
    <w:rsid w:val="000C30D7"/>
    <w:rsid w:val="000C342C"/>
    <w:rsid w:val="000C3774"/>
    <w:rsid w:val="000C44D9"/>
    <w:rsid w:val="000C4D9A"/>
    <w:rsid w:val="000C5758"/>
    <w:rsid w:val="000C62EF"/>
    <w:rsid w:val="000C6590"/>
    <w:rsid w:val="000C66AE"/>
    <w:rsid w:val="000C6E54"/>
    <w:rsid w:val="000C6F99"/>
    <w:rsid w:val="000C7184"/>
    <w:rsid w:val="000C7EDB"/>
    <w:rsid w:val="000D03E8"/>
    <w:rsid w:val="000D0446"/>
    <w:rsid w:val="000D0E0B"/>
    <w:rsid w:val="000D1621"/>
    <w:rsid w:val="000D162C"/>
    <w:rsid w:val="000D1B40"/>
    <w:rsid w:val="000D1C00"/>
    <w:rsid w:val="000D2252"/>
    <w:rsid w:val="000D2279"/>
    <w:rsid w:val="000D247C"/>
    <w:rsid w:val="000D2AB1"/>
    <w:rsid w:val="000D3596"/>
    <w:rsid w:val="000D3652"/>
    <w:rsid w:val="000D36EE"/>
    <w:rsid w:val="000D43D7"/>
    <w:rsid w:val="000D49AF"/>
    <w:rsid w:val="000D4E7D"/>
    <w:rsid w:val="000D5A47"/>
    <w:rsid w:val="000D640C"/>
    <w:rsid w:val="000E0AE7"/>
    <w:rsid w:val="000E16D1"/>
    <w:rsid w:val="000E1AD2"/>
    <w:rsid w:val="000E1DAC"/>
    <w:rsid w:val="000E1F0E"/>
    <w:rsid w:val="000E29AA"/>
    <w:rsid w:val="000E2AC0"/>
    <w:rsid w:val="000E2C09"/>
    <w:rsid w:val="000E2F9F"/>
    <w:rsid w:val="000E3305"/>
    <w:rsid w:val="000E45A8"/>
    <w:rsid w:val="000E4B0E"/>
    <w:rsid w:val="000E51B5"/>
    <w:rsid w:val="000E5286"/>
    <w:rsid w:val="000E609C"/>
    <w:rsid w:val="000E61A8"/>
    <w:rsid w:val="000E6430"/>
    <w:rsid w:val="000E7B31"/>
    <w:rsid w:val="000E7CF8"/>
    <w:rsid w:val="000F0F62"/>
    <w:rsid w:val="000F1014"/>
    <w:rsid w:val="000F1841"/>
    <w:rsid w:val="000F1BEC"/>
    <w:rsid w:val="000F1DCB"/>
    <w:rsid w:val="000F2225"/>
    <w:rsid w:val="000F2626"/>
    <w:rsid w:val="000F2857"/>
    <w:rsid w:val="000F2A45"/>
    <w:rsid w:val="000F3017"/>
    <w:rsid w:val="000F3FEE"/>
    <w:rsid w:val="000F4647"/>
    <w:rsid w:val="000F53C8"/>
    <w:rsid w:val="000F5522"/>
    <w:rsid w:val="000F5E4A"/>
    <w:rsid w:val="000F683C"/>
    <w:rsid w:val="000F699F"/>
    <w:rsid w:val="000F7AF3"/>
    <w:rsid w:val="000F7BE9"/>
    <w:rsid w:val="000F7C01"/>
    <w:rsid w:val="00100EDB"/>
    <w:rsid w:val="00101B5C"/>
    <w:rsid w:val="001027AB"/>
    <w:rsid w:val="0010300A"/>
    <w:rsid w:val="0010312D"/>
    <w:rsid w:val="001043AD"/>
    <w:rsid w:val="001052DA"/>
    <w:rsid w:val="001054E2"/>
    <w:rsid w:val="00107121"/>
    <w:rsid w:val="00107292"/>
    <w:rsid w:val="00107D31"/>
    <w:rsid w:val="00110077"/>
    <w:rsid w:val="0011015C"/>
    <w:rsid w:val="001103AB"/>
    <w:rsid w:val="00110B53"/>
    <w:rsid w:val="00112017"/>
    <w:rsid w:val="0011215A"/>
    <w:rsid w:val="00113929"/>
    <w:rsid w:val="00113E02"/>
    <w:rsid w:val="0011505E"/>
    <w:rsid w:val="0011590E"/>
    <w:rsid w:val="0011676B"/>
    <w:rsid w:val="00116854"/>
    <w:rsid w:val="00116AE2"/>
    <w:rsid w:val="00116B80"/>
    <w:rsid w:val="00116BE7"/>
    <w:rsid w:val="00117A1A"/>
    <w:rsid w:val="00117EE1"/>
    <w:rsid w:val="0012082A"/>
    <w:rsid w:val="00120FAF"/>
    <w:rsid w:val="001211A5"/>
    <w:rsid w:val="001213B0"/>
    <w:rsid w:val="00121B67"/>
    <w:rsid w:val="0012214C"/>
    <w:rsid w:val="00122330"/>
    <w:rsid w:val="00122AC8"/>
    <w:rsid w:val="0012303D"/>
    <w:rsid w:val="00123055"/>
    <w:rsid w:val="001248F4"/>
    <w:rsid w:val="0012521A"/>
    <w:rsid w:val="00126CFA"/>
    <w:rsid w:val="001272F7"/>
    <w:rsid w:val="00127B7B"/>
    <w:rsid w:val="001306FA"/>
    <w:rsid w:val="001316C0"/>
    <w:rsid w:val="00131FF0"/>
    <w:rsid w:val="00132D35"/>
    <w:rsid w:val="00132DFF"/>
    <w:rsid w:val="0013321B"/>
    <w:rsid w:val="00133493"/>
    <w:rsid w:val="00133547"/>
    <w:rsid w:val="001337F4"/>
    <w:rsid w:val="0013380D"/>
    <w:rsid w:val="00133990"/>
    <w:rsid w:val="001339C1"/>
    <w:rsid w:val="00134742"/>
    <w:rsid w:val="00134AD7"/>
    <w:rsid w:val="00134D58"/>
    <w:rsid w:val="00135081"/>
    <w:rsid w:val="00135499"/>
    <w:rsid w:val="00135BD9"/>
    <w:rsid w:val="0013623C"/>
    <w:rsid w:val="00136C08"/>
    <w:rsid w:val="00136CC1"/>
    <w:rsid w:val="0013774E"/>
    <w:rsid w:val="00137F3B"/>
    <w:rsid w:val="0014115C"/>
    <w:rsid w:val="001414D2"/>
    <w:rsid w:val="00141A2B"/>
    <w:rsid w:val="00141AFF"/>
    <w:rsid w:val="001422A4"/>
    <w:rsid w:val="00142523"/>
    <w:rsid w:val="00142B1F"/>
    <w:rsid w:val="00142BF6"/>
    <w:rsid w:val="00142D7A"/>
    <w:rsid w:val="001435CC"/>
    <w:rsid w:val="00143718"/>
    <w:rsid w:val="00143751"/>
    <w:rsid w:val="0014386D"/>
    <w:rsid w:val="00143899"/>
    <w:rsid w:val="00143C3A"/>
    <w:rsid w:val="001442A9"/>
    <w:rsid w:val="00144B3A"/>
    <w:rsid w:val="00145117"/>
    <w:rsid w:val="00145565"/>
    <w:rsid w:val="001455D4"/>
    <w:rsid w:val="0014590B"/>
    <w:rsid w:val="00145D04"/>
    <w:rsid w:val="00146590"/>
    <w:rsid w:val="001465CF"/>
    <w:rsid w:val="0014740A"/>
    <w:rsid w:val="00147604"/>
    <w:rsid w:val="00150576"/>
    <w:rsid w:val="001508A0"/>
    <w:rsid w:val="00150A54"/>
    <w:rsid w:val="00150A96"/>
    <w:rsid w:val="00151401"/>
    <w:rsid w:val="0015148F"/>
    <w:rsid w:val="00151C9B"/>
    <w:rsid w:val="00152124"/>
    <w:rsid w:val="0015239C"/>
    <w:rsid w:val="0015255B"/>
    <w:rsid w:val="0015265B"/>
    <w:rsid w:val="0015270B"/>
    <w:rsid w:val="00153F9D"/>
    <w:rsid w:val="001547CF"/>
    <w:rsid w:val="00154D85"/>
    <w:rsid w:val="001551D8"/>
    <w:rsid w:val="0015580C"/>
    <w:rsid w:val="001563F5"/>
    <w:rsid w:val="00156C01"/>
    <w:rsid w:val="00156EEB"/>
    <w:rsid w:val="001570F2"/>
    <w:rsid w:val="00157584"/>
    <w:rsid w:val="00157C10"/>
    <w:rsid w:val="00157F48"/>
    <w:rsid w:val="00160FFA"/>
    <w:rsid w:val="00161EB8"/>
    <w:rsid w:val="00162BC5"/>
    <w:rsid w:val="00163C77"/>
    <w:rsid w:val="001642BA"/>
    <w:rsid w:val="00164938"/>
    <w:rsid w:val="00164AD4"/>
    <w:rsid w:val="00165D7C"/>
    <w:rsid w:val="00165F47"/>
    <w:rsid w:val="00166027"/>
    <w:rsid w:val="00166844"/>
    <w:rsid w:val="00167299"/>
    <w:rsid w:val="00167693"/>
    <w:rsid w:val="00167DF4"/>
    <w:rsid w:val="001704C5"/>
    <w:rsid w:val="00171D21"/>
    <w:rsid w:val="0017231B"/>
    <w:rsid w:val="001728FA"/>
    <w:rsid w:val="00172E43"/>
    <w:rsid w:val="00173F82"/>
    <w:rsid w:val="00176820"/>
    <w:rsid w:val="001770D8"/>
    <w:rsid w:val="00177CF5"/>
    <w:rsid w:val="0018031E"/>
    <w:rsid w:val="0018050E"/>
    <w:rsid w:val="001809F1"/>
    <w:rsid w:val="001812F4"/>
    <w:rsid w:val="00181D69"/>
    <w:rsid w:val="0018243B"/>
    <w:rsid w:val="00182BE9"/>
    <w:rsid w:val="00183498"/>
    <w:rsid w:val="00183DA5"/>
    <w:rsid w:val="00184174"/>
    <w:rsid w:val="00184F30"/>
    <w:rsid w:val="001854A9"/>
    <w:rsid w:val="0018591D"/>
    <w:rsid w:val="0018597F"/>
    <w:rsid w:val="00185D51"/>
    <w:rsid w:val="00185EDA"/>
    <w:rsid w:val="00185EEB"/>
    <w:rsid w:val="001863E9"/>
    <w:rsid w:val="0018723A"/>
    <w:rsid w:val="001876EE"/>
    <w:rsid w:val="00187887"/>
    <w:rsid w:val="00187FE0"/>
    <w:rsid w:val="0019054C"/>
    <w:rsid w:val="00190B0F"/>
    <w:rsid w:val="00190CC1"/>
    <w:rsid w:val="00191012"/>
    <w:rsid w:val="0019188D"/>
    <w:rsid w:val="00191EA7"/>
    <w:rsid w:val="001921E8"/>
    <w:rsid w:val="001924DE"/>
    <w:rsid w:val="001925B3"/>
    <w:rsid w:val="00193886"/>
    <w:rsid w:val="00193BE1"/>
    <w:rsid w:val="00194422"/>
    <w:rsid w:val="0019643E"/>
    <w:rsid w:val="00196C3E"/>
    <w:rsid w:val="00196E4B"/>
    <w:rsid w:val="00196F1D"/>
    <w:rsid w:val="00196F65"/>
    <w:rsid w:val="001A078B"/>
    <w:rsid w:val="001A0D88"/>
    <w:rsid w:val="001A0E8A"/>
    <w:rsid w:val="001A1110"/>
    <w:rsid w:val="001A21A6"/>
    <w:rsid w:val="001A2835"/>
    <w:rsid w:val="001A31DB"/>
    <w:rsid w:val="001A37FC"/>
    <w:rsid w:val="001A3F3C"/>
    <w:rsid w:val="001A3FD3"/>
    <w:rsid w:val="001A41BA"/>
    <w:rsid w:val="001A4345"/>
    <w:rsid w:val="001A450D"/>
    <w:rsid w:val="001A4999"/>
    <w:rsid w:val="001A4B6E"/>
    <w:rsid w:val="001A4FBA"/>
    <w:rsid w:val="001A5AF0"/>
    <w:rsid w:val="001A64F3"/>
    <w:rsid w:val="001A6AB5"/>
    <w:rsid w:val="001A6ED8"/>
    <w:rsid w:val="001A6F0C"/>
    <w:rsid w:val="001A75AD"/>
    <w:rsid w:val="001A78AF"/>
    <w:rsid w:val="001A7CB6"/>
    <w:rsid w:val="001B0562"/>
    <w:rsid w:val="001B128D"/>
    <w:rsid w:val="001B12F6"/>
    <w:rsid w:val="001B135A"/>
    <w:rsid w:val="001B1CA4"/>
    <w:rsid w:val="001B1FC3"/>
    <w:rsid w:val="001B261B"/>
    <w:rsid w:val="001B35CB"/>
    <w:rsid w:val="001B3E5C"/>
    <w:rsid w:val="001B3F8E"/>
    <w:rsid w:val="001B4635"/>
    <w:rsid w:val="001B4C3E"/>
    <w:rsid w:val="001B506D"/>
    <w:rsid w:val="001B5777"/>
    <w:rsid w:val="001B7035"/>
    <w:rsid w:val="001B7512"/>
    <w:rsid w:val="001B799A"/>
    <w:rsid w:val="001B7D6B"/>
    <w:rsid w:val="001C0153"/>
    <w:rsid w:val="001C0423"/>
    <w:rsid w:val="001C0640"/>
    <w:rsid w:val="001C0C5C"/>
    <w:rsid w:val="001C0CC1"/>
    <w:rsid w:val="001C0E2B"/>
    <w:rsid w:val="001C34DB"/>
    <w:rsid w:val="001C34F5"/>
    <w:rsid w:val="001C41BA"/>
    <w:rsid w:val="001C4F57"/>
    <w:rsid w:val="001C50E8"/>
    <w:rsid w:val="001C529D"/>
    <w:rsid w:val="001C5980"/>
    <w:rsid w:val="001C6132"/>
    <w:rsid w:val="001C64AD"/>
    <w:rsid w:val="001C6777"/>
    <w:rsid w:val="001C737A"/>
    <w:rsid w:val="001D0944"/>
    <w:rsid w:val="001D12C6"/>
    <w:rsid w:val="001D2204"/>
    <w:rsid w:val="001D2305"/>
    <w:rsid w:val="001D2497"/>
    <w:rsid w:val="001D2706"/>
    <w:rsid w:val="001D2D92"/>
    <w:rsid w:val="001D3153"/>
    <w:rsid w:val="001D345F"/>
    <w:rsid w:val="001D36B3"/>
    <w:rsid w:val="001D395D"/>
    <w:rsid w:val="001D3C24"/>
    <w:rsid w:val="001D42C4"/>
    <w:rsid w:val="001D487D"/>
    <w:rsid w:val="001D4A40"/>
    <w:rsid w:val="001D4C97"/>
    <w:rsid w:val="001D5D0F"/>
    <w:rsid w:val="001D6492"/>
    <w:rsid w:val="001D6E7C"/>
    <w:rsid w:val="001D7173"/>
    <w:rsid w:val="001E075D"/>
    <w:rsid w:val="001E0AE9"/>
    <w:rsid w:val="001E1BE3"/>
    <w:rsid w:val="001E1DB8"/>
    <w:rsid w:val="001E22E4"/>
    <w:rsid w:val="001E2978"/>
    <w:rsid w:val="001E2F19"/>
    <w:rsid w:val="001E2F27"/>
    <w:rsid w:val="001E3598"/>
    <w:rsid w:val="001E3BD6"/>
    <w:rsid w:val="001E40DE"/>
    <w:rsid w:val="001E45D9"/>
    <w:rsid w:val="001E48CE"/>
    <w:rsid w:val="001E4C87"/>
    <w:rsid w:val="001E4CF5"/>
    <w:rsid w:val="001E4FFF"/>
    <w:rsid w:val="001E646D"/>
    <w:rsid w:val="001E6A74"/>
    <w:rsid w:val="001E6AAB"/>
    <w:rsid w:val="001E6B03"/>
    <w:rsid w:val="001E6EB4"/>
    <w:rsid w:val="001F0119"/>
    <w:rsid w:val="001F04E0"/>
    <w:rsid w:val="001F07AC"/>
    <w:rsid w:val="001F107F"/>
    <w:rsid w:val="001F1315"/>
    <w:rsid w:val="001F189C"/>
    <w:rsid w:val="001F1D14"/>
    <w:rsid w:val="001F26C4"/>
    <w:rsid w:val="001F282B"/>
    <w:rsid w:val="001F3408"/>
    <w:rsid w:val="001F3D2A"/>
    <w:rsid w:val="001F43A8"/>
    <w:rsid w:val="001F44DD"/>
    <w:rsid w:val="001F4DEF"/>
    <w:rsid w:val="001F4E06"/>
    <w:rsid w:val="001F4E61"/>
    <w:rsid w:val="001F5944"/>
    <w:rsid w:val="001F5E6A"/>
    <w:rsid w:val="001F61E7"/>
    <w:rsid w:val="001F6253"/>
    <w:rsid w:val="001F6731"/>
    <w:rsid w:val="001F79E5"/>
    <w:rsid w:val="001F7A29"/>
    <w:rsid w:val="002007C3"/>
    <w:rsid w:val="00201134"/>
    <w:rsid w:val="00201269"/>
    <w:rsid w:val="00201690"/>
    <w:rsid w:val="00201822"/>
    <w:rsid w:val="00202856"/>
    <w:rsid w:val="0020363C"/>
    <w:rsid w:val="00203716"/>
    <w:rsid w:val="002041DC"/>
    <w:rsid w:val="00204E40"/>
    <w:rsid w:val="00205020"/>
    <w:rsid w:val="002057C4"/>
    <w:rsid w:val="00205A82"/>
    <w:rsid w:val="00205B80"/>
    <w:rsid w:val="00205C88"/>
    <w:rsid w:val="002061D5"/>
    <w:rsid w:val="00206CF0"/>
    <w:rsid w:val="00207D71"/>
    <w:rsid w:val="00207DED"/>
    <w:rsid w:val="00207EB2"/>
    <w:rsid w:val="00207F93"/>
    <w:rsid w:val="00207FA8"/>
    <w:rsid w:val="002102B2"/>
    <w:rsid w:val="00210A0E"/>
    <w:rsid w:val="00210C95"/>
    <w:rsid w:val="00210F7E"/>
    <w:rsid w:val="0021144E"/>
    <w:rsid w:val="00211595"/>
    <w:rsid w:val="00211E91"/>
    <w:rsid w:val="00212652"/>
    <w:rsid w:val="002126B5"/>
    <w:rsid w:val="0021288D"/>
    <w:rsid w:val="00213370"/>
    <w:rsid w:val="002133CF"/>
    <w:rsid w:val="0021349B"/>
    <w:rsid w:val="00213BB0"/>
    <w:rsid w:val="00214174"/>
    <w:rsid w:val="0021447C"/>
    <w:rsid w:val="002144DF"/>
    <w:rsid w:val="00214725"/>
    <w:rsid w:val="0021529A"/>
    <w:rsid w:val="00215402"/>
    <w:rsid w:val="00215A34"/>
    <w:rsid w:val="00215C31"/>
    <w:rsid w:val="002163A9"/>
    <w:rsid w:val="002166AE"/>
    <w:rsid w:val="002169EC"/>
    <w:rsid w:val="0021757A"/>
    <w:rsid w:val="002178E1"/>
    <w:rsid w:val="00217D77"/>
    <w:rsid w:val="00217EB7"/>
    <w:rsid w:val="0022023B"/>
    <w:rsid w:val="0022063C"/>
    <w:rsid w:val="0022103D"/>
    <w:rsid w:val="00221635"/>
    <w:rsid w:val="002220FF"/>
    <w:rsid w:val="0022258B"/>
    <w:rsid w:val="0022284D"/>
    <w:rsid w:val="00222C68"/>
    <w:rsid w:val="00223036"/>
    <w:rsid w:val="002234B4"/>
    <w:rsid w:val="0022402C"/>
    <w:rsid w:val="00224783"/>
    <w:rsid w:val="00224B71"/>
    <w:rsid w:val="00224C80"/>
    <w:rsid w:val="00226A6E"/>
    <w:rsid w:val="00227A37"/>
    <w:rsid w:val="00230051"/>
    <w:rsid w:val="00231012"/>
    <w:rsid w:val="002318D5"/>
    <w:rsid w:val="0023190A"/>
    <w:rsid w:val="00231A9A"/>
    <w:rsid w:val="00232D21"/>
    <w:rsid w:val="00232EE1"/>
    <w:rsid w:val="00233A71"/>
    <w:rsid w:val="00233C5D"/>
    <w:rsid w:val="002345E3"/>
    <w:rsid w:val="00234695"/>
    <w:rsid w:val="00234697"/>
    <w:rsid w:val="00235072"/>
    <w:rsid w:val="00235D39"/>
    <w:rsid w:val="00235E04"/>
    <w:rsid w:val="0023634F"/>
    <w:rsid w:val="0023670C"/>
    <w:rsid w:val="00236B3D"/>
    <w:rsid w:val="00237194"/>
    <w:rsid w:val="0023745D"/>
    <w:rsid w:val="00237D1A"/>
    <w:rsid w:val="002402E4"/>
    <w:rsid w:val="00240761"/>
    <w:rsid w:val="00240E0A"/>
    <w:rsid w:val="00241809"/>
    <w:rsid w:val="00241823"/>
    <w:rsid w:val="00241D82"/>
    <w:rsid w:val="00242E08"/>
    <w:rsid w:val="00243C7C"/>
    <w:rsid w:val="002440B6"/>
    <w:rsid w:val="00244816"/>
    <w:rsid w:val="00244AB0"/>
    <w:rsid w:val="00244B56"/>
    <w:rsid w:val="00245564"/>
    <w:rsid w:val="00245EC6"/>
    <w:rsid w:val="002463D7"/>
    <w:rsid w:val="00246891"/>
    <w:rsid w:val="0024707B"/>
    <w:rsid w:val="002475E6"/>
    <w:rsid w:val="00250997"/>
    <w:rsid w:val="00250FB7"/>
    <w:rsid w:val="00251EF8"/>
    <w:rsid w:val="002523F2"/>
    <w:rsid w:val="002528A7"/>
    <w:rsid w:val="00252961"/>
    <w:rsid w:val="00252F01"/>
    <w:rsid w:val="002530C5"/>
    <w:rsid w:val="00253966"/>
    <w:rsid w:val="00253A55"/>
    <w:rsid w:val="00253B76"/>
    <w:rsid w:val="00254B05"/>
    <w:rsid w:val="00254BE8"/>
    <w:rsid w:val="0025550B"/>
    <w:rsid w:val="00255BE0"/>
    <w:rsid w:val="0026050E"/>
    <w:rsid w:val="002607A8"/>
    <w:rsid w:val="00260E05"/>
    <w:rsid w:val="002610F2"/>
    <w:rsid w:val="002624E3"/>
    <w:rsid w:val="00262A14"/>
    <w:rsid w:val="0026326C"/>
    <w:rsid w:val="002641A3"/>
    <w:rsid w:val="002647B4"/>
    <w:rsid w:val="00264865"/>
    <w:rsid w:val="002663AD"/>
    <w:rsid w:val="0026678B"/>
    <w:rsid w:val="00266EC3"/>
    <w:rsid w:val="002672A8"/>
    <w:rsid w:val="002679DE"/>
    <w:rsid w:val="00267AD7"/>
    <w:rsid w:val="00267B05"/>
    <w:rsid w:val="002702A4"/>
    <w:rsid w:val="00270B48"/>
    <w:rsid w:val="00270EC3"/>
    <w:rsid w:val="0027178E"/>
    <w:rsid w:val="00271BE6"/>
    <w:rsid w:val="002721D0"/>
    <w:rsid w:val="00273842"/>
    <w:rsid w:val="00273D12"/>
    <w:rsid w:val="00274E12"/>
    <w:rsid w:val="00274F26"/>
    <w:rsid w:val="002750EF"/>
    <w:rsid w:val="00275303"/>
    <w:rsid w:val="00276469"/>
    <w:rsid w:val="00276B80"/>
    <w:rsid w:val="00277953"/>
    <w:rsid w:val="00277D67"/>
    <w:rsid w:val="00280C10"/>
    <w:rsid w:val="002810CA"/>
    <w:rsid w:val="002811CF"/>
    <w:rsid w:val="002817C2"/>
    <w:rsid w:val="00281C7D"/>
    <w:rsid w:val="00282488"/>
    <w:rsid w:val="00282709"/>
    <w:rsid w:val="0028270E"/>
    <w:rsid w:val="00282B7D"/>
    <w:rsid w:val="00283BD0"/>
    <w:rsid w:val="00283D0F"/>
    <w:rsid w:val="00284056"/>
    <w:rsid w:val="00284B96"/>
    <w:rsid w:val="00284D33"/>
    <w:rsid w:val="00285C1A"/>
    <w:rsid w:val="00285FD8"/>
    <w:rsid w:val="002863F2"/>
    <w:rsid w:val="00287DAF"/>
    <w:rsid w:val="00290029"/>
    <w:rsid w:val="00290385"/>
    <w:rsid w:val="002911C5"/>
    <w:rsid w:val="00291414"/>
    <w:rsid w:val="00291F84"/>
    <w:rsid w:val="00292935"/>
    <w:rsid w:val="0029298E"/>
    <w:rsid w:val="0029312D"/>
    <w:rsid w:val="002938BB"/>
    <w:rsid w:val="0029427E"/>
    <w:rsid w:val="0029469D"/>
    <w:rsid w:val="002946BF"/>
    <w:rsid w:val="00294D1E"/>
    <w:rsid w:val="00295045"/>
    <w:rsid w:val="00295689"/>
    <w:rsid w:val="00295AB0"/>
    <w:rsid w:val="00295EA0"/>
    <w:rsid w:val="002963E0"/>
    <w:rsid w:val="00297990"/>
    <w:rsid w:val="002A00DD"/>
    <w:rsid w:val="002A02F2"/>
    <w:rsid w:val="002A0593"/>
    <w:rsid w:val="002A0F86"/>
    <w:rsid w:val="002A1684"/>
    <w:rsid w:val="002A1CF7"/>
    <w:rsid w:val="002A213F"/>
    <w:rsid w:val="002A2657"/>
    <w:rsid w:val="002A39A2"/>
    <w:rsid w:val="002A4416"/>
    <w:rsid w:val="002A4918"/>
    <w:rsid w:val="002A5D26"/>
    <w:rsid w:val="002A6E68"/>
    <w:rsid w:val="002A6EAB"/>
    <w:rsid w:val="002A7A70"/>
    <w:rsid w:val="002B04B1"/>
    <w:rsid w:val="002B1122"/>
    <w:rsid w:val="002B1471"/>
    <w:rsid w:val="002B1C36"/>
    <w:rsid w:val="002B226C"/>
    <w:rsid w:val="002B2B37"/>
    <w:rsid w:val="002B3A75"/>
    <w:rsid w:val="002B475B"/>
    <w:rsid w:val="002B4A31"/>
    <w:rsid w:val="002B4F74"/>
    <w:rsid w:val="002B5F3C"/>
    <w:rsid w:val="002B66BB"/>
    <w:rsid w:val="002B690A"/>
    <w:rsid w:val="002B7E9A"/>
    <w:rsid w:val="002C0802"/>
    <w:rsid w:val="002C0818"/>
    <w:rsid w:val="002C0A7A"/>
    <w:rsid w:val="002C0E9C"/>
    <w:rsid w:val="002C1B94"/>
    <w:rsid w:val="002C1F14"/>
    <w:rsid w:val="002C2605"/>
    <w:rsid w:val="002C2922"/>
    <w:rsid w:val="002C2CBF"/>
    <w:rsid w:val="002C2D42"/>
    <w:rsid w:val="002C2DE3"/>
    <w:rsid w:val="002C3657"/>
    <w:rsid w:val="002C378E"/>
    <w:rsid w:val="002C41DB"/>
    <w:rsid w:val="002C41EA"/>
    <w:rsid w:val="002C5718"/>
    <w:rsid w:val="002C67B8"/>
    <w:rsid w:val="002C6AC9"/>
    <w:rsid w:val="002C6EC9"/>
    <w:rsid w:val="002C7A0E"/>
    <w:rsid w:val="002C7A10"/>
    <w:rsid w:val="002C7C02"/>
    <w:rsid w:val="002C7FDC"/>
    <w:rsid w:val="002D015E"/>
    <w:rsid w:val="002D07F6"/>
    <w:rsid w:val="002D0BF1"/>
    <w:rsid w:val="002D0E32"/>
    <w:rsid w:val="002D0ED9"/>
    <w:rsid w:val="002D0F38"/>
    <w:rsid w:val="002D14D8"/>
    <w:rsid w:val="002D1B13"/>
    <w:rsid w:val="002D20CE"/>
    <w:rsid w:val="002D20E3"/>
    <w:rsid w:val="002D2251"/>
    <w:rsid w:val="002D2E44"/>
    <w:rsid w:val="002D305A"/>
    <w:rsid w:val="002D32DA"/>
    <w:rsid w:val="002D3687"/>
    <w:rsid w:val="002D418F"/>
    <w:rsid w:val="002D41B8"/>
    <w:rsid w:val="002D4CEE"/>
    <w:rsid w:val="002D5151"/>
    <w:rsid w:val="002D5AA2"/>
    <w:rsid w:val="002D5DE5"/>
    <w:rsid w:val="002D5EEC"/>
    <w:rsid w:val="002D67DD"/>
    <w:rsid w:val="002D6C26"/>
    <w:rsid w:val="002D6C47"/>
    <w:rsid w:val="002D7957"/>
    <w:rsid w:val="002D7B01"/>
    <w:rsid w:val="002D7CAB"/>
    <w:rsid w:val="002E031C"/>
    <w:rsid w:val="002E0F2F"/>
    <w:rsid w:val="002E0F7A"/>
    <w:rsid w:val="002E17BA"/>
    <w:rsid w:val="002E1D70"/>
    <w:rsid w:val="002E30F0"/>
    <w:rsid w:val="002E323D"/>
    <w:rsid w:val="002E3731"/>
    <w:rsid w:val="002E3EEC"/>
    <w:rsid w:val="002E40A9"/>
    <w:rsid w:val="002E4B80"/>
    <w:rsid w:val="002E50DF"/>
    <w:rsid w:val="002E588E"/>
    <w:rsid w:val="002E58A7"/>
    <w:rsid w:val="002E6477"/>
    <w:rsid w:val="002E6750"/>
    <w:rsid w:val="002E6E32"/>
    <w:rsid w:val="002F0A23"/>
    <w:rsid w:val="002F0AE1"/>
    <w:rsid w:val="002F0D02"/>
    <w:rsid w:val="002F0EE9"/>
    <w:rsid w:val="002F11BC"/>
    <w:rsid w:val="002F15C2"/>
    <w:rsid w:val="002F2089"/>
    <w:rsid w:val="002F2B78"/>
    <w:rsid w:val="002F2C5A"/>
    <w:rsid w:val="002F2CCF"/>
    <w:rsid w:val="002F330D"/>
    <w:rsid w:val="002F46D9"/>
    <w:rsid w:val="002F4A47"/>
    <w:rsid w:val="002F4BFB"/>
    <w:rsid w:val="002F4FC8"/>
    <w:rsid w:val="002F50B7"/>
    <w:rsid w:val="002F5124"/>
    <w:rsid w:val="002F553B"/>
    <w:rsid w:val="002F5760"/>
    <w:rsid w:val="002F6916"/>
    <w:rsid w:val="002F707F"/>
    <w:rsid w:val="002F7DCF"/>
    <w:rsid w:val="002F7F1E"/>
    <w:rsid w:val="003005A5"/>
    <w:rsid w:val="0030103F"/>
    <w:rsid w:val="00303204"/>
    <w:rsid w:val="003032B0"/>
    <w:rsid w:val="0030340B"/>
    <w:rsid w:val="00303BC8"/>
    <w:rsid w:val="00304080"/>
    <w:rsid w:val="00304202"/>
    <w:rsid w:val="00304A5B"/>
    <w:rsid w:val="00304BA2"/>
    <w:rsid w:val="00305775"/>
    <w:rsid w:val="003057E9"/>
    <w:rsid w:val="003059D8"/>
    <w:rsid w:val="0031055A"/>
    <w:rsid w:val="00311407"/>
    <w:rsid w:val="00311A59"/>
    <w:rsid w:val="00311F66"/>
    <w:rsid w:val="00312653"/>
    <w:rsid w:val="00313800"/>
    <w:rsid w:val="003138A1"/>
    <w:rsid w:val="00313E26"/>
    <w:rsid w:val="00314895"/>
    <w:rsid w:val="00314A2A"/>
    <w:rsid w:val="003158B2"/>
    <w:rsid w:val="00315D56"/>
    <w:rsid w:val="00315E9A"/>
    <w:rsid w:val="00317523"/>
    <w:rsid w:val="00320099"/>
    <w:rsid w:val="0032012D"/>
    <w:rsid w:val="003202C3"/>
    <w:rsid w:val="0032062A"/>
    <w:rsid w:val="00321242"/>
    <w:rsid w:val="00321923"/>
    <w:rsid w:val="00321F3F"/>
    <w:rsid w:val="00322E0A"/>
    <w:rsid w:val="00323979"/>
    <w:rsid w:val="003241C9"/>
    <w:rsid w:val="0032446E"/>
    <w:rsid w:val="00324AED"/>
    <w:rsid w:val="00324F6D"/>
    <w:rsid w:val="00325286"/>
    <w:rsid w:val="00325589"/>
    <w:rsid w:val="00325EC1"/>
    <w:rsid w:val="00326480"/>
    <w:rsid w:val="0033032B"/>
    <w:rsid w:val="00330718"/>
    <w:rsid w:val="003307DB"/>
    <w:rsid w:val="00331305"/>
    <w:rsid w:val="003320F2"/>
    <w:rsid w:val="00332CC2"/>
    <w:rsid w:val="00333CB5"/>
    <w:rsid w:val="00333D3B"/>
    <w:rsid w:val="00335390"/>
    <w:rsid w:val="00336EBF"/>
    <w:rsid w:val="0033725B"/>
    <w:rsid w:val="003372C4"/>
    <w:rsid w:val="003377D9"/>
    <w:rsid w:val="0034012D"/>
    <w:rsid w:val="00340BB8"/>
    <w:rsid w:val="003411D3"/>
    <w:rsid w:val="003411F1"/>
    <w:rsid w:val="003414D7"/>
    <w:rsid w:val="003439D5"/>
    <w:rsid w:val="00343D25"/>
    <w:rsid w:val="00343E02"/>
    <w:rsid w:val="00343FB2"/>
    <w:rsid w:val="00344434"/>
    <w:rsid w:val="00344603"/>
    <w:rsid w:val="0034496C"/>
    <w:rsid w:val="00344B16"/>
    <w:rsid w:val="00344B87"/>
    <w:rsid w:val="00344BC4"/>
    <w:rsid w:val="00344D12"/>
    <w:rsid w:val="00344F13"/>
    <w:rsid w:val="00345B3A"/>
    <w:rsid w:val="00345C36"/>
    <w:rsid w:val="00345FBC"/>
    <w:rsid w:val="00345FDD"/>
    <w:rsid w:val="00346EE6"/>
    <w:rsid w:val="00351829"/>
    <w:rsid w:val="003520ED"/>
    <w:rsid w:val="00352568"/>
    <w:rsid w:val="00352C09"/>
    <w:rsid w:val="00353612"/>
    <w:rsid w:val="00353A8B"/>
    <w:rsid w:val="00353C64"/>
    <w:rsid w:val="003543A0"/>
    <w:rsid w:val="003543E2"/>
    <w:rsid w:val="00354760"/>
    <w:rsid w:val="00354FAB"/>
    <w:rsid w:val="003552CE"/>
    <w:rsid w:val="00355656"/>
    <w:rsid w:val="0035598C"/>
    <w:rsid w:val="00355A79"/>
    <w:rsid w:val="00356301"/>
    <w:rsid w:val="00356952"/>
    <w:rsid w:val="00356B62"/>
    <w:rsid w:val="00356BBF"/>
    <w:rsid w:val="0035711B"/>
    <w:rsid w:val="00360315"/>
    <w:rsid w:val="00360B94"/>
    <w:rsid w:val="00361054"/>
    <w:rsid w:val="00361175"/>
    <w:rsid w:val="00361930"/>
    <w:rsid w:val="00361DDB"/>
    <w:rsid w:val="00362633"/>
    <w:rsid w:val="003626BC"/>
    <w:rsid w:val="0036291E"/>
    <w:rsid w:val="00362B29"/>
    <w:rsid w:val="0036337F"/>
    <w:rsid w:val="003645C8"/>
    <w:rsid w:val="00364780"/>
    <w:rsid w:val="00364AA3"/>
    <w:rsid w:val="003650BF"/>
    <w:rsid w:val="00365119"/>
    <w:rsid w:val="003653B1"/>
    <w:rsid w:val="00365F7C"/>
    <w:rsid w:val="00367374"/>
    <w:rsid w:val="003678F9"/>
    <w:rsid w:val="00367E24"/>
    <w:rsid w:val="00370190"/>
    <w:rsid w:val="00370586"/>
    <w:rsid w:val="00370BA7"/>
    <w:rsid w:val="00370CAC"/>
    <w:rsid w:val="00371796"/>
    <w:rsid w:val="00371A1E"/>
    <w:rsid w:val="00371E01"/>
    <w:rsid w:val="00371E61"/>
    <w:rsid w:val="00372225"/>
    <w:rsid w:val="00372812"/>
    <w:rsid w:val="0037294B"/>
    <w:rsid w:val="00372B16"/>
    <w:rsid w:val="003735E3"/>
    <w:rsid w:val="00373ED0"/>
    <w:rsid w:val="0037481E"/>
    <w:rsid w:val="00375342"/>
    <w:rsid w:val="0037584B"/>
    <w:rsid w:val="00375889"/>
    <w:rsid w:val="00375A72"/>
    <w:rsid w:val="00375F3E"/>
    <w:rsid w:val="00376295"/>
    <w:rsid w:val="00376743"/>
    <w:rsid w:val="00376819"/>
    <w:rsid w:val="00376BEF"/>
    <w:rsid w:val="0037715B"/>
    <w:rsid w:val="0037727A"/>
    <w:rsid w:val="00377DA5"/>
    <w:rsid w:val="00380258"/>
    <w:rsid w:val="00380319"/>
    <w:rsid w:val="0038060A"/>
    <w:rsid w:val="00380B4B"/>
    <w:rsid w:val="0038164C"/>
    <w:rsid w:val="0038197F"/>
    <w:rsid w:val="00381C3B"/>
    <w:rsid w:val="00382C94"/>
    <w:rsid w:val="0038304D"/>
    <w:rsid w:val="00384A96"/>
    <w:rsid w:val="00384C70"/>
    <w:rsid w:val="00384D27"/>
    <w:rsid w:val="003851A5"/>
    <w:rsid w:val="00385C9F"/>
    <w:rsid w:val="00387086"/>
    <w:rsid w:val="00387090"/>
    <w:rsid w:val="00387578"/>
    <w:rsid w:val="00387681"/>
    <w:rsid w:val="003902CB"/>
    <w:rsid w:val="003912A6"/>
    <w:rsid w:val="003918C2"/>
    <w:rsid w:val="00391A1C"/>
    <w:rsid w:val="00391C48"/>
    <w:rsid w:val="00391EE6"/>
    <w:rsid w:val="00392D25"/>
    <w:rsid w:val="00393027"/>
    <w:rsid w:val="003936E9"/>
    <w:rsid w:val="0039394D"/>
    <w:rsid w:val="00393AF2"/>
    <w:rsid w:val="00393DFA"/>
    <w:rsid w:val="00394430"/>
    <w:rsid w:val="00394B96"/>
    <w:rsid w:val="003950B3"/>
    <w:rsid w:val="003951BB"/>
    <w:rsid w:val="0039584D"/>
    <w:rsid w:val="003964BD"/>
    <w:rsid w:val="00396F61"/>
    <w:rsid w:val="003975C7"/>
    <w:rsid w:val="0039786E"/>
    <w:rsid w:val="00397CF2"/>
    <w:rsid w:val="003A01BC"/>
    <w:rsid w:val="003A01BE"/>
    <w:rsid w:val="003A024C"/>
    <w:rsid w:val="003A0820"/>
    <w:rsid w:val="003A0AB5"/>
    <w:rsid w:val="003A1FFD"/>
    <w:rsid w:val="003A2425"/>
    <w:rsid w:val="003A27C0"/>
    <w:rsid w:val="003A2E86"/>
    <w:rsid w:val="003A32A3"/>
    <w:rsid w:val="003A3591"/>
    <w:rsid w:val="003A3850"/>
    <w:rsid w:val="003A3AB3"/>
    <w:rsid w:val="003A3B1A"/>
    <w:rsid w:val="003A3CCD"/>
    <w:rsid w:val="003A4E41"/>
    <w:rsid w:val="003A59AE"/>
    <w:rsid w:val="003A6081"/>
    <w:rsid w:val="003A6709"/>
    <w:rsid w:val="003A6BF2"/>
    <w:rsid w:val="003A7184"/>
    <w:rsid w:val="003A76A5"/>
    <w:rsid w:val="003A776B"/>
    <w:rsid w:val="003A79C1"/>
    <w:rsid w:val="003A7B6E"/>
    <w:rsid w:val="003A7D3C"/>
    <w:rsid w:val="003B023C"/>
    <w:rsid w:val="003B0243"/>
    <w:rsid w:val="003B0887"/>
    <w:rsid w:val="003B0ACA"/>
    <w:rsid w:val="003B0C7E"/>
    <w:rsid w:val="003B0D02"/>
    <w:rsid w:val="003B1867"/>
    <w:rsid w:val="003B1D10"/>
    <w:rsid w:val="003B1D47"/>
    <w:rsid w:val="003B22BF"/>
    <w:rsid w:val="003B2680"/>
    <w:rsid w:val="003B3878"/>
    <w:rsid w:val="003B40A4"/>
    <w:rsid w:val="003B58CC"/>
    <w:rsid w:val="003B5987"/>
    <w:rsid w:val="003B5EE2"/>
    <w:rsid w:val="003B62AF"/>
    <w:rsid w:val="003B6BA1"/>
    <w:rsid w:val="003B7177"/>
    <w:rsid w:val="003B7AE4"/>
    <w:rsid w:val="003B7CDB"/>
    <w:rsid w:val="003B7E6F"/>
    <w:rsid w:val="003C0F6A"/>
    <w:rsid w:val="003C10AD"/>
    <w:rsid w:val="003C20BD"/>
    <w:rsid w:val="003C268A"/>
    <w:rsid w:val="003C3064"/>
    <w:rsid w:val="003C311B"/>
    <w:rsid w:val="003C3D88"/>
    <w:rsid w:val="003C414C"/>
    <w:rsid w:val="003C41F9"/>
    <w:rsid w:val="003C439D"/>
    <w:rsid w:val="003C520D"/>
    <w:rsid w:val="003C5C46"/>
    <w:rsid w:val="003C6889"/>
    <w:rsid w:val="003C6959"/>
    <w:rsid w:val="003C69B1"/>
    <w:rsid w:val="003C7108"/>
    <w:rsid w:val="003D11B2"/>
    <w:rsid w:val="003D16A6"/>
    <w:rsid w:val="003D2170"/>
    <w:rsid w:val="003D2688"/>
    <w:rsid w:val="003D303A"/>
    <w:rsid w:val="003D4B30"/>
    <w:rsid w:val="003D5037"/>
    <w:rsid w:val="003D54E2"/>
    <w:rsid w:val="003D5D98"/>
    <w:rsid w:val="003D668A"/>
    <w:rsid w:val="003D6BB8"/>
    <w:rsid w:val="003D7A03"/>
    <w:rsid w:val="003D7E44"/>
    <w:rsid w:val="003E05BA"/>
    <w:rsid w:val="003E0D78"/>
    <w:rsid w:val="003E109D"/>
    <w:rsid w:val="003E14A7"/>
    <w:rsid w:val="003E2170"/>
    <w:rsid w:val="003E2AA9"/>
    <w:rsid w:val="003E3A7E"/>
    <w:rsid w:val="003E3C88"/>
    <w:rsid w:val="003E4B1E"/>
    <w:rsid w:val="003E4B6B"/>
    <w:rsid w:val="003E4B96"/>
    <w:rsid w:val="003E503C"/>
    <w:rsid w:val="003E55D9"/>
    <w:rsid w:val="003E56A0"/>
    <w:rsid w:val="003E56AE"/>
    <w:rsid w:val="003E5757"/>
    <w:rsid w:val="003E6FBF"/>
    <w:rsid w:val="003E72A1"/>
    <w:rsid w:val="003E7722"/>
    <w:rsid w:val="003F0138"/>
    <w:rsid w:val="003F032E"/>
    <w:rsid w:val="003F098B"/>
    <w:rsid w:val="003F0B4E"/>
    <w:rsid w:val="003F18AF"/>
    <w:rsid w:val="003F21B8"/>
    <w:rsid w:val="003F2332"/>
    <w:rsid w:val="003F2890"/>
    <w:rsid w:val="003F3CCF"/>
    <w:rsid w:val="003F4721"/>
    <w:rsid w:val="003F5113"/>
    <w:rsid w:val="003F54FD"/>
    <w:rsid w:val="003F5C2F"/>
    <w:rsid w:val="003F6AC6"/>
    <w:rsid w:val="003F6D1F"/>
    <w:rsid w:val="003F7246"/>
    <w:rsid w:val="003F75D6"/>
    <w:rsid w:val="003F77AF"/>
    <w:rsid w:val="00400005"/>
    <w:rsid w:val="0040019D"/>
    <w:rsid w:val="004002E3"/>
    <w:rsid w:val="004004A2"/>
    <w:rsid w:val="00400E0F"/>
    <w:rsid w:val="0040166A"/>
    <w:rsid w:val="00401B8C"/>
    <w:rsid w:val="00401EC1"/>
    <w:rsid w:val="0040210F"/>
    <w:rsid w:val="00402953"/>
    <w:rsid w:val="00402B0C"/>
    <w:rsid w:val="00403527"/>
    <w:rsid w:val="004035FE"/>
    <w:rsid w:val="00403D05"/>
    <w:rsid w:val="00403F1C"/>
    <w:rsid w:val="0040494E"/>
    <w:rsid w:val="004049E4"/>
    <w:rsid w:val="004053B7"/>
    <w:rsid w:val="004055DC"/>
    <w:rsid w:val="004055E5"/>
    <w:rsid w:val="00405D8E"/>
    <w:rsid w:val="00405E59"/>
    <w:rsid w:val="00406859"/>
    <w:rsid w:val="00406C51"/>
    <w:rsid w:val="00406DDF"/>
    <w:rsid w:val="004072E0"/>
    <w:rsid w:val="00407419"/>
    <w:rsid w:val="004078FF"/>
    <w:rsid w:val="00407C87"/>
    <w:rsid w:val="00407E0C"/>
    <w:rsid w:val="00407E49"/>
    <w:rsid w:val="00410234"/>
    <w:rsid w:val="0041026C"/>
    <w:rsid w:val="004108BF"/>
    <w:rsid w:val="004112EF"/>
    <w:rsid w:val="00411B62"/>
    <w:rsid w:val="004125DA"/>
    <w:rsid w:val="004126BF"/>
    <w:rsid w:val="004127DC"/>
    <w:rsid w:val="00413264"/>
    <w:rsid w:val="00413B44"/>
    <w:rsid w:val="004141F9"/>
    <w:rsid w:val="004150B6"/>
    <w:rsid w:val="004153D4"/>
    <w:rsid w:val="00415620"/>
    <w:rsid w:val="00416589"/>
    <w:rsid w:val="00416808"/>
    <w:rsid w:val="004169F4"/>
    <w:rsid w:val="00416EF0"/>
    <w:rsid w:val="00417343"/>
    <w:rsid w:val="0041747B"/>
    <w:rsid w:val="00417993"/>
    <w:rsid w:val="00417A92"/>
    <w:rsid w:val="00420CCA"/>
    <w:rsid w:val="00420D33"/>
    <w:rsid w:val="00421A6B"/>
    <w:rsid w:val="0042204D"/>
    <w:rsid w:val="00422417"/>
    <w:rsid w:val="0042255A"/>
    <w:rsid w:val="00422A48"/>
    <w:rsid w:val="00422E1A"/>
    <w:rsid w:val="00422EE3"/>
    <w:rsid w:val="00423073"/>
    <w:rsid w:val="0042393F"/>
    <w:rsid w:val="00424554"/>
    <w:rsid w:val="0042468F"/>
    <w:rsid w:val="004249D3"/>
    <w:rsid w:val="004250F0"/>
    <w:rsid w:val="00425F14"/>
    <w:rsid w:val="00426412"/>
    <w:rsid w:val="004265BF"/>
    <w:rsid w:val="004271C6"/>
    <w:rsid w:val="0042793D"/>
    <w:rsid w:val="00427FEE"/>
    <w:rsid w:val="004302EC"/>
    <w:rsid w:val="00430422"/>
    <w:rsid w:val="00430BE2"/>
    <w:rsid w:val="00430CD3"/>
    <w:rsid w:val="0043116F"/>
    <w:rsid w:val="00431241"/>
    <w:rsid w:val="0043128D"/>
    <w:rsid w:val="004315A3"/>
    <w:rsid w:val="0043183D"/>
    <w:rsid w:val="0043186A"/>
    <w:rsid w:val="00431C6A"/>
    <w:rsid w:val="00432F54"/>
    <w:rsid w:val="004333F1"/>
    <w:rsid w:val="004335EC"/>
    <w:rsid w:val="00433A00"/>
    <w:rsid w:val="00433FF2"/>
    <w:rsid w:val="004340CB"/>
    <w:rsid w:val="004340FA"/>
    <w:rsid w:val="004353F8"/>
    <w:rsid w:val="00435CBA"/>
    <w:rsid w:val="00436A44"/>
    <w:rsid w:val="00436F20"/>
    <w:rsid w:val="00437149"/>
    <w:rsid w:val="00437EE1"/>
    <w:rsid w:val="00437F37"/>
    <w:rsid w:val="00440210"/>
    <w:rsid w:val="00440229"/>
    <w:rsid w:val="00440516"/>
    <w:rsid w:val="0044161F"/>
    <w:rsid w:val="00441776"/>
    <w:rsid w:val="00441955"/>
    <w:rsid w:val="00441982"/>
    <w:rsid w:val="00442C7E"/>
    <w:rsid w:val="00442C84"/>
    <w:rsid w:val="00442E3A"/>
    <w:rsid w:val="0044357F"/>
    <w:rsid w:val="004435CF"/>
    <w:rsid w:val="00443704"/>
    <w:rsid w:val="00443FB5"/>
    <w:rsid w:val="004446EF"/>
    <w:rsid w:val="004448C8"/>
    <w:rsid w:val="0044527E"/>
    <w:rsid w:val="00445314"/>
    <w:rsid w:val="004453DE"/>
    <w:rsid w:val="00447929"/>
    <w:rsid w:val="00447F6B"/>
    <w:rsid w:val="0045120F"/>
    <w:rsid w:val="0045143D"/>
    <w:rsid w:val="00451ACC"/>
    <w:rsid w:val="00452778"/>
    <w:rsid w:val="00452F28"/>
    <w:rsid w:val="00453588"/>
    <w:rsid w:val="004537B5"/>
    <w:rsid w:val="00454158"/>
    <w:rsid w:val="00454E47"/>
    <w:rsid w:val="00455026"/>
    <w:rsid w:val="00455BF5"/>
    <w:rsid w:val="00456F82"/>
    <w:rsid w:val="00457D81"/>
    <w:rsid w:val="004600B2"/>
    <w:rsid w:val="0046172F"/>
    <w:rsid w:val="00461F9F"/>
    <w:rsid w:val="004627CD"/>
    <w:rsid w:val="0046289E"/>
    <w:rsid w:val="00462DAB"/>
    <w:rsid w:val="00462DEF"/>
    <w:rsid w:val="00463566"/>
    <w:rsid w:val="00463DD9"/>
    <w:rsid w:val="004649A6"/>
    <w:rsid w:val="00464D7B"/>
    <w:rsid w:val="00464DB5"/>
    <w:rsid w:val="00464E37"/>
    <w:rsid w:val="0046519B"/>
    <w:rsid w:val="00465663"/>
    <w:rsid w:val="00466399"/>
    <w:rsid w:val="00466995"/>
    <w:rsid w:val="00467390"/>
    <w:rsid w:val="00467D7D"/>
    <w:rsid w:val="00467E90"/>
    <w:rsid w:val="00470334"/>
    <w:rsid w:val="004707CB"/>
    <w:rsid w:val="00470E79"/>
    <w:rsid w:val="004718E3"/>
    <w:rsid w:val="004719CA"/>
    <w:rsid w:val="00473A90"/>
    <w:rsid w:val="00473C8C"/>
    <w:rsid w:val="0047422E"/>
    <w:rsid w:val="0047545D"/>
    <w:rsid w:val="00475D0D"/>
    <w:rsid w:val="00475F09"/>
    <w:rsid w:val="00475F25"/>
    <w:rsid w:val="00475F4F"/>
    <w:rsid w:val="004764B9"/>
    <w:rsid w:val="00476FE6"/>
    <w:rsid w:val="00477229"/>
    <w:rsid w:val="0048017B"/>
    <w:rsid w:val="00481129"/>
    <w:rsid w:val="00481169"/>
    <w:rsid w:val="004811F5"/>
    <w:rsid w:val="00481EB8"/>
    <w:rsid w:val="0048244C"/>
    <w:rsid w:val="00482997"/>
    <w:rsid w:val="00483A91"/>
    <w:rsid w:val="00483A96"/>
    <w:rsid w:val="00483BBA"/>
    <w:rsid w:val="004844E5"/>
    <w:rsid w:val="00484788"/>
    <w:rsid w:val="00485362"/>
    <w:rsid w:val="0048578E"/>
    <w:rsid w:val="00486203"/>
    <w:rsid w:val="00486625"/>
    <w:rsid w:val="004869AC"/>
    <w:rsid w:val="004872C0"/>
    <w:rsid w:val="00487694"/>
    <w:rsid w:val="00487F6F"/>
    <w:rsid w:val="00490883"/>
    <w:rsid w:val="00491EF8"/>
    <w:rsid w:val="00492E86"/>
    <w:rsid w:val="004931F8"/>
    <w:rsid w:val="00493599"/>
    <w:rsid w:val="00494F28"/>
    <w:rsid w:val="00494FBB"/>
    <w:rsid w:val="0049516C"/>
    <w:rsid w:val="00496F81"/>
    <w:rsid w:val="0049764A"/>
    <w:rsid w:val="00497921"/>
    <w:rsid w:val="00497972"/>
    <w:rsid w:val="00497C2C"/>
    <w:rsid w:val="004A07FA"/>
    <w:rsid w:val="004A08E8"/>
    <w:rsid w:val="004A0971"/>
    <w:rsid w:val="004A27F8"/>
    <w:rsid w:val="004A287A"/>
    <w:rsid w:val="004A2C18"/>
    <w:rsid w:val="004A3144"/>
    <w:rsid w:val="004A315B"/>
    <w:rsid w:val="004A330F"/>
    <w:rsid w:val="004A34A9"/>
    <w:rsid w:val="004A3535"/>
    <w:rsid w:val="004A393E"/>
    <w:rsid w:val="004A3C0D"/>
    <w:rsid w:val="004A403A"/>
    <w:rsid w:val="004A446C"/>
    <w:rsid w:val="004A4AC8"/>
    <w:rsid w:val="004A4D6B"/>
    <w:rsid w:val="004A500A"/>
    <w:rsid w:val="004A54B4"/>
    <w:rsid w:val="004A578C"/>
    <w:rsid w:val="004A5899"/>
    <w:rsid w:val="004A58DF"/>
    <w:rsid w:val="004A5EF8"/>
    <w:rsid w:val="004A676E"/>
    <w:rsid w:val="004A6DD3"/>
    <w:rsid w:val="004A737A"/>
    <w:rsid w:val="004B0606"/>
    <w:rsid w:val="004B08E4"/>
    <w:rsid w:val="004B0AF1"/>
    <w:rsid w:val="004B0E37"/>
    <w:rsid w:val="004B242C"/>
    <w:rsid w:val="004B2791"/>
    <w:rsid w:val="004B35A1"/>
    <w:rsid w:val="004B3997"/>
    <w:rsid w:val="004B3A76"/>
    <w:rsid w:val="004B3B0E"/>
    <w:rsid w:val="004B46B4"/>
    <w:rsid w:val="004B4DEE"/>
    <w:rsid w:val="004B5757"/>
    <w:rsid w:val="004B57A9"/>
    <w:rsid w:val="004B58E8"/>
    <w:rsid w:val="004B68EB"/>
    <w:rsid w:val="004B6D4F"/>
    <w:rsid w:val="004C02AF"/>
    <w:rsid w:val="004C07B2"/>
    <w:rsid w:val="004C11D5"/>
    <w:rsid w:val="004C1DAF"/>
    <w:rsid w:val="004C3060"/>
    <w:rsid w:val="004C489F"/>
    <w:rsid w:val="004C4D85"/>
    <w:rsid w:val="004C5211"/>
    <w:rsid w:val="004C623E"/>
    <w:rsid w:val="004C63A8"/>
    <w:rsid w:val="004C65EE"/>
    <w:rsid w:val="004C6651"/>
    <w:rsid w:val="004C6A1D"/>
    <w:rsid w:val="004C7FEF"/>
    <w:rsid w:val="004D1397"/>
    <w:rsid w:val="004D2B72"/>
    <w:rsid w:val="004D30C5"/>
    <w:rsid w:val="004D3379"/>
    <w:rsid w:val="004D34FA"/>
    <w:rsid w:val="004D363B"/>
    <w:rsid w:val="004D3CB1"/>
    <w:rsid w:val="004D4989"/>
    <w:rsid w:val="004D4E0F"/>
    <w:rsid w:val="004D533B"/>
    <w:rsid w:val="004D60F2"/>
    <w:rsid w:val="004D6801"/>
    <w:rsid w:val="004D769B"/>
    <w:rsid w:val="004D7CC1"/>
    <w:rsid w:val="004E14F1"/>
    <w:rsid w:val="004E1B33"/>
    <w:rsid w:val="004E1C47"/>
    <w:rsid w:val="004E3294"/>
    <w:rsid w:val="004E34A2"/>
    <w:rsid w:val="004E3610"/>
    <w:rsid w:val="004E3968"/>
    <w:rsid w:val="004E4324"/>
    <w:rsid w:val="004E4FBF"/>
    <w:rsid w:val="004E615D"/>
    <w:rsid w:val="004E6520"/>
    <w:rsid w:val="004E6C07"/>
    <w:rsid w:val="004E7321"/>
    <w:rsid w:val="004E75E9"/>
    <w:rsid w:val="004E7A63"/>
    <w:rsid w:val="004E7FB4"/>
    <w:rsid w:val="004F0640"/>
    <w:rsid w:val="004F0D01"/>
    <w:rsid w:val="004F1677"/>
    <w:rsid w:val="004F2879"/>
    <w:rsid w:val="004F2E34"/>
    <w:rsid w:val="004F2EA8"/>
    <w:rsid w:val="004F35E9"/>
    <w:rsid w:val="004F3842"/>
    <w:rsid w:val="004F3A68"/>
    <w:rsid w:val="004F3AE4"/>
    <w:rsid w:val="004F49BE"/>
    <w:rsid w:val="004F4AAF"/>
    <w:rsid w:val="004F51E6"/>
    <w:rsid w:val="004F5B65"/>
    <w:rsid w:val="004F5F7B"/>
    <w:rsid w:val="004F62E9"/>
    <w:rsid w:val="004F6431"/>
    <w:rsid w:val="004F6BEF"/>
    <w:rsid w:val="004F75F4"/>
    <w:rsid w:val="004F79BA"/>
    <w:rsid w:val="00500B6F"/>
    <w:rsid w:val="005012EE"/>
    <w:rsid w:val="0050193F"/>
    <w:rsid w:val="00501FCC"/>
    <w:rsid w:val="00502981"/>
    <w:rsid w:val="00502C2F"/>
    <w:rsid w:val="005035D2"/>
    <w:rsid w:val="0050377A"/>
    <w:rsid w:val="00503870"/>
    <w:rsid w:val="00503A55"/>
    <w:rsid w:val="00503A71"/>
    <w:rsid w:val="00503FA7"/>
    <w:rsid w:val="0050412F"/>
    <w:rsid w:val="005051CC"/>
    <w:rsid w:val="00506D2E"/>
    <w:rsid w:val="0050732C"/>
    <w:rsid w:val="0051091A"/>
    <w:rsid w:val="005112DC"/>
    <w:rsid w:val="0051148F"/>
    <w:rsid w:val="005115DC"/>
    <w:rsid w:val="00511A85"/>
    <w:rsid w:val="00512052"/>
    <w:rsid w:val="005127D3"/>
    <w:rsid w:val="00513DF1"/>
    <w:rsid w:val="00514072"/>
    <w:rsid w:val="00514901"/>
    <w:rsid w:val="00515055"/>
    <w:rsid w:val="005150DA"/>
    <w:rsid w:val="00515CA2"/>
    <w:rsid w:val="00516530"/>
    <w:rsid w:val="00516891"/>
    <w:rsid w:val="00516C97"/>
    <w:rsid w:val="0051744F"/>
    <w:rsid w:val="00517981"/>
    <w:rsid w:val="0052004B"/>
    <w:rsid w:val="00520ADD"/>
    <w:rsid w:val="00520C00"/>
    <w:rsid w:val="00521415"/>
    <w:rsid w:val="00521763"/>
    <w:rsid w:val="00522063"/>
    <w:rsid w:val="0052211D"/>
    <w:rsid w:val="0052298D"/>
    <w:rsid w:val="005258D9"/>
    <w:rsid w:val="00525983"/>
    <w:rsid w:val="005267E3"/>
    <w:rsid w:val="00526990"/>
    <w:rsid w:val="00526F43"/>
    <w:rsid w:val="00526F5D"/>
    <w:rsid w:val="00530838"/>
    <w:rsid w:val="00532107"/>
    <w:rsid w:val="005325AC"/>
    <w:rsid w:val="00533D19"/>
    <w:rsid w:val="0053491B"/>
    <w:rsid w:val="00535207"/>
    <w:rsid w:val="00535308"/>
    <w:rsid w:val="005357B7"/>
    <w:rsid w:val="00536325"/>
    <w:rsid w:val="00536954"/>
    <w:rsid w:val="00537366"/>
    <w:rsid w:val="0053777F"/>
    <w:rsid w:val="005404AC"/>
    <w:rsid w:val="00540E47"/>
    <w:rsid w:val="00541BB0"/>
    <w:rsid w:val="00541E9A"/>
    <w:rsid w:val="00542135"/>
    <w:rsid w:val="00542376"/>
    <w:rsid w:val="00542946"/>
    <w:rsid w:val="005433F5"/>
    <w:rsid w:val="005434BC"/>
    <w:rsid w:val="005438B2"/>
    <w:rsid w:val="00543958"/>
    <w:rsid w:val="0054500F"/>
    <w:rsid w:val="00545D3F"/>
    <w:rsid w:val="00546159"/>
    <w:rsid w:val="0054638F"/>
    <w:rsid w:val="00546B4A"/>
    <w:rsid w:val="00546B60"/>
    <w:rsid w:val="00546D22"/>
    <w:rsid w:val="005477CC"/>
    <w:rsid w:val="005478EC"/>
    <w:rsid w:val="005478F0"/>
    <w:rsid w:val="00547B52"/>
    <w:rsid w:val="0055007A"/>
    <w:rsid w:val="00550CCC"/>
    <w:rsid w:val="005512DB"/>
    <w:rsid w:val="005517DE"/>
    <w:rsid w:val="00551884"/>
    <w:rsid w:val="00551C7E"/>
    <w:rsid w:val="00553011"/>
    <w:rsid w:val="0055354E"/>
    <w:rsid w:val="00553B10"/>
    <w:rsid w:val="00553B30"/>
    <w:rsid w:val="005540A4"/>
    <w:rsid w:val="005540C0"/>
    <w:rsid w:val="00554659"/>
    <w:rsid w:val="00554E62"/>
    <w:rsid w:val="00554F6E"/>
    <w:rsid w:val="0055598B"/>
    <w:rsid w:val="00555A1A"/>
    <w:rsid w:val="005560E8"/>
    <w:rsid w:val="005569DE"/>
    <w:rsid w:val="00556CF3"/>
    <w:rsid w:val="00556F9C"/>
    <w:rsid w:val="00557992"/>
    <w:rsid w:val="00557A2A"/>
    <w:rsid w:val="00557CC6"/>
    <w:rsid w:val="00560B4D"/>
    <w:rsid w:val="00561490"/>
    <w:rsid w:val="00562645"/>
    <w:rsid w:val="00562CF3"/>
    <w:rsid w:val="00563494"/>
    <w:rsid w:val="0056358C"/>
    <w:rsid w:val="005635E9"/>
    <w:rsid w:val="0056414D"/>
    <w:rsid w:val="00564846"/>
    <w:rsid w:val="00564D5C"/>
    <w:rsid w:val="005650C5"/>
    <w:rsid w:val="005651DE"/>
    <w:rsid w:val="0056610A"/>
    <w:rsid w:val="005662B6"/>
    <w:rsid w:val="00566F79"/>
    <w:rsid w:val="005700D4"/>
    <w:rsid w:val="005722FC"/>
    <w:rsid w:val="005723F8"/>
    <w:rsid w:val="0057284A"/>
    <w:rsid w:val="00572F0E"/>
    <w:rsid w:val="005734DD"/>
    <w:rsid w:val="005737FE"/>
    <w:rsid w:val="00573BD9"/>
    <w:rsid w:val="0057484F"/>
    <w:rsid w:val="00574D28"/>
    <w:rsid w:val="00575123"/>
    <w:rsid w:val="0057581E"/>
    <w:rsid w:val="00575A45"/>
    <w:rsid w:val="00575AAA"/>
    <w:rsid w:val="0057798F"/>
    <w:rsid w:val="005801E0"/>
    <w:rsid w:val="00581A16"/>
    <w:rsid w:val="00581D4D"/>
    <w:rsid w:val="00583CAC"/>
    <w:rsid w:val="0058491A"/>
    <w:rsid w:val="00585747"/>
    <w:rsid w:val="00585B69"/>
    <w:rsid w:val="00585CEF"/>
    <w:rsid w:val="00585DA3"/>
    <w:rsid w:val="005862EE"/>
    <w:rsid w:val="00586BD8"/>
    <w:rsid w:val="00586E0C"/>
    <w:rsid w:val="00587557"/>
    <w:rsid w:val="00587761"/>
    <w:rsid w:val="00587906"/>
    <w:rsid w:val="0059035F"/>
    <w:rsid w:val="005906C6"/>
    <w:rsid w:val="00591093"/>
    <w:rsid w:val="00591B6E"/>
    <w:rsid w:val="00592AB9"/>
    <w:rsid w:val="00593863"/>
    <w:rsid w:val="00594EA8"/>
    <w:rsid w:val="0059503F"/>
    <w:rsid w:val="0059531C"/>
    <w:rsid w:val="00595F4C"/>
    <w:rsid w:val="0059669F"/>
    <w:rsid w:val="00596F57"/>
    <w:rsid w:val="00597422"/>
    <w:rsid w:val="005974A3"/>
    <w:rsid w:val="0059791A"/>
    <w:rsid w:val="005A056E"/>
    <w:rsid w:val="005A0768"/>
    <w:rsid w:val="005A098C"/>
    <w:rsid w:val="005A1224"/>
    <w:rsid w:val="005A1482"/>
    <w:rsid w:val="005A14AF"/>
    <w:rsid w:val="005A1595"/>
    <w:rsid w:val="005A27C1"/>
    <w:rsid w:val="005A2A94"/>
    <w:rsid w:val="005A2C23"/>
    <w:rsid w:val="005A2DAE"/>
    <w:rsid w:val="005A44F4"/>
    <w:rsid w:val="005A5321"/>
    <w:rsid w:val="005A57AA"/>
    <w:rsid w:val="005A59AD"/>
    <w:rsid w:val="005A7092"/>
    <w:rsid w:val="005A7A66"/>
    <w:rsid w:val="005A7D5C"/>
    <w:rsid w:val="005A7F23"/>
    <w:rsid w:val="005B0F21"/>
    <w:rsid w:val="005B1275"/>
    <w:rsid w:val="005B12DB"/>
    <w:rsid w:val="005B12F7"/>
    <w:rsid w:val="005B14B9"/>
    <w:rsid w:val="005B160F"/>
    <w:rsid w:val="005B198E"/>
    <w:rsid w:val="005B1ABF"/>
    <w:rsid w:val="005B246C"/>
    <w:rsid w:val="005B3B38"/>
    <w:rsid w:val="005B3DA2"/>
    <w:rsid w:val="005B3DFF"/>
    <w:rsid w:val="005B4096"/>
    <w:rsid w:val="005B42E2"/>
    <w:rsid w:val="005B47F9"/>
    <w:rsid w:val="005B4E37"/>
    <w:rsid w:val="005B4FCE"/>
    <w:rsid w:val="005B5210"/>
    <w:rsid w:val="005B574D"/>
    <w:rsid w:val="005B6989"/>
    <w:rsid w:val="005B6BE0"/>
    <w:rsid w:val="005B6BEB"/>
    <w:rsid w:val="005B73C0"/>
    <w:rsid w:val="005B79E5"/>
    <w:rsid w:val="005B7D3A"/>
    <w:rsid w:val="005C02C7"/>
    <w:rsid w:val="005C042A"/>
    <w:rsid w:val="005C08ED"/>
    <w:rsid w:val="005C0E58"/>
    <w:rsid w:val="005C0E7B"/>
    <w:rsid w:val="005C0E8D"/>
    <w:rsid w:val="005C13B9"/>
    <w:rsid w:val="005C1864"/>
    <w:rsid w:val="005C252F"/>
    <w:rsid w:val="005C2707"/>
    <w:rsid w:val="005C3A8A"/>
    <w:rsid w:val="005C3B57"/>
    <w:rsid w:val="005C4D6C"/>
    <w:rsid w:val="005C5425"/>
    <w:rsid w:val="005C5875"/>
    <w:rsid w:val="005C61A3"/>
    <w:rsid w:val="005C7584"/>
    <w:rsid w:val="005C79BA"/>
    <w:rsid w:val="005C79BE"/>
    <w:rsid w:val="005D09FE"/>
    <w:rsid w:val="005D0B7F"/>
    <w:rsid w:val="005D0CD3"/>
    <w:rsid w:val="005D1441"/>
    <w:rsid w:val="005D1C18"/>
    <w:rsid w:val="005D1F91"/>
    <w:rsid w:val="005D24A3"/>
    <w:rsid w:val="005D2A14"/>
    <w:rsid w:val="005D2A4D"/>
    <w:rsid w:val="005D2ED4"/>
    <w:rsid w:val="005D35B6"/>
    <w:rsid w:val="005D3CFD"/>
    <w:rsid w:val="005D3D07"/>
    <w:rsid w:val="005D5575"/>
    <w:rsid w:val="005D5912"/>
    <w:rsid w:val="005D5B0F"/>
    <w:rsid w:val="005D5DB2"/>
    <w:rsid w:val="005D5E1B"/>
    <w:rsid w:val="005D647C"/>
    <w:rsid w:val="005D6E88"/>
    <w:rsid w:val="005D7086"/>
    <w:rsid w:val="005D72C6"/>
    <w:rsid w:val="005D732D"/>
    <w:rsid w:val="005D77FD"/>
    <w:rsid w:val="005D7970"/>
    <w:rsid w:val="005E07FA"/>
    <w:rsid w:val="005E092D"/>
    <w:rsid w:val="005E1D4A"/>
    <w:rsid w:val="005E24DC"/>
    <w:rsid w:val="005E2A5F"/>
    <w:rsid w:val="005E2E15"/>
    <w:rsid w:val="005E3145"/>
    <w:rsid w:val="005E315D"/>
    <w:rsid w:val="005E32A4"/>
    <w:rsid w:val="005E3A45"/>
    <w:rsid w:val="005E3ACD"/>
    <w:rsid w:val="005E3E17"/>
    <w:rsid w:val="005E3F8D"/>
    <w:rsid w:val="005E5A50"/>
    <w:rsid w:val="005E5BAE"/>
    <w:rsid w:val="005E6131"/>
    <w:rsid w:val="005E642F"/>
    <w:rsid w:val="005E6D7B"/>
    <w:rsid w:val="005E7541"/>
    <w:rsid w:val="005F142A"/>
    <w:rsid w:val="005F30D6"/>
    <w:rsid w:val="005F374A"/>
    <w:rsid w:val="005F3F57"/>
    <w:rsid w:val="005F4003"/>
    <w:rsid w:val="005F43BC"/>
    <w:rsid w:val="005F44E7"/>
    <w:rsid w:val="005F4768"/>
    <w:rsid w:val="005F4EDF"/>
    <w:rsid w:val="005F4F76"/>
    <w:rsid w:val="005F5273"/>
    <w:rsid w:val="005F5924"/>
    <w:rsid w:val="005F5CF7"/>
    <w:rsid w:val="005F5DC6"/>
    <w:rsid w:val="005F5EB6"/>
    <w:rsid w:val="005F5F68"/>
    <w:rsid w:val="005F5F6F"/>
    <w:rsid w:val="005F628F"/>
    <w:rsid w:val="005F6367"/>
    <w:rsid w:val="005F6549"/>
    <w:rsid w:val="005F68EE"/>
    <w:rsid w:val="005F703E"/>
    <w:rsid w:val="005F70A2"/>
    <w:rsid w:val="005F7254"/>
    <w:rsid w:val="005F7BAA"/>
    <w:rsid w:val="005F7E74"/>
    <w:rsid w:val="00600271"/>
    <w:rsid w:val="00600BAA"/>
    <w:rsid w:val="00600D8B"/>
    <w:rsid w:val="00600DB8"/>
    <w:rsid w:val="006011A1"/>
    <w:rsid w:val="006013BD"/>
    <w:rsid w:val="006013D7"/>
    <w:rsid w:val="006024D2"/>
    <w:rsid w:val="0060348A"/>
    <w:rsid w:val="00603C07"/>
    <w:rsid w:val="00604491"/>
    <w:rsid w:val="00604897"/>
    <w:rsid w:val="00604B1B"/>
    <w:rsid w:val="0060523C"/>
    <w:rsid w:val="0060557D"/>
    <w:rsid w:val="006057D8"/>
    <w:rsid w:val="00605843"/>
    <w:rsid w:val="0060599C"/>
    <w:rsid w:val="00605C17"/>
    <w:rsid w:val="00605D4E"/>
    <w:rsid w:val="00605EE7"/>
    <w:rsid w:val="00605FD9"/>
    <w:rsid w:val="0060663A"/>
    <w:rsid w:val="006067A6"/>
    <w:rsid w:val="0060684E"/>
    <w:rsid w:val="00606A41"/>
    <w:rsid w:val="0060785C"/>
    <w:rsid w:val="00607F14"/>
    <w:rsid w:val="0061064D"/>
    <w:rsid w:val="00610C7B"/>
    <w:rsid w:val="0061116F"/>
    <w:rsid w:val="00611432"/>
    <w:rsid w:val="00611DB4"/>
    <w:rsid w:val="00611E7D"/>
    <w:rsid w:val="006121B0"/>
    <w:rsid w:val="00612456"/>
    <w:rsid w:val="00612481"/>
    <w:rsid w:val="006127F8"/>
    <w:rsid w:val="00612B8A"/>
    <w:rsid w:val="00612C2A"/>
    <w:rsid w:val="006145AC"/>
    <w:rsid w:val="006148A4"/>
    <w:rsid w:val="00614C20"/>
    <w:rsid w:val="00615215"/>
    <w:rsid w:val="006152E7"/>
    <w:rsid w:val="006153B2"/>
    <w:rsid w:val="00615872"/>
    <w:rsid w:val="006159CE"/>
    <w:rsid w:val="00615DD8"/>
    <w:rsid w:val="00616032"/>
    <w:rsid w:val="00616066"/>
    <w:rsid w:val="00616411"/>
    <w:rsid w:val="006166F7"/>
    <w:rsid w:val="00616CC4"/>
    <w:rsid w:val="00617464"/>
    <w:rsid w:val="006179BE"/>
    <w:rsid w:val="00620297"/>
    <w:rsid w:val="006202DB"/>
    <w:rsid w:val="00621A49"/>
    <w:rsid w:val="00621DB4"/>
    <w:rsid w:val="00622937"/>
    <w:rsid w:val="00622AA0"/>
    <w:rsid w:val="0062320C"/>
    <w:rsid w:val="00623551"/>
    <w:rsid w:val="00623E49"/>
    <w:rsid w:val="006241A4"/>
    <w:rsid w:val="006243F4"/>
    <w:rsid w:val="00624799"/>
    <w:rsid w:val="00624D85"/>
    <w:rsid w:val="00625432"/>
    <w:rsid w:val="00625771"/>
    <w:rsid w:val="00626166"/>
    <w:rsid w:val="0062648C"/>
    <w:rsid w:val="006266F5"/>
    <w:rsid w:val="006270FF"/>
    <w:rsid w:val="00630378"/>
    <w:rsid w:val="00630C45"/>
    <w:rsid w:val="00630DA1"/>
    <w:rsid w:val="00631144"/>
    <w:rsid w:val="006312A0"/>
    <w:rsid w:val="00631353"/>
    <w:rsid w:val="00632174"/>
    <w:rsid w:val="0063225E"/>
    <w:rsid w:val="00632FA5"/>
    <w:rsid w:val="00633285"/>
    <w:rsid w:val="006332B3"/>
    <w:rsid w:val="00633CB2"/>
    <w:rsid w:val="00634026"/>
    <w:rsid w:val="0063457A"/>
    <w:rsid w:val="006355C4"/>
    <w:rsid w:val="00636180"/>
    <w:rsid w:val="00636251"/>
    <w:rsid w:val="006365CF"/>
    <w:rsid w:val="0063662A"/>
    <w:rsid w:val="00637136"/>
    <w:rsid w:val="0063729E"/>
    <w:rsid w:val="00637EB7"/>
    <w:rsid w:val="00640696"/>
    <w:rsid w:val="0064117A"/>
    <w:rsid w:val="00641A2E"/>
    <w:rsid w:val="00641D27"/>
    <w:rsid w:val="0064207B"/>
    <w:rsid w:val="00642398"/>
    <w:rsid w:val="006423D6"/>
    <w:rsid w:val="00644E70"/>
    <w:rsid w:val="00645058"/>
    <w:rsid w:val="0064570A"/>
    <w:rsid w:val="006457DB"/>
    <w:rsid w:val="00645F6E"/>
    <w:rsid w:val="00646259"/>
    <w:rsid w:val="00646A03"/>
    <w:rsid w:val="00647096"/>
    <w:rsid w:val="006479E9"/>
    <w:rsid w:val="00647F8D"/>
    <w:rsid w:val="00651778"/>
    <w:rsid w:val="00651B85"/>
    <w:rsid w:val="00651D58"/>
    <w:rsid w:val="00652669"/>
    <w:rsid w:val="006528B7"/>
    <w:rsid w:val="00652D74"/>
    <w:rsid w:val="00653102"/>
    <w:rsid w:val="00653171"/>
    <w:rsid w:val="0065341D"/>
    <w:rsid w:val="00653E6A"/>
    <w:rsid w:val="00653EE8"/>
    <w:rsid w:val="0065521D"/>
    <w:rsid w:val="006556F3"/>
    <w:rsid w:val="00655B9B"/>
    <w:rsid w:val="00656A53"/>
    <w:rsid w:val="00657294"/>
    <w:rsid w:val="006602AD"/>
    <w:rsid w:val="006602B3"/>
    <w:rsid w:val="006609E9"/>
    <w:rsid w:val="00660B39"/>
    <w:rsid w:val="00661B40"/>
    <w:rsid w:val="00662395"/>
    <w:rsid w:val="00662500"/>
    <w:rsid w:val="00662A5E"/>
    <w:rsid w:val="00662AE2"/>
    <w:rsid w:val="00662B8C"/>
    <w:rsid w:val="00662C48"/>
    <w:rsid w:val="00662D80"/>
    <w:rsid w:val="00662DC8"/>
    <w:rsid w:val="006635D5"/>
    <w:rsid w:val="006635FE"/>
    <w:rsid w:val="00663CA2"/>
    <w:rsid w:val="0066639F"/>
    <w:rsid w:val="00666521"/>
    <w:rsid w:val="006674EF"/>
    <w:rsid w:val="006676C3"/>
    <w:rsid w:val="00667A46"/>
    <w:rsid w:val="00667D4B"/>
    <w:rsid w:val="00670B84"/>
    <w:rsid w:val="0067173D"/>
    <w:rsid w:val="0067199C"/>
    <w:rsid w:val="00671B5D"/>
    <w:rsid w:val="00671B82"/>
    <w:rsid w:val="00672850"/>
    <w:rsid w:val="00673214"/>
    <w:rsid w:val="00673295"/>
    <w:rsid w:val="00673543"/>
    <w:rsid w:val="0067414D"/>
    <w:rsid w:val="006744B1"/>
    <w:rsid w:val="00674693"/>
    <w:rsid w:val="00675714"/>
    <w:rsid w:val="00675995"/>
    <w:rsid w:val="00675B35"/>
    <w:rsid w:val="006775CE"/>
    <w:rsid w:val="00677DDC"/>
    <w:rsid w:val="006804FD"/>
    <w:rsid w:val="00680AEA"/>
    <w:rsid w:val="00680AFB"/>
    <w:rsid w:val="00681183"/>
    <w:rsid w:val="006812B6"/>
    <w:rsid w:val="0068144B"/>
    <w:rsid w:val="00683BA7"/>
    <w:rsid w:val="00683C3A"/>
    <w:rsid w:val="00685014"/>
    <w:rsid w:val="00685015"/>
    <w:rsid w:val="0068611F"/>
    <w:rsid w:val="006864B5"/>
    <w:rsid w:val="00686F04"/>
    <w:rsid w:val="0068754C"/>
    <w:rsid w:val="0068787C"/>
    <w:rsid w:val="00690112"/>
    <w:rsid w:val="00691129"/>
    <w:rsid w:val="00691216"/>
    <w:rsid w:val="00691CDB"/>
    <w:rsid w:val="0069284C"/>
    <w:rsid w:val="006932B3"/>
    <w:rsid w:val="006932C9"/>
    <w:rsid w:val="006938D4"/>
    <w:rsid w:val="00693B38"/>
    <w:rsid w:val="00694584"/>
    <w:rsid w:val="0069464D"/>
    <w:rsid w:val="0069528F"/>
    <w:rsid w:val="006952C9"/>
    <w:rsid w:val="00696E87"/>
    <w:rsid w:val="00697261"/>
    <w:rsid w:val="006A005C"/>
    <w:rsid w:val="006A009F"/>
    <w:rsid w:val="006A1000"/>
    <w:rsid w:val="006A1825"/>
    <w:rsid w:val="006A1AC4"/>
    <w:rsid w:val="006A1FB7"/>
    <w:rsid w:val="006A22D3"/>
    <w:rsid w:val="006A2431"/>
    <w:rsid w:val="006A2938"/>
    <w:rsid w:val="006A39B6"/>
    <w:rsid w:val="006A44DE"/>
    <w:rsid w:val="006A4FF2"/>
    <w:rsid w:val="006A50DD"/>
    <w:rsid w:val="006A695D"/>
    <w:rsid w:val="006A6CBB"/>
    <w:rsid w:val="006A6DAC"/>
    <w:rsid w:val="006A726A"/>
    <w:rsid w:val="006A72B7"/>
    <w:rsid w:val="006A7E38"/>
    <w:rsid w:val="006B0C2D"/>
    <w:rsid w:val="006B1745"/>
    <w:rsid w:val="006B2943"/>
    <w:rsid w:val="006B3356"/>
    <w:rsid w:val="006B3CA9"/>
    <w:rsid w:val="006B3D5A"/>
    <w:rsid w:val="006B3F90"/>
    <w:rsid w:val="006B5C28"/>
    <w:rsid w:val="006B7774"/>
    <w:rsid w:val="006B77FD"/>
    <w:rsid w:val="006B7EC9"/>
    <w:rsid w:val="006C0DF0"/>
    <w:rsid w:val="006C0FBD"/>
    <w:rsid w:val="006C16A8"/>
    <w:rsid w:val="006C1A3F"/>
    <w:rsid w:val="006C1BAD"/>
    <w:rsid w:val="006C1CF9"/>
    <w:rsid w:val="006C1D5F"/>
    <w:rsid w:val="006C2BAF"/>
    <w:rsid w:val="006C2D18"/>
    <w:rsid w:val="006C57CB"/>
    <w:rsid w:val="006C5E20"/>
    <w:rsid w:val="006C64F9"/>
    <w:rsid w:val="006C6F72"/>
    <w:rsid w:val="006C742B"/>
    <w:rsid w:val="006C7CE9"/>
    <w:rsid w:val="006D0321"/>
    <w:rsid w:val="006D0A01"/>
    <w:rsid w:val="006D1518"/>
    <w:rsid w:val="006D1F7E"/>
    <w:rsid w:val="006D212B"/>
    <w:rsid w:val="006D239E"/>
    <w:rsid w:val="006D277E"/>
    <w:rsid w:val="006D29C3"/>
    <w:rsid w:val="006D3047"/>
    <w:rsid w:val="006D35E4"/>
    <w:rsid w:val="006D3609"/>
    <w:rsid w:val="006D3D51"/>
    <w:rsid w:val="006D4EFD"/>
    <w:rsid w:val="006D57DB"/>
    <w:rsid w:val="006D6B1C"/>
    <w:rsid w:val="006D7588"/>
    <w:rsid w:val="006D7AE2"/>
    <w:rsid w:val="006E012F"/>
    <w:rsid w:val="006E06F7"/>
    <w:rsid w:val="006E0A05"/>
    <w:rsid w:val="006E0DB0"/>
    <w:rsid w:val="006E0F7F"/>
    <w:rsid w:val="006E2C3D"/>
    <w:rsid w:val="006E3376"/>
    <w:rsid w:val="006E3A58"/>
    <w:rsid w:val="006E3B0D"/>
    <w:rsid w:val="006E408C"/>
    <w:rsid w:val="006E458A"/>
    <w:rsid w:val="006E46D1"/>
    <w:rsid w:val="006E4AC1"/>
    <w:rsid w:val="006E4DA2"/>
    <w:rsid w:val="006E4E66"/>
    <w:rsid w:val="006E54F4"/>
    <w:rsid w:val="006E578E"/>
    <w:rsid w:val="006E57EB"/>
    <w:rsid w:val="006E6373"/>
    <w:rsid w:val="006E7FD9"/>
    <w:rsid w:val="006F004D"/>
    <w:rsid w:val="006F055A"/>
    <w:rsid w:val="006F055E"/>
    <w:rsid w:val="006F0790"/>
    <w:rsid w:val="006F0A38"/>
    <w:rsid w:val="006F1069"/>
    <w:rsid w:val="006F19AF"/>
    <w:rsid w:val="006F20A0"/>
    <w:rsid w:val="006F2156"/>
    <w:rsid w:val="006F2BB1"/>
    <w:rsid w:val="006F2FAF"/>
    <w:rsid w:val="006F37C1"/>
    <w:rsid w:val="006F432D"/>
    <w:rsid w:val="006F45BC"/>
    <w:rsid w:val="006F486C"/>
    <w:rsid w:val="006F49A8"/>
    <w:rsid w:val="006F4C4B"/>
    <w:rsid w:val="006F4EF7"/>
    <w:rsid w:val="006F4F5B"/>
    <w:rsid w:val="006F5083"/>
    <w:rsid w:val="006F6D85"/>
    <w:rsid w:val="006F6F2A"/>
    <w:rsid w:val="006F6F3C"/>
    <w:rsid w:val="006F7538"/>
    <w:rsid w:val="006F7656"/>
    <w:rsid w:val="006F7A74"/>
    <w:rsid w:val="007002EB"/>
    <w:rsid w:val="007003AA"/>
    <w:rsid w:val="007005A2"/>
    <w:rsid w:val="00700B17"/>
    <w:rsid w:val="0070177C"/>
    <w:rsid w:val="007020C9"/>
    <w:rsid w:val="00702303"/>
    <w:rsid w:val="00702367"/>
    <w:rsid w:val="007027CB"/>
    <w:rsid w:val="00703553"/>
    <w:rsid w:val="007043B4"/>
    <w:rsid w:val="00704A47"/>
    <w:rsid w:val="00705AE0"/>
    <w:rsid w:val="007060B8"/>
    <w:rsid w:val="0070680B"/>
    <w:rsid w:val="00707331"/>
    <w:rsid w:val="0070747D"/>
    <w:rsid w:val="007077C8"/>
    <w:rsid w:val="0070780A"/>
    <w:rsid w:val="007078A4"/>
    <w:rsid w:val="007101C9"/>
    <w:rsid w:val="00710F44"/>
    <w:rsid w:val="00711294"/>
    <w:rsid w:val="00711724"/>
    <w:rsid w:val="007121B0"/>
    <w:rsid w:val="00712ED9"/>
    <w:rsid w:val="00713199"/>
    <w:rsid w:val="00713759"/>
    <w:rsid w:val="00713C39"/>
    <w:rsid w:val="007148AB"/>
    <w:rsid w:val="00714ABE"/>
    <w:rsid w:val="00714D70"/>
    <w:rsid w:val="00714DA0"/>
    <w:rsid w:val="0071502E"/>
    <w:rsid w:val="00715054"/>
    <w:rsid w:val="0071573D"/>
    <w:rsid w:val="0071589C"/>
    <w:rsid w:val="00715BF5"/>
    <w:rsid w:val="00715F10"/>
    <w:rsid w:val="00716CC3"/>
    <w:rsid w:val="00717945"/>
    <w:rsid w:val="00717A5C"/>
    <w:rsid w:val="00720315"/>
    <w:rsid w:val="007207E7"/>
    <w:rsid w:val="00720B3E"/>
    <w:rsid w:val="0072122E"/>
    <w:rsid w:val="0072130A"/>
    <w:rsid w:val="007215AE"/>
    <w:rsid w:val="00721AE0"/>
    <w:rsid w:val="00721F65"/>
    <w:rsid w:val="007224DA"/>
    <w:rsid w:val="00722B43"/>
    <w:rsid w:val="00722C72"/>
    <w:rsid w:val="007236D4"/>
    <w:rsid w:val="007236F6"/>
    <w:rsid w:val="00724E72"/>
    <w:rsid w:val="00725066"/>
    <w:rsid w:val="00725461"/>
    <w:rsid w:val="007254B7"/>
    <w:rsid w:val="00725571"/>
    <w:rsid w:val="0072599B"/>
    <w:rsid w:val="00725DB7"/>
    <w:rsid w:val="00725ECC"/>
    <w:rsid w:val="00726B6A"/>
    <w:rsid w:val="007271AD"/>
    <w:rsid w:val="007279F2"/>
    <w:rsid w:val="00727BF8"/>
    <w:rsid w:val="00727F8B"/>
    <w:rsid w:val="00730223"/>
    <w:rsid w:val="00730252"/>
    <w:rsid w:val="00730EB0"/>
    <w:rsid w:val="00730FEE"/>
    <w:rsid w:val="00732119"/>
    <w:rsid w:val="00732DCA"/>
    <w:rsid w:val="007336E2"/>
    <w:rsid w:val="007337AB"/>
    <w:rsid w:val="00733895"/>
    <w:rsid w:val="007338C0"/>
    <w:rsid w:val="00733E84"/>
    <w:rsid w:val="0073406B"/>
    <w:rsid w:val="00734502"/>
    <w:rsid w:val="00734735"/>
    <w:rsid w:val="0073521B"/>
    <w:rsid w:val="00735416"/>
    <w:rsid w:val="00735791"/>
    <w:rsid w:val="0073608A"/>
    <w:rsid w:val="00737726"/>
    <w:rsid w:val="0074009F"/>
    <w:rsid w:val="00740520"/>
    <w:rsid w:val="00740F48"/>
    <w:rsid w:val="00741B24"/>
    <w:rsid w:val="00741C74"/>
    <w:rsid w:val="00741CED"/>
    <w:rsid w:val="00741F9C"/>
    <w:rsid w:val="0074234C"/>
    <w:rsid w:val="00742388"/>
    <w:rsid w:val="007429DC"/>
    <w:rsid w:val="00743B81"/>
    <w:rsid w:val="00743D2D"/>
    <w:rsid w:val="0074429E"/>
    <w:rsid w:val="007444F0"/>
    <w:rsid w:val="00744631"/>
    <w:rsid w:val="00744BD8"/>
    <w:rsid w:val="00744FA8"/>
    <w:rsid w:val="007450F8"/>
    <w:rsid w:val="0074528C"/>
    <w:rsid w:val="007459C7"/>
    <w:rsid w:val="00747023"/>
    <w:rsid w:val="00747ABB"/>
    <w:rsid w:val="00750728"/>
    <w:rsid w:val="00750B97"/>
    <w:rsid w:val="00750EEF"/>
    <w:rsid w:val="007515E3"/>
    <w:rsid w:val="0075162D"/>
    <w:rsid w:val="00751A64"/>
    <w:rsid w:val="00751DA6"/>
    <w:rsid w:val="00752912"/>
    <w:rsid w:val="007531C6"/>
    <w:rsid w:val="0075346A"/>
    <w:rsid w:val="00753DE9"/>
    <w:rsid w:val="0075486E"/>
    <w:rsid w:val="0075498E"/>
    <w:rsid w:val="00754B18"/>
    <w:rsid w:val="00755440"/>
    <w:rsid w:val="00755BEF"/>
    <w:rsid w:val="00756972"/>
    <w:rsid w:val="00756F3F"/>
    <w:rsid w:val="00757573"/>
    <w:rsid w:val="00757D6B"/>
    <w:rsid w:val="00760265"/>
    <w:rsid w:val="00760B96"/>
    <w:rsid w:val="007612F7"/>
    <w:rsid w:val="00761682"/>
    <w:rsid w:val="0076184C"/>
    <w:rsid w:val="00761B06"/>
    <w:rsid w:val="00761CBD"/>
    <w:rsid w:val="00761E64"/>
    <w:rsid w:val="00761FC8"/>
    <w:rsid w:val="00762296"/>
    <w:rsid w:val="0076416A"/>
    <w:rsid w:val="0076455C"/>
    <w:rsid w:val="0076496F"/>
    <w:rsid w:val="00764B6F"/>
    <w:rsid w:val="00765AC8"/>
    <w:rsid w:val="0076645B"/>
    <w:rsid w:val="00766528"/>
    <w:rsid w:val="00766BFF"/>
    <w:rsid w:val="00767499"/>
    <w:rsid w:val="00767730"/>
    <w:rsid w:val="00767A52"/>
    <w:rsid w:val="00767FDA"/>
    <w:rsid w:val="00770072"/>
    <w:rsid w:val="007700ED"/>
    <w:rsid w:val="007702B6"/>
    <w:rsid w:val="0077046C"/>
    <w:rsid w:val="00770C49"/>
    <w:rsid w:val="00770DE4"/>
    <w:rsid w:val="00771540"/>
    <w:rsid w:val="00771642"/>
    <w:rsid w:val="0077165A"/>
    <w:rsid w:val="007716BC"/>
    <w:rsid w:val="00771813"/>
    <w:rsid w:val="00772D33"/>
    <w:rsid w:val="00772F7E"/>
    <w:rsid w:val="007732D1"/>
    <w:rsid w:val="00773407"/>
    <w:rsid w:val="00773658"/>
    <w:rsid w:val="00773DE5"/>
    <w:rsid w:val="0077408D"/>
    <w:rsid w:val="00774773"/>
    <w:rsid w:val="0077507F"/>
    <w:rsid w:val="00777BE2"/>
    <w:rsid w:val="00780EA9"/>
    <w:rsid w:val="00781293"/>
    <w:rsid w:val="00781498"/>
    <w:rsid w:val="007814D1"/>
    <w:rsid w:val="00781BF9"/>
    <w:rsid w:val="00781D25"/>
    <w:rsid w:val="0078207C"/>
    <w:rsid w:val="00782335"/>
    <w:rsid w:val="0078271D"/>
    <w:rsid w:val="0078295B"/>
    <w:rsid w:val="00783650"/>
    <w:rsid w:val="007837B4"/>
    <w:rsid w:val="00783C87"/>
    <w:rsid w:val="00783D02"/>
    <w:rsid w:val="00784134"/>
    <w:rsid w:val="0078432C"/>
    <w:rsid w:val="007843EF"/>
    <w:rsid w:val="00784C6F"/>
    <w:rsid w:val="00784E0A"/>
    <w:rsid w:val="007853EF"/>
    <w:rsid w:val="007856DD"/>
    <w:rsid w:val="007863D2"/>
    <w:rsid w:val="007866BD"/>
    <w:rsid w:val="007868DD"/>
    <w:rsid w:val="00786C6B"/>
    <w:rsid w:val="00787055"/>
    <w:rsid w:val="00787123"/>
    <w:rsid w:val="00787165"/>
    <w:rsid w:val="00787345"/>
    <w:rsid w:val="007874C3"/>
    <w:rsid w:val="007901D5"/>
    <w:rsid w:val="0079053B"/>
    <w:rsid w:val="0079126F"/>
    <w:rsid w:val="007913E4"/>
    <w:rsid w:val="00791478"/>
    <w:rsid w:val="00791EC9"/>
    <w:rsid w:val="0079291F"/>
    <w:rsid w:val="00792A68"/>
    <w:rsid w:val="0079333D"/>
    <w:rsid w:val="00793425"/>
    <w:rsid w:val="0079378A"/>
    <w:rsid w:val="007938D3"/>
    <w:rsid w:val="00793F9E"/>
    <w:rsid w:val="007941FD"/>
    <w:rsid w:val="00794446"/>
    <w:rsid w:val="007947B7"/>
    <w:rsid w:val="00794C1B"/>
    <w:rsid w:val="0079565A"/>
    <w:rsid w:val="0079584C"/>
    <w:rsid w:val="007958E1"/>
    <w:rsid w:val="00796922"/>
    <w:rsid w:val="00796B4A"/>
    <w:rsid w:val="00796B64"/>
    <w:rsid w:val="00796D24"/>
    <w:rsid w:val="00797054"/>
    <w:rsid w:val="00797A06"/>
    <w:rsid w:val="00797B8B"/>
    <w:rsid w:val="007A007E"/>
    <w:rsid w:val="007A00BA"/>
    <w:rsid w:val="007A00E0"/>
    <w:rsid w:val="007A080C"/>
    <w:rsid w:val="007A0B84"/>
    <w:rsid w:val="007A0C2B"/>
    <w:rsid w:val="007A128E"/>
    <w:rsid w:val="007A1903"/>
    <w:rsid w:val="007A1BC0"/>
    <w:rsid w:val="007A35DA"/>
    <w:rsid w:val="007A4E1B"/>
    <w:rsid w:val="007A5D3D"/>
    <w:rsid w:val="007A656B"/>
    <w:rsid w:val="007A67FC"/>
    <w:rsid w:val="007A7B87"/>
    <w:rsid w:val="007A7BDF"/>
    <w:rsid w:val="007A7CE5"/>
    <w:rsid w:val="007A7E16"/>
    <w:rsid w:val="007B01E2"/>
    <w:rsid w:val="007B0403"/>
    <w:rsid w:val="007B126E"/>
    <w:rsid w:val="007B28AC"/>
    <w:rsid w:val="007B2F86"/>
    <w:rsid w:val="007B386E"/>
    <w:rsid w:val="007B4B3C"/>
    <w:rsid w:val="007B515A"/>
    <w:rsid w:val="007B531F"/>
    <w:rsid w:val="007B5513"/>
    <w:rsid w:val="007B55A7"/>
    <w:rsid w:val="007B587B"/>
    <w:rsid w:val="007B5C23"/>
    <w:rsid w:val="007B5C96"/>
    <w:rsid w:val="007B6A88"/>
    <w:rsid w:val="007B777A"/>
    <w:rsid w:val="007B7B29"/>
    <w:rsid w:val="007C025F"/>
    <w:rsid w:val="007C06A3"/>
    <w:rsid w:val="007C0F17"/>
    <w:rsid w:val="007C20D8"/>
    <w:rsid w:val="007C23F3"/>
    <w:rsid w:val="007C27F8"/>
    <w:rsid w:val="007C2DB7"/>
    <w:rsid w:val="007C3327"/>
    <w:rsid w:val="007C38F1"/>
    <w:rsid w:val="007C42EC"/>
    <w:rsid w:val="007C4640"/>
    <w:rsid w:val="007C5203"/>
    <w:rsid w:val="007C5D07"/>
    <w:rsid w:val="007C68C4"/>
    <w:rsid w:val="007D00EE"/>
    <w:rsid w:val="007D0D9B"/>
    <w:rsid w:val="007D139E"/>
    <w:rsid w:val="007D2647"/>
    <w:rsid w:val="007D300E"/>
    <w:rsid w:val="007D3444"/>
    <w:rsid w:val="007D3AB7"/>
    <w:rsid w:val="007D56DE"/>
    <w:rsid w:val="007D5AA4"/>
    <w:rsid w:val="007D5D1D"/>
    <w:rsid w:val="007D5E01"/>
    <w:rsid w:val="007D65E1"/>
    <w:rsid w:val="007D67C6"/>
    <w:rsid w:val="007D6A72"/>
    <w:rsid w:val="007D7165"/>
    <w:rsid w:val="007E02AE"/>
    <w:rsid w:val="007E059C"/>
    <w:rsid w:val="007E06FF"/>
    <w:rsid w:val="007E0D9F"/>
    <w:rsid w:val="007E1441"/>
    <w:rsid w:val="007E1511"/>
    <w:rsid w:val="007E1C12"/>
    <w:rsid w:val="007E21FC"/>
    <w:rsid w:val="007E2276"/>
    <w:rsid w:val="007E2432"/>
    <w:rsid w:val="007E26FA"/>
    <w:rsid w:val="007E272A"/>
    <w:rsid w:val="007E406A"/>
    <w:rsid w:val="007E4E0A"/>
    <w:rsid w:val="007E4EDB"/>
    <w:rsid w:val="007E5057"/>
    <w:rsid w:val="007E5114"/>
    <w:rsid w:val="007E604C"/>
    <w:rsid w:val="007E6D42"/>
    <w:rsid w:val="007E70AB"/>
    <w:rsid w:val="007E768A"/>
    <w:rsid w:val="007E775F"/>
    <w:rsid w:val="007E7974"/>
    <w:rsid w:val="007F0261"/>
    <w:rsid w:val="007F02ED"/>
    <w:rsid w:val="007F0312"/>
    <w:rsid w:val="007F14DA"/>
    <w:rsid w:val="007F1CC6"/>
    <w:rsid w:val="007F246E"/>
    <w:rsid w:val="007F25A0"/>
    <w:rsid w:val="007F2A95"/>
    <w:rsid w:val="007F2BB2"/>
    <w:rsid w:val="007F3395"/>
    <w:rsid w:val="007F3770"/>
    <w:rsid w:val="007F3F5D"/>
    <w:rsid w:val="007F4D74"/>
    <w:rsid w:val="007F52B4"/>
    <w:rsid w:val="007F5493"/>
    <w:rsid w:val="007F587F"/>
    <w:rsid w:val="007F5B7D"/>
    <w:rsid w:val="007F6EC0"/>
    <w:rsid w:val="007F6EEB"/>
    <w:rsid w:val="007F75F4"/>
    <w:rsid w:val="007F7CF1"/>
    <w:rsid w:val="007F7E61"/>
    <w:rsid w:val="00800227"/>
    <w:rsid w:val="008006DF"/>
    <w:rsid w:val="00800AAD"/>
    <w:rsid w:val="00800FF5"/>
    <w:rsid w:val="00802277"/>
    <w:rsid w:val="0080229C"/>
    <w:rsid w:val="008028E2"/>
    <w:rsid w:val="00802A0E"/>
    <w:rsid w:val="00802F3F"/>
    <w:rsid w:val="008038CD"/>
    <w:rsid w:val="0080441D"/>
    <w:rsid w:val="008046A3"/>
    <w:rsid w:val="00804BA4"/>
    <w:rsid w:val="00804E2B"/>
    <w:rsid w:val="0080624C"/>
    <w:rsid w:val="00810637"/>
    <w:rsid w:val="00811EA0"/>
    <w:rsid w:val="008121EC"/>
    <w:rsid w:val="00812489"/>
    <w:rsid w:val="00812E8F"/>
    <w:rsid w:val="00812FDE"/>
    <w:rsid w:val="0081330C"/>
    <w:rsid w:val="00813BC3"/>
    <w:rsid w:val="0081454A"/>
    <w:rsid w:val="00814574"/>
    <w:rsid w:val="00815439"/>
    <w:rsid w:val="00815E19"/>
    <w:rsid w:val="0081624B"/>
    <w:rsid w:val="0081649C"/>
    <w:rsid w:val="0081706B"/>
    <w:rsid w:val="00817714"/>
    <w:rsid w:val="00817C0E"/>
    <w:rsid w:val="0082029E"/>
    <w:rsid w:val="00820599"/>
    <w:rsid w:val="00820A8B"/>
    <w:rsid w:val="00820B36"/>
    <w:rsid w:val="00820C9D"/>
    <w:rsid w:val="00822B17"/>
    <w:rsid w:val="0082434A"/>
    <w:rsid w:val="0082476E"/>
    <w:rsid w:val="008248BC"/>
    <w:rsid w:val="00826F6D"/>
    <w:rsid w:val="0082728A"/>
    <w:rsid w:val="00827540"/>
    <w:rsid w:val="008277BD"/>
    <w:rsid w:val="0082783B"/>
    <w:rsid w:val="00827F73"/>
    <w:rsid w:val="0083060F"/>
    <w:rsid w:val="0083181D"/>
    <w:rsid w:val="008323BB"/>
    <w:rsid w:val="00832464"/>
    <w:rsid w:val="00832903"/>
    <w:rsid w:val="00833BB6"/>
    <w:rsid w:val="00833FD4"/>
    <w:rsid w:val="0083422D"/>
    <w:rsid w:val="008345A4"/>
    <w:rsid w:val="008349C0"/>
    <w:rsid w:val="008349F4"/>
    <w:rsid w:val="00834EB6"/>
    <w:rsid w:val="00834F63"/>
    <w:rsid w:val="00836B0A"/>
    <w:rsid w:val="00837466"/>
    <w:rsid w:val="0083749E"/>
    <w:rsid w:val="008375AB"/>
    <w:rsid w:val="008376CA"/>
    <w:rsid w:val="00840224"/>
    <w:rsid w:val="0084032E"/>
    <w:rsid w:val="008421DD"/>
    <w:rsid w:val="0084241B"/>
    <w:rsid w:val="0084265C"/>
    <w:rsid w:val="0084265F"/>
    <w:rsid w:val="0084305D"/>
    <w:rsid w:val="00843810"/>
    <w:rsid w:val="00844A53"/>
    <w:rsid w:val="00844DFF"/>
    <w:rsid w:val="008458C1"/>
    <w:rsid w:val="00845908"/>
    <w:rsid w:val="008466A6"/>
    <w:rsid w:val="008470C0"/>
    <w:rsid w:val="00847153"/>
    <w:rsid w:val="008472DC"/>
    <w:rsid w:val="008473F4"/>
    <w:rsid w:val="008479F7"/>
    <w:rsid w:val="00851151"/>
    <w:rsid w:val="0085117A"/>
    <w:rsid w:val="0085123A"/>
    <w:rsid w:val="00852876"/>
    <w:rsid w:val="008533F5"/>
    <w:rsid w:val="0085352F"/>
    <w:rsid w:val="00854108"/>
    <w:rsid w:val="00854260"/>
    <w:rsid w:val="00854D88"/>
    <w:rsid w:val="008553EC"/>
    <w:rsid w:val="00855570"/>
    <w:rsid w:val="00855C02"/>
    <w:rsid w:val="00855D00"/>
    <w:rsid w:val="00855D32"/>
    <w:rsid w:val="0085687A"/>
    <w:rsid w:val="0085709B"/>
    <w:rsid w:val="00857304"/>
    <w:rsid w:val="00857842"/>
    <w:rsid w:val="0086099B"/>
    <w:rsid w:val="0086124E"/>
    <w:rsid w:val="008618F9"/>
    <w:rsid w:val="00861A2F"/>
    <w:rsid w:val="00861A9B"/>
    <w:rsid w:val="00861B84"/>
    <w:rsid w:val="00861C68"/>
    <w:rsid w:val="00862181"/>
    <w:rsid w:val="00862226"/>
    <w:rsid w:val="00862C7C"/>
    <w:rsid w:val="008630B8"/>
    <w:rsid w:val="00863F61"/>
    <w:rsid w:val="00865457"/>
    <w:rsid w:val="00865ED7"/>
    <w:rsid w:val="0086644A"/>
    <w:rsid w:val="00866477"/>
    <w:rsid w:val="0086657A"/>
    <w:rsid w:val="00866732"/>
    <w:rsid w:val="008668D7"/>
    <w:rsid w:val="00866CFB"/>
    <w:rsid w:val="008671AA"/>
    <w:rsid w:val="00867443"/>
    <w:rsid w:val="0087059E"/>
    <w:rsid w:val="008716C0"/>
    <w:rsid w:val="00871C1C"/>
    <w:rsid w:val="008723AB"/>
    <w:rsid w:val="0087314B"/>
    <w:rsid w:val="00873ECF"/>
    <w:rsid w:val="00874877"/>
    <w:rsid w:val="0087498D"/>
    <w:rsid w:val="00874CF3"/>
    <w:rsid w:val="00875909"/>
    <w:rsid w:val="00875BC8"/>
    <w:rsid w:val="00875DBE"/>
    <w:rsid w:val="008769F5"/>
    <w:rsid w:val="0087709E"/>
    <w:rsid w:val="00877FBA"/>
    <w:rsid w:val="00880026"/>
    <w:rsid w:val="008808C0"/>
    <w:rsid w:val="00881601"/>
    <w:rsid w:val="00881C51"/>
    <w:rsid w:val="008826AF"/>
    <w:rsid w:val="008829B7"/>
    <w:rsid w:val="00882F25"/>
    <w:rsid w:val="00883391"/>
    <w:rsid w:val="0088382A"/>
    <w:rsid w:val="0088387E"/>
    <w:rsid w:val="008838D7"/>
    <w:rsid w:val="0088526B"/>
    <w:rsid w:val="008856AC"/>
    <w:rsid w:val="0088646B"/>
    <w:rsid w:val="00886956"/>
    <w:rsid w:val="008877B3"/>
    <w:rsid w:val="00887DC5"/>
    <w:rsid w:val="00887F82"/>
    <w:rsid w:val="00890E6F"/>
    <w:rsid w:val="00891062"/>
    <w:rsid w:val="008913F4"/>
    <w:rsid w:val="00891FBB"/>
    <w:rsid w:val="00892117"/>
    <w:rsid w:val="00893433"/>
    <w:rsid w:val="00893797"/>
    <w:rsid w:val="00894243"/>
    <w:rsid w:val="00894853"/>
    <w:rsid w:val="00894AEB"/>
    <w:rsid w:val="00894B8B"/>
    <w:rsid w:val="008955D7"/>
    <w:rsid w:val="00895B90"/>
    <w:rsid w:val="008969C2"/>
    <w:rsid w:val="00896A73"/>
    <w:rsid w:val="00897336"/>
    <w:rsid w:val="00897E99"/>
    <w:rsid w:val="008A0555"/>
    <w:rsid w:val="008A1BCD"/>
    <w:rsid w:val="008A2A79"/>
    <w:rsid w:val="008A3879"/>
    <w:rsid w:val="008A3CEC"/>
    <w:rsid w:val="008A448A"/>
    <w:rsid w:val="008A4DA2"/>
    <w:rsid w:val="008A5806"/>
    <w:rsid w:val="008A6291"/>
    <w:rsid w:val="008A7CA9"/>
    <w:rsid w:val="008B03BE"/>
    <w:rsid w:val="008B08B3"/>
    <w:rsid w:val="008B0FA7"/>
    <w:rsid w:val="008B2056"/>
    <w:rsid w:val="008B248A"/>
    <w:rsid w:val="008B2F1F"/>
    <w:rsid w:val="008B353E"/>
    <w:rsid w:val="008B3AD3"/>
    <w:rsid w:val="008B5208"/>
    <w:rsid w:val="008B5C85"/>
    <w:rsid w:val="008B6239"/>
    <w:rsid w:val="008B6EBA"/>
    <w:rsid w:val="008B7953"/>
    <w:rsid w:val="008B79EC"/>
    <w:rsid w:val="008B7B40"/>
    <w:rsid w:val="008C0439"/>
    <w:rsid w:val="008C09F6"/>
    <w:rsid w:val="008C0E13"/>
    <w:rsid w:val="008C20E8"/>
    <w:rsid w:val="008C22DE"/>
    <w:rsid w:val="008C2804"/>
    <w:rsid w:val="008C36B4"/>
    <w:rsid w:val="008C37D1"/>
    <w:rsid w:val="008C3A8E"/>
    <w:rsid w:val="008C3EBE"/>
    <w:rsid w:val="008C41FE"/>
    <w:rsid w:val="008C4ACE"/>
    <w:rsid w:val="008C4EF7"/>
    <w:rsid w:val="008C5350"/>
    <w:rsid w:val="008C53B4"/>
    <w:rsid w:val="008C584A"/>
    <w:rsid w:val="008C605C"/>
    <w:rsid w:val="008C61D1"/>
    <w:rsid w:val="008C6359"/>
    <w:rsid w:val="008C63C5"/>
    <w:rsid w:val="008C666F"/>
    <w:rsid w:val="008C6B6E"/>
    <w:rsid w:val="008C6DB6"/>
    <w:rsid w:val="008C7005"/>
    <w:rsid w:val="008C711B"/>
    <w:rsid w:val="008C7EC7"/>
    <w:rsid w:val="008D05D8"/>
    <w:rsid w:val="008D0661"/>
    <w:rsid w:val="008D08E5"/>
    <w:rsid w:val="008D08FD"/>
    <w:rsid w:val="008D0B9B"/>
    <w:rsid w:val="008D1693"/>
    <w:rsid w:val="008D16D6"/>
    <w:rsid w:val="008D1BAF"/>
    <w:rsid w:val="008D1FCF"/>
    <w:rsid w:val="008D293E"/>
    <w:rsid w:val="008D3126"/>
    <w:rsid w:val="008D39BE"/>
    <w:rsid w:val="008D3C36"/>
    <w:rsid w:val="008D444D"/>
    <w:rsid w:val="008D51D7"/>
    <w:rsid w:val="008D521F"/>
    <w:rsid w:val="008D5259"/>
    <w:rsid w:val="008D5424"/>
    <w:rsid w:val="008D5854"/>
    <w:rsid w:val="008D6355"/>
    <w:rsid w:val="008D63CE"/>
    <w:rsid w:val="008D6E2E"/>
    <w:rsid w:val="008D7963"/>
    <w:rsid w:val="008D7B13"/>
    <w:rsid w:val="008E0FA1"/>
    <w:rsid w:val="008E1CAB"/>
    <w:rsid w:val="008E24FC"/>
    <w:rsid w:val="008E2AB7"/>
    <w:rsid w:val="008E2C6A"/>
    <w:rsid w:val="008E3716"/>
    <w:rsid w:val="008E3D93"/>
    <w:rsid w:val="008E4606"/>
    <w:rsid w:val="008E517E"/>
    <w:rsid w:val="008E67CF"/>
    <w:rsid w:val="008E6BA6"/>
    <w:rsid w:val="008E6C56"/>
    <w:rsid w:val="008E710C"/>
    <w:rsid w:val="008E7E4D"/>
    <w:rsid w:val="008E7ED1"/>
    <w:rsid w:val="008F06AC"/>
    <w:rsid w:val="008F0F29"/>
    <w:rsid w:val="008F2250"/>
    <w:rsid w:val="008F2287"/>
    <w:rsid w:val="008F310A"/>
    <w:rsid w:val="008F335B"/>
    <w:rsid w:val="008F39DE"/>
    <w:rsid w:val="008F39EC"/>
    <w:rsid w:val="008F3FF5"/>
    <w:rsid w:val="008F4B3A"/>
    <w:rsid w:val="008F5FE8"/>
    <w:rsid w:val="008F767B"/>
    <w:rsid w:val="00900EAD"/>
    <w:rsid w:val="00900F3F"/>
    <w:rsid w:val="00901445"/>
    <w:rsid w:val="00901877"/>
    <w:rsid w:val="00902021"/>
    <w:rsid w:val="0090221C"/>
    <w:rsid w:val="0090262E"/>
    <w:rsid w:val="00904155"/>
    <w:rsid w:val="00904AE3"/>
    <w:rsid w:val="00904C21"/>
    <w:rsid w:val="00904EE8"/>
    <w:rsid w:val="00905A81"/>
    <w:rsid w:val="0090615D"/>
    <w:rsid w:val="009061ED"/>
    <w:rsid w:val="009067A4"/>
    <w:rsid w:val="00906F3B"/>
    <w:rsid w:val="00907198"/>
    <w:rsid w:val="00907493"/>
    <w:rsid w:val="009107C6"/>
    <w:rsid w:val="009109AD"/>
    <w:rsid w:val="0091121D"/>
    <w:rsid w:val="009112F1"/>
    <w:rsid w:val="00911674"/>
    <w:rsid w:val="009118D0"/>
    <w:rsid w:val="00911FD0"/>
    <w:rsid w:val="0091224E"/>
    <w:rsid w:val="00912913"/>
    <w:rsid w:val="00912D30"/>
    <w:rsid w:val="00913784"/>
    <w:rsid w:val="00914672"/>
    <w:rsid w:val="009156AC"/>
    <w:rsid w:val="009169DB"/>
    <w:rsid w:val="00916EB5"/>
    <w:rsid w:val="009177CC"/>
    <w:rsid w:val="0091792A"/>
    <w:rsid w:val="00917A88"/>
    <w:rsid w:val="00920191"/>
    <w:rsid w:val="0092067D"/>
    <w:rsid w:val="00920E05"/>
    <w:rsid w:val="0092147F"/>
    <w:rsid w:val="0092245C"/>
    <w:rsid w:val="00922F69"/>
    <w:rsid w:val="00924EC6"/>
    <w:rsid w:val="009252CE"/>
    <w:rsid w:val="00925447"/>
    <w:rsid w:val="009257C0"/>
    <w:rsid w:val="00926013"/>
    <w:rsid w:val="009263AA"/>
    <w:rsid w:val="009264D3"/>
    <w:rsid w:val="00926F14"/>
    <w:rsid w:val="009272F5"/>
    <w:rsid w:val="009275BB"/>
    <w:rsid w:val="00927AC8"/>
    <w:rsid w:val="00927BFF"/>
    <w:rsid w:val="00930917"/>
    <w:rsid w:val="009309C0"/>
    <w:rsid w:val="0093191A"/>
    <w:rsid w:val="00931E04"/>
    <w:rsid w:val="00932F65"/>
    <w:rsid w:val="00932F6E"/>
    <w:rsid w:val="0093324A"/>
    <w:rsid w:val="0093377A"/>
    <w:rsid w:val="00933F49"/>
    <w:rsid w:val="00934C3E"/>
    <w:rsid w:val="00934E66"/>
    <w:rsid w:val="00935020"/>
    <w:rsid w:val="009350F9"/>
    <w:rsid w:val="0093529F"/>
    <w:rsid w:val="00935960"/>
    <w:rsid w:val="00935EF6"/>
    <w:rsid w:val="009361F2"/>
    <w:rsid w:val="009372A4"/>
    <w:rsid w:val="0093730B"/>
    <w:rsid w:val="009373FF"/>
    <w:rsid w:val="00937ADD"/>
    <w:rsid w:val="00940B6C"/>
    <w:rsid w:val="00940D15"/>
    <w:rsid w:val="00941AC8"/>
    <w:rsid w:val="00941F1E"/>
    <w:rsid w:val="009425CD"/>
    <w:rsid w:val="009428A9"/>
    <w:rsid w:val="00942B28"/>
    <w:rsid w:val="00942BDD"/>
    <w:rsid w:val="00943254"/>
    <w:rsid w:val="00943493"/>
    <w:rsid w:val="00943CFB"/>
    <w:rsid w:val="009447D8"/>
    <w:rsid w:val="00945C88"/>
    <w:rsid w:val="00945FA8"/>
    <w:rsid w:val="00946135"/>
    <w:rsid w:val="00946832"/>
    <w:rsid w:val="0094689C"/>
    <w:rsid w:val="00947867"/>
    <w:rsid w:val="00950200"/>
    <w:rsid w:val="0095036A"/>
    <w:rsid w:val="00950682"/>
    <w:rsid w:val="0095078E"/>
    <w:rsid w:val="00950DD5"/>
    <w:rsid w:val="00950F88"/>
    <w:rsid w:val="00950F8D"/>
    <w:rsid w:val="00951D0A"/>
    <w:rsid w:val="00952741"/>
    <w:rsid w:val="0095281A"/>
    <w:rsid w:val="009533E7"/>
    <w:rsid w:val="009535D8"/>
    <w:rsid w:val="009552FB"/>
    <w:rsid w:val="00955445"/>
    <w:rsid w:val="0095545B"/>
    <w:rsid w:val="00955891"/>
    <w:rsid w:val="00955A26"/>
    <w:rsid w:val="00955A89"/>
    <w:rsid w:val="0095682C"/>
    <w:rsid w:val="00956DF1"/>
    <w:rsid w:val="009602D3"/>
    <w:rsid w:val="00960620"/>
    <w:rsid w:val="00961259"/>
    <w:rsid w:val="009612BB"/>
    <w:rsid w:val="009614E3"/>
    <w:rsid w:val="009617F5"/>
    <w:rsid w:val="00961A0E"/>
    <w:rsid w:val="00961EFF"/>
    <w:rsid w:val="00962465"/>
    <w:rsid w:val="00962C1B"/>
    <w:rsid w:val="00962D63"/>
    <w:rsid w:val="00963545"/>
    <w:rsid w:val="00963F7F"/>
    <w:rsid w:val="0096476B"/>
    <w:rsid w:val="00964777"/>
    <w:rsid w:val="00964B31"/>
    <w:rsid w:val="00964E00"/>
    <w:rsid w:val="00965456"/>
    <w:rsid w:val="00965720"/>
    <w:rsid w:val="009657EA"/>
    <w:rsid w:val="00965874"/>
    <w:rsid w:val="00965F82"/>
    <w:rsid w:val="00966035"/>
    <w:rsid w:val="009667BD"/>
    <w:rsid w:val="00966843"/>
    <w:rsid w:val="0096684E"/>
    <w:rsid w:val="00966E34"/>
    <w:rsid w:val="00967513"/>
    <w:rsid w:val="00970795"/>
    <w:rsid w:val="00971028"/>
    <w:rsid w:val="009712B5"/>
    <w:rsid w:val="009716DE"/>
    <w:rsid w:val="00971CDF"/>
    <w:rsid w:val="00972FCD"/>
    <w:rsid w:val="0097340D"/>
    <w:rsid w:val="00973A07"/>
    <w:rsid w:val="00973A20"/>
    <w:rsid w:val="00973A25"/>
    <w:rsid w:val="00973E68"/>
    <w:rsid w:val="00973FBD"/>
    <w:rsid w:val="00974B95"/>
    <w:rsid w:val="00975491"/>
    <w:rsid w:val="00976162"/>
    <w:rsid w:val="0097694A"/>
    <w:rsid w:val="0097735F"/>
    <w:rsid w:val="00977951"/>
    <w:rsid w:val="00977DC8"/>
    <w:rsid w:val="00980385"/>
    <w:rsid w:val="00981060"/>
    <w:rsid w:val="00981BB6"/>
    <w:rsid w:val="00981E83"/>
    <w:rsid w:val="00982697"/>
    <w:rsid w:val="00982E2E"/>
    <w:rsid w:val="009833C1"/>
    <w:rsid w:val="00983A9B"/>
    <w:rsid w:val="00983CCF"/>
    <w:rsid w:val="00984461"/>
    <w:rsid w:val="00984554"/>
    <w:rsid w:val="00984F28"/>
    <w:rsid w:val="00985DC0"/>
    <w:rsid w:val="00986183"/>
    <w:rsid w:val="00986B0F"/>
    <w:rsid w:val="00987038"/>
    <w:rsid w:val="009872D7"/>
    <w:rsid w:val="009878C9"/>
    <w:rsid w:val="009878F7"/>
    <w:rsid w:val="00987E2A"/>
    <w:rsid w:val="009900A9"/>
    <w:rsid w:val="00990146"/>
    <w:rsid w:val="00991511"/>
    <w:rsid w:val="00991989"/>
    <w:rsid w:val="00991E7E"/>
    <w:rsid w:val="00992B27"/>
    <w:rsid w:val="00992B96"/>
    <w:rsid w:val="0099420C"/>
    <w:rsid w:val="0099440D"/>
    <w:rsid w:val="009944AE"/>
    <w:rsid w:val="00994954"/>
    <w:rsid w:val="00995AFE"/>
    <w:rsid w:val="00995BEE"/>
    <w:rsid w:val="009969BB"/>
    <w:rsid w:val="00997036"/>
    <w:rsid w:val="009974B7"/>
    <w:rsid w:val="00997C45"/>
    <w:rsid w:val="00997F84"/>
    <w:rsid w:val="009A1A64"/>
    <w:rsid w:val="009A20BD"/>
    <w:rsid w:val="009A2517"/>
    <w:rsid w:val="009A26DD"/>
    <w:rsid w:val="009A27A0"/>
    <w:rsid w:val="009A34BB"/>
    <w:rsid w:val="009A36E4"/>
    <w:rsid w:val="009A3AB7"/>
    <w:rsid w:val="009A4AA9"/>
    <w:rsid w:val="009A507B"/>
    <w:rsid w:val="009A54C1"/>
    <w:rsid w:val="009A55C5"/>
    <w:rsid w:val="009A5693"/>
    <w:rsid w:val="009A5B26"/>
    <w:rsid w:val="009A5FF1"/>
    <w:rsid w:val="009A6839"/>
    <w:rsid w:val="009A7646"/>
    <w:rsid w:val="009B1145"/>
    <w:rsid w:val="009B115B"/>
    <w:rsid w:val="009B1BA4"/>
    <w:rsid w:val="009B25B0"/>
    <w:rsid w:val="009B295E"/>
    <w:rsid w:val="009B2BBE"/>
    <w:rsid w:val="009B2E1C"/>
    <w:rsid w:val="009B33B1"/>
    <w:rsid w:val="009B3B3E"/>
    <w:rsid w:val="009B3F48"/>
    <w:rsid w:val="009B41D3"/>
    <w:rsid w:val="009B4421"/>
    <w:rsid w:val="009B44A3"/>
    <w:rsid w:val="009B512F"/>
    <w:rsid w:val="009B5B93"/>
    <w:rsid w:val="009B6B2A"/>
    <w:rsid w:val="009B6DDE"/>
    <w:rsid w:val="009B6EC6"/>
    <w:rsid w:val="009B71CB"/>
    <w:rsid w:val="009B78AB"/>
    <w:rsid w:val="009C0AFC"/>
    <w:rsid w:val="009C0DF5"/>
    <w:rsid w:val="009C174E"/>
    <w:rsid w:val="009C182A"/>
    <w:rsid w:val="009C1CD2"/>
    <w:rsid w:val="009C1FD8"/>
    <w:rsid w:val="009C21BE"/>
    <w:rsid w:val="009C253A"/>
    <w:rsid w:val="009C2A77"/>
    <w:rsid w:val="009C2B26"/>
    <w:rsid w:val="009C3223"/>
    <w:rsid w:val="009C3446"/>
    <w:rsid w:val="009C3ACD"/>
    <w:rsid w:val="009C3B0A"/>
    <w:rsid w:val="009C46F2"/>
    <w:rsid w:val="009C549A"/>
    <w:rsid w:val="009C5F9D"/>
    <w:rsid w:val="009C6010"/>
    <w:rsid w:val="009C6495"/>
    <w:rsid w:val="009C6AE3"/>
    <w:rsid w:val="009C6F05"/>
    <w:rsid w:val="009C6F47"/>
    <w:rsid w:val="009C777E"/>
    <w:rsid w:val="009C77B0"/>
    <w:rsid w:val="009C7D15"/>
    <w:rsid w:val="009D0104"/>
    <w:rsid w:val="009D0A23"/>
    <w:rsid w:val="009D12AE"/>
    <w:rsid w:val="009D1370"/>
    <w:rsid w:val="009D1724"/>
    <w:rsid w:val="009D21DF"/>
    <w:rsid w:val="009D2324"/>
    <w:rsid w:val="009D28DC"/>
    <w:rsid w:val="009D2C5C"/>
    <w:rsid w:val="009D2F80"/>
    <w:rsid w:val="009D3260"/>
    <w:rsid w:val="009D37D2"/>
    <w:rsid w:val="009D4C24"/>
    <w:rsid w:val="009D5703"/>
    <w:rsid w:val="009D58EA"/>
    <w:rsid w:val="009D6833"/>
    <w:rsid w:val="009D6883"/>
    <w:rsid w:val="009D6C35"/>
    <w:rsid w:val="009D6D88"/>
    <w:rsid w:val="009D74C6"/>
    <w:rsid w:val="009D7580"/>
    <w:rsid w:val="009D763D"/>
    <w:rsid w:val="009D7BCD"/>
    <w:rsid w:val="009D7E1D"/>
    <w:rsid w:val="009E041B"/>
    <w:rsid w:val="009E0818"/>
    <w:rsid w:val="009E0CB3"/>
    <w:rsid w:val="009E0E9C"/>
    <w:rsid w:val="009E0F6C"/>
    <w:rsid w:val="009E1908"/>
    <w:rsid w:val="009E1CFD"/>
    <w:rsid w:val="009E1F9C"/>
    <w:rsid w:val="009E321A"/>
    <w:rsid w:val="009E4436"/>
    <w:rsid w:val="009E47C8"/>
    <w:rsid w:val="009E548A"/>
    <w:rsid w:val="009E5708"/>
    <w:rsid w:val="009E684A"/>
    <w:rsid w:val="009E6B0F"/>
    <w:rsid w:val="009E7BA3"/>
    <w:rsid w:val="009E7D74"/>
    <w:rsid w:val="009F028E"/>
    <w:rsid w:val="009F0A09"/>
    <w:rsid w:val="009F0A7E"/>
    <w:rsid w:val="009F0F84"/>
    <w:rsid w:val="009F16D5"/>
    <w:rsid w:val="009F1AD8"/>
    <w:rsid w:val="009F24CC"/>
    <w:rsid w:val="009F2D45"/>
    <w:rsid w:val="009F314C"/>
    <w:rsid w:val="009F3B95"/>
    <w:rsid w:val="009F4042"/>
    <w:rsid w:val="009F43CD"/>
    <w:rsid w:val="009F5817"/>
    <w:rsid w:val="009F58FF"/>
    <w:rsid w:val="009F5BD4"/>
    <w:rsid w:val="009F5C08"/>
    <w:rsid w:val="009F79AF"/>
    <w:rsid w:val="00A01B26"/>
    <w:rsid w:val="00A01EDD"/>
    <w:rsid w:val="00A02792"/>
    <w:rsid w:val="00A02F01"/>
    <w:rsid w:val="00A03B50"/>
    <w:rsid w:val="00A0479E"/>
    <w:rsid w:val="00A0489E"/>
    <w:rsid w:val="00A04D2C"/>
    <w:rsid w:val="00A0535A"/>
    <w:rsid w:val="00A056CA"/>
    <w:rsid w:val="00A05BA7"/>
    <w:rsid w:val="00A05C51"/>
    <w:rsid w:val="00A060A8"/>
    <w:rsid w:val="00A066C0"/>
    <w:rsid w:val="00A06CC1"/>
    <w:rsid w:val="00A073DB"/>
    <w:rsid w:val="00A073FA"/>
    <w:rsid w:val="00A102DE"/>
    <w:rsid w:val="00A105DD"/>
    <w:rsid w:val="00A108A3"/>
    <w:rsid w:val="00A10E22"/>
    <w:rsid w:val="00A10F5E"/>
    <w:rsid w:val="00A115E0"/>
    <w:rsid w:val="00A11A0E"/>
    <w:rsid w:val="00A12A4A"/>
    <w:rsid w:val="00A130E6"/>
    <w:rsid w:val="00A1340A"/>
    <w:rsid w:val="00A138CA"/>
    <w:rsid w:val="00A14047"/>
    <w:rsid w:val="00A14BA9"/>
    <w:rsid w:val="00A14F36"/>
    <w:rsid w:val="00A155A7"/>
    <w:rsid w:val="00A15C6C"/>
    <w:rsid w:val="00A15D3F"/>
    <w:rsid w:val="00A15D97"/>
    <w:rsid w:val="00A15F2D"/>
    <w:rsid w:val="00A162BF"/>
    <w:rsid w:val="00A1698F"/>
    <w:rsid w:val="00A16A9C"/>
    <w:rsid w:val="00A17467"/>
    <w:rsid w:val="00A175D3"/>
    <w:rsid w:val="00A20156"/>
    <w:rsid w:val="00A20EF6"/>
    <w:rsid w:val="00A2101E"/>
    <w:rsid w:val="00A2119D"/>
    <w:rsid w:val="00A212F7"/>
    <w:rsid w:val="00A214D5"/>
    <w:rsid w:val="00A217E8"/>
    <w:rsid w:val="00A22424"/>
    <w:rsid w:val="00A22A11"/>
    <w:rsid w:val="00A22C8D"/>
    <w:rsid w:val="00A22D2D"/>
    <w:rsid w:val="00A23933"/>
    <w:rsid w:val="00A23D6A"/>
    <w:rsid w:val="00A2489B"/>
    <w:rsid w:val="00A24B3E"/>
    <w:rsid w:val="00A25808"/>
    <w:rsid w:val="00A26A23"/>
    <w:rsid w:val="00A279FB"/>
    <w:rsid w:val="00A27EC4"/>
    <w:rsid w:val="00A27FB6"/>
    <w:rsid w:val="00A3028A"/>
    <w:rsid w:val="00A30996"/>
    <w:rsid w:val="00A30FC2"/>
    <w:rsid w:val="00A31C23"/>
    <w:rsid w:val="00A31EFD"/>
    <w:rsid w:val="00A325A6"/>
    <w:rsid w:val="00A327E9"/>
    <w:rsid w:val="00A32E86"/>
    <w:rsid w:val="00A33C80"/>
    <w:rsid w:val="00A3444E"/>
    <w:rsid w:val="00A3447B"/>
    <w:rsid w:val="00A34EA8"/>
    <w:rsid w:val="00A357A1"/>
    <w:rsid w:val="00A358A1"/>
    <w:rsid w:val="00A36275"/>
    <w:rsid w:val="00A375CC"/>
    <w:rsid w:val="00A4003A"/>
    <w:rsid w:val="00A40227"/>
    <w:rsid w:val="00A4051A"/>
    <w:rsid w:val="00A4051E"/>
    <w:rsid w:val="00A40D02"/>
    <w:rsid w:val="00A4179C"/>
    <w:rsid w:val="00A41E1E"/>
    <w:rsid w:val="00A422DC"/>
    <w:rsid w:val="00A42C9C"/>
    <w:rsid w:val="00A43060"/>
    <w:rsid w:val="00A430D6"/>
    <w:rsid w:val="00A43AEB"/>
    <w:rsid w:val="00A43C3A"/>
    <w:rsid w:val="00A43D39"/>
    <w:rsid w:val="00A442B5"/>
    <w:rsid w:val="00A443A8"/>
    <w:rsid w:val="00A447ED"/>
    <w:rsid w:val="00A44FAE"/>
    <w:rsid w:val="00A45CFF"/>
    <w:rsid w:val="00A46CCD"/>
    <w:rsid w:val="00A50A60"/>
    <w:rsid w:val="00A50CF9"/>
    <w:rsid w:val="00A51287"/>
    <w:rsid w:val="00A514AE"/>
    <w:rsid w:val="00A517C2"/>
    <w:rsid w:val="00A51AD9"/>
    <w:rsid w:val="00A522AD"/>
    <w:rsid w:val="00A527E0"/>
    <w:rsid w:val="00A53037"/>
    <w:rsid w:val="00A53237"/>
    <w:rsid w:val="00A533AF"/>
    <w:rsid w:val="00A53468"/>
    <w:rsid w:val="00A53EE7"/>
    <w:rsid w:val="00A53FF6"/>
    <w:rsid w:val="00A5446B"/>
    <w:rsid w:val="00A54807"/>
    <w:rsid w:val="00A55140"/>
    <w:rsid w:val="00A5550B"/>
    <w:rsid w:val="00A5588D"/>
    <w:rsid w:val="00A5687D"/>
    <w:rsid w:val="00A56ACC"/>
    <w:rsid w:val="00A57555"/>
    <w:rsid w:val="00A57885"/>
    <w:rsid w:val="00A57D54"/>
    <w:rsid w:val="00A600AF"/>
    <w:rsid w:val="00A602EA"/>
    <w:rsid w:val="00A60379"/>
    <w:rsid w:val="00A61127"/>
    <w:rsid w:val="00A61667"/>
    <w:rsid w:val="00A61FA8"/>
    <w:rsid w:val="00A62A40"/>
    <w:rsid w:val="00A62E8A"/>
    <w:rsid w:val="00A639B8"/>
    <w:rsid w:val="00A639D3"/>
    <w:rsid w:val="00A63B9C"/>
    <w:rsid w:val="00A64528"/>
    <w:rsid w:val="00A64A23"/>
    <w:rsid w:val="00A657D1"/>
    <w:rsid w:val="00A672FE"/>
    <w:rsid w:val="00A674DA"/>
    <w:rsid w:val="00A677B2"/>
    <w:rsid w:val="00A70196"/>
    <w:rsid w:val="00A70E0B"/>
    <w:rsid w:val="00A7127F"/>
    <w:rsid w:val="00A718E0"/>
    <w:rsid w:val="00A71988"/>
    <w:rsid w:val="00A71DE1"/>
    <w:rsid w:val="00A72BC4"/>
    <w:rsid w:val="00A736F9"/>
    <w:rsid w:val="00A73AC6"/>
    <w:rsid w:val="00A748A4"/>
    <w:rsid w:val="00A75C8D"/>
    <w:rsid w:val="00A75FC7"/>
    <w:rsid w:val="00A7656B"/>
    <w:rsid w:val="00A766DB"/>
    <w:rsid w:val="00A771E6"/>
    <w:rsid w:val="00A80070"/>
    <w:rsid w:val="00A8015B"/>
    <w:rsid w:val="00A80760"/>
    <w:rsid w:val="00A814F5"/>
    <w:rsid w:val="00A819C0"/>
    <w:rsid w:val="00A81B75"/>
    <w:rsid w:val="00A81FD4"/>
    <w:rsid w:val="00A833D9"/>
    <w:rsid w:val="00A83512"/>
    <w:rsid w:val="00A8370E"/>
    <w:rsid w:val="00A839B7"/>
    <w:rsid w:val="00A83F10"/>
    <w:rsid w:val="00A842B8"/>
    <w:rsid w:val="00A844F0"/>
    <w:rsid w:val="00A858B2"/>
    <w:rsid w:val="00A864BC"/>
    <w:rsid w:val="00A86605"/>
    <w:rsid w:val="00A86E13"/>
    <w:rsid w:val="00A8723D"/>
    <w:rsid w:val="00A9092E"/>
    <w:rsid w:val="00A90F01"/>
    <w:rsid w:val="00A91215"/>
    <w:rsid w:val="00A919CA"/>
    <w:rsid w:val="00A91A63"/>
    <w:rsid w:val="00A92F20"/>
    <w:rsid w:val="00A938F7"/>
    <w:rsid w:val="00A9428E"/>
    <w:rsid w:val="00A9462D"/>
    <w:rsid w:val="00A9476D"/>
    <w:rsid w:val="00A947A8"/>
    <w:rsid w:val="00A949F6"/>
    <w:rsid w:val="00A95442"/>
    <w:rsid w:val="00A959D6"/>
    <w:rsid w:val="00A95CA2"/>
    <w:rsid w:val="00A96948"/>
    <w:rsid w:val="00A96D36"/>
    <w:rsid w:val="00A96EC9"/>
    <w:rsid w:val="00A976CB"/>
    <w:rsid w:val="00A979C9"/>
    <w:rsid w:val="00AA05C6"/>
    <w:rsid w:val="00AA05F5"/>
    <w:rsid w:val="00AA09F0"/>
    <w:rsid w:val="00AA105A"/>
    <w:rsid w:val="00AA1972"/>
    <w:rsid w:val="00AA2907"/>
    <w:rsid w:val="00AA2D31"/>
    <w:rsid w:val="00AA326A"/>
    <w:rsid w:val="00AA3D6C"/>
    <w:rsid w:val="00AA3FD9"/>
    <w:rsid w:val="00AA425C"/>
    <w:rsid w:val="00AA46A3"/>
    <w:rsid w:val="00AA4804"/>
    <w:rsid w:val="00AA589D"/>
    <w:rsid w:val="00AA5911"/>
    <w:rsid w:val="00AA5D3D"/>
    <w:rsid w:val="00AA5F48"/>
    <w:rsid w:val="00AA6253"/>
    <w:rsid w:val="00AA6422"/>
    <w:rsid w:val="00AA6B0B"/>
    <w:rsid w:val="00AA6C06"/>
    <w:rsid w:val="00AA7E92"/>
    <w:rsid w:val="00AB05EA"/>
    <w:rsid w:val="00AB0751"/>
    <w:rsid w:val="00AB1AFB"/>
    <w:rsid w:val="00AB2D3B"/>
    <w:rsid w:val="00AB2F16"/>
    <w:rsid w:val="00AB30C1"/>
    <w:rsid w:val="00AB3494"/>
    <w:rsid w:val="00AB3F03"/>
    <w:rsid w:val="00AB460D"/>
    <w:rsid w:val="00AB4837"/>
    <w:rsid w:val="00AB48E2"/>
    <w:rsid w:val="00AB5A1E"/>
    <w:rsid w:val="00AB5B98"/>
    <w:rsid w:val="00AB5BC8"/>
    <w:rsid w:val="00AB5CE9"/>
    <w:rsid w:val="00AB6BEC"/>
    <w:rsid w:val="00AC10C8"/>
    <w:rsid w:val="00AC112B"/>
    <w:rsid w:val="00AC134F"/>
    <w:rsid w:val="00AC1FFC"/>
    <w:rsid w:val="00AC276A"/>
    <w:rsid w:val="00AC3AB7"/>
    <w:rsid w:val="00AC4E20"/>
    <w:rsid w:val="00AC4E74"/>
    <w:rsid w:val="00AC533C"/>
    <w:rsid w:val="00AC55DE"/>
    <w:rsid w:val="00AC58B0"/>
    <w:rsid w:val="00AC58D5"/>
    <w:rsid w:val="00AC5B66"/>
    <w:rsid w:val="00AC5F51"/>
    <w:rsid w:val="00AC602A"/>
    <w:rsid w:val="00AC6B64"/>
    <w:rsid w:val="00AC6ED7"/>
    <w:rsid w:val="00AC6F11"/>
    <w:rsid w:val="00AC7161"/>
    <w:rsid w:val="00AC74C6"/>
    <w:rsid w:val="00AD01DC"/>
    <w:rsid w:val="00AD11EF"/>
    <w:rsid w:val="00AD1B08"/>
    <w:rsid w:val="00AD1EFB"/>
    <w:rsid w:val="00AD3082"/>
    <w:rsid w:val="00AD37B8"/>
    <w:rsid w:val="00AD5658"/>
    <w:rsid w:val="00AD56F9"/>
    <w:rsid w:val="00AD5B25"/>
    <w:rsid w:val="00AD5EA6"/>
    <w:rsid w:val="00AD5FB4"/>
    <w:rsid w:val="00AD64DD"/>
    <w:rsid w:val="00AD67FA"/>
    <w:rsid w:val="00AD6A33"/>
    <w:rsid w:val="00AD7062"/>
    <w:rsid w:val="00AD7806"/>
    <w:rsid w:val="00AE049E"/>
    <w:rsid w:val="00AE0509"/>
    <w:rsid w:val="00AE1363"/>
    <w:rsid w:val="00AE1AF9"/>
    <w:rsid w:val="00AE1DFD"/>
    <w:rsid w:val="00AE2D12"/>
    <w:rsid w:val="00AE356E"/>
    <w:rsid w:val="00AE3A81"/>
    <w:rsid w:val="00AE3EB1"/>
    <w:rsid w:val="00AE454F"/>
    <w:rsid w:val="00AE4779"/>
    <w:rsid w:val="00AE4911"/>
    <w:rsid w:val="00AE4FF7"/>
    <w:rsid w:val="00AE53FB"/>
    <w:rsid w:val="00AE5663"/>
    <w:rsid w:val="00AE5709"/>
    <w:rsid w:val="00AE5B28"/>
    <w:rsid w:val="00AE65ED"/>
    <w:rsid w:val="00AE6F92"/>
    <w:rsid w:val="00AE7274"/>
    <w:rsid w:val="00AE7328"/>
    <w:rsid w:val="00AE789D"/>
    <w:rsid w:val="00AE78A4"/>
    <w:rsid w:val="00AF0846"/>
    <w:rsid w:val="00AF12E4"/>
    <w:rsid w:val="00AF194C"/>
    <w:rsid w:val="00AF1A25"/>
    <w:rsid w:val="00AF25C7"/>
    <w:rsid w:val="00AF27C8"/>
    <w:rsid w:val="00AF283B"/>
    <w:rsid w:val="00AF2A1D"/>
    <w:rsid w:val="00AF4DCF"/>
    <w:rsid w:val="00AF55EF"/>
    <w:rsid w:val="00AF581C"/>
    <w:rsid w:val="00AF6B70"/>
    <w:rsid w:val="00AF76DF"/>
    <w:rsid w:val="00B0079B"/>
    <w:rsid w:val="00B013EF"/>
    <w:rsid w:val="00B01A09"/>
    <w:rsid w:val="00B01A0B"/>
    <w:rsid w:val="00B02191"/>
    <w:rsid w:val="00B0236F"/>
    <w:rsid w:val="00B0257F"/>
    <w:rsid w:val="00B02CB7"/>
    <w:rsid w:val="00B02F73"/>
    <w:rsid w:val="00B030F9"/>
    <w:rsid w:val="00B038B0"/>
    <w:rsid w:val="00B038BC"/>
    <w:rsid w:val="00B03BDF"/>
    <w:rsid w:val="00B03D78"/>
    <w:rsid w:val="00B04205"/>
    <w:rsid w:val="00B05016"/>
    <w:rsid w:val="00B05D47"/>
    <w:rsid w:val="00B06CA9"/>
    <w:rsid w:val="00B06D56"/>
    <w:rsid w:val="00B06DD0"/>
    <w:rsid w:val="00B07112"/>
    <w:rsid w:val="00B07676"/>
    <w:rsid w:val="00B106DE"/>
    <w:rsid w:val="00B1086E"/>
    <w:rsid w:val="00B10EEF"/>
    <w:rsid w:val="00B11D2B"/>
    <w:rsid w:val="00B121B9"/>
    <w:rsid w:val="00B126D1"/>
    <w:rsid w:val="00B128A2"/>
    <w:rsid w:val="00B1299C"/>
    <w:rsid w:val="00B13064"/>
    <w:rsid w:val="00B1412C"/>
    <w:rsid w:val="00B1449A"/>
    <w:rsid w:val="00B14523"/>
    <w:rsid w:val="00B146BC"/>
    <w:rsid w:val="00B149D6"/>
    <w:rsid w:val="00B14A4C"/>
    <w:rsid w:val="00B14EDD"/>
    <w:rsid w:val="00B15140"/>
    <w:rsid w:val="00B15682"/>
    <w:rsid w:val="00B1573F"/>
    <w:rsid w:val="00B15CC4"/>
    <w:rsid w:val="00B16132"/>
    <w:rsid w:val="00B16C43"/>
    <w:rsid w:val="00B16FA5"/>
    <w:rsid w:val="00B17B1A"/>
    <w:rsid w:val="00B208A4"/>
    <w:rsid w:val="00B21104"/>
    <w:rsid w:val="00B21121"/>
    <w:rsid w:val="00B2143A"/>
    <w:rsid w:val="00B21564"/>
    <w:rsid w:val="00B22205"/>
    <w:rsid w:val="00B22F2E"/>
    <w:rsid w:val="00B23203"/>
    <w:rsid w:val="00B23327"/>
    <w:rsid w:val="00B23EE9"/>
    <w:rsid w:val="00B2436D"/>
    <w:rsid w:val="00B24832"/>
    <w:rsid w:val="00B2567B"/>
    <w:rsid w:val="00B25A8C"/>
    <w:rsid w:val="00B25E76"/>
    <w:rsid w:val="00B2619A"/>
    <w:rsid w:val="00B26524"/>
    <w:rsid w:val="00B26651"/>
    <w:rsid w:val="00B26B86"/>
    <w:rsid w:val="00B27632"/>
    <w:rsid w:val="00B27DAF"/>
    <w:rsid w:val="00B30195"/>
    <w:rsid w:val="00B30583"/>
    <w:rsid w:val="00B306A0"/>
    <w:rsid w:val="00B314BD"/>
    <w:rsid w:val="00B32CA3"/>
    <w:rsid w:val="00B3346F"/>
    <w:rsid w:val="00B33767"/>
    <w:rsid w:val="00B339EB"/>
    <w:rsid w:val="00B3412E"/>
    <w:rsid w:val="00B341AB"/>
    <w:rsid w:val="00B345BA"/>
    <w:rsid w:val="00B34706"/>
    <w:rsid w:val="00B34C2B"/>
    <w:rsid w:val="00B355C7"/>
    <w:rsid w:val="00B357CC"/>
    <w:rsid w:val="00B35898"/>
    <w:rsid w:val="00B35F7D"/>
    <w:rsid w:val="00B3631F"/>
    <w:rsid w:val="00B36C83"/>
    <w:rsid w:val="00B36D53"/>
    <w:rsid w:val="00B3712E"/>
    <w:rsid w:val="00B40DA1"/>
    <w:rsid w:val="00B4154D"/>
    <w:rsid w:val="00B415F1"/>
    <w:rsid w:val="00B41609"/>
    <w:rsid w:val="00B41724"/>
    <w:rsid w:val="00B41956"/>
    <w:rsid w:val="00B4200B"/>
    <w:rsid w:val="00B43779"/>
    <w:rsid w:val="00B4387E"/>
    <w:rsid w:val="00B444A8"/>
    <w:rsid w:val="00B448DB"/>
    <w:rsid w:val="00B44BCD"/>
    <w:rsid w:val="00B46A72"/>
    <w:rsid w:val="00B4703F"/>
    <w:rsid w:val="00B47383"/>
    <w:rsid w:val="00B47B04"/>
    <w:rsid w:val="00B47E1D"/>
    <w:rsid w:val="00B51BA5"/>
    <w:rsid w:val="00B528A7"/>
    <w:rsid w:val="00B52C32"/>
    <w:rsid w:val="00B52E1D"/>
    <w:rsid w:val="00B5357D"/>
    <w:rsid w:val="00B53894"/>
    <w:rsid w:val="00B54053"/>
    <w:rsid w:val="00B546D9"/>
    <w:rsid w:val="00B54D3A"/>
    <w:rsid w:val="00B54FFE"/>
    <w:rsid w:val="00B55076"/>
    <w:rsid w:val="00B5514C"/>
    <w:rsid w:val="00B55AD7"/>
    <w:rsid w:val="00B568DA"/>
    <w:rsid w:val="00B56B79"/>
    <w:rsid w:val="00B57788"/>
    <w:rsid w:val="00B577C7"/>
    <w:rsid w:val="00B577F3"/>
    <w:rsid w:val="00B57F61"/>
    <w:rsid w:val="00B601CE"/>
    <w:rsid w:val="00B6099B"/>
    <w:rsid w:val="00B61009"/>
    <w:rsid w:val="00B61368"/>
    <w:rsid w:val="00B62023"/>
    <w:rsid w:val="00B63158"/>
    <w:rsid w:val="00B63AAB"/>
    <w:rsid w:val="00B642D2"/>
    <w:rsid w:val="00B644FD"/>
    <w:rsid w:val="00B648BE"/>
    <w:rsid w:val="00B64ABB"/>
    <w:rsid w:val="00B65650"/>
    <w:rsid w:val="00B65C46"/>
    <w:rsid w:val="00B65F0A"/>
    <w:rsid w:val="00B65F53"/>
    <w:rsid w:val="00B66D46"/>
    <w:rsid w:val="00B67726"/>
    <w:rsid w:val="00B6778A"/>
    <w:rsid w:val="00B67D88"/>
    <w:rsid w:val="00B71B90"/>
    <w:rsid w:val="00B71FCF"/>
    <w:rsid w:val="00B72AFF"/>
    <w:rsid w:val="00B73CA2"/>
    <w:rsid w:val="00B7491C"/>
    <w:rsid w:val="00B74A39"/>
    <w:rsid w:val="00B75649"/>
    <w:rsid w:val="00B75B10"/>
    <w:rsid w:val="00B7607D"/>
    <w:rsid w:val="00B7623E"/>
    <w:rsid w:val="00B765B1"/>
    <w:rsid w:val="00B76830"/>
    <w:rsid w:val="00B769F9"/>
    <w:rsid w:val="00B76A53"/>
    <w:rsid w:val="00B7772F"/>
    <w:rsid w:val="00B802F2"/>
    <w:rsid w:val="00B805E8"/>
    <w:rsid w:val="00B80845"/>
    <w:rsid w:val="00B80AB3"/>
    <w:rsid w:val="00B80B0C"/>
    <w:rsid w:val="00B824E6"/>
    <w:rsid w:val="00B82D1B"/>
    <w:rsid w:val="00B83664"/>
    <w:rsid w:val="00B853CF"/>
    <w:rsid w:val="00B85B36"/>
    <w:rsid w:val="00B86A2A"/>
    <w:rsid w:val="00B86E17"/>
    <w:rsid w:val="00B86EF0"/>
    <w:rsid w:val="00B87855"/>
    <w:rsid w:val="00B87DB4"/>
    <w:rsid w:val="00B901AB"/>
    <w:rsid w:val="00B90634"/>
    <w:rsid w:val="00B90986"/>
    <w:rsid w:val="00B90BED"/>
    <w:rsid w:val="00B91C2A"/>
    <w:rsid w:val="00B92F52"/>
    <w:rsid w:val="00B92F67"/>
    <w:rsid w:val="00B9354D"/>
    <w:rsid w:val="00B9415F"/>
    <w:rsid w:val="00B94886"/>
    <w:rsid w:val="00B94923"/>
    <w:rsid w:val="00B94DCA"/>
    <w:rsid w:val="00B94F49"/>
    <w:rsid w:val="00B95328"/>
    <w:rsid w:val="00B95441"/>
    <w:rsid w:val="00B957FD"/>
    <w:rsid w:val="00B95921"/>
    <w:rsid w:val="00B95E95"/>
    <w:rsid w:val="00B96ACB"/>
    <w:rsid w:val="00B96C22"/>
    <w:rsid w:val="00B96DD6"/>
    <w:rsid w:val="00B97605"/>
    <w:rsid w:val="00B97C77"/>
    <w:rsid w:val="00B97FFA"/>
    <w:rsid w:val="00BA0B5C"/>
    <w:rsid w:val="00BA0CE0"/>
    <w:rsid w:val="00BA1E84"/>
    <w:rsid w:val="00BA1F55"/>
    <w:rsid w:val="00BA274D"/>
    <w:rsid w:val="00BA2898"/>
    <w:rsid w:val="00BA2CD9"/>
    <w:rsid w:val="00BA2E32"/>
    <w:rsid w:val="00BA35EF"/>
    <w:rsid w:val="00BA36CA"/>
    <w:rsid w:val="00BA38D7"/>
    <w:rsid w:val="00BA3EFA"/>
    <w:rsid w:val="00BA517B"/>
    <w:rsid w:val="00BA53FE"/>
    <w:rsid w:val="00BA5421"/>
    <w:rsid w:val="00BA596E"/>
    <w:rsid w:val="00BA5EE4"/>
    <w:rsid w:val="00BA6065"/>
    <w:rsid w:val="00BA6E03"/>
    <w:rsid w:val="00BA7064"/>
    <w:rsid w:val="00BA7434"/>
    <w:rsid w:val="00BB028C"/>
    <w:rsid w:val="00BB0B16"/>
    <w:rsid w:val="00BB1264"/>
    <w:rsid w:val="00BB1386"/>
    <w:rsid w:val="00BB1799"/>
    <w:rsid w:val="00BB1D1A"/>
    <w:rsid w:val="00BB2307"/>
    <w:rsid w:val="00BB2C48"/>
    <w:rsid w:val="00BB2F5C"/>
    <w:rsid w:val="00BB2F94"/>
    <w:rsid w:val="00BB4AFE"/>
    <w:rsid w:val="00BB68F4"/>
    <w:rsid w:val="00BB7891"/>
    <w:rsid w:val="00BB7B1A"/>
    <w:rsid w:val="00BC0BFC"/>
    <w:rsid w:val="00BC0D63"/>
    <w:rsid w:val="00BC1081"/>
    <w:rsid w:val="00BC1170"/>
    <w:rsid w:val="00BC120D"/>
    <w:rsid w:val="00BC12F0"/>
    <w:rsid w:val="00BC17E8"/>
    <w:rsid w:val="00BC18FE"/>
    <w:rsid w:val="00BC1CF4"/>
    <w:rsid w:val="00BC2918"/>
    <w:rsid w:val="00BC2ABF"/>
    <w:rsid w:val="00BC2F78"/>
    <w:rsid w:val="00BC3A5D"/>
    <w:rsid w:val="00BC3A65"/>
    <w:rsid w:val="00BC3B66"/>
    <w:rsid w:val="00BC3CD4"/>
    <w:rsid w:val="00BC3F8C"/>
    <w:rsid w:val="00BC54EA"/>
    <w:rsid w:val="00BC5F44"/>
    <w:rsid w:val="00BC6064"/>
    <w:rsid w:val="00BC6167"/>
    <w:rsid w:val="00BC66DA"/>
    <w:rsid w:val="00BC6A6A"/>
    <w:rsid w:val="00BC6AD2"/>
    <w:rsid w:val="00BC6B59"/>
    <w:rsid w:val="00BC7C1E"/>
    <w:rsid w:val="00BD00CE"/>
    <w:rsid w:val="00BD0F61"/>
    <w:rsid w:val="00BD11C2"/>
    <w:rsid w:val="00BD123E"/>
    <w:rsid w:val="00BD1588"/>
    <w:rsid w:val="00BD1874"/>
    <w:rsid w:val="00BD1ABB"/>
    <w:rsid w:val="00BD212C"/>
    <w:rsid w:val="00BD31D8"/>
    <w:rsid w:val="00BD3B07"/>
    <w:rsid w:val="00BD3B6A"/>
    <w:rsid w:val="00BD462E"/>
    <w:rsid w:val="00BD4FAD"/>
    <w:rsid w:val="00BD56EF"/>
    <w:rsid w:val="00BD5DD2"/>
    <w:rsid w:val="00BD60AE"/>
    <w:rsid w:val="00BD616E"/>
    <w:rsid w:val="00BD640F"/>
    <w:rsid w:val="00BD6DD1"/>
    <w:rsid w:val="00BD73CE"/>
    <w:rsid w:val="00BD7A93"/>
    <w:rsid w:val="00BD7BCC"/>
    <w:rsid w:val="00BE011B"/>
    <w:rsid w:val="00BE0410"/>
    <w:rsid w:val="00BE1183"/>
    <w:rsid w:val="00BE11A1"/>
    <w:rsid w:val="00BE141E"/>
    <w:rsid w:val="00BE19C4"/>
    <w:rsid w:val="00BE1AD7"/>
    <w:rsid w:val="00BE1E7B"/>
    <w:rsid w:val="00BE263E"/>
    <w:rsid w:val="00BE27AA"/>
    <w:rsid w:val="00BE284A"/>
    <w:rsid w:val="00BE3370"/>
    <w:rsid w:val="00BE350E"/>
    <w:rsid w:val="00BE3E4D"/>
    <w:rsid w:val="00BE405B"/>
    <w:rsid w:val="00BE4E0A"/>
    <w:rsid w:val="00BE558C"/>
    <w:rsid w:val="00BE5E2D"/>
    <w:rsid w:val="00BE6AAF"/>
    <w:rsid w:val="00BE6B72"/>
    <w:rsid w:val="00BE70E8"/>
    <w:rsid w:val="00BE727D"/>
    <w:rsid w:val="00BE72A3"/>
    <w:rsid w:val="00BE7C50"/>
    <w:rsid w:val="00BF03D0"/>
    <w:rsid w:val="00BF07BC"/>
    <w:rsid w:val="00BF0CEA"/>
    <w:rsid w:val="00BF1B98"/>
    <w:rsid w:val="00BF1D31"/>
    <w:rsid w:val="00BF26C7"/>
    <w:rsid w:val="00BF3171"/>
    <w:rsid w:val="00BF4548"/>
    <w:rsid w:val="00BF45B0"/>
    <w:rsid w:val="00BF4815"/>
    <w:rsid w:val="00BF49B3"/>
    <w:rsid w:val="00BF5373"/>
    <w:rsid w:val="00BF5E3A"/>
    <w:rsid w:val="00BF64F6"/>
    <w:rsid w:val="00BF6535"/>
    <w:rsid w:val="00BF658A"/>
    <w:rsid w:val="00BF74E9"/>
    <w:rsid w:val="00BF77BB"/>
    <w:rsid w:val="00BF78FB"/>
    <w:rsid w:val="00BF7DB7"/>
    <w:rsid w:val="00BF7F3D"/>
    <w:rsid w:val="00C00B4F"/>
    <w:rsid w:val="00C0185E"/>
    <w:rsid w:val="00C02129"/>
    <w:rsid w:val="00C0251E"/>
    <w:rsid w:val="00C025F7"/>
    <w:rsid w:val="00C02828"/>
    <w:rsid w:val="00C0296D"/>
    <w:rsid w:val="00C03669"/>
    <w:rsid w:val="00C03EF5"/>
    <w:rsid w:val="00C04C0C"/>
    <w:rsid w:val="00C05578"/>
    <w:rsid w:val="00C05E02"/>
    <w:rsid w:val="00C06242"/>
    <w:rsid w:val="00C07468"/>
    <w:rsid w:val="00C102B6"/>
    <w:rsid w:val="00C10A69"/>
    <w:rsid w:val="00C10B98"/>
    <w:rsid w:val="00C10BE0"/>
    <w:rsid w:val="00C11677"/>
    <w:rsid w:val="00C1191F"/>
    <w:rsid w:val="00C11A86"/>
    <w:rsid w:val="00C11AC4"/>
    <w:rsid w:val="00C12108"/>
    <w:rsid w:val="00C12337"/>
    <w:rsid w:val="00C133F0"/>
    <w:rsid w:val="00C14251"/>
    <w:rsid w:val="00C146A8"/>
    <w:rsid w:val="00C148A3"/>
    <w:rsid w:val="00C14C41"/>
    <w:rsid w:val="00C14F39"/>
    <w:rsid w:val="00C15B31"/>
    <w:rsid w:val="00C164A8"/>
    <w:rsid w:val="00C16EA2"/>
    <w:rsid w:val="00C1777E"/>
    <w:rsid w:val="00C17CF2"/>
    <w:rsid w:val="00C20FF5"/>
    <w:rsid w:val="00C21284"/>
    <w:rsid w:val="00C21B82"/>
    <w:rsid w:val="00C22E83"/>
    <w:rsid w:val="00C230BB"/>
    <w:rsid w:val="00C2388F"/>
    <w:rsid w:val="00C24743"/>
    <w:rsid w:val="00C24780"/>
    <w:rsid w:val="00C2491F"/>
    <w:rsid w:val="00C24B69"/>
    <w:rsid w:val="00C259D2"/>
    <w:rsid w:val="00C25E18"/>
    <w:rsid w:val="00C265E4"/>
    <w:rsid w:val="00C2732F"/>
    <w:rsid w:val="00C30112"/>
    <w:rsid w:val="00C301C8"/>
    <w:rsid w:val="00C3049B"/>
    <w:rsid w:val="00C30ABA"/>
    <w:rsid w:val="00C30ECA"/>
    <w:rsid w:val="00C30F50"/>
    <w:rsid w:val="00C31138"/>
    <w:rsid w:val="00C315F4"/>
    <w:rsid w:val="00C322B7"/>
    <w:rsid w:val="00C32F81"/>
    <w:rsid w:val="00C33561"/>
    <w:rsid w:val="00C33D63"/>
    <w:rsid w:val="00C3462B"/>
    <w:rsid w:val="00C348BD"/>
    <w:rsid w:val="00C34F74"/>
    <w:rsid w:val="00C34F98"/>
    <w:rsid w:val="00C359AC"/>
    <w:rsid w:val="00C35DF0"/>
    <w:rsid w:val="00C3667D"/>
    <w:rsid w:val="00C369F8"/>
    <w:rsid w:val="00C36BDD"/>
    <w:rsid w:val="00C36EC0"/>
    <w:rsid w:val="00C373CD"/>
    <w:rsid w:val="00C375F3"/>
    <w:rsid w:val="00C375F4"/>
    <w:rsid w:val="00C37EA1"/>
    <w:rsid w:val="00C40455"/>
    <w:rsid w:val="00C41111"/>
    <w:rsid w:val="00C4111D"/>
    <w:rsid w:val="00C41C59"/>
    <w:rsid w:val="00C425B7"/>
    <w:rsid w:val="00C429BB"/>
    <w:rsid w:val="00C4364F"/>
    <w:rsid w:val="00C4381B"/>
    <w:rsid w:val="00C43AEB"/>
    <w:rsid w:val="00C4418C"/>
    <w:rsid w:val="00C44384"/>
    <w:rsid w:val="00C44912"/>
    <w:rsid w:val="00C449AA"/>
    <w:rsid w:val="00C44E90"/>
    <w:rsid w:val="00C451FC"/>
    <w:rsid w:val="00C45C9A"/>
    <w:rsid w:val="00C46A70"/>
    <w:rsid w:val="00C4724B"/>
    <w:rsid w:val="00C47790"/>
    <w:rsid w:val="00C50220"/>
    <w:rsid w:val="00C50922"/>
    <w:rsid w:val="00C50B65"/>
    <w:rsid w:val="00C50D99"/>
    <w:rsid w:val="00C5150E"/>
    <w:rsid w:val="00C515F9"/>
    <w:rsid w:val="00C5165A"/>
    <w:rsid w:val="00C51B52"/>
    <w:rsid w:val="00C51C53"/>
    <w:rsid w:val="00C51F0F"/>
    <w:rsid w:val="00C52267"/>
    <w:rsid w:val="00C52379"/>
    <w:rsid w:val="00C52B48"/>
    <w:rsid w:val="00C54030"/>
    <w:rsid w:val="00C55B47"/>
    <w:rsid w:val="00C55BDD"/>
    <w:rsid w:val="00C561FB"/>
    <w:rsid w:val="00C56589"/>
    <w:rsid w:val="00C56B99"/>
    <w:rsid w:val="00C56EE6"/>
    <w:rsid w:val="00C56FEA"/>
    <w:rsid w:val="00C57018"/>
    <w:rsid w:val="00C5760B"/>
    <w:rsid w:val="00C60428"/>
    <w:rsid w:val="00C60C70"/>
    <w:rsid w:val="00C60F11"/>
    <w:rsid w:val="00C61144"/>
    <w:rsid w:val="00C61284"/>
    <w:rsid w:val="00C61634"/>
    <w:rsid w:val="00C616CA"/>
    <w:rsid w:val="00C61AD0"/>
    <w:rsid w:val="00C62017"/>
    <w:rsid w:val="00C6260E"/>
    <w:rsid w:val="00C626A6"/>
    <w:rsid w:val="00C6272A"/>
    <w:rsid w:val="00C6290B"/>
    <w:rsid w:val="00C63A87"/>
    <w:rsid w:val="00C63AEB"/>
    <w:rsid w:val="00C63F27"/>
    <w:rsid w:val="00C63F54"/>
    <w:rsid w:val="00C64207"/>
    <w:rsid w:val="00C64C9B"/>
    <w:rsid w:val="00C65EFB"/>
    <w:rsid w:val="00C66698"/>
    <w:rsid w:val="00C67164"/>
    <w:rsid w:val="00C702B6"/>
    <w:rsid w:val="00C709FD"/>
    <w:rsid w:val="00C70A15"/>
    <w:rsid w:val="00C70FD5"/>
    <w:rsid w:val="00C71520"/>
    <w:rsid w:val="00C71C41"/>
    <w:rsid w:val="00C71F13"/>
    <w:rsid w:val="00C7235B"/>
    <w:rsid w:val="00C72566"/>
    <w:rsid w:val="00C7289F"/>
    <w:rsid w:val="00C72A62"/>
    <w:rsid w:val="00C72E12"/>
    <w:rsid w:val="00C73492"/>
    <w:rsid w:val="00C73900"/>
    <w:rsid w:val="00C74B6C"/>
    <w:rsid w:val="00C75009"/>
    <w:rsid w:val="00C75921"/>
    <w:rsid w:val="00C75C1C"/>
    <w:rsid w:val="00C75E5D"/>
    <w:rsid w:val="00C761C4"/>
    <w:rsid w:val="00C76334"/>
    <w:rsid w:val="00C7640D"/>
    <w:rsid w:val="00C76766"/>
    <w:rsid w:val="00C77287"/>
    <w:rsid w:val="00C7765E"/>
    <w:rsid w:val="00C7778F"/>
    <w:rsid w:val="00C77BD7"/>
    <w:rsid w:val="00C77C27"/>
    <w:rsid w:val="00C8001B"/>
    <w:rsid w:val="00C804D5"/>
    <w:rsid w:val="00C804EA"/>
    <w:rsid w:val="00C813FB"/>
    <w:rsid w:val="00C8182D"/>
    <w:rsid w:val="00C81B48"/>
    <w:rsid w:val="00C81CF7"/>
    <w:rsid w:val="00C82019"/>
    <w:rsid w:val="00C823B1"/>
    <w:rsid w:val="00C8251E"/>
    <w:rsid w:val="00C829E4"/>
    <w:rsid w:val="00C832B1"/>
    <w:rsid w:val="00C838D7"/>
    <w:rsid w:val="00C8393F"/>
    <w:rsid w:val="00C84F2D"/>
    <w:rsid w:val="00C850D2"/>
    <w:rsid w:val="00C8542A"/>
    <w:rsid w:val="00C85E5F"/>
    <w:rsid w:val="00C86419"/>
    <w:rsid w:val="00C86E1D"/>
    <w:rsid w:val="00C872BE"/>
    <w:rsid w:val="00C9006D"/>
    <w:rsid w:val="00C9063A"/>
    <w:rsid w:val="00C90863"/>
    <w:rsid w:val="00C90C1F"/>
    <w:rsid w:val="00C9298F"/>
    <w:rsid w:val="00C929C8"/>
    <w:rsid w:val="00C936C6"/>
    <w:rsid w:val="00C93ACE"/>
    <w:rsid w:val="00C93B4D"/>
    <w:rsid w:val="00C93C9E"/>
    <w:rsid w:val="00C95325"/>
    <w:rsid w:val="00C95510"/>
    <w:rsid w:val="00C956B1"/>
    <w:rsid w:val="00C95B3E"/>
    <w:rsid w:val="00C95CFE"/>
    <w:rsid w:val="00C95FC5"/>
    <w:rsid w:val="00C96A2A"/>
    <w:rsid w:val="00C96DF3"/>
    <w:rsid w:val="00C971F3"/>
    <w:rsid w:val="00C97254"/>
    <w:rsid w:val="00C975E5"/>
    <w:rsid w:val="00CA022A"/>
    <w:rsid w:val="00CA14AC"/>
    <w:rsid w:val="00CA23BF"/>
    <w:rsid w:val="00CA2405"/>
    <w:rsid w:val="00CA25A4"/>
    <w:rsid w:val="00CA4643"/>
    <w:rsid w:val="00CA48CD"/>
    <w:rsid w:val="00CA4ECA"/>
    <w:rsid w:val="00CA4FEF"/>
    <w:rsid w:val="00CA51F1"/>
    <w:rsid w:val="00CA59AD"/>
    <w:rsid w:val="00CA5E9B"/>
    <w:rsid w:val="00CA6336"/>
    <w:rsid w:val="00CA6370"/>
    <w:rsid w:val="00CA6617"/>
    <w:rsid w:val="00CA6E8A"/>
    <w:rsid w:val="00CA75F5"/>
    <w:rsid w:val="00CA78DF"/>
    <w:rsid w:val="00CB03B8"/>
    <w:rsid w:val="00CB0C4B"/>
    <w:rsid w:val="00CB1082"/>
    <w:rsid w:val="00CB165A"/>
    <w:rsid w:val="00CB1818"/>
    <w:rsid w:val="00CB187E"/>
    <w:rsid w:val="00CB1D82"/>
    <w:rsid w:val="00CB263A"/>
    <w:rsid w:val="00CB29EE"/>
    <w:rsid w:val="00CB2EDD"/>
    <w:rsid w:val="00CB358A"/>
    <w:rsid w:val="00CB4892"/>
    <w:rsid w:val="00CB55CB"/>
    <w:rsid w:val="00CB592C"/>
    <w:rsid w:val="00CB7729"/>
    <w:rsid w:val="00CB78FA"/>
    <w:rsid w:val="00CB7B51"/>
    <w:rsid w:val="00CC0448"/>
    <w:rsid w:val="00CC081B"/>
    <w:rsid w:val="00CC11F1"/>
    <w:rsid w:val="00CC16CB"/>
    <w:rsid w:val="00CC1943"/>
    <w:rsid w:val="00CC1A2D"/>
    <w:rsid w:val="00CC2242"/>
    <w:rsid w:val="00CC316B"/>
    <w:rsid w:val="00CC3FEE"/>
    <w:rsid w:val="00CC4398"/>
    <w:rsid w:val="00CC4727"/>
    <w:rsid w:val="00CC48EB"/>
    <w:rsid w:val="00CC4EC5"/>
    <w:rsid w:val="00CC51DC"/>
    <w:rsid w:val="00CC56D5"/>
    <w:rsid w:val="00CC574A"/>
    <w:rsid w:val="00CC5AEB"/>
    <w:rsid w:val="00CC66FD"/>
    <w:rsid w:val="00CC6A22"/>
    <w:rsid w:val="00CC6F64"/>
    <w:rsid w:val="00CD09A1"/>
    <w:rsid w:val="00CD0A45"/>
    <w:rsid w:val="00CD0D78"/>
    <w:rsid w:val="00CD11CC"/>
    <w:rsid w:val="00CD14AB"/>
    <w:rsid w:val="00CD1982"/>
    <w:rsid w:val="00CD1A23"/>
    <w:rsid w:val="00CD217B"/>
    <w:rsid w:val="00CD23FC"/>
    <w:rsid w:val="00CD38CF"/>
    <w:rsid w:val="00CD3C7E"/>
    <w:rsid w:val="00CD3C88"/>
    <w:rsid w:val="00CD4762"/>
    <w:rsid w:val="00CD4EDD"/>
    <w:rsid w:val="00CD4F55"/>
    <w:rsid w:val="00CD52C3"/>
    <w:rsid w:val="00CD56E4"/>
    <w:rsid w:val="00CD65F1"/>
    <w:rsid w:val="00CD683D"/>
    <w:rsid w:val="00CD6A09"/>
    <w:rsid w:val="00CD7584"/>
    <w:rsid w:val="00CD7874"/>
    <w:rsid w:val="00CE10D6"/>
    <w:rsid w:val="00CE162F"/>
    <w:rsid w:val="00CE1D44"/>
    <w:rsid w:val="00CE28DD"/>
    <w:rsid w:val="00CE2DB8"/>
    <w:rsid w:val="00CE32D3"/>
    <w:rsid w:val="00CE3930"/>
    <w:rsid w:val="00CE3A7F"/>
    <w:rsid w:val="00CE5B18"/>
    <w:rsid w:val="00CE5B74"/>
    <w:rsid w:val="00CE5BEF"/>
    <w:rsid w:val="00CE5E8D"/>
    <w:rsid w:val="00CE6620"/>
    <w:rsid w:val="00CE6817"/>
    <w:rsid w:val="00CE70AC"/>
    <w:rsid w:val="00CE79DF"/>
    <w:rsid w:val="00CE7DC5"/>
    <w:rsid w:val="00CF0E6E"/>
    <w:rsid w:val="00CF2FB6"/>
    <w:rsid w:val="00CF3052"/>
    <w:rsid w:val="00CF3338"/>
    <w:rsid w:val="00CF3437"/>
    <w:rsid w:val="00CF5693"/>
    <w:rsid w:val="00CF6402"/>
    <w:rsid w:val="00CF69B2"/>
    <w:rsid w:val="00CF7107"/>
    <w:rsid w:val="00CF71DD"/>
    <w:rsid w:val="00CF74C4"/>
    <w:rsid w:val="00CF75EA"/>
    <w:rsid w:val="00D00148"/>
    <w:rsid w:val="00D00F0C"/>
    <w:rsid w:val="00D027FC"/>
    <w:rsid w:val="00D033E3"/>
    <w:rsid w:val="00D0365D"/>
    <w:rsid w:val="00D03F6A"/>
    <w:rsid w:val="00D0406B"/>
    <w:rsid w:val="00D0432A"/>
    <w:rsid w:val="00D04439"/>
    <w:rsid w:val="00D0474C"/>
    <w:rsid w:val="00D05037"/>
    <w:rsid w:val="00D06AB0"/>
    <w:rsid w:val="00D06B28"/>
    <w:rsid w:val="00D06C71"/>
    <w:rsid w:val="00D072BD"/>
    <w:rsid w:val="00D07892"/>
    <w:rsid w:val="00D079FB"/>
    <w:rsid w:val="00D07FD3"/>
    <w:rsid w:val="00D1021C"/>
    <w:rsid w:val="00D10D5E"/>
    <w:rsid w:val="00D10E4A"/>
    <w:rsid w:val="00D11CB7"/>
    <w:rsid w:val="00D12349"/>
    <w:rsid w:val="00D1396B"/>
    <w:rsid w:val="00D13CF8"/>
    <w:rsid w:val="00D13D1C"/>
    <w:rsid w:val="00D13D8A"/>
    <w:rsid w:val="00D1410A"/>
    <w:rsid w:val="00D1411B"/>
    <w:rsid w:val="00D14797"/>
    <w:rsid w:val="00D155C8"/>
    <w:rsid w:val="00D15D24"/>
    <w:rsid w:val="00D15DD9"/>
    <w:rsid w:val="00D164FE"/>
    <w:rsid w:val="00D166C0"/>
    <w:rsid w:val="00D16E90"/>
    <w:rsid w:val="00D16F74"/>
    <w:rsid w:val="00D1709B"/>
    <w:rsid w:val="00D1717B"/>
    <w:rsid w:val="00D17752"/>
    <w:rsid w:val="00D17D8A"/>
    <w:rsid w:val="00D17EA5"/>
    <w:rsid w:val="00D2015C"/>
    <w:rsid w:val="00D20A9D"/>
    <w:rsid w:val="00D2103E"/>
    <w:rsid w:val="00D21B82"/>
    <w:rsid w:val="00D22B6C"/>
    <w:rsid w:val="00D245EF"/>
    <w:rsid w:val="00D24667"/>
    <w:rsid w:val="00D24DB7"/>
    <w:rsid w:val="00D251C5"/>
    <w:rsid w:val="00D25D9A"/>
    <w:rsid w:val="00D265A5"/>
    <w:rsid w:val="00D2670F"/>
    <w:rsid w:val="00D270C7"/>
    <w:rsid w:val="00D300CE"/>
    <w:rsid w:val="00D3024E"/>
    <w:rsid w:val="00D311E2"/>
    <w:rsid w:val="00D31A98"/>
    <w:rsid w:val="00D31D3D"/>
    <w:rsid w:val="00D32286"/>
    <w:rsid w:val="00D329EE"/>
    <w:rsid w:val="00D32E17"/>
    <w:rsid w:val="00D33761"/>
    <w:rsid w:val="00D338F5"/>
    <w:rsid w:val="00D33B2E"/>
    <w:rsid w:val="00D33CA1"/>
    <w:rsid w:val="00D33E5D"/>
    <w:rsid w:val="00D34393"/>
    <w:rsid w:val="00D3480E"/>
    <w:rsid w:val="00D34871"/>
    <w:rsid w:val="00D350C8"/>
    <w:rsid w:val="00D3558F"/>
    <w:rsid w:val="00D35801"/>
    <w:rsid w:val="00D35A4E"/>
    <w:rsid w:val="00D35B74"/>
    <w:rsid w:val="00D364A9"/>
    <w:rsid w:val="00D370DF"/>
    <w:rsid w:val="00D37AF4"/>
    <w:rsid w:val="00D37F05"/>
    <w:rsid w:val="00D37FFB"/>
    <w:rsid w:val="00D402A7"/>
    <w:rsid w:val="00D4118C"/>
    <w:rsid w:val="00D417B3"/>
    <w:rsid w:val="00D42196"/>
    <w:rsid w:val="00D42EA8"/>
    <w:rsid w:val="00D437D9"/>
    <w:rsid w:val="00D4495F"/>
    <w:rsid w:val="00D44A52"/>
    <w:rsid w:val="00D44EFE"/>
    <w:rsid w:val="00D45070"/>
    <w:rsid w:val="00D454DF"/>
    <w:rsid w:val="00D45887"/>
    <w:rsid w:val="00D45D8D"/>
    <w:rsid w:val="00D45FA8"/>
    <w:rsid w:val="00D47E0A"/>
    <w:rsid w:val="00D5075A"/>
    <w:rsid w:val="00D50810"/>
    <w:rsid w:val="00D50CB1"/>
    <w:rsid w:val="00D513D2"/>
    <w:rsid w:val="00D521C1"/>
    <w:rsid w:val="00D52486"/>
    <w:rsid w:val="00D52721"/>
    <w:rsid w:val="00D529C1"/>
    <w:rsid w:val="00D52E53"/>
    <w:rsid w:val="00D53580"/>
    <w:rsid w:val="00D536A5"/>
    <w:rsid w:val="00D5583A"/>
    <w:rsid w:val="00D56026"/>
    <w:rsid w:val="00D5673E"/>
    <w:rsid w:val="00D56770"/>
    <w:rsid w:val="00D5699F"/>
    <w:rsid w:val="00D56CD8"/>
    <w:rsid w:val="00D56D07"/>
    <w:rsid w:val="00D5751A"/>
    <w:rsid w:val="00D575E0"/>
    <w:rsid w:val="00D5769C"/>
    <w:rsid w:val="00D57C36"/>
    <w:rsid w:val="00D6092A"/>
    <w:rsid w:val="00D60ADB"/>
    <w:rsid w:val="00D624CF"/>
    <w:rsid w:val="00D631A5"/>
    <w:rsid w:val="00D643D0"/>
    <w:rsid w:val="00D645B4"/>
    <w:rsid w:val="00D648D7"/>
    <w:rsid w:val="00D657FB"/>
    <w:rsid w:val="00D65F69"/>
    <w:rsid w:val="00D6778A"/>
    <w:rsid w:val="00D67869"/>
    <w:rsid w:val="00D703B2"/>
    <w:rsid w:val="00D70EA0"/>
    <w:rsid w:val="00D70FE9"/>
    <w:rsid w:val="00D71D5B"/>
    <w:rsid w:val="00D729DB"/>
    <w:rsid w:val="00D72CC2"/>
    <w:rsid w:val="00D733F6"/>
    <w:rsid w:val="00D7387A"/>
    <w:rsid w:val="00D7407A"/>
    <w:rsid w:val="00D74316"/>
    <w:rsid w:val="00D74D25"/>
    <w:rsid w:val="00D769E5"/>
    <w:rsid w:val="00D76D6E"/>
    <w:rsid w:val="00D7721E"/>
    <w:rsid w:val="00D7732C"/>
    <w:rsid w:val="00D77C47"/>
    <w:rsid w:val="00D800DC"/>
    <w:rsid w:val="00D80263"/>
    <w:rsid w:val="00D803D2"/>
    <w:rsid w:val="00D80538"/>
    <w:rsid w:val="00D80E1D"/>
    <w:rsid w:val="00D80FAA"/>
    <w:rsid w:val="00D813C5"/>
    <w:rsid w:val="00D8164C"/>
    <w:rsid w:val="00D81756"/>
    <w:rsid w:val="00D83D31"/>
    <w:rsid w:val="00D842F7"/>
    <w:rsid w:val="00D84713"/>
    <w:rsid w:val="00D84E90"/>
    <w:rsid w:val="00D86570"/>
    <w:rsid w:val="00D902E8"/>
    <w:rsid w:val="00D90372"/>
    <w:rsid w:val="00D9112A"/>
    <w:rsid w:val="00D91342"/>
    <w:rsid w:val="00D91471"/>
    <w:rsid w:val="00D91AA7"/>
    <w:rsid w:val="00D924C5"/>
    <w:rsid w:val="00D92B58"/>
    <w:rsid w:val="00D92E5F"/>
    <w:rsid w:val="00D931C0"/>
    <w:rsid w:val="00D93861"/>
    <w:rsid w:val="00D93B1A"/>
    <w:rsid w:val="00D93F0D"/>
    <w:rsid w:val="00D9400A"/>
    <w:rsid w:val="00D94252"/>
    <w:rsid w:val="00D945EE"/>
    <w:rsid w:val="00D94753"/>
    <w:rsid w:val="00D94FCD"/>
    <w:rsid w:val="00D951CB"/>
    <w:rsid w:val="00D95D3A"/>
    <w:rsid w:val="00D96DE6"/>
    <w:rsid w:val="00D96EA2"/>
    <w:rsid w:val="00DA001F"/>
    <w:rsid w:val="00DA0033"/>
    <w:rsid w:val="00DA0372"/>
    <w:rsid w:val="00DA0588"/>
    <w:rsid w:val="00DA0C75"/>
    <w:rsid w:val="00DA1071"/>
    <w:rsid w:val="00DA12E3"/>
    <w:rsid w:val="00DA1BE9"/>
    <w:rsid w:val="00DA23C9"/>
    <w:rsid w:val="00DA4169"/>
    <w:rsid w:val="00DA529C"/>
    <w:rsid w:val="00DA534B"/>
    <w:rsid w:val="00DA5C15"/>
    <w:rsid w:val="00DA648D"/>
    <w:rsid w:val="00DA6B4E"/>
    <w:rsid w:val="00DA6C94"/>
    <w:rsid w:val="00DA73B2"/>
    <w:rsid w:val="00DA79C5"/>
    <w:rsid w:val="00DB07E4"/>
    <w:rsid w:val="00DB0A43"/>
    <w:rsid w:val="00DB1218"/>
    <w:rsid w:val="00DB1308"/>
    <w:rsid w:val="00DB144D"/>
    <w:rsid w:val="00DB1615"/>
    <w:rsid w:val="00DB1BAB"/>
    <w:rsid w:val="00DB1DA5"/>
    <w:rsid w:val="00DB1F7D"/>
    <w:rsid w:val="00DB2112"/>
    <w:rsid w:val="00DB28E1"/>
    <w:rsid w:val="00DB317D"/>
    <w:rsid w:val="00DB3561"/>
    <w:rsid w:val="00DB3873"/>
    <w:rsid w:val="00DB3CCA"/>
    <w:rsid w:val="00DB5016"/>
    <w:rsid w:val="00DB5054"/>
    <w:rsid w:val="00DB54BA"/>
    <w:rsid w:val="00DB5734"/>
    <w:rsid w:val="00DB69AA"/>
    <w:rsid w:val="00DB70E4"/>
    <w:rsid w:val="00DB77EE"/>
    <w:rsid w:val="00DB7B5A"/>
    <w:rsid w:val="00DB7CAE"/>
    <w:rsid w:val="00DB7EE6"/>
    <w:rsid w:val="00DC0A8A"/>
    <w:rsid w:val="00DC0AF3"/>
    <w:rsid w:val="00DC110D"/>
    <w:rsid w:val="00DC1D26"/>
    <w:rsid w:val="00DC2382"/>
    <w:rsid w:val="00DC26EF"/>
    <w:rsid w:val="00DC35F5"/>
    <w:rsid w:val="00DC54A7"/>
    <w:rsid w:val="00DC5766"/>
    <w:rsid w:val="00DC5A88"/>
    <w:rsid w:val="00DC666D"/>
    <w:rsid w:val="00DC6BB2"/>
    <w:rsid w:val="00DC6FE9"/>
    <w:rsid w:val="00DC71FB"/>
    <w:rsid w:val="00DC72CE"/>
    <w:rsid w:val="00DD0038"/>
    <w:rsid w:val="00DD0560"/>
    <w:rsid w:val="00DD097C"/>
    <w:rsid w:val="00DD11FF"/>
    <w:rsid w:val="00DD1FEF"/>
    <w:rsid w:val="00DD28FA"/>
    <w:rsid w:val="00DD2E66"/>
    <w:rsid w:val="00DD2E7E"/>
    <w:rsid w:val="00DD487A"/>
    <w:rsid w:val="00DD5145"/>
    <w:rsid w:val="00DD55AA"/>
    <w:rsid w:val="00DD5FB9"/>
    <w:rsid w:val="00DD61E7"/>
    <w:rsid w:val="00DD65D7"/>
    <w:rsid w:val="00DD68FB"/>
    <w:rsid w:val="00DD6F0A"/>
    <w:rsid w:val="00DD79EF"/>
    <w:rsid w:val="00DD7ECC"/>
    <w:rsid w:val="00DE01BD"/>
    <w:rsid w:val="00DE06A7"/>
    <w:rsid w:val="00DE1258"/>
    <w:rsid w:val="00DE31EB"/>
    <w:rsid w:val="00DE33C7"/>
    <w:rsid w:val="00DE33FF"/>
    <w:rsid w:val="00DE35DD"/>
    <w:rsid w:val="00DE3CB4"/>
    <w:rsid w:val="00DE54CF"/>
    <w:rsid w:val="00DE5C8A"/>
    <w:rsid w:val="00DE6786"/>
    <w:rsid w:val="00DE685F"/>
    <w:rsid w:val="00DE6F75"/>
    <w:rsid w:val="00DE769D"/>
    <w:rsid w:val="00DE7791"/>
    <w:rsid w:val="00DE77AA"/>
    <w:rsid w:val="00DF0C7C"/>
    <w:rsid w:val="00DF0E04"/>
    <w:rsid w:val="00DF180B"/>
    <w:rsid w:val="00DF1AE3"/>
    <w:rsid w:val="00DF1DE6"/>
    <w:rsid w:val="00DF31ED"/>
    <w:rsid w:val="00DF3495"/>
    <w:rsid w:val="00DF3C70"/>
    <w:rsid w:val="00DF41C2"/>
    <w:rsid w:val="00DF45CE"/>
    <w:rsid w:val="00DF5124"/>
    <w:rsid w:val="00DF62C2"/>
    <w:rsid w:val="00DF66BA"/>
    <w:rsid w:val="00DF7827"/>
    <w:rsid w:val="00DF7CC3"/>
    <w:rsid w:val="00E00399"/>
    <w:rsid w:val="00E00D25"/>
    <w:rsid w:val="00E00EA5"/>
    <w:rsid w:val="00E0256C"/>
    <w:rsid w:val="00E02A64"/>
    <w:rsid w:val="00E02EA6"/>
    <w:rsid w:val="00E04B6F"/>
    <w:rsid w:val="00E05566"/>
    <w:rsid w:val="00E05772"/>
    <w:rsid w:val="00E062BC"/>
    <w:rsid w:val="00E062E4"/>
    <w:rsid w:val="00E067DB"/>
    <w:rsid w:val="00E06E6C"/>
    <w:rsid w:val="00E06E8F"/>
    <w:rsid w:val="00E07447"/>
    <w:rsid w:val="00E07480"/>
    <w:rsid w:val="00E10077"/>
    <w:rsid w:val="00E10626"/>
    <w:rsid w:val="00E10A18"/>
    <w:rsid w:val="00E10BA8"/>
    <w:rsid w:val="00E10FB9"/>
    <w:rsid w:val="00E11092"/>
    <w:rsid w:val="00E110CD"/>
    <w:rsid w:val="00E118DA"/>
    <w:rsid w:val="00E1190E"/>
    <w:rsid w:val="00E12274"/>
    <w:rsid w:val="00E122AF"/>
    <w:rsid w:val="00E1274D"/>
    <w:rsid w:val="00E13019"/>
    <w:rsid w:val="00E13A81"/>
    <w:rsid w:val="00E149E3"/>
    <w:rsid w:val="00E14A28"/>
    <w:rsid w:val="00E150A5"/>
    <w:rsid w:val="00E15309"/>
    <w:rsid w:val="00E1579C"/>
    <w:rsid w:val="00E157BB"/>
    <w:rsid w:val="00E1694B"/>
    <w:rsid w:val="00E16A02"/>
    <w:rsid w:val="00E17BE9"/>
    <w:rsid w:val="00E20E8B"/>
    <w:rsid w:val="00E21A4D"/>
    <w:rsid w:val="00E22214"/>
    <w:rsid w:val="00E22A07"/>
    <w:rsid w:val="00E22C03"/>
    <w:rsid w:val="00E22F1A"/>
    <w:rsid w:val="00E23097"/>
    <w:rsid w:val="00E23099"/>
    <w:rsid w:val="00E23231"/>
    <w:rsid w:val="00E23686"/>
    <w:rsid w:val="00E240C2"/>
    <w:rsid w:val="00E24CE1"/>
    <w:rsid w:val="00E24F05"/>
    <w:rsid w:val="00E25B20"/>
    <w:rsid w:val="00E26686"/>
    <w:rsid w:val="00E27144"/>
    <w:rsid w:val="00E2786E"/>
    <w:rsid w:val="00E27E65"/>
    <w:rsid w:val="00E304DD"/>
    <w:rsid w:val="00E305E1"/>
    <w:rsid w:val="00E309E1"/>
    <w:rsid w:val="00E30B4A"/>
    <w:rsid w:val="00E317AE"/>
    <w:rsid w:val="00E31AD1"/>
    <w:rsid w:val="00E31B9F"/>
    <w:rsid w:val="00E33BBF"/>
    <w:rsid w:val="00E33E6A"/>
    <w:rsid w:val="00E343FA"/>
    <w:rsid w:val="00E3474B"/>
    <w:rsid w:val="00E34EA7"/>
    <w:rsid w:val="00E355B9"/>
    <w:rsid w:val="00E35E3F"/>
    <w:rsid w:val="00E36EB9"/>
    <w:rsid w:val="00E37657"/>
    <w:rsid w:val="00E37E59"/>
    <w:rsid w:val="00E400BC"/>
    <w:rsid w:val="00E40D3E"/>
    <w:rsid w:val="00E410FA"/>
    <w:rsid w:val="00E4183D"/>
    <w:rsid w:val="00E41B4C"/>
    <w:rsid w:val="00E41C45"/>
    <w:rsid w:val="00E41D21"/>
    <w:rsid w:val="00E42163"/>
    <w:rsid w:val="00E42DDF"/>
    <w:rsid w:val="00E43A58"/>
    <w:rsid w:val="00E44471"/>
    <w:rsid w:val="00E45386"/>
    <w:rsid w:val="00E454A5"/>
    <w:rsid w:val="00E4580F"/>
    <w:rsid w:val="00E45DAF"/>
    <w:rsid w:val="00E45FBB"/>
    <w:rsid w:val="00E46011"/>
    <w:rsid w:val="00E46AFB"/>
    <w:rsid w:val="00E46E4C"/>
    <w:rsid w:val="00E477CD"/>
    <w:rsid w:val="00E478B9"/>
    <w:rsid w:val="00E47ED1"/>
    <w:rsid w:val="00E5098B"/>
    <w:rsid w:val="00E50A24"/>
    <w:rsid w:val="00E51713"/>
    <w:rsid w:val="00E51BCB"/>
    <w:rsid w:val="00E51F5C"/>
    <w:rsid w:val="00E536AB"/>
    <w:rsid w:val="00E53837"/>
    <w:rsid w:val="00E549F7"/>
    <w:rsid w:val="00E54B12"/>
    <w:rsid w:val="00E55151"/>
    <w:rsid w:val="00E55211"/>
    <w:rsid w:val="00E55497"/>
    <w:rsid w:val="00E5636E"/>
    <w:rsid w:val="00E56A90"/>
    <w:rsid w:val="00E571BD"/>
    <w:rsid w:val="00E57E72"/>
    <w:rsid w:val="00E57ED0"/>
    <w:rsid w:val="00E60C18"/>
    <w:rsid w:val="00E60E7A"/>
    <w:rsid w:val="00E60E84"/>
    <w:rsid w:val="00E60FFB"/>
    <w:rsid w:val="00E61A15"/>
    <w:rsid w:val="00E61C83"/>
    <w:rsid w:val="00E61FF8"/>
    <w:rsid w:val="00E62767"/>
    <w:rsid w:val="00E632B7"/>
    <w:rsid w:val="00E63362"/>
    <w:rsid w:val="00E6351C"/>
    <w:rsid w:val="00E63665"/>
    <w:rsid w:val="00E63D0E"/>
    <w:rsid w:val="00E64220"/>
    <w:rsid w:val="00E64963"/>
    <w:rsid w:val="00E64F42"/>
    <w:rsid w:val="00E661A9"/>
    <w:rsid w:val="00E66458"/>
    <w:rsid w:val="00E666A5"/>
    <w:rsid w:val="00E667C8"/>
    <w:rsid w:val="00E66FE5"/>
    <w:rsid w:val="00E70C32"/>
    <w:rsid w:val="00E71363"/>
    <w:rsid w:val="00E714EE"/>
    <w:rsid w:val="00E7178A"/>
    <w:rsid w:val="00E72857"/>
    <w:rsid w:val="00E72CA6"/>
    <w:rsid w:val="00E73807"/>
    <w:rsid w:val="00E73938"/>
    <w:rsid w:val="00E73CD6"/>
    <w:rsid w:val="00E75660"/>
    <w:rsid w:val="00E75D29"/>
    <w:rsid w:val="00E75EB9"/>
    <w:rsid w:val="00E75F6E"/>
    <w:rsid w:val="00E766CE"/>
    <w:rsid w:val="00E7672D"/>
    <w:rsid w:val="00E768B0"/>
    <w:rsid w:val="00E772AB"/>
    <w:rsid w:val="00E77451"/>
    <w:rsid w:val="00E77CC5"/>
    <w:rsid w:val="00E8023B"/>
    <w:rsid w:val="00E8025D"/>
    <w:rsid w:val="00E8133C"/>
    <w:rsid w:val="00E819E5"/>
    <w:rsid w:val="00E822D1"/>
    <w:rsid w:val="00E8273A"/>
    <w:rsid w:val="00E82929"/>
    <w:rsid w:val="00E82C24"/>
    <w:rsid w:val="00E82E3C"/>
    <w:rsid w:val="00E82E45"/>
    <w:rsid w:val="00E8360D"/>
    <w:rsid w:val="00E837AD"/>
    <w:rsid w:val="00E83C23"/>
    <w:rsid w:val="00E849CA"/>
    <w:rsid w:val="00E87AF8"/>
    <w:rsid w:val="00E90623"/>
    <w:rsid w:val="00E90CBF"/>
    <w:rsid w:val="00E91158"/>
    <w:rsid w:val="00E916A6"/>
    <w:rsid w:val="00E91E99"/>
    <w:rsid w:val="00E92835"/>
    <w:rsid w:val="00E928BF"/>
    <w:rsid w:val="00E939CE"/>
    <w:rsid w:val="00E93FCD"/>
    <w:rsid w:val="00E94305"/>
    <w:rsid w:val="00E94EBB"/>
    <w:rsid w:val="00E953FC"/>
    <w:rsid w:val="00E954FE"/>
    <w:rsid w:val="00E9551F"/>
    <w:rsid w:val="00E95843"/>
    <w:rsid w:val="00E9594B"/>
    <w:rsid w:val="00E95B21"/>
    <w:rsid w:val="00E95BFB"/>
    <w:rsid w:val="00E9640C"/>
    <w:rsid w:val="00E9684A"/>
    <w:rsid w:val="00E96AD9"/>
    <w:rsid w:val="00E96CB3"/>
    <w:rsid w:val="00E97919"/>
    <w:rsid w:val="00EA0310"/>
    <w:rsid w:val="00EA0569"/>
    <w:rsid w:val="00EA087E"/>
    <w:rsid w:val="00EA0A0C"/>
    <w:rsid w:val="00EA15FA"/>
    <w:rsid w:val="00EA2178"/>
    <w:rsid w:val="00EA21D0"/>
    <w:rsid w:val="00EA2F5A"/>
    <w:rsid w:val="00EA37D4"/>
    <w:rsid w:val="00EA385E"/>
    <w:rsid w:val="00EA407F"/>
    <w:rsid w:val="00EA54A0"/>
    <w:rsid w:val="00EA57BA"/>
    <w:rsid w:val="00EA5B49"/>
    <w:rsid w:val="00EA5E56"/>
    <w:rsid w:val="00EA5E5E"/>
    <w:rsid w:val="00EA7020"/>
    <w:rsid w:val="00EA7B6D"/>
    <w:rsid w:val="00EA7D00"/>
    <w:rsid w:val="00EA7D6D"/>
    <w:rsid w:val="00EB0C1E"/>
    <w:rsid w:val="00EB0F57"/>
    <w:rsid w:val="00EB1631"/>
    <w:rsid w:val="00EB1945"/>
    <w:rsid w:val="00EB1C0E"/>
    <w:rsid w:val="00EB1EE2"/>
    <w:rsid w:val="00EB1F1C"/>
    <w:rsid w:val="00EB29E3"/>
    <w:rsid w:val="00EB2FDE"/>
    <w:rsid w:val="00EB379B"/>
    <w:rsid w:val="00EB4A36"/>
    <w:rsid w:val="00EB4C45"/>
    <w:rsid w:val="00EB4DD7"/>
    <w:rsid w:val="00EB54CA"/>
    <w:rsid w:val="00EB54CC"/>
    <w:rsid w:val="00EB5563"/>
    <w:rsid w:val="00EB57D8"/>
    <w:rsid w:val="00EB5A93"/>
    <w:rsid w:val="00EB697F"/>
    <w:rsid w:val="00EB6C49"/>
    <w:rsid w:val="00EB6EFF"/>
    <w:rsid w:val="00EB6FD0"/>
    <w:rsid w:val="00EB72D7"/>
    <w:rsid w:val="00EC087F"/>
    <w:rsid w:val="00EC08BA"/>
    <w:rsid w:val="00EC1509"/>
    <w:rsid w:val="00EC1912"/>
    <w:rsid w:val="00EC1A10"/>
    <w:rsid w:val="00EC231F"/>
    <w:rsid w:val="00EC2555"/>
    <w:rsid w:val="00EC2663"/>
    <w:rsid w:val="00EC26F4"/>
    <w:rsid w:val="00EC3C0F"/>
    <w:rsid w:val="00EC3C6C"/>
    <w:rsid w:val="00EC3D8B"/>
    <w:rsid w:val="00EC4472"/>
    <w:rsid w:val="00EC48ED"/>
    <w:rsid w:val="00EC4C66"/>
    <w:rsid w:val="00EC4E07"/>
    <w:rsid w:val="00EC4EE3"/>
    <w:rsid w:val="00EC5F6C"/>
    <w:rsid w:val="00EC60DD"/>
    <w:rsid w:val="00EC7E70"/>
    <w:rsid w:val="00ED047F"/>
    <w:rsid w:val="00ED0797"/>
    <w:rsid w:val="00ED0842"/>
    <w:rsid w:val="00ED11BA"/>
    <w:rsid w:val="00ED13C4"/>
    <w:rsid w:val="00ED14AE"/>
    <w:rsid w:val="00ED155F"/>
    <w:rsid w:val="00ED1874"/>
    <w:rsid w:val="00ED1F06"/>
    <w:rsid w:val="00ED26D0"/>
    <w:rsid w:val="00ED2A43"/>
    <w:rsid w:val="00ED306D"/>
    <w:rsid w:val="00ED3BA5"/>
    <w:rsid w:val="00ED3CC9"/>
    <w:rsid w:val="00ED3EFB"/>
    <w:rsid w:val="00ED3F3A"/>
    <w:rsid w:val="00ED4B03"/>
    <w:rsid w:val="00ED4B30"/>
    <w:rsid w:val="00ED4B91"/>
    <w:rsid w:val="00ED4F19"/>
    <w:rsid w:val="00ED4F5A"/>
    <w:rsid w:val="00ED50E9"/>
    <w:rsid w:val="00ED5739"/>
    <w:rsid w:val="00ED5CE9"/>
    <w:rsid w:val="00ED5F20"/>
    <w:rsid w:val="00ED64C3"/>
    <w:rsid w:val="00ED6524"/>
    <w:rsid w:val="00ED671F"/>
    <w:rsid w:val="00ED6737"/>
    <w:rsid w:val="00ED6905"/>
    <w:rsid w:val="00ED6C21"/>
    <w:rsid w:val="00ED70D0"/>
    <w:rsid w:val="00ED7339"/>
    <w:rsid w:val="00ED73E5"/>
    <w:rsid w:val="00ED765B"/>
    <w:rsid w:val="00ED772A"/>
    <w:rsid w:val="00ED7829"/>
    <w:rsid w:val="00EE04BB"/>
    <w:rsid w:val="00EE0EF9"/>
    <w:rsid w:val="00EE113F"/>
    <w:rsid w:val="00EE12EA"/>
    <w:rsid w:val="00EE1C01"/>
    <w:rsid w:val="00EE28E8"/>
    <w:rsid w:val="00EE294C"/>
    <w:rsid w:val="00EE2F56"/>
    <w:rsid w:val="00EE31CB"/>
    <w:rsid w:val="00EE31FD"/>
    <w:rsid w:val="00EE344A"/>
    <w:rsid w:val="00EE34E2"/>
    <w:rsid w:val="00EE3ACE"/>
    <w:rsid w:val="00EE3EB1"/>
    <w:rsid w:val="00EE42C2"/>
    <w:rsid w:val="00EE4669"/>
    <w:rsid w:val="00EE5463"/>
    <w:rsid w:val="00EE5AF9"/>
    <w:rsid w:val="00EE5BD1"/>
    <w:rsid w:val="00EE659C"/>
    <w:rsid w:val="00EE695B"/>
    <w:rsid w:val="00EE6BC9"/>
    <w:rsid w:val="00EE713E"/>
    <w:rsid w:val="00EE7453"/>
    <w:rsid w:val="00EE773E"/>
    <w:rsid w:val="00EE78DC"/>
    <w:rsid w:val="00EF0310"/>
    <w:rsid w:val="00EF1EE7"/>
    <w:rsid w:val="00EF28A7"/>
    <w:rsid w:val="00EF2A00"/>
    <w:rsid w:val="00EF2B1E"/>
    <w:rsid w:val="00EF356A"/>
    <w:rsid w:val="00EF457D"/>
    <w:rsid w:val="00EF495F"/>
    <w:rsid w:val="00EF552E"/>
    <w:rsid w:val="00EF596D"/>
    <w:rsid w:val="00EF5CD1"/>
    <w:rsid w:val="00EF6933"/>
    <w:rsid w:val="00EF71A8"/>
    <w:rsid w:val="00F01C29"/>
    <w:rsid w:val="00F01D43"/>
    <w:rsid w:val="00F01F8C"/>
    <w:rsid w:val="00F02121"/>
    <w:rsid w:val="00F02832"/>
    <w:rsid w:val="00F03342"/>
    <w:rsid w:val="00F03B3F"/>
    <w:rsid w:val="00F05CA4"/>
    <w:rsid w:val="00F05DDD"/>
    <w:rsid w:val="00F06608"/>
    <w:rsid w:val="00F073C3"/>
    <w:rsid w:val="00F07716"/>
    <w:rsid w:val="00F07C67"/>
    <w:rsid w:val="00F10B7E"/>
    <w:rsid w:val="00F1195F"/>
    <w:rsid w:val="00F12831"/>
    <w:rsid w:val="00F12E0C"/>
    <w:rsid w:val="00F13739"/>
    <w:rsid w:val="00F13796"/>
    <w:rsid w:val="00F13C8C"/>
    <w:rsid w:val="00F14705"/>
    <w:rsid w:val="00F15342"/>
    <w:rsid w:val="00F15651"/>
    <w:rsid w:val="00F15BE5"/>
    <w:rsid w:val="00F16290"/>
    <w:rsid w:val="00F1638B"/>
    <w:rsid w:val="00F16E11"/>
    <w:rsid w:val="00F17651"/>
    <w:rsid w:val="00F20960"/>
    <w:rsid w:val="00F21359"/>
    <w:rsid w:val="00F22F9F"/>
    <w:rsid w:val="00F2340B"/>
    <w:rsid w:val="00F23471"/>
    <w:rsid w:val="00F24CB0"/>
    <w:rsid w:val="00F24DD5"/>
    <w:rsid w:val="00F25206"/>
    <w:rsid w:val="00F270AF"/>
    <w:rsid w:val="00F27967"/>
    <w:rsid w:val="00F27CC1"/>
    <w:rsid w:val="00F301FE"/>
    <w:rsid w:val="00F3113C"/>
    <w:rsid w:val="00F31F46"/>
    <w:rsid w:val="00F32673"/>
    <w:rsid w:val="00F32806"/>
    <w:rsid w:val="00F32976"/>
    <w:rsid w:val="00F32E3E"/>
    <w:rsid w:val="00F33164"/>
    <w:rsid w:val="00F331D7"/>
    <w:rsid w:val="00F334A1"/>
    <w:rsid w:val="00F33CE7"/>
    <w:rsid w:val="00F33DCC"/>
    <w:rsid w:val="00F347AA"/>
    <w:rsid w:val="00F34AEB"/>
    <w:rsid w:val="00F34EBB"/>
    <w:rsid w:val="00F35206"/>
    <w:rsid w:val="00F35441"/>
    <w:rsid w:val="00F355AE"/>
    <w:rsid w:val="00F3627E"/>
    <w:rsid w:val="00F37310"/>
    <w:rsid w:val="00F40166"/>
    <w:rsid w:val="00F406E5"/>
    <w:rsid w:val="00F40E3E"/>
    <w:rsid w:val="00F40FC3"/>
    <w:rsid w:val="00F4100B"/>
    <w:rsid w:val="00F41B09"/>
    <w:rsid w:val="00F423B2"/>
    <w:rsid w:val="00F431AE"/>
    <w:rsid w:val="00F43477"/>
    <w:rsid w:val="00F43B87"/>
    <w:rsid w:val="00F4488B"/>
    <w:rsid w:val="00F4507E"/>
    <w:rsid w:val="00F45200"/>
    <w:rsid w:val="00F459D5"/>
    <w:rsid w:val="00F460F4"/>
    <w:rsid w:val="00F46A6D"/>
    <w:rsid w:val="00F46B6D"/>
    <w:rsid w:val="00F472C5"/>
    <w:rsid w:val="00F47E67"/>
    <w:rsid w:val="00F47EA2"/>
    <w:rsid w:val="00F5021A"/>
    <w:rsid w:val="00F5054D"/>
    <w:rsid w:val="00F505AD"/>
    <w:rsid w:val="00F5180C"/>
    <w:rsid w:val="00F51AC6"/>
    <w:rsid w:val="00F51BC8"/>
    <w:rsid w:val="00F524D1"/>
    <w:rsid w:val="00F5264D"/>
    <w:rsid w:val="00F52C11"/>
    <w:rsid w:val="00F52C1D"/>
    <w:rsid w:val="00F52D7C"/>
    <w:rsid w:val="00F53728"/>
    <w:rsid w:val="00F54138"/>
    <w:rsid w:val="00F550FF"/>
    <w:rsid w:val="00F552B9"/>
    <w:rsid w:val="00F55CB5"/>
    <w:rsid w:val="00F55EBB"/>
    <w:rsid w:val="00F56A05"/>
    <w:rsid w:val="00F56AFF"/>
    <w:rsid w:val="00F57644"/>
    <w:rsid w:val="00F61589"/>
    <w:rsid w:val="00F61932"/>
    <w:rsid w:val="00F6214E"/>
    <w:rsid w:val="00F62216"/>
    <w:rsid w:val="00F630A9"/>
    <w:rsid w:val="00F63473"/>
    <w:rsid w:val="00F634A8"/>
    <w:rsid w:val="00F63A6C"/>
    <w:rsid w:val="00F63D87"/>
    <w:rsid w:val="00F64BDA"/>
    <w:rsid w:val="00F64EC2"/>
    <w:rsid w:val="00F64F34"/>
    <w:rsid w:val="00F6517F"/>
    <w:rsid w:val="00F656B0"/>
    <w:rsid w:val="00F65FA0"/>
    <w:rsid w:val="00F6613A"/>
    <w:rsid w:val="00F661D3"/>
    <w:rsid w:val="00F662DC"/>
    <w:rsid w:val="00F66464"/>
    <w:rsid w:val="00F66871"/>
    <w:rsid w:val="00F66E23"/>
    <w:rsid w:val="00F67264"/>
    <w:rsid w:val="00F673A2"/>
    <w:rsid w:val="00F710F0"/>
    <w:rsid w:val="00F714DE"/>
    <w:rsid w:val="00F71860"/>
    <w:rsid w:val="00F71EA3"/>
    <w:rsid w:val="00F71F6F"/>
    <w:rsid w:val="00F728E2"/>
    <w:rsid w:val="00F72BC5"/>
    <w:rsid w:val="00F74B2A"/>
    <w:rsid w:val="00F74C01"/>
    <w:rsid w:val="00F75853"/>
    <w:rsid w:val="00F7604C"/>
    <w:rsid w:val="00F76C86"/>
    <w:rsid w:val="00F776B6"/>
    <w:rsid w:val="00F776D6"/>
    <w:rsid w:val="00F8031A"/>
    <w:rsid w:val="00F80529"/>
    <w:rsid w:val="00F80A78"/>
    <w:rsid w:val="00F81580"/>
    <w:rsid w:val="00F81977"/>
    <w:rsid w:val="00F81FB8"/>
    <w:rsid w:val="00F82955"/>
    <w:rsid w:val="00F8365C"/>
    <w:rsid w:val="00F83735"/>
    <w:rsid w:val="00F83A0E"/>
    <w:rsid w:val="00F83B0D"/>
    <w:rsid w:val="00F861AE"/>
    <w:rsid w:val="00F8668E"/>
    <w:rsid w:val="00F866C1"/>
    <w:rsid w:val="00F867BE"/>
    <w:rsid w:val="00F87647"/>
    <w:rsid w:val="00F878A4"/>
    <w:rsid w:val="00F87B77"/>
    <w:rsid w:val="00F90A1E"/>
    <w:rsid w:val="00F91482"/>
    <w:rsid w:val="00F917F6"/>
    <w:rsid w:val="00F92950"/>
    <w:rsid w:val="00F930C5"/>
    <w:rsid w:val="00F93854"/>
    <w:rsid w:val="00F938BB"/>
    <w:rsid w:val="00F94524"/>
    <w:rsid w:val="00F94E29"/>
    <w:rsid w:val="00F94E90"/>
    <w:rsid w:val="00F94F64"/>
    <w:rsid w:val="00F94F77"/>
    <w:rsid w:val="00F94FF0"/>
    <w:rsid w:val="00F954E9"/>
    <w:rsid w:val="00F95925"/>
    <w:rsid w:val="00F960DB"/>
    <w:rsid w:val="00F96538"/>
    <w:rsid w:val="00F96AC9"/>
    <w:rsid w:val="00FA0780"/>
    <w:rsid w:val="00FA0C3D"/>
    <w:rsid w:val="00FA0CB4"/>
    <w:rsid w:val="00FA0E1B"/>
    <w:rsid w:val="00FA16DA"/>
    <w:rsid w:val="00FA17F9"/>
    <w:rsid w:val="00FA1E80"/>
    <w:rsid w:val="00FA223D"/>
    <w:rsid w:val="00FA2880"/>
    <w:rsid w:val="00FA28EC"/>
    <w:rsid w:val="00FA2977"/>
    <w:rsid w:val="00FA2D49"/>
    <w:rsid w:val="00FA2DD0"/>
    <w:rsid w:val="00FA3099"/>
    <w:rsid w:val="00FA3497"/>
    <w:rsid w:val="00FA36F7"/>
    <w:rsid w:val="00FA38E7"/>
    <w:rsid w:val="00FA3BD4"/>
    <w:rsid w:val="00FA4050"/>
    <w:rsid w:val="00FA58F3"/>
    <w:rsid w:val="00FA5F56"/>
    <w:rsid w:val="00FA6640"/>
    <w:rsid w:val="00FA66F8"/>
    <w:rsid w:val="00FB045B"/>
    <w:rsid w:val="00FB0A2F"/>
    <w:rsid w:val="00FB19A6"/>
    <w:rsid w:val="00FB1D6C"/>
    <w:rsid w:val="00FB231A"/>
    <w:rsid w:val="00FB28C2"/>
    <w:rsid w:val="00FB3005"/>
    <w:rsid w:val="00FB36F5"/>
    <w:rsid w:val="00FB3B58"/>
    <w:rsid w:val="00FB528D"/>
    <w:rsid w:val="00FB558D"/>
    <w:rsid w:val="00FB59CD"/>
    <w:rsid w:val="00FB5DC9"/>
    <w:rsid w:val="00FB5FC0"/>
    <w:rsid w:val="00FB6307"/>
    <w:rsid w:val="00FB6D9D"/>
    <w:rsid w:val="00FB6E7B"/>
    <w:rsid w:val="00FC03E7"/>
    <w:rsid w:val="00FC0409"/>
    <w:rsid w:val="00FC089D"/>
    <w:rsid w:val="00FC146B"/>
    <w:rsid w:val="00FC198E"/>
    <w:rsid w:val="00FC2671"/>
    <w:rsid w:val="00FC28E7"/>
    <w:rsid w:val="00FC296C"/>
    <w:rsid w:val="00FC2FE3"/>
    <w:rsid w:val="00FC37F5"/>
    <w:rsid w:val="00FC39FA"/>
    <w:rsid w:val="00FC3DBD"/>
    <w:rsid w:val="00FC3EC1"/>
    <w:rsid w:val="00FC4090"/>
    <w:rsid w:val="00FC4430"/>
    <w:rsid w:val="00FC4A35"/>
    <w:rsid w:val="00FC6A17"/>
    <w:rsid w:val="00FC6B92"/>
    <w:rsid w:val="00FC79CD"/>
    <w:rsid w:val="00FD080C"/>
    <w:rsid w:val="00FD0C4D"/>
    <w:rsid w:val="00FD1028"/>
    <w:rsid w:val="00FD135D"/>
    <w:rsid w:val="00FD19FE"/>
    <w:rsid w:val="00FD1BEF"/>
    <w:rsid w:val="00FD1C64"/>
    <w:rsid w:val="00FD2B05"/>
    <w:rsid w:val="00FD36E1"/>
    <w:rsid w:val="00FD3964"/>
    <w:rsid w:val="00FD3E82"/>
    <w:rsid w:val="00FD4B7C"/>
    <w:rsid w:val="00FD4E7C"/>
    <w:rsid w:val="00FD530E"/>
    <w:rsid w:val="00FD58EC"/>
    <w:rsid w:val="00FD5DD6"/>
    <w:rsid w:val="00FD60C5"/>
    <w:rsid w:val="00FD60DF"/>
    <w:rsid w:val="00FD6899"/>
    <w:rsid w:val="00FD6CBB"/>
    <w:rsid w:val="00FE09BD"/>
    <w:rsid w:val="00FE0B2F"/>
    <w:rsid w:val="00FE0CD8"/>
    <w:rsid w:val="00FE1352"/>
    <w:rsid w:val="00FE151E"/>
    <w:rsid w:val="00FE16FD"/>
    <w:rsid w:val="00FE29C5"/>
    <w:rsid w:val="00FE3313"/>
    <w:rsid w:val="00FE3325"/>
    <w:rsid w:val="00FE3931"/>
    <w:rsid w:val="00FE414E"/>
    <w:rsid w:val="00FE4436"/>
    <w:rsid w:val="00FE4453"/>
    <w:rsid w:val="00FE503A"/>
    <w:rsid w:val="00FE5B78"/>
    <w:rsid w:val="00FE5C4F"/>
    <w:rsid w:val="00FE5D24"/>
    <w:rsid w:val="00FE6A6A"/>
    <w:rsid w:val="00FE6C69"/>
    <w:rsid w:val="00FE700E"/>
    <w:rsid w:val="00FE7D01"/>
    <w:rsid w:val="00FF0063"/>
    <w:rsid w:val="00FF088A"/>
    <w:rsid w:val="00FF0F1E"/>
    <w:rsid w:val="00FF1037"/>
    <w:rsid w:val="00FF1B81"/>
    <w:rsid w:val="00FF21EC"/>
    <w:rsid w:val="00FF2794"/>
    <w:rsid w:val="00FF392D"/>
    <w:rsid w:val="00FF3C65"/>
    <w:rsid w:val="00FF44E9"/>
    <w:rsid w:val="00FF48C6"/>
    <w:rsid w:val="00FF6B66"/>
    <w:rsid w:val="00FF6BF3"/>
    <w:rsid w:val="00FF7302"/>
    <w:rsid w:val="00FF7610"/>
    <w:rsid w:val="00FF7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C684A"/>
  <w15:chartTrackingRefBased/>
  <w15:docId w15:val="{22143152-FA95-41A0-A042-5E583827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E01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75B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C612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7623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D83D3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012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75B10"/>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C61284"/>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B7623E"/>
    <w:rPr>
      <w:rFonts w:asciiTheme="majorHAnsi" w:eastAsiaTheme="majorEastAsia" w:hAnsiTheme="majorHAnsi" w:cstheme="majorBidi"/>
      <w:i/>
      <w:iCs/>
      <w:color w:val="2F5496" w:themeColor="accent1" w:themeShade="BF"/>
    </w:rPr>
  </w:style>
  <w:style w:type="paragraph" w:styleId="a3">
    <w:name w:val="List Paragraph"/>
    <w:aliases w:val="Bullet List,FooterText,numbered"/>
    <w:basedOn w:val="a"/>
    <w:link w:val="a4"/>
    <w:uiPriority w:val="34"/>
    <w:qFormat/>
    <w:rsid w:val="00D00F0C"/>
    <w:pPr>
      <w:ind w:left="720"/>
      <w:contextualSpacing/>
    </w:pPr>
  </w:style>
  <w:style w:type="character" w:customStyle="1" w:styleId="a4">
    <w:name w:val="Абзац списка Знак"/>
    <w:aliases w:val="Bullet List Знак,FooterText Знак,numbered Знак"/>
    <w:basedOn w:val="a0"/>
    <w:link w:val="a3"/>
    <w:uiPriority w:val="34"/>
    <w:locked/>
    <w:rsid w:val="00445314"/>
  </w:style>
  <w:style w:type="character" w:styleId="a5">
    <w:name w:val="Hyperlink"/>
    <w:basedOn w:val="a0"/>
    <w:uiPriority w:val="99"/>
    <w:unhideWhenUsed/>
    <w:rsid w:val="00372225"/>
    <w:rPr>
      <w:color w:val="0000FF"/>
      <w:u w:val="single"/>
    </w:rPr>
  </w:style>
  <w:style w:type="paragraph" w:styleId="a6">
    <w:name w:val="Normal (Web)"/>
    <w:basedOn w:val="a"/>
    <w:uiPriority w:val="99"/>
    <w:unhideWhenUsed/>
    <w:rsid w:val="001E4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D05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D05D8"/>
  </w:style>
  <w:style w:type="paragraph" w:styleId="a9">
    <w:name w:val="footer"/>
    <w:basedOn w:val="a"/>
    <w:link w:val="aa"/>
    <w:uiPriority w:val="99"/>
    <w:unhideWhenUsed/>
    <w:rsid w:val="008D05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D05D8"/>
  </w:style>
  <w:style w:type="character" w:styleId="ab">
    <w:name w:val="Strong"/>
    <w:basedOn w:val="a0"/>
    <w:uiPriority w:val="22"/>
    <w:qFormat/>
    <w:rsid w:val="00333D3B"/>
    <w:rPr>
      <w:b/>
      <w:bCs/>
    </w:rPr>
  </w:style>
  <w:style w:type="character" w:customStyle="1" w:styleId="elem-infodate">
    <w:name w:val="elem-info__date"/>
    <w:basedOn w:val="a0"/>
    <w:rsid w:val="00C51B52"/>
  </w:style>
  <w:style w:type="character" w:customStyle="1" w:styleId="articlearticle-title">
    <w:name w:val="article__article-title"/>
    <w:basedOn w:val="a0"/>
    <w:rsid w:val="00C51B52"/>
  </w:style>
  <w:style w:type="paragraph" w:customStyle="1" w:styleId="Default">
    <w:name w:val="Default"/>
    <w:rsid w:val="00D947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atisticitem">
    <w:name w:val="statistic__item"/>
    <w:basedOn w:val="a0"/>
    <w:rsid w:val="006E012F"/>
  </w:style>
  <w:style w:type="character" w:customStyle="1" w:styleId="link-with-icon">
    <w:name w:val="link-with-icon"/>
    <w:basedOn w:val="a0"/>
    <w:rsid w:val="006E012F"/>
  </w:style>
  <w:style w:type="character" w:customStyle="1" w:styleId="link-with-icontext">
    <w:name w:val="link-with-icon__text"/>
    <w:basedOn w:val="a0"/>
    <w:rsid w:val="006E012F"/>
  </w:style>
  <w:style w:type="paragraph" w:customStyle="1" w:styleId="annotation">
    <w:name w:val="annotation"/>
    <w:basedOn w:val="a"/>
    <w:rsid w:val="00077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0"/>
    <w:rsid w:val="00077A83"/>
  </w:style>
  <w:style w:type="character" w:customStyle="1" w:styleId="red">
    <w:name w:val="red"/>
    <w:basedOn w:val="a0"/>
    <w:rsid w:val="00ED6524"/>
  </w:style>
  <w:style w:type="character" w:customStyle="1" w:styleId="pull-right">
    <w:name w:val="pull-right"/>
    <w:basedOn w:val="a0"/>
    <w:rsid w:val="00AE4FF7"/>
  </w:style>
  <w:style w:type="character" w:customStyle="1" w:styleId="position-glasses">
    <w:name w:val="position-glasses"/>
    <w:basedOn w:val="a0"/>
    <w:rsid w:val="00AE4FF7"/>
  </w:style>
  <w:style w:type="character" w:customStyle="1" w:styleId="articleinfo-date-modified">
    <w:name w:val="article__info-date-modified"/>
    <w:basedOn w:val="a0"/>
    <w:rsid w:val="00800227"/>
  </w:style>
  <w:style w:type="character" w:customStyle="1" w:styleId="yrw-warning-content">
    <w:name w:val="yrw-warning-content"/>
    <w:basedOn w:val="a0"/>
    <w:rsid w:val="00800227"/>
  </w:style>
  <w:style w:type="character" w:customStyle="1" w:styleId="yrw-content">
    <w:name w:val="yrw-content"/>
    <w:basedOn w:val="a0"/>
    <w:rsid w:val="00800227"/>
  </w:style>
  <w:style w:type="character" w:customStyle="1" w:styleId="category">
    <w:name w:val="category"/>
    <w:basedOn w:val="a0"/>
    <w:rsid w:val="00800227"/>
  </w:style>
  <w:style w:type="paragraph" w:customStyle="1" w:styleId="ya-share2item">
    <w:name w:val="ya-share2__item"/>
    <w:basedOn w:val="a"/>
    <w:rsid w:val="00800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share2counter">
    <w:name w:val="ya-share2__counter"/>
    <w:basedOn w:val="a0"/>
    <w:rsid w:val="00800227"/>
  </w:style>
  <w:style w:type="character" w:customStyle="1" w:styleId="mediatitle">
    <w:name w:val="media__title"/>
    <w:basedOn w:val="a0"/>
    <w:rsid w:val="00C61284"/>
  </w:style>
  <w:style w:type="paragraph" w:customStyle="1" w:styleId="p-category">
    <w:name w:val="p-category"/>
    <w:basedOn w:val="a"/>
    <w:rsid w:val="008D08F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39"/>
    <w:rsid w:val="00396F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derarticledatelinedate">
    <w:name w:val="reader_article_dateline__date"/>
    <w:basedOn w:val="a0"/>
    <w:rsid w:val="00E46011"/>
  </w:style>
  <w:style w:type="character" w:customStyle="1" w:styleId="readerarticledatelinetime">
    <w:name w:val="reader_article_dateline__time"/>
    <w:basedOn w:val="a0"/>
    <w:rsid w:val="00E46011"/>
  </w:style>
  <w:style w:type="character" w:customStyle="1" w:styleId="entrymetadateplace">
    <w:name w:val="entry__meta__date__place"/>
    <w:basedOn w:val="a0"/>
    <w:rsid w:val="00E46011"/>
  </w:style>
  <w:style w:type="paragraph" w:customStyle="1" w:styleId="readerarticletagsitem">
    <w:name w:val="reader_article_tags_item"/>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erarticlelead">
    <w:name w:val="reader_article_lead"/>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gurecaptiontitle">
    <w:name w:val="figure_caption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listitemtitle">
    <w:name w:val="news-list_item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
    <w:name w:val="entry"/>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filesize">
    <w:name w:val="entry_file_siz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terial-headdate-day">
    <w:name w:val="b-material-head__date-day"/>
    <w:basedOn w:val="a0"/>
    <w:rsid w:val="00107D31"/>
  </w:style>
  <w:style w:type="character" w:customStyle="1" w:styleId="b-material-headdate-time">
    <w:name w:val="b-material-head__date-time"/>
    <w:basedOn w:val="a0"/>
    <w:rsid w:val="00107D31"/>
  </w:style>
  <w:style w:type="character" w:customStyle="1" w:styleId="postinfocat">
    <w:name w:val="post_info_cat"/>
    <w:basedOn w:val="a0"/>
    <w:rsid w:val="00F76C86"/>
  </w:style>
  <w:style w:type="character" w:customStyle="1" w:styleId="tags-link">
    <w:name w:val="tags-link"/>
    <w:basedOn w:val="a0"/>
    <w:rsid w:val="00F76C86"/>
  </w:style>
  <w:style w:type="character" w:customStyle="1" w:styleId="textexposedshow">
    <w:name w:val="text_exposed_show"/>
    <w:basedOn w:val="a0"/>
    <w:rsid w:val="00750B97"/>
  </w:style>
  <w:style w:type="character" w:customStyle="1" w:styleId="storyhead-wrap">
    <w:name w:val="story__head-wrap"/>
    <w:basedOn w:val="a0"/>
    <w:rsid w:val="008D293E"/>
  </w:style>
  <w:style w:type="character" w:customStyle="1" w:styleId="commentslabel">
    <w:name w:val="comments__label"/>
    <w:basedOn w:val="a0"/>
    <w:rsid w:val="008D293E"/>
  </w:style>
  <w:style w:type="character" w:customStyle="1" w:styleId="commentscount">
    <w:name w:val="comments__count"/>
    <w:basedOn w:val="a0"/>
    <w:rsid w:val="008D293E"/>
  </w:style>
  <w:style w:type="character" w:customStyle="1" w:styleId="sharelabel">
    <w:name w:val="share__label"/>
    <w:basedOn w:val="a0"/>
    <w:rsid w:val="008D293E"/>
  </w:style>
  <w:style w:type="paragraph" w:customStyle="1" w:styleId="utl-icon-num-0">
    <w:name w:val="utl-icon-num-0"/>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DC666D"/>
  </w:style>
  <w:style w:type="paragraph" w:customStyle="1" w:styleId="utl-icon-num-1">
    <w:name w:val="utl-icon-num-1"/>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2">
    <w:name w:val="utl-icon-num-2"/>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3">
    <w:name w:val="utl-icon-num-3"/>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4">
    <w:name w:val="utl-icon-num-4"/>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6">
    <w:name w:val="utl-icon-num-6"/>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
    <w:name w:val="small"/>
    <w:basedOn w:val="a0"/>
    <w:rsid w:val="00DC666D"/>
  </w:style>
  <w:style w:type="paragraph" w:customStyle="1" w:styleId="secondtitle">
    <w:name w:val="second_title"/>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Дата1"/>
    <w:basedOn w:val="a0"/>
    <w:rsid w:val="007938D3"/>
  </w:style>
  <w:style w:type="paragraph" w:customStyle="1" w:styleId="utl-icon-num-5">
    <w:name w:val="utl-icon-num-5"/>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267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2679DE"/>
    <w:rPr>
      <w:color w:val="800080"/>
      <w:u w:val="single"/>
    </w:rPr>
  </w:style>
  <w:style w:type="character" w:customStyle="1" w:styleId="statistic">
    <w:name w:val="statistic"/>
    <w:basedOn w:val="a0"/>
    <w:rsid w:val="002679DE"/>
  </w:style>
  <w:style w:type="character" w:customStyle="1" w:styleId="share">
    <w:name w:val="share"/>
    <w:basedOn w:val="a0"/>
    <w:rsid w:val="002679DE"/>
  </w:style>
  <w:style w:type="character" w:customStyle="1" w:styleId="sharemore-desktop">
    <w:name w:val="share__more-desktop"/>
    <w:basedOn w:val="a0"/>
    <w:rsid w:val="002679DE"/>
  </w:style>
  <w:style w:type="character" w:customStyle="1" w:styleId="elem-info">
    <w:name w:val="elem-info"/>
    <w:basedOn w:val="a0"/>
    <w:rsid w:val="002679DE"/>
  </w:style>
  <w:style w:type="character" w:customStyle="1" w:styleId="elem-infoshare">
    <w:name w:val="elem-info__share"/>
    <w:basedOn w:val="a0"/>
    <w:rsid w:val="002679DE"/>
  </w:style>
  <w:style w:type="character" w:customStyle="1" w:styleId="articlearticle-desc">
    <w:name w:val="article__article-desc"/>
    <w:basedOn w:val="a0"/>
    <w:rsid w:val="002679DE"/>
  </w:style>
  <w:style w:type="character" w:customStyle="1" w:styleId="articlearticle-announce">
    <w:name w:val="article__article-announce"/>
    <w:basedOn w:val="a0"/>
    <w:rsid w:val="002679DE"/>
  </w:style>
  <w:style w:type="character" w:customStyle="1" w:styleId="m-value">
    <w:name w:val="m-value"/>
    <w:basedOn w:val="a0"/>
    <w:rsid w:val="002679DE"/>
  </w:style>
  <w:style w:type="paragraph" w:styleId="z-">
    <w:name w:val="HTML Top of Form"/>
    <w:basedOn w:val="a"/>
    <w:next w:val="a"/>
    <w:link w:val="z-0"/>
    <w:hidden/>
    <w:uiPriority w:val="99"/>
    <w:semiHidden/>
    <w:unhideWhenUsed/>
    <w:rsid w:val="002679D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679D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679D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679DE"/>
    <w:rPr>
      <w:rFonts w:ascii="Arial" w:eastAsia="Times New Roman" w:hAnsi="Arial" w:cs="Arial"/>
      <w:vanish/>
      <w:sz w:val="16"/>
      <w:szCs w:val="16"/>
      <w:lang w:eastAsia="ru-RU"/>
    </w:rPr>
  </w:style>
  <w:style w:type="character" w:customStyle="1" w:styleId="img-resizer-wrapper">
    <w:name w:val="img-resizer-wrapper"/>
    <w:basedOn w:val="a0"/>
    <w:rsid w:val="002679DE"/>
  </w:style>
  <w:style w:type="character" w:customStyle="1" w:styleId="relap-riarutgbvbottomlabel">
    <w:name w:val="relap-ria_ru__tgbv__bottom__label"/>
    <w:basedOn w:val="a0"/>
    <w:rsid w:val="002679DE"/>
  </w:style>
  <w:style w:type="character" w:customStyle="1" w:styleId="lentaitem-date">
    <w:name w:val="lenta__item-date"/>
    <w:basedOn w:val="a0"/>
    <w:rsid w:val="002679DE"/>
  </w:style>
  <w:style w:type="character" w:customStyle="1" w:styleId="lentaitem-text">
    <w:name w:val="lenta__item-text"/>
    <w:basedOn w:val="a0"/>
    <w:rsid w:val="002679DE"/>
  </w:style>
  <w:style w:type="character" w:customStyle="1" w:styleId="lentaheader-text1">
    <w:name w:val="lenta__header-text1"/>
    <w:basedOn w:val="a0"/>
    <w:rsid w:val="002679DE"/>
  </w:style>
  <w:style w:type="character" w:customStyle="1" w:styleId="news-headerdate-date">
    <w:name w:val="news-header__date-date"/>
    <w:basedOn w:val="a0"/>
    <w:rsid w:val="00067398"/>
  </w:style>
  <w:style w:type="character" w:customStyle="1" w:styleId="news-date-time">
    <w:name w:val="news-date-time"/>
    <w:basedOn w:val="a0"/>
    <w:rsid w:val="00162BC5"/>
  </w:style>
  <w:style w:type="paragraph" w:customStyle="1" w:styleId="cat">
    <w:name w:val="cat"/>
    <w:basedOn w:val="a"/>
    <w:rsid w:val="002B2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llowbookmark">
    <w:name w:val="follow_bookmark"/>
    <w:basedOn w:val="a0"/>
    <w:rsid w:val="00321F3F"/>
  </w:style>
  <w:style w:type="paragraph" w:customStyle="1" w:styleId="fb-share">
    <w:name w:val="fb-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bcounter">
    <w:name w:val="fb_counter"/>
    <w:basedOn w:val="a0"/>
    <w:rsid w:val="00F66464"/>
  </w:style>
  <w:style w:type="paragraph" w:customStyle="1" w:styleId="vk-share">
    <w:name w:val="v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kcounter">
    <w:name w:val="vk_counter"/>
    <w:basedOn w:val="a0"/>
    <w:rsid w:val="00F66464"/>
  </w:style>
  <w:style w:type="paragraph" w:customStyle="1" w:styleId="ok-share">
    <w:name w:val="o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kcounter">
    <w:name w:val="ok_counter"/>
    <w:basedOn w:val="a0"/>
    <w:rsid w:val="00F66464"/>
  </w:style>
  <w:style w:type="paragraph" w:customStyle="1" w:styleId="twi-share">
    <w:name w:val="twi-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j-share">
    <w:name w:val="lj-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AF27C8"/>
  </w:style>
  <w:style w:type="character" w:styleId="ae">
    <w:name w:val="Emphasis"/>
    <w:basedOn w:val="a0"/>
    <w:uiPriority w:val="20"/>
    <w:qFormat/>
    <w:rsid w:val="00AF27C8"/>
    <w:rPr>
      <w:i/>
      <w:iCs/>
    </w:rPr>
  </w:style>
  <w:style w:type="paragraph" w:customStyle="1" w:styleId="sharingitem">
    <w:name w:val="sharing__item"/>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ingcounter">
    <w:name w:val="sharing__counter"/>
    <w:basedOn w:val="a0"/>
    <w:rsid w:val="00913784"/>
  </w:style>
  <w:style w:type="paragraph" w:customStyle="1" w:styleId="articlecover-source">
    <w:name w:val="article__cover-source"/>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905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sharingitem">
    <w:name w:val="article_sharing__item"/>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utton-text">
    <w:name w:val="share-button-text"/>
    <w:basedOn w:val="a0"/>
    <w:rsid w:val="008C4ACE"/>
  </w:style>
  <w:style w:type="character" w:customStyle="1" w:styleId="text-include-asidetitle">
    <w:name w:val="text-include-aside__title"/>
    <w:basedOn w:val="a0"/>
    <w:rsid w:val="00AE4911"/>
  </w:style>
  <w:style w:type="character" w:customStyle="1" w:styleId="text-include-asidesubtitle">
    <w:name w:val="text-include-aside__subtitle"/>
    <w:basedOn w:val="a0"/>
    <w:rsid w:val="00AE4911"/>
  </w:style>
  <w:style w:type="character" w:styleId="af">
    <w:name w:val="endnote reference"/>
    <w:basedOn w:val="a0"/>
    <w:uiPriority w:val="99"/>
    <w:semiHidden/>
    <w:unhideWhenUsed/>
    <w:rsid w:val="00702367"/>
    <w:rPr>
      <w:vertAlign w:val="superscript"/>
    </w:rPr>
  </w:style>
  <w:style w:type="paragraph" w:customStyle="1" w:styleId="articles-date">
    <w:name w:val="articles-date"/>
    <w:basedOn w:val="a"/>
    <w:rsid w:val="00B042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wcount">
    <w:name w:val="show_count"/>
    <w:basedOn w:val="a0"/>
    <w:rsid w:val="00B04205"/>
  </w:style>
  <w:style w:type="character" w:customStyle="1" w:styleId="resource-ratetitle">
    <w:name w:val="resource-rate__title"/>
    <w:basedOn w:val="a0"/>
    <w:rsid w:val="00D800DC"/>
  </w:style>
  <w:style w:type="character" w:customStyle="1" w:styleId="resource-ratename">
    <w:name w:val="resource-rate__name"/>
    <w:basedOn w:val="a0"/>
    <w:rsid w:val="00D800DC"/>
  </w:style>
  <w:style w:type="character" w:customStyle="1" w:styleId="resource-ratevalue">
    <w:name w:val="resource-rate__value"/>
    <w:basedOn w:val="a0"/>
    <w:rsid w:val="00D800DC"/>
  </w:style>
  <w:style w:type="character" w:customStyle="1" w:styleId="resource-rateprocent">
    <w:name w:val="resource-rate__procent"/>
    <w:basedOn w:val="a0"/>
    <w:rsid w:val="00D800DC"/>
  </w:style>
  <w:style w:type="character" w:customStyle="1" w:styleId="more-sourcesplus">
    <w:name w:val="more-sources__plus"/>
    <w:basedOn w:val="a0"/>
    <w:rsid w:val="00D800DC"/>
  </w:style>
  <w:style w:type="character" w:customStyle="1" w:styleId="comments-buttoncaption">
    <w:name w:val="comments-button__caption"/>
    <w:basedOn w:val="a0"/>
    <w:rsid w:val="00D800DC"/>
  </w:style>
  <w:style w:type="character" w:customStyle="1" w:styleId="button-newsmapcaption">
    <w:name w:val="button-newsmap__caption"/>
    <w:basedOn w:val="a0"/>
    <w:rsid w:val="00D800DC"/>
  </w:style>
  <w:style w:type="character" w:customStyle="1" w:styleId="g-date">
    <w:name w:val="g-date"/>
    <w:basedOn w:val="a0"/>
    <w:rsid w:val="00B7623E"/>
  </w:style>
  <w:style w:type="character" w:customStyle="1" w:styleId="time">
    <w:name w:val="time"/>
    <w:basedOn w:val="a0"/>
    <w:rsid w:val="00B7623E"/>
  </w:style>
  <w:style w:type="character" w:customStyle="1" w:styleId="itemmdash">
    <w:name w:val="item__mdash"/>
    <w:basedOn w:val="a0"/>
    <w:rsid w:val="00B7623E"/>
  </w:style>
  <w:style w:type="character" w:customStyle="1" w:styleId="advertising">
    <w:name w:val="advertising"/>
    <w:basedOn w:val="a0"/>
    <w:rsid w:val="00CD6A09"/>
  </w:style>
  <w:style w:type="paragraph" w:customStyle="1" w:styleId="advertising1">
    <w:name w:val="advertising1"/>
    <w:basedOn w:val="a"/>
    <w:rsid w:val="00CD6A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topdetail">
    <w:name w:val="article-top__detail"/>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item">
    <w:name w:val="share__item"/>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reset">
    <w:name w:val="stk-rese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notetext">
    <w:name w:val="image-note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k-reset1">
    <w:name w:val="stk-reset1"/>
    <w:basedOn w:val="a0"/>
    <w:rsid w:val="00E9684A"/>
  </w:style>
  <w:style w:type="paragraph" w:customStyle="1" w:styleId="list-item--backgroundtitle">
    <w:name w:val="list-item--background__title"/>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tem--backgroundtext">
    <w:name w:val="list-item--background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Дата2"/>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gn">
    <w:name w:val="sign"/>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item">
    <w:name w:val="sharing_buttons__item"/>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link">
    <w:name w:val="sharing_buttons__link"/>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latter-2-line">
    <w:name w:val="first-latter-2-line"/>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info">
    <w:name w:val="article-info"/>
    <w:basedOn w:val="a0"/>
    <w:rsid w:val="00A43C3A"/>
  </w:style>
  <w:style w:type="character" w:customStyle="1" w:styleId="regnumtitle">
    <w:name w:val="regnum_title"/>
    <w:basedOn w:val="a0"/>
    <w:rsid w:val="00A43C3A"/>
  </w:style>
  <w:style w:type="paragraph" w:customStyle="1" w:styleId="lcat">
    <w:name w:val="lcat"/>
    <w:basedOn w:val="a"/>
    <w:rsid w:val="004153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js-control-text">
    <w:name w:val="vjs-control-text"/>
    <w:basedOn w:val="a0"/>
    <w:rsid w:val="00A814F5"/>
  </w:style>
  <w:style w:type="character" w:styleId="af0">
    <w:name w:val="Unresolved Mention"/>
    <w:basedOn w:val="a0"/>
    <w:uiPriority w:val="99"/>
    <w:semiHidden/>
    <w:unhideWhenUsed/>
    <w:rsid w:val="00553011"/>
    <w:rPr>
      <w:color w:val="605E5C"/>
      <w:shd w:val="clear" w:color="auto" w:fill="E1DFDD"/>
    </w:rPr>
  </w:style>
  <w:style w:type="character" w:customStyle="1" w:styleId="pluso-counter">
    <w:name w:val="pluso-counter"/>
    <w:basedOn w:val="a0"/>
    <w:rsid w:val="001E6EB4"/>
  </w:style>
  <w:style w:type="character" w:customStyle="1" w:styleId="field">
    <w:name w:val="field"/>
    <w:basedOn w:val="a0"/>
    <w:rsid w:val="004D1397"/>
  </w:style>
  <w:style w:type="character" w:customStyle="1" w:styleId="crumb">
    <w:name w:val="crumb"/>
    <w:basedOn w:val="a0"/>
    <w:rsid w:val="004D1397"/>
  </w:style>
  <w:style w:type="character" w:customStyle="1" w:styleId="detaildate">
    <w:name w:val="detail_date"/>
    <w:basedOn w:val="a0"/>
    <w:rsid w:val="004D1397"/>
  </w:style>
  <w:style w:type="character" w:customStyle="1" w:styleId="a2akit">
    <w:name w:val="a2a_kit"/>
    <w:basedOn w:val="a0"/>
    <w:rsid w:val="004D1397"/>
  </w:style>
  <w:style w:type="character" w:customStyle="1" w:styleId="a2alabel">
    <w:name w:val="a2a_label"/>
    <w:basedOn w:val="a0"/>
    <w:rsid w:val="004D1397"/>
  </w:style>
  <w:style w:type="character" w:customStyle="1" w:styleId="artile-news-header-date">
    <w:name w:val="artile-news-header-date"/>
    <w:basedOn w:val="a0"/>
    <w:rsid w:val="00A43D39"/>
  </w:style>
  <w:style w:type="character" w:customStyle="1" w:styleId="artile-news-header-type">
    <w:name w:val="artile-news-header-type"/>
    <w:basedOn w:val="a0"/>
    <w:rsid w:val="00A43D39"/>
  </w:style>
  <w:style w:type="character" w:customStyle="1" w:styleId="stat-text">
    <w:name w:val="stat-text"/>
    <w:basedOn w:val="a0"/>
    <w:rsid w:val="00A43D39"/>
  </w:style>
  <w:style w:type="character" w:customStyle="1" w:styleId="person">
    <w:name w:val="person"/>
    <w:basedOn w:val="a0"/>
    <w:rsid w:val="005D5E1B"/>
  </w:style>
  <w:style w:type="character" w:customStyle="1" w:styleId="12">
    <w:name w:val="Заголовок1"/>
    <w:basedOn w:val="a0"/>
    <w:rsid w:val="005D5E1B"/>
  </w:style>
  <w:style w:type="character" w:customStyle="1" w:styleId="flipbord">
    <w:name w:val="flipbord"/>
    <w:basedOn w:val="a0"/>
    <w:rsid w:val="005D5E1B"/>
  </w:style>
  <w:style w:type="character" w:customStyle="1" w:styleId="commentsico">
    <w:name w:val="commentsico"/>
    <w:basedOn w:val="a0"/>
    <w:rsid w:val="005D5E1B"/>
  </w:style>
  <w:style w:type="character" w:customStyle="1" w:styleId="descr">
    <w:name w:val="descr"/>
    <w:basedOn w:val="a0"/>
    <w:rsid w:val="005D5E1B"/>
  </w:style>
  <w:style w:type="character" w:customStyle="1" w:styleId="resh-link">
    <w:name w:val="resh-link"/>
    <w:basedOn w:val="a0"/>
    <w:rsid w:val="005D5E1B"/>
  </w:style>
  <w:style w:type="character" w:customStyle="1" w:styleId="name-link">
    <w:name w:val="name-link"/>
    <w:basedOn w:val="a0"/>
    <w:rsid w:val="005D5E1B"/>
  </w:style>
  <w:style w:type="paragraph" w:customStyle="1" w:styleId="title1">
    <w:name w:val="title1"/>
    <w:basedOn w:val="a"/>
    <w:rsid w:val="005D5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ton">
    <w:name w:val="button"/>
    <w:basedOn w:val="a0"/>
    <w:rsid w:val="008533F5"/>
  </w:style>
  <w:style w:type="character" w:customStyle="1" w:styleId="hidden-xs">
    <w:name w:val="hidden-xs"/>
    <w:basedOn w:val="a0"/>
    <w:rsid w:val="00447F6B"/>
  </w:style>
  <w:style w:type="character" w:customStyle="1" w:styleId="article-statdate">
    <w:name w:val="article-stat__date"/>
    <w:basedOn w:val="a0"/>
    <w:rsid w:val="00771813"/>
  </w:style>
  <w:style w:type="character" w:customStyle="1" w:styleId="article-statcount">
    <w:name w:val="article-stat__count"/>
    <w:basedOn w:val="a0"/>
    <w:rsid w:val="00771813"/>
  </w:style>
  <w:style w:type="character" w:customStyle="1" w:styleId="article-stat-tipvalue">
    <w:name w:val="article-stat-tip__value"/>
    <w:basedOn w:val="a0"/>
    <w:rsid w:val="00771813"/>
  </w:style>
  <w:style w:type="paragraph" w:customStyle="1" w:styleId="article-renderblock">
    <w:name w:val="article-render__block"/>
    <w:basedOn w:val="a"/>
    <w:rsid w:val="007718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itle">
    <w:name w:val="note__title"/>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ext">
    <w:name w:val="note__text"/>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articledate">
    <w:name w:val="news_article__date"/>
    <w:basedOn w:val="a0"/>
    <w:rsid w:val="004F3AE4"/>
  </w:style>
  <w:style w:type="paragraph" w:customStyle="1" w:styleId="formattext">
    <w:name w:val="formattext"/>
    <w:basedOn w:val="a"/>
    <w:rsid w:val="00226A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date-time">
    <w:name w:val="info-date-time"/>
    <w:basedOn w:val="a0"/>
    <w:rsid w:val="003975C7"/>
  </w:style>
  <w:style w:type="character" w:customStyle="1" w:styleId="ltext">
    <w:name w:val="ltext"/>
    <w:basedOn w:val="a0"/>
    <w:rsid w:val="001D12C6"/>
  </w:style>
  <w:style w:type="character" w:customStyle="1" w:styleId="comments-number">
    <w:name w:val="comments-number"/>
    <w:basedOn w:val="a0"/>
    <w:rsid w:val="00F24CB0"/>
  </w:style>
  <w:style w:type="character" w:customStyle="1" w:styleId="complain-text">
    <w:name w:val="complain-text"/>
    <w:basedOn w:val="a0"/>
    <w:rsid w:val="006E4AC1"/>
  </w:style>
  <w:style w:type="paragraph" w:customStyle="1" w:styleId="print">
    <w:name w:val="print"/>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df">
    <w:name w:val="pdf"/>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nd">
    <w:name w:val="send"/>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py">
    <w:name w:val="copy"/>
    <w:basedOn w:val="a0"/>
    <w:rsid w:val="00C449AA"/>
  </w:style>
  <w:style w:type="character" w:customStyle="1" w:styleId="jcarousel-item-name">
    <w:name w:val="jcarousel-item-name"/>
    <w:basedOn w:val="a0"/>
    <w:rsid w:val="00C449AA"/>
  </w:style>
  <w:style w:type="character" w:customStyle="1" w:styleId="name">
    <w:name w:val="name"/>
    <w:basedOn w:val="a0"/>
    <w:rsid w:val="0080441D"/>
  </w:style>
  <w:style w:type="paragraph" w:styleId="af1">
    <w:name w:val="Body Text"/>
    <w:basedOn w:val="a"/>
    <w:link w:val="af2"/>
    <w:uiPriority w:val="99"/>
    <w:semiHidden/>
    <w:unhideWhenUsed/>
    <w:rsid w:val="00896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semiHidden/>
    <w:rsid w:val="008969C2"/>
    <w:rPr>
      <w:rFonts w:ascii="Times New Roman" w:eastAsia="Times New Roman" w:hAnsi="Times New Roman" w:cs="Times New Roman"/>
      <w:sz w:val="24"/>
      <w:szCs w:val="24"/>
      <w:lang w:eastAsia="ru-RU"/>
    </w:rPr>
  </w:style>
  <w:style w:type="character" w:customStyle="1" w:styleId="ya-unit-domain">
    <w:name w:val="ya-unit-domain"/>
    <w:basedOn w:val="a0"/>
    <w:rsid w:val="00E82E45"/>
  </w:style>
  <w:style w:type="character" w:customStyle="1" w:styleId="ya-adtune-feedbackcomplain-text">
    <w:name w:val="ya-adtune-feedback__complain-text"/>
    <w:basedOn w:val="a0"/>
    <w:rsid w:val="00E82E45"/>
  </w:style>
  <w:style w:type="character" w:customStyle="1" w:styleId="ya-unit-category">
    <w:name w:val="ya-unit-category"/>
    <w:basedOn w:val="a0"/>
    <w:rsid w:val="000673CE"/>
  </w:style>
  <w:style w:type="paragraph" w:customStyle="1" w:styleId="serp-item">
    <w:name w:val="serp-item"/>
    <w:basedOn w:val="a"/>
    <w:rsid w:val="00D35B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thseparator">
    <w:name w:val="path__separator"/>
    <w:basedOn w:val="a0"/>
    <w:rsid w:val="00D35B74"/>
  </w:style>
  <w:style w:type="character" w:customStyle="1" w:styleId="meta-date">
    <w:name w:val="meta-date"/>
    <w:basedOn w:val="a0"/>
    <w:rsid w:val="001B35CB"/>
  </w:style>
  <w:style w:type="character" w:customStyle="1" w:styleId="meta-views">
    <w:name w:val="meta-views"/>
    <w:basedOn w:val="a0"/>
    <w:rsid w:val="001B35CB"/>
  </w:style>
  <w:style w:type="paragraph" w:customStyle="1" w:styleId="tg-share">
    <w:name w:val="tg-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share">
    <w:name w:val="tw-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item">
    <w:name w:val="social__item"/>
    <w:basedOn w:val="a"/>
    <w:rsid w:val="00E45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veloper-td-3">
    <w:name w:val="developer-td-3"/>
    <w:basedOn w:val="a0"/>
    <w:rsid w:val="002D4CEE"/>
  </w:style>
  <w:style w:type="character" w:customStyle="1" w:styleId="22">
    <w:name w:val="Заголовок2"/>
    <w:basedOn w:val="a0"/>
    <w:rsid w:val="002D015E"/>
  </w:style>
  <w:style w:type="character" w:customStyle="1" w:styleId="13">
    <w:name w:val="Строгий1"/>
    <w:basedOn w:val="a0"/>
    <w:rsid w:val="002D015E"/>
  </w:style>
  <w:style w:type="paragraph" w:customStyle="1" w:styleId="intro">
    <w:name w:val="intro"/>
    <w:basedOn w:val="a"/>
    <w:rsid w:val="002D01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aggr-txt">
    <w:name w:val="article__aggr-txt"/>
    <w:basedOn w:val="a0"/>
    <w:rsid w:val="000F1014"/>
  </w:style>
  <w:style w:type="character" w:styleId="af3">
    <w:name w:val="annotation reference"/>
    <w:basedOn w:val="a0"/>
    <w:uiPriority w:val="99"/>
    <w:semiHidden/>
    <w:unhideWhenUsed/>
    <w:rsid w:val="00D22B6C"/>
    <w:rPr>
      <w:sz w:val="16"/>
      <w:szCs w:val="16"/>
    </w:rPr>
  </w:style>
  <w:style w:type="paragraph" w:styleId="af4">
    <w:name w:val="annotation text"/>
    <w:basedOn w:val="a"/>
    <w:link w:val="af5"/>
    <w:uiPriority w:val="99"/>
    <w:semiHidden/>
    <w:unhideWhenUsed/>
    <w:rsid w:val="00D22B6C"/>
    <w:pPr>
      <w:spacing w:line="240" w:lineRule="auto"/>
    </w:pPr>
    <w:rPr>
      <w:sz w:val="20"/>
      <w:szCs w:val="20"/>
    </w:rPr>
  </w:style>
  <w:style w:type="character" w:customStyle="1" w:styleId="af5">
    <w:name w:val="Текст примечания Знак"/>
    <w:basedOn w:val="a0"/>
    <w:link w:val="af4"/>
    <w:uiPriority w:val="99"/>
    <w:semiHidden/>
    <w:rsid w:val="00D22B6C"/>
    <w:rPr>
      <w:sz w:val="20"/>
      <w:szCs w:val="20"/>
    </w:rPr>
  </w:style>
  <w:style w:type="paragraph" w:styleId="af6">
    <w:name w:val="annotation subject"/>
    <w:basedOn w:val="af4"/>
    <w:next w:val="af4"/>
    <w:link w:val="af7"/>
    <w:uiPriority w:val="99"/>
    <w:semiHidden/>
    <w:unhideWhenUsed/>
    <w:rsid w:val="00D22B6C"/>
    <w:rPr>
      <w:b/>
      <w:bCs/>
    </w:rPr>
  </w:style>
  <w:style w:type="character" w:customStyle="1" w:styleId="af7">
    <w:name w:val="Тема примечания Знак"/>
    <w:basedOn w:val="af5"/>
    <w:link w:val="af6"/>
    <w:uiPriority w:val="99"/>
    <w:semiHidden/>
    <w:rsid w:val="00D22B6C"/>
    <w:rPr>
      <w:b/>
      <w:bCs/>
      <w:sz w:val="20"/>
      <w:szCs w:val="20"/>
    </w:rPr>
  </w:style>
  <w:style w:type="paragraph" w:styleId="af8">
    <w:name w:val="Balloon Text"/>
    <w:basedOn w:val="a"/>
    <w:link w:val="af9"/>
    <w:uiPriority w:val="99"/>
    <w:semiHidden/>
    <w:unhideWhenUsed/>
    <w:rsid w:val="00D22B6C"/>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D22B6C"/>
    <w:rPr>
      <w:rFonts w:ascii="Segoe UI" w:hAnsi="Segoe UI" w:cs="Segoe UI"/>
      <w:sz w:val="18"/>
      <w:szCs w:val="18"/>
    </w:rPr>
  </w:style>
  <w:style w:type="paragraph" w:styleId="afa">
    <w:name w:val="Revision"/>
    <w:hidden/>
    <w:uiPriority w:val="99"/>
    <w:semiHidden/>
    <w:rsid w:val="00D22B6C"/>
    <w:pPr>
      <w:spacing w:after="0" w:line="240" w:lineRule="auto"/>
    </w:pPr>
  </w:style>
  <w:style w:type="paragraph" w:customStyle="1" w:styleId="item">
    <w:name w:val="item"/>
    <w:basedOn w:val="a"/>
    <w:rsid w:val="003552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Дата3"/>
    <w:basedOn w:val="a0"/>
    <w:rsid w:val="003552CE"/>
  </w:style>
  <w:style w:type="character" w:customStyle="1" w:styleId="articleauth">
    <w:name w:val="article_auth"/>
    <w:basedOn w:val="a0"/>
    <w:rsid w:val="009C3ACD"/>
  </w:style>
  <w:style w:type="paragraph" w:customStyle="1" w:styleId="views">
    <w:name w:val="views"/>
    <w:basedOn w:val="a"/>
    <w:rsid w:val="00004A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eed-up-text">
    <w:name w:val="feed-up-text"/>
    <w:basedOn w:val="a0"/>
    <w:rsid w:val="00C96A2A"/>
  </w:style>
  <w:style w:type="paragraph" w:styleId="afb">
    <w:name w:val="TOC Heading"/>
    <w:basedOn w:val="1"/>
    <w:next w:val="a"/>
    <w:uiPriority w:val="39"/>
    <w:unhideWhenUsed/>
    <w:qFormat/>
    <w:rsid w:val="00C2732F"/>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afc">
    <w:name w:val="No Spacing"/>
    <w:uiPriority w:val="1"/>
    <w:qFormat/>
    <w:rsid w:val="00C2732F"/>
    <w:pPr>
      <w:spacing w:after="0" w:line="240" w:lineRule="auto"/>
    </w:pPr>
  </w:style>
  <w:style w:type="paragraph" w:styleId="14">
    <w:name w:val="toc 1"/>
    <w:basedOn w:val="a"/>
    <w:next w:val="a"/>
    <w:autoRedefine/>
    <w:uiPriority w:val="39"/>
    <w:unhideWhenUsed/>
    <w:rsid w:val="004F0D01"/>
    <w:pPr>
      <w:tabs>
        <w:tab w:val="left" w:pos="851"/>
        <w:tab w:val="right" w:leader="dot" w:pos="9911"/>
      </w:tabs>
      <w:spacing w:before="120" w:after="0" w:line="276" w:lineRule="auto"/>
    </w:pPr>
  </w:style>
  <w:style w:type="paragraph" w:styleId="23">
    <w:name w:val="toc 2"/>
    <w:basedOn w:val="a"/>
    <w:next w:val="a"/>
    <w:autoRedefine/>
    <w:uiPriority w:val="39"/>
    <w:unhideWhenUsed/>
    <w:rsid w:val="00794446"/>
    <w:pPr>
      <w:spacing w:after="100"/>
      <w:ind w:left="220"/>
    </w:pPr>
    <w:rPr>
      <w:rFonts w:eastAsiaTheme="minorEastAsia" w:cs="Times New Roman"/>
      <w:lang w:eastAsia="ru-RU"/>
    </w:rPr>
  </w:style>
  <w:style w:type="paragraph" w:styleId="32">
    <w:name w:val="toc 3"/>
    <w:basedOn w:val="a"/>
    <w:next w:val="a"/>
    <w:autoRedefine/>
    <w:uiPriority w:val="39"/>
    <w:unhideWhenUsed/>
    <w:rsid w:val="00794446"/>
    <w:pPr>
      <w:spacing w:after="100"/>
      <w:ind w:left="440"/>
    </w:pPr>
    <w:rPr>
      <w:rFonts w:eastAsiaTheme="minorEastAsia" w:cs="Times New Roman"/>
      <w:lang w:eastAsia="ru-RU"/>
    </w:rPr>
  </w:style>
  <w:style w:type="paragraph" w:customStyle="1" w:styleId="new">
    <w:name w:val="new"/>
    <w:basedOn w:val="a"/>
    <w:rsid w:val="000672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Дата4"/>
    <w:basedOn w:val="a"/>
    <w:rsid w:val="00B41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usage-list-item">
    <w:name w:val="sausage-list-item"/>
    <w:basedOn w:val="a"/>
    <w:rsid w:val="003A59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dea">
    <w:name w:val="idea"/>
    <w:basedOn w:val="a0"/>
    <w:rsid w:val="003A59AE"/>
  </w:style>
  <w:style w:type="character" w:customStyle="1" w:styleId="adnativesponsored">
    <w:name w:val="ad_native_sponsored"/>
    <w:basedOn w:val="a0"/>
    <w:rsid w:val="003A59AE"/>
  </w:style>
  <w:style w:type="paragraph" w:customStyle="1" w:styleId="ae0">
    <w:name w:val="ae"/>
    <w:basedOn w:val="a"/>
    <w:rsid w:val="00250F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1">
    <w:name w:val="Дата5"/>
    <w:basedOn w:val="a"/>
    <w:rsid w:val="004C30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toolsbookmark-text">
    <w:name w:val="article-tools__bookmark-text"/>
    <w:basedOn w:val="a0"/>
    <w:rsid w:val="00FE6A6A"/>
  </w:style>
  <w:style w:type="paragraph" w:customStyle="1" w:styleId="box-paragraphtext">
    <w:name w:val="box-paragraph__text"/>
    <w:basedOn w:val="a"/>
    <w:rsid w:val="00FE6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caption"/>
    <w:basedOn w:val="a"/>
    <w:uiPriority w:val="35"/>
    <w:qFormat/>
    <w:rsid w:val="00AD5E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almon-buttontitle">
    <w:name w:val="salmon-button__title"/>
    <w:basedOn w:val="a0"/>
    <w:rsid w:val="000861BD"/>
  </w:style>
  <w:style w:type="character" w:customStyle="1" w:styleId="box-imageauthor">
    <w:name w:val="box-image__author"/>
    <w:basedOn w:val="a0"/>
    <w:rsid w:val="000861BD"/>
  </w:style>
  <w:style w:type="character" w:customStyle="1" w:styleId="box-jobrubric">
    <w:name w:val="box-job__rubric"/>
    <w:basedOn w:val="a0"/>
    <w:rsid w:val="000861BD"/>
  </w:style>
  <w:style w:type="paragraph" w:customStyle="1" w:styleId="box-jobcompany-name">
    <w:name w:val="box-job__company-name"/>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jobcompany-address">
    <w:name w:val="box-job__company-address"/>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jobdescription">
    <w:name w:val="box-job__description"/>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42">
    <w:name w:val="toc 4"/>
    <w:basedOn w:val="a"/>
    <w:next w:val="a"/>
    <w:autoRedefine/>
    <w:uiPriority w:val="39"/>
    <w:unhideWhenUsed/>
    <w:rsid w:val="00356301"/>
    <w:pPr>
      <w:spacing w:after="100"/>
      <w:ind w:left="660"/>
    </w:pPr>
    <w:rPr>
      <w:rFonts w:eastAsiaTheme="minorEastAsia"/>
      <w:lang w:eastAsia="ru-RU"/>
    </w:rPr>
  </w:style>
  <w:style w:type="paragraph" w:styleId="52">
    <w:name w:val="toc 5"/>
    <w:basedOn w:val="a"/>
    <w:next w:val="a"/>
    <w:autoRedefine/>
    <w:uiPriority w:val="39"/>
    <w:unhideWhenUsed/>
    <w:rsid w:val="00356301"/>
    <w:pPr>
      <w:spacing w:after="100"/>
      <w:ind w:left="880"/>
    </w:pPr>
    <w:rPr>
      <w:rFonts w:eastAsiaTheme="minorEastAsia"/>
      <w:lang w:eastAsia="ru-RU"/>
    </w:rPr>
  </w:style>
  <w:style w:type="paragraph" w:styleId="6">
    <w:name w:val="toc 6"/>
    <w:basedOn w:val="a"/>
    <w:next w:val="a"/>
    <w:autoRedefine/>
    <w:uiPriority w:val="39"/>
    <w:unhideWhenUsed/>
    <w:rsid w:val="00356301"/>
    <w:pPr>
      <w:spacing w:after="100"/>
      <w:ind w:left="1100"/>
    </w:pPr>
    <w:rPr>
      <w:rFonts w:eastAsiaTheme="minorEastAsia"/>
      <w:lang w:eastAsia="ru-RU"/>
    </w:rPr>
  </w:style>
  <w:style w:type="paragraph" w:styleId="7">
    <w:name w:val="toc 7"/>
    <w:basedOn w:val="a"/>
    <w:next w:val="a"/>
    <w:autoRedefine/>
    <w:uiPriority w:val="39"/>
    <w:unhideWhenUsed/>
    <w:rsid w:val="00356301"/>
    <w:pPr>
      <w:spacing w:after="100"/>
      <w:ind w:left="1320"/>
    </w:pPr>
    <w:rPr>
      <w:rFonts w:eastAsiaTheme="minorEastAsia"/>
      <w:lang w:eastAsia="ru-RU"/>
    </w:rPr>
  </w:style>
  <w:style w:type="paragraph" w:styleId="8">
    <w:name w:val="toc 8"/>
    <w:basedOn w:val="a"/>
    <w:next w:val="a"/>
    <w:autoRedefine/>
    <w:uiPriority w:val="39"/>
    <w:unhideWhenUsed/>
    <w:rsid w:val="00356301"/>
    <w:pPr>
      <w:spacing w:after="100"/>
      <w:ind w:left="1540"/>
    </w:pPr>
    <w:rPr>
      <w:rFonts w:eastAsiaTheme="minorEastAsia"/>
      <w:lang w:eastAsia="ru-RU"/>
    </w:rPr>
  </w:style>
  <w:style w:type="paragraph" w:styleId="9">
    <w:name w:val="toc 9"/>
    <w:basedOn w:val="a"/>
    <w:next w:val="a"/>
    <w:autoRedefine/>
    <w:uiPriority w:val="39"/>
    <w:unhideWhenUsed/>
    <w:rsid w:val="00356301"/>
    <w:pPr>
      <w:spacing w:after="100"/>
      <w:ind w:left="1760"/>
    </w:pPr>
    <w:rPr>
      <w:rFonts w:eastAsiaTheme="minorEastAsia"/>
      <w:lang w:eastAsia="ru-RU"/>
    </w:rPr>
  </w:style>
  <w:style w:type="paragraph" w:customStyle="1" w:styleId="g353c695d">
    <w:name w:val="g353c695d"/>
    <w:basedOn w:val="a"/>
    <w:rsid w:val="00D20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7815608">
    <w:name w:val="f7815608"/>
    <w:basedOn w:val="a0"/>
    <w:rsid w:val="00D2015C"/>
  </w:style>
  <w:style w:type="paragraph" w:customStyle="1" w:styleId="q60db89c7">
    <w:name w:val="q60db89c7"/>
    <w:basedOn w:val="a"/>
    <w:rsid w:val="00D20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91af5cc5">
    <w:name w:val="t91af5cc5"/>
    <w:basedOn w:val="a0"/>
    <w:rsid w:val="00D2015C"/>
  </w:style>
  <w:style w:type="character" w:customStyle="1" w:styleId="l3dc62cf3">
    <w:name w:val="l3dc62cf3"/>
    <w:basedOn w:val="a0"/>
    <w:rsid w:val="00D2015C"/>
  </w:style>
  <w:style w:type="character" w:customStyle="1" w:styleId="teaser-recommendationad">
    <w:name w:val="teaser-recommendation__ad"/>
    <w:basedOn w:val="a0"/>
    <w:rsid w:val="00492E86"/>
  </w:style>
  <w:style w:type="character" w:customStyle="1" w:styleId="teaser-recommendationfooter-partner">
    <w:name w:val="teaser-recommendation__footer-partner"/>
    <w:basedOn w:val="a0"/>
    <w:rsid w:val="00492E86"/>
  </w:style>
  <w:style w:type="character" w:customStyle="1" w:styleId="tagstag">
    <w:name w:val="tags__tag"/>
    <w:basedOn w:val="a0"/>
    <w:rsid w:val="00492E86"/>
  </w:style>
  <w:style w:type="character" w:customStyle="1" w:styleId="50">
    <w:name w:val="Заголовок 5 Знак"/>
    <w:basedOn w:val="a0"/>
    <w:link w:val="5"/>
    <w:uiPriority w:val="9"/>
    <w:semiHidden/>
    <w:rsid w:val="00D83D31"/>
    <w:rPr>
      <w:rFonts w:asciiTheme="majorHAnsi" w:eastAsiaTheme="majorEastAsia" w:hAnsiTheme="majorHAnsi" w:cstheme="majorBidi"/>
      <w:color w:val="2F5496" w:themeColor="accent1" w:themeShade="BF"/>
    </w:rPr>
  </w:style>
  <w:style w:type="character" w:customStyle="1" w:styleId="arrowbuttontextcontent">
    <w:name w:val="arrowbutton__textcontent"/>
    <w:basedOn w:val="a0"/>
    <w:rsid w:val="00325EC1"/>
  </w:style>
  <w:style w:type="character" w:customStyle="1" w:styleId="themeemptybottomcontentdomain">
    <w:name w:val="themeempty__bottomcontent_domain"/>
    <w:basedOn w:val="a0"/>
    <w:rsid w:val="00325EC1"/>
  </w:style>
  <w:style w:type="paragraph" w:customStyle="1" w:styleId="15">
    <w:name w:val="1"/>
    <w:basedOn w:val="a"/>
    <w:rsid w:val="004D3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
    <w:name w:val="228bf8a64b8551e1"/>
    <w:basedOn w:val="a"/>
    <w:rsid w:val="00653E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e">
    <w:name w:val="footnote text"/>
    <w:basedOn w:val="a"/>
    <w:link w:val="aff"/>
    <w:uiPriority w:val="99"/>
    <w:semiHidden/>
    <w:unhideWhenUsed/>
    <w:rsid w:val="00C04C0C"/>
    <w:pPr>
      <w:spacing w:after="0" w:line="240" w:lineRule="auto"/>
    </w:pPr>
    <w:rPr>
      <w:sz w:val="20"/>
      <w:szCs w:val="20"/>
    </w:rPr>
  </w:style>
  <w:style w:type="character" w:customStyle="1" w:styleId="aff">
    <w:name w:val="Текст сноски Знак"/>
    <w:basedOn w:val="a0"/>
    <w:link w:val="afe"/>
    <w:uiPriority w:val="99"/>
    <w:semiHidden/>
    <w:rsid w:val="00C04C0C"/>
    <w:rPr>
      <w:sz w:val="20"/>
      <w:szCs w:val="20"/>
    </w:rPr>
  </w:style>
  <w:style w:type="character" w:styleId="aff0">
    <w:name w:val="footnote reference"/>
    <w:basedOn w:val="a0"/>
    <w:uiPriority w:val="99"/>
    <w:semiHidden/>
    <w:unhideWhenUsed/>
    <w:rsid w:val="00C04C0C"/>
    <w:rPr>
      <w:vertAlign w:val="superscript"/>
    </w:rPr>
  </w:style>
  <w:style w:type="paragraph" w:customStyle="1" w:styleId="n72c9d131">
    <w:name w:val="n72c9d131"/>
    <w:basedOn w:val="a"/>
    <w:rsid w:val="009A4A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10feb24">
    <w:name w:val="le10feb24"/>
    <w:basedOn w:val="a0"/>
    <w:rsid w:val="009A4AA9"/>
  </w:style>
  <w:style w:type="paragraph" w:customStyle="1" w:styleId="e60e59ac8">
    <w:name w:val="e60e59ac8"/>
    <w:basedOn w:val="a"/>
    <w:rsid w:val="009A4A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msonormal">
    <w:name w:val="228bf8a64b8551e1msonormal"/>
    <w:basedOn w:val="a"/>
    <w:rsid w:val="004419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Дата6"/>
    <w:basedOn w:val="a0"/>
    <w:rsid w:val="00075E03"/>
  </w:style>
  <w:style w:type="character" w:customStyle="1" w:styleId="b-articleintro">
    <w:name w:val="b-article__intro"/>
    <w:basedOn w:val="a0"/>
    <w:rsid w:val="00514901"/>
  </w:style>
  <w:style w:type="character" w:customStyle="1" w:styleId="quoted">
    <w:name w:val="quoted"/>
    <w:basedOn w:val="a0"/>
    <w:rsid w:val="00514901"/>
  </w:style>
  <w:style w:type="character" w:customStyle="1" w:styleId="news-storysubtitle-text">
    <w:name w:val="news-story__subtitle-text"/>
    <w:basedOn w:val="a0"/>
    <w:rsid w:val="00DE33C7"/>
  </w:style>
  <w:style w:type="character" w:customStyle="1" w:styleId="mg-snippettext">
    <w:name w:val="mg-snippet__text"/>
    <w:basedOn w:val="a0"/>
    <w:rsid w:val="00DE33C7"/>
  </w:style>
  <w:style w:type="character" w:customStyle="1" w:styleId="mg-snippetagency">
    <w:name w:val="mg-snippet__agency"/>
    <w:basedOn w:val="a0"/>
    <w:rsid w:val="00DE33C7"/>
  </w:style>
  <w:style w:type="character" w:customStyle="1" w:styleId="news-snippet-source-infoagency-name">
    <w:name w:val="news-snippet-source-info__agency-name"/>
    <w:basedOn w:val="a0"/>
    <w:rsid w:val="00DE33C7"/>
  </w:style>
  <w:style w:type="character" w:customStyle="1" w:styleId="button2-text">
    <w:name w:val="button2-text"/>
    <w:basedOn w:val="a0"/>
    <w:rsid w:val="00DE33C7"/>
  </w:style>
  <w:style w:type="paragraph" w:customStyle="1" w:styleId="news-item">
    <w:name w:val="news-item"/>
    <w:basedOn w:val="a"/>
    <w:rsid w:val="006674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00">
    <w:name w:val="af0"/>
    <w:basedOn w:val="a"/>
    <w:rsid w:val="008C36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item-date">
    <w:name w:val="news-item-date"/>
    <w:basedOn w:val="a0"/>
    <w:rsid w:val="000D4E7D"/>
  </w:style>
  <w:style w:type="character" w:customStyle="1" w:styleId="news-item-type">
    <w:name w:val="news-item-type"/>
    <w:basedOn w:val="a0"/>
    <w:rsid w:val="000D4E7D"/>
  </w:style>
  <w:style w:type="character" w:customStyle="1" w:styleId="news-item-title">
    <w:name w:val="news-item-title"/>
    <w:basedOn w:val="a0"/>
    <w:rsid w:val="000D4E7D"/>
  </w:style>
  <w:style w:type="character" w:customStyle="1" w:styleId="dwuqxm">
    <w:name w:val="dwuqxm"/>
    <w:basedOn w:val="a0"/>
    <w:rsid w:val="00616CC4"/>
  </w:style>
  <w:style w:type="paragraph" w:customStyle="1" w:styleId="tagitem">
    <w:name w:val="tag_item"/>
    <w:basedOn w:val="a"/>
    <w:rsid w:val="008C70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tem">
    <w:name w:val="article_item"/>
    <w:basedOn w:val="a"/>
    <w:rsid w:val="008C70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sbanner">
    <w:name w:val="adds_banner"/>
    <w:basedOn w:val="a0"/>
    <w:rsid w:val="008C7005"/>
  </w:style>
  <w:style w:type="character" w:customStyle="1" w:styleId="visually-hidden">
    <w:name w:val="visually-hidden"/>
    <w:basedOn w:val="a0"/>
    <w:rsid w:val="00E7178A"/>
  </w:style>
  <w:style w:type="paragraph" w:customStyle="1" w:styleId="text-include-asidelinks-list-item">
    <w:name w:val="text-include-aside__links-list-item"/>
    <w:basedOn w:val="a"/>
    <w:rsid w:val="00E717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page number"/>
    <w:basedOn w:val="a0"/>
    <w:uiPriority w:val="99"/>
    <w:semiHidden/>
    <w:unhideWhenUsed/>
    <w:rsid w:val="00C77BD7"/>
  </w:style>
  <w:style w:type="character" w:customStyle="1" w:styleId="jgnug2zi">
    <w:name w:val="jgnug2zi"/>
    <w:basedOn w:val="a0"/>
    <w:rsid w:val="00E8360D"/>
  </w:style>
  <w:style w:type="character" w:customStyle="1" w:styleId="talker-text">
    <w:name w:val="talker-text"/>
    <w:basedOn w:val="a0"/>
    <w:rsid w:val="008D5424"/>
  </w:style>
  <w:style w:type="paragraph" w:customStyle="1" w:styleId="f165f8bc7">
    <w:name w:val="f165f8bc7"/>
    <w:basedOn w:val="a"/>
    <w:rsid w:val="008D54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3362ee9d">
    <w:name w:val="e3362ee9d"/>
    <w:basedOn w:val="a0"/>
    <w:rsid w:val="008D5424"/>
  </w:style>
  <w:style w:type="character" w:customStyle="1" w:styleId="aac849a48">
    <w:name w:val="aac849a48"/>
    <w:basedOn w:val="a0"/>
    <w:rsid w:val="008D5424"/>
  </w:style>
  <w:style w:type="character" w:customStyle="1" w:styleId="imagegallerydescription">
    <w:name w:val="imagegallerydescription"/>
    <w:basedOn w:val="a0"/>
    <w:rsid w:val="006F2156"/>
  </w:style>
  <w:style w:type="paragraph" w:customStyle="1" w:styleId="articlecover-title">
    <w:name w:val="article__cover-title"/>
    <w:basedOn w:val="a"/>
    <w:rsid w:val="00E953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B97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cover-copyright">
    <w:name w:val="article__cover-copyright"/>
    <w:basedOn w:val="a"/>
    <w:rsid w:val="00B92F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lleryitemmeta">
    <w:name w:val="gallery_item_meta"/>
    <w:basedOn w:val="a"/>
    <w:rsid w:val="007913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article">
    <w:name w:val="style-article"/>
    <w:basedOn w:val="a"/>
    <w:rsid w:val="006D3D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right">
    <w:name w:val="text-right"/>
    <w:basedOn w:val="a0"/>
    <w:rsid w:val="00A672FE"/>
  </w:style>
  <w:style w:type="character" w:customStyle="1" w:styleId="dqajjadqs">
    <w:name w:val="dqajjadqs"/>
    <w:basedOn w:val="a0"/>
    <w:rsid w:val="000F2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597">
      <w:bodyDiv w:val="1"/>
      <w:marLeft w:val="0"/>
      <w:marRight w:val="0"/>
      <w:marTop w:val="0"/>
      <w:marBottom w:val="0"/>
      <w:divBdr>
        <w:top w:val="none" w:sz="0" w:space="0" w:color="auto"/>
        <w:left w:val="none" w:sz="0" w:space="0" w:color="auto"/>
        <w:bottom w:val="none" w:sz="0" w:space="0" w:color="auto"/>
        <w:right w:val="none" w:sz="0" w:space="0" w:color="auto"/>
      </w:divBdr>
      <w:divsChild>
        <w:div w:id="74667038">
          <w:marLeft w:val="0"/>
          <w:marRight w:val="150"/>
          <w:marTop w:val="0"/>
          <w:marBottom w:val="75"/>
          <w:divBdr>
            <w:top w:val="none" w:sz="0" w:space="0" w:color="auto"/>
            <w:left w:val="none" w:sz="0" w:space="0" w:color="auto"/>
            <w:bottom w:val="none" w:sz="0" w:space="0" w:color="auto"/>
            <w:right w:val="none" w:sz="0" w:space="0" w:color="auto"/>
          </w:divBdr>
        </w:div>
        <w:div w:id="626937053">
          <w:marLeft w:val="0"/>
          <w:marRight w:val="150"/>
          <w:marTop w:val="150"/>
          <w:marBottom w:val="150"/>
          <w:divBdr>
            <w:top w:val="none" w:sz="0" w:space="0" w:color="auto"/>
            <w:left w:val="none" w:sz="0" w:space="0" w:color="auto"/>
            <w:bottom w:val="none" w:sz="0" w:space="0" w:color="auto"/>
            <w:right w:val="none" w:sz="0" w:space="0" w:color="auto"/>
          </w:divBdr>
        </w:div>
        <w:div w:id="1369379784">
          <w:marLeft w:val="0"/>
          <w:marRight w:val="150"/>
          <w:marTop w:val="0"/>
          <w:marBottom w:val="0"/>
          <w:divBdr>
            <w:top w:val="none" w:sz="0" w:space="0" w:color="auto"/>
            <w:left w:val="none" w:sz="0" w:space="0" w:color="auto"/>
            <w:bottom w:val="none" w:sz="0" w:space="0" w:color="auto"/>
            <w:right w:val="none" w:sz="0" w:space="0" w:color="auto"/>
          </w:divBdr>
        </w:div>
      </w:divsChild>
    </w:div>
    <w:div w:id="2167202">
      <w:bodyDiv w:val="1"/>
      <w:marLeft w:val="0"/>
      <w:marRight w:val="0"/>
      <w:marTop w:val="0"/>
      <w:marBottom w:val="0"/>
      <w:divBdr>
        <w:top w:val="none" w:sz="0" w:space="0" w:color="auto"/>
        <w:left w:val="none" w:sz="0" w:space="0" w:color="auto"/>
        <w:bottom w:val="none" w:sz="0" w:space="0" w:color="auto"/>
        <w:right w:val="none" w:sz="0" w:space="0" w:color="auto"/>
      </w:divBdr>
      <w:divsChild>
        <w:div w:id="388500782">
          <w:marLeft w:val="0"/>
          <w:marRight w:val="150"/>
          <w:marTop w:val="0"/>
          <w:marBottom w:val="75"/>
          <w:divBdr>
            <w:top w:val="none" w:sz="0" w:space="0" w:color="auto"/>
            <w:left w:val="none" w:sz="0" w:space="0" w:color="auto"/>
            <w:bottom w:val="none" w:sz="0" w:space="0" w:color="auto"/>
            <w:right w:val="none" w:sz="0" w:space="0" w:color="auto"/>
          </w:divBdr>
        </w:div>
        <w:div w:id="794447602">
          <w:marLeft w:val="0"/>
          <w:marRight w:val="150"/>
          <w:marTop w:val="150"/>
          <w:marBottom w:val="150"/>
          <w:divBdr>
            <w:top w:val="none" w:sz="0" w:space="0" w:color="auto"/>
            <w:left w:val="none" w:sz="0" w:space="0" w:color="auto"/>
            <w:bottom w:val="none" w:sz="0" w:space="0" w:color="auto"/>
            <w:right w:val="none" w:sz="0" w:space="0" w:color="auto"/>
          </w:divBdr>
        </w:div>
        <w:div w:id="909119796">
          <w:marLeft w:val="0"/>
          <w:marRight w:val="150"/>
          <w:marTop w:val="0"/>
          <w:marBottom w:val="0"/>
          <w:divBdr>
            <w:top w:val="none" w:sz="0" w:space="0" w:color="auto"/>
            <w:left w:val="none" w:sz="0" w:space="0" w:color="auto"/>
            <w:bottom w:val="none" w:sz="0" w:space="0" w:color="auto"/>
            <w:right w:val="none" w:sz="0" w:space="0" w:color="auto"/>
          </w:divBdr>
        </w:div>
      </w:divsChild>
    </w:div>
    <w:div w:id="2316871">
      <w:bodyDiv w:val="1"/>
      <w:marLeft w:val="0"/>
      <w:marRight w:val="0"/>
      <w:marTop w:val="0"/>
      <w:marBottom w:val="0"/>
      <w:divBdr>
        <w:top w:val="none" w:sz="0" w:space="0" w:color="auto"/>
        <w:left w:val="none" w:sz="0" w:space="0" w:color="auto"/>
        <w:bottom w:val="none" w:sz="0" w:space="0" w:color="auto"/>
        <w:right w:val="none" w:sz="0" w:space="0" w:color="auto"/>
      </w:divBdr>
      <w:divsChild>
        <w:div w:id="1259606539">
          <w:marLeft w:val="0"/>
          <w:marRight w:val="150"/>
          <w:marTop w:val="0"/>
          <w:marBottom w:val="75"/>
          <w:divBdr>
            <w:top w:val="none" w:sz="0" w:space="0" w:color="auto"/>
            <w:left w:val="none" w:sz="0" w:space="0" w:color="auto"/>
            <w:bottom w:val="none" w:sz="0" w:space="0" w:color="auto"/>
            <w:right w:val="none" w:sz="0" w:space="0" w:color="auto"/>
          </w:divBdr>
        </w:div>
        <w:div w:id="879707859">
          <w:marLeft w:val="0"/>
          <w:marRight w:val="150"/>
          <w:marTop w:val="150"/>
          <w:marBottom w:val="150"/>
          <w:divBdr>
            <w:top w:val="none" w:sz="0" w:space="0" w:color="auto"/>
            <w:left w:val="none" w:sz="0" w:space="0" w:color="auto"/>
            <w:bottom w:val="none" w:sz="0" w:space="0" w:color="auto"/>
            <w:right w:val="none" w:sz="0" w:space="0" w:color="auto"/>
          </w:divBdr>
        </w:div>
        <w:div w:id="402214480">
          <w:marLeft w:val="0"/>
          <w:marRight w:val="150"/>
          <w:marTop w:val="0"/>
          <w:marBottom w:val="0"/>
          <w:divBdr>
            <w:top w:val="none" w:sz="0" w:space="0" w:color="auto"/>
            <w:left w:val="none" w:sz="0" w:space="0" w:color="auto"/>
            <w:bottom w:val="none" w:sz="0" w:space="0" w:color="auto"/>
            <w:right w:val="none" w:sz="0" w:space="0" w:color="auto"/>
          </w:divBdr>
        </w:div>
      </w:divsChild>
    </w:div>
    <w:div w:id="2515449">
      <w:bodyDiv w:val="1"/>
      <w:marLeft w:val="0"/>
      <w:marRight w:val="0"/>
      <w:marTop w:val="0"/>
      <w:marBottom w:val="0"/>
      <w:divBdr>
        <w:top w:val="none" w:sz="0" w:space="0" w:color="auto"/>
        <w:left w:val="none" w:sz="0" w:space="0" w:color="auto"/>
        <w:bottom w:val="none" w:sz="0" w:space="0" w:color="auto"/>
        <w:right w:val="none" w:sz="0" w:space="0" w:color="auto"/>
      </w:divBdr>
      <w:divsChild>
        <w:div w:id="2049644102">
          <w:marLeft w:val="0"/>
          <w:marRight w:val="0"/>
          <w:marTop w:val="0"/>
          <w:marBottom w:val="300"/>
          <w:divBdr>
            <w:top w:val="none" w:sz="0" w:space="0" w:color="auto"/>
            <w:left w:val="none" w:sz="0" w:space="0" w:color="auto"/>
            <w:bottom w:val="none" w:sz="0" w:space="0" w:color="auto"/>
            <w:right w:val="none" w:sz="0" w:space="0" w:color="auto"/>
          </w:divBdr>
        </w:div>
      </w:divsChild>
    </w:div>
    <w:div w:id="3019806">
      <w:bodyDiv w:val="1"/>
      <w:marLeft w:val="0"/>
      <w:marRight w:val="0"/>
      <w:marTop w:val="0"/>
      <w:marBottom w:val="0"/>
      <w:divBdr>
        <w:top w:val="none" w:sz="0" w:space="0" w:color="auto"/>
        <w:left w:val="none" w:sz="0" w:space="0" w:color="auto"/>
        <w:bottom w:val="none" w:sz="0" w:space="0" w:color="auto"/>
        <w:right w:val="none" w:sz="0" w:space="0" w:color="auto"/>
      </w:divBdr>
      <w:divsChild>
        <w:div w:id="1066102531">
          <w:marLeft w:val="0"/>
          <w:marRight w:val="150"/>
          <w:marTop w:val="0"/>
          <w:marBottom w:val="75"/>
          <w:divBdr>
            <w:top w:val="none" w:sz="0" w:space="0" w:color="auto"/>
            <w:left w:val="none" w:sz="0" w:space="0" w:color="auto"/>
            <w:bottom w:val="none" w:sz="0" w:space="0" w:color="auto"/>
            <w:right w:val="none" w:sz="0" w:space="0" w:color="auto"/>
          </w:divBdr>
        </w:div>
        <w:div w:id="1689403923">
          <w:marLeft w:val="0"/>
          <w:marRight w:val="150"/>
          <w:marTop w:val="150"/>
          <w:marBottom w:val="150"/>
          <w:divBdr>
            <w:top w:val="none" w:sz="0" w:space="0" w:color="auto"/>
            <w:left w:val="none" w:sz="0" w:space="0" w:color="auto"/>
            <w:bottom w:val="none" w:sz="0" w:space="0" w:color="auto"/>
            <w:right w:val="none" w:sz="0" w:space="0" w:color="auto"/>
          </w:divBdr>
        </w:div>
        <w:div w:id="1993677732">
          <w:marLeft w:val="0"/>
          <w:marRight w:val="150"/>
          <w:marTop w:val="0"/>
          <w:marBottom w:val="0"/>
          <w:divBdr>
            <w:top w:val="none" w:sz="0" w:space="0" w:color="auto"/>
            <w:left w:val="none" w:sz="0" w:space="0" w:color="auto"/>
            <w:bottom w:val="none" w:sz="0" w:space="0" w:color="auto"/>
            <w:right w:val="none" w:sz="0" w:space="0" w:color="auto"/>
          </w:divBdr>
        </w:div>
      </w:divsChild>
    </w:div>
    <w:div w:id="4139398">
      <w:bodyDiv w:val="1"/>
      <w:marLeft w:val="0"/>
      <w:marRight w:val="0"/>
      <w:marTop w:val="0"/>
      <w:marBottom w:val="0"/>
      <w:divBdr>
        <w:top w:val="none" w:sz="0" w:space="0" w:color="auto"/>
        <w:left w:val="none" w:sz="0" w:space="0" w:color="auto"/>
        <w:bottom w:val="none" w:sz="0" w:space="0" w:color="auto"/>
        <w:right w:val="none" w:sz="0" w:space="0" w:color="auto"/>
      </w:divBdr>
      <w:divsChild>
        <w:div w:id="653067865">
          <w:marLeft w:val="0"/>
          <w:marRight w:val="0"/>
          <w:marTop w:val="0"/>
          <w:marBottom w:val="0"/>
          <w:divBdr>
            <w:top w:val="none" w:sz="0" w:space="0" w:color="auto"/>
            <w:left w:val="none" w:sz="0" w:space="0" w:color="auto"/>
            <w:bottom w:val="none" w:sz="0" w:space="0" w:color="auto"/>
            <w:right w:val="none" w:sz="0" w:space="0" w:color="auto"/>
          </w:divBdr>
          <w:divsChild>
            <w:div w:id="766925608">
              <w:marLeft w:val="-225"/>
              <w:marRight w:val="0"/>
              <w:marTop w:val="0"/>
              <w:marBottom w:val="180"/>
              <w:divBdr>
                <w:top w:val="none" w:sz="0" w:space="0" w:color="auto"/>
                <w:left w:val="none" w:sz="0" w:space="0" w:color="auto"/>
                <w:bottom w:val="none" w:sz="0" w:space="0" w:color="auto"/>
                <w:right w:val="none" w:sz="0" w:space="0" w:color="auto"/>
              </w:divBdr>
            </w:div>
          </w:divsChild>
        </w:div>
        <w:div w:id="478964710">
          <w:marLeft w:val="0"/>
          <w:marRight w:val="0"/>
          <w:marTop w:val="0"/>
          <w:marBottom w:val="0"/>
          <w:divBdr>
            <w:top w:val="none" w:sz="0" w:space="0" w:color="auto"/>
            <w:left w:val="none" w:sz="0" w:space="0" w:color="auto"/>
            <w:bottom w:val="none" w:sz="0" w:space="0" w:color="auto"/>
            <w:right w:val="none" w:sz="0" w:space="0" w:color="auto"/>
          </w:divBdr>
        </w:div>
        <w:div w:id="2016222041">
          <w:marLeft w:val="0"/>
          <w:marRight w:val="375"/>
          <w:marTop w:val="0"/>
          <w:marBottom w:val="0"/>
          <w:divBdr>
            <w:top w:val="none" w:sz="0" w:space="0" w:color="auto"/>
            <w:left w:val="none" w:sz="0" w:space="0" w:color="auto"/>
            <w:bottom w:val="none" w:sz="0" w:space="0" w:color="auto"/>
            <w:right w:val="none" w:sz="0" w:space="0" w:color="auto"/>
          </w:divBdr>
        </w:div>
        <w:div w:id="904486528">
          <w:marLeft w:val="0"/>
          <w:marRight w:val="0"/>
          <w:marTop w:val="0"/>
          <w:marBottom w:val="0"/>
          <w:divBdr>
            <w:top w:val="none" w:sz="0" w:space="0" w:color="auto"/>
            <w:left w:val="none" w:sz="0" w:space="0" w:color="auto"/>
            <w:bottom w:val="none" w:sz="0" w:space="0" w:color="auto"/>
            <w:right w:val="none" w:sz="0" w:space="0" w:color="auto"/>
          </w:divBdr>
        </w:div>
      </w:divsChild>
    </w:div>
    <w:div w:id="5131535">
      <w:bodyDiv w:val="1"/>
      <w:marLeft w:val="0"/>
      <w:marRight w:val="0"/>
      <w:marTop w:val="0"/>
      <w:marBottom w:val="0"/>
      <w:divBdr>
        <w:top w:val="none" w:sz="0" w:space="0" w:color="auto"/>
        <w:left w:val="none" w:sz="0" w:space="0" w:color="auto"/>
        <w:bottom w:val="none" w:sz="0" w:space="0" w:color="auto"/>
        <w:right w:val="none" w:sz="0" w:space="0" w:color="auto"/>
      </w:divBdr>
      <w:divsChild>
        <w:div w:id="317467361">
          <w:marLeft w:val="0"/>
          <w:marRight w:val="0"/>
          <w:marTop w:val="0"/>
          <w:marBottom w:val="300"/>
          <w:divBdr>
            <w:top w:val="none" w:sz="0" w:space="0" w:color="auto"/>
            <w:left w:val="none" w:sz="0" w:space="0" w:color="auto"/>
            <w:bottom w:val="none" w:sz="0" w:space="0" w:color="auto"/>
            <w:right w:val="none" w:sz="0" w:space="0" w:color="auto"/>
          </w:divBdr>
        </w:div>
      </w:divsChild>
    </w:div>
    <w:div w:id="6447657">
      <w:bodyDiv w:val="1"/>
      <w:marLeft w:val="0"/>
      <w:marRight w:val="0"/>
      <w:marTop w:val="0"/>
      <w:marBottom w:val="0"/>
      <w:divBdr>
        <w:top w:val="none" w:sz="0" w:space="0" w:color="auto"/>
        <w:left w:val="none" w:sz="0" w:space="0" w:color="auto"/>
        <w:bottom w:val="none" w:sz="0" w:space="0" w:color="auto"/>
        <w:right w:val="none" w:sz="0" w:space="0" w:color="auto"/>
      </w:divBdr>
      <w:divsChild>
        <w:div w:id="1988320578">
          <w:marLeft w:val="0"/>
          <w:marRight w:val="150"/>
          <w:marTop w:val="0"/>
          <w:marBottom w:val="75"/>
          <w:divBdr>
            <w:top w:val="none" w:sz="0" w:space="0" w:color="auto"/>
            <w:left w:val="none" w:sz="0" w:space="0" w:color="auto"/>
            <w:bottom w:val="none" w:sz="0" w:space="0" w:color="auto"/>
            <w:right w:val="none" w:sz="0" w:space="0" w:color="auto"/>
          </w:divBdr>
        </w:div>
        <w:div w:id="1325205521">
          <w:marLeft w:val="0"/>
          <w:marRight w:val="150"/>
          <w:marTop w:val="150"/>
          <w:marBottom w:val="150"/>
          <w:divBdr>
            <w:top w:val="none" w:sz="0" w:space="0" w:color="auto"/>
            <w:left w:val="none" w:sz="0" w:space="0" w:color="auto"/>
            <w:bottom w:val="none" w:sz="0" w:space="0" w:color="auto"/>
            <w:right w:val="none" w:sz="0" w:space="0" w:color="auto"/>
          </w:divBdr>
        </w:div>
        <w:div w:id="1990942016">
          <w:marLeft w:val="0"/>
          <w:marRight w:val="150"/>
          <w:marTop w:val="0"/>
          <w:marBottom w:val="0"/>
          <w:divBdr>
            <w:top w:val="none" w:sz="0" w:space="0" w:color="auto"/>
            <w:left w:val="none" w:sz="0" w:space="0" w:color="auto"/>
            <w:bottom w:val="none" w:sz="0" w:space="0" w:color="auto"/>
            <w:right w:val="none" w:sz="0" w:space="0" w:color="auto"/>
          </w:divBdr>
        </w:div>
      </w:divsChild>
    </w:div>
    <w:div w:id="6912690">
      <w:bodyDiv w:val="1"/>
      <w:marLeft w:val="0"/>
      <w:marRight w:val="0"/>
      <w:marTop w:val="0"/>
      <w:marBottom w:val="0"/>
      <w:divBdr>
        <w:top w:val="none" w:sz="0" w:space="0" w:color="auto"/>
        <w:left w:val="none" w:sz="0" w:space="0" w:color="auto"/>
        <w:bottom w:val="none" w:sz="0" w:space="0" w:color="auto"/>
        <w:right w:val="none" w:sz="0" w:space="0" w:color="auto"/>
      </w:divBdr>
      <w:divsChild>
        <w:div w:id="1743288641">
          <w:marLeft w:val="0"/>
          <w:marRight w:val="375"/>
          <w:marTop w:val="0"/>
          <w:marBottom w:val="0"/>
          <w:divBdr>
            <w:top w:val="none" w:sz="0" w:space="0" w:color="auto"/>
            <w:left w:val="none" w:sz="0" w:space="0" w:color="auto"/>
            <w:bottom w:val="none" w:sz="0" w:space="0" w:color="auto"/>
            <w:right w:val="none" w:sz="0" w:space="0" w:color="auto"/>
          </w:divBdr>
        </w:div>
        <w:div w:id="1787692913">
          <w:marLeft w:val="0"/>
          <w:marRight w:val="0"/>
          <w:marTop w:val="0"/>
          <w:marBottom w:val="0"/>
          <w:divBdr>
            <w:top w:val="none" w:sz="0" w:space="0" w:color="auto"/>
            <w:left w:val="none" w:sz="0" w:space="0" w:color="auto"/>
            <w:bottom w:val="none" w:sz="0" w:space="0" w:color="auto"/>
            <w:right w:val="none" w:sz="0" w:space="0" w:color="auto"/>
          </w:divBdr>
        </w:div>
      </w:divsChild>
    </w:div>
    <w:div w:id="7026378">
      <w:bodyDiv w:val="1"/>
      <w:marLeft w:val="0"/>
      <w:marRight w:val="0"/>
      <w:marTop w:val="0"/>
      <w:marBottom w:val="0"/>
      <w:divBdr>
        <w:top w:val="none" w:sz="0" w:space="0" w:color="auto"/>
        <w:left w:val="none" w:sz="0" w:space="0" w:color="auto"/>
        <w:bottom w:val="none" w:sz="0" w:space="0" w:color="auto"/>
        <w:right w:val="none" w:sz="0" w:space="0" w:color="auto"/>
      </w:divBdr>
      <w:divsChild>
        <w:div w:id="1417433797">
          <w:marLeft w:val="0"/>
          <w:marRight w:val="0"/>
          <w:marTop w:val="0"/>
          <w:marBottom w:val="300"/>
          <w:divBdr>
            <w:top w:val="none" w:sz="0" w:space="0" w:color="auto"/>
            <w:left w:val="none" w:sz="0" w:space="0" w:color="auto"/>
            <w:bottom w:val="none" w:sz="0" w:space="0" w:color="auto"/>
            <w:right w:val="none" w:sz="0" w:space="0" w:color="auto"/>
          </w:divBdr>
        </w:div>
      </w:divsChild>
    </w:div>
    <w:div w:id="7408617">
      <w:bodyDiv w:val="1"/>
      <w:marLeft w:val="0"/>
      <w:marRight w:val="0"/>
      <w:marTop w:val="0"/>
      <w:marBottom w:val="0"/>
      <w:divBdr>
        <w:top w:val="none" w:sz="0" w:space="0" w:color="auto"/>
        <w:left w:val="none" w:sz="0" w:space="0" w:color="auto"/>
        <w:bottom w:val="none" w:sz="0" w:space="0" w:color="auto"/>
        <w:right w:val="none" w:sz="0" w:space="0" w:color="auto"/>
      </w:divBdr>
      <w:divsChild>
        <w:div w:id="1795782464">
          <w:marLeft w:val="0"/>
          <w:marRight w:val="0"/>
          <w:marTop w:val="0"/>
          <w:marBottom w:val="0"/>
          <w:divBdr>
            <w:top w:val="none" w:sz="0" w:space="0" w:color="auto"/>
            <w:left w:val="none" w:sz="0" w:space="0" w:color="auto"/>
            <w:bottom w:val="none" w:sz="0" w:space="0" w:color="auto"/>
            <w:right w:val="none" w:sz="0" w:space="0" w:color="auto"/>
          </w:divBdr>
        </w:div>
      </w:divsChild>
    </w:div>
    <w:div w:id="7684904">
      <w:bodyDiv w:val="1"/>
      <w:marLeft w:val="0"/>
      <w:marRight w:val="0"/>
      <w:marTop w:val="0"/>
      <w:marBottom w:val="0"/>
      <w:divBdr>
        <w:top w:val="none" w:sz="0" w:space="0" w:color="auto"/>
        <w:left w:val="none" w:sz="0" w:space="0" w:color="auto"/>
        <w:bottom w:val="none" w:sz="0" w:space="0" w:color="auto"/>
        <w:right w:val="none" w:sz="0" w:space="0" w:color="auto"/>
      </w:divBdr>
      <w:divsChild>
        <w:div w:id="119958466">
          <w:marLeft w:val="0"/>
          <w:marRight w:val="150"/>
          <w:marTop w:val="0"/>
          <w:marBottom w:val="75"/>
          <w:divBdr>
            <w:top w:val="none" w:sz="0" w:space="0" w:color="auto"/>
            <w:left w:val="none" w:sz="0" w:space="0" w:color="auto"/>
            <w:bottom w:val="none" w:sz="0" w:space="0" w:color="auto"/>
            <w:right w:val="none" w:sz="0" w:space="0" w:color="auto"/>
          </w:divBdr>
        </w:div>
        <w:div w:id="553736962">
          <w:marLeft w:val="0"/>
          <w:marRight w:val="150"/>
          <w:marTop w:val="150"/>
          <w:marBottom w:val="150"/>
          <w:divBdr>
            <w:top w:val="none" w:sz="0" w:space="0" w:color="auto"/>
            <w:left w:val="none" w:sz="0" w:space="0" w:color="auto"/>
            <w:bottom w:val="none" w:sz="0" w:space="0" w:color="auto"/>
            <w:right w:val="none" w:sz="0" w:space="0" w:color="auto"/>
          </w:divBdr>
        </w:div>
        <w:div w:id="28379967">
          <w:marLeft w:val="0"/>
          <w:marRight w:val="150"/>
          <w:marTop w:val="0"/>
          <w:marBottom w:val="0"/>
          <w:divBdr>
            <w:top w:val="none" w:sz="0" w:space="0" w:color="auto"/>
            <w:left w:val="none" w:sz="0" w:space="0" w:color="auto"/>
            <w:bottom w:val="none" w:sz="0" w:space="0" w:color="auto"/>
            <w:right w:val="none" w:sz="0" w:space="0" w:color="auto"/>
          </w:divBdr>
        </w:div>
      </w:divsChild>
    </w:div>
    <w:div w:id="8608888">
      <w:bodyDiv w:val="1"/>
      <w:marLeft w:val="0"/>
      <w:marRight w:val="0"/>
      <w:marTop w:val="0"/>
      <w:marBottom w:val="0"/>
      <w:divBdr>
        <w:top w:val="none" w:sz="0" w:space="0" w:color="auto"/>
        <w:left w:val="none" w:sz="0" w:space="0" w:color="auto"/>
        <w:bottom w:val="none" w:sz="0" w:space="0" w:color="auto"/>
        <w:right w:val="none" w:sz="0" w:space="0" w:color="auto"/>
      </w:divBdr>
      <w:divsChild>
        <w:div w:id="911694182">
          <w:marLeft w:val="0"/>
          <w:marRight w:val="0"/>
          <w:marTop w:val="0"/>
          <w:marBottom w:val="0"/>
          <w:divBdr>
            <w:top w:val="none" w:sz="0" w:space="0" w:color="auto"/>
            <w:left w:val="none" w:sz="0" w:space="0" w:color="auto"/>
            <w:bottom w:val="none" w:sz="0" w:space="0" w:color="auto"/>
            <w:right w:val="none" w:sz="0" w:space="0" w:color="auto"/>
          </w:divBdr>
        </w:div>
        <w:div w:id="1097870242">
          <w:marLeft w:val="0"/>
          <w:marRight w:val="0"/>
          <w:marTop w:val="300"/>
          <w:marBottom w:val="300"/>
          <w:divBdr>
            <w:top w:val="none" w:sz="0" w:space="0" w:color="auto"/>
            <w:left w:val="none" w:sz="0" w:space="0" w:color="auto"/>
            <w:bottom w:val="none" w:sz="0" w:space="0" w:color="auto"/>
            <w:right w:val="none" w:sz="0" w:space="0" w:color="auto"/>
          </w:divBdr>
        </w:div>
        <w:div w:id="131561369">
          <w:marLeft w:val="0"/>
          <w:marRight w:val="0"/>
          <w:marTop w:val="0"/>
          <w:marBottom w:val="0"/>
          <w:divBdr>
            <w:top w:val="none" w:sz="0" w:space="0" w:color="auto"/>
            <w:left w:val="none" w:sz="0" w:space="0" w:color="auto"/>
            <w:bottom w:val="none" w:sz="0" w:space="0" w:color="auto"/>
            <w:right w:val="none" w:sz="0" w:space="0" w:color="auto"/>
          </w:divBdr>
          <w:divsChild>
            <w:div w:id="878934725">
              <w:marLeft w:val="0"/>
              <w:marRight w:val="0"/>
              <w:marTop w:val="300"/>
              <w:marBottom w:val="450"/>
              <w:divBdr>
                <w:top w:val="none" w:sz="0" w:space="0" w:color="auto"/>
                <w:left w:val="none" w:sz="0" w:space="0" w:color="auto"/>
                <w:bottom w:val="none" w:sz="0" w:space="0" w:color="auto"/>
                <w:right w:val="none" w:sz="0" w:space="0" w:color="auto"/>
              </w:divBdr>
              <w:divsChild>
                <w:div w:id="1588231458">
                  <w:marLeft w:val="0"/>
                  <w:marRight w:val="0"/>
                  <w:marTop w:val="0"/>
                  <w:marBottom w:val="0"/>
                  <w:divBdr>
                    <w:top w:val="none" w:sz="0" w:space="0" w:color="auto"/>
                    <w:left w:val="none" w:sz="0" w:space="0" w:color="auto"/>
                    <w:bottom w:val="none" w:sz="0" w:space="0" w:color="auto"/>
                    <w:right w:val="none" w:sz="0" w:space="0" w:color="auto"/>
                  </w:divBdr>
                  <w:divsChild>
                    <w:div w:id="446779377">
                      <w:marLeft w:val="0"/>
                      <w:marRight w:val="0"/>
                      <w:marTop w:val="0"/>
                      <w:marBottom w:val="0"/>
                      <w:divBdr>
                        <w:top w:val="none" w:sz="0" w:space="0" w:color="auto"/>
                        <w:left w:val="none" w:sz="0" w:space="0" w:color="auto"/>
                        <w:bottom w:val="none" w:sz="0" w:space="0" w:color="auto"/>
                        <w:right w:val="none" w:sz="0" w:space="0" w:color="auto"/>
                      </w:divBdr>
                      <w:divsChild>
                        <w:div w:id="1473012817">
                          <w:marLeft w:val="0"/>
                          <w:marRight w:val="0"/>
                          <w:marTop w:val="0"/>
                          <w:marBottom w:val="0"/>
                          <w:divBdr>
                            <w:top w:val="none" w:sz="0" w:space="0" w:color="auto"/>
                            <w:left w:val="none" w:sz="0" w:space="0" w:color="auto"/>
                            <w:bottom w:val="none" w:sz="0" w:space="0" w:color="auto"/>
                            <w:right w:val="none" w:sz="0" w:space="0" w:color="auto"/>
                          </w:divBdr>
                          <w:divsChild>
                            <w:div w:id="20885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302658">
          <w:marLeft w:val="0"/>
          <w:marRight w:val="0"/>
          <w:marTop w:val="0"/>
          <w:marBottom w:val="0"/>
          <w:divBdr>
            <w:top w:val="none" w:sz="0" w:space="0" w:color="auto"/>
            <w:left w:val="none" w:sz="0" w:space="0" w:color="auto"/>
            <w:bottom w:val="none" w:sz="0" w:space="0" w:color="auto"/>
            <w:right w:val="none" w:sz="0" w:space="0" w:color="auto"/>
          </w:divBdr>
        </w:div>
      </w:divsChild>
    </w:div>
    <w:div w:id="8679629">
      <w:bodyDiv w:val="1"/>
      <w:marLeft w:val="0"/>
      <w:marRight w:val="0"/>
      <w:marTop w:val="0"/>
      <w:marBottom w:val="0"/>
      <w:divBdr>
        <w:top w:val="none" w:sz="0" w:space="0" w:color="auto"/>
        <w:left w:val="none" w:sz="0" w:space="0" w:color="auto"/>
        <w:bottom w:val="none" w:sz="0" w:space="0" w:color="auto"/>
        <w:right w:val="none" w:sz="0" w:space="0" w:color="auto"/>
      </w:divBdr>
      <w:divsChild>
        <w:div w:id="408189369">
          <w:marLeft w:val="0"/>
          <w:marRight w:val="0"/>
          <w:marTop w:val="0"/>
          <w:marBottom w:val="0"/>
          <w:divBdr>
            <w:top w:val="none" w:sz="0" w:space="0" w:color="auto"/>
            <w:left w:val="none" w:sz="0" w:space="0" w:color="auto"/>
            <w:bottom w:val="none" w:sz="0" w:space="0" w:color="auto"/>
            <w:right w:val="none" w:sz="0" w:space="0" w:color="auto"/>
          </w:divBdr>
        </w:div>
        <w:div w:id="1654485257">
          <w:marLeft w:val="0"/>
          <w:marRight w:val="0"/>
          <w:marTop w:val="300"/>
          <w:marBottom w:val="300"/>
          <w:divBdr>
            <w:top w:val="none" w:sz="0" w:space="0" w:color="auto"/>
            <w:left w:val="none" w:sz="0" w:space="0" w:color="auto"/>
            <w:bottom w:val="none" w:sz="0" w:space="0" w:color="auto"/>
            <w:right w:val="none" w:sz="0" w:space="0" w:color="auto"/>
          </w:divBdr>
        </w:div>
        <w:div w:id="1819498619">
          <w:marLeft w:val="0"/>
          <w:marRight w:val="0"/>
          <w:marTop w:val="0"/>
          <w:marBottom w:val="0"/>
          <w:divBdr>
            <w:top w:val="none" w:sz="0" w:space="0" w:color="auto"/>
            <w:left w:val="none" w:sz="0" w:space="0" w:color="auto"/>
            <w:bottom w:val="none" w:sz="0" w:space="0" w:color="auto"/>
            <w:right w:val="none" w:sz="0" w:space="0" w:color="auto"/>
          </w:divBdr>
          <w:divsChild>
            <w:div w:id="1837183869">
              <w:marLeft w:val="0"/>
              <w:marRight w:val="0"/>
              <w:marTop w:val="300"/>
              <w:marBottom w:val="450"/>
              <w:divBdr>
                <w:top w:val="none" w:sz="0" w:space="0" w:color="auto"/>
                <w:left w:val="none" w:sz="0" w:space="0" w:color="auto"/>
                <w:bottom w:val="none" w:sz="0" w:space="0" w:color="auto"/>
                <w:right w:val="none" w:sz="0" w:space="0" w:color="auto"/>
              </w:divBdr>
              <w:divsChild>
                <w:div w:id="706445123">
                  <w:marLeft w:val="0"/>
                  <w:marRight w:val="0"/>
                  <w:marTop w:val="0"/>
                  <w:marBottom w:val="0"/>
                  <w:divBdr>
                    <w:top w:val="none" w:sz="0" w:space="0" w:color="auto"/>
                    <w:left w:val="none" w:sz="0" w:space="0" w:color="auto"/>
                    <w:bottom w:val="none" w:sz="0" w:space="0" w:color="auto"/>
                    <w:right w:val="none" w:sz="0" w:space="0" w:color="auto"/>
                  </w:divBdr>
                  <w:divsChild>
                    <w:div w:id="889462193">
                      <w:marLeft w:val="0"/>
                      <w:marRight w:val="0"/>
                      <w:marTop w:val="0"/>
                      <w:marBottom w:val="0"/>
                      <w:divBdr>
                        <w:top w:val="none" w:sz="0" w:space="0" w:color="auto"/>
                        <w:left w:val="none" w:sz="0" w:space="0" w:color="auto"/>
                        <w:bottom w:val="none" w:sz="0" w:space="0" w:color="auto"/>
                        <w:right w:val="none" w:sz="0" w:space="0" w:color="auto"/>
                      </w:divBdr>
                      <w:divsChild>
                        <w:div w:id="893543606">
                          <w:marLeft w:val="0"/>
                          <w:marRight w:val="0"/>
                          <w:marTop w:val="0"/>
                          <w:marBottom w:val="0"/>
                          <w:divBdr>
                            <w:top w:val="none" w:sz="0" w:space="0" w:color="auto"/>
                            <w:left w:val="none" w:sz="0" w:space="0" w:color="auto"/>
                            <w:bottom w:val="none" w:sz="0" w:space="0" w:color="auto"/>
                            <w:right w:val="none" w:sz="0" w:space="0" w:color="auto"/>
                          </w:divBdr>
                          <w:divsChild>
                            <w:div w:id="559438135">
                              <w:marLeft w:val="0"/>
                              <w:marRight w:val="0"/>
                              <w:marTop w:val="0"/>
                              <w:marBottom w:val="0"/>
                              <w:divBdr>
                                <w:top w:val="none" w:sz="0" w:space="0" w:color="auto"/>
                                <w:left w:val="none" w:sz="0" w:space="0" w:color="auto"/>
                                <w:bottom w:val="none" w:sz="0" w:space="0" w:color="auto"/>
                                <w:right w:val="none" w:sz="0" w:space="0" w:color="auto"/>
                              </w:divBdr>
                              <w:divsChild>
                                <w:div w:id="787550857">
                                  <w:marLeft w:val="0"/>
                                  <w:marRight w:val="0"/>
                                  <w:marTop w:val="0"/>
                                  <w:marBottom w:val="0"/>
                                  <w:divBdr>
                                    <w:top w:val="none" w:sz="0" w:space="0" w:color="auto"/>
                                    <w:left w:val="none" w:sz="0" w:space="0" w:color="auto"/>
                                    <w:bottom w:val="none" w:sz="0" w:space="0" w:color="auto"/>
                                    <w:right w:val="none" w:sz="0" w:space="0" w:color="auto"/>
                                  </w:divBdr>
                                  <w:divsChild>
                                    <w:div w:id="3730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417849">
          <w:marLeft w:val="0"/>
          <w:marRight w:val="0"/>
          <w:marTop w:val="0"/>
          <w:marBottom w:val="0"/>
          <w:divBdr>
            <w:top w:val="none" w:sz="0" w:space="0" w:color="auto"/>
            <w:left w:val="none" w:sz="0" w:space="0" w:color="auto"/>
            <w:bottom w:val="none" w:sz="0" w:space="0" w:color="auto"/>
            <w:right w:val="none" w:sz="0" w:space="0" w:color="auto"/>
          </w:divBdr>
        </w:div>
      </w:divsChild>
    </w:div>
    <w:div w:id="9189263">
      <w:bodyDiv w:val="1"/>
      <w:marLeft w:val="0"/>
      <w:marRight w:val="0"/>
      <w:marTop w:val="0"/>
      <w:marBottom w:val="0"/>
      <w:divBdr>
        <w:top w:val="none" w:sz="0" w:space="0" w:color="auto"/>
        <w:left w:val="none" w:sz="0" w:space="0" w:color="auto"/>
        <w:bottom w:val="none" w:sz="0" w:space="0" w:color="auto"/>
        <w:right w:val="none" w:sz="0" w:space="0" w:color="auto"/>
      </w:divBdr>
      <w:divsChild>
        <w:div w:id="973099637">
          <w:marLeft w:val="0"/>
          <w:marRight w:val="0"/>
          <w:marTop w:val="0"/>
          <w:marBottom w:val="300"/>
          <w:divBdr>
            <w:top w:val="none" w:sz="0" w:space="0" w:color="auto"/>
            <w:left w:val="none" w:sz="0" w:space="0" w:color="auto"/>
            <w:bottom w:val="none" w:sz="0" w:space="0" w:color="auto"/>
            <w:right w:val="none" w:sz="0" w:space="0" w:color="auto"/>
          </w:divBdr>
        </w:div>
      </w:divsChild>
    </w:div>
    <w:div w:id="9575761">
      <w:bodyDiv w:val="1"/>
      <w:marLeft w:val="0"/>
      <w:marRight w:val="0"/>
      <w:marTop w:val="0"/>
      <w:marBottom w:val="0"/>
      <w:divBdr>
        <w:top w:val="none" w:sz="0" w:space="0" w:color="auto"/>
        <w:left w:val="none" w:sz="0" w:space="0" w:color="auto"/>
        <w:bottom w:val="none" w:sz="0" w:space="0" w:color="auto"/>
        <w:right w:val="none" w:sz="0" w:space="0" w:color="auto"/>
      </w:divBdr>
      <w:divsChild>
        <w:div w:id="833574051">
          <w:marLeft w:val="0"/>
          <w:marRight w:val="0"/>
          <w:marTop w:val="0"/>
          <w:marBottom w:val="300"/>
          <w:divBdr>
            <w:top w:val="none" w:sz="0" w:space="0" w:color="auto"/>
            <w:left w:val="none" w:sz="0" w:space="0" w:color="auto"/>
            <w:bottom w:val="none" w:sz="0" w:space="0" w:color="auto"/>
            <w:right w:val="none" w:sz="0" w:space="0" w:color="auto"/>
          </w:divBdr>
        </w:div>
      </w:divsChild>
    </w:div>
    <w:div w:id="9645713">
      <w:bodyDiv w:val="1"/>
      <w:marLeft w:val="0"/>
      <w:marRight w:val="0"/>
      <w:marTop w:val="0"/>
      <w:marBottom w:val="0"/>
      <w:divBdr>
        <w:top w:val="none" w:sz="0" w:space="0" w:color="auto"/>
        <w:left w:val="none" w:sz="0" w:space="0" w:color="auto"/>
        <w:bottom w:val="none" w:sz="0" w:space="0" w:color="auto"/>
        <w:right w:val="none" w:sz="0" w:space="0" w:color="auto"/>
      </w:divBdr>
      <w:divsChild>
        <w:div w:id="1511675497">
          <w:marLeft w:val="0"/>
          <w:marRight w:val="0"/>
          <w:marTop w:val="0"/>
          <w:marBottom w:val="75"/>
          <w:divBdr>
            <w:top w:val="none" w:sz="0" w:space="0" w:color="auto"/>
            <w:left w:val="none" w:sz="0" w:space="0" w:color="auto"/>
            <w:bottom w:val="none" w:sz="0" w:space="0" w:color="auto"/>
            <w:right w:val="none" w:sz="0" w:space="0" w:color="auto"/>
          </w:divBdr>
        </w:div>
        <w:div w:id="5234402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837550">
      <w:bodyDiv w:val="1"/>
      <w:marLeft w:val="0"/>
      <w:marRight w:val="0"/>
      <w:marTop w:val="0"/>
      <w:marBottom w:val="0"/>
      <w:divBdr>
        <w:top w:val="none" w:sz="0" w:space="0" w:color="auto"/>
        <w:left w:val="none" w:sz="0" w:space="0" w:color="auto"/>
        <w:bottom w:val="none" w:sz="0" w:space="0" w:color="auto"/>
        <w:right w:val="none" w:sz="0" w:space="0" w:color="auto"/>
      </w:divBdr>
      <w:divsChild>
        <w:div w:id="1243446830">
          <w:marLeft w:val="0"/>
          <w:marRight w:val="0"/>
          <w:marTop w:val="300"/>
          <w:marBottom w:val="300"/>
          <w:divBdr>
            <w:top w:val="none" w:sz="0" w:space="0" w:color="auto"/>
            <w:left w:val="none" w:sz="0" w:space="0" w:color="auto"/>
            <w:bottom w:val="none" w:sz="0" w:space="0" w:color="auto"/>
            <w:right w:val="none" w:sz="0" w:space="0" w:color="auto"/>
          </w:divBdr>
        </w:div>
        <w:div w:id="1759208498">
          <w:marLeft w:val="0"/>
          <w:marRight w:val="0"/>
          <w:marTop w:val="0"/>
          <w:marBottom w:val="0"/>
          <w:divBdr>
            <w:top w:val="none" w:sz="0" w:space="0" w:color="auto"/>
            <w:left w:val="none" w:sz="0" w:space="0" w:color="auto"/>
            <w:bottom w:val="none" w:sz="0" w:space="0" w:color="auto"/>
            <w:right w:val="none" w:sz="0" w:space="0" w:color="auto"/>
          </w:divBdr>
        </w:div>
      </w:divsChild>
    </w:div>
    <w:div w:id="9845009">
      <w:bodyDiv w:val="1"/>
      <w:marLeft w:val="0"/>
      <w:marRight w:val="0"/>
      <w:marTop w:val="0"/>
      <w:marBottom w:val="0"/>
      <w:divBdr>
        <w:top w:val="none" w:sz="0" w:space="0" w:color="auto"/>
        <w:left w:val="none" w:sz="0" w:space="0" w:color="auto"/>
        <w:bottom w:val="none" w:sz="0" w:space="0" w:color="auto"/>
        <w:right w:val="none" w:sz="0" w:space="0" w:color="auto"/>
      </w:divBdr>
      <w:divsChild>
        <w:div w:id="1429934726">
          <w:marLeft w:val="0"/>
          <w:marRight w:val="150"/>
          <w:marTop w:val="0"/>
          <w:marBottom w:val="75"/>
          <w:divBdr>
            <w:top w:val="none" w:sz="0" w:space="0" w:color="auto"/>
            <w:left w:val="none" w:sz="0" w:space="0" w:color="auto"/>
            <w:bottom w:val="none" w:sz="0" w:space="0" w:color="auto"/>
            <w:right w:val="none" w:sz="0" w:space="0" w:color="auto"/>
          </w:divBdr>
        </w:div>
        <w:div w:id="562060596">
          <w:marLeft w:val="0"/>
          <w:marRight w:val="150"/>
          <w:marTop w:val="150"/>
          <w:marBottom w:val="150"/>
          <w:divBdr>
            <w:top w:val="none" w:sz="0" w:space="0" w:color="auto"/>
            <w:left w:val="none" w:sz="0" w:space="0" w:color="auto"/>
            <w:bottom w:val="none" w:sz="0" w:space="0" w:color="auto"/>
            <w:right w:val="none" w:sz="0" w:space="0" w:color="auto"/>
          </w:divBdr>
        </w:div>
        <w:div w:id="1152796784">
          <w:marLeft w:val="0"/>
          <w:marRight w:val="150"/>
          <w:marTop w:val="0"/>
          <w:marBottom w:val="0"/>
          <w:divBdr>
            <w:top w:val="none" w:sz="0" w:space="0" w:color="auto"/>
            <w:left w:val="none" w:sz="0" w:space="0" w:color="auto"/>
            <w:bottom w:val="none" w:sz="0" w:space="0" w:color="auto"/>
            <w:right w:val="none" w:sz="0" w:space="0" w:color="auto"/>
          </w:divBdr>
        </w:div>
      </w:divsChild>
    </w:div>
    <w:div w:id="9987699">
      <w:bodyDiv w:val="1"/>
      <w:marLeft w:val="0"/>
      <w:marRight w:val="0"/>
      <w:marTop w:val="0"/>
      <w:marBottom w:val="0"/>
      <w:divBdr>
        <w:top w:val="none" w:sz="0" w:space="0" w:color="auto"/>
        <w:left w:val="none" w:sz="0" w:space="0" w:color="auto"/>
        <w:bottom w:val="none" w:sz="0" w:space="0" w:color="auto"/>
        <w:right w:val="none" w:sz="0" w:space="0" w:color="auto"/>
      </w:divBdr>
      <w:divsChild>
        <w:div w:id="2122064204">
          <w:marLeft w:val="0"/>
          <w:marRight w:val="0"/>
          <w:marTop w:val="0"/>
          <w:marBottom w:val="0"/>
          <w:divBdr>
            <w:top w:val="none" w:sz="0" w:space="0" w:color="auto"/>
            <w:left w:val="none" w:sz="0" w:space="0" w:color="auto"/>
            <w:bottom w:val="none" w:sz="0" w:space="0" w:color="auto"/>
            <w:right w:val="none" w:sz="0" w:space="0" w:color="auto"/>
          </w:divBdr>
        </w:div>
      </w:divsChild>
    </w:div>
    <w:div w:id="11107048">
      <w:bodyDiv w:val="1"/>
      <w:marLeft w:val="0"/>
      <w:marRight w:val="0"/>
      <w:marTop w:val="0"/>
      <w:marBottom w:val="0"/>
      <w:divBdr>
        <w:top w:val="none" w:sz="0" w:space="0" w:color="auto"/>
        <w:left w:val="none" w:sz="0" w:space="0" w:color="auto"/>
        <w:bottom w:val="none" w:sz="0" w:space="0" w:color="auto"/>
        <w:right w:val="none" w:sz="0" w:space="0" w:color="auto"/>
      </w:divBdr>
      <w:divsChild>
        <w:div w:id="551623425">
          <w:marLeft w:val="0"/>
          <w:marRight w:val="0"/>
          <w:marTop w:val="0"/>
          <w:marBottom w:val="300"/>
          <w:divBdr>
            <w:top w:val="none" w:sz="0" w:space="0" w:color="auto"/>
            <w:left w:val="none" w:sz="0" w:space="0" w:color="auto"/>
            <w:bottom w:val="none" w:sz="0" w:space="0" w:color="auto"/>
            <w:right w:val="none" w:sz="0" w:space="0" w:color="auto"/>
          </w:divBdr>
        </w:div>
      </w:divsChild>
    </w:div>
    <w:div w:id="11303576">
      <w:bodyDiv w:val="1"/>
      <w:marLeft w:val="0"/>
      <w:marRight w:val="0"/>
      <w:marTop w:val="0"/>
      <w:marBottom w:val="0"/>
      <w:divBdr>
        <w:top w:val="none" w:sz="0" w:space="0" w:color="auto"/>
        <w:left w:val="none" w:sz="0" w:space="0" w:color="auto"/>
        <w:bottom w:val="none" w:sz="0" w:space="0" w:color="auto"/>
        <w:right w:val="none" w:sz="0" w:space="0" w:color="auto"/>
      </w:divBdr>
    </w:div>
    <w:div w:id="11343763">
      <w:bodyDiv w:val="1"/>
      <w:marLeft w:val="0"/>
      <w:marRight w:val="0"/>
      <w:marTop w:val="0"/>
      <w:marBottom w:val="0"/>
      <w:divBdr>
        <w:top w:val="none" w:sz="0" w:space="0" w:color="auto"/>
        <w:left w:val="none" w:sz="0" w:space="0" w:color="auto"/>
        <w:bottom w:val="none" w:sz="0" w:space="0" w:color="auto"/>
        <w:right w:val="none" w:sz="0" w:space="0" w:color="auto"/>
      </w:divBdr>
      <w:divsChild>
        <w:div w:id="915237989">
          <w:marLeft w:val="0"/>
          <w:marRight w:val="0"/>
          <w:marTop w:val="0"/>
          <w:marBottom w:val="300"/>
          <w:divBdr>
            <w:top w:val="none" w:sz="0" w:space="0" w:color="auto"/>
            <w:left w:val="none" w:sz="0" w:space="0" w:color="auto"/>
            <w:bottom w:val="none" w:sz="0" w:space="0" w:color="auto"/>
            <w:right w:val="none" w:sz="0" w:space="0" w:color="auto"/>
          </w:divBdr>
        </w:div>
      </w:divsChild>
    </w:div>
    <w:div w:id="11618223">
      <w:bodyDiv w:val="1"/>
      <w:marLeft w:val="0"/>
      <w:marRight w:val="0"/>
      <w:marTop w:val="0"/>
      <w:marBottom w:val="0"/>
      <w:divBdr>
        <w:top w:val="none" w:sz="0" w:space="0" w:color="auto"/>
        <w:left w:val="none" w:sz="0" w:space="0" w:color="auto"/>
        <w:bottom w:val="none" w:sz="0" w:space="0" w:color="auto"/>
        <w:right w:val="none" w:sz="0" w:space="0" w:color="auto"/>
      </w:divBdr>
      <w:divsChild>
        <w:div w:id="1918635823">
          <w:marLeft w:val="0"/>
          <w:marRight w:val="0"/>
          <w:marTop w:val="0"/>
          <w:marBottom w:val="300"/>
          <w:divBdr>
            <w:top w:val="none" w:sz="0" w:space="0" w:color="auto"/>
            <w:left w:val="none" w:sz="0" w:space="0" w:color="auto"/>
            <w:bottom w:val="none" w:sz="0" w:space="0" w:color="auto"/>
            <w:right w:val="none" w:sz="0" w:space="0" w:color="auto"/>
          </w:divBdr>
        </w:div>
      </w:divsChild>
    </w:div>
    <w:div w:id="12004076">
      <w:bodyDiv w:val="1"/>
      <w:marLeft w:val="0"/>
      <w:marRight w:val="0"/>
      <w:marTop w:val="0"/>
      <w:marBottom w:val="0"/>
      <w:divBdr>
        <w:top w:val="none" w:sz="0" w:space="0" w:color="auto"/>
        <w:left w:val="none" w:sz="0" w:space="0" w:color="auto"/>
        <w:bottom w:val="none" w:sz="0" w:space="0" w:color="auto"/>
        <w:right w:val="none" w:sz="0" w:space="0" w:color="auto"/>
      </w:divBdr>
      <w:divsChild>
        <w:div w:id="321470981">
          <w:marLeft w:val="0"/>
          <w:marRight w:val="150"/>
          <w:marTop w:val="0"/>
          <w:marBottom w:val="75"/>
          <w:divBdr>
            <w:top w:val="none" w:sz="0" w:space="0" w:color="auto"/>
            <w:left w:val="none" w:sz="0" w:space="0" w:color="auto"/>
            <w:bottom w:val="none" w:sz="0" w:space="0" w:color="auto"/>
            <w:right w:val="none" w:sz="0" w:space="0" w:color="auto"/>
          </w:divBdr>
        </w:div>
        <w:div w:id="1673297761">
          <w:marLeft w:val="0"/>
          <w:marRight w:val="150"/>
          <w:marTop w:val="150"/>
          <w:marBottom w:val="150"/>
          <w:divBdr>
            <w:top w:val="none" w:sz="0" w:space="0" w:color="auto"/>
            <w:left w:val="none" w:sz="0" w:space="0" w:color="auto"/>
            <w:bottom w:val="none" w:sz="0" w:space="0" w:color="auto"/>
            <w:right w:val="none" w:sz="0" w:space="0" w:color="auto"/>
          </w:divBdr>
        </w:div>
        <w:div w:id="1388336404">
          <w:marLeft w:val="0"/>
          <w:marRight w:val="150"/>
          <w:marTop w:val="0"/>
          <w:marBottom w:val="0"/>
          <w:divBdr>
            <w:top w:val="none" w:sz="0" w:space="0" w:color="auto"/>
            <w:left w:val="none" w:sz="0" w:space="0" w:color="auto"/>
            <w:bottom w:val="none" w:sz="0" w:space="0" w:color="auto"/>
            <w:right w:val="none" w:sz="0" w:space="0" w:color="auto"/>
          </w:divBdr>
        </w:div>
      </w:divsChild>
    </w:div>
    <w:div w:id="12271078">
      <w:bodyDiv w:val="1"/>
      <w:marLeft w:val="0"/>
      <w:marRight w:val="0"/>
      <w:marTop w:val="0"/>
      <w:marBottom w:val="0"/>
      <w:divBdr>
        <w:top w:val="none" w:sz="0" w:space="0" w:color="auto"/>
        <w:left w:val="none" w:sz="0" w:space="0" w:color="auto"/>
        <w:bottom w:val="none" w:sz="0" w:space="0" w:color="auto"/>
        <w:right w:val="none" w:sz="0" w:space="0" w:color="auto"/>
      </w:divBdr>
      <w:divsChild>
        <w:div w:id="552692620">
          <w:marLeft w:val="0"/>
          <w:marRight w:val="0"/>
          <w:marTop w:val="0"/>
          <w:marBottom w:val="0"/>
          <w:divBdr>
            <w:top w:val="none" w:sz="0" w:space="0" w:color="auto"/>
            <w:left w:val="none" w:sz="0" w:space="0" w:color="auto"/>
            <w:bottom w:val="none" w:sz="0" w:space="0" w:color="auto"/>
            <w:right w:val="none" w:sz="0" w:space="0" w:color="auto"/>
          </w:divBdr>
        </w:div>
      </w:divsChild>
    </w:div>
    <w:div w:id="12463390">
      <w:bodyDiv w:val="1"/>
      <w:marLeft w:val="0"/>
      <w:marRight w:val="0"/>
      <w:marTop w:val="0"/>
      <w:marBottom w:val="0"/>
      <w:divBdr>
        <w:top w:val="none" w:sz="0" w:space="0" w:color="auto"/>
        <w:left w:val="none" w:sz="0" w:space="0" w:color="auto"/>
        <w:bottom w:val="none" w:sz="0" w:space="0" w:color="auto"/>
        <w:right w:val="none" w:sz="0" w:space="0" w:color="auto"/>
      </w:divBdr>
      <w:divsChild>
        <w:div w:id="330255796">
          <w:marLeft w:val="0"/>
          <w:marRight w:val="0"/>
          <w:marTop w:val="0"/>
          <w:marBottom w:val="375"/>
          <w:divBdr>
            <w:top w:val="none" w:sz="0" w:space="0" w:color="auto"/>
            <w:left w:val="none" w:sz="0" w:space="0" w:color="auto"/>
            <w:bottom w:val="none" w:sz="0" w:space="0" w:color="auto"/>
            <w:right w:val="none" w:sz="0" w:space="0" w:color="auto"/>
          </w:divBdr>
          <w:divsChild>
            <w:div w:id="701303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729113">
      <w:bodyDiv w:val="1"/>
      <w:marLeft w:val="0"/>
      <w:marRight w:val="0"/>
      <w:marTop w:val="0"/>
      <w:marBottom w:val="0"/>
      <w:divBdr>
        <w:top w:val="none" w:sz="0" w:space="0" w:color="auto"/>
        <w:left w:val="none" w:sz="0" w:space="0" w:color="auto"/>
        <w:bottom w:val="none" w:sz="0" w:space="0" w:color="auto"/>
        <w:right w:val="none" w:sz="0" w:space="0" w:color="auto"/>
      </w:divBdr>
      <w:divsChild>
        <w:div w:id="324208714">
          <w:marLeft w:val="0"/>
          <w:marRight w:val="375"/>
          <w:marTop w:val="0"/>
          <w:marBottom w:val="0"/>
          <w:divBdr>
            <w:top w:val="none" w:sz="0" w:space="0" w:color="auto"/>
            <w:left w:val="none" w:sz="0" w:space="0" w:color="auto"/>
            <w:bottom w:val="none" w:sz="0" w:space="0" w:color="auto"/>
            <w:right w:val="none" w:sz="0" w:space="0" w:color="auto"/>
          </w:divBdr>
        </w:div>
        <w:div w:id="2072003462">
          <w:marLeft w:val="0"/>
          <w:marRight w:val="0"/>
          <w:marTop w:val="0"/>
          <w:marBottom w:val="0"/>
          <w:divBdr>
            <w:top w:val="none" w:sz="0" w:space="0" w:color="auto"/>
            <w:left w:val="none" w:sz="0" w:space="0" w:color="auto"/>
            <w:bottom w:val="none" w:sz="0" w:space="0" w:color="auto"/>
            <w:right w:val="none" w:sz="0" w:space="0" w:color="auto"/>
          </w:divBdr>
        </w:div>
      </w:divsChild>
    </w:div>
    <w:div w:id="13502954">
      <w:bodyDiv w:val="1"/>
      <w:marLeft w:val="0"/>
      <w:marRight w:val="0"/>
      <w:marTop w:val="0"/>
      <w:marBottom w:val="0"/>
      <w:divBdr>
        <w:top w:val="none" w:sz="0" w:space="0" w:color="auto"/>
        <w:left w:val="none" w:sz="0" w:space="0" w:color="auto"/>
        <w:bottom w:val="none" w:sz="0" w:space="0" w:color="auto"/>
        <w:right w:val="none" w:sz="0" w:space="0" w:color="auto"/>
      </w:divBdr>
      <w:divsChild>
        <w:div w:id="646592272">
          <w:marLeft w:val="0"/>
          <w:marRight w:val="0"/>
          <w:marTop w:val="0"/>
          <w:marBottom w:val="300"/>
          <w:divBdr>
            <w:top w:val="none" w:sz="0" w:space="0" w:color="auto"/>
            <w:left w:val="none" w:sz="0" w:space="0" w:color="auto"/>
            <w:bottom w:val="none" w:sz="0" w:space="0" w:color="auto"/>
            <w:right w:val="none" w:sz="0" w:space="0" w:color="auto"/>
          </w:divBdr>
        </w:div>
      </w:divsChild>
    </w:div>
    <w:div w:id="13583632">
      <w:bodyDiv w:val="1"/>
      <w:marLeft w:val="0"/>
      <w:marRight w:val="0"/>
      <w:marTop w:val="0"/>
      <w:marBottom w:val="0"/>
      <w:divBdr>
        <w:top w:val="none" w:sz="0" w:space="0" w:color="auto"/>
        <w:left w:val="none" w:sz="0" w:space="0" w:color="auto"/>
        <w:bottom w:val="none" w:sz="0" w:space="0" w:color="auto"/>
        <w:right w:val="none" w:sz="0" w:space="0" w:color="auto"/>
      </w:divBdr>
      <w:divsChild>
        <w:div w:id="1913200149">
          <w:marLeft w:val="0"/>
          <w:marRight w:val="0"/>
          <w:marTop w:val="0"/>
          <w:marBottom w:val="0"/>
          <w:divBdr>
            <w:top w:val="none" w:sz="0" w:space="0" w:color="auto"/>
            <w:left w:val="none" w:sz="0" w:space="0" w:color="auto"/>
            <w:bottom w:val="none" w:sz="0" w:space="0" w:color="auto"/>
            <w:right w:val="none" w:sz="0" w:space="0" w:color="auto"/>
          </w:divBdr>
        </w:div>
        <w:div w:id="692650445">
          <w:marLeft w:val="0"/>
          <w:marRight w:val="0"/>
          <w:marTop w:val="300"/>
          <w:marBottom w:val="300"/>
          <w:divBdr>
            <w:top w:val="none" w:sz="0" w:space="0" w:color="auto"/>
            <w:left w:val="none" w:sz="0" w:space="0" w:color="auto"/>
            <w:bottom w:val="none" w:sz="0" w:space="0" w:color="auto"/>
            <w:right w:val="none" w:sz="0" w:space="0" w:color="auto"/>
          </w:divBdr>
        </w:div>
        <w:div w:id="1883441964">
          <w:marLeft w:val="0"/>
          <w:marRight w:val="0"/>
          <w:marTop w:val="0"/>
          <w:marBottom w:val="0"/>
          <w:divBdr>
            <w:top w:val="none" w:sz="0" w:space="0" w:color="auto"/>
            <w:left w:val="none" w:sz="0" w:space="0" w:color="auto"/>
            <w:bottom w:val="none" w:sz="0" w:space="0" w:color="auto"/>
            <w:right w:val="none" w:sz="0" w:space="0" w:color="auto"/>
          </w:divBdr>
          <w:divsChild>
            <w:div w:id="1287005576">
              <w:marLeft w:val="0"/>
              <w:marRight w:val="0"/>
              <w:marTop w:val="300"/>
              <w:marBottom w:val="450"/>
              <w:divBdr>
                <w:top w:val="none" w:sz="0" w:space="0" w:color="auto"/>
                <w:left w:val="none" w:sz="0" w:space="0" w:color="auto"/>
                <w:bottom w:val="none" w:sz="0" w:space="0" w:color="auto"/>
                <w:right w:val="none" w:sz="0" w:space="0" w:color="auto"/>
              </w:divBdr>
              <w:divsChild>
                <w:div w:id="1055004262">
                  <w:marLeft w:val="0"/>
                  <w:marRight w:val="0"/>
                  <w:marTop w:val="0"/>
                  <w:marBottom w:val="0"/>
                  <w:divBdr>
                    <w:top w:val="none" w:sz="0" w:space="0" w:color="auto"/>
                    <w:left w:val="none" w:sz="0" w:space="0" w:color="auto"/>
                    <w:bottom w:val="none" w:sz="0" w:space="0" w:color="auto"/>
                    <w:right w:val="none" w:sz="0" w:space="0" w:color="auto"/>
                  </w:divBdr>
                  <w:divsChild>
                    <w:div w:id="54470984">
                      <w:marLeft w:val="0"/>
                      <w:marRight w:val="0"/>
                      <w:marTop w:val="0"/>
                      <w:marBottom w:val="0"/>
                      <w:divBdr>
                        <w:top w:val="none" w:sz="0" w:space="0" w:color="auto"/>
                        <w:left w:val="none" w:sz="0" w:space="0" w:color="auto"/>
                        <w:bottom w:val="none" w:sz="0" w:space="0" w:color="auto"/>
                        <w:right w:val="none" w:sz="0" w:space="0" w:color="auto"/>
                      </w:divBdr>
                      <w:divsChild>
                        <w:div w:id="1501314546">
                          <w:marLeft w:val="0"/>
                          <w:marRight w:val="0"/>
                          <w:marTop w:val="0"/>
                          <w:marBottom w:val="0"/>
                          <w:divBdr>
                            <w:top w:val="none" w:sz="0" w:space="0" w:color="auto"/>
                            <w:left w:val="none" w:sz="0" w:space="0" w:color="auto"/>
                            <w:bottom w:val="none" w:sz="0" w:space="0" w:color="auto"/>
                            <w:right w:val="none" w:sz="0" w:space="0" w:color="auto"/>
                          </w:divBdr>
                          <w:divsChild>
                            <w:div w:id="2340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782889">
          <w:marLeft w:val="0"/>
          <w:marRight w:val="0"/>
          <w:marTop w:val="0"/>
          <w:marBottom w:val="0"/>
          <w:divBdr>
            <w:top w:val="none" w:sz="0" w:space="0" w:color="auto"/>
            <w:left w:val="none" w:sz="0" w:space="0" w:color="auto"/>
            <w:bottom w:val="none" w:sz="0" w:space="0" w:color="auto"/>
            <w:right w:val="none" w:sz="0" w:space="0" w:color="auto"/>
          </w:divBdr>
          <w:divsChild>
            <w:div w:id="632565069">
              <w:blockQuote w:val="1"/>
              <w:marLeft w:val="0"/>
              <w:marRight w:val="0"/>
              <w:marTop w:val="465"/>
              <w:marBottom w:val="525"/>
              <w:divBdr>
                <w:top w:val="none" w:sz="0" w:space="0" w:color="auto"/>
                <w:left w:val="none" w:sz="0" w:space="0" w:color="auto"/>
                <w:bottom w:val="none" w:sz="0" w:space="0" w:color="auto"/>
                <w:right w:val="none" w:sz="0" w:space="0" w:color="auto"/>
              </w:divBdr>
            </w:div>
            <w:div w:id="151407973">
              <w:blockQuote w:val="1"/>
              <w:marLeft w:val="0"/>
              <w:marRight w:val="0"/>
              <w:marTop w:val="465"/>
              <w:marBottom w:val="525"/>
              <w:divBdr>
                <w:top w:val="none" w:sz="0" w:space="0" w:color="auto"/>
                <w:left w:val="none" w:sz="0" w:space="0" w:color="auto"/>
                <w:bottom w:val="none" w:sz="0" w:space="0" w:color="auto"/>
                <w:right w:val="none" w:sz="0" w:space="0" w:color="auto"/>
              </w:divBdr>
            </w:div>
            <w:div w:id="100705355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843710">
      <w:bodyDiv w:val="1"/>
      <w:marLeft w:val="0"/>
      <w:marRight w:val="0"/>
      <w:marTop w:val="0"/>
      <w:marBottom w:val="0"/>
      <w:divBdr>
        <w:top w:val="none" w:sz="0" w:space="0" w:color="auto"/>
        <w:left w:val="none" w:sz="0" w:space="0" w:color="auto"/>
        <w:bottom w:val="none" w:sz="0" w:space="0" w:color="auto"/>
        <w:right w:val="none" w:sz="0" w:space="0" w:color="auto"/>
      </w:divBdr>
      <w:divsChild>
        <w:div w:id="1039663551">
          <w:marLeft w:val="0"/>
          <w:marRight w:val="0"/>
          <w:marTop w:val="0"/>
          <w:marBottom w:val="300"/>
          <w:divBdr>
            <w:top w:val="none" w:sz="0" w:space="0" w:color="auto"/>
            <w:left w:val="none" w:sz="0" w:space="0" w:color="auto"/>
            <w:bottom w:val="none" w:sz="0" w:space="0" w:color="auto"/>
            <w:right w:val="none" w:sz="0" w:space="0" w:color="auto"/>
          </w:divBdr>
        </w:div>
      </w:divsChild>
    </w:div>
    <w:div w:id="14692924">
      <w:bodyDiv w:val="1"/>
      <w:marLeft w:val="0"/>
      <w:marRight w:val="0"/>
      <w:marTop w:val="0"/>
      <w:marBottom w:val="0"/>
      <w:divBdr>
        <w:top w:val="none" w:sz="0" w:space="0" w:color="auto"/>
        <w:left w:val="none" w:sz="0" w:space="0" w:color="auto"/>
        <w:bottom w:val="none" w:sz="0" w:space="0" w:color="auto"/>
        <w:right w:val="none" w:sz="0" w:space="0" w:color="auto"/>
      </w:divBdr>
      <w:divsChild>
        <w:div w:id="1706638094">
          <w:marLeft w:val="0"/>
          <w:marRight w:val="0"/>
          <w:marTop w:val="150"/>
          <w:marBottom w:val="450"/>
          <w:divBdr>
            <w:top w:val="none" w:sz="0" w:space="0" w:color="auto"/>
            <w:left w:val="none" w:sz="0" w:space="0" w:color="auto"/>
            <w:bottom w:val="none" w:sz="0" w:space="0" w:color="auto"/>
            <w:right w:val="none" w:sz="0" w:space="0" w:color="auto"/>
          </w:divBdr>
        </w:div>
        <w:div w:id="477498909">
          <w:marLeft w:val="0"/>
          <w:marRight w:val="0"/>
          <w:marTop w:val="0"/>
          <w:marBottom w:val="300"/>
          <w:divBdr>
            <w:top w:val="none" w:sz="0" w:space="0" w:color="auto"/>
            <w:left w:val="none" w:sz="0" w:space="0" w:color="auto"/>
            <w:bottom w:val="none" w:sz="0" w:space="0" w:color="auto"/>
            <w:right w:val="none" w:sz="0" w:space="0" w:color="auto"/>
          </w:divBdr>
        </w:div>
        <w:div w:id="1986664052">
          <w:marLeft w:val="0"/>
          <w:marRight w:val="0"/>
          <w:marTop w:val="495"/>
          <w:marBottom w:val="630"/>
          <w:divBdr>
            <w:top w:val="none" w:sz="0" w:space="0" w:color="auto"/>
            <w:left w:val="none" w:sz="0" w:space="0" w:color="auto"/>
            <w:bottom w:val="none" w:sz="0" w:space="0" w:color="auto"/>
            <w:right w:val="none" w:sz="0" w:space="0" w:color="auto"/>
          </w:divBdr>
        </w:div>
      </w:divsChild>
    </w:div>
    <w:div w:id="14965981">
      <w:bodyDiv w:val="1"/>
      <w:marLeft w:val="0"/>
      <w:marRight w:val="0"/>
      <w:marTop w:val="0"/>
      <w:marBottom w:val="0"/>
      <w:divBdr>
        <w:top w:val="none" w:sz="0" w:space="0" w:color="auto"/>
        <w:left w:val="none" w:sz="0" w:space="0" w:color="auto"/>
        <w:bottom w:val="none" w:sz="0" w:space="0" w:color="auto"/>
        <w:right w:val="none" w:sz="0" w:space="0" w:color="auto"/>
      </w:divBdr>
      <w:divsChild>
        <w:div w:id="1130514722">
          <w:marLeft w:val="0"/>
          <w:marRight w:val="0"/>
          <w:marTop w:val="0"/>
          <w:marBottom w:val="0"/>
          <w:divBdr>
            <w:top w:val="none" w:sz="0" w:space="0" w:color="auto"/>
            <w:left w:val="none" w:sz="0" w:space="0" w:color="auto"/>
            <w:bottom w:val="none" w:sz="0" w:space="0" w:color="auto"/>
            <w:right w:val="none" w:sz="0" w:space="0" w:color="auto"/>
          </w:divBdr>
          <w:divsChild>
            <w:div w:id="988630834">
              <w:marLeft w:val="0"/>
              <w:marRight w:val="0"/>
              <w:marTop w:val="0"/>
              <w:marBottom w:val="0"/>
              <w:divBdr>
                <w:top w:val="none" w:sz="0" w:space="0" w:color="auto"/>
                <w:left w:val="none" w:sz="0" w:space="0" w:color="auto"/>
                <w:bottom w:val="none" w:sz="0" w:space="0" w:color="auto"/>
                <w:right w:val="none" w:sz="0" w:space="0" w:color="auto"/>
              </w:divBdr>
              <w:divsChild>
                <w:div w:id="21301993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56865435">
          <w:marLeft w:val="0"/>
          <w:marRight w:val="0"/>
          <w:marTop w:val="750"/>
          <w:marBottom w:val="0"/>
          <w:divBdr>
            <w:top w:val="none" w:sz="0" w:space="0" w:color="auto"/>
            <w:left w:val="none" w:sz="0" w:space="0" w:color="auto"/>
            <w:bottom w:val="none" w:sz="0" w:space="0" w:color="auto"/>
            <w:right w:val="none" w:sz="0" w:space="0" w:color="auto"/>
          </w:divBdr>
          <w:divsChild>
            <w:div w:id="8253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071">
      <w:bodyDiv w:val="1"/>
      <w:marLeft w:val="0"/>
      <w:marRight w:val="0"/>
      <w:marTop w:val="0"/>
      <w:marBottom w:val="0"/>
      <w:divBdr>
        <w:top w:val="none" w:sz="0" w:space="0" w:color="auto"/>
        <w:left w:val="none" w:sz="0" w:space="0" w:color="auto"/>
        <w:bottom w:val="none" w:sz="0" w:space="0" w:color="auto"/>
        <w:right w:val="none" w:sz="0" w:space="0" w:color="auto"/>
      </w:divBdr>
      <w:divsChild>
        <w:div w:id="1298485810">
          <w:marLeft w:val="0"/>
          <w:marRight w:val="0"/>
          <w:marTop w:val="0"/>
          <w:marBottom w:val="0"/>
          <w:divBdr>
            <w:top w:val="none" w:sz="0" w:space="0" w:color="auto"/>
            <w:left w:val="none" w:sz="0" w:space="0" w:color="auto"/>
            <w:bottom w:val="none" w:sz="0" w:space="0" w:color="auto"/>
            <w:right w:val="none" w:sz="0" w:space="0" w:color="auto"/>
          </w:divBdr>
        </w:div>
        <w:div w:id="1680354531">
          <w:marLeft w:val="0"/>
          <w:marRight w:val="0"/>
          <w:marTop w:val="300"/>
          <w:marBottom w:val="300"/>
          <w:divBdr>
            <w:top w:val="none" w:sz="0" w:space="0" w:color="auto"/>
            <w:left w:val="none" w:sz="0" w:space="0" w:color="auto"/>
            <w:bottom w:val="none" w:sz="0" w:space="0" w:color="auto"/>
            <w:right w:val="none" w:sz="0" w:space="0" w:color="auto"/>
          </w:divBdr>
        </w:div>
        <w:div w:id="60255803">
          <w:marLeft w:val="0"/>
          <w:marRight w:val="0"/>
          <w:marTop w:val="0"/>
          <w:marBottom w:val="0"/>
          <w:divBdr>
            <w:top w:val="none" w:sz="0" w:space="0" w:color="auto"/>
            <w:left w:val="none" w:sz="0" w:space="0" w:color="auto"/>
            <w:bottom w:val="none" w:sz="0" w:space="0" w:color="auto"/>
            <w:right w:val="none" w:sz="0" w:space="0" w:color="auto"/>
          </w:divBdr>
          <w:divsChild>
            <w:div w:id="1902129933">
              <w:marLeft w:val="0"/>
              <w:marRight w:val="0"/>
              <w:marTop w:val="300"/>
              <w:marBottom w:val="450"/>
              <w:divBdr>
                <w:top w:val="none" w:sz="0" w:space="0" w:color="auto"/>
                <w:left w:val="none" w:sz="0" w:space="0" w:color="auto"/>
                <w:bottom w:val="none" w:sz="0" w:space="0" w:color="auto"/>
                <w:right w:val="none" w:sz="0" w:space="0" w:color="auto"/>
              </w:divBdr>
              <w:divsChild>
                <w:div w:id="1334801526">
                  <w:marLeft w:val="0"/>
                  <w:marRight w:val="0"/>
                  <w:marTop w:val="0"/>
                  <w:marBottom w:val="0"/>
                  <w:divBdr>
                    <w:top w:val="none" w:sz="0" w:space="0" w:color="auto"/>
                    <w:left w:val="none" w:sz="0" w:space="0" w:color="auto"/>
                    <w:bottom w:val="none" w:sz="0" w:space="0" w:color="auto"/>
                    <w:right w:val="none" w:sz="0" w:space="0" w:color="auto"/>
                  </w:divBdr>
                  <w:divsChild>
                    <w:div w:id="1347440257">
                      <w:marLeft w:val="0"/>
                      <w:marRight w:val="0"/>
                      <w:marTop w:val="0"/>
                      <w:marBottom w:val="0"/>
                      <w:divBdr>
                        <w:top w:val="none" w:sz="0" w:space="0" w:color="auto"/>
                        <w:left w:val="none" w:sz="0" w:space="0" w:color="auto"/>
                        <w:bottom w:val="none" w:sz="0" w:space="0" w:color="auto"/>
                        <w:right w:val="none" w:sz="0" w:space="0" w:color="auto"/>
                      </w:divBdr>
                      <w:divsChild>
                        <w:div w:id="1430076048">
                          <w:marLeft w:val="0"/>
                          <w:marRight w:val="0"/>
                          <w:marTop w:val="0"/>
                          <w:marBottom w:val="0"/>
                          <w:divBdr>
                            <w:top w:val="none" w:sz="0" w:space="0" w:color="auto"/>
                            <w:left w:val="none" w:sz="0" w:space="0" w:color="auto"/>
                            <w:bottom w:val="none" w:sz="0" w:space="0" w:color="auto"/>
                            <w:right w:val="none" w:sz="0" w:space="0" w:color="auto"/>
                          </w:divBdr>
                          <w:divsChild>
                            <w:div w:id="2056733342">
                              <w:marLeft w:val="0"/>
                              <w:marRight w:val="0"/>
                              <w:marTop w:val="0"/>
                              <w:marBottom w:val="0"/>
                              <w:divBdr>
                                <w:top w:val="none" w:sz="0" w:space="0" w:color="auto"/>
                                <w:left w:val="none" w:sz="0" w:space="0" w:color="auto"/>
                                <w:bottom w:val="none" w:sz="0" w:space="0" w:color="auto"/>
                                <w:right w:val="none" w:sz="0" w:space="0" w:color="auto"/>
                              </w:divBdr>
                              <w:divsChild>
                                <w:div w:id="1908371500">
                                  <w:marLeft w:val="0"/>
                                  <w:marRight w:val="0"/>
                                  <w:marTop w:val="0"/>
                                  <w:marBottom w:val="0"/>
                                  <w:divBdr>
                                    <w:top w:val="none" w:sz="0" w:space="0" w:color="auto"/>
                                    <w:left w:val="none" w:sz="0" w:space="0" w:color="auto"/>
                                    <w:bottom w:val="none" w:sz="0" w:space="0" w:color="auto"/>
                                    <w:right w:val="none" w:sz="0" w:space="0" w:color="auto"/>
                                  </w:divBdr>
                                  <w:divsChild>
                                    <w:div w:id="6546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520283">
          <w:marLeft w:val="0"/>
          <w:marRight w:val="0"/>
          <w:marTop w:val="0"/>
          <w:marBottom w:val="0"/>
          <w:divBdr>
            <w:top w:val="none" w:sz="0" w:space="0" w:color="auto"/>
            <w:left w:val="none" w:sz="0" w:space="0" w:color="auto"/>
            <w:bottom w:val="none" w:sz="0" w:space="0" w:color="auto"/>
            <w:right w:val="none" w:sz="0" w:space="0" w:color="auto"/>
          </w:divBdr>
        </w:div>
      </w:divsChild>
    </w:div>
    <w:div w:id="15159142">
      <w:bodyDiv w:val="1"/>
      <w:marLeft w:val="0"/>
      <w:marRight w:val="0"/>
      <w:marTop w:val="0"/>
      <w:marBottom w:val="0"/>
      <w:divBdr>
        <w:top w:val="none" w:sz="0" w:space="0" w:color="auto"/>
        <w:left w:val="none" w:sz="0" w:space="0" w:color="auto"/>
        <w:bottom w:val="none" w:sz="0" w:space="0" w:color="auto"/>
        <w:right w:val="none" w:sz="0" w:space="0" w:color="auto"/>
      </w:divBdr>
      <w:divsChild>
        <w:div w:id="145974226">
          <w:marLeft w:val="0"/>
          <w:marRight w:val="150"/>
          <w:marTop w:val="0"/>
          <w:marBottom w:val="75"/>
          <w:divBdr>
            <w:top w:val="none" w:sz="0" w:space="0" w:color="auto"/>
            <w:left w:val="none" w:sz="0" w:space="0" w:color="auto"/>
            <w:bottom w:val="none" w:sz="0" w:space="0" w:color="auto"/>
            <w:right w:val="none" w:sz="0" w:space="0" w:color="auto"/>
          </w:divBdr>
        </w:div>
        <w:div w:id="585698804">
          <w:marLeft w:val="0"/>
          <w:marRight w:val="150"/>
          <w:marTop w:val="150"/>
          <w:marBottom w:val="150"/>
          <w:divBdr>
            <w:top w:val="none" w:sz="0" w:space="0" w:color="auto"/>
            <w:left w:val="none" w:sz="0" w:space="0" w:color="auto"/>
            <w:bottom w:val="none" w:sz="0" w:space="0" w:color="auto"/>
            <w:right w:val="none" w:sz="0" w:space="0" w:color="auto"/>
          </w:divBdr>
        </w:div>
        <w:div w:id="1300722259">
          <w:marLeft w:val="0"/>
          <w:marRight w:val="150"/>
          <w:marTop w:val="0"/>
          <w:marBottom w:val="0"/>
          <w:divBdr>
            <w:top w:val="none" w:sz="0" w:space="0" w:color="auto"/>
            <w:left w:val="none" w:sz="0" w:space="0" w:color="auto"/>
            <w:bottom w:val="none" w:sz="0" w:space="0" w:color="auto"/>
            <w:right w:val="none" w:sz="0" w:space="0" w:color="auto"/>
          </w:divBdr>
        </w:div>
      </w:divsChild>
    </w:div>
    <w:div w:id="15499044">
      <w:bodyDiv w:val="1"/>
      <w:marLeft w:val="0"/>
      <w:marRight w:val="0"/>
      <w:marTop w:val="0"/>
      <w:marBottom w:val="0"/>
      <w:divBdr>
        <w:top w:val="none" w:sz="0" w:space="0" w:color="auto"/>
        <w:left w:val="none" w:sz="0" w:space="0" w:color="auto"/>
        <w:bottom w:val="none" w:sz="0" w:space="0" w:color="auto"/>
        <w:right w:val="none" w:sz="0" w:space="0" w:color="auto"/>
      </w:divBdr>
      <w:divsChild>
        <w:div w:id="187108753">
          <w:marLeft w:val="0"/>
          <w:marRight w:val="0"/>
          <w:marTop w:val="225"/>
          <w:marBottom w:val="0"/>
          <w:divBdr>
            <w:top w:val="none" w:sz="0" w:space="0" w:color="auto"/>
            <w:left w:val="none" w:sz="0" w:space="0" w:color="auto"/>
            <w:bottom w:val="none" w:sz="0" w:space="0" w:color="auto"/>
            <w:right w:val="none" w:sz="0" w:space="0" w:color="auto"/>
          </w:divBdr>
          <w:divsChild>
            <w:div w:id="1613433437">
              <w:marLeft w:val="0"/>
              <w:marRight w:val="0"/>
              <w:marTop w:val="0"/>
              <w:marBottom w:val="0"/>
              <w:divBdr>
                <w:top w:val="none" w:sz="0" w:space="0" w:color="auto"/>
                <w:left w:val="none" w:sz="0" w:space="0" w:color="auto"/>
                <w:bottom w:val="none" w:sz="0" w:space="0" w:color="auto"/>
                <w:right w:val="none" w:sz="0" w:space="0" w:color="auto"/>
              </w:divBdr>
            </w:div>
          </w:divsChild>
        </w:div>
        <w:div w:id="1159080653">
          <w:marLeft w:val="0"/>
          <w:marRight w:val="0"/>
          <w:marTop w:val="225"/>
          <w:marBottom w:val="0"/>
          <w:divBdr>
            <w:top w:val="none" w:sz="0" w:space="0" w:color="auto"/>
            <w:left w:val="none" w:sz="0" w:space="0" w:color="auto"/>
            <w:bottom w:val="none" w:sz="0" w:space="0" w:color="auto"/>
            <w:right w:val="none" w:sz="0" w:space="0" w:color="auto"/>
          </w:divBdr>
          <w:divsChild>
            <w:div w:id="1746683223">
              <w:marLeft w:val="0"/>
              <w:marRight w:val="0"/>
              <w:marTop w:val="0"/>
              <w:marBottom w:val="0"/>
              <w:divBdr>
                <w:top w:val="none" w:sz="0" w:space="0" w:color="auto"/>
                <w:left w:val="none" w:sz="0" w:space="0" w:color="auto"/>
                <w:bottom w:val="none" w:sz="0" w:space="0" w:color="auto"/>
                <w:right w:val="none" w:sz="0" w:space="0" w:color="auto"/>
              </w:divBdr>
            </w:div>
          </w:divsChild>
        </w:div>
        <w:div w:id="1570774397">
          <w:marLeft w:val="0"/>
          <w:marRight w:val="0"/>
          <w:marTop w:val="225"/>
          <w:marBottom w:val="0"/>
          <w:divBdr>
            <w:top w:val="none" w:sz="0" w:space="0" w:color="auto"/>
            <w:left w:val="none" w:sz="0" w:space="0" w:color="auto"/>
            <w:bottom w:val="none" w:sz="0" w:space="0" w:color="auto"/>
            <w:right w:val="none" w:sz="0" w:space="0" w:color="auto"/>
          </w:divBdr>
          <w:divsChild>
            <w:div w:id="53940421">
              <w:marLeft w:val="0"/>
              <w:marRight w:val="0"/>
              <w:marTop w:val="0"/>
              <w:marBottom w:val="0"/>
              <w:divBdr>
                <w:top w:val="none" w:sz="0" w:space="0" w:color="auto"/>
                <w:left w:val="none" w:sz="0" w:space="0" w:color="auto"/>
                <w:bottom w:val="none" w:sz="0" w:space="0" w:color="auto"/>
                <w:right w:val="none" w:sz="0" w:space="0" w:color="auto"/>
              </w:divBdr>
            </w:div>
          </w:divsChild>
        </w:div>
        <w:div w:id="1917321732">
          <w:marLeft w:val="0"/>
          <w:marRight w:val="0"/>
          <w:marTop w:val="0"/>
          <w:marBottom w:val="0"/>
          <w:divBdr>
            <w:top w:val="none" w:sz="0" w:space="0" w:color="auto"/>
            <w:left w:val="none" w:sz="0" w:space="0" w:color="auto"/>
            <w:bottom w:val="none" w:sz="0" w:space="0" w:color="auto"/>
            <w:right w:val="none" w:sz="0" w:space="0" w:color="auto"/>
          </w:divBdr>
          <w:divsChild>
            <w:div w:id="254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440">
      <w:bodyDiv w:val="1"/>
      <w:marLeft w:val="0"/>
      <w:marRight w:val="0"/>
      <w:marTop w:val="0"/>
      <w:marBottom w:val="0"/>
      <w:divBdr>
        <w:top w:val="none" w:sz="0" w:space="0" w:color="auto"/>
        <w:left w:val="none" w:sz="0" w:space="0" w:color="auto"/>
        <w:bottom w:val="none" w:sz="0" w:space="0" w:color="auto"/>
        <w:right w:val="none" w:sz="0" w:space="0" w:color="auto"/>
      </w:divBdr>
      <w:divsChild>
        <w:div w:id="336689104">
          <w:marLeft w:val="0"/>
          <w:marRight w:val="0"/>
          <w:marTop w:val="0"/>
          <w:marBottom w:val="0"/>
          <w:divBdr>
            <w:top w:val="none" w:sz="0" w:space="0" w:color="auto"/>
            <w:left w:val="none" w:sz="0" w:space="0" w:color="auto"/>
            <w:bottom w:val="none" w:sz="0" w:space="0" w:color="auto"/>
            <w:right w:val="none" w:sz="0" w:space="0" w:color="auto"/>
          </w:divBdr>
        </w:div>
      </w:divsChild>
    </w:div>
    <w:div w:id="15932962">
      <w:bodyDiv w:val="1"/>
      <w:marLeft w:val="0"/>
      <w:marRight w:val="0"/>
      <w:marTop w:val="0"/>
      <w:marBottom w:val="0"/>
      <w:divBdr>
        <w:top w:val="none" w:sz="0" w:space="0" w:color="auto"/>
        <w:left w:val="none" w:sz="0" w:space="0" w:color="auto"/>
        <w:bottom w:val="none" w:sz="0" w:space="0" w:color="auto"/>
        <w:right w:val="none" w:sz="0" w:space="0" w:color="auto"/>
      </w:divBdr>
      <w:divsChild>
        <w:div w:id="901404966">
          <w:marLeft w:val="0"/>
          <w:marRight w:val="0"/>
          <w:marTop w:val="0"/>
          <w:marBottom w:val="75"/>
          <w:divBdr>
            <w:top w:val="none" w:sz="0" w:space="0" w:color="auto"/>
            <w:left w:val="none" w:sz="0" w:space="0" w:color="auto"/>
            <w:bottom w:val="none" w:sz="0" w:space="0" w:color="auto"/>
            <w:right w:val="none" w:sz="0" w:space="0" w:color="auto"/>
          </w:divBdr>
        </w:div>
        <w:div w:id="987242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78575">
      <w:bodyDiv w:val="1"/>
      <w:marLeft w:val="0"/>
      <w:marRight w:val="0"/>
      <w:marTop w:val="0"/>
      <w:marBottom w:val="0"/>
      <w:divBdr>
        <w:top w:val="none" w:sz="0" w:space="0" w:color="auto"/>
        <w:left w:val="none" w:sz="0" w:space="0" w:color="auto"/>
        <w:bottom w:val="none" w:sz="0" w:space="0" w:color="auto"/>
        <w:right w:val="none" w:sz="0" w:space="0" w:color="auto"/>
      </w:divBdr>
      <w:divsChild>
        <w:div w:id="95710042">
          <w:marLeft w:val="0"/>
          <w:marRight w:val="0"/>
          <w:marTop w:val="0"/>
          <w:marBottom w:val="300"/>
          <w:divBdr>
            <w:top w:val="none" w:sz="0" w:space="0" w:color="auto"/>
            <w:left w:val="none" w:sz="0" w:space="0" w:color="auto"/>
            <w:bottom w:val="none" w:sz="0" w:space="0" w:color="auto"/>
            <w:right w:val="none" w:sz="0" w:space="0" w:color="auto"/>
          </w:divBdr>
        </w:div>
      </w:divsChild>
    </w:div>
    <w:div w:id="16977659">
      <w:bodyDiv w:val="1"/>
      <w:marLeft w:val="0"/>
      <w:marRight w:val="0"/>
      <w:marTop w:val="0"/>
      <w:marBottom w:val="0"/>
      <w:divBdr>
        <w:top w:val="none" w:sz="0" w:space="0" w:color="auto"/>
        <w:left w:val="none" w:sz="0" w:space="0" w:color="auto"/>
        <w:bottom w:val="none" w:sz="0" w:space="0" w:color="auto"/>
        <w:right w:val="none" w:sz="0" w:space="0" w:color="auto"/>
      </w:divBdr>
      <w:divsChild>
        <w:div w:id="1328824574">
          <w:marLeft w:val="0"/>
          <w:marRight w:val="0"/>
          <w:marTop w:val="0"/>
          <w:marBottom w:val="150"/>
          <w:divBdr>
            <w:top w:val="none" w:sz="0" w:space="0" w:color="auto"/>
            <w:left w:val="none" w:sz="0" w:space="0" w:color="auto"/>
            <w:bottom w:val="none" w:sz="0" w:space="0" w:color="auto"/>
            <w:right w:val="none" w:sz="0" w:space="0" w:color="auto"/>
          </w:divBdr>
          <w:divsChild>
            <w:div w:id="59060866">
              <w:marLeft w:val="0"/>
              <w:marRight w:val="0"/>
              <w:marTop w:val="0"/>
              <w:marBottom w:val="0"/>
              <w:divBdr>
                <w:top w:val="none" w:sz="0" w:space="0" w:color="auto"/>
                <w:left w:val="none" w:sz="0" w:space="0" w:color="auto"/>
                <w:bottom w:val="none" w:sz="0" w:space="0" w:color="auto"/>
                <w:right w:val="none" w:sz="0" w:space="0" w:color="auto"/>
              </w:divBdr>
              <w:divsChild>
                <w:div w:id="2136285587">
                  <w:marLeft w:val="0"/>
                  <w:marRight w:val="0"/>
                  <w:marTop w:val="0"/>
                  <w:marBottom w:val="0"/>
                  <w:divBdr>
                    <w:top w:val="none" w:sz="0" w:space="0" w:color="auto"/>
                    <w:left w:val="none" w:sz="0" w:space="0" w:color="auto"/>
                    <w:bottom w:val="none" w:sz="0" w:space="0" w:color="auto"/>
                    <w:right w:val="none" w:sz="0" w:space="0" w:color="auto"/>
                  </w:divBdr>
                  <w:divsChild>
                    <w:div w:id="1810853787">
                      <w:marLeft w:val="0"/>
                      <w:marRight w:val="0"/>
                      <w:marTop w:val="0"/>
                      <w:marBottom w:val="0"/>
                      <w:divBdr>
                        <w:top w:val="none" w:sz="0" w:space="0" w:color="auto"/>
                        <w:left w:val="none" w:sz="0" w:space="0" w:color="auto"/>
                        <w:bottom w:val="none" w:sz="0" w:space="0" w:color="auto"/>
                        <w:right w:val="none" w:sz="0" w:space="0" w:color="auto"/>
                      </w:divBdr>
                      <w:divsChild>
                        <w:div w:id="1956790336">
                          <w:marLeft w:val="0"/>
                          <w:marRight w:val="0"/>
                          <w:marTop w:val="0"/>
                          <w:marBottom w:val="0"/>
                          <w:divBdr>
                            <w:top w:val="none" w:sz="0" w:space="0" w:color="auto"/>
                            <w:left w:val="none" w:sz="0" w:space="0" w:color="auto"/>
                            <w:bottom w:val="none" w:sz="0" w:space="0" w:color="auto"/>
                            <w:right w:val="none" w:sz="0" w:space="0" w:color="auto"/>
                          </w:divBdr>
                        </w:div>
                      </w:divsChild>
                    </w:div>
                    <w:div w:id="730277733">
                      <w:marLeft w:val="0"/>
                      <w:marRight w:val="135"/>
                      <w:marTop w:val="0"/>
                      <w:marBottom w:val="0"/>
                      <w:divBdr>
                        <w:top w:val="none" w:sz="0" w:space="0" w:color="auto"/>
                        <w:left w:val="none" w:sz="0" w:space="0" w:color="auto"/>
                        <w:bottom w:val="none" w:sz="0" w:space="0" w:color="auto"/>
                        <w:right w:val="none" w:sz="0" w:space="0" w:color="auto"/>
                      </w:divBdr>
                    </w:div>
                    <w:div w:id="1800948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42417">
          <w:marLeft w:val="0"/>
          <w:marRight w:val="0"/>
          <w:marTop w:val="0"/>
          <w:marBottom w:val="0"/>
          <w:divBdr>
            <w:top w:val="none" w:sz="0" w:space="0" w:color="auto"/>
            <w:left w:val="none" w:sz="0" w:space="0" w:color="auto"/>
            <w:bottom w:val="none" w:sz="0" w:space="0" w:color="auto"/>
            <w:right w:val="none" w:sz="0" w:space="0" w:color="auto"/>
          </w:divBdr>
          <w:divsChild>
            <w:div w:id="1099450343">
              <w:marLeft w:val="0"/>
              <w:marRight w:val="0"/>
              <w:marTop w:val="0"/>
              <w:marBottom w:val="0"/>
              <w:divBdr>
                <w:top w:val="none" w:sz="0" w:space="0" w:color="auto"/>
                <w:left w:val="none" w:sz="0" w:space="0" w:color="auto"/>
                <w:bottom w:val="none" w:sz="0" w:space="0" w:color="auto"/>
                <w:right w:val="none" w:sz="0" w:space="0" w:color="auto"/>
              </w:divBdr>
              <w:divsChild>
                <w:div w:id="1499925536">
                  <w:marLeft w:val="0"/>
                  <w:marRight w:val="0"/>
                  <w:marTop w:val="0"/>
                  <w:marBottom w:val="0"/>
                  <w:divBdr>
                    <w:top w:val="none" w:sz="0" w:space="0" w:color="auto"/>
                    <w:left w:val="none" w:sz="0" w:space="0" w:color="auto"/>
                    <w:bottom w:val="none" w:sz="0" w:space="0" w:color="auto"/>
                    <w:right w:val="none" w:sz="0" w:space="0" w:color="auto"/>
                  </w:divBdr>
                </w:div>
              </w:divsChild>
            </w:div>
            <w:div w:id="1773622000">
              <w:marLeft w:val="0"/>
              <w:marRight w:val="0"/>
              <w:marTop w:val="225"/>
              <w:marBottom w:val="0"/>
              <w:divBdr>
                <w:top w:val="none" w:sz="0" w:space="0" w:color="auto"/>
                <w:left w:val="none" w:sz="0" w:space="0" w:color="auto"/>
                <w:bottom w:val="none" w:sz="0" w:space="0" w:color="auto"/>
                <w:right w:val="none" w:sz="0" w:space="0" w:color="auto"/>
              </w:divBdr>
              <w:divsChild>
                <w:div w:id="381829361">
                  <w:marLeft w:val="0"/>
                  <w:marRight w:val="0"/>
                  <w:marTop w:val="0"/>
                  <w:marBottom w:val="0"/>
                  <w:divBdr>
                    <w:top w:val="none" w:sz="0" w:space="0" w:color="auto"/>
                    <w:left w:val="none" w:sz="0" w:space="0" w:color="auto"/>
                    <w:bottom w:val="none" w:sz="0" w:space="0" w:color="auto"/>
                    <w:right w:val="none" w:sz="0" w:space="0" w:color="auto"/>
                  </w:divBdr>
                </w:div>
              </w:divsChild>
            </w:div>
            <w:div w:id="1830443700">
              <w:marLeft w:val="0"/>
              <w:marRight w:val="0"/>
              <w:marTop w:val="375"/>
              <w:marBottom w:val="0"/>
              <w:divBdr>
                <w:top w:val="none" w:sz="0" w:space="0" w:color="auto"/>
                <w:left w:val="none" w:sz="0" w:space="0" w:color="auto"/>
                <w:bottom w:val="none" w:sz="0" w:space="0" w:color="auto"/>
                <w:right w:val="none" w:sz="0" w:space="0" w:color="auto"/>
              </w:divBdr>
              <w:divsChild>
                <w:div w:id="1538464522">
                  <w:marLeft w:val="0"/>
                  <w:marRight w:val="0"/>
                  <w:marTop w:val="0"/>
                  <w:marBottom w:val="0"/>
                  <w:divBdr>
                    <w:top w:val="none" w:sz="0" w:space="0" w:color="auto"/>
                    <w:left w:val="none" w:sz="0" w:space="0" w:color="auto"/>
                    <w:bottom w:val="none" w:sz="0" w:space="0" w:color="auto"/>
                    <w:right w:val="none" w:sz="0" w:space="0" w:color="auto"/>
                  </w:divBdr>
                  <w:divsChild>
                    <w:div w:id="180685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5040">
              <w:marLeft w:val="0"/>
              <w:marRight w:val="0"/>
              <w:marTop w:val="375"/>
              <w:marBottom w:val="0"/>
              <w:divBdr>
                <w:top w:val="none" w:sz="0" w:space="0" w:color="auto"/>
                <w:left w:val="none" w:sz="0" w:space="0" w:color="auto"/>
                <w:bottom w:val="none" w:sz="0" w:space="0" w:color="auto"/>
                <w:right w:val="none" w:sz="0" w:space="0" w:color="auto"/>
              </w:divBdr>
              <w:divsChild>
                <w:div w:id="12997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083">
      <w:bodyDiv w:val="1"/>
      <w:marLeft w:val="0"/>
      <w:marRight w:val="0"/>
      <w:marTop w:val="0"/>
      <w:marBottom w:val="0"/>
      <w:divBdr>
        <w:top w:val="none" w:sz="0" w:space="0" w:color="auto"/>
        <w:left w:val="none" w:sz="0" w:space="0" w:color="auto"/>
        <w:bottom w:val="none" w:sz="0" w:space="0" w:color="auto"/>
        <w:right w:val="none" w:sz="0" w:space="0" w:color="auto"/>
      </w:divBdr>
      <w:divsChild>
        <w:div w:id="824206420">
          <w:marLeft w:val="0"/>
          <w:marRight w:val="0"/>
          <w:marTop w:val="0"/>
          <w:marBottom w:val="390"/>
          <w:divBdr>
            <w:top w:val="none" w:sz="0" w:space="0" w:color="auto"/>
            <w:left w:val="none" w:sz="0" w:space="0" w:color="auto"/>
            <w:bottom w:val="none" w:sz="0" w:space="0" w:color="auto"/>
            <w:right w:val="none" w:sz="0" w:space="0" w:color="auto"/>
          </w:divBdr>
          <w:divsChild>
            <w:div w:id="1925458261">
              <w:marLeft w:val="0"/>
              <w:marRight w:val="0"/>
              <w:marTop w:val="0"/>
              <w:marBottom w:val="0"/>
              <w:divBdr>
                <w:top w:val="none" w:sz="0" w:space="0" w:color="auto"/>
                <w:left w:val="none" w:sz="0" w:space="0" w:color="auto"/>
                <w:bottom w:val="none" w:sz="0" w:space="0" w:color="auto"/>
                <w:right w:val="none" w:sz="0" w:space="0" w:color="auto"/>
              </w:divBdr>
              <w:divsChild>
                <w:div w:id="1299454150">
                  <w:marLeft w:val="0"/>
                  <w:marRight w:val="0"/>
                  <w:marTop w:val="0"/>
                  <w:marBottom w:val="240"/>
                  <w:divBdr>
                    <w:top w:val="none" w:sz="0" w:space="0" w:color="auto"/>
                    <w:left w:val="none" w:sz="0" w:space="0" w:color="auto"/>
                    <w:bottom w:val="none" w:sz="0" w:space="0" w:color="auto"/>
                    <w:right w:val="none" w:sz="0" w:space="0" w:color="auto"/>
                  </w:divBdr>
                </w:div>
                <w:div w:id="1475105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8528591">
          <w:marLeft w:val="0"/>
          <w:marRight w:val="0"/>
          <w:marTop w:val="0"/>
          <w:marBottom w:val="0"/>
          <w:divBdr>
            <w:top w:val="none" w:sz="0" w:space="0" w:color="auto"/>
            <w:left w:val="none" w:sz="0" w:space="0" w:color="auto"/>
            <w:bottom w:val="none" w:sz="0" w:space="0" w:color="auto"/>
            <w:right w:val="none" w:sz="0" w:space="0" w:color="auto"/>
          </w:divBdr>
          <w:divsChild>
            <w:div w:id="131143929">
              <w:marLeft w:val="0"/>
              <w:marRight w:val="0"/>
              <w:marTop w:val="0"/>
              <w:marBottom w:val="0"/>
              <w:divBdr>
                <w:top w:val="none" w:sz="0" w:space="0" w:color="auto"/>
                <w:left w:val="none" w:sz="0" w:space="0" w:color="auto"/>
                <w:bottom w:val="none" w:sz="0" w:space="0" w:color="auto"/>
                <w:right w:val="none" w:sz="0" w:space="0" w:color="auto"/>
              </w:divBdr>
              <w:divsChild>
                <w:div w:id="1881476594">
                  <w:marLeft w:val="0"/>
                  <w:marRight w:val="0"/>
                  <w:marTop w:val="0"/>
                  <w:marBottom w:val="0"/>
                  <w:divBdr>
                    <w:top w:val="none" w:sz="0" w:space="0" w:color="auto"/>
                    <w:left w:val="none" w:sz="0" w:space="0" w:color="auto"/>
                    <w:bottom w:val="none" w:sz="0" w:space="0" w:color="auto"/>
                    <w:right w:val="none" w:sz="0" w:space="0" w:color="auto"/>
                  </w:divBdr>
                </w:div>
              </w:divsChild>
            </w:div>
            <w:div w:id="461653850">
              <w:marLeft w:val="0"/>
              <w:marRight w:val="0"/>
              <w:marTop w:val="0"/>
              <w:marBottom w:val="180"/>
              <w:divBdr>
                <w:top w:val="none" w:sz="0" w:space="0" w:color="auto"/>
                <w:left w:val="none" w:sz="0" w:space="0" w:color="auto"/>
                <w:bottom w:val="none" w:sz="0" w:space="0" w:color="auto"/>
                <w:right w:val="none" w:sz="0" w:space="0" w:color="auto"/>
              </w:divBdr>
            </w:div>
            <w:div w:id="11062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716">
      <w:bodyDiv w:val="1"/>
      <w:marLeft w:val="0"/>
      <w:marRight w:val="0"/>
      <w:marTop w:val="0"/>
      <w:marBottom w:val="0"/>
      <w:divBdr>
        <w:top w:val="none" w:sz="0" w:space="0" w:color="auto"/>
        <w:left w:val="none" w:sz="0" w:space="0" w:color="auto"/>
        <w:bottom w:val="none" w:sz="0" w:space="0" w:color="auto"/>
        <w:right w:val="none" w:sz="0" w:space="0" w:color="auto"/>
      </w:divBdr>
      <w:divsChild>
        <w:div w:id="1202590911">
          <w:marLeft w:val="0"/>
          <w:marRight w:val="150"/>
          <w:marTop w:val="0"/>
          <w:marBottom w:val="75"/>
          <w:divBdr>
            <w:top w:val="none" w:sz="0" w:space="0" w:color="auto"/>
            <w:left w:val="none" w:sz="0" w:space="0" w:color="auto"/>
            <w:bottom w:val="none" w:sz="0" w:space="0" w:color="auto"/>
            <w:right w:val="none" w:sz="0" w:space="0" w:color="auto"/>
          </w:divBdr>
        </w:div>
        <w:div w:id="1801261037">
          <w:marLeft w:val="0"/>
          <w:marRight w:val="150"/>
          <w:marTop w:val="150"/>
          <w:marBottom w:val="150"/>
          <w:divBdr>
            <w:top w:val="none" w:sz="0" w:space="0" w:color="auto"/>
            <w:left w:val="none" w:sz="0" w:space="0" w:color="auto"/>
            <w:bottom w:val="none" w:sz="0" w:space="0" w:color="auto"/>
            <w:right w:val="none" w:sz="0" w:space="0" w:color="auto"/>
          </w:divBdr>
        </w:div>
        <w:div w:id="101340723">
          <w:marLeft w:val="0"/>
          <w:marRight w:val="150"/>
          <w:marTop w:val="0"/>
          <w:marBottom w:val="0"/>
          <w:divBdr>
            <w:top w:val="none" w:sz="0" w:space="0" w:color="auto"/>
            <w:left w:val="none" w:sz="0" w:space="0" w:color="auto"/>
            <w:bottom w:val="none" w:sz="0" w:space="0" w:color="auto"/>
            <w:right w:val="none" w:sz="0" w:space="0" w:color="auto"/>
          </w:divBdr>
        </w:div>
      </w:divsChild>
    </w:div>
    <w:div w:id="18052453">
      <w:bodyDiv w:val="1"/>
      <w:marLeft w:val="0"/>
      <w:marRight w:val="0"/>
      <w:marTop w:val="0"/>
      <w:marBottom w:val="0"/>
      <w:divBdr>
        <w:top w:val="none" w:sz="0" w:space="0" w:color="auto"/>
        <w:left w:val="none" w:sz="0" w:space="0" w:color="auto"/>
        <w:bottom w:val="none" w:sz="0" w:space="0" w:color="auto"/>
        <w:right w:val="none" w:sz="0" w:space="0" w:color="auto"/>
      </w:divBdr>
      <w:divsChild>
        <w:div w:id="137111567">
          <w:marLeft w:val="0"/>
          <w:marRight w:val="150"/>
          <w:marTop w:val="0"/>
          <w:marBottom w:val="75"/>
          <w:divBdr>
            <w:top w:val="none" w:sz="0" w:space="0" w:color="auto"/>
            <w:left w:val="none" w:sz="0" w:space="0" w:color="auto"/>
            <w:bottom w:val="none" w:sz="0" w:space="0" w:color="auto"/>
            <w:right w:val="none" w:sz="0" w:space="0" w:color="auto"/>
          </w:divBdr>
        </w:div>
        <w:div w:id="1343584973">
          <w:marLeft w:val="0"/>
          <w:marRight w:val="150"/>
          <w:marTop w:val="150"/>
          <w:marBottom w:val="150"/>
          <w:divBdr>
            <w:top w:val="none" w:sz="0" w:space="0" w:color="auto"/>
            <w:left w:val="none" w:sz="0" w:space="0" w:color="auto"/>
            <w:bottom w:val="none" w:sz="0" w:space="0" w:color="auto"/>
            <w:right w:val="none" w:sz="0" w:space="0" w:color="auto"/>
          </w:divBdr>
        </w:div>
        <w:div w:id="652491510">
          <w:marLeft w:val="0"/>
          <w:marRight w:val="150"/>
          <w:marTop w:val="0"/>
          <w:marBottom w:val="0"/>
          <w:divBdr>
            <w:top w:val="none" w:sz="0" w:space="0" w:color="auto"/>
            <w:left w:val="none" w:sz="0" w:space="0" w:color="auto"/>
            <w:bottom w:val="none" w:sz="0" w:space="0" w:color="auto"/>
            <w:right w:val="none" w:sz="0" w:space="0" w:color="auto"/>
          </w:divBdr>
        </w:div>
      </w:divsChild>
    </w:div>
    <w:div w:id="18090279">
      <w:bodyDiv w:val="1"/>
      <w:marLeft w:val="0"/>
      <w:marRight w:val="0"/>
      <w:marTop w:val="0"/>
      <w:marBottom w:val="0"/>
      <w:divBdr>
        <w:top w:val="none" w:sz="0" w:space="0" w:color="auto"/>
        <w:left w:val="none" w:sz="0" w:space="0" w:color="auto"/>
        <w:bottom w:val="none" w:sz="0" w:space="0" w:color="auto"/>
        <w:right w:val="none" w:sz="0" w:space="0" w:color="auto"/>
      </w:divBdr>
      <w:divsChild>
        <w:div w:id="809710655">
          <w:marLeft w:val="0"/>
          <w:marRight w:val="0"/>
          <w:marTop w:val="0"/>
          <w:marBottom w:val="0"/>
          <w:divBdr>
            <w:top w:val="none" w:sz="0" w:space="0" w:color="auto"/>
            <w:left w:val="none" w:sz="0" w:space="0" w:color="auto"/>
            <w:bottom w:val="none" w:sz="0" w:space="0" w:color="auto"/>
            <w:right w:val="none" w:sz="0" w:space="0" w:color="auto"/>
          </w:divBdr>
        </w:div>
        <w:div w:id="1536885179">
          <w:marLeft w:val="0"/>
          <w:marRight w:val="0"/>
          <w:marTop w:val="300"/>
          <w:marBottom w:val="300"/>
          <w:divBdr>
            <w:top w:val="none" w:sz="0" w:space="0" w:color="auto"/>
            <w:left w:val="none" w:sz="0" w:space="0" w:color="auto"/>
            <w:bottom w:val="none" w:sz="0" w:space="0" w:color="auto"/>
            <w:right w:val="none" w:sz="0" w:space="0" w:color="auto"/>
          </w:divBdr>
        </w:div>
        <w:div w:id="406995494">
          <w:marLeft w:val="0"/>
          <w:marRight w:val="0"/>
          <w:marTop w:val="0"/>
          <w:marBottom w:val="0"/>
          <w:divBdr>
            <w:top w:val="none" w:sz="0" w:space="0" w:color="auto"/>
            <w:left w:val="none" w:sz="0" w:space="0" w:color="auto"/>
            <w:bottom w:val="none" w:sz="0" w:space="0" w:color="auto"/>
            <w:right w:val="none" w:sz="0" w:space="0" w:color="auto"/>
          </w:divBdr>
          <w:divsChild>
            <w:div w:id="592476739">
              <w:marLeft w:val="0"/>
              <w:marRight w:val="0"/>
              <w:marTop w:val="300"/>
              <w:marBottom w:val="450"/>
              <w:divBdr>
                <w:top w:val="none" w:sz="0" w:space="0" w:color="auto"/>
                <w:left w:val="none" w:sz="0" w:space="0" w:color="auto"/>
                <w:bottom w:val="none" w:sz="0" w:space="0" w:color="auto"/>
                <w:right w:val="none" w:sz="0" w:space="0" w:color="auto"/>
              </w:divBdr>
              <w:divsChild>
                <w:div w:id="96758138">
                  <w:marLeft w:val="0"/>
                  <w:marRight w:val="0"/>
                  <w:marTop w:val="0"/>
                  <w:marBottom w:val="0"/>
                  <w:divBdr>
                    <w:top w:val="none" w:sz="0" w:space="0" w:color="auto"/>
                    <w:left w:val="none" w:sz="0" w:space="0" w:color="auto"/>
                    <w:bottom w:val="none" w:sz="0" w:space="0" w:color="auto"/>
                    <w:right w:val="none" w:sz="0" w:space="0" w:color="auto"/>
                  </w:divBdr>
                  <w:divsChild>
                    <w:div w:id="292559764">
                      <w:marLeft w:val="0"/>
                      <w:marRight w:val="0"/>
                      <w:marTop w:val="0"/>
                      <w:marBottom w:val="0"/>
                      <w:divBdr>
                        <w:top w:val="none" w:sz="0" w:space="0" w:color="auto"/>
                        <w:left w:val="none" w:sz="0" w:space="0" w:color="auto"/>
                        <w:bottom w:val="none" w:sz="0" w:space="0" w:color="auto"/>
                        <w:right w:val="none" w:sz="0" w:space="0" w:color="auto"/>
                      </w:divBdr>
                      <w:divsChild>
                        <w:div w:id="1616673424">
                          <w:marLeft w:val="0"/>
                          <w:marRight w:val="0"/>
                          <w:marTop w:val="0"/>
                          <w:marBottom w:val="0"/>
                          <w:divBdr>
                            <w:top w:val="none" w:sz="0" w:space="0" w:color="auto"/>
                            <w:left w:val="none" w:sz="0" w:space="0" w:color="auto"/>
                            <w:bottom w:val="none" w:sz="0" w:space="0" w:color="auto"/>
                            <w:right w:val="none" w:sz="0" w:space="0" w:color="auto"/>
                          </w:divBdr>
                          <w:divsChild>
                            <w:div w:id="153256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361297">
          <w:marLeft w:val="0"/>
          <w:marRight w:val="0"/>
          <w:marTop w:val="0"/>
          <w:marBottom w:val="0"/>
          <w:divBdr>
            <w:top w:val="none" w:sz="0" w:space="0" w:color="auto"/>
            <w:left w:val="none" w:sz="0" w:space="0" w:color="auto"/>
            <w:bottom w:val="none" w:sz="0" w:space="0" w:color="auto"/>
            <w:right w:val="none" w:sz="0" w:space="0" w:color="auto"/>
          </w:divBdr>
        </w:div>
      </w:divsChild>
    </w:div>
    <w:div w:id="18162849">
      <w:bodyDiv w:val="1"/>
      <w:marLeft w:val="0"/>
      <w:marRight w:val="0"/>
      <w:marTop w:val="0"/>
      <w:marBottom w:val="0"/>
      <w:divBdr>
        <w:top w:val="none" w:sz="0" w:space="0" w:color="auto"/>
        <w:left w:val="none" w:sz="0" w:space="0" w:color="auto"/>
        <w:bottom w:val="none" w:sz="0" w:space="0" w:color="auto"/>
        <w:right w:val="none" w:sz="0" w:space="0" w:color="auto"/>
      </w:divBdr>
      <w:divsChild>
        <w:div w:id="1953633692">
          <w:marLeft w:val="0"/>
          <w:marRight w:val="0"/>
          <w:marTop w:val="330"/>
          <w:marBottom w:val="0"/>
          <w:divBdr>
            <w:top w:val="none" w:sz="0" w:space="0" w:color="auto"/>
            <w:left w:val="none" w:sz="0" w:space="0" w:color="auto"/>
            <w:bottom w:val="none" w:sz="0" w:space="0" w:color="auto"/>
            <w:right w:val="none" w:sz="0" w:space="0" w:color="auto"/>
          </w:divBdr>
          <w:divsChild>
            <w:div w:id="265428670">
              <w:marLeft w:val="0"/>
              <w:marRight w:val="0"/>
              <w:marTop w:val="0"/>
              <w:marBottom w:val="0"/>
              <w:divBdr>
                <w:top w:val="none" w:sz="0" w:space="0" w:color="auto"/>
                <w:left w:val="none" w:sz="0" w:space="0" w:color="auto"/>
                <w:bottom w:val="none" w:sz="0" w:space="0" w:color="auto"/>
                <w:right w:val="none" w:sz="0" w:space="0" w:color="auto"/>
              </w:divBdr>
              <w:divsChild>
                <w:div w:id="2095735042">
                  <w:marLeft w:val="0"/>
                  <w:marRight w:val="0"/>
                  <w:marTop w:val="0"/>
                  <w:marBottom w:val="0"/>
                  <w:divBdr>
                    <w:top w:val="none" w:sz="0" w:space="0" w:color="auto"/>
                    <w:left w:val="none" w:sz="0" w:space="0" w:color="auto"/>
                    <w:bottom w:val="none" w:sz="0" w:space="0" w:color="auto"/>
                    <w:right w:val="none" w:sz="0" w:space="0" w:color="auto"/>
                  </w:divBdr>
                  <w:divsChild>
                    <w:div w:id="1731073212">
                      <w:marLeft w:val="0"/>
                      <w:marRight w:val="0"/>
                      <w:marTop w:val="0"/>
                      <w:marBottom w:val="0"/>
                      <w:divBdr>
                        <w:top w:val="none" w:sz="0" w:space="0" w:color="auto"/>
                        <w:left w:val="none" w:sz="0" w:space="0" w:color="auto"/>
                        <w:bottom w:val="none" w:sz="0" w:space="0" w:color="auto"/>
                        <w:right w:val="none" w:sz="0" w:space="0" w:color="auto"/>
                      </w:divBdr>
                      <w:divsChild>
                        <w:div w:id="32729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76064">
                  <w:marLeft w:val="0"/>
                  <w:marRight w:val="0"/>
                  <w:marTop w:val="75"/>
                  <w:marBottom w:val="0"/>
                  <w:divBdr>
                    <w:top w:val="none" w:sz="0" w:space="0" w:color="auto"/>
                    <w:left w:val="none" w:sz="0" w:space="0" w:color="auto"/>
                    <w:bottom w:val="none" w:sz="0" w:space="0" w:color="auto"/>
                    <w:right w:val="none" w:sz="0" w:space="0" w:color="auto"/>
                  </w:divBdr>
                  <w:divsChild>
                    <w:div w:id="664095292">
                      <w:marLeft w:val="0"/>
                      <w:marRight w:val="0"/>
                      <w:marTop w:val="0"/>
                      <w:marBottom w:val="0"/>
                      <w:divBdr>
                        <w:top w:val="none" w:sz="0" w:space="0" w:color="auto"/>
                        <w:left w:val="none" w:sz="0" w:space="0" w:color="auto"/>
                        <w:bottom w:val="none" w:sz="0" w:space="0" w:color="auto"/>
                        <w:right w:val="none" w:sz="0" w:space="0" w:color="auto"/>
                      </w:divBdr>
                    </w:div>
                  </w:divsChild>
                </w:div>
                <w:div w:id="1930961022">
                  <w:marLeft w:val="0"/>
                  <w:marRight w:val="0"/>
                  <w:marTop w:val="270"/>
                  <w:marBottom w:val="0"/>
                  <w:divBdr>
                    <w:top w:val="none" w:sz="0" w:space="0" w:color="auto"/>
                    <w:left w:val="none" w:sz="0" w:space="0" w:color="auto"/>
                    <w:bottom w:val="none" w:sz="0" w:space="0" w:color="auto"/>
                    <w:right w:val="none" w:sz="0" w:space="0" w:color="auto"/>
                  </w:divBdr>
                  <w:divsChild>
                    <w:div w:id="1962298399">
                      <w:marLeft w:val="0"/>
                      <w:marRight w:val="0"/>
                      <w:marTop w:val="0"/>
                      <w:marBottom w:val="0"/>
                      <w:divBdr>
                        <w:top w:val="none" w:sz="0" w:space="0" w:color="auto"/>
                        <w:left w:val="none" w:sz="0" w:space="0" w:color="auto"/>
                        <w:bottom w:val="none" w:sz="0" w:space="0" w:color="auto"/>
                        <w:right w:val="none" w:sz="0" w:space="0" w:color="auto"/>
                      </w:divBdr>
                      <w:divsChild>
                        <w:div w:id="1077748568">
                          <w:marLeft w:val="0"/>
                          <w:marRight w:val="0"/>
                          <w:marTop w:val="0"/>
                          <w:marBottom w:val="0"/>
                          <w:divBdr>
                            <w:top w:val="none" w:sz="0" w:space="0" w:color="auto"/>
                            <w:left w:val="none" w:sz="0" w:space="0" w:color="auto"/>
                            <w:bottom w:val="none" w:sz="0" w:space="0" w:color="auto"/>
                            <w:right w:val="none" w:sz="0" w:space="0" w:color="auto"/>
                          </w:divBdr>
                          <w:divsChild>
                            <w:div w:id="2089418902">
                              <w:marLeft w:val="0"/>
                              <w:marRight w:val="0"/>
                              <w:marTop w:val="0"/>
                              <w:marBottom w:val="0"/>
                              <w:divBdr>
                                <w:top w:val="none" w:sz="0" w:space="0" w:color="auto"/>
                                <w:left w:val="none" w:sz="0" w:space="0" w:color="auto"/>
                                <w:bottom w:val="none" w:sz="0" w:space="0" w:color="auto"/>
                                <w:right w:val="none" w:sz="0" w:space="0" w:color="auto"/>
                              </w:divBdr>
                            </w:div>
                            <w:div w:id="263272825">
                              <w:marLeft w:val="0"/>
                              <w:marRight w:val="0"/>
                              <w:marTop w:val="0"/>
                              <w:marBottom w:val="0"/>
                              <w:divBdr>
                                <w:top w:val="none" w:sz="0" w:space="0" w:color="auto"/>
                                <w:left w:val="none" w:sz="0" w:space="0" w:color="auto"/>
                                <w:bottom w:val="none" w:sz="0" w:space="0" w:color="auto"/>
                                <w:right w:val="none" w:sz="0" w:space="0" w:color="auto"/>
                              </w:divBdr>
                            </w:div>
                            <w:div w:id="1902211491">
                              <w:marLeft w:val="0"/>
                              <w:marRight w:val="0"/>
                              <w:marTop w:val="0"/>
                              <w:marBottom w:val="0"/>
                              <w:divBdr>
                                <w:top w:val="none" w:sz="0" w:space="0" w:color="auto"/>
                                <w:left w:val="none" w:sz="0" w:space="0" w:color="auto"/>
                                <w:bottom w:val="none" w:sz="0" w:space="0" w:color="auto"/>
                                <w:right w:val="none" w:sz="0" w:space="0" w:color="auto"/>
                              </w:divBdr>
                            </w:div>
                            <w:div w:id="463424622">
                              <w:marLeft w:val="0"/>
                              <w:marRight w:val="0"/>
                              <w:marTop w:val="0"/>
                              <w:marBottom w:val="0"/>
                              <w:divBdr>
                                <w:top w:val="none" w:sz="0" w:space="0" w:color="auto"/>
                                <w:left w:val="none" w:sz="0" w:space="0" w:color="auto"/>
                                <w:bottom w:val="none" w:sz="0" w:space="0" w:color="auto"/>
                                <w:right w:val="none" w:sz="0" w:space="0" w:color="auto"/>
                              </w:divBdr>
                            </w:div>
                            <w:div w:id="102389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096167">
          <w:marLeft w:val="0"/>
          <w:marRight w:val="0"/>
          <w:marTop w:val="0"/>
          <w:marBottom w:val="0"/>
          <w:divBdr>
            <w:top w:val="none" w:sz="0" w:space="0" w:color="auto"/>
            <w:left w:val="none" w:sz="0" w:space="0" w:color="auto"/>
            <w:bottom w:val="none" w:sz="0" w:space="0" w:color="auto"/>
            <w:right w:val="none" w:sz="0" w:space="0" w:color="auto"/>
          </w:divBdr>
          <w:divsChild>
            <w:div w:id="937255659">
              <w:marLeft w:val="0"/>
              <w:marRight w:val="0"/>
              <w:marTop w:val="0"/>
              <w:marBottom w:val="120"/>
              <w:divBdr>
                <w:top w:val="none" w:sz="0" w:space="0" w:color="auto"/>
                <w:left w:val="none" w:sz="0" w:space="0" w:color="auto"/>
                <w:bottom w:val="none" w:sz="0" w:space="0" w:color="auto"/>
                <w:right w:val="none" w:sz="0" w:space="0" w:color="auto"/>
              </w:divBdr>
              <w:divsChild>
                <w:div w:id="540557868">
                  <w:marLeft w:val="0"/>
                  <w:marRight w:val="0"/>
                  <w:marTop w:val="0"/>
                  <w:marBottom w:val="0"/>
                  <w:divBdr>
                    <w:top w:val="none" w:sz="0" w:space="0" w:color="auto"/>
                    <w:left w:val="none" w:sz="0" w:space="0" w:color="auto"/>
                    <w:bottom w:val="none" w:sz="0" w:space="0" w:color="auto"/>
                    <w:right w:val="none" w:sz="0" w:space="0" w:color="auto"/>
                  </w:divBdr>
                </w:div>
              </w:divsChild>
            </w:div>
            <w:div w:id="1288316788">
              <w:marLeft w:val="0"/>
              <w:marRight w:val="0"/>
              <w:marTop w:val="0"/>
              <w:marBottom w:val="0"/>
              <w:divBdr>
                <w:top w:val="none" w:sz="0" w:space="0" w:color="auto"/>
                <w:left w:val="none" w:sz="0" w:space="0" w:color="auto"/>
                <w:bottom w:val="none" w:sz="0" w:space="0" w:color="auto"/>
                <w:right w:val="none" w:sz="0" w:space="0" w:color="auto"/>
              </w:divBdr>
              <w:divsChild>
                <w:div w:id="169549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6703">
          <w:marLeft w:val="0"/>
          <w:marRight w:val="0"/>
          <w:marTop w:val="0"/>
          <w:marBottom w:val="0"/>
          <w:divBdr>
            <w:top w:val="none" w:sz="0" w:space="0" w:color="auto"/>
            <w:left w:val="none" w:sz="0" w:space="0" w:color="auto"/>
            <w:bottom w:val="none" w:sz="0" w:space="0" w:color="auto"/>
            <w:right w:val="none" w:sz="0" w:space="0" w:color="auto"/>
          </w:divBdr>
          <w:divsChild>
            <w:div w:id="993727111">
              <w:marLeft w:val="0"/>
              <w:marRight w:val="0"/>
              <w:marTop w:val="0"/>
              <w:marBottom w:val="300"/>
              <w:divBdr>
                <w:top w:val="none" w:sz="0" w:space="0" w:color="auto"/>
                <w:left w:val="none" w:sz="0" w:space="0" w:color="auto"/>
                <w:bottom w:val="none" w:sz="0" w:space="0" w:color="auto"/>
                <w:right w:val="none" w:sz="0" w:space="0" w:color="auto"/>
              </w:divBdr>
              <w:divsChild>
                <w:div w:id="523247349">
                  <w:marLeft w:val="0"/>
                  <w:marRight w:val="0"/>
                  <w:marTop w:val="0"/>
                  <w:marBottom w:val="0"/>
                  <w:divBdr>
                    <w:top w:val="none" w:sz="0" w:space="0" w:color="auto"/>
                    <w:left w:val="none" w:sz="0" w:space="0" w:color="auto"/>
                    <w:bottom w:val="none" w:sz="0" w:space="0" w:color="auto"/>
                    <w:right w:val="none" w:sz="0" w:space="0" w:color="auto"/>
                  </w:divBdr>
                  <w:divsChild>
                    <w:div w:id="330065774">
                      <w:marLeft w:val="0"/>
                      <w:marRight w:val="0"/>
                      <w:marTop w:val="0"/>
                      <w:marBottom w:val="0"/>
                      <w:divBdr>
                        <w:top w:val="none" w:sz="0" w:space="0" w:color="auto"/>
                        <w:left w:val="none" w:sz="0" w:space="0" w:color="auto"/>
                        <w:bottom w:val="none" w:sz="0" w:space="0" w:color="auto"/>
                        <w:right w:val="none" w:sz="0" w:space="0" w:color="auto"/>
                      </w:divBdr>
                      <w:divsChild>
                        <w:div w:id="9189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476775">
              <w:marLeft w:val="3288"/>
              <w:marRight w:val="1286"/>
              <w:marTop w:val="0"/>
              <w:marBottom w:val="0"/>
              <w:divBdr>
                <w:top w:val="none" w:sz="0" w:space="0" w:color="auto"/>
                <w:left w:val="none" w:sz="0" w:space="0" w:color="auto"/>
                <w:bottom w:val="none" w:sz="0" w:space="0" w:color="auto"/>
                <w:right w:val="none" w:sz="0" w:space="0" w:color="auto"/>
              </w:divBdr>
              <w:divsChild>
                <w:div w:id="733047647">
                  <w:marLeft w:val="0"/>
                  <w:marRight w:val="0"/>
                  <w:marTop w:val="0"/>
                  <w:marBottom w:val="0"/>
                  <w:divBdr>
                    <w:top w:val="none" w:sz="0" w:space="0" w:color="auto"/>
                    <w:left w:val="none" w:sz="0" w:space="0" w:color="auto"/>
                    <w:bottom w:val="none" w:sz="0" w:space="0" w:color="auto"/>
                    <w:right w:val="none" w:sz="0" w:space="0" w:color="auto"/>
                  </w:divBdr>
                  <w:divsChild>
                    <w:div w:id="647711837">
                      <w:marLeft w:val="0"/>
                      <w:marRight w:val="0"/>
                      <w:marTop w:val="0"/>
                      <w:marBottom w:val="0"/>
                      <w:divBdr>
                        <w:top w:val="none" w:sz="0" w:space="0" w:color="auto"/>
                        <w:left w:val="none" w:sz="0" w:space="0" w:color="auto"/>
                        <w:bottom w:val="none" w:sz="0" w:space="0" w:color="auto"/>
                        <w:right w:val="none" w:sz="0" w:space="0" w:color="auto"/>
                      </w:divBdr>
                      <w:divsChild>
                        <w:div w:id="124087394">
                          <w:marLeft w:val="0"/>
                          <w:marRight w:val="0"/>
                          <w:marTop w:val="0"/>
                          <w:marBottom w:val="0"/>
                          <w:divBdr>
                            <w:top w:val="none" w:sz="0" w:space="0" w:color="auto"/>
                            <w:left w:val="none" w:sz="0" w:space="0" w:color="auto"/>
                            <w:bottom w:val="none" w:sz="0" w:space="0" w:color="auto"/>
                            <w:right w:val="none" w:sz="0" w:space="0" w:color="auto"/>
                          </w:divBdr>
                          <w:divsChild>
                            <w:div w:id="492919748">
                              <w:marLeft w:val="0"/>
                              <w:marRight w:val="0"/>
                              <w:marTop w:val="0"/>
                              <w:marBottom w:val="0"/>
                              <w:divBdr>
                                <w:top w:val="none" w:sz="0" w:space="0" w:color="auto"/>
                                <w:left w:val="none" w:sz="0" w:space="0" w:color="auto"/>
                                <w:bottom w:val="none" w:sz="0" w:space="0" w:color="auto"/>
                                <w:right w:val="none" w:sz="0" w:space="0" w:color="auto"/>
                              </w:divBdr>
                              <w:divsChild>
                                <w:div w:id="1863393147">
                                  <w:marLeft w:val="0"/>
                                  <w:marRight w:val="0"/>
                                  <w:marTop w:val="0"/>
                                  <w:marBottom w:val="0"/>
                                  <w:divBdr>
                                    <w:top w:val="none" w:sz="0" w:space="0" w:color="auto"/>
                                    <w:left w:val="none" w:sz="0" w:space="0" w:color="auto"/>
                                    <w:bottom w:val="none" w:sz="0" w:space="0" w:color="auto"/>
                                    <w:right w:val="none" w:sz="0" w:space="0" w:color="auto"/>
                                  </w:divBdr>
                                </w:div>
                                <w:div w:id="419568269">
                                  <w:marLeft w:val="0"/>
                                  <w:marRight w:val="0"/>
                                  <w:marTop w:val="0"/>
                                  <w:marBottom w:val="0"/>
                                  <w:divBdr>
                                    <w:top w:val="none" w:sz="0" w:space="0" w:color="auto"/>
                                    <w:left w:val="none" w:sz="0" w:space="0" w:color="auto"/>
                                    <w:bottom w:val="none" w:sz="0" w:space="0" w:color="auto"/>
                                    <w:right w:val="none" w:sz="0" w:space="0" w:color="auto"/>
                                  </w:divBdr>
                                  <w:divsChild>
                                    <w:div w:id="306715050">
                                      <w:marLeft w:val="0"/>
                                      <w:marRight w:val="0"/>
                                      <w:marTop w:val="0"/>
                                      <w:marBottom w:val="150"/>
                                      <w:divBdr>
                                        <w:top w:val="none" w:sz="0" w:space="0" w:color="auto"/>
                                        <w:left w:val="none" w:sz="0" w:space="0" w:color="auto"/>
                                        <w:bottom w:val="none" w:sz="0" w:space="0" w:color="auto"/>
                                        <w:right w:val="none" w:sz="0" w:space="0" w:color="auto"/>
                                      </w:divBdr>
                                    </w:div>
                                    <w:div w:id="137870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768">
      <w:bodyDiv w:val="1"/>
      <w:marLeft w:val="0"/>
      <w:marRight w:val="0"/>
      <w:marTop w:val="0"/>
      <w:marBottom w:val="0"/>
      <w:divBdr>
        <w:top w:val="none" w:sz="0" w:space="0" w:color="auto"/>
        <w:left w:val="none" w:sz="0" w:space="0" w:color="auto"/>
        <w:bottom w:val="none" w:sz="0" w:space="0" w:color="auto"/>
        <w:right w:val="none" w:sz="0" w:space="0" w:color="auto"/>
      </w:divBdr>
      <w:divsChild>
        <w:div w:id="714744714">
          <w:marLeft w:val="0"/>
          <w:marRight w:val="150"/>
          <w:marTop w:val="0"/>
          <w:marBottom w:val="75"/>
          <w:divBdr>
            <w:top w:val="none" w:sz="0" w:space="0" w:color="auto"/>
            <w:left w:val="none" w:sz="0" w:space="0" w:color="auto"/>
            <w:bottom w:val="none" w:sz="0" w:space="0" w:color="auto"/>
            <w:right w:val="none" w:sz="0" w:space="0" w:color="auto"/>
          </w:divBdr>
        </w:div>
        <w:div w:id="130751254">
          <w:marLeft w:val="0"/>
          <w:marRight w:val="150"/>
          <w:marTop w:val="150"/>
          <w:marBottom w:val="150"/>
          <w:divBdr>
            <w:top w:val="none" w:sz="0" w:space="0" w:color="auto"/>
            <w:left w:val="none" w:sz="0" w:space="0" w:color="auto"/>
            <w:bottom w:val="none" w:sz="0" w:space="0" w:color="auto"/>
            <w:right w:val="none" w:sz="0" w:space="0" w:color="auto"/>
          </w:divBdr>
        </w:div>
        <w:div w:id="717514142">
          <w:marLeft w:val="0"/>
          <w:marRight w:val="150"/>
          <w:marTop w:val="0"/>
          <w:marBottom w:val="0"/>
          <w:divBdr>
            <w:top w:val="none" w:sz="0" w:space="0" w:color="auto"/>
            <w:left w:val="none" w:sz="0" w:space="0" w:color="auto"/>
            <w:bottom w:val="none" w:sz="0" w:space="0" w:color="auto"/>
            <w:right w:val="none" w:sz="0" w:space="0" w:color="auto"/>
          </w:divBdr>
        </w:div>
      </w:divsChild>
    </w:div>
    <w:div w:id="19285368">
      <w:bodyDiv w:val="1"/>
      <w:marLeft w:val="0"/>
      <w:marRight w:val="0"/>
      <w:marTop w:val="0"/>
      <w:marBottom w:val="0"/>
      <w:divBdr>
        <w:top w:val="none" w:sz="0" w:space="0" w:color="auto"/>
        <w:left w:val="none" w:sz="0" w:space="0" w:color="auto"/>
        <w:bottom w:val="none" w:sz="0" w:space="0" w:color="auto"/>
        <w:right w:val="none" w:sz="0" w:space="0" w:color="auto"/>
      </w:divBdr>
      <w:divsChild>
        <w:div w:id="1797529559">
          <w:marLeft w:val="0"/>
          <w:marRight w:val="0"/>
          <w:marTop w:val="0"/>
          <w:marBottom w:val="375"/>
          <w:divBdr>
            <w:top w:val="none" w:sz="0" w:space="0" w:color="auto"/>
            <w:left w:val="none" w:sz="0" w:space="0" w:color="auto"/>
            <w:bottom w:val="none" w:sz="0" w:space="0" w:color="auto"/>
            <w:right w:val="none" w:sz="0" w:space="0" w:color="auto"/>
          </w:divBdr>
          <w:divsChild>
            <w:div w:id="11145923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627416">
      <w:bodyDiv w:val="1"/>
      <w:marLeft w:val="0"/>
      <w:marRight w:val="0"/>
      <w:marTop w:val="0"/>
      <w:marBottom w:val="0"/>
      <w:divBdr>
        <w:top w:val="none" w:sz="0" w:space="0" w:color="auto"/>
        <w:left w:val="none" w:sz="0" w:space="0" w:color="auto"/>
        <w:bottom w:val="none" w:sz="0" w:space="0" w:color="auto"/>
        <w:right w:val="none" w:sz="0" w:space="0" w:color="auto"/>
      </w:divBdr>
      <w:divsChild>
        <w:div w:id="1404452923">
          <w:marLeft w:val="0"/>
          <w:marRight w:val="150"/>
          <w:marTop w:val="0"/>
          <w:marBottom w:val="75"/>
          <w:divBdr>
            <w:top w:val="none" w:sz="0" w:space="0" w:color="auto"/>
            <w:left w:val="none" w:sz="0" w:space="0" w:color="auto"/>
            <w:bottom w:val="none" w:sz="0" w:space="0" w:color="auto"/>
            <w:right w:val="none" w:sz="0" w:space="0" w:color="auto"/>
          </w:divBdr>
        </w:div>
        <w:div w:id="799347551">
          <w:marLeft w:val="0"/>
          <w:marRight w:val="150"/>
          <w:marTop w:val="150"/>
          <w:marBottom w:val="150"/>
          <w:divBdr>
            <w:top w:val="none" w:sz="0" w:space="0" w:color="auto"/>
            <w:left w:val="none" w:sz="0" w:space="0" w:color="auto"/>
            <w:bottom w:val="none" w:sz="0" w:space="0" w:color="auto"/>
            <w:right w:val="none" w:sz="0" w:space="0" w:color="auto"/>
          </w:divBdr>
        </w:div>
        <w:div w:id="701980215">
          <w:marLeft w:val="0"/>
          <w:marRight w:val="150"/>
          <w:marTop w:val="0"/>
          <w:marBottom w:val="0"/>
          <w:divBdr>
            <w:top w:val="none" w:sz="0" w:space="0" w:color="auto"/>
            <w:left w:val="none" w:sz="0" w:space="0" w:color="auto"/>
            <w:bottom w:val="none" w:sz="0" w:space="0" w:color="auto"/>
            <w:right w:val="none" w:sz="0" w:space="0" w:color="auto"/>
          </w:divBdr>
        </w:div>
      </w:divsChild>
    </w:div>
    <w:div w:id="19744372">
      <w:bodyDiv w:val="1"/>
      <w:marLeft w:val="0"/>
      <w:marRight w:val="0"/>
      <w:marTop w:val="0"/>
      <w:marBottom w:val="0"/>
      <w:divBdr>
        <w:top w:val="none" w:sz="0" w:space="0" w:color="auto"/>
        <w:left w:val="none" w:sz="0" w:space="0" w:color="auto"/>
        <w:bottom w:val="none" w:sz="0" w:space="0" w:color="auto"/>
        <w:right w:val="none" w:sz="0" w:space="0" w:color="auto"/>
      </w:divBdr>
      <w:divsChild>
        <w:div w:id="902133091">
          <w:marLeft w:val="0"/>
          <w:marRight w:val="0"/>
          <w:marTop w:val="0"/>
          <w:marBottom w:val="300"/>
          <w:divBdr>
            <w:top w:val="none" w:sz="0" w:space="0" w:color="auto"/>
            <w:left w:val="none" w:sz="0" w:space="0" w:color="auto"/>
            <w:bottom w:val="none" w:sz="0" w:space="0" w:color="auto"/>
            <w:right w:val="none" w:sz="0" w:space="0" w:color="auto"/>
          </w:divBdr>
        </w:div>
      </w:divsChild>
    </w:div>
    <w:div w:id="19816997">
      <w:bodyDiv w:val="1"/>
      <w:marLeft w:val="0"/>
      <w:marRight w:val="0"/>
      <w:marTop w:val="0"/>
      <w:marBottom w:val="0"/>
      <w:divBdr>
        <w:top w:val="none" w:sz="0" w:space="0" w:color="auto"/>
        <w:left w:val="none" w:sz="0" w:space="0" w:color="auto"/>
        <w:bottom w:val="none" w:sz="0" w:space="0" w:color="auto"/>
        <w:right w:val="none" w:sz="0" w:space="0" w:color="auto"/>
      </w:divBdr>
      <w:divsChild>
        <w:div w:id="535780849">
          <w:marLeft w:val="0"/>
          <w:marRight w:val="0"/>
          <w:marTop w:val="0"/>
          <w:marBottom w:val="75"/>
          <w:divBdr>
            <w:top w:val="none" w:sz="0" w:space="0" w:color="auto"/>
            <w:left w:val="none" w:sz="0" w:space="0" w:color="auto"/>
            <w:bottom w:val="none" w:sz="0" w:space="0" w:color="auto"/>
            <w:right w:val="none" w:sz="0" w:space="0" w:color="auto"/>
          </w:divBdr>
        </w:div>
        <w:div w:id="2144695107">
          <w:marLeft w:val="0"/>
          <w:marRight w:val="0"/>
          <w:marTop w:val="0"/>
          <w:marBottom w:val="0"/>
          <w:divBdr>
            <w:top w:val="none" w:sz="0" w:space="0" w:color="auto"/>
            <w:left w:val="none" w:sz="0" w:space="0" w:color="auto"/>
            <w:bottom w:val="none" w:sz="0" w:space="0" w:color="auto"/>
            <w:right w:val="none" w:sz="0" w:space="0" w:color="auto"/>
          </w:divBdr>
        </w:div>
      </w:divsChild>
    </w:div>
    <w:div w:id="19864378">
      <w:bodyDiv w:val="1"/>
      <w:marLeft w:val="0"/>
      <w:marRight w:val="0"/>
      <w:marTop w:val="0"/>
      <w:marBottom w:val="0"/>
      <w:divBdr>
        <w:top w:val="none" w:sz="0" w:space="0" w:color="auto"/>
        <w:left w:val="none" w:sz="0" w:space="0" w:color="auto"/>
        <w:bottom w:val="none" w:sz="0" w:space="0" w:color="auto"/>
        <w:right w:val="none" w:sz="0" w:space="0" w:color="auto"/>
      </w:divBdr>
      <w:divsChild>
        <w:div w:id="1417706830">
          <w:marLeft w:val="0"/>
          <w:marRight w:val="0"/>
          <w:marTop w:val="0"/>
          <w:marBottom w:val="75"/>
          <w:divBdr>
            <w:top w:val="none" w:sz="0" w:space="0" w:color="auto"/>
            <w:left w:val="none" w:sz="0" w:space="0" w:color="auto"/>
            <w:bottom w:val="none" w:sz="0" w:space="0" w:color="auto"/>
            <w:right w:val="none" w:sz="0" w:space="0" w:color="auto"/>
          </w:divBdr>
        </w:div>
        <w:div w:id="12703586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937216">
      <w:bodyDiv w:val="1"/>
      <w:marLeft w:val="0"/>
      <w:marRight w:val="0"/>
      <w:marTop w:val="0"/>
      <w:marBottom w:val="0"/>
      <w:divBdr>
        <w:top w:val="none" w:sz="0" w:space="0" w:color="auto"/>
        <w:left w:val="none" w:sz="0" w:space="0" w:color="auto"/>
        <w:bottom w:val="none" w:sz="0" w:space="0" w:color="auto"/>
        <w:right w:val="none" w:sz="0" w:space="0" w:color="auto"/>
      </w:divBdr>
      <w:divsChild>
        <w:div w:id="1582982051">
          <w:marLeft w:val="0"/>
          <w:marRight w:val="0"/>
          <w:marTop w:val="0"/>
          <w:marBottom w:val="300"/>
          <w:divBdr>
            <w:top w:val="none" w:sz="0" w:space="0" w:color="auto"/>
            <w:left w:val="none" w:sz="0" w:space="0" w:color="auto"/>
            <w:bottom w:val="none" w:sz="0" w:space="0" w:color="auto"/>
            <w:right w:val="none" w:sz="0" w:space="0" w:color="auto"/>
          </w:divBdr>
        </w:div>
      </w:divsChild>
    </w:div>
    <w:div w:id="20519917">
      <w:bodyDiv w:val="1"/>
      <w:marLeft w:val="0"/>
      <w:marRight w:val="0"/>
      <w:marTop w:val="0"/>
      <w:marBottom w:val="0"/>
      <w:divBdr>
        <w:top w:val="none" w:sz="0" w:space="0" w:color="auto"/>
        <w:left w:val="none" w:sz="0" w:space="0" w:color="auto"/>
        <w:bottom w:val="none" w:sz="0" w:space="0" w:color="auto"/>
        <w:right w:val="none" w:sz="0" w:space="0" w:color="auto"/>
      </w:divBdr>
      <w:divsChild>
        <w:div w:id="1408190203">
          <w:marLeft w:val="0"/>
          <w:marRight w:val="150"/>
          <w:marTop w:val="0"/>
          <w:marBottom w:val="75"/>
          <w:divBdr>
            <w:top w:val="none" w:sz="0" w:space="0" w:color="auto"/>
            <w:left w:val="none" w:sz="0" w:space="0" w:color="auto"/>
            <w:bottom w:val="none" w:sz="0" w:space="0" w:color="auto"/>
            <w:right w:val="none" w:sz="0" w:space="0" w:color="auto"/>
          </w:divBdr>
        </w:div>
        <w:div w:id="996808468">
          <w:marLeft w:val="0"/>
          <w:marRight w:val="150"/>
          <w:marTop w:val="150"/>
          <w:marBottom w:val="150"/>
          <w:divBdr>
            <w:top w:val="none" w:sz="0" w:space="0" w:color="auto"/>
            <w:left w:val="none" w:sz="0" w:space="0" w:color="auto"/>
            <w:bottom w:val="none" w:sz="0" w:space="0" w:color="auto"/>
            <w:right w:val="none" w:sz="0" w:space="0" w:color="auto"/>
          </w:divBdr>
        </w:div>
        <w:div w:id="1632441359">
          <w:marLeft w:val="0"/>
          <w:marRight w:val="150"/>
          <w:marTop w:val="0"/>
          <w:marBottom w:val="0"/>
          <w:divBdr>
            <w:top w:val="none" w:sz="0" w:space="0" w:color="auto"/>
            <w:left w:val="none" w:sz="0" w:space="0" w:color="auto"/>
            <w:bottom w:val="none" w:sz="0" w:space="0" w:color="auto"/>
            <w:right w:val="none" w:sz="0" w:space="0" w:color="auto"/>
          </w:divBdr>
        </w:div>
      </w:divsChild>
    </w:div>
    <w:div w:id="21707934">
      <w:bodyDiv w:val="1"/>
      <w:marLeft w:val="0"/>
      <w:marRight w:val="0"/>
      <w:marTop w:val="0"/>
      <w:marBottom w:val="0"/>
      <w:divBdr>
        <w:top w:val="none" w:sz="0" w:space="0" w:color="auto"/>
        <w:left w:val="none" w:sz="0" w:space="0" w:color="auto"/>
        <w:bottom w:val="none" w:sz="0" w:space="0" w:color="auto"/>
        <w:right w:val="none" w:sz="0" w:space="0" w:color="auto"/>
      </w:divBdr>
      <w:divsChild>
        <w:div w:id="853232378">
          <w:marLeft w:val="0"/>
          <w:marRight w:val="0"/>
          <w:marTop w:val="0"/>
          <w:marBottom w:val="375"/>
          <w:divBdr>
            <w:top w:val="none" w:sz="0" w:space="0" w:color="auto"/>
            <w:left w:val="none" w:sz="0" w:space="0" w:color="auto"/>
            <w:bottom w:val="none" w:sz="0" w:space="0" w:color="auto"/>
            <w:right w:val="none" w:sz="0" w:space="0" w:color="auto"/>
          </w:divBdr>
          <w:divsChild>
            <w:div w:id="9952990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828863">
      <w:bodyDiv w:val="1"/>
      <w:marLeft w:val="0"/>
      <w:marRight w:val="0"/>
      <w:marTop w:val="0"/>
      <w:marBottom w:val="0"/>
      <w:divBdr>
        <w:top w:val="none" w:sz="0" w:space="0" w:color="auto"/>
        <w:left w:val="none" w:sz="0" w:space="0" w:color="auto"/>
        <w:bottom w:val="none" w:sz="0" w:space="0" w:color="auto"/>
        <w:right w:val="none" w:sz="0" w:space="0" w:color="auto"/>
      </w:divBdr>
      <w:divsChild>
        <w:div w:id="1911692545">
          <w:marLeft w:val="0"/>
          <w:marRight w:val="0"/>
          <w:marTop w:val="0"/>
          <w:marBottom w:val="75"/>
          <w:divBdr>
            <w:top w:val="none" w:sz="0" w:space="0" w:color="auto"/>
            <w:left w:val="none" w:sz="0" w:space="0" w:color="auto"/>
            <w:bottom w:val="none" w:sz="0" w:space="0" w:color="auto"/>
            <w:right w:val="none" w:sz="0" w:space="0" w:color="auto"/>
          </w:divBdr>
        </w:div>
        <w:div w:id="948665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2445210">
      <w:bodyDiv w:val="1"/>
      <w:marLeft w:val="0"/>
      <w:marRight w:val="0"/>
      <w:marTop w:val="0"/>
      <w:marBottom w:val="0"/>
      <w:divBdr>
        <w:top w:val="none" w:sz="0" w:space="0" w:color="auto"/>
        <w:left w:val="none" w:sz="0" w:space="0" w:color="auto"/>
        <w:bottom w:val="none" w:sz="0" w:space="0" w:color="auto"/>
        <w:right w:val="none" w:sz="0" w:space="0" w:color="auto"/>
      </w:divBdr>
      <w:divsChild>
        <w:div w:id="1272971893">
          <w:marLeft w:val="0"/>
          <w:marRight w:val="150"/>
          <w:marTop w:val="0"/>
          <w:marBottom w:val="75"/>
          <w:divBdr>
            <w:top w:val="none" w:sz="0" w:space="0" w:color="auto"/>
            <w:left w:val="none" w:sz="0" w:space="0" w:color="auto"/>
            <w:bottom w:val="none" w:sz="0" w:space="0" w:color="auto"/>
            <w:right w:val="none" w:sz="0" w:space="0" w:color="auto"/>
          </w:divBdr>
        </w:div>
        <w:div w:id="1414281662">
          <w:marLeft w:val="0"/>
          <w:marRight w:val="150"/>
          <w:marTop w:val="150"/>
          <w:marBottom w:val="150"/>
          <w:divBdr>
            <w:top w:val="none" w:sz="0" w:space="0" w:color="auto"/>
            <w:left w:val="none" w:sz="0" w:space="0" w:color="auto"/>
            <w:bottom w:val="none" w:sz="0" w:space="0" w:color="auto"/>
            <w:right w:val="none" w:sz="0" w:space="0" w:color="auto"/>
          </w:divBdr>
        </w:div>
        <w:div w:id="1060976073">
          <w:marLeft w:val="0"/>
          <w:marRight w:val="150"/>
          <w:marTop w:val="0"/>
          <w:marBottom w:val="0"/>
          <w:divBdr>
            <w:top w:val="none" w:sz="0" w:space="0" w:color="auto"/>
            <w:left w:val="none" w:sz="0" w:space="0" w:color="auto"/>
            <w:bottom w:val="none" w:sz="0" w:space="0" w:color="auto"/>
            <w:right w:val="none" w:sz="0" w:space="0" w:color="auto"/>
          </w:divBdr>
        </w:div>
      </w:divsChild>
    </w:div>
    <w:div w:id="22677486">
      <w:bodyDiv w:val="1"/>
      <w:marLeft w:val="0"/>
      <w:marRight w:val="0"/>
      <w:marTop w:val="0"/>
      <w:marBottom w:val="0"/>
      <w:divBdr>
        <w:top w:val="none" w:sz="0" w:space="0" w:color="auto"/>
        <w:left w:val="none" w:sz="0" w:space="0" w:color="auto"/>
        <w:bottom w:val="none" w:sz="0" w:space="0" w:color="auto"/>
        <w:right w:val="none" w:sz="0" w:space="0" w:color="auto"/>
      </w:divBdr>
      <w:divsChild>
        <w:div w:id="958798920">
          <w:marLeft w:val="0"/>
          <w:marRight w:val="0"/>
          <w:marTop w:val="0"/>
          <w:marBottom w:val="75"/>
          <w:divBdr>
            <w:top w:val="none" w:sz="0" w:space="0" w:color="auto"/>
            <w:left w:val="none" w:sz="0" w:space="0" w:color="auto"/>
            <w:bottom w:val="none" w:sz="0" w:space="0" w:color="auto"/>
            <w:right w:val="none" w:sz="0" w:space="0" w:color="auto"/>
          </w:divBdr>
        </w:div>
        <w:div w:id="20444808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3139228">
      <w:bodyDiv w:val="1"/>
      <w:marLeft w:val="0"/>
      <w:marRight w:val="0"/>
      <w:marTop w:val="0"/>
      <w:marBottom w:val="0"/>
      <w:divBdr>
        <w:top w:val="none" w:sz="0" w:space="0" w:color="auto"/>
        <w:left w:val="none" w:sz="0" w:space="0" w:color="auto"/>
        <w:bottom w:val="none" w:sz="0" w:space="0" w:color="auto"/>
        <w:right w:val="none" w:sz="0" w:space="0" w:color="auto"/>
      </w:divBdr>
      <w:divsChild>
        <w:div w:id="1829440459">
          <w:marLeft w:val="0"/>
          <w:marRight w:val="150"/>
          <w:marTop w:val="0"/>
          <w:marBottom w:val="75"/>
          <w:divBdr>
            <w:top w:val="none" w:sz="0" w:space="0" w:color="auto"/>
            <w:left w:val="none" w:sz="0" w:space="0" w:color="auto"/>
            <w:bottom w:val="none" w:sz="0" w:space="0" w:color="auto"/>
            <w:right w:val="none" w:sz="0" w:space="0" w:color="auto"/>
          </w:divBdr>
        </w:div>
        <w:div w:id="1711030097">
          <w:marLeft w:val="0"/>
          <w:marRight w:val="150"/>
          <w:marTop w:val="150"/>
          <w:marBottom w:val="150"/>
          <w:divBdr>
            <w:top w:val="none" w:sz="0" w:space="0" w:color="auto"/>
            <w:left w:val="none" w:sz="0" w:space="0" w:color="auto"/>
            <w:bottom w:val="none" w:sz="0" w:space="0" w:color="auto"/>
            <w:right w:val="none" w:sz="0" w:space="0" w:color="auto"/>
          </w:divBdr>
        </w:div>
        <w:div w:id="704401634">
          <w:marLeft w:val="0"/>
          <w:marRight w:val="150"/>
          <w:marTop w:val="0"/>
          <w:marBottom w:val="0"/>
          <w:divBdr>
            <w:top w:val="none" w:sz="0" w:space="0" w:color="auto"/>
            <w:left w:val="none" w:sz="0" w:space="0" w:color="auto"/>
            <w:bottom w:val="none" w:sz="0" w:space="0" w:color="auto"/>
            <w:right w:val="none" w:sz="0" w:space="0" w:color="auto"/>
          </w:divBdr>
        </w:div>
      </w:divsChild>
    </w:div>
    <w:div w:id="23334124">
      <w:bodyDiv w:val="1"/>
      <w:marLeft w:val="0"/>
      <w:marRight w:val="0"/>
      <w:marTop w:val="0"/>
      <w:marBottom w:val="0"/>
      <w:divBdr>
        <w:top w:val="none" w:sz="0" w:space="0" w:color="auto"/>
        <w:left w:val="none" w:sz="0" w:space="0" w:color="auto"/>
        <w:bottom w:val="none" w:sz="0" w:space="0" w:color="auto"/>
        <w:right w:val="none" w:sz="0" w:space="0" w:color="auto"/>
      </w:divBdr>
      <w:divsChild>
        <w:div w:id="1266771096">
          <w:marLeft w:val="0"/>
          <w:marRight w:val="0"/>
          <w:marTop w:val="150"/>
          <w:marBottom w:val="450"/>
          <w:divBdr>
            <w:top w:val="none" w:sz="0" w:space="0" w:color="auto"/>
            <w:left w:val="none" w:sz="0" w:space="0" w:color="auto"/>
            <w:bottom w:val="none" w:sz="0" w:space="0" w:color="auto"/>
            <w:right w:val="none" w:sz="0" w:space="0" w:color="auto"/>
          </w:divBdr>
        </w:div>
        <w:div w:id="1058631797">
          <w:marLeft w:val="0"/>
          <w:marRight w:val="0"/>
          <w:marTop w:val="0"/>
          <w:marBottom w:val="300"/>
          <w:divBdr>
            <w:top w:val="none" w:sz="0" w:space="0" w:color="auto"/>
            <w:left w:val="none" w:sz="0" w:space="0" w:color="auto"/>
            <w:bottom w:val="none" w:sz="0" w:space="0" w:color="auto"/>
            <w:right w:val="none" w:sz="0" w:space="0" w:color="auto"/>
          </w:divBdr>
        </w:div>
        <w:div w:id="1356273712">
          <w:marLeft w:val="0"/>
          <w:marRight w:val="0"/>
          <w:marTop w:val="495"/>
          <w:marBottom w:val="630"/>
          <w:divBdr>
            <w:top w:val="none" w:sz="0" w:space="0" w:color="auto"/>
            <w:left w:val="none" w:sz="0" w:space="0" w:color="auto"/>
            <w:bottom w:val="none" w:sz="0" w:space="0" w:color="auto"/>
            <w:right w:val="none" w:sz="0" w:space="0" w:color="auto"/>
          </w:divBdr>
        </w:div>
      </w:divsChild>
    </w:div>
    <w:div w:id="23675763">
      <w:bodyDiv w:val="1"/>
      <w:marLeft w:val="0"/>
      <w:marRight w:val="0"/>
      <w:marTop w:val="0"/>
      <w:marBottom w:val="0"/>
      <w:divBdr>
        <w:top w:val="none" w:sz="0" w:space="0" w:color="auto"/>
        <w:left w:val="none" w:sz="0" w:space="0" w:color="auto"/>
        <w:bottom w:val="none" w:sz="0" w:space="0" w:color="auto"/>
        <w:right w:val="none" w:sz="0" w:space="0" w:color="auto"/>
      </w:divBdr>
      <w:divsChild>
        <w:div w:id="1712610190">
          <w:marLeft w:val="0"/>
          <w:marRight w:val="0"/>
          <w:marTop w:val="0"/>
          <w:marBottom w:val="375"/>
          <w:divBdr>
            <w:top w:val="none" w:sz="0" w:space="0" w:color="auto"/>
            <w:left w:val="none" w:sz="0" w:space="0" w:color="auto"/>
            <w:bottom w:val="none" w:sz="0" w:space="0" w:color="auto"/>
            <w:right w:val="none" w:sz="0" w:space="0" w:color="auto"/>
          </w:divBdr>
          <w:divsChild>
            <w:div w:id="2050645382">
              <w:marLeft w:val="0"/>
              <w:marRight w:val="0"/>
              <w:marTop w:val="0"/>
              <w:marBottom w:val="75"/>
              <w:divBdr>
                <w:top w:val="none" w:sz="0" w:space="0" w:color="auto"/>
                <w:left w:val="none" w:sz="0" w:space="0" w:color="auto"/>
                <w:bottom w:val="none" w:sz="0" w:space="0" w:color="auto"/>
                <w:right w:val="none" w:sz="0" w:space="0" w:color="auto"/>
              </w:divBdr>
            </w:div>
            <w:div w:id="1052774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4412117">
      <w:bodyDiv w:val="1"/>
      <w:marLeft w:val="0"/>
      <w:marRight w:val="0"/>
      <w:marTop w:val="0"/>
      <w:marBottom w:val="0"/>
      <w:divBdr>
        <w:top w:val="none" w:sz="0" w:space="0" w:color="auto"/>
        <w:left w:val="none" w:sz="0" w:space="0" w:color="auto"/>
        <w:bottom w:val="none" w:sz="0" w:space="0" w:color="auto"/>
        <w:right w:val="none" w:sz="0" w:space="0" w:color="auto"/>
      </w:divBdr>
      <w:divsChild>
        <w:div w:id="1395930945">
          <w:marLeft w:val="0"/>
          <w:marRight w:val="375"/>
          <w:marTop w:val="0"/>
          <w:marBottom w:val="0"/>
          <w:divBdr>
            <w:top w:val="none" w:sz="0" w:space="0" w:color="auto"/>
            <w:left w:val="none" w:sz="0" w:space="0" w:color="auto"/>
            <w:bottom w:val="none" w:sz="0" w:space="0" w:color="auto"/>
            <w:right w:val="none" w:sz="0" w:space="0" w:color="auto"/>
          </w:divBdr>
        </w:div>
        <w:div w:id="1231573344">
          <w:marLeft w:val="0"/>
          <w:marRight w:val="0"/>
          <w:marTop w:val="0"/>
          <w:marBottom w:val="0"/>
          <w:divBdr>
            <w:top w:val="none" w:sz="0" w:space="0" w:color="auto"/>
            <w:left w:val="none" w:sz="0" w:space="0" w:color="auto"/>
            <w:bottom w:val="none" w:sz="0" w:space="0" w:color="auto"/>
            <w:right w:val="none" w:sz="0" w:space="0" w:color="auto"/>
          </w:divBdr>
        </w:div>
      </w:divsChild>
    </w:div>
    <w:div w:id="24642235">
      <w:bodyDiv w:val="1"/>
      <w:marLeft w:val="0"/>
      <w:marRight w:val="0"/>
      <w:marTop w:val="0"/>
      <w:marBottom w:val="0"/>
      <w:divBdr>
        <w:top w:val="none" w:sz="0" w:space="0" w:color="auto"/>
        <w:left w:val="none" w:sz="0" w:space="0" w:color="auto"/>
        <w:bottom w:val="none" w:sz="0" w:space="0" w:color="auto"/>
        <w:right w:val="none" w:sz="0" w:space="0" w:color="auto"/>
      </w:divBdr>
      <w:divsChild>
        <w:div w:id="511066189">
          <w:marLeft w:val="0"/>
          <w:marRight w:val="150"/>
          <w:marTop w:val="0"/>
          <w:marBottom w:val="75"/>
          <w:divBdr>
            <w:top w:val="none" w:sz="0" w:space="0" w:color="auto"/>
            <w:left w:val="none" w:sz="0" w:space="0" w:color="auto"/>
            <w:bottom w:val="none" w:sz="0" w:space="0" w:color="auto"/>
            <w:right w:val="none" w:sz="0" w:space="0" w:color="auto"/>
          </w:divBdr>
        </w:div>
        <w:div w:id="1815685202">
          <w:marLeft w:val="0"/>
          <w:marRight w:val="150"/>
          <w:marTop w:val="150"/>
          <w:marBottom w:val="150"/>
          <w:divBdr>
            <w:top w:val="none" w:sz="0" w:space="0" w:color="auto"/>
            <w:left w:val="none" w:sz="0" w:space="0" w:color="auto"/>
            <w:bottom w:val="none" w:sz="0" w:space="0" w:color="auto"/>
            <w:right w:val="none" w:sz="0" w:space="0" w:color="auto"/>
          </w:divBdr>
        </w:div>
        <w:div w:id="1780179381">
          <w:marLeft w:val="0"/>
          <w:marRight w:val="150"/>
          <w:marTop w:val="0"/>
          <w:marBottom w:val="0"/>
          <w:divBdr>
            <w:top w:val="none" w:sz="0" w:space="0" w:color="auto"/>
            <w:left w:val="none" w:sz="0" w:space="0" w:color="auto"/>
            <w:bottom w:val="none" w:sz="0" w:space="0" w:color="auto"/>
            <w:right w:val="none" w:sz="0" w:space="0" w:color="auto"/>
          </w:divBdr>
        </w:div>
      </w:divsChild>
    </w:div>
    <w:div w:id="24793933">
      <w:bodyDiv w:val="1"/>
      <w:marLeft w:val="0"/>
      <w:marRight w:val="0"/>
      <w:marTop w:val="0"/>
      <w:marBottom w:val="0"/>
      <w:divBdr>
        <w:top w:val="none" w:sz="0" w:space="0" w:color="auto"/>
        <w:left w:val="none" w:sz="0" w:space="0" w:color="auto"/>
        <w:bottom w:val="none" w:sz="0" w:space="0" w:color="auto"/>
        <w:right w:val="none" w:sz="0" w:space="0" w:color="auto"/>
      </w:divBdr>
      <w:divsChild>
        <w:div w:id="168251951">
          <w:marLeft w:val="0"/>
          <w:marRight w:val="0"/>
          <w:marTop w:val="0"/>
          <w:marBottom w:val="300"/>
          <w:divBdr>
            <w:top w:val="none" w:sz="0" w:space="0" w:color="auto"/>
            <w:left w:val="none" w:sz="0" w:space="0" w:color="auto"/>
            <w:bottom w:val="none" w:sz="0" w:space="0" w:color="auto"/>
            <w:right w:val="none" w:sz="0" w:space="0" w:color="auto"/>
          </w:divBdr>
        </w:div>
      </w:divsChild>
    </w:div>
    <w:div w:id="24991788">
      <w:bodyDiv w:val="1"/>
      <w:marLeft w:val="0"/>
      <w:marRight w:val="0"/>
      <w:marTop w:val="0"/>
      <w:marBottom w:val="0"/>
      <w:divBdr>
        <w:top w:val="none" w:sz="0" w:space="0" w:color="auto"/>
        <w:left w:val="none" w:sz="0" w:space="0" w:color="auto"/>
        <w:bottom w:val="none" w:sz="0" w:space="0" w:color="auto"/>
        <w:right w:val="none" w:sz="0" w:space="0" w:color="auto"/>
      </w:divBdr>
      <w:divsChild>
        <w:div w:id="745494972">
          <w:marLeft w:val="0"/>
          <w:marRight w:val="150"/>
          <w:marTop w:val="0"/>
          <w:marBottom w:val="75"/>
          <w:divBdr>
            <w:top w:val="none" w:sz="0" w:space="0" w:color="auto"/>
            <w:left w:val="none" w:sz="0" w:space="0" w:color="auto"/>
            <w:bottom w:val="none" w:sz="0" w:space="0" w:color="auto"/>
            <w:right w:val="none" w:sz="0" w:space="0" w:color="auto"/>
          </w:divBdr>
        </w:div>
        <w:div w:id="680011706">
          <w:marLeft w:val="0"/>
          <w:marRight w:val="150"/>
          <w:marTop w:val="150"/>
          <w:marBottom w:val="150"/>
          <w:divBdr>
            <w:top w:val="none" w:sz="0" w:space="0" w:color="auto"/>
            <w:left w:val="none" w:sz="0" w:space="0" w:color="auto"/>
            <w:bottom w:val="none" w:sz="0" w:space="0" w:color="auto"/>
            <w:right w:val="none" w:sz="0" w:space="0" w:color="auto"/>
          </w:divBdr>
        </w:div>
        <w:div w:id="805973128">
          <w:marLeft w:val="0"/>
          <w:marRight w:val="150"/>
          <w:marTop w:val="0"/>
          <w:marBottom w:val="0"/>
          <w:divBdr>
            <w:top w:val="none" w:sz="0" w:space="0" w:color="auto"/>
            <w:left w:val="none" w:sz="0" w:space="0" w:color="auto"/>
            <w:bottom w:val="none" w:sz="0" w:space="0" w:color="auto"/>
            <w:right w:val="none" w:sz="0" w:space="0" w:color="auto"/>
          </w:divBdr>
        </w:div>
      </w:divsChild>
    </w:div>
    <w:div w:id="25759713">
      <w:bodyDiv w:val="1"/>
      <w:marLeft w:val="0"/>
      <w:marRight w:val="0"/>
      <w:marTop w:val="0"/>
      <w:marBottom w:val="0"/>
      <w:divBdr>
        <w:top w:val="none" w:sz="0" w:space="0" w:color="auto"/>
        <w:left w:val="none" w:sz="0" w:space="0" w:color="auto"/>
        <w:bottom w:val="none" w:sz="0" w:space="0" w:color="auto"/>
        <w:right w:val="none" w:sz="0" w:space="0" w:color="auto"/>
      </w:divBdr>
      <w:divsChild>
        <w:div w:id="403064318">
          <w:marLeft w:val="0"/>
          <w:marRight w:val="150"/>
          <w:marTop w:val="0"/>
          <w:marBottom w:val="75"/>
          <w:divBdr>
            <w:top w:val="none" w:sz="0" w:space="0" w:color="auto"/>
            <w:left w:val="none" w:sz="0" w:space="0" w:color="auto"/>
            <w:bottom w:val="none" w:sz="0" w:space="0" w:color="auto"/>
            <w:right w:val="none" w:sz="0" w:space="0" w:color="auto"/>
          </w:divBdr>
        </w:div>
        <w:div w:id="1188375451">
          <w:marLeft w:val="0"/>
          <w:marRight w:val="150"/>
          <w:marTop w:val="150"/>
          <w:marBottom w:val="150"/>
          <w:divBdr>
            <w:top w:val="none" w:sz="0" w:space="0" w:color="auto"/>
            <w:left w:val="none" w:sz="0" w:space="0" w:color="auto"/>
            <w:bottom w:val="none" w:sz="0" w:space="0" w:color="auto"/>
            <w:right w:val="none" w:sz="0" w:space="0" w:color="auto"/>
          </w:divBdr>
        </w:div>
        <w:div w:id="1600209915">
          <w:marLeft w:val="0"/>
          <w:marRight w:val="150"/>
          <w:marTop w:val="0"/>
          <w:marBottom w:val="0"/>
          <w:divBdr>
            <w:top w:val="none" w:sz="0" w:space="0" w:color="auto"/>
            <w:left w:val="none" w:sz="0" w:space="0" w:color="auto"/>
            <w:bottom w:val="none" w:sz="0" w:space="0" w:color="auto"/>
            <w:right w:val="none" w:sz="0" w:space="0" w:color="auto"/>
          </w:divBdr>
        </w:div>
      </w:divsChild>
    </w:div>
    <w:div w:id="25983493">
      <w:bodyDiv w:val="1"/>
      <w:marLeft w:val="0"/>
      <w:marRight w:val="0"/>
      <w:marTop w:val="0"/>
      <w:marBottom w:val="0"/>
      <w:divBdr>
        <w:top w:val="none" w:sz="0" w:space="0" w:color="auto"/>
        <w:left w:val="none" w:sz="0" w:space="0" w:color="auto"/>
        <w:bottom w:val="none" w:sz="0" w:space="0" w:color="auto"/>
        <w:right w:val="none" w:sz="0" w:space="0" w:color="auto"/>
      </w:divBdr>
      <w:divsChild>
        <w:div w:id="600989253">
          <w:marLeft w:val="0"/>
          <w:marRight w:val="150"/>
          <w:marTop w:val="0"/>
          <w:marBottom w:val="75"/>
          <w:divBdr>
            <w:top w:val="none" w:sz="0" w:space="0" w:color="auto"/>
            <w:left w:val="none" w:sz="0" w:space="0" w:color="auto"/>
            <w:bottom w:val="none" w:sz="0" w:space="0" w:color="auto"/>
            <w:right w:val="none" w:sz="0" w:space="0" w:color="auto"/>
          </w:divBdr>
        </w:div>
        <w:div w:id="386613943">
          <w:marLeft w:val="0"/>
          <w:marRight w:val="150"/>
          <w:marTop w:val="150"/>
          <w:marBottom w:val="150"/>
          <w:divBdr>
            <w:top w:val="none" w:sz="0" w:space="0" w:color="auto"/>
            <w:left w:val="none" w:sz="0" w:space="0" w:color="auto"/>
            <w:bottom w:val="none" w:sz="0" w:space="0" w:color="auto"/>
            <w:right w:val="none" w:sz="0" w:space="0" w:color="auto"/>
          </w:divBdr>
        </w:div>
        <w:div w:id="39785560">
          <w:marLeft w:val="0"/>
          <w:marRight w:val="150"/>
          <w:marTop w:val="0"/>
          <w:marBottom w:val="0"/>
          <w:divBdr>
            <w:top w:val="none" w:sz="0" w:space="0" w:color="auto"/>
            <w:left w:val="none" w:sz="0" w:space="0" w:color="auto"/>
            <w:bottom w:val="none" w:sz="0" w:space="0" w:color="auto"/>
            <w:right w:val="none" w:sz="0" w:space="0" w:color="auto"/>
          </w:divBdr>
        </w:div>
      </w:divsChild>
    </w:div>
    <w:div w:id="26024396">
      <w:bodyDiv w:val="1"/>
      <w:marLeft w:val="0"/>
      <w:marRight w:val="0"/>
      <w:marTop w:val="0"/>
      <w:marBottom w:val="0"/>
      <w:divBdr>
        <w:top w:val="none" w:sz="0" w:space="0" w:color="auto"/>
        <w:left w:val="none" w:sz="0" w:space="0" w:color="auto"/>
        <w:bottom w:val="none" w:sz="0" w:space="0" w:color="auto"/>
        <w:right w:val="none" w:sz="0" w:space="0" w:color="auto"/>
      </w:divBdr>
      <w:divsChild>
        <w:div w:id="2010256938">
          <w:marLeft w:val="0"/>
          <w:marRight w:val="0"/>
          <w:marTop w:val="0"/>
          <w:marBottom w:val="0"/>
          <w:divBdr>
            <w:top w:val="none" w:sz="0" w:space="0" w:color="auto"/>
            <w:left w:val="none" w:sz="0" w:space="0" w:color="auto"/>
            <w:bottom w:val="none" w:sz="0" w:space="0" w:color="auto"/>
            <w:right w:val="none" w:sz="0" w:space="0" w:color="auto"/>
          </w:divBdr>
        </w:div>
        <w:div w:id="1256329250">
          <w:marLeft w:val="0"/>
          <w:marRight w:val="0"/>
          <w:marTop w:val="300"/>
          <w:marBottom w:val="300"/>
          <w:divBdr>
            <w:top w:val="none" w:sz="0" w:space="0" w:color="auto"/>
            <w:left w:val="none" w:sz="0" w:space="0" w:color="auto"/>
            <w:bottom w:val="none" w:sz="0" w:space="0" w:color="auto"/>
            <w:right w:val="none" w:sz="0" w:space="0" w:color="auto"/>
          </w:divBdr>
        </w:div>
        <w:div w:id="46538253">
          <w:marLeft w:val="0"/>
          <w:marRight w:val="0"/>
          <w:marTop w:val="0"/>
          <w:marBottom w:val="0"/>
          <w:divBdr>
            <w:top w:val="none" w:sz="0" w:space="0" w:color="auto"/>
            <w:left w:val="none" w:sz="0" w:space="0" w:color="auto"/>
            <w:bottom w:val="none" w:sz="0" w:space="0" w:color="auto"/>
            <w:right w:val="none" w:sz="0" w:space="0" w:color="auto"/>
          </w:divBdr>
          <w:divsChild>
            <w:div w:id="1223714823">
              <w:marLeft w:val="0"/>
              <w:marRight w:val="0"/>
              <w:marTop w:val="300"/>
              <w:marBottom w:val="450"/>
              <w:divBdr>
                <w:top w:val="none" w:sz="0" w:space="0" w:color="auto"/>
                <w:left w:val="none" w:sz="0" w:space="0" w:color="auto"/>
                <w:bottom w:val="none" w:sz="0" w:space="0" w:color="auto"/>
                <w:right w:val="none" w:sz="0" w:space="0" w:color="auto"/>
              </w:divBdr>
              <w:divsChild>
                <w:div w:id="736318535">
                  <w:marLeft w:val="0"/>
                  <w:marRight w:val="0"/>
                  <w:marTop w:val="0"/>
                  <w:marBottom w:val="0"/>
                  <w:divBdr>
                    <w:top w:val="none" w:sz="0" w:space="0" w:color="auto"/>
                    <w:left w:val="none" w:sz="0" w:space="0" w:color="auto"/>
                    <w:bottom w:val="none" w:sz="0" w:space="0" w:color="auto"/>
                    <w:right w:val="none" w:sz="0" w:space="0" w:color="auto"/>
                  </w:divBdr>
                  <w:divsChild>
                    <w:div w:id="1502893930">
                      <w:marLeft w:val="0"/>
                      <w:marRight w:val="0"/>
                      <w:marTop w:val="0"/>
                      <w:marBottom w:val="0"/>
                      <w:divBdr>
                        <w:top w:val="none" w:sz="0" w:space="0" w:color="auto"/>
                        <w:left w:val="none" w:sz="0" w:space="0" w:color="auto"/>
                        <w:bottom w:val="none" w:sz="0" w:space="0" w:color="auto"/>
                        <w:right w:val="none" w:sz="0" w:space="0" w:color="auto"/>
                      </w:divBdr>
                      <w:divsChild>
                        <w:div w:id="1907300669">
                          <w:marLeft w:val="0"/>
                          <w:marRight w:val="0"/>
                          <w:marTop w:val="0"/>
                          <w:marBottom w:val="0"/>
                          <w:divBdr>
                            <w:top w:val="none" w:sz="0" w:space="0" w:color="auto"/>
                            <w:left w:val="none" w:sz="0" w:space="0" w:color="auto"/>
                            <w:bottom w:val="none" w:sz="0" w:space="0" w:color="auto"/>
                            <w:right w:val="none" w:sz="0" w:space="0" w:color="auto"/>
                          </w:divBdr>
                          <w:divsChild>
                            <w:div w:id="203256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493709">
          <w:marLeft w:val="0"/>
          <w:marRight w:val="0"/>
          <w:marTop w:val="0"/>
          <w:marBottom w:val="0"/>
          <w:divBdr>
            <w:top w:val="none" w:sz="0" w:space="0" w:color="auto"/>
            <w:left w:val="none" w:sz="0" w:space="0" w:color="auto"/>
            <w:bottom w:val="none" w:sz="0" w:space="0" w:color="auto"/>
            <w:right w:val="none" w:sz="0" w:space="0" w:color="auto"/>
          </w:divBdr>
        </w:div>
      </w:divsChild>
    </w:div>
    <w:div w:id="26761645">
      <w:bodyDiv w:val="1"/>
      <w:marLeft w:val="0"/>
      <w:marRight w:val="0"/>
      <w:marTop w:val="0"/>
      <w:marBottom w:val="0"/>
      <w:divBdr>
        <w:top w:val="none" w:sz="0" w:space="0" w:color="auto"/>
        <w:left w:val="none" w:sz="0" w:space="0" w:color="auto"/>
        <w:bottom w:val="none" w:sz="0" w:space="0" w:color="auto"/>
        <w:right w:val="none" w:sz="0" w:space="0" w:color="auto"/>
      </w:divBdr>
      <w:divsChild>
        <w:div w:id="1458914632">
          <w:marLeft w:val="0"/>
          <w:marRight w:val="0"/>
          <w:marTop w:val="0"/>
          <w:marBottom w:val="375"/>
          <w:divBdr>
            <w:top w:val="none" w:sz="0" w:space="0" w:color="auto"/>
            <w:left w:val="none" w:sz="0" w:space="0" w:color="auto"/>
            <w:bottom w:val="none" w:sz="0" w:space="0" w:color="auto"/>
            <w:right w:val="none" w:sz="0" w:space="0" w:color="auto"/>
          </w:divBdr>
          <w:divsChild>
            <w:div w:id="1449425790">
              <w:marLeft w:val="0"/>
              <w:marRight w:val="0"/>
              <w:marTop w:val="0"/>
              <w:marBottom w:val="75"/>
              <w:divBdr>
                <w:top w:val="none" w:sz="0" w:space="0" w:color="auto"/>
                <w:left w:val="none" w:sz="0" w:space="0" w:color="auto"/>
                <w:bottom w:val="none" w:sz="0" w:space="0" w:color="auto"/>
                <w:right w:val="none" w:sz="0" w:space="0" w:color="auto"/>
              </w:divBdr>
            </w:div>
            <w:div w:id="8324480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7486139">
      <w:bodyDiv w:val="1"/>
      <w:marLeft w:val="0"/>
      <w:marRight w:val="0"/>
      <w:marTop w:val="0"/>
      <w:marBottom w:val="0"/>
      <w:divBdr>
        <w:top w:val="none" w:sz="0" w:space="0" w:color="auto"/>
        <w:left w:val="none" w:sz="0" w:space="0" w:color="auto"/>
        <w:bottom w:val="none" w:sz="0" w:space="0" w:color="auto"/>
        <w:right w:val="none" w:sz="0" w:space="0" w:color="auto"/>
      </w:divBdr>
      <w:divsChild>
        <w:div w:id="184945201">
          <w:marLeft w:val="0"/>
          <w:marRight w:val="0"/>
          <w:marTop w:val="0"/>
          <w:marBottom w:val="0"/>
          <w:divBdr>
            <w:top w:val="none" w:sz="0" w:space="0" w:color="auto"/>
            <w:left w:val="none" w:sz="0" w:space="0" w:color="auto"/>
            <w:bottom w:val="none" w:sz="0" w:space="0" w:color="auto"/>
            <w:right w:val="none" w:sz="0" w:space="0" w:color="auto"/>
          </w:divBdr>
        </w:div>
      </w:divsChild>
    </w:div>
    <w:div w:id="28993398">
      <w:bodyDiv w:val="1"/>
      <w:marLeft w:val="0"/>
      <w:marRight w:val="0"/>
      <w:marTop w:val="0"/>
      <w:marBottom w:val="0"/>
      <w:divBdr>
        <w:top w:val="none" w:sz="0" w:space="0" w:color="auto"/>
        <w:left w:val="none" w:sz="0" w:space="0" w:color="auto"/>
        <w:bottom w:val="none" w:sz="0" w:space="0" w:color="auto"/>
        <w:right w:val="none" w:sz="0" w:space="0" w:color="auto"/>
      </w:divBdr>
      <w:divsChild>
        <w:div w:id="1653483879">
          <w:marLeft w:val="0"/>
          <w:marRight w:val="0"/>
          <w:marTop w:val="0"/>
          <w:marBottom w:val="0"/>
          <w:divBdr>
            <w:top w:val="none" w:sz="0" w:space="0" w:color="auto"/>
            <w:left w:val="none" w:sz="0" w:space="0" w:color="auto"/>
            <w:bottom w:val="none" w:sz="0" w:space="0" w:color="auto"/>
            <w:right w:val="none" w:sz="0" w:space="0" w:color="auto"/>
          </w:divBdr>
        </w:div>
        <w:div w:id="2061781612">
          <w:marLeft w:val="0"/>
          <w:marRight w:val="0"/>
          <w:marTop w:val="300"/>
          <w:marBottom w:val="300"/>
          <w:divBdr>
            <w:top w:val="none" w:sz="0" w:space="0" w:color="auto"/>
            <w:left w:val="none" w:sz="0" w:space="0" w:color="auto"/>
            <w:bottom w:val="none" w:sz="0" w:space="0" w:color="auto"/>
            <w:right w:val="none" w:sz="0" w:space="0" w:color="auto"/>
          </w:divBdr>
        </w:div>
        <w:div w:id="39481092">
          <w:marLeft w:val="0"/>
          <w:marRight w:val="0"/>
          <w:marTop w:val="0"/>
          <w:marBottom w:val="0"/>
          <w:divBdr>
            <w:top w:val="none" w:sz="0" w:space="0" w:color="auto"/>
            <w:left w:val="none" w:sz="0" w:space="0" w:color="auto"/>
            <w:bottom w:val="none" w:sz="0" w:space="0" w:color="auto"/>
            <w:right w:val="none" w:sz="0" w:space="0" w:color="auto"/>
          </w:divBdr>
          <w:divsChild>
            <w:div w:id="1377124210">
              <w:marLeft w:val="0"/>
              <w:marRight w:val="0"/>
              <w:marTop w:val="300"/>
              <w:marBottom w:val="450"/>
              <w:divBdr>
                <w:top w:val="none" w:sz="0" w:space="0" w:color="auto"/>
                <w:left w:val="none" w:sz="0" w:space="0" w:color="auto"/>
                <w:bottom w:val="none" w:sz="0" w:space="0" w:color="auto"/>
                <w:right w:val="none" w:sz="0" w:space="0" w:color="auto"/>
              </w:divBdr>
              <w:divsChild>
                <w:div w:id="90511000">
                  <w:marLeft w:val="0"/>
                  <w:marRight w:val="0"/>
                  <w:marTop w:val="0"/>
                  <w:marBottom w:val="0"/>
                  <w:divBdr>
                    <w:top w:val="none" w:sz="0" w:space="0" w:color="auto"/>
                    <w:left w:val="none" w:sz="0" w:space="0" w:color="auto"/>
                    <w:bottom w:val="none" w:sz="0" w:space="0" w:color="auto"/>
                    <w:right w:val="none" w:sz="0" w:space="0" w:color="auto"/>
                  </w:divBdr>
                  <w:divsChild>
                    <w:div w:id="818109256">
                      <w:marLeft w:val="0"/>
                      <w:marRight w:val="0"/>
                      <w:marTop w:val="0"/>
                      <w:marBottom w:val="0"/>
                      <w:divBdr>
                        <w:top w:val="none" w:sz="0" w:space="0" w:color="auto"/>
                        <w:left w:val="none" w:sz="0" w:space="0" w:color="auto"/>
                        <w:bottom w:val="none" w:sz="0" w:space="0" w:color="auto"/>
                        <w:right w:val="none" w:sz="0" w:space="0" w:color="auto"/>
                      </w:divBdr>
                      <w:divsChild>
                        <w:div w:id="1801262483">
                          <w:marLeft w:val="0"/>
                          <w:marRight w:val="0"/>
                          <w:marTop w:val="0"/>
                          <w:marBottom w:val="0"/>
                          <w:divBdr>
                            <w:top w:val="none" w:sz="0" w:space="0" w:color="auto"/>
                            <w:left w:val="none" w:sz="0" w:space="0" w:color="auto"/>
                            <w:bottom w:val="none" w:sz="0" w:space="0" w:color="auto"/>
                            <w:right w:val="none" w:sz="0" w:space="0" w:color="auto"/>
                          </w:divBdr>
                          <w:divsChild>
                            <w:div w:id="1804151293">
                              <w:marLeft w:val="0"/>
                              <w:marRight w:val="0"/>
                              <w:marTop w:val="0"/>
                              <w:marBottom w:val="0"/>
                              <w:divBdr>
                                <w:top w:val="none" w:sz="0" w:space="0" w:color="auto"/>
                                <w:left w:val="none" w:sz="0" w:space="0" w:color="auto"/>
                                <w:bottom w:val="none" w:sz="0" w:space="0" w:color="auto"/>
                                <w:right w:val="none" w:sz="0" w:space="0" w:color="auto"/>
                              </w:divBdr>
                              <w:divsChild>
                                <w:div w:id="62222633">
                                  <w:marLeft w:val="0"/>
                                  <w:marRight w:val="0"/>
                                  <w:marTop w:val="0"/>
                                  <w:marBottom w:val="0"/>
                                  <w:divBdr>
                                    <w:top w:val="none" w:sz="0" w:space="0" w:color="auto"/>
                                    <w:left w:val="none" w:sz="0" w:space="0" w:color="auto"/>
                                    <w:bottom w:val="none" w:sz="0" w:space="0" w:color="auto"/>
                                    <w:right w:val="none" w:sz="0" w:space="0" w:color="auto"/>
                                  </w:divBdr>
                                  <w:divsChild>
                                    <w:div w:id="60045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575943">
          <w:marLeft w:val="0"/>
          <w:marRight w:val="0"/>
          <w:marTop w:val="0"/>
          <w:marBottom w:val="0"/>
          <w:divBdr>
            <w:top w:val="none" w:sz="0" w:space="0" w:color="auto"/>
            <w:left w:val="none" w:sz="0" w:space="0" w:color="auto"/>
            <w:bottom w:val="none" w:sz="0" w:space="0" w:color="auto"/>
            <w:right w:val="none" w:sz="0" w:space="0" w:color="auto"/>
          </w:divBdr>
          <w:divsChild>
            <w:div w:id="210501738">
              <w:blockQuote w:val="1"/>
              <w:marLeft w:val="0"/>
              <w:marRight w:val="0"/>
              <w:marTop w:val="465"/>
              <w:marBottom w:val="525"/>
              <w:divBdr>
                <w:top w:val="none" w:sz="0" w:space="0" w:color="auto"/>
                <w:left w:val="none" w:sz="0" w:space="0" w:color="auto"/>
                <w:bottom w:val="none" w:sz="0" w:space="0" w:color="auto"/>
                <w:right w:val="none" w:sz="0" w:space="0" w:color="auto"/>
              </w:divBdr>
            </w:div>
            <w:div w:id="197147566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8995232">
      <w:bodyDiv w:val="1"/>
      <w:marLeft w:val="0"/>
      <w:marRight w:val="0"/>
      <w:marTop w:val="0"/>
      <w:marBottom w:val="0"/>
      <w:divBdr>
        <w:top w:val="none" w:sz="0" w:space="0" w:color="auto"/>
        <w:left w:val="none" w:sz="0" w:space="0" w:color="auto"/>
        <w:bottom w:val="none" w:sz="0" w:space="0" w:color="auto"/>
        <w:right w:val="none" w:sz="0" w:space="0" w:color="auto"/>
      </w:divBdr>
      <w:divsChild>
        <w:div w:id="1377468138">
          <w:marLeft w:val="0"/>
          <w:marRight w:val="0"/>
          <w:marTop w:val="0"/>
          <w:marBottom w:val="75"/>
          <w:divBdr>
            <w:top w:val="none" w:sz="0" w:space="0" w:color="auto"/>
            <w:left w:val="none" w:sz="0" w:space="0" w:color="auto"/>
            <w:bottom w:val="none" w:sz="0" w:space="0" w:color="auto"/>
            <w:right w:val="none" w:sz="0" w:space="0" w:color="auto"/>
          </w:divBdr>
        </w:div>
        <w:div w:id="22357062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9308142">
      <w:bodyDiv w:val="1"/>
      <w:marLeft w:val="0"/>
      <w:marRight w:val="0"/>
      <w:marTop w:val="0"/>
      <w:marBottom w:val="0"/>
      <w:divBdr>
        <w:top w:val="none" w:sz="0" w:space="0" w:color="auto"/>
        <w:left w:val="none" w:sz="0" w:space="0" w:color="auto"/>
        <w:bottom w:val="none" w:sz="0" w:space="0" w:color="auto"/>
        <w:right w:val="none" w:sz="0" w:space="0" w:color="auto"/>
      </w:divBdr>
      <w:divsChild>
        <w:div w:id="1948926615">
          <w:marLeft w:val="0"/>
          <w:marRight w:val="375"/>
          <w:marTop w:val="0"/>
          <w:marBottom w:val="0"/>
          <w:divBdr>
            <w:top w:val="none" w:sz="0" w:space="0" w:color="auto"/>
            <w:left w:val="none" w:sz="0" w:space="0" w:color="auto"/>
            <w:bottom w:val="none" w:sz="0" w:space="0" w:color="auto"/>
            <w:right w:val="none" w:sz="0" w:space="0" w:color="auto"/>
          </w:divBdr>
        </w:div>
        <w:div w:id="1036739651">
          <w:marLeft w:val="0"/>
          <w:marRight w:val="0"/>
          <w:marTop w:val="0"/>
          <w:marBottom w:val="0"/>
          <w:divBdr>
            <w:top w:val="none" w:sz="0" w:space="0" w:color="auto"/>
            <w:left w:val="none" w:sz="0" w:space="0" w:color="auto"/>
            <w:bottom w:val="none" w:sz="0" w:space="0" w:color="auto"/>
            <w:right w:val="none" w:sz="0" w:space="0" w:color="auto"/>
          </w:divBdr>
        </w:div>
      </w:divsChild>
    </w:div>
    <w:div w:id="30496464">
      <w:bodyDiv w:val="1"/>
      <w:marLeft w:val="0"/>
      <w:marRight w:val="0"/>
      <w:marTop w:val="0"/>
      <w:marBottom w:val="0"/>
      <w:divBdr>
        <w:top w:val="none" w:sz="0" w:space="0" w:color="auto"/>
        <w:left w:val="none" w:sz="0" w:space="0" w:color="auto"/>
        <w:bottom w:val="none" w:sz="0" w:space="0" w:color="auto"/>
        <w:right w:val="none" w:sz="0" w:space="0" w:color="auto"/>
      </w:divBdr>
      <w:divsChild>
        <w:div w:id="1161198591">
          <w:marLeft w:val="0"/>
          <w:marRight w:val="0"/>
          <w:marTop w:val="0"/>
          <w:marBottom w:val="300"/>
          <w:divBdr>
            <w:top w:val="none" w:sz="0" w:space="0" w:color="auto"/>
            <w:left w:val="none" w:sz="0" w:space="0" w:color="auto"/>
            <w:bottom w:val="none" w:sz="0" w:space="0" w:color="auto"/>
            <w:right w:val="none" w:sz="0" w:space="0" w:color="auto"/>
          </w:divBdr>
        </w:div>
      </w:divsChild>
    </w:div>
    <w:div w:id="30687059">
      <w:bodyDiv w:val="1"/>
      <w:marLeft w:val="0"/>
      <w:marRight w:val="0"/>
      <w:marTop w:val="0"/>
      <w:marBottom w:val="0"/>
      <w:divBdr>
        <w:top w:val="none" w:sz="0" w:space="0" w:color="auto"/>
        <w:left w:val="none" w:sz="0" w:space="0" w:color="auto"/>
        <w:bottom w:val="none" w:sz="0" w:space="0" w:color="auto"/>
        <w:right w:val="none" w:sz="0" w:space="0" w:color="auto"/>
      </w:divBdr>
      <w:divsChild>
        <w:div w:id="2055696605">
          <w:marLeft w:val="0"/>
          <w:marRight w:val="0"/>
          <w:marTop w:val="300"/>
          <w:marBottom w:val="300"/>
          <w:divBdr>
            <w:top w:val="none" w:sz="0" w:space="0" w:color="auto"/>
            <w:left w:val="none" w:sz="0" w:space="0" w:color="auto"/>
            <w:bottom w:val="none" w:sz="0" w:space="0" w:color="auto"/>
            <w:right w:val="none" w:sz="0" w:space="0" w:color="auto"/>
          </w:divBdr>
        </w:div>
        <w:div w:id="1851750041">
          <w:marLeft w:val="0"/>
          <w:marRight w:val="0"/>
          <w:marTop w:val="0"/>
          <w:marBottom w:val="0"/>
          <w:divBdr>
            <w:top w:val="none" w:sz="0" w:space="0" w:color="auto"/>
            <w:left w:val="none" w:sz="0" w:space="0" w:color="auto"/>
            <w:bottom w:val="none" w:sz="0" w:space="0" w:color="auto"/>
            <w:right w:val="none" w:sz="0" w:space="0" w:color="auto"/>
          </w:divBdr>
        </w:div>
      </w:divsChild>
    </w:div>
    <w:div w:id="31196967">
      <w:bodyDiv w:val="1"/>
      <w:marLeft w:val="0"/>
      <w:marRight w:val="0"/>
      <w:marTop w:val="0"/>
      <w:marBottom w:val="0"/>
      <w:divBdr>
        <w:top w:val="none" w:sz="0" w:space="0" w:color="auto"/>
        <w:left w:val="none" w:sz="0" w:space="0" w:color="auto"/>
        <w:bottom w:val="none" w:sz="0" w:space="0" w:color="auto"/>
        <w:right w:val="none" w:sz="0" w:space="0" w:color="auto"/>
      </w:divBdr>
      <w:divsChild>
        <w:div w:id="1680236972">
          <w:marLeft w:val="0"/>
          <w:marRight w:val="0"/>
          <w:marTop w:val="300"/>
          <w:marBottom w:val="300"/>
          <w:divBdr>
            <w:top w:val="none" w:sz="0" w:space="0" w:color="auto"/>
            <w:left w:val="none" w:sz="0" w:space="0" w:color="auto"/>
            <w:bottom w:val="none" w:sz="0" w:space="0" w:color="auto"/>
            <w:right w:val="none" w:sz="0" w:space="0" w:color="auto"/>
          </w:divBdr>
        </w:div>
        <w:div w:id="827984186">
          <w:marLeft w:val="0"/>
          <w:marRight w:val="0"/>
          <w:marTop w:val="0"/>
          <w:marBottom w:val="0"/>
          <w:divBdr>
            <w:top w:val="none" w:sz="0" w:space="0" w:color="auto"/>
            <w:left w:val="none" w:sz="0" w:space="0" w:color="auto"/>
            <w:bottom w:val="none" w:sz="0" w:space="0" w:color="auto"/>
            <w:right w:val="none" w:sz="0" w:space="0" w:color="auto"/>
          </w:divBdr>
        </w:div>
      </w:divsChild>
    </w:div>
    <w:div w:id="31736770">
      <w:bodyDiv w:val="1"/>
      <w:marLeft w:val="0"/>
      <w:marRight w:val="0"/>
      <w:marTop w:val="0"/>
      <w:marBottom w:val="0"/>
      <w:divBdr>
        <w:top w:val="none" w:sz="0" w:space="0" w:color="auto"/>
        <w:left w:val="none" w:sz="0" w:space="0" w:color="auto"/>
        <w:bottom w:val="none" w:sz="0" w:space="0" w:color="auto"/>
        <w:right w:val="none" w:sz="0" w:space="0" w:color="auto"/>
      </w:divBdr>
      <w:divsChild>
        <w:div w:id="1716082657">
          <w:marLeft w:val="0"/>
          <w:marRight w:val="0"/>
          <w:marTop w:val="0"/>
          <w:marBottom w:val="75"/>
          <w:divBdr>
            <w:top w:val="none" w:sz="0" w:space="0" w:color="auto"/>
            <w:left w:val="none" w:sz="0" w:space="0" w:color="auto"/>
            <w:bottom w:val="none" w:sz="0" w:space="0" w:color="auto"/>
            <w:right w:val="none" w:sz="0" w:space="0" w:color="auto"/>
          </w:divBdr>
        </w:div>
      </w:divsChild>
    </w:div>
    <w:div w:id="32120177">
      <w:bodyDiv w:val="1"/>
      <w:marLeft w:val="0"/>
      <w:marRight w:val="0"/>
      <w:marTop w:val="0"/>
      <w:marBottom w:val="0"/>
      <w:divBdr>
        <w:top w:val="none" w:sz="0" w:space="0" w:color="auto"/>
        <w:left w:val="none" w:sz="0" w:space="0" w:color="auto"/>
        <w:bottom w:val="none" w:sz="0" w:space="0" w:color="auto"/>
        <w:right w:val="none" w:sz="0" w:space="0" w:color="auto"/>
      </w:divBdr>
      <w:divsChild>
        <w:div w:id="702050605">
          <w:marLeft w:val="0"/>
          <w:marRight w:val="0"/>
          <w:marTop w:val="0"/>
          <w:marBottom w:val="75"/>
          <w:divBdr>
            <w:top w:val="none" w:sz="0" w:space="0" w:color="auto"/>
            <w:left w:val="none" w:sz="0" w:space="0" w:color="auto"/>
            <w:bottom w:val="none" w:sz="0" w:space="0" w:color="auto"/>
            <w:right w:val="none" w:sz="0" w:space="0" w:color="auto"/>
          </w:divBdr>
        </w:div>
        <w:div w:id="51468754">
          <w:marLeft w:val="0"/>
          <w:marRight w:val="0"/>
          <w:marTop w:val="0"/>
          <w:marBottom w:val="0"/>
          <w:divBdr>
            <w:top w:val="none" w:sz="0" w:space="0" w:color="auto"/>
            <w:left w:val="none" w:sz="0" w:space="0" w:color="auto"/>
            <w:bottom w:val="none" w:sz="0" w:space="0" w:color="auto"/>
            <w:right w:val="none" w:sz="0" w:space="0" w:color="auto"/>
          </w:divBdr>
        </w:div>
      </w:divsChild>
    </w:div>
    <w:div w:id="32586405">
      <w:bodyDiv w:val="1"/>
      <w:marLeft w:val="0"/>
      <w:marRight w:val="0"/>
      <w:marTop w:val="0"/>
      <w:marBottom w:val="0"/>
      <w:divBdr>
        <w:top w:val="none" w:sz="0" w:space="0" w:color="auto"/>
        <w:left w:val="none" w:sz="0" w:space="0" w:color="auto"/>
        <w:bottom w:val="none" w:sz="0" w:space="0" w:color="auto"/>
        <w:right w:val="none" w:sz="0" w:space="0" w:color="auto"/>
      </w:divBdr>
      <w:divsChild>
        <w:div w:id="76751417">
          <w:marLeft w:val="0"/>
          <w:marRight w:val="0"/>
          <w:marTop w:val="0"/>
          <w:marBottom w:val="300"/>
          <w:divBdr>
            <w:top w:val="none" w:sz="0" w:space="0" w:color="auto"/>
            <w:left w:val="none" w:sz="0" w:space="0" w:color="auto"/>
            <w:bottom w:val="none" w:sz="0" w:space="0" w:color="auto"/>
            <w:right w:val="none" w:sz="0" w:space="0" w:color="auto"/>
          </w:divBdr>
        </w:div>
      </w:divsChild>
    </w:div>
    <w:div w:id="33189798">
      <w:bodyDiv w:val="1"/>
      <w:marLeft w:val="0"/>
      <w:marRight w:val="0"/>
      <w:marTop w:val="0"/>
      <w:marBottom w:val="0"/>
      <w:divBdr>
        <w:top w:val="none" w:sz="0" w:space="0" w:color="auto"/>
        <w:left w:val="none" w:sz="0" w:space="0" w:color="auto"/>
        <w:bottom w:val="none" w:sz="0" w:space="0" w:color="auto"/>
        <w:right w:val="none" w:sz="0" w:space="0" w:color="auto"/>
      </w:divBdr>
      <w:divsChild>
        <w:div w:id="1433627222">
          <w:marLeft w:val="0"/>
          <w:marRight w:val="0"/>
          <w:marTop w:val="0"/>
          <w:marBottom w:val="75"/>
          <w:divBdr>
            <w:top w:val="none" w:sz="0" w:space="0" w:color="auto"/>
            <w:left w:val="none" w:sz="0" w:space="0" w:color="auto"/>
            <w:bottom w:val="none" w:sz="0" w:space="0" w:color="auto"/>
            <w:right w:val="none" w:sz="0" w:space="0" w:color="auto"/>
          </w:divBdr>
        </w:div>
        <w:div w:id="5303378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3235521">
      <w:bodyDiv w:val="1"/>
      <w:marLeft w:val="0"/>
      <w:marRight w:val="0"/>
      <w:marTop w:val="0"/>
      <w:marBottom w:val="0"/>
      <w:divBdr>
        <w:top w:val="none" w:sz="0" w:space="0" w:color="auto"/>
        <w:left w:val="none" w:sz="0" w:space="0" w:color="auto"/>
        <w:bottom w:val="none" w:sz="0" w:space="0" w:color="auto"/>
        <w:right w:val="none" w:sz="0" w:space="0" w:color="auto"/>
      </w:divBdr>
      <w:divsChild>
        <w:div w:id="1907835549">
          <w:marLeft w:val="0"/>
          <w:marRight w:val="0"/>
          <w:marTop w:val="0"/>
          <w:marBottom w:val="0"/>
          <w:divBdr>
            <w:top w:val="none" w:sz="0" w:space="0" w:color="auto"/>
            <w:left w:val="none" w:sz="0" w:space="0" w:color="auto"/>
            <w:bottom w:val="none" w:sz="0" w:space="0" w:color="auto"/>
            <w:right w:val="none" w:sz="0" w:space="0" w:color="auto"/>
          </w:divBdr>
        </w:div>
      </w:divsChild>
    </w:div>
    <w:div w:id="33389150">
      <w:bodyDiv w:val="1"/>
      <w:marLeft w:val="0"/>
      <w:marRight w:val="0"/>
      <w:marTop w:val="0"/>
      <w:marBottom w:val="0"/>
      <w:divBdr>
        <w:top w:val="none" w:sz="0" w:space="0" w:color="auto"/>
        <w:left w:val="none" w:sz="0" w:space="0" w:color="auto"/>
        <w:bottom w:val="none" w:sz="0" w:space="0" w:color="auto"/>
        <w:right w:val="none" w:sz="0" w:space="0" w:color="auto"/>
      </w:divBdr>
      <w:divsChild>
        <w:div w:id="1281523412">
          <w:marLeft w:val="0"/>
          <w:marRight w:val="150"/>
          <w:marTop w:val="0"/>
          <w:marBottom w:val="75"/>
          <w:divBdr>
            <w:top w:val="none" w:sz="0" w:space="0" w:color="auto"/>
            <w:left w:val="none" w:sz="0" w:space="0" w:color="auto"/>
            <w:bottom w:val="none" w:sz="0" w:space="0" w:color="auto"/>
            <w:right w:val="none" w:sz="0" w:space="0" w:color="auto"/>
          </w:divBdr>
        </w:div>
        <w:div w:id="1156651326">
          <w:marLeft w:val="0"/>
          <w:marRight w:val="150"/>
          <w:marTop w:val="150"/>
          <w:marBottom w:val="150"/>
          <w:divBdr>
            <w:top w:val="none" w:sz="0" w:space="0" w:color="auto"/>
            <w:left w:val="none" w:sz="0" w:space="0" w:color="auto"/>
            <w:bottom w:val="none" w:sz="0" w:space="0" w:color="auto"/>
            <w:right w:val="none" w:sz="0" w:space="0" w:color="auto"/>
          </w:divBdr>
        </w:div>
        <w:div w:id="1791124794">
          <w:marLeft w:val="0"/>
          <w:marRight w:val="150"/>
          <w:marTop w:val="0"/>
          <w:marBottom w:val="0"/>
          <w:divBdr>
            <w:top w:val="none" w:sz="0" w:space="0" w:color="auto"/>
            <w:left w:val="none" w:sz="0" w:space="0" w:color="auto"/>
            <w:bottom w:val="none" w:sz="0" w:space="0" w:color="auto"/>
            <w:right w:val="none" w:sz="0" w:space="0" w:color="auto"/>
          </w:divBdr>
        </w:div>
      </w:divsChild>
    </w:div>
    <w:div w:id="33427656">
      <w:bodyDiv w:val="1"/>
      <w:marLeft w:val="0"/>
      <w:marRight w:val="0"/>
      <w:marTop w:val="0"/>
      <w:marBottom w:val="0"/>
      <w:divBdr>
        <w:top w:val="none" w:sz="0" w:space="0" w:color="auto"/>
        <w:left w:val="none" w:sz="0" w:space="0" w:color="auto"/>
        <w:bottom w:val="none" w:sz="0" w:space="0" w:color="auto"/>
        <w:right w:val="none" w:sz="0" w:space="0" w:color="auto"/>
      </w:divBdr>
      <w:divsChild>
        <w:div w:id="203950457">
          <w:marLeft w:val="0"/>
          <w:marRight w:val="0"/>
          <w:marTop w:val="0"/>
          <w:marBottom w:val="300"/>
          <w:divBdr>
            <w:top w:val="none" w:sz="0" w:space="0" w:color="auto"/>
            <w:left w:val="none" w:sz="0" w:space="0" w:color="auto"/>
            <w:bottom w:val="none" w:sz="0" w:space="0" w:color="auto"/>
            <w:right w:val="none" w:sz="0" w:space="0" w:color="auto"/>
          </w:divBdr>
        </w:div>
      </w:divsChild>
    </w:div>
    <w:div w:id="33504884">
      <w:bodyDiv w:val="1"/>
      <w:marLeft w:val="0"/>
      <w:marRight w:val="0"/>
      <w:marTop w:val="0"/>
      <w:marBottom w:val="0"/>
      <w:divBdr>
        <w:top w:val="none" w:sz="0" w:space="0" w:color="auto"/>
        <w:left w:val="none" w:sz="0" w:space="0" w:color="auto"/>
        <w:bottom w:val="none" w:sz="0" w:space="0" w:color="auto"/>
        <w:right w:val="none" w:sz="0" w:space="0" w:color="auto"/>
      </w:divBdr>
      <w:divsChild>
        <w:div w:id="2016346114">
          <w:marLeft w:val="0"/>
          <w:marRight w:val="0"/>
          <w:marTop w:val="150"/>
          <w:marBottom w:val="450"/>
          <w:divBdr>
            <w:top w:val="none" w:sz="0" w:space="0" w:color="auto"/>
            <w:left w:val="none" w:sz="0" w:space="0" w:color="auto"/>
            <w:bottom w:val="none" w:sz="0" w:space="0" w:color="auto"/>
            <w:right w:val="none" w:sz="0" w:space="0" w:color="auto"/>
          </w:divBdr>
        </w:div>
        <w:div w:id="1629388363">
          <w:marLeft w:val="0"/>
          <w:marRight w:val="0"/>
          <w:marTop w:val="0"/>
          <w:marBottom w:val="300"/>
          <w:divBdr>
            <w:top w:val="none" w:sz="0" w:space="0" w:color="auto"/>
            <w:left w:val="none" w:sz="0" w:space="0" w:color="auto"/>
            <w:bottom w:val="none" w:sz="0" w:space="0" w:color="auto"/>
            <w:right w:val="none" w:sz="0" w:space="0" w:color="auto"/>
          </w:divBdr>
        </w:div>
        <w:div w:id="1096942589">
          <w:marLeft w:val="0"/>
          <w:marRight w:val="0"/>
          <w:marTop w:val="495"/>
          <w:marBottom w:val="630"/>
          <w:divBdr>
            <w:top w:val="none" w:sz="0" w:space="0" w:color="auto"/>
            <w:left w:val="none" w:sz="0" w:space="0" w:color="auto"/>
            <w:bottom w:val="none" w:sz="0" w:space="0" w:color="auto"/>
            <w:right w:val="none" w:sz="0" w:space="0" w:color="auto"/>
          </w:divBdr>
        </w:div>
      </w:divsChild>
    </w:div>
    <w:div w:id="33969132">
      <w:bodyDiv w:val="1"/>
      <w:marLeft w:val="0"/>
      <w:marRight w:val="0"/>
      <w:marTop w:val="0"/>
      <w:marBottom w:val="0"/>
      <w:divBdr>
        <w:top w:val="none" w:sz="0" w:space="0" w:color="auto"/>
        <w:left w:val="none" w:sz="0" w:space="0" w:color="auto"/>
        <w:bottom w:val="none" w:sz="0" w:space="0" w:color="auto"/>
        <w:right w:val="none" w:sz="0" w:space="0" w:color="auto"/>
      </w:divBdr>
      <w:divsChild>
        <w:div w:id="94329492">
          <w:marLeft w:val="0"/>
          <w:marRight w:val="0"/>
          <w:marTop w:val="0"/>
          <w:marBottom w:val="300"/>
          <w:divBdr>
            <w:top w:val="none" w:sz="0" w:space="0" w:color="auto"/>
            <w:left w:val="none" w:sz="0" w:space="0" w:color="auto"/>
            <w:bottom w:val="none" w:sz="0" w:space="0" w:color="auto"/>
            <w:right w:val="none" w:sz="0" w:space="0" w:color="auto"/>
          </w:divBdr>
        </w:div>
      </w:divsChild>
    </w:div>
    <w:div w:id="34039458">
      <w:bodyDiv w:val="1"/>
      <w:marLeft w:val="0"/>
      <w:marRight w:val="0"/>
      <w:marTop w:val="0"/>
      <w:marBottom w:val="0"/>
      <w:divBdr>
        <w:top w:val="none" w:sz="0" w:space="0" w:color="auto"/>
        <w:left w:val="none" w:sz="0" w:space="0" w:color="auto"/>
        <w:bottom w:val="none" w:sz="0" w:space="0" w:color="auto"/>
        <w:right w:val="none" w:sz="0" w:space="0" w:color="auto"/>
      </w:divBdr>
      <w:divsChild>
        <w:div w:id="596719483">
          <w:marLeft w:val="0"/>
          <w:marRight w:val="150"/>
          <w:marTop w:val="0"/>
          <w:marBottom w:val="75"/>
          <w:divBdr>
            <w:top w:val="none" w:sz="0" w:space="0" w:color="auto"/>
            <w:left w:val="none" w:sz="0" w:space="0" w:color="auto"/>
            <w:bottom w:val="none" w:sz="0" w:space="0" w:color="auto"/>
            <w:right w:val="none" w:sz="0" w:space="0" w:color="auto"/>
          </w:divBdr>
        </w:div>
        <w:div w:id="1936355238">
          <w:marLeft w:val="0"/>
          <w:marRight w:val="150"/>
          <w:marTop w:val="150"/>
          <w:marBottom w:val="150"/>
          <w:divBdr>
            <w:top w:val="none" w:sz="0" w:space="0" w:color="auto"/>
            <w:left w:val="none" w:sz="0" w:space="0" w:color="auto"/>
            <w:bottom w:val="none" w:sz="0" w:space="0" w:color="auto"/>
            <w:right w:val="none" w:sz="0" w:space="0" w:color="auto"/>
          </w:divBdr>
        </w:div>
        <w:div w:id="1386878721">
          <w:marLeft w:val="0"/>
          <w:marRight w:val="150"/>
          <w:marTop w:val="0"/>
          <w:marBottom w:val="0"/>
          <w:divBdr>
            <w:top w:val="none" w:sz="0" w:space="0" w:color="auto"/>
            <w:left w:val="none" w:sz="0" w:space="0" w:color="auto"/>
            <w:bottom w:val="none" w:sz="0" w:space="0" w:color="auto"/>
            <w:right w:val="none" w:sz="0" w:space="0" w:color="auto"/>
          </w:divBdr>
        </w:div>
      </w:divsChild>
    </w:div>
    <w:div w:id="34086251">
      <w:bodyDiv w:val="1"/>
      <w:marLeft w:val="0"/>
      <w:marRight w:val="0"/>
      <w:marTop w:val="0"/>
      <w:marBottom w:val="0"/>
      <w:divBdr>
        <w:top w:val="none" w:sz="0" w:space="0" w:color="auto"/>
        <w:left w:val="none" w:sz="0" w:space="0" w:color="auto"/>
        <w:bottom w:val="none" w:sz="0" w:space="0" w:color="auto"/>
        <w:right w:val="none" w:sz="0" w:space="0" w:color="auto"/>
      </w:divBdr>
      <w:divsChild>
        <w:div w:id="1757045898">
          <w:marLeft w:val="0"/>
          <w:marRight w:val="0"/>
          <w:marTop w:val="0"/>
          <w:marBottom w:val="0"/>
          <w:divBdr>
            <w:top w:val="none" w:sz="0" w:space="0" w:color="auto"/>
            <w:left w:val="none" w:sz="0" w:space="0" w:color="auto"/>
            <w:bottom w:val="none" w:sz="0" w:space="0" w:color="auto"/>
            <w:right w:val="none" w:sz="0" w:space="0" w:color="auto"/>
          </w:divBdr>
        </w:div>
        <w:div w:id="855995052">
          <w:marLeft w:val="0"/>
          <w:marRight w:val="0"/>
          <w:marTop w:val="300"/>
          <w:marBottom w:val="300"/>
          <w:divBdr>
            <w:top w:val="none" w:sz="0" w:space="0" w:color="auto"/>
            <w:left w:val="none" w:sz="0" w:space="0" w:color="auto"/>
            <w:bottom w:val="none" w:sz="0" w:space="0" w:color="auto"/>
            <w:right w:val="none" w:sz="0" w:space="0" w:color="auto"/>
          </w:divBdr>
        </w:div>
        <w:div w:id="1437946116">
          <w:marLeft w:val="0"/>
          <w:marRight w:val="0"/>
          <w:marTop w:val="0"/>
          <w:marBottom w:val="0"/>
          <w:divBdr>
            <w:top w:val="none" w:sz="0" w:space="0" w:color="auto"/>
            <w:left w:val="none" w:sz="0" w:space="0" w:color="auto"/>
            <w:bottom w:val="none" w:sz="0" w:space="0" w:color="auto"/>
            <w:right w:val="none" w:sz="0" w:space="0" w:color="auto"/>
          </w:divBdr>
          <w:divsChild>
            <w:div w:id="1758477989">
              <w:marLeft w:val="0"/>
              <w:marRight w:val="0"/>
              <w:marTop w:val="300"/>
              <w:marBottom w:val="450"/>
              <w:divBdr>
                <w:top w:val="none" w:sz="0" w:space="0" w:color="auto"/>
                <w:left w:val="none" w:sz="0" w:space="0" w:color="auto"/>
                <w:bottom w:val="none" w:sz="0" w:space="0" w:color="auto"/>
                <w:right w:val="none" w:sz="0" w:space="0" w:color="auto"/>
              </w:divBdr>
              <w:divsChild>
                <w:div w:id="200020872">
                  <w:marLeft w:val="0"/>
                  <w:marRight w:val="0"/>
                  <w:marTop w:val="0"/>
                  <w:marBottom w:val="0"/>
                  <w:divBdr>
                    <w:top w:val="none" w:sz="0" w:space="0" w:color="auto"/>
                    <w:left w:val="none" w:sz="0" w:space="0" w:color="auto"/>
                    <w:bottom w:val="none" w:sz="0" w:space="0" w:color="auto"/>
                    <w:right w:val="none" w:sz="0" w:space="0" w:color="auto"/>
                  </w:divBdr>
                  <w:divsChild>
                    <w:div w:id="1861312018">
                      <w:marLeft w:val="0"/>
                      <w:marRight w:val="0"/>
                      <w:marTop w:val="0"/>
                      <w:marBottom w:val="0"/>
                      <w:divBdr>
                        <w:top w:val="none" w:sz="0" w:space="0" w:color="auto"/>
                        <w:left w:val="none" w:sz="0" w:space="0" w:color="auto"/>
                        <w:bottom w:val="none" w:sz="0" w:space="0" w:color="auto"/>
                        <w:right w:val="none" w:sz="0" w:space="0" w:color="auto"/>
                      </w:divBdr>
                      <w:divsChild>
                        <w:div w:id="725681956">
                          <w:marLeft w:val="0"/>
                          <w:marRight w:val="0"/>
                          <w:marTop w:val="0"/>
                          <w:marBottom w:val="0"/>
                          <w:divBdr>
                            <w:top w:val="none" w:sz="0" w:space="0" w:color="auto"/>
                            <w:left w:val="none" w:sz="0" w:space="0" w:color="auto"/>
                            <w:bottom w:val="none" w:sz="0" w:space="0" w:color="auto"/>
                            <w:right w:val="none" w:sz="0" w:space="0" w:color="auto"/>
                          </w:divBdr>
                          <w:divsChild>
                            <w:div w:id="14557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943569">
          <w:marLeft w:val="0"/>
          <w:marRight w:val="0"/>
          <w:marTop w:val="0"/>
          <w:marBottom w:val="0"/>
          <w:divBdr>
            <w:top w:val="none" w:sz="0" w:space="0" w:color="auto"/>
            <w:left w:val="none" w:sz="0" w:space="0" w:color="auto"/>
            <w:bottom w:val="none" w:sz="0" w:space="0" w:color="auto"/>
            <w:right w:val="none" w:sz="0" w:space="0" w:color="auto"/>
          </w:divBdr>
        </w:div>
      </w:divsChild>
    </w:div>
    <w:div w:id="35005761">
      <w:bodyDiv w:val="1"/>
      <w:marLeft w:val="0"/>
      <w:marRight w:val="0"/>
      <w:marTop w:val="0"/>
      <w:marBottom w:val="0"/>
      <w:divBdr>
        <w:top w:val="none" w:sz="0" w:space="0" w:color="auto"/>
        <w:left w:val="none" w:sz="0" w:space="0" w:color="auto"/>
        <w:bottom w:val="none" w:sz="0" w:space="0" w:color="auto"/>
        <w:right w:val="none" w:sz="0" w:space="0" w:color="auto"/>
      </w:divBdr>
      <w:divsChild>
        <w:div w:id="458492663">
          <w:marLeft w:val="0"/>
          <w:marRight w:val="150"/>
          <w:marTop w:val="0"/>
          <w:marBottom w:val="75"/>
          <w:divBdr>
            <w:top w:val="none" w:sz="0" w:space="0" w:color="auto"/>
            <w:left w:val="none" w:sz="0" w:space="0" w:color="auto"/>
            <w:bottom w:val="none" w:sz="0" w:space="0" w:color="auto"/>
            <w:right w:val="none" w:sz="0" w:space="0" w:color="auto"/>
          </w:divBdr>
        </w:div>
        <w:div w:id="1108355356">
          <w:marLeft w:val="0"/>
          <w:marRight w:val="150"/>
          <w:marTop w:val="150"/>
          <w:marBottom w:val="150"/>
          <w:divBdr>
            <w:top w:val="none" w:sz="0" w:space="0" w:color="auto"/>
            <w:left w:val="none" w:sz="0" w:space="0" w:color="auto"/>
            <w:bottom w:val="none" w:sz="0" w:space="0" w:color="auto"/>
            <w:right w:val="none" w:sz="0" w:space="0" w:color="auto"/>
          </w:divBdr>
        </w:div>
        <w:div w:id="1023244800">
          <w:marLeft w:val="0"/>
          <w:marRight w:val="150"/>
          <w:marTop w:val="0"/>
          <w:marBottom w:val="0"/>
          <w:divBdr>
            <w:top w:val="none" w:sz="0" w:space="0" w:color="auto"/>
            <w:left w:val="none" w:sz="0" w:space="0" w:color="auto"/>
            <w:bottom w:val="none" w:sz="0" w:space="0" w:color="auto"/>
            <w:right w:val="none" w:sz="0" w:space="0" w:color="auto"/>
          </w:divBdr>
        </w:div>
      </w:divsChild>
    </w:div>
    <w:div w:id="36200374">
      <w:bodyDiv w:val="1"/>
      <w:marLeft w:val="0"/>
      <w:marRight w:val="0"/>
      <w:marTop w:val="0"/>
      <w:marBottom w:val="0"/>
      <w:divBdr>
        <w:top w:val="none" w:sz="0" w:space="0" w:color="auto"/>
        <w:left w:val="none" w:sz="0" w:space="0" w:color="auto"/>
        <w:bottom w:val="none" w:sz="0" w:space="0" w:color="auto"/>
        <w:right w:val="none" w:sz="0" w:space="0" w:color="auto"/>
      </w:divBdr>
      <w:divsChild>
        <w:div w:id="630137725">
          <w:marLeft w:val="0"/>
          <w:marRight w:val="0"/>
          <w:marTop w:val="150"/>
          <w:marBottom w:val="450"/>
          <w:divBdr>
            <w:top w:val="none" w:sz="0" w:space="0" w:color="auto"/>
            <w:left w:val="none" w:sz="0" w:space="0" w:color="auto"/>
            <w:bottom w:val="none" w:sz="0" w:space="0" w:color="auto"/>
            <w:right w:val="none" w:sz="0" w:space="0" w:color="auto"/>
          </w:divBdr>
        </w:div>
        <w:div w:id="114754957">
          <w:marLeft w:val="0"/>
          <w:marRight w:val="0"/>
          <w:marTop w:val="0"/>
          <w:marBottom w:val="300"/>
          <w:divBdr>
            <w:top w:val="none" w:sz="0" w:space="0" w:color="auto"/>
            <w:left w:val="none" w:sz="0" w:space="0" w:color="auto"/>
            <w:bottom w:val="none" w:sz="0" w:space="0" w:color="auto"/>
            <w:right w:val="none" w:sz="0" w:space="0" w:color="auto"/>
          </w:divBdr>
        </w:div>
        <w:div w:id="2114127409">
          <w:marLeft w:val="0"/>
          <w:marRight w:val="0"/>
          <w:marTop w:val="495"/>
          <w:marBottom w:val="630"/>
          <w:divBdr>
            <w:top w:val="none" w:sz="0" w:space="0" w:color="auto"/>
            <w:left w:val="none" w:sz="0" w:space="0" w:color="auto"/>
            <w:bottom w:val="none" w:sz="0" w:space="0" w:color="auto"/>
            <w:right w:val="none" w:sz="0" w:space="0" w:color="auto"/>
          </w:divBdr>
        </w:div>
      </w:divsChild>
    </w:div>
    <w:div w:id="37823358">
      <w:bodyDiv w:val="1"/>
      <w:marLeft w:val="0"/>
      <w:marRight w:val="0"/>
      <w:marTop w:val="0"/>
      <w:marBottom w:val="0"/>
      <w:divBdr>
        <w:top w:val="none" w:sz="0" w:space="0" w:color="auto"/>
        <w:left w:val="none" w:sz="0" w:space="0" w:color="auto"/>
        <w:bottom w:val="none" w:sz="0" w:space="0" w:color="auto"/>
        <w:right w:val="none" w:sz="0" w:space="0" w:color="auto"/>
      </w:divBdr>
      <w:divsChild>
        <w:div w:id="1083599831">
          <w:marLeft w:val="0"/>
          <w:marRight w:val="0"/>
          <w:marTop w:val="0"/>
          <w:marBottom w:val="150"/>
          <w:divBdr>
            <w:top w:val="none" w:sz="0" w:space="0" w:color="auto"/>
            <w:left w:val="none" w:sz="0" w:space="0" w:color="auto"/>
            <w:bottom w:val="none" w:sz="0" w:space="0" w:color="auto"/>
            <w:right w:val="none" w:sz="0" w:space="0" w:color="auto"/>
          </w:divBdr>
          <w:divsChild>
            <w:div w:id="1460878715">
              <w:marLeft w:val="0"/>
              <w:marRight w:val="0"/>
              <w:marTop w:val="0"/>
              <w:marBottom w:val="0"/>
              <w:divBdr>
                <w:top w:val="none" w:sz="0" w:space="0" w:color="auto"/>
                <w:left w:val="none" w:sz="0" w:space="0" w:color="auto"/>
                <w:bottom w:val="none" w:sz="0" w:space="0" w:color="auto"/>
                <w:right w:val="none" w:sz="0" w:space="0" w:color="auto"/>
              </w:divBdr>
              <w:divsChild>
                <w:div w:id="1759326783">
                  <w:marLeft w:val="0"/>
                  <w:marRight w:val="150"/>
                  <w:marTop w:val="0"/>
                  <w:marBottom w:val="0"/>
                  <w:divBdr>
                    <w:top w:val="none" w:sz="0" w:space="0" w:color="auto"/>
                    <w:left w:val="none" w:sz="0" w:space="0" w:color="auto"/>
                    <w:bottom w:val="none" w:sz="0" w:space="0" w:color="auto"/>
                    <w:right w:val="none" w:sz="0" w:space="0" w:color="auto"/>
                  </w:divBdr>
                </w:div>
                <w:div w:id="643386839">
                  <w:marLeft w:val="0"/>
                  <w:marRight w:val="150"/>
                  <w:marTop w:val="0"/>
                  <w:marBottom w:val="0"/>
                  <w:divBdr>
                    <w:top w:val="none" w:sz="0" w:space="0" w:color="auto"/>
                    <w:left w:val="none" w:sz="0" w:space="0" w:color="auto"/>
                    <w:bottom w:val="none" w:sz="0" w:space="0" w:color="auto"/>
                    <w:right w:val="none" w:sz="0" w:space="0" w:color="auto"/>
                  </w:divBdr>
                </w:div>
              </w:divsChild>
            </w:div>
            <w:div w:id="139420854">
              <w:marLeft w:val="0"/>
              <w:marRight w:val="0"/>
              <w:marTop w:val="0"/>
              <w:marBottom w:val="0"/>
              <w:divBdr>
                <w:top w:val="none" w:sz="0" w:space="0" w:color="auto"/>
                <w:left w:val="none" w:sz="0" w:space="0" w:color="auto"/>
                <w:bottom w:val="none" w:sz="0" w:space="0" w:color="auto"/>
                <w:right w:val="none" w:sz="0" w:space="0" w:color="auto"/>
              </w:divBdr>
              <w:divsChild>
                <w:div w:id="203294774">
                  <w:marLeft w:val="0"/>
                  <w:marRight w:val="0"/>
                  <w:marTop w:val="0"/>
                  <w:marBottom w:val="0"/>
                  <w:divBdr>
                    <w:top w:val="none" w:sz="0" w:space="0" w:color="auto"/>
                    <w:left w:val="none" w:sz="0" w:space="0" w:color="auto"/>
                    <w:bottom w:val="none" w:sz="0" w:space="0" w:color="auto"/>
                    <w:right w:val="none" w:sz="0" w:space="0" w:color="auto"/>
                  </w:divBdr>
                  <w:divsChild>
                    <w:div w:id="754130789">
                      <w:marLeft w:val="0"/>
                      <w:marRight w:val="0"/>
                      <w:marTop w:val="0"/>
                      <w:marBottom w:val="0"/>
                      <w:divBdr>
                        <w:top w:val="none" w:sz="0" w:space="0" w:color="auto"/>
                        <w:left w:val="none" w:sz="0" w:space="0" w:color="auto"/>
                        <w:bottom w:val="none" w:sz="0" w:space="0" w:color="auto"/>
                        <w:right w:val="none" w:sz="0" w:space="0" w:color="auto"/>
                      </w:divBdr>
                      <w:divsChild>
                        <w:div w:id="843207030">
                          <w:marLeft w:val="0"/>
                          <w:marRight w:val="0"/>
                          <w:marTop w:val="0"/>
                          <w:marBottom w:val="0"/>
                          <w:divBdr>
                            <w:top w:val="none" w:sz="0" w:space="0" w:color="auto"/>
                            <w:left w:val="none" w:sz="0" w:space="0" w:color="auto"/>
                            <w:bottom w:val="none" w:sz="0" w:space="0" w:color="auto"/>
                            <w:right w:val="none" w:sz="0" w:space="0" w:color="auto"/>
                          </w:divBdr>
                        </w:div>
                      </w:divsChild>
                    </w:div>
                    <w:div w:id="93018598">
                      <w:marLeft w:val="0"/>
                      <w:marRight w:val="135"/>
                      <w:marTop w:val="0"/>
                      <w:marBottom w:val="0"/>
                      <w:divBdr>
                        <w:top w:val="none" w:sz="0" w:space="0" w:color="auto"/>
                        <w:left w:val="none" w:sz="0" w:space="0" w:color="auto"/>
                        <w:bottom w:val="none" w:sz="0" w:space="0" w:color="auto"/>
                        <w:right w:val="none" w:sz="0" w:space="0" w:color="auto"/>
                      </w:divBdr>
                    </w:div>
                    <w:div w:id="180184820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5841">
          <w:marLeft w:val="0"/>
          <w:marRight w:val="0"/>
          <w:marTop w:val="0"/>
          <w:marBottom w:val="0"/>
          <w:divBdr>
            <w:top w:val="none" w:sz="0" w:space="0" w:color="auto"/>
            <w:left w:val="none" w:sz="0" w:space="0" w:color="auto"/>
            <w:bottom w:val="none" w:sz="0" w:space="0" w:color="auto"/>
            <w:right w:val="none" w:sz="0" w:space="0" w:color="auto"/>
          </w:divBdr>
          <w:divsChild>
            <w:div w:id="1490827409">
              <w:marLeft w:val="0"/>
              <w:marRight w:val="0"/>
              <w:marTop w:val="0"/>
              <w:marBottom w:val="0"/>
              <w:divBdr>
                <w:top w:val="none" w:sz="0" w:space="0" w:color="auto"/>
                <w:left w:val="none" w:sz="0" w:space="0" w:color="auto"/>
                <w:bottom w:val="none" w:sz="0" w:space="0" w:color="auto"/>
                <w:right w:val="none" w:sz="0" w:space="0" w:color="auto"/>
              </w:divBdr>
              <w:divsChild>
                <w:div w:id="1018695239">
                  <w:marLeft w:val="0"/>
                  <w:marRight w:val="0"/>
                  <w:marTop w:val="0"/>
                  <w:marBottom w:val="0"/>
                  <w:divBdr>
                    <w:top w:val="none" w:sz="0" w:space="0" w:color="auto"/>
                    <w:left w:val="none" w:sz="0" w:space="0" w:color="auto"/>
                    <w:bottom w:val="none" w:sz="0" w:space="0" w:color="auto"/>
                    <w:right w:val="none" w:sz="0" w:space="0" w:color="auto"/>
                  </w:divBdr>
                </w:div>
              </w:divsChild>
            </w:div>
            <w:div w:id="146213279">
              <w:marLeft w:val="0"/>
              <w:marRight w:val="0"/>
              <w:marTop w:val="225"/>
              <w:marBottom w:val="0"/>
              <w:divBdr>
                <w:top w:val="none" w:sz="0" w:space="0" w:color="auto"/>
                <w:left w:val="none" w:sz="0" w:space="0" w:color="auto"/>
                <w:bottom w:val="none" w:sz="0" w:space="0" w:color="auto"/>
                <w:right w:val="none" w:sz="0" w:space="0" w:color="auto"/>
              </w:divBdr>
              <w:divsChild>
                <w:div w:id="679237138">
                  <w:marLeft w:val="0"/>
                  <w:marRight w:val="0"/>
                  <w:marTop w:val="0"/>
                  <w:marBottom w:val="0"/>
                  <w:divBdr>
                    <w:top w:val="none" w:sz="0" w:space="0" w:color="auto"/>
                    <w:left w:val="none" w:sz="0" w:space="0" w:color="auto"/>
                    <w:bottom w:val="none" w:sz="0" w:space="0" w:color="auto"/>
                    <w:right w:val="none" w:sz="0" w:space="0" w:color="auto"/>
                  </w:divBdr>
                </w:div>
              </w:divsChild>
            </w:div>
            <w:div w:id="410658170">
              <w:marLeft w:val="0"/>
              <w:marRight w:val="0"/>
              <w:marTop w:val="225"/>
              <w:marBottom w:val="0"/>
              <w:divBdr>
                <w:top w:val="none" w:sz="0" w:space="0" w:color="auto"/>
                <w:left w:val="none" w:sz="0" w:space="0" w:color="auto"/>
                <w:bottom w:val="none" w:sz="0" w:space="0" w:color="auto"/>
                <w:right w:val="none" w:sz="0" w:space="0" w:color="auto"/>
              </w:divBdr>
              <w:divsChild>
                <w:div w:id="802699118">
                  <w:marLeft w:val="0"/>
                  <w:marRight w:val="0"/>
                  <w:marTop w:val="0"/>
                  <w:marBottom w:val="0"/>
                  <w:divBdr>
                    <w:top w:val="none" w:sz="0" w:space="0" w:color="auto"/>
                    <w:left w:val="none" w:sz="0" w:space="0" w:color="auto"/>
                    <w:bottom w:val="none" w:sz="0" w:space="0" w:color="auto"/>
                    <w:right w:val="none" w:sz="0" w:space="0" w:color="auto"/>
                  </w:divBdr>
                </w:div>
              </w:divsChild>
            </w:div>
            <w:div w:id="435444710">
              <w:marLeft w:val="0"/>
              <w:marRight w:val="0"/>
              <w:marTop w:val="375"/>
              <w:marBottom w:val="0"/>
              <w:divBdr>
                <w:top w:val="none" w:sz="0" w:space="0" w:color="auto"/>
                <w:left w:val="none" w:sz="0" w:space="0" w:color="auto"/>
                <w:bottom w:val="none" w:sz="0" w:space="0" w:color="auto"/>
                <w:right w:val="none" w:sz="0" w:space="0" w:color="auto"/>
              </w:divBdr>
              <w:divsChild>
                <w:div w:id="1951349541">
                  <w:marLeft w:val="0"/>
                  <w:marRight w:val="0"/>
                  <w:marTop w:val="0"/>
                  <w:marBottom w:val="0"/>
                  <w:divBdr>
                    <w:top w:val="none" w:sz="0" w:space="0" w:color="auto"/>
                    <w:left w:val="none" w:sz="0" w:space="0" w:color="auto"/>
                    <w:bottom w:val="none" w:sz="0" w:space="0" w:color="auto"/>
                    <w:right w:val="none" w:sz="0" w:space="0" w:color="auto"/>
                  </w:divBdr>
                  <w:divsChild>
                    <w:div w:id="158344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2558">
              <w:marLeft w:val="0"/>
              <w:marRight w:val="0"/>
              <w:marTop w:val="375"/>
              <w:marBottom w:val="0"/>
              <w:divBdr>
                <w:top w:val="none" w:sz="0" w:space="0" w:color="auto"/>
                <w:left w:val="none" w:sz="0" w:space="0" w:color="auto"/>
                <w:bottom w:val="none" w:sz="0" w:space="0" w:color="auto"/>
                <w:right w:val="none" w:sz="0" w:space="0" w:color="auto"/>
              </w:divBdr>
              <w:divsChild>
                <w:div w:id="5973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3054">
      <w:bodyDiv w:val="1"/>
      <w:marLeft w:val="0"/>
      <w:marRight w:val="0"/>
      <w:marTop w:val="0"/>
      <w:marBottom w:val="0"/>
      <w:divBdr>
        <w:top w:val="none" w:sz="0" w:space="0" w:color="auto"/>
        <w:left w:val="none" w:sz="0" w:space="0" w:color="auto"/>
        <w:bottom w:val="none" w:sz="0" w:space="0" w:color="auto"/>
        <w:right w:val="none" w:sz="0" w:space="0" w:color="auto"/>
      </w:divBdr>
      <w:divsChild>
        <w:div w:id="724181708">
          <w:marLeft w:val="0"/>
          <w:marRight w:val="0"/>
          <w:marTop w:val="0"/>
          <w:marBottom w:val="300"/>
          <w:divBdr>
            <w:top w:val="none" w:sz="0" w:space="0" w:color="auto"/>
            <w:left w:val="none" w:sz="0" w:space="0" w:color="auto"/>
            <w:bottom w:val="none" w:sz="0" w:space="0" w:color="auto"/>
            <w:right w:val="none" w:sz="0" w:space="0" w:color="auto"/>
          </w:divBdr>
        </w:div>
      </w:divsChild>
    </w:div>
    <w:div w:id="38165820">
      <w:bodyDiv w:val="1"/>
      <w:marLeft w:val="0"/>
      <w:marRight w:val="0"/>
      <w:marTop w:val="0"/>
      <w:marBottom w:val="0"/>
      <w:divBdr>
        <w:top w:val="none" w:sz="0" w:space="0" w:color="auto"/>
        <w:left w:val="none" w:sz="0" w:space="0" w:color="auto"/>
        <w:bottom w:val="none" w:sz="0" w:space="0" w:color="auto"/>
        <w:right w:val="none" w:sz="0" w:space="0" w:color="auto"/>
      </w:divBdr>
      <w:divsChild>
        <w:div w:id="1490710669">
          <w:marLeft w:val="0"/>
          <w:marRight w:val="0"/>
          <w:marTop w:val="0"/>
          <w:marBottom w:val="150"/>
          <w:divBdr>
            <w:top w:val="none" w:sz="0" w:space="0" w:color="auto"/>
            <w:left w:val="none" w:sz="0" w:space="0" w:color="auto"/>
            <w:bottom w:val="none" w:sz="0" w:space="0" w:color="auto"/>
            <w:right w:val="none" w:sz="0" w:space="0" w:color="auto"/>
          </w:divBdr>
          <w:divsChild>
            <w:div w:id="1815566946">
              <w:marLeft w:val="0"/>
              <w:marRight w:val="0"/>
              <w:marTop w:val="0"/>
              <w:marBottom w:val="0"/>
              <w:divBdr>
                <w:top w:val="none" w:sz="0" w:space="0" w:color="auto"/>
                <w:left w:val="none" w:sz="0" w:space="0" w:color="auto"/>
                <w:bottom w:val="none" w:sz="0" w:space="0" w:color="auto"/>
                <w:right w:val="none" w:sz="0" w:space="0" w:color="auto"/>
              </w:divBdr>
              <w:divsChild>
                <w:div w:id="804274043">
                  <w:marLeft w:val="0"/>
                  <w:marRight w:val="150"/>
                  <w:marTop w:val="0"/>
                  <w:marBottom w:val="0"/>
                  <w:divBdr>
                    <w:top w:val="none" w:sz="0" w:space="0" w:color="auto"/>
                    <w:left w:val="none" w:sz="0" w:space="0" w:color="auto"/>
                    <w:bottom w:val="none" w:sz="0" w:space="0" w:color="auto"/>
                    <w:right w:val="none" w:sz="0" w:space="0" w:color="auto"/>
                  </w:divBdr>
                </w:div>
                <w:div w:id="1892494465">
                  <w:marLeft w:val="0"/>
                  <w:marRight w:val="150"/>
                  <w:marTop w:val="0"/>
                  <w:marBottom w:val="0"/>
                  <w:divBdr>
                    <w:top w:val="none" w:sz="0" w:space="0" w:color="auto"/>
                    <w:left w:val="none" w:sz="0" w:space="0" w:color="auto"/>
                    <w:bottom w:val="none" w:sz="0" w:space="0" w:color="auto"/>
                    <w:right w:val="none" w:sz="0" w:space="0" w:color="auto"/>
                  </w:divBdr>
                </w:div>
              </w:divsChild>
            </w:div>
            <w:div w:id="409354043">
              <w:marLeft w:val="0"/>
              <w:marRight w:val="0"/>
              <w:marTop w:val="0"/>
              <w:marBottom w:val="0"/>
              <w:divBdr>
                <w:top w:val="none" w:sz="0" w:space="0" w:color="auto"/>
                <w:left w:val="none" w:sz="0" w:space="0" w:color="auto"/>
                <w:bottom w:val="none" w:sz="0" w:space="0" w:color="auto"/>
                <w:right w:val="none" w:sz="0" w:space="0" w:color="auto"/>
              </w:divBdr>
              <w:divsChild>
                <w:div w:id="1473672511">
                  <w:marLeft w:val="0"/>
                  <w:marRight w:val="0"/>
                  <w:marTop w:val="0"/>
                  <w:marBottom w:val="0"/>
                  <w:divBdr>
                    <w:top w:val="none" w:sz="0" w:space="0" w:color="auto"/>
                    <w:left w:val="none" w:sz="0" w:space="0" w:color="auto"/>
                    <w:bottom w:val="none" w:sz="0" w:space="0" w:color="auto"/>
                    <w:right w:val="none" w:sz="0" w:space="0" w:color="auto"/>
                  </w:divBdr>
                  <w:divsChild>
                    <w:div w:id="617954831">
                      <w:marLeft w:val="0"/>
                      <w:marRight w:val="0"/>
                      <w:marTop w:val="0"/>
                      <w:marBottom w:val="0"/>
                      <w:divBdr>
                        <w:top w:val="none" w:sz="0" w:space="0" w:color="auto"/>
                        <w:left w:val="none" w:sz="0" w:space="0" w:color="auto"/>
                        <w:bottom w:val="none" w:sz="0" w:space="0" w:color="auto"/>
                        <w:right w:val="none" w:sz="0" w:space="0" w:color="auto"/>
                      </w:divBdr>
                      <w:divsChild>
                        <w:div w:id="2437244">
                          <w:marLeft w:val="0"/>
                          <w:marRight w:val="0"/>
                          <w:marTop w:val="0"/>
                          <w:marBottom w:val="0"/>
                          <w:divBdr>
                            <w:top w:val="none" w:sz="0" w:space="0" w:color="auto"/>
                            <w:left w:val="none" w:sz="0" w:space="0" w:color="auto"/>
                            <w:bottom w:val="none" w:sz="0" w:space="0" w:color="auto"/>
                            <w:right w:val="none" w:sz="0" w:space="0" w:color="auto"/>
                          </w:divBdr>
                        </w:div>
                      </w:divsChild>
                    </w:div>
                    <w:div w:id="1560899772">
                      <w:marLeft w:val="0"/>
                      <w:marRight w:val="135"/>
                      <w:marTop w:val="0"/>
                      <w:marBottom w:val="0"/>
                      <w:divBdr>
                        <w:top w:val="none" w:sz="0" w:space="0" w:color="auto"/>
                        <w:left w:val="none" w:sz="0" w:space="0" w:color="auto"/>
                        <w:bottom w:val="none" w:sz="0" w:space="0" w:color="auto"/>
                        <w:right w:val="none" w:sz="0" w:space="0" w:color="auto"/>
                      </w:divBdr>
                    </w:div>
                    <w:div w:id="3423232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38800">
          <w:marLeft w:val="0"/>
          <w:marRight w:val="0"/>
          <w:marTop w:val="0"/>
          <w:marBottom w:val="0"/>
          <w:divBdr>
            <w:top w:val="none" w:sz="0" w:space="0" w:color="auto"/>
            <w:left w:val="none" w:sz="0" w:space="0" w:color="auto"/>
            <w:bottom w:val="none" w:sz="0" w:space="0" w:color="auto"/>
            <w:right w:val="none" w:sz="0" w:space="0" w:color="auto"/>
          </w:divBdr>
          <w:divsChild>
            <w:div w:id="1109933567">
              <w:marLeft w:val="0"/>
              <w:marRight w:val="0"/>
              <w:marTop w:val="0"/>
              <w:marBottom w:val="0"/>
              <w:divBdr>
                <w:top w:val="none" w:sz="0" w:space="0" w:color="auto"/>
                <w:left w:val="none" w:sz="0" w:space="0" w:color="auto"/>
                <w:bottom w:val="none" w:sz="0" w:space="0" w:color="auto"/>
                <w:right w:val="none" w:sz="0" w:space="0" w:color="auto"/>
              </w:divBdr>
              <w:divsChild>
                <w:div w:id="1923684852">
                  <w:marLeft w:val="0"/>
                  <w:marRight w:val="0"/>
                  <w:marTop w:val="0"/>
                  <w:marBottom w:val="0"/>
                  <w:divBdr>
                    <w:top w:val="none" w:sz="0" w:space="0" w:color="auto"/>
                    <w:left w:val="none" w:sz="0" w:space="0" w:color="auto"/>
                    <w:bottom w:val="none" w:sz="0" w:space="0" w:color="auto"/>
                    <w:right w:val="none" w:sz="0" w:space="0" w:color="auto"/>
                  </w:divBdr>
                </w:div>
              </w:divsChild>
            </w:div>
            <w:div w:id="205876422">
              <w:marLeft w:val="0"/>
              <w:marRight w:val="0"/>
              <w:marTop w:val="225"/>
              <w:marBottom w:val="0"/>
              <w:divBdr>
                <w:top w:val="none" w:sz="0" w:space="0" w:color="auto"/>
                <w:left w:val="none" w:sz="0" w:space="0" w:color="auto"/>
                <w:bottom w:val="none" w:sz="0" w:space="0" w:color="auto"/>
                <w:right w:val="none" w:sz="0" w:space="0" w:color="auto"/>
              </w:divBdr>
              <w:divsChild>
                <w:div w:id="204563867">
                  <w:marLeft w:val="0"/>
                  <w:marRight w:val="0"/>
                  <w:marTop w:val="0"/>
                  <w:marBottom w:val="0"/>
                  <w:divBdr>
                    <w:top w:val="none" w:sz="0" w:space="0" w:color="auto"/>
                    <w:left w:val="none" w:sz="0" w:space="0" w:color="auto"/>
                    <w:bottom w:val="none" w:sz="0" w:space="0" w:color="auto"/>
                    <w:right w:val="none" w:sz="0" w:space="0" w:color="auto"/>
                  </w:divBdr>
                </w:div>
              </w:divsChild>
            </w:div>
            <w:div w:id="1004672146">
              <w:marLeft w:val="0"/>
              <w:marRight w:val="0"/>
              <w:marTop w:val="375"/>
              <w:marBottom w:val="0"/>
              <w:divBdr>
                <w:top w:val="none" w:sz="0" w:space="0" w:color="auto"/>
                <w:left w:val="none" w:sz="0" w:space="0" w:color="auto"/>
                <w:bottom w:val="none" w:sz="0" w:space="0" w:color="auto"/>
                <w:right w:val="none" w:sz="0" w:space="0" w:color="auto"/>
              </w:divBdr>
              <w:divsChild>
                <w:div w:id="306403015">
                  <w:marLeft w:val="0"/>
                  <w:marRight w:val="0"/>
                  <w:marTop w:val="0"/>
                  <w:marBottom w:val="0"/>
                  <w:divBdr>
                    <w:top w:val="none" w:sz="0" w:space="0" w:color="auto"/>
                    <w:left w:val="none" w:sz="0" w:space="0" w:color="auto"/>
                    <w:bottom w:val="none" w:sz="0" w:space="0" w:color="auto"/>
                    <w:right w:val="none" w:sz="0" w:space="0" w:color="auto"/>
                  </w:divBdr>
                  <w:divsChild>
                    <w:div w:id="2448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49496">
              <w:marLeft w:val="0"/>
              <w:marRight w:val="0"/>
              <w:marTop w:val="375"/>
              <w:marBottom w:val="0"/>
              <w:divBdr>
                <w:top w:val="none" w:sz="0" w:space="0" w:color="auto"/>
                <w:left w:val="none" w:sz="0" w:space="0" w:color="auto"/>
                <w:bottom w:val="none" w:sz="0" w:space="0" w:color="auto"/>
                <w:right w:val="none" w:sz="0" w:space="0" w:color="auto"/>
              </w:divBdr>
              <w:divsChild>
                <w:div w:id="994990211">
                  <w:marLeft w:val="0"/>
                  <w:marRight w:val="0"/>
                  <w:marTop w:val="0"/>
                  <w:marBottom w:val="0"/>
                  <w:divBdr>
                    <w:top w:val="none" w:sz="0" w:space="0" w:color="auto"/>
                    <w:left w:val="none" w:sz="0" w:space="0" w:color="auto"/>
                    <w:bottom w:val="none" w:sz="0" w:space="0" w:color="auto"/>
                    <w:right w:val="none" w:sz="0" w:space="0" w:color="auto"/>
                  </w:divBdr>
                </w:div>
              </w:divsChild>
            </w:div>
            <w:div w:id="361905845">
              <w:marLeft w:val="0"/>
              <w:marRight w:val="0"/>
              <w:marTop w:val="225"/>
              <w:marBottom w:val="0"/>
              <w:divBdr>
                <w:top w:val="none" w:sz="0" w:space="0" w:color="auto"/>
                <w:left w:val="none" w:sz="0" w:space="0" w:color="auto"/>
                <w:bottom w:val="none" w:sz="0" w:space="0" w:color="auto"/>
                <w:right w:val="none" w:sz="0" w:space="0" w:color="auto"/>
              </w:divBdr>
              <w:divsChild>
                <w:div w:id="527721446">
                  <w:marLeft w:val="0"/>
                  <w:marRight w:val="0"/>
                  <w:marTop w:val="0"/>
                  <w:marBottom w:val="0"/>
                  <w:divBdr>
                    <w:top w:val="none" w:sz="0" w:space="0" w:color="auto"/>
                    <w:left w:val="none" w:sz="0" w:space="0" w:color="auto"/>
                    <w:bottom w:val="none" w:sz="0" w:space="0" w:color="auto"/>
                    <w:right w:val="none" w:sz="0" w:space="0" w:color="auto"/>
                  </w:divBdr>
                  <w:divsChild>
                    <w:div w:id="654993209">
                      <w:marLeft w:val="0"/>
                      <w:marRight w:val="0"/>
                      <w:marTop w:val="0"/>
                      <w:marBottom w:val="0"/>
                      <w:divBdr>
                        <w:top w:val="none" w:sz="0" w:space="0" w:color="auto"/>
                        <w:left w:val="none" w:sz="0" w:space="0" w:color="auto"/>
                        <w:bottom w:val="none" w:sz="0" w:space="0" w:color="auto"/>
                        <w:right w:val="none" w:sz="0" w:space="0" w:color="auto"/>
                      </w:divBdr>
                      <w:divsChild>
                        <w:div w:id="1926112276">
                          <w:marLeft w:val="0"/>
                          <w:marRight w:val="0"/>
                          <w:marTop w:val="0"/>
                          <w:marBottom w:val="0"/>
                          <w:divBdr>
                            <w:top w:val="none" w:sz="0" w:space="0" w:color="auto"/>
                            <w:left w:val="none" w:sz="0" w:space="0" w:color="auto"/>
                            <w:bottom w:val="none" w:sz="0" w:space="0" w:color="auto"/>
                            <w:right w:val="none" w:sz="0" w:space="0" w:color="auto"/>
                          </w:divBdr>
                          <w:divsChild>
                            <w:div w:id="1967391350">
                              <w:marLeft w:val="0"/>
                              <w:marRight w:val="0"/>
                              <w:marTop w:val="0"/>
                              <w:marBottom w:val="0"/>
                              <w:divBdr>
                                <w:top w:val="none" w:sz="0" w:space="0" w:color="auto"/>
                                <w:left w:val="none" w:sz="0" w:space="0" w:color="auto"/>
                                <w:bottom w:val="none" w:sz="0" w:space="0" w:color="auto"/>
                                <w:right w:val="none" w:sz="0" w:space="0" w:color="auto"/>
                              </w:divBdr>
                              <w:divsChild>
                                <w:div w:id="479077505">
                                  <w:marLeft w:val="0"/>
                                  <w:marRight w:val="0"/>
                                  <w:marTop w:val="0"/>
                                  <w:marBottom w:val="0"/>
                                  <w:divBdr>
                                    <w:top w:val="none" w:sz="0" w:space="0" w:color="auto"/>
                                    <w:left w:val="none" w:sz="0" w:space="0" w:color="auto"/>
                                    <w:bottom w:val="none" w:sz="0" w:space="0" w:color="auto"/>
                                    <w:right w:val="none" w:sz="0" w:space="0" w:color="auto"/>
                                  </w:divBdr>
                                  <w:divsChild>
                                    <w:div w:id="692922291">
                                      <w:marLeft w:val="0"/>
                                      <w:marRight w:val="0"/>
                                      <w:marTop w:val="0"/>
                                      <w:marBottom w:val="0"/>
                                      <w:divBdr>
                                        <w:top w:val="none" w:sz="0" w:space="0" w:color="auto"/>
                                        <w:left w:val="none" w:sz="0" w:space="0" w:color="auto"/>
                                        <w:bottom w:val="none" w:sz="0" w:space="0" w:color="auto"/>
                                        <w:right w:val="none" w:sz="0" w:space="0" w:color="auto"/>
                                      </w:divBdr>
                                      <w:divsChild>
                                        <w:div w:id="320427318">
                                          <w:marLeft w:val="0"/>
                                          <w:marRight w:val="0"/>
                                          <w:marTop w:val="0"/>
                                          <w:marBottom w:val="0"/>
                                          <w:divBdr>
                                            <w:top w:val="none" w:sz="0" w:space="0" w:color="auto"/>
                                            <w:left w:val="none" w:sz="0" w:space="0" w:color="auto"/>
                                            <w:bottom w:val="none" w:sz="0" w:space="0" w:color="auto"/>
                                            <w:right w:val="none" w:sz="0" w:space="0" w:color="auto"/>
                                          </w:divBdr>
                                          <w:divsChild>
                                            <w:div w:id="1085959720">
                                              <w:marLeft w:val="0"/>
                                              <w:marRight w:val="0"/>
                                              <w:marTop w:val="0"/>
                                              <w:marBottom w:val="0"/>
                                              <w:divBdr>
                                                <w:top w:val="none" w:sz="0" w:space="0" w:color="auto"/>
                                                <w:left w:val="none" w:sz="0" w:space="0" w:color="auto"/>
                                                <w:bottom w:val="none" w:sz="0" w:space="0" w:color="auto"/>
                                                <w:right w:val="none" w:sz="0" w:space="0" w:color="auto"/>
                                              </w:divBdr>
                                              <w:divsChild>
                                                <w:div w:id="2073120528">
                                                  <w:marLeft w:val="0"/>
                                                  <w:marRight w:val="0"/>
                                                  <w:marTop w:val="0"/>
                                                  <w:marBottom w:val="0"/>
                                                  <w:divBdr>
                                                    <w:top w:val="none" w:sz="0" w:space="0" w:color="auto"/>
                                                    <w:left w:val="none" w:sz="0" w:space="0" w:color="auto"/>
                                                    <w:bottom w:val="none" w:sz="0" w:space="0" w:color="auto"/>
                                                    <w:right w:val="none" w:sz="0" w:space="0" w:color="auto"/>
                                                  </w:divBdr>
                                                  <w:divsChild>
                                                    <w:div w:id="1003314459">
                                                      <w:marLeft w:val="0"/>
                                                      <w:marRight w:val="0"/>
                                                      <w:marTop w:val="0"/>
                                                      <w:marBottom w:val="0"/>
                                                      <w:divBdr>
                                                        <w:top w:val="none" w:sz="0" w:space="0" w:color="auto"/>
                                                        <w:left w:val="none" w:sz="0" w:space="0" w:color="auto"/>
                                                        <w:bottom w:val="none" w:sz="0" w:space="0" w:color="auto"/>
                                                        <w:right w:val="none" w:sz="0" w:space="0" w:color="auto"/>
                                                      </w:divBdr>
                                                      <w:divsChild>
                                                        <w:div w:id="932589915">
                                                          <w:marLeft w:val="0"/>
                                                          <w:marRight w:val="0"/>
                                                          <w:marTop w:val="0"/>
                                                          <w:marBottom w:val="150"/>
                                                          <w:divBdr>
                                                            <w:top w:val="none" w:sz="0" w:space="0" w:color="auto"/>
                                                            <w:left w:val="none" w:sz="0" w:space="0" w:color="auto"/>
                                                            <w:bottom w:val="none" w:sz="0" w:space="0" w:color="auto"/>
                                                            <w:right w:val="none" w:sz="0" w:space="0" w:color="auto"/>
                                                          </w:divBdr>
                                                          <w:divsChild>
                                                            <w:div w:id="1407648903">
                                                              <w:marLeft w:val="0"/>
                                                              <w:marRight w:val="0"/>
                                                              <w:marTop w:val="0"/>
                                                              <w:marBottom w:val="0"/>
                                                              <w:divBdr>
                                                                <w:top w:val="none" w:sz="0" w:space="0" w:color="auto"/>
                                                                <w:left w:val="none" w:sz="0" w:space="0" w:color="auto"/>
                                                                <w:bottom w:val="none" w:sz="0" w:space="0" w:color="auto"/>
                                                                <w:right w:val="none" w:sz="0" w:space="0" w:color="auto"/>
                                                              </w:divBdr>
                                                              <w:divsChild>
                                                                <w:div w:id="422410310">
                                                                  <w:marLeft w:val="0"/>
                                                                  <w:marRight w:val="0"/>
                                                                  <w:marTop w:val="0"/>
                                                                  <w:marBottom w:val="0"/>
                                                                  <w:divBdr>
                                                                    <w:top w:val="none" w:sz="0" w:space="0" w:color="auto"/>
                                                                    <w:left w:val="none" w:sz="0" w:space="0" w:color="auto"/>
                                                                    <w:bottom w:val="none" w:sz="0" w:space="0" w:color="auto"/>
                                                                    <w:right w:val="none" w:sz="0" w:space="0" w:color="auto"/>
                                                                  </w:divBdr>
                                                                  <w:divsChild>
                                                                    <w:div w:id="12515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9182509">
              <w:marLeft w:val="0"/>
              <w:marRight w:val="0"/>
              <w:marTop w:val="225"/>
              <w:marBottom w:val="0"/>
              <w:divBdr>
                <w:top w:val="none" w:sz="0" w:space="0" w:color="auto"/>
                <w:left w:val="none" w:sz="0" w:space="0" w:color="auto"/>
                <w:bottom w:val="none" w:sz="0" w:space="0" w:color="auto"/>
                <w:right w:val="none" w:sz="0" w:space="0" w:color="auto"/>
              </w:divBdr>
              <w:divsChild>
                <w:div w:id="846989506">
                  <w:marLeft w:val="0"/>
                  <w:marRight w:val="0"/>
                  <w:marTop w:val="0"/>
                  <w:marBottom w:val="0"/>
                  <w:divBdr>
                    <w:top w:val="none" w:sz="0" w:space="0" w:color="auto"/>
                    <w:left w:val="none" w:sz="0" w:space="0" w:color="auto"/>
                    <w:bottom w:val="none" w:sz="0" w:space="0" w:color="auto"/>
                    <w:right w:val="none" w:sz="0" w:space="0" w:color="auto"/>
                  </w:divBdr>
                </w:div>
              </w:divsChild>
            </w:div>
            <w:div w:id="795873872">
              <w:marLeft w:val="0"/>
              <w:marRight w:val="0"/>
              <w:marTop w:val="225"/>
              <w:marBottom w:val="0"/>
              <w:divBdr>
                <w:top w:val="none" w:sz="0" w:space="0" w:color="auto"/>
                <w:left w:val="none" w:sz="0" w:space="0" w:color="auto"/>
                <w:bottom w:val="none" w:sz="0" w:space="0" w:color="auto"/>
                <w:right w:val="none" w:sz="0" w:space="0" w:color="auto"/>
              </w:divBdr>
              <w:divsChild>
                <w:div w:id="8952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0086">
      <w:bodyDiv w:val="1"/>
      <w:marLeft w:val="0"/>
      <w:marRight w:val="0"/>
      <w:marTop w:val="0"/>
      <w:marBottom w:val="0"/>
      <w:divBdr>
        <w:top w:val="none" w:sz="0" w:space="0" w:color="auto"/>
        <w:left w:val="none" w:sz="0" w:space="0" w:color="auto"/>
        <w:bottom w:val="none" w:sz="0" w:space="0" w:color="auto"/>
        <w:right w:val="none" w:sz="0" w:space="0" w:color="auto"/>
      </w:divBdr>
      <w:divsChild>
        <w:div w:id="228466090">
          <w:marLeft w:val="0"/>
          <w:marRight w:val="375"/>
          <w:marTop w:val="0"/>
          <w:marBottom w:val="0"/>
          <w:divBdr>
            <w:top w:val="none" w:sz="0" w:space="0" w:color="auto"/>
            <w:left w:val="none" w:sz="0" w:space="0" w:color="auto"/>
            <w:bottom w:val="none" w:sz="0" w:space="0" w:color="auto"/>
            <w:right w:val="none" w:sz="0" w:space="0" w:color="auto"/>
          </w:divBdr>
        </w:div>
        <w:div w:id="468128973">
          <w:marLeft w:val="0"/>
          <w:marRight w:val="0"/>
          <w:marTop w:val="0"/>
          <w:marBottom w:val="0"/>
          <w:divBdr>
            <w:top w:val="none" w:sz="0" w:space="0" w:color="auto"/>
            <w:left w:val="none" w:sz="0" w:space="0" w:color="auto"/>
            <w:bottom w:val="none" w:sz="0" w:space="0" w:color="auto"/>
            <w:right w:val="none" w:sz="0" w:space="0" w:color="auto"/>
          </w:divBdr>
        </w:div>
      </w:divsChild>
    </w:div>
    <w:div w:id="38625660">
      <w:bodyDiv w:val="1"/>
      <w:marLeft w:val="0"/>
      <w:marRight w:val="0"/>
      <w:marTop w:val="0"/>
      <w:marBottom w:val="0"/>
      <w:divBdr>
        <w:top w:val="none" w:sz="0" w:space="0" w:color="auto"/>
        <w:left w:val="none" w:sz="0" w:space="0" w:color="auto"/>
        <w:bottom w:val="none" w:sz="0" w:space="0" w:color="auto"/>
        <w:right w:val="none" w:sz="0" w:space="0" w:color="auto"/>
      </w:divBdr>
      <w:divsChild>
        <w:div w:id="262803601">
          <w:marLeft w:val="0"/>
          <w:marRight w:val="0"/>
          <w:marTop w:val="0"/>
          <w:marBottom w:val="75"/>
          <w:divBdr>
            <w:top w:val="none" w:sz="0" w:space="0" w:color="auto"/>
            <w:left w:val="none" w:sz="0" w:space="0" w:color="auto"/>
            <w:bottom w:val="none" w:sz="0" w:space="0" w:color="auto"/>
            <w:right w:val="none" w:sz="0" w:space="0" w:color="auto"/>
          </w:divBdr>
        </w:div>
        <w:div w:id="7015633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013643">
      <w:bodyDiv w:val="1"/>
      <w:marLeft w:val="0"/>
      <w:marRight w:val="0"/>
      <w:marTop w:val="0"/>
      <w:marBottom w:val="0"/>
      <w:divBdr>
        <w:top w:val="none" w:sz="0" w:space="0" w:color="auto"/>
        <w:left w:val="none" w:sz="0" w:space="0" w:color="auto"/>
        <w:bottom w:val="none" w:sz="0" w:space="0" w:color="auto"/>
        <w:right w:val="none" w:sz="0" w:space="0" w:color="auto"/>
      </w:divBdr>
      <w:divsChild>
        <w:div w:id="405152270">
          <w:marLeft w:val="0"/>
          <w:marRight w:val="0"/>
          <w:marTop w:val="0"/>
          <w:marBottom w:val="300"/>
          <w:divBdr>
            <w:top w:val="none" w:sz="0" w:space="0" w:color="auto"/>
            <w:left w:val="none" w:sz="0" w:space="0" w:color="auto"/>
            <w:bottom w:val="none" w:sz="0" w:space="0" w:color="auto"/>
            <w:right w:val="none" w:sz="0" w:space="0" w:color="auto"/>
          </w:divBdr>
        </w:div>
      </w:divsChild>
    </w:div>
    <w:div w:id="39287779">
      <w:bodyDiv w:val="1"/>
      <w:marLeft w:val="0"/>
      <w:marRight w:val="0"/>
      <w:marTop w:val="0"/>
      <w:marBottom w:val="0"/>
      <w:divBdr>
        <w:top w:val="none" w:sz="0" w:space="0" w:color="auto"/>
        <w:left w:val="none" w:sz="0" w:space="0" w:color="auto"/>
        <w:bottom w:val="none" w:sz="0" w:space="0" w:color="auto"/>
        <w:right w:val="none" w:sz="0" w:space="0" w:color="auto"/>
      </w:divBdr>
      <w:divsChild>
        <w:div w:id="1131552695">
          <w:marLeft w:val="0"/>
          <w:marRight w:val="150"/>
          <w:marTop w:val="0"/>
          <w:marBottom w:val="75"/>
          <w:divBdr>
            <w:top w:val="none" w:sz="0" w:space="0" w:color="auto"/>
            <w:left w:val="none" w:sz="0" w:space="0" w:color="auto"/>
            <w:bottom w:val="none" w:sz="0" w:space="0" w:color="auto"/>
            <w:right w:val="none" w:sz="0" w:space="0" w:color="auto"/>
          </w:divBdr>
        </w:div>
        <w:div w:id="987517834">
          <w:marLeft w:val="0"/>
          <w:marRight w:val="150"/>
          <w:marTop w:val="150"/>
          <w:marBottom w:val="150"/>
          <w:divBdr>
            <w:top w:val="none" w:sz="0" w:space="0" w:color="auto"/>
            <w:left w:val="none" w:sz="0" w:space="0" w:color="auto"/>
            <w:bottom w:val="none" w:sz="0" w:space="0" w:color="auto"/>
            <w:right w:val="none" w:sz="0" w:space="0" w:color="auto"/>
          </w:divBdr>
        </w:div>
        <w:div w:id="2017878456">
          <w:marLeft w:val="0"/>
          <w:marRight w:val="150"/>
          <w:marTop w:val="0"/>
          <w:marBottom w:val="0"/>
          <w:divBdr>
            <w:top w:val="none" w:sz="0" w:space="0" w:color="auto"/>
            <w:left w:val="none" w:sz="0" w:space="0" w:color="auto"/>
            <w:bottom w:val="none" w:sz="0" w:space="0" w:color="auto"/>
            <w:right w:val="none" w:sz="0" w:space="0" w:color="auto"/>
          </w:divBdr>
        </w:div>
      </w:divsChild>
    </w:div>
    <w:div w:id="39327589">
      <w:bodyDiv w:val="1"/>
      <w:marLeft w:val="0"/>
      <w:marRight w:val="0"/>
      <w:marTop w:val="0"/>
      <w:marBottom w:val="0"/>
      <w:divBdr>
        <w:top w:val="none" w:sz="0" w:space="0" w:color="auto"/>
        <w:left w:val="none" w:sz="0" w:space="0" w:color="auto"/>
        <w:bottom w:val="none" w:sz="0" w:space="0" w:color="auto"/>
        <w:right w:val="none" w:sz="0" w:space="0" w:color="auto"/>
      </w:divBdr>
      <w:divsChild>
        <w:div w:id="29497793">
          <w:marLeft w:val="0"/>
          <w:marRight w:val="0"/>
          <w:marTop w:val="150"/>
          <w:marBottom w:val="450"/>
          <w:divBdr>
            <w:top w:val="none" w:sz="0" w:space="0" w:color="auto"/>
            <w:left w:val="none" w:sz="0" w:space="0" w:color="auto"/>
            <w:bottom w:val="none" w:sz="0" w:space="0" w:color="auto"/>
            <w:right w:val="none" w:sz="0" w:space="0" w:color="auto"/>
          </w:divBdr>
        </w:div>
        <w:div w:id="450903974">
          <w:marLeft w:val="0"/>
          <w:marRight w:val="0"/>
          <w:marTop w:val="0"/>
          <w:marBottom w:val="300"/>
          <w:divBdr>
            <w:top w:val="none" w:sz="0" w:space="0" w:color="auto"/>
            <w:left w:val="none" w:sz="0" w:space="0" w:color="auto"/>
            <w:bottom w:val="none" w:sz="0" w:space="0" w:color="auto"/>
            <w:right w:val="none" w:sz="0" w:space="0" w:color="auto"/>
          </w:divBdr>
        </w:div>
        <w:div w:id="1606425549">
          <w:marLeft w:val="0"/>
          <w:marRight w:val="0"/>
          <w:marTop w:val="495"/>
          <w:marBottom w:val="630"/>
          <w:divBdr>
            <w:top w:val="none" w:sz="0" w:space="0" w:color="auto"/>
            <w:left w:val="none" w:sz="0" w:space="0" w:color="auto"/>
            <w:bottom w:val="none" w:sz="0" w:space="0" w:color="auto"/>
            <w:right w:val="none" w:sz="0" w:space="0" w:color="auto"/>
          </w:divBdr>
        </w:div>
        <w:div w:id="760176693">
          <w:marLeft w:val="0"/>
          <w:marRight w:val="0"/>
          <w:marTop w:val="0"/>
          <w:marBottom w:val="555"/>
          <w:divBdr>
            <w:top w:val="none" w:sz="0" w:space="0" w:color="auto"/>
            <w:left w:val="none" w:sz="0" w:space="0" w:color="auto"/>
            <w:bottom w:val="none" w:sz="0" w:space="0" w:color="auto"/>
            <w:right w:val="none" w:sz="0" w:space="0" w:color="auto"/>
          </w:divBdr>
          <w:divsChild>
            <w:div w:id="60365692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9481223">
      <w:bodyDiv w:val="1"/>
      <w:marLeft w:val="0"/>
      <w:marRight w:val="0"/>
      <w:marTop w:val="0"/>
      <w:marBottom w:val="0"/>
      <w:divBdr>
        <w:top w:val="none" w:sz="0" w:space="0" w:color="auto"/>
        <w:left w:val="none" w:sz="0" w:space="0" w:color="auto"/>
        <w:bottom w:val="none" w:sz="0" w:space="0" w:color="auto"/>
        <w:right w:val="none" w:sz="0" w:space="0" w:color="auto"/>
      </w:divBdr>
      <w:divsChild>
        <w:div w:id="1598948162">
          <w:marLeft w:val="0"/>
          <w:marRight w:val="0"/>
          <w:marTop w:val="0"/>
          <w:marBottom w:val="375"/>
          <w:divBdr>
            <w:top w:val="none" w:sz="0" w:space="0" w:color="auto"/>
            <w:left w:val="none" w:sz="0" w:space="0" w:color="auto"/>
            <w:bottom w:val="none" w:sz="0" w:space="0" w:color="auto"/>
            <w:right w:val="none" w:sz="0" w:space="0" w:color="auto"/>
          </w:divBdr>
          <w:divsChild>
            <w:div w:id="20438187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0131857">
      <w:bodyDiv w:val="1"/>
      <w:marLeft w:val="0"/>
      <w:marRight w:val="0"/>
      <w:marTop w:val="0"/>
      <w:marBottom w:val="0"/>
      <w:divBdr>
        <w:top w:val="none" w:sz="0" w:space="0" w:color="auto"/>
        <w:left w:val="none" w:sz="0" w:space="0" w:color="auto"/>
        <w:bottom w:val="none" w:sz="0" w:space="0" w:color="auto"/>
        <w:right w:val="none" w:sz="0" w:space="0" w:color="auto"/>
      </w:divBdr>
      <w:divsChild>
        <w:div w:id="904487935">
          <w:marLeft w:val="0"/>
          <w:marRight w:val="0"/>
          <w:marTop w:val="0"/>
          <w:marBottom w:val="0"/>
          <w:divBdr>
            <w:top w:val="none" w:sz="0" w:space="0" w:color="auto"/>
            <w:left w:val="none" w:sz="0" w:space="0" w:color="auto"/>
            <w:bottom w:val="none" w:sz="0" w:space="0" w:color="auto"/>
            <w:right w:val="none" w:sz="0" w:space="0" w:color="auto"/>
          </w:divBdr>
        </w:div>
        <w:div w:id="1132164381">
          <w:marLeft w:val="0"/>
          <w:marRight w:val="0"/>
          <w:marTop w:val="300"/>
          <w:marBottom w:val="300"/>
          <w:divBdr>
            <w:top w:val="none" w:sz="0" w:space="0" w:color="auto"/>
            <w:left w:val="none" w:sz="0" w:space="0" w:color="auto"/>
            <w:bottom w:val="none" w:sz="0" w:space="0" w:color="auto"/>
            <w:right w:val="none" w:sz="0" w:space="0" w:color="auto"/>
          </w:divBdr>
        </w:div>
        <w:div w:id="604387038">
          <w:marLeft w:val="0"/>
          <w:marRight w:val="0"/>
          <w:marTop w:val="0"/>
          <w:marBottom w:val="0"/>
          <w:divBdr>
            <w:top w:val="none" w:sz="0" w:space="0" w:color="auto"/>
            <w:left w:val="none" w:sz="0" w:space="0" w:color="auto"/>
            <w:bottom w:val="none" w:sz="0" w:space="0" w:color="auto"/>
            <w:right w:val="none" w:sz="0" w:space="0" w:color="auto"/>
          </w:divBdr>
          <w:divsChild>
            <w:div w:id="1040283357">
              <w:marLeft w:val="0"/>
              <w:marRight w:val="0"/>
              <w:marTop w:val="300"/>
              <w:marBottom w:val="450"/>
              <w:divBdr>
                <w:top w:val="none" w:sz="0" w:space="0" w:color="auto"/>
                <w:left w:val="none" w:sz="0" w:space="0" w:color="auto"/>
                <w:bottom w:val="none" w:sz="0" w:space="0" w:color="auto"/>
                <w:right w:val="none" w:sz="0" w:space="0" w:color="auto"/>
              </w:divBdr>
              <w:divsChild>
                <w:div w:id="56365262">
                  <w:marLeft w:val="0"/>
                  <w:marRight w:val="0"/>
                  <w:marTop w:val="0"/>
                  <w:marBottom w:val="0"/>
                  <w:divBdr>
                    <w:top w:val="none" w:sz="0" w:space="0" w:color="auto"/>
                    <w:left w:val="none" w:sz="0" w:space="0" w:color="auto"/>
                    <w:bottom w:val="none" w:sz="0" w:space="0" w:color="auto"/>
                    <w:right w:val="none" w:sz="0" w:space="0" w:color="auto"/>
                  </w:divBdr>
                  <w:divsChild>
                    <w:div w:id="144276532">
                      <w:marLeft w:val="0"/>
                      <w:marRight w:val="0"/>
                      <w:marTop w:val="0"/>
                      <w:marBottom w:val="0"/>
                      <w:divBdr>
                        <w:top w:val="none" w:sz="0" w:space="0" w:color="auto"/>
                        <w:left w:val="none" w:sz="0" w:space="0" w:color="auto"/>
                        <w:bottom w:val="none" w:sz="0" w:space="0" w:color="auto"/>
                        <w:right w:val="none" w:sz="0" w:space="0" w:color="auto"/>
                      </w:divBdr>
                      <w:divsChild>
                        <w:div w:id="980770216">
                          <w:marLeft w:val="0"/>
                          <w:marRight w:val="0"/>
                          <w:marTop w:val="0"/>
                          <w:marBottom w:val="0"/>
                          <w:divBdr>
                            <w:top w:val="none" w:sz="0" w:space="0" w:color="auto"/>
                            <w:left w:val="none" w:sz="0" w:space="0" w:color="auto"/>
                            <w:bottom w:val="none" w:sz="0" w:space="0" w:color="auto"/>
                            <w:right w:val="none" w:sz="0" w:space="0" w:color="auto"/>
                          </w:divBdr>
                          <w:divsChild>
                            <w:div w:id="541475616">
                              <w:marLeft w:val="0"/>
                              <w:marRight w:val="0"/>
                              <w:marTop w:val="0"/>
                              <w:marBottom w:val="0"/>
                              <w:divBdr>
                                <w:top w:val="none" w:sz="0" w:space="0" w:color="auto"/>
                                <w:left w:val="none" w:sz="0" w:space="0" w:color="auto"/>
                                <w:bottom w:val="none" w:sz="0" w:space="0" w:color="auto"/>
                                <w:right w:val="none" w:sz="0" w:space="0" w:color="auto"/>
                              </w:divBdr>
                              <w:divsChild>
                                <w:div w:id="894394692">
                                  <w:marLeft w:val="0"/>
                                  <w:marRight w:val="0"/>
                                  <w:marTop w:val="0"/>
                                  <w:marBottom w:val="0"/>
                                  <w:divBdr>
                                    <w:top w:val="none" w:sz="0" w:space="0" w:color="auto"/>
                                    <w:left w:val="none" w:sz="0" w:space="0" w:color="auto"/>
                                    <w:bottom w:val="none" w:sz="0" w:space="0" w:color="auto"/>
                                    <w:right w:val="none" w:sz="0" w:space="0" w:color="auto"/>
                                  </w:divBdr>
                                  <w:divsChild>
                                    <w:div w:id="19223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46863">
          <w:marLeft w:val="0"/>
          <w:marRight w:val="0"/>
          <w:marTop w:val="0"/>
          <w:marBottom w:val="0"/>
          <w:divBdr>
            <w:top w:val="none" w:sz="0" w:space="0" w:color="auto"/>
            <w:left w:val="none" w:sz="0" w:space="0" w:color="auto"/>
            <w:bottom w:val="none" w:sz="0" w:space="0" w:color="auto"/>
            <w:right w:val="none" w:sz="0" w:space="0" w:color="auto"/>
          </w:divBdr>
          <w:divsChild>
            <w:div w:id="8515613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0597792">
      <w:bodyDiv w:val="1"/>
      <w:marLeft w:val="0"/>
      <w:marRight w:val="0"/>
      <w:marTop w:val="0"/>
      <w:marBottom w:val="0"/>
      <w:divBdr>
        <w:top w:val="none" w:sz="0" w:space="0" w:color="auto"/>
        <w:left w:val="none" w:sz="0" w:space="0" w:color="auto"/>
        <w:bottom w:val="none" w:sz="0" w:space="0" w:color="auto"/>
        <w:right w:val="none" w:sz="0" w:space="0" w:color="auto"/>
      </w:divBdr>
      <w:divsChild>
        <w:div w:id="860362556">
          <w:marLeft w:val="0"/>
          <w:marRight w:val="375"/>
          <w:marTop w:val="0"/>
          <w:marBottom w:val="0"/>
          <w:divBdr>
            <w:top w:val="none" w:sz="0" w:space="0" w:color="auto"/>
            <w:left w:val="none" w:sz="0" w:space="0" w:color="auto"/>
            <w:bottom w:val="none" w:sz="0" w:space="0" w:color="auto"/>
            <w:right w:val="none" w:sz="0" w:space="0" w:color="auto"/>
          </w:divBdr>
        </w:div>
        <w:div w:id="1668442897">
          <w:marLeft w:val="0"/>
          <w:marRight w:val="0"/>
          <w:marTop w:val="0"/>
          <w:marBottom w:val="0"/>
          <w:divBdr>
            <w:top w:val="none" w:sz="0" w:space="0" w:color="auto"/>
            <w:left w:val="none" w:sz="0" w:space="0" w:color="auto"/>
            <w:bottom w:val="none" w:sz="0" w:space="0" w:color="auto"/>
            <w:right w:val="none" w:sz="0" w:space="0" w:color="auto"/>
          </w:divBdr>
        </w:div>
      </w:divsChild>
    </w:div>
    <w:div w:id="41175417">
      <w:bodyDiv w:val="1"/>
      <w:marLeft w:val="0"/>
      <w:marRight w:val="0"/>
      <w:marTop w:val="0"/>
      <w:marBottom w:val="0"/>
      <w:divBdr>
        <w:top w:val="none" w:sz="0" w:space="0" w:color="auto"/>
        <w:left w:val="none" w:sz="0" w:space="0" w:color="auto"/>
        <w:bottom w:val="none" w:sz="0" w:space="0" w:color="auto"/>
        <w:right w:val="none" w:sz="0" w:space="0" w:color="auto"/>
      </w:divBdr>
      <w:divsChild>
        <w:div w:id="222184654">
          <w:marLeft w:val="0"/>
          <w:marRight w:val="0"/>
          <w:marTop w:val="150"/>
          <w:marBottom w:val="450"/>
          <w:divBdr>
            <w:top w:val="none" w:sz="0" w:space="0" w:color="auto"/>
            <w:left w:val="none" w:sz="0" w:space="0" w:color="auto"/>
            <w:bottom w:val="none" w:sz="0" w:space="0" w:color="auto"/>
            <w:right w:val="none" w:sz="0" w:space="0" w:color="auto"/>
          </w:divBdr>
        </w:div>
        <w:div w:id="595945274">
          <w:marLeft w:val="0"/>
          <w:marRight w:val="0"/>
          <w:marTop w:val="0"/>
          <w:marBottom w:val="300"/>
          <w:divBdr>
            <w:top w:val="none" w:sz="0" w:space="0" w:color="auto"/>
            <w:left w:val="none" w:sz="0" w:space="0" w:color="auto"/>
            <w:bottom w:val="none" w:sz="0" w:space="0" w:color="auto"/>
            <w:right w:val="none" w:sz="0" w:space="0" w:color="auto"/>
          </w:divBdr>
        </w:div>
        <w:div w:id="1266503375">
          <w:marLeft w:val="0"/>
          <w:marRight w:val="0"/>
          <w:marTop w:val="495"/>
          <w:marBottom w:val="630"/>
          <w:divBdr>
            <w:top w:val="none" w:sz="0" w:space="0" w:color="auto"/>
            <w:left w:val="none" w:sz="0" w:space="0" w:color="auto"/>
            <w:bottom w:val="none" w:sz="0" w:space="0" w:color="auto"/>
            <w:right w:val="none" w:sz="0" w:space="0" w:color="auto"/>
          </w:divBdr>
        </w:div>
      </w:divsChild>
    </w:div>
    <w:div w:id="42874251">
      <w:bodyDiv w:val="1"/>
      <w:marLeft w:val="0"/>
      <w:marRight w:val="0"/>
      <w:marTop w:val="0"/>
      <w:marBottom w:val="0"/>
      <w:divBdr>
        <w:top w:val="none" w:sz="0" w:space="0" w:color="auto"/>
        <w:left w:val="none" w:sz="0" w:space="0" w:color="auto"/>
        <w:bottom w:val="none" w:sz="0" w:space="0" w:color="auto"/>
        <w:right w:val="none" w:sz="0" w:space="0" w:color="auto"/>
      </w:divBdr>
      <w:divsChild>
        <w:div w:id="1279994433">
          <w:marLeft w:val="0"/>
          <w:marRight w:val="0"/>
          <w:marTop w:val="0"/>
          <w:marBottom w:val="75"/>
          <w:divBdr>
            <w:top w:val="none" w:sz="0" w:space="0" w:color="auto"/>
            <w:left w:val="none" w:sz="0" w:space="0" w:color="auto"/>
            <w:bottom w:val="none" w:sz="0" w:space="0" w:color="auto"/>
            <w:right w:val="none" w:sz="0" w:space="0" w:color="auto"/>
          </w:divBdr>
        </w:div>
      </w:divsChild>
    </w:div>
    <w:div w:id="43411578">
      <w:bodyDiv w:val="1"/>
      <w:marLeft w:val="0"/>
      <w:marRight w:val="0"/>
      <w:marTop w:val="0"/>
      <w:marBottom w:val="0"/>
      <w:divBdr>
        <w:top w:val="none" w:sz="0" w:space="0" w:color="auto"/>
        <w:left w:val="none" w:sz="0" w:space="0" w:color="auto"/>
        <w:bottom w:val="none" w:sz="0" w:space="0" w:color="auto"/>
        <w:right w:val="none" w:sz="0" w:space="0" w:color="auto"/>
      </w:divBdr>
      <w:divsChild>
        <w:div w:id="1902053401">
          <w:marLeft w:val="0"/>
          <w:marRight w:val="0"/>
          <w:marTop w:val="0"/>
          <w:marBottom w:val="150"/>
          <w:divBdr>
            <w:top w:val="none" w:sz="0" w:space="0" w:color="auto"/>
            <w:left w:val="none" w:sz="0" w:space="0" w:color="auto"/>
            <w:bottom w:val="none" w:sz="0" w:space="0" w:color="auto"/>
            <w:right w:val="none" w:sz="0" w:space="0" w:color="auto"/>
          </w:divBdr>
          <w:divsChild>
            <w:div w:id="422529983">
              <w:marLeft w:val="0"/>
              <w:marRight w:val="0"/>
              <w:marTop w:val="0"/>
              <w:marBottom w:val="0"/>
              <w:divBdr>
                <w:top w:val="none" w:sz="0" w:space="0" w:color="auto"/>
                <w:left w:val="none" w:sz="0" w:space="0" w:color="auto"/>
                <w:bottom w:val="none" w:sz="0" w:space="0" w:color="auto"/>
                <w:right w:val="none" w:sz="0" w:space="0" w:color="auto"/>
              </w:divBdr>
              <w:divsChild>
                <w:div w:id="634412178">
                  <w:marLeft w:val="0"/>
                  <w:marRight w:val="150"/>
                  <w:marTop w:val="0"/>
                  <w:marBottom w:val="0"/>
                  <w:divBdr>
                    <w:top w:val="none" w:sz="0" w:space="0" w:color="auto"/>
                    <w:left w:val="none" w:sz="0" w:space="0" w:color="auto"/>
                    <w:bottom w:val="none" w:sz="0" w:space="0" w:color="auto"/>
                    <w:right w:val="none" w:sz="0" w:space="0" w:color="auto"/>
                  </w:divBdr>
                </w:div>
                <w:div w:id="1769228771">
                  <w:marLeft w:val="0"/>
                  <w:marRight w:val="150"/>
                  <w:marTop w:val="0"/>
                  <w:marBottom w:val="0"/>
                  <w:divBdr>
                    <w:top w:val="none" w:sz="0" w:space="0" w:color="auto"/>
                    <w:left w:val="none" w:sz="0" w:space="0" w:color="auto"/>
                    <w:bottom w:val="none" w:sz="0" w:space="0" w:color="auto"/>
                    <w:right w:val="none" w:sz="0" w:space="0" w:color="auto"/>
                  </w:divBdr>
                </w:div>
              </w:divsChild>
            </w:div>
            <w:div w:id="1962685540">
              <w:marLeft w:val="0"/>
              <w:marRight w:val="0"/>
              <w:marTop w:val="0"/>
              <w:marBottom w:val="0"/>
              <w:divBdr>
                <w:top w:val="none" w:sz="0" w:space="0" w:color="auto"/>
                <w:left w:val="none" w:sz="0" w:space="0" w:color="auto"/>
                <w:bottom w:val="none" w:sz="0" w:space="0" w:color="auto"/>
                <w:right w:val="none" w:sz="0" w:space="0" w:color="auto"/>
              </w:divBdr>
              <w:divsChild>
                <w:div w:id="418719283">
                  <w:marLeft w:val="0"/>
                  <w:marRight w:val="0"/>
                  <w:marTop w:val="0"/>
                  <w:marBottom w:val="0"/>
                  <w:divBdr>
                    <w:top w:val="none" w:sz="0" w:space="0" w:color="auto"/>
                    <w:left w:val="none" w:sz="0" w:space="0" w:color="auto"/>
                    <w:bottom w:val="none" w:sz="0" w:space="0" w:color="auto"/>
                    <w:right w:val="none" w:sz="0" w:space="0" w:color="auto"/>
                  </w:divBdr>
                  <w:divsChild>
                    <w:div w:id="1299802686">
                      <w:marLeft w:val="0"/>
                      <w:marRight w:val="0"/>
                      <w:marTop w:val="0"/>
                      <w:marBottom w:val="0"/>
                      <w:divBdr>
                        <w:top w:val="none" w:sz="0" w:space="0" w:color="auto"/>
                        <w:left w:val="none" w:sz="0" w:space="0" w:color="auto"/>
                        <w:bottom w:val="none" w:sz="0" w:space="0" w:color="auto"/>
                        <w:right w:val="none" w:sz="0" w:space="0" w:color="auto"/>
                      </w:divBdr>
                      <w:divsChild>
                        <w:div w:id="2022850777">
                          <w:marLeft w:val="0"/>
                          <w:marRight w:val="0"/>
                          <w:marTop w:val="0"/>
                          <w:marBottom w:val="0"/>
                          <w:divBdr>
                            <w:top w:val="none" w:sz="0" w:space="0" w:color="auto"/>
                            <w:left w:val="none" w:sz="0" w:space="0" w:color="auto"/>
                            <w:bottom w:val="none" w:sz="0" w:space="0" w:color="auto"/>
                            <w:right w:val="none" w:sz="0" w:space="0" w:color="auto"/>
                          </w:divBdr>
                        </w:div>
                      </w:divsChild>
                    </w:div>
                    <w:div w:id="1981374814">
                      <w:marLeft w:val="0"/>
                      <w:marRight w:val="135"/>
                      <w:marTop w:val="0"/>
                      <w:marBottom w:val="0"/>
                      <w:divBdr>
                        <w:top w:val="none" w:sz="0" w:space="0" w:color="auto"/>
                        <w:left w:val="none" w:sz="0" w:space="0" w:color="auto"/>
                        <w:bottom w:val="none" w:sz="0" w:space="0" w:color="auto"/>
                        <w:right w:val="none" w:sz="0" w:space="0" w:color="auto"/>
                      </w:divBdr>
                    </w:div>
                    <w:div w:id="1885686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0850">
          <w:marLeft w:val="0"/>
          <w:marRight w:val="0"/>
          <w:marTop w:val="0"/>
          <w:marBottom w:val="0"/>
          <w:divBdr>
            <w:top w:val="none" w:sz="0" w:space="0" w:color="auto"/>
            <w:left w:val="none" w:sz="0" w:space="0" w:color="auto"/>
            <w:bottom w:val="none" w:sz="0" w:space="0" w:color="auto"/>
            <w:right w:val="none" w:sz="0" w:space="0" w:color="auto"/>
          </w:divBdr>
          <w:divsChild>
            <w:div w:id="607932427">
              <w:marLeft w:val="0"/>
              <w:marRight w:val="0"/>
              <w:marTop w:val="0"/>
              <w:marBottom w:val="0"/>
              <w:divBdr>
                <w:top w:val="none" w:sz="0" w:space="0" w:color="auto"/>
                <w:left w:val="none" w:sz="0" w:space="0" w:color="auto"/>
                <w:bottom w:val="none" w:sz="0" w:space="0" w:color="auto"/>
                <w:right w:val="none" w:sz="0" w:space="0" w:color="auto"/>
              </w:divBdr>
              <w:divsChild>
                <w:div w:id="1118600078">
                  <w:marLeft w:val="0"/>
                  <w:marRight w:val="0"/>
                  <w:marTop w:val="0"/>
                  <w:marBottom w:val="0"/>
                  <w:divBdr>
                    <w:top w:val="none" w:sz="0" w:space="0" w:color="auto"/>
                    <w:left w:val="none" w:sz="0" w:space="0" w:color="auto"/>
                    <w:bottom w:val="none" w:sz="0" w:space="0" w:color="auto"/>
                    <w:right w:val="none" w:sz="0" w:space="0" w:color="auto"/>
                  </w:divBdr>
                </w:div>
              </w:divsChild>
            </w:div>
            <w:div w:id="205027934">
              <w:marLeft w:val="0"/>
              <w:marRight w:val="0"/>
              <w:marTop w:val="225"/>
              <w:marBottom w:val="0"/>
              <w:divBdr>
                <w:top w:val="none" w:sz="0" w:space="0" w:color="auto"/>
                <w:left w:val="none" w:sz="0" w:space="0" w:color="auto"/>
                <w:bottom w:val="none" w:sz="0" w:space="0" w:color="auto"/>
                <w:right w:val="none" w:sz="0" w:space="0" w:color="auto"/>
              </w:divBdr>
              <w:divsChild>
                <w:div w:id="1241258933">
                  <w:marLeft w:val="0"/>
                  <w:marRight w:val="0"/>
                  <w:marTop w:val="0"/>
                  <w:marBottom w:val="0"/>
                  <w:divBdr>
                    <w:top w:val="none" w:sz="0" w:space="0" w:color="auto"/>
                    <w:left w:val="none" w:sz="0" w:space="0" w:color="auto"/>
                    <w:bottom w:val="none" w:sz="0" w:space="0" w:color="auto"/>
                    <w:right w:val="none" w:sz="0" w:space="0" w:color="auto"/>
                  </w:divBdr>
                </w:div>
              </w:divsChild>
            </w:div>
            <w:div w:id="891888588">
              <w:marLeft w:val="0"/>
              <w:marRight w:val="0"/>
              <w:marTop w:val="375"/>
              <w:marBottom w:val="0"/>
              <w:divBdr>
                <w:top w:val="none" w:sz="0" w:space="0" w:color="auto"/>
                <w:left w:val="none" w:sz="0" w:space="0" w:color="auto"/>
                <w:bottom w:val="none" w:sz="0" w:space="0" w:color="auto"/>
                <w:right w:val="none" w:sz="0" w:space="0" w:color="auto"/>
              </w:divBdr>
              <w:divsChild>
                <w:div w:id="978847112">
                  <w:marLeft w:val="0"/>
                  <w:marRight w:val="0"/>
                  <w:marTop w:val="0"/>
                  <w:marBottom w:val="0"/>
                  <w:divBdr>
                    <w:top w:val="none" w:sz="0" w:space="0" w:color="auto"/>
                    <w:left w:val="none" w:sz="0" w:space="0" w:color="auto"/>
                    <w:bottom w:val="none" w:sz="0" w:space="0" w:color="auto"/>
                    <w:right w:val="none" w:sz="0" w:space="0" w:color="auto"/>
                  </w:divBdr>
                  <w:divsChild>
                    <w:div w:id="4908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64923">
              <w:marLeft w:val="0"/>
              <w:marRight w:val="0"/>
              <w:marTop w:val="375"/>
              <w:marBottom w:val="0"/>
              <w:divBdr>
                <w:top w:val="none" w:sz="0" w:space="0" w:color="auto"/>
                <w:left w:val="none" w:sz="0" w:space="0" w:color="auto"/>
                <w:bottom w:val="none" w:sz="0" w:space="0" w:color="auto"/>
                <w:right w:val="none" w:sz="0" w:space="0" w:color="auto"/>
              </w:divBdr>
              <w:divsChild>
                <w:div w:id="15907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6932">
      <w:bodyDiv w:val="1"/>
      <w:marLeft w:val="0"/>
      <w:marRight w:val="0"/>
      <w:marTop w:val="0"/>
      <w:marBottom w:val="0"/>
      <w:divBdr>
        <w:top w:val="none" w:sz="0" w:space="0" w:color="auto"/>
        <w:left w:val="none" w:sz="0" w:space="0" w:color="auto"/>
        <w:bottom w:val="none" w:sz="0" w:space="0" w:color="auto"/>
        <w:right w:val="none" w:sz="0" w:space="0" w:color="auto"/>
      </w:divBdr>
      <w:divsChild>
        <w:div w:id="1791239049">
          <w:marLeft w:val="0"/>
          <w:marRight w:val="150"/>
          <w:marTop w:val="0"/>
          <w:marBottom w:val="75"/>
          <w:divBdr>
            <w:top w:val="none" w:sz="0" w:space="0" w:color="auto"/>
            <w:left w:val="none" w:sz="0" w:space="0" w:color="auto"/>
            <w:bottom w:val="none" w:sz="0" w:space="0" w:color="auto"/>
            <w:right w:val="none" w:sz="0" w:space="0" w:color="auto"/>
          </w:divBdr>
        </w:div>
        <w:div w:id="1248854528">
          <w:marLeft w:val="0"/>
          <w:marRight w:val="150"/>
          <w:marTop w:val="150"/>
          <w:marBottom w:val="150"/>
          <w:divBdr>
            <w:top w:val="none" w:sz="0" w:space="0" w:color="auto"/>
            <w:left w:val="none" w:sz="0" w:space="0" w:color="auto"/>
            <w:bottom w:val="none" w:sz="0" w:space="0" w:color="auto"/>
            <w:right w:val="none" w:sz="0" w:space="0" w:color="auto"/>
          </w:divBdr>
        </w:div>
        <w:div w:id="1343975825">
          <w:marLeft w:val="0"/>
          <w:marRight w:val="150"/>
          <w:marTop w:val="0"/>
          <w:marBottom w:val="0"/>
          <w:divBdr>
            <w:top w:val="none" w:sz="0" w:space="0" w:color="auto"/>
            <w:left w:val="none" w:sz="0" w:space="0" w:color="auto"/>
            <w:bottom w:val="none" w:sz="0" w:space="0" w:color="auto"/>
            <w:right w:val="none" w:sz="0" w:space="0" w:color="auto"/>
          </w:divBdr>
        </w:div>
      </w:divsChild>
    </w:div>
    <w:div w:id="46227252">
      <w:bodyDiv w:val="1"/>
      <w:marLeft w:val="0"/>
      <w:marRight w:val="0"/>
      <w:marTop w:val="0"/>
      <w:marBottom w:val="0"/>
      <w:divBdr>
        <w:top w:val="none" w:sz="0" w:space="0" w:color="auto"/>
        <w:left w:val="none" w:sz="0" w:space="0" w:color="auto"/>
        <w:bottom w:val="none" w:sz="0" w:space="0" w:color="auto"/>
        <w:right w:val="none" w:sz="0" w:space="0" w:color="auto"/>
      </w:divBdr>
      <w:divsChild>
        <w:div w:id="2114013694">
          <w:marLeft w:val="0"/>
          <w:marRight w:val="150"/>
          <w:marTop w:val="0"/>
          <w:marBottom w:val="75"/>
          <w:divBdr>
            <w:top w:val="none" w:sz="0" w:space="0" w:color="auto"/>
            <w:left w:val="none" w:sz="0" w:space="0" w:color="auto"/>
            <w:bottom w:val="none" w:sz="0" w:space="0" w:color="auto"/>
            <w:right w:val="none" w:sz="0" w:space="0" w:color="auto"/>
          </w:divBdr>
        </w:div>
        <w:div w:id="954167513">
          <w:marLeft w:val="0"/>
          <w:marRight w:val="150"/>
          <w:marTop w:val="150"/>
          <w:marBottom w:val="150"/>
          <w:divBdr>
            <w:top w:val="none" w:sz="0" w:space="0" w:color="auto"/>
            <w:left w:val="none" w:sz="0" w:space="0" w:color="auto"/>
            <w:bottom w:val="none" w:sz="0" w:space="0" w:color="auto"/>
            <w:right w:val="none" w:sz="0" w:space="0" w:color="auto"/>
          </w:divBdr>
        </w:div>
        <w:div w:id="1526751425">
          <w:marLeft w:val="0"/>
          <w:marRight w:val="150"/>
          <w:marTop w:val="0"/>
          <w:marBottom w:val="0"/>
          <w:divBdr>
            <w:top w:val="none" w:sz="0" w:space="0" w:color="auto"/>
            <w:left w:val="none" w:sz="0" w:space="0" w:color="auto"/>
            <w:bottom w:val="none" w:sz="0" w:space="0" w:color="auto"/>
            <w:right w:val="none" w:sz="0" w:space="0" w:color="auto"/>
          </w:divBdr>
        </w:div>
      </w:divsChild>
    </w:div>
    <w:div w:id="47194393">
      <w:bodyDiv w:val="1"/>
      <w:marLeft w:val="0"/>
      <w:marRight w:val="0"/>
      <w:marTop w:val="0"/>
      <w:marBottom w:val="0"/>
      <w:divBdr>
        <w:top w:val="none" w:sz="0" w:space="0" w:color="auto"/>
        <w:left w:val="none" w:sz="0" w:space="0" w:color="auto"/>
        <w:bottom w:val="none" w:sz="0" w:space="0" w:color="auto"/>
        <w:right w:val="none" w:sz="0" w:space="0" w:color="auto"/>
      </w:divBdr>
      <w:divsChild>
        <w:div w:id="1794249747">
          <w:marLeft w:val="0"/>
          <w:marRight w:val="0"/>
          <w:marTop w:val="0"/>
          <w:marBottom w:val="0"/>
          <w:divBdr>
            <w:top w:val="none" w:sz="0" w:space="0" w:color="auto"/>
            <w:left w:val="none" w:sz="0" w:space="0" w:color="auto"/>
            <w:bottom w:val="none" w:sz="0" w:space="0" w:color="auto"/>
            <w:right w:val="none" w:sz="0" w:space="0" w:color="auto"/>
          </w:divBdr>
        </w:div>
        <w:div w:id="879126713">
          <w:marLeft w:val="0"/>
          <w:marRight w:val="0"/>
          <w:marTop w:val="300"/>
          <w:marBottom w:val="300"/>
          <w:divBdr>
            <w:top w:val="none" w:sz="0" w:space="0" w:color="auto"/>
            <w:left w:val="none" w:sz="0" w:space="0" w:color="auto"/>
            <w:bottom w:val="none" w:sz="0" w:space="0" w:color="auto"/>
            <w:right w:val="none" w:sz="0" w:space="0" w:color="auto"/>
          </w:divBdr>
        </w:div>
        <w:div w:id="1880780214">
          <w:marLeft w:val="0"/>
          <w:marRight w:val="0"/>
          <w:marTop w:val="0"/>
          <w:marBottom w:val="0"/>
          <w:divBdr>
            <w:top w:val="none" w:sz="0" w:space="0" w:color="auto"/>
            <w:left w:val="none" w:sz="0" w:space="0" w:color="auto"/>
            <w:bottom w:val="none" w:sz="0" w:space="0" w:color="auto"/>
            <w:right w:val="none" w:sz="0" w:space="0" w:color="auto"/>
          </w:divBdr>
          <w:divsChild>
            <w:div w:id="955066277">
              <w:marLeft w:val="0"/>
              <w:marRight w:val="0"/>
              <w:marTop w:val="300"/>
              <w:marBottom w:val="450"/>
              <w:divBdr>
                <w:top w:val="none" w:sz="0" w:space="0" w:color="auto"/>
                <w:left w:val="none" w:sz="0" w:space="0" w:color="auto"/>
                <w:bottom w:val="none" w:sz="0" w:space="0" w:color="auto"/>
                <w:right w:val="none" w:sz="0" w:space="0" w:color="auto"/>
              </w:divBdr>
              <w:divsChild>
                <w:div w:id="160003722">
                  <w:marLeft w:val="0"/>
                  <w:marRight w:val="0"/>
                  <w:marTop w:val="0"/>
                  <w:marBottom w:val="0"/>
                  <w:divBdr>
                    <w:top w:val="none" w:sz="0" w:space="0" w:color="auto"/>
                    <w:left w:val="none" w:sz="0" w:space="0" w:color="auto"/>
                    <w:bottom w:val="none" w:sz="0" w:space="0" w:color="auto"/>
                    <w:right w:val="none" w:sz="0" w:space="0" w:color="auto"/>
                  </w:divBdr>
                  <w:divsChild>
                    <w:div w:id="1981644512">
                      <w:marLeft w:val="0"/>
                      <w:marRight w:val="0"/>
                      <w:marTop w:val="0"/>
                      <w:marBottom w:val="0"/>
                      <w:divBdr>
                        <w:top w:val="none" w:sz="0" w:space="0" w:color="auto"/>
                        <w:left w:val="none" w:sz="0" w:space="0" w:color="auto"/>
                        <w:bottom w:val="none" w:sz="0" w:space="0" w:color="auto"/>
                        <w:right w:val="none" w:sz="0" w:space="0" w:color="auto"/>
                      </w:divBdr>
                      <w:divsChild>
                        <w:div w:id="1909027437">
                          <w:marLeft w:val="0"/>
                          <w:marRight w:val="0"/>
                          <w:marTop w:val="0"/>
                          <w:marBottom w:val="0"/>
                          <w:divBdr>
                            <w:top w:val="none" w:sz="0" w:space="0" w:color="auto"/>
                            <w:left w:val="none" w:sz="0" w:space="0" w:color="auto"/>
                            <w:bottom w:val="none" w:sz="0" w:space="0" w:color="auto"/>
                            <w:right w:val="none" w:sz="0" w:space="0" w:color="auto"/>
                          </w:divBdr>
                          <w:divsChild>
                            <w:div w:id="667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04416">
          <w:marLeft w:val="0"/>
          <w:marRight w:val="0"/>
          <w:marTop w:val="0"/>
          <w:marBottom w:val="0"/>
          <w:divBdr>
            <w:top w:val="none" w:sz="0" w:space="0" w:color="auto"/>
            <w:left w:val="none" w:sz="0" w:space="0" w:color="auto"/>
            <w:bottom w:val="none" w:sz="0" w:space="0" w:color="auto"/>
            <w:right w:val="none" w:sz="0" w:space="0" w:color="auto"/>
          </w:divBdr>
          <w:divsChild>
            <w:div w:id="116292560">
              <w:blockQuote w:val="1"/>
              <w:marLeft w:val="300"/>
              <w:marRight w:val="450"/>
              <w:marTop w:val="450"/>
              <w:marBottom w:val="0"/>
              <w:divBdr>
                <w:top w:val="none" w:sz="0" w:space="0" w:color="auto"/>
                <w:left w:val="none" w:sz="0" w:space="0" w:color="auto"/>
                <w:bottom w:val="none" w:sz="0" w:space="0" w:color="auto"/>
                <w:right w:val="none" w:sz="0" w:space="0" w:color="auto"/>
              </w:divBdr>
            </w:div>
            <w:div w:id="2078017695">
              <w:blockQuote w:val="1"/>
              <w:marLeft w:val="300"/>
              <w:marRight w:val="450"/>
              <w:marTop w:val="450"/>
              <w:marBottom w:val="0"/>
              <w:divBdr>
                <w:top w:val="none" w:sz="0" w:space="0" w:color="auto"/>
                <w:left w:val="none" w:sz="0" w:space="0" w:color="auto"/>
                <w:bottom w:val="none" w:sz="0" w:space="0" w:color="auto"/>
                <w:right w:val="none" w:sz="0" w:space="0" w:color="auto"/>
              </w:divBdr>
            </w:div>
            <w:div w:id="1728338308">
              <w:marLeft w:val="0"/>
              <w:marRight w:val="0"/>
              <w:marTop w:val="0"/>
              <w:marBottom w:val="300"/>
              <w:divBdr>
                <w:top w:val="single" w:sz="6" w:space="14" w:color="BADEF0"/>
                <w:left w:val="single" w:sz="6" w:space="14" w:color="BADEF0"/>
                <w:bottom w:val="single" w:sz="6" w:space="14" w:color="BADEF0"/>
                <w:right w:val="single" w:sz="6" w:space="14" w:color="BADEF0"/>
              </w:divBdr>
              <w:divsChild>
                <w:div w:id="10978712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47846577">
      <w:bodyDiv w:val="1"/>
      <w:marLeft w:val="0"/>
      <w:marRight w:val="0"/>
      <w:marTop w:val="0"/>
      <w:marBottom w:val="0"/>
      <w:divBdr>
        <w:top w:val="none" w:sz="0" w:space="0" w:color="auto"/>
        <w:left w:val="none" w:sz="0" w:space="0" w:color="auto"/>
        <w:bottom w:val="none" w:sz="0" w:space="0" w:color="auto"/>
        <w:right w:val="none" w:sz="0" w:space="0" w:color="auto"/>
      </w:divBdr>
      <w:divsChild>
        <w:div w:id="347172932">
          <w:marLeft w:val="0"/>
          <w:marRight w:val="0"/>
          <w:marTop w:val="0"/>
          <w:marBottom w:val="0"/>
          <w:divBdr>
            <w:top w:val="none" w:sz="0" w:space="0" w:color="auto"/>
            <w:left w:val="none" w:sz="0" w:space="0" w:color="auto"/>
            <w:bottom w:val="none" w:sz="0" w:space="0" w:color="auto"/>
            <w:right w:val="none" w:sz="0" w:space="0" w:color="auto"/>
          </w:divBdr>
        </w:div>
        <w:div w:id="406151706">
          <w:marLeft w:val="0"/>
          <w:marRight w:val="0"/>
          <w:marTop w:val="300"/>
          <w:marBottom w:val="300"/>
          <w:divBdr>
            <w:top w:val="none" w:sz="0" w:space="0" w:color="auto"/>
            <w:left w:val="none" w:sz="0" w:space="0" w:color="auto"/>
            <w:bottom w:val="none" w:sz="0" w:space="0" w:color="auto"/>
            <w:right w:val="none" w:sz="0" w:space="0" w:color="auto"/>
          </w:divBdr>
        </w:div>
        <w:div w:id="996567832">
          <w:marLeft w:val="0"/>
          <w:marRight w:val="0"/>
          <w:marTop w:val="0"/>
          <w:marBottom w:val="0"/>
          <w:divBdr>
            <w:top w:val="none" w:sz="0" w:space="0" w:color="auto"/>
            <w:left w:val="none" w:sz="0" w:space="0" w:color="auto"/>
            <w:bottom w:val="none" w:sz="0" w:space="0" w:color="auto"/>
            <w:right w:val="none" w:sz="0" w:space="0" w:color="auto"/>
          </w:divBdr>
          <w:divsChild>
            <w:div w:id="501551931">
              <w:marLeft w:val="0"/>
              <w:marRight w:val="0"/>
              <w:marTop w:val="300"/>
              <w:marBottom w:val="45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512692347">
                      <w:marLeft w:val="0"/>
                      <w:marRight w:val="0"/>
                      <w:marTop w:val="0"/>
                      <w:marBottom w:val="0"/>
                      <w:divBdr>
                        <w:top w:val="none" w:sz="0" w:space="0" w:color="auto"/>
                        <w:left w:val="none" w:sz="0" w:space="0" w:color="auto"/>
                        <w:bottom w:val="none" w:sz="0" w:space="0" w:color="auto"/>
                        <w:right w:val="none" w:sz="0" w:space="0" w:color="auto"/>
                      </w:divBdr>
                      <w:divsChild>
                        <w:div w:id="1287934439">
                          <w:marLeft w:val="0"/>
                          <w:marRight w:val="0"/>
                          <w:marTop w:val="0"/>
                          <w:marBottom w:val="0"/>
                          <w:divBdr>
                            <w:top w:val="none" w:sz="0" w:space="0" w:color="auto"/>
                            <w:left w:val="none" w:sz="0" w:space="0" w:color="auto"/>
                            <w:bottom w:val="none" w:sz="0" w:space="0" w:color="auto"/>
                            <w:right w:val="none" w:sz="0" w:space="0" w:color="auto"/>
                          </w:divBdr>
                          <w:divsChild>
                            <w:div w:id="2007244567">
                              <w:marLeft w:val="0"/>
                              <w:marRight w:val="0"/>
                              <w:marTop w:val="0"/>
                              <w:marBottom w:val="0"/>
                              <w:divBdr>
                                <w:top w:val="none" w:sz="0" w:space="0" w:color="auto"/>
                                <w:left w:val="none" w:sz="0" w:space="0" w:color="auto"/>
                                <w:bottom w:val="none" w:sz="0" w:space="0" w:color="auto"/>
                                <w:right w:val="none" w:sz="0" w:space="0" w:color="auto"/>
                              </w:divBdr>
                              <w:divsChild>
                                <w:div w:id="1179464874">
                                  <w:marLeft w:val="0"/>
                                  <w:marRight w:val="0"/>
                                  <w:marTop w:val="0"/>
                                  <w:marBottom w:val="0"/>
                                  <w:divBdr>
                                    <w:top w:val="none" w:sz="0" w:space="0" w:color="auto"/>
                                    <w:left w:val="none" w:sz="0" w:space="0" w:color="auto"/>
                                    <w:bottom w:val="none" w:sz="0" w:space="0" w:color="auto"/>
                                    <w:right w:val="none" w:sz="0" w:space="0" w:color="auto"/>
                                  </w:divBdr>
                                  <w:divsChild>
                                    <w:div w:id="5234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006262">
          <w:marLeft w:val="0"/>
          <w:marRight w:val="0"/>
          <w:marTop w:val="0"/>
          <w:marBottom w:val="0"/>
          <w:divBdr>
            <w:top w:val="none" w:sz="0" w:space="0" w:color="auto"/>
            <w:left w:val="none" w:sz="0" w:space="0" w:color="auto"/>
            <w:bottom w:val="none" w:sz="0" w:space="0" w:color="auto"/>
            <w:right w:val="none" w:sz="0" w:space="0" w:color="auto"/>
          </w:divBdr>
        </w:div>
      </w:divsChild>
    </w:div>
    <w:div w:id="48580234">
      <w:bodyDiv w:val="1"/>
      <w:marLeft w:val="0"/>
      <w:marRight w:val="0"/>
      <w:marTop w:val="0"/>
      <w:marBottom w:val="0"/>
      <w:divBdr>
        <w:top w:val="none" w:sz="0" w:space="0" w:color="auto"/>
        <w:left w:val="none" w:sz="0" w:space="0" w:color="auto"/>
        <w:bottom w:val="none" w:sz="0" w:space="0" w:color="auto"/>
        <w:right w:val="none" w:sz="0" w:space="0" w:color="auto"/>
      </w:divBdr>
      <w:divsChild>
        <w:div w:id="1227450364">
          <w:marLeft w:val="0"/>
          <w:marRight w:val="0"/>
          <w:marTop w:val="0"/>
          <w:marBottom w:val="75"/>
          <w:divBdr>
            <w:top w:val="none" w:sz="0" w:space="0" w:color="auto"/>
            <w:left w:val="none" w:sz="0" w:space="0" w:color="auto"/>
            <w:bottom w:val="none" w:sz="0" w:space="0" w:color="auto"/>
            <w:right w:val="none" w:sz="0" w:space="0" w:color="auto"/>
          </w:divBdr>
        </w:div>
        <w:div w:id="1845782999">
          <w:marLeft w:val="0"/>
          <w:marRight w:val="0"/>
          <w:marTop w:val="0"/>
          <w:marBottom w:val="75"/>
          <w:divBdr>
            <w:top w:val="single" w:sz="6" w:space="3" w:color="DEDEDE"/>
            <w:left w:val="single" w:sz="6" w:space="3" w:color="DEDEDE"/>
            <w:bottom w:val="single" w:sz="6" w:space="3" w:color="DEDEDE"/>
            <w:right w:val="single" w:sz="6" w:space="3" w:color="DEDEDE"/>
          </w:divBdr>
          <w:divsChild>
            <w:div w:id="1226720163">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48656420">
      <w:bodyDiv w:val="1"/>
      <w:marLeft w:val="0"/>
      <w:marRight w:val="0"/>
      <w:marTop w:val="0"/>
      <w:marBottom w:val="0"/>
      <w:divBdr>
        <w:top w:val="none" w:sz="0" w:space="0" w:color="auto"/>
        <w:left w:val="none" w:sz="0" w:space="0" w:color="auto"/>
        <w:bottom w:val="none" w:sz="0" w:space="0" w:color="auto"/>
        <w:right w:val="none" w:sz="0" w:space="0" w:color="auto"/>
      </w:divBdr>
      <w:divsChild>
        <w:div w:id="1817986295">
          <w:marLeft w:val="0"/>
          <w:marRight w:val="0"/>
          <w:marTop w:val="0"/>
          <w:marBottom w:val="150"/>
          <w:divBdr>
            <w:top w:val="none" w:sz="0" w:space="0" w:color="auto"/>
            <w:left w:val="none" w:sz="0" w:space="0" w:color="auto"/>
            <w:bottom w:val="none" w:sz="0" w:space="0" w:color="auto"/>
            <w:right w:val="none" w:sz="0" w:space="0" w:color="auto"/>
          </w:divBdr>
          <w:divsChild>
            <w:div w:id="228467421">
              <w:marLeft w:val="0"/>
              <w:marRight w:val="0"/>
              <w:marTop w:val="0"/>
              <w:marBottom w:val="0"/>
              <w:divBdr>
                <w:top w:val="none" w:sz="0" w:space="0" w:color="auto"/>
                <w:left w:val="none" w:sz="0" w:space="0" w:color="auto"/>
                <w:bottom w:val="none" w:sz="0" w:space="0" w:color="auto"/>
                <w:right w:val="none" w:sz="0" w:space="0" w:color="auto"/>
              </w:divBdr>
              <w:divsChild>
                <w:div w:id="1182937580">
                  <w:marLeft w:val="0"/>
                  <w:marRight w:val="150"/>
                  <w:marTop w:val="0"/>
                  <w:marBottom w:val="0"/>
                  <w:divBdr>
                    <w:top w:val="none" w:sz="0" w:space="0" w:color="auto"/>
                    <w:left w:val="none" w:sz="0" w:space="0" w:color="auto"/>
                    <w:bottom w:val="none" w:sz="0" w:space="0" w:color="auto"/>
                    <w:right w:val="none" w:sz="0" w:space="0" w:color="auto"/>
                  </w:divBdr>
                </w:div>
                <w:div w:id="1367875900">
                  <w:marLeft w:val="0"/>
                  <w:marRight w:val="150"/>
                  <w:marTop w:val="0"/>
                  <w:marBottom w:val="0"/>
                  <w:divBdr>
                    <w:top w:val="none" w:sz="0" w:space="0" w:color="auto"/>
                    <w:left w:val="none" w:sz="0" w:space="0" w:color="auto"/>
                    <w:bottom w:val="none" w:sz="0" w:space="0" w:color="auto"/>
                    <w:right w:val="none" w:sz="0" w:space="0" w:color="auto"/>
                  </w:divBdr>
                </w:div>
              </w:divsChild>
            </w:div>
            <w:div w:id="1432780441">
              <w:marLeft w:val="0"/>
              <w:marRight w:val="0"/>
              <w:marTop w:val="0"/>
              <w:marBottom w:val="0"/>
              <w:divBdr>
                <w:top w:val="none" w:sz="0" w:space="0" w:color="auto"/>
                <w:left w:val="none" w:sz="0" w:space="0" w:color="auto"/>
                <w:bottom w:val="none" w:sz="0" w:space="0" w:color="auto"/>
                <w:right w:val="none" w:sz="0" w:space="0" w:color="auto"/>
              </w:divBdr>
              <w:divsChild>
                <w:div w:id="758645682">
                  <w:marLeft w:val="0"/>
                  <w:marRight w:val="0"/>
                  <w:marTop w:val="0"/>
                  <w:marBottom w:val="0"/>
                  <w:divBdr>
                    <w:top w:val="none" w:sz="0" w:space="0" w:color="auto"/>
                    <w:left w:val="none" w:sz="0" w:space="0" w:color="auto"/>
                    <w:bottom w:val="none" w:sz="0" w:space="0" w:color="auto"/>
                    <w:right w:val="none" w:sz="0" w:space="0" w:color="auto"/>
                  </w:divBdr>
                  <w:divsChild>
                    <w:div w:id="1563832912">
                      <w:marLeft w:val="0"/>
                      <w:marRight w:val="0"/>
                      <w:marTop w:val="0"/>
                      <w:marBottom w:val="0"/>
                      <w:divBdr>
                        <w:top w:val="none" w:sz="0" w:space="0" w:color="auto"/>
                        <w:left w:val="none" w:sz="0" w:space="0" w:color="auto"/>
                        <w:bottom w:val="none" w:sz="0" w:space="0" w:color="auto"/>
                        <w:right w:val="none" w:sz="0" w:space="0" w:color="auto"/>
                      </w:divBdr>
                      <w:divsChild>
                        <w:div w:id="2009558506">
                          <w:marLeft w:val="0"/>
                          <w:marRight w:val="0"/>
                          <w:marTop w:val="0"/>
                          <w:marBottom w:val="0"/>
                          <w:divBdr>
                            <w:top w:val="none" w:sz="0" w:space="0" w:color="auto"/>
                            <w:left w:val="none" w:sz="0" w:space="0" w:color="auto"/>
                            <w:bottom w:val="none" w:sz="0" w:space="0" w:color="auto"/>
                            <w:right w:val="none" w:sz="0" w:space="0" w:color="auto"/>
                          </w:divBdr>
                        </w:div>
                      </w:divsChild>
                    </w:div>
                    <w:div w:id="1318657052">
                      <w:marLeft w:val="0"/>
                      <w:marRight w:val="135"/>
                      <w:marTop w:val="0"/>
                      <w:marBottom w:val="0"/>
                      <w:divBdr>
                        <w:top w:val="none" w:sz="0" w:space="0" w:color="auto"/>
                        <w:left w:val="none" w:sz="0" w:space="0" w:color="auto"/>
                        <w:bottom w:val="none" w:sz="0" w:space="0" w:color="auto"/>
                        <w:right w:val="none" w:sz="0" w:space="0" w:color="auto"/>
                      </w:divBdr>
                    </w:div>
                    <w:div w:id="1834837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615999">
          <w:marLeft w:val="0"/>
          <w:marRight w:val="0"/>
          <w:marTop w:val="0"/>
          <w:marBottom w:val="0"/>
          <w:divBdr>
            <w:top w:val="none" w:sz="0" w:space="0" w:color="auto"/>
            <w:left w:val="none" w:sz="0" w:space="0" w:color="auto"/>
            <w:bottom w:val="none" w:sz="0" w:space="0" w:color="auto"/>
            <w:right w:val="none" w:sz="0" w:space="0" w:color="auto"/>
          </w:divBdr>
          <w:divsChild>
            <w:div w:id="1552111081">
              <w:marLeft w:val="0"/>
              <w:marRight w:val="0"/>
              <w:marTop w:val="0"/>
              <w:marBottom w:val="0"/>
              <w:divBdr>
                <w:top w:val="none" w:sz="0" w:space="0" w:color="auto"/>
                <w:left w:val="none" w:sz="0" w:space="0" w:color="auto"/>
                <w:bottom w:val="none" w:sz="0" w:space="0" w:color="auto"/>
                <w:right w:val="none" w:sz="0" w:space="0" w:color="auto"/>
              </w:divBdr>
              <w:divsChild>
                <w:div w:id="1483354975">
                  <w:marLeft w:val="0"/>
                  <w:marRight w:val="0"/>
                  <w:marTop w:val="0"/>
                  <w:marBottom w:val="0"/>
                  <w:divBdr>
                    <w:top w:val="none" w:sz="0" w:space="0" w:color="auto"/>
                    <w:left w:val="none" w:sz="0" w:space="0" w:color="auto"/>
                    <w:bottom w:val="none" w:sz="0" w:space="0" w:color="auto"/>
                    <w:right w:val="none" w:sz="0" w:space="0" w:color="auto"/>
                  </w:divBdr>
                </w:div>
              </w:divsChild>
            </w:div>
            <w:div w:id="760493840">
              <w:marLeft w:val="0"/>
              <w:marRight w:val="0"/>
              <w:marTop w:val="225"/>
              <w:marBottom w:val="0"/>
              <w:divBdr>
                <w:top w:val="none" w:sz="0" w:space="0" w:color="auto"/>
                <w:left w:val="none" w:sz="0" w:space="0" w:color="auto"/>
                <w:bottom w:val="none" w:sz="0" w:space="0" w:color="auto"/>
                <w:right w:val="none" w:sz="0" w:space="0" w:color="auto"/>
              </w:divBdr>
              <w:divsChild>
                <w:div w:id="2027710659">
                  <w:marLeft w:val="0"/>
                  <w:marRight w:val="0"/>
                  <w:marTop w:val="0"/>
                  <w:marBottom w:val="0"/>
                  <w:divBdr>
                    <w:top w:val="none" w:sz="0" w:space="0" w:color="auto"/>
                    <w:left w:val="none" w:sz="0" w:space="0" w:color="auto"/>
                    <w:bottom w:val="none" w:sz="0" w:space="0" w:color="auto"/>
                    <w:right w:val="none" w:sz="0" w:space="0" w:color="auto"/>
                  </w:divBdr>
                </w:div>
              </w:divsChild>
            </w:div>
            <w:div w:id="1666005458">
              <w:marLeft w:val="0"/>
              <w:marRight w:val="0"/>
              <w:marTop w:val="375"/>
              <w:marBottom w:val="0"/>
              <w:divBdr>
                <w:top w:val="none" w:sz="0" w:space="0" w:color="auto"/>
                <w:left w:val="none" w:sz="0" w:space="0" w:color="auto"/>
                <w:bottom w:val="none" w:sz="0" w:space="0" w:color="auto"/>
                <w:right w:val="none" w:sz="0" w:space="0" w:color="auto"/>
              </w:divBdr>
              <w:divsChild>
                <w:div w:id="1581787708">
                  <w:marLeft w:val="0"/>
                  <w:marRight w:val="0"/>
                  <w:marTop w:val="0"/>
                  <w:marBottom w:val="0"/>
                  <w:divBdr>
                    <w:top w:val="none" w:sz="0" w:space="0" w:color="auto"/>
                    <w:left w:val="none" w:sz="0" w:space="0" w:color="auto"/>
                    <w:bottom w:val="none" w:sz="0" w:space="0" w:color="auto"/>
                    <w:right w:val="none" w:sz="0" w:space="0" w:color="auto"/>
                  </w:divBdr>
                  <w:divsChild>
                    <w:div w:id="19286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04969">
              <w:marLeft w:val="0"/>
              <w:marRight w:val="0"/>
              <w:marTop w:val="375"/>
              <w:marBottom w:val="0"/>
              <w:divBdr>
                <w:top w:val="none" w:sz="0" w:space="0" w:color="auto"/>
                <w:left w:val="none" w:sz="0" w:space="0" w:color="auto"/>
                <w:bottom w:val="none" w:sz="0" w:space="0" w:color="auto"/>
                <w:right w:val="none" w:sz="0" w:space="0" w:color="auto"/>
              </w:divBdr>
              <w:divsChild>
                <w:div w:id="87157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5659">
      <w:bodyDiv w:val="1"/>
      <w:marLeft w:val="0"/>
      <w:marRight w:val="0"/>
      <w:marTop w:val="0"/>
      <w:marBottom w:val="0"/>
      <w:divBdr>
        <w:top w:val="none" w:sz="0" w:space="0" w:color="auto"/>
        <w:left w:val="none" w:sz="0" w:space="0" w:color="auto"/>
        <w:bottom w:val="none" w:sz="0" w:space="0" w:color="auto"/>
        <w:right w:val="none" w:sz="0" w:space="0" w:color="auto"/>
      </w:divBdr>
      <w:divsChild>
        <w:div w:id="710762684">
          <w:marLeft w:val="0"/>
          <w:marRight w:val="150"/>
          <w:marTop w:val="0"/>
          <w:marBottom w:val="75"/>
          <w:divBdr>
            <w:top w:val="none" w:sz="0" w:space="0" w:color="auto"/>
            <w:left w:val="none" w:sz="0" w:space="0" w:color="auto"/>
            <w:bottom w:val="none" w:sz="0" w:space="0" w:color="auto"/>
            <w:right w:val="none" w:sz="0" w:space="0" w:color="auto"/>
          </w:divBdr>
        </w:div>
        <w:div w:id="1115711202">
          <w:marLeft w:val="0"/>
          <w:marRight w:val="150"/>
          <w:marTop w:val="150"/>
          <w:marBottom w:val="150"/>
          <w:divBdr>
            <w:top w:val="none" w:sz="0" w:space="0" w:color="auto"/>
            <w:left w:val="none" w:sz="0" w:space="0" w:color="auto"/>
            <w:bottom w:val="none" w:sz="0" w:space="0" w:color="auto"/>
            <w:right w:val="none" w:sz="0" w:space="0" w:color="auto"/>
          </w:divBdr>
        </w:div>
        <w:div w:id="123083671">
          <w:marLeft w:val="0"/>
          <w:marRight w:val="150"/>
          <w:marTop w:val="0"/>
          <w:marBottom w:val="0"/>
          <w:divBdr>
            <w:top w:val="none" w:sz="0" w:space="0" w:color="auto"/>
            <w:left w:val="none" w:sz="0" w:space="0" w:color="auto"/>
            <w:bottom w:val="none" w:sz="0" w:space="0" w:color="auto"/>
            <w:right w:val="none" w:sz="0" w:space="0" w:color="auto"/>
          </w:divBdr>
        </w:div>
      </w:divsChild>
    </w:div>
    <w:div w:id="50006842">
      <w:bodyDiv w:val="1"/>
      <w:marLeft w:val="0"/>
      <w:marRight w:val="0"/>
      <w:marTop w:val="0"/>
      <w:marBottom w:val="0"/>
      <w:divBdr>
        <w:top w:val="none" w:sz="0" w:space="0" w:color="auto"/>
        <w:left w:val="none" w:sz="0" w:space="0" w:color="auto"/>
        <w:bottom w:val="none" w:sz="0" w:space="0" w:color="auto"/>
        <w:right w:val="none" w:sz="0" w:space="0" w:color="auto"/>
      </w:divBdr>
      <w:divsChild>
        <w:div w:id="265577472">
          <w:marLeft w:val="0"/>
          <w:marRight w:val="0"/>
          <w:marTop w:val="0"/>
          <w:marBottom w:val="75"/>
          <w:divBdr>
            <w:top w:val="none" w:sz="0" w:space="0" w:color="auto"/>
            <w:left w:val="none" w:sz="0" w:space="0" w:color="auto"/>
            <w:bottom w:val="none" w:sz="0" w:space="0" w:color="auto"/>
            <w:right w:val="none" w:sz="0" w:space="0" w:color="auto"/>
          </w:divBdr>
        </w:div>
      </w:divsChild>
    </w:div>
    <w:div w:id="50085689">
      <w:bodyDiv w:val="1"/>
      <w:marLeft w:val="0"/>
      <w:marRight w:val="0"/>
      <w:marTop w:val="0"/>
      <w:marBottom w:val="0"/>
      <w:divBdr>
        <w:top w:val="none" w:sz="0" w:space="0" w:color="auto"/>
        <w:left w:val="none" w:sz="0" w:space="0" w:color="auto"/>
        <w:bottom w:val="none" w:sz="0" w:space="0" w:color="auto"/>
        <w:right w:val="none" w:sz="0" w:space="0" w:color="auto"/>
      </w:divBdr>
      <w:divsChild>
        <w:div w:id="120197408">
          <w:marLeft w:val="0"/>
          <w:marRight w:val="0"/>
          <w:marTop w:val="0"/>
          <w:marBottom w:val="0"/>
          <w:divBdr>
            <w:top w:val="none" w:sz="0" w:space="0" w:color="auto"/>
            <w:left w:val="none" w:sz="0" w:space="0" w:color="auto"/>
            <w:bottom w:val="none" w:sz="0" w:space="0" w:color="auto"/>
            <w:right w:val="none" w:sz="0" w:space="0" w:color="auto"/>
          </w:divBdr>
          <w:divsChild>
            <w:div w:id="132649668">
              <w:marLeft w:val="0"/>
              <w:marRight w:val="0"/>
              <w:marTop w:val="0"/>
              <w:marBottom w:val="0"/>
              <w:divBdr>
                <w:top w:val="none" w:sz="0" w:space="0" w:color="auto"/>
                <w:left w:val="none" w:sz="0" w:space="0" w:color="auto"/>
                <w:bottom w:val="none" w:sz="0" w:space="0" w:color="auto"/>
                <w:right w:val="none" w:sz="0" w:space="0" w:color="auto"/>
              </w:divBdr>
            </w:div>
          </w:divsChild>
        </w:div>
        <w:div w:id="2104102980">
          <w:marLeft w:val="0"/>
          <w:marRight w:val="0"/>
          <w:marTop w:val="0"/>
          <w:marBottom w:val="0"/>
          <w:divBdr>
            <w:top w:val="none" w:sz="0" w:space="0" w:color="auto"/>
            <w:left w:val="none" w:sz="0" w:space="0" w:color="auto"/>
            <w:bottom w:val="none" w:sz="0" w:space="0" w:color="auto"/>
            <w:right w:val="none" w:sz="0" w:space="0" w:color="auto"/>
          </w:divBdr>
          <w:divsChild>
            <w:div w:id="2070379045">
              <w:marLeft w:val="0"/>
              <w:marRight w:val="0"/>
              <w:marTop w:val="0"/>
              <w:marBottom w:val="0"/>
              <w:divBdr>
                <w:top w:val="none" w:sz="0" w:space="0" w:color="auto"/>
                <w:left w:val="none" w:sz="0" w:space="0" w:color="auto"/>
                <w:bottom w:val="none" w:sz="0" w:space="0" w:color="auto"/>
                <w:right w:val="none" w:sz="0" w:space="0" w:color="auto"/>
              </w:divBdr>
              <w:divsChild>
                <w:div w:id="1114521591">
                  <w:marLeft w:val="0"/>
                  <w:marRight w:val="0"/>
                  <w:marTop w:val="0"/>
                  <w:marBottom w:val="0"/>
                  <w:divBdr>
                    <w:top w:val="none" w:sz="0" w:space="0" w:color="auto"/>
                    <w:left w:val="none" w:sz="0" w:space="0" w:color="auto"/>
                    <w:bottom w:val="none" w:sz="0" w:space="0" w:color="auto"/>
                    <w:right w:val="none" w:sz="0" w:space="0" w:color="auto"/>
                  </w:divBdr>
                  <w:divsChild>
                    <w:div w:id="959871613">
                      <w:marLeft w:val="270"/>
                      <w:marRight w:val="0"/>
                      <w:marTop w:val="0"/>
                      <w:marBottom w:val="0"/>
                      <w:divBdr>
                        <w:top w:val="none" w:sz="0" w:space="0" w:color="auto"/>
                        <w:left w:val="none" w:sz="0" w:space="0" w:color="auto"/>
                        <w:bottom w:val="none" w:sz="0" w:space="0" w:color="auto"/>
                        <w:right w:val="none" w:sz="0" w:space="0" w:color="auto"/>
                      </w:divBdr>
                      <w:divsChild>
                        <w:div w:id="233469209">
                          <w:marLeft w:val="0"/>
                          <w:marRight w:val="0"/>
                          <w:marTop w:val="0"/>
                          <w:marBottom w:val="300"/>
                          <w:divBdr>
                            <w:top w:val="none" w:sz="0" w:space="0" w:color="auto"/>
                            <w:left w:val="none" w:sz="0" w:space="0" w:color="auto"/>
                            <w:bottom w:val="none" w:sz="0" w:space="0" w:color="auto"/>
                            <w:right w:val="none" w:sz="0" w:space="0" w:color="auto"/>
                          </w:divBdr>
                          <w:divsChild>
                            <w:div w:id="699207334">
                              <w:marLeft w:val="270"/>
                              <w:marRight w:val="0"/>
                              <w:marTop w:val="0"/>
                              <w:marBottom w:val="0"/>
                              <w:divBdr>
                                <w:top w:val="none" w:sz="0" w:space="0" w:color="auto"/>
                                <w:left w:val="none" w:sz="0" w:space="0" w:color="auto"/>
                                <w:bottom w:val="none" w:sz="0" w:space="0" w:color="auto"/>
                                <w:right w:val="none" w:sz="0" w:space="0" w:color="auto"/>
                              </w:divBdr>
                            </w:div>
                          </w:divsChild>
                        </w:div>
                        <w:div w:id="1985812146">
                          <w:marLeft w:val="0"/>
                          <w:marRight w:val="0"/>
                          <w:marTop w:val="0"/>
                          <w:marBottom w:val="300"/>
                          <w:divBdr>
                            <w:top w:val="none" w:sz="0" w:space="0" w:color="auto"/>
                            <w:left w:val="none" w:sz="0" w:space="0" w:color="auto"/>
                            <w:bottom w:val="none" w:sz="0" w:space="0" w:color="auto"/>
                            <w:right w:val="none" w:sz="0" w:space="0" w:color="auto"/>
                          </w:divBdr>
                          <w:divsChild>
                            <w:div w:id="164129913">
                              <w:marLeft w:val="270"/>
                              <w:marRight w:val="0"/>
                              <w:marTop w:val="0"/>
                              <w:marBottom w:val="0"/>
                              <w:divBdr>
                                <w:top w:val="none" w:sz="0" w:space="0" w:color="auto"/>
                                <w:left w:val="none" w:sz="0" w:space="0" w:color="auto"/>
                                <w:bottom w:val="none" w:sz="0" w:space="0" w:color="auto"/>
                                <w:right w:val="none" w:sz="0" w:space="0" w:color="auto"/>
                              </w:divBdr>
                            </w:div>
                            <w:div w:id="17658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55863">
      <w:bodyDiv w:val="1"/>
      <w:marLeft w:val="0"/>
      <w:marRight w:val="0"/>
      <w:marTop w:val="0"/>
      <w:marBottom w:val="0"/>
      <w:divBdr>
        <w:top w:val="none" w:sz="0" w:space="0" w:color="auto"/>
        <w:left w:val="none" w:sz="0" w:space="0" w:color="auto"/>
        <w:bottom w:val="none" w:sz="0" w:space="0" w:color="auto"/>
        <w:right w:val="none" w:sz="0" w:space="0" w:color="auto"/>
      </w:divBdr>
      <w:divsChild>
        <w:div w:id="827598213">
          <w:marLeft w:val="0"/>
          <w:marRight w:val="0"/>
          <w:marTop w:val="0"/>
          <w:marBottom w:val="150"/>
          <w:divBdr>
            <w:top w:val="none" w:sz="0" w:space="0" w:color="auto"/>
            <w:left w:val="none" w:sz="0" w:space="0" w:color="auto"/>
            <w:bottom w:val="none" w:sz="0" w:space="0" w:color="auto"/>
            <w:right w:val="none" w:sz="0" w:space="0" w:color="auto"/>
          </w:divBdr>
          <w:divsChild>
            <w:div w:id="2029334473">
              <w:marLeft w:val="0"/>
              <w:marRight w:val="0"/>
              <w:marTop w:val="0"/>
              <w:marBottom w:val="0"/>
              <w:divBdr>
                <w:top w:val="none" w:sz="0" w:space="0" w:color="auto"/>
                <w:left w:val="none" w:sz="0" w:space="0" w:color="auto"/>
                <w:bottom w:val="none" w:sz="0" w:space="0" w:color="auto"/>
                <w:right w:val="none" w:sz="0" w:space="0" w:color="auto"/>
              </w:divBdr>
              <w:divsChild>
                <w:div w:id="1559169562">
                  <w:marLeft w:val="0"/>
                  <w:marRight w:val="150"/>
                  <w:marTop w:val="0"/>
                  <w:marBottom w:val="0"/>
                  <w:divBdr>
                    <w:top w:val="none" w:sz="0" w:space="0" w:color="auto"/>
                    <w:left w:val="none" w:sz="0" w:space="0" w:color="auto"/>
                    <w:bottom w:val="none" w:sz="0" w:space="0" w:color="auto"/>
                    <w:right w:val="none" w:sz="0" w:space="0" w:color="auto"/>
                  </w:divBdr>
                </w:div>
                <w:div w:id="602149639">
                  <w:marLeft w:val="0"/>
                  <w:marRight w:val="150"/>
                  <w:marTop w:val="0"/>
                  <w:marBottom w:val="0"/>
                  <w:divBdr>
                    <w:top w:val="none" w:sz="0" w:space="0" w:color="auto"/>
                    <w:left w:val="none" w:sz="0" w:space="0" w:color="auto"/>
                    <w:bottom w:val="none" w:sz="0" w:space="0" w:color="auto"/>
                    <w:right w:val="none" w:sz="0" w:space="0" w:color="auto"/>
                  </w:divBdr>
                </w:div>
              </w:divsChild>
            </w:div>
            <w:div w:id="1727100450">
              <w:marLeft w:val="0"/>
              <w:marRight w:val="0"/>
              <w:marTop w:val="0"/>
              <w:marBottom w:val="0"/>
              <w:divBdr>
                <w:top w:val="none" w:sz="0" w:space="0" w:color="auto"/>
                <w:left w:val="none" w:sz="0" w:space="0" w:color="auto"/>
                <w:bottom w:val="none" w:sz="0" w:space="0" w:color="auto"/>
                <w:right w:val="none" w:sz="0" w:space="0" w:color="auto"/>
              </w:divBdr>
              <w:divsChild>
                <w:div w:id="740061388">
                  <w:marLeft w:val="0"/>
                  <w:marRight w:val="0"/>
                  <w:marTop w:val="0"/>
                  <w:marBottom w:val="0"/>
                  <w:divBdr>
                    <w:top w:val="none" w:sz="0" w:space="0" w:color="auto"/>
                    <w:left w:val="none" w:sz="0" w:space="0" w:color="auto"/>
                    <w:bottom w:val="none" w:sz="0" w:space="0" w:color="auto"/>
                    <w:right w:val="none" w:sz="0" w:space="0" w:color="auto"/>
                  </w:divBdr>
                  <w:divsChild>
                    <w:div w:id="1484276923">
                      <w:marLeft w:val="0"/>
                      <w:marRight w:val="0"/>
                      <w:marTop w:val="0"/>
                      <w:marBottom w:val="0"/>
                      <w:divBdr>
                        <w:top w:val="none" w:sz="0" w:space="0" w:color="auto"/>
                        <w:left w:val="none" w:sz="0" w:space="0" w:color="auto"/>
                        <w:bottom w:val="none" w:sz="0" w:space="0" w:color="auto"/>
                        <w:right w:val="none" w:sz="0" w:space="0" w:color="auto"/>
                      </w:divBdr>
                      <w:divsChild>
                        <w:div w:id="980039980">
                          <w:marLeft w:val="0"/>
                          <w:marRight w:val="0"/>
                          <w:marTop w:val="0"/>
                          <w:marBottom w:val="0"/>
                          <w:divBdr>
                            <w:top w:val="none" w:sz="0" w:space="0" w:color="auto"/>
                            <w:left w:val="none" w:sz="0" w:space="0" w:color="auto"/>
                            <w:bottom w:val="none" w:sz="0" w:space="0" w:color="auto"/>
                            <w:right w:val="none" w:sz="0" w:space="0" w:color="auto"/>
                          </w:divBdr>
                        </w:div>
                      </w:divsChild>
                    </w:div>
                    <w:div w:id="1760907772">
                      <w:marLeft w:val="0"/>
                      <w:marRight w:val="135"/>
                      <w:marTop w:val="0"/>
                      <w:marBottom w:val="0"/>
                      <w:divBdr>
                        <w:top w:val="none" w:sz="0" w:space="0" w:color="auto"/>
                        <w:left w:val="none" w:sz="0" w:space="0" w:color="auto"/>
                        <w:bottom w:val="none" w:sz="0" w:space="0" w:color="auto"/>
                        <w:right w:val="none" w:sz="0" w:space="0" w:color="auto"/>
                      </w:divBdr>
                    </w:div>
                    <w:div w:id="13213504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078">
          <w:marLeft w:val="0"/>
          <w:marRight w:val="0"/>
          <w:marTop w:val="0"/>
          <w:marBottom w:val="0"/>
          <w:divBdr>
            <w:top w:val="none" w:sz="0" w:space="0" w:color="auto"/>
            <w:left w:val="none" w:sz="0" w:space="0" w:color="auto"/>
            <w:bottom w:val="none" w:sz="0" w:space="0" w:color="auto"/>
            <w:right w:val="none" w:sz="0" w:space="0" w:color="auto"/>
          </w:divBdr>
          <w:divsChild>
            <w:div w:id="1374158973">
              <w:marLeft w:val="0"/>
              <w:marRight w:val="0"/>
              <w:marTop w:val="0"/>
              <w:marBottom w:val="0"/>
              <w:divBdr>
                <w:top w:val="none" w:sz="0" w:space="0" w:color="auto"/>
                <w:left w:val="none" w:sz="0" w:space="0" w:color="auto"/>
                <w:bottom w:val="none" w:sz="0" w:space="0" w:color="auto"/>
                <w:right w:val="none" w:sz="0" w:space="0" w:color="auto"/>
              </w:divBdr>
              <w:divsChild>
                <w:div w:id="1844197879">
                  <w:marLeft w:val="0"/>
                  <w:marRight w:val="0"/>
                  <w:marTop w:val="0"/>
                  <w:marBottom w:val="0"/>
                  <w:divBdr>
                    <w:top w:val="none" w:sz="0" w:space="0" w:color="auto"/>
                    <w:left w:val="none" w:sz="0" w:space="0" w:color="auto"/>
                    <w:bottom w:val="none" w:sz="0" w:space="0" w:color="auto"/>
                    <w:right w:val="none" w:sz="0" w:space="0" w:color="auto"/>
                  </w:divBdr>
                </w:div>
              </w:divsChild>
            </w:div>
            <w:div w:id="2028750635">
              <w:marLeft w:val="0"/>
              <w:marRight w:val="0"/>
              <w:marTop w:val="375"/>
              <w:marBottom w:val="0"/>
              <w:divBdr>
                <w:top w:val="none" w:sz="0" w:space="0" w:color="auto"/>
                <w:left w:val="none" w:sz="0" w:space="0" w:color="auto"/>
                <w:bottom w:val="none" w:sz="0" w:space="0" w:color="auto"/>
                <w:right w:val="none" w:sz="0" w:space="0" w:color="auto"/>
              </w:divBdr>
              <w:divsChild>
                <w:div w:id="240220672">
                  <w:marLeft w:val="0"/>
                  <w:marRight w:val="0"/>
                  <w:marTop w:val="0"/>
                  <w:marBottom w:val="0"/>
                  <w:divBdr>
                    <w:top w:val="none" w:sz="0" w:space="0" w:color="auto"/>
                    <w:left w:val="none" w:sz="0" w:space="0" w:color="auto"/>
                    <w:bottom w:val="none" w:sz="0" w:space="0" w:color="auto"/>
                    <w:right w:val="none" w:sz="0" w:space="0" w:color="auto"/>
                  </w:divBdr>
                  <w:divsChild>
                    <w:div w:id="11249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36019">
              <w:marLeft w:val="0"/>
              <w:marRight w:val="0"/>
              <w:marTop w:val="375"/>
              <w:marBottom w:val="0"/>
              <w:divBdr>
                <w:top w:val="none" w:sz="0" w:space="0" w:color="auto"/>
                <w:left w:val="none" w:sz="0" w:space="0" w:color="auto"/>
                <w:bottom w:val="none" w:sz="0" w:space="0" w:color="auto"/>
                <w:right w:val="none" w:sz="0" w:space="0" w:color="auto"/>
              </w:divBdr>
              <w:divsChild>
                <w:div w:id="13044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3911">
      <w:bodyDiv w:val="1"/>
      <w:marLeft w:val="0"/>
      <w:marRight w:val="0"/>
      <w:marTop w:val="0"/>
      <w:marBottom w:val="0"/>
      <w:divBdr>
        <w:top w:val="none" w:sz="0" w:space="0" w:color="auto"/>
        <w:left w:val="none" w:sz="0" w:space="0" w:color="auto"/>
        <w:bottom w:val="none" w:sz="0" w:space="0" w:color="auto"/>
        <w:right w:val="none" w:sz="0" w:space="0" w:color="auto"/>
      </w:divBdr>
      <w:divsChild>
        <w:div w:id="2020546175">
          <w:marLeft w:val="0"/>
          <w:marRight w:val="0"/>
          <w:marTop w:val="0"/>
          <w:marBottom w:val="300"/>
          <w:divBdr>
            <w:top w:val="none" w:sz="0" w:space="0" w:color="auto"/>
            <w:left w:val="none" w:sz="0" w:space="0" w:color="auto"/>
            <w:bottom w:val="none" w:sz="0" w:space="0" w:color="auto"/>
            <w:right w:val="none" w:sz="0" w:space="0" w:color="auto"/>
          </w:divBdr>
        </w:div>
      </w:divsChild>
    </w:div>
    <w:div w:id="51008296">
      <w:bodyDiv w:val="1"/>
      <w:marLeft w:val="0"/>
      <w:marRight w:val="0"/>
      <w:marTop w:val="0"/>
      <w:marBottom w:val="0"/>
      <w:divBdr>
        <w:top w:val="none" w:sz="0" w:space="0" w:color="auto"/>
        <w:left w:val="none" w:sz="0" w:space="0" w:color="auto"/>
        <w:bottom w:val="none" w:sz="0" w:space="0" w:color="auto"/>
        <w:right w:val="none" w:sz="0" w:space="0" w:color="auto"/>
      </w:divBdr>
      <w:divsChild>
        <w:div w:id="535120515">
          <w:marLeft w:val="0"/>
          <w:marRight w:val="150"/>
          <w:marTop w:val="0"/>
          <w:marBottom w:val="75"/>
          <w:divBdr>
            <w:top w:val="none" w:sz="0" w:space="0" w:color="auto"/>
            <w:left w:val="none" w:sz="0" w:space="0" w:color="auto"/>
            <w:bottom w:val="none" w:sz="0" w:space="0" w:color="auto"/>
            <w:right w:val="none" w:sz="0" w:space="0" w:color="auto"/>
          </w:divBdr>
        </w:div>
        <w:div w:id="312953977">
          <w:marLeft w:val="0"/>
          <w:marRight w:val="150"/>
          <w:marTop w:val="150"/>
          <w:marBottom w:val="150"/>
          <w:divBdr>
            <w:top w:val="none" w:sz="0" w:space="0" w:color="auto"/>
            <w:left w:val="none" w:sz="0" w:space="0" w:color="auto"/>
            <w:bottom w:val="none" w:sz="0" w:space="0" w:color="auto"/>
            <w:right w:val="none" w:sz="0" w:space="0" w:color="auto"/>
          </w:divBdr>
        </w:div>
        <w:div w:id="1634096744">
          <w:marLeft w:val="0"/>
          <w:marRight w:val="150"/>
          <w:marTop w:val="0"/>
          <w:marBottom w:val="0"/>
          <w:divBdr>
            <w:top w:val="none" w:sz="0" w:space="0" w:color="auto"/>
            <w:left w:val="none" w:sz="0" w:space="0" w:color="auto"/>
            <w:bottom w:val="none" w:sz="0" w:space="0" w:color="auto"/>
            <w:right w:val="none" w:sz="0" w:space="0" w:color="auto"/>
          </w:divBdr>
        </w:div>
      </w:divsChild>
    </w:div>
    <w:div w:id="51008596">
      <w:bodyDiv w:val="1"/>
      <w:marLeft w:val="0"/>
      <w:marRight w:val="0"/>
      <w:marTop w:val="0"/>
      <w:marBottom w:val="0"/>
      <w:divBdr>
        <w:top w:val="none" w:sz="0" w:space="0" w:color="auto"/>
        <w:left w:val="none" w:sz="0" w:space="0" w:color="auto"/>
        <w:bottom w:val="none" w:sz="0" w:space="0" w:color="auto"/>
        <w:right w:val="none" w:sz="0" w:space="0" w:color="auto"/>
      </w:divBdr>
      <w:divsChild>
        <w:div w:id="1482690846">
          <w:marLeft w:val="0"/>
          <w:marRight w:val="0"/>
          <w:marTop w:val="0"/>
          <w:marBottom w:val="0"/>
          <w:divBdr>
            <w:top w:val="none" w:sz="0" w:space="0" w:color="auto"/>
            <w:left w:val="none" w:sz="0" w:space="0" w:color="auto"/>
            <w:bottom w:val="none" w:sz="0" w:space="0" w:color="auto"/>
            <w:right w:val="none" w:sz="0" w:space="0" w:color="auto"/>
          </w:divBdr>
        </w:div>
        <w:div w:id="1106001528">
          <w:marLeft w:val="0"/>
          <w:marRight w:val="0"/>
          <w:marTop w:val="300"/>
          <w:marBottom w:val="300"/>
          <w:divBdr>
            <w:top w:val="none" w:sz="0" w:space="0" w:color="auto"/>
            <w:left w:val="none" w:sz="0" w:space="0" w:color="auto"/>
            <w:bottom w:val="none" w:sz="0" w:space="0" w:color="auto"/>
            <w:right w:val="none" w:sz="0" w:space="0" w:color="auto"/>
          </w:divBdr>
        </w:div>
        <w:div w:id="570390604">
          <w:marLeft w:val="0"/>
          <w:marRight w:val="0"/>
          <w:marTop w:val="0"/>
          <w:marBottom w:val="0"/>
          <w:divBdr>
            <w:top w:val="none" w:sz="0" w:space="0" w:color="auto"/>
            <w:left w:val="none" w:sz="0" w:space="0" w:color="auto"/>
            <w:bottom w:val="none" w:sz="0" w:space="0" w:color="auto"/>
            <w:right w:val="none" w:sz="0" w:space="0" w:color="auto"/>
          </w:divBdr>
          <w:divsChild>
            <w:div w:id="441921060">
              <w:marLeft w:val="0"/>
              <w:marRight w:val="0"/>
              <w:marTop w:val="300"/>
              <w:marBottom w:val="450"/>
              <w:divBdr>
                <w:top w:val="none" w:sz="0" w:space="0" w:color="auto"/>
                <w:left w:val="none" w:sz="0" w:space="0" w:color="auto"/>
                <w:bottom w:val="none" w:sz="0" w:space="0" w:color="auto"/>
                <w:right w:val="none" w:sz="0" w:space="0" w:color="auto"/>
              </w:divBdr>
              <w:divsChild>
                <w:div w:id="1402017471">
                  <w:marLeft w:val="0"/>
                  <w:marRight w:val="0"/>
                  <w:marTop w:val="0"/>
                  <w:marBottom w:val="0"/>
                  <w:divBdr>
                    <w:top w:val="none" w:sz="0" w:space="0" w:color="auto"/>
                    <w:left w:val="none" w:sz="0" w:space="0" w:color="auto"/>
                    <w:bottom w:val="none" w:sz="0" w:space="0" w:color="auto"/>
                    <w:right w:val="none" w:sz="0" w:space="0" w:color="auto"/>
                  </w:divBdr>
                  <w:divsChild>
                    <w:div w:id="1560943597">
                      <w:marLeft w:val="0"/>
                      <w:marRight w:val="0"/>
                      <w:marTop w:val="0"/>
                      <w:marBottom w:val="0"/>
                      <w:divBdr>
                        <w:top w:val="none" w:sz="0" w:space="0" w:color="auto"/>
                        <w:left w:val="none" w:sz="0" w:space="0" w:color="auto"/>
                        <w:bottom w:val="none" w:sz="0" w:space="0" w:color="auto"/>
                        <w:right w:val="none" w:sz="0" w:space="0" w:color="auto"/>
                      </w:divBdr>
                      <w:divsChild>
                        <w:div w:id="1324120502">
                          <w:marLeft w:val="0"/>
                          <w:marRight w:val="0"/>
                          <w:marTop w:val="0"/>
                          <w:marBottom w:val="0"/>
                          <w:divBdr>
                            <w:top w:val="none" w:sz="0" w:space="0" w:color="auto"/>
                            <w:left w:val="none" w:sz="0" w:space="0" w:color="auto"/>
                            <w:bottom w:val="none" w:sz="0" w:space="0" w:color="auto"/>
                            <w:right w:val="none" w:sz="0" w:space="0" w:color="auto"/>
                          </w:divBdr>
                          <w:divsChild>
                            <w:div w:id="56965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88354">
          <w:marLeft w:val="0"/>
          <w:marRight w:val="0"/>
          <w:marTop w:val="0"/>
          <w:marBottom w:val="0"/>
          <w:divBdr>
            <w:top w:val="none" w:sz="0" w:space="0" w:color="auto"/>
            <w:left w:val="none" w:sz="0" w:space="0" w:color="auto"/>
            <w:bottom w:val="none" w:sz="0" w:space="0" w:color="auto"/>
            <w:right w:val="none" w:sz="0" w:space="0" w:color="auto"/>
          </w:divBdr>
        </w:div>
      </w:divsChild>
    </w:div>
    <w:div w:id="51389991">
      <w:bodyDiv w:val="1"/>
      <w:marLeft w:val="0"/>
      <w:marRight w:val="0"/>
      <w:marTop w:val="0"/>
      <w:marBottom w:val="0"/>
      <w:divBdr>
        <w:top w:val="none" w:sz="0" w:space="0" w:color="auto"/>
        <w:left w:val="none" w:sz="0" w:space="0" w:color="auto"/>
        <w:bottom w:val="none" w:sz="0" w:space="0" w:color="auto"/>
        <w:right w:val="none" w:sz="0" w:space="0" w:color="auto"/>
      </w:divBdr>
      <w:divsChild>
        <w:div w:id="1952393549">
          <w:marLeft w:val="0"/>
          <w:marRight w:val="0"/>
          <w:marTop w:val="0"/>
          <w:marBottom w:val="300"/>
          <w:divBdr>
            <w:top w:val="none" w:sz="0" w:space="0" w:color="auto"/>
            <w:left w:val="none" w:sz="0" w:space="0" w:color="auto"/>
            <w:bottom w:val="none" w:sz="0" w:space="0" w:color="auto"/>
            <w:right w:val="none" w:sz="0" w:space="0" w:color="auto"/>
          </w:divBdr>
        </w:div>
      </w:divsChild>
    </w:div>
    <w:div w:id="51392370">
      <w:bodyDiv w:val="1"/>
      <w:marLeft w:val="0"/>
      <w:marRight w:val="0"/>
      <w:marTop w:val="0"/>
      <w:marBottom w:val="0"/>
      <w:divBdr>
        <w:top w:val="none" w:sz="0" w:space="0" w:color="auto"/>
        <w:left w:val="none" w:sz="0" w:space="0" w:color="auto"/>
        <w:bottom w:val="none" w:sz="0" w:space="0" w:color="auto"/>
        <w:right w:val="none" w:sz="0" w:space="0" w:color="auto"/>
      </w:divBdr>
      <w:divsChild>
        <w:div w:id="102650902">
          <w:marLeft w:val="0"/>
          <w:marRight w:val="0"/>
          <w:marTop w:val="0"/>
          <w:marBottom w:val="0"/>
          <w:divBdr>
            <w:top w:val="none" w:sz="0" w:space="0" w:color="auto"/>
            <w:left w:val="none" w:sz="0" w:space="0" w:color="auto"/>
            <w:bottom w:val="none" w:sz="0" w:space="0" w:color="auto"/>
            <w:right w:val="none" w:sz="0" w:space="0" w:color="auto"/>
          </w:divBdr>
        </w:div>
      </w:divsChild>
    </w:div>
    <w:div w:id="51730618">
      <w:bodyDiv w:val="1"/>
      <w:marLeft w:val="0"/>
      <w:marRight w:val="0"/>
      <w:marTop w:val="0"/>
      <w:marBottom w:val="0"/>
      <w:divBdr>
        <w:top w:val="none" w:sz="0" w:space="0" w:color="auto"/>
        <w:left w:val="none" w:sz="0" w:space="0" w:color="auto"/>
        <w:bottom w:val="none" w:sz="0" w:space="0" w:color="auto"/>
        <w:right w:val="none" w:sz="0" w:space="0" w:color="auto"/>
      </w:divBdr>
      <w:divsChild>
        <w:div w:id="1781416428">
          <w:marLeft w:val="0"/>
          <w:marRight w:val="375"/>
          <w:marTop w:val="0"/>
          <w:marBottom w:val="0"/>
          <w:divBdr>
            <w:top w:val="none" w:sz="0" w:space="0" w:color="auto"/>
            <w:left w:val="none" w:sz="0" w:space="0" w:color="auto"/>
            <w:bottom w:val="none" w:sz="0" w:space="0" w:color="auto"/>
            <w:right w:val="none" w:sz="0" w:space="0" w:color="auto"/>
          </w:divBdr>
        </w:div>
        <w:div w:id="55013774">
          <w:marLeft w:val="0"/>
          <w:marRight w:val="0"/>
          <w:marTop w:val="0"/>
          <w:marBottom w:val="0"/>
          <w:divBdr>
            <w:top w:val="none" w:sz="0" w:space="0" w:color="auto"/>
            <w:left w:val="none" w:sz="0" w:space="0" w:color="auto"/>
            <w:bottom w:val="none" w:sz="0" w:space="0" w:color="auto"/>
            <w:right w:val="none" w:sz="0" w:space="0" w:color="auto"/>
          </w:divBdr>
        </w:div>
      </w:divsChild>
    </w:div>
    <w:div w:id="51737174">
      <w:bodyDiv w:val="1"/>
      <w:marLeft w:val="0"/>
      <w:marRight w:val="0"/>
      <w:marTop w:val="0"/>
      <w:marBottom w:val="0"/>
      <w:divBdr>
        <w:top w:val="none" w:sz="0" w:space="0" w:color="auto"/>
        <w:left w:val="none" w:sz="0" w:space="0" w:color="auto"/>
        <w:bottom w:val="none" w:sz="0" w:space="0" w:color="auto"/>
        <w:right w:val="none" w:sz="0" w:space="0" w:color="auto"/>
      </w:divBdr>
      <w:divsChild>
        <w:div w:id="1515608361">
          <w:marLeft w:val="0"/>
          <w:marRight w:val="150"/>
          <w:marTop w:val="0"/>
          <w:marBottom w:val="75"/>
          <w:divBdr>
            <w:top w:val="none" w:sz="0" w:space="0" w:color="auto"/>
            <w:left w:val="none" w:sz="0" w:space="0" w:color="auto"/>
            <w:bottom w:val="none" w:sz="0" w:space="0" w:color="auto"/>
            <w:right w:val="none" w:sz="0" w:space="0" w:color="auto"/>
          </w:divBdr>
        </w:div>
        <w:div w:id="351150466">
          <w:marLeft w:val="0"/>
          <w:marRight w:val="150"/>
          <w:marTop w:val="150"/>
          <w:marBottom w:val="150"/>
          <w:divBdr>
            <w:top w:val="none" w:sz="0" w:space="0" w:color="auto"/>
            <w:left w:val="none" w:sz="0" w:space="0" w:color="auto"/>
            <w:bottom w:val="none" w:sz="0" w:space="0" w:color="auto"/>
            <w:right w:val="none" w:sz="0" w:space="0" w:color="auto"/>
          </w:divBdr>
        </w:div>
        <w:div w:id="283007039">
          <w:marLeft w:val="0"/>
          <w:marRight w:val="150"/>
          <w:marTop w:val="0"/>
          <w:marBottom w:val="0"/>
          <w:divBdr>
            <w:top w:val="none" w:sz="0" w:space="0" w:color="auto"/>
            <w:left w:val="none" w:sz="0" w:space="0" w:color="auto"/>
            <w:bottom w:val="none" w:sz="0" w:space="0" w:color="auto"/>
            <w:right w:val="none" w:sz="0" w:space="0" w:color="auto"/>
          </w:divBdr>
        </w:div>
      </w:divsChild>
    </w:div>
    <w:div w:id="51853088">
      <w:bodyDiv w:val="1"/>
      <w:marLeft w:val="0"/>
      <w:marRight w:val="0"/>
      <w:marTop w:val="0"/>
      <w:marBottom w:val="0"/>
      <w:divBdr>
        <w:top w:val="none" w:sz="0" w:space="0" w:color="auto"/>
        <w:left w:val="none" w:sz="0" w:space="0" w:color="auto"/>
        <w:bottom w:val="none" w:sz="0" w:space="0" w:color="auto"/>
        <w:right w:val="none" w:sz="0" w:space="0" w:color="auto"/>
      </w:divBdr>
      <w:divsChild>
        <w:div w:id="1928148309">
          <w:marLeft w:val="0"/>
          <w:marRight w:val="0"/>
          <w:marTop w:val="0"/>
          <w:marBottom w:val="0"/>
          <w:divBdr>
            <w:top w:val="none" w:sz="0" w:space="0" w:color="auto"/>
            <w:left w:val="none" w:sz="0" w:space="0" w:color="auto"/>
            <w:bottom w:val="none" w:sz="0" w:space="0" w:color="auto"/>
            <w:right w:val="none" w:sz="0" w:space="0" w:color="auto"/>
          </w:divBdr>
        </w:div>
      </w:divsChild>
    </w:div>
    <w:div w:id="52317062">
      <w:bodyDiv w:val="1"/>
      <w:marLeft w:val="0"/>
      <w:marRight w:val="0"/>
      <w:marTop w:val="0"/>
      <w:marBottom w:val="0"/>
      <w:divBdr>
        <w:top w:val="none" w:sz="0" w:space="0" w:color="auto"/>
        <w:left w:val="none" w:sz="0" w:space="0" w:color="auto"/>
        <w:bottom w:val="none" w:sz="0" w:space="0" w:color="auto"/>
        <w:right w:val="none" w:sz="0" w:space="0" w:color="auto"/>
      </w:divBdr>
      <w:divsChild>
        <w:div w:id="923149798">
          <w:marLeft w:val="0"/>
          <w:marRight w:val="0"/>
          <w:marTop w:val="0"/>
          <w:marBottom w:val="375"/>
          <w:divBdr>
            <w:top w:val="none" w:sz="0" w:space="0" w:color="auto"/>
            <w:left w:val="none" w:sz="0" w:space="0" w:color="auto"/>
            <w:bottom w:val="none" w:sz="0" w:space="0" w:color="auto"/>
            <w:right w:val="none" w:sz="0" w:space="0" w:color="auto"/>
          </w:divBdr>
          <w:divsChild>
            <w:div w:id="1237479085">
              <w:marLeft w:val="0"/>
              <w:marRight w:val="0"/>
              <w:marTop w:val="0"/>
              <w:marBottom w:val="75"/>
              <w:divBdr>
                <w:top w:val="none" w:sz="0" w:space="0" w:color="auto"/>
                <w:left w:val="none" w:sz="0" w:space="0" w:color="auto"/>
                <w:bottom w:val="none" w:sz="0" w:space="0" w:color="auto"/>
                <w:right w:val="none" w:sz="0" w:space="0" w:color="auto"/>
              </w:divBdr>
            </w:div>
            <w:div w:id="1633962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2973807">
      <w:bodyDiv w:val="1"/>
      <w:marLeft w:val="0"/>
      <w:marRight w:val="0"/>
      <w:marTop w:val="0"/>
      <w:marBottom w:val="0"/>
      <w:divBdr>
        <w:top w:val="none" w:sz="0" w:space="0" w:color="auto"/>
        <w:left w:val="none" w:sz="0" w:space="0" w:color="auto"/>
        <w:bottom w:val="none" w:sz="0" w:space="0" w:color="auto"/>
        <w:right w:val="none" w:sz="0" w:space="0" w:color="auto"/>
      </w:divBdr>
      <w:divsChild>
        <w:div w:id="1399009710">
          <w:marLeft w:val="0"/>
          <w:marRight w:val="0"/>
          <w:marTop w:val="0"/>
          <w:marBottom w:val="150"/>
          <w:divBdr>
            <w:top w:val="none" w:sz="0" w:space="0" w:color="auto"/>
            <w:left w:val="none" w:sz="0" w:space="0" w:color="auto"/>
            <w:bottom w:val="none" w:sz="0" w:space="0" w:color="auto"/>
            <w:right w:val="none" w:sz="0" w:space="0" w:color="auto"/>
          </w:divBdr>
          <w:divsChild>
            <w:div w:id="1563832422">
              <w:marLeft w:val="0"/>
              <w:marRight w:val="0"/>
              <w:marTop w:val="0"/>
              <w:marBottom w:val="0"/>
              <w:divBdr>
                <w:top w:val="none" w:sz="0" w:space="0" w:color="auto"/>
                <w:left w:val="none" w:sz="0" w:space="0" w:color="auto"/>
                <w:bottom w:val="none" w:sz="0" w:space="0" w:color="auto"/>
                <w:right w:val="none" w:sz="0" w:space="0" w:color="auto"/>
              </w:divBdr>
            </w:div>
            <w:div w:id="1111781163">
              <w:marLeft w:val="0"/>
              <w:marRight w:val="0"/>
              <w:marTop w:val="0"/>
              <w:marBottom w:val="0"/>
              <w:divBdr>
                <w:top w:val="none" w:sz="0" w:space="0" w:color="auto"/>
                <w:left w:val="none" w:sz="0" w:space="0" w:color="auto"/>
                <w:bottom w:val="none" w:sz="0" w:space="0" w:color="auto"/>
                <w:right w:val="none" w:sz="0" w:space="0" w:color="auto"/>
              </w:divBdr>
            </w:div>
            <w:div w:id="18432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0020">
      <w:bodyDiv w:val="1"/>
      <w:marLeft w:val="0"/>
      <w:marRight w:val="0"/>
      <w:marTop w:val="0"/>
      <w:marBottom w:val="0"/>
      <w:divBdr>
        <w:top w:val="none" w:sz="0" w:space="0" w:color="auto"/>
        <w:left w:val="none" w:sz="0" w:space="0" w:color="auto"/>
        <w:bottom w:val="none" w:sz="0" w:space="0" w:color="auto"/>
        <w:right w:val="none" w:sz="0" w:space="0" w:color="auto"/>
      </w:divBdr>
      <w:divsChild>
        <w:div w:id="475492832">
          <w:marLeft w:val="0"/>
          <w:marRight w:val="150"/>
          <w:marTop w:val="0"/>
          <w:marBottom w:val="75"/>
          <w:divBdr>
            <w:top w:val="none" w:sz="0" w:space="0" w:color="auto"/>
            <w:left w:val="none" w:sz="0" w:space="0" w:color="auto"/>
            <w:bottom w:val="none" w:sz="0" w:space="0" w:color="auto"/>
            <w:right w:val="none" w:sz="0" w:space="0" w:color="auto"/>
          </w:divBdr>
        </w:div>
        <w:div w:id="989023945">
          <w:marLeft w:val="0"/>
          <w:marRight w:val="150"/>
          <w:marTop w:val="150"/>
          <w:marBottom w:val="150"/>
          <w:divBdr>
            <w:top w:val="none" w:sz="0" w:space="0" w:color="auto"/>
            <w:left w:val="none" w:sz="0" w:space="0" w:color="auto"/>
            <w:bottom w:val="none" w:sz="0" w:space="0" w:color="auto"/>
            <w:right w:val="none" w:sz="0" w:space="0" w:color="auto"/>
          </w:divBdr>
        </w:div>
        <w:div w:id="377245548">
          <w:marLeft w:val="0"/>
          <w:marRight w:val="150"/>
          <w:marTop w:val="0"/>
          <w:marBottom w:val="0"/>
          <w:divBdr>
            <w:top w:val="none" w:sz="0" w:space="0" w:color="auto"/>
            <w:left w:val="none" w:sz="0" w:space="0" w:color="auto"/>
            <w:bottom w:val="none" w:sz="0" w:space="0" w:color="auto"/>
            <w:right w:val="none" w:sz="0" w:space="0" w:color="auto"/>
          </w:divBdr>
        </w:div>
      </w:divsChild>
    </w:div>
    <w:div w:id="53899299">
      <w:bodyDiv w:val="1"/>
      <w:marLeft w:val="0"/>
      <w:marRight w:val="0"/>
      <w:marTop w:val="0"/>
      <w:marBottom w:val="0"/>
      <w:divBdr>
        <w:top w:val="none" w:sz="0" w:space="0" w:color="auto"/>
        <w:left w:val="none" w:sz="0" w:space="0" w:color="auto"/>
        <w:bottom w:val="none" w:sz="0" w:space="0" w:color="auto"/>
        <w:right w:val="none" w:sz="0" w:space="0" w:color="auto"/>
      </w:divBdr>
      <w:divsChild>
        <w:div w:id="1285771039">
          <w:marLeft w:val="0"/>
          <w:marRight w:val="0"/>
          <w:marTop w:val="0"/>
          <w:marBottom w:val="75"/>
          <w:divBdr>
            <w:top w:val="none" w:sz="0" w:space="0" w:color="auto"/>
            <w:left w:val="none" w:sz="0" w:space="0" w:color="auto"/>
            <w:bottom w:val="none" w:sz="0" w:space="0" w:color="auto"/>
            <w:right w:val="none" w:sz="0" w:space="0" w:color="auto"/>
          </w:divBdr>
        </w:div>
      </w:divsChild>
    </w:div>
    <w:div w:id="54009774">
      <w:bodyDiv w:val="1"/>
      <w:marLeft w:val="0"/>
      <w:marRight w:val="0"/>
      <w:marTop w:val="0"/>
      <w:marBottom w:val="0"/>
      <w:divBdr>
        <w:top w:val="none" w:sz="0" w:space="0" w:color="auto"/>
        <w:left w:val="none" w:sz="0" w:space="0" w:color="auto"/>
        <w:bottom w:val="none" w:sz="0" w:space="0" w:color="auto"/>
        <w:right w:val="none" w:sz="0" w:space="0" w:color="auto"/>
      </w:divBdr>
      <w:divsChild>
        <w:div w:id="981499546">
          <w:marLeft w:val="0"/>
          <w:marRight w:val="0"/>
          <w:marTop w:val="0"/>
          <w:marBottom w:val="300"/>
          <w:divBdr>
            <w:top w:val="none" w:sz="0" w:space="0" w:color="auto"/>
            <w:left w:val="none" w:sz="0" w:space="0" w:color="auto"/>
            <w:bottom w:val="none" w:sz="0" w:space="0" w:color="auto"/>
            <w:right w:val="none" w:sz="0" w:space="0" w:color="auto"/>
          </w:divBdr>
        </w:div>
      </w:divsChild>
    </w:div>
    <w:div w:id="54013859">
      <w:bodyDiv w:val="1"/>
      <w:marLeft w:val="0"/>
      <w:marRight w:val="0"/>
      <w:marTop w:val="0"/>
      <w:marBottom w:val="0"/>
      <w:divBdr>
        <w:top w:val="none" w:sz="0" w:space="0" w:color="auto"/>
        <w:left w:val="none" w:sz="0" w:space="0" w:color="auto"/>
        <w:bottom w:val="none" w:sz="0" w:space="0" w:color="auto"/>
        <w:right w:val="none" w:sz="0" w:space="0" w:color="auto"/>
      </w:divBdr>
      <w:divsChild>
        <w:div w:id="1308513485">
          <w:marLeft w:val="0"/>
          <w:marRight w:val="0"/>
          <w:marTop w:val="0"/>
          <w:marBottom w:val="0"/>
          <w:divBdr>
            <w:top w:val="none" w:sz="0" w:space="0" w:color="auto"/>
            <w:left w:val="none" w:sz="0" w:space="0" w:color="auto"/>
            <w:bottom w:val="none" w:sz="0" w:space="0" w:color="auto"/>
            <w:right w:val="none" w:sz="0" w:space="0" w:color="auto"/>
          </w:divBdr>
        </w:div>
        <w:div w:id="1466507971">
          <w:marLeft w:val="0"/>
          <w:marRight w:val="0"/>
          <w:marTop w:val="300"/>
          <w:marBottom w:val="300"/>
          <w:divBdr>
            <w:top w:val="none" w:sz="0" w:space="0" w:color="auto"/>
            <w:left w:val="none" w:sz="0" w:space="0" w:color="auto"/>
            <w:bottom w:val="none" w:sz="0" w:space="0" w:color="auto"/>
            <w:right w:val="none" w:sz="0" w:space="0" w:color="auto"/>
          </w:divBdr>
        </w:div>
        <w:div w:id="1000041470">
          <w:marLeft w:val="0"/>
          <w:marRight w:val="0"/>
          <w:marTop w:val="0"/>
          <w:marBottom w:val="0"/>
          <w:divBdr>
            <w:top w:val="none" w:sz="0" w:space="0" w:color="auto"/>
            <w:left w:val="none" w:sz="0" w:space="0" w:color="auto"/>
            <w:bottom w:val="none" w:sz="0" w:space="0" w:color="auto"/>
            <w:right w:val="none" w:sz="0" w:space="0" w:color="auto"/>
          </w:divBdr>
          <w:divsChild>
            <w:div w:id="271790652">
              <w:marLeft w:val="0"/>
              <w:marRight w:val="0"/>
              <w:marTop w:val="300"/>
              <w:marBottom w:val="450"/>
              <w:divBdr>
                <w:top w:val="none" w:sz="0" w:space="0" w:color="auto"/>
                <w:left w:val="none" w:sz="0" w:space="0" w:color="auto"/>
                <w:bottom w:val="none" w:sz="0" w:space="0" w:color="auto"/>
                <w:right w:val="none" w:sz="0" w:space="0" w:color="auto"/>
              </w:divBdr>
              <w:divsChild>
                <w:div w:id="1833374692">
                  <w:marLeft w:val="0"/>
                  <w:marRight w:val="0"/>
                  <w:marTop w:val="0"/>
                  <w:marBottom w:val="0"/>
                  <w:divBdr>
                    <w:top w:val="none" w:sz="0" w:space="0" w:color="auto"/>
                    <w:left w:val="none" w:sz="0" w:space="0" w:color="auto"/>
                    <w:bottom w:val="none" w:sz="0" w:space="0" w:color="auto"/>
                    <w:right w:val="none" w:sz="0" w:space="0" w:color="auto"/>
                  </w:divBdr>
                  <w:divsChild>
                    <w:div w:id="1697921197">
                      <w:marLeft w:val="0"/>
                      <w:marRight w:val="0"/>
                      <w:marTop w:val="0"/>
                      <w:marBottom w:val="0"/>
                      <w:divBdr>
                        <w:top w:val="none" w:sz="0" w:space="0" w:color="auto"/>
                        <w:left w:val="none" w:sz="0" w:space="0" w:color="auto"/>
                        <w:bottom w:val="none" w:sz="0" w:space="0" w:color="auto"/>
                        <w:right w:val="none" w:sz="0" w:space="0" w:color="auto"/>
                      </w:divBdr>
                      <w:divsChild>
                        <w:div w:id="92819361">
                          <w:marLeft w:val="0"/>
                          <w:marRight w:val="0"/>
                          <w:marTop w:val="0"/>
                          <w:marBottom w:val="0"/>
                          <w:divBdr>
                            <w:top w:val="none" w:sz="0" w:space="0" w:color="auto"/>
                            <w:left w:val="none" w:sz="0" w:space="0" w:color="auto"/>
                            <w:bottom w:val="none" w:sz="0" w:space="0" w:color="auto"/>
                            <w:right w:val="none" w:sz="0" w:space="0" w:color="auto"/>
                          </w:divBdr>
                          <w:divsChild>
                            <w:div w:id="35592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786528">
          <w:marLeft w:val="0"/>
          <w:marRight w:val="0"/>
          <w:marTop w:val="0"/>
          <w:marBottom w:val="0"/>
          <w:divBdr>
            <w:top w:val="none" w:sz="0" w:space="0" w:color="auto"/>
            <w:left w:val="none" w:sz="0" w:space="0" w:color="auto"/>
            <w:bottom w:val="none" w:sz="0" w:space="0" w:color="auto"/>
            <w:right w:val="none" w:sz="0" w:space="0" w:color="auto"/>
          </w:divBdr>
          <w:divsChild>
            <w:div w:id="221523626">
              <w:blockQuote w:val="1"/>
              <w:marLeft w:val="0"/>
              <w:marRight w:val="0"/>
              <w:marTop w:val="465"/>
              <w:marBottom w:val="525"/>
              <w:divBdr>
                <w:top w:val="none" w:sz="0" w:space="0" w:color="auto"/>
                <w:left w:val="none" w:sz="0" w:space="0" w:color="auto"/>
                <w:bottom w:val="none" w:sz="0" w:space="0" w:color="auto"/>
                <w:right w:val="none" w:sz="0" w:space="0" w:color="auto"/>
              </w:divBdr>
            </w:div>
            <w:div w:id="115672748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4089319">
      <w:bodyDiv w:val="1"/>
      <w:marLeft w:val="0"/>
      <w:marRight w:val="0"/>
      <w:marTop w:val="0"/>
      <w:marBottom w:val="0"/>
      <w:divBdr>
        <w:top w:val="none" w:sz="0" w:space="0" w:color="auto"/>
        <w:left w:val="none" w:sz="0" w:space="0" w:color="auto"/>
        <w:bottom w:val="none" w:sz="0" w:space="0" w:color="auto"/>
        <w:right w:val="none" w:sz="0" w:space="0" w:color="auto"/>
      </w:divBdr>
      <w:divsChild>
        <w:div w:id="858272942">
          <w:marLeft w:val="0"/>
          <w:marRight w:val="0"/>
          <w:marTop w:val="0"/>
          <w:marBottom w:val="0"/>
          <w:divBdr>
            <w:top w:val="none" w:sz="0" w:space="0" w:color="auto"/>
            <w:left w:val="none" w:sz="0" w:space="0" w:color="auto"/>
            <w:bottom w:val="none" w:sz="0" w:space="0" w:color="auto"/>
            <w:right w:val="none" w:sz="0" w:space="0" w:color="auto"/>
          </w:divBdr>
        </w:div>
      </w:divsChild>
    </w:div>
    <w:div w:id="56176442">
      <w:bodyDiv w:val="1"/>
      <w:marLeft w:val="0"/>
      <w:marRight w:val="0"/>
      <w:marTop w:val="0"/>
      <w:marBottom w:val="0"/>
      <w:divBdr>
        <w:top w:val="none" w:sz="0" w:space="0" w:color="auto"/>
        <w:left w:val="none" w:sz="0" w:space="0" w:color="auto"/>
        <w:bottom w:val="none" w:sz="0" w:space="0" w:color="auto"/>
        <w:right w:val="none" w:sz="0" w:space="0" w:color="auto"/>
      </w:divBdr>
      <w:divsChild>
        <w:div w:id="1553811625">
          <w:marLeft w:val="0"/>
          <w:marRight w:val="0"/>
          <w:marTop w:val="0"/>
          <w:marBottom w:val="150"/>
          <w:divBdr>
            <w:top w:val="none" w:sz="0" w:space="0" w:color="auto"/>
            <w:left w:val="none" w:sz="0" w:space="0" w:color="auto"/>
            <w:bottom w:val="none" w:sz="0" w:space="0" w:color="auto"/>
            <w:right w:val="none" w:sz="0" w:space="0" w:color="auto"/>
          </w:divBdr>
          <w:divsChild>
            <w:div w:id="214438326">
              <w:marLeft w:val="0"/>
              <w:marRight w:val="0"/>
              <w:marTop w:val="0"/>
              <w:marBottom w:val="0"/>
              <w:divBdr>
                <w:top w:val="none" w:sz="0" w:space="0" w:color="auto"/>
                <w:left w:val="none" w:sz="0" w:space="0" w:color="auto"/>
                <w:bottom w:val="none" w:sz="0" w:space="0" w:color="auto"/>
                <w:right w:val="none" w:sz="0" w:space="0" w:color="auto"/>
              </w:divBdr>
              <w:divsChild>
                <w:div w:id="1527871315">
                  <w:marLeft w:val="0"/>
                  <w:marRight w:val="150"/>
                  <w:marTop w:val="0"/>
                  <w:marBottom w:val="0"/>
                  <w:divBdr>
                    <w:top w:val="none" w:sz="0" w:space="0" w:color="auto"/>
                    <w:left w:val="none" w:sz="0" w:space="0" w:color="auto"/>
                    <w:bottom w:val="none" w:sz="0" w:space="0" w:color="auto"/>
                    <w:right w:val="none" w:sz="0" w:space="0" w:color="auto"/>
                  </w:divBdr>
                </w:div>
                <w:div w:id="1182084833">
                  <w:marLeft w:val="0"/>
                  <w:marRight w:val="150"/>
                  <w:marTop w:val="0"/>
                  <w:marBottom w:val="0"/>
                  <w:divBdr>
                    <w:top w:val="none" w:sz="0" w:space="0" w:color="auto"/>
                    <w:left w:val="none" w:sz="0" w:space="0" w:color="auto"/>
                    <w:bottom w:val="none" w:sz="0" w:space="0" w:color="auto"/>
                    <w:right w:val="none" w:sz="0" w:space="0" w:color="auto"/>
                  </w:divBdr>
                </w:div>
              </w:divsChild>
            </w:div>
            <w:div w:id="58331493">
              <w:marLeft w:val="0"/>
              <w:marRight w:val="0"/>
              <w:marTop w:val="0"/>
              <w:marBottom w:val="0"/>
              <w:divBdr>
                <w:top w:val="none" w:sz="0" w:space="0" w:color="auto"/>
                <w:left w:val="none" w:sz="0" w:space="0" w:color="auto"/>
                <w:bottom w:val="none" w:sz="0" w:space="0" w:color="auto"/>
                <w:right w:val="none" w:sz="0" w:space="0" w:color="auto"/>
              </w:divBdr>
              <w:divsChild>
                <w:div w:id="768082254">
                  <w:marLeft w:val="0"/>
                  <w:marRight w:val="0"/>
                  <w:marTop w:val="0"/>
                  <w:marBottom w:val="0"/>
                  <w:divBdr>
                    <w:top w:val="none" w:sz="0" w:space="0" w:color="auto"/>
                    <w:left w:val="none" w:sz="0" w:space="0" w:color="auto"/>
                    <w:bottom w:val="none" w:sz="0" w:space="0" w:color="auto"/>
                    <w:right w:val="none" w:sz="0" w:space="0" w:color="auto"/>
                  </w:divBdr>
                  <w:divsChild>
                    <w:div w:id="1325817736">
                      <w:marLeft w:val="0"/>
                      <w:marRight w:val="0"/>
                      <w:marTop w:val="0"/>
                      <w:marBottom w:val="0"/>
                      <w:divBdr>
                        <w:top w:val="none" w:sz="0" w:space="0" w:color="auto"/>
                        <w:left w:val="none" w:sz="0" w:space="0" w:color="auto"/>
                        <w:bottom w:val="none" w:sz="0" w:space="0" w:color="auto"/>
                        <w:right w:val="none" w:sz="0" w:space="0" w:color="auto"/>
                      </w:divBdr>
                      <w:divsChild>
                        <w:div w:id="1896547107">
                          <w:marLeft w:val="0"/>
                          <w:marRight w:val="0"/>
                          <w:marTop w:val="0"/>
                          <w:marBottom w:val="0"/>
                          <w:divBdr>
                            <w:top w:val="none" w:sz="0" w:space="0" w:color="auto"/>
                            <w:left w:val="none" w:sz="0" w:space="0" w:color="auto"/>
                            <w:bottom w:val="none" w:sz="0" w:space="0" w:color="auto"/>
                            <w:right w:val="none" w:sz="0" w:space="0" w:color="auto"/>
                          </w:divBdr>
                        </w:div>
                      </w:divsChild>
                    </w:div>
                    <w:div w:id="191845522">
                      <w:marLeft w:val="0"/>
                      <w:marRight w:val="135"/>
                      <w:marTop w:val="0"/>
                      <w:marBottom w:val="0"/>
                      <w:divBdr>
                        <w:top w:val="none" w:sz="0" w:space="0" w:color="auto"/>
                        <w:left w:val="none" w:sz="0" w:space="0" w:color="auto"/>
                        <w:bottom w:val="none" w:sz="0" w:space="0" w:color="auto"/>
                        <w:right w:val="none" w:sz="0" w:space="0" w:color="auto"/>
                      </w:divBdr>
                    </w:div>
                    <w:div w:id="321741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108858">
          <w:marLeft w:val="0"/>
          <w:marRight w:val="0"/>
          <w:marTop w:val="0"/>
          <w:marBottom w:val="0"/>
          <w:divBdr>
            <w:top w:val="none" w:sz="0" w:space="0" w:color="auto"/>
            <w:left w:val="none" w:sz="0" w:space="0" w:color="auto"/>
            <w:bottom w:val="none" w:sz="0" w:space="0" w:color="auto"/>
            <w:right w:val="none" w:sz="0" w:space="0" w:color="auto"/>
          </w:divBdr>
          <w:divsChild>
            <w:div w:id="1860117942">
              <w:marLeft w:val="0"/>
              <w:marRight w:val="0"/>
              <w:marTop w:val="0"/>
              <w:marBottom w:val="0"/>
              <w:divBdr>
                <w:top w:val="none" w:sz="0" w:space="0" w:color="auto"/>
                <w:left w:val="none" w:sz="0" w:space="0" w:color="auto"/>
                <w:bottom w:val="none" w:sz="0" w:space="0" w:color="auto"/>
                <w:right w:val="none" w:sz="0" w:space="0" w:color="auto"/>
              </w:divBdr>
              <w:divsChild>
                <w:div w:id="318928153">
                  <w:marLeft w:val="0"/>
                  <w:marRight w:val="0"/>
                  <w:marTop w:val="0"/>
                  <w:marBottom w:val="0"/>
                  <w:divBdr>
                    <w:top w:val="none" w:sz="0" w:space="0" w:color="auto"/>
                    <w:left w:val="none" w:sz="0" w:space="0" w:color="auto"/>
                    <w:bottom w:val="none" w:sz="0" w:space="0" w:color="auto"/>
                    <w:right w:val="none" w:sz="0" w:space="0" w:color="auto"/>
                  </w:divBdr>
                </w:div>
              </w:divsChild>
            </w:div>
            <w:div w:id="204802678">
              <w:marLeft w:val="0"/>
              <w:marRight w:val="0"/>
              <w:marTop w:val="375"/>
              <w:marBottom w:val="0"/>
              <w:divBdr>
                <w:top w:val="none" w:sz="0" w:space="0" w:color="auto"/>
                <w:left w:val="none" w:sz="0" w:space="0" w:color="auto"/>
                <w:bottom w:val="none" w:sz="0" w:space="0" w:color="auto"/>
                <w:right w:val="none" w:sz="0" w:space="0" w:color="auto"/>
              </w:divBdr>
              <w:divsChild>
                <w:div w:id="1230657642">
                  <w:marLeft w:val="0"/>
                  <w:marRight w:val="0"/>
                  <w:marTop w:val="0"/>
                  <w:marBottom w:val="0"/>
                  <w:divBdr>
                    <w:top w:val="none" w:sz="0" w:space="0" w:color="auto"/>
                    <w:left w:val="none" w:sz="0" w:space="0" w:color="auto"/>
                    <w:bottom w:val="none" w:sz="0" w:space="0" w:color="auto"/>
                    <w:right w:val="none" w:sz="0" w:space="0" w:color="auto"/>
                  </w:divBdr>
                  <w:divsChild>
                    <w:div w:id="12401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68664">
              <w:marLeft w:val="0"/>
              <w:marRight w:val="0"/>
              <w:marTop w:val="375"/>
              <w:marBottom w:val="0"/>
              <w:divBdr>
                <w:top w:val="none" w:sz="0" w:space="0" w:color="auto"/>
                <w:left w:val="none" w:sz="0" w:space="0" w:color="auto"/>
                <w:bottom w:val="none" w:sz="0" w:space="0" w:color="auto"/>
                <w:right w:val="none" w:sz="0" w:space="0" w:color="auto"/>
              </w:divBdr>
              <w:divsChild>
                <w:div w:id="1653025748">
                  <w:marLeft w:val="0"/>
                  <w:marRight w:val="0"/>
                  <w:marTop w:val="0"/>
                  <w:marBottom w:val="0"/>
                  <w:divBdr>
                    <w:top w:val="none" w:sz="0" w:space="0" w:color="auto"/>
                    <w:left w:val="none" w:sz="0" w:space="0" w:color="auto"/>
                    <w:bottom w:val="none" w:sz="0" w:space="0" w:color="auto"/>
                    <w:right w:val="none" w:sz="0" w:space="0" w:color="auto"/>
                  </w:divBdr>
                </w:div>
              </w:divsChild>
            </w:div>
            <w:div w:id="1340159272">
              <w:marLeft w:val="0"/>
              <w:marRight w:val="0"/>
              <w:marTop w:val="225"/>
              <w:marBottom w:val="0"/>
              <w:divBdr>
                <w:top w:val="none" w:sz="0" w:space="0" w:color="auto"/>
                <w:left w:val="none" w:sz="0" w:space="0" w:color="auto"/>
                <w:bottom w:val="none" w:sz="0" w:space="0" w:color="auto"/>
                <w:right w:val="none" w:sz="0" w:space="0" w:color="auto"/>
              </w:divBdr>
              <w:divsChild>
                <w:div w:id="1873760998">
                  <w:marLeft w:val="0"/>
                  <w:marRight w:val="0"/>
                  <w:marTop w:val="0"/>
                  <w:marBottom w:val="0"/>
                  <w:divBdr>
                    <w:top w:val="none" w:sz="0" w:space="0" w:color="auto"/>
                    <w:left w:val="none" w:sz="0" w:space="0" w:color="auto"/>
                    <w:bottom w:val="none" w:sz="0" w:space="0" w:color="auto"/>
                    <w:right w:val="none" w:sz="0" w:space="0" w:color="auto"/>
                  </w:divBdr>
                </w:div>
              </w:divsChild>
            </w:div>
            <w:div w:id="1751540593">
              <w:marLeft w:val="0"/>
              <w:marRight w:val="0"/>
              <w:marTop w:val="225"/>
              <w:marBottom w:val="0"/>
              <w:divBdr>
                <w:top w:val="none" w:sz="0" w:space="0" w:color="auto"/>
                <w:left w:val="none" w:sz="0" w:space="0" w:color="auto"/>
                <w:bottom w:val="none" w:sz="0" w:space="0" w:color="auto"/>
                <w:right w:val="none" w:sz="0" w:space="0" w:color="auto"/>
              </w:divBdr>
              <w:divsChild>
                <w:div w:id="169634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7560">
      <w:bodyDiv w:val="1"/>
      <w:marLeft w:val="0"/>
      <w:marRight w:val="0"/>
      <w:marTop w:val="0"/>
      <w:marBottom w:val="0"/>
      <w:divBdr>
        <w:top w:val="none" w:sz="0" w:space="0" w:color="auto"/>
        <w:left w:val="none" w:sz="0" w:space="0" w:color="auto"/>
        <w:bottom w:val="none" w:sz="0" w:space="0" w:color="auto"/>
        <w:right w:val="none" w:sz="0" w:space="0" w:color="auto"/>
      </w:divBdr>
      <w:divsChild>
        <w:div w:id="598610989">
          <w:marLeft w:val="0"/>
          <w:marRight w:val="0"/>
          <w:marTop w:val="0"/>
          <w:marBottom w:val="375"/>
          <w:divBdr>
            <w:top w:val="none" w:sz="0" w:space="0" w:color="auto"/>
            <w:left w:val="none" w:sz="0" w:space="0" w:color="auto"/>
            <w:bottom w:val="none" w:sz="0" w:space="0" w:color="auto"/>
            <w:right w:val="none" w:sz="0" w:space="0" w:color="auto"/>
          </w:divBdr>
          <w:divsChild>
            <w:div w:id="17641823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248051">
      <w:bodyDiv w:val="1"/>
      <w:marLeft w:val="0"/>
      <w:marRight w:val="0"/>
      <w:marTop w:val="0"/>
      <w:marBottom w:val="0"/>
      <w:divBdr>
        <w:top w:val="none" w:sz="0" w:space="0" w:color="auto"/>
        <w:left w:val="none" w:sz="0" w:space="0" w:color="auto"/>
        <w:bottom w:val="none" w:sz="0" w:space="0" w:color="auto"/>
        <w:right w:val="none" w:sz="0" w:space="0" w:color="auto"/>
      </w:divBdr>
      <w:divsChild>
        <w:div w:id="1214393497">
          <w:marLeft w:val="0"/>
          <w:marRight w:val="0"/>
          <w:marTop w:val="0"/>
          <w:marBottom w:val="0"/>
          <w:divBdr>
            <w:top w:val="none" w:sz="0" w:space="0" w:color="auto"/>
            <w:left w:val="none" w:sz="0" w:space="0" w:color="auto"/>
            <w:bottom w:val="none" w:sz="0" w:space="0" w:color="auto"/>
            <w:right w:val="none" w:sz="0" w:space="0" w:color="auto"/>
          </w:divBdr>
        </w:div>
      </w:divsChild>
    </w:div>
    <w:div w:id="56515700">
      <w:bodyDiv w:val="1"/>
      <w:marLeft w:val="0"/>
      <w:marRight w:val="0"/>
      <w:marTop w:val="0"/>
      <w:marBottom w:val="0"/>
      <w:divBdr>
        <w:top w:val="none" w:sz="0" w:space="0" w:color="auto"/>
        <w:left w:val="none" w:sz="0" w:space="0" w:color="auto"/>
        <w:bottom w:val="none" w:sz="0" w:space="0" w:color="auto"/>
        <w:right w:val="none" w:sz="0" w:space="0" w:color="auto"/>
      </w:divBdr>
      <w:divsChild>
        <w:div w:id="2068451319">
          <w:marLeft w:val="0"/>
          <w:marRight w:val="0"/>
          <w:marTop w:val="0"/>
          <w:marBottom w:val="300"/>
          <w:divBdr>
            <w:top w:val="none" w:sz="0" w:space="0" w:color="auto"/>
            <w:left w:val="none" w:sz="0" w:space="0" w:color="auto"/>
            <w:bottom w:val="none" w:sz="0" w:space="0" w:color="auto"/>
            <w:right w:val="none" w:sz="0" w:space="0" w:color="auto"/>
          </w:divBdr>
        </w:div>
      </w:divsChild>
    </w:div>
    <w:div w:id="56559210">
      <w:bodyDiv w:val="1"/>
      <w:marLeft w:val="0"/>
      <w:marRight w:val="0"/>
      <w:marTop w:val="0"/>
      <w:marBottom w:val="0"/>
      <w:divBdr>
        <w:top w:val="none" w:sz="0" w:space="0" w:color="auto"/>
        <w:left w:val="none" w:sz="0" w:space="0" w:color="auto"/>
        <w:bottom w:val="none" w:sz="0" w:space="0" w:color="auto"/>
        <w:right w:val="none" w:sz="0" w:space="0" w:color="auto"/>
      </w:divBdr>
      <w:divsChild>
        <w:div w:id="1871604326">
          <w:marLeft w:val="0"/>
          <w:marRight w:val="0"/>
          <w:marTop w:val="0"/>
          <w:marBottom w:val="0"/>
          <w:divBdr>
            <w:top w:val="none" w:sz="0" w:space="0" w:color="auto"/>
            <w:left w:val="none" w:sz="0" w:space="0" w:color="auto"/>
            <w:bottom w:val="none" w:sz="0" w:space="0" w:color="auto"/>
            <w:right w:val="none" w:sz="0" w:space="0" w:color="auto"/>
          </w:divBdr>
        </w:div>
        <w:div w:id="1624994118">
          <w:marLeft w:val="0"/>
          <w:marRight w:val="0"/>
          <w:marTop w:val="300"/>
          <w:marBottom w:val="300"/>
          <w:divBdr>
            <w:top w:val="none" w:sz="0" w:space="0" w:color="auto"/>
            <w:left w:val="none" w:sz="0" w:space="0" w:color="auto"/>
            <w:bottom w:val="none" w:sz="0" w:space="0" w:color="auto"/>
            <w:right w:val="none" w:sz="0" w:space="0" w:color="auto"/>
          </w:divBdr>
        </w:div>
        <w:div w:id="2019381981">
          <w:marLeft w:val="0"/>
          <w:marRight w:val="0"/>
          <w:marTop w:val="0"/>
          <w:marBottom w:val="0"/>
          <w:divBdr>
            <w:top w:val="none" w:sz="0" w:space="0" w:color="auto"/>
            <w:left w:val="none" w:sz="0" w:space="0" w:color="auto"/>
            <w:bottom w:val="none" w:sz="0" w:space="0" w:color="auto"/>
            <w:right w:val="none" w:sz="0" w:space="0" w:color="auto"/>
          </w:divBdr>
          <w:divsChild>
            <w:div w:id="1504393263">
              <w:marLeft w:val="0"/>
              <w:marRight w:val="0"/>
              <w:marTop w:val="300"/>
              <w:marBottom w:val="450"/>
              <w:divBdr>
                <w:top w:val="none" w:sz="0" w:space="0" w:color="auto"/>
                <w:left w:val="none" w:sz="0" w:space="0" w:color="auto"/>
                <w:bottom w:val="none" w:sz="0" w:space="0" w:color="auto"/>
                <w:right w:val="none" w:sz="0" w:space="0" w:color="auto"/>
              </w:divBdr>
              <w:divsChild>
                <w:div w:id="1619604563">
                  <w:marLeft w:val="0"/>
                  <w:marRight w:val="0"/>
                  <w:marTop w:val="0"/>
                  <w:marBottom w:val="0"/>
                  <w:divBdr>
                    <w:top w:val="none" w:sz="0" w:space="0" w:color="auto"/>
                    <w:left w:val="none" w:sz="0" w:space="0" w:color="auto"/>
                    <w:bottom w:val="none" w:sz="0" w:space="0" w:color="auto"/>
                    <w:right w:val="none" w:sz="0" w:space="0" w:color="auto"/>
                  </w:divBdr>
                  <w:divsChild>
                    <w:div w:id="1680349802">
                      <w:marLeft w:val="0"/>
                      <w:marRight w:val="0"/>
                      <w:marTop w:val="0"/>
                      <w:marBottom w:val="0"/>
                      <w:divBdr>
                        <w:top w:val="none" w:sz="0" w:space="0" w:color="auto"/>
                        <w:left w:val="none" w:sz="0" w:space="0" w:color="auto"/>
                        <w:bottom w:val="none" w:sz="0" w:space="0" w:color="auto"/>
                        <w:right w:val="none" w:sz="0" w:space="0" w:color="auto"/>
                      </w:divBdr>
                      <w:divsChild>
                        <w:div w:id="1685938168">
                          <w:marLeft w:val="0"/>
                          <w:marRight w:val="0"/>
                          <w:marTop w:val="0"/>
                          <w:marBottom w:val="0"/>
                          <w:divBdr>
                            <w:top w:val="none" w:sz="0" w:space="0" w:color="auto"/>
                            <w:left w:val="none" w:sz="0" w:space="0" w:color="auto"/>
                            <w:bottom w:val="none" w:sz="0" w:space="0" w:color="auto"/>
                            <w:right w:val="none" w:sz="0" w:space="0" w:color="auto"/>
                          </w:divBdr>
                          <w:divsChild>
                            <w:div w:id="1152482856">
                              <w:marLeft w:val="0"/>
                              <w:marRight w:val="0"/>
                              <w:marTop w:val="0"/>
                              <w:marBottom w:val="0"/>
                              <w:divBdr>
                                <w:top w:val="none" w:sz="0" w:space="0" w:color="auto"/>
                                <w:left w:val="none" w:sz="0" w:space="0" w:color="auto"/>
                                <w:bottom w:val="none" w:sz="0" w:space="0" w:color="auto"/>
                                <w:right w:val="none" w:sz="0" w:space="0" w:color="auto"/>
                              </w:divBdr>
                              <w:divsChild>
                                <w:div w:id="1097674774">
                                  <w:marLeft w:val="0"/>
                                  <w:marRight w:val="0"/>
                                  <w:marTop w:val="0"/>
                                  <w:marBottom w:val="0"/>
                                  <w:divBdr>
                                    <w:top w:val="none" w:sz="0" w:space="0" w:color="auto"/>
                                    <w:left w:val="none" w:sz="0" w:space="0" w:color="auto"/>
                                    <w:bottom w:val="none" w:sz="0" w:space="0" w:color="auto"/>
                                    <w:right w:val="none" w:sz="0" w:space="0" w:color="auto"/>
                                  </w:divBdr>
                                  <w:divsChild>
                                    <w:div w:id="107990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133309">
          <w:marLeft w:val="0"/>
          <w:marRight w:val="0"/>
          <w:marTop w:val="0"/>
          <w:marBottom w:val="0"/>
          <w:divBdr>
            <w:top w:val="none" w:sz="0" w:space="0" w:color="auto"/>
            <w:left w:val="none" w:sz="0" w:space="0" w:color="auto"/>
            <w:bottom w:val="none" w:sz="0" w:space="0" w:color="auto"/>
            <w:right w:val="none" w:sz="0" w:space="0" w:color="auto"/>
          </w:divBdr>
        </w:div>
      </w:divsChild>
    </w:div>
    <w:div w:id="56630499">
      <w:bodyDiv w:val="1"/>
      <w:marLeft w:val="0"/>
      <w:marRight w:val="0"/>
      <w:marTop w:val="0"/>
      <w:marBottom w:val="0"/>
      <w:divBdr>
        <w:top w:val="none" w:sz="0" w:space="0" w:color="auto"/>
        <w:left w:val="none" w:sz="0" w:space="0" w:color="auto"/>
        <w:bottom w:val="none" w:sz="0" w:space="0" w:color="auto"/>
        <w:right w:val="none" w:sz="0" w:space="0" w:color="auto"/>
      </w:divBdr>
      <w:divsChild>
        <w:div w:id="569849556">
          <w:marLeft w:val="0"/>
          <w:marRight w:val="0"/>
          <w:marTop w:val="0"/>
          <w:marBottom w:val="300"/>
          <w:divBdr>
            <w:top w:val="none" w:sz="0" w:space="0" w:color="auto"/>
            <w:left w:val="none" w:sz="0" w:space="0" w:color="auto"/>
            <w:bottom w:val="none" w:sz="0" w:space="0" w:color="auto"/>
            <w:right w:val="none" w:sz="0" w:space="0" w:color="auto"/>
          </w:divBdr>
        </w:div>
      </w:divsChild>
    </w:div>
    <w:div w:id="56786144">
      <w:bodyDiv w:val="1"/>
      <w:marLeft w:val="0"/>
      <w:marRight w:val="0"/>
      <w:marTop w:val="0"/>
      <w:marBottom w:val="0"/>
      <w:divBdr>
        <w:top w:val="none" w:sz="0" w:space="0" w:color="auto"/>
        <w:left w:val="none" w:sz="0" w:space="0" w:color="auto"/>
        <w:bottom w:val="none" w:sz="0" w:space="0" w:color="auto"/>
        <w:right w:val="none" w:sz="0" w:space="0" w:color="auto"/>
      </w:divBdr>
      <w:divsChild>
        <w:div w:id="220410346">
          <w:marLeft w:val="0"/>
          <w:marRight w:val="0"/>
          <w:marTop w:val="150"/>
          <w:marBottom w:val="450"/>
          <w:divBdr>
            <w:top w:val="none" w:sz="0" w:space="0" w:color="auto"/>
            <w:left w:val="none" w:sz="0" w:space="0" w:color="auto"/>
            <w:bottom w:val="none" w:sz="0" w:space="0" w:color="auto"/>
            <w:right w:val="none" w:sz="0" w:space="0" w:color="auto"/>
          </w:divBdr>
        </w:div>
        <w:div w:id="1122960950">
          <w:marLeft w:val="465"/>
          <w:marRight w:val="0"/>
          <w:marTop w:val="0"/>
          <w:marBottom w:val="0"/>
          <w:divBdr>
            <w:top w:val="none" w:sz="0" w:space="0" w:color="auto"/>
            <w:left w:val="none" w:sz="0" w:space="0" w:color="auto"/>
            <w:bottom w:val="none" w:sz="0" w:space="0" w:color="auto"/>
            <w:right w:val="none" w:sz="0" w:space="0" w:color="auto"/>
          </w:divBdr>
          <w:divsChild>
            <w:div w:id="1862745684">
              <w:marLeft w:val="0"/>
              <w:marRight w:val="0"/>
              <w:marTop w:val="360"/>
              <w:marBottom w:val="0"/>
              <w:divBdr>
                <w:top w:val="none" w:sz="0" w:space="0" w:color="auto"/>
                <w:left w:val="none" w:sz="0" w:space="0" w:color="auto"/>
                <w:bottom w:val="none" w:sz="0" w:space="0" w:color="auto"/>
                <w:right w:val="none" w:sz="0" w:space="0" w:color="auto"/>
              </w:divBdr>
              <w:divsChild>
                <w:div w:id="41292152">
                  <w:marLeft w:val="0"/>
                  <w:marRight w:val="60"/>
                  <w:marTop w:val="0"/>
                  <w:marBottom w:val="90"/>
                  <w:divBdr>
                    <w:top w:val="single" w:sz="6" w:space="2" w:color="CCCCCC"/>
                    <w:left w:val="single" w:sz="6" w:space="2" w:color="CCCCCC"/>
                    <w:bottom w:val="single" w:sz="6" w:space="2" w:color="CCCCCC"/>
                    <w:right w:val="single" w:sz="6" w:space="2" w:color="CCCCCC"/>
                  </w:divBdr>
                </w:div>
                <w:div w:id="738404041">
                  <w:marLeft w:val="0"/>
                  <w:marRight w:val="0"/>
                  <w:marTop w:val="0"/>
                  <w:marBottom w:val="0"/>
                  <w:divBdr>
                    <w:top w:val="none" w:sz="0" w:space="0" w:color="auto"/>
                    <w:left w:val="none" w:sz="0" w:space="0" w:color="auto"/>
                    <w:bottom w:val="single" w:sz="6" w:space="15" w:color="F1F1F1"/>
                    <w:right w:val="none" w:sz="0" w:space="0" w:color="auto"/>
                  </w:divBdr>
                </w:div>
              </w:divsChild>
            </w:div>
          </w:divsChild>
        </w:div>
        <w:div w:id="1307514474">
          <w:marLeft w:val="0"/>
          <w:marRight w:val="0"/>
          <w:marTop w:val="0"/>
          <w:marBottom w:val="300"/>
          <w:divBdr>
            <w:top w:val="none" w:sz="0" w:space="0" w:color="auto"/>
            <w:left w:val="none" w:sz="0" w:space="0" w:color="auto"/>
            <w:bottom w:val="none" w:sz="0" w:space="0" w:color="auto"/>
            <w:right w:val="none" w:sz="0" w:space="0" w:color="auto"/>
          </w:divBdr>
        </w:div>
        <w:div w:id="2077782397">
          <w:marLeft w:val="0"/>
          <w:marRight w:val="0"/>
          <w:marTop w:val="495"/>
          <w:marBottom w:val="630"/>
          <w:divBdr>
            <w:top w:val="none" w:sz="0" w:space="0" w:color="auto"/>
            <w:left w:val="none" w:sz="0" w:space="0" w:color="auto"/>
            <w:bottom w:val="none" w:sz="0" w:space="0" w:color="auto"/>
            <w:right w:val="none" w:sz="0" w:space="0" w:color="auto"/>
          </w:divBdr>
        </w:div>
      </w:divsChild>
    </w:div>
    <w:div w:id="57097844">
      <w:bodyDiv w:val="1"/>
      <w:marLeft w:val="0"/>
      <w:marRight w:val="0"/>
      <w:marTop w:val="0"/>
      <w:marBottom w:val="0"/>
      <w:divBdr>
        <w:top w:val="none" w:sz="0" w:space="0" w:color="auto"/>
        <w:left w:val="none" w:sz="0" w:space="0" w:color="auto"/>
        <w:bottom w:val="none" w:sz="0" w:space="0" w:color="auto"/>
        <w:right w:val="none" w:sz="0" w:space="0" w:color="auto"/>
      </w:divBdr>
      <w:divsChild>
        <w:div w:id="1742437891">
          <w:marLeft w:val="0"/>
          <w:marRight w:val="0"/>
          <w:marTop w:val="0"/>
          <w:marBottom w:val="0"/>
          <w:divBdr>
            <w:top w:val="none" w:sz="0" w:space="0" w:color="auto"/>
            <w:left w:val="none" w:sz="0" w:space="0" w:color="auto"/>
            <w:bottom w:val="none" w:sz="0" w:space="0" w:color="auto"/>
            <w:right w:val="none" w:sz="0" w:space="0" w:color="auto"/>
          </w:divBdr>
        </w:div>
        <w:div w:id="1463693086">
          <w:marLeft w:val="0"/>
          <w:marRight w:val="0"/>
          <w:marTop w:val="300"/>
          <w:marBottom w:val="300"/>
          <w:divBdr>
            <w:top w:val="none" w:sz="0" w:space="0" w:color="auto"/>
            <w:left w:val="none" w:sz="0" w:space="0" w:color="auto"/>
            <w:bottom w:val="none" w:sz="0" w:space="0" w:color="auto"/>
            <w:right w:val="none" w:sz="0" w:space="0" w:color="auto"/>
          </w:divBdr>
        </w:div>
        <w:div w:id="392461297">
          <w:marLeft w:val="0"/>
          <w:marRight w:val="0"/>
          <w:marTop w:val="0"/>
          <w:marBottom w:val="0"/>
          <w:divBdr>
            <w:top w:val="none" w:sz="0" w:space="0" w:color="auto"/>
            <w:left w:val="none" w:sz="0" w:space="0" w:color="auto"/>
            <w:bottom w:val="none" w:sz="0" w:space="0" w:color="auto"/>
            <w:right w:val="none" w:sz="0" w:space="0" w:color="auto"/>
          </w:divBdr>
          <w:divsChild>
            <w:div w:id="320698457">
              <w:marLeft w:val="0"/>
              <w:marRight w:val="0"/>
              <w:marTop w:val="300"/>
              <w:marBottom w:val="450"/>
              <w:divBdr>
                <w:top w:val="none" w:sz="0" w:space="0" w:color="auto"/>
                <w:left w:val="none" w:sz="0" w:space="0" w:color="auto"/>
                <w:bottom w:val="none" w:sz="0" w:space="0" w:color="auto"/>
                <w:right w:val="none" w:sz="0" w:space="0" w:color="auto"/>
              </w:divBdr>
              <w:divsChild>
                <w:div w:id="1979257454">
                  <w:marLeft w:val="0"/>
                  <w:marRight w:val="0"/>
                  <w:marTop w:val="0"/>
                  <w:marBottom w:val="0"/>
                  <w:divBdr>
                    <w:top w:val="none" w:sz="0" w:space="0" w:color="auto"/>
                    <w:left w:val="none" w:sz="0" w:space="0" w:color="auto"/>
                    <w:bottom w:val="none" w:sz="0" w:space="0" w:color="auto"/>
                    <w:right w:val="none" w:sz="0" w:space="0" w:color="auto"/>
                  </w:divBdr>
                  <w:divsChild>
                    <w:div w:id="437331376">
                      <w:marLeft w:val="0"/>
                      <w:marRight w:val="0"/>
                      <w:marTop w:val="0"/>
                      <w:marBottom w:val="0"/>
                      <w:divBdr>
                        <w:top w:val="none" w:sz="0" w:space="0" w:color="auto"/>
                        <w:left w:val="none" w:sz="0" w:space="0" w:color="auto"/>
                        <w:bottom w:val="none" w:sz="0" w:space="0" w:color="auto"/>
                        <w:right w:val="none" w:sz="0" w:space="0" w:color="auto"/>
                      </w:divBdr>
                      <w:divsChild>
                        <w:div w:id="877666607">
                          <w:marLeft w:val="0"/>
                          <w:marRight w:val="0"/>
                          <w:marTop w:val="0"/>
                          <w:marBottom w:val="0"/>
                          <w:divBdr>
                            <w:top w:val="none" w:sz="0" w:space="0" w:color="auto"/>
                            <w:left w:val="none" w:sz="0" w:space="0" w:color="auto"/>
                            <w:bottom w:val="none" w:sz="0" w:space="0" w:color="auto"/>
                            <w:right w:val="none" w:sz="0" w:space="0" w:color="auto"/>
                          </w:divBdr>
                          <w:divsChild>
                            <w:div w:id="56375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649669">
          <w:marLeft w:val="0"/>
          <w:marRight w:val="0"/>
          <w:marTop w:val="0"/>
          <w:marBottom w:val="0"/>
          <w:divBdr>
            <w:top w:val="none" w:sz="0" w:space="0" w:color="auto"/>
            <w:left w:val="none" w:sz="0" w:space="0" w:color="auto"/>
            <w:bottom w:val="none" w:sz="0" w:space="0" w:color="auto"/>
            <w:right w:val="none" w:sz="0" w:space="0" w:color="auto"/>
          </w:divBdr>
        </w:div>
      </w:divsChild>
    </w:div>
    <w:div w:id="57291439">
      <w:bodyDiv w:val="1"/>
      <w:marLeft w:val="0"/>
      <w:marRight w:val="0"/>
      <w:marTop w:val="0"/>
      <w:marBottom w:val="0"/>
      <w:divBdr>
        <w:top w:val="none" w:sz="0" w:space="0" w:color="auto"/>
        <w:left w:val="none" w:sz="0" w:space="0" w:color="auto"/>
        <w:bottom w:val="none" w:sz="0" w:space="0" w:color="auto"/>
        <w:right w:val="none" w:sz="0" w:space="0" w:color="auto"/>
      </w:divBdr>
      <w:divsChild>
        <w:div w:id="26874975">
          <w:marLeft w:val="0"/>
          <w:marRight w:val="0"/>
          <w:marTop w:val="375"/>
          <w:marBottom w:val="0"/>
          <w:divBdr>
            <w:top w:val="none" w:sz="0" w:space="0" w:color="auto"/>
            <w:left w:val="none" w:sz="0" w:space="0" w:color="auto"/>
            <w:bottom w:val="none" w:sz="0" w:space="0" w:color="auto"/>
            <w:right w:val="none" w:sz="0" w:space="0" w:color="auto"/>
          </w:divBdr>
          <w:divsChild>
            <w:div w:id="1227564955">
              <w:marLeft w:val="0"/>
              <w:marRight w:val="0"/>
              <w:marTop w:val="0"/>
              <w:marBottom w:val="0"/>
              <w:divBdr>
                <w:top w:val="none" w:sz="0" w:space="0" w:color="auto"/>
                <w:left w:val="none" w:sz="0" w:space="0" w:color="auto"/>
                <w:bottom w:val="none" w:sz="0" w:space="0" w:color="auto"/>
                <w:right w:val="none" w:sz="0" w:space="0" w:color="auto"/>
              </w:divBdr>
            </w:div>
          </w:divsChild>
        </w:div>
        <w:div w:id="39667636">
          <w:marLeft w:val="0"/>
          <w:marRight w:val="0"/>
          <w:marTop w:val="225"/>
          <w:marBottom w:val="0"/>
          <w:divBdr>
            <w:top w:val="none" w:sz="0" w:space="0" w:color="auto"/>
            <w:left w:val="none" w:sz="0" w:space="0" w:color="auto"/>
            <w:bottom w:val="none" w:sz="0" w:space="0" w:color="auto"/>
            <w:right w:val="none" w:sz="0" w:space="0" w:color="auto"/>
          </w:divBdr>
          <w:divsChild>
            <w:div w:id="643658730">
              <w:marLeft w:val="0"/>
              <w:marRight w:val="0"/>
              <w:marTop w:val="0"/>
              <w:marBottom w:val="0"/>
              <w:divBdr>
                <w:top w:val="none" w:sz="0" w:space="0" w:color="auto"/>
                <w:left w:val="none" w:sz="0" w:space="0" w:color="auto"/>
                <w:bottom w:val="none" w:sz="0" w:space="0" w:color="auto"/>
                <w:right w:val="none" w:sz="0" w:space="0" w:color="auto"/>
              </w:divBdr>
            </w:div>
          </w:divsChild>
        </w:div>
        <w:div w:id="97259336">
          <w:marLeft w:val="0"/>
          <w:marRight w:val="0"/>
          <w:marTop w:val="375"/>
          <w:marBottom w:val="0"/>
          <w:divBdr>
            <w:top w:val="none" w:sz="0" w:space="0" w:color="auto"/>
            <w:left w:val="none" w:sz="0" w:space="0" w:color="auto"/>
            <w:bottom w:val="none" w:sz="0" w:space="0" w:color="auto"/>
            <w:right w:val="none" w:sz="0" w:space="0" w:color="auto"/>
          </w:divBdr>
          <w:divsChild>
            <w:div w:id="725615433">
              <w:marLeft w:val="0"/>
              <w:marRight w:val="0"/>
              <w:marTop w:val="0"/>
              <w:marBottom w:val="0"/>
              <w:divBdr>
                <w:top w:val="none" w:sz="0" w:space="0" w:color="auto"/>
                <w:left w:val="none" w:sz="0" w:space="0" w:color="auto"/>
                <w:bottom w:val="none" w:sz="0" w:space="0" w:color="auto"/>
                <w:right w:val="none" w:sz="0" w:space="0" w:color="auto"/>
              </w:divBdr>
              <w:divsChild>
                <w:div w:id="73819448">
                  <w:marLeft w:val="0"/>
                  <w:marRight w:val="0"/>
                  <w:marTop w:val="0"/>
                  <w:marBottom w:val="0"/>
                  <w:divBdr>
                    <w:top w:val="none" w:sz="0" w:space="0" w:color="auto"/>
                    <w:left w:val="none" w:sz="0" w:space="0" w:color="auto"/>
                    <w:bottom w:val="none" w:sz="0" w:space="0" w:color="auto"/>
                    <w:right w:val="none" w:sz="0" w:space="0" w:color="auto"/>
                  </w:divBdr>
                </w:div>
                <w:div w:id="2175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0298">
          <w:marLeft w:val="0"/>
          <w:marRight w:val="0"/>
          <w:marTop w:val="375"/>
          <w:marBottom w:val="0"/>
          <w:divBdr>
            <w:top w:val="none" w:sz="0" w:space="0" w:color="auto"/>
            <w:left w:val="none" w:sz="0" w:space="0" w:color="auto"/>
            <w:bottom w:val="none" w:sz="0" w:space="0" w:color="auto"/>
            <w:right w:val="none" w:sz="0" w:space="0" w:color="auto"/>
          </w:divBdr>
          <w:divsChild>
            <w:div w:id="1495367362">
              <w:marLeft w:val="0"/>
              <w:marRight w:val="0"/>
              <w:marTop w:val="0"/>
              <w:marBottom w:val="0"/>
              <w:divBdr>
                <w:top w:val="none" w:sz="0" w:space="0" w:color="auto"/>
                <w:left w:val="none" w:sz="0" w:space="0" w:color="auto"/>
                <w:bottom w:val="none" w:sz="0" w:space="0" w:color="auto"/>
                <w:right w:val="none" w:sz="0" w:space="0" w:color="auto"/>
              </w:divBdr>
            </w:div>
          </w:divsChild>
        </w:div>
        <w:div w:id="174198104">
          <w:marLeft w:val="0"/>
          <w:marRight w:val="0"/>
          <w:marTop w:val="225"/>
          <w:marBottom w:val="0"/>
          <w:divBdr>
            <w:top w:val="none" w:sz="0" w:space="0" w:color="auto"/>
            <w:left w:val="none" w:sz="0" w:space="0" w:color="auto"/>
            <w:bottom w:val="none" w:sz="0" w:space="0" w:color="auto"/>
            <w:right w:val="none" w:sz="0" w:space="0" w:color="auto"/>
          </w:divBdr>
          <w:divsChild>
            <w:div w:id="1366060844">
              <w:marLeft w:val="0"/>
              <w:marRight w:val="0"/>
              <w:marTop w:val="0"/>
              <w:marBottom w:val="0"/>
              <w:divBdr>
                <w:top w:val="none" w:sz="0" w:space="0" w:color="auto"/>
                <w:left w:val="none" w:sz="0" w:space="0" w:color="auto"/>
                <w:bottom w:val="none" w:sz="0" w:space="0" w:color="auto"/>
                <w:right w:val="none" w:sz="0" w:space="0" w:color="auto"/>
              </w:divBdr>
            </w:div>
          </w:divsChild>
        </w:div>
        <w:div w:id="677738192">
          <w:marLeft w:val="0"/>
          <w:marRight w:val="0"/>
          <w:marTop w:val="0"/>
          <w:marBottom w:val="0"/>
          <w:divBdr>
            <w:top w:val="none" w:sz="0" w:space="0" w:color="auto"/>
            <w:left w:val="none" w:sz="0" w:space="0" w:color="auto"/>
            <w:bottom w:val="none" w:sz="0" w:space="0" w:color="auto"/>
            <w:right w:val="none" w:sz="0" w:space="0" w:color="auto"/>
          </w:divBdr>
          <w:divsChild>
            <w:div w:id="2139445345">
              <w:marLeft w:val="0"/>
              <w:marRight w:val="0"/>
              <w:marTop w:val="0"/>
              <w:marBottom w:val="0"/>
              <w:divBdr>
                <w:top w:val="none" w:sz="0" w:space="0" w:color="auto"/>
                <w:left w:val="none" w:sz="0" w:space="0" w:color="auto"/>
                <w:bottom w:val="none" w:sz="0" w:space="0" w:color="auto"/>
                <w:right w:val="none" w:sz="0" w:space="0" w:color="auto"/>
              </w:divBdr>
            </w:div>
          </w:divsChild>
        </w:div>
        <w:div w:id="881480064">
          <w:marLeft w:val="0"/>
          <w:marRight w:val="0"/>
          <w:marTop w:val="375"/>
          <w:marBottom w:val="0"/>
          <w:divBdr>
            <w:top w:val="none" w:sz="0" w:space="0" w:color="auto"/>
            <w:left w:val="none" w:sz="0" w:space="0" w:color="auto"/>
            <w:bottom w:val="none" w:sz="0" w:space="0" w:color="auto"/>
            <w:right w:val="none" w:sz="0" w:space="0" w:color="auto"/>
          </w:divBdr>
          <w:divsChild>
            <w:div w:id="1079719784">
              <w:marLeft w:val="0"/>
              <w:marRight w:val="0"/>
              <w:marTop w:val="0"/>
              <w:marBottom w:val="0"/>
              <w:divBdr>
                <w:top w:val="none" w:sz="0" w:space="0" w:color="auto"/>
                <w:left w:val="none" w:sz="0" w:space="0" w:color="auto"/>
                <w:bottom w:val="none" w:sz="0" w:space="0" w:color="auto"/>
                <w:right w:val="none" w:sz="0" w:space="0" w:color="auto"/>
              </w:divBdr>
              <w:divsChild>
                <w:div w:id="18645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6190">
      <w:bodyDiv w:val="1"/>
      <w:marLeft w:val="0"/>
      <w:marRight w:val="0"/>
      <w:marTop w:val="0"/>
      <w:marBottom w:val="0"/>
      <w:divBdr>
        <w:top w:val="none" w:sz="0" w:space="0" w:color="auto"/>
        <w:left w:val="none" w:sz="0" w:space="0" w:color="auto"/>
        <w:bottom w:val="none" w:sz="0" w:space="0" w:color="auto"/>
        <w:right w:val="none" w:sz="0" w:space="0" w:color="auto"/>
      </w:divBdr>
      <w:divsChild>
        <w:div w:id="1901402736">
          <w:marLeft w:val="0"/>
          <w:marRight w:val="150"/>
          <w:marTop w:val="0"/>
          <w:marBottom w:val="75"/>
          <w:divBdr>
            <w:top w:val="none" w:sz="0" w:space="0" w:color="auto"/>
            <w:left w:val="none" w:sz="0" w:space="0" w:color="auto"/>
            <w:bottom w:val="none" w:sz="0" w:space="0" w:color="auto"/>
            <w:right w:val="none" w:sz="0" w:space="0" w:color="auto"/>
          </w:divBdr>
        </w:div>
        <w:div w:id="1214585756">
          <w:marLeft w:val="0"/>
          <w:marRight w:val="150"/>
          <w:marTop w:val="150"/>
          <w:marBottom w:val="150"/>
          <w:divBdr>
            <w:top w:val="none" w:sz="0" w:space="0" w:color="auto"/>
            <w:left w:val="none" w:sz="0" w:space="0" w:color="auto"/>
            <w:bottom w:val="none" w:sz="0" w:space="0" w:color="auto"/>
            <w:right w:val="none" w:sz="0" w:space="0" w:color="auto"/>
          </w:divBdr>
        </w:div>
        <w:div w:id="1375427664">
          <w:marLeft w:val="0"/>
          <w:marRight w:val="150"/>
          <w:marTop w:val="0"/>
          <w:marBottom w:val="0"/>
          <w:divBdr>
            <w:top w:val="none" w:sz="0" w:space="0" w:color="auto"/>
            <w:left w:val="none" w:sz="0" w:space="0" w:color="auto"/>
            <w:bottom w:val="none" w:sz="0" w:space="0" w:color="auto"/>
            <w:right w:val="none" w:sz="0" w:space="0" w:color="auto"/>
          </w:divBdr>
        </w:div>
      </w:divsChild>
    </w:div>
    <w:div w:id="59719160">
      <w:bodyDiv w:val="1"/>
      <w:marLeft w:val="0"/>
      <w:marRight w:val="0"/>
      <w:marTop w:val="0"/>
      <w:marBottom w:val="0"/>
      <w:divBdr>
        <w:top w:val="none" w:sz="0" w:space="0" w:color="auto"/>
        <w:left w:val="none" w:sz="0" w:space="0" w:color="auto"/>
        <w:bottom w:val="none" w:sz="0" w:space="0" w:color="auto"/>
        <w:right w:val="none" w:sz="0" w:space="0" w:color="auto"/>
      </w:divBdr>
      <w:divsChild>
        <w:div w:id="1282766047">
          <w:marLeft w:val="0"/>
          <w:marRight w:val="150"/>
          <w:marTop w:val="0"/>
          <w:marBottom w:val="75"/>
          <w:divBdr>
            <w:top w:val="none" w:sz="0" w:space="0" w:color="auto"/>
            <w:left w:val="none" w:sz="0" w:space="0" w:color="auto"/>
            <w:bottom w:val="none" w:sz="0" w:space="0" w:color="auto"/>
            <w:right w:val="none" w:sz="0" w:space="0" w:color="auto"/>
          </w:divBdr>
        </w:div>
        <w:div w:id="791828532">
          <w:marLeft w:val="0"/>
          <w:marRight w:val="150"/>
          <w:marTop w:val="150"/>
          <w:marBottom w:val="150"/>
          <w:divBdr>
            <w:top w:val="none" w:sz="0" w:space="0" w:color="auto"/>
            <w:left w:val="none" w:sz="0" w:space="0" w:color="auto"/>
            <w:bottom w:val="none" w:sz="0" w:space="0" w:color="auto"/>
            <w:right w:val="none" w:sz="0" w:space="0" w:color="auto"/>
          </w:divBdr>
        </w:div>
        <w:div w:id="2011177332">
          <w:marLeft w:val="0"/>
          <w:marRight w:val="150"/>
          <w:marTop w:val="0"/>
          <w:marBottom w:val="0"/>
          <w:divBdr>
            <w:top w:val="none" w:sz="0" w:space="0" w:color="auto"/>
            <w:left w:val="none" w:sz="0" w:space="0" w:color="auto"/>
            <w:bottom w:val="none" w:sz="0" w:space="0" w:color="auto"/>
            <w:right w:val="none" w:sz="0" w:space="0" w:color="auto"/>
          </w:divBdr>
        </w:div>
      </w:divsChild>
    </w:div>
    <w:div w:id="60181026">
      <w:bodyDiv w:val="1"/>
      <w:marLeft w:val="0"/>
      <w:marRight w:val="0"/>
      <w:marTop w:val="0"/>
      <w:marBottom w:val="0"/>
      <w:divBdr>
        <w:top w:val="none" w:sz="0" w:space="0" w:color="auto"/>
        <w:left w:val="none" w:sz="0" w:space="0" w:color="auto"/>
        <w:bottom w:val="none" w:sz="0" w:space="0" w:color="auto"/>
        <w:right w:val="none" w:sz="0" w:space="0" w:color="auto"/>
      </w:divBdr>
      <w:divsChild>
        <w:div w:id="699666824">
          <w:marLeft w:val="0"/>
          <w:marRight w:val="0"/>
          <w:marTop w:val="0"/>
          <w:marBottom w:val="150"/>
          <w:divBdr>
            <w:top w:val="none" w:sz="0" w:space="0" w:color="auto"/>
            <w:left w:val="none" w:sz="0" w:space="0" w:color="auto"/>
            <w:bottom w:val="none" w:sz="0" w:space="0" w:color="auto"/>
            <w:right w:val="none" w:sz="0" w:space="0" w:color="auto"/>
          </w:divBdr>
          <w:divsChild>
            <w:div w:id="1976055922">
              <w:marLeft w:val="0"/>
              <w:marRight w:val="0"/>
              <w:marTop w:val="0"/>
              <w:marBottom w:val="0"/>
              <w:divBdr>
                <w:top w:val="none" w:sz="0" w:space="0" w:color="auto"/>
                <w:left w:val="none" w:sz="0" w:space="0" w:color="auto"/>
                <w:bottom w:val="none" w:sz="0" w:space="0" w:color="auto"/>
                <w:right w:val="none" w:sz="0" w:space="0" w:color="auto"/>
              </w:divBdr>
              <w:divsChild>
                <w:div w:id="97484732">
                  <w:marLeft w:val="0"/>
                  <w:marRight w:val="150"/>
                  <w:marTop w:val="0"/>
                  <w:marBottom w:val="0"/>
                  <w:divBdr>
                    <w:top w:val="none" w:sz="0" w:space="0" w:color="auto"/>
                    <w:left w:val="none" w:sz="0" w:space="0" w:color="auto"/>
                    <w:bottom w:val="none" w:sz="0" w:space="0" w:color="auto"/>
                    <w:right w:val="none" w:sz="0" w:space="0" w:color="auto"/>
                  </w:divBdr>
                </w:div>
                <w:div w:id="71975163">
                  <w:marLeft w:val="0"/>
                  <w:marRight w:val="150"/>
                  <w:marTop w:val="0"/>
                  <w:marBottom w:val="0"/>
                  <w:divBdr>
                    <w:top w:val="none" w:sz="0" w:space="0" w:color="auto"/>
                    <w:left w:val="none" w:sz="0" w:space="0" w:color="auto"/>
                    <w:bottom w:val="none" w:sz="0" w:space="0" w:color="auto"/>
                    <w:right w:val="none" w:sz="0" w:space="0" w:color="auto"/>
                  </w:divBdr>
                </w:div>
              </w:divsChild>
            </w:div>
            <w:div w:id="509871946">
              <w:marLeft w:val="0"/>
              <w:marRight w:val="0"/>
              <w:marTop w:val="0"/>
              <w:marBottom w:val="0"/>
              <w:divBdr>
                <w:top w:val="none" w:sz="0" w:space="0" w:color="auto"/>
                <w:left w:val="none" w:sz="0" w:space="0" w:color="auto"/>
                <w:bottom w:val="none" w:sz="0" w:space="0" w:color="auto"/>
                <w:right w:val="none" w:sz="0" w:space="0" w:color="auto"/>
              </w:divBdr>
              <w:divsChild>
                <w:div w:id="1323775547">
                  <w:marLeft w:val="0"/>
                  <w:marRight w:val="0"/>
                  <w:marTop w:val="0"/>
                  <w:marBottom w:val="0"/>
                  <w:divBdr>
                    <w:top w:val="none" w:sz="0" w:space="0" w:color="auto"/>
                    <w:left w:val="none" w:sz="0" w:space="0" w:color="auto"/>
                    <w:bottom w:val="none" w:sz="0" w:space="0" w:color="auto"/>
                    <w:right w:val="none" w:sz="0" w:space="0" w:color="auto"/>
                  </w:divBdr>
                  <w:divsChild>
                    <w:div w:id="962881029">
                      <w:marLeft w:val="0"/>
                      <w:marRight w:val="0"/>
                      <w:marTop w:val="0"/>
                      <w:marBottom w:val="0"/>
                      <w:divBdr>
                        <w:top w:val="none" w:sz="0" w:space="0" w:color="auto"/>
                        <w:left w:val="none" w:sz="0" w:space="0" w:color="auto"/>
                        <w:bottom w:val="none" w:sz="0" w:space="0" w:color="auto"/>
                        <w:right w:val="none" w:sz="0" w:space="0" w:color="auto"/>
                      </w:divBdr>
                      <w:divsChild>
                        <w:div w:id="2003115802">
                          <w:marLeft w:val="0"/>
                          <w:marRight w:val="0"/>
                          <w:marTop w:val="0"/>
                          <w:marBottom w:val="0"/>
                          <w:divBdr>
                            <w:top w:val="none" w:sz="0" w:space="0" w:color="auto"/>
                            <w:left w:val="none" w:sz="0" w:space="0" w:color="auto"/>
                            <w:bottom w:val="none" w:sz="0" w:space="0" w:color="auto"/>
                            <w:right w:val="none" w:sz="0" w:space="0" w:color="auto"/>
                          </w:divBdr>
                        </w:div>
                      </w:divsChild>
                    </w:div>
                    <w:div w:id="3870563">
                      <w:marLeft w:val="0"/>
                      <w:marRight w:val="135"/>
                      <w:marTop w:val="0"/>
                      <w:marBottom w:val="0"/>
                      <w:divBdr>
                        <w:top w:val="none" w:sz="0" w:space="0" w:color="auto"/>
                        <w:left w:val="none" w:sz="0" w:space="0" w:color="auto"/>
                        <w:bottom w:val="none" w:sz="0" w:space="0" w:color="auto"/>
                        <w:right w:val="none" w:sz="0" w:space="0" w:color="auto"/>
                      </w:divBdr>
                    </w:div>
                    <w:div w:id="16036120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7490">
          <w:marLeft w:val="0"/>
          <w:marRight w:val="0"/>
          <w:marTop w:val="0"/>
          <w:marBottom w:val="0"/>
          <w:divBdr>
            <w:top w:val="none" w:sz="0" w:space="0" w:color="auto"/>
            <w:left w:val="none" w:sz="0" w:space="0" w:color="auto"/>
            <w:bottom w:val="none" w:sz="0" w:space="0" w:color="auto"/>
            <w:right w:val="none" w:sz="0" w:space="0" w:color="auto"/>
          </w:divBdr>
          <w:divsChild>
            <w:div w:id="1579288073">
              <w:marLeft w:val="0"/>
              <w:marRight w:val="0"/>
              <w:marTop w:val="0"/>
              <w:marBottom w:val="0"/>
              <w:divBdr>
                <w:top w:val="none" w:sz="0" w:space="0" w:color="auto"/>
                <w:left w:val="none" w:sz="0" w:space="0" w:color="auto"/>
                <w:bottom w:val="none" w:sz="0" w:space="0" w:color="auto"/>
                <w:right w:val="none" w:sz="0" w:space="0" w:color="auto"/>
              </w:divBdr>
              <w:divsChild>
                <w:div w:id="199363220">
                  <w:marLeft w:val="0"/>
                  <w:marRight w:val="0"/>
                  <w:marTop w:val="0"/>
                  <w:marBottom w:val="0"/>
                  <w:divBdr>
                    <w:top w:val="none" w:sz="0" w:space="0" w:color="auto"/>
                    <w:left w:val="none" w:sz="0" w:space="0" w:color="auto"/>
                    <w:bottom w:val="none" w:sz="0" w:space="0" w:color="auto"/>
                    <w:right w:val="none" w:sz="0" w:space="0" w:color="auto"/>
                  </w:divBdr>
                </w:div>
              </w:divsChild>
            </w:div>
            <w:div w:id="34737873">
              <w:marLeft w:val="0"/>
              <w:marRight w:val="0"/>
              <w:marTop w:val="225"/>
              <w:marBottom w:val="0"/>
              <w:divBdr>
                <w:top w:val="none" w:sz="0" w:space="0" w:color="auto"/>
                <w:left w:val="none" w:sz="0" w:space="0" w:color="auto"/>
                <w:bottom w:val="none" w:sz="0" w:space="0" w:color="auto"/>
                <w:right w:val="none" w:sz="0" w:space="0" w:color="auto"/>
              </w:divBdr>
              <w:divsChild>
                <w:div w:id="599335271">
                  <w:marLeft w:val="0"/>
                  <w:marRight w:val="0"/>
                  <w:marTop w:val="0"/>
                  <w:marBottom w:val="0"/>
                  <w:divBdr>
                    <w:top w:val="none" w:sz="0" w:space="0" w:color="auto"/>
                    <w:left w:val="none" w:sz="0" w:space="0" w:color="auto"/>
                    <w:bottom w:val="none" w:sz="0" w:space="0" w:color="auto"/>
                    <w:right w:val="none" w:sz="0" w:space="0" w:color="auto"/>
                  </w:divBdr>
                </w:div>
              </w:divsChild>
            </w:div>
            <w:div w:id="281150188">
              <w:marLeft w:val="0"/>
              <w:marRight w:val="0"/>
              <w:marTop w:val="375"/>
              <w:marBottom w:val="0"/>
              <w:divBdr>
                <w:top w:val="none" w:sz="0" w:space="0" w:color="auto"/>
                <w:left w:val="none" w:sz="0" w:space="0" w:color="auto"/>
                <w:bottom w:val="none" w:sz="0" w:space="0" w:color="auto"/>
                <w:right w:val="none" w:sz="0" w:space="0" w:color="auto"/>
              </w:divBdr>
              <w:divsChild>
                <w:div w:id="2086803938">
                  <w:marLeft w:val="0"/>
                  <w:marRight w:val="0"/>
                  <w:marTop w:val="0"/>
                  <w:marBottom w:val="0"/>
                  <w:divBdr>
                    <w:top w:val="none" w:sz="0" w:space="0" w:color="auto"/>
                    <w:left w:val="none" w:sz="0" w:space="0" w:color="auto"/>
                    <w:bottom w:val="none" w:sz="0" w:space="0" w:color="auto"/>
                    <w:right w:val="none" w:sz="0" w:space="0" w:color="auto"/>
                  </w:divBdr>
                  <w:divsChild>
                    <w:div w:id="17071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599">
              <w:marLeft w:val="0"/>
              <w:marRight w:val="0"/>
              <w:marTop w:val="375"/>
              <w:marBottom w:val="0"/>
              <w:divBdr>
                <w:top w:val="none" w:sz="0" w:space="0" w:color="auto"/>
                <w:left w:val="none" w:sz="0" w:space="0" w:color="auto"/>
                <w:bottom w:val="none" w:sz="0" w:space="0" w:color="auto"/>
                <w:right w:val="none" w:sz="0" w:space="0" w:color="auto"/>
              </w:divBdr>
              <w:divsChild>
                <w:div w:id="4538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00051">
      <w:bodyDiv w:val="1"/>
      <w:marLeft w:val="0"/>
      <w:marRight w:val="0"/>
      <w:marTop w:val="0"/>
      <w:marBottom w:val="0"/>
      <w:divBdr>
        <w:top w:val="none" w:sz="0" w:space="0" w:color="auto"/>
        <w:left w:val="none" w:sz="0" w:space="0" w:color="auto"/>
        <w:bottom w:val="none" w:sz="0" w:space="0" w:color="auto"/>
        <w:right w:val="none" w:sz="0" w:space="0" w:color="auto"/>
      </w:divBdr>
      <w:divsChild>
        <w:div w:id="13308352">
          <w:marLeft w:val="0"/>
          <w:marRight w:val="0"/>
          <w:marTop w:val="0"/>
          <w:marBottom w:val="300"/>
          <w:divBdr>
            <w:top w:val="none" w:sz="0" w:space="0" w:color="auto"/>
            <w:left w:val="none" w:sz="0" w:space="0" w:color="auto"/>
            <w:bottom w:val="none" w:sz="0" w:space="0" w:color="auto"/>
            <w:right w:val="none" w:sz="0" w:space="0" w:color="auto"/>
          </w:divBdr>
        </w:div>
      </w:divsChild>
    </w:div>
    <w:div w:id="60492053">
      <w:bodyDiv w:val="1"/>
      <w:marLeft w:val="0"/>
      <w:marRight w:val="0"/>
      <w:marTop w:val="0"/>
      <w:marBottom w:val="0"/>
      <w:divBdr>
        <w:top w:val="none" w:sz="0" w:space="0" w:color="auto"/>
        <w:left w:val="none" w:sz="0" w:space="0" w:color="auto"/>
        <w:bottom w:val="none" w:sz="0" w:space="0" w:color="auto"/>
        <w:right w:val="none" w:sz="0" w:space="0" w:color="auto"/>
      </w:divBdr>
      <w:divsChild>
        <w:div w:id="1526671143">
          <w:marLeft w:val="0"/>
          <w:marRight w:val="0"/>
          <w:marTop w:val="0"/>
          <w:marBottom w:val="300"/>
          <w:divBdr>
            <w:top w:val="none" w:sz="0" w:space="0" w:color="auto"/>
            <w:left w:val="none" w:sz="0" w:space="0" w:color="auto"/>
            <w:bottom w:val="none" w:sz="0" w:space="0" w:color="auto"/>
            <w:right w:val="none" w:sz="0" w:space="0" w:color="auto"/>
          </w:divBdr>
          <w:divsChild>
            <w:div w:id="1477532627">
              <w:marLeft w:val="0"/>
              <w:marRight w:val="0"/>
              <w:marTop w:val="0"/>
              <w:marBottom w:val="0"/>
              <w:divBdr>
                <w:top w:val="none" w:sz="0" w:space="0" w:color="auto"/>
                <w:left w:val="none" w:sz="0" w:space="0" w:color="auto"/>
                <w:bottom w:val="none" w:sz="0" w:space="0" w:color="auto"/>
                <w:right w:val="none" w:sz="0" w:space="0" w:color="auto"/>
              </w:divBdr>
              <w:divsChild>
                <w:div w:id="1790275037">
                  <w:marLeft w:val="0"/>
                  <w:marRight w:val="0"/>
                  <w:marTop w:val="0"/>
                  <w:marBottom w:val="0"/>
                  <w:divBdr>
                    <w:top w:val="single" w:sz="8" w:space="1" w:color="F79646"/>
                    <w:left w:val="none" w:sz="0" w:space="0" w:color="auto"/>
                    <w:bottom w:val="single" w:sz="8" w:space="1" w:color="F79646"/>
                    <w:right w:val="none" w:sz="0" w:space="0" w:color="auto"/>
                  </w:divBdr>
                  <w:divsChild>
                    <w:div w:id="15062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67613">
      <w:bodyDiv w:val="1"/>
      <w:marLeft w:val="0"/>
      <w:marRight w:val="0"/>
      <w:marTop w:val="0"/>
      <w:marBottom w:val="0"/>
      <w:divBdr>
        <w:top w:val="none" w:sz="0" w:space="0" w:color="auto"/>
        <w:left w:val="none" w:sz="0" w:space="0" w:color="auto"/>
        <w:bottom w:val="none" w:sz="0" w:space="0" w:color="auto"/>
        <w:right w:val="none" w:sz="0" w:space="0" w:color="auto"/>
      </w:divBdr>
      <w:divsChild>
        <w:div w:id="980309160">
          <w:marLeft w:val="0"/>
          <w:marRight w:val="0"/>
          <w:marTop w:val="0"/>
          <w:marBottom w:val="0"/>
          <w:divBdr>
            <w:top w:val="none" w:sz="0" w:space="0" w:color="auto"/>
            <w:left w:val="none" w:sz="0" w:space="0" w:color="auto"/>
            <w:bottom w:val="none" w:sz="0" w:space="0" w:color="auto"/>
            <w:right w:val="none" w:sz="0" w:space="0" w:color="auto"/>
          </w:divBdr>
          <w:divsChild>
            <w:div w:id="1603027617">
              <w:marLeft w:val="0"/>
              <w:marRight w:val="0"/>
              <w:marTop w:val="0"/>
              <w:marBottom w:val="0"/>
              <w:divBdr>
                <w:top w:val="none" w:sz="0" w:space="0" w:color="auto"/>
                <w:left w:val="none" w:sz="0" w:space="0" w:color="auto"/>
                <w:bottom w:val="none" w:sz="0" w:space="0" w:color="auto"/>
                <w:right w:val="none" w:sz="0" w:space="0" w:color="auto"/>
              </w:divBdr>
              <w:divsChild>
                <w:div w:id="1404528910">
                  <w:marLeft w:val="0"/>
                  <w:marRight w:val="0"/>
                  <w:marTop w:val="0"/>
                  <w:marBottom w:val="0"/>
                  <w:divBdr>
                    <w:top w:val="none" w:sz="0" w:space="0" w:color="auto"/>
                    <w:left w:val="none" w:sz="0" w:space="0" w:color="auto"/>
                    <w:bottom w:val="none" w:sz="0" w:space="0" w:color="auto"/>
                    <w:right w:val="none" w:sz="0" w:space="0" w:color="auto"/>
                  </w:divBdr>
                  <w:divsChild>
                    <w:div w:id="1048724520">
                      <w:marLeft w:val="0"/>
                      <w:marRight w:val="0"/>
                      <w:marTop w:val="0"/>
                      <w:marBottom w:val="0"/>
                      <w:divBdr>
                        <w:top w:val="none" w:sz="0" w:space="0" w:color="auto"/>
                        <w:left w:val="none" w:sz="0" w:space="0" w:color="auto"/>
                        <w:bottom w:val="none" w:sz="0" w:space="0" w:color="auto"/>
                        <w:right w:val="none" w:sz="0" w:space="0" w:color="auto"/>
                      </w:divBdr>
                      <w:divsChild>
                        <w:div w:id="128241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71869">
          <w:marLeft w:val="0"/>
          <w:marRight w:val="0"/>
          <w:marTop w:val="0"/>
          <w:marBottom w:val="0"/>
          <w:divBdr>
            <w:top w:val="none" w:sz="0" w:space="0" w:color="auto"/>
            <w:left w:val="none" w:sz="0" w:space="0" w:color="auto"/>
            <w:bottom w:val="none" w:sz="0" w:space="0" w:color="auto"/>
            <w:right w:val="none" w:sz="0" w:space="0" w:color="auto"/>
          </w:divBdr>
          <w:divsChild>
            <w:div w:id="1278410888">
              <w:marLeft w:val="0"/>
              <w:marRight w:val="0"/>
              <w:marTop w:val="0"/>
              <w:marBottom w:val="0"/>
              <w:divBdr>
                <w:top w:val="none" w:sz="0" w:space="0" w:color="auto"/>
                <w:left w:val="none" w:sz="0" w:space="0" w:color="auto"/>
                <w:bottom w:val="none" w:sz="0" w:space="0" w:color="auto"/>
                <w:right w:val="none" w:sz="0" w:space="0" w:color="auto"/>
              </w:divBdr>
              <w:divsChild>
                <w:div w:id="2130274627">
                  <w:marLeft w:val="0"/>
                  <w:marRight w:val="0"/>
                  <w:marTop w:val="0"/>
                  <w:marBottom w:val="0"/>
                  <w:divBdr>
                    <w:top w:val="none" w:sz="0" w:space="0" w:color="auto"/>
                    <w:left w:val="none" w:sz="0" w:space="0" w:color="auto"/>
                    <w:bottom w:val="none" w:sz="0" w:space="0" w:color="auto"/>
                    <w:right w:val="none" w:sz="0" w:space="0" w:color="auto"/>
                  </w:divBdr>
                  <w:divsChild>
                    <w:div w:id="18360806">
                      <w:marLeft w:val="0"/>
                      <w:marRight w:val="0"/>
                      <w:marTop w:val="0"/>
                      <w:marBottom w:val="0"/>
                      <w:divBdr>
                        <w:top w:val="none" w:sz="0" w:space="0" w:color="auto"/>
                        <w:left w:val="none" w:sz="0" w:space="0" w:color="auto"/>
                        <w:bottom w:val="none" w:sz="0" w:space="0" w:color="auto"/>
                        <w:right w:val="none" w:sz="0" w:space="0" w:color="auto"/>
                      </w:divBdr>
                      <w:divsChild>
                        <w:div w:id="1697541725">
                          <w:marLeft w:val="0"/>
                          <w:marRight w:val="0"/>
                          <w:marTop w:val="0"/>
                          <w:marBottom w:val="0"/>
                          <w:divBdr>
                            <w:top w:val="none" w:sz="0" w:space="0" w:color="auto"/>
                            <w:left w:val="none" w:sz="0" w:space="0" w:color="auto"/>
                            <w:bottom w:val="none" w:sz="0" w:space="0" w:color="auto"/>
                            <w:right w:val="none" w:sz="0" w:space="0" w:color="auto"/>
                          </w:divBdr>
                          <w:divsChild>
                            <w:div w:id="1556967511">
                              <w:marLeft w:val="0"/>
                              <w:marRight w:val="0"/>
                              <w:marTop w:val="0"/>
                              <w:marBottom w:val="0"/>
                              <w:divBdr>
                                <w:top w:val="none" w:sz="0" w:space="0" w:color="auto"/>
                                <w:left w:val="none" w:sz="0" w:space="0" w:color="auto"/>
                                <w:bottom w:val="none" w:sz="0" w:space="0" w:color="auto"/>
                                <w:right w:val="none" w:sz="0" w:space="0" w:color="auto"/>
                              </w:divBdr>
                              <w:divsChild>
                                <w:div w:id="2135321490">
                                  <w:marLeft w:val="0"/>
                                  <w:marRight w:val="0"/>
                                  <w:marTop w:val="0"/>
                                  <w:marBottom w:val="0"/>
                                  <w:divBdr>
                                    <w:top w:val="none" w:sz="0" w:space="0" w:color="auto"/>
                                    <w:left w:val="none" w:sz="0" w:space="0" w:color="auto"/>
                                    <w:bottom w:val="none" w:sz="0" w:space="0" w:color="auto"/>
                                    <w:right w:val="none" w:sz="0" w:space="0" w:color="auto"/>
                                  </w:divBdr>
                                  <w:divsChild>
                                    <w:div w:id="1032389322">
                                      <w:marLeft w:val="0"/>
                                      <w:marRight w:val="0"/>
                                      <w:marTop w:val="0"/>
                                      <w:marBottom w:val="0"/>
                                      <w:divBdr>
                                        <w:top w:val="none" w:sz="0" w:space="0" w:color="auto"/>
                                        <w:left w:val="none" w:sz="0" w:space="0" w:color="auto"/>
                                        <w:bottom w:val="none" w:sz="0" w:space="0" w:color="auto"/>
                                        <w:right w:val="none" w:sz="0" w:space="0" w:color="auto"/>
                                      </w:divBdr>
                                      <w:divsChild>
                                        <w:div w:id="1800490328">
                                          <w:marLeft w:val="0"/>
                                          <w:marRight w:val="1500"/>
                                          <w:marTop w:val="0"/>
                                          <w:marBottom w:val="0"/>
                                          <w:divBdr>
                                            <w:top w:val="none" w:sz="0" w:space="0" w:color="auto"/>
                                            <w:left w:val="none" w:sz="0" w:space="0" w:color="auto"/>
                                            <w:bottom w:val="none" w:sz="0" w:space="0" w:color="auto"/>
                                            <w:right w:val="none" w:sz="0" w:space="0" w:color="auto"/>
                                          </w:divBdr>
                                          <w:divsChild>
                                            <w:div w:id="614024439">
                                              <w:marLeft w:val="0"/>
                                              <w:marRight w:val="0"/>
                                              <w:marTop w:val="0"/>
                                              <w:marBottom w:val="150"/>
                                              <w:divBdr>
                                                <w:top w:val="none" w:sz="0" w:space="0" w:color="auto"/>
                                                <w:left w:val="none" w:sz="0" w:space="0" w:color="auto"/>
                                                <w:bottom w:val="none" w:sz="0" w:space="0" w:color="auto"/>
                                                <w:right w:val="none" w:sz="0" w:space="0" w:color="auto"/>
                                              </w:divBdr>
                                              <w:divsChild>
                                                <w:div w:id="1218325160">
                                                  <w:marLeft w:val="0"/>
                                                  <w:marRight w:val="0"/>
                                                  <w:marTop w:val="0"/>
                                                  <w:marBottom w:val="0"/>
                                                  <w:divBdr>
                                                    <w:top w:val="none" w:sz="0" w:space="0" w:color="auto"/>
                                                    <w:left w:val="none" w:sz="0" w:space="0" w:color="auto"/>
                                                    <w:bottom w:val="none" w:sz="0" w:space="0" w:color="auto"/>
                                                    <w:right w:val="none" w:sz="0" w:space="0" w:color="auto"/>
                                                  </w:divBdr>
                                                  <w:divsChild>
                                                    <w:div w:id="1407143258">
                                                      <w:marLeft w:val="0"/>
                                                      <w:marRight w:val="150"/>
                                                      <w:marTop w:val="0"/>
                                                      <w:marBottom w:val="0"/>
                                                      <w:divBdr>
                                                        <w:top w:val="none" w:sz="0" w:space="0" w:color="auto"/>
                                                        <w:left w:val="none" w:sz="0" w:space="0" w:color="auto"/>
                                                        <w:bottom w:val="none" w:sz="0" w:space="0" w:color="auto"/>
                                                        <w:right w:val="none" w:sz="0" w:space="0" w:color="auto"/>
                                                      </w:divBdr>
                                                    </w:div>
                                                    <w:div w:id="136460804">
                                                      <w:marLeft w:val="0"/>
                                                      <w:marRight w:val="150"/>
                                                      <w:marTop w:val="0"/>
                                                      <w:marBottom w:val="0"/>
                                                      <w:divBdr>
                                                        <w:top w:val="none" w:sz="0" w:space="0" w:color="auto"/>
                                                        <w:left w:val="none" w:sz="0" w:space="0" w:color="auto"/>
                                                        <w:bottom w:val="none" w:sz="0" w:space="0" w:color="auto"/>
                                                        <w:right w:val="none" w:sz="0" w:space="0" w:color="auto"/>
                                                      </w:divBdr>
                                                    </w:div>
                                                  </w:divsChild>
                                                </w:div>
                                                <w:div w:id="1881045919">
                                                  <w:marLeft w:val="0"/>
                                                  <w:marRight w:val="0"/>
                                                  <w:marTop w:val="0"/>
                                                  <w:marBottom w:val="0"/>
                                                  <w:divBdr>
                                                    <w:top w:val="none" w:sz="0" w:space="0" w:color="auto"/>
                                                    <w:left w:val="none" w:sz="0" w:space="0" w:color="auto"/>
                                                    <w:bottom w:val="none" w:sz="0" w:space="0" w:color="auto"/>
                                                    <w:right w:val="none" w:sz="0" w:space="0" w:color="auto"/>
                                                  </w:divBdr>
                                                  <w:divsChild>
                                                    <w:div w:id="1037663103">
                                                      <w:marLeft w:val="0"/>
                                                      <w:marRight w:val="0"/>
                                                      <w:marTop w:val="0"/>
                                                      <w:marBottom w:val="0"/>
                                                      <w:divBdr>
                                                        <w:top w:val="none" w:sz="0" w:space="0" w:color="auto"/>
                                                        <w:left w:val="none" w:sz="0" w:space="0" w:color="auto"/>
                                                        <w:bottom w:val="none" w:sz="0" w:space="0" w:color="auto"/>
                                                        <w:right w:val="none" w:sz="0" w:space="0" w:color="auto"/>
                                                      </w:divBdr>
                                                      <w:divsChild>
                                                        <w:div w:id="180898614">
                                                          <w:marLeft w:val="0"/>
                                                          <w:marRight w:val="0"/>
                                                          <w:marTop w:val="0"/>
                                                          <w:marBottom w:val="0"/>
                                                          <w:divBdr>
                                                            <w:top w:val="none" w:sz="0" w:space="0" w:color="auto"/>
                                                            <w:left w:val="none" w:sz="0" w:space="0" w:color="auto"/>
                                                            <w:bottom w:val="none" w:sz="0" w:space="0" w:color="auto"/>
                                                            <w:right w:val="none" w:sz="0" w:space="0" w:color="auto"/>
                                                          </w:divBdr>
                                                          <w:divsChild>
                                                            <w:div w:id="156657745">
                                                              <w:marLeft w:val="0"/>
                                                              <w:marRight w:val="0"/>
                                                              <w:marTop w:val="0"/>
                                                              <w:marBottom w:val="0"/>
                                                              <w:divBdr>
                                                                <w:top w:val="none" w:sz="0" w:space="0" w:color="auto"/>
                                                                <w:left w:val="none" w:sz="0" w:space="0" w:color="auto"/>
                                                                <w:bottom w:val="none" w:sz="0" w:space="0" w:color="auto"/>
                                                                <w:right w:val="none" w:sz="0" w:space="0" w:color="auto"/>
                                                              </w:divBdr>
                                                            </w:div>
                                                          </w:divsChild>
                                                        </w:div>
                                                        <w:div w:id="1809545096">
                                                          <w:marLeft w:val="0"/>
                                                          <w:marRight w:val="135"/>
                                                          <w:marTop w:val="0"/>
                                                          <w:marBottom w:val="0"/>
                                                          <w:divBdr>
                                                            <w:top w:val="none" w:sz="0" w:space="0" w:color="auto"/>
                                                            <w:left w:val="none" w:sz="0" w:space="0" w:color="auto"/>
                                                            <w:bottom w:val="none" w:sz="0" w:space="0" w:color="auto"/>
                                                            <w:right w:val="none" w:sz="0" w:space="0" w:color="auto"/>
                                                          </w:divBdr>
                                                        </w:div>
                                                        <w:div w:id="15209733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30425">
                                              <w:marLeft w:val="0"/>
                                              <w:marRight w:val="0"/>
                                              <w:marTop w:val="0"/>
                                              <w:marBottom w:val="0"/>
                                              <w:divBdr>
                                                <w:top w:val="none" w:sz="0" w:space="0" w:color="auto"/>
                                                <w:left w:val="none" w:sz="0" w:space="0" w:color="auto"/>
                                                <w:bottom w:val="none" w:sz="0" w:space="0" w:color="auto"/>
                                                <w:right w:val="none" w:sz="0" w:space="0" w:color="auto"/>
                                              </w:divBdr>
                                              <w:divsChild>
                                                <w:div w:id="597786257">
                                                  <w:marLeft w:val="0"/>
                                                  <w:marRight w:val="0"/>
                                                  <w:marTop w:val="0"/>
                                                  <w:marBottom w:val="0"/>
                                                  <w:divBdr>
                                                    <w:top w:val="none" w:sz="0" w:space="0" w:color="auto"/>
                                                    <w:left w:val="none" w:sz="0" w:space="0" w:color="auto"/>
                                                    <w:bottom w:val="none" w:sz="0" w:space="0" w:color="auto"/>
                                                    <w:right w:val="none" w:sz="0" w:space="0" w:color="auto"/>
                                                  </w:divBdr>
                                                  <w:divsChild>
                                                    <w:div w:id="1224558071">
                                                      <w:marLeft w:val="0"/>
                                                      <w:marRight w:val="0"/>
                                                      <w:marTop w:val="0"/>
                                                      <w:marBottom w:val="0"/>
                                                      <w:divBdr>
                                                        <w:top w:val="none" w:sz="0" w:space="0" w:color="auto"/>
                                                        <w:left w:val="none" w:sz="0" w:space="0" w:color="auto"/>
                                                        <w:bottom w:val="none" w:sz="0" w:space="0" w:color="auto"/>
                                                        <w:right w:val="none" w:sz="0" w:space="0" w:color="auto"/>
                                                      </w:divBdr>
                                                    </w:div>
                                                  </w:divsChild>
                                                </w:div>
                                                <w:div w:id="1316060045">
                                                  <w:marLeft w:val="0"/>
                                                  <w:marRight w:val="0"/>
                                                  <w:marTop w:val="225"/>
                                                  <w:marBottom w:val="0"/>
                                                  <w:divBdr>
                                                    <w:top w:val="none" w:sz="0" w:space="0" w:color="auto"/>
                                                    <w:left w:val="none" w:sz="0" w:space="0" w:color="auto"/>
                                                    <w:bottom w:val="none" w:sz="0" w:space="0" w:color="auto"/>
                                                    <w:right w:val="none" w:sz="0" w:space="0" w:color="auto"/>
                                                  </w:divBdr>
                                                  <w:divsChild>
                                                    <w:div w:id="798642314">
                                                      <w:marLeft w:val="0"/>
                                                      <w:marRight w:val="0"/>
                                                      <w:marTop w:val="0"/>
                                                      <w:marBottom w:val="0"/>
                                                      <w:divBdr>
                                                        <w:top w:val="none" w:sz="0" w:space="0" w:color="auto"/>
                                                        <w:left w:val="none" w:sz="0" w:space="0" w:color="auto"/>
                                                        <w:bottom w:val="none" w:sz="0" w:space="0" w:color="auto"/>
                                                        <w:right w:val="none" w:sz="0" w:space="0" w:color="auto"/>
                                                      </w:divBdr>
                                                    </w:div>
                                                  </w:divsChild>
                                                </w:div>
                                                <w:div w:id="1258831112">
                                                  <w:marLeft w:val="0"/>
                                                  <w:marRight w:val="0"/>
                                                  <w:marTop w:val="225"/>
                                                  <w:marBottom w:val="0"/>
                                                  <w:divBdr>
                                                    <w:top w:val="none" w:sz="0" w:space="0" w:color="auto"/>
                                                    <w:left w:val="none" w:sz="0" w:space="0" w:color="auto"/>
                                                    <w:bottom w:val="none" w:sz="0" w:space="0" w:color="auto"/>
                                                    <w:right w:val="none" w:sz="0" w:space="0" w:color="auto"/>
                                                  </w:divBdr>
                                                  <w:divsChild>
                                                    <w:div w:id="1793283023">
                                                      <w:marLeft w:val="0"/>
                                                      <w:marRight w:val="0"/>
                                                      <w:marTop w:val="0"/>
                                                      <w:marBottom w:val="0"/>
                                                      <w:divBdr>
                                                        <w:top w:val="none" w:sz="0" w:space="0" w:color="auto"/>
                                                        <w:left w:val="none" w:sz="0" w:space="0" w:color="auto"/>
                                                        <w:bottom w:val="none" w:sz="0" w:space="0" w:color="auto"/>
                                                        <w:right w:val="none" w:sz="0" w:space="0" w:color="auto"/>
                                                      </w:divBdr>
                                                    </w:div>
                                                  </w:divsChild>
                                                </w:div>
                                                <w:div w:id="1280070862">
                                                  <w:marLeft w:val="0"/>
                                                  <w:marRight w:val="0"/>
                                                  <w:marTop w:val="225"/>
                                                  <w:marBottom w:val="0"/>
                                                  <w:divBdr>
                                                    <w:top w:val="none" w:sz="0" w:space="0" w:color="auto"/>
                                                    <w:left w:val="none" w:sz="0" w:space="0" w:color="auto"/>
                                                    <w:bottom w:val="none" w:sz="0" w:space="0" w:color="auto"/>
                                                    <w:right w:val="none" w:sz="0" w:space="0" w:color="auto"/>
                                                  </w:divBdr>
                                                  <w:divsChild>
                                                    <w:div w:id="2115709420">
                                                      <w:marLeft w:val="0"/>
                                                      <w:marRight w:val="0"/>
                                                      <w:marTop w:val="0"/>
                                                      <w:marBottom w:val="0"/>
                                                      <w:divBdr>
                                                        <w:top w:val="none" w:sz="0" w:space="0" w:color="auto"/>
                                                        <w:left w:val="none" w:sz="0" w:space="0" w:color="auto"/>
                                                        <w:bottom w:val="none" w:sz="0" w:space="0" w:color="auto"/>
                                                        <w:right w:val="none" w:sz="0" w:space="0" w:color="auto"/>
                                                      </w:divBdr>
                                                    </w:div>
                                                  </w:divsChild>
                                                </w:div>
                                                <w:div w:id="1591043005">
                                                  <w:marLeft w:val="0"/>
                                                  <w:marRight w:val="0"/>
                                                  <w:marTop w:val="225"/>
                                                  <w:marBottom w:val="0"/>
                                                  <w:divBdr>
                                                    <w:top w:val="none" w:sz="0" w:space="0" w:color="auto"/>
                                                    <w:left w:val="none" w:sz="0" w:space="0" w:color="auto"/>
                                                    <w:bottom w:val="none" w:sz="0" w:space="0" w:color="auto"/>
                                                    <w:right w:val="none" w:sz="0" w:space="0" w:color="auto"/>
                                                  </w:divBdr>
                                                  <w:divsChild>
                                                    <w:div w:id="143395356">
                                                      <w:marLeft w:val="0"/>
                                                      <w:marRight w:val="0"/>
                                                      <w:marTop w:val="0"/>
                                                      <w:marBottom w:val="0"/>
                                                      <w:divBdr>
                                                        <w:top w:val="none" w:sz="0" w:space="0" w:color="auto"/>
                                                        <w:left w:val="none" w:sz="0" w:space="0" w:color="auto"/>
                                                        <w:bottom w:val="none" w:sz="0" w:space="0" w:color="auto"/>
                                                        <w:right w:val="none" w:sz="0" w:space="0" w:color="auto"/>
                                                      </w:divBdr>
                                                    </w:div>
                                                  </w:divsChild>
                                                </w:div>
                                                <w:div w:id="1610159463">
                                                  <w:marLeft w:val="0"/>
                                                  <w:marRight w:val="0"/>
                                                  <w:marTop w:val="225"/>
                                                  <w:marBottom w:val="0"/>
                                                  <w:divBdr>
                                                    <w:top w:val="none" w:sz="0" w:space="0" w:color="auto"/>
                                                    <w:left w:val="none" w:sz="0" w:space="0" w:color="auto"/>
                                                    <w:bottom w:val="none" w:sz="0" w:space="0" w:color="auto"/>
                                                    <w:right w:val="none" w:sz="0" w:space="0" w:color="auto"/>
                                                  </w:divBdr>
                                                  <w:divsChild>
                                                    <w:div w:id="1625773081">
                                                      <w:marLeft w:val="0"/>
                                                      <w:marRight w:val="0"/>
                                                      <w:marTop w:val="0"/>
                                                      <w:marBottom w:val="0"/>
                                                      <w:divBdr>
                                                        <w:top w:val="none" w:sz="0" w:space="0" w:color="auto"/>
                                                        <w:left w:val="none" w:sz="0" w:space="0" w:color="auto"/>
                                                        <w:bottom w:val="none" w:sz="0" w:space="0" w:color="auto"/>
                                                        <w:right w:val="none" w:sz="0" w:space="0" w:color="auto"/>
                                                      </w:divBdr>
                                                    </w:div>
                                                  </w:divsChild>
                                                </w:div>
                                                <w:div w:id="1096710379">
                                                  <w:marLeft w:val="0"/>
                                                  <w:marRight w:val="0"/>
                                                  <w:marTop w:val="225"/>
                                                  <w:marBottom w:val="0"/>
                                                  <w:divBdr>
                                                    <w:top w:val="none" w:sz="0" w:space="0" w:color="auto"/>
                                                    <w:left w:val="none" w:sz="0" w:space="0" w:color="auto"/>
                                                    <w:bottom w:val="none" w:sz="0" w:space="0" w:color="auto"/>
                                                    <w:right w:val="none" w:sz="0" w:space="0" w:color="auto"/>
                                                  </w:divBdr>
                                                  <w:divsChild>
                                                    <w:div w:id="6772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03854">
      <w:bodyDiv w:val="1"/>
      <w:marLeft w:val="0"/>
      <w:marRight w:val="0"/>
      <w:marTop w:val="0"/>
      <w:marBottom w:val="0"/>
      <w:divBdr>
        <w:top w:val="none" w:sz="0" w:space="0" w:color="auto"/>
        <w:left w:val="none" w:sz="0" w:space="0" w:color="auto"/>
        <w:bottom w:val="none" w:sz="0" w:space="0" w:color="auto"/>
        <w:right w:val="none" w:sz="0" w:space="0" w:color="auto"/>
      </w:divBdr>
      <w:divsChild>
        <w:div w:id="339310584">
          <w:marLeft w:val="0"/>
          <w:marRight w:val="0"/>
          <w:marTop w:val="0"/>
          <w:marBottom w:val="375"/>
          <w:divBdr>
            <w:top w:val="none" w:sz="0" w:space="0" w:color="auto"/>
            <w:left w:val="none" w:sz="0" w:space="0" w:color="auto"/>
            <w:bottom w:val="none" w:sz="0" w:space="0" w:color="auto"/>
            <w:right w:val="none" w:sz="0" w:space="0" w:color="auto"/>
          </w:divBdr>
          <w:divsChild>
            <w:div w:id="166871051">
              <w:marLeft w:val="0"/>
              <w:marRight w:val="0"/>
              <w:marTop w:val="0"/>
              <w:marBottom w:val="75"/>
              <w:divBdr>
                <w:top w:val="none" w:sz="0" w:space="0" w:color="auto"/>
                <w:left w:val="none" w:sz="0" w:space="0" w:color="auto"/>
                <w:bottom w:val="none" w:sz="0" w:space="0" w:color="auto"/>
                <w:right w:val="none" w:sz="0" w:space="0" w:color="auto"/>
              </w:divBdr>
            </w:div>
            <w:div w:id="1933509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1413979">
      <w:bodyDiv w:val="1"/>
      <w:marLeft w:val="0"/>
      <w:marRight w:val="0"/>
      <w:marTop w:val="0"/>
      <w:marBottom w:val="0"/>
      <w:divBdr>
        <w:top w:val="none" w:sz="0" w:space="0" w:color="auto"/>
        <w:left w:val="none" w:sz="0" w:space="0" w:color="auto"/>
        <w:bottom w:val="none" w:sz="0" w:space="0" w:color="auto"/>
        <w:right w:val="none" w:sz="0" w:space="0" w:color="auto"/>
      </w:divBdr>
      <w:divsChild>
        <w:div w:id="859322806">
          <w:marLeft w:val="0"/>
          <w:marRight w:val="0"/>
          <w:marTop w:val="0"/>
          <w:marBottom w:val="300"/>
          <w:divBdr>
            <w:top w:val="none" w:sz="0" w:space="0" w:color="auto"/>
            <w:left w:val="none" w:sz="0" w:space="0" w:color="auto"/>
            <w:bottom w:val="none" w:sz="0" w:space="0" w:color="auto"/>
            <w:right w:val="none" w:sz="0" w:space="0" w:color="auto"/>
          </w:divBdr>
          <w:divsChild>
            <w:div w:id="736056378">
              <w:marLeft w:val="0"/>
              <w:marRight w:val="0"/>
              <w:marTop w:val="0"/>
              <w:marBottom w:val="0"/>
              <w:divBdr>
                <w:top w:val="single" w:sz="8" w:space="1" w:color="F79646"/>
                <w:left w:val="none" w:sz="0" w:space="0" w:color="auto"/>
                <w:bottom w:val="single" w:sz="8" w:space="1" w:color="F79646"/>
                <w:right w:val="none" w:sz="0" w:space="0" w:color="auto"/>
              </w:divBdr>
              <w:divsChild>
                <w:div w:id="61804593">
                  <w:marLeft w:val="0"/>
                  <w:marRight w:val="0"/>
                  <w:marTop w:val="0"/>
                  <w:marBottom w:val="0"/>
                  <w:divBdr>
                    <w:top w:val="none" w:sz="0" w:space="0" w:color="auto"/>
                    <w:left w:val="none" w:sz="0" w:space="0" w:color="auto"/>
                    <w:bottom w:val="none" w:sz="0" w:space="0" w:color="auto"/>
                    <w:right w:val="none" w:sz="0" w:space="0" w:color="auto"/>
                  </w:divBdr>
                </w:div>
              </w:divsChild>
            </w:div>
            <w:div w:id="844974965">
              <w:marLeft w:val="0"/>
              <w:marRight w:val="0"/>
              <w:marTop w:val="0"/>
              <w:marBottom w:val="0"/>
              <w:divBdr>
                <w:top w:val="single" w:sz="8" w:space="1" w:color="F79646"/>
                <w:left w:val="none" w:sz="0" w:space="0" w:color="auto"/>
                <w:bottom w:val="single" w:sz="8" w:space="1" w:color="F79646"/>
                <w:right w:val="none" w:sz="0" w:space="0" w:color="auto"/>
              </w:divBdr>
              <w:divsChild>
                <w:div w:id="1518807241">
                  <w:marLeft w:val="0"/>
                  <w:marRight w:val="0"/>
                  <w:marTop w:val="0"/>
                  <w:marBottom w:val="0"/>
                  <w:divBdr>
                    <w:top w:val="none" w:sz="0" w:space="0" w:color="auto"/>
                    <w:left w:val="none" w:sz="0" w:space="0" w:color="auto"/>
                    <w:bottom w:val="none" w:sz="0" w:space="0" w:color="auto"/>
                    <w:right w:val="none" w:sz="0" w:space="0" w:color="auto"/>
                  </w:divBdr>
                </w:div>
              </w:divsChild>
            </w:div>
            <w:div w:id="1085415336">
              <w:marLeft w:val="0"/>
              <w:marRight w:val="0"/>
              <w:marTop w:val="0"/>
              <w:marBottom w:val="0"/>
              <w:divBdr>
                <w:top w:val="single" w:sz="8" w:space="1" w:color="F79646"/>
                <w:left w:val="none" w:sz="0" w:space="0" w:color="auto"/>
                <w:bottom w:val="single" w:sz="8" w:space="1" w:color="F79646"/>
                <w:right w:val="none" w:sz="0" w:space="0" w:color="auto"/>
              </w:divBdr>
              <w:divsChild>
                <w:div w:id="1699964757">
                  <w:marLeft w:val="0"/>
                  <w:marRight w:val="0"/>
                  <w:marTop w:val="0"/>
                  <w:marBottom w:val="0"/>
                  <w:divBdr>
                    <w:top w:val="none" w:sz="0" w:space="0" w:color="auto"/>
                    <w:left w:val="none" w:sz="0" w:space="0" w:color="auto"/>
                    <w:bottom w:val="none" w:sz="0" w:space="0" w:color="auto"/>
                    <w:right w:val="none" w:sz="0" w:space="0" w:color="auto"/>
                  </w:divBdr>
                </w:div>
              </w:divsChild>
            </w:div>
            <w:div w:id="203366933">
              <w:marLeft w:val="0"/>
              <w:marRight w:val="0"/>
              <w:marTop w:val="0"/>
              <w:marBottom w:val="0"/>
              <w:divBdr>
                <w:top w:val="single" w:sz="8" w:space="1" w:color="F79646"/>
                <w:left w:val="none" w:sz="0" w:space="0" w:color="auto"/>
                <w:bottom w:val="single" w:sz="8" w:space="1" w:color="F79646"/>
                <w:right w:val="none" w:sz="0" w:space="0" w:color="auto"/>
              </w:divBdr>
              <w:divsChild>
                <w:div w:id="2047019906">
                  <w:marLeft w:val="0"/>
                  <w:marRight w:val="0"/>
                  <w:marTop w:val="0"/>
                  <w:marBottom w:val="0"/>
                  <w:divBdr>
                    <w:top w:val="none" w:sz="0" w:space="0" w:color="auto"/>
                    <w:left w:val="none" w:sz="0" w:space="0" w:color="auto"/>
                    <w:bottom w:val="none" w:sz="0" w:space="0" w:color="auto"/>
                    <w:right w:val="none" w:sz="0" w:space="0" w:color="auto"/>
                  </w:divBdr>
                </w:div>
              </w:divsChild>
            </w:div>
            <w:div w:id="2087484576">
              <w:marLeft w:val="0"/>
              <w:marRight w:val="0"/>
              <w:marTop w:val="0"/>
              <w:marBottom w:val="0"/>
              <w:divBdr>
                <w:top w:val="single" w:sz="8" w:space="1" w:color="F79646"/>
                <w:left w:val="none" w:sz="0" w:space="0" w:color="auto"/>
                <w:bottom w:val="single" w:sz="8" w:space="1" w:color="F79646"/>
                <w:right w:val="none" w:sz="0" w:space="0" w:color="auto"/>
              </w:divBdr>
              <w:divsChild>
                <w:div w:id="503131242">
                  <w:marLeft w:val="0"/>
                  <w:marRight w:val="0"/>
                  <w:marTop w:val="0"/>
                  <w:marBottom w:val="0"/>
                  <w:divBdr>
                    <w:top w:val="none" w:sz="0" w:space="0" w:color="auto"/>
                    <w:left w:val="none" w:sz="0" w:space="0" w:color="auto"/>
                    <w:bottom w:val="none" w:sz="0" w:space="0" w:color="auto"/>
                    <w:right w:val="none" w:sz="0" w:space="0" w:color="auto"/>
                  </w:divBdr>
                </w:div>
              </w:divsChild>
            </w:div>
            <w:div w:id="267809005">
              <w:marLeft w:val="0"/>
              <w:marRight w:val="0"/>
              <w:marTop w:val="0"/>
              <w:marBottom w:val="0"/>
              <w:divBdr>
                <w:top w:val="single" w:sz="8" w:space="1" w:color="F79646"/>
                <w:left w:val="none" w:sz="0" w:space="0" w:color="auto"/>
                <w:bottom w:val="single" w:sz="8" w:space="1" w:color="F79646"/>
                <w:right w:val="none" w:sz="0" w:space="0" w:color="auto"/>
              </w:divBdr>
              <w:divsChild>
                <w:div w:id="706757430">
                  <w:marLeft w:val="0"/>
                  <w:marRight w:val="0"/>
                  <w:marTop w:val="0"/>
                  <w:marBottom w:val="0"/>
                  <w:divBdr>
                    <w:top w:val="none" w:sz="0" w:space="0" w:color="auto"/>
                    <w:left w:val="none" w:sz="0" w:space="0" w:color="auto"/>
                    <w:bottom w:val="none" w:sz="0" w:space="0" w:color="auto"/>
                    <w:right w:val="none" w:sz="0" w:space="0" w:color="auto"/>
                  </w:divBdr>
                </w:div>
              </w:divsChild>
            </w:div>
            <w:div w:id="1352141649">
              <w:marLeft w:val="0"/>
              <w:marRight w:val="0"/>
              <w:marTop w:val="0"/>
              <w:marBottom w:val="0"/>
              <w:divBdr>
                <w:top w:val="single" w:sz="8" w:space="1" w:color="F79646"/>
                <w:left w:val="none" w:sz="0" w:space="0" w:color="auto"/>
                <w:bottom w:val="single" w:sz="8" w:space="1" w:color="F79646"/>
                <w:right w:val="none" w:sz="0" w:space="0" w:color="auto"/>
              </w:divBdr>
              <w:divsChild>
                <w:div w:id="1270970986">
                  <w:marLeft w:val="0"/>
                  <w:marRight w:val="0"/>
                  <w:marTop w:val="0"/>
                  <w:marBottom w:val="0"/>
                  <w:divBdr>
                    <w:top w:val="none" w:sz="0" w:space="0" w:color="auto"/>
                    <w:left w:val="none" w:sz="0" w:space="0" w:color="auto"/>
                    <w:bottom w:val="none" w:sz="0" w:space="0" w:color="auto"/>
                    <w:right w:val="none" w:sz="0" w:space="0" w:color="auto"/>
                  </w:divBdr>
                </w:div>
              </w:divsChild>
            </w:div>
            <w:div w:id="802505916">
              <w:marLeft w:val="0"/>
              <w:marRight w:val="0"/>
              <w:marTop w:val="0"/>
              <w:marBottom w:val="0"/>
              <w:divBdr>
                <w:top w:val="single" w:sz="8" w:space="1" w:color="F79646"/>
                <w:left w:val="none" w:sz="0" w:space="0" w:color="auto"/>
                <w:bottom w:val="single" w:sz="8" w:space="1" w:color="F79646"/>
                <w:right w:val="none" w:sz="0" w:space="0" w:color="auto"/>
              </w:divBdr>
              <w:divsChild>
                <w:div w:id="853030670">
                  <w:marLeft w:val="0"/>
                  <w:marRight w:val="0"/>
                  <w:marTop w:val="0"/>
                  <w:marBottom w:val="0"/>
                  <w:divBdr>
                    <w:top w:val="none" w:sz="0" w:space="0" w:color="auto"/>
                    <w:left w:val="none" w:sz="0" w:space="0" w:color="auto"/>
                    <w:bottom w:val="none" w:sz="0" w:space="0" w:color="auto"/>
                    <w:right w:val="none" w:sz="0" w:space="0" w:color="auto"/>
                  </w:divBdr>
                </w:div>
              </w:divsChild>
            </w:div>
            <w:div w:id="743836774">
              <w:marLeft w:val="0"/>
              <w:marRight w:val="0"/>
              <w:marTop w:val="0"/>
              <w:marBottom w:val="0"/>
              <w:divBdr>
                <w:top w:val="single" w:sz="8" w:space="1" w:color="F79646"/>
                <w:left w:val="none" w:sz="0" w:space="0" w:color="auto"/>
                <w:bottom w:val="single" w:sz="8" w:space="1" w:color="F79646"/>
                <w:right w:val="none" w:sz="0" w:space="0" w:color="auto"/>
              </w:divBdr>
              <w:divsChild>
                <w:div w:id="122967814">
                  <w:marLeft w:val="0"/>
                  <w:marRight w:val="0"/>
                  <w:marTop w:val="0"/>
                  <w:marBottom w:val="0"/>
                  <w:divBdr>
                    <w:top w:val="none" w:sz="0" w:space="0" w:color="auto"/>
                    <w:left w:val="none" w:sz="0" w:space="0" w:color="auto"/>
                    <w:bottom w:val="none" w:sz="0" w:space="0" w:color="auto"/>
                    <w:right w:val="none" w:sz="0" w:space="0" w:color="auto"/>
                  </w:divBdr>
                </w:div>
              </w:divsChild>
            </w:div>
            <w:div w:id="1476487842">
              <w:marLeft w:val="0"/>
              <w:marRight w:val="0"/>
              <w:marTop w:val="0"/>
              <w:marBottom w:val="0"/>
              <w:divBdr>
                <w:top w:val="single" w:sz="8" w:space="1" w:color="F79646"/>
                <w:left w:val="none" w:sz="0" w:space="0" w:color="auto"/>
                <w:bottom w:val="single" w:sz="8" w:space="1" w:color="F79646"/>
                <w:right w:val="none" w:sz="0" w:space="0" w:color="auto"/>
              </w:divBdr>
              <w:divsChild>
                <w:div w:id="1007638686">
                  <w:marLeft w:val="0"/>
                  <w:marRight w:val="0"/>
                  <w:marTop w:val="0"/>
                  <w:marBottom w:val="0"/>
                  <w:divBdr>
                    <w:top w:val="none" w:sz="0" w:space="0" w:color="auto"/>
                    <w:left w:val="none" w:sz="0" w:space="0" w:color="auto"/>
                    <w:bottom w:val="none" w:sz="0" w:space="0" w:color="auto"/>
                    <w:right w:val="none" w:sz="0" w:space="0" w:color="auto"/>
                  </w:divBdr>
                </w:div>
              </w:divsChild>
            </w:div>
            <w:div w:id="987898750">
              <w:marLeft w:val="0"/>
              <w:marRight w:val="0"/>
              <w:marTop w:val="0"/>
              <w:marBottom w:val="0"/>
              <w:divBdr>
                <w:top w:val="single" w:sz="8" w:space="1" w:color="F79646"/>
                <w:left w:val="none" w:sz="0" w:space="0" w:color="auto"/>
                <w:bottom w:val="single" w:sz="8" w:space="1" w:color="F79646"/>
                <w:right w:val="none" w:sz="0" w:space="0" w:color="auto"/>
              </w:divBdr>
              <w:divsChild>
                <w:div w:id="2011786659">
                  <w:marLeft w:val="0"/>
                  <w:marRight w:val="0"/>
                  <w:marTop w:val="0"/>
                  <w:marBottom w:val="0"/>
                  <w:divBdr>
                    <w:top w:val="none" w:sz="0" w:space="0" w:color="auto"/>
                    <w:left w:val="none" w:sz="0" w:space="0" w:color="auto"/>
                    <w:bottom w:val="none" w:sz="0" w:space="0" w:color="auto"/>
                    <w:right w:val="none" w:sz="0" w:space="0" w:color="auto"/>
                  </w:divBdr>
                </w:div>
              </w:divsChild>
            </w:div>
            <w:div w:id="1274551140">
              <w:marLeft w:val="0"/>
              <w:marRight w:val="0"/>
              <w:marTop w:val="0"/>
              <w:marBottom w:val="0"/>
              <w:divBdr>
                <w:top w:val="single" w:sz="8" w:space="1" w:color="F79646"/>
                <w:left w:val="none" w:sz="0" w:space="0" w:color="auto"/>
                <w:bottom w:val="single" w:sz="8" w:space="1" w:color="F79646"/>
                <w:right w:val="none" w:sz="0" w:space="0" w:color="auto"/>
              </w:divBdr>
              <w:divsChild>
                <w:div w:id="670454325">
                  <w:marLeft w:val="0"/>
                  <w:marRight w:val="0"/>
                  <w:marTop w:val="0"/>
                  <w:marBottom w:val="0"/>
                  <w:divBdr>
                    <w:top w:val="none" w:sz="0" w:space="0" w:color="auto"/>
                    <w:left w:val="none" w:sz="0" w:space="0" w:color="auto"/>
                    <w:bottom w:val="none" w:sz="0" w:space="0" w:color="auto"/>
                    <w:right w:val="none" w:sz="0" w:space="0" w:color="auto"/>
                  </w:divBdr>
                </w:div>
              </w:divsChild>
            </w:div>
            <w:div w:id="1037005640">
              <w:marLeft w:val="0"/>
              <w:marRight w:val="0"/>
              <w:marTop w:val="0"/>
              <w:marBottom w:val="0"/>
              <w:divBdr>
                <w:top w:val="single" w:sz="8" w:space="1" w:color="F79646"/>
                <w:left w:val="none" w:sz="0" w:space="0" w:color="auto"/>
                <w:bottom w:val="single" w:sz="8" w:space="1" w:color="F79646"/>
                <w:right w:val="none" w:sz="0" w:space="0" w:color="auto"/>
              </w:divBdr>
              <w:divsChild>
                <w:div w:id="150886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7788">
      <w:bodyDiv w:val="1"/>
      <w:marLeft w:val="0"/>
      <w:marRight w:val="0"/>
      <w:marTop w:val="0"/>
      <w:marBottom w:val="0"/>
      <w:divBdr>
        <w:top w:val="none" w:sz="0" w:space="0" w:color="auto"/>
        <w:left w:val="none" w:sz="0" w:space="0" w:color="auto"/>
        <w:bottom w:val="none" w:sz="0" w:space="0" w:color="auto"/>
        <w:right w:val="none" w:sz="0" w:space="0" w:color="auto"/>
      </w:divBdr>
      <w:divsChild>
        <w:div w:id="1836918627">
          <w:marLeft w:val="0"/>
          <w:marRight w:val="0"/>
          <w:marTop w:val="0"/>
          <w:marBottom w:val="0"/>
          <w:divBdr>
            <w:top w:val="none" w:sz="0" w:space="0" w:color="auto"/>
            <w:left w:val="none" w:sz="0" w:space="0" w:color="auto"/>
            <w:bottom w:val="none" w:sz="0" w:space="0" w:color="auto"/>
            <w:right w:val="none" w:sz="0" w:space="0" w:color="auto"/>
          </w:divBdr>
        </w:div>
      </w:divsChild>
    </w:div>
    <w:div w:id="65419904">
      <w:bodyDiv w:val="1"/>
      <w:marLeft w:val="0"/>
      <w:marRight w:val="0"/>
      <w:marTop w:val="0"/>
      <w:marBottom w:val="0"/>
      <w:divBdr>
        <w:top w:val="none" w:sz="0" w:space="0" w:color="auto"/>
        <w:left w:val="none" w:sz="0" w:space="0" w:color="auto"/>
        <w:bottom w:val="none" w:sz="0" w:space="0" w:color="auto"/>
        <w:right w:val="none" w:sz="0" w:space="0" w:color="auto"/>
      </w:divBdr>
      <w:divsChild>
        <w:div w:id="319382548">
          <w:marLeft w:val="0"/>
          <w:marRight w:val="0"/>
          <w:marTop w:val="0"/>
          <w:marBottom w:val="150"/>
          <w:divBdr>
            <w:top w:val="none" w:sz="0" w:space="0" w:color="auto"/>
            <w:left w:val="none" w:sz="0" w:space="0" w:color="auto"/>
            <w:bottom w:val="none" w:sz="0" w:space="0" w:color="auto"/>
            <w:right w:val="none" w:sz="0" w:space="0" w:color="auto"/>
          </w:divBdr>
          <w:divsChild>
            <w:div w:id="209463367">
              <w:marLeft w:val="0"/>
              <w:marRight w:val="0"/>
              <w:marTop w:val="0"/>
              <w:marBottom w:val="0"/>
              <w:divBdr>
                <w:top w:val="none" w:sz="0" w:space="0" w:color="auto"/>
                <w:left w:val="none" w:sz="0" w:space="0" w:color="auto"/>
                <w:bottom w:val="none" w:sz="0" w:space="0" w:color="auto"/>
                <w:right w:val="none" w:sz="0" w:space="0" w:color="auto"/>
              </w:divBdr>
              <w:divsChild>
                <w:div w:id="1309481780">
                  <w:marLeft w:val="0"/>
                  <w:marRight w:val="150"/>
                  <w:marTop w:val="0"/>
                  <w:marBottom w:val="0"/>
                  <w:divBdr>
                    <w:top w:val="none" w:sz="0" w:space="0" w:color="auto"/>
                    <w:left w:val="none" w:sz="0" w:space="0" w:color="auto"/>
                    <w:bottom w:val="none" w:sz="0" w:space="0" w:color="auto"/>
                    <w:right w:val="none" w:sz="0" w:space="0" w:color="auto"/>
                  </w:divBdr>
                </w:div>
                <w:div w:id="858353655">
                  <w:marLeft w:val="0"/>
                  <w:marRight w:val="150"/>
                  <w:marTop w:val="0"/>
                  <w:marBottom w:val="0"/>
                  <w:divBdr>
                    <w:top w:val="none" w:sz="0" w:space="0" w:color="auto"/>
                    <w:left w:val="none" w:sz="0" w:space="0" w:color="auto"/>
                    <w:bottom w:val="none" w:sz="0" w:space="0" w:color="auto"/>
                    <w:right w:val="none" w:sz="0" w:space="0" w:color="auto"/>
                  </w:divBdr>
                </w:div>
              </w:divsChild>
            </w:div>
            <w:div w:id="1853840307">
              <w:marLeft w:val="0"/>
              <w:marRight w:val="0"/>
              <w:marTop w:val="0"/>
              <w:marBottom w:val="0"/>
              <w:divBdr>
                <w:top w:val="none" w:sz="0" w:space="0" w:color="auto"/>
                <w:left w:val="none" w:sz="0" w:space="0" w:color="auto"/>
                <w:bottom w:val="none" w:sz="0" w:space="0" w:color="auto"/>
                <w:right w:val="none" w:sz="0" w:space="0" w:color="auto"/>
              </w:divBdr>
              <w:divsChild>
                <w:div w:id="178349616">
                  <w:marLeft w:val="0"/>
                  <w:marRight w:val="0"/>
                  <w:marTop w:val="0"/>
                  <w:marBottom w:val="0"/>
                  <w:divBdr>
                    <w:top w:val="none" w:sz="0" w:space="0" w:color="auto"/>
                    <w:left w:val="none" w:sz="0" w:space="0" w:color="auto"/>
                    <w:bottom w:val="none" w:sz="0" w:space="0" w:color="auto"/>
                    <w:right w:val="none" w:sz="0" w:space="0" w:color="auto"/>
                  </w:divBdr>
                  <w:divsChild>
                    <w:div w:id="1604411501">
                      <w:marLeft w:val="0"/>
                      <w:marRight w:val="0"/>
                      <w:marTop w:val="0"/>
                      <w:marBottom w:val="0"/>
                      <w:divBdr>
                        <w:top w:val="none" w:sz="0" w:space="0" w:color="auto"/>
                        <w:left w:val="none" w:sz="0" w:space="0" w:color="auto"/>
                        <w:bottom w:val="none" w:sz="0" w:space="0" w:color="auto"/>
                        <w:right w:val="none" w:sz="0" w:space="0" w:color="auto"/>
                      </w:divBdr>
                      <w:divsChild>
                        <w:div w:id="1231422136">
                          <w:marLeft w:val="0"/>
                          <w:marRight w:val="0"/>
                          <w:marTop w:val="0"/>
                          <w:marBottom w:val="0"/>
                          <w:divBdr>
                            <w:top w:val="none" w:sz="0" w:space="0" w:color="auto"/>
                            <w:left w:val="none" w:sz="0" w:space="0" w:color="auto"/>
                            <w:bottom w:val="none" w:sz="0" w:space="0" w:color="auto"/>
                            <w:right w:val="none" w:sz="0" w:space="0" w:color="auto"/>
                          </w:divBdr>
                        </w:div>
                      </w:divsChild>
                    </w:div>
                    <w:div w:id="1461997793">
                      <w:marLeft w:val="0"/>
                      <w:marRight w:val="135"/>
                      <w:marTop w:val="0"/>
                      <w:marBottom w:val="0"/>
                      <w:divBdr>
                        <w:top w:val="none" w:sz="0" w:space="0" w:color="auto"/>
                        <w:left w:val="none" w:sz="0" w:space="0" w:color="auto"/>
                        <w:bottom w:val="none" w:sz="0" w:space="0" w:color="auto"/>
                        <w:right w:val="none" w:sz="0" w:space="0" w:color="auto"/>
                      </w:divBdr>
                    </w:div>
                    <w:div w:id="1554655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6606">
          <w:marLeft w:val="0"/>
          <w:marRight w:val="0"/>
          <w:marTop w:val="0"/>
          <w:marBottom w:val="0"/>
          <w:divBdr>
            <w:top w:val="none" w:sz="0" w:space="0" w:color="auto"/>
            <w:left w:val="none" w:sz="0" w:space="0" w:color="auto"/>
            <w:bottom w:val="none" w:sz="0" w:space="0" w:color="auto"/>
            <w:right w:val="none" w:sz="0" w:space="0" w:color="auto"/>
          </w:divBdr>
          <w:divsChild>
            <w:div w:id="1520968216">
              <w:marLeft w:val="0"/>
              <w:marRight w:val="0"/>
              <w:marTop w:val="0"/>
              <w:marBottom w:val="0"/>
              <w:divBdr>
                <w:top w:val="none" w:sz="0" w:space="0" w:color="auto"/>
                <w:left w:val="none" w:sz="0" w:space="0" w:color="auto"/>
                <w:bottom w:val="none" w:sz="0" w:space="0" w:color="auto"/>
                <w:right w:val="none" w:sz="0" w:space="0" w:color="auto"/>
              </w:divBdr>
              <w:divsChild>
                <w:div w:id="2107580277">
                  <w:marLeft w:val="0"/>
                  <w:marRight w:val="0"/>
                  <w:marTop w:val="0"/>
                  <w:marBottom w:val="0"/>
                  <w:divBdr>
                    <w:top w:val="none" w:sz="0" w:space="0" w:color="auto"/>
                    <w:left w:val="none" w:sz="0" w:space="0" w:color="auto"/>
                    <w:bottom w:val="none" w:sz="0" w:space="0" w:color="auto"/>
                    <w:right w:val="none" w:sz="0" w:space="0" w:color="auto"/>
                  </w:divBdr>
                </w:div>
              </w:divsChild>
            </w:div>
            <w:div w:id="354622783">
              <w:marLeft w:val="0"/>
              <w:marRight w:val="0"/>
              <w:marTop w:val="375"/>
              <w:marBottom w:val="0"/>
              <w:divBdr>
                <w:top w:val="none" w:sz="0" w:space="0" w:color="auto"/>
                <w:left w:val="none" w:sz="0" w:space="0" w:color="auto"/>
                <w:bottom w:val="none" w:sz="0" w:space="0" w:color="auto"/>
                <w:right w:val="none" w:sz="0" w:space="0" w:color="auto"/>
              </w:divBdr>
              <w:divsChild>
                <w:div w:id="955334421">
                  <w:marLeft w:val="0"/>
                  <w:marRight w:val="0"/>
                  <w:marTop w:val="0"/>
                  <w:marBottom w:val="0"/>
                  <w:divBdr>
                    <w:top w:val="none" w:sz="0" w:space="0" w:color="auto"/>
                    <w:left w:val="none" w:sz="0" w:space="0" w:color="auto"/>
                    <w:bottom w:val="none" w:sz="0" w:space="0" w:color="auto"/>
                    <w:right w:val="none" w:sz="0" w:space="0" w:color="auto"/>
                  </w:divBdr>
                  <w:divsChild>
                    <w:div w:id="343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61962">
              <w:marLeft w:val="0"/>
              <w:marRight w:val="0"/>
              <w:marTop w:val="375"/>
              <w:marBottom w:val="0"/>
              <w:divBdr>
                <w:top w:val="none" w:sz="0" w:space="0" w:color="auto"/>
                <w:left w:val="none" w:sz="0" w:space="0" w:color="auto"/>
                <w:bottom w:val="none" w:sz="0" w:space="0" w:color="auto"/>
                <w:right w:val="none" w:sz="0" w:space="0" w:color="auto"/>
              </w:divBdr>
              <w:divsChild>
                <w:div w:id="233588625">
                  <w:marLeft w:val="0"/>
                  <w:marRight w:val="0"/>
                  <w:marTop w:val="0"/>
                  <w:marBottom w:val="0"/>
                  <w:divBdr>
                    <w:top w:val="none" w:sz="0" w:space="0" w:color="auto"/>
                    <w:left w:val="none" w:sz="0" w:space="0" w:color="auto"/>
                    <w:bottom w:val="none" w:sz="0" w:space="0" w:color="auto"/>
                    <w:right w:val="none" w:sz="0" w:space="0" w:color="auto"/>
                  </w:divBdr>
                </w:div>
              </w:divsChild>
            </w:div>
            <w:div w:id="285625875">
              <w:marLeft w:val="0"/>
              <w:marRight w:val="0"/>
              <w:marTop w:val="375"/>
              <w:marBottom w:val="0"/>
              <w:divBdr>
                <w:top w:val="none" w:sz="0" w:space="0" w:color="auto"/>
                <w:left w:val="none" w:sz="0" w:space="0" w:color="auto"/>
                <w:bottom w:val="none" w:sz="0" w:space="0" w:color="auto"/>
                <w:right w:val="none" w:sz="0" w:space="0" w:color="auto"/>
              </w:divBdr>
              <w:divsChild>
                <w:div w:id="536506406">
                  <w:marLeft w:val="0"/>
                  <w:marRight w:val="0"/>
                  <w:marTop w:val="0"/>
                  <w:marBottom w:val="0"/>
                  <w:divBdr>
                    <w:top w:val="none" w:sz="0" w:space="0" w:color="auto"/>
                    <w:left w:val="none" w:sz="0" w:space="0" w:color="auto"/>
                    <w:bottom w:val="none" w:sz="0" w:space="0" w:color="auto"/>
                    <w:right w:val="none" w:sz="0" w:space="0" w:color="auto"/>
                  </w:divBdr>
                  <w:divsChild>
                    <w:div w:id="684989055">
                      <w:marLeft w:val="0"/>
                      <w:marRight w:val="0"/>
                      <w:marTop w:val="0"/>
                      <w:marBottom w:val="0"/>
                      <w:divBdr>
                        <w:top w:val="none" w:sz="0" w:space="0" w:color="auto"/>
                        <w:left w:val="none" w:sz="0" w:space="0" w:color="auto"/>
                        <w:bottom w:val="none" w:sz="0" w:space="0" w:color="auto"/>
                        <w:right w:val="none" w:sz="0" w:space="0" w:color="auto"/>
                      </w:divBdr>
                    </w:div>
                    <w:div w:id="2865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43555">
              <w:marLeft w:val="0"/>
              <w:marRight w:val="0"/>
              <w:marTop w:val="375"/>
              <w:marBottom w:val="0"/>
              <w:divBdr>
                <w:top w:val="none" w:sz="0" w:space="0" w:color="auto"/>
                <w:left w:val="none" w:sz="0" w:space="0" w:color="auto"/>
                <w:bottom w:val="none" w:sz="0" w:space="0" w:color="auto"/>
                <w:right w:val="none" w:sz="0" w:space="0" w:color="auto"/>
              </w:divBdr>
              <w:divsChild>
                <w:div w:id="1396009047">
                  <w:marLeft w:val="0"/>
                  <w:marRight w:val="0"/>
                  <w:marTop w:val="0"/>
                  <w:marBottom w:val="0"/>
                  <w:divBdr>
                    <w:top w:val="none" w:sz="0" w:space="0" w:color="auto"/>
                    <w:left w:val="none" w:sz="0" w:space="0" w:color="auto"/>
                    <w:bottom w:val="none" w:sz="0" w:space="0" w:color="auto"/>
                    <w:right w:val="none" w:sz="0" w:space="0" w:color="auto"/>
                  </w:divBdr>
                </w:div>
              </w:divsChild>
            </w:div>
            <w:div w:id="796995265">
              <w:marLeft w:val="0"/>
              <w:marRight w:val="0"/>
              <w:marTop w:val="225"/>
              <w:marBottom w:val="0"/>
              <w:divBdr>
                <w:top w:val="none" w:sz="0" w:space="0" w:color="auto"/>
                <w:left w:val="none" w:sz="0" w:space="0" w:color="auto"/>
                <w:bottom w:val="none" w:sz="0" w:space="0" w:color="auto"/>
                <w:right w:val="none" w:sz="0" w:space="0" w:color="auto"/>
              </w:divBdr>
              <w:divsChild>
                <w:div w:id="1137988715">
                  <w:marLeft w:val="0"/>
                  <w:marRight w:val="0"/>
                  <w:marTop w:val="0"/>
                  <w:marBottom w:val="0"/>
                  <w:divBdr>
                    <w:top w:val="none" w:sz="0" w:space="0" w:color="auto"/>
                    <w:left w:val="none" w:sz="0" w:space="0" w:color="auto"/>
                    <w:bottom w:val="none" w:sz="0" w:space="0" w:color="auto"/>
                    <w:right w:val="none" w:sz="0" w:space="0" w:color="auto"/>
                  </w:divBdr>
                </w:div>
              </w:divsChild>
            </w:div>
            <w:div w:id="1855146448">
              <w:marLeft w:val="0"/>
              <w:marRight w:val="0"/>
              <w:marTop w:val="225"/>
              <w:marBottom w:val="0"/>
              <w:divBdr>
                <w:top w:val="none" w:sz="0" w:space="0" w:color="auto"/>
                <w:left w:val="none" w:sz="0" w:space="0" w:color="auto"/>
                <w:bottom w:val="none" w:sz="0" w:space="0" w:color="auto"/>
                <w:right w:val="none" w:sz="0" w:space="0" w:color="auto"/>
              </w:divBdr>
              <w:divsChild>
                <w:div w:id="10959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2641">
      <w:bodyDiv w:val="1"/>
      <w:marLeft w:val="0"/>
      <w:marRight w:val="0"/>
      <w:marTop w:val="0"/>
      <w:marBottom w:val="0"/>
      <w:divBdr>
        <w:top w:val="none" w:sz="0" w:space="0" w:color="auto"/>
        <w:left w:val="none" w:sz="0" w:space="0" w:color="auto"/>
        <w:bottom w:val="none" w:sz="0" w:space="0" w:color="auto"/>
        <w:right w:val="none" w:sz="0" w:space="0" w:color="auto"/>
      </w:divBdr>
      <w:divsChild>
        <w:div w:id="2143647397">
          <w:marLeft w:val="0"/>
          <w:marRight w:val="0"/>
          <w:marTop w:val="0"/>
          <w:marBottom w:val="150"/>
          <w:divBdr>
            <w:top w:val="none" w:sz="0" w:space="0" w:color="auto"/>
            <w:left w:val="none" w:sz="0" w:space="0" w:color="auto"/>
            <w:bottom w:val="none" w:sz="0" w:space="0" w:color="auto"/>
            <w:right w:val="none" w:sz="0" w:space="0" w:color="auto"/>
          </w:divBdr>
          <w:divsChild>
            <w:div w:id="905454534">
              <w:marLeft w:val="0"/>
              <w:marRight w:val="0"/>
              <w:marTop w:val="0"/>
              <w:marBottom w:val="0"/>
              <w:divBdr>
                <w:top w:val="none" w:sz="0" w:space="0" w:color="auto"/>
                <w:left w:val="none" w:sz="0" w:space="0" w:color="auto"/>
                <w:bottom w:val="none" w:sz="0" w:space="0" w:color="auto"/>
                <w:right w:val="none" w:sz="0" w:space="0" w:color="auto"/>
              </w:divBdr>
              <w:divsChild>
                <w:div w:id="1852571997">
                  <w:marLeft w:val="0"/>
                  <w:marRight w:val="150"/>
                  <w:marTop w:val="0"/>
                  <w:marBottom w:val="0"/>
                  <w:divBdr>
                    <w:top w:val="none" w:sz="0" w:space="0" w:color="auto"/>
                    <w:left w:val="none" w:sz="0" w:space="0" w:color="auto"/>
                    <w:bottom w:val="none" w:sz="0" w:space="0" w:color="auto"/>
                    <w:right w:val="none" w:sz="0" w:space="0" w:color="auto"/>
                  </w:divBdr>
                </w:div>
                <w:div w:id="1364670893">
                  <w:marLeft w:val="0"/>
                  <w:marRight w:val="150"/>
                  <w:marTop w:val="0"/>
                  <w:marBottom w:val="0"/>
                  <w:divBdr>
                    <w:top w:val="none" w:sz="0" w:space="0" w:color="auto"/>
                    <w:left w:val="none" w:sz="0" w:space="0" w:color="auto"/>
                    <w:bottom w:val="none" w:sz="0" w:space="0" w:color="auto"/>
                    <w:right w:val="none" w:sz="0" w:space="0" w:color="auto"/>
                  </w:divBdr>
                </w:div>
              </w:divsChild>
            </w:div>
            <w:div w:id="1822305186">
              <w:marLeft w:val="0"/>
              <w:marRight w:val="0"/>
              <w:marTop w:val="0"/>
              <w:marBottom w:val="0"/>
              <w:divBdr>
                <w:top w:val="none" w:sz="0" w:space="0" w:color="auto"/>
                <w:left w:val="none" w:sz="0" w:space="0" w:color="auto"/>
                <w:bottom w:val="none" w:sz="0" w:space="0" w:color="auto"/>
                <w:right w:val="none" w:sz="0" w:space="0" w:color="auto"/>
              </w:divBdr>
              <w:divsChild>
                <w:div w:id="1058745680">
                  <w:marLeft w:val="0"/>
                  <w:marRight w:val="0"/>
                  <w:marTop w:val="0"/>
                  <w:marBottom w:val="0"/>
                  <w:divBdr>
                    <w:top w:val="none" w:sz="0" w:space="0" w:color="auto"/>
                    <w:left w:val="none" w:sz="0" w:space="0" w:color="auto"/>
                    <w:bottom w:val="none" w:sz="0" w:space="0" w:color="auto"/>
                    <w:right w:val="none" w:sz="0" w:space="0" w:color="auto"/>
                  </w:divBdr>
                  <w:divsChild>
                    <w:div w:id="49963459">
                      <w:marLeft w:val="0"/>
                      <w:marRight w:val="0"/>
                      <w:marTop w:val="0"/>
                      <w:marBottom w:val="0"/>
                      <w:divBdr>
                        <w:top w:val="none" w:sz="0" w:space="0" w:color="auto"/>
                        <w:left w:val="none" w:sz="0" w:space="0" w:color="auto"/>
                        <w:bottom w:val="none" w:sz="0" w:space="0" w:color="auto"/>
                        <w:right w:val="none" w:sz="0" w:space="0" w:color="auto"/>
                      </w:divBdr>
                      <w:divsChild>
                        <w:div w:id="1998066960">
                          <w:marLeft w:val="0"/>
                          <w:marRight w:val="0"/>
                          <w:marTop w:val="0"/>
                          <w:marBottom w:val="0"/>
                          <w:divBdr>
                            <w:top w:val="none" w:sz="0" w:space="0" w:color="auto"/>
                            <w:left w:val="none" w:sz="0" w:space="0" w:color="auto"/>
                            <w:bottom w:val="none" w:sz="0" w:space="0" w:color="auto"/>
                            <w:right w:val="none" w:sz="0" w:space="0" w:color="auto"/>
                          </w:divBdr>
                        </w:div>
                      </w:divsChild>
                    </w:div>
                    <w:div w:id="330332753">
                      <w:marLeft w:val="0"/>
                      <w:marRight w:val="135"/>
                      <w:marTop w:val="0"/>
                      <w:marBottom w:val="0"/>
                      <w:divBdr>
                        <w:top w:val="none" w:sz="0" w:space="0" w:color="auto"/>
                        <w:left w:val="none" w:sz="0" w:space="0" w:color="auto"/>
                        <w:bottom w:val="none" w:sz="0" w:space="0" w:color="auto"/>
                        <w:right w:val="none" w:sz="0" w:space="0" w:color="auto"/>
                      </w:divBdr>
                    </w:div>
                    <w:div w:id="6274421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388">
          <w:marLeft w:val="0"/>
          <w:marRight w:val="0"/>
          <w:marTop w:val="0"/>
          <w:marBottom w:val="0"/>
          <w:divBdr>
            <w:top w:val="none" w:sz="0" w:space="0" w:color="auto"/>
            <w:left w:val="none" w:sz="0" w:space="0" w:color="auto"/>
            <w:bottom w:val="none" w:sz="0" w:space="0" w:color="auto"/>
            <w:right w:val="none" w:sz="0" w:space="0" w:color="auto"/>
          </w:divBdr>
          <w:divsChild>
            <w:div w:id="1575431407">
              <w:marLeft w:val="0"/>
              <w:marRight w:val="0"/>
              <w:marTop w:val="0"/>
              <w:marBottom w:val="0"/>
              <w:divBdr>
                <w:top w:val="none" w:sz="0" w:space="0" w:color="auto"/>
                <w:left w:val="none" w:sz="0" w:space="0" w:color="auto"/>
                <w:bottom w:val="none" w:sz="0" w:space="0" w:color="auto"/>
                <w:right w:val="none" w:sz="0" w:space="0" w:color="auto"/>
              </w:divBdr>
              <w:divsChild>
                <w:div w:id="1406146364">
                  <w:marLeft w:val="0"/>
                  <w:marRight w:val="0"/>
                  <w:marTop w:val="0"/>
                  <w:marBottom w:val="0"/>
                  <w:divBdr>
                    <w:top w:val="none" w:sz="0" w:space="0" w:color="auto"/>
                    <w:left w:val="none" w:sz="0" w:space="0" w:color="auto"/>
                    <w:bottom w:val="none" w:sz="0" w:space="0" w:color="auto"/>
                    <w:right w:val="none" w:sz="0" w:space="0" w:color="auto"/>
                  </w:divBdr>
                </w:div>
              </w:divsChild>
            </w:div>
            <w:div w:id="669482397">
              <w:marLeft w:val="0"/>
              <w:marRight w:val="0"/>
              <w:marTop w:val="375"/>
              <w:marBottom w:val="0"/>
              <w:divBdr>
                <w:top w:val="none" w:sz="0" w:space="0" w:color="auto"/>
                <w:left w:val="none" w:sz="0" w:space="0" w:color="auto"/>
                <w:bottom w:val="none" w:sz="0" w:space="0" w:color="auto"/>
                <w:right w:val="none" w:sz="0" w:space="0" w:color="auto"/>
              </w:divBdr>
              <w:divsChild>
                <w:div w:id="2018730849">
                  <w:marLeft w:val="0"/>
                  <w:marRight w:val="0"/>
                  <w:marTop w:val="0"/>
                  <w:marBottom w:val="0"/>
                  <w:divBdr>
                    <w:top w:val="none" w:sz="0" w:space="0" w:color="auto"/>
                    <w:left w:val="none" w:sz="0" w:space="0" w:color="auto"/>
                    <w:bottom w:val="none" w:sz="0" w:space="0" w:color="auto"/>
                    <w:right w:val="none" w:sz="0" w:space="0" w:color="auto"/>
                  </w:divBdr>
                  <w:divsChild>
                    <w:div w:id="170829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1781">
              <w:marLeft w:val="0"/>
              <w:marRight w:val="0"/>
              <w:marTop w:val="375"/>
              <w:marBottom w:val="0"/>
              <w:divBdr>
                <w:top w:val="none" w:sz="0" w:space="0" w:color="auto"/>
                <w:left w:val="none" w:sz="0" w:space="0" w:color="auto"/>
                <w:bottom w:val="none" w:sz="0" w:space="0" w:color="auto"/>
                <w:right w:val="none" w:sz="0" w:space="0" w:color="auto"/>
              </w:divBdr>
              <w:divsChild>
                <w:div w:id="649477132">
                  <w:marLeft w:val="0"/>
                  <w:marRight w:val="0"/>
                  <w:marTop w:val="0"/>
                  <w:marBottom w:val="0"/>
                  <w:divBdr>
                    <w:top w:val="none" w:sz="0" w:space="0" w:color="auto"/>
                    <w:left w:val="none" w:sz="0" w:space="0" w:color="auto"/>
                    <w:bottom w:val="none" w:sz="0" w:space="0" w:color="auto"/>
                    <w:right w:val="none" w:sz="0" w:space="0" w:color="auto"/>
                  </w:divBdr>
                </w:div>
              </w:divsChild>
            </w:div>
            <w:div w:id="1501701470">
              <w:marLeft w:val="0"/>
              <w:marRight w:val="0"/>
              <w:marTop w:val="375"/>
              <w:marBottom w:val="0"/>
              <w:divBdr>
                <w:top w:val="none" w:sz="0" w:space="0" w:color="auto"/>
                <w:left w:val="none" w:sz="0" w:space="0" w:color="auto"/>
                <w:bottom w:val="none" w:sz="0" w:space="0" w:color="auto"/>
                <w:right w:val="none" w:sz="0" w:space="0" w:color="auto"/>
              </w:divBdr>
              <w:divsChild>
                <w:div w:id="477261397">
                  <w:marLeft w:val="0"/>
                  <w:marRight w:val="0"/>
                  <w:marTop w:val="0"/>
                  <w:marBottom w:val="0"/>
                  <w:divBdr>
                    <w:top w:val="none" w:sz="0" w:space="0" w:color="auto"/>
                    <w:left w:val="none" w:sz="0" w:space="0" w:color="auto"/>
                    <w:bottom w:val="none" w:sz="0" w:space="0" w:color="auto"/>
                    <w:right w:val="none" w:sz="0" w:space="0" w:color="auto"/>
                  </w:divBdr>
                  <w:divsChild>
                    <w:div w:id="389034254">
                      <w:marLeft w:val="0"/>
                      <w:marRight w:val="0"/>
                      <w:marTop w:val="0"/>
                      <w:marBottom w:val="0"/>
                      <w:divBdr>
                        <w:top w:val="none" w:sz="0" w:space="0" w:color="auto"/>
                        <w:left w:val="none" w:sz="0" w:space="0" w:color="auto"/>
                        <w:bottom w:val="none" w:sz="0" w:space="0" w:color="auto"/>
                        <w:right w:val="none" w:sz="0" w:space="0" w:color="auto"/>
                      </w:divBdr>
                    </w:div>
                    <w:div w:id="214126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5534">
              <w:marLeft w:val="0"/>
              <w:marRight w:val="0"/>
              <w:marTop w:val="375"/>
              <w:marBottom w:val="0"/>
              <w:divBdr>
                <w:top w:val="none" w:sz="0" w:space="0" w:color="auto"/>
                <w:left w:val="none" w:sz="0" w:space="0" w:color="auto"/>
                <w:bottom w:val="none" w:sz="0" w:space="0" w:color="auto"/>
                <w:right w:val="none" w:sz="0" w:space="0" w:color="auto"/>
              </w:divBdr>
              <w:divsChild>
                <w:div w:id="187371618">
                  <w:marLeft w:val="0"/>
                  <w:marRight w:val="0"/>
                  <w:marTop w:val="0"/>
                  <w:marBottom w:val="0"/>
                  <w:divBdr>
                    <w:top w:val="none" w:sz="0" w:space="0" w:color="auto"/>
                    <w:left w:val="none" w:sz="0" w:space="0" w:color="auto"/>
                    <w:bottom w:val="none" w:sz="0" w:space="0" w:color="auto"/>
                    <w:right w:val="none" w:sz="0" w:space="0" w:color="auto"/>
                  </w:divBdr>
                </w:div>
              </w:divsChild>
            </w:div>
            <w:div w:id="425153926">
              <w:marLeft w:val="0"/>
              <w:marRight w:val="0"/>
              <w:marTop w:val="225"/>
              <w:marBottom w:val="0"/>
              <w:divBdr>
                <w:top w:val="none" w:sz="0" w:space="0" w:color="auto"/>
                <w:left w:val="none" w:sz="0" w:space="0" w:color="auto"/>
                <w:bottom w:val="none" w:sz="0" w:space="0" w:color="auto"/>
                <w:right w:val="none" w:sz="0" w:space="0" w:color="auto"/>
              </w:divBdr>
              <w:divsChild>
                <w:div w:id="793400123">
                  <w:marLeft w:val="0"/>
                  <w:marRight w:val="0"/>
                  <w:marTop w:val="0"/>
                  <w:marBottom w:val="0"/>
                  <w:divBdr>
                    <w:top w:val="none" w:sz="0" w:space="0" w:color="auto"/>
                    <w:left w:val="none" w:sz="0" w:space="0" w:color="auto"/>
                    <w:bottom w:val="none" w:sz="0" w:space="0" w:color="auto"/>
                    <w:right w:val="none" w:sz="0" w:space="0" w:color="auto"/>
                  </w:divBdr>
                  <w:divsChild>
                    <w:div w:id="359278766">
                      <w:marLeft w:val="0"/>
                      <w:marRight w:val="0"/>
                      <w:marTop w:val="0"/>
                      <w:marBottom w:val="0"/>
                      <w:divBdr>
                        <w:top w:val="single" w:sz="6" w:space="0" w:color="D9D9D9"/>
                        <w:left w:val="none" w:sz="0" w:space="0" w:color="auto"/>
                        <w:bottom w:val="single" w:sz="6" w:space="0" w:color="D9D9D9"/>
                        <w:right w:val="none" w:sz="0" w:space="0" w:color="auto"/>
                      </w:divBdr>
                      <w:divsChild>
                        <w:div w:id="1672638039">
                          <w:marLeft w:val="0"/>
                          <w:marRight w:val="0"/>
                          <w:marTop w:val="0"/>
                          <w:marBottom w:val="0"/>
                          <w:divBdr>
                            <w:top w:val="none" w:sz="0" w:space="0" w:color="auto"/>
                            <w:left w:val="none" w:sz="0" w:space="0" w:color="auto"/>
                            <w:bottom w:val="none" w:sz="0" w:space="0" w:color="auto"/>
                            <w:right w:val="none" w:sz="0" w:space="0" w:color="auto"/>
                          </w:divBdr>
                          <w:divsChild>
                            <w:div w:id="391081514">
                              <w:marLeft w:val="0"/>
                              <w:marRight w:val="0"/>
                              <w:marTop w:val="0"/>
                              <w:marBottom w:val="0"/>
                              <w:divBdr>
                                <w:top w:val="none" w:sz="0" w:space="0" w:color="auto"/>
                                <w:left w:val="none" w:sz="0" w:space="0" w:color="auto"/>
                                <w:bottom w:val="none" w:sz="0" w:space="0" w:color="auto"/>
                                <w:right w:val="none" w:sz="0" w:space="0" w:color="auto"/>
                              </w:divBdr>
                              <w:divsChild>
                                <w:div w:id="207759994">
                                  <w:marLeft w:val="0"/>
                                  <w:marRight w:val="0"/>
                                  <w:marTop w:val="0"/>
                                  <w:marBottom w:val="0"/>
                                  <w:divBdr>
                                    <w:top w:val="none" w:sz="0" w:space="0" w:color="auto"/>
                                    <w:left w:val="none" w:sz="0" w:space="0" w:color="auto"/>
                                    <w:bottom w:val="none" w:sz="0" w:space="0" w:color="auto"/>
                                    <w:right w:val="none" w:sz="0" w:space="0" w:color="auto"/>
                                  </w:divBdr>
                                  <w:divsChild>
                                    <w:div w:id="478957417">
                                      <w:marLeft w:val="0"/>
                                      <w:marRight w:val="0"/>
                                      <w:marTop w:val="0"/>
                                      <w:marBottom w:val="0"/>
                                      <w:divBdr>
                                        <w:top w:val="none" w:sz="0" w:space="0" w:color="auto"/>
                                        <w:left w:val="none" w:sz="0" w:space="0" w:color="auto"/>
                                        <w:bottom w:val="none" w:sz="0" w:space="0" w:color="auto"/>
                                        <w:right w:val="none" w:sz="0" w:space="0" w:color="auto"/>
                                      </w:divBdr>
                                      <w:divsChild>
                                        <w:div w:id="1961494202">
                                          <w:marLeft w:val="0"/>
                                          <w:marRight w:val="0"/>
                                          <w:marTop w:val="0"/>
                                          <w:marBottom w:val="0"/>
                                          <w:divBdr>
                                            <w:top w:val="none" w:sz="0" w:space="0" w:color="auto"/>
                                            <w:left w:val="none" w:sz="0" w:space="0" w:color="auto"/>
                                            <w:bottom w:val="none" w:sz="0" w:space="0" w:color="auto"/>
                                            <w:right w:val="none" w:sz="0" w:space="0" w:color="auto"/>
                                          </w:divBdr>
                                          <w:divsChild>
                                            <w:div w:id="1163818098">
                                              <w:marLeft w:val="0"/>
                                              <w:marRight w:val="0"/>
                                              <w:marTop w:val="0"/>
                                              <w:marBottom w:val="0"/>
                                              <w:divBdr>
                                                <w:top w:val="none" w:sz="0" w:space="0" w:color="auto"/>
                                                <w:left w:val="none" w:sz="0" w:space="0" w:color="auto"/>
                                                <w:bottom w:val="none" w:sz="0" w:space="0" w:color="auto"/>
                                                <w:right w:val="none" w:sz="0" w:space="0" w:color="auto"/>
                                              </w:divBdr>
                                              <w:divsChild>
                                                <w:div w:id="1070423438">
                                                  <w:marLeft w:val="0"/>
                                                  <w:marRight w:val="0"/>
                                                  <w:marTop w:val="0"/>
                                                  <w:marBottom w:val="0"/>
                                                  <w:divBdr>
                                                    <w:top w:val="none" w:sz="0" w:space="0" w:color="auto"/>
                                                    <w:left w:val="none" w:sz="0" w:space="0" w:color="auto"/>
                                                    <w:bottom w:val="none" w:sz="0" w:space="0" w:color="auto"/>
                                                    <w:right w:val="none" w:sz="0" w:space="0" w:color="auto"/>
                                                  </w:divBdr>
                                                  <w:divsChild>
                                                    <w:div w:id="555043066">
                                                      <w:marLeft w:val="0"/>
                                                      <w:marRight w:val="0"/>
                                                      <w:marTop w:val="0"/>
                                                      <w:marBottom w:val="0"/>
                                                      <w:divBdr>
                                                        <w:top w:val="none" w:sz="0" w:space="0" w:color="auto"/>
                                                        <w:left w:val="none" w:sz="0" w:space="0" w:color="auto"/>
                                                        <w:bottom w:val="none" w:sz="0" w:space="0" w:color="auto"/>
                                                        <w:right w:val="none" w:sz="0" w:space="0" w:color="auto"/>
                                                      </w:divBdr>
                                                      <w:divsChild>
                                                        <w:div w:id="1788041009">
                                                          <w:marLeft w:val="0"/>
                                                          <w:marRight w:val="0"/>
                                                          <w:marTop w:val="0"/>
                                                          <w:marBottom w:val="0"/>
                                                          <w:divBdr>
                                                            <w:top w:val="none" w:sz="0" w:space="0" w:color="auto"/>
                                                            <w:left w:val="none" w:sz="0" w:space="0" w:color="auto"/>
                                                            <w:bottom w:val="none" w:sz="0" w:space="0" w:color="auto"/>
                                                            <w:right w:val="none" w:sz="0" w:space="0" w:color="auto"/>
                                                          </w:divBdr>
                                                          <w:divsChild>
                                                            <w:div w:id="139542505">
                                                              <w:marLeft w:val="0"/>
                                                              <w:marRight w:val="0"/>
                                                              <w:marTop w:val="0"/>
                                                              <w:marBottom w:val="0"/>
                                                              <w:divBdr>
                                                                <w:top w:val="none" w:sz="0" w:space="0" w:color="auto"/>
                                                                <w:left w:val="none" w:sz="0" w:space="0" w:color="auto"/>
                                                                <w:bottom w:val="none" w:sz="0" w:space="0" w:color="auto"/>
                                                                <w:right w:val="none" w:sz="0" w:space="0" w:color="auto"/>
                                                              </w:divBdr>
                                                              <w:divsChild>
                                                                <w:div w:id="798495155">
                                                                  <w:marLeft w:val="0"/>
                                                                  <w:marRight w:val="0"/>
                                                                  <w:marTop w:val="0"/>
                                                                  <w:marBottom w:val="0"/>
                                                                  <w:divBdr>
                                                                    <w:top w:val="none" w:sz="0" w:space="0" w:color="auto"/>
                                                                    <w:left w:val="none" w:sz="0" w:space="0" w:color="auto"/>
                                                                    <w:bottom w:val="none" w:sz="0" w:space="0" w:color="auto"/>
                                                                    <w:right w:val="none" w:sz="0" w:space="0" w:color="auto"/>
                                                                  </w:divBdr>
                                                                  <w:divsChild>
                                                                    <w:div w:id="1497647236">
                                                                      <w:marLeft w:val="0"/>
                                                                      <w:marRight w:val="0"/>
                                                                      <w:marTop w:val="0"/>
                                                                      <w:marBottom w:val="0"/>
                                                                      <w:divBdr>
                                                                        <w:top w:val="none" w:sz="0" w:space="0" w:color="auto"/>
                                                                        <w:left w:val="none" w:sz="0" w:space="0" w:color="auto"/>
                                                                        <w:bottom w:val="none" w:sz="0" w:space="0" w:color="auto"/>
                                                                        <w:right w:val="none" w:sz="0" w:space="0" w:color="auto"/>
                                                                      </w:divBdr>
                                                                      <w:divsChild>
                                                                        <w:div w:id="160855479">
                                                                          <w:marLeft w:val="0"/>
                                                                          <w:marRight w:val="0"/>
                                                                          <w:marTop w:val="0"/>
                                                                          <w:marBottom w:val="0"/>
                                                                          <w:divBdr>
                                                                            <w:top w:val="none" w:sz="0" w:space="0" w:color="auto"/>
                                                                            <w:left w:val="none" w:sz="0" w:space="0" w:color="auto"/>
                                                                            <w:bottom w:val="none" w:sz="0" w:space="0" w:color="auto"/>
                                                                            <w:right w:val="none" w:sz="0" w:space="0" w:color="auto"/>
                                                                          </w:divBdr>
                                                                        </w:div>
                                                                        <w:div w:id="974800233">
                                                                          <w:marLeft w:val="0"/>
                                                                          <w:marRight w:val="0"/>
                                                                          <w:marTop w:val="0"/>
                                                                          <w:marBottom w:val="0"/>
                                                                          <w:divBdr>
                                                                            <w:top w:val="none" w:sz="0" w:space="0" w:color="auto"/>
                                                                            <w:left w:val="none" w:sz="0" w:space="0" w:color="auto"/>
                                                                            <w:bottom w:val="none" w:sz="0" w:space="0" w:color="auto"/>
                                                                            <w:right w:val="none" w:sz="0" w:space="0" w:color="auto"/>
                                                                          </w:divBdr>
                                                                        </w:div>
                                                                      </w:divsChild>
                                                                    </w:div>
                                                                    <w:div w:id="851798298">
                                                                      <w:marLeft w:val="0"/>
                                                                      <w:marRight w:val="0"/>
                                                                      <w:marTop w:val="0"/>
                                                                      <w:marBottom w:val="0"/>
                                                                      <w:divBdr>
                                                                        <w:top w:val="none" w:sz="0" w:space="0" w:color="auto"/>
                                                                        <w:left w:val="none" w:sz="0" w:space="0" w:color="auto"/>
                                                                        <w:bottom w:val="none" w:sz="0" w:space="0" w:color="auto"/>
                                                                        <w:right w:val="none" w:sz="0" w:space="0" w:color="auto"/>
                                                                      </w:divBdr>
                                                                      <w:divsChild>
                                                                        <w:div w:id="373624841">
                                                                          <w:marLeft w:val="0"/>
                                                                          <w:marRight w:val="0"/>
                                                                          <w:marTop w:val="0"/>
                                                                          <w:marBottom w:val="0"/>
                                                                          <w:divBdr>
                                                                            <w:top w:val="none" w:sz="0" w:space="0" w:color="auto"/>
                                                                            <w:left w:val="none" w:sz="0" w:space="0" w:color="auto"/>
                                                                            <w:bottom w:val="none" w:sz="0" w:space="0" w:color="auto"/>
                                                                            <w:right w:val="none" w:sz="0" w:space="0" w:color="auto"/>
                                                                          </w:divBdr>
                                                                          <w:divsChild>
                                                                            <w:div w:id="712580242">
                                                                              <w:marLeft w:val="8970"/>
                                                                              <w:marRight w:val="0"/>
                                                                              <w:marTop w:val="0"/>
                                                                              <w:marBottom w:val="0"/>
                                                                              <w:divBdr>
                                                                                <w:top w:val="none" w:sz="0" w:space="0" w:color="auto"/>
                                                                                <w:left w:val="none" w:sz="0" w:space="0" w:color="auto"/>
                                                                                <w:bottom w:val="none" w:sz="0" w:space="0" w:color="auto"/>
                                                                                <w:right w:val="none" w:sz="0" w:space="0" w:color="auto"/>
                                                                              </w:divBdr>
                                                                              <w:divsChild>
                                                                                <w:div w:id="483932886">
                                                                                  <w:marLeft w:val="0"/>
                                                                                  <w:marRight w:val="0"/>
                                                                                  <w:marTop w:val="0"/>
                                                                                  <w:marBottom w:val="0"/>
                                                                                  <w:divBdr>
                                                                                    <w:top w:val="none" w:sz="0" w:space="0" w:color="auto"/>
                                                                                    <w:left w:val="none" w:sz="0" w:space="0" w:color="auto"/>
                                                                                    <w:bottom w:val="none" w:sz="0" w:space="0" w:color="auto"/>
                                                                                    <w:right w:val="none" w:sz="0" w:space="0" w:color="auto"/>
                                                                                  </w:divBdr>
                                                                                  <w:divsChild>
                                                                                    <w:div w:id="1707220711">
                                                                                      <w:marLeft w:val="0"/>
                                                                                      <w:marRight w:val="0"/>
                                                                                      <w:marTop w:val="0"/>
                                                                                      <w:marBottom w:val="0"/>
                                                                                      <w:divBdr>
                                                                                        <w:top w:val="none" w:sz="0" w:space="0" w:color="auto"/>
                                                                                        <w:left w:val="none" w:sz="0" w:space="0" w:color="auto"/>
                                                                                        <w:bottom w:val="none" w:sz="0" w:space="0" w:color="auto"/>
                                                                                        <w:right w:val="none" w:sz="0" w:space="0" w:color="auto"/>
                                                                                      </w:divBdr>
                                                                                      <w:divsChild>
                                                                                        <w:div w:id="1714112106">
                                                                                          <w:marLeft w:val="0"/>
                                                                                          <w:marRight w:val="0"/>
                                                                                          <w:marTop w:val="0"/>
                                                                                          <w:marBottom w:val="0"/>
                                                                                          <w:divBdr>
                                                                                            <w:top w:val="none" w:sz="0" w:space="0" w:color="auto"/>
                                                                                            <w:left w:val="none" w:sz="0" w:space="0" w:color="auto"/>
                                                                                            <w:bottom w:val="none" w:sz="0" w:space="0" w:color="auto"/>
                                                                                            <w:right w:val="none" w:sz="0" w:space="0" w:color="auto"/>
                                                                                          </w:divBdr>
                                                                                          <w:divsChild>
                                                                                            <w:div w:id="1357344478">
                                                                                              <w:marLeft w:val="0"/>
                                                                                              <w:marRight w:val="0"/>
                                                                                              <w:marTop w:val="0"/>
                                                                                              <w:marBottom w:val="0"/>
                                                                                              <w:divBdr>
                                                                                                <w:top w:val="none" w:sz="0" w:space="0" w:color="auto"/>
                                                                                                <w:left w:val="none" w:sz="0" w:space="0" w:color="auto"/>
                                                                                                <w:bottom w:val="none" w:sz="0" w:space="0" w:color="auto"/>
                                                                                                <w:right w:val="none" w:sz="0" w:space="0" w:color="auto"/>
                                                                                              </w:divBdr>
                                                                                              <w:divsChild>
                                                                                                <w:div w:id="703555129">
                                                                                                  <w:marLeft w:val="0"/>
                                                                                                  <w:marRight w:val="0"/>
                                                                                                  <w:marTop w:val="75"/>
                                                                                                  <w:marBottom w:val="0"/>
                                                                                                  <w:divBdr>
                                                                                                    <w:top w:val="single" w:sz="6" w:space="4" w:color="C8C8C8"/>
                                                                                                    <w:left w:val="single" w:sz="6" w:space="4" w:color="C8C8C8"/>
                                                                                                    <w:bottom w:val="single" w:sz="6" w:space="4" w:color="C8C8C8"/>
                                                                                                    <w:right w:val="single" w:sz="6" w:space="4" w:color="C8C8C8"/>
                                                                                                  </w:divBdr>
                                                                                                </w:div>
                                                                                                <w:div w:id="1001391244">
                                                                                                  <w:marLeft w:val="0"/>
                                                                                                  <w:marRight w:val="0"/>
                                                                                                  <w:marTop w:val="75"/>
                                                                                                  <w:marBottom w:val="0"/>
                                                                                                  <w:divBdr>
                                                                                                    <w:top w:val="single" w:sz="6" w:space="4" w:color="C8C8C8"/>
                                                                                                    <w:left w:val="single" w:sz="6" w:space="4" w:color="C8C8C8"/>
                                                                                                    <w:bottom w:val="single" w:sz="6" w:space="4" w:color="C8C8C8"/>
                                                                                                    <w:right w:val="single" w:sz="6" w:space="4" w:color="C8C8C8"/>
                                                                                                  </w:divBdr>
                                                                                                </w:div>
                                                                                                <w:div w:id="1168785706">
                                                                                                  <w:marLeft w:val="0"/>
                                                                                                  <w:marRight w:val="0"/>
                                                                                                  <w:marTop w:val="75"/>
                                                                                                  <w:marBottom w:val="0"/>
                                                                                                  <w:divBdr>
                                                                                                    <w:top w:val="single" w:sz="6" w:space="4" w:color="C8C8C8"/>
                                                                                                    <w:left w:val="single" w:sz="6" w:space="4" w:color="C8C8C8"/>
                                                                                                    <w:bottom w:val="single" w:sz="6" w:space="4" w:color="C8C8C8"/>
                                                                                                    <w:right w:val="single" w:sz="6" w:space="4" w:color="C8C8C8"/>
                                                                                                  </w:divBdr>
                                                                                                </w:div>
                                                                                                <w:div w:id="7463457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571525">
              <w:marLeft w:val="0"/>
              <w:marRight w:val="0"/>
              <w:marTop w:val="225"/>
              <w:marBottom w:val="0"/>
              <w:divBdr>
                <w:top w:val="none" w:sz="0" w:space="0" w:color="auto"/>
                <w:left w:val="none" w:sz="0" w:space="0" w:color="auto"/>
                <w:bottom w:val="none" w:sz="0" w:space="0" w:color="auto"/>
                <w:right w:val="none" w:sz="0" w:space="0" w:color="auto"/>
              </w:divBdr>
              <w:divsChild>
                <w:div w:id="342434494">
                  <w:marLeft w:val="0"/>
                  <w:marRight w:val="0"/>
                  <w:marTop w:val="0"/>
                  <w:marBottom w:val="0"/>
                  <w:divBdr>
                    <w:top w:val="none" w:sz="0" w:space="0" w:color="auto"/>
                    <w:left w:val="none" w:sz="0" w:space="0" w:color="auto"/>
                    <w:bottom w:val="none" w:sz="0" w:space="0" w:color="auto"/>
                    <w:right w:val="none" w:sz="0" w:space="0" w:color="auto"/>
                  </w:divBdr>
                </w:div>
              </w:divsChild>
            </w:div>
            <w:div w:id="1272322590">
              <w:marLeft w:val="0"/>
              <w:marRight w:val="0"/>
              <w:marTop w:val="225"/>
              <w:marBottom w:val="0"/>
              <w:divBdr>
                <w:top w:val="none" w:sz="0" w:space="0" w:color="auto"/>
                <w:left w:val="none" w:sz="0" w:space="0" w:color="auto"/>
                <w:bottom w:val="none" w:sz="0" w:space="0" w:color="auto"/>
                <w:right w:val="none" w:sz="0" w:space="0" w:color="auto"/>
              </w:divBdr>
              <w:divsChild>
                <w:div w:id="13640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4050">
      <w:bodyDiv w:val="1"/>
      <w:marLeft w:val="0"/>
      <w:marRight w:val="0"/>
      <w:marTop w:val="0"/>
      <w:marBottom w:val="0"/>
      <w:divBdr>
        <w:top w:val="none" w:sz="0" w:space="0" w:color="auto"/>
        <w:left w:val="none" w:sz="0" w:space="0" w:color="auto"/>
        <w:bottom w:val="none" w:sz="0" w:space="0" w:color="auto"/>
        <w:right w:val="none" w:sz="0" w:space="0" w:color="auto"/>
      </w:divBdr>
      <w:divsChild>
        <w:div w:id="1991980974">
          <w:marLeft w:val="0"/>
          <w:marRight w:val="0"/>
          <w:marTop w:val="0"/>
          <w:marBottom w:val="75"/>
          <w:divBdr>
            <w:top w:val="none" w:sz="0" w:space="0" w:color="auto"/>
            <w:left w:val="none" w:sz="0" w:space="0" w:color="auto"/>
            <w:bottom w:val="none" w:sz="0" w:space="0" w:color="auto"/>
            <w:right w:val="none" w:sz="0" w:space="0" w:color="auto"/>
          </w:divBdr>
        </w:div>
        <w:div w:id="791633179">
          <w:marLeft w:val="0"/>
          <w:marRight w:val="0"/>
          <w:marTop w:val="0"/>
          <w:marBottom w:val="0"/>
          <w:divBdr>
            <w:top w:val="none" w:sz="0" w:space="0" w:color="auto"/>
            <w:left w:val="none" w:sz="0" w:space="0" w:color="auto"/>
            <w:bottom w:val="none" w:sz="0" w:space="0" w:color="auto"/>
            <w:right w:val="none" w:sz="0" w:space="0" w:color="auto"/>
          </w:divBdr>
        </w:div>
        <w:div w:id="731199527">
          <w:marLeft w:val="0"/>
          <w:marRight w:val="0"/>
          <w:marTop w:val="0"/>
          <w:marBottom w:val="750"/>
          <w:divBdr>
            <w:top w:val="none" w:sz="0" w:space="0" w:color="auto"/>
            <w:left w:val="none" w:sz="0" w:space="0" w:color="auto"/>
            <w:bottom w:val="none" w:sz="0" w:space="0" w:color="auto"/>
            <w:right w:val="none" w:sz="0" w:space="0" w:color="auto"/>
          </w:divBdr>
          <w:divsChild>
            <w:div w:id="2124494953">
              <w:marLeft w:val="0"/>
              <w:marRight w:val="0"/>
              <w:marTop w:val="0"/>
              <w:marBottom w:val="0"/>
              <w:divBdr>
                <w:top w:val="none" w:sz="0" w:space="0" w:color="auto"/>
                <w:left w:val="none" w:sz="0" w:space="0" w:color="auto"/>
                <w:bottom w:val="none" w:sz="0" w:space="0" w:color="auto"/>
                <w:right w:val="none" w:sz="0" w:space="0" w:color="auto"/>
              </w:divBdr>
            </w:div>
          </w:divsChild>
        </w:div>
        <w:div w:id="882444762">
          <w:marLeft w:val="0"/>
          <w:marRight w:val="0"/>
          <w:marTop w:val="0"/>
          <w:marBottom w:val="450"/>
          <w:divBdr>
            <w:top w:val="none" w:sz="0" w:space="0" w:color="auto"/>
            <w:left w:val="none" w:sz="0" w:space="0" w:color="auto"/>
            <w:bottom w:val="none" w:sz="0" w:space="0" w:color="auto"/>
            <w:right w:val="none" w:sz="0" w:space="0" w:color="auto"/>
          </w:divBdr>
          <w:divsChild>
            <w:div w:id="1113985164">
              <w:marLeft w:val="0"/>
              <w:marRight w:val="0"/>
              <w:marTop w:val="0"/>
              <w:marBottom w:val="0"/>
              <w:divBdr>
                <w:top w:val="none" w:sz="0" w:space="0" w:color="auto"/>
                <w:left w:val="none" w:sz="0" w:space="0" w:color="auto"/>
                <w:bottom w:val="none" w:sz="0" w:space="0" w:color="auto"/>
                <w:right w:val="none" w:sz="0" w:space="0" w:color="auto"/>
              </w:divBdr>
            </w:div>
            <w:div w:id="163952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2706">
      <w:bodyDiv w:val="1"/>
      <w:marLeft w:val="0"/>
      <w:marRight w:val="0"/>
      <w:marTop w:val="0"/>
      <w:marBottom w:val="0"/>
      <w:divBdr>
        <w:top w:val="none" w:sz="0" w:space="0" w:color="auto"/>
        <w:left w:val="none" w:sz="0" w:space="0" w:color="auto"/>
        <w:bottom w:val="none" w:sz="0" w:space="0" w:color="auto"/>
        <w:right w:val="none" w:sz="0" w:space="0" w:color="auto"/>
      </w:divBdr>
      <w:divsChild>
        <w:div w:id="1674919475">
          <w:marLeft w:val="0"/>
          <w:marRight w:val="0"/>
          <w:marTop w:val="0"/>
          <w:marBottom w:val="0"/>
          <w:divBdr>
            <w:top w:val="none" w:sz="0" w:space="0" w:color="auto"/>
            <w:left w:val="none" w:sz="0" w:space="0" w:color="auto"/>
            <w:bottom w:val="none" w:sz="0" w:space="0" w:color="auto"/>
            <w:right w:val="none" w:sz="0" w:space="0" w:color="auto"/>
          </w:divBdr>
        </w:div>
        <w:div w:id="1166557861">
          <w:marLeft w:val="0"/>
          <w:marRight w:val="375"/>
          <w:marTop w:val="0"/>
          <w:marBottom w:val="0"/>
          <w:divBdr>
            <w:top w:val="none" w:sz="0" w:space="0" w:color="auto"/>
            <w:left w:val="none" w:sz="0" w:space="0" w:color="auto"/>
            <w:bottom w:val="none" w:sz="0" w:space="0" w:color="auto"/>
            <w:right w:val="none" w:sz="0" w:space="0" w:color="auto"/>
          </w:divBdr>
        </w:div>
        <w:div w:id="1361786760">
          <w:marLeft w:val="0"/>
          <w:marRight w:val="0"/>
          <w:marTop w:val="0"/>
          <w:marBottom w:val="0"/>
          <w:divBdr>
            <w:top w:val="none" w:sz="0" w:space="0" w:color="auto"/>
            <w:left w:val="none" w:sz="0" w:space="0" w:color="auto"/>
            <w:bottom w:val="none" w:sz="0" w:space="0" w:color="auto"/>
            <w:right w:val="none" w:sz="0" w:space="0" w:color="auto"/>
          </w:divBdr>
        </w:div>
      </w:divsChild>
    </w:div>
    <w:div w:id="66077359">
      <w:bodyDiv w:val="1"/>
      <w:marLeft w:val="0"/>
      <w:marRight w:val="0"/>
      <w:marTop w:val="0"/>
      <w:marBottom w:val="0"/>
      <w:divBdr>
        <w:top w:val="none" w:sz="0" w:space="0" w:color="auto"/>
        <w:left w:val="none" w:sz="0" w:space="0" w:color="auto"/>
        <w:bottom w:val="none" w:sz="0" w:space="0" w:color="auto"/>
        <w:right w:val="none" w:sz="0" w:space="0" w:color="auto"/>
      </w:divBdr>
      <w:divsChild>
        <w:div w:id="1479762657">
          <w:marLeft w:val="0"/>
          <w:marRight w:val="0"/>
          <w:marTop w:val="0"/>
          <w:marBottom w:val="300"/>
          <w:divBdr>
            <w:top w:val="none" w:sz="0" w:space="0" w:color="auto"/>
            <w:left w:val="none" w:sz="0" w:space="0" w:color="auto"/>
            <w:bottom w:val="none" w:sz="0" w:space="0" w:color="auto"/>
            <w:right w:val="none" w:sz="0" w:space="0" w:color="auto"/>
          </w:divBdr>
        </w:div>
      </w:divsChild>
    </w:div>
    <w:div w:id="66999703">
      <w:bodyDiv w:val="1"/>
      <w:marLeft w:val="0"/>
      <w:marRight w:val="0"/>
      <w:marTop w:val="0"/>
      <w:marBottom w:val="0"/>
      <w:divBdr>
        <w:top w:val="none" w:sz="0" w:space="0" w:color="auto"/>
        <w:left w:val="none" w:sz="0" w:space="0" w:color="auto"/>
        <w:bottom w:val="none" w:sz="0" w:space="0" w:color="auto"/>
        <w:right w:val="none" w:sz="0" w:space="0" w:color="auto"/>
      </w:divBdr>
      <w:divsChild>
        <w:div w:id="1510021262">
          <w:marLeft w:val="0"/>
          <w:marRight w:val="0"/>
          <w:marTop w:val="0"/>
          <w:marBottom w:val="150"/>
          <w:divBdr>
            <w:top w:val="none" w:sz="0" w:space="0" w:color="auto"/>
            <w:left w:val="none" w:sz="0" w:space="0" w:color="auto"/>
            <w:bottom w:val="none" w:sz="0" w:space="0" w:color="auto"/>
            <w:right w:val="none" w:sz="0" w:space="0" w:color="auto"/>
          </w:divBdr>
          <w:divsChild>
            <w:div w:id="994532405">
              <w:marLeft w:val="0"/>
              <w:marRight w:val="0"/>
              <w:marTop w:val="0"/>
              <w:marBottom w:val="0"/>
              <w:divBdr>
                <w:top w:val="none" w:sz="0" w:space="0" w:color="auto"/>
                <w:left w:val="none" w:sz="0" w:space="0" w:color="auto"/>
                <w:bottom w:val="none" w:sz="0" w:space="0" w:color="auto"/>
                <w:right w:val="none" w:sz="0" w:space="0" w:color="auto"/>
              </w:divBdr>
              <w:divsChild>
                <w:div w:id="1203590740">
                  <w:marLeft w:val="0"/>
                  <w:marRight w:val="150"/>
                  <w:marTop w:val="0"/>
                  <w:marBottom w:val="0"/>
                  <w:divBdr>
                    <w:top w:val="none" w:sz="0" w:space="0" w:color="auto"/>
                    <w:left w:val="none" w:sz="0" w:space="0" w:color="auto"/>
                    <w:bottom w:val="none" w:sz="0" w:space="0" w:color="auto"/>
                    <w:right w:val="none" w:sz="0" w:space="0" w:color="auto"/>
                  </w:divBdr>
                </w:div>
                <w:div w:id="2114475459">
                  <w:marLeft w:val="0"/>
                  <w:marRight w:val="150"/>
                  <w:marTop w:val="0"/>
                  <w:marBottom w:val="0"/>
                  <w:divBdr>
                    <w:top w:val="none" w:sz="0" w:space="0" w:color="auto"/>
                    <w:left w:val="none" w:sz="0" w:space="0" w:color="auto"/>
                    <w:bottom w:val="none" w:sz="0" w:space="0" w:color="auto"/>
                    <w:right w:val="none" w:sz="0" w:space="0" w:color="auto"/>
                  </w:divBdr>
                </w:div>
              </w:divsChild>
            </w:div>
            <w:div w:id="721560687">
              <w:marLeft w:val="0"/>
              <w:marRight w:val="0"/>
              <w:marTop w:val="0"/>
              <w:marBottom w:val="0"/>
              <w:divBdr>
                <w:top w:val="none" w:sz="0" w:space="0" w:color="auto"/>
                <w:left w:val="none" w:sz="0" w:space="0" w:color="auto"/>
                <w:bottom w:val="none" w:sz="0" w:space="0" w:color="auto"/>
                <w:right w:val="none" w:sz="0" w:space="0" w:color="auto"/>
              </w:divBdr>
              <w:divsChild>
                <w:div w:id="1277984398">
                  <w:marLeft w:val="0"/>
                  <w:marRight w:val="0"/>
                  <w:marTop w:val="0"/>
                  <w:marBottom w:val="0"/>
                  <w:divBdr>
                    <w:top w:val="none" w:sz="0" w:space="0" w:color="auto"/>
                    <w:left w:val="none" w:sz="0" w:space="0" w:color="auto"/>
                    <w:bottom w:val="none" w:sz="0" w:space="0" w:color="auto"/>
                    <w:right w:val="none" w:sz="0" w:space="0" w:color="auto"/>
                  </w:divBdr>
                  <w:divsChild>
                    <w:div w:id="1403941761">
                      <w:marLeft w:val="0"/>
                      <w:marRight w:val="0"/>
                      <w:marTop w:val="0"/>
                      <w:marBottom w:val="0"/>
                      <w:divBdr>
                        <w:top w:val="none" w:sz="0" w:space="0" w:color="auto"/>
                        <w:left w:val="none" w:sz="0" w:space="0" w:color="auto"/>
                        <w:bottom w:val="none" w:sz="0" w:space="0" w:color="auto"/>
                        <w:right w:val="none" w:sz="0" w:space="0" w:color="auto"/>
                      </w:divBdr>
                      <w:divsChild>
                        <w:div w:id="2034115025">
                          <w:marLeft w:val="0"/>
                          <w:marRight w:val="0"/>
                          <w:marTop w:val="0"/>
                          <w:marBottom w:val="0"/>
                          <w:divBdr>
                            <w:top w:val="none" w:sz="0" w:space="0" w:color="auto"/>
                            <w:left w:val="none" w:sz="0" w:space="0" w:color="auto"/>
                            <w:bottom w:val="none" w:sz="0" w:space="0" w:color="auto"/>
                            <w:right w:val="none" w:sz="0" w:space="0" w:color="auto"/>
                          </w:divBdr>
                        </w:div>
                      </w:divsChild>
                    </w:div>
                    <w:div w:id="10715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1095">
          <w:marLeft w:val="0"/>
          <w:marRight w:val="0"/>
          <w:marTop w:val="0"/>
          <w:marBottom w:val="0"/>
          <w:divBdr>
            <w:top w:val="none" w:sz="0" w:space="0" w:color="auto"/>
            <w:left w:val="none" w:sz="0" w:space="0" w:color="auto"/>
            <w:bottom w:val="none" w:sz="0" w:space="0" w:color="auto"/>
            <w:right w:val="none" w:sz="0" w:space="0" w:color="auto"/>
          </w:divBdr>
          <w:divsChild>
            <w:div w:id="1021513580">
              <w:marLeft w:val="0"/>
              <w:marRight w:val="0"/>
              <w:marTop w:val="0"/>
              <w:marBottom w:val="0"/>
              <w:divBdr>
                <w:top w:val="none" w:sz="0" w:space="0" w:color="auto"/>
                <w:left w:val="none" w:sz="0" w:space="0" w:color="auto"/>
                <w:bottom w:val="none" w:sz="0" w:space="0" w:color="auto"/>
                <w:right w:val="none" w:sz="0" w:space="0" w:color="auto"/>
              </w:divBdr>
              <w:divsChild>
                <w:div w:id="24254053">
                  <w:marLeft w:val="0"/>
                  <w:marRight w:val="0"/>
                  <w:marTop w:val="0"/>
                  <w:marBottom w:val="0"/>
                  <w:divBdr>
                    <w:top w:val="none" w:sz="0" w:space="0" w:color="auto"/>
                    <w:left w:val="none" w:sz="0" w:space="0" w:color="auto"/>
                    <w:bottom w:val="none" w:sz="0" w:space="0" w:color="auto"/>
                    <w:right w:val="none" w:sz="0" w:space="0" w:color="auto"/>
                  </w:divBdr>
                </w:div>
              </w:divsChild>
            </w:div>
            <w:div w:id="1318069900">
              <w:marLeft w:val="0"/>
              <w:marRight w:val="0"/>
              <w:marTop w:val="225"/>
              <w:marBottom w:val="0"/>
              <w:divBdr>
                <w:top w:val="none" w:sz="0" w:space="0" w:color="auto"/>
                <w:left w:val="none" w:sz="0" w:space="0" w:color="auto"/>
                <w:bottom w:val="none" w:sz="0" w:space="0" w:color="auto"/>
                <w:right w:val="none" w:sz="0" w:space="0" w:color="auto"/>
              </w:divBdr>
              <w:divsChild>
                <w:div w:id="996424840">
                  <w:marLeft w:val="0"/>
                  <w:marRight w:val="0"/>
                  <w:marTop w:val="0"/>
                  <w:marBottom w:val="0"/>
                  <w:divBdr>
                    <w:top w:val="none" w:sz="0" w:space="0" w:color="auto"/>
                    <w:left w:val="none" w:sz="0" w:space="0" w:color="auto"/>
                    <w:bottom w:val="none" w:sz="0" w:space="0" w:color="auto"/>
                    <w:right w:val="none" w:sz="0" w:space="0" w:color="auto"/>
                  </w:divBdr>
                </w:div>
              </w:divsChild>
            </w:div>
            <w:div w:id="994262180">
              <w:marLeft w:val="0"/>
              <w:marRight w:val="0"/>
              <w:marTop w:val="375"/>
              <w:marBottom w:val="0"/>
              <w:divBdr>
                <w:top w:val="none" w:sz="0" w:space="0" w:color="auto"/>
                <w:left w:val="none" w:sz="0" w:space="0" w:color="auto"/>
                <w:bottom w:val="none" w:sz="0" w:space="0" w:color="auto"/>
                <w:right w:val="none" w:sz="0" w:space="0" w:color="auto"/>
              </w:divBdr>
              <w:divsChild>
                <w:div w:id="19666690">
                  <w:marLeft w:val="0"/>
                  <w:marRight w:val="0"/>
                  <w:marTop w:val="0"/>
                  <w:marBottom w:val="0"/>
                  <w:divBdr>
                    <w:top w:val="none" w:sz="0" w:space="0" w:color="auto"/>
                    <w:left w:val="none" w:sz="0" w:space="0" w:color="auto"/>
                    <w:bottom w:val="none" w:sz="0" w:space="0" w:color="auto"/>
                    <w:right w:val="none" w:sz="0" w:space="0" w:color="auto"/>
                  </w:divBdr>
                  <w:divsChild>
                    <w:div w:id="168535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2435">
      <w:bodyDiv w:val="1"/>
      <w:marLeft w:val="0"/>
      <w:marRight w:val="0"/>
      <w:marTop w:val="0"/>
      <w:marBottom w:val="0"/>
      <w:divBdr>
        <w:top w:val="none" w:sz="0" w:space="0" w:color="auto"/>
        <w:left w:val="none" w:sz="0" w:space="0" w:color="auto"/>
        <w:bottom w:val="none" w:sz="0" w:space="0" w:color="auto"/>
        <w:right w:val="none" w:sz="0" w:space="0" w:color="auto"/>
      </w:divBdr>
    </w:div>
    <w:div w:id="67240542">
      <w:bodyDiv w:val="1"/>
      <w:marLeft w:val="0"/>
      <w:marRight w:val="0"/>
      <w:marTop w:val="0"/>
      <w:marBottom w:val="0"/>
      <w:divBdr>
        <w:top w:val="none" w:sz="0" w:space="0" w:color="auto"/>
        <w:left w:val="none" w:sz="0" w:space="0" w:color="auto"/>
        <w:bottom w:val="none" w:sz="0" w:space="0" w:color="auto"/>
        <w:right w:val="none" w:sz="0" w:space="0" w:color="auto"/>
      </w:divBdr>
      <w:divsChild>
        <w:div w:id="1527283187">
          <w:marLeft w:val="0"/>
          <w:marRight w:val="0"/>
          <w:marTop w:val="0"/>
          <w:marBottom w:val="300"/>
          <w:divBdr>
            <w:top w:val="none" w:sz="0" w:space="0" w:color="auto"/>
            <w:left w:val="none" w:sz="0" w:space="0" w:color="auto"/>
            <w:bottom w:val="none" w:sz="0" w:space="0" w:color="auto"/>
            <w:right w:val="none" w:sz="0" w:space="0" w:color="auto"/>
          </w:divBdr>
        </w:div>
      </w:divsChild>
    </w:div>
    <w:div w:id="67768367">
      <w:bodyDiv w:val="1"/>
      <w:marLeft w:val="0"/>
      <w:marRight w:val="0"/>
      <w:marTop w:val="0"/>
      <w:marBottom w:val="0"/>
      <w:divBdr>
        <w:top w:val="none" w:sz="0" w:space="0" w:color="auto"/>
        <w:left w:val="none" w:sz="0" w:space="0" w:color="auto"/>
        <w:bottom w:val="none" w:sz="0" w:space="0" w:color="auto"/>
        <w:right w:val="none" w:sz="0" w:space="0" w:color="auto"/>
      </w:divBdr>
      <w:divsChild>
        <w:div w:id="166751751">
          <w:marLeft w:val="0"/>
          <w:marRight w:val="150"/>
          <w:marTop w:val="0"/>
          <w:marBottom w:val="75"/>
          <w:divBdr>
            <w:top w:val="none" w:sz="0" w:space="0" w:color="auto"/>
            <w:left w:val="none" w:sz="0" w:space="0" w:color="auto"/>
            <w:bottom w:val="none" w:sz="0" w:space="0" w:color="auto"/>
            <w:right w:val="none" w:sz="0" w:space="0" w:color="auto"/>
          </w:divBdr>
        </w:div>
        <w:div w:id="495607056">
          <w:marLeft w:val="0"/>
          <w:marRight w:val="150"/>
          <w:marTop w:val="150"/>
          <w:marBottom w:val="150"/>
          <w:divBdr>
            <w:top w:val="none" w:sz="0" w:space="0" w:color="auto"/>
            <w:left w:val="none" w:sz="0" w:space="0" w:color="auto"/>
            <w:bottom w:val="none" w:sz="0" w:space="0" w:color="auto"/>
            <w:right w:val="none" w:sz="0" w:space="0" w:color="auto"/>
          </w:divBdr>
        </w:div>
        <w:div w:id="1585146557">
          <w:marLeft w:val="0"/>
          <w:marRight w:val="150"/>
          <w:marTop w:val="0"/>
          <w:marBottom w:val="0"/>
          <w:divBdr>
            <w:top w:val="none" w:sz="0" w:space="0" w:color="auto"/>
            <w:left w:val="none" w:sz="0" w:space="0" w:color="auto"/>
            <w:bottom w:val="none" w:sz="0" w:space="0" w:color="auto"/>
            <w:right w:val="none" w:sz="0" w:space="0" w:color="auto"/>
          </w:divBdr>
        </w:div>
      </w:divsChild>
    </w:div>
    <w:div w:id="68425171">
      <w:bodyDiv w:val="1"/>
      <w:marLeft w:val="0"/>
      <w:marRight w:val="0"/>
      <w:marTop w:val="0"/>
      <w:marBottom w:val="0"/>
      <w:divBdr>
        <w:top w:val="none" w:sz="0" w:space="0" w:color="auto"/>
        <w:left w:val="none" w:sz="0" w:space="0" w:color="auto"/>
        <w:bottom w:val="none" w:sz="0" w:space="0" w:color="auto"/>
        <w:right w:val="none" w:sz="0" w:space="0" w:color="auto"/>
      </w:divBdr>
      <w:divsChild>
        <w:div w:id="1182817631">
          <w:marLeft w:val="0"/>
          <w:marRight w:val="150"/>
          <w:marTop w:val="0"/>
          <w:marBottom w:val="75"/>
          <w:divBdr>
            <w:top w:val="none" w:sz="0" w:space="0" w:color="auto"/>
            <w:left w:val="none" w:sz="0" w:space="0" w:color="auto"/>
            <w:bottom w:val="none" w:sz="0" w:space="0" w:color="auto"/>
            <w:right w:val="none" w:sz="0" w:space="0" w:color="auto"/>
          </w:divBdr>
        </w:div>
        <w:div w:id="689837965">
          <w:marLeft w:val="0"/>
          <w:marRight w:val="150"/>
          <w:marTop w:val="150"/>
          <w:marBottom w:val="150"/>
          <w:divBdr>
            <w:top w:val="none" w:sz="0" w:space="0" w:color="auto"/>
            <w:left w:val="none" w:sz="0" w:space="0" w:color="auto"/>
            <w:bottom w:val="none" w:sz="0" w:space="0" w:color="auto"/>
            <w:right w:val="none" w:sz="0" w:space="0" w:color="auto"/>
          </w:divBdr>
        </w:div>
        <w:div w:id="198209093">
          <w:marLeft w:val="0"/>
          <w:marRight w:val="150"/>
          <w:marTop w:val="0"/>
          <w:marBottom w:val="0"/>
          <w:divBdr>
            <w:top w:val="none" w:sz="0" w:space="0" w:color="auto"/>
            <w:left w:val="none" w:sz="0" w:space="0" w:color="auto"/>
            <w:bottom w:val="none" w:sz="0" w:space="0" w:color="auto"/>
            <w:right w:val="none" w:sz="0" w:space="0" w:color="auto"/>
          </w:divBdr>
        </w:div>
      </w:divsChild>
    </w:div>
    <w:div w:id="69159941">
      <w:bodyDiv w:val="1"/>
      <w:marLeft w:val="0"/>
      <w:marRight w:val="0"/>
      <w:marTop w:val="0"/>
      <w:marBottom w:val="0"/>
      <w:divBdr>
        <w:top w:val="none" w:sz="0" w:space="0" w:color="auto"/>
        <w:left w:val="none" w:sz="0" w:space="0" w:color="auto"/>
        <w:bottom w:val="none" w:sz="0" w:space="0" w:color="auto"/>
        <w:right w:val="none" w:sz="0" w:space="0" w:color="auto"/>
      </w:divBdr>
      <w:divsChild>
        <w:div w:id="1710688180">
          <w:marLeft w:val="0"/>
          <w:marRight w:val="0"/>
          <w:marTop w:val="0"/>
          <w:marBottom w:val="300"/>
          <w:divBdr>
            <w:top w:val="none" w:sz="0" w:space="0" w:color="auto"/>
            <w:left w:val="none" w:sz="0" w:space="0" w:color="auto"/>
            <w:bottom w:val="none" w:sz="0" w:space="0" w:color="auto"/>
            <w:right w:val="none" w:sz="0" w:space="0" w:color="auto"/>
          </w:divBdr>
        </w:div>
      </w:divsChild>
    </w:div>
    <w:div w:id="69230878">
      <w:bodyDiv w:val="1"/>
      <w:marLeft w:val="0"/>
      <w:marRight w:val="0"/>
      <w:marTop w:val="0"/>
      <w:marBottom w:val="0"/>
      <w:divBdr>
        <w:top w:val="none" w:sz="0" w:space="0" w:color="auto"/>
        <w:left w:val="none" w:sz="0" w:space="0" w:color="auto"/>
        <w:bottom w:val="none" w:sz="0" w:space="0" w:color="auto"/>
        <w:right w:val="none" w:sz="0" w:space="0" w:color="auto"/>
      </w:divBdr>
      <w:divsChild>
        <w:div w:id="406388746">
          <w:marLeft w:val="0"/>
          <w:marRight w:val="0"/>
          <w:marTop w:val="0"/>
          <w:marBottom w:val="300"/>
          <w:divBdr>
            <w:top w:val="none" w:sz="0" w:space="0" w:color="auto"/>
            <w:left w:val="none" w:sz="0" w:space="0" w:color="auto"/>
            <w:bottom w:val="none" w:sz="0" w:space="0" w:color="auto"/>
            <w:right w:val="none" w:sz="0" w:space="0" w:color="auto"/>
          </w:divBdr>
        </w:div>
      </w:divsChild>
    </w:div>
    <w:div w:id="69424681">
      <w:bodyDiv w:val="1"/>
      <w:marLeft w:val="0"/>
      <w:marRight w:val="0"/>
      <w:marTop w:val="0"/>
      <w:marBottom w:val="0"/>
      <w:divBdr>
        <w:top w:val="none" w:sz="0" w:space="0" w:color="auto"/>
        <w:left w:val="none" w:sz="0" w:space="0" w:color="auto"/>
        <w:bottom w:val="none" w:sz="0" w:space="0" w:color="auto"/>
        <w:right w:val="none" w:sz="0" w:space="0" w:color="auto"/>
      </w:divBdr>
      <w:divsChild>
        <w:div w:id="2086762529">
          <w:marLeft w:val="0"/>
          <w:marRight w:val="375"/>
          <w:marTop w:val="0"/>
          <w:marBottom w:val="0"/>
          <w:divBdr>
            <w:top w:val="none" w:sz="0" w:space="0" w:color="auto"/>
            <w:left w:val="none" w:sz="0" w:space="0" w:color="auto"/>
            <w:bottom w:val="none" w:sz="0" w:space="0" w:color="auto"/>
            <w:right w:val="none" w:sz="0" w:space="0" w:color="auto"/>
          </w:divBdr>
        </w:div>
        <w:div w:id="907300366">
          <w:marLeft w:val="0"/>
          <w:marRight w:val="0"/>
          <w:marTop w:val="0"/>
          <w:marBottom w:val="0"/>
          <w:divBdr>
            <w:top w:val="none" w:sz="0" w:space="0" w:color="auto"/>
            <w:left w:val="none" w:sz="0" w:space="0" w:color="auto"/>
            <w:bottom w:val="none" w:sz="0" w:space="0" w:color="auto"/>
            <w:right w:val="none" w:sz="0" w:space="0" w:color="auto"/>
          </w:divBdr>
        </w:div>
      </w:divsChild>
    </w:div>
    <w:div w:id="70659922">
      <w:bodyDiv w:val="1"/>
      <w:marLeft w:val="0"/>
      <w:marRight w:val="0"/>
      <w:marTop w:val="0"/>
      <w:marBottom w:val="0"/>
      <w:divBdr>
        <w:top w:val="none" w:sz="0" w:space="0" w:color="auto"/>
        <w:left w:val="none" w:sz="0" w:space="0" w:color="auto"/>
        <w:bottom w:val="none" w:sz="0" w:space="0" w:color="auto"/>
        <w:right w:val="none" w:sz="0" w:space="0" w:color="auto"/>
      </w:divBdr>
      <w:divsChild>
        <w:div w:id="913784182">
          <w:marLeft w:val="0"/>
          <w:marRight w:val="0"/>
          <w:marTop w:val="0"/>
          <w:marBottom w:val="0"/>
          <w:divBdr>
            <w:top w:val="none" w:sz="0" w:space="0" w:color="auto"/>
            <w:left w:val="none" w:sz="0" w:space="0" w:color="auto"/>
            <w:bottom w:val="none" w:sz="0" w:space="0" w:color="auto"/>
            <w:right w:val="none" w:sz="0" w:space="0" w:color="auto"/>
          </w:divBdr>
        </w:div>
        <w:div w:id="1909800256">
          <w:marLeft w:val="0"/>
          <w:marRight w:val="0"/>
          <w:marTop w:val="300"/>
          <w:marBottom w:val="300"/>
          <w:divBdr>
            <w:top w:val="none" w:sz="0" w:space="0" w:color="auto"/>
            <w:left w:val="none" w:sz="0" w:space="0" w:color="auto"/>
            <w:bottom w:val="none" w:sz="0" w:space="0" w:color="auto"/>
            <w:right w:val="none" w:sz="0" w:space="0" w:color="auto"/>
          </w:divBdr>
        </w:div>
        <w:div w:id="2056078495">
          <w:marLeft w:val="0"/>
          <w:marRight w:val="0"/>
          <w:marTop w:val="0"/>
          <w:marBottom w:val="0"/>
          <w:divBdr>
            <w:top w:val="none" w:sz="0" w:space="0" w:color="auto"/>
            <w:left w:val="none" w:sz="0" w:space="0" w:color="auto"/>
            <w:bottom w:val="none" w:sz="0" w:space="0" w:color="auto"/>
            <w:right w:val="none" w:sz="0" w:space="0" w:color="auto"/>
          </w:divBdr>
          <w:divsChild>
            <w:div w:id="844830945">
              <w:marLeft w:val="0"/>
              <w:marRight w:val="0"/>
              <w:marTop w:val="300"/>
              <w:marBottom w:val="450"/>
              <w:divBdr>
                <w:top w:val="none" w:sz="0" w:space="0" w:color="auto"/>
                <w:left w:val="none" w:sz="0" w:space="0" w:color="auto"/>
                <w:bottom w:val="none" w:sz="0" w:space="0" w:color="auto"/>
                <w:right w:val="none" w:sz="0" w:space="0" w:color="auto"/>
              </w:divBdr>
              <w:divsChild>
                <w:div w:id="1340810137">
                  <w:marLeft w:val="0"/>
                  <w:marRight w:val="0"/>
                  <w:marTop w:val="0"/>
                  <w:marBottom w:val="0"/>
                  <w:divBdr>
                    <w:top w:val="none" w:sz="0" w:space="0" w:color="auto"/>
                    <w:left w:val="none" w:sz="0" w:space="0" w:color="auto"/>
                    <w:bottom w:val="none" w:sz="0" w:space="0" w:color="auto"/>
                    <w:right w:val="none" w:sz="0" w:space="0" w:color="auto"/>
                  </w:divBdr>
                  <w:divsChild>
                    <w:div w:id="1632904980">
                      <w:marLeft w:val="0"/>
                      <w:marRight w:val="0"/>
                      <w:marTop w:val="0"/>
                      <w:marBottom w:val="0"/>
                      <w:divBdr>
                        <w:top w:val="none" w:sz="0" w:space="0" w:color="auto"/>
                        <w:left w:val="none" w:sz="0" w:space="0" w:color="auto"/>
                        <w:bottom w:val="none" w:sz="0" w:space="0" w:color="auto"/>
                        <w:right w:val="none" w:sz="0" w:space="0" w:color="auto"/>
                      </w:divBdr>
                      <w:divsChild>
                        <w:div w:id="1646275079">
                          <w:marLeft w:val="0"/>
                          <w:marRight w:val="0"/>
                          <w:marTop w:val="0"/>
                          <w:marBottom w:val="0"/>
                          <w:divBdr>
                            <w:top w:val="none" w:sz="0" w:space="0" w:color="auto"/>
                            <w:left w:val="none" w:sz="0" w:space="0" w:color="auto"/>
                            <w:bottom w:val="none" w:sz="0" w:space="0" w:color="auto"/>
                            <w:right w:val="none" w:sz="0" w:space="0" w:color="auto"/>
                          </w:divBdr>
                          <w:divsChild>
                            <w:div w:id="940836917">
                              <w:marLeft w:val="0"/>
                              <w:marRight w:val="0"/>
                              <w:marTop w:val="0"/>
                              <w:marBottom w:val="0"/>
                              <w:divBdr>
                                <w:top w:val="none" w:sz="0" w:space="0" w:color="auto"/>
                                <w:left w:val="none" w:sz="0" w:space="0" w:color="auto"/>
                                <w:bottom w:val="none" w:sz="0" w:space="0" w:color="auto"/>
                                <w:right w:val="none" w:sz="0" w:space="0" w:color="auto"/>
                              </w:divBdr>
                              <w:divsChild>
                                <w:div w:id="1858814695">
                                  <w:marLeft w:val="0"/>
                                  <w:marRight w:val="0"/>
                                  <w:marTop w:val="0"/>
                                  <w:marBottom w:val="0"/>
                                  <w:divBdr>
                                    <w:top w:val="none" w:sz="0" w:space="0" w:color="auto"/>
                                    <w:left w:val="none" w:sz="0" w:space="0" w:color="auto"/>
                                    <w:bottom w:val="none" w:sz="0" w:space="0" w:color="auto"/>
                                    <w:right w:val="none" w:sz="0" w:space="0" w:color="auto"/>
                                  </w:divBdr>
                                  <w:divsChild>
                                    <w:div w:id="16494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715869">
          <w:marLeft w:val="0"/>
          <w:marRight w:val="0"/>
          <w:marTop w:val="0"/>
          <w:marBottom w:val="0"/>
          <w:divBdr>
            <w:top w:val="none" w:sz="0" w:space="0" w:color="auto"/>
            <w:left w:val="none" w:sz="0" w:space="0" w:color="auto"/>
            <w:bottom w:val="none" w:sz="0" w:space="0" w:color="auto"/>
            <w:right w:val="none" w:sz="0" w:space="0" w:color="auto"/>
          </w:divBdr>
        </w:div>
      </w:divsChild>
    </w:div>
    <w:div w:id="71315059">
      <w:bodyDiv w:val="1"/>
      <w:marLeft w:val="0"/>
      <w:marRight w:val="0"/>
      <w:marTop w:val="0"/>
      <w:marBottom w:val="0"/>
      <w:divBdr>
        <w:top w:val="none" w:sz="0" w:space="0" w:color="auto"/>
        <w:left w:val="none" w:sz="0" w:space="0" w:color="auto"/>
        <w:bottom w:val="none" w:sz="0" w:space="0" w:color="auto"/>
        <w:right w:val="none" w:sz="0" w:space="0" w:color="auto"/>
      </w:divBdr>
      <w:divsChild>
        <w:div w:id="1576553190">
          <w:marLeft w:val="0"/>
          <w:marRight w:val="150"/>
          <w:marTop w:val="0"/>
          <w:marBottom w:val="75"/>
          <w:divBdr>
            <w:top w:val="none" w:sz="0" w:space="0" w:color="auto"/>
            <w:left w:val="none" w:sz="0" w:space="0" w:color="auto"/>
            <w:bottom w:val="none" w:sz="0" w:space="0" w:color="auto"/>
            <w:right w:val="none" w:sz="0" w:space="0" w:color="auto"/>
          </w:divBdr>
        </w:div>
        <w:div w:id="132017714">
          <w:marLeft w:val="0"/>
          <w:marRight w:val="150"/>
          <w:marTop w:val="150"/>
          <w:marBottom w:val="150"/>
          <w:divBdr>
            <w:top w:val="none" w:sz="0" w:space="0" w:color="auto"/>
            <w:left w:val="none" w:sz="0" w:space="0" w:color="auto"/>
            <w:bottom w:val="none" w:sz="0" w:space="0" w:color="auto"/>
            <w:right w:val="none" w:sz="0" w:space="0" w:color="auto"/>
          </w:divBdr>
        </w:div>
        <w:div w:id="221599253">
          <w:marLeft w:val="0"/>
          <w:marRight w:val="150"/>
          <w:marTop w:val="0"/>
          <w:marBottom w:val="0"/>
          <w:divBdr>
            <w:top w:val="none" w:sz="0" w:space="0" w:color="auto"/>
            <w:left w:val="none" w:sz="0" w:space="0" w:color="auto"/>
            <w:bottom w:val="none" w:sz="0" w:space="0" w:color="auto"/>
            <w:right w:val="none" w:sz="0" w:space="0" w:color="auto"/>
          </w:divBdr>
        </w:div>
      </w:divsChild>
    </w:div>
    <w:div w:id="71970070">
      <w:bodyDiv w:val="1"/>
      <w:marLeft w:val="0"/>
      <w:marRight w:val="0"/>
      <w:marTop w:val="0"/>
      <w:marBottom w:val="0"/>
      <w:divBdr>
        <w:top w:val="none" w:sz="0" w:space="0" w:color="auto"/>
        <w:left w:val="none" w:sz="0" w:space="0" w:color="auto"/>
        <w:bottom w:val="none" w:sz="0" w:space="0" w:color="auto"/>
        <w:right w:val="none" w:sz="0" w:space="0" w:color="auto"/>
      </w:divBdr>
      <w:divsChild>
        <w:div w:id="1257595707">
          <w:marLeft w:val="0"/>
          <w:marRight w:val="0"/>
          <w:marTop w:val="0"/>
          <w:marBottom w:val="300"/>
          <w:divBdr>
            <w:top w:val="none" w:sz="0" w:space="0" w:color="auto"/>
            <w:left w:val="none" w:sz="0" w:space="0" w:color="auto"/>
            <w:bottom w:val="none" w:sz="0" w:space="0" w:color="auto"/>
            <w:right w:val="none" w:sz="0" w:space="0" w:color="auto"/>
          </w:divBdr>
        </w:div>
      </w:divsChild>
    </w:div>
    <w:div w:id="71973364">
      <w:bodyDiv w:val="1"/>
      <w:marLeft w:val="0"/>
      <w:marRight w:val="0"/>
      <w:marTop w:val="0"/>
      <w:marBottom w:val="0"/>
      <w:divBdr>
        <w:top w:val="none" w:sz="0" w:space="0" w:color="auto"/>
        <w:left w:val="none" w:sz="0" w:space="0" w:color="auto"/>
        <w:bottom w:val="none" w:sz="0" w:space="0" w:color="auto"/>
        <w:right w:val="none" w:sz="0" w:space="0" w:color="auto"/>
      </w:divBdr>
      <w:divsChild>
        <w:div w:id="1990090927">
          <w:marLeft w:val="0"/>
          <w:marRight w:val="0"/>
          <w:marTop w:val="0"/>
          <w:marBottom w:val="0"/>
          <w:divBdr>
            <w:top w:val="none" w:sz="0" w:space="0" w:color="auto"/>
            <w:left w:val="none" w:sz="0" w:space="0" w:color="auto"/>
            <w:bottom w:val="none" w:sz="0" w:space="0" w:color="auto"/>
            <w:right w:val="none" w:sz="0" w:space="0" w:color="auto"/>
          </w:divBdr>
        </w:div>
        <w:div w:id="753554933">
          <w:marLeft w:val="0"/>
          <w:marRight w:val="0"/>
          <w:marTop w:val="300"/>
          <w:marBottom w:val="300"/>
          <w:divBdr>
            <w:top w:val="none" w:sz="0" w:space="0" w:color="auto"/>
            <w:left w:val="none" w:sz="0" w:space="0" w:color="auto"/>
            <w:bottom w:val="none" w:sz="0" w:space="0" w:color="auto"/>
            <w:right w:val="none" w:sz="0" w:space="0" w:color="auto"/>
          </w:divBdr>
        </w:div>
        <w:div w:id="1175993426">
          <w:marLeft w:val="0"/>
          <w:marRight w:val="0"/>
          <w:marTop w:val="0"/>
          <w:marBottom w:val="0"/>
          <w:divBdr>
            <w:top w:val="none" w:sz="0" w:space="0" w:color="auto"/>
            <w:left w:val="none" w:sz="0" w:space="0" w:color="auto"/>
            <w:bottom w:val="none" w:sz="0" w:space="0" w:color="auto"/>
            <w:right w:val="none" w:sz="0" w:space="0" w:color="auto"/>
          </w:divBdr>
          <w:divsChild>
            <w:div w:id="1882741835">
              <w:marLeft w:val="0"/>
              <w:marRight w:val="0"/>
              <w:marTop w:val="300"/>
              <w:marBottom w:val="450"/>
              <w:divBdr>
                <w:top w:val="none" w:sz="0" w:space="0" w:color="auto"/>
                <w:left w:val="none" w:sz="0" w:space="0" w:color="auto"/>
                <w:bottom w:val="none" w:sz="0" w:space="0" w:color="auto"/>
                <w:right w:val="none" w:sz="0" w:space="0" w:color="auto"/>
              </w:divBdr>
              <w:divsChild>
                <w:div w:id="1626959172">
                  <w:marLeft w:val="0"/>
                  <w:marRight w:val="0"/>
                  <w:marTop w:val="0"/>
                  <w:marBottom w:val="0"/>
                  <w:divBdr>
                    <w:top w:val="none" w:sz="0" w:space="0" w:color="auto"/>
                    <w:left w:val="none" w:sz="0" w:space="0" w:color="auto"/>
                    <w:bottom w:val="none" w:sz="0" w:space="0" w:color="auto"/>
                    <w:right w:val="none" w:sz="0" w:space="0" w:color="auto"/>
                  </w:divBdr>
                  <w:divsChild>
                    <w:div w:id="1528836535">
                      <w:marLeft w:val="0"/>
                      <w:marRight w:val="0"/>
                      <w:marTop w:val="0"/>
                      <w:marBottom w:val="0"/>
                      <w:divBdr>
                        <w:top w:val="none" w:sz="0" w:space="0" w:color="auto"/>
                        <w:left w:val="none" w:sz="0" w:space="0" w:color="auto"/>
                        <w:bottom w:val="none" w:sz="0" w:space="0" w:color="auto"/>
                        <w:right w:val="none" w:sz="0" w:space="0" w:color="auto"/>
                      </w:divBdr>
                      <w:divsChild>
                        <w:div w:id="1134829015">
                          <w:marLeft w:val="0"/>
                          <w:marRight w:val="0"/>
                          <w:marTop w:val="0"/>
                          <w:marBottom w:val="0"/>
                          <w:divBdr>
                            <w:top w:val="none" w:sz="0" w:space="0" w:color="auto"/>
                            <w:left w:val="none" w:sz="0" w:space="0" w:color="auto"/>
                            <w:bottom w:val="none" w:sz="0" w:space="0" w:color="auto"/>
                            <w:right w:val="none" w:sz="0" w:space="0" w:color="auto"/>
                          </w:divBdr>
                          <w:divsChild>
                            <w:div w:id="9611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096087">
          <w:marLeft w:val="0"/>
          <w:marRight w:val="0"/>
          <w:marTop w:val="0"/>
          <w:marBottom w:val="0"/>
          <w:divBdr>
            <w:top w:val="none" w:sz="0" w:space="0" w:color="auto"/>
            <w:left w:val="none" w:sz="0" w:space="0" w:color="auto"/>
            <w:bottom w:val="none" w:sz="0" w:space="0" w:color="auto"/>
            <w:right w:val="none" w:sz="0" w:space="0" w:color="auto"/>
          </w:divBdr>
        </w:div>
      </w:divsChild>
    </w:div>
    <w:div w:id="72165944">
      <w:bodyDiv w:val="1"/>
      <w:marLeft w:val="0"/>
      <w:marRight w:val="0"/>
      <w:marTop w:val="0"/>
      <w:marBottom w:val="0"/>
      <w:divBdr>
        <w:top w:val="none" w:sz="0" w:space="0" w:color="auto"/>
        <w:left w:val="none" w:sz="0" w:space="0" w:color="auto"/>
        <w:bottom w:val="none" w:sz="0" w:space="0" w:color="auto"/>
        <w:right w:val="none" w:sz="0" w:space="0" w:color="auto"/>
      </w:divBdr>
      <w:divsChild>
        <w:div w:id="713775369">
          <w:marLeft w:val="0"/>
          <w:marRight w:val="0"/>
          <w:marTop w:val="0"/>
          <w:marBottom w:val="0"/>
          <w:divBdr>
            <w:top w:val="none" w:sz="0" w:space="0" w:color="auto"/>
            <w:left w:val="none" w:sz="0" w:space="0" w:color="auto"/>
            <w:bottom w:val="none" w:sz="0" w:space="0" w:color="auto"/>
            <w:right w:val="none" w:sz="0" w:space="0" w:color="auto"/>
          </w:divBdr>
        </w:div>
        <w:div w:id="1154838101">
          <w:marLeft w:val="0"/>
          <w:marRight w:val="0"/>
          <w:marTop w:val="300"/>
          <w:marBottom w:val="300"/>
          <w:divBdr>
            <w:top w:val="none" w:sz="0" w:space="0" w:color="auto"/>
            <w:left w:val="none" w:sz="0" w:space="0" w:color="auto"/>
            <w:bottom w:val="none" w:sz="0" w:space="0" w:color="auto"/>
            <w:right w:val="none" w:sz="0" w:space="0" w:color="auto"/>
          </w:divBdr>
        </w:div>
        <w:div w:id="485513320">
          <w:marLeft w:val="0"/>
          <w:marRight w:val="0"/>
          <w:marTop w:val="0"/>
          <w:marBottom w:val="0"/>
          <w:divBdr>
            <w:top w:val="none" w:sz="0" w:space="0" w:color="auto"/>
            <w:left w:val="none" w:sz="0" w:space="0" w:color="auto"/>
            <w:bottom w:val="none" w:sz="0" w:space="0" w:color="auto"/>
            <w:right w:val="none" w:sz="0" w:space="0" w:color="auto"/>
          </w:divBdr>
          <w:divsChild>
            <w:div w:id="547886235">
              <w:marLeft w:val="0"/>
              <w:marRight w:val="0"/>
              <w:marTop w:val="300"/>
              <w:marBottom w:val="450"/>
              <w:divBdr>
                <w:top w:val="none" w:sz="0" w:space="0" w:color="auto"/>
                <w:left w:val="none" w:sz="0" w:space="0" w:color="auto"/>
                <w:bottom w:val="none" w:sz="0" w:space="0" w:color="auto"/>
                <w:right w:val="none" w:sz="0" w:space="0" w:color="auto"/>
              </w:divBdr>
              <w:divsChild>
                <w:div w:id="1938562191">
                  <w:marLeft w:val="0"/>
                  <w:marRight w:val="0"/>
                  <w:marTop w:val="0"/>
                  <w:marBottom w:val="0"/>
                  <w:divBdr>
                    <w:top w:val="none" w:sz="0" w:space="0" w:color="auto"/>
                    <w:left w:val="none" w:sz="0" w:space="0" w:color="auto"/>
                    <w:bottom w:val="none" w:sz="0" w:space="0" w:color="auto"/>
                    <w:right w:val="none" w:sz="0" w:space="0" w:color="auto"/>
                  </w:divBdr>
                  <w:divsChild>
                    <w:div w:id="339965700">
                      <w:marLeft w:val="0"/>
                      <w:marRight w:val="0"/>
                      <w:marTop w:val="0"/>
                      <w:marBottom w:val="0"/>
                      <w:divBdr>
                        <w:top w:val="none" w:sz="0" w:space="0" w:color="auto"/>
                        <w:left w:val="none" w:sz="0" w:space="0" w:color="auto"/>
                        <w:bottom w:val="none" w:sz="0" w:space="0" w:color="auto"/>
                        <w:right w:val="none" w:sz="0" w:space="0" w:color="auto"/>
                      </w:divBdr>
                      <w:divsChild>
                        <w:div w:id="242840074">
                          <w:marLeft w:val="0"/>
                          <w:marRight w:val="0"/>
                          <w:marTop w:val="0"/>
                          <w:marBottom w:val="0"/>
                          <w:divBdr>
                            <w:top w:val="none" w:sz="0" w:space="0" w:color="auto"/>
                            <w:left w:val="none" w:sz="0" w:space="0" w:color="auto"/>
                            <w:bottom w:val="none" w:sz="0" w:space="0" w:color="auto"/>
                            <w:right w:val="none" w:sz="0" w:space="0" w:color="auto"/>
                          </w:divBdr>
                          <w:divsChild>
                            <w:div w:id="143374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048104">
          <w:marLeft w:val="0"/>
          <w:marRight w:val="0"/>
          <w:marTop w:val="0"/>
          <w:marBottom w:val="0"/>
          <w:divBdr>
            <w:top w:val="none" w:sz="0" w:space="0" w:color="auto"/>
            <w:left w:val="none" w:sz="0" w:space="0" w:color="auto"/>
            <w:bottom w:val="none" w:sz="0" w:space="0" w:color="auto"/>
            <w:right w:val="none" w:sz="0" w:space="0" w:color="auto"/>
          </w:divBdr>
          <w:divsChild>
            <w:div w:id="111864313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2361105">
      <w:bodyDiv w:val="1"/>
      <w:marLeft w:val="0"/>
      <w:marRight w:val="0"/>
      <w:marTop w:val="0"/>
      <w:marBottom w:val="0"/>
      <w:divBdr>
        <w:top w:val="none" w:sz="0" w:space="0" w:color="auto"/>
        <w:left w:val="none" w:sz="0" w:space="0" w:color="auto"/>
        <w:bottom w:val="none" w:sz="0" w:space="0" w:color="auto"/>
        <w:right w:val="none" w:sz="0" w:space="0" w:color="auto"/>
      </w:divBdr>
      <w:divsChild>
        <w:div w:id="445193666">
          <w:marLeft w:val="0"/>
          <w:marRight w:val="0"/>
          <w:marTop w:val="0"/>
          <w:marBottom w:val="0"/>
          <w:divBdr>
            <w:top w:val="none" w:sz="0" w:space="0" w:color="auto"/>
            <w:left w:val="none" w:sz="0" w:space="0" w:color="auto"/>
            <w:bottom w:val="none" w:sz="0" w:space="0" w:color="auto"/>
            <w:right w:val="none" w:sz="0" w:space="0" w:color="auto"/>
          </w:divBdr>
          <w:divsChild>
            <w:div w:id="1982728161">
              <w:marLeft w:val="0"/>
              <w:marRight w:val="375"/>
              <w:marTop w:val="0"/>
              <w:marBottom w:val="0"/>
              <w:divBdr>
                <w:top w:val="none" w:sz="0" w:space="0" w:color="auto"/>
                <w:left w:val="none" w:sz="0" w:space="0" w:color="auto"/>
                <w:bottom w:val="none" w:sz="0" w:space="0" w:color="auto"/>
                <w:right w:val="none" w:sz="0" w:space="0" w:color="auto"/>
              </w:divBdr>
            </w:div>
            <w:div w:id="1159154487">
              <w:marLeft w:val="0"/>
              <w:marRight w:val="0"/>
              <w:marTop w:val="0"/>
              <w:marBottom w:val="0"/>
              <w:divBdr>
                <w:top w:val="none" w:sz="0" w:space="0" w:color="auto"/>
                <w:left w:val="none" w:sz="0" w:space="0" w:color="auto"/>
                <w:bottom w:val="none" w:sz="0" w:space="0" w:color="auto"/>
                <w:right w:val="none" w:sz="0" w:space="0" w:color="auto"/>
              </w:divBdr>
            </w:div>
          </w:divsChild>
        </w:div>
        <w:div w:id="2052878164">
          <w:marLeft w:val="0"/>
          <w:marRight w:val="0"/>
          <w:marTop w:val="0"/>
          <w:marBottom w:val="0"/>
          <w:divBdr>
            <w:top w:val="none" w:sz="0" w:space="0" w:color="auto"/>
            <w:left w:val="none" w:sz="0" w:space="0" w:color="auto"/>
            <w:bottom w:val="none" w:sz="0" w:space="0" w:color="auto"/>
            <w:right w:val="none" w:sz="0" w:space="0" w:color="auto"/>
          </w:divBdr>
          <w:divsChild>
            <w:div w:id="6559570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2549836">
      <w:bodyDiv w:val="1"/>
      <w:marLeft w:val="0"/>
      <w:marRight w:val="0"/>
      <w:marTop w:val="0"/>
      <w:marBottom w:val="0"/>
      <w:divBdr>
        <w:top w:val="none" w:sz="0" w:space="0" w:color="auto"/>
        <w:left w:val="none" w:sz="0" w:space="0" w:color="auto"/>
        <w:bottom w:val="none" w:sz="0" w:space="0" w:color="auto"/>
        <w:right w:val="none" w:sz="0" w:space="0" w:color="auto"/>
      </w:divBdr>
      <w:divsChild>
        <w:div w:id="92672148">
          <w:marLeft w:val="0"/>
          <w:marRight w:val="0"/>
          <w:marTop w:val="0"/>
          <w:marBottom w:val="0"/>
          <w:divBdr>
            <w:top w:val="none" w:sz="0" w:space="0" w:color="auto"/>
            <w:left w:val="none" w:sz="0" w:space="0" w:color="auto"/>
            <w:bottom w:val="none" w:sz="0" w:space="0" w:color="auto"/>
            <w:right w:val="none" w:sz="0" w:space="0" w:color="auto"/>
          </w:divBdr>
        </w:div>
      </w:divsChild>
    </w:div>
    <w:div w:id="72817213">
      <w:bodyDiv w:val="1"/>
      <w:marLeft w:val="0"/>
      <w:marRight w:val="0"/>
      <w:marTop w:val="0"/>
      <w:marBottom w:val="0"/>
      <w:divBdr>
        <w:top w:val="none" w:sz="0" w:space="0" w:color="auto"/>
        <w:left w:val="none" w:sz="0" w:space="0" w:color="auto"/>
        <w:bottom w:val="none" w:sz="0" w:space="0" w:color="auto"/>
        <w:right w:val="none" w:sz="0" w:space="0" w:color="auto"/>
      </w:divBdr>
      <w:divsChild>
        <w:div w:id="1870950074">
          <w:marLeft w:val="0"/>
          <w:marRight w:val="150"/>
          <w:marTop w:val="0"/>
          <w:marBottom w:val="75"/>
          <w:divBdr>
            <w:top w:val="none" w:sz="0" w:space="0" w:color="auto"/>
            <w:left w:val="none" w:sz="0" w:space="0" w:color="auto"/>
            <w:bottom w:val="none" w:sz="0" w:space="0" w:color="auto"/>
            <w:right w:val="none" w:sz="0" w:space="0" w:color="auto"/>
          </w:divBdr>
        </w:div>
        <w:div w:id="2061780684">
          <w:marLeft w:val="0"/>
          <w:marRight w:val="150"/>
          <w:marTop w:val="150"/>
          <w:marBottom w:val="150"/>
          <w:divBdr>
            <w:top w:val="none" w:sz="0" w:space="0" w:color="auto"/>
            <w:left w:val="none" w:sz="0" w:space="0" w:color="auto"/>
            <w:bottom w:val="none" w:sz="0" w:space="0" w:color="auto"/>
            <w:right w:val="none" w:sz="0" w:space="0" w:color="auto"/>
          </w:divBdr>
        </w:div>
        <w:div w:id="205068540">
          <w:marLeft w:val="0"/>
          <w:marRight w:val="150"/>
          <w:marTop w:val="0"/>
          <w:marBottom w:val="0"/>
          <w:divBdr>
            <w:top w:val="none" w:sz="0" w:space="0" w:color="auto"/>
            <w:left w:val="none" w:sz="0" w:space="0" w:color="auto"/>
            <w:bottom w:val="none" w:sz="0" w:space="0" w:color="auto"/>
            <w:right w:val="none" w:sz="0" w:space="0" w:color="auto"/>
          </w:divBdr>
        </w:div>
      </w:divsChild>
    </w:div>
    <w:div w:id="74057832">
      <w:bodyDiv w:val="1"/>
      <w:marLeft w:val="0"/>
      <w:marRight w:val="0"/>
      <w:marTop w:val="0"/>
      <w:marBottom w:val="0"/>
      <w:divBdr>
        <w:top w:val="none" w:sz="0" w:space="0" w:color="auto"/>
        <w:left w:val="none" w:sz="0" w:space="0" w:color="auto"/>
        <w:bottom w:val="none" w:sz="0" w:space="0" w:color="auto"/>
        <w:right w:val="none" w:sz="0" w:space="0" w:color="auto"/>
      </w:divBdr>
      <w:divsChild>
        <w:div w:id="63455046">
          <w:marLeft w:val="0"/>
          <w:marRight w:val="0"/>
          <w:marTop w:val="225"/>
          <w:marBottom w:val="0"/>
          <w:divBdr>
            <w:top w:val="none" w:sz="0" w:space="0" w:color="auto"/>
            <w:left w:val="none" w:sz="0" w:space="0" w:color="auto"/>
            <w:bottom w:val="none" w:sz="0" w:space="0" w:color="auto"/>
            <w:right w:val="none" w:sz="0" w:space="0" w:color="auto"/>
          </w:divBdr>
          <w:divsChild>
            <w:div w:id="2084141094">
              <w:marLeft w:val="0"/>
              <w:marRight w:val="0"/>
              <w:marTop w:val="0"/>
              <w:marBottom w:val="0"/>
              <w:divBdr>
                <w:top w:val="none" w:sz="0" w:space="0" w:color="auto"/>
                <w:left w:val="none" w:sz="0" w:space="0" w:color="auto"/>
                <w:bottom w:val="none" w:sz="0" w:space="0" w:color="auto"/>
                <w:right w:val="none" w:sz="0" w:space="0" w:color="auto"/>
              </w:divBdr>
            </w:div>
          </w:divsChild>
        </w:div>
        <w:div w:id="670569382">
          <w:marLeft w:val="0"/>
          <w:marRight w:val="0"/>
          <w:marTop w:val="0"/>
          <w:marBottom w:val="0"/>
          <w:divBdr>
            <w:top w:val="none" w:sz="0" w:space="0" w:color="auto"/>
            <w:left w:val="none" w:sz="0" w:space="0" w:color="auto"/>
            <w:bottom w:val="none" w:sz="0" w:space="0" w:color="auto"/>
            <w:right w:val="none" w:sz="0" w:space="0" w:color="auto"/>
          </w:divBdr>
          <w:divsChild>
            <w:div w:id="2034066830">
              <w:marLeft w:val="0"/>
              <w:marRight w:val="0"/>
              <w:marTop w:val="0"/>
              <w:marBottom w:val="0"/>
              <w:divBdr>
                <w:top w:val="none" w:sz="0" w:space="0" w:color="auto"/>
                <w:left w:val="none" w:sz="0" w:space="0" w:color="auto"/>
                <w:bottom w:val="none" w:sz="0" w:space="0" w:color="auto"/>
                <w:right w:val="none" w:sz="0" w:space="0" w:color="auto"/>
              </w:divBdr>
            </w:div>
          </w:divsChild>
        </w:div>
        <w:div w:id="1676613467">
          <w:marLeft w:val="0"/>
          <w:marRight w:val="0"/>
          <w:marTop w:val="225"/>
          <w:marBottom w:val="0"/>
          <w:divBdr>
            <w:top w:val="none" w:sz="0" w:space="0" w:color="auto"/>
            <w:left w:val="none" w:sz="0" w:space="0" w:color="auto"/>
            <w:bottom w:val="none" w:sz="0" w:space="0" w:color="auto"/>
            <w:right w:val="none" w:sz="0" w:space="0" w:color="auto"/>
          </w:divBdr>
          <w:divsChild>
            <w:div w:id="14633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4571">
      <w:bodyDiv w:val="1"/>
      <w:marLeft w:val="0"/>
      <w:marRight w:val="0"/>
      <w:marTop w:val="0"/>
      <w:marBottom w:val="0"/>
      <w:divBdr>
        <w:top w:val="none" w:sz="0" w:space="0" w:color="auto"/>
        <w:left w:val="none" w:sz="0" w:space="0" w:color="auto"/>
        <w:bottom w:val="none" w:sz="0" w:space="0" w:color="auto"/>
        <w:right w:val="none" w:sz="0" w:space="0" w:color="auto"/>
      </w:divBdr>
      <w:divsChild>
        <w:div w:id="217479848">
          <w:marLeft w:val="0"/>
          <w:marRight w:val="0"/>
          <w:marTop w:val="0"/>
          <w:marBottom w:val="75"/>
          <w:divBdr>
            <w:top w:val="none" w:sz="0" w:space="0" w:color="auto"/>
            <w:left w:val="none" w:sz="0" w:space="0" w:color="auto"/>
            <w:bottom w:val="none" w:sz="0" w:space="0" w:color="auto"/>
            <w:right w:val="none" w:sz="0" w:space="0" w:color="auto"/>
          </w:divBdr>
        </w:div>
        <w:div w:id="51060885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4396809">
      <w:bodyDiv w:val="1"/>
      <w:marLeft w:val="0"/>
      <w:marRight w:val="0"/>
      <w:marTop w:val="0"/>
      <w:marBottom w:val="0"/>
      <w:divBdr>
        <w:top w:val="none" w:sz="0" w:space="0" w:color="auto"/>
        <w:left w:val="none" w:sz="0" w:space="0" w:color="auto"/>
        <w:bottom w:val="none" w:sz="0" w:space="0" w:color="auto"/>
        <w:right w:val="none" w:sz="0" w:space="0" w:color="auto"/>
      </w:divBdr>
      <w:divsChild>
        <w:div w:id="409278336">
          <w:marLeft w:val="0"/>
          <w:marRight w:val="0"/>
          <w:marTop w:val="0"/>
          <w:marBottom w:val="150"/>
          <w:divBdr>
            <w:top w:val="none" w:sz="0" w:space="0" w:color="auto"/>
            <w:left w:val="none" w:sz="0" w:space="0" w:color="auto"/>
            <w:bottom w:val="none" w:sz="0" w:space="0" w:color="auto"/>
            <w:right w:val="none" w:sz="0" w:space="0" w:color="auto"/>
          </w:divBdr>
          <w:divsChild>
            <w:div w:id="81414371">
              <w:marLeft w:val="0"/>
              <w:marRight w:val="0"/>
              <w:marTop w:val="0"/>
              <w:marBottom w:val="0"/>
              <w:divBdr>
                <w:top w:val="none" w:sz="0" w:space="0" w:color="auto"/>
                <w:left w:val="none" w:sz="0" w:space="0" w:color="auto"/>
                <w:bottom w:val="none" w:sz="0" w:space="0" w:color="auto"/>
                <w:right w:val="none" w:sz="0" w:space="0" w:color="auto"/>
              </w:divBdr>
              <w:divsChild>
                <w:div w:id="368991226">
                  <w:marLeft w:val="0"/>
                  <w:marRight w:val="150"/>
                  <w:marTop w:val="0"/>
                  <w:marBottom w:val="0"/>
                  <w:divBdr>
                    <w:top w:val="none" w:sz="0" w:space="0" w:color="auto"/>
                    <w:left w:val="none" w:sz="0" w:space="0" w:color="auto"/>
                    <w:bottom w:val="none" w:sz="0" w:space="0" w:color="auto"/>
                    <w:right w:val="none" w:sz="0" w:space="0" w:color="auto"/>
                  </w:divBdr>
                </w:div>
                <w:div w:id="452017033">
                  <w:marLeft w:val="0"/>
                  <w:marRight w:val="150"/>
                  <w:marTop w:val="0"/>
                  <w:marBottom w:val="0"/>
                  <w:divBdr>
                    <w:top w:val="none" w:sz="0" w:space="0" w:color="auto"/>
                    <w:left w:val="none" w:sz="0" w:space="0" w:color="auto"/>
                    <w:bottom w:val="none" w:sz="0" w:space="0" w:color="auto"/>
                    <w:right w:val="none" w:sz="0" w:space="0" w:color="auto"/>
                  </w:divBdr>
                </w:div>
              </w:divsChild>
            </w:div>
            <w:div w:id="1535533807">
              <w:marLeft w:val="0"/>
              <w:marRight w:val="0"/>
              <w:marTop w:val="0"/>
              <w:marBottom w:val="0"/>
              <w:divBdr>
                <w:top w:val="none" w:sz="0" w:space="0" w:color="auto"/>
                <w:left w:val="none" w:sz="0" w:space="0" w:color="auto"/>
                <w:bottom w:val="none" w:sz="0" w:space="0" w:color="auto"/>
                <w:right w:val="none" w:sz="0" w:space="0" w:color="auto"/>
              </w:divBdr>
              <w:divsChild>
                <w:div w:id="1201549928">
                  <w:marLeft w:val="0"/>
                  <w:marRight w:val="0"/>
                  <w:marTop w:val="0"/>
                  <w:marBottom w:val="0"/>
                  <w:divBdr>
                    <w:top w:val="none" w:sz="0" w:space="0" w:color="auto"/>
                    <w:left w:val="none" w:sz="0" w:space="0" w:color="auto"/>
                    <w:bottom w:val="none" w:sz="0" w:space="0" w:color="auto"/>
                    <w:right w:val="none" w:sz="0" w:space="0" w:color="auto"/>
                  </w:divBdr>
                  <w:divsChild>
                    <w:div w:id="1654142481">
                      <w:marLeft w:val="0"/>
                      <w:marRight w:val="0"/>
                      <w:marTop w:val="0"/>
                      <w:marBottom w:val="0"/>
                      <w:divBdr>
                        <w:top w:val="none" w:sz="0" w:space="0" w:color="auto"/>
                        <w:left w:val="none" w:sz="0" w:space="0" w:color="auto"/>
                        <w:bottom w:val="none" w:sz="0" w:space="0" w:color="auto"/>
                        <w:right w:val="none" w:sz="0" w:space="0" w:color="auto"/>
                      </w:divBdr>
                      <w:divsChild>
                        <w:div w:id="1044449737">
                          <w:marLeft w:val="0"/>
                          <w:marRight w:val="0"/>
                          <w:marTop w:val="0"/>
                          <w:marBottom w:val="0"/>
                          <w:divBdr>
                            <w:top w:val="none" w:sz="0" w:space="0" w:color="auto"/>
                            <w:left w:val="none" w:sz="0" w:space="0" w:color="auto"/>
                            <w:bottom w:val="none" w:sz="0" w:space="0" w:color="auto"/>
                            <w:right w:val="none" w:sz="0" w:space="0" w:color="auto"/>
                          </w:divBdr>
                        </w:div>
                      </w:divsChild>
                    </w:div>
                    <w:div w:id="851458677">
                      <w:marLeft w:val="0"/>
                      <w:marRight w:val="135"/>
                      <w:marTop w:val="0"/>
                      <w:marBottom w:val="0"/>
                      <w:divBdr>
                        <w:top w:val="none" w:sz="0" w:space="0" w:color="auto"/>
                        <w:left w:val="none" w:sz="0" w:space="0" w:color="auto"/>
                        <w:bottom w:val="none" w:sz="0" w:space="0" w:color="auto"/>
                        <w:right w:val="none" w:sz="0" w:space="0" w:color="auto"/>
                      </w:divBdr>
                    </w:div>
                    <w:div w:id="10121426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263324">
          <w:marLeft w:val="0"/>
          <w:marRight w:val="0"/>
          <w:marTop w:val="0"/>
          <w:marBottom w:val="0"/>
          <w:divBdr>
            <w:top w:val="none" w:sz="0" w:space="0" w:color="auto"/>
            <w:left w:val="none" w:sz="0" w:space="0" w:color="auto"/>
            <w:bottom w:val="none" w:sz="0" w:space="0" w:color="auto"/>
            <w:right w:val="none" w:sz="0" w:space="0" w:color="auto"/>
          </w:divBdr>
          <w:divsChild>
            <w:div w:id="1832790347">
              <w:marLeft w:val="0"/>
              <w:marRight w:val="0"/>
              <w:marTop w:val="0"/>
              <w:marBottom w:val="0"/>
              <w:divBdr>
                <w:top w:val="none" w:sz="0" w:space="0" w:color="auto"/>
                <w:left w:val="none" w:sz="0" w:space="0" w:color="auto"/>
                <w:bottom w:val="none" w:sz="0" w:space="0" w:color="auto"/>
                <w:right w:val="none" w:sz="0" w:space="0" w:color="auto"/>
              </w:divBdr>
              <w:divsChild>
                <w:div w:id="549002952">
                  <w:marLeft w:val="0"/>
                  <w:marRight w:val="0"/>
                  <w:marTop w:val="0"/>
                  <w:marBottom w:val="0"/>
                  <w:divBdr>
                    <w:top w:val="none" w:sz="0" w:space="0" w:color="auto"/>
                    <w:left w:val="none" w:sz="0" w:space="0" w:color="auto"/>
                    <w:bottom w:val="none" w:sz="0" w:space="0" w:color="auto"/>
                    <w:right w:val="none" w:sz="0" w:space="0" w:color="auto"/>
                  </w:divBdr>
                </w:div>
              </w:divsChild>
            </w:div>
            <w:div w:id="1455949815">
              <w:marLeft w:val="0"/>
              <w:marRight w:val="0"/>
              <w:marTop w:val="225"/>
              <w:marBottom w:val="0"/>
              <w:divBdr>
                <w:top w:val="none" w:sz="0" w:space="0" w:color="auto"/>
                <w:left w:val="none" w:sz="0" w:space="0" w:color="auto"/>
                <w:bottom w:val="none" w:sz="0" w:space="0" w:color="auto"/>
                <w:right w:val="none" w:sz="0" w:space="0" w:color="auto"/>
              </w:divBdr>
              <w:divsChild>
                <w:div w:id="765806879">
                  <w:marLeft w:val="0"/>
                  <w:marRight w:val="0"/>
                  <w:marTop w:val="0"/>
                  <w:marBottom w:val="0"/>
                  <w:divBdr>
                    <w:top w:val="none" w:sz="0" w:space="0" w:color="auto"/>
                    <w:left w:val="none" w:sz="0" w:space="0" w:color="auto"/>
                    <w:bottom w:val="none" w:sz="0" w:space="0" w:color="auto"/>
                    <w:right w:val="none" w:sz="0" w:space="0" w:color="auto"/>
                  </w:divBdr>
                </w:div>
              </w:divsChild>
            </w:div>
            <w:div w:id="1449272511">
              <w:marLeft w:val="0"/>
              <w:marRight w:val="0"/>
              <w:marTop w:val="225"/>
              <w:marBottom w:val="0"/>
              <w:divBdr>
                <w:top w:val="none" w:sz="0" w:space="0" w:color="auto"/>
                <w:left w:val="none" w:sz="0" w:space="0" w:color="auto"/>
                <w:bottom w:val="none" w:sz="0" w:space="0" w:color="auto"/>
                <w:right w:val="none" w:sz="0" w:space="0" w:color="auto"/>
              </w:divBdr>
              <w:divsChild>
                <w:div w:id="231694291">
                  <w:marLeft w:val="0"/>
                  <w:marRight w:val="0"/>
                  <w:marTop w:val="0"/>
                  <w:marBottom w:val="0"/>
                  <w:divBdr>
                    <w:top w:val="none" w:sz="0" w:space="0" w:color="auto"/>
                    <w:left w:val="none" w:sz="0" w:space="0" w:color="auto"/>
                    <w:bottom w:val="none" w:sz="0" w:space="0" w:color="auto"/>
                    <w:right w:val="none" w:sz="0" w:space="0" w:color="auto"/>
                  </w:divBdr>
                </w:div>
              </w:divsChild>
            </w:div>
            <w:div w:id="1906061000">
              <w:marLeft w:val="0"/>
              <w:marRight w:val="0"/>
              <w:marTop w:val="375"/>
              <w:marBottom w:val="0"/>
              <w:divBdr>
                <w:top w:val="none" w:sz="0" w:space="0" w:color="auto"/>
                <w:left w:val="none" w:sz="0" w:space="0" w:color="auto"/>
                <w:bottom w:val="none" w:sz="0" w:space="0" w:color="auto"/>
                <w:right w:val="none" w:sz="0" w:space="0" w:color="auto"/>
              </w:divBdr>
              <w:divsChild>
                <w:div w:id="1255820713">
                  <w:marLeft w:val="0"/>
                  <w:marRight w:val="0"/>
                  <w:marTop w:val="0"/>
                  <w:marBottom w:val="0"/>
                  <w:divBdr>
                    <w:top w:val="none" w:sz="0" w:space="0" w:color="auto"/>
                    <w:left w:val="none" w:sz="0" w:space="0" w:color="auto"/>
                    <w:bottom w:val="none" w:sz="0" w:space="0" w:color="auto"/>
                    <w:right w:val="none" w:sz="0" w:space="0" w:color="auto"/>
                  </w:divBdr>
                  <w:divsChild>
                    <w:div w:id="12552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33808">
      <w:bodyDiv w:val="1"/>
      <w:marLeft w:val="0"/>
      <w:marRight w:val="0"/>
      <w:marTop w:val="0"/>
      <w:marBottom w:val="0"/>
      <w:divBdr>
        <w:top w:val="none" w:sz="0" w:space="0" w:color="auto"/>
        <w:left w:val="none" w:sz="0" w:space="0" w:color="auto"/>
        <w:bottom w:val="none" w:sz="0" w:space="0" w:color="auto"/>
        <w:right w:val="none" w:sz="0" w:space="0" w:color="auto"/>
      </w:divBdr>
      <w:divsChild>
        <w:div w:id="1156144905">
          <w:marLeft w:val="0"/>
          <w:marRight w:val="0"/>
          <w:marTop w:val="0"/>
          <w:marBottom w:val="300"/>
          <w:divBdr>
            <w:top w:val="none" w:sz="0" w:space="0" w:color="auto"/>
            <w:left w:val="none" w:sz="0" w:space="0" w:color="auto"/>
            <w:bottom w:val="none" w:sz="0" w:space="0" w:color="auto"/>
            <w:right w:val="none" w:sz="0" w:space="0" w:color="auto"/>
          </w:divBdr>
        </w:div>
      </w:divsChild>
    </w:div>
    <w:div w:id="75713169">
      <w:bodyDiv w:val="1"/>
      <w:marLeft w:val="0"/>
      <w:marRight w:val="0"/>
      <w:marTop w:val="0"/>
      <w:marBottom w:val="0"/>
      <w:divBdr>
        <w:top w:val="none" w:sz="0" w:space="0" w:color="auto"/>
        <w:left w:val="none" w:sz="0" w:space="0" w:color="auto"/>
        <w:bottom w:val="none" w:sz="0" w:space="0" w:color="auto"/>
        <w:right w:val="none" w:sz="0" w:space="0" w:color="auto"/>
      </w:divBdr>
      <w:divsChild>
        <w:div w:id="1084256638">
          <w:marLeft w:val="0"/>
          <w:marRight w:val="150"/>
          <w:marTop w:val="0"/>
          <w:marBottom w:val="75"/>
          <w:divBdr>
            <w:top w:val="none" w:sz="0" w:space="0" w:color="auto"/>
            <w:left w:val="none" w:sz="0" w:space="0" w:color="auto"/>
            <w:bottom w:val="none" w:sz="0" w:space="0" w:color="auto"/>
            <w:right w:val="none" w:sz="0" w:space="0" w:color="auto"/>
          </w:divBdr>
        </w:div>
        <w:div w:id="410584781">
          <w:marLeft w:val="0"/>
          <w:marRight w:val="150"/>
          <w:marTop w:val="150"/>
          <w:marBottom w:val="150"/>
          <w:divBdr>
            <w:top w:val="none" w:sz="0" w:space="0" w:color="auto"/>
            <w:left w:val="none" w:sz="0" w:space="0" w:color="auto"/>
            <w:bottom w:val="none" w:sz="0" w:space="0" w:color="auto"/>
            <w:right w:val="none" w:sz="0" w:space="0" w:color="auto"/>
          </w:divBdr>
        </w:div>
        <w:div w:id="1661346181">
          <w:marLeft w:val="0"/>
          <w:marRight w:val="150"/>
          <w:marTop w:val="0"/>
          <w:marBottom w:val="0"/>
          <w:divBdr>
            <w:top w:val="none" w:sz="0" w:space="0" w:color="auto"/>
            <w:left w:val="none" w:sz="0" w:space="0" w:color="auto"/>
            <w:bottom w:val="none" w:sz="0" w:space="0" w:color="auto"/>
            <w:right w:val="none" w:sz="0" w:space="0" w:color="auto"/>
          </w:divBdr>
        </w:div>
      </w:divsChild>
    </w:div>
    <w:div w:id="76949292">
      <w:bodyDiv w:val="1"/>
      <w:marLeft w:val="0"/>
      <w:marRight w:val="0"/>
      <w:marTop w:val="0"/>
      <w:marBottom w:val="0"/>
      <w:divBdr>
        <w:top w:val="none" w:sz="0" w:space="0" w:color="auto"/>
        <w:left w:val="none" w:sz="0" w:space="0" w:color="auto"/>
        <w:bottom w:val="none" w:sz="0" w:space="0" w:color="auto"/>
        <w:right w:val="none" w:sz="0" w:space="0" w:color="auto"/>
      </w:divBdr>
      <w:divsChild>
        <w:div w:id="611058812">
          <w:marLeft w:val="0"/>
          <w:marRight w:val="0"/>
          <w:marTop w:val="0"/>
          <w:marBottom w:val="300"/>
          <w:divBdr>
            <w:top w:val="none" w:sz="0" w:space="0" w:color="auto"/>
            <w:left w:val="none" w:sz="0" w:space="0" w:color="auto"/>
            <w:bottom w:val="none" w:sz="0" w:space="0" w:color="auto"/>
            <w:right w:val="none" w:sz="0" w:space="0" w:color="auto"/>
          </w:divBdr>
        </w:div>
      </w:divsChild>
    </w:div>
    <w:div w:id="77292905">
      <w:bodyDiv w:val="1"/>
      <w:marLeft w:val="0"/>
      <w:marRight w:val="0"/>
      <w:marTop w:val="0"/>
      <w:marBottom w:val="0"/>
      <w:divBdr>
        <w:top w:val="none" w:sz="0" w:space="0" w:color="auto"/>
        <w:left w:val="none" w:sz="0" w:space="0" w:color="auto"/>
        <w:bottom w:val="none" w:sz="0" w:space="0" w:color="auto"/>
        <w:right w:val="none" w:sz="0" w:space="0" w:color="auto"/>
      </w:divBdr>
      <w:divsChild>
        <w:div w:id="385298775">
          <w:marLeft w:val="0"/>
          <w:marRight w:val="0"/>
          <w:marTop w:val="150"/>
          <w:marBottom w:val="450"/>
          <w:divBdr>
            <w:top w:val="none" w:sz="0" w:space="0" w:color="auto"/>
            <w:left w:val="none" w:sz="0" w:space="0" w:color="auto"/>
            <w:bottom w:val="none" w:sz="0" w:space="0" w:color="auto"/>
            <w:right w:val="none" w:sz="0" w:space="0" w:color="auto"/>
          </w:divBdr>
        </w:div>
        <w:div w:id="1815567057">
          <w:marLeft w:val="0"/>
          <w:marRight w:val="0"/>
          <w:marTop w:val="0"/>
          <w:marBottom w:val="300"/>
          <w:divBdr>
            <w:top w:val="none" w:sz="0" w:space="0" w:color="auto"/>
            <w:left w:val="none" w:sz="0" w:space="0" w:color="auto"/>
            <w:bottom w:val="none" w:sz="0" w:space="0" w:color="auto"/>
            <w:right w:val="none" w:sz="0" w:space="0" w:color="auto"/>
          </w:divBdr>
        </w:div>
        <w:div w:id="381100168">
          <w:marLeft w:val="0"/>
          <w:marRight w:val="0"/>
          <w:marTop w:val="495"/>
          <w:marBottom w:val="630"/>
          <w:divBdr>
            <w:top w:val="none" w:sz="0" w:space="0" w:color="auto"/>
            <w:left w:val="none" w:sz="0" w:space="0" w:color="auto"/>
            <w:bottom w:val="none" w:sz="0" w:space="0" w:color="auto"/>
            <w:right w:val="none" w:sz="0" w:space="0" w:color="auto"/>
          </w:divBdr>
        </w:div>
      </w:divsChild>
    </w:div>
    <w:div w:id="81342659">
      <w:bodyDiv w:val="1"/>
      <w:marLeft w:val="0"/>
      <w:marRight w:val="0"/>
      <w:marTop w:val="0"/>
      <w:marBottom w:val="0"/>
      <w:divBdr>
        <w:top w:val="none" w:sz="0" w:space="0" w:color="auto"/>
        <w:left w:val="none" w:sz="0" w:space="0" w:color="auto"/>
        <w:bottom w:val="none" w:sz="0" w:space="0" w:color="auto"/>
        <w:right w:val="none" w:sz="0" w:space="0" w:color="auto"/>
      </w:divBdr>
      <w:divsChild>
        <w:div w:id="908347661">
          <w:marLeft w:val="0"/>
          <w:marRight w:val="0"/>
          <w:marTop w:val="0"/>
          <w:marBottom w:val="300"/>
          <w:divBdr>
            <w:top w:val="none" w:sz="0" w:space="0" w:color="auto"/>
            <w:left w:val="none" w:sz="0" w:space="0" w:color="auto"/>
            <w:bottom w:val="none" w:sz="0" w:space="0" w:color="auto"/>
            <w:right w:val="none" w:sz="0" w:space="0" w:color="auto"/>
          </w:divBdr>
        </w:div>
      </w:divsChild>
    </w:div>
    <w:div w:id="81608419">
      <w:bodyDiv w:val="1"/>
      <w:marLeft w:val="0"/>
      <w:marRight w:val="0"/>
      <w:marTop w:val="0"/>
      <w:marBottom w:val="0"/>
      <w:divBdr>
        <w:top w:val="none" w:sz="0" w:space="0" w:color="auto"/>
        <w:left w:val="none" w:sz="0" w:space="0" w:color="auto"/>
        <w:bottom w:val="none" w:sz="0" w:space="0" w:color="auto"/>
        <w:right w:val="none" w:sz="0" w:space="0" w:color="auto"/>
      </w:divBdr>
      <w:divsChild>
        <w:div w:id="1442383089">
          <w:marLeft w:val="0"/>
          <w:marRight w:val="0"/>
          <w:marTop w:val="150"/>
          <w:marBottom w:val="450"/>
          <w:divBdr>
            <w:top w:val="none" w:sz="0" w:space="0" w:color="auto"/>
            <w:left w:val="none" w:sz="0" w:space="0" w:color="auto"/>
            <w:bottom w:val="none" w:sz="0" w:space="0" w:color="auto"/>
            <w:right w:val="none" w:sz="0" w:space="0" w:color="auto"/>
          </w:divBdr>
        </w:div>
        <w:div w:id="234822255">
          <w:marLeft w:val="0"/>
          <w:marRight w:val="0"/>
          <w:marTop w:val="0"/>
          <w:marBottom w:val="300"/>
          <w:divBdr>
            <w:top w:val="none" w:sz="0" w:space="0" w:color="auto"/>
            <w:left w:val="none" w:sz="0" w:space="0" w:color="auto"/>
            <w:bottom w:val="none" w:sz="0" w:space="0" w:color="auto"/>
            <w:right w:val="none" w:sz="0" w:space="0" w:color="auto"/>
          </w:divBdr>
        </w:div>
        <w:div w:id="844857283">
          <w:marLeft w:val="0"/>
          <w:marRight w:val="0"/>
          <w:marTop w:val="495"/>
          <w:marBottom w:val="630"/>
          <w:divBdr>
            <w:top w:val="none" w:sz="0" w:space="0" w:color="auto"/>
            <w:left w:val="none" w:sz="0" w:space="0" w:color="auto"/>
            <w:bottom w:val="none" w:sz="0" w:space="0" w:color="auto"/>
            <w:right w:val="none" w:sz="0" w:space="0" w:color="auto"/>
          </w:divBdr>
        </w:div>
      </w:divsChild>
    </w:div>
    <w:div w:id="83764739">
      <w:bodyDiv w:val="1"/>
      <w:marLeft w:val="0"/>
      <w:marRight w:val="0"/>
      <w:marTop w:val="0"/>
      <w:marBottom w:val="0"/>
      <w:divBdr>
        <w:top w:val="none" w:sz="0" w:space="0" w:color="auto"/>
        <w:left w:val="none" w:sz="0" w:space="0" w:color="auto"/>
        <w:bottom w:val="none" w:sz="0" w:space="0" w:color="auto"/>
        <w:right w:val="none" w:sz="0" w:space="0" w:color="auto"/>
      </w:divBdr>
      <w:divsChild>
        <w:div w:id="278879316">
          <w:marLeft w:val="0"/>
          <w:marRight w:val="150"/>
          <w:marTop w:val="0"/>
          <w:marBottom w:val="75"/>
          <w:divBdr>
            <w:top w:val="none" w:sz="0" w:space="0" w:color="auto"/>
            <w:left w:val="none" w:sz="0" w:space="0" w:color="auto"/>
            <w:bottom w:val="none" w:sz="0" w:space="0" w:color="auto"/>
            <w:right w:val="none" w:sz="0" w:space="0" w:color="auto"/>
          </w:divBdr>
        </w:div>
        <w:div w:id="656033253">
          <w:marLeft w:val="0"/>
          <w:marRight w:val="150"/>
          <w:marTop w:val="150"/>
          <w:marBottom w:val="150"/>
          <w:divBdr>
            <w:top w:val="none" w:sz="0" w:space="0" w:color="auto"/>
            <w:left w:val="none" w:sz="0" w:space="0" w:color="auto"/>
            <w:bottom w:val="none" w:sz="0" w:space="0" w:color="auto"/>
            <w:right w:val="none" w:sz="0" w:space="0" w:color="auto"/>
          </w:divBdr>
        </w:div>
        <w:div w:id="288779181">
          <w:marLeft w:val="0"/>
          <w:marRight w:val="150"/>
          <w:marTop w:val="0"/>
          <w:marBottom w:val="0"/>
          <w:divBdr>
            <w:top w:val="none" w:sz="0" w:space="0" w:color="auto"/>
            <w:left w:val="none" w:sz="0" w:space="0" w:color="auto"/>
            <w:bottom w:val="none" w:sz="0" w:space="0" w:color="auto"/>
            <w:right w:val="none" w:sz="0" w:space="0" w:color="auto"/>
          </w:divBdr>
        </w:div>
      </w:divsChild>
    </w:div>
    <w:div w:id="84155413">
      <w:bodyDiv w:val="1"/>
      <w:marLeft w:val="0"/>
      <w:marRight w:val="0"/>
      <w:marTop w:val="0"/>
      <w:marBottom w:val="0"/>
      <w:divBdr>
        <w:top w:val="none" w:sz="0" w:space="0" w:color="auto"/>
        <w:left w:val="none" w:sz="0" w:space="0" w:color="auto"/>
        <w:bottom w:val="none" w:sz="0" w:space="0" w:color="auto"/>
        <w:right w:val="none" w:sz="0" w:space="0" w:color="auto"/>
      </w:divBdr>
      <w:divsChild>
        <w:div w:id="118379370">
          <w:marLeft w:val="0"/>
          <w:marRight w:val="150"/>
          <w:marTop w:val="0"/>
          <w:marBottom w:val="75"/>
          <w:divBdr>
            <w:top w:val="none" w:sz="0" w:space="0" w:color="auto"/>
            <w:left w:val="none" w:sz="0" w:space="0" w:color="auto"/>
            <w:bottom w:val="none" w:sz="0" w:space="0" w:color="auto"/>
            <w:right w:val="none" w:sz="0" w:space="0" w:color="auto"/>
          </w:divBdr>
        </w:div>
        <w:div w:id="701134038">
          <w:marLeft w:val="0"/>
          <w:marRight w:val="150"/>
          <w:marTop w:val="150"/>
          <w:marBottom w:val="150"/>
          <w:divBdr>
            <w:top w:val="none" w:sz="0" w:space="0" w:color="auto"/>
            <w:left w:val="none" w:sz="0" w:space="0" w:color="auto"/>
            <w:bottom w:val="none" w:sz="0" w:space="0" w:color="auto"/>
            <w:right w:val="none" w:sz="0" w:space="0" w:color="auto"/>
          </w:divBdr>
        </w:div>
        <w:div w:id="1675568484">
          <w:marLeft w:val="0"/>
          <w:marRight w:val="150"/>
          <w:marTop w:val="0"/>
          <w:marBottom w:val="0"/>
          <w:divBdr>
            <w:top w:val="none" w:sz="0" w:space="0" w:color="auto"/>
            <w:left w:val="none" w:sz="0" w:space="0" w:color="auto"/>
            <w:bottom w:val="none" w:sz="0" w:space="0" w:color="auto"/>
            <w:right w:val="none" w:sz="0" w:space="0" w:color="auto"/>
          </w:divBdr>
        </w:div>
      </w:divsChild>
    </w:div>
    <w:div w:id="84805315">
      <w:bodyDiv w:val="1"/>
      <w:marLeft w:val="0"/>
      <w:marRight w:val="0"/>
      <w:marTop w:val="0"/>
      <w:marBottom w:val="0"/>
      <w:divBdr>
        <w:top w:val="none" w:sz="0" w:space="0" w:color="auto"/>
        <w:left w:val="none" w:sz="0" w:space="0" w:color="auto"/>
        <w:bottom w:val="none" w:sz="0" w:space="0" w:color="auto"/>
        <w:right w:val="none" w:sz="0" w:space="0" w:color="auto"/>
      </w:divBdr>
      <w:divsChild>
        <w:div w:id="469790506">
          <w:marLeft w:val="0"/>
          <w:marRight w:val="150"/>
          <w:marTop w:val="0"/>
          <w:marBottom w:val="75"/>
          <w:divBdr>
            <w:top w:val="none" w:sz="0" w:space="0" w:color="auto"/>
            <w:left w:val="none" w:sz="0" w:space="0" w:color="auto"/>
            <w:bottom w:val="none" w:sz="0" w:space="0" w:color="auto"/>
            <w:right w:val="none" w:sz="0" w:space="0" w:color="auto"/>
          </w:divBdr>
        </w:div>
        <w:div w:id="1431900151">
          <w:marLeft w:val="0"/>
          <w:marRight w:val="150"/>
          <w:marTop w:val="150"/>
          <w:marBottom w:val="150"/>
          <w:divBdr>
            <w:top w:val="none" w:sz="0" w:space="0" w:color="auto"/>
            <w:left w:val="none" w:sz="0" w:space="0" w:color="auto"/>
            <w:bottom w:val="none" w:sz="0" w:space="0" w:color="auto"/>
            <w:right w:val="none" w:sz="0" w:space="0" w:color="auto"/>
          </w:divBdr>
        </w:div>
        <w:div w:id="152530121">
          <w:marLeft w:val="0"/>
          <w:marRight w:val="150"/>
          <w:marTop w:val="0"/>
          <w:marBottom w:val="0"/>
          <w:divBdr>
            <w:top w:val="none" w:sz="0" w:space="0" w:color="auto"/>
            <w:left w:val="none" w:sz="0" w:space="0" w:color="auto"/>
            <w:bottom w:val="none" w:sz="0" w:space="0" w:color="auto"/>
            <w:right w:val="none" w:sz="0" w:space="0" w:color="auto"/>
          </w:divBdr>
        </w:div>
      </w:divsChild>
    </w:div>
    <w:div w:id="85076145">
      <w:bodyDiv w:val="1"/>
      <w:marLeft w:val="0"/>
      <w:marRight w:val="0"/>
      <w:marTop w:val="0"/>
      <w:marBottom w:val="0"/>
      <w:divBdr>
        <w:top w:val="none" w:sz="0" w:space="0" w:color="auto"/>
        <w:left w:val="none" w:sz="0" w:space="0" w:color="auto"/>
        <w:bottom w:val="none" w:sz="0" w:space="0" w:color="auto"/>
        <w:right w:val="none" w:sz="0" w:space="0" w:color="auto"/>
      </w:divBdr>
      <w:divsChild>
        <w:div w:id="234124676">
          <w:marLeft w:val="0"/>
          <w:marRight w:val="0"/>
          <w:marTop w:val="0"/>
          <w:marBottom w:val="300"/>
          <w:divBdr>
            <w:top w:val="none" w:sz="0" w:space="0" w:color="auto"/>
            <w:left w:val="none" w:sz="0" w:space="0" w:color="auto"/>
            <w:bottom w:val="none" w:sz="0" w:space="0" w:color="auto"/>
            <w:right w:val="none" w:sz="0" w:space="0" w:color="auto"/>
          </w:divBdr>
        </w:div>
      </w:divsChild>
    </w:div>
    <w:div w:id="86123707">
      <w:bodyDiv w:val="1"/>
      <w:marLeft w:val="0"/>
      <w:marRight w:val="0"/>
      <w:marTop w:val="0"/>
      <w:marBottom w:val="0"/>
      <w:divBdr>
        <w:top w:val="none" w:sz="0" w:space="0" w:color="auto"/>
        <w:left w:val="none" w:sz="0" w:space="0" w:color="auto"/>
        <w:bottom w:val="none" w:sz="0" w:space="0" w:color="auto"/>
        <w:right w:val="none" w:sz="0" w:space="0" w:color="auto"/>
      </w:divBdr>
      <w:divsChild>
        <w:div w:id="1837528932">
          <w:marLeft w:val="0"/>
          <w:marRight w:val="150"/>
          <w:marTop w:val="0"/>
          <w:marBottom w:val="75"/>
          <w:divBdr>
            <w:top w:val="none" w:sz="0" w:space="0" w:color="auto"/>
            <w:left w:val="none" w:sz="0" w:space="0" w:color="auto"/>
            <w:bottom w:val="none" w:sz="0" w:space="0" w:color="auto"/>
            <w:right w:val="none" w:sz="0" w:space="0" w:color="auto"/>
          </w:divBdr>
        </w:div>
        <w:div w:id="1541477258">
          <w:marLeft w:val="0"/>
          <w:marRight w:val="150"/>
          <w:marTop w:val="150"/>
          <w:marBottom w:val="150"/>
          <w:divBdr>
            <w:top w:val="none" w:sz="0" w:space="0" w:color="auto"/>
            <w:left w:val="none" w:sz="0" w:space="0" w:color="auto"/>
            <w:bottom w:val="none" w:sz="0" w:space="0" w:color="auto"/>
            <w:right w:val="none" w:sz="0" w:space="0" w:color="auto"/>
          </w:divBdr>
        </w:div>
        <w:div w:id="650184071">
          <w:marLeft w:val="0"/>
          <w:marRight w:val="150"/>
          <w:marTop w:val="0"/>
          <w:marBottom w:val="0"/>
          <w:divBdr>
            <w:top w:val="none" w:sz="0" w:space="0" w:color="auto"/>
            <w:left w:val="none" w:sz="0" w:space="0" w:color="auto"/>
            <w:bottom w:val="none" w:sz="0" w:space="0" w:color="auto"/>
            <w:right w:val="none" w:sz="0" w:space="0" w:color="auto"/>
          </w:divBdr>
        </w:div>
      </w:divsChild>
    </w:div>
    <w:div w:id="86315416">
      <w:bodyDiv w:val="1"/>
      <w:marLeft w:val="0"/>
      <w:marRight w:val="0"/>
      <w:marTop w:val="0"/>
      <w:marBottom w:val="0"/>
      <w:divBdr>
        <w:top w:val="none" w:sz="0" w:space="0" w:color="auto"/>
        <w:left w:val="none" w:sz="0" w:space="0" w:color="auto"/>
        <w:bottom w:val="none" w:sz="0" w:space="0" w:color="auto"/>
        <w:right w:val="none" w:sz="0" w:space="0" w:color="auto"/>
      </w:divBdr>
      <w:divsChild>
        <w:div w:id="1353915210">
          <w:marLeft w:val="0"/>
          <w:marRight w:val="0"/>
          <w:marTop w:val="0"/>
          <w:marBottom w:val="300"/>
          <w:divBdr>
            <w:top w:val="none" w:sz="0" w:space="0" w:color="auto"/>
            <w:left w:val="none" w:sz="0" w:space="0" w:color="auto"/>
            <w:bottom w:val="none" w:sz="0" w:space="0" w:color="auto"/>
            <w:right w:val="none" w:sz="0" w:space="0" w:color="auto"/>
          </w:divBdr>
        </w:div>
      </w:divsChild>
    </w:div>
    <w:div w:id="87192335">
      <w:bodyDiv w:val="1"/>
      <w:marLeft w:val="0"/>
      <w:marRight w:val="0"/>
      <w:marTop w:val="0"/>
      <w:marBottom w:val="0"/>
      <w:divBdr>
        <w:top w:val="none" w:sz="0" w:space="0" w:color="auto"/>
        <w:left w:val="none" w:sz="0" w:space="0" w:color="auto"/>
        <w:bottom w:val="none" w:sz="0" w:space="0" w:color="auto"/>
        <w:right w:val="none" w:sz="0" w:space="0" w:color="auto"/>
      </w:divBdr>
      <w:divsChild>
        <w:div w:id="3240850">
          <w:marLeft w:val="0"/>
          <w:marRight w:val="0"/>
          <w:marTop w:val="0"/>
          <w:marBottom w:val="0"/>
          <w:divBdr>
            <w:top w:val="none" w:sz="0" w:space="0" w:color="auto"/>
            <w:left w:val="none" w:sz="0" w:space="0" w:color="auto"/>
            <w:bottom w:val="none" w:sz="0" w:space="0" w:color="auto"/>
            <w:right w:val="none" w:sz="0" w:space="0" w:color="auto"/>
          </w:divBdr>
        </w:div>
        <w:div w:id="1092973348">
          <w:marLeft w:val="0"/>
          <w:marRight w:val="0"/>
          <w:marTop w:val="300"/>
          <w:marBottom w:val="300"/>
          <w:divBdr>
            <w:top w:val="none" w:sz="0" w:space="0" w:color="auto"/>
            <w:left w:val="none" w:sz="0" w:space="0" w:color="auto"/>
            <w:bottom w:val="none" w:sz="0" w:space="0" w:color="auto"/>
            <w:right w:val="none" w:sz="0" w:space="0" w:color="auto"/>
          </w:divBdr>
        </w:div>
        <w:div w:id="1340233627">
          <w:marLeft w:val="0"/>
          <w:marRight w:val="0"/>
          <w:marTop w:val="0"/>
          <w:marBottom w:val="0"/>
          <w:divBdr>
            <w:top w:val="none" w:sz="0" w:space="0" w:color="auto"/>
            <w:left w:val="none" w:sz="0" w:space="0" w:color="auto"/>
            <w:bottom w:val="none" w:sz="0" w:space="0" w:color="auto"/>
            <w:right w:val="none" w:sz="0" w:space="0" w:color="auto"/>
          </w:divBdr>
          <w:divsChild>
            <w:div w:id="902836062">
              <w:marLeft w:val="0"/>
              <w:marRight w:val="0"/>
              <w:marTop w:val="300"/>
              <w:marBottom w:val="450"/>
              <w:divBdr>
                <w:top w:val="none" w:sz="0" w:space="0" w:color="auto"/>
                <w:left w:val="none" w:sz="0" w:space="0" w:color="auto"/>
                <w:bottom w:val="none" w:sz="0" w:space="0" w:color="auto"/>
                <w:right w:val="none" w:sz="0" w:space="0" w:color="auto"/>
              </w:divBdr>
              <w:divsChild>
                <w:div w:id="981234107">
                  <w:marLeft w:val="0"/>
                  <w:marRight w:val="0"/>
                  <w:marTop w:val="0"/>
                  <w:marBottom w:val="0"/>
                  <w:divBdr>
                    <w:top w:val="none" w:sz="0" w:space="0" w:color="auto"/>
                    <w:left w:val="none" w:sz="0" w:space="0" w:color="auto"/>
                    <w:bottom w:val="none" w:sz="0" w:space="0" w:color="auto"/>
                    <w:right w:val="none" w:sz="0" w:space="0" w:color="auto"/>
                  </w:divBdr>
                  <w:divsChild>
                    <w:div w:id="389613927">
                      <w:marLeft w:val="0"/>
                      <w:marRight w:val="0"/>
                      <w:marTop w:val="0"/>
                      <w:marBottom w:val="0"/>
                      <w:divBdr>
                        <w:top w:val="none" w:sz="0" w:space="0" w:color="auto"/>
                        <w:left w:val="none" w:sz="0" w:space="0" w:color="auto"/>
                        <w:bottom w:val="none" w:sz="0" w:space="0" w:color="auto"/>
                        <w:right w:val="none" w:sz="0" w:space="0" w:color="auto"/>
                      </w:divBdr>
                      <w:divsChild>
                        <w:div w:id="7147828">
                          <w:marLeft w:val="0"/>
                          <w:marRight w:val="0"/>
                          <w:marTop w:val="0"/>
                          <w:marBottom w:val="0"/>
                          <w:divBdr>
                            <w:top w:val="none" w:sz="0" w:space="0" w:color="auto"/>
                            <w:left w:val="none" w:sz="0" w:space="0" w:color="auto"/>
                            <w:bottom w:val="none" w:sz="0" w:space="0" w:color="auto"/>
                            <w:right w:val="none" w:sz="0" w:space="0" w:color="auto"/>
                          </w:divBdr>
                          <w:divsChild>
                            <w:div w:id="140005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939213">
          <w:marLeft w:val="0"/>
          <w:marRight w:val="0"/>
          <w:marTop w:val="0"/>
          <w:marBottom w:val="0"/>
          <w:divBdr>
            <w:top w:val="none" w:sz="0" w:space="0" w:color="auto"/>
            <w:left w:val="none" w:sz="0" w:space="0" w:color="auto"/>
            <w:bottom w:val="none" w:sz="0" w:space="0" w:color="auto"/>
            <w:right w:val="none" w:sz="0" w:space="0" w:color="auto"/>
          </w:divBdr>
        </w:div>
      </w:divsChild>
    </w:div>
    <w:div w:id="88282823">
      <w:bodyDiv w:val="1"/>
      <w:marLeft w:val="0"/>
      <w:marRight w:val="0"/>
      <w:marTop w:val="0"/>
      <w:marBottom w:val="0"/>
      <w:divBdr>
        <w:top w:val="none" w:sz="0" w:space="0" w:color="auto"/>
        <w:left w:val="none" w:sz="0" w:space="0" w:color="auto"/>
        <w:bottom w:val="none" w:sz="0" w:space="0" w:color="auto"/>
        <w:right w:val="none" w:sz="0" w:space="0" w:color="auto"/>
      </w:divBdr>
      <w:divsChild>
        <w:div w:id="866332649">
          <w:marLeft w:val="0"/>
          <w:marRight w:val="0"/>
          <w:marTop w:val="0"/>
          <w:marBottom w:val="300"/>
          <w:divBdr>
            <w:top w:val="none" w:sz="0" w:space="0" w:color="auto"/>
            <w:left w:val="none" w:sz="0" w:space="0" w:color="auto"/>
            <w:bottom w:val="none" w:sz="0" w:space="0" w:color="auto"/>
            <w:right w:val="none" w:sz="0" w:space="0" w:color="auto"/>
          </w:divBdr>
        </w:div>
      </w:divsChild>
    </w:div>
    <w:div w:id="89396620">
      <w:bodyDiv w:val="1"/>
      <w:marLeft w:val="0"/>
      <w:marRight w:val="0"/>
      <w:marTop w:val="0"/>
      <w:marBottom w:val="0"/>
      <w:divBdr>
        <w:top w:val="none" w:sz="0" w:space="0" w:color="auto"/>
        <w:left w:val="none" w:sz="0" w:space="0" w:color="auto"/>
        <w:bottom w:val="none" w:sz="0" w:space="0" w:color="auto"/>
        <w:right w:val="none" w:sz="0" w:space="0" w:color="auto"/>
      </w:divBdr>
      <w:divsChild>
        <w:div w:id="1299412023">
          <w:marLeft w:val="0"/>
          <w:marRight w:val="150"/>
          <w:marTop w:val="0"/>
          <w:marBottom w:val="75"/>
          <w:divBdr>
            <w:top w:val="none" w:sz="0" w:space="0" w:color="auto"/>
            <w:left w:val="none" w:sz="0" w:space="0" w:color="auto"/>
            <w:bottom w:val="none" w:sz="0" w:space="0" w:color="auto"/>
            <w:right w:val="none" w:sz="0" w:space="0" w:color="auto"/>
          </w:divBdr>
        </w:div>
        <w:div w:id="501820154">
          <w:marLeft w:val="0"/>
          <w:marRight w:val="150"/>
          <w:marTop w:val="150"/>
          <w:marBottom w:val="150"/>
          <w:divBdr>
            <w:top w:val="none" w:sz="0" w:space="0" w:color="auto"/>
            <w:left w:val="none" w:sz="0" w:space="0" w:color="auto"/>
            <w:bottom w:val="none" w:sz="0" w:space="0" w:color="auto"/>
            <w:right w:val="none" w:sz="0" w:space="0" w:color="auto"/>
          </w:divBdr>
        </w:div>
        <w:div w:id="1093628666">
          <w:marLeft w:val="0"/>
          <w:marRight w:val="150"/>
          <w:marTop w:val="0"/>
          <w:marBottom w:val="0"/>
          <w:divBdr>
            <w:top w:val="none" w:sz="0" w:space="0" w:color="auto"/>
            <w:left w:val="none" w:sz="0" w:space="0" w:color="auto"/>
            <w:bottom w:val="none" w:sz="0" w:space="0" w:color="auto"/>
            <w:right w:val="none" w:sz="0" w:space="0" w:color="auto"/>
          </w:divBdr>
        </w:div>
      </w:divsChild>
    </w:div>
    <w:div w:id="90904790">
      <w:bodyDiv w:val="1"/>
      <w:marLeft w:val="0"/>
      <w:marRight w:val="0"/>
      <w:marTop w:val="0"/>
      <w:marBottom w:val="0"/>
      <w:divBdr>
        <w:top w:val="none" w:sz="0" w:space="0" w:color="auto"/>
        <w:left w:val="none" w:sz="0" w:space="0" w:color="auto"/>
        <w:bottom w:val="none" w:sz="0" w:space="0" w:color="auto"/>
        <w:right w:val="none" w:sz="0" w:space="0" w:color="auto"/>
      </w:divBdr>
      <w:divsChild>
        <w:div w:id="1223754252">
          <w:marLeft w:val="0"/>
          <w:marRight w:val="0"/>
          <w:marTop w:val="0"/>
          <w:marBottom w:val="0"/>
          <w:divBdr>
            <w:top w:val="none" w:sz="0" w:space="0" w:color="auto"/>
            <w:left w:val="none" w:sz="0" w:space="0" w:color="auto"/>
            <w:bottom w:val="none" w:sz="0" w:space="0" w:color="auto"/>
            <w:right w:val="none" w:sz="0" w:space="0" w:color="auto"/>
          </w:divBdr>
        </w:div>
        <w:div w:id="199443526">
          <w:marLeft w:val="0"/>
          <w:marRight w:val="0"/>
          <w:marTop w:val="300"/>
          <w:marBottom w:val="300"/>
          <w:divBdr>
            <w:top w:val="none" w:sz="0" w:space="0" w:color="auto"/>
            <w:left w:val="none" w:sz="0" w:space="0" w:color="auto"/>
            <w:bottom w:val="none" w:sz="0" w:space="0" w:color="auto"/>
            <w:right w:val="none" w:sz="0" w:space="0" w:color="auto"/>
          </w:divBdr>
        </w:div>
        <w:div w:id="521668617">
          <w:marLeft w:val="0"/>
          <w:marRight w:val="0"/>
          <w:marTop w:val="0"/>
          <w:marBottom w:val="0"/>
          <w:divBdr>
            <w:top w:val="none" w:sz="0" w:space="0" w:color="auto"/>
            <w:left w:val="none" w:sz="0" w:space="0" w:color="auto"/>
            <w:bottom w:val="none" w:sz="0" w:space="0" w:color="auto"/>
            <w:right w:val="none" w:sz="0" w:space="0" w:color="auto"/>
          </w:divBdr>
          <w:divsChild>
            <w:div w:id="548417303">
              <w:marLeft w:val="0"/>
              <w:marRight w:val="0"/>
              <w:marTop w:val="300"/>
              <w:marBottom w:val="450"/>
              <w:divBdr>
                <w:top w:val="none" w:sz="0" w:space="0" w:color="auto"/>
                <w:left w:val="none" w:sz="0" w:space="0" w:color="auto"/>
                <w:bottom w:val="none" w:sz="0" w:space="0" w:color="auto"/>
                <w:right w:val="none" w:sz="0" w:space="0" w:color="auto"/>
              </w:divBdr>
              <w:divsChild>
                <w:div w:id="54090299">
                  <w:marLeft w:val="0"/>
                  <w:marRight w:val="0"/>
                  <w:marTop w:val="0"/>
                  <w:marBottom w:val="0"/>
                  <w:divBdr>
                    <w:top w:val="none" w:sz="0" w:space="0" w:color="auto"/>
                    <w:left w:val="none" w:sz="0" w:space="0" w:color="auto"/>
                    <w:bottom w:val="none" w:sz="0" w:space="0" w:color="auto"/>
                    <w:right w:val="none" w:sz="0" w:space="0" w:color="auto"/>
                  </w:divBdr>
                  <w:divsChild>
                    <w:div w:id="2069958123">
                      <w:marLeft w:val="0"/>
                      <w:marRight w:val="0"/>
                      <w:marTop w:val="0"/>
                      <w:marBottom w:val="0"/>
                      <w:divBdr>
                        <w:top w:val="none" w:sz="0" w:space="0" w:color="auto"/>
                        <w:left w:val="none" w:sz="0" w:space="0" w:color="auto"/>
                        <w:bottom w:val="none" w:sz="0" w:space="0" w:color="auto"/>
                        <w:right w:val="none" w:sz="0" w:space="0" w:color="auto"/>
                      </w:divBdr>
                      <w:divsChild>
                        <w:div w:id="622156015">
                          <w:marLeft w:val="0"/>
                          <w:marRight w:val="0"/>
                          <w:marTop w:val="0"/>
                          <w:marBottom w:val="0"/>
                          <w:divBdr>
                            <w:top w:val="none" w:sz="0" w:space="0" w:color="auto"/>
                            <w:left w:val="none" w:sz="0" w:space="0" w:color="auto"/>
                            <w:bottom w:val="none" w:sz="0" w:space="0" w:color="auto"/>
                            <w:right w:val="none" w:sz="0" w:space="0" w:color="auto"/>
                          </w:divBdr>
                          <w:divsChild>
                            <w:div w:id="379745756">
                              <w:marLeft w:val="0"/>
                              <w:marRight w:val="0"/>
                              <w:marTop w:val="0"/>
                              <w:marBottom w:val="0"/>
                              <w:divBdr>
                                <w:top w:val="none" w:sz="0" w:space="0" w:color="auto"/>
                                <w:left w:val="none" w:sz="0" w:space="0" w:color="auto"/>
                                <w:bottom w:val="none" w:sz="0" w:space="0" w:color="auto"/>
                                <w:right w:val="none" w:sz="0" w:space="0" w:color="auto"/>
                              </w:divBdr>
                              <w:divsChild>
                                <w:div w:id="658579572">
                                  <w:marLeft w:val="0"/>
                                  <w:marRight w:val="0"/>
                                  <w:marTop w:val="0"/>
                                  <w:marBottom w:val="0"/>
                                  <w:divBdr>
                                    <w:top w:val="none" w:sz="0" w:space="0" w:color="auto"/>
                                    <w:left w:val="none" w:sz="0" w:space="0" w:color="auto"/>
                                    <w:bottom w:val="none" w:sz="0" w:space="0" w:color="auto"/>
                                    <w:right w:val="none" w:sz="0" w:space="0" w:color="auto"/>
                                  </w:divBdr>
                                  <w:divsChild>
                                    <w:div w:id="10567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996210">
          <w:marLeft w:val="0"/>
          <w:marRight w:val="0"/>
          <w:marTop w:val="0"/>
          <w:marBottom w:val="0"/>
          <w:divBdr>
            <w:top w:val="none" w:sz="0" w:space="0" w:color="auto"/>
            <w:left w:val="none" w:sz="0" w:space="0" w:color="auto"/>
            <w:bottom w:val="none" w:sz="0" w:space="0" w:color="auto"/>
            <w:right w:val="none" w:sz="0" w:space="0" w:color="auto"/>
          </w:divBdr>
        </w:div>
      </w:divsChild>
    </w:div>
    <w:div w:id="91320342">
      <w:bodyDiv w:val="1"/>
      <w:marLeft w:val="0"/>
      <w:marRight w:val="0"/>
      <w:marTop w:val="0"/>
      <w:marBottom w:val="0"/>
      <w:divBdr>
        <w:top w:val="none" w:sz="0" w:space="0" w:color="auto"/>
        <w:left w:val="none" w:sz="0" w:space="0" w:color="auto"/>
        <w:bottom w:val="none" w:sz="0" w:space="0" w:color="auto"/>
        <w:right w:val="none" w:sz="0" w:space="0" w:color="auto"/>
      </w:divBdr>
      <w:divsChild>
        <w:div w:id="1080759217">
          <w:marLeft w:val="0"/>
          <w:marRight w:val="0"/>
          <w:marTop w:val="0"/>
          <w:marBottom w:val="75"/>
          <w:divBdr>
            <w:top w:val="none" w:sz="0" w:space="0" w:color="auto"/>
            <w:left w:val="none" w:sz="0" w:space="0" w:color="auto"/>
            <w:bottom w:val="none" w:sz="0" w:space="0" w:color="auto"/>
            <w:right w:val="none" w:sz="0" w:space="0" w:color="auto"/>
          </w:divBdr>
        </w:div>
      </w:divsChild>
    </w:div>
    <w:div w:id="91629027">
      <w:bodyDiv w:val="1"/>
      <w:marLeft w:val="0"/>
      <w:marRight w:val="0"/>
      <w:marTop w:val="0"/>
      <w:marBottom w:val="0"/>
      <w:divBdr>
        <w:top w:val="none" w:sz="0" w:space="0" w:color="auto"/>
        <w:left w:val="none" w:sz="0" w:space="0" w:color="auto"/>
        <w:bottom w:val="none" w:sz="0" w:space="0" w:color="auto"/>
        <w:right w:val="none" w:sz="0" w:space="0" w:color="auto"/>
      </w:divBdr>
      <w:divsChild>
        <w:div w:id="643703386">
          <w:marLeft w:val="0"/>
          <w:marRight w:val="150"/>
          <w:marTop w:val="0"/>
          <w:marBottom w:val="75"/>
          <w:divBdr>
            <w:top w:val="none" w:sz="0" w:space="0" w:color="auto"/>
            <w:left w:val="none" w:sz="0" w:space="0" w:color="auto"/>
            <w:bottom w:val="none" w:sz="0" w:space="0" w:color="auto"/>
            <w:right w:val="none" w:sz="0" w:space="0" w:color="auto"/>
          </w:divBdr>
        </w:div>
        <w:div w:id="1608613489">
          <w:marLeft w:val="0"/>
          <w:marRight w:val="150"/>
          <w:marTop w:val="150"/>
          <w:marBottom w:val="150"/>
          <w:divBdr>
            <w:top w:val="none" w:sz="0" w:space="0" w:color="auto"/>
            <w:left w:val="none" w:sz="0" w:space="0" w:color="auto"/>
            <w:bottom w:val="none" w:sz="0" w:space="0" w:color="auto"/>
            <w:right w:val="none" w:sz="0" w:space="0" w:color="auto"/>
          </w:divBdr>
        </w:div>
        <w:div w:id="1656908941">
          <w:marLeft w:val="0"/>
          <w:marRight w:val="150"/>
          <w:marTop w:val="0"/>
          <w:marBottom w:val="0"/>
          <w:divBdr>
            <w:top w:val="none" w:sz="0" w:space="0" w:color="auto"/>
            <w:left w:val="none" w:sz="0" w:space="0" w:color="auto"/>
            <w:bottom w:val="none" w:sz="0" w:space="0" w:color="auto"/>
            <w:right w:val="none" w:sz="0" w:space="0" w:color="auto"/>
          </w:divBdr>
        </w:div>
      </w:divsChild>
    </w:div>
    <w:div w:id="92671181">
      <w:bodyDiv w:val="1"/>
      <w:marLeft w:val="0"/>
      <w:marRight w:val="0"/>
      <w:marTop w:val="0"/>
      <w:marBottom w:val="0"/>
      <w:divBdr>
        <w:top w:val="none" w:sz="0" w:space="0" w:color="auto"/>
        <w:left w:val="none" w:sz="0" w:space="0" w:color="auto"/>
        <w:bottom w:val="none" w:sz="0" w:space="0" w:color="auto"/>
        <w:right w:val="none" w:sz="0" w:space="0" w:color="auto"/>
      </w:divBdr>
      <w:divsChild>
        <w:div w:id="1390610004">
          <w:marLeft w:val="0"/>
          <w:marRight w:val="0"/>
          <w:marTop w:val="0"/>
          <w:marBottom w:val="0"/>
          <w:divBdr>
            <w:top w:val="none" w:sz="0" w:space="0" w:color="auto"/>
            <w:left w:val="none" w:sz="0" w:space="0" w:color="auto"/>
            <w:bottom w:val="none" w:sz="0" w:space="0" w:color="auto"/>
            <w:right w:val="none" w:sz="0" w:space="0" w:color="auto"/>
          </w:divBdr>
        </w:div>
        <w:div w:id="1609578407">
          <w:marLeft w:val="0"/>
          <w:marRight w:val="0"/>
          <w:marTop w:val="300"/>
          <w:marBottom w:val="0"/>
          <w:divBdr>
            <w:top w:val="none" w:sz="0" w:space="0" w:color="auto"/>
            <w:left w:val="none" w:sz="0" w:space="0" w:color="auto"/>
            <w:bottom w:val="none" w:sz="0" w:space="0" w:color="auto"/>
            <w:right w:val="none" w:sz="0" w:space="0" w:color="auto"/>
          </w:divBdr>
          <w:divsChild>
            <w:div w:id="1615021133">
              <w:marLeft w:val="0"/>
              <w:marRight w:val="0"/>
              <w:marTop w:val="0"/>
              <w:marBottom w:val="0"/>
              <w:divBdr>
                <w:top w:val="none" w:sz="0" w:space="0" w:color="auto"/>
                <w:left w:val="none" w:sz="0" w:space="0" w:color="auto"/>
                <w:bottom w:val="none" w:sz="0" w:space="0" w:color="auto"/>
                <w:right w:val="none" w:sz="0" w:space="0" w:color="auto"/>
              </w:divBdr>
            </w:div>
          </w:divsChild>
        </w:div>
        <w:div w:id="757167024">
          <w:marLeft w:val="0"/>
          <w:marRight w:val="0"/>
          <w:marTop w:val="300"/>
          <w:marBottom w:val="300"/>
          <w:divBdr>
            <w:top w:val="none" w:sz="0" w:space="0" w:color="auto"/>
            <w:left w:val="none" w:sz="0" w:space="0" w:color="auto"/>
            <w:bottom w:val="none" w:sz="0" w:space="0" w:color="auto"/>
            <w:right w:val="none" w:sz="0" w:space="0" w:color="auto"/>
          </w:divBdr>
        </w:div>
        <w:div w:id="730732008">
          <w:marLeft w:val="0"/>
          <w:marRight w:val="0"/>
          <w:marTop w:val="0"/>
          <w:marBottom w:val="0"/>
          <w:divBdr>
            <w:top w:val="none" w:sz="0" w:space="0" w:color="auto"/>
            <w:left w:val="none" w:sz="0" w:space="0" w:color="auto"/>
            <w:bottom w:val="none" w:sz="0" w:space="0" w:color="auto"/>
            <w:right w:val="none" w:sz="0" w:space="0" w:color="auto"/>
          </w:divBdr>
          <w:divsChild>
            <w:div w:id="1863124263">
              <w:marLeft w:val="0"/>
              <w:marRight w:val="0"/>
              <w:marTop w:val="300"/>
              <w:marBottom w:val="450"/>
              <w:divBdr>
                <w:top w:val="none" w:sz="0" w:space="0" w:color="auto"/>
                <w:left w:val="none" w:sz="0" w:space="0" w:color="auto"/>
                <w:bottom w:val="none" w:sz="0" w:space="0" w:color="auto"/>
                <w:right w:val="none" w:sz="0" w:space="0" w:color="auto"/>
              </w:divBdr>
              <w:divsChild>
                <w:div w:id="1669669703">
                  <w:marLeft w:val="0"/>
                  <w:marRight w:val="0"/>
                  <w:marTop w:val="0"/>
                  <w:marBottom w:val="0"/>
                  <w:divBdr>
                    <w:top w:val="none" w:sz="0" w:space="0" w:color="auto"/>
                    <w:left w:val="none" w:sz="0" w:space="0" w:color="auto"/>
                    <w:bottom w:val="none" w:sz="0" w:space="0" w:color="auto"/>
                    <w:right w:val="none" w:sz="0" w:space="0" w:color="auto"/>
                  </w:divBdr>
                  <w:divsChild>
                    <w:div w:id="456988339">
                      <w:marLeft w:val="0"/>
                      <w:marRight w:val="0"/>
                      <w:marTop w:val="0"/>
                      <w:marBottom w:val="0"/>
                      <w:divBdr>
                        <w:top w:val="none" w:sz="0" w:space="0" w:color="auto"/>
                        <w:left w:val="none" w:sz="0" w:space="0" w:color="auto"/>
                        <w:bottom w:val="none" w:sz="0" w:space="0" w:color="auto"/>
                        <w:right w:val="none" w:sz="0" w:space="0" w:color="auto"/>
                      </w:divBdr>
                      <w:divsChild>
                        <w:div w:id="1187475825">
                          <w:marLeft w:val="0"/>
                          <w:marRight w:val="0"/>
                          <w:marTop w:val="0"/>
                          <w:marBottom w:val="0"/>
                          <w:divBdr>
                            <w:top w:val="none" w:sz="0" w:space="0" w:color="auto"/>
                            <w:left w:val="none" w:sz="0" w:space="0" w:color="auto"/>
                            <w:bottom w:val="none" w:sz="0" w:space="0" w:color="auto"/>
                            <w:right w:val="none" w:sz="0" w:space="0" w:color="auto"/>
                          </w:divBdr>
                          <w:divsChild>
                            <w:div w:id="124703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85958">
      <w:bodyDiv w:val="1"/>
      <w:marLeft w:val="0"/>
      <w:marRight w:val="0"/>
      <w:marTop w:val="0"/>
      <w:marBottom w:val="0"/>
      <w:divBdr>
        <w:top w:val="none" w:sz="0" w:space="0" w:color="auto"/>
        <w:left w:val="none" w:sz="0" w:space="0" w:color="auto"/>
        <w:bottom w:val="none" w:sz="0" w:space="0" w:color="auto"/>
        <w:right w:val="none" w:sz="0" w:space="0" w:color="auto"/>
      </w:divBdr>
      <w:divsChild>
        <w:div w:id="1058557066">
          <w:marLeft w:val="0"/>
          <w:marRight w:val="0"/>
          <w:marTop w:val="150"/>
          <w:marBottom w:val="450"/>
          <w:divBdr>
            <w:top w:val="none" w:sz="0" w:space="0" w:color="auto"/>
            <w:left w:val="none" w:sz="0" w:space="0" w:color="auto"/>
            <w:bottom w:val="none" w:sz="0" w:space="0" w:color="auto"/>
            <w:right w:val="none" w:sz="0" w:space="0" w:color="auto"/>
          </w:divBdr>
        </w:div>
        <w:div w:id="1496844095">
          <w:marLeft w:val="0"/>
          <w:marRight w:val="0"/>
          <w:marTop w:val="0"/>
          <w:marBottom w:val="300"/>
          <w:divBdr>
            <w:top w:val="none" w:sz="0" w:space="0" w:color="auto"/>
            <w:left w:val="none" w:sz="0" w:space="0" w:color="auto"/>
            <w:bottom w:val="none" w:sz="0" w:space="0" w:color="auto"/>
            <w:right w:val="none" w:sz="0" w:space="0" w:color="auto"/>
          </w:divBdr>
        </w:div>
        <w:div w:id="2000497507">
          <w:marLeft w:val="0"/>
          <w:marRight w:val="0"/>
          <w:marTop w:val="495"/>
          <w:marBottom w:val="630"/>
          <w:divBdr>
            <w:top w:val="none" w:sz="0" w:space="0" w:color="auto"/>
            <w:left w:val="none" w:sz="0" w:space="0" w:color="auto"/>
            <w:bottom w:val="none" w:sz="0" w:space="0" w:color="auto"/>
            <w:right w:val="none" w:sz="0" w:space="0" w:color="auto"/>
          </w:divBdr>
        </w:div>
      </w:divsChild>
    </w:div>
    <w:div w:id="93943256">
      <w:bodyDiv w:val="1"/>
      <w:marLeft w:val="0"/>
      <w:marRight w:val="0"/>
      <w:marTop w:val="0"/>
      <w:marBottom w:val="0"/>
      <w:divBdr>
        <w:top w:val="none" w:sz="0" w:space="0" w:color="auto"/>
        <w:left w:val="none" w:sz="0" w:space="0" w:color="auto"/>
        <w:bottom w:val="none" w:sz="0" w:space="0" w:color="auto"/>
        <w:right w:val="none" w:sz="0" w:space="0" w:color="auto"/>
      </w:divBdr>
      <w:divsChild>
        <w:div w:id="2040356524">
          <w:marLeft w:val="0"/>
          <w:marRight w:val="0"/>
          <w:marTop w:val="0"/>
          <w:marBottom w:val="300"/>
          <w:divBdr>
            <w:top w:val="none" w:sz="0" w:space="0" w:color="auto"/>
            <w:left w:val="none" w:sz="0" w:space="0" w:color="auto"/>
            <w:bottom w:val="none" w:sz="0" w:space="0" w:color="auto"/>
            <w:right w:val="none" w:sz="0" w:space="0" w:color="auto"/>
          </w:divBdr>
        </w:div>
      </w:divsChild>
    </w:div>
    <w:div w:id="95059453">
      <w:bodyDiv w:val="1"/>
      <w:marLeft w:val="0"/>
      <w:marRight w:val="0"/>
      <w:marTop w:val="0"/>
      <w:marBottom w:val="0"/>
      <w:divBdr>
        <w:top w:val="none" w:sz="0" w:space="0" w:color="auto"/>
        <w:left w:val="none" w:sz="0" w:space="0" w:color="auto"/>
        <w:bottom w:val="none" w:sz="0" w:space="0" w:color="auto"/>
        <w:right w:val="none" w:sz="0" w:space="0" w:color="auto"/>
      </w:divBdr>
      <w:divsChild>
        <w:div w:id="437679968">
          <w:marLeft w:val="0"/>
          <w:marRight w:val="0"/>
          <w:marTop w:val="0"/>
          <w:marBottom w:val="150"/>
          <w:divBdr>
            <w:top w:val="none" w:sz="0" w:space="0" w:color="auto"/>
            <w:left w:val="none" w:sz="0" w:space="0" w:color="auto"/>
            <w:bottom w:val="none" w:sz="0" w:space="0" w:color="auto"/>
            <w:right w:val="none" w:sz="0" w:space="0" w:color="auto"/>
          </w:divBdr>
          <w:divsChild>
            <w:div w:id="336421978">
              <w:marLeft w:val="0"/>
              <w:marRight w:val="0"/>
              <w:marTop w:val="0"/>
              <w:marBottom w:val="0"/>
              <w:divBdr>
                <w:top w:val="none" w:sz="0" w:space="0" w:color="auto"/>
                <w:left w:val="none" w:sz="0" w:space="0" w:color="auto"/>
                <w:bottom w:val="none" w:sz="0" w:space="0" w:color="auto"/>
                <w:right w:val="none" w:sz="0" w:space="0" w:color="auto"/>
              </w:divBdr>
              <w:divsChild>
                <w:div w:id="745297401">
                  <w:marLeft w:val="0"/>
                  <w:marRight w:val="150"/>
                  <w:marTop w:val="0"/>
                  <w:marBottom w:val="0"/>
                  <w:divBdr>
                    <w:top w:val="none" w:sz="0" w:space="0" w:color="auto"/>
                    <w:left w:val="none" w:sz="0" w:space="0" w:color="auto"/>
                    <w:bottom w:val="none" w:sz="0" w:space="0" w:color="auto"/>
                    <w:right w:val="none" w:sz="0" w:space="0" w:color="auto"/>
                  </w:divBdr>
                </w:div>
                <w:div w:id="1525360049">
                  <w:marLeft w:val="0"/>
                  <w:marRight w:val="150"/>
                  <w:marTop w:val="0"/>
                  <w:marBottom w:val="0"/>
                  <w:divBdr>
                    <w:top w:val="none" w:sz="0" w:space="0" w:color="auto"/>
                    <w:left w:val="none" w:sz="0" w:space="0" w:color="auto"/>
                    <w:bottom w:val="none" w:sz="0" w:space="0" w:color="auto"/>
                    <w:right w:val="none" w:sz="0" w:space="0" w:color="auto"/>
                  </w:divBdr>
                </w:div>
              </w:divsChild>
            </w:div>
            <w:div w:id="187333905">
              <w:marLeft w:val="0"/>
              <w:marRight w:val="0"/>
              <w:marTop w:val="0"/>
              <w:marBottom w:val="0"/>
              <w:divBdr>
                <w:top w:val="none" w:sz="0" w:space="0" w:color="auto"/>
                <w:left w:val="none" w:sz="0" w:space="0" w:color="auto"/>
                <w:bottom w:val="none" w:sz="0" w:space="0" w:color="auto"/>
                <w:right w:val="none" w:sz="0" w:space="0" w:color="auto"/>
              </w:divBdr>
              <w:divsChild>
                <w:div w:id="1588074191">
                  <w:marLeft w:val="0"/>
                  <w:marRight w:val="0"/>
                  <w:marTop w:val="0"/>
                  <w:marBottom w:val="0"/>
                  <w:divBdr>
                    <w:top w:val="none" w:sz="0" w:space="0" w:color="auto"/>
                    <w:left w:val="none" w:sz="0" w:space="0" w:color="auto"/>
                    <w:bottom w:val="none" w:sz="0" w:space="0" w:color="auto"/>
                    <w:right w:val="none" w:sz="0" w:space="0" w:color="auto"/>
                  </w:divBdr>
                  <w:divsChild>
                    <w:div w:id="1921989007">
                      <w:marLeft w:val="0"/>
                      <w:marRight w:val="0"/>
                      <w:marTop w:val="0"/>
                      <w:marBottom w:val="0"/>
                      <w:divBdr>
                        <w:top w:val="none" w:sz="0" w:space="0" w:color="auto"/>
                        <w:left w:val="none" w:sz="0" w:space="0" w:color="auto"/>
                        <w:bottom w:val="none" w:sz="0" w:space="0" w:color="auto"/>
                        <w:right w:val="none" w:sz="0" w:space="0" w:color="auto"/>
                      </w:divBdr>
                      <w:divsChild>
                        <w:div w:id="1707289883">
                          <w:marLeft w:val="0"/>
                          <w:marRight w:val="0"/>
                          <w:marTop w:val="0"/>
                          <w:marBottom w:val="0"/>
                          <w:divBdr>
                            <w:top w:val="none" w:sz="0" w:space="0" w:color="auto"/>
                            <w:left w:val="none" w:sz="0" w:space="0" w:color="auto"/>
                            <w:bottom w:val="none" w:sz="0" w:space="0" w:color="auto"/>
                            <w:right w:val="none" w:sz="0" w:space="0" w:color="auto"/>
                          </w:divBdr>
                        </w:div>
                      </w:divsChild>
                    </w:div>
                    <w:div w:id="9291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364899">
          <w:marLeft w:val="0"/>
          <w:marRight w:val="0"/>
          <w:marTop w:val="0"/>
          <w:marBottom w:val="0"/>
          <w:divBdr>
            <w:top w:val="none" w:sz="0" w:space="0" w:color="auto"/>
            <w:left w:val="none" w:sz="0" w:space="0" w:color="auto"/>
            <w:bottom w:val="none" w:sz="0" w:space="0" w:color="auto"/>
            <w:right w:val="none" w:sz="0" w:space="0" w:color="auto"/>
          </w:divBdr>
          <w:divsChild>
            <w:div w:id="122894470">
              <w:marLeft w:val="0"/>
              <w:marRight w:val="0"/>
              <w:marTop w:val="0"/>
              <w:marBottom w:val="0"/>
              <w:divBdr>
                <w:top w:val="none" w:sz="0" w:space="0" w:color="auto"/>
                <w:left w:val="none" w:sz="0" w:space="0" w:color="auto"/>
                <w:bottom w:val="none" w:sz="0" w:space="0" w:color="auto"/>
                <w:right w:val="none" w:sz="0" w:space="0" w:color="auto"/>
              </w:divBdr>
              <w:divsChild>
                <w:div w:id="1010566618">
                  <w:marLeft w:val="0"/>
                  <w:marRight w:val="0"/>
                  <w:marTop w:val="0"/>
                  <w:marBottom w:val="0"/>
                  <w:divBdr>
                    <w:top w:val="none" w:sz="0" w:space="0" w:color="auto"/>
                    <w:left w:val="none" w:sz="0" w:space="0" w:color="auto"/>
                    <w:bottom w:val="none" w:sz="0" w:space="0" w:color="auto"/>
                    <w:right w:val="none" w:sz="0" w:space="0" w:color="auto"/>
                  </w:divBdr>
                </w:div>
              </w:divsChild>
            </w:div>
            <w:div w:id="53697449">
              <w:marLeft w:val="0"/>
              <w:marRight w:val="0"/>
              <w:marTop w:val="375"/>
              <w:marBottom w:val="0"/>
              <w:divBdr>
                <w:top w:val="none" w:sz="0" w:space="0" w:color="auto"/>
                <w:left w:val="none" w:sz="0" w:space="0" w:color="auto"/>
                <w:bottom w:val="none" w:sz="0" w:space="0" w:color="auto"/>
                <w:right w:val="none" w:sz="0" w:space="0" w:color="auto"/>
              </w:divBdr>
              <w:divsChild>
                <w:div w:id="2062710559">
                  <w:marLeft w:val="0"/>
                  <w:marRight w:val="0"/>
                  <w:marTop w:val="0"/>
                  <w:marBottom w:val="0"/>
                  <w:divBdr>
                    <w:top w:val="none" w:sz="0" w:space="0" w:color="auto"/>
                    <w:left w:val="none" w:sz="0" w:space="0" w:color="auto"/>
                    <w:bottom w:val="none" w:sz="0" w:space="0" w:color="auto"/>
                    <w:right w:val="none" w:sz="0" w:space="0" w:color="auto"/>
                  </w:divBdr>
                  <w:divsChild>
                    <w:div w:id="3553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73400">
              <w:marLeft w:val="0"/>
              <w:marRight w:val="0"/>
              <w:marTop w:val="375"/>
              <w:marBottom w:val="0"/>
              <w:divBdr>
                <w:top w:val="none" w:sz="0" w:space="0" w:color="auto"/>
                <w:left w:val="none" w:sz="0" w:space="0" w:color="auto"/>
                <w:bottom w:val="none" w:sz="0" w:space="0" w:color="auto"/>
                <w:right w:val="none" w:sz="0" w:space="0" w:color="auto"/>
              </w:divBdr>
              <w:divsChild>
                <w:div w:id="2008047682">
                  <w:marLeft w:val="0"/>
                  <w:marRight w:val="0"/>
                  <w:marTop w:val="0"/>
                  <w:marBottom w:val="0"/>
                  <w:divBdr>
                    <w:top w:val="none" w:sz="0" w:space="0" w:color="auto"/>
                    <w:left w:val="none" w:sz="0" w:space="0" w:color="auto"/>
                    <w:bottom w:val="none" w:sz="0" w:space="0" w:color="auto"/>
                    <w:right w:val="none" w:sz="0" w:space="0" w:color="auto"/>
                  </w:divBdr>
                </w:div>
              </w:divsChild>
            </w:div>
            <w:div w:id="1444576343">
              <w:marLeft w:val="0"/>
              <w:marRight w:val="0"/>
              <w:marTop w:val="225"/>
              <w:marBottom w:val="0"/>
              <w:divBdr>
                <w:top w:val="none" w:sz="0" w:space="0" w:color="auto"/>
                <w:left w:val="none" w:sz="0" w:space="0" w:color="auto"/>
                <w:bottom w:val="none" w:sz="0" w:space="0" w:color="auto"/>
                <w:right w:val="none" w:sz="0" w:space="0" w:color="auto"/>
              </w:divBdr>
              <w:divsChild>
                <w:div w:id="111631235">
                  <w:marLeft w:val="0"/>
                  <w:marRight w:val="0"/>
                  <w:marTop w:val="0"/>
                  <w:marBottom w:val="0"/>
                  <w:divBdr>
                    <w:top w:val="none" w:sz="0" w:space="0" w:color="auto"/>
                    <w:left w:val="none" w:sz="0" w:space="0" w:color="auto"/>
                    <w:bottom w:val="none" w:sz="0" w:space="0" w:color="auto"/>
                    <w:right w:val="none" w:sz="0" w:space="0" w:color="auto"/>
                  </w:divBdr>
                </w:div>
              </w:divsChild>
            </w:div>
            <w:div w:id="1908875853">
              <w:marLeft w:val="0"/>
              <w:marRight w:val="0"/>
              <w:marTop w:val="225"/>
              <w:marBottom w:val="0"/>
              <w:divBdr>
                <w:top w:val="none" w:sz="0" w:space="0" w:color="auto"/>
                <w:left w:val="none" w:sz="0" w:space="0" w:color="auto"/>
                <w:bottom w:val="none" w:sz="0" w:space="0" w:color="auto"/>
                <w:right w:val="none" w:sz="0" w:space="0" w:color="auto"/>
              </w:divBdr>
              <w:divsChild>
                <w:div w:id="11316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7633">
      <w:bodyDiv w:val="1"/>
      <w:marLeft w:val="0"/>
      <w:marRight w:val="0"/>
      <w:marTop w:val="0"/>
      <w:marBottom w:val="0"/>
      <w:divBdr>
        <w:top w:val="none" w:sz="0" w:space="0" w:color="auto"/>
        <w:left w:val="none" w:sz="0" w:space="0" w:color="auto"/>
        <w:bottom w:val="none" w:sz="0" w:space="0" w:color="auto"/>
        <w:right w:val="none" w:sz="0" w:space="0" w:color="auto"/>
      </w:divBdr>
      <w:divsChild>
        <w:div w:id="809712001">
          <w:marLeft w:val="0"/>
          <w:marRight w:val="150"/>
          <w:marTop w:val="0"/>
          <w:marBottom w:val="75"/>
          <w:divBdr>
            <w:top w:val="none" w:sz="0" w:space="0" w:color="auto"/>
            <w:left w:val="none" w:sz="0" w:space="0" w:color="auto"/>
            <w:bottom w:val="none" w:sz="0" w:space="0" w:color="auto"/>
            <w:right w:val="none" w:sz="0" w:space="0" w:color="auto"/>
          </w:divBdr>
        </w:div>
        <w:div w:id="847133679">
          <w:marLeft w:val="0"/>
          <w:marRight w:val="150"/>
          <w:marTop w:val="150"/>
          <w:marBottom w:val="150"/>
          <w:divBdr>
            <w:top w:val="none" w:sz="0" w:space="0" w:color="auto"/>
            <w:left w:val="none" w:sz="0" w:space="0" w:color="auto"/>
            <w:bottom w:val="none" w:sz="0" w:space="0" w:color="auto"/>
            <w:right w:val="none" w:sz="0" w:space="0" w:color="auto"/>
          </w:divBdr>
        </w:div>
        <w:div w:id="1269389648">
          <w:marLeft w:val="0"/>
          <w:marRight w:val="150"/>
          <w:marTop w:val="0"/>
          <w:marBottom w:val="0"/>
          <w:divBdr>
            <w:top w:val="none" w:sz="0" w:space="0" w:color="auto"/>
            <w:left w:val="none" w:sz="0" w:space="0" w:color="auto"/>
            <w:bottom w:val="none" w:sz="0" w:space="0" w:color="auto"/>
            <w:right w:val="none" w:sz="0" w:space="0" w:color="auto"/>
          </w:divBdr>
        </w:div>
      </w:divsChild>
    </w:div>
    <w:div w:id="95710981">
      <w:bodyDiv w:val="1"/>
      <w:marLeft w:val="0"/>
      <w:marRight w:val="0"/>
      <w:marTop w:val="0"/>
      <w:marBottom w:val="0"/>
      <w:divBdr>
        <w:top w:val="none" w:sz="0" w:space="0" w:color="auto"/>
        <w:left w:val="none" w:sz="0" w:space="0" w:color="auto"/>
        <w:bottom w:val="none" w:sz="0" w:space="0" w:color="auto"/>
        <w:right w:val="none" w:sz="0" w:space="0" w:color="auto"/>
      </w:divBdr>
      <w:divsChild>
        <w:div w:id="1143350008">
          <w:marLeft w:val="0"/>
          <w:marRight w:val="150"/>
          <w:marTop w:val="0"/>
          <w:marBottom w:val="75"/>
          <w:divBdr>
            <w:top w:val="none" w:sz="0" w:space="0" w:color="auto"/>
            <w:left w:val="none" w:sz="0" w:space="0" w:color="auto"/>
            <w:bottom w:val="none" w:sz="0" w:space="0" w:color="auto"/>
            <w:right w:val="none" w:sz="0" w:space="0" w:color="auto"/>
          </w:divBdr>
        </w:div>
        <w:div w:id="668797407">
          <w:marLeft w:val="0"/>
          <w:marRight w:val="150"/>
          <w:marTop w:val="150"/>
          <w:marBottom w:val="150"/>
          <w:divBdr>
            <w:top w:val="none" w:sz="0" w:space="0" w:color="auto"/>
            <w:left w:val="none" w:sz="0" w:space="0" w:color="auto"/>
            <w:bottom w:val="none" w:sz="0" w:space="0" w:color="auto"/>
            <w:right w:val="none" w:sz="0" w:space="0" w:color="auto"/>
          </w:divBdr>
        </w:div>
        <w:div w:id="939219424">
          <w:marLeft w:val="0"/>
          <w:marRight w:val="150"/>
          <w:marTop w:val="0"/>
          <w:marBottom w:val="0"/>
          <w:divBdr>
            <w:top w:val="none" w:sz="0" w:space="0" w:color="auto"/>
            <w:left w:val="none" w:sz="0" w:space="0" w:color="auto"/>
            <w:bottom w:val="none" w:sz="0" w:space="0" w:color="auto"/>
            <w:right w:val="none" w:sz="0" w:space="0" w:color="auto"/>
          </w:divBdr>
        </w:div>
      </w:divsChild>
    </w:div>
    <w:div w:id="96566599">
      <w:bodyDiv w:val="1"/>
      <w:marLeft w:val="0"/>
      <w:marRight w:val="0"/>
      <w:marTop w:val="0"/>
      <w:marBottom w:val="0"/>
      <w:divBdr>
        <w:top w:val="none" w:sz="0" w:space="0" w:color="auto"/>
        <w:left w:val="none" w:sz="0" w:space="0" w:color="auto"/>
        <w:bottom w:val="none" w:sz="0" w:space="0" w:color="auto"/>
        <w:right w:val="none" w:sz="0" w:space="0" w:color="auto"/>
      </w:divBdr>
      <w:divsChild>
        <w:div w:id="1108768269">
          <w:marLeft w:val="0"/>
          <w:marRight w:val="0"/>
          <w:marTop w:val="0"/>
          <w:marBottom w:val="150"/>
          <w:divBdr>
            <w:top w:val="none" w:sz="0" w:space="0" w:color="auto"/>
            <w:left w:val="none" w:sz="0" w:space="0" w:color="auto"/>
            <w:bottom w:val="none" w:sz="0" w:space="0" w:color="auto"/>
            <w:right w:val="none" w:sz="0" w:space="0" w:color="auto"/>
          </w:divBdr>
          <w:divsChild>
            <w:div w:id="1940792513">
              <w:marLeft w:val="0"/>
              <w:marRight w:val="0"/>
              <w:marTop w:val="0"/>
              <w:marBottom w:val="0"/>
              <w:divBdr>
                <w:top w:val="none" w:sz="0" w:space="0" w:color="auto"/>
                <w:left w:val="none" w:sz="0" w:space="0" w:color="auto"/>
                <w:bottom w:val="none" w:sz="0" w:space="0" w:color="auto"/>
                <w:right w:val="none" w:sz="0" w:space="0" w:color="auto"/>
              </w:divBdr>
              <w:divsChild>
                <w:div w:id="656299258">
                  <w:marLeft w:val="0"/>
                  <w:marRight w:val="150"/>
                  <w:marTop w:val="0"/>
                  <w:marBottom w:val="0"/>
                  <w:divBdr>
                    <w:top w:val="none" w:sz="0" w:space="0" w:color="auto"/>
                    <w:left w:val="none" w:sz="0" w:space="0" w:color="auto"/>
                    <w:bottom w:val="none" w:sz="0" w:space="0" w:color="auto"/>
                    <w:right w:val="none" w:sz="0" w:space="0" w:color="auto"/>
                  </w:divBdr>
                </w:div>
                <w:div w:id="625240398">
                  <w:marLeft w:val="0"/>
                  <w:marRight w:val="150"/>
                  <w:marTop w:val="0"/>
                  <w:marBottom w:val="0"/>
                  <w:divBdr>
                    <w:top w:val="none" w:sz="0" w:space="0" w:color="auto"/>
                    <w:left w:val="none" w:sz="0" w:space="0" w:color="auto"/>
                    <w:bottom w:val="none" w:sz="0" w:space="0" w:color="auto"/>
                    <w:right w:val="none" w:sz="0" w:space="0" w:color="auto"/>
                  </w:divBdr>
                </w:div>
              </w:divsChild>
            </w:div>
            <w:div w:id="811408418">
              <w:marLeft w:val="0"/>
              <w:marRight w:val="0"/>
              <w:marTop w:val="0"/>
              <w:marBottom w:val="0"/>
              <w:divBdr>
                <w:top w:val="none" w:sz="0" w:space="0" w:color="auto"/>
                <w:left w:val="none" w:sz="0" w:space="0" w:color="auto"/>
                <w:bottom w:val="none" w:sz="0" w:space="0" w:color="auto"/>
                <w:right w:val="none" w:sz="0" w:space="0" w:color="auto"/>
              </w:divBdr>
              <w:divsChild>
                <w:div w:id="1222012790">
                  <w:marLeft w:val="0"/>
                  <w:marRight w:val="0"/>
                  <w:marTop w:val="0"/>
                  <w:marBottom w:val="0"/>
                  <w:divBdr>
                    <w:top w:val="none" w:sz="0" w:space="0" w:color="auto"/>
                    <w:left w:val="none" w:sz="0" w:space="0" w:color="auto"/>
                    <w:bottom w:val="none" w:sz="0" w:space="0" w:color="auto"/>
                    <w:right w:val="none" w:sz="0" w:space="0" w:color="auto"/>
                  </w:divBdr>
                  <w:divsChild>
                    <w:div w:id="1428041225">
                      <w:marLeft w:val="0"/>
                      <w:marRight w:val="0"/>
                      <w:marTop w:val="0"/>
                      <w:marBottom w:val="0"/>
                      <w:divBdr>
                        <w:top w:val="none" w:sz="0" w:space="0" w:color="auto"/>
                        <w:left w:val="none" w:sz="0" w:space="0" w:color="auto"/>
                        <w:bottom w:val="none" w:sz="0" w:space="0" w:color="auto"/>
                        <w:right w:val="none" w:sz="0" w:space="0" w:color="auto"/>
                      </w:divBdr>
                      <w:divsChild>
                        <w:div w:id="350882962">
                          <w:marLeft w:val="0"/>
                          <w:marRight w:val="0"/>
                          <w:marTop w:val="0"/>
                          <w:marBottom w:val="0"/>
                          <w:divBdr>
                            <w:top w:val="none" w:sz="0" w:space="0" w:color="auto"/>
                            <w:left w:val="none" w:sz="0" w:space="0" w:color="auto"/>
                            <w:bottom w:val="none" w:sz="0" w:space="0" w:color="auto"/>
                            <w:right w:val="none" w:sz="0" w:space="0" w:color="auto"/>
                          </w:divBdr>
                        </w:div>
                      </w:divsChild>
                    </w:div>
                    <w:div w:id="418478179">
                      <w:marLeft w:val="0"/>
                      <w:marRight w:val="135"/>
                      <w:marTop w:val="0"/>
                      <w:marBottom w:val="0"/>
                      <w:divBdr>
                        <w:top w:val="none" w:sz="0" w:space="0" w:color="auto"/>
                        <w:left w:val="none" w:sz="0" w:space="0" w:color="auto"/>
                        <w:bottom w:val="none" w:sz="0" w:space="0" w:color="auto"/>
                        <w:right w:val="none" w:sz="0" w:space="0" w:color="auto"/>
                      </w:divBdr>
                    </w:div>
                    <w:div w:id="6118608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9014">
          <w:marLeft w:val="0"/>
          <w:marRight w:val="0"/>
          <w:marTop w:val="0"/>
          <w:marBottom w:val="0"/>
          <w:divBdr>
            <w:top w:val="none" w:sz="0" w:space="0" w:color="auto"/>
            <w:left w:val="none" w:sz="0" w:space="0" w:color="auto"/>
            <w:bottom w:val="none" w:sz="0" w:space="0" w:color="auto"/>
            <w:right w:val="none" w:sz="0" w:space="0" w:color="auto"/>
          </w:divBdr>
          <w:divsChild>
            <w:div w:id="2094428823">
              <w:marLeft w:val="0"/>
              <w:marRight w:val="0"/>
              <w:marTop w:val="0"/>
              <w:marBottom w:val="0"/>
              <w:divBdr>
                <w:top w:val="none" w:sz="0" w:space="0" w:color="auto"/>
                <w:left w:val="none" w:sz="0" w:space="0" w:color="auto"/>
                <w:bottom w:val="none" w:sz="0" w:space="0" w:color="auto"/>
                <w:right w:val="none" w:sz="0" w:space="0" w:color="auto"/>
              </w:divBdr>
              <w:divsChild>
                <w:div w:id="231814761">
                  <w:marLeft w:val="0"/>
                  <w:marRight w:val="0"/>
                  <w:marTop w:val="0"/>
                  <w:marBottom w:val="0"/>
                  <w:divBdr>
                    <w:top w:val="none" w:sz="0" w:space="0" w:color="auto"/>
                    <w:left w:val="none" w:sz="0" w:space="0" w:color="auto"/>
                    <w:bottom w:val="none" w:sz="0" w:space="0" w:color="auto"/>
                    <w:right w:val="none" w:sz="0" w:space="0" w:color="auto"/>
                  </w:divBdr>
                </w:div>
              </w:divsChild>
            </w:div>
            <w:div w:id="956528015">
              <w:marLeft w:val="0"/>
              <w:marRight w:val="0"/>
              <w:marTop w:val="225"/>
              <w:marBottom w:val="0"/>
              <w:divBdr>
                <w:top w:val="none" w:sz="0" w:space="0" w:color="auto"/>
                <w:left w:val="none" w:sz="0" w:space="0" w:color="auto"/>
                <w:bottom w:val="none" w:sz="0" w:space="0" w:color="auto"/>
                <w:right w:val="none" w:sz="0" w:space="0" w:color="auto"/>
              </w:divBdr>
              <w:divsChild>
                <w:div w:id="694309225">
                  <w:marLeft w:val="0"/>
                  <w:marRight w:val="0"/>
                  <w:marTop w:val="0"/>
                  <w:marBottom w:val="0"/>
                  <w:divBdr>
                    <w:top w:val="none" w:sz="0" w:space="0" w:color="auto"/>
                    <w:left w:val="none" w:sz="0" w:space="0" w:color="auto"/>
                    <w:bottom w:val="none" w:sz="0" w:space="0" w:color="auto"/>
                    <w:right w:val="none" w:sz="0" w:space="0" w:color="auto"/>
                  </w:divBdr>
                </w:div>
              </w:divsChild>
            </w:div>
            <w:div w:id="2002928401">
              <w:marLeft w:val="0"/>
              <w:marRight w:val="0"/>
              <w:marTop w:val="375"/>
              <w:marBottom w:val="0"/>
              <w:divBdr>
                <w:top w:val="none" w:sz="0" w:space="0" w:color="auto"/>
                <w:left w:val="none" w:sz="0" w:space="0" w:color="auto"/>
                <w:bottom w:val="none" w:sz="0" w:space="0" w:color="auto"/>
                <w:right w:val="none" w:sz="0" w:space="0" w:color="auto"/>
              </w:divBdr>
              <w:divsChild>
                <w:div w:id="683291478">
                  <w:marLeft w:val="0"/>
                  <w:marRight w:val="0"/>
                  <w:marTop w:val="0"/>
                  <w:marBottom w:val="0"/>
                  <w:divBdr>
                    <w:top w:val="none" w:sz="0" w:space="0" w:color="auto"/>
                    <w:left w:val="none" w:sz="0" w:space="0" w:color="auto"/>
                    <w:bottom w:val="none" w:sz="0" w:space="0" w:color="auto"/>
                    <w:right w:val="none" w:sz="0" w:space="0" w:color="auto"/>
                  </w:divBdr>
                  <w:divsChild>
                    <w:div w:id="6465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33816">
              <w:marLeft w:val="0"/>
              <w:marRight w:val="0"/>
              <w:marTop w:val="375"/>
              <w:marBottom w:val="0"/>
              <w:divBdr>
                <w:top w:val="none" w:sz="0" w:space="0" w:color="auto"/>
                <w:left w:val="none" w:sz="0" w:space="0" w:color="auto"/>
                <w:bottom w:val="none" w:sz="0" w:space="0" w:color="auto"/>
                <w:right w:val="none" w:sz="0" w:space="0" w:color="auto"/>
              </w:divBdr>
              <w:divsChild>
                <w:div w:id="2113893680">
                  <w:marLeft w:val="0"/>
                  <w:marRight w:val="0"/>
                  <w:marTop w:val="0"/>
                  <w:marBottom w:val="0"/>
                  <w:divBdr>
                    <w:top w:val="none" w:sz="0" w:space="0" w:color="auto"/>
                    <w:left w:val="none" w:sz="0" w:space="0" w:color="auto"/>
                    <w:bottom w:val="none" w:sz="0" w:space="0" w:color="auto"/>
                    <w:right w:val="none" w:sz="0" w:space="0" w:color="auto"/>
                  </w:divBdr>
                </w:div>
              </w:divsChild>
            </w:div>
            <w:div w:id="1910655969">
              <w:marLeft w:val="0"/>
              <w:marRight w:val="0"/>
              <w:marTop w:val="225"/>
              <w:marBottom w:val="0"/>
              <w:divBdr>
                <w:top w:val="none" w:sz="0" w:space="0" w:color="auto"/>
                <w:left w:val="none" w:sz="0" w:space="0" w:color="auto"/>
                <w:bottom w:val="none" w:sz="0" w:space="0" w:color="auto"/>
                <w:right w:val="none" w:sz="0" w:space="0" w:color="auto"/>
              </w:divBdr>
              <w:divsChild>
                <w:div w:id="1996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6773">
      <w:bodyDiv w:val="1"/>
      <w:marLeft w:val="0"/>
      <w:marRight w:val="0"/>
      <w:marTop w:val="0"/>
      <w:marBottom w:val="0"/>
      <w:divBdr>
        <w:top w:val="none" w:sz="0" w:space="0" w:color="auto"/>
        <w:left w:val="none" w:sz="0" w:space="0" w:color="auto"/>
        <w:bottom w:val="none" w:sz="0" w:space="0" w:color="auto"/>
        <w:right w:val="none" w:sz="0" w:space="0" w:color="auto"/>
      </w:divBdr>
      <w:divsChild>
        <w:div w:id="1960917857">
          <w:marLeft w:val="0"/>
          <w:marRight w:val="0"/>
          <w:marTop w:val="0"/>
          <w:marBottom w:val="0"/>
          <w:divBdr>
            <w:top w:val="none" w:sz="0" w:space="0" w:color="auto"/>
            <w:left w:val="none" w:sz="0" w:space="0" w:color="auto"/>
            <w:bottom w:val="none" w:sz="0" w:space="0" w:color="auto"/>
            <w:right w:val="none" w:sz="0" w:space="0" w:color="auto"/>
          </w:divBdr>
        </w:div>
        <w:div w:id="472479967">
          <w:marLeft w:val="0"/>
          <w:marRight w:val="0"/>
          <w:marTop w:val="300"/>
          <w:marBottom w:val="300"/>
          <w:divBdr>
            <w:top w:val="none" w:sz="0" w:space="0" w:color="auto"/>
            <w:left w:val="none" w:sz="0" w:space="0" w:color="auto"/>
            <w:bottom w:val="none" w:sz="0" w:space="0" w:color="auto"/>
            <w:right w:val="none" w:sz="0" w:space="0" w:color="auto"/>
          </w:divBdr>
        </w:div>
        <w:div w:id="1148941630">
          <w:marLeft w:val="0"/>
          <w:marRight w:val="0"/>
          <w:marTop w:val="0"/>
          <w:marBottom w:val="0"/>
          <w:divBdr>
            <w:top w:val="none" w:sz="0" w:space="0" w:color="auto"/>
            <w:left w:val="none" w:sz="0" w:space="0" w:color="auto"/>
            <w:bottom w:val="none" w:sz="0" w:space="0" w:color="auto"/>
            <w:right w:val="none" w:sz="0" w:space="0" w:color="auto"/>
          </w:divBdr>
          <w:divsChild>
            <w:div w:id="1849365607">
              <w:marLeft w:val="0"/>
              <w:marRight w:val="0"/>
              <w:marTop w:val="300"/>
              <w:marBottom w:val="450"/>
              <w:divBdr>
                <w:top w:val="none" w:sz="0" w:space="0" w:color="auto"/>
                <w:left w:val="none" w:sz="0" w:space="0" w:color="auto"/>
                <w:bottom w:val="none" w:sz="0" w:space="0" w:color="auto"/>
                <w:right w:val="none" w:sz="0" w:space="0" w:color="auto"/>
              </w:divBdr>
              <w:divsChild>
                <w:div w:id="1149590274">
                  <w:marLeft w:val="0"/>
                  <w:marRight w:val="0"/>
                  <w:marTop w:val="0"/>
                  <w:marBottom w:val="0"/>
                  <w:divBdr>
                    <w:top w:val="none" w:sz="0" w:space="0" w:color="auto"/>
                    <w:left w:val="none" w:sz="0" w:space="0" w:color="auto"/>
                    <w:bottom w:val="none" w:sz="0" w:space="0" w:color="auto"/>
                    <w:right w:val="none" w:sz="0" w:space="0" w:color="auto"/>
                  </w:divBdr>
                  <w:divsChild>
                    <w:div w:id="444496039">
                      <w:marLeft w:val="0"/>
                      <w:marRight w:val="0"/>
                      <w:marTop w:val="0"/>
                      <w:marBottom w:val="0"/>
                      <w:divBdr>
                        <w:top w:val="none" w:sz="0" w:space="0" w:color="auto"/>
                        <w:left w:val="none" w:sz="0" w:space="0" w:color="auto"/>
                        <w:bottom w:val="none" w:sz="0" w:space="0" w:color="auto"/>
                        <w:right w:val="none" w:sz="0" w:space="0" w:color="auto"/>
                      </w:divBdr>
                      <w:divsChild>
                        <w:div w:id="108165883">
                          <w:marLeft w:val="0"/>
                          <w:marRight w:val="0"/>
                          <w:marTop w:val="0"/>
                          <w:marBottom w:val="0"/>
                          <w:divBdr>
                            <w:top w:val="none" w:sz="0" w:space="0" w:color="auto"/>
                            <w:left w:val="none" w:sz="0" w:space="0" w:color="auto"/>
                            <w:bottom w:val="none" w:sz="0" w:space="0" w:color="auto"/>
                            <w:right w:val="none" w:sz="0" w:space="0" w:color="auto"/>
                          </w:divBdr>
                          <w:divsChild>
                            <w:div w:id="55249897">
                              <w:marLeft w:val="0"/>
                              <w:marRight w:val="0"/>
                              <w:marTop w:val="0"/>
                              <w:marBottom w:val="0"/>
                              <w:divBdr>
                                <w:top w:val="none" w:sz="0" w:space="0" w:color="auto"/>
                                <w:left w:val="none" w:sz="0" w:space="0" w:color="auto"/>
                                <w:bottom w:val="none" w:sz="0" w:space="0" w:color="auto"/>
                                <w:right w:val="none" w:sz="0" w:space="0" w:color="auto"/>
                              </w:divBdr>
                              <w:divsChild>
                                <w:div w:id="2140802809">
                                  <w:marLeft w:val="0"/>
                                  <w:marRight w:val="0"/>
                                  <w:marTop w:val="0"/>
                                  <w:marBottom w:val="0"/>
                                  <w:divBdr>
                                    <w:top w:val="none" w:sz="0" w:space="0" w:color="auto"/>
                                    <w:left w:val="none" w:sz="0" w:space="0" w:color="auto"/>
                                    <w:bottom w:val="none" w:sz="0" w:space="0" w:color="auto"/>
                                    <w:right w:val="none" w:sz="0" w:space="0" w:color="auto"/>
                                  </w:divBdr>
                                  <w:divsChild>
                                    <w:div w:id="6948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444750">
          <w:marLeft w:val="0"/>
          <w:marRight w:val="0"/>
          <w:marTop w:val="0"/>
          <w:marBottom w:val="0"/>
          <w:divBdr>
            <w:top w:val="none" w:sz="0" w:space="0" w:color="auto"/>
            <w:left w:val="none" w:sz="0" w:space="0" w:color="auto"/>
            <w:bottom w:val="none" w:sz="0" w:space="0" w:color="auto"/>
            <w:right w:val="none" w:sz="0" w:space="0" w:color="auto"/>
          </w:divBdr>
        </w:div>
      </w:divsChild>
    </w:div>
    <w:div w:id="98306658">
      <w:bodyDiv w:val="1"/>
      <w:marLeft w:val="0"/>
      <w:marRight w:val="0"/>
      <w:marTop w:val="0"/>
      <w:marBottom w:val="0"/>
      <w:divBdr>
        <w:top w:val="none" w:sz="0" w:space="0" w:color="auto"/>
        <w:left w:val="none" w:sz="0" w:space="0" w:color="auto"/>
        <w:bottom w:val="none" w:sz="0" w:space="0" w:color="auto"/>
        <w:right w:val="none" w:sz="0" w:space="0" w:color="auto"/>
      </w:divBdr>
      <w:divsChild>
        <w:div w:id="1313294519">
          <w:marLeft w:val="0"/>
          <w:marRight w:val="0"/>
          <w:marTop w:val="0"/>
          <w:marBottom w:val="150"/>
          <w:divBdr>
            <w:top w:val="none" w:sz="0" w:space="0" w:color="auto"/>
            <w:left w:val="none" w:sz="0" w:space="0" w:color="auto"/>
            <w:bottom w:val="none" w:sz="0" w:space="0" w:color="auto"/>
            <w:right w:val="none" w:sz="0" w:space="0" w:color="auto"/>
          </w:divBdr>
          <w:divsChild>
            <w:div w:id="1090155722">
              <w:marLeft w:val="0"/>
              <w:marRight w:val="0"/>
              <w:marTop w:val="0"/>
              <w:marBottom w:val="0"/>
              <w:divBdr>
                <w:top w:val="none" w:sz="0" w:space="0" w:color="auto"/>
                <w:left w:val="none" w:sz="0" w:space="0" w:color="auto"/>
                <w:bottom w:val="none" w:sz="0" w:space="0" w:color="auto"/>
                <w:right w:val="none" w:sz="0" w:space="0" w:color="auto"/>
              </w:divBdr>
              <w:divsChild>
                <w:div w:id="1910142628">
                  <w:marLeft w:val="0"/>
                  <w:marRight w:val="150"/>
                  <w:marTop w:val="0"/>
                  <w:marBottom w:val="0"/>
                  <w:divBdr>
                    <w:top w:val="none" w:sz="0" w:space="0" w:color="auto"/>
                    <w:left w:val="none" w:sz="0" w:space="0" w:color="auto"/>
                    <w:bottom w:val="none" w:sz="0" w:space="0" w:color="auto"/>
                    <w:right w:val="none" w:sz="0" w:space="0" w:color="auto"/>
                  </w:divBdr>
                </w:div>
                <w:div w:id="516237880">
                  <w:marLeft w:val="0"/>
                  <w:marRight w:val="150"/>
                  <w:marTop w:val="0"/>
                  <w:marBottom w:val="0"/>
                  <w:divBdr>
                    <w:top w:val="none" w:sz="0" w:space="0" w:color="auto"/>
                    <w:left w:val="none" w:sz="0" w:space="0" w:color="auto"/>
                    <w:bottom w:val="none" w:sz="0" w:space="0" w:color="auto"/>
                    <w:right w:val="none" w:sz="0" w:space="0" w:color="auto"/>
                  </w:divBdr>
                </w:div>
              </w:divsChild>
            </w:div>
            <w:div w:id="715394868">
              <w:marLeft w:val="0"/>
              <w:marRight w:val="0"/>
              <w:marTop w:val="0"/>
              <w:marBottom w:val="0"/>
              <w:divBdr>
                <w:top w:val="none" w:sz="0" w:space="0" w:color="auto"/>
                <w:left w:val="none" w:sz="0" w:space="0" w:color="auto"/>
                <w:bottom w:val="none" w:sz="0" w:space="0" w:color="auto"/>
                <w:right w:val="none" w:sz="0" w:space="0" w:color="auto"/>
              </w:divBdr>
              <w:divsChild>
                <w:div w:id="2000305618">
                  <w:marLeft w:val="0"/>
                  <w:marRight w:val="0"/>
                  <w:marTop w:val="0"/>
                  <w:marBottom w:val="0"/>
                  <w:divBdr>
                    <w:top w:val="none" w:sz="0" w:space="0" w:color="auto"/>
                    <w:left w:val="none" w:sz="0" w:space="0" w:color="auto"/>
                    <w:bottom w:val="none" w:sz="0" w:space="0" w:color="auto"/>
                    <w:right w:val="none" w:sz="0" w:space="0" w:color="auto"/>
                  </w:divBdr>
                  <w:divsChild>
                    <w:div w:id="856845329">
                      <w:marLeft w:val="0"/>
                      <w:marRight w:val="0"/>
                      <w:marTop w:val="0"/>
                      <w:marBottom w:val="0"/>
                      <w:divBdr>
                        <w:top w:val="none" w:sz="0" w:space="0" w:color="auto"/>
                        <w:left w:val="none" w:sz="0" w:space="0" w:color="auto"/>
                        <w:bottom w:val="none" w:sz="0" w:space="0" w:color="auto"/>
                        <w:right w:val="none" w:sz="0" w:space="0" w:color="auto"/>
                      </w:divBdr>
                      <w:divsChild>
                        <w:div w:id="298540440">
                          <w:marLeft w:val="0"/>
                          <w:marRight w:val="0"/>
                          <w:marTop w:val="0"/>
                          <w:marBottom w:val="0"/>
                          <w:divBdr>
                            <w:top w:val="none" w:sz="0" w:space="0" w:color="auto"/>
                            <w:left w:val="none" w:sz="0" w:space="0" w:color="auto"/>
                            <w:bottom w:val="none" w:sz="0" w:space="0" w:color="auto"/>
                            <w:right w:val="none" w:sz="0" w:space="0" w:color="auto"/>
                          </w:divBdr>
                        </w:div>
                      </w:divsChild>
                    </w:div>
                    <w:div w:id="1580402294">
                      <w:marLeft w:val="0"/>
                      <w:marRight w:val="135"/>
                      <w:marTop w:val="0"/>
                      <w:marBottom w:val="0"/>
                      <w:divBdr>
                        <w:top w:val="none" w:sz="0" w:space="0" w:color="auto"/>
                        <w:left w:val="none" w:sz="0" w:space="0" w:color="auto"/>
                        <w:bottom w:val="none" w:sz="0" w:space="0" w:color="auto"/>
                        <w:right w:val="none" w:sz="0" w:space="0" w:color="auto"/>
                      </w:divBdr>
                    </w:div>
                    <w:div w:id="16028362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40458">
          <w:marLeft w:val="0"/>
          <w:marRight w:val="0"/>
          <w:marTop w:val="0"/>
          <w:marBottom w:val="0"/>
          <w:divBdr>
            <w:top w:val="none" w:sz="0" w:space="0" w:color="auto"/>
            <w:left w:val="none" w:sz="0" w:space="0" w:color="auto"/>
            <w:bottom w:val="none" w:sz="0" w:space="0" w:color="auto"/>
            <w:right w:val="none" w:sz="0" w:space="0" w:color="auto"/>
          </w:divBdr>
          <w:divsChild>
            <w:div w:id="855578685">
              <w:marLeft w:val="0"/>
              <w:marRight w:val="0"/>
              <w:marTop w:val="0"/>
              <w:marBottom w:val="0"/>
              <w:divBdr>
                <w:top w:val="none" w:sz="0" w:space="0" w:color="auto"/>
                <w:left w:val="none" w:sz="0" w:space="0" w:color="auto"/>
                <w:bottom w:val="none" w:sz="0" w:space="0" w:color="auto"/>
                <w:right w:val="none" w:sz="0" w:space="0" w:color="auto"/>
              </w:divBdr>
              <w:divsChild>
                <w:div w:id="795098534">
                  <w:marLeft w:val="0"/>
                  <w:marRight w:val="0"/>
                  <w:marTop w:val="0"/>
                  <w:marBottom w:val="0"/>
                  <w:divBdr>
                    <w:top w:val="none" w:sz="0" w:space="0" w:color="auto"/>
                    <w:left w:val="none" w:sz="0" w:space="0" w:color="auto"/>
                    <w:bottom w:val="none" w:sz="0" w:space="0" w:color="auto"/>
                    <w:right w:val="none" w:sz="0" w:space="0" w:color="auto"/>
                  </w:divBdr>
                </w:div>
              </w:divsChild>
            </w:div>
            <w:div w:id="1214003111">
              <w:marLeft w:val="0"/>
              <w:marRight w:val="0"/>
              <w:marTop w:val="225"/>
              <w:marBottom w:val="0"/>
              <w:divBdr>
                <w:top w:val="none" w:sz="0" w:space="0" w:color="auto"/>
                <w:left w:val="none" w:sz="0" w:space="0" w:color="auto"/>
                <w:bottom w:val="none" w:sz="0" w:space="0" w:color="auto"/>
                <w:right w:val="none" w:sz="0" w:space="0" w:color="auto"/>
              </w:divBdr>
              <w:divsChild>
                <w:div w:id="1709061592">
                  <w:marLeft w:val="0"/>
                  <w:marRight w:val="0"/>
                  <w:marTop w:val="0"/>
                  <w:marBottom w:val="0"/>
                  <w:divBdr>
                    <w:top w:val="none" w:sz="0" w:space="0" w:color="auto"/>
                    <w:left w:val="none" w:sz="0" w:space="0" w:color="auto"/>
                    <w:bottom w:val="none" w:sz="0" w:space="0" w:color="auto"/>
                    <w:right w:val="none" w:sz="0" w:space="0" w:color="auto"/>
                  </w:divBdr>
                </w:div>
              </w:divsChild>
            </w:div>
            <w:div w:id="1614441397">
              <w:marLeft w:val="0"/>
              <w:marRight w:val="0"/>
              <w:marTop w:val="375"/>
              <w:marBottom w:val="0"/>
              <w:divBdr>
                <w:top w:val="none" w:sz="0" w:space="0" w:color="auto"/>
                <w:left w:val="none" w:sz="0" w:space="0" w:color="auto"/>
                <w:bottom w:val="none" w:sz="0" w:space="0" w:color="auto"/>
                <w:right w:val="none" w:sz="0" w:space="0" w:color="auto"/>
              </w:divBdr>
              <w:divsChild>
                <w:div w:id="1538742057">
                  <w:marLeft w:val="0"/>
                  <w:marRight w:val="0"/>
                  <w:marTop w:val="0"/>
                  <w:marBottom w:val="0"/>
                  <w:divBdr>
                    <w:top w:val="none" w:sz="0" w:space="0" w:color="auto"/>
                    <w:left w:val="none" w:sz="0" w:space="0" w:color="auto"/>
                    <w:bottom w:val="none" w:sz="0" w:space="0" w:color="auto"/>
                    <w:right w:val="none" w:sz="0" w:space="0" w:color="auto"/>
                  </w:divBdr>
                  <w:divsChild>
                    <w:div w:id="6226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7160">
              <w:marLeft w:val="0"/>
              <w:marRight w:val="0"/>
              <w:marTop w:val="375"/>
              <w:marBottom w:val="0"/>
              <w:divBdr>
                <w:top w:val="none" w:sz="0" w:space="0" w:color="auto"/>
                <w:left w:val="none" w:sz="0" w:space="0" w:color="auto"/>
                <w:bottom w:val="none" w:sz="0" w:space="0" w:color="auto"/>
                <w:right w:val="none" w:sz="0" w:space="0" w:color="auto"/>
              </w:divBdr>
              <w:divsChild>
                <w:div w:id="565728829">
                  <w:marLeft w:val="0"/>
                  <w:marRight w:val="0"/>
                  <w:marTop w:val="0"/>
                  <w:marBottom w:val="0"/>
                  <w:divBdr>
                    <w:top w:val="none" w:sz="0" w:space="0" w:color="auto"/>
                    <w:left w:val="none" w:sz="0" w:space="0" w:color="auto"/>
                    <w:bottom w:val="none" w:sz="0" w:space="0" w:color="auto"/>
                    <w:right w:val="none" w:sz="0" w:space="0" w:color="auto"/>
                  </w:divBdr>
                </w:div>
              </w:divsChild>
            </w:div>
            <w:div w:id="179781131">
              <w:marLeft w:val="0"/>
              <w:marRight w:val="0"/>
              <w:marTop w:val="225"/>
              <w:marBottom w:val="0"/>
              <w:divBdr>
                <w:top w:val="none" w:sz="0" w:space="0" w:color="auto"/>
                <w:left w:val="none" w:sz="0" w:space="0" w:color="auto"/>
                <w:bottom w:val="none" w:sz="0" w:space="0" w:color="auto"/>
                <w:right w:val="none" w:sz="0" w:space="0" w:color="auto"/>
              </w:divBdr>
              <w:divsChild>
                <w:div w:id="196260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23610">
      <w:bodyDiv w:val="1"/>
      <w:marLeft w:val="0"/>
      <w:marRight w:val="0"/>
      <w:marTop w:val="0"/>
      <w:marBottom w:val="0"/>
      <w:divBdr>
        <w:top w:val="none" w:sz="0" w:space="0" w:color="auto"/>
        <w:left w:val="none" w:sz="0" w:space="0" w:color="auto"/>
        <w:bottom w:val="none" w:sz="0" w:space="0" w:color="auto"/>
        <w:right w:val="none" w:sz="0" w:space="0" w:color="auto"/>
      </w:divBdr>
      <w:divsChild>
        <w:div w:id="1276253647">
          <w:marLeft w:val="0"/>
          <w:marRight w:val="150"/>
          <w:marTop w:val="0"/>
          <w:marBottom w:val="75"/>
          <w:divBdr>
            <w:top w:val="none" w:sz="0" w:space="0" w:color="auto"/>
            <w:left w:val="none" w:sz="0" w:space="0" w:color="auto"/>
            <w:bottom w:val="none" w:sz="0" w:space="0" w:color="auto"/>
            <w:right w:val="none" w:sz="0" w:space="0" w:color="auto"/>
          </w:divBdr>
        </w:div>
        <w:div w:id="1136799496">
          <w:marLeft w:val="0"/>
          <w:marRight w:val="150"/>
          <w:marTop w:val="150"/>
          <w:marBottom w:val="150"/>
          <w:divBdr>
            <w:top w:val="none" w:sz="0" w:space="0" w:color="auto"/>
            <w:left w:val="none" w:sz="0" w:space="0" w:color="auto"/>
            <w:bottom w:val="none" w:sz="0" w:space="0" w:color="auto"/>
            <w:right w:val="none" w:sz="0" w:space="0" w:color="auto"/>
          </w:divBdr>
        </w:div>
        <w:div w:id="1376662028">
          <w:marLeft w:val="0"/>
          <w:marRight w:val="150"/>
          <w:marTop w:val="0"/>
          <w:marBottom w:val="0"/>
          <w:divBdr>
            <w:top w:val="none" w:sz="0" w:space="0" w:color="auto"/>
            <w:left w:val="none" w:sz="0" w:space="0" w:color="auto"/>
            <w:bottom w:val="none" w:sz="0" w:space="0" w:color="auto"/>
            <w:right w:val="none" w:sz="0" w:space="0" w:color="auto"/>
          </w:divBdr>
        </w:div>
      </w:divsChild>
    </w:div>
    <w:div w:id="98985891">
      <w:bodyDiv w:val="1"/>
      <w:marLeft w:val="0"/>
      <w:marRight w:val="0"/>
      <w:marTop w:val="0"/>
      <w:marBottom w:val="0"/>
      <w:divBdr>
        <w:top w:val="none" w:sz="0" w:space="0" w:color="auto"/>
        <w:left w:val="none" w:sz="0" w:space="0" w:color="auto"/>
        <w:bottom w:val="none" w:sz="0" w:space="0" w:color="auto"/>
        <w:right w:val="none" w:sz="0" w:space="0" w:color="auto"/>
      </w:divBdr>
      <w:divsChild>
        <w:div w:id="49769947">
          <w:marLeft w:val="0"/>
          <w:marRight w:val="0"/>
          <w:marTop w:val="0"/>
          <w:marBottom w:val="300"/>
          <w:divBdr>
            <w:top w:val="none" w:sz="0" w:space="0" w:color="auto"/>
            <w:left w:val="none" w:sz="0" w:space="0" w:color="auto"/>
            <w:bottom w:val="none" w:sz="0" w:space="0" w:color="auto"/>
            <w:right w:val="none" w:sz="0" w:space="0" w:color="auto"/>
          </w:divBdr>
        </w:div>
      </w:divsChild>
    </w:div>
    <w:div w:id="98989499">
      <w:bodyDiv w:val="1"/>
      <w:marLeft w:val="0"/>
      <w:marRight w:val="0"/>
      <w:marTop w:val="0"/>
      <w:marBottom w:val="0"/>
      <w:divBdr>
        <w:top w:val="none" w:sz="0" w:space="0" w:color="auto"/>
        <w:left w:val="none" w:sz="0" w:space="0" w:color="auto"/>
        <w:bottom w:val="none" w:sz="0" w:space="0" w:color="auto"/>
        <w:right w:val="none" w:sz="0" w:space="0" w:color="auto"/>
      </w:divBdr>
      <w:divsChild>
        <w:div w:id="1197305320">
          <w:marLeft w:val="0"/>
          <w:marRight w:val="0"/>
          <w:marTop w:val="150"/>
          <w:marBottom w:val="450"/>
          <w:divBdr>
            <w:top w:val="none" w:sz="0" w:space="0" w:color="auto"/>
            <w:left w:val="none" w:sz="0" w:space="0" w:color="auto"/>
            <w:bottom w:val="none" w:sz="0" w:space="0" w:color="auto"/>
            <w:right w:val="none" w:sz="0" w:space="0" w:color="auto"/>
          </w:divBdr>
        </w:div>
        <w:div w:id="1963294590">
          <w:marLeft w:val="0"/>
          <w:marRight w:val="0"/>
          <w:marTop w:val="0"/>
          <w:marBottom w:val="300"/>
          <w:divBdr>
            <w:top w:val="none" w:sz="0" w:space="0" w:color="auto"/>
            <w:left w:val="none" w:sz="0" w:space="0" w:color="auto"/>
            <w:bottom w:val="none" w:sz="0" w:space="0" w:color="auto"/>
            <w:right w:val="none" w:sz="0" w:space="0" w:color="auto"/>
          </w:divBdr>
        </w:div>
        <w:div w:id="552622093">
          <w:marLeft w:val="0"/>
          <w:marRight w:val="0"/>
          <w:marTop w:val="495"/>
          <w:marBottom w:val="630"/>
          <w:divBdr>
            <w:top w:val="none" w:sz="0" w:space="0" w:color="auto"/>
            <w:left w:val="none" w:sz="0" w:space="0" w:color="auto"/>
            <w:bottom w:val="none" w:sz="0" w:space="0" w:color="auto"/>
            <w:right w:val="none" w:sz="0" w:space="0" w:color="auto"/>
          </w:divBdr>
        </w:div>
      </w:divsChild>
    </w:div>
    <w:div w:id="99222715">
      <w:bodyDiv w:val="1"/>
      <w:marLeft w:val="0"/>
      <w:marRight w:val="0"/>
      <w:marTop w:val="0"/>
      <w:marBottom w:val="0"/>
      <w:divBdr>
        <w:top w:val="none" w:sz="0" w:space="0" w:color="auto"/>
        <w:left w:val="none" w:sz="0" w:space="0" w:color="auto"/>
        <w:bottom w:val="none" w:sz="0" w:space="0" w:color="auto"/>
        <w:right w:val="none" w:sz="0" w:space="0" w:color="auto"/>
      </w:divBdr>
      <w:divsChild>
        <w:div w:id="96679110">
          <w:marLeft w:val="0"/>
          <w:marRight w:val="150"/>
          <w:marTop w:val="0"/>
          <w:marBottom w:val="75"/>
          <w:divBdr>
            <w:top w:val="none" w:sz="0" w:space="0" w:color="auto"/>
            <w:left w:val="none" w:sz="0" w:space="0" w:color="auto"/>
            <w:bottom w:val="none" w:sz="0" w:space="0" w:color="auto"/>
            <w:right w:val="none" w:sz="0" w:space="0" w:color="auto"/>
          </w:divBdr>
        </w:div>
        <w:div w:id="555045440">
          <w:marLeft w:val="0"/>
          <w:marRight w:val="150"/>
          <w:marTop w:val="150"/>
          <w:marBottom w:val="150"/>
          <w:divBdr>
            <w:top w:val="none" w:sz="0" w:space="0" w:color="auto"/>
            <w:left w:val="none" w:sz="0" w:space="0" w:color="auto"/>
            <w:bottom w:val="none" w:sz="0" w:space="0" w:color="auto"/>
            <w:right w:val="none" w:sz="0" w:space="0" w:color="auto"/>
          </w:divBdr>
        </w:div>
        <w:div w:id="1994917325">
          <w:marLeft w:val="0"/>
          <w:marRight w:val="150"/>
          <w:marTop w:val="0"/>
          <w:marBottom w:val="0"/>
          <w:divBdr>
            <w:top w:val="none" w:sz="0" w:space="0" w:color="auto"/>
            <w:left w:val="none" w:sz="0" w:space="0" w:color="auto"/>
            <w:bottom w:val="none" w:sz="0" w:space="0" w:color="auto"/>
            <w:right w:val="none" w:sz="0" w:space="0" w:color="auto"/>
          </w:divBdr>
        </w:div>
      </w:divsChild>
    </w:div>
    <w:div w:id="99573582">
      <w:bodyDiv w:val="1"/>
      <w:marLeft w:val="0"/>
      <w:marRight w:val="0"/>
      <w:marTop w:val="0"/>
      <w:marBottom w:val="0"/>
      <w:divBdr>
        <w:top w:val="none" w:sz="0" w:space="0" w:color="auto"/>
        <w:left w:val="none" w:sz="0" w:space="0" w:color="auto"/>
        <w:bottom w:val="none" w:sz="0" w:space="0" w:color="auto"/>
        <w:right w:val="none" w:sz="0" w:space="0" w:color="auto"/>
      </w:divBdr>
      <w:divsChild>
        <w:div w:id="428475776">
          <w:marLeft w:val="0"/>
          <w:marRight w:val="0"/>
          <w:marTop w:val="0"/>
          <w:marBottom w:val="0"/>
          <w:divBdr>
            <w:top w:val="none" w:sz="0" w:space="0" w:color="auto"/>
            <w:left w:val="none" w:sz="0" w:space="0" w:color="auto"/>
            <w:bottom w:val="none" w:sz="0" w:space="0" w:color="auto"/>
            <w:right w:val="none" w:sz="0" w:space="0" w:color="auto"/>
          </w:divBdr>
          <w:divsChild>
            <w:div w:id="268661515">
              <w:marLeft w:val="0"/>
              <w:marRight w:val="0"/>
              <w:marTop w:val="225"/>
              <w:marBottom w:val="0"/>
              <w:divBdr>
                <w:top w:val="none" w:sz="0" w:space="0" w:color="auto"/>
                <w:left w:val="none" w:sz="0" w:space="0" w:color="auto"/>
                <w:bottom w:val="none" w:sz="0" w:space="0" w:color="auto"/>
                <w:right w:val="none" w:sz="0" w:space="0" w:color="auto"/>
              </w:divBdr>
              <w:divsChild>
                <w:div w:id="856113210">
                  <w:marLeft w:val="0"/>
                  <w:marRight w:val="0"/>
                  <w:marTop w:val="0"/>
                  <w:marBottom w:val="0"/>
                  <w:divBdr>
                    <w:top w:val="none" w:sz="0" w:space="0" w:color="auto"/>
                    <w:left w:val="none" w:sz="0" w:space="0" w:color="auto"/>
                    <w:bottom w:val="none" w:sz="0" w:space="0" w:color="auto"/>
                    <w:right w:val="none" w:sz="0" w:space="0" w:color="auto"/>
                  </w:divBdr>
                </w:div>
              </w:divsChild>
            </w:div>
            <w:div w:id="579752800">
              <w:marLeft w:val="0"/>
              <w:marRight w:val="0"/>
              <w:marTop w:val="225"/>
              <w:marBottom w:val="0"/>
              <w:divBdr>
                <w:top w:val="none" w:sz="0" w:space="0" w:color="auto"/>
                <w:left w:val="none" w:sz="0" w:space="0" w:color="auto"/>
                <w:bottom w:val="none" w:sz="0" w:space="0" w:color="auto"/>
                <w:right w:val="none" w:sz="0" w:space="0" w:color="auto"/>
              </w:divBdr>
              <w:divsChild>
                <w:div w:id="288779136">
                  <w:marLeft w:val="0"/>
                  <w:marRight w:val="0"/>
                  <w:marTop w:val="0"/>
                  <w:marBottom w:val="0"/>
                  <w:divBdr>
                    <w:top w:val="none" w:sz="0" w:space="0" w:color="auto"/>
                    <w:left w:val="none" w:sz="0" w:space="0" w:color="auto"/>
                    <w:bottom w:val="none" w:sz="0" w:space="0" w:color="auto"/>
                    <w:right w:val="none" w:sz="0" w:space="0" w:color="auto"/>
                  </w:divBdr>
                  <w:divsChild>
                    <w:div w:id="545869713">
                      <w:marLeft w:val="0"/>
                      <w:marRight w:val="0"/>
                      <w:marTop w:val="0"/>
                      <w:marBottom w:val="0"/>
                      <w:divBdr>
                        <w:top w:val="none" w:sz="0" w:space="0" w:color="auto"/>
                        <w:left w:val="none" w:sz="0" w:space="0" w:color="auto"/>
                        <w:bottom w:val="none" w:sz="0" w:space="0" w:color="auto"/>
                        <w:right w:val="none" w:sz="0" w:space="0" w:color="auto"/>
                      </w:divBdr>
                      <w:divsChild>
                        <w:div w:id="1570073572">
                          <w:marLeft w:val="0"/>
                          <w:marRight w:val="0"/>
                          <w:marTop w:val="0"/>
                          <w:marBottom w:val="0"/>
                          <w:divBdr>
                            <w:top w:val="none" w:sz="0" w:space="0" w:color="auto"/>
                            <w:left w:val="none" w:sz="0" w:space="0" w:color="auto"/>
                            <w:bottom w:val="none" w:sz="0" w:space="0" w:color="auto"/>
                            <w:right w:val="none" w:sz="0" w:space="0" w:color="auto"/>
                          </w:divBdr>
                          <w:divsChild>
                            <w:div w:id="1254052542">
                              <w:marLeft w:val="0"/>
                              <w:marRight w:val="0"/>
                              <w:marTop w:val="0"/>
                              <w:marBottom w:val="0"/>
                              <w:divBdr>
                                <w:top w:val="none" w:sz="0" w:space="0" w:color="auto"/>
                                <w:left w:val="none" w:sz="0" w:space="0" w:color="auto"/>
                                <w:bottom w:val="none" w:sz="0" w:space="0" w:color="auto"/>
                                <w:right w:val="none" w:sz="0" w:space="0" w:color="auto"/>
                              </w:divBdr>
                              <w:divsChild>
                                <w:div w:id="1492210315">
                                  <w:marLeft w:val="0"/>
                                  <w:marRight w:val="0"/>
                                  <w:marTop w:val="0"/>
                                  <w:marBottom w:val="0"/>
                                  <w:divBdr>
                                    <w:top w:val="none" w:sz="0" w:space="0" w:color="auto"/>
                                    <w:left w:val="none" w:sz="0" w:space="0" w:color="auto"/>
                                    <w:bottom w:val="none" w:sz="0" w:space="0" w:color="auto"/>
                                    <w:right w:val="none" w:sz="0" w:space="0" w:color="auto"/>
                                  </w:divBdr>
                                  <w:divsChild>
                                    <w:div w:id="737827588">
                                      <w:marLeft w:val="0"/>
                                      <w:marRight w:val="0"/>
                                      <w:marTop w:val="0"/>
                                      <w:marBottom w:val="0"/>
                                      <w:divBdr>
                                        <w:top w:val="none" w:sz="0" w:space="0" w:color="auto"/>
                                        <w:left w:val="none" w:sz="0" w:space="0" w:color="auto"/>
                                        <w:bottom w:val="none" w:sz="0" w:space="0" w:color="auto"/>
                                        <w:right w:val="none" w:sz="0" w:space="0" w:color="auto"/>
                                      </w:divBdr>
                                      <w:divsChild>
                                        <w:div w:id="2006546531">
                                          <w:marLeft w:val="0"/>
                                          <w:marRight w:val="0"/>
                                          <w:marTop w:val="0"/>
                                          <w:marBottom w:val="0"/>
                                          <w:divBdr>
                                            <w:top w:val="none" w:sz="0" w:space="0" w:color="auto"/>
                                            <w:left w:val="none" w:sz="0" w:space="0" w:color="auto"/>
                                            <w:bottom w:val="none" w:sz="0" w:space="0" w:color="auto"/>
                                            <w:right w:val="none" w:sz="0" w:space="0" w:color="auto"/>
                                          </w:divBdr>
                                          <w:divsChild>
                                            <w:div w:id="1248269950">
                                              <w:marLeft w:val="0"/>
                                              <w:marRight w:val="0"/>
                                              <w:marTop w:val="0"/>
                                              <w:marBottom w:val="0"/>
                                              <w:divBdr>
                                                <w:top w:val="none" w:sz="0" w:space="0" w:color="auto"/>
                                                <w:left w:val="none" w:sz="0" w:space="0" w:color="auto"/>
                                                <w:bottom w:val="none" w:sz="0" w:space="0" w:color="auto"/>
                                                <w:right w:val="none" w:sz="0" w:space="0" w:color="auto"/>
                                              </w:divBdr>
                                              <w:divsChild>
                                                <w:div w:id="1858229699">
                                                  <w:marLeft w:val="0"/>
                                                  <w:marRight w:val="0"/>
                                                  <w:marTop w:val="0"/>
                                                  <w:marBottom w:val="0"/>
                                                  <w:divBdr>
                                                    <w:top w:val="none" w:sz="0" w:space="0" w:color="auto"/>
                                                    <w:left w:val="none" w:sz="0" w:space="0" w:color="auto"/>
                                                    <w:bottom w:val="none" w:sz="0" w:space="0" w:color="auto"/>
                                                    <w:right w:val="none" w:sz="0" w:space="0" w:color="auto"/>
                                                  </w:divBdr>
                                                  <w:divsChild>
                                                    <w:div w:id="451703869">
                                                      <w:marLeft w:val="0"/>
                                                      <w:marRight w:val="0"/>
                                                      <w:marTop w:val="0"/>
                                                      <w:marBottom w:val="0"/>
                                                      <w:divBdr>
                                                        <w:top w:val="none" w:sz="0" w:space="0" w:color="auto"/>
                                                        <w:left w:val="none" w:sz="0" w:space="0" w:color="auto"/>
                                                        <w:bottom w:val="none" w:sz="0" w:space="0" w:color="auto"/>
                                                        <w:right w:val="none" w:sz="0" w:space="0" w:color="auto"/>
                                                      </w:divBdr>
                                                      <w:divsChild>
                                                        <w:div w:id="393814013">
                                                          <w:marLeft w:val="0"/>
                                                          <w:marRight w:val="0"/>
                                                          <w:marTop w:val="0"/>
                                                          <w:marBottom w:val="150"/>
                                                          <w:divBdr>
                                                            <w:top w:val="none" w:sz="0" w:space="0" w:color="auto"/>
                                                            <w:left w:val="none" w:sz="0" w:space="0" w:color="auto"/>
                                                            <w:bottom w:val="none" w:sz="0" w:space="0" w:color="auto"/>
                                                            <w:right w:val="none" w:sz="0" w:space="0" w:color="auto"/>
                                                          </w:divBdr>
                                                          <w:divsChild>
                                                            <w:div w:id="1133517873">
                                                              <w:marLeft w:val="0"/>
                                                              <w:marRight w:val="0"/>
                                                              <w:marTop w:val="0"/>
                                                              <w:marBottom w:val="0"/>
                                                              <w:divBdr>
                                                                <w:top w:val="none" w:sz="0" w:space="0" w:color="auto"/>
                                                                <w:left w:val="none" w:sz="0" w:space="0" w:color="auto"/>
                                                                <w:bottom w:val="none" w:sz="0" w:space="0" w:color="auto"/>
                                                                <w:right w:val="none" w:sz="0" w:space="0" w:color="auto"/>
                                                              </w:divBdr>
                                                              <w:divsChild>
                                                                <w:div w:id="511186460">
                                                                  <w:marLeft w:val="0"/>
                                                                  <w:marRight w:val="0"/>
                                                                  <w:marTop w:val="0"/>
                                                                  <w:marBottom w:val="0"/>
                                                                  <w:divBdr>
                                                                    <w:top w:val="none" w:sz="0" w:space="0" w:color="auto"/>
                                                                    <w:left w:val="none" w:sz="0" w:space="0" w:color="auto"/>
                                                                    <w:bottom w:val="none" w:sz="0" w:space="0" w:color="auto"/>
                                                                    <w:right w:val="none" w:sz="0" w:space="0" w:color="auto"/>
                                                                  </w:divBdr>
                                                                  <w:divsChild>
                                                                    <w:div w:id="20719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75189">
              <w:marLeft w:val="0"/>
              <w:marRight w:val="0"/>
              <w:marTop w:val="0"/>
              <w:marBottom w:val="0"/>
              <w:divBdr>
                <w:top w:val="none" w:sz="0" w:space="0" w:color="auto"/>
                <w:left w:val="none" w:sz="0" w:space="0" w:color="auto"/>
                <w:bottom w:val="none" w:sz="0" w:space="0" w:color="auto"/>
                <w:right w:val="none" w:sz="0" w:space="0" w:color="auto"/>
              </w:divBdr>
              <w:divsChild>
                <w:div w:id="1578593272">
                  <w:marLeft w:val="0"/>
                  <w:marRight w:val="0"/>
                  <w:marTop w:val="0"/>
                  <w:marBottom w:val="0"/>
                  <w:divBdr>
                    <w:top w:val="none" w:sz="0" w:space="0" w:color="auto"/>
                    <w:left w:val="none" w:sz="0" w:space="0" w:color="auto"/>
                    <w:bottom w:val="none" w:sz="0" w:space="0" w:color="auto"/>
                    <w:right w:val="none" w:sz="0" w:space="0" w:color="auto"/>
                  </w:divBdr>
                </w:div>
              </w:divsChild>
            </w:div>
            <w:div w:id="980965162">
              <w:marLeft w:val="0"/>
              <w:marRight w:val="0"/>
              <w:marTop w:val="375"/>
              <w:marBottom w:val="0"/>
              <w:divBdr>
                <w:top w:val="none" w:sz="0" w:space="0" w:color="auto"/>
                <w:left w:val="none" w:sz="0" w:space="0" w:color="auto"/>
                <w:bottom w:val="none" w:sz="0" w:space="0" w:color="auto"/>
                <w:right w:val="none" w:sz="0" w:space="0" w:color="auto"/>
              </w:divBdr>
              <w:divsChild>
                <w:div w:id="1343169720">
                  <w:marLeft w:val="0"/>
                  <w:marRight w:val="0"/>
                  <w:marTop w:val="0"/>
                  <w:marBottom w:val="0"/>
                  <w:divBdr>
                    <w:top w:val="none" w:sz="0" w:space="0" w:color="auto"/>
                    <w:left w:val="none" w:sz="0" w:space="0" w:color="auto"/>
                    <w:bottom w:val="none" w:sz="0" w:space="0" w:color="auto"/>
                    <w:right w:val="none" w:sz="0" w:space="0" w:color="auto"/>
                  </w:divBdr>
                  <w:divsChild>
                    <w:div w:id="932788451">
                      <w:marLeft w:val="0"/>
                      <w:marRight w:val="0"/>
                      <w:marTop w:val="0"/>
                      <w:marBottom w:val="0"/>
                      <w:divBdr>
                        <w:top w:val="none" w:sz="0" w:space="0" w:color="auto"/>
                        <w:left w:val="none" w:sz="0" w:space="0" w:color="auto"/>
                        <w:bottom w:val="none" w:sz="0" w:space="0" w:color="auto"/>
                        <w:right w:val="none" w:sz="0" w:space="0" w:color="auto"/>
                      </w:divBdr>
                    </w:div>
                    <w:div w:id="19254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3500">
              <w:marLeft w:val="0"/>
              <w:marRight w:val="0"/>
              <w:marTop w:val="225"/>
              <w:marBottom w:val="0"/>
              <w:divBdr>
                <w:top w:val="none" w:sz="0" w:space="0" w:color="auto"/>
                <w:left w:val="none" w:sz="0" w:space="0" w:color="auto"/>
                <w:bottom w:val="none" w:sz="0" w:space="0" w:color="auto"/>
                <w:right w:val="none" w:sz="0" w:space="0" w:color="auto"/>
              </w:divBdr>
              <w:divsChild>
                <w:div w:id="1010252370">
                  <w:marLeft w:val="0"/>
                  <w:marRight w:val="0"/>
                  <w:marTop w:val="0"/>
                  <w:marBottom w:val="0"/>
                  <w:divBdr>
                    <w:top w:val="none" w:sz="0" w:space="0" w:color="auto"/>
                    <w:left w:val="none" w:sz="0" w:space="0" w:color="auto"/>
                    <w:bottom w:val="none" w:sz="0" w:space="0" w:color="auto"/>
                    <w:right w:val="none" w:sz="0" w:space="0" w:color="auto"/>
                  </w:divBdr>
                </w:div>
              </w:divsChild>
            </w:div>
            <w:div w:id="2125033068">
              <w:marLeft w:val="0"/>
              <w:marRight w:val="0"/>
              <w:marTop w:val="375"/>
              <w:marBottom w:val="0"/>
              <w:divBdr>
                <w:top w:val="none" w:sz="0" w:space="0" w:color="auto"/>
                <w:left w:val="none" w:sz="0" w:space="0" w:color="auto"/>
                <w:bottom w:val="none" w:sz="0" w:space="0" w:color="auto"/>
                <w:right w:val="none" w:sz="0" w:space="0" w:color="auto"/>
              </w:divBdr>
              <w:divsChild>
                <w:div w:id="20162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7633">
          <w:marLeft w:val="0"/>
          <w:marRight w:val="0"/>
          <w:marTop w:val="0"/>
          <w:marBottom w:val="150"/>
          <w:divBdr>
            <w:top w:val="none" w:sz="0" w:space="0" w:color="auto"/>
            <w:left w:val="none" w:sz="0" w:space="0" w:color="auto"/>
            <w:bottom w:val="none" w:sz="0" w:space="0" w:color="auto"/>
            <w:right w:val="none" w:sz="0" w:space="0" w:color="auto"/>
          </w:divBdr>
          <w:divsChild>
            <w:div w:id="1117145206">
              <w:marLeft w:val="0"/>
              <w:marRight w:val="0"/>
              <w:marTop w:val="0"/>
              <w:marBottom w:val="0"/>
              <w:divBdr>
                <w:top w:val="none" w:sz="0" w:space="0" w:color="auto"/>
                <w:left w:val="none" w:sz="0" w:space="0" w:color="auto"/>
                <w:bottom w:val="none" w:sz="0" w:space="0" w:color="auto"/>
                <w:right w:val="none" w:sz="0" w:space="0" w:color="auto"/>
              </w:divBdr>
              <w:divsChild>
                <w:div w:id="687564452">
                  <w:marLeft w:val="0"/>
                  <w:marRight w:val="150"/>
                  <w:marTop w:val="0"/>
                  <w:marBottom w:val="0"/>
                  <w:divBdr>
                    <w:top w:val="none" w:sz="0" w:space="0" w:color="auto"/>
                    <w:left w:val="none" w:sz="0" w:space="0" w:color="auto"/>
                    <w:bottom w:val="none" w:sz="0" w:space="0" w:color="auto"/>
                    <w:right w:val="none" w:sz="0" w:space="0" w:color="auto"/>
                  </w:divBdr>
                </w:div>
                <w:div w:id="1908296810">
                  <w:marLeft w:val="0"/>
                  <w:marRight w:val="150"/>
                  <w:marTop w:val="0"/>
                  <w:marBottom w:val="0"/>
                  <w:divBdr>
                    <w:top w:val="none" w:sz="0" w:space="0" w:color="auto"/>
                    <w:left w:val="none" w:sz="0" w:space="0" w:color="auto"/>
                    <w:bottom w:val="none" w:sz="0" w:space="0" w:color="auto"/>
                    <w:right w:val="none" w:sz="0" w:space="0" w:color="auto"/>
                  </w:divBdr>
                </w:div>
              </w:divsChild>
            </w:div>
            <w:div w:id="1844277742">
              <w:marLeft w:val="0"/>
              <w:marRight w:val="0"/>
              <w:marTop w:val="0"/>
              <w:marBottom w:val="0"/>
              <w:divBdr>
                <w:top w:val="none" w:sz="0" w:space="0" w:color="auto"/>
                <w:left w:val="none" w:sz="0" w:space="0" w:color="auto"/>
                <w:bottom w:val="none" w:sz="0" w:space="0" w:color="auto"/>
                <w:right w:val="none" w:sz="0" w:space="0" w:color="auto"/>
              </w:divBdr>
              <w:divsChild>
                <w:div w:id="941448561">
                  <w:marLeft w:val="0"/>
                  <w:marRight w:val="0"/>
                  <w:marTop w:val="0"/>
                  <w:marBottom w:val="0"/>
                  <w:divBdr>
                    <w:top w:val="none" w:sz="0" w:space="0" w:color="auto"/>
                    <w:left w:val="none" w:sz="0" w:space="0" w:color="auto"/>
                    <w:bottom w:val="none" w:sz="0" w:space="0" w:color="auto"/>
                    <w:right w:val="none" w:sz="0" w:space="0" w:color="auto"/>
                  </w:divBdr>
                  <w:divsChild>
                    <w:div w:id="951672546">
                      <w:marLeft w:val="0"/>
                      <w:marRight w:val="0"/>
                      <w:marTop w:val="0"/>
                      <w:marBottom w:val="0"/>
                      <w:divBdr>
                        <w:top w:val="none" w:sz="0" w:space="0" w:color="auto"/>
                        <w:left w:val="none" w:sz="0" w:space="0" w:color="auto"/>
                        <w:bottom w:val="none" w:sz="0" w:space="0" w:color="auto"/>
                        <w:right w:val="none" w:sz="0" w:space="0" w:color="auto"/>
                      </w:divBdr>
                    </w:div>
                    <w:div w:id="1010909730">
                      <w:marLeft w:val="0"/>
                      <w:marRight w:val="0"/>
                      <w:marTop w:val="0"/>
                      <w:marBottom w:val="0"/>
                      <w:divBdr>
                        <w:top w:val="none" w:sz="0" w:space="0" w:color="auto"/>
                        <w:left w:val="none" w:sz="0" w:space="0" w:color="auto"/>
                        <w:bottom w:val="none" w:sz="0" w:space="0" w:color="auto"/>
                        <w:right w:val="none" w:sz="0" w:space="0" w:color="auto"/>
                      </w:divBdr>
                      <w:divsChild>
                        <w:div w:id="20136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35241">
      <w:bodyDiv w:val="1"/>
      <w:marLeft w:val="0"/>
      <w:marRight w:val="0"/>
      <w:marTop w:val="0"/>
      <w:marBottom w:val="0"/>
      <w:divBdr>
        <w:top w:val="none" w:sz="0" w:space="0" w:color="auto"/>
        <w:left w:val="none" w:sz="0" w:space="0" w:color="auto"/>
        <w:bottom w:val="none" w:sz="0" w:space="0" w:color="auto"/>
        <w:right w:val="none" w:sz="0" w:space="0" w:color="auto"/>
      </w:divBdr>
      <w:divsChild>
        <w:div w:id="963849863">
          <w:marLeft w:val="0"/>
          <w:marRight w:val="150"/>
          <w:marTop w:val="0"/>
          <w:marBottom w:val="75"/>
          <w:divBdr>
            <w:top w:val="none" w:sz="0" w:space="0" w:color="auto"/>
            <w:left w:val="none" w:sz="0" w:space="0" w:color="auto"/>
            <w:bottom w:val="none" w:sz="0" w:space="0" w:color="auto"/>
            <w:right w:val="none" w:sz="0" w:space="0" w:color="auto"/>
          </w:divBdr>
        </w:div>
        <w:div w:id="2145274738">
          <w:marLeft w:val="0"/>
          <w:marRight w:val="150"/>
          <w:marTop w:val="150"/>
          <w:marBottom w:val="150"/>
          <w:divBdr>
            <w:top w:val="none" w:sz="0" w:space="0" w:color="auto"/>
            <w:left w:val="none" w:sz="0" w:space="0" w:color="auto"/>
            <w:bottom w:val="none" w:sz="0" w:space="0" w:color="auto"/>
            <w:right w:val="none" w:sz="0" w:space="0" w:color="auto"/>
          </w:divBdr>
        </w:div>
        <w:div w:id="1921677017">
          <w:marLeft w:val="0"/>
          <w:marRight w:val="150"/>
          <w:marTop w:val="0"/>
          <w:marBottom w:val="0"/>
          <w:divBdr>
            <w:top w:val="none" w:sz="0" w:space="0" w:color="auto"/>
            <w:left w:val="none" w:sz="0" w:space="0" w:color="auto"/>
            <w:bottom w:val="none" w:sz="0" w:space="0" w:color="auto"/>
            <w:right w:val="none" w:sz="0" w:space="0" w:color="auto"/>
          </w:divBdr>
        </w:div>
      </w:divsChild>
    </w:div>
    <w:div w:id="100222783">
      <w:bodyDiv w:val="1"/>
      <w:marLeft w:val="0"/>
      <w:marRight w:val="0"/>
      <w:marTop w:val="0"/>
      <w:marBottom w:val="0"/>
      <w:divBdr>
        <w:top w:val="none" w:sz="0" w:space="0" w:color="auto"/>
        <w:left w:val="none" w:sz="0" w:space="0" w:color="auto"/>
        <w:bottom w:val="none" w:sz="0" w:space="0" w:color="auto"/>
        <w:right w:val="none" w:sz="0" w:space="0" w:color="auto"/>
      </w:divBdr>
      <w:divsChild>
        <w:div w:id="151214316">
          <w:marLeft w:val="0"/>
          <w:marRight w:val="0"/>
          <w:marTop w:val="150"/>
          <w:marBottom w:val="450"/>
          <w:divBdr>
            <w:top w:val="none" w:sz="0" w:space="0" w:color="auto"/>
            <w:left w:val="none" w:sz="0" w:space="0" w:color="auto"/>
            <w:bottom w:val="none" w:sz="0" w:space="0" w:color="auto"/>
            <w:right w:val="none" w:sz="0" w:space="0" w:color="auto"/>
          </w:divBdr>
        </w:div>
        <w:div w:id="49157507">
          <w:marLeft w:val="0"/>
          <w:marRight w:val="0"/>
          <w:marTop w:val="0"/>
          <w:marBottom w:val="300"/>
          <w:divBdr>
            <w:top w:val="none" w:sz="0" w:space="0" w:color="auto"/>
            <w:left w:val="none" w:sz="0" w:space="0" w:color="auto"/>
            <w:bottom w:val="none" w:sz="0" w:space="0" w:color="auto"/>
            <w:right w:val="none" w:sz="0" w:space="0" w:color="auto"/>
          </w:divBdr>
        </w:div>
        <w:div w:id="1088234395">
          <w:marLeft w:val="0"/>
          <w:marRight w:val="0"/>
          <w:marTop w:val="495"/>
          <w:marBottom w:val="630"/>
          <w:divBdr>
            <w:top w:val="none" w:sz="0" w:space="0" w:color="auto"/>
            <w:left w:val="none" w:sz="0" w:space="0" w:color="auto"/>
            <w:bottom w:val="none" w:sz="0" w:space="0" w:color="auto"/>
            <w:right w:val="none" w:sz="0" w:space="0" w:color="auto"/>
          </w:divBdr>
        </w:div>
      </w:divsChild>
    </w:div>
    <w:div w:id="100607272">
      <w:bodyDiv w:val="1"/>
      <w:marLeft w:val="0"/>
      <w:marRight w:val="0"/>
      <w:marTop w:val="0"/>
      <w:marBottom w:val="0"/>
      <w:divBdr>
        <w:top w:val="none" w:sz="0" w:space="0" w:color="auto"/>
        <w:left w:val="none" w:sz="0" w:space="0" w:color="auto"/>
        <w:bottom w:val="none" w:sz="0" w:space="0" w:color="auto"/>
        <w:right w:val="none" w:sz="0" w:space="0" w:color="auto"/>
      </w:divBdr>
      <w:divsChild>
        <w:div w:id="808938053">
          <w:marLeft w:val="0"/>
          <w:marRight w:val="0"/>
          <w:marTop w:val="0"/>
          <w:marBottom w:val="75"/>
          <w:divBdr>
            <w:top w:val="none" w:sz="0" w:space="0" w:color="auto"/>
            <w:left w:val="none" w:sz="0" w:space="0" w:color="auto"/>
            <w:bottom w:val="none" w:sz="0" w:space="0" w:color="auto"/>
            <w:right w:val="none" w:sz="0" w:space="0" w:color="auto"/>
          </w:divBdr>
        </w:div>
      </w:divsChild>
    </w:div>
    <w:div w:id="100760391">
      <w:bodyDiv w:val="1"/>
      <w:marLeft w:val="0"/>
      <w:marRight w:val="0"/>
      <w:marTop w:val="0"/>
      <w:marBottom w:val="0"/>
      <w:divBdr>
        <w:top w:val="none" w:sz="0" w:space="0" w:color="auto"/>
        <w:left w:val="none" w:sz="0" w:space="0" w:color="auto"/>
        <w:bottom w:val="none" w:sz="0" w:space="0" w:color="auto"/>
        <w:right w:val="none" w:sz="0" w:space="0" w:color="auto"/>
      </w:divBdr>
      <w:divsChild>
        <w:div w:id="1610233743">
          <w:marLeft w:val="0"/>
          <w:marRight w:val="0"/>
          <w:marTop w:val="0"/>
          <w:marBottom w:val="300"/>
          <w:divBdr>
            <w:top w:val="none" w:sz="0" w:space="0" w:color="auto"/>
            <w:left w:val="none" w:sz="0" w:space="0" w:color="auto"/>
            <w:bottom w:val="none" w:sz="0" w:space="0" w:color="auto"/>
            <w:right w:val="none" w:sz="0" w:space="0" w:color="auto"/>
          </w:divBdr>
        </w:div>
      </w:divsChild>
    </w:div>
    <w:div w:id="101534842">
      <w:bodyDiv w:val="1"/>
      <w:marLeft w:val="0"/>
      <w:marRight w:val="0"/>
      <w:marTop w:val="0"/>
      <w:marBottom w:val="0"/>
      <w:divBdr>
        <w:top w:val="none" w:sz="0" w:space="0" w:color="auto"/>
        <w:left w:val="none" w:sz="0" w:space="0" w:color="auto"/>
        <w:bottom w:val="none" w:sz="0" w:space="0" w:color="auto"/>
        <w:right w:val="none" w:sz="0" w:space="0" w:color="auto"/>
      </w:divBdr>
      <w:divsChild>
        <w:div w:id="1461416388">
          <w:marLeft w:val="0"/>
          <w:marRight w:val="0"/>
          <w:marTop w:val="0"/>
          <w:marBottom w:val="300"/>
          <w:divBdr>
            <w:top w:val="none" w:sz="0" w:space="0" w:color="auto"/>
            <w:left w:val="none" w:sz="0" w:space="0" w:color="auto"/>
            <w:bottom w:val="none" w:sz="0" w:space="0" w:color="auto"/>
            <w:right w:val="none" w:sz="0" w:space="0" w:color="auto"/>
          </w:divBdr>
        </w:div>
      </w:divsChild>
    </w:div>
    <w:div w:id="102501235">
      <w:bodyDiv w:val="1"/>
      <w:marLeft w:val="0"/>
      <w:marRight w:val="0"/>
      <w:marTop w:val="0"/>
      <w:marBottom w:val="0"/>
      <w:divBdr>
        <w:top w:val="none" w:sz="0" w:space="0" w:color="auto"/>
        <w:left w:val="none" w:sz="0" w:space="0" w:color="auto"/>
        <w:bottom w:val="none" w:sz="0" w:space="0" w:color="auto"/>
        <w:right w:val="none" w:sz="0" w:space="0" w:color="auto"/>
      </w:divBdr>
      <w:divsChild>
        <w:div w:id="1058438773">
          <w:marLeft w:val="0"/>
          <w:marRight w:val="0"/>
          <w:marTop w:val="0"/>
          <w:marBottom w:val="300"/>
          <w:divBdr>
            <w:top w:val="none" w:sz="0" w:space="0" w:color="auto"/>
            <w:left w:val="none" w:sz="0" w:space="0" w:color="auto"/>
            <w:bottom w:val="none" w:sz="0" w:space="0" w:color="auto"/>
            <w:right w:val="none" w:sz="0" w:space="0" w:color="auto"/>
          </w:divBdr>
        </w:div>
      </w:divsChild>
    </w:div>
    <w:div w:id="102579499">
      <w:bodyDiv w:val="1"/>
      <w:marLeft w:val="0"/>
      <w:marRight w:val="0"/>
      <w:marTop w:val="0"/>
      <w:marBottom w:val="0"/>
      <w:divBdr>
        <w:top w:val="none" w:sz="0" w:space="0" w:color="auto"/>
        <w:left w:val="none" w:sz="0" w:space="0" w:color="auto"/>
        <w:bottom w:val="none" w:sz="0" w:space="0" w:color="auto"/>
        <w:right w:val="none" w:sz="0" w:space="0" w:color="auto"/>
      </w:divBdr>
      <w:divsChild>
        <w:div w:id="1421487597">
          <w:marLeft w:val="0"/>
          <w:marRight w:val="0"/>
          <w:marTop w:val="0"/>
          <w:marBottom w:val="75"/>
          <w:divBdr>
            <w:top w:val="none" w:sz="0" w:space="0" w:color="auto"/>
            <w:left w:val="none" w:sz="0" w:space="0" w:color="auto"/>
            <w:bottom w:val="none" w:sz="0" w:space="0" w:color="auto"/>
            <w:right w:val="none" w:sz="0" w:space="0" w:color="auto"/>
          </w:divBdr>
        </w:div>
        <w:div w:id="16749914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2581822">
      <w:bodyDiv w:val="1"/>
      <w:marLeft w:val="0"/>
      <w:marRight w:val="0"/>
      <w:marTop w:val="0"/>
      <w:marBottom w:val="0"/>
      <w:divBdr>
        <w:top w:val="none" w:sz="0" w:space="0" w:color="auto"/>
        <w:left w:val="none" w:sz="0" w:space="0" w:color="auto"/>
        <w:bottom w:val="none" w:sz="0" w:space="0" w:color="auto"/>
        <w:right w:val="none" w:sz="0" w:space="0" w:color="auto"/>
      </w:divBdr>
      <w:divsChild>
        <w:div w:id="799225695">
          <w:marLeft w:val="0"/>
          <w:marRight w:val="150"/>
          <w:marTop w:val="0"/>
          <w:marBottom w:val="75"/>
          <w:divBdr>
            <w:top w:val="none" w:sz="0" w:space="0" w:color="auto"/>
            <w:left w:val="none" w:sz="0" w:space="0" w:color="auto"/>
            <w:bottom w:val="none" w:sz="0" w:space="0" w:color="auto"/>
            <w:right w:val="none" w:sz="0" w:space="0" w:color="auto"/>
          </w:divBdr>
        </w:div>
        <w:div w:id="1086221357">
          <w:marLeft w:val="0"/>
          <w:marRight w:val="150"/>
          <w:marTop w:val="150"/>
          <w:marBottom w:val="150"/>
          <w:divBdr>
            <w:top w:val="none" w:sz="0" w:space="0" w:color="auto"/>
            <w:left w:val="none" w:sz="0" w:space="0" w:color="auto"/>
            <w:bottom w:val="none" w:sz="0" w:space="0" w:color="auto"/>
            <w:right w:val="none" w:sz="0" w:space="0" w:color="auto"/>
          </w:divBdr>
        </w:div>
        <w:div w:id="290868733">
          <w:marLeft w:val="0"/>
          <w:marRight w:val="150"/>
          <w:marTop w:val="0"/>
          <w:marBottom w:val="0"/>
          <w:divBdr>
            <w:top w:val="none" w:sz="0" w:space="0" w:color="auto"/>
            <w:left w:val="none" w:sz="0" w:space="0" w:color="auto"/>
            <w:bottom w:val="none" w:sz="0" w:space="0" w:color="auto"/>
            <w:right w:val="none" w:sz="0" w:space="0" w:color="auto"/>
          </w:divBdr>
        </w:div>
      </w:divsChild>
    </w:div>
    <w:div w:id="102770710">
      <w:bodyDiv w:val="1"/>
      <w:marLeft w:val="0"/>
      <w:marRight w:val="0"/>
      <w:marTop w:val="0"/>
      <w:marBottom w:val="0"/>
      <w:divBdr>
        <w:top w:val="none" w:sz="0" w:space="0" w:color="auto"/>
        <w:left w:val="none" w:sz="0" w:space="0" w:color="auto"/>
        <w:bottom w:val="none" w:sz="0" w:space="0" w:color="auto"/>
        <w:right w:val="none" w:sz="0" w:space="0" w:color="auto"/>
      </w:divBdr>
      <w:divsChild>
        <w:div w:id="1937402648">
          <w:marLeft w:val="0"/>
          <w:marRight w:val="0"/>
          <w:marTop w:val="0"/>
          <w:marBottom w:val="150"/>
          <w:divBdr>
            <w:top w:val="none" w:sz="0" w:space="0" w:color="auto"/>
            <w:left w:val="none" w:sz="0" w:space="0" w:color="auto"/>
            <w:bottom w:val="none" w:sz="0" w:space="0" w:color="auto"/>
            <w:right w:val="none" w:sz="0" w:space="0" w:color="auto"/>
          </w:divBdr>
          <w:divsChild>
            <w:div w:id="601766399">
              <w:marLeft w:val="0"/>
              <w:marRight w:val="0"/>
              <w:marTop w:val="0"/>
              <w:marBottom w:val="0"/>
              <w:divBdr>
                <w:top w:val="none" w:sz="0" w:space="0" w:color="auto"/>
                <w:left w:val="none" w:sz="0" w:space="0" w:color="auto"/>
                <w:bottom w:val="none" w:sz="0" w:space="0" w:color="auto"/>
                <w:right w:val="none" w:sz="0" w:space="0" w:color="auto"/>
              </w:divBdr>
            </w:div>
            <w:div w:id="1214274693">
              <w:marLeft w:val="0"/>
              <w:marRight w:val="0"/>
              <w:marTop w:val="0"/>
              <w:marBottom w:val="0"/>
              <w:divBdr>
                <w:top w:val="none" w:sz="0" w:space="0" w:color="auto"/>
                <w:left w:val="none" w:sz="0" w:space="0" w:color="auto"/>
                <w:bottom w:val="none" w:sz="0" w:space="0" w:color="auto"/>
                <w:right w:val="none" w:sz="0" w:space="0" w:color="auto"/>
              </w:divBdr>
              <w:divsChild>
                <w:div w:id="81994696">
                  <w:marLeft w:val="0"/>
                  <w:marRight w:val="0"/>
                  <w:marTop w:val="0"/>
                  <w:marBottom w:val="0"/>
                  <w:divBdr>
                    <w:top w:val="none" w:sz="0" w:space="0" w:color="auto"/>
                    <w:left w:val="none" w:sz="0" w:space="0" w:color="auto"/>
                    <w:bottom w:val="none" w:sz="0" w:space="0" w:color="auto"/>
                    <w:right w:val="none" w:sz="0" w:space="0" w:color="auto"/>
                  </w:divBdr>
                  <w:divsChild>
                    <w:div w:id="51931824">
                      <w:marLeft w:val="0"/>
                      <w:marRight w:val="0"/>
                      <w:marTop w:val="0"/>
                      <w:marBottom w:val="0"/>
                      <w:divBdr>
                        <w:top w:val="none" w:sz="0" w:space="0" w:color="auto"/>
                        <w:left w:val="none" w:sz="0" w:space="0" w:color="auto"/>
                        <w:bottom w:val="none" w:sz="0" w:space="0" w:color="auto"/>
                        <w:right w:val="none" w:sz="0" w:space="0" w:color="auto"/>
                      </w:divBdr>
                      <w:divsChild>
                        <w:div w:id="3286312">
                          <w:marLeft w:val="0"/>
                          <w:marRight w:val="0"/>
                          <w:marTop w:val="0"/>
                          <w:marBottom w:val="0"/>
                          <w:divBdr>
                            <w:top w:val="none" w:sz="0" w:space="0" w:color="auto"/>
                            <w:left w:val="none" w:sz="0" w:space="0" w:color="auto"/>
                            <w:bottom w:val="none" w:sz="0" w:space="0" w:color="auto"/>
                            <w:right w:val="none" w:sz="0" w:space="0" w:color="auto"/>
                          </w:divBdr>
                        </w:div>
                      </w:divsChild>
                    </w:div>
                    <w:div w:id="1994604999">
                      <w:marLeft w:val="0"/>
                      <w:marRight w:val="135"/>
                      <w:marTop w:val="0"/>
                      <w:marBottom w:val="0"/>
                      <w:divBdr>
                        <w:top w:val="none" w:sz="0" w:space="0" w:color="auto"/>
                        <w:left w:val="none" w:sz="0" w:space="0" w:color="auto"/>
                        <w:bottom w:val="none" w:sz="0" w:space="0" w:color="auto"/>
                        <w:right w:val="none" w:sz="0" w:space="0" w:color="auto"/>
                      </w:divBdr>
                    </w:div>
                    <w:div w:id="3416669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2171">
          <w:marLeft w:val="0"/>
          <w:marRight w:val="0"/>
          <w:marTop w:val="0"/>
          <w:marBottom w:val="0"/>
          <w:divBdr>
            <w:top w:val="none" w:sz="0" w:space="0" w:color="auto"/>
            <w:left w:val="none" w:sz="0" w:space="0" w:color="auto"/>
            <w:bottom w:val="none" w:sz="0" w:space="0" w:color="auto"/>
            <w:right w:val="none" w:sz="0" w:space="0" w:color="auto"/>
          </w:divBdr>
          <w:divsChild>
            <w:div w:id="1693728184">
              <w:marLeft w:val="0"/>
              <w:marRight w:val="0"/>
              <w:marTop w:val="0"/>
              <w:marBottom w:val="0"/>
              <w:divBdr>
                <w:top w:val="none" w:sz="0" w:space="0" w:color="auto"/>
                <w:left w:val="none" w:sz="0" w:space="0" w:color="auto"/>
                <w:bottom w:val="none" w:sz="0" w:space="0" w:color="auto"/>
                <w:right w:val="none" w:sz="0" w:space="0" w:color="auto"/>
              </w:divBdr>
              <w:divsChild>
                <w:div w:id="448547861">
                  <w:marLeft w:val="0"/>
                  <w:marRight w:val="0"/>
                  <w:marTop w:val="0"/>
                  <w:marBottom w:val="0"/>
                  <w:divBdr>
                    <w:top w:val="none" w:sz="0" w:space="0" w:color="auto"/>
                    <w:left w:val="none" w:sz="0" w:space="0" w:color="auto"/>
                    <w:bottom w:val="none" w:sz="0" w:space="0" w:color="auto"/>
                    <w:right w:val="none" w:sz="0" w:space="0" w:color="auto"/>
                  </w:divBdr>
                </w:div>
              </w:divsChild>
            </w:div>
            <w:div w:id="611783846">
              <w:marLeft w:val="0"/>
              <w:marRight w:val="0"/>
              <w:marTop w:val="375"/>
              <w:marBottom w:val="0"/>
              <w:divBdr>
                <w:top w:val="none" w:sz="0" w:space="0" w:color="auto"/>
                <w:left w:val="none" w:sz="0" w:space="0" w:color="auto"/>
                <w:bottom w:val="none" w:sz="0" w:space="0" w:color="auto"/>
                <w:right w:val="none" w:sz="0" w:space="0" w:color="auto"/>
              </w:divBdr>
              <w:divsChild>
                <w:div w:id="962424887">
                  <w:marLeft w:val="0"/>
                  <w:marRight w:val="0"/>
                  <w:marTop w:val="0"/>
                  <w:marBottom w:val="0"/>
                  <w:divBdr>
                    <w:top w:val="none" w:sz="0" w:space="0" w:color="auto"/>
                    <w:left w:val="none" w:sz="0" w:space="0" w:color="auto"/>
                    <w:bottom w:val="none" w:sz="0" w:space="0" w:color="auto"/>
                    <w:right w:val="none" w:sz="0" w:space="0" w:color="auto"/>
                  </w:divBdr>
                  <w:divsChild>
                    <w:div w:id="14829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67309">
      <w:bodyDiv w:val="1"/>
      <w:marLeft w:val="0"/>
      <w:marRight w:val="0"/>
      <w:marTop w:val="0"/>
      <w:marBottom w:val="0"/>
      <w:divBdr>
        <w:top w:val="none" w:sz="0" w:space="0" w:color="auto"/>
        <w:left w:val="none" w:sz="0" w:space="0" w:color="auto"/>
        <w:bottom w:val="none" w:sz="0" w:space="0" w:color="auto"/>
        <w:right w:val="none" w:sz="0" w:space="0" w:color="auto"/>
      </w:divBdr>
      <w:divsChild>
        <w:div w:id="1463965945">
          <w:marLeft w:val="0"/>
          <w:marRight w:val="0"/>
          <w:marTop w:val="0"/>
          <w:marBottom w:val="300"/>
          <w:divBdr>
            <w:top w:val="none" w:sz="0" w:space="0" w:color="auto"/>
            <w:left w:val="none" w:sz="0" w:space="0" w:color="auto"/>
            <w:bottom w:val="none" w:sz="0" w:space="0" w:color="auto"/>
            <w:right w:val="none" w:sz="0" w:space="0" w:color="auto"/>
          </w:divBdr>
          <w:divsChild>
            <w:div w:id="1653872367">
              <w:marLeft w:val="0"/>
              <w:marRight w:val="0"/>
              <w:marTop w:val="0"/>
              <w:marBottom w:val="0"/>
              <w:divBdr>
                <w:top w:val="none" w:sz="0" w:space="0" w:color="auto"/>
                <w:left w:val="none" w:sz="0" w:space="0" w:color="auto"/>
                <w:bottom w:val="none" w:sz="0" w:space="0" w:color="auto"/>
                <w:right w:val="none" w:sz="0" w:space="0" w:color="auto"/>
              </w:divBdr>
            </w:div>
            <w:div w:id="141391732">
              <w:marLeft w:val="0"/>
              <w:marRight w:val="0"/>
              <w:marTop w:val="0"/>
              <w:marBottom w:val="0"/>
              <w:divBdr>
                <w:top w:val="none" w:sz="0" w:space="0" w:color="auto"/>
                <w:left w:val="none" w:sz="0" w:space="0" w:color="auto"/>
                <w:bottom w:val="none" w:sz="0" w:space="0" w:color="auto"/>
                <w:right w:val="none" w:sz="0" w:space="0" w:color="auto"/>
              </w:divBdr>
              <w:divsChild>
                <w:div w:id="1915696732">
                  <w:marLeft w:val="0"/>
                  <w:marRight w:val="0"/>
                  <w:marTop w:val="0"/>
                  <w:marBottom w:val="0"/>
                  <w:divBdr>
                    <w:top w:val="none" w:sz="0" w:space="0" w:color="auto"/>
                    <w:left w:val="none" w:sz="0" w:space="0" w:color="auto"/>
                    <w:bottom w:val="none" w:sz="0" w:space="0" w:color="auto"/>
                    <w:right w:val="none" w:sz="0" w:space="0" w:color="auto"/>
                  </w:divBdr>
                  <w:divsChild>
                    <w:div w:id="975993103">
                      <w:marLeft w:val="0"/>
                      <w:marRight w:val="0"/>
                      <w:marTop w:val="0"/>
                      <w:marBottom w:val="0"/>
                      <w:divBdr>
                        <w:top w:val="none" w:sz="0" w:space="0" w:color="auto"/>
                        <w:left w:val="none" w:sz="0" w:space="0" w:color="auto"/>
                        <w:bottom w:val="none" w:sz="0" w:space="0" w:color="auto"/>
                        <w:right w:val="none" w:sz="0" w:space="0" w:color="auto"/>
                      </w:divBdr>
                      <w:divsChild>
                        <w:div w:id="485047238">
                          <w:marLeft w:val="0"/>
                          <w:marRight w:val="0"/>
                          <w:marTop w:val="0"/>
                          <w:marBottom w:val="0"/>
                          <w:divBdr>
                            <w:top w:val="none" w:sz="0" w:space="0" w:color="auto"/>
                            <w:left w:val="none" w:sz="0" w:space="0" w:color="auto"/>
                            <w:bottom w:val="none" w:sz="0" w:space="0" w:color="auto"/>
                            <w:right w:val="none" w:sz="0" w:space="0" w:color="auto"/>
                          </w:divBdr>
                          <w:divsChild>
                            <w:div w:id="1731951897">
                              <w:marLeft w:val="0"/>
                              <w:marRight w:val="0"/>
                              <w:marTop w:val="0"/>
                              <w:marBottom w:val="0"/>
                              <w:divBdr>
                                <w:top w:val="none" w:sz="0" w:space="0" w:color="auto"/>
                                <w:left w:val="none" w:sz="0" w:space="0" w:color="auto"/>
                                <w:bottom w:val="none" w:sz="0" w:space="0" w:color="auto"/>
                                <w:right w:val="none" w:sz="0" w:space="0" w:color="auto"/>
                              </w:divBdr>
                            </w:div>
                            <w:div w:id="131668776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672107">
          <w:marLeft w:val="0"/>
          <w:marRight w:val="0"/>
          <w:marTop w:val="0"/>
          <w:marBottom w:val="300"/>
          <w:divBdr>
            <w:top w:val="none" w:sz="0" w:space="0" w:color="auto"/>
            <w:left w:val="none" w:sz="0" w:space="0" w:color="auto"/>
            <w:bottom w:val="none" w:sz="0" w:space="0" w:color="auto"/>
            <w:right w:val="none" w:sz="0" w:space="0" w:color="auto"/>
          </w:divBdr>
        </w:div>
      </w:divsChild>
    </w:div>
    <w:div w:id="103114146">
      <w:bodyDiv w:val="1"/>
      <w:marLeft w:val="0"/>
      <w:marRight w:val="0"/>
      <w:marTop w:val="0"/>
      <w:marBottom w:val="0"/>
      <w:divBdr>
        <w:top w:val="none" w:sz="0" w:space="0" w:color="auto"/>
        <w:left w:val="none" w:sz="0" w:space="0" w:color="auto"/>
        <w:bottom w:val="none" w:sz="0" w:space="0" w:color="auto"/>
        <w:right w:val="none" w:sz="0" w:space="0" w:color="auto"/>
      </w:divBdr>
      <w:divsChild>
        <w:div w:id="470825715">
          <w:marLeft w:val="0"/>
          <w:marRight w:val="0"/>
          <w:marTop w:val="0"/>
          <w:marBottom w:val="375"/>
          <w:divBdr>
            <w:top w:val="none" w:sz="0" w:space="0" w:color="auto"/>
            <w:left w:val="none" w:sz="0" w:space="0" w:color="auto"/>
            <w:bottom w:val="none" w:sz="0" w:space="0" w:color="auto"/>
            <w:right w:val="none" w:sz="0" w:space="0" w:color="auto"/>
          </w:divBdr>
          <w:divsChild>
            <w:div w:id="6438940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3310096">
      <w:bodyDiv w:val="1"/>
      <w:marLeft w:val="0"/>
      <w:marRight w:val="0"/>
      <w:marTop w:val="0"/>
      <w:marBottom w:val="0"/>
      <w:divBdr>
        <w:top w:val="none" w:sz="0" w:space="0" w:color="auto"/>
        <w:left w:val="none" w:sz="0" w:space="0" w:color="auto"/>
        <w:bottom w:val="none" w:sz="0" w:space="0" w:color="auto"/>
        <w:right w:val="none" w:sz="0" w:space="0" w:color="auto"/>
      </w:divBdr>
      <w:divsChild>
        <w:div w:id="1997151060">
          <w:marLeft w:val="0"/>
          <w:marRight w:val="0"/>
          <w:marTop w:val="0"/>
          <w:marBottom w:val="75"/>
          <w:divBdr>
            <w:top w:val="none" w:sz="0" w:space="0" w:color="auto"/>
            <w:left w:val="none" w:sz="0" w:space="0" w:color="auto"/>
            <w:bottom w:val="none" w:sz="0" w:space="0" w:color="auto"/>
            <w:right w:val="none" w:sz="0" w:space="0" w:color="auto"/>
          </w:divBdr>
        </w:div>
      </w:divsChild>
    </w:div>
    <w:div w:id="103813784">
      <w:bodyDiv w:val="1"/>
      <w:marLeft w:val="0"/>
      <w:marRight w:val="0"/>
      <w:marTop w:val="0"/>
      <w:marBottom w:val="0"/>
      <w:divBdr>
        <w:top w:val="none" w:sz="0" w:space="0" w:color="auto"/>
        <w:left w:val="none" w:sz="0" w:space="0" w:color="auto"/>
        <w:bottom w:val="none" w:sz="0" w:space="0" w:color="auto"/>
        <w:right w:val="none" w:sz="0" w:space="0" w:color="auto"/>
      </w:divBdr>
      <w:divsChild>
        <w:div w:id="1083065025">
          <w:marLeft w:val="0"/>
          <w:marRight w:val="0"/>
          <w:marTop w:val="0"/>
          <w:marBottom w:val="300"/>
          <w:divBdr>
            <w:top w:val="none" w:sz="0" w:space="0" w:color="auto"/>
            <w:left w:val="none" w:sz="0" w:space="0" w:color="auto"/>
            <w:bottom w:val="none" w:sz="0" w:space="0" w:color="auto"/>
            <w:right w:val="none" w:sz="0" w:space="0" w:color="auto"/>
          </w:divBdr>
        </w:div>
      </w:divsChild>
    </w:div>
    <w:div w:id="104615752">
      <w:bodyDiv w:val="1"/>
      <w:marLeft w:val="0"/>
      <w:marRight w:val="0"/>
      <w:marTop w:val="0"/>
      <w:marBottom w:val="0"/>
      <w:divBdr>
        <w:top w:val="none" w:sz="0" w:space="0" w:color="auto"/>
        <w:left w:val="none" w:sz="0" w:space="0" w:color="auto"/>
        <w:bottom w:val="none" w:sz="0" w:space="0" w:color="auto"/>
        <w:right w:val="none" w:sz="0" w:space="0" w:color="auto"/>
      </w:divBdr>
      <w:divsChild>
        <w:div w:id="417092937">
          <w:marLeft w:val="0"/>
          <w:marRight w:val="0"/>
          <w:marTop w:val="0"/>
          <w:marBottom w:val="75"/>
          <w:divBdr>
            <w:top w:val="none" w:sz="0" w:space="0" w:color="auto"/>
            <w:left w:val="none" w:sz="0" w:space="0" w:color="auto"/>
            <w:bottom w:val="none" w:sz="0" w:space="0" w:color="auto"/>
            <w:right w:val="none" w:sz="0" w:space="0" w:color="auto"/>
          </w:divBdr>
        </w:div>
        <w:div w:id="1842309961">
          <w:marLeft w:val="0"/>
          <w:marRight w:val="0"/>
          <w:marTop w:val="0"/>
          <w:marBottom w:val="0"/>
          <w:divBdr>
            <w:top w:val="none" w:sz="0" w:space="0" w:color="auto"/>
            <w:left w:val="none" w:sz="0" w:space="0" w:color="auto"/>
            <w:bottom w:val="none" w:sz="0" w:space="0" w:color="auto"/>
            <w:right w:val="none" w:sz="0" w:space="0" w:color="auto"/>
          </w:divBdr>
        </w:div>
      </w:divsChild>
    </w:div>
    <w:div w:id="105660013">
      <w:bodyDiv w:val="1"/>
      <w:marLeft w:val="0"/>
      <w:marRight w:val="0"/>
      <w:marTop w:val="0"/>
      <w:marBottom w:val="0"/>
      <w:divBdr>
        <w:top w:val="none" w:sz="0" w:space="0" w:color="auto"/>
        <w:left w:val="none" w:sz="0" w:space="0" w:color="auto"/>
        <w:bottom w:val="none" w:sz="0" w:space="0" w:color="auto"/>
        <w:right w:val="none" w:sz="0" w:space="0" w:color="auto"/>
      </w:divBdr>
      <w:divsChild>
        <w:div w:id="1644315306">
          <w:marLeft w:val="0"/>
          <w:marRight w:val="150"/>
          <w:marTop w:val="0"/>
          <w:marBottom w:val="75"/>
          <w:divBdr>
            <w:top w:val="none" w:sz="0" w:space="0" w:color="auto"/>
            <w:left w:val="none" w:sz="0" w:space="0" w:color="auto"/>
            <w:bottom w:val="none" w:sz="0" w:space="0" w:color="auto"/>
            <w:right w:val="none" w:sz="0" w:space="0" w:color="auto"/>
          </w:divBdr>
        </w:div>
        <w:div w:id="568538201">
          <w:marLeft w:val="0"/>
          <w:marRight w:val="150"/>
          <w:marTop w:val="150"/>
          <w:marBottom w:val="150"/>
          <w:divBdr>
            <w:top w:val="none" w:sz="0" w:space="0" w:color="auto"/>
            <w:left w:val="none" w:sz="0" w:space="0" w:color="auto"/>
            <w:bottom w:val="none" w:sz="0" w:space="0" w:color="auto"/>
            <w:right w:val="none" w:sz="0" w:space="0" w:color="auto"/>
          </w:divBdr>
        </w:div>
        <w:div w:id="1612318017">
          <w:marLeft w:val="0"/>
          <w:marRight w:val="150"/>
          <w:marTop w:val="0"/>
          <w:marBottom w:val="0"/>
          <w:divBdr>
            <w:top w:val="none" w:sz="0" w:space="0" w:color="auto"/>
            <w:left w:val="none" w:sz="0" w:space="0" w:color="auto"/>
            <w:bottom w:val="none" w:sz="0" w:space="0" w:color="auto"/>
            <w:right w:val="none" w:sz="0" w:space="0" w:color="auto"/>
          </w:divBdr>
        </w:div>
      </w:divsChild>
    </w:div>
    <w:div w:id="105738856">
      <w:bodyDiv w:val="1"/>
      <w:marLeft w:val="0"/>
      <w:marRight w:val="0"/>
      <w:marTop w:val="0"/>
      <w:marBottom w:val="0"/>
      <w:divBdr>
        <w:top w:val="none" w:sz="0" w:space="0" w:color="auto"/>
        <w:left w:val="none" w:sz="0" w:space="0" w:color="auto"/>
        <w:bottom w:val="none" w:sz="0" w:space="0" w:color="auto"/>
        <w:right w:val="none" w:sz="0" w:space="0" w:color="auto"/>
      </w:divBdr>
      <w:divsChild>
        <w:div w:id="711659671">
          <w:marLeft w:val="0"/>
          <w:marRight w:val="0"/>
          <w:marTop w:val="0"/>
          <w:marBottom w:val="375"/>
          <w:divBdr>
            <w:top w:val="none" w:sz="0" w:space="0" w:color="auto"/>
            <w:left w:val="none" w:sz="0" w:space="0" w:color="auto"/>
            <w:bottom w:val="none" w:sz="0" w:space="0" w:color="auto"/>
            <w:right w:val="none" w:sz="0" w:space="0" w:color="auto"/>
          </w:divBdr>
          <w:divsChild>
            <w:div w:id="90784621">
              <w:marLeft w:val="0"/>
              <w:marRight w:val="0"/>
              <w:marTop w:val="0"/>
              <w:marBottom w:val="75"/>
              <w:divBdr>
                <w:top w:val="none" w:sz="0" w:space="0" w:color="auto"/>
                <w:left w:val="none" w:sz="0" w:space="0" w:color="auto"/>
                <w:bottom w:val="none" w:sz="0" w:space="0" w:color="auto"/>
                <w:right w:val="none" w:sz="0" w:space="0" w:color="auto"/>
              </w:divBdr>
            </w:div>
            <w:div w:id="1386874544">
              <w:marLeft w:val="0"/>
              <w:marRight w:val="0"/>
              <w:marTop w:val="0"/>
              <w:marBottom w:val="75"/>
              <w:divBdr>
                <w:top w:val="single" w:sz="6" w:space="3" w:color="DEDEDE"/>
                <w:left w:val="single" w:sz="6" w:space="3" w:color="DEDEDE"/>
                <w:bottom w:val="single" w:sz="6" w:space="3" w:color="DEDEDE"/>
                <w:right w:val="single" w:sz="6" w:space="3" w:color="DEDEDE"/>
              </w:divBdr>
              <w:divsChild>
                <w:div w:id="1214736580">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6513428">
      <w:bodyDiv w:val="1"/>
      <w:marLeft w:val="0"/>
      <w:marRight w:val="0"/>
      <w:marTop w:val="0"/>
      <w:marBottom w:val="0"/>
      <w:divBdr>
        <w:top w:val="none" w:sz="0" w:space="0" w:color="auto"/>
        <w:left w:val="none" w:sz="0" w:space="0" w:color="auto"/>
        <w:bottom w:val="none" w:sz="0" w:space="0" w:color="auto"/>
        <w:right w:val="none" w:sz="0" w:space="0" w:color="auto"/>
      </w:divBdr>
      <w:divsChild>
        <w:div w:id="1422490389">
          <w:marLeft w:val="0"/>
          <w:marRight w:val="0"/>
          <w:marTop w:val="0"/>
          <w:marBottom w:val="150"/>
          <w:divBdr>
            <w:top w:val="none" w:sz="0" w:space="0" w:color="auto"/>
            <w:left w:val="none" w:sz="0" w:space="0" w:color="auto"/>
            <w:bottom w:val="none" w:sz="0" w:space="0" w:color="auto"/>
            <w:right w:val="none" w:sz="0" w:space="0" w:color="auto"/>
          </w:divBdr>
          <w:divsChild>
            <w:div w:id="160629352">
              <w:marLeft w:val="0"/>
              <w:marRight w:val="0"/>
              <w:marTop w:val="0"/>
              <w:marBottom w:val="0"/>
              <w:divBdr>
                <w:top w:val="none" w:sz="0" w:space="0" w:color="auto"/>
                <w:left w:val="none" w:sz="0" w:space="0" w:color="auto"/>
                <w:bottom w:val="none" w:sz="0" w:space="0" w:color="auto"/>
                <w:right w:val="none" w:sz="0" w:space="0" w:color="auto"/>
              </w:divBdr>
              <w:divsChild>
                <w:div w:id="2143695584">
                  <w:marLeft w:val="0"/>
                  <w:marRight w:val="150"/>
                  <w:marTop w:val="0"/>
                  <w:marBottom w:val="0"/>
                  <w:divBdr>
                    <w:top w:val="none" w:sz="0" w:space="0" w:color="auto"/>
                    <w:left w:val="none" w:sz="0" w:space="0" w:color="auto"/>
                    <w:bottom w:val="none" w:sz="0" w:space="0" w:color="auto"/>
                    <w:right w:val="none" w:sz="0" w:space="0" w:color="auto"/>
                  </w:divBdr>
                </w:div>
                <w:div w:id="1634796361">
                  <w:marLeft w:val="0"/>
                  <w:marRight w:val="150"/>
                  <w:marTop w:val="0"/>
                  <w:marBottom w:val="0"/>
                  <w:divBdr>
                    <w:top w:val="none" w:sz="0" w:space="0" w:color="auto"/>
                    <w:left w:val="none" w:sz="0" w:space="0" w:color="auto"/>
                    <w:bottom w:val="none" w:sz="0" w:space="0" w:color="auto"/>
                    <w:right w:val="none" w:sz="0" w:space="0" w:color="auto"/>
                  </w:divBdr>
                </w:div>
              </w:divsChild>
            </w:div>
            <w:div w:id="2119059346">
              <w:marLeft w:val="0"/>
              <w:marRight w:val="0"/>
              <w:marTop w:val="0"/>
              <w:marBottom w:val="0"/>
              <w:divBdr>
                <w:top w:val="none" w:sz="0" w:space="0" w:color="auto"/>
                <w:left w:val="none" w:sz="0" w:space="0" w:color="auto"/>
                <w:bottom w:val="none" w:sz="0" w:space="0" w:color="auto"/>
                <w:right w:val="none" w:sz="0" w:space="0" w:color="auto"/>
              </w:divBdr>
              <w:divsChild>
                <w:div w:id="186868519">
                  <w:marLeft w:val="0"/>
                  <w:marRight w:val="0"/>
                  <w:marTop w:val="0"/>
                  <w:marBottom w:val="0"/>
                  <w:divBdr>
                    <w:top w:val="none" w:sz="0" w:space="0" w:color="auto"/>
                    <w:left w:val="none" w:sz="0" w:space="0" w:color="auto"/>
                    <w:bottom w:val="none" w:sz="0" w:space="0" w:color="auto"/>
                    <w:right w:val="none" w:sz="0" w:space="0" w:color="auto"/>
                  </w:divBdr>
                  <w:divsChild>
                    <w:div w:id="838732220">
                      <w:marLeft w:val="0"/>
                      <w:marRight w:val="0"/>
                      <w:marTop w:val="0"/>
                      <w:marBottom w:val="0"/>
                      <w:divBdr>
                        <w:top w:val="none" w:sz="0" w:space="0" w:color="auto"/>
                        <w:left w:val="none" w:sz="0" w:space="0" w:color="auto"/>
                        <w:bottom w:val="none" w:sz="0" w:space="0" w:color="auto"/>
                        <w:right w:val="none" w:sz="0" w:space="0" w:color="auto"/>
                      </w:divBdr>
                      <w:divsChild>
                        <w:div w:id="1499035187">
                          <w:marLeft w:val="0"/>
                          <w:marRight w:val="0"/>
                          <w:marTop w:val="0"/>
                          <w:marBottom w:val="0"/>
                          <w:divBdr>
                            <w:top w:val="none" w:sz="0" w:space="0" w:color="auto"/>
                            <w:left w:val="none" w:sz="0" w:space="0" w:color="auto"/>
                            <w:bottom w:val="none" w:sz="0" w:space="0" w:color="auto"/>
                            <w:right w:val="none" w:sz="0" w:space="0" w:color="auto"/>
                          </w:divBdr>
                        </w:div>
                      </w:divsChild>
                    </w:div>
                    <w:div w:id="1809518893">
                      <w:marLeft w:val="0"/>
                      <w:marRight w:val="135"/>
                      <w:marTop w:val="0"/>
                      <w:marBottom w:val="0"/>
                      <w:divBdr>
                        <w:top w:val="none" w:sz="0" w:space="0" w:color="auto"/>
                        <w:left w:val="none" w:sz="0" w:space="0" w:color="auto"/>
                        <w:bottom w:val="none" w:sz="0" w:space="0" w:color="auto"/>
                        <w:right w:val="none" w:sz="0" w:space="0" w:color="auto"/>
                      </w:divBdr>
                    </w:div>
                    <w:div w:id="18924995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73185">
          <w:marLeft w:val="0"/>
          <w:marRight w:val="0"/>
          <w:marTop w:val="0"/>
          <w:marBottom w:val="0"/>
          <w:divBdr>
            <w:top w:val="none" w:sz="0" w:space="0" w:color="auto"/>
            <w:left w:val="none" w:sz="0" w:space="0" w:color="auto"/>
            <w:bottom w:val="none" w:sz="0" w:space="0" w:color="auto"/>
            <w:right w:val="none" w:sz="0" w:space="0" w:color="auto"/>
          </w:divBdr>
          <w:divsChild>
            <w:div w:id="1719011790">
              <w:marLeft w:val="0"/>
              <w:marRight w:val="0"/>
              <w:marTop w:val="0"/>
              <w:marBottom w:val="0"/>
              <w:divBdr>
                <w:top w:val="none" w:sz="0" w:space="0" w:color="auto"/>
                <w:left w:val="none" w:sz="0" w:space="0" w:color="auto"/>
                <w:bottom w:val="none" w:sz="0" w:space="0" w:color="auto"/>
                <w:right w:val="none" w:sz="0" w:space="0" w:color="auto"/>
              </w:divBdr>
              <w:divsChild>
                <w:div w:id="66156074">
                  <w:marLeft w:val="0"/>
                  <w:marRight w:val="0"/>
                  <w:marTop w:val="0"/>
                  <w:marBottom w:val="0"/>
                  <w:divBdr>
                    <w:top w:val="none" w:sz="0" w:space="0" w:color="auto"/>
                    <w:left w:val="none" w:sz="0" w:space="0" w:color="auto"/>
                    <w:bottom w:val="none" w:sz="0" w:space="0" w:color="auto"/>
                    <w:right w:val="none" w:sz="0" w:space="0" w:color="auto"/>
                  </w:divBdr>
                </w:div>
              </w:divsChild>
            </w:div>
            <w:div w:id="552038503">
              <w:marLeft w:val="0"/>
              <w:marRight w:val="0"/>
              <w:marTop w:val="225"/>
              <w:marBottom w:val="0"/>
              <w:divBdr>
                <w:top w:val="none" w:sz="0" w:space="0" w:color="auto"/>
                <w:left w:val="none" w:sz="0" w:space="0" w:color="auto"/>
                <w:bottom w:val="none" w:sz="0" w:space="0" w:color="auto"/>
                <w:right w:val="none" w:sz="0" w:space="0" w:color="auto"/>
              </w:divBdr>
              <w:divsChild>
                <w:div w:id="969019117">
                  <w:marLeft w:val="0"/>
                  <w:marRight w:val="0"/>
                  <w:marTop w:val="0"/>
                  <w:marBottom w:val="0"/>
                  <w:divBdr>
                    <w:top w:val="none" w:sz="0" w:space="0" w:color="auto"/>
                    <w:left w:val="none" w:sz="0" w:space="0" w:color="auto"/>
                    <w:bottom w:val="none" w:sz="0" w:space="0" w:color="auto"/>
                    <w:right w:val="none" w:sz="0" w:space="0" w:color="auto"/>
                  </w:divBdr>
                </w:div>
              </w:divsChild>
            </w:div>
            <w:div w:id="1555510514">
              <w:marLeft w:val="0"/>
              <w:marRight w:val="0"/>
              <w:marTop w:val="375"/>
              <w:marBottom w:val="0"/>
              <w:divBdr>
                <w:top w:val="none" w:sz="0" w:space="0" w:color="auto"/>
                <w:left w:val="none" w:sz="0" w:space="0" w:color="auto"/>
                <w:bottom w:val="none" w:sz="0" w:space="0" w:color="auto"/>
                <w:right w:val="none" w:sz="0" w:space="0" w:color="auto"/>
              </w:divBdr>
              <w:divsChild>
                <w:div w:id="383724810">
                  <w:marLeft w:val="0"/>
                  <w:marRight w:val="0"/>
                  <w:marTop w:val="0"/>
                  <w:marBottom w:val="0"/>
                  <w:divBdr>
                    <w:top w:val="none" w:sz="0" w:space="0" w:color="auto"/>
                    <w:left w:val="none" w:sz="0" w:space="0" w:color="auto"/>
                    <w:bottom w:val="none" w:sz="0" w:space="0" w:color="auto"/>
                    <w:right w:val="none" w:sz="0" w:space="0" w:color="auto"/>
                  </w:divBdr>
                  <w:divsChild>
                    <w:div w:id="147464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19480">
              <w:marLeft w:val="0"/>
              <w:marRight w:val="0"/>
              <w:marTop w:val="375"/>
              <w:marBottom w:val="0"/>
              <w:divBdr>
                <w:top w:val="none" w:sz="0" w:space="0" w:color="auto"/>
                <w:left w:val="none" w:sz="0" w:space="0" w:color="auto"/>
                <w:bottom w:val="none" w:sz="0" w:space="0" w:color="auto"/>
                <w:right w:val="none" w:sz="0" w:space="0" w:color="auto"/>
              </w:divBdr>
              <w:divsChild>
                <w:div w:id="1057358302">
                  <w:marLeft w:val="0"/>
                  <w:marRight w:val="0"/>
                  <w:marTop w:val="0"/>
                  <w:marBottom w:val="0"/>
                  <w:divBdr>
                    <w:top w:val="none" w:sz="0" w:space="0" w:color="auto"/>
                    <w:left w:val="none" w:sz="0" w:space="0" w:color="auto"/>
                    <w:bottom w:val="none" w:sz="0" w:space="0" w:color="auto"/>
                    <w:right w:val="none" w:sz="0" w:space="0" w:color="auto"/>
                  </w:divBdr>
                </w:div>
              </w:divsChild>
            </w:div>
            <w:div w:id="1080830575">
              <w:marLeft w:val="0"/>
              <w:marRight w:val="0"/>
              <w:marTop w:val="375"/>
              <w:marBottom w:val="0"/>
              <w:divBdr>
                <w:top w:val="none" w:sz="0" w:space="0" w:color="auto"/>
                <w:left w:val="none" w:sz="0" w:space="0" w:color="auto"/>
                <w:bottom w:val="none" w:sz="0" w:space="0" w:color="auto"/>
                <w:right w:val="none" w:sz="0" w:space="0" w:color="auto"/>
              </w:divBdr>
              <w:divsChild>
                <w:div w:id="102700032">
                  <w:marLeft w:val="0"/>
                  <w:marRight w:val="0"/>
                  <w:marTop w:val="0"/>
                  <w:marBottom w:val="0"/>
                  <w:divBdr>
                    <w:top w:val="none" w:sz="0" w:space="0" w:color="auto"/>
                    <w:left w:val="none" w:sz="0" w:space="0" w:color="auto"/>
                    <w:bottom w:val="none" w:sz="0" w:space="0" w:color="auto"/>
                    <w:right w:val="none" w:sz="0" w:space="0" w:color="auto"/>
                  </w:divBdr>
                  <w:divsChild>
                    <w:div w:id="229539682">
                      <w:marLeft w:val="0"/>
                      <w:marRight w:val="0"/>
                      <w:marTop w:val="0"/>
                      <w:marBottom w:val="0"/>
                      <w:divBdr>
                        <w:top w:val="none" w:sz="0" w:space="0" w:color="auto"/>
                        <w:left w:val="none" w:sz="0" w:space="0" w:color="auto"/>
                        <w:bottom w:val="none" w:sz="0" w:space="0" w:color="auto"/>
                        <w:right w:val="none" w:sz="0" w:space="0" w:color="auto"/>
                      </w:divBdr>
                    </w:div>
                    <w:div w:id="1730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3283">
              <w:marLeft w:val="0"/>
              <w:marRight w:val="0"/>
              <w:marTop w:val="375"/>
              <w:marBottom w:val="0"/>
              <w:divBdr>
                <w:top w:val="none" w:sz="0" w:space="0" w:color="auto"/>
                <w:left w:val="none" w:sz="0" w:space="0" w:color="auto"/>
                <w:bottom w:val="none" w:sz="0" w:space="0" w:color="auto"/>
                <w:right w:val="none" w:sz="0" w:space="0" w:color="auto"/>
              </w:divBdr>
              <w:divsChild>
                <w:div w:id="1860701058">
                  <w:marLeft w:val="0"/>
                  <w:marRight w:val="0"/>
                  <w:marTop w:val="0"/>
                  <w:marBottom w:val="0"/>
                  <w:divBdr>
                    <w:top w:val="none" w:sz="0" w:space="0" w:color="auto"/>
                    <w:left w:val="none" w:sz="0" w:space="0" w:color="auto"/>
                    <w:bottom w:val="none" w:sz="0" w:space="0" w:color="auto"/>
                    <w:right w:val="none" w:sz="0" w:space="0" w:color="auto"/>
                  </w:divBdr>
                </w:div>
              </w:divsChild>
            </w:div>
            <w:div w:id="926301912">
              <w:marLeft w:val="0"/>
              <w:marRight w:val="0"/>
              <w:marTop w:val="375"/>
              <w:marBottom w:val="0"/>
              <w:divBdr>
                <w:top w:val="none" w:sz="0" w:space="0" w:color="auto"/>
                <w:left w:val="none" w:sz="0" w:space="0" w:color="auto"/>
                <w:bottom w:val="none" w:sz="0" w:space="0" w:color="auto"/>
                <w:right w:val="none" w:sz="0" w:space="0" w:color="auto"/>
              </w:divBdr>
              <w:divsChild>
                <w:div w:id="1557547875">
                  <w:marLeft w:val="0"/>
                  <w:marRight w:val="0"/>
                  <w:marTop w:val="0"/>
                  <w:marBottom w:val="0"/>
                  <w:divBdr>
                    <w:top w:val="none" w:sz="0" w:space="0" w:color="auto"/>
                    <w:left w:val="none" w:sz="0" w:space="0" w:color="auto"/>
                    <w:bottom w:val="none" w:sz="0" w:space="0" w:color="auto"/>
                    <w:right w:val="none" w:sz="0" w:space="0" w:color="auto"/>
                  </w:divBdr>
                  <w:divsChild>
                    <w:div w:id="143570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127">
              <w:marLeft w:val="0"/>
              <w:marRight w:val="0"/>
              <w:marTop w:val="375"/>
              <w:marBottom w:val="0"/>
              <w:divBdr>
                <w:top w:val="none" w:sz="0" w:space="0" w:color="auto"/>
                <w:left w:val="none" w:sz="0" w:space="0" w:color="auto"/>
                <w:bottom w:val="none" w:sz="0" w:space="0" w:color="auto"/>
                <w:right w:val="none" w:sz="0" w:space="0" w:color="auto"/>
              </w:divBdr>
              <w:divsChild>
                <w:div w:id="269747170">
                  <w:marLeft w:val="0"/>
                  <w:marRight w:val="0"/>
                  <w:marTop w:val="0"/>
                  <w:marBottom w:val="0"/>
                  <w:divBdr>
                    <w:top w:val="none" w:sz="0" w:space="0" w:color="auto"/>
                    <w:left w:val="none" w:sz="0" w:space="0" w:color="auto"/>
                    <w:bottom w:val="none" w:sz="0" w:space="0" w:color="auto"/>
                    <w:right w:val="none" w:sz="0" w:space="0" w:color="auto"/>
                  </w:divBdr>
                </w:div>
              </w:divsChild>
            </w:div>
            <w:div w:id="140851755">
              <w:marLeft w:val="0"/>
              <w:marRight w:val="0"/>
              <w:marTop w:val="225"/>
              <w:marBottom w:val="0"/>
              <w:divBdr>
                <w:top w:val="none" w:sz="0" w:space="0" w:color="auto"/>
                <w:left w:val="none" w:sz="0" w:space="0" w:color="auto"/>
                <w:bottom w:val="none" w:sz="0" w:space="0" w:color="auto"/>
                <w:right w:val="none" w:sz="0" w:space="0" w:color="auto"/>
              </w:divBdr>
              <w:divsChild>
                <w:div w:id="1219634836">
                  <w:marLeft w:val="0"/>
                  <w:marRight w:val="0"/>
                  <w:marTop w:val="0"/>
                  <w:marBottom w:val="0"/>
                  <w:divBdr>
                    <w:top w:val="none" w:sz="0" w:space="0" w:color="auto"/>
                    <w:left w:val="none" w:sz="0" w:space="0" w:color="auto"/>
                    <w:bottom w:val="none" w:sz="0" w:space="0" w:color="auto"/>
                    <w:right w:val="none" w:sz="0" w:space="0" w:color="auto"/>
                  </w:divBdr>
                  <w:divsChild>
                    <w:div w:id="1892225828">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590697012">
              <w:marLeft w:val="0"/>
              <w:marRight w:val="0"/>
              <w:marTop w:val="225"/>
              <w:marBottom w:val="0"/>
              <w:divBdr>
                <w:top w:val="none" w:sz="0" w:space="0" w:color="auto"/>
                <w:left w:val="none" w:sz="0" w:space="0" w:color="auto"/>
                <w:bottom w:val="none" w:sz="0" w:space="0" w:color="auto"/>
                <w:right w:val="none" w:sz="0" w:space="0" w:color="auto"/>
              </w:divBdr>
              <w:divsChild>
                <w:div w:id="55871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98324">
      <w:bodyDiv w:val="1"/>
      <w:marLeft w:val="0"/>
      <w:marRight w:val="0"/>
      <w:marTop w:val="0"/>
      <w:marBottom w:val="0"/>
      <w:divBdr>
        <w:top w:val="none" w:sz="0" w:space="0" w:color="auto"/>
        <w:left w:val="none" w:sz="0" w:space="0" w:color="auto"/>
        <w:bottom w:val="none" w:sz="0" w:space="0" w:color="auto"/>
        <w:right w:val="none" w:sz="0" w:space="0" w:color="auto"/>
      </w:divBdr>
      <w:divsChild>
        <w:div w:id="901670737">
          <w:marLeft w:val="0"/>
          <w:marRight w:val="0"/>
          <w:marTop w:val="0"/>
          <w:marBottom w:val="0"/>
          <w:divBdr>
            <w:top w:val="none" w:sz="0" w:space="0" w:color="auto"/>
            <w:left w:val="none" w:sz="0" w:space="0" w:color="auto"/>
            <w:bottom w:val="none" w:sz="0" w:space="0" w:color="auto"/>
            <w:right w:val="none" w:sz="0" w:space="0" w:color="auto"/>
          </w:divBdr>
        </w:div>
        <w:div w:id="954481526">
          <w:marLeft w:val="0"/>
          <w:marRight w:val="0"/>
          <w:marTop w:val="300"/>
          <w:marBottom w:val="300"/>
          <w:divBdr>
            <w:top w:val="none" w:sz="0" w:space="0" w:color="auto"/>
            <w:left w:val="none" w:sz="0" w:space="0" w:color="auto"/>
            <w:bottom w:val="none" w:sz="0" w:space="0" w:color="auto"/>
            <w:right w:val="none" w:sz="0" w:space="0" w:color="auto"/>
          </w:divBdr>
        </w:div>
        <w:div w:id="2095085547">
          <w:marLeft w:val="0"/>
          <w:marRight w:val="0"/>
          <w:marTop w:val="0"/>
          <w:marBottom w:val="0"/>
          <w:divBdr>
            <w:top w:val="none" w:sz="0" w:space="0" w:color="auto"/>
            <w:left w:val="none" w:sz="0" w:space="0" w:color="auto"/>
            <w:bottom w:val="none" w:sz="0" w:space="0" w:color="auto"/>
            <w:right w:val="none" w:sz="0" w:space="0" w:color="auto"/>
          </w:divBdr>
          <w:divsChild>
            <w:div w:id="369886305">
              <w:marLeft w:val="0"/>
              <w:marRight w:val="0"/>
              <w:marTop w:val="300"/>
              <w:marBottom w:val="450"/>
              <w:divBdr>
                <w:top w:val="none" w:sz="0" w:space="0" w:color="auto"/>
                <w:left w:val="none" w:sz="0" w:space="0" w:color="auto"/>
                <w:bottom w:val="none" w:sz="0" w:space="0" w:color="auto"/>
                <w:right w:val="none" w:sz="0" w:space="0" w:color="auto"/>
              </w:divBdr>
              <w:divsChild>
                <w:div w:id="304967538">
                  <w:marLeft w:val="0"/>
                  <w:marRight w:val="0"/>
                  <w:marTop w:val="0"/>
                  <w:marBottom w:val="0"/>
                  <w:divBdr>
                    <w:top w:val="none" w:sz="0" w:space="0" w:color="auto"/>
                    <w:left w:val="none" w:sz="0" w:space="0" w:color="auto"/>
                    <w:bottom w:val="none" w:sz="0" w:space="0" w:color="auto"/>
                    <w:right w:val="none" w:sz="0" w:space="0" w:color="auto"/>
                  </w:divBdr>
                  <w:divsChild>
                    <w:div w:id="530653660">
                      <w:marLeft w:val="0"/>
                      <w:marRight w:val="0"/>
                      <w:marTop w:val="0"/>
                      <w:marBottom w:val="0"/>
                      <w:divBdr>
                        <w:top w:val="none" w:sz="0" w:space="0" w:color="auto"/>
                        <w:left w:val="none" w:sz="0" w:space="0" w:color="auto"/>
                        <w:bottom w:val="none" w:sz="0" w:space="0" w:color="auto"/>
                        <w:right w:val="none" w:sz="0" w:space="0" w:color="auto"/>
                      </w:divBdr>
                      <w:divsChild>
                        <w:div w:id="1056393862">
                          <w:marLeft w:val="0"/>
                          <w:marRight w:val="0"/>
                          <w:marTop w:val="0"/>
                          <w:marBottom w:val="0"/>
                          <w:divBdr>
                            <w:top w:val="none" w:sz="0" w:space="0" w:color="auto"/>
                            <w:left w:val="none" w:sz="0" w:space="0" w:color="auto"/>
                            <w:bottom w:val="none" w:sz="0" w:space="0" w:color="auto"/>
                            <w:right w:val="none" w:sz="0" w:space="0" w:color="auto"/>
                          </w:divBdr>
                          <w:divsChild>
                            <w:div w:id="11990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878895">
          <w:marLeft w:val="0"/>
          <w:marRight w:val="0"/>
          <w:marTop w:val="0"/>
          <w:marBottom w:val="0"/>
          <w:divBdr>
            <w:top w:val="none" w:sz="0" w:space="0" w:color="auto"/>
            <w:left w:val="none" w:sz="0" w:space="0" w:color="auto"/>
            <w:bottom w:val="none" w:sz="0" w:space="0" w:color="auto"/>
            <w:right w:val="none" w:sz="0" w:space="0" w:color="auto"/>
          </w:divBdr>
        </w:div>
      </w:divsChild>
    </w:div>
    <w:div w:id="107435268">
      <w:bodyDiv w:val="1"/>
      <w:marLeft w:val="0"/>
      <w:marRight w:val="0"/>
      <w:marTop w:val="0"/>
      <w:marBottom w:val="0"/>
      <w:divBdr>
        <w:top w:val="none" w:sz="0" w:space="0" w:color="auto"/>
        <w:left w:val="none" w:sz="0" w:space="0" w:color="auto"/>
        <w:bottom w:val="none" w:sz="0" w:space="0" w:color="auto"/>
        <w:right w:val="none" w:sz="0" w:space="0" w:color="auto"/>
      </w:divBdr>
      <w:divsChild>
        <w:div w:id="565605404">
          <w:marLeft w:val="0"/>
          <w:marRight w:val="0"/>
          <w:marTop w:val="0"/>
          <w:marBottom w:val="300"/>
          <w:divBdr>
            <w:top w:val="none" w:sz="0" w:space="0" w:color="auto"/>
            <w:left w:val="none" w:sz="0" w:space="0" w:color="auto"/>
            <w:bottom w:val="none" w:sz="0" w:space="0" w:color="auto"/>
            <w:right w:val="none" w:sz="0" w:space="0" w:color="auto"/>
          </w:divBdr>
        </w:div>
      </w:divsChild>
    </w:div>
    <w:div w:id="107555512">
      <w:bodyDiv w:val="1"/>
      <w:marLeft w:val="0"/>
      <w:marRight w:val="0"/>
      <w:marTop w:val="0"/>
      <w:marBottom w:val="0"/>
      <w:divBdr>
        <w:top w:val="none" w:sz="0" w:space="0" w:color="auto"/>
        <w:left w:val="none" w:sz="0" w:space="0" w:color="auto"/>
        <w:bottom w:val="none" w:sz="0" w:space="0" w:color="auto"/>
        <w:right w:val="none" w:sz="0" w:space="0" w:color="auto"/>
      </w:divBdr>
      <w:divsChild>
        <w:div w:id="1340305136">
          <w:marLeft w:val="0"/>
          <w:marRight w:val="0"/>
          <w:marTop w:val="0"/>
          <w:marBottom w:val="300"/>
          <w:divBdr>
            <w:top w:val="none" w:sz="0" w:space="0" w:color="auto"/>
            <w:left w:val="none" w:sz="0" w:space="0" w:color="auto"/>
            <w:bottom w:val="none" w:sz="0" w:space="0" w:color="auto"/>
            <w:right w:val="none" w:sz="0" w:space="0" w:color="auto"/>
          </w:divBdr>
        </w:div>
      </w:divsChild>
    </w:div>
    <w:div w:id="108398516">
      <w:bodyDiv w:val="1"/>
      <w:marLeft w:val="0"/>
      <w:marRight w:val="0"/>
      <w:marTop w:val="0"/>
      <w:marBottom w:val="0"/>
      <w:divBdr>
        <w:top w:val="none" w:sz="0" w:space="0" w:color="auto"/>
        <w:left w:val="none" w:sz="0" w:space="0" w:color="auto"/>
        <w:bottom w:val="none" w:sz="0" w:space="0" w:color="auto"/>
        <w:right w:val="none" w:sz="0" w:space="0" w:color="auto"/>
      </w:divBdr>
      <w:divsChild>
        <w:div w:id="1459453599">
          <w:marLeft w:val="0"/>
          <w:marRight w:val="0"/>
          <w:marTop w:val="150"/>
          <w:marBottom w:val="450"/>
          <w:divBdr>
            <w:top w:val="none" w:sz="0" w:space="0" w:color="auto"/>
            <w:left w:val="none" w:sz="0" w:space="0" w:color="auto"/>
            <w:bottom w:val="none" w:sz="0" w:space="0" w:color="auto"/>
            <w:right w:val="none" w:sz="0" w:space="0" w:color="auto"/>
          </w:divBdr>
        </w:div>
        <w:div w:id="1398896950">
          <w:marLeft w:val="0"/>
          <w:marRight w:val="0"/>
          <w:marTop w:val="0"/>
          <w:marBottom w:val="300"/>
          <w:divBdr>
            <w:top w:val="none" w:sz="0" w:space="0" w:color="auto"/>
            <w:left w:val="none" w:sz="0" w:space="0" w:color="auto"/>
            <w:bottom w:val="none" w:sz="0" w:space="0" w:color="auto"/>
            <w:right w:val="none" w:sz="0" w:space="0" w:color="auto"/>
          </w:divBdr>
          <w:divsChild>
            <w:div w:id="1189375810">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15680535">
          <w:marLeft w:val="0"/>
          <w:marRight w:val="0"/>
          <w:marTop w:val="495"/>
          <w:marBottom w:val="630"/>
          <w:divBdr>
            <w:top w:val="none" w:sz="0" w:space="0" w:color="auto"/>
            <w:left w:val="none" w:sz="0" w:space="0" w:color="auto"/>
            <w:bottom w:val="none" w:sz="0" w:space="0" w:color="auto"/>
            <w:right w:val="none" w:sz="0" w:space="0" w:color="auto"/>
          </w:divBdr>
          <w:divsChild>
            <w:div w:id="973099754">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108547607">
      <w:bodyDiv w:val="1"/>
      <w:marLeft w:val="0"/>
      <w:marRight w:val="0"/>
      <w:marTop w:val="0"/>
      <w:marBottom w:val="0"/>
      <w:divBdr>
        <w:top w:val="none" w:sz="0" w:space="0" w:color="auto"/>
        <w:left w:val="none" w:sz="0" w:space="0" w:color="auto"/>
        <w:bottom w:val="none" w:sz="0" w:space="0" w:color="auto"/>
        <w:right w:val="none" w:sz="0" w:space="0" w:color="auto"/>
      </w:divBdr>
      <w:divsChild>
        <w:div w:id="1310279654">
          <w:marLeft w:val="0"/>
          <w:marRight w:val="0"/>
          <w:marTop w:val="0"/>
          <w:marBottom w:val="0"/>
          <w:divBdr>
            <w:top w:val="none" w:sz="0" w:space="0" w:color="auto"/>
            <w:left w:val="none" w:sz="0" w:space="0" w:color="auto"/>
            <w:bottom w:val="none" w:sz="0" w:space="0" w:color="auto"/>
            <w:right w:val="none" w:sz="0" w:space="0" w:color="auto"/>
          </w:divBdr>
        </w:div>
        <w:div w:id="1764960286">
          <w:marLeft w:val="0"/>
          <w:marRight w:val="0"/>
          <w:marTop w:val="300"/>
          <w:marBottom w:val="300"/>
          <w:divBdr>
            <w:top w:val="none" w:sz="0" w:space="0" w:color="auto"/>
            <w:left w:val="none" w:sz="0" w:space="0" w:color="auto"/>
            <w:bottom w:val="none" w:sz="0" w:space="0" w:color="auto"/>
            <w:right w:val="none" w:sz="0" w:space="0" w:color="auto"/>
          </w:divBdr>
        </w:div>
        <w:div w:id="2145655491">
          <w:marLeft w:val="0"/>
          <w:marRight w:val="0"/>
          <w:marTop w:val="0"/>
          <w:marBottom w:val="0"/>
          <w:divBdr>
            <w:top w:val="none" w:sz="0" w:space="0" w:color="auto"/>
            <w:left w:val="none" w:sz="0" w:space="0" w:color="auto"/>
            <w:bottom w:val="none" w:sz="0" w:space="0" w:color="auto"/>
            <w:right w:val="none" w:sz="0" w:space="0" w:color="auto"/>
          </w:divBdr>
          <w:divsChild>
            <w:div w:id="1618753373">
              <w:marLeft w:val="0"/>
              <w:marRight w:val="0"/>
              <w:marTop w:val="300"/>
              <w:marBottom w:val="450"/>
              <w:divBdr>
                <w:top w:val="none" w:sz="0" w:space="0" w:color="auto"/>
                <w:left w:val="none" w:sz="0" w:space="0" w:color="auto"/>
                <w:bottom w:val="none" w:sz="0" w:space="0" w:color="auto"/>
                <w:right w:val="none" w:sz="0" w:space="0" w:color="auto"/>
              </w:divBdr>
              <w:divsChild>
                <w:div w:id="1829708625">
                  <w:marLeft w:val="0"/>
                  <w:marRight w:val="0"/>
                  <w:marTop w:val="0"/>
                  <w:marBottom w:val="0"/>
                  <w:divBdr>
                    <w:top w:val="none" w:sz="0" w:space="0" w:color="auto"/>
                    <w:left w:val="none" w:sz="0" w:space="0" w:color="auto"/>
                    <w:bottom w:val="none" w:sz="0" w:space="0" w:color="auto"/>
                    <w:right w:val="none" w:sz="0" w:space="0" w:color="auto"/>
                  </w:divBdr>
                  <w:divsChild>
                    <w:div w:id="2096783193">
                      <w:marLeft w:val="0"/>
                      <w:marRight w:val="0"/>
                      <w:marTop w:val="0"/>
                      <w:marBottom w:val="0"/>
                      <w:divBdr>
                        <w:top w:val="none" w:sz="0" w:space="0" w:color="auto"/>
                        <w:left w:val="none" w:sz="0" w:space="0" w:color="auto"/>
                        <w:bottom w:val="none" w:sz="0" w:space="0" w:color="auto"/>
                        <w:right w:val="none" w:sz="0" w:space="0" w:color="auto"/>
                      </w:divBdr>
                      <w:divsChild>
                        <w:div w:id="80227054">
                          <w:marLeft w:val="0"/>
                          <w:marRight w:val="0"/>
                          <w:marTop w:val="0"/>
                          <w:marBottom w:val="0"/>
                          <w:divBdr>
                            <w:top w:val="none" w:sz="0" w:space="0" w:color="auto"/>
                            <w:left w:val="none" w:sz="0" w:space="0" w:color="auto"/>
                            <w:bottom w:val="none" w:sz="0" w:space="0" w:color="auto"/>
                            <w:right w:val="none" w:sz="0" w:space="0" w:color="auto"/>
                          </w:divBdr>
                          <w:divsChild>
                            <w:div w:id="29294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294353">
          <w:marLeft w:val="0"/>
          <w:marRight w:val="0"/>
          <w:marTop w:val="0"/>
          <w:marBottom w:val="0"/>
          <w:divBdr>
            <w:top w:val="none" w:sz="0" w:space="0" w:color="auto"/>
            <w:left w:val="none" w:sz="0" w:space="0" w:color="auto"/>
            <w:bottom w:val="none" w:sz="0" w:space="0" w:color="auto"/>
            <w:right w:val="none" w:sz="0" w:space="0" w:color="auto"/>
          </w:divBdr>
          <w:divsChild>
            <w:div w:id="90449267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8938599">
      <w:bodyDiv w:val="1"/>
      <w:marLeft w:val="0"/>
      <w:marRight w:val="0"/>
      <w:marTop w:val="0"/>
      <w:marBottom w:val="0"/>
      <w:divBdr>
        <w:top w:val="none" w:sz="0" w:space="0" w:color="auto"/>
        <w:left w:val="none" w:sz="0" w:space="0" w:color="auto"/>
        <w:bottom w:val="none" w:sz="0" w:space="0" w:color="auto"/>
        <w:right w:val="none" w:sz="0" w:space="0" w:color="auto"/>
      </w:divBdr>
      <w:divsChild>
        <w:div w:id="548037036">
          <w:marLeft w:val="0"/>
          <w:marRight w:val="150"/>
          <w:marTop w:val="0"/>
          <w:marBottom w:val="75"/>
          <w:divBdr>
            <w:top w:val="none" w:sz="0" w:space="0" w:color="auto"/>
            <w:left w:val="none" w:sz="0" w:space="0" w:color="auto"/>
            <w:bottom w:val="none" w:sz="0" w:space="0" w:color="auto"/>
            <w:right w:val="none" w:sz="0" w:space="0" w:color="auto"/>
          </w:divBdr>
        </w:div>
        <w:div w:id="735275597">
          <w:marLeft w:val="0"/>
          <w:marRight w:val="150"/>
          <w:marTop w:val="150"/>
          <w:marBottom w:val="150"/>
          <w:divBdr>
            <w:top w:val="none" w:sz="0" w:space="0" w:color="auto"/>
            <w:left w:val="none" w:sz="0" w:space="0" w:color="auto"/>
            <w:bottom w:val="none" w:sz="0" w:space="0" w:color="auto"/>
            <w:right w:val="none" w:sz="0" w:space="0" w:color="auto"/>
          </w:divBdr>
        </w:div>
        <w:div w:id="725495141">
          <w:marLeft w:val="0"/>
          <w:marRight w:val="150"/>
          <w:marTop w:val="0"/>
          <w:marBottom w:val="0"/>
          <w:divBdr>
            <w:top w:val="none" w:sz="0" w:space="0" w:color="auto"/>
            <w:left w:val="none" w:sz="0" w:space="0" w:color="auto"/>
            <w:bottom w:val="none" w:sz="0" w:space="0" w:color="auto"/>
            <w:right w:val="none" w:sz="0" w:space="0" w:color="auto"/>
          </w:divBdr>
        </w:div>
      </w:divsChild>
    </w:div>
    <w:div w:id="109277670">
      <w:bodyDiv w:val="1"/>
      <w:marLeft w:val="0"/>
      <w:marRight w:val="0"/>
      <w:marTop w:val="0"/>
      <w:marBottom w:val="0"/>
      <w:divBdr>
        <w:top w:val="none" w:sz="0" w:space="0" w:color="auto"/>
        <w:left w:val="none" w:sz="0" w:space="0" w:color="auto"/>
        <w:bottom w:val="none" w:sz="0" w:space="0" w:color="auto"/>
        <w:right w:val="none" w:sz="0" w:space="0" w:color="auto"/>
      </w:divBdr>
      <w:divsChild>
        <w:div w:id="1339967653">
          <w:marLeft w:val="0"/>
          <w:marRight w:val="0"/>
          <w:marTop w:val="0"/>
          <w:marBottom w:val="375"/>
          <w:divBdr>
            <w:top w:val="none" w:sz="0" w:space="0" w:color="auto"/>
            <w:left w:val="none" w:sz="0" w:space="0" w:color="auto"/>
            <w:bottom w:val="none" w:sz="0" w:space="0" w:color="auto"/>
            <w:right w:val="none" w:sz="0" w:space="0" w:color="auto"/>
          </w:divBdr>
          <w:divsChild>
            <w:div w:id="198009353">
              <w:marLeft w:val="0"/>
              <w:marRight w:val="0"/>
              <w:marTop w:val="0"/>
              <w:marBottom w:val="75"/>
              <w:divBdr>
                <w:top w:val="none" w:sz="0" w:space="0" w:color="auto"/>
                <w:left w:val="none" w:sz="0" w:space="0" w:color="auto"/>
                <w:bottom w:val="none" w:sz="0" w:space="0" w:color="auto"/>
                <w:right w:val="none" w:sz="0" w:space="0" w:color="auto"/>
              </w:divBdr>
            </w:div>
            <w:div w:id="4102761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9471532">
      <w:bodyDiv w:val="1"/>
      <w:marLeft w:val="0"/>
      <w:marRight w:val="0"/>
      <w:marTop w:val="0"/>
      <w:marBottom w:val="0"/>
      <w:divBdr>
        <w:top w:val="none" w:sz="0" w:space="0" w:color="auto"/>
        <w:left w:val="none" w:sz="0" w:space="0" w:color="auto"/>
        <w:bottom w:val="none" w:sz="0" w:space="0" w:color="auto"/>
        <w:right w:val="none" w:sz="0" w:space="0" w:color="auto"/>
      </w:divBdr>
      <w:divsChild>
        <w:div w:id="521283256">
          <w:marLeft w:val="0"/>
          <w:marRight w:val="0"/>
          <w:marTop w:val="0"/>
          <w:marBottom w:val="300"/>
          <w:divBdr>
            <w:top w:val="none" w:sz="0" w:space="0" w:color="auto"/>
            <w:left w:val="none" w:sz="0" w:space="0" w:color="auto"/>
            <w:bottom w:val="none" w:sz="0" w:space="0" w:color="auto"/>
            <w:right w:val="none" w:sz="0" w:space="0" w:color="auto"/>
          </w:divBdr>
        </w:div>
      </w:divsChild>
    </w:div>
    <w:div w:id="109472916">
      <w:bodyDiv w:val="1"/>
      <w:marLeft w:val="0"/>
      <w:marRight w:val="0"/>
      <w:marTop w:val="0"/>
      <w:marBottom w:val="0"/>
      <w:divBdr>
        <w:top w:val="none" w:sz="0" w:space="0" w:color="auto"/>
        <w:left w:val="none" w:sz="0" w:space="0" w:color="auto"/>
        <w:bottom w:val="none" w:sz="0" w:space="0" w:color="auto"/>
        <w:right w:val="none" w:sz="0" w:space="0" w:color="auto"/>
      </w:divBdr>
      <w:divsChild>
        <w:div w:id="1982421766">
          <w:marLeft w:val="0"/>
          <w:marRight w:val="0"/>
          <w:marTop w:val="0"/>
          <w:marBottom w:val="300"/>
          <w:divBdr>
            <w:top w:val="none" w:sz="0" w:space="0" w:color="auto"/>
            <w:left w:val="none" w:sz="0" w:space="0" w:color="auto"/>
            <w:bottom w:val="none" w:sz="0" w:space="0" w:color="auto"/>
            <w:right w:val="none" w:sz="0" w:space="0" w:color="auto"/>
          </w:divBdr>
        </w:div>
      </w:divsChild>
    </w:div>
    <w:div w:id="110127773">
      <w:bodyDiv w:val="1"/>
      <w:marLeft w:val="0"/>
      <w:marRight w:val="0"/>
      <w:marTop w:val="0"/>
      <w:marBottom w:val="0"/>
      <w:divBdr>
        <w:top w:val="none" w:sz="0" w:space="0" w:color="auto"/>
        <w:left w:val="none" w:sz="0" w:space="0" w:color="auto"/>
        <w:bottom w:val="none" w:sz="0" w:space="0" w:color="auto"/>
        <w:right w:val="none" w:sz="0" w:space="0" w:color="auto"/>
      </w:divBdr>
      <w:divsChild>
        <w:div w:id="296419845">
          <w:marLeft w:val="0"/>
          <w:marRight w:val="0"/>
          <w:marTop w:val="0"/>
          <w:marBottom w:val="300"/>
          <w:divBdr>
            <w:top w:val="none" w:sz="0" w:space="0" w:color="auto"/>
            <w:left w:val="none" w:sz="0" w:space="0" w:color="auto"/>
            <w:bottom w:val="none" w:sz="0" w:space="0" w:color="auto"/>
            <w:right w:val="none" w:sz="0" w:space="0" w:color="auto"/>
          </w:divBdr>
        </w:div>
      </w:divsChild>
    </w:div>
    <w:div w:id="110319900">
      <w:bodyDiv w:val="1"/>
      <w:marLeft w:val="0"/>
      <w:marRight w:val="0"/>
      <w:marTop w:val="0"/>
      <w:marBottom w:val="0"/>
      <w:divBdr>
        <w:top w:val="none" w:sz="0" w:space="0" w:color="auto"/>
        <w:left w:val="none" w:sz="0" w:space="0" w:color="auto"/>
        <w:bottom w:val="none" w:sz="0" w:space="0" w:color="auto"/>
        <w:right w:val="none" w:sz="0" w:space="0" w:color="auto"/>
      </w:divBdr>
      <w:divsChild>
        <w:div w:id="1374768685">
          <w:marLeft w:val="0"/>
          <w:marRight w:val="150"/>
          <w:marTop w:val="0"/>
          <w:marBottom w:val="75"/>
          <w:divBdr>
            <w:top w:val="none" w:sz="0" w:space="0" w:color="auto"/>
            <w:left w:val="none" w:sz="0" w:space="0" w:color="auto"/>
            <w:bottom w:val="none" w:sz="0" w:space="0" w:color="auto"/>
            <w:right w:val="none" w:sz="0" w:space="0" w:color="auto"/>
          </w:divBdr>
        </w:div>
        <w:div w:id="1151751542">
          <w:marLeft w:val="0"/>
          <w:marRight w:val="150"/>
          <w:marTop w:val="150"/>
          <w:marBottom w:val="150"/>
          <w:divBdr>
            <w:top w:val="none" w:sz="0" w:space="0" w:color="auto"/>
            <w:left w:val="none" w:sz="0" w:space="0" w:color="auto"/>
            <w:bottom w:val="none" w:sz="0" w:space="0" w:color="auto"/>
            <w:right w:val="none" w:sz="0" w:space="0" w:color="auto"/>
          </w:divBdr>
        </w:div>
        <w:div w:id="951013248">
          <w:marLeft w:val="0"/>
          <w:marRight w:val="150"/>
          <w:marTop w:val="0"/>
          <w:marBottom w:val="0"/>
          <w:divBdr>
            <w:top w:val="none" w:sz="0" w:space="0" w:color="auto"/>
            <w:left w:val="none" w:sz="0" w:space="0" w:color="auto"/>
            <w:bottom w:val="none" w:sz="0" w:space="0" w:color="auto"/>
            <w:right w:val="none" w:sz="0" w:space="0" w:color="auto"/>
          </w:divBdr>
        </w:div>
      </w:divsChild>
    </w:div>
    <w:div w:id="110519675">
      <w:bodyDiv w:val="1"/>
      <w:marLeft w:val="0"/>
      <w:marRight w:val="0"/>
      <w:marTop w:val="0"/>
      <w:marBottom w:val="0"/>
      <w:divBdr>
        <w:top w:val="none" w:sz="0" w:space="0" w:color="auto"/>
        <w:left w:val="none" w:sz="0" w:space="0" w:color="auto"/>
        <w:bottom w:val="none" w:sz="0" w:space="0" w:color="auto"/>
        <w:right w:val="none" w:sz="0" w:space="0" w:color="auto"/>
      </w:divBdr>
      <w:divsChild>
        <w:div w:id="345405080">
          <w:marLeft w:val="0"/>
          <w:marRight w:val="150"/>
          <w:marTop w:val="0"/>
          <w:marBottom w:val="75"/>
          <w:divBdr>
            <w:top w:val="none" w:sz="0" w:space="0" w:color="auto"/>
            <w:left w:val="none" w:sz="0" w:space="0" w:color="auto"/>
            <w:bottom w:val="none" w:sz="0" w:space="0" w:color="auto"/>
            <w:right w:val="none" w:sz="0" w:space="0" w:color="auto"/>
          </w:divBdr>
        </w:div>
        <w:div w:id="1419521675">
          <w:marLeft w:val="0"/>
          <w:marRight w:val="150"/>
          <w:marTop w:val="150"/>
          <w:marBottom w:val="150"/>
          <w:divBdr>
            <w:top w:val="none" w:sz="0" w:space="0" w:color="auto"/>
            <w:left w:val="none" w:sz="0" w:space="0" w:color="auto"/>
            <w:bottom w:val="none" w:sz="0" w:space="0" w:color="auto"/>
            <w:right w:val="none" w:sz="0" w:space="0" w:color="auto"/>
          </w:divBdr>
        </w:div>
        <w:div w:id="387806276">
          <w:marLeft w:val="0"/>
          <w:marRight w:val="150"/>
          <w:marTop w:val="0"/>
          <w:marBottom w:val="0"/>
          <w:divBdr>
            <w:top w:val="none" w:sz="0" w:space="0" w:color="auto"/>
            <w:left w:val="none" w:sz="0" w:space="0" w:color="auto"/>
            <w:bottom w:val="none" w:sz="0" w:space="0" w:color="auto"/>
            <w:right w:val="none" w:sz="0" w:space="0" w:color="auto"/>
          </w:divBdr>
        </w:div>
      </w:divsChild>
    </w:div>
    <w:div w:id="110974092">
      <w:bodyDiv w:val="1"/>
      <w:marLeft w:val="0"/>
      <w:marRight w:val="0"/>
      <w:marTop w:val="0"/>
      <w:marBottom w:val="0"/>
      <w:divBdr>
        <w:top w:val="none" w:sz="0" w:space="0" w:color="auto"/>
        <w:left w:val="none" w:sz="0" w:space="0" w:color="auto"/>
        <w:bottom w:val="none" w:sz="0" w:space="0" w:color="auto"/>
        <w:right w:val="none" w:sz="0" w:space="0" w:color="auto"/>
      </w:divBdr>
      <w:divsChild>
        <w:div w:id="378282890">
          <w:marLeft w:val="0"/>
          <w:marRight w:val="0"/>
          <w:marTop w:val="0"/>
          <w:marBottom w:val="0"/>
          <w:divBdr>
            <w:top w:val="none" w:sz="0" w:space="0" w:color="auto"/>
            <w:left w:val="none" w:sz="0" w:space="0" w:color="auto"/>
            <w:bottom w:val="none" w:sz="0" w:space="0" w:color="auto"/>
            <w:right w:val="none" w:sz="0" w:space="0" w:color="auto"/>
          </w:divBdr>
        </w:div>
        <w:div w:id="544831103">
          <w:marLeft w:val="0"/>
          <w:marRight w:val="375"/>
          <w:marTop w:val="0"/>
          <w:marBottom w:val="0"/>
          <w:divBdr>
            <w:top w:val="none" w:sz="0" w:space="0" w:color="auto"/>
            <w:left w:val="none" w:sz="0" w:space="0" w:color="auto"/>
            <w:bottom w:val="none" w:sz="0" w:space="0" w:color="auto"/>
            <w:right w:val="none" w:sz="0" w:space="0" w:color="auto"/>
          </w:divBdr>
        </w:div>
        <w:div w:id="771435947">
          <w:marLeft w:val="0"/>
          <w:marRight w:val="0"/>
          <w:marTop w:val="0"/>
          <w:marBottom w:val="0"/>
          <w:divBdr>
            <w:top w:val="none" w:sz="0" w:space="0" w:color="auto"/>
            <w:left w:val="none" w:sz="0" w:space="0" w:color="auto"/>
            <w:bottom w:val="none" w:sz="0" w:space="0" w:color="auto"/>
            <w:right w:val="none" w:sz="0" w:space="0" w:color="auto"/>
          </w:divBdr>
        </w:div>
        <w:div w:id="2041126612">
          <w:marLeft w:val="0"/>
          <w:marRight w:val="0"/>
          <w:marTop w:val="0"/>
          <w:marBottom w:val="0"/>
          <w:divBdr>
            <w:top w:val="none" w:sz="0" w:space="0" w:color="auto"/>
            <w:left w:val="none" w:sz="0" w:space="0" w:color="auto"/>
            <w:bottom w:val="none" w:sz="0" w:space="0" w:color="auto"/>
            <w:right w:val="none" w:sz="0" w:space="0" w:color="auto"/>
          </w:divBdr>
          <w:divsChild>
            <w:div w:id="1807966948">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11411508">
      <w:bodyDiv w:val="1"/>
      <w:marLeft w:val="0"/>
      <w:marRight w:val="0"/>
      <w:marTop w:val="0"/>
      <w:marBottom w:val="0"/>
      <w:divBdr>
        <w:top w:val="none" w:sz="0" w:space="0" w:color="auto"/>
        <w:left w:val="none" w:sz="0" w:space="0" w:color="auto"/>
        <w:bottom w:val="none" w:sz="0" w:space="0" w:color="auto"/>
        <w:right w:val="none" w:sz="0" w:space="0" w:color="auto"/>
      </w:divBdr>
      <w:divsChild>
        <w:div w:id="1635334421">
          <w:marLeft w:val="0"/>
          <w:marRight w:val="0"/>
          <w:marTop w:val="0"/>
          <w:marBottom w:val="375"/>
          <w:divBdr>
            <w:top w:val="none" w:sz="0" w:space="0" w:color="auto"/>
            <w:left w:val="none" w:sz="0" w:space="0" w:color="auto"/>
            <w:bottom w:val="none" w:sz="0" w:space="0" w:color="auto"/>
            <w:right w:val="none" w:sz="0" w:space="0" w:color="auto"/>
          </w:divBdr>
          <w:divsChild>
            <w:div w:id="4174840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629469">
      <w:bodyDiv w:val="1"/>
      <w:marLeft w:val="0"/>
      <w:marRight w:val="0"/>
      <w:marTop w:val="0"/>
      <w:marBottom w:val="0"/>
      <w:divBdr>
        <w:top w:val="none" w:sz="0" w:space="0" w:color="auto"/>
        <w:left w:val="none" w:sz="0" w:space="0" w:color="auto"/>
        <w:bottom w:val="none" w:sz="0" w:space="0" w:color="auto"/>
        <w:right w:val="none" w:sz="0" w:space="0" w:color="auto"/>
      </w:divBdr>
      <w:divsChild>
        <w:div w:id="1276867586">
          <w:marLeft w:val="0"/>
          <w:marRight w:val="150"/>
          <w:marTop w:val="0"/>
          <w:marBottom w:val="75"/>
          <w:divBdr>
            <w:top w:val="none" w:sz="0" w:space="0" w:color="auto"/>
            <w:left w:val="none" w:sz="0" w:space="0" w:color="auto"/>
            <w:bottom w:val="none" w:sz="0" w:space="0" w:color="auto"/>
            <w:right w:val="none" w:sz="0" w:space="0" w:color="auto"/>
          </w:divBdr>
        </w:div>
        <w:div w:id="697705157">
          <w:marLeft w:val="0"/>
          <w:marRight w:val="150"/>
          <w:marTop w:val="150"/>
          <w:marBottom w:val="150"/>
          <w:divBdr>
            <w:top w:val="none" w:sz="0" w:space="0" w:color="auto"/>
            <w:left w:val="none" w:sz="0" w:space="0" w:color="auto"/>
            <w:bottom w:val="none" w:sz="0" w:space="0" w:color="auto"/>
            <w:right w:val="none" w:sz="0" w:space="0" w:color="auto"/>
          </w:divBdr>
        </w:div>
        <w:div w:id="1804730642">
          <w:marLeft w:val="0"/>
          <w:marRight w:val="150"/>
          <w:marTop w:val="0"/>
          <w:marBottom w:val="0"/>
          <w:divBdr>
            <w:top w:val="none" w:sz="0" w:space="0" w:color="auto"/>
            <w:left w:val="none" w:sz="0" w:space="0" w:color="auto"/>
            <w:bottom w:val="none" w:sz="0" w:space="0" w:color="auto"/>
            <w:right w:val="none" w:sz="0" w:space="0" w:color="auto"/>
          </w:divBdr>
        </w:div>
      </w:divsChild>
    </w:div>
    <w:div w:id="111630198">
      <w:bodyDiv w:val="1"/>
      <w:marLeft w:val="0"/>
      <w:marRight w:val="0"/>
      <w:marTop w:val="0"/>
      <w:marBottom w:val="0"/>
      <w:divBdr>
        <w:top w:val="none" w:sz="0" w:space="0" w:color="auto"/>
        <w:left w:val="none" w:sz="0" w:space="0" w:color="auto"/>
        <w:bottom w:val="none" w:sz="0" w:space="0" w:color="auto"/>
        <w:right w:val="none" w:sz="0" w:space="0" w:color="auto"/>
      </w:divBdr>
      <w:divsChild>
        <w:div w:id="1117408060">
          <w:marLeft w:val="0"/>
          <w:marRight w:val="150"/>
          <w:marTop w:val="0"/>
          <w:marBottom w:val="75"/>
          <w:divBdr>
            <w:top w:val="none" w:sz="0" w:space="0" w:color="auto"/>
            <w:left w:val="none" w:sz="0" w:space="0" w:color="auto"/>
            <w:bottom w:val="none" w:sz="0" w:space="0" w:color="auto"/>
            <w:right w:val="none" w:sz="0" w:space="0" w:color="auto"/>
          </w:divBdr>
        </w:div>
        <w:div w:id="1747608625">
          <w:marLeft w:val="0"/>
          <w:marRight w:val="150"/>
          <w:marTop w:val="150"/>
          <w:marBottom w:val="150"/>
          <w:divBdr>
            <w:top w:val="none" w:sz="0" w:space="0" w:color="auto"/>
            <w:left w:val="none" w:sz="0" w:space="0" w:color="auto"/>
            <w:bottom w:val="none" w:sz="0" w:space="0" w:color="auto"/>
            <w:right w:val="none" w:sz="0" w:space="0" w:color="auto"/>
          </w:divBdr>
        </w:div>
        <w:div w:id="1643079624">
          <w:marLeft w:val="0"/>
          <w:marRight w:val="150"/>
          <w:marTop w:val="0"/>
          <w:marBottom w:val="0"/>
          <w:divBdr>
            <w:top w:val="none" w:sz="0" w:space="0" w:color="auto"/>
            <w:left w:val="none" w:sz="0" w:space="0" w:color="auto"/>
            <w:bottom w:val="none" w:sz="0" w:space="0" w:color="auto"/>
            <w:right w:val="none" w:sz="0" w:space="0" w:color="auto"/>
          </w:divBdr>
        </w:div>
      </w:divsChild>
    </w:div>
    <w:div w:id="112212604">
      <w:bodyDiv w:val="1"/>
      <w:marLeft w:val="0"/>
      <w:marRight w:val="0"/>
      <w:marTop w:val="0"/>
      <w:marBottom w:val="0"/>
      <w:divBdr>
        <w:top w:val="none" w:sz="0" w:space="0" w:color="auto"/>
        <w:left w:val="none" w:sz="0" w:space="0" w:color="auto"/>
        <w:bottom w:val="none" w:sz="0" w:space="0" w:color="auto"/>
        <w:right w:val="none" w:sz="0" w:space="0" w:color="auto"/>
      </w:divBdr>
      <w:divsChild>
        <w:div w:id="109055494">
          <w:marLeft w:val="0"/>
          <w:marRight w:val="0"/>
          <w:marTop w:val="0"/>
          <w:marBottom w:val="300"/>
          <w:divBdr>
            <w:top w:val="none" w:sz="0" w:space="0" w:color="auto"/>
            <w:left w:val="none" w:sz="0" w:space="0" w:color="auto"/>
            <w:bottom w:val="none" w:sz="0" w:space="0" w:color="auto"/>
            <w:right w:val="none" w:sz="0" w:space="0" w:color="auto"/>
          </w:divBdr>
        </w:div>
      </w:divsChild>
    </w:div>
    <w:div w:id="113253950">
      <w:bodyDiv w:val="1"/>
      <w:marLeft w:val="0"/>
      <w:marRight w:val="0"/>
      <w:marTop w:val="0"/>
      <w:marBottom w:val="0"/>
      <w:divBdr>
        <w:top w:val="none" w:sz="0" w:space="0" w:color="auto"/>
        <w:left w:val="none" w:sz="0" w:space="0" w:color="auto"/>
        <w:bottom w:val="none" w:sz="0" w:space="0" w:color="auto"/>
        <w:right w:val="none" w:sz="0" w:space="0" w:color="auto"/>
      </w:divBdr>
      <w:divsChild>
        <w:div w:id="1377124533">
          <w:marLeft w:val="0"/>
          <w:marRight w:val="150"/>
          <w:marTop w:val="0"/>
          <w:marBottom w:val="75"/>
          <w:divBdr>
            <w:top w:val="none" w:sz="0" w:space="0" w:color="auto"/>
            <w:left w:val="none" w:sz="0" w:space="0" w:color="auto"/>
            <w:bottom w:val="none" w:sz="0" w:space="0" w:color="auto"/>
            <w:right w:val="none" w:sz="0" w:space="0" w:color="auto"/>
          </w:divBdr>
        </w:div>
        <w:div w:id="56562789">
          <w:marLeft w:val="0"/>
          <w:marRight w:val="150"/>
          <w:marTop w:val="150"/>
          <w:marBottom w:val="150"/>
          <w:divBdr>
            <w:top w:val="none" w:sz="0" w:space="0" w:color="auto"/>
            <w:left w:val="none" w:sz="0" w:space="0" w:color="auto"/>
            <w:bottom w:val="none" w:sz="0" w:space="0" w:color="auto"/>
            <w:right w:val="none" w:sz="0" w:space="0" w:color="auto"/>
          </w:divBdr>
        </w:div>
        <w:div w:id="1808620584">
          <w:marLeft w:val="0"/>
          <w:marRight w:val="150"/>
          <w:marTop w:val="0"/>
          <w:marBottom w:val="0"/>
          <w:divBdr>
            <w:top w:val="none" w:sz="0" w:space="0" w:color="auto"/>
            <w:left w:val="none" w:sz="0" w:space="0" w:color="auto"/>
            <w:bottom w:val="none" w:sz="0" w:space="0" w:color="auto"/>
            <w:right w:val="none" w:sz="0" w:space="0" w:color="auto"/>
          </w:divBdr>
        </w:div>
      </w:divsChild>
    </w:div>
    <w:div w:id="114325977">
      <w:bodyDiv w:val="1"/>
      <w:marLeft w:val="0"/>
      <w:marRight w:val="0"/>
      <w:marTop w:val="0"/>
      <w:marBottom w:val="0"/>
      <w:divBdr>
        <w:top w:val="none" w:sz="0" w:space="0" w:color="auto"/>
        <w:left w:val="none" w:sz="0" w:space="0" w:color="auto"/>
        <w:bottom w:val="none" w:sz="0" w:space="0" w:color="auto"/>
        <w:right w:val="none" w:sz="0" w:space="0" w:color="auto"/>
      </w:divBdr>
      <w:divsChild>
        <w:div w:id="1139343584">
          <w:marLeft w:val="0"/>
          <w:marRight w:val="0"/>
          <w:marTop w:val="0"/>
          <w:marBottom w:val="300"/>
          <w:divBdr>
            <w:top w:val="none" w:sz="0" w:space="0" w:color="auto"/>
            <w:left w:val="none" w:sz="0" w:space="0" w:color="auto"/>
            <w:bottom w:val="none" w:sz="0" w:space="0" w:color="auto"/>
            <w:right w:val="none" w:sz="0" w:space="0" w:color="auto"/>
          </w:divBdr>
        </w:div>
      </w:divsChild>
    </w:div>
    <w:div w:id="115103432">
      <w:bodyDiv w:val="1"/>
      <w:marLeft w:val="0"/>
      <w:marRight w:val="0"/>
      <w:marTop w:val="0"/>
      <w:marBottom w:val="0"/>
      <w:divBdr>
        <w:top w:val="none" w:sz="0" w:space="0" w:color="auto"/>
        <w:left w:val="none" w:sz="0" w:space="0" w:color="auto"/>
        <w:bottom w:val="none" w:sz="0" w:space="0" w:color="auto"/>
        <w:right w:val="none" w:sz="0" w:space="0" w:color="auto"/>
      </w:divBdr>
      <w:divsChild>
        <w:div w:id="866672701">
          <w:marLeft w:val="0"/>
          <w:marRight w:val="0"/>
          <w:marTop w:val="0"/>
          <w:marBottom w:val="0"/>
          <w:divBdr>
            <w:top w:val="none" w:sz="0" w:space="0" w:color="auto"/>
            <w:left w:val="none" w:sz="0" w:space="0" w:color="auto"/>
            <w:bottom w:val="none" w:sz="0" w:space="0" w:color="auto"/>
            <w:right w:val="none" w:sz="0" w:space="0" w:color="auto"/>
          </w:divBdr>
        </w:div>
        <w:div w:id="804083001">
          <w:marLeft w:val="0"/>
          <w:marRight w:val="0"/>
          <w:marTop w:val="300"/>
          <w:marBottom w:val="300"/>
          <w:divBdr>
            <w:top w:val="none" w:sz="0" w:space="0" w:color="auto"/>
            <w:left w:val="none" w:sz="0" w:space="0" w:color="auto"/>
            <w:bottom w:val="none" w:sz="0" w:space="0" w:color="auto"/>
            <w:right w:val="none" w:sz="0" w:space="0" w:color="auto"/>
          </w:divBdr>
        </w:div>
        <w:div w:id="447434468">
          <w:marLeft w:val="0"/>
          <w:marRight w:val="0"/>
          <w:marTop w:val="0"/>
          <w:marBottom w:val="0"/>
          <w:divBdr>
            <w:top w:val="none" w:sz="0" w:space="0" w:color="auto"/>
            <w:left w:val="none" w:sz="0" w:space="0" w:color="auto"/>
            <w:bottom w:val="none" w:sz="0" w:space="0" w:color="auto"/>
            <w:right w:val="none" w:sz="0" w:space="0" w:color="auto"/>
          </w:divBdr>
          <w:divsChild>
            <w:div w:id="1354573751">
              <w:marLeft w:val="0"/>
              <w:marRight w:val="0"/>
              <w:marTop w:val="300"/>
              <w:marBottom w:val="450"/>
              <w:divBdr>
                <w:top w:val="none" w:sz="0" w:space="0" w:color="auto"/>
                <w:left w:val="none" w:sz="0" w:space="0" w:color="auto"/>
                <w:bottom w:val="none" w:sz="0" w:space="0" w:color="auto"/>
                <w:right w:val="none" w:sz="0" w:space="0" w:color="auto"/>
              </w:divBdr>
              <w:divsChild>
                <w:div w:id="54395366">
                  <w:marLeft w:val="0"/>
                  <w:marRight w:val="0"/>
                  <w:marTop w:val="0"/>
                  <w:marBottom w:val="0"/>
                  <w:divBdr>
                    <w:top w:val="none" w:sz="0" w:space="0" w:color="auto"/>
                    <w:left w:val="none" w:sz="0" w:space="0" w:color="auto"/>
                    <w:bottom w:val="none" w:sz="0" w:space="0" w:color="auto"/>
                    <w:right w:val="none" w:sz="0" w:space="0" w:color="auto"/>
                  </w:divBdr>
                  <w:divsChild>
                    <w:div w:id="1987973371">
                      <w:marLeft w:val="0"/>
                      <w:marRight w:val="0"/>
                      <w:marTop w:val="0"/>
                      <w:marBottom w:val="0"/>
                      <w:divBdr>
                        <w:top w:val="none" w:sz="0" w:space="0" w:color="auto"/>
                        <w:left w:val="none" w:sz="0" w:space="0" w:color="auto"/>
                        <w:bottom w:val="none" w:sz="0" w:space="0" w:color="auto"/>
                        <w:right w:val="none" w:sz="0" w:space="0" w:color="auto"/>
                      </w:divBdr>
                      <w:divsChild>
                        <w:div w:id="1838182381">
                          <w:marLeft w:val="0"/>
                          <w:marRight w:val="0"/>
                          <w:marTop w:val="0"/>
                          <w:marBottom w:val="0"/>
                          <w:divBdr>
                            <w:top w:val="none" w:sz="0" w:space="0" w:color="auto"/>
                            <w:left w:val="none" w:sz="0" w:space="0" w:color="auto"/>
                            <w:bottom w:val="none" w:sz="0" w:space="0" w:color="auto"/>
                            <w:right w:val="none" w:sz="0" w:space="0" w:color="auto"/>
                          </w:divBdr>
                          <w:divsChild>
                            <w:div w:id="2747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472135">
          <w:marLeft w:val="0"/>
          <w:marRight w:val="0"/>
          <w:marTop w:val="0"/>
          <w:marBottom w:val="0"/>
          <w:divBdr>
            <w:top w:val="none" w:sz="0" w:space="0" w:color="auto"/>
            <w:left w:val="none" w:sz="0" w:space="0" w:color="auto"/>
            <w:bottom w:val="none" w:sz="0" w:space="0" w:color="auto"/>
            <w:right w:val="none" w:sz="0" w:space="0" w:color="auto"/>
          </w:divBdr>
        </w:div>
      </w:divsChild>
    </w:div>
    <w:div w:id="115802212">
      <w:bodyDiv w:val="1"/>
      <w:marLeft w:val="0"/>
      <w:marRight w:val="0"/>
      <w:marTop w:val="0"/>
      <w:marBottom w:val="0"/>
      <w:divBdr>
        <w:top w:val="none" w:sz="0" w:space="0" w:color="auto"/>
        <w:left w:val="none" w:sz="0" w:space="0" w:color="auto"/>
        <w:bottom w:val="none" w:sz="0" w:space="0" w:color="auto"/>
        <w:right w:val="none" w:sz="0" w:space="0" w:color="auto"/>
      </w:divBdr>
      <w:divsChild>
        <w:div w:id="673453911">
          <w:marLeft w:val="0"/>
          <w:marRight w:val="150"/>
          <w:marTop w:val="0"/>
          <w:marBottom w:val="75"/>
          <w:divBdr>
            <w:top w:val="none" w:sz="0" w:space="0" w:color="auto"/>
            <w:left w:val="none" w:sz="0" w:space="0" w:color="auto"/>
            <w:bottom w:val="none" w:sz="0" w:space="0" w:color="auto"/>
            <w:right w:val="none" w:sz="0" w:space="0" w:color="auto"/>
          </w:divBdr>
        </w:div>
        <w:div w:id="1680081449">
          <w:marLeft w:val="0"/>
          <w:marRight w:val="150"/>
          <w:marTop w:val="150"/>
          <w:marBottom w:val="150"/>
          <w:divBdr>
            <w:top w:val="none" w:sz="0" w:space="0" w:color="auto"/>
            <w:left w:val="none" w:sz="0" w:space="0" w:color="auto"/>
            <w:bottom w:val="none" w:sz="0" w:space="0" w:color="auto"/>
            <w:right w:val="none" w:sz="0" w:space="0" w:color="auto"/>
          </w:divBdr>
        </w:div>
        <w:div w:id="2015497280">
          <w:marLeft w:val="0"/>
          <w:marRight w:val="150"/>
          <w:marTop w:val="0"/>
          <w:marBottom w:val="0"/>
          <w:divBdr>
            <w:top w:val="none" w:sz="0" w:space="0" w:color="auto"/>
            <w:left w:val="none" w:sz="0" w:space="0" w:color="auto"/>
            <w:bottom w:val="none" w:sz="0" w:space="0" w:color="auto"/>
            <w:right w:val="none" w:sz="0" w:space="0" w:color="auto"/>
          </w:divBdr>
        </w:div>
      </w:divsChild>
    </w:div>
    <w:div w:id="116293253">
      <w:bodyDiv w:val="1"/>
      <w:marLeft w:val="0"/>
      <w:marRight w:val="0"/>
      <w:marTop w:val="0"/>
      <w:marBottom w:val="0"/>
      <w:divBdr>
        <w:top w:val="none" w:sz="0" w:space="0" w:color="auto"/>
        <w:left w:val="none" w:sz="0" w:space="0" w:color="auto"/>
        <w:bottom w:val="none" w:sz="0" w:space="0" w:color="auto"/>
        <w:right w:val="none" w:sz="0" w:space="0" w:color="auto"/>
      </w:divBdr>
      <w:divsChild>
        <w:div w:id="1120993862">
          <w:marLeft w:val="0"/>
          <w:marRight w:val="375"/>
          <w:marTop w:val="0"/>
          <w:marBottom w:val="0"/>
          <w:divBdr>
            <w:top w:val="none" w:sz="0" w:space="0" w:color="auto"/>
            <w:left w:val="none" w:sz="0" w:space="0" w:color="auto"/>
            <w:bottom w:val="none" w:sz="0" w:space="0" w:color="auto"/>
            <w:right w:val="none" w:sz="0" w:space="0" w:color="auto"/>
          </w:divBdr>
        </w:div>
        <w:div w:id="1388337565">
          <w:marLeft w:val="0"/>
          <w:marRight w:val="0"/>
          <w:marTop w:val="0"/>
          <w:marBottom w:val="0"/>
          <w:divBdr>
            <w:top w:val="none" w:sz="0" w:space="0" w:color="auto"/>
            <w:left w:val="none" w:sz="0" w:space="0" w:color="auto"/>
            <w:bottom w:val="none" w:sz="0" w:space="0" w:color="auto"/>
            <w:right w:val="none" w:sz="0" w:space="0" w:color="auto"/>
          </w:divBdr>
        </w:div>
      </w:divsChild>
    </w:div>
    <w:div w:id="116458205">
      <w:bodyDiv w:val="1"/>
      <w:marLeft w:val="0"/>
      <w:marRight w:val="0"/>
      <w:marTop w:val="0"/>
      <w:marBottom w:val="0"/>
      <w:divBdr>
        <w:top w:val="none" w:sz="0" w:space="0" w:color="auto"/>
        <w:left w:val="none" w:sz="0" w:space="0" w:color="auto"/>
        <w:bottom w:val="none" w:sz="0" w:space="0" w:color="auto"/>
        <w:right w:val="none" w:sz="0" w:space="0" w:color="auto"/>
      </w:divBdr>
      <w:divsChild>
        <w:div w:id="985357714">
          <w:marLeft w:val="0"/>
          <w:marRight w:val="0"/>
          <w:marTop w:val="0"/>
          <w:marBottom w:val="300"/>
          <w:divBdr>
            <w:top w:val="none" w:sz="0" w:space="0" w:color="auto"/>
            <w:left w:val="none" w:sz="0" w:space="0" w:color="auto"/>
            <w:bottom w:val="none" w:sz="0" w:space="0" w:color="auto"/>
            <w:right w:val="none" w:sz="0" w:space="0" w:color="auto"/>
          </w:divBdr>
          <w:divsChild>
            <w:div w:id="1305968293">
              <w:marLeft w:val="0"/>
              <w:marRight w:val="0"/>
              <w:marTop w:val="0"/>
              <w:marBottom w:val="0"/>
              <w:divBdr>
                <w:top w:val="none" w:sz="0" w:space="0" w:color="auto"/>
                <w:left w:val="none" w:sz="0" w:space="0" w:color="auto"/>
                <w:bottom w:val="none" w:sz="0" w:space="0" w:color="auto"/>
                <w:right w:val="none" w:sz="0" w:space="0" w:color="auto"/>
              </w:divBdr>
            </w:div>
            <w:div w:id="1220435462">
              <w:marLeft w:val="0"/>
              <w:marRight w:val="0"/>
              <w:marTop w:val="0"/>
              <w:marBottom w:val="0"/>
              <w:divBdr>
                <w:top w:val="none" w:sz="0" w:space="0" w:color="auto"/>
                <w:left w:val="none" w:sz="0" w:space="0" w:color="auto"/>
                <w:bottom w:val="none" w:sz="0" w:space="0" w:color="auto"/>
                <w:right w:val="none" w:sz="0" w:space="0" w:color="auto"/>
              </w:divBdr>
              <w:divsChild>
                <w:div w:id="1751542553">
                  <w:marLeft w:val="0"/>
                  <w:marRight w:val="0"/>
                  <w:marTop w:val="0"/>
                  <w:marBottom w:val="0"/>
                  <w:divBdr>
                    <w:top w:val="none" w:sz="0" w:space="0" w:color="auto"/>
                    <w:left w:val="none" w:sz="0" w:space="0" w:color="auto"/>
                    <w:bottom w:val="none" w:sz="0" w:space="0" w:color="auto"/>
                    <w:right w:val="none" w:sz="0" w:space="0" w:color="auto"/>
                  </w:divBdr>
                  <w:divsChild>
                    <w:div w:id="2127507829">
                      <w:marLeft w:val="0"/>
                      <w:marRight w:val="0"/>
                      <w:marTop w:val="0"/>
                      <w:marBottom w:val="0"/>
                      <w:divBdr>
                        <w:top w:val="none" w:sz="0" w:space="0" w:color="auto"/>
                        <w:left w:val="none" w:sz="0" w:space="0" w:color="auto"/>
                        <w:bottom w:val="none" w:sz="0" w:space="0" w:color="auto"/>
                        <w:right w:val="none" w:sz="0" w:space="0" w:color="auto"/>
                      </w:divBdr>
                      <w:divsChild>
                        <w:div w:id="52433367">
                          <w:marLeft w:val="0"/>
                          <w:marRight w:val="0"/>
                          <w:marTop w:val="0"/>
                          <w:marBottom w:val="0"/>
                          <w:divBdr>
                            <w:top w:val="none" w:sz="0" w:space="0" w:color="auto"/>
                            <w:left w:val="none" w:sz="0" w:space="0" w:color="auto"/>
                            <w:bottom w:val="none" w:sz="0" w:space="0" w:color="auto"/>
                            <w:right w:val="none" w:sz="0" w:space="0" w:color="auto"/>
                          </w:divBdr>
                          <w:divsChild>
                            <w:div w:id="666710044">
                              <w:marLeft w:val="0"/>
                              <w:marRight w:val="0"/>
                              <w:marTop w:val="0"/>
                              <w:marBottom w:val="0"/>
                              <w:divBdr>
                                <w:top w:val="none" w:sz="0" w:space="0" w:color="auto"/>
                                <w:left w:val="none" w:sz="0" w:space="0" w:color="auto"/>
                                <w:bottom w:val="none" w:sz="0" w:space="0" w:color="auto"/>
                                <w:right w:val="none" w:sz="0" w:space="0" w:color="auto"/>
                              </w:divBdr>
                            </w:div>
                            <w:div w:id="98555374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714318">
          <w:marLeft w:val="0"/>
          <w:marRight w:val="0"/>
          <w:marTop w:val="0"/>
          <w:marBottom w:val="300"/>
          <w:divBdr>
            <w:top w:val="none" w:sz="0" w:space="0" w:color="auto"/>
            <w:left w:val="none" w:sz="0" w:space="0" w:color="auto"/>
            <w:bottom w:val="none" w:sz="0" w:space="0" w:color="auto"/>
            <w:right w:val="none" w:sz="0" w:space="0" w:color="auto"/>
          </w:divBdr>
        </w:div>
      </w:divsChild>
    </w:div>
    <w:div w:id="116990959">
      <w:bodyDiv w:val="1"/>
      <w:marLeft w:val="0"/>
      <w:marRight w:val="0"/>
      <w:marTop w:val="0"/>
      <w:marBottom w:val="0"/>
      <w:divBdr>
        <w:top w:val="none" w:sz="0" w:space="0" w:color="auto"/>
        <w:left w:val="none" w:sz="0" w:space="0" w:color="auto"/>
        <w:bottom w:val="none" w:sz="0" w:space="0" w:color="auto"/>
        <w:right w:val="none" w:sz="0" w:space="0" w:color="auto"/>
      </w:divBdr>
      <w:divsChild>
        <w:div w:id="1111819678">
          <w:marLeft w:val="0"/>
          <w:marRight w:val="0"/>
          <w:marTop w:val="0"/>
          <w:marBottom w:val="300"/>
          <w:divBdr>
            <w:top w:val="none" w:sz="0" w:space="0" w:color="auto"/>
            <w:left w:val="none" w:sz="0" w:space="0" w:color="auto"/>
            <w:bottom w:val="none" w:sz="0" w:space="0" w:color="auto"/>
            <w:right w:val="none" w:sz="0" w:space="0" w:color="auto"/>
          </w:divBdr>
        </w:div>
      </w:divsChild>
    </w:div>
    <w:div w:id="116996244">
      <w:bodyDiv w:val="1"/>
      <w:marLeft w:val="0"/>
      <w:marRight w:val="0"/>
      <w:marTop w:val="0"/>
      <w:marBottom w:val="0"/>
      <w:divBdr>
        <w:top w:val="none" w:sz="0" w:space="0" w:color="auto"/>
        <w:left w:val="none" w:sz="0" w:space="0" w:color="auto"/>
        <w:bottom w:val="none" w:sz="0" w:space="0" w:color="auto"/>
        <w:right w:val="none" w:sz="0" w:space="0" w:color="auto"/>
      </w:divBdr>
      <w:divsChild>
        <w:div w:id="480540720">
          <w:marLeft w:val="0"/>
          <w:marRight w:val="150"/>
          <w:marTop w:val="0"/>
          <w:marBottom w:val="75"/>
          <w:divBdr>
            <w:top w:val="none" w:sz="0" w:space="0" w:color="auto"/>
            <w:left w:val="none" w:sz="0" w:space="0" w:color="auto"/>
            <w:bottom w:val="none" w:sz="0" w:space="0" w:color="auto"/>
            <w:right w:val="none" w:sz="0" w:space="0" w:color="auto"/>
          </w:divBdr>
        </w:div>
        <w:div w:id="1923176984">
          <w:marLeft w:val="0"/>
          <w:marRight w:val="150"/>
          <w:marTop w:val="150"/>
          <w:marBottom w:val="150"/>
          <w:divBdr>
            <w:top w:val="none" w:sz="0" w:space="0" w:color="auto"/>
            <w:left w:val="none" w:sz="0" w:space="0" w:color="auto"/>
            <w:bottom w:val="none" w:sz="0" w:space="0" w:color="auto"/>
            <w:right w:val="none" w:sz="0" w:space="0" w:color="auto"/>
          </w:divBdr>
        </w:div>
        <w:div w:id="1559972185">
          <w:marLeft w:val="0"/>
          <w:marRight w:val="150"/>
          <w:marTop w:val="0"/>
          <w:marBottom w:val="0"/>
          <w:divBdr>
            <w:top w:val="none" w:sz="0" w:space="0" w:color="auto"/>
            <w:left w:val="none" w:sz="0" w:space="0" w:color="auto"/>
            <w:bottom w:val="none" w:sz="0" w:space="0" w:color="auto"/>
            <w:right w:val="none" w:sz="0" w:space="0" w:color="auto"/>
          </w:divBdr>
        </w:div>
      </w:divsChild>
    </w:div>
    <w:div w:id="117190249">
      <w:bodyDiv w:val="1"/>
      <w:marLeft w:val="0"/>
      <w:marRight w:val="0"/>
      <w:marTop w:val="0"/>
      <w:marBottom w:val="0"/>
      <w:divBdr>
        <w:top w:val="none" w:sz="0" w:space="0" w:color="auto"/>
        <w:left w:val="none" w:sz="0" w:space="0" w:color="auto"/>
        <w:bottom w:val="none" w:sz="0" w:space="0" w:color="auto"/>
        <w:right w:val="none" w:sz="0" w:space="0" w:color="auto"/>
      </w:divBdr>
      <w:divsChild>
        <w:div w:id="825971621">
          <w:marLeft w:val="0"/>
          <w:marRight w:val="0"/>
          <w:marTop w:val="0"/>
          <w:marBottom w:val="75"/>
          <w:divBdr>
            <w:top w:val="none" w:sz="0" w:space="0" w:color="auto"/>
            <w:left w:val="none" w:sz="0" w:space="0" w:color="auto"/>
            <w:bottom w:val="none" w:sz="0" w:space="0" w:color="auto"/>
            <w:right w:val="none" w:sz="0" w:space="0" w:color="auto"/>
          </w:divBdr>
        </w:div>
      </w:divsChild>
    </w:div>
    <w:div w:id="117576834">
      <w:bodyDiv w:val="1"/>
      <w:marLeft w:val="0"/>
      <w:marRight w:val="0"/>
      <w:marTop w:val="0"/>
      <w:marBottom w:val="0"/>
      <w:divBdr>
        <w:top w:val="none" w:sz="0" w:space="0" w:color="auto"/>
        <w:left w:val="none" w:sz="0" w:space="0" w:color="auto"/>
        <w:bottom w:val="none" w:sz="0" w:space="0" w:color="auto"/>
        <w:right w:val="none" w:sz="0" w:space="0" w:color="auto"/>
      </w:divBdr>
      <w:divsChild>
        <w:div w:id="1979606117">
          <w:marLeft w:val="0"/>
          <w:marRight w:val="375"/>
          <w:marTop w:val="0"/>
          <w:marBottom w:val="0"/>
          <w:divBdr>
            <w:top w:val="none" w:sz="0" w:space="0" w:color="auto"/>
            <w:left w:val="none" w:sz="0" w:space="0" w:color="auto"/>
            <w:bottom w:val="none" w:sz="0" w:space="0" w:color="auto"/>
            <w:right w:val="none" w:sz="0" w:space="0" w:color="auto"/>
          </w:divBdr>
        </w:div>
        <w:div w:id="665977739">
          <w:marLeft w:val="0"/>
          <w:marRight w:val="0"/>
          <w:marTop w:val="0"/>
          <w:marBottom w:val="0"/>
          <w:divBdr>
            <w:top w:val="none" w:sz="0" w:space="0" w:color="auto"/>
            <w:left w:val="none" w:sz="0" w:space="0" w:color="auto"/>
            <w:bottom w:val="none" w:sz="0" w:space="0" w:color="auto"/>
            <w:right w:val="none" w:sz="0" w:space="0" w:color="auto"/>
          </w:divBdr>
        </w:div>
      </w:divsChild>
    </w:div>
    <w:div w:id="119687234">
      <w:bodyDiv w:val="1"/>
      <w:marLeft w:val="0"/>
      <w:marRight w:val="0"/>
      <w:marTop w:val="0"/>
      <w:marBottom w:val="0"/>
      <w:divBdr>
        <w:top w:val="none" w:sz="0" w:space="0" w:color="auto"/>
        <w:left w:val="none" w:sz="0" w:space="0" w:color="auto"/>
        <w:bottom w:val="none" w:sz="0" w:space="0" w:color="auto"/>
        <w:right w:val="none" w:sz="0" w:space="0" w:color="auto"/>
      </w:divBdr>
      <w:divsChild>
        <w:div w:id="752313128">
          <w:marLeft w:val="0"/>
          <w:marRight w:val="150"/>
          <w:marTop w:val="0"/>
          <w:marBottom w:val="75"/>
          <w:divBdr>
            <w:top w:val="none" w:sz="0" w:space="0" w:color="auto"/>
            <w:left w:val="none" w:sz="0" w:space="0" w:color="auto"/>
            <w:bottom w:val="none" w:sz="0" w:space="0" w:color="auto"/>
            <w:right w:val="none" w:sz="0" w:space="0" w:color="auto"/>
          </w:divBdr>
        </w:div>
        <w:div w:id="606278806">
          <w:marLeft w:val="0"/>
          <w:marRight w:val="150"/>
          <w:marTop w:val="150"/>
          <w:marBottom w:val="150"/>
          <w:divBdr>
            <w:top w:val="none" w:sz="0" w:space="0" w:color="auto"/>
            <w:left w:val="none" w:sz="0" w:space="0" w:color="auto"/>
            <w:bottom w:val="none" w:sz="0" w:space="0" w:color="auto"/>
            <w:right w:val="none" w:sz="0" w:space="0" w:color="auto"/>
          </w:divBdr>
        </w:div>
        <w:div w:id="1524005660">
          <w:marLeft w:val="0"/>
          <w:marRight w:val="150"/>
          <w:marTop w:val="0"/>
          <w:marBottom w:val="0"/>
          <w:divBdr>
            <w:top w:val="none" w:sz="0" w:space="0" w:color="auto"/>
            <w:left w:val="none" w:sz="0" w:space="0" w:color="auto"/>
            <w:bottom w:val="none" w:sz="0" w:space="0" w:color="auto"/>
            <w:right w:val="none" w:sz="0" w:space="0" w:color="auto"/>
          </w:divBdr>
        </w:div>
      </w:divsChild>
    </w:div>
    <w:div w:id="120147365">
      <w:bodyDiv w:val="1"/>
      <w:marLeft w:val="0"/>
      <w:marRight w:val="0"/>
      <w:marTop w:val="0"/>
      <w:marBottom w:val="0"/>
      <w:divBdr>
        <w:top w:val="none" w:sz="0" w:space="0" w:color="auto"/>
        <w:left w:val="none" w:sz="0" w:space="0" w:color="auto"/>
        <w:bottom w:val="none" w:sz="0" w:space="0" w:color="auto"/>
        <w:right w:val="none" w:sz="0" w:space="0" w:color="auto"/>
      </w:divBdr>
      <w:divsChild>
        <w:div w:id="1151478870">
          <w:marLeft w:val="0"/>
          <w:marRight w:val="0"/>
          <w:marTop w:val="0"/>
          <w:marBottom w:val="75"/>
          <w:divBdr>
            <w:top w:val="none" w:sz="0" w:space="0" w:color="auto"/>
            <w:left w:val="none" w:sz="0" w:space="0" w:color="auto"/>
            <w:bottom w:val="none" w:sz="0" w:space="0" w:color="auto"/>
            <w:right w:val="none" w:sz="0" w:space="0" w:color="auto"/>
          </w:divBdr>
        </w:div>
        <w:div w:id="207855401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421219">
      <w:bodyDiv w:val="1"/>
      <w:marLeft w:val="0"/>
      <w:marRight w:val="0"/>
      <w:marTop w:val="0"/>
      <w:marBottom w:val="0"/>
      <w:divBdr>
        <w:top w:val="none" w:sz="0" w:space="0" w:color="auto"/>
        <w:left w:val="none" w:sz="0" w:space="0" w:color="auto"/>
        <w:bottom w:val="none" w:sz="0" w:space="0" w:color="auto"/>
        <w:right w:val="none" w:sz="0" w:space="0" w:color="auto"/>
      </w:divBdr>
      <w:divsChild>
        <w:div w:id="131365759">
          <w:marLeft w:val="0"/>
          <w:marRight w:val="150"/>
          <w:marTop w:val="0"/>
          <w:marBottom w:val="75"/>
          <w:divBdr>
            <w:top w:val="none" w:sz="0" w:space="0" w:color="auto"/>
            <w:left w:val="none" w:sz="0" w:space="0" w:color="auto"/>
            <w:bottom w:val="none" w:sz="0" w:space="0" w:color="auto"/>
            <w:right w:val="none" w:sz="0" w:space="0" w:color="auto"/>
          </w:divBdr>
        </w:div>
        <w:div w:id="1469516303">
          <w:marLeft w:val="0"/>
          <w:marRight w:val="150"/>
          <w:marTop w:val="150"/>
          <w:marBottom w:val="150"/>
          <w:divBdr>
            <w:top w:val="none" w:sz="0" w:space="0" w:color="auto"/>
            <w:left w:val="none" w:sz="0" w:space="0" w:color="auto"/>
            <w:bottom w:val="none" w:sz="0" w:space="0" w:color="auto"/>
            <w:right w:val="none" w:sz="0" w:space="0" w:color="auto"/>
          </w:divBdr>
        </w:div>
        <w:div w:id="1693267672">
          <w:marLeft w:val="0"/>
          <w:marRight w:val="150"/>
          <w:marTop w:val="0"/>
          <w:marBottom w:val="0"/>
          <w:divBdr>
            <w:top w:val="none" w:sz="0" w:space="0" w:color="auto"/>
            <w:left w:val="none" w:sz="0" w:space="0" w:color="auto"/>
            <w:bottom w:val="none" w:sz="0" w:space="0" w:color="auto"/>
            <w:right w:val="none" w:sz="0" w:space="0" w:color="auto"/>
          </w:divBdr>
        </w:div>
      </w:divsChild>
    </w:div>
    <w:div w:id="120467962">
      <w:bodyDiv w:val="1"/>
      <w:marLeft w:val="0"/>
      <w:marRight w:val="0"/>
      <w:marTop w:val="0"/>
      <w:marBottom w:val="0"/>
      <w:divBdr>
        <w:top w:val="none" w:sz="0" w:space="0" w:color="auto"/>
        <w:left w:val="none" w:sz="0" w:space="0" w:color="auto"/>
        <w:bottom w:val="none" w:sz="0" w:space="0" w:color="auto"/>
        <w:right w:val="none" w:sz="0" w:space="0" w:color="auto"/>
      </w:divBdr>
      <w:divsChild>
        <w:div w:id="544945944">
          <w:marLeft w:val="0"/>
          <w:marRight w:val="0"/>
          <w:marTop w:val="0"/>
          <w:marBottom w:val="0"/>
          <w:divBdr>
            <w:top w:val="none" w:sz="0" w:space="0" w:color="auto"/>
            <w:left w:val="none" w:sz="0" w:space="0" w:color="auto"/>
            <w:bottom w:val="none" w:sz="0" w:space="0" w:color="auto"/>
            <w:right w:val="none" w:sz="0" w:space="0" w:color="auto"/>
          </w:divBdr>
          <w:divsChild>
            <w:div w:id="1063873734">
              <w:marLeft w:val="0"/>
              <w:marRight w:val="0"/>
              <w:marTop w:val="0"/>
              <w:marBottom w:val="0"/>
              <w:divBdr>
                <w:top w:val="none" w:sz="0" w:space="0" w:color="auto"/>
                <w:left w:val="none" w:sz="0" w:space="0" w:color="auto"/>
                <w:bottom w:val="none" w:sz="0" w:space="0" w:color="auto"/>
                <w:right w:val="none" w:sz="0" w:space="0" w:color="auto"/>
              </w:divBdr>
              <w:divsChild>
                <w:div w:id="855114954">
                  <w:marLeft w:val="0"/>
                  <w:marRight w:val="0"/>
                  <w:marTop w:val="0"/>
                  <w:marBottom w:val="0"/>
                  <w:divBdr>
                    <w:top w:val="none" w:sz="0" w:space="0" w:color="auto"/>
                    <w:left w:val="none" w:sz="0" w:space="0" w:color="auto"/>
                    <w:bottom w:val="none" w:sz="0" w:space="0" w:color="auto"/>
                    <w:right w:val="none" w:sz="0" w:space="0" w:color="auto"/>
                  </w:divBdr>
                  <w:divsChild>
                    <w:div w:id="406390872">
                      <w:marLeft w:val="0"/>
                      <w:marRight w:val="0"/>
                      <w:marTop w:val="750"/>
                      <w:marBottom w:val="0"/>
                      <w:divBdr>
                        <w:top w:val="none" w:sz="0" w:space="0" w:color="auto"/>
                        <w:left w:val="none" w:sz="0" w:space="0" w:color="auto"/>
                        <w:bottom w:val="none" w:sz="0" w:space="0" w:color="auto"/>
                        <w:right w:val="none" w:sz="0" w:space="0" w:color="auto"/>
                      </w:divBdr>
                      <w:divsChild>
                        <w:div w:id="999650289">
                          <w:marLeft w:val="0"/>
                          <w:marRight w:val="0"/>
                          <w:marTop w:val="750"/>
                          <w:marBottom w:val="0"/>
                          <w:divBdr>
                            <w:top w:val="none" w:sz="0" w:space="0" w:color="auto"/>
                            <w:left w:val="none" w:sz="0" w:space="0" w:color="auto"/>
                            <w:bottom w:val="none" w:sz="0" w:space="0" w:color="auto"/>
                            <w:right w:val="none" w:sz="0" w:space="0" w:color="auto"/>
                          </w:divBdr>
                          <w:divsChild>
                            <w:div w:id="240986904">
                              <w:marLeft w:val="-300"/>
                              <w:marRight w:val="0"/>
                              <w:marTop w:val="0"/>
                              <w:marBottom w:val="0"/>
                              <w:divBdr>
                                <w:top w:val="none" w:sz="0" w:space="0" w:color="auto"/>
                                <w:left w:val="none" w:sz="0" w:space="0" w:color="auto"/>
                                <w:bottom w:val="none" w:sz="0" w:space="0" w:color="auto"/>
                                <w:right w:val="none" w:sz="0" w:space="0" w:color="auto"/>
                              </w:divBdr>
                            </w:div>
                            <w:div w:id="15996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5728">
                  <w:marLeft w:val="0"/>
                  <w:marRight w:val="0"/>
                  <w:marTop w:val="750"/>
                  <w:marBottom w:val="0"/>
                  <w:divBdr>
                    <w:top w:val="none" w:sz="0" w:space="0" w:color="auto"/>
                    <w:left w:val="none" w:sz="0" w:space="0" w:color="auto"/>
                    <w:bottom w:val="none" w:sz="0" w:space="0" w:color="auto"/>
                    <w:right w:val="none" w:sz="0" w:space="0" w:color="auto"/>
                  </w:divBdr>
                  <w:divsChild>
                    <w:div w:id="1435370044">
                      <w:marLeft w:val="0"/>
                      <w:marRight w:val="0"/>
                      <w:marTop w:val="0"/>
                      <w:marBottom w:val="0"/>
                      <w:divBdr>
                        <w:top w:val="none" w:sz="0" w:space="0" w:color="auto"/>
                        <w:left w:val="none" w:sz="0" w:space="0" w:color="auto"/>
                        <w:bottom w:val="none" w:sz="0" w:space="0" w:color="auto"/>
                        <w:right w:val="none" w:sz="0" w:space="0" w:color="auto"/>
                      </w:divBdr>
                    </w:div>
                  </w:divsChild>
                </w:div>
                <w:div w:id="1289623092">
                  <w:marLeft w:val="0"/>
                  <w:marRight w:val="0"/>
                  <w:marTop w:val="0"/>
                  <w:marBottom w:val="0"/>
                  <w:divBdr>
                    <w:top w:val="none" w:sz="0" w:space="0" w:color="auto"/>
                    <w:left w:val="none" w:sz="0" w:space="0" w:color="auto"/>
                    <w:bottom w:val="none" w:sz="0" w:space="0" w:color="auto"/>
                    <w:right w:val="none" w:sz="0" w:space="0" w:color="auto"/>
                  </w:divBdr>
                  <w:divsChild>
                    <w:div w:id="232200185">
                      <w:marLeft w:val="0"/>
                      <w:marRight w:val="0"/>
                      <w:marTop w:val="0"/>
                      <w:marBottom w:val="0"/>
                      <w:divBdr>
                        <w:top w:val="none" w:sz="0" w:space="0" w:color="auto"/>
                        <w:left w:val="none" w:sz="0" w:space="0" w:color="auto"/>
                        <w:bottom w:val="none" w:sz="0" w:space="0" w:color="auto"/>
                        <w:right w:val="none" w:sz="0" w:space="0" w:color="auto"/>
                      </w:divBdr>
                      <w:divsChild>
                        <w:div w:id="13085588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993296133">
          <w:marLeft w:val="0"/>
          <w:marRight w:val="0"/>
          <w:marTop w:val="0"/>
          <w:marBottom w:val="0"/>
          <w:divBdr>
            <w:top w:val="none" w:sz="0" w:space="0" w:color="auto"/>
            <w:left w:val="single" w:sz="6" w:space="0" w:color="DFDFE6"/>
            <w:bottom w:val="none" w:sz="0" w:space="0" w:color="auto"/>
            <w:right w:val="none" w:sz="0" w:space="0" w:color="auto"/>
          </w:divBdr>
          <w:divsChild>
            <w:div w:id="838423910">
              <w:marLeft w:val="0"/>
              <w:marRight w:val="0"/>
              <w:marTop w:val="0"/>
              <w:marBottom w:val="0"/>
              <w:divBdr>
                <w:top w:val="none" w:sz="0" w:space="0" w:color="auto"/>
                <w:left w:val="none" w:sz="0" w:space="0" w:color="auto"/>
                <w:bottom w:val="none" w:sz="0" w:space="0" w:color="auto"/>
                <w:right w:val="none" w:sz="0" w:space="0" w:color="auto"/>
              </w:divBdr>
              <w:divsChild>
                <w:div w:id="1275752053">
                  <w:marLeft w:val="0"/>
                  <w:marRight w:val="0"/>
                  <w:marTop w:val="15"/>
                  <w:marBottom w:val="0"/>
                  <w:divBdr>
                    <w:top w:val="none" w:sz="0" w:space="0" w:color="auto"/>
                    <w:left w:val="none" w:sz="0" w:space="0" w:color="auto"/>
                    <w:bottom w:val="none" w:sz="0" w:space="0" w:color="auto"/>
                    <w:right w:val="none" w:sz="0" w:space="0" w:color="auto"/>
                  </w:divBdr>
                  <w:divsChild>
                    <w:div w:id="1463646622">
                      <w:marLeft w:val="0"/>
                      <w:marRight w:val="0"/>
                      <w:marTop w:val="0"/>
                      <w:marBottom w:val="0"/>
                      <w:divBdr>
                        <w:top w:val="none" w:sz="0" w:space="0" w:color="auto"/>
                        <w:left w:val="none" w:sz="0" w:space="0" w:color="auto"/>
                        <w:bottom w:val="none" w:sz="0" w:space="0" w:color="auto"/>
                        <w:right w:val="none" w:sz="0" w:space="0" w:color="auto"/>
                      </w:divBdr>
                      <w:divsChild>
                        <w:div w:id="8941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31521">
      <w:bodyDiv w:val="1"/>
      <w:marLeft w:val="0"/>
      <w:marRight w:val="0"/>
      <w:marTop w:val="0"/>
      <w:marBottom w:val="0"/>
      <w:divBdr>
        <w:top w:val="none" w:sz="0" w:space="0" w:color="auto"/>
        <w:left w:val="none" w:sz="0" w:space="0" w:color="auto"/>
        <w:bottom w:val="none" w:sz="0" w:space="0" w:color="auto"/>
        <w:right w:val="none" w:sz="0" w:space="0" w:color="auto"/>
      </w:divBdr>
      <w:divsChild>
        <w:div w:id="1438984904">
          <w:marLeft w:val="0"/>
          <w:marRight w:val="0"/>
          <w:marTop w:val="0"/>
          <w:marBottom w:val="150"/>
          <w:divBdr>
            <w:top w:val="none" w:sz="0" w:space="0" w:color="auto"/>
            <w:left w:val="none" w:sz="0" w:space="0" w:color="auto"/>
            <w:bottom w:val="none" w:sz="0" w:space="0" w:color="auto"/>
            <w:right w:val="none" w:sz="0" w:space="0" w:color="auto"/>
          </w:divBdr>
          <w:divsChild>
            <w:div w:id="42143511">
              <w:marLeft w:val="0"/>
              <w:marRight w:val="0"/>
              <w:marTop w:val="0"/>
              <w:marBottom w:val="0"/>
              <w:divBdr>
                <w:top w:val="none" w:sz="0" w:space="0" w:color="auto"/>
                <w:left w:val="none" w:sz="0" w:space="0" w:color="auto"/>
                <w:bottom w:val="none" w:sz="0" w:space="0" w:color="auto"/>
                <w:right w:val="none" w:sz="0" w:space="0" w:color="auto"/>
              </w:divBdr>
              <w:divsChild>
                <w:div w:id="1923294065">
                  <w:marLeft w:val="0"/>
                  <w:marRight w:val="150"/>
                  <w:marTop w:val="0"/>
                  <w:marBottom w:val="0"/>
                  <w:divBdr>
                    <w:top w:val="none" w:sz="0" w:space="0" w:color="auto"/>
                    <w:left w:val="none" w:sz="0" w:space="0" w:color="auto"/>
                    <w:bottom w:val="none" w:sz="0" w:space="0" w:color="auto"/>
                    <w:right w:val="none" w:sz="0" w:space="0" w:color="auto"/>
                  </w:divBdr>
                </w:div>
                <w:div w:id="888498690">
                  <w:marLeft w:val="0"/>
                  <w:marRight w:val="150"/>
                  <w:marTop w:val="0"/>
                  <w:marBottom w:val="0"/>
                  <w:divBdr>
                    <w:top w:val="none" w:sz="0" w:space="0" w:color="auto"/>
                    <w:left w:val="none" w:sz="0" w:space="0" w:color="auto"/>
                    <w:bottom w:val="none" w:sz="0" w:space="0" w:color="auto"/>
                    <w:right w:val="none" w:sz="0" w:space="0" w:color="auto"/>
                  </w:divBdr>
                </w:div>
              </w:divsChild>
            </w:div>
            <w:div w:id="2088960746">
              <w:marLeft w:val="0"/>
              <w:marRight w:val="0"/>
              <w:marTop w:val="0"/>
              <w:marBottom w:val="0"/>
              <w:divBdr>
                <w:top w:val="none" w:sz="0" w:space="0" w:color="auto"/>
                <w:left w:val="none" w:sz="0" w:space="0" w:color="auto"/>
                <w:bottom w:val="none" w:sz="0" w:space="0" w:color="auto"/>
                <w:right w:val="none" w:sz="0" w:space="0" w:color="auto"/>
              </w:divBdr>
              <w:divsChild>
                <w:div w:id="1904872489">
                  <w:marLeft w:val="0"/>
                  <w:marRight w:val="0"/>
                  <w:marTop w:val="0"/>
                  <w:marBottom w:val="0"/>
                  <w:divBdr>
                    <w:top w:val="none" w:sz="0" w:space="0" w:color="auto"/>
                    <w:left w:val="none" w:sz="0" w:space="0" w:color="auto"/>
                    <w:bottom w:val="none" w:sz="0" w:space="0" w:color="auto"/>
                    <w:right w:val="none" w:sz="0" w:space="0" w:color="auto"/>
                  </w:divBdr>
                  <w:divsChild>
                    <w:div w:id="433676768">
                      <w:marLeft w:val="0"/>
                      <w:marRight w:val="0"/>
                      <w:marTop w:val="0"/>
                      <w:marBottom w:val="0"/>
                      <w:divBdr>
                        <w:top w:val="none" w:sz="0" w:space="0" w:color="auto"/>
                        <w:left w:val="none" w:sz="0" w:space="0" w:color="auto"/>
                        <w:bottom w:val="none" w:sz="0" w:space="0" w:color="auto"/>
                        <w:right w:val="none" w:sz="0" w:space="0" w:color="auto"/>
                      </w:divBdr>
                      <w:divsChild>
                        <w:div w:id="1839300067">
                          <w:marLeft w:val="0"/>
                          <w:marRight w:val="0"/>
                          <w:marTop w:val="0"/>
                          <w:marBottom w:val="0"/>
                          <w:divBdr>
                            <w:top w:val="none" w:sz="0" w:space="0" w:color="auto"/>
                            <w:left w:val="none" w:sz="0" w:space="0" w:color="auto"/>
                            <w:bottom w:val="none" w:sz="0" w:space="0" w:color="auto"/>
                            <w:right w:val="none" w:sz="0" w:space="0" w:color="auto"/>
                          </w:divBdr>
                        </w:div>
                      </w:divsChild>
                    </w:div>
                    <w:div w:id="1670711100">
                      <w:marLeft w:val="0"/>
                      <w:marRight w:val="135"/>
                      <w:marTop w:val="0"/>
                      <w:marBottom w:val="0"/>
                      <w:divBdr>
                        <w:top w:val="none" w:sz="0" w:space="0" w:color="auto"/>
                        <w:left w:val="none" w:sz="0" w:space="0" w:color="auto"/>
                        <w:bottom w:val="none" w:sz="0" w:space="0" w:color="auto"/>
                        <w:right w:val="none" w:sz="0" w:space="0" w:color="auto"/>
                      </w:divBdr>
                    </w:div>
                    <w:div w:id="498270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57021">
          <w:marLeft w:val="0"/>
          <w:marRight w:val="0"/>
          <w:marTop w:val="0"/>
          <w:marBottom w:val="0"/>
          <w:divBdr>
            <w:top w:val="none" w:sz="0" w:space="0" w:color="auto"/>
            <w:left w:val="none" w:sz="0" w:space="0" w:color="auto"/>
            <w:bottom w:val="none" w:sz="0" w:space="0" w:color="auto"/>
            <w:right w:val="none" w:sz="0" w:space="0" w:color="auto"/>
          </w:divBdr>
          <w:divsChild>
            <w:div w:id="560561000">
              <w:marLeft w:val="0"/>
              <w:marRight w:val="0"/>
              <w:marTop w:val="0"/>
              <w:marBottom w:val="0"/>
              <w:divBdr>
                <w:top w:val="none" w:sz="0" w:space="0" w:color="auto"/>
                <w:left w:val="none" w:sz="0" w:space="0" w:color="auto"/>
                <w:bottom w:val="none" w:sz="0" w:space="0" w:color="auto"/>
                <w:right w:val="none" w:sz="0" w:space="0" w:color="auto"/>
              </w:divBdr>
              <w:divsChild>
                <w:div w:id="1541672662">
                  <w:marLeft w:val="0"/>
                  <w:marRight w:val="0"/>
                  <w:marTop w:val="0"/>
                  <w:marBottom w:val="0"/>
                  <w:divBdr>
                    <w:top w:val="none" w:sz="0" w:space="0" w:color="auto"/>
                    <w:left w:val="none" w:sz="0" w:space="0" w:color="auto"/>
                    <w:bottom w:val="none" w:sz="0" w:space="0" w:color="auto"/>
                    <w:right w:val="none" w:sz="0" w:space="0" w:color="auto"/>
                  </w:divBdr>
                </w:div>
              </w:divsChild>
            </w:div>
            <w:div w:id="706216848">
              <w:marLeft w:val="0"/>
              <w:marRight w:val="0"/>
              <w:marTop w:val="225"/>
              <w:marBottom w:val="0"/>
              <w:divBdr>
                <w:top w:val="none" w:sz="0" w:space="0" w:color="auto"/>
                <w:left w:val="none" w:sz="0" w:space="0" w:color="auto"/>
                <w:bottom w:val="none" w:sz="0" w:space="0" w:color="auto"/>
                <w:right w:val="none" w:sz="0" w:space="0" w:color="auto"/>
              </w:divBdr>
              <w:divsChild>
                <w:div w:id="1819884609">
                  <w:marLeft w:val="0"/>
                  <w:marRight w:val="0"/>
                  <w:marTop w:val="0"/>
                  <w:marBottom w:val="0"/>
                  <w:divBdr>
                    <w:top w:val="none" w:sz="0" w:space="0" w:color="auto"/>
                    <w:left w:val="none" w:sz="0" w:space="0" w:color="auto"/>
                    <w:bottom w:val="none" w:sz="0" w:space="0" w:color="auto"/>
                    <w:right w:val="none" w:sz="0" w:space="0" w:color="auto"/>
                  </w:divBdr>
                </w:div>
              </w:divsChild>
            </w:div>
            <w:div w:id="33040775">
              <w:marLeft w:val="0"/>
              <w:marRight w:val="0"/>
              <w:marTop w:val="225"/>
              <w:marBottom w:val="0"/>
              <w:divBdr>
                <w:top w:val="none" w:sz="0" w:space="0" w:color="auto"/>
                <w:left w:val="none" w:sz="0" w:space="0" w:color="auto"/>
                <w:bottom w:val="none" w:sz="0" w:space="0" w:color="auto"/>
                <w:right w:val="none" w:sz="0" w:space="0" w:color="auto"/>
              </w:divBdr>
              <w:divsChild>
                <w:div w:id="767821628">
                  <w:marLeft w:val="0"/>
                  <w:marRight w:val="0"/>
                  <w:marTop w:val="0"/>
                  <w:marBottom w:val="0"/>
                  <w:divBdr>
                    <w:top w:val="none" w:sz="0" w:space="0" w:color="auto"/>
                    <w:left w:val="none" w:sz="0" w:space="0" w:color="auto"/>
                    <w:bottom w:val="none" w:sz="0" w:space="0" w:color="auto"/>
                    <w:right w:val="none" w:sz="0" w:space="0" w:color="auto"/>
                  </w:divBdr>
                </w:div>
              </w:divsChild>
            </w:div>
            <w:div w:id="1749882808">
              <w:marLeft w:val="0"/>
              <w:marRight w:val="0"/>
              <w:marTop w:val="375"/>
              <w:marBottom w:val="0"/>
              <w:divBdr>
                <w:top w:val="none" w:sz="0" w:space="0" w:color="auto"/>
                <w:left w:val="none" w:sz="0" w:space="0" w:color="auto"/>
                <w:bottom w:val="none" w:sz="0" w:space="0" w:color="auto"/>
                <w:right w:val="none" w:sz="0" w:space="0" w:color="auto"/>
              </w:divBdr>
              <w:divsChild>
                <w:div w:id="39284553">
                  <w:marLeft w:val="0"/>
                  <w:marRight w:val="0"/>
                  <w:marTop w:val="0"/>
                  <w:marBottom w:val="0"/>
                  <w:divBdr>
                    <w:top w:val="none" w:sz="0" w:space="0" w:color="auto"/>
                    <w:left w:val="none" w:sz="0" w:space="0" w:color="auto"/>
                    <w:bottom w:val="none" w:sz="0" w:space="0" w:color="auto"/>
                    <w:right w:val="none" w:sz="0" w:space="0" w:color="auto"/>
                  </w:divBdr>
                  <w:divsChild>
                    <w:div w:id="8871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80750">
              <w:marLeft w:val="0"/>
              <w:marRight w:val="0"/>
              <w:marTop w:val="375"/>
              <w:marBottom w:val="0"/>
              <w:divBdr>
                <w:top w:val="none" w:sz="0" w:space="0" w:color="auto"/>
                <w:left w:val="none" w:sz="0" w:space="0" w:color="auto"/>
                <w:bottom w:val="none" w:sz="0" w:space="0" w:color="auto"/>
                <w:right w:val="none" w:sz="0" w:space="0" w:color="auto"/>
              </w:divBdr>
              <w:divsChild>
                <w:div w:id="1944530221">
                  <w:marLeft w:val="0"/>
                  <w:marRight w:val="0"/>
                  <w:marTop w:val="0"/>
                  <w:marBottom w:val="0"/>
                  <w:divBdr>
                    <w:top w:val="none" w:sz="0" w:space="0" w:color="auto"/>
                    <w:left w:val="none" w:sz="0" w:space="0" w:color="auto"/>
                    <w:bottom w:val="none" w:sz="0" w:space="0" w:color="auto"/>
                    <w:right w:val="none" w:sz="0" w:space="0" w:color="auto"/>
                  </w:divBdr>
                </w:div>
              </w:divsChild>
            </w:div>
            <w:div w:id="1612204040">
              <w:marLeft w:val="0"/>
              <w:marRight w:val="0"/>
              <w:marTop w:val="225"/>
              <w:marBottom w:val="0"/>
              <w:divBdr>
                <w:top w:val="none" w:sz="0" w:space="0" w:color="auto"/>
                <w:left w:val="none" w:sz="0" w:space="0" w:color="auto"/>
                <w:bottom w:val="none" w:sz="0" w:space="0" w:color="auto"/>
                <w:right w:val="none" w:sz="0" w:space="0" w:color="auto"/>
              </w:divBdr>
              <w:divsChild>
                <w:div w:id="1038623535">
                  <w:marLeft w:val="0"/>
                  <w:marRight w:val="0"/>
                  <w:marTop w:val="0"/>
                  <w:marBottom w:val="0"/>
                  <w:divBdr>
                    <w:top w:val="none" w:sz="0" w:space="0" w:color="auto"/>
                    <w:left w:val="none" w:sz="0" w:space="0" w:color="auto"/>
                    <w:bottom w:val="none" w:sz="0" w:space="0" w:color="auto"/>
                    <w:right w:val="none" w:sz="0" w:space="0" w:color="auto"/>
                  </w:divBdr>
                </w:div>
              </w:divsChild>
            </w:div>
            <w:div w:id="1694500317">
              <w:marLeft w:val="0"/>
              <w:marRight w:val="0"/>
              <w:marTop w:val="225"/>
              <w:marBottom w:val="0"/>
              <w:divBdr>
                <w:top w:val="none" w:sz="0" w:space="0" w:color="auto"/>
                <w:left w:val="none" w:sz="0" w:space="0" w:color="auto"/>
                <w:bottom w:val="none" w:sz="0" w:space="0" w:color="auto"/>
                <w:right w:val="none" w:sz="0" w:space="0" w:color="auto"/>
              </w:divBdr>
              <w:divsChild>
                <w:div w:id="1982228910">
                  <w:marLeft w:val="0"/>
                  <w:marRight w:val="0"/>
                  <w:marTop w:val="0"/>
                  <w:marBottom w:val="0"/>
                  <w:divBdr>
                    <w:top w:val="none" w:sz="0" w:space="0" w:color="auto"/>
                    <w:left w:val="none" w:sz="0" w:space="0" w:color="auto"/>
                    <w:bottom w:val="none" w:sz="0" w:space="0" w:color="auto"/>
                    <w:right w:val="none" w:sz="0" w:space="0" w:color="auto"/>
                  </w:divBdr>
                </w:div>
              </w:divsChild>
            </w:div>
            <w:div w:id="222907305">
              <w:marLeft w:val="0"/>
              <w:marRight w:val="0"/>
              <w:marTop w:val="225"/>
              <w:marBottom w:val="0"/>
              <w:divBdr>
                <w:top w:val="none" w:sz="0" w:space="0" w:color="auto"/>
                <w:left w:val="none" w:sz="0" w:space="0" w:color="auto"/>
                <w:bottom w:val="none" w:sz="0" w:space="0" w:color="auto"/>
                <w:right w:val="none" w:sz="0" w:space="0" w:color="auto"/>
              </w:divBdr>
              <w:divsChild>
                <w:div w:id="18491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0608">
      <w:bodyDiv w:val="1"/>
      <w:marLeft w:val="0"/>
      <w:marRight w:val="0"/>
      <w:marTop w:val="0"/>
      <w:marBottom w:val="0"/>
      <w:divBdr>
        <w:top w:val="none" w:sz="0" w:space="0" w:color="auto"/>
        <w:left w:val="none" w:sz="0" w:space="0" w:color="auto"/>
        <w:bottom w:val="none" w:sz="0" w:space="0" w:color="auto"/>
        <w:right w:val="none" w:sz="0" w:space="0" w:color="auto"/>
      </w:divBdr>
      <w:divsChild>
        <w:div w:id="1415081625">
          <w:marLeft w:val="0"/>
          <w:marRight w:val="0"/>
          <w:marTop w:val="0"/>
          <w:marBottom w:val="150"/>
          <w:divBdr>
            <w:top w:val="none" w:sz="0" w:space="0" w:color="auto"/>
            <w:left w:val="none" w:sz="0" w:space="0" w:color="auto"/>
            <w:bottom w:val="none" w:sz="0" w:space="0" w:color="auto"/>
            <w:right w:val="none" w:sz="0" w:space="0" w:color="auto"/>
          </w:divBdr>
          <w:divsChild>
            <w:div w:id="202668835">
              <w:marLeft w:val="0"/>
              <w:marRight w:val="0"/>
              <w:marTop w:val="0"/>
              <w:marBottom w:val="0"/>
              <w:divBdr>
                <w:top w:val="none" w:sz="0" w:space="0" w:color="auto"/>
                <w:left w:val="none" w:sz="0" w:space="0" w:color="auto"/>
                <w:bottom w:val="none" w:sz="0" w:space="0" w:color="auto"/>
                <w:right w:val="none" w:sz="0" w:space="0" w:color="auto"/>
              </w:divBdr>
              <w:divsChild>
                <w:div w:id="1970044228">
                  <w:marLeft w:val="0"/>
                  <w:marRight w:val="150"/>
                  <w:marTop w:val="0"/>
                  <w:marBottom w:val="0"/>
                  <w:divBdr>
                    <w:top w:val="none" w:sz="0" w:space="0" w:color="auto"/>
                    <w:left w:val="none" w:sz="0" w:space="0" w:color="auto"/>
                    <w:bottom w:val="none" w:sz="0" w:space="0" w:color="auto"/>
                    <w:right w:val="none" w:sz="0" w:space="0" w:color="auto"/>
                  </w:divBdr>
                </w:div>
                <w:div w:id="900870751">
                  <w:marLeft w:val="0"/>
                  <w:marRight w:val="150"/>
                  <w:marTop w:val="0"/>
                  <w:marBottom w:val="0"/>
                  <w:divBdr>
                    <w:top w:val="none" w:sz="0" w:space="0" w:color="auto"/>
                    <w:left w:val="none" w:sz="0" w:space="0" w:color="auto"/>
                    <w:bottom w:val="none" w:sz="0" w:space="0" w:color="auto"/>
                    <w:right w:val="none" w:sz="0" w:space="0" w:color="auto"/>
                  </w:divBdr>
                </w:div>
              </w:divsChild>
            </w:div>
            <w:div w:id="88551983">
              <w:marLeft w:val="0"/>
              <w:marRight w:val="0"/>
              <w:marTop w:val="0"/>
              <w:marBottom w:val="0"/>
              <w:divBdr>
                <w:top w:val="none" w:sz="0" w:space="0" w:color="auto"/>
                <w:left w:val="none" w:sz="0" w:space="0" w:color="auto"/>
                <w:bottom w:val="none" w:sz="0" w:space="0" w:color="auto"/>
                <w:right w:val="none" w:sz="0" w:space="0" w:color="auto"/>
              </w:divBdr>
              <w:divsChild>
                <w:div w:id="1612204914">
                  <w:marLeft w:val="0"/>
                  <w:marRight w:val="0"/>
                  <w:marTop w:val="0"/>
                  <w:marBottom w:val="0"/>
                  <w:divBdr>
                    <w:top w:val="none" w:sz="0" w:space="0" w:color="auto"/>
                    <w:left w:val="none" w:sz="0" w:space="0" w:color="auto"/>
                    <w:bottom w:val="none" w:sz="0" w:space="0" w:color="auto"/>
                    <w:right w:val="none" w:sz="0" w:space="0" w:color="auto"/>
                  </w:divBdr>
                  <w:divsChild>
                    <w:div w:id="1697466286">
                      <w:marLeft w:val="0"/>
                      <w:marRight w:val="0"/>
                      <w:marTop w:val="0"/>
                      <w:marBottom w:val="0"/>
                      <w:divBdr>
                        <w:top w:val="none" w:sz="0" w:space="0" w:color="auto"/>
                        <w:left w:val="none" w:sz="0" w:space="0" w:color="auto"/>
                        <w:bottom w:val="none" w:sz="0" w:space="0" w:color="auto"/>
                        <w:right w:val="none" w:sz="0" w:space="0" w:color="auto"/>
                      </w:divBdr>
                      <w:divsChild>
                        <w:div w:id="559941992">
                          <w:marLeft w:val="0"/>
                          <w:marRight w:val="0"/>
                          <w:marTop w:val="0"/>
                          <w:marBottom w:val="0"/>
                          <w:divBdr>
                            <w:top w:val="none" w:sz="0" w:space="0" w:color="auto"/>
                            <w:left w:val="none" w:sz="0" w:space="0" w:color="auto"/>
                            <w:bottom w:val="none" w:sz="0" w:space="0" w:color="auto"/>
                            <w:right w:val="none" w:sz="0" w:space="0" w:color="auto"/>
                          </w:divBdr>
                        </w:div>
                      </w:divsChild>
                    </w:div>
                    <w:div w:id="1792936893">
                      <w:marLeft w:val="0"/>
                      <w:marRight w:val="135"/>
                      <w:marTop w:val="0"/>
                      <w:marBottom w:val="0"/>
                      <w:divBdr>
                        <w:top w:val="none" w:sz="0" w:space="0" w:color="auto"/>
                        <w:left w:val="none" w:sz="0" w:space="0" w:color="auto"/>
                        <w:bottom w:val="none" w:sz="0" w:space="0" w:color="auto"/>
                        <w:right w:val="none" w:sz="0" w:space="0" w:color="auto"/>
                      </w:divBdr>
                    </w:div>
                    <w:div w:id="17525090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372011">
          <w:marLeft w:val="0"/>
          <w:marRight w:val="0"/>
          <w:marTop w:val="0"/>
          <w:marBottom w:val="0"/>
          <w:divBdr>
            <w:top w:val="none" w:sz="0" w:space="0" w:color="auto"/>
            <w:left w:val="none" w:sz="0" w:space="0" w:color="auto"/>
            <w:bottom w:val="none" w:sz="0" w:space="0" w:color="auto"/>
            <w:right w:val="none" w:sz="0" w:space="0" w:color="auto"/>
          </w:divBdr>
          <w:divsChild>
            <w:div w:id="1470199812">
              <w:marLeft w:val="0"/>
              <w:marRight w:val="0"/>
              <w:marTop w:val="0"/>
              <w:marBottom w:val="0"/>
              <w:divBdr>
                <w:top w:val="none" w:sz="0" w:space="0" w:color="auto"/>
                <w:left w:val="none" w:sz="0" w:space="0" w:color="auto"/>
                <w:bottom w:val="none" w:sz="0" w:space="0" w:color="auto"/>
                <w:right w:val="none" w:sz="0" w:space="0" w:color="auto"/>
              </w:divBdr>
              <w:divsChild>
                <w:div w:id="2039040147">
                  <w:marLeft w:val="0"/>
                  <w:marRight w:val="0"/>
                  <w:marTop w:val="0"/>
                  <w:marBottom w:val="0"/>
                  <w:divBdr>
                    <w:top w:val="none" w:sz="0" w:space="0" w:color="auto"/>
                    <w:left w:val="none" w:sz="0" w:space="0" w:color="auto"/>
                    <w:bottom w:val="none" w:sz="0" w:space="0" w:color="auto"/>
                    <w:right w:val="none" w:sz="0" w:space="0" w:color="auto"/>
                  </w:divBdr>
                </w:div>
              </w:divsChild>
            </w:div>
            <w:div w:id="1885671742">
              <w:marLeft w:val="0"/>
              <w:marRight w:val="0"/>
              <w:marTop w:val="375"/>
              <w:marBottom w:val="0"/>
              <w:divBdr>
                <w:top w:val="none" w:sz="0" w:space="0" w:color="auto"/>
                <w:left w:val="none" w:sz="0" w:space="0" w:color="auto"/>
                <w:bottom w:val="none" w:sz="0" w:space="0" w:color="auto"/>
                <w:right w:val="none" w:sz="0" w:space="0" w:color="auto"/>
              </w:divBdr>
              <w:divsChild>
                <w:div w:id="696660568">
                  <w:marLeft w:val="0"/>
                  <w:marRight w:val="0"/>
                  <w:marTop w:val="0"/>
                  <w:marBottom w:val="0"/>
                  <w:divBdr>
                    <w:top w:val="none" w:sz="0" w:space="0" w:color="auto"/>
                    <w:left w:val="none" w:sz="0" w:space="0" w:color="auto"/>
                    <w:bottom w:val="none" w:sz="0" w:space="0" w:color="auto"/>
                    <w:right w:val="none" w:sz="0" w:space="0" w:color="auto"/>
                  </w:divBdr>
                  <w:divsChild>
                    <w:div w:id="18140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03509">
              <w:marLeft w:val="0"/>
              <w:marRight w:val="0"/>
              <w:marTop w:val="375"/>
              <w:marBottom w:val="0"/>
              <w:divBdr>
                <w:top w:val="none" w:sz="0" w:space="0" w:color="auto"/>
                <w:left w:val="none" w:sz="0" w:space="0" w:color="auto"/>
                <w:bottom w:val="none" w:sz="0" w:space="0" w:color="auto"/>
                <w:right w:val="none" w:sz="0" w:space="0" w:color="auto"/>
              </w:divBdr>
              <w:divsChild>
                <w:div w:id="50463325">
                  <w:marLeft w:val="0"/>
                  <w:marRight w:val="0"/>
                  <w:marTop w:val="0"/>
                  <w:marBottom w:val="0"/>
                  <w:divBdr>
                    <w:top w:val="none" w:sz="0" w:space="0" w:color="auto"/>
                    <w:left w:val="none" w:sz="0" w:space="0" w:color="auto"/>
                    <w:bottom w:val="none" w:sz="0" w:space="0" w:color="auto"/>
                    <w:right w:val="none" w:sz="0" w:space="0" w:color="auto"/>
                  </w:divBdr>
                </w:div>
              </w:divsChild>
            </w:div>
            <w:div w:id="1404254954">
              <w:marLeft w:val="0"/>
              <w:marRight w:val="0"/>
              <w:marTop w:val="225"/>
              <w:marBottom w:val="0"/>
              <w:divBdr>
                <w:top w:val="none" w:sz="0" w:space="0" w:color="auto"/>
                <w:left w:val="none" w:sz="0" w:space="0" w:color="auto"/>
                <w:bottom w:val="none" w:sz="0" w:space="0" w:color="auto"/>
                <w:right w:val="none" w:sz="0" w:space="0" w:color="auto"/>
              </w:divBdr>
              <w:divsChild>
                <w:div w:id="1617906966">
                  <w:marLeft w:val="0"/>
                  <w:marRight w:val="0"/>
                  <w:marTop w:val="0"/>
                  <w:marBottom w:val="0"/>
                  <w:divBdr>
                    <w:top w:val="none" w:sz="0" w:space="0" w:color="auto"/>
                    <w:left w:val="none" w:sz="0" w:space="0" w:color="auto"/>
                    <w:bottom w:val="none" w:sz="0" w:space="0" w:color="auto"/>
                    <w:right w:val="none" w:sz="0" w:space="0" w:color="auto"/>
                  </w:divBdr>
                  <w:divsChild>
                    <w:div w:id="288972068">
                      <w:marLeft w:val="0"/>
                      <w:marRight w:val="0"/>
                      <w:marTop w:val="0"/>
                      <w:marBottom w:val="0"/>
                      <w:divBdr>
                        <w:top w:val="single" w:sz="6" w:space="0" w:color="D9D9D9"/>
                        <w:left w:val="none" w:sz="0" w:space="0" w:color="auto"/>
                        <w:bottom w:val="single" w:sz="6" w:space="0" w:color="D9D9D9"/>
                        <w:right w:val="none" w:sz="0" w:space="0" w:color="auto"/>
                      </w:divBdr>
                      <w:divsChild>
                        <w:div w:id="1745101453">
                          <w:marLeft w:val="0"/>
                          <w:marRight w:val="0"/>
                          <w:marTop w:val="0"/>
                          <w:marBottom w:val="0"/>
                          <w:divBdr>
                            <w:top w:val="none" w:sz="0" w:space="0" w:color="auto"/>
                            <w:left w:val="none" w:sz="0" w:space="0" w:color="auto"/>
                            <w:bottom w:val="none" w:sz="0" w:space="0" w:color="auto"/>
                            <w:right w:val="none" w:sz="0" w:space="0" w:color="auto"/>
                          </w:divBdr>
                          <w:divsChild>
                            <w:div w:id="336271181">
                              <w:marLeft w:val="0"/>
                              <w:marRight w:val="0"/>
                              <w:marTop w:val="0"/>
                              <w:marBottom w:val="0"/>
                              <w:divBdr>
                                <w:top w:val="none" w:sz="0" w:space="0" w:color="auto"/>
                                <w:left w:val="none" w:sz="0" w:space="0" w:color="auto"/>
                                <w:bottom w:val="none" w:sz="0" w:space="0" w:color="auto"/>
                                <w:right w:val="none" w:sz="0" w:space="0" w:color="auto"/>
                              </w:divBdr>
                              <w:divsChild>
                                <w:div w:id="1690831489">
                                  <w:marLeft w:val="0"/>
                                  <w:marRight w:val="0"/>
                                  <w:marTop w:val="0"/>
                                  <w:marBottom w:val="0"/>
                                  <w:divBdr>
                                    <w:top w:val="none" w:sz="0" w:space="0" w:color="auto"/>
                                    <w:left w:val="none" w:sz="0" w:space="0" w:color="auto"/>
                                    <w:bottom w:val="none" w:sz="0" w:space="0" w:color="auto"/>
                                    <w:right w:val="none" w:sz="0" w:space="0" w:color="auto"/>
                                  </w:divBdr>
                                  <w:divsChild>
                                    <w:div w:id="49308648">
                                      <w:marLeft w:val="0"/>
                                      <w:marRight w:val="0"/>
                                      <w:marTop w:val="0"/>
                                      <w:marBottom w:val="0"/>
                                      <w:divBdr>
                                        <w:top w:val="none" w:sz="0" w:space="0" w:color="auto"/>
                                        <w:left w:val="none" w:sz="0" w:space="0" w:color="auto"/>
                                        <w:bottom w:val="none" w:sz="0" w:space="0" w:color="auto"/>
                                        <w:right w:val="none" w:sz="0" w:space="0" w:color="auto"/>
                                      </w:divBdr>
                                      <w:divsChild>
                                        <w:div w:id="193619715">
                                          <w:marLeft w:val="0"/>
                                          <w:marRight w:val="0"/>
                                          <w:marTop w:val="0"/>
                                          <w:marBottom w:val="0"/>
                                          <w:divBdr>
                                            <w:top w:val="none" w:sz="0" w:space="0" w:color="auto"/>
                                            <w:left w:val="none" w:sz="0" w:space="0" w:color="auto"/>
                                            <w:bottom w:val="none" w:sz="0" w:space="0" w:color="auto"/>
                                            <w:right w:val="none" w:sz="0" w:space="0" w:color="auto"/>
                                          </w:divBdr>
                                          <w:divsChild>
                                            <w:div w:id="14188243">
                                              <w:marLeft w:val="0"/>
                                              <w:marRight w:val="0"/>
                                              <w:marTop w:val="0"/>
                                              <w:marBottom w:val="0"/>
                                              <w:divBdr>
                                                <w:top w:val="none" w:sz="0" w:space="0" w:color="auto"/>
                                                <w:left w:val="none" w:sz="0" w:space="0" w:color="auto"/>
                                                <w:bottom w:val="none" w:sz="0" w:space="0" w:color="auto"/>
                                                <w:right w:val="none" w:sz="0" w:space="0" w:color="auto"/>
                                              </w:divBdr>
                                              <w:divsChild>
                                                <w:div w:id="2094274475">
                                                  <w:marLeft w:val="0"/>
                                                  <w:marRight w:val="0"/>
                                                  <w:marTop w:val="0"/>
                                                  <w:marBottom w:val="0"/>
                                                  <w:divBdr>
                                                    <w:top w:val="none" w:sz="0" w:space="0" w:color="auto"/>
                                                    <w:left w:val="none" w:sz="0" w:space="0" w:color="auto"/>
                                                    <w:bottom w:val="none" w:sz="0" w:space="0" w:color="auto"/>
                                                    <w:right w:val="none" w:sz="0" w:space="0" w:color="auto"/>
                                                  </w:divBdr>
                                                  <w:divsChild>
                                                    <w:div w:id="2078627355">
                                                      <w:marLeft w:val="0"/>
                                                      <w:marRight w:val="0"/>
                                                      <w:marTop w:val="0"/>
                                                      <w:marBottom w:val="0"/>
                                                      <w:divBdr>
                                                        <w:top w:val="none" w:sz="0" w:space="0" w:color="auto"/>
                                                        <w:left w:val="none" w:sz="0" w:space="0" w:color="auto"/>
                                                        <w:bottom w:val="none" w:sz="0" w:space="0" w:color="auto"/>
                                                        <w:right w:val="none" w:sz="0" w:space="0" w:color="auto"/>
                                                      </w:divBdr>
                                                      <w:divsChild>
                                                        <w:div w:id="1273319596">
                                                          <w:marLeft w:val="0"/>
                                                          <w:marRight w:val="0"/>
                                                          <w:marTop w:val="0"/>
                                                          <w:marBottom w:val="0"/>
                                                          <w:divBdr>
                                                            <w:top w:val="none" w:sz="0" w:space="0" w:color="auto"/>
                                                            <w:left w:val="none" w:sz="0" w:space="0" w:color="auto"/>
                                                            <w:bottom w:val="none" w:sz="0" w:space="0" w:color="auto"/>
                                                            <w:right w:val="none" w:sz="0" w:space="0" w:color="auto"/>
                                                          </w:divBdr>
                                                          <w:divsChild>
                                                            <w:div w:id="1933581559">
                                                              <w:marLeft w:val="0"/>
                                                              <w:marRight w:val="0"/>
                                                              <w:marTop w:val="0"/>
                                                              <w:marBottom w:val="0"/>
                                                              <w:divBdr>
                                                                <w:top w:val="none" w:sz="0" w:space="0" w:color="auto"/>
                                                                <w:left w:val="none" w:sz="0" w:space="0" w:color="auto"/>
                                                                <w:bottom w:val="none" w:sz="0" w:space="0" w:color="auto"/>
                                                                <w:right w:val="none" w:sz="0" w:space="0" w:color="auto"/>
                                                              </w:divBdr>
                                                              <w:divsChild>
                                                                <w:div w:id="1268853472">
                                                                  <w:marLeft w:val="0"/>
                                                                  <w:marRight w:val="0"/>
                                                                  <w:marTop w:val="0"/>
                                                                  <w:marBottom w:val="0"/>
                                                                  <w:divBdr>
                                                                    <w:top w:val="none" w:sz="0" w:space="0" w:color="auto"/>
                                                                    <w:left w:val="none" w:sz="0" w:space="0" w:color="auto"/>
                                                                    <w:bottom w:val="none" w:sz="0" w:space="0" w:color="auto"/>
                                                                    <w:right w:val="none" w:sz="0" w:space="0" w:color="auto"/>
                                                                  </w:divBdr>
                                                                  <w:divsChild>
                                                                    <w:div w:id="1298032355">
                                                                      <w:marLeft w:val="0"/>
                                                                      <w:marRight w:val="0"/>
                                                                      <w:marTop w:val="0"/>
                                                                      <w:marBottom w:val="0"/>
                                                                      <w:divBdr>
                                                                        <w:top w:val="none" w:sz="0" w:space="0" w:color="auto"/>
                                                                        <w:left w:val="none" w:sz="0" w:space="0" w:color="auto"/>
                                                                        <w:bottom w:val="none" w:sz="0" w:space="0" w:color="auto"/>
                                                                        <w:right w:val="none" w:sz="0" w:space="0" w:color="auto"/>
                                                                      </w:divBdr>
                                                                      <w:divsChild>
                                                                        <w:div w:id="902568505">
                                                                          <w:marLeft w:val="0"/>
                                                                          <w:marRight w:val="0"/>
                                                                          <w:marTop w:val="0"/>
                                                                          <w:marBottom w:val="330"/>
                                                                          <w:divBdr>
                                                                            <w:top w:val="none" w:sz="0" w:space="0" w:color="auto"/>
                                                                            <w:left w:val="none" w:sz="0" w:space="0" w:color="auto"/>
                                                                            <w:bottom w:val="none" w:sz="0" w:space="0" w:color="auto"/>
                                                                            <w:right w:val="none" w:sz="0" w:space="0" w:color="auto"/>
                                                                          </w:divBdr>
                                                                          <w:divsChild>
                                                                            <w:div w:id="791024359">
                                                                              <w:marLeft w:val="0"/>
                                                                              <w:marRight w:val="0"/>
                                                                              <w:marTop w:val="0"/>
                                                                              <w:marBottom w:val="0"/>
                                                                              <w:divBdr>
                                                                                <w:top w:val="none" w:sz="0" w:space="0" w:color="auto"/>
                                                                                <w:left w:val="none" w:sz="0" w:space="0" w:color="auto"/>
                                                                                <w:bottom w:val="none" w:sz="0" w:space="0" w:color="auto"/>
                                                                                <w:right w:val="none" w:sz="0" w:space="0" w:color="auto"/>
                                                                              </w:divBdr>
                                                                              <w:divsChild>
                                                                                <w:div w:id="767655422">
                                                                                  <w:marLeft w:val="0"/>
                                                                                  <w:marRight w:val="0"/>
                                                                                  <w:marTop w:val="0"/>
                                                                                  <w:marBottom w:val="0"/>
                                                                                  <w:divBdr>
                                                                                    <w:top w:val="none" w:sz="0" w:space="0" w:color="auto"/>
                                                                                    <w:left w:val="none" w:sz="0" w:space="0" w:color="auto"/>
                                                                                    <w:bottom w:val="none" w:sz="0" w:space="0" w:color="auto"/>
                                                                                    <w:right w:val="none" w:sz="0" w:space="0" w:color="auto"/>
                                                                                  </w:divBdr>
                                                                                  <w:divsChild>
                                                                                    <w:div w:id="1952126004">
                                                                                      <w:marLeft w:val="0"/>
                                                                                      <w:marRight w:val="0"/>
                                                                                      <w:marTop w:val="0"/>
                                                                                      <w:marBottom w:val="0"/>
                                                                                      <w:divBdr>
                                                                                        <w:top w:val="none" w:sz="0" w:space="0" w:color="auto"/>
                                                                                        <w:left w:val="none" w:sz="0" w:space="0" w:color="auto"/>
                                                                                        <w:bottom w:val="none" w:sz="0" w:space="0" w:color="auto"/>
                                                                                        <w:right w:val="none" w:sz="0" w:space="0" w:color="auto"/>
                                                                                      </w:divBdr>
                                                                                      <w:divsChild>
                                                                                        <w:div w:id="148689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945283">
                                                                          <w:marLeft w:val="0"/>
                                                                          <w:marRight w:val="0"/>
                                                                          <w:marTop w:val="0"/>
                                                                          <w:marBottom w:val="0"/>
                                                                          <w:divBdr>
                                                                            <w:top w:val="none" w:sz="0" w:space="0" w:color="auto"/>
                                                                            <w:left w:val="none" w:sz="0" w:space="0" w:color="auto"/>
                                                                            <w:bottom w:val="none" w:sz="0" w:space="0" w:color="auto"/>
                                                                            <w:right w:val="none" w:sz="0" w:space="0" w:color="auto"/>
                                                                          </w:divBdr>
                                                                        </w:div>
                                                                        <w:div w:id="1107197255">
                                                                          <w:marLeft w:val="0"/>
                                                                          <w:marRight w:val="0"/>
                                                                          <w:marTop w:val="0"/>
                                                                          <w:marBottom w:val="0"/>
                                                                          <w:divBdr>
                                                                            <w:top w:val="none" w:sz="0" w:space="0" w:color="auto"/>
                                                                            <w:left w:val="none" w:sz="0" w:space="0" w:color="auto"/>
                                                                            <w:bottom w:val="none" w:sz="0" w:space="0" w:color="auto"/>
                                                                            <w:right w:val="none" w:sz="0" w:space="0" w:color="auto"/>
                                                                          </w:divBdr>
                                                                        </w:div>
                                                                      </w:divsChild>
                                                                    </w:div>
                                                                    <w:div w:id="1209563240">
                                                                      <w:marLeft w:val="0"/>
                                                                      <w:marRight w:val="0"/>
                                                                      <w:marTop w:val="0"/>
                                                                      <w:marBottom w:val="0"/>
                                                                      <w:divBdr>
                                                                        <w:top w:val="none" w:sz="0" w:space="0" w:color="auto"/>
                                                                        <w:left w:val="none" w:sz="0" w:space="0" w:color="auto"/>
                                                                        <w:bottom w:val="none" w:sz="0" w:space="0" w:color="auto"/>
                                                                        <w:right w:val="none" w:sz="0" w:space="0" w:color="auto"/>
                                                                      </w:divBdr>
                                                                      <w:divsChild>
                                                                        <w:div w:id="63963385">
                                                                          <w:marLeft w:val="0"/>
                                                                          <w:marRight w:val="0"/>
                                                                          <w:marTop w:val="0"/>
                                                                          <w:marBottom w:val="0"/>
                                                                          <w:divBdr>
                                                                            <w:top w:val="none" w:sz="0" w:space="0" w:color="auto"/>
                                                                            <w:left w:val="none" w:sz="0" w:space="0" w:color="auto"/>
                                                                            <w:bottom w:val="none" w:sz="0" w:space="0" w:color="auto"/>
                                                                            <w:right w:val="none" w:sz="0" w:space="0" w:color="auto"/>
                                                                          </w:divBdr>
                                                                          <w:divsChild>
                                                                            <w:div w:id="1020401452">
                                                                              <w:marLeft w:val="8970"/>
                                                                              <w:marRight w:val="0"/>
                                                                              <w:marTop w:val="0"/>
                                                                              <w:marBottom w:val="0"/>
                                                                              <w:divBdr>
                                                                                <w:top w:val="none" w:sz="0" w:space="0" w:color="auto"/>
                                                                                <w:left w:val="none" w:sz="0" w:space="0" w:color="auto"/>
                                                                                <w:bottom w:val="none" w:sz="0" w:space="0" w:color="auto"/>
                                                                                <w:right w:val="none" w:sz="0" w:space="0" w:color="auto"/>
                                                                              </w:divBdr>
                                                                              <w:divsChild>
                                                                                <w:div w:id="1081022000">
                                                                                  <w:marLeft w:val="0"/>
                                                                                  <w:marRight w:val="0"/>
                                                                                  <w:marTop w:val="0"/>
                                                                                  <w:marBottom w:val="0"/>
                                                                                  <w:divBdr>
                                                                                    <w:top w:val="none" w:sz="0" w:space="0" w:color="auto"/>
                                                                                    <w:left w:val="none" w:sz="0" w:space="0" w:color="auto"/>
                                                                                    <w:bottom w:val="none" w:sz="0" w:space="0" w:color="auto"/>
                                                                                    <w:right w:val="none" w:sz="0" w:space="0" w:color="auto"/>
                                                                                  </w:divBdr>
                                                                                  <w:divsChild>
                                                                                    <w:div w:id="232739133">
                                                                                      <w:marLeft w:val="0"/>
                                                                                      <w:marRight w:val="0"/>
                                                                                      <w:marTop w:val="0"/>
                                                                                      <w:marBottom w:val="0"/>
                                                                                      <w:divBdr>
                                                                                        <w:top w:val="none" w:sz="0" w:space="0" w:color="auto"/>
                                                                                        <w:left w:val="none" w:sz="0" w:space="0" w:color="auto"/>
                                                                                        <w:bottom w:val="none" w:sz="0" w:space="0" w:color="auto"/>
                                                                                        <w:right w:val="none" w:sz="0" w:space="0" w:color="auto"/>
                                                                                      </w:divBdr>
                                                                                      <w:divsChild>
                                                                                        <w:div w:id="272396133">
                                                                                          <w:marLeft w:val="0"/>
                                                                                          <w:marRight w:val="0"/>
                                                                                          <w:marTop w:val="0"/>
                                                                                          <w:marBottom w:val="0"/>
                                                                                          <w:divBdr>
                                                                                            <w:top w:val="none" w:sz="0" w:space="0" w:color="auto"/>
                                                                                            <w:left w:val="none" w:sz="0" w:space="0" w:color="auto"/>
                                                                                            <w:bottom w:val="none" w:sz="0" w:space="0" w:color="auto"/>
                                                                                            <w:right w:val="none" w:sz="0" w:space="0" w:color="auto"/>
                                                                                          </w:divBdr>
                                                                                          <w:divsChild>
                                                                                            <w:div w:id="1056969583">
                                                                                              <w:marLeft w:val="0"/>
                                                                                              <w:marRight w:val="0"/>
                                                                                              <w:marTop w:val="0"/>
                                                                                              <w:marBottom w:val="0"/>
                                                                                              <w:divBdr>
                                                                                                <w:top w:val="none" w:sz="0" w:space="0" w:color="auto"/>
                                                                                                <w:left w:val="none" w:sz="0" w:space="0" w:color="auto"/>
                                                                                                <w:bottom w:val="none" w:sz="0" w:space="0" w:color="auto"/>
                                                                                                <w:right w:val="none" w:sz="0" w:space="0" w:color="auto"/>
                                                                                              </w:divBdr>
                                                                                              <w:divsChild>
                                                                                                <w:div w:id="1703938056">
                                                                                                  <w:marLeft w:val="0"/>
                                                                                                  <w:marRight w:val="0"/>
                                                                                                  <w:marTop w:val="75"/>
                                                                                                  <w:marBottom w:val="0"/>
                                                                                                  <w:divBdr>
                                                                                                    <w:top w:val="single" w:sz="6" w:space="4" w:color="C8C8C8"/>
                                                                                                    <w:left w:val="single" w:sz="6" w:space="4" w:color="C8C8C8"/>
                                                                                                    <w:bottom w:val="single" w:sz="6" w:space="4" w:color="C8C8C8"/>
                                                                                                    <w:right w:val="single" w:sz="6" w:space="4" w:color="C8C8C8"/>
                                                                                                  </w:divBdr>
                                                                                                </w:div>
                                                                                                <w:div w:id="2143040117">
                                                                                                  <w:marLeft w:val="0"/>
                                                                                                  <w:marRight w:val="0"/>
                                                                                                  <w:marTop w:val="75"/>
                                                                                                  <w:marBottom w:val="0"/>
                                                                                                  <w:divBdr>
                                                                                                    <w:top w:val="single" w:sz="6" w:space="4" w:color="C8C8C8"/>
                                                                                                    <w:left w:val="single" w:sz="6" w:space="4" w:color="C8C8C8"/>
                                                                                                    <w:bottom w:val="single" w:sz="6" w:space="4" w:color="C8C8C8"/>
                                                                                                    <w:right w:val="single" w:sz="6" w:space="4" w:color="C8C8C8"/>
                                                                                                  </w:divBdr>
                                                                                                </w:div>
                                                                                                <w:div w:id="862400325">
                                                                                                  <w:marLeft w:val="0"/>
                                                                                                  <w:marRight w:val="0"/>
                                                                                                  <w:marTop w:val="75"/>
                                                                                                  <w:marBottom w:val="0"/>
                                                                                                  <w:divBdr>
                                                                                                    <w:top w:val="single" w:sz="6" w:space="4" w:color="C8C8C8"/>
                                                                                                    <w:left w:val="single" w:sz="6" w:space="4" w:color="C8C8C8"/>
                                                                                                    <w:bottom w:val="single" w:sz="6" w:space="4" w:color="C8C8C8"/>
                                                                                                    <w:right w:val="single" w:sz="6" w:space="4" w:color="C8C8C8"/>
                                                                                                  </w:divBdr>
                                                                                                </w:div>
                                                                                                <w:div w:id="112862626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60948">
              <w:marLeft w:val="0"/>
              <w:marRight w:val="0"/>
              <w:marTop w:val="225"/>
              <w:marBottom w:val="0"/>
              <w:divBdr>
                <w:top w:val="none" w:sz="0" w:space="0" w:color="auto"/>
                <w:left w:val="none" w:sz="0" w:space="0" w:color="auto"/>
                <w:bottom w:val="none" w:sz="0" w:space="0" w:color="auto"/>
                <w:right w:val="none" w:sz="0" w:space="0" w:color="auto"/>
              </w:divBdr>
              <w:divsChild>
                <w:div w:id="12379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76690">
      <w:bodyDiv w:val="1"/>
      <w:marLeft w:val="0"/>
      <w:marRight w:val="0"/>
      <w:marTop w:val="0"/>
      <w:marBottom w:val="0"/>
      <w:divBdr>
        <w:top w:val="none" w:sz="0" w:space="0" w:color="auto"/>
        <w:left w:val="none" w:sz="0" w:space="0" w:color="auto"/>
        <w:bottom w:val="none" w:sz="0" w:space="0" w:color="auto"/>
        <w:right w:val="none" w:sz="0" w:space="0" w:color="auto"/>
      </w:divBdr>
      <w:divsChild>
        <w:div w:id="894699979">
          <w:marLeft w:val="0"/>
          <w:marRight w:val="0"/>
          <w:marTop w:val="0"/>
          <w:marBottom w:val="0"/>
          <w:divBdr>
            <w:top w:val="none" w:sz="0" w:space="0" w:color="auto"/>
            <w:left w:val="none" w:sz="0" w:space="0" w:color="auto"/>
            <w:bottom w:val="none" w:sz="0" w:space="0" w:color="auto"/>
            <w:right w:val="none" w:sz="0" w:space="0" w:color="auto"/>
          </w:divBdr>
        </w:div>
        <w:div w:id="718676408">
          <w:marLeft w:val="0"/>
          <w:marRight w:val="0"/>
          <w:marTop w:val="300"/>
          <w:marBottom w:val="300"/>
          <w:divBdr>
            <w:top w:val="none" w:sz="0" w:space="0" w:color="auto"/>
            <w:left w:val="none" w:sz="0" w:space="0" w:color="auto"/>
            <w:bottom w:val="none" w:sz="0" w:space="0" w:color="auto"/>
            <w:right w:val="none" w:sz="0" w:space="0" w:color="auto"/>
          </w:divBdr>
        </w:div>
        <w:div w:id="310910478">
          <w:marLeft w:val="0"/>
          <w:marRight w:val="0"/>
          <w:marTop w:val="0"/>
          <w:marBottom w:val="0"/>
          <w:divBdr>
            <w:top w:val="none" w:sz="0" w:space="0" w:color="auto"/>
            <w:left w:val="none" w:sz="0" w:space="0" w:color="auto"/>
            <w:bottom w:val="none" w:sz="0" w:space="0" w:color="auto"/>
            <w:right w:val="none" w:sz="0" w:space="0" w:color="auto"/>
          </w:divBdr>
          <w:divsChild>
            <w:div w:id="128786651">
              <w:marLeft w:val="0"/>
              <w:marRight w:val="0"/>
              <w:marTop w:val="300"/>
              <w:marBottom w:val="450"/>
              <w:divBdr>
                <w:top w:val="none" w:sz="0" w:space="0" w:color="auto"/>
                <w:left w:val="none" w:sz="0" w:space="0" w:color="auto"/>
                <w:bottom w:val="none" w:sz="0" w:space="0" w:color="auto"/>
                <w:right w:val="none" w:sz="0" w:space="0" w:color="auto"/>
              </w:divBdr>
              <w:divsChild>
                <w:div w:id="1791120547">
                  <w:marLeft w:val="0"/>
                  <w:marRight w:val="0"/>
                  <w:marTop w:val="0"/>
                  <w:marBottom w:val="0"/>
                  <w:divBdr>
                    <w:top w:val="none" w:sz="0" w:space="0" w:color="auto"/>
                    <w:left w:val="none" w:sz="0" w:space="0" w:color="auto"/>
                    <w:bottom w:val="none" w:sz="0" w:space="0" w:color="auto"/>
                    <w:right w:val="none" w:sz="0" w:space="0" w:color="auto"/>
                  </w:divBdr>
                  <w:divsChild>
                    <w:div w:id="1453550269">
                      <w:marLeft w:val="0"/>
                      <w:marRight w:val="0"/>
                      <w:marTop w:val="0"/>
                      <w:marBottom w:val="0"/>
                      <w:divBdr>
                        <w:top w:val="none" w:sz="0" w:space="0" w:color="auto"/>
                        <w:left w:val="none" w:sz="0" w:space="0" w:color="auto"/>
                        <w:bottom w:val="none" w:sz="0" w:space="0" w:color="auto"/>
                        <w:right w:val="none" w:sz="0" w:space="0" w:color="auto"/>
                      </w:divBdr>
                      <w:divsChild>
                        <w:div w:id="1265769336">
                          <w:marLeft w:val="0"/>
                          <w:marRight w:val="0"/>
                          <w:marTop w:val="0"/>
                          <w:marBottom w:val="0"/>
                          <w:divBdr>
                            <w:top w:val="none" w:sz="0" w:space="0" w:color="auto"/>
                            <w:left w:val="none" w:sz="0" w:space="0" w:color="auto"/>
                            <w:bottom w:val="none" w:sz="0" w:space="0" w:color="auto"/>
                            <w:right w:val="none" w:sz="0" w:space="0" w:color="auto"/>
                          </w:divBdr>
                          <w:divsChild>
                            <w:div w:id="65217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961368">
          <w:marLeft w:val="0"/>
          <w:marRight w:val="0"/>
          <w:marTop w:val="0"/>
          <w:marBottom w:val="0"/>
          <w:divBdr>
            <w:top w:val="none" w:sz="0" w:space="0" w:color="auto"/>
            <w:left w:val="none" w:sz="0" w:space="0" w:color="auto"/>
            <w:bottom w:val="none" w:sz="0" w:space="0" w:color="auto"/>
            <w:right w:val="none" w:sz="0" w:space="0" w:color="auto"/>
          </w:divBdr>
        </w:div>
      </w:divsChild>
    </w:div>
    <w:div w:id="122504436">
      <w:bodyDiv w:val="1"/>
      <w:marLeft w:val="0"/>
      <w:marRight w:val="0"/>
      <w:marTop w:val="0"/>
      <w:marBottom w:val="0"/>
      <w:divBdr>
        <w:top w:val="none" w:sz="0" w:space="0" w:color="auto"/>
        <w:left w:val="none" w:sz="0" w:space="0" w:color="auto"/>
        <w:bottom w:val="none" w:sz="0" w:space="0" w:color="auto"/>
        <w:right w:val="none" w:sz="0" w:space="0" w:color="auto"/>
      </w:divBdr>
      <w:divsChild>
        <w:div w:id="293558841">
          <w:marLeft w:val="0"/>
          <w:marRight w:val="0"/>
          <w:marTop w:val="150"/>
          <w:marBottom w:val="450"/>
          <w:divBdr>
            <w:top w:val="none" w:sz="0" w:space="0" w:color="auto"/>
            <w:left w:val="none" w:sz="0" w:space="0" w:color="auto"/>
            <w:bottom w:val="none" w:sz="0" w:space="0" w:color="auto"/>
            <w:right w:val="none" w:sz="0" w:space="0" w:color="auto"/>
          </w:divBdr>
        </w:div>
        <w:div w:id="1309238751">
          <w:marLeft w:val="0"/>
          <w:marRight w:val="0"/>
          <w:marTop w:val="0"/>
          <w:marBottom w:val="300"/>
          <w:divBdr>
            <w:top w:val="none" w:sz="0" w:space="0" w:color="auto"/>
            <w:left w:val="none" w:sz="0" w:space="0" w:color="auto"/>
            <w:bottom w:val="none" w:sz="0" w:space="0" w:color="auto"/>
            <w:right w:val="none" w:sz="0" w:space="0" w:color="auto"/>
          </w:divBdr>
        </w:div>
        <w:div w:id="1406804454">
          <w:marLeft w:val="0"/>
          <w:marRight w:val="0"/>
          <w:marTop w:val="495"/>
          <w:marBottom w:val="630"/>
          <w:divBdr>
            <w:top w:val="none" w:sz="0" w:space="0" w:color="auto"/>
            <w:left w:val="none" w:sz="0" w:space="0" w:color="auto"/>
            <w:bottom w:val="none" w:sz="0" w:space="0" w:color="auto"/>
            <w:right w:val="none" w:sz="0" w:space="0" w:color="auto"/>
          </w:divBdr>
        </w:div>
      </w:divsChild>
    </w:div>
    <w:div w:id="124465615">
      <w:bodyDiv w:val="1"/>
      <w:marLeft w:val="0"/>
      <w:marRight w:val="0"/>
      <w:marTop w:val="0"/>
      <w:marBottom w:val="0"/>
      <w:divBdr>
        <w:top w:val="none" w:sz="0" w:space="0" w:color="auto"/>
        <w:left w:val="none" w:sz="0" w:space="0" w:color="auto"/>
        <w:bottom w:val="none" w:sz="0" w:space="0" w:color="auto"/>
        <w:right w:val="none" w:sz="0" w:space="0" w:color="auto"/>
      </w:divBdr>
      <w:divsChild>
        <w:div w:id="1295674756">
          <w:marLeft w:val="0"/>
          <w:marRight w:val="0"/>
          <w:marTop w:val="0"/>
          <w:marBottom w:val="0"/>
          <w:divBdr>
            <w:top w:val="none" w:sz="0" w:space="0" w:color="auto"/>
            <w:left w:val="none" w:sz="0" w:space="0" w:color="auto"/>
            <w:bottom w:val="none" w:sz="0" w:space="0" w:color="auto"/>
            <w:right w:val="none" w:sz="0" w:space="0" w:color="auto"/>
          </w:divBdr>
        </w:div>
        <w:div w:id="300383582">
          <w:marLeft w:val="0"/>
          <w:marRight w:val="0"/>
          <w:marTop w:val="300"/>
          <w:marBottom w:val="300"/>
          <w:divBdr>
            <w:top w:val="none" w:sz="0" w:space="0" w:color="auto"/>
            <w:left w:val="none" w:sz="0" w:space="0" w:color="auto"/>
            <w:bottom w:val="none" w:sz="0" w:space="0" w:color="auto"/>
            <w:right w:val="none" w:sz="0" w:space="0" w:color="auto"/>
          </w:divBdr>
        </w:div>
        <w:div w:id="1739933455">
          <w:marLeft w:val="0"/>
          <w:marRight w:val="0"/>
          <w:marTop w:val="0"/>
          <w:marBottom w:val="0"/>
          <w:divBdr>
            <w:top w:val="none" w:sz="0" w:space="0" w:color="auto"/>
            <w:left w:val="none" w:sz="0" w:space="0" w:color="auto"/>
            <w:bottom w:val="none" w:sz="0" w:space="0" w:color="auto"/>
            <w:right w:val="none" w:sz="0" w:space="0" w:color="auto"/>
          </w:divBdr>
          <w:divsChild>
            <w:div w:id="82650587">
              <w:marLeft w:val="0"/>
              <w:marRight w:val="0"/>
              <w:marTop w:val="300"/>
              <w:marBottom w:val="450"/>
              <w:divBdr>
                <w:top w:val="none" w:sz="0" w:space="0" w:color="auto"/>
                <w:left w:val="none" w:sz="0" w:space="0" w:color="auto"/>
                <w:bottom w:val="none" w:sz="0" w:space="0" w:color="auto"/>
                <w:right w:val="none" w:sz="0" w:space="0" w:color="auto"/>
              </w:divBdr>
              <w:divsChild>
                <w:div w:id="114174585">
                  <w:marLeft w:val="0"/>
                  <w:marRight w:val="0"/>
                  <w:marTop w:val="0"/>
                  <w:marBottom w:val="0"/>
                  <w:divBdr>
                    <w:top w:val="none" w:sz="0" w:space="0" w:color="auto"/>
                    <w:left w:val="none" w:sz="0" w:space="0" w:color="auto"/>
                    <w:bottom w:val="none" w:sz="0" w:space="0" w:color="auto"/>
                    <w:right w:val="none" w:sz="0" w:space="0" w:color="auto"/>
                  </w:divBdr>
                  <w:divsChild>
                    <w:div w:id="993070685">
                      <w:marLeft w:val="0"/>
                      <w:marRight w:val="0"/>
                      <w:marTop w:val="0"/>
                      <w:marBottom w:val="0"/>
                      <w:divBdr>
                        <w:top w:val="none" w:sz="0" w:space="0" w:color="auto"/>
                        <w:left w:val="none" w:sz="0" w:space="0" w:color="auto"/>
                        <w:bottom w:val="none" w:sz="0" w:space="0" w:color="auto"/>
                        <w:right w:val="none" w:sz="0" w:space="0" w:color="auto"/>
                      </w:divBdr>
                      <w:divsChild>
                        <w:div w:id="839000668">
                          <w:marLeft w:val="0"/>
                          <w:marRight w:val="0"/>
                          <w:marTop w:val="0"/>
                          <w:marBottom w:val="0"/>
                          <w:divBdr>
                            <w:top w:val="none" w:sz="0" w:space="0" w:color="auto"/>
                            <w:left w:val="none" w:sz="0" w:space="0" w:color="auto"/>
                            <w:bottom w:val="none" w:sz="0" w:space="0" w:color="auto"/>
                            <w:right w:val="none" w:sz="0" w:space="0" w:color="auto"/>
                          </w:divBdr>
                          <w:divsChild>
                            <w:div w:id="9260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110569">
          <w:marLeft w:val="0"/>
          <w:marRight w:val="0"/>
          <w:marTop w:val="0"/>
          <w:marBottom w:val="0"/>
          <w:divBdr>
            <w:top w:val="none" w:sz="0" w:space="0" w:color="auto"/>
            <w:left w:val="none" w:sz="0" w:space="0" w:color="auto"/>
            <w:bottom w:val="none" w:sz="0" w:space="0" w:color="auto"/>
            <w:right w:val="none" w:sz="0" w:space="0" w:color="auto"/>
          </w:divBdr>
        </w:div>
      </w:divsChild>
    </w:div>
    <w:div w:id="124544678">
      <w:bodyDiv w:val="1"/>
      <w:marLeft w:val="0"/>
      <w:marRight w:val="0"/>
      <w:marTop w:val="0"/>
      <w:marBottom w:val="0"/>
      <w:divBdr>
        <w:top w:val="none" w:sz="0" w:space="0" w:color="auto"/>
        <w:left w:val="none" w:sz="0" w:space="0" w:color="auto"/>
        <w:bottom w:val="none" w:sz="0" w:space="0" w:color="auto"/>
        <w:right w:val="none" w:sz="0" w:space="0" w:color="auto"/>
      </w:divBdr>
      <w:divsChild>
        <w:div w:id="1232472415">
          <w:marLeft w:val="0"/>
          <w:marRight w:val="375"/>
          <w:marTop w:val="0"/>
          <w:marBottom w:val="0"/>
          <w:divBdr>
            <w:top w:val="none" w:sz="0" w:space="0" w:color="auto"/>
            <w:left w:val="none" w:sz="0" w:space="0" w:color="auto"/>
            <w:bottom w:val="none" w:sz="0" w:space="0" w:color="auto"/>
            <w:right w:val="none" w:sz="0" w:space="0" w:color="auto"/>
          </w:divBdr>
        </w:div>
        <w:div w:id="24409563">
          <w:marLeft w:val="0"/>
          <w:marRight w:val="0"/>
          <w:marTop w:val="0"/>
          <w:marBottom w:val="0"/>
          <w:divBdr>
            <w:top w:val="none" w:sz="0" w:space="0" w:color="auto"/>
            <w:left w:val="none" w:sz="0" w:space="0" w:color="auto"/>
            <w:bottom w:val="none" w:sz="0" w:space="0" w:color="auto"/>
            <w:right w:val="none" w:sz="0" w:space="0" w:color="auto"/>
          </w:divBdr>
        </w:div>
      </w:divsChild>
    </w:div>
    <w:div w:id="124855025">
      <w:bodyDiv w:val="1"/>
      <w:marLeft w:val="0"/>
      <w:marRight w:val="0"/>
      <w:marTop w:val="0"/>
      <w:marBottom w:val="0"/>
      <w:divBdr>
        <w:top w:val="none" w:sz="0" w:space="0" w:color="auto"/>
        <w:left w:val="none" w:sz="0" w:space="0" w:color="auto"/>
        <w:bottom w:val="none" w:sz="0" w:space="0" w:color="auto"/>
        <w:right w:val="none" w:sz="0" w:space="0" w:color="auto"/>
      </w:divBdr>
      <w:divsChild>
        <w:div w:id="1011495082">
          <w:marLeft w:val="0"/>
          <w:marRight w:val="0"/>
          <w:marTop w:val="0"/>
          <w:marBottom w:val="0"/>
          <w:divBdr>
            <w:top w:val="none" w:sz="0" w:space="0" w:color="auto"/>
            <w:left w:val="none" w:sz="0" w:space="0" w:color="auto"/>
            <w:bottom w:val="none" w:sz="0" w:space="0" w:color="auto"/>
            <w:right w:val="none" w:sz="0" w:space="0" w:color="auto"/>
          </w:divBdr>
        </w:div>
        <w:div w:id="94596940">
          <w:marLeft w:val="0"/>
          <w:marRight w:val="0"/>
          <w:marTop w:val="300"/>
          <w:marBottom w:val="300"/>
          <w:divBdr>
            <w:top w:val="none" w:sz="0" w:space="0" w:color="auto"/>
            <w:left w:val="none" w:sz="0" w:space="0" w:color="auto"/>
            <w:bottom w:val="none" w:sz="0" w:space="0" w:color="auto"/>
            <w:right w:val="none" w:sz="0" w:space="0" w:color="auto"/>
          </w:divBdr>
        </w:div>
        <w:div w:id="418797322">
          <w:marLeft w:val="0"/>
          <w:marRight w:val="0"/>
          <w:marTop w:val="0"/>
          <w:marBottom w:val="0"/>
          <w:divBdr>
            <w:top w:val="none" w:sz="0" w:space="0" w:color="auto"/>
            <w:left w:val="none" w:sz="0" w:space="0" w:color="auto"/>
            <w:bottom w:val="none" w:sz="0" w:space="0" w:color="auto"/>
            <w:right w:val="none" w:sz="0" w:space="0" w:color="auto"/>
          </w:divBdr>
          <w:divsChild>
            <w:div w:id="2084596490">
              <w:marLeft w:val="0"/>
              <w:marRight w:val="0"/>
              <w:marTop w:val="300"/>
              <w:marBottom w:val="450"/>
              <w:divBdr>
                <w:top w:val="none" w:sz="0" w:space="0" w:color="auto"/>
                <w:left w:val="none" w:sz="0" w:space="0" w:color="auto"/>
                <w:bottom w:val="none" w:sz="0" w:space="0" w:color="auto"/>
                <w:right w:val="none" w:sz="0" w:space="0" w:color="auto"/>
              </w:divBdr>
              <w:divsChild>
                <w:div w:id="1409570682">
                  <w:marLeft w:val="0"/>
                  <w:marRight w:val="0"/>
                  <w:marTop w:val="0"/>
                  <w:marBottom w:val="0"/>
                  <w:divBdr>
                    <w:top w:val="none" w:sz="0" w:space="0" w:color="auto"/>
                    <w:left w:val="none" w:sz="0" w:space="0" w:color="auto"/>
                    <w:bottom w:val="none" w:sz="0" w:space="0" w:color="auto"/>
                    <w:right w:val="none" w:sz="0" w:space="0" w:color="auto"/>
                  </w:divBdr>
                  <w:divsChild>
                    <w:div w:id="1102531555">
                      <w:marLeft w:val="0"/>
                      <w:marRight w:val="0"/>
                      <w:marTop w:val="0"/>
                      <w:marBottom w:val="0"/>
                      <w:divBdr>
                        <w:top w:val="none" w:sz="0" w:space="0" w:color="auto"/>
                        <w:left w:val="none" w:sz="0" w:space="0" w:color="auto"/>
                        <w:bottom w:val="none" w:sz="0" w:space="0" w:color="auto"/>
                        <w:right w:val="none" w:sz="0" w:space="0" w:color="auto"/>
                      </w:divBdr>
                      <w:divsChild>
                        <w:div w:id="114444174">
                          <w:marLeft w:val="0"/>
                          <w:marRight w:val="0"/>
                          <w:marTop w:val="0"/>
                          <w:marBottom w:val="0"/>
                          <w:divBdr>
                            <w:top w:val="none" w:sz="0" w:space="0" w:color="auto"/>
                            <w:left w:val="none" w:sz="0" w:space="0" w:color="auto"/>
                            <w:bottom w:val="none" w:sz="0" w:space="0" w:color="auto"/>
                            <w:right w:val="none" w:sz="0" w:space="0" w:color="auto"/>
                          </w:divBdr>
                          <w:divsChild>
                            <w:div w:id="545609234">
                              <w:marLeft w:val="0"/>
                              <w:marRight w:val="0"/>
                              <w:marTop w:val="0"/>
                              <w:marBottom w:val="0"/>
                              <w:divBdr>
                                <w:top w:val="none" w:sz="0" w:space="0" w:color="auto"/>
                                <w:left w:val="none" w:sz="0" w:space="0" w:color="auto"/>
                                <w:bottom w:val="none" w:sz="0" w:space="0" w:color="auto"/>
                                <w:right w:val="none" w:sz="0" w:space="0" w:color="auto"/>
                              </w:divBdr>
                              <w:divsChild>
                                <w:div w:id="2013752001">
                                  <w:marLeft w:val="0"/>
                                  <w:marRight w:val="0"/>
                                  <w:marTop w:val="0"/>
                                  <w:marBottom w:val="0"/>
                                  <w:divBdr>
                                    <w:top w:val="none" w:sz="0" w:space="0" w:color="auto"/>
                                    <w:left w:val="none" w:sz="0" w:space="0" w:color="auto"/>
                                    <w:bottom w:val="none" w:sz="0" w:space="0" w:color="auto"/>
                                    <w:right w:val="none" w:sz="0" w:space="0" w:color="auto"/>
                                  </w:divBdr>
                                  <w:divsChild>
                                    <w:div w:id="190769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72059">
          <w:marLeft w:val="0"/>
          <w:marRight w:val="0"/>
          <w:marTop w:val="0"/>
          <w:marBottom w:val="0"/>
          <w:divBdr>
            <w:top w:val="none" w:sz="0" w:space="0" w:color="auto"/>
            <w:left w:val="none" w:sz="0" w:space="0" w:color="auto"/>
            <w:bottom w:val="none" w:sz="0" w:space="0" w:color="auto"/>
            <w:right w:val="none" w:sz="0" w:space="0" w:color="auto"/>
          </w:divBdr>
        </w:div>
      </w:divsChild>
    </w:div>
    <w:div w:id="124978301">
      <w:bodyDiv w:val="1"/>
      <w:marLeft w:val="0"/>
      <w:marRight w:val="0"/>
      <w:marTop w:val="0"/>
      <w:marBottom w:val="0"/>
      <w:divBdr>
        <w:top w:val="none" w:sz="0" w:space="0" w:color="auto"/>
        <w:left w:val="none" w:sz="0" w:space="0" w:color="auto"/>
        <w:bottom w:val="none" w:sz="0" w:space="0" w:color="auto"/>
        <w:right w:val="none" w:sz="0" w:space="0" w:color="auto"/>
      </w:divBdr>
      <w:divsChild>
        <w:div w:id="1704788005">
          <w:marLeft w:val="0"/>
          <w:marRight w:val="0"/>
          <w:marTop w:val="0"/>
          <w:marBottom w:val="300"/>
          <w:divBdr>
            <w:top w:val="none" w:sz="0" w:space="0" w:color="auto"/>
            <w:left w:val="none" w:sz="0" w:space="0" w:color="auto"/>
            <w:bottom w:val="none" w:sz="0" w:space="0" w:color="auto"/>
            <w:right w:val="none" w:sz="0" w:space="0" w:color="auto"/>
          </w:divBdr>
        </w:div>
      </w:divsChild>
    </w:div>
    <w:div w:id="125320218">
      <w:bodyDiv w:val="1"/>
      <w:marLeft w:val="0"/>
      <w:marRight w:val="0"/>
      <w:marTop w:val="0"/>
      <w:marBottom w:val="0"/>
      <w:divBdr>
        <w:top w:val="none" w:sz="0" w:space="0" w:color="auto"/>
        <w:left w:val="none" w:sz="0" w:space="0" w:color="auto"/>
        <w:bottom w:val="none" w:sz="0" w:space="0" w:color="auto"/>
        <w:right w:val="none" w:sz="0" w:space="0" w:color="auto"/>
      </w:divBdr>
      <w:divsChild>
        <w:div w:id="1839029575">
          <w:marLeft w:val="0"/>
          <w:marRight w:val="150"/>
          <w:marTop w:val="0"/>
          <w:marBottom w:val="75"/>
          <w:divBdr>
            <w:top w:val="none" w:sz="0" w:space="0" w:color="auto"/>
            <w:left w:val="none" w:sz="0" w:space="0" w:color="auto"/>
            <w:bottom w:val="none" w:sz="0" w:space="0" w:color="auto"/>
            <w:right w:val="none" w:sz="0" w:space="0" w:color="auto"/>
          </w:divBdr>
        </w:div>
        <w:div w:id="303704020">
          <w:marLeft w:val="0"/>
          <w:marRight w:val="150"/>
          <w:marTop w:val="150"/>
          <w:marBottom w:val="150"/>
          <w:divBdr>
            <w:top w:val="none" w:sz="0" w:space="0" w:color="auto"/>
            <w:left w:val="none" w:sz="0" w:space="0" w:color="auto"/>
            <w:bottom w:val="none" w:sz="0" w:space="0" w:color="auto"/>
            <w:right w:val="none" w:sz="0" w:space="0" w:color="auto"/>
          </w:divBdr>
        </w:div>
        <w:div w:id="2062511225">
          <w:marLeft w:val="0"/>
          <w:marRight w:val="150"/>
          <w:marTop w:val="0"/>
          <w:marBottom w:val="0"/>
          <w:divBdr>
            <w:top w:val="none" w:sz="0" w:space="0" w:color="auto"/>
            <w:left w:val="none" w:sz="0" w:space="0" w:color="auto"/>
            <w:bottom w:val="none" w:sz="0" w:space="0" w:color="auto"/>
            <w:right w:val="none" w:sz="0" w:space="0" w:color="auto"/>
          </w:divBdr>
        </w:div>
      </w:divsChild>
    </w:div>
    <w:div w:id="125782384">
      <w:bodyDiv w:val="1"/>
      <w:marLeft w:val="0"/>
      <w:marRight w:val="0"/>
      <w:marTop w:val="0"/>
      <w:marBottom w:val="0"/>
      <w:divBdr>
        <w:top w:val="none" w:sz="0" w:space="0" w:color="auto"/>
        <w:left w:val="none" w:sz="0" w:space="0" w:color="auto"/>
        <w:bottom w:val="none" w:sz="0" w:space="0" w:color="auto"/>
        <w:right w:val="none" w:sz="0" w:space="0" w:color="auto"/>
      </w:divBdr>
      <w:divsChild>
        <w:div w:id="1972857473">
          <w:marLeft w:val="0"/>
          <w:marRight w:val="375"/>
          <w:marTop w:val="0"/>
          <w:marBottom w:val="0"/>
          <w:divBdr>
            <w:top w:val="none" w:sz="0" w:space="0" w:color="auto"/>
            <w:left w:val="none" w:sz="0" w:space="0" w:color="auto"/>
            <w:bottom w:val="none" w:sz="0" w:space="0" w:color="auto"/>
            <w:right w:val="none" w:sz="0" w:space="0" w:color="auto"/>
          </w:divBdr>
        </w:div>
        <w:div w:id="1807431807">
          <w:marLeft w:val="0"/>
          <w:marRight w:val="0"/>
          <w:marTop w:val="0"/>
          <w:marBottom w:val="0"/>
          <w:divBdr>
            <w:top w:val="none" w:sz="0" w:space="0" w:color="auto"/>
            <w:left w:val="none" w:sz="0" w:space="0" w:color="auto"/>
            <w:bottom w:val="none" w:sz="0" w:space="0" w:color="auto"/>
            <w:right w:val="none" w:sz="0" w:space="0" w:color="auto"/>
          </w:divBdr>
        </w:div>
      </w:divsChild>
    </w:div>
    <w:div w:id="125852207">
      <w:bodyDiv w:val="1"/>
      <w:marLeft w:val="0"/>
      <w:marRight w:val="0"/>
      <w:marTop w:val="0"/>
      <w:marBottom w:val="0"/>
      <w:divBdr>
        <w:top w:val="none" w:sz="0" w:space="0" w:color="auto"/>
        <w:left w:val="none" w:sz="0" w:space="0" w:color="auto"/>
        <w:bottom w:val="none" w:sz="0" w:space="0" w:color="auto"/>
        <w:right w:val="none" w:sz="0" w:space="0" w:color="auto"/>
      </w:divBdr>
      <w:divsChild>
        <w:div w:id="1251619269">
          <w:marLeft w:val="0"/>
          <w:marRight w:val="150"/>
          <w:marTop w:val="0"/>
          <w:marBottom w:val="75"/>
          <w:divBdr>
            <w:top w:val="none" w:sz="0" w:space="0" w:color="auto"/>
            <w:left w:val="none" w:sz="0" w:space="0" w:color="auto"/>
            <w:bottom w:val="none" w:sz="0" w:space="0" w:color="auto"/>
            <w:right w:val="none" w:sz="0" w:space="0" w:color="auto"/>
          </w:divBdr>
        </w:div>
        <w:div w:id="1504010267">
          <w:marLeft w:val="0"/>
          <w:marRight w:val="150"/>
          <w:marTop w:val="150"/>
          <w:marBottom w:val="150"/>
          <w:divBdr>
            <w:top w:val="none" w:sz="0" w:space="0" w:color="auto"/>
            <w:left w:val="none" w:sz="0" w:space="0" w:color="auto"/>
            <w:bottom w:val="none" w:sz="0" w:space="0" w:color="auto"/>
            <w:right w:val="none" w:sz="0" w:space="0" w:color="auto"/>
          </w:divBdr>
        </w:div>
        <w:div w:id="2144959253">
          <w:marLeft w:val="0"/>
          <w:marRight w:val="150"/>
          <w:marTop w:val="0"/>
          <w:marBottom w:val="0"/>
          <w:divBdr>
            <w:top w:val="none" w:sz="0" w:space="0" w:color="auto"/>
            <w:left w:val="none" w:sz="0" w:space="0" w:color="auto"/>
            <w:bottom w:val="none" w:sz="0" w:space="0" w:color="auto"/>
            <w:right w:val="none" w:sz="0" w:space="0" w:color="auto"/>
          </w:divBdr>
        </w:div>
      </w:divsChild>
    </w:div>
    <w:div w:id="126358464">
      <w:bodyDiv w:val="1"/>
      <w:marLeft w:val="0"/>
      <w:marRight w:val="0"/>
      <w:marTop w:val="0"/>
      <w:marBottom w:val="0"/>
      <w:divBdr>
        <w:top w:val="none" w:sz="0" w:space="0" w:color="auto"/>
        <w:left w:val="none" w:sz="0" w:space="0" w:color="auto"/>
        <w:bottom w:val="none" w:sz="0" w:space="0" w:color="auto"/>
        <w:right w:val="none" w:sz="0" w:space="0" w:color="auto"/>
      </w:divBdr>
      <w:divsChild>
        <w:div w:id="289286410">
          <w:marLeft w:val="0"/>
          <w:marRight w:val="0"/>
          <w:marTop w:val="0"/>
          <w:marBottom w:val="150"/>
          <w:divBdr>
            <w:top w:val="none" w:sz="0" w:space="0" w:color="auto"/>
            <w:left w:val="none" w:sz="0" w:space="0" w:color="auto"/>
            <w:bottom w:val="none" w:sz="0" w:space="0" w:color="auto"/>
            <w:right w:val="none" w:sz="0" w:space="0" w:color="auto"/>
          </w:divBdr>
          <w:divsChild>
            <w:div w:id="582566478">
              <w:marLeft w:val="0"/>
              <w:marRight w:val="0"/>
              <w:marTop w:val="0"/>
              <w:marBottom w:val="0"/>
              <w:divBdr>
                <w:top w:val="none" w:sz="0" w:space="0" w:color="auto"/>
                <w:left w:val="none" w:sz="0" w:space="0" w:color="auto"/>
                <w:bottom w:val="none" w:sz="0" w:space="0" w:color="auto"/>
                <w:right w:val="none" w:sz="0" w:space="0" w:color="auto"/>
              </w:divBdr>
              <w:divsChild>
                <w:div w:id="1903324172">
                  <w:marLeft w:val="0"/>
                  <w:marRight w:val="150"/>
                  <w:marTop w:val="0"/>
                  <w:marBottom w:val="0"/>
                  <w:divBdr>
                    <w:top w:val="none" w:sz="0" w:space="0" w:color="auto"/>
                    <w:left w:val="none" w:sz="0" w:space="0" w:color="auto"/>
                    <w:bottom w:val="none" w:sz="0" w:space="0" w:color="auto"/>
                    <w:right w:val="none" w:sz="0" w:space="0" w:color="auto"/>
                  </w:divBdr>
                </w:div>
                <w:div w:id="2023703965">
                  <w:marLeft w:val="0"/>
                  <w:marRight w:val="150"/>
                  <w:marTop w:val="0"/>
                  <w:marBottom w:val="0"/>
                  <w:divBdr>
                    <w:top w:val="none" w:sz="0" w:space="0" w:color="auto"/>
                    <w:left w:val="none" w:sz="0" w:space="0" w:color="auto"/>
                    <w:bottom w:val="none" w:sz="0" w:space="0" w:color="auto"/>
                    <w:right w:val="none" w:sz="0" w:space="0" w:color="auto"/>
                  </w:divBdr>
                  <w:divsChild>
                    <w:div w:id="1044912053">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84945495">
              <w:marLeft w:val="0"/>
              <w:marRight w:val="0"/>
              <w:marTop w:val="0"/>
              <w:marBottom w:val="0"/>
              <w:divBdr>
                <w:top w:val="none" w:sz="0" w:space="0" w:color="auto"/>
                <w:left w:val="none" w:sz="0" w:space="0" w:color="auto"/>
                <w:bottom w:val="none" w:sz="0" w:space="0" w:color="auto"/>
                <w:right w:val="none" w:sz="0" w:space="0" w:color="auto"/>
              </w:divBdr>
              <w:divsChild>
                <w:div w:id="1134563736">
                  <w:marLeft w:val="0"/>
                  <w:marRight w:val="0"/>
                  <w:marTop w:val="0"/>
                  <w:marBottom w:val="0"/>
                  <w:divBdr>
                    <w:top w:val="none" w:sz="0" w:space="0" w:color="auto"/>
                    <w:left w:val="none" w:sz="0" w:space="0" w:color="auto"/>
                    <w:bottom w:val="none" w:sz="0" w:space="0" w:color="auto"/>
                    <w:right w:val="none" w:sz="0" w:space="0" w:color="auto"/>
                  </w:divBdr>
                  <w:divsChild>
                    <w:div w:id="531456038">
                      <w:marLeft w:val="0"/>
                      <w:marRight w:val="0"/>
                      <w:marTop w:val="0"/>
                      <w:marBottom w:val="0"/>
                      <w:divBdr>
                        <w:top w:val="none" w:sz="0" w:space="0" w:color="auto"/>
                        <w:left w:val="none" w:sz="0" w:space="0" w:color="auto"/>
                        <w:bottom w:val="none" w:sz="0" w:space="0" w:color="auto"/>
                        <w:right w:val="none" w:sz="0" w:space="0" w:color="auto"/>
                      </w:divBdr>
                      <w:divsChild>
                        <w:div w:id="1424914615">
                          <w:marLeft w:val="0"/>
                          <w:marRight w:val="0"/>
                          <w:marTop w:val="0"/>
                          <w:marBottom w:val="0"/>
                          <w:divBdr>
                            <w:top w:val="none" w:sz="0" w:space="0" w:color="auto"/>
                            <w:left w:val="none" w:sz="0" w:space="0" w:color="auto"/>
                            <w:bottom w:val="none" w:sz="0" w:space="0" w:color="auto"/>
                            <w:right w:val="none" w:sz="0" w:space="0" w:color="auto"/>
                          </w:divBdr>
                        </w:div>
                      </w:divsChild>
                    </w:div>
                    <w:div w:id="620770405">
                      <w:marLeft w:val="0"/>
                      <w:marRight w:val="135"/>
                      <w:marTop w:val="0"/>
                      <w:marBottom w:val="0"/>
                      <w:divBdr>
                        <w:top w:val="none" w:sz="0" w:space="0" w:color="auto"/>
                        <w:left w:val="none" w:sz="0" w:space="0" w:color="auto"/>
                        <w:bottom w:val="none" w:sz="0" w:space="0" w:color="auto"/>
                        <w:right w:val="none" w:sz="0" w:space="0" w:color="auto"/>
                      </w:divBdr>
                    </w:div>
                    <w:div w:id="5012849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427235">
          <w:marLeft w:val="0"/>
          <w:marRight w:val="0"/>
          <w:marTop w:val="0"/>
          <w:marBottom w:val="0"/>
          <w:divBdr>
            <w:top w:val="none" w:sz="0" w:space="0" w:color="auto"/>
            <w:left w:val="none" w:sz="0" w:space="0" w:color="auto"/>
            <w:bottom w:val="none" w:sz="0" w:space="0" w:color="auto"/>
            <w:right w:val="none" w:sz="0" w:space="0" w:color="auto"/>
          </w:divBdr>
          <w:divsChild>
            <w:div w:id="1836147366">
              <w:marLeft w:val="0"/>
              <w:marRight w:val="0"/>
              <w:marTop w:val="0"/>
              <w:marBottom w:val="0"/>
              <w:divBdr>
                <w:top w:val="none" w:sz="0" w:space="0" w:color="auto"/>
                <w:left w:val="none" w:sz="0" w:space="0" w:color="auto"/>
                <w:bottom w:val="none" w:sz="0" w:space="0" w:color="auto"/>
                <w:right w:val="none" w:sz="0" w:space="0" w:color="auto"/>
              </w:divBdr>
              <w:divsChild>
                <w:div w:id="2106144608">
                  <w:marLeft w:val="0"/>
                  <w:marRight w:val="0"/>
                  <w:marTop w:val="0"/>
                  <w:marBottom w:val="0"/>
                  <w:divBdr>
                    <w:top w:val="none" w:sz="0" w:space="0" w:color="auto"/>
                    <w:left w:val="none" w:sz="0" w:space="0" w:color="auto"/>
                    <w:bottom w:val="none" w:sz="0" w:space="0" w:color="auto"/>
                    <w:right w:val="none" w:sz="0" w:space="0" w:color="auto"/>
                  </w:divBdr>
                </w:div>
              </w:divsChild>
            </w:div>
            <w:div w:id="264045222">
              <w:marLeft w:val="0"/>
              <w:marRight w:val="0"/>
              <w:marTop w:val="375"/>
              <w:marBottom w:val="0"/>
              <w:divBdr>
                <w:top w:val="none" w:sz="0" w:space="0" w:color="auto"/>
                <w:left w:val="none" w:sz="0" w:space="0" w:color="auto"/>
                <w:bottom w:val="none" w:sz="0" w:space="0" w:color="auto"/>
                <w:right w:val="none" w:sz="0" w:space="0" w:color="auto"/>
              </w:divBdr>
              <w:divsChild>
                <w:div w:id="119106751">
                  <w:marLeft w:val="0"/>
                  <w:marRight w:val="0"/>
                  <w:marTop w:val="0"/>
                  <w:marBottom w:val="0"/>
                  <w:divBdr>
                    <w:top w:val="none" w:sz="0" w:space="0" w:color="auto"/>
                    <w:left w:val="none" w:sz="0" w:space="0" w:color="auto"/>
                    <w:bottom w:val="none" w:sz="0" w:space="0" w:color="auto"/>
                    <w:right w:val="none" w:sz="0" w:space="0" w:color="auto"/>
                  </w:divBdr>
                  <w:divsChild>
                    <w:div w:id="79587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57245">
              <w:marLeft w:val="0"/>
              <w:marRight w:val="0"/>
              <w:marTop w:val="375"/>
              <w:marBottom w:val="0"/>
              <w:divBdr>
                <w:top w:val="none" w:sz="0" w:space="0" w:color="auto"/>
                <w:left w:val="none" w:sz="0" w:space="0" w:color="auto"/>
                <w:bottom w:val="none" w:sz="0" w:space="0" w:color="auto"/>
                <w:right w:val="none" w:sz="0" w:space="0" w:color="auto"/>
              </w:divBdr>
              <w:divsChild>
                <w:div w:id="454099863">
                  <w:marLeft w:val="0"/>
                  <w:marRight w:val="0"/>
                  <w:marTop w:val="0"/>
                  <w:marBottom w:val="0"/>
                  <w:divBdr>
                    <w:top w:val="none" w:sz="0" w:space="0" w:color="auto"/>
                    <w:left w:val="none" w:sz="0" w:space="0" w:color="auto"/>
                    <w:bottom w:val="none" w:sz="0" w:space="0" w:color="auto"/>
                    <w:right w:val="none" w:sz="0" w:space="0" w:color="auto"/>
                  </w:divBdr>
                </w:div>
              </w:divsChild>
            </w:div>
            <w:div w:id="2022928701">
              <w:marLeft w:val="0"/>
              <w:marRight w:val="0"/>
              <w:marTop w:val="225"/>
              <w:marBottom w:val="0"/>
              <w:divBdr>
                <w:top w:val="none" w:sz="0" w:space="0" w:color="auto"/>
                <w:left w:val="none" w:sz="0" w:space="0" w:color="auto"/>
                <w:bottom w:val="none" w:sz="0" w:space="0" w:color="auto"/>
                <w:right w:val="none" w:sz="0" w:space="0" w:color="auto"/>
              </w:divBdr>
              <w:divsChild>
                <w:div w:id="499319111">
                  <w:marLeft w:val="0"/>
                  <w:marRight w:val="0"/>
                  <w:marTop w:val="0"/>
                  <w:marBottom w:val="0"/>
                  <w:divBdr>
                    <w:top w:val="none" w:sz="0" w:space="0" w:color="auto"/>
                    <w:left w:val="none" w:sz="0" w:space="0" w:color="auto"/>
                    <w:bottom w:val="none" w:sz="0" w:space="0" w:color="auto"/>
                    <w:right w:val="none" w:sz="0" w:space="0" w:color="auto"/>
                  </w:divBdr>
                  <w:divsChild>
                    <w:div w:id="1235508548">
                      <w:marLeft w:val="0"/>
                      <w:marRight w:val="0"/>
                      <w:marTop w:val="0"/>
                      <w:marBottom w:val="0"/>
                      <w:divBdr>
                        <w:top w:val="single" w:sz="6" w:space="0" w:color="D9D9D9"/>
                        <w:left w:val="none" w:sz="0" w:space="0" w:color="auto"/>
                        <w:bottom w:val="single" w:sz="6" w:space="0" w:color="D9D9D9"/>
                        <w:right w:val="none" w:sz="0" w:space="0" w:color="auto"/>
                      </w:divBdr>
                      <w:divsChild>
                        <w:div w:id="1997486419">
                          <w:marLeft w:val="0"/>
                          <w:marRight w:val="0"/>
                          <w:marTop w:val="0"/>
                          <w:marBottom w:val="0"/>
                          <w:divBdr>
                            <w:top w:val="none" w:sz="0" w:space="0" w:color="auto"/>
                            <w:left w:val="none" w:sz="0" w:space="0" w:color="auto"/>
                            <w:bottom w:val="none" w:sz="0" w:space="0" w:color="auto"/>
                            <w:right w:val="none" w:sz="0" w:space="0" w:color="auto"/>
                          </w:divBdr>
                          <w:divsChild>
                            <w:div w:id="1727145015">
                              <w:marLeft w:val="0"/>
                              <w:marRight w:val="0"/>
                              <w:marTop w:val="0"/>
                              <w:marBottom w:val="0"/>
                              <w:divBdr>
                                <w:top w:val="none" w:sz="0" w:space="0" w:color="auto"/>
                                <w:left w:val="none" w:sz="0" w:space="0" w:color="auto"/>
                                <w:bottom w:val="none" w:sz="0" w:space="0" w:color="auto"/>
                                <w:right w:val="none" w:sz="0" w:space="0" w:color="auto"/>
                              </w:divBdr>
                              <w:divsChild>
                                <w:div w:id="130486643">
                                  <w:marLeft w:val="0"/>
                                  <w:marRight w:val="0"/>
                                  <w:marTop w:val="0"/>
                                  <w:marBottom w:val="0"/>
                                  <w:divBdr>
                                    <w:top w:val="none" w:sz="0" w:space="0" w:color="auto"/>
                                    <w:left w:val="none" w:sz="0" w:space="0" w:color="auto"/>
                                    <w:bottom w:val="none" w:sz="0" w:space="0" w:color="auto"/>
                                    <w:right w:val="none" w:sz="0" w:space="0" w:color="auto"/>
                                  </w:divBdr>
                                  <w:divsChild>
                                    <w:div w:id="124087744">
                                      <w:marLeft w:val="0"/>
                                      <w:marRight w:val="0"/>
                                      <w:marTop w:val="0"/>
                                      <w:marBottom w:val="0"/>
                                      <w:divBdr>
                                        <w:top w:val="none" w:sz="0" w:space="0" w:color="auto"/>
                                        <w:left w:val="none" w:sz="0" w:space="0" w:color="auto"/>
                                        <w:bottom w:val="none" w:sz="0" w:space="0" w:color="auto"/>
                                        <w:right w:val="none" w:sz="0" w:space="0" w:color="auto"/>
                                      </w:divBdr>
                                      <w:divsChild>
                                        <w:div w:id="1176723746">
                                          <w:marLeft w:val="0"/>
                                          <w:marRight w:val="0"/>
                                          <w:marTop w:val="0"/>
                                          <w:marBottom w:val="0"/>
                                          <w:divBdr>
                                            <w:top w:val="none" w:sz="0" w:space="0" w:color="auto"/>
                                            <w:left w:val="none" w:sz="0" w:space="0" w:color="auto"/>
                                            <w:bottom w:val="none" w:sz="0" w:space="0" w:color="auto"/>
                                            <w:right w:val="none" w:sz="0" w:space="0" w:color="auto"/>
                                          </w:divBdr>
                                          <w:divsChild>
                                            <w:div w:id="808136692">
                                              <w:marLeft w:val="0"/>
                                              <w:marRight w:val="0"/>
                                              <w:marTop w:val="0"/>
                                              <w:marBottom w:val="0"/>
                                              <w:divBdr>
                                                <w:top w:val="none" w:sz="0" w:space="0" w:color="auto"/>
                                                <w:left w:val="none" w:sz="0" w:space="0" w:color="auto"/>
                                                <w:bottom w:val="none" w:sz="0" w:space="0" w:color="auto"/>
                                                <w:right w:val="none" w:sz="0" w:space="0" w:color="auto"/>
                                              </w:divBdr>
                                              <w:divsChild>
                                                <w:div w:id="231086533">
                                                  <w:marLeft w:val="0"/>
                                                  <w:marRight w:val="0"/>
                                                  <w:marTop w:val="0"/>
                                                  <w:marBottom w:val="0"/>
                                                  <w:divBdr>
                                                    <w:top w:val="none" w:sz="0" w:space="0" w:color="auto"/>
                                                    <w:left w:val="none" w:sz="0" w:space="0" w:color="auto"/>
                                                    <w:bottom w:val="none" w:sz="0" w:space="0" w:color="auto"/>
                                                    <w:right w:val="none" w:sz="0" w:space="0" w:color="auto"/>
                                                  </w:divBdr>
                                                  <w:divsChild>
                                                    <w:div w:id="472870923">
                                                      <w:marLeft w:val="0"/>
                                                      <w:marRight w:val="0"/>
                                                      <w:marTop w:val="0"/>
                                                      <w:marBottom w:val="0"/>
                                                      <w:divBdr>
                                                        <w:top w:val="none" w:sz="0" w:space="0" w:color="auto"/>
                                                        <w:left w:val="none" w:sz="0" w:space="0" w:color="auto"/>
                                                        <w:bottom w:val="none" w:sz="0" w:space="0" w:color="auto"/>
                                                        <w:right w:val="none" w:sz="0" w:space="0" w:color="auto"/>
                                                      </w:divBdr>
                                                      <w:divsChild>
                                                        <w:div w:id="972905589">
                                                          <w:marLeft w:val="0"/>
                                                          <w:marRight w:val="0"/>
                                                          <w:marTop w:val="0"/>
                                                          <w:marBottom w:val="0"/>
                                                          <w:divBdr>
                                                            <w:top w:val="none" w:sz="0" w:space="0" w:color="auto"/>
                                                            <w:left w:val="none" w:sz="0" w:space="0" w:color="auto"/>
                                                            <w:bottom w:val="none" w:sz="0" w:space="0" w:color="auto"/>
                                                            <w:right w:val="none" w:sz="0" w:space="0" w:color="auto"/>
                                                          </w:divBdr>
                                                          <w:divsChild>
                                                            <w:div w:id="1189755739">
                                                              <w:marLeft w:val="0"/>
                                                              <w:marRight w:val="0"/>
                                                              <w:marTop w:val="0"/>
                                                              <w:marBottom w:val="0"/>
                                                              <w:divBdr>
                                                                <w:top w:val="none" w:sz="0" w:space="0" w:color="auto"/>
                                                                <w:left w:val="none" w:sz="0" w:space="0" w:color="auto"/>
                                                                <w:bottom w:val="none" w:sz="0" w:space="0" w:color="auto"/>
                                                                <w:right w:val="none" w:sz="0" w:space="0" w:color="auto"/>
                                                              </w:divBdr>
                                                              <w:divsChild>
                                                                <w:div w:id="598291818">
                                                                  <w:marLeft w:val="0"/>
                                                                  <w:marRight w:val="0"/>
                                                                  <w:marTop w:val="0"/>
                                                                  <w:marBottom w:val="0"/>
                                                                  <w:divBdr>
                                                                    <w:top w:val="none" w:sz="0" w:space="0" w:color="auto"/>
                                                                    <w:left w:val="none" w:sz="0" w:space="0" w:color="auto"/>
                                                                    <w:bottom w:val="none" w:sz="0" w:space="0" w:color="auto"/>
                                                                    <w:right w:val="none" w:sz="0" w:space="0" w:color="auto"/>
                                                                  </w:divBdr>
                                                                  <w:divsChild>
                                                                    <w:div w:id="837115354">
                                                                      <w:marLeft w:val="0"/>
                                                                      <w:marRight w:val="0"/>
                                                                      <w:marTop w:val="0"/>
                                                                      <w:marBottom w:val="0"/>
                                                                      <w:divBdr>
                                                                        <w:top w:val="none" w:sz="0" w:space="0" w:color="auto"/>
                                                                        <w:left w:val="none" w:sz="0" w:space="0" w:color="auto"/>
                                                                        <w:bottom w:val="none" w:sz="0" w:space="0" w:color="auto"/>
                                                                        <w:right w:val="none" w:sz="0" w:space="0" w:color="auto"/>
                                                                      </w:divBdr>
                                                                      <w:divsChild>
                                                                        <w:div w:id="503470678">
                                                                          <w:marLeft w:val="0"/>
                                                                          <w:marRight w:val="0"/>
                                                                          <w:marTop w:val="0"/>
                                                                          <w:marBottom w:val="0"/>
                                                                          <w:divBdr>
                                                                            <w:top w:val="none" w:sz="0" w:space="0" w:color="auto"/>
                                                                            <w:left w:val="none" w:sz="0" w:space="0" w:color="auto"/>
                                                                            <w:bottom w:val="none" w:sz="0" w:space="0" w:color="auto"/>
                                                                            <w:right w:val="none" w:sz="0" w:space="0" w:color="auto"/>
                                                                          </w:divBdr>
                                                                        </w:div>
                                                                        <w:div w:id="15174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5811162">
              <w:marLeft w:val="0"/>
              <w:marRight w:val="0"/>
              <w:marTop w:val="225"/>
              <w:marBottom w:val="0"/>
              <w:divBdr>
                <w:top w:val="none" w:sz="0" w:space="0" w:color="auto"/>
                <w:left w:val="none" w:sz="0" w:space="0" w:color="auto"/>
                <w:bottom w:val="none" w:sz="0" w:space="0" w:color="auto"/>
                <w:right w:val="none" w:sz="0" w:space="0" w:color="auto"/>
              </w:divBdr>
              <w:divsChild>
                <w:div w:id="1381395379">
                  <w:marLeft w:val="0"/>
                  <w:marRight w:val="0"/>
                  <w:marTop w:val="0"/>
                  <w:marBottom w:val="0"/>
                  <w:divBdr>
                    <w:top w:val="none" w:sz="0" w:space="0" w:color="auto"/>
                    <w:left w:val="none" w:sz="0" w:space="0" w:color="auto"/>
                    <w:bottom w:val="none" w:sz="0" w:space="0" w:color="auto"/>
                    <w:right w:val="none" w:sz="0" w:space="0" w:color="auto"/>
                  </w:divBdr>
                </w:div>
              </w:divsChild>
            </w:div>
            <w:div w:id="706417367">
              <w:marLeft w:val="0"/>
              <w:marRight w:val="0"/>
              <w:marTop w:val="375"/>
              <w:marBottom w:val="0"/>
              <w:divBdr>
                <w:top w:val="none" w:sz="0" w:space="0" w:color="auto"/>
                <w:left w:val="none" w:sz="0" w:space="0" w:color="auto"/>
                <w:bottom w:val="none" w:sz="0" w:space="0" w:color="auto"/>
                <w:right w:val="none" w:sz="0" w:space="0" w:color="auto"/>
              </w:divBdr>
              <w:divsChild>
                <w:div w:id="612445845">
                  <w:marLeft w:val="0"/>
                  <w:marRight w:val="0"/>
                  <w:marTop w:val="0"/>
                  <w:marBottom w:val="0"/>
                  <w:divBdr>
                    <w:top w:val="none" w:sz="0" w:space="0" w:color="auto"/>
                    <w:left w:val="none" w:sz="0" w:space="0" w:color="auto"/>
                    <w:bottom w:val="none" w:sz="0" w:space="0" w:color="auto"/>
                    <w:right w:val="none" w:sz="0" w:space="0" w:color="auto"/>
                  </w:divBdr>
                  <w:divsChild>
                    <w:div w:id="729378535">
                      <w:marLeft w:val="0"/>
                      <w:marRight w:val="0"/>
                      <w:marTop w:val="0"/>
                      <w:marBottom w:val="0"/>
                      <w:divBdr>
                        <w:top w:val="none" w:sz="0" w:space="0" w:color="auto"/>
                        <w:left w:val="none" w:sz="0" w:space="0" w:color="auto"/>
                        <w:bottom w:val="none" w:sz="0" w:space="0" w:color="auto"/>
                        <w:right w:val="none" w:sz="0" w:space="0" w:color="auto"/>
                      </w:divBdr>
                    </w:div>
                    <w:div w:id="73539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01708">
              <w:marLeft w:val="0"/>
              <w:marRight w:val="0"/>
              <w:marTop w:val="375"/>
              <w:marBottom w:val="0"/>
              <w:divBdr>
                <w:top w:val="none" w:sz="0" w:space="0" w:color="auto"/>
                <w:left w:val="none" w:sz="0" w:space="0" w:color="auto"/>
                <w:bottom w:val="none" w:sz="0" w:space="0" w:color="auto"/>
                <w:right w:val="none" w:sz="0" w:space="0" w:color="auto"/>
              </w:divBdr>
              <w:divsChild>
                <w:div w:id="1317689517">
                  <w:marLeft w:val="0"/>
                  <w:marRight w:val="0"/>
                  <w:marTop w:val="0"/>
                  <w:marBottom w:val="0"/>
                  <w:divBdr>
                    <w:top w:val="none" w:sz="0" w:space="0" w:color="auto"/>
                    <w:left w:val="none" w:sz="0" w:space="0" w:color="auto"/>
                    <w:bottom w:val="none" w:sz="0" w:space="0" w:color="auto"/>
                    <w:right w:val="none" w:sz="0" w:space="0" w:color="auto"/>
                  </w:divBdr>
                </w:div>
              </w:divsChild>
            </w:div>
            <w:div w:id="1179200356">
              <w:marLeft w:val="0"/>
              <w:marRight w:val="0"/>
              <w:marTop w:val="225"/>
              <w:marBottom w:val="0"/>
              <w:divBdr>
                <w:top w:val="none" w:sz="0" w:space="0" w:color="auto"/>
                <w:left w:val="none" w:sz="0" w:space="0" w:color="auto"/>
                <w:bottom w:val="none" w:sz="0" w:space="0" w:color="auto"/>
                <w:right w:val="none" w:sz="0" w:space="0" w:color="auto"/>
              </w:divBdr>
              <w:divsChild>
                <w:div w:id="1930388452">
                  <w:marLeft w:val="0"/>
                  <w:marRight w:val="0"/>
                  <w:marTop w:val="0"/>
                  <w:marBottom w:val="0"/>
                  <w:divBdr>
                    <w:top w:val="none" w:sz="0" w:space="0" w:color="auto"/>
                    <w:left w:val="none" w:sz="0" w:space="0" w:color="auto"/>
                    <w:bottom w:val="none" w:sz="0" w:space="0" w:color="auto"/>
                    <w:right w:val="none" w:sz="0" w:space="0" w:color="auto"/>
                  </w:divBdr>
                </w:div>
              </w:divsChild>
            </w:div>
            <w:div w:id="165873206">
              <w:marLeft w:val="0"/>
              <w:marRight w:val="0"/>
              <w:marTop w:val="225"/>
              <w:marBottom w:val="0"/>
              <w:divBdr>
                <w:top w:val="none" w:sz="0" w:space="0" w:color="auto"/>
                <w:left w:val="none" w:sz="0" w:space="0" w:color="auto"/>
                <w:bottom w:val="none" w:sz="0" w:space="0" w:color="auto"/>
                <w:right w:val="none" w:sz="0" w:space="0" w:color="auto"/>
              </w:divBdr>
              <w:divsChild>
                <w:div w:id="102474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07937">
      <w:bodyDiv w:val="1"/>
      <w:marLeft w:val="0"/>
      <w:marRight w:val="0"/>
      <w:marTop w:val="0"/>
      <w:marBottom w:val="0"/>
      <w:divBdr>
        <w:top w:val="none" w:sz="0" w:space="0" w:color="auto"/>
        <w:left w:val="none" w:sz="0" w:space="0" w:color="auto"/>
        <w:bottom w:val="none" w:sz="0" w:space="0" w:color="auto"/>
        <w:right w:val="none" w:sz="0" w:space="0" w:color="auto"/>
      </w:divBdr>
      <w:divsChild>
        <w:div w:id="1617062085">
          <w:marLeft w:val="0"/>
          <w:marRight w:val="0"/>
          <w:marTop w:val="0"/>
          <w:marBottom w:val="300"/>
          <w:divBdr>
            <w:top w:val="none" w:sz="0" w:space="0" w:color="auto"/>
            <w:left w:val="none" w:sz="0" w:space="0" w:color="auto"/>
            <w:bottom w:val="none" w:sz="0" w:space="0" w:color="auto"/>
            <w:right w:val="none" w:sz="0" w:space="0" w:color="auto"/>
          </w:divBdr>
        </w:div>
      </w:divsChild>
    </w:div>
    <w:div w:id="126513518">
      <w:bodyDiv w:val="1"/>
      <w:marLeft w:val="0"/>
      <w:marRight w:val="0"/>
      <w:marTop w:val="0"/>
      <w:marBottom w:val="0"/>
      <w:divBdr>
        <w:top w:val="none" w:sz="0" w:space="0" w:color="auto"/>
        <w:left w:val="none" w:sz="0" w:space="0" w:color="auto"/>
        <w:bottom w:val="none" w:sz="0" w:space="0" w:color="auto"/>
        <w:right w:val="none" w:sz="0" w:space="0" w:color="auto"/>
      </w:divBdr>
      <w:divsChild>
        <w:div w:id="126048029">
          <w:marLeft w:val="0"/>
          <w:marRight w:val="0"/>
          <w:marTop w:val="2175"/>
          <w:marBottom w:val="0"/>
          <w:divBdr>
            <w:top w:val="none" w:sz="0" w:space="0" w:color="auto"/>
            <w:left w:val="none" w:sz="0" w:space="0" w:color="auto"/>
            <w:bottom w:val="none" w:sz="0" w:space="0" w:color="auto"/>
            <w:right w:val="none" w:sz="0" w:space="0" w:color="auto"/>
          </w:divBdr>
          <w:divsChild>
            <w:div w:id="257103353">
              <w:marLeft w:val="0"/>
              <w:marRight w:val="0"/>
              <w:marTop w:val="0"/>
              <w:marBottom w:val="0"/>
              <w:divBdr>
                <w:top w:val="none" w:sz="0" w:space="0" w:color="auto"/>
                <w:left w:val="none" w:sz="0" w:space="0" w:color="auto"/>
                <w:bottom w:val="none" w:sz="0" w:space="0" w:color="auto"/>
                <w:right w:val="none" w:sz="0" w:space="0" w:color="auto"/>
              </w:divBdr>
              <w:divsChild>
                <w:div w:id="1004866216">
                  <w:marLeft w:val="0"/>
                  <w:marRight w:val="0"/>
                  <w:marTop w:val="150"/>
                  <w:marBottom w:val="450"/>
                  <w:divBdr>
                    <w:top w:val="none" w:sz="0" w:space="0" w:color="auto"/>
                    <w:left w:val="none" w:sz="0" w:space="0" w:color="auto"/>
                    <w:bottom w:val="none" w:sz="0" w:space="0" w:color="auto"/>
                    <w:right w:val="none" w:sz="0" w:space="0" w:color="auto"/>
                  </w:divBdr>
                </w:div>
                <w:div w:id="1403412567">
                  <w:marLeft w:val="0"/>
                  <w:marRight w:val="0"/>
                  <w:marTop w:val="0"/>
                  <w:marBottom w:val="300"/>
                  <w:divBdr>
                    <w:top w:val="none" w:sz="0" w:space="0" w:color="auto"/>
                    <w:left w:val="none" w:sz="0" w:space="0" w:color="auto"/>
                    <w:bottom w:val="none" w:sz="0" w:space="0" w:color="auto"/>
                    <w:right w:val="none" w:sz="0" w:space="0" w:color="auto"/>
                  </w:divBdr>
                </w:div>
                <w:div w:id="377511484">
                  <w:marLeft w:val="0"/>
                  <w:marRight w:val="0"/>
                  <w:marTop w:val="495"/>
                  <w:marBottom w:val="630"/>
                  <w:divBdr>
                    <w:top w:val="none" w:sz="0" w:space="0" w:color="auto"/>
                    <w:left w:val="none" w:sz="0" w:space="0" w:color="auto"/>
                    <w:bottom w:val="none" w:sz="0" w:space="0" w:color="auto"/>
                    <w:right w:val="none" w:sz="0" w:space="0" w:color="auto"/>
                  </w:divBdr>
                </w:div>
                <w:div w:id="2090615270">
                  <w:marLeft w:val="0"/>
                  <w:marRight w:val="0"/>
                  <w:marTop w:val="0"/>
                  <w:marBottom w:val="555"/>
                  <w:divBdr>
                    <w:top w:val="none" w:sz="0" w:space="0" w:color="auto"/>
                    <w:left w:val="none" w:sz="0" w:space="0" w:color="auto"/>
                    <w:bottom w:val="none" w:sz="0" w:space="0" w:color="auto"/>
                    <w:right w:val="none" w:sz="0" w:space="0" w:color="auto"/>
                  </w:divBdr>
                  <w:divsChild>
                    <w:div w:id="1212497641">
                      <w:marLeft w:val="0"/>
                      <w:marRight w:val="150"/>
                      <w:marTop w:val="0"/>
                      <w:marBottom w:val="0"/>
                      <w:divBdr>
                        <w:top w:val="none" w:sz="0" w:space="0" w:color="auto"/>
                        <w:left w:val="none" w:sz="0" w:space="0" w:color="auto"/>
                        <w:bottom w:val="none" w:sz="0" w:space="0" w:color="auto"/>
                        <w:right w:val="none" w:sz="0" w:space="0" w:color="auto"/>
                      </w:divBdr>
                    </w:div>
                  </w:divsChild>
                </w:div>
                <w:div w:id="751198742">
                  <w:marLeft w:val="-225"/>
                  <w:marRight w:val="-225"/>
                  <w:marTop w:val="0"/>
                  <w:marBottom w:val="0"/>
                  <w:divBdr>
                    <w:top w:val="none" w:sz="0" w:space="0" w:color="auto"/>
                    <w:left w:val="none" w:sz="0" w:space="0" w:color="auto"/>
                    <w:bottom w:val="none" w:sz="0" w:space="0" w:color="auto"/>
                    <w:right w:val="none" w:sz="0" w:space="0" w:color="auto"/>
                  </w:divBdr>
                  <w:divsChild>
                    <w:div w:id="320473437">
                      <w:marLeft w:val="0"/>
                      <w:marRight w:val="0"/>
                      <w:marTop w:val="0"/>
                      <w:marBottom w:val="0"/>
                      <w:divBdr>
                        <w:top w:val="none" w:sz="0" w:space="0" w:color="auto"/>
                        <w:left w:val="none" w:sz="0" w:space="0" w:color="auto"/>
                        <w:bottom w:val="none" w:sz="0" w:space="0" w:color="auto"/>
                        <w:right w:val="none" w:sz="0" w:space="0" w:color="auto"/>
                      </w:divBdr>
                      <w:divsChild>
                        <w:div w:id="1005787687">
                          <w:marLeft w:val="0"/>
                          <w:marRight w:val="0"/>
                          <w:marTop w:val="0"/>
                          <w:marBottom w:val="0"/>
                          <w:divBdr>
                            <w:top w:val="none" w:sz="0" w:space="0" w:color="auto"/>
                            <w:left w:val="none" w:sz="0" w:space="0" w:color="auto"/>
                            <w:bottom w:val="none" w:sz="0" w:space="0" w:color="auto"/>
                            <w:right w:val="none" w:sz="0" w:space="0" w:color="auto"/>
                          </w:divBdr>
                          <w:divsChild>
                            <w:div w:id="4331993">
                              <w:marLeft w:val="0"/>
                              <w:marRight w:val="0"/>
                              <w:marTop w:val="0"/>
                              <w:marBottom w:val="0"/>
                              <w:divBdr>
                                <w:top w:val="none" w:sz="0" w:space="0" w:color="auto"/>
                                <w:left w:val="none" w:sz="0" w:space="0" w:color="auto"/>
                                <w:bottom w:val="none" w:sz="0" w:space="0" w:color="auto"/>
                                <w:right w:val="none" w:sz="0" w:space="0" w:color="auto"/>
                              </w:divBdr>
                            </w:div>
                          </w:divsChild>
                        </w:div>
                        <w:div w:id="432281606">
                          <w:marLeft w:val="0"/>
                          <w:marRight w:val="0"/>
                          <w:marTop w:val="0"/>
                          <w:marBottom w:val="0"/>
                          <w:divBdr>
                            <w:top w:val="none" w:sz="0" w:space="0" w:color="auto"/>
                            <w:left w:val="none" w:sz="0" w:space="0" w:color="auto"/>
                            <w:bottom w:val="none" w:sz="0" w:space="0" w:color="auto"/>
                            <w:right w:val="none" w:sz="0" w:space="0" w:color="auto"/>
                          </w:divBdr>
                          <w:divsChild>
                            <w:div w:id="523059992">
                              <w:marLeft w:val="0"/>
                              <w:marRight w:val="0"/>
                              <w:marTop w:val="0"/>
                              <w:marBottom w:val="0"/>
                              <w:divBdr>
                                <w:top w:val="none" w:sz="0" w:space="0" w:color="auto"/>
                                <w:left w:val="none" w:sz="0" w:space="0" w:color="auto"/>
                                <w:bottom w:val="none" w:sz="0" w:space="0" w:color="auto"/>
                                <w:right w:val="none" w:sz="0" w:space="0" w:color="auto"/>
                              </w:divBdr>
                            </w:div>
                          </w:divsChild>
                        </w:div>
                        <w:div w:id="388652396">
                          <w:marLeft w:val="0"/>
                          <w:marRight w:val="0"/>
                          <w:marTop w:val="0"/>
                          <w:marBottom w:val="0"/>
                          <w:divBdr>
                            <w:top w:val="none" w:sz="0" w:space="0" w:color="auto"/>
                            <w:left w:val="none" w:sz="0" w:space="0" w:color="auto"/>
                            <w:bottom w:val="none" w:sz="0" w:space="0" w:color="auto"/>
                            <w:right w:val="none" w:sz="0" w:space="0" w:color="auto"/>
                          </w:divBdr>
                          <w:divsChild>
                            <w:div w:id="19288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700750">
              <w:marLeft w:val="0"/>
              <w:marRight w:val="0"/>
              <w:marTop w:val="0"/>
              <w:marBottom w:val="0"/>
              <w:divBdr>
                <w:top w:val="none" w:sz="0" w:space="0" w:color="auto"/>
                <w:left w:val="none" w:sz="0" w:space="0" w:color="auto"/>
                <w:bottom w:val="none" w:sz="0" w:space="0" w:color="auto"/>
                <w:right w:val="none" w:sz="0" w:space="0" w:color="auto"/>
              </w:divBdr>
              <w:divsChild>
                <w:div w:id="2112893548">
                  <w:marLeft w:val="300"/>
                  <w:marRight w:val="0"/>
                  <w:marTop w:val="0"/>
                  <w:marBottom w:val="0"/>
                  <w:divBdr>
                    <w:top w:val="none" w:sz="0" w:space="0" w:color="auto"/>
                    <w:left w:val="none" w:sz="0" w:space="0" w:color="auto"/>
                    <w:bottom w:val="none" w:sz="0" w:space="0" w:color="auto"/>
                    <w:right w:val="none" w:sz="0" w:space="0" w:color="auto"/>
                  </w:divBdr>
                </w:div>
                <w:div w:id="988897408">
                  <w:marLeft w:val="0"/>
                  <w:marRight w:val="0"/>
                  <w:marTop w:val="0"/>
                  <w:marBottom w:val="450"/>
                  <w:divBdr>
                    <w:top w:val="none" w:sz="0" w:space="0" w:color="auto"/>
                    <w:left w:val="none" w:sz="0" w:space="0" w:color="auto"/>
                    <w:bottom w:val="none" w:sz="0" w:space="0" w:color="auto"/>
                    <w:right w:val="none" w:sz="0" w:space="0" w:color="auto"/>
                  </w:divBdr>
                </w:div>
              </w:divsChild>
            </w:div>
            <w:div w:id="218790724">
              <w:marLeft w:val="0"/>
              <w:marRight w:val="0"/>
              <w:marTop w:val="0"/>
              <w:marBottom w:val="0"/>
              <w:divBdr>
                <w:top w:val="none" w:sz="0" w:space="0" w:color="auto"/>
                <w:left w:val="none" w:sz="0" w:space="0" w:color="auto"/>
                <w:bottom w:val="none" w:sz="0" w:space="0" w:color="auto"/>
                <w:right w:val="none" w:sz="0" w:space="0" w:color="auto"/>
              </w:divBdr>
              <w:divsChild>
                <w:div w:id="106544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9689">
      <w:bodyDiv w:val="1"/>
      <w:marLeft w:val="0"/>
      <w:marRight w:val="0"/>
      <w:marTop w:val="0"/>
      <w:marBottom w:val="0"/>
      <w:divBdr>
        <w:top w:val="none" w:sz="0" w:space="0" w:color="auto"/>
        <w:left w:val="none" w:sz="0" w:space="0" w:color="auto"/>
        <w:bottom w:val="none" w:sz="0" w:space="0" w:color="auto"/>
        <w:right w:val="none" w:sz="0" w:space="0" w:color="auto"/>
      </w:divBdr>
      <w:divsChild>
        <w:div w:id="1713386243">
          <w:marLeft w:val="0"/>
          <w:marRight w:val="0"/>
          <w:marTop w:val="0"/>
          <w:marBottom w:val="300"/>
          <w:divBdr>
            <w:top w:val="none" w:sz="0" w:space="0" w:color="auto"/>
            <w:left w:val="none" w:sz="0" w:space="0" w:color="auto"/>
            <w:bottom w:val="none" w:sz="0" w:space="0" w:color="auto"/>
            <w:right w:val="none" w:sz="0" w:space="0" w:color="auto"/>
          </w:divBdr>
        </w:div>
      </w:divsChild>
    </w:div>
    <w:div w:id="126818042">
      <w:bodyDiv w:val="1"/>
      <w:marLeft w:val="0"/>
      <w:marRight w:val="0"/>
      <w:marTop w:val="0"/>
      <w:marBottom w:val="0"/>
      <w:divBdr>
        <w:top w:val="none" w:sz="0" w:space="0" w:color="auto"/>
        <w:left w:val="none" w:sz="0" w:space="0" w:color="auto"/>
        <w:bottom w:val="none" w:sz="0" w:space="0" w:color="auto"/>
        <w:right w:val="none" w:sz="0" w:space="0" w:color="auto"/>
      </w:divBdr>
      <w:divsChild>
        <w:div w:id="2059545721">
          <w:marLeft w:val="0"/>
          <w:marRight w:val="150"/>
          <w:marTop w:val="0"/>
          <w:marBottom w:val="75"/>
          <w:divBdr>
            <w:top w:val="none" w:sz="0" w:space="0" w:color="auto"/>
            <w:left w:val="none" w:sz="0" w:space="0" w:color="auto"/>
            <w:bottom w:val="none" w:sz="0" w:space="0" w:color="auto"/>
            <w:right w:val="none" w:sz="0" w:space="0" w:color="auto"/>
          </w:divBdr>
        </w:div>
        <w:div w:id="1131050211">
          <w:marLeft w:val="0"/>
          <w:marRight w:val="150"/>
          <w:marTop w:val="150"/>
          <w:marBottom w:val="150"/>
          <w:divBdr>
            <w:top w:val="none" w:sz="0" w:space="0" w:color="auto"/>
            <w:left w:val="none" w:sz="0" w:space="0" w:color="auto"/>
            <w:bottom w:val="none" w:sz="0" w:space="0" w:color="auto"/>
            <w:right w:val="none" w:sz="0" w:space="0" w:color="auto"/>
          </w:divBdr>
        </w:div>
        <w:div w:id="1523205722">
          <w:marLeft w:val="0"/>
          <w:marRight w:val="150"/>
          <w:marTop w:val="0"/>
          <w:marBottom w:val="0"/>
          <w:divBdr>
            <w:top w:val="none" w:sz="0" w:space="0" w:color="auto"/>
            <w:left w:val="none" w:sz="0" w:space="0" w:color="auto"/>
            <w:bottom w:val="none" w:sz="0" w:space="0" w:color="auto"/>
            <w:right w:val="none" w:sz="0" w:space="0" w:color="auto"/>
          </w:divBdr>
        </w:div>
      </w:divsChild>
    </w:div>
    <w:div w:id="127093620">
      <w:bodyDiv w:val="1"/>
      <w:marLeft w:val="0"/>
      <w:marRight w:val="0"/>
      <w:marTop w:val="0"/>
      <w:marBottom w:val="0"/>
      <w:divBdr>
        <w:top w:val="none" w:sz="0" w:space="0" w:color="auto"/>
        <w:left w:val="none" w:sz="0" w:space="0" w:color="auto"/>
        <w:bottom w:val="none" w:sz="0" w:space="0" w:color="auto"/>
        <w:right w:val="none" w:sz="0" w:space="0" w:color="auto"/>
      </w:divBdr>
      <w:divsChild>
        <w:div w:id="500854597">
          <w:marLeft w:val="0"/>
          <w:marRight w:val="0"/>
          <w:marTop w:val="0"/>
          <w:marBottom w:val="300"/>
          <w:divBdr>
            <w:top w:val="none" w:sz="0" w:space="0" w:color="auto"/>
            <w:left w:val="none" w:sz="0" w:space="0" w:color="auto"/>
            <w:bottom w:val="none" w:sz="0" w:space="0" w:color="auto"/>
            <w:right w:val="none" w:sz="0" w:space="0" w:color="auto"/>
          </w:divBdr>
          <w:divsChild>
            <w:div w:id="1620408223">
              <w:marLeft w:val="0"/>
              <w:marRight w:val="0"/>
              <w:marTop w:val="0"/>
              <w:marBottom w:val="0"/>
              <w:divBdr>
                <w:top w:val="none" w:sz="0" w:space="0" w:color="auto"/>
                <w:left w:val="none" w:sz="0" w:space="0" w:color="auto"/>
                <w:bottom w:val="none" w:sz="0" w:space="0" w:color="auto"/>
                <w:right w:val="none" w:sz="0" w:space="0" w:color="auto"/>
              </w:divBdr>
            </w:div>
            <w:div w:id="1173690520">
              <w:marLeft w:val="0"/>
              <w:marRight w:val="0"/>
              <w:marTop w:val="0"/>
              <w:marBottom w:val="0"/>
              <w:divBdr>
                <w:top w:val="none" w:sz="0" w:space="0" w:color="auto"/>
                <w:left w:val="none" w:sz="0" w:space="0" w:color="auto"/>
                <w:bottom w:val="none" w:sz="0" w:space="0" w:color="auto"/>
                <w:right w:val="none" w:sz="0" w:space="0" w:color="auto"/>
              </w:divBdr>
              <w:divsChild>
                <w:div w:id="627467913">
                  <w:marLeft w:val="0"/>
                  <w:marRight w:val="0"/>
                  <w:marTop w:val="0"/>
                  <w:marBottom w:val="0"/>
                  <w:divBdr>
                    <w:top w:val="none" w:sz="0" w:space="0" w:color="auto"/>
                    <w:left w:val="none" w:sz="0" w:space="0" w:color="auto"/>
                    <w:bottom w:val="none" w:sz="0" w:space="0" w:color="auto"/>
                    <w:right w:val="none" w:sz="0" w:space="0" w:color="auto"/>
                  </w:divBdr>
                  <w:divsChild>
                    <w:div w:id="1370109683">
                      <w:marLeft w:val="0"/>
                      <w:marRight w:val="0"/>
                      <w:marTop w:val="0"/>
                      <w:marBottom w:val="0"/>
                      <w:divBdr>
                        <w:top w:val="none" w:sz="0" w:space="0" w:color="auto"/>
                        <w:left w:val="none" w:sz="0" w:space="0" w:color="auto"/>
                        <w:bottom w:val="none" w:sz="0" w:space="0" w:color="auto"/>
                        <w:right w:val="none" w:sz="0" w:space="0" w:color="auto"/>
                      </w:divBdr>
                      <w:divsChild>
                        <w:div w:id="15810320">
                          <w:marLeft w:val="0"/>
                          <w:marRight w:val="0"/>
                          <w:marTop w:val="0"/>
                          <w:marBottom w:val="0"/>
                          <w:divBdr>
                            <w:top w:val="none" w:sz="0" w:space="0" w:color="auto"/>
                            <w:left w:val="none" w:sz="0" w:space="0" w:color="auto"/>
                            <w:bottom w:val="none" w:sz="0" w:space="0" w:color="auto"/>
                            <w:right w:val="none" w:sz="0" w:space="0" w:color="auto"/>
                          </w:divBdr>
                          <w:divsChild>
                            <w:div w:id="509949224">
                              <w:marLeft w:val="0"/>
                              <w:marRight w:val="0"/>
                              <w:marTop w:val="0"/>
                              <w:marBottom w:val="0"/>
                              <w:divBdr>
                                <w:top w:val="none" w:sz="0" w:space="0" w:color="auto"/>
                                <w:left w:val="none" w:sz="0" w:space="0" w:color="auto"/>
                                <w:bottom w:val="none" w:sz="0" w:space="0" w:color="auto"/>
                                <w:right w:val="none" w:sz="0" w:space="0" w:color="auto"/>
                              </w:divBdr>
                            </w:div>
                            <w:div w:id="146600713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42274">
      <w:bodyDiv w:val="1"/>
      <w:marLeft w:val="0"/>
      <w:marRight w:val="0"/>
      <w:marTop w:val="0"/>
      <w:marBottom w:val="0"/>
      <w:divBdr>
        <w:top w:val="none" w:sz="0" w:space="0" w:color="auto"/>
        <w:left w:val="none" w:sz="0" w:space="0" w:color="auto"/>
        <w:bottom w:val="none" w:sz="0" w:space="0" w:color="auto"/>
        <w:right w:val="none" w:sz="0" w:space="0" w:color="auto"/>
      </w:divBdr>
      <w:divsChild>
        <w:div w:id="596911390">
          <w:marLeft w:val="0"/>
          <w:marRight w:val="0"/>
          <w:marTop w:val="0"/>
          <w:marBottom w:val="300"/>
          <w:divBdr>
            <w:top w:val="none" w:sz="0" w:space="0" w:color="auto"/>
            <w:left w:val="none" w:sz="0" w:space="0" w:color="auto"/>
            <w:bottom w:val="none" w:sz="0" w:space="0" w:color="auto"/>
            <w:right w:val="none" w:sz="0" w:space="0" w:color="auto"/>
          </w:divBdr>
        </w:div>
      </w:divsChild>
    </w:div>
    <w:div w:id="128206519">
      <w:bodyDiv w:val="1"/>
      <w:marLeft w:val="0"/>
      <w:marRight w:val="0"/>
      <w:marTop w:val="0"/>
      <w:marBottom w:val="0"/>
      <w:divBdr>
        <w:top w:val="none" w:sz="0" w:space="0" w:color="auto"/>
        <w:left w:val="none" w:sz="0" w:space="0" w:color="auto"/>
        <w:bottom w:val="none" w:sz="0" w:space="0" w:color="auto"/>
        <w:right w:val="none" w:sz="0" w:space="0" w:color="auto"/>
      </w:divBdr>
      <w:divsChild>
        <w:div w:id="1360743479">
          <w:marLeft w:val="0"/>
          <w:marRight w:val="0"/>
          <w:marTop w:val="0"/>
          <w:marBottom w:val="0"/>
          <w:divBdr>
            <w:top w:val="none" w:sz="0" w:space="0" w:color="auto"/>
            <w:left w:val="none" w:sz="0" w:space="0" w:color="auto"/>
            <w:bottom w:val="none" w:sz="0" w:space="0" w:color="auto"/>
            <w:right w:val="none" w:sz="0" w:space="0" w:color="auto"/>
          </w:divBdr>
        </w:div>
      </w:divsChild>
    </w:div>
    <w:div w:id="129178713">
      <w:bodyDiv w:val="1"/>
      <w:marLeft w:val="0"/>
      <w:marRight w:val="0"/>
      <w:marTop w:val="0"/>
      <w:marBottom w:val="0"/>
      <w:divBdr>
        <w:top w:val="none" w:sz="0" w:space="0" w:color="auto"/>
        <w:left w:val="none" w:sz="0" w:space="0" w:color="auto"/>
        <w:bottom w:val="none" w:sz="0" w:space="0" w:color="auto"/>
        <w:right w:val="none" w:sz="0" w:space="0" w:color="auto"/>
      </w:divBdr>
      <w:divsChild>
        <w:div w:id="967857273">
          <w:marLeft w:val="0"/>
          <w:marRight w:val="150"/>
          <w:marTop w:val="0"/>
          <w:marBottom w:val="75"/>
          <w:divBdr>
            <w:top w:val="none" w:sz="0" w:space="0" w:color="auto"/>
            <w:left w:val="none" w:sz="0" w:space="0" w:color="auto"/>
            <w:bottom w:val="none" w:sz="0" w:space="0" w:color="auto"/>
            <w:right w:val="none" w:sz="0" w:space="0" w:color="auto"/>
          </w:divBdr>
        </w:div>
        <w:div w:id="989871445">
          <w:marLeft w:val="0"/>
          <w:marRight w:val="150"/>
          <w:marTop w:val="150"/>
          <w:marBottom w:val="150"/>
          <w:divBdr>
            <w:top w:val="none" w:sz="0" w:space="0" w:color="auto"/>
            <w:left w:val="none" w:sz="0" w:space="0" w:color="auto"/>
            <w:bottom w:val="none" w:sz="0" w:space="0" w:color="auto"/>
            <w:right w:val="none" w:sz="0" w:space="0" w:color="auto"/>
          </w:divBdr>
        </w:div>
        <w:div w:id="2009552068">
          <w:marLeft w:val="0"/>
          <w:marRight w:val="150"/>
          <w:marTop w:val="0"/>
          <w:marBottom w:val="0"/>
          <w:divBdr>
            <w:top w:val="none" w:sz="0" w:space="0" w:color="auto"/>
            <w:left w:val="none" w:sz="0" w:space="0" w:color="auto"/>
            <w:bottom w:val="none" w:sz="0" w:space="0" w:color="auto"/>
            <w:right w:val="none" w:sz="0" w:space="0" w:color="auto"/>
          </w:divBdr>
        </w:div>
      </w:divsChild>
    </w:div>
    <w:div w:id="129590816">
      <w:bodyDiv w:val="1"/>
      <w:marLeft w:val="0"/>
      <w:marRight w:val="0"/>
      <w:marTop w:val="0"/>
      <w:marBottom w:val="0"/>
      <w:divBdr>
        <w:top w:val="none" w:sz="0" w:space="0" w:color="auto"/>
        <w:left w:val="none" w:sz="0" w:space="0" w:color="auto"/>
        <w:bottom w:val="none" w:sz="0" w:space="0" w:color="auto"/>
        <w:right w:val="none" w:sz="0" w:space="0" w:color="auto"/>
      </w:divBdr>
      <w:divsChild>
        <w:div w:id="434518834">
          <w:marLeft w:val="0"/>
          <w:marRight w:val="0"/>
          <w:marTop w:val="0"/>
          <w:marBottom w:val="75"/>
          <w:divBdr>
            <w:top w:val="none" w:sz="0" w:space="0" w:color="auto"/>
            <w:left w:val="none" w:sz="0" w:space="0" w:color="auto"/>
            <w:bottom w:val="none" w:sz="0" w:space="0" w:color="auto"/>
            <w:right w:val="none" w:sz="0" w:space="0" w:color="auto"/>
          </w:divBdr>
        </w:div>
        <w:div w:id="10646436">
          <w:marLeft w:val="0"/>
          <w:marRight w:val="0"/>
          <w:marTop w:val="0"/>
          <w:marBottom w:val="0"/>
          <w:divBdr>
            <w:top w:val="none" w:sz="0" w:space="0" w:color="auto"/>
            <w:left w:val="none" w:sz="0" w:space="0" w:color="auto"/>
            <w:bottom w:val="none" w:sz="0" w:space="0" w:color="auto"/>
            <w:right w:val="none" w:sz="0" w:space="0" w:color="auto"/>
          </w:divBdr>
        </w:div>
      </w:divsChild>
    </w:div>
    <w:div w:id="129978968">
      <w:bodyDiv w:val="1"/>
      <w:marLeft w:val="0"/>
      <w:marRight w:val="0"/>
      <w:marTop w:val="0"/>
      <w:marBottom w:val="0"/>
      <w:divBdr>
        <w:top w:val="none" w:sz="0" w:space="0" w:color="auto"/>
        <w:left w:val="none" w:sz="0" w:space="0" w:color="auto"/>
        <w:bottom w:val="none" w:sz="0" w:space="0" w:color="auto"/>
        <w:right w:val="none" w:sz="0" w:space="0" w:color="auto"/>
      </w:divBdr>
      <w:divsChild>
        <w:div w:id="855266358">
          <w:marLeft w:val="0"/>
          <w:marRight w:val="0"/>
          <w:marTop w:val="0"/>
          <w:marBottom w:val="0"/>
          <w:divBdr>
            <w:top w:val="none" w:sz="0" w:space="0" w:color="auto"/>
            <w:left w:val="none" w:sz="0" w:space="0" w:color="auto"/>
            <w:bottom w:val="none" w:sz="0" w:space="0" w:color="auto"/>
            <w:right w:val="none" w:sz="0" w:space="0" w:color="auto"/>
          </w:divBdr>
        </w:div>
        <w:div w:id="1080060173">
          <w:marLeft w:val="0"/>
          <w:marRight w:val="0"/>
          <w:marTop w:val="300"/>
          <w:marBottom w:val="300"/>
          <w:divBdr>
            <w:top w:val="none" w:sz="0" w:space="0" w:color="auto"/>
            <w:left w:val="none" w:sz="0" w:space="0" w:color="auto"/>
            <w:bottom w:val="none" w:sz="0" w:space="0" w:color="auto"/>
            <w:right w:val="none" w:sz="0" w:space="0" w:color="auto"/>
          </w:divBdr>
        </w:div>
        <w:div w:id="880819996">
          <w:marLeft w:val="0"/>
          <w:marRight w:val="0"/>
          <w:marTop w:val="0"/>
          <w:marBottom w:val="0"/>
          <w:divBdr>
            <w:top w:val="none" w:sz="0" w:space="0" w:color="auto"/>
            <w:left w:val="none" w:sz="0" w:space="0" w:color="auto"/>
            <w:bottom w:val="none" w:sz="0" w:space="0" w:color="auto"/>
            <w:right w:val="none" w:sz="0" w:space="0" w:color="auto"/>
          </w:divBdr>
          <w:divsChild>
            <w:div w:id="283124349">
              <w:marLeft w:val="0"/>
              <w:marRight w:val="0"/>
              <w:marTop w:val="300"/>
              <w:marBottom w:val="450"/>
              <w:divBdr>
                <w:top w:val="none" w:sz="0" w:space="0" w:color="auto"/>
                <w:left w:val="none" w:sz="0" w:space="0" w:color="auto"/>
                <w:bottom w:val="none" w:sz="0" w:space="0" w:color="auto"/>
                <w:right w:val="none" w:sz="0" w:space="0" w:color="auto"/>
              </w:divBdr>
              <w:divsChild>
                <w:div w:id="1365902717">
                  <w:marLeft w:val="0"/>
                  <w:marRight w:val="0"/>
                  <w:marTop w:val="0"/>
                  <w:marBottom w:val="0"/>
                  <w:divBdr>
                    <w:top w:val="none" w:sz="0" w:space="0" w:color="auto"/>
                    <w:left w:val="none" w:sz="0" w:space="0" w:color="auto"/>
                    <w:bottom w:val="none" w:sz="0" w:space="0" w:color="auto"/>
                    <w:right w:val="none" w:sz="0" w:space="0" w:color="auto"/>
                  </w:divBdr>
                  <w:divsChild>
                    <w:div w:id="1166551065">
                      <w:marLeft w:val="0"/>
                      <w:marRight w:val="0"/>
                      <w:marTop w:val="0"/>
                      <w:marBottom w:val="0"/>
                      <w:divBdr>
                        <w:top w:val="none" w:sz="0" w:space="0" w:color="auto"/>
                        <w:left w:val="none" w:sz="0" w:space="0" w:color="auto"/>
                        <w:bottom w:val="none" w:sz="0" w:space="0" w:color="auto"/>
                        <w:right w:val="none" w:sz="0" w:space="0" w:color="auto"/>
                      </w:divBdr>
                      <w:divsChild>
                        <w:div w:id="1537425628">
                          <w:marLeft w:val="0"/>
                          <w:marRight w:val="0"/>
                          <w:marTop w:val="0"/>
                          <w:marBottom w:val="0"/>
                          <w:divBdr>
                            <w:top w:val="none" w:sz="0" w:space="0" w:color="auto"/>
                            <w:left w:val="none" w:sz="0" w:space="0" w:color="auto"/>
                            <w:bottom w:val="none" w:sz="0" w:space="0" w:color="auto"/>
                            <w:right w:val="none" w:sz="0" w:space="0" w:color="auto"/>
                          </w:divBdr>
                          <w:divsChild>
                            <w:div w:id="10604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371284">
          <w:marLeft w:val="0"/>
          <w:marRight w:val="0"/>
          <w:marTop w:val="0"/>
          <w:marBottom w:val="0"/>
          <w:divBdr>
            <w:top w:val="none" w:sz="0" w:space="0" w:color="auto"/>
            <w:left w:val="none" w:sz="0" w:space="0" w:color="auto"/>
            <w:bottom w:val="none" w:sz="0" w:space="0" w:color="auto"/>
            <w:right w:val="none" w:sz="0" w:space="0" w:color="auto"/>
          </w:divBdr>
        </w:div>
      </w:divsChild>
    </w:div>
    <w:div w:id="130752162">
      <w:bodyDiv w:val="1"/>
      <w:marLeft w:val="0"/>
      <w:marRight w:val="0"/>
      <w:marTop w:val="0"/>
      <w:marBottom w:val="0"/>
      <w:divBdr>
        <w:top w:val="none" w:sz="0" w:space="0" w:color="auto"/>
        <w:left w:val="none" w:sz="0" w:space="0" w:color="auto"/>
        <w:bottom w:val="none" w:sz="0" w:space="0" w:color="auto"/>
        <w:right w:val="none" w:sz="0" w:space="0" w:color="auto"/>
      </w:divBdr>
      <w:divsChild>
        <w:div w:id="1175462715">
          <w:marLeft w:val="0"/>
          <w:marRight w:val="150"/>
          <w:marTop w:val="0"/>
          <w:marBottom w:val="75"/>
          <w:divBdr>
            <w:top w:val="none" w:sz="0" w:space="0" w:color="auto"/>
            <w:left w:val="none" w:sz="0" w:space="0" w:color="auto"/>
            <w:bottom w:val="none" w:sz="0" w:space="0" w:color="auto"/>
            <w:right w:val="none" w:sz="0" w:space="0" w:color="auto"/>
          </w:divBdr>
        </w:div>
        <w:div w:id="591282440">
          <w:marLeft w:val="0"/>
          <w:marRight w:val="150"/>
          <w:marTop w:val="150"/>
          <w:marBottom w:val="150"/>
          <w:divBdr>
            <w:top w:val="none" w:sz="0" w:space="0" w:color="auto"/>
            <w:left w:val="none" w:sz="0" w:space="0" w:color="auto"/>
            <w:bottom w:val="none" w:sz="0" w:space="0" w:color="auto"/>
            <w:right w:val="none" w:sz="0" w:space="0" w:color="auto"/>
          </w:divBdr>
        </w:div>
        <w:div w:id="2108501145">
          <w:marLeft w:val="0"/>
          <w:marRight w:val="150"/>
          <w:marTop w:val="0"/>
          <w:marBottom w:val="0"/>
          <w:divBdr>
            <w:top w:val="none" w:sz="0" w:space="0" w:color="auto"/>
            <w:left w:val="none" w:sz="0" w:space="0" w:color="auto"/>
            <w:bottom w:val="none" w:sz="0" w:space="0" w:color="auto"/>
            <w:right w:val="none" w:sz="0" w:space="0" w:color="auto"/>
          </w:divBdr>
        </w:div>
      </w:divsChild>
    </w:div>
    <w:div w:id="130943881">
      <w:bodyDiv w:val="1"/>
      <w:marLeft w:val="0"/>
      <w:marRight w:val="0"/>
      <w:marTop w:val="0"/>
      <w:marBottom w:val="0"/>
      <w:divBdr>
        <w:top w:val="none" w:sz="0" w:space="0" w:color="auto"/>
        <w:left w:val="none" w:sz="0" w:space="0" w:color="auto"/>
        <w:bottom w:val="none" w:sz="0" w:space="0" w:color="auto"/>
        <w:right w:val="none" w:sz="0" w:space="0" w:color="auto"/>
      </w:divBdr>
      <w:divsChild>
        <w:div w:id="767895531">
          <w:marLeft w:val="-210"/>
          <w:marRight w:val="-210"/>
          <w:marTop w:val="0"/>
          <w:marBottom w:val="0"/>
          <w:divBdr>
            <w:top w:val="none" w:sz="0" w:space="0" w:color="auto"/>
            <w:left w:val="none" w:sz="0" w:space="0" w:color="auto"/>
            <w:bottom w:val="none" w:sz="0" w:space="0" w:color="auto"/>
            <w:right w:val="none" w:sz="0" w:space="0" w:color="auto"/>
          </w:divBdr>
          <w:divsChild>
            <w:div w:id="191846671">
              <w:marLeft w:val="210"/>
              <w:marRight w:val="210"/>
              <w:marTop w:val="0"/>
              <w:marBottom w:val="0"/>
              <w:divBdr>
                <w:top w:val="none" w:sz="0" w:space="0" w:color="auto"/>
                <w:left w:val="none" w:sz="0" w:space="0" w:color="auto"/>
                <w:bottom w:val="none" w:sz="0" w:space="0" w:color="auto"/>
                <w:right w:val="none" w:sz="0" w:space="0" w:color="auto"/>
              </w:divBdr>
              <w:divsChild>
                <w:div w:id="1711570649">
                  <w:marLeft w:val="0"/>
                  <w:marRight w:val="0"/>
                  <w:marTop w:val="0"/>
                  <w:marBottom w:val="0"/>
                  <w:divBdr>
                    <w:top w:val="none" w:sz="0" w:space="0" w:color="auto"/>
                    <w:left w:val="none" w:sz="0" w:space="0" w:color="auto"/>
                    <w:bottom w:val="none" w:sz="0" w:space="0" w:color="auto"/>
                    <w:right w:val="none" w:sz="0" w:space="0" w:color="auto"/>
                  </w:divBdr>
                  <w:divsChild>
                    <w:div w:id="14895948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31336649">
      <w:bodyDiv w:val="1"/>
      <w:marLeft w:val="0"/>
      <w:marRight w:val="0"/>
      <w:marTop w:val="0"/>
      <w:marBottom w:val="0"/>
      <w:divBdr>
        <w:top w:val="none" w:sz="0" w:space="0" w:color="auto"/>
        <w:left w:val="none" w:sz="0" w:space="0" w:color="auto"/>
        <w:bottom w:val="none" w:sz="0" w:space="0" w:color="auto"/>
        <w:right w:val="none" w:sz="0" w:space="0" w:color="auto"/>
      </w:divBdr>
      <w:divsChild>
        <w:div w:id="1156536543">
          <w:marLeft w:val="0"/>
          <w:marRight w:val="0"/>
          <w:marTop w:val="0"/>
          <w:marBottom w:val="300"/>
          <w:divBdr>
            <w:top w:val="none" w:sz="0" w:space="0" w:color="auto"/>
            <w:left w:val="none" w:sz="0" w:space="0" w:color="auto"/>
            <w:bottom w:val="none" w:sz="0" w:space="0" w:color="auto"/>
            <w:right w:val="none" w:sz="0" w:space="0" w:color="auto"/>
          </w:divBdr>
        </w:div>
      </w:divsChild>
    </w:div>
    <w:div w:id="131338937">
      <w:bodyDiv w:val="1"/>
      <w:marLeft w:val="0"/>
      <w:marRight w:val="0"/>
      <w:marTop w:val="0"/>
      <w:marBottom w:val="0"/>
      <w:divBdr>
        <w:top w:val="none" w:sz="0" w:space="0" w:color="auto"/>
        <w:left w:val="none" w:sz="0" w:space="0" w:color="auto"/>
        <w:bottom w:val="none" w:sz="0" w:space="0" w:color="auto"/>
        <w:right w:val="none" w:sz="0" w:space="0" w:color="auto"/>
      </w:divBdr>
      <w:divsChild>
        <w:div w:id="608007856">
          <w:marLeft w:val="0"/>
          <w:marRight w:val="0"/>
          <w:marTop w:val="0"/>
          <w:marBottom w:val="150"/>
          <w:divBdr>
            <w:top w:val="none" w:sz="0" w:space="0" w:color="auto"/>
            <w:left w:val="none" w:sz="0" w:space="0" w:color="auto"/>
            <w:bottom w:val="none" w:sz="0" w:space="0" w:color="auto"/>
            <w:right w:val="none" w:sz="0" w:space="0" w:color="auto"/>
          </w:divBdr>
          <w:divsChild>
            <w:div w:id="1635023229">
              <w:marLeft w:val="0"/>
              <w:marRight w:val="0"/>
              <w:marTop w:val="0"/>
              <w:marBottom w:val="0"/>
              <w:divBdr>
                <w:top w:val="none" w:sz="0" w:space="0" w:color="auto"/>
                <w:left w:val="none" w:sz="0" w:space="0" w:color="auto"/>
                <w:bottom w:val="none" w:sz="0" w:space="0" w:color="auto"/>
                <w:right w:val="none" w:sz="0" w:space="0" w:color="auto"/>
              </w:divBdr>
              <w:divsChild>
                <w:div w:id="507018808">
                  <w:marLeft w:val="0"/>
                  <w:marRight w:val="150"/>
                  <w:marTop w:val="0"/>
                  <w:marBottom w:val="0"/>
                  <w:divBdr>
                    <w:top w:val="none" w:sz="0" w:space="0" w:color="auto"/>
                    <w:left w:val="none" w:sz="0" w:space="0" w:color="auto"/>
                    <w:bottom w:val="none" w:sz="0" w:space="0" w:color="auto"/>
                    <w:right w:val="none" w:sz="0" w:space="0" w:color="auto"/>
                  </w:divBdr>
                </w:div>
                <w:div w:id="888107440">
                  <w:marLeft w:val="0"/>
                  <w:marRight w:val="150"/>
                  <w:marTop w:val="0"/>
                  <w:marBottom w:val="0"/>
                  <w:divBdr>
                    <w:top w:val="none" w:sz="0" w:space="0" w:color="auto"/>
                    <w:left w:val="none" w:sz="0" w:space="0" w:color="auto"/>
                    <w:bottom w:val="none" w:sz="0" w:space="0" w:color="auto"/>
                    <w:right w:val="none" w:sz="0" w:space="0" w:color="auto"/>
                  </w:divBdr>
                </w:div>
              </w:divsChild>
            </w:div>
            <w:div w:id="2082216436">
              <w:marLeft w:val="0"/>
              <w:marRight w:val="0"/>
              <w:marTop w:val="0"/>
              <w:marBottom w:val="0"/>
              <w:divBdr>
                <w:top w:val="none" w:sz="0" w:space="0" w:color="auto"/>
                <w:left w:val="none" w:sz="0" w:space="0" w:color="auto"/>
                <w:bottom w:val="none" w:sz="0" w:space="0" w:color="auto"/>
                <w:right w:val="none" w:sz="0" w:space="0" w:color="auto"/>
              </w:divBdr>
              <w:divsChild>
                <w:div w:id="956569528">
                  <w:marLeft w:val="0"/>
                  <w:marRight w:val="0"/>
                  <w:marTop w:val="0"/>
                  <w:marBottom w:val="0"/>
                  <w:divBdr>
                    <w:top w:val="none" w:sz="0" w:space="0" w:color="auto"/>
                    <w:left w:val="none" w:sz="0" w:space="0" w:color="auto"/>
                    <w:bottom w:val="none" w:sz="0" w:space="0" w:color="auto"/>
                    <w:right w:val="none" w:sz="0" w:space="0" w:color="auto"/>
                  </w:divBdr>
                  <w:divsChild>
                    <w:div w:id="36585663">
                      <w:marLeft w:val="0"/>
                      <w:marRight w:val="0"/>
                      <w:marTop w:val="0"/>
                      <w:marBottom w:val="0"/>
                      <w:divBdr>
                        <w:top w:val="none" w:sz="0" w:space="0" w:color="auto"/>
                        <w:left w:val="none" w:sz="0" w:space="0" w:color="auto"/>
                        <w:bottom w:val="none" w:sz="0" w:space="0" w:color="auto"/>
                        <w:right w:val="none" w:sz="0" w:space="0" w:color="auto"/>
                      </w:divBdr>
                      <w:divsChild>
                        <w:div w:id="1630431039">
                          <w:marLeft w:val="0"/>
                          <w:marRight w:val="0"/>
                          <w:marTop w:val="0"/>
                          <w:marBottom w:val="0"/>
                          <w:divBdr>
                            <w:top w:val="none" w:sz="0" w:space="0" w:color="auto"/>
                            <w:left w:val="none" w:sz="0" w:space="0" w:color="auto"/>
                            <w:bottom w:val="none" w:sz="0" w:space="0" w:color="auto"/>
                            <w:right w:val="none" w:sz="0" w:space="0" w:color="auto"/>
                          </w:divBdr>
                        </w:div>
                      </w:divsChild>
                    </w:div>
                    <w:div w:id="17382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8827">
          <w:marLeft w:val="0"/>
          <w:marRight w:val="0"/>
          <w:marTop w:val="0"/>
          <w:marBottom w:val="0"/>
          <w:divBdr>
            <w:top w:val="none" w:sz="0" w:space="0" w:color="auto"/>
            <w:left w:val="none" w:sz="0" w:space="0" w:color="auto"/>
            <w:bottom w:val="none" w:sz="0" w:space="0" w:color="auto"/>
            <w:right w:val="none" w:sz="0" w:space="0" w:color="auto"/>
          </w:divBdr>
          <w:divsChild>
            <w:div w:id="114181022">
              <w:marLeft w:val="0"/>
              <w:marRight w:val="0"/>
              <w:marTop w:val="225"/>
              <w:marBottom w:val="0"/>
              <w:divBdr>
                <w:top w:val="none" w:sz="0" w:space="0" w:color="auto"/>
                <w:left w:val="none" w:sz="0" w:space="0" w:color="auto"/>
                <w:bottom w:val="none" w:sz="0" w:space="0" w:color="auto"/>
                <w:right w:val="none" w:sz="0" w:space="0" w:color="auto"/>
              </w:divBdr>
              <w:divsChild>
                <w:div w:id="1518763440">
                  <w:marLeft w:val="0"/>
                  <w:marRight w:val="0"/>
                  <w:marTop w:val="0"/>
                  <w:marBottom w:val="0"/>
                  <w:divBdr>
                    <w:top w:val="none" w:sz="0" w:space="0" w:color="auto"/>
                    <w:left w:val="none" w:sz="0" w:space="0" w:color="auto"/>
                    <w:bottom w:val="none" w:sz="0" w:space="0" w:color="auto"/>
                    <w:right w:val="none" w:sz="0" w:space="0" w:color="auto"/>
                  </w:divBdr>
                </w:div>
              </w:divsChild>
            </w:div>
            <w:div w:id="320811311">
              <w:marLeft w:val="0"/>
              <w:marRight w:val="0"/>
              <w:marTop w:val="375"/>
              <w:marBottom w:val="0"/>
              <w:divBdr>
                <w:top w:val="none" w:sz="0" w:space="0" w:color="auto"/>
                <w:left w:val="none" w:sz="0" w:space="0" w:color="auto"/>
                <w:bottom w:val="none" w:sz="0" w:space="0" w:color="auto"/>
                <w:right w:val="none" w:sz="0" w:space="0" w:color="auto"/>
              </w:divBdr>
              <w:divsChild>
                <w:div w:id="1404598704">
                  <w:marLeft w:val="0"/>
                  <w:marRight w:val="0"/>
                  <w:marTop w:val="0"/>
                  <w:marBottom w:val="0"/>
                  <w:divBdr>
                    <w:top w:val="none" w:sz="0" w:space="0" w:color="auto"/>
                    <w:left w:val="none" w:sz="0" w:space="0" w:color="auto"/>
                    <w:bottom w:val="none" w:sz="0" w:space="0" w:color="auto"/>
                    <w:right w:val="none" w:sz="0" w:space="0" w:color="auto"/>
                  </w:divBdr>
                  <w:divsChild>
                    <w:div w:id="18077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0330">
              <w:marLeft w:val="0"/>
              <w:marRight w:val="0"/>
              <w:marTop w:val="0"/>
              <w:marBottom w:val="0"/>
              <w:divBdr>
                <w:top w:val="none" w:sz="0" w:space="0" w:color="auto"/>
                <w:left w:val="none" w:sz="0" w:space="0" w:color="auto"/>
                <w:bottom w:val="none" w:sz="0" w:space="0" w:color="auto"/>
                <w:right w:val="none" w:sz="0" w:space="0" w:color="auto"/>
              </w:divBdr>
              <w:divsChild>
                <w:div w:id="1600141560">
                  <w:marLeft w:val="0"/>
                  <w:marRight w:val="0"/>
                  <w:marTop w:val="0"/>
                  <w:marBottom w:val="0"/>
                  <w:divBdr>
                    <w:top w:val="none" w:sz="0" w:space="0" w:color="auto"/>
                    <w:left w:val="none" w:sz="0" w:space="0" w:color="auto"/>
                    <w:bottom w:val="none" w:sz="0" w:space="0" w:color="auto"/>
                    <w:right w:val="none" w:sz="0" w:space="0" w:color="auto"/>
                  </w:divBdr>
                </w:div>
              </w:divsChild>
            </w:div>
            <w:div w:id="818226594">
              <w:marLeft w:val="0"/>
              <w:marRight w:val="0"/>
              <w:marTop w:val="375"/>
              <w:marBottom w:val="0"/>
              <w:divBdr>
                <w:top w:val="none" w:sz="0" w:space="0" w:color="auto"/>
                <w:left w:val="none" w:sz="0" w:space="0" w:color="auto"/>
                <w:bottom w:val="none" w:sz="0" w:space="0" w:color="auto"/>
                <w:right w:val="none" w:sz="0" w:space="0" w:color="auto"/>
              </w:divBdr>
              <w:divsChild>
                <w:div w:id="991560865">
                  <w:marLeft w:val="0"/>
                  <w:marRight w:val="0"/>
                  <w:marTop w:val="0"/>
                  <w:marBottom w:val="0"/>
                  <w:divBdr>
                    <w:top w:val="none" w:sz="0" w:space="0" w:color="auto"/>
                    <w:left w:val="none" w:sz="0" w:space="0" w:color="auto"/>
                    <w:bottom w:val="none" w:sz="0" w:space="0" w:color="auto"/>
                    <w:right w:val="none" w:sz="0" w:space="0" w:color="auto"/>
                  </w:divBdr>
                  <w:divsChild>
                    <w:div w:id="733116617">
                      <w:marLeft w:val="0"/>
                      <w:marRight w:val="0"/>
                      <w:marTop w:val="0"/>
                      <w:marBottom w:val="0"/>
                      <w:divBdr>
                        <w:top w:val="none" w:sz="0" w:space="0" w:color="auto"/>
                        <w:left w:val="none" w:sz="0" w:space="0" w:color="auto"/>
                        <w:bottom w:val="none" w:sz="0" w:space="0" w:color="auto"/>
                        <w:right w:val="none" w:sz="0" w:space="0" w:color="auto"/>
                      </w:divBdr>
                    </w:div>
                    <w:div w:id="18141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4557">
              <w:marLeft w:val="0"/>
              <w:marRight w:val="0"/>
              <w:marTop w:val="375"/>
              <w:marBottom w:val="0"/>
              <w:divBdr>
                <w:top w:val="none" w:sz="0" w:space="0" w:color="auto"/>
                <w:left w:val="none" w:sz="0" w:space="0" w:color="auto"/>
                <w:bottom w:val="none" w:sz="0" w:space="0" w:color="auto"/>
                <w:right w:val="none" w:sz="0" w:space="0" w:color="auto"/>
              </w:divBdr>
              <w:divsChild>
                <w:div w:id="1216350364">
                  <w:marLeft w:val="0"/>
                  <w:marRight w:val="0"/>
                  <w:marTop w:val="0"/>
                  <w:marBottom w:val="0"/>
                  <w:divBdr>
                    <w:top w:val="none" w:sz="0" w:space="0" w:color="auto"/>
                    <w:left w:val="none" w:sz="0" w:space="0" w:color="auto"/>
                    <w:bottom w:val="none" w:sz="0" w:space="0" w:color="auto"/>
                    <w:right w:val="none" w:sz="0" w:space="0" w:color="auto"/>
                  </w:divBdr>
                </w:div>
              </w:divsChild>
            </w:div>
            <w:div w:id="1318344409">
              <w:marLeft w:val="0"/>
              <w:marRight w:val="0"/>
              <w:marTop w:val="225"/>
              <w:marBottom w:val="0"/>
              <w:divBdr>
                <w:top w:val="none" w:sz="0" w:space="0" w:color="auto"/>
                <w:left w:val="none" w:sz="0" w:space="0" w:color="auto"/>
                <w:bottom w:val="none" w:sz="0" w:space="0" w:color="auto"/>
                <w:right w:val="none" w:sz="0" w:space="0" w:color="auto"/>
              </w:divBdr>
              <w:divsChild>
                <w:div w:id="804784541">
                  <w:marLeft w:val="0"/>
                  <w:marRight w:val="0"/>
                  <w:marTop w:val="0"/>
                  <w:marBottom w:val="0"/>
                  <w:divBdr>
                    <w:top w:val="none" w:sz="0" w:space="0" w:color="auto"/>
                    <w:left w:val="none" w:sz="0" w:space="0" w:color="auto"/>
                    <w:bottom w:val="none" w:sz="0" w:space="0" w:color="auto"/>
                    <w:right w:val="none" w:sz="0" w:space="0" w:color="auto"/>
                  </w:divBdr>
                </w:div>
              </w:divsChild>
            </w:div>
            <w:div w:id="1872566736">
              <w:marLeft w:val="0"/>
              <w:marRight w:val="0"/>
              <w:marTop w:val="375"/>
              <w:marBottom w:val="0"/>
              <w:divBdr>
                <w:top w:val="none" w:sz="0" w:space="0" w:color="auto"/>
                <w:left w:val="none" w:sz="0" w:space="0" w:color="auto"/>
                <w:bottom w:val="none" w:sz="0" w:space="0" w:color="auto"/>
                <w:right w:val="none" w:sz="0" w:space="0" w:color="auto"/>
              </w:divBdr>
              <w:divsChild>
                <w:div w:id="1974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74501">
      <w:bodyDiv w:val="1"/>
      <w:marLeft w:val="0"/>
      <w:marRight w:val="0"/>
      <w:marTop w:val="0"/>
      <w:marBottom w:val="0"/>
      <w:divBdr>
        <w:top w:val="none" w:sz="0" w:space="0" w:color="auto"/>
        <w:left w:val="none" w:sz="0" w:space="0" w:color="auto"/>
        <w:bottom w:val="none" w:sz="0" w:space="0" w:color="auto"/>
        <w:right w:val="none" w:sz="0" w:space="0" w:color="auto"/>
      </w:divBdr>
      <w:divsChild>
        <w:div w:id="523784013">
          <w:marLeft w:val="0"/>
          <w:marRight w:val="375"/>
          <w:marTop w:val="0"/>
          <w:marBottom w:val="0"/>
          <w:divBdr>
            <w:top w:val="none" w:sz="0" w:space="0" w:color="auto"/>
            <w:left w:val="none" w:sz="0" w:space="0" w:color="auto"/>
            <w:bottom w:val="none" w:sz="0" w:space="0" w:color="auto"/>
            <w:right w:val="none" w:sz="0" w:space="0" w:color="auto"/>
          </w:divBdr>
        </w:div>
        <w:div w:id="1456439041">
          <w:marLeft w:val="0"/>
          <w:marRight w:val="0"/>
          <w:marTop w:val="0"/>
          <w:marBottom w:val="0"/>
          <w:divBdr>
            <w:top w:val="none" w:sz="0" w:space="0" w:color="auto"/>
            <w:left w:val="none" w:sz="0" w:space="0" w:color="auto"/>
            <w:bottom w:val="none" w:sz="0" w:space="0" w:color="auto"/>
            <w:right w:val="none" w:sz="0" w:space="0" w:color="auto"/>
          </w:divBdr>
        </w:div>
      </w:divsChild>
    </w:div>
    <w:div w:id="131951353">
      <w:bodyDiv w:val="1"/>
      <w:marLeft w:val="0"/>
      <w:marRight w:val="0"/>
      <w:marTop w:val="0"/>
      <w:marBottom w:val="0"/>
      <w:divBdr>
        <w:top w:val="none" w:sz="0" w:space="0" w:color="auto"/>
        <w:left w:val="none" w:sz="0" w:space="0" w:color="auto"/>
        <w:bottom w:val="none" w:sz="0" w:space="0" w:color="auto"/>
        <w:right w:val="none" w:sz="0" w:space="0" w:color="auto"/>
      </w:divBdr>
      <w:divsChild>
        <w:div w:id="34241382">
          <w:marLeft w:val="0"/>
          <w:marRight w:val="150"/>
          <w:marTop w:val="0"/>
          <w:marBottom w:val="75"/>
          <w:divBdr>
            <w:top w:val="none" w:sz="0" w:space="0" w:color="auto"/>
            <w:left w:val="none" w:sz="0" w:space="0" w:color="auto"/>
            <w:bottom w:val="none" w:sz="0" w:space="0" w:color="auto"/>
            <w:right w:val="none" w:sz="0" w:space="0" w:color="auto"/>
          </w:divBdr>
        </w:div>
        <w:div w:id="729420479">
          <w:marLeft w:val="0"/>
          <w:marRight w:val="150"/>
          <w:marTop w:val="150"/>
          <w:marBottom w:val="150"/>
          <w:divBdr>
            <w:top w:val="none" w:sz="0" w:space="0" w:color="auto"/>
            <w:left w:val="none" w:sz="0" w:space="0" w:color="auto"/>
            <w:bottom w:val="none" w:sz="0" w:space="0" w:color="auto"/>
            <w:right w:val="none" w:sz="0" w:space="0" w:color="auto"/>
          </w:divBdr>
        </w:div>
        <w:div w:id="734086863">
          <w:marLeft w:val="0"/>
          <w:marRight w:val="150"/>
          <w:marTop w:val="0"/>
          <w:marBottom w:val="0"/>
          <w:divBdr>
            <w:top w:val="none" w:sz="0" w:space="0" w:color="auto"/>
            <w:left w:val="none" w:sz="0" w:space="0" w:color="auto"/>
            <w:bottom w:val="none" w:sz="0" w:space="0" w:color="auto"/>
            <w:right w:val="none" w:sz="0" w:space="0" w:color="auto"/>
          </w:divBdr>
        </w:div>
      </w:divsChild>
    </w:div>
    <w:div w:id="132060058">
      <w:bodyDiv w:val="1"/>
      <w:marLeft w:val="0"/>
      <w:marRight w:val="0"/>
      <w:marTop w:val="0"/>
      <w:marBottom w:val="0"/>
      <w:divBdr>
        <w:top w:val="none" w:sz="0" w:space="0" w:color="auto"/>
        <w:left w:val="none" w:sz="0" w:space="0" w:color="auto"/>
        <w:bottom w:val="none" w:sz="0" w:space="0" w:color="auto"/>
        <w:right w:val="none" w:sz="0" w:space="0" w:color="auto"/>
      </w:divBdr>
      <w:divsChild>
        <w:div w:id="138157969">
          <w:marLeft w:val="0"/>
          <w:marRight w:val="150"/>
          <w:marTop w:val="0"/>
          <w:marBottom w:val="75"/>
          <w:divBdr>
            <w:top w:val="none" w:sz="0" w:space="0" w:color="auto"/>
            <w:left w:val="none" w:sz="0" w:space="0" w:color="auto"/>
            <w:bottom w:val="none" w:sz="0" w:space="0" w:color="auto"/>
            <w:right w:val="none" w:sz="0" w:space="0" w:color="auto"/>
          </w:divBdr>
        </w:div>
        <w:div w:id="134031479">
          <w:marLeft w:val="0"/>
          <w:marRight w:val="150"/>
          <w:marTop w:val="150"/>
          <w:marBottom w:val="150"/>
          <w:divBdr>
            <w:top w:val="none" w:sz="0" w:space="0" w:color="auto"/>
            <w:left w:val="none" w:sz="0" w:space="0" w:color="auto"/>
            <w:bottom w:val="none" w:sz="0" w:space="0" w:color="auto"/>
            <w:right w:val="none" w:sz="0" w:space="0" w:color="auto"/>
          </w:divBdr>
        </w:div>
        <w:div w:id="1712461222">
          <w:marLeft w:val="0"/>
          <w:marRight w:val="150"/>
          <w:marTop w:val="0"/>
          <w:marBottom w:val="0"/>
          <w:divBdr>
            <w:top w:val="none" w:sz="0" w:space="0" w:color="auto"/>
            <w:left w:val="none" w:sz="0" w:space="0" w:color="auto"/>
            <w:bottom w:val="none" w:sz="0" w:space="0" w:color="auto"/>
            <w:right w:val="none" w:sz="0" w:space="0" w:color="auto"/>
          </w:divBdr>
        </w:div>
      </w:divsChild>
    </w:div>
    <w:div w:id="133186561">
      <w:bodyDiv w:val="1"/>
      <w:marLeft w:val="0"/>
      <w:marRight w:val="0"/>
      <w:marTop w:val="0"/>
      <w:marBottom w:val="0"/>
      <w:divBdr>
        <w:top w:val="none" w:sz="0" w:space="0" w:color="auto"/>
        <w:left w:val="none" w:sz="0" w:space="0" w:color="auto"/>
        <w:bottom w:val="none" w:sz="0" w:space="0" w:color="auto"/>
        <w:right w:val="none" w:sz="0" w:space="0" w:color="auto"/>
      </w:divBdr>
      <w:divsChild>
        <w:div w:id="155650203">
          <w:marLeft w:val="0"/>
          <w:marRight w:val="0"/>
          <w:marTop w:val="0"/>
          <w:marBottom w:val="300"/>
          <w:divBdr>
            <w:top w:val="none" w:sz="0" w:space="0" w:color="auto"/>
            <w:left w:val="none" w:sz="0" w:space="0" w:color="auto"/>
            <w:bottom w:val="none" w:sz="0" w:space="0" w:color="auto"/>
            <w:right w:val="none" w:sz="0" w:space="0" w:color="auto"/>
          </w:divBdr>
          <w:divsChild>
            <w:div w:id="533424599">
              <w:marLeft w:val="0"/>
              <w:marRight w:val="0"/>
              <w:marTop w:val="0"/>
              <w:marBottom w:val="0"/>
              <w:divBdr>
                <w:top w:val="none" w:sz="0" w:space="0" w:color="auto"/>
                <w:left w:val="none" w:sz="0" w:space="0" w:color="auto"/>
                <w:bottom w:val="none" w:sz="0" w:space="0" w:color="auto"/>
                <w:right w:val="none" w:sz="0" w:space="0" w:color="auto"/>
              </w:divBdr>
            </w:div>
            <w:div w:id="570041827">
              <w:marLeft w:val="0"/>
              <w:marRight w:val="0"/>
              <w:marTop w:val="0"/>
              <w:marBottom w:val="0"/>
              <w:divBdr>
                <w:top w:val="none" w:sz="0" w:space="0" w:color="auto"/>
                <w:left w:val="none" w:sz="0" w:space="0" w:color="auto"/>
                <w:bottom w:val="none" w:sz="0" w:space="0" w:color="auto"/>
                <w:right w:val="none" w:sz="0" w:space="0" w:color="auto"/>
              </w:divBdr>
              <w:divsChild>
                <w:div w:id="91706051">
                  <w:marLeft w:val="0"/>
                  <w:marRight w:val="0"/>
                  <w:marTop w:val="0"/>
                  <w:marBottom w:val="0"/>
                  <w:divBdr>
                    <w:top w:val="none" w:sz="0" w:space="0" w:color="auto"/>
                    <w:left w:val="none" w:sz="0" w:space="0" w:color="auto"/>
                    <w:bottom w:val="none" w:sz="0" w:space="0" w:color="auto"/>
                    <w:right w:val="none" w:sz="0" w:space="0" w:color="auto"/>
                  </w:divBdr>
                  <w:divsChild>
                    <w:div w:id="1808889851">
                      <w:marLeft w:val="0"/>
                      <w:marRight w:val="0"/>
                      <w:marTop w:val="0"/>
                      <w:marBottom w:val="0"/>
                      <w:divBdr>
                        <w:top w:val="none" w:sz="0" w:space="0" w:color="auto"/>
                        <w:left w:val="none" w:sz="0" w:space="0" w:color="auto"/>
                        <w:bottom w:val="none" w:sz="0" w:space="0" w:color="auto"/>
                        <w:right w:val="none" w:sz="0" w:space="0" w:color="auto"/>
                      </w:divBdr>
                      <w:divsChild>
                        <w:div w:id="933317056">
                          <w:marLeft w:val="0"/>
                          <w:marRight w:val="0"/>
                          <w:marTop w:val="0"/>
                          <w:marBottom w:val="0"/>
                          <w:divBdr>
                            <w:top w:val="none" w:sz="0" w:space="0" w:color="auto"/>
                            <w:left w:val="none" w:sz="0" w:space="0" w:color="auto"/>
                            <w:bottom w:val="none" w:sz="0" w:space="0" w:color="auto"/>
                            <w:right w:val="none" w:sz="0" w:space="0" w:color="auto"/>
                          </w:divBdr>
                          <w:divsChild>
                            <w:div w:id="1609002341">
                              <w:marLeft w:val="0"/>
                              <w:marRight w:val="0"/>
                              <w:marTop w:val="0"/>
                              <w:marBottom w:val="0"/>
                              <w:divBdr>
                                <w:top w:val="none" w:sz="0" w:space="0" w:color="auto"/>
                                <w:left w:val="none" w:sz="0" w:space="0" w:color="auto"/>
                                <w:bottom w:val="none" w:sz="0" w:space="0" w:color="auto"/>
                                <w:right w:val="none" w:sz="0" w:space="0" w:color="auto"/>
                              </w:divBdr>
                            </w:div>
                            <w:div w:id="139049958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049782">
          <w:marLeft w:val="0"/>
          <w:marRight w:val="0"/>
          <w:marTop w:val="0"/>
          <w:marBottom w:val="300"/>
          <w:divBdr>
            <w:top w:val="none" w:sz="0" w:space="0" w:color="auto"/>
            <w:left w:val="none" w:sz="0" w:space="0" w:color="auto"/>
            <w:bottom w:val="none" w:sz="0" w:space="0" w:color="auto"/>
            <w:right w:val="none" w:sz="0" w:space="0" w:color="auto"/>
          </w:divBdr>
        </w:div>
      </w:divsChild>
    </w:div>
    <w:div w:id="133302875">
      <w:bodyDiv w:val="1"/>
      <w:marLeft w:val="0"/>
      <w:marRight w:val="0"/>
      <w:marTop w:val="0"/>
      <w:marBottom w:val="0"/>
      <w:divBdr>
        <w:top w:val="none" w:sz="0" w:space="0" w:color="auto"/>
        <w:left w:val="none" w:sz="0" w:space="0" w:color="auto"/>
        <w:bottom w:val="none" w:sz="0" w:space="0" w:color="auto"/>
        <w:right w:val="none" w:sz="0" w:space="0" w:color="auto"/>
      </w:divBdr>
      <w:divsChild>
        <w:div w:id="1664890961">
          <w:marLeft w:val="0"/>
          <w:marRight w:val="0"/>
          <w:marTop w:val="0"/>
          <w:marBottom w:val="300"/>
          <w:divBdr>
            <w:top w:val="none" w:sz="0" w:space="0" w:color="auto"/>
            <w:left w:val="none" w:sz="0" w:space="0" w:color="auto"/>
            <w:bottom w:val="none" w:sz="0" w:space="0" w:color="auto"/>
            <w:right w:val="none" w:sz="0" w:space="0" w:color="auto"/>
          </w:divBdr>
          <w:divsChild>
            <w:div w:id="456140257">
              <w:marLeft w:val="0"/>
              <w:marRight w:val="0"/>
              <w:marTop w:val="0"/>
              <w:marBottom w:val="0"/>
              <w:divBdr>
                <w:top w:val="none" w:sz="0" w:space="0" w:color="auto"/>
                <w:left w:val="none" w:sz="0" w:space="0" w:color="auto"/>
                <w:bottom w:val="none" w:sz="0" w:space="0" w:color="auto"/>
                <w:right w:val="none" w:sz="0" w:space="0" w:color="auto"/>
              </w:divBdr>
            </w:div>
            <w:div w:id="1477183127">
              <w:marLeft w:val="0"/>
              <w:marRight w:val="0"/>
              <w:marTop w:val="0"/>
              <w:marBottom w:val="0"/>
              <w:divBdr>
                <w:top w:val="none" w:sz="0" w:space="0" w:color="auto"/>
                <w:left w:val="none" w:sz="0" w:space="0" w:color="auto"/>
                <w:bottom w:val="none" w:sz="0" w:space="0" w:color="auto"/>
                <w:right w:val="none" w:sz="0" w:space="0" w:color="auto"/>
              </w:divBdr>
              <w:divsChild>
                <w:div w:id="417554688">
                  <w:marLeft w:val="0"/>
                  <w:marRight w:val="0"/>
                  <w:marTop w:val="0"/>
                  <w:marBottom w:val="0"/>
                  <w:divBdr>
                    <w:top w:val="none" w:sz="0" w:space="0" w:color="auto"/>
                    <w:left w:val="none" w:sz="0" w:space="0" w:color="auto"/>
                    <w:bottom w:val="none" w:sz="0" w:space="0" w:color="auto"/>
                    <w:right w:val="none" w:sz="0" w:space="0" w:color="auto"/>
                  </w:divBdr>
                  <w:divsChild>
                    <w:div w:id="1430855045">
                      <w:marLeft w:val="0"/>
                      <w:marRight w:val="0"/>
                      <w:marTop w:val="0"/>
                      <w:marBottom w:val="0"/>
                      <w:divBdr>
                        <w:top w:val="none" w:sz="0" w:space="0" w:color="auto"/>
                        <w:left w:val="none" w:sz="0" w:space="0" w:color="auto"/>
                        <w:bottom w:val="none" w:sz="0" w:space="0" w:color="auto"/>
                        <w:right w:val="none" w:sz="0" w:space="0" w:color="auto"/>
                      </w:divBdr>
                      <w:divsChild>
                        <w:div w:id="466168290">
                          <w:marLeft w:val="0"/>
                          <w:marRight w:val="0"/>
                          <w:marTop w:val="0"/>
                          <w:marBottom w:val="0"/>
                          <w:divBdr>
                            <w:top w:val="none" w:sz="0" w:space="0" w:color="auto"/>
                            <w:left w:val="none" w:sz="0" w:space="0" w:color="auto"/>
                            <w:bottom w:val="none" w:sz="0" w:space="0" w:color="auto"/>
                            <w:right w:val="none" w:sz="0" w:space="0" w:color="auto"/>
                          </w:divBdr>
                          <w:divsChild>
                            <w:div w:id="336663942">
                              <w:marLeft w:val="0"/>
                              <w:marRight w:val="0"/>
                              <w:marTop w:val="0"/>
                              <w:marBottom w:val="0"/>
                              <w:divBdr>
                                <w:top w:val="none" w:sz="0" w:space="0" w:color="auto"/>
                                <w:left w:val="none" w:sz="0" w:space="0" w:color="auto"/>
                                <w:bottom w:val="none" w:sz="0" w:space="0" w:color="auto"/>
                                <w:right w:val="none" w:sz="0" w:space="0" w:color="auto"/>
                              </w:divBdr>
                            </w:div>
                            <w:div w:id="128904460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339482">
          <w:marLeft w:val="0"/>
          <w:marRight w:val="0"/>
          <w:marTop w:val="0"/>
          <w:marBottom w:val="300"/>
          <w:divBdr>
            <w:top w:val="none" w:sz="0" w:space="0" w:color="auto"/>
            <w:left w:val="none" w:sz="0" w:space="0" w:color="auto"/>
            <w:bottom w:val="none" w:sz="0" w:space="0" w:color="auto"/>
            <w:right w:val="none" w:sz="0" w:space="0" w:color="auto"/>
          </w:divBdr>
        </w:div>
      </w:divsChild>
    </w:div>
    <w:div w:id="135346124">
      <w:bodyDiv w:val="1"/>
      <w:marLeft w:val="0"/>
      <w:marRight w:val="0"/>
      <w:marTop w:val="0"/>
      <w:marBottom w:val="0"/>
      <w:divBdr>
        <w:top w:val="none" w:sz="0" w:space="0" w:color="auto"/>
        <w:left w:val="none" w:sz="0" w:space="0" w:color="auto"/>
        <w:bottom w:val="none" w:sz="0" w:space="0" w:color="auto"/>
        <w:right w:val="none" w:sz="0" w:space="0" w:color="auto"/>
      </w:divBdr>
      <w:divsChild>
        <w:div w:id="421998393">
          <w:marLeft w:val="0"/>
          <w:marRight w:val="150"/>
          <w:marTop w:val="0"/>
          <w:marBottom w:val="75"/>
          <w:divBdr>
            <w:top w:val="none" w:sz="0" w:space="0" w:color="auto"/>
            <w:left w:val="none" w:sz="0" w:space="0" w:color="auto"/>
            <w:bottom w:val="none" w:sz="0" w:space="0" w:color="auto"/>
            <w:right w:val="none" w:sz="0" w:space="0" w:color="auto"/>
          </w:divBdr>
        </w:div>
        <w:div w:id="695082282">
          <w:marLeft w:val="0"/>
          <w:marRight w:val="150"/>
          <w:marTop w:val="150"/>
          <w:marBottom w:val="150"/>
          <w:divBdr>
            <w:top w:val="none" w:sz="0" w:space="0" w:color="auto"/>
            <w:left w:val="none" w:sz="0" w:space="0" w:color="auto"/>
            <w:bottom w:val="none" w:sz="0" w:space="0" w:color="auto"/>
            <w:right w:val="none" w:sz="0" w:space="0" w:color="auto"/>
          </w:divBdr>
        </w:div>
        <w:div w:id="1659530575">
          <w:marLeft w:val="0"/>
          <w:marRight w:val="150"/>
          <w:marTop w:val="0"/>
          <w:marBottom w:val="0"/>
          <w:divBdr>
            <w:top w:val="none" w:sz="0" w:space="0" w:color="auto"/>
            <w:left w:val="none" w:sz="0" w:space="0" w:color="auto"/>
            <w:bottom w:val="none" w:sz="0" w:space="0" w:color="auto"/>
            <w:right w:val="none" w:sz="0" w:space="0" w:color="auto"/>
          </w:divBdr>
        </w:div>
      </w:divsChild>
    </w:div>
    <w:div w:id="135684654">
      <w:bodyDiv w:val="1"/>
      <w:marLeft w:val="0"/>
      <w:marRight w:val="0"/>
      <w:marTop w:val="0"/>
      <w:marBottom w:val="0"/>
      <w:divBdr>
        <w:top w:val="none" w:sz="0" w:space="0" w:color="auto"/>
        <w:left w:val="none" w:sz="0" w:space="0" w:color="auto"/>
        <w:bottom w:val="none" w:sz="0" w:space="0" w:color="auto"/>
        <w:right w:val="none" w:sz="0" w:space="0" w:color="auto"/>
      </w:divBdr>
      <w:divsChild>
        <w:div w:id="1314673954">
          <w:marLeft w:val="0"/>
          <w:marRight w:val="0"/>
          <w:marTop w:val="0"/>
          <w:marBottom w:val="375"/>
          <w:divBdr>
            <w:top w:val="none" w:sz="0" w:space="0" w:color="auto"/>
            <w:left w:val="none" w:sz="0" w:space="0" w:color="auto"/>
            <w:bottom w:val="none" w:sz="0" w:space="0" w:color="auto"/>
            <w:right w:val="none" w:sz="0" w:space="0" w:color="auto"/>
          </w:divBdr>
          <w:divsChild>
            <w:div w:id="1528133642">
              <w:marLeft w:val="0"/>
              <w:marRight w:val="0"/>
              <w:marTop w:val="0"/>
              <w:marBottom w:val="75"/>
              <w:divBdr>
                <w:top w:val="none" w:sz="0" w:space="0" w:color="auto"/>
                <w:left w:val="none" w:sz="0" w:space="0" w:color="auto"/>
                <w:bottom w:val="none" w:sz="0" w:space="0" w:color="auto"/>
                <w:right w:val="none" w:sz="0" w:space="0" w:color="auto"/>
              </w:divBdr>
            </w:div>
            <w:div w:id="1266159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5951932">
      <w:bodyDiv w:val="1"/>
      <w:marLeft w:val="0"/>
      <w:marRight w:val="0"/>
      <w:marTop w:val="0"/>
      <w:marBottom w:val="0"/>
      <w:divBdr>
        <w:top w:val="none" w:sz="0" w:space="0" w:color="auto"/>
        <w:left w:val="none" w:sz="0" w:space="0" w:color="auto"/>
        <w:bottom w:val="none" w:sz="0" w:space="0" w:color="auto"/>
        <w:right w:val="none" w:sz="0" w:space="0" w:color="auto"/>
      </w:divBdr>
      <w:divsChild>
        <w:div w:id="1725789707">
          <w:marLeft w:val="0"/>
          <w:marRight w:val="150"/>
          <w:marTop w:val="0"/>
          <w:marBottom w:val="75"/>
          <w:divBdr>
            <w:top w:val="none" w:sz="0" w:space="0" w:color="auto"/>
            <w:left w:val="none" w:sz="0" w:space="0" w:color="auto"/>
            <w:bottom w:val="none" w:sz="0" w:space="0" w:color="auto"/>
            <w:right w:val="none" w:sz="0" w:space="0" w:color="auto"/>
          </w:divBdr>
        </w:div>
        <w:div w:id="920482257">
          <w:marLeft w:val="0"/>
          <w:marRight w:val="150"/>
          <w:marTop w:val="150"/>
          <w:marBottom w:val="150"/>
          <w:divBdr>
            <w:top w:val="none" w:sz="0" w:space="0" w:color="auto"/>
            <w:left w:val="none" w:sz="0" w:space="0" w:color="auto"/>
            <w:bottom w:val="none" w:sz="0" w:space="0" w:color="auto"/>
            <w:right w:val="none" w:sz="0" w:space="0" w:color="auto"/>
          </w:divBdr>
        </w:div>
        <w:div w:id="2064598181">
          <w:marLeft w:val="0"/>
          <w:marRight w:val="150"/>
          <w:marTop w:val="0"/>
          <w:marBottom w:val="0"/>
          <w:divBdr>
            <w:top w:val="none" w:sz="0" w:space="0" w:color="auto"/>
            <w:left w:val="none" w:sz="0" w:space="0" w:color="auto"/>
            <w:bottom w:val="none" w:sz="0" w:space="0" w:color="auto"/>
            <w:right w:val="none" w:sz="0" w:space="0" w:color="auto"/>
          </w:divBdr>
        </w:div>
      </w:divsChild>
    </w:div>
    <w:div w:id="135999486">
      <w:bodyDiv w:val="1"/>
      <w:marLeft w:val="0"/>
      <w:marRight w:val="0"/>
      <w:marTop w:val="0"/>
      <w:marBottom w:val="0"/>
      <w:divBdr>
        <w:top w:val="none" w:sz="0" w:space="0" w:color="auto"/>
        <w:left w:val="none" w:sz="0" w:space="0" w:color="auto"/>
        <w:bottom w:val="none" w:sz="0" w:space="0" w:color="auto"/>
        <w:right w:val="none" w:sz="0" w:space="0" w:color="auto"/>
      </w:divBdr>
      <w:divsChild>
        <w:div w:id="505174156">
          <w:marLeft w:val="0"/>
          <w:marRight w:val="0"/>
          <w:marTop w:val="0"/>
          <w:marBottom w:val="300"/>
          <w:divBdr>
            <w:top w:val="none" w:sz="0" w:space="0" w:color="auto"/>
            <w:left w:val="none" w:sz="0" w:space="0" w:color="auto"/>
            <w:bottom w:val="none" w:sz="0" w:space="0" w:color="auto"/>
            <w:right w:val="none" w:sz="0" w:space="0" w:color="auto"/>
          </w:divBdr>
        </w:div>
      </w:divsChild>
    </w:div>
    <w:div w:id="136070134">
      <w:bodyDiv w:val="1"/>
      <w:marLeft w:val="0"/>
      <w:marRight w:val="0"/>
      <w:marTop w:val="0"/>
      <w:marBottom w:val="0"/>
      <w:divBdr>
        <w:top w:val="none" w:sz="0" w:space="0" w:color="auto"/>
        <w:left w:val="none" w:sz="0" w:space="0" w:color="auto"/>
        <w:bottom w:val="none" w:sz="0" w:space="0" w:color="auto"/>
        <w:right w:val="none" w:sz="0" w:space="0" w:color="auto"/>
      </w:divBdr>
      <w:divsChild>
        <w:div w:id="643586473">
          <w:marLeft w:val="0"/>
          <w:marRight w:val="150"/>
          <w:marTop w:val="0"/>
          <w:marBottom w:val="75"/>
          <w:divBdr>
            <w:top w:val="none" w:sz="0" w:space="0" w:color="auto"/>
            <w:left w:val="none" w:sz="0" w:space="0" w:color="auto"/>
            <w:bottom w:val="none" w:sz="0" w:space="0" w:color="auto"/>
            <w:right w:val="none" w:sz="0" w:space="0" w:color="auto"/>
          </w:divBdr>
        </w:div>
        <w:div w:id="1280332285">
          <w:marLeft w:val="0"/>
          <w:marRight w:val="150"/>
          <w:marTop w:val="150"/>
          <w:marBottom w:val="150"/>
          <w:divBdr>
            <w:top w:val="none" w:sz="0" w:space="0" w:color="auto"/>
            <w:left w:val="none" w:sz="0" w:space="0" w:color="auto"/>
            <w:bottom w:val="none" w:sz="0" w:space="0" w:color="auto"/>
            <w:right w:val="none" w:sz="0" w:space="0" w:color="auto"/>
          </w:divBdr>
        </w:div>
        <w:div w:id="172691851">
          <w:marLeft w:val="0"/>
          <w:marRight w:val="150"/>
          <w:marTop w:val="0"/>
          <w:marBottom w:val="0"/>
          <w:divBdr>
            <w:top w:val="none" w:sz="0" w:space="0" w:color="auto"/>
            <w:left w:val="none" w:sz="0" w:space="0" w:color="auto"/>
            <w:bottom w:val="none" w:sz="0" w:space="0" w:color="auto"/>
            <w:right w:val="none" w:sz="0" w:space="0" w:color="auto"/>
          </w:divBdr>
        </w:div>
      </w:divsChild>
    </w:div>
    <w:div w:id="136535269">
      <w:bodyDiv w:val="1"/>
      <w:marLeft w:val="0"/>
      <w:marRight w:val="0"/>
      <w:marTop w:val="0"/>
      <w:marBottom w:val="0"/>
      <w:divBdr>
        <w:top w:val="none" w:sz="0" w:space="0" w:color="auto"/>
        <w:left w:val="none" w:sz="0" w:space="0" w:color="auto"/>
        <w:bottom w:val="none" w:sz="0" w:space="0" w:color="auto"/>
        <w:right w:val="none" w:sz="0" w:space="0" w:color="auto"/>
      </w:divBdr>
      <w:divsChild>
        <w:div w:id="699548069">
          <w:marLeft w:val="0"/>
          <w:marRight w:val="0"/>
          <w:marTop w:val="0"/>
          <w:marBottom w:val="0"/>
          <w:divBdr>
            <w:top w:val="none" w:sz="0" w:space="0" w:color="auto"/>
            <w:left w:val="none" w:sz="0" w:space="0" w:color="auto"/>
            <w:bottom w:val="none" w:sz="0" w:space="0" w:color="auto"/>
            <w:right w:val="none" w:sz="0" w:space="0" w:color="auto"/>
          </w:divBdr>
          <w:divsChild>
            <w:div w:id="208498757">
              <w:marLeft w:val="0"/>
              <w:marRight w:val="0"/>
              <w:marTop w:val="0"/>
              <w:marBottom w:val="435"/>
              <w:divBdr>
                <w:top w:val="none" w:sz="0" w:space="0" w:color="auto"/>
                <w:left w:val="none" w:sz="0" w:space="0" w:color="auto"/>
                <w:bottom w:val="none" w:sz="0" w:space="0" w:color="auto"/>
                <w:right w:val="none" w:sz="0" w:space="0" w:color="auto"/>
              </w:divBdr>
              <w:divsChild>
                <w:div w:id="1804427261">
                  <w:marLeft w:val="0"/>
                  <w:marRight w:val="0"/>
                  <w:marTop w:val="0"/>
                  <w:marBottom w:val="450"/>
                  <w:divBdr>
                    <w:top w:val="none" w:sz="0" w:space="0" w:color="auto"/>
                    <w:left w:val="none" w:sz="0" w:space="0" w:color="auto"/>
                    <w:bottom w:val="none" w:sz="0" w:space="0" w:color="auto"/>
                    <w:right w:val="none" w:sz="0" w:space="0" w:color="auto"/>
                  </w:divBdr>
                  <w:divsChild>
                    <w:div w:id="277108148">
                      <w:marLeft w:val="0"/>
                      <w:marRight w:val="375"/>
                      <w:marTop w:val="0"/>
                      <w:marBottom w:val="0"/>
                      <w:divBdr>
                        <w:top w:val="none" w:sz="0" w:space="0" w:color="auto"/>
                        <w:left w:val="none" w:sz="0" w:space="0" w:color="auto"/>
                        <w:bottom w:val="none" w:sz="0" w:space="0" w:color="auto"/>
                        <w:right w:val="none" w:sz="0" w:space="0" w:color="auto"/>
                      </w:divBdr>
                    </w:div>
                    <w:div w:id="1713454608">
                      <w:marLeft w:val="0"/>
                      <w:marRight w:val="450"/>
                      <w:marTop w:val="0"/>
                      <w:marBottom w:val="0"/>
                      <w:divBdr>
                        <w:top w:val="none" w:sz="0" w:space="0" w:color="auto"/>
                        <w:left w:val="none" w:sz="0" w:space="0" w:color="auto"/>
                        <w:bottom w:val="none" w:sz="0" w:space="0" w:color="auto"/>
                        <w:right w:val="none" w:sz="0" w:space="0" w:color="auto"/>
                      </w:divBdr>
                    </w:div>
                  </w:divsChild>
                </w:div>
                <w:div w:id="2057469323">
                  <w:marLeft w:val="0"/>
                  <w:marRight w:val="0"/>
                  <w:marTop w:val="0"/>
                  <w:marBottom w:val="720"/>
                  <w:divBdr>
                    <w:top w:val="none" w:sz="0" w:space="0" w:color="auto"/>
                    <w:left w:val="none" w:sz="0" w:space="0" w:color="auto"/>
                    <w:bottom w:val="none" w:sz="0" w:space="0" w:color="auto"/>
                    <w:right w:val="none" w:sz="0" w:space="0" w:color="auto"/>
                  </w:divBdr>
                  <w:divsChild>
                    <w:div w:id="9069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05057">
          <w:marLeft w:val="0"/>
          <w:marRight w:val="0"/>
          <w:marTop w:val="0"/>
          <w:marBottom w:val="0"/>
          <w:divBdr>
            <w:top w:val="none" w:sz="0" w:space="0" w:color="auto"/>
            <w:left w:val="none" w:sz="0" w:space="0" w:color="auto"/>
            <w:bottom w:val="none" w:sz="0" w:space="0" w:color="auto"/>
            <w:right w:val="none" w:sz="0" w:space="0" w:color="auto"/>
          </w:divBdr>
        </w:div>
      </w:divsChild>
    </w:div>
    <w:div w:id="136841588">
      <w:bodyDiv w:val="1"/>
      <w:marLeft w:val="0"/>
      <w:marRight w:val="0"/>
      <w:marTop w:val="0"/>
      <w:marBottom w:val="0"/>
      <w:divBdr>
        <w:top w:val="none" w:sz="0" w:space="0" w:color="auto"/>
        <w:left w:val="none" w:sz="0" w:space="0" w:color="auto"/>
        <w:bottom w:val="none" w:sz="0" w:space="0" w:color="auto"/>
        <w:right w:val="none" w:sz="0" w:space="0" w:color="auto"/>
      </w:divBdr>
      <w:divsChild>
        <w:div w:id="211619391">
          <w:marLeft w:val="0"/>
          <w:marRight w:val="0"/>
          <w:marTop w:val="0"/>
          <w:marBottom w:val="375"/>
          <w:divBdr>
            <w:top w:val="none" w:sz="0" w:space="0" w:color="auto"/>
            <w:left w:val="none" w:sz="0" w:space="0" w:color="auto"/>
            <w:bottom w:val="none" w:sz="0" w:space="0" w:color="auto"/>
            <w:right w:val="none" w:sz="0" w:space="0" w:color="auto"/>
          </w:divBdr>
          <w:divsChild>
            <w:div w:id="17137674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996929">
      <w:bodyDiv w:val="1"/>
      <w:marLeft w:val="0"/>
      <w:marRight w:val="0"/>
      <w:marTop w:val="0"/>
      <w:marBottom w:val="0"/>
      <w:divBdr>
        <w:top w:val="none" w:sz="0" w:space="0" w:color="auto"/>
        <w:left w:val="none" w:sz="0" w:space="0" w:color="auto"/>
        <w:bottom w:val="none" w:sz="0" w:space="0" w:color="auto"/>
        <w:right w:val="none" w:sz="0" w:space="0" w:color="auto"/>
      </w:divBdr>
      <w:divsChild>
        <w:div w:id="450710504">
          <w:marLeft w:val="0"/>
          <w:marRight w:val="0"/>
          <w:marTop w:val="0"/>
          <w:marBottom w:val="150"/>
          <w:divBdr>
            <w:top w:val="none" w:sz="0" w:space="0" w:color="auto"/>
            <w:left w:val="none" w:sz="0" w:space="0" w:color="auto"/>
            <w:bottom w:val="none" w:sz="0" w:space="0" w:color="auto"/>
            <w:right w:val="none" w:sz="0" w:space="0" w:color="auto"/>
          </w:divBdr>
          <w:divsChild>
            <w:div w:id="2093309827">
              <w:marLeft w:val="0"/>
              <w:marRight w:val="0"/>
              <w:marTop w:val="0"/>
              <w:marBottom w:val="0"/>
              <w:divBdr>
                <w:top w:val="none" w:sz="0" w:space="0" w:color="auto"/>
                <w:left w:val="none" w:sz="0" w:space="0" w:color="auto"/>
                <w:bottom w:val="none" w:sz="0" w:space="0" w:color="auto"/>
                <w:right w:val="none" w:sz="0" w:space="0" w:color="auto"/>
              </w:divBdr>
              <w:divsChild>
                <w:div w:id="984118496">
                  <w:marLeft w:val="0"/>
                  <w:marRight w:val="150"/>
                  <w:marTop w:val="0"/>
                  <w:marBottom w:val="0"/>
                  <w:divBdr>
                    <w:top w:val="none" w:sz="0" w:space="0" w:color="auto"/>
                    <w:left w:val="none" w:sz="0" w:space="0" w:color="auto"/>
                    <w:bottom w:val="none" w:sz="0" w:space="0" w:color="auto"/>
                    <w:right w:val="none" w:sz="0" w:space="0" w:color="auto"/>
                  </w:divBdr>
                </w:div>
                <w:div w:id="1555313561">
                  <w:marLeft w:val="0"/>
                  <w:marRight w:val="150"/>
                  <w:marTop w:val="0"/>
                  <w:marBottom w:val="0"/>
                  <w:divBdr>
                    <w:top w:val="none" w:sz="0" w:space="0" w:color="auto"/>
                    <w:left w:val="none" w:sz="0" w:space="0" w:color="auto"/>
                    <w:bottom w:val="none" w:sz="0" w:space="0" w:color="auto"/>
                    <w:right w:val="none" w:sz="0" w:space="0" w:color="auto"/>
                  </w:divBdr>
                </w:div>
              </w:divsChild>
            </w:div>
            <w:div w:id="601182107">
              <w:marLeft w:val="0"/>
              <w:marRight w:val="0"/>
              <w:marTop w:val="0"/>
              <w:marBottom w:val="0"/>
              <w:divBdr>
                <w:top w:val="none" w:sz="0" w:space="0" w:color="auto"/>
                <w:left w:val="none" w:sz="0" w:space="0" w:color="auto"/>
                <w:bottom w:val="none" w:sz="0" w:space="0" w:color="auto"/>
                <w:right w:val="none" w:sz="0" w:space="0" w:color="auto"/>
              </w:divBdr>
              <w:divsChild>
                <w:div w:id="1456018454">
                  <w:marLeft w:val="0"/>
                  <w:marRight w:val="0"/>
                  <w:marTop w:val="0"/>
                  <w:marBottom w:val="0"/>
                  <w:divBdr>
                    <w:top w:val="none" w:sz="0" w:space="0" w:color="auto"/>
                    <w:left w:val="none" w:sz="0" w:space="0" w:color="auto"/>
                    <w:bottom w:val="none" w:sz="0" w:space="0" w:color="auto"/>
                    <w:right w:val="none" w:sz="0" w:space="0" w:color="auto"/>
                  </w:divBdr>
                  <w:divsChild>
                    <w:div w:id="240142597">
                      <w:marLeft w:val="0"/>
                      <w:marRight w:val="0"/>
                      <w:marTop w:val="0"/>
                      <w:marBottom w:val="0"/>
                      <w:divBdr>
                        <w:top w:val="none" w:sz="0" w:space="0" w:color="auto"/>
                        <w:left w:val="none" w:sz="0" w:space="0" w:color="auto"/>
                        <w:bottom w:val="none" w:sz="0" w:space="0" w:color="auto"/>
                        <w:right w:val="none" w:sz="0" w:space="0" w:color="auto"/>
                      </w:divBdr>
                      <w:divsChild>
                        <w:div w:id="1247499610">
                          <w:marLeft w:val="0"/>
                          <w:marRight w:val="0"/>
                          <w:marTop w:val="0"/>
                          <w:marBottom w:val="0"/>
                          <w:divBdr>
                            <w:top w:val="none" w:sz="0" w:space="0" w:color="auto"/>
                            <w:left w:val="none" w:sz="0" w:space="0" w:color="auto"/>
                            <w:bottom w:val="none" w:sz="0" w:space="0" w:color="auto"/>
                            <w:right w:val="none" w:sz="0" w:space="0" w:color="auto"/>
                          </w:divBdr>
                        </w:div>
                      </w:divsChild>
                    </w:div>
                    <w:div w:id="1403799319">
                      <w:marLeft w:val="0"/>
                      <w:marRight w:val="135"/>
                      <w:marTop w:val="0"/>
                      <w:marBottom w:val="0"/>
                      <w:divBdr>
                        <w:top w:val="none" w:sz="0" w:space="0" w:color="auto"/>
                        <w:left w:val="none" w:sz="0" w:space="0" w:color="auto"/>
                        <w:bottom w:val="none" w:sz="0" w:space="0" w:color="auto"/>
                        <w:right w:val="none" w:sz="0" w:space="0" w:color="auto"/>
                      </w:divBdr>
                    </w:div>
                    <w:div w:id="12295357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8561">
          <w:marLeft w:val="0"/>
          <w:marRight w:val="0"/>
          <w:marTop w:val="0"/>
          <w:marBottom w:val="0"/>
          <w:divBdr>
            <w:top w:val="none" w:sz="0" w:space="0" w:color="auto"/>
            <w:left w:val="none" w:sz="0" w:space="0" w:color="auto"/>
            <w:bottom w:val="none" w:sz="0" w:space="0" w:color="auto"/>
            <w:right w:val="none" w:sz="0" w:space="0" w:color="auto"/>
          </w:divBdr>
          <w:divsChild>
            <w:div w:id="1136142527">
              <w:marLeft w:val="0"/>
              <w:marRight w:val="0"/>
              <w:marTop w:val="0"/>
              <w:marBottom w:val="0"/>
              <w:divBdr>
                <w:top w:val="none" w:sz="0" w:space="0" w:color="auto"/>
                <w:left w:val="none" w:sz="0" w:space="0" w:color="auto"/>
                <w:bottom w:val="none" w:sz="0" w:space="0" w:color="auto"/>
                <w:right w:val="none" w:sz="0" w:space="0" w:color="auto"/>
              </w:divBdr>
              <w:divsChild>
                <w:div w:id="739057097">
                  <w:marLeft w:val="0"/>
                  <w:marRight w:val="0"/>
                  <w:marTop w:val="0"/>
                  <w:marBottom w:val="0"/>
                  <w:divBdr>
                    <w:top w:val="none" w:sz="0" w:space="0" w:color="auto"/>
                    <w:left w:val="none" w:sz="0" w:space="0" w:color="auto"/>
                    <w:bottom w:val="none" w:sz="0" w:space="0" w:color="auto"/>
                    <w:right w:val="none" w:sz="0" w:space="0" w:color="auto"/>
                  </w:divBdr>
                </w:div>
              </w:divsChild>
            </w:div>
            <w:div w:id="1750224922">
              <w:marLeft w:val="0"/>
              <w:marRight w:val="0"/>
              <w:marTop w:val="375"/>
              <w:marBottom w:val="0"/>
              <w:divBdr>
                <w:top w:val="none" w:sz="0" w:space="0" w:color="auto"/>
                <w:left w:val="none" w:sz="0" w:space="0" w:color="auto"/>
                <w:bottom w:val="none" w:sz="0" w:space="0" w:color="auto"/>
                <w:right w:val="none" w:sz="0" w:space="0" w:color="auto"/>
              </w:divBdr>
              <w:divsChild>
                <w:div w:id="1630161414">
                  <w:marLeft w:val="0"/>
                  <w:marRight w:val="0"/>
                  <w:marTop w:val="0"/>
                  <w:marBottom w:val="0"/>
                  <w:divBdr>
                    <w:top w:val="none" w:sz="0" w:space="0" w:color="auto"/>
                    <w:left w:val="none" w:sz="0" w:space="0" w:color="auto"/>
                    <w:bottom w:val="none" w:sz="0" w:space="0" w:color="auto"/>
                    <w:right w:val="none" w:sz="0" w:space="0" w:color="auto"/>
                  </w:divBdr>
                  <w:divsChild>
                    <w:div w:id="12655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69898">
              <w:marLeft w:val="0"/>
              <w:marRight w:val="0"/>
              <w:marTop w:val="375"/>
              <w:marBottom w:val="0"/>
              <w:divBdr>
                <w:top w:val="none" w:sz="0" w:space="0" w:color="auto"/>
                <w:left w:val="none" w:sz="0" w:space="0" w:color="auto"/>
                <w:bottom w:val="none" w:sz="0" w:space="0" w:color="auto"/>
                <w:right w:val="none" w:sz="0" w:space="0" w:color="auto"/>
              </w:divBdr>
              <w:divsChild>
                <w:div w:id="311834099">
                  <w:marLeft w:val="0"/>
                  <w:marRight w:val="0"/>
                  <w:marTop w:val="0"/>
                  <w:marBottom w:val="0"/>
                  <w:divBdr>
                    <w:top w:val="none" w:sz="0" w:space="0" w:color="auto"/>
                    <w:left w:val="none" w:sz="0" w:space="0" w:color="auto"/>
                    <w:bottom w:val="none" w:sz="0" w:space="0" w:color="auto"/>
                    <w:right w:val="none" w:sz="0" w:space="0" w:color="auto"/>
                  </w:divBdr>
                </w:div>
              </w:divsChild>
            </w:div>
            <w:div w:id="221527144">
              <w:marLeft w:val="0"/>
              <w:marRight w:val="0"/>
              <w:marTop w:val="375"/>
              <w:marBottom w:val="0"/>
              <w:divBdr>
                <w:top w:val="none" w:sz="0" w:space="0" w:color="auto"/>
                <w:left w:val="none" w:sz="0" w:space="0" w:color="auto"/>
                <w:bottom w:val="none" w:sz="0" w:space="0" w:color="auto"/>
                <w:right w:val="none" w:sz="0" w:space="0" w:color="auto"/>
              </w:divBdr>
              <w:divsChild>
                <w:div w:id="1601641678">
                  <w:marLeft w:val="0"/>
                  <w:marRight w:val="0"/>
                  <w:marTop w:val="0"/>
                  <w:marBottom w:val="0"/>
                  <w:divBdr>
                    <w:top w:val="none" w:sz="0" w:space="0" w:color="auto"/>
                    <w:left w:val="none" w:sz="0" w:space="0" w:color="auto"/>
                    <w:bottom w:val="none" w:sz="0" w:space="0" w:color="auto"/>
                    <w:right w:val="none" w:sz="0" w:space="0" w:color="auto"/>
                  </w:divBdr>
                  <w:divsChild>
                    <w:div w:id="1380785405">
                      <w:marLeft w:val="0"/>
                      <w:marRight w:val="0"/>
                      <w:marTop w:val="0"/>
                      <w:marBottom w:val="0"/>
                      <w:divBdr>
                        <w:top w:val="none" w:sz="0" w:space="0" w:color="auto"/>
                        <w:left w:val="none" w:sz="0" w:space="0" w:color="auto"/>
                        <w:bottom w:val="none" w:sz="0" w:space="0" w:color="auto"/>
                        <w:right w:val="none" w:sz="0" w:space="0" w:color="auto"/>
                      </w:divBdr>
                    </w:div>
                    <w:div w:id="7647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9760">
              <w:marLeft w:val="0"/>
              <w:marRight w:val="0"/>
              <w:marTop w:val="375"/>
              <w:marBottom w:val="0"/>
              <w:divBdr>
                <w:top w:val="none" w:sz="0" w:space="0" w:color="auto"/>
                <w:left w:val="none" w:sz="0" w:space="0" w:color="auto"/>
                <w:bottom w:val="none" w:sz="0" w:space="0" w:color="auto"/>
                <w:right w:val="none" w:sz="0" w:space="0" w:color="auto"/>
              </w:divBdr>
              <w:divsChild>
                <w:div w:id="173081821">
                  <w:marLeft w:val="0"/>
                  <w:marRight w:val="0"/>
                  <w:marTop w:val="0"/>
                  <w:marBottom w:val="0"/>
                  <w:divBdr>
                    <w:top w:val="none" w:sz="0" w:space="0" w:color="auto"/>
                    <w:left w:val="none" w:sz="0" w:space="0" w:color="auto"/>
                    <w:bottom w:val="none" w:sz="0" w:space="0" w:color="auto"/>
                    <w:right w:val="none" w:sz="0" w:space="0" w:color="auto"/>
                  </w:divBdr>
                </w:div>
              </w:divsChild>
            </w:div>
            <w:div w:id="58332522">
              <w:marLeft w:val="0"/>
              <w:marRight w:val="0"/>
              <w:marTop w:val="225"/>
              <w:marBottom w:val="0"/>
              <w:divBdr>
                <w:top w:val="none" w:sz="0" w:space="0" w:color="auto"/>
                <w:left w:val="none" w:sz="0" w:space="0" w:color="auto"/>
                <w:bottom w:val="none" w:sz="0" w:space="0" w:color="auto"/>
                <w:right w:val="none" w:sz="0" w:space="0" w:color="auto"/>
              </w:divBdr>
              <w:divsChild>
                <w:div w:id="2110588298">
                  <w:marLeft w:val="0"/>
                  <w:marRight w:val="0"/>
                  <w:marTop w:val="0"/>
                  <w:marBottom w:val="0"/>
                  <w:divBdr>
                    <w:top w:val="none" w:sz="0" w:space="0" w:color="auto"/>
                    <w:left w:val="none" w:sz="0" w:space="0" w:color="auto"/>
                    <w:bottom w:val="none" w:sz="0" w:space="0" w:color="auto"/>
                    <w:right w:val="none" w:sz="0" w:space="0" w:color="auto"/>
                  </w:divBdr>
                </w:div>
              </w:divsChild>
            </w:div>
            <w:div w:id="52629767">
              <w:marLeft w:val="0"/>
              <w:marRight w:val="0"/>
              <w:marTop w:val="375"/>
              <w:marBottom w:val="0"/>
              <w:divBdr>
                <w:top w:val="none" w:sz="0" w:space="0" w:color="auto"/>
                <w:left w:val="none" w:sz="0" w:space="0" w:color="auto"/>
                <w:bottom w:val="none" w:sz="0" w:space="0" w:color="auto"/>
                <w:right w:val="none" w:sz="0" w:space="0" w:color="auto"/>
              </w:divBdr>
              <w:divsChild>
                <w:div w:id="504513687">
                  <w:marLeft w:val="0"/>
                  <w:marRight w:val="0"/>
                  <w:marTop w:val="0"/>
                  <w:marBottom w:val="0"/>
                  <w:divBdr>
                    <w:top w:val="none" w:sz="0" w:space="0" w:color="auto"/>
                    <w:left w:val="none" w:sz="0" w:space="0" w:color="auto"/>
                    <w:bottom w:val="none" w:sz="0" w:space="0" w:color="auto"/>
                    <w:right w:val="none" w:sz="0" w:space="0" w:color="auto"/>
                  </w:divBdr>
                  <w:divsChild>
                    <w:div w:id="5815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7220">
              <w:marLeft w:val="0"/>
              <w:marRight w:val="0"/>
              <w:marTop w:val="375"/>
              <w:marBottom w:val="0"/>
              <w:divBdr>
                <w:top w:val="none" w:sz="0" w:space="0" w:color="auto"/>
                <w:left w:val="none" w:sz="0" w:space="0" w:color="auto"/>
                <w:bottom w:val="none" w:sz="0" w:space="0" w:color="auto"/>
                <w:right w:val="none" w:sz="0" w:space="0" w:color="auto"/>
              </w:divBdr>
              <w:divsChild>
                <w:div w:id="1313949026">
                  <w:marLeft w:val="0"/>
                  <w:marRight w:val="0"/>
                  <w:marTop w:val="0"/>
                  <w:marBottom w:val="0"/>
                  <w:divBdr>
                    <w:top w:val="none" w:sz="0" w:space="0" w:color="auto"/>
                    <w:left w:val="none" w:sz="0" w:space="0" w:color="auto"/>
                    <w:bottom w:val="none" w:sz="0" w:space="0" w:color="auto"/>
                    <w:right w:val="none" w:sz="0" w:space="0" w:color="auto"/>
                  </w:divBdr>
                </w:div>
              </w:divsChild>
            </w:div>
            <w:div w:id="394010142">
              <w:marLeft w:val="0"/>
              <w:marRight w:val="0"/>
              <w:marTop w:val="225"/>
              <w:marBottom w:val="0"/>
              <w:divBdr>
                <w:top w:val="none" w:sz="0" w:space="0" w:color="auto"/>
                <w:left w:val="none" w:sz="0" w:space="0" w:color="auto"/>
                <w:bottom w:val="none" w:sz="0" w:space="0" w:color="auto"/>
                <w:right w:val="none" w:sz="0" w:space="0" w:color="auto"/>
              </w:divBdr>
              <w:divsChild>
                <w:div w:id="209939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1079">
      <w:bodyDiv w:val="1"/>
      <w:marLeft w:val="0"/>
      <w:marRight w:val="0"/>
      <w:marTop w:val="0"/>
      <w:marBottom w:val="0"/>
      <w:divBdr>
        <w:top w:val="none" w:sz="0" w:space="0" w:color="auto"/>
        <w:left w:val="none" w:sz="0" w:space="0" w:color="auto"/>
        <w:bottom w:val="none" w:sz="0" w:space="0" w:color="auto"/>
        <w:right w:val="none" w:sz="0" w:space="0" w:color="auto"/>
      </w:divBdr>
      <w:divsChild>
        <w:div w:id="1017078908">
          <w:marLeft w:val="0"/>
          <w:marRight w:val="0"/>
          <w:marTop w:val="0"/>
          <w:marBottom w:val="300"/>
          <w:divBdr>
            <w:top w:val="none" w:sz="0" w:space="0" w:color="auto"/>
            <w:left w:val="none" w:sz="0" w:space="0" w:color="auto"/>
            <w:bottom w:val="none" w:sz="0" w:space="0" w:color="auto"/>
            <w:right w:val="none" w:sz="0" w:space="0" w:color="auto"/>
          </w:divBdr>
        </w:div>
      </w:divsChild>
    </w:div>
    <w:div w:id="139032248">
      <w:bodyDiv w:val="1"/>
      <w:marLeft w:val="0"/>
      <w:marRight w:val="0"/>
      <w:marTop w:val="0"/>
      <w:marBottom w:val="0"/>
      <w:divBdr>
        <w:top w:val="none" w:sz="0" w:space="0" w:color="auto"/>
        <w:left w:val="none" w:sz="0" w:space="0" w:color="auto"/>
        <w:bottom w:val="none" w:sz="0" w:space="0" w:color="auto"/>
        <w:right w:val="none" w:sz="0" w:space="0" w:color="auto"/>
      </w:divBdr>
      <w:divsChild>
        <w:div w:id="1633900763">
          <w:marLeft w:val="0"/>
          <w:marRight w:val="150"/>
          <w:marTop w:val="0"/>
          <w:marBottom w:val="75"/>
          <w:divBdr>
            <w:top w:val="none" w:sz="0" w:space="0" w:color="auto"/>
            <w:left w:val="none" w:sz="0" w:space="0" w:color="auto"/>
            <w:bottom w:val="none" w:sz="0" w:space="0" w:color="auto"/>
            <w:right w:val="none" w:sz="0" w:space="0" w:color="auto"/>
          </w:divBdr>
        </w:div>
        <w:div w:id="1907453433">
          <w:marLeft w:val="0"/>
          <w:marRight w:val="150"/>
          <w:marTop w:val="150"/>
          <w:marBottom w:val="150"/>
          <w:divBdr>
            <w:top w:val="none" w:sz="0" w:space="0" w:color="auto"/>
            <w:left w:val="none" w:sz="0" w:space="0" w:color="auto"/>
            <w:bottom w:val="none" w:sz="0" w:space="0" w:color="auto"/>
            <w:right w:val="none" w:sz="0" w:space="0" w:color="auto"/>
          </w:divBdr>
        </w:div>
        <w:div w:id="167137009">
          <w:marLeft w:val="0"/>
          <w:marRight w:val="150"/>
          <w:marTop w:val="0"/>
          <w:marBottom w:val="0"/>
          <w:divBdr>
            <w:top w:val="none" w:sz="0" w:space="0" w:color="auto"/>
            <w:left w:val="none" w:sz="0" w:space="0" w:color="auto"/>
            <w:bottom w:val="none" w:sz="0" w:space="0" w:color="auto"/>
            <w:right w:val="none" w:sz="0" w:space="0" w:color="auto"/>
          </w:divBdr>
        </w:div>
      </w:divsChild>
    </w:div>
    <w:div w:id="139733600">
      <w:bodyDiv w:val="1"/>
      <w:marLeft w:val="0"/>
      <w:marRight w:val="0"/>
      <w:marTop w:val="0"/>
      <w:marBottom w:val="0"/>
      <w:divBdr>
        <w:top w:val="none" w:sz="0" w:space="0" w:color="auto"/>
        <w:left w:val="none" w:sz="0" w:space="0" w:color="auto"/>
        <w:bottom w:val="none" w:sz="0" w:space="0" w:color="auto"/>
        <w:right w:val="none" w:sz="0" w:space="0" w:color="auto"/>
      </w:divBdr>
      <w:divsChild>
        <w:div w:id="252128951">
          <w:marLeft w:val="0"/>
          <w:marRight w:val="0"/>
          <w:marTop w:val="0"/>
          <w:marBottom w:val="150"/>
          <w:divBdr>
            <w:top w:val="none" w:sz="0" w:space="0" w:color="auto"/>
            <w:left w:val="none" w:sz="0" w:space="0" w:color="auto"/>
            <w:bottom w:val="none" w:sz="0" w:space="0" w:color="auto"/>
            <w:right w:val="none" w:sz="0" w:space="0" w:color="auto"/>
          </w:divBdr>
          <w:divsChild>
            <w:div w:id="1362822761">
              <w:marLeft w:val="0"/>
              <w:marRight w:val="0"/>
              <w:marTop w:val="0"/>
              <w:marBottom w:val="0"/>
              <w:divBdr>
                <w:top w:val="none" w:sz="0" w:space="0" w:color="auto"/>
                <w:left w:val="none" w:sz="0" w:space="0" w:color="auto"/>
                <w:bottom w:val="none" w:sz="0" w:space="0" w:color="auto"/>
                <w:right w:val="none" w:sz="0" w:space="0" w:color="auto"/>
              </w:divBdr>
              <w:divsChild>
                <w:div w:id="1055666935">
                  <w:marLeft w:val="0"/>
                  <w:marRight w:val="150"/>
                  <w:marTop w:val="0"/>
                  <w:marBottom w:val="0"/>
                  <w:divBdr>
                    <w:top w:val="none" w:sz="0" w:space="0" w:color="auto"/>
                    <w:left w:val="none" w:sz="0" w:space="0" w:color="auto"/>
                    <w:bottom w:val="none" w:sz="0" w:space="0" w:color="auto"/>
                    <w:right w:val="none" w:sz="0" w:space="0" w:color="auto"/>
                  </w:divBdr>
                </w:div>
                <w:div w:id="1378705553">
                  <w:marLeft w:val="0"/>
                  <w:marRight w:val="150"/>
                  <w:marTop w:val="0"/>
                  <w:marBottom w:val="0"/>
                  <w:divBdr>
                    <w:top w:val="none" w:sz="0" w:space="0" w:color="auto"/>
                    <w:left w:val="none" w:sz="0" w:space="0" w:color="auto"/>
                    <w:bottom w:val="none" w:sz="0" w:space="0" w:color="auto"/>
                    <w:right w:val="none" w:sz="0" w:space="0" w:color="auto"/>
                  </w:divBdr>
                </w:div>
              </w:divsChild>
            </w:div>
            <w:div w:id="1893538418">
              <w:marLeft w:val="0"/>
              <w:marRight w:val="0"/>
              <w:marTop w:val="0"/>
              <w:marBottom w:val="0"/>
              <w:divBdr>
                <w:top w:val="none" w:sz="0" w:space="0" w:color="auto"/>
                <w:left w:val="none" w:sz="0" w:space="0" w:color="auto"/>
                <w:bottom w:val="none" w:sz="0" w:space="0" w:color="auto"/>
                <w:right w:val="none" w:sz="0" w:space="0" w:color="auto"/>
              </w:divBdr>
              <w:divsChild>
                <w:div w:id="871962772">
                  <w:marLeft w:val="0"/>
                  <w:marRight w:val="0"/>
                  <w:marTop w:val="0"/>
                  <w:marBottom w:val="0"/>
                  <w:divBdr>
                    <w:top w:val="none" w:sz="0" w:space="0" w:color="auto"/>
                    <w:left w:val="none" w:sz="0" w:space="0" w:color="auto"/>
                    <w:bottom w:val="none" w:sz="0" w:space="0" w:color="auto"/>
                    <w:right w:val="none" w:sz="0" w:space="0" w:color="auto"/>
                  </w:divBdr>
                  <w:divsChild>
                    <w:div w:id="511071839">
                      <w:marLeft w:val="0"/>
                      <w:marRight w:val="0"/>
                      <w:marTop w:val="0"/>
                      <w:marBottom w:val="0"/>
                      <w:divBdr>
                        <w:top w:val="none" w:sz="0" w:space="0" w:color="auto"/>
                        <w:left w:val="none" w:sz="0" w:space="0" w:color="auto"/>
                        <w:bottom w:val="none" w:sz="0" w:space="0" w:color="auto"/>
                        <w:right w:val="none" w:sz="0" w:space="0" w:color="auto"/>
                      </w:divBdr>
                      <w:divsChild>
                        <w:div w:id="2076003447">
                          <w:marLeft w:val="0"/>
                          <w:marRight w:val="0"/>
                          <w:marTop w:val="0"/>
                          <w:marBottom w:val="0"/>
                          <w:divBdr>
                            <w:top w:val="none" w:sz="0" w:space="0" w:color="auto"/>
                            <w:left w:val="none" w:sz="0" w:space="0" w:color="auto"/>
                            <w:bottom w:val="none" w:sz="0" w:space="0" w:color="auto"/>
                            <w:right w:val="none" w:sz="0" w:space="0" w:color="auto"/>
                          </w:divBdr>
                        </w:div>
                      </w:divsChild>
                    </w:div>
                    <w:div w:id="426536278">
                      <w:marLeft w:val="0"/>
                      <w:marRight w:val="135"/>
                      <w:marTop w:val="0"/>
                      <w:marBottom w:val="0"/>
                      <w:divBdr>
                        <w:top w:val="none" w:sz="0" w:space="0" w:color="auto"/>
                        <w:left w:val="none" w:sz="0" w:space="0" w:color="auto"/>
                        <w:bottom w:val="none" w:sz="0" w:space="0" w:color="auto"/>
                        <w:right w:val="none" w:sz="0" w:space="0" w:color="auto"/>
                      </w:divBdr>
                    </w:div>
                    <w:div w:id="6786575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830480">
          <w:marLeft w:val="0"/>
          <w:marRight w:val="0"/>
          <w:marTop w:val="0"/>
          <w:marBottom w:val="0"/>
          <w:divBdr>
            <w:top w:val="none" w:sz="0" w:space="0" w:color="auto"/>
            <w:left w:val="none" w:sz="0" w:space="0" w:color="auto"/>
            <w:bottom w:val="none" w:sz="0" w:space="0" w:color="auto"/>
            <w:right w:val="none" w:sz="0" w:space="0" w:color="auto"/>
          </w:divBdr>
          <w:divsChild>
            <w:div w:id="1548567041">
              <w:marLeft w:val="0"/>
              <w:marRight w:val="0"/>
              <w:marTop w:val="0"/>
              <w:marBottom w:val="0"/>
              <w:divBdr>
                <w:top w:val="none" w:sz="0" w:space="0" w:color="auto"/>
                <w:left w:val="none" w:sz="0" w:space="0" w:color="auto"/>
                <w:bottom w:val="none" w:sz="0" w:space="0" w:color="auto"/>
                <w:right w:val="none" w:sz="0" w:space="0" w:color="auto"/>
              </w:divBdr>
              <w:divsChild>
                <w:div w:id="1038898758">
                  <w:marLeft w:val="0"/>
                  <w:marRight w:val="0"/>
                  <w:marTop w:val="0"/>
                  <w:marBottom w:val="0"/>
                  <w:divBdr>
                    <w:top w:val="none" w:sz="0" w:space="0" w:color="auto"/>
                    <w:left w:val="none" w:sz="0" w:space="0" w:color="auto"/>
                    <w:bottom w:val="none" w:sz="0" w:space="0" w:color="auto"/>
                    <w:right w:val="none" w:sz="0" w:space="0" w:color="auto"/>
                  </w:divBdr>
                </w:div>
              </w:divsChild>
            </w:div>
            <w:div w:id="367990497">
              <w:marLeft w:val="0"/>
              <w:marRight w:val="0"/>
              <w:marTop w:val="225"/>
              <w:marBottom w:val="0"/>
              <w:divBdr>
                <w:top w:val="none" w:sz="0" w:space="0" w:color="auto"/>
                <w:left w:val="none" w:sz="0" w:space="0" w:color="auto"/>
                <w:bottom w:val="none" w:sz="0" w:space="0" w:color="auto"/>
                <w:right w:val="none" w:sz="0" w:space="0" w:color="auto"/>
              </w:divBdr>
              <w:divsChild>
                <w:div w:id="949245181">
                  <w:marLeft w:val="0"/>
                  <w:marRight w:val="0"/>
                  <w:marTop w:val="0"/>
                  <w:marBottom w:val="0"/>
                  <w:divBdr>
                    <w:top w:val="none" w:sz="0" w:space="0" w:color="auto"/>
                    <w:left w:val="none" w:sz="0" w:space="0" w:color="auto"/>
                    <w:bottom w:val="none" w:sz="0" w:space="0" w:color="auto"/>
                    <w:right w:val="none" w:sz="0" w:space="0" w:color="auto"/>
                  </w:divBdr>
                </w:div>
              </w:divsChild>
            </w:div>
            <w:div w:id="556824888">
              <w:marLeft w:val="0"/>
              <w:marRight w:val="0"/>
              <w:marTop w:val="375"/>
              <w:marBottom w:val="0"/>
              <w:divBdr>
                <w:top w:val="none" w:sz="0" w:space="0" w:color="auto"/>
                <w:left w:val="none" w:sz="0" w:space="0" w:color="auto"/>
                <w:bottom w:val="none" w:sz="0" w:space="0" w:color="auto"/>
                <w:right w:val="none" w:sz="0" w:space="0" w:color="auto"/>
              </w:divBdr>
              <w:divsChild>
                <w:div w:id="1521241641">
                  <w:marLeft w:val="0"/>
                  <w:marRight w:val="0"/>
                  <w:marTop w:val="0"/>
                  <w:marBottom w:val="0"/>
                  <w:divBdr>
                    <w:top w:val="none" w:sz="0" w:space="0" w:color="auto"/>
                    <w:left w:val="none" w:sz="0" w:space="0" w:color="auto"/>
                    <w:bottom w:val="none" w:sz="0" w:space="0" w:color="auto"/>
                    <w:right w:val="none" w:sz="0" w:space="0" w:color="auto"/>
                  </w:divBdr>
                  <w:divsChild>
                    <w:div w:id="127967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88364">
              <w:marLeft w:val="0"/>
              <w:marRight w:val="0"/>
              <w:marTop w:val="375"/>
              <w:marBottom w:val="0"/>
              <w:divBdr>
                <w:top w:val="none" w:sz="0" w:space="0" w:color="auto"/>
                <w:left w:val="none" w:sz="0" w:space="0" w:color="auto"/>
                <w:bottom w:val="none" w:sz="0" w:space="0" w:color="auto"/>
                <w:right w:val="none" w:sz="0" w:space="0" w:color="auto"/>
              </w:divBdr>
              <w:divsChild>
                <w:div w:id="1985501072">
                  <w:marLeft w:val="0"/>
                  <w:marRight w:val="0"/>
                  <w:marTop w:val="0"/>
                  <w:marBottom w:val="0"/>
                  <w:divBdr>
                    <w:top w:val="none" w:sz="0" w:space="0" w:color="auto"/>
                    <w:left w:val="none" w:sz="0" w:space="0" w:color="auto"/>
                    <w:bottom w:val="none" w:sz="0" w:space="0" w:color="auto"/>
                    <w:right w:val="none" w:sz="0" w:space="0" w:color="auto"/>
                  </w:divBdr>
                </w:div>
              </w:divsChild>
            </w:div>
            <w:div w:id="2025741967">
              <w:marLeft w:val="0"/>
              <w:marRight w:val="0"/>
              <w:marTop w:val="375"/>
              <w:marBottom w:val="0"/>
              <w:divBdr>
                <w:top w:val="none" w:sz="0" w:space="0" w:color="auto"/>
                <w:left w:val="none" w:sz="0" w:space="0" w:color="auto"/>
                <w:bottom w:val="none" w:sz="0" w:space="0" w:color="auto"/>
                <w:right w:val="none" w:sz="0" w:space="0" w:color="auto"/>
              </w:divBdr>
              <w:divsChild>
                <w:div w:id="1002784529">
                  <w:marLeft w:val="0"/>
                  <w:marRight w:val="0"/>
                  <w:marTop w:val="0"/>
                  <w:marBottom w:val="0"/>
                  <w:divBdr>
                    <w:top w:val="none" w:sz="0" w:space="0" w:color="auto"/>
                    <w:left w:val="none" w:sz="0" w:space="0" w:color="auto"/>
                    <w:bottom w:val="none" w:sz="0" w:space="0" w:color="auto"/>
                    <w:right w:val="none" w:sz="0" w:space="0" w:color="auto"/>
                  </w:divBdr>
                  <w:divsChild>
                    <w:div w:id="1703049496">
                      <w:marLeft w:val="0"/>
                      <w:marRight w:val="0"/>
                      <w:marTop w:val="0"/>
                      <w:marBottom w:val="0"/>
                      <w:divBdr>
                        <w:top w:val="none" w:sz="0" w:space="0" w:color="auto"/>
                        <w:left w:val="none" w:sz="0" w:space="0" w:color="auto"/>
                        <w:bottom w:val="none" w:sz="0" w:space="0" w:color="auto"/>
                        <w:right w:val="none" w:sz="0" w:space="0" w:color="auto"/>
                      </w:divBdr>
                    </w:div>
                    <w:div w:id="7128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19817">
              <w:marLeft w:val="0"/>
              <w:marRight w:val="0"/>
              <w:marTop w:val="375"/>
              <w:marBottom w:val="0"/>
              <w:divBdr>
                <w:top w:val="none" w:sz="0" w:space="0" w:color="auto"/>
                <w:left w:val="none" w:sz="0" w:space="0" w:color="auto"/>
                <w:bottom w:val="none" w:sz="0" w:space="0" w:color="auto"/>
                <w:right w:val="none" w:sz="0" w:space="0" w:color="auto"/>
              </w:divBdr>
              <w:divsChild>
                <w:div w:id="1114328307">
                  <w:marLeft w:val="0"/>
                  <w:marRight w:val="0"/>
                  <w:marTop w:val="0"/>
                  <w:marBottom w:val="0"/>
                  <w:divBdr>
                    <w:top w:val="none" w:sz="0" w:space="0" w:color="auto"/>
                    <w:left w:val="none" w:sz="0" w:space="0" w:color="auto"/>
                    <w:bottom w:val="none" w:sz="0" w:space="0" w:color="auto"/>
                    <w:right w:val="none" w:sz="0" w:space="0" w:color="auto"/>
                  </w:divBdr>
                </w:div>
              </w:divsChild>
            </w:div>
            <w:div w:id="2037387923">
              <w:marLeft w:val="0"/>
              <w:marRight w:val="0"/>
              <w:marTop w:val="225"/>
              <w:marBottom w:val="0"/>
              <w:divBdr>
                <w:top w:val="none" w:sz="0" w:space="0" w:color="auto"/>
                <w:left w:val="none" w:sz="0" w:space="0" w:color="auto"/>
                <w:bottom w:val="none" w:sz="0" w:space="0" w:color="auto"/>
                <w:right w:val="none" w:sz="0" w:space="0" w:color="auto"/>
              </w:divBdr>
              <w:divsChild>
                <w:div w:id="1662124912">
                  <w:marLeft w:val="0"/>
                  <w:marRight w:val="0"/>
                  <w:marTop w:val="0"/>
                  <w:marBottom w:val="0"/>
                  <w:divBdr>
                    <w:top w:val="none" w:sz="0" w:space="0" w:color="auto"/>
                    <w:left w:val="none" w:sz="0" w:space="0" w:color="auto"/>
                    <w:bottom w:val="none" w:sz="0" w:space="0" w:color="auto"/>
                    <w:right w:val="none" w:sz="0" w:space="0" w:color="auto"/>
                  </w:divBdr>
                  <w:divsChild>
                    <w:div w:id="1545021082">
                      <w:marLeft w:val="0"/>
                      <w:marRight w:val="0"/>
                      <w:marTop w:val="0"/>
                      <w:marBottom w:val="0"/>
                      <w:divBdr>
                        <w:top w:val="single" w:sz="6" w:space="0" w:color="D9D9D9"/>
                        <w:left w:val="none" w:sz="0" w:space="0" w:color="auto"/>
                        <w:bottom w:val="single" w:sz="6" w:space="0" w:color="D9D9D9"/>
                        <w:right w:val="none" w:sz="0" w:space="0" w:color="auto"/>
                      </w:divBdr>
                      <w:divsChild>
                        <w:div w:id="1864172403">
                          <w:marLeft w:val="0"/>
                          <w:marRight w:val="0"/>
                          <w:marTop w:val="0"/>
                          <w:marBottom w:val="0"/>
                          <w:divBdr>
                            <w:top w:val="none" w:sz="0" w:space="0" w:color="auto"/>
                            <w:left w:val="none" w:sz="0" w:space="0" w:color="auto"/>
                            <w:bottom w:val="none" w:sz="0" w:space="0" w:color="auto"/>
                            <w:right w:val="none" w:sz="0" w:space="0" w:color="auto"/>
                          </w:divBdr>
                          <w:divsChild>
                            <w:div w:id="465125377">
                              <w:marLeft w:val="0"/>
                              <w:marRight w:val="0"/>
                              <w:marTop w:val="0"/>
                              <w:marBottom w:val="0"/>
                              <w:divBdr>
                                <w:top w:val="none" w:sz="0" w:space="0" w:color="auto"/>
                                <w:left w:val="none" w:sz="0" w:space="0" w:color="auto"/>
                                <w:bottom w:val="none" w:sz="0" w:space="0" w:color="auto"/>
                                <w:right w:val="none" w:sz="0" w:space="0" w:color="auto"/>
                              </w:divBdr>
                              <w:divsChild>
                                <w:div w:id="1579637313">
                                  <w:marLeft w:val="0"/>
                                  <w:marRight w:val="0"/>
                                  <w:marTop w:val="0"/>
                                  <w:marBottom w:val="0"/>
                                  <w:divBdr>
                                    <w:top w:val="none" w:sz="0" w:space="0" w:color="auto"/>
                                    <w:left w:val="none" w:sz="0" w:space="0" w:color="auto"/>
                                    <w:bottom w:val="none" w:sz="0" w:space="0" w:color="auto"/>
                                    <w:right w:val="none" w:sz="0" w:space="0" w:color="auto"/>
                                  </w:divBdr>
                                  <w:divsChild>
                                    <w:div w:id="238029780">
                                      <w:marLeft w:val="0"/>
                                      <w:marRight w:val="0"/>
                                      <w:marTop w:val="0"/>
                                      <w:marBottom w:val="0"/>
                                      <w:divBdr>
                                        <w:top w:val="none" w:sz="0" w:space="0" w:color="auto"/>
                                        <w:left w:val="none" w:sz="0" w:space="0" w:color="auto"/>
                                        <w:bottom w:val="none" w:sz="0" w:space="0" w:color="auto"/>
                                        <w:right w:val="none" w:sz="0" w:space="0" w:color="auto"/>
                                      </w:divBdr>
                                      <w:divsChild>
                                        <w:div w:id="402221921">
                                          <w:marLeft w:val="0"/>
                                          <w:marRight w:val="0"/>
                                          <w:marTop w:val="0"/>
                                          <w:marBottom w:val="0"/>
                                          <w:divBdr>
                                            <w:top w:val="none" w:sz="0" w:space="0" w:color="auto"/>
                                            <w:left w:val="none" w:sz="0" w:space="0" w:color="auto"/>
                                            <w:bottom w:val="none" w:sz="0" w:space="0" w:color="auto"/>
                                            <w:right w:val="none" w:sz="0" w:space="0" w:color="auto"/>
                                          </w:divBdr>
                                          <w:divsChild>
                                            <w:div w:id="1879663006">
                                              <w:marLeft w:val="0"/>
                                              <w:marRight w:val="0"/>
                                              <w:marTop w:val="0"/>
                                              <w:marBottom w:val="0"/>
                                              <w:divBdr>
                                                <w:top w:val="none" w:sz="0" w:space="0" w:color="auto"/>
                                                <w:left w:val="none" w:sz="0" w:space="0" w:color="auto"/>
                                                <w:bottom w:val="none" w:sz="0" w:space="0" w:color="auto"/>
                                                <w:right w:val="none" w:sz="0" w:space="0" w:color="auto"/>
                                              </w:divBdr>
                                              <w:divsChild>
                                                <w:div w:id="1508981567">
                                                  <w:marLeft w:val="0"/>
                                                  <w:marRight w:val="0"/>
                                                  <w:marTop w:val="0"/>
                                                  <w:marBottom w:val="0"/>
                                                  <w:divBdr>
                                                    <w:top w:val="none" w:sz="0" w:space="0" w:color="auto"/>
                                                    <w:left w:val="none" w:sz="0" w:space="0" w:color="auto"/>
                                                    <w:bottom w:val="none" w:sz="0" w:space="0" w:color="auto"/>
                                                    <w:right w:val="none" w:sz="0" w:space="0" w:color="auto"/>
                                                  </w:divBdr>
                                                  <w:divsChild>
                                                    <w:div w:id="268855959">
                                                      <w:marLeft w:val="0"/>
                                                      <w:marRight w:val="0"/>
                                                      <w:marTop w:val="0"/>
                                                      <w:marBottom w:val="0"/>
                                                      <w:divBdr>
                                                        <w:top w:val="none" w:sz="0" w:space="0" w:color="auto"/>
                                                        <w:left w:val="none" w:sz="0" w:space="0" w:color="auto"/>
                                                        <w:bottom w:val="none" w:sz="0" w:space="0" w:color="auto"/>
                                                        <w:right w:val="none" w:sz="0" w:space="0" w:color="auto"/>
                                                      </w:divBdr>
                                                      <w:divsChild>
                                                        <w:div w:id="769619786">
                                                          <w:marLeft w:val="0"/>
                                                          <w:marRight w:val="0"/>
                                                          <w:marTop w:val="0"/>
                                                          <w:marBottom w:val="0"/>
                                                          <w:divBdr>
                                                            <w:top w:val="none" w:sz="0" w:space="0" w:color="auto"/>
                                                            <w:left w:val="none" w:sz="0" w:space="0" w:color="auto"/>
                                                            <w:bottom w:val="none" w:sz="0" w:space="0" w:color="auto"/>
                                                            <w:right w:val="none" w:sz="0" w:space="0" w:color="auto"/>
                                                          </w:divBdr>
                                                          <w:divsChild>
                                                            <w:div w:id="1083649592">
                                                              <w:marLeft w:val="0"/>
                                                              <w:marRight w:val="0"/>
                                                              <w:marTop w:val="0"/>
                                                              <w:marBottom w:val="0"/>
                                                              <w:divBdr>
                                                                <w:top w:val="none" w:sz="0" w:space="0" w:color="auto"/>
                                                                <w:left w:val="none" w:sz="0" w:space="0" w:color="auto"/>
                                                                <w:bottom w:val="none" w:sz="0" w:space="0" w:color="auto"/>
                                                                <w:right w:val="none" w:sz="0" w:space="0" w:color="auto"/>
                                                              </w:divBdr>
                                                              <w:divsChild>
                                                                <w:div w:id="1835298669">
                                                                  <w:marLeft w:val="0"/>
                                                                  <w:marRight w:val="0"/>
                                                                  <w:marTop w:val="0"/>
                                                                  <w:marBottom w:val="0"/>
                                                                  <w:divBdr>
                                                                    <w:top w:val="none" w:sz="0" w:space="0" w:color="auto"/>
                                                                    <w:left w:val="none" w:sz="0" w:space="0" w:color="auto"/>
                                                                    <w:bottom w:val="none" w:sz="0" w:space="0" w:color="auto"/>
                                                                    <w:right w:val="none" w:sz="0" w:space="0" w:color="auto"/>
                                                                  </w:divBdr>
                                                                  <w:divsChild>
                                                                    <w:div w:id="1309822421">
                                                                      <w:marLeft w:val="0"/>
                                                                      <w:marRight w:val="0"/>
                                                                      <w:marTop w:val="0"/>
                                                                      <w:marBottom w:val="0"/>
                                                                      <w:divBdr>
                                                                        <w:top w:val="none" w:sz="0" w:space="0" w:color="auto"/>
                                                                        <w:left w:val="none" w:sz="0" w:space="0" w:color="auto"/>
                                                                        <w:bottom w:val="none" w:sz="0" w:space="0" w:color="auto"/>
                                                                        <w:right w:val="none" w:sz="0" w:space="0" w:color="auto"/>
                                                                      </w:divBdr>
                                                                      <w:divsChild>
                                                                        <w:div w:id="1235890371">
                                                                          <w:marLeft w:val="0"/>
                                                                          <w:marRight w:val="0"/>
                                                                          <w:marTop w:val="0"/>
                                                                          <w:marBottom w:val="0"/>
                                                                          <w:divBdr>
                                                                            <w:top w:val="none" w:sz="0" w:space="0" w:color="auto"/>
                                                                            <w:left w:val="none" w:sz="0" w:space="0" w:color="auto"/>
                                                                            <w:bottom w:val="none" w:sz="0" w:space="0" w:color="auto"/>
                                                                            <w:right w:val="none" w:sz="0" w:space="0" w:color="auto"/>
                                                                          </w:divBdr>
                                                                        </w:div>
                                                                        <w:div w:id="1051076866">
                                                                          <w:marLeft w:val="0"/>
                                                                          <w:marRight w:val="0"/>
                                                                          <w:marTop w:val="0"/>
                                                                          <w:marBottom w:val="0"/>
                                                                          <w:divBdr>
                                                                            <w:top w:val="none" w:sz="0" w:space="0" w:color="auto"/>
                                                                            <w:left w:val="none" w:sz="0" w:space="0" w:color="auto"/>
                                                                            <w:bottom w:val="none" w:sz="0" w:space="0" w:color="auto"/>
                                                                            <w:right w:val="none" w:sz="0" w:space="0" w:color="auto"/>
                                                                          </w:divBdr>
                                                                        </w:div>
                                                                      </w:divsChild>
                                                                    </w:div>
                                                                    <w:div w:id="1915361458">
                                                                      <w:marLeft w:val="0"/>
                                                                      <w:marRight w:val="0"/>
                                                                      <w:marTop w:val="0"/>
                                                                      <w:marBottom w:val="0"/>
                                                                      <w:divBdr>
                                                                        <w:top w:val="none" w:sz="0" w:space="0" w:color="auto"/>
                                                                        <w:left w:val="none" w:sz="0" w:space="0" w:color="auto"/>
                                                                        <w:bottom w:val="none" w:sz="0" w:space="0" w:color="auto"/>
                                                                        <w:right w:val="none" w:sz="0" w:space="0" w:color="auto"/>
                                                                      </w:divBdr>
                                                                      <w:divsChild>
                                                                        <w:div w:id="1952469244">
                                                                          <w:marLeft w:val="0"/>
                                                                          <w:marRight w:val="0"/>
                                                                          <w:marTop w:val="0"/>
                                                                          <w:marBottom w:val="0"/>
                                                                          <w:divBdr>
                                                                            <w:top w:val="none" w:sz="0" w:space="0" w:color="auto"/>
                                                                            <w:left w:val="none" w:sz="0" w:space="0" w:color="auto"/>
                                                                            <w:bottom w:val="none" w:sz="0" w:space="0" w:color="auto"/>
                                                                            <w:right w:val="none" w:sz="0" w:space="0" w:color="auto"/>
                                                                          </w:divBdr>
                                                                          <w:divsChild>
                                                                            <w:div w:id="910849402">
                                                                              <w:marLeft w:val="8970"/>
                                                                              <w:marRight w:val="0"/>
                                                                              <w:marTop w:val="0"/>
                                                                              <w:marBottom w:val="0"/>
                                                                              <w:divBdr>
                                                                                <w:top w:val="none" w:sz="0" w:space="0" w:color="auto"/>
                                                                                <w:left w:val="none" w:sz="0" w:space="0" w:color="auto"/>
                                                                                <w:bottom w:val="none" w:sz="0" w:space="0" w:color="auto"/>
                                                                                <w:right w:val="none" w:sz="0" w:space="0" w:color="auto"/>
                                                                              </w:divBdr>
                                                                              <w:divsChild>
                                                                                <w:div w:id="45690991">
                                                                                  <w:marLeft w:val="0"/>
                                                                                  <w:marRight w:val="0"/>
                                                                                  <w:marTop w:val="0"/>
                                                                                  <w:marBottom w:val="0"/>
                                                                                  <w:divBdr>
                                                                                    <w:top w:val="none" w:sz="0" w:space="0" w:color="auto"/>
                                                                                    <w:left w:val="none" w:sz="0" w:space="0" w:color="auto"/>
                                                                                    <w:bottom w:val="none" w:sz="0" w:space="0" w:color="auto"/>
                                                                                    <w:right w:val="none" w:sz="0" w:space="0" w:color="auto"/>
                                                                                  </w:divBdr>
                                                                                  <w:divsChild>
                                                                                    <w:div w:id="711686753">
                                                                                      <w:marLeft w:val="0"/>
                                                                                      <w:marRight w:val="0"/>
                                                                                      <w:marTop w:val="0"/>
                                                                                      <w:marBottom w:val="0"/>
                                                                                      <w:divBdr>
                                                                                        <w:top w:val="none" w:sz="0" w:space="0" w:color="auto"/>
                                                                                        <w:left w:val="none" w:sz="0" w:space="0" w:color="auto"/>
                                                                                        <w:bottom w:val="none" w:sz="0" w:space="0" w:color="auto"/>
                                                                                        <w:right w:val="none" w:sz="0" w:space="0" w:color="auto"/>
                                                                                      </w:divBdr>
                                                                                      <w:divsChild>
                                                                                        <w:div w:id="1795832674">
                                                                                          <w:marLeft w:val="0"/>
                                                                                          <w:marRight w:val="0"/>
                                                                                          <w:marTop w:val="0"/>
                                                                                          <w:marBottom w:val="0"/>
                                                                                          <w:divBdr>
                                                                                            <w:top w:val="none" w:sz="0" w:space="0" w:color="auto"/>
                                                                                            <w:left w:val="none" w:sz="0" w:space="0" w:color="auto"/>
                                                                                            <w:bottom w:val="none" w:sz="0" w:space="0" w:color="auto"/>
                                                                                            <w:right w:val="none" w:sz="0" w:space="0" w:color="auto"/>
                                                                                          </w:divBdr>
                                                                                          <w:divsChild>
                                                                                            <w:div w:id="1200505977">
                                                                                              <w:marLeft w:val="0"/>
                                                                                              <w:marRight w:val="0"/>
                                                                                              <w:marTop w:val="0"/>
                                                                                              <w:marBottom w:val="0"/>
                                                                                              <w:divBdr>
                                                                                                <w:top w:val="none" w:sz="0" w:space="0" w:color="auto"/>
                                                                                                <w:left w:val="none" w:sz="0" w:space="0" w:color="auto"/>
                                                                                                <w:bottom w:val="none" w:sz="0" w:space="0" w:color="auto"/>
                                                                                                <w:right w:val="none" w:sz="0" w:space="0" w:color="auto"/>
                                                                                              </w:divBdr>
                                                                                              <w:divsChild>
                                                                                                <w:div w:id="199711792">
                                                                                                  <w:marLeft w:val="0"/>
                                                                                                  <w:marRight w:val="0"/>
                                                                                                  <w:marTop w:val="75"/>
                                                                                                  <w:marBottom w:val="0"/>
                                                                                                  <w:divBdr>
                                                                                                    <w:top w:val="single" w:sz="6" w:space="4" w:color="C8C8C8"/>
                                                                                                    <w:left w:val="single" w:sz="6" w:space="4" w:color="C8C8C8"/>
                                                                                                    <w:bottom w:val="single" w:sz="6" w:space="4" w:color="C8C8C8"/>
                                                                                                    <w:right w:val="single" w:sz="6" w:space="4" w:color="C8C8C8"/>
                                                                                                  </w:divBdr>
                                                                                                </w:div>
                                                                                                <w:div w:id="326253459">
                                                                                                  <w:marLeft w:val="0"/>
                                                                                                  <w:marRight w:val="0"/>
                                                                                                  <w:marTop w:val="75"/>
                                                                                                  <w:marBottom w:val="0"/>
                                                                                                  <w:divBdr>
                                                                                                    <w:top w:val="single" w:sz="6" w:space="4" w:color="C8C8C8"/>
                                                                                                    <w:left w:val="single" w:sz="6" w:space="4" w:color="C8C8C8"/>
                                                                                                    <w:bottom w:val="single" w:sz="6" w:space="4" w:color="C8C8C8"/>
                                                                                                    <w:right w:val="single" w:sz="6" w:space="4" w:color="C8C8C8"/>
                                                                                                  </w:divBdr>
                                                                                                </w:div>
                                                                                                <w:div w:id="1943486717">
                                                                                                  <w:marLeft w:val="0"/>
                                                                                                  <w:marRight w:val="0"/>
                                                                                                  <w:marTop w:val="75"/>
                                                                                                  <w:marBottom w:val="0"/>
                                                                                                  <w:divBdr>
                                                                                                    <w:top w:val="single" w:sz="6" w:space="4" w:color="C8C8C8"/>
                                                                                                    <w:left w:val="single" w:sz="6" w:space="4" w:color="C8C8C8"/>
                                                                                                    <w:bottom w:val="single" w:sz="6" w:space="4" w:color="C8C8C8"/>
                                                                                                    <w:right w:val="single" w:sz="6" w:space="4" w:color="C8C8C8"/>
                                                                                                  </w:divBdr>
                                                                                                </w:div>
                                                                                                <w:div w:id="92676851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783760">
              <w:marLeft w:val="0"/>
              <w:marRight w:val="0"/>
              <w:marTop w:val="225"/>
              <w:marBottom w:val="0"/>
              <w:divBdr>
                <w:top w:val="none" w:sz="0" w:space="0" w:color="auto"/>
                <w:left w:val="none" w:sz="0" w:space="0" w:color="auto"/>
                <w:bottom w:val="none" w:sz="0" w:space="0" w:color="auto"/>
                <w:right w:val="none" w:sz="0" w:space="0" w:color="auto"/>
              </w:divBdr>
              <w:divsChild>
                <w:div w:id="274218540">
                  <w:marLeft w:val="0"/>
                  <w:marRight w:val="0"/>
                  <w:marTop w:val="0"/>
                  <w:marBottom w:val="0"/>
                  <w:divBdr>
                    <w:top w:val="none" w:sz="0" w:space="0" w:color="auto"/>
                    <w:left w:val="none" w:sz="0" w:space="0" w:color="auto"/>
                    <w:bottom w:val="none" w:sz="0" w:space="0" w:color="auto"/>
                    <w:right w:val="none" w:sz="0" w:space="0" w:color="auto"/>
                  </w:divBdr>
                </w:div>
              </w:divsChild>
            </w:div>
            <w:div w:id="453982050">
              <w:marLeft w:val="0"/>
              <w:marRight w:val="0"/>
              <w:marTop w:val="225"/>
              <w:marBottom w:val="0"/>
              <w:divBdr>
                <w:top w:val="none" w:sz="0" w:space="0" w:color="auto"/>
                <w:left w:val="none" w:sz="0" w:space="0" w:color="auto"/>
                <w:bottom w:val="none" w:sz="0" w:space="0" w:color="auto"/>
                <w:right w:val="none" w:sz="0" w:space="0" w:color="auto"/>
              </w:divBdr>
              <w:divsChild>
                <w:div w:id="1763723974">
                  <w:marLeft w:val="0"/>
                  <w:marRight w:val="0"/>
                  <w:marTop w:val="0"/>
                  <w:marBottom w:val="0"/>
                  <w:divBdr>
                    <w:top w:val="none" w:sz="0" w:space="0" w:color="auto"/>
                    <w:left w:val="none" w:sz="0" w:space="0" w:color="auto"/>
                    <w:bottom w:val="none" w:sz="0" w:space="0" w:color="auto"/>
                    <w:right w:val="none" w:sz="0" w:space="0" w:color="auto"/>
                  </w:divBdr>
                </w:div>
              </w:divsChild>
            </w:div>
            <w:div w:id="1618945883">
              <w:marLeft w:val="0"/>
              <w:marRight w:val="0"/>
              <w:marTop w:val="225"/>
              <w:marBottom w:val="0"/>
              <w:divBdr>
                <w:top w:val="none" w:sz="0" w:space="0" w:color="auto"/>
                <w:left w:val="none" w:sz="0" w:space="0" w:color="auto"/>
                <w:bottom w:val="none" w:sz="0" w:space="0" w:color="auto"/>
                <w:right w:val="none" w:sz="0" w:space="0" w:color="auto"/>
              </w:divBdr>
              <w:divsChild>
                <w:div w:id="9662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4308">
      <w:bodyDiv w:val="1"/>
      <w:marLeft w:val="0"/>
      <w:marRight w:val="0"/>
      <w:marTop w:val="0"/>
      <w:marBottom w:val="0"/>
      <w:divBdr>
        <w:top w:val="none" w:sz="0" w:space="0" w:color="auto"/>
        <w:left w:val="none" w:sz="0" w:space="0" w:color="auto"/>
        <w:bottom w:val="none" w:sz="0" w:space="0" w:color="auto"/>
        <w:right w:val="none" w:sz="0" w:space="0" w:color="auto"/>
      </w:divBdr>
      <w:divsChild>
        <w:div w:id="2088648915">
          <w:marLeft w:val="0"/>
          <w:marRight w:val="0"/>
          <w:marTop w:val="0"/>
          <w:marBottom w:val="150"/>
          <w:divBdr>
            <w:top w:val="none" w:sz="0" w:space="0" w:color="auto"/>
            <w:left w:val="none" w:sz="0" w:space="0" w:color="auto"/>
            <w:bottom w:val="none" w:sz="0" w:space="0" w:color="auto"/>
            <w:right w:val="none" w:sz="0" w:space="0" w:color="auto"/>
          </w:divBdr>
          <w:divsChild>
            <w:div w:id="1878740202">
              <w:marLeft w:val="0"/>
              <w:marRight w:val="0"/>
              <w:marTop w:val="0"/>
              <w:marBottom w:val="0"/>
              <w:divBdr>
                <w:top w:val="none" w:sz="0" w:space="0" w:color="auto"/>
                <w:left w:val="none" w:sz="0" w:space="0" w:color="auto"/>
                <w:bottom w:val="none" w:sz="0" w:space="0" w:color="auto"/>
                <w:right w:val="none" w:sz="0" w:space="0" w:color="auto"/>
              </w:divBdr>
              <w:divsChild>
                <w:div w:id="669719132">
                  <w:marLeft w:val="0"/>
                  <w:marRight w:val="150"/>
                  <w:marTop w:val="0"/>
                  <w:marBottom w:val="0"/>
                  <w:divBdr>
                    <w:top w:val="none" w:sz="0" w:space="0" w:color="auto"/>
                    <w:left w:val="none" w:sz="0" w:space="0" w:color="auto"/>
                    <w:bottom w:val="none" w:sz="0" w:space="0" w:color="auto"/>
                    <w:right w:val="none" w:sz="0" w:space="0" w:color="auto"/>
                  </w:divBdr>
                </w:div>
                <w:div w:id="1365791796">
                  <w:marLeft w:val="0"/>
                  <w:marRight w:val="150"/>
                  <w:marTop w:val="0"/>
                  <w:marBottom w:val="0"/>
                  <w:divBdr>
                    <w:top w:val="none" w:sz="0" w:space="0" w:color="auto"/>
                    <w:left w:val="none" w:sz="0" w:space="0" w:color="auto"/>
                    <w:bottom w:val="none" w:sz="0" w:space="0" w:color="auto"/>
                    <w:right w:val="none" w:sz="0" w:space="0" w:color="auto"/>
                  </w:divBdr>
                </w:div>
              </w:divsChild>
            </w:div>
            <w:div w:id="261379665">
              <w:marLeft w:val="0"/>
              <w:marRight w:val="0"/>
              <w:marTop w:val="0"/>
              <w:marBottom w:val="0"/>
              <w:divBdr>
                <w:top w:val="none" w:sz="0" w:space="0" w:color="auto"/>
                <w:left w:val="none" w:sz="0" w:space="0" w:color="auto"/>
                <w:bottom w:val="none" w:sz="0" w:space="0" w:color="auto"/>
                <w:right w:val="none" w:sz="0" w:space="0" w:color="auto"/>
              </w:divBdr>
              <w:divsChild>
                <w:div w:id="268398216">
                  <w:marLeft w:val="0"/>
                  <w:marRight w:val="0"/>
                  <w:marTop w:val="0"/>
                  <w:marBottom w:val="0"/>
                  <w:divBdr>
                    <w:top w:val="none" w:sz="0" w:space="0" w:color="auto"/>
                    <w:left w:val="none" w:sz="0" w:space="0" w:color="auto"/>
                    <w:bottom w:val="none" w:sz="0" w:space="0" w:color="auto"/>
                    <w:right w:val="none" w:sz="0" w:space="0" w:color="auto"/>
                  </w:divBdr>
                  <w:divsChild>
                    <w:div w:id="1070689482">
                      <w:marLeft w:val="0"/>
                      <w:marRight w:val="0"/>
                      <w:marTop w:val="0"/>
                      <w:marBottom w:val="0"/>
                      <w:divBdr>
                        <w:top w:val="none" w:sz="0" w:space="0" w:color="auto"/>
                        <w:left w:val="none" w:sz="0" w:space="0" w:color="auto"/>
                        <w:bottom w:val="none" w:sz="0" w:space="0" w:color="auto"/>
                        <w:right w:val="none" w:sz="0" w:space="0" w:color="auto"/>
                      </w:divBdr>
                      <w:divsChild>
                        <w:div w:id="1462534098">
                          <w:marLeft w:val="0"/>
                          <w:marRight w:val="0"/>
                          <w:marTop w:val="0"/>
                          <w:marBottom w:val="0"/>
                          <w:divBdr>
                            <w:top w:val="none" w:sz="0" w:space="0" w:color="auto"/>
                            <w:left w:val="none" w:sz="0" w:space="0" w:color="auto"/>
                            <w:bottom w:val="none" w:sz="0" w:space="0" w:color="auto"/>
                            <w:right w:val="none" w:sz="0" w:space="0" w:color="auto"/>
                          </w:divBdr>
                        </w:div>
                      </w:divsChild>
                    </w:div>
                    <w:div w:id="83237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345918">
          <w:marLeft w:val="0"/>
          <w:marRight w:val="0"/>
          <w:marTop w:val="0"/>
          <w:marBottom w:val="0"/>
          <w:divBdr>
            <w:top w:val="none" w:sz="0" w:space="0" w:color="auto"/>
            <w:left w:val="none" w:sz="0" w:space="0" w:color="auto"/>
            <w:bottom w:val="none" w:sz="0" w:space="0" w:color="auto"/>
            <w:right w:val="none" w:sz="0" w:space="0" w:color="auto"/>
          </w:divBdr>
          <w:divsChild>
            <w:div w:id="754204517">
              <w:marLeft w:val="0"/>
              <w:marRight w:val="0"/>
              <w:marTop w:val="0"/>
              <w:marBottom w:val="0"/>
              <w:divBdr>
                <w:top w:val="none" w:sz="0" w:space="0" w:color="auto"/>
                <w:left w:val="none" w:sz="0" w:space="0" w:color="auto"/>
                <w:bottom w:val="none" w:sz="0" w:space="0" w:color="auto"/>
                <w:right w:val="none" w:sz="0" w:space="0" w:color="auto"/>
              </w:divBdr>
              <w:divsChild>
                <w:div w:id="1922332782">
                  <w:marLeft w:val="0"/>
                  <w:marRight w:val="0"/>
                  <w:marTop w:val="0"/>
                  <w:marBottom w:val="0"/>
                  <w:divBdr>
                    <w:top w:val="none" w:sz="0" w:space="0" w:color="auto"/>
                    <w:left w:val="none" w:sz="0" w:space="0" w:color="auto"/>
                    <w:bottom w:val="none" w:sz="0" w:space="0" w:color="auto"/>
                    <w:right w:val="none" w:sz="0" w:space="0" w:color="auto"/>
                  </w:divBdr>
                </w:div>
              </w:divsChild>
            </w:div>
            <w:div w:id="2071884614">
              <w:marLeft w:val="0"/>
              <w:marRight w:val="0"/>
              <w:marTop w:val="225"/>
              <w:marBottom w:val="0"/>
              <w:divBdr>
                <w:top w:val="none" w:sz="0" w:space="0" w:color="auto"/>
                <w:left w:val="none" w:sz="0" w:space="0" w:color="auto"/>
                <w:bottom w:val="none" w:sz="0" w:space="0" w:color="auto"/>
                <w:right w:val="none" w:sz="0" w:space="0" w:color="auto"/>
              </w:divBdr>
              <w:divsChild>
                <w:div w:id="643463610">
                  <w:marLeft w:val="0"/>
                  <w:marRight w:val="0"/>
                  <w:marTop w:val="0"/>
                  <w:marBottom w:val="0"/>
                  <w:divBdr>
                    <w:top w:val="none" w:sz="0" w:space="0" w:color="auto"/>
                    <w:left w:val="none" w:sz="0" w:space="0" w:color="auto"/>
                    <w:bottom w:val="none" w:sz="0" w:space="0" w:color="auto"/>
                    <w:right w:val="none" w:sz="0" w:space="0" w:color="auto"/>
                  </w:divBdr>
                </w:div>
              </w:divsChild>
            </w:div>
            <w:div w:id="302514545">
              <w:marLeft w:val="0"/>
              <w:marRight w:val="0"/>
              <w:marTop w:val="225"/>
              <w:marBottom w:val="0"/>
              <w:divBdr>
                <w:top w:val="none" w:sz="0" w:space="0" w:color="auto"/>
                <w:left w:val="none" w:sz="0" w:space="0" w:color="auto"/>
                <w:bottom w:val="none" w:sz="0" w:space="0" w:color="auto"/>
                <w:right w:val="none" w:sz="0" w:space="0" w:color="auto"/>
              </w:divBdr>
              <w:divsChild>
                <w:div w:id="1584801955">
                  <w:marLeft w:val="0"/>
                  <w:marRight w:val="0"/>
                  <w:marTop w:val="0"/>
                  <w:marBottom w:val="0"/>
                  <w:divBdr>
                    <w:top w:val="none" w:sz="0" w:space="0" w:color="auto"/>
                    <w:left w:val="none" w:sz="0" w:space="0" w:color="auto"/>
                    <w:bottom w:val="none" w:sz="0" w:space="0" w:color="auto"/>
                    <w:right w:val="none" w:sz="0" w:space="0" w:color="auto"/>
                  </w:divBdr>
                </w:div>
              </w:divsChild>
            </w:div>
            <w:div w:id="242107686">
              <w:marLeft w:val="0"/>
              <w:marRight w:val="0"/>
              <w:marTop w:val="225"/>
              <w:marBottom w:val="0"/>
              <w:divBdr>
                <w:top w:val="none" w:sz="0" w:space="0" w:color="auto"/>
                <w:left w:val="none" w:sz="0" w:space="0" w:color="auto"/>
                <w:bottom w:val="none" w:sz="0" w:space="0" w:color="auto"/>
                <w:right w:val="none" w:sz="0" w:space="0" w:color="auto"/>
              </w:divBdr>
              <w:divsChild>
                <w:div w:id="1228800761">
                  <w:marLeft w:val="0"/>
                  <w:marRight w:val="0"/>
                  <w:marTop w:val="0"/>
                  <w:marBottom w:val="0"/>
                  <w:divBdr>
                    <w:top w:val="none" w:sz="0" w:space="0" w:color="auto"/>
                    <w:left w:val="none" w:sz="0" w:space="0" w:color="auto"/>
                    <w:bottom w:val="none" w:sz="0" w:space="0" w:color="auto"/>
                    <w:right w:val="none" w:sz="0" w:space="0" w:color="auto"/>
                  </w:divBdr>
                </w:div>
              </w:divsChild>
            </w:div>
            <w:div w:id="2028170412">
              <w:marLeft w:val="0"/>
              <w:marRight w:val="0"/>
              <w:marTop w:val="375"/>
              <w:marBottom w:val="0"/>
              <w:divBdr>
                <w:top w:val="none" w:sz="0" w:space="0" w:color="auto"/>
                <w:left w:val="none" w:sz="0" w:space="0" w:color="auto"/>
                <w:bottom w:val="none" w:sz="0" w:space="0" w:color="auto"/>
                <w:right w:val="none" w:sz="0" w:space="0" w:color="auto"/>
              </w:divBdr>
              <w:divsChild>
                <w:div w:id="451048306">
                  <w:marLeft w:val="0"/>
                  <w:marRight w:val="0"/>
                  <w:marTop w:val="0"/>
                  <w:marBottom w:val="0"/>
                  <w:divBdr>
                    <w:top w:val="none" w:sz="0" w:space="0" w:color="auto"/>
                    <w:left w:val="none" w:sz="0" w:space="0" w:color="auto"/>
                    <w:bottom w:val="none" w:sz="0" w:space="0" w:color="auto"/>
                    <w:right w:val="none" w:sz="0" w:space="0" w:color="auto"/>
                  </w:divBdr>
                  <w:divsChild>
                    <w:div w:id="1386217985">
                      <w:marLeft w:val="0"/>
                      <w:marRight w:val="0"/>
                      <w:marTop w:val="0"/>
                      <w:marBottom w:val="0"/>
                      <w:divBdr>
                        <w:top w:val="none" w:sz="0" w:space="0" w:color="auto"/>
                        <w:left w:val="none" w:sz="0" w:space="0" w:color="auto"/>
                        <w:bottom w:val="none" w:sz="0" w:space="0" w:color="auto"/>
                        <w:right w:val="none" w:sz="0" w:space="0" w:color="auto"/>
                      </w:divBdr>
                    </w:div>
                    <w:div w:id="185002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19831">
              <w:marLeft w:val="0"/>
              <w:marRight w:val="0"/>
              <w:marTop w:val="375"/>
              <w:marBottom w:val="0"/>
              <w:divBdr>
                <w:top w:val="none" w:sz="0" w:space="0" w:color="auto"/>
                <w:left w:val="none" w:sz="0" w:space="0" w:color="auto"/>
                <w:bottom w:val="none" w:sz="0" w:space="0" w:color="auto"/>
                <w:right w:val="none" w:sz="0" w:space="0" w:color="auto"/>
              </w:divBdr>
              <w:divsChild>
                <w:div w:id="6302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07093">
      <w:bodyDiv w:val="1"/>
      <w:marLeft w:val="0"/>
      <w:marRight w:val="0"/>
      <w:marTop w:val="0"/>
      <w:marBottom w:val="0"/>
      <w:divBdr>
        <w:top w:val="none" w:sz="0" w:space="0" w:color="auto"/>
        <w:left w:val="none" w:sz="0" w:space="0" w:color="auto"/>
        <w:bottom w:val="none" w:sz="0" w:space="0" w:color="auto"/>
        <w:right w:val="none" w:sz="0" w:space="0" w:color="auto"/>
      </w:divBdr>
      <w:divsChild>
        <w:div w:id="820002700">
          <w:marLeft w:val="0"/>
          <w:marRight w:val="0"/>
          <w:marTop w:val="0"/>
          <w:marBottom w:val="300"/>
          <w:divBdr>
            <w:top w:val="none" w:sz="0" w:space="0" w:color="auto"/>
            <w:left w:val="none" w:sz="0" w:space="0" w:color="auto"/>
            <w:bottom w:val="none" w:sz="0" w:space="0" w:color="auto"/>
            <w:right w:val="none" w:sz="0" w:space="0" w:color="auto"/>
          </w:divBdr>
        </w:div>
      </w:divsChild>
    </w:div>
    <w:div w:id="142740580">
      <w:bodyDiv w:val="1"/>
      <w:marLeft w:val="0"/>
      <w:marRight w:val="0"/>
      <w:marTop w:val="0"/>
      <w:marBottom w:val="0"/>
      <w:divBdr>
        <w:top w:val="none" w:sz="0" w:space="0" w:color="auto"/>
        <w:left w:val="none" w:sz="0" w:space="0" w:color="auto"/>
        <w:bottom w:val="none" w:sz="0" w:space="0" w:color="auto"/>
        <w:right w:val="none" w:sz="0" w:space="0" w:color="auto"/>
      </w:divBdr>
      <w:divsChild>
        <w:div w:id="1910336381">
          <w:marLeft w:val="0"/>
          <w:marRight w:val="150"/>
          <w:marTop w:val="0"/>
          <w:marBottom w:val="75"/>
          <w:divBdr>
            <w:top w:val="none" w:sz="0" w:space="0" w:color="auto"/>
            <w:left w:val="none" w:sz="0" w:space="0" w:color="auto"/>
            <w:bottom w:val="none" w:sz="0" w:space="0" w:color="auto"/>
            <w:right w:val="none" w:sz="0" w:space="0" w:color="auto"/>
          </w:divBdr>
        </w:div>
        <w:div w:id="1396396389">
          <w:marLeft w:val="0"/>
          <w:marRight w:val="150"/>
          <w:marTop w:val="150"/>
          <w:marBottom w:val="150"/>
          <w:divBdr>
            <w:top w:val="none" w:sz="0" w:space="0" w:color="auto"/>
            <w:left w:val="none" w:sz="0" w:space="0" w:color="auto"/>
            <w:bottom w:val="none" w:sz="0" w:space="0" w:color="auto"/>
            <w:right w:val="none" w:sz="0" w:space="0" w:color="auto"/>
          </w:divBdr>
        </w:div>
        <w:div w:id="902057052">
          <w:marLeft w:val="0"/>
          <w:marRight w:val="150"/>
          <w:marTop w:val="0"/>
          <w:marBottom w:val="0"/>
          <w:divBdr>
            <w:top w:val="none" w:sz="0" w:space="0" w:color="auto"/>
            <w:left w:val="none" w:sz="0" w:space="0" w:color="auto"/>
            <w:bottom w:val="none" w:sz="0" w:space="0" w:color="auto"/>
            <w:right w:val="none" w:sz="0" w:space="0" w:color="auto"/>
          </w:divBdr>
        </w:div>
      </w:divsChild>
    </w:div>
    <w:div w:id="143816994">
      <w:bodyDiv w:val="1"/>
      <w:marLeft w:val="0"/>
      <w:marRight w:val="0"/>
      <w:marTop w:val="0"/>
      <w:marBottom w:val="0"/>
      <w:divBdr>
        <w:top w:val="none" w:sz="0" w:space="0" w:color="auto"/>
        <w:left w:val="none" w:sz="0" w:space="0" w:color="auto"/>
        <w:bottom w:val="none" w:sz="0" w:space="0" w:color="auto"/>
        <w:right w:val="none" w:sz="0" w:space="0" w:color="auto"/>
      </w:divBdr>
      <w:divsChild>
        <w:div w:id="899286347">
          <w:marLeft w:val="0"/>
          <w:marRight w:val="0"/>
          <w:marTop w:val="0"/>
          <w:marBottom w:val="300"/>
          <w:divBdr>
            <w:top w:val="none" w:sz="0" w:space="0" w:color="auto"/>
            <w:left w:val="none" w:sz="0" w:space="0" w:color="auto"/>
            <w:bottom w:val="none" w:sz="0" w:space="0" w:color="auto"/>
            <w:right w:val="none" w:sz="0" w:space="0" w:color="auto"/>
          </w:divBdr>
        </w:div>
      </w:divsChild>
    </w:div>
    <w:div w:id="144013051">
      <w:bodyDiv w:val="1"/>
      <w:marLeft w:val="0"/>
      <w:marRight w:val="0"/>
      <w:marTop w:val="0"/>
      <w:marBottom w:val="0"/>
      <w:divBdr>
        <w:top w:val="none" w:sz="0" w:space="0" w:color="auto"/>
        <w:left w:val="none" w:sz="0" w:space="0" w:color="auto"/>
        <w:bottom w:val="none" w:sz="0" w:space="0" w:color="auto"/>
        <w:right w:val="none" w:sz="0" w:space="0" w:color="auto"/>
      </w:divBdr>
      <w:divsChild>
        <w:div w:id="1435978240">
          <w:marLeft w:val="0"/>
          <w:marRight w:val="0"/>
          <w:marTop w:val="0"/>
          <w:marBottom w:val="375"/>
          <w:divBdr>
            <w:top w:val="none" w:sz="0" w:space="0" w:color="auto"/>
            <w:left w:val="none" w:sz="0" w:space="0" w:color="auto"/>
            <w:bottom w:val="none" w:sz="0" w:space="0" w:color="auto"/>
            <w:right w:val="none" w:sz="0" w:space="0" w:color="auto"/>
          </w:divBdr>
          <w:divsChild>
            <w:div w:id="369189997">
              <w:marLeft w:val="0"/>
              <w:marRight w:val="0"/>
              <w:marTop w:val="0"/>
              <w:marBottom w:val="75"/>
              <w:divBdr>
                <w:top w:val="none" w:sz="0" w:space="0" w:color="auto"/>
                <w:left w:val="none" w:sz="0" w:space="0" w:color="auto"/>
                <w:bottom w:val="none" w:sz="0" w:space="0" w:color="auto"/>
                <w:right w:val="none" w:sz="0" w:space="0" w:color="auto"/>
              </w:divBdr>
            </w:div>
            <w:div w:id="16160634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4395284">
      <w:bodyDiv w:val="1"/>
      <w:marLeft w:val="0"/>
      <w:marRight w:val="0"/>
      <w:marTop w:val="0"/>
      <w:marBottom w:val="0"/>
      <w:divBdr>
        <w:top w:val="none" w:sz="0" w:space="0" w:color="auto"/>
        <w:left w:val="none" w:sz="0" w:space="0" w:color="auto"/>
        <w:bottom w:val="none" w:sz="0" w:space="0" w:color="auto"/>
        <w:right w:val="none" w:sz="0" w:space="0" w:color="auto"/>
      </w:divBdr>
      <w:divsChild>
        <w:div w:id="1736121151">
          <w:marLeft w:val="0"/>
          <w:marRight w:val="0"/>
          <w:marTop w:val="0"/>
          <w:marBottom w:val="150"/>
          <w:divBdr>
            <w:top w:val="none" w:sz="0" w:space="0" w:color="auto"/>
            <w:left w:val="none" w:sz="0" w:space="0" w:color="auto"/>
            <w:bottom w:val="none" w:sz="0" w:space="0" w:color="auto"/>
            <w:right w:val="none" w:sz="0" w:space="0" w:color="auto"/>
          </w:divBdr>
          <w:divsChild>
            <w:div w:id="331566027">
              <w:marLeft w:val="0"/>
              <w:marRight w:val="0"/>
              <w:marTop w:val="0"/>
              <w:marBottom w:val="0"/>
              <w:divBdr>
                <w:top w:val="none" w:sz="0" w:space="0" w:color="auto"/>
                <w:left w:val="none" w:sz="0" w:space="0" w:color="auto"/>
                <w:bottom w:val="none" w:sz="0" w:space="0" w:color="auto"/>
                <w:right w:val="none" w:sz="0" w:space="0" w:color="auto"/>
              </w:divBdr>
              <w:divsChild>
                <w:div w:id="1821388880">
                  <w:marLeft w:val="0"/>
                  <w:marRight w:val="150"/>
                  <w:marTop w:val="0"/>
                  <w:marBottom w:val="0"/>
                  <w:divBdr>
                    <w:top w:val="none" w:sz="0" w:space="0" w:color="auto"/>
                    <w:left w:val="none" w:sz="0" w:space="0" w:color="auto"/>
                    <w:bottom w:val="none" w:sz="0" w:space="0" w:color="auto"/>
                    <w:right w:val="none" w:sz="0" w:space="0" w:color="auto"/>
                  </w:divBdr>
                </w:div>
                <w:div w:id="2043288575">
                  <w:marLeft w:val="0"/>
                  <w:marRight w:val="150"/>
                  <w:marTop w:val="0"/>
                  <w:marBottom w:val="0"/>
                  <w:divBdr>
                    <w:top w:val="none" w:sz="0" w:space="0" w:color="auto"/>
                    <w:left w:val="none" w:sz="0" w:space="0" w:color="auto"/>
                    <w:bottom w:val="none" w:sz="0" w:space="0" w:color="auto"/>
                    <w:right w:val="none" w:sz="0" w:space="0" w:color="auto"/>
                  </w:divBdr>
                </w:div>
              </w:divsChild>
            </w:div>
            <w:div w:id="175660285">
              <w:marLeft w:val="0"/>
              <w:marRight w:val="0"/>
              <w:marTop w:val="0"/>
              <w:marBottom w:val="0"/>
              <w:divBdr>
                <w:top w:val="none" w:sz="0" w:space="0" w:color="auto"/>
                <w:left w:val="none" w:sz="0" w:space="0" w:color="auto"/>
                <w:bottom w:val="none" w:sz="0" w:space="0" w:color="auto"/>
                <w:right w:val="none" w:sz="0" w:space="0" w:color="auto"/>
              </w:divBdr>
              <w:divsChild>
                <w:div w:id="1564758142">
                  <w:marLeft w:val="0"/>
                  <w:marRight w:val="0"/>
                  <w:marTop w:val="0"/>
                  <w:marBottom w:val="0"/>
                  <w:divBdr>
                    <w:top w:val="none" w:sz="0" w:space="0" w:color="auto"/>
                    <w:left w:val="none" w:sz="0" w:space="0" w:color="auto"/>
                    <w:bottom w:val="none" w:sz="0" w:space="0" w:color="auto"/>
                    <w:right w:val="none" w:sz="0" w:space="0" w:color="auto"/>
                  </w:divBdr>
                  <w:divsChild>
                    <w:div w:id="587347642">
                      <w:marLeft w:val="0"/>
                      <w:marRight w:val="0"/>
                      <w:marTop w:val="0"/>
                      <w:marBottom w:val="0"/>
                      <w:divBdr>
                        <w:top w:val="none" w:sz="0" w:space="0" w:color="auto"/>
                        <w:left w:val="none" w:sz="0" w:space="0" w:color="auto"/>
                        <w:bottom w:val="none" w:sz="0" w:space="0" w:color="auto"/>
                        <w:right w:val="none" w:sz="0" w:space="0" w:color="auto"/>
                      </w:divBdr>
                      <w:divsChild>
                        <w:div w:id="959187836">
                          <w:marLeft w:val="0"/>
                          <w:marRight w:val="0"/>
                          <w:marTop w:val="0"/>
                          <w:marBottom w:val="0"/>
                          <w:divBdr>
                            <w:top w:val="none" w:sz="0" w:space="0" w:color="auto"/>
                            <w:left w:val="none" w:sz="0" w:space="0" w:color="auto"/>
                            <w:bottom w:val="none" w:sz="0" w:space="0" w:color="auto"/>
                            <w:right w:val="none" w:sz="0" w:space="0" w:color="auto"/>
                          </w:divBdr>
                        </w:div>
                      </w:divsChild>
                    </w:div>
                    <w:div w:id="85395014">
                      <w:marLeft w:val="0"/>
                      <w:marRight w:val="135"/>
                      <w:marTop w:val="0"/>
                      <w:marBottom w:val="0"/>
                      <w:divBdr>
                        <w:top w:val="none" w:sz="0" w:space="0" w:color="auto"/>
                        <w:left w:val="none" w:sz="0" w:space="0" w:color="auto"/>
                        <w:bottom w:val="none" w:sz="0" w:space="0" w:color="auto"/>
                        <w:right w:val="none" w:sz="0" w:space="0" w:color="auto"/>
                      </w:divBdr>
                    </w:div>
                    <w:div w:id="8901195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21278">
          <w:marLeft w:val="0"/>
          <w:marRight w:val="0"/>
          <w:marTop w:val="0"/>
          <w:marBottom w:val="0"/>
          <w:divBdr>
            <w:top w:val="none" w:sz="0" w:space="0" w:color="auto"/>
            <w:left w:val="none" w:sz="0" w:space="0" w:color="auto"/>
            <w:bottom w:val="none" w:sz="0" w:space="0" w:color="auto"/>
            <w:right w:val="none" w:sz="0" w:space="0" w:color="auto"/>
          </w:divBdr>
          <w:divsChild>
            <w:div w:id="1798717655">
              <w:marLeft w:val="0"/>
              <w:marRight w:val="0"/>
              <w:marTop w:val="0"/>
              <w:marBottom w:val="0"/>
              <w:divBdr>
                <w:top w:val="none" w:sz="0" w:space="0" w:color="auto"/>
                <w:left w:val="none" w:sz="0" w:space="0" w:color="auto"/>
                <w:bottom w:val="none" w:sz="0" w:space="0" w:color="auto"/>
                <w:right w:val="none" w:sz="0" w:space="0" w:color="auto"/>
              </w:divBdr>
              <w:divsChild>
                <w:div w:id="1281645524">
                  <w:marLeft w:val="0"/>
                  <w:marRight w:val="0"/>
                  <w:marTop w:val="0"/>
                  <w:marBottom w:val="0"/>
                  <w:divBdr>
                    <w:top w:val="none" w:sz="0" w:space="0" w:color="auto"/>
                    <w:left w:val="none" w:sz="0" w:space="0" w:color="auto"/>
                    <w:bottom w:val="none" w:sz="0" w:space="0" w:color="auto"/>
                    <w:right w:val="none" w:sz="0" w:space="0" w:color="auto"/>
                  </w:divBdr>
                </w:div>
              </w:divsChild>
            </w:div>
            <w:div w:id="493689153">
              <w:marLeft w:val="0"/>
              <w:marRight w:val="0"/>
              <w:marTop w:val="225"/>
              <w:marBottom w:val="0"/>
              <w:divBdr>
                <w:top w:val="none" w:sz="0" w:space="0" w:color="auto"/>
                <w:left w:val="none" w:sz="0" w:space="0" w:color="auto"/>
                <w:bottom w:val="none" w:sz="0" w:space="0" w:color="auto"/>
                <w:right w:val="none" w:sz="0" w:space="0" w:color="auto"/>
              </w:divBdr>
              <w:divsChild>
                <w:div w:id="513111539">
                  <w:marLeft w:val="0"/>
                  <w:marRight w:val="0"/>
                  <w:marTop w:val="0"/>
                  <w:marBottom w:val="0"/>
                  <w:divBdr>
                    <w:top w:val="none" w:sz="0" w:space="0" w:color="auto"/>
                    <w:left w:val="none" w:sz="0" w:space="0" w:color="auto"/>
                    <w:bottom w:val="none" w:sz="0" w:space="0" w:color="auto"/>
                    <w:right w:val="none" w:sz="0" w:space="0" w:color="auto"/>
                  </w:divBdr>
                </w:div>
              </w:divsChild>
            </w:div>
            <w:div w:id="490567489">
              <w:marLeft w:val="0"/>
              <w:marRight w:val="0"/>
              <w:marTop w:val="375"/>
              <w:marBottom w:val="0"/>
              <w:divBdr>
                <w:top w:val="none" w:sz="0" w:space="0" w:color="auto"/>
                <w:left w:val="none" w:sz="0" w:space="0" w:color="auto"/>
                <w:bottom w:val="none" w:sz="0" w:space="0" w:color="auto"/>
                <w:right w:val="none" w:sz="0" w:space="0" w:color="auto"/>
              </w:divBdr>
              <w:divsChild>
                <w:div w:id="766389342">
                  <w:marLeft w:val="0"/>
                  <w:marRight w:val="0"/>
                  <w:marTop w:val="0"/>
                  <w:marBottom w:val="0"/>
                  <w:divBdr>
                    <w:top w:val="none" w:sz="0" w:space="0" w:color="auto"/>
                    <w:left w:val="none" w:sz="0" w:space="0" w:color="auto"/>
                    <w:bottom w:val="none" w:sz="0" w:space="0" w:color="auto"/>
                    <w:right w:val="none" w:sz="0" w:space="0" w:color="auto"/>
                  </w:divBdr>
                  <w:divsChild>
                    <w:div w:id="192402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85274">
              <w:marLeft w:val="0"/>
              <w:marRight w:val="0"/>
              <w:marTop w:val="375"/>
              <w:marBottom w:val="0"/>
              <w:divBdr>
                <w:top w:val="none" w:sz="0" w:space="0" w:color="auto"/>
                <w:left w:val="none" w:sz="0" w:space="0" w:color="auto"/>
                <w:bottom w:val="none" w:sz="0" w:space="0" w:color="auto"/>
                <w:right w:val="none" w:sz="0" w:space="0" w:color="auto"/>
              </w:divBdr>
              <w:divsChild>
                <w:div w:id="434910684">
                  <w:marLeft w:val="0"/>
                  <w:marRight w:val="0"/>
                  <w:marTop w:val="0"/>
                  <w:marBottom w:val="0"/>
                  <w:divBdr>
                    <w:top w:val="none" w:sz="0" w:space="0" w:color="auto"/>
                    <w:left w:val="none" w:sz="0" w:space="0" w:color="auto"/>
                    <w:bottom w:val="none" w:sz="0" w:space="0" w:color="auto"/>
                    <w:right w:val="none" w:sz="0" w:space="0" w:color="auto"/>
                  </w:divBdr>
                </w:div>
              </w:divsChild>
            </w:div>
            <w:div w:id="639118152">
              <w:marLeft w:val="0"/>
              <w:marRight w:val="0"/>
              <w:marTop w:val="225"/>
              <w:marBottom w:val="0"/>
              <w:divBdr>
                <w:top w:val="none" w:sz="0" w:space="0" w:color="auto"/>
                <w:left w:val="none" w:sz="0" w:space="0" w:color="auto"/>
                <w:bottom w:val="none" w:sz="0" w:space="0" w:color="auto"/>
                <w:right w:val="none" w:sz="0" w:space="0" w:color="auto"/>
              </w:divBdr>
              <w:divsChild>
                <w:div w:id="2077900909">
                  <w:marLeft w:val="0"/>
                  <w:marRight w:val="0"/>
                  <w:marTop w:val="0"/>
                  <w:marBottom w:val="0"/>
                  <w:divBdr>
                    <w:top w:val="none" w:sz="0" w:space="0" w:color="auto"/>
                    <w:left w:val="none" w:sz="0" w:space="0" w:color="auto"/>
                    <w:bottom w:val="none" w:sz="0" w:space="0" w:color="auto"/>
                    <w:right w:val="none" w:sz="0" w:space="0" w:color="auto"/>
                  </w:divBdr>
                  <w:divsChild>
                    <w:div w:id="689533026">
                      <w:marLeft w:val="0"/>
                      <w:marRight w:val="0"/>
                      <w:marTop w:val="0"/>
                      <w:marBottom w:val="0"/>
                      <w:divBdr>
                        <w:top w:val="single" w:sz="6" w:space="0" w:color="D9D9D9"/>
                        <w:left w:val="none" w:sz="0" w:space="0" w:color="auto"/>
                        <w:bottom w:val="single" w:sz="6" w:space="0" w:color="D9D9D9"/>
                        <w:right w:val="none" w:sz="0" w:space="0" w:color="auto"/>
                      </w:divBdr>
                      <w:divsChild>
                        <w:div w:id="439879221">
                          <w:marLeft w:val="0"/>
                          <w:marRight w:val="0"/>
                          <w:marTop w:val="0"/>
                          <w:marBottom w:val="0"/>
                          <w:divBdr>
                            <w:top w:val="none" w:sz="0" w:space="0" w:color="auto"/>
                            <w:left w:val="none" w:sz="0" w:space="0" w:color="auto"/>
                            <w:bottom w:val="none" w:sz="0" w:space="0" w:color="auto"/>
                            <w:right w:val="none" w:sz="0" w:space="0" w:color="auto"/>
                          </w:divBdr>
                          <w:divsChild>
                            <w:div w:id="1454598505">
                              <w:marLeft w:val="0"/>
                              <w:marRight w:val="0"/>
                              <w:marTop w:val="0"/>
                              <w:marBottom w:val="0"/>
                              <w:divBdr>
                                <w:top w:val="none" w:sz="0" w:space="0" w:color="auto"/>
                                <w:left w:val="none" w:sz="0" w:space="0" w:color="auto"/>
                                <w:bottom w:val="none" w:sz="0" w:space="0" w:color="auto"/>
                                <w:right w:val="none" w:sz="0" w:space="0" w:color="auto"/>
                              </w:divBdr>
                              <w:divsChild>
                                <w:div w:id="9963092">
                                  <w:marLeft w:val="0"/>
                                  <w:marRight w:val="0"/>
                                  <w:marTop w:val="0"/>
                                  <w:marBottom w:val="0"/>
                                  <w:divBdr>
                                    <w:top w:val="none" w:sz="0" w:space="0" w:color="auto"/>
                                    <w:left w:val="none" w:sz="0" w:space="0" w:color="auto"/>
                                    <w:bottom w:val="none" w:sz="0" w:space="0" w:color="auto"/>
                                    <w:right w:val="none" w:sz="0" w:space="0" w:color="auto"/>
                                  </w:divBdr>
                                  <w:divsChild>
                                    <w:div w:id="414940709">
                                      <w:marLeft w:val="0"/>
                                      <w:marRight w:val="0"/>
                                      <w:marTop w:val="0"/>
                                      <w:marBottom w:val="0"/>
                                      <w:divBdr>
                                        <w:top w:val="none" w:sz="0" w:space="0" w:color="auto"/>
                                        <w:left w:val="none" w:sz="0" w:space="0" w:color="auto"/>
                                        <w:bottom w:val="none" w:sz="0" w:space="0" w:color="auto"/>
                                        <w:right w:val="none" w:sz="0" w:space="0" w:color="auto"/>
                                      </w:divBdr>
                                      <w:divsChild>
                                        <w:div w:id="22631687">
                                          <w:marLeft w:val="0"/>
                                          <w:marRight w:val="0"/>
                                          <w:marTop w:val="0"/>
                                          <w:marBottom w:val="0"/>
                                          <w:divBdr>
                                            <w:top w:val="none" w:sz="0" w:space="0" w:color="auto"/>
                                            <w:left w:val="none" w:sz="0" w:space="0" w:color="auto"/>
                                            <w:bottom w:val="none" w:sz="0" w:space="0" w:color="auto"/>
                                            <w:right w:val="none" w:sz="0" w:space="0" w:color="auto"/>
                                          </w:divBdr>
                                          <w:divsChild>
                                            <w:div w:id="604465233">
                                              <w:marLeft w:val="0"/>
                                              <w:marRight w:val="0"/>
                                              <w:marTop w:val="0"/>
                                              <w:marBottom w:val="0"/>
                                              <w:divBdr>
                                                <w:top w:val="none" w:sz="0" w:space="0" w:color="auto"/>
                                                <w:left w:val="none" w:sz="0" w:space="0" w:color="auto"/>
                                                <w:bottom w:val="none" w:sz="0" w:space="0" w:color="auto"/>
                                                <w:right w:val="none" w:sz="0" w:space="0" w:color="auto"/>
                                              </w:divBdr>
                                              <w:divsChild>
                                                <w:div w:id="355039108">
                                                  <w:marLeft w:val="0"/>
                                                  <w:marRight w:val="0"/>
                                                  <w:marTop w:val="0"/>
                                                  <w:marBottom w:val="0"/>
                                                  <w:divBdr>
                                                    <w:top w:val="none" w:sz="0" w:space="0" w:color="auto"/>
                                                    <w:left w:val="none" w:sz="0" w:space="0" w:color="auto"/>
                                                    <w:bottom w:val="none" w:sz="0" w:space="0" w:color="auto"/>
                                                    <w:right w:val="none" w:sz="0" w:space="0" w:color="auto"/>
                                                  </w:divBdr>
                                                  <w:divsChild>
                                                    <w:div w:id="2131049150">
                                                      <w:marLeft w:val="0"/>
                                                      <w:marRight w:val="0"/>
                                                      <w:marTop w:val="0"/>
                                                      <w:marBottom w:val="0"/>
                                                      <w:divBdr>
                                                        <w:top w:val="none" w:sz="0" w:space="0" w:color="auto"/>
                                                        <w:left w:val="none" w:sz="0" w:space="0" w:color="auto"/>
                                                        <w:bottom w:val="none" w:sz="0" w:space="0" w:color="auto"/>
                                                        <w:right w:val="none" w:sz="0" w:space="0" w:color="auto"/>
                                                      </w:divBdr>
                                                      <w:divsChild>
                                                        <w:div w:id="1992439111">
                                                          <w:marLeft w:val="0"/>
                                                          <w:marRight w:val="0"/>
                                                          <w:marTop w:val="0"/>
                                                          <w:marBottom w:val="0"/>
                                                          <w:divBdr>
                                                            <w:top w:val="none" w:sz="0" w:space="0" w:color="auto"/>
                                                            <w:left w:val="none" w:sz="0" w:space="0" w:color="auto"/>
                                                            <w:bottom w:val="none" w:sz="0" w:space="0" w:color="auto"/>
                                                            <w:right w:val="none" w:sz="0" w:space="0" w:color="auto"/>
                                                          </w:divBdr>
                                                          <w:divsChild>
                                                            <w:div w:id="326910049">
                                                              <w:marLeft w:val="0"/>
                                                              <w:marRight w:val="0"/>
                                                              <w:marTop w:val="0"/>
                                                              <w:marBottom w:val="0"/>
                                                              <w:divBdr>
                                                                <w:top w:val="none" w:sz="0" w:space="0" w:color="auto"/>
                                                                <w:left w:val="none" w:sz="0" w:space="0" w:color="auto"/>
                                                                <w:bottom w:val="none" w:sz="0" w:space="0" w:color="auto"/>
                                                                <w:right w:val="none" w:sz="0" w:space="0" w:color="auto"/>
                                                              </w:divBdr>
                                                              <w:divsChild>
                                                                <w:div w:id="2023117260">
                                                                  <w:marLeft w:val="0"/>
                                                                  <w:marRight w:val="0"/>
                                                                  <w:marTop w:val="0"/>
                                                                  <w:marBottom w:val="0"/>
                                                                  <w:divBdr>
                                                                    <w:top w:val="none" w:sz="0" w:space="0" w:color="auto"/>
                                                                    <w:left w:val="none" w:sz="0" w:space="0" w:color="auto"/>
                                                                    <w:bottom w:val="none" w:sz="0" w:space="0" w:color="auto"/>
                                                                    <w:right w:val="none" w:sz="0" w:space="0" w:color="auto"/>
                                                                  </w:divBdr>
                                                                  <w:divsChild>
                                                                    <w:div w:id="1944650719">
                                                                      <w:marLeft w:val="0"/>
                                                                      <w:marRight w:val="0"/>
                                                                      <w:marTop w:val="0"/>
                                                                      <w:marBottom w:val="0"/>
                                                                      <w:divBdr>
                                                                        <w:top w:val="none" w:sz="0" w:space="0" w:color="auto"/>
                                                                        <w:left w:val="none" w:sz="0" w:space="0" w:color="auto"/>
                                                                        <w:bottom w:val="none" w:sz="0" w:space="0" w:color="auto"/>
                                                                        <w:right w:val="none" w:sz="0" w:space="0" w:color="auto"/>
                                                                      </w:divBdr>
                                                                      <w:divsChild>
                                                                        <w:div w:id="1574117388">
                                                                          <w:marLeft w:val="0"/>
                                                                          <w:marRight w:val="0"/>
                                                                          <w:marTop w:val="0"/>
                                                                          <w:marBottom w:val="0"/>
                                                                          <w:divBdr>
                                                                            <w:top w:val="none" w:sz="0" w:space="0" w:color="auto"/>
                                                                            <w:left w:val="none" w:sz="0" w:space="0" w:color="auto"/>
                                                                            <w:bottom w:val="none" w:sz="0" w:space="0" w:color="auto"/>
                                                                            <w:right w:val="none" w:sz="0" w:space="0" w:color="auto"/>
                                                                          </w:divBdr>
                                                                          <w:divsChild>
                                                                            <w:div w:id="2132048830">
                                                                              <w:marLeft w:val="0"/>
                                                                              <w:marRight w:val="0"/>
                                                                              <w:marTop w:val="0"/>
                                                                              <w:marBottom w:val="0"/>
                                                                              <w:divBdr>
                                                                                <w:top w:val="none" w:sz="0" w:space="0" w:color="auto"/>
                                                                                <w:left w:val="none" w:sz="0" w:space="0" w:color="auto"/>
                                                                                <w:bottom w:val="none" w:sz="0" w:space="0" w:color="auto"/>
                                                                                <w:right w:val="none" w:sz="0" w:space="0" w:color="auto"/>
                                                                              </w:divBdr>
                                                                              <w:divsChild>
                                                                                <w:div w:id="2129935832">
                                                                                  <w:marLeft w:val="0"/>
                                                                                  <w:marRight w:val="0"/>
                                                                                  <w:marTop w:val="0"/>
                                                                                  <w:marBottom w:val="330"/>
                                                                                  <w:divBdr>
                                                                                    <w:top w:val="none" w:sz="0" w:space="0" w:color="auto"/>
                                                                                    <w:left w:val="none" w:sz="0" w:space="0" w:color="auto"/>
                                                                                    <w:bottom w:val="none" w:sz="0" w:space="0" w:color="auto"/>
                                                                                    <w:right w:val="none" w:sz="0" w:space="0" w:color="auto"/>
                                                                                  </w:divBdr>
                                                                                  <w:divsChild>
                                                                                    <w:div w:id="1092316021">
                                                                                      <w:marLeft w:val="0"/>
                                                                                      <w:marRight w:val="0"/>
                                                                                      <w:marTop w:val="0"/>
                                                                                      <w:marBottom w:val="0"/>
                                                                                      <w:divBdr>
                                                                                        <w:top w:val="none" w:sz="0" w:space="0" w:color="auto"/>
                                                                                        <w:left w:val="none" w:sz="0" w:space="0" w:color="auto"/>
                                                                                        <w:bottom w:val="none" w:sz="0" w:space="0" w:color="auto"/>
                                                                                        <w:right w:val="none" w:sz="0" w:space="0" w:color="auto"/>
                                                                                      </w:divBdr>
                                                                                      <w:divsChild>
                                                                                        <w:div w:id="409931652">
                                                                                          <w:marLeft w:val="0"/>
                                                                                          <w:marRight w:val="0"/>
                                                                                          <w:marTop w:val="0"/>
                                                                                          <w:marBottom w:val="0"/>
                                                                                          <w:divBdr>
                                                                                            <w:top w:val="none" w:sz="0" w:space="0" w:color="auto"/>
                                                                                            <w:left w:val="none" w:sz="0" w:space="0" w:color="auto"/>
                                                                                            <w:bottom w:val="none" w:sz="0" w:space="0" w:color="auto"/>
                                                                                            <w:right w:val="none" w:sz="0" w:space="0" w:color="auto"/>
                                                                                          </w:divBdr>
                                                                                          <w:divsChild>
                                                                                            <w:div w:id="73859813">
                                                                                              <w:marLeft w:val="0"/>
                                                                                              <w:marRight w:val="0"/>
                                                                                              <w:marTop w:val="0"/>
                                                                                              <w:marBottom w:val="0"/>
                                                                                              <w:divBdr>
                                                                                                <w:top w:val="none" w:sz="0" w:space="0" w:color="auto"/>
                                                                                                <w:left w:val="none" w:sz="0" w:space="0" w:color="auto"/>
                                                                                                <w:bottom w:val="none" w:sz="0" w:space="0" w:color="auto"/>
                                                                                                <w:right w:val="none" w:sz="0" w:space="0" w:color="auto"/>
                                                                                              </w:divBdr>
                                                                                              <w:divsChild>
                                                                                                <w:div w:id="142930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097881">
                                                                                  <w:marLeft w:val="0"/>
                                                                                  <w:marRight w:val="0"/>
                                                                                  <w:marTop w:val="0"/>
                                                                                  <w:marBottom w:val="0"/>
                                                                                  <w:divBdr>
                                                                                    <w:top w:val="none" w:sz="0" w:space="0" w:color="auto"/>
                                                                                    <w:left w:val="none" w:sz="0" w:space="0" w:color="auto"/>
                                                                                    <w:bottom w:val="none" w:sz="0" w:space="0" w:color="auto"/>
                                                                                    <w:right w:val="none" w:sz="0" w:space="0" w:color="auto"/>
                                                                                  </w:divBdr>
                                                                                </w:div>
                                                                                <w:div w:id="1999532006">
                                                                                  <w:marLeft w:val="0"/>
                                                                                  <w:marRight w:val="0"/>
                                                                                  <w:marTop w:val="0"/>
                                                                                  <w:marBottom w:val="0"/>
                                                                                  <w:divBdr>
                                                                                    <w:top w:val="none" w:sz="0" w:space="0" w:color="auto"/>
                                                                                    <w:left w:val="none" w:sz="0" w:space="0" w:color="auto"/>
                                                                                    <w:bottom w:val="none" w:sz="0" w:space="0" w:color="auto"/>
                                                                                    <w:right w:val="none" w:sz="0" w:space="0" w:color="auto"/>
                                                                                  </w:divBdr>
                                                                                </w:div>
                                                                              </w:divsChild>
                                                                            </w:div>
                                                                            <w:div w:id="1418478199">
                                                                              <w:marLeft w:val="0"/>
                                                                              <w:marRight w:val="0"/>
                                                                              <w:marTop w:val="0"/>
                                                                              <w:marBottom w:val="0"/>
                                                                              <w:divBdr>
                                                                                <w:top w:val="none" w:sz="0" w:space="0" w:color="auto"/>
                                                                                <w:left w:val="none" w:sz="0" w:space="0" w:color="auto"/>
                                                                                <w:bottom w:val="none" w:sz="0" w:space="0" w:color="auto"/>
                                                                                <w:right w:val="none" w:sz="0" w:space="0" w:color="auto"/>
                                                                              </w:divBdr>
                                                                              <w:divsChild>
                                                                                <w:div w:id="162089794">
                                                                                  <w:marLeft w:val="0"/>
                                                                                  <w:marRight w:val="0"/>
                                                                                  <w:marTop w:val="0"/>
                                                                                  <w:marBottom w:val="0"/>
                                                                                  <w:divBdr>
                                                                                    <w:top w:val="none" w:sz="0" w:space="0" w:color="auto"/>
                                                                                    <w:left w:val="none" w:sz="0" w:space="0" w:color="auto"/>
                                                                                    <w:bottom w:val="none" w:sz="0" w:space="0" w:color="auto"/>
                                                                                    <w:right w:val="none" w:sz="0" w:space="0" w:color="auto"/>
                                                                                  </w:divBdr>
                                                                                  <w:divsChild>
                                                                                    <w:div w:id="471752344">
                                                                                      <w:marLeft w:val="8970"/>
                                                                                      <w:marRight w:val="0"/>
                                                                                      <w:marTop w:val="0"/>
                                                                                      <w:marBottom w:val="0"/>
                                                                                      <w:divBdr>
                                                                                        <w:top w:val="none" w:sz="0" w:space="0" w:color="auto"/>
                                                                                        <w:left w:val="none" w:sz="0" w:space="0" w:color="auto"/>
                                                                                        <w:bottom w:val="none" w:sz="0" w:space="0" w:color="auto"/>
                                                                                        <w:right w:val="none" w:sz="0" w:space="0" w:color="auto"/>
                                                                                      </w:divBdr>
                                                                                      <w:divsChild>
                                                                                        <w:div w:id="495807006">
                                                                                          <w:marLeft w:val="0"/>
                                                                                          <w:marRight w:val="0"/>
                                                                                          <w:marTop w:val="0"/>
                                                                                          <w:marBottom w:val="0"/>
                                                                                          <w:divBdr>
                                                                                            <w:top w:val="none" w:sz="0" w:space="0" w:color="auto"/>
                                                                                            <w:left w:val="none" w:sz="0" w:space="0" w:color="auto"/>
                                                                                            <w:bottom w:val="none" w:sz="0" w:space="0" w:color="auto"/>
                                                                                            <w:right w:val="none" w:sz="0" w:space="0" w:color="auto"/>
                                                                                          </w:divBdr>
                                                                                          <w:divsChild>
                                                                                            <w:div w:id="2060786027">
                                                                                              <w:marLeft w:val="0"/>
                                                                                              <w:marRight w:val="0"/>
                                                                                              <w:marTop w:val="0"/>
                                                                                              <w:marBottom w:val="0"/>
                                                                                              <w:divBdr>
                                                                                                <w:top w:val="none" w:sz="0" w:space="0" w:color="auto"/>
                                                                                                <w:left w:val="none" w:sz="0" w:space="0" w:color="auto"/>
                                                                                                <w:bottom w:val="none" w:sz="0" w:space="0" w:color="auto"/>
                                                                                                <w:right w:val="none" w:sz="0" w:space="0" w:color="auto"/>
                                                                                              </w:divBdr>
                                                                                              <w:divsChild>
                                                                                                <w:div w:id="437263128">
                                                                                                  <w:marLeft w:val="0"/>
                                                                                                  <w:marRight w:val="0"/>
                                                                                                  <w:marTop w:val="0"/>
                                                                                                  <w:marBottom w:val="0"/>
                                                                                                  <w:divBdr>
                                                                                                    <w:top w:val="none" w:sz="0" w:space="0" w:color="auto"/>
                                                                                                    <w:left w:val="none" w:sz="0" w:space="0" w:color="auto"/>
                                                                                                    <w:bottom w:val="none" w:sz="0" w:space="0" w:color="auto"/>
                                                                                                    <w:right w:val="none" w:sz="0" w:space="0" w:color="auto"/>
                                                                                                  </w:divBdr>
                                                                                                  <w:divsChild>
                                                                                                    <w:div w:id="1533687882">
                                                                                                      <w:marLeft w:val="0"/>
                                                                                                      <w:marRight w:val="0"/>
                                                                                                      <w:marTop w:val="0"/>
                                                                                                      <w:marBottom w:val="0"/>
                                                                                                      <w:divBdr>
                                                                                                        <w:top w:val="none" w:sz="0" w:space="0" w:color="auto"/>
                                                                                                        <w:left w:val="none" w:sz="0" w:space="0" w:color="auto"/>
                                                                                                        <w:bottom w:val="none" w:sz="0" w:space="0" w:color="auto"/>
                                                                                                        <w:right w:val="none" w:sz="0" w:space="0" w:color="auto"/>
                                                                                                      </w:divBdr>
                                                                                                      <w:divsChild>
                                                                                                        <w:div w:id="1161776981">
                                                                                                          <w:marLeft w:val="0"/>
                                                                                                          <w:marRight w:val="0"/>
                                                                                                          <w:marTop w:val="75"/>
                                                                                                          <w:marBottom w:val="0"/>
                                                                                                          <w:divBdr>
                                                                                                            <w:top w:val="single" w:sz="6" w:space="4" w:color="C8C8C8"/>
                                                                                                            <w:left w:val="single" w:sz="6" w:space="4" w:color="C8C8C8"/>
                                                                                                            <w:bottom w:val="single" w:sz="6" w:space="4" w:color="C8C8C8"/>
                                                                                                            <w:right w:val="single" w:sz="6" w:space="4" w:color="C8C8C8"/>
                                                                                                          </w:divBdr>
                                                                                                        </w:div>
                                                                                                        <w:div w:id="610939292">
                                                                                                          <w:marLeft w:val="0"/>
                                                                                                          <w:marRight w:val="0"/>
                                                                                                          <w:marTop w:val="75"/>
                                                                                                          <w:marBottom w:val="0"/>
                                                                                                          <w:divBdr>
                                                                                                            <w:top w:val="single" w:sz="6" w:space="4" w:color="C8C8C8"/>
                                                                                                            <w:left w:val="single" w:sz="6" w:space="4" w:color="C8C8C8"/>
                                                                                                            <w:bottom w:val="single" w:sz="6" w:space="4" w:color="C8C8C8"/>
                                                                                                            <w:right w:val="single" w:sz="6" w:space="4" w:color="C8C8C8"/>
                                                                                                          </w:divBdr>
                                                                                                        </w:div>
                                                                                                        <w:div w:id="771123234">
                                                                                                          <w:marLeft w:val="0"/>
                                                                                                          <w:marRight w:val="0"/>
                                                                                                          <w:marTop w:val="75"/>
                                                                                                          <w:marBottom w:val="0"/>
                                                                                                          <w:divBdr>
                                                                                                            <w:top w:val="single" w:sz="6" w:space="4" w:color="C8C8C8"/>
                                                                                                            <w:left w:val="single" w:sz="6" w:space="4" w:color="C8C8C8"/>
                                                                                                            <w:bottom w:val="single" w:sz="6" w:space="4" w:color="C8C8C8"/>
                                                                                                            <w:right w:val="single" w:sz="6" w:space="4" w:color="C8C8C8"/>
                                                                                                          </w:divBdr>
                                                                                                        </w:div>
                                                                                                        <w:div w:id="197217485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364747">
              <w:marLeft w:val="0"/>
              <w:marRight w:val="0"/>
              <w:marTop w:val="225"/>
              <w:marBottom w:val="0"/>
              <w:divBdr>
                <w:top w:val="none" w:sz="0" w:space="0" w:color="auto"/>
                <w:left w:val="none" w:sz="0" w:space="0" w:color="auto"/>
                <w:bottom w:val="none" w:sz="0" w:space="0" w:color="auto"/>
                <w:right w:val="none" w:sz="0" w:space="0" w:color="auto"/>
              </w:divBdr>
              <w:divsChild>
                <w:div w:id="18219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01408">
      <w:bodyDiv w:val="1"/>
      <w:marLeft w:val="0"/>
      <w:marRight w:val="0"/>
      <w:marTop w:val="0"/>
      <w:marBottom w:val="0"/>
      <w:divBdr>
        <w:top w:val="none" w:sz="0" w:space="0" w:color="auto"/>
        <w:left w:val="none" w:sz="0" w:space="0" w:color="auto"/>
        <w:bottom w:val="none" w:sz="0" w:space="0" w:color="auto"/>
        <w:right w:val="none" w:sz="0" w:space="0" w:color="auto"/>
      </w:divBdr>
      <w:divsChild>
        <w:div w:id="1426533266">
          <w:marLeft w:val="0"/>
          <w:marRight w:val="0"/>
          <w:marTop w:val="0"/>
          <w:marBottom w:val="300"/>
          <w:divBdr>
            <w:top w:val="none" w:sz="0" w:space="0" w:color="auto"/>
            <w:left w:val="none" w:sz="0" w:space="0" w:color="auto"/>
            <w:bottom w:val="none" w:sz="0" w:space="0" w:color="auto"/>
            <w:right w:val="none" w:sz="0" w:space="0" w:color="auto"/>
          </w:divBdr>
        </w:div>
      </w:divsChild>
    </w:div>
    <w:div w:id="145169266">
      <w:bodyDiv w:val="1"/>
      <w:marLeft w:val="0"/>
      <w:marRight w:val="0"/>
      <w:marTop w:val="0"/>
      <w:marBottom w:val="0"/>
      <w:divBdr>
        <w:top w:val="none" w:sz="0" w:space="0" w:color="auto"/>
        <w:left w:val="none" w:sz="0" w:space="0" w:color="auto"/>
        <w:bottom w:val="none" w:sz="0" w:space="0" w:color="auto"/>
        <w:right w:val="none" w:sz="0" w:space="0" w:color="auto"/>
      </w:divBdr>
      <w:divsChild>
        <w:div w:id="1373573602">
          <w:marLeft w:val="0"/>
          <w:marRight w:val="0"/>
          <w:marTop w:val="0"/>
          <w:marBottom w:val="300"/>
          <w:divBdr>
            <w:top w:val="none" w:sz="0" w:space="0" w:color="auto"/>
            <w:left w:val="none" w:sz="0" w:space="0" w:color="auto"/>
            <w:bottom w:val="none" w:sz="0" w:space="0" w:color="auto"/>
            <w:right w:val="none" w:sz="0" w:space="0" w:color="auto"/>
          </w:divBdr>
        </w:div>
      </w:divsChild>
    </w:div>
    <w:div w:id="147328124">
      <w:bodyDiv w:val="1"/>
      <w:marLeft w:val="0"/>
      <w:marRight w:val="0"/>
      <w:marTop w:val="0"/>
      <w:marBottom w:val="0"/>
      <w:divBdr>
        <w:top w:val="none" w:sz="0" w:space="0" w:color="auto"/>
        <w:left w:val="none" w:sz="0" w:space="0" w:color="auto"/>
        <w:bottom w:val="none" w:sz="0" w:space="0" w:color="auto"/>
        <w:right w:val="none" w:sz="0" w:space="0" w:color="auto"/>
      </w:divBdr>
      <w:divsChild>
        <w:div w:id="1666588939">
          <w:marLeft w:val="0"/>
          <w:marRight w:val="0"/>
          <w:marTop w:val="0"/>
          <w:marBottom w:val="150"/>
          <w:divBdr>
            <w:top w:val="none" w:sz="0" w:space="0" w:color="auto"/>
            <w:left w:val="none" w:sz="0" w:space="0" w:color="auto"/>
            <w:bottom w:val="none" w:sz="0" w:space="0" w:color="auto"/>
            <w:right w:val="none" w:sz="0" w:space="0" w:color="auto"/>
          </w:divBdr>
          <w:divsChild>
            <w:div w:id="757023511">
              <w:marLeft w:val="0"/>
              <w:marRight w:val="0"/>
              <w:marTop w:val="0"/>
              <w:marBottom w:val="0"/>
              <w:divBdr>
                <w:top w:val="none" w:sz="0" w:space="0" w:color="auto"/>
                <w:left w:val="none" w:sz="0" w:space="0" w:color="auto"/>
                <w:bottom w:val="none" w:sz="0" w:space="0" w:color="auto"/>
                <w:right w:val="none" w:sz="0" w:space="0" w:color="auto"/>
              </w:divBdr>
              <w:divsChild>
                <w:div w:id="1773475663">
                  <w:marLeft w:val="0"/>
                  <w:marRight w:val="150"/>
                  <w:marTop w:val="0"/>
                  <w:marBottom w:val="0"/>
                  <w:divBdr>
                    <w:top w:val="none" w:sz="0" w:space="0" w:color="auto"/>
                    <w:left w:val="none" w:sz="0" w:space="0" w:color="auto"/>
                    <w:bottom w:val="none" w:sz="0" w:space="0" w:color="auto"/>
                    <w:right w:val="none" w:sz="0" w:space="0" w:color="auto"/>
                  </w:divBdr>
                </w:div>
                <w:div w:id="1376739626">
                  <w:marLeft w:val="0"/>
                  <w:marRight w:val="150"/>
                  <w:marTop w:val="0"/>
                  <w:marBottom w:val="0"/>
                  <w:divBdr>
                    <w:top w:val="none" w:sz="0" w:space="0" w:color="auto"/>
                    <w:left w:val="none" w:sz="0" w:space="0" w:color="auto"/>
                    <w:bottom w:val="none" w:sz="0" w:space="0" w:color="auto"/>
                    <w:right w:val="none" w:sz="0" w:space="0" w:color="auto"/>
                  </w:divBdr>
                </w:div>
              </w:divsChild>
            </w:div>
            <w:div w:id="1160467224">
              <w:marLeft w:val="0"/>
              <w:marRight w:val="0"/>
              <w:marTop w:val="0"/>
              <w:marBottom w:val="0"/>
              <w:divBdr>
                <w:top w:val="none" w:sz="0" w:space="0" w:color="auto"/>
                <w:left w:val="none" w:sz="0" w:space="0" w:color="auto"/>
                <w:bottom w:val="none" w:sz="0" w:space="0" w:color="auto"/>
                <w:right w:val="none" w:sz="0" w:space="0" w:color="auto"/>
              </w:divBdr>
              <w:divsChild>
                <w:div w:id="2003779954">
                  <w:marLeft w:val="0"/>
                  <w:marRight w:val="0"/>
                  <w:marTop w:val="0"/>
                  <w:marBottom w:val="0"/>
                  <w:divBdr>
                    <w:top w:val="none" w:sz="0" w:space="0" w:color="auto"/>
                    <w:left w:val="none" w:sz="0" w:space="0" w:color="auto"/>
                    <w:bottom w:val="none" w:sz="0" w:space="0" w:color="auto"/>
                    <w:right w:val="none" w:sz="0" w:space="0" w:color="auto"/>
                  </w:divBdr>
                  <w:divsChild>
                    <w:div w:id="1682507262">
                      <w:marLeft w:val="0"/>
                      <w:marRight w:val="0"/>
                      <w:marTop w:val="0"/>
                      <w:marBottom w:val="0"/>
                      <w:divBdr>
                        <w:top w:val="none" w:sz="0" w:space="0" w:color="auto"/>
                        <w:left w:val="none" w:sz="0" w:space="0" w:color="auto"/>
                        <w:bottom w:val="none" w:sz="0" w:space="0" w:color="auto"/>
                        <w:right w:val="none" w:sz="0" w:space="0" w:color="auto"/>
                      </w:divBdr>
                      <w:divsChild>
                        <w:div w:id="1544899839">
                          <w:marLeft w:val="0"/>
                          <w:marRight w:val="0"/>
                          <w:marTop w:val="0"/>
                          <w:marBottom w:val="0"/>
                          <w:divBdr>
                            <w:top w:val="none" w:sz="0" w:space="0" w:color="auto"/>
                            <w:left w:val="none" w:sz="0" w:space="0" w:color="auto"/>
                            <w:bottom w:val="none" w:sz="0" w:space="0" w:color="auto"/>
                            <w:right w:val="none" w:sz="0" w:space="0" w:color="auto"/>
                          </w:divBdr>
                        </w:div>
                      </w:divsChild>
                    </w:div>
                    <w:div w:id="1831556803">
                      <w:marLeft w:val="0"/>
                      <w:marRight w:val="135"/>
                      <w:marTop w:val="0"/>
                      <w:marBottom w:val="0"/>
                      <w:divBdr>
                        <w:top w:val="none" w:sz="0" w:space="0" w:color="auto"/>
                        <w:left w:val="none" w:sz="0" w:space="0" w:color="auto"/>
                        <w:bottom w:val="none" w:sz="0" w:space="0" w:color="auto"/>
                        <w:right w:val="none" w:sz="0" w:space="0" w:color="auto"/>
                      </w:divBdr>
                    </w:div>
                    <w:div w:id="4713384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86877">
          <w:marLeft w:val="0"/>
          <w:marRight w:val="0"/>
          <w:marTop w:val="0"/>
          <w:marBottom w:val="0"/>
          <w:divBdr>
            <w:top w:val="none" w:sz="0" w:space="0" w:color="auto"/>
            <w:left w:val="none" w:sz="0" w:space="0" w:color="auto"/>
            <w:bottom w:val="none" w:sz="0" w:space="0" w:color="auto"/>
            <w:right w:val="none" w:sz="0" w:space="0" w:color="auto"/>
          </w:divBdr>
          <w:divsChild>
            <w:div w:id="1702978665">
              <w:marLeft w:val="0"/>
              <w:marRight w:val="0"/>
              <w:marTop w:val="0"/>
              <w:marBottom w:val="0"/>
              <w:divBdr>
                <w:top w:val="none" w:sz="0" w:space="0" w:color="auto"/>
                <w:left w:val="none" w:sz="0" w:space="0" w:color="auto"/>
                <w:bottom w:val="none" w:sz="0" w:space="0" w:color="auto"/>
                <w:right w:val="none" w:sz="0" w:space="0" w:color="auto"/>
              </w:divBdr>
              <w:divsChild>
                <w:div w:id="581991956">
                  <w:marLeft w:val="0"/>
                  <w:marRight w:val="0"/>
                  <w:marTop w:val="0"/>
                  <w:marBottom w:val="0"/>
                  <w:divBdr>
                    <w:top w:val="none" w:sz="0" w:space="0" w:color="auto"/>
                    <w:left w:val="none" w:sz="0" w:space="0" w:color="auto"/>
                    <w:bottom w:val="none" w:sz="0" w:space="0" w:color="auto"/>
                    <w:right w:val="none" w:sz="0" w:space="0" w:color="auto"/>
                  </w:divBdr>
                </w:div>
              </w:divsChild>
            </w:div>
            <w:div w:id="1343048917">
              <w:marLeft w:val="0"/>
              <w:marRight w:val="0"/>
              <w:marTop w:val="375"/>
              <w:marBottom w:val="0"/>
              <w:divBdr>
                <w:top w:val="none" w:sz="0" w:space="0" w:color="auto"/>
                <w:left w:val="none" w:sz="0" w:space="0" w:color="auto"/>
                <w:bottom w:val="none" w:sz="0" w:space="0" w:color="auto"/>
                <w:right w:val="none" w:sz="0" w:space="0" w:color="auto"/>
              </w:divBdr>
              <w:divsChild>
                <w:div w:id="561138558">
                  <w:marLeft w:val="0"/>
                  <w:marRight w:val="0"/>
                  <w:marTop w:val="0"/>
                  <w:marBottom w:val="0"/>
                  <w:divBdr>
                    <w:top w:val="none" w:sz="0" w:space="0" w:color="auto"/>
                    <w:left w:val="none" w:sz="0" w:space="0" w:color="auto"/>
                    <w:bottom w:val="none" w:sz="0" w:space="0" w:color="auto"/>
                    <w:right w:val="none" w:sz="0" w:space="0" w:color="auto"/>
                  </w:divBdr>
                  <w:divsChild>
                    <w:div w:id="11781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2936">
              <w:marLeft w:val="0"/>
              <w:marRight w:val="0"/>
              <w:marTop w:val="375"/>
              <w:marBottom w:val="0"/>
              <w:divBdr>
                <w:top w:val="none" w:sz="0" w:space="0" w:color="auto"/>
                <w:left w:val="none" w:sz="0" w:space="0" w:color="auto"/>
                <w:bottom w:val="none" w:sz="0" w:space="0" w:color="auto"/>
                <w:right w:val="none" w:sz="0" w:space="0" w:color="auto"/>
              </w:divBdr>
              <w:divsChild>
                <w:div w:id="684988512">
                  <w:marLeft w:val="0"/>
                  <w:marRight w:val="0"/>
                  <w:marTop w:val="0"/>
                  <w:marBottom w:val="0"/>
                  <w:divBdr>
                    <w:top w:val="none" w:sz="0" w:space="0" w:color="auto"/>
                    <w:left w:val="none" w:sz="0" w:space="0" w:color="auto"/>
                    <w:bottom w:val="none" w:sz="0" w:space="0" w:color="auto"/>
                    <w:right w:val="none" w:sz="0" w:space="0" w:color="auto"/>
                  </w:divBdr>
                </w:div>
              </w:divsChild>
            </w:div>
            <w:div w:id="1278483835">
              <w:marLeft w:val="0"/>
              <w:marRight w:val="0"/>
              <w:marTop w:val="225"/>
              <w:marBottom w:val="0"/>
              <w:divBdr>
                <w:top w:val="none" w:sz="0" w:space="0" w:color="auto"/>
                <w:left w:val="none" w:sz="0" w:space="0" w:color="auto"/>
                <w:bottom w:val="none" w:sz="0" w:space="0" w:color="auto"/>
                <w:right w:val="none" w:sz="0" w:space="0" w:color="auto"/>
              </w:divBdr>
              <w:divsChild>
                <w:div w:id="637104081">
                  <w:marLeft w:val="0"/>
                  <w:marRight w:val="0"/>
                  <w:marTop w:val="0"/>
                  <w:marBottom w:val="0"/>
                  <w:divBdr>
                    <w:top w:val="none" w:sz="0" w:space="0" w:color="auto"/>
                    <w:left w:val="none" w:sz="0" w:space="0" w:color="auto"/>
                    <w:bottom w:val="none" w:sz="0" w:space="0" w:color="auto"/>
                    <w:right w:val="none" w:sz="0" w:space="0" w:color="auto"/>
                  </w:divBdr>
                </w:div>
              </w:divsChild>
            </w:div>
            <w:div w:id="518853080">
              <w:marLeft w:val="0"/>
              <w:marRight w:val="0"/>
              <w:marTop w:val="225"/>
              <w:marBottom w:val="0"/>
              <w:divBdr>
                <w:top w:val="none" w:sz="0" w:space="0" w:color="auto"/>
                <w:left w:val="none" w:sz="0" w:space="0" w:color="auto"/>
                <w:bottom w:val="none" w:sz="0" w:space="0" w:color="auto"/>
                <w:right w:val="none" w:sz="0" w:space="0" w:color="auto"/>
              </w:divBdr>
              <w:divsChild>
                <w:div w:id="2393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00510">
      <w:bodyDiv w:val="1"/>
      <w:marLeft w:val="0"/>
      <w:marRight w:val="0"/>
      <w:marTop w:val="0"/>
      <w:marBottom w:val="0"/>
      <w:divBdr>
        <w:top w:val="none" w:sz="0" w:space="0" w:color="auto"/>
        <w:left w:val="none" w:sz="0" w:space="0" w:color="auto"/>
        <w:bottom w:val="none" w:sz="0" w:space="0" w:color="auto"/>
        <w:right w:val="none" w:sz="0" w:space="0" w:color="auto"/>
      </w:divBdr>
      <w:divsChild>
        <w:div w:id="1819613140">
          <w:marLeft w:val="0"/>
          <w:marRight w:val="0"/>
          <w:marTop w:val="0"/>
          <w:marBottom w:val="75"/>
          <w:divBdr>
            <w:top w:val="none" w:sz="0" w:space="0" w:color="auto"/>
            <w:left w:val="none" w:sz="0" w:space="0" w:color="auto"/>
            <w:bottom w:val="none" w:sz="0" w:space="0" w:color="auto"/>
            <w:right w:val="none" w:sz="0" w:space="0" w:color="auto"/>
          </w:divBdr>
        </w:div>
        <w:div w:id="7081845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375708">
      <w:bodyDiv w:val="1"/>
      <w:marLeft w:val="0"/>
      <w:marRight w:val="0"/>
      <w:marTop w:val="0"/>
      <w:marBottom w:val="0"/>
      <w:divBdr>
        <w:top w:val="none" w:sz="0" w:space="0" w:color="auto"/>
        <w:left w:val="none" w:sz="0" w:space="0" w:color="auto"/>
        <w:bottom w:val="none" w:sz="0" w:space="0" w:color="auto"/>
        <w:right w:val="none" w:sz="0" w:space="0" w:color="auto"/>
      </w:divBdr>
      <w:divsChild>
        <w:div w:id="1282570012">
          <w:marLeft w:val="0"/>
          <w:marRight w:val="0"/>
          <w:marTop w:val="0"/>
          <w:marBottom w:val="0"/>
          <w:divBdr>
            <w:top w:val="none" w:sz="0" w:space="0" w:color="auto"/>
            <w:left w:val="none" w:sz="0" w:space="0" w:color="auto"/>
            <w:bottom w:val="none" w:sz="0" w:space="0" w:color="auto"/>
            <w:right w:val="none" w:sz="0" w:space="0" w:color="auto"/>
          </w:divBdr>
        </w:div>
      </w:divsChild>
    </w:div>
    <w:div w:id="148518427">
      <w:bodyDiv w:val="1"/>
      <w:marLeft w:val="0"/>
      <w:marRight w:val="0"/>
      <w:marTop w:val="0"/>
      <w:marBottom w:val="0"/>
      <w:divBdr>
        <w:top w:val="none" w:sz="0" w:space="0" w:color="auto"/>
        <w:left w:val="none" w:sz="0" w:space="0" w:color="auto"/>
        <w:bottom w:val="none" w:sz="0" w:space="0" w:color="auto"/>
        <w:right w:val="none" w:sz="0" w:space="0" w:color="auto"/>
      </w:divBdr>
      <w:divsChild>
        <w:div w:id="144708292">
          <w:marLeft w:val="0"/>
          <w:marRight w:val="0"/>
          <w:marTop w:val="0"/>
          <w:marBottom w:val="300"/>
          <w:divBdr>
            <w:top w:val="none" w:sz="0" w:space="0" w:color="auto"/>
            <w:left w:val="none" w:sz="0" w:space="0" w:color="auto"/>
            <w:bottom w:val="none" w:sz="0" w:space="0" w:color="auto"/>
            <w:right w:val="none" w:sz="0" w:space="0" w:color="auto"/>
          </w:divBdr>
        </w:div>
      </w:divsChild>
    </w:div>
    <w:div w:id="148793422">
      <w:bodyDiv w:val="1"/>
      <w:marLeft w:val="0"/>
      <w:marRight w:val="0"/>
      <w:marTop w:val="0"/>
      <w:marBottom w:val="0"/>
      <w:divBdr>
        <w:top w:val="none" w:sz="0" w:space="0" w:color="auto"/>
        <w:left w:val="none" w:sz="0" w:space="0" w:color="auto"/>
        <w:bottom w:val="none" w:sz="0" w:space="0" w:color="auto"/>
        <w:right w:val="none" w:sz="0" w:space="0" w:color="auto"/>
      </w:divBdr>
      <w:divsChild>
        <w:div w:id="3174533">
          <w:marLeft w:val="0"/>
          <w:marRight w:val="0"/>
          <w:marTop w:val="0"/>
          <w:marBottom w:val="0"/>
          <w:divBdr>
            <w:top w:val="none" w:sz="0" w:space="0" w:color="auto"/>
            <w:left w:val="none" w:sz="0" w:space="0" w:color="auto"/>
            <w:bottom w:val="none" w:sz="0" w:space="0" w:color="auto"/>
            <w:right w:val="none" w:sz="0" w:space="0" w:color="auto"/>
          </w:divBdr>
        </w:div>
        <w:div w:id="943610040">
          <w:marLeft w:val="0"/>
          <w:marRight w:val="0"/>
          <w:marTop w:val="300"/>
          <w:marBottom w:val="300"/>
          <w:divBdr>
            <w:top w:val="none" w:sz="0" w:space="0" w:color="auto"/>
            <w:left w:val="none" w:sz="0" w:space="0" w:color="auto"/>
            <w:bottom w:val="none" w:sz="0" w:space="0" w:color="auto"/>
            <w:right w:val="none" w:sz="0" w:space="0" w:color="auto"/>
          </w:divBdr>
        </w:div>
        <w:div w:id="1989481073">
          <w:marLeft w:val="0"/>
          <w:marRight w:val="0"/>
          <w:marTop w:val="0"/>
          <w:marBottom w:val="0"/>
          <w:divBdr>
            <w:top w:val="none" w:sz="0" w:space="0" w:color="auto"/>
            <w:left w:val="none" w:sz="0" w:space="0" w:color="auto"/>
            <w:bottom w:val="none" w:sz="0" w:space="0" w:color="auto"/>
            <w:right w:val="none" w:sz="0" w:space="0" w:color="auto"/>
          </w:divBdr>
          <w:divsChild>
            <w:div w:id="22246421">
              <w:marLeft w:val="0"/>
              <w:marRight w:val="0"/>
              <w:marTop w:val="300"/>
              <w:marBottom w:val="450"/>
              <w:divBdr>
                <w:top w:val="none" w:sz="0" w:space="0" w:color="auto"/>
                <w:left w:val="none" w:sz="0" w:space="0" w:color="auto"/>
                <w:bottom w:val="none" w:sz="0" w:space="0" w:color="auto"/>
                <w:right w:val="none" w:sz="0" w:space="0" w:color="auto"/>
              </w:divBdr>
              <w:divsChild>
                <w:div w:id="499000856">
                  <w:marLeft w:val="0"/>
                  <w:marRight w:val="0"/>
                  <w:marTop w:val="0"/>
                  <w:marBottom w:val="0"/>
                  <w:divBdr>
                    <w:top w:val="none" w:sz="0" w:space="0" w:color="auto"/>
                    <w:left w:val="none" w:sz="0" w:space="0" w:color="auto"/>
                    <w:bottom w:val="none" w:sz="0" w:space="0" w:color="auto"/>
                    <w:right w:val="none" w:sz="0" w:space="0" w:color="auto"/>
                  </w:divBdr>
                  <w:divsChild>
                    <w:div w:id="829830225">
                      <w:marLeft w:val="0"/>
                      <w:marRight w:val="0"/>
                      <w:marTop w:val="0"/>
                      <w:marBottom w:val="0"/>
                      <w:divBdr>
                        <w:top w:val="none" w:sz="0" w:space="0" w:color="auto"/>
                        <w:left w:val="none" w:sz="0" w:space="0" w:color="auto"/>
                        <w:bottom w:val="none" w:sz="0" w:space="0" w:color="auto"/>
                        <w:right w:val="none" w:sz="0" w:space="0" w:color="auto"/>
                      </w:divBdr>
                      <w:divsChild>
                        <w:div w:id="1354647895">
                          <w:marLeft w:val="0"/>
                          <w:marRight w:val="0"/>
                          <w:marTop w:val="0"/>
                          <w:marBottom w:val="0"/>
                          <w:divBdr>
                            <w:top w:val="none" w:sz="0" w:space="0" w:color="auto"/>
                            <w:left w:val="none" w:sz="0" w:space="0" w:color="auto"/>
                            <w:bottom w:val="none" w:sz="0" w:space="0" w:color="auto"/>
                            <w:right w:val="none" w:sz="0" w:space="0" w:color="auto"/>
                          </w:divBdr>
                          <w:divsChild>
                            <w:div w:id="81903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276">
          <w:marLeft w:val="0"/>
          <w:marRight w:val="0"/>
          <w:marTop w:val="0"/>
          <w:marBottom w:val="0"/>
          <w:divBdr>
            <w:top w:val="none" w:sz="0" w:space="0" w:color="auto"/>
            <w:left w:val="none" w:sz="0" w:space="0" w:color="auto"/>
            <w:bottom w:val="none" w:sz="0" w:space="0" w:color="auto"/>
            <w:right w:val="none" w:sz="0" w:space="0" w:color="auto"/>
          </w:divBdr>
        </w:div>
      </w:divsChild>
    </w:div>
    <w:div w:id="149686217">
      <w:bodyDiv w:val="1"/>
      <w:marLeft w:val="0"/>
      <w:marRight w:val="0"/>
      <w:marTop w:val="0"/>
      <w:marBottom w:val="0"/>
      <w:divBdr>
        <w:top w:val="none" w:sz="0" w:space="0" w:color="auto"/>
        <w:left w:val="none" w:sz="0" w:space="0" w:color="auto"/>
        <w:bottom w:val="none" w:sz="0" w:space="0" w:color="auto"/>
        <w:right w:val="none" w:sz="0" w:space="0" w:color="auto"/>
      </w:divBdr>
      <w:divsChild>
        <w:div w:id="1028874776">
          <w:marLeft w:val="0"/>
          <w:marRight w:val="0"/>
          <w:marTop w:val="0"/>
          <w:marBottom w:val="150"/>
          <w:divBdr>
            <w:top w:val="none" w:sz="0" w:space="0" w:color="auto"/>
            <w:left w:val="none" w:sz="0" w:space="0" w:color="auto"/>
            <w:bottom w:val="none" w:sz="0" w:space="0" w:color="auto"/>
            <w:right w:val="none" w:sz="0" w:space="0" w:color="auto"/>
          </w:divBdr>
          <w:divsChild>
            <w:div w:id="2060590332">
              <w:marLeft w:val="0"/>
              <w:marRight w:val="0"/>
              <w:marTop w:val="0"/>
              <w:marBottom w:val="0"/>
              <w:divBdr>
                <w:top w:val="none" w:sz="0" w:space="0" w:color="auto"/>
                <w:left w:val="none" w:sz="0" w:space="0" w:color="auto"/>
                <w:bottom w:val="none" w:sz="0" w:space="0" w:color="auto"/>
                <w:right w:val="none" w:sz="0" w:space="0" w:color="auto"/>
              </w:divBdr>
              <w:divsChild>
                <w:div w:id="738753188">
                  <w:marLeft w:val="0"/>
                  <w:marRight w:val="150"/>
                  <w:marTop w:val="0"/>
                  <w:marBottom w:val="0"/>
                  <w:divBdr>
                    <w:top w:val="none" w:sz="0" w:space="0" w:color="auto"/>
                    <w:left w:val="none" w:sz="0" w:space="0" w:color="auto"/>
                    <w:bottom w:val="none" w:sz="0" w:space="0" w:color="auto"/>
                    <w:right w:val="none" w:sz="0" w:space="0" w:color="auto"/>
                  </w:divBdr>
                </w:div>
                <w:div w:id="523595090">
                  <w:marLeft w:val="0"/>
                  <w:marRight w:val="150"/>
                  <w:marTop w:val="0"/>
                  <w:marBottom w:val="0"/>
                  <w:divBdr>
                    <w:top w:val="none" w:sz="0" w:space="0" w:color="auto"/>
                    <w:left w:val="none" w:sz="0" w:space="0" w:color="auto"/>
                    <w:bottom w:val="none" w:sz="0" w:space="0" w:color="auto"/>
                    <w:right w:val="none" w:sz="0" w:space="0" w:color="auto"/>
                  </w:divBdr>
                </w:div>
              </w:divsChild>
            </w:div>
            <w:div w:id="752045019">
              <w:marLeft w:val="0"/>
              <w:marRight w:val="0"/>
              <w:marTop w:val="0"/>
              <w:marBottom w:val="0"/>
              <w:divBdr>
                <w:top w:val="none" w:sz="0" w:space="0" w:color="auto"/>
                <w:left w:val="none" w:sz="0" w:space="0" w:color="auto"/>
                <w:bottom w:val="none" w:sz="0" w:space="0" w:color="auto"/>
                <w:right w:val="none" w:sz="0" w:space="0" w:color="auto"/>
              </w:divBdr>
              <w:divsChild>
                <w:div w:id="1163006648">
                  <w:marLeft w:val="0"/>
                  <w:marRight w:val="0"/>
                  <w:marTop w:val="0"/>
                  <w:marBottom w:val="0"/>
                  <w:divBdr>
                    <w:top w:val="none" w:sz="0" w:space="0" w:color="auto"/>
                    <w:left w:val="none" w:sz="0" w:space="0" w:color="auto"/>
                    <w:bottom w:val="none" w:sz="0" w:space="0" w:color="auto"/>
                    <w:right w:val="none" w:sz="0" w:space="0" w:color="auto"/>
                  </w:divBdr>
                  <w:divsChild>
                    <w:div w:id="511187012">
                      <w:marLeft w:val="0"/>
                      <w:marRight w:val="0"/>
                      <w:marTop w:val="0"/>
                      <w:marBottom w:val="0"/>
                      <w:divBdr>
                        <w:top w:val="none" w:sz="0" w:space="0" w:color="auto"/>
                        <w:left w:val="none" w:sz="0" w:space="0" w:color="auto"/>
                        <w:bottom w:val="none" w:sz="0" w:space="0" w:color="auto"/>
                        <w:right w:val="none" w:sz="0" w:space="0" w:color="auto"/>
                      </w:divBdr>
                      <w:divsChild>
                        <w:div w:id="292830573">
                          <w:marLeft w:val="0"/>
                          <w:marRight w:val="0"/>
                          <w:marTop w:val="0"/>
                          <w:marBottom w:val="0"/>
                          <w:divBdr>
                            <w:top w:val="none" w:sz="0" w:space="0" w:color="auto"/>
                            <w:left w:val="none" w:sz="0" w:space="0" w:color="auto"/>
                            <w:bottom w:val="none" w:sz="0" w:space="0" w:color="auto"/>
                            <w:right w:val="none" w:sz="0" w:space="0" w:color="auto"/>
                          </w:divBdr>
                        </w:div>
                      </w:divsChild>
                    </w:div>
                    <w:div w:id="2044359099">
                      <w:marLeft w:val="0"/>
                      <w:marRight w:val="135"/>
                      <w:marTop w:val="0"/>
                      <w:marBottom w:val="0"/>
                      <w:divBdr>
                        <w:top w:val="none" w:sz="0" w:space="0" w:color="auto"/>
                        <w:left w:val="none" w:sz="0" w:space="0" w:color="auto"/>
                        <w:bottom w:val="none" w:sz="0" w:space="0" w:color="auto"/>
                        <w:right w:val="none" w:sz="0" w:space="0" w:color="auto"/>
                      </w:divBdr>
                    </w:div>
                    <w:div w:id="1131632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71306">
          <w:marLeft w:val="0"/>
          <w:marRight w:val="0"/>
          <w:marTop w:val="0"/>
          <w:marBottom w:val="0"/>
          <w:divBdr>
            <w:top w:val="none" w:sz="0" w:space="0" w:color="auto"/>
            <w:left w:val="none" w:sz="0" w:space="0" w:color="auto"/>
            <w:bottom w:val="none" w:sz="0" w:space="0" w:color="auto"/>
            <w:right w:val="none" w:sz="0" w:space="0" w:color="auto"/>
          </w:divBdr>
          <w:divsChild>
            <w:div w:id="1014383957">
              <w:marLeft w:val="0"/>
              <w:marRight w:val="0"/>
              <w:marTop w:val="0"/>
              <w:marBottom w:val="0"/>
              <w:divBdr>
                <w:top w:val="none" w:sz="0" w:space="0" w:color="auto"/>
                <w:left w:val="none" w:sz="0" w:space="0" w:color="auto"/>
                <w:bottom w:val="none" w:sz="0" w:space="0" w:color="auto"/>
                <w:right w:val="none" w:sz="0" w:space="0" w:color="auto"/>
              </w:divBdr>
              <w:divsChild>
                <w:div w:id="1487746253">
                  <w:marLeft w:val="0"/>
                  <w:marRight w:val="0"/>
                  <w:marTop w:val="0"/>
                  <w:marBottom w:val="0"/>
                  <w:divBdr>
                    <w:top w:val="none" w:sz="0" w:space="0" w:color="auto"/>
                    <w:left w:val="none" w:sz="0" w:space="0" w:color="auto"/>
                    <w:bottom w:val="none" w:sz="0" w:space="0" w:color="auto"/>
                    <w:right w:val="none" w:sz="0" w:space="0" w:color="auto"/>
                  </w:divBdr>
                </w:div>
              </w:divsChild>
            </w:div>
            <w:div w:id="1811897258">
              <w:marLeft w:val="0"/>
              <w:marRight w:val="0"/>
              <w:marTop w:val="375"/>
              <w:marBottom w:val="0"/>
              <w:divBdr>
                <w:top w:val="none" w:sz="0" w:space="0" w:color="auto"/>
                <w:left w:val="none" w:sz="0" w:space="0" w:color="auto"/>
                <w:bottom w:val="none" w:sz="0" w:space="0" w:color="auto"/>
                <w:right w:val="none" w:sz="0" w:space="0" w:color="auto"/>
              </w:divBdr>
              <w:divsChild>
                <w:div w:id="1192499184">
                  <w:marLeft w:val="0"/>
                  <w:marRight w:val="0"/>
                  <w:marTop w:val="0"/>
                  <w:marBottom w:val="0"/>
                  <w:divBdr>
                    <w:top w:val="none" w:sz="0" w:space="0" w:color="auto"/>
                    <w:left w:val="none" w:sz="0" w:space="0" w:color="auto"/>
                    <w:bottom w:val="none" w:sz="0" w:space="0" w:color="auto"/>
                    <w:right w:val="none" w:sz="0" w:space="0" w:color="auto"/>
                  </w:divBdr>
                  <w:divsChild>
                    <w:div w:id="204775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7428">
              <w:marLeft w:val="0"/>
              <w:marRight w:val="0"/>
              <w:marTop w:val="375"/>
              <w:marBottom w:val="0"/>
              <w:divBdr>
                <w:top w:val="none" w:sz="0" w:space="0" w:color="auto"/>
                <w:left w:val="none" w:sz="0" w:space="0" w:color="auto"/>
                <w:bottom w:val="none" w:sz="0" w:space="0" w:color="auto"/>
                <w:right w:val="none" w:sz="0" w:space="0" w:color="auto"/>
              </w:divBdr>
              <w:divsChild>
                <w:div w:id="791097224">
                  <w:marLeft w:val="0"/>
                  <w:marRight w:val="0"/>
                  <w:marTop w:val="0"/>
                  <w:marBottom w:val="0"/>
                  <w:divBdr>
                    <w:top w:val="none" w:sz="0" w:space="0" w:color="auto"/>
                    <w:left w:val="none" w:sz="0" w:space="0" w:color="auto"/>
                    <w:bottom w:val="none" w:sz="0" w:space="0" w:color="auto"/>
                    <w:right w:val="none" w:sz="0" w:space="0" w:color="auto"/>
                  </w:divBdr>
                </w:div>
              </w:divsChild>
            </w:div>
            <w:div w:id="849608805">
              <w:marLeft w:val="0"/>
              <w:marRight w:val="0"/>
              <w:marTop w:val="225"/>
              <w:marBottom w:val="0"/>
              <w:divBdr>
                <w:top w:val="none" w:sz="0" w:space="0" w:color="auto"/>
                <w:left w:val="none" w:sz="0" w:space="0" w:color="auto"/>
                <w:bottom w:val="none" w:sz="0" w:space="0" w:color="auto"/>
                <w:right w:val="none" w:sz="0" w:space="0" w:color="auto"/>
              </w:divBdr>
              <w:divsChild>
                <w:div w:id="2008093665">
                  <w:marLeft w:val="0"/>
                  <w:marRight w:val="0"/>
                  <w:marTop w:val="0"/>
                  <w:marBottom w:val="0"/>
                  <w:divBdr>
                    <w:top w:val="none" w:sz="0" w:space="0" w:color="auto"/>
                    <w:left w:val="none" w:sz="0" w:space="0" w:color="auto"/>
                    <w:bottom w:val="none" w:sz="0" w:space="0" w:color="auto"/>
                    <w:right w:val="none" w:sz="0" w:space="0" w:color="auto"/>
                  </w:divBdr>
                  <w:divsChild>
                    <w:div w:id="143206893">
                      <w:marLeft w:val="0"/>
                      <w:marRight w:val="0"/>
                      <w:marTop w:val="0"/>
                      <w:marBottom w:val="0"/>
                      <w:divBdr>
                        <w:top w:val="none" w:sz="0" w:space="0" w:color="auto"/>
                        <w:left w:val="none" w:sz="0" w:space="0" w:color="auto"/>
                        <w:bottom w:val="none" w:sz="0" w:space="0" w:color="auto"/>
                        <w:right w:val="none" w:sz="0" w:space="0" w:color="auto"/>
                      </w:divBdr>
                      <w:divsChild>
                        <w:div w:id="1616520421">
                          <w:marLeft w:val="0"/>
                          <w:marRight w:val="0"/>
                          <w:marTop w:val="0"/>
                          <w:marBottom w:val="0"/>
                          <w:divBdr>
                            <w:top w:val="none" w:sz="0" w:space="0" w:color="auto"/>
                            <w:left w:val="none" w:sz="0" w:space="0" w:color="auto"/>
                            <w:bottom w:val="none" w:sz="0" w:space="0" w:color="auto"/>
                            <w:right w:val="none" w:sz="0" w:space="0" w:color="auto"/>
                          </w:divBdr>
                          <w:divsChild>
                            <w:div w:id="1827890379">
                              <w:marLeft w:val="0"/>
                              <w:marRight w:val="0"/>
                              <w:marTop w:val="0"/>
                              <w:marBottom w:val="0"/>
                              <w:divBdr>
                                <w:top w:val="none" w:sz="0" w:space="0" w:color="auto"/>
                                <w:left w:val="none" w:sz="0" w:space="0" w:color="auto"/>
                                <w:bottom w:val="none" w:sz="0" w:space="0" w:color="auto"/>
                                <w:right w:val="none" w:sz="0" w:space="0" w:color="auto"/>
                              </w:divBdr>
                              <w:divsChild>
                                <w:div w:id="914896569">
                                  <w:marLeft w:val="0"/>
                                  <w:marRight w:val="0"/>
                                  <w:marTop w:val="0"/>
                                  <w:marBottom w:val="0"/>
                                  <w:divBdr>
                                    <w:top w:val="none" w:sz="0" w:space="0" w:color="auto"/>
                                    <w:left w:val="none" w:sz="0" w:space="0" w:color="auto"/>
                                    <w:bottom w:val="none" w:sz="0" w:space="0" w:color="auto"/>
                                    <w:right w:val="none" w:sz="0" w:space="0" w:color="auto"/>
                                  </w:divBdr>
                                  <w:divsChild>
                                    <w:div w:id="157039251">
                                      <w:marLeft w:val="0"/>
                                      <w:marRight w:val="0"/>
                                      <w:marTop w:val="0"/>
                                      <w:marBottom w:val="0"/>
                                      <w:divBdr>
                                        <w:top w:val="none" w:sz="0" w:space="0" w:color="auto"/>
                                        <w:left w:val="none" w:sz="0" w:space="0" w:color="auto"/>
                                        <w:bottom w:val="none" w:sz="0" w:space="0" w:color="auto"/>
                                        <w:right w:val="none" w:sz="0" w:space="0" w:color="auto"/>
                                      </w:divBdr>
                                      <w:divsChild>
                                        <w:div w:id="1865245239">
                                          <w:marLeft w:val="0"/>
                                          <w:marRight w:val="0"/>
                                          <w:marTop w:val="0"/>
                                          <w:marBottom w:val="0"/>
                                          <w:divBdr>
                                            <w:top w:val="none" w:sz="0" w:space="0" w:color="auto"/>
                                            <w:left w:val="none" w:sz="0" w:space="0" w:color="auto"/>
                                            <w:bottom w:val="none" w:sz="0" w:space="0" w:color="auto"/>
                                            <w:right w:val="none" w:sz="0" w:space="0" w:color="auto"/>
                                          </w:divBdr>
                                          <w:divsChild>
                                            <w:div w:id="123619563">
                                              <w:marLeft w:val="0"/>
                                              <w:marRight w:val="0"/>
                                              <w:marTop w:val="0"/>
                                              <w:marBottom w:val="0"/>
                                              <w:divBdr>
                                                <w:top w:val="none" w:sz="0" w:space="0" w:color="auto"/>
                                                <w:left w:val="none" w:sz="0" w:space="0" w:color="auto"/>
                                                <w:bottom w:val="none" w:sz="0" w:space="0" w:color="auto"/>
                                                <w:right w:val="none" w:sz="0" w:space="0" w:color="auto"/>
                                              </w:divBdr>
                                              <w:divsChild>
                                                <w:div w:id="20906182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009361">
              <w:marLeft w:val="0"/>
              <w:marRight w:val="0"/>
              <w:marTop w:val="225"/>
              <w:marBottom w:val="0"/>
              <w:divBdr>
                <w:top w:val="none" w:sz="0" w:space="0" w:color="auto"/>
                <w:left w:val="none" w:sz="0" w:space="0" w:color="auto"/>
                <w:bottom w:val="none" w:sz="0" w:space="0" w:color="auto"/>
                <w:right w:val="none" w:sz="0" w:space="0" w:color="auto"/>
              </w:divBdr>
              <w:divsChild>
                <w:div w:id="64666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25556">
      <w:bodyDiv w:val="1"/>
      <w:marLeft w:val="0"/>
      <w:marRight w:val="0"/>
      <w:marTop w:val="0"/>
      <w:marBottom w:val="0"/>
      <w:divBdr>
        <w:top w:val="none" w:sz="0" w:space="0" w:color="auto"/>
        <w:left w:val="none" w:sz="0" w:space="0" w:color="auto"/>
        <w:bottom w:val="none" w:sz="0" w:space="0" w:color="auto"/>
        <w:right w:val="none" w:sz="0" w:space="0" w:color="auto"/>
      </w:divBdr>
      <w:divsChild>
        <w:div w:id="780228165">
          <w:marLeft w:val="0"/>
          <w:marRight w:val="150"/>
          <w:marTop w:val="0"/>
          <w:marBottom w:val="75"/>
          <w:divBdr>
            <w:top w:val="none" w:sz="0" w:space="0" w:color="auto"/>
            <w:left w:val="none" w:sz="0" w:space="0" w:color="auto"/>
            <w:bottom w:val="none" w:sz="0" w:space="0" w:color="auto"/>
            <w:right w:val="none" w:sz="0" w:space="0" w:color="auto"/>
          </w:divBdr>
        </w:div>
        <w:div w:id="1202982321">
          <w:marLeft w:val="0"/>
          <w:marRight w:val="150"/>
          <w:marTop w:val="150"/>
          <w:marBottom w:val="150"/>
          <w:divBdr>
            <w:top w:val="none" w:sz="0" w:space="0" w:color="auto"/>
            <w:left w:val="none" w:sz="0" w:space="0" w:color="auto"/>
            <w:bottom w:val="none" w:sz="0" w:space="0" w:color="auto"/>
            <w:right w:val="none" w:sz="0" w:space="0" w:color="auto"/>
          </w:divBdr>
        </w:div>
        <w:div w:id="1095789803">
          <w:marLeft w:val="0"/>
          <w:marRight w:val="150"/>
          <w:marTop w:val="0"/>
          <w:marBottom w:val="0"/>
          <w:divBdr>
            <w:top w:val="none" w:sz="0" w:space="0" w:color="auto"/>
            <w:left w:val="none" w:sz="0" w:space="0" w:color="auto"/>
            <w:bottom w:val="none" w:sz="0" w:space="0" w:color="auto"/>
            <w:right w:val="none" w:sz="0" w:space="0" w:color="auto"/>
          </w:divBdr>
        </w:div>
      </w:divsChild>
    </w:div>
    <w:div w:id="150029080">
      <w:bodyDiv w:val="1"/>
      <w:marLeft w:val="0"/>
      <w:marRight w:val="0"/>
      <w:marTop w:val="0"/>
      <w:marBottom w:val="0"/>
      <w:divBdr>
        <w:top w:val="none" w:sz="0" w:space="0" w:color="auto"/>
        <w:left w:val="none" w:sz="0" w:space="0" w:color="auto"/>
        <w:bottom w:val="none" w:sz="0" w:space="0" w:color="auto"/>
        <w:right w:val="none" w:sz="0" w:space="0" w:color="auto"/>
      </w:divBdr>
      <w:divsChild>
        <w:div w:id="58942343">
          <w:marLeft w:val="0"/>
          <w:marRight w:val="150"/>
          <w:marTop w:val="0"/>
          <w:marBottom w:val="75"/>
          <w:divBdr>
            <w:top w:val="none" w:sz="0" w:space="0" w:color="auto"/>
            <w:left w:val="none" w:sz="0" w:space="0" w:color="auto"/>
            <w:bottom w:val="none" w:sz="0" w:space="0" w:color="auto"/>
            <w:right w:val="none" w:sz="0" w:space="0" w:color="auto"/>
          </w:divBdr>
        </w:div>
        <w:div w:id="1461991770">
          <w:marLeft w:val="0"/>
          <w:marRight w:val="150"/>
          <w:marTop w:val="150"/>
          <w:marBottom w:val="150"/>
          <w:divBdr>
            <w:top w:val="none" w:sz="0" w:space="0" w:color="auto"/>
            <w:left w:val="none" w:sz="0" w:space="0" w:color="auto"/>
            <w:bottom w:val="none" w:sz="0" w:space="0" w:color="auto"/>
            <w:right w:val="none" w:sz="0" w:space="0" w:color="auto"/>
          </w:divBdr>
        </w:div>
        <w:div w:id="2013602165">
          <w:marLeft w:val="0"/>
          <w:marRight w:val="150"/>
          <w:marTop w:val="0"/>
          <w:marBottom w:val="0"/>
          <w:divBdr>
            <w:top w:val="none" w:sz="0" w:space="0" w:color="auto"/>
            <w:left w:val="none" w:sz="0" w:space="0" w:color="auto"/>
            <w:bottom w:val="none" w:sz="0" w:space="0" w:color="auto"/>
            <w:right w:val="none" w:sz="0" w:space="0" w:color="auto"/>
          </w:divBdr>
        </w:div>
      </w:divsChild>
    </w:div>
    <w:div w:id="151063370">
      <w:bodyDiv w:val="1"/>
      <w:marLeft w:val="0"/>
      <w:marRight w:val="0"/>
      <w:marTop w:val="0"/>
      <w:marBottom w:val="0"/>
      <w:divBdr>
        <w:top w:val="none" w:sz="0" w:space="0" w:color="auto"/>
        <w:left w:val="none" w:sz="0" w:space="0" w:color="auto"/>
        <w:bottom w:val="none" w:sz="0" w:space="0" w:color="auto"/>
        <w:right w:val="none" w:sz="0" w:space="0" w:color="auto"/>
      </w:divBdr>
      <w:divsChild>
        <w:div w:id="163858495">
          <w:marLeft w:val="0"/>
          <w:marRight w:val="0"/>
          <w:marTop w:val="0"/>
          <w:marBottom w:val="0"/>
          <w:divBdr>
            <w:top w:val="none" w:sz="0" w:space="0" w:color="auto"/>
            <w:left w:val="none" w:sz="0" w:space="0" w:color="auto"/>
            <w:bottom w:val="none" w:sz="0" w:space="0" w:color="auto"/>
            <w:right w:val="none" w:sz="0" w:space="0" w:color="auto"/>
          </w:divBdr>
        </w:div>
        <w:div w:id="929851979">
          <w:marLeft w:val="0"/>
          <w:marRight w:val="0"/>
          <w:marTop w:val="300"/>
          <w:marBottom w:val="300"/>
          <w:divBdr>
            <w:top w:val="none" w:sz="0" w:space="0" w:color="auto"/>
            <w:left w:val="none" w:sz="0" w:space="0" w:color="auto"/>
            <w:bottom w:val="none" w:sz="0" w:space="0" w:color="auto"/>
            <w:right w:val="none" w:sz="0" w:space="0" w:color="auto"/>
          </w:divBdr>
        </w:div>
        <w:div w:id="697319152">
          <w:marLeft w:val="0"/>
          <w:marRight w:val="0"/>
          <w:marTop w:val="0"/>
          <w:marBottom w:val="0"/>
          <w:divBdr>
            <w:top w:val="none" w:sz="0" w:space="0" w:color="auto"/>
            <w:left w:val="none" w:sz="0" w:space="0" w:color="auto"/>
            <w:bottom w:val="none" w:sz="0" w:space="0" w:color="auto"/>
            <w:right w:val="none" w:sz="0" w:space="0" w:color="auto"/>
          </w:divBdr>
          <w:divsChild>
            <w:div w:id="1466510957">
              <w:marLeft w:val="0"/>
              <w:marRight w:val="0"/>
              <w:marTop w:val="300"/>
              <w:marBottom w:val="450"/>
              <w:divBdr>
                <w:top w:val="none" w:sz="0" w:space="0" w:color="auto"/>
                <w:left w:val="none" w:sz="0" w:space="0" w:color="auto"/>
                <w:bottom w:val="none" w:sz="0" w:space="0" w:color="auto"/>
                <w:right w:val="none" w:sz="0" w:space="0" w:color="auto"/>
              </w:divBdr>
              <w:divsChild>
                <w:div w:id="540097659">
                  <w:marLeft w:val="0"/>
                  <w:marRight w:val="0"/>
                  <w:marTop w:val="0"/>
                  <w:marBottom w:val="0"/>
                  <w:divBdr>
                    <w:top w:val="none" w:sz="0" w:space="0" w:color="auto"/>
                    <w:left w:val="none" w:sz="0" w:space="0" w:color="auto"/>
                    <w:bottom w:val="none" w:sz="0" w:space="0" w:color="auto"/>
                    <w:right w:val="none" w:sz="0" w:space="0" w:color="auto"/>
                  </w:divBdr>
                  <w:divsChild>
                    <w:div w:id="1337656017">
                      <w:marLeft w:val="0"/>
                      <w:marRight w:val="0"/>
                      <w:marTop w:val="0"/>
                      <w:marBottom w:val="0"/>
                      <w:divBdr>
                        <w:top w:val="none" w:sz="0" w:space="0" w:color="auto"/>
                        <w:left w:val="none" w:sz="0" w:space="0" w:color="auto"/>
                        <w:bottom w:val="none" w:sz="0" w:space="0" w:color="auto"/>
                        <w:right w:val="none" w:sz="0" w:space="0" w:color="auto"/>
                      </w:divBdr>
                      <w:divsChild>
                        <w:div w:id="1024329247">
                          <w:marLeft w:val="0"/>
                          <w:marRight w:val="0"/>
                          <w:marTop w:val="0"/>
                          <w:marBottom w:val="0"/>
                          <w:divBdr>
                            <w:top w:val="none" w:sz="0" w:space="0" w:color="auto"/>
                            <w:left w:val="none" w:sz="0" w:space="0" w:color="auto"/>
                            <w:bottom w:val="none" w:sz="0" w:space="0" w:color="auto"/>
                            <w:right w:val="none" w:sz="0" w:space="0" w:color="auto"/>
                          </w:divBdr>
                          <w:divsChild>
                            <w:div w:id="198785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468897">
          <w:marLeft w:val="0"/>
          <w:marRight w:val="0"/>
          <w:marTop w:val="0"/>
          <w:marBottom w:val="0"/>
          <w:divBdr>
            <w:top w:val="none" w:sz="0" w:space="0" w:color="auto"/>
            <w:left w:val="none" w:sz="0" w:space="0" w:color="auto"/>
            <w:bottom w:val="none" w:sz="0" w:space="0" w:color="auto"/>
            <w:right w:val="none" w:sz="0" w:space="0" w:color="auto"/>
          </w:divBdr>
        </w:div>
      </w:divsChild>
    </w:div>
    <w:div w:id="151410232">
      <w:bodyDiv w:val="1"/>
      <w:marLeft w:val="0"/>
      <w:marRight w:val="0"/>
      <w:marTop w:val="0"/>
      <w:marBottom w:val="0"/>
      <w:divBdr>
        <w:top w:val="none" w:sz="0" w:space="0" w:color="auto"/>
        <w:left w:val="none" w:sz="0" w:space="0" w:color="auto"/>
        <w:bottom w:val="none" w:sz="0" w:space="0" w:color="auto"/>
        <w:right w:val="none" w:sz="0" w:space="0" w:color="auto"/>
      </w:divBdr>
      <w:divsChild>
        <w:div w:id="122432103">
          <w:marLeft w:val="0"/>
          <w:marRight w:val="0"/>
          <w:marTop w:val="0"/>
          <w:marBottom w:val="0"/>
          <w:divBdr>
            <w:top w:val="none" w:sz="0" w:space="0" w:color="auto"/>
            <w:left w:val="none" w:sz="0" w:space="0" w:color="auto"/>
            <w:bottom w:val="none" w:sz="0" w:space="0" w:color="auto"/>
            <w:right w:val="none" w:sz="0" w:space="0" w:color="auto"/>
          </w:divBdr>
        </w:div>
        <w:div w:id="1446659044">
          <w:marLeft w:val="0"/>
          <w:marRight w:val="0"/>
          <w:marTop w:val="300"/>
          <w:marBottom w:val="300"/>
          <w:divBdr>
            <w:top w:val="none" w:sz="0" w:space="0" w:color="auto"/>
            <w:left w:val="none" w:sz="0" w:space="0" w:color="auto"/>
            <w:bottom w:val="none" w:sz="0" w:space="0" w:color="auto"/>
            <w:right w:val="none" w:sz="0" w:space="0" w:color="auto"/>
          </w:divBdr>
        </w:div>
        <w:div w:id="1561668309">
          <w:marLeft w:val="0"/>
          <w:marRight w:val="0"/>
          <w:marTop w:val="0"/>
          <w:marBottom w:val="0"/>
          <w:divBdr>
            <w:top w:val="none" w:sz="0" w:space="0" w:color="auto"/>
            <w:left w:val="none" w:sz="0" w:space="0" w:color="auto"/>
            <w:bottom w:val="none" w:sz="0" w:space="0" w:color="auto"/>
            <w:right w:val="none" w:sz="0" w:space="0" w:color="auto"/>
          </w:divBdr>
          <w:divsChild>
            <w:div w:id="525367957">
              <w:marLeft w:val="0"/>
              <w:marRight w:val="0"/>
              <w:marTop w:val="300"/>
              <w:marBottom w:val="450"/>
              <w:divBdr>
                <w:top w:val="none" w:sz="0" w:space="0" w:color="auto"/>
                <w:left w:val="none" w:sz="0" w:space="0" w:color="auto"/>
                <w:bottom w:val="none" w:sz="0" w:space="0" w:color="auto"/>
                <w:right w:val="none" w:sz="0" w:space="0" w:color="auto"/>
              </w:divBdr>
              <w:divsChild>
                <w:div w:id="695619580">
                  <w:marLeft w:val="0"/>
                  <w:marRight w:val="0"/>
                  <w:marTop w:val="0"/>
                  <w:marBottom w:val="0"/>
                  <w:divBdr>
                    <w:top w:val="none" w:sz="0" w:space="0" w:color="auto"/>
                    <w:left w:val="none" w:sz="0" w:space="0" w:color="auto"/>
                    <w:bottom w:val="none" w:sz="0" w:space="0" w:color="auto"/>
                    <w:right w:val="none" w:sz="0" w:space="0" w:color="auto"/>
                  </w:divBdr>
                  <w:divsChild>
                    <w:div w:id="1877043535">
                      <w:marLeft w:val="0"/>
                      <w:marRight w:val="0"/>
                      <w:marTop w:val="0"/>
                      <w:marBottom w:val="0"/>
                      <w:divBdr>
                        <w:top w:val="none" w:sz="0" w:space="0" w:color="auto"/>
                        <w:left w:val="none" w:sz="0" w:space="0" w:color="auto"/>
                        <w:bottom w:val="none" w:sz="0" w:space="0" w:color="auto"/>
                        <w:right w:val="none" w:sz="0" w:space="0" w:color="auto"/>
                      </w:divBdr>
                      <w:divsChild>
                        <w:div w:id="239599946">
                          <w:marLeft w:val="0"/>
                          <w:marRight w:val="0"/>
                          <w:marTop w:val="0"/>
                          <w:marBottom w:val="0"/>
                          <w:divBdr>
                            <w:top w:val="none" w:sz="0" w:space="0" w:color="auto"/>
                            <w:left w:val="none" w:sz="0" w:space="0" w:color="auto"/>
                            <w:bottom w:val="none" w:sz="0" w:space="0" w:color="auto"/>
                            <w:right w:val="none" w:sz="0" w:space="0" w:color="auto"/>
                          </w:divBdr>
                          <w:divsChild>
                            <w:div w:id="2021272693">
                              <w:marLeft w:val="0"/>
                              <w:marRight w:val="0"/>
                              <w:marTop w:val="0"/>
                              <w:marBottom w:val="0"/>
                              <w:divBdr>
                                <w:top w:val="none" w:sz="0" w:space="0" w:color="auto"/>
                                <w:left w:val="none" w:sz="0" w:space="0" w:color="auto"/>
                                <w:bottom w:val="none" w:sz="0" w:space="0" w:color="auto"/>
                                <w:right w:val="none" w:sz="0" w:space="0" w:color="auto"/>
                              </w:divBdr>
                              <w:divsChild>
                                <w:div w:id="1748964066">
                                  <w:marLeft w:val="0"/>
                                  <w:marRight w:val="0"/>
                                  <w:marTop w:val="0"/>
                                  <w:marBottom w:val="0"/>
                                  <w:divBdr>
                                    <w:top w:val="none" w:sz="0" w:space="0" w:color="auto"/>
                                    <w:left w:val="none" w:sz="0" w:space="0" w:color="auto"/>
                                    <w:bottom w:val="none" w:sz="0" w:space="0" w:color="auto"/>
                                    <w:right w:val="none" w:sz="0" w:space="0" w:color="auto"/>
                                  </w:divBdr>
                                  <w:divsChild>
                                    <w:div w:id="6308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228165">
          <w:marLeft w:val="0"/>
          <w:marRight w:val="0"/>
          <w:marTop w:val="0"/>
          <w:marBottom w:val="0"/>
          <w:divBdr>
            <w:top w:val="none" w:sz="0" w:space="0" w:color="auto"/>
            <w:left w:val="none" w:sz="0" w:space="0" w:color="auto"/>
            <w:bottom w:val="none" w:sz="0" w:space="0" w:color="auto"/>
            <w:right w:val="none" w:sz="0" w:space="0" w:color="auto"/>
          </w:divBdr>
          <w:divsChild>
            <w:div w:id="94943056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1416116">
      <w:bodyDiv w:val="1"/>
      <w:marLeft w:val="0"/>
      <w:marRight w:val="0"/>
      <w:marTop w:val="0"/>
      <w:marBottom w:val="0"/>
      <w:divBdr>
        <w:top w:val="none" w:sz="0" w:space="0" w:color="auto"/>
        <w:left w:val="none" w:sz="0" w:space="0" w:color="auto"/>
        <w:bottom w:val="none" w:sz="0" w:space="0" w:color="auto"/>
        <w:right w:val="none" w:sz="0" w:space="0" w:color="auto"/>
      </w:divBdr>
      <w:divsChild>
        <w:div w:id="1923224246">
          <w:marLeft w:val="0"/>
          <w:marRight w:val="150"/>
          <w:marTop w:val="0"/>
          <w:marBottom w:val="75"/>
          <w:divBdr>
            <w:top w:val="none" w:sz="0" w:space="0" w:color="auto"/>
            <w:left w:val="none" w:sz="0" w:space="0" w:color="auto"/>
            <w:bottom w:val="none" w:sz="0" w:space="0" w:color="auto"/>
            <w:right w:val="none" w:sz="0" w:space="0" w:color="auto"/>
          </w:divBdr>
        </w:div>
        <w:div w:id="1676228868">
          <w:marLeft w:val="0"/>
          <w:marRight w:val="150"/>
          <w:marTop w:val="150"/>
          <w:marBottom w:val="150"/>
          <w:divBdr>
            <w:top w:val="none" w:sz="0" w:space="0" w:color="auto"/>
            <w:left w:val="none" w:sz="0" w:space="0" w:color="auto"/>
            <w:bottom w:val="none" w:sz="0" w:space="0" w:color="auto"/>
            <w:right w:val="none" w:sz="0" w:space="0" w:color="auto"/>
          </w:divBdr>
        </w:div>
        <w:div w:id="1801073548">
          <w:marLeft w:val="0"/>
          <w:marRight w:val="150"/>
          <w:marTop w:val="0"/>
          <w:marBottom w:val="0"/>
          <w:divBdr>
            <w:top w:val="none" w:sz="0" w:space="0" w:color="auto"/>
            <w:left w:val="none" w:sz="0" w:space="0" w:color="auto"/>
            <w:bottom w:val="none" w:sz="0" w:space="0" w:color="auto"/>
            <w:right w:val="none" w:sz="0" w:space="0" w:color="auto"/>
          </w:divBdr>
        </w:div>
      </w:divsChild>
    </w:div>
    <w:div w:id="151454435">
      <w:bodyDiv w:val="1"/>
      <w:marLeft w:val="0"/>
      <w:marRight w:val="0"/>
      <w:marTop w:val="0"/>
      <w:marBottom w:val="0"/>
      <w:divBdr>
        <w:top w:val="none" w:sz="0" w:space="0" w:color="auto"/>
        <w:left w:val="none" w:sz="0" w:space="0" w:color="auto"/>
        <w:bottom w:val="none" w:sz="0" w:space="0" w:color="auto"/>
        <w:right w:val="none" w:sz="0" w:space="0" w:color="auto"/>
      </w:divBdr>
      <w:divsChild>
        <w:div w:id="111097222">
          <w:marLeft w:val="0"/>
          <w:marRight w:val="0"/>
          <w:marTop w:val="0"/>
          <w:marBottom w:val="0"/>
          <w:divBdr>
            <w:top w:val="none" w:sz="0" w:space="0" w:color="auto"/>
            <w:left w:val="none" w:sz="0" w:space="0" w:color="auto"/>
            <w:bottom w:val="none" w:sz="0" w:space="0" w:color="auto"/>
            <w:right w:val="none" w:sz="0" w:space="0" w:color="auto"/>
          </w:divBdr>
        </w:div>
        <w:div w:id="1534612132">
          <w:marLeft w:val="0"/>
          <w:marRight w:val="0"/>
          <w:marTop w:val="300"/>
          <w:marBottom w:val="300"/>
          <w:divBdr>
            <w:top w:val="none" w:sz="0" w:space="0" w:color="auto"/>
            <w:left w:val="none" w:sz="0" w:space="0" w:color="auto"/>
            <w:bottom w:val="none" w:sz="0" w:space="0" w:color="auto"/>
            <w:right w:val="none" w:sz="0" w:space="0" w:color="auto"/>
          </w:divBdr>
        </w:div>
        <w:div w:id="508132951">
          <w:marLeft w:val="0"/>
          <w:marRight w:val="0"/>
          <w:marTop w:val="0"/>
          <w:marBottom w:val="0"/>
          <w:divBdr>
            <w:top w:val="none" w:sz="0" w:space="0" w:color="auto"/>
            <w:left w:val="none" w:sz="0" w:space="0" w:color="auto"/>
            <w:bottom w:val="none" w:sz="0" w:space="0" w:color="auto"/>
            <w:right w:val="none" w:sz="0" w:space="0" w:color="auto"/>
          </w:divBdr>
          <w:divsChild>
            <w:div w:id="464546707">
              <w:marLeft w:val="0"/>
              <w:marRight w:val="0"/>
              <w:marTop w:val="300"/>
              <w:marBottom w:val="450"/>
              <w:divBdr>
                <w:top w:val="none" w:sz="0" w:space="0" w:color="auto"/>
                <w:left w:val="none" w:sz="0" w:space="0" w:color="auto"/>
                <w:bottom w:val="none" w:sz="0" w:space="0" w:color="auto"/>
                <w:right w:val="none" w:sz="0" w:space="0" w:color="auto"/>
              </w:divBdr>
              <w:divsChild>
                <w:div w:id="1290278447">
                  <w:marLeft w:val="0"/>
                  <w:marRight w:val="0"/>
                  <w:marTop w:val="0"/>
                  <w:marBottom w:val="0"/>
                  <w:divBdr>
                    <w:top w:val="none" w:sz="0" w:space="0" w:color="auto"/>
                    <w:left w:val="none" w:sz="0" w:space="0" w:color="auto"/>
                    <w:bottom w:val="none" w:sz="0" w:space="0" w:color="auto"/>
                    <w:right w:val="none" w:sz="0" w:space="0" w:color="auto"/>
                  </w:divBdr>
                  <w:divsChild>
                    <w:div w:id="1766732058">
                      <w:marLeft w:val="0"/>
                      <w:marRight w:val="0"/>
                      <w:marTop w:val="0"/>
                      <w:marBottom w:val="0"/>
                      <w:divBdr>
                        <w:top w:val="none" w:sz="0" w:space="0" w:color="auto"/>
                        <w:left w:val="none" w:sz="0" w:space="0" w:color="auto"/>
                        <w:bottom w:val="none" w:sz="0" w:space="0" w:color="auto"/>
                        <w:right w:val="none" w:sz="0" w:space="0" w:color="auto"/>
                      </w:divBdr>
                      <w:divsChild>
                        <w:div w:id="1477338906">
                          <w:marLeft w:val="0"/>
                          <w:marRight w:val="0"/>
                          <w:marTop w:val="0"/>
                          <w:marBottom w:val="0"/>
                          <w:divBdr>
                            <w:top w:val="none" w:sz="0" w:space="0" w:color="auto"/>
                            <w:left w:val="none" w:sz="0" w:space="0" w:color="auto"/>
                            <w:bottom w:val="none" w:sz="0" w:space="0" w:color="auto"/>
                            <w:right w:val="none" w:sz="0" w:space="0" w:color="auto"/>
                          </w:divBdr>
                          <w:divsChild>
                            <w:div w:id="205974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185336">
          <w:marLeft w:val="0"/>
          <w:marRight w:val="0"/>
          <w:marTop w:val="0"/>
          <w:marBottom w:val="0"/>
          <w:divBdr>
            <w:top w:val="none" w:sz="0" w:space="0" w:color="auto"/>
            <w:left w:val="none" w:sz="0" w:space="0" w:color="auto"/>
            <w:bottom w:val="none" w:sz="0" w:space="0" w:color="auto"/>
            <w:right w:val="none" w:sz="0" w:space="0" w:color="auto"/>
          </w:divBdr>
          <w:divsChild>
            <w:div w:id="103429320">
              <w:blockQuote w:val="1"/>
              <w:marLeft w:val="0"/>
              <w:marRight w:val="0"/>
              <w:marTop w:val="465"/>
              <w:marBottom w:val="525"/>
              <w:divBdr>
                <w:top w:val="none" w:sz="0" w:space="0" w:color="auto"/>
                <w:left w:val="none" w:sz="0" w:space="0" w:color="auto"/>
                <w:bottom w:val="none" w:sz="0" w:space="0" w:color="auto"/>
                <w:right w:val="none" w:sz="0" w:space="0" w:color="auto"/>
              </w:divBdr>
            </w:div>
            <w:div w:id="2051957328">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151651307">
      <w:bodyDiv w:val="1"/>
      <w:marLeft w:val="0"/>
      <w:marRight w:val="0"/>
      <w:marTop w:val="0"/>
      <w:marBottom w:val="0"/>
      <w:divBdr>
        <w:top w:val="none" w:sz="0" w:space="0" w:color="auto"/>
        <w:left w:val="none" w:sz="0" w:space="0" w:color="auto"/>
        <w:bottom w:val="none" w:sz="0" w:space="0" w:color="auto"/>
        <w:right w:val="none" w:sz="0" w:space="0" w:color="auto"/>
      </w:divBdr>
      <w:divsChild>
        <w:div w:id="1262642445">
          <w:marLeft w:val="0"/>
          <w:marRight w:val="150"/>
          <w:marTop w:val="0"/>
          <w:marBottom w:val="75"/>
          <w:divBdr>
            <w:top w:val="none" w:sz="0" w:space="0" w:color="auto"/>
            <w:left w:val="none" w:sz="0" w:space="0" w:color="auto"/>
            <w:bottom w:val="none" w:sz="0" w:space="0" w:color="auto"/>
            <w:right w:val="none" w:sz="0" w:space="0" w:color="auto"/>
          </w:divBdr>
        </w:div>
        <w:div w:id="1495997062">
          <w:marLeft w:val="0"/>
          <w:marRight w:val="150"/>
          <w:marTop w:val="150"/>
          <w:marBottom w:val="150"/>
          <w:divBdr>
            <w:top w:val="none" w:sz="0" w:space="0" w:color="auto"/>
            <w:left w:val="none" w:sz="0" w:space="0" w:color="auto"/>
            <w:bottom w:val="none" w:sz="0" w:space="0" w:color="auto"/>
            <w:right w:val="none" w:sz="0" w:space="0" w:color="auto"/>
          </w:divBdr>
        </w:div>
        <w:div w:id="488450568">
          <w:marLeft w:val="0"/>
          <w:marRight w:val="150"/>
          <w:marTop w:val="0"/>
          <w:marBottom w:val="0"/>
          <w:divBdr>
            <w:top w:val="none" w:sz="0" w:space="0" w:color="auto"/>
            <w:left w:val="none" w:sz="0" w:space="0" w:color="auto"/>
            <w:bottom w:val="none" w:sz="0" w:space="0" w:color="auto"/>
            <w:right w:val="none" w:sz="0" w:space="0" w:color="auto"/>
          </w:divBdr>
        </w:div>
      </w:divsChild>
    </w:div>
    <w:div w:id="151798558">
      <w:bodyDiv w:val="1"/>
      <w:marLeft w:val="0"/>
      <w:marRight w:val="0"/>
      <w:marTop w:val="0"/>
      <w:marBottom w:val="0"/>
      <w:divBdr>
        <w:top w:val="none" w:sz="0" w:space="0" w:color="auto"/>
        <w:left w:val="none" w:sz="0" w:space="0" w:color="auto"/>
        <w:bottom w:val="none" w:sz="0" w:space="0" w:color="auto"/>
        <w:right w:val="none" w:sz="0" w:space="0" w:color="auto"/>
      </w:divBdr>
      <w:divsChild>
        <w:div w:id="318465503">
          <w:marLeft w:val="0"/>
          <w:marRight w:val="0"/>
          <w:marTop w:val="150"/>
          <w:marBottom w:val="450"/>
          <w:divBdr>
            <w:top w:val="none" w:sz="0" w:space="0" w:color="auto"/>
            <w:left w:val="none" w:sz="0" w:space="0" w:color="auto"/>
            <w:bottom w:val="none" w:sz="0" w:space="0" w:color="auto"/>
            <w:right w:val="none" w:sz="0" w:space="0" w:color="auto"/>
          </w:divBdr>
        </w:div>
        <w:div w:id="1279753596">
          <w:marLeft w:val="0"/>
          <w:marRight w:val="0"/>
          <w:marTop w:val="0"/>
          <w:marBottom w:val="300"/>
          <w:divBdr>
            <w:top w:val="none" w:sz="0" w:space="0" w:color="auto"/>
            <w:left w:val="none" w:sz="0" w:space="0" w:color="auto"/>
            <w:bottom w:val="none" w:sz="0" w:space="0" w:color="auto"/>
            <w:right w:val="none" w:sz="0" w:space="0" w:color="auto"/>
          </w:divBdr>
        </w:div>
        <w:div w:id="613295480">
          <w:marLeft w:val="0"/>
          <w:marRight w:val="0"/>
          <w:marTop w:val="495"/>
          <w:marBottom w:val="630"/>
          <w:divBdr>
            <w:top w:val="none" w:sz="0" w:space="0" w:color="auto"/>
            <w:left w:val="none" w:sz="0" w:space="0" w:color="auto"/>
            <w:bottom w:val="none" w:sz="0" w:space="0" w:color="auto"/>
            <w:right w:val="none" w:sz="0" w:space="0" w:color="auto"/>
          </w:divBdr>
        </w:div>
      </w:divsChild>
    </w:div>
    <w:div w:id="152336527">
      <w:bodyDiv w:val="1"/>
      <w:marLeft w:val="0"/>
      <w:marRight w:val="0"/>
      <w:marTop w:val="0"/>
      <w:marBottom w:val="0"/>
      <w:divBdr>
        <w:top w:val="none" w:sz="0" w:space="0" w:color="auto"/>
        <w:left w:val="none" w:sz="0" w:space="0" w:color="auto"/>
        <w:bottom w:val="none" w:sz="0" w:space="0" w:color="auto"/>
        <w:right w:val="none" w:sz="0" w:space="0" w:color="auto"/>
      </w:divBdr>
      <w:divsChild>
        <w:div w:id="738748439">
          <w:marLeft w:val="0"/>
          <w:marRight w:val="150"/>
          <w:marTop w:val="0"/>
          <w:marBottom w:val="75"/>
          <w:divBdr>
            <w:top w:val="none" w:sz="0" w:space="0" w:color="auto"/>
            <w:left w:val="none" w:sz="0" w:space="0" w:color="auto"/>
            <w:bottom w:val="none" w:sz="0" w:space="0" w:color="auto"/>
            <w:right w:val="none" w:sz="0" w:space="0" w:color="auto"/>
          </w:divBdr>
        </w:div>
        <w:div w:id="1733386807">
          <w:marLeft w:val="0"/>
          <w:marRight w:val="150"/>
          <w:marTop w:val="150"/>
          <w:marBottom w:val="150"/>
          <w:divBdr>
            <w:top w:val="none" w:sz="0" w:space="0" w:color="auto"/>
            <w:left w:val="none" w:sz="0" w:space="0" w:color="auto"/>
            <w:bottom w:val="none" w:sz="0" w:space="0" w:color="auto"/>
            <w:right w:val="none" w:sz="0" w:space="0" w:color="auto"/>
          </w:divBdr>
        </w:div>
        <w:div w:id="1927687672">
          <w:marLeft w:val="0"/>
          <w:marRight w:val="150"/>
          <w:marTop w:val="0"/>
          <w:marBottom w:val="0"/>
          <w:divBdr>
            <w:top w:val="none" w:sz="0" w:space="0" w:color="auto"/>
            <w:left w:val="none" w:sz="0" w:space="0" w:color="auto"/>
            <w:bottom w:val="none" w:sz="0" w:space="0" w:color="auto"/>
            <w:right w:val="none" w:sz="0" w:space="0" w:color="auto"/>
          </w:divBdr>
        </w:div>
      </w:divsChild>
    </w:div>
    <w:div w:id="152382894">
      <w:bodyDiv w:val="1"/>
      <w:marLeft w:val="0"/>
      <w:marRight w:val="0"/>
      <w:marTop w:val="0"/>
      <w:marBottom w:val="0"/>
      <w:divBdr>
        <w:top w:val="none" w:sz="0" w:space="0" w:color="auto"/>
        <w:left w:val="none" w:sz="0" w:space="0" w:color="auto"/>
        <w:bottom w:val="none" w:sz="0" w:space="0" w:color="auto"/>
        <w:right w:val="none" w:sz="0" w:space="0" w:color="auto"/>
      </w:divBdr>
      <w:divsChild>
        <w:div w:id="1305889010">
          <w:marLeft w:val="0"/>
          <w:marRight w:val="0"/>
          <w:marTop w:val="0"/>
          <w:marBottom w:val="0"/>
          <w:divBdr>
            <w:top w:val="none" w:sz="0" w:space="0" w:color="auto"/>
            <w:left w:val="none" w:sz="0" w:space="0" w:color="auto"/>
            <w:bottom w:val="none" w:sz="0" w:space="0" w:color="auto"/>
            <w:right w:val="none" w:sz="0" w:space="0" w:color="auto"/>
          </w:divBdr>
        </w:div>
        <w:div w:id="457644792">
          <w:marLeft w:val="0"/>
          <w:marRight w:val="0"/>
          <w:marTop w:val="300"/>
          <w:marBottom w:val="300"/>
          <w:divBdr>
            <w:top w:val="none" w:sz="0" w:space="0" w:color="auto"/>
            <w:left w:val="none" w:sz="0" w:space="0" w:color="auto"/>
            <w:bottom w:val="none" w:sz="0" w:space="0" w:color="auto"/>
            <w:right w:val="none" w:sz="0" w:space="0" w:color="auto"/>
          </w:divBdr>
        </w:div>
        <w:div w:id="1759060785">
          <w:marLeft w:val="0"/>
          <w:marRight w:val="0"/>
          <w:marTop w:val="0"/>
          <w:marBottom w:val="0"/>
          <w:divBdr>
            <w:top w:val="none" w:sz="0" w:space="0" w:color="auto"/>
            <w:left w:val="none" w:sz="0" w:space="0" w:color="auto"/>
            <w:bottom w:val="none" w:sz="0" w:space="0" w:color="auto"/>
            <w:right w:val="none" w:sz="0" w:space="0" w:color="auto"/>
          </w:divBdr>
          <w:divsChild>
            <w:div w:id="505246534">
              <w:marLeft w:val="0"/>
              <w:marRight w:val="0"/>
              <w:marTop w:val="300"/>
              <w:marBottom w:val="450"/>
              <w:divBdr>
                <w:top w:val="none" w:sz="0" w:space="0" w:color="auto"/>
                <w:left w:val="none" w:sz="0" w:space="0" w:color="auto"/>
                <w:bottom w:val="none" w:sz="0" w:space="0" w:color="auto"/>
                <w:right w:val="none" w:sz="0" w:space="0" w:color="auto"/>
              </w:divBdr>
              <w:divsChild>
                <w:div w:id="1507861757">
                  <w:marLeft w:val="0"/>
                  <w:marRight w:val="0"/>
                  <w:marTop w:val="0"/>
                  <w:marBottom w:val="0"/>
                  <w:divBdr>
                    <w:top w:val="none" w:sz="0" w:space="0" w:color="auto"/>
                    <w:left w:val="none" w:sz="0" w:space="0" w:color="auto"/>
                    <w:bottom w:val="none" w:sz="0" w:space="0" w:color="auto"/>
                    <w:right w:val="none" w:sz="0" w:space="0" w:color="auto"/>
                  </w:divBdr>
                  <w:divsChild>
                    <w:div w:id="679549799">
                      <w:marLeft w:val="0"/>
                      <w:marRight w:val="0"/>
                      <w:marTop w:val="0"/>
                      <w:marBottom w:val="0"/>
                      <w:divBdr>
                        <w:top w:val="none" w:sz="0" w:space="0" w:color="auto"/>
                        <w:left w:val="none" w:sz="0" w:space="0" w:color="auto"/>
                        <w:bottom w:val="none" w:sz="0" w:space="0" w:color="auto"/>
                        <w:right w:val="none" w:sz="0" w:space="0" w:color="auto"/>
                      </w:divBdr>
                      <w:divsChild>
                        <w:div w:id="1975482067">
                          <w:marLeft w:val="0"/>
                          <w:marRight w:val="0"/>
                          <w:marTop w:val="0"/>
                          <w:marBottom w:val="0"/>
                          <w:divBdr>
                            <w:top w:val="none" w:sz="0" w:space="0" w:color="auto"/>
                            <w:left w:val="none" w:sz="0" w:space="0" w:color="auto"/>
                            <w:bottom w:val="none" w:sz="0" w:space="0" w:color="auto"/>
                            <w:right w:val="none" w:sz="0" w:space="0" w:color="auto"/>
                          </w:divBdr>
                          <w:divsChild>
                            <w:div w:id="154147912">
                              <w:marLeft w:val="0"/>
                              <w:marRight w:val="0"/>
                              <w:marTop w:val="0"/>
                              <w:marBottom w:val="0"/>
                              <w:divBdr>
                                <w:top w:val="none" w:sz="0" w:space="0" w:color="auto"/>
                                <w:left w:val="none" w:sz="0" w:space="0" w:color="auto"/>
                                <w:bottom w:val="none" w:sz="0" w:space="0" w:color="auto"/>
                                <w:right w:val="none" w:sz="0" w:space="0" w:color="auto"/>
                              </w:divBdr>
                              <w:divsChild>
                                <w:div w:id="1850943501">
                                  <w:marLeft w:val="0"/>
                                  <w:marRight w:val="0"/>
                                  <w:marTop w:val="0"/>
                                  <w:marBottom w:val="0"/>
                                  <w:divBdr>
                                    <w:top w:val="none" w:sz="0" w:space="0" w:color="auto"/>
                                    <w:left w:val="none" w:sz="0" w:space="0" w:color="auto"/>
                                    <w:bottom w:val="none" w:sz="0" w:space="0" w:color="auto"/>
                                    <w:right w:val="none" w:sz="0" w:space="0" w:color="auto"/>
                                  </w:divBdr>
                                  <w:divsChild>
                                    <w:div w:id="8264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966884">
          <w:marLeft w:val="0"/>
          <w:marRight w:val="0"/>
          <w:marTop w:val="0"/>
          <w:marBottom w:val="0"/>
          <w:divBdr>
            <w:top w:val="none" w:sz="0" w:space="0" w:color="auto"/>
            <w:left w:val="none" w:sz="0" w:space="0" w:color="auto"/>
            <w:bottom w:val="none" w:sz="0" w:space="0" w:color="auto"/>
            <w:right w:val="none" w:sz="0" w:space="0" w:color="auto"/>
          </w:divBdr>
        </w:div>
      </w:divsChild>
    </w:div>
    <w:div w:id="153228464">
      <w:bodyDiv w:val="1"/>
      <w:marLeft w:val="0"/>
      <w:marRight w:val="0"/>
      <w:marTop w:val="0"/>
      <w:marBottom w:val="0"/>
      <w:divBdr>
        <w:top w:val="none" w:sz="0" w:space="0" w:color="auto"/>
        <w:left w:val="none" w:sz="0" w:space="0" w:color="auto"/>
        <w:bottom w:val="none" w:sz="0" w:space="0" w:color="auto"/>
        <w:right w:val="none" w:sz="0" w:space="0" w:color="auto"/>
      </w:divBdr>
      <w:divsChild>
        <w:div w:id="1437603171">
          <w:marLeft w:val="0"/>
          <w:marRight w:val="0"/>
          <w:marTop w:val="0"/>
          <w:marBottom w:val="300"/>
          <w:divBdr>
            <w:top w:val="none" w:sz="0" w:space="0" w:color="auto"/>
            <w:left w:val="none" w:sz="0" w:space="0" w:color="auto"/>
            <w:bottom w:val="none" w:sz="0" w:space="0" w:color="auto"/>
            <w:right w:val="none" w:sz="0" w:space="0" w:color="auto"/>
          </w:divBdr>
        </w:div>
      </w:divsChild>
    </w:div>
    <w:div w:id="153574022">
      <w:bodyDiv w:val="1"/>
      <w:marLeft w:val="0"/>
      <w:marRight w:val="0"/>
      <w:marTop w:val="0"/>
      <w:marBottom w:val="0"/>
      <w:divBdr>
        <w:top w:val="none" w:sz="0" w:space="0" w:color="auto"/>
        <w:left w:val="none" w:sz="0" w:space="0" w:color="auto"/>
        <w:bottom w:val="none" w:sz="0" w:space="0" w:color="auto"/>
        <w:right w:val="none" w:sz="0" w:space="0" w:color="auto"/>
      </w:divBdr>
      <w:divsChild>
        <w:div w:id="271598741">
          <w:marLeft w:val="0"/>
          <w:marRight w:val="0"/>
          <w:marTop w:val="0"/>
          <w:marBottom w:val="0"/>
          <w:divBdr>
            <w:top w:val="none" w:sz="0" w:space="0" w:color="auto"/>
            <w:left w:val="none" w:sz="0" w:space="0" w:color="auto"/>
            <w:bottom w:val="none" w:sz="0" w:space="0" w:color="auto"/>
            <w:right w:val="none" w:sz="0" w:space="0" w:color="auto"/>
          </w:divBdr>
        </w:div>
        <w:div w:id="771165033">
          <w:marLeft w:val="0"/>
          <w:marRight w:val="0"/>
          <w:marTop w:val="300"/>
          <w:marBottom w:val="300"/>
          <w:divBdr>
            <w:top w:val="none" w:sz="0" w:space="0" w:color="auto"/>
            <w:left w:val="none" w:sz="0" w:space="0" w:color="auto"/>
            <w:bottom w:val="none" w:sz="0" w:space="0" w:color="auto"/>
            <w:right w:val="none" w:sz="0" w:space="0" w:color="auto"/>
          </w:divBdr>
        </w:div>
        <w:div w:id="312107180">
          <w:marLeft w:val="0"/>
          <w:marRight w:val="0"/>
          <w:marTop w:val="0"/>
          <w:marBottom w:val="0"/>
          <w:divBdr>
            <w:top w:val="none" w:sz="0" w:space="0" w:color="auto"/>
            <w:left w:val="none" w:sz="0" w:space="0" w:color="auto"/>
            <w:bottom w:val="none" w:sz="0" w:space="0" w:color="auto"/>
            <w:right w:val="none" w:sz="0" w:space="0" w:color="auto"/>
          </w:divBdr>
          <w:divsChild>
            <w:div w:id="1337416744">
              <w:marLeft w:val="0"/>
              <w:marRight w:val="0"/>
              <w:marTop w:val="300"/>
              <w:marBottom w:val="450"/>
              <w:divBdr>
                <w:top w:val="none" w:sz="0" w:space="0" w:color="auto"/>
                <w:left w:val="none" w:sz="0" w:space="0" w:color="auto"/>
                <w:bottom w:val="none" w:sz="0" w:space="0" w:color="auto"/>
                <w:right w:val="none" w:sz="0" w:space="0" w:color="auto"/>
              </w:divBdr>
              <w:divsChild>
                <w:div w:id="722338998">
                  <w:marLeft w:val="0"/>
                  <w:marRight w:val="0"/>
                  <w:marTop w:val="0"/>
                  <w:marBottom w:val="0"/>
                  <w:divBdr>
                    <w:top w:val="none" w:sz="0" w:space="0" w:color="auto"/>
                    <w:left w:val="none" w:sz="0" w:space="0" w:color="auto"/>
                    <w:bottom w:val="none" w:sz="0" w:space="0" w:color="auto"/>
                    <w:right w:val="none" w:sz="0" w:space="0" w:color="auto"/>
                  </w:divBdr>
                  <w:divsChild>
                    <w:div w:id="427121625">
                      <w:marLeft w:val="0"/>
                      <w:marRight w:val="0"/>
                      <w:marTop w:val="0"/>
                      <w:marBottom w:val="0"/>
                      <w:divBdr>
                        <w:top w:val="none" w:sz="0" w:space="0" w:color="auto"/>
                        <w:left w:val="none" w:sz="0" w:space="0" w:color="auto"/>
                        <w:bottom w:val="none" w:sz="0" w:space="0" w:color="auto"/>
                        <w:right w:val="none" w:sz="0" w:space="0" w:color="auto"/>
                      </w:divBdr>
                      <w:divsChild>
                        <w:div w:id="653529400">
                          <w:marLeft w:val="0"/>
                          <w:marRight w:val="0"/>
                          <w:marTop w:val="0"/>
                          <w:marBottom w:val="0"/>
                          <w:divBdr>
                            <w:top w:val="none" w:sz="0" w:space="0" w:color="auto"/>
                            <w:left w:val="none" w:sz="0" w:space="0" w:color="auto"/>
                            <w:bottom w:val="none" w:sz="0" w:space="0" w:color="auto"/>
                            <w:right w:val="none" w:sz="0" w:space="0" w:color="auto"/>
                          </w:divBdr>
                          <w:divsChild>
                            <w:div w:id="2063670191">
                              <w:marLeft w:val="0"/>
                              <w:marRight w:val="0"/>
                              <w:marTop w:val="0"/>
                              <w:marBottom w:val="0"/>
                              <w:divBdr>
                                <w:top w:val="none" w:sz="0" w:space="0" w:color="auto"/>
                                <w:left w:val="none" w:sz="0" w:space="0" w:color="auto"/>
                                <w:bottom w:val="none" w:sz="0" w:space="0" w:color="auto"/>
                                <w:right w:val="none" w:sz="0" w:space="0" w:color="auto"/>
                              </w:divBdr>
                              <w:divsChild>
                                <w:div w:id="1765414953">
                                  <w:marLeft w:val="0"/>
                                  <w:marRight w:val="0"/>
                                  <w:marTop w:val="0"/>
                                  <w:marBottom w:val="0"/>
                                  <w:divBdr>
                                    <w:top w:val="none" w:sz="0" w:space="0" w:color="auto"/>
                                    <w:left w:val="none" w:sz="0" w:space="0" w:color="auto"/>
                                    <w:bottom w:val="none" w:sz="0" w:space="0" w:color="auto"/>
                                    <w:right w:val="none" w:sz="0" w:space="0" w:color="auto"/>
                                  </w:divBdr>
                                  <w:divsChild>
                                    <w:div w:id="13699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71">
          <w:marLeft w:val="0"/>
          <w:marRight w:val="0"/>
          <w:marTop w:val="0"/>
          <w:marBottom w:val="0"/>
          <w:divBdr>
            <w:top w:val="none" w:sz="0" w:space="0" w:color="auto"/>
            <w:left w:val="none" w:sz="0" w:space="0" w:color="auto"/>
            <w:bottom w:val="none" w:sz="0" w:space="0" w:color="auto"/>
            <w:right w:val="none" w:sz="0" w:space="0" w:color="auto"/>
          </w:divBdr>
        </w:div>
      </w:divsChild>
    </w:div>
    <w:div w:id="153767872">
      <w:bodyDiv w:val="1"/>
      <w:marLeft w:val="0"/>
      <w:marRight w:val="0"/>
      <w:marTop w:val="0"/>
      <w:marBottom w:val="0"/>
      <w:divBdr>
        <w:top w:val="none" w:sz="0" w:space="0" w:color="auto"/>
        <w:left w:val="none" w:sz="0" w:space="0" w:color="auto"/>
        <w:bottom w:val="none" w:sz="0" w:space="0" w:color="auto"/>
        <w:right w:val="none" w:sz="0" w:space="0" w:color="auto"/>
      </w:divBdr>
      <w:divsChild>
        <w:div w:id="2094161746">
          <w:marLeft w:val="0"/>
          <w:marRight w:val="0"/>
          <w:marTop w:val="300"/>
          <w:marBottom w:val="300"/>
          <w:divBdr>
            <w:top w:val="none" w:sz="0" w:space="0" w:color="auto"/>
            <w:left w:val="none" w:sz="0" w:space="0" w:color="auto"/>
            <w:bottom w:val="none" w:sz="0" w:space="0" w:color="auto"/>
            <w:right w:val="none" w:sz="0" w:space="0" w:color="auto"/>
          </w:divBdr>
        </w:div>
        <w:div w:id="1697122848">
          <w:marLeft w:val="0"/>
          <w:marRight w:val="0"/>
          <w:marTop w:val="0"/>
          <w:marBottom w:val="0"/>
          <w:divBdr>
            <w:top w:val="none" w:sz="0" w:space="0" w:color="auto"/>
            <w:left w:val="none" w:sz="0" w:space="0" w:color="auto"/>
            <w:bottom w:val="none" w:sz="0" w:space="0" w:color="auto"/>
            <w:right w:val="none" w:sz="0" w:space="0" w:color="auto"/>
          </w:divBdr>
        </w:div>
      </w:divsChild>
    </w:div>
    <w:div w:id="153885225">
      <w:bodyDiv w:val="1"/>
      <w:marLeft w:val="0"/>
      <w:marRight w:val="0"/>
      <w:marTop w:val="0"/>
      <w:marBottom w:val="0"/>
      <w:divBdr>
        <w:top w:val="none" w:sz="0" w:space="0" w:color="auto"/>
        <w:left w:val="none" w:sz="0" w:space="0" w:color="auto"/>
        <w:bottom w:val="none" w:sz="0" w:space="0" w:color="auto"/>
        <w:right w:val="none" w:sz="0" w:space="0" w:color="auto"/>
      </w:divBdr>
      <w:divsChild>
        <w:div w:id="1591236277">
          <w:marLeft w:val="0"/>
          <w:marRight w:val="0"/>
          <w:marTop w:val="0"/>
          <w:marBottom w:val="300"/>
          <w:divBdr>
            <w:top w:val="none" w:sz="0" w:space="0" w:color="auto"/>
            <w:left w:val="none" w:sz="0" w:space="0" w:color="auto"/>
            <w:bottom w:val="none" w:sz="0" w:space="0" w:color="auto"/>
            <w:right w:val="none" w:sz="0" w:space="0" w:color="auto"/>
          </w:divBdr>
        </w:div>
      </w:divsChild>
    </w:div>
    <w:div w:id="154566557">
      <w:bodyDiv w:val="1"/>
      <w:marLeft w:val="0"/>
      <w:marRight w:val="0"/>
      <w:marTop w:val="0"/>
      <w:marBottom w:val="0"/>
      <w:divBdr>
        <w:top w:val="none" w:sz="0" w:space="0" w:color="auto"/>
        <w:left w:val="none" w:sz="0" w:space="0" w:color="auto"/>
        <w:bottom w:val="none" w:sz="0" w:space="0" w:color="auto"/>
        <w:right w:val="none" w:sz="0" w:space="0" w:color="auto"/>
      </w:divBdr>
      <w:divsChild>
        <w:div w:id="1007563553">
          <w:marLeft w:val="0"/>
          <w:marRight w:val="0"/>
          <w:marTop w:val="0"/>
          <w:marBottom w:val="0"/>
          <w:divBdr>
            <w:top w:val="none" w:sz="0" w:space="0" w:color="auto"/>
            <w:left w:val="none" w:sz="0" w:space="0" w:color="auto"/>
            <w:bottom w:val="none" w:sz="0" w:space="0" w:color="auto"/>
            <w:right w:val="none" w:sz="0" w:space="0" w:color="auto"/>
          </w:divBdr>
        </w:div>
      </w:divsChild>
    </w:div>
    <w:div w:id="155609350">
      <w:bodyDiv w:val="1"/>
      <w:marLeft w:val="0"/>
      <w:marRight w:val="0"/>
      <w:marTop w:val="0"/>
      <w:marBottom w:val="0"/>
      <w:divBdr>
        <w:top w:val="none" w:sz="0" w:space="0" w:color="auto"/>
        <w:left w:val="none" w:sz="0" w:space="0" w:color="auto"/>
        <w:bottom w:val="none" w:sz="0" w:space="0" w:color="auto"/>
        <w:right w:val="none" w:sz="0" w:space="0" w:color="auto"/>
      </w:divBdr>
      <w:divsChild>
        <w:div w:id="1128014245">
          <w:marLeft w:val="0"/>
          <w:marRight w:val="150"/>
          <w:marTop w:val="0"/>
          <w:marBottom w:val="75"/>
          <w:divBdr>
            <w:top w:val="none" w:sz="0" w:space="0" w:color="auto"/>
            <w:left w:val="none" w:sz="0" w:space="0" w:color="auto"/>
            <w:bottom w:val="none" w:sz="0" w:space="0" w:color="auto"/>
            <w:right w:val="none" w:sz="0" w:space="0" w:color="auto"/>
          </w:divBdr>
        </w:div>
        <w:div w:id="1470779688">
          <w:marLeft w:val="0"/>
          <w:marRight w:val="150"/>
          <w:marTop w:val="150"/>
          <w:marBottom w:val="150"/>
          <w:divBdr>
            <w:top w:val="none" w:sz="0" w:space="0" w:color="auto"/>
            <w:left w:val="none" w:sz="0" w:space="0" w:color="auto"/>
            <w:bottom w:val="none" w:sz="0" w:space="0" w:color="auto"/>
            <w:right w:val="none" w:sz="0" w:space="0" w:color="auto"/>
          </w:divBdr>
        </w:div>
        <w:div w:id="169804834">
          <w:marLeft w:val="0"/>
          <w:marRight w:val="150"/>
          <w:marTop w:val="0"/>
          <w:marBottom w:val="0"/>
          <w:divBdr>
            <w:top w:val="none" w:sz="0" w:space="0" w:color="auto"/>
            <w:left w:val="none" w:sz="0" w:space="0" w:color="auto"/>
            <w:bottom w:val="none" w:sz="0" w:space="0" w:color="auto"/>
            <w:right w:val="none" w:sz="0" w:space="0" w:color="auto"/>
          </w:divBdr>
        </w:div>
      </w:divsChild>
    </w:div>
    <w:div w:id="155803084">
      <w:bodyDiv w:val="1"/>
      <w:marLeft w:val="0"/>
      <w:marRight w:val="0"/>
      <w:marTop w:val="0"/>
      <w:marBottom w:val="0"/>
      <w:divBdr>
        <w:top w:val="none" w:sz="0" w:space="0" w:color="auto"/>
        <w:left w:val="none" w:sz="0" w:space="0" w:color="auto"/>
        <w:bottom w:val="none" w:sz="0" w:space="0" w:color="auto"/>
        <w:right w:val="none" w:sz="0" w:space="0" w:color="auto"/>
      </w:divBdr>
      <w:divsChild>
        <w:div w:id="1747191615">
          <w:marLeft w:val="0"/>
          <w:marRight w:val="0"/>
          <w:marTop w:val="0"/>
          <w:marBottom w:val="300"/>
          <w:divBdr>
            <w:top w:val="none" w:sz="0" w:space="0" w:color="auto"/>
            <w:left w:val="none" w:sz="0" w:space="0" w:color="auto"/>
            <w:bottom w:val="none" w:sz="0" w:space="0" w:color="auto"/>
            <w:right w:val="none" w:sz="0" w:space="0" w:color="auto"/>
          </w:divBdr>
        </w:div>
      </w:divsChild>
    </w:div>
    <w:div w:id="156531753">
      <w:bodyDiv w:val="1"/>
      <w:marLeft w:val="0"/>
      <w:marRight w:val="0"/>
      <w:marTop w:val="0"/>
      <w:marBottom w:val="0"/>
      <w:divBdr>
        <w:top w:val="none" w:sz="0" w:space="0" w:color="auto"/>
        <w:left w:val="none" w:sz="0" w:space="0" w:color="auto"/>
        <w:bottom w:val="none" w:sz="0" w:space="0" w:color="auto"/>
        <w:right w:val="none" w:sz="0" w:space="0" w:color="auto"/>
      </w:divBdr>
      <w:divsChild>
        <w:div w:id="533930823">
          <w:marLeft w:val="0"/>
          <w:marRight w:val="150"/>
          <w:marTop w:val="0"/>
          <w:marBottom w:val="75"/>
          <w:divBdr>
            <w:top w:val="none" w:sz="0" w:space="0" w:color="auto"/>
            <w:left w:val="none" w:sz="0" w:space="0" w:color="auto"/>
            <w:bottom w:val="none" w:sz="0" w:space="0" w:color="auto"/>
            <w:right w:val="none" w:sz="0" w:space="0" w:color="auto"/>
          </w:divBdr>
        </w:div>
        <w:div w:id="1917547746">
          <w:marLeft w:val="0"/>
          <w:marRight w:val="150"/>
          <w:marTop w:val="150"/>
          <w:marBottom w:val="150"/>
          <w:divBdr>
            <w:top w:val="none" w:sz="0" w:space="0" w:color="auto"/>
            <w:left w:val="none" w:sz="0" w:space="0" w:color="auto"/>
            <w:bottom w:val="none" w:sz="0" w:space="0" w:color="auto"/>
            <w:right w:val="none" w:sz="0" w:space="0" w:color="auto"/>
          </w:divBdr>
        </w:div>
        <w:div w:id="901990735">
          <w:marLeft w:val="0"/>
          <w:marRight w:val="150"/>
          <w:marTop w:val="0"/>
          <w:marBottom w:val="0"/>
          <w:divBdr>
            <w:top w:val="none" w:sz="0" w:space="0" w:color="auto"/>
            <w:left w:val="none" w:sz="0" w:space="0" w:color="auto"/>
            <w:bottom w:val="none" w:sz="0" w:space="0" w:color="auto"/>
            <w:right w:val="none" w:sz="0" w:space="0" w:color="auto"/>
          </w:divBdr>
        </w:div>
      </w:divsChild>
    </w:div>
    <w:div w:id="156578333">
      <w:bodyDiv w:val="1"/>
      <w:marLeft w:val="0"/>
      <w:marRight w:val="0"/>
      <w:marTop w:val="0"/>
      <w:marBottom w:val="0"/>
      <w:divBdr>
        <w:top w:val="none" w:sz="0" w:space="0" w:color="auto"/>
        <w:left w:val="none" w:sz="0" w:space="0" w:color="auto"/>
        <w:bottom w:val="none" w:sz="0" w:space="0" w:color="auto"/>
        <w:right w:val="none" w:sz="0" w:space="0" w:color="auto"/>
      </w:divBdr>
      <w:divsChild>
        <w:div w:id="1391734767">
          <w:marLeft w:val="0"/>
          <w:marRight w:val="0"/>
          <w:marTop w:val="0"/>
          <w:marBottom w:val="300"/>
          <w:divBdr>
            <w:top w:val="none" w:sz="0" w:space="0" w:color="auto"/>
            <w:left w:val="none" w:sz="0" w:space="0" w:color="auto"/>
            <w:bottom w:val="none" w:sz="0" w:space="0" w:color="auto"/>
            <w:right w:val="none" w:sz="0" w:space="0" w:color="auto"/>
          </w:divBdr>
        </w:div>
      </w:divsChild>
    </w:div>
    <w:div w:id="156772974">
      <w:bodyDiv w:val="1"/>
      <w:marLeft w:val="0"/>
      <w:marRight w:val="0"/>
      <w:marTop w:val="0"/>
      <w:marBottom w:val="0"/>
      <w:divBdr>
        <w:top w:val="none" w:sz="0" w:space="0" w:color="auto"/>
        <w:left w:val="none" w:sz="0" w:space="0" w:color="auto"/>
        <w:bottom w:val="none" w:sz="0" w:space="0" w:color="auto"/>
        <w:right w:val="none" w:sz="0" w:space="0" w:color="auto"/>
      </w:divBdr>
      <w:divsChild>
        <w:div w:id="746145498">
          <w:marLeft w:val="0"/>
          <w:marRight w:val="0"/>
          <w:marTop w:val="0"/>
          <w:marBottom w:val="150"/>
          <w:divBdr>
            <w:top w:val="none" w:sz="0" w:space="0" w:color="auto"/>
            <w:left w:val="none" w:sz="0" w:space="0" w:color="auto"/>
            <w:bottom w:val="none" w:sz="0" w:space="0" w:color="auto"/>
            <w:right w:val="none" w:sz="0" w:space="0" w:color="auto"/>
          </w:divBdr>
          <w:divsChild>
            <w:div w:id="1052659592">
              <w:marLeft w:val="0"/>
              <w:marRight w:val="0"/>
              <w:marTop w:val="0"/>
              <w:marBottom w:val="0"/>
              <w:divBdr>
                <w:top w:val="none" w:sz="0" w:space="0" w:color="auto"/>
                <w:left w:val="none" w:sz="0" w:space="0" w:color="auto"/>
                <w:bottom w:val="none" w:sz="0" w:space="0" w:color="auto"/>
                <w:right w:val="none" w:sz="0" w:space="0" w:color="auto"/>
              </w:divBdr>
              <w:divsChild>
                <w:div w:id="428236404">
                  <w:marLeft w:val="0"/>
                  <w:marRight w:val="150"/>
                  <w:marTop w:val="0"/>
                  <w:marBottom w:val="0"/>
                  <w:divBdr>
                    <w:top w:val="none" w:sz="0" w:space="0" w:color="auto"/>
                    <w:left w:val="none" w:sz="0" w:space="0" w:color="auto"/>
                    <w:bottom w:val="none" w:sz="0" w:space="0" w:color="auto"/>
                    <w:right w:val="none" w:sz="0" w:space="0" w:color="auto"/>
                  </w:divBdr>
                </w:div>
                <w:div w:id="614753265">
                  <w:marLeft w:val="0"/>
                  <w:marRight w:val="150"/>
                  <w:marTop w:val="0"/>
                  <w:marBottom w:val="0"/>
                  <w:divBdr>
                    <w:top w:val="none" w:sz="0" w:space="0" w:color="auto"/>
                    <w:left w:val="none" w:sz="0" w:space="0" w:color="auto"/>
                    <w:bottom w:val="none" w:sz="0" w:space="0" w:color="auto"/>
                    <w:right w:val="none" w:sz="0" w:space="0" w:color="auto"/>
                  </w:divBdr>
                </w:div>
              </w:divsChild>
            </w:div>
            <w:div w:id="531462694">
              <w:marLeft w:val="0"/>
              <w:marRight w:val="0"/>
              <w:marTop w:val="0"/>
              <w:marBottom w:val="0"/>
              <w:divBdr>
                <w:top w:val="none" w:sz="0" w:space="0" w:color="auto"/>
                <w:left w:val="none" w:sz="0" w:space="0" w:color="auto"/>
                <w:bottom w:val="none" w:sz="0" w:space="0" w:color="auto"/>
                <w:right w:val="none" w:sz="0" w:space="0" w:color="auto"/>
              </w:divBdr>
              <w:divsChild>
                <w:div w:id="1295717548">
                  <w:marLeft w:val="0"/>
                  <w:marRight w:val="0"/>
                  <w:marTop w:val="0"/>
                  <w:marBottom w:val="0"/>
                  <w:divBdr>
                    <w:top w:val="none" w:sz="0" w:space="0" w:color="auto"/>
                    <w:left w:val="none" w:sz="0" w:space="0" w:color="auto"/>
                    <w:bottom w:val="none" w:sz="0" w:space="0" w:color="auto"/>
                    <w:right w:val="none" w:sz="0" w:space="0" w:color="auto"/>
                  </w:divBdr>
                  <w:divsChild>
                    <w:div w:id="1486895136">
                      <w:marLeft w:val="0"/>
                      <w:marRight w:val="0"/>
                      <w:marTop w:val="0"/>
                      <w:marBottom w:val="0"/>
                      <w:divBdr>
                        <w:top w:val="none" w:sz="0" w:space="0" w:color="auto"/>
                        <w:left w:val="none" w:sz="0" w:space="0" w:color="auto"/>
                        <w:bottom w:val="none" w:sz="0" w:space="0" w:color="auto"/>
                        <w:right w:val="none" w:sz="0" w:space="0" w:color="auto"/>
                      </w:divBdr>
                      <w:divsChild>
                        <w:div w:id="554851920">
                          <w:marLeft w:val="0"/>
                          <w:marRight w:val="0"/>
                          <w:marTop w:val="0"/>
                          <w:marBottom w:val="0"/>
                          <w:divBdr>
                            <w:top w:val="none" w:sz="0" w:space="0" w:color="auto"/>
                            <w:left w:val="none" w:sz="0" w:space="0" w:color="auto"/>
                            <w:bottom w:val="none" w:sz="0" w:space="0" w:color="auto"/>
                            <w:right w:val="none" w:sz="0" w:space="0" w:color="auto"/>
                          </w:divBdr>
                        </w:div>
                      </w:divsChild>
                    </w:div>
                    <w:div w:id="1196502071">
                      <w:marLeft w:val="0"/>
                      <w:marRight w:val="135"/>
                      <w:marTop w:val="0"/>
                      <w:marBottom w:val="0"/>
                      <w:divBdr>
                        <w:top w:val="none" w:sz="0" w:space="0" w:color="auto"/>
                        <w:left w:val="none" w:sz="0" w:space="0" w:color="auto"/>
                        <w:bottom w:val="none" w:sz="0" w:space="0" w:color="auto"/>
                        <w:right w:val="none" w:sz="0" w:space="0" w:color="auto"/>
                      </w:divBdr>
                    </w:div>
                    <w:div w:id="12806503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7430">
          <w:marLeft w:val="0"/>
          <w:marRight w:val="0"/>
          <w:marTop w:val="0"/>
          <w:marBottom w:val="0"/>
          <w:divBdr>
            <w:top w:val="none" w:sz="0" w:space="0" w:color="auto"/>
            <w:left w:val="none" w:sz="0" w:space="0" w:color="auto"/>
            <w:bottom w:val="none" w:sz="0" w:space="0" w:color="auto"/>
            <w:right w:val="none" w:sz="0" w:space="0" w:color="auto"/>
          </w:divBdr>
          <w:divsChild>
            <w:div w:id="1855144786">
              <w:marLeft w:val="0"/>
              <w:marRight w:val="0"/>
              <w:marTop w:val="0"/>
              <w:marBottom w:val="0"/>
              <w:divBdr>
                <w:top w:val="none" w:sz="0" w:space="0" w:color="auto"/>
                <w:left w:val="none" w:sz="0" w:space="0" w:color="auto"/>
                <w:bottom w:val="none" w:sz="0" w:space="0" w:color="auto"/>
                <w:right w:val="none" w:sz="0" w:space="0" w:color="auto"/>
              </w:divBdr>
              <w:divsChild>
                <w:div w:id="745223308">
                  <w:marLeft w:val="0"/>
                  <w:marRight w:val="0"/>
                  <w:marTop w:val="0"/>
                  <w:marBottom w:val="0"/>
                  <w:divBdr>
                    <w:top w:val="none" w:sz="0" w:space="0" w:color="auto"/>
                    <w:left w:val="none" w:sz="0" w:space="0" w:color="auto"/>
                    <w:bottom w:val="none" w:sz="0" w:space="0" w:color="auto"/>
                    <w:right w:val="none" w:sz="0" w:space="0" w:color="auto"/>
                  </w:divBdr>
                </w:div>
              </w:divsChild>
            </w:div>
            <w:div w:id="642318600">
              <w:marLeft w:val="0"/>
              <w:marRight w:val="0"/>
              <w:marTop w:val="225"/>
              <w:marBottom w:val="0"/>
              <w:divBdr>
                <w:top w:val="none" w:sz="0" w:space="0" w:color="auto"/>
                <w:left w:val="none" w:sz="0" w:space="0" w:color="auto"/>
                <w:bottom w:val="none" w:sz="0" w:space="0" w:color="auto"/>
                <w:right w:val="none" w:sz="0" w:space="0" w:color="auto"/>
              </w:divBdr>
              <w:divsChild>
                <w:div w:id="1259826478">
                  <w:marLeft w:val="0"/>
                  <w:marRight w:val="0"/>
                  <w:marTop w:val="0"/>
                  <w:marBottom w:val="0"/>
                  <w:divBdr>
                    <w:top w:val="none" w:sz="0" w:space="0" w:color="auto"/>
                    <w:left w:val="none" w:sz="0" w:space="0" w:color="auto"/>
                    <w:bottom w:val="none" w:sz="0" w:space="0" w:color="auto"/>
                    <w:right w:val="none" w:sz="0" w:space="0" w:color="auto"/>
                  </w:divBdr>
                </w:div>
              </w:divsChild>
            </w:div>
            <w:div w:id="1156605179">
              <w:marLeft w:val="0"/>
              <w:marRight w:val="0"/>
              <w:marTop w:val="375"/>
              <w:marBottom w:val="0"/>
              <w:divBdr>
                <w:top w:val="none" w:sz="0" w:space="0" w:color="auto"/>
                <w:left w:val="none" w:sz="0" w:space="0" w:color="auto"/>
                <w:bottom w:val="none" w:sz="0" w:space="0" w:color="auto"/>
                <w:right w:val="none" w:sz="0" w:space="0" w:color="auto"/>
              </w:divBdr>
              <w:divsChild>
                <w:div w:id="1184247443">
                  <w:marLeft w:val="0"/>
                  <w:marRight w:val="0"/>
                  <w:marTop w:val="0"/>
                  <w:marBottom w:val="0"/>
                  <w:divBdr>
                    <w:top w:val="none" w:sz="0" w:space="0" w:color="auto"/>
                    <w:left w:val="none" w:sz="0" w:space="0" w:color="auto"/>
                    <w:bottom w:val="none" w:sz="0" w:space="0" w:color="auto"/>
                    <w:right w:val="none" w:sz="0" w:space="0" w:color="auto"/>
                  </w:divBdr>
                  <w:divsChild>
                    <w:div w:id="5224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2851">
              <w:marLeft w:val="0"/>
              <w:marRight w:val="0"/>
              <w:marTop w:val="375"/>
              <w:marBottom w:val="0"/>
              <w:divBdr>
                <w:top w:val="none" w:sz="0" w:space="0" w:color="auto"/>
                <w:left w:val="none" w:sz="0" w:space="0" w:color="auto"/>
                <w:bottom w:val="none" w:sz="0" w:space="0" w:color="auto"/>
                <w:right w:val="none" w:sz="0" w:space="0" w:color="auto"/>
              </w:divBdr>
              <w:divsChild>
                <w:div w:id="399795847">
                  <w:marLeft w:val="0"/>
                  <w:marRight w:val="0"/>
                  <w:marTop w:val="0"/>
                  <w:marBottom w:val="0"/>
                  <w:divBdr>
                    <w:top w:val="none" w:sz="0" w:space="0" w:color="auto"/>
                    <w:left w:val="none" w:sz="0" w:space="0" w:color="auto"/>
                    <w:bottom w:val="none" w:sz="0" w:space="0" w:color="auto"/>
                    <w:right w:val="none" w:sz="0" w:space="0" w:color="auto"/>
                  </w:divBdr>
                </w:div>
              </w:divsChild>
            </w:div>
            <w:div w:id="874080493">
              <w:marLeft w:val="0"/>
              <w:marRight w:val="0"/>
              <w:marTop w:val="375"/>
              <w:marBottom w:val="0"/>
              <w:divBdr>
                <w:top w:val="none" w:sz="0" w:space="0" w:color="auto"/>
                <w:left w:val="none" w:sz="0" w:space="0" w:color="auto"/>
                <w:bottom w:val="none" w:sz="0" w:space="0" w:color="auto"/>
                <w:right w:val="none" w:sz="0" w:space="0" w:color="auto"/>
              </w:divBdr>
              <w:divsChild>
                <w:div w:id="54133384">
                  <w:marLeft w:val="0"/>
                  <w:marRight w:val="0"/>
                  <w:marTop w:val="0"/>
                  <w:marBottom w:val="0"/>
                  <w:divBdr>
                    <w:top w:val="none" w:sz="0" w:space="0" w:color="auto"/>
                    <w:left w:val="none" w:sz="0" w:space="0" w:color="auto"/>
                    <w:bottom w:val="none" w:sz="0" w:space="0" w:color="auto"/>
                    <w:right w:val="none" w:sz="0" w:space="0" w:color="auto"/>
                  </w:divBdr>
                  <w:divsChild>
                    <w:div w:id="1512913296">
                      <w:marLeft w:val="0"/>
                      <w:marRight w:val="0"/>
                      <w:marTop w:val="0"/>
                      <w:marBottom w:val="0"/>
                      <w:divBdr>
                        <w:top w:val="none" w:sz="0" w:space="0" w:color="auto"/>
                        <w:left w:val="none" w:sz="0" w:space="0" w:color="auto"/>
                        <w:bottom w:val="none" w:sz="0" w:space="0" w:color="auto"/>
                        <w:right w:val="none" w:sz="0" w:space="0" w:color="auto"/>
                      </w:divBdr>
                    </w:div>
                    <w:div w:id="17694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82696">
              <w:marLeft w:val="0"/>
              <w:marRight w:val="0"/>
              <w:marTop w:val="375"/>
              <w:marBottom w:val="0"/>
              <w:divBdr>
                <w:top w:val="none" w:sz="0" w:space="0" w:color="auto"/>
                <w:left w:val="none" w:sz="0" w:space="0" w:color="auto"/>
                <w:bottom w:val="none" w:sz="0" w:space="0" w:color="auto"/>
                <w:right w:val="none" w:sz="0" w:space="0" w:color="auto"/>
              </w:divBdr>
              <w:divsChild>
                <w:div w:id="2070615491">
                  <w:marLeft w:val="0"/>
                  <w:marRight w:val="0"/>
                  <w:marTop w:val="0"/>
                  <w:marBottom w:val="0"/>
                  <w:divBdr>
                    <w:top w:val="none" w:sz="0" w:space="0" w:color="auto"/>
                    <w:left w:val="none" w:sz="0" w:space="0" w:color="auto"/>
                    <w:bottom w:val="none" w:sz="0" w:space="0" w:color="auto"/>
                    <w:right w:val="none" w:sz="0" w:space="0" w:color="auto"/>
                  </w:divBdr>
                </w:div>
              </w:divsChild>
            </w:div>
            <w:div w:id="1557158950">
              <w:marLeft w:val="0"/>
              <w:marRight w:val="0"/>
              <w:marTop w:val="225"/>
              <w:marBottom w:val="0"/>
              <w:divBdr>
                <w:top w:val="none" w:sz="0" w:space="0" w:color="auto"/>
                <w:left w:val="none" w:sz="0" w:space="0" w:color="auto"/>
                <w:bottom w:val="none" w:sz="0" w:space="0" w:color="auto"/>
                <w:right w:val="none" w:sz="0" w:space="0" w:color="auto"/>
              </w:divBdr>
              <w:divsChild>
                <w:div w:id="315577606">
                  <w:marLeft w:val="0"/>
                  <w:marRight w:val="0"/>
                  <w:marTop w:val="0"/>
                  <w:marBottom w:val="0"/>
                  <w:divBdr>
                    <w:top w:val="none" w:sz="0" w:space="0" w:color="auto"/>
                    <w:left w:val="none" w:sz="0" w:space="0" w:color="auto"/>
                    <w:bottom w:val="none" w:sz="0" w:space="0" w:color="auto"/>
                    <w:right w:val="none" w:sz="0" w:space="0" w:color="auto"/>
                  </w:divBdr>
                </w:div>
              </w:divsChild>
            </w:div>
            <w:div w:id="1479154372">
              <w:marLeft w:val="0"/>
              <w:marRight w:val="0"/>
              <w:marTop w:val="225"/>
              <w:marBottom w:val="0"/>
              <w:divBdr>
                <w:top w:val="none" w:sz="0" w:space="0" w:color="auto"/>
                <w:left w:val="none" w:sz="0" w:space="0" w:color="auto"/>
                <w:bottom w:val="none" w:sz="0" w:space="0" w:color="auto"/>
                <w:right w:val="none" w:sz="0" w:space="0" w:color="auto"/>
              </w:divBdr>
              <w:divsChild>
                <w:div w:id="14040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3031">
      <w:bodyDiv w:val="1"/>
      <w:marLeft w:val="0"/>
      <w:marRight w:val="0"/>
      <w:marTop w:val="0"/>
      <w:marBottom w:val="0"/>
      <w:divBdr>
        <w:top w:val="none" w:sz="0" w:space="0" w:color="auto"/>
        <w:left w:val="none" w:sz="0" w:space="0" w:color="auto"/>
        <w:bottom w:val="none" w:sz="0" w:space="0" w:color="auto"/>
        <w:right w:val="none" w:sz="0" w:space="0" w:color="auto"/>
      </w:divBdr>
      <w:divsChild>
        <w:div w:id="634992080">
          <w:marLeft w:val="0"/>
          <w:marRight w:val="0"/>
          <w:marTop w:val="0"/>
          <w:marBottom w:val="150"/>
          <w:divBdr>
            <w:top w:val="none" w:sz="0" w:space="0" w:color="auto"/>
            <w:left w:val="none" w:sz="0" w:space="0" w:color="auto"/>
            <w:bottom w:val="none" w:sz="0" w:space="0" w:color="auto"/>
            <w:right w:val="none" w:sz="0" w:space="0" w:color="auto"/>
          </w:divBdr>
          <w:divsChild>
            <w:div w:id="2100711408">
              <w:marLeft w:val="0"/>
              <w:marRight w:val="0"/>
              <w:marTop w:val="0"/>
              <w:marBottom w:val="0"/>
              <w:divBdr>
                <w:top w:val="none" w:sz="0" w:space="0" w:color="auto"/>
                <w:left w:val="none" w:sz="0" w:space="0" w:color="auto"/>
                <w:bottom w:val="none" w:sz="0" w:space="0" w:color="auto"/>
                <w:right w:val="none" w:sz="0" w:space="0" w:color="auto"/>
              </w:divBdr>
              <w:divsChild>
                <w:div w:id="1020618177">
                  <w:marLeft w:val="0"/>
                  <w:marRight w:val="150"/>
                  <w:marTop w:val="0"/>
                  <w:marBottom w:val="0"/>
                  <w:divBdr>
                    <w:top w:val="none" w:sz="0" w:space="0" w:color="auto"/>
                    <w:left w:val="none" w:sz="0" w:space="0" w:color="auto"/>
                    <w:bottom w:val="none" w:sz="0" w:space="0" w:color="auto"/>
                    <w:right w:val="none" w:sz="0" w:space="0" w:color="auto"/>
                  </w:divBdr>
                </w:div>
                <w:div w:id="996613789">
                  <w:marLeft w:val="0"/>
                  <w:marRight w:val="150"/>
                  <w:marTop w:val="0"/>
                  <w:marBottom w:val="0"/>
                  <w:divBdr>
                    <w:top w:val="none" w:sz="0" w:space="0" w:color="auto"/>
                    <w:left w:val="none" w:sz="0" w:space="0" w:color="auto"/>
                    <w:bottom w:val="none" w:sz="0" w:space="0" w:color="auto"/>
                    <w:right w:val="none" w:sz="0" w:space="0" w:color="auto"/>
                  </w:divBdr>
                </w:div>
              </w:divsChild>
            </w:div>
            <w:div w:id="756707937">
              <w:marLeft w:val="0"/>
              <w:marRight w:val="0"/>
              <w:marTop w:val="0"/>
              <w:marBottom w:val="0"/>
              <w:divBdr>
                <w:top w:val="none" w:sz="0" w:space="0" w:color="auto"/>
                <w:left w:val="none" w:sz="0" w:space="0" w:color="auto"/>
                <w:bottom w:val="none" w:sz="0" w:space="0" w:color="auto"/>
                <w:right w:val="none" w:sz="0" w:space="0" w:color="auto"/>
              </w:divBdr>
              <w:divsChild>
                <w:div w:id="580677174">
                  <w:marLeft w:val="0"/>
                  <w:marRight w:val="0"/>
                  <w:marTop w:val="0"/>
                  <w:marBottom w:val="0"/>
                  <w:divBdr>
                    <w:top w:val="none" w:sz="0" w:space="0" w:color="auto"/>
                    <w:left w:val="none" w:sz="0" w:space="0" w:color="auto"/>
                    <w:bottom w:val="none" w:sz="0" w:space="0" w:color="auto"/>
                    <w:right w:val="none" w:sz="0" w:space="0" w:color="auto"/>
                  </w:divBdr>
                  <w:divsChild>
                    <w:div w:id="2099867722">
                      <w:marLeft w:val="0"/>
                      <w:marRight w:val="0"/>
                      <w:marTop w:val="0"/>
                      <w:marBottom w:val="0"/>
                      <w:divBdr>
                        <w:top w:val="none" w:sz="0" w:space="0" w:color="auto"/>
                        <w:left w:val="none" w:sz="0" w:space="0" w:color="auto"/>
                        <w:bottom w:val="none" w:sz="0" w:space="0" w:color="auto"/>
                        <w:right w:val="none" w:sz="0" w:space="0" w:color="auto"/>
                      </w:divBdr>
                      <w:divsChild>
                        <w:div w:id="1037508296">
                          <w:marLeft w:val="0"/>
                          <w:marRight w:val="0"/>
                          <w:marTop w:val="0"/>
                          <w:marBottom w:val="0"/>
                          <w:divBdr>
                            <w:top w:val="none" w:sz="0" w:space="0" w:color="auto"/>
                            <w:left w:val="none" w:sz="0" w:space="0" w:color="auto"/>
                            <w:bottom w:val="none" w:sz="0" w:space="0" w:color="auto"/>
                            <w:right w:val="none" w:sz="0" w:space="0" w:color="auto"/>
                          </w:divBdr>
                        </w:div>
                      </w:divsChild>
                    </w:div>
                    <w:div w:id="1883134285">
                      <w:marLeft w:val="0"/>
                      <w:marRight w:val="135"/>
                      <w:marTop w:val="0"/>
                      <w:marBottom w:val="0"/>
                      <w:divBdr>
                        <w:top w:val="none" w:sz="0" w:space="0" w:color="auto"/>
                        <w:left w:val="none" w:sz="0" w:space="0" w:color="auto"/>
                        <w:bottom w:val="none" w:sz="0" w:space="0" w:color="auto"/>
                        <w:right w:val="none" w:sz="0" w:space="0" w:color="auto"/>
                      </w:divBdr>
                    </w:div>
                    <w:div w:id="188320945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433">
          <w:marLeft w:val="0"/>
          <w:marRight w:val="0"/>
          <w:marTop w:val="0"/>
          <w:marBottom w:val="0"/>
          <w:divBdr>
            <w:top w:val="none" w:sz="0" w:space="0" w:color="auto"/>
            <w:left w:val="none" w:sz="0" w:space="0" w:color="auto"/>
            <w:bottom w:val="none" w:sz="0" w:space="0" w:color="auto"/>
            <w:right w:val="none" w:sz="0" w:space="0" w:color="auto"/>
          </w:divBdr>
          <w:divsChild>
            <w:div w:id="1843549266">
              <w:marLeft w:val="0"/>
              <w:marRight w:val="0"/>
              <w:marTop w:val="0"/>
              <w:marBottom w:val="0"/>
              <w:divBdr>
                <w:top w:val="none" w:sz="0" w:space="0" w:color="auto"/>
                <w:left w:val="none" w:sz="0" w:space="0" w:color="auto"/>
                <w:bottom w:val="none" w:sz="0" w:space="0" w:color="auto"/>
                <w:right w:val="none" w:sz="0" w:space="0" w:color="auto"/>
              </w:divBdr>
              <w:divsChild>
                <w:div w:id="191574419">
                  <w:marLeft w:val="0"/>
                  <w:marRight w:val="0"/>
                  <w:marTop w:val="0"/>
                  <w:marBottom w:val="0"/>
                  <w:divBdr>
                    <w:top w:val="none" w:sz="0" w:space="0" w:color="auto"/>
                    <w:left w:val="none" w:sz="0" w:space="0" w:color="auto"/>
                    <w:bottom w:val="none" w:sz="0" w:space="0" w:color="auto"/>
                    <w:right w:val="none" w:sz="0" w:space="0" w:color="auto"/>
                  </w:divBdr>
                </w:div>
              </w:divsChild>
            </w:div>
            <w:div w:id="491022856">
              <w:marLeft w:val="0"/>
              <w:marRight w:val="0"/>
              <w:marTop w:val="225"/>
              <w:marBottom w:val="0"/>
              <w:divBdr>
                <w:top w:val="none" w:sz="0" w:space="0" w:color="auto"/>
                <w:left w:val="none" w:sz="0" w:space="0" w:color="auto"/>
                <w:bottom w:val="none" w:sz="0" w:space="0" w:color="auto"/>
                <w:right w:val="none" w:sz="0" w:space="0" w:color="auto"/>
              </w:divBdr>
              <w:divsChild>
                <w:div w:id="1991206560">
                  <w:marLeft w:val="0"/>
                  <w:marRight w:val="0"/>
                  <w:marTop w:val="0"/>
                  <w:marBottom w:val="0"/>
                  <w:divBdr>
                    <w:top w:val="none" w:sz="0" w:space="0" w:color="auto"/>
                    <w:left w:val="none" w:sz="0" w:space="0" w:color="auto"/>
                    <w:bottom w:val="none" w:sz="0" w:space="0" w:color="auto"/>
                    <w:right w:val="none" w:sz="0" w:space="0" w:color="auto"/>
                  </w:divBdr>
                </w:div>
              </w:divsChild>
            </w:div>
            <w:div w:id="1444423304">
              <w:marLeft w:val="0"/>
              <w:marRight w:val="0"/>
              <w:marTop w:val="225"/>
              <w:marBottom w:val="0"/>
              <w:divBdr>
                <w:top w:val="none" w:sz="0" w:space="0" w:color="auto"/>
                <w:left w:val="none" w:sz="0" w:space="0" w:color="auto"/>
                <w:bottom w:val="none" w:sz="0" w:space="0" w:color="auto"/>
                <w:right w:val="none" w:sz="0" w:space="0" w:color="auto"/>
              </w:divBdr>
              <w:divsChild>
                <w:div w:id="13970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6822">
      <w:bodyDiv w:val="1"/>
      <w:marLeft w:val="0"/>
      <w:marRight w:val="0"/>
      <w:marTop w:val="0"/>
      <w:marBottom w:val="0"/>
      <w:divBdr>
        <w:top w:val="none" w:sz="0" w:space="0" w:color="auto"/>
        <w:left w:val="none" w:sz="0" w:space="0" w:color="auto"/>
        <w:bottom w:val="none" w:sz="0" w:space="0" w:color="auto"/>
        <w:right w:val="none" w:sz="0" w:space="0" w:color="auto"/>
      </w:divBdr>
      <w:divsChild>
        <w:div w:id="579407555">
          <w:marLeft w:val="0"/>
          <w:marRight w:val="150"/>
          <w:marTop w:val="0"/>
          <w:marBottom w:val="75"/>
          <w:divBdr>
            <w:top w:val="none" w:sz="0" w:space="0" w:color="auto"/>
            <w:left w:val="none" w:sz="0" w:space="0" w:color="auto"/>
            <w:bottom w:val="none" w:sz="0" w:space="0" w:color="auto"/>
            <w:right w:val="none" w:sz="0" w:space="0" w:color="auto"/>
          </w:divBdr>
        </w:div>
        <w:div w:id="1451971430">
          <w:marLeft w:val="0"/>
          <w:marRight w:val="150"/>
          <w:marTop w:val="150"/>
          <w:marBottom w:val="150"/>
          <w:divBdr>
            <w:top w:val="none" w:sz="0" w:space="0" w:color="auto"/>
            <w:left w:val="none" w:sz="0" w:space="0" w:color="auto"/>
            <w:bottom w:val="none" w:sz="0" w:space="0" w:color="auto"/>
            <w:right w:val="none" w:sz="0" w:space="0" w:color="auto"/>
          </w:divBdr>
        </w:div>
        <w:div w:id="437067341">
          <w:marLeft w:val="0"/>
          <w:marRight w:val="150"/>
          <w:marTop w:val="0"/>
          <w:marBottom w:val="0"/>
          <w:divBdr>
            <w:top w:val="none" w:sz="0" w:space="0" w:color="auto"/>
            <w:left w:val="none" w:sz="0" w:space="0" w:color="auto"/>
            <w:bottom w:val="none" w:sz="0" w:space="0" w:color="auto"/>
            <w:right w:val="none" w:sz="0" w:space="0" w:color="auto"/>
          </w:divBdr>
        </w:div>
      </w:divsChild>
    </w:div>
    <w:div w:id="157502883">
      <w:bodyDiv w:val="1"/>
      <w:marLeft w:val="0"/>
      <w:marRight w:val="0"/>
      <w:marTop w:val="0"/>
      <w:marBottom w:val="0"/>
      <w:divBdr>
        <w:top w:val="none" w:sz="0" w:space="0" w:color="auto"/>
        <w:left w:val="none" w:sz="0" w:space="0" w:color="auto"/>
        <w:bottom w:val="none" w:sz="0" w:space="0" w:color="auto"/>
        <w:right w:val="none" w:sz="0" w:space="0" w:color="auto"/>
      </w:divBdr>
      <w:divsChild>
        <w:div w:id="742334627">
          <w:marLeft w:val="0"/>
          <w:marRight w:val="0"/>
          <w:marTop w:val="0"/>
          <w:marBottom w:val="75"/>
          <w:divBdr>
            <w:top w:val="none" w:sz="0" w:space="0" w:color="auto"/>
            <w:left w:val="none" w:sz="0" w:space="0" w:color="auto"/>
            <w:bottom w:val="none" w:sz="0" w:space="0" w:color="auto"/>
            <w:right w:val="none" w:sz="0" w:space="0" w:color="auto"/>
          </w:divBdr>
        </w:div>
        <w:div w:id="4872830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7814933">
      <w:bodyDiv w:val="1"/>
      <w:marLeft w:val="0"/>
      <w:marRight w:val="0"/>
      <w:marTop w:val="0"/>
      <w:marBottom w:val="0"/>
      <w:divBdr>
        <w:top w:val="none" w:sz="0" w:space="0" w:color="auto"/>
        <w:left w:val="none" w:sz="0" w:space="0" w:color="auto"/>
        <w:bottom w:val="none" w:sz="0" w:space="0" w:color="auto"/>
        <w:right w:val="none" w:sz="0" w:space="0" w:color="auto"/>
      </w:divBdr>
      <w:divsChild>
        <w:div w:id="1704743908">
          <w:marLeft w:val="0"/>
          <w:marRight w:val="150"/>
          <w:marTop w:val="0"/>
          <w:marBottom w:val="75"/>
          <w:divBdr>
            <w:top w:val="none" w:sz="0" w:space="0" w:color="auto"/>
            <w:left w:val="none" w:sz="0" w:space="0" w:color="auto"/>
            <w:bottom w:val="none" w:sz="0" w:space="0" w:color="auto"/>
            <w:right w:val="none" w:sz="0" w:space="0" w:color="auto"/>
          </w:divBdr>
        </w:div>
        <w:div w:id="2072457513">
          <w:marLeft w:val="0"/>
          <w:marRight w:val="150"/>
          <w:marTop w:val="150"/>
          <w:marBottom w:val="150"/>
          <w:divBdr>
            <w:top w:val="none" w:sz="0" w:space="0" w:color="auto"/>
            <w:left w:val="none" w:sz="0" w:space="0" w:color="auto"/>
            <w:bottom w:val="none" w:sz="0" w:space="0" w:color="auto"/>
            <w:right w:val="none" w:sz="0" w:space="0" w:color="auto"/>
          </w:divBdr>
        </w:div>
        <w:div w:id="2057578075">
          <w:marLeft w:val="0"/>
          <w:marRight w:val="150"/>
          <w:marTop w:val="0"/>
          <w:marBottom w:val="0"/>
          <w:divBdr>
            <w:top w:val="none" w:sz="0" w:space="0" w:color="auto"/>
            <w:left w:val="none" w:sz="0" w:space="0" w:color="auto"/>
            <w:bottom w:val="none" w:sz="0" w:space="0" w:color="auto"/>
            <w:right w:val="none" w:sz="0" w:space="0" w:color="auto"/>
          </w:divBdr>
        </w:div>
      </w:divsChild>
    </w:div>
    <w:div w:id="158270780">
      <w:bodyDiv w:val="1"/>
      <w:marLeft w:val="0"/>
      <w:marRight w:val="0"/>
      <w:marTop w:val="0"/>
      <w:marBottom w:val="0"/>
      <w:divBdr>
        <w:top w:val="none" w:sz="0" w:space="0" w:color="auto"/>
        <w:left w:val="none" w:sz="0" w:space="0" w:color="auto"/>
        <w:bottom w:val="none" w:sz="0" w:space="0" w:color="auto"/>
        <w:right w:val="none" w:sz="0" w:space="0" w:color="auto"/>
      </w:divBdr>
      <w:divsChild>
        <w:div w:id="1909875749">
          <w:marLeft w:val="0"/>
          <w:marRight w:val="0"/>
          <w:marTop w:val="0"/>
          <w:marBottom w:val="300"/>
          <w:divBdr>
            <w:top w:val="none" w:sz="0" w:space="0" w:color="auto"/>
            <w:left w:val="none" w:sz="0" w:space="0" w:color="auto"/>
            <w:bottom w:val="none" w:sz="0" w:space="0" w:color="auto"/>
            <w:right w:val="none" w:sz="0" w:space="0" w:color="auto"/>
          </w:divBdr>
        </w:div>
      </w:divsChild>
    </w:div>
    <w:div w:id="158886051">
      <w:bodyDiv w:val="1"/>
      <w:marLeft w:val="0"/>
      <w:marRight w:val="0"/>
      <w:marTop w:val="0"/>
      <w:marBottom w:val="0"/>
      <w:divBdr>
        <w:top w:val="none" w:sz="0" w:space="0" w:color="auto"/>
        <w:left w:val="none" w:sz="0" w:space="0" w:color="auto"/>
        <w:bottom w:val="none" w:sz="0" w:space="0" w:color="auto"/>
        <w:right w:val="none" w:sz="0" w:space="0" w:color="auto"/>
      </w:divBdr>
      <w:divsChild>
        <w:div w:id="1399400850">
          <w:marLeft w:val="0"/>
          <w:marRight w:val="0"/>
          <w:marTop w:val="0"/>
          <w:marBottom w:val="75"/>
          <w:divBdr>
            <w:top w:val="none" w:sz="0" w:space="0" w:color="auto"/>
            <w:left w:val="none" w:sz="0" w:space="0" w:color="auto"/>
            <w:bottom w:val="none" w:sz="0" w:space="0" w:color="auto"/>
            <w:right w:val="none" w:sz="0" w:space="0" w:color="auto"/>
          </w:divBdr>
        </w:div>
        <w:div w:id="18075043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8930860">
      <w:bodyDiv w:val="1"/>
      <w:marLeft w:val="0"/>
      <w:marRight w:val="0"/>
      <w:marTop w:val="0"/>
      <w:marBottom w:val="0"/>
      <w:divBdr>
        <w:top w:val="none" w:sz="0" w:space="0" w:color="auto"/>
        <w:left w:val="none" w:sz="0" w:space="0" w:color="auto"/>
        <w:bottom w:val="none" w:sz="0" w:space="0" w:color="auto"/>
        <w:right w:val="none" w:sz="0" w:space="0" w:color="auto"/>
      </w:divBdr>
      <w:divsChild>
        <w:div w:id="1332873215">
          <w:marLeft w:val="0"/>
          <w:marRight w:val="0"/>
          <w:marTop w:val="300"/>
          <w:marBottom w:val="300"/>
          <w:divBdr>
            <w:top w:val="none" w:sz="0" w:space="0" w:color="auto"/>
            <w:left w:val="none" w:sz="0" w:space="0" w:color="auto"/>
            <w:bottom w:val="none" w:sz="0" w:space="0" w:color="auto"/>
            <w:right w:val="none" w:sz="0" w:space="0" w:color="auto"/>
          </w:divBdr>
        </w:div>
        <w:div w:id="1643002365">
          <w:marLeft w:val="0"/>
          <w:marRight w:val="0"/>
          <w:marTop w:val="0"/>
          <w:marBottom w:val="0"/>
          <w:divBdr>
            <w:top w:val="none" w:sz="0" w:space="0" w:color="auto"/>
            <w:left w:val="none" w:sz="0" w:space="0" w:color="auto"/>
            <w:bottom w:val="none" w:sz="0" w:space="0" w:color="auto"/>
            <w:right w:val="none" w:sz="0" w:space="0" w:color="auto"/>
          </w:divBdr>
          <w:divsChild>
            <w:div w:id="831869590">
              <w:marLeft w:val="0"/>
              <w:marRight w:val="0"/>
              <w:marTop w:val="300"/>
              <w:marBottom w:val="450"/>
              <w:divBdr>
                <w:top w:val="none" w:sz="0" w:space="0" w:color="auto"/>
                <w:left w:val="none" w:sz="0" w:space="0" w:color="auto"/>
                <w:bottom w:val="none" w:sz="0" w:space="0" w:color="auto"/>
                <w:right w:val="none" w:sz="0" w:space="0" w:color="auto"/>
              </w:divBdr>
              <w:divsChild>
                <w:div w:id="330111112">
                  <w:marLeft w:val="0"/>
                  <w:marRight w:val="0"/>
                  <w:marTop w:val="0"/>
                  <w:marBottom w:val="0"/>
                  <w:divBdr>
                    <w:top w:val="none" w:sz="0" w:space="0" w:color="auto"/>
                    <w:left w:val="none" w:sz="0" w:space="0" w:color="auto"/>
                    <w:bottom w:val="none" w:sz="0" w:space="0" w:color="auto"/>
                    <w:right w:val="none" w:sz="0" w:space="0" w:color="auto"/>
                  </w:divBdr>
                  <w:divsChild>
                    <w:div w:id="272640714">
                      <w:marLeft w:val="0"/>
                      <w:marRight w:val="0"/>
                      <w:marTop w:val="0"/>
                      <w:marBottom w:val="0"/>
                      <w:divBdr>
                        <w:top w:val="none" w:sz="0" w:space="0" w:color="auto"/>
                        <w:left w:val="none" w:sz="0" w:space="0" w:color="auto"/>
                        <w:bottom w:val="none" w:sz="0" w:space="0" w:color="auto"/>
                        <w:right w:val="none" w:sz="0" w:space="0" w:color="auto"/>
                      </w:divBdr>
                      <w:divsChild>
                        <w:div w:id="1061099575">
                          <w:marLeft w:val="0"/>
                          <w:marRight w:val="0"/>
                          <w:marTop w:val="0"/>
                          <w:marBottom w:val="0"/>
                          <w:divBdr>
                            <w:top w:val="none" w:sz="0" w:space="0" w:color="auto"/>
                            <w:left w:val="none" w:sz="0" w:space="0" w:color="auto"/>
                            <w:bottom w:val="none" w:sz="0" w:space="0" w:color="auto"/>
                            <w:right w:val="none" w:sz="0" w:space="0" w:color="auto"/>
                          </w:divBdr>
                          <w:divsChild>
                            <w:div w:id="158965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35515">
          <w:marLeft w:val="0"/>
          <w:marRight w:val="0"/>
          <w:marTop w:val="0"/>
          <w:marBottom w:val="0"/>
          <w:divBdr>
            <w:top w:val="none" w:sz="0" w:space="0" w:color="auto"/>
            <w:left w:val="none" w:sz="0" w:space="0" w:color="auto"/>
            <w:bottom w:val="none" w:sz="0" w:space="0" w:color="auto"/>
            <w:right w:val="none" w:sz="0" w:space="0" w:color="auto"/>
          </w:divBdr>
        </w:div>
      </w:divsChild>
    </w:div>
    <w:div w:id="159666072">
      <w:bodyDiv w:val="1"/>
      <w:marLeft w:val="0"/>
      <w:marRight w:val="0"/>
      <w:marTop w:val="0"/>
      <w:marBottom w:val="0"/>
      <w:divBdr>
        <w:top w:val="none" w:sz="0" w:space="0" w:color="auto"/>
        <w:left w:val="none" w:sz="0" w:space="0" w:color="auto"/>
        <w:bottom w:val="none" w:sz="0" w:space="0" w:color="auto"/>
        <w:right w:val="none" w:sz="0" w:space="0" w:color="auto"/>
      </w:divBdr>
      <w:divsChild>
        <w:div w:id="555433586">
          <w:marLeft w:val="0"/>
          <w:marRight w:val="0"/>
          <w:marTop w:val="0"/>
          <w:marBottom w:val="150"/>
          <w:divBdr>
            <w:top w:val="none" w:sz="0" w:space="0" w:color="auto"/>
            <w:left w:val="none" w:sz="0" w:space="0" w:color="auto"/>
            <w:bottom w:val="none" w:sz="0" w:space="0" w:color="auto"/>
            <w:right w:val="none" w:sz="0" w:space="0" w:color="auto"/>
          </w:divBdr>
          <w:divsChild>
            <w:div w:id="219481901">
              <w:marLeft w:val="0"/>
              <w:marRight w:val="0"/>
              <w:marTop w:val="0"/>
              <w:marBottom w:val="0"/>
              <w:divBdr>
                <w:top w:val="none" w:sz="0" w:space="0" w:color="auto"/>
                <w:left w:val="none" w:sz="0" w:space="0" w:color="auto"/>
                <w:bottom w:val="none" w:sz="0" w:space="0" w:color="auto"/>
                <w:right w:val="none" w:sz="0" w:space="0" w:color="auto"/>
              </w:divBdr>
              <w:divsChild>
                <w:div w:id="125240010">
                  <w:marLeft w:val="0"/>
                  <w:marRight w:val="150"/>
                  <w:marTop w:val="0"/>
                  <w:marBottom w:val="0"/>
                  <w:divBdr>
                    <w:top w:val="none" w:sz="0" w:space="0" w:color="auto"/>
                    <w:left w:val="none" w:sz="0" w:space="0" w:color="auto"/>
                    <w:bottom w:val="none" w:sz="0" w:space="0" w:color="auto"/>
                    <w:right w:val="none" w:sz="0" w:space="0" w:color="auto"/>
                  </w:divBdr>
                </w:div>
                <w:div w:id="75133867">
                  <w:marLeft w:val="0"/>
                  <w:marRight w:val="150"/>
                  <w:marTop w:val="0"/>
                  <w:marBottom w:val="0"/>
                  <w:divBdr>
                    <w:top w:val="none" w:sz="0" w:space="0" w:color="auto"/>
                    <w:left w:val="none" w:sz="0" w:space="0" w:color="auto"/>
                    <w:bottom w:val="none" w:sz="0" w:space="0" w:color="auto"/>
                    <w:right w:val="none" w:sz="0" w:space="0" w:color="auto"/>
                  </w:divBdr>
                </w:div>
              </w:divsChild>
            </w:div>
            <w:div w:id="1447314968">
              <w:marLeft w:val="0"/>
              <w:marRight w:val="0"/>
              <w:marTop w:val="0"/>
              <w:marBottom w:val="0"/>
              <w:divBdr>
                <w:top w:val="none" w:sz="0" w:space="0" w:color="auto"/>
                <w:left w:val="none" w:sz="0" w:space="0" w:color="auto"/>
                <w:bottom w:val="none" w:sz="0" w:space="0" w:color="auto"/>
                <w:right w:val="none" w:sz="0" w:space="0" w:color="auto"/>
              </w:divBdr>
              <w:divsChild>
                <w:div w:id="719670746">
                  <w:marLeft w:val="0"/>
                  <w:marRight w:val="0"/>
                  <w:marTop w:val="0"/>
                  <w:marBottom w:val="0"/>
                  <w:divBdr>
                    <w:top w:val="none" w:sz="0" w:space="0" w:color="auto"/>
                    <w:left w:val="none" w:sz="0" w:space="0" w:color="auto"/>
                    <w:bottom w:val="none" w:sz="0" w:space="0" w:color="auto"/>
                    <w:right w:val="none" w:sz="0" w:space="0" w:color="auto"/>
                  </w:divBdr>
                  <w:divsChild>
                    <w:div w:id="2079478652">
                      <w:marLeft w:val="0"/>
                      <w:marRight w:val="0"/>
                      <w:marTop w:val="0"/>
                      <w:marBottom w:val="0"/>
                      <w:divBdr>
                        <w:top w:val="none" w:sz="0" w:space="0" w:color="auto"/>
                        <w:left w:val="none" w:sz="0" w:space="0" w:color="auto"/>
                        <w:bottom w:val="none" w:sz="0" w:space="0" w:color="auto"/>
                        <w:right w:val="none" w:sz="0" w:space="0" w:color="auto"/>
                      </w:divBdr>
                      <w:divsChild>
                        <w:div w:id="1325008162">
                          <w:marLeft w:val="0"/>
                          <w:marRight w:val="0"/>
                          <w:marTop w:val="0"/>
                          <w:marBottom w:val="0"/>
                          <w:divBdr>
                            <w:top w:val="none" w:sz="0" w:space="0" w:color="auto"/>
                            <w:left w:val="none" w:sz="0" w:space="0" w:color="auto"/>
                            <w:bottom w:val="none" w:sz="0" w:space="0" w:color="auto"/>
                            <w:right w:val="none" w:sz="0" w:space="0" w:color="auto"/>
                          </w:divBdr>
                        </w:div>
                      </w:divsChild>
                    </w:div>
                    <w:div w:id="15513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533858">
          <w:marLeft w:val="0"/>
          <w:marRight w:val="0"/>
          <w:marTop w:val="0"/>
          <w:marBottom w:val="0"/>
          <w:divBdr>
            <w:top w:val="none" w:sz="0" w:space="0" w:color="auto"/>
            <w:left w:val="none" w:sz="0" w:space="0" w:color="auto"/>
            <w:bottom w:val="none" w:sz="0" w:space="0" w:color="auto"/>
            <w:right w:val="none" w:sz="0" w:space="0" w:color="auto"/>
          </w:divBdr>
          <w:divsChild>
            <w:div w:id="858160823">
              <w:marLeft w:val="0"/>
              <w:marRight w:val="0"/>
              <w:marTop w:val="0"/>
              <w:marBottom w:val="0"/>
              <w:divBdr>
                <w:top w:val="none" w:sz="0" w:space="0" w:color="auto"/>
                <w:left w:val="none" w:sz="0" w:space="0" w:color="auto"/>
                <w:bottom w:val="none" w:sz="0" w:space="0" w:color="auto"/>
                <w:right w:val="none" w:sz="0" w:space="0" w:color="auto"/>
              </w:divBdr>
              <w:divsChild>
                <w:div w:id="888611253">
                  <w:marLeft w:val="0"/>
                  <w:marRight w:val="0"/>
                  <w:marTop w:val="0"/>
                  <w:marBottom w:val="0"/>
                  <w:divBdr>
                    <w:top w:val="none" w:sz="0" w:space="0" w:color="auto"/>
                    <w:left w:val="none" w:sz="0" w:space="0" w:color="auto"/>
                    <w:bottom w:val="none" w:sz="0" w:space="0" w:color="auto"/>
                    <w:right w:val="none" w:sz="0" w:space="0" w:color="auto"/>
                  </w:divBdr>
                </w:div>
              </w:divsChild>
            </w:div>
            <w:div w:id="1910531319">
              <w:marLeft w:val="0"/>
              <w:marRight w:val="0"/>
              <w:marTop w:val="225"/>
              <w:marBottom w:val="0"/>
              <w:divBdr>
                <w:top w:val="none" w:sz="0" w:space="0" w:color="auto"/>
                <w:left w:val="none" w:sz="0" w:space="0" w:color="auto"/>
                <w:bottom w:val="none" w:sz="0" w:space="0" w:color="auto"/>
                <w:right w:val="none" w:sz="0" w:space="0" w:color="auto"/>
              </w:divBdr>
              <w:divsChild>
                <w:div w:id="1748576482">
                  <w:marLeft w:val="0"/>
                  <w:marRight w:val="0"/>
                  <w:marTop w:val="0"/>
                  <w:marBottom w:val="0"/>
                  <w:divBdr>
                    <w:top w:val="none" w:sz="0" w:space="0" w:color="auto"/>
                    <w:left w:val="none" w:sz="0" w:space="0" w:color="auto"/>
                    <w:bottom w:val="none" w:sz="0" w:space="0" w:color="auto"/>
                    <w:right w:val="none" w:sz="0" w:space="0" w:color="auto"/>
                  </w:divBdr>
                </w:div>
              </w:divsChild>
            </w:div>
            <w:div w:id="319579497">
              <w:marLeft w:val="0"/>
              <w:marRight w:val="0"/>
              <w:marTop w:val="375"/>
              <w:marBottom w:val="0"/>
              <w:divBdr>
                <w:top w:val="none" w:sz="0" w:space="0" w:color="auto"/>
                <w:left w:val="none" w:sz="0" w:space="0" w:color="auto"/>
                <w:bottom w:val="none" w:sz="0" w:space="0" w:color="auto"/>
                <w:right w:val="none" w:sz="0" w:space="0" w:color="auto"/>
              </w:divBdr>
              <w:divsChild>
                <w:div w:id="686642289">
                  <w:marLeft w:val="0"/>
                  <w:marRight w:val="0"/>
                  <w:marTop w:val="0"/>
                  <w:marBottom w:val="0"/>
                  <w:divBdr>
                    <w:top w:val="none" w:sz="0" w:space="0" w:color="auto"/>
                    <w:left w:val="none" w:sz="0" w:space="0" w:color="auto"/>
                    <w:bottom w:val="none" w:sz="0" w:space="0" w:color="auto"/>
                    <w:right w:val="none" w:sz="0" w:space="0" w:color="auto"/>
                  </w:divBdr>
                  <w:divsChild>
                    <w:div w:id="202004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78501">
              <w:marLeft w:val="0"/>
              <w:marRight w:val="0"/>
              <w:marTop w:val="375"/>
              <w:marBottom w:val="0"/>
              <w:divBdr>
                <w:top w:val="none" w:sz="0" w:space="0" w:color="auto"/>
                <w:left w:val="none" w:sz="0" w:space="0" w:color="auto"/>
                <w:bottom w:val="none" w:sz="0" w:space="0" w:color="auto"/>
                <w:right w:val="none" w:sz="0" w:space="0" w:color="auto"/>
              </w:divBdr>
              <w:divsChild>
                <w:div w:id="599528684">
                  <w:marLeft w:val="0"/>
                  <w:marRight w:val="0"/>
                  <w:marTop w:val="0"/>
                  <w:marBottom w:val="0"/>
                  <w:divBdr>
                    <w:top w:val="none" w:sz="0" w:space="0" w:color="auto"/>
                    <w:left w:val="none" w:sz="0" w:space="0" w:color="auto"/>
                    <w:bottom w:val="none" w:sz="0" w:space="0" w:color="auto"/>
                    <w:right w:val="none" w:sz="0" w:space="0" w:color="auto"/>
                  </w:divBdr>
                </w:div>
              </w:divsChild>
            </w:div>
            <w:div w:id="1180703578">
              <w:marLeft w:val="0"/>
              <w:marRight w:val="0"/>
              <w:marTop w:val="225"/>
              <w:marBottom w:val="0"/>
              <w:divBdr>
                <w:top w:val="none" w:sz="0" w:space="0" w:color="auto"/>
                <w:left w:val="none" w:sz="0" w:space="0" w:color="auto"/>
                <w:bottom w:val="none" w:sz="0" w:space="0" w:color="auto"/>
                <w:right w:val="none" w:sz="0" w:space="0" w:color="auto"/>
              </w:divBdr>
              <w:divsChild>
                <w:div w:id="216864057">
                  <w:marLeft w:val="0"/>
                  <w:marRight w:val="0"/>
                  <w:marTop w:val="0"/>
                  <w:marBottom w:val="0"/>
                  <w:divBdr>
                    <w:top w:val="none" w:sz="0" w:space="0" w:color="auto"/>
                    <w:left w:val="none" w:sz="0" w:space="0" w:color="auto"/>
                    <w:bottom w:val="none" w:sz="0" w:space="0" w:color="auto"/>
                    <w:right w:val="none" w:sz="0" w:space="0" w:color="auto"/>
                  </w:divBdr>
                  <w:divsChild>
                    <w:div w:id="1604921364">
                      <w:marLeft w:val="0"/>
                      <w:marRight w:val="0"/>
                      <w:marTop w:val="0"/>
                      <w:marBottom w:val="0"/>
                      <w:divBdr>
                        <w:top w:val="single" w:sz="6" w:space="0" w:color="D9D9D9"/>
                        <w:left w:val="none" w:sz="0" w:space="0" w:color="auto"/>
                        <w:bottom w:val="single" w:sz="6" w:space="0" w:color="D9D9D9"/>
                        <w:right w:val="none" w:sz="0" w:space="0" w:color="auto"/>
                      </w:divBdr>
                      <w:divsChild>
                        <w:div w:id="1296718226">
                          <w:marLeft w:val="0"/>
                          <w:marRight w:val="0"/>
                          <w:marTop w:val="0"/>
                          <w:marBottom w:val="0"/>
                          <w:divBdr>
                            <w:top w:val="none" w:sz="0" w:space="0" w:color="auto"/>
                            <w:left w:val="none" w:sz="0" w:space="0" w:color="auto"/>
                            <w:bottom w:val="none" w:sz="0" w:space="0" w:color="auto"/>
                            <w:right w:val="none" w:sz="0" w:space="0" w:color="auto"/>
                          </w:divBdr>
                          <w:divsChild>
                            <w:div w:id="1298294543">
                              <w:marLeft w:val="0"/>
                              <w:marRight w:val="0"/>
                              <w:marTop w:val="0"/>
                              <w:marBottom w:val="0"/>
                              <w:divBdr>
                                <w:top w:val="none" w:sz="0" w:space="0" w:color="auto"/>
                                <w:left w:val="none" w:sz="0" w:space="0" w:color="auto"/>
                                <w:bottom w:val="none" w:sz="0" w:space="0" w:color="auto"/>
                                <w:right w:val="none" w:sz="0" w:space="0" w:color="auto"/>
                              </w:divBdr>
                              <w:divsChild>
                                <w:div w:id="2141530701">
                                  <w:marLeft w:val="0"/>
                                  <w:marRight w:val="0"/>
                                  <w:marTop w:val="0"/>
                                  <w:marBottom w:val="0"/>
                                  <w:divBdr>
                                    <w:top w:val="none" w:sz="0" w:space="0" w:color="auto"/>
                                    <w:left w:val="none" w:sz="0" w:space="0" w:color="auto"/>
                                    <w:bottom w:val="none" w:sz="0" w:space="0" w:color="auto"/>
                                    <w:right w:val="none" w:sz="0" w:space="0" w:color="auto"/>
                                  </w:divBdr>
                                  <w:divsChild>
                                    <w:div w:id="894006207">
                                      <w:marLeft w:val="0"/>
                                      <w:marRight w:val="0"/>
                                      <w:marTop w:val="0"/>
                                      <w:marBottom w:val="0"/>
                                      <w:divBdr>
                                        <w:top w:val="none" w:sz="0" w:space="0" w:color="auto"/>
                                        <w:left w:val="none" w:sz="0" w:space="0" w:color="auto"/>
                                        <w:bottom w:val="none" w:sz="0" w:space="0" w:color="auto"/>
                                        <w:right w:val="none" w:sz="0" w:space="0" w:color="auto"/>
                                      </w:divBdr>
                                      <w:divsChild>
                                        <w:div w:id="1326787285">
                                          <w:marLeft w:val="0"/>
                                          <w:marRight w:val="0"/>
                                          <w:marTop w:val="0"/>
                                          <w:marBottom w:val="0"/>
                                          <w:divBdr>
                                            <w:top w:val="none" w:sz="0" w:space="0" w:color="auto"/>
                                            <w:left w:val="none" w:sz="0" w:space="0" w:color="auto"/>
                                            <w:bottom w:val="none" w:sz="0" w:space="0" w:color="auto"/>
                                            <w:right w:val="none" w:sz="0" w:space="0" w:color="auto"/>
                                          </w:divBdr>
                                          <w:divsChild>
                                            <w:div w:id="437262219">
                                              <w:marLeft w:val="0"/>
                                              <w:marRight w:val="0"/>
                                              <w:marTop w:val="0"/>
                                              <w:marBottom w:val="0"/>
                                              <w:divBdr>
                                                <w:top w:val="none" w:sz="0" w:space="0" w:color="auto"/>
                                                <w:left w:val="none" w:sz="0" w:space="0" w:color="auto"/>
                                                <w:bottom w:val="none" w:sz="0" w:space="0" w:color="auto"/>
                                                <w:right w:val="none" w:sz="0" w:space="0" w:color="auto"/>
                                              </w:divBdr>
                                              <w:divsChild>
                                                <w:div w:id="2021079048">
                                                  <w:marLeft w:val="0"/>
                                                  <w:marRight w:val="0"/>
                                                  <w:marTop w:val="0"/>
                                                  <w:marBottom w:val="0"/>
                                                  <w:divBdr>
                                                    <w:top w:val="none" w:sz="0" w:space="0" w:color="auto"/>
                                                    <w:left w:val="none" w:sz="0" w:space="0" w:color="auto"/>
                                                    <w:bottom w:val="none" w:sz="0" w:space="0" w:color="auto"/>
                                                    <w:right w:val="none" w:sz="0" w:space="0" w:color="auto"/>
                                                  </w:divBdr>
                                                  <w:divsChild>
                                                    <w:div w:id="1875264219">
                                                      <w:marLeft w:val="0"/>
                                                      <w:marRight w:val="0"/>
                                                      <w:marTop w:val="0"/>
                                                      <w:marBottom w:val="0"/>
                                                      <w:divBdr>
                                                        <w:top w:val="none" w:sz="0" w:space="0" w:color="auto"/>
                                                        <w:left w:val="none" w:sz="0" w:space="0" w:color="auto"/>
                                                        <w:bottom w:val="none" w:sz="0" w:space="0" w:color="auto"/>
                                                        <w:right w:val="none" w:sz="0" w:space="0" w:color="auto"/>
                                                      </w:divBdr>
                                                      <w:divsChild>
                                                        <w:div w:id="1179277471">
                                                          <w:marLeft w:val="0"/>
                                                          <w:marRight w:val="0"/>
                                                          <w:marTop w:val="0"/>
                                                          <w:marBottom w:val="0"/>
                                                          <w:divBdr>
                                                            <w:top w:val="none" w:sz="0" w:space="0" w:color="auto"/>
                                                            <w:left w:val="none" w:sz="0" w:space="0" w:color="auto"/>
                                                            <w:bottom w:val="none" w:sz="0" w:space="0" w:color="auto"/>
                                                            <w:right w:val="none" w:sz="0" w:space="0" w:color="auto"/>
                                                          </w:divBdr>
                                                          <w:divsChild>
                                                            <w:div w:id="905147428">
                                                              <w:marLeft w:val="0"/>
                                                              <w:marRight w:val="0"/>
                                                              <w:marTop w:val="0"/>
                                                              <w:marBottom w:val="0"/>
                                                              <w:divBdr>
                                                                <w:top w:val="none" w:sz="0" w:space="0" w:color="auto"/>
                                                                <w:left w:val="none" w:sz="0" w:space="0" w:color="auto"/>
                                                                <w:bottom w:val="none" w:sz="0" w:space="0" w:color="auto"/>
                                                                <w:right w:val="none" w:sz="0" w:space="0" w:color="auto"/>
                                                              </w:divBdr>
                                                              <w:divsChild>
                                                                <w:div w:id="286086725">
                                                                  <w:marLeft w:val="0"/>
                                                                  <w:marRight w:val="0"/>
                                                                  <w:marTop w:val="0"/>
                                                                  <w:marBottom w:val="0"/>
                                                                  <w:divBdr>
                                                                    <w:top w:val="none" w:sz="0" w:space="0" w:color="auto"/>
                                                                    <w:left w:val="none" w:sz="0" w:space="0" w:color="auto"/>
                                                                    <w:bottom w:val="none" w:sz="0" w:space="0" w:color="auto"/>
                                                                    <w:right w:val="none" w:sz="0" w:space="0" w:color="auto"/>
                                                                  </w:divBdr>
                                                                  <w:divsChild>
                                                                    <w:div w:id="844785298">
                                                                      <w:marLeft w:val="0"/>
                                                                      <w:marRight w:val="0"/>
                                                                      <w:marTop w:val="0"/>
                                                                      <w:marBottom w:val="0"/>
                                                                      <w:divBdr>
                                                                        <w:top w:val="none" w:sz="0" w:space="0" w:color="auto"/>
                                                                        <w:left w:val="none" w:sz="0" w:space="0" w:color="auto"/>
                                                                        <w:bottom w:val="none" w:sz="0" w:space="0" w:color="auto"/>
                                                                        <w:right w:val="none" w:sz="0" w:space="0" w:color="auto"/>
                                                                      </w:divBdr>
                                                                      <w:divsChild>
                                                                        <w:div w:id="1739013641">
                                                                          <w:marLeft w:val="0"/>
                                                                          <w:marRight w:val="0"/>
                                                                          <w:marTop w:val="0"/>
                                                                          <w:marBottom w:val="0"/>
                                                                          <w:divBdr>
                                                                            <w:top w:val="none" w:sz="0" w:space="0" w:color="auto"/>
                                                                            <w:left w:val="none" w:sz="0" w:space="0" w:color="auto"/>
                                                                            <w:bottom w:val="none" w:sz="0" w:space="0" w:color="auto"/>
                                                                            <w:right w:val="none" w:sz="0" w:space="0" w:color="auto"/>
                                                                          </w:divBdr>
                                                                          <w:divsChild>
                                                                            <w:div w:id="1581524624">
                                                                              <w:marLeft w:val="0"/>
                                                                              <w:marRight w:val="0"/>
                                                                              <w:marTop w:val="0"/>
                                                                              <w:marBottom w:val="0"/>
                                                                              <w:divBdr>
                                                                                <w:top w:val="none" w:sz="0" w:space="0" w:color="auto"/>
                                                                                <w:left w:val="none" w:sz="0" w:space="0" w:color="auto"/>
                                                                                <w:bottom w:val="none" w:sz="0" w:space="0" w:color="auto"/>
                                                                                <w:right w:val="none" w:sz="0" w:space="0" w:color="auto"/>
                                                                              </w:divBdr>
                                                                            </w:div>
                                                                            <w:div w:id="1606615706">
                                                                              <w:marLeft w:val="0"/>
                                                                              <w:marRight w:val="0"/>
                                                                              <w:marTop w:val="0"/>
                                                                              <w:marBottom w:val="0"/>
                                                                              <w:divBdr>
                                                                                <w:top w:val="none" w:sz="0" w:space="0" w:color="auto"/>
                                                                                <w:left w:val="none" w:sz="0" w:space="0" w:color="auto"/>
                                                                                <w:bottom w:val="none" w:sz="0" w:space="0" w:color="auto"/>
                                                                                <w:right w:val="none" w:sz="0" w:space="0" w:color="auto"/>
                                                                              </w:divBdr>
                                                                            </w:div>
                                                                          </w:divsChild>
                                                                        </w:div>
                                                                        <w:div w:id="385422585">
                                                                          <w:marLeft w:val="0"/>
                                                                          <w:marRight w:val="0"/>
                                                                          <w:marTop w:val="0"/>
                                                                          <w:marBottom w:val="0"/>
                                                                          <w:divBdr>
                                                                            <w:top w:val="none" w:sz="0" w:space="0" w:color="auto"/>
                                                                            <w:left w:val="none" w:sz="0" w:space="0" w:color="auto"/>
                                                                            <w:bottom w:val="none" w:sz="0" w:space="0" w:color="auto"/>
                                                                            <w:right w:val="none" w:sz="0" w:space="0" w:color="auto"/>
                                                                          </w:divBdr>
                                                                          <w:divsChild>
                                                                            <w:div w:id="2023819772">
                                                                              <w:marLeft w:val="0"/>
                                                                              <w:marRight w:val="0"/>
                                                                              <w:marTop w:val="0"/>
                                                                              <w:marBottom w:val="0"/>
                                                                              <w:divBdr>
                                                                                <w:top w:val="none" w:sz="0" w:space="0" w:color="auto"/>
                                                                                <w:left w:val="none" w:sz="0" w:space="0" w:color="auto"/>
                                                                                <w:bottom w:val="none" w:sz="0" w:space="0" w:color="auto"/>
                                                                                <w:right w:val="none" w:sz="0" w:space="0" w:color="auto"/>
                                                                              </w:divBdr>
                                                                              <w:divsChild>
                                                                                <w:div w:id="1266889424">
                                                                                  <w:marLeft w:val="8970"/>
                                                                                  <w:marRight w:val="0"/>
                                                                                  <w:marTop w:val="0"/>
                                                                                  <w:marBottom w:val="0"/>
                                                                                  <w:divBdr>
                                                                                    <w:top w:val="none" w:sz="0" w:space="0" w:color="auto"/>
                                                                                    <w:left w:val="none" w:sz="0" w:space="0" w:color="auto"/>
                                                                                    <w:bottom w:val="none" w:sz="0" w:space="0" w:color="auto"/>
                                                                                    <w:right w:val="none" w:sz="0" w:space="0" w:color="auto"/>
                                                                                  </w:divBdr>
                                                                                  <w:divsChild>
                                                                                    <w:div w:id="42876053">
                                                                                      <w:marLeft w:val="0"/>
                                                                                      <w:marRight w:val="0"/>
                                                                                      <w:marTop w:val="0"/>
                                                                                      <w:marBottom w:val="0"/>
                                                                                      <w:divBdr>
                                                                                        <w:top w:val="none" w:sz="0" w:space="0" w:color="auto"/>
                                                                                        <w:left w:val="none" w:sz="0" w:space="0" w:color="auto"/>
                                                                                        <w:bottom w:val="none" w:sz="0" w:space="0" w:color="auto"/>
                                                                                        <w:right w:val="none" w:sz="0" w:space="0" w:color="auto"/>
                                                                                      </w:divBdr>
                                                                                      <w:divsChild>
                                                                                        <w:div w:id="520053273">
                                                                                          <w:marLeft w:val="0"/>
                                                                                          <w:marRight w:val="0"/>
                                                                                          <w:marTop w:val="0"/>
                                                                                          <w:marBottom w:val="0"/>
                                                                                          <w:divBdr>
                                                                                            <w:top w:val="none" w:sz="0" w:space="0" w:color="auto"/>
                                                                                            <w:left w:val="none" w:sz="0" w:space="0" w:color="auto"/>
                                                                                            <w:bottom w:val="none" w:sz="0" w:space="0" w:color="auto"/>
                                                                                            <w:right w:val="none" w:sz="0" w:space="0" w:color="auto"/>
                                                                                          </w:divBdr>
                                                                                          <w:divsChild>
                                                                                            <w:div w:id="135926019">
                                                                                              <w:marLeft w:val="0"/>
                                                                                              <w:marRight w:val="0"/>
                                                                                              <w:marTop w:val="0"/>
                                                                                              <w:marBottom w:val="0"/>
                                                                                              <w:divBdr>
                                                                                                <w:top w:val="none" w:sz="0" w:space="0" w:color="auto"/>
                                                                                                <w:left w:val="none" w:sz="0" w:space="0" w:color="auto"/>
                                                                                                <w:bottom w:val="none" w:sz="0" w:space="0" w:color="auto"/>
                                                                                                <w:right w:val="none" w:sz="0" w:space="0" w:color="auto"/>
                                                                                              </w:divBdr>
                                                                                              <w:divsChild>
                                                                                                <w:div w:id="1109546183">
                                                                                                  <w:marLeft w:val="0"/>
                                                                                                  <w:marRight w:val="0"/>
                                                                                                  <w:marTop w:val="0"/>
                                                                                                  <w:marBottom w:val="0"/>
                                                                                                  <w:divBdr>
                                                                                                    <w:top w:val="none" w:sz="0" w:space="0" w:color="auto"/>
                                                                                                    <w:left w:val="none" w:sz="0" w:space="0" w:color="auto"/>
                                                                                                    <w:bottom w:val="none" w:sz="0" w:space="0" w:color="auto"/>
                                                                                                    <w:right w:val="none" w:sz="0" w:space="0" w:color="auto"/>
                                                                                                  </w:divBdr>
                                                                                                  <w:divsChild>
                                                                                                    <w:div w:id="15860532">
                                                                                                      <w:marLeft w:val="0"/>
                                                                                                      <w:marRight w:val="0"/>
                                                                                                      <w:marTop w:val="75"/>
                                                                                                      <w:marBottom w:val="0"/>
                                                                                                      <w:divBdr>
                                                                                                        <w:top w:val="single" w:sz="6" w:space="4" w:color="C8C8C8"/>
                                                                                                        <w:left w:val="single" w:sz="6" w:space="4" w:color="C8C8C8"/>
                                                                                                        <w:bottom w:val="single" w:sz="6" w:space="4" w:color="C8C8C8"/>
                                                                                                        <w:right w:val="single" w:sz="6" w:space="4" w:color="C8C8C8"/>
                                                                                                      </w:divBdr>
                                                                                                    </w:div>
                                                                                                    <w:div w:id="323974854">
                                                                                                      <w:marLeft w:val="0"/>
                                                                                                      <w:marRight w:val="0"/>
                                                                                                      <w:marTop w:val="75"/>
                                                                                                      <w:marBottom w:val="0"/>
                                                                                                      <w:divBdr>
                                                                                                        <w:top w:val="single" w:sz="6" w:space="4" w:color="C8C8C8"/>
                                                                                                        <w:left w:val="single" w:sz="6" w:space="4" w:color="C8C8C8"/>
                                                                                                        <w:bottom w:val="single" w:sz="6" w:space="4" w:color="C8C8C8"/>
                                                                                                        <w:right w:val="single" w:sz="6" w:space="4" w:color="C8C8C8"/>
                                                                                                      </w:divBdr>
                                                                                                    </w:div>
                                                                                                    <w:div w:id="1157192233">
                                                                                                      <w:marLeft w:val="0"/>
                                                                                                      <w:marRight w:val="0"/>
                                                                                                      <w:marTop w:val="75"/>
                                                                                                      <w:marBottom w:val="0"/>
                                                                                                      <w:divBdr>
                                                                                                        <w:top w:val="single" w:sz="6" w:space="4" w:color="C8C8C8"/>
                                                                                                        <w:left w:val="single" w:sz="6" w:space="4" w:color="C8C8C8"/>
                                                                                                        <w:bottom w:val="single" w:sz="6" w:space="4" w:color="C8C8C8"/>
                                                                                                        <w:right w:val="single" w:sz="6" w:space="4" w:color="C8C8C8"/>
                                                                                                      </w:divBdr>
                                                                                                    </w:div>
                                                                                                    <w:div w:id="14158437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709851">
              <w:marLeft w:val="0"/>
              <w:marRight w:val="0"/>
              <w:marTop w:val="225"/>
              <w:marBottom w:val="0"/>
              <w:divBdr>
                <w:top w:val="none" w:sz="0" w:space="0" w:color="auto"/>
                <w:left w:val="none" w:sz="0" w:space="0" w:color="auto"/>
                <w:bottom w:val="none" w:sz="0" w:space="0" w:color="auto"/>
                <w:right w:val="none" w:sz="0" w:space="0" w:color="auto"/>
              </w:divBdr>
              <w:divsChild>
                <w:div w:id="13226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87318">
      <w:bodyDiv w:val="1"/>
      <w:marLeft w:val="0"/>
      <w:marRight w:val="0"/>
      <w:marTop w:val="0"/>
      <w:marBottom w:val="0"/>
      <w:divBdr>
        <w:top w:val="none" w:sz="0" w:space="0" w:color="auto"/>
        <w:left w:val="none" w:sz="0" w:space="0" w:color="auto"/>
        <w:bottom w:val="none" w:sz="0" w:space="0" w:color="auto"/>
        <w:right w:val="none" w:sz="0" w:space="0" w:color="auto"/>
      </w:divBdr>
      <w:divsChild>
        <w:div w:id="167795685">
          <w:marLeft w:val="0"/>
          <w:marRight w:val="0"/>
          <w:marTop w:val="0"/>
          <w:marBottom w:val="75"/>
          <w:divBdr>
            <w:top w:val="none" w:sz="0" w:space="0" w:color="auto"/>
            <w:left w:val="none" w:sz="0" w:space="0" w:color="auto"/>
            <w:bottom w:val="none" w:sz="0" w:space="0" w:color="auto"/>
            <w:right w:val="none" w:sz="0" w:space="0" w:color="auto"/>
          </w:divBdr>
        </w:div>
      </w:divsChild>
    </w:div>
    <w:div w:id="163085992">
      <w:bodyDiv w:val="1"/>
      <w:marLeft w:val="0"/>
      <w:marRight w:val="0"/>
      <w:marTop w:val="0"/>
      <w:marBottom w:val="0"/>
      <w:divBdr>
        <w:top w:val="none" w:sz="0" w:space="0" w:color="auto"/>
        <w:left w:val="none" w:sz="0" w:space="0" w:color="auto"/>
        <w:bottom w:val="none" w:sz="0" w:space="0" w:color="auto"/>
        <w:right w:val="none" w:sz="0" w:space="0" w:color="auto"/>
      </w:divBdr>
      <w:divsChild>
        <w:div w:id="391852198">
          <w:marLeft w:val="0"/>
          <w:marRight w:val="0"/>
          <w:marTop w:val="0"/>
          <w:marBottom w:val="150"/>
          <w:divBdr>
            <w:top w:val="none" w:sz="0" w:space="0" w:color="auto"/>
            <w:left w:val="none" w:sz="0" w:space="0" w:color="auto"/>
            <w:bottom w:val="none" w:sz="0" w:space="0" w:color="auto"/>
            <w:right w:val="none" w:sz="0" w:space="0" w:color="auto"/>
          </w:divBdr>
          <w:divsChild>
            <w:div w:id="546918509">
              <w:marLeft w:val="0"/>
              <w:marRight w:val="0"/>
              <w:marTop w:val="0"/>
              <w:marBottom w:val="0"/>
              <w:divBdr>
                <w:top w:val="none" w:sz="0" w:space="0" w:color="auto"/>
                <w:left w:val="none" w:sz="0" w:space="0" w:color="auto"/>
                <w:bottom w:val="none" w:sz="0" w:space="0" w:color="auto"/>
                <w:right w:val="none" w:sz="0" w:space="0" w:color="auto"/>
              </w:divBdr>
              <w:divsChild>
                <w:div w:id="488326966">
                  <w:marLeft w:val="0"/>
                  <w:marRight w:val="150"/>
                  <w:marTop w:val="0"/>
                  <w:marBottom w:val="0"/>
                  <w:divBdr>
                    <w:top w:val="none" w:sz="0" w:space="0" w:color="auto"/>
                    <w:left w:val="none" w:sz="0" w:space="0" w:color="auto"/>
                    <w:bottom w:val="none" w:sz="0" w:space="0" w:color="auto"/>
                    <w:right w:val="none" w:sz="0" w:space="0" w:color="auto"/>
                  </w:divBdr>
                </w:div>
                <w:div w:id="287472813">
                  <w:marLeft w:val="0"/>
                  <w:marRight w:val="150"/>
                  <w:marTop w:val="0"/>
                  <w:marBottom w:val="0"/>
                  <w:divBdr>
                    <w:top w:val="none" w:sz="0" w:space="0" w:color="auto"/>
                    <w:left w:val="none" w:sz="0" w:space="0" w:color="auto"/>
                    <w:bottom w:val="none" w:sz="0" w:space="0" w:color="auto"/>
                    <w:right w:val="none" w:sz="0" w:space="0" w:color="auto"/>
                  </w:divBdr>
                </w:div>
              </w:divsChild>
            </w:div>
            <w:div w:id="1560362946">
              <w:marLeft w:val="0"/>
              <w:marRight w:val="0"/>
              <w:marTop w:val="0"/>
              <w:marBottom w:val="0"/>
              <w:divBdr>
                <w:top w:val="none" w:sz="0" w:space="0" w:color="auto"/>
                <w:left w:val="none" w:sz="0" w:space="0" w:color="auto"/>
                <w:bottom w:val="none" w:sz="0" w:space="0" w:color="auto"/>
                <w:right w:val="none" w:sz="0" w:space="0" w:color="auto"/>
              </w:divBdr>
              <w:divsChild>
                <w:div w:id="1384908249">
                  <w:marLeft w:val="0"/>
                  <w:marRight w:val="0"/>
                  <w:marTop w:val="0"/>
                  <w:marBottom w:val="0"/>
                  <w:divBdr>
                    <w:top w:val="none" w:sz="0" w:space="0" w:color="auto"/>
                    <w:left w:val="none" w:sz="0" w:space="0" w:color="auto"/>
                    <w:bottom w:val="none" w:sz="0" w:space="0" w:color="auto"/>
                    <w:right w:val="none" w:sz="0" w:space="0" w:color="auto"/>
                  </w:divBdr>
                  <w:divsChild>
                    <w:div w:id="927038166">
                      <w:marLeft w:val="0"/>
                      <w:marRight w:val="0"/>
                      <w:marTop w:val="0"/>
                      <w:marBottom w:val="0"/>
                      <w:divBdr>
                        <w:top w:val="none" w:sz="0" w:space="0" w:color="auto"/>
                        <w:left w:val="none" w:sz="0" w:space="0" w:color="auto"/>
                        <w:bottom w:val="none" w:sz="0" w:space="0" w:color="auto"/>
                        <w:right w:val="none" w:sz="0" w:space="0" w:color="auto"/>
                      </w:divBdr>
                      <w:divsChild>
                        <w:div w:id="2363468">
                          <w:marLeft w:val="0"/>
                          <w:marRight w:val="0"/>
                          <w:marTop w:val="0"/>
                          <w:marBottom w:val="0"/>
                          <w:divBdr>
                            <w:top w:val="none" w:sz="0" w:space="0" w:color="auto"/>
                            <w:left w:val="none" w:sz="0" w:space="0" w:color="auto"/>
                            <w:bottom w:val="none" w:sz="0" w:space="0" w:color="auto"/>
                            <w:right w:val="none" w:sz="0" w:space="0" w:color="auto"/>
                          </w:divBdr>
                        </w:div>
                      </w:divsChild>
                    </w:div>
                    <w:div w:id="58819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98441">
          <w:marLeft w:val="0"/>
          <w:marRight w:val="0"/>
          <w:marTop w:val="0"/>
          <w:marBottom w:val="0"/>
          <w:divBdr>
            <w:top w:val="none" w:sz="0" w:space="0" w:color="auto"/>
            <w:left w:val="none" w:sz="0" w:space="0" w:color="auto"/>
            <w:bottom w:val="none" w:sz="0" w:space="0" w:color="auto"/>
            <w:right w:val="none" w:sz="0" w:space="0" w:color="auto"/>
          </w:divBdr>
          <w:divsChild>
            <w:div w:id="1135761053">
              <w:marLeft w:val="0"/>
              <w:marRight w:val="0"/>
              <w:marTop w:val="0"/>
              <w:marBottom w:val="0"/>
              <w:divBdr>
                <w:top w:val="none" w:sz="0" w:space="0" w:color="auto"/>
                <w:left w:val="none" w:sz="0" w:space="0" w:color="auto"/>
                <w:bottom w:val="none" w:sz="0" w:space="0" w:color="auto"/>
                <w:right w:val="none" w:sz="0" w:space="0" w:color="auto"/>
              </w:divBdr>
              <w:divsChild>
                <w:div w:id="1568765889">
                  <w:marLeft w:val="0"/>
                  <w:marRight w:val="0"/>
                  <w:marTop w:val="0"/>
                  <w:marBottom w:val="0"/>
                  <w:divBdr>
                    <w:top w:val="none" w:sz="0" w:space="0" w:color="auto"/>
                    <w:left w:val="none" w:sz="0" w:space="0" w:color="auto"/>
                    <w:bottom w:val="none" w:sz="0" w:space="0" w:color="auto"/>
                    <w:right w:val="none" w:sz="0" w:space="0" w:color="auto"/>
                  </w:divBdr>
                </w:div>
              </w:divsChild>
            </w:div>
            <w:div w:id="2055345207">
              <w:marLeft w:val="0"/>
              <w:marRight w:val="0"/>
              <w:marTop w:val="375"/>
              <w:marBottom w:val="0"/>
              <w:divBdr>
                <w:top w:val="none" w:sz="0" w:space="0" w:color="auto"/>
                <w:left w:val="none" w:sz="0" w:space="0" w:color="auto"/>
                <w:bottom w:val="none" w:sz="0" w:space="0" w:color="auto"/>
                <w:right w:val="none" w:sz="0" w:space="0" w:color="auto"/>
              </w:divBdr>
              <w:divsChild>
                <w:div w:id="1717046309">
                  <w:marLeft w:val="0"/>
                  <w:marRight w:val="0"/>
                  <w:marTop w:val="0"/>
                  <w:marBottom w:val="0"/>
                  <w:divBdr>
                    <w:top w:val="none" w:sz="0" w:space="0" w:color="auto"/>
                    <w:left w:val="none" w:sz="0" w:space="0" w:color="auto"/>
                    <w:bottom w:val="none" w:sz="0" w:space="0" w:color="auto"/>
                    <w:right w:val="none" w:sz="0" w:space="0" w:color="auto"/>
                  </w:divBdr>
                  <w:divsChild>
                    <w:div w:id="16978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15516">
              <w:marLeft w:val="0"/>
              <w:marRight w:val="0"/>
              <w:marTop w:val="375"/>
              <w:marBottom w:val="0"/>
              <w:divBdr>
                <w:top w:val="none" w:sz="0" w:space="0" w:color="auto"/>
                <w:left w:val="none" w:sz="0" w:space="0" w:color="auto"/>
                <w:bottom w:val="none" w:sz="0" w:space="0" w:color="auto"/>
                <w:right w:val="none" w:sz="0" w:space="0" w:color="auto"/>
              </w:divBdr>
              <w:divsChild>
                <w:div w:id="211675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10159">
      <w:bodyDiv w:val="1"/>
      <w:marLeft w:val="0"/>
      <w:marRight w:val="0"/>
      <w:marTop w:val="0"/>
      <w:marBottom w:val="0"/>
      <w:divBdr>
        <w:top w:val="none" w:sz="0" w:space="0" w:color="auto"/>
        <w:left w:val="none" w:sz="0" w:space="0" w:color="auto"/>
        <w:bottom w:val="none" w:sz="0" w:space="0" w:color="auto"/>
        <w:right w:val="none" w:sz="0" w:space="0" w:color="auto"/>
      </w:divBdr>
      <w:divsChild>
        <w:div w:id="958534961">
          <w:marLeft w:val="0"/>
          <w:marRight w:val="375"/>
          <w:marTop w:val="0"/>
          <w:marBottom w:val="0"/>
          <w:divBdr>
            <w:top w:val="none" w:sz="0" w:space="0" w:color="auto"/>
            <w:left w:val="none" w:sz="0" w:space="0" w:color="auto"/>
            <w:bottom w:val="none" w:sz="0" w:space="0" w:color="auto"/>
            <w:right w:val="none" w:sz="0" w:space="0" w:color="auto"/>
          </w:divBdr>
        </w:div>
        <w:div w:id="328364293">
          <w:marLeft w:val="0"/>
          <w:marRight w:val="0"/>
          <w:marTop w:val="0"/>
          <w:marBottom w:val="0"/>
          <w:divBdr>
            <w:top w:val="none" w:sz="0" w:space="0" w:color="auto"/>
            <w:left w:val="none" w:sz="0" w:space="0" w:color="auto"/>
            <w:bottom w:val="none" w:sz="0" w:space="0" w:color="auto"/>
            <w:right w:val="none" w:sz="0" w:space="0" w:color="auto"/>
          </w:divBdr>
        </w:div>
      </w:divsChild>
    </w:div>
    <w:div w:id="163514927">
      <w:bodyDiv w:val="1"/>
      <w:marLeft w:val="0"/>
      <w:marRight w:val="0"/>
      <w:marTop w:val="0"/>
      <w:marBottom w:val="0"/>
      <w:divBdr>
        <w:top w:val="none" w:sz="0" w:space="0" w:color="auto"/>
        <w:left w:val="none" w:sz="0" w:space="0" w:color="auto"/>
        <w:bottom w:val="none" w:sz="0" w:space="0" w:color="auto"/>
        <w:right w:val="none" w:sz="0" w:space="0" w:color="auto"/>
      </w:divBdr>
      <w:divsChild>
        <w:div w:id="190844499">
          <w:marLeft w:val="0"/>
          <w:marRight w:val="0"/>
          <w:marTop w:val="0"/>
          <w:marBottom w:val="75"/>
          <w:divBdr>
            <w:top w:val="none" w:sz="0" w:space="0" w:color="auto"/>
            <w:left w:val="none" w:sz="0" w:space="0" w:color="auto"/>
            <w:bottom w:val="none" w:sz="0" w:space="0" w:color="auto"/>
            <w:right w:val="none" w:sz="0" w:space="0" w:color="auto"/>
          </w:divBdr>
        </w:div>
        <w:div w:id="20873385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437822">
      <w:bodyDiv w:val="1"/>
      <w:marLeft w:val="0"/>
      <w:marRight w:val="0"/>
      <w:marTop w:val="0"/>
      <w:marBottom w:val="0"/>
      <w:divBdr>
        <w:top w:val="none" w:sz="0" w:space="0" w:color="auto"/>
        <w:left w:val="none" w:sz="0" w:space="0" w:color="auto"/>
        <w:bottom w:val="none" w:sz="0" w:space="0" w:color="auto"/>
        <w:right w:val="none" w:sz="0" w:space="0" w:color="auto"/>
      </w:divBdr>
      <w:divsChild>
        <w:div w:id="586351019">
          <w:marLeft w:val="0"/>
          <w:marRight w:val="0"/>
          <w:marTop w:val="0"/>
          <w:marBottom w:val="150"/>
          <w:divBdr>
            <w:top w:val="none" w:sz="0" w:space="0" w:color="auto"/>
            <w:left w:val="none" w:sz="0" w:space="0" w:color="auto"/>
            <w:bottom w:val="none" w:sz="0" w:space="0" w:color="auto"/>
            <w:right w:val="none" w:sz="0" w:space="0" w:color="auto"/>
          </w:divBdr>
          <w:divsChild>
            <w:div w:id="456993935">
              <w:marLeft w:val="0"/>
              <w:marRight w:val="0"/>
              <w:marTop w:val="0"/>
              <w:marBottom w:val="0"/>
              <w:divBdr>
                <w:top w:val="none" w:sz="0" w:space="0" w:color="auto"/>
                <w:left w:val="none" w:sz="0" w:space="0" w:color="auto"/>
                <w:bottom w:val="none" w:sz="0" w:space="0" w:color="auto"/>
                <w:right w:val="none" w:sz="0" w:space="0" w:color="auto"/>
              </w:divBdr>
              <w:divsChild>
                <w:div w:id="696659414">
                  <w:marLeft w:val="0"/>
                  <w:marRight w:val="150"/>
                  <w:marTop w:val="0"/>
                  <w:marBottom w:val="0"/>
                  <w:divBdr>
                    <w:top w:val="none" w:sz="0" w:space="0" w:color="auto"/>
                    <w:left w:val="none" w:sz="0" w:space="0" w:color="auto"/>
                    <w:bottom w:val="none" w:sz="0" w:space="0" w:color="auto"/>
                    <w:right w:val="none" w:sz="0" w:space="0" w:color="auto"/>
                  </w:divBdr>
                </w:div>
                <w:div w:id="323631289">
                  <w:marLeft w:val="0"/>
                  <w:marRight w:val="150"/>
                  <w:marTop w:val="0"/>
                  <w:marBottom w:val="0"/>
                  <w:divBdr>
                    <w:top w:val="none" w:sz="0" w:space="0" w:color="auto"/>
                    <w:left w:val="none" w:sz="0" w:space="0" w:color="auto"/>
                    <w:bottom w:val="none" w:sz="0" w:space="0" w:color="auto"/>
                    <w:right w:val="none" w:sz="0" w:space="0" w:color="auto"/>
                  </w:divBdr>
                </w:div>
              </w:divsChild>
            </w:div>
            <w:div w:id="1123303342">
              <w:marLeft w:val="0"/>
              <w:marRight w:val="0"/>
              <w:marTop w:val="0"/>
              <w:marBottom w:val="0"/>
              <w:divBdr>
                <w:top w:val="none" w:sz="0" w:space="0" w:color="auto"/>
                <w:left w:val="none" w:sz="0" w:space="0" w:color="auto"/>
                <w:bottom w:val="none" w:sz="0" w:space="0" w:color="auto"/>
                <w:right w:val="none" w:sz="0" w:space="0" w:color="auto"/>
              </w:divBdr>
              <w:divsChild>
                <w:div w:id="1085692135">
                  <w:marLeft w:val="0"/>
                  <w:marRight w:val="0"/>
                  <w:marTop w:val="0"/>
                  <w:marBottom w:val="0"/>
                  <w:divBdr>
                    <w:top w:val="none" w:sz="0" w:space="0" w:color="auto"/>
                    <w:left w:val="none" w:sz="0" w:space="0" w:color="auto"/>
                    <w:bottom w:val="none" w:sz="0" w:space="0" w:color="auto"/>
                    <w:right w:val="none" w:sz="0" w:space="0" w:color="auto"/>
                  </w:divBdr>
                  <w:divsChild>
                    <w:div w:id="754862166">
                      <w:marLeft w:val="0"/>
                      <w:marRight w:val="0"/>
                      <w:marTop w:val="0"/>
                      <w:marBottom w:val="0"/>
                      <w:divBdr>
                        <w:top w:val="none" w:sz="0" w:space="0" w:color="auto"/>
                        <w:left w:val="none" w:sz="0" w:space="0" w:color="auto"/>
                        <w:bottom w:val="none" w:sz="0" w:space="0" w:color="auto"/>
                        <w:right w:val="none" w:sz="0" w:space="0" w:color="auto"/>
                      </w:divBdr>
                      <w:divsChild>
                        <w:div w:id="306790659">
                          <w:marLeft w:val="0"/>
                          <w:marRight w:val="0"/>
                          <w:marTop w:val="0"/>
                          <w:marBottom w:val="0"/>
                          <w:divBdr>
                            <w:top w:val="none" w:sz="0" w:space="0" w:color="auto"/>
                            <w:left w:val="none" w:sz="0" w:space="0" w:color="auto"/>
                            <w:bottom w:val="none" w:sz="0" w:space="0" w:color="auto"/>
                            <w:right w:val="none" w:sz="0" w:space="0" w:color="auto"/>
                          </w:divBdr>
                        </w:div>
                      </w:divsChild>
                    </w:div>
                    <w:div w:id="8070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82301">
          <w:marLeft w:val="0"/>
          <w:marRight w:val="0"/>
          <w:marTop w:val="0"/>
          <w:marBottom w:val="0"/>
          <w:divBdr>
            <w:top w:val="none" w:sz="0" w:space="0" w:color="auto"/>
            <w:left w:val="none" w:sz="0" w:space="0" w:color="auto"/>
            <w:bottom w:val="none" w:sz="0" w:space="0" w:color="auto"/>
            <w:right w:val="none" w:sz="0" w:space="0" w:color="auto"/>
          </w:divBdr>
          <w:divsChild>
            <w:div w:id="204755941">
              <w:marLeft w:val="0"/>
              <w:marRight w:val="0"/>
              <w:marTop w:val="0"/>
              <w:marBottom w:val="0"/>
              <w:divBdr>
                <w:top w:val="none" w:sz="0" w:space="0" w:color="auto"/>
                <w:left w:val="none" w:sz="0" w:space="0" w:color="auto"/>
                <w:bottom w:val="none" w:sz="0" w:space="0" w:color="auto"/>
                <w:right w:val="none" w:sz="0" w:space="0" w:color="auto"/>
              </w:divBdr>
              <w:divsChild>
                <w:div w:id="412699133">
                  <w:marLeft w:val="0"/>
                  <w:marRight w:val="0"/>
                  <w:marTop w:val="0"/>
                  <w:marBottom w:val="0"/>
                  <w:divBdr>
                    <w:top w:val="none" w:sz="0" w:space="0" w:color="auto"/>
                    <w:left w:val="none" w:sz="0" w:space="0" w:color="auto"/>
                    <w:bottom w:val="none" w:sz="0" w:space="0" w:color="auto"/>
                    <w:right w:val="none" w:sz="0" w:space="0" w:color="auto"/>
                  </w:divBdr>
                </w:div>
              </w:divsChild>
            </w:div>
            <w:div w:id="468326555">
              <w:marLeft w:val="0"/>
              <w:marRight w:val="0"/>
              <w:marTop w:val="225"/>
              <w:marBottom w:val="0"/>
              <w:divBdr>
                <w:top w:val="none" w:sz="0" w:space="0" w:color="auto"/>
                <w:left w:val="none" w:sz="0" w:space="0" w:color="auto"/>
                <w:bottom w:val="none" w:sz="0" w:space="0" w:color="auto"/>
                <w:right w:val="none" w:sz="0" w:space="0" w:color="auto"/>
              </w:divBdr>
              <w:divsChild>
                <w:div w:id="618102774">
                  <w:marLeft w:val="0"/>
                  <w:marRight w:val="0"/>
                  <w:marTop w:val="0"/>
                  <w:marBottom w:val="0"/>
                  <w:divBdr>
                    <w:top w:val="none" w:sz="0" w:space="0" w:color="auto"/>
                    <w:left w:val="none" w:sz="0" w:space="0" w:color="auto"/>
                    <w:bottom w:val="none" w:sz="0" w:space="0" w:color="auto"/>
                    <w:right w:val="none" w:sz="0" w:space="0" w:color="auto"/>
                  </w:divBdr>
                </w:div>
              </w:divsChild>
            </w:div>
            <w:div w:id="1876503031">
              <w:marLeft w:val="0"/>
              <w:marRight w:val="0"/>
              <w:marTop w:val="375"/>
              <w:marBottom w:val="0"/>
              <w:divBdr>
                <w:top w:val="none" w:sz="0" w:space="0" w:color="auto"/>
                <w:left w:val="none" w:sz="0" w:space="0" w:color="auto"/>
                <w:bottom w:val="none" w:sz="0" w:space="0" w:color="auto"/>
                <w:right w:val="none" w:sz="0" w:space="0" w:color="auto"/>
              </w:divBdr>
              <w:divsChild>
                <w:div w:id="1148673353">
                  <w:marLeft w:val="0"/>
                  <w:marRight w:val="0"/>
                  <w:marTop w:val="0"/>
                  <w:marBottom w:val="0"/>
                  <w:divBdr>
                    <w:top w:val="none" w:sz="0" w:space="0" w:color="auto"/>
                    <w:left w:val="none" w:sz="0" w:space="0" w:color="auto"/>
                    <w:bottom w:val="none" w:sz="0" w:space="0" w:color="auto"/>
                    <w:right w:val="none" w:sz="0" w:space="0" w:color="auto"/>
                  </w:divBdr>
                  <w:divsChild>
                    <w:div w:id="1965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63730">
              <w:marLeft w:val="0"/>
              <w:marRight w:val="0"/>
              <w:marTop w:val="375"/>
              <w:marBottom w:val="0"/>
              <w:divBdr>
                <w:top w:val="none" w:sz="0" w:space="0" w:color="auto"/>
                <w:left w:val="none" w:sz="0" w:space="0" w:color="auto"/>
                <w:bottom w:val="none" w:sz="0" w:space="0" w:color="auto"/>
                <w:right w:val="none" w:sz="0" w:space="0" w:color="auto"/>
              </w:divBdr>
              <w:divsChild>
                <w:div w:id="1975596930">
                  <w:marLeft w:val="0"/>
                  <w:marRight w:val="0"/>
                  <w:marTop w:val="0"/>
                  <w:marBottom w:val="0"/>
                  <w:divBdr>
                    <w:top w:val="none" w:sz="0" w:space="0" w:color="auto"/>
                    <w:left w:val="none" w:sz="0" w:space="0" w:color="auto"/>
                    <w:bottom w:val="none" w:sz="0" w:space="0" w:color="auto"/>
                    <w:right w:val="none" w:sz="0" w:space="0" w:color="auto"/>
                  </w:divBdr>
                </w:div>
              </w:divsChild>
            </w:div>
            <w:div w:id="121968977">
              <w:marLeft w:val="0"/>
              <w:marRight w:val="0"/>
              <w:marTop w:val="225"/>
              <w:marBottom w:val="0"/>
              <w:divBdr>
                <w:top w:val="none" w:sz="0" w:space="0" w:color="auto"/>
                <w:left w:val="none" w:sz="0" w:space="0" w:color="auto"/>
                <w:bottom w:val="none" w:sz="0" w:space="0" w:color="auto"/>
                <w:right w:val="none" w:sz="0" w:space="0" w:color="auto"/>
              </w:divBdr>
              <w:divsChild>
                <w:div w:id="788551753">
                  <w:marLeft w:val="0"/>
                  <w:marRight w:val="0"/>
                  <w:marTop w:val="0"/>
                  <w:marBottom w:val="0"/>
                  <w:divBdr>
                    <w:top w:val="none" w:sz="0" w:space="0" w:color="auto"/>
                    <w:left w:val="none" w:sz="0" w:space="0" w:color="auto"/>
                    <w:bottom w:val="none" w:sz="0" w:space="0" w:color="auto"/>
                    <w:right w:val="none" w:sz="0" w:space="0" w:color="auto"/>
                  </w:divBdr>
                </w:div>
              </w:divsChild>
            </w:div>
            <w:div w:id="4551919">
              <w:marLeft w:val="0"/>
              <w:marRight w:val="0"/>
              <w:marTop w:val="225"/>
              <w:marBottom w:val="0"/>
              <w:divBdr>
                <w:top w:val="none" w:sz="0" w:space="0" w:color="auto"/>
                <w:left w:val="none" w:sz="0" w:space="0" w:color="auto"/>
                <w:bottom w:val="none" w:sz="0" w:space="0" w:color="auto"/>
                <w:right w:val="none" w:sz="0" w:space="0" w:color="auto"/>
              </w:divBdr>
              <w:divsChild>
                <w:div w:id="886718105">
                  <w:marLeft w:val="0"/>
                  <w:marRight w:val="0"/>
                  <w:marTop w:val="0"/>
                  <w:marBottom w:val="0"/>
                  <w:divBdr>
                    <w:top w:val="none" w:sz="0" w:space="0" w:color="auto"/>
                    <w:left w:val="none" w:sz="0" w:space="0" w:color="auto"/>
                    <w:bottom w:val="none" w:sz="0" w:space="0" w:color="auto"/>
                    <w:right w:val="none" w:sz="0" w:space="0" w:color="auto"/>
                  </w:divBdr>
                </w:div>
              </w:divsChild>
            </w:div>
            <w:div w:id="1642151167">
              <w:marLeft w:val="0"/>
              <w:marRight w:val="0"/>
              <w:marTop w:val="225"/>
              <w:marBottom w:val="0"/>
              <w:divBdr>
                <w:top w:val="none" w:sz="0" w:space="0" w:color="auto"/>
                <w:left w:val="none" w:sz="0" w:space="0" w:color="auto"/>
                <w:bottom w:val="none" w:sz="0" w:space="0" w:color="auto"/>
                <w:right w:val="none" w:sz="0" w:space="0" w:color="auto"/>
              </w:divBdr>
              <w:divsChild>
                <w:div w:id="8107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729">
      <w:bodyDiv w:val="1"/>
      <w:marLeft w:val="0"/>
      <w:marRight w:val="0"/>
      <w:marTop w:val="0"/>
      <w:marBottom w:val="0"/>
      <w:divBdr>
        <w:top w:val="none" w:sz="0" w:space="0" w:color="auto"/>
        <w:left w:val="none" w:sz="0" w:space="0" w:color="auto"/>
        <w:bottom w:val="none" w:sz="0" w:space="0" w:color="auto"/>
        <w:right w:val="none" w:sz="0" w:space="0" w:color="auto"/>
      </w:divBdr>
      <w:divsChild>
        <w:div w:id="2030791132">
          <w:marLeft w:val="0"/>
          <w:marRight w:val="0"/>
          <w:marTop w:val="0"/>
          <w:marBottom w:val="75"/>
          <w:divBdr>
            <w:top w:val="none" w:sz="0" w:space="0" w:color="auto"/>
            <w:left w:val="none" w:sz="0" w:space="0" w:color="auto"/>
            <w:bottom w:val="none" w:sz="0" w:space="0" w:color="auto"/>
            <w:right w:val="none" w:sz="0" w:space="0" w:color="auto"/>
          </w:divBdr>
        </w:div>
        <w:div w:id="9945302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900131">
      <w:bodyDiv w:val="1"/>
      <w:marLeft w:val="0"/>
      <w:marRight w:val="0"/>
      <w:marTop w:val="0"/>
      <w:marBottom w:val="0"/>
      <w:divBdr>
        <w:top w:val="none" w:sz="0" w:space="0" w:color="auto"/>
        <w:left w:val="none" w:sz="0" w:space="0" w:color="auto"/>
        <w:bottom w:val="none" w:sz="0" w:space="0" w:color="auto"/>
        <w:right w:val="none" w:sz="0" w:space="0" w:color="auto"/>
      </w:divBdr>
      <w:divsChild>
        <w:div w:id="1119297315">
          <w:marLeft w:val="0"/>
          <w:marRight w:val="375"/>
          <w:marTop w:val="0"/>
          <w:marBottom w:val="0"/>
          <w:divBdr>
            <w:top w:val="none" w:sz="0" w:space="0" w:color="auto"/>
            <w:left w:val="none" w:sz="0" w:space="0" w:color="auto"/>
            <w:bottom w:val="none" w:sz="0" w:space="0" w:color="auto"/>
            <w:right w:val="none" w:sz="0" w:space="0" w:color="auto"/>
          </w:divBdr>
        </w:div>
        <w:div w:id="1221794494">
          <w:marLeft w:val="0"/>
          <w:marRight w:val="0"/>
          <w:marTop w:val="0"/>
          <w:marBottom w:val="0"/>
          <w:divBdr>
            <w:top w:val="none" w:sz="0" w:space="0" w:color="auto"/>
            <w:left w:val="none" w:sz="0" w:space="0" w:color="auto"/>
            <w:bottom w:val="none" w:sz="0" w:space="0" w:color="auto"/>
            <w:right w:val="none" w:sz="0" w:space="0" w:color="auto"/>
          </w:divBdr>
        </w:div>
      </w:divsChild>
    </w:div>
    <w:div w:id="165559363">
      <w:bodyDiv w:val="1"/>
      <w:marLeft w:val="0"/>
      <w:marRight w:val="0"/>
      <w:marTop w:val="0"/>
      <w:marBottom w:val="0"/>
      <w:divBdr>
        <w:top w:val="none" w:sz="0" w:space="0" w:color="auto"/>
        <w:left w:val="none" w:sz="0" w:space="0" w:color="auto"/>
        <w:bottom w:val="none" w:sz="0" w:space="0" w:color="auto"/>
        <w:right w:val="none" w:sz="0" w:space="0" w:color="auto"/>
      </w:divBdr>
      <w:divsChild>
        <w:div w:id="1926956426">
          <w:marLeft w:val="0"/>
          <w:marRight w:val="0"/>
          <w:marTop w:val="0"/>
          <w:marBottom w:val="300"/>
          <w:divBdr>
            <w:top w:val="none" w:sz="0" w:space="0" w:color="auto"/>
            <w:left w:val="none" w:sz="0" w:space="0" w:color="auto"/>
            <w:bottom w:val="none" w:sz="0" w:space="0" w:color="auto"/>
            <w:right w:val="none" w:sz="0" w:space="0" w:color="auto"/>
          </w:divBdr>
        </w:div>
      </w:divsChild>
    </w:div>
    <w:div w:id="165559780">
      <w:bodyDiv w:val="1"/>
      <w:marLeft w:val="0"/>
      <w:marRight w:val="0"/>
      <w:marTop w:val="0"/>
      <w:marBottom w:val="0"/>
      <w:divBdr>
        <w:top w:val="none" w:sz="0" w:space="0" w:color="auto"/>
        <w:left w:val="none" w:sz="0" w:space="0" w:color="auto"/>
        <w:bottom w:val="none" w:sz="0" w:space="0" w:color="auto"/>
        <w:right w:val="none" w:sz="0" w:space="0" w:color="auto"/>
      </w:divBdr>
      <w:divsChild>
        <w:div w:id="1757441208">
          <w:marLeft w:val="0"/>
          <w:marRight w:val="0"/>
          <w:marTop w:val="0"/>
          <w:marBottom w:val="0"/>
          <w:divBdr>
            <w:top w:val="none" w:sz="0" w:space="0" w:color="auto"/>
            <w:left w:val="none" w:sz="0" w:space="0" w:color="auto"/>
            <w:bottom w:val="none" w:sz="0" w:space="0" w:color="auto"/>
            <w:right w:val="none" w:sz="0" w:space="0" w:color="auto"/>
          </w:divBdr>
        </w:div>
        <w:div w:id="1994916173">
          <w:marLeft w:val="0"/>
          <w:marRight w:val="0"/>
          <w:marTop w:val="300"/>
          <w:marBottom w:val="300"/>
          <w:divBdr>
            <w:top w:val="none" w:sz="0" w:space="0" w:color="auto"/>
            <w:left w:val="none" w:sz="0" w:space="0" w:color="auto"/>
            <w:bottom w:val="none" w:sz="0" w:space="0" w:color="auto"/>
            <w:right w:val="none" w:sz="0" w:space="0" w:color="auto"/>
          </w:divBdr>
        </w:div>
        <w:div w:id="1113943423">
          <w:marLeft w:val="0"/>
          <w:marRight w:val="0"/>
          <w:marTop w:val="0"/>
          <w:marBottom w:val="0"/>
          <w:divBdr>
            <w:top w:val="none" w:sz="0" w:space="0" w:color="auto"/>
            <w:left w:val="none" w:sz="0" w:space="0" w:color="auto"/>
            <w:bottom w:val="none" w:sz="0" w:space="0" w:color="auto"/>
            <w:right w:val="none" w:sz="0" w:space="0" w:color="auto"/>
          </w:divBdr>
          <w:divsChild>
            <w:div w:id="1756314733">
              <w:marLeft w:val="0"/>
              <w:marRight w:val="0"/>
              <w:marTop w:val="300"/>
              <w:marBottom w:val="450"/>
              <w:divBdr>
                <w:top w:val="none" w:sz="0" w:space="0" w:color="auto"/>
                <w:left w:val="none" w:sz="0" w:space="0" w:color="auto"/>
                <w:bottom w:val="none" w:sz="0" w:space="0" w:color="auto"/>
                <w:right w:val="none" w:sz="0" w:space="0" w:color="auto"/>
              </w:divBdr>
              <w:divsChild>
                <w:div w:id="576324724">
                  <w:marLeft w:val="0"/>
                  <w:marRight w:val="0"/>
                  <w:marTop w:val="0"/>
                  <w:marBottom w:val="0"/>
                  <w:divBdr>
                    <w:top w:val="none" w:sz="0" w:space="0" w:color="auto"/>
                    <w:left w:val="none" w:sz="0" w:space="0" w:color="auto"/>
                    <w:bottom w:val="none" w:sz="0" w:space="0" w:color="auto"/>
                    <w:right w:val="none" w:sz="0" w:space="0" w:color="auto"/>
                  </w:divBdr>
                  <w:divsChild>
                    <w:div w:id="1808355922">
                      <w:marLeft w:val="0"/>
                      <w:marRight w:val="0"/>
                      <w:marTop w:val="0"/>
                      <w:marBottom w:val="0"/>
                      <w:divBdr>
                        <w:top w:val="none" w:sz="0" w:space="0" w:color="auto"/>
                        <w:left w:val="none" w:sz="0" w:space="0" w:color="auto"/>
                        <w:bottom w:val="none" w:sz="0" w:space="0" w:color="auto"/>
                        <w:right w:val="none" w:sz="0" w:space="0" w:color="auto"/>
                      </w:divBdr>
                      <w:divsChild>
                        <w:div w:id="274292719">
                          <w:marLeft w:val="0"/>
                          <w:marRight w:val="0"/>
                          <w:marTop w:val="0"/>
                          <w:marBottom w:val="0"/>
                          <w:divBdr>
                            <w:top w:val="none" w:sz="0" w:space="0" w:color="auto"/>
                            <w:left w:val="none" w:sz="0" w:space="0" w:color="auto"/>
                            <w:bottom w:val="none" w:sz="0" w:space="0" w:color="auto"/>
                            <w:right w:val="none" w:sz="0" w:space="0" w:color="auto"/>
                          </w:divBdr>
                          <w:divsChild>
                            <w:div w:id="1400058383">
                              <w:marLeft w:val="0"/>
                              <w:marRight w:val="0"/>
                              <w:marTop w:val="0"/>
                              <w:marBottom w:val="0"/>
                              <w:divBdr>
                                <w:top w:val="none" w:sz="0" w:space="0" w:color="auto"/>
                                <w:left w:val="none" w:sz="0" w:space="0" w:color="auto"/>
                                <w:bottom w:val="none" w:sz="0" w:space="0" w:color="auto"/>
                                <w:right w:val="none" w:sz="0" w:space="0" w:color="auto"/>
                              </w:divBdr>
                              <w:divsChild>
                                <w:div w:id="1570535671">
                                  <w:marLeft w:val="0"/>
                                  <w:marRight w:val="0"/>
                                  <w:marTop w:val="0"/>
                                  <w:marBottom w:val="0"/>
                                  <w:divBdr>
                                    <w:top w:val="none" w:sz="0" w:space="0" w:color="auto"/>
                                    <w:left w:val="none" w:sz="0" w:space="0" w:color="auto"/>
                                    <w:bottom w:val="none" w:sz="0" w:space="0" w:color="auto"/>
                                    <w:right w:val="none" w:sz="0" w:space="0" w:color="auto"/>
                                  </w:divBdr>
                                  <w:divsChild>
                                    <w:div w:id="154737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99152">
          <w:marLeft w:val="0"/>
          <w:marRight w:val="0"/>
          <w:marTop w:val="0"/>
          <w:marBottom w:val="0"/>
          <w:divBdr>
            <w:top w:val="none" w:sz="0" w:space="0" w:color="auto"/>
            <w:left w:val="none" w:sz="0" w:space="0" w:color="auto"/>
            <w:bottom w:val="none" w:sz="0" w:space="0" w:color="auto"/>
            <w:right w:val="none" w:sz="0" w:space="0" w:color="auto"/>
          </w:divBdr>
        </w:div>
      </w:divsChild>
    </w:div>
    <w:div w:id="165826886">
      <w:bodyDiv w:val="1"/>
      <w:marLeft w:val="0"/>
      <w:marRight w:val="0"/>
      <w:marTop w:val="0"/>
      <w:marBottom w:val="0"/>
      <w:divBdr>
        <w:top w:val="none" w:sz="0" w:space="0" w:color="auto"/>
        <w:left w:val="none" w:sz="0" w:space="0" w:color="auto"/>
        <w:bottom w:val="none" w:sz="0" w:space="0" w:color="auto"/>
        <w:right w:val="none" w:sz="0" w:space="0" w:color="auto"/>
      </w:divBdr>
      <w:divsChild>
        <w:div w:id="1744447878">
          <w:marLeft w:val="0"/>
          <w:marRight w:val="0"/>
          <w:marTop w:val="0"/>
          <w:marBottom w:val="300"/>
          <w:divBdr>
            <w:top w:val="none" w:sz="0" w:space="0" w:color="auto"/>
            <w:left w:val="none" w:sz="0" w:space="0" w:color="auto"/>
            <w:bottom w:val="none" w:sz="0" w:space="0" w:color="auto"/>
            <w:right w:val="none" w:sz="0" w:space="0" w:color="auto"/>
          </w:divBdr>
        </w:div>
      </w:divsChild>
    </w:div>
    <w:div w:id="166680518">
      <w:bodyDiv w:val="1"/>
      <w:marLeft w:val="0"/>
      <w:marRight w:val="0"/>
      <w:marTop w:val="0"/>
      <w:marBottom w:val="0"/>
      <w:divBdr>
        <w:top w:val="none" w:sz="0" w:space="0" w:color="auto"/>
        <w:left w:val="none" w:sz="0" w:space="0" w:color="auto"/>
        <w:bottom w:val="none" w:sz="0" w:space="0" w:color="auto"/>
        <w:right w:val="none" w:sz="0" w:space="0" w:color="auto"/>
      </w:divBdr>
      <w:divsChild>
        <w:div w:id="1638140258">
          <w:marLeft w:val="0"/>
          <w:marRight w:val="0"/>
          <w:marTop w:val="0"/>
          <w:marBottom w:val="300"/>
          <w:divBdr>
            <w:top w:val="none" w:sz="0" w:space="0" w:color="auto"/>
            <w:left w:val="none" w:sz="0" w:space="0" w:color="auto"/>
            <w:bottom w:val="none" w:sz="0" w:space="0" w:color="auto"/>
            <w:right w:val="none" w:sz="0" w:space="0" w:color="auto"/>
          </w:divBdr>
        </w:div>
        <w:div w:id="60443326">
          <w:marLeft w:val="0"/>
          <w:marRight w:val="0"/>
          <w:marTop w:val="495"/>
          <w:marBottom w:val="630"/>
          <w:divBdr>
            <w:top w:val="none" w:sz="0" w:space="0" w:color="auto"/>
            <w:left w:val="none" w:sz="0" w:space="0" w:color="auto"/>
            <w:bottom w:val="none" w:sz="0" w:space="0" w:color="auto"/>
            <w:right w:val="none" w:sz="0" w:space="0" w:color="auto"/>
          </w:divBdr>
        </w:div>
        <w:div w:id="44381668">
          <w:marLeft w:val="0"/>
          <w:marRight w:val="0"/>
          <w:marTop w:val="0"/>
          <w:marBottom w:val="555"/>
          <w:divBdr>
            <w:top w:val="none" w:sz="0" w:space="0" w:color="auto"/>
            <w:left w:val="none" w:sz="0" w:space="0" w:color="auto"/>
            <w:bottom w:val="none" w:sz="0" w:space="0" w:color="auto"/>
            <w:right w:val="none" w:sz="0" w:space="0" w:color="auto"/>
          </w:divBdr>
          <w:divsChild>
            <w:div w:id="204200246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6746951">
      <w:bodyDiv w:val="1"/>
      <w:marLeft w:val="0"/>
      <w:marRight w:val="0"/>
      <w:marTop w:val="0"/>
      <w:marBottom w:val="0"/>
      <w:divBdr>
        <w:top w:val="none" w:sz="0" w:space="0" w:color="auto"/>
        <w:left w:val="none" w:sz="0" w:space="0" w:color="auto"/>
        <w:bottom w:val="none" w:sz="0" w:space="0" w:color="auto"/>
        <w:right w:val="none" w:sz="0" w:space="0" w:color="auto"/>
      </w:divBdr>
      <w:divsChild>
        <w:div w:id="204411782">
          <w:marLeft w:val="0"/>
          <w:marRight w:val="0"/>
          <w:marTop w:val="0"/>
          <w:marBottom w:val="300"/>
          <w:divBdr>
            <w:top w:val="none" w:sz="0" w:space="0" w:color="auto"/>
            <w:left w:val="none" w:sz="0" w:space="0" w:color="auto"/>
            <w:bottom w:val="none" w:sz="0" w:space="0" w:color="auto"/>
            <w:right w:val="none" w:sz="0" w:space="0" w:color="auto"/>
          </w:divBdr>
        </w:div>
      </w:divsChild>
    </w:div>
    <w:div w:id="167335957">
      <w:bodyDiv w:val="1"/>
      <w:marLeft w:val="0"/>
      <w:marRight w:val="0"/>
      <w:marTop w:val="0"/>
      <w:marBottom w:val="0"/>
      <w:divBdr>
        <w:top w:val="none" w:sz="0" w:space="0" w:color="auto"/>
        <w:left w:val="none" w:sz="0" w:space="0" w:color="auto"/>
        <w:bottom w:val="none" w:sz="0" w:space="0" w:color="auto"/>
        <w:right w:val="none" w:sz="0" w:space="0" w:color="auto"/>
      </w:divBdr>
      <w:divsChild>
        <w:div w:id="1332638291">
          <w:marLeft w:val="0"/>
          <w:marRight w:val="0"/>
          <w:marTop w:val="0"/>
          <w:marBottom w:val="0"/>
          <w:divBdr>
            <w:top w:val="none" w:sz="0" w:space="0" w:color="auto"/>
            <w:left w:val="none" w:sz="0" w:space="0" w:color="auto"/>
            <w:bottom w:val="none" w:sz="0" w:space="0" w:color="auto"/>
            <w:right w:val="none" w:sz="0" w:space="0" w:color="auto"/>
          </w:divBdr>
        </w:div>
      </w:divsChild>
    </w:div>
    <w:div w:id="167722599">
      <w:bodyDiv w:val="1"/>
      <w:marLeft w:val="0"/>
      <w:marRight w:val="0"/>
      <w:marTop w:val="0"/>
      <w:marBottom w:val="0"/>
      <w:divBdr>
        <w:top w:val="none" w:sz="0" w:space="0" w:color="auto"/>
        <w:left w:val="none" w:sz="0" w:space="0" w:color="auto"/>
        <w:bottom w:val="none" w:sz="0" w:space="0" w:color="auto"/>
        <w:right w:val="none" w:sz="0" w:space="0" w:color="auto"/>
      </w:divBdr>
      <w:divsChild>
        <w:div w:id="2040859725">
          <w:marLeft w:val="0"/>
          <w:marRight w:val="0"/>
          <w:marTop w:val="0"/>
          <w:marBottom w:val="150"/>
          <w:divBdr>
            <w:top w:val="none" w:sz="0" w:space="0" w:color="auto"/>
            <w:left w:val="none" w:sz="0" w:space="0" w:color="auto"/>
            <w:bottom w:val="none" w:sz="0" w:space="0" w:color="auto"/>
            <w:right w:val="none" w:sz="0" w:space="0" w:color="auto"/>
          </w:divBdr>
          <w:divsChild>
            <w:div w:id="474874370">
              <w:marLeft w:val="0"/>
              <w:marRight w:val="0"/>
              <w:marTop w:val="0"/>
              <w:marBottom w:val="0"/>
              <w:divBdr>
                <w:top w:val="none" w:sz="0" w:space="0" w:color="auto"/>
                <w:left w:val="none" w:sz="0" w:space="0" w:color="auto"/>
                <w:bottom w:val="none" w:sz="0" w:space="0" w:color="auto"/>
                <w:right w:val="none" w:sz="0" w:space="0" w:color="auto"/>
              </w:divBdr>
              <w:divsChild>
                <w:div w:id="2064285553">
                  <w:marLeft w:val="0"/>
                  <w:marRight w:val="150"/>
                  <w:marTop w:val="0"/>
                  <w:marBottom w:val="0"/>
                  <w:divBdr>
                    <w:top w:val="none" w:sz="0" w:space="0" w:color="auto"/>
                    <w:left w:val="none" w:sz="0" w:space="0" w:color="auto"/>
                    <w:bottom w:val="none" w:sz="0" w:space="0" w:color="auto"/>
                    <w:right w:val="none" w:sz="0" w:space="0" w:color="auto"/>
                  </w:divBdr>
                </w:div>
                <w:div w:id="781999551">
                  <w:marLeft w:val="0"/>
                  <w:marRight w:val="150"/>
                  <w:marTop w:val="0"/>
                  <w:marBottom w:val="0"/>
                  <w:divBdr>
                    <w:top w:val="none" w:sz="0" w:space="0" w:color="auto"/>
                    <w:left w:val="none" w:sz="0" w:space="0" w:color="auto"/>
                    <w:bottom w:val="none" w:sz="0" w:space="0" w:color="auto"/>
                    <w:right w:val="none" w:sz="0" w:space="0" w:color="auto"/>
                  </w:divBdr>
                </w:div>
              </w:divsChild>
            </w:div>
            <w:div w:id="3945986">
              <w:marLeft w:val="0"/>
              <w:marRight w:val="0"/>
              <w:marTop w:val="0"/>
              <w:marBottom w:val="0"/>
              <w:divBdr>
                <w:top w:val="none" w:sz="0" w:space="0" w:color="auto"/>
                <w:left w:val="none" w:sz="0" w:space="0" w:color="auto"/>
                <w:bottom w:val="none" w:sz="0" w:space="0" w:color="auto"/>
                <w:right w:val="none" w:sz="0" w:space="0" w:color="auto"/>
              </w:divBdr>
              <w:divsChild>
                <w:div w:id="358506799">
                  <w:marLeft w:val="0"/>
                  <w:marRight w:val="0"/>
                  <w:marTop w:val="0"/>
                  <w:marBottom w:val="0"/>
                  <w:divBdr>
                    <w:top w:val="none" w:sz="0" w:space="0" w:color="auto"/>
                    <w:left w:val="none" w:sz="0" w:space="0" w:color="auto"/>
                    <w:bottom w:val="none" w:sz="0" w:space="0" w:color="auto"/>
                    <w:right w:val="none" w:sz="0" w:space="0" w:color="auto"/>
                  </w:divBdr>
                  <w:divsChild>
                    <w:div w:id="1496531784">
                      <w:marLeft w:val="0"/>
                      <w:marRight w:val="0"/>
                      <w:marTop w:val="0"/>
                      <w:marBottom w:val="0"/>
                      <w:divBdr>
                        <w:top w:val="none" w:sz="0" w:space="0" w:color="auto"/>
                        <w:left w:val="none" w:sz="0" w:space="0" w:color="auto"/>
                        <w:bottom w:val="none" w:sz="0" w:space="0" w:color="auto"/>
                        <w:right w:val="none" w:sz="0" w:space="0" w:color="auto"/>
                      </w:divBdr>
                      <w:divsChild>
                        <w:div w:id="453327508">
                          <w:marLeft w:val="0"/>
                          <w:marRight w:val="0"/>
                          <w:marTop w:val="0"/>
                          <w:marBottom w:val="0"/>
                          <w:divBdr>
                            <w:top w:val="none" w:sz="0" w:space="0" w:color="auto"/>
                            <w:left w:val="none" w:sz="0" w:space="0" w:color="auto"/>
                            <w:bottom w:val="none" w:sz="0" w:space="0" w:color="auto"/>
                            <w:right w:val="none" w:sz="0" w:space="0" w:color="auto"/>
                          </w:divBdr>
                        </w:div>
                      </w:divsChild>
                    </w:div>
                    <w:div w:id="735780294">
                      <w:marLeft w:val="0"/>
                      <w:marRight w:val="135"/>
                      <w:marTop w:val="0"/>
                      <w:marBottom w:val="0"/>
                      <w:divBdr>
                        <w:top w:val="none" w:sz="0" w:space="0" w:color="auto"/>
                        <w:left w:val="none" w:sz="0" w:space="0" w:color="auto"/>
                        <w:bottom w:val="none" w:sz="0" w:space="0" w:color="auto"/>
                        <w:right w:val="none" w:sz="0" w:space="0" w:color="auto"/>
                      </w:divBdr>
                    </w:div>
                    <w:div w:id="13817123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82501">
          <w:marLeft w:val="0"/>
          <w:marRight w:val="0"/>
          <w:marTop w:val="0"/>
          <w:marBottom w:val="0"/>
          <w:divBdr>
            <w:top w:val="none" w:sz="0" w:space="0" w:color="auto"/>
            <w:left w:val="none" w:sz="0" w:space="0" w:color="auto"/>
            <w:bottom w:val="none" w:sz="0" w:space="0" w:color="auto"/>
            <w:right w:val="none" w:sz="0" w:space="0" w:color="auto"/>
          </w:divBdr>
          <w:divsChild>
            <w:div w:id="234705832">
              <w:marLeft w:val="0"/>
              <w:marRight w:val="0"/>
              <w:marTop w:val="0"/>
              <w:marBottom w:val="0"/>
              <w:divBdr>
                <w:top w:val="none" w:sz="0" w:space="0" w:color="auto"/>
                <w:left w:val="none" w:sz="0" w:space="0" w:color="auto"/>
                <w:bottom w:val="none" w:sz="0" w:space="0" w:color="auto"/>
                <w:right w:val="none" w:sz="0" w:space="0" w:color="auto"/>
              </w:divBdr>
              <w:divsChild>
                <w:div w:id="2085570498">
                  <w:marLeft w:val="0"/>
                  <w:marRight w:val="0"/>
                  <w:marTop w:val="0"/>
                  <w:marBottom w:val="0"/>
                  <w:divBdr>
                    <w:top w:val="none" w:sz="0" w:space="0" w:color="auto"/>
                    <w:left w:val="none" w:sz="0" w:space="0" w:color="auto"/>
                    <w:bottom w:val="none" w:sz="0" w:space="0" w:color="auto"/>
                    <w:right w:val="none" w:sz="0" w:space="0" w:color="auto"/>
                  </w:divBdr>
                </w:div>
              </w:divsChild>
            </w:div>
            <w:div w:id="434404232">
              <w:marLeft w:val="0"/>
              <w:marRight w:val="0"/>
              <w:marTop w:val="225"/>
              <w:marBottom w:val="0"/>
              <w:divBdr>
                <w:top w:val="none" w:sz="0" w:space="0" w:color="auto"/>
                <w:left w:val="none" w:sz="0" w:space="0" w:color="auto"/>
                <w:bottom w:val="none" w:sz="0" w:space="0" w:color="auto"/>
                <w:right w:val="none" w:sz="0" w:space="0" w:color="auto"/>
              </w:divBdr>
              <w:divsChild>
                <w:div w:id="49813673">
                  <w:marLeft w:val="0"/>
                  <w:marRight w:val="0"/>
                  <w:marTop w:val="0"/>
                  <w:marBottom w:val="0"/>
                  <w:divBdr>
                    <w:top w:val="none" w:sz="0" w:space="0" w:color="auto"/>
                    <w:left w:val="none" w:sz="0" w:space="0" w:color="auto"/>
                    <w:bottom w:val="none" w:sz="0" w:space="0" w:color="auto"/>
                    <w:right w:val="none" w:sz="0" w:space="0" w:color="auto"/>
                  </w:divBdr>
                </w:div>
              </w:divsChild>
            </w:div>
            <w:div w:id="162168233">
              <w:marLeft w:val="0"/>
              <w:marRight w:val="0"/>
              <w:marTop w:val="225"/>
              <w:marBottom w:val="0"/>
              <w:divBdr>
                <w:top w:val="none" w:sz="0" w:space="0" w:color="auto"/>
                <w:left w:val="none" w:sz="0" w:space="0" w:color="auto"/>
                <w:bottom w:val="none" w:sz="0" w:space="0" w:color="auto"/>
                <w:right w:val="none" w:sz="0" w:space="0" w:color="auto"/>
              </w:divBdr>
              <w:divsChild>
                <w:div w:id="1103962358">
                  <w:marLeft w:val="0"/>
                  <w:marRight w:val="0"/>
                  <w:marTop w:val="0"/>
                  <w:marBottom w:val="0"/>
                  <w:divBdr>
                    <w:top w:val="none" w:sz="0" w:space="0" w:color="auto"/>
                    <w:left w:val="none" w:sz="0" w:space="0" w:color="auto"/>
                    <w:bottom w:val="none" w:sz="0" w:space="0" w:color="auto"/>
                    <w:right w:val="none" w:sz="0" w:space="0" w:color="auto"/>
                  </w:divBdr>
                </w:div>
              </w:divsChild>
            </w:div>
            <w:div w:id="580522941">
              <w:marLeft w:val="0"/>
              <w:marRight w:val="0"/>
              <w:marTop w:val="225"/>
              <w:marBottom w:val="0"/>
              <w:divBdr>
                <w:top w:val="none" w:sz="0" w:space="0" w:color="auto"/>
                <w:left w:val="none" w:sz="0" w:space="0" w:color="auto"/>
                <w:bottom w:val="none" w:sz="0" w:space="0" w:color="auto"/>
                <w:right w:val="none" w:sz="0" w:space="0" w:color="auto"/>
              </w:divBdr>
              <w:divsChild>
                <w:div w:id="836310368">
                  <w:marLeft w:val="0"/>
                  <w:marRight w:val="0"/>
                  <w:marTop w:val="0"/>
                  <w:marBottom w:val="0"/>
                  <w:divBdr>
                    <w:top w:val="none" w:sz="0" w:space="0" w:color="auto"/>
                    <w:left w:val="none" w:sz="0" w:space="0" w:color="auto"/>
                    <w:bottom w:val="none" w:sz="0" w:space="0" w:color="auto"/>
                    <w:right w:val="none" w:sz="0" w:space="0" w:color="auto"/>
                  </w:divBdr>
                  <w:divsChild>
                    <w:div w:id="1931310116">
                      <w:marLeft w:val="0"/>
                      <w:marRight w:val="0"/>
                      <w:marTop w:val="0"/>
                      <w:marBottom w:val="0"/>
                      <w:divBdr>
                        <w:top w:val="none" w:sz="0" w:space="0" w:color="auto"/>
                        <w:left w:val="none" w:sz="0" w:space="0" w:color="auto"/>
                        <w:bottom w:val="none" w:sz="0" w:space="0" w:color="auto"/>
                        <w:right w:val="none" w:sz="0" w:space="0" w:color="auto"/>
                      </w:divBdr>
                      <w:divsChild>
                        <w:div w:id="210463047">
                          <w:marLeft w:val="0"/>
                          <w:marRight w:val="0"/>
                          <w:marTop w:val="0"/>
                          <w:marBottom w:val="0"/>
                          <w:divBdr>
                            <w:top w:val="none" w:sz="0" w:space="0" w:color="auto"/>
                            <w:left w:val="none" w:sz="0" w:space="0" w:color="auto"/>
                            <w:bottom w:val="none" w:sz="0" w:space="0" w:color="auto"/>
                            <w:right w:val="none" w:sz="0" w:space="0" w:color="auto"/>
                          </w:divBdr>
                          <w:divsChild>
                            <w:div w:id="753162029">
                              <w:marLeft w:val="0"/>
                              <w:marRight w:val="0"/>
                              <w:marTop w:val="0"/>
                              <w:marBottom w:val="0"/>
                              <w:divBdr>
                                <w:top w:val="none" w:sz="0" w:space="0" w:color="auto"/>
                                <w:left w:val="none" w:sz="0" w:space="0" w:color="auto"/>
                                <w:bottom w:val="none" w:sz="0" w:space="0" w:color="auto"/>
                                <w:right w:val="none" w:sz="0" w:space="0" w:color="auto"/>
                              </w:divBdr>
                              <w:divsChild>
                                <w:div w:id="1412581225">
                                  <w:marLeft w:val="0"/>
                                  <w:marRight w:val="0"/>
                                  <w:marTop w:val="0"/>
                                  <w:marBottom w:val="0"/>
                                  <w:divBdr>
                                    <w:top w:val="none" w:sz="0" w:space="0" w:color="auto"/>
                                    <w:left w:val="none" w:sz="0" w:space="0" w:color="auto"/>
                                    <w:bottom w:val="none" w:sz="0" w:space="0" w:color="auto"/>
                                    <w:right w:val="none" w:sz="0" w:space="0" w:color="auto"/>
                                  </w:divBdr>
                                  <w:divsChild>
                                    <w:div w:id="2125228582">
                                      <w:marLeft w:val="0"/>
                                      <w:marRight w:val="0"/>
                                      <w:marTop w:val="0"/>
                                      <w:marBottom w:val="0"/>
                                      <w:divBdr>
                                        <w:top w:val="none" w:sz="0" w:space="0" w:color="auto"/>
                                        <w:left w:val="none" w:sz="0" w:space="0" w:color="auto"/>
                                        <w:bottom w:val="none" w:sz="0" w:space="0" w:color="auto"/>
                                        <w:right w:val="none" w:sz="0" w:space="0" w:color="auto"/>
                                      </w:divBdr>
                                      <w:divsChild>
                                        <w:div w:id="488327516">
                                          <w:marLeft w:val="0"/>
                                          <w:marRight w:val="0"/>
                                          <w:marTop w:val="0"/>
                                          <w:marBottom w:val="0"/>
                                          <w:divBdr>
                                            <w:top w:val="none" w:sz="0" w:space="0" w:color="auto"/>
                                            <w:left w:val="none" w:sz="0" w:space="0" w:color="auto"/>
                                            <w:bottom w:val="none" w:sz="0" w:space="0" w:color="auto"/>
                                            <w:right w:val="none" w:sz="0" w:space="0" w:color="auto"/>
                                          </w:divBdr>
                                          <w:divsChild>
                                            <w:div w:id="985667749">
                                              <w:marLeft w:val="0"/>
                                              <w:marRight w:val="0"/>
                                              <w:marTop w:val="0"/>
                                              <w:marBottom w:val="0"/>
                                              <w:divBdr>
                                                <w:top w:val="none" w:sz="0" w:space="0" w:color="auto"/>
                                                <w:left w:val="none" w:sz="0" w:space="0" w:color="auto"/>
                                                <w:bottom w:val="none" w:sz="0" w:space="0" w:color="auto"/>
                                                <w:right w:val="none" w:sz="0" w:space="0" w:color="auto"/>
                                              </w:divBdr>
                                              <w:divsChild>
                                                <w:div w:id="1005861767">
                                                  <w:marLeft w:val="0"/>
                                                  <w:marRight w:val="-450"/>
                                                  <w:marTop w:val="0"/>
                                                  <w:marBottom w:val="0"/>
                                                  <w:divBdr>
                                                    <w:top w:val="none" w:sz="0" w:space="0" w:color="auto"/>
                                                    <w:left w:val="none" w:sz="0" w:space="0" w:color="auto"/>
                                                    <w:bottom w:val="none" w:sz="0" w:space="0" w:color="auto"/>
                                                    <w:right w:val="none" w:sz="0" w:space="0" w:color="auto"/>
                                                  </w:divBdr>
                                                </w:div>
                                              </w:divsChild>
                                            </w:div>
                                            <w:div w:id="2012172211">
                                              <w:marLeft w:val="0"/>
                                              <w:marRight w:val="0"/>
                                              <w:marTop w:val="0"/>
                                              <w:marBottom w:val="0"/>
                                              <w:divBdr>
                                                <w:top w:val="single" w:sz="6" w:space="0" w:color="CCCCCC"/>
                                                <w:left w:val="single" w:sz="6" w:space="0" w:color="CCCCCC"/>
                                                <w:bottom w:val="single" w:sz="6" w:space="0" w:color="CCCCCC"/>
                                                <w:right w:val="single" w:sz="6" w:space="0" w:color="CCCCCC"/>
                                              </w:divBdr>
                                              <w:divsChild>
                                                <w:div w:id="1095899541">
                                                  <w:marLeft w:val="8970"/>
                                                  <w:marRight w:val="0"/>
                                                  <w:marTop w:val="0"/>
                                                  <w:marBottom w:val="0"/>
                                                  <w:divBdr>
                                                    <w:top w:val="none" w:sz="0" w:space="0" w:color="auto"/>
                                                    <w:left w:val="none" w:sz="0" w:space="0" w:color="auto"/>
                                                    <w:bottom w:val="none" w:sz="0" w:space="0" w:color="auto"/>
                                                    <w:right w:val="none" w:sz="0" w:space="0" w:color="auto"/>
                                                  </w:divBdr>
                                                  <w:divsChild>
                                                    <w:div w:id="1333221520">
                                                      <w:marLeft w:val="0"/>
                                                      <w:marRight w:val="0"/>
                                                      <w:marTop w:val="0"/>
                                                      <w:marBottom w:val="0"/>
                                                      <w:divBdr>
                                                        <w:top w:val="none" w:sz="0" w:space="0" w:color="auto"/>
                                                        <w:left w:val="none" w:sz="0" w:space="0" w:color="auto"/>
                                                        <w:bottom w:val="none" w:sz="0" w:space="0" w:color="auto"/>
                                                        <w:right w:val="none" w:sz="0" w:space="0" w:color="auto"/>
                                                      </w:divBdr>
                                                      <w:divsChild>
                                                        <w:div w:id="278537184">
                                                          <w:marLeft w:val="0"/>
                                                          <w:marRight w:val="0"/>
                                                          <w:marTop w:val="0"/>
                                                          <w:marBottom w:val="0"/>
                                                          <w:divBdr>
                                                            <w:top w:val="none" w:sz="0" w:space="0" w:color="auto"/>
                                                            <w:left w:val="none" w:sz="0" w:space="0" w:color="auto"/>
                                                            <w:bottom w:val="none" w:sz="0" w:space="0" w:color="auto"/>
                                                            <w:right w:val="none" w:sz="0" w:space="0" w:color="auto"/>
                                                          </w:divBdr>
                                                          <w:divsChild>
                                                            <w:div w:id="803040501">
                                                              <w:marLeft w:val="0"/>
                                                              <w:marRight w:val="0"/>
                                                              <w:marTop w:val="0"/>
                                                              <w:marBottom w:val="0"/>
                                                              <w:divBdr>
                                                                <w:top w:val="none" w:sz="0" w:space="0" w:color="auto"/>
                                                                <w:left w:val="none" w:sz="0" w:space="0" w:color="auto"/>
                                                                <w:bottom w:val="none" w:sz="0" w:space="0" w:color="auto"/>
                                                                <w:right w:val="none" w:sz="0" w:space="0" w:color="auto"/>
                                                              </w:divBdr>
                                                              <w:divsChild>
                                                                <w:div w:id="1044719970">
                                                                  <w:marLeft w:val="0"/>
                                                                  <w:marRight w:val="0"/>
                                                                  <w:marTop w:val="0"/>
                                                                  <w:marBottom w:val="0"/>
                                                                  <w:divBdr>
                                                                    <w:top w:val="none" w:sz="0" w:space="0" w:color="auto"/>
                                                                    <w:left w:val="none" w:sz="0" w:space="0" w:color="auto"/>
                                                                    <w:bottom w:val="none" w:sz="0" w:space="0" w:color="auto"/>
                                                                    <w:right w:val="none" w:sz="0" w:space="0" w:color="auto"/>
                                                                  </w:divBdr>
                                                                  <w:divsChild>
                                                                    <w:div w:id="879366678">
                                                                      <w:marLeft w:val="0"/>
                                                                      <w:marRight w:val="0"/>
                                                                      <w:marTop w:val="75"/>
                                                                      <w:marBottom w:val="0"/>
                                                                      <w:divBdr>
                                                                        <w:top w:val="single" w:sz="6" w:space="4" w:color="C8C8C8"/>
                                                                        <w:left w:val="single" w:sz="6" w:space="4" w:color="C8C8C8"/>
                                                                        <w:bottom w:val="single" w:sz="6" w:space="4" w:color="C8C8C8"/>
                                                                        <w:right w:val="single" w:sz="6" w:space="4" w:color="C8C8C8"/>
                                                                      </w:divBdr>
                                                                    </w:div>
                                                                    <w:div w:id="1417285857">
                                                                      <w:marLeft w:val="0"/>
                                                                      <w:marRight w:val="0"/>
                                                                      <w:marTop w:val="75"/>
                                                                      <w:marBottom w:val="0"/>
                                                                      <w:divBdr>
                                                                        <w:top w:val="single" w:sz="6" w:space="4" w:color="C8C8C8"/>
                                                                        <w:left w:val="single" w:sz="6" w:space="4" w:color="C8C8C8"/>
                                                                        <w:bottom w:val="single" w:sz="6" w:space="4" w:color="C8C8C8"/>
                                                                        <w:right w:val="single" w:sz="6" w:space="4" w:color="C8C8C8"/>
                                                                      </w:divBdr>
                                                                    </w:div>
                                                                    <w:div w:id="1777558266">
                                                                      <w:marLeft w:val="0"/>
                                                                      <w:marRight w:val="0"/>
                                                                      <w:marTop w:val="75"/>
                                                                      <w:marBottom w:val="0"/>
                                                                      <w:divBdr>
                                                                        <w:top w:val="single" w:sz="6" w:space="4" w:color="C8C8C8"/>
                                                                        <w:left w:val="single" w:sz="6" w:space="4" w:color="C8C8C8"/>
                                                                        <w:bottom w:val="single" w:sz="6" w:space="4" w:color="C8C8C8"/>
                                                                        <w:right w:val="single" w:sz="6" w:space="4" w:color="C8C8C8"/>
                                                                      </w:divBdr>
                                                                    </w:div>
                                                                    <w:div w:id="100986568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851064967">
              <w:marLeft w:val="0"/>
              <w:marRight w:val="0"/>
              <w:marTop w:val="225"/>
              <w:marBottom w:val="0"/>
              <w:divBdr>
                <w:top w:val="none" w:sz="0" w:space="0" w:color="auto"/>
                <w:left w:val="none" w:sz="0" w:space="0" w:color="auto"/>
                <w:bottom w:val="none" w:sz="0" w:space="0" w:color="auto"/>
                <w:right w:val="none" w:sz="0" w:space="0" w:color="auto"/>
              </w:divBdr>
              <w:divsChild>
                <w:div w:id="1480998682">
                  <w:marLeft w:val="0"/>
                  <w:marRight w:val="0"/>
                  <w:marTop w:val="0"/>
                  <w:marBottom w:val="0"/>
                  <w:divBdr>
                    <w:top w:val="none" w:sz="0" w:space="0" w:color="auto"/>
                    <w:left w:val="none" w:sz="0" w:space="0" w:color="auto"/>
                    <w:bottom w:val="none" w:sz="0" w:space="0" w:color="auto"/>
                    <w:right w:val="none" w:sz="0" w:space="0" w:color="auto"/>
                  </w:divBdr>
                </w:div>
              </w:divsChild>
            </w:div>
            <w:div w:id="2117212603">
              <w:marLeft w:val="0"/>
              <w:marRight w:val="0"/>
              <w:marTop w:val="375"/>
              <w:marBottom w:val="0"/>
              <w:divBdr>
                <w:top w:val="none" w:sz="0" w:space="0" w:color="auto"/>
                <w:left w:val="none" w:sz="0" w:space="0" w:color="auto"/>
                <w:bottom w:val="none" w:sz="0" w:space="0" w:color="auto"/>
                <w:right w:val="none" w:sz="0" w:space="0" w:color="auto"/>
              </w:divBdr>
              <w:divsChild>
                <w:div w:id="2000570636">
                  <w:marLeft w:val="0"/>
                  <w:marRight w:val="0"/>
                  <w:marTop w:val="0"/>
                  <w:marBottom w:val="0"/>
                  <w:divBdr>
                    <w:top w:val="none" w:sz="0" w:space="0" w:color="auto"/>
                    <w:left w:val="none" w:sz="0" w:space="0" w:color="auto"/>
                    <w:bottom w:val="none" w:sz="0" w:space="0" w:color="auto"/>
                    <w:right w:val="none" w:sz="0" w:space="0" w:color="auto"/>
                  </w:divBdr>
                  <w:divsChild>
                    <w:div w:id="2445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9263">
      <w:bodyDiv w:val="1"/>
      <w:marLeft w:val="0"/>
      <w:marRight w:val="0"/>
      <w:marTop w:val="0"/>
      <w:marBottom w:val="0"/>
      <w:divBdr>
        <w:top w:val="none" w:sz="0" w:space="0" w:color="auto"/>
        <w:left w:val="none" w:sz="0" w:space="0" w:color="auto"/>
        <w:bottom w:val="none" w:sz="0" w:space="0" w:color="auto"/>
        <w:right w:val="none" w:sz="0" w:space="0" w:color="auto"/>
      </w:divBdr>
      <w:divsChild>
        <w:div w:id="259221334">
          <w:marLeft w:val="0"/>
          <w:marRight w:val="150"/>
          <w:marTop w:val="0"/>
          <w:marBottom w:val="75"/>
          <w:divBdr>
            <w:top w:val="none" w:sz="0" w:space="0" w:color="auto"/>
            <w:left w:val="none" w:sz="0" w:space="0" w:color="auto"/>
            <w:bottom w:val="none" w:sz="0" w:space="0" w:color="auto"/>
            <w:right w:val="none" w:sz="0" w:space="0" w:color="auto"/>
          </w:divBdr>
        </w:div>
        <w:div w:id="1826504332">
          <w:marLeft w:val="0"/>
          <w:marRight w:val="150"/>
          <w:marTop w:val="150"/>
          <w:marBottom w:val="150"/>
          <w:divBdr>
            <w:top w:val="none" w:sz="0" w:space="0" w:color="auto"/>
            <w:left w:val="none" w:sz="0" w:space="0" w:color="auto"/>
            <w:bottom w:val="none" w:sz="0" w:space="0" w:color="auto"/>
            <w:right w:val="none" w:sz="0" w:space="0" w:color="auto"/>
          </w:divBdr>
        </w:div>
        <w:div w:id="152525630">
          <w:marLeft w:val="0"/>
          <w:marRight w:val="150"/>
          <w:marTop w:val="0"/>
          <w:marBottom w:val="0"/>
          <w:divBdr>
            <w:top w:val="none" w:sz="0" w:space="0" w:color="auto"/>
            <w:left w:val="none" w:sz="0" w:space="0" w:color="auto"/>
            <w:bottom w:val="none" w:sz="0" w:space="0" w:color="auto"/>
            <w:right w:val="none" w:sz="0" w:space="0" w:color="auto"/>
          </w:divBdr>
        </w:div>
      </w:divsChild>
    </w:div>
    <w:div w:id="169221765">
      <w:bodyDiv w:val="1"/>
      <w:marLeft w:val="0"/>
      <w:marRight w:val="0"/>
      <w:marTop w:val="0"/>
      <w:marBottom w:val="0"/>
      <w:divBdr>
        <w:top w:val="none" w:sz="0" w:space="0" w:color="auto"/>
        <w:left w:val="none" w:sz="0" w:space="0" w:color="auto"/>
        <w:bottom w:val="none" w:sz="0" w:space="0" w:color="auto"/>
        <w:right w:val="none" w:sz="0" w:space="0" w:color="auto"/>
      </w:divBdr>
      <w:divsChild>
        <w:div w:id="1515997313">
          <w:marLeft w:val="0"/>
          <w:marRight w:val="150"/>
          <w:marTop w:val="0"/>
          <w:marBottom w:val="75"/>
          <w:divBdr>
            <w:top w:val="none" w:sz="0" w:space="0" w:color="auto"/>
            <w:left w:val="none" w:sz="0" w:space="0" w:color="auto"/>
            <w:bottom w:val="none" w:sz="0" w:space="0" w:color="auto"/>
            <w:right w:val="none" w:sz="0" w:space="0" w:color="auto"/>
          </w:divBdr>
        </w:div>
        <w:div w:id="179197545">
          <w:marLeft w:val="0"/>
          <w:marRight w:val="150"/>
          <w:marTop w:val="150"/>
          <w:marBottom w:val="150"/>
          <w:divBdr>
            <w:top w:val="none" w:sz="0" w:space="0" w:color="auto"/>
            <w:left w:val="none" w:sz="0" w:space="0" w:color="auto"/>
            <w:bottom w:val="none" w:sz="0" w:space="0" w:color="auto"/>
            <w:right w:val="none" w:sz="0" w:space="0" w:color="auto"/>
          </w:divBdr>
        </w:div>
        <w:div w:id="441386725">
          <w:marLeft w:val="0"/>
          <w:marRight w:val="150"/>
          <w:marTop w:val="0"/>
          <w:marBottom w:val="0"/>
          <w:divBdr>
            <w:top w:val="none" w:sz="0" w:space="0" w:color="auto"/>
            <w:left w:val="none" w:sz="0" w:space="0" w:color="auto"/>
            <w:bottom w:val="none" w:sz="0" w:space="0" w:color="auto"/>
            <w:right w:val="none" w:sz="0" w:space="0" w:color="auto"/>
          </w:divBdr>
        </w:div>
      </w:divsChild>
    </w:div>
    <w:div w:id="169613171">
      <w:bodyDiv w:val="1"/>
      <w:marLeft w:val="0"/>
      <w:marRight w:val="0"/>
      <w:marTop w:val="0"/>
      <w:marBottom w:val="0"/>
      <w:divBdr>
        <w:top w:val="none" w:sz="0" w:space="0" w:color="auto"/>
        <w:left w:val="none" w:sz="0" w:space="0" w:color="auto"/>
        <w:bottom w:val="none" w:sz="0" w:space="0" w:color="auto"/>
        <w:right w:val="none" w:sz="0" w:space="0" w:color="auto"/>
      </w:divBdr>
      <w:divsChild>
        <w:div w:id="1281491404">
          <w:marLeft w:val="0"/>
          <w:marRight w:val="0"/>
          <w:marTop w:val="0"/>
          <w:marBottom w:val="75"/>
          <w:divBdr>
            <w:top w:val="none" w:sz="0" w:space="0" w:color="auto"/>
            <w:left w:val="none" w:sz="0" w:space="0" w:color="auto"/>
            <w:bottom w:val="none" w:sz="0" w:space="0" w:color="auto"/>
            <w:right w:val="none" w:sz="0" w:space="0" w:color="auto"/>
          </w:divBdr>
        </w:div>
      </w:divsChild>
    </w:div>
    <w:div w:id="170728129">
      <w:bodyDiv w:val="1"/>
      <w:marLeft w:val="0"/>
      <w:marRight w:val="0"/>
      <w:marTop w:val="0"/>
      <w:marBottom w:val="0"/>
      <w:divBdr>
        <w:top w:val="none" w:sz="0" w:space="0" w:color="auto"/>
        <w:left w:val="none" w:sz="0" w:space="0" w:color="auto"/>
        <w:bottom w:val="none" w:sz="0" w:space="0" w:color="auto"/>
        <w:right w:val="none" w:sz="0" w:space="0" w:color="auto"/>
      </w:divBdr>
      <w:divsChild>
        <w:div w:id="1333989867">
          <w:marLeft w:val="0"/>
          <w:marRight w:val="0"/>
          <w:marTop w:val="0"/>
          <w:marBottom w:val="75"/>
          <w:divBdr>
            <w:top w:val="none" w:sz="0" w:space="0" w:color="auto"/>
            <w:left w:val="none" w:sz="0" w:space="0" w:color="auto"/>
            <w:bottom w:val="none" w:sz="0" w:space="0" w:color="auto"/>
            <w:right w:val="none" w:sz="0" w:space="0" w:color="auto"/>
          </w:divBdr>
        </w:div>
        <w:div w:id="18296644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0948540">
      <w:bodyDiv w:val="1"/>
      <w:marLeft w:val="0"/>
      <w:marRight w:val="0"/>
      <w:marTop w:val="0"/>
      <w:marBottom w:val="0"/>
      <w:divBdr>
        <w:top w:val="none" w:sz="0" w:space="0" w:color="auto"/>
        <w:left w:val="none" w:sz="0" w:space="0" w:color="auto"/>
        <w:bottom w:val="none" w:sz="0" w:space="0" w:color="auto"/>
        <w:right w:val="none" w:sz="0" w:space="0" w:color="auto"/>
      </w:divBdr>
      <w:divsChild>
        <w:div w:id="7219393">
          <w:marLeft w:val="0"/>
          <w:marRight w:val="0"/>
          <w:marTop w:val="0"/>
          <w:marBottom w:val="300"/>
          <w:divBdr>
            <w:top w:val="none" w:sz="0" w:space="0" w:color="auto"/>
            <w:left w:val="none" w:sz="0" w:space="0" w:color="auto"/>
            <w:bottom w:val="none" w:sz="0" w:space="0" w:color="auto"/>
            <w:right w:val="none" w:sz="0" w:space="0" w:color="auto"/>
          </w:divBdr>
        </w:div>
      </w:divsChild>
    </w:div>
    <w:div w:id="171459211">
      <w:bodyDiv w:val="1"/>
      <w:marLeft w:val="0"/>
      <w:marRight w:val="0"/>
      <w:marTop w:val="0"/>
      <w:marBottom w:val="0"/>
      <w:divBdr>
        <w:top w:val="none" w:sz="0" w:space="0" w:color="auto"/>
        <w:left w:val="none" w:sz="0" w:space="0" w:color="auto"/>
        <w:bottom w:val="none" w:sz="0" w:space="0" w:color="auto"/>
        <w:right w:val="none" w:sz="0" w:space="0" w:color="auto"/>
      </w:divBdr>
      <w:divsChild>
        <w:div w:id="1307203183">
          <w:marLeft w:val="0"/>
          <w:marRight w:val="0"/>
          <w:marTop w:val="0"/>
          <w:marBottom w:val="300"/>
          <w:divBdr>
            <w:top w:val="none" w:sz="0" w:space="0" w:color="auto"/>
            <w:left w:val="none" w:sz="0" w:space="0" w:color="auto"/>
            <w:bottom w:val="none" w:sz="0" w:space="0" w:color="auto"/>
            <w:right w:val="none" w:sz="0" w:space="0" w:color="auto"/>
          </w:divBdr>
        </w:div>
      </w:divsChild>
    </w:div>
    <w:div w:id="172425999">
      <w:bodyDiv w:val="1"/>
      <w:marLeft w:val="0"/>
      <w:marRight w:val="0"/>
      <w:marTop w:val="0"/>
      <w:marBottom w:val="0"/>
      <w:divBdr>
        <w:top w:val="none" w:sz="0" w:space="0" w:color="auto"/>
        <w:left w:val="none" w:sz="0" w:space="0" w:color="auto"/>
        <w:bottom w:val="none" w:sz="0" w:space="0" w:color="auto"/>
        <w:right w:val="none" w:sz="0" w:space="0" w:color="auto"/>
      </w:divBdr>
      <w:divsChild>
        <w:div w:id="1385174203">
          <w:marLeft w:val="0"/>
          <w:marRight w:val="0"/>
          <w:marTop w:val="0"/>
          <w:marBottom w:val="300"/>
          <w:divBdr>
            <w:top w:val="none" w:sz="0" w:space="0" w:color="auto"/>
            <w:left w:val="none" w:sz="0" w:space="0" w:color="auto"/>
            <w:bottom w:val="none" w:sz="0" w:space="0" w:color="auto"/>
            <w:right w:val="none" w:sz="0" w:space="0" w:color="auto"/>
          </w:divBdr>
          <w:divsChild>
            <w:div w:id="1604726752">
              <w:marLeft w:val="0"/>
              <w:marRight w:val="0"/>
              <w:marTop w:val="0"/>
              <w:marBottom w:val="0"/>
              <w:divBdr>
                <w:top w:val="none" w:sz="0" w:space="0" w:color="auto"/>
                <w:left w:val="none" w:sz="0" w:space="0" w:color="auto"/>
                <w:bottom w:val="none" w:sz="0" w:space="0" w:color="auto"/>
                <w:right w:val="none" w:sz="0" w:space="0" w:color="auto"/>
              </w:divBdr>
            </w:div>
            <w:div w:id="1809006268">
              <w:marLeft w:val="0"/>
              <w:marRight w:val="0"/>
              <w:marTop w:val="0"/>
              <w:marBottom w:val="0"/>
              <w:divBdr>
                <w:top w:val="none" w:sz="0" w:space="0" w:color="auto"/>
                <w:left w:val="none" w:sz="0" w:space="0" w:color="auto"/>
                <w:bottom w:val="none" w:sz="0" w:space="0" w:color="auto"/>
                <w:right w:val="none" w:sz="0" w:space="0" w:color="auto"/>
              </w:divBdr>
              <w:divsChild>
                <w:div w:id="1441486390">
                  <w:marLeft w:val="0"/>
                  <w:marRight w:val="0"/>
                  <w:marTop w:val="0"/>
                  <w:marBottom w:val="0"/>
                  <w:divBdr>
                    <w:top w:val="none" w:sz="0" w:space="0" w:color="auto"/>
                    <w:left w:val="none" w:sz="0" w:space="0" w:color="auto"/>
                    <w:bottom w:val="none" w:sz="0" w:space="0" w:color="auto"/>
                    <w:right w:val="none" w:sz="0" w:space="0" w:color="auto"/>
                  </w:divBdr>
                  <w:divsChild>
                    <w:div w:id="1563176318">
                      <w:marLeft w:val="0"/>
                      <w:marRight w:val="0"/>
                      <w:marTop w:val="0"/>
                      <w:marBottom w:val="0"/>
                      <w:divBdr>
                        <w:top w:val="none" w:sz="0" w:space="0" w:color="auto"/>
                        <w:left w:val="none" w:sz="0" w:space="0" w:color="auto"/>
                        <w:bottom w:val="none" w:sz="0" w:space="0" w:color="auto"/>
                        <w:right w:val="none" w:sz="0" w:space="0" w:color="auto"/>
                      </w:divBdr>
                      <w:divsChild>
                        <w:div w:id="2070877435">
                          <w:marLeft w:val="0"/>
                          <w:marRight w:val="0"/>
                          <w:marTop w:val="0"/>
                          <w:marBottom w:val="0"/>
                          <w:divBdr>
                            <w:top w:val="none" w:sz="0" w:space="0" w:color="auto"/>
                            <w:left w:val="none" w:sz="0" w:space="0" w:color="auto"/>
                            <w:bottom w:val="none" w:sz="0" w:space="0" w:color="auto"/>
                            <w:right w:val="none" w:sz="0" w:space="0" w:color="auto"/>
                          </w:divBdr>
                          <w:divsChild>
                            <w:div w:id="1279796413">
                              <w:marLeft w:val="0"/>
                              <w:marRight w:val="0"/>
                              <w:marTop w:val="0"/>
                              <w:marBottom w:val="0"/>
                              <w:divBdr>
                                <w:top w:val="none" w:sz="0" w:space="0" w:color="auto"/>
                                <w:left w:val="none" w:sz="0" w:space="0" w:color="auto"/>
                                <w:bottom w:val="none" w:sz="0" w:space="0" w:color="auto"/>
                                <w:right w:val="none" w:sz="0" w:space="0" w:color="auto"/>
                              </w:divBdr>
                            </w:div>
                            <w:div w:id="494294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893673">
          <w:marLeft w:val="0"/>
          <w:marRight w:val="0"/>
          <w:marTop w:val="0"/>
          <w:marBottom w:val="300"/>
          <w:divBdr>
            <w:top w:val="none" w:sz="0" w:space="0" w:color="auto"/>
            <w:left w:val="none" w:sz="0" w:space="0" w:color="auto"/>
            <w:bottom w:val="none" w:sz="0" w:space="0" w:color="auto"/>
            <w:right w:val="none" w:sz="0" w:space="0" w:color="auto"/>
          </w:divBdr>
        </w:div>
      </w:divsChild>
    </w:div>
    <w:div w:id="173111886">
      <w:bodyDiv w:val="1"/>
      <w:marLeft w:val="0"/>
      <w:marRight w:val="0"/>
      <w:marTop w:val="0"/>
      <w:marBottom w:val="0"/>
      <w:divBdr>
        <w:top w:val="none" w:sz="0" w:space="0" w:color="auto"/>
        <w:left w:val="none" w:sz="0" w:space="0" w:color="auto"/>
        <w:bottom w:val="none" w:sz="0" w:space="0" w:color="auto"/>
        <w:right w:val="none" w:sz="0" w:space="0" w:color="auto"/>
      </w:divBdr>
      <w:divsChild>
        <w:div w:id="217518773">
          <w:marLeft w:val="0"/>
          <w:marRight w:val="0"/>
          <w:marTop w:val="0"/>
          <w:marBottom w:val="150"/>
          <w:divBdr>
            <w:top w:val="none" w:sz="0" w:space="0" w:color="auto"/>
            <w:left w:val="none" w:sz="0" w:space="0" w:color="auto"/>
            <w:bottom w:val="none" w:sz="0" w:space="0" w:color="auto"/>
            <w:right w:val="none" w:sz="0" w:space="0" w:color="auto"/>
          </w:divBdr>
          <w:divsChild>
            <w:div w:id="299043728">
              <w:marLeft w:val="0"/>
              <w:marRight w:val="0"/>
              <w:marTop w:val="0"/>
              <w:marBottom w:val="0"/>
              <w:divBdr>
                <w:top w:val="none" w:sz="0" w:space="0" w:color="auto"/>
                <w:left w:val="none" w:sz="0" w:space="0" w:color="auto"/>
                <w:bottom w:val="none" w:sz="0" w:space="0" w:color="auto"/>
                <w:right w:val="none" w:sz="0" w:space="0" w:color="auto"/>
              </w:divBdr>
              <w:divsChild>
                <w:div w:id="1260479142">
                  <w:marLeft w:val="0"/>
                  <w:marRight w:val="0"/>
                  <w:marTop w:val="0"/>
                  <w:marBottom w:val="0"/>
                  <w:divBdr>
                    <w:top w:val="none" w:sz="0" w:space="0" w:color="auto"/>
                    <w:left w:val="none" w:sz="0" w:space="0" w:color="auto"/>
                    <w:bottom w:val="none" w:sz="0" w:space="0" w:color="auto"/>
                    <w:right w:val="none" w:sz="0" w:space="0" w:color="auto"/>
                  </w:divBdr>
                  <w:divsChild>
                    <w:div w:id="898983091">
                      <w:marLeft w:val="0"/>
                      <w:marRight w:val="0"/>
                      <w:marTop w:val="0"/>
                      <w:marBottom w:val="0"/>
                      <w:divBdr>
                        <w:top w:val="none" w:sz="0" w:space="0" w:color="auto"/>
                        <w:left w:val="none" w:sz="0" w:space="0" w:color="auto"/>
                        <w:bottom w:val="none" w:sz="0" w:space="0" w:color="auto"/>
                        <w:right w:val="none" w:sz="0" w:space="0" w:color="auto"/>
                      </w:divBdr>
                      <w:divsChild>
                        <w:div w:id="675115855">
                          <w:marLeft w:val="0"/>
                          <w:marRight w:val="0"/>
                          <w:marTop w:val="0"/>
                          <w:marBottom w:val="0"/>
                          <w:divBdr>
                            <w:top w:val="none" w:sz="0" w:space="0" w:color="auto"/>
                            <w:left w:val="none" w:sz="0" w:space="0" w:color="auto"/>
                            <w:bottom w:val="none" w:sz="0" w:space="0" w:color="auto"/>
                            <w:right w:val="none" w:sz="0" w:space="0" w:color="auto"/>
                          </w:divBdr>
                        </w:div>
                      </w:divsChild>
                    </w:div>
                    <w:div w:id="1451237864">
                      <w:marLeft w:val="0"/>
                      <w:marRight w:val="135"/>
                      <w:marTop w:val="0"/>
                      <w:marBottom w:val="0"/>
                      <w:divBdr>
                        <w:top w:val="none" w:sz="0" w:space="0" w:color="auto"/>
                        <w:left w:val="none" w:sz="0" w:space="0" w:color="auto"/>
                        <w:bottom w:val="none" w:sz="0" w:space="0" w:color="auto"/>
                        <w:right w:val="none" w:sz="0" w:space="0" w:color="auto"/>
                      </w:divBdr>
                    </w:div>
                    <w:div w:id="12585585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04420">
          <w:marLeft w:val="0"/>
          <w:marRight w:val="0"/>
          <w:marTop w:val="0"/>
          <w:marBottom w:val="0"/>
          <w:divBdr>
            <w:top w:val="none" w:sz="0" w:space="0" w:color="auto"/>
            <w:left w:val="none" w:sz="0" w:space="0" w:color="auto"/>
            <w:bottom w:val="none" w:sz="0" w:space="0" w:color="auto"/>
            <w:right w:val="none" w:sz="0" w:space="0" w:color="auto"/>
          </w:divBdr>
          <w:divsChild>
            <w:div w:id="543637159">
              <w:marLeft w:val="0"/>
              <w:marRight w:val="0"/>
              <w:marTop w:val="0"/>
              <w:marBottom w:val="0"/>
              <w:divBdr>
                <w:top w:val="none" w:sz="0" w:space="0" w:color="auto"/>
                <w:left w:val="none" w:sz="0" w:space="0" w:color="auto"/>
                <w:bottom w:val="none" w:sz="0" w:space="0" w:color="auto"/>
                <w:right w:val="none" w:sz="0" w:space="0" w:color="auto"/>
              </w:divBdr>
              <w:divsChild>
                <w:div w:id="781994567">
                  <w:marLeft w:val="0"/>
                  <w:marRight w:val="0"/>
                  <w:marTop w:val="0"/>
                  <w:marBottom w:val="0"/>
                  <w:divBdr>
                    <w:top w:val="none" w:sz="0" w:space="0" w:color="auto"/>
                    <w:left w:val="none" w:sz="0" w:space="0" w:color="auto"/>
                    <w:bottom w:val="none" w:sz="0" w:space="0" w:color="auto"/>
                    <w:right w:val="none" w:sz="0" w:space="0" w:color="auto"/>
                  </w:divBdr>
                </w:div>
              </w:divsChild>
            </w:div>
            <w:div w:id="617026700">
              <w:marLeft w:val="0"/>
              <w:marRight w:val="0"/>
              <w:marTop w:val="225"/>
              <w:marBottom w:val="0"/>
              <w:divBdr>
                <w:top w:val="none" w:sz="0" w:space="0" w:color="auto"/>
                <w:left w:val="none" w:sz="0" w:space="0" w:color="auto"/>
                <w:bottom w:val="none" w:sz="0" w:space="0" w:color="auto"/>
                <w:right w:val="none" w:sz="0" w:space="0" w:color="auto"/>
              </w:divBdr>
              <w:divsChild>
                <w:div w:id="580915382">
                  <w:marLeft w:val="0"/>
                  <w:marRight w:val="0"/>
                  <w:marTop w:val="0"/>
                  <w:marBottom w:val="0"/>
                  <w:divBdr>
                    <w:top w:val="none" w:sz="0" w:space="0" w:color="auto"/>
                    <w:left w:val="none" w:sz="0" w:space="0" w:color="auto"/>
                    <w:bottom w:val="none" w:sz="0" w:space="0" w:color="auto"/>
                    <w:right w:val="none" w:sz="0" w:space="0" w:color="auto"/>
                  </w:divBdr>
                </w:div>
              </w:divsChild>
            </w:div>
            <w:div w:id="1131050031">
              <w:marLeft w:val="0"/>
              <w:marRight w:val="0"/>
              <w:marTop w:val="375"/>
              <w:marBottom w:val="0"/>
              <w:divBdr>
                <w:top w:val="none" w:sz="0" w:space="0" w:color="auto"/>
                <w:left w:val="none" w:sz="0" w:space="0" w:color="auto"/>
                <w:bottom w:val="none" w:sz="0" w:space="0" w:color="auto"/>
                <w:right w:val="none" w:sz="0" w:space="0" w:color="auto"/>
              </w:divBdr>
              <w:divsChild>
                <w:div w:id="598832788">
                  <w:marLeft w:val="0"/>
                  <w:marRight w:val="0"/>
                  <w:marTop w:val="0"/>
                  <w:marBottom w:val="0"/>
                  <w:divBdr>
                    <w:top w:val="none" w:sz="0" w:space="0" w:color="auto"/>
                    <w:left w:val="none" w:sz="0" w:space="0" w:color="auto"/>
                    <w:bottom w:val="none" w:sz="0" w:space="0" w:color="auto"/>
                    <w:right w:val="none" w:sz="0" w:space="0" w:color="auto"/>
                  </w:divBdr>
                  <w:divsChild>
                    <w:div w:id="101360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44037">
              <w:marLeft w:val="0"/>
              <w:marRight w:val="0"/>
              <w:marTop w:val="375"/>
              <w:marBottom w:val="0"/>
              <w:divBdr>
                <w:top w:val="none" w:sz="0" w:space="0" w:color="auto"/>
                <w:left w:val="none" w:sz="0" w:space="0" w:color="auto"/>
                <w:bottom w:val="none" w:sz="0" w:space="0" w:color="auto"/>
                <w:right w:val="none" w:sz="0" w:space="0" w:color="auto"/>
              </w:divBdr>
              <w:divsChild>
                <w:div w:id="1277905349">
                  <w:marLeft w:val="0"/>
                  <w:marRight w:val="0"/>
                  <w:marTop w:val="0"/>
                  <w:marBottom w:val="0"/>
                  <w:divBdr>
                    <w:top w:val="none" w:sz="0" w:space="0" w:color="auto"/>
                    <w:left w:val="none" w:sz="0" w:space="0" w:color="auto"/>
                    <w:bottom w:val="none" w:sz="0" w:space="0" w:color="auto"/>
                    <w:right w:val="none" w:sz="0" w:space="0" w:color="auto"/>
                  </w:divBdr>
                </w:div>
              </w:divsChild>
            </w:div>
            <w:div w:id="1097562485">
              <w:marLeft w:val="0"/>
              <w:marRight w:val="0"/>
              <w:marTop w:val="225"/>
              <w:marBottom w:val="0"/>
              <w:divBdr>
                <w:top w:val="none" w:sz="0" w:space="0" w:color="auto"/>
                <w:left w:val="none" w:sz="0" w:space="0" w:color="auto"/>
                <w:bottom w:val="none" w:sz="0" w:space="0" w:color="auto"/>
                <w:right w:val="none" w:sz="0" w:space="0" w:color="auto"/>
              </w:divBdr>
              <w:divsChild>
                <w:div w:id="1764952400">
                  <w:marLeft w:val="0"/>
                  <w:marRight w:val="0"/>
                  <w:marTop w:val="0"/>
                  <w:marBottom w:val="0"/>
                  <w:divBdr>
                    <w:top w:val="none" w:sz="0" w:space="0" w:color="auto"/>
                    <w:left w:val="none" w:sz="0" w:space="0" w:color="auto"/>
                    <w:bottom w:val="none" w:sz="0" w:space="0" w:color="auto"/>
                    <w:right w:val="none" w:sz="0" w:space="0" w:color="auto"/>
                  </w:divBdr>
                  <w:divsChild>
                    <w:div w:id="2106267589">
                      <w:marLeft w:val="0"/>
                      <w:marRight w:val="0"/>
                      <w:marTop w:val="0"/>
                      <w:marBottom w:val="0"/>
                      <w:divBdr>
                        <w:top w:val="single" w:sz="6" w:space="0" w:color="D9D9D9"/>
                        <w:left w:val="none" w:sz="0" w:space="0" w:color="auto"/>
                        <w:bottom w:val="single" w:sz="6" w:space="0" w:color="D9D9D9"/>
                        <w:right w:val="none" w:sz="0" w:space="0" w:color="auto"/>
                      </w:divBdr>
                      <w:divsChild>
                        <w:div w:id="1336495786">
                          <w:marLeft w:val="0"/>
                          <w:marRight w:val="0"/>
                          <w:marTop w:val="0"/>
                          <w:marBottom w:val="0"/>
                          <w:divBdr>
                            <w:top w:val="none" w:sz="0" w:space="0" w:color="auto"/>
                            <w:left w:val="none" w:sz="0" w:space="0" w:color="auto"/>
                            <w:bottom w:val="none" w:sz="0" w:space="0" w:color="auto"/>
                            <w:right w:val="none" w:sz="0" w:space="0" w:color="auto"/>
                          </w:divBdr>
                          <w:divsChild>
                            <w:div w:id="819349838">
                              <w:marLeft w:val="0"/>
                              <w:marRight w:val="0"/>
                              <w:marTop w:val="0"/>
                              <w:marBottom w:val="0"/>
                              <w:divBdr>
                                <w:top w:val="none" w:sz="0" w:space="0" w:color="auto"/>
                                <w:left w:val="none" w:sz="0" w:space="0" w:color="auto"/>
                                <w:bottom w:val="none" w:sz="0" w:space="0" w:color="auto"/>
                                <w:right w:val="none" w:sz="0" w:space="0" w:color="auto"/>
                              </w:divBdr>
                              <w:divsChild>
                                <w:div w:id="629556620">
                                  <w:marLeft w:val="0"/>
                                  <w:marRight w:val="0"/>
                                  <w:marTop w:val="0"/>
                                  <w:marBottom w:val="0"/>
                                  <w:divBdr>
                                    <w:top w:val="none" w:sz="0" w:space="0" w:color="auto"/>
                                    <w:left w:val="none" w:sz="0" w:space="0" w:color="auto"/>
                                    <w:bottom w:val="none" w:sz="0" w:space="0" w:color="auto"/>
                                    <w:right w:val="none" w:sz="0" w:space="0" w:color="auto"/>
                                  </w:divBdr>
                                  <w:divsChild>
                                    <w:div w:id="1144814301">
                                      <w:marLeft w:val="0"/>
                                      <w:marRight w:val="0"/>
                                      <w:marTop w:val="0"/>
                                      <w:marBottom w:val="0"/>
                                      <w:divBdr>
                                        <w:top w:val="none" w:sz="0" w:space="0" w:color="auto"/>
                                        <w:left w:val="none" w:sz="0" w:space="0" w:color="auto"/>
                                        <w:bottom w:val="none" w:sz="0" w:space="0" w:color="auto"/>
                                        <w:right w:val="none" w:sz="0" w:space="0" w:color="auto"/>
                                      </w:divBdr>
                                      <w:divsChild>
                                        <w:div w:id="1116606670">
                                          <w:marLeft w:val="0"/>
                                          <w:marRight w:val="0"/>
                                          <w:marTop w:val="0"/>
                                          <w:marBottom w:val="0"/>
                                          <w:divBdr>
                                            <w:top w:val="none" w:sz="0" w:space="0" w:color="auto"/>
                                            <w:left w:val="none" w:sz="0" w:space="0" w:color="auto"/>
                                            <w:bottom w:val="none" w:sz="0" w:space="0" w:color="auto"/>
                                            <w:right w:val="none" w:sz="0" w:space="0" w:color="auto"/>
                                          </w:divBdr>
                                          <w:divsChild>
                                            <w:div w:id="233441232">
                                              <w:marLeft w:val="0"/>
                                              <w:marRight w:val="0"/>
                                              <w:marTop w:val="0"/>
                                              <w:marBottom w:val="0"/>
                                              <w:divBdr>
                                                <w:top w:val="none" w:sz="0" w:space="0" w:color="auto"/>
                                                <w:left w:val="none" w:sz="0" w:space="0" w:color="auto"/>
                                                <w:bottom w:val="none" w:sz="0" w:space="0" w:color="auto"/>
                                                <w:right w:val="none" w:sz="0" w:space="0" w:color="auto"/>
                                              </w:divBdr>
                                              <w:divsChild>
                                                <w:div w:id="1228686274">
                                                  <w:marLeft w:val="0"/>
                                                  <w:marRight w:val="0"/>
                                                  <w:marTop w:val="0"/>
                                                  <w:marBottom w:val="0"/>
                                                  <w:divBdr>
                                                    <w:top w:val="none" w:sz="0" w:space="0" w:color="auto"/>
                                                    <w:left w:val="none" w:sz="0" w:space="0" w:color="auto"/>
                                                    <w:bottom w:val="none" w:sz="0" w:space="0" w:color="auto"/>
                                                    <w:right w:val="none" w:sz="0" w:space="0" w:color="auto"/>
                                                  </w:divBdr>
                                                  <w:divsChild>
                                                    <w:div w:id="1854831910">
                                                      <w:marLeft w:val="0"/>
                                                      <w:marRight w:val="0"/>
                                                      <w:marTop w:val="0"/>
                                                      <w:marBottom w:val="0"/>
                                                      <w:divBdr>
                                                        <w:top w:val="none" w:sz="0" w:space="0" w:color="auto"/>
                                                        <w:left w:val="none" w:sz="0" w:space="0" w:color="auto"/>
                                                        <w:bottom w:val="none" w:sz="0" w:space="0" w:color="auto"/>
                                                        <w:right w:val="none" w:sz="0" w:space="0" w:color="auto"/>
                                                      </w:divBdr>
                                                      <w:divsChild>
                                                        <w:div w:id="1541045467">
                                                          <w:marLeft w:val="0"/>
                                                          <w:marRight w:val="0"/>
                                                          <w:marTop w:val="0"/>
                                                          <w:marBottom w:val="0"/>
                                                          <w:divBdr>
                                                            <w:top w:val="none" w:sz="0" w:space="0" w:color="auto"/>
                                                            <w:left w:val="none" w:sz="0" w:space="0" w:color="auto"/>
                                                            <w:bottom w:val="none" w:sz="0" w:space="0" w:color="auto"/>
                                                            <w:right w:val="none" w:sz="0" w:space="0" w:color="auto"/>
                                                          </w:divBdr>
                                                          <w:divsChild>
                                                            <w:div w:id="1005330360">
                                                              <w:marLeft w:val="0"/>
                                                              <w:marRight w:val="0"/>
                                                              <w:marTop w:val="0"/>
                                                              <w:marBottom w:val="0"/>
                                                              <w:divBdr>
                                                                <w:top w:val="none" w:sz="0" w:space="0" w:color="auto"/>
                                                                <w:left w:val="none" w:sz="0" w:space="0" w:color="auto"/>
                                                                <w:bottom w:val="none" w:sz="0" w:space="0" w:color="auto"/>
                                                                <w:right w:val="none" w:sz="0" w:space="0" w:color="auto"/>
                                                              </w:divBdr>
                                                              <w:divsChild>
                                                                <w:div w:id="227493841">
                                                                  <w:marLeft w:val="0"/>
                                                                  <w:marRight w:val="0"/>
                                                                  <w:marTop w:val="0"/>
                                                                  <w:marBottom w:val="0"/>
                                                                  <w:divBdr>
                                                                    <w:top w:val="none" w:sz="0" w:space="0" w:color="auto"/>
                                                                    <w:left w:val="none" w:sz="0" w:space="0" w:color="auto"/>
                                                                    <w:bottom w:val="none" w:sz="0" w:space="0" w:color="auto"/>
                                                                    <w:right w:val="none" w:sz="0" w:space="0" w:color="auto"/>
                                                                  </w:divBdr>
                                                                  <w:divsChild>
                                                                    <w:div w:id="778911265">
                                                                      <w:marLeft w:val="0"/>
                                                                      <w:marRight w:val="0"/>
                                                                      <w:marTop w:val="0"/>
                                                                      <w:marBottom w:val="0"/>
                                                                      <w:divBdr>
                                                                        <w:top w:val="none" w:sz="0" w:space="0" w:color="auto"/>
                                                                        <w:left w:val="none" w:sz="0" w:space="0" w:color="auto"/>
                                                                        <w:bottom w:val="none" w:sz="0" w:space="0" w:color="auto"/>
                                                                        <w:right w:val="none" w:sz="0" w:space="0" w:color="auto"/>
                                                                      </w:divBdr>
                                                                      <w:divsChild>
                                                                        <w:div w:id="1688679369">
                                                                          <w:marLeft w:val="0"/>
                                                                          <w:marRight w:val="0"/>
                                                                          <w:marTop w:val="0"/>
                                                                          <w:marBottom w:val="0"/>
                                                                          <w:divBdr>
                                                                            <w:top w:val="none" w:sz="0" w:space="0" w:color="auto"/>
                                                                            <w:left w:val="none" w:sz="0" w:space="0" w:color="auto"/>
                                                                            <w:bottom w:val="none" w:sz="0" w:space="0" w:color="auto"/>
                                                                            <w:right w:val="none" w:sz="0" w:space="0" w:color="auto"/>
                                                                          </w:divBdr>
                                                                          <w:divsChild>
                                                                            <w:div w:id="118693115">
                                                                              <w:marLeft w:val="0"/>
                                                                              <w:marRight w:val="0"/>
                                                                              <w:marTop w:val="0"/>
                                                                              <w:marBottom w:val="0"/>
                                                                              <w:divBdr>
                                                                                <w:top w:val="none" w:sz="0" w:space="0" w:color="auto"/>
                                                                                <w:left w:val="none" w:sz="0" w:space="0" w:color="auto"/>
                                                                                <w:bottom w:val="none" w:sz="0" w:space="0" w:color="auto"/>
                                                                                <w:right w:val="none" w:sz="0" w:space="0" w:color="auto"/>
                                                                              </w:divBdr>
                                                                              <w:divsChild>
                                                                                <w:div w:id="24410484">
                                                                                  <w:marLeft w:val="0"/>
                                                                                  <w:marRight w:val="0"/>
                                                                                  <w:marTop w:val="0"/>
                                                                                  <w:marBottom w:val="0"/>
                                                                                  <w:divBdr>
                                                                                    <w:top w:val="none" w:sz="0" w:space="0" w:color="auto"/>
                                                                                    <w:left w:val="none" w:sz="0" w:space="0" w:color="auto"/>
                                                                                    <w:bottom w:val="none" w:sz="0" w:space="0" w:color="auto"/>
                                                                                    <w:right w:val="none" w:sz="0" w:space="0" w:color="auto"/>
                                                                                  </w:divBdr>
                                                                                  <w:divsChild>
                                                                                    <w:div w:id="1602686013">
                                                                                      <w:marLeft w:val="0"/>
                                                                                      <w:marRight w:val="0"/>
                                                                                      <w:marTop w:val="0"/>
                                                                                      <w:marBottom w:val="0"/>
                                                                                      <w:divBdr>
                                                                                        <w:top w:val="none" w:sz="0" w:space="0" w:color="auto"/>
                                                                                        <w:left w:val="none" w:sz="0" w:space="0" w:color="auto"/>
                                                                                        <w:bottom w:val="none" w:sz="0" w:space="0" w:color="auto"/>
                                                                                        <w:right w:val="none" w:sz="0" w:space="0" w:color="auto"/>
                                                                                      </w:divBdr>
                                                                                      <w:divsChild>
                                                                                        <w:div w:id="738406169">
                                                                                          <w:marLeft w:val="0"/>
                                                                                          <w:marRight w:val="0"/>
                                                                                          <w:marTop w:val="0"/>
                                                                                          <w:marBottom w:val="0"/>
                                                                                          <w:divBdr>
                                                                                            <w:top w:val="none" w:sz="0" w:space="0" w:color="auto"/>
                                                                                            <w:left w:val="none" w:sz="0" w:space="0" w:color="auto"/>
                                                                                            <w:bottom w:val="none" w:sz="0" w:space="0" w:color="auto"/>
                                                                                            <w:right w:val="none" w:sz="0" w:space="0" w:color="auto"/>
                                                                                          </w:divBdr>
                                                                                          <w:divsChild>
                                                                                            <w:div w:id="12307689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401847">
                                                                  <w:marLeft w:val="0"/>
                                                                  <w:marRight w:val="0"/>
                                                                  <w:marTop w:val="0"/>
                                                                  <w:marBottom w:val="0"/>
                                                                  <w:divBdr>
                                                                    <w:top w:val="none" w:sz="0" w:space="0" w:color="auto"/>
                                                                    <w:left w:val="none" w:sz="0" w:space="0" w:color="auto"/>
                                                                    <w:bottom w:val="none" w:sz="0" w:space="0" w:color="auto"/>
                                                                    <w:right w:val="none" w:sz="0" w:space="0" w:color="auto"/>
                                                                  </w:divBdr>
                                                                  <w:divsChild>
                                                                    <w:div w:id="934286063">
                                                                      <w:marLeft w:val="0"/>
                                                                      <w:marRight w:val="0"/>
                                                                      <w:marTop w:val="0"/>
                                                                      <w:marBottom w:val="0"/>
                                                                      <w:divBdr>
                                                                        <w:top w:val="none" w:sz="0" w:space="0" w:color="auto"/>
                                                                        <w:left w:val="none" w:sz="0" w:space="0" w:color="auto"/>
                                                                        <w:bottom w:val="none" w:sz="0" w:space="0" w:color="auto"/>
                                                                        <w:right w:val="none" w:sz="0" w:space="0" w:color="auto"/>
                                                                      </w:divBdr>
                                                                      <w:divsChild>
                                                                        <w:div w:id="8088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562727">
                                                          <w:marLeft w:val="0"/>
                                                          <w:marRight w:val="0"/>
                                                          <w:marTop w:val="0"/>
                                                          <w:marBottom w:val="0"/>
                                                          <w:divBdr>
                                                            <w:top w:val="none" w:sz="0" w:space="0" w:color="auto"/>
                                                            <w:left w:val="none" w:sz="0" w:space="0" w:color="auto"/>
                                                            <w:bottom w:val="none" w:sz="0" w:space="0" w:color="auto"/>
                                                            <w:right w:val="none" w:sz="0" w:space="0" w:color="auto"/>
                                                          </w:divBdr>
                                                          <w:divsChild>
                                                            <w:div w:id="1869416356">
                                                              <w:marLeft w:val="0"/>
                                                              <w:marRight w:val="0"/>
                                                              <w:marTop w:val="0"/>
                                                              <w:marBottom w:val="0"/>
                                                              <w:divBdr>
                                                                <w:top w:val="none" w:sz="0" w:space="0" w:color="auto"/>
                                                                <w:left w:val="none" w:sz="0" w:space="0" w:color="auto"/>
                                                                <w:bottom w:val="none" w:sz="0" w:space="0" w:color="auto"/>
                                                                <w:right w:val="none" w:sz="0" w:space="0" w:color="auto"/>
                                                              </w:divBdr>
                                                              <w:divsChild>
                                                                <w:div w:id="61416326">
                                                                  <w:marLeft w:val="0"/>
                                                                  <w:marRight w:val="0"/>
                                                                  <w:marTop w:val="0"/>
                                                                  <w:marBottom w:val="0"/>
                                                                  <w:divBdr>
                                                                    <w:top w:val="none" w:sz="0" w:space="0" w:color="auto"/>
                                                                    <w:left w:val="none" w:sz="0" w:space="0" w:color="auto"/>
                                                                    <w:bottom w:val="none" w:sz="0" w:space="0" w:color="auto"/>
                                                                    <w:right w:val="none" w:sz="0" w:space="0" w:color="auto"/>
                                                                  </w:divBdr>
                                                                  <w:divsChild>
                                                                    <w:div w:id="121045703">
                                                                      <w:marLeft w:val="0"/>
                                                                      <w:marRight w:val="0"/>
                                                                      <w:marTop w:val="0"/>
                                                                      <w:marBottom w:val="0"/>
                                                                      <w:divBdr>
                                                                        <w:top w:val="none" w:sz="0" w:space="0" w:color="auto"/>
                                                                        <w:left w:val="none" w:sz="0" w:space="0" w:color="auto"/>
                                                                        <w:bottom w:val="none" w:sz="0" w:space="0" w:color="auto"/>
                                                                        <w:right w:val="none" w:sz="0" w:space="0" w:color="auto"/>
                                                                      </w:divBdr>
                                                                      <w:divsChild>
                                                                        <w:div w:id="1767921520">
                                                                          <w:marLeft w:val="0"/>
                                                                          <w:marRight w:val="0"/>
                                                                          <w:marTop w:val="0"/>
                                                                          <w:marBottom w:val="0"/>
                                                                          <w:divBdr>
                                                                            <w:top w:val="none" w:sz="0" w:space="0" w:color="auto"/>
                                                                            <w:left w:val="none" w:sz="0" w:space="0" w:color="auto"/>
                                                                            <w:bottom w:val="none" w:sz="0" w:space="0" w:color="auto"/>
                                                                            <w:right w:val="none" w:sz="0" w:space="0" w:color="auto"/>
                                                                          </w:divBdr>
                                                                          <w:divsChild>
                                                                            <w:div w:id="144518647">
                                                                              <w:marLeft w:val="0"/>
                                                                              <w:marRight w:val="0"/>
                                                                              <w:marTop w:val="0"/>
                                                                              <w:marBottom w:val="0"/>
                                                                              <w:divBdr>
                                                                                <w:top w:val="none" w:sz="0" w:space="0" w:color="auto"/>
                                                                                <w:left w:val="none" w:sz="0" w:space="0" w:color="auto"/>
                                                                                <w:bottom w:val="none" w:sz="0" w:space="0" w:color="auto"/>
                                                                                <w:right w:val="none" w:sz="0" w:space="0" w:color="auto"/>
                                                                              </w:divBdr>
                                                                              <w:divsChild>
                                                                                <w:div w:id="48194417">
                                                                                  <w:marLeft w:val="0"/>
                                                                                  <w:marRight w:val="0"/>
                                                                                  <w:marTop w:val="0"/>
                                                                                  <w:marBottom w:val="0"/>
                                                                                  <w:divBdr>
                                                                                    <w:top w:val="none" w:sz="0" w:space="0" w:color="auto"/>
                                                                                    <w:left w:val="none" w:sz="0" w:space="0" w:color="auto"/>
                                                                                    <w:bottom w:val="none" w:sz="0" w:space="0" w:color="auto"/>
                                                                                    <w:right w:val="none" w:sz="0" w:space="0" w:color="auto"/>
                                                                                  </w:divBdr>
                                                                                  <w:divsChild>
                                                                                    <w:div w:id="1355301532">
                                                                                      <w:marLeft w:val="0"/>
                                                                                      <w:marRight w:val="0"/>
                                                                                      <w:marTop w:val="0"/>
                                                                                      <w:marBottom w:val="0"/>
                                                                                      <w:divBdr>
                                                                                        <w:top w:val="none" w:sz="0" w:space="0" w:color="auto"/>
                                                                                        <w:left w:val="none" w:sz="0" w:space="0" w:color="auto"/>
                                                                                        <w:bottom w:val="none" w:sz="0" w:space="0" w:color="auto"/>
                                                                                        <w:right w:val="none" w:sz="0" w:space="0" w:color="auto"/>
                                                                                      </w:divBdr>
                                                                                      <w:divsChild>
                                                                                        <w:div w:id="1286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2979182">
              <w:marLeft w:val="0"/>
              <w:marRight w:val="0"/>
              <w:marTop w:val="225"/>
              <w:marBottom w:val="0"/>
              <w:divBdr>
                <w:top w:val="none" w:sz="0" w:space="0" w:color="auto"/>
                <w:left w:val="none" w:sz="0" w:space="0" w:color="auto"/>
                <w:bottom w:val="none" w:sz="0" w:space="0" w:color="auto"/>
                <w:right w:val="none" w:sz="0" w:space="0" w:color="auto"/>
              </w:divBdr>
              <w:divsChild>
                <w:div w:id="653922344">
                  <w:marLeft w:val="0"/>
                  <w:marRight w:val="0"/>
                  <w:marTop w:val="0"/>
                  <w:marBottom w:val="0"/>
                  <w:divBdr>
                    <w:top w:val="none" w:sz="0" w:space="0" w:color="auto"/>
                    <w:left w:val="none" w:sz="0" w:space="0" w:color="auto"/>
                    <w:bottom w:val="none" w:sz="0" w:space="0" w:color="auto"/>
                    <w:right w:val="none" w:sz="0" w:space="0" w:color="auto"/>
                  </w:divBdr>
                </w:div>
              </w:divsChild>
            </w:div>
            <w:div w:id="1146972332">
              <w:marLeft w:val="0"/>
              <w:marRight w:val="0"/>
              <w:marTop w:val="225"/>
              <w:marBottom w:val="0"/>
              <w:divBdr>
                <w:top w:val="none" w:sz="0" w:space="0" w:color="auto"/>
                <w:left w:val="none" w:sz="0" w:space="0" w:color="auto"/>
                <w:bottom w:val="none" w:sz="0" w:space="0" w:color="auto"/>
                <w:right w:val="none" w:sz="0" w:space="0" w:color="auto"/>
              </w:divBdr>
              <w:divsChild>
                <w:div w:id="1422874462">
                  <w:marLeft w:val="0"/>
                  <w:marRight w:val="0"/>
                  <w:marTop w:val="0"/>
                  <w:marBottom w:val="0"/>
                  <w:divBdr>
                    <w:top w:val="none" w:sz="0" w:space="0" w:color="auto"/>
                    <w:left w:val="none" w:sz="0" w:space="0" w:color="auto"/>
                    <w:bottom w:val="none" w:sz="0" w:space="0" w:color="auto"/>
                    <w:right w:val="none" w:sz="0" w:space="0" w:color="auto"/>
                  </w:divBdr>
                </w:div>
              </w:divsChild>
            </w:div>
            <w:div w:id="51122980">
              <w:marLeft w:val="0"/>
              <w:marRight w:val="0"/>
              <w:marTop w:val="225"/>
              <w:marBottom w:val="0"/>
              <w:divBdr>
                <w:top w:val="none" w:sz="0" w:space="0" w:color="auto"/>
                <w:left w:val="none" w:sz="0" w:space="0" w:color="auto"/>
                <w:bottom w:val="none" w:sz="0" w:space="0" w:color="auto"/>
                <w:right w:val="none" w:sz="0" w:space="0" w:color="auto"/>
              </w:divBdr>
              <w:divsChild>
                <w:div w:id="82694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28444">
      <w:bodyDiv w:val="1"/>
      <w:marLeft w:val="0"/>
      <w:marRight w:val="0"/>
      <w:marTop w:val="0"/>
      <w:marBottom w:val="0"/>
      <w:divBdr>
        <w:top w:val="none" w:sz="0" w:space="0" w:color="auto"/>
        <w:left w:val="none" w:sz="0" w:space="0" w:color="auto"/>
        <w:bottom w:val="none" w:sz="0" w:space="0" w:color="auto"/>
        <w:right w:val="none" w:sz="0" w:space="0" w:color="auto"/>
      </w:divBdr>
      <w:divsChild>
        <w:div w:id="2031299764">
          <w:marLeft w:val="0"/>
          <w:marRight w:val="0"/>
          <w:marTop w:val="0"/>
          <w:marBottom w:val="300"/>
          <w:divBdr>
            <w:top w:val="none" w:sz="0" w:space="0" w:color="auto"/>
            <w:left w:val="none" w:sz="0" w:space="0" w:color="auto"/>
            <w:bottom w:val="none" w:sz="0" w:space="0" w:color="auto"/>
            <w:right w:val="none" w:sz="0" w:space="0" w:color="auto"/>
          </w:divBdr>
        </w:div>
      </w:divsChild>
    </w:div>
    <w:div w:id="174805349">
      <w:bodyDiv w:val="1"/>
      <w:marLeft w:val="0"/>
      <w:marRight w:val="0"/>
      <w:marTop w:val="0"/>
      <w:marBottom w:val="0"/>
      <w:divBdr>
        <w:top w:val="none" w:sz="0" w:space="0" w:color="auto"/>
        <w:left w:val="none" w:sz="0" w:space="0" w:color="auto"/>
        <w:bottom w:val="none" w:sz="0" w:space="0" w:color="auto"/>
        <w:right w:val="none" w:sz="0" w:space="0" w:color="auto"/>
      </w:divBdr>
      <w:divsChild>
        <w:div w:id="1947274861">
          <w:marLeft w:val="0"/>
          <w:marRight w:val="0"/>
          <w:marTop w:val="0"/>
          <w:marBottom w:val="150"/>
          <w:divBdr>
            <w:top w:val="none" w:sz="0" w:space="0" w:color="auto"/>
            <w:left w:val="none" w:sz="0" w:space="0" w:color="auto"/>
            <w:bottom w:val="none" w:sz="0" w:space="0" w:color="auto"/>
            <w:right w:val="none" w:sz="0" w:space="0" w:color="auto"/>
          </w:divBdr>
          <w:divsChild>
            <w:div w:id="855120391">
              <w:marLeft w:val="0"/>
              <w:marRight w:val="0"/>
              <w:marTop w:val="0"/>
              <w:marBottom w:val="0"/>
              <w:divBdr>
                <w:top w:val="none" w:sz="0" w:space="0" w:color="auto"/>
                <w:left w:val="none" w:sz="0" w:space="0" w:color="auto"/>
                <w:bottom w:val="none" w:sz="0" w:space="0" w:color="auto"/>
                <w:right w:val="none" w:sz="0" w:space="0" w:color="auto"/>
              </w:divBdr>
              <w:divsChild>
                <w:div w:id="725227906">
                  <w:marLeft w:val="0"/>
                  <w:marRight w:val="150"/>
                  <w:marTop w:val="0"/>
                  <w:marBottom w:val="0"/>
                  <w:divBdr>
                    <w:top w:val="none" w:sz="0" w:space="0" w:color="auto"/>
                    <w:left w:val="none" w:sz="0" w:space="0" w:color="auto"/>
                    <w:bottom w:val="none" w:sz="0" w:space="0" w:color="auto"/>
                    <w:right w:val="none" w:sz="0" w:space="0" w:color="auto"/>
                  </w:divBdr>
                </w:div>
                <w:div w:id="853110383">
                  <w:marLeft w:val="0"/>
                  <w:marRight w:val="150"/>
                  <w:marTop w:val="0"/>
                  <w:marBottom w:val="0"/>
                  <w:divBdr>
                    <w:top w:val="none" w:sz="0" w:space="0" w:color="auto"/>
                    <w:left w:val="none" w:sz="0" w:space="0" w:color="auto"/>
                    <w:bottom w:val="none" w:sz="0" w:space="0" w:color="auto"/>
                    <w:right w:val="none" w:sz="0" w:space="0" w:color="auto"/>
                  </w:divBdr>
                </w:div>
              </w:divsChild>
            </w:div>
            <w:div w:id="389041571">
              <w:marLeft w:val="0"/>
              <w:marRight w:val="0"/>
              <w:marTop w:val="0"/>
              <w:marBottom w:val="0"/>
              <w:divBdr>
                <w:top w:val="none" w:sz="0" w:space="0" w:color="auto"/>
                <w:left w:val="none" w:sz="0" w:space="0" w:color="auto"/>
                <w:bottom w:val="none" w:sz="0" w:space="0" w:color="auto"/>
                <w:right w:val="none" w:sz="0" w:space="0" w:color="auto"/>
              </w:divBdr>
            </w:div>
            <w:div w:id="744038108">
              <w:marLeft w:val="0"/>
              <w:marRight w:val="0"/>
              <w:marTop w:val="0"/>
              <w:marBottom w:val="0"/>
              <w:divBdr>
                <w:top w:val="none" w:sz="0" w:space="0" w:color="auto"/>
                <w:left w:val="none" w:sz="0" w:space="0" w:color="auto"/>
                <w:bottom w:val="none" w:sz="0" w:space="0" w:color="auto"/>
                <w:right w:val="none" w:sz="0" w:space="0" w:color="auto"/>
              </w:divBdr>
              <w:divsChild>
                <w:div w:id="486675428">
                  <w:marLeft w:val="0"/>
                  <w:marRight w:val="0"/>
                  <w:marTop w:val="0"/>
                  <w:marBottom w:val="0"/>
                  <w:divBdr>
                    <w:top w:val="none" w:sz="0" w:space="0" w:color="auto"/>
                    <w:left w:val="none" w:sz="0" w:space="0" w:color="auto"/>
                    <w:bottom w:val="none" w:sz="0" w:space="0" w:color="auto"/>
                    <w:right w:val="none" w:sz="0" w:space="0" w:color="auto"/>
                  </w:divBdr>
                  <w:divsChild>
                    <w:div w:id="627708973">
                      <w:marLeft w:val="0"/>
                      <w:marRight w:val="0"/>
                      <w:marTop w:val="0"/>
                      <w:marBottom w:val="0"/>
                      <w:divBdr>
                        <w:top w:val="none" w:sz="0" w:space="0" w:color="auto"/>
                        <w:left w:val="none" w:sz="0" w:space="0" w:color="auto"/>
                        <w:bottom w:val="none" w:sz="0" w:space="0" w:color="auto"/>
                        <w:right w:val="none" w:sz="0" w:space="0" w:color="auto"/>
                      </w:divBdr>
                      <w:divsChild>
                        <w:div w:id="11345339">
                          <w:marLeft w:val="0"/>
                          <w:marRight w:val="0"/>
                          <w:marTop w:val="0"/>
                          <w:marBottom w:val="0"/>
                          <w:divBdr>
                            <w:top w:val="none" w:sz="0" w:space="0" w:color="auto"/>
                            <w:left w:val="none" w:sz="0" w:space="0" w:color="auto"/>
                            <w:bottom w:val="none" w:sz="0" w:space="0" w:color="auto"/>
                            <w:right w:val="none" w:sz="0" w:space="0" w:color="auto"/>
                          </w:divBdr>
                        </w:div>
                      </w:divsChild>
                    </w:div>
                    <w:div w:id="335498338">
                      <w:marLeft w:val="0"/>
                      <w:marRight w:val="135"/>
                      <w:marTop w:val="0"/>
                      <w:marBottom w:val="0"/>
                      <w:divBdr>
                        <w:top w:val="none" w:sz="0" w:space="0" w:color="auto"/>
                        <w:left w:val="none" w:sz="0" w:space="0" w:color="auto"/>
                        <w:bottom w:val="none" w:sz="0" w:space="0" w:color="auto"/>
                        <w:right w:val="none" w:sz="0" w:space="0" w:color="auto"/>
                      </w:divBdr>
                    </w:div>
                    <w:div w:id="19698958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779271">
          <w:marLeft w:val="0"/>
          <w:marRight w:val="0"/>
          <w:marTop w:val="0"/>
          <w:marBottom w:val="0"/>
          <w:divBdr>
            <w:top w:val="none" w:sz="0" w:space="0" w:color="auto"/>
            <w:left w:val="none" w:sz="0" w:space="0" w:color="auto"/>
            <w:bottom w:val="none" w:sz="0" w:space="0" w:color="auto"/>
            <w:right w:val="none" w:sz="0" w:space="0" w:color="auto"/>
          </w:divBdr>
          <w:divsChild>
            <w:div w:id="1622297503">
              <w:marLeft w:val="0"/>
              <w:marRight w:val="0"/>
              <w:marTop w:val="0"/>
              <w:marBottom w:val="0"/>
              <w:divBdr>
                <w:top w:val="none" w:sz="0" w:space="0" w:color="auto"/>
                <w:left w:val="none" w:sz="0" w:space="0" w:color="auto"/>
                <w:bottom w:val="none" w:sz="0" w:space="0" w:color="auto"/>
                <w:right w:val="none" w:sz="0" w:space="0" w:color="auto"/>
              </w:divBdr>
              <w:divsChild>
                <w:div w:id="72704216">
                  <w:marLeft w:val="0"/>
                  <w:marRight w:val="0"/>
                  <w:marTop w:val="0"/>
                  <w:marBottom w:val="0"/>
                  <w:divBdr>
                    <w:top w:val="none" w:sz="0" w:space="0" w:color="auto"/>
                    <w:left w:val="none" w:sz="0" w:space="0" w:color="auto"/>
                    <w:bottom w:val="none" w:sz="0" w:space="0" w:color="auto"/>
                    <w:right w:val="none" w:sz="0" w:space="0" w:color="auto"/>
                  </w:divBdr>
                </w:div>
              </w:divsChild>
            </w:div>
            <w:div w:id="2145583174">
              <w:marLeft w:val="0"/>
              <w:marRight w:val="0"/>
              <w:marTop w:val="375"/>
              <w:marBottom w:val="0"/>
              <w:divBdr>
                <w:top w:val="none" w:sz="0" w:space="0" w:color="auto"/>
                <w:left w:val="none" w:sz="0" w:space="0" w:color="auto"/>
                <w:bottom w:val="none" w:sz="0" w:space="0" w:color="auto"/>
                <w:right w:val="none" w:sz="0" w:space="0" w:color="auto"/>
              </w:divBdr>
              <w:divsChild>
                <w:div w:id="718748693">
                  <w:marLeft w:val="0"/>
                  <w:marRight w:val="0"/>
                  <w:marTop w:val="0"/>
                  <w:marBottom w:val="0"/>
                  <w:divBdr>
                    <w:top w:val="none" w:sz="0" w:space="0" w:color="auto"/>
                    <w:left w:val="none" w:sz="0" w:space="0" w:color="auto"/>
                    <w:bottom w:val="none" w:sz="0" w:space="0" w:color="auto"/>
                    <w:right w:val="none" w:sz="0" w:space="0" w:color="auto"/>
                  </w:divBdr>
                  <w:divsChild>
                    <w:div w:id="82909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7001">
              <w:marLeft w:val="0"/>
              <w:marRight w:val="0"/>
              <w:marTop w:val="375"/>
              <w:marBottom w:val="0"/>
              <w:divBdr>
                <w:top w:val="none" w:sz="0" w:space="0" w:color="auto"/>
                <w:left w:val="none" w:sz="0" w:space="0" w:color="auto"/>
                <w:bottom w:val="none" w:sz="0" w:space="0" w:color="auto"/>
                <w:right w:val="none" w:sz="0" w:space="0" w:color="auto"/>
              </w:divBdr>
              <w:divsChild>
                <w:div w:id="1975132086">
                  <w:marLeft w:val="0"/>
                  <w:marRight w:val="0"/>
                  <w:marTop w:val="0"/>
                  <w:marBottom w:val="0"/>
                  <w:divBdr>
                    <w:top w:val="none" w:sz="0" w:space="0" w:color="auto"/>
                    <w:left w:val="none" w:sz="0" w:space="0" w:color="auto"/>
                    <w:bottom w:val="none" w:sz="0" w:space="0" w:color="auto"/>
                    <w:right w:val="none" w:sz="0" w:space="0" w:color="auto"/>
                  </w:divBdr>
                </w:div>
              </w:divsChild>
            </w:div>
            <w:div w:id="1554662039">
              <w:marLeft w:val="0"/>
              <w:marRight w:val="0"/>
              <w:marTop w:val="225"/>
              <w:marBottom w:val="0"/>
              <w:divBdr>
                <w:top w:val="none" w:sz="0" w:space="0" w:color="auto"/>
                <w:left w:val="none" w:sz="0" w:space="0" w:color="auto"/>
                <w:bottom w:val="none" w:sz="0" w:space="0" w:color="auto"/>
                <w:right w:val="none" w:sz="0" w:space="0" w:color="auto"/>
              </w:divBdr>
              <w:divsChild>
                <w:div w:id="2057197079">
                  <w:marLeft w:val="0"/>
                  <w:marRight w:val="0"/>
                  <w:marTop w:val="0"/>
                  <w:marBottom w:val="0"/>
                  <w:divBdr>
                    <w:top w:val="none" w:sz="0" w:space="0" w:color="auto"/>
                    <w:left w:val="none" w:sz="0" w:space="0" w:color="auto"/>
                    <w:bottom w:val="none" w:sz="0" w:space="0" w:color="auto"/>
                    <w:right w:val="none" w:sz="0" w:space="0" w:color="auto"/>
                  </w:divBdr>
                  <w:divsChild>
                    <w:div w:id="1893230385">
                      <w:marLeft w:val="0"/>
                      <w:marRight w:val="0"/>
                      <w:marTop w:val="0"/>
                      <w:marBottom w:val="0"/>
                      <w:divBdr>
                        <w:top w:val="single" w:sz="6" w:space="0" w:color="D9D9D9"/>
                        <w:left w:val="none" w:sz="0" w:space="0" w:color="auto"/>
                        <w:bottom w:val="single" w:sz="6" w:space="0" w:color="D9D9D9"/>
                        <w:right w:val="none" w:sz="0" w:space="0" w:color="auto"/>
                      </w:divBdr>
                      <w:divsChild>
                        <w:div w:id="534466528">
                          <w:marLeft w:val="0"/>
                          <w:marRight w:val="0"/>
                          <w:marTop w:val="0"/>
                          <w:marBottom w:val="0"/>
                          <w:divBdr>
                            <w:top w:val="none" w:sz="0" w:space="0" w:color="auto"/>
                            <w:left w:val="none" w:sz="0" w:space="0" w:color="auto"/>
                            <w:bottom w:val="none" w:sz="0" w:space="0" w:color="auto"/>
                            <w:right w:val="none" w:sz="0" w:space="0" w:color="auto"/>
                          </w:divBdr>
                          <w:divsChild>
                            <w:div w:id="1583105840">
                              <w:marLeft w:val="0"/>
                              <w:marRight w:val="0"/>
                              <w:marTop w:val="0"/>
                              <w:marBottom w:val="0"/>
                              <w:divBdr>
                                <w:top w:val="none" w:sz="0" w:space="0" w:color="auto"/>
                                <w:left w:val="none" w:sz="0" w:space="0" w:color="auto"/>
                                <w:bottom w:val="none" w:sz="0" w:space="0" w:color="auto"/>
                                <w:right w:val="none" w:sz="0" w:space="0" w:color="auto"/>
                              </w:divBdr>
                              <w:divsChild>
                                <w:div w:id="1614744232">
                                  <w:marLeft w:val="0"/>
                                  <w:marRight w:val="0"/>
                                  <w:marTop w:val="0"/>
                                  <w:marBottom w:val="0"/>
                                  <w:divBdr>
                                    <w:top w:val="none" w:sz="0" w:space="0" w:color="auto"/>
                                    <w:left w:val="none" w:sz="0" w:space="0" w:color="auto"/>
                                    <w:bottom w:val="none" w:sz="0" w:space="0" w:color="auto"/>
                                    <w:right w:val="none" w:sz="0" w:space="0" w:color="auto"/>
                                  </w:divBdr>
                                  <w:divsChild>
                                    <w:div w:id="1900937599">
                                      <w:marLeft w:val="0"/>
                                      <w:marRight w:val="0"/>
                                      <w:marTop w:val="0"/>
                                      <w:marBottom w:val="0"/>
                                      <w:divBdr>
                                        <w:top w:val="none" w:sz="0" w:space="0" w:color="auto"/>
                                        <w:left w:val="none" w:sz="0" w:space="0" w:color="auto"/>
                                        <w:bottom w:val="none" w:sz="0" w:space="0" w:color="auto"/>
                                        <w:right w:val="none" w:sz="0" w:space="0" w:color="auto"/>
                                      </w:divBdr>
                                      <w:divsChild>
                                        <w:div w:id="556860726">
                                          <w:marLeft w:val="0"/>
                                          <w:marRight w:val="0"/>
                                          <w:marTop w:val="0"/>
                                          <w:marBottom w:val="0"/>
                                          <w:divBdr>
                                            <w:top w:val="none" w:sz="0" w:space="0" w:color="auto"/>
                                            <w:left w:val="none" w:sz="0" w:space="0" w:color="auto"/>
                                            <w:bottom w:val="none" w:sz="0" w:space="0" w:color="auto"/>
                                            <w:right w:val="none" w:sz="0" w:space="0" w:color="auto"/>
                                          </w:divBdr>
                                          <w:divsChild>
                                            <w:div w:id="313220584">
                                              <w:marLeft w:val="0"/>
                                              <w:marRight w:val="0"/>
                                              <w:marTop w:val="0"/>
                                              <w:marBottom w:val="0"/>
                                              <w:divBdr>
                                                <w:top w:val="none" w:sz="0" w:space="0" w:color="auto"/>
                                                <w:left w:val="none" w:sz="0" w:space="0" w:color="auto"/>
                                                <w:bottom w:val="none" w:sz="0" w:space="0" w:color="auto"/>
                                                <w:right w:val="none" w:sz="0" w:space="0" w:color="auto"/>
                                              </w:divBdr>
                                              <w:divsChild>
                                                <w:div w:id="694624215">
                                                  <w:marLeft w:val="0"/>
                                                  <w:marRight w:val="0"/>
                                                  <w:marTop w:val="0"/>
                                                  <w:marBottom w:val="0"/>
                                                  <w:divBdr>
                                                    <w:top w:val="none" w:sz="0" w:space="0" w:color="auto"/>
                                                    <w:left w:val="none" w:sz="0" w:space="0" w:color="auto"/>
                                                    <w:bottom w:val="none" w:sz="0" w:space="0" w:color="auto"/>
                                                    <w:right w:val="none" w:sz="0" w:space="0" w:color="auto"/>
                                                  </w:divBdr>
                                                  <w:divsChild>
                                                    <w:div w:id="754206596">
                                                      <w:marLeft w:val="0"/>
                                                      <w:marRight w:val="0"/>
                                                      <w:marTop w:val="0"/>
                                                      <w:marBottom w:val="0"/>
                                                      <w:divBdr>
                                                        <w:top w:val="none" w:sz="0" w:space="0" w:color="auto"/>
                                                        <w:left w:val="none" w:sz="0" w:space="0" w:color="auto"/>
                                                        <w:bottom w:val="none" w:sz="0" w:space="0" w:color="auto"/>
                                                        <w:right w:val="none" w:sz="0" w:space="0" w:color="auto"/>
                                                      </w:divBdr>
                                                      <w:divsChild>
                                                        <w:div w:id="812065025">
                                                          <w:marLeft w:val="0"/>
                                                          <w:marRight w:val="0"/>
                                                          <w:marTop w:val="0"/>
                                                          <w:marBottom w:val="0"/>
                                                          <w:divBdr>
                                                            <w:top w:val="none" w:sz="0" w:space="0" w:color="auto"/>
                                                            <w:left w:val="none" w:sz="0" w:space="0" w:color="auto"/>
                                                            <w:bottom w:val="none" w:sz="0" w:space="0" w:color="auto"/>
                                                            <w:right w:val="none" w:sz="0" w:space="0" w:color="auto"/>
                                                          </w:divBdr>
                                                          <w:divsChild>
                                                            <w:div w:id="1357121234">
                                                              <w:marLeft w:val="0"/>
                                                              <w:marRight w:val="45"/>
                                                              <w:marTop w:val="375"/>
                                                              <w:marBottom w:val="375"/>
                                                              <w:divBdr>
                                                                <w:top w:val="none" w:sz="0" w:space="0" w:color="auto"/>
                                                                <w:left w:val="none" w:sz="0" w:space="0" w:color="auto"/>
                                                                <w:bottom w:val="none" w:sz="0" w:space="0" w:color="auto"/>
                                                                <w:right w:val="none" w:sz="0" w:space="0" w:color="auto"/>
                                                              </w:divBdr>
                                                              <w:divsChild>
                                                                <w:div w:id="1853571202">
                                                                  <w:marLeft w:val="0"/>
                                                                  <w:marRight w:val="0"/>
                                                                  <w:marTop w:val="0"/>
                                                                  <w:marBottom w:val="0"/>
                                                                  <w:divBdr>
                                                                    <w:top w:val="none" w:sz="0" w:space="0" w:color="auto"/>
                                                                    <w:left w:val="none" w:sz="0" w:space="0" w:color="auto"/>
                                                                    <w:bottom w:val="none" w:sz="0" w:space="0" w:color="auto"/>
                                                                    <w:right w:val="none" w:sz="0" w:space="0" w:color="auto"/>
                                                                  </w:divBdr>
                                                                  <w:divsChild>
                                                                    <w:div w:id="165219448">
                                                                      <w:marLeft w:val="0"/>
                                                                      <w:marRight w:val="0"/>
                                                                      <w:marTop w:val="0"/>
                                                                      <w:marBottom w:val="0"/>
                                                                      <w:divBdr>
                                                                        <w:top w:val="none" w:sz="0" w:space="0" w:color="auto"/>
                                                                        <w:left w:val="none" w:sz="0" w:space="0" w:color="auto"/>
                                                                        <w:bottom w:val="none" w:sz="0" w:space="0" w:color="auto"/>
                                                                        <w:right w:val="none" w:sz="0" w:space="0" w:color="auto"/>
                                                                      </w:divBdr>
                                                                      <w:divsChild>
                                                                        <w:div w:id="135882719">
                                                                          <w:marLeft w:val="0"/>
                                                                          <w:marRight w:val="0"/>
                                                                          <w:marTop w:val="0"/>
                                                                          <w:marBottom w:val="0"/>
                                                                          <w:divBdr>
                                                                            <w:top w:val="none" w:sz="0" w:space="0" w:color="auto"/>
                                                                            <w:left w:val="none" w:sz="0" w:space="0" w:color="auto"/>
                                                                            <w:bottom w:val="none" w:sz="0" w:space="0" w:color="auto"/>
                                                                            <w:right w:val="none" w:sz="0" w:space="0" w:color="auto"/>
                                                                          </w:divBdr>
                                                                          <w:divsChild>
                                                                            <w:div w:id="284508538">
                                                                              <w:marLeft w:val="0"/>
                                                                              <w:marRight w:val="0"/>
                                                                              <w:marTop w:val="0"/>
                                                                              <w:marBottom w:val="0"/>
                                                                              <w:divBdr>
                                                                                <w:top w:val="none" w:sz="0" w:space="0" w:color="auto"/>
                                                                                <w:left w:val="none" w:sz="0" w:space="0" w:color="auto"/>
                                                                                <w:bottom w:val="none" w:sz="0" w:space="0" w:color="auto"/>
                                                                                <w:right w:val="none" w:sz="0" w:space="0" w:color="auto"/>
                                                                              </w:divBdr>
                                                                              <w:divsChild>
                                                                                <w:div w:id="519975638">
                                                                                  <w:marLeft w:val="0"/>
                                                                                  <w:marRight w:val="0"/>
                                                                                  <w:marTop w:val="0"/>
                                                                                  <w:marBottom w:val="0"/>
                                                                                  <w:divBdr>
                                                                                    <w:top w:val="none" w:sz="0" w:space="0" w:color="auto"/>
                                                                                    <w:left w:val="none" w:sz="0" w:space="0" w:color="auto"/>
                                                                                    <w:bottom w:val="none" w:sz="0" w:space="0" w:color="auto"/>
                                                                                    <w:right w:val="none" w:sz="0" w:space="0" w:color="auto"/>
                                                                                  </w:divBdr>
                                                                                </w:div>
                                                                                <w:div w:id="1580141942">
                                                                                  <w:marLeft w:val="0"/>
                                                                                  <w:marRight w:val="0"/>
                                                                                  <w:marTop w:val="0"/>
                                                                                  <w:marBottom w:val="75"/>
                                                                                  <w:divBdr>
                                                                                    <w:top w:val="none" w:sz="0" w:space="0" w:color="auto"/>
                                                                                    <w:left w:val="none" w:sz="0" w:space="0" w:color="auto"/>
                                                                                    <w:bottom w:val="none" w:sz="0" w:space="0" w:color="auto"/>
                                                                                    <w:right w:val="none" w:sz="0" w:space="0" w:color="auto"/>
                                                                                  </w:divBdr>
                                                                                  <w:divsChild>
                                                                                    <w:div w:id="2102992259">
                                                                                      <w:marLeft w:val="0"/>
                                                                                      <w:marRight w:val="0"/>
                                                                                      <w:marTop w:val="120"/>
                                                                                      <w:marBottom w:val="0"/>
                                                                                      <w:divBdr>
                                                                                        <w:top w:val="none" w:sz="0" w:space="0" w:color="auto"/>
                                                                                        <w:left w:val="none" w:sz="0" w:space="0" w:color="auto"/>
                                                                                        <w:bottom w:val="none" w:sz="0" w:space="0" w:color="auto"/>
                                                                                        <w:right w:val="none" w:sz="0" w:space="0" w:color="auto"/>
                                                                                      </w:divBdr>
                                                                                      <w:divsChild>
                                                                                        <w:div w:id="1038357785">
                                                                                          <w:marLeft w:val="0"/>
                                                                                          <w:marRight w:val="0"/>
                                                                                          <w:marTop w:val="0"/>
                                                                                          <w:marBottom w:val="0"/>
                                                                                          <w:divBdr>
                                                                                            <w:top w:val="none" w:sz="0" w:space="0" w:color="auto"/>
                                                                                            <w:left w:val="none" w:sz="0" w:space="0" w:color="auto"/>
                                                                                            <w:bottom w:val="none" w:sz="0" w:space="0" w:color="auto"/>
                                                                                            <w:right w:val="none" w:sz="0" w:space="0" w:color="auto"/>
                                                                                          </w:divBdr>
                                                                                        </w:div>
                                                                                      </w:divsChild>
                                                                                    </w:div>
                                                                                    <w:div w:id="1405378245">
                                                                                      <w:marLeft w:val="0"/>
                                                                                      <w:marRight w:val="0"/>
                                                                                      <w:marTop w:val="0"/>
                                                                                      <w:marBottom w:val="0"/>
                                                                                      <w:divBdr>
                                                                                        <w:top w:val="none" w:sz="0" w:space="0" w:color="auto"/>
                                                                                        <w:left w:val="none" w:sz="0" w:space="0" w:color="auto"/>
                                                                                        <w:bottom w:val="none" w:sz="0" w:space="0" w:color="auto"/>
                                                                                        <w:right w:val="none" w:sz="0" w:space="0" w:color="auto"/>
                                                                                      </w:divBdr>
                                                                                      <w:divsChild>
                                                                                        <w:div w:id="2077434077">
                                                                                          <w:marLeft w:val="0"/>
                                                                                          <w:marRight w:val="0"/>
                                                                                          <w:marTop w:val="0"/>
                                                                                          <w:marBottom w:val="0"/>
                                                                                          <w:divBdr>
                                                                                            <w:top w:val="none" w:sz="0" w:space="0" w:color="auto"/>
                                                                                            <w:left w:val="none" w:sz="0" w:space="0" w:color="auto"/>
                                                                                            <w:bottom w:val="none" w:sz="0" w:space="0" w:color="auto"/>
                                                                                            <w:right w:val="none" w:sz="0" w:space="0" w:color="auto"/>
                                                                                          </w:divBdr>
                                                                                          <w:divsChild>
                                                                                            <w:div w:id="1658992783">
                                                                                              <w:marLeft w:val="0"/>
                                                                                              <w:marRight w:val="0"/>
                                                                                              <w:marTop w:val="75"/>
                                                                                              <w:marBottom w:val="0"/>
                                                                                              <w:divBdr>
                                                                                                <w:top w:val="none" w:sz="0" w:space="0" w:color="auto"/>
                                                                                                <w:left w:val="none" w:sz="0" w:space="0" w:color="auto"/>
                                                                                                <w:bottom w:val="none" w:sz="0" w:space="0" w:color="auto"/>
                                                                                                <w:right w:val="none" w:sz="0" w:space="0" w:color="auto"/>
                                                                                              </w:divBdr>
                                                                                            </w:div>
                                                                                            <w:div w:id="1269241485">
                                                                                              <w:marLeft w:val="0"/>
                                                                                              <w:marRight w:val="0"/>
                                                                                              <w:marTop w:val="75"/>
                                                                                              <w:marBottom w:val="0"/>
                                                                                              <w:divBdr>
                                                                                                <w:top w:val="none" w:sz="0" w:space="0" w:color="auto"/>
                                                                                                <w:left w:val="none" w:sz="0" w:space="0" w:color="auto"/>
                                                                                                <w:bottom w:val="none" w:sz="0" w:space="0" w:color="auto"/>
                                                                                                <w:right w:val="none" w:sz="0" w:space="0" w:color="auto"/>
                                                                                              </w:divBdr>
                                                                                            </w:div>
                                                                                            <w:div w:id="720055617">
                                                                                              <w:marLeft w:val="0"/>
                                                                                              <w:marRight w:val="0"/>
                                                                                              <w:marTop w:val="75"/>
                                                                                              <w:marBottom w:val="0"/>
                                                                                              <w:divBdr>
                                                                                                <w:top w:val="none" w:sz="0" w:space="0" w:color="auto"/>
                                                                                                <w:left w:val="none" w:sz="0" w:space="0" w:color="auto"/>
                                                                                                <w:bottom w:val="none" w:sz="0" w:space="0" w:color="auto"/>
                                                                                                <w:right w:val="none" w:sz="0" w:space="0" w:color="auto"/>
                                                                                              </w:divBdr>
                                                                                            </w:div>
                                                                                            <w:div w:id="21402995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8453875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4689621">
              <w:marLeft w:val="0"/>
              <w:marRight w:val="0"/>
              <w:marTop w:val="225"/>
              <w:marBottom w:val="0"/>
              <w:divBdr>
                <w:top w:val="none" w:sz="0" w:space="0" w:color="auto"/>
                <w:left w:val="none" w:sz="0" w:space="0" w:color="auto"/>
                <w:bottom w:val="none" w:sz="0" w:space="0" w:color="auto"/>
                <w:right w:val="none" w:sz="0" w:space="0" w:color="auto"/>
              </w:divBdr>
              <w:divsChild>
                <w:div w:id="715198492">
                  <w:marLeft w:val="0"/>
                  <w:marRight w:val="0"/>
                  <w:marTop w:val="0"/>
                  <w:marBottom w:val="0"/>
                  <w:divBdr>
                    <w:top w:val="none" w:sz="0" w:space="0" w:color="auto"/>
                    <w:left w:val="none" w:sz="0" w:space="0" w:color="auto"/>
                    <w:bottom w:val="none" w:sz="0" w:space="0" w:color="auto"/>
                    <w:right w:val="none" w:sz="0" w:space="0" w:color="auto"/>
                  </w:divBdr>
                </w:div>
              </w:divsChild>
            </w:div>
            <w:div w:id="2115397656">
              <w:marLeft w:val="0"/>
              <w:marRight w:val="0"/>
              <w:marTop w:val="225"/>
              <w:marBottom w:val="0"/>
              <w:divBdr>
                <w:top w:val="none" w:sz="0" w:space="0" w:color="auto"/>
                <w:left w:val="none" w:sz="0" w:space="0" w:color="auto"/>
                <w:bottom w:val="none" w:sz="0" w:space="0" w:color="auto"/>
                <w:right w:val="none" w:sz="0" w:space="0" w:color="auto"/>
              </w:divBdr>
              <w:divsChild>
                <w:div w:id="83257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95367">
      <w:bodyDiv w:val="1"/>
      <w:marLeft w:val="0"/>
      <w:marRight w:val="0"/>
      <w:marTop w:val="0"/>
      <w:marBottom w:val="0"/>
      <w:divBdr>
        <w:top w:val="none" w:sz="0" w:space="0" w:color="auto"/>
        <w:left w:val="none" w:sz="0" w:space="0" w:color="auto"/>
        <w:bottom w:val="none" w:sz="0" w:space="0" w:color="auto"/>
        <w:right w:val="none" w:sz="0" w:space="0" w:color="auto"/>
      </w:divBdr>
      <w:divsChild>
        <w:div w:id="1975864426">
          <w:marLeft w:val="0"/>
          <w:marRight w:val="150"/>
          <w:marTop w:val="0"/>
          <w:marBottom w:val="75"/>
          <w:divBdr>
            <w:top w:val="none" w:sz="0" w:space="0" w:color="auto"/>
            <w:left w:val="none" w:sz="0" w:space="0" w:color="auto"/>
            <w:bottom w:val="none" w:sz="0" w:space="0" w:color="auto"/>
            <w:right w:val="none" w:sz="0" w:space="0" w:color="auto"/>
          </w:divBdr>
        </w:div>
        <w:div w:id="781650768">
          <w:marLeft w:val="0"/>
          <w:marRight w:val="150"/>
          <w:marTop w:val="150"/>
          <w:marBottom w:val="150"/>
          <w:divBdr>
            <w:top w:val="none" w:sz="0" w:space="0" w:color="auto"/>
            <w:left w:val="none" w:sz="0" w:space="0" w:color="auto"/>
            <w:bottom w:val="none" w:sz="0" w:space="0" w:color="auto"/>
            <w:right w:val="none" w:sz="0" w:space="0" w:color="auto"/>
          </w:divBdr>
        </w:div>
        <w:div w:id="2027513576">
          <w:marLeft w:val="0"/>
          <w:marRight w:val="150"/>
          <w:marTop w:val="0"/>
          <w:marBottom w:val="0"/>
          <w:divBdr>
            <w:top w:val="none" w:sz="0" w:space="0" w:color="auto"/>
            <w:left w:val="none" w:sz="0" w:space="0" w:color="auto"/>
            <w:bottom w:val="none" w:sz="0" w:space="0" w:color="auto"/>
            <w:right w:val="none" w:sz="0" w:space="0" w:color="auto"/>
          </w:divBdr>
        </w:div>
      </w:divsChild>
    </w:div>
    <w:div w:id="175267830">
      <w:bodyDiv w:val="1"/>
      <w:marLeft w:val="0"/>
      <w:marRight w:val="0"/>
      <w:marTop w:val="0"/>
      <w:marBottom w:val="0"/>
      <w:divBdr>
        <w:top w:val="none" w:sz="0" w:space="0" w:color="auto"/>
        <w:left w:val="none" w:sz="0" w:space="0" w:color="auto"/>
        <w:bottom w:val="none" w:sz="0" w:space="0" w:color="auto"/>
        <w:right w:val="none" w:sz="0" w:space="0" w:color="auto"/>
      </w:divBdr>
      <w:divsChild>
        <w:div w:id="402917216">
          <w:marLeft w:val="0"/>
          <w:marRight w:val="375"/>
          <w:marTop w:val="0"/>
          <w:marBottom w:val="0"/>
          <w:divBdr>
            <w:top w:val="none" w:sz="0" w:space="0" w:color="auto"/>
            <w:left w:val="none" w:sz="0" w:space="0" w:color="auto"/>
            <w:bottom w:val="none" w:sz="0" w:space="0" w:color="auto"/>
            <w:right w:val="none" w:sz="0" w:space="0" w:color="auto"/>
          </w:divBdr>
        </w:div>
        <w:div w:id="442072627">
          <w:marLeft w:val="0"/>
          <w:marRight w:val="0"/>
          <w:marTop w:val="0"/>
          <w:marBottom w:val="0"/>
          <w:divBdr>
            <w:top w:val="none" w:sz="0" w:space="0" w:color="auto"/>
            <w:left w:val="none" w:sz="0" w:space="0" w:color="auto"/>
            <w:bottom w:val="none" w:sz="0" w:space="0" w:color="auto"/>
            <w:right w:val="none" w:sz="0" w:space="0" w:color="auto"/>
          </w:divBdr>
        </w:div>
        <w:div w:id="1018653084">
          <w:marLeft w:val="0"/>
          <w:marRight w:val="0"/>
          <w:marTop w:val="0"/>
          <w:marBottom w:val="0"/>
          <w:divBdr>
            <w:top w:val="none" w:sz="0" w:space="0" w:color="auto"/>
            <w:left w:val="none" w:sz="0" w:space="0" w:color="auto"/>
            <w:bottom w:val="none" w:sz="0" w:space="0" w:color="auto"/>
            <w:right w:val="none" w:sz="0" w:space="0" w:color="auto"/>
          </w:divBdr>
          <w:divsChild>
            <w:div w:id="563491365">
              <w:marLeft w:val="-225"/>
              <w:marRight w:val="0"/>
              <w:marTop w:val="0"/>
              <w:marBottom w:val="180"/>
              <w:divBdr>
                <w:top w:val="none" w:sz="0" w:space="0" w:color="auto"/>
                <w:left w:val="none" w:sz="0" w:space="0" w:color="auto"/>
                <w:bottom w:val="none" w:sz="0" w:space="0" w:color="auto"/>
                <w:right w:val="none" w:sz="0" w:space="0" w:color="auto"/>
              </w:divBdr>
            </w:div>
          </w:divsChild>
        </w:div>
        <w:div w:id="2108189323">
          <w:marLeft w:val="0"/>
          <w:marRight w:val="0"/>
          <w:marTop w:val="0"/>
          <w:marBottom w:val="0"/>
          <w:divBdr>
            <w:top w:val="none" w:sz="0" w:space="0" w:color="auto"/>
            <w:left w:val="none" w:sz="0" w:space="0" w:color="auto"/>
            <w:bottom w:val="none" w:sz="0" w:space="0" w:color="auto"/>
            <w:right w:val="none" w:sz="0" w:space="0" w:color="auto"/>
          </w:divBdr>
        </w:div>
      </w:divsChild>
    </w:div>
    <w:div w:id="176241233">
      <w:bodyDiv w:val="1"/>
      <w:marLeft w:val="0"/>
      <w:marRight w:val="0"/>
      <w:marTop w:val="0"/>
      <w:marBottom w:val="0"/>
      <w:divBdr>
        <w:top w:val="none" w:sz="0" w:space="0" w:color="auto"/>
        <w:left w:val="none" w:sz="0" w:space="0" w:color="auto"/>
        <w:bottom w:val="none" w:sz="0" w:space="0" w:color="auto"/>
        <w:right w:val="none" w:sz="0" w:space="0" w:color="auto"/>
      </w:divBdr>
      <w:divsChild>
        <w:div w:id="757287679">
          <w:marLeft w:val="0"/>
          <w:marRight w:val="150"/>
          <w:marTop w:val="0"/>
          <w:marBottom w:val="75"/>
          <w:divBdr>
            <w:top w:val="none" w:sz="0" w:space="0" w:color="auto"/>
            <w:left w:val="none" w:sz="0" w:space="0" w:color="auto"/>
            <w:bottom w:val="none" w:sz="0" w:space="0" w:color="auto"/>
            <w:right w:val="none" w:sz="0" w:space="0" w:color="auto"/>
          </w:divBdr>
        </w:div>
        <w:div w:id="803232184">
          <w:marLeft w:val="0"/>
          <w:marRight w:val="150"/>
          <w:marTop w:val="150"/>
          <w:marBottom w:val="150"/>
          <w:divBdr>
            <w:top w:val="none" w:sz="0" w:space="0" w:color="auto"/>
            <w:left w:val="none" w:sz="0" w:space="0" w:color="auto"/>
            <w:bottom w:val="none" w:sz="0" w:space="0" w:color="auto"/>
            <w:right w:val="none" w:sz="0" w:space="0" w:color="auto"/>
          </w:divBdr>
        </w:div>
        <w:div w:id="2116435722">
          <w:marLeft w:val="0"/>
          <w:marRight w:val="150"/>
          <w:marTop w:val="0"/>
          <w:marBottom w:val="0"/>
          <w:divBdr>
            <w:top w:val="none" w:sz="0" w:space="0" w:color="auto"/>
            <w:left w:val="none" w:sz="0" w:space="0" w:color="auto"/>
            <w:bottom w:val="none" w:sz="0" w:space="0" w:color="auto"/>
            <w:right w:val="none" w:sz="0" w:space="0" w:color="auto"/>
          </w:divBdr>
        </w:div>
      </w:divsChild>
    </w:div>
    <w:div w:id="176845781">
      <w:bodyDiv w:val="1"/>
      <w:marLeft w:val="0"/>
      <w:marRight w:val="0"/>
      <w:marTop w:val="0"/>
      <w:marBottom w:val="0"/>
      <w:divBdr>
        <w:top w:val="none" w:sz="0" w:space="0" w:color="auto"/>
        <w:left w:val="none" w:sz="0" w:space="0" w:color="auto"/>
        <w:bottom w:val="none" w:sz="0" w:space="0" w:color="auto"/>
        <w:right w:val="none" w:sz="0" w:space="0" w:color="auto"/>
      </w:divBdr>
      <w:divsChild>
        <w:div w:id="171654238">
          <w:marLeft w:val="0"/>
          <w:marRight w:val="0"/>
          <w:marTop w:val="0"/>
          <w:marBottom w:val="300"/>
          <w:divBdr>
            <w:top w:val="none" w:sz="0" w:space="0" w:color="auto"/>
            <w:left w:val="none" w:sz="0" w:space="0" w:color="auto"/>
            <w:bottom w:val="none" w:sz="0" w:space="0" w:color="auto"/>
            <w:right w:val="none" w:sz="0" w:space="0" w:color="auto"/>
          </w:divBdr>
        </w:div>
      </w:divsChild>
    </w:div>
    <w:div w:id="178089007">
      <w:bodyDiv w:val="1"/>
      <w:marLeft w:val="0"/>
      <w:marRight w:val="0"/>
      <w:marTop w:val="0"/>
      <w:marBottom w:val="0"/>
      <w:divBdr>
        <w:top w:val="none" w:sz="0" w:space="0" w:color="auto"/>
        <w:left w:val="none" w:sz="0" w:space="0" w:color="auto"/>
        <w:bottom w:val="none" w:sz="0" w:space="0" w:color="auto"/>
        <w:right w:val="none" w:sz="0" w:space="0" w:color="auto"/>
      </w:divBdr>
      <w:divsChild>
        <w:div w:id="2127700427">
          <w:marLeft w:val="0"/>
          <w:marRight w:val="0"/>
          <w:marTop w:val="0"/>
          <w:marBottom w:val="0"/>
          <w:divBdr>
            <w:top w:val="none" w:sz="0" w:space="0" w:color="auto"/>
            <w:left w:val="none" w:sz="0" w:space="0" w:color="auto"/>
            <w:bottom w:val="none" w:sz="0" w:space="0" w:color="auto"/>
            <w:right w:val="none" w:sz="0" w:space="0" w:color="auto"/>
          </w:divBdr>
        </w:div>
      </w:divsChild>
    </w:div>
    <w:div w:id="178785387">
      <w:bodyDiv w:val="1"/>
      <w:marLeft w:val="0"/>
      <w:marRight w:val="0"/>
      <w:marTop w:val="0"/>
      <w:marBottom w:val="0"/>
      <w:divBdr>
        <w:top w:val="none" w:sz="0" w:space="0" w:color="auto"/>
        <w:left w:val="none" w:sz="0" w:space="0" w:color="auto"/>
        <w:bottom w:val="none" w:sz="0" w:space="0" w:color="auto"/>
        <w:right w:val="none" w:sz="0" w:space="0" w:color="auto"/>
      </w:divBdr>
      <w:divsChild>
        <w:div w:id="525140839">
          <w:marLeft w:val="0"/>
          <w:marRight w:val="150"/>
          <w:marTop w:val="0"/>
          <w:marBottom w:val="75"/>
          <w:divBdr>
            <w:top w:val="none" w:sz="0" w:space="0" w:color="auto"/>
            <w:left w:val="none" w:sz="0" w:space="0" w:color="auto"/>
            <w:bottom w:val="none" w:sz="0" w:space="0" w:color="auto"/>
            <w:right w:val="none" w:sz="0" w:space="0" w:color="auto"/>
          </w:divBdr>
        </w:div>
        <w:div w:id="126700834">
          <w:marLeft w:val="0"/>
          <w:marRight w:val="150"/>
          <w:marTop w:val="150"/>
          <w:marBottom w:val="150"/>
          <w:divBdr>
            <w:top w:val="none" w:sz="0" w:space="0" w:color="auto"/>
            <w:left w:val="none" w:sz="0" w:space="0" w:color="auto"/>
            <w:bottom w:val="none" w:sz="0" w:space="0" w:color="auto"/>
            <w:right w:val="none" w:sz="0" w:space="0" w:color="auto"/>
          </w:divBdr>
        </w:div>
        <w:div w:id="956135166">
          <w:marLeft w:val="0"/>
          <w:marRight w:val="150"/>
          <w:marTop w:val="0"/>
          <w:marBottom w:val="0"/>
          <w:divBdr>
            <w:top w:val="none" w:sz="0" w:space="0" w:color="auto"/>
            <w:left w:val="none" w:sz="0" w:space="0" w:color="auto"/>
            <w:bottom w:val="none" w:sz="0" w:space="0" w:color="auto"/>
            <w:right w:val="none" w:sz="0" w:space="0" w:color="auto"/>
          </w:divBdr>
        </w:div>
      </w:divsChild>
    </w:div>
    <w:div w:id="179241799">
      <w:bodyDiv w:val="1"/>
      <w:marLeft w:val="0"/>
      <w:marRight w:val="0"/>
      <w:marTop w:val="0"/>
      <w:marBottom w:val="0"/>
      <w:divBdr>
        <w:top w:val="none" w:sz="0" w:space="0" w:color="auto"/>
        <w:left w:val="none" w:sz="0" w:space="0" w:color="auto"/>
        <w:bottom w:val="none" w:sz="0" w:space="0" w:color="auto"/>
        <w:right w:val="none" w:sz="0" w:space="0" w:color="auto"/>
      </w:divBdr>
      <w:divsChild>
        <w:div w:id="1459033922">
          <w:marLeft w:val="0"/>
          <w:marRight w:val="150"/>
          <w:marTop w:val="0"/>
          <w:marBottom w:val="75"/>
          <w:divBdr>
            <w:top w:val="none" w:sz="0" w:space="0" w:color="auto"/>
            <w:left w:val="none" w:sz="0" w:space="0" w:color="auto"/>
            <w:bottom w:val="none" w:sz="0" w:space="0" w:color="auto"/>
            <w:right w:val="none" w:sz="0" w:space="0" w:color="auto"/>
          </w:divBdr>
        </w:div>
        <w:div w:id="1285503104">
          <w:marLeft w:val="0"/>
          <w:marRight w:val="150"/>
          <w:marTop w:val="150"/>
          <w:marBottom w:val="150"/>
          <w:divBdr>
            <w:top w:val="none" w:sz="0" w:space="0" w:color="auto"/>
            <w:left w:val="none" w:sz="0" w:space="0" w:color="auto"/>
            <w:bottom w:val="none" w:sz="0" w:space="0" w:color="auto"/>
            <w:right w:val="none" w:sz="0" w:space="0" w:color="auto"/>
          </w:divBdr>
        </w:div>
        <w:div w:id="835263200">
          <w:marLeft w:val="0"/>
          <w:marRight w:val="150"/>
          <w:marTop w:val="0"/>
          <w:marBottom w:val="0"/>
          <w:divBdr>
            <w:top w:val="none" w:sz="0" w:space="0" w:color="auto"/>
            <w:left w:val="none" w:sz="0" w:space="0" w:color="auto"/>
            <w:bottom w:val="none" w:sz="0" w:space="0" w:color="auto"/>
            <w:right w:val="none" w:sz="0" w:space="0" w:color="auto"/>
          </w:divBdr>
        </w:div>
      </w:divsChild>
    </w:div>
    <w:div w:id="179315191">
      <w:bodyDiv w:val="1"/>
      <w:marLeft w:val="0"/>
      <w:marRight w:val="0"/>
      <w:marTop w:val="0"/>
      <w:marBottom w:val="0"/>
      <w:divBdr>
        <w:top w:val="none" w:sz="0" w:space="0" w:color="auto"/>
        <w:left w:val="none" w:sz="0" w:space="0" w:color="auto"/>
        <w:bottom w:val="none" w:sz="0" w:space="0" w:color="auto"/>
        <w:right w:val="none" w:sz="0" w:space="0" w:color="auto"/>
      </w:divBdr>
      <w:divsChild>
        <w:div w:id="609552210">
          <w:marLeft w:val="0"/>
          <w:marRight w:val="150"/>
          <w:marTop w:val="0"/>
          <w:marBottom w:val="75"/>
          <w:divBdr>
            <w:top w:val="none" w:sz="0" w:space="0" w:color="auto"/>
            <w:left w:val="none" w:sz="0" w:space="0" w:color="auto"/>
            <w:bottom w:val="none" w:sz="0" w:space="0" w:color="auto"/>
            <w:right w:val="none" w:sz="0" w:space="0" w:color="auto"/>
          </w:divBdr>
        </w:div>
        <w:div w:id="1650788652">
          <w:marLeft w:val="0"/>
          <w:marRight w:val="150"/>
          <w:marTop w:val="150"/>
          <w:marBottom w:val="150"/>
          <w:divBdr>
            <w:top w:val="none" w:sz="0" w:space="0" w:color="auto"/>
            <w:left w:val="none" w:sz="0" w:space="0" w:color="auto"/>
            <w:bottom w:val="none" w:sz="0" w:space="0" w:color="auto"/>
            <w:right w:val="none" w:sz="0" w:space="0" w:color="auto"/>
          </w:divBdr>
        </w:div>
        <w:div w:id="1782064988">
          <w:marLeft w:val="0"/>
          <w:marRight w:val="150"/>
          <w:marTop w:val="0"/>
          <w:marBottom w:val="0"/>
          <w:divBdr>
            <w:top w:val="none" w:sz="0" w:space="0" w:color="auto"/>
            <w:left w:val="none" w:sz="0" w:space="0" w:color="auto"/>
            <w:bottom w:val="none" w:sz="0" w:space="0" w:color="auto"/>
            <w:right w:val="none" w:sz="0" w:space="0" w:color="auto"/>
          </w:divBdr>
        </w:div>
      </w:divsChild>
    </w:div>
    <w:div w:id="179508339">
      <w:bodyDiv w:val="1"/>
      <w:marLeft w:val="0"/>
      <w:marRight w:val="0"/>
      <w:marTop w:val="0"/>
      <w:marBottom w:val="0"/>
      <w:divBdr>
        <w:top w:val="none" w:sz="0" w:space="0" w:color="auto"/>
        <w:left w:val="none" w:sz="0" w:space="0" w:color="auto"/>
        <w:bottom w:val="none" w:sz="0" w:space="0" w:color="auto"/>
        <w:right w:val="none" w:sz="0" w:space="0" w:color="auto"/>
      </w:divBdr>
      <w:divsChild>
        <w:div w:id="230431268">
          <w:marLeft w:val="0"/>
          <w:marRight w:val="0"/>
          <w:marTop w:val="0"/>
          <w:marBottom w:val="0"/>
          <w:divBdr>
            <w:top w:val="none" w:sz="0" w:space="0" w:color="auto"/>
            <w:left w:val="none" w:sz="0" w:space="0" w:color="auto"/>
            <w:bottom w:val="none" w:sz="0" w:space="0" w:color="auto"/>
            <w:right w:val="none" w:sz="0" w:space="0" w:color="auto"/>
          </w:divBdr>
        </w:div>
        <w:div w:id="1613781371">
          <w:marLeft w:val="0"/>
          <w:marRight w:val="0"/>
          <w:marTop w:val="300"/>
          <w:marBottom w:val="300"/>
          <w:divBdr>
            <w:top w:val="none" w:sz="0" w:space="0" w:color="auto"/>
            <w:left w:val="none" w:sz="0" w:space="0" w:color="auto"/>
            <w:bottom w:val="none" w:sz="0" w:space="0" w:color="auto"/>
            <w:right w:val="none" w:sz="0" w:space="0" w:color="auto"/>
          </w:divBdr>
        </w:div>
        <w:div w:id="815803040">
          <w:marLeft w:val="0"/>
          <w:marRight w:val="0"/>
          <w:marTop w:val="0"/>
          <w:marBottom w:val="0"/>
          <w:divBdr>
            <w:top w:val="none" w:sz="0" w:space="0" w:color="auto"/>
            <w:left w:val="none" w:sz="0" w:space="0" w:color="auto"/>
            <w:bottom w:val="none" w:sz="0" w:space="0" w:color="auto"/>
            <w:right w:val="none" w:sz="0" w:space="0" w:color="auto"/>
          </w:divBdr>
          <w:divsChild>
            <w:div w:id="1928885357">
              <w:marLeft w:val="0"/>
              <w:marRight w:val="0"/>
              <w:marTop w:val="300"/>
              <w:marBottom w:val="450"/>
              <w:divBdr>
                <w:top w:val="none" w:sz="0" w:space="0" w:color="auto"/>
                <w:left w:val="none" w:sz="0" w:space="0" w:color="auto"/>
                <w:bottom w:val="none" w:sz="0" w:space="0" w:color="auto"/>
                <w:right w:val="none" w:sz="0" w:space="0" w:color="auto"/>
              </w:divBdr>
              <w:divsChild>
                <w:div w:id="686712829">
                  <w:marLeft w:val="0"/>
                  <w:marRight w:val="0"/>
                  <w:marTop w:val="0"/>
                  <w:marBottom w:val="0"/>
                  <w:divBdr>
                    <w:top w:val="none" w:sz="0" w:space="0" w:color="auto"/>
                    <w:left w:val="none" w:sz="0" w:space="0" w:color="auto"/>
                    <w:bottom w:val="none" w:sz="0" w:space="0" w:color="auto"/>
                    <w:right w:val="none" w:sz="0" w:space="0" w:color="auto"/>
                  </w:divBdr>
                  <w:divsChild>
                    <w:div w:id="1868641752">
                      <w:marLeft w:val="0"/>
                      <w:marRight w:val="0"/>
                      <w:marTop w:val="0"/>
                      <w:marBottom w:val="0"/>
                      <w:divBdr>
                        <w:top w:val="none" w:sz="0" w:space="0" w:color="auto"/>
                        <w:left w:val="none" w:sz="0" w:space="0" w:color="auto"/>
                        <w:bottom w:val="none" w:sz="0" w:space="0" w:color="auto"/>
                        <w:right w:val="none" w:sz="0" w:space="0" w:color="auto"/>
                      </w:divBdr>
                      <w:divsChild>
                        <w:div w:id="223368754">
                          <w:marLeft w:val="0"/>
                          <w:marRight w:val="0"/>
                          <w:marTop w:val="0"/>
                          <w:marBottom w:val="0"/>
                          <w:divBdr>
                            <w:top w:val="none" w:sz="0" w:space="0" w:color="auto"/>
                            <w:left w:val="none" w:sz="0" w:space="0" w:color="auto"/>
                            <w:bottom w:val="none" w:sz="0" w:space="0" w:color="auto"/>
                            <w:right w:val="none" w:sz="0" w:space="0" w:color="auto"/>
                          </w:divBdr>
                          <w:divsChild>
                            <w:div w:id="512843943">
                              <w:marLeft w:val="0"/>
                              <w:marRight w:val="0"/>
                              <w:marTop w:val="0"/>
                              <w:marBottom w:val="0"/>
                              <w:divBdr>
                                <w:top w:val="none" w:sz="0" w:space="0" w:color="auto"/>
                                <w:left w:val="none" w:sz="0" w:space="0" w:color="auto"/>
                                <w:bottom w:val="none" w:sz="0" w:space="0" w:color="auto"/>
                                <w:right w:val="none" w:sz="0" w:space="0" w:color="auto"/>
                              </w:divBdr>
                              <w:divsChild>
                                <w:div w:id="2126844336">
                                  <w:marLeft w:val="0"/>
                                  <w:marRight w:val="0"/>
                                  <w:marTop w:val="0"/>
                                  <w:marBottom w:val="0"/>
                                  <w:divBdr>
                                    <w:top w:val="none" w:sz="0" w:space="0" w:color="auto"/>
                                    <w:left w:val="none" w:sz="0" w:space="0" w:color="auto"/>
                                    <w:bottom w:val="none" w:sz="0" w:space="0" w:color="auto"/>
                                    <w:right w:val="none" w:sz="0" w:space="0" w:color="auto"/>
                                  </w:divBdr>
                                  <w:divsChild>
                                    <w:div w:id="17245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138426">
          <w:marLeft w:val="0"/>
          <w:marRight w:val="0"/>
          <w:marTop w:val="0"/>
          <w:marBottom w:val="0"/>
          <w:divBdr>
            <w:top w:val="none" w:sz="0" w:space="0" w:color="auto"/>
            <w:left w:val="none" w:sz="0" w:space="0" w:color="auto"/>
            <w:bottom w:val="none" w:sz="0" w:space="0" w:color="auto"/>
            <w:right w:val="none" w:sz="0" w:space="0" w:color="auto"/>
          </w:divBdr>
        </w:div>
      </w:divsChild>
    </w:div>
    <w:div w:id="179662217">
      <w:bodyDiv w:val="1"/>
      <w:marLeft w:val="0"/>
      <w:marRight w:val="0"/>
      <w:marTop w:val="0"/>
      <w:marBottom w:val="0"/>
      <w:divBdr>
        <w:top w:val="none" w:sz="0" w:space="0" w:color="auto"/>
        <w:left w:val="none" w:sz="0" w:space="0" w:color="auto"/>
        <w:bottom w:val="none" w:sz="0" w:space="0" w:color="auto"/>
        <w:right w:val="none" w:sz="0" w:space="0" w:color="auto"/>
      </w:divBdr>
      <w:divsChild>
        <w:div w:id="468203713">
          <w:marLeft w:val="0"/>
          <w:marRight w:val="150"/>
          <w:marTop w:val="0"/>
          <w:marBottom w:val="75"/>
          <w:divBdr>
            <w:top w:val="none" w:sz="0" w:space="0" w:color="auto"/>
            <w:left w:val="none" w:sz="0" w:space="0" w:color="auto"/>
            <w:bottom w:val="none" w:sz="0" w:space="0" w:color="auto"/>
            <w:right w:val="none" w:sz="0" w:space="0" w:color="auto"/>
          </w:divBdr>
        </w:div>
        <w:div w:id="1318875016">
          <w:marLeft w:val="0"/>
          <w:marRight w:val="150"/>
          <w:marTop w:val="150"/>
          <w:marBottom w:val="150"/>
          <w:divBdr>
            <w:top w:val="none" w:sz="0" w:space="0" w:color="auto"/>
            <w:left w:val="none" w:sz="0" w:space="0" w:color="auto"/>
            <w:bottom w:val="none" w:sz="0" w:space="0" w:color="auto"/>
            <w:right w:val="none" w:sz="0" w:space="0" w:color="auto"/>
          </w:divBdr>
        </w:div>
        <w:div w:id="1680430730">
          <w:marLeft w:val="0"/>
          <w:marRight w:val="150"/>
          <w:marTop w:val="0"/>
          <w:marBottom w:val="0"/>
          <w:divBdr>
            <w:top w:val="none" w:sz="0" w:space="0" w:color="auto"/>
            <w:left w:val="none" w:sz="0" w:space="0" w:color="auto"/>
            <w:bottom w:val="none" w:sz="0" w:space="0" w:color="auto"/>
            <w:right w:val="none" w:sz="0" w:space="0" w:color="auto"/>
          </w:divBdr>
        </w:div>
      </w:divsChild>
    </w:div>
    <w:div w:id="179664241">
      <w:bodyDiv w:val="1"/>
      <w:marLeft w:val="0"/>
      <w:marRight w:val="0"/>
      <w:marTop w:val="0"/>
      <w:marBottom w:val="0"/>
      <w:divBdr>
        <w:top w:val="none" w:sz="0" w:space="0" w:color="auto"/>
        <w:left w:val="none" w:sz="0" w:space="0" w:color="auto"/>
        <w:bottom w:val="none" w:sz="0" w:space="0" w:color="auto"/>
        <w:right w:val="none" w:sz="0" w:space="0" w:color="auto"/>
      </w:divBdr>
      <w:divsChild>
        <w:div w:id="1722560258">
          <w:marLeft w:val="0"/>
          <w:marRight w:val="0"/>
          <w:marTop w:val="330"/>
          <w:marBottom w:val="0"/>
          <w:divBdr>
            <w:top w:val="none" w:sz="0" w:space="0" w:color="auto"/>
            <w:left w:val="none" w:sz="0" w:space="0" w:color="auto"/>
            <w:bottom w:val="none" w:sz="0" w:space="0" w:color="auto"/>
            <w:right w:val="none" w:sz="0" w:space="0" w:color="auto"/>
          </w:divBdr>
          <w:divsChild>
            <w:div w:id="36049123">
              <w:marLeft w:val="0"/>
              <w:marRight w:val="0"/>
              <w:marTop w:val="0"/>
              <w:marBottom w:val="0"/>
              <w:divBdr>
                <w:top w:val="none" w:sz="0" w:space="0" w:color="auto"/>
                <w:left w:val="none" w:sz="0" w:space="0" w:color="auto"/>
                <w:bottom w:val="none" w:sz="0" w:space="0" w:color="auto"/>
                <w:right w:val="none" w:sz="0" w:space="0" w:color="auto"/>
              </w:divBdr>
              <w:divsChild>
                <w:div w:id="1647663260">
                  <w:marLeft w:val="0"/>
                  <w:marRight w:val="0"/>
                  <w:marTop w:val="0"/>
                  <w:marBottom w:val="0"/>
                  <w:divBdr>
                    <w:top w:val="none" w:sz="0" w:space="0" w:color="auto"/>
                    <w:left w:val="none" w:sz="0" w:space="0" w:color="auto"/>
                    <w:bottom w:val="none" w:sz="0" w:space="0" w:color="auto"/>
                    <w:right w:val="none" w:sz="0" w:space="0" w:color="auto"/>
                  </w:divBdr>
                  <w:divsChild>
                    <w:div w:id="228393319">
                      <w:marLeft w:val="0"/>
                      <w:marRight w:val="0"/>
                      <w:marTop w:val="0"/>
                      <w:marBottom w:val="0"/>
                      <w:divBdr>
                        <w:top w:val="none" w:sz="0" w:space="0" w:color="auto"/>
                        <w:left w:val="none" w:sz="0" w:space="0" w:color="auto"/>
                        <w:bottom w:val="none" w:sz="0" w:space="0" w:color="auto"/>
                        <w:right w:val="none" w:sz="0" w:space="0" w:color="auto"/>
                      </w:divBdr>
                      <w:divsChild>
                        <w:div w:id="164811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4889">
                  <w:marLeft w:val="0"/>
                  <w:marRight w:val="0"/>
                  <w:marTop w:val="75"/>
                  <w:marBottom w:val="0"/>
                  <w:divBdr>
                    <w:top w:val="none" w:sz="0" w:space="0" w:color="auto"/>
                    <w:left w:val="none" w:sz="0" w:space="0" w:color="auto"/>
                    <w:bottom w:val="none" w:sz="0" w:space="0" w:color="auto"/>
                    <w:right w:val="none" w:sz="0" w:space="0" w:color="auto"/>
                  </w:divBdr>
                  <w:divsChild>
                    <w:div w:id="206068604">
                      <w:marLeft w:val="0"/>
                      <w:marRight w:val="0"/>
                      <w:marTop w:val="0"/>
                      <w:marBottom w:val="0"/>
                      <w:divBdr>
                        <w:top w:val="none" w:sz="0" w:space="0" w:color="auto"/>
                        <w:left w:val="none" w:sz="0" w:space="0" w:color="auto"/>
                        <w:bottom w:val="none" w:sz="0" w:space="0" w:color="auto"/>
                        <w:right w:val="none" w:sz="0" w:space="0" w:color="auto"/>
                      </w:divBdr>
                    </w:div>
                  </w:divsChild>
                </w:div>
                <w:div w:id="2055695771">
                  <w:marLeft w:val="0"/>
                  <w:marRight w:val="0"/>
                  <w:marTop w:val="270"/>
                  <w:marBottom w:val="0"/>
                  <w:divBdr>
                    <w:top w:val="none" w:sz="0" w:space="0" w:color="auto"/>
                    <w:left w:val="none" w:sz="0" w:space="0" w:color="auto"/>
                    <w:bottom w:val="none" w:sz="0" w:space="0" w:color="auto"/>
                    <w:right w:val="none" w:sz="0" w:space="0" w:color="auto"/>
                  </w:divBdr>
                  <w:divsChild>
                    <w:div w:id="1501894304">
                      <w:marLeft w:val="0"/>
                      <w:marRight w:val="0"/>
                      <w:marTop w:val="0"/>
                      <w:marBottom w:val="0"/>
                      <w:divBdr>
                        <w:top w:val="none" w:sz="0" w:space="0" w:color="auto"/>
                        <w:left w:val="none" w:sz="0" w:space="0" w:color="auto"/>
                        <w:bottom w:val="none" w:sz="0" w:space="0" w:color="auto"/>
                        <w:right w:val="none" w:sz="0" w:space="0" w:color="auto"/>
                      </w:divBdr>
                      <w:divsChild>
                        <w:div w:id="253711838">
                          <w:marLeft w:val="0"/>
                          <w:marRight w:val="0"/>
                          <w:marTop w:val="0"/>
                          <w:marBottom w:val="0"/>
                          <w:divBdr>
                            <w:top w:val="none" w:sz="0" w:space="0" w:color="auto"/>
                            <w:left w:val="none" w:sz="0" w:space="0" w:color="auto"/>
                            <w:bottom w:val="none" w:sz="0" w:space="0" w:color="auto"/>
                            <w:right w:val="none" w:sz="0" w:space="0" w:color="auto"/>
                          </w:divBdr>
                          <w:divsChild>
                            <w:div w:id="71395850">
                              <w:marLeft w:val="0"/>
                              <w:marRight w:val="0"/>
                              <w:marTop w:val="0"/>
                              <w:marBottom w:val="0"/>
                              <w:divBdr>
                                <w:top w:val="none" w:sz="0" w:space="0" w:color="auto"/>
                                <w:left w:val="none" w:sz="0" w:space="0" w:color="auto"/>
                                <w:bottom w:val="none" w:sz="0" w:space="0" w:color="auto"/>
                                <w:right w:val="none" w:sz="0" w:space="0" w:color="auto"/>
                              </w:divBdr>
                            </w:div>
                            <w:div w:id="676926802">
                              <w:marLeft w:val="0"/>
                              <w:marRight w:val="0"/>
                              <w:marTop w:val="0"/>
                              <w:marBottom w:val="0"/>
                              <w:divBdr>
                                <w:top w:val="none" w:sz="0" w:space="0" w:color="auto"/>
                                <w:left w:val="none" w:sz="0" w:space="0" w:color="auto"/>
                                <w:bottom w:val="none" w:sz="0" w:space="0" w:color="auto"/>
                                <w:right w:val="none" w:sz="0" w:space="0" w:color="auto"/>
                              </w:divBdr>
                            </w:div>
                            <w:div w:id="21063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855508">
          <w:marLeft w:val="0"/>
          <w:marRight w:val="0"/>
          <w:marTop w:val="0"/>
          <w:marBottom w:val="0"/>
          <w:divBdr>
            <w:top w:val="none" w:sz="0" w:space="0" w:color="auto"/>
            <w:left w:val="none" w:sz="0" w:space="0" w:color="auto"/>
            <w:bottom w:val="none" w:sz="0" w:space="0" w:color="auto"/>
            <w:right w:val="none" w:sz="0" w:space="0" w:color="auto"/>
          </w:divBdr>
          <w:divsChild>
            <w:div w:id="649863678">
              <w:marLeft w:val="0"/>
              <w:marRight w:val="0"/>
              <w:marTop w:val="0"/>
              <w:marBottom w:val="120"/>
              <w:divBdr>
                <w:top w:val="none" w:sz="0" w:space="0" w:color="auto"/>
                <w:left w:val="none" w:sz="0" w:space="0" w:color="auto"/>
                <w:bottom w:val="none" w:sz="0" w:space="0" w:color="auto"/>
                <w:right w:val="none" w:sz="0" w:space="0" w:color="auto"/>
              </w:divBdr>
              <w:divsChild>
                <w:div w:id="2140561849">
                  <w:marLeft w:val="0"/>
                  <w:marRight w:val="0"/>
                  <w:marTop w:val="0"/>
                  <w:marBottom w:val="0"/>
                  <w:divBdr>
                    <w:top w:val="none" w:sz="0" w:space="0" w:color="auto"/>
                    <w:left w:val="none" w:sz="0" w:space="0" w:color="auto"/>
                    <w:bottom w:val="none" w:sz="0" w:space="0" w:color="auto"/>
                    <w:right w:val="none" w:sz="0" w:space="0" w:color="auto"/>
                  </w:divBdr>
                </w:div>
              </w:divsChild>
            </w:div>
            <w:div w:id="2136024497">
              <w:marLeft w:val="0"/>
              <w:marRight w:val="0"/>
              <w:marTop w:val="0"/>
              <w:marBottom w:val="0"/>
              <w:divBdr>
                <w:top w:val="none" w:sz="0" w:space="0" w:color="auto"/>
                <w:left w:val="none" w:sz="0" w:space="0" w:color="auto"/>
                <w:bottom w:val="none" w:sz="0" w:space="0" w:color="auto"/>
                <w:right w:val="none" w:sz="0" w:space="0" w:color="auto"/>
              </w:divBdr>
              <w:divsChild>
                <w:div w:id="36872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89301">
          <w:marLeft w:val="0"/>
          <w:marRight w:val="0"/>
          <w:marTop w:val="0"/>
          <w:marBottom w:val="0"/>
          <w:divBdr>
            <w:top w:val="none" w:sz="0" w:space="0" w:color="auto"/>
            <w:left w:val="none" w:sz="0" w:space="0" w:color="auto"/>
            <w:bottom w:val="none" w:sz="0" w:space="0" w:color="auto"/>
            <w:right w:val="none" w:sz="0" w:space="0" w:color="auto"/>
          </w:divBdr>
          <w:divsChild>
            <w:div w:id="1447581078">
              <w:marLeft w:val="3346"/>
              <w:marRight w:val="1309"/>
              <w:marTop w:val="0"/>
              <w:marBottom w:val="0"/>
              <w:divBdr>
                <w:top w:val="none" w:sz="0" w:space="0" w:color="auto"/>
                <w:left w:val="none" w:sz="0" w:space="0" w:color="auto"/>
                <w:bottom w:val="none" w:sz="0" w:space="0" w:color="auto"/>
                <w:right w:val="none" w:sz="0" w:space="0" w:color="auto"/>
              </w:divBdr>
              <w:divsChild>
                <w:div w:id="73285191">
                  <w:marLeft w:val="0"/>
                  <w:marRight w:val="0"/>
                  <w:marTop w:val="0"/>
                  <w:marBottom w:val="0"/>
                  <w:divBdr>
                    <w:top w:val="none" w:sz="0" w:space="0" w:color="auto"/>
                    <w:left w:val="none" w:sz="0" w:space="0" w:color="auto"/>
                    <w:bottom w:val="none" w:sz="0" w:space="0" w:color="auto"/>
                    <w:right w:val="none" w:sz="0" w:space="0" w:color="auto"/>
                  </w:divBdr>
                  <w:divsChild>
                    <w:div w:id="645860827">
                      <w:marLeft w:val="0"/>
                      <w:marRight w:val="0"/>
                      <w:marTop w:val="0"/>
                      <w:marBottom w:val="0"/>
                      <w:divBdr>
                        <w:top w:val="none" w:sz="0" w:space="0" w:color="auto"/>
                        <w:left w:val="none" w:sz="0" w:space="0" w:color="auto"/>
                        <w:bottom w:val="none" w:sz="0" w:space="0" w:color="auto"/>
                        <w:right w:val="none" w:sz="0" w:space="0" w:color="auto"/>
                      </w:divBdr>
                      <w:divsChild>
                        <w:div w:id="291637992">
                          <w:marLeft w:val="0"/>
                          <w:marRight w:val="0"/>
                          <w:marTop w:val="0"/>
                          <w:marBottom w:val="0"/>
                          <w:divBdr>
                            <w:top w:val="none" w:sz="0" w:space="0" w:color="auto"/>
                            <w:left w:val="none" w:sz="0" w:space="0" w:color="auto"/>
                            <w:bottom w:val="none" w:sz="0" w:space="0" w:color="auto"/>
                            <w:right w:val="none" w:sz="0" w:space="0" w:color="auto"/>
                          </w:divBdr>
                          <w:divsChild>
                            <w:div w:id="1323853878">
                              <w:marLeft w:val="0"/>
                              <w:marRight w:val="0"/>
                              <w:marTop w:val="0"/>
                              <w:marBottom w:val="0"/>
                              <w:divBdr>
                                <w:top w:val="none" w:sz="0" w:space="0" w:color="auto"/>
                                <w:left w:val="none" w:sz="0" w:space="0" w:color="auto"/>
                                <w:bottom w:val="none" w:sz="0" w:space="0" w:color="auto"/>
                                <w:right w:val="none" w:sz="0" w:space="0" w:color="auto"/>
                              </w:divBdr>
                              <w:divsChild>
                                <w:div w:id="1726951281">
                                  <w:marLeft w:val="0"/>
                                  <w:marRight w:val="0"/>
                                  <w:marTop w:val="0"/>
                                  <w:marBottom w:val="0"/>
                                  <w:divBdr>
                                    <w:top w:val="none" w:sz="0" w:space="0" w:color="auto"/>
                                    <w:left w:val="none" w:sz="0" w:space="0" w:color="auto"/>
                                    <w:bottom w:val="none" w:sz="0" w:space="0" w:color="auto"/>
                                    <w:right w:val="none" w:sz="0" w:space="0" w:color="auto"/>
                                  </w:divBdr>
                                </w:div>
                                <w:div w:id="667447543">
                                  <w:marLeft w:val="0"/>
                                  <w:marRight w:val="0"/>
                                  <w:marTop w:val="0"/>
                                  <w:marBottom w:val="0"/>
                                  <w:divBdr>
                                    <w:top w:val="none" w:sz="0" w:space="0" w:color="auto"/>
                                    <w:left w:val="none" w:sz="0" w:space="0" w:color="auto"/>
                                    <w:bottom w:val="none" w:sz="0" w:space="0" w:color="auto"/>
                                    <w:right w:val="none" w:sz="0" w:space="0" w:color="auto"/>
                                  </w:divBdr>
                                  <w:divsChild>
                                    <w:div w:id="1507096138">
                                      <w:marLeft w:val="0"/>
                                      <w:marRight w:val="0"/>
                                      <w:marTop w:val="0"/>
                                      <w:marBottom w:val="150"/>
                                      <w:divBdr>
                                        <w:top w:val="none" w:sz="0" w:space="0" w:color="auto"/>
                                        <w:left w:val="none" w:sz="0" w:space="0" w:color="auto"/>
                                        <w:bottom w:val="none" w:sz="0" w:space="0" w:color="auto"/>
                                        <w:right w:val="none" w:sz="0" w:space="0" w:color="auto"/>
                                      </w:divBdr>
                                    </w:div>
                                    <w:div w:id="9112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87341">
                          <w:marLeft w:val="0"/>
                          <w:marRight w:val="0"/>
                          <w:marTop w:val="0"/>
                          <w:marBottom w:val="0"/>
                          <w:divBdr>
                            <w:top w:val="none" w:sz="0" w:space="0" w:color="auto"/>
                            <w:left w:val="none" w:sz="0" w:space="0" w:color="auto"/>
                            <w:bottom w:val="none" w:sz="0" w:space="0" w:color="auto"/>
                            <w:right w:val="none" w:sz="0" w:space="0" w:color="auto"/>
                          </w:divBdr>
                          <w:divsChild>
                            <w:div w:id="2008895700">
                              <w:marLeft w:val="0"/>
                              <w:marRight w:val="0"/>
                              <w:marTop w:val="0"/>
                              <w:marBottom w:val="0"/>
                              <w:divBdr>
                                <w:top w:val="none" w:sz="0" w:space="0" w:color="auto"/>
                                <w:left w:val="none" w:sz="0" w:space="0" w:color="auto"/>
                                <w:bottom w:val="none" w:sz="0" w:space="0" w:color="auto"/>
                                <w:right w:val="none" w:sz="0" w:space="0" w:color="auto"/>
                              </w:divBdr>
                              <w:divsChild>
                                <w:div w:id="698317409">
                                  <w:marLeft w:val="0"/>
                                  <w:marRight w:val="0"/>
                                  <w:marTop w:val="0"/>
                                  <w:marBottom w:val="0"/>
                                  <w:divBdr>
                                    <w:top w:val="none" w:sz="0" w:space="0" w:color="auto"/>
                                    <w:left w:val="none" w:sz="0" w:space="0" w:color="auto"/>
                                    <w:bottom w:val="none" w:sz="0" w:space="0" w:color="auto"/>
                                    <w:right w:val="none" w:sz="0" w:space="0" w:color="auto"/>
                                  </w:divBdr>
                                  <w:divsChild>
                                    <w:div w:id="268860205">
                                      <w:marLeft w:val="0"/>
                                      <w:marRight w:val="0"/>
                                      <w:marTop w:val="0"/>
                                      <w:marBottom w:val="0"/>
                                      <w:divBdr>
                                        <w:top w:val="none" w:sz="0" w:space="0" w:color="auto"/>
                                        <w:left w:val="none" w:sz="0" w:space="0" w:color="auto"/>
                                        <w:bottom w:val="none" w:sz="0" w:space="0" w:color="auto"/>
                                        <w:right w:val="none" w:sz="0" w:space="0" w:color="auto"/>
                                      </w:divBdr>
                                      <w:divsChild>
                                        <w:div w:id="1603999929">
                                          <w:marLeft w:val="0"/>
                                          <w:marRight w:val="0"/>
                                          <w:marTop w:val="0"/>
                                          <w:marBottom w:val="0"/>
                                          <w:divBdr>
                                            <w:top w:val="none" w:sz="0" w:space="0" w:color="auto"/>
                                            <w:left w:val="none" w:sz="0" w:space="0" w:color="auto"/>
                                            <w:bottom w:val="none" w:sz="0" w:space="0" w:color="auto"/>
                                            <w:right w:val="none" w:sz="0" w:space="0" w:color="auto"/>
                                          </w:divBdr>
                                          <w:divsChild>
                                            <w:div w:id="199780305">
                                              <w:marLeft w:val="0"/>
                                              <w:marRight w:val="0"/>
                                              <w:marTop w:val="0"/>
                                              <w:marBottom w:val="0"/>
                                              <w:divBdr>
                                                <w:top w:val="none" w:sz="0" w:space="0" w:color="auto"/>
                                                <w:left w:val="none" w:sz="0" w:space="0" w:color="auto"/>
                                                <w:bottom w:val="none" w:sz="0" w:space="0" w:color="auto"/>
                                                <w:right w:val="none" w:sz="0" w:space="0" w:color="auto"/>
                                              </w:divBdr>
                                              <w:divsChild>
                                                <w:div w:id="387344822">
                                                  <w:marLeft w:val="0"/>
                                                  <w:marRight w:val="0"/>
                                                  <w:marTop w:val="0"/>
                                                  <w:marBottom w:val="0"/>
                                                  <w:divBdr>
                                                    <w:top w:val="none" w:sz="0" w:space="0" w:color="auto"/>
                                                    <w:left w:val="none" w:sz="0" w:space="0" w:color="auto"/>
                                                    <w:bottom w:val="none" w:sz="0" w:space="0" w:color="auto"/>
                                                    <w:right w:val="none" w:sz="0" w:space="0" w:color="auto"/>
                                                  </w:divBdr>
                                                  <w:divsChild>
                                                    <w:div w:id="1779833194">
                                                      <w:marLeft w:val="0"/>
                                                      <w:marRight w:val="0"/>
                                                      <w:marTop w:val="0"/>
                                                      <w:marBottom w:val="0"/>
                                                      <w:divBdr>
                                                        <w:top w:val="none" w:sz="0" w:space="0" w:color="auto"/>
                                                        <w:left w:val="none" w:sz="0" w:space="0" w:color="auto"/>
                                                        <w:bottom w:val="none" w:sz="0" w:space="0" w:color="auto"/>
                                                        <w:right w:val="none" w:sz="0" w:space="0" w:color="auto"/>
                                                      </w:divBdr>
                                                      <w:divsChild>
                                                        <w:div w:id="19824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094500">
      <w:bodyDiv w:val="1"/>
      <w:marLeft w:val="0"/>
      <w:marRight w:val="0"/>
      <w:marTop w:val="0"/>
      <w:marBottom w:val="0"/>
      <w:divBdr>
        <w:top w:val="none" w:sz="0" w:space="0" w:color="auto"/>
        <w:left w:val="none" w:sz="0" w:space="0" w:color="auto"/>
        <w:bottom w:val="none" w:sz="0" w:space="0" w:color="auto"/>
        <w:right w:val="none" w:sz="0" w:space="0" w:color="auto"/>
      </w:divBdr>
      <w:divsChild>
        <w:div w:id="1825583456">
          <w:marLeft w:val="0"/>
          <w:marRight w:val="0"/>
          <w:marTop w:val="0"/>
          <w:marBottom w:val="150"/>
          <w:divBdr>
            <w:top w:val="none" w:sz="0" w:space="0" w:color="auto"/>
            <w:left w:val="none" w:sz="0" w:space="0" w:color="auto"/>
            <w:bottom w:val="none" w:sz="0" w:space="0" w:color="auto"/>
            <w:right w:val="none" w:sz="0" w:space="0" w:color="auto"/>
          </w:divBdr>
          <w:divsChild>
            <w:div w:id="1797944184">
              <w:marLeft w:val="0"/>
              <w:marRight w:val="0"/>
              <w:marTop w:val="0"/>
              <w:marBottom w:val="0"/>
              <w:divBdr>
                <w:top w:val="none" w:sz="0" w:space="0" w:color="auto"/>
                <w:left w:val="none" w:sz="0" w:space="0" w:color="auto"/>
                <w:bottom w:val="none" w:sz="0" w:space="0" w:color="auto"/>
                <w:right w:val="none" w:sz="0" w:space="0" w:color="auto"/>
              </w:divBdr>
              <w:divsChild>
                <w:div w:id="1503735955">
                  <w:marLeft w:val="0"/>
                  <w:marRight w:val="150"/>
                  <w:marTop w:val="0"/>
                  <w:marBottom w:val="0"/>
                  <w:divBdr>
                    <w:top w:val="none" w:sz="0" w:space="0" w:color="auto"/>
                    <w:left w:val="none" w:sz="0" w:space="0" w:color="auto"/>
                    <w:bottom w:val="none" w:sz="0" w:space="0" w:color="auto"/>
                    <w:right w:val="none" w:sz="0" w:space="0" w:color="auto"/>
                  </w:divBdr>
                </w:div>
                <w:div w:id="259684180">
                  <w:marLeft w:val="0"/>
                  <w:marRight w:val="150"/>
                  <w:marTop w:val="0"/>
                  <w:marBottom w:val="0"/>
                  <w:divBdr>
                    <w:top w:val="none" w:sz="0" w:space="0" w:color="auto"/>
                    <w:left w:val="none" w:sz="0" w:space="0" w:color="auto"/>
                    <w:bottom w:val="none" w:sz="0" w:space="0" w:color="auto"/>
                    <w:right w:val="none" w:sz="0" w:space="0" w:color="auto"/>
                  </w:divBdr>
                </w:div>
              </w:divsChild>
            </w:div>
            <w:div w:id="1086925349">
              <w:marLeft w:val="0"/>
              <w:marRight w:val="0"/>
              <w:marTop w:val="0"/>
              <w:marBottom w:val="0"/>
              <w:divBdr>
                <w:top w:val="none" w:sz="0" w:space="0" w:color="auto"/>
                <w:left w:val="none" w:sz="0" w:space="0" w:color="auto"/>
                <w:bottom w:val="none" w:sz="0" w:space="0" w:color="auto"/>
                <w:right w:val="none" w:sz="0" w:space="0" w:color="auto"/>
              </w:divBdr>
              <w:divsChild>
                <w:div w:id="541525307">
                  <w:marLeft w:val="0"/>
                  <w:marRight w:val="0"/>
                  <w:marTop w:val="0"/>
                  <w:marBottom w:val="0"/>
                  <w:divBdr>
                    <w:top w:val="none" w:sz="0" w:space="0" w:color="auto"/>
                    <w:left w:val="none" w:sz="0" w:space="0" w:color="auto"/>
                    <w:bottom w:val="none" w:sz="0" w:space="0" w:color="auto"/>
                    <w:right w:val="none" w:sz="0" w:space="0" w:color="auto"/>
                  </w:divBdr>
                  <w:divsChild>
                    <w:div w:id="627396183">
                      <w:marLeft w:val="0"/>
                      <w:marRight w:val="0"/>
                      <w:marTop w:val="0"/>
                      <w:marBottom w:val="0"/>
                      <w:divBdr>
                        <w:top w:val="none" w:sz="0" w:space="0" w:color="auto"/>
                        <w:left w:val="none" w:sz="0" w:space="0" w:color="auto"/>
                        <w:bottom w:val="none" w:sz="0" w:space="0" w:color="auto"/>
                        <w:right w:val="none" w:sz="0" w:space="0" w:color="auto"/>
                      </w:divBdr>
                      <w:divsChild>
                        <w:div w:id="1920746462">
                          <w:marLeft w:val="0"/>
                          <w:marRight w:val="0"/>
                          <w:marTop w:val="0"/>
                          <w:marBottom w:val="0"/>
                          <w:divBdr>
                            <w:top w:val="none" w:sz="0" w:space="0" w:color="auto"/>
                            <w:left w:val="none" w:sz="0" w:space="0" w:color="auto"/>
                            <w:bottom w:val="none" w:sz="0" w:space="0" w:color="auto"/>
                            <w:right w:val="none" w:sz="0" w:space="0" w:color="auto"/>
                          </w:divBdr>
                        </w:div>
                      </w:divsChild>
                    </w:div>
                    <w:div w:id="135883437">
                      <w:marLeft w:val="0"/>
                      <w:marRight w:val="135"/>
                      <w:marTop w:val="0"/>
                      <w:marBottom w:val="0"/>
                      <w:divBdr>
                        <w:top w:val="none" w:sz="0" w:space="0" w:color="auto"/>
                        <w:left w:val="none" w:sz="0" w:space="0" w:color="auto"/>
                        <w:bottom w:val="none" w:sz="0" w:space="0" w:color="auto"/>
                        <w:right w:val="none" w:sz="0" w:space="0" w:color="auto"/>
                      </w:divBdr>
                    </w:div>
                    <w:div w:id="4163617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088269">
          <w:marLeft w:val="0"/>
          <w:marRight w:val="0"/>
          <w:marTop w:val="0"/>
          <w:marBottom w:val="0"/>
          <w:divBdr>
            <w:top w:val="none" w:sz="0" w:space="0" w:color="auto"/>
            <w:left w:val="none" w:sz="0" w:space="0" w:color="auto"/>
            <w:bottom w:val="none" w:sz="0" w:space="0" w:color="auto"/>
            <w:right w:val="none" w:sz="0" w:space="0" w:color="auto"/>
          </w:divBdr>
          <w:divsChild>
            <w:div w:id="331028868">
              <w:marLeft w:val="0"/>
              <w:marRight w:val="0"/>
              <w:marTop w:val="0"/>
              <w:marBottom w:val="0"/>
              <w:divBdr>
                <w:top w:val="none" w:sz="0" w:space="0" w:color="auto"/>
                <w:left w:val="none" w:sz="0" w:space="0" w:color="auto"/>
                <w:bottom w:val="none" w:sz="0" w:space="0" w:color="auto"/>
                <w:right w:val="none" w:sz="0" w:space="0" w:color="auto"/>
              </w:divBdr>
              <w:divsChild>
                <w:div w:id="1455296040">
                  <w:marLeft w:val="0"/>
                  <w:marRight w:val="0"/>
                  <w:marTop w:val="0"/>
                  <w:marBottom w:val="0"/>
                  <w:divBdr>
                    <w:top w:val="none" w:sz="0" w:space="0" w:color="auto"/>
                    <w:left w:val="none" w:sz="0" w:space="0" w:color="auto"/>
                    <w:bottom w:val="none" w:sz="0" w:space="0" w:color="auto"/>
                    <w:right w:val="none" w:sz="0" w:space="0" w:color="auto"/>
                  </w:divBdr>
                </w:div>
              </w:divsChild>
            </w:div>
            <w:div w:id="303200224">
              <w:marLeft w:val="0"/>
              <w:marRight w:val="0"/>
              <w:marTop w:val="375"/>
              <w:marBottom w:val="0"/>
              <w:divBdr>
                <w:top w:val="none" w:sz="0" w:space="0" w:color="auto"/>
                <w:left w:val="none" w:sz="0" w:space="0" w:color="auto"/>
                <w:bottom w:val="none" w:sz="0" w:space="0" w:color="auto"/>
                <w:right w:val="none" w:sz="0" w:space="0" w:color="auto"/>
              </w:divBdr>
              <w:divsChild>
                <w:div w:id="330564979">
                  <w:marLeft w:val="0"/>
                  <w:marRight w:val="0"/>
                  <w:marTop w:val="0"/>
                  <w:marBottom w:val="0"/>
                  <w:divBdr>
                    <w:top w:val="none" w:sz="0" w:space="0" w:color="auto"/>
                    <w:left w:val="none" w:sz="0" w:space="0" w:color="auto"/>
                    <w:bottom w:val="none" w:sz="0" w:space="0" w:color="auto"/>
                    <w:right w:val="none" w:sz="0" w:space="0" w:color="auto"/>
                  </w:divBdr>
                  <w:divsChild>
                    <w:div w:id="16405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61638">
              <w:marLeft w:val="0"/>
              <w:marRight w:val="0"/>
              <w:marTop w:val="375"/>
              <w:marBottom w:val="0"/>
              <w:divBdr>
                <w:top w:val="none" w:sz="0" w:space="0" w:color="auto"/>
                <w:left w:val="none" w:sz="0" w:space="0" w:color="auto"/>
                <w:bottom w:val="none" w:sz="0" w:space="0" w:color="auto"/>
                <w:right w:val="none" w:sz="0" w:space="0" w:color="auto"/>
              </w:divBdr>
              <w:divsChild>
                <w:div w:id="121314649">
                  <w:marLeft w:val="0"/>
                  <w:marRight w:val="0"/>
                  <w:marTop w:val="0"/>
                  <w:marBottom w:val="0"/>
                  <w:divBdr>
                    <w:top w:val="none" w:sz="0" w:space="0" w:color="auto"/>
                    <w:left w:val="none" w:sz="0" w:space="0" w:color="auto"/>
                    <w:bottom w:val="none" w:sz="0" w:space="0" w:color="auto"/>
                    <w:right w:val="none" w:sz="0" w:space="0" w:color="auto"/>
                  </w:divBdr>
                </w:div>
              </w:divsChild>
            </w:div>
            <w:div w:id="979070569">
              <w:marLeft w:val="0"/>
              <w:marRight w:val="0"/>
              <w:marTop w:val="375"/>
              <w:marBottom w:val="0"/>
              <w:divBdr>
                <w:top w:val="none" w:sz="0" w:space="0" w:color="auto"/>
                <w:left w:val="none" w:sz="0" w:space="0" w:color="auto"/>
                <w:bottom w:val="none" w:sz="0" w:space="0" w:color="auto"/>
                <w:right w:val="none" w:sz="0" w:space="0" w:color="auto"/>
              </w:divBdr>
              <w:divsChild>
                <w:div w:id="379980989">
                  <w:marLeft w:val="0"/>
                  <w:marRight w:val="0"/>
                  <w:marTop w:val="0"/>
                  <w:marBottom w:val="0"/>
                  <w:divBdr>
                    <w:top w:val="none" w:sz="0" w:space="0" w:color="auto"/>
                    <w:left w:val="none" w:sz="0" w:space="0" w:color="auto"/>
                    <w:bottom w:val="none" w:sz="0" w:space="0" w:color="auto"/>
                    <w:right w:val="none" w:sz="0" w:space="0" w:color="auto"/>
                  </w:divBdr>
                  <w:divsChild>
                    <w:div w:id="1409501338">
                      <w:marLeft w:val="0"/>
                      <w:marRight w:val="0"/>
                      <w:marTop w:val="0"/>
                      <w:marBottom w:val="0"/>
                      <w:divBdr>
                        <w:top w:val="none" w:sz="0" w:space="0" w:color="auto"/>
                        <w:left w:val="none" w:sz="0" w:space="0" w:color="auto"/>
                        <w:bottom w:val="none" w:sz="0" w:space="0" w:color="auto"/>
                        <w:right w:val="none" w:sz="0" w:space="0" w:color="auto"/>
                      </w:divBdr>
                    </w:div>
                    <w:div w:id="147864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02990">
              <w:marLeft w:val="0"/>
              <w:marRight w:val="0"/>
              <w:marTop w:val="375"/>
              <w:marBottom w:val="0"/>
              <w:divBdr>
                <w:top w:val="none" w:sz="0" w:space="0" w:color="auto"/>
                <w:left w:val="none" w:sz="0" w:space="0" w:color="auto"/>
                <w:bottom w:val="none" w:sz="0" w:space="0" w:color="auto"/>
                <w:right w:val="none" w:sz="0" w:space="0" w:color="auto"/>
              </w:divBdr>
              <w:divsChild>
                <w:div w:id="13833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1922">
      <w:bodyDiv w:val="1"/>
      <w:marLeft w:val="0"/>
      <w:marRight w:val="0"/>
      <w:marTop w:val="0"/>
      <w:marBottom w:val="0"/>
      <w:divBdr>
        <w:top w:val="none" w:sz="0" w:space="0" w:color="auto"/>
        <w:left w:val="none" w:sz="0" w:space="0" w:color="auto"/>
        <w:bottom w:val="none" w:sz="0" w:space="0" w:color="auto"/>
        <w:right w:val="none" w:sz="0" w:space="0" w:color="auto"/>
      </w:divBdr>
      <w:divsChild>
        <w:div w:id="818810480">
          <w:marLeft w:val="0"/>
          <w:marRight w:val="0"/>
          <w:marTop w:val="0"/>
          <w:marBottom w:val="0"/>
          <w:divBdr>
            <w:top w:val="none" w:sz="0" w:space="0" w:color="auto"/>
            <w:left w:val="none" w:sz="0" w:space="0" w:color="auto"/>
            <w:bottom w:val="none" w:sz="0" w:space="0" w:color="auto"/>
            <w:right w:val="none" w:sz="0" w:space="0" w:color="auto"/>
          </w:divBdr>
        </w:div>
        <w:div w:id="1593313789">
          <w:marLeft w:val="0"/>
          <w:marRight w:val="0"/>
          <w:marTop w:val="300"/>
          <w:marBottom w:val="300"/>
          <w:divBdr>
            <w:top w:val="none" w:sz="0" w:space="0" w:color="auto"/>
            <w:left w:val="none" w:sz="0" w:space="0" w:color="auto"/>
            <w:bottom w:val="none" w:sz="0" w:space="0" w:color="auto"/>
            <w:right w:val="none" w:sz="0" w:space="0" w:color="auto"/>
          </w:divBdr>
        </w:div>
        <w:div w:id="394737702">
          <w:marLeft w:val="0"/>
          <w:marRight w:val="0"/>
          <w:marTop w:val="0"/>
          <w:marBottom w:val="0"/>
          <w:divBdr>
            <w:top w:val="none" w:sz="0" w:space="0" w:color="auto"/>
            <w:left w:val="none" w:sz="0" w:space="0" w:color="auto"/>
            <w:bottom w:val="none" w:sz="0" w:space="0" w:color="auto"/>
            <w:right w:val="none" w:sz="0" w:space="0" w:color="auto"/>
          </w:divBdr>
          <w:divsChild>
            <w:div w:id="1676301745">
              <w:marLeft w:val="0"/>
              <w:marRight w:val="0"/>
              <w:marTop w:val="300"/>
              <w:marBottom w:val="450"/>
              <w:divBdr>
                <w:top w:val="none" w:sz="0" w:space="0" w:color="auto"/>
                <w:left w:val="none" w:sz="0" w:space="0" w:color="auto"/>
                <w:bottom w:val="none" w:sz="0" w:space="0" w:color="auto"/>
                <w:right w:val="none" w:sz="0" w:space="0" w:color="auto"/>
              </w:divBdr>
              <w:divsChild>
                <w:div w:id="814689609">
                  <w:marLeft w:val="0"/>
                  <w:marRight w:val="0"/>
                  <w:marTop w:val="0"/>
                  <w:marBottom w:val="0"/>
                  <w:divBdr>
                    <w:top w:val="none" w:sz="0" w:space="0" w:color="auto"/>
                    <w:left w:val="none" w:sz="0" w:space="0" w:color="auto"/>
                    <w:bottom w:val="none" w:sz="0" w:space="0" w:color="auto"/>
                    <w:right w:val="none" w:sz="0" w:space="0" w:color="auto"/>
                  </w:divBdr>
                  <w:divsChild>
                    <w:div w:id="2051033648">
                      <w:marLeft w:val="0"/>
                      <w:marRight w:val="0"/>
                      <w:marTop w:val="0"/>
                      <w:marBottom w:val="0"/>
                      <w:divBdr>
                        <w:top w:val="none" w:sz="0" w:space="0" w:color="auto"/>
                        <w:left w:val="none" w:sz="0" w:space="0" w:color="auto"/>
                        <w:bottom w:val="none" w:sz="0" w:space="0" w:color="auto"/>
                        <w:right w:val="none" w:sz="0" w:space="0" w:color="auto"/>
                      </w:divBdr>
                      <w:divsChild>
                        <w:div w:id="465247554">
                          <w:marLeft w:val="0"/>
                          <w:marRight w:val="0"/>
                          <w:marTop w:val="0"/>
                          <w:marBottom w:val="0"/>
                          <w:divBdr>
                            <w:top w:val="none" w:sz="0" w:space="0" w:color="auto"/>
                            <w:left w:val="none" w:sz="0" w:space="0" w:color="auto"/>
                            <w:bottom w:val="none" w:sz="0" w:space="0" w:color="auto"/>
                            <w:right w:val="none" w:sz="0" w:space="0" w:color="auto"/>
                          </w:divBdr>
                          <w:divsChild>
                            <w:div w:id="1481842094">
                              <w:marLeft w:val="0"/>
                              <w:marRight w:val="0"/>
                              <w:marTop w:val="0"/>
                              <w:marBottom w:val="0"/>
                              <w:divBdr>
                                <w:top w:val="none" w:sz="0" w:space="0" w:color="auto"/>
                                <w:left w:val="none" w:sz="0" w:space="0" w:color="auto"/>
                                <w:bottom w:val="none" w:sz="0" w:space="0" w:color="auto"/>
                                <w:right w:val="none" w:sz="0" w:space="0" w:color="auto"/>
                              </w:divBdr>
                              <w:divsChild>
                                <w:div w:id="1348412641">
                                  <w:marLeft w:val="0"/>
                                  <w:marRight w:val="0"/>
                                  <w:marTop w:val="0"/>
                                  <w:marBottom w:val="0"/>
                                  <w:divBdr>
                                    <w:top w:val="none" w:sz="0" w:space="0" w:color="auto"/>
                                    <w:left w:val="none" w:sz="0" w:space="0" w:color="auto"/>
                                    <w:bottom w:val="none" w:sz="0" w:space="0" w:color="auto"/>
                                    <w:right w:val="none" w:sz="0" w:space="0" w:color="auto"/>
                                  </w:divBdr>
                                  <w:divsChild>
                                    <w:div w:id="106136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9082789">
          <w:marLeft w:val="0"/>
          <w:marRight w:val="0"/>
          <w:marTop w:val="0"/>
          <w:marBottom w:val="0"/>
          <w:divBdr>
            <w:top w:val="none" w:sz="0" w:space="0" w:color="auto"/>
            <w:left w:val="none" w:sz="0" w:space="0" w:color="auto"/>
            <w:bottom w:val="none" w:sz="0" w:space="0" w:color="auto"/>
            <w:right w:val="none" w:sz="0" w:space="0" w:color="auto"/>
          </w:divBdr>
        </w:div>
      </w:divsChild>
    </w:div>
    <w:div w:id="180433663">
      <w:bodyDiv w:val="1"/>
      <w:marLeft w:val="0"/>
      <w:marRight w:val="0"/>
      <w:marTop w:val="0"/>
      <w:marBottom w:val="0"/>
      <w:divBdr>
        <w:top w:val="none" w:sz="0" w:space="0" w:color="auto"/>
        <w:left w:val="none" w:sz="0" w:space="0" w:color="auto"/>
        <w:bottom w:val="none" w:sz="0" w:space="0" w:color="auto"/>
        <w:right w:val="none" w:sz="0" w:space="0" w:color="auto"/>
      </w:divBdr>
      <w:divsChild>
        <w:div w:id="704019165">
          <w:marLeft w:val="0"/>
          <w:marRight w:val="0"/>
          <w:marTop w:val="0"/>
          <w:marBottom w:val="0"/>
          <w:divBdr>
            <w:top w:val="none" w:sz="0" w:space="0" w:color="auto"/>
            <w:left w:val="none" w:sz="0" w:space="0" w:color="auto"/>
            <w:bottom w:val="none" w:sz="0" w:space="0" w:color="auto"/>
            <w:right w:val="none" w:sz="0" w:space="0" w:color="auto"/>
          </w:divBdr>
        </w:div>
      </w:divsChild>
    </w:div>
    <w:div w:id="180515414">
      <w:bodyDiv w:val="1"/>
      <w:marLeft w:val="0"/>
      <w:marRight w:val="0"/>
      <w:marTop w:val="0"/>
      <w:marBottom w:val="0"/>
      <w:divBdr>
        <w:top w:val="none" w:sz="0" w:space="0" w:color="auto"/>
        <w:left w:val="none" w:sz="0" w:space="0" w:color="auto"/>
        <w:bottom w:val="none" w:sz="0" w:space="0" w:color="auto"/>
        <w:right w:val="none" w:sz="0" w:space="0" w:color="auto"/>
      </w:divBdr>
      <w:divsChild>
        <w:div w:id="650447959">
          <w:marLeft w:val="0"/>
          <w:marRight w:val="0"/>
          <w:marTop w:val="0"/>
          <w:marBottom w:val="75"/>
          <w:divBdr>
            <w:top w:val="none" w:sz="0" w:space="0" w:color="auto"/>
            <w:left w:val="none" w:sz="0" w:space="0" w:color="auto"/>
            <w:bottom w:val="none" w:sz="0" w:space="0" w:color="auto"/>
            <w:right w:val="none" w:sz="0" w:space="0" w:color="auto"/>
          </w:divBdr>
        </w:div>
        <w:div w:id="1882937180">
          <w:marLeft w:val="0"/>
          <w:marRight w:val="0"/>
          <w:marTop w:val="0"/>
          <w:marBottom w:val="0"/>
          <w:divBdr>
            <w:top w:val="none" w:sz="0" w:space="0" w:color="auto"/>
            <w:left w:val="none" w:sz="0" w:space="0" w:color="auto"/>
            <w:bottom w:val="none" w:sz="0" w:space="0" w:color="auto"/>
            <w:right w:val="none" w:sz="0" w:space="0" w:color="auto"/>
          </w:divBdr>
        </w:div>
      </w:divsChild>
    </w:div>
    <w:div w:id="180555212">
      <w:bodyDiv w:val="1"/>
      <w:marLeft w:val="0"/>
      <w:marRight w:val="0"/>
      <w:marTop w:val="0"/>
      <w:marBottom w:val="0"/>
      <w:divBdr>
        <w:top w:val="none" w:sz="0" w:space="0" w:color="auto"/>
        <w:left w:val="none" w:sz="0" w:space="0" w:color="auto"/>
        <w:bottom w:val="none" w:sz="0" w:space="0" w:color="auto"/>
        <w:right w:val="none" w:sz="0" w:space="0" w:color="auto"/>
      </w:divBdr>
      <w:divsChild>
        <w:div w:id="1010454557">
          <w:marLeft w:val="0"/>
          <w:marRight w:val="0"/>
          <w:marTop w:val="0"/>
          <w:marBottom w:val="300"/>
          <w:divBdr>
            <w:top w:val="none" w:sz="0" w:space="0" w:color="auto"/>
            <w:left w:val="none" w:sz="0" w:space="0" w:color="auto"/>
            <w:bottom w:val="none" w:sz="0" w:space="0" w:color="auto"/>
            <w:right w:val="none" w:sz="0" w:space="0" w:color="auto"/>
          </w:divBdr>
        </w:div>
      </w:divsChild>
    </w:div>
    <w:div w:id="180824958">
      <w:bodyDiv w:val="1"/>
      <w:marLeft w:val="0"/>
      <w:marRight w:val="0"/>
      <w:marTop w:val="0"/>
      <w:marBottom w:val="0"/>
      <w:divBdr>
        <w:top w:val="none" w:sz="0" w:space="0" w:color="auto"/>
        <w:left w:val="none" w:sz="0" w:space="0" w:color="auto"/>
        <w:bottom w:val="none" w:sz="0" w:space="0" w:color="auto"/>
        <w:right w:val="none" w:sz="0" w:space="0" w:color="auto"/>
      </w:divBdr>
      <w:divsChild>
        <w:div w:id="771558778">
          <w:marLeft w:val="0"/>
          <w:marRight w:val="0"/>
          <w:marTop w:val="0"/>
          <w:marBottom w:val="75"/>
          <w:divBdr>
            <w:top w:val="none" w:sz="0" w:space="0" w:color="auto"/>
            <w:left w:val="none" w:sz="0" w:space="0" w:color="auto"/>
            <w:bottom w:val="none" w:sz="0" w:space="0" w:color="auto"/>
            <w:right w:val="none" w:sz="0" w:space="0" w:color="auto"/>
          </w:divBdr>
        </w:div>
        <w:div w:id="27101500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2137842">
      <w:bodyDiv w:val="1"/>
      <w:marLeft w:val="0"/>
      <w:marRight w:val="0"/>
      <w:marTop w:val="0"/>
      <w:marBottom w:val="0"/>
      <w:divBdr>
        <w:top w:val="none" w:sz="0" w:space="0" w:color="auto"/>
        <w:left w:val="none" w:sz="0" w:space="0" w:color="auto"/>
        <w:bottom w:val="none" w:sz="0" w:space="0" w:color="auto"/>
        <w:right w:val="none" w:sz="0" w:space="0" w:color="auto"/>
      </w:divBdr>
      <w:divsChild>
        <w:div w:id="337126096">
          <w:marLeft w:val="0"/>
          <w:marRight w:val="150"/>
          <w:marTop w:val="0"/>
          <w:marBottom w:val="75"/>
          <w:divBdr>
            <w:top w:val="none" w:sz="0" w:space="0" w:color="auto"/>
            <w:left w:val="none" w:sz="0" w:space="0" w:color="auto"/>
            <w:bottom w:val="none" w:sz="0" w:space="0" w:color="auto"/>
            <w:right w:val="none" w:sz="0" w:space="0" w:color="auto"/>
          </w:divBdr>
        </w:div>
        <w:div w:id="512887757">
          <w:marLeft w:val="0"/>
          <w:marRight w:val="150"/>
          <w:marTop w:val="150"/>
          <w:marBottom w:val="150"/>
          <w:divBdr>
            <w:top w:val="none" w:sz="0" w:space="0" w:color="auto"/>
            <w:left w:val="none" w:sz="0" w:space="0" w:color="auto"/>
            <w:bottom w:val="none" w:sz="0" w:space="0" w:color="auto"/>
            <w:right w:val="none" w:sz="0" w:space="0" w:color="auto"/>
          </w:divBdr>
        </w:div>
        <w:div w:id="1179733358">
          <w:marLeft w:val="0"/>
          <w:marRight w:val="150"/>
          <w:marTop w:val="0"/>
          <w:marBottom w:val="0"/>
          <w:divBdr>
            <w:top w:val="none" w:sz="0" w:space="0" w:color="auto"/>
            <w:left w:val="none" w:sz="0" w:space="0" w:color="auto"/>
            <w:bottom w:val="none" w:sz="0" w:space="0" w:color="auto"/>
            <w:right w:val="none" w:sz="0" w:space="0" w:color="auto"/>
          </w:divBdr>
        </w:div>
      </w:divsChild>
    </w:div>
    <w:div w:id="182866212">
      <w:bodyDiv w:val="1"/>
      <w:marLeft w:val="0"/>
      <w:marRight w:val="0"/>
      <w:marTop w:val="0"/>
      <w:marBottom w:val="0"/>
      <w:divBdr>
        <w:top w:val="none" w:sz="0" w:space="0" w:color="auto"/>
        <w:left w:val="none" w:sz="0" w:space="0" w:color="auto"/>
        <w:bottom w:val="none" w:sz="0" w:space="0" w:color="auto"/>
        <w:right w:val="none" w:sz="0" w:space="0" w:color="auto"/>
      </w:divBdr>
      <w:divsChild>
        <w:div w:id="145974061">
          <w:marLeft w:val="0"/>
          <w:marRight w:val="375"/>
          <w:marTop w:val="0"/>
          <w:marBottom w:val="0"/>
          <w:divBdr>
            <w:top w:val="none" w:sz="0" w:space="0" w:color="auto"/>
            <w:left w:val="none" w:sz="0" w:space="0" w:color="auto"/>
            <w:bottom w:val="none" w:sz="0" w:space="0" w:color="auto"/>
            <w:right w:val="none" w:sz="0" w:space="0" w:color="auto"/>
          </w:divBdr>
        </w:div>
        <w:div w:id="1841508646">
          <w:marLeft w:val="0"/>
          <w:marRight w:val="0"/>
          <w:marTop w:val="0"/>
          <w:marBottom w:val="0"/>
          <w:divBdr>
            <w:top w:val="none" w:sz="0" w:space="0" w:color="auto"/>
            <w:left w:val="none" w:sz="0" w:space="0" w:color="auto"/>
            <w:bottom w:val="none" w:sz="0" w:space="0" w:color="auto"/>
            <w:right w:val="none" w:sz="0" w:space="0" w:color="auto"/>
          </w:divBdr>
        </w:div>
      </w:divsChild>
    </w:div>
    <w:div w:id="183792915">
      <w:bodyDiv w:val="1"/>
      <w:marLeft w:val="0"/>
      <w:marRight w:val="0"/>
      <w:marTop w:val="0"/>
      <w:marBottom w:val="0"/>
      <w:divBdr>
        <w:top w:val="none" w:sz="0" w:space="0" w:color="auto"/>
        <w:left w:val="none" w:sz="0" w:space="0" w:color="auto"/>
        <w:bottom w:val="none" w:sz="0" w:space="0" w:color="auto"/>
        <w:right w:val="none" w:sz="0" w:space="0" w:color="auto"/>
      </w:divBdr>
      <w:divsChild>
        <w:div w:id="1650666778">
          <w:marLeft w:val="0"/>
          <w:marRight w:val="150"/>
          <w:marTop w:val="0"/>
          <w:marBottom w:val="75"/>
          <w:divBdr>
            <w:top w:val="none" w:sz="0" w:space="0" w:color="auto"/>
            <w:left w:val="none" w:sz="0" w:space="0" w:color="auto"/>
            <w:bottom w:val="none" w:sz="0" w:space="0" w:color="auto"/>
            <w:right w:val="none" w:sz="0" w:space="0" w:color="auto"/>
          </w:divBdr>
        </w:div>
        <w:div w:id="1528370305">
          <w:marLeft w:val="0"/>
          <w:marRight w:val="150"/>
          <w:marTop w:val="150"/>
          <w:marBottom w:val="150"/>
          <w:divBdr>
            <w:top w:val="none" w:sz="0" w:space="0" w:color="auto"/>
            <w:left w:val="none" w:sz="0" w:space="0" w:color="auto"/>
            <w:bottom w:val="none" w:sz="0" w:space="0" w:color="auto"/>
            <w:right w:val="none" w:sz="0" w:space="0" w:color="auto"/>
          </w:divBdr>
        </w:div>
        <w:div w:id="712343531">
          <w:marLeft w:val="0"/>
          <w:marRight w:val="150"/>
          <w:marTop w:val="0"/>
          <w:marBottom w:val="0"/>
          <w:divBdr>
            <w:top w:val="none" w:sz="0" w:space="0" w:color="auto"/>
            <w:left w:val="none" w:sz="0" w:space="0" w:color="auto"/>
            <w:bottom w:val="none" w:sz="0" w:space="0" w:color="auto"/>
            <w:right w:val="none" w:sz="0" w:space="0" w:color="auto"/>
          </w:divBdr>
        </w:div>
      </w:divsChild>
    </w:div>
    <w:div w:id="183985941">
      <w:bodyDiv w:val="1"/>
      <w:marLeft w:val="0"/>
      <w:marRight w:val="0"/>
      <w:marTop w:val="0"/>
      <w:marBottom w:val="0"/>
      <w:divBdr>
        <w:top w:val="none" w:sz="0" w:space="0" w:color="auto"/>
        <w:left w:val="none" w:sz="0" w:space="0" w:color="auto"/>
        <w:bottom w:val="none" w:sz="0" w:space="0" w:color="auto"/>
        <w:right w:val="none" w:sz="0" w:space="0" w:color="auto"/>
      </w:divBdr>
      <w:divsChild>
        <w:div w:id="695229708">
          <w:marLeft w:val="0"/>
          <w:marRight w:val="150"/>
          <w:marTop w:val="0"/>
          <w:marBottom w:val="75"/>
          <w:divBdr>
            <w:top w:val="none" w:sz="0" w:space="0" w:color="auto"/>
            <w:left w:val="none" w:sz="0" w:space="0" w:color="auto"/>
            <w:bottom w:val="none" w:sz="0" w:space="0" w:color="auto"/>
            <w:right w:val="none" w:sz="0" w:space="0" w:color="auto"/>
          </w:divBdr>
        </w:div>
        <w:div w:id="905650441">
          <w:marLeft w:val="0"/>
          <w:marRight w:val="150"/>
          <w:marTop w:val="150"/>
          <w:marBottom w:val="150"/>
          <w:divBdr>
            <w:top w:val="none" w:sz="0" w:space="0" w:color="auto"/>
            <w:left w:val="none" w:sz="0" w:space="0" w:color="auto"/>
            <w:bottom w:val="none" w:sz="0" w:space="0" w:color="auto"/>
            <w:right w:val="none" w:sz="0" w:space="0" w:color="auto"/>
          </w:divBdr>
        </w:div>
        <w:div w:id="1774283754">
          <w:marLeft w:val="0"/>
          <w:marRight w:val="150"/>
          <w:marTop w:val="0"/>
          <w:marBottom w:val="0"/>
          <w:divBdr>
            <w:top w:val="none" w:sz="0" w:space="0" w:color="auto"/>
            <w:left w:val="none" w:sz="0" w:space="0" w:color="auto"/>
            <w:bottom w:val="none" w:sz="0" w:space="0" w:color="auto"/>
            <w:right w:val="none" w:sz="0" w:space="0" w:color="auto"/>
          </w:divBdr>
        </w:div>
      </w:divsChild>
    </w:div>
    <w:div w:id="184025621">
      <w:bodyDiv w:val="1"/>
      <w:marLeft w:val="0"/>
      <w:marRight w:val="0"/>
      <w:marTop w:val="0"/>
      <w:marBottom w:val="0"/>
      <w:divBdr>
        <w:top w:val="none" w:sz="0" w:space="0" w:color="auto"/>
        <w:left w:val="none" w:sz="0" w:space="0" w:color="auto"/>
        <w:bottom w:val="none" w:sz="0" w:space="0" w:color="auto"/>
        <w:right w:val="none" w:sz="0" w:space="0" w:color="auto"/>
      </w:divBdr>
      <w:divsChild>
        <w:div w:id="827988153">
          <w:marLeft w:val="0"/>
          <w:marRight w:val="0"/>
          <w:marTop w:val="0"/>
          <w:marBottom w:val="75"/>
          <w:divBdr>
            <w:top w:val="none" w:sz="0" w:space="0" w:color="auto"/>
            <w:left w:val="none" w:sz="0" w:space="0" w:color="auto"/>
            <w:bottom w:val="none" w:sz="0" w:space="0" w:color="auto"/>
            <w:right w:val="none" w:sz="0" w:space="0" w:color="auto"/>
          </w:divBdr>
        </w:div>
      </w:divsChild>
    </w:div>
    <w:div w:id="184365975">
      <w:bodyDiv w:val="1"/>
      <w:marLeft w:val="0"/>
      <w:marRight w:val="0"/>
      <w:marTop w:val="0"/>
      <w:marBottom w:val="0"/>
      <w:divBdr>
        <w:top w:val="none" w:sz="0" w:space="0" w:color="auto"/>
        <w:left w:val="none" w:sz="0" w:space="0" w:color="auto"/>
        <w:bottom w:val="none" w:sz="0" w:space="0" w:color="auto"/>
        <w:right w:val="none" w:sz="0" w:space="0" w:color="auto"/>
      </w:divBdr>
      <w:divsChild>
        <w:div w:id="857621038">
          <w:marLeft w:val="0"/>
          <w:marRight w:val="0"/>
          <w:marTop w:val="0"/>
          <w:marBottom w:val="0"/>
          <w:divBdr>
            <w:top w:val="none" w:sz="0" w:space="0" w:color="auto"/>
            <w:left w:val="none" w:sz="0" w:space="0" w:color="auto"/>
            <w:bottom w:val="none" w:sz="0" w:space="0" w:color="auto"/>
            <w:right w:val="none" w:sz="0" w:space="0" w:color="auto"/>
          </w:divBdr>
          <w:divsChild>
            <w:div w:id="1540238814">
              <w:marLeft w:val="0"/>
              <w:marRight w:val="0"/>
              <w:marTop w:val="0"/>
              <w:marBottom w:val="0"/>
              <w:divBdr>
                <w:top w:val="none" w:sz="0" w:space="0" w:color="auto"/>
                <w:left w:val="none" w:sz="0" w:space="0" w:color="auto"/>
                <w:bottom w:val="none" w:sz="0" w:space="0" w:color="auto"/>
                <w:right w:val="none" w:sz="0" w:space="0" w:color="auto"/>
              </w:divBdr>
              <w:divsChild>
                <w:div w:id="234124545">
                  <w:marLeft w:val="0"/>
                  <w:marRight w:val="0"/>
                  <w:marTop w:val="0"/>
                  <w:marBottom w:val="0"/>
                  <w:divBdr>
                    <w:top w:val="none" w:sz="0" w:space="0" w:color="auto"/>
                    <w:left w:val="none" w:sz="0" w:space="0" w:color="auto"/>
                    <w:bottom w:val="none" w:sz="0" w:space="0" w:color="auto"/>
                    <w:right w:val="none" w:sz="0" w:space="0" w:color="auto"/>
                  </w:divBdr>
                  <w:divsChild>
                    <w:div w:id="1233198910">
                      <w:marLeft w:val="495"/>
                      <w:marRight w:val="495"/>
                      <w:marTop w:val="0"/>
                      <w:marBottom w:val="0"/>
                      <w:divBdr>
                        <w:top w:val="none" w:sz="0" w:space="0" w:color="auto"/>
                        <w:left w:val="none" w:sz="0" w:space="0" w:color="auto"/>
                        <w:bottom w:val="none" w:sz="0" w:space="0" w:color="auto"/>
                        <w:right w:val="none" w:sz="0" w:space="0" w:color="auto"/>
                      </w:divBdr>
                      <w:divsChild>
                        <w:div w:id="1844277408">
                          <w:marLeft w:val="0"/>
                          <w:marRight w:val="0"/>
                          <w:marTop w:val="0"/>
                          <w:marBottom w:val="0"/>
                          <w:divBdr>
                            <w:top w:val="none" w:sz="0" w:space="0" w:color="auto"/>
                            <w:left w:val="none" w:sz="0" w:space="0" w:color="auto"/>
                            <w:bottom w:val="none" w:sz="0" w:space="0" w:color="auto"/>
                            <w:right w:val="none" w:sz="0" w:space="0" w:color="auto"/>
                          </w:divBdr>
                          <w:divsChild>
                            <w:div w:id="1766925759">
                              <w:marLeft w:val="0"/>
                              <w:marRight w:val="0"/>
                              <w:marTop w:val="0"/>
                              <w:marBottom w:val="0"/>
                              <w:divBdr>
                                <w:top w:val="none" w:sz="0" w:space="0" w:color="auto"/>
                                <w:left w:val="none" w:sz="0" w:space="0" w:color="auto"/>
                                <w:bottom w:val="none" w:sz="0" w:space="0" w:color="auto"/>
                                <w:right w:val="none" w:sz="0" w:space="0" w:color="auto"/>
                              </w:divBdr>
                              <w:divsChild>
                                <w:div w:id="275792300">
                                  <w:marLeft w:val="0"/>
                                  <w:marRight w:val="360"/>
                                  <w:marTop w:val="0"/>
                                  <w:marBottom w:val="0"/>
                                  <w:divBdr>
                                    <w:top w:val="single" w:sz="6" w:space="1" w:color="FFFFFF"/>
                                    <w:left w:val="single" w:sz="6" w:space="6" w:color="FFFFFF"/>
                                    <w:bottom w:val="single" w:sz="6" w:space="1" w:color="FFFFFF"/>
                                    <w:right w:val="single" w:sz="6" w:space="6" w:color="FFFFFF"/>
                                  </w:divBdr>
                                  <w:divsChild>
                                    <w:div w:id="1982613142">
                                      <w:marLeft w:val="0"/>
                                      <w:marRight w:val="0"/>
                                      <w:marTop w:val="0"/>
                                      <w:marBottom w:val="0"/>
                                      <w:divBdr>
                                        <w:top w:val="none" w:sz="0" w:space="0" w:color="auto"/>
                                        <w:left w:val="none" w:sz="0" w:space="0" w:color="auto"/>
                                        <w:bottom w:val="none" w:sz="0" w:space="0" w:color="auto"/>
                                        <w:right w:val="none" w:sz="0" w:space="0" w:color="auto"/>
                                      </w:divBdr>
                                    </w:div>
                                  </w:divsChild>
                                </w:div>
                                <w:div w:id="891892255">
                                  <w:marLeft w:val="0"/>
                                  <w:marRight w:val="0"/>
                                  <w:marTop w:val="0"/>
                                  <w:marBottom w:val="0"/>
                                  <w:divBdr>
                                    <w:top w:val="none" w:sz="0" w:space="0" w:color="auto"/>
                                    <w:left w:val="none" w:sz="0" w:space="0" w:color="auto"/>
                                    <w:bottom w:val="none" w:sz="0" w:space="0" w:color="auto"/>
                                    <w:right w:val="none" w:sz="0" w:space="0" w:color="auto"/>
                                  </w:divBdr>
                                  <w:divsChild>
                                    <w:div w:id="210706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48476">
                              <w:marLeft w:val="0"/>
                              <w:marRight w:val="0"/>
                              <w:marTop w:val="360"/>
                              <w:marBottom w:val="0"/>
                              <w:divBdr>
                                <w:top w:val="none" w:sz="0" w:space="0" w:color="auto"/>
                                <w:left w:val="none" w:sz="0" w:space="0" w:color="auto"/>
                                <w:bottom w:val="none" w:sz="0" w:space="0" w:color="auto"/>
                                <w:right w:val="none" w:sz="0" w:space="0" w:color="auto"/>
                              </w:divBdr>
                            </w:div>
                            <w:div w:id="448819192">
                              <w:marLeft w:val="0"/>
                              <w:marRight w:val="0"/>
                              <w:marTop w:val="150"/>
                              <w:marBottom w:val="0"/>
                              <w:divBdr>
                                <w:top w:val="none" w:sz="0" w:space="0" w:color="auto"/>
                                <w:left w:val="none" w:sz="0" w:space="0" w:color="auto"/>
                                <w:bottom w:val="none" w:sz="0" w:space="0" w:color="auto"/>
                                <w:right w:val="none" w:sz="0" w:space="0" w:color="auto"/>
                              </w:divBdr>
                            </w:div>
                            <w:div w:id="2110928502">
                              <w:marLeft w:val="0"/>
                              <w:marRight w:val="0"/>
                              <w:marTop w:val="600"/>
                              <w:marBottom w:val="0"/>
                              <w:divBdr>
                                <w:top w:val="none" w:sz="0" w:space="0" w:color="auto"/>
                                <w:left w:val="none" w:sz="0" w:space="0" w:color="auto"/>
                                <w:bottom w:val="none" w:sz="0" w:space="0" w:color="auto"/>
                                <w:right w:val="none" w:sz="0" w:space="0" w:color="auto"/>
                              </w:divBdr>
                              <w:divsChild>
                                <w:div w:id="2063018684">
                                  <w:marLeft w:val="0"/>
                                  <w:marRight w:val="0"/>
                                  <w:marTop w:val="0"/>
                                  <w:marBottom w:val="0"/>
                                  <w:divBdr>
                                    <w:top w:val="none" w:sz="0" w:space="0" w:color="auto"/>
                                    <w:left w:val="none" w:sz="0" w:space="0" w:color="auto"/>
                                    <w:bottom w:val="none" w:sz="0" w:space="0" w:color="auto"/>
                                    <w:right w:val="none" w:sz="0" w:space="0" w:color="auto"/>
                                  </w:divBdr>
                                  <w:divsChild>
                                    <w:div w:id="69457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2494">
                              <w:marLeft w:val="0"/>
                              <w:marRight w:val="0"/>
                              <w:marTop w:val="0"/>
                              <w:marBottom w:val="0"/>
                              <w:divBdr>
                                <w:top w:val="none" w:sz="0" w:space="0" w:color="auto"/>
                                <w:left w:val="none" w:sz="0" w:space="0" w:color="auto"/>
                                <w:bottom w:val="none" w:sz="0" w:space="0" w:color="auto"/>
                                <w:right w:val="none" w:sz="0" w:space="0" w:color="auto"/>
                              </w:divBdr>
                              <w:divsChild>
                                <w:div w:id="622733474">
                                  <w:marLeft w:val="0"/>
                                  <w:marRight w:val="0"/>
                                  <w:marTop w:val="0"/>
                                  <w:marBottom w:val="0"/>
                                  <w:divBdr>
                                    <w:top w:val="none" w:sz="0" w:space="0" w:color="auto"/>
                                    <w:left w:val="none" w:sz="0" w:space="0" w:color="auto"/>
                                    <w:bottom w:val="none" w:sz="0" w:space="0" w:color="auto"/>
                                    <w:right w:val="none" w:sz="0" w:space="0" w:color="auto"/>
                                  </w:divBdr>
                                  <w:divsChild>
                                    <w:div w:id="1216162269">
                                      <w:marLeft w:val="0"/>
                                      <w:marRight w:val="0"/>
                                      <w:marTop w:val="0"/>
                                      <w:marBottom w:val="0"/>
                                      <w:divBdr>
                                        <w:top w:val="none" w:sz="0" w:space="0" w:color="auto"/>
                                        <w:left w:val="none" w:sz="0" w:space="0" w:color="auto"/>
                                        <w:bottom w:val="none" w:sz="0" w:space="0" w:color="auto"/>
                                        <w:right w:val="none" w:sz="0" w:space="0" w:color="auto"/>
                                      </w:divBdr>
                                      <w:divsChild>
                                        <w:div w:id="103235006">
                                          <w:marLeft w:val="0"/>
                                          <w:marRight w:val="0"/>
                                          <w:marTop w:val="0"/>
                                          <w:marBottom w:val="0"/>
                                          <w:divBdr>
                                            <w:top w:val="none" w:sz="0" w:space="0" w:color="auto"/>
                                            <w:left w:val="none" w:sz="0" w:space="0" w:color="auto"/>
                                            <w:bottom w:val="none" w:sz="0" w:space="0" w:color="auto"/>
                                            <w:right w:val="none" w:sz="0" w:space="0" w:color="auto"/>
                                          </w:divBdr>
                                          <w:divsChild>
                                            <w:div w:id="1691488074">
                                              <w:marLeft w:val="0"/>
                                              <w:marRight w:val="0"/>
                                              <w:marTop w:val="0"/>
                                              <w:marBottom w:val="0"/>
                                              <w:divBdr>
                                                <w:top w:val="none" w:sz="0" w:space="0" w:color="auto"/>
                                                <w:left w:val="none" w:sz="0" w:space="0" w:color="auto"/>
                                                <w:bottom w:val="none" w:sz="0" w:space="0" w:color="auto"/>
                                                <w:right w:val="none" w:sz="0" w:space="0" w:color="auto"/>
                                              </w:divBdr>
                                              <w:divsChild>
                                                <w:div w:id="1563371662">
                                                  <w:marLeft w:val="0"/>
                                                  <w:marRight w:val="0"/>
                                                  <w:marTop w:val="0"/>
                                                  <w:marBottom w:val="0"/>
                                                  <w:divBdr>
                                                    <w:top w:val="none" w:sz="0" w:space="0" w:color="auto"/>
                                                    <w:left w:val="none" w:sz="0" w:space="0" w:color="auto"/>
                                                    <w:bottom w:val="none" w:sz="0" w:space="0" w:color="auto"/>
                                                    <w:right w:val="none" w:sz="0" w:space="0" w:color="auto"/>
                                                  </w:divBdr>
                                                  <w:divsChild>
                                                    <w:div w:id="63860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665372">
                                  <w:marLeft w:val="0"/>
                                  <w:marRight w:val="0"/>
                                  <w:marTop w:val="105"/>
                                  <w:marBottom w:val="0"/>
                                  <w:divBdr>
                                    <w:top w:val="none" w:sz="0" w:space="0" w:color="auto"/>
                                    <w:left w:val="none" w:sz="0" w:space="0" w:color="auto"/>
                                    <w:bottom w:val="none" w:sz="0" w:space="0" w:color="auto"/>
                                    <w:right w:val="none" w:sz="0" w:space="0" w:color="auto"/>
                                  </w:divBdr>
                                  <w:divsChild>
                                    <w:div w:id="150289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564212">
          <w:marLeft w:val="0"/>
          <w:marRight w:val="0"/>
          <w:marTop w:val="0"/>
          <w:marBottom w:val="0"/>
          <w:divBdr>
            <w:top w:val="none" w:sz="0" w:space="0" w:color="auto"/>
            <w:left w:val="none" w:sz="0" w:space="0" w:color="auto"/>
            <w:bottom w:val="none" w:sz="0" w:space="0" w:color="auto"/>
            <w:right w:val="none" w:sz="0" w:space="0" w:color="auto"/>
          </w:divBdr>
          <w:divsChild>
            <w:div w:id="1966694112">
              <w:marLeft w:val="495"/>
              <w:marRight w:val="495"/>
              <w:marTop w:val="0"/>
              <w:marBottom w:val="0"/>
              <w:divBdr>
                <w:top w:val="none" w:sz="0" w:space="0" w:color="auto"/>
                <w:left w:val="none" w:sz="0" w:space="0" w:color="auto"/>
                <w:bottom w:val="none" w:sz="0" w:space="0" w:color="auto"/>
                <w:right w:val="none" w:sz="0" w:space="0" w:color="auto"/>
              </w:divBdr>
              <w:divsChild>
                <w:div w:id="801734002">
                  <w:marLeft w:val="0"/>
                  <w:marRight w:val="0"/>
                  <w:marTop w:val="180"/>
                  <w:marBottom w:val="0"/>
                  <w:divBdr>
                    <w:top w:val="none" w:sz="0" w:space="0" w:color="auto"/>
                    <w:left w:val="none" w:sz="0" w:space="0" w:color="auto"/>
                    <w:bottom w:val="none" w:sz="0" w:space="0" w:color="auto"/>
                    <w:right w:val="none" w:sz="0" w:space="0" w:color="auto"/>
                  </w:divBdr>
                  <w:divsChild>
                    <w:div w:id="941913394">
                      <w:marLeft w:val="0"/>
                      <w:marRight w:val="0"/>
                      <w:marTop w:val="0"/>
                      <w:marBottom w:val="0"/>
                      <w:divBdr>
                        <w:top w:val="none" w:sz="0" w:space="0" w:color="auto"/>
                        <w:left w:val="none" w:sz="0" w:space="0" w:color="auto"/>
                        <w:bottom w:val="none" w:sz="0" w:space="0" w:color="auto"/>
                        <w:right w:val="none" w:sz="0" w:space="0" w:color="auto"/>
                      </w:divBdr>
                      <w:divsChild>
                        <w:div w:id="1481456879">
                          <w:marLeft w:val="0"/>
                          <w:marRight w:val="0"/>
                          <w:marTop w:val="0"/>
                          <w:marBottom w:val="0"/>
                          <w:divBdr>
                            <w:top w:val="none" w:sz="0" w:space="0" w:color="auto"/>
                            <w:left w:val="none" w:sz="0" w:space="0" w:color="auto"/>
                            <w:bottom w:val="none" w:sz="0" w:space="0" w:color="auto"/>
                            <w:right w:val="none" w:sz="0" w:space="0" w:color="auto"/>
                          </w:divBdr>
                          <w:divsChild>
                            <w:div w:id="17633499">
                              <w:marLeft w:val="0"/>
                              <w:marRight w:val="0"/>
                              <w:marTop w:val="0"/>
                              <w:marBottom w:val="0"/>
                              <w:divBdr>
                                <w:top w:val="none" w:sz="0" w:space="0" w:color="auto"/>
                                <w:left w:val="none" w:sz="0" w:space="0" w:color="auto"/>
                                <w:bottom w:val="none" w:sz="0" w:space="0" w:color="auto"/>
                                <w:right w:val="none" w:sz="0" w:space="0" w:color="auto"/>
                              </w:divBdr>
                            </w:div>
                            <w:div w:id="73833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96542">
                  <w:marLeft w:val="0"/>
                  <w:marRight w:val="0"/>
                  <w:marTop w:val="0"/>
                  <w:marBottom w:val="0"/>
                  <w:divBdr>
                    <w:top w:val="none" w:sz="0" w:space="0" w:color="auto"/>
                    <w:left w:val="none" w:sz="0" w:space="0" w:color="auto"/>
                    <w:bottom w:val="none" w:sz="0" w:space="0" w:color="auto"/>
                    <w:right w:val="none" w:sz="0" w:space="0" w:color="auto"/>
                  </w:divBdr>
                  <w:divsChild>
                    <w:div w:id="511182999">
                      <w:marLeft w:val="0"/>
                      <w:marRight w:val="0"/>
                      <w:marTop w:val="0"/>
                      <w:marBottom w:val="0"/>
                      <w:divBdr>
                        <w:top w:val="none" w:sz="0" w:space="0" w:color="auto"/>
                        <w:left w:val="none" w:sz="0" w:space="0" w:color="auto"/>
                        <w:bottom w:val="none" w:sz="0" w:space="0" w:color="auto"/>
                        <w:right w:val="none" w:sz="0" w:space="0" w:color="auto"/>
                      </w:divBdr>
                      <w:divsChild>
                        <w:div w:id="1430589023">
                          <w:marLeft w:val="0"/>
                          <w:marRight w:val="0"/>
                          <w:marTop w:val="330"/>
                          <w:marBottom w:val="0"/>
                          <w:divBdr>
                            <w:top w:val="none" w:sz="0" w:space="0" w:color="auto"/>
                            <w:left w:val="none" w:sz="0" w:space="0" w:color="auto"/>
                            <w:bottom w:val="none" w:sz="0" w:space="0" w:color="auto"/>
                            <w:right w:val="none" w:sz="0" w:space="0" w:color="auto"/>
                          </w:divBdr>
                          <w:divsChild>
                            <w:div w:id="1084305830">
                              <w:marLeft w:val="0"/>
                              <w:marRight w:val="0"/>
                              <w:marTop w:val="0"/>
                              <w:marBottom w:val="0"/>
                              <w:divBdr>
                                <w:top w:val="none" w:sz="0" w:space="0" w:color="auto"/>
                                <w:left w:val="none" w:sz="0" w:space="0" w:color="auto"/>
                                <w:bottom w:val="none" w:sz="0" w:space="0" w:color="auto"/>
                                <w:right w:val="none" w:sz="0" w:space="0" w:color="auto"/>
                              </w:divBdr>
                              <w:divsChild>
                                <w:div w:id="677804953">
                                  <w:marLeft w:val="0"/>
                                  <w:marRight w:val="0"/>
                                  <w:marTop w:val="270"/>
                                  <w:marBottom w:val="0"/>
                                  <w:divBdr>
                                    <w:top w:val="none" w:sz="0" w:space="0" w:color="auto"/>
                                    <w:left w:val="none" w:sz="0" w:space="0" w:color="auto"/>
                                    <w:bottom w:val="none" w:sz="0" w:space="0" w:color="auto"/>
                                    <w:right w:val="none" w:sz="0" w:space="0" w:color="auto"/>
                                  </w:divBdr>
                                  <w:divsChild>
                                    <w:div w:id="329144204">
                                      <w:marLeft w:val="0"/>
                                      <w:marRight w:val="0"/>
                                      <w:marTop w:val="0"/>
                                      <w:marBottom w:val="0"/>
                                      <w:divBdr>
                                        <w:top w:val="none" w:sz="0" w:space="0" w:color="auto"/>
                                        <w:left w:val="none" w:sz="0" w:space="0" w:color="auto"/>
                                        <w:bottom w:val="none" w:sz="0" w:space="0" w:color="auto"/>
                                        <w:right w:val="none" w:sz="0" w:space="0" w:color="auto"/>
                                      </w:divBdr>
                                      <w:divsChild>
                                        <w:div w:id="1460951864">
                                          <w:marLeft w:val="0"/>
                                          <w:marRight w:val="0"/>
                                          <w:marTop w:val="0"/>
                                          <w:marBottom w:val="0"/>
                                          <w:divBdr>
                                            <w:top w:val="none" w:sz="0" w:space="0" w:color="auto"/>
                                            <w:left w:val="none" w:sz="0" w:space="0" w:color="auto"/>
                                            <w:bottom w:val="none" w:sz="0" w:space="0" w:color="auto"/>
                                            <w:right w:val="none" w:sz="0" w:space="0" w:color="auto"/>
                                          </w:divBdr>
                                          <w:divsChild>
                                            <w:div w:id="984045056">
                                              <w:marLeft w:val="0"/>
                                              <w:marRight w:val="0"/>
                                              <w:marTop w:val="0"/>
                                              <w:marBottom w:val="0"/>
                                              <w:divBdr>
                                                <w:top w:val="none" w:sz="0" w:space="0" w:color="auto"/>
                                                <w:left w:val="none" w:sz="0" w:space="0" w:color="auto"/>
                                                <w:bottom w:val="none" w:sz="0" w:space="0" w:color="auto"/>
                                                <w:right w:val="none" w:sz="0" w:space="0" w:color="auto"/>
                                              </w:divBdr>
                                            </w:div>
                                            <w:div w:id="1584024403">
                                              <w:marLeft w:val="0"/>
                                              <w:marRight w:val="0"/>
                                              <w:marTop w:val="0"/>
                                              <w:marBottom w:val="0"/>
                                              <w:divBdr>
                                                <w:top w:val="none" w:sz="0" w:space="0" w:color="auto"/>
                                                <w:left w:val="none" w:sz="0" w:space="0" w:color="auto"/>
                                                <w:bottom w:val="none" w:sz="0" w:space="0" w:color="auto"/>
                                                <w:right w:val="none" w:sz="0" w:space="0" w:color="auto"/>
                                              </w:divBdr>
                                            </w:div>
                                            <w:div w:id="1024289150">
                                              <w:marLeft w:val="0"/>
                                              <w:marRight w:val="0"/>
                                              <w:marTop w:val="0"/>
                                              <w:marBottom w:val="0"/>
                                              <w:divBdr>
                                                <w:top w:val="none" w:sz="0" w:space="0" w:color="auto"/>
                                                <w:left w:val="none" w:sz="0" w:space="0" w:color="auto"/>
                                                <w:bottom w:val="none" w:sz="0" w:space="0" w:color="auto"/>
                                                <w:right w:val="none" w:sz="0" w:space="0" w:color="auto"/>
                                              </w:divBdr>
                                            </w:div>
                                            <w:div w:id="6525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797680">
                          <w:marLeft w:val="0"/>
                          <w:marRight w:val="0"/>
                          <w:marTop w:val="0"/>
                          <w:marBottom w:val="0"/>
                          <w:divBdr>
                            <w:top w:val="none" w:sz="0" w:space="0" w:color="auto"/>
                            <w:left w:val="none" w:sz="0" w:space="0" w:color="auto"/>
                            <w:bottom w:val="none" w:sz="0" w:space="0" w:color="auto"/>
                            <w:right w:val="none" w:sz="0" w:space="0" w:color="auto"/>
                          </w:divBdr>
                          <w:divsChild>
                            <w:div w:id="1007249141">
                              <w:marLeft w:val="0"/>
                              <w:marRight w:val="0"/>
                              <w:marTop w:val="0"/>
                              <w:marBottom w:val="0"/>
                              <w:divBdr>
                                <w:top w:val="none" w:sz="0" w:space="0" w:color="auto"/>
                                <w:left w:val="none" w:sz="0" w:space="0" w:color="auto"/>
                                <w:bottom w:val="none" w:sz="0" w:space="0" w:color="auto"/>
                                <w:right w:val="none" w:sz="0" w:space="0" w:color="auto"/>
                              </w:divBdr>
                              <w:divsChild>
                                <w:div w:id="1131484807">
                                  <w:marLeft w:val="0"/>
                                  <w:marRight w:val="0"/>
                                  <w:marTop w:val="0"/>
                                  <w:marBottom w:val="0"/>
                                  <w:divBdr>
                                    <w:top w:val="none" w:sz="0" w:space="0" w:color="auto"/>
                                    <w:left w:val="none" w:sz="0" w:space="0" w:color="auto"/>
                                    <w:bottom w:val="none" w:sz="0" w:space="0" w:color="auto"/>
                                    <w:right w:val="none" w:sz="0" w:space="0" w:color="auto"/>
                                  </w:divBdr>
                                  <w:divsChild>
                                    <w:div w:id="1564293416">
                                      <w:marLeft w:val="0"/>
                                      <w:marRight w:val="0"/>
                                      <w:marTop w:val="0"/>
                                      <w:marBottom w:val="0"/>
                                      <w:divBdr>
                                        <w:top w:val="none" w:sz="0" w:space="0" w:color="auto"/>
                                        <w:left w:val="none" w:sz="0" w:space="0" w:color="auto"/>
                                        <w:bottom w:val="none" w:sz="0" w:space="0" w:color="auto"/>
                                        <w:right w:val="none" w:sz="0" w:space="0" w:color="auto"/>
                                      </w:divBdr>
                                      <w:divsChild>
                                        <w:div w:id="287127607">
                                          <w:marLeft w:val="0"/>
                                          <w:marRight w:val="0"/>
                                          <w:marTop w:val="0"/>
                                          <w:marBottom w:val="0"/>
                                          <w:divBdr>
                                            <w:top w:val="none" w:sz="0" w:space="0" w:color="auto"/>
                                            <w:left w:val="none" w:sz="0" w:space="0" w:color="auto"/>
                                            <w:bottom w:val="none" w:sz="0" w:space="0" w:color="auto"/>
                                            <w:right w:val="none" w:sz="0" w:space="0" w:color="auto"/>
                                          </w:divBdr>
                                          <w:divsChild>
                                            <w:div w:id="1619681984">
                                              <w:marLeft w:val="0"/>
                                              <w:marRight w:val="0"/>
                                              <w:marTop w:val="0"/>
                                              <w:marBottom w:val="0"/>
                                              <w:divBdr>
                                                <w:top w:val="none" w:sz="0" w:space="0" w:color="auto"/>
                                                <w:left w:val="none" w:sz="0" w:space="0" w:color="auto"/>
                                                <w:bottom w:val="none" w:sz="0" w:space="0" w:color="auto"/>
                                                <w:right w:val="none" w:sz="0" w:space="0" w:color="auto"/>
                                              </w:divBdr>
                                              <w:divsChild>
                                                <w:div w:id="1639994072">
                                                  <w:marLeft w:val="0"/>
                                                  <w:marRight w:val="0"/>
                                                  <w:marTop w:val="0"/>
                                                  <w:marBottom w:val="0"/>
                                                  <w:divBdr>
                                                    <w:top w:val="none" w:sz="0" w:space="0" w:color="auto"/>
                                                    <w:left w:val="none" w:sz="0" w:space="0" w:color="auto"/>
                                                    <w:bottom w:val="none" w:sz="0" w:space="0" w:color="auto"/>
                                                    <w:right w:val="none" w:sz="0" w:space="0" w:color="auto"/>
                                                  </w:divBdr>
                                                </w:div>
                                                <w:div w:id="613170486">
                                                  <w:marLeft w:val="0"/>
                                                  <w:marRight w:val="0"/>
                                                  <w:marTop w:val="0"/>
                                                  <w:marBottom w:val="0"/>
                                                  <w:divBdr>
                                                    <w:top w:val="none" w:sz="0" w:space="0" w:color="auto"/>
                                                    <w:left w:val="none" w:sz="0" w:space="0" w:color="auto"/>
                                                    <w:bottom w:val="none" w:sz="0" w:space="0" w:color="auto"/>
                                                    <w:right w:val="none" w:sz="0" w:space="0" w:color="auto"/>
                                                  </w:divBdr>
                                                  <w:divsChild>
                                                    <w:div w:id="1022900008">
                                                      <w:marLeft w:val="0"/>
                                                      <w:marRight w:val="0"/>
                                                      <w:marTop w:val="0"/>
                                                      <w:marBottom w:val="150"/>
                                                      <w:divBdr>
                                                        <w:top w:val="none" w:sz="0" w:space="0" w:color="auto"/>
                                                        <w:left w:val="none" w:sz="0" w:space="0" w:color="auto"/>
                                                        <w:bottom w:val="none" w:sz="0" w:space="0" w:color="auto"/>
                                                        <w:right w:val="none" w:sz="0" w:space="0" w:color="auto"/>
                                                      </w:divBdr>
                                                    </w:div>
                                                    <w:div w:id="68867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467726">
                                          <w:marLeft w:val="0"/>
                                          <w:marRight w:val="0"/>
                                          <w:marTop w:val="360"/>
                                          <w:marBottom w:val="345"/>
                                          <w:divBdr>
                                            <w:top w:val="none" w:sz="0" w:space="0" w:color="auto"/>
                                            <w:left w:val="none" w:sz="0" w:space="0" w:color="auto"/>
                                            <w:bottom w:val="none" w:sz="0" w:space="0" w:color="auto"/>
                                            <w:right w:val="none" w:sz="0" w:space="0" w:color="auto"/>
                                          </w:divBdr>
                                          <w:divsChild>
                                            <w:div w:id="1017655106">
                                              <w:marLeft w:val="0"/>
                                              <w:marRight w:val="0"/>
                                              <w:marTop w:val="0"/>
                                              <w:marBottom w:val="0"/>
                                              <w:divBdr>
                                                <w:top w:val="none" w:sz="0" w:space="0" w:color="auto"/>
                                                <w:left w:val="none" w:sz="0" w:space="0" w:color="auto"/>
                                                <w:bottom w:val="none" w:sz="0" w:space="0" w:color="auto"/>
                                                <w:right w:val="none" w:sz="0" w:space="0" w:color="auto"/>
                                              </w:divBdr>
                                              <w:divsChild>
                                                <w:div w:id="100887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40681">
                                          <w:marLeft w:val="0"/>
                                          <w:marRight w:val="0"/>
                                          <w:marTop w:val="0"/>
                                          <w:marBottom w:val="0"/>
                                          <w:divBdr>
                                            <w:top w:val="none" w:sz="0" w:space="0" w:color="auto"/>
                                            <w:left w:val="none" w:sz="0" w:space="0" w:color="auto"/>
                                            <w:bottom w:val="none" w:sz="0" w:space="0" w:color="auto"/>
                                            <w:right w:val="none" w:sz="0" w:space="0" w:color="auto"/>
                                          </w:divBdr>
                                          <w:divsChild>
                                            <w:div w:id="1238831505">
                                              <w:marLeft w:val="0"/>
                                              <w:marRight w:val="0"/>
                                              <w:marTop w:val="0"/>
                                              <w:marBottom w:val="0"/>
                                              <w:divBdr>
                                                <w:top w:val="none" w:sz="0" w:space="0" w:color="auto"/>
                                                <w:left w:val="none" w:sz="0" w:space="0" w:color="auto"/>
                                                <w:bottom w:val="none" w:sz="0" w:space="0" w:color="auto"/>
                                                <w:right w:val="none" w:sz="0" w:space="0" w:color="auto"/>
                                              </w:divBdr>
                                              <w:divsChild>
                                                <w:div w:id="1840653582">
                                                  <w:marLeft w:val="0"/>
                                                  <w:marRight w:val="0"/>
                                                  <w:marTop w:val="0"/>
                                                  <w:marBottom w:val="0"/>
                                                  <w:divBdr>
                                                    <w:top w:val="none" w:sz="0" w:space="0" w:color="auto"/>
                                                    <w:left w:val="none" w:sz="0" w:space="0" w:color="auto"/>
                                                    <w:bottom w:val="none" w:sz="0" w:space="0" w:color="auto"/>
                                                    <w:right w:val="none" w:sz="0" w:space="0" w:color="auto"/>
                                                  </w:divBdr>
                                                </w:div>
                                                <w:div w:id="1130826898">
                                                  <w:marLeft w:val="0"/>
                                                  <w:marRight w:val="0"/>
                                                  <w:marTop w:val="0"/>
                                                  <w:marBottom w:val="0"/>
                                                  <w:divBdr>
                                                    <w:top w:val="none" w:sz="0" w:space="0" w:color="auto"/>
                                                    <w:left w:val="none" w:sz="0" w:space="0" w:color="auto"/>
                                                    <w:bottom w:val="none" w:sz="0" w:space="0" w:color="auto"/>
                                                    <w:right w:val="none" w:sz="0" w:space="0" w:color="auto"/>
                                                  </w:divBdr>
                                                  <w:divsChild>
                                                    <w:div w:id="773747609">
                                                      <w:marLeft w:val="0"/>
                                                      <w:marRight w:val="0"/>
                                                      <w:marTop w:val="0"/>
                                                      <w:marBottom w:val="150"/>
                                                      <w:divBdr>
                                                        <w:top w:val="none" w:sz="0" w:space="0" w:color="auto"/>
                                                        <w:left w:val="none" w:sz="0" w:space="0" w:color="auto"/>
                                                        <w:bottom w:val="none" w:sz="0" w:space="0" w:color="auto"/>
                                                        <w:right w:val="none" w:sz="0" w:space="0" w:color="auto"/>
                                                      </w:divBdr>
                                                    </w:div>
                                                    <w:div w:id="8947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86525">
                                          <w:marLeft w:val="0"/>
                                          <w:marRight w:val="0"/>
                                          <w:marTop w:val="0"/>
                                          <w:marBottom w:val="0"/>
                                          <w:divBdr>
                                            <w:top w:val="none" w:sz="0" w:space="0" w:color="auto"/>
                                            <w:left w:val="none" w:sz="0" w:space="0" w:color="auto"/>
                                            <w:bottom w:val="none" w:sz="0" w:space="0" w:color="auto"/>
                                            <w:right w:val="none" w:sz="0" w:space="0" w:color="auto"/>
                                          </w:divBdr>
                                          <w:divsChild>
                                            <w:div w:id="1035497308">
                                              <w:marLeft w:val="0"/>
                                              <w:marRight w:val="0"/>
                                              <w:marTop w:val="0"/>
                                              <w:marBottom w:val="0"/>
                                              <w:divBdr>
                                                <w:top w:val="none" w:sz="0" w:space="0" w:color="auto"/>
                                                <w:left w:val="none" w:sz="0" w:space="0" w:color="auto"/>
                                                <w:bottom w:val="none" w:sz="0" w:space="0" w:color="auto"/>
                                                <w:right w:val="none" w:sz="0" w:space="0" w:color="auto"/>
                                              </w:divBdr>
                                              <w:divsChild>
                                                <w:div w:id="1582254730">
                                                  <w:marLeft w:val="0"/>
                                                  <w:marRight w:val="0"/>
                                                  <w:marTop w:val="0"/>
                                                  <w:marBottom w:val="0"/>
                                                  <w:divBdr>
                                                    <w:top w:val="none" w:sz="0" w:space="0" w:color="auto"/>
                                                    <w:left w:val="none" w:sz="0" w:space="0" w:color="auto"/>
                                                    <w:bottom w:val="none" w:sz="0" w:space="0" w:color="auto"/>
                                                    <w:right w:val="none" w:sz="0" w:space="0" w:color="auto"/>
                                                  </w:divBdr>
                                                  <w:divsChild>
                                                    <w:div w:id="477116279">
                                                      <w:marLeft w:val="0"/>
                                                      <w:marRight w:val="0"/>
                                                      <w:marTop w:val="0"/>
                                                      <w:marBottom w:val="0"/>
                                                      <w:divBdr>
                                                        <w:top w:val="none" w:sz="0" w:space="0" w:color="auto"/>
                                                        <w:left w:val="none" w:sz="0" w:space="0" w:color="auto"/>
                                                        <w:bottom w:val="none" w:sz="0" w:space="0" w:color="auto"/>
                                                        <w:right w:val="none" w:sz="0" w:space="0" w:color="auto"/>
                                                      </w:divBdr>
                                                      <w:divsChild>
                                                        <w:div w:id="183594930">
                                                          <w:marLeft w:val="0"/>
                                                          <w:marRight w:val="0"/>
                                                          <w:marTop w:val="0"/>
                                                          <w:marBottom w:val="0"/>
                                                          <w:divBdr>
                                                            <w:top w:val="none" w:sz="0" w:space="0" w:color="auto"/>
                                                            <w:left w:val="none" w:sz="0" w:space="0" w:color="auto"/>
                                                            <w:bottom w:val="none" w:sz="0" w:space="0" w:color="auto"/>
                                                            <w:right w:val="none" w:sz="0" w:space="0" w:color="auto"/>
                                                          </w:divBdr>
                                                          <w:divsChild>
                                                            <w:div w:id="1883251888">
                                                              <w:marLeft w:val="0"/>
                                                              <w:marRight w:val="0"/>
                                                              <w:marTop w:val="0"/>
                                                              <w:marBottom w:val="0"/>
                                                              <w:divBdr>
                                                                <w:top w:val="none" w:sz="0" w:space="0" w:color="auto"/>
                                                                <w:left w:val="none" w:sz="0" w:space="0" w:color="auto"/>
                                                                <w:bottom w:val="none" w:sz="0" w:space="0" w:color="auto"/>
                                                                <w:right w:val="none" w:sz="0" w:space="0" w:color="auto"/>
                                                              </w:divBdr>
                                                              <w:divsChild>
                                                                <w:div w:id="1239285883">
                                                                  <w:marLeft w:val="0"/>
                                                                  <w:marRight w:val="0"/>
                                                                  <w:marTop w:val="0"/>
                                                                  <w:marBottom w:val="0"/>
                                                                  <w:divBdr>
                                                                    <w:top w:val="none" w:sz="0" w:space="0" w:color="auto"/>
                                                                    <w:left w:val="none" w:sz="0" w:space="0" w:color="auto"/>
                                                                    <w:bottom w:val="none" w:sz="0" w:space="0" w:color="auto"/>
                                                                    <w:right w:val="none" w:sz="0" w:space="0" w:color="auto"/>
                                                                  </w:divBdr>
                                                                  <w:divsChild>
                                                                    <w:div w:id="1127744891">
                                                                      <w:marLeft w:val="0"/>
                                                                      <w:marRight w:val="0"/>
                                                                      <w:marTop w:val="0"/>
                                                                      <w:marBottom w:val="0"/>
                                                                      <w:divBdr>
                                                                        <w:top w:val="none" w:sz="0" w:space="0" w:color="auto"/>
                                                                        <w:left w:val="none" w:sz="0" w:space="0" w:color="auto"/>
                                                                        <w:bottom w:val="none" w:sz="0" w:space="0" w:color="auto"/>
                                                                        <w:right w:val="none" w:sz="0" w:space="0" w:color="auto"/>
                                                                      </w:divBdr>
                                                                      <w:divsChild>
                                                                        <w:div w:id="476259816">
                                                                          <w:marLeft w:val="0"/>
                                                                          <w:marRight w:val="0"/>
                                                                          <w:marTop w:val="0"/>
                                                                          <w:marBottom w:val="0"/>
                                                                          <w:divBdr>
                                                                            <w:top w:val="none" w:sz="0" w:space="0" w:color="auto"/>
                                                                            <w:left w:val="none" w:sz="0" w:space="0" w:color="auto"/>
                                                                            <w:bottom w:val="none" w:sz="0" w:space="0" w:color="auto"/>
                                                                            <w:right w:val="none" w:sz="0" w:space="0" w:color="auto"/>
                                                                          </w:divBdr>
                                                                          <w:divsChild>
                                                                            <w:div w:id="1787889989">
                                                                              <w:marLeft w:val="0"/>
                                                                              <w:marRight w:val="0"/>
                                                                              <w:marTop w:val="0"/>
                                                                              <w:marBottom w:val="0"/>
                                                                              <w:divBdr>
                                                                                <w:top w:val="none" w:sz="0" w:space="0" w:color="auto"/>
                                                                                <w:left w:val="none" w:sz="0" w:space="0" w:color="auto"/>
                                                                                <w:bottom w:val="none" w:sz="0" w:space="0" w:color="auto"/>
                                                                                <w:right w:val="none" w:sz="0" w:space="0" w:color="auto"/>
                                                                              </w:divBdr>
                                                                              <w:divsChild>
                                                                                <w:div w:id="1548026553">
                                                                                  <w:marLeft w:val="0"/>
                                                                                  <w:marRight w:val="0"/>
                                                                                  <w:marTop w:val="0"/>
                                                                                  <w:marBottom w:val="0"/>
                                                                                  <w:divBdr>
                                                                                    <w:top w:val="none" w:sz="0" w:space="0" w:color="auto"/>
                                                                                    <w:left w:val="none" w:sz="0" w:space="0" w:color="auto"/>
                                                                                    <w:bottom w:val="none" w:sz="0" w:space="0" w:color="auto"/>
                                                                                    <w:right w:val="none" w:sz="0" w:space="0" w:color="auto"/>
                                                                                  </w:divBdr>
                                                                                  <w:divsChild>
                                                                                    <w:div w:id="1647511948">
                                                                                      <w:marLeft w:val="0"/>
                                                                                      <w:marRight w:val="0"/>
                                                                                      <w:marTop w:val="0"/>
                                                                                      <w:marBottom w:val="0"/>
                                                                                      <w:divBdr>
                                                                                        <w:top w:val="none" w:sz="0" w:space="0" w:color="auto"/>
                                                                                        <w:left w:val="none" w:sz="0" w:space="0" w:color="auto"/>
                                                                                        <w:bottom w:val="none" w:sz="0" w:space="0" w:color="auto"/>
                                                                                        <w:right w:val="none" w:sz="0" w:space="0" w:color="auto"/>
                                                                                      </w:divBdr>
                                                                                      <w:divsChild>
                                                                                        <w:div w:id="1726296196">
                                                                                          <w:marLeft w:val="0"/>
                                                                                          <w:marRight w:val="0"/>
                                                                                          <w:marTop w:val="0"/>
                                                                                          <w:marBottom w:val="0"/>
                                                                                          <w:divBdr>
                                                                                            <w:top w:val="none" w:sz="0" w:space="0" w:color="auto"/>
                                                                                            <w:left w:val="none" w:sz="0" w:space="0" w:color="auto"/>
                                                                                            <w:bottom w:val="none" w:sz="0" w:space="0" w:color="auto"/>
                                                                                            <w:right w:val="none" w:sz="0" w:space="0" w:color="auto"/>
                                                                                          </w:divBdr>
                                                                                          <w:divsChild>
                                                                                            <w:div w:id="234054255">
                                                                                              <w:marLeft w:val="0"/>
                                                                                              <w:marRight w:val="0"/>
                                                                                              <w:marTop w:val="0"/>
                                                                                              <w:marBottom w:val="0"/>
                                                                                              <w:divBdr>
                                                                                                <w:top w:val="none" w:sz="0" w:space="0" w:color="auto"/>
                                                                                                <w:left w:val="none" w:sz="0" w:space="0" w:color="auto"/>
                                                                                                <w:bottom w:val="none" w:sz="0" w:space="0" w:color="auto"/>
                                                                                                <w:right w:val="none" w:sz="0" w:space="0" w:color="auto"/>
                                                                                              </w:divBdr>
                                                                                              <w:divsChild>
                                                                                                <w:div w:id="33044204">
                                                                                                  <w:marLeft w:val="3930"/>
                                                                                                  <w:marRight w:val="0"/>
                                                                                                  <w:marTop w:val="0"/>
                                                                                                  <w:marBottom w:val="0"/>
                                                                                                  <w:divBdr>
                                                                                                    <w:top w:val="none" w:sz="0" w:space="0" w:color="auto"/>
                                                                                                    <w:left w:val="none" w:sz="0" w:space="0" w:color="auto"/>
                                                                                                    <w:bottom w:val="none" w:sz="0" w:space="0" w:color="auto"/>
                                                                                                    <w:right w:val="none" w:sz="0" w:space="0" w:color="auto"/>
                                                                                                  </w:divBdr>
                                                                                                  <w:divsChild>
                                                                                                    <w:div w:id="663823496">
                                                                                                      <w:marLeft w:val="0"/>
                                                                                                      <w:marRight w:val="0"/>
                                                                                                      <w:marTop w:val="0"/>
                                                                                                      <w:marBottom w:val="0"/>
                                                                                                      <w:divBdr>
                                                                                                        <w:top w:val="none" w:sz="0" w:space="0" w:color="auto"/>
                                                                                                        <w:left w:val="none" w:sz="0" w:space="0" w:color="auto"/>
                                                                                                        <w:bottom w:val="none" w:sz="0" w:space="0" w:color="auto"/>
                                                                                                        <w:right w:val="none" w:sz="0" w:space="0" w:color="auto"/>
                                                                                                      </w:divBdr>
                                                                                                      <w:divsChild>
                                                                                                        <w:div w:id="10382725">
                                                                                                          <w:marLeft w:val="0"/>
                                                                                                          <w:marRight w:val="0"/>
                                                                                                          <w:marTop w:val="0"/>
                                                                                                          <w:marBottom w:val="0"/>
                                                                                                          <w:divBdr>
                                                                                                            <w:top w:val="none" w:sz="0" w:space="0" w:color="auto"/>
                                                                                                            <w:left w:val="none" w:sz="0" w:space="0" w:color="auto"/>
                                                                                                            <w:bottom w:val="none" w:sz="0" w:space="0" w:color="auto"/>
                                                                                                            <w:right w:val="none" w:sz="0" w:space="0" w:color="auto"/>
                                                                                                          </w:divBdr>
                                                                                                          <w:divsChild>
                                                                                                            <w:div w:id="408357285">
                                                                                                              <w:marLeft w:val="0"/>
                                                                                                              <w:marRight w:val="0"/>
                                                                                                              <w:marTop w:val="0"/>
                                                                                                              <w:marBottom w:val="0"/>
                                                                                                              <w:divBdr>
                                                                                                                <w:top w:val="none" w:sz="0" w:space="0" w:color="auto"/>
                                                                                                                <w:left w:val="none" w:sz="0" w:space="0" w:color="auto"/>
                                                                                                                <w:bottom w:val="none" w:sz="0" w:space="0" w:color="auto"/>
                                                                                                                <w:right w:val="none" w:sz="0" w:space="0" w:color="auto"/>
                                                                                                              </w:divBdr>
                                                                                                              <w:divsChild>
                                                                                                                <w:div w:id="887649943">
                                                                                                                  <w:marLeft w:val="0"/>
                                                                                                                  <w:marRight w:val="0"/>
                                                                                                                  <w:marTop w:val="0"/>
                                                                                                                  <w:marBottom w:val="0"/>
                                                                                                                  <w:divBdr>
                                                                                                                    <w:top w:val="none" w:sz="0" w:space="0" w:color="auto"/>
                                                                                                                    <w:left w:val="none" w:sz="0" w:space="0" w:color="auto"/>
                                                                                                                    <w:bottom w:val="none" w:sz="0" w:space="0" w:color="auto"/>
                                                                                                                    <w:right w:val="none" w:sz="0" w:space="0" w:color="auto"/>
                                                                                                                  </w:divBdr>
                                                                                                                  <w:divsChild>
                                                                                                                    <w:div w:id="446703276">
                                                                                                                      <w:marLeft w:val="0"/>
                                                                                                                      <w:marRight w:val="0"/>
                                                                                                                      <w:marTop w:val="75"/>
                                                                                                                      <w:marBottom w:val="0"/>
                                                                                                                      <w:divBdr>
                                                                                                                        <w:top w:val="single" w:sz="6" w:space="4" w:color="C8C8C8"/>
                                                                                                                        <w:left w:val="single" w:sz="6" w:space="4" w:color="C8C8C8"/>
                                                                                                                        <w:bottom w:val="single" w:sz="6" w:space="4" w:color="C8C8C8"/>
                                                                                                                        <w:right w:val="single" w:sz="6" w:space="4" w:color="C8C8C8"/>
                                                                                                                      </w:divBdr>
                                                                                                                    </w:div>
                                                                                                                    <w:div w:id="292642142">
                                                                                                                      <w:marLeft w:val="0"/>
                                                                                                                      <w:marRight w:val="0"/>
                                                                                                                      <w:marTop w:val="75"/>
                                                                                                                      <w:marBottom w:val="0"/>
                                                                                                                      <w:divBdr>
                                                                                                                        <w:top w:val="single" w:sz="6" w:space="4" w:color="C8C8C8"/>
                                                                                                                        <w:left w:val="single" w:sz="6" w:space="4" w:color="C8C8C8"/>
                                                                                                                        <w:bottom w:val="single" w:sz="6" w:space="4" w:color="C8C8C8"/>
                                                                                                                        <w:right w:val="single" w:sz="6" w:space="4" w:color="C8C8C8"/>
                                                                                                                      </w:divBdr>
                                                                                                                    </w:div>
                                                                                                                    <w:div w:id="2104378424">
                                                                                                                      <w:marLeft w:val="0"/>
                                                                                                                      <w:marRight w:val="0"/>
                                                                                                                      <w:marTop w:val="75"/>
                                                                                                                      <w:marBottom w:val="0"/>
                                                                                                                      <w:divBdr>
                                                                                                                        <w:top w:val="single" w:sz="6" w:space="4" w:color="C8C8C8"/>
                                                                                                                        <w:left w:val="single" w:sz="6" w:space="4" w:color="C8C8C8"/>
                                                                                                                        <w:bottom w:val="single" w:sz="6" w:space="4" w:color="C8C8C8"/>
                                                                                                                        <w:right w:val="single" w:sz="6" w:space="4" w:color="C8C8C8"/>
                                                                                                                      </w:divBdr>
                                                                                                                    </w:div>
                                                                                                                    <w:div w:id="45706641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079279331">
                                                                                          <w:marLeft w:val="0"/>
                                                                                          <w:marRight w:val="0"/>
                                                                                          <w:marTop w:val="0"/>
                                                                                          <w:marBottom w:val="0"/>
                                                                                          <w:divBdr>
                                                                                            <w:top w:val="none" w:sz="0" w:space="0" w:color="auto"/>
                                                                                            <w:left w:val="none" w:sz="0" w:space="0" w:color="auto"/>
                                                                                            <w:bottom w:val="none" w:sz="0" w:space="0" w:color="auto"/>
                                                                                            <w:right w:val="none" w:sz="0" w:space="0" w:color="auto"/>
                                                                                          </w:divBdr>
                                                                                          <w:divsChild>
                                                                                            <w:div w:id="1209612208">
                                                                                              <w:marLeft w:val="0"/>
                                                                                              <w:marRight w:val="0"/>
                                                                                              <w:marTop w:val="0"/>
                                                                                              <w:marBottom w:val="0"/>
                                                                                              <w:divBdr>
                                                                                                <w:top w:val="none" w:sz="0" w:space="0" w:color="auto"/>
                                                                                                <w:left w:val="none" w:sz="0" w:space="0" w:color="auto"/>
                                                                                                <w:bottom w:val="none" w:sz="0" w:space="0" w:color="auto"/>
                                                                                                <w:right w:val="none" w:sz="0" w:space="0" w:color="auto"/>
                                                                                              </w:divBdr>
                                                                                              <w:divsChild>
                                                                                                <w:div w:id="169214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664228">
                                                                                          <w:marLeft w:val="300"/>
                                                                                          <w:marRight w:val="0"/>
                                                                                          <w:marTop w:val="0"/>
                                                                                          <w:marBottom w:val="0"/>
                                                                                          <w:divBdr>
                                                                                            <w:top w:val="none" w:sz="0" w:space="0" w:color="auto"/>
                                                                                            <w:left w:val="none" w:sz="0" w:space="0" w:color="auto"/>
                                                                                            <w:bottom w:val="none" w:sz="0" w:space="0" w:color="auto"/>
                                                                                            <w:right w:val="none" w:sz="0" w:space="0" w:color="auto"/>
                                                                                          </w:divBdr>
                                                                                        </w:div>
                                                                                        <w:div w:id="1480532774">
                                                                                          <w:marLeft w:val="300"/>
                                                                                          <w:marRight w:val="225"/>
                                                                                          <w:marTop w:val="300"/>
                                                                                          <w:marBottom w:val="0"/>
                                                                                          <w:divBdr>
                                                                                            <w:top w:val="none" w:sz="0" w:space="0" w:color="auto"/>
                                                                                            <w:left w:val="none" w:sz="0" w:space="0" w:color="auto"/>
                                                                                            <w:bottom w:val="none" w:sz="0" w:space="0" w:color="auto"/>
                                                                                            <w:right w:val="none" w:sz="0" w:space="0" w:color="auto"/>
                                                                                          </w:divBdr>
                                                                                        </w:div>
                                                                                        <w:div w:id="2019962162">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644510">
                                                                          <w:marLeft w:val="0"/>
                                                                          <w:marRight w:val="0"/>
                                                                          <w:marTop w:val="0"/>
                                                                          <w:marBottom w:val="0"/>
                                                                          <w:divBdr>
                                                                            <w:top w:val="none" w:sz="0" w:space="0" w:color="auto"/>
                                                                            <w:left w:val="none" w:sz="0" w:space="0" w:color="auto"/>
                                                                            <w:bottom w:val="none" w:sz="0" w:space="0" w:color="auto"/>
                                                                            <w:right w:val="none" w:sz="0" w:space="0" w:color="auto"/>
                                                                          </w:divBdr>
                                                                          <w:divsChild>
                                                                            <w:div w:id="126777781">
                                                                              <w:marLeft w:val="0"/>
                                                                              <w:marRight w:val="0"/>
                                                                              <w:marTop w:val="0"/>
                                                                              <w:marBottom w:val="0"/>
                                                                              <w:divBdr>
                                                                                <w:top w:val="none" w:sz="0" w:space="0" w:color="auto"/>
                                                                                <w:left w:val="none" w:sz="0" w:space="0" w:color="auto"/>
                                                                                <w:bottom w:val="none" w:sz="0" w:space="0" w:color="auto"/>
                                                                                <w:right w:val="none" w:sz="0" w:space="0" w:color="auto"/>
                                                                              </w:divBdr>
                                                                              <w:divsChild>
                                                                                <w:div w:id="104007714">
                                                                                  <w:marLeft w:val="0"/>
                                                                                  <w:marRight w:val="0"/>
                                                                                  <w:marTop w:val="0"/>
                                                                                  <w:marBottom w:val="0"/>
                                                                                  <w:divBdr>
                                                                                    <w:top w:val="none" w:sz="0" w:space="0" w:color="auto"/>
                                                                                    <w:left w:val="none" w:sz="0" w:space="0" w:color="auto"/>
                                                                                    <w:bottom w:val="none" w:sz="0" w:space="0" w:color="auto"/>
                                                                                    <w:right w:val="none" w:sz="0" w:space="0" w:color="auto"/>
                                                                                  </w:divBdr>
                                                                                  <w:divsChild>
                                                                                    <w:div w:id="369188691">
                                                                                      <w:marLeft w:val="0"/>
                                                                                      <w:marRight w:val="0"/>
                                                                                      <w:marTop w:val="0"/>
                                                                                      <w:marBottom w:val="0"/>
                                                                                      <w:divBdr>
                                                                                        <w:top w:val="none" w:sz="0" w:space="0" w:color="auto"/>
                                                                                        <w:left w:val="none" w:sz="0" w:space="0" w:color="auto"/>
                                                                                        <w:bottom w:val="none" w:sz="0" w:space="0" w:color="auto"/>
                                                                                        <w:right w:val="none" w:sz="0" w:space="0" w:color="auto"/>
                                                                                      </w:divBdr>
                                                                                      <w:divsChild>
                                                                                        <w:div w:id="1976369488">
                                                                                          <w:marLeft w:val="0"/>
                                                                                          <w:marRight w:val="0"/>
                                                                                          <w:marTop w:val="0"/>
                                                                                          <w:marBottom w:val="0"/>
                                                                                          <w:divBdr>
                                                                                            <w:top w:val="none" w:sz="0" w:space="0" w:color="auto"/>
                                                                                            <w:left w:val="none" w:sz="0" w:space="0" w:color="auto"/>
                                                                                            <w:bottom w:val="none" w:sz="0" w:space="0" w:color="auto"/>
                                                                                            <w:right w:val="none" w:sz="0" w:space="0" w:color="auto"/>
                                                                                          </w:divBdr>
                                                                                          <w:divsChild>
                                                                                            <w:div w:id="98261298">
                                                                                              <w:marLeft w:val="0"/>
                                                                                              <w:marRight w:val="0"/>
                                                                                              <w:marTop w:val="0"/>
                                                                                              <w:marBottom w:val="0"/>
                                                                                              <w:divBdr>
                                                                                                <w:top w:val="none" w:sz="0" w:space="0" w:color="auto"/>
                                                                                                <w:left w:val="none" w:sz="0" w:space="0" w:color="auto"/>
                                                                                                <w:bottom w:val="none" w:sz="0" w:space="0" w:color="auto"/>
                                                                                                <w:right w:val="none" w:sz="0" w:space="0" w:color="auto"/>
                                                                                              </w:divBdr>
                                                                                              <w:divsChild>
                                                                                                <w:div w:id="2012831634">
                                                                                                  <w:marLeft w:val="3930"/>
                                                                                                  <w:marRight w:val="0"/>
                                                                                                  <w:marTop w:val="0"/>
                                                                                                  <w:marBottom w:val="0"/>
                                                                                                  <w:divBdr>
                                                                                                    <w:top w:val="none" w:sz="0" w:space="0" w:color="auto"/>
                                                                                                    <w:left w:val="none" w:sz="0" w:space="0" w:color="auto"/>
                                                                                                    <w:bottom w:val="none" w:sz="0" w:space="0" w:color="auto"/>
                                                                                                    <w:right w:val="none" w:sz="0" w:space="0" w:color="auto"/>
                                                                                                  </w:divBdr>
                                                                                                  <w:divsChild>
                                                                                                    <w:div w:id="524296394">
                                                                                                      <w:marLeft w:val="0"/>
                                                                                                      <w:marRight w:val="0"/>
                                                                                                      <w:marTop w:val="0"/>
                                                                                                      <w:marBottom w:val="0"/>
                                                                                                      <w:divBdr>
                                                                                                        <w:top w:val="none" w:sz="0" w:space="0" w:color="auto"/>
                                                                                                        <w:left w:val="none" w:sz="0" w:space="0" w:color="auto"/>
                                                                                                        <w:bottom w:val="none" w:sz="0" w:space="0" w:color="auto"/>
                                                                                                        <w:right w:val="none" w:sz="0" w:space="0" w:color="auto"/>
                                                                                                      </w:divBdr>
                                                                                                      <w:divsChild>
                                                                                                        <w:div w:id="1788037509">
                                                                                                          <w:marLeft w:val="0"/>
                                                                                                          <w:marRight w:val="0"/>
                                                                                                          <w:marTop w:val="0"/>
                                                                                                          <w:marBottom w:val="0"/>
                                                                                                          <w:divBdr>
                                                                                                            <w:top w:val="none" w:sz="0" w:space="0" w:color="auto"/>
                                                                                                            <w:left w:val="none" w:sz="0" w:space="0" w:color="auto"/>
                                                                                                            <w:bottom w:val="none" w:sz="0" w:space="0" w:color="auto"/>
                                                                                                            <w:right w:val="none" w:sz="0" w:space="0" w:color="auto"/>
                                                                                                          </w:divBdr>
                                                                                                          <w:divsChild>
                                                                                                            <w:div w:id="21589406">
                                                                                                              <w:marLeft w:val="0"/>
                                                                                                              <w:marRight w:val="0"/>
                                                                                                              <w:marTop w:val="0"/>
                                                                                                              <w:marBottom w:val="0"/>
                                                                                                              <w:divBdr>
                                                                                                                <w:top w:val="none" w:sz="0" w:space="0" w:color="auto"/>
                                                                                                                <w:left w:val="none" w:sz="0" w:space="0" w:color="auto"/>
                                                                                                                <w:bottom w:val="none" w:sz="0" w:space="0" w:color="auto"/>
                                                                                                                <w:right w:val="none" w:sz="0" w:space="0" w:color="auto"/>
                                                                                                              </w:divBdr>
                                                                                                              <w:divsChild>
                                                                                                                <w:div w:id="1278180240">
                                                                                                                  <w:marLeft w:val="0"/>
                                                                                                                  <w:marRight w:val="0"/>
                                                                                                                  <w:marTop w:val="0"/>
                                                                                                                  <w:marBottom w:val="0"/>
                                                                                                                  <w:divBdr>
                                                                                                                    <w:top w:val="none" w:sz="0" w:space="0" w:color="auto"/>
                                                                                                                    <w:left w:val="none" w:sz="0" w:space="0" w:color="auto"/>
                                                                                                                    <w:bottom w:val="none" w:sz="0" w:space="0" w:color="auto"/>
                                                                                                                    <w:right w:val="none" w:sz="0" w:space="0" w:color="auto"/>
                                                                                                                  </w:divBdr>
                                                                                                                  <w:divsChild>
                                                                                                                    <w:div w:id="1319189178">
                                                                                                                      <w:marLeft w:val="0"/>
                                                                                                                      <w:marRight w:val="0"/>
                                                                                                                      <w:marTop w:val="75"/>
                                                                                                                      <w:marBottom w:val="0"/>
                                                                                                                      <w:divBdr>
                                                                                                                        <w:top w:val="single" w:sz="6" w:space="4" w:color="C8C8C8"/>
                                                                                                                        <w:left w:val="single" w:sz="6" w:space="4" w:color="C8C8C8"/>
                                                                                                                        <w:bottom w:val="single" w:sz="6" w:space="4" w:color="C8C8C8"/>
                                                                                                                        <w:right w:val="single" w:sz="6" w:space="4" w:color="C8C8C8"/>
                                                                                                                      </w:divBdr>
                                                                                                                    </w:div>
                                                                                                                    <w:div w:id="1825051116">
                                                                                                                      <w:marLeft w:val="0"/>
                                                                                                                      <w:marRight w:val="0"/>
                                                                                                                      <w:marTop w:val="75"/>
                                                                                                                      <w:marBottom w:val="0"/>
                                                                                                                      <w:divBdr>
                                                                                                                        <w:top w:val="single" w:sz="6" w:space="4" w:color="C8C8C8"/>
                                                                                                                        <w:left w:val="single" w:sz="6" w:space="4" w:color="C8C8C8"/>
                                                                                                                        <w:bottom w:val="single" w:sz="6" w:space="4" w:color="C8C8C8"/>
                                                                                                                        <w:right w:val="single" w:sz="6" w:space="4" w:color="C8C8C8"/>
                                                                                                                      </w:divBdr>
                                                                                                                    </w:div>
                                                                                                                    <w:div w:id="1328435053">
                                                                                                                      <w:marLeft w:val="0"/>
                                                                                                                      <w:marRight w:val="0"/>
                                                                                                                      <w:marTop w:val="75"/>
                                                                                                                      <w:marBottom w:val="0"/>
                                                                                                                      <w:divBdr>
                                                                                                                        <w:top w:val="single" w:sz="6" w:space="4" w:color="C8C8C8"/>
                                                                                                                        <w:left w:val="single" w:sz="6" w:space="4" w:color="C8C8C8"/>
                                                                                                                        <w:bottom w:val="single" w:sz="6" w:space="4" w:color="C8C8C8"/>
                                                                                                                        <w:right w:val="single" w:sz="6" w:space="4" w:color="C8C8C8"/>
                                                                                                                      </w:divBdr>
                                                                                                                    </w:div>
                                                                                                                    <w:div w:id="192564641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834680574">
                                                                                          <w:marLeft w:val="300"/>
                                                                                          <w:marRight w:val="0"/>
                                                                                          <w:marTop w:val="0"/>
                                                                                          <w:marBottom w:val="0"/>
                                                                                          <w:divBdr>
                                                                                            <w:top w:val="none" w:sz="0" w:space="0" w:color="auto"/>
                                                                                            <w:left w:val="none" w:sz="0" w:space="0" w:color="auto"/>
                                                                                            <w:bottom w:val="none" w:sz="0" w:space="0" w:color="auto"/>
                                                                                            <w:right w:val="none" w:sz="0" w:space="0" w:color="auto"/>
                                                                                          </w:divBdr>
                                                                                        </w:div>
                                                                                        <w:div w:id="1264991358">
                                                                                          <w:marLeft w:val="300"/>
                                                                                          <w:marRight w:val="225"/>
                                                                                          <w:marTop w:val="300"/>
                                                                                          <w:marBottom w:val="0"/>
                                                                                          <w:divBdr>
                                                                                            <w:top w:val="none" w:sz="0" w:space="0" w:color="auto"/>
                                                                                            <w:left w:val="none" w:sz="0" w:space="0" w:color="auto"/>
                                                                                            <w:bottom w:val="none" w:sz="0" w:space="0" w:color="auto"/>
                                                                                            <w:right w:val="none" w:sz="0" w:space="0" w:color="auto"/>
                                                                                          </w:divBdr>
                                                                                        </w:div>
                                                                                        <w:div w:id="1538086471">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85942">
                                                                          <w:marLeft w:val="0"/>
                                                                          <w:marRight w:val="0"/>
                                                                          <w:marTop w:val="0"/>
                                                                          <w:marBottom w:val="0"/>
                                                                          <w:divBdr>
                                                                            <w:top w:val="none" w:sz="0" w:space="0" w:color="auto"/>
                                                                            <w:left w:val="none" w:sz="0" w:space="0" w:color="auto"/>
                                                                            <w:bottom w:val="none" w:sz="0" w:space="0" w:color="auto"/>
                                                                            <w:right w:val="none" w:sz="0" w:space="0" w:color="auto"/>
                                                                          </w:divBdr>
                                                                          <w:divsChild>
                                                                            <w:div w:id="773017579">
                                                                              <w:marLeft w:val="0"/>
                                                                              <w:marRight w:val="0"/>
                                                                              <w:marTop w:val="0"/>
                                                                              <w:marBottom w:val="0"/>
                                                                              <w:divBdr>
                                                                                <w:top w:val="none" w:sz="0" w:space="0" w:color="auto"/>
                                                                                <w:left w:val="none" w:sz="0" w:space="0" w:color="auto"/>
                                                                                <w:bottom w:val="none" w:sz="0" w:space="0" w:color="auto"/>
                                                                                <w:right w:val="none" w:sz="0" w:space="0" w:color="auto"/>
                                                                              </w:divBdr>
                                                                              <w:divsChild>
                                                                                <w:div w:id="1835218162">
                                                                                  <w:marLeft w:val="0"/>
                                                                                  <w:marRight w:val="0"/>
                                                                                  <w:marTop w:val="0"/>
                                                                                  <w:marBottom w:val="0"/>
                                                                                  <w:divBdr>
                                                                                    <w:top w:val="none" w:sz="0" w:space="0" w:color="auto"/>
                                                                                    <w:left w:val="none" w:sz="0" w:space="0" w:color="auto"/>
                                                                                    <w:bottom w:val="none" w:sz="0" w:space="0" w:color="auto"/>
                                                                                    <w:right w:val="none" w:sz="0" w:space="0" w:color="auto"/>
                                                                                  </w:divBdr>
                                                                                  <w:divsChild>
                                                                                    <w:div w:id="726487886">
                                                                                      <w:marLeft w:val="0"/>
                                                                                      <w:marRight w:val="0"/>
                                                                                      <w:marTop w:val="0"/>
                                                                                      <w:marBottom w:val="0"/>
                                                                                      <w:divBdr>
                                                                                        <w:top w:val="none" w:sz="0" w:space="0" w:color="auto"/>
                                                                                        <w:left w:val="none" w:sz="0" w:space="0" w:color="auto"/>
                                                                                        <w:bottom w:val="none" w:sz="0" w:space="0" w:color="auto"/>
                                                                                        <w:right w:val="none" w:sz="0" w:space="0" w:color="auto"/>
                                                                                      </w:divBdr>
                                                                                      <w:divsChild>
                                                                                        <w:div w:id="1696544188">
                                                                                          <w:marLeft w:val="0"/>
                                                                                          <w:marRight w:val="0"/>
                                                                                          <w:marTop w:val="0"/>
                                                                                          <w:marBottom w:val="0"/>
                                                                                          <w:divBdr>
                                                                                            <w:top w:val="none" w:sz="0" w:space="0" w:color="auto"/>
                                                                                            <w:left w:val="none" w:sz="0" w:space="0" w:color="auto"/>
                                                                                            <w:bottom w:val="none" w:sz="0" w:space="0" w:color="auto"/>
                                                                                            <w:right w:val="none" w:sz="0" w:space="0" w:color="auto"/>
                                                                                          </w:divBdr>
                                                                                          <w:divsChild>
                                                                                            <w:div w:id="1922328646">
                                                                                              <w:marLeft w:val="0"/>
                                                                                              <w:marRight w:val="0"/>
                                                                                              <w:marTop w:val="0"/>
                                                                                              <w:marBottom w:val="0"/>
                                                                                              <w:divBdr>
                                                                                                <w:top w:val="none" w:sz="0" w:space="0" w:color="auto"/>
                                                                                                <w:left w:val="none" w:sz="0" w:space="0" w:color="auto"/>
                                                                                                <w:bottom w:val="none" w:sz="0" w:space="0" w:color="auto"/>
                                                                                                <w:right w:val="none" w:sz="0" w:space="0" w:color="auto"/>
                                                                                              </w:divBdr>
                                                                                              <w:divsChild>
                                                                                                <w:div w:id="1743720562">
                                                                                                  <w:marLeft w:val="3930"/>
                                                                                                  <w:marRight w:val="0"/>
                                                                                                  <w:marTop w:val="0"/>
                                                                                                  <w:marBottom w:val="0"/>
                                                                                                  <w:divBdr>
                                                                                                    <w:top w:val="none" w:sz="0" w:space="0" w:color="auto"/>
                                                                                                    <w:left w:val="none" w:sz="0" w:space="0" w:color="auto"/>
                                                                                                    <w:bottom w:val="none" w:sz="0" w:space="0" w:color="auto"/>
                                                                                                    <w:right w:val="none" w:sz="0" w:space="0" w:color="auto"/>
                                                                                                  </w:divBdr>
                                                                                                  <w:divsChild>
                                                                                                    <w:div w:id="576062590">
                                                                                                      <w:marLeft w:val="0"/>
                                                                                                      <w:marRight w:val="0"/>
                                                                                                      <w:marTop w:val="0"/>
                                                                                                      <w:marBottom w:val="0"/>
                                                                                                      <w:divBdr>
                                                                                                        <w:top w:val="none" w:sz="0" w:space="0" w:color="auto"/>
                                                                                                        <w:left w:val="none" w:sz="0" w:space="0" w:color="auto"/>
                                                                                                        <w:bottom w:val="none" w:sz="0" w:space="0" w:color="auto"/>
                                                                                                        <w:right w:val="none" w:sz="0" w:space="0" w:color="auto"/>
                                                                                                      </w:divBdr>
                                                                                                      <w:divsChild>
                                                                                                        <w:div w:id="1430392040">
                                                                                                          <w:marLeft w:val="0"/>
                                                                                                          <w:marRight w:val="0"/>
                                                                                                          <w:marTop w:val="0"/>
                                                                                                          <w:marBottom w:val="0"/>
                                                                                                          <w:divBdr>
                                                                                                            <w:top w:val="none" w:sz="0" w:space="0" w:color="auto"/>
                                                                                                            <w:left w:val="none" w:sz="0" w:space="0" w:color="auto"/>
                                                                                                            <w:bottom w:val="none" w:sz="0" w:space="0" w:color="auto"/>
                                                                                                            <w:right w:val="none" w:sz="0" w:space="0" w:color="auto"/>
                                                                                                          </w:divBdr>
                                                                                                          <w:divsChild>
                                                                                                            <w:div w:id="671688792">
                                                                                                              <w:marLeft w:val="0"/>
                                                                                                              <w:marRight w:val="0"/>
                                                                                                              <w:marTop w:val="0"/>
                                                                                                              <w:marBottom w:val="0"/>
                                                                                                              <w:divBdr>
                                                                                                                <w:top w:val="none" w:sz="0" w:space="0" w:color="auto"/>
                                                                                                                <w:left w:val="none" w:sz="0" w:space="0" w:color="auto"/>
                                                                                                                <w:bottom w:val="none" w:sz="0" w:space="0" w:color="auto"/>
                                                                                                                <w:right w:val="none" w:sz="0" w:space="0" w:color="auto"/>
                                                                                                              </w:divBdr>
                                                                                                              <w:divsChild>
                                                                                                                <w:div w:id="528951757">
                                                                                                                  <w:marLeft w:val="0"/>
                                                                                                                  <w:marRight w:val="0"/>
                                                                                                                  <w:marTop w:val="0"/>
                                                                                                                  <w:marBottom w:val="0"/>
                                                                                                                  <w:divBdr>
                                                                                                                    <w:top w:val="none" w:sz="0" w:space="0" w:color="auto"/>
                                                                                                                    <w:left w:val="none" w:sz="0" w:space="0" w:color="auto"/>
                                                                                                                    <w:bottom w:val="none" w:sz="0" w:space="0" w:color="auto"/>
                                                                                                                    <w:right w:val="none" w:sz="0" w:space="0" w:color="auto"/>
                                                                                                                  </w:divBdr>
                                                                                                                  <w:divsChild>
                                                                                                                    <w:div w:id="1354302442">
                                                                                                                      <w:marLeft w:val="0"/>
                                                                                                                      <w:marRight w:val="0"/>
                                                                                                                      <w:marTop w:val="75"/>
                                                                                                                      <w:marBottom w:val="0"/>
                                                                                                                      <w:divBdr>
                                                                                                                        <w:top w:val="single" w:sz="6" w:space="4" w:color="C8C8C8"/>
                                                                                                                        <w:left w:val="single" w:sz="6" w:space="4" w:color="C8C8C8"/>
                                                                                                                        <w:bottom w:val="single" w:sz="6" w:space="4" w:color="C8C8C8"/>
                                                                                                                        <w:right w:val="single" w:sz="6" w:space="4" w:color="C8C8C8"/>
                                                                                                                      </w:divBdr>
                                                                                                                    </w:div>
                                                                                                                    <w:div w:id="1353647584">
                                                                                                                      <w:marLeft w:val="0"/>
                                                                                                                      <w:marRight w:val="0"/>
                                                                                                                      <w:marTop w:val="75"/>
                                                                                                                      <w:marBottom w:val="0"/>
                                                                                                                      <w:divBdr>
                                                                                                                        <w:top w:val="single" w:sz="6" w:space="4" w:color="C8C8C8"/>
                                                                                                                        <w:left w:val="single" w:sz="6" w:space="4" w:color="C8C8C8"/>
                                                                                                                        <w:bottom w:val="single" w:sz="6" w:space="4" w:color="C8C8C8"/>
                                                                                                                        <w:right w:val="single" w:sz="6" w:space="4" w:color="C8C8C8"/>
                                                                                                                      </w:divBdr>
                                                                                                                    </w:div>
                                                                                                                    <w:div w:id="874464670">
                                                                                                                      <w:marLeft w:val="0"/>
                                                                                                                      <w:marRight w:val="0"/>
                                                                                                                      <w:marTop w:val="75"/>
                                                                                                                      <w:marBottom w:val="0"/>
                                                                                                                      <w:divBdr>
                                                                                                                        <w:top w:val="single" w:sz="6" w:space="4" w:color="C8C8C8"/>
                                                                                                                        <w:left w:val="single" w:sz="6" w:space="4" w:color="C8C8C8"/>
                                                                                                                        <w:bottom w:val="single" w:sz="6" w:space="4" w:color="C8C8C8"/>
                                                                                                                        <w:right w:val="single" w:sz="6" w:space="4" w:color="C8C8C8"/>
                                                                                                                      </w:divBdr>
                                                                                                                    </w:div>
                                                                                                                    <w:div w:id="177971729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187520911">
                                                                                          <w:marLeft w:val="300"/>
                                                                                          <w:marRight w:val="0"/>
                                                                                          <w:marTop w:val="0"/>
                                                                                          <w:marBottom w:val="0"/>
                                                                                          <w:divBdr>
                                                                                            <w:top w:val="none" w:sz="0" w:space="0" w:color="auto"/>
                                                                                            <w:left w:val="none" w:sz="0" w:space="0" w:color="auto"/>
                                                                                            <w:bottom w:val="none" w:sz="0" w:space="0" w:color="auto"/>
                                                                                            <w:right w:val="none" w:sz="0" w:space="0" w:color="auto"/>
                                                                                          </w:divBdr>
                                                                                        </w:div>
                                                                                        <w:div w:id="1759474001">
                                                                                          <w:marLeft w:val="300"/>
                                                                                          <w:marRight w:val="225"/>
                                                                                          <w:marTop w:val="300"/>
                                                                                          <w:marBottom w:val="0"/>
                                                                                          <w:divBdr>
                                                                                            <w:top w:val="none" w:sz="0" w:space="0" w:color="auto"/>
                                                                                            <w:left w:val="none" w:sz="0" w:space="0" w:color="auto"/>
                                                                                            <w:bottom w:val="none" w:sz="0" w:space="0" w:color="auto"/>
                                                                                            <w:right w:val="none" w:sz="0" w:space="0" w:color="auto"/>
                                                                                          </w:divBdr>
                                                                                        </w:div>
                                                                                        <w:div w:id="1469128157">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712702">
                                                                          <w:marLeft w:val="0"/>
                                                                          <w:marRight w:val="0"/>
                                                                          <w:marTop w:val="0"/>
                                                                          <w:marBottom w:val="0"/>
                                                                          <w:divBdr>
                                                                            <w:top w:val="none" w:sz="0" w:space="0" w:color="auto"/>
                                                                            <w:left w:val="none" w:sz="0" w:space="0" w:color="auto"/>
                                                                            <w:bottom w:val="none" w:sz="0" w:space="0" w:color="auto"/>
                                                                            <w:right w:val="none" w:sz="0" w:space="0" w:color="auto"/>
                                                                          </w:divBdr>
                                                                          <w:divsChild>
                                                                            <w:div w:id="1160460330">
                                                                              <w:marLeft w:val="0"/>
                                                                              <w:marRight w:val="0"/>
                                                                              <w:marTop w:val="0"/>
                                                                              <w:marBottom w:val="0"/>
                                                                              <w:divBdr>
                                                                                <w:top w:val="none" w:sz="0" w:space="0" w:color="auto"/>
                                                                                <w:left w:val="none" w:sz="0" w:space="0" w:color="auto"/>
                                                                                <w:bottom w:val="none" w:sz="0" w:space="0" w:color="auto"/>
                                                                                <w:right w:val="none" w:sz="0" w:space="0" w:color="auto"/>
                                                                              </w:divBdr>
                                                                              <w:divsChild>
                                                                                <w:div w:id="2079866569">
                                                                                  <w:marLeft w:val="0"/>
                                                                                  <w:marRight w:val="0"/>
                                                                                  <w:marTop w:val="0"/>
                                                                                  <w:marBottom w:val="0"/>
                                                                                  <w:divBdr>
                                                                                    <w:top w:val="none" w:sz="0" w:space="0" w:color="auto"/>
                                                                                    <w:left w:val="none" w:sz="0" w:space="0" w:color="auto"/>
                                                                                    <w:bottom w:val="none" w:sz="0" w:space="0" w:color="auto"/>
                                                                                    <w:right w:val="none" w:sz="0" w:space="0" w:color="auto"/>
                                                                                  </w:divBdr>
                                                                                  <w:divsChild>
                                                                                    <w:div w:id="758908641">
                                                                                      <w:marLeft w:val="0"/>
                                                                                      <w:marRight w:val="0"/>
                                                                                      <w:marTop w:val="0"/>
                                                                                      <w:marBottom w:val="0"/>
                                                                                      <w:divBdr>
                                                                                        <w:top w:val="none" w:sz="0" w:space="0" w:color="auto"/>
                                                                                        <w:left w:val="none" w:sz="0" w:space="0" w:color="auto"/>
                                                                                        <w:bottom w:val="none" w:sz="0" w:space="0" w:color="auto"/>
                                                                                        <w:right w:val="none" w:sz="0" w:space="0" w:color="auto"/>
                                                                                      </w:divBdr>
                                                                                      <w:divsChild>
                                                                                        <w:div w:id="534736628">
                                                                                          <w:marLeft w:val="0"/>
                                                                                          <w:marRight w:val="0"/>
                                                                                          <w:marTop w:val="0"/>
                                                                                          <w:marBottom w:val="0"/>
                                                                                          <w:divBdr>
                                                                                            <w:top w:val="none" w:sz="0" w:space="0" w:color="auto"/>
                                                                                            <w:left w:val="none" w:sz="0" w:space="0" w:color="auto"/>
                                                                                            <w:bottom w:val="none" w:sz="0" w:space="0" w:color="auto"/>
                                                                                            <w:right w:val="none" w:sz="0" w:space="0" w:color="auto"/>
                                                                                          </w:divBdr>
                                                                                          <w:divsChild>
                                                                                            <w:div w:id="130756105">
                                                                                              <w:marLeft w:val="0"/>
                                                                                              <w:marRight w:val="0"/>
                                                                                              <w:marTop w:val="0"/>
                                                                                              <w:marBottom w:val="0"/>
                                                                                              <w:divBdr>
                                                                                                <w:top w:val="none" w:sz="0" w:space="0" w:color="auto"/>
                                                                                                <w:left w:val="none" w:sz="0" w:space="0" w:color="auto"/>
                                                                                                <w:bottom w:val="none" w:sz="0" w:space="0" w:color="auto"/>
                                                                                                <w:right w:val="none" w:sz="0" w:space="0" w:color="auto"/>
                                                                                              </w:divBdr>
                                                                                              <w:divsChild>
                                                                                                <w:div w:id="2086493040">
                                                                                                  <w:marLeft w:val="3930"/>
                                                                                                  <w:marRight w:val="0"/>
                                                                                                  <w:marTop w:val="0"/>
                                                                                                  <w:marBottom w:val="0"/>
                                                                                                  <w:divBdr>
                                                                                                    <w:top w:val="none" w:sz="0" w:space="0" w:color="auto"/>
                                                                                                    <w:left w:val="none" w:sz="0" w:space="0" w:color="auto"/>
                                                                                                    <w:bottom w:val="none" w:sz="0" w:space="0" w:color="auto"/>
                                                                                                    <w:right w:val="none" w:sz="0" w:space="0" w:color="auto"/>
                                                                                                  </w:divBdr>
                                                                                                  <w:divsChild>
                                                                                                    <w:div w:id="517618188">
                                                                                                      <w:marLeft w:val="0"/>
                                                                                                      <w:marRight w:val="0"/>
                                                                                                      <w:marTop w:val="0"/>
                                                                                                      <w:marBottom w:val="0"/>
                                                                                                      <w:divBdr>
                                                                                                        <w:top w:val="none" w:sz="0" w:space="0" w:color="auto"/>
                                                                                                        <w:left w:val="none" w:sz="0" w:space="0" w:color="auto"/>
                                                                                                        <w:bottom w:val="none" w:sz="0" w:space="0" w:color="auto"/>
                                                                                                        <w:right w:val="none" w:sz="0" w:space="0" w:color="auto"/>
                                                                                                      </w:divBdr>
                                                                                                      <w:divsChild>
                                                                                                        <w:div w:id="1114863428">
                                                                                                          <w:marLeft w:val="0"/>
                                                                                                          <w:marRight w:val="0"/>
                                                                                                          <w:marTop w:val="0"/>
                                                                                                          <w:marBottom w:val="0"/>
                                                                                                          <w:divBdr>
                                                                                                            <w:top w:val="none" w:sz="0" w:space="0" w:color="auto"/>
                                                                                                            <w:left w:val="none" w:sz="0" w:space="0" w:color="auto"/>
                                                                                                            <w:bottom w:val="none" w:sz="0" w:space="0" w:color="auto"/>
                                                                                                            <w:right w:val="none" w:sz="0" w:space="0" w:color="auto"/>
                                                                                                          </w:divBdr>
                                                                                                          <w:divsChild>
                                                                                                            <w:div w:id="400099043">
                                                                                                              <w:marLeft w:val="0"/>
                                                                                                              <w:marRight w:val="0"/>
                                                                                                              <w:marTop w:val="0"/>
                                                                                                              <w:marBottom w:val="0"/>
                                                                                                              <w:divBdr>
                                                                                                                <w:top w:val="none" w:sz="0" w:space="0" w:color="auto"/>
                                                                                                                <w:left w:val="none" w:sz="0" w:space="0" w:color="auto"/>
                                                                                                                <w:bottom w:val="none" w:sz="0" w:space="0" w:color="auto"/>
                                                                                                                <w:right w:val="none" w:sz="0" w:space="0" w:color="auto"/>
                                                                                                              </w:divBdr>
                                                                                                              <w:divsChild>
                                                                                                                <w:div w:id="1545408674">
                                                                                                                  <w:marLeft w:val="0"/>
                                                                                                                  <w:marRight w:val="0"/>
                                                                                                                  <w:marTop w:val="0"/>
                                                                                                                  <w:marBottom w:val="0"/>
                                                                                                                  <w:divBdr>
                                                                                                                    <w:top w:val="none" w:sz="0" w:space="0" w:color="auto"/>
                                                                                                                    <w:left w:val="none" w:sz="0" w:space="0" w:color="auto"/>
                                                                                                                    <w:bottom w:val="none" w:sz="0" w:space="0" w:color="auto"/>
                                                                                                                    <w:right w:val="none" w:sz="0" w:space="0" w:color="auto"/>
                                                                                                                  </w:divBdr>
                                                                                                                  <w:divsChild>
                                                                                                                    <w:div w:id="1912617426">
                                                                                                                      <w:marLeft w:val="0"/>
                                                                                                                      <w:marRight w:val="0"/>
                                                                                                                      <w:marTop w:val="75"/>
                                                                                                                      <w:marBottom w:val="0"/>
                                                                                                                      <w:divBdr>
                                                                                                                        <w:top w:val="single" w:sz="6" w:space="4" w:color="C8C8C8"/>
                                                                                                                        <w:left w:val="single" w:sz="6" w:space="4" w:color="C8C8C8"/>
                                                                                                                        <w:bottom w:val="single" w:sz="6" w:space="4" w:color="C8C8C8"/>
                                                                                                                        <w:right w:val="single" w:sz="6" w:space="4" w:color="C8C8C8"/>
                                                                                                                      </w:divBdr>
                                                                                                                    </w:div>
                                                                                                                    <w:div w:id="156189851">
                                                                                                                      <w:marLeft w:val="0"/>
                                                                                                                      <w:marRight w:val="0"/>
                                                                                                                      <w:marTop w:val="75"/>
                                                                                                                      <w:marBottom w:val="0"/>
                                                                                                                      <w:divBdr>
                                                                                                                        <w:top w:val="single" w:sz="6" w:space="4" w:color="C8C8C8"/>
                                                                                                                        <w:left w:val="single" w:sz="6" w:space="4" w:color="C8C8C8"/>
                                                                                                                        <w:bottom w:val="single" w:sz="6" w:space="4" w:color="C8C8C8"/>
                                                                                                                        <w:right w:val="single" w:sz="6" w:space="4" w:color="C8C8C8"/>
                                                                                                                      </w:divBdr>
                                                                                                                    </w:div>
                                                                                                                    <w:div w:id="1879470207">
                                                                                                                      <w:marLeft w:val="0"/>
                                                                                                                      <w:marRight w:val="0"/>
                                                                                                                      <w:marTop w:val="75"/>
                                                                                                                      <w:marBottom w:val="0"/>
                                                                                                                      <w:divBdr>
                                                                                                                        <w:top w:val="single" w:sz="6" w:space="4" w:color="C8C8C8"/>
                                                                                                                        <w:left w:val="single" w:sz="6" w:space="4" w:color="C8C8C8"/>
                                                                                                                        <w:bottom w:val="single" w:sz="6" w:space="4" w:color="C8C8C8"/>
                                                                                                                        <w:right w:val="single" w:sz="6" w:space="4" w:color="C8C8C8"/>
                                                                                                                      </w:divBdr>
                                                                                                                    </w:div>
                                                                                                                    <w:div w:id="130542675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114671396">
                                                                                          <w:marLeft w:val="300"/>
                                                                                          <w:marRight w:val="0"/>
                                                                                          <w:marTop w:val="0"/>
                                                                                          <w:marBottom w:val="0"/>
                                                                                          <w:divBdr>
                                                                                            <w:top w:val="none" w:sz="0" w:space="0" w:color="auto"/>
                                                                                            <w:left w:val="none" w:sz="0" w:space="0" w:color="auto"/>
                                                                                            <w:bottom w:val="none" w:sz="0" w:space="0" w:color="auto"/>
                                                                                            <w:right w:val="none" w:sz="0" w:space="0" w:color="auto"/>
                                                                                          </w:divBdr>
                                                                                        </w:div>
                                                                                        <w:div w:id="1785347866">
                                                                                          <w:marLeft w:val="300"/>
                                                                                          <w:marRight w:val="225"/>
                                                                                          <w:marTop w:val="300"/>
                                                                                          <w:marBottom w:val="0"/>
                                                                                          <w:divBdr>
                                                                                            <w:top w:val="none" w:sz="0" w:space="0" w:color="auto"/>
                                                                                            <w:left w:val="none" w:sz="0" w:space="0" w:color="auto"/>
                                                                                            <w:bottom w:val="none" w:sz="0" w:space="0" w:color="auto"/>
                                                                                            <w:right w:val="none" w:sz="0" w:space="0" w:color="auto"/>
                                                                                          </w:divBdr>
                                                                                        </w:div>
                                                                                        <w:div w:id="661154314">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064929">
                                          <w:marLeft w:val="0"/>
                                          <w:marRight w:val="0"/>
                                          <w:marTop w:val="360"/>
                                          <w:marBottom w:val="345"/>
                                          <w:divBdr>
                                            <w:top w:val="none" w:sz="0" w:space="0" w:color="auto"/>
                                            <w:left w:val="none" w:sz="0" w:space="0" w:color="auto"/>
                                            <w:bottom w:val="none" w:sz="0" w:space="0" w:color="auto"/>
                                            <w:right w:val="none" w:sz="0" w:space="0" w:color="auto"/>
                                          </w:divBdr>
                                          <w:divsChild>
                                            <w:div w:id="1454056083">
                                              <w:marLeft w:val="0"/>
                                              <w:marRight w:val="0"/>
                                              <w:marTop w:val="0"/>
                                              <w:marBottom w:val="0"/>
                                              <w:divBdr>
                                                <w:top w:val="none" w:sz="0" w:space="0" w:color="auto"/>
                                                <w:left w:val="none" w:sz="0" w:space="0" w:color="auto"/>
                                                <w:bottom w:val="none" w:sz="0" w:space="0" w:color="auto"/>
                                                <w:right w:val="none" w:sz="0" w:space="0" w:color="auto"/>
                                              </w:divBdr>
                                              <w:divsChild>
                                                <w:div w:id="40816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5496">
                                          <w:marLeft w:val="0"/>
                                          <w:marRight w:val="0"/>
                                          <w:marTop w:val="0"/>
                                          <w:marBottom w:val="0"/>
                                          <w:divBdr>
                                            <w:top w:val="none" w:sz="0" w:space="0" w:color="auto"/>
                                            <w:left w:val="none" w:sz="0" w:space="0" w:color="auto"/>
                                            <w:bottom w:val="none" w:sz="0" w:space="0" w:color="auto"/>
                                            <w:right w:val="none" w:sz="0" w:space="0" w:color="auto"/>
                                          </w:divBdr>
                                          <w:divsChild>
                                            <w:div w:id="1187406273">
                                              <w:marLeft w:val="0"/>
                                              <w:marRight w:val="0"/>
                                              <w:marTop w:val="0"/>
                                              <w:marBottom w:val="0"/>
                                              <w:divBdr>
                                                <w:top w:val="none" w:sz="0" w:space="0" w:color="auto"/>
                                                <w:left w:val="none" w:sz="0" w:space="0" w:color="auto"/>
                                                <w:bottom w:val="none" w:sz="0" w:space="0" w:color="auto"/>
                                                <w:right w:val="none" w:sz="0" w:space="0" w:color="auto"/>
                                              </w:divBdr>
                                              <w:divsChild>
                                                <w:div w:id="618604484">
                                                  <w:marLeft w:val="0"/>
                                                  <w:marRight w:val="0"/>
                                                  <w:marTop w:val="0"/>
                                                  <w:marBottom w:val="0"/>
                                                  <w:divBdr>
                                                    <w:top w:val="none" w:sz="0" w:space="0" w:color="auto"/>
                                                    <w:left w:val="none" w:sz="0" w:space="0" w:color="auto"/>
                                                    <w:bottom w:val="none" w:sz="0" w:space="0" w:color="auto"/>
                                                    <w:right w:val="none" w:sz="0" w:space="0" w:color="auto"/>
                                                  </w:divBdr>
                                                </w:div>
                                                <w:div w:id="1399547396">
                                                  <w:marLeft w:val="0"/>
                                                  <w:marRight w:val="0"/>
                                                  <w:marTop w:val="0"/>
                                                  <w:marBottom w:val="0"/>
                                                  <w:divBdr>
                                                    <w:top w:val="none" w:sz="0" w:space="0" w:color="auto"/>
                                                    <w:left w:val="none" w:sz="0" w:space="0" w:color="auto"/>
                                                    <w:bottom w:val="none" w:sz="0" w:space="0" w:color="auto"/>
                                                    <w:right w:val="none" w:sz="0" w:space="0" w:color="auto"/>
                                                  </w:divBdr>
                                                  <w:divsChild>
                                                    <w:div w:id="2016152567">
                                                      <w:marLeft w:val="0"/>
                                                      <w:marRight w:val="0"/>
                                                      <w:marTop w:val="0"/>
                                                      <w:marBottom w:val="150"/>
                                                      <w:divBdr>
                                                        <w:top w:val="none" w:sz="0" w:space="0" w:color="auto"/>
                                                        <w:left w:val="none" w:sz="0" w:space="0" w:color="auto"/>
                                                        <w:bottom w:val="none" w:sz="0" w:space="0" w:color="auto"/>
                                                        <w:right w:val="none" w:sz="0" w:space="0" w:color="auto"/>
                                                      </w:divBdr>
                                                    </w:div>
                                                    <w:div w:id="14918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9311">
                                          <w:marLeft w:val="0"/>
                                          <w:marRight w:val="0"/>
                                          <w:marTop w:val="360"/>
                                          <w:marBottom w:val="345"/>
                                          <w:divBdr>
                                            <w:top w:val="none" w:sz="0" w:space="0" w:color="auto"/>
                                            <w:left w:val="none" w:sz="0" w:space="0" w:color="auto"/>
                                            <w:bottom w:val="none" w:sz="0" w:space="0" w:color="auto"/>
                                            <w:right w:val="none" w:sz="0" w:space="0" w:color="auto"/>
                                          </w:divBdr>
                                          <w:divsChild>
                                            <w:div w:id="1920944446">
                                              <w:marLeft w:val="0"/>
                                              <w:marRight w:val="0"/>
                                              <w:marTop w:val="0"/>
                                              <w:marBottom w:val="0"/>
                                              <w:divBdr>
                                                <w:top w:val="none" w:sz="0" w:space="0" w:color="auto"/>
                                                <w:left w:val="none" w:sz="0" w:space="0" w:color="auto"/>
                                                <w:bottom w:val="none" w:sz="0" w:space="0" w:color="auto"/>
                                                <w:right w:val="none" w:sz="0" w:space="0" w:color="auto"/>
                                              </w:divBdr>
                                              <w:divsChild>
                                                <w:div w:id="77190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39763">
      <w:bodyDiv w:val="1"/>
      <w:marLeft w:val="0"/>
      <w:marRight w:val="0"/>
      <w:marTop w:val="0"/>
      <w:marBottom w:val="0"/>
      <w:divBdr>
        <w:top w:val="none" w:sz="0" w:space="0" w:color="auto"/>
        <w:left w:val="none" w:sz="0" w:space="0" w:color="auto"/>
        <w:bottom w:val="none" w:sz="0" w:space="0" w:color="auto"/>
        <w:right w:val="none" w:sz="0" w:space="0" w:color="auto"/>
      </w:divBdr>
      <w:divsChild>
        <w:div w:id="1522275755">
          <w:marLeft w:val="0"/>
          <w:marRight w:val="150"/>
          <w:marTop w:val="0"/>
          <w:marBottom w:val="75"/>
          <w:divBdr>
            <w:top w:val="none" w:sz="0" w:space="0" w:color="auto"/>
            <w:left w:val="none" w:sz="0" w:space="0" w:color="auto"/>
            <w:bottom w:val="none" w:sz="0" w:space="0" w:color="auto"/>
            <w:right w:val="none" w:sz="0" w:space="0" w:color="auto"/>
          </w:divBdr>
        </w:div>
        <w:div w:id="1217274813">
          <w:marLeft w:val="0"/>
          <w:marRight w:val="150"/>
          <w:marTop w:val="150"/>
          <w:marBottom w:val="150"/>
          <w:divBdr>
            <w:top w:val="none" w:sz="0" w:space="0" w:color="auto"/>
            <w:left w:val="none" w:sz="0" w:space="0" w:color="auto"/>
            <w:bottom w:val="none" w:sz="0" w:space="0" w:color="auto"/>
            <w:right w:val="none" w:sz="0" w:space="0" w:color="auto"/>
          </w:divBdr>
        </w:div>
        <w:div w:id="733040836">
          <w:marLeft w:val="0"/>
          <w:marRight w:val="150"/>
          <w:marTop w:val="0"/>
          <w:marBottom w:val="0"/>
          <w:divBdr>
            <w:top w:val="none" w:sz="0" w:space="0" w:color="auto"/>
            <w:left w:val="none" w:sz="0" w:space="0" w:color="auto"/>
            <w:bottom w:val="none" w:sz="0" w:space="0" w:color="auto"/>
            <w:right w:val="none" w:sz="0" w:space="0" w:color="auto"/>
          </w:divBdr>
        </w:div>
      </w:divsChild>
    </w:div>
    <w:div w:id="185406075">
      <w:bodyDiv w:val="1"/>
      <w:marLeft w:val="0"/>
      <w:marRight w:val="0"/>
      <w:marTop w:val="0"/>
      <w:marBottom w:val="0"/>
      <w:divBdr>
        <w:top w:val="none" w:sz="0" w:space="0" w:color="auto"/>
        <w:left w:val="none" w:sz="0" w:space="0" w:color="auto"/>
        <w:bottom w:val="none" w:sz="0" w:space="0" w:color="auto"/>
        <w:right w:val="none" w:sz="0" w:space="0" w:color="auto"/>
      </w:divBdr>
      <w:divsChild>
        <w:div w:id="2000301957">
          <w:marLeft w:val="0"/>
          <w:marRight w:val="0"/>
          <w:marTop w:val="0"/>
          <w:marBottom w:val="300"/>
          <w:divBdr>
            <w:top w:val="none" w:sz="0" w:space="0" w:color="auto"/>
            <w:left w:val="none" w:sz="0" w:space="0" w:color="auto"/>
            <w:bottom w:val="none" w:sz="0" w:space="0" w:color="auto"/>
            <w:right w:val="none" w:sz="0" w:space="0" w:color="auto"/>
          </w:divBdr>
        </w:div>
      </w:divsChild>
    </w:div>
    <w:div w:id="185411744">
      <w:bodyDiv w:val="1"/>
      <w:marLeft w:val="0"/>
      <w:marRight w:val="0"/>
      <w:marTop w:val="0"/>
      <w:marBottom w:val="0"/>
      <w:divBdr>
        <w:top w:val="none" w:sz="0" w:space="0" w:color="auto"/>
        <w:left w:val="none" w:sz="0" w:space="0" w:color="auto"/>
        <w:bottom w:val="none" w:sz="0" w:space="0" w:color="auto"/>
        <w:right w:val="none" w:sz="0" w:space="0" w:color="auto"/>
      </w:divBdr>
      <w:divsChild>
        <w:div w:id="501551125">
          <w:marLeft w:val="0"/>
          <w:marRight w:val="0"/>
          <w:marTop w:val="0"/>
          <w:marBottom w:val="0"/>
          <w:divBdr>
            <w:top w:val="none" w:sz="0" w:space="0" w:color="auto"/>
            <w:left w:val="none" w:sz="0" w:space="0" w:color="auto"/>
            <w:bottom w:val="none" w:sz="0" w:space="0" w:color="auto"/>
            <w:right w:val="none" w:sz="0" w:space="0" w:color="auto"/>
          </w:divBdr>
          <w:divsChild>
            <w:div w:id="128717889">
              <w:marLeft w:val="-225"/>
              <w:marRight w:val="0"/>
              <w:marTop w:val="0"/>
              <w:marBottom w:val="180"/>
              <w:divBdr>
                <w:top w:val="none" w:sz="0" w:space="0" w:color="auto"/>
                <w:left w:val="none" w:sz="0" w:space="0" w:color="auto"/>
                <w:bottom w:val="none" w:sz="0" w:space="0" w:color="auto"/>
                <w:right w:val="none" w:sz="0" w:space="0" w:color="auto"/>
              </w:divBdr>
            </w:div>
          </w:divsChild>
        </w:div>
        <w:div w:id="1883052108">
          <w:marLeft w:val="0"/>
          <w:marRight w:val="0"/>
          <w:marTop w:val="0"/>
          <w:marBottom w:val="0"/>
          <w:divBdr>
            <w:top w:val="none" w:sz="0" w:space="0" w:color="auto"/>
            <w:left w:val="none" w:sz="0" w:space="0" w:color="auto"/>
            <w:bottom w:val="none" w:sz="0" w:space="0" w:color="auto"/>
            <w:right w:val="none" w:sz="0" w:space="0" w:color="auto"/>
          </w:divBdr>
        </w:div>
        <w:div w:id="815990960">
          <w:marLeft w:val="0"/>
          <w:marRight w:val="375"/>
          <w:marTop w:val="0"/>
          <w:marBottom w:val="0"/>
          <w:divBdr>
            <w:top w:val="none" w:sz="0" w:space="0" w:color="auto"/>
            <w:left w:val="none" w:sz="0" w:space="0" w:color="auto"/>
            <w:bottom w:val="none" w:sz="0" w:space="0" w:color="auto"/>
            <w:right w:val="none" w:sz="0" w:space="0" w:color="auto"/>
          </w:divBdr>
        </w:div>
        <w:div w:id="1408960669">
          <w:marLeft w:val="0"/>
          <w:marRight w:val="0"/>
          <w:marTop w:val="0"/>
          <w:marBottom w:val="0"/>
          <w:divBdr>
            <w:top w:val="none" w:sz="0" w:space="0" w:color="auto"/>
            <w:left w:val="none" w:sz="0" w:space="0" w:color="auto"/>
            <w:bottom w:val="none" w:sz="0" w:space="0" w:color="auto"/>
            <w:right w:val="none" w:sz="0" w:space="0" w:color="auto"/>
          </w:divBdr>
        </w:div>
      </w:divsChild>
    </w:div>
    <w:div w:id="185606356">
      <w:bodyDiv w:val="1"/>
      <w:marLeft w:val="0"/>
      <w:marRight w:val="0"/>
      <w:marTop w:val="0"/>
      <w:marBottom w:val="0"/>
      <w:divBdr>
        <w:top w:val="none" w:sz="0" w:space="0" w:color="auto"/>
        <w:left w:val="none" w:sz="0" w:space="0" w:color="auto"/>
        <w:bottom w:val="none" w:sz="0" w:space="0" w:color="auto"/>
        <w:right w:val="none" w:sz="0" w:space="0" w:color="auto"/>
      </w:divBdr>
      <w:divsChild>
        <w:div w:id="564335407">
          <w:marLeft w:val="0"/>
          <w:marRight w:val="0"/>
          <w:marTop w:val="0"/>
          <w:marBottom w:val="300"/>
          <w:divBdr>
            <w:top w:val="none" w:sz="0" w:space="0" w:color="auto"/>
            <w:left w:val="none" w:sz="0" w:space="0" w:color="auto"/>
            <w:bottom w:val="none" w:sz="0" w:space="0" w:color="auto"/>
            <w:right w:val="none" w:sz="0" w:space="0" w:color="auto"/>
          </w:divBdr>
        </w:div>
      </w:divsChild>
    </w:div>
    <w:div w:id="186335992">
      <w:bodyDiv w:val="1"/>
      <w:marLeft w:val="0"/>
      <w:marRight w:val="0"/>
      <w:marTop w:val="0"/>
      <w:marBottom w:val="0"/>
      <w:divBdr>
        <w:top w:val="none" w:sz="0" w:space="0" w:color="auto"/>
        <w:left w:val="none" w:sz="0" w:space="0" w:color="auto"/>
        <w:bottom w:val="none" w:sz="0" w:space="0" w:color="auto"/>
        <w:right w:val="none" w:sz="0" w:space="0" w:color="auto"/>
      </w:divBdr>
      <w:divsChild>
        <w:div w:id="782114915">
          <w:marLeft w:val="0"/>
          <w:marRight w:val="0"/>
          <w:marTop w:val="0"/>
          <w:marBottom w:val="0"/>
          <w:divBdr>
            <w:top w:val="none" w:sz="0" w:space="0" w:color="auto"/>
            <w:left w:val="none" w:sz="0" w:space="0" w:color="auto"/>
            <w:bottom w:val="none" w:sz="0" w:space="0" w:color="auto"/>
            <w:right w:val="none" w:sz="0" w:space="0" w:color="auto"/>
          </w:divBdr>
        </w:div>
        <w:div w:id="2074542268">
          <w:marLeft w:val="0"/>
          <w:marRight w:val="0"/>
          <w:marTop w:val="300"/>
          <w:marBottom w:val="300"/>
          <w:divBdr>
            <w:top w:val="none" w:sz="0" w:space="0" w:color="auto"/>
            <w:left w:val="none" w:sz="0" w:space="0" w:color="auto"/>
            <w:bottom w:val="none" w:sz="0" w:space="0" w:color="auto"/>
            <w:right w:val="none" w:sz="0" w:space="0" w:color="auto"/>
          </w:divBdr>
        </w:div>
        <w:div w:id="844512347">
          <w:marLeft w:val="0"/>
          <w:marRight w:val="0"/>
          <w:marTop w:val="0"/>
          <w:marBottom w:val="0"/>
          <w:divBdr>
            <w:top w:val="none" w:sz="0" w:space="0" w:color="auto"/>
            <w:left w:val="none" w:sz="0" w:space="0" w:color="auto"/>
            <w:bottom w:val="none" w:sz="0" w:space="0" w:color="auto"/>
            <w:right w:val="none" w:sz="0" w:space="0" w:color="auto"/>
          </w:divBdr>
          <w:divsChild>
            <w:div w:id="839079072">
              <w:marLeft w:val="0"/>
              <w:marRight w:val="0"/>
              <w:marTop w:val="300"/>
              <w:marBottom w:val="450"/>
              <w:divBdr>
                <w:top w:val="none" w:sz="0" w:space="0" w:color="auto"/>
                <w:left w:val="none" w:sz="0" w:space="0" w:color="auto"/>
                <w:bottom w:val="none" w:sz="0" w:space="0" w:color="auto"/>
                <w:right w:val="none" w:sz="0" w:space="0" w:color="auto"/>
              </w:divBdr>
              <w:divsChild>
                <w:div w:id="359208412">
                  <w:marLeft w:val="0"/>
                  <w:marRight w:val="0"/>
                  <w:marTop w:val="0"/>
                  <w:marBottom w:val="0"/>
                  <w:divBdr>
                    <w:top w:val="none" w:sz="0" w:space="0" w:color="auto"/>
                    <w:left w:val="none" w:sz="0" w:space="0" w:color="auto"/>
                    <w:bottom w:val="none" w:sz="0" w:space="0" w:color="auto"/>
                    <w:right w:val="none" w:sz="0" w:space="0" w:color="auto"/>
                  </w:divBdr>
                  <w:divsChild>
                    <w:div w:id="1169910852">
                      <w:marLeft w:val="0"/>
                      <w:marRight w:val="0"/>
                      <w:marTop w:val="0"/>
                      <w:marBottom w:val="0"/>
                      <w:divBdr>
                        <w:top w:val="none" w:sz="0" w:space="0" w:color="auto"/>
                        <w:left w:val="none" w:sz="0" w:space="0" w:color="auto"/>
                        <w:bottom w:val="none" w:sz="0" w:space="0" w:color="auto"/>
                        <w:right w:val="none" w:sz="0" w:space="0" w:color="auto"/>
                      </w:divBdr>
                      <w:divsChild>
                        <w:div w:id="96296745">
                          <w:marLeft w:val="0"/>
                          <w:marRight w:val="0"/>
                          <w:marTop w:val="0"/>
                          <w:marBottom w:val="0"/>
                          <w:divBdr>
                            <w:top w:val="none" w:sz="0" w:space="0" w:color="auto"/>
                            <w:left w:val="none" w:sz="0" w:space="0" w:color="auto"/>
                            <w:bottom w:val="none" w:sz="0" w:space="0" w:color="auto"/>
                            <w:right w:val="none" w:sz="0" w:space="0" w:color="auto"/>
                          </w:divBdr>
                          <w:divsChild>
                            <w:div w:id="66351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952844">
          <w:marLeft w:val="0"/>
          <w:marRight w:val="0"/>
          <w:marTop w:val="0"/>
          <w:marBottom w:val="0"/>
          <w:divBdr>
            <w:top w:val="none" w:sz="0" w:space="0" w:color="auto"/>
            <w:left w:val="none" w:sz="0" w:space="0" w:color="auto"/>
            <w:bottom w:val="none" w:sz="0" w:space="0" w:color="auto"/>
            <w:right w:val="none" w:sz="0" w:space="0" w:color="auto"/>
          </w:divBdr>
        </w:div>
      </w:divsChild>
    </w:div>
    <w:div w:id="186409935">
      <w:bodyDiv w:val="1"/>
      <w:marLeft w:val="0"/>
      <w:marRight w:val="0"/>
      <w:marTop w:val="0"/>
      <w:marBottom w:val="0"/>
      <w:divBdr>
        <w:top w:val="none" w:sz="0" w:space="0" w:color="auto"/>
        <w:left w:val="none" w:sz="0" w:space="0" w:color="auto"/>
        <w:bottom w:val="none" w:sz="0" w:space="0" w:color="auto"/>
        <w:right w:val="none" w:sz="0" w:space="0" w:color="auto"/>
      </w:divBdr>
      <w:divsChild>
        <w:div w:id="455678387">
          <w:marLeft w:val="0"/>
          <w:marRight w:val="150"/>
          <w:marTop w:val="0"/>
          <w:marBottom w:val="75"/>
          <w:divBdr>
            <w:top w:val="none" w:sz="0" w:space="0" w:color="auto"/>
            <w:left w:val="none" w:sz="0" w:space="0" w:color="auto"/>
            <w:bottom w:val="none" w:sz="0" w:space="0" w:color="auto"/>
            <w:right w:val="none" w:sz="0" w:space="0" w:color="auto"/>
          </w:divBdr>
        </w:div>
        <w:div w:id="2077895390">
          <w:marLeft w:val="0"/>
          <w:marRight w:val="150"/>
          <w:marTop w:val="150"/>
          <w:marBottom w:val="150"/>
          <w:divBdr>
            <w:top w:val="none" w:sz="0" w:space="0" w:color="auto"/>
            <w:left w:val="none" w:sz="0" w:space="0" w:color="auto"/>
            <w:bottom w:val="none" w:sz="0" w:space="0" w:color="auto"/>
            <w:right w:val="none" w:sz="0" w:space="0" w:color="auto"/>
          </w:divBdr>
        </w:div>
        <w:div w:id="270476561">
          <w:marLeft w:val="0"/>
          <w:marRight w:val="150"/>
          <w:marTop w:val="0"/>
          <w:marBottom w:val="0"/>
          <w:divBdr>
            <w:top w:val="none" w:sz="0" w:space="0" w:color="auto"/>
            <w:left w:val="none" w:sz="0" w:space="0" w:color="auto"/>
            <w:bottom w:val="none" w:sz="0" w:space="0" w:color="auto"/>
            <w:right w:val="none" w:sz="0" w:space="0" w:color="auto"/>
          </w:divBdr>
        </w:div>
      </w:divsChild>
    </w:div>
    <w:div w:id="186870328">
      <w:bodyDiv w:val="1"/>
      <w:marLeft w:val="0"/>
      <w:marRight w:val="0"/>
      <w:marTop w:val="0"/>
      <w:marBottom w:val="0"/>
      <w:divBdr>
        <w:top w:val="none" w:sz="0" w:space="0" w:color="auto"/>
        <w:left w:val="none" w:sz="0" w:space="0" w:color="auto"/>
        <w:bottom w:val="none" w:sz="0" w:space="0" w:color="auto"/>
        <w:right w:val="none" w:sz="0" w:space="0" w:color="auto"/>
      </w:divBdr>
      <w:divsChild>
        <w:div w:id="889655060">
          <w:marLeft w:val="0"/>
          <w:marRight w:val="0"/>
          <w:marTop w:val="0"/>
          <w:marBottom w:val="75"/>
          <w:divBdr>
            <w:top w:val="none" w:sz="0" w:space="0" w:color="auto"/>
            <w:left w:val="none" w:sz="0" w:space="0" w:color="auto"/>
            <w:bottom w:val="none" w:sz="0" w:space="0" w:color="auto"/>
            <w:right w:val="none" w:sz="0" w:space="0" w:color="auto"/>
          </w:divBdr>
        </w:div>
      </w:divsChild>
    </w:div>
    <w:div w:id="186989698">
      <w:bodyDiv w:val="1"/>
      <w:marLeft w:val="0"/>
      <w:marRight w:val="0"/>
      <w:marTop w:val="0"/>
      <w:marBottom w:val="0"/>
      <w:divBdr>
        <w:top w:val="none" w:sz="0" w:space="0" w:color="auto"/>
        <w:left w:val="none" w:sz="0" w:space="0" w:color="auto"/>
        <w:bottom w:val="none" w:sz="0" w:space="0" w:color="auto"/>
        <w:right w:val="none" w:sz="0" w:space="0" w:color="auto"/>
      </w:divBdr>
      <w:divsChild>
        <w:div w:id="626551058">
          <w:marLeft w:val="0"/>
          <w:marRight w:val="0"/>
          <w:marTop w:val="0"/>
          <w:marBottom w:val="150"/>
          <w:divBdr>
            <w:top w:val="none" w:sz="0" w:space="0" w:color="auto"/>
            <w:left w:val="none" w:sz="0" w:space="0" w:color="auto"/>
            <w:bottom w:val="none" w:sz="0" w:space="0" w:color="auto"/>
            <w:right w:val="none" w:sz="0" w:space="0" w:color="auto"/>
          </w:divBdr>
          <w:divsChild>
            <w:div w:id="1472669158">
              <w:marLeft w:val="0"/>
              <w:marRight w:val="0"/>
              <w:marTop w:val="0"/>
              <w:marBottom w:val="0"/>
              <w:divBdr>
                <w:top w:val="none" w:sz="0" w:space="0" w:color="auto"/>
                <w:left w:val="none" w:sz="0" w:space="0" w:color="auto"/>
                <w:bottom w:val="none" w:sz="0" w:space="0" w:color="auto"/>
                <w:right w:val="none" w:sz="0" w:space="0" w:color="auto"/>
              </w:divBdr>
              <w:divsChild>
                <w:div w:id="466438282">
                  <w:marLeft w:val="0"/>
                  <w:marRight w:val="150"/>
                  <w:marTop w:val="0"/>
                  <w:marBottom w:val="0"/>
                  <w:divBdr>
                    <w:top w:val="none" w:sz="0" w:space="0" w:color="auto"/>
                    <w:left w:val="none" w:sz="0" w:space="0" w:color="auto"/>
                    <w:bottom w:val="none" w:sz="0" w:space="0" w:color="auto"/>
                    <w:right w:val="none" w:sz="0" w:space="0" w:color="auto"/>
                  </w:divBdr>
                </w:div>
                <w:div w:id="1944995123">
                  <w:marLeft w:val="0"/>
                  <w:marRight w:val="150"/>
                  <w:marTop w:val="0"/>
                  <w:marBottom w:val="0"/>
                  <w:divBdr>
                    <w:top w:val="none" w:sz="0" w:space="0" w:color="auto"/>
                    <w:left w:val="none" w:sz="0" w:space="0" w:color="auto"/>
                    <w:bottom w:val="none" w:sz="0" w:space="0" w:color="auto"/>
                    <w:right w:val="none" w:sz="0" w:space="0" w:color="auto"/>
                  </w:divBdr>
                </w:div>
              </w:divsChild>
            </w:div>
            <w:div w:id="791751624">
              <w:marLeft w:val="0"/>
              <w:marRight w:val="0"/>
              <w:marTop w:val="0"/>
              <w:marBottom w:val="0"/>
              <w:divBdr>
                <w:top w:val="none" w:sz="0" w:space="0" w:color="auto"/>
                <w:left w:val="none" w:sz="0" w:space="0" w:color="auto"/>
                <w:bottom w:val="none" w:sz="0" w:space="0" w:color="auto"/>
                <w:right w:val="none" w:sz="0" w:space="0" w:color="auto"/>
              </w:divBdr>
              <w:divsChild>
                <w:div w:id="1365666461">
                  <w:marLeft w:val="0"/>
                  <w:marRight w:val="0"/>
                  <w:marTop w:val="0"/>
                  <w:marBottom w:val="0"/>
                  <w:divBdr>
                    <w:top w:val="none" w:sz="0" w:space="0" w:color="auto"/>
                    <w:left w:val="none" w:sz="0" w:space="0" w:color="auto"/>
                    <w:bottom w:val="none" w:sz="0" w:space="0" w:color="auto"/>
                    <w:right w:val="none" w:sz="0" w:space="0" w:color="auto"/>
                  </w:divBdr>
                  <w:divsChild>
                    <w:div w:id="123274182">
                      <w:marLeft w:val="0"/>
                      <w:marRight w:val="0"/>
                      <w:marTop w:val="0"/>
                      <w:marBottom w:val="0"/>
                      <w:divBdr>
                        <w:top w:val="none" w:sz="0" w:space="0" w:color="auto"/>
                        <w:left w:val="none" w:sz="0" w:space="0" w:color="auto"/>
                        <w:bottom w:val="none" w:sz="0" w:space="0" w:color="auto"/>
                        <w:right w:val="none" w:sz="0" w:space="0" w:color="auto"/>
                      </w:divBdr>
                      <w:divsChild>
                        <w:div w:id="236674765">
                          <w:marLeft w:val="0"/>
                          <w:marRight w:val="0"/>
                          <w:marTop w:val="0"/>
                          <w:marBottom w:val="0"/>
                          <w:divBdr>
                            <w:top w:val="none" w:sz="0" w:space="0" w:color="auto"/>
                            <w:left w:val="none" w:sz="0" w:space="0" w:color="auto"/>
                            <w:bottom w:val="none" w:sz="0" w:space="0" w:color="auto"/>
                            <w:right w:val="none" w:sz="0" w:space="0" w:color="auto"/>
                          </w:divBdr>
                        </w:div>
                      </w:divsChild>
                    </w:div>
                    <w:div w:id="12439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2580">
          <w:marLeft w:val="0"/>
          <w:marRight w:val="0"/>
          <w:marTop w:val="0"/>
          <w:marBottom w:val="0"/>
          <w:divBdr>
            <w:top w:val="none" w:sz="0" w:space="0" w:color="auto"/>
            <w:left w:val="none" w:sz="0" w:space="0" w:color="auto"/>
            <w:bottom w:val="none" w:sz="0" w:space="0" w:color="auto"/>
            <w:right w:val="none" w:sz="0" w:space="0" w:color="auto"/>
          </w:divBdr>
          <w:divsChild>
            <w:div w:id="265233009">
              <w:marLeft w:val="0"/>
              <w:marRight w:val="0"/>
              <w:marTop w:val="0"/>
              <w:marBottom w:val="0"/>
              <w:divBdr>
                <w:top w:val="none" w:sz="0" w:space="0" w:color="auto"/>
                <w:left w:val="none" w:sz="0" w:space="0" w:color="auto"/>
                <w:bottom w:val="none" w:sz="0" w:space="0" w:color="auto"/>
                <w:right w:val="none" w:sz="0" w:space="0" w:color="auto"/>
              </w:divBdr>
              <w:divsChild>
                <w:div w:id="235748026">
                  <w:marLeft w:val="0"/>
                  <w:marRight w:val="0"/>
                  <w:marTop w:val="0"/>
                  <w:marBottom w:val="0"/>
                  <w:divBdr>
                    <w:top w:val="none" w:sz="0" w:space="0" w:color="auto"/>
                    <w:left w:val="none" w:sz="0" w:space="0" w:color="auto"/>
                    <w:bottom w:val="none" w:sz="0" w:space="0" w:color="auto"/>
                    <w:right w:val="none" w:sz="0" w:space="0" w:color="auto"/>
                  </w:divBdr>
                </w:div>
              </w:divsChild>
            </w:div>
            <w:div w:id="605620173">
              <w:marLeft w:val="0"/>
              <w:marRight w:val="0"/>
              <w:marTop w:val="225"/>
              <w:marBottom w:val="0"/>
              <w:divBdr>
                <w:top w:val="none" w:sz="0" w:space="0" w:color="auto"/>
                <w:left w:val="none" w:sz="0" w:space="0" w:color="auto"/>
                <w:bottom w:val="none" w:sz="0" w:space="0" w:color="auto"/>
                <w:right w:val="none" w:sz="0" w:space="0" w:color="auto"/>
              </w:divBdr>
              <w:divsChild>
                <w:div w:id="1368749589">
                  <w:marLeft w:val="0"/>
                  <w:marRight w:val="0"/>
                  <w:marTop w:val="0"/>
                  <w:marBottom w:val="0"/>
                  <w:divBdr>
                    <w:top w:val="none" w:sz="0" w:space="0" w:color="auto"/>
                    <w:left w:val="none" w:sz="0" w:space="0" w:color="auto"/>
                    <w:bottom w:val="none" w:sz="0" w:space="0" w:color="auto"/>
                    <w:right w:val="none" w:sz="0" w:space="0" w:color="auto"/>
                  </w:divBdr>
                </w:div>
              </w:divsChild>
            </w:div>
            <w:div w:id="1184397958">
              <w:marLeft w:val="0"/>
              <w:marRight w:val="0"/>
              <w:marTop w:val="375"/>
              <w:marBottom w:val="0"/>
              <w:divBdr>
                <w:top w:val="none" w:sz="0" w:space="0" w:color="auto"/>
                <w:left w:val="none" w:sz="0" w:space="0" w:color="auto"/>
                <w:bottom w:val="none" w:sz="0" w:space="0" w:color="auto"/>
                <w:right w:val="none" w:sz="0" w:space="0" w:color="auto"/>
              </w:divBdr>
              <w:divsChild>
                <w:div w:id="1062370825">
                  <w:marLeft w:val="0"/>
                  <w:marRight w:val="0"/>
                  <w:marTop w:val="0"/>
                  <w:marBottom w:val="0"/>
                  <w:divBdr>
                    <w:top w:val="none" w:sz="0" w:space="0" w:color="auto"/>
                    <w:left w:val="none" w:sz="0" w:space="0" w:color="auto"/>
                    <w:bottom w:val="none" w:sz="0" w:space="0" w:color="auto"/>
                    <w:right w:val="none" w:sz="0" w:space="0" w:color="auto"/>
                  </w:divBdr>
                  <w:divsChild>
                    <w:div w:id="15876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39189">
              <w:marLeft w:val="0"/>
              <w:marRight w:val="0"/>
              <w:marTop w:val="375"/>
              <w:marBottom w:val="0"/>
              <w:divBdr>
                <w:top w:val="none" w:sz="0" w:space="0" w:color="auto"/>
                <w:left w:val="none" w:sz="0" w:space="0" w:color="auto"/>
                <w:bottom w:val="none" w:sz="0" w:space="0" w:color="auto"/>
                <w:right w:val="none" w:sz="0" w:space="0" w:color="auto"/>
              </w:divBdr>
              <w:divsChild>
                <w:div w:id="518131088">
                  <w:marLeft w:val="0"/>
                  <w:marRight w:val="0"/>
                  <w:marTop w:val="0"/>
                  <w:marBottom w:val="0"/>
                  <w:divBdr>
                    <w:top w:val="none" w:sz="0" w:space="0" w:color="auto"/>
                    <w:left w:val="none" w:sz="0" w:space="0" w:color="auto"/>
                    <w:bottom w:val="none" w:sz="0" w:space="0" w:color="auto"/>
                    <w:right w:val="none" w:sz="0" w:space="0" w:color="auto"/>
                  </w:divBdr>
                </w:div>
              </w:divsChild>
            </w:div>
            <w:div w:id="1787701563">
              <w:marLeft w:val="0"/>
              <w:marRight w:val="0"/>
              <w:marTop w:val="225"/>
              <w:marBottom w:val="0"/>
              <w:divBdr>
                <w:top w:val="none" w:sz="0" w:space="0" w:color="auto"/>
                <w:left w:val="none" w:sz="0" w:space="0" w:color="auto"/>
                <w:bottom w:val="none" w:sz="0" w:space="0" w:color="auto"/>
                <w:right w:val="none" w:sz="0" w:space="0" w:color="auto"/>
              </w:divBdr>
              <w:divsChild>
                <w:div w:id="909773854">
                  <w:marLeft w:val="0"/>
                  <w:marRight w:val="0"/>
                  <w:marTop w:val="0"/>
                  <w:marBottom w:val="0"/>
                  <w:divBdr>
                    <w:top w:val="none" w:sz="0" w:space="0" w:color="auto"/>
                    <w:left w:val="none" w:sz="0" w:space="0" w:color="auto"/>
                    <w:bottom w:val="none" w:sz="0" w:space="0" w:color="auto"/>
                    <w:right w:val="none" w:sz="0" w:space="0" w:color="auto"/>
                  </w:divBdr>
                </w:div>
              </w:divsChild>
            </w:div>
            <w:div w:id="1720276558">
              <w:marLeft w:val="0"/>
              <w:marRight w:val="0"/>
              <w:marTop w:val="225"/>
              <w:marBottom w:val="0"/>
              <w:divBdr>
                <w:top w:val="none" w:sz="0" w:space="0" w:color="auto"/>
                <w:left w:val="none" w:sz="0" w:space="0" w:color="auto"/>
                <w:bottom w:val="none" w:sz="0" w:space="0" w:color="auto"/>
                <w:right w:val="none" w:sz="0" w:space="0" w:color="auto"/>
              </w:divBdr>
              <w:divsChild>
                <w:div w:id="13905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93389">
      <w:bodyDiv w:val="1"/>
      <w:marLeft w:val="0"/>
      <w:marRight w:val="0"/>
      <w:marTop w:val="0"/>
      <w:marBottom w:val="0"/>
      <w:divBdr>
        <w:top w:val="none" w:sz="0" w:space="0" w:color="auto"/>
        <w:left w:val="none" w:sz="0" w:space="0" w:color="auto"/>
        <w:bottom w:val="none" w:sz="0" w:space="0" w:color="auto"/>
        <w:right w:val="none" w:sz="0" w:space="0" w:color="auto"/>
      </w:divBdr>
      <w:divsChild>
        <w:div w:id="278873056">
          <w:marLeft w:val="0"/>
          <w:marRight w:val="375"/>
          <w:marTop w:val="0"/>
          <w:marBottom w:val="0"/>
          <w:divBdr>
            <w:top w:val="none" w:sz="0" w:space="0" w:color="auto"/>
            <w:left w:val="none" w:sz="0" w:space="0" w:color="auto"/>
            <w:bottom w:val="none" w:sz="0" w:space="0" w:color="auto"/>
            <w:right w:val="none" w:sz="0" w:space="0" w:color="auto"/>
          </w:divBdr>
        </w:div>
        <w:div w:id="2091003220">
          <w:marLeft w:val="0"/>
          <w:marRight w:val="0"/>
          <w:marTop w:val="0"/>
          <w:marBottom w:val="0"/>
          <w:divBdr>
            <w:top w:val="none" w:sz="0" w:space="0" w:color="auto"/>
            <w:left w:val="none" w:sz="0" w:space="0" w:color="auto"/>
            <w:bottom w:val="none" w:sz="0" w:space="0" w:color="auto"/>
            <w:right w:val="none" w:sz="0" w:space="0" w:color="auto"/>
          </w:divBdr>
        </w:div>
      </w:divsChild>
    </w:div>
    <w:div w:id="187109703">
      <w:bodyDiv w:val="1"/>
      <w:marLeft w:val="0"/>
      <w:marRight w:val="0"/>
      <w:marTop w:val="0"/>
      <w:marBottom w:val="0"/>
      <w:divBdr>
        <w:top w:val="none" w:sz="0" w:space="0" w:color="auto"/>
        <w:left w:val="none" w:sz="0" w:space="0" w:color="auto"/>
        <w:bottom w:val="none" w:sz="0" w:space="0" w:color="auto"/>
        <w:right w:val="none" w:sz="0" w:space="0" w:color="auto"/>
      </w:divBdr>
      <w:divsChild>
        <w:div w:id="338434987">
          <w:marLeft w:val="0"/>
          <w:marRight w:val="0"/>
          <w:marTop w:val="0"/>
          <w:marBottom w:val="300"/>
          <w:divBdr>
            <w:top w:val="none" w:sz="0" w:space="0" w:color="auto"/>
            <w:left w:val="none" w:sz="0" w:space="0" w:color="auto"/>
            <w:bottom w:val="none" w:sz="0" w:space="0" w:color="auto"/>
            <w:right w:val="none" w:sz="0" w:space="0" w:color="auto"/>
          </w:divBdr>
        </w:div>
      </w:divsChild>
    </w:div>
    <w:div w:id="188760370">
      <w:bodyDiv w:val="1"/>
      <w:marLeft w:val="0"/>
      <w:marRight w:val="0"/>
      <w:marTop w:val="0"/>
      <w:marBottom w:val="0"/>
      <w:divBdr>
        <w:top w:val="none" w:sz="0" w:space="0" w:color="auto"/>
        <w:left w:val="none" w:sz="0" w:space="0" w:color="auto"/>
        <w:bottom w:val="none" w:sz="0" w:space="0" w:color="auto"/>
        <w:right w:val="none" w:sz="0" w:space="0" w:color="auto"/>
      </w:divBdr>
      <w:divsChild>
        <w:div w:id="2071419546">
          <w:marLeft w:val="0"/>
          <w:marRight w:val="0"/>
          <w:marTop w:val="0"/>
          <w:marBottom w:val="300"/>
          <w:divBdr>
            <w:top w:val="none" w:sz="0" w:space="0" w:color="auto"/>
            <w:left w:val="none" w:sz="0" w:space="0" w:color="auto"/>
            <w:bottom w:val="none" w:sz="0" w:space="0" w:color="auto"/>
            <w:right w:val="none" w:sz="0" w:space="0" w:color="auto"/>
          </w:divBdr>
          <w:divsChild>
            <w:div w:id="193269784">
              <w:marLeft w:val="0"/>
              <w:marRight w:val="0"/>
              <w:marTop w:val="0"/>
              <w:marBottom w:val="0"/>
              <w:divBdr>
                <w:top w:val="none" w:sz="0" w:space="0" w:color="auto"/>
                <w:left w:val="none" w:sz="0" w:space="0" w:color="auto"/>
                <w:bottom w:val="none" w:sz="0" w:space="0" w:color="auto"/>
                <w:right w:val="none" w:sz="0" w:space="0" w:color="auto"/>
              </w:divBdr>
            </w:div>
            <w:div w:id="1362972534">
              <w:marLeft w:val="0"/>
              <w:marRight w:val="0"/>
              <w:marTop w:val="0"/>
              <w:marBottom w:val="0"/>
              <w:divBdr>
                <w:top w:val="none" w:sz="0" w:space="0" w:color="auto"/>
                <w:left w:val="none" w:sz="0" w:space="0" w:color="auto"/>
                <w:bottom w:val="none" w:sz="0" w:space="0" w:color="auto"/>
                <w:right w:val="none" w:sz="0" w:space="0" w:color="auto"/>
              </w:divBdr>
              <w:divsChild>
                <w:div w:id="398483465">
                  <w:marLeft w:val="0"/>
                  <w:marRight w:val="0"/>
                  <w:marTop w:val="0"/>
                  <w:marBottom w:val="0"/>
                  <w:divBdr>
                    <w:top w:val="none" w:sz="0" w:space="0" w:color="auto"/>
                    <w:left w:val="none" w:sz="0" w:space="0" w:color="auto"/>
                    <w:bottom w:val="none" w:sz="0" w:space="0" w:color="auto"/>
                    <w:right w:val="none" w:sz="0" w:space="0" w:color="auto"/>
                  </w:divBdr>
                  <w:divsChild>
                    <w:div w:id="1745030589">
                      <w:marLeft w:val="0"/>
                      <w:marRight w:val="0"/>
                      <w:marTop w:val="0"/>
                      <w:marBottom w:val="0"/>
                      <w:divBdr>
                        <w:top w:val="none" w:sz="0" w:space="0" w:color="auto"/>
                        <w:left w:val="none" w:sz="0" w:space="0" w:color="auto"/>
                        <w:bottom w:val="none" w:sz="0" w:space="0" w:color="auto"/>
                        <w:right w:val="none" w:sz="0" w:space="0" w:color="auto"/>
                      </w:divBdr>
                      <w:divsChild>
                        <w:div w:id="1546798314">
                          <w:marLeft w:val="0"/>
                          <w:marRight w:val="0"/>
                          <w:marTop w:val="0"/>
                          <w:marBottom w:val="0"/>
                          <w:divBdr>
                            <w:top w:val="none" w:sz="0" w:space="0" w:color="auto"/>
                            <w:left w:val="none" w:sz="0" w:space="0" w:color="auto"/>
                            <w:bottom w:val="none" w:sz="0" w:space="0" w:color="auto"/>
                            <w:right w:val="none" w:sz="0" w:space="0" w:color="auto"/>
                          </w:divBdr>
                          <w:divsChild>
                            <w:div w:id="505173554">
                              <w:marLeft w:val="0"/>
                              <w:marRight w:val="0"/>
                              <w:marTop w:val="0"/>
                              <w:marBottom w:val="0"/>
                              <w:divBdr>
                                <w:top w:val="none" w:sz="0" w:space="0" w:color="auto"/>
                                <w:left w:val="none" w:sz="0" w:space="0" w:color="auto"/>
                                <w:bottom w:val="none" w:sz="0" w:space="0" w:color="auto"/>
                                <w:right w:val="none" w:sz="0" w:space="0" w:color="auto"/>
                              </w:divBdr>
                            </w:div>
                            <w:div w:id="133950767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039331">
          <w:marLeft w:val="0"/>
          <w:marRight w:val="0"/>
          <w:marTop w:val="0"/>
          <w:marBottom w:val="300"/>
          <w:divBdr>
            <w:top w:val="none" w:sz="0" w:space="0" w:color="auto"/>
            <w:left w:val="none" w:sz="0" w:space="0" w:color="auto"/>
            <w:bottom w:val="none" w:sz="0" w:space="0" w:color="auto"/>
            <w:right w:val="none" w:sz="0" w:space="0" w:color="auto"/>
          </w:divBdr>
        </w:div>
      </w:divsChild>
    </w:div>
    <w:div w:id="189226244">
      <w:bodyDiv w:val="1"/>
      <w:marLeft w:val="0"/>
      <w:marRight w:val="0"/>
      <w:marTop w:val="0"/>
      <w:marBottom w:val="0"/>
      <w:divBdr>
        <w:top w:val="none" w:sz="0" w:space="0" w:color="auto"/>
        <w:left w:val="none" w:sz="0" w:space="0" w:color="auto"/>
        <w:bottom w:val="none" w:sz="0" w:space="0" w:color="auto"/>
        <w:right w:val="none" w:sz="0" w:space="0" w:color="auto"/>
      </w:divBdr>
      <w:divsChild>
        <w:div w:id="8024619">
          <w:marLeft w:val="0"/>
          <w:marRight w:val="150"/>
          <w:marTop w:val="0"/>
          <w:marBottom w:val="75"/>
          <w:divBdr>
            <w:top w:val="none" w:sz="0" w:space="0" w:color="auto"/>
            <w:left w:val="none" w:sz="0" w:space="0" w:color="auto"/>
            <w:bottom w:val="none" w:sz="0" w:space="0" w:color="auto"/>
            <w:right w:val="none" w:sz="0" w:space="0" w:color="auto"/>
          </w:divBdr>
        </w:div>
        <w:div w:id="1928075991">
          <w:marLeft w:val="0"/>
          <w:marRight w:val="150"/>
          <w:marTop w:val="150"/>
          <w:marBottom w:val="150"/>
          <w:divBdr>
            <w:top w:val="none" w:sz="0" w:space="0" w:color="auto"/>
            <w:left w:val="none" w:sz="0" w:space="0" w:color="auto"/>
            <w:bottom w:val="none" w:sz="0" w:space="0" w:color="auto"/>
            <w:right w:val="none" w:sz="0" w:space="0" w:color="auto"/>
          </w:divBdr>
        </w:div>
        <w:div w:id="816918058">
          <w:marLeft w:val="0"/>
          <w:marRight w:val="150"/>
          <w:marTop w:val="0"/>
          <w:marBottom w:val="0"/>
          <w:divBdr>
            <w:top w:val="none" w:sz="0" w:space="0" w:color="auto"/>
            <w:left w:val="none" w:sz="0" w:space="0" w:color="auto"/>
            <w:bottom w:val="none" w:sz="0" w:space="0" w:color="auto"/>
            <w:right w:val="none" w:sz="0" w:space="0" w:color="auto"/>
          </w:divBdr>
        </w:div>
      </w:divsChild>
    </w:div>
    <w:div w:id="189682115">
      <w:bodyDiv w:val="1"/>
      <w:marLeft w:val="0"/>
      <w:marRight w:val="0"/>
      <w:marTop w:val="0"/>
      <w:marBottom w:val="0"/>
      <w:divBdr>
        <w:top w:val="none" w:sz="0" w:space="0" w:color="auto"/>
        <w:left w:val="none" w:sz="0" w:space="0" w:color="auto"/>
        <w:bottom w:val="none" w:sz="0" w:space="0" w:color="auto"/>
        <w:right w:val="none" w:sz="0" w:space="0" w:color="auto"/>
      </w:divBdr>
      <w:divsChild>
        <w:div w:id="1869639838">
          <w:marLeft w:val="0"/>
          <w:marRight w:val="0"/>
          <w:marTop w:val="0"/>
          <w:marBottom w:val="300"/>
          <w:divBdr>
            <w:top w:val="none" w:sz="0" w:space="0" w:color="auto"/>
            <w:left w:val="none" w:sz="0" w:space="0" w:color="auto"/>
            <w:bottom w:val="none" w:sz="0" w:space="0" w:color="auto"/>
            <w:right w:val="none" w:sz="0" w:space="0" w:color="auto"/>
          </w:divBdr>
        </w:div>
      </w:divsChild>
    </w:div>
    <w:div w:id="189993334">
      <w:bodyDiv w:val="1"/>
      <w:marLeft w:val="0"/>
      <w:marRight w:val="0"/>
      <w:marTop w:val="0"/>
      <w:marBottom w:val="0"/>
      <w:divBdr>
        <w:top w:val="none" w:sz="0" w:space="0" w:color="auto"/>
        <w:left w:val="none" w:sz="0" w:space="0" w:color="auto"/>
        <w:bottom w:val="none" w:sz="0" w:space="0" w:color="auto"/>
        <w:right w:val="none" w:sz="0" w:space="0" w:color="auto"/>
      </w:divBdr>
      <w:divsChild>
        <w:div w:id="476070264">
          <w:marLeft w:val="0"/>
          <w:marRight w:val="0"/>
          <w:marTop w:val="0"/>
          <w:marBottom w:val="75"/>
          <w:divBdr>
            <w:top w:val="none" w:sz="0" w:space="0" w:color="auto"/>
            <w:left w:val="none" w:sz="0" w:space="0" w:color="auto"/>
            <w:bottom w:val="none" w:sz="0" w:space="0" w:color="auto"/>
            <w:right w:val="none" w:sz="0" w:space="0" w:color="auto"/>
          </w:divBdr>
        </w:div>
        <w:div w:id="8483741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9997125">
      <w:bodyDiv w:val="1"/>
      <w:marLeft w:val="0"/>
      <w:marRight w:val="0"/>
      <w:marTop w:val="0"/>
      <w:marBottom w:val="0"/>
      <w:divBdr>
        <w:top w:val="none" w:sz="0" w:space="0" w:color="auto"/>
        <w:left w:val="none" w:sz="0" w:space="0" w:color="auto"/>
        <w:bottom w:val="none" w:sz="0" w:space="0" w:color="auto"/>
        <w:right w:val="none" w:sz="0" w:space="0" w:color="auto"/>
      </w:divBdr>
      <w:divsChild>
        <w:div w:id="679115890">
          <w:marLeft w:val="0"/>
          <w:marRight w:val="0"/>
          <w:marTop w:val="0"/>
          <w:marBottom w:val="0"/>
          <w:divBdr>
            <w:top w:val="none" w:sz="0" w:space="0" w:color="auto"/>
            <w:left w:val="none" w:sz="0" w:space="0" w:color="auto"/>
            <w:bottom w:val="none" w:sz="0" w:space="0" w:color="auto"/>
            <w:right w:val="none" w:sz="0" w:space="0" w:color="auto"/>
          </w:divBdr>
        </w:div>
        <w:div w:id="1379040634">
          <w:marLeft w:val="0"/>
          <w:marRight w:val="0"/>
          <w:marTop w:val="300"/>
          <w:marBottom w:val="300"/>
          <w:divBdr>
            <w:top w:val="none" w:sz="0" w:space="0" w:color="auto"/>
            <w:left w:val="none" w:sz="0" w:space="0" w:color="auto"/>
            <w:bottom w:val="none" w:sz="0" w:space="0" w:color="auto"/>
            <w:right w:val="none" w:sz="0" w:space="0" w:color="auto"/>
          </w:divBdr>
        </w:div>
        <w:div w:id="1061102798">
          <w:marLeft w:val="0"/>
          <w:marRight w:val="0"/>
          <w:marTop w:val="0"/>
          <w:marBottom w:val="0"/>
          <w:divBdr>
            <w:top w:val="none" w:sz="0" w:space="0" w:color="auto"/>
            <w:left w:val="none" w:sz="0" w:space="0" w:color="auto"/>
            <w:bottom w:val="none" w:sz="0" w:space="0" w:color="auto"/>
            <w:right w:val="none" w:sz="0" w:space="0" w:color="auto"/>
          </w:divBdr>
          <w:divsChild>
            <w:div w:id="1862433859">
              <w:marLeft w:val="0"/>
              <w:marRight w:val="0"/>
              <w:marTop w:val="300"/>
              <w:marBottom w:val="450"/>
              <w:divBdr>
                <w:top w:val="none" w:sz="0" w:space="0" w:color="auto"/>
                <w:left w:val="none" w:sz="0" w:space="0" w:color="auto"/>
                <w:bottom w:val="none" w:sz="0" w:space="0" w:color="auto"/>
                <w:right w:val="none" w:sz="0" w:space="0" w:color="auto"/>
              </w:divBdr>
              <w:divsChild>
                <w:div w:id="1413550344">
                  <w:marLeft w:val="0"/>
                  <w:marRight w:val="0"/>
                  <w:marTop w:val="0"/>
                  <w:marBottom w:val="0"/>
                  <w:divBdr>
                    <w:top w:val="none" w:sz="0" w:space="0" w:color="auto"/>
                    <w:left w:val="none" w:sz="0" w:space="0" w:color="auto"/>
                    <w:bottom w:val="none" w:sz="0" w:space="0" w:color="auto"/>
                    <w:right w:val="none" w:sz="0" w:space="0" w:color="auto"/>
                  </w:divBdr>
                  <w:divsChild>
                    <w:div w:id="1443842189">
                      <w:marLeft w:val="0"/>
                      <w:marRight w:val="0"/>
                      <w:marTop w:val="0"/>
                      <w:marBottom w:val="0"/>
                      <w:divBdr>
                        <w:top w:val="none" w:sz="0" w:space="0" w:color="auto"/>
                        <w:left w:val="none" w:sz="0" w:space="0" w:color="auto"/>
                        <w:bottom w:val="none" w:sz="0" w:space="0" w:color="auto"/>
                        <w:right w:val="none" w:sz="0" w:space="0" w:color="auto"/>
                      </w:divBdr>
                      <w:divsChild>
                        <w:div w:id="706687732">
                          <w:marLeft w:val="0"/>
                          <w:marRight w:val="0"/>
                          <w:marTop w:val="0"/>
                          <w:marBottom w:val="0"/>
                          <w:divBdr>
                            <w:top w:val="none" w:sz="0" w:space="0" w:color="auto"/>
                            <w:left w:val="none" w:sz="0" w:space="0" w:color="auto"/>
                            <w:bottom w:val="none" w:sz="0" w:space="0" w:color="auto"/>
                            <w:right w:val="none" w:sz="0" w:space="0" w:color="auto"/>
                          </w:divBdr>
                          <w:divsChild>
                            <w:div w:id="496120239">
                              <w:marLeft w:val="0"/>
                              <w:marRight w:val="0"/>
                              <w:marTop w:val="0"/>
                              <w:marBottom w:val="0"/>
                              <w:divBdr>
                                <w:top w:val="none" w:sz="0" w:space="0" w:color="auto"/>
                                <w:left w:val="none" w:sz="0" w:space="0" w:color="auto"/>
                                <w:bottom w:val="none" w:sz="0" w:space="0" w:color="auto"/>
                                <w:right w:val="none" w:sz="0" w:space="0" w:color="auto"/>
                              </w:divBdr>
                              <w:divsChild>
                                <w:div w:id="120996045">
                                  <w:marLeft w:val="0"/>
                                  <w:marRight w:val="0"/>
                                  <w:marTop w:val="0"/>
                                  <w:marBottom w:val="0"/>
                                  <w:divBdr>
                                    <w:top w:val="none" w:sz="0" w:space="0" w:color="auto"/>
                                    <w:left w:val="none" w:sz="0" w:space="0" w:color="auto"/>
                                    <w:bottom w:val="none" w:sz="0" w:space="0" w:color="auto"/>
                                    <w:right w:val="none" w:sz="0" w:space="0" w:color="auto"/>
                                  </w:divBdr>
                                  <w:divsChild>
                                    <w:div w:id="142260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04734">
          <w:marLeft w:val="0"/>
          <w:marRight w:val="0"/>
          <w:marTop w:val="0"/>
          <w:marBottom w:val="0"/>
          <w:divBdr>
            <w:top w:val="none" w:sz="0" w:space="0" w:color="auto"/>
            <w:left w:val="none" w:sz="0" w:space="0" w:color="auto"/>
            <w:bottom w:val="none" w:sz="0" w:space="0" w:color="auto"/>
            <w:right w:val="none" w:sz="0" w:space="0" w:color="auto"/>
          </w:divBdr>
          <w:divsChild>
            <w:div w:id="2112822281">
              <w:blockQuote w:val="1"/>
              <w:marLeft w:val="0"/>
              <w:marRight w:val="0"/>
              <w:marTop w:val="465"/>
              <w:marBottom w:val="525"/>
              <w:divBdr>
                <w:top w:val="none" w:sz="0" w:space="0" w:color="auto"/>
                <w:left w:val="none" w:sz="0" w:space="0" w:color="auto"/>
                <w:bottom w:val="none" w:sz="0" w:space="0" w:color="auto"/>
                <w:right w:val="none" w:sz="0" w:space="0" w:color="auto"/>
              </w:divBdr>
            </w:div>
            <w:div w:id="542985608">
              <w:blockQuote w:val="1"/>
              <w:marLeft w:val="0"/>
              <w:marRight w:val="0"/>
              <w:marTop w:val="465"/>
              <w:marBottom w:val="525"/>
              <w:divBdr>
                <w:top w:val="none" w:sz="0" w:space="0" w:color="auto"/>
                <w:left w:val="none" w:sz="0" w:space="0" w:color="auto"/>
                <w:bottom w:val="none" w:sz="0" w:space="0" w:color="auto"/>
                <w:right w:val="none" w:sz="0" w:space="0" w:color="auto"/>
              </w:divBdr>
            </w:div>
            <w:div w:id="264172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0265293">
      <w:bodyDiv w:val="1"/>
      <w:marLeft w:val="0"/>
      <w:marRight w:val="0"/>
      <w:marTop w:val="0"/>
      <w:marBottom w:val="0"/>
      <w:divBdr>
        <w:top w:val="none" w:sz="0" w:space="0" w:color="auto"/>
        <w:left w:val="none" w:sz="0" w:space="0" w:color="auto"/>
        <w:bottom w:val="none" w:sz="0" w:space="0" w:color="auto"/>
        <w:right w:val="none" w:sz="0" w:space="0" w:color="auto"/>
      </w:divBdr>
      <w:divsChild>
        <w:div w:id="1597513582">
          <w:marLeft w:val="0"/>
          <w:marRight w:val="150"/>
          <w:marTop w:val="0"/>
          <w:marBottom w:val="75"/>
          <w:divBdr>
            <w:top w:val="none" w:sz="0" w:space="0" w:color="auto"/>
            <w:left w:val="none" w:sz="0" w:space="0" w:color="auto"/>
            <w:bottom w:val="none" w:sz="0" w:space="0" w:color="auto"/>
            <w:right w:val="none" w:sz="0" w:space="0" w:color="auto"/>
          </w:divBdr>
        </w:div>
        <w:div w:id="1458141828">
          <w:marLeft w:val="0"/>
          <w:marRight w:val="150"/>
          <w:marTop w:val="150"/>
          <w:marBottom w:val="150"/>
          <w:divBdr>
            <w:top w:val="none" w:sz="0" w:space="0" w:color="auto"/>
            <w:left w:val="none" w:sz="0" w:space="0" w:color="auto"/>
            <w:bottom w:val="none" w:sz="0" w:space="0" w:color="auto"/>
            <w:right w:val="none" w:sz="0" w:space="0" w:color="auto"/>
          </w:divBdr>
        </w:div>
        <w:div w:id="1025449529">
          <w:marLeft w:val="0"/>
          <w:marRight w:val="150"/>
          <w:marTop w:val="0"/>
          <w:marBottom w:val="0"/>
          <w:divBdr>
            <w:top w:val="none" w:sz="0" w:space="0" w:color="auto"/>
            <w:left w:val="none" w:sz="0" w:space="0" w:color="auto"/>
            <w:bottom w:val="none" w:sz="0" w:space="0" w:color="auto"/>
            <w:right w:val="none" w:sz="0" w:space="0" w:color="auto"/>
          </w:divBdr>
        </w:div>
      </w:divsChild>
    </w:div>
    <w:div w:id="190345691">
      <w:bodyDiv w:val="1"/>
      <w:marLeft w:val="0"/>
      <w:marRight w:val="0"/>
      <w:marTop w:val="0"/>
      <w:marBottom w:val="0"/>
      <w:divBdr>
        <w:top w:val="none" w:sz="0" w:space="0" w:color="auto"/>
        <w:left w:val="none" w:sz="0" w:space="0" w:color="auto"/>
        <w:bottom w:val="none" w:sz="0" w:space="0" w:color="auto"/>
        <w:right w:val="none" w:sz="0" w:space="0" w:color="auto"/>
      </w:divBdr>
      <w:divsChild>
        <w:div w:id="1075708938">
          <w:marLeft w:val="0"/>
          <w:marRight w:val="0"/>
          <w:marTop w:val="0"/>
          <w:marBottom w:val="300"/>
          <w:divBdr>
            <w:top w:val="none" w:sz="0" w:space="0" w:color="auto"/>
            <w:left w:val="none" w:sz="0" w:space="0" w:color="auto"/>
            <w:bottom w:val="none" w:sz="0" w:space="0" w:color="auto"/>
            <w:right w:val="none" w:sz="0" w:space="0" w:color="auto"/>
          </w:divBdr>
        </w:div>
      </w:divsChild>
    </w:div>
    <w:div w:id="190728899">
      <w:bodyDiv w:val="1"/>
      <w:marLeft w:val="0"/>
      <w:marRight w:val="0"/>
      <w:marTop w:val="0"/>
      <w:marBottom w:val="0"/>
      <w:divBdr>
        <w:top w:val="none" w:sz="0" w:space="0" w:color="auto"/>
        <w:left w:val="none" w:sz="0" w:space="0" w:color="auto"/>
        <w:bottom w:val="none" w:sz="0" w:space="0" w:color="auto"/>
        <w:right w:val="none" w:sz="0" w:space="0" w:color="auto"/>
      </w:divBdr>
      <w:divsChild>
        <w:div w:id="1968513438">
          <w:marLeft w:val="0"/>
          <w:marRight w:val="0"/>
          <w:marTop w:val="0"/>
          <w:marBottom w:val="150"/>
          <w:divBdr>
            <w:top w:val="none" w:sz="0" w:space="0" w:color="auto"/>
            <w:left w:val="none" w:sz="0" w:space="0" w:color="auto"/>
            <w:bottom w:val="none" w:sz="0" w:space="0" w:color="auto"/>
            <w:right w:val="none" w:sz="0" w:space="0" w:color="auto"/>
          </w:divBdr>
          <w:divsChild>
            <w:div w:id="1630818234">
              <w:marLeft w:val="0"/>
              <w:marRight w:val="0"/>
              <w:marTop w:val="0"/>
              <w:marBottom w:val="0"/>
              <w:divBdr>
                <w:top w:val="none" w:sz="0" w:space="0" w:color="auto"/>
                <w:left w:val="none" w:sz="0" w:space="0" w:color="auto"/>
                <w:bottom w:val="none" w:sz="0" w:space="0" w:color="auto"/>
                <w:right w:val="none" w:sz="0" w:space="0" w:color="auto"/>
              </w:divBdr>
              <w:divsChild>
                <w:div w:id="1323582030">
                  <w:marLeft w:val="0"/>
                  <w:marRight w:val="150"/>
                  <w:marTop w:val="0"/>
                  <w:marBottom w:val="0"/>
                  <w:divBdr>
                    <w:top w:val="none" w:sz="0" w:space="0" w:color="auto"/>
                    <w:left w:val="none" w:sz="0" w:space="0" w:color="auto"/>
                    <w:bottom w:val="none" w:sz="0" w:space="0" w:color="auto"/>
                    <w:right w:val="none" w:sz="0" w:space="0" w:color="auto"/>
                  </w:divBdr>
                </w:div>
                <w:div w:id="1002851135">
                  <w:marLeft w:val="0"/>
                  <w:marRight w:val="150"/>
                  <w:marTop w:val="0"/>
                  <w:marBottom w:val="0"/>
                  <w:divBdr>
                    <w:top w:val="none" w:sz="0" w:space="0" w:color="auto"/>
                    <w:left w:val="none" w:sz="0" w:space="0" w:color="auto"/>
                    <w:bottom w:val="none" w:sz="0" w:space="0" w:color="auto"/>
                    <w:right w:val="none" w:sz="0" w:space="0" w:color="auto"/>
                  </w:divBdr>
                </w:div>
              </w:divsChild>
            </w:div>
            <w:div w:id="51121883">
              <w:marLeft w:val="0"/>
              <w:marRight w:val="0"/>
              <w:marTop w:val="0"/>
              <w:marBottom w:val="0"/>
              <w:divBdr>
                <w:top w:val="none" w:sz="0" w:space="0" w:color="auto"/>
                <w:left w:val="none" w:sz="0" w:space="0" w:color="auto"/>
                <w:bottom w:val="none" w:sz="0" w:space="0" w:color="auto"/>
                <w:right w:val="none" w:sz="0" w:space="0" w:color="auto"/>
              </w:divBdr>
              <w:divsChild>
                <w:div w:id="1901206934">
                  <w:marLeft w:val="0"/>
                  <w:marRight w:val="0"/>
                  <w:marTop w:val="0"/>
                  <w:marBottom w:val="0"/>
                  <w:divBdr>
                    <w:top w:val="none" w:sz="0" w:space="0" w:color="auto"/>
                    <w:left w:val="none" w:sz="0" w:space="0" w:color="auto"/>
                    <w:bottom w:val="none" w:sz="0" w:space="0" w:color="auto"/>
                    <w:right w:val="none" w:sz="0" w:space="0" w:color="auto"/>
                  </w:divBdr>
                  <w:divsChild>
                    <w:div w:id="2093970136">
                      <w:marLeft w:val="0"/>
                      <w:marRight w:val="0"/>
                      <w:marTop w:val="0"/>
                      <w:marBottom w:val="0"/>
                      <w:divBdr>
                        <w:top w:val="none" w:sz="0" w:space="0" w:color="auto"/>
                        <w:left w:val="none" w:sz="0" w:space="0" w:color="auto"/>
                        <w:bottom w:val="none" w:sz="0" w:space="0" w:color="auto"/>
                        <w:right w:val="none" w:sz="0" w:space="0" w:color="auto"/>
                      </w:divBdr>
                      <w:divsChild>
                        <w:div w:id="1038626175">
                          <w:marLeft w:val="0"/>
                          <w:marRight w:val="0"/>
                          <w:marTop w:val="0"/>
                          <w:marBottom w:val="0"/>
                          <w:divBdr>
                            <w:top w:val="none" w:sz="0" w:space="0" w:color="auto"/>
                            <w:left w:val="none" w:sz="0" w:space="0" w:color="auto"/>
                            <w:bottom w:val="none" w:sz="0" w:space="0" w:color="auto"/>
                            <w:right w:val="none" w:sz="0" w:space="0" w:color="auto"/>
                          </w:divBdr>
                        </w:div>
                      </w:divsChild>
                    </w:div>
                    <w:div w:id="1993637529">
                      <w:marLeft w:val="0"/>
                      <w:marRight w:val="135"/>
                      <w:marTop w:val="0"/>
                      <w:marBottom w:val="0"/>
                      <w:divBdr>
                        <w:top w:val="none" w:sz="0" w:space="0" w:color="auto"/>
                        <w:left w:val="none" w:sz="0" w:space="0" w:color="auto"/>
                        <w:bottom w:val="none" w:sz="0" w:space="0" w:color="auto"/>
                        <w:right w:val="none" w:sz="0" w:space="0" w:color="auto"/>
                      </w:divBdr>
                    </w:div>
                    <w:div w:id="13931955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0145">
          <w:marLeft w:val="0"/>
          <w:marRight w:val="0"/>
          <w:marTop w:val="0"/>
          <w:marBottom w:val="0"/>
          <w:divBdr>
            <w:top w:val="none" w:sz="0" w:space="0" w:color="auto"/>
            <w:left w:val="none" w:sz="0" w:space="0" w:color="auto"/>
            <w:bottom w:val="none" w:sz="0" w:space="0" w:color="auto"/>
            <w:right w:val="none" w:sz="0" w:space="0" w:color="auto"/>
          </w:divBdr>
          <w:divsChild>
            <w:div w:id="2122917334">
              <w:marLeft w:val="0"/>
              <w:marRight w:val="0"/>
              <w:marTop w:val="0"/>
              <w:marBottom w:val="0"/>
              <w:divBdr>
                <w:top w:val="none" w:sz="0" w:space="0" w:color="auto"/>
                <w:left w:val="none" w:sz="0" w:space="0" w:color="auto"/>
                <w:bottom w:val="none" w:sz="0" w:space="0" w:color="auto"/>
                <w:right w:val="none" w:sz="0" w:space="0" w:color="auto"/>
              </w:divBdr>
              <w:divsChild>
                <w:div w:id="740758249">
                  <w:marLeft w:val="0"/>
                  <w:marRight w:val="0"/>
                  <w:marTop w:val="0"/>
                  <w:marBottom w:val="0"/>
                  <w:divBdr>
                    <w:top w:val="none" w:sz="0" w:space="0" w:color="auto"/>
                    <w:left w:val="none" w:sz="0" w:space="0" w:color="auto"/>
                    <w:bottom w:val="none" w:sz="0" w:space="0" w:color="auto"/>
                    <w:right w:val="none" w:sz="0" w:space="0" w:color="auto"/>
                  </w:divBdr>
                </w:div>
              </w:divsChild>
            </w:div>
            <w:div w:id="709643828">
              <w:marLeft w:val="0"/>
              <w:marRight w:val="0"/>
              <w:marTop w:val="375"/>
              <w:marBottom w:val="0"/>
              <w:divBdr>
                <w:top w:val="none" w:sz="0" w:space="0" w:color="auto"/>
                <w:left w:val="none" w:sz="0" w:space="0" w:color="auto"/>
                <w:bottom w:val="none" w:sz="0" w:space="0" w:color="auto"/>
                <w:right w:val="none" w:sz="0" w:space="0" w:color="auto"/>
              </w:divBdr>
              <w:divsChild>
                <w:div w:id="1145732319">
                  <w:marLeft w:val="0"/>
                  <w:marRight w:val="0"/>
                  <w:marTop w:val="0"/>
                  <w:marBottom w:val="0"/>
                  <w:divBdr>
                    <w:top w:val="none" w:sz="0" w:space="0" w:color="auto"/>
                    <w:left w:val="none" w:sz="0" w:space="0" w:color="auto"/>
                    <w:bottom w:val="none" w:sz="0" w:space="0" w:color="auto"/>
                    <w:right w:val="none" w:sz="0" w:space="0" w:color="auto"/>
                  </w:divBdr>
                  <w:divsChild>
                    <w:div w:id="4452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17467">
              <w:marLeft w:val="0"/>
              <w:marRight w:val="0"/>
              <w:marTop w:val="375"/>
              <w:marBottom w:val="0"/>
              <w:divBdr>
                <w:top w:val="none" w:sz="0" w:space="0" w:color="auto"/>
                <w:left w:val="none" w:sz="0" w:space="0" w:color="auto"/>
                <w:bottom w:val="none" w:sz="0" w:space="0" w:color="auto"/>
                <w:right w:val="none" w:sz="0" w:space="0" w:color="auto"/>
              </w:divBdr>
              <w:divsChild>
                <w:div w:id="959845908">
                  <w:marLeft w:val="0"/>
                  <w:marRight w:val="0"/>
                  <w:marTop w:val="0"/>
                  <w:marBottom w:val="0"/>
                  <w:divBdr>
                    <w:top w:val="none" w:sz="0" w:space="0" w:color="auto"/>
                    <w:left w:val="none" w:sz="0" w:space="0" w:color="auto"/>
                    <w:bottom w:val="none" w:sz="0" w:space="0" w:color="auto"/>
                    <w:right w:val="none" w:sz="0" w:space="0" w:color="auto"/>
                  </w:divBdr>
                </w:div>
              </w:divsChild>
            </w:div>
            <w:div w:id="538051482">
              <w:marLeft w:val="0"/>
              <w:marRight w:val="0"/>
              <w:marTop w:val="225"/>
              <w:marBottom w:val="0"/>
              <w:divBdr>
                <w:top w:val="none" w:sz="0" w:space="0" w:color="auto"/>
                <w:left w:val="none" w:sz="0" w:space="0" w:color="auto"/>
                <w:bottom w:val="none" w:sz="0" w:space="0" w:color="auto"/>
                <w:right w:val="none" w:sz="0" w:space="0" w:color="auto"/>
              </w:divBdr>
              <w:divsChild>
                <w:div w:id="1755974731">
                  <w:marLeft w:val="0"/>
                  <w:marRight w:val="0"/>
                  <w:marTop w:val="0"/>
                  <w:marBottom w:val="0"/>
                  <w:divBdr>
                    <w:top w:val="none" w:sz="0" w:space="0" w:color="auto"/>
                    <w:left w:val="none" w:sz="0" w:space="0" w:color="auto"/>
                    <w:bottom w:val="none" w:sz="0" w:space="0" w:color="auto"/>
                    <w:right w:val="none" w:sz="0" w:space="0" w:color="auto"/>
                  </w:divBdr>
                  <w:divsChild>
                    <w:div w:id="721900809">
                      <w:marLeft w:val="0"/>
                      <w:marRight w:val="0"/>
                      <w:marTop w:val="0"/>
                      <w:marBottom w:val="0"/>
                      <w:divBdr>
                        <w:top w:val="single" w:sz="6" w:space="0" w:color="D9D9D9"/>
                        <w:left w:val="none" w:sz="0" w:space="0" w:color="auto"/>
                        <w:bottom w:val="single" w:sz="6" w:space="0" w:color="D9D9D9"/>
                        <w:right w:val="none" w:sz="0" w:space="0" w:color="auto"/>
                      </w:divBdr>
                      <w:divsChild>
                        <w:div w:id="1469545568">
                          <w:marLeft w:val="0"/>
                          <w:marRight w:val="0"/>
                          <w:marTop w:val="0"/>
                          <w:marBottom w:val="0"/>
                          <w:divBdr>
                            <w:top w:val="none" w:sz="0" w:space="0" w:color="auto"/>
                            <w:left w:val="none" w:sz="0" w:space="0" w:color="auto"/>
                            <w:bottom w:val="none" w:sz="0" w:space="0" w:color="auto"/>
                            <w:right w:val="none" w:sz="0" w:space="0" w:color="auto"/>
                          </w:divBdr>
                          <w:divsChild>
                            <w:div w:id="392699541">
                              <w:marLeft w:val="0"/>
                              <w:marRight w:val="0"/>
                              <w:marTop w:val="0"/>
                              <w:marBottom w:val="0"/>
                              <w:divBdr>
                                <w:top w:val="none" w:sz="0" w:space="0" w:color="auto"/>
                                <w:left w:val="none" w:sz="0" w:space="0" w:color="auto"/>
                                <w:bottom w:val="none" w:sz="0" w:space="0" w:color="auto"/>
                                <w:right w:val="none" w:sz="0" w:space="0" w:color="auto"/>
                              </w:divBdr>
                              <w:divsChild>
                                <w:div w:id="1673219144">
                                  <w:marLeft w:val="0"/>
                                  <w:marRight w:val="0"/>
                                  <w:marTop w:val="0"/>
                                  <w:marBottom w:val="0"/>
                                  <w:divBdr>
                                    <w:top w:val="none" w:sz="0" w:space="0" w:color="auto"/>
                                    <w:left w:val="none" w:sz="0" w:space="0" w:color="auto"/>
                                    <w:bottom w:val="none" w:sz="0" w:space="0" w:color="auto"/>
                                    <w:right w:val="none" w:sz="0" w:space="0" w:color="auto"/>
                                  </w:divBdr>
                                  <w:divsChild>
                                    <w:div w:id="821390503">
                                      <w:marLeft w:val="0"/>
                                      <w:marRight w:val="0"/>
                                      <w:marTop w:val="0"/>
                                      <w:marBottom w:val="0"/>
                                      <w:divBdr>
                                        <w:top w:val="none" w:sz="0" w:space="0" w:color="auto"/>
                                        <w:left w:val="none" w:sz="0" w:space="0" w:color="auto"/>
                                        <w:bottom w:val="none" w:sz="0" w:space="0" w:color="auto"/>
                                        <w:right w:val="none" w:sz="0" w:space="0" w:color="auto"/>
                                      </w:divBdr>
                                      <w:divsChild>
                                        <w:div w:id="1221601481">
                                          <w:marLeft w:val="0"/>
                                          <w:marRight w:val="0"/>
                                          <w:marTop w:val="0"/>
                                          <w:marBottom w:val="0"/>
                                          <w:divBdr>
                                            <w:top w:val="none" w:sz="0" w:space="0" w:color="auto"/>
                                            <w:left w:val="none" w:sz="0" w:space="0" w:color="auto"/>
                                            <w:bottom w:val="none" w:sz="0" w:space="0" w:color="auto"/>
                                            <w:right w:val="none" w:sz="0" w:space="0" w:color="auto"/>
                                          </w:divBdr>
                                          <w:divsChild>
                                            <w:div w:id="1664166480">
                                              <w:marLeft w:val="0"/>
                                              <w:marRight w:val="0"/>
                                              <w:marTop w:val="0"/>
                                              <w:marBottom w:val="0"/>
                                              <w:divBdr>
                                                <w:top w:val="none" w:sz="0" w:space="0" w:color="auto"/>
                                                <w:left w:val="none" w:sz="0" w:space="0" w:color="auto"/>
                                                <w:bottom w:val="none" w:sz="0" w:space="0" w:color="auto"/>
                                                <w:right w:val="none" w:sz="0" w:space="0" w:color="auto"/>
                                              </w:divBdr>
                                              <w:divsChild>
                                                <w:div w:id="876159945">
                                                  <w:marLeft w:val="0"/>
                                                  <w:marRight w:val="0"/>
                                                  <w:marTop w:val="0"/>
                                                  <w:marBottom w:val="0"/>
                                                  <w:divBdr>
                                                    <w:top w:val="none" w:sz="0" w:space="0" w:color="auto"/>
                                                    <w:left w:val="none" w:sz="0" w:space="0" w:color="auto"/>
                                                    <w:bottom w:val="none" w:sz="0" w:space="0" w:color="auto"/>
                                                    <w:right w:val="none" w:sz="0" w:space="0" w:color="auto"/>
                                                  </w:divBdr>
                                                  <w:divsChild>
                                                    <w:div w:id="261305065">
                                                      <w:marLeft w:val="0"/>
                                                      <w:marRight w:val="0"/>
                                                      <w:marTop w:val="0"/>
                                                      <w:marBottom w:val="0"/>
                                                      <w:divBdr>
                                                        <w:top w:val="none" w:sz="0" w:space="0" w:color="auto"/>
                                                        <w:left w:val="none" w:sz="0" w:space="0" w:color="auto"/>
                                                        <w:bottom w:val="none" w:sz="0" w:space="0" w:color="auto"/>
                                                        <w:right w:val="none" w:sz="0" w:space="0" w:color="auto"/>
                                                      </w:divBdr>
                                                      <w:divsChild>
                                                        <w:div w:id="1645309743">
                                                          <w:marLeft w:val="0"/>
                                                          <w:marRight w:val="0"/>
                                                          <w:marTop w:val="0"/>
                                                          <w:marBottom w:val="0"/>
                                                          <w:divBdr>
                                                            <w:top w:val="none" w:sz="0" w:space="0" w:color="auto"/>
                                                            <w:left w:val="none" w:sz="0" w:space="0" w:color="auto"/>
                                                            <w:bottom w:val="none" w:sz="0" w:space="0" w:color="auto"/>
                                                            <w:right w:val="none" w:sz="0" w:space="0" w:color="auto"/>
                                                          </w:divBdr>
                                                          <w:divsChild>
                                                            <w:div w:id="961811700">
                                                              <w:marLeft w:val="0"/>
                                                              <w:marRight w:val="0"/>
                                                              <w:marTop w:val="0"/>
                                                              <w:marBottom w:val="0"/>
                                                              <w:divBdr>
                                                                <w:top w:val="none" w:sz="0" w:space="0" w:color="auto"/>
                                                                <w:left w:val="none" w:sz="0" w:space="0" w:color="auto"/>
                                                                <w:bottom w:val="none" w:sz="0" w:space="0" w:color="auto"/>
                                                                <w:right w:val="none" w:sz="0" w:space="0" w:color="auto"/>
                                                              </w:divBdr>
                                                            </w:div>
                                                            <w:div w:id="220873175">
                                                              <w:marLeft w:val="0"/>
                                                              <w:marRight w:val="0"/>
                                                              <w:marTop w:val="0"/>
                                                              <w:marBottom w:val="0"/>
                                                              <w:divBdr>
                                                                <w:top w:val="none" w:sz="0" w:space="0" w:color="auto"/>
                                                                <w:left w:val="none" w:sz="0" w:space="0" w:color="auto"/>
                                                                <w:bottom w:val="none" w:sz="0" w:space="0" w:color="auto"/>
                                                                <w:right w:val="none" w:sz="0" w:space="0" w:color="auto"/>
                                                              </w:divBdr>
                                                              <w:divsChild>
                                                                <w:div w:id="1537281115">
                                                                  <w:marLeft w:val="0"/>
                                                                  <w:marRight w:val="0"/>
                                                                  <w:marTop w:val="0"/>
                                                                  <w:marBottom w:val="0"/>
                                                                  <w:divBdr>
                                                                    <w:top w:val="none" w:sz="0" w:space="0" w:color="auto"/>
                                                                    <w:left w:val="none" w:sz="0" w:space="0" w:color="auto"/>
                                                                    <w:bottom w:val="none" w:sz="0" w:space="0" w:color="auto"/>
                                                                    <w:right w:val="none" w:sz="0" w:space="0" w:color="auto"/>
                                                                  </w:divBdr>
                                                                  <w:divsChild>
                                                                    <w:div w:id="90661867">
                                                                      <w:marLeft w:val="0"/>
                                                                      <w:marRight w:val="0"/>
                                                                      <w:marTop w:val="0"/>
                                                                      <w:marBottom w:val="0"/>
                                                                      <w:divBdr>
                                                                        <w:top w:val="none" w:sz="0" w:space="0" w:color="auto"/>
                                                                        <w:left w:val="none" w:sz="0" w:space="0" w:color="auto"/>
                                                                        <w:bottom w:val="none" w:sz="0" w:space="0" w:color="auto"/>
                                                                        <w:right w:val="none" w:sz="0" w:space="0" w:color="auto"/>
                                                                      </w:divBdr>
                                                                      <w:divsChild>
                                                                        <w:div w:id="1431585974">
                                                                          <w:marLeft w:val="0"/>
                                                                          <w:marRight w:val="0"/>
                                                                          <w:marTop w:val="0"/>
                                                                          <w:marBottom w:val="0"/>
                                                                          <w:divBdr>
                                                                            <w:top w:val="none" w:sz="0" w:space="0" w:color="auto"/>
                                                                            <w:left w:val="none" w:sz="0" w:space="0" w:color="auto"/>
                                                                            <w:bottom w:val="none" w:sz="0" w:space="0" w:color="auto"/>
                                                                            <w:right w:val="none" w:sz="0" w:space="0" w:color="auto"/>
                                                                          </w:divBdr>
                                                                          <w:divsChild>
                                                                            <w:div w:id="209540841">
                                                                              <w:marLeft w:val="0"/>
                                                                              <w:marRight w:val="0"/>
                                                                              <w:marTop w:val="0"/>
                                                                              <w:marBottom w:val="0"/>
                                                                              <w:divBdr>
                                                                                <w:top w:val="none" w:sz="0" w:space="0" w:color="auto"/>
                                                                                <w:left w:val="none" w:sz="0" w:space="0" w:color="auto"/>
                                                                                <w:bottom w:val="none" w:sz="0" w:space="0" w:color="auto"/>
                                                                                <w:right w:val="none" w:sz="0" w:space="0" w:color="auto"/>
                                                                              </w:divBdr>
                                                                              <w:divsChild>
                                                                                <w:div w:id="1642879529">
                                                                                  <w:marLeft w:val="0"/>
                                                                                  <w:marRight w:val="0"/>
                                                                                  <w:marTop w:val="0"/>
                                                                                  <w:marBottom w:val="0"/>
                                                                                  <w:divBdr>
                                                                                    <w:top w:val="none" w:sz="0" w:space="0" w:color="auto"/>
                                                                                    <w:left w:val="none" w:sz="0" w:space="0" w:color="auto"/>
                                                                                    <w:bottom w:val="none" w:sz="0" w:space="0" w:color="auto"/>
                                                                                    <w:right w:val="none" w:sz="0" w:space="0" w:color="auto"/>
                                                                                  </w:divBdr>
                                                                                  <w:divsChild>
                                                                                    <w:div w:id="252015306">
                                                                                      <w:marLeft w:val="0"/>
                                                                                      <w:marRight w:val="0"/>
                                                                                      <w:marTop w:val="0"/>
                                                                                      <w:marBottom w:val="0"/>
                                                                                      <w:divBdr>
                                                                                        <w:top w:val="none" w:sz="0" w:space="0" w:color="auto"/>
                                                                                        <w:left w:val="none" w:sz="0" w:space="0" w:color="auto"/>
                                                                                        <w:bottom w:val="none" w:sz="0" w:space="0" w:color="auto"/>
                                                                                        <w:right w:val="none" w:sz="0" w:space="0" w:color="auto"/>
                                                                                      </w:divBdr>
                                                                                      <w:divsChild>
                                                                                        <w:div w:id="18895627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005474">
              <w:marLeft w:val="0"/>
              <w:marRight w:val="0"/>
              <w:marTop w:val="225"/>
              <w:marBottom w:val="0"/>
              <w:divBdr>
                <w:top w:val="none" w:sz="0" w:space="0" w:color="auto"/>
                <w:left w:val="none" w:sz="0" w:space="0" w:color="auto"/>
                <w:bottom w:val="none" w:sz="0" w:space="0" w:color="auto"/>
                <w:right w:val="none" w:sz="0" w:space="0" w:color="auto"/>
              </w:divBdr>
              <w:divsChild>
                <w:div w:id="982081724">
                  <w:marLeft w:val="0"/>
                  <w:marRight w:val="0"/>
                  <w:marTop w:val="0"/>
                  <w:marBottom w:val="0"/>
                  <w:divBdr>
                    <w:top w:val="none" w:sz="0" w:space="0" w:color="auto"/>
                    <w:left w:val="none" w:sz="0" w:space="0" w:color="auto"/>
                    <w:bottom w:val="none" w:sz="0" w:space="0" w:color="auto"/>
                    <w:right w:val="none" w:sz="0" w:space="0" w:color="auto"/>
                  </w:divBdr>
                </w:div>
              </w:divsChild>
            </w:div>
            <w:div w:id="1579434878">
              <w:marLeft w:val="0"/>
              <w:marRight w:val="0"/>
              <w:marTop w:val="225"/>
              <w:marBottom w:val="0"/>
              <w:divBdr>
                <w:top w:val="none" w:sz="0" w:space="0" w:color="auto"/>
                <w:left w:val="none" w:sz="0" w:space="0" w:color="auto"/>
                <w:bottom w:val="none" w:sz="0" w:space="0" w:color="auto"/>
                <w:right w:val="none" w:sz="0" w:space="0" w:color="auto"/>
              </w:divBdr>
              <w:divsChild>
                <w:div w:id="139647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43754">
      <w:bodyDiv w:val="1"/>
      <w:marLeft w:val="0"/>
      <w:marRight w:val="0"/>
      <w:marTop w:val="0"/>
      <w:marBottom w:val="0"/>
      <w:divBdr>
        <w:top w:val="none" w:sz="0" w:space="0" w:color="auto"/>
        <w:left w:val="none" w:sz="0" w:space="0" w:color="auto"/>
        <w:bottom w:val="none" w:sz="0" w:space="0" w:color="auto"/>
        <w:right w:val="none" w:sz="0" w:space="0" w:color="auto"/>
      </w:divBdr>
      <w:divsChild>
        <w:div w:id="1983270891">
          <w:marLeft w:val="0"/>
          <w:marRight w:val="0"/>
          <w:marTop w:val="150"/>
          <w:marBottom w:val="450"/>
          <w:divBdr>
            <w:top w:val="none" w:sz="0" w:space="0" w:color="auto"/>
            <w:left w:val="none" w:sz="0" w:space="0" w:color="auto"/>
            <w:bottom w:val="none" w:sz="0" w:space="0" w:color="auto"/>
            <w:right w:val="none" w:sz="0" w:space="0" w:color="auto"/>
          </w:divBdr>
        </w:div>
        <w:div w:id="1553007298">
          <w:marLeft w:val="0"/>
          <w:marRight w:val="0"/>
          <w:marTop w:val="0"/>
          <w:marBottom w:val="300"/>
          <w:divBdr>
            <w:top w:val="none" w:sz="0" w:space="0" w:color="auto"/>
            <w:left w:val="none" w:sz="0" w:space="0" w:color="auto"/>
            <w:bottom w:val="none" w:sz="0" w:space="0" w:color="auto"/>
            <w:right w:val="none" w:sz="0" w:space="0" w:color="auto"/>
          </w:divBdr>
          <w:divsChild>
            <w:div w:id="258758905">
              <w:marLeft w:val="0"/>
              <w:marRight w:val="0"/>
              <w:marTop w:val="0"/>
              <w:marBottom w:val="0"/>
              <w:divBdr>
                <w:top w:val="none" w:sz="0" w:space="0" w:color="auto"/>
                <w:left w:val="none" w:sz="0" w:space="0" w:color="auto"/>
                <w:bottom w:val="none" w:sz="0" w:space="0" w:color="auto"/>
                <w:right w:val="none" w:sz="0" w:space="0" w:color="auto"/>
              </w:divBdr>
            </w:div>
          </w:divsChild>
        </w:div>
        <w:div w:id="1434863488">
          <w:marLeft w:val="0"/>
          <w:marRight w:val="0"/>
          <w:marTop w:val="495"/>
          <w:marBottom w:val="630"/>
          <w:divBdr>
            <w:top w:val="none" w:sz="0" w:space="0" w:color="auto"/>
            <w:left w:val="none" w:sz="0" w:space="0" w:color="auto"/>
            <w:bottom w:val="none" w:sz="0" w:space="0" w:color="auto"/>
            <w:right w:val="none" w:sz="0" w:space="0" w:color="auto"/>
          </w:divBdr>
        </w:div>
      </w:divsChild>
    </w:div>
    <w:div w:id="191962423">
      <w:bodyDiv w:val="1"/>
      <w:marLeft w:val="0"/>
      <w:marRight w:val="0"/>
      <w:marTop w:val="0"/>
      <w:marBottom w:val="0"/>
      <w:divBdr>
        <w:top w:val="none" w:sz="0" w:space="0" w:color="auto"/>
        <w:left w:val="none" w:sz="0" w:space="0" w:color="auto"/>
        <w:bottom w:val="none" w:sz="0" w:space="0" w:color="auto"/>
        <w:right w:val="none" w:sz="0" w:space="0" w:color="auto"/>
      </w:divBdr>
      <w:divsChild>
        <w:div w:id="655186989">
          <w:marLeft w:val="0"/>
          <w:marRight w:val="0"/>
          <w:marTop w:val="0"/>
          <w:marBottom w:val="0"/>
          <w:divBdr>
            <w:top w:val="none" w:sz="0" w:space="0" w:color="auto"/>
            <w:left w:val="none" w:sz="0" w:space="0" w:color="auto"/>
            <w:bottom w:val="none" w:sz="0" w:space="0" w:color="auto"/>
            <w:right w:val="none" w:sz="0" w:space="0" w:color="auto"/>
          </w:divBdr>
        </w:div>
        <w:div w:id="1014264377">
          <w:marLeft w:val="0"/>
          <w:marRight w:val="0"/>
          <w:marTop w:val="300"/>
          <w:marBottom w:val="300"/>
          <w:divBdr>
            <w:top w:val="none" w:sz="0" w:space="0" w:color="auto"/>
            <w:left w:val="none" w:sz="0" w:space="0" w:color="auto"/>
            <w:bottom w:val="none" w:sz="0" w:space="0" w:color="auto"/>
            <w:right w:val="none" w:sz="0" w:space="0" w:color="auto"/>
          </w:divBdr>
        </w:div>
        <w:div w:id="858273341">
          <w:marLeft w:val="0"/>
          <w:marRight w:val="0"/>
          <w:marTop w:val="0"/>
          <w:marBottom w:val="0"/>
          <w:divBdr>
            <w:top w:val="none" w:sz="0" w:space="0" w:color="auto"/>
            <w:left w:val="none" w:sz="0" w:space="0" w:color="auto"/>
            <w:bottom w:val="none" w:sz="0" w:space="0" w:color="auto"/>
            <w:right w:val="none" w:sz="0" w:space="0" w:color="auto"/>
          </w:divBdr>
          <w:divsChild>
            <w:div w:id="1481770863">
              <w:marLeft w:val="0"/>
              <w:marRight w:val="0"/>
              <w:marTop w:val="300"/>
              <w:marBottom w:val="450"/>
              <w:divBdr>
                <w:top w:val="none" w:sz="0" w:space="0" w:color="auto"/>
                <w:left w:val="none" w:sz="0" w:space="0" w:color="auto"/>
                <w:bottom w:val="none" w:sz="0" w:space="0" w:color="auto"/>
                <w:right w:val="none" w:sz="0" w:space="0" w:color="auto"/>
              </w:divBdr>
              <w:divsChild>
                <w:div w:id="267659950">
                  <w:marLeft w:val="0"/>
                  <w:marRight w:val="0"/>
                  <w:marTop w:val="0"/>
                  <w:marBottom w:val="0"/>
                  <w:divBdr>
                    <w:top w:val="none" w:sz="0" w:space="0" w:color="auto"/>
                    <w:left w:val="none" w:sz="0" w:space="0" w:color="auto"/>
                    <w:bottom w:val="none" w:sz="0" w:space="0" w:color="auto"/>
                    <w:right w:val="none" w:sz="0" w:space="0" w:color="auto"/>
                  </w:divBdr>
                  <w:divsChild>
                    <w:div w:id="873233524">
                      <w:marLeft w:val="0"/>
                      <w:marRight w:val="0"/>
                      <w:marTop w:val="0"/>
                      <w:marBottom w:val="0"/>
                      <w:divBdr>
                        <w:top w:val="none" w:sz="0" w:space="0" w:color="auto"/>
                        <w:left w:val="none" w:sz="0" w:space="0" w:color="auto"/>
                        <w:bottom w:val="none" w:sz="0" w:space="0" w:color="auto"/>
                        <w:right w:val="none" w:sz="0" w:space="0" w:color="auto"/>
                      </w:divBdr>
                      <w:divsChild>
                        <w:div w:id="2122341133">
                          <w:marLeft w:val="0"/>
                          <w:marRight w:val="0"/>
                          <w:marTop w:val="0"/>
                          <w:marBottom w:val="0"/>
                          <w:divBdr>
                            <w:top w:val="none" w:sz="0" w:space="0" w:color="auto"/>
                            <w:left w:val="none" w:sz="0" w:space="0" w:color="auto"/>
                            <w:bottom w:val="none" w:sz="0" w:space="0" w:color="auto"/>
                            <w:right w:val="none" w:sz="0" w:space="0" w:color="auto"/>
                          </w:divBdr>
                          <w:divsChild>
                            <w:div w:id="69620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036974">
          <w:marLeft w:val="0"/>
          <w:marRight w:val="0"/>
          <w:marTop w:val="0"/>
          <w:marBottom w:val="0"/>
          <w:divBdr>
            <w:top w:val="none" w:sz="0" w:space="0" w:color="auto"/>
            <w:left w:val="none" w:sz="0" w:space="0" w:color="auto"/>
            <w:bottom w:val="none" w:sz="0" w:space="0" w:color="auto"/>
            <w:right w:val="none" w:sz="0" w:space="0" w:color="auto"/>
          </w:divBdr>
        </w:div>
      </w:divsChild>
    </w:div>
    <w:div w:id="192227926">
      <w:bodyDiv w:val="1"/>
      <w:marLeft w:val="0"/>
      <w:marRight w:val="0"/>
      <w:marTop w:val="0"/>
      <w:marBottom w:val="0"/>
      <w:divBdr>
        <w:top w:val="none" w:sz="0" w:space="0" w:color="auto"/>
        <w:left w:val="none" w:sz="0" w:space="0" w:color="auto"/>
        <w:bottom w:val="none" w:sz="0" w:space="0" w:color="auto"/>
        <w:right w:val="none" w:sz="0" w:space="0" w:color="auto"/>
      </w:divBdr>
      <w:divsChild>
        <w:div w:id="1220173249">
          <w:marLeft w:val="0"/>
          <w:marRight w:val="0"/>
          <w:marTop w:val="0"/>
          <w:marBottom w:val="0"/>
          <w:divBdr>
            <w:top w:val="none" w:sz="0" w:space="0" w:color="auto"/>
            <w:left w:val="none" w:sz="0" w:space="0" w:color="auto"/>
            <w:bottom w:val="none" w:sz="0" w:space="0" w:color="auto"/>
            <w:right w:val="none" w:sz="0" w:space="0" w:color="auto"/>
          </w:divBdr>
        </w:div>
        <w:div w:id="1601914994">
          <w:marLeft w:val="0"/>
          <w:marRight w:val="0"/>
          <w:marTop w:val="300"/>
          <w:marBottom w:val="300"/>
          <w:divBdr>
            <w:top w:val="none" w:sz="0" w:space="0" w:color="auto"/>
            <w:left w:val="none" w:sz="0" w:space="0" w:color="auto"/>
            <w:bottom w:val="none" w:sz="0" w:space="0" w:color="auto"/>
            <w:right w:val="none" w:sz="0" w:space="0" w:color="auto"/>
          </w:divBdr>
        </w:div>
        <w:div w:id="1893805223">
          <w:marLeft w:val="0"/>
          <w:marRight w:val="0"/>
          <w:marTop w:val="0"/>
          <w:marBottom w:val="0"/>
          <w:divBdr>
            <w:top w:val="none" w:sz="0" w:space="0" w:color="auto"/>
            <w:left w:val="none" w:sz="0" w:space="0" w:color="auto"/>
            <w:bottom w:val="none" w:sz="0" w:space="0" w:color="auto"/>
            <w:right w:val="none" w:sz="0" w:space="0" w:color="auto"/>
          </w:divBdr>
          <w:divsChild>
            <w:div w:id="2115708770">
              <w:marLeft w:val="0"/>
              <w:marRight w:val="0"/>
              <w:marTop w:val="300"/>
              <w:marBottom w:val="450"/>
              <w:divBdr>
                <w:top w:val="none" w:sz="0" w:space="0" w:color="auto"/>
                <w:left w:val="none" w:sz="0" w:space="0" w:color="auto"/>
                <w:bottom w:val="none" w:sz="0" w:space="0" w:color="auto"/>
                <w:right w:val="none" w:sz="0" w:space="0" w:color="auto"/>
              </w:divBdr>
              <w:divsChild>
                <w:div w:id="16078494">
                  <w:marLeft w:val="0"/>
                  <w:marRight w:val="0"/>
                  <w:marTop w:val="0"/>
                  <w:marBottom w:val="0"/>
                  <w:divBdr>
                    <w:top w:val="none" w:sz="0" w:space="0" w:color="auto"/>
                    <w:left w:val="none" w:sz="0" w:space="0" w:color="auto"/>
                    <w:bottom w:val="none" w:sz="0" w:space="0" w:color="auto"/>
                    <w:right w:val="none" w:sz="0" w:space="0" w:color="auto"/>
                  </w:divBdr>
                  <w:divsChild>
                    <w:div w:id="281964652">
                      <w:marLeft w:val="0"/>
                      <w:marRight w:val="0"/>
                      <w:marTop w:val="0"/>
                      <w:marBottom w:val="0"/>
                      <w:divBdr>
                        <w:top w:val="none" w:sz="0" w:space="0" w:color="auto"/>
                        <w:left w:val="none" w:sz="0" w:space="0" w:color="auto"/>
                        <w:bottom w:val="none" w:sz="0" w:space="0" w:color="auto"/>
                        <w:right w:val="none" w:sz="0" w:space="0" w:color="auto"/>
                      </w:divBdr>
                      <w:divsChild>
                        <w:div w:id="289825656">
                          <w:marLeft w:val="0"/>
                          <w:marRight w:val="0"/>
                          <w:marTop w:val="0"/>
                          <w:marBottom w:val="0"/>
                          <w:divBdr>
                            <w:top w:val="none" w:sz="0" w:space="0" w:color="auto"/>
                            <w:left w:val="none" w:sz="0" w:space="0" w:color="auto"/>
                            <w:bottom w:val="none" w:sz="0" w:space="0" w:color="auto"/>
                            <w:right w:val="none" w:sz="0" w:space="0" w:color="auto"/>
                          </w:divBdr>
                          <w:divsChild>
                            <w:div w:id="12742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168823">
          <w:marLeft w:val="0"/>
          <w:marRight w:val="0"/>
          <w:marTop w:val="0"/>
          <w:marBottom w:val="0"/>
          <w:divBdr>
            <w:top w:val="none" w:sz="0" w:space="0" w:color="auto"/>
            <w:left w:val="none" w:sz="0" w:space="0" w:color="auto"/>
            <w:bottom w:val="none" w:sz="0" w:space="0" w:color="auto"/>
            <w:right w:val="none" w:sz="0" w:space="0" w:color="auto"/>
          </w:divBdr>
          <w:divsChild>
            <w:div w:id="43143989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2231874">
      <w:bodyDiv w:val="1"/>
      <w:marLeft w:val="0"/>
      <w:marRight w:val="0"/>
      <w:marTop w:val="0"/>
      <w:marBottom w:val="0"/>
      <w:divBdr>
        <w:top w:val="none" w:sz="0" w:space="0" w:color="auto"/>
        <w:left w:val="none" w:sz="0" w:space="0" w:color="auto"/>
        <w:bottom w:val="none" w:sz="0" w:space="0" w:color="auto"/>
        <w:right w:val="none" w:sz="0" w:space="0" w:color="auto"/>
      </w:divBdr>
      <w:divsChild>
        <w:div w:id="1159272951">
          <w:marLeft w:val="0"/>
          <w:marRight w:val="0"/>
          <w:marTop w:val="0"/>
          <w:marBottom w:val="75"/>
          <w:divBdr>
            <w:top w:val="none" w:sz="0" w:space="0" w:color="auto"/>
            <w:left w:val="none" w:sz="0" w:space="0" w:color="auto"/>
            <w:bottom w:val="none" w:sz="0" w:space="0" w:color="auto"/>
            <w:right w:val="none" w:sz="0" w:space="0" w:color="auto"/>
          </w:divBdr>
        </w:div>
        <w:div w:id="3683806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573518">
      <w:bodyDiv w:val="1"/>
      <w:marLeft w:val="0"/>
      <w:marRight w:val="0"/>
      <w:marTop w:val="0"/>
      <w:marBottom w:val="0"/>
      <w:divBdr>
        <w:top w:val="none" w:sz="0" w:space="0" w:color="auto"/>
        <w:left w:val="none" w:sz="0" w:space="0" w:color="auto"/>
        <w:bottom w:val="none" w:sz="0" w:space="0" w:color="auto"/>
        <w:right w:val="none" w:sz="0" w:space="0" w:color="auto"/>
      </w:divBdr>
      <w:divsChild>
        <w:div w:id="694110485">
          <w:marLeft w:val="0"/>
          <w:marRight w:val="150"/>
          <w:marTop w:val="0"/>
          <w:marBottom w:val="75"/>
          <w:divBdr>
            <w:top w:val="none" w:sz="0" w:space="0" w:color="auto"/>
            <w:left w:val="none" w:sz="0" w:space="0" w:color="auto"/>
            <w:bottom w:val="none" w:sz="0" w:space="0" w:color="auto"/>
            <w:right w:val="none" w:sz="0" w:space="0" w:color="auto"/>
          </w:divBdr>
        </w:div>
        <w:div w:id="1096974153">
          <w:marLeft w:val="0"/>
          <w:marRight w:val="150"/>
          <w:marTop w:val="150"/>
          <w:marBottom w:val="150"/>
          <w:divBdr>
            <w:top w:val="none" w:sz="0" w:space="0" w:color="auto"/>
            <w:left w:val="none" w:sz="0" w:space="0" w:color="auto"/>
            <w:bottom w:val="none" w:sz="0" w:space="0" w:color="auto"/>
            <w:right w:val="none" w:sz="0" w:space="0" w:color="auto"/>
          </w:divBdr>
        </w:div>
        <w:div w:id="1356884329">
          <w:marLeft w:val="0"/>
          <w:marRight w:val="150"/>
          <w:marTop w:val="0"/>
          <w:marBottom w:val="0"/>
          <w:divBdr>
            <w:top w:val="none" w:sz="0" w:space="0" w:color="auto"/>
            <w:left w:val="none" w:sz="0" w:space="0" w:color="auto"/>
            <w:bottom w:val="none" w:sz="0" w:space="0" w:color="auto"/>
            <w:right w:val="none" w:sz="0" w:space="0" w:color="auto"/>
          </w:divBdr>
        </w:div>
      </w:divsChild>
    </w:div>
    <w:div w:id="192772956">
      <w:bodyDiv w:val="1"/>
      <w:marLeft w:val="0"/>
      <w:marRight w:val="0"/>
      <w:marTop w:val="0"/>
      <w:marBottom w:val="0"/>
      <w:divBdr>
        <w:top w:val="none" w:sz="0" w:space="0" w:color="auto"/>
        <w:left w:val="none" w:sz="0" w:space="0" w:color="auto"/>
        <w:bottom w:val="none" w:sz="0" w:space="0" w:color="auto"/>
        <w:right w:val="none" w:sz="0" w:space="0" w:color="auto"/>
      </w:divBdr>
      <w:divsChild>
        <w:div w:id="1936396720">
          <w:marLeft w:val="0"/>
          <w:marRight w:val="0"/>
          <w:marTop w:val="0"/>
          <w:marBottom w:val="75"/>
          <w:divBdr>
            <w:top w:val="none" w:sz="0" w:space="0" w:color="auto"/>
            <w:left w:val="none" w:sz="0" w:space="0" w:color="auto"/>
            <w:bottom w:val="none" w:sz="0" w:space="0" w:color="auto"/>
            <w:right w:val="none" w:sz="0" w:space="0" w:color="auto"/>
          </w:divBdr>
        </w:div>
        <w:div w:id="1314871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812363">
      <w:bodyDiv w:val="1"/>
      <w:marLeft w:val="0"/>
      <w:marRight w:val="0"/>
      <w:marTop w:val="0"/>
      <w:marBottom w:val="0"/>
      <w:divBdr>
        <w:top w:val="none" w:sz="0" w:space="0" w:color="auto"/>
        <w:left w:val="none" w:sz="0" w:space="0" w:color="auto"/>
        <w:bottom w:val="none" w:sz="0" w:space="0" w:color="auto"/>
        <w:right w:val="none" w:sz="0" w:space="0" w:color="auto"/>
      </w:divBdr>
      <w:divsChild>
        <w:div w:id="375855188">
          <w:marLeft w:val="0"/>
          <w:marRight w:val="150"/>
          <w:marTop w:val="0"/>
          <w:marBottom w:val="75"/>
          <w:divBdr>
            <w:top w:val="none" w:sz="0" w:space="0" w:color="auto"/>
            <w:left w:val="none" w:sz="0" w:space="0" w:color="auto"/>
            <w:bottom w:val="none" w:sz="0" w:space="0" w:color="auto"/>
            <w:right w:val="none" w:sz="0" w:space="0" w:color="auto"/>
          </w:divBdr>
        </w:div>
        <w:div w:id="1583418242">
          <w:marLeft w:val="0"/>
          <w:marRight w:val="150"/>
          <w:marTop w:val="150"/>
          <w:marBottom w:val="150"/>
          <w:divBdr>
            <w:top w:val="none" w:sz="0" w:space="0" w:color="auto"/>
            <w:left w:val="none" w:sz="0" w:space="0" w:color="auto"/>
            <w:bottom w:val="none" w:sz="0" w:space="0" w:color="auto"/>
            <w:right w:val="none" w:sz="0" w:space="0" w:color="auto"/>
          </w:divBdr>
        </w:div>
        <w:div w:id="1976181282">
          <w:marLeft w:val="0"/>
          <w:marRight w:val="150"/>
          <w:marTop w:val="0"/>
          <w:marBottom w:val="0"/>
          <w:divBdr>
            <w:top w:val="none" w:sz="0" w:space="0" w:color="auto"/>
            <w:left w:val="none" w:sz="0" w:space="0" w:color="auto"/>
            <w:bottom w:val="none" w:sz="0" w:space="0" w:color="auto"/>
            <w:right w:val="none" w:sz="0" w:space="0" w:color="auto"/>
          </w:divBdr>
        </w:div>
      </w:divsChild>
    </w:div>
    <w:div w:id="192886019">
      <w:bodyDiv w:val="1"/>
      <w:marLeft w:val="0"/>
      <w:marRight w:val="0"/>
      <w:marTop w:val="0"/>
      <w:marBottom w:val="0"/>
      <w:divBdr>
        <w:top w:val="none" w:sz="0" w:space="0" w:color="auto"/>
        <w:left w:val="none" w:sz="0" w:space="0" w:color="auto"/>
        <w:bottom w:val="none" w:sz="0" w:space="0" w:color="auto"/>
        <w:right w:val="none" w:sz="0" w:space="0" w:color="auto"/>
      </w:divBdr>
      <w:divsChild>
        <w:div w:id="1964968033">
          <w:marLeft w:val="0"/>
          <w:marRight w:val="0"/>
          <w:marTop w:val="0"/>
          <w:marBottom w:val="300"/>
          <w:divBdr>
            <w:top w:val="none" w:sz="0" w:space="0" w:color="auto"/>
            <w:left w:val="none" w:sz="0" w:space="0" w:color="auto"/>
            <w:bottom w:val="none" w:sz="0" w:space="0" w:color="auto"/>
            <w:right w:val="none" w:sz="0" w:space="0" w:color="auto"/>
          </w:divBdr>
        </w:div>
      </w:divsChild>
    </w:div>
    <w:div w:id="193734284">
      <w:bodyDiv w:val="1"/>
      <w:marLeft w:val="0"/>
      <w:marRight w:val="0"/>
      <w:marTop w:val="0"/>
      <w:marBottom w:val="0"/>
      <w:divBdr>
        <w:top w:val="none" w:sz="0" w:space="0" w:color="auto"/>
        <w:left w:val="none" w:sz="0" w:space="0" w:color="auto"/>
        <w:bottom w:val="none" w:sz="0" w:space="0" w:color="auto"/>
        <w:right w:val="none" w:sz="0" w:space="0" w:color="auto"/>
      </w:divBdr>
      <w:divsChild>
        <w:div w:id="1812599886">
          <w:marLeft w:val="0"/>
          <w:marRight w:val="0"/>
          <w:marTop w:val="0"/>
          <w:marBottom w:val="300"/>
          <w:divBdr>
            <w:top w:val="none" w:sz="0" w:space="0" w:color="auto"/>
            <w:left w:val="none" w:sz="0" w:space="0" w:color="auto"/>
            <w:bottom w:val="none" w:sz="0" w:space="0" w:color="auto"/>
            <w:right w:val="none" w:sz="0" w:space="0" w:color="auto"/>
          </w:divBdr>
        </w:div>
      </w:divsChild>
    </w:div>
    <w:div w:id="194125022">
      <w:bodyDiv w:val="1"/>
      <w:marLeft w:val="0"/>
      <w:marRight w:val="0"/>
      <w:marTop w:val="0"/>
      <w:marBottom w:val="0"/>
      <w:divBdr>
        <w:top w:val="none" w:sz="0" w:space="0" w:color="auto"/>
        <w:left w:val="none" w:sz="0" w:space="0" w:color="auto"/>
        <w:bottom w:val="none" w:sz="0" w:space="0" w:color="auto"/>
        <w:right w:val="none" w:sz="0" w:space="0" w:color="auto"/>
      </w:divBdr>
      <w:divsChild>
        <w:div w:id="259220016">
          <w:marLeft w:val="0"/>
          <w:marRight w:val="0"/>
          <w:marTop w:val="0"/>
          <w:marBottom w:val="0"/>
          <w:divBdr>
            <w:top w:val="none" w:sz="0" w:space="0" w:color="auto"/>
            <w:left w:val="none" w:sz="0" w:space="0" w:color="auto"/>
            <w:bottom w:val="none" w:sz="0" w:space="0" w:color="auto"/>
            <w:right w:val="none" w:sz="0" w:space="0" w:color="auto"/>
          </w:divBdr>
        </w:div>
        <w:div w:id="1719551617">
          <w:marLeft w:val="0"/>
          <w:marRight w:val="0"/>
          <w:marTop w:val="300"/>
          <w:marBottom w:val="300"/>
          <w:divBdr>
            <w:top w:val="none" w:sz="0" w:space="0" w:color="auto"/>
            <w:left w:val="none" w:sz="0" w:space="0" w:color="auto"/>
            <w:bottom w:val="none" w:sz="0" w:space="0" w:color="auto"/>
            <w:right w:val="none" w:sz="0" w:space="0" w:color="auto"/>
          </w:divBdr>
        </w:div>
        <w:div w:id="719402818">
          <w:marLeft w:val="0"/>
          <w:marRight w:val="0"/>
          <w:marTop w:val="0"/>
          <w:marBottom w:val="0"/>
          <w:divBdr>
            <w:top w:val="none" w:sz="0" w:space="0" w:color="auto"/>
            <w:left w:val="none" w:sz="0" w:space="0" w:color="auto"/>
            <w:bottom w:val="none" w:sz="0" w:space="0" w:color="auto"/>
            <w:right w:val="none" w:sz="0" w:space="0" w:color="auto"/>
          </w:divBdr>
          <w:divsChild>
            <w:div w:id="2110661032">
              <w:marLeft w:val="0"/>
              <w:marRight w:val="0"/>
              <w:marTop w:val="300"/>
              <w:marBottom w:val="450"/>
              <w:divBdr>
                <w:top w:val="none" w:sz="0" w:space="0" w:color="auto"/>
                <w:left w:val="none" w:sz="0" w:space="0" w:color="auto"/>
                <w:bottom w:val="none" w:sz="0" w:space="0" w:color="auto"/>
                <w:right w:val="none" w:sz="0" w:space="0" w:color="auto"/>
              </w:divBdr>
              <w:divsChild>
                <w:div w:id="1887330337">
                  <w:marLeft w:val="0"/>
                  <w:marRight w:val="0"/>
                  <w:marTop w:val="0"/>
                  <w:marBottom w:val="0"/>
                  <w:divBdr>
                    <w:top w:val="none" w:sz="0" w:space="0" w:color="auto"/>
                    <w:left w:val="none" w:sz="0" w:space="0" w:color="auto"/>
                    <w:bottom w:val="none" w:sz="0" w:space="0" w:color="auto"/>
                    <w:right w:val="none" w:sz="0" w:space="0" w:color="auto"/>
                  </w:divBdr>
                  <w:divsChild>
                    <w:div w:id="264383681">
                      <w:marLeft w:val="0"/>
                      <w:marRight w:val="0"/>
                      <w:marTop w:val="0"/>
                      <w:marBottom w:val="0"/>
                      <w:divBdr>
                        <w:top w:val="none" w:sz="0" w:space="0" w:color="auto"/>
                        <w:left w:val="none" w:sz="0" w:space="0" w:color="auto"/>
                        <w:bottom w:val="none" w:sz="0" w:space="0" w:color="auto"/>
                        <w:right w:val="none" w:sz="0" w:space="0" w:color="auto"/>
                      </w:divBdr>
                      <w:divsChild>
                        <w:div w:id="440732019">
                          <w:marLeft w:val="0"/>
                          <w:marRight w:val="0"/>
                          <w:marTop w:val="0"/>
                          <w:marBottom w:val="0"/>
                          <w:divBdr>
                            <w:top w:val="none" w:sz="0" w:space="0" w:color="auto"/>
                            <w:left w:val="none" w:sz="0" w:space="0" w:color="auto"/>
                            <w:bottom w:val="none" w:sz="0" w:space="0" w:color="auto"/>
                            <w:right w:val="none" w:sz="0" w:space="0" w:color="auto"/>
                          </w:divBdr>
                          <w:divsChild>
                            <w:div w:id="162496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144690">
          <w:marLeft w:val="0"/>
          <w:marRight w:val="0"/>
          <w:marTop w:val="0"/>
          <w:marBottom w:val="0"/>
          <w:divBdr>
            <w:top w:val="none" w:sz="0" w:space="0" w:color="auto"/>
            <w:left w:val="none" w:sz="0" w:space="0" w:color="auto"/>
            <w:bottom w:val="none" w:sz="0" w:space="0" w:color="auto"/>
            <w:right w:val="none" w:sz="0" w:space="0" w:color="auto"/>
          </w:divBdr>
        </w:div>
      </w:divsChild>
    </w:div>
    <w:div w:id="194198653">
      <w:bodyDiv w:val="1"/>
      <w:marLeft w:val="0"/>
      <w:marRight w:val="0"/>
      <w:marTop w:val="0"/>
      <w:marBottom w:val="0"/>
      <w:divBdr>
        <w:top w:val="none" w:sz="0" w:space="0" w:color="auto"/>
        <w:left w:val="none" w:sz="0" w:space="0" w:color="auto"/>
        <w:bottom w:val="none" w:sz="0" w:space="0" w:color="auto"/>
        <w:right w:val="none" w:sz="0" w:space="0" w:color="auto"/>
      </w:divBdr>
      <w:divsChild>
        <w:div w:id="1824422159">
          <w:marLeft w:val="0"/>
          <w:marRight w:val="0"/>
          <w:marTop w:val="0"/>
          <w:marBottom w:val="0"/>
          <w:divBdr>
            <w:top w:val="none" w:sz="0" w:space="0" w:color="auto"/>
            <w:left w:val="none" w:sz="0" w:space="0" w:color="auto"/>
            <w:bottom w:val="none" w:sz="0" w:space="0" w:color="auto"/>
            <w:right w:val="none" w:sz="0" w:space="0" w:color="auto"/>
          </w:divBdr>
        </w:div>
        <w:div w:id="1853256404">
          <w:marLeft w:val="0"/>
          <w:marRight w:val="0"/>
          <w:marTop w:val="300"/>
          <w:marBottom w:val="300"/>
          <w:divBdr>
            <w:top w:val="none" w:sz="0" w:space="0" w:color="auto"/>
            <w:left w:val="none" w:sz="0" w:space="0" w:color="auto"/>
            <w:bottom w:val="none" w:sz="0" w:space="0" w:color="auto"/>
            <w:right w:val="none" w:sz="0" w:space="0" w:color="auto"/>
          </w:divBdr>
        </w:div>
        <w:div w:id="1945729282">
          <w:marLeft w:val="0"/>
          <w:marRight w:val="0"/>
          <w:marTop w:val="0"/>
          <w:marBottom w:val="0"/>
          <w:divBdr>
            <w:top w:val="none" w:sz="0" w:space="0" w:color="auto"/>
            <w:left w:val="none" w:sz="0" w:space="0" w:color="auto"/>
            <w:bottom w:val="none" w:sz="0" w:space="0" w:color="auto"/>
            <w:right w:val="none" w:sz="0" w:space="0" w:color="auto"/>
          </w:divBdr>
          <w:divsChild>
            <w:div w:id="1310086913">
              <w:marLeft w:val="0"/>
              <w:marRight w:val="0"/>
              <w:marTop w:val="300"/>
              <w:marBottom w:val="450"/>
              <w:divBdr>
                <w:top w:val="none" w:sz="0" w:space="0" w:color="auto"/>
                <w:left w:val="none" w:sz="0" w:space="0" w:color="auto"/>
                <w:bottom w:val="none" w:sz="0" w:space="0" w:color="auto"/>
                <w:right w:val="none" w:sz="0" w:space="0" w:color="auto"/>
              </w:divBdr>
              <w:divsChild>
                <w:div w:id="986128104">
                  <w:marLeft w:val="0"/>
                  <w:marRight w:val="0"/>
                  <w:marTop w:val="0"/>
                  <w:marBottom w:val="0"/>
                  <w:divBdr>
                    <w:top w:val="none" w:sz="0" w:space="0" w:color="auto"/>
                    <w:left w:val="none" w:sz="0" w:space="0" w:color="auto"/>
                    <w:bottom w:val="none" w:sz="0" w:space="0" w:color="auto"/>
                    <w:right w:val="none" w:sz="0" w:space="0" w:color="auto"/>
                  </w:divBdr>
                  <w:divsChild>
                    <w:div w:id="1221936508">
                      <w:marLeft w:val="0"/>
                      <w:marRight w:val="0"/>
                      <w:marTop w:val="0"/>
                      <w:marBottom w:val="0"/>
                      <w:divBdr>
                        <w:top w:val="none" w:sz="0" w:space="0" w:color="auto"/>
                        <w:left w:val="none" w:sz="0" w:space="0" w:color="auto"/>
                        <w:bottom w:val="none" w:sz="0" w:space="0" w:color="auto"/>
                        <w:right w:val="none" w:sz="0" w:space="0" w:color="auto"/>
                      </w:divBdr>
                      <w:divsChild>
                        <w:div w:id="222254154">
                          <w:marLeft w:val="0"/>
                          <w:marRight w:val="0"/>
                          <w:marTop w:val="0"/>
                          <w:marBottom w:val="0"/>
                          <w:divBdr>
                            <w:top w:val="none" w:sz="0" w:space="0" w:color="auto"/>
                            <w:left w:val="none" w:sz="0" w:space="0" w:color="auto"/>
                            <w:bottom w:val="none" w:sz="0" w:space="0" w:color="auto"/>
                            <w:right w:val="none" w:sz="0" w:space="0" w:color="auto"/>
                          </w:divBdr>
                          <w:divsChild>
                            <w:div w:id="17791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493416">
          <w:marLeft w:val="0"/>
          <w:marRight w:val="0"/>
          <w:marTop w:val="0"/>
          <w:marBottom w:val="0"/>
          <w:divBdr>
            <w:top w:val="none" w:sz="0" w:space="0" w:color="auto"/>
            <w:left w:val="none" w:sz="0" w:space="0" w:color="auto"/>
            <w:bottom w:val="none" w:sz="0" w:space="0" w:color="auto"/>
            <w:right w:val="none" w:sz="0" w:space="0" w:color="auto"/>
          </w:divBdr>
          <w:divsChild>
            <w:div w:id="209593164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4272750">
      <w:bodyDiv w:val="1"/>
      <w:marLeft w:val="0"/>
      <w:marRight w:val="0"/>
      <w:marTop w:val="0"/>
      <w:marBottom w:val="0"/>
      <w:divBdr>
        <w:top w:val="none" w:sz="0" w:space="0" w:color="auto"/>
        <w:left w:val="none" w:sz="0" w:space="0" w:color="auto"/>
        <w:bottom w:val="none" w:sz="0" w:space="0" w:color="auto"/>
        <w:right w:val="none" w:sz="0" w:space="0" w:color="auto"/>
      </w:divBdr>
      <w:divsChild>
        <w:div w:id="83185203">
          <w:marLeft w:val="0"/>
          <w:marRight w:val="150"/>
          <w:marTop w:val="0"/>
          <w:marBottom w:val="75"/>
          <w:divBdr>
            <w:top w:val="none" w:sz="0" w:space="0" w:color="auto"/>
            <w:left w:val="none" w:sz="0" w:space="0" w:color="auto"/>
            <w:bottom w:val="none" w:sz="0" w:space="0" w:color="auto"/>
            <w:right w:val="none" w:sz="0" w:space="0" w:color="auto"/>
          </w:divBdr>
        </w:div>
        <w:div w:id="559244199">
          <w:marLeft w:val="0"/>
          <w:marRight w:val="150"/>
          <w:marTop w:val="150"/>
          <w:marBottom w:val="150"/>
          <w:divBdr>
            <w:top w:val="none" w:sz="0" w:space="0" w:color="auto"/>
            <w:left w:val="none" w:sz="0" w:space="0" w:color="auto"/>
            <w:bottom w:val="none" w:sz="0" w:space="0" w:color="auto"/>
            <w:right w:val="none" w:sz="0" w:space="0" w:color="auto"/>
          </w:divBdr>
        </w:div>
        <w:div w:id="450443235">
          <w:marLeft w:val="0"/>
          <w:marRight w:val="150"/>
          <w:marTop w:val="0"/>
          <w:marBottom w:val="0"/>
          <w:divBdr>
            <w:top w:val="none" w:sz="0" w:space="0" w:color="auto"/>
            <w:left w:val="none" w:sz="0" w:space="0" w:color="auto"/>
            <w:bottom w:val="none" w:sz="0" w:space="0" w:color="auto"/>
            <w:right w:val="none" w:sz="0" w:space="0" w:color="auto"/>
          </w:divBdr>
        </w:div>
      </w:divsChild>
    </w:div>
    <w:div w:id="194387278">
      <w:bodyDiv w:val="1"/>
      <w:marLeft w:val="0"/>
      <w:marRight w:val="0"/>
      <w:marTop w:val="0"/>
      <w:marBottom w:val="0"/>
      <w:divBdr>
        <w:top w:val="none" w:sz="0" w:space="0" w:color="auto"/>
        <w:left w:val="none" w:sz="0" w:space="0" w:color="auto"/>
        <w:bottom w:val="none" w:sz="0" w:space="0" w:color="auto"/>
        <w:right w:val="none" w:sz="0" w:space="0" w:color="auto"/>
      </w:divBdr>
      <w:divsChild>
        <w:div w:id="1938050521">
          <w:marLeft w:val="0"/>
          <w:marRight w:val="0"/>
          <w:marTop w:val="0"/>
          <w:marBottom w:val="75"/>
          <w:divBdr>
            <w:top w:val="none" w:sz="0" w:space="0" w:color="auto"/>
            <w:left w:val="none" w:sz="0" w:space="0" w:color="auto"/>
            <w:bottom w:val="none" w:sz="0" w:space="0" w:color="auto"/>
            <w:right w:val="none" w:sz="0" w:space="0" w:color="auto"/>
          </w:divBdr>
        </w:div>
      </w:divsChild>
    </w:div>
    <w:div w:id="194734026">
      <w:bodyDiv w:val="1"/>
      <w:marLeft w:val="0"/>
      <w:marRight w:val="0"/>
      <w:marTop w:val="0"/>
      <w:marBottom w:val="0"/>
      <w:divBdr>
        <w:top w:val="none" w:sz="0" w:space="0" w:color="auto"/>
        <w:left w:val="none" w:sz="0" w:space="0" w:color="auto"/>
        <w:bottom w:val="none" w:sz="0" w:space="0" w:color="auto"/>
        <w:right w:val="none" w:sz="0" w:space="0" w:color="auto"/>
      </w:divBdr>
      <w:divsChild>
        <w:div w:id="283275641">
          <w:marLeft w:val="0"/>
          <w:marRight w:val="0"/>
          <w:marTop w:val="0"/>
          <w:marBottom w:val="150"/>
          <w:divBdr>
            <w:top w:val="none" w:sz="0" w:space="0" w:color="auto"/>
            <w:left w:val="none" w:sz="0" w:space="0" w:color="auto"/>
            <w:bottom w:val="none" w:sz="0" w:space="0" w:color="auto"/>
            <w:right w:val="none" w:sz="0" w:space="0" w:color="auto"/>
          </w:divBdr>
          <w:divsChild>
            <w:div w:id="1988976316">
              <w:marLeft w:val="0"/>
              <w:marRight w:val="0"/>
              <w:marTop w:val="0"/>
              <w:marBottom w:val="0"/>
              <w:divBdr>
                <w:top w:val="none" w:sz="0" w:space="0" w:color="auto"/>
                <w:left w:val="none" w:sz="0" w:space="0" w:color="auto"/>
                <w:bottom w:val="none" w:sz="0" w:space="0" w:color="auto"/>
                <w:right w:val="none" w:sz="0" w:space="0" w:color="auto"/>
              </w:divBdr>
              <w:divsChild>
                <w:div w:id="443499922">
                  <w:marLeft w:val="0"/>
                  <w:marRight w:val="150"/>
                  <w:marTop w:val="0"/>
                  <w:marBottom w:val="0"/>
                  <w:divBdr>
                    <w:top w:val="none" w:sz="0" w:space="0" w:color="auto"/>
                    <w:left w:val="none" w:sz="0" w:space="0" w:color="auto"/>
                    <w:bottom w:val="none" w:sz="0" w:space="0" w:color="auto"/>
                    <w:right w:val="none" w:sz="0" w:space="0" w:color="auto"/>
                  </w:divBdr>
                </w:div>
                <w:div w:id="44331356">
                  <w:marLeft w:val="0"/>
                  <w:marRight w:val="150"/>
                  <w:marTop w:val="0"/>
                  <w:marBottom w:val="0"/>
                  <w:divBdr>
                    <w:top w:val="none" w:sz="0" w:space="0" w:color="auto"/>
                    <w:left w:val="none" w:sz="0" w:space="0" w:color="auto"/>
                    <w:bottom w:val="none" w:sz="0" w:space="0" w:color="auto"/>
                    <w:right w:val="none" w:sz="0" w:space="0" w:color="auto"/>
                  </w:divBdr>
                </w:div>
              </w:divsChild>
            </w:div>
            <w:div w:id="199630674">
              <w:marLeft w:val="0"/>
              <w:marRight w:val="0"/>
              <w:marTop w:val="0"/>
              <w:marBottom w:val="0"/>
              <w:divBdr>
                <w:top w:val="none" w:sz="0" w:space="0" w:color="auto"/>
                <w:left w:val="none" w:sz="0" w:space="0" w:color="auto"/>
                <w:bottom w:val="none" w:sz="0" w:space="0" w:color="auto"/>
                <w:right w:val="none" w:sz="0" w:space="0" w:color="auto"/>
              </w:divBdr>
              <w:divsChild>
                <w:div w:id="772094800">
                  <w:marLeft w:val="0"/>
                  <w:marRight w:val="0"/>
                  <w:marTop w:val="0"/>
                  <w:marBottom w:val="0"/>
                  <w:divBdr>
                    <w:top w:val="none" w:sz="0" w:space="0" w:color="auto"/>
                    <w:left w:val="none" w:sz="0" w:space="0" w:color="auto"/>
                    <w:bottom w:val="none" w:sz="0" w:space="0" w:color="auto"/>
                    <w:right w:val="none" w:sz="0" w:space="0" w:color="auto"/>
                  </w:divBdr>
                  <w:divsChild>
                    <w:div w:id="1760249823">
                      <w:marLeft w:val="0"/>
                      <w:marRight w:val="0"/>
                      <w:marTop w:val="0"/>
                      <w:marBottom w:val="0"/>
                      <w:divBdr>
                        <w:top w:val="none" w:sz="0" w:space="0" w:color="auto"/>
                        <w:left w:val="none" w:sz="0" w:space="0" w:color="auto"/>
                        <w:bottom w:val="none" w:sz="0" w:space="0" w:color="auto"/>
                        <w:right w:val="none" w:sz="0" w:space="0" w:color="auto"/>
                      </w:divBdr>
                      <w:divsChild>
                        <w:div w:id="2126652635">
                          <w:marLeft w:val="0"/>
                          <w:marRight w:val="0"/>
                          <w:marTop w:val="0"/>
                          <w:marBottom w:val="0"/>
                          <w:divBdr>
                            <w:top w:val="none" w:sz="0" w:space="0" w:color="auto"/>
                            <w:left w:val="none" w:sz="0" w:space="0" w:color="auto"/>
                            <w:bottom w:val="none" w:sz="0" w:space="0" w:color="auto"/>
                            <w:right w:val="none" w:sz="0" w:space="0" w:color="auto"/>
                          </w:divBdr>
                        </w:div>
                      </w:divsChild>
                    </w:div>
                    <w:div w:id="15077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231912">
          <w:marLeft w:val="0"/>
          <w:marRight w:val="0"/>
          <w:marTop w:val="0"/>
          <w:marBottom w:val="0"/>
          <w:divBdr>
            <w:top w:val="none" w:sz="0" w:space="0" w:color="auto"/>
            <w:left w:val="none" w:sz="0" w:space="0" w:color="auto"/>
            <w:bottom w:val="none" w:sz="0" w:space="0" w:color="auto"/>
            <w:right w:val="none" w:sz="0" w:space="0" w:color="auto"/>
          </w:divBdr>
          <w:divsChild>
            <w:div w:id="1820925231">
              <w:marLeft w:val="0"/>
              <w:marRight w:val="0"/>
              <w:marTop w:val="0"/>
              <w:marBottom w:val="0"/>
              <w:divBdr>
                <w:top w:val="none" w:sz="0" w:space="0" w:color="auto"/>
                <w:left w:val="none" w:sz="0" w:space="0" w:color="auto"/>
                <w:bottom w:val="none" w:sz="0" w:space="0" w:color="auto"/>
                <w:right w:val="none" w:sz="0" w:space="0" w:color="auto"/>
              </w:divBdr>
              <w:divsChild>
                <w:div w:id="1224411369">
                  <w:marLeft w:val="0"/>
                  <w:marRight w:val="0"/>
                  <w:marTop w:val="0"/>
                  <w:marBottom w:val="0"/>
                  <w:divBdr>
                    <w:top w:val="none" w:sz="0" w:space="0" w:color="auto"/>
                    <w:left w:val="none" w:sz="0" w:space="0" w:color="auto"/>
                    <w:bottom w:val="none" w:sz="0" w:space="0" w:color="auto"/>
                    <w:right w:val="none" w:sz="0" w:space="0" w:color="auto"/>
                  </w:divBdr>
                </w:div>
              </w:divsChild>
            </w:div>
            <w:div w:id="1412509927">
              <w:marLeft w:val="0"/>
              <w:marRight w:val="0"/>
              <w:marTop w:val="225"/>
              <w:marBottom w:val="0"/>
              <w:divBdr>
                <w:top w:val="none" w:sz="0" w:space="0" w:color="auto"/>
                <w:left w:val="none" w:sz="0" w:space="0" w:color="auto"/>
                <w:bottom w:val="none" w:sz="0" w:space="0" w:color="auto"/>
                <w:right w:val="none" w:sz="0" w:space="0" w:color="auto"/>
              </w:divBdr>
              <w:divsChild>
                <w:div w:id="663630243">
                  <w:marLeft w:val="0"/>
                  <w:marRight w:val="0"/>
                  <w:marTop w:val="0"/>
                  <w:marBottom w:val="0"/>
                  <w:divBdr>
                    <w:top w:val="none" w:sz="0" w:space="0" w:color="auto"/>
                    <w:left w:val="none" w:sz="0" w:space="0" w:color="auto"/>
                    <w:bottom w:val="none" w:sz="0" w:space="0" w:color="auto"/>
                    <w:right w:val="none" w:sz="0" w:space="0" w:color="auto"/>
                  </w:divBdr>
                </w:div>
              </w:divsChild>
            </w:div>
            <w:div w:id="1696225586">
              <w:marLeft w:val="0"/>
              <w:marRight w:val="0"/>
              <w:marTop w:val="375"/>
              <w:marBottom w:val="0"/>
              <w:divBdr>
                <w:top w:val="none" w:sz="0" w:space="0" w:color="auto"/>
                <w:left w:val="none" w:sz="0" w:space="0" w:color="auto"/>
                <w:bottom w:val="none" w:sz="0" w:space="0" w:color="auto"/>
                <w:right w:val="none" w:sz="0" w:space="0" w:color="auto"/>
              </w:divBdr>
              <w:divsChild>
                <w:div w:id="1744641963">
                  <w:marLeft w:val="0"/>
                  <w:marRight w:val="0"/>
                  <w:marTop w:val="0"/>
                  <w:marBottom w:val="0"/>
                  <w:divBdr>
                    <w:top w:val="none" w:sz="0" w:space="0" w:color="auto"/>
                    <w:left w:val="none" w:sz="0" w:space="0" w:color="auto"/>
                    <w:bottom w:val="none" w:sz="0" w:space="0" w:color="auto"/>
                    <w:right w:val="none" w:sz="0" w:space="0" w:color="auto"/>
                  </w:divBdr>
                  <w:divsChild>
                    <w:div w:id="30108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66155">
              <w:marLeft w:val="0"/>
              <w:marRight w:val="0"/>
              <w:marTop w:val="375"/>
              <w:marBottom w:val="0"/>
              <w:divBdr>
                <w:top w:val="none" w:sz="0" w:space="0" w:color="auto"/>
                <w:left w:val="none" w:sz="0" w:space="0" w:color="auto"/>
                <w:bottom w:val="none" w:sz="0" w:space="0" w:color="auto"/>
                <w:right w:val="none" w:sz="0" w:space="0" w:color="auto"/>
              </w:divBdr>
              <w:divsChild>
                <w:div w:id="2019384325">
                  <w:marLeft w:val="0"/>
                  <w:marRight w:val="0"/>
                  <w:marTop w:val="0"/>
                  <w:marBottom w:val="0"/>
                  <w:divBdr>
                    <w:top w:val="none" w:sz="0" w:space="0" w:color="auto"/>
                    <w:left w:val="none" w:sz="0" w:space="0" w:color="auto"/>
                    <w:bottom w:val="none" w:sz="0" w:space="0" w:color="auto"/>
                    <w:right w:val="none" w:sz="0" w:space="0" w:color="auto"/>
                  </w:divBdr>
                </w:div>
              </w:divsChild>
            </w:div>
            <w:div w:id="1312563131">
              <w:marLeft w:val="0"/>
              <w:marRight w:val="0"/>
              <w:marTop w:val="225"/>
              <w:marBottom w:val="0"/>
              <w:divBdr>
                <w:top w:val="none" w:sz="0" w:space="0" w:color="auto"/>
                <w:left w:val="none" w:sz="0" w:space="0" w:color="auto"/>
                <w:bottom w:val="none" w:sz="0" w:space="0" w:color="auto"/>
                <w:right w:val="none" w:sz="0" w:space="0" w:color="auto"/>
              </w:divBdr>
              <w:divsChild>
                <w:div w:id="992610293">
                  <w:marLeft w:val="0"/>
                  <w:marRight w:val="0"/>
                  <w:marTop w:val="0"/>
                  <w:marBottom w:val="0"/>
                  <w:divBdr>
                    <w:top w:val="none" w:sz="0" w:space="0" w:color="auto"/>
                    <w:left w:val="none" w:sz="0" w:space="0" w:color="auto"/>
                    <w:bottom w:val="none" w:sz="0" w:space="0" w:color="auto"/>
                    <w:right w:val="none" w:sz="0" w:space="0" w:color="auto"/>
                  </w:divBdr>
                  <w:divsChild>
                    <w:div w:id="165369443">
                      <w:marLeft w:val="0"/>
                      <w:marRight w:val="0"/>
                      <w:marTop w:val="0"/>
                      <w:marBottom w:val="0"/>
                      <w:divBdr>
                        <w:top w:val="single" w:sz="6" w:space="0" w:color="D9D9D9"/>
                        <w:left w:val="none" w:sz="0" w:space="0" w:color="auto"/>
                        <w:bottom w:val="single" w:sz="6" w:space="0" w:color="D9D9D9"/>
                        <w:right w:val="none" w:sz="0" w:space="0" w:color="auto"/>
                      </w:divBdr>
                      <w:divsChild>
                        <w:div w:id="1520660731">
                          <w:marLeft w:val="0"/>
                          <w:marRight w:val="0"/>
                          <w:marTop w:val="0"/>
                          <w:marBottom w:val="0"/>
                          <w:divBdr>
                            <w:top w:val="none" w:sz="0" w:space="0" w:color="auto"/>
                            <w:left w:val="none" w:sz="0" w:space="0" w:color="auto"/>
                            <w:bottom w:val="none" w:sz="0" w:space="0" w:color="auto"/>
                            <w:right w:val="none" w:sz="0" w:space="0" w:color="auto"/>
                          </w:divBdr>
                          <w:divsChild>
                            <w:div w:id="337584710">
                              <w:marLeft w:val="0"/>
                              <w:marRight w:val="0"/>
                              <w:marTop w:val="0"/>
                              <w:marBottom w:val="0"/>
                              <w:divBdr>
                                <w:top w:val="none" w:sz="0" w:space="0" w:color="auto"/>
                                <w:left w:val="none" w:sz="0" w:space="0" w:color="auto"/>
                                <w:bottom w:val="none" w:sz="0" w:space="0" w:color="auto"/>
                                <w:right w:val="none" w:sz="0" w:space="0" w:color="auto"/>
                              </w:divBdr>
                              <w:divsChild>
                                <w:div w:id="484512359">
                                  <w:marLeft w:val="0"/>
                                  <w:marRight w:val="0"/>
                                  <w:marTop w:val="0"/>
                                  <w:marBottom w:val="0"/>
                                  <w:divBdr>
                                    <w:top w:val="none" w:sz="0" w:space="0" w:color="auto"/>
                                    <w:left w:val="none" w:sz="0" w:space="0" w:color="auto"/>
                                    <w:bottom w:val="none" w:sz="0" w:space="0" w:color="auto"/>
                                    <w:right w:val="none" w:sz="0" w:space="0" w:color="auto"/>
                                  </w:divBdr>
                                  <w:divsChild>
                                    <w:div w:id="1265697716">
                                      <w:marLeft w:val="0"/>
                                      <w:marRight w:val="0"/>
                                      <w:marTop w:val="0"/>
                                      <w:marBottom w:val="0"/>
                                      <w:divBdr>
                                        <w:top w:val="none" w:sz="0" w:space="0" w:color="auto"/>
                                        <w:left w:val="none" w:sz="0" w:space="0" w:color="auto"/>
                                        <w:bottom w:val="none" w:sz="0" w:space="0" w:color="auto"/>
                                        <w:right w:val="none" w:sz="0" w:space="0" w:color="auto"/>
                                      </w:divBdr>
                                      <w:divsChild>
                                        <w:div w:id="1136874530">
                                          <w:marLeft w:val="0"/>
                                          <w:marRight w:val="0"/>
                                          <w:marTop w:val="0"/>
                                          <w:marBottom w:val="0"/>
                                          <w:divBdr>
                                            <w:top w:val="none" w:sz="0" w:space="0" w:color="auto"/>
                                            <w:left w:val="none" w:sz="0" w:space="0" w:color="auto"/>
                                            <w:bottom w:val="none" w:sz="0" w:space="0" w:color="auto"/>
                                            <w:right w:val="none" w:sz="0" w:space="0" w:color="auto"/>
                                          </w:divBdr>
                                          <w:divsChild>
                                            <w:div w:id="1686637614">
                                              <w:marLeft w:val="0"/>
                                              <w:marRight w:val="0"/>
                                              <w:marTop w:val="0"/>
                                              <w:marBottom w:val="0"/>
                                              <w:divBdr>
                                                <w:top w:val="none" w:sz="0" w:space="0" w:color="auto"/>
                                                <w:left w:val="none" w:sz="0" w:space="0" w:color="auto"/>
                                                <w:bottom w:val="none" w:sz="0" w:space="0" w:color="auto"/>
                                                <w:right w:val="none" w:sz="0" w:space="0" w:color="auto"/>
                                              </w:divBdr>
                                              <w:divsChild>
                                                <w:div w:id="1840731361">
                                                  <w:marLeft w:val="0"/>
                                                  <w:marRight w:val="0"/>
                                                  <w:marTop w:val="0"/>
                                                  <w:marBottom w:val="0"/>
                                                  <w:divBdr>
                                                    <w:top w:val="none" w:sz="0" w:space="0" w:color="auto"/>
                                                    <w:left w:val="none" w:sz="0" w:space="0" w:color="auto"/>
                                                    <w:bottom w:val="none" w:sz="0" w:space="0" w:color="auto"/>
                                                    <w:right w:val="none" w:sz="0" w:space="0" w:color="auto"/>
                                                  </w:divBdr>
                                                  <w:divsChild>
                                                    <w:div w:id="627395475">
                                                      <w:marLeft w:val="0"/>
                                                      <w:marRight w:val="0"/>
                                                      <w:marTop w:val="0"/>
                                                      <w:marBottom w:val="0"/>
                                                      <w:divBdr>
                                                        <w:top w:val="none" w:sz="0" w:space="0" w:color="auto"/>
                                                        <w:left w:val="none" w:sz="0" w:space="0" w:color="auto"/>
                                                        <w:bottom w:val="none" w:sz="0" w:space="0" w:color="auto"/>
                                                        <w:right w:val="none" w:sz="0" w:space="0" w:color="auto"/>
                                                      </w:divBdr>
                                                      <w:divsChild>
                                                        <w:div w:id="955256140">
                                                          <w:marLeft w:val="0"/>
                                                          <w:marRight w:val="0"/>
                                                          <w:marTop w:val="0"/>
                                                          <w:marBottom w:val="0"/>
                                                          <w:divBdr>
                                                            <w:top w:val="none" w:sz="0" w:space="0" w:color="auto"/>
                                                            <w:left w:val="none" w:sz="0" w:space="0" w:color="auto"/>
                                                            <w:bottom w:val="none" w:sz="0" w:space="0" w:color="auto"/>
                                                            <w:right w:val="none" w:sz="0" w:space="0" w:color="auto"/>
                                                          </w:divBdr>
                                                          <w:divsChild>
                                                            <w:div w:id="2122989367">
                                                              <w:marLeft w:val="0"/>
                                                              <w:marRight w:val="0"/>
                                                              <w:marTop w:val="0"/>
                                                              <w:marBottom w:val="0"/>
                                                              <w:divBdr>
                                                                <w:top w:val="none" w:sz="0" w:space="0" w:color="auto"/>
                                                                <w:left w:val="none" w:sz="0" w:space="0" w:color="auto"/>
                                                                <w:bottom w:val="none" w:sz="0" w:space="0" w:color="auto"/>
                                                                <w:right w:val="none" w:sz="0" w:space="0" w:color="auto"/>
                                                              </w:divBdr>
                                                              <w:divsChild>
                                                                <w:div w:id="736391976">
                                                                  <w:marLeft w:val="0"/>
                                                                  <w:marRight w:val="0"/>
                                                                  <w:marTop w:val="0"/>
                                                                  <w:marBottom w:val="0"/>
                                                                  <w:divBdr>
                                                                    <w:top w:val="none" w:sz="0" w:space="0" w:color="auto"/>
                                                                    <w:left w:val="none" w:sz="0" w:space="0" w:color="auto"/>
                                                                    <w:bottom w:val="none" w:sz="0" w:space="0" w:color="auto"/>
                                                                    <w:right w:val="none" w:sz="0" w:space="0" w:color="auto"/>
                                                                  </w:divBdr>
                                                                  <w:divsChild>
                                                                    <w:div w:id="1637293196">
                                                                      <w:marLeft w:val="0"/>
                                                                      <w:marRight w:val="0"/>
                                                                      <w:marTop w:val="0"/>
                                                                      <w:marBottom w:val="0"/>
                                                                      <w:divBdr>
                                                                        <w:top w:val="none" w:sz="0" w:space="0" w:color="auto"/>
                                                                        <w:left w:val="none" w:sz="0" w:space="0" w:color="auto"/>
                                                                        <w:bottom w:val="none" w:sz="0" w:space="0" w:color="auto"/>
                                                                        <w:right w:val="none" w:sz="0" w:space="0" w:color="auto"/>
                                                                      </w:divBdr>
                                                                      <w:divsChild>
                                                                        <w:div w:id="1638797075">
                                                                          <w:marLeft w:val="0"/>
                                                                          <w:marRight w:val="0"/>
                                                                          <w:marTop w:val="0"/>
                                                                          <w:marBottom w:val="0"/>
                                                                          <w:divBdr>
                                                                            <w:top w:val="none" w:sz="0" w:space="0" w:color="auto"/>
                                                                            <w:left w:val="none" w:sz="0" w:space="0" w:color="auto"/>
                                                                            <w:bottom w:val="none" w:sz="0" w:space="0" w:color="auto"/>
                                                                            <w:right w:val="none" w:sz="0" w:space="0" w:color="auto"/>
                                                                          </w:divBdr>
                                                                          <w:divsChild>
                                                                            <w:div w:id="1301379627">
                                                                              <w:marLeft w:val="0"/>
                                                                              <w:marRight w:val="0"/>
                                                                              <w:marTop w:val="0"/>
                                                                              <w:marBottom w:val="0"/>
                                                                              <w:divBdr>
                                                                                <w:top w:val="none" w:sz="0" w:space="0" w:color="auto"/>
                                                                                <w:left w:val="none" w:sz="0" w:space="0" w:color="auto"/>
                                                                                <w:bottom w:val="none" w:sz="0" w:space="0" w:color="auto"/>
                                                                                <w:right w:val="none" w:sz="0" w:space="0" w:color="auto"/>
                                                                              </w:divBdr>
                                                                              <w:divsChild>
                                                                                <w:div w:id="366874518">
                                                                                  <w:marLeft w:val="0"/>
                                                                                  <w:marRight w:val="0"/>
                                                                                  <w:marTop w:val="0"/>
                                                                                  <w:marBottom w:val="0"/>
                                                                                  <w:divBdr>
                                                                                    <w:top w:val="none" w:sz="0" w:space="0" w:color="auto"/>
                                                                                    <w:left w:val="none" w:sz="0" w:space="0" w:color="auto"/>
                                                                                    <w:bottom w:val="none" w:sz="0" w:space="0" w:color="auto"/>
                                                                                    <w:right w:val="none" w:sz="0" w:space="0" w:color="auto"/>
                                                                                  </w:divBdr>
                                                                                </w:div>
                                                                                <w:div w:id="13476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53426">
              <w:marLeft w:val="0"/>
              <w:marRight w:val="0"/>
              <w:marTop w:val="225"/>
              <w:marBottom w:val="0"/>
              <w:divBdr>
                <w:top w:val="none" w:sz="0" w:space="0" w:color="auto"/>
                <w:left w:val="none" w:sz="0" w:space="0" w:color="auto"/>
                <w:bottom w:val="none" w:sz="0" w:space="0" w:color="auto"/>
                <w:right w:val="none" w:sz="0" w:space="0" w:color="auto"/>
              </w:divBdr>
              <w:divsChild>
                <w:div w:id="1493908581">
                  <w:marLeft w:val="0"/>
                  <w:marRight w:val="0"/>
                  <w:marTop w:val="0"/>
                  <w:marBottom w:val="0"/>
                  <w:divBdr>
                    <w:top w:val="none" w:sz="0" w:space="0" w:color="auto"/>
                    <w:left w:val="none" w:sz="0" w:space="0" w:color="auto"/>
                    <w:bottom w:val="none" w:sz="0" w:space="0" w:color="auto"/>
                    <w:right w:val="none" w:sz="0" w:space="0" w:color="auto"/>
                  </w:divBdr>
                </w:div>
              </w:divsChild>
            </w:div>
            <w:div w:id="480077399">
              <w:marLeft w:val="0"/>
              <w:marRight w:val="0"/>
              <w:marTop w:val="225"/>
              <w:marBottom w:val="0"/>
              <w:divBdr>
                <w:top w:val="none" w:sz="0" w:space="0" w:color="auto"/>
                <w:left w:val="none" w:sz="0" w:space="0" w:color="auto"/>
                <w:bottom w:val="none" w:sz="0" w:space="0" w:color="auto"/>
                <w:right w:val="none" w:sz="0" w:space="0" w:color="auto"/>
              </w:divBdr>
              <w:divsChild>
                <w:div w:id="745998400">
                  <w:marLeft w:val="0"/>
                  <w:marRight w:val="0"/>
                  <w:marTop w:val="0"/>
                  <w:marBottom w:val="0"/>
                  <w:divBdr>
                    <w:top w:val="none" w:sz="0" w:space="0" w:color="auto"/>
                    <w:left w:val="none" w:sz="0" w:space="0" w:color="auto"/>
                    <w:bottom w:val="none" w:sz="0" w:space="0" w:color="auto"/>
                    <w:right w:val="none" w:sz="0" w:space="0" w:color="auto"/>
                  </w:divBdr>
                </w:div>
              </w:divsChild>
            </w:div>
            <w:div w:id="1264800649">
              <w:marLeft w:val="0"/>
              <w:marRight w:val="0"/>
              <w:marTop w:val="225"/>
              <w:marBottom w:val="0"/>
              <w:divBdr>
                <w:top w:val="none" w:sz="0" w:space="0" w:color="auto"/>
                <w:left w:val="none" w:sz="0" w:space="0" w:color="auto"/>
                <w:bottom w:val="none" w:sz="0" w:space="0" w:color="auto"/>
                <w:right w:val="none" w:sz="0" w:space="0" w:color="auto"/>
              </w:divBdr>
              <w:divsChild>
                <w:div w:id="12407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17123">
      <w:bodyDiv w:val="1"/>
      <w:marLeft w:val="0"/>
      <w:marRight w:val="0"/>
      <w:marTop w:val="0"/>
      <w:marBottom w:val="0"/>
      <w:divBdr>
        <w:top w:val="none" w:sz="0" w:space="0" w:color="auto"/>
        <w:left w:val="none" w:sz="0" w:space="0" w:color="auto"/>
        <w:bottom w:val="none" w:sz="0" w:space="0" w:color="auto"/>
        <w:right w:val="none" w:sz="0" w:space="0" w:color="auto"/>
      </w:divBdr>
      <w:divsChild>
        <w:div w:id="1758479148">
          <w:marLeft w:val="0"/>
          <w:marRight w:val="0"/>
          <w:marTop w:val="0"/>
          <w:marBottom w:val="375"/>
          <w:divBdr>
            <w:top w:val="none" w:sz="0" w:space="0" w:color="auto"/>
            <w:left w:val="none" w:sz="0" w:space="0" w:color="auto"/>
            <w:bottom w:val="none" w:sz="0" w:space="0" w:color="auto"/>
            <w:right w:val="none" w:sz="0" w:space="0" w:color="auto"/>
          </w:divBdr>
          <w:divsChild>
            <w:div w:id="530076685">
              <w:marLeft w:val="0"/>
              <w:marRight w:val="0"/>
              <w:marTop w:val="0"/>
              <w:marBottom w:val="75"/>
              <w:divBdr>
                <w:top w:val="none" w:sz="0" w:space="0" w:color="auto"/>
                <w:left w:val="none" w:sz="0" w:space="0" w:color="auto"/>
                <w:bottom w:val="none" w:sz="0" w:space="0" w:color="auto"/>
                <w:right w:val="none" w:sz="0" w:space="0" w:color="auto"/>
              </w:divBdr>
            </w:div>
            <w:div w:id="2306996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237777">
      <w:bodyDiv w:val="1"/>
      <w:marLeft w:val="0"/>
      <w:marRight w:val="0"/>
      <w:marTop w:val="0"/>
      <w:marBottom w:val="0"/>
      <w:divBdr>
        <w:top w:val="none" w:sz="0" w:space="0" w:color="auto"/>
        <w:left w:val="none" w:sz="0" w:space="0" w:color="auto"/>
        <w:bottom w:val="none" w:sz="0" w:space="0" w:color="auto"/>
        <w:right w:val="none" w:sz="0" w:space="0" w:color="auto"/>
      </w:divBdr>
      <w:divsChild>
        <w:div w:id="1888447055">
          <w:marLeft w:val="0"/>
          <w:marRight w:val="0"/>
          <w:marTop w:val="0"/>
          <w:marBottom w:val="300"/>
          <w:divBdr>
            <w:top w:val="none" w:sz="0" w:space="0" w:color="auto"/>
            <w:left w:val="none" w:sz="0" w:space="0" w:color="auto"/>
            <w:bottom w:val="none" w:sz="0" w:space="0" w:color="auto"/>
            <w:right w:val="none" w:sz="0" w:space="0" w:color="auto"/>
          </w:divBdr>
        </w:div>
      </w:divsChild>
    </w:div>
    <w:div w:id="195242966">
      <w:bodyDiv w:val="1"/>
      <w:marLeft w:val="0"/>
      <w:marRight w:val="0"/>
      <w:marTop w:val="0"/>
      <w:marBottom w:val="0"/>
      <w:divBdr>
        <w:top w:val="none" w:sz="0" w:space="0" w:color="auto"/>
        <w:left w:val="none" w:sz="0" w:space="0" w:color="auto"/>
        <w:bottom w:val="none" w:sz="0" w:space="0" w:color="auto"/>
        <w:right w:val="none" w:sz="0" w:space="0" w:color="auto"/>
      </w:divBdr>
      <w:divsChild>
        <w:div w:id="1504541476">
          <w:marLeft w:val="0"/>
          <w:marRight w:val="150"/>
          <w:marTop w:val="0"/>
          <w:marBottom w:val="75"/>
          <w:divBdr>
            <w:top w:val="none" w:sz="0" w:space="0" w:color="auto"/>
            <w:left w:val="none" w:sz="0" w:space="0" w:color="auto"/>
            <w:bottom w:val="none" w:sz="0" w:space="0" w:color="auto"/>
            <w:right w:val="none" w:sz="0" w:space="0" w:color="auto"/>
          </w:divBdr>
        </w:div>
        <w:div w:id="1383600203">
          <w:marLeft w:val="0"/>
          <w:marRight w:val="150"/>
          <w:marTop w:val="150"/>
          <w:marBottom w:val="150"/>
          <w:divBdr>
            <w:top w:val="none" w:sz="0" w:space="0" w:color="auto"/>
            <w:left w:val="none" w:sz="0" w:space="0" w:color="auto"/>
            <w:bottom w:val="none" w:sz="0" w:space="0" w:color="auto"/>
            <w:right w:val="none" w:sz="0" w:space="0" w:color="auto"/>
          </w:divBdr>
        </w:div>
        <w:div w:id="283387930">
          <w:marLeft w:val="0"/>
          <w:marRight w:val="150"/>
          <w:marTop w:val="0"/>
          <w:marBottom w:val="0"/>
          <w:divBdr>
            <w:top w:val="none" w:sz="0" w:space="0" w:color="auto"/>
            <w:left w:val="none" w:sz="0" w:space="0" w:color="auto"/>
            <w:bottom w:val="none" w:sz="0" w:space="0" w:color="auto"/>
            <w:right w:val="none" w:sz="0" w:space="0" w:color="auto"/>
          </w:divBdr>
        </w:div>
      </w:divsChild>
    </w:div>
    <w:div w:id="195311107">
      <w:bodyDiv w:val="1"/>
      <w:marLeft w:val="0"/>
      <w:marRight w:val="0"/>
      <w:marTop w:val="0"/>
      <w:marBottom w:val="0"/>
      <w:divBdr>
        <w:top w:val="none" w:sz="0" w:space="0" w:color="auto"/>
        <w:left w:val="none" w:sz="0" w:space="0" w:color="auto"/>
        <w:bottom w:val="none" w:sz="0" w:space="0" w:color="auto"/>
        <w:right w:val="none" w:sz="0" w:space="0" w:color="auto"/>
      </w:divBdr>
      <w:divsChild>
        <w:div w:id="37167204">
          <w:marLeft w:val="0"/>
          <w:marRight w:val="375"/>
          <w:marTop w:val="0"/>
          <w:marBottom w:val="0"/>
          <w:divBdr>
            <w:top w:val="none" w:sz="0" w:space="0" w:color="auto"/>
            <w:left w:val="none" w:sz="0" w:space="0" w:color="auto"/>
            <w:bottom w:val="none" w:sz="0" w:space="0" w:color="auto"/>
            <w:right w:val="none" w:sz="0" w:space="0" w:color="auto"/>
          </w:divBdr>
        </w:div>
        <w:div w:id="932708782">
          <w:marLeft w:val="0"/>
          <w:marRight w:val="0"/>
          <w:marTop w:val="0"/>
          <w:marBottom w:val="0"/>
          <w:divBdr>
            <w:top w:val="none" w:sz="0" w:space="0" w:color="auto"/>
            <w:left w:val="none" w:sz="0" w:space="0" w:color="auto"/>
            <w:bottom w:val="none" w:sz="0" w:space="0" w:color="auto"/>
            <w:right w:val="none" w:sz="0" w:space="0" w:color="auto"/>
          </w:divBdr>
        </w:div>
      </w:divsChild>
    </w:div>
    <w:div w:id="195654731">
      <w:bodyDiv w:val="1"/>
      <w:marLeft w:val="0"/>
      <w:marRight w:val="0"/>
      <w:marTop w:val="0"/>
      <w:marBottom w:val="0"/>
      <w:divBdr>
        <w:top w:val="none" w:sz="0" w:space="0" w:color="auto"/>
        <w:left w:val="none" w:sz="0" w:space="0" w:color="auto"/>
        <w:bottom w:val="none" w:sz="0" w:space="0" w:color="auto"/>
        <w:right w:val="none" w:sz="0" w:space="0" w:color="auto"/>
      </w:divBdr>
      <w:divsChild>
        <w:div w:id="1964575955">
          <w:marLeft w:val="0"/>
          <w:marRight w:val="0"/>
          <w:marTop w:val="0"/>
          <w:marBottom w:val="0"/>
          <w:divBdr>
            <w:top w:val="none" w:sz="0" w:space="0" w:color="auto"/>
            <w:left w:val="none" w:sz="0" w:space="0" w:color="auto"/>
            <w:bottom w:val="none" w:sz="0" w:space="0" w:color="auto"/>
            <w:right w:val="none" w:sz="0" w:space="0" w:color="auto"/>
          </w:divBdr>
        </w:div>
      </w:divsChild>
    </w:div>
    <w:div w:id="195699728">
      <w:bodyDiv w:val="1"/>
      <w:marLeft w:val="0"/>
      <w:marRight w:val="0"/>
      <w:marTop w:val="0"/>
      <w:marBottom w:val="0"/>
      <w:divBdr>
        <w:top w:val="none" w:sz="0" w:space="0" w:color="auto"/>
        <w:left w:val="none" w:sz="0" w:space="0" w:color="auto"/>
        <w:bottom w:val="none" w:sz="0" w:space="0" w:color="auto"/>
        <w:right w:val="none" w:sz="0" w:space="0" w:color="auto"/>
      </w:divBdr>
      <w:divsChild>
        <w:div w:id="317072704">
          <w:marLeft w:val="0"/>
          <w:marRight w:val="0"/>
          <w:marTop w:val="0"/>
          <w:marBottom w:val="300"/>
          <w:divBdr>
            <w:top w:val="none" w:sz="0" w:space="0" w:color="auto"/>
            <w:left w:val="none" w:sz="0" w:space="0" w:color="auto"/>
            <w:bottom w:val="none" w:sz="0" w:space="0" w:color="auto"/>
            <w:right w:val="none" w:sz="0" w:space="0" w:color="auto"/>
          </w:divBdr>
        </w:div>
      </w:divsChild>
    </w:div>
    <w:div w:id="195892160">
      <w:bodyDiv w:val="1"/>
      <w:marLeft w:val="0"/>
      <w:marRight w:val="0"/>
      <w:marTop w:val="0"/>
      <w:marBottom w:val="0"/>
      <w:divBdr>
        <w:top w:val="none" w:sz="0" w:space="0" w:color="auto"/>
        <w:left w:val="none" w:sz="0" w:space="0" w:color="auto"/>
        <w:bottom w:val="none" w:sz="0" w:space="0" w:color="auto"/>
        <w:right w:val="none" w:sz="0" w:space="0" w:color="auto"/>
      </w:divBdr>
      <w:divsChild>
        <w:div w:id="29961607">
          <w:marLeft w:val="0"/>
          <w:marRight w:val="0"/>
          <w:marTop w:val="0"/>
          <w:marBottom w:val="75"/>
          <w:divBdr>
            <w:top w:val="none" w:sz="0" w:space="0" w:color="auto"/>
            <w:left w:val="none" w:sz="0" w:space="0" w:color="auto"/>
            <w:bottom w:val="none" w:sz="0" w:space="0" w:color="auto"/>
            <w:right w:val="none" w:sz="0" w:space="0" w:color="auto"/>
          </w:divBdr>
        </w:div>
        <w:div w:id="6638978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6355790">
      <w:bodyDiv w:val="1"/>
      <w:marLeft w:val="0"/>
      <w:marRight w:val="0"/>
      <w:marTop w:val="0"/>
      <w:marBottom w:val="0"/>
      <w:divBdr>
        <w:top w:val="none" w:sz="0" w:space="0" w:color="auto"/>
        <w:left w:val="none" w:sz="0" w:space="0" w:color="auto"/>
        <w:bottom w:val="none" w:sz="0" w:space="0" w:color="auto"/>
        <w:right w:val="none" w:sz="0" w:space="0" w:color="auto"/>
      </w:divBdr>
      <w:divsChild>
        <w:div w:id="693658157">
          <w:marLeft w:val="0"/>
          <w:marRight w:val="0"/>
          <w:marTop w:val="0"/>
          <w:marBottom w:val="75"/>
          <w:divBdr>
            <w:top w:val="none" w:sz="0" w:space="0" w:color="auto"/>
            <w:left w:val="none" w:sz="0" w:space="0" w:color="auto"/>
            <w:bottom w:val="none" w:sz="0" w:space="0" w:color="auto"/>
            <w:right w:val="none" w:sz="0" w:space="0" w:color="auto"/>
          </w:divBdr>
        </w:div>
        <w:div w:id="18606621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6551686">
      <w:bodyDiv w:val="1"/>
      <w:marLeft w:val="0"/>
      <w:marRight w:val="0"/>
      <w:marTop w:val="0"/>
      <w:marBottom w:val="0"/>
      <w:divBdr>
        <w:top w:val="none" w:sz="0" w:space="0" w:color="auto"/>
        <w:left w:val="none" w:sz="0" w:space="0" w:color="auto"/>
        <w:bottom w:val="none" w:sz="0" w:space="0" w:color="auto"/>
        <w:right w:val="none" w:sz="0" w:space="0" w:color="auto"/>
      </w:divBdr>
      <w:divsChild>
        <w:div w:id="1829707845">
          <w:marLeft w:val="0"/>
          <w:marRight w:val="0"/>
          <w:marTop w:val="0"/>
          <w:marBottom w:val="150"/>
          <w:divBdr>
            <w:top w:val="none" w:sz="0" w:space="0" w:color="auto"/>
            <w:left w:val="none" w:sz="0" w:space="0" w:color="auto"/>
            <w:bottom w:val="none" w:sz="0" w:space="0" w:color="auto"/>
            <w:right w:val="none" w:sz="0" w:space="0" w:color="auto"/>
          </w:divBdr>
          <w:divsChild>
            <w:div w:id="2070573622">
              <w:marLeft w:val="0"/>
              <w:marRight w:val="0"/>
              <w:marTop w:val="0"/>
              <w:marBottom w:val="0"/>
              <w:divBdr>
                <w:top w:val="none" w:sz="0" w:space="0" w:color="auto"/>
                <w:left w:val="none" w:sz="0" w:space="0" w:color="auto"/>
                <w:bottom w:val="none" w:sz="0" w:space="0" w:color="auto"/>
                <w:right w:val="none" w:sz="0" w:space="0" w:color="auto"/>
              </w:divBdr>
            </w:div>
            <w:div w:id="675693004">
              <w:marLeft w:val="0"/>
              <w:marRight w:val="0"/>
              <w:marTop w:val="0"/>
              <w:marBottom w:val="0"/>
              <w:divBdr>
                <w:top w:val="none" w:sz="0" w:space="0" w:color="auto"/>
                <w:left w:val="none" w:sz="0" w:space="0" w:color="auto"/>
                <w:bottom w:val="none" w:sz="0" w:space="0" w:color="auto"/>
                <w:right w:val="none" w:sz="0" w:space="0" w:color="auto"/>
              </w:divBdr>
            </w:div>
            <w:div w:id="10396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792">
      <w:bodyDiv w:val="1"/>
      <w:marLeft w:val="0"/>
      <w:marRight w:val="0"/>
      <w:marTop w:val="0"/>
      <w:marBottom w:val="0"/>
      <w:divBdr>
        <w:top w:val="none" w:sz="0" w:space="0" w:color="auto"/>
        <w:left w:val="none" w:sz="0" w:space="0" w:color="auto"/>
        <w:bottom w:val="none" w:sz="0" w:space="0" w:color="auto"/>
        <w:right w:val="none" w:sz="0" w:space="0" w:color="auto"/>
      </w:divBdr>
      <w:divsChild>
        <w:div w:id="1985040925">
          <w:marLeft w:val="0"/>
          <w:marRight w:val="375"/>
          <w:marTop w:val="0"/>
          <w:marBottom w:val="0"/>
          <w:divBdr>
            <w:top w:val="none" w:sz="0" w:space="0" w:color="auto"/>
            <w:left w:val="none" w:sz="0" w:space="0" w:color="auto"/>
            <w:bottom w:val="none" w:sz="0" w:space="0" w:color="auto"/>
            <w:right w:val="none" w:sz="0" w:space="0" w:color="auto"/>
          </w:divBdr>
        </w:div>
        <w:div w:id="1165509660">
          <w:marLeft w:val="0"/>
          <w:marRight w:val="0"/>
          <w:marTop w:val="0"/>
          <w:marBottom w:val="0"/>
          <w:divBdr>
            <w:top w:val="none" w:sz="0" w:space="0" w:color="auto"/>
            <w:left w:val="none" w:sz="0" w:space="0" w:color="auto"/>
            <w:bottom w:val="none" w:sz="0" w:space="0" w:color="auto"/>
            <w:right w:val="none" w:sz="0" w:space="0" w:color="auto"/>
          </w:divBdr>
        </w:div>
      </w:divsChild>
    </w:div>
    <w:div w:id="197163586">
      <w:bodyDiv w:val="1"/>
      <w:marLeft w:val="0"/>
      <w:marRight w:val="0"/>
      <w:marTop w:val="0"/>
      <w:marBottom w:val="0"/>
      <w:divBdr>
        <w:top w:val="none" w:sz="0" w:space="0" w:color="auto"/>
        <w:left w:val="none" w:sz="0" w:space="0" w:color="auto"/>
        <w:bottom w:val="none" w:sz="0" w:space="0" w:color="auto"/>
        <w:right w:val="none" w:sz="0" w:space="0" w:color="auto"/>
      </w:divBdr>
      <w:divsChild>
        <w:div w:id="1427456161">
          <w:marLeft w:val="0"/>
          <w:marRight w:val="0"/>
          <w:marTop w:val="0"/>
          <w:marBottom w:val="0"/>
          <w:divBdr>
            <w:top w:val="none" w:sz="0" w:space="0" w:color="auto"/>
            <w:left w:val="none" w:sz="0" w:space="0" w:color="auto"/>
            <w:bottom w:val="none" w:sz="0" w:space="0" w:color="auto"/>
            <w:right w:val="none" w:sz="0" w:space="0" w:color="auto"/>
          </w:divBdr>
        </w:div>
        <w:div w:id="1821654374">
          <w:marLeft w:val="0"/>
          <w:marRight w:val="0"/>
          <w:marTop w:val="300"/>
          <w:marBottom w:val="300"/>
          <w:divBdr>
            <w:top w:val="none" w:sz="0" w:space="0" w:color="auto"/>
            <w:left w:val="none" w:sz="0" w:space="0" w:color="auto"/>
            <w:bottom w:val="none" w:sz="0" w:space="0" w:color="auto"/>
            <w:right w:val="none" w:sz="0" w:space="0" w:color="auto"/>
          </w:divBdr>
        </w:div>
        <w:div w:id="1312370394">
          <w:marLeft w:val="0"/>
          <w:marRight w:val="0"/>
          <w:marTop w:val="0"/>
          <w:marBottom w:val="0"/>
          <w:divBdr>
            <w:top w:val="none" w:sz="0" w:space="0" w:color="auto"/>
            <w:left w:val="none" w:sz="0" w:space="0" w:color="auto"/>
            <w:bottom w:val="none" w:sz="0" w:space="0" w:color="auto"/>
            <w:right w:val="none" w:sz="0" w:space="0" w:color="auto"/>
          </w:divBdr>
          <w:divsChild>
            <w:div w:id="1997340951">
              <w:marLeft w:val="0"/>
              <w:marRight w:val="0"/>
              <w:marTop w:val="300"/>
              <w:marBottom w:val="450"/>
              <w:divBdr>
                <w:top w:val="none" w:sz="0" w:space="0" w:color="auto"/>
                <w:left w:val="none" w:sz="0" w:space="0" w:color="auto"/>
                <w:bottom w:val="none" w:sz="0" w:space="0" w:color="auto"/>
                <w:right w:val="none" w:sz="0" w:space="0" w:color="auto"/>
              </w:divBdr>
              <w:divsChild>
                <w:div w:id="1400519597">
                  <w:marLeft w:val="0"/>
                  <w:marRight w:val="0"/>
                  <w:marTop w:val="0"/>
                  <w:marBottom w:val="0"/>
                  <w:divBdr>
                    <w:top w:val="none" w:sz="0" w:space="0" w:color="auto"/>
                    <w:left w:val="none" w:sz="0" w:space="0" w:color="auto"/>
                    <w:bottom w:val="none" w:sz="0" w:space="0" w:color="auto"/>
                    <w:right w:val="none" w:sz="0" w:space="0" w:color="auto"/>
                  </w:divBdr>
                  <w:divsChild>
                    <w:div w:id="2005086270">
                      <w:marLeft w:val="0"/>
                      <w:marRight w:val="0"/>
                      <w:marTop w:val="0"/>
                      <w:marBottom w:val="0"/>
                      <w:divBdr>
                        <w:top w:val="none" w:sz="0" w:space="0" w:color="auto"/>
                        <w:left w:val="none" w:sz="0" w:space="0" w:color="auto"/>
                        <w:bottom w:val="none" w:sz="0" w:space="0" w:color="auto"/>
                        <w:right w:val="none" w:sz="0" w:space="0" w:color="auto"/>
                      </w:divBdr>
                      <w:divsChild>
                        <w:div w:id="1631980034">
                          <w:marLeft w:val="0"/>
                          <w:marRight w:val="0"/>
                          <w:marTop w:val="0"/>
                          <w:marBottom w:val="0"/>
                          <w:divBdr>
                            <w:top w:val="none" w:sz="0" w:space="0" w:color="auto"/>
                            <w:left w:val="none" w:sz="0" w:space="0" w:color="auto"/>
                            <w:bottom w:val="none" w:sz="0" w:space="0" w:color="auto"/>
                            <w:right w:val="none" w:sz="0" w:space="0" w:color="auto"/>
                          </w:divBdr>
                          <w:divsChild>
                            <w:div w:id="20482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234360">
          <w:marLeft w:val="0"/>
          <w:marRight w:val="0"/>
          <w:marTop w:val="0"/>
          <w:marBottom w:val="0"/>
          <w:divBdr>
            <w:top w:val="none" w:sz="0" w:space="0" w:color="auto"/>
            <w:left w:val="none" w:sz="0" w:space="0" w:color="auto"/>
            <w:bottom w:val="none" w:sz="0" w:space="0" w:color="auto"/>
            <w:right w:val="none" w:sz="0" w:space="0" w:color="auto"/>
          </w:divBdr>
        </w:div>
      </w:divsChild>
    </w:div>
    <w:div w:id="198780854">
      <w:bodyDiv w:val="1"/>
      <w:marLeft w:val="0"/>
      <w:marRight w:val="0"/>
      <w:marTop w:val="0"/>
      <w:marBottom w:val="0"/>
      <w:divBdr>
        <w:top w:val="none" w:sz="0" w:space="0" w:color="auto"/>
        <w:left w:val="none" w:sz="0" w:space="0" w:color="auto"/>
        <w:bottom w:val="none" w:sz="0" w:space="0" w:color="auto"/>
        <w:right w:val="none" w:sz="0" w:space="0" w:color="auto"/>
      </w:divBdr>
      <w:divsChild>
        <w:div w:id="48962865">
          <w:marLeft w:val="0"/>
          <w:marRight w:val="150"/>
          <w:marTop w:val="0"/>
          <w:marBottom w:val="75"/>
          <w:divBdr>
            <w:top w:val="none" w:sz="0" w:space="0" w:color="auto"/>
            <w:left w:val="none" w:sz="0" w:space="0" w:color="auto"/>
            <w:bottom w:val="none" w:sz="0" w:space="0" w:color="auto"/>
            <w:right w:val="none" w:sz="0" w:space="0" w:color="auto"/>
          </w:divBdr>
        </w:div>
        <w:div w:id="1859542106">
          <w:marLeft w:val="0"/>
          <w:marRight w:val="150"/>
          <w:marTop w:val="150"/>
          <w:marBottom w:val="150"/>
          <w:divBdr>
            <w:top w:val="none" w:sz="0" w:space="0" w:color="auto"/>
            <w:left w:val="none" w:sz="0" w:space="0" w:color="auto"/>
            <w:bottom w:val="none" w:sz="0" w:space="0" w:color="auto"/>
            <w:right w:val="none" w:sz="0" w:space="0" w:color="auto"/>
          </w:divBdr>
        </w:div>
        <w:div w:id="2052269302">
          <w:marLeft w:val="0"/>
          <w:marRight w:val="150"/>
          <w:marTop w:val="0"/>
          <w:marBottom w:val="0"/>
          <w:divBdr>
            <w:top w:val="none" w:sz="0" w:space="0" w:color="auto"/>
            <w:left w:val="none" w:sz="0" w:space="0" w:color="auto"/>
            <w:bottom w:val="none" w:sz="0" w:space="0" w:color="auto"/>
            <w:right w:val="none" w:sz="0" w:space="0" w:color="auto"/>
          </w:divBdr>
        </w:div>
      </w:divsChild>
    </w:div>
    <w:div w:id="198978505">
      <w:bodyDiv w:val="1"/>
      <w:marLeft w:val="0"/>
      <w:marRight w:val="0"/>
      <w:marTop w:val="0"/>
      <w:marBottom w:val="0"/>
      <w:divBdr>
        <w:top w:val="none" w:sz="0" w:space="0" w:color="auto"/>
        <w:left w:val="none" w:sz="0" w:space="0" w:color="auto"/>
        <w:bottom w:val="none" w:sz="0" w:space="0" w:color="auto"/>
        <w:right w:val="none" w:sz="0" w:space="0" w:color="auto"/>
      </w:divBdr>
      <w:divsChild>
        <w:div w:id="789973291">
          <w:marLeft w:val="0"/>
          <w:marRight w:val="150"/>
          <w:marTop w:val="0"/>
          <w:marBottom w:val="75"/>
          <w:divBdr>
            <w:top w:val="none" w:sz="0" w:space="0" w:color="auto"/>
            <w:left w:val="none" w:sz="0" w:space="0" w:color="auto"/>
            <w:bottom w:val="none" w:sz="0" w:space="0" w:color="auto"/>
            <w:right w:val="none" w:sz="0" w:space="0" w:color="auto"/>
          </w:divBdr>
        </w:div>
        <w:div w:id="833494211">
          <w:marLeft w:val="0"/>
          <w:marRight w:val="150"/>
          <w:marTop w:val="150"/>
          <w:marBottom w:val="150"/>
          <w:divBdr>
            <w:top w:val="none" w:sz="0" w:space="0" w:color="auto"/>
            <w:left w:val="none" w:sz="0" w:space="0" w:color="auto"/>
            <w:bottom w:val="none" w:sz="0" w:space="0" w:color="auto"/>
            <w:right w:val="none" w:sz="0" w:space="0" w:color="auto"/>
          </w:divBdr>
        </w:div>
        <w:div w:id="2897527">
          <w:marLeft w:val="0"/>
          <w:marRight w:val="150"/>
          <w:marTop w:val="0"/>
          <w:marBottom w:val="0"/>
          <w:divBdr>
            <w:top w:val="none" w:sz="0" w:space="0" w:color="auto"/>
            <w:left w:val="none" w:sz="0" w:space="0" w:color="auto"/>
            <w:bottom w:val="none" w:sz="0" w:space="0" w:color="auto"/>
            <w:right w:val="none" w:sz="0" w:space="0" w:color="auto"/>
          </w:divBdr>
        </w:div>
      </w:divsChild>
    </w:div>
    <w:div w:id="200288286">
      <w:bodyDiv w:val="1"/>
      <w:marLeft w:val="0"/>
      <w:marRight w:val="0"/>
      <w:marTop w:val="0"/>
      <w:marBottom w:val="0"/>
      <w:divBdr>
        <w:top w:val="none" w:sz="0" w:space="0" w:color="auto"/>
        <w:left w:val="none" w:sz="0" w:space="0" w:color="auto"/>
        <w:bottom w:val="none" w:sz="0" w:space="0" w:color="auto"/>
        <w:right w:val="none" w:sz="0" w:space="0" w:color="auto"/>
      </w:divBdr>
      <w:divsChild>
        <w:div w:id="801508486">
          <w:marLeft w:val="0"/>
          <w:marRight w:val="0"/>
          <w:marTop w:val="0"/>
          <w:marBottom w:val="255"/>
          <w:divBdr>
            <w:top w:val="none" w:sz="0" w:space="0" w:color="auto"/>
            <w:left w:val="none" w:sz="0" w:space="0" w:color="auto"/>
            <w:bottom w:val="none" w:sz="0" w:space="0" w:color="auto"/>
            <w:right w:val="none" w:sz="0" w:space="0" w:color="auto"/>
          </w:divBdr>
        </w:div>
        <w:div w:id="950891648">
          <w:marLeft w:val="0"/>
          <w:marRight w:val="0"/>
          <w:marTop w:val="0"/>
          <w:marBottom w:val="240"/>
          <w:divBdr>
            <w:top w:val="none" w:sz="0" w:space="0" w:color="auto"/>
            <w:left w:val="none" w:sz="0" w:space="0" w:color="auto"/>
            <w:bottom w:val="none" w:sz="0" w:space="0" w:color="auto"/>
            <w:right w:val="none" w:sz="0" w:space="0" w:color="auto"/>
          </w:divBdr>
        </w:div>
      </w:divsChild>
    </w:div>
    <w:div w:id="201092255">
      <w:bodyDiv w:val="1"/>
      <w:marLeft w:val="0"/>
      <w:marRight w:val="0"/>
      <w:marTop w:val="0"/>
      <w:marBottom w:val="0"/>
      <w:divBdr>
        <w:top w:val="none" w:sz="0" w:space="0" w:color="auto"/>
        <w:left w:val="none" w:sz="0" w:space="0" w:color="auto"/>
        <w:bottom w:val="none" w:sz="0" w:space="0" w:color="auto"/>
        <w:right w:val="none" w:sz="0" w:space="0" w:color="auto"/>
      </w:divBdr>
      <w:divsChild>
        <w:div w:id="1456172814">
          <w:marLeft w:val="0"/>
          <w:marRight w:val="0"/>
          <w:marTop w:val="150"/>
          <w:marBottom w:val="450"/>
          <w:divBdr>
            <w:top w:val="none" w:sz="0" w:space="0" w:color="auto"/>
            <w:left w:val="none" w:sz="0" w:space="0" w:color="auto"/>
            <w:bottom w:val="none" w:sz="0" w:space="0" w:color="auto"/>
            <w:right w:val="none" w:sz="0" w:space="0" w:color="auto"/>
          </w:divBdr>
        </w:div>
        <w:div w:id="259878078">
          <w:marLeft w:val="0"/>
          <w:marRight w:val="0"/>
          <w:marTop w:val="0"/>
          <w:marBottom w:val="300"/>
          <w:divBdr>
            <w:top w:val="none" w:sz="0" w:space="0" w:color="auto"/>
            <w:left w:val="none" w:sz="0" w:space="0" w:color="auto"/>
            <w:bottom w:val="none" w:sz="0" w:space="0" w:color="auto"/>
            <w:right w:val="none" w:sz="0" w:space="0" w:color="auto"/>
          </w:divBdr>
        </w:div>
        <w:div w:id="1326056976">
          <w:marLeft w:val="0"/>
          <w:marRight w:val="0"/>
          <w:marTop w:val="495"/>
          <w:marBottom w:val="630"/>
          <w:divBdr>
            <w:top w:val="none" w:sz="0" w:space="0" w:color="auto"/>
            <w:left w:val="none" w:sz="0" w:space="0" w:color="auto"/>
            <w:bottom w:val="none" w:sz="0" w:space="0" w:color="auto"/>
            <w:right w:val="none" w:sz="0" w:space="0" w:color="auto"/>
          </w:divBdr>
        </w:div>
      </w:divsChild>
    </w:div>
    <w:div w:id="201291205">
      <w:bodyDiv w:val="1"/>
      <w:marLeft w:val="0"/>
      <w:marRight w:val="0"/>
      <w:marTop w:val="0"/>
      <w:marBottom w:val="0"/>
      <w:divBdr>
        <w:top w:val="none" w:sz="0" w:space="0" w:color="auto"/>
        <w:left w:val="none" w:sz="0" w:space="0" w:color="auto"/>
        <w:bottom w:val="none" w:sz="0" w:space="0" w:color="auto"/>
        <w:right w:val="none" w:sz="0" w:space="0" w:color="auto"/>
      </w:divBdr>
      <w:divsChild>
        <w:div w:id="801726875">
          <w:marLeft w:val="0"/>
          <w:marRight w:val="0"/>
          <w:marTop w:val="0"/>
          <w:marBottom w:val="300"/>
          <w:divBdr>
            <w:top w:val="none" w:sz="0" w:space="0" w:color="auto"/>
            <w:left w:val="none" w:sz="0" w:space="0" w:color="auto"/>
            <w:bottom w:val="none" w:sz="0" w:space="0" w:color="auto"/>
            <w:right w:val="none" w:sz="0" w:space="0" w:color="auto"/>
          </w:divBdr>
        </w:div>
      </w:divsChild>
    </w:div>
    <w:div w:id="201329789">
      <w:bodyDiv w:val="1"/>
      <w:marLeft w:val="0"/>
      <w:marRight w:val="0"/>
      <w:marTop w:val="0"/>
      <w:marBottom w:val="0"/>
      <w:divBdr>
        <w:top w:val="none" w:sz="0" w:space="0" w:color="auto"/>
        <w:left w:val="none" w:sz="0" w:space="0" w:color="auto"/>
        <w:bottom w:val="none" w:sz="0" w:space="0" w:color="auto"/>
        <w:right w:val="none" w:sz="0" w:space="0" w:color="auto"/>
      </w:divBdr>
      <w:divsChild>
        <w:div w:id="1246306236">
          <w:marLeft w:val="0"/>
          <w:marRight w:val="0"/>
          <w:marTop w:val="0"/>
          <w:marBottom w:val="0"/>
          <w:divBdr>
            <w:top w:val="none" w:sz="0" w:space="0" w:color="auto"/>
            <w:left w:val="none" w:sz="0" w:space="0" w:color="auto"/>
            <w:bottom w:val="none" w:sz="0" w:space="0" w:color="auto"/>
            <w:right w:val="none" w:sz="0" w:space="0" w:color="auto"/>
          </w:divBdr>
        </w:div>
        <w:div w:id="126509786">
          <w:marLeft w:val="0"/>
          <w:marRight w:val="0"/>
          <w:marTop w:val="300"/>
          <w:marBottom w:val="300"/>
          <w:divBdr>
            <w:top w:val="none" w:sz="0" w:space="0" w:color="auto"/>
            <w:left w:val="none" w:sz="0" w:space="0" w:color="auto"/>
            <w:bottom w:val="none" w:sz="0" w:space="0" w:color="auto"/>
            <w:right w:val="none" w:sz="0" w:space="0" w:color="auto"/>
          </w:divBdr>
        </w:div>
        <w:div w:id="1660498523">
          <w:marLeft w:val="0"/>
          <w:marRight w:val="0"/>
          <w:marTop w:val="0"/>
          <w:marBottom w:val="0"/>
          <w:divBdr>
            <w:top w:val="none" w:sz="0" w:space="0" w:color="auto"/>
            <w:left w:val="none" w:sz="0" w:space="0" w:color="auto"/>
            <w:bottom w:val="none" w:sz="0" w:space="0" w:color="auto"/>
            <w:right w:val="none" w:sz="0" w:space="0" w:color="auto"/>
          </w:divBdr>
          <w:divsChild>
            <w:div w:id="987175970">
              <w:marLeft w:val="0"/>
              <w:marRight w:val="0"/>
              <w:marTop w:val="300"/>
              <w:marBottom w:val="450"/>
              <w:divBdr>
                <w:top w:val="none" w:sz="0" w:space="0" w:color="auto"/>
                <w:left w:val="none" w:sz="0" w:space="0" w:color="auto"/>
                <w:bottom w:val="none" w:sz="0" w:space="0" w:color="auto"/>
                <w:right w:val="none" w:sz="0" w:space="0" w:color="auto"/>
              </w:divBdr>
              <w:divsChild>
                <w:div w:id="460461279">
                  <w:marLeft w:val="0"/>
                  <w:marRight w:val="0"/>
                  <w:marTop w:val="0"/>
                  <w:marBottom w:val="0"/>
                  <w:divBdr>
                    <w:top w:val="none" w:sz="0" w:space="0" w:color="auto"/>
                    <w:left w:val="none" w:sz="0" w:space="0" w:color="auto"/>
                    <w:bottom w:val="none" w:sz="0" w:space="0" w:color="auto"/>
                    <w:right w:val="none" w:sz="0" w:space="0" w:color="auto"/>
                  </w:divBdr>
                  <w:divsChild>
                    <w:div w:id="1675297526">
                      <w:marLeft w:val="0"/>
                      <w:marRight w:val="0"/>
                      <w:marTop w:val="0"/>
                      <w:marBottom w:val="0"/>
                      <w:divBdr>
                        <w:top w:val="none" w:sz="0" w:space="0" w:color="auto"/>
                        <w:left w:val="none" w:sz="0" w:space="0" w:color="auto"/>
                        <w:bottom w:val="none" w:sz="0" w:space="0" w:color="auto"/>
                        <w:right w:val="none" w:sz="0" w:space="0" w:color="auto"/>
                      </w:divBdr>
                      <w:divsChild>
                        <w:div w:id="637733421">
                          <w:marLeft w:val="0"/>
                          <w:marRight w:val="0"/>
                          <w:marTop w:val="0"/>
                          <w:marBottom w:val="0"/>
                          <w:divBdr>
                            <w:top w:val="none" w:sz="0" w:space="0" w:color="auto"/>
                            <w:left w:val="none" w:sz="0" w:space="0" w:color="auto"/>
                            <w:bottom w:val="none" w:sz="0" w:space="0" w:color="auto"/>
                            <w:right w:val="none" w:sz="0" w:space="0" w:color="auto"/>
                          </w:divBdr>
                          <w:divsChild>
                            <w:div w:id="157839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22291">
          <w:marLeft w:val="0"/>
          <w:marRight w:val="0"/>
          <w:marTop w:val="0"/>
          <w:marBottom w:val="0"/>
          <w:divBdr>
            <w:top w:val="none" w:sz="0" w:space="0" w:color="auto"/>
            <w:left w:val="none" w:sz="0" w:space="0" w:color="auto"/>
            <w:bottom w:val="none" w:sz="0" w:space="0" w:color="auto"/>
            <w:right w:val="none" w:sz="0" w:space="0" w:color="auto"/>
          </w:divBdr>
          <w:divsChild>
            <w:div w:id="1447657163">
              <w:blockQuote w:val="1"/>
              <w:marLeft w:val="0"/>
              <w:marRight w:val="0"/>
              <w:marTop w:val="465"/>
              <w:marBottom w:val="525"/>
              <w:divBdr>
                <w:top w:val="none" w:sz="0" w:space="0" w:color="auto"/>
                <w:left w:val="none" w:sz="0" w:space="0" w:color="auto"/>
                <w:bottom w:val="none" w:sz="0" w:space="0" w:color="auto"/>
                <w:right w:val="none" w:sz="0" w:space="0" w:color="auto"/>
              </w:divBdr>
            </w:div>
            <w:div w:id="14074182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1481550">
      <w:bodyDiv w:val="1"/>
      <w:marLeft w:val="0"/>
      <w:marRight w:val="0"/>
      <w:marTop w:val="0"/>
      <w:marBottom w:val="0"/>
      <w:divBdr>
        <w:top w:val="none" w:sz="0" w:space="0" w:color="auto"/>
        <w:left w:val="none" w:sz="0" w:space="0" w:color="auto"/>
        <w:bottom w:val="none" w:sz="0" w:space="0" w:color="auto"/>
        <w:right w:val="none" w:sz="0" w:space="0" w:color="auto"/>
      </w:divBdr>
      <w:divsChild>
        <w:div w:id="1502743513">
          <w:marLeft w:val="0"/>
          <w:marRight w:val="0"/>
          <w:marTop w:val="0"/>
          <w:marBottom w:val="375"/>
          <w:divBdr>
            <w:top w:val="none" w:sz="0" w:space="0" w:color="auto"/>
            <w:left w:val="none" w:sz="0" w:space="0" w:color="auto"/>
            <w:bottom w:val="none" w:sz="0" w:space="0" w:color="auto"/>
            <w:right w:val="none" w:sz="0" w:space="0" w:color="auto"/>
          </w:divBdr>
          <w:divsChild>
            <w:div w:id="1668826828">
              <w:marLeft w:val="0"/>
              <w:marRight w:val="0"/>
              <w:marTop w:val="0"/>
              <w:marBottom w:val="75"/>
              <w:divBdr>
                <w:top w:val="none" w:sz="0" w:space="0" w:color="auto"/>
                <w:left w:val="none" w:sz="0" w:space="0" w:color="auto"/>
                <w:bottom w:val="none" w:sz="0" w:space="0" w:color="auto"/>
                <w:right w:val="none" w:sz="0" w:space="0" w:color="auto"/>
              </w:divBdr>
            </w:div>
            <w:div w:id="5630253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1670391">
      <w:bodyDiv w:val="1"/>
      <w:marLeft w:val="0"/>
      <w:marRight w:val="0"/>
      <w:marTop w:val="0"/>
      <w:marBottom w:val="0"/>
      <w:divBdr>
        <w:top w:val="none" w:sz="0" w:space="0" w:color="auto"/>
        <w:left w:val="none" w:sz="0" w:space="0" w:color="auto"/>
        <w:bottom w:val="none" w:sz="0" w:space="0" w:color="auto"/>
        <w:right w:val="none" w:sz="0" w:space="0" w:color="auto"/>
      </w:divBdr>
      <w:divsChild>
        <w:div w:id="149249956">
          <w:marLeft w:val="0"/>
          <w:marRight w:val="0"/>
          <w:marTop w:val="0"/>
          <w:marBottom w:val="255"/>
          <w:divBdr>
            <w:top w:val="none" w:sz="0" w:space="0" w:color="auto"/>
            <w:left w:val="none" w:sz="0" w:space="0" w:color="auto"/>
            <w:bottom w:val="none" w:sz="0" w:space="0" w:color="auto"/>
            <w:right w:val="none" w:sz="0" w:space="0" w:color="auto"/>
          </w:divBdr>
        </w:div>
        <w:div w:id="1466436526">
          <w:marLeft w:val="0"/>
          <w:marRight w:val="0"/>
          <w:marTop w:val="0"/>
          <w:marBottom w:val="180"/>
          <w:divBdr>
            <w:top w:val="single" w:sz="6" w:space="5" w:color="CCCCCC"/>
            <w:left w:val="none" w:sz="0" w:space="0" w:color="auto"/>
            <w:bottom w:val="none" w:sz="0" w:space="0" w:color="auto"/>
            <w:right w:val="none" w:sz="0" w:space="15" w:color="auto"/>
          </w:divBdr>
        </w:div>
        <w:div w:id="1257397178">
          <w:marLeft w:val="0"/>
          <w:marRight w:val="0"/>
          <w:marTop w:val="0"/>
          <w:marBottom w:val="0"/>
          <w:divBdr>
            <w:top w:val="none" w:sz="0" w:space="0" w:color="auto"/>
            <w:left w:val="none" w:sz="0" w:space="0" w:color="auto"/>
            <w:bottom w:val="none" w:sz="0" w:space="0" w:color="auto"/>
            <w:right w:val="none" w:sz="0" w:space="0" w:color="auto"/>
          </w:divBdr>
          <w:divsChild>
            <w:div w:id="472412240">
              <w:marLeft w:val="0"/>
              <w:marRight w:val="0"/>
              <w:marTop w:val="390"/>
              <w:marBottom w:val="495"/>
              <w:divBdr>
                <w:top w:val="none" w:sz="0" w:space="0" w:color="auto"/>
                <w:left w:val="single" w:sz="6" w:space="31" w:color="006697"/>
                <w:bottom w:val="none" w:sz="0" w:space="0" w:color="auto"/>
                <w:right w:val="none" w:sz="0" w:space="0" w:color="auto"/>
              </w:divBdr>
            </w:div>
          </w:divsChild>
        </w:div>
      </w:divsChild>
    </w:div>
    <w:div w:id="202718359">
      <w:bodyDiv w:val="1"/>
      <w:marLeft w:val="0"/>
      <w:marRight w:val="0"/>
      <w:marTop w:val="0"/>
      <w:marBottom w:val="0"/>
      <w:divBdr>
        <w:top w:val="none" w:sz="0" w:space="0" w:color="auto"/>
        <w:left w:val="none" w:sz="0" w:space="0" w:color="auto"/>
        <w:bottom w:val="none" w:sz="0" w:space="0" w:color="auto"/>
        <w:right w:val="none" w:sz="0" w:space="0" w:color="auto"/>
      </w:divBdr>
      <w:divsChild>
        <w:div w:id="126899303">
          <w:marLeft w:val="0"/>
          <w:marRight w:val="375"/>
          <w:marTop w:val="0"/>
          <w:marBottom w:val="0"/>
          <w:divBdr>
            <w:top w:val="none" w:sz="0" w:space="0" w:color="auto"/>
            <w:left w:val="none" w:sz="0" w:space="0" w:color="auto"/>
            <w:bottom w:val="none" w:sz="0" w:space="0" w:color="auto"/>
            <w:right w:val="none" w:sz="0" w:space="0" w:color="auto"/>
          </w:divBdr>
        </w:div>
        <w:div w:id="473064035">
          <w:marLeft w:val="0"/>
          <w:marRight w:val="0"/>
          <w:marTop w:val="0"/>
          <w:marBottom w:val="0"/>
          <w:divBdr>
            <w:top w:val="none" w:sz="0" w:space="0" w:color="auto"/>
            <w:left w:val="none" w:sz="0" w:space="0" w:color="auto"/>
            <w:bottom w:val="none" w:sz="0" w:space="0" w:color="auto"/>
            <w:right w:val="none" w:sz="0" w:space="0" w:color="auto"/>
          </w:divBdr>
        </w:div>
      </w:divsChild>
    </w:div>
    <w:div w:id="202904920">
      <w:bodyDiv w:val="1"/>
      <w:marLeft w:val="0"/>
      <w:marRight w:val="0"/>
      <w:marTop w:val="0"/>
      <w:marBottom w:val="0"/>
      <w:divBdr>
        <w:top w:val="none" w:sz="0" w:space="0" w:color="auto"/>
        <w:left w:val="none" w:sz="0" w:space="0" w:color="auto"/>
        <w:bottom w:val="none" w:sz="0" w:space="0" w:color="auto"/>
        <w:right w:val="none" w:sz="0" w:space="0" w:color="auto"/>
      </w:divBdr>
      <w:divsChild>
        <w:div w:id="140733124">
          <w:marLeft w:val="0"/>
          <w:marRight w:val="0"/>
          <w:marTop w:val="0"/>
          <w:marBottom w:val="0"/>
          <w:divBdr>
            <w:top w:val="none" w:sz="0" w:space="0" w:color="auto"/>
            <w:left w:val="none" w:sz="0" w:space="0" w:color="auto"/>
            <w:bottom w:val="none" w:sz="0" w:space="0" w:color="auto"/>
            <w:right w:val="none" w:sz="0" w:space="0" w:color="auto"/>
          </w:divBdr>
        </w:div>
        <w:div w:id="435489946">
          <w:marLeft w:val="0"/>
          <w:marRight w:val="0"/>
          <w:marTop w:val="300"/>
          <w:marBottom w:val="300"/>
          <w:divBdr>
            <w:top w:val="none" w:sz="0" w:space="0" w:color="auto"/>
            <w:left w:val="none" w:sz="0" w:space="0" w:color="auto"/>
            <w:bottom w:val="none" w:sz="0" w:space="0" w:color="auto"/>
            <w:right w:val="none" w:sz="0" w:space="0" w:color="auto"/>
          </w:divBdr>
        </w:div>
        <w:div w:id="1412193221">
          <w:marLeft w:val="0"/>
          <w:marRight w:val="0"/>
          <w:marTop w:val="0"/>
          <w:marBottom w:val="0"/>
          <w:divBdr>
            <w:top w:val="none" w:sz="0" w:space="0" w:color="auto"/>
            <w:left w:val="none" w:sz="0" w:space="0" w:color="auto"/>
            <w:bottom w:val="none" w:sz="0" w:space="0" w:color="auto"/>
            <w:right w:val="none" w:sz="0" w:space="0" w:color="auto"/>
          </w:divBdr>
          <w:divsChild>
            <w:div w:id="1700662261">
              <w:marLeft w:val="0"/>
              <w:marRight w:val="0"/>
              <w:marTop w:val="300"/>
              <w:marBottom w:val="450"/>
              <w:divBdr>
                <w:top w:val="none" w:sz="0" w:space="0" w:color="auto"/>
                <w:left w:val="none" w:sz="0" w:space="0" w:color="auto"/>
                <w:bottom w:val="none" w:sz="0" w:space="0" w:color="auto"/>
                <w:right w:val="none" w:sz="0" w:space="0" w:color="auto"/>
              </w:divBdr>
              <w:divsChild>
                <w:div w:id="350884007">
                  <w:marLeft w:val="0"/>
                  <w:marRight w:val="0"/>
                  <w:marTop w:val="0"/>
                  <w:marBottom w:val="0"/>
                  <w:divBdr>
                    <w:top w:val="none" w:sz="0" w:space="0" w:color="auto"/>
                    <w:left w:val="none" w:sz="0" w:space="0" w:color="auto"/>
                    <w:bottom w:val="none" w:sz="0" w:space="0" w:color="auto"/>
                    <w:right w:val="none" w:sz="0" w:space="0" w:color="auto"/>
                  </w:divBdr>
                  <w:divsChild>
                    <w:div w:id="486358835">
                      <w:marLeft w:val="0"/>
                      <w:marRight w:val="0"/>
                      <w:marTop w:val="0"/>
                      <w:marBottom w:val="0"/>
                      <w:divBdr>
                        <w:top w:val="none" w:sz="0" w:space="0" w:color="auto"/>
                        <w:left w:val="none" w:sz="0" w:space="0" w:color="auto"/>
                        <w:bottom w:val="none" w:sz="0" w:space="0" w:color="auto"/>
                        <w:right w:val="none" w:sz="0" w:space="0" w:color="auto"/>
                      </w:divBdr>
                      <w:divsChild>
                        <w:div w:id="1295797114">
                          <w:marLeft w:val="0"/>
                          <w:marRight w:val="0"/>
                          <w:marTop w:val="0"/>
                          <w:marBottom w:val="0"/>
                          <w:divBdr>
                            <w:top w:val="none" w:sz="0" w:space="0" w:color="auto"/>
                            <w:left w:val="none" w:sz="0" w:space="0" w:color="auto"/>
                            <w:bottom w:val="none" w:sz="0" w:space="0" w:color="auto"/>
                            <w:right w:val="none" w:sz="0" w:space="0" w:color="auto"/>
                          </w:divBdr>
                          <w:divsChild>
                            <w:div w:id="182068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53845">
          <w:marLeft w:val="0"/>
          <w:marRight w:val="0"/>
          <w:marTop w:val="0"/>
          <w:marBottom w:val="0"/>
          <w:divBdr>
            <w:top w:val="none" w:sz="0" w:space="0" w:color="auto"/>
            <w:left w:val="none" w:sz="0" w:space="0" w:color="auto"/>
            <w:bottom w:val="none" w:sz="0" w:space="0" w:color="auto"/>
            <w:right w:val="none" w:sz="0" w:space="0" w:color="auto"/>
          </w:divBdr>
          <w:divsChild>
            <w:div w:id="87342682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3711782">
      <w:bodyDiv w:val="1"/>
      <w:marLeft w:val="0"/>
      <w:marRight w:val="0"/>
      <w:marTop w:val="0"/>
      <w:marBottom w:val="0"/>
      <w:divBdr>
        <w:top w:val="none" w:sz="0" w:space="0" w:color="auto"/>
        <w:left w:val="none" w:sz="0" w:space="0" w:color="auto"/>
        <w:bottom w:val="none" w:sz="0" w:space="0" w:color="auto"/>
        <w:right w:val="none" w:sz="0" w:space="0" w:color="auto"/>
      </w:divBdr>
      <w:divsChild>
        <w:div w:id="970136684">
          <w:marLeft w:val="0"/>
          <w:marRight w:val="150"/>
          <w:marTop w:val="0"/>
          <w:marBottom w:val="75"/>
          <w:divBdr>
            <w:top w:val="none" w:sz="0" w:space="0" w:color="auto"/>
            <w:left w:val="none" w:sz="0" w:space="0" w:color="auto"/>
            <w:bottom w:val="none" w:sz="0" w:space="0" w:color="auto"/>
            <w:right w:val="none" w:sz="0" w:space="0" w:color="auto"/>
          </w:divBdr>
        </w:div>
        <w:div w:id="1884439332">
          <w:marLeft w:val="0"/>
          <w:marRight w:val="150"/>
          <w:marTop w:val="150"/>
          <w:marBottom w:val="150"/>
          <w:divBdr>
            <w:top w:val="none" w:sz="0" w:space="0" w:color="auto"/>
            <w:left w:val="none" w:sz="0" w:space="0" w:color="auto"/>
            <w:bottom w:val="none" w:sz="0" w:space="0" w:color="auto"/>
            <w:right w:val="none" w:sz="0" w:space="0" w:color="auto"/>
          </w:divBdr>
        </w:div>
        <w:div w:id="1220169540">
          <w:marLeft w:val="0"/>
          <w:marRight w:val="150"/>
          <w:marTop w:val="0"/>
          <w:marBottom w:val="0"/>
          <w:divBdr>
            <w:top w:val="none" w:sz="0" w:space="0" w:color="auto"/>
            <w:left w:val="none" w:sz="0" w:space="0" w:color="auto"/>
            <w:bottom w:val="none" w:sz="0" w:space="0" w:color="auto"/>
            <w:right w:val="none" w:sz="0" w:space="0" w:color="auto"/>
          </w:divBdr>
        </w:div>
      </w:divsChild>
    </w:div>
    <w:div w:id="204221864">
      <w:bodyDiv w:val="1"/>
      <w:marLeft w:val="0"/>
      <w:marRight w:val="0"/>
      <w:marTop w:val="0"/>
      <w:marBottom w:val="0"/>
      <w:divBdr>
        <w:top w:val="none" w:sz="0" w:space="0" w:color="auto"/>
        <w:left w:val="none" w:sz="0" w:space="0" w:color="auto"/>
        <w:bottom w:val="none" w:sz="0" w:space="0" w:color="auto"/>
        <w:right w:val="none" w:sz="0" w:space="0" w:color="auto"/>
      </w:divBdr>
      <w:divsChild>
        <w:div w:id="281155804">
          <w:marLeft w:val="0"/>
          <w:marRight w:val="150"/>
          <w:marTop w:val="0"/>
          <w:marBottom w:val="75"/>
          <w:divBdr>
            <w:top w:val="none" w:sz="0" w:space="0" w:color="auto"/>
            <w:left w:val="none" w:sz="0" w:space="0" w:color="auto"/>
            <w:bottom w:val="none" w:sz="0" w:space="0" w:color="auto"/>
            <w:right w:val="none" w:sz="0" w:space="0" w:color="auto"/>
          </w:divBdr>
        </w:div>
        <w:div w:id="1210846681">
          <w:marLeft w:val="0"/>
          <w:marRight w:val="150"/>
          <w:marTop w:val="150"/>
          <w:marBottom w:val="150"/>
          <w:divBdr>
            <w:top w:val="none" w:sz="0" w:space="0" w:color="auto"/>
            <w:left w:val="none" w:sz="0" w:space="0" w:color="auto"/>
            <w:bottom w:val="none" w:sz="0" w:space="0" w:color="auto"/>
            <w:right w:val="none" w:sz="0" w:space="0" w:color="auto"/>
          </w:divBdr>
        </w:div>
        <w:div w:id="1082798807">
          <w:marLeft w:val="0"/>
          <w:marRight w:val="150"/>
          <w:marTop w:val="0"/>
          <w:marBottom w:val="0"/>
          <w:divBdr>
            <w:top w:val="none" w:sz="0" w:space="0" w:color="auto"/>
            <w:left w:val="none" w:sz="0" w:space="0" w:color="auto"/>
            <w:bottom w:val="none" w:sz="0" w:space="0" w:color="auto"/>
            <w:right w:val="none" w:sz="0" w:space="0" w:color="auto"/>
          </w:divBdr>
        </w:div>
      </w:divsChild>
    </w:div>
    <w:div w:id="205996685">
      <w:bodyDiv w:val="1"/>
      <w:marLeft w:val="0"/>
      <w:marRight w:val="0"/>
      <w:marTop w:val="0"/>
      <w:marBottom w:val="0"/>
      <w:divBdr>
        <w:top w:val="none" w:sz="0" w:space="0" w:color="auto"/>
        <w:left w:val="none" w:sz="0" w:space="0" w:color="auto"/>
        <w:bottom w:val="none" w:sz="0" w:space="0" w:color="auto"/>
        <w:right w:val="none" w:sz="0" w:space="0" w:color="auto"/>
      </w:divBdr>
      <w:divsChild>
        <w:div w:id="1455711421">
          <w:marLeft w:val="0"/>
          <w:marRight w:val="375"/>
          <w:marTop w:val="0"/>
          <w:marBottom w:val="0"/>
          <w:divBdr>
            <w:top w:val="none" w:sz="0" w:space="0" w:color="auto"/>
            <w:left w:val="none" w:sz="0" w:space="0" w:color="auto"/>
            <w:bottom w:val="none" w:sz="0" w:space="0" w:color="auto"/>
            <w:right w:val="none" w:sz="0" w:space="0" w:color="auto"/>
          </w:divBdr>
        </w:div>
        <w:div w:id="1243102005">
          <w:marLeft w:val="0"/>
          <w:marRight w:val="0"/>
          <w:marTop w:val="0"/>
          <w:marBottom w:val="0"/>
          <w:divBdr>
            <w:top w:val="none" w:sz="0" w:space="0" w:color="auto"/>
            <w:left w:val="none" w:sz="0" w:space="0" w:color="auto"/>
            <w:bottom w:val="none" w:sz="0" w:space="0" w:color="auto"/>
            <w:right w:val="none" w:sz="0" w:space="0" w:color="auto"/>
          </w:divBdr>
        </w:div>
      </w:divsChild>
    </w:div>
    <w:div w:id="206645383">
      <w:bodyDiv w:val="1"/>
      <w:marLeft w:val="0"/>
      <w:marRight w:val="0"/>
      <w:marTop w:val="0"/>
      <w:marBottom w:val="0"/>
      <w:divBdr>
        <w:top w:val="none" w:sz="0" w:space="0" w:color="auto"/>
        <w:left w:val="none" w:sz="0" w:space="0" w:color="auto"/>
        <w:bottom w:val="none" w:sz="0" w:space="0" w:color="auto"/>
        <w:right w:val="none" w:sz="0" w:space="0" w:color="auto"/>
      </w:divBdr>
      <w:divsChild>
        <w:div w:id="9528287">
          <w:marLeft w:val="0"/>
          <w:marRight w:val="0"/>
          <w:marTop w:val="150"/>
          <w:marBottom w:val="450"/>
          <w:divBdr>
            <w:top w:val="none" w:sz="0" w:space="0" w:color="auto"/>
            <w:left w:val="none" w:sz="0" w:space="0" w:color="auto"/>
            <w:bottom w:val="none" w:sz="0" w:space="0" w:color="auto"/>
            <w:right w:val="none" w:sz="0" w:space="0" w:color="auto"/>
          </w:divBdr>
        </w:div>
        <w:div w:id="114370614">
          <w:marLeft w:val="0"/>
          <w:marRight w:val="0"/>
          <w:marTop w:val="0"/>
          <w:marBottom w:val="300"/>
          <w:divBdr>
            <w:top w:val="none" w:sz="0" w:space="0" w:color="auto"/>
            <w:left w:val="none" w:sz="0" w:space="0" w:color="auto"/>
            <w:bottom w:val="none" w:sz="0" w:space="0" w:color="auto"/>
            <w:right w:val="none" w:sz="0" w:space="0" w:color="auto"/>
          </w:divBdr>
        </w:div>
        <w:div w:id="905067985">
          <w:marLeft w:val="0"/>
          <w:marRight w:val="0"/>
          <w:marTop w:val="495"/>
          <w:marBottom w:val="630"/>
          <w:divBdr>
            <w:top w:val="none" w:sz="0" w:space="0" w:color="auto"/>
            <w:left w:val="none" w:sz="0" w:space="0" w:color="auto"/>
            <w:bottom w:val="none" w:sz="0" w:space="0" w:color="auto"/>
            <w:right w:val="none" w:sz="0" w:space="0" w:color="auto"/>
          </w:divBdr>
        </w:div>
      </w:divsChild>
    </w:div>
    <w:div w:id="206725096">
      <w:bodyDiv w:val="1"/>
      <w:marLeft w:val="0"/>
      <w:marRight w:val="0"/>
      <w:marTop w:val="0"/>
      <w:marBottom w:val="0"/>
      <w:divBdr>
        <w:top w:val="none" w:sz="0" w:space="0" w:color="auto"/>
        <w:left w:val="none" w:sz="0" w:space="0" w:color="auto"/>
        <w:bottom w:val="none" w:sz="0" w:space="0" w:color="auto"/>
        <w:right w:val="none" w:sz="0" w:space="0" w:color="auto"/>
      </w:divBdr>
      <w:divsChild>
        <w:div w:id="1754545060">
          <w:marLeft w:val="0"/>
          <w:marRight w:val="0"/>
          <w:marTop w:val="0"/>
          <w:marBottom w:val="300"/>
          <w:divBdr>
            <w:top w:val="none" w:sz="0" w:space="0" w:color="auto"/>
            <w:left w:val="none" w:sz="0" w:space="0" w:color="auto"/>
            <w:bottom w:val="none" w:sz="0" w:space="0" w:color="auto"/>
            <w:right w:val="none" w:sz="0" w:space="0" w:color="auto"/>
          </w:divBdr>
          <w:divsChild>
            <w:div w:id="46876856">
              <w:marLeft w:val="0"/>
              <w:marRight w:val="0"/>
              <w:marTop w:val="0"/>
              <w:marBottom w:val="0"/>
              <w:divBdr>
                <w:top w:val="none" w:sz="0" w:space="0" w:color="auto"/>
                <w:left w:val="none" w:sz="0" w:space="0" w:color="auto"/>
                <w:bottom w:val="none" w:sz="0" w:space="0" w:color="auto"/>
                <w:right w:val="none" w:sz="0" w:space="0" w:color="auto"/>
              </w:divBdr>
            </w:div>
            <w:div w:id="1604335392">
              <w:marLeft w:val="0"/>
              <w:marRight w:val="0"/>
              <w:marTop w:val="0"/>
              <w:marBottom w:val="0"/>
              <w:divBdr>
                <w:top w:val="none" w:sz="0" w:space="0" w:color="auto"/>
                <w:left w:val="none" w:sz="0" w:space="0" w:color="auto"/>
                <w:bottom w:val="none" w:sz="0" w:space="0" w:color="auto"/>
                <w:right w:val="none" w:sz="0" w:space="0" w:color="auto"/>
              </w:divBdr>
              <w:divsChild>
                <w:div w:id="2146773334">
                  <w:marLeft w:val="0"/>
                  <w:marRight w:val="0"/>
                  <w:marTop w:val="0"/>
                  <w:marBottom w:val="0"/>
                  <w:divBdr>
                    <w:top w:val="none" w:sz="0" w:space="0" w:color="auto"/>
                    <w:left w:val="none" w:sz="0" w:space="0" w:color="auto"/>
                    <w:bottom w:val="none" w:sz="0" w:space="0" w:color="auto"/>
                    <w:right w:val="none" w:sz="0" w:space="0" w:color="auto"/>
                  </w:divBdr>
                  <w:divsChild>
                    <w:div w:id="1053239829">
                      <w:marLeft w:val="0"/>
                      <w:marRight w:val="0"/>
                      <w:marTop w:val="0"/>
                      <w:marBottom w:val="0"/>
                      <w:divBdr>
                        <w:top w:val="none" w:sz="0" w:space="0" w:color="auto"/>
                        <w:left w:val="none" w:sz="0" w:space="0" w:color="auto"/>
                        <w:bottom w:val="none" w:sz="0" w:space="0" w:color="auto"/>
                        <w:right w:val="none" w:sz="0" w:space="0" w:color="auto"/>
                      </w:divBdr>
                      <w:divsChild>
                        <w:div w:id="978535927">
                          <w:marLeft w:val="0"/>
                          <w:marRight w:val="0"/>
                          <w:marTop w:val="0"/>
                          <w:marBottom w:val="0"/>
                          <w:divBdr>
                            <w:top w:val="none" w:sz="0" w:space="0" w:color="auto"/>
                            <w:left w:val="none" w:sz="0" w:space="0" w:color="auto"/>
                            <w:bottom w:val="none" w:sz="0" w:space="0" w:color="auto"/>
                            <w:right w:val="none" w:sz="0" w:space="0" w:color="auto"/>
                          </w:divBdr>
                          <w:divsChild>
                            <w:div w:id="130901231">
                              <w:marLeft w:val="0"/>
                              <w:marRight w:val="0"/>
                              <w:marTop w:val="0"/>
                              <w:marBottom w:val="0"/>
                              <w:divBdr>
                                <w:top w:val="none" w:sz="0" w:space="0" w:color="auto"/>
                                <w:left w:val="none" w:sz="0" w:space="0" w:color="auto"/>
                                <w:bottom w:val="none" w:sz="0" w:space="0" w:color="auto"/>
                                <w:right w:val="none" w:sz="0" w:space="0" w:color="auto"/>
                              </w:divBdr>
                            </w:div>
                            <w:div w:id="150026651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141111">
          <w:marLeft w:val="0"/>
          <w:marRight w:val="0"/>
          <w:marTop w:val="0"/>
          <w:marBottom w:val="300"/>
          <w:divBdr>
            <w:top w:val="none" w:sz="0" w:space="0" w:color="auto"/>
            <w:left w:val="none" w:sz="0" w:space="0" w:color="auto"/>
            <w:bottom w:val="none" w:sz="0" w:space="0" w:color="auto"/>
            <w:right w:val="none" w:sz="0" w:space="0" w:color="auto"/>
          </w:divBdr>
        </w:div>
      </w:divsChild>
    </w:div>
    <w:div w:id="208147792">
      <w:bodyDiv w:val="1"/>
      <w:marLeft w:val="0"/>
      <w:marRight w:val="0"/>
      <w:marTop w:val="0"/>
      <w:marBottom w:val="0"/>
      <w:divBdr>
        <w:top w:val="none" w:sz="0" w:space="0" w:color="auto"/>
        <w:left w:val="none" w:sz="0" w:space="0" w:color="auto"/>
        <w:bottom w:val="none" w:sz="0" w:space="0" w:color="auto"/>
        <w:right w:val="none" w:sz="0" w:space="0" w:color="auto"/>
      </w:divBdr>
      <w:divsChild>
        <w:div w:id="1670719020">
          <w:marLeft w:val="0"/>
          <w:marRight w:val="0"/>
          <w:marTop w:val="0"/>
          <w:marBottom w:val="300"/>
          <w:divBdr>
            <w:top w:val="none" w:sz="0" w:space="0" w:color="auto"/>
            <w:left w:val="none" w:sz="0" w:space="0" w:color="auto"/>
            <w:bottom w:val="none" w:sz="0" w:space="0" w:color="auto"/>
            <w:right w:val="none" w:sz="0" w:space="0" w:color="auto"/>
          </w:divBdr>
        </w:div>
      </w:divsChild>
    </w:div>
    <w:div w:id="208995298">
      <w:bodyDiv w:val="1"/>
      <w:marLeft w:val="0"/>
      <w:marRight w:val="0"/>
      <w:marTop w:val="0"/>
      <w:marBottom w:val="0"/>
      <w:divBdr>
        <w:top w:val="none" w:sz="0" w:space="0" w:color="auto"/>
        <w:left w:val="none" w:sz="0" w:space="0" w:color="auto"/>
        <w:bottom w:val="none" w:sz="0" w:space="0" w:color="auto"/>
        <w:right w:val="none" w:sz="0" w:space="0" w:color="auto"/>
      </w:divBdr>
      <w:divsChild>
        <w:div w:id="510412484">
          <w:marLeft w:val="0"/>
          <w:marRight w:val="0"/>
          <w:marTop w:val="150"/>
          <w:marBottom w:val="450"/>
          <w:divBdr>
            <w:top w:val="none" w:sz="0" w:space="0" w:color="auto"/>
            <w:left w:val="none" w:sz="0" w:space="0" w:color="auto"/>
            <w:bottom w:val="none" w:sz="0" w:space="0" w:color="auto"/>
            <w:right w:val="none" w:sz="0" w:space="0" w:color="auto"/>
          </w:divBdr>
        </w:div>
        <w:div w:id="1960140037">
          <w:marLeft w:val="0"/>
          <w:marRight w:val="0"/>
          <w:marTop w:val="0"/>
          <w:marBottom w:val="300"/>
          <w:divBdr>
            <w:top w:val="none" w:sz="0" w:space="0" w:color="auto"/>
            <w:left w:val="none" w:sz="0" w:space="0" w:color="auto"/>
            <w:bottom w:val="none" w:sz="0" w:space="0" w:color="auto"/>
            <w:right w:val="none" w:sz="0" w:space="0" w:color="auto"/>
          </w:divBdr>
        </w:div>
        <w:div w:id="686566587">
          <w:marLeft w:val="0"/>
          <w:marRight w:val="0"/>
          <w:marTop w:val="495"/>
          <w:marBottom w:val="630"/>
          <w:divBdr>
            <w:top w:val="none" w:sz="0" w:space="0" w:color="auto"/>
            <w:left w:val="none" w:sz="0" w:space="0" w:color="auto"/>
            <w:bottom w:val="none" w:sz="0" w:space="0" w:color="auto"/>
            <w:right w:val="none" w:sz="0" w:space="0" w:color="auto"/>
          </w:divBdr>
        </w:div>
        <w:div w:id="2094932391">
          <w:marLeft w:val="0"/>
          <w:marRight w:val="0"/>
          <w:marTop w:val="0"/>
          <w:marBottom w:val="555"/>
          <w:divBdr>
            <w:top w:val="none" w:sz="0" w:space="0" w:color="auto"/>
            <w:left w:val="none" w:sz="0" w:space="0" w:color="auto"/>
            <w:bottom w:val="none" w:sz="0" w:space="0" w:color="auto"/>
            <w:right w:val="none" w:sz="0" w:space="0" w:color="auto"/>
          </w:divBdr>
          <w:divsChild>
            <w:div w:id="6135565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466087">
      <w:bodyDiv w:val="1"/>
      <w:marLeft w:val="0"/>
      <w:marRight w:val="0"/>
      <w:marTop w:val="0"/>
      <w:marBottom w:val="0"/>
      <w:divBdr>
        <w:top w:val="none" w:sz="0" w:space="0" w:color="auto"/>
        <w:left w:val="none" w:sz="0" w:space="0" w:color="auto"/>
        <w:bottom w:val="none" w:sz="0" w:space="0" w:color="auto"/>
        <w:right w:val="none" w:sz="0" w:space="0" w:color="auto"/>
      </w:divBdr>
      <w:divsChild>
        <w:div w:id="750126351">
          <w:marLeft w:val="0"/>
          <w:marRight w:val="150"/>
          <w:marTop w:val="0"/>
          <w:marBottom w:val="75"/>
          <w:divBdr>
            <w:top w:val="none" w:sz="0" w:space="0" w:color="auto"/>
            <w:left w:val="none" w:sz="0" w:space="0" w:color="auto"/>
            <w:bottom w:val="none" w:sz="0" w:space="0" w:color="auto"/>
            <w:right w:val="none" w:sz="0" w:space="0" w:color="auto"/>
          </w:divBdr>
        </w:div>
        <w:div w:id="489755775">
          <w:marLeft w:val="0"/>
          <w:marRight w:val="150"/>
          <w:marTop w:val="150"/>
          <w:marBottom w:val="150"/>
          <w:divBdr>
            <w:top w:val="none" w:sz="0" w:space="0" w:color="auto"/>
            <w:left w:val="none" w:sz="0" w:space="0" w:color="auto"/>
            <w:bottom w:val="none" w:sz="0" w:space="0" w:color="auto"/>
            <w:right w:val="none" w:sz="0" w:space="0" w:color="auto"/>
          </w:divBdr>
        </w:div>
        <w:div w:id="1538078360">
          <w:marLeft w:val="0"/>
          <w:marRight w:val="150"/>
          <w:marTop w:val="0"/>
          <w:marBottom w:val="0"/>
          <w:divBdr>
            <w:top w:val="none" w:sz="0" w:space="0" w:color="auto"/>
            <w:left w:val="none" w:sz="0" w:space="0" w:color="auto"/>
            <w:bottom w:val="none" w:sz="0" w:space="0" w:color="auto"/>
            <w:right w:val="none" w:sz="0" w:space="0" w:color="auto"/>
          </w:divBdr>
        </w:div>
      </w:divsChild>
    </w:div>
    <w:div w:id="210659111">
      <w:bodyDiv w:val="1"/>
      <w:marLeft w:val="0"/>
      <w:marRight w:val="0"/>
      <w:marTop w:val="0"/>
      <w:marBottom w:val="0"/>
      <w:divBdr>
        <w:top w:val="none" w:sz="0" w:space="0" w:color="auto"/>
        <w:left w:val="none" w:sz="0" w:space="0" w:color="auto"/>
        <w:bottom w:val="none" w:sz="0" w:space="0" w:color="auto"/>
        <w:right w:val="none" w:sz="0" w:space="0" w:color="auto"/>
      </w:divBdr>
      <w:divsChild>
        <w:div w:id="552084567">
          <w:marLeft w:val="0"/>
          <w:marRight w:val="0"/>
          <w:marTop w:val="0"/>
          <w:marBottom w:val="0"/>
          <w:divBdr>
            <w:top w:val="none" w:sz="0" w:space="0" w:color="auto"/>
            <w:left w:val="none" w:sz="0" w:space="0" w:color="auto"/>
            <w:bottom w:val="none" w:sz="0" w:space="0" w:color="auto"/>
            <w:right w:val="none" w:sz="0" w:space="0" w:color="auto"/>
          </w:divBdr>
        </w:div>
        <w:div w:id="890000965">
          <w:marLeft w:val="0"/>
          <w:marRight w:val="0"/>
          <w:marTop w:val="300"/>
          <w:marBottom w:val="300"/>
          <w:divBdr>
            <w:top w:val="none" w:sz="0" w:space="0" w:color="auto"/>
            <w:left w:val="none" w:sz="0" w:space="0" w:color="auto"/>
            <w:bottom w:val="none" w:sz="0" w:space="0" w:color="auto"/>
            <w:right w:val="none" w:sz="0" w:space="0" w:color="auto"/>
          </w:divBdr>
        </w:div>
        <w:div w:id="581529117">
          <w:marLeft w:val="0"/>
          <w:marRight w:val="0"/>
          <w:marTop w:val="0"/>
          <w:marBottom w:val="0"/>
          <w:divBdr>
            <w:top w:val="none" w:sz="0" w:space="0" w:color="auto"/>
            <w:left w:val="none" w:sz="0" w:space="0" w:color="auto"/>
            <w:bottom w:val="none" w:sz="0" w:space="0" w:color="auto"/>
            <w:right w:val="none" w:sz="0" w:space="0" w:color="auto"/>
          </w:divBdr>
          <w:divsChild>
            <w:div w:id="1094862964">
              <w:marLeft w:val="0"/>
              <w:marRight w:val="0"/>
              <w:marTop w:val="300"/>
              <w:marBottom w:val="450"/>
              <w:divBdr>
                <w:top w:val="none" w:sz="0" w:space="0" w:color="auto"/>
                <w:left w:val="none" w:sz="0" w:space="0" w:color="auto"/>
                <w:bottom w:val="none" w:sz="0" w:space="0" w:color="auto"/>
                <w:right w:val="none" w:sz="0" w:space="0" w:color="auto"/>
              </w:divBdr>
              <w:divsChild>
                <w:div w:id="1006635534">
                  <w:marLeft w:val="0"/>
                  <w:marRight w:val="0"/>
                  <w:marTop w:val="0"/>
                  <w:marBottom w:val="0"/>
                  <w:divBdr>
                    <w:top w:val="none" w:sz="0" w:space="0" w:color="auto"/>
                    <w:left w:val="none" w:sz="0" w:space="0" w:color="auto"/>
                    <w:bottom w:val="none" w:sz="0" w:space="0" w:color="auto"/>
                    <w:right w:val="none" w:sz="0" w:space="0" w:color="auto"/>
                  </w:divBdr>
                  <w:divsChild>
                    <w:div w:id="1236625105">
                      <w:marLeft w:val="0"/>
                      <w:marRight w:val="0"/>
                      <w:marTop w:val="0"/>
                      <w:marBottom w:val="0"/>
                      <w:divBdr>
                        <w:top w:val="none" w:sz="0" w:space="0" w:color="auto"/>
                        <w:left w:val="none" w:sz="0" w:space="0" w:color="auto"/>
                        <w:bottom w:val="none" w:sz="0" w:space="0" w:color="auto"/>
                        <w:right w:val="none" w:sz="0" w:space="0" w:color="auto"/>
                      </w:divBdr>
                      <w:divsChild>
                        <w:div w:id="2078941552">
                          <w:marLeft w:val="0"/>
                          <w:marRight w:val="0"/>
                          <w:marTop w:val="0"/>
                          <w:marBottom w:val="0"/>
                          <w:divBdr>
                            <w:top w:val="none" w:sz="0" w:space="0" w:color="auto"/>
                            <w:left w:val="none" w:sz="0" w:space="0" w:color="auto"/>
                            <w:bottom w:val="none" w:sz="0" w:space="0" w:color="auto"/>
                            <w:right w:val="none" w:sz="0" w:space="0" w:color="auto"/>
                          </w:divBdr>
                          <w:divsChild>
                            <w:div w:id="1125345944">
                              <w:marLeft w:val="0"/>
                              <w:marRight w:val="0"/>
                              <w:marTop w:val="0"/>
                              <w:marBottom w:val="0"/>
                              <w:divBdr>
                                <w:top w:val="none" w:sz="0" w:space="0" w:color="auto"/>
                                <w:left w:val="none" w:sz="0" w:space="0" w:color="auto"/>
                                <w:bottom w:val="none" w:sz="0" w:space="0" w:color="auto"/>
                                <w:right w:val="none" w:sz="0" w:space="0" w:color="auto"/>
                              </w:divBdr>
                            </w:div>
                            <w:div w:id="672999743">
                              <w:marLeft w:val="0"/>
                              <w:marRight w:val="0"/>
                              <w:marTop w:val="0"/>
                              <w:marBottom w:val="0"/>
                              <w:divBdr>
                                <w:top w:val="none" w:sz="0" w:space="0" w:color="auto"/>
                                <w:left w:val="none" w:sz="0" w:space="0" w:color="auto"/>
                                <w:bottom w:val="none" w:sz="0" w:space="0" w:color="auto"/>
                                <w:right w:val="none" w:sz="0" w:space="0" w:color="auto"/>
                              </w:divBdr>
                              <w:divsChild>
                                <w:div w:id="857936371">
                                  <w:marLeft w:val="0"/>
                                  <w:marRight w:val="0"/>
                                  <w:marTop w:val="0"/>
                                  <w:marBottom w:val="0"/>
                                  <w:divBdr>
                                    <w:top w:val="none" w:sz="0" w:space="0" w:color="auto"/>
                                    <w:left w:val="none" w:sz="0" w:space="0" w:color="auto"/>
                                    <w:bottom w:val="none" w:sz="0" w:space="0" w:color="auto"/>
                                    <w:right w:val="none" w:sz="0" w:space="0" w:color="auto"/>
                                  </w:divBdr>
                                  <w:divsChild>
                                    <w:div w:id="553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292202">
                      <w:marLeft w:val="0"/>
                      <w:marRight w:val="0"/>
                      <w:marTop w:val="0"/>
                      <w:marBottom w:val="0"/>
                      <w:divBdr>
                        <w:top w:val="none" w:sz="0" w:space="0" w:color="auto"/>
                        <w:left w:val="none" w:sz="0" w:space="0" w:color="auto"/>
                        <w:bottom w:val="none" w:sz="0" w:space="0" w:color="auto"/>
                        <w:right w:val="none" w:sz="0" w:space="0" w:color="auto"/>
                      </w:divBdr>
                      <w:divsChild>
                        <w:div w:id="1018003450">
                          <w:marLeft w:val="0"/>
                          <w:marRight w:val="0"/>
                          <w:marTop w:val="100"/>
                          <w:marBottom w:val="100"/>
                          <w:divBdr>
                            <w:top w:val="none" w:sz="0" w:space="0" w:color="auto"/>
                            <w:left w:val="none" w:sz="0" w:space="0" w:color="auto"/>
                            <w:bottom w:val="none" w:sz="0" w:space="0" w:color="auto"/>
                            <w:right w:val="none" w:sz="0" w:space="0" w:color="auto"/>
                          </w:divBdr>
                          <w:divsChild>
                            <w:div w:id="529992258">
                              <w:marLeft w:val="0"/>
                              <w:marRight w:val="0"/>
                              <w:marTop w:val="100"/>
                              <w:marBottom w:val="100"/>
                              <w:divBdr>
                                <w:top w:val="none" w:sz="0" w:space="0" w:color="auto"/>
                                <w:left w:val="none" w:sz="0" w:space="0" w:color="auto"/>
                                <w:bottom w:val="none" w:sz="0" w:space="0" w:color="auto"/>
                                <w:right w:val="none" w:sz="0" w:space="0" w:color="auto"/>
                              </w:divBdr>
                              <w:divsChild>
                                <w:div w:id="1951204209">
                                  <w:marLeft w:val="0"/>
                                  <w:marRight w:val="0"/>
                                  <w:marTop w:val="0"/>
                                  <w:marBottom w:val="0"/>
                                  <w:divBdr>
                                    <w:top w:val="none" w:sz="0" w:space="0" w:color="auto"/>
                                    <w:left w:val="none" w:sz="0" w:space="0" w:color="auto"/>
                                    <w:bottom w:val="none" w:sz="0" w:space="0" w:color="auto"/>
                                    <w:right w:val="none" w:sz="0" w:space="0" w:color="auto"/>
                                  </w:divBdr>
                                </w:div>
                              </w:divsChild>
                            </w:div>
                            <w:div w:id="121853716">
                              <w:marLeft w:val="0"/>
                              <w:marRight w:val="0"/>
                              <w:marTop w:val="100"/>
                              <w:marBottom w:val="100"/>
                              <w:divBdr>
                                <w:top w:val="none" w:sz="0" w:space="0" w:color="auto"/>
                                <w:left w:val="none" w:sz="0" w:space="0" w:color="auto"/>
                                <w:bottom w:val="none" w:sz="0" w:space="0" w:color="auto"/>
                                <w:right w:val="none" w:sz="0" w:space="0" w:color="auto"/>
                              </w:divBdr>
                              <w:divsChild>
                                <w:div w:id="5942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710966">
          <w:marLeft w:val="0"/>
          <w:marRight w:val="0"/>
          <w:marTop w:val="0"/>
          <w:marBottom w:val="0"/>
          <w:divBdr>
            <w:top w:val="none" w:sz="0" w:space="0" w:color="auto"/>
            <w:left w:val="none" w:sz="0" w:space="0" w:color="auto"/>
            <w:bottom w:val="none" w:sz="0" w:space="0" w:color="auto"/>
            <w:right w:val="none" w:sz="0" w:space="0" w:color="auto"/>
          </w:divBdr>
          <w:divsChild>
            <w:div w:id="1763723638">
              <w:blockQuote w:val="1"/>
              <w:marLeft w:val="0"/>
              <w:marRight w:val="0"/>
              <w:marTop w:val="465"/>
              <w:marBottom w:val="525"/>
              <w:divBdr>
                <w:top w:val="none" w:sz="0" w:space="0" w:color="auto"/>
                <w:left w:val="none" w:sz="0" w:space="0" w:color="auto"/>
                <w:bottom w:val="none" w:sz="0" w:space="0" w:color="auto"/>
                <w:right w:val="none" w:sz="0" w:space="0" w:color="auto"/>
              </w:divBdr>
            </w:div>
            <w:div w:id="1243878005">
              <w:blockQuote w:val="1"/>
              <w:marLeft w:val="0"/>
              <w:marRight w:val="0"/>
              <w:marTop w:val="465"/>
              <w:marBottom w:val="525"/>
              <w:divBdr>
                <w:top w:val="none" w:sz="0" w:space="0" w:color="auto"/>
                <w:left w:val="none" w:sz="0" w:space="0" w:color="auto"/>
                <w:bottom w:val="none" w:sz="0" w:space="0" w:color="auto"/>
                <w:right w:val="none" w:sz="0" w:space="0" w:color="auto"/>
              </w:divBdr>
            </w:div>
            <w:div w:id="41405759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1499591">
      <w:bodyDiv w:val="1"/>
      <w:marLeft w:val="0"/>
      <w:marRight w:val="0"/>
      <w:marTop w:val="0"/>
      <w:marBottom w:val="0"/>
      <w:divBdr>
        <w:top w:val="none" w:sz="0" w:space="0" w:color="auto"/>
        <w:left w:val="none" w:sz="0" w:space="0" w:color="auto"/>
        <w:bottom w:val="none" w:sz="0" w:space="0" w:color="auto"/>
        <w:right w:val="none" w:sz="0" w:space="0" w:color="auto"/>
      </w:divBdr>
      <w:divsChild>
        <w:div w:id="857279950">
          <w:marLeft w:val="0"/>
          <w:marRight w:val="0"/>
          <w:marTop w:val="0"/>
          <w:marBottom w:val="375"/>
          <w:divBdr>
            <w:top w:val="none" w:sz="0" w:space="0" w:color="auto"/>
            <w:left w:val="none" w:sz="0" w:space="0" w:color="auto"/>
            <w:bottom w:val="none" w:sz="0" w:space="0" w:color="auto"/>
            <w:right w:val="none" w:sz="0" w:space="0" w:color="auto"/>
          </w:divBdr>
          <w:divsChild>
            <w:div w:id="1646661042">
              <w:marLeft w:val="0"/>
              <w:marRight w:val="0"/>
              <w:marTop w:val="0"/>
              <w:marBottom w:val="75"/>
              <w:divBdr>
                <w:top w:val="none" w:sz="0" w:space="0" w:color="auto"/>
                <w:left w:val="none" w:sz="0" w:space="0" w:color="auto"/>
                <w:bottom w:val="none" w:sz="0" w:space="0" w:color="auto"/>
                <w:right w:val="none" w:sz="0" w:space="0" w:color="auto"/>
              </w:divBdr>
            </w:div>
            <w:div w:id="19436044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26077639">
          <w:marLeft w:val="0"/>
          <w:marRight w:val="0"/>
          <w:marTop w:val="0"/>
          <w:marBottom w:val="750"/>
          <w:divBdr>
            <w:top w:val="none" w:sz="0" w:space="0" w:color="auto"/>
            <w:left w:val="none" w:sz="0" w:space="0" w:color="auto"/>
            <w:bottom w:val="none" w:sz="0" w:space="0" w:color="auto"/>
            <w:right w:val="none" w:sz="0" w:space="0" w:color="auto"/>
          </w:divBdr>
          <w:divsChild>
            <w:div w:id="87106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1086">
      <w:bodyDiv w:val="1"/>
      <w:marLeft w:val="0"/>
      <w:marRight w:val="0"/>
      <w:marTop w:val="0"/>
      <w:marBottom w:val="0"/>
      <w:divBdr>
        <w:top w:val="none" w:sz="0" w:space="0" w:color="auto"/>
        <w:left w:val="none" w:sz="0" w:space="0" w:color="auto"/>
        <w:bottom w:val="none" w:sz="0" w:space="0" w:color="auto"/>
        <w:right w:val="none" w:sz="0" w:space="0" w:color="auto"/>
      </w:divBdr>
      <w:divsChild>
        <w:div w:id="1401829540">
          <w:marLeft w:val="0"/>
          <w:marRight w:val="0"/>
          <w:marTop w:val="0"/>
          <w:marBottom w:val="0"/>
          <w:divBdr>
            <w:top w:val="none" w:sz="0" w:space="0" w:color="auto"/>
            <w:left w:val="none" w:sz="0" w:space="0" w:color="auto"/>
            <w:bottom w:val="none" w:sz="0" w:space="0" w:color="auto"/>
            <w:right w:val="none" w:sz="0" w:space="0" w:color="auto"/>
          </w:divBdr>
        </w:div>
      </w:divsChild>
    </w:div>
    <w:div w:id="211965693">
      <w:bodyDiv w:val="1"/>
      <w:marLeft w:val="0"/>
      <w:marRight w:val="0"/>
      <w:marTop w:val="0"/>
      <w:marBottom w:val="0"/>
      <w:divBdr>
        <w:top w:val="none" w:sz="0" w:space="0" w:color="auto"/>
        <w:left w:val="none" w:sz="0" w:space="0" w:color="auto"/>
        <w:bottom w:val="none" w:sz="0" w:space="0" w:color="auto"/>
        <w:right w:val="none" w:sz="0" w:space="0" w:color="auto"/>
      </w:divBdr>
      <w:divsChild>
        <w:div w:id="1808160601">
          <w:marLeft w:val="0"/>
          <w:marRight w:val="0"/>
          <w:marTop w:val="0"/>
          <w:marBottom w:val="375"/>
          <w:divBdr>
            <w:top w:val="none" w:sz="0" w:space="0" w:color="auto"/>
            <w:left w:val="none" w:sz="0" w:space="0" w:color="auto"/>
            <w:bottom w:val="none" w:sz="0" w:space="0" w:color="auto"/>
            <w:right w:val="none" w:sz="0" w:space="0" w:color="auto"/>
          </w:divBdr>
          <w:divsChild>
            <w:div w:id="1592474220">
              <w:marLeft w:val="0"/>
              <w:marRight w:val="0"/>
              <w:marTop w:val="0"/>
              <w:marBottom w:val="75"/>
              <w:divBdr>
                <w:top w:val="none" w:sz="0" w:space="0" w:color="auto"/>
                <w:left w:val="none" w:sz="0" w:space="0" w:color="auto"/>
                <w:bottom w:val="none" w:sz="0" w:space="0" w:color="auto"/>
                <w:right w:val="none" w:sz="0" w:space="0" w:color="auto"/>
              </w:divBdr>
            </w:div>
            <w:div w:id="16789668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2086852">
      <w:bodyDiv w:val="1"/>
      <w:marLeft w:val="0"/>
      <w:marRight w:val="0"/>
      <w:marTop w:val="0"/>
      <w:marBottom w:val="0"/>
      <w:divBdr>
        <w:top w:val="none" w:sz="0" w:space="0" w:color="auto"/>
        <w:left w:val="none" w:sz="0" w:space="0" w:color="auto"/>
        <w:bottom w:val="none" w:sz="0" w:space="0" w:color="auto"/>
        <w:right w:val="none" w:sz="0" w:space="0" w:color="auto"/>
      </w:divBdr>
      <w:divsChild>
        <w:div w:id="2013407708">
          <w:marLeft w:val="0"/>
          <w:marRight w:val="0"/>
          <w:marTop w:val="0"/>
          <w:marBottom w:val="0"/>
          <w:divBdr>
            <w:top w:val="none" w:sz="0" w:space="0" w:color="auto"/>
            <w:left w:val="none" w:sz="0" w:space="0" w:color="auto"/>
            <w:bottom w:val="none" w:sz="0" w:space="0" w:color="auto"/>
            <w:right w:val="none" w:sz="0" w:space="0" w:color="auto"/>
          </w:divBdr>
        </w:div>
        <w:div w:id="2002804479">
          <w:marLeft w:val="0"/>
          <w:marRight w:val="0"/>
          <w:marTop w:val="300"/>
          <w:marBottom w:val="300"/>
          <w:divBdr>
            <w:top w:val="none" w:sz="0" w:space="0" w:color="auto"/>
            <w:left w:val="none" w:sz="0" w:space="0" w:color="auto"/>
            <w:bottom w:val="none" w:sz="0" w:space="0" w:color="auto"/>
            <w:right w:val="none" w:sz="0" w:space="0" w:color="auto"/>
          </w:divBdr>
        </w:div>
        <w:div w:id="186220157">
          <w:marLeft w:val="0"/>
          <w:marRight w:val="0"/>
          <w:marTop w:val="0"/>
          <w:marBottom w:val="0"/>
          <w:divBdr>
            <w:top w:val="none" w:sz="0" w:space="0" w:color="auto"/>
            <w:left w:val="none" w:sz="0" w:space="0" w:color="auto"/>
            <w:bottom w:val="none" w:sz="0" w:space="0" w:color="auto"/>
            <w:right w:val="none" w:sz="0" w:space="0" w:color="auto"/>
          </w:divBdr>
          <w:divsChild>
            <w:div w:id="1824157520">
              <w:marLeft w:val="0"/>
              <w:marRight w:val="0"/>
              <w:marTop w:val="300"/>
              <w:marBottom w:val="450"/>
              <w:divBdr>
                <w:top w:val="none" w:sz="0" w:space="0" w:color="auto"/>
                <w:left w:val="none" w:sz="0" w:space="0" w:color="auto"/>
                <w:bottom w:val="none" w:sz="0" w:space="0" w:color="auto"/>
                <w:right w:val="none" w:sz="0" w:space="0" w:color="auto"/>
              </w:divBdr>
              <w:divsChild>
                <w:div w:id="1813643564">
                  <w:marLeft w:val="0"/>
                  <w:marRight w:val="0"/>
                  <w:marTop w:val="0"/>
                  <w:marBottom w:val="0"/>
                  <w:divBdr>
                    <w:top w:val="none" w:sz="0" w:space="0" w:color="auto"/>
                    <w:left w:val="none" w:sz="0" w:space="0" w:color="auto"/>
                    <w:bottom w:val="none" w:sz="0" w:space="0" w:color="auto"/>
                    <w:right w:val="none" w:sz="0" w:space="0" w:color="auto"/>
                  </w:divBdr>
                  <w:divsChild>
                    <w:div w:id="1325165742">
                      <w:marLeft w:val="0"/>
                      <w:marRight w:val="0"/>
                      <w:marTop w:val="0"/>
                      <w:marBottom w:val="0"/>
                      <w:divBdr>
                        <w:top w:val="none" w:sz="0" w:space="0" w:color="auto"/>
                        <w:left w:val="none" w:sz="0" w:space="0" w:color="auto"/>
                        <w:bottom w:val="none" w:sz="0" w:space="0" w:color="auto"/>
                        <w:right w:val="none" w:sz="0" w:space="0" w:color="auto"/>
                      </w:divBdr>
                      <w:divsChild>
                        <w:div w:id="822281592">
                          <w:marLeft w:val="0"/>
                          <w:marRight w:val="0"/>
                          <w:marTop w:val="0"/>
                          <w:marBottom w:val="0"/>
                          <w:divBdr>
                            <w:top w:val="none" w:sz="0" w:space="0" w:color="auto"/>
                            <w:left w:val="none" w:sz="0" w:space="0" w:color="auto"/>
                            <w:bottom w:val="none" w:sz="0" w:space="0" w:color="auto"/>
                            <w:right w:val="none" w:sz="0" w:space="0" w:color="auto"/>
                          </w:divBdr>
                          <w:divsChild>
                            <w:div w:id="199336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202683">
          <w:marLeft w:val="0"/>
          <w:marRight w:val="0"/>
          <w:marTop w:val="0"/>
          <w:marBottom w:val="0"/>
          <w:divBdr>
            <w:top w:val="none" w:sz="0" w:space="0" w:color="auto"/>
            <w:left w:val="none" w:sz="0" w:space="0" w:color="auto"/>
            <w:bottom w:val="none" w:sz="0" w:space="0" w:color="auto"/>
            <w:right w:val="none" w:sz="0" w:space="0" w:color="auto"/>
          </w:divBdr>
        </w:div>
      </w:divsChild>
    </w:div>
    <w:div w:id="212548441">
      <w:bodyDiv w:val="1"/>
      <w:marLeft w:val="0"/>
      <w:marRight w:val="0"/>
      <w:marTop w:val="0"/>
      <w:marBottom w:val="0"/>
      <w:divBdr>
        <w:top w:val="none" w:sz="0" w:space="0" w:color="auto"/>
        <w:left w:val="none" w:sz="0" w:space="0" w:color="auto"/>
        <w:bottom w:val="none" w:sz="0" w:space="0" w:color="auto"/>
        <w:right w:val="none" w:sz="0" w:space="0" w:color="auto"/>
      </w:divBdr>
      <w:divsChild>
        <w:div w:id="887843371">
          <w:marLeft w:val="0"/>
          <w:marRight w:val="0"/>
          <w:marTop w:val="0"/>
          <w:marBottom w:val="300"/>
          <w:divBdr>
            <w:top w:val="none" w:sz="0" w:space="0" w:color="auto"/>
            <w:left w:val="none" w:sz="0" w:space="0" w:color="auto"/>
            <w:bottom w:val="none" w:sz="0" w:space="0" w:color="auto"/>
            <w:right w:val="none" w:sz="0" w:space="0" w:color="auto"/>
          </w:divBdr>
        </w:div>
      </w:divsChild>
    </w:div>
    <w:div w:id="212934076">
      <w:bodyDiv w:val="1"/>
      <w:marLeft w:val="0"/>
      <w:marRight w:val="0"/>
      <w:marTop w:val="0"/>
      <w:marBottom w:val="0"/>
      <w:divBdr>
        <w:top w:val="none" w:sz="0" w:space="0" w:color="auto"/>
        <w:left w:val="none" w:sz="0" w:space="0" w:color="auto"/>
        <w:bottom w:val="none" w:sz="0" w:space="0" w:color="auto"/>
        <w:right w:val="none" w:sz="0" w:space="0" w:color="auto"/>
      </w:divBdr>
      <w:divsChild>
        <w:div w:id="579680400">
          <w:marLeft w:val="0"/>
          <w:marRight w:val="0"/>
          <w:marTop w:val="300"/>
          <w:marBottom w:val="300"/>
          <w:divBdr>
            <w:top w:val="none" w:sz="0" w:space="0" w:color="auto"/>
            <w:left w:val="none" w:sz="0" w:space="0" w:color="auto"/>
            <w:bottom w:val="none" w:sz="0" w:space="0" w:color="auto"/>
            <w:right w:val="none" w:sz="0" w:space="0" w:color="auto"/>
          </w:divBdr>
        </w:div>
        <w:div w:id="1291739004">
          <w:marLeft w:val="0"/>
          <w:marRight w:val="0"/>
          <w:marTop w:val="0"/>
          <w:marBottom w:val="0"/>
          <w:divBdr>
            <w:top w:val="none" w:sz="0" w:space="0" w:color="auto"/>
            <w:left w:val="none" w:sz="0" w:space="0" w:color="auto"/>
            <w:bottom w:val="none" w:sz="0" w:space="0" w:color="auto"/>
            <w:right w:val="none" w:sz="0" w:space="0" w:color="auto"/>
          </w:divBdr>
          <w:divsChild>
            <w:div w:id="166794500">
              <w:marLeft w:val="0"/>
              <w:marRight w:val="0"/>
              <w:marTop w:val="300"/>
              <w:marBottom w:val="450"/>
              <w:divBdr>
                <w:top w:val="none" w:sz="0" w:space="0" w:color="auto"/>
                <w:left w:val="none" w:sz="0" w:space="0" w:color="auto"/>
                <w:bottom w:val="none" w:sz="0" w:space="0" w:color="auto"/>
                <w:right w:val="none" w:sz="0" w:space="0" w:color="auto"/>
              </w:divBdr>
              <w:divsChild>
                <w:div w:id="434401788">
                  <w:marLeft w:val="0"/>
                  <w:marRight w:val="0"/>
                  <w:marTop w:val="0"/>
                  <w:marBottom w:val="0"/>
                  <w:divBdr>
                    <w:top w:val="none" w:sz="0" w:space="0" w:color="auto"/>
                    <w:left w:val="none" w:sz="0" w:space="0" w:color="auto"/>
                    <w:bottom w:val="none" w:sz="0" w:space="0" w:color="auto"/>
                    <w:right w:val="none" w:sz="0" w:space="0" w:color="auto"/>
                  </w:divBdr>
                  <w:divsChild>
                    <w:div w:id="929317209">
                      <w:marLeft w:val="0"/>
                      <w:marRight w:val="0"/>
                      <w:marTop w:val="0"/>
                      <w:marBottom w:val="0"/>
                      <w:divBdr>
                        <w:top w:val="none" w:sz="0" w:space="0" w:color="auto"/>
                        <w:left w:val="none" w:sz="0" w:space="0" w:color="auto"/>
                        <w:bottom w:val="none" w:sz="0" w:space="0" w:color="auto"/>
                        <w:right w:val="none" w:sz="0" w:space="0" w:color="auto"/>
                      </w:divBdr>
                      <w:divsChild>
                        <w:div w:id="398483457">
                          <w:marLeft w:val="0"/>
                          <w:marRight w:val="0"/>
                          <w:marTop w:val="0"/>
                          <w:marBottom w:val="0"/>
                          <w:divBdr>
                            <w:top w:val="none" w:sz="0" w:space="0" w:color="auto"/>
                            <w:left w:val="none" w:sz="0" w:space="0" w:color="auto"/>
                            <w:bottom w:val="none" w:sz="0" w:space="0" w:color="auto"/>
                            <w:right w:val="none" w:sz="0" w:space="0" w:color="auto"/>
                          </w:divBdr>
                          <w:divsChild>
                            <w:div w:id="1805923936">
                              <w:marLeft w:val="0"/>
                              <w:marRight w:val="0"/>
                              <w:marTop w:val="0"/>
                              <w:marBottom w:val="0"/>
                              <w:divBdr>
                                <w:top w:val="none" w:sz="0" w:space="0" w:color="auto"/>
                                <w:left w:val="none" w:sz="0" w:space="0" w:color="auto"/>
                                <w:bottom w:val="none" w:sz="0" w:space="0" w:color="auto"/>
                                <w:right w:val="none" w:sz="0" w:space="0" w:color="auto"/>
                              </w:divBdr>
                              <w:divsChild>
                                <w:div w:id="1854831534">
                                  <w:marLeft w:val="0"/>
                                  <w:marRight w:val="0"/>
                                  <w:marTop w:val="0"/>
                                  <w:marBottom w:val="0"/>
                                  <w:divBdr>
                                    <w:top w:val="none" w:sz="0" w:space="0" w:color="auto"/>
                                    <w:left w:val="none" w:sz="0" w:space="0" w:color="auto"/>
                                    <w:bottom w:val="none" w:sz="0" w:space="0" w:color="auto"/>
                                    <w:right w:val="none" w:sz="0" w:space="0" w:color="auto"/>
                                  </w:divBdr>
                                  <w:divsChild>
                                    <w:div w:id="1521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610126">
          <w:marLeft w:val="0"/>
          <w:marRight w:val="0"/>
          <w:marTop w:val="0"/>
          <w:marBottom w:val="0"/>
          <w:divBdr>
            <w:top w:val="none" w:sz="0" w:space="0" w:color="auto"/>
            <w:left w:val="none" w:sz="0" w:space="0" w:color="auto"/>
            <w:bottom w:val="none" w:sz="0" w:space="0" w:color="auto"/>
            <w:right w:val="none" w:sz="0" w:space="0" w:color="auto"/>
          </w:divBdr>
        </w:div>
      </w:divsChild>
    </w:div>
    <w:div w:id="213003261">
      <w:bodyDiv w:val="1"/>
      <w:marLeft w:val="0"/>
      <w:marRight w:val="0"/>
      <w:marTop w:val="0"/>
      <w:marBottom w:val="0"/>
      <w:divBdr>
        <w:top w:val="none" w:sz="0" w:space="0" w:color="auto"/>
        <w:left w:val="none" w:sz="0" w:space="0" w:color="auto"/>
        <w:bottom w:val="none" w:sz="0" w:space="0" w:color="auto"/>
        <w:right w:val="none" w:sz="0" w:space="0" w:color="auto"/>
      </w:divBdr>
      <w:divsChild>
        <w:div w:id="57365927">
          <w:marLeft w:val="0"/>
          <w:marRight w:val="0"/>
          <w:marTop w:val="375"/>
          <w:marBottom w:val="0"/>
          <w:divBdr>
            <w:top w:val="none" w:sz="0" w:space="0" w:color="auto"/>
            <w:left w:val="none" w:sz="0" w:space="0" w:color="auto"/>
            <w:bottom w:val="none" w:sz="0" w:space="0" w:color="auto"/>
            <w:right w:val="none" w:sz="0" w:space="0" w:color="auto"/>
          </w:divBdr>
          <w:divsChild>
            <w:div w:id="1307399624">
              <w:marLeft w:val="0"/>
              <w:marRight w:val="0"/>
              <w:marTop w:val="0"/>
              <w:marBottom w:val="0"/>
              <w:divBdr>
                <w:top w:val="none" w:sz="0" w:space="0" w:color="auto"/>
                <w:left w:val="none" w:sz="0" w:space="0" w:color="auto"/>
                <w:bottom w:val="none" w:sz="0" w:space="0" w:color="auto"/>
                <w:right w:val="none" w:sz="0" w:space="0" w:color="auto"/>
              </w:divBdr>
              <w:divsChild>
                <w:div w:id="305859930">
                  <w:marLeft w:val="0"/>
                  <w:marRight w:val="0"/>
                  <w:marTop w:val="0"/>
                  <w:marBottom w:val="0"/>
                  <w:divBdr>
                    <w:top w:val="none" w:sz="0" w:space="0" w:color="auto"/>
                    <w:left w:val="none" w:sz="0" w:space="0" w:color="auto"/>
                    <w:bottom w:val="none" w:sz="0" w:space="0" w:color="auto"/>
                    <w:right w:val="none" w:sz="0" w:space="0" w:color="auto"/>
                  </w:divBdr>
                </w:div>
                <w:div w:id="16901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17921">
          <w:marLeft w:val="0"/>
          <w:marRight w:val="0"/>
          <w:marTop w:val="0"/>
          <w:marBottom w:val="0"/>
          <w:divBdr>
            <w:top w:val="none" w:sz="0" w:space="0" w:color="auto"/>
            <w:left w:val="none" w:sz="0" w:space="0" w:color="auto"/>
            <w:bottom w:val="none" w:sz="0" w:space="0" w:color="auto"/>
            <w:right w:val="none" w:sz="0" w:space="0" w:color="auto"/>
          </w:divBdr>
          <w:divsChild>
            <w:div w:id="162354743">
              <w:marLeft w:val="0"/>
              <w:marRight w:val="0"/>
              <w:marTop w:val="0"/>
              <w:marBottom w:val="0"/>
              <w:divBdr>
                <w:top w:val="none" w:sz="0" w:space="0" w:color="auto"/>
                <w:left w:val="none" w:sz="0" w:space="0" w:color="auto"/>
                <w:bottom w:val="none" w:sz="0" w:space="0" w:color="auto"/>
                <w:right w:val="none" w:sz="0" w:space="0" w:color="auto"/>
              </w:divBdr>
            </w:div>
          </w:divsChild>
        </w:div>
        <w:div w:id="920260362">
          <w:marLeft w:val="0"/>
          <w:marRight w:val="0"/>
          <w:marTop w:val="225"/>
          <w:marBottom w:val="0"/>
          <w:divBdr>
            <w:top w:val="none" w:sz="0" w:space="0" w:color="auto"/>
            <w:left w:val="none" w:sz="0" w:space="0" w:color="auto"/>
            <w:bottom w:val="none" w:sz="0" w:space="0" w:color="auto"/>
            <w:right w:val="none" w:sz="0" w:space="0" w:color="auto"/>
          </w:divBdr>
          <w:divsChild>
            <w:div w:id="384910542">
              <w:marLeft w:val="0"/>
              <w:marRight w:val="0"/>
              <w:marTop w:val="0"/>
              <w:marBottom w:val="0"/>
              <w:divBdr>
                <w:top w:val="none" w:sz="0" w:space="0" w:color="auto"/>
                <w:left w:val="none" w:sz="0" w:space="0" w:color="auto"/>
                <w:bottom w:val="none" w:sz="0" w:space="0" w:color="auto"/>
                <w:right w:val="none" w:sz="0" w:space="0" w:color="auto"/>
              </w:divBdr>
            </w:div>
          </w:divsChild>
        </w:div>
        <w:div w:id="923299981">
          <w:marLeft w:val="0"/>
          <w:marRight w:val="0"/>
          <w:marTop w:val="375"/>
          <w:marBottom w:val="0"/>
          <w:divBdr>
            <w:top w:val="none" w:sz="0" w:space="0" w:color="auto"/>
            <w:left w:val="none" w:sz="0" w:space="0" w:color="auto"/>
            <w:bottom w:val="none" w:sz="0" w:space="0" w:color="auto"/>
            <w:right w:val="none" w:sz="0" w:space="0" w:color="auto"/>
          </w:divBdr>
          <w:divsChild>
            <w:div w:id="326717207">
              <w:marLeft w:val="0"/>
              <w:marRight w:val="0"/>
              <w:marTop w:val="0"/>
              <w:marBottom w:val="0"/>
              <w:divBdr>
                <w:top w:val="none" w:sz="0" w:space="0" w:color="auto"/>
                <w:left w:val="none" w:sz="0" w:space="0" w:color="auto"/>
                <w:bottom w:val="none" w:sz="0" w:space="0" w:color="auto"/>
                <w:right w:val="none" w:sz="0" w:space="0" w:color="auto"/>
              </w:divBdr>
            </w:div>
          </w:divsChild>
        </w:div>
        <w:div w:id="1231115896">
          <w:marLeft w:val="0"/>
          <w:marRight w:val="0"/>
          <w:marTop w:val="225"/>
          <w:marBottom w:val="0"/>
          <w:divBdr>
            <w:top w:val="none" w:sz="0" w:space="0" w:color="auto"/>
            <w:left w:val="none" w:sz="0" w:space="0" w:color="auto"/>
            <w:bottom w:val="none" w:sz="0" w:space="0" w:color="auto"/>
            <w:right w:val="none" w:sz="0" w:space="0" w:color="auto"/>
          </w:divBdr>
          <w:divsChild>
            <w:div w:id="1091971517">
              <w:marLeft w:val="0"/>
              <w:marRight w:val="0"/>
              <w:marTop w:val="0"/>
              <w:marBottom w:val="0"/>
              <w:divBdr>
                <w:top w:val="none" w:sz="0" w:space="0" w:color="auto"/>
                <w:left w:val="none" w:sz="0" w:space="0" w:color="auto"/>
                <w:bottom w:val="none" w:sz="0" w:space="0" w:color="auto"/>
                <w:right w:val="none" w:sz="0" w:space="0" w:color="auto"/>
              </w:divBdr>
            </w:div>
          </w:divsChild>
        </w:div>
        <w:div w:id="1453135065">
          <w:marLeft w:val="0"/>
          <w:marRight w:val="0"/>
          <w:marTop w:val="225"/>
          <w:marBottom w:val="0"/>
          <w:divBdr>
            <w:top w:val="none" w:sz="0" w:space="0" w:color="auto"/>
            <w:left w:val="none" w:sz="0" w:space="0" w:color="auto"/>
            <w:bottom w:val="none" w:sz="0" w:space="0" w:color="auto"/>
            <w:right w:val="none" w:sz="0" w:space="0" w:color="auto"/>
          </w:divBdr>
          <w:divsChild>
            <w:div w:id="125395770">
              <w:marLeft w:val="0"/>
              <w:marRight w:val="0"/>
              <w:marTop w:val="0"/>
              <w:marBottom w:val="0"/>
              <w:divBdr>
                <w:top w:val="none" w:sz="0" w:space="0" w:color="auto"/>
                <w:left w:val="none" w:sz="0" w:space="0" w:color="auto"/>
                <w:bottom w:val="none" w:sz="0" w:space="0" w:color="auto"/>
                <w:right w:val="none" w:sz="0" w:space="0" w:color="auto"/>
              </w:divBdr>
            </w:div>
          </w:divsChild>
        </w:div>
        <w:div w:id="1543323599">
          <w:marLeft w:val="0"/>
          <w:marRight w:val="0"/>
          <w:marTop w:val="225"/>
          <w:marBottom w:val="0"/>
          <w:divBdr>
            <w:top w:val="none" w:sz="0" w:space="0" w:color="auto"/>
            <w:left w:val="none" w:sz="0" w:space="0" w:color="auto"/>
            <w:bottom w:val="none" w:sz="0" w:space="0" w:color="auto"/>
            <w:right w:val="none" w:sz="0" w:space="0" w:color="auto"/>
          </w:divBdr>
          <w:divsChild>
            <w:div w:id="1787459077">
              <w:marLeft w:val="0"/>
              <w:marRight w:val="0"/>
              <w:marTop w:val="0"/>
              <w:marBottom w:val="0"/>
              <w:divBdr>
                <w:top w:val="none" w:sz="0" w:space="0" w:color="auto"/>
                <w:left w:val="none" w:sz="0" w:space="0" w:color="auto"/>
                <w:bottom w:val="none" w:sz="0" w:space="0" w:color="auto"/>
                <w:right w:val="none" w:sz="0" w:space="0" w:color="auto"/>
              </w:divBdr>
            </w:div>
          </w:divsChild>
        </w:div>
        <w:div w:id="1611736709">
          <w:marLeft w:val="0"/>
          <w:marRight w:val="0"/>
          <w:marTop w:val="375"/>
          <w:marBottom w:val="0"/>
          <w:divBdr>
            <w:top w:val="none" w:sz="0" w:space="0" w:color="auto"/>
            <w:left w:val="none" w:sz="0" w:space="0" w:color="auto"/>
            <w:bottom w:val="none" w:sz="0" w:space="0" w:color="auto"/>
            <w:right w:val="none" w:sz="0" w:space="0" w:color="auto"/>
          </w:divBdr>
          <w:divsChild>
            <w:div w:id="429741882">
              <w:marLeft w:val="0"/>
              <w:marRight w:val="0"/>
              <w:marTop w:val="0"/>
              <w:marBottom w:val="0"/>
              <w:divBdr>
                <w:top w:val="none" w:sz="0" w:space="0" w:color="auto"/>
                <w:left w:val="none" w:sz="0" w:space="0" w:color="auto"/>
                <w:bottom w:val="none" w:sz="0" w:space="0" w:color="auto"/>
                <w:right w:val="none" w:sz="0" w:space="0" w:color="auto"/>
              </w:divBdr>
              <w:divsChild>
                <w:div w:id="922109367">
                  <w:marLeft w:val="0"/>
                  <w:marRight w:val="0"/>
                  <w:marTop w:val="0"/>
                  <w:marBottom w:val="0"/>
                  <w:divBdr>
                    <w:top w:val="none" w:sz="0" w:space="0" w:color="auto"/>
                    <w:left w:val="none" w:sz="0" w:space="0" w:color="auto"/>
                    <w:bottom w:val="none" w:sz="0" w:space="0" w:color="auto"/>
                    <w:right w:val="none" w:sz="0" w:space="0" w:color="auto"/>
                  </w:divBdr>
                </w:div>
                <w:div w:id="19126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4775">
          <w:marLeft w:val="0"/>
          <w:marRight w:val="0"/>
          <w:marTop w:val="225"/>
          <w:marBottom w:val="0"/>
          <w:divBdr>
            <w:top w:val="none" w:sz="0" w:space="0" w:color="auto"/>
            <w:left w:val="none" w:sz="0" w:space="0" w:color="auto"/>
            <w:bottom w:val="none" w:sz="0" w:space="0" w:color="auto"/>
            <w:right w:val="none" w:sz="0" w:space="0" w:color="auto"/>
          </w:divBdr>
          <w:divsChild>
            <w:div w:id="1811287837">
              <w:marLeft w:val="0"/>
              <w:marRight w:val="0"/>
              <w:marTop w:val="0"/>
              <w:marBottom w:val="0"/>
              <w:divBdr>
                <w:top w:val="none" w:sz="0" w:space="0" w:color="auto"/>
                <w:left w:val="none" w:sz="0" w:space="0" w:color="auto"/>
                <w:bottom w:val="none" w:sz="0" w:space="0" w:color="auto"/>
                <w:right w:val="none" w:sz="0" w:space="0" w:color="auto"/>
              </w:divBdr>
            </w:div>
          </w:divsChild>
        </w:div>
        <w:div w:id="1804617837">
          <w:marLeft w:val="0"/>
          <w:marRight w:val="0"/>
          <w:marTop w:val="225"/>
          <w:marBottom w:val="0"/>
          <w:divBdr>
            <w:top w:val="none" w:sz="0" w:space="0" w:color="auto"/>
            <w:left w:val="none" w:sz="0" w:space="0" w:color="auto"/>
            <w:bottom w:val="none" w:sz="0" w:space="0" w:color="auto"/>
            <w:right w:val="none" w:sz="0" w:space="0" w:color="auto"/>
          </w:divBdr>
          <w:divsChild>
            <w:div w:id="2019505355">
              <w:marLeft w:val="0"/>
              <w:marRight w:val="0"/>
              <w:marTop w:val="0"/>
              <w:marBottom w:val="0"/>
              <w:divBdr>
                <w:top w:val="none" w:sz="0" w:space="0" w:color="auto"/>
                <w:left w:val="none" w:sz="0" w:space="0" w:color="auto"/>
                <w:bottom w:val="none" w:sz="0" w:space="0" w:color="auto"/>
                <w:right w:val="none" w:sz="0" w:space="0" w:color="auto"/>
              </w:divBdr>
            </w:div>
          </w:divsChild>
        </w:div>
        <w:div w:id="1899785062">
          <w:marLeft w:val="0"/>
          <w:marRight w:val="0"/>
          <w:marTop w:val="225"/>
          <w:marBottom w:val="0"/>
          <w:divBdr>
            <w:top w:val="none" w:sz="0" w:space="0" w:color="auto"/>
            <w:left w:val="none" w:sz="0" w:space="0" w:color="auto"/>
            <w:bottom w:val="none" w:sz="0" w:space="0" w:color="auto"/>
            <w:right w:val="none" w:sz="0" w:space="0" w:color="auto"/>
          </w:divBdr>
          <w:divsChild>
            <w:div w:id="2112696880">
              <w:marLeft w:val="0"/>
              <w:marRight w:val="0"/>
              <w:marTop w:val="0"/>
              <w:marBottom w:val="0"/>
              <w:divBdr>
                <w:top w:val="none" w:sz="0" w:space="0" w:color="auto"/>
                <w:left w:val="none" w:sz="0" w:space="0" w:color="auto"/>
                <w:bottom w:val="none" w:sz="0" w:space="0" w:color="auto"/>
                <w:right w:val="none" w:sz="0" w:space="0" w:color="auto"/>
              </w:divBdr>
            </w:div>
          </w:divsChild>
        </w:div>
        <w:div w:id="2052341364">
          <w:marLeft w:val="0"/>
          <w:marRight w:val="0"/>
          <w:marTop w:val="375"/>
          <w:marBottom w:val="0"/>
          <w:divBdr>
            <w:top w:val="none" w:sz="0" w:space="0" w:color="auto"/>
            <w:left w:val="none" w:sz="0" w:space="0" w:color="auto"/>
            <w:bottom w:val="none" w:sz="0" w:space="0" w:color="auto"/>
            <w:right w:val="none" w:sz="0" w:space="0" w:color="auto"/>
          </w:divBdr>
          <w:divsChild>
            <w:div w:id="13708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077">
      <w:bodyDiv w:val="1"/>
      <w:marLeft w:val="0"/>
      <w:marRight w:val="0"/>
      <w:marTop w:val="0"/>
      <w:marBottom w:val="0"/>
      <w:divBdr>
        <w:top w:val="none" w:sz="0" w:space="0" w:color="auto"/>
        <w:left w:val="none" w:sz="0" w:space="0" w:color="auto"/>
        <w:bottom w:val="none" w:sz="0" w:space="0" w:color="auto"/>
        <w:right w:val="none" w:sz="0" w:space="0" w:color="auto"/>
      </w:divBdr>
      <w:divsChild>
        <w:div w:id="1743523985">
          <w:marLeft w:val="0"/>
          <w:marRight w:val="0"/>
          <w:marTop w:val="0"/>
          <w:marBottom w:val="375"/>
          <w:divBdr>
            <w:top w:val="none" w:sz="0" w:space="0" w:color="auto"/>
            <w:left w:val="none" w:sz="0" w:space="0" w:color="auto"/>
            <w:bottom w:val="none" w:sz="0" w:space="0" w:color="auto"/>
            <w:right w:val="none" w:sz="0" w:space="0" w:color="auto"/>
          </w:divBdr>
          <w:divsChild>
            <w:div w:id="521363170">
              <w:marLeft w:val="0"/>
              <w:marRight w:val="0"/>
              <w:marTop w:val="0"/>
              <w:marBottom w:val="75"/>
              <w:divBdr>
                <w:top w:val="none" w:sz="0" w:space="0" w:color="auto"/>
                <w:left w:val="none" w:sz="0" w:space="0" w:color="auto"/>
                <w:bottom w:val="none" w:sz="0" w:space="0" w:color="auto"/>
                <w:right w:val="none" w:sz="0" w:space="0" w:color="auto"/>
              </w:divBdr>
            </w:div>
            <w:div w:id="8396567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4121288">
      <w:bodyDiv w:val="1"/>
      <w:marLeft w:val="0"/>
      <w:marRight w:val="0"/>
      <w:marTop w:val="0"/>
      <w:marBottom w:val="0"/>
      <w:divBdr>
        <w:top w:val="none" w:sz="0" w:space="0" w:color="auto"/>
        <w:left w:val="none" w:sz="0" w:space="0" w:color="auto"/>
        <w:bottom w:val="none" w:sz="0" w:space="0" w:color="auto"/>
        <w:right w:val="none" w:sz="0" w:space="0" w:color="auto"/>
      </w:divBdr>
      <w:divsChild>
        <w:div w:id="838544584">
          <w:marLeft w:val="0"/>
          <w:marRight w:val="0"/>
          <w:marTop w:val="0"/>
          <w:marBottom w:val="75"/>
          <w:divBdr>
            <w:top w:val="none" w:sz="0" w:space="0" w:color="auto"/>
            <w:left w:val="none" w:sz="0" w:space="0" w:color="auto"/>
            <w:bottom w:val="none" w:sz="0" w:space="0" w:color="auto"/>
            <w:right w:val="none" w:sz="0" w:space="0" w:color="auto"/>
          </w:divBdr>
        </w:div>
        <w:div w:id="2018846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4314950">
      <w:bodyDiv w:val="1"/>
      <w:marLeft w:val="0"/>
      <w:marRight w:val="0"/>
      <w:marTop w:val="0"/>
      <w:marBottom w:val="0"/>
      <w:divBdr>
        <w:top w:val="none" w:sz="0" w:space="0" w:color="auto"/>
        <w:left w:val="none" w:sz="0" w:space="0" w:color="auto"/>
        <w:bottom w:val="none" w:sz="0" w:space="0" w:color="auto"/>
        <w:right w:val="none" w:sz="0" w:space="0" w:color="auto"/>
      </w:divBdr>
      <w:divsChild>
        <w:div w:id="129177135">
          <w:marLeft w:val="0"/>
          <w:marRight w:val="150"/>
          <w:marTop w:val="0"/>
          <w:marBottom w:val="75"/>
          <w:divBdr>
            <w:top w:val="none" w:sz="0" w:space="0" w:color="auto"/>
            <w:left w:val="none" w:sz="0" w:space="0" w:color="auto"/>
            <w:bottom w:val="none" w:sz="0" w:space="0" w:color="auto"/>
            <w:right w:val="none" w:sz="0" w:space="0" w:color="auto"/>
          </w:divBdr>
        </w:div>
        <w:div w:id="304772671">
          <w:marLeft w:val="0"/>
          <w:marRight w:val="150"/>
          <w:marTop w:val="150"/>
          <w:marBottom w:val="150"/>
          <w:divBdr>
            <w:top w:val="none" w:sz="0" w:space="0" w:color="auto"/>
            <w:left w:val="none" w:sz="0" w:space="0" w:color="auto"/>
            <w:bottom w:val="none" w:sz="0" w:space="0" w:color="auto"/>
            <w:right w:val="none" w:sz="0" w:space="0" w:color="auto"/>
          </w:divBdr>
        </w:div>
        <w:div w:id="94598456">
          <w:marLeft w:val="0"/>
          <w:marRight w:val="150"/>
          <w:marTop w:val="0"/>
          <w:marBottom w:val="0"/>
          <w:divBdr>
            <w:top w:val="none" w:sz="0" w:space="0" w:color="auto"/>
            <w:left w:val="none" w:sz="0" w:space="0" w:color="auto"/>
            <w:bottom w:val="none" w:sz="0" w:space="0" w:color="auto"/>
            <w:right w:val="none" w:sz="0" w:space="0" w:color="auto"/>
          </w:divBdr>
        </w:div>
      </w:divsChild>
    </w:div>
    <w:div w:id="214700082">
      <w:bodyDiv w:val="1"/>
      <w:marLeft w:val="0"/>
      <w:marRight w:val="0"/>
      <w:marTop w:val="0"/>
      <w:marBottom w:val="0"/>
      <w:divBdr>
        <w:top w:val="none" w:sz="0" w:space="0" w:color="auto"/>
        <w:left w:val="none" w:sz="0" w:space="0" w:color="auto"/>
        <w:bottom w:val="none" w:sz="0" w:space="0" w:color="auto"/>
        <w:right w:val="none" w:sz="0" w:space="0" w:color="auto"/>
      </w:divBdr>
      <w:divsChild>
        <w:div w:id="303900888">
          <w:marLeft w:val="0"/>
          <w:marRight w:val="0"/>
          <w:marTop w:val="0"/>
          <w:marBottom w:val="300"/>
          <w:divBdr>
            <w:top w:val="none" w:sz="0" w:space="0" w:color="auto"/>
            <w:left w:val="none" w:sz="0" w:space="0" w:color="auto"/>
            <w:bottom w:val="none" w:sz="0" w:space="0" w:color="auto"/>
            <w:right w:val="none" w:sz="0" w:space="0" w:color="auto"/>
          </w:divBdr>
        </w:div>
      </w:divsChild>
    </w:div>
    <w:div w:id="214702826">
      <w:bodyDiv w:val="1"/>
      <w:marLeft w:val="0"/>
      <w:marRight w:val="0"/>
      <w:marTop w:val="0"/>
      <w:marBottom w:val="0"/>
      <w:divBdr>
        <w:top w:val="none" w:sz="0" w:space="0" w:color="auto"/>
        <w:left w:val="none" w:sz="0" w:space="0" w:color="auto"/>
        <w:bottom w:val="none" w:sz="0" w:space="0" w:color="auto"/>
        <w:right w:val="none" w:sz="0" w:space="0" w:color="auto"/>
      </w:divBdr>
      <w:divsChild>
        <w:div w:id="177886397">
          <w:marLeft w:val="0"/>
          <w:marRight w:val="150"/>
          <w:marTop w:val="0"/>
          <w:marBottom w:val="75"/>
          <w:divBdr>
            <w:top w:val="none" w:sz="0" w:space="0" w:color="auto"/>
            <w:left w:val="none" w:sz="0" w:space="0" w:color="auto"/>
            <w:bottom w:val="none" w:sz="0" w:space="0" w:color="auto"/>
            <w:right w:val="none" w:sz="0" w:space="0" w:color="auto"/>
          </w:divBdr>
        </w:div>
        <w:div w:id="1856919767">
          <w:marLeft w:val="0"/>
          <w:marRight w:val="150"/>
          <w:marTop w:val="150"/>
          <w:marBottom w:val="150"/>
          <w:divBdr>
            <w:top w:val="none" w:sz="0" w:space="0" w:color="auto"/>
            <w:left w:val="none" w:sz="0" w:space="0" w:color="auto"/>
            <w:bottom w:val="none" w:sz="0" w:space="0" w:color="auto"/>
            <w:right w:val="none" w:sz="0" w:space="0" w:color="auto"/>
          </w:divBdr>
        </w:div>
        <w:div w:id="1177036513">
          <w:marLeft w:val="0"/>
          <w:marRight w:val="150"/>
          <w:marTop w:val="0"/>
          <w:marBottom w:val="0"/>
          <w:divBdr>
            <w:top w:val="none" w:sz="0" w:space="0" w:color="auto"/>
            <w:left w:val="none" w:sz="0" w:space="0" w:color="auto"/>
            <w:bottom w:val="none" w:sz="0" w:space="0" w:color="auto"/>
            <w:right w:val="none" w:sz="0" w:space="0" w:color="auto"/>
          </w:divBdr>
        </w:div>
      </w:divsChild>
    </w:div>
    <w:div w:id="215162281">
      <w:bodyDiv w:val="1"/>
      <w:marLeft w:val="0"/>
      <w:marRight w:val="0"/>
      <w:marTop w:val="0"/>
      <w:marBottom w:val="0"/>
      <w:divBdr>
        <w:top w:val="none" w:sz="0" w:space="0" w:color="auto"/>
        <w:left w:val="none" w:sz="0" w:space="0" w:color="auto"/>
        <w:bottom w:val="none" w:sz="0" w:space="0" w:color="auto"/>
        <w:right w:val="none" w:sz="0" w:space="0" w:color="auto"/>
      </w:divBdr>
      <w:divsChild>
        <w:div w:id="1211920260">
          <w:marLeft w:val="0"/>
          <w:marRight w:val="150"/>
          <w:marTop w:val="0"/>
          <w:marBottom w:val="75"/>
          <w:divBdr>
            <w:top w:val="none" w:sz="0" w:space="0" w:color="auto"/>
            <w:left w:val="none" w:sz="0" w:space="0" w:color="auto"/>
            <w:bottom w:val="none" w:sz="0" w:space="0" w:color="auto"/>
            <w:right w:val="none" w:sz="0" w:space="0" w:color="auto"/>
          </w:divBdr>
        </w:div>
        <w:div w:id="866871450">
          <w:marLeft w:val="0"/>
          <w:marRight w:val="150"/>
          <w:marTop w:val="150"/>
          <w:marBottom w:val="150"/>
          <w:divBdr>
            <w:top w:val="none" w:sz="0" w:space="0" w:color="auto"/>
            <w:left w:val="none" w:sz="0" w:space="0" w:color="auto"/>
            <w:bottom w:val="none" w:sz="0" w:space="0" w:color="auto"/>
            <w:right w:val="none" w:sz="0" w:space="0" w:color="auto"/>
          </w:divBdr>
        </w:div>
        <w:div w:id="109007875">
          <w:marLeft w:val="0"/>
          <w:marRight w:val="150"/>
          <w:marTop w:val="0"/>
          <w:marBottom w:val="0"/>
          <w:divBdr>
            <w:top w:val="none" w:sz="0" w:space="0" w:color="auto"/>
            <w:left w:val="none" w:sz="0" w:space="0" w:color="auto"/>
            <w:bottom w:val="none" w:sz="0" w:space="0" w:color="auto"/>
            <w:right w:val="none" w:sz="0" w:space="0" w:color="auto"/>
          </w:divBdr>
        </w:div>
      </w:divsChild>
    </w:div>
    <w:div w:id="216824106">
      <w:bodyDiv w:val="1"/>
      <w:marLeft w:val="0"/>
      <w:marRight w:val="0"/>
      <w:marTop w:val="0"/>
      <w:marBottom w:val="0"/>
      <w:divBdr>
        <w:top w:val="none" w:sz="0" w:space="0" w:color="auto"/>
        <w:left w:val="none" w:sz="0" w:space="0" w:color="auto"/>
        <w:bottom w:val="none" w:sz="0" w:space="0" w:color="auto"/>
        <w:right w:val="none" w:sz="0" w:space="0" w:color="auto"/>
      </w:divBdr>
      <w:divsChild>
        <w:div w:id="439223031">
          <w:marLeft w:val="0"/>
          <w:marRight w:val="0"/>
          <w:marTop w:val="0"/>
          <w:marBottom w:val="0"/>
          <w:divBdr>
            <w:top w:val="none" w:sz="0" w:space="0" w:color="auto"/>
            <w:left w:val="none" w:sz="0" w:space="0" w:color="auto"/>
            <w:bottom w:val="none" w:sz="0" w:space="0" w:color="auto"/>
            <w:right w:val="none" w:sz="0" w:space="0" w:color="auto"/>
          </w:divBdr>
        </w:div>
        <w:div w:id="1057627846">
          <w:marLeft w:val="0"/>
          <w:marRight w:val="0"/>
          <w:marTop w:val="300"/>
          <w:marBottom w:val="300"/>
          <w:divBdr>
            <w:top w:val="none" w:sz="0" w:space="0" w:color="auto"/>
            <w:left w:val="none" w:sz="0" w:space="0" w:color="auto"/>
            <w:bottom w:val="none" w:sz="0" w:space="0" w:color="auto"/>
            <w:right w:val="none" w:sz="0" w:space="0" w:color="auto"/>
          </w:divBdr>
        </w:div>
        <w:div w:id="941953992">
          <w:marLeft w:val="0"/>
          <w:marRight w:val="0"/>
          <w:marTop w:val="0"/>
          <w:marBottom w:val="0"/>
          <w:divBdr>
            <w:top w:val="none" w:sz="0" w:space="0" w:color="auto"/>
            <w:left w:val="none" w:sz="0" w:space="0" w:color="auto"/>
            <w:bottom w:val="none" w:sz="0" w:space="0" w:color="auto"/>
            <w:right w:val="none" w:sz="0" w:space="0" w:color="auto"/>
          </w:divBdr>
          <w:divsChild>
            <w:div w:id="803087781">
              <w:marLeft w:val="0"/>
              <w:marRight w:val="0"/>
              <w:marTop w:val="300"/>
              <w:marBottom w:val="450"/>
              <w:divBdr>
                <w:top w:val="none" w:sz="0" w:space="0" w:color="auto"/>
                <w:left w:val="none" w:sz="0" w:space="0" w:color="auto"/>
                <w:bottom w:val="none" w:sz="0" w:space="0" w:color="auto"/>
                <w:right w:val="none" w:sz="0" w:space="0" w:color="auto"/>
              </w:divBdr>
              <w:divsChild>
                <w:div w:id="352850393">
                  <w:marLeft w:val="0"/>
                  <w:marRight w:val="0"/>
                  <w:marTop w:val="0"/>
                  <w:marBottom w:val="0"/>
                  <w:divBdr>
                    <w:top w:val="none" w:sz="0" w:space="0" w:color="auto"/>
                    <w:left w:val="none" w:sz="0" w:space="0" w:color="auto"/>
                    <w:bottom w:val="none" w:sz="0" w:space="0" w:color="auto"/>
                    <w:right w:val="none" w:sz="0" w:space="0" w:color="auto"/>
                  </w:divBdr>
                  <w:divsChild>
                    <w:div w:id="278492355">
                      <w:marLeft w:val="0"/>
                      <w:marRight w:val="0"/>
                      <w:marTop w:val="0"/>
                      <w:marBottom w:val="0"/>
                      <w:divBdr>
                        <w:top w:val="none" w:sz="0" w:space="0" w:color="auto"/>
                        <w:left w:val="none" w:sz="0" w:space="0" w:color="auto"/>
                        <w:bottom w:val="none" w:sz="0" w:space="0" w:color="auto"/>
                        <w:right w:val="none" w:sz="0" w:space="0" w:color="auto"/>
                      </w:divBdr>
                      <w:divsChild>
                        <w:div w:id="841090616">
                          <w:marLeft w:val="0"/>
                          <w:marRight w:val="0"/>
                          <w:marTop w:val="0"/>
                          <w:marBottom w:val="0"/>
                          <w:divBdr>
                            <w:top w:val="none" w:sz="0" w:space="0" w:color="auto"/>
                            <w:left w:val="none" w:sz="0" w:space="0" w:color="auto"/>
                            <w:bottom w:val="none" w:sz="0" w:space="0" w:color="auto"/>
                            <w:right w:val="none" w:sz="0" w:space="0" w:color="auto"/>
                          </w:divBdr>
                          <w:divsChild>
                            <w:div w:id="71165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013921">
          <w:marLeft w:val="0"/>
          <w:marRight w:val="0"/>
          <w:marTop w:val="0"/>
          <w:marBottom w:val="0"/>
          <w:divBdr>
            <w:top w:val="none" w:sz="0" w:space="0" w:color="auto"/>
            <w:left w:val="none" w:sz="0" w:space="0" w:color="auto"/>
            <w:bottom w:val="none" w:sz="0" w:space="0" w:color="auto"/>
            <w:right w:val="none" w:sz="0" w:space="0" w:color="auto"/>
          </w:divBdr>
          <w:divsChild>
            <w:div w:id="185495017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7981773">
      <w:bodyDiv w:val="1"/>
      <w:marLeft w:val="0"/>
      <w:marRight w:val="0"/>
      <w:marTop w:val="0"/>
      <w:marBottom w:val="0"/>
      <w:divBdr>
        <w:top w:val="none" w:sz="0" w:space="0" w:color="auto"/>
        <w:left w:val="none" w:sz="0" w:space="0" w:color="auto"/>
        <w:bottom w:val="none" w:sz="0" w:space="0" w:color="auto"/>
        <w:right w:val="none" w:sz="0" w:space="0" w:color="auto"/>
      </w:divBdr>
      <w:divsChild>
        <w:div w:id="1128741238">
          <w:marLeft w:val="0"/>
          <w:marRight w:val="0"/>
          <w:marTop w:val="0"/>
          <w:marBottom w:val="300"/>
          <w:divBdr>
            <w:top w:val="none" w:sz="0" w:space="0" w:color="auto"/>
            <w:left w:val="none" w:sz="0" w:space="0" w:color="auto"/>
            <w:bottom w:val="none" w:sz="0" w:space="0" w:color="auto"/>
            <w:right w:val="none" w:sz="0" w:space="0" w:color="auto"/>
          </w:divBdr>
        </w:div>
      </w:divsChild>
    </w:div>
    <w:div w:id="218169723">
      <w:bodyDiv w:val="1"/>
      <w:marLeft w:val="0"/>
      <w:marRight w:val="0"/>
      <w:marTop w:val="0"/>
      <w:marBottom w:val="0"/>
      <w:divBdr>
        <w:top w:val="none" w:sz="0" w:space="0" w:color="auto"/>
        <w:left w:val="none" w:sz="0" w:space="0" w:color="auto"/>
        <w:bottom w:val="none" w:sz="0" w:space="0" w:color="auto"/>
        <w:right w:val="none" w:sz="0" w:space="0" w:color="auto"/>
      </w:divBdr>
      <w:divsChild>
        <w:div w:id="1419905599">
          <w:marLeft w:val="0"/>
          <w:marRight w:val="0"/>
          <w:marTop w:val="0"/>
          <w:marBottom w:val="300"/>
          <w:divBdr>
            <w:top w:val="none" w:sz="0" w:space="0" w:color="auto"/>
            <w:left w:val="none" w:sz="0" w:space="0" w:color="auto"/>
            <w:bottom w:val="none" w:sz="0" w:space="0" w:color="auto"/>
            <w:right w:val="none" w:sz="0" w:space="0" w:color="auto"/>
          </w:divBdr>
        </w:div>
      </w:divsChild>
    </w:div>
    <w:div w:id="219440099">
      <w:bodyDiv w:val="1"/>
      <w:marLeft w:val="0"/>
      <w:marRight w:val="0"/>
      <w:marTop w:val="0"/>
      <w:marBottom w:val="0"/>
      <w:divBdr>
        <w:top w:val="none" w:sz="0" w:space="0" w:color="auto"/>
        <w:left w:val="none" w:sz="0" w:space="0" w:color="auto"/>
        <w:bottom w:val="none" w:sz="0" w:space="0" w:color="auto"/>
        <w:right w:val="none" w:sz="0" w:space="0" w:color="auto"/>
      </w:divBdr>
      <w:divsChild>
        <w:div w:id="2123760887">
          <w:marLeft w:val="0"/>
          <w:marRight w:val="150"/>
          <w:marTop w:val="0"/>
          <w:marBottom w:val="75"/>
          <w:divBdr>
            <w:top w:val="none" w:sz="0" w:space="0" w:color="auto"/>
            <w:left w:val="none" w:sz="0" w:space="0" w:color="auto"/>
            <w:bottom w:val="none" w:sz="0" w:space="0" w:color="auto"/>
            <w:right w:val="none" w:sz="0" w:space="0" w:color="auto"/>
          </w:divBdr>
        </w:div>
        <w:div w:id="2089228334">
          <w:marLeft w:val="0"/>
          <w:marRight w:val="150"/>
          <w:marTop w:val="150"/>
          <w:marBottom w:val="150"/>
          <w:divBdr>
            <w:top w:val="none" w:sz="0" w:space="0" w:color="auto"/>
            <w:left w:val="none" w:sz="0" w:space="0" w:color="auto"/>
            <w:bottom w:val="none" w:sz="0" w:space="0" w:color="auto"/>
            <w:right w:val="none" w:sz="0" w:space="0" w:color="auto"/>
          </w:divBdr>
        </w:div>
        <w:div w:id="887109189">
          <w:marLeft w:val="0"/>
          <w:marRight w:val="150"/>
          <w:marTop w:val="0"/>
          <w:marBottom w:val="0"/>
          <w:divBdr>
            <w:top w:val="none" w:sz="0" w:space="0" w:color="auto"/>
            <w:left w:val="none" w:sz="0" w:space="0" w:color="auto"/>
            <w:bottom w:val="none" w:sz="0" w:space="0" w:color="auto"/>
            <w:right w:val="none" w:sz="0" w:space="0" w:color="auto"/>
          </w:divBdr>
        </w:div>
      </w:divsChild>
    </w:div>
    <w:div w:id="219635617">
      <w:bodyDiv w:val="1"/>
      <w:marLeft w:val="0"/>
      <w:marRight w:val="0"/>
      <w:marTop w:val="0"/>
      <w:marBottom w:val="0"/>
      <w:divBdr>
        <w:top w:val="none" w:sz="0" w:space="0" w:color="auto"/>
        <w:left w:val="none" w:sz="0" w:space="0" w:color="auto"/>
        <w:bottom w:val="none" w:sz="0" w:space="0" w:color="auto"/>
        <w:right w:val="none" w:sz="0" w:space="0" w:color="auto"/>
      </w:divBdr>
      <w:divsChild>
        <w:div w:id="1752965443">
          <w:marLeft w:val="0"/>
          <w:marRight w:val="300"/>
          <w:marTop w:val="0"/>
          <w:marBottom w:val="150"/>
          <w:divBdr>
            <w:top w:val="none" w:sz="0" w:space="0" w:color="auto"/>
            <w:left w:val="none" w:sz="0" w:space="0" w:color="auto"/>
            <w:bottom w:val="none" w:sz="0" w:space="0" w:color="auto"/>
            <w:right w:val="none" w:sz="0" w:space="0" w:color="auto"/>
          </w:divBdr>
          <w:divsChild>
            <w:div w:id="1949509117">
              <w:marLeft w:val="0"/>
              <w:marRight w:val="0"/>
              <w:marTop w:val="0"/>
              <w:marBottom w:val="0"/>
              <w:divBdr>
                <w:top w:val="none" w:sz="0" w:space="0" w:color="auto"/>
                <w:left w:val="none" w:sz="0" w:space="0" w:color="auto"/>
                <w:bottom w:val="none" w:sz="0" w:space="0" w:color="auto"/>
                <w:right w:val="none" w:sz="0" w:space="0" w:color="auto"/>
              </w:divBdr>
              <w:divsChild>
                <w:div w:id="688719869">
                  <w:marLeft w:val="0"/>
                  <w:marRight w:val="0"/>
                  <w:marTop w:val="225"/>
                  <w:marBottom w:val="0"/>
                  <w:divBdr>
                    <w:top w:val="none" w:sz="0" w:space="0" w:color="auto"/>
                    <w:left w:val="none" w:sz="0" w:space="0" w:color="auto"/>
                    <w:bottom w:val="none" w:sz="0" w:space="0" w:color="auto"/>
                    <w:right w:val="none" w:sz="0" w:space="0" w:color="auto"/>
                  </w:divBdr>
                  <w:divsChild>
                    <w:div w:id="77678231">
                      <w:marLeft w:val="0"/>
                      <w:marRight w:val="0"/>
                      <w:marTop w:val="0"/>
                      <w:marBottom w:val="0"/>
                      <w:divBdr>
                        <w:top w:val="none" w:sz="0" w:space="0" w:color="auto"/>
                        <w:left w:val="none" w:sz="0" w:space="0" w:color="auto"/>
                        <w:bottom w:val="none" w:sz="0" w:space="0" w:color="auto"/>
                        <w:right w:val="none" w:sz="0" w:space="0" w:color="auto"/>
                      </w:divBdr>
                    </w:div>
                    <w:div w:id="10276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830304">
      <w:bodyDiv w:val="1"/>
      <w:marLeft w:val="0"/>
      <w:marRight w:val="0"/>
      <w:marTop w:val="0"/>
      <w:marBottom w:val="0"/>
      <w:divBdr>
        <w:top w:val="none" w:sz="0" w:space="0" w:color="auto"/>
        <w:left w:val="none" w:sz="0" w:space="0" w:color="auto"/>
        <w:bottom w:val="none" w:sz="0" w:space="0" w:color="auto"/>
        <w:right w:val="none" w:sz="0" w:space="0" w:color="auto"/>
      </w:divBdr>
      <w:divsChild>
        <w:div w:id="421486092">
          <w:marLeft w:val="0"/>
          <w:marRight w:val="0"/>
          <w:marTop w:val="0"/>
          <w:marBottom w:val="0"/>
          <w:divBdr>
            <w:top w:val="none" w:sz="0" w:space="0" w:color="auto"/>
            <w:left w:val="none" w:sz="0" w:space="0" w:color="auto"/>
            <w:bottom w:val="none" w:sz="0" w:space="0" w:color="auto"/>
            <w:right w:val="none" w:sz="0" w:space="0" w:color="auto"/>
          </w:divBdr>
        </w:div>
        <w:div w:id="589701862">
          <w:marLeft w:val="0"/>
          <w:marRight w:val="0"/>
          <w:marTop w:val="300"/>
          <w:marBottom w:val="300"/>
          <w:divBdr>
            <w:top w:val="none" w:sz="0" w:space="0" w:color="auto"/>
            <w:left w:val="none" w:sz="0" w:space="0" w:color="auto"/>
            <w:bottom w:val="none" w:sz="0" w:space="0" w:color="auto"/>
            <w:right w:val="none" w:sz="0" w:space="0" w:color="auto"/>
          </w:divBdr>
        </w:div>
        <w:div w:id="1595624394">
          <w:marLeft w:val="0"/>
          <w:marRight w:val="0"/>
          <w:marTop w:val="0"/>
          <w:marBottom w:val="0"/>
          <w:divBdr>
            <w:top w:val="none" w:sz="0" w:space="0" w:color="auto"/>
            <w:left w:val="none" w:sz="0" w:space="0" w:color="auto"/>
            <w:bottom w:val="none" w:sz="0" w:space="0" w:color="auto"/>
            <w:right w:val="none" w:sz="0" w:space="0" w:color="auto"/>
          </w:divBdr>
          <w:divsChild>
            <w:div w:id="453988250">
              <w:marLeft w:val="0"/>
              <w:marRight w:val="0"/>
              <w:marTop w:val="300"/>
              <w:marBottom w:val="450"/>
              <w:divBdr>
                <w:top w:val="none" w:sz="0" w:space="0" w:color="auto"/>
                <w:left w:val="none" w:sz="0" w:space="0" w:color="auto"/>
                <w:bottom w:val="none" w:sz="0" w:space="0" w:color="auto"/>
                <w:right w:val="none" w:sz="0" w:space="0" w:color="auto"/>
              </w:divBdr>
              <w:divsChild>
                <w:div w:id="605230819">
                  <w:marLeft w:val="0"/>
                  <w:marRight w:val="0"/>
                  <w:marTop w:val="0"/>
                  <w:marBottom w:val="0"/>
                  <w:divBdr>
                    <w:top w:val="none" w:sz="0" w:space="0" w:color="auto"/>
                    <w:left w:val="none" w:sz="0" w:space="0" w:color="auto"/>
                    <w:bottom w:val="none" w:sz="0" w:space="0" w:color="auto"/>
                    <w:right w:val="none" w:sz="0" w:space="0" w:color="auto"/>
                  </w:divBdr>
                  <w:divsChild>
                    <w:div w:id="1550191527">
                      <w:marLeft w:val="0"/>
                      <w:marRight w:val="0"/>
                      <w:marTop w:val="0"/>
                      <w:marBottom w:val="0"/>
                      <w:divBdr>
                        <w:top w:val="none" w:sz="0" w:space="0" w:color="auto"/>
                        <w:left w:val="none" w:sz="0" w:space="0" w:color="auto"/>
                        <w:bottom w:val="none" w:sz="0" w:space="0" w:color="auto"/>
                        <w:right w:val="none" w:sz="0" w:space="0" w:color="auto"/>
                      </w:divBdr>
                      <w:divsChild>
                        <w:div w:id="1116753834">
                          <w:marLeft w:val="0"/>
                          <w:marRight w:val="0"/>
                          <w:marTop w:val="0"/>
                          <w:marBottom w:val="0"/>
                          <w:divBdr>
                            <w:top w:val="none" w:sz="0" w:space="0" w:color="auto"/>
                            <w:left w:val="none" w:sz="0" w:space="0" w:color="auto"/>
                            <w:bottom w:val="none" w:sz="0" w:space="0" w:color="auto"/>
                            <w:right w:val="none" w:sz="0" w:space="0" w:color="auto"/>
                          </w:divBdr>
                          <w:divsChild>
                            <w:div w:id="1239634498">
                              <w:marLeft w:val="0"/>
                              <w:marRight w:val="0"/>
                              <w:marTop w:val="0"/>
                              <w:marBottom w:val="0"/>
                              <w:divBdr>
                                <w:top w:val="none" w:sz="0" w:space="0" w:color="auto"/>
                                <w:left w:val="none" w:sz="0" w:space="0" w:color="auto"/>
                                <w:bottom w:val="none" w:sz="0" w:space="0" w:color="auto"/>
                                <w:right w:val="none" w:sz="0" w:space="0" w:color="auto"/>
                              </w:divBdr>
                              <w:divsChild>
                                <w:div w:id="1781559639">
                                  <w:marLeft w:val="0"/>
                                  <w:marRight w:val="0"/>
                                  <w:marTop w:val="0"/>
                                  <w:marBottom w:val="0"/>
                                  <w:divBdr>
                                    <w:top w:val="none" w:sz="0" w:space="0" w:color="auto"/>
                                    <w:left w:val="none" w:sz="0" w:space="0" w:color="auto"/>
                                    <w:bottom w:val="none" w:sz="0" w:space="0" w:color="auto"/>
                                    <w:right w:val="none" w:sz="0" w:space="0" w:color="auto"/>
                                  </w:divBdr>
                                  <w:divsChild>
                                    <w:div w:id="193616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729518">
          <w:marLeft w:val="0"/>
          <w:marRight w:val="0"/>
          <w:marTop w:val="0"/>
          <w:marBottom w:val="0"/>
          <w:divBdr>
            <w:top w:val="none" w:sz="0" w:space="0" w:color="auto"/>
            <w:left w:val="none" w:sz="0" w:space="0" w:color="auto"/>
            <w:bottom w:val="none" w:sz="0" w:space="0" w:color="auto"/>
            <w:right w:val="none" w:sz="0" w:space="0" w:color="auto"/>
          </w:divBdr>
          <w:divsChild>
            <w:div w:id="2070037508">
              <w:blockQuote w:val="1"/>
              <w:marLeft w:val="0"/>
              <w:marRight w:val="0"/>
              <w:marTop w:val="465"/>
              <w:marBottom w:val="525"/>
              <w:divBdr>
                <w:top w:val="none" w:sz="0" w:space="0" w:color="auto"/>
                <w:left w:val="none" w:sz="0" w:space="0" w:color="auto"/>
                <w:bottom w:val="none" w:sz="0" w:space="0" w:color="auto"/>
                <w:right w:val="none" w:sz="0" w:space="0" w:color="auto"/>
              </w:divBdr>
            </w:div>
            <w:div w:id="177617043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22370827">
      <w:bodyDiv w:val="1"/>
      <w:marLeft w:val="0"/>
      <w:marRight w:val="0"/>
      <w:marTop w:val="0"/>
      <w:marBottom w:val="0"/>
      <w:divBdr>
        <w:top w:val="none" w:sz="0" w:space="0" w:color="auto"/>
        <w:left w:val="none" w:sz="0" w:space="0" w:color="auto"/>
        <w:bottom w:val="none" w:sz="0" w:space="0" w:color="auto"/>
        <w:right w:val="none" w:sz="0" w:space="0" w:color="auto"/>
      </w:divBdr>
      <w:divsChild>
        <w:div w:id="2098935534">
          <w:marLeft w:val="0"/>
          <w:marRight w:val="150"/>
          <w:marTop w:val="0"/>
          <w:marBottom w:val="75"/>
          <w:divBdr>
            <w:top w:val="none" w:sz="0" w:space="0" w:color="auto"/>
            <w:left w:val="none" w:sz="0" w:space="0" w:color="auto"/>
            <w:bottom w:val="none" w:sz="0" w:space="0" w:color="auto"/>
            <w:right w:val="none" w:sz="0" w:space="0" w:color="auto"/>
          </w:divBdr>
        </w:div>
        <w:div w:id="1497107551">
          <w:marLeft w:val="0"/>
          <w:marRight w:val="150"/>
          <w:marTop w:val="150"/>
          <w:marBottom w:val="150"/>
          <w:divBdr>
            <w:top w:val="none" w:sz="0" w:space="0" w:color="auto"/>
            <w:left w:val="none" w:sz="0" w:space="0" w:color="auto"/>
            <w:bottom w:val="none" w:sz="0" w:space="0" w:color="auto"/>
            <w:right w:val="none" w:sz="0" w:space="0" w:color="auto"/>
          </w:divBdr>
        </w:div>
        <w:div w:id="436022182">
          <w:marLeft w:val="0"/>
          <w:marRight w:val="150"/>
          <w:marTop w:val="0"/>
          <w:marBottom w:val="0"/>
          <w:divBdr>
            <w:top w:val="none" w:sz="0" w:space="0" w:color="auto"/>
            <w:left w:val="none" w:sz="0" w:space="0" w:color="auto"/>
            <w:bottom w:val="none" w:sz="0" w:space="0" w:color="auto"/>
            <w:right w:val="none" w:sz="0" w:space="0" w:color="auto"/>
          </w:divBdr>
        </w:div>
      </w:divsChild>
    </w:div>
    <w:div w:id="222522572">
      <w:bodyDiv w:val="1"/>
      <w:marLeft w:val="0"/>
      <w:marRight w:val="0"/>
      <w:marTop w:val="0"/>
      <w:marBottom w:val="0"/>
      <w:divBdr>
        <w:top w:val="none" w:sz="0" w:space="0" w:color="auto"/>
        <w:left w:val="none" w:sz="0" w:space="0" w:color="auto"/>
        <w:bottom w:val="none" w:sz="0" w:space="0" w:color="auto"/>
        <w:right w:val="none" w:sz="0" w:space="0" w:color="auto"/>
      </w:divBdr>
      <w:divsChild>
        <w:div w:id="213273462">
          <w:marLeft w:val="0"/>
          <w:marRight w:val="0"/>
          <w:marTop w:val="0"/>
          <w:marBottom w:val="300"/>
          <w:divBdr>
            <w:top w:val="none" w:sz="0" w:space="0" w:color="auto"/>
            <w:left w:val="none" w:sz="0" w:space="0" w:color="auto"/>
            <w:bottom w:val="none" w:sz="0" w:space="0" w:color="auto"/>
            <w:right w:val="none" w:sz="0" w:space="0" w:color="auto"/>
          </w:divBdr>
        </w:div>
      </w:divsChild>
    </w:div>
    <w:div w:id="222831424">
      <w:bodyDiv w:val="1"/>
      <w:marLeft w:val="0"/>
      <w:marRight w:val="0"/>
      <w:marTop w:val="0"/>
      <w:marBottom w:val="0"/>
      <w:divBdr>
        <w:top w:val="none" w:sz="0" w:space="0" w:color="auto"/>
        <w:left w:val="none" w:sz="0" w:space="0" w:color="auto"/>
        <w:bottom w:val="none" w:sz="0" w:space="0" w:color="auto"/>
        <w:right w:val="none" w:sz="0" w:space="0" w:color="auto"/>
      </w:divBdr>
      <w:divsChild>
        <w:div w:id="10255694">
          <w:marLeft w:val="0"/>
          <w:marRight w:val="0"/>
          <w:marTop w:val="0"/>
          <w:marBottom w:val="0"/>
          <w:divBdr>
            <w:top w:val="none" w:sz="0" w:space="0" w:color="auto"/>
            <w:left w:val="none" w:sz="0" w:space="0" w:color="auto"/>
            <w:bottom w:val="none" w:sz="0" w:space="0" w:color="auto"/>
            <w:right w:val="none" w:sz="0" w:space="0" w:color="auto"/>
          </w:divBdr>
        </w:div>
        <w:div w:id="968244066">
          <w:marLeft w:val="0"/>
          <w:marRight w:val="0"/>
          <w:marTop w:val="300"/>
          <w:marBottom w:val="300"/>
          <w:divBdr>
            <w:top w:val="none" w:sz="0" w:space="0" w:color="auto"/>
            <w:left w:val="none" w:sz="0" w:space="0" w:color="auto"/>
            <w:bottom w:val="none" w:sz="0" w:space="0" w:color="auto"/>
            <w:right w:val="none" w:sz="0" w:space="0" w:color="auto"/>
          </w:divBdr>
        </w:div>
        <w:div w:id="888879724">
          <w:marLeft w:val="0"/>
          <w:marRight w:val="0"/>
          <w:marTop w:val="0"/>
          <w:marBottom w:val="0"/>
          <w:divBdr>
            <w:top w:val="none" w:sz="0" w:space="0" w:color="auto"/>
            <w:left w:val="none" w:sz="0" w:space="0" w:color="auto"/>
            <w:bottom w:val="none" w:sz="0" w:space="0" w:color="auto"/>
            <w:right w:val="none" w:sz="0" w:space="0" w:color="auto"/>
          </w:divBdr>
          <w:divsChild>
            <w:div w:id="1968122377">
              <w:marLeft w:val="0"/>
              <w:marRight w:val="0"/>
              <w:marTop w:val="300"/>
              <w:marBottom w:val="450"/>
              <w:divBdr>
                <w:top w:val="none" w:sz="0" w:space="0" w:color="auto"/>
                <w:left w:val="none" w:sz="0" w:space="0" w:color="auto"/>
                <w:bottom w:val="none" w:sz="0" w:space="0" w:color="auto"/>
                <w:right w:val="none" w:sz="0" w:space="0" w:color="auto"/>
              </w:divBdr>
              <w:divsChild>
                <w:div w:id="1855798359">
                  <w:marLeft w:val="0"/>
                  <w:marRight w:val="0"/>
                  <w:marTop w:val="0"/>
                  <w:marBottom w:val="0"/>
                  <w:divBdr>
                    <w:top w:val="none" w:sz="0" w:space="0" w:color="auto"/>
                    <w:left w:val="none" w:sz="0" w:space="0" w:color="auto"/>
                    <w:bottom w:val="none" w:sz="0" w:space="0" w:color="auto"/>
                    <w:right w:val="none" w:sz="0" w:space="0" w:color="auto"/>
                  </w:divBdr>
                  <w:divsChild>
                    <w:div w:id="1368988640">
                      <w:marLeft w:val="0"/>
                      <w:marRight w:val="0"/>
                      <w:marTop w:val="0"/>
                      <w:marBottom w:val="0"/>
                      <w:divBdr>
                        <w:top w:val="none" w:sz="0" w:space="0" w:color="auto"/>
                        <w:left w:val="none" w:sz="0" w:space="0" w:color="auto"/>
                        <w:bottom w:val="none" w:sz="0" w:space="0" w:color="auto"/>
                        <w:right w:val="none" w:sz="0" w:space="0" w:color="auto"/>
                      </w:divBdr>
                      <w:divsChild>
                        <w:div w:id="1386829622">
                          <w:marLeft w:val="0"/>
                          <w:marRight w:val="0"/>
                          <w:marTop w:val="0"/>
                          <w:marBottom w:val="0"/>
                          <w:divBdr>
                            <w:top w:val="none" w:sz="0" w:space="0" w:color="auto"/>
                            <w:left w:val="none" w:sz="0" w:space="0" w:color="auto"/>
                            <w:bottom w:val="none" w:sz="0" w:space="0" w:color="auto"/>
                            <w:right w:val="none" w:sz="0" w:space="0" w:color="auto"/>
                          </w:divBdr>
                          <w:divsChild>
                            <w:div w:id="109740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39655">
          <w:marLeft w:val="0"/>
          <w:marRight w:val="0"/>
          <w:marTop w:val="0"/>
          <w:marBottom w:val="0"/>
          <w:divBdr>
            <w:top w:val="none" w:sz="0" w:space="0" w:color="auto"/>
            <w:left w:val="none" w:sz="0" w:space="0" w:color="auto"/>
            <w:bottom w:val="none" w:sz="0" w:space="0" w:color="auto"/>
            <w:right w:val="none" w:sz="0" w:space="0" w:color="auto"/>
          </w:divBdr>
        </w:div>
      </w:divsChild>
    </w:div>
    <w:div w:id="223374285">
      <w:bodyDiv w:val="1"/>
      <w:marLeft w:val="0"/>
      <w:marRight w:val="0"/>
      <w:marTop w:val="0"/>
      <w:marBottom w:val="0"/>
      <w:divBdr>
        <w:top w:val="none" w:sz="0" w:space="0" w:color="auto"/>
        <w:left w:val="none" w:sz="0" w:space="0" w:color="auto"/>
        <w:bottom w:val="none" w:sz="0" w:space="0" w:color="auto"/>
        <w:right w:val="none" w:sz="0" w:space="0" w:color="auto"/>
      </w:divBdr>
      <w:divsChild>
        <w:div w:id="2091534861">
          <w:marLeft w:val="0"/>
          <w:marRight w:val="150"/>
          <w:marTop w:val="0"/>
          <w:marBottom w:val="75"/>
          <w:divBdr>
            <w:top w:val="none" w:sz="0" w:space="0" w:color="auto"/>
            <w:left w:val="none" w:sz="0" w:space="0" w:color="auto"/>
            <w:bottom w:val="none" w:sz="0" w:space="0" w:color="auto"/>
            <w:right w:val="none" w:sz="0" w:space="0" w:color="auto"/>
          </w:divBdr>
        </w:div>
        <w:div w:id="53892887">
          <w:marLeft w:val="0"/>
          <w:marRight w:val="150"/>
          <w:marTop w:val="150"/>
          <w:marBottom w:val="150"/>
          <w:divBdr>
            <w:top w:val="none" w:sz="0" w:space="0" w:color="auto"/>
            <w:left w:val="none" w:sz="0" w:space="0" w:color="auto"/>
            <w:bottom w:val="none" w:sz="0" w:space="0" w:color="auto"/>
            <w:right w:val="none" w:sz="0" w:space="0" w:color="auto"/>
          </w:divBdr>
        </w:div>
        <w:div w:id="649755196">
          <w:marLeft w:val="0"/>
          <w:marRight w:val="150"/>
          <w:marTop w:val="0"/>
          <w:marBottom w:val="0"/>
          <w:divBdr>
            <w:top w:val="none" w:sz="0" w:space="0" w:color="auto"/>
            <w:left w:val="none" w:sz="0" w:space="0" w:color="auto"/>
            <w:bottom w:val="none" w:sz="0" w:space="0" w:color="auto"/>
            <w:right w:val="none" w:sz="0" w:space="0" w:color="auto"/>
          </w:divBdr>
        </w:div>
      </w:divsChild>
    </w:div>
    <w:div w:id="223687117">
      <w:bodyDiv w:val="1"/>
      <w:marLeft w:val="0"/>
      <w:marRight w:val="0"/>
      <w:marTop w:val="0"/>
      <w:marBottom w:val="0"/>
      <w:divBdr>
        <w:top w:val="none" w:sz="0" w:space="0" w:color="auto"/>
        <w:left w:val="none" w:sz="0" w:space="0" w:color="auto"/>
        <w:bottom w:val="none" w:sz="0" w:space="0" w:color="auto"/>
        <w:right w:val="none" w:sz="0" w:space="0" w:color="auto"/>
      </w:divBdr>
      <w:divsChild>
        <w:div w:id="128282737">
          <w:marLeft w:val="0"/>
          <w:marRight w:val="375"/>
          <w:marTop w:val="0"/>
          <w:marBottom w:val="0"/>
          <w:divBdr>
            <w:top w:val="none" w:sz="0" w:space="0" w:color="auto"/>
            <w:left w:val="none" w:sz="0" w:space="0" w:color="auto"/>
            <w:bottom w:val="none" w:sz="0" w:space="0" w:color="auto"/>
            <w:right w:val="none" w:sz="0" w:space="0" w:color="auto"/>
          </w:divBdr>
        </w:div>
        <w:div w:id="1199009506">
          <w:marLeft w:val="0"/>
          <w:marRight w:val="0"/>
          <w:marTop w:val="0"/>
          <w:marBottom w:val="0"/>
          <w:divBdr>
            <w:top w:val="none" w:sz="0" w:space="0" w:color="auto"/>
            <w:left w:val="none" w:sz="0" w:space="0" w:color="auto"/>
            <w:bottom w:val="none" w:sz="0" w:space="0" w:color="auto"/>
            <w:right w:val="none" w:sz="0" w:space="0" w:color="auto"/>
          </w:divBdr>
        </w:div>
      </w:divsChild>
    </w:div>
    <w:div w:id="224686597">
      <w:bodyDiv w:val="1"/>
      <w:marLeft w:val="0"/>
      <w:marRight w:val="0"/>
      <w:marTop w:val="0"/>
      <w:marBottom w:val="0"/>
      <w:divBdr>
        <w:top w:val="none" w:sz="0" w:space="0" w:color="auto"/>
        <w:left w:val="none" w:sz="0" w:space="0" w:color="auto"/>
        <w:bottom w:val="none" w:sz="0" w:space="0" w:color="auto"/>
        <w:right w:val="none" w:sz="0" w:space="0" w:color="auto"/>
      </w:divBdr>
      <w:divsChild>
        <w:div w:id="1338581949">
          <w:marLeft w:val="0"/>
          <w:marRight w:val="150"/>
          <w:marTop w:val="0"/>
          <w:marBottom w:val="75"/>
          <w:divBdr>
            <w:top w:val="none" w:sz="0" w:space="0" w:color="auto"/>
            <w:left w:val="none" w:sz="0" w:space="0" w:color="auto"/>
            <w:bottom w:val="none" w:sz="0" w:space="0" w:color="auto"/>
            <w:right w:val="none" w:sz="0" w:space="0" w:color="auto"/>
          </w:divBdr>
        </w:div>
        <w:div w:id="506211163">
          <w:marLeft w:val="0"/>
          <w:marRight w:val="150"/>
          <w:marTop w:val="150"/>
          <w:marBottom w:val="150"/>
          <w:divBdr>
            <w:top w:val="none" w:sz="0" w:space="0" w:color="auto"/>
            <w:left w:val="none" w:sz="0" w:space="0" w:color="auto"/>
            <w:bottom w:val="none" w:sz="0" w:space="0" w:color="auto"/>
            <w:right w:val="none" w:sz="0" w:space="0" w:color="auto"/>
          </w:divBdr>
        </w:div>
        <w:div w:id="1629507423">
          <w:marLeft w:val="0"/>
          <w:marRight w:val="150"/>
          <w:marTop w:val="0"/>
          <w:marBottom w:val="0"/>
          <w:divBdr>
            <w:top w:val="none" w:sz="0" w:space="0" w:color="auto"/>
            <w:left w:val="none" w:sz="0" w:space="0" w:color="auto"/>
            <w:bottom w:val="none" w:sz="0" w:space="0" w:color="auto"/>
            <w:right w:val="none" w:sz="0" w:space="0" w:color="auto"/>
          </w:divBdr>
        </w:div>
      </w:divsChild>
    </w:div>
    <w:div w:id="224688273">
      <w:bodyDiv w:val="1"/>
      <w:marLeft w:val="0"/>
      <w:marRight w:val="0"/>
      <w:marTop w:val="0"/>
      <w:marBottom w:val="0"/>
      <w:divBdr>
        <w:top w:val="none" w:sz="0" w:space="0" w:color="auto"/>
        <w:left w:val="none" w:sz="0" w:space="0" w:color="auto"/>
        <w:bottom w:val="none" w:sz="0" w:space="0" w:color="auto"/>
        <w:right w:val="none" w:sz="0" w:space="0" w:color="auto"/>
      </w:divBdr>
      <w:divsChild>
        <w:div w:id="303237850">
          <w:marLeft w:val="0"/>
          <w:marRight w:val="0"/>
          <w:marTop w:val="0"/>
          <w:marBottom w:val="150"/>
          <w:divBdr>
            <w:top w:val="none" w:sz="0" w:space="0" w:color="auto"/>
            <w:left w:val="none" w:sz="0" w:space="0" w:color="auto"/>
            <w:bottom w:val="none" w:sz="0" w:space="0" w:color="auto"/>
            <w:right w:val="none" w:sz="0" w:space="0" w:color="auto"/>
          </w:divBdr>
          <w:divsChild>
            <w:div w:id="840004208">
              <w:marLeft w:val="0"/>
              <w:marRight w:val="0"/>
              <w:marTop w:val="0"/>
              <w:marBottom w:val="0"/>
              <w:divBdr>
                <w:top w:val="none" w:sz="0" w:space="0" w:color="auto"/>
                <w:left w:val="none" w:sz="0" w:space="0" w:color="auto"/>
                <w:bottom w:val="none" w:sz="0" w:space="0" w:color="auto"/>
                <w:right w:val="none" w:sz="0" w:space="0" w:color="auto"/>
              </w:divBdr>
              <w:divsChild>
                <w:div w:id="736512600">
                  <w:marLeft w:val="0"/>
                  <w:marRight w:val="150"/>
                  <w:marTop w:val="0"/>
                  <w:marBottom w:val="0"/>
                  <w:divBdr>
                    <w:top w:val="none" w:sz="0" w:space="0" w:color="auto"/>
                    <w:left w:val="none" w:sz="0" w:space="0" w:color="auto"/>
                    <w:bottom w:val="none" w:sz="0" w:space="0" w:color="auto"/>
                    <w:right w:val="none" w:sz="0" w:space="0" w:color="auto"/>
                  </w:divBdr>
                </w:div>
                <w:div w:id="626738762">
                  <w:marLeft w:val="0"/>
                  <w:marRight w:val="150"/>
                  <w:marTop w:val="0"/>
                  <w:marBottom w:val="0"/>
                  <w:divBdr>
                    <w:top w:val="none" w:sz="0" w:space="0" w:color="auto"/>
                    <w:left w:val="none" w:sz="0" w:space="0" w:color="auto"/>
                    <w:bottom w:val="none" w:sz="0" w:space="0" w:color="auto"/>
                    <w:right w:val="none" w:sz="0" w:space="0" w:color="auto"/>
                  </w:divBdr>
                </w:div>
              </w:divsChild>
            </w:div>
            <w:div w:id="729501709">
              <w:marLeft w:val="0"/>
              <w:marRight w:val="0"/>
              <w:marTop w:val="0"/>
              <w:marBottom w:val="0"/>
              <w:divBdr>
                <w:top w:val="none" w:sz="0" w:space="0" w:color="auto"/>
                <w:left w:val="none" w:sz="0" w:space="0" w:color="auto"/>
                <w:bottom w:val="none" w:sz="0" w:space="0" w:color="auto"/>
                <w:right w:val="none" w:sz="0" w:space="0" w:color="auto"/>
              </w:divBdr>
              <w:divsChild>
                <w:div w:id="209191450">
                  <w:marLeft w:val="0"/>
                  <w:marRight w:val="0"/>
                  <w:marTop w:val="0"/>
                  <w:marBottom w:val="0"/>
                  <w:divBdr>
                    <w:top w:val="none" w:sz="0" w:space="0" w:color="auto"/>
                    <w:left w:val="none" w:sz="0" w:space="0" w:color="auto"/>
                    <w:bottom w:val="none" w:sz="0" w:space="0" w:color="auto"/>
                    <w:right w:val="none" w:sz="0" w:space="0" w:color="auto"/>
                  </w:divBdr>
                  <w:divsChild>
                    <w:div w:id="1145585118">
                      <w:marLeft w:val="0"/>
                      <w:marRight w:val="0"/>
                      <w:marTop w:val="0"/>
                      <w:marBottom w:val="0"/>
                      <w:divBdr>
                        <w:top w:val="none" w:sz="0" w:space="0" w:color="auto"/>
                        <w:left w:val="none" w:sz="0" w:space="0" w:color="auto"/>
                        <w:bottom w:val="none" w:sz="0" w:space="0" w:color="auto"/>
                        <w:right w:val="none" w:sz="0" w:space="0" w:color="auto"/>
                      </w:divBdr>
                      <w:divsChild>
                        <w:div w:id="1496191139">
                          <w:marLeft w:val="0"/>
                          <w:marRight w:val="0"/>
                          <w:marTop w:val="0"/>
                          <w:marBottom w:val="0"/>
                          <w:divBdr>
                            <w:top w:val="none" w:sz="0" w:space="0" w:color="auto"/>
                            <w:left w:val="none" w:sz="0" w:space="0" w:color="auto"/>
                            <w:bottom w:val="none" w:sz="0" w:space="0" w:color="auto"/>
                            <w:right w:val="none" w:sz="0" w:space="0" w:color="auto"/>
                          </w:divBdr>
                        </w:div>
                      </w:divsChild>
                    </w:div>
                    <w:div w:id="326446482">
                      <w:marLeft w:val="0"/>
                      <w:marRight w:val="135"/>
                      <w:marTop w:val="0"/>
                      <w:marBottom w:val="0"/>
                      <w:divBdr>
                        <w:top w:val="none" w:sz="0" w:space="0" w:color="auto"/>
                        <w:left w:val="none" w:sz="0" w:space="0" w:color="auto"/>
                        <w:bottom w:val="none" w:sz="0" w:space="0" w:color="auto"/>
                        <w:right w:val="none" w:sz="0" w:space="0" w:color="auto"/>
                      </w:divBdr>
                    </w:div>
                    <w:div w:id="11195644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49301">
          <w:marLeft w:val="0"/>
          <w:marRight w:val="0"/>
          <w:marTop w:val="0"/>
          <w:marBottom w:val="0"/>
          <w:divBdr>
            <w:top w:val="none" w:sz="0" w:space="0" w:color="auto"/>
            <w:left w:val="none" w:sz="0" w:space="0" w:color="auto"/>
            <w:bottom w:val="none" w:sz="0" w:space="0" w:color="auto"/>
            <w:right w:val="none" w:sz="0" w:space="0" w:color="auto"/>
          </w:divBdr>
          <w:divsChild>
            <w:div w:id="1566137769">
              <w:marLeft w:val="0"/>
              <w:marRight w:val="0"/>
              <w:marTop w:val="0"/>
              <w:marBottom w:val="0"/>
              <w:divBdr>
                <w:top w:val="none" w:sz="0" w:space="0" w:color="auto"/>
                <w:left w:val="none" w:sz="0" w:space="0" w:color="auto"/>
                <w:bottom w:val="none" w:sz="0" w:space="0" w:color="auto"/>
                <w:right w:val="none" w:sz="0" w:space="0" w:color="auto"/>
              </w:divBdr>
              <w:divsChild>
                <w:div w:id="1677153985">
                  <w:marLeft w:val="0"/>
                  <w:marRight w:val="0"/>
                  <w:marTop w:val="0"/>
                  <w:marBottom w:val="0"/>
                  <w:divBdr>
                    <w:top w:val="none" w:sz="0" w:space="0" w:color="auto"/>
                    <w:left w:val="none" w:sz="0" w:space="0" w:color="auto"/>
                    <w:bottom w:val="none" w:sz="0" w:space="0" w:color="auto"/>
                    <w:right w:val="none" w:sz="0" w:space="0" w:color="auto"/>
                  </w:divBdr>
                </w:div>
              </w:divsChild>
            </w:div>
            <w:div w:id="1715732495">
              <w:marLeft w:val="0"/>
              <w:marRight w:val="0"/>
              <w:marTop w:val="225"/>
              <w:marBottom w:val="0"/>
              <w:divBdr>
                <w:top w:val="none" w:sz="0" w:space="0" w:color="auto"/>
                <w:left w:val="none" w:sz="0" w:space="0" w:color="auto"/>
                <w:bottom w:val="none" w:sz="0" w:space="0" w:color="auto"/>
                <w:right w:val="none" w:sz="0" w:space="0" w:color="auto"/>
              </w:divBdr>
              <w:divsChild>
                <w:div w:id="1180315667">
                  <w:marLeft w:val="0"/>
                  <w:marRight w:val="0"/>
                  <w:marTop w:val="0"/>
                  <w:marBottom w:val="0"/>
                  <w:divBdr>
                    <w:top w:val="none" w:sz="0" w:space="0" w:color="auto"/>
                    <w:left w:val="none" w:sz="0" w:space="0" w:color="auto"/>
                    <w:bottom w:val="none" w:sz="0" w:space="0" w:color="auto"/>
                    <w:right w:val="none" w:sz="0" w:space="0" w:color="auto"/>
                  </w:divBdr>
                </w:div>
              </w:divsChild>
            </w:div>
            <w:div w:id="28800232">
              <w:marLeft w:val="0"/>
              <w:marRight w:val="0"/>
              <w:marTop w:val="225"/>
              <w:marBottom w:val="0"/>
              <w:divBdr>
                <w:top w:val="none" w:sz="0" w:space="0" w:color="auto"/>
                <w:left w:val="none" w:sz="0" w:space="0" w:color="auto"/>
                <w:bottom w:val="none" w:sz="0" w:space="0" w:color="auto"/>
                <w:right w:val="none" w:sz="0" w:space="0" w:color="auto"/>
              </w:divBdr>
              <w:divsChild>
                <w:div w:id="12610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071024">
      <w:bodyDiv w:val="1"/>
      <w:marLeft w:val="0"/>
      <w:marRight w:val="0"/>
      <w:marTop w:val="0"/>
      <w:marBottom w:val="0"/>
      <w:divBdr>
        <w:top w:val="none" w:sz="0" w:space="0" w:color="auto"/>
        <w:left w:val="none" w:sz="0" w:space="0" w:color="auto"/>
        <w:bottom w:val="none" w:sz="0" w:space="0" w:color="auto"/>
        <w:right w:val="none" w:sz="0" w:space="0" w:color="auto"/>
      </w:divBdr>
      <w:divsChild>
        <w:div w:id="1409886088">
          <w:marLeft w:val="0"/>
          <w:marRight w:val="0"/>
          <w:marTop w:val="0"/>
          <w:marBottom w:val="300"/>
          <w:divBdr>
            <w:top w:val="none" w:sz="0" w:space="0" w:color="auto"/>
            <w:left w:val="none" w:sz="0" w:space="0" w:color="auto"/>
            <w:bottom w:val="none" w:sz="0" w:space="0" w:color="auto"/>
            <w:right w:val="none" w:sz="0" w:space="0" w:color="auto"/>
          </w:divBdr>
        </w:div>
      </w:divsChild>
    </w:div>
    <w:div w:id="225147765">
      <w:bodyDiv w:val="1"/>
      <w:marLeft w:val="0"/>
      <w:marRight w:val="0"/>
      <w:marTop w:val="0"/>
      <w:marBottom w:val="0"/>
      <w:divBdr>
        <w:top w:val="none" w:sz="0" w:space="0" w:color="auto"/>
        <w:left w:val="none" w:sz="0" w:space="0" w:color="auto"/>
        <w:bottom w:val="none" w:sz="0" w:space="0" w:color="auto"/>
        <w:right w:val="none" w:sz="0" w:space="0" w:color="auto"/>
      </w:divBdr>
      <w:divsChild>
        <w:div w:id="1439175221">
          <w:marLeft w:val="0"/>
          <w:marRight w:val="0"/>
          <w:marTop w:val="0"/>
          <w:marBottom w:val="75"/>
          <w:divBdr>
            <w:top w:val="none" w:sz="0" w:space="0" w:color="auto"/>
            <w:left w:val="none" w:sz="0" w:space="0" w:color="auto"/>
            <w:bottom w:val="none" w:sz="0" w:space="0" w:color="auto"/>
            <w:right w:val="none" w:sz="0" w:space="0" w:color="auto"/>
          </w:divBdr>
        </w:div>
      </w:divsChild>
    </w:div>
    <w:div w:id="227040940">
      <w:bodyDiv w:val="1"/>
      <w:marLeft w:val="0"/>
      <w:marRight w:val="0"/>
      <w:marTop w:val="0"/>
      <w:marBottom w:val="0"/>
      <w:divBdr>
        <w:top w:val="none" w:sz="0" w:space="0" w:color="auto"/>
        <w:left w:val="none" w:sz="0" w:space="0" w:color="auto"/>
        <w:bottom w:val="none" w:sz="0" w:space="0" w:color="auto"/>
        <w:right w:val="none" w:sz="0" w:space="0" w:color="auto"/>
      </w:divBdr>
      <w:divsChild>
        <w:div w:id="874342734">
          <w:marLeft w:val="0"/>
          <w:marRight w:val="150"/>
          <w:marTop w:val="0"/>
          <w:marBottom w:val="75"/>
          <w:divBdr>
            <w:top w:val="none" w:sz="0" w:space="0" w:color="auto"/>
            <w:left w:val="none" w:sz="0" w:space="0" w:color="auto"/>
            <w:bottom w:val="none" w:sz="0" w:space="0" w:color="auto"/>
            <w:right w:val="none" w:sz="0" w:space="0" w:color="auto"/>
          </w:divBdr>
        </w:div>
        <w:div w:id="227345920">
          <w:marLeft w:val="0"/>
          <w:marRight w:val="150"/>
          <w:marTop w:val="150"/>
          <w:marBottom w:val="150"/>
          <w:divBdr>
            <w:top w:val="none" w:sz="0" w:space="0" w:color="auto"/>
            <w:left w:val="none" w:sz="0" w:space="0" w:color="auto"/>
            <w:bottom w:val="none" w:sz="0" w:space="0" w:color="auto"/>
            <w:right w:val="none" w:sz="0" w:space="0" w:color="auto"/>
          </w:divBdr>
        </w:div>
        <w:div w:id="874389063">
          <w:marLeft w:val="0"/>
          <w:marRight w:val="150"/>
          <w:marTop w:val="0"/>
          <w:marBottom w:val="0"/>
          <w:divBdr>
            <w:top w:val="none" w:sz="0" w:space="0" w:color="auto"/>
            <w:left w:val="none" w:sz="0" w:space="0" w:color="auto"/>
            <w:bottom w:val="none" w:sz="0" w:space="0" w:color="auto"/>
            <w:right w:val="none" w:sz="0" w:space="0" w:color="auto"/>
          </w:divBdr>
        </w:div>
      </w:divsChild>
    </w:div>
    <w:div w:id="227964281">
      <w:bodyDiv w:val="1"/>
      <w:marLeft w:val="0"/>
      <w:marRight w:val="0"/>
      <w:marTop w:val="0"/>
      <w:marBottom w:val="0"/>
      <w:divBdr>
        <w:top w:val="none" w:sz="0" w:space="0" w:color="auto"/>
        <w:left w:val="none" w:sz="0" w:space="0" w:color="auto"/>
        <w:bottom w:val="none" w:sz="0" w:space="0" w:color="auto"/>
        <w:right w:val="none" w:sz="0" w:space="0" w:color="auto"/>
      </w:divBdr>
      <w:divsChild>
        <w:div w:id="1511604304">
          <w:marLeft w:val="0"/>
          <w:marRight w:val="150"/>
          <w:marTop w:val="0"/>
          <w:marBottom w:val="75"/>
          <w:divBdr>
            <w:top w:val="none" w:sz="0" w:space="0" w:color="auto"/>
            <w:left w:val="none" w:sz="0" w:space="0" w:color="auto"/>
            <w:bottom w:val="none" w:sz="0" w:space="0" w:color="auto"/>
            <w:right w:val="none" w:sz="0" w:space="0" w:color="auto"/>
          </w:divBdr>
        </w:div>
        <w:div w:id="1478648007">
          <w:marLeft w:val="0"/>
          <w:marRight w:val="150"/>
          <w:marTop w:val="150"/>
          <w:marBottom w:val="150"/>
          <w:divBdr>
            <w:top w:val="none" w:sz="0" w:space="0" w:color="auto"/>
            <w:left w:val="none" w:sz="0" w:space="0" w:color="auto"/>
            <w:bottom w:val="none" w:sz="0" w:space="0" w:color="auto"/>
            <w:right w:val="none" w:sz="0" w:space="0" w:color="auto"/>
          </w:divBdr>
        </w:div>
        <w:div w:id="1510874228">
          <w:marLeft w:val="0"/>
          <w:marRight w:val="150"/>
          <w:marTop w:val="0"/>
          <w:marBottom w:val="0"/>
          <w:divBdr>
            <w:top w:val="none" w:sz="0" w:space="0" w:color="auto"/>
            <w:left w:val="none" w:sz="0" w:space="0" w:color="auto"/>
            <w:bottom w:val="none" w:sz="0" w:space="0" w:color="auto"/>
            <w:right w:val="none" w:sz="0" w:space="0" w:color="auto"/>
          </w:divBdr>
        </w:div>
      </w:divsChild>
    </w:div>
    <w:div w:id="229073002">
      <w:bodyDiv w:val="1"/>
      <w:marLeft w:val="0"/>
      <w:marRight w:val="0"/>
      <w:marTop w:val="0"/>
      <w:marBottom w:val="0"/>
      <w:divBdr>
        <w:top w:val="none" w:sz="0" w:space="0" w:color="auto"/>
        <w:left w:val="none" w:sz="0" w:space="0" w:color="auto"/>
        <w:bottom w:val="none" w:sz="0" w:space="0" w:color="auto"/>
        <w:right w:val="none" w:sz="0" w:space="0" w:color="auto"/>
      </w:divBdr>
      <w:divsChild>
        <w:div w:id="1403406221">
          <w:marLeft w:val="0"/>
          <w:marRight w:val="0"/>
          <w:marTop w:val="0"/>
          <w:marBottom w:val="0"/>
          <w:divBdr>
            <w:top w:val="none" w:sz="0" w:space="0" w:color="auto"/>
            <w:left w:val="none" w:sz="0" w:space="0" w:color="auto"/>
            <w:bottom w:val="none" w:sz="0" w:space="0" w:color="auto"/>
            <w:right w:val="none" w:sz="0" w:space="0" w:color="auto"/>
          </w:divBdr>
        </w:div>
      </w:divsChild>
    </w:div>
    <w:div w:id="229581260">
      <w:bodyDiv w:val="1"/>
      <w:marLeft w:val="0"/>
      <w:marRight w:val="0"/>
      <w:marTop w:val="0"/>
      <w:marBottom w:val="0"/>
      <w:divBdr>
        <w:top w:val="none" w:sz="0" w:space="0" w:color="auto"/>
        <w:left w:val="none" w:sz="0" w:space="0" w:color="auto"/>
        <w:bottom w:val="none" w:sz="0" w:space="0" w:color="auto"/>
        <w:right w:val="none" w:sz="0" w:space="0" w:color="auto"/>
      </w:divBdr>
      <w:divsChild>
        <w:div w:id="1956131964">
          <w:marLeft w:val="0"/>
          <w:marRight w:val="0"/>
          <w:marTop w:val="0"/>
          <w:marBottom w:val="300"/>
          <w:divBdr>
            <w:top w:val="none" w:sz="0" w:space="0" w:color="auto"/>
            <w:left w:val="none" w:sz="0" w:space="0" w:color="auto"/>
            <w:bottom w:val="none" w:sz="0" w:space="0" w:color="auto"/>
            <w:right w:val="none" w:sz="0" w:space="0" w:color="auto"/>
          </w:divBdr>
        </w:div>
      </w:divsChild>
    </w:div>
    <w:div w:id="230385711">
      <w:bodyDiv w:val="1"/>
      <w:marLeft w:val="0"/>
      <w:marRight w:val="0"/>
      <w:marTop w:val="0"/>
      <w:marBottom w:val="0"/>
      <w:divBdr>
        <w:top w:val="none" w:sz="0" w:space="0" w:color="auto"/>
        <w:left w:val="none" w:sz="0" w:space="0" w:color="auto"/>
        <w:bottom w:val="none" w:sz="0" w:space="0" w:color="auto"/>
        <w:right w:val="none" w:sz="0" w:space="0" w:color="auto"/>
      </w:divBdr>
      <w:divsChild>
        <w:div w:id="126553416">
          <w:marLeft w:val="0"/>
          <w:marRight w:val="150"/>
          <w:marTop w:val="0"/>
          <w:marBottom w:val="75"/>
          <w:divBdr>
            <w:top w:val="none" w:sz="0" w:space="0" w:color="auto"/>
            <w:left w:val="none" w:sz="0" w:space="0" w:color="auto"/>
            <w:bottom w:val="none" w:sz="0" w:space="0" w:color="auto"/>
            <w:right w:val="none" w:sz="0" w:space="0" w:color="auto"/>
          </w:divBdr>
        </w:div>
        <w:div w:id="315646942">
          <w:marLeft w:val="0"/>
          <w:marRight w:val="150"/>
          <w:marTop w:val="150"/>
          <w:marBottom w:val="150"/>
          <w:divBdr>
            <w:top w:val="none" w:sz="0" w:space="0" w:color="auto"/>
            <w:left w:val="none" w:sz="0" w:space="0" w:color="auto"/>
            <w:bottom w:val="none" w:sz="0" w:space="0" w:color="auto"/>
            <w:right w:val="none" w:sz="0" w:space="0" w:color="auto"/>
          </w:divBdr>
        </w:div>
        <w:div w:id="1679698557">
          <w:marLeft w:val="0"/>
          <w:marRight w:val="150"/>
          <w:marTop w:val="0"/>
          <w:marBottom w:val="0"/>
          <w:divBdr>
            <w:top w:val="none" w:sz="0" w:space="0" w:color="auto"/>
            <w:left w:val="none" w:sz="0" w:space="0" w:color="auto"/>
            <w:bottom w:val="none" w:sz="0" w:space="0" w:color="auto"/>
            <w:right w:val="none" w:sz="0" w:space="0" w:color="auto"/>
          </w:divBdr>
        </w:div>
      </w:divsChild>
    </w:div>
    <w:div w:id="230509635">
      <w:bodyDiv w:val="1"/>
      <w:marLeft w:val="0"/>
      <w:marRight w:val="0"/>
      <w:marTop w:val="0"/>
      <w:marBottom w:val="0"/>
      <w:divBdr>
        <w:top w:val="none" w:sz="0" w:space="0" w:color="auto"/>
        <w:left w:val="none" w:sz="0" w:space="0" w:color="auto"/>
        <w:bottom w:val="none" w:sz="0" w:space="0" w:color="auto"/>
        <w:right w:val="none" w:sz="0" w:space="0" w:color="auto"/>
      </w:divBdr>
      <w:divsChild>
        <w:div w:id="1341353522">
          <w:marLeft w:val="0"/>
          <w:marRight w:val="150"/>
          <w:marTop w:val="0"/>
          <w:marBottom w:val="75"/>
          <w:divBdr>
            <w:top w:val="none" w:sz="0" w:space="0" w:color="auto"/>
            <w:left w:val="none" w:sz="0" w:space="0" w:color="auto"/>
            <w:bottom w:val="none" w:sz="0" w:space="0" w:color="auto"/>
            <w:right w:val="none" w:sz="0" w:space="0" w:color="auto"/>
          </w:divBdr>
        </w:div>
        <w:div w:id="695815034">
          <w:marLeft w:val="0"/>
          <w:marRight w:val="150"/>
          <w:marTop w:val="150"/>
          <w:marBottom w:val="150"/>
          <w:divBdr>
            <w:top w:val="none" w:sz="0" w:space="0" w:color="auto"/>
            <w:left w:val="none" w:sz="0" w:space="0" w:color="auto"/>
            <w:bottom w:val="none" w:sz="0" w:space="0" w:color="auto"/>
            <w:right w:val="none" w:sz="0" w:space="0" w:color="auto"/>
          </w:divBdr>
        </w:div>
        <w:div w:id="484587050">
          <w:marLeft w:val="0"/>
          <w:marRight w:val="150"/>
          <w:marTop w:val="0"/>
          <w:marBottom w:val="0"/>
          <w:divBdr>
            <w:top w:val="none" w:sz="0" w:space="0" w:color="auto"/>
            <w:left w:val="none" w:sz="0" w:space="0" w:color="auto"/>
            <w:bottom w:val="none" w:sz="0" w:space="0" w:color="auto"/>
            <w:right w:val="none" w:sz="0" w:space="0" w:color="auto"/>
          </w:divBdr>
        </w:div>
      </w:divsChild>
    </w:div>
    <w:div w:id="230820235">
      <w:bodyDiv w:val="1"/>
      <w:marLeft w:val="0"/>
      <w:marRight w:val="0"/>
      <w:marTop w:val="0"/>
      <w:marBottom w:val="0"/>
      <w:divBdr>
        <w:top w:val="none" w:sz="0" w:space="0" w:color="auto"/>
        <w:left w:val="none" w:sz="0" w:space="0" w:color="auto"/>
        <w:bottom w:val="none" w:sz="0" w:space="0" w:color="auto"/>
        <w:right w:val="none" w:sz="0" w:space="0" w:color="auto"/>
      </w:divBdr>
      <w:divsChild>
        <w:div w:id="689912966">
          <w:marLeft w:val="0"/>
          <w:marRight w:val="0"/>
          <w:marTop w:val="0"/>
          <w:marBottom w:val="0"/>
          <w:divBdr>
            <w:top w:val="none" w:sz="0" w:space="0" w:color="auto"/>
            <w:left w:val="none" w:sz="0" w:space="0" w:color="auto"/>
            <w:bottom w:val="none" w:sz="0" w:space="0" w:color="auto"/>
            <w:right w:val="none" w:sz="0" w:space="0" w:color="auto"/>
          </w:divBdr>
        </w:div>
        <w:div w:id="113981321">
          <w:marLeft w:val="0"/>
          <w:marRight w:val="0"/>
          <w:marTop w:val="0"/>
          <w:marBottom w:val="0"/>
          <w:divBdr>
            <w:top w:val="none" w:sz="0" w:space="0" w:color="auto"/>
            <w:left w:val="none" w:sz="0" w:space="0" w:color="auto"/>
            <w:bottom w:val="none" w:sz="0" w:space="0" w:color="auto"/>
            <w:right w:val="none" w:sz="0" w:space="0" w:color="auto"/>
          </w:divBdr>
          <w:divsChild>
            <w:div w:id="2074572585">
              <w:marLeft w:val="0"/>
              <w:marRight w:val="0"/>
              <w:marTop w:val="300"/>
              <w:marBottom w:val="300"/>
              <w:divBdr>
                <w:top w:val="none" w:sz="0" w:space="0" w:color="auto"/>
                <w:left w:val="none" w:sz="0" w:space="0" w:color="auto"/>
                <w:bottom w:val="none" w:sz="0" w:space="0" w:color="auto"/>
                <w:right w:val="none" w:sz="0" w:space="0" w:color="auto"/>
              </w:divBdr>
            </w:div>
            <w:div w:id="1434011666">
              <w:marLeft w:val="0"/>
              <w:marRight w:val="0"/>
              <w:marTop w:val="0"/>
              <w:marBottom w:val="0"/>
              <w:divBdr>
                <w:top w:val="none" w:sz="0" w:space="0" w:color="auto"/>
                <w:left w:val="none" w:sz="0" w:space="0" w:color="auto"/>
                <w:bottom w:val="none" w:sz="0" w:space="0" w:color="auto"/>
                <w:right w:val="none" w:sz="0" w:space="0" w:color="auto"/>
              </w:divBdr>
              <w:divsChild>
                <w:div w:id="657347202">
                  <w:marLeft w:val="0"/>
                  <w:marRight w:val="0"/>
                  <w:marTop w:val="300"/>
                  <w:marBottom w:val="450"/>
                  <w:divBdr>
                    <w:top w:val="none" w:sz="0" w:space="0" w:color="auto"/>
                    <w:left w:val="none" w:sz="0" w:space="0" w:color="auto"/>
                    <w:bottom w:val="none" w:sz="0" w:space="0" w:color="auto"/>
                    <w:right w:val="none" w:sz="0" w:space="0" w:color="auto"/>
                  </w:divBdr>
                  <w:divsChild>
                    <w:div w:id="1029792529">
                      <w:marLeft w:val="0"/>
                      <w:marRight w:val="0"/>
                      <w:marTop w:val="0"/>
                      <w:marBottom w:val="0"/>
                      <w:divBdr>
                        <w:top w:val="none" w:sz="0" w:space="0" w:color="auto"/>
                        <w:left w:val="none" w:sz="0" w:space="0" w:color="auto"/>
                        <w:bottom w:val="none" w:sz="0" w:space="0" w:color="auto"/>
                        <w:right w:val="none" w:sz="0" w:space="0" w:color="auto"/>
                      </w:divBdr>
                      <w:divsChild>
                        <w:div w:id="62064312">
                          <w:marLeft w:val="0"/>
                          <w:marRight w:val="0"/>
                          <w:marTop w:val="0"/>
                          <w:marBottom w:val="0"/>
                          <w:divBdr>
                            <w:top w:val="none" w:sz="0" w:space="0" w:color="auto"/>
                            <w:left w:val="none" w:sz="0" w:space="0" w:color="auto"/>
                            <w:bottom w:val="none" w:sz="0" w:space="0" w:color="auto"/>
                            <w:right w:val="none" w:sz="0" w:space="0" w:color="auto"/>
                          </w:divBdr>
                          <w:divsChild>
                            <w:div w:id="657196366">
                              <w:marLeft w:val="0"/>
                              <w:marRight w:val="0"/>
                              <w:marTop w:val="0"/>
                              <w:marBottom w:val="0"/>
                              <w:divBdr>
                                <w:top w:val="none" w:sz="0" w:space="0" w:color="auto"/>
                                <w:left w:val="none" w:sz="0" w:space="0" w:color="auto"/>
                                <w:bottom w:val="none" w:sz="0" w:space="0" w:color="auto"/>
                                <w:right w:val="none" w:sz="0" w:space="0" w:color="auto"/>
                              </w:divBdr>
                              <w:divsChild>
                                <w:div w:id="9425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0971478">
      <w:bodyDiv w:val="1"/>
      <w:marLeft w:val="0"/>
      <w:marRight w:val="0"/>
      <w:marTop w:val="0"/>
      <w:marBottom w:val="0"/>
      <w:divBdr>
        <w:top w:val="none" w:sz="0" w:space="0" w:color="auto"/>
        <w:left w:val="none" w:sz="0" w:space="0" w:color="auto"/>
        <w:bottom w:val="none" w:sz="0" w:space="0" w:color="auto"/>
        <w:right w:val="none" w:sz="0" w:space="0" w:color="auto"/>
      </w:divBdr>
      <w:divsChild>
        <w:div w:id="469832672">
          <w:marLeft w:val="0"/>
          <w:marRight w:val="0"/>
          <w:marTop w:val="0"/>
          <w:marBottom w:val="0"/>
          <w:divBdr>
            <w:top w:val="none" w:sz="0" w:space="0" w:color="auto"/>
            <w:left w:val="none" w:sz="0" w:space="0" w:color="auto"/>
            <w:bottom w:val="none" w:sz="0" w:space="0" w:color="auto"/>
            <w:right w:val="none" w:sz="0" w:space="0" w:color="auto"/>
          </w:divBdr>
        </w:div>
        <w:div w:id="1962566708">
          <w:marLeft w:val="0"/>
          <w:marRight w:val="0"/>
          <w:marTop w:val="300"/>
          <w:marBottom w:val="300"/>
          <w:divBdr>
            <w:top w:val="none" w:sz="0" w:space="0" w:color="auto"/>
            <w:left w:val="none" w:sz="0" w:space="0" w:color="auto"/>
            <w:bottom w:val="none" w:sz="0" w:space="0" w:color="auto"/>
            <w:right w:val="none" w:sz="0" w:space="0" w:color="auto"/>
          </w:divBdr>
        </w:div>
        <w:div w:id="1047143337">
          <w:marLeft w:val="0"/>
          <w:marRight w:val="0"/>
          <w:marTop w:val="0"/>
          <w:marBottom w:val="0"/>
          <w:divBdr>
            <w:top w:val="none" w:sz="0" w:space="0" w:color="auto"/>
            <w:left w:val="none" w:sz="0" w:space="0" w:color="auto"/>
            <w:bottom w:val="none" w:sz="0" w:space="0" w:color="auto"/>
            <w:right w:val="none" w:sz="0" w:space="0" w:color="auto"/>
          </w:divBdr>
          <w:divsChild>
            <w:div w:id="1453015990">
              <w:marLeft w:val="0"/>
              <w:marRight w:val="0"/>
              <w:marTop w:val="300"/>
              <w:marBottom w:val="450"/>
              <w:divBdr>
                <w:top w:val="none" w:sz="0" w:space="0" w:color="auto"/>
                <w:left w:val="none" w:sz="0" w:space="0" w:color="auto"/>
                <w:bottom w:val="none" w:sz="0" w:space="0" w:color="auto"/>
                <w:right w:val="none" w:sz="0" w:space="0" w:color="auto"/>
              </w:divBdr>
              <w:divsChild>
                <w:div w:id="410977683">
                  <w:marLeft w:val="0"/>
                  <w:marRight w:val="0"/>
                  <w:marTop w:val="0"/>
                  <w:marBottom w:val="0"/>
                  <w:divBdr>
                    <w:top w:val="none" w:sz="0" w:space="0" w:color="auto"/>
                    <w:left w:val="none" w:sz="0" w:space="0" w:color="auto"/>
                    <w:bottom w:val="none" w:sz="0" w:space="0" w:color="auto"/>
                    <w:right w:val="none" w:sz="0" w:space="0" w:color="auto"/>
                  </w:divBdr>
                  <w:divsChild>
                    <w:div w:id="1598439346">
                      <w:marLeft w:val="0"/>
                      <w:marRight w:val="0"/>
                      <w:marTop w:val="0"/>
                      <w:marBottom w:val="0"/>
                      <w:divBdr>
                        <w:top w:val="none" w:sz="0" w:space="0" w:color="auto"/>
                        <w:left w:val="none" w:sz="0" w:space="0" w:color="auto"/>
                        <w:bottom w:val="none" w:sz="0" w:space="0" w:color="auto"/>
                        <w:right w:val="none" w:sz="0" w:space="0" w:color="auto"/>
                      </w:divBdr>
                      <w:divsChild>
                        <w:div w:id="1458832994">
                          <w:marLeft w:val="0"/>
                          <w:marRight w:val="0"/>
                          <w:marTop w:val="0"/>
                          <w:marBottom w:val="0"/>
                          <w:divBdr>
                            <w:top w:val="none" w:sz="0" w:space="0" w:color="auto"/>
                            <w:left w:val="none" w:sz="0" w:space="0" w:color="auto"/>
                            <w:bottom w:val="none" w:sz="0" w:space="0" w:color="auto"/>
                            <w:right w:val="none" w:sz="0" w:space="0" w:color="auto"/>
                          </w:divBdr>
                          <w:divsChild>
                            <w:div w:id="1955407847">
                              <w:marLeft w:val="0"/>
                              <w:marRight w:val="0"/>
                              <w:marTop w:val="0"/>
                              <w:marBottom w:val="0"/>
                              <w:divBdr>
                                <w:top w:val="none" w:sz="0" w:space="0" w:color="auto"/>
                                <w:left w:val="none" w:sz="0" w:space="0" w:color="auto"/>
                                <w:bottom w:val="none" w:sz="0" w:space="0" w:color="auto"/>
                                <w:right w:val="none" w:sz="0" w:space="0" w:color="auto"/>
                              </w:divBdr>
                              <w:divsChild>
                                <w:div w:id="943540872">
                                  <w:marLeft w:val="0"/>
                                  <w:marRight w:val="0"/>
                                  <w:marTop w:val="0"/>
                                  <w:marBottom w:val="0"/>
                                  <w:divBdr>
                                    <w:top w:val="none" w:sz="0" w:space="0" w:color="auto"/>
                                    <w:left w:val="none" w:sz="0" w:space="0" w:color="auto"/>
                                    <w:bottom w:val="none" w:sz="0" w:space="0" w:color="auto"/>
                                    <w:right w:val="none" w:sz="0" w:space="0" w:color="auto"/>
                                  </w:divBdr>
                                  <w:divsChild>
                                    <w:div w:id="10761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22703">
          <w:marLeft w:val="0"/>
          <w:marRight w:val="0"/>
          <w:marTop w:val="0"/>
          <w:marBottom w:val="0"/>
          <w:divBdr>
            <w:top w:val="none" w:sz="0" w:space="0" w:color="auto"/>
            <w:left w:val="none" w:sz="0" w:space="0" w:color="auto"/>
            <w:bottom w:val="none" w:sz="0" w:space="0" w:color="auto"/>
            <w:right w:val="none" w:sz="0" w:space="0" w:color="auto"/>
          </w:divBdr>
        </w:div>
      </w:divsChild>
    </w:div>
    <w:div w:id="231283030">
      <w:bodyDiv w:val="1"/>
      <w:marLeft w:val="0"/>
      <w:marRight w:val="0"/>
      <w:marTop w:val="0"/>
      <w:marBottom w:val="0"/>
      <w:divBdr>
        <w:top w:val="none" w:sz="0" w:space="0" w:color="auto"/>
        <w:left w:val="none" w:sz="0" w:space="0" w:color="auto"/>
        <w:bottom w:val="none" w:sz="0" w:space="0" w:color="auto"/>
        <w:right w:val="none" w:sz="0" w:space="0" w:color="auto"/>
      </w:divBdr>
      <w:divsChild>
        <w:div w:id="711227944">
          <w:marLeft w:val="0"/>
          <w:marRight w:val="0"/>
          <w:marTop w:val="0"/>
          <w:marBottom w:val="0"/>
          <w:divBdr>
            <w:top w:val="none" w:sz="0" w:space="0" w:color="auto"/>
            <w:left w:val="none" w:sz="0" w:space="0" w:color="auto"/>
            <w:bottom w:val="none" w:sz="0" w:space="0" w:color="auto"/>
            <w:right w:val="none" w:sz="0" w:space="0" w:color="auto"/>
          </w:divBdr>
        </w:div>
        <w:div w:id="156848414">
          <w:marLeft w:val="0"/>
          <w:marRight w:val="0"/>
          <w:marTop w:val="300"/>
          <w:marBottom w:val="300"/>
          <w:divBdr>
            <w:top w:val="none" w:sz="0" w:space="0" w:color="auto"/>
            <w:left w:val="none" w:sz="0" w:space="0" w:color="auto"/>
            <w:bottom w:val="none" w:sz="0" w:space="0" w:color="auto"/>
            <w:right w:val="none" w:sz="0" w:space="0" w:color="auto"/>
          </w:divBdr>
        </w:div>
        <w:div w:id="97219492">
          <w:marLeft w:val="0"/>
          <w:marRight w:val="0"/>
          <w:marTop w:val="0"/>
          <w:marBottom w:val="0"/>
          <w:divBdr>
            <w:top w:val="none" w:sz="0" w:space="0" w:color="auto"/>
            <w:left w:val="none" w:sz="0" w:space="0" w:color="auto"/>
            <w:bottom w:val="none" w:sz="0" w:space="0" w:color="auto"/>
            <w:right w:val="none" w:sz="0" w:space="0" w:color="auto"/>
          </w:divBdr>
          <w:divsChild>
            <w:div w:id="387610466">
              <w:marLeft w:val="0"/>
              <w:marRight w:val="0"/>
              <w:marTop w:val="300"/>
              <w:marBottom w:val="450"/>
              <w:divBdr>
                <w:top w:val="none" w:sz="0" w:space="0" w:color="auto"/>
                <w:left w:val="none" w:sz="0" w:space="0" w:color="auto"/>
                <w:bottom w:val="none" w:sz="0" w:space="0" w:color="auto"/>
                <w:right w:val="none" w:sz="0" w:space="0" w:color="auto"/>
              </w:divBdr>
              <w:divsChild>
                <w:div w:id="1562788095">
                  <w:marLeft w:val="0"/>
                  <w:marRight w:val="0"/>
                  <w:marTop w:val="0"/>
                  <w:marBottom w:val="0"/>
                  <w:divBdr>
                    <w:top w:val="none" w:sz="0" w:space="0" w:color="auto"/>
                    <w:left w:val="none" w:sz="0" w:space="0" w:color="auto"/>
                    <w:bottom w:val="none" w:sz="0" w:space="0" w:color="auto"/>
                    <w:right w:val="none" w:sz="0" w:space="0" w:color="auto"/>
                  </w:divBdr>
                  <w:divsChild>
                    <w:div w:id="596014100">
                      <w:marLeft w:val="0"/>
                      <w:marRight w:val="0"/>
                      <w:marTop w:val="0"/>
                      <w:marBottom w:val="0"/>
                      <w:divBdr>
                        <w:top w:val="none" w:sz="0" w:space="0" w:color="auto"/>
                        <w:left w:val="none" w:sz="0" w:space="0" w:color="auto"/>
                        <w:bottom w:val="none" w:sz="0" w:space="0" w:color="auto"/>
                        <w:right w:val="none" w:sz="0" w:space="0" w:color="auto"/>
                      </w:divBdr>
                      <w:divsChild>
                        <w:div w:id="1885292984">
                          <w:marLeft w:val="0"/>
                          <w:marRight w:val="0"/>
                          <w:marTop w:val="0"/>
                          <w:marBottom w:val="0"/>
                          <w:divBdr>
                            <w:top w:val="none" w:sz="0" w:space="0" w:color="auto"/>
                            <w:left w:val="none" w:sz="0" w:space="0" w:color="auto"/>
                            <w:bottom w:val="none" w:sz="0" w:space="0" w:color="auto"/>
                            <w:right w:val="none" w:sz="0" w:space="0" w:color="auto"/>
                          </w:divBdr>
                          <w:divsChild>
                            <w:div w:id="2457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581504">
          <w:marLeft w:val="0"/>
          <w:marRight w:val="0"/>
          <w:marTop w:val="0"/>
          <w:marBottom w:val="0"/>
          <w:divBdr>
            <w:top w:val="none" w:sz="0" w:space="0" w:color="auto"/>
            <w:left w:val="none" w:sz="0" w:space="0" w:color="auto"/>
            <w:bottom w:val="none" w:sz="0" w:space="0" w:color="auto"/>
            <w:right w:val="none" w:sz="0" w:space="0" w:color="auto"/>
          </w:divBdr>
        </w:div>
      </w:divsChild>
    </w:div>
    <w:div w:id="231354755">
      <w:bodyDiv w:val="1"/>
      <w:marLeft w:val="0"/>
      <w:marRight w:val="0"/>
      <w:marTop w:val="0"/>
      <w:marBottom w:val="0"/>
      <w:divBdr>
        <w:top w:val="none" w:sz="0" w:space="0" w:color="auto"/>
        <w:left w:val="none" w:sz="0" w:space="0" w:color="auto"/>
        <w:bottom w:val="none" w:sz="0" w:space="0" w:color="auto"/>
        <w:right w:val="none" w:sz="0" w:space="0" w:color="auto"/>
      </w:divBdr>
      <w:divsChild>
        <w:div w:id="1030452920">
          <w:marLeft w:val="0"/>
          <w:marRight w:val="0"/>
          <w:marTop w:val="0"/>
          <w:marBottom w:val="300"/>
          <w:divBdr>
            <w:top w:val="none" w:sz="0" w:space="0" w:color="auto"/>
            <w:left w:val="none" w:sz="0" w:space="0" w:color="auto"/>
            <w:bottom w:val="none" w:sz="0" w:space="0" w:color="auto"/>
            <w:right w:val="none" w:sz="0" w:space="0" w:color="auto"/>
          </w:divBdr>
        </w:div>
      </w:divsChild>
    </w:div>
    <w:div w:id="231429559">
      <w:bodyDiv w:val="1"/>
      <w:marLeft w:val="0"/>
      <w:marRight w:val="0"/>
      <w:marTop w:val="0"/>
      <w:marBottom w:val="0"/>
      <w:divBdr>
        <w:top w:val="none" w:sz="0" w:space="0" w:color="auto"/>
        <w:left w:val="none" w:sz="0" w:space="0" w:color="auto"/>
        <w:bottom w:val="none" w:sz="0" w:space="0" w:color="auto"/>
        <w:right w:val="none" w:sz="0" w:space="0" w:color="auto"/>
      </w:divBdr>
      <w:divsChild>
        <w:div w:id="954405079">
          <w:marLeft w:val="0"/>
          <w:marRight w:val="0"/>
          <w:marTop w:val="0"/>
          <w:marBottom w:val="300"/>
          <w:divBdr>
            <w:top w:val="none" w:sz="0" w:space="0" w:color="auto"/>
            <w:left w:val="none" w:sz="0" w:space="0" w:color="auto"/>
            <w:bottom w:val="none" w:sz="0" w:space="0" w:color="auto"/>
            <w:right w:val="none" w:sz="0" w:space="0" w:color="auto"/>
          </w:divBdr>
        </w:div>
      </w:divsChild>
    </w:div>
    <w:div w:id="231551885">
      <w:bodyDiv w:val="1"/>
      <w:marLeft w:val="0"/>
      <w:marRight w:val="0"/>
      <w:marTop w:val="0"/>
      <w:marBottom w:val="0"/>
      <w:divBdr>
        <w:top w:val="none" w:sz="0" w:space="0" w:color="auto"/>
        <w:left w:val="none" w:sz="0" w:space="0" w:color="auto"/>
        <w:bottom w:val="none" w:sz="0" w:space="0" w:color="auto"/>
        <w:right w:val="none" w:sz="0" w:space="0" w:color="auto"/>
      </w:divBdr>
      <w:divsChild>
        <w:div w:id="1295058081">
          <w:marLeft w:val="0"/>
          <w:marRight w:val="0"/>
          <w:marTop w:val="0"/>
          <w:marBottom w:val="300"/>
          <w:divBdr>
            <w:top w:val="none" w:sz="0" w:space="0" w:color="auto"/>
            <w:left w:val="none" w:sz="0" w:space="0" w:color="auto"/>
            <w:bottom w:val="none" w:sz="0" w:space="0" w:color="auto"/>
            <w:right w:val="none" w:sz="0" w:space="0" w:color="auto"/>
          </w:divBdr>
        </w:div>
      </w:divsChild>
    </w:div>
    <w:div w:id="231896644">
      <w:bodyDiv w:val="1"/>
      <w:marLeft w:val="0"/>
      <w:marRight w:val="0"/>
      <w:marTop w:val="0"/>
      <w:marBottom w:val="0"/>
      <w:divBdr>
        <w:top w:val="none" w:sz="0" w:space="0" w:color="auto"/>
        <w:left w:val="none" w:sz="0" w:space="0" w:color="auto"/>
        <w:bottom w:val="none" w:sz="0" w:space="0" w:color="auto"/>
        <w:right w:val="none" w:sz="0" w:space="0" w:color="auto"/>
      </w:divBdr>
      <w:divsChild>
        <w:div w:id="833229397">
          <w:marLeft w:val="0"/>
          <w:marRight w:val="0"/>
          <w:marTop w:val="0"/>
          <w:marBottom w:val="0"/>
          <w:divBdr>
            <w:top w:val="none" w:sz="0" w:space="0" w:color="auto"/>
            <w:left w:val="none" w:sz="0" w:space="0" w:color="auto"/>
            <w:bottom w:val="none" w:sz="0" w:space="0" w:color="auto"/>
            <w:right w:val="none" w:sz="0" w:space="0" w:color="auto"/>
          </w:divBdr>
          <w:divsChild>
            <w:div w:id="863908722">
              <w:marLeft w:val="0"/>
              <w:marRight w:val="0"/>
              <w:marTop w:val="0"/>
              <w:marBottom w:val="330"/>
              <w:divBdr>
                <w:top w:val="none" w:sz="0" w:space="0" w:color="auto"/>
                <w:left w:val="none" w:sz="0" w:space="0" w:color="auto"/>
                <w:bottom w:val="none" w:sz="0" w:space="0" w:color="auto"/>
                <w:right w:val="none" w:sz="0" w:space="0" w:color="auto"/>
              </w:divBdr>
              <w:divsChild>
                <w:div w:id="1008096029">
                  <w:marLeft w:val="0"/>
                  <w:marRight w:val="0"/>
                  <w:marTop w:val="0"/>
                  <w:marBottom w:val="0"/>
                  <w:divBdr>
                    <w:top w:val="none" w:sz="0" w:space="0" w:color="auto"/>
                    <w:left w:val="none" w:sz="0" w:space="0" w:color="auto"/>
                    <w:bottom w:val="none" w:sz="0" w:space="0" w:color="auto"/>
                    <w:right w:val="none" w:sz="0" w:space="0" w:color="auto"/>
                  </w:divBdr>
                </w:div>
                <w:div w:id="1128625592">
                  <w:marLeft w:val="0"/>
                  <w:marRight w:val="0"/>
                  <w:marTop w:val="0"/>
                  <w:marBottom w:val="0"/>
                  <w:divBdr>
                    <w:top w:val="none" w:sz="0" w:space="0" w:color="auto"/>
                    <w:left w:val="none" w:sz="0" w:space="0" w:color="auto"/>
                    <w:bottom w:val="none" w:sz="0" w:space="0" w:color="auto"/>
                    <w:right w:val="none" w:sz="0" w:space="0" w:color="auto"/>
                  </w:divBdr>
                  <w:divsChild>
                    <w:div w:id="303005529">
                      <w:marLeft w:val="0"/>
                      <w:marRight w:val="270"/>
                      <w:marTop w:val="0"/>
                      <w:marBottom w:val="0"/>
                      <w:divBdr>
                        <w:top w:val="none" w:sz="0" w:space="0" w:color="auto"/>
                        <w:left w:val="none" w:sz="0" w:space="0" w:color="auto"/>
                        <w:bottom w:val="none" w:sz="0" w:space="0" w:color="auto"/>
                        <w:right w:val="none" w:sz="0" w:space="0" w:color="auto"/>
                      </w:divBdr>
                    </w:div>
                    <w:div w:id="665477270">
                      <w:marLeft w:val="0"/>
                      <w:marRight w:val="270"/>
                      <w:marTop w:val="0"/>
                      <w:marBottom w:val="0"/>
                      <w:divBdr>
                        <w:top w:val="none" w:sz="0" w:space="0" w:color="auto"/>
                        <w:left w:val="none" w:sz="0" w:space="0" w:color="auto"/>
                        <w:bottom w:val="none" w:sz="0" w:space="0" w:color="auto"/>
                        <w:right w:val="none" w:sz="0" w:space="0" w:color="auto"/>
                      </w:divBdr>
                    </w:div>
                    <w:div w:id="1192379579">
                      <w:marLeft w:val="0"/>
                      <w:marRight w:val="0"/>
                      <w:marTop w:val="0"/>
                      <w:marBottom w:val="0"/>
                      <w:divBdr>
                        <w:top w:val="none" w:sz="0" w:space="0" w:color="auto"/>
                        <w:left w:val="none" w:sz="0" w:space="0" w:color="auto"/>
                        <w:bottom w:val="none" w:sz="0" w:space="0" w:color="auto"/>
                        <w:right w:val="none" w:sz="0" w:space="0" w:color="auto"/>
                      </w:divBdr>
                      <w:divsChild>
                        <w:div w:id="227150364">
                          <w:marLeft w:val="0"/>
                          <w:marRight w:val="0"/>
                          <w:marTop w:val="0"/>
                          <w:marBottom w:val="210"/>
                          <w:divBdr>
                            <w:top w:val="none" w:sz="0" w:space="0" w:color="auto"/>
                            <w:left w:val="none" w:sz="0" w:space="0" w:color="auto"/>
                            <w:bottom w:val="none" w:sz="0" w:space="0" w:color="auto"/>
                            <w:right w:val="none" w:sz="0" w:space="0" w:color="auto"/>
                          </w:divBdr>
                        </w:div>
                        <w:div w:id="1603418494">
                          <w:marLeft w:val="0"/>
                          <w:marRight w:val="0"/>
                          <w:marTop w:val="0"/>
                          <w:marBottom w:val="210"/>
                          <w:divBdr>
                            <w:top w:val="none" w:sz="0" w:space="0" w:color="auto"/>
                            <w:left w:val="none" w:sz="0" w:space="0" w:color="auto"/>
                            <w:bottom w:val="none" w:sz="0" w:space="0" w:color="auto"/>
                            <w:right w:val="none" w:sz="0" w:space="0" w:color="auto"/>
                          </w:divBdr>
                        </w:div>
                        <w:div w:id="78669690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473257049">
          <w:marLeft w:val="0"/>
          <w:marRight w:val="0"/>
          <w:marTop w:val="0"/>
          <w:marBottom w:val="0"/>
          <w:divBdr>
            <w:top w:val="none" w:sz="0" w:space="0" w:color="auto"/>
            <w:left w:val="none" w:sz="0" w:space="0" w:color="auto"/>
            <w:bottom w:val="none" w:sz="0" w:space="0" w:color="auto"/>
            <w:right w:val="none" w:sz="0" w:space="0" w:color="auto"/>
          </w:divBdr>
          <w:divsChild>
            <w:div w:id="771239780">
              <w:marLeft w:val="0"/>
              <w:marRight w:val="0"/>
              <w:marTop w:val="0"/>
              <w:marBottom w:val="0"/>
              <w:divBdr>
                <w:top w:val="none" w:sz="0" w:space="0" w:color="auto"/>
                <w:left w:val="none" w:sz="0" w:space="0" w:color="auto"/>
                <w:bottom w:val="none" w:sz="0" w:space="0" w:color="auto"/>
                <w:right w:val="none" w:sz="0" w:space="0" w:color="auto"/>
              </w:divBdr>
              <w:divsChild>
                <w:div w:id="1100957043">
                  <w:blockQuote w:val="1"/>
                  <w:marLeft w:val="0"/>
                  <w:marRight w:val="0"/>
                  <w:marTop w:val="0"/>
                  <w:marBottom w:val="0"/>
                  <w:divBdr>
                    <w:top w:val="none" w:sz="0" w:space="0" w:color="auto"/>
                    <w:left w:val="single" w:sz="18" w:space="15" w:color="000000"/>
                    <w:bottom w:val="none" w:sz="0" w:space="0" w:color="auto"/>
                    <w:right w:val="none" w:sz="0" w:space="0" w:color="auto"/>
                  </w:divBdr>
                </w:div>
                <w:div w:id="1807576656">
                  <w:marLeft w:val="0"/>
                  <w:marRight w:val="0"/>
                  <w:marTop w:val="0"/>
                  <w:marBottom w:val="0"/>
                  <w:divBdr>
                    <w:top w:val="none" w:sz="0" w:space="0" w:color="auto"/>
                    <w:left w:val="none" w:sz="0" w:space="0" w:color="auto"/>
                    <w:bottom w:val="none" w:sz="0" w:space="0" w:color="auto"/>
                    <w:right w:val="none" w:sz="0" w:space="0" w:color="auto"/>
                  </w:divBdr>
                </w:div>
                <w:div w:id="561602461">
                  <w:blockQuote w:val="1"/>
                  <w:marLeft w:val="0"/>
                  <w:marRight w:val="0"/>
                  <w:marTop w:val="0"/>
                  <w:marBottom w:val="0"/>
                  <w:divBdr>
                    <w:top w:val="none" w:sz="0" w:space="0" w:color="auto"/>
                    <w:left w:val="single" w:sz="18" w:space="15" w:color="000000"/>
                    <w:bottom w:val="none" w:sz="0" w:space="0" w:color="auto"/>
                    <w:right w:val="none" w:sz="0" w:space="0" w:color="auto"/>
                  </w:divBdr>
                </w:div>
                <w:div w:id="1033069217">
                  <w:blockQuote w:val="1"/>
                  <w:marLeft w:val="0"/>
                  <w:marRight w:val="0"/>
                  <w:marTop w:val="0"/>
                  <w:marBottom w:val="0"/>
                  <w:divBdr>
                    <w:top w:val="none" w:sz="0" w:space="0" w:color="auto"/>
                    <w:left w:val="single" w:sz="18" w:space="15" w:color="000000"/>
                    <w:bottom w:val="none" w:sz="0" w:space="0" w:color="auto"/>
                    <w:right w:val="none" w:sz="0" w:space="0" w:color="auto"/>
                  </w:divBdr>
                </w:div>
                <w:div w:id="1551260460">
                  <w:blockQuote w:val="1"/>
                  <w:marLeft w:val="0"/>
                  <w:marRight w:val="0"/>
                  <w:marTop w:val="0"/>
                  <w:marBottom w:val="0"/>
                  <w:divBdr>
                    <w:top w:val="none" w:sz="0" w:space="0" w:color="auto"/>
                    <w:left w:val="single" w:sz="18" w:space="15" w:color="000000"/>
                    <w:bottom w:val="none" w:sz="0" w:space="0" w:color="auto"/>
                    <w:right w:val="none" w:sz="0" w:space="0" w:color="auto"/>
                  </w:divBdr>
                </w:div>
                <w:div w:id="1170951320">
                  <w:marLeft w:val="0"/>
                  <w:marRight w:val="0"/>
                  <w:marTop w:val="0"/>
                  <w:marBottom w:val="0"/>
                  <w:divBdr>
                    <w:top w:val="none" w:sz="0" w:space="0" w:color="auto"/>
                    <w:left w:val="none" w:sz="0" w:space="0" w:color="auto"/>
                    <w:bottom w:val="none" w:sz="0" w:space="0" w:color="auto"/>
                    <w:right w:val="none" w:sz="0" w:space="0" w:color="auto"/>
                  </w:divBdr>
                </w:div>
                <w:div w:id="102918482">
                  <w:blockQuote w:val="1"/>
                  <w:marLeft w:val="0"/>
                  <w:marRight w:val="0"/>
                  <w:marTop w:val="0"/>
                  <w:marBottom w:val="0"/>
                  <w:divBdr>
                    <w:top w:val="none" w:sz="0" w:space="0" w:color="auto"/>
                    <w:left w:val="single" w:sz="18" w:space="15" w:color="000000"/>
                    <w:bottom w:val="none" w:sz="0" w:space="0" w:color="auto"/>
                    <w:right w:val="none" w:sz="0" w:space="0" w:color="auto"/>
                  </w:divBdr>
                </w:div>
                <w:div w:id="134877226">
                  <w:marLeft w:val="0"/>
                  <w:marRight w:val="0"/>
                  <w:marTop w:val="0"/>
                  <w:marBottom w:val="0"/>
                  <w:divBdr>
                    <w:top w:val="none" w:sz="0" w:space="0" w:color="auto"/>
                    <w:left w:val="none" w:sz="0" w:space="0" w:color="auto"/>
                    <w:bottom w:val="none" w:sz="0" w:space="0" w:color="auto"/>
                    <w:right w:val="none" w:sz="0" w:space="0" w:color="auto"/>
                  </w:divBdr>
                </w:div>
                <w:div w:id="631329052">
                  <w:blockQuote w:val="1"/>
                  <w:marLeft w:val="0"/>
                  <w:marRight w:val="0"/>
                  <w:marTop w:val="0"/>
                  <w:marBottom w:val="0"/>
                  <w:divBdr>
                    <w:top w:val="none" w:sz="0" w:space="0" w:color="auto"/>
                    <w:left w:val="single" w:sz="18" w:space="15" w:color="000000"/>
                    <w:bottom w:val="none" w:sz="0" w:space="0" w:color="auto"/>
                    <w:right w:val="none" w:sz="0" w:space="0" w:color="auto"/>
                  </w:divBdr>
                </w:div>
                <w:div w:id="1358048071">
                  <w:marLeft w:val="0"/>
                  <w:marRight w:val="0"/>
                  <w:marTop w:val="0"/>
                  <w:marBottom w:val="0"/>
                  <w:divBdr>
                    <w:top w:val="none" w:sz="0" w:space="0" w:color="auto"/>
                    <w:left w:val="none" w:sz="0" w:space="0" w:color="auto"/>
                    <w:bottom w:val="none" w:sz="0" w:space="0" w:color="auto"/>
                    <w:right w:val="none" w:sz="0" w:space="0" w:color="auto"/>
                  </w:divBdr>
                </w:div>
                <w:div w:id="1677076429">
                  <w:blockQuote w:val="1"/>
                  <w:marLeft w:val="0"/>
                  <w:marRight w:val="0"/>
                  <w:marTop w:val="0"/>
                  <w:marBottom w:val="0"/>
                  <w:divBdr>
                    <w:top w:val="none" w:sz="0" w:space="0" w:color="auto"/>
                    <w:left w:val="single" w:sz="18" w:space="15" w:color="000000"/>
                    <w:bottom w:val="none" w:sz="0" w:space="0" w:color="auto"/>
                    <w:right w:val="none" w:sz="0" w:space="0" w:color="auto"/>
                  </w:divBdr>
                </w:div>
                <w:div w:id="1634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964582">
      <w:bodyDiv w:val="1"/>
      <w:marLeft w:val="0"/>
      <w:marRight w:val="0"/>
      <w:marTop w:val="0"/>
      <w:marBottom w:val="0"/>
      <w:divBdr>
        <w:top w:val="none" w:sz="0" w:space="0" w:color="auto"/>
        <w:left w:val="none" w:sz="0" w:space="0" w:color="auto"/>
        <w:bottom w:val="none" w:sz="0" w:space="0" w:color="auto"/>
        <w:right w:val="none" w:sz="0" w:space="0" w:color="auto"/>
      </w:divBdr>
      <w:divsChild>
        <w:div w:id="279385039">
          <w:marLeft w:val="0"/>
          <w:marRight w:val="0"/>
          <w:marTop w:val="150"/>
          <w:marBottom w:val="450"/>
          <w:divBdr>
            <w:top w:val="none" w:sz="0" w:space="0" w:color="auto"/>
            <w:left w:val="none" w:sz="0" w:space="0" w:color="auto"/>
            <w:bottom w:val="none" w:sz="0" w:space="0" w:color="auto"/>
            <w:right w:val="none" w:sz="0" w:space="0" w:color="auto"/>
          </w:divBdr>
        </w:div>
        <w:div w:id="2086217544">
          <w:marLeft w:val="0"/>
          <w:marRight w:val="0"/>
          <w:marTop w:val="0"/>
          <w:marBottom w:val="300"/>
          <w:divBdr>
            <w:top w:val="none" w:sz="0" w:space="0" w:color="auto"/>
            <w:left w:val="none" w:sz="0" w:space="0" w:color="auto"/>
            <w:bottom w:val="none" w:sz="0" w:space="0" w:color="auto"/>
            <w:right w:val="none" w:sz="0" w:space="0" w:color="auto"/>
          </w:divBdr>
        </w:div>
        <w:div w:id="2004772308">
          <w:marLeft w:val="0"/>
          <w:marRight w:val="0"/>
          <w:marTop w:val="495"/>
          <w:marBottom w:val="630"/>
          <w:divBdr>
            <w:top w:val="none" w:sz="0" w:space="0" w:color="auto"/>
            <w:left w:val="none" w:sz="0" w:space="0" w:color="auto"/>
            <w:bottom w:val="none" w:sz="0" w:space="0" w:color="auto"/>
            <w:right w:val="none" w:sz="0" w:space="0" w:color="auto"/>
          </w:divBdr>
        </w:div>
      </w:divsChild>
    </w:div>
    <w:div w:id="232743528">
      <w:bodyDiv w:val="1"/>
      <w:marLeft w:val="0"/>
      <w:marRight w:val="0"/>
      <w:marTop w:val="0"/>
      <w:marBottom w:val="0"/>
      <w:divBdr>
        <w:top w:val="none" w:sz="0" w:space="0" w:color="auto"/>
        <w:left w:val="none" w:sz="0" w:space="0" w:color="auto"/>
        <w:bottom w:val="none" w:sz="0" w:space="0" w:color="auto"/>
        <w:right w:val="none" w:sz="0" w:space="0" w:color="auto"/>
      </w:divBdr>
      <w:divsChild>
        <w:div w:id="44183115">
          <w:marLeft w:val="0"/>
          <w:marRight w:val="0"/>
          <w:marTop w:val="0"/>
          <w:marBottom w:val="150"/>
          <w:divBdr>
            <w:top w:val="none" w:sz="0" w:space="0" w:color="auto"/>
            <w:left w:val="none" w:sz="0" w:space="0" w:color="auto"/>
            <w:bottom w:val="none" w:sz="0" w:space="0" w:color="auto"/>
            <w:right w:val="none" w:sz="0" w:space="0" w:color="auto"/>
          </w:divBdr>
          <w:divsChild>
            <w:div w:id="1681203266">
              <w:marLeft w:val="0"/>
              <w:marRight w:val="0"/>
              <w:marTop w:val="0"/>
              <w:marBottom w:val="0"/>
              <w:divBdr>
                <w:top w:val="none" w:sz="0" w:space="0" w:color="auto"/>
                <w:left w:val="none" w:sz="0" w:space="0" w:color="auto"/>
                <w:bottom w:val="none" w:sz="0" w:space="0" w:color="auto"/>
                <w:right w:val="none" w:sz="0" w:space="0" w:color="auto"/>
              </w:divBdr>
              <w:divsChild>
                <w:div w:id="1892573289">
                  <w:marLeft w:val="0"/>
                  <w:marRight w:val="150"/>
                  <w:marTop w:val="0"/>
                  <w:marBottom w:val="0"/>
                  <w:divBdr>
                    <w:top w:val="none" w:sz="0" w:space="0" w:color="auto"/>
                    <w:left w:val="none" w:sz="0" w:space="0" w:color="auto"/>
                    <w:bottom w:val="none" w:sz="0" w:space="0" w:color="auto"/>
                    <w:right w:val="none" w:sz="0" w:space="0" w:color="auto"/>
                  </w:divBdr>
                </w:div>
                <w:div w:id="864561231">
                  <w:marLeft w:val="0"/>
                  <w:marRight w:val="150"/>
                  <w:marTop w:val="0"/>
                  <w:marBottom w:val="0"/>
                  <w:divBdr>
                    <w:top w:val="none" w:sz="0" w:space="0" w:color="auto"/>
                    <w:left w:val="none" w:sz="0" w:space="0" w:color="auto"/>
                    <w:bottom w:val="none" w:sz="0" w:space="0" w:color="auto"/>
                    <w:right w:val="none" w:sz="0" w:space="0" w:color="auto"/>
                  </w:divBdr>
                </w:div>
              </w:divsChild>
            </w:div>
            <w:div w:id="935098136">
              <w:marLeft w:val="0"/>
              <w:marRight w:val="0"/>
              <w:marTop w:val="0"/>
              <w:marBottom w:val="0"/>
              <w:divBdr>
                <w:top w:val="none" w:sz="0" w:space="0" w:color="auto"/>
                <w:left w:val="none" w:sz="0" w:space="0" w:color="auto"/>
                <w:bottom w:val="none" w:sz="0" w:space="0" w:color="auto"/>
                <w:right w:val="none" w:sz="0" w:space="0" w:color="auto"/>
              </w:divBdr>
              <w:divsChild>
                <w:div w:id="55783902">
                  <w:marLeft w:val="0"/>
                  <w:marRight w:val="0"/>
                  <w:marTop w:val="0"/>
                  <w:marBottom w:val="0"/>
                  <w:divBdr>
                    <w:top w:val="none" w:sz="0" w:space="0" w:color="auto"/>
                    <w:left w:val="none" w:sz="0" w:space="0" w:color="auto"/>
                    <w:bottom w:val="none" w:sz="0" w:space="0" w:color="auto"/>
                    <w:right w:val="none" w:sz="0" w:space="0" w:color="auto"/>
                  </w:divBdr>
                  <w:divsChild>
                    <w:div w:id="795369019">
                      <w:marLeft w:val="0"/>
                      <w:marRight w:val="0"/>
                      <w:marTop w:val="0"/>
                      <w:marBottom w:val="0"/>
                      <w:divBdr>
                        <w:top w:val="none" w:sz="0" w:space="0" w:color="auto"/>
                        <w:left w:val="none" w:sz="0" w:space="0" w:color="auto"/>
                        <w:bottom w:val="none" w:sz="0" w:space="0" w:color="auto"/>
                        <w:right w:val="none" w:sz="0" w:space="0" w:color="auto"/>
                      </w:divBdr>
                      <w:divsChild>
                        <w:div w:id="423843644">
                          <w:marLeft w:val="0"/>
                          <w:marRight w:val="0"/>
                          <w:marTop w:val="0"/>
                          <w:marBottom w:val="0"/>
                          <w:divBdr>
                            <w:top w:val="none" w:sz="0" w:space="0" w:color="auto"/>
                            <w:left w:val="none" w:sz="0" w:space="0" w:color="auto"/>
                            <w:bottom w:val="none" w:sz="0" w:space="0" w:color="auto"/>
                            <w:right w:val="none" w:sz="0" w:space="0" w:color="auto"/>
                          </w:divBdr>
                        </w:div>
                      </w:divsChild>
                    </w:div>
                    <w:div w:id="817378745">
                      <w:marLeft w:val="0"/>
                      <w:marRight w:val="135"/>
                      <w:marTop w:val="0"/>
                      <w:marBottom w:val="0"/>
                      <w:divBdr>
                        <w:top w:val="none" w:sz="0" w:space="0" w:color="auto"/>
                        <w:left w:val="none" w:sz="0" w:space="0" w:color="auto"/>
                        <w:bottom w:val="none" w:sz="0" w:space="0" w:color="auto"/>
                        <w:right w:val="none" w:sz="0" w:space="0" w:color="auto"/>
                      </w:divBdr>
                    </w:div>
                    <w:div w:id="3347222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00852">
          <w:marLeft w:val="0"/>
          <w:marRight w:val="0"/>
          <w:marTop w:val="0"/>
          <w:marBottom w:val="0"/>
          <w:divBdr>
            <w:top w:val="none" w:sz="0" w:space="0" w:color="auto"/>
            <w:left w:val="none" w:sz="0" w:space="0" w:color="auto"/>
            <w:bottom w:val="none" w:sz="0" w:space="0" w:color="auto"/>
            <w:right w:val="none" w:sz="0" w:space="0" w:color="auto"/>
          </w:divBdr>
          <w:divsChild>
            <w:div w:id="563491679">
              <w:marLeft w:val="0"/>
              <w:marRight w:val="0"/>
              <w:marTop w:val="0"/>
              <w:marBottom w:val="0"/>
              <w:divBdr>
                <w:top w:val="none" w:sz="0" w:space="0" w:color="auto"/>
                <w:left w:val="none" w:sz="0" w:space="0" w:color="auto"/>
                <w:bottom w:val="none" w:sz="0" w:space="0" w:color="auto"/>
                <w:right w:val="none" w:sz="0" w:space="0" w:color="auto"/>
              </w:divBdr>
              <w:divsChild>
                <w:div w:id="303899194">
                  <w:marLeft w:val="0"/>
                  <w:marRight w:val="0"/>
                  <w:marTop w:val="0"/>
                  <w:marBottom w:val="0"/>
                  <w:divBdr>
                    <w:top w:val="none" w:sz="0" w:space="0" w:color="auto"/>
                    <w:left w:val="none" w:sz="0" w:space="0" w:color="auto"/>
                    <w:bottom w:val="none" w:sz="0" w:space="0" w:color="auto"/>
                    <w:right w:val="none" w:sz="0" w:space="0" w:color="auto"/>
                  </w:divBdr>
                </w:div>
              </w:divsChild>
            </w:div>
            <w:div w:id="1178732922">
              <w:marLeft w:val="0"/>
              <w:marRight w:val="0"/>
              <w:marTop w:val="225"/>
              <w:marBottom w:val="0"/>
              <w:divBdr>
                <w:top w:val="none" w:sz="0" w:space="0" w:color="auto"/>
                <w:left w:val="none" w:sz="0" w:space="0" w:color="auto"/>
                <w:bottom w:val="none" w:sz="0" w:space="0" w:color="auto"/>
                <w:right w:val="none" w:sz="0" w:space="0" w:color="auto"/>
              </w:divBdr>
              <w:divsChild>
                <w:div w:id="1597053465">
                  <w:marLeft w:val="0"/>
                  <w:marRight w:val="0"/>
                  <w:marTop w:val="0"/>
                  <w:marBottom w:val="0"/>
                  <w:divBdr>
                    <w:top w:val="none" w:sz="0" w:space="0" w:color="auto"/>
                    <w:left w:val="none" w:sz="0" w:space="0" w:color="auto"/>
                    <w:bottom w:val="none" w:sz="0" w:space="0" w:color="auto"/>
                    <w:right w:val="none" w:sz="0" w:space="0" w:color="auto"/>
                  </w:divBdr>
                </w:div>
              </w:divsChild>
            </w:div>
            <w:div w:id="163862412">
              <w:marLeft w:val="0"/>
              <w:marRight w:val="0"/>
              <w:marTop w:val="225"/>
              <w:marBottom w:val="0"/>
              <w:divBdr>
                <w:top w:val="none" w:sz="0" w:space="0" w:color="auto"/>
                <w:left w:val="none" w:sz="0" w:space="0" w:color="auto"/>
                <w:bottom w:val="none" w:sz="0" w:space="0" w:color="auto"/>
                <w:right w:val="none" w:sz="0" w:space="0" w:color="auto"/>
              </w:divBdr>
              <w:divsChild>
                <w:div w:id="503475124">
                  <w:marLeft w:val="0"/>
                  <w:marRight w:val="0"/>
                  <w:marTop w:val="0"/>
                  <w:marBottom w:val="0"/>
                  <w:divBdr>
                    <w:top w:val="none" w:sz="0" w:space="0" w:color="auto"/>
                    <w:left w:val="none" w:sz="0" w:space="0" w:color="auto"/>
                    <w:bottom w:val="none" w:sz="0" w:space="0" w:color="auto"/>
                    <w:right w:val="none" w:sz="0" w:space="0" w:color="auto"/>
                  </w:divBdr>
                </w:div>
              </w:divsChild>
            </w:div>
            <w:div w:id="618222523">
              <w:marLeft w:val="0"/>
              <w:marRight w:val="0"/>
              <w:marTop w:val="225"/>
              <w:marBottom w:val="0"/>
              <w:divBdr>
                <w:top w:val="none" w:sz="0" w:space="0" w:color="auto"/>
                <w:left w:val="none" w:sz="0" w:space="0" w:color="auto"/>
                <w:bottom w:val="none" w:sz="0" w:space="0" w:color="auto"/>
                <w:right w:val="none" w:sz="0" w:space="0" w:color="auto"/>
              </w:divBdr>
              <w:divsChild>
                <w:div w:id="111459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320444">
      <w:bodyDiv w:val="1"/>
      <w:marLeft w:val="0"/>
      <w:marRight w:val="0"/>
      <w:marTop w:val="0"/>
      <w:marBottom w:val="0"/>
      <w:divBdr>
        <w:top w:val="none" w:sz="0" w:space="0" w:color="auto"/>
        <w:left w:val="none" w:sz="0" w:space="0" w:color="auto"/>
        <w:bottom w:val="none" w:sz="0" w:space="0" w:color="auto"/>
        <w:right w:val="none" w:sz="0" w:space="0" w:color="auto"/>
      </w:divBdr>
      <w:divsChild>
        <w:div w:id="976027846">
          <w:marLeft w:val="0"/>
          <w:marRight w:val="150"/>
          <w:marTop w:val="0"/>
          <w:marBottom w:val="75"/>
          <w:divBdr>
            <w:top w:val="none" w:sz="0" w:space="0" w:color="auto"/>
            <w:left w:val="none" w:sz="0" w:space="0" w:color="auto"/>
            <w:bottom w:val="none" w:sz="0" w:space="0" w:color="auto"/>
            <w:right w:val="none" w:sz="0" w:space="0" w:color="auto"/>
          </w:divBdr>
        </w:div>
        <w:div w:id="721097036">
          <w:marLeft w:val="0"/>
          <w:marRight w:val="150"/>
          <w:marTop w:val="150"/>
          <w:marBottom w:val="150"/>
          <w:divBdr>
            <w:top w:val="none" w:sz="0" w:space="0" w:color="auto"/>
            <w:left w:val="none" w:sz="0" w:space="0" w:color="auto"/>
            <w:bottom w:val="none" w:sz="0" w:space="0" w:color="auto"/>
            <w:right w:val="none" w:sz="0" w:space="0" w:color="auto"/>
          </w:divBdr>
        </w:div>
        <w:div w:id="738745534">
          <w:marLeft w:val="0"/>
          <w:marRight w:val="150"/>
          <w:marTop w:val="0"/>
          <w:marBottom w:val="0"/>
          <w:divBdr>
            <w:top w:val="none" w:sz="0" w:space="0" w:color="auto"/>
            <w:left w:val="none" w:sz="0" w:space="0" w:color="auto"/>
            <w:bottom w:val="none" w:sz="0" w:space="0" w:color="auto"/>
            <w:right w:val="none" w:sz="0" w:space="0" w:color="auto"/>
          </w:divBdr>
        </w:div>
      </w:divsChild>
    </w:div>
    <w:div w:id="234440844">
      <w:bodyDiv w:val="1"/>
      <w:marLeft w:val="0"/>
      <w:marRight w:val="0"/>
      <w:marTop w:val="0"/>
      <w:marBottom w:val="0"/>
      <w:divBdr>
        <w:top w:val="none" w:sz="0" w:space="0" w:color="auto"/>
        <w:left w:val="none" w:sz="0" w:space="0" w:color="auto"/>
        <w:bottom w:val="none" w:sz="0" w:space="0" w:color="auto"/>
        <w:right w:val="none" w:sz="0" w:space="0" w:color="auto"/>
      </w:divBdr>
      <w:divsChild>
        <w:div w:id="1458522748">
          <w:marLeft w:val="0"/>
          <w:marRight w:val="0"/>
          <w:marTop w:val="0"/>
          <w:marBottom w:val="0"/>
          <w:divBdr>
            <w:top w:val="none" w:sz="0" w:space="0" w:color="auto"/>
            <w:left w:val="none" w:sz="0" w:space="0" w:color="auto"/>
            <w:bottom w:val="none" w:sz="0" w:space="0" w:color="auto"/>
            <w:right w:val="none" w:sz="0" w:space="0" w:color="auto"/>
          </w:divBdr>
        </w:div>
      </w:divsChild>
    </w:div>
    <w:div w:id="234629317">
      <w:bodyDiv w:val="1"/>
      <w:marLeft w:val="0"/>
      <w:marRight w:val="0"/>
      <w:marTop w:val="0"/>
      <w:marBottom w:val="0"/>
      <w:divBdr>
        <w:top w:val="none" w:sz="0" w:space="0" w:color="auto"/>
        <w:left w:val="none" w:sz="0" w:space="0" w:color="auto"/>
        <w:bottom w:val="none" w:sz="0" w:space="0" w:color="auto"/>
        <w:right w:val="none" w:sz="0" w:space="0" w:color="auto"/>
      </w:divBdr>
      <w:divsChild>
        <w:div w:id="325281170">
          <w:marLeft w:val="0"/>
          <w:marRight w:val="0"/>
          <w:marTop w:val="0"/>
          <w:marBottom w:val="0"/>
          <w:divBdr>
            <w:top w:val="none" w:sz="0" w:space="0" w:color="auto"/>
            <w:left w:val="none" w:sz="0" w:space="0" w:color="auto"/>
            <w:bottom w:val="none" w:sz="0" w:space="0" w:color="auto"/>
            <w:right w:val="none" w:sz="0" w:space="0" w:color="auto"/>
          </w:divBdr>
        </w:div>
        <w:div w:id="1103691785">
          <w:marLeft w:val="0"/>
          <w:marRight w:val="0"/>
          <w:marTop w:val="300"/>
          <w:marBottom w:val="300"/>
          <w:divBdr>
            <w:top w:val="none" w:sz="0" w:space="0" w:color="auto"/>
            <w:left w:val="none" w:sz="0" w:space="0" w:color="auto"/>
            <w:bottom w:val="none" w:sz="0" w:space="0" w:color="auto"/>
            <w:right w:val="none" w:sz="0" w:space="0" w:color="auto"/>
          </w:divBdr>
        </w:div>
        <w:div w:id="151071606">
          <w:marLeft w:val="0"/>
          <w:marRight w:val="0"/>
          <w:marTop w:val="0"/>
          <w:marBottom w:val="0"/>
          <w:divBdr>
            <w:top w:val="none" w:sz="0" w:space="0" w:color="auto"/>
            <w:left w:val="none" w:sz="0" w:space="0" w:color="auto"/>
            <w:bottom w:val="none" w:sz="0" w:space="0" w:color="auto"/>
            <w:right w:val="none" w:sz="0" w:space="0" w:color="auto"/>
          </w:divBdr>
          <w:divsChild>
            <w:div w:id="2000116716">
              <w:marLeft w:val="0"/>
              <w:marRight w:val="0"/>
              <w:marTop w:val="300"/>
              <w:marBottom w:val="450"/>
              <w:divBdr>
                <w:top w:val="none" w:sz="0" w:space="0" w:color="auto"/>
                <w:left w:val="none" w:sz="0" w:space="0" w:color="auto"/>
                <w:bottom w:val="none" w:sz="0" w:space="0" w:color="auto"/>
                <w:right w:val="none" w:sz="0" w:space="0" w:color="auto"/>
              </w:divBdr>
              <w:divsChild>
                <w:div w:id="1810322488">
                  <w:marLeft w:val="0"/>
                  <w:marRight w:val="0"/>
                  <w:marTop w:val="0"/>
                  <w:marBottom w:val="0"/>
                  <w:divBdr>
                    <w:top w:val="none" w:sz="0" w:space="0" w:color="auto"/>
                    <w:left w:val="none" w:sz="0" w:space="0" w:color="auto"/>
                    <w:bottom w:val="none" w:sz="0" w:space="0" w:color="auto"/>
                    <w:right w:val="none" w:sz="0" w:space="0" w:color="auto"/>
                  </w:divBdr>
                  <w:divsChild>
                    <w:div w:id="328598177">
                      <w:marLeft w:val="0"/>
                      <w:marRight w:val="0"/>
                      <w:marTop w:val="0"/>
                      <w:marBottom w:val="0"/>
                      <w:divBdr>
                        <w:top w:val="none" w:sz="0" w:space="0" w:color="auto"/>
                        <w:left w:val="none" w:sz="0" w:space="0" w:color="auto"/>
                        <w:bottom w:val="none" w:sz="0" w:space="0" w:color="auto"/>
                        <w:right w:val="none" w:sz="0" w:space="0" w:color="auto"/>
                      </w:divBdr>
                      <w:divsChild>
                        <w:div w:id="1594778201">
                          <w:marLeft w:val="0"/>
                          <w:marRight w:val="0"/>
                          <w:marTop w:val="0"/>
                          <w:marBottom w:val="0"/>
                          <w:divBdr>
                            <w:top w:val="none" w:sz="0" w:space="0" w:color="auto"/>
                            <w:left w:val="none" w:sz="0" w:space="0" w:color="auto"/>
                            <w:bottom w:val="none" w:sz="0" w:space="0" w:color="auto"/>
                            <w:right w:val="none" w:sz="0" w:space="0" w:color="auto"/>
                          </w:divBdr>
                          <w:divsChild>
                            <w:div w:id="1936207731">
                              <w:marLeft w:val="0"/>
                              <w:marRight w:val="0"/>
                              <w:marTop w:val="0"/>
                              <w:marBottom w:val="0"/>
                              <w:divBdr>
                                <w:top w:val="none" w:sz="0" w:space="0" w:color="auto"/>
                                <w:left w:val="none" w:sz="0" w:space="0" w:color="auto"/>
                                <w:bottom w:val="none" w:sz="0" w:space="0" w:color="auto"/>
                                <w:right w:val="none" w:sz="0" w:space="0" w:color="auto"/>
                              </w:divBdr>
                              <w:divsChild>
                                <w:div w:id="1596791152">
                                  <w:marLeft w:val="0"/>
                                  <w:marRight w:val="0"/>
                                  <w:marTop w:val="0"/>
                                  <w:marBottom w:val="0"/>
                                  <w:divBdr>
                                    <w:top w:val="none" w:sz="0" w:space="0" w:color="auto"/>
                                    <w:left w:val="none" w:sz="0" w:space="0" w:color="auto"/>
                                    <w:bottom w:val="none" w:sz="0" w:space="0" w:color="auto"/>
                                    <w:right w:val="none" w:sz="0" w:space="0" w:color="auto"/>
                                  </w:divBdr>
                                  <w:divsChild>
                                    <w:div w:id="143454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704506">
          <w:marLeft w:val="0"/>
          <w:marRight w:val="0"/>
          <w:marTop w:val="0"/>
          <w:marBottom w:val="0"/>
          <w:divBdr>
            <w:top w:val="none" w:sz="0" w:space="0" w:color="auto"/>
            <w:left w:val="none" w:sz="0" w:space="0" w:color="auto"/>
            <w:bottom w:val="none" w:sz="0" w:space="0" w:color="auto"/>
            <w:right w:val="none" w:sz="0" w:space="0" w:color="auto"/>
          </w:divBdr>
          <w:divsChild>
            <w:div w:id="171870259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35284577">
      <w:bodyDiv w:val="1"/>
      <w:marLeft w:val="0"/>
      <w:marRight w:val="0"/>
      <w:marTop w:val="0"/>
      <w:marBottom w:val="0"/>
      <w:divBdr>
        <w:top w:val="none" w:sz="0" w:space="0" w:color="auto"/>
        <w:left w:val="none" w:sz="0" w:space="0" w:color="auto"/>
        <w:bottom w:val="none" w:sz="0" w:space="0" w:color="auto"/>
        <w:right w:val="none" w:sz="0" w:space="0" w:color="auto"/>
      </w:divBdr>
      <w:divsChild>
        <w:div w:id="2121417182">
          <w:marLeft w:val="0"/>
          <w:marRight w:val="0"/>
          <w:marTop w:val="0"/>
          <w:marBottom w:val="75"/>
          <w:divBdr>
            <w:top w:val="none" w:sz="0" w:space="0" w:color="auto"/>
            <w:left w:val="none" w:sz="0" w:space="0" w:color="auto"/>
            <w:bottom w:val="none" w:sz="0" w:space="0" w:color="auto"/>
            <w:right w:val="none" w:sz="0" w:space="0" w:color="auto"/>
          </w:divBdr>
        </w:div>
        <w:div w:id="20159542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35676799">
      <w:bodyDiv w:val="1"/>
      <w:marLeft w:val="0"/>
      <w:marRight w:val="0"/>
      <w:marTop w:val="0"/>
      <w:marBottom w:val="0"/>
      <w:divBdr>
        <w:top w:val="none" w:sz="0" w:space="0" w:color="auto"/>
        <w:left w:val="none" w:sz="0" w:space="0" w:color="auto"/>
        <w:bottom w:val="none" w:sz="0" w:space="0" w:color="auto"/>
        <w:right w:val="none" w:sz="0" w:space="0" w:color="auto"/>
      </w:divBdr>
      <w:divsChild>
        <w:div w:id="726339755">
          <w:marLeft w:val="0"/>
          <w:marRight w:val="0"/>
          <w:marTop w:val="0"/>
          <w:marBottom w:val="375"/>
          <w:divBdr>
            <w:top w:val="none" w:sz="0" w:space="0" w:color="auto"/>
            <w:left w:val="none" w:sz="0" w:space="0" w:color="auto"/>
            <w:bottom w:val="none" w:sz="0" w:space="0" w:color="auto"/>
            <w:right w:val="none" w:sz="0" w:space="0" w:color="auto"/>
          </w:divBdr>
          <w:divsChild>
            <w:div w:id="8053218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6867938">
      <w:bodyDiv w:val="1"/>
      <w:marLeft w:val="0"/>
      <w:marRight w:val="0"/>
      <w:marTop w:val="0"/>
      <w:marBottom w:val="0"/>
      <w:divBdr>
        <w:top w:val="none" w:sz="0" w:space="0" w:color="auto"/>
        <w:left w:val="none" w:sz="0" w:space="0" w:color="auto"/>
        <w:bottom w:val="none" w:sz="0" w:space="0" w:color="auto"/>
        <w:right w:val="none" w:sz="0" w:space="0" w:color="auto"/>
      </w:divBdr>
      <w:divsChild>
        <w:div w:id="1597641005">
          <w:marLeft w:val="0"/>
          <w:marRight w:val="0"/>
          <w:marTop w:val="0"/>
          <w:marBottom w:val="150"/>
          <w:divBdr>
            <w:top w:val="none" w:sz="0" w:space="0" w:color="auto"/>
            <w:left w:val="none" w:sz="0" w:space="0" w:color="auto"/>
            <w:bottom w:val="none" w:sz="0" w:space="0" w:color="auto"/>
            <w:right w:val="none" w:sz="0" w:space="0" w:color="auto"/>
          </w:divBdr>
          <w:divsChild>
            <w:div w:id="712848608">
              <w:marLeft w:val="0"/>
              <w:marRight w:val="0"/>
              <w:marTop w:val="0"/>
              <w:marBottom w:val="0"/>
              <w:divBdr>
                <w:top w:val="none" w:sz="0" w:space="0" w:color="auto"/>
                <w:left w:val="none" w:sz="0" w:space="0" w:color="auto"/>
                <w:bottom w:val="none" w:sz="0" w:space="0" w:color="auto"/>
                <w:right w:val="none" w:sz="0" w:space="0" w:color="auto"/>
              </w:divBdr>
              <w:divsChild>
                <w:div w:id="177432560">
                  <w:marLeft w:val="0"/>
                  <w:marRight w:val="150"/>
                  <w:marTop w:val="0"/>
                  <w:marBottom w:val="0"/>
                  <w:divBdr>
                    <w:top w:val="none" w:sz="0" w:space="0" w:color="auto"/>
                    <w:left w:val="none" w:sz="0" w:space="0" w:color="auto"/>
                    <w:bottom w:val="none" w:sz="0" w:space="0" w:color="auto"/>
                    <w:right w:val="none" w:sz="0" w:space="0" w:color="auto"/>
                  </w:divBdr>
                </w:div>
                <w:div w:id="249462634">
                  <w:marLeft w:val="0"/>
                  <w:marRight w:val="150"/>
                  <w:marTop w:val="0"/>
                  <w:marBottom w:val="0"/>
                  <w:divBdr>
                    <w:top w:val="none" w:sz="0" w:space="0" w:color="auto"/>
                    <w:left w:val="none" w:sz="0" w:space="0" w:color="auto"/>
                    <w:bottom w:val="none" w:sz="0" w:space="0" w:color="auto"/>
                    <w:right w:val="none" w:sz="0" w:space="0" w:color="auto"/>
                  </w:divBdr>
                </w:div>
              </w:divsChild>
            </w:div>
            <w:div w:id="550389524">
              <w:marLeft w:val="0"/>
              <w:marRight w:val="0"/>
              <w:marTop w:val="0"/>
              <w:marBottom w:val="0"/>
              <w:divBdr>
                <w:top w:val="none" w:sz="0" w:space="0" w:color="auto"/>
                <w:left w:val="none" w:sz="0" w:space="0" w:color="auto"/>
                <w:bottom w:val="none" w:sz="0" w:space="0" w:color="auto"/>
                <w:right w:val="none" w:sz="0" w:space="0" w:color="auto"/>
              </w:divBdr>
              <w:divsChild>
                <w:div w:id="1811291459">
                  <w:marLeft w:val="0"/>
                  <w:marRight w:val="0"/>
                  <w:marTop w:val="0"/>
                  <w:marBottom w:val="0"/>
                  <w:divBdr>
                    <w:top w:val="none" w:sz="0" w:space="0" w:color="auto"/>
                    <w:left w:val="none" w:sz="0" w:space="0" w:color="auto"/>
                    <w:bottom w:val="none" w:sz="0" w:space="0" w:color="auto"/>
                    <w:right w:val="none" w:sz="0" w:space="0" w:color="auto"/>
                  </w:divBdr>
                  <w:divsChild>
                    <w:div w:id="1933735219">
                      <w:marLeft w:val="0"/>
                      <w:marRight w:val="0"/>
                      <w:marTop w:val="0"/>
                      <w:marBottom w:val="0"/>
                      <w:divBdr>
                        <w:top w:val="none" w:sz="0" w:space="0" w:color="auto"/>
                        <w:left w:val="none" w:sz="0" w:space="0" w:color="auto"/>
                        <w:bottom w:val="none" w:sz="0" w:space="0" w:color="auto"/>
                        <w:right w:val="none" w:sz="0" w:space="0" w:color="auto"/>
                      </w:divBdr>
                      <w:divsChild>
                        <w:div w:id="342972752">
                          <w:marLeft w:val="0"/>
                          <w:marRight w:val="0"/>
                          <w:marTop w:val="0"/>
                          <w:marBottom w:val="0"/>
                          <w:divBdr>
                            <w:top w:val="none" w:sz="0" w:space="0" w:color="auto"/>
                            <w:left w:val="none" w:sz="0" w:space="0" w:color="auto"/>
                            <w:bottom w:val="none" w:sz="0" w:space="0" w:color="auto"/>
                            <w:right w:val="none" w:sz="0" w:space="0" w:color="auto"/>
                          </w:divBdr>
                        </w:div>
                      </w:divsChild>
                    </w:div>
                    <w:div w:id="1485514607">
                      <w:marLeft w:val="0"/>
                      <w:marRight w:val="135"/>
                      <w:marTop w:val="0"/>
                      <w:marBottom w:val="0"/>
                      <w:divBdr>
                        <w:top w:val="none" w:sz="0" w:space="0" w:color="auto"/>
                        <w:left w:val="none" w:sz="0" w:space="0" w:color="auto"/>
                        <w:bottom w:val="none" w:sz="0" w:space="0" w:color="auto"/>
                        <w:right w:val="none" w:sz="0" w:space="0" w:color="auto"/>
                      </w:divBdr>
                    </w:div>
                    <w:div w:id="14342046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964445">
          <w:marLeft w:val="0"/>
          <w:marRight w:val="0"/>
          <w:marTop w:val="0"/>
          <w:marBottom w:val="0"/>
          <w:divBdr>
            <w:top w:val="none" w:sz="0" w:space="0" w:color="auto"/>
            <w:left w:val="none" w:sz="0" w:space="0" w:color="auto"/>
            <w:bottom w:val="none" w:sz="0" w:space="0" w:color="auto"/>
            <w:right w:val="none" w:sz="0" w:space="0" w:color="auto"/>
          </w:divBdr>
          <w:divsChild>
            <w:div w:id="1394347627">
              <w:marLeft w:val="0"/>
              <w:marRight w:val="0"/>
              <w:marTop w:val="0"/>
              <w:marBottom w:val="0"/>
              <w:divBdr>
                <w:top w:val="none" w:sz="0" w:space="0" w:color="auto"/>
                <w:left w:val="none" w:sz="0" w:space="0" w:color="auto"/>
                <w:bottom w:val="none" w:sz="0" w:space="0" w:color="auto"/>
                <w:right w:val="none" w:sz="0" w:space="0" w:color="auto"/>
              </w:divBdr>
              <w:divsChild>
                <w:div w:id="1912232785">
                  <w:marLeft w:val="0"/>
                  <w:marRight w:val="0"/>
                  <w:marTop w:val="0"/>
                  <w:marBottom w:val="0"/>
                  <w:divBdr>
                    <w:top w:val="none" w:sz="0" w:space="0" w:color="auto"/>
                    <w:left w:val="none" w:sz="0" w:space="0" w:color="auto"/>
                    <w:bottom w:val="none" w:sz="0" w:space="0" w:color="auto"/>
                    <w:right w:val="none" w:sz="0" w:space="0" w:color="auto"/>
                  </w:divBdr>
                </w:div>
              </w:divsChild>
            </w:div>
            <w:div w:id="1003318737">
              <w:marLeft w:val="0"/>
              <w:marRight w:val="0"/>
              <w:marTop w:val="525"/>
              <w:marBottom w:val="0"/>
              <w:divBdr>
                <w:top w:val="none" w:sz="0" w:space="0" w:color="auto"/>
                <w:left w:val="none" w:sz="0" w:space="0" w:color="auto"/>
                <w:bottom w:val="none" w:sz="0" w:space="0" w:color="auto"/>
                <w:right w:val="none" w:sz="0" w:space="0" w:color="auto"/>
              </w:divBdr>
            </w:div>
            <w:div w:id="1000084912">
              <w:marLeft w:val="0"/>
              <w:marRight w:val="0"/>
              <w:marTop w:val="300"/>
              <w:marBottom w:val="0"/>
              <w:divBdr>
                <w:top w:val="none" w:sz="0" w:space="0" w:color="auto"/>
                <w:left w:val="none" w:sz="0" w:space="0" w:color="auto"/>
                <w:bottom w:val="none" w:sz="0" w:space="0" w:color="auto"/>
                <w:right w:val="none" w:sz="0" w:space="0" w:color="auto"/>
              </w:divBdr>
              <w:divsChild>
                <w:div w:id="557982841">
                  <w:marLeft w:val="0"/>
                  <w:marRight w:val="0"/>
                  <w:marTop w:val="0"/>
                  <w:marBottom w:val="0"/>
                  <w:divBdr>
                    <w:top w:val="none" w:sz="0" w:space="0" w:color="auto"/>
                    <w:left w:val="none" w:sz="0" w:space="0" w:color="auto"/>
                    <w:bottom w:val="none" w:sz="0" w:space="0" w:color="auto"/>
                    <w:right w:val="none" w:sz="0" w:space="0" w:color="auto"/>
                  </w:divBdr>
                </w:div>
              </w:divsChild>
            </w:div>
            <w:div w:id="708066530">
              <w:marLeft w:val="0"/>
              <w:marRight w:val="0"/>
              <w:marTop w:val="225"/>
              <w:marBottom w:val="0"/>
              <w:divBdr>
                <w:top w:val="none" w:sz="0" w:space="0" w:color="auto"/>
                <w:left w:val="none" w:sz="0" w:space="0" w:color="auto"/>
                <w:bottom w:val="none" w:sz="0" w:space="0" w:color="auto"/>
                <w:right w:val="none" w:sz="0" w:space="0" w:color="auto"/>
              </w:divBdr>
              <w:divsChild>
                <w:div w:id="345449789">
                  <w:marLeft w:val="0"/>
                  <w:marRight w:val="0"/>
                  <w:marTop w:val="0"/>
                  <w:marBottom w:val="0"/>
                  <w:divBdr>
                    <w:top w:val="none" w:sz="0" w:space="0" w:color="auto"/>
                    <w:left w:val="none" w:sz="0" w:space="0" w:color="auto"/>
                    <w:bottom w:val="none" w:sz="0" w:space="0" w:color="auto"/>
                    <w:right w:val="none" w:sz="0" w:space="0" w:color="auto"/>
                  </w:divBdr>
                </w:div>
              </w:divsChild>
            </w:div>
            <w:div w:id="1033531485">
              <w:marLeft w:val="0"/>
              <w:marRight w:val="0"/>
              <w:marTop w:val="375"/>
              <w:marBottom w:val="0"/>
              <w:divBdr>
                <w:top w:val="none" w:sz="0" w:space="0" w:color="auto"/>
                <w:left w:val="none" w:sz="0" w:space="0" w:color="auto"/>
                <w:bottom w:val="none" w:sz="0" w:space="0" w:color="auto"/>
                <w:right w:val="none" w:sz="0" w:space="0" w:color="auto"/>
              </w:divBdr>
              <w:divsChild>
                <w:div w:id="792527343">
                  <w:marLeft w:val="0"/>
                  <w:marRight w:val="0"/>
                  <w:marTop w:val="0"/>
                  <w:marBottom w:val="0"/>
                  <w:divBdr>
                    <w:top w:val="none" w:sz="0" w:space="0" w:color="auto"/>
                    <w:left w:val="none" w:sz="0" w:space="0" w:color="auto"/>
                    <w:bottom w:val="none" w:sz="0" w:space="0" w:color="auto"/>
                    <w:right w:val="none" w:sz="0" w:space="0" w:color="auto"/>
                  </w:divBdr>
                  <w:divsChild>
                    <w:div w:id="1080709458">
                      <w:marLeft w:val="0"/>
                      <w:marRight w:val="0"/>
                      <w:marTop w:val="0"/>
                      <w:marBottom w:val="0"/>
                      <w:divBdr>
                        <w:top w:val="none" w:sz="0" w:space="0" w:color="auto"/>
                        <w:left w:val="none" w:sz="0" w:space="0" w:color="auto"/>
                        <w:bottom w:val="none" w:sz="0" w:space="0" w:color="auto"/>
                        <w:right w:val="none" w:sz="0" w:space="0" w:color="auto"/>
                      </w:divBdr>
                    </w:div>
                    <w:div w:id="11999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9005">
              <w:marLeft w:val="0"/>
              <w:marRight w:val="0"/>
              <w:marTop w:val="375"/>
              <w:marBottom w:val="0"/>
              <w:divBdr>
                <w:top w:val="none" w:sz="0" w:space="0" w:color="auto"/>
                <w:left w:val="none" w:sz="0" w:space="0" w:color="auto"/>
                <w:bottom w:val="none" w:sz="0" w:space="0" w:color="auto"/>
                <w:right w:val="none" w:sz="0" w:space="0" w:color="auto"/>
              </w:divBdr>
              <w:divsChild>
                <w:div w:id="1221361163">
                  <w:marLeft w:val="0"/>
                  <w:marRight w:val="0"/>
                  <w:marTop w:val="0"/>
                  <w:marBottom w:val="0"/>
                  <w:divBdr>
                    <w:top w:val="none" w:sz="0" w:space="0" w:color="auto"/>
                    <w:left w:val="none" w:sz="0" w:space="0" w:color="auto"/>
                    <w:bottom w:val="none" w:sz="0" w:space="0" w:color="auto"/>
                    <w:right w:val="none" w:sz="0" w:space="0" w:color="auto"/>
                  </w:divBdr>
                </w:div>
              </w:divsChild>
            </w:div>
            <w:div w:id="1504541839">
              <w:marLeft w:val="0"/>
              <w:marRight w:val="0"/>
              <w:marTop w:val="225"/>
              <w:marBottom w:val="0"/>
              <w:divBdr>
                <w:top w:val="none" w:sz="0" w:space="0" w:color="auto"/>
                <w:left w:val="none" w:sz="0" w:space="0" w:color="auto"/>
                <w:bottom w:val="none" w:sz="0" w:space="0" w:color="auto"/>
                <w:right w:val="none" w:sz="0" w:space="0" w:color="auto"/>
              </w:divBdr>
              <w:divsChild>
                <w:div w:id="1011835923">
                  <w:marLeft w:val="0"/>
                  <w:marRight w:val="0"/>
                  <w:marTop w:val="0"/>
                  <w:marBottom w:val="0"/>
                  <w:divBdr>
                    <w:top w:val="none" w:sz="0" w:space="0" w:color="auto"/>
                    <w:left w:val="none" w:sz="0" w:space="0" w:color="auto"/>
                    <w:bottom w:val="none" w:sz="0" w:space="0" w:color="auto"/>
                    <w:right w:val="none" w:sz="0" w:space="0" w:color="auto"/>
                  </w:divBdr>
                </w:div>
              </w:divsChild>
            </w:div>
            <w:div w:id="135688097">
              <w:marLeft w:val="0"/>
              <w:marRight w:val="0"/>
              <w:marTop w:val="375"/>
              <w:marBottom w:val="0"/>
              <w:divBdr>
                <w:top w:val="none" w:sz="0" w:space="0" w:color="auto"/>
                <w:left w:val="none" w:sz="0" w:space="0" w:color="auto"/>
                <w:bottom w:val="none" w:sz="0" w:space="0" w:color="auto"/>
                <w:right w:val="none" w:sz="0" w:space="0" w:color="auto"/>
              </w:divBdr>
              <w:divsChild>
                <w:div w:id="287317558">
                  <w:marLeft w:val="0"/>
                  <w:marRight w:val="0"/>
                  <w:marTop w:val="0"/>
                  <w:marBottom w:val="0"/>
                  <w:divBdr>
                    <w:top w:val="none" w:sz="0" w:space="0" w:color="auto"/>
                    <w:left w:val="none" w:sz="0" w:space="0" w:color="auto"/>
                    <w:bottom w:val="none" w:sz="0" w:space="0" w:color="auto"/>
                    <w:right w:val="none" w:sz="0" w:space="0" w:color="auto"/>
                  </w:divBdr>
                  <w:divsChild>
                    <w:div w:id="1000616677">
                      <w:marLeft w:val="0"/>
                      <w:marRight w:val="0"/>
                      <w:marTop w:val="0"/>
                      <w:marBottom w:val="0"/>
                      <w:divBdr>
                        <w:top w:val="none" w:sz="0" w:space="0" w:color="auto"/>
                        <w:left w:val="none" w:sz="0" w:space="0" w:color="auto"/>
                        <w:bottom w:val="none" w:sz="0" w:space="0" w:color="auto"/>
                        <w:right w:val="none" w:sz="0" w:space="0" w:color="auto"/>
                      </w:divBdr>
                      <w:divsChild>
                        <w:div w:id="1700667069">
                          <w:marLeft w:val="0"/>
                          <w:marRight w:val="0"/>
                          <w:marTop w:val="0"/>
                          <w:marBottom w:val="0"/>
                          <w:divBdr>
                            <w:top w:val="none" w:sz="0" w:space="0" w:color="auto"/>
                            <w:left w:val="none" w:sz="0" w:space="0" w:color="auto"/>
                            <w:bottom w:val="none" w:sz="0" w:space="0" w:color="auto"/>
                            <w:right w:val="none" w:sz="0" w:space="0" w:color="auto"/>
                          </w:divBdr>
                          <w:divsChild>
                            <w:div w:id="817379261">
                              <w:marLeft w:val="0"/>
                              <w:marRight w:val="0"/>
                              <w:marTop w:val="0"/>
                              <w:marBottom w:val="0"/>
                              <w:divBdr>
                                <w:top w:val="none" w:sz="0" w:space="0" w:color="auto"/>
                                <w:left w:val="none" w:sz="0" w:space="0" w:color="auto"/>
                                <w:bottom w:val="none" w:sz="0" w:space="0" w:color="auto"/>
                                <w:right w:val="none" w:sz="0" w:space="0" w:color="auto"/>
                              </w:divBdr>
                            </w:div>
                          </w:divsChild>
                        </w:div>
                        <w:div w:id="1382630779">
                          <w:marLeft w:val="0"/>
                          <w:marRight w:val="135"/>
                          <w:marTop w:val="0"/>
                          <w:marBottom w:val="0"/>
                          <w:divBdr>
                            <w:top w:val="none" w:sz="0" w:space="0" w:color="auto"/>
                            <w:left w:val="none" w:sz="0" w:space="0" w:color="auto"/>
                            <w:bottom w:val="none" w:sz="0" w:space="0" w:color="auto"/>
                            <w:right w:val="none" w:sz="0" w:space="0" w:color="auto"/>
                          </w:divBdr>
                        </w:div>
                        <w:div w:id="520440310">
                          <w:marLeft w:val="-135"/>
                          <w:marRight w:val="0"/>
                          <w:marTop w:val="0"/>
                          <w:marBottom w:val="0"/>
                          <w:divBdr>
                            <w:top w:val="none" w:sz="0" w:space="0" w:color="auto"/>
                            <w:left w:val="none" w:sz="0" w:space="0" w:color="auto"/>
                            <w:bottom w:val="none" w:sz="0" w:space="0" w:color="auto"/>
                            <w:right w:val="none" w:sz="0" w:space="0" w:color="auto"/>
                          </w:divBdr>
                        </w:div>
                        <w:div w:id="17368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436136">
              <w:marLeft w:val="0"/>
              <w:marRight w:val="0"/>
              <w:marTop w:val="375"/>
              <w:marBottom w:val="0"/>
              <w:divBdr>
                <w:top w:val="none" w:sz="0" w:space="0" w:color="auto"/>
                <w:left w:val="none" w:sz="0" w:space="0" w:color="auto"/>
                <w:bottom w:val="none" w:sz="0" w:space="0" w:color="auto"/>
                <w:right w:val="none" w:sz="0" w:space="0" w:color="auto"/>
              </w:divBdr>
              <w:divsChild>
                <w:div w:id="322391900">
                  <w:marLeft w:val="0"/>
                  <w:marRight w:val="0"/>
                  <w:marTop w:val="0"/>
                  <w:marBottom w:val="0"/>
                  <w:divBdr>
                    <w:top w:val="none" w:sz="0" w:space="0" w:color="auto"/>
                    <w:left w:val="none" w:sz="0" w:space="0" w:color="auto"/>
                    <w:bottom w:val="none" w:sz="0" w:space="0" w:color="auto"/>
                    <w:right w:val="none" w:sz="0" w:space="0" w:color="auto"/>
                  </w:divBdr>
                </w:div>
              </w:divsChild>
            </w:div>
            <w:div w:id="1217202018">
              <w:marLeft w:val="0"/>
              <w:marRight w:val="0"/>
              <w:marTop w:val="375"/>
              <w:marBottom w:val="0"/>
              <w:divBdr>
                <w:top w:val="none" w:sz="0" w:space="0" w:color="auto"/>
                <w:left w:val="none" w:sz="0" w:space="0" w:color="auto"/>
                <w:bottom w:val="none" w:sz="0" w:space="0" w:color="auto"/>
                <w:right w:val="none" w:sz="0" w:space="0" w:color="auto"/>
              </w:divBdr>
              <w:divsChild>
                <w:div w:id="927540802">
                  <w:marLeft w:val="0"/>
                  <w:marRight w:val="0"/>
                  <w:marTop w:val="0"/>
                  <w:marBottom w:val="0"/>
                  <w:divBdr>
                    <w:top w:val="none" w:sz="0" w:space="0" w:color="auto"/>
                    <w:left w:val="none" w:sz="0" w:space="0" w:color="auto"/>
                    <w:bottom w:val="none" w:sz="0" w:space="0" w:color="auto"/>
                    <w:right w:val="none" w:sz="0" w:space="0" w:color="auto"/>
                  </w:divBdr>
                  <w:divsChild>
                    <w:div w:id="2137989159">
                      <w:marLeft w:val="0"/>
                      <w:marRight w:val="0"/>
                      <w:marTop w:val="0"/>
                      <w:marBottom w:val="0"/>
                      <w:divBdr>
                        <w:top w:val="none" w:sz="0" w:space="0" w:color="auto"/>
                        <w:left w:val="none" w:sz="0" w:space="0" w:color="auto"/>
                        <w:bottom w:val="none" w:sz="0" w:space="0" w:color="auto"/>
                        <w:right w:val="none" w:sz="0" w:space="0" w:color="auto"/>
                      </w:divBdr>
                    </w:div>
                    <w:div w:id="4785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35697">
              <w:marLeft w:val="0"/>
              <w:marRight w:val="0"/>
              <w:marTop w:val="375"/>
              <w:marBottom w:val="0"/>
              <w:divBdr>
                <w:top w:val="none" w:sz="0" w:space="0" w:color="auto"/>
                <w:left w:val="none" w:sz="0" w:space="0" w:color="auto"/>
                <w:bottom w:val="none" w:sz="0" w:space="0" w:color="auto"/>
                <w:right w:val="none" w:sz="0" w:space="0" w:color="auto"/>
              </w:divBdr>
              <w:divsChild>
                <w:div w:id="1130592872">
                  <w:marLeft w:val="0"/>
                  <w:marRight w:val="0"/>
                  <w:marTop w:val="0"/>
                  <w:marBottom w:val="0"/>
                  <w:divBdr>
                    <w:top w:val="none" w:sz="0" w:space="0" w:color="auto"/>
                    <w:left w:val="none" w:sz="0" w:space="0" w:color="auto"/>
                    <w:bottom w:val="none" w:sz="0" w:space="0" w:color="auto"/>
                    <w:right w:val="none" w:sz="0" w:space="0" w:color="auto"/>
                  </w:divBdr>
                </w:div>
              </w:divsChild>
            </w:div>
            <w:div w:id="1408377234">
              <w:marLeft w:val="0"/>
              <w:marRight w:val="0"/>
              <w:marTop w:val="225"/>
              <w:marBottom w:val="0"/>
              <w:divBdr>
                <w:top w:val="none" w:sz="0" w:space="0" w:color="auto"/>
                <w:left w:val="none" w:sz="0" w:space="0" w:color="auto"/>
                <w:bottom w:val="none" w:sz="0" w:space="0" w:color="auto"/>
                <w:right w:val="none" w:sz="0" w:space="0" w:color="auto"/>
              </w:divBdr>
              <w:divsChild>
                <w:div w:id="1228490122">
                  <w:marLeft w:val="0"/>
                  <w:marRight w:val="0"/>
                  <w:marTop w:val="0"/>
                  <w:marBottom w:val="0"/>
                  <w:divBdr>
                    <w:top w:val="none" w:sz="0" w:space="0" w:color="auto"/>
                    <w:left w:val="none" w:sz="0" w:space="0" w:color="auto"/>
                    <w:bottom w:val="none" w:sz="0" w:space="0" w:color="auto"/>
                    <w:right w:val="none" w:sz="0" w:space="0" w:color="auto"/>
                  </w:divBdr>
                </w:div>
              </w:divsChild>
            </w:div>
            <w:div w:id="1812943743">
              <w:marLeft w:val="0"/>
              <w:marRight w:val="0"/>
              <w:marTop w:val="525"/>
              <w:marBottom w:val="0"/>
              <w:divBdr>
                <w:top w:val="none" w:sz="0" w:space="0" w:color="auto"/>
                <w:left w:val="none" w:sz="0" w:space="0" w:color="auto"/>
                <w:bottom w:val="none" w:sz="0" w:space="0" w:color="auto"/>
                <w:right w:val="none" w:sz="0" w:space="0" w:color="auto"/>
              </w:divBdr>
            </w:div>
            <w:div w:id="1702894800">
              <w:marLeft w:val="0"/>
              <w:marRight w:val="0"/>
              <w:marTop w:val="300"/>
              <w:marBottom w:val="0"/>
              <w:divBdr>
                <w:top w:val="none" w:sz="0" w:space="0" w:color="auto"/>
                <w:left w:val="none" w:sz="0" w:space="0" w:color="auto"/>
                <w:bottom w:val="none" w:sz="0" w:space="0" w:color="auto"/>
                <w:right w:val="none" w:sz="0" w:space="0" w:color="auto"/>
              </w:divBdr>
              <w:divsChild>
                <w:div w:id="1511023135">
                  <w:marLeft w:val="0"/>
                  <w:marRight w:val="0"/>
                  <w:marTop w:val="0"/>
                  <w:marBottom w:val="0"/>
                  <w:divBdr>
                    <w:top w:val="none" w:sz="0" w:space="0" w:color="auto"/>
                    <w:left w:val="none" w:sz="0" w:space="0" w:color="auto"/>
                    <w:bottom w:val="none" w:sz="0" w:space="0" w:color="auto"/>
                    <w:right w:val="none" w:sz="0" w:space="0" w:color="auto"/>
                  </w:divBdr>
                </w:div>
              </w:divsChild>
            </w:div>
            <w:div w:id="1725786250">
              <w:marLeft w:val="0"/>
              <w:marRight w:val="0"/>
              <w:marTop w:val="225"/>
              <w:marBottom w:val="0"/>
              <w:divBdr>
                <w:top w:val="none" w:sz="0" w:space="0" w:color="auto"/>
                <w:left w:val="none" w:sz="0" w:space="0" w:color="auto"/>
                <w:bottom w:val="none" w:sz="0" w:space="0" w:color="auto"/>
                <w:right w:val="none" w:sz="0" w:space="0" w:color="auto"/>
              </w:divBdr>
              <w:divsChild>
                <w:div w:id="1807576324">
                  <w:marLeft w:val="0"/>
                  <w:marRight w:val="0"/>
                  <w:marTop w:val="0"/>
                  <w:marBottom w:val="0"/>
                  <w:divBdr>
                    <w:top w:val="none" w:sz="0" w:space="0" w:color="auto"/>
                    <w:left w:val="none" w:sz="0" w:space="0" w:color="auto"/>
                    <w:bottom w:val="none" w:sz="0" w:space="0" w:color="auto"/>
                    <w:right w:val="none" w:sz="0" w:space="0" w:color="auto"/>
                  </w:divBdr>
                </w:div>
              </w:divsChild>
            </w:div>
            <w:div w:id="1087381584">
              <w:marLeft w:val="0"/>
              <w:marRight w:val="0"/>
              <w:marTop w:val="375"/>
              <w:marBottom w:val="0"/>
              <w:divBdr>
                <w:top w:val="none" w:sz="0" w:space="0" w:color="auto"/>
                <w:left w:val="none" w:sz="0" w:space="0" w:color="auto"/>
                <w:bottom w:val="none" w:sz="0" w:space="0" w:color="auto"/>
                <w:right w:val="none" w:sz="0" w:space="0" w:color="auto"/>
              </w:divBdr>
              <w:divsChild>
                <w:div w:id="1608730347">
                  <w:marLeft w:val="0"/>
                  <w:marRight w:val="0"/>
                  <w:marTop w:val="0"/>
                  <w:marBottom w:val="0"/>
                  <w:divBdr>
                    <w:top w:val="none" w:sz="0" w:space="0" w:color="auto"/>
                    <w:left w:val="none" w:sz="0" w:space="0" w:color="auto"/>
                    <w:bottom w:val="none" w:sz="0" w:space="0" w:color="auto"/>
                    <w:right w:val="none" w:sz="0" w:space="0" w:color="auto"/>
                  </w:divBdr>
                  <w:divsChild>
                    <w:div w:id="582838479">
                      <w:marLeft w:val="0"/>
                      <w:marRight w:val="0"/>
                      <w:marTop w:val="0"/>
                      <w:marBottom w:val="0"/>
                      <w:divBdr>
                        <w:top w:val="none" w:sz="0" w:space="0" w:color="auto"/>
                        <w:left w:val="none" w:sz="0" w:space="0" w:color="auto"/>
                        <w:bottom w:val="none" w:sz="0" w:space="0" w:color="auto"/>
                        <w:right w:val="none" w:sz="0" w:space="0" w:color="auto"/>
                      </w:divBdr>
                    </w:div>
                    <w:div w:id="18299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6726">
              <w:marLeft w:val="0"/>
              <w:marRight w:val="0"/>
              <w:marTop w:val="375"/>
              <w:marBottom w:val="0"/>
              <w:divBdr>
                <w:top w:val="none" w:sz="0" w:space="0" w:color="auto"/>
                <w:left w:val="none" w:sz="0" w:space="0" w:color="auto"/>
                <w:bottom w:val="none" w:sz="0" w:space="0" w:color="auto"/>
                <w:right w:val="none" w:sz="0" w:space="0" w:color="auto"/>
              </w:divBdr>
              <w:divsChild>
                <w:div w:id="688599858">
                  <w:marLeft w:val="0"/>
                  <w:marRight w:val="0"/>
                  <w:marTop w:val="0"/>
                  <w:marBottom w:val="0"/>
                  <w:divBdr>
                    <w:top w:val="none" w:sz="0" w:space="0" w:color="auto"/>
                    <w:left w:val="none" w:sz="0" w:space="0" w:color="auto"/>
                    <w:bottom w:val="none" w:sz="0" w:space="0" w:color="auto"/>
                    <w:right w:val="none" w:sz="0" w:space="0" w:color="auto"/>
                  </w:divBdr>
                </w:div>
              </w:divsChild>
            </w:div>
            <w:div w:id="1809082985">
              <w:marLeft w:val="0"/>
              <w:marRight w:val="0"/>
              <w:marTop w:val="225"/>
              <w:marBottom w:val="0"/>
              <w:divBdr>
                <w:top w:val="none" w:sz="0" w:space="0" w:color="auto"/>
                <w:left w:val="none" w:sz="0" w:space="0" w:color="auto"/>
                <w:bottom w:val="none" w:sz="0" w:space="0" w:color="auto"/>
                <w:right w:val="none" w:sz="0" w:space="0" w:color="auto"/>
              </w:divBdr>
              <w:divsChild>
                <w:div w:id="1993021308">
                  <w:marLeft w:val="0"/>
                  <w:marRight w:val="0"/>
                  <w:marTop w:val="0"/>
                  <w:marBottom w:val="0"/>
                  <w:divBdr>
                    <w:top w:val="none" w:sz="0" w:space="0" w:color="auto"/>
                    <w:left w:val="none" w:sz="0" w:space="0" w:color="auto"/>
                    <w:bottom w:val="none" w:sz="0" w:space="0" w:color="auto"/>
                    <w:right w:val="none" w:sz="0" w:space="0" w:color="auto"/>
                  </w:divBdr>
                </w:div>
              </w:divsChild>
            </w:div>
            <w:div w:id="478232657">
              <w:marLeft w:val="0"/>
              <w:marRight w:val="0"/>
              <w:marTop w:val="375"/>
              <w:marBottom w:val="0"/>
              <w:divBdr>
                <w:top w:val="none" w:sz="0" w:space="0" w:color="auto"/>
                <w:left w:val="none" w:sz="0" w:space="0" w:color="auto"/>
                <w:bottom w:val="none" w:sz="0" w:space="0" w:color="auto"/>
                <w:right w:val="none" w:sz="0" w:space="0" w:color="auto"/>
              </w:divBdr>
              <w:divsChild>
                <w:div w:id="369917431">
                  <w:marLeft w:val="0"/>
                  <w:marRight w:val="0"/>
                  <w:marTop w:val="0"/>
                  <w:marBottom w:val="0"/>
                  <w:divBdr>
                    <w:top w:val="none" w:sz="0" w:space="0" w:color="auto"/>
                    <w:left w:val="none" w:sz="0" w:space="0" w:color="auto"/>
                    <w:bottom w:val="none" w:sz="0" w:space="0" w:color="auto"/>
                    <w:right w:val="none" w:sz="0" w:space="0" w:color="auto"/>
                  </w:divBdr>
                  <w:divsChild>
                    <w:div w:id="1982423719">
                      <w:marLeft w:val="0"/>
                      <w:marRight w:val="0"/>
                      <w:marTop w:val="0"/>
                      <w:marBottom w:val="0"/>
                      <w:divBdr>
                        <w:top w:val="none" w:sz="0" w:space="0" w:color="auto"/>
                        <w:left w:val="none" w:sz="0" w:space="0" w:color="auto"/>
                        <w:bottom w:val="none" w:sz="0" w:space="0" w:color="auto"/>
                        <w:right w:val="none" w:sz="0" w:space="0" w:color="auto"/>
                      </w:divBdr>
                    </w:div>
                    <w:div w:id="11733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58505">
              <w:marLeft w:val="0"/>
              <w:marRight w:val="0"/>
              <w:marTop w:val="375"/>
              <w:marBottom w:val="0"/>
              <w:divBdr>
                <w:top w:val="none" w:sz="0" w:space="0" w:color="auto"/>
                <w:left w:val="none" w:sz="0" w:space="0" w:color="auto"/>
                <w:bottom w:val="none" w:sz="0" w:space="0" w:color="auto"/>
                <w:right w:val="none" w:sz="0" w:space="0" w:color="auto"/>
              </w:divBdr>
              <w:divsChild>
                <w:div w:id="1845317630">
                  <w:marLeft w:val="0"/>
                  <w:marRight w:val="0"/>
                  <w:marTop w:val="0"/>
                  <w:marBottom w:val="0"/>
                  <w:divBdr>
                    <w:top w:val="none" w:sz="0" w:space="0" w:color="auto"/>
                    <w:left w:val="none" w:sz="0" w:space="0" w:color="auto"/>
                    <w:bottom w:val="none" w:sz="0" w:space="0" w:color="auto"/>
                    <w:right w:val="none" w:sz="0" w:space="0" w:color="auto"/>
                  </w:divBdr>
                </w:div>
              </w:divsChild>
            </w:div>
            <w:div w:id="1002778085">
              <w:marLeft w:val="0"/>
              <w:marRight w:val="0"/>
              <w:marTop w:val="225"/>
              <w:marBottom w:val="0"/>
              <w:divBdr>
                <w:top w:val="none" w:sz="0" w:space="0" w:color="auto"/>
                <w:left w:val="none" w:sz="0" w:space="0" w:color="auto"/>
                <w:bottom w:val="none" w:sz="0" w:space="0" w:color="auto"/>
                <w:right w:val="none" w:sz="0" w:space="0" w:color="auto"/>
              </w:divBdr>
              <w:divsChild>
                <w:div w:id="854804580">
                  <w:marLeft w:val="0"/>
                  <w:marRight w:val="0"/>
                  <w:marTop w:val="0"/>
                  <w:marBottom w:val="0"/>
                  <w:divBdr>
                    <w:top w:val="none" w:sz="0" w:space="0" w:color="auto"/>
                    <w:left w:val="none" w:sz="0" w:space="0" w:color="auto"/>
                    <w:bottom w:val="none" w:sz="0" w:space="0" w:color="auto"/>
                    <w:right w:val="none" w:sz="0" w:space="0" w:color="auto"/>
                  </w:divBdr>
                </w:div>
              </w:divsChild>
            </w:div>
            <w:div w:id="965620339">
              <w:marLeft w:val="0"/>
              <w:marRight w:val="0"/>
              <w:marTop w:val="525"/>
              <w:marBottom w:val="0"/>
              <w:divBdr>
                <w:top w:val="none" w:sz="0" w:space="0" w:color="auto"/>
                <w:left w:val="none" w:sz="0" w:space="0" w:color="auto"/>
                <w:bottom w:val="none" w:sz="0" w:space="0" w:color="auto"/>
                <w:right w:val="none" w:sz="0" w:space="0" w:color="auto"/>
              </w:divBdr>
            </w:div>
            <w:div w:id="1454521637">
              <w:marLeft w:val="0"/>
              <w:marRight w:val="0"/>
              <w:marTop w:val="300"/>
              <w:marBottom w:val="0"/>
              <w:divBdr>
                <w:top w:val="none" w:sz="0" w:space="0" w:color="auto"/>
                <w:left w:val="none" w:sz="0" w:space="0" w:color="auto"/>
                <w:bottom w:val="none" w:sz="0" w:space="0" w:color="auto"/>
                <w:right w:val="none" w:sz="0" w:space="0" w:color="auto"/>
              </w:divBdr>
              <w:divsChild>
                <w:div w:id="2135252981">
                  <w:marLeft w:val="0"/>
                  <w:marRight w:val="0"/>
                  <w:marTop w:val="0"/>
                  <w:marBottom w:val="0"/>
                  <w:divBdr>
                    <w:top w:val="none" w:sz="0" w:space="0" w:color="auto"/>
                    <w:left w:val="none" w:sz="0" w:space="0" w:color="auto"/>
                    <w:bottom w:val="none" w:sz="0" w:space="0" w:color="auto"/>
                    <w:right w:val="none" w:sz="0" w:space="0" w:color="auto"/>
                  </w:divBdr>
                </w:div>
              </w:divsChild>
            </w:div>
            <w:div w:id="1564485753">
              <w:marLeft w:val="0"/>
              <w:marRight w:val="0"/>
              <w:marTop w:val="375"/>
              <w:marBottom w:val="0"/>
              <w:divBdr>
                <w:top w:val="none" w:sz="0" w:space="0" w:color="auto"/>
                <w:left w:val="none" w:sz="0" w:space="0" w:color="auto"/>
                <w:bottom w:val="none" w:sz="0" w:space="0" w:color="auto"/>
                <w:right w:val="none" w:sz="0" w:space="0" w:color="auto"/>
              </w:divBdr>
              <w:divsChild>
                <w:div w:id="635794169">
                  <w:marLeft w:val="0"/>
                  <w:marRight w:val="0"/>
                  <w:marTop w:val="0"/>
                  <w:marBottom w:val="0"/>
                  <w:divBdr>
                    <w:top w:val="none" w:sz="0" w:space="0" w:color="auto"/>
                    <w:left w:val="none" w:sz="0" w:space="0" w:color="auto"/>
                    <w:bottom w:val="none" w:sz="0" w:space="0" w:color="auto"/>
                    <w:right w:val="none" w:sz="0" w:space="0" w:color="auto"/>
                  </w:divBdr>
                  <w:divsChild>
                    <w:div w:id="1302078135">
                      <w:marLeft w:val="0"/>
                      <w:marRight w:val="0"/>
                      <w:marTop w:val="0"/>
                      <w:marBottom w:val="0"/>
                      <w:divBdr>
                        <w:top w:val="none" w:sz="0" w:space="0" w:color="auto"/>
                        <w:left w:val="none" w:sz="0" w:space="0" w:color="auto"/>
                        <w:bottom w:val="none" w:sz="0" w:space="0" w:color="auto"/>
                        <w:right w:val="none" w:sz="0" w:space="0" w:color="auto"/>
                      </w:divBdr>
                    </w:div>
                    <w:div w:id="1619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6618">
              <w:marLeft w:val="0"/>
              <w:marRight w:val="0"/>
              <w:marTop w:val="375"/>
              <w:marBottom w:val="0"/>
              <w:divBdr>
                <w:top w:val="none" w:sz="0" w:space="0" w:color="auto"/>
                <w:left w:val="none" w:sz="0" w:space="0" w:color="auto"/>
                <w:bottom w:val="none" w:sz="0" w:space="0" w:color="auto"/>
                <w:right w:val="none" w:sz="0" w:space="0" w:color="auto"/>
              </w:divBdr>
              <w:divsChild>
                <w:div w:id="776868759">
                  <w:marLeft w:val="0"/>
                  <w:marRight w:val="0"/>
                  <w:marTop w:val="0"/>
                  <w:marBottom w:val="0"/>
                  <w:divBdr>
                    <w:top w:val="none" w:sz="0" w:space="0" w:color="auto"/>
                    <w:left w:val="none" w:sz="0" w:space="0" w:color="auto"/>
                    <w:bottom w:val="none" w:sz="0" w:space="0" w:color="auto"/>
                    <w:right w:val="none" w:sz="0" w:space="0" w:color="auto"/>
                  </w:divBdr>
                </w:div>
              </w:divsChild>
            </w:div>
            <w:div w:id="558516162">
              <w:marLeft w:val="0"/>
              <w:marRight w:val="0"/>
              <w:marTop w:val="225"/>
              <w:marBottom w:val="0"/>
              <w:divBdr>
                <w:top w:val="none" w:sz="0" w:space="0" w:color="auto"/>
                <w:left w:val="none" w:sz="0" w:space="0" w:color="auto"/>
                <w:bottom w:val="none" w:sz="0" w:space="0" w:color="auto"/>
                <w:right w:val="none" w:sz="0" w:space="0" w:color="auto"/>
              </w:divBdr>
              <w:divsChild>
                <w:div w:id="186212379">
                  <w:marLeft w:val="0"/>
                  <w:marRight w:val="0"/>
                  <w:marTop w:val="0"/>
                  <w:marBottom w:val="0"/>
                  <w:divBdr>
                    <w:top w:val="none" w:sz="0" w:space="0" w:color="auto"/>
                    <w:left w:val="none" w:sz="0" w:space="0" w:color="auto"/>
                    <w:bottom w:val="none" w:sz="0" w:space="0" w:color="auto"/>
                    <w:right w:val="none" w:sz="0" w:space="0" w:color="auto"/>
                  </w:divBdr>
                </w:div>
              </w:divsChild>
            </w:div>
            <w:div w:id="1325351126">
              <w:marLeft w:val="0"/>
              <w:marRight w:val="0"/>
              <w:marTop w:val="375"/>
              <w:marBottom w:val="0"/>
              <w:divBdr>
                <w:top w:val="none" w:sz="0" w:space="0" w:color="auto"/>
                <w:left w:val="none" w:sz="0" w:space="0" w:color="auto"/>
                <w:bottom w:val="none" w:sz="0" w:space="0" w:color="auto"/>
                <w:right w:val="none" w:sz="0" w:space="0" w:color="auto"/>
              </w:divBdr>
              <w:divsChild>
                <w:div w:id="416900799">
                  <w:marLeft w:val="0"/>
                  <w:marRight w:val="0"/>
                  <w:marTop w:val="0"/>
                  <w:marBottom w:val="0"/>
                  <w:divBdr>
                    <w:top w:val="none" w:sz="0" w:space="0" w:color="auto"/>
                    <w:left w:val="none" w:sz="0" w:space="0" w:color="auto"/>
                    <w:bottom w:val="none" w:sz="0" w:space="0" w:color="auto"/>
                    <w:right w:val="none" w:sz="0" w:space="0" w:color="auto"/>
                  </w:divBdr>
                  <w:divsChild>
                    <w:div w:id="1804347782">
                      <w:marLeft w:val="0"/>
                      <w:marRight w:val="0"/>
                      <w:marTop w:val="0"/>
                      <w:marBottom w:val="0"/>
                      <w:divBdr>
                        <w:top w:val="none" w:sz="0" w:space="0" w:color="auto"/>
                        <w:left w:val="none" w:sz="0" w:space="0" w:color="auto"/>
                        <w:bottom w:val="none" w:sz="0" w:space="0" w:color="auto"/>
                        <w:right w:val="none" w:sz="0" w:space="0" w:color="auto"/>
                      </w:divBdr>
                    </w:div>
                    <w:div w:id="1729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7839">
              <w:marLeft w:val="0"/>
              <w:marRight w:val="0"/>
              <w:marTop w:val="375"/>
              <w:marBottom w:val="0"/>
              <w:divBdr>
                <w:top w:val="none" w:sz="0" w:space="0" w:color="auto"/>
                <w:left w:val="none" w:sz="0" w:space="0" w:color="auto"/>
                <w:bottom w:val="none" w:sz="0" w:space="0" w:color="auto"/>
                <w:right w:val="none" w:sz="0" w:space="0" w:color="auto"/>
              </w:divBdr>
              <w:divsChild>
                <w:div w:id="1767458978">
                  <w:marLeft w:val="0"/>
                  <w:marRight w:val="0"/>
                  <w:marTop w:val="0"/>
                  <w:marBottom w:val="0"/>
                  <w:divBdr>
                    <w:top w:val="none" w:sz="0" w:space="0" w:color="auto"/>
                    <w:left w:val="none" w:sz="0" w:space="0" w:color="auto"/>
                    <w:bottom w:val="none" w:sz="0" w:space="0" w:color="auto"/>
                    <w:right w:val="none" w:sz="0" w:space="0" w:color="auto"/>
                  </w:divBdr>
                </w:div>
              </w:divsChild>
            </w:div>
            <w:div w:id="2099474707">
              <w:marLeft w:val="0"/>
              <w:marRight w:val="0"/>
              <w:marTop w:val="225"/>
              <w:marBottom w:val="0"/>
              <w:divBdr>
                <w:top w:val="none" w:sz="0" w:space="0" w:color="auto"/>
                <w:left w:val="none" w:sz="0" w:space="0" w:color="auto"/>
                <w:bottom w:val="none" w:sz="0" w:space="0" w:color="auto"/>
                <w:right w:val="none" w:sz="0" w:space="0" w:color="auto"/>
              </w:divBdr>
              <w:divsChild>
                <w:div w:id="733696719">
                  <w:marLeft w:val="0"/>
                  <w:marRight w:val="0"/>
                  <w:marTop w:val="0"/>
                  <w:marBottom w:val="0"/>
                  <w:divBdr>
                    <w:top w:val="none" w:sz="0" w:space="0" w:color="auto"/>
                    <w:left w:val="none" w:sz="0" w:space="0" w:color="auto"/>
                    <w:bottom w:val="none" w:sz="0" w:space="0" w:color="auto"/>
                    <w:right w:val="none" w:sz="0" w:space="0" w:color="auto"/>
                  </w:divBdr>
                </w:div>
              </w:divsChild>
            </w:div>
            <w:div w:id="1256791539">
              <w:marLeft w:val="0"/>
              <w:marRight w:val="0"/>
              <w:marTop w:val="375"/>
              <w:marBottom w:val="0"/>
              <w:divBdr>
                <w:top w:val="none" w:sz="0" w:space="0" w:color="auto"/>
                <w:left w:val="none" w:sz="0" w:space="0" w:color="auto"/>
                <w:bottom w:val="none" w:sz="0" w:space="0" w:color="auto"/>
                <w:right w:val="none" w:sz="0" w:space="0" w:color="auto"/>
              </w:divBdr>
              <w:divsChild>
                <w:div w:id="613370740">
                  <w:marLeft w:val="0"/>
                  <w:marRight w:val="0"/>
                  <w:marTop w:val="0"/>
                  <w:marBottom w:val="0"/>
                  <w:divBdr>
                    <w:top w:val="none" w:sz="0" w:space="0" w:color="auto"/>
                    <w:left w:val="none" w:sz="0" w:space="0" w:color="auto"/>
                    <w:bottom w:val="none" w:sz="0" w:space="0" w:color="auto"/>
                    <w:right w:val="none" w:sz="0" w:space="0" w:color="auto"/>
                  </w:divBdr>
                  <w:divsChild>
                    <w:div w:id="517543898">
                      <w:marLeft w:val="0"/>
                      <w:marRight w:val="0"/>
                      <w:marTop w:val="0"/>
                      <w:marBottom w:val="0"/>
                      <w:divBdr>
                        <w:top w:val="none" w:sz="0" w:space="0" w:color="auto"/>
                        <w:left w:val="none" w:sz="0" w:space="0" w:color="auto"/>
                        <w:bottom w:val="none" w:sz="0" w:space="0" w:color="auto"/>
                        <w:right w:val="none" w:sz="0" w:space="0" w:color="auto"/>
                      </w:divBdr>
                    </w:div>
                    <w:div w:id="4049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1135">
              <w:marLeft w:val="0"/>
              <w:marRight w:val="0"/>
              <w:marTop w:val="525"/>
              <w:marBottom w:val="0"/>
              <w:divBdr>
                <w:top w:val="none" w:sz="0" w:space="0" w:color="auto"/>
                <w:left w:val="none" w:sz="0" w:space="0" w:color="auto"/>
                <w:bottom w:val="none" w:sz="0" w:space="0" w:color="auto"/>
                <w:right w:val="none" w:sz="0" w:space="0" w:color="auto"/>
              </w:divBdr>
            </w:div>
            <w:div w:id="1385985264">
              <w:marLeft w:val="0"/>
              <w:marRight w:val="0"/>
              <w:marTop w:val="300"/>
              <w:marBottom w:val="0"/>
              <w:divBdr>
                <w:top w:val="none" w:sz="0" w:space="0" w:color="auto"/>
                <w:left w:val="none" w:sz="0" w:space="0" w:color="auto"/>
                <w:bottom w:val="none" w:sz="0" w:space="0" w:color="auto"/>
                <w:right w:val="none" w:sz="0" w:space="0" w:color="auto"/>
              </w:divBdr>
              <w:divsChild>
                <w:div w:id="1481001711">
                  <w:marLeft w:val="0"/>
                  <w:marRight w:val="0"/>
                  <w:marTop w:val="0"/>
                  <w:marBottom w:val="0"/>
                  <w:divBdr>
                    <w:top w:val="none" w:sz="0" w:space="0" w:color="auto"/>
                    <w:left w:val="none" w:sz="0" w:space="0" w:color="auto"/>
                    <w:bottom w:val="none" w:sz="0" w:space="0" w:color="auto"/>
                    <w:right w:val="none" w:sz="0" w:space="0" w:color="auto"/>
                  </w:divBdr>
                </w:div>
              </w:divsChild>
            </w:div>
            <w:div w:id="1141458778">
              <w:marLeft w:val="0"/>
              <w:marRight w:val="0"/>
              <w:marTop w:val="225"/>
              <w:marBottom w:val="0"/>
              <w:divBdr>
                <w:top w:val="none" w:sz="0" w:space="0" w:color="auto"/>
                <w:left w:val="none" w:sz="0" w:space="0" w:color="auto"/>
                <w:bottom w:val="none" w:sz="0" w:space="0" w:color="auto"/>
                <w:right w:val="none" w:sz="0" w:space="0" w:color="auto"/>
              </w:divBdr>
              <w:divsChild>
                <w:div w:id="1123771507">
                  <w:marLeft w:val="0"/>
                  <w:marRight w:val="0"/>
                  <w:marTop w:val="0"/>
                  <w:marBottom w:val="0"/>
                  <w:divBdr>
                    <w:top w:val="none" w:sz="0" w:space="0" w:color="auto"/>
                    <w:left w:val="none" w:sz="0" w:space="0" w:color="auto"/>
                    <w:bottom w:val="none" w:sz="0" w:space="0" w:color="auto"/>
                    <w:right w:val="none" w:sz="0" w:space="0" w:color="auto"/>
                  </w:divBdr>
                </w:div>
              </w:divsChild>
            </w:div>
            <w:div w:id="1984655119">
              <w:marLeft w:val="0"/>
              <w:marRight w:val="0"/>
              <w:marTop w:val="375"/>
              <w:marBottom w:val="0"/>
              <w:divBdr>
                <w:top w:val="none" w:sz="0" w:space="0" w:color="auto"/>
                <w:left w:val="none" w:sz="0" w:space="0" w:color="auto"/>
                <w:bottom w:val="none" w:sz="0" w:space="0" w:color="auto"/>
                <w:right w:val="none" w:sz="0" w:space="0" w:color="auto"/>
              </w:divBdr>
              <w:divsChild>
                <w:div w:id="692614986">
                  <w:marLeft w:val="0"/>
                  <w:marRight w:val="0"/>
                  <w:marTop w:val="0"/>
                  <w:marBottom w:val="0"/>
                  <w:divBdr>
                    <w:top w:val="none" w:sz="0" w:space="0" w:color="auto"/>
                    <w:left w:val="none" w:sz="0" w:space="0" w:color="auto"/>
                    <w:bottom w:val="none" w:sz="0" w:space="0" w:color="auto"/>
                    <w:right w:val="none" w:sz="0" w:space="0" w:color="auto"/>
                  </w:divBdr>
                  <w:divsChild>
                    <w:div w:id="1652785037">
                      <w:marLeft w:val="0"/>
                      <w:marRight w:val="0"/>
                      <w:marTop w:val="0"/>
                      <w:marBottom w:val="0"/>
                      <w:divBdr>
                        <w:top w:val="none" w:sz="0" w:space="0" w:color="auto"/>
                        <w:left w:val="none" w:sz="0" w:space="0" w:color="auto"/>
                        <w:bottom w:val="none" w:sz="0" w:space="0" w:color="auto"/>
                        <w:right w:val="none" w:sz="0" w:space="0" w:color="auto"/>
                      </w:divBdr>
                    </w:div>
                    <w:div w:id="20533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2904">
              <w:marLeft w:val="0"/>
              <w:marRight w:val="0"/>
              <w:marTop w:val="375"/>
              <w:marBottom w:val="0"/>
              <w:divBdr>
                <w:top w:val="none" w:sz="0" w:space="0" w:color="auto"/>
                <w:left w:val="none" w:sz="0" w:space="0" w:color="auto"/>
                <w:bottom w:val="none" w:sz="0" w:space="0" w:color="auto"/>
                <w:right w:val="none" w:sz="0" w:space="0" w:color="auto"/>
              </w:divBdr>
              <w:divsChild>
                <w:div w:id="891968087">
                  <w:marLeft w:val="0"/>
                  <w:marRight w:val="0"/>
                  <w:marTop w:val="0"/>
                  <w:marBottom w:val="0"/>
                  <w:divBdr>
                    <w:top w:val="none" w:sz="0" w:space="0" w:color="auto"/>
                    <w:left w:val="none" w:sz="0" w:space="0" w:color="auto"/>
                    <w:bottom w:val="none" w:sz="0" w:space="0" w:color="auto"/>
                    <w:right w:val="none" w:sz="0" w:space="0" w:color="auto"/>
                  </w:divBdr>
                </w:div>
              </w:divsChild>
            </w:div>
            <w:div w:id="1953172424">
              <w:marLeft w:val="0"/>
              <w:marRight w:val="0"/>
              <w:marTop w:val="225"/>
              <w:marBottom w:val="0"/>
              <w:divBdr>
                <w:top w:val="none" w:sz="0" w:space="0" w:color="auto"/>
                <w:left w:val="none" w:sz="0" w:space="0" w:color="auto"/>
                <w:bottom w:val="none" w:sz="0" w:space="0" w:color="auto"/>
                <w:right w:val="none" w:sz="0" w:space="0" w:color="auto"/>
              </w:divBdr>
              <w:divsChild>
                <w:div w:id="1387726554">
                  <w:marLeft w:val="0"/>
                  <w:marRight w:val="0"/>
                  <w:marTop w:val="0"/>
                  <w:marBottom w:val="0"/>
                  <w:divBdr>
                    <w:top w:val="none" w:sz="0" w:space="0" w:color="auto"/>
                    <w:left w:val="none" w:sz="0" w:space="0" w:color="auto"/>
                    <w:bottom w:val="none" w:sz="0" w:space="0" w:color="auto"/>
                    <w:right w:val="none" w:sz="0" w:space="0" w:color="auto"/>
                  </w:divBdr>
                </w:div>
              </w:divsChild>
            </w:div>
            <w:div w:id="123695663">
              <w:marLeft w:val="0"/>
              <w:marRight w:val="0"/>
              <w:marTop w:val="225"/>
              <w:marBottom w:val="0"/>
              <w:divBdr>
                <w:top w:val="none" w:sz="0" w:space="0" w:color="auto"/>
                <w:left w:val="none" w:sz="0" w:space="0" w:color="auto"/>
                <w:bottom w:val="none" w:sz="0" w:space="0" w:color="auto"/>
                <w:right w:val="none" w:sz="0" w:space="0" w:color="auto"/>
              </w:divBdr>
              <w:divsChild>
                <w:div w:id="1972862321">
                  <w:marLeft w:val="0"/>
                  <w:marRight w:val="0"/>
                  <w:marTop w:val="0"/>
                  <w:marBottom w:val="0"/>
                  <w:divBdr>
                    <w:top w:val="none" w:sz="0" w:space="0" w:color="auto"/>
                    <w:left w:val="none" w:sz="0" w:space="0" w:color="auto"/>
                    <w:bottom w:val="none" w:sz="0" w:space="0" w:color="auto"/>
                    <w:right w:val="none" w:sz="0" w:space="0" w:color="auto"/>
                  </w:divBdr>
                </w:div>
              </w:divsChild>
            </w:div>
            <w:div w:id="2014870083">
              <w:marLeft w:val="0"/>
              <w:marRight w:val="0"/>
              <w:marTop w:val="375"/>
              <w:marBottom w:val="0"/>
              <w:divBdr>
                <w:top w:val="none" w:sz="0" w:space="0" w:color="auto"/>
                <w:left w:val="none" w:sz="0" w:space="0" w:color="auto"/>
                <w:bottom w:val="none" w:sz="0" w:space="0" w:color="auto"/>
                <w:right w:val="none" w:sz="0" w:space="0" w:color="auto"/>
              </w:divBdr>
              <w:divsChild>
                <w:div w:id="860819670">
                  <w:marLeft w:val="0"/>
                  <w:marRight w:val="0"/>
                  <w:marTop w:val="0"/>
                  <w:marBottom w:val="0"/>
                  <w:divBdr>
                    <w:top w:val="none" w:sz="0" w:space="0" w:color="auto"/>
                    <w:left w:val="none" w:sz="0" w:space="0" w:color="auto"/>
                    <w:bottom w:val="none" w:sz="0" w:space="0" w:color="auto"/>
                    <w:right w:val="none" w:sz="0" w:space="0" w:color="auto"/>
                  </w:divBdr>
                  <w:divsChild>
                    <w:div w:id="734277839">
                      <w:marLeft w:val="0"/>
                      <w:marRight w:val="0"/>
                      <w:marTop w:val="0"/>
                      <w:marBottom w:val="0"/>
                      <w:divBdr>
                        <w:top w:val="none" w:sz="0" w:space="0" w:color="auto"/>
                        <w:left w:val="none" w:sz="0" w:space="0" w:color="auto"/>
                        <w:bottom w:val="none" w:sz="0" w:space="0" w:color="auto"/>
                        <w:right w:val="none" w:sz="0" w:space="0" w:color="auto"/>
                      </w:divBdr>
                    </w:div>
                    <w:div w:id="21213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9347">
              <w:marLeft w:val="0"/>
              <w:marRight w:val="0"/>
              <w:marTop w:val="375"/>
              <w:marBottom w:val="0"/>
              <w:divBdr>
                <w:top w:val="none" w:sz="0" w:space="0" w:color="auto"/>
                <w:left w:val="none" w:sz="0" w:space="0" w:color="auto"/>
                <w:bottom w:val="none" w:sz="0" w:space="0" w:color="auto"/>
                <w:right w:val="none" w:sz="0" w:space="0" w:color="auto"/>
              </w:divBdr>
              <w:divsChild>
                <w:div w:id="430515708">
                  <w:marLeft w:val="0"/>
                  <w:marRight w:val="0"/>
                  <w:marTop w:val="0"/>
                  <w:marBottom w:val="0"/>
                  <w:divBdr>
                    <w:top w:val="none" w:sz="0" w:space="0" w:color="auto"/>
                    <w:left w:val="none" w:sz="0" w:space="0" w:color="auto"/>
                    <w:bottom w:val="none" w:sz="0" w:space="0" w:color="auto"/>
                    <w:right w:val="none" w:sz="0" w:space="0" w:color="auto"/>
                  </w:divBdr>
                </w:div>
              </w:divsChild>
            </w:div>
            <w:div w:id="2075808441">
              <w:marLeft w:val="0"/>
              <w:marRight w:val="0"/>
              <w:marTop w:val="225"/>
              <w:marBottom w:val="0"/>
              <w:divBdr>
                <w:top w:val="none" w:sz="0" w:space="0" w:color="auto"/>
                <w:left w:val="none" w:sz="0" w:space="0" w:color="auto"/>
                <w:bottom w:val="none" w:sz="0" w:space="0" w:color="auto"/>
                <w:right w:val="none" w:sz="0" w:space="0" w:color="auto"/>
              </w:divBdr>
              <w:divsChild>
                <w:div w:id="1083183899">
                  <w:marLeft w:val="0"/>
                  <w:marRight w:val="0"/>
                  <w:marTop w:val="0"/>
                  <w:marBottom w:val="0"/>
                  <w:divBdr>
                    <w:top w:val="none" w:sz="0" w:space="0" w:color="auto"/>
                    <w:left w:val="none" w:sz="0" w:space="0" w:color="auto"/>
                    <w:bottom w:val="none" w:sz="0" w:space="0" w:color="auto"/>
                    <w:right w:val="none" w:sz="0" w:space="0" w:color="auto"/>
                  </w:divBdr>
                </w:div>
              </w:divsChild>
            </w:div>
            <w:div w:id="620039375">
              <w:marLeft w:val="0"/>
              <w:marRight w:val="0"/>
              <w:marTop w:val="375"/>
              <w:marBottom w:val="0"/>
              <w:divBdr>
                <w:top w:val="none" w:sz="0" w:space="0" w:color="auto"/>
                <w:left w:val="none" w:sz="0" w:space="0" w:color="auto"/>
                <w:bottom w:val="none" w:sz="0" w:space="0" w:color="auto"/>
                <w:right w:val="none" w:sz="0" w:space="0" w:color="auto"/>
              </w:divBdr>
              <w:divsChild>
                <w:div w:id="1012143557">
                  <w:marLeft w:val="0"/>
                  <w:marRight w:val="0"/>
                  <w:marTop w:val="0"/>
                  <w:marBottom w:val="0"/>
                  <w:divBdr>
                    <w:top w:val="none" w:sz="0" w:space="0" w:color="auto"/>
                    <w:left w:val="none" w:sz="0" w:space="0" w:color="auto"/>
                    <w:bottom w:val="none" w:sz="0" w:space="0" w:color="auto"/>
                    <w:right w:val="none" w:sz="0" w:space="0" w:color="auto"/>
                  </w:divBdr>
                  <w:divsChild>
                    <w:div w:id="481165583">
                      <w:marLeft w:val="0"/>
                      <w:marRight w:val="0"/>
                      <w:marTop w:val="0"/>
                      <w:marBottom w:val="0"/>
                      <w:divBdr>
                        <w:top w:val="none" w:sz="0" w:space="0" w:color="auto"/>
                        <w:left w:val="none" w:sz="0" w:space="0" w:color="auto"/>
                        <w:bottom w:val="none" w:sz="0" w:space="0" w:color="auto"/>
                        <w:right w:val="none" w:sz="0" w:space="0" w:color="auto"/>
                      </w:divBdr>
                    </w:div>
                    <w:div w:id="87931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55113">
              <w:marLeft w:val="0"/>
              <w:marRight w:val="0"/>
              <w:marTop w:val="525"/>
              <w:marBottom w:val="0"/>
              <w:divBdr>
                <w:top w:val="none" w:sz="0" w:space="0" w:color="auto"/>
                <w:left w:val="none" w:sz="0" w:space="0" w:color="auto"/>
                <w:bottom w:val="none" w:sz="0" w:space="0" w:color="auto"/>
                <w:right w:val="none" w:sz="0" w:space="0" w:color="auto"/>
              </w:divBdr>
            </w:div>
            <w:div w:id="430784346">
              <w:marLeft w:val="0"/>
              <w:marRight w:val="0"/>
              <w:marTop w:val="300"/>
              <w:marBottom w:val="0"/>
              <w:divBdr>
                <w:top w:val="none" w:sz="0" w:space="0" w:color="auto"/>
                <w:left w:val="none" w:sz="0" w:space="0" w:color="auto"/>
                <w:bottom w:val="none" w:sz="0" w:space="0" w:color="auto"/>
                <w:right w:val="none" w:sz="0" w:space="0" w:color="auto"/>
              </w:divBdr>
              <w:divsChild>
                <w:div w:id="1222059875">
                  <w:marLeft w:val="0"/>
                  <w:marRight w:val="0"/>
                  <w:marTop w:val="0"/>
                  <w:marBottom w:val="0"/>
                  <w:divBdr>
                    <w:top w:val="none" w:sz="0" w:space="0" w:color="auto"/>
                    <w:left w:val="none" w:sz="0" w:space="0" w:color="auto"/>
                    <w:bottom w:val="none" w:sz="0" w:space="0" w:color="auto"/>
                    <w:right w:val="none" w:sz="0" w:space="0" w:color="auto"/>
                  </w:divBdr>
                </w:div>
              </w:divsChild>
            </w:div>
            <w:div w:id="1728071706">
              <w:marLeft w:val="0"/>
              <w:marRight w:val="0"/>
              <w:marTop w:val="225"/>
              <w:marBottom w:val="0"/>
              <w:divBdr>
                <w:top w:val="none" w:sz="0" w:space="0" w:color="auto"/>
                <w:left w:val="none" w:sz="0" w:space="0" w:color="auto"/>
                <w:bottom w:val="none" w:sz="0" w:space="0" w:color="auto"/>
                <w:right w:val="none" w:sz="0" w:space="0" w:color="auto"/>
              </w:divBdr>
              <w:divsChild>
                <w:div w:id="1855919345">
                  <w:marLeft w:val="0"/>
                  <w:marRight w:val="0"/>
                  <w:marTop w:val="0"/>
                  <w:marBottom w:val="0"/>
                  <w:divBdr>
                    <w:top w:val="none" w:sz="0" w:space="0" w:color="auto"/>
                    <w:left w:val="none" w:sz="0" w:space="0" w:color="auto"/>
                    <w:bottom w:val="none" w:sz="0" w:space="0" w:color="auto"/>
                    <w:right w:val="none" w:sz="0" w:space="0" w:color="auto"/>
                  </w:divBdr>
                </w:div>
              </w:divsChild>
            </w:div>
            <w:div w:id="601111784">
              <w:marLeft w:val="0"/>
              <w:marRight w:val="0"/>
              <w:marTop w:val="225"/>
              <w:marBottom w:val="0"/>
              <w:divBdr>
                <w:top w:val="none" w:sz="0" w:space="0" w:color="auto"/>
                <w:left w:val="none" w:sz="0" w:space="0" w:color="auto"/>
                <w:bottom w:val="none" w:sz="0" w:space="0" w:color="auto"/>
                <w:right w:val="none" w:sz="0" w:space="0" w:color="auto"/>
              </w:divBdr>
              <w:divsChild>
                <w:div w:id="933780984">
                  <w:marLeft w:val="0"/>
                  <w:marRight w:val="0"/>
                  <w:marTop w:val="0"/>
                  <w:marBottom w:val="0"/>
                  <w:divBdr>
                    <w:top w:val="none" w:sz="0" w:space="0" w:color="auto"/>
                    <w:left w:val="none" w:sz="0" w:space="0" w:color="auto"/>
                    <w:bottom w:val="none" w:sz="0" w:space="0" w:color="auto"/>
                    <w:right w:val="none" w:sz="0" w:space="0" w:color="auto"/>
                  </w:divBdr>
                </w:div>
              </w:divsChild>
            </w:div>
            <w:div w:id="1482191088">
              <w:marLeft w:val="0"/>
              <w:marRight w:val="0"/>
              <w:marTop w:val="375"/>
              <w:marBottom w:val="0"/>
              <w:divBdr>
                <w:top w:val="none" w:sz="0" w:space="0" w:color="auto"/>
                <w:left w:val="none" w:sz="0" w:space="0" w:color="auto"/>
                <w:bottom w:val="none" w:sz="0" w:space="0" w:color="auto"/>
                <w:right w:val="none" w:sz="0" w:space="0" w:color="auto"/>
              </w:divBdr>
              <w:divsChild>
                <w:div w:id="551816592">
                  <w:marLeft w:val="0"/>
                  <w:marRight w:val="0"/>
                  <w:marTop w:val="0"/>
                  <w:marBottom w:val="0"/>
                  <w:divBdr>
                    <w:top w:val="none" w:sz="0" w:space="0" w:color="auto"/>
                    <w:left w:val="none" w:sz="0" w:space="0" w:color="auto"/>
                    <w:bottom w:val="none" w:sz="0" w:space="0" w:color="auto"/>
                    <w:right w:val="none" w:sz="0" w:space="0" w:color="auto"/>
                  </w:divBdr>
                  <w:divsChild>
                    <w:div w:id="991063797">
                      <w:marLeft w:val="0"/>
                      <w:marRight w:val="0"/>
                      <w:marTop w:val="0"/>
                      <w:marBottom w:val="0"/>
                      <w:divBdr>
                        <w:top w:val="none" w:sz="0" w:space="0" w:color="auto"/>
                        <w:left w:val="none" w:sz="0" w:space="0" w:color="auto"/>
                        <w:bottom w:val="none" w:sz="0" w:space="0" w:color="auto"/>
                        <w:right w:val="none" w:sz="0" w:space="0" w:color="auto"/>
                      </w:divBdr>
                    </w:div>
                    <w:div w:id="15702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4504">
              <w:marLeft w:val="0"/>
              <w:marRight w:val="0"/>
              <w:marTop w:val="375"/>
              <w:marBottom w:val="0"/>
              <w:divBdr>
                <w:top w:val="none" w:sz="0" w:space="0" w:color="auto"/>
                <w:left w:val="none" w:sz="0" w:space="0" w:color="auto"/>
                <w:bottom w:val="none" w:sz="0" w:space="0" w:color="auto"/>
                <w:right w:val="none" w:sz="0" w:space="0" w:color="auto"/>
              </w:divBdr>
              <w:divsChild>
                <w:div w:id="1580213147">
                  <w:marLeft w:val="0"/>
                  <w:marRight w:val="0"/>
                  <w:marTop w:val="0"/>
                  <w:marBottom w:val="0"/>
                  <w:divBdr>
                    <w:top w:val="none" w:sz="0" w:space="0" w:color="auto"/>
                    <w:left w:val="none" w:sz="0" w:space="0" w:color="auto"/>
                    <w:bottom w:val="none" w:sz="0" w:space="0" w:color="auto"/>
                    <w:right w:val="none" w:sz="0" w:space="0" w:color="auto"/>
                  </w:divBdr>
                </w:div>
              </w:divsChild>
            </w:div>
            <w:div w:id="1873688667">
              <w:marLeft w:val="0"/>
              <w:marRight w:val="0"/>
              <w:marTop w:val="225"/>
              <w:marBottom w:val="0"/>
              <w:divBdr>
                <w:top w:val="none" w:sz="0" w:space="0" w:color="auto"/>
                <w:left w:val="none" w:sz="0" w:space="0" w:color="auto"/>
                <w:bottom w:val="none" w:sz="0" w:space="0" w:color="auto"/>
                <w:right w:val="none" w:sz="0" w:space="0" w:color="auto"/>
              </w:divBdr>
              <w:divsChild>
                <w:div w:id="871848312">
                  <w:marLeft w:val="0"/>
                  <w:marRight w:val="0"/>
                  <w:marTop w:val="0"/>
                  <w:marBottom w:val="0"/>
                  <w:divBdr>
                    <w:top w:val="none" w:sz="0" w:space="0" w:color="auto"/>
                    <w:left w:val="none" w:sz="0" w:space="0" w:color="auto"/>
                    <w:bottom w:val="none" w:sz="0" w:space="0" w:color="auto"/>
                    <w:right w:val="none" w:sz="0" w:space="0" w:color="auto"/>
                  </w:divBdr>
                </w:div>
              </w:divsChild>
            </w:div>
            <w:div w:id="586578166">
              <w:marLeft w:val="0"/>
              <w:marRight w:val="0"/>
              <w:marTop w:val="375"/>
              <w:marBottom w:val="0"/>
              <w:divBdr>
                <w:top w:val="none" w:sz="0" w:space="0" w:color="auto"/>
                <w:left w:val="none" w:sz="0" w:space="0" w:color="auto"/>
                <w:bottom w:val="none" w:sz="0" w:space="0" w:color="auto"/>
                <w:right w:val="none" w:sz="0" w:space="0" w:color="auto"/>
              </w:divBdr>
              <w:divsChild>
                <w:div w:id="124273960">
                  <w:marLeft w:val="0"/>
                  <w:marRight w:val="0"/>
                  <w:marTop w:val="0"/>
                  <w:marBottom w:val="0"/>
                  <w:divBdr>
                    <w:top w:val="none" w:sz="0" w:space="0" w:color="auto"/>
                    <w:left w:val="none" w:sz="0" w:space="0" w:color="auto"/>
                    <w:bottom w:val="none" w:sz="0" w:space="0" w:color="auto"/>
                    <w:right w:val="none" w:sz="0" w:space="0" w:color="auto"/>
                  </w:divBdr>
                  <w:divsChild>
                    <w:div w:id="165637045">
                      <w:marLeft w:val="0"/>
                      <w:marRight w:val="0"/>
                      <w:marTop w:val="0"/>
                      <w:marBottom w:val="0"/>
                      <w:divBdr>
                        <w:top w:val="none" w:sz="0" w:space="0" w:color="auto"/>
                        <w:left w:val="none" w:sz="0" w:space="0" w:color="auto"/>
                        <w:bottom w:val="none" w:sz="0" w:space="0" w:color="auto"/>
                        <w:right w:val="none" w:sz="0" w:space="0" w:color="auto"/>
                      </w:divBdr>
                    </w:div>
                    <w:div w:id="87531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674496">
              <w:marLeft w:val="0"/>
              <w:marRight w:val="0"/>
              <w:marTop w:val="375"/>
              <w:marBottom w:val="0"/>
              <w:divBdr>
                <w:top w:val="none" w:sz="0" w:space="0" w:color="auto"/>
                <w:left w:val="none" w:sz="0" w:space="0" w:color="auto"/>
                <w:bottom w:val="none" w:sz="0" w:space="0" w:color="auto"/>
                <w:right w:val="none" w:sz="0" w:space="0" w:color="auto"/>
              </w:divBdr>
              <w:divsChild>
                <w:div w:id="867841663">
                  <w:marLeft w:val="0"/>
                  <w:marRight w:val="0"/>
                  <w:marTop w:val="0"/>
                  <w:marBottom w:val="0"/>
                  <w:divBdr>
                    <w:top w:val="none" w:sz="0" w:space="0" w:color="auto"/>
                    <w:left w:val="none" w:sz="0" w:space="0" w:color="auto"/>
                    <w:bottom w:val="none" w:sz="0" w:space="0" w:color="auto"/>
                    <w:right w:val="none" w:sz="0" w:space="0" w:color="auto"/>
                  </w:divBdr>
                </w:div>
              </w:divsChild>
            </w:div>
            <w:div w:id="429279863">
              <w:marLeft w:val="0"/>
              <w:marRight w:val="0"/>
              <w:marTop w:val="525"/>
              <w:marBottom w:val="0"/>
              <w:divBdr>
                <w:top w:val="none" w:sz="0" w:space="0" w:color="auto"/>
                <w:left w:val="none" w:sz="0" w:space="0" w:color="auto"/>
                <w:bottom w:val="none" w:sz="0" w:space="0" w:color="auto"/>
                <w:right w:val="none" w:sz="0" w:space="0" w:color="auto"/>
              </w:divBdr>
            </w:div>
            <w:div w:id="537936234">
              <w:marLeft w:val="0"/>
              <w:marRight w:val="0"/>
              <w:marTop w:val="300"/>
              <w:marBottom w:val="0"/>
              <w:divBdr>
                <w:top w:val="none" w:sz="0" w:space="0" w:color="auto"/>
                <w:left w:val="none" w:sz="0" w:space="0" w:color="auto"/>
                <w:bottom w:val="none" w:sz="0" w:space="0" w:color="auto"/>
                <w:right w:val="none" w:sz="0" w:space="0" w:color="auto"/>
              </w:divBdr>
              <w:divsChild>
                <w:div w:id="1716612645">
                  <w:marLeft w:val="0"/>
                  <w:marRight w:val="0"/>
                  <w:marTop w:val="0"/>
                  <w:marBottom w:val="0"/>
                  <w:divBdr>
                    <w:top w:val="none" w:sz="0" w:space="0" w:color="auto"/>
                    <w:left w:val="none" w:sz="0" w:space="0" w:color="auto"/>
                    <w:bottom w:val="none" w:sz="0" w:space="0" w:color="auto"/>
                    <w:right w:val="none" w:sz="0" w:space="0" w:color="auto"/>
                  </w:divBdr>
                </w:div>
              </w:divsChild>
            </w:div>
            <w:div w:id="447890502">
              <w:marLeft w:val="0"/>
              <w:marRight w:val="0"/>
              <w:marTop w:val="225"/>
              <w:marBottom w:val="0"/>
              <w:divBdr>
                <w:top w:val="none" w:sz="0" w:space="0" w:color="auto"/>
                <w:left w:val="none" w:sz="0" w:space="0" w:color="auto"/>
                <w:bottom w:val="none" w:sz="0" w:space="0" w:color="auto"/>
                <w:right w:val="none" w:sz="0" w:space="0" w:color="auto"/>
              </w:divBdr>
              <w:divsChild>
                <w:div w:id="422186196">
                  <w:marLeft w:val="0"/>
                  <w:marRight w:val="0"/>
                  <w:marTop w:val="0"/>
                  <w:marBottom w:val="0"/>
                  <w:divBdr>
                    <w:top w:val="none" w:sz="0" w:space="0" w:color="auto"/>
                    <w:left w:val="none" w:sz="0" w:space="0" w:color="auto"/>
                    <w:bottom w:val="none" w:sz="0" w:space="0" w:color="auto"/>
                    <w:right w:val="none" w:sz="0" w:space="0" w:color="auto"/>
                  </w:divBdr>
                </w:div>
              </w:divsChild>
            </w:div>
            <w:div w:id="1775398841">
              <w:marLeft w:val="0"/>
              <w:marRight w:val="0"/>
              <w:marTop w:val="375"/>
              <w:marBottom w:val="0"/>
              <w:divBdr>
                <w:top w:val="none" w:sz="0" w:space="0" w:color="auto"/>
                <w:left w:val="none" w:sz="0" w:space="0" w:color="auto"/>
                <w:bottom w:val="none" w:sz="0" w:space="0" w:color="auto"/>
                <w:right w:val="none" w:sz="0" w:space="0" w:color="auto"/>
              </w:divBdr>
              <w:divsChild>
                <w:div w:id="223227403">
                  <w:marLeft w:val="0"/>
                  <w:marRight w:val="0"/>
                  <w:marTop w:val="0"/>
                  <w:marBottom w:val="0"/>
                  <w:divBdr>
                    <w:top w:val="none" w:sz="0" w:space="0" w:color="auto"/>
                    <w:left w:val="none" w:sz="0" w:space="0" w:color="auto"/>
                    <w:bottom w:val="none" w:sz="0" w:space="0" w:color="auto"/>
                    <w:right w:val="none" w:sz="0" w:space="0" w:color="auto"/>
                  </w:divBdr>
                  <w:divsChild>
                    <w:div w:id="1405908834">
                      <w:marLeft w:val="0"/>
                      <w:marRight w:val="0"/>
                      <w:marTop w:val="0"/>
                      <w:marBottom w:val="0"/>
                      <w:divBdr>
                        <w:top w:val="none" w:sz="0" w:space="0" w:color="auto"/>
                        <w:left w:val="none" w:sz="0" w:space="0" w:color="auto"/>
                        <w:bottom w:val="none" w:sz="0" w:space="0" w:color="auto"/>
                        <w:right w:val="none" w:sz="0" w:space="0" w:color="auto"/>
                      </w:divBdr>
                    </w:div>
                    <w:div w:id="6507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95916">
              <w:marLeft w:val="0"/>
              <w:marRight w:val="0"/>
              <w:marTop w:val="375"/>
              <w:marBottom w:val="0"/>
              <w:divBdr>
                <w:top w:val="none" w:sz="0" w:space="0" w:color="auto"/>
                <w:left w:val="none" w:sz="0" w:space="0" w:color="auto"/>
                <w:bottom w:val="none" w:sz="0" w:space="0" w:color="auto"/>
                <w:right w:val="none" w:sz="0" w:space="0" w:color="auto"/>
              </w:divBdr>
              <w:divsChild>
                <w:div w:id="797800609">
                  <w:marLeft w:val="0"/>
                  <w:marRight w:val="0"/>
                  <w:marTop w:val="0"/>
                  <w:marBottom w:val="0"/>
                  <w:divBdr>
                    <w:top w:val="none" w:sz="0" w:space="0" w:color="auto"/>
                    <w:left w:val="none" w:sz="0" w:space="0" w:color="auto"/>
                    <w:bottom w:val="none" w:sz="0" w:space="0" w:color="auto"/>
                    <w:right w:val="none" w:sz="0" w:space="0" w:color="auto"/>
                  </w:divBdr>
                </w:div>
              </w:divsChild>
            </w:div>
            <w:div w:id="1707636098">
              <w:marLeft w:val="0"/>
              <w:marRight w:val="0"/>
              <w:marTop w:val="225"/>
              <w:marBottom w:val="0"/>
              <w:divBdr>
                <w:top w:val="none" w:sz="0" w:space="0" w:color="auto"/>
                <w:left w:val="none" w:sz="0" w:space="0" w:color="auto"/>
                <w:bottom w:val="none" w:sz="0" w:space="0" w:color="auto"/>
                <w:right w:val="none" w:sz="0" w:space="0" w:color="auto"/>
              </w:divBdr>
              <w:divsChild>
                <w:div w:id="1395010966">
                  <w:marLeft w:val="0"/>
                  <w:marRight w:val="0"/>
                  <w:marTop w:val="0"/>
                  <w:marBottom w:val="0"/>
                  <w:divBdr>
                    <w:top w:val="none" w:sz="0" w:space="0" w:color="auto"/>
                    <w:left w:val="none" w:sz="0" w:space="0" w:color="auto"/>
                    <w:bottom w:val="none" w:sz="0" w:space="0" w:color="auto"/>
                    <w:right w:val="none" w:sz="0" w:space="0" w:color="auto"/>
                  </w:divBdr>
                </w:div>
              </w:divsChild>
            </w:div>
            <w:div w:id="519052057">
              <w:marLeft w:val="0"/>
              <w:marRight w:val="0"/>
              <w:marTop w:val="525"/>
              <w:marBottom w:val="0"/>
              <w:divBdr>
                <w:top w:val="none" w:sz="0" w:space="0" w:color="auto"/>
                <w:left w:val="none" w:sz="0" w:space="0" w:color="auto"/>
                <w:bottom w:val="none" w:sz="0" w:space="0" w:color="auto"/>
                <w:right w:val="none" w:sz="0" w:space="0" w:color="auto"/>
              </w:divBdr>
            </w:div>
            <w:div w:id="15008395">
              <w:marLeft w:val="0"/>
              <w:marRight w:val="0"/>
              <w:marTop w:val="300"/>
              <w:marBottom w:val="0"/>
              <w:divBdr>
                <w:top w:val="none" w:sz="0" w:space="0" w:color="auto"/>
                <w:left w:val="none" w:sz="0" w:space="0" w:color="auto"/>
                <w:bottom w:val="none" w:sz="0" w:space="0" w:color="auto"/>
                <w:right w:val="none" w:sz="0" w:space="0" w:color="auto"/>
              </w:divBdr>
              <w:divsChild>
                <w:div w:id="363987908">
                  <w:marLeft w:val="0"/>
                  <w:marRight w:val="0"/>
                  <w:marTop w:val="0"/>
                  <w:marBottom w:val="0"/>
                  <w:divBdr>
                    <w:top w:val="none" w:sz="0" w:space="0" w:color="auto"/>
                    <w:left w:val="none" w:sz="0" w:space="0" w:color="auto"/>
                    <w:bottom w:val="none" w:sz="0" w:space="0" w:color="auto"/>
                    <w:right w:val="none" w:sz="0" w:space="0" w:color="auto"/>
                  </w:divBdr>
                </w:div>
              </w:divsChild>
            </w:div>
            <w:div w:id="1979918994">
              <w:marLeft w:val="0"/>
              <w:marRight w:val="0"/>
              <w:marTop w:val="225"/>
              <w:marBottom w:val="0"/>
              <w:divBdr>
                <w:top w:val="none" w:sz="0" w:space="0" w:color="auto"/>
                <w:left w:val="none" w:sz="0" w:space="0" w:color="auto"/>
                <w:bottom w:val="none" w:sz="0" w:space="0" w:color="auto"/>
                <w:right w:val="none" w:sz="0" w:space="0" w:color="auto"/>
              </w:divBdr>
              <w:divsChild>
                <w:div w:id="344981704">
                  <w:marLeft w:val="0"/>
                  <w:marRight w:val="0"/>
                  <w:marTop w:val="0"/>
                  <w:marBottom w:val="0"/>
                  <w:divBdr>
                    <w:top w:val="none" w:sz="0" w:space="0" w:color="auto"/>
                    <w:left w:val="none" w:sz="0" w:space="0" w:color="auto"/>
                    <w:bottom w:val="none" w:sz="0" w:space="0" w:color="auto"/>
                    <w:right w:val="none" w:sz="0" w:space="0" w:color="auto"/>
                  </w:divBdr>
                </w:div>
              </w:divsChild>
            </w:div>
            <w:div w:id="1477990719">
              <w:marLeft w:val="0"/>
              <w:marRight w:val="0"/>
              <w:marTop w:val="225"/>
              <w:marBottom w:val="0"/>
              <w:divBdr>
                <w:top w:val="none" w:sz="0" w:space="0" w:color="auto"/>
                <w:left w:val="none" w:sz="0" w:space="0" w:color="auto"/>
                <w:bottom w:val="none" w:sz="0" w:space="0" w:color="auto"/>
                <w:right w:val="none" w:sz="0" w:space="0" w:color="auto"/>
              </w:divBdr>
              <w:divsChild>
                <w:div w:id="1127240649">
                  <w:marLeft w:val="0"/>
                  <w:marRight w:val="0"/>
                  <w:marTop w:val="0"/>
                  <w:marBottom w:val="0"/>
                  <w:divBdr>
                    <w:top w:val="none" w:sz="0" w:space="0" w:color="auto"/>
                    <w:left w:val="none" w:sz="0" w:space="0" w:color="auto"/>
                    <w:bottom w:val="none" w:sz="0" w:space="0" w:color="auto"/>
                    <w:right w:val="none" w:sz="0" w:space="0" w:color="auto"/>
                  </w:divBdr>
                </w:div>
              </w:divsChild>
            </w:div>
            <w:div w:id="287125861">
              <w:marLeft w:val="0"/>
              <w:marRight w:val="0"/>
              <w:marTop w:val="375"/>
              <w:marBottom w:val="0"/>
              <w:divBdr>
                <w:top w:val="none" w:sz="0" w:space="0" w:color="auto"/>
                <w:left w:val="none" w:sz="0" w:space="0" w:color="auto"/>
                <w:bottom w:val="none" w:sz="0" w:space="0" w:color="auto"/>
                <w:right w:val="none" w:sz="0" w:space="0" w:color="auto"/>
              </w:divBdr>
              <w:divsChild>
                <w:div w:id="919675873">
                  <w:marLeft w:val="0"/>
                  <w:marRight w:val="0"/>
                  <w:marTop w:val="0"/>
                  <w:marBottom w:val="0"/>
                  <w:divBdr>
                    <w:top w:val="none" w:sz="0" w:space="0" w:color="auto"/>
                    <w:left w:val="none" w:sz="0" w:space="0" w:color="auto"/>
                    <w:bottom w:val="none" w:sz="0" w:space="0" w:color="auto"/>
                    <w:right w:val="none" w:sz="0" w:space="0" w:color="auto"/>
                  </w:divBdr>
                  <w:divsChild>
                    <w:div w:id="1886327771">
                      <w:marLeft w:val="0"/>
                      <w:marRight w:val="0"/>
                      <w:marTop w:val="0"/>
                      <w:marBottom w:val="0"/>
                      <w:divBdr>
                        <w:top w:val="none" w:sz="0" w:space="0" w:color="auto"/>
                        <w:left w:val="none" w:sz="0" w:space="0" w:color="auto"/>
                        <w:bottom w:val="none" w:sz="0" w:space="0" w:color="auto"/>
                        <w:right w:val="none" w:sz="0" w:space="0" w:color="auto"/>
                      </w:divBdr>
                    </w:div>
                    <w:div w:id="147228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8321">
              <w:marLeft w:val="0"/>
              <w:marRight w:val="0"/>
              <w:marTop w:val="375"/>
              <w:marBottom w:val="0"/>
              <w:divBdr>
                <w:top w:val="none" w:sz="0" w:space="0" w:color="auto"/>
                <w:left w:val="none" w:sz="0" w:space="0" w:color="auto"/>
                <w:bottom w:val="none" w:sz="0" w:space="0" w:color="auto"/>
                <w:right w:val="none" w:sz="0" w:space="0" w:color="auto"/>
              </w:divBdr>
              <w:divsChild>
                <w:div w:id="254481909">
                  <w:marLeft w:val="0"/>
                  <w:marRight w:val="0"/>
                  <w:marTop w:val="0"/>
                  <w:marBottom w:val="0"/>
                  <w:divBdr>
                    <w:top w:val="none" w:sz="0" w:space="0" w:color="auto"/>
                    <w:left w:val="none" w:sz="0" w:space="0" w:color="auto"/>
                    <w:bottom w:val="none" w:sz="0" w:space="0" w:color="auto"/>
                    <w:right w:val="none" w:sz="0" w:space="0" w:color="auto"/>
                  </w:divBdr>
                </w:div>
              </w:divsChild>
            </w:div>
            <w:div w:id="447624667">
              <w:marLeft w:val="0"/>
              <w:marRight w:val="0"/>
              <w:marTop w:val="225"/>
              <w:marBottom w:val="0"/>
              <w:divBdr>
                <w:top w:val="none" w:sz="0" w:space="0" w:color="auto"/>
                <w:left w:val="none" w:sz="0" w:space="0" w:color="auto"/>
                <w:bottom w:val="none" w:sz="0" w:space="0" w:color="auto"/>
                <w:right w:val="none" w:sz="0" w:space="0" w:color="auto"/>
              </w:divBdr>
              <w:divsChild>
                <w:div w:id="1316452655">
                  <w:marLeft w:val="0"/>
                  <w:marRight w:val="0"/>
                  <w:marTop w:val="0"/>
                  <w:marBottom w:val="0"/>
                  <w:divBdr>
                    <w:top w:val="none" w:sz="0" w:space="0" w:color="auto"/>
                    <w:left w:val="none" w:sz="0" w:space="0" w:color="auto"/>
                    <w:bottom w:val="none" w:sz="0" w:space="0" w:color="auto"/>
                    <w:right w:val="none" w:sz="0" w:space="0" w:color="auto"/>
                  </w:divBdr>
                </w:div>
              </w:divsChild>
            </w:div>
            <w:div w:id="704134233">
              <w:marLeft w:val="0"/>
              <w:marRight w:val="0"/>
              <w:marTop w:val="525"/>
              <w:marBottom w:val="0"/>
              <w:divBdr>
                <w:top w:val="none" w:sz="0" w:space="0" w:color="auto"/>
                <w:left w:val="none" w:sz="0" w:space="0" w:color="auto"/>
                <w:bottom w:val="none" w:sz="0" w:space="0" w:color="auto"/>
                <w:right w:val="none" w:sz="0" w:space="0" w:color="auto"/>
              </w:divBdr>
            </w:div>
            <w:div w:id="840314052">
              <w:marLeft w:val="0"/>
              <w:marRight w:val="0"/>
              <w:marTop w:val="300"/>
              <w:marBottom w:val="0"/>
              <w:divBdr>
                <w:top w:val="none" w:sz="0" w:space="0" w:color="auto"/>
                <w:left w:val="none" w:sz="0" w:space="0" w:color="auto"/>
                <w:bottom w:val="none" w:sz="0" w:space="0" w:color="auto"/>
                <w:right w:val="none" w:sz="0" w:space="0" w:color="auto"/>
              </w:divBdr>
              <w:divsChild>
                <w:div w:id="1059747126">
                  <w:marLeft w:val="0"/>
                  <w:marRight w:val="0"/>
                  <w:marTop w:val="0"/>
                  <w:marBottom w:val="0"/>
                  <w:divBdr>
                    <w:top w:val="none" w:sz="0" w:space="0" w:color="auto"/>
                    <w:left w:val="none" w:sz="0" w:space="0" w:color="auto"/>
                    <w:bottom w:val="none" w:sz="0" w:space="0" w:color="auto"/>
                    <w:right w:val="none" w:sz="0" w:space="0" w:color="auto"/>
                  </w:divBdr>
                </w:div>
              </w:divsChild>
            </w:div>
            <w:div w:id="2085443761">
              <w:marLeft w:val="0"/>
              <w:marRight w:val="0"/>
              <w:marTop w:val="225"/>
              <w:marBottom w:val="0"/>
              <w:divBdr>
                <w:top w:val="none" w:sz="0" w:space="0" w:color="auto"/>
                <w:left w:val="none" w:sz="0" w:space="0" w:color="auto"/>
                <w:bottom w:val="none" w:sz="0" w:space="0" w:color="auto"/>
                <w:right w:val="none" w:sz="0" w:space="0" w:color="auto"/>
              </w:divBdr>
              <w:divsChild>
                <w:div w:id="1674601993">
                  <w:marLeft w:val="0"/>
                  <w:marRight w:val="0"/>
                  <w:marTop w:val="0"/>
                  <w:marBottom w:val="0"/>
                  <w:divBdr>
                    <w:top w:val="none" w:sz="0" w:space="0" w:color="auto"/>
                    <w:left w:val="none" w:sz="0" w:space="0" w:color="auto"/>
                    <w:bottom w:val="none" w:sz="0" w:space="0" w:color="auto"/>
                    <w:right w:val="none" w:sz="0" w:space="0" w:color="auto"/>
                  </w:divBdr>
                </w:div>
              </w:divsChild>
            </w:div>
            <w:div w:id="1108039856">
              <w:marLeft w:val="0"/>
              <w:marRight w:val="0"/>
              <w:marTop w:val="375"/>
              <w:marBottom w:val="0"/>
              <w:divBdr>
                <w:top w:val="none" w:sz="0" w:space="0" w:color="auto"/>
                <w:left w:val="none" w:sz="0" w:space="0" w:color="auto"/>
                <w:bottom w:val="none" w:sz="0" w:space="0" w:color="auto"/>
                <w:right w:val="none" w:sz="0" w:space="0" w:color="auto"/>
              </w:divBdr>
              <w:divsChild>
                <w:div w:id="1626888994">
                  <w:marLeft w:val="0"/>
                  <w:marRight w:val="0"/>
                  <w:marTop w:val="0"/>
                  <w:marBottom w:val="0"/>
                  <w:divBdr>
                    <w:top w:val="none" w:sz="0" w:space="0" w:color="auto"/>
                    <w:left w:val="none" w:sz="0" w:space="0" w:color="auto"/>
                    <w:bottom w:val="none" w:sz="0" w:space="0" w:color="auto"/>
                    <w:right w:val="none" w:sz="0" w:space="0" w:color="auto"/>
                  </w:divBdr>
                  <w:divsChild>
                    <w:div w:id="400833432">
                      <w:marLeft w:val="0"/>
                      <w:marRight w:val="0"/>
                      <w:marTop w:val="0"/>
                      <w:marBottom w:val="0"/>
                      <w:divBdr>
                        <w:top w:val="none" w:sz="0" w:space="0" w:color="auto"/>
                        <w:left w:val="none" w:sz="0" w:space="0" w:color="auto"/>
                        <w:bottom w:val="none" w:sz="0" w:space="0" w:color="auto"/>
                        <w:right w:val="none" w:sz="0" w:space="0" w:color="auto"/>
                      </w:divBdr>
                    </w:div>
                    <w:div w:id="13204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933706">
              <w:marLeft w:val="0"/>
              <w:marRight w:val="0"/>
              <w:marTop w:val="375"/>
              <w:marBottom w:val="0"/>
              <w:divBdr>
                <w:top w:val="none" w:sz="0" w:space="0" w:color="auto"/>
                <w:left w:val="none" w:sz="0" w:space="0" w:color="auto"/>
                <w:bottom w:val="none" w:sz="0" w:space="0" w:color="auto"/>
                <w:right w:val="none" w:sz="0" w:space="0" w:color="auto"/>
              </w:divBdr>
              <w:divsChild>
                <w:div w:id="2135631051">
                  <w:marLeft w:val="0"/>
                  <w:marRight w:val="0"/>
                  <w:marTop w:val="0"/>
                  <w:marBottom w:val="0"/>
                  <w:divBdr>
                    <w:top w:val="none" w:sz="0" w:space="0" w:color="auto"/>
                    <w:left w:val="none" w:sz="0" w:space="0" w:color="auto"/>
                    <w:bottom w:val="none" w:sz="0" w:space="0" w:color="auto"/>
                    <w:right w:val="none" w:sz="0" w:space="0" w:color="auto"/>
                  </w:divBdr>
                </w:div>
              </w:divsChild>
            </w:div>
            <w:div w:id="1104106758">
              <w:marLeft w:val="0"/>
              <w:marRight w:val="0"/>
              <w:marTop w:val="225"/>
              <w:marBottom w:val="0"/>
              <w:divBdr>
                <w:top w:val="none" w:sz="0" w:space="0" w:color="auto"/>
                <w:left w:val="none" w:sz="0" w:space="0" w:color="auto"/>
                <w:bottom w:val="none" w:sz="0" w:space="0" w:color="auto"/>
                <w:right w:val="none" w:sz="0" w:space="0" w:color="auto"/>
              </w:divBdr>
              <w:divsChild>
                <w:div w:id="1089539722">
                  <w:marLeft w:val="0"/>
                  <w:marRight w:val="0"/>
                  <w:marTop w:val="0"/>
                  <w:marBottom w:val="0"/>
                  <w:divBdr>
                    <w:top w:val="none" w:sz="0" w:space="0" w:color="auto"/>
                    <w:left w:val="none" w:sz="0" w:space="0" w:color="auto"/>
                    <w:bottom w:val="none" w:sz="0" w:space="0" w:color="auto"/>
                    <w:right w:val="none" w:sz="0" w:space="0" w:color="auto"/>
                  </w:divBdr>
                </w:div>
              </w:divsChild>
            </w:div>
            <w:div w:id="950169899">
              <w:marLeft w:val="0"/>
              <w:marRight w:val="0"/>
              <w:marTop w:val="225"/>
              <w:marBottom w:val="0"/>
              <w:divBdr>
                <w:top w:val="none" w:sz="0" w:space="0" w:color="auto"/>
                <w:left w:val="none" w:sz="0" w:space="0" w:color="auto"/>
                <w:bottom w:val="none" w:sz="0" w:space="0" w:color="auto"/>
                <w:right w:val="none" w:sz="0" w:space="0" w:color="auto"/>
              </w:divBdr>
              <w:divsChild>
                <w:div w:id="1666080866">
                  <w:marLeft w:val="0"/>
                  <w:marRight w:val="0"/>
                  <w:marTop w:val="0"/>
                  <w:marBottom w:val="0"/>
                  <w:divBdr>
                    <w:top w:val="none" w:sz="0" w:space="0" w:color="auto"/>
                    <w:left w:val="none" w:sz="0" w:space="0" w:color="auto"/>
                    <w:bottom w:val="none" w:sz="0" w:space="0" w:color="auto"/>
                    <w:right w:val="none" w:sz="0" w:space="0" w:color="auto"/>
                  </w:divBdr>
                </w:div>
              </w:divsChild>
            </w:div>
            <w:div w:id="1873640711">
              <w:marLeft w:val="0"/>
              <w:marRight w:val="0"/>
              <w:marTop w:val="375"/>
              <w:marBottom w:val="0"/>
              <w:divBdr>
                <w:top w:val="none" w:sz="0" w:space="0" w:color="auto"/>
                <w:left w:val="none" w:sz="0" w:space="0" w:color="auto"/>
                <w:bottom w:val="none" w:sz="0" w:space="0" w:color="auto"/>
                <w:right w:val="none" w:sz="0" w:space="0" w:color="auto"/>
              </w:divBdr>
              <w:divsChild>
                <w:div w:id="1844125304">
                  <w:marLeft w:val="0"/>
                  <w:marRight w:val="0"/>
                  <w:marTop w:val="0"/>
                  <w:marBottom w:val="0"/>
                  <w:divBdr>
                    <w:top w:val="none" w:sz="0" w:space="0" w:color="auto"/>
                    <w:left w:val="none" w:sz="0" w:space="0" w:color="auto"/>
                    <w:bottom w:val="none" w:sz="0" w:space="0" w:color="auto"/>
                    <w:right w:val="none" w:sz="0" w:space="0" w:color="auto"/>
                  </w:divBdr>
                  <w:divsChild>
                    <w:div w:id="616761542">
                      <w:marLeft w:val="0"/>
                      <w:marRight w:val="0"/>
                      <w:marTop w:val="0"/>
                      <w:marBottom w:val="0"/>
                      <w:divBdr>
                        <w:top w:val="none" w:sz="0" w:space="0" w:color="auto"/>
                        <w:left w:val="none" w:sz="0" w:space="0" w:color="auto"/>
                        <w:bottom w:val="none" w:sz="0" w:space="0" w:color="auto"/>
                        <w:right w:val="none" w:sz="0" w:space="0" w:color="auto"/>
                      </w:divBdr>
                    </w:div>
                    <w:div w:id="3268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73948">
              <w:marLeft w:val="0"/>
              <w:marRight w:val="0"/>
              <w:marTop w:val="375"/>
              <w:marBottom w:val="0"/>
              <w:divBdr>
                <w:top w:val="none" w:sz="0" w:space="0" w:color="auto"/>
                <w:left w:val="none" w:sz="0" w:space="0" w:color="auto"/>
                <w:bottom w:val="none" w:sz="0" w:space="0" w:color="auto"/>
                <w:right w:val="none" w:sz="0" w:space="0" w:color="auto"/>
              </w:divBdr>
              <w:divsChild>
                <w:div w:id="845829485">
                  <w:marLeft w:val="0"/>
                  <w:marRight w:val="0"/>
                  <w:marTop w:val="0"/>
                  <w:marBottom w:val="0"/>
                  <w:divBdr>
                    <w:top w:val="none" w:sz="0" w:space="0" w:color="auto"/>
                    <w:left w:val="none" w:sz="0" w:space="0" w:color="auto"/>
                    <w:bottom w:val="none" w:sz="0" w:space="0" w:color="auto"/>
                    <w:right w:val="none" w:sz="0" w:space="0" w:color="auto"/>
                  </w:divBdr>
                </w:div>
              </w:divsChild>
            </w:div>
            <w:div w:id="1184904318">
              <w:marLeft w:val="0"/>
              <w:marRight w:val="0"/>
              <w:marTop w:val="525"/>
              <w:marBottom w:val="0"/>
              <w:divBdr>
                <w:top w:val="none" w:sz="0" w:space="0" w:color="auto"/>
                <w:left w:val="none" w:sz="0" w:space="0" w:color="auto"/>
                <w:bottom w:val="none" w:sz="0" w:space="0" w:color="auto"/>
                <w:right w:val="none" w:sz="0" w:space="0" w:color="auto"/>
              </w:divBdr>
            </w:div>
            <w:div w:id="824588925">
              <w:marLeft w:val="0"/>
              <w:marRight w:val="0"/>
              <w:marTop w:val="300"/>
              <w:marBottom w:val="0"/>
              <w:divBdr>
                <w:top w:val="none" w:sz="0" w:space="0" w:color="auto"/>
                <w:left w:val="none" w:sz="0" w:space="0" w:color="auto"/>
                <w:bottom w:val="none" w:sz="0" w:space="0" w:color="auto"/>
                <w:right w:val="none" w:sz="0" w:space="0" w:color="auto"/>
              </w:divBdr>
              <w:divsChild>
                <w:div w:id="1737244424">
                  <w:marLeft w:val="0"/>
                  <w:marRight w:val="0"/>
                  <w:marTop w:val="0"/>
                  <w:marBottom w:val="0"/>
                  <w:divBdr>
                    <w:top w:val="none" w:sz="0" w:space="0" w:color="auto"/>
                    <w:left w:val="none" w:sz="0" w:space="0" w:color="auto"/>
                    <w:bottom w:val="none" w:sz="0" w:space="0" w:color="auto"/>
                    <w:right w:val="none" w:sz="0" w:space="0" w:color="auto"/>
                  </w:divBdr>
                </w:div>
              </w:divsChild>
            </w:div>
            <w:div w:id="1636175281">
              <w:marLeft w:val="0"/>
              <w:marRight w:val="0"/>
              <w:marTop w:val="375"/>
              <w:marBottom w:val="0"/>
              <w:divBdr>
                <w:top w:val="none" w:sz="0" w:space="0" w:color="auto"/>
                <w:left w:val="none" w:sz="0" w:space="0" w:color="auto"/>
                <w:bottom w:val="none" w:sz="0" w:space="0" w:color="auto"/>
                <w:right w:val="none" w:sz="0" w:space="0" w:color="auto"/>
              </w:divBdr>
              <w:divsChild>
                <w:div w:id="2068919045">
                  <w:marLeft w:val="0"/>
                  <w:marRight w:val="0"/>
                  <w:marTop w:val="0"/>
                  <w:marBottom w:val="0"/>
                  <w:divBdr>
                    <w:top w:val="none" w:sz="0" w:space="0" w:color="auto"/>
                    <w:left w:val="none" w:sz="0" w:space="0" w:color="auto"/>
                    <w:bottom w:val="none" w:sz="0" w:space="0" w:color="auto"/>
                    <w:right w:val="none" w:sz="0" w:space="0" w:color="auto"/>
                  </w:divBdr>
                  <w:divsChild>
                    <w:div w:id="1717700678">
                      <w:marLeft w:val="0"/>
                      <w:marRight w:val="0"/>
                      <w:marTop w:val="0"/>
                      <w:marBottom w:val="0"/>
                      <w:divBdr>
                        <w:top w:val="none" w:sz="0" w:space="0" w:color="auto"/>
                        <w:left w:val="none" w:sz="0" w:space="0" w:color="auto"/>
                        <w:bottom w:val="none" w:sz="0" w:space="0" w:color="auto"/>
                        <w:right w:val="none" w:sz="0" w:space="0" w:color="auto"/>
                      </w:divBdr>
                    </w:div>
                    <w:div w:id="20427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2748">
              <w:marLeft w:val="0"/>
              <w:marRight w:val="0"/>
              <w:marTop w:val="375"/>
              <w:marBottom w:val="0"/>
              <w:divBdr>
                <w:top w:val="none" w:sz="0" w:space="0" w:color="auto"/>
                <w:left w:val="none" w:sz="0" w:space="0" w:color="auto"/>
                <w:bottom w:val="none" w:sz="0" w:space="0" w:color="auto"/>
                <w:right w:val="none" w:sz="0" w:space="0" w:color="auto"/>
              </w:divBdr>
              <w:divsChild>
                <w:div w:id="1527061036">
                  <w:marLeft w:val="0"/>
                  <w:marRight w:val="0"/>
                  <w:marTop w:val="0"/>
                  <w:marBottom w:val="0"/>
                  <w:divBdr>
                    <w:top w:val="none" w:sz="0" w:space="0" w:color="auto"/>
                    <w:left w:val="none" w:sz="0" w:space="0" w:color="auto"/>
                    <w:bottom w:val="none" w:sz="0" w:space="0" w:color="auto"/>
                    <w:right w:val="none" w:sz="0" w:space="0" w:color="auto"/>
                  </w:divBdr>
                </w:div>
              </w:divsChild>
            </w:div>
            <w:div w:id="1080559502">
              <w:marLeft w:val="0"/>
              <w:marRight w:val="0"/>
              <w:marTop w:val="375"/>
              <w:marBottom w:val="0"/>
              <w:divBdr>
                <w:top w:val="none" w:sz="0" w:space="0" w:color="auto"/>
                <w:left w:val="none" w:sz="0" w:space="0" w:color="auto"/>
                <w:bottom w:val="none" w:sz="0" w:space="0" w:color="auto"/>
                <w:right w:val="none" w:sz="0" w:space="0" w:color="auto"/>
              </w:divBdr>
              <w:divsChild>
                <w:div w:id="552696562">
                  <w:marLeft w:val="0"/>
                  <w:marRight w:val="0"/>
                  <w:marTop w:val="0"/>
                  <w:marBottom w:val="0"/>
                  <w:divBdr>
                    <w:top w:val="none" w:sz="0" w:space="0" w:color="auto"/>
                    <w:left w:val="none" w:sz="0" w:space="0" w:color="auto"/>
                    <w:bottom w:val="none" w:sz="0" w:space="0" w:color="auto"/>
                    <w:right w:val="none" w:sz="0" w:space="0" w:color="auto"/>
                  </w:divBdr>
                  <w:divsChild>
                    <w:div w:id="16228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66241">
              <w:marLeft w:val="0"/>
              <w:marRight w:val="0"/>
              <w:marTop w:val="375"/>
              <w:marBottom w:val="0"/>
              <w:divBdr>
                <w:top w:val="none" w:sz="0" w:space="0" w:color="auto"/>
                <w:left w:val="none" w:sz="0" w:space="0" w:color="auto"/>
                <w:bottom w:val="none" w:sz="0" w:space="0" w:color="auto"/>
                <w:right w:val="none" w:sz="0" w:space="0" w:color="auto"/>
              </w:divBdr>
              <w:divsChild>
                <w:div w:id="1505558975">
                  <w:marLeft w:val="0"/>
                  <w:marRight w:val="0"/>
                  <w:marTop w:val="0"/>
                  <w:marBottom w:val="0"/>
                  <w:divBdr>
                    <w:top w:val="none" w:sz="0" w:space="0" w:color="auto"/>
                    <w:left w:val="none" w:sz="0" w:space="0" w:color="auto"/>
                    <w:bottom w:val="none" w:sz="0" w:space="0" w:color="auto"/>
                    <w:right w:val="none" w:sz="0" w:space="0" w:color="auto"/>
                  </w:divBdr>
                </w:div>
              </w:divsChild>
            </w:div>
            <w:div w:id="1732576938">
              <w:marLeft w:val="0"/>
              <w:marRight w:val="0"/>
              <w:marTop w:val="525"/>
              <w:marBottom w:val="0"/>
              <w:divBdr>
                <w:top w:val="none" w:sz="0" w:space="0" w:color="auto"/>
                <w:left w:val="none" w:sz="0" w:space="0" w:color="auto"/>
                <w:bottom w:val="none" w:sz="0" w:space="0" w:color="auto"/>
                <w:right w:val="none" w:sz="0" w:space="0" w:color="auto"/>
              </w:divBdr>
            </w:div>
            <w:div w:id="181213018">
              <w:marLeft w:val="0"/>
              <w:marRight w:val="0"/>
              <w:marTop w:val="300"/>
              <w:marBottom w:val="0"/>
              <w:divBdr>
                <w:top w:val="none" w:sz="0" w:space="0" w:color="auto"/>
                <w:left w:val="none" w:sz="0" w:space="0" w:color="auto"/>
                <w:bottom w:val="none" w:sz="0" w:space="0" w:color="auto"/>
                <w:right w:val="none" w:sz="0" w:space="0" w:color="auto"/>
              </w:divBdr>
              <w:divsChild>
                <w:div w:id="708914957">
                  <w:marLeft w:val="0"/>
                  <w:marRight w:val="0"/>
                  <w:marTop w:val="0"/>
                  <w:marBottom w:val="0"/>
                  <w:divBdr>
                    <w:top w:val="none" w:sz="0" w:space="0" w:color="auto"/>
                    <w:left w:val="none" w:sz="0" w:space="0" w:color="auto"/>
                    <w:bottom w:val="none" w:sz="0" w:space="0" w:color="auto"/>
                    <w:right w:val="none" w:sz="0" w:space="0" w:color="auto"/>
                  </w:divBdr>
                </w:div>
              </w:divsChild>
            </w:div>
            <w:div w:id="860626991">
              <w:marLeft w:val="0"/>
              <w:marRight w:val="0"/>
              <w:marTop w:val="225"/>
              <w:marBottom w:val="0"/>
              <w:divBdr>
                <w:top w:val="none" w:sz="0" w:space="0" w:color="auto"/>
                <w:left w:val="none" w:sz="0" w:space="0" w:color="auto"/>
                <w:bottom w:val="none" w:sz="0" w:space="0" w:color="auto"/>
                <w:right w:val="none" w:sz="0" w:space="0" w:color="auto"/>
              </w:divBdr>
              <w:divsChild>
                <w:div w:id="1725325894">
                  <w:marLeft w:val="0"/>
                  <w:marRight w:val="0"/>
                  <w:marTop w:val="0"/>
                  <w:marBottom w:val="0"/>
                  <w:divBdr>
                    <w:top w:val="none" w:sz="0" w:space="0" w:color="auto"/>
                    <w:left w:val="none" w:sz="0" w:space="0" w:color="auto"/>
                    <w:bottom w:val="none" w:sz="0" w:space="0" w:color="auto"/>
                    <w:right w:val="none" w:sz="0" w:space="0" w:color="auto"/>
                  </w:divBdr>
                </w:div>
              </w:divsChild>
            </w:div>
            <w:div w:id="1825854544">
              <w:marLeft w:val="0"/>
              <w:marRight w:val="0"/>
              <w:marTop w:val="225"/>
              <w:marBottom w:val="0"/>
              <w:divBdr>
                <w:top w:val="none" w:sz="0" w:space="0" w:color="auto"/>
                <w:left w:val="none" w:sz="0" w:space="0" w:color="auto"/>
                <w:bottom w:val="none" w:sz="0" w:space="0" w:color="auto"/>
                <w:right w:val="none" w:sz="0" w:space="0" w:color="auto"/>
              </w:divBdr>
              <w:divsChild>
                <w:div w:id="1216047928">
                  <w:marLeft w:val="0"/>
                  <w:marRight w:val="0"/>
                  <w:marTop w:val="0"/>
                  <w:marBottom w:val="0"/>
                  <w:divBdr>
                    <w:top w:val="none" w:sz="0" w:space="0" w:color="auto"/>
                    <w:left w:val="none" w:sz="0" w:space="0" w:color="auto"/>
                    <w:bottom w:val="none" w:sz="0" w:space="0" w:color="auto"/>
                    <w:right w:val="none" w:sz="0" w:space="0" w:color="auto"/>
                  </w:divBdr>
                </w:div>
              </w:divsChild>
            </w:div>
            <w:div w:id="78983615">
              <w:marLeft w:val="0"/>
              <w:marRight w:val="0"/>
              <w:marTop w:val="225"/>
              <w:marBottom w:val="0"/>
              <w:divBdr>
                <w:top w:val="none" w:sz="0" w:space="0" w:color="auto"/>
                <w:left w:val="none" w:sz="0" w:space="0" w:color="auto"/>
                <w:bottom w:val="none" w:sz="0" w:space="0" w:color="auto"/>
                <w:right w:val="none" w:sz="0" w:space="0" w:color="auto"/>
              </w:divBdr>
              <w:divsChild>
                <w:div w:id="731974844">
                  <w:marLeft w:val="0"/>
                  <w:marRight w:val="0"/>
                  <w:marTop w:val="0"/>
                  <w:marBottom w:val="0"/>
                  <w:divBdr>
                    <w:top w:val="none" w:sz="0" w:space="0" w:color="auto"/>
                    <w:left w:val="none" w:sz="0" w:space="0" w:color="auto"/>
                    <w:bottom w:val="none" w:sz="0" w:space="0" w:color="auto"/>
                    <w:right w:val="none" w:sz="0" w:space="0" w:color="auto"/>
                  </w:divBdr>
                </w:div>
              </w:divsChild>
            </w:div>
            <w:div w:id="2010909670">
              <w:marLeft w:val="0"/>
              <w:marRight w:val="0"/>
              <w:marTop w:val="375"/>
              <w:marBottom w:val="0"/>
              <w:divBdr>
                <w:top w:val="none" w:sz="0" w:space="0" w:color="auto"/>
                <w:left w:val="none" w:sz="0" w:space="0" w:color="auto"/>
                <w:bottom w:val="none" w:sz="0" w:space="0" w:color="auto"/>
                <w:right w:val="none" w:sz="0" w:space="0" w:color="auto"/>
              </w:divBdr>
              <w:divsChild>
                <w:div w:id="479931982">
                  <w:marLeft w:val="0"/>
                  <w:marRight w:val="0"/>
                  <w:marTop w:val="0"/>
                  <w:marBottom w:val="0"/>
                  <w:divBdr>
                    <w:top w:val="none" w:sz="0" w:space="0" w:color="auto"/>
                    <w:left w:val="none" w:sz="0" w:space="0" w:color="auto"/>
                    <w:bottom w:val="none" w:sz="0" w:space="0" w:color="auto"/>
                    <w:right w:val="none" w:sz="0" w:space="0" w:color="auto"/>
                  </w:divBdr>
                  <w:divsChild>
                    <w:div w:id="1910386976">
                      <w:marLeft w:val="0"/>
                      <w:marRight w:val="0"/>
                      <w:marTop w:val="0"/>
                      <w:marBottom w:val="0"/>
                      <w:divBdr>
                        <w:top w:val="none" w:sz="0" w:space="0" w:color="auto"/>
                        <w:left w:val="none" w:sz="0" w:space="0" w:color="auto"/>
                        <w:bottom w:val="none" w:sz="0" w:space="0" w:color="auto"/>
                        <w:right w:val="none" w:sz="0" w:space="0" w:color="auto"/>
                      </w:divBdr>
                    </w:div>
                    <w:div w:id="53261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0248">
              <w:marLeft w:val="0"/>
              <w:marRight w:val="0"/>
              <w:marTop w:val="375"/>
              <w:marBottom w:val="0"/>
              <w:divBdr>
                <w:top w:val="none" w:sz="0" w:space="0" w:color="auto"/>
                <w:left w:val="none" w:sz="0" w:space="0" w:color="auto"/>
                <w:bottom w:val="none" w:sz="0" w:space="0" w:color="auto"/>
                <w:right w:val="none" w:sz="0" w:space="0" w:color="auto"/>
              </w:divBdr>
              <w:divsChild>
                <w:div w:id="2139914179">
                  <w:marLeft w:val="0"/>
                  <w:marRight w:val="0"/>
                  <w:marTop w:val="0"/>
                  <w:marBottom w:val="0"/>
                  <w:divBdr>
                    <w:top w:val="none" w:sz="0" w:space="0" w:color="auto"/>
                    <w:left w:val="none" w:sz="0" w:space="0" w:color="auto"/>
                    <w:bottom w:val="none" w:sz="0" w:space="0" w:color="auto"/>
                    <w:right w:val="none" w:sz="0" w:space="0" w:color="auto"/>
                  </w:divBdr>
                </w:div>
              </w:divsChild>
            </w:div>
            <w:div w:id="97336889">
              <w:marLeft w:val="0"/>
              <w:marRight w:val="0"/>
              <w:marTop w:val="225"/>
              <w:marBottom w:val="0"/>
              <w:divBdr>
                <w:top w:val="none" w:sz="0" w:space="0" w:color="auto"/>
                <w:left w:val="none" w:sz="0" w:space="0" w:color="auto"/>
                <w:bottom w:val="none" w:sz="0" w:space="0" w:color="auto"/>
                <w:right w:val="none" w:sz="0" w:space="0" w:color="auto"/>
              </w:divBdr>
              <w:divsChild>
                <w:div w:id="179162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04539">
      <w:bodyDiv w:val="1"/>
      <w:marLeft w:val="0"/>
      <w:marRight w:val="0"/>
      <w:marTop w:val="0"/>
      <w:marBottom w:val="0"/>
      <w:divBdr>
        <w:top w:val="none" w:sz="0" w:space="0" w:color="auto"/>
        <w:left w:val="none" w:sz="0" w:space="0" w:color="auto"/>
        <w:bottom w:val="none" w:sz="0" w:space="0" w:color="auto"/>
        <w:right w:val="none" w:sz="0" w:space="0" w:color="auto"/>
      </w:divBdr>
      <w:divsChild>
        <w:div w:id="672418015">
          <w:marLeft w:val="0"/>
          <w:marRight w:val="0"/>
          <w:marTop w:val="0"/>
          <w:marBottom w:val="300"/>
          <w:divBdr>
            <w:top w:val="none" w:sz="0" w:space="0" w:color="auto"/>
            <w:left w:val="none" w:sz="0" w:space="0" w:color="auto"/>
            <w:bottom w:val="none" w:sz="0" w:space="0" w:color="auto"/>
            <w:right w:val="none" w:sz="0" w:space="0" w:color="auto"/>
          </w:divBdr>
          <w:divsChild>
            <w:div w:id="18435745">
              <w:marLeft w:val="0"/>
              <w:marRight w:val="0"/>
              <w:marTop w:val="0"/>
              <w:marBottom w:val="0"/>
              <w:divBdr>
                <w:top w:val="none" w:sz="0" w:space="0" w:color="auto"/>
                <w:left w:val="none" w:sz="0" w:space="0" w:color="auto"/>
                <w:bottom w:val="none" w:sz="0" w:space="0" w:color="auto"/>
                <w:right w:val="none" w:sz="0" w:space="0" w:color="auto"/>
              </w:divBdr>
            </w:div>
            <w:div w:id="659040103">
              <w:marLeft w:val="0"/>
              <w:marRight w:val="0"/>
              <w:marTop w:val="0"/>
              <w:marBottom w:val="0"/>
              <w:divBdr>
                <w:top w:val="none" w:sz="0" w:space="0" w:color="auto"/>
                <w:left w:val="none" w:sz="0" w:space="0" w:color="auto"/>
                <w:bottom w:val="none" w:sz="0" w:space="0" w:color="auto"/>
                <w:right w:val="none" w:sz="0" w:space="0" w:color="auto"/>
              </w:divBdr>
              <w:divsChild>
                <w:div w:id="398217016">
                  <w:marLeft w:val="0"/>
                  <w:marRight w:val="0"/>
                  <w:marTop w:val="0"/>
                  <w:marBottom w:val="0"/>
                  <w:divBdr>
                    <w:top w:val="none" w:sz="0" w:space="0" w:color="auto"/>
                    <w:left w:val="none" w:sz="0" w:space="0" w:color="auto"/>
                    <w:bottom w:val="none" w:sz="0" w:space="0" w:color="auto"/>
                    <w:right w:val="none" w:sz="0" w:space="0" w:color="auto"/>
                  </w:divBdr>
                  <w:divsChild>
                    <w:div w:id="1395084577">
                      <w:marLeft w:val="0"/>
                      <w:marRight w:val="0"/>
                      <w:marTop w:val="0"/>
                      <w:marBottom w:val="0"/>
                      <w:divBdr>
                        <w:top w:val="none" w:sz="0" w:space="0" w:color="auto"/>
                        <w:left w:val="none" w:sz="0" w:space="0" w:color="auto"/>
                        <w:bottom w:val="none" w:sz="0" w:space="0" w:color="auto"/>
                        <w:right w:val="none" w:sz="0" w:space="0" w:color="auto"/>
                      </w:divBdr>
                      <w:divsChild>
                        <w:div w:id="1028525626">
                          <w:marLeft w:val="0"/>
                          <w:marRight w:val="0"/>
                          <w:marTop w:val="0"/>
                          <w:marBottom w:val="0"/>
                          <w:divBdr>
                            <w:top w:val="none" w:sz="0" w:space="0" w:color="auto"/>
                            <w:left w:val="none" w:sz="0" w:space="0" w:color="auto"/>
                            <w:bottom w:val="none" w:sz="0" w:space="0" w:color="auto"/>
                            <w:right w:val="none" w:sz="0" w:space="0" w:color="auto"/>
                          </w:divBdr>
                          <w:divsChild>
                            <w:div w:id="379519024">
                              <w:marLeft w:val="0"/>
                              <w:marRight w:val="0"/>
                              <w:marTop w:val="0"/>
                              <w:marBottom w:val="0"/>
                              <w:divBdr>
                                <w:top w:val="none" w:sz="0" w:space="0" w:color="auto"/>
                                <w:left w:val="none" w:sz="0" w:space="0" w:color="auto"/>
                                <w:bottom w:val="none" w:sz="0" w:space="0" w:color="auto"/>
                                <w:right w:val="none" w:sz="0" w:space="0" w:color="auto"/>
                              </w:divBdr>
                            </w:div>
                            <w:div w:id="111760360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390683">
          <w:marLeft w:val="0"/>
          <w:marRight w:val="0"/>
          <w:marTop w:val="0"/>
          <w:marBottom w:val="300"/>
          <w:divBdr>
            <w:top w:val="none" w:sz="0" w:space="0" w:color="auto"/>
            <w:left w:val="none" w:sz="0" w:space="0" w:color="auto"/>
            <w:bottom w:val="none" w:sz="0" w:space="0" w:color="auto"/>
            <w:right w:val="none" w:sz="0" w:space="0" w:color="auto"/>
          </w:divBdr>
        </w:div>
      </w:divsChild>
    </w:div>
    <w:div w:id="237908995">
      <w:bodyDiv w:val="1"/>
      <w:marLeft w:val="0"/>
      <w:marRight w:val="0"/>
      <w:marTop w:val="0"/>
      <w:marBottom w:val="0"/>
      <w:divBdr>
        <w:top w:val="none" w:sz="0" w:space="0" w:color="auto"/>
        <w:left w:val="none" w:sz="0" w:space="0" w:color="auto"/>
        <w:bottom w:val="none" w:sz="0" w:space="0" w:color="auto"/>
        <w:right w:val="none" w:sz="0" w:space="0" w:color="auto"/>
      </w:divBdr>
      <w:divsChild>
        <w:div w:id="1069376686">
          <w:marLeft w:val="0"/>
          <w:marRight w:val="0"/>
          <w:marTop w:val="0"/>
          <w:marBottom w:val="300"/>
          <w:divBdr>
            <w:top w:val="none" w:sz="0" w:space="0" w:color="auto"/>
            <w:left w:val="none" w:sz="0" w:space="0" w:color="auto"/>
            <w:bottom w:val="none" w:sz="0" w:space="0" w:color="auto"/>
            <w:right w:val="none" w:sz="0" w:space="0" w:color="auto"/>
          </w:divBdr>
        </w:div>
      </w:divsChild>
    </w:div>
    <w:div w:id="238058727">
      <w:bodyDiv w:val="1"/>
      <w:marLeft w:val="0"/>
      <w:marRight w:val="0"/>
      <w:marTop w:val="0"/>
      <w:marBottom w:val="0"/>
      <w:divBdr>
        <w:top w:val="none" w:sz="0" w:space="0" w:color="auto"/>
        <w:left w:val="none" w:sz="0" w:space="0" w:color="auto"/>
        <w:bottom w:val="none" w:sz="0" w:space="0" w:color="auto"/>
        <w:right w:val="none" w:sz="0" w:space="0" w:color="auto"/>
      </w:divBdr>
      <w:divsChild>
        <w:div w:id="442387046">
          <w:marLeft w:val="0"/>
          <w:marRight w:val="0"/>
          <w:marTop w:val="150"/>
          <w:marBottom w:val="450"/>
          <w:divBdr>
            <w:top w:val="none" w:sz="0" w:space="0" w:color="auto"/>
            <w:left w:val="none" w:sz="0" w:space="0" w:color="auto"/>
            <w:bottom w:val="none" w:sz="0" w:space="0" w:color="auto"/>
            <w:right w:val="none" w:sz="0" w:space="0" w:color="auto"/>
          </w:divBdr>
        </w:div>
        <w:div w:id="1104030896">
          <w:marLeft w:val="0"/>
          <w:marRight w:val="0"/>
          <w:marTop w:val="0"/>
          <w:marBottom w:val="300"/>
          <w:divBdr>
            <w:top w:val="none" w:sz="0" w:space="0" w:color="auto"/>
            <w:left w:val="none" w:sz="0" w:space="0" w:color="auto"/>
            <w:bottom w:val="none" w:sz="0" w:space="0" w:color="auto"/>
            <w:right w:val="none" w:sz="0" w:space="0" w:color="auto"/>
          </w:divBdr>
        </w:div>
        <w:div w:id="2126804056">
          <w:marLeft w:val="0"/>
          <w:marRight w:val="0"/>
          <w:marTop w:val="495"/>
          <w:marBottom w:val="630"/>
          <w:divBdr>
            <w:top w:val="none" w:sz="0" w:space="0" w:color="auto"/>
            <w:left w:val="none" w:sz="0" w:space="0" w:color="auto"/>
            <w:bottom w:val="none" w:sz="0" w:space="0" w:color="auto"/>
            <w:right w:val="none" w:sz="0" w:space="0" w:color="auto"/>
          </w:divBdr>
        </w:div>
      </w:divsChild>
    </w:div>
    <w:div w:id="238516509">
      <w:bodyDiv w:val="1"/>
      <w:marLeft w:val="0"/>
      <w:marRight w:val="0"/>
      <w:marTop w:val="0"/>
      <w:marBottom w:val="0"/>
      <w:divBdr>
        <w:top w:val="none" w:sz="0" w:space="0" w:color="auto"/>
        <w:left w:val="none" w:sz="0" w:space="0" w:color="auto"/>
        <w:bottom w:val="none" w:sz="0" w:space="0" w:color="auto"/>
        <w:right w:val="none" w:sz="0" w:space="0" w:color="auto"/>
      </w:divBdr>
      <w:divsChild>
        <w:div w:id="1533879337">
          <w:marLeft w:val="0"/>
          <w:marRight w:val="0"/>
          <w:marTop w:val="150"/>
          <w:marBottom w:val="450"/>
          <w:divBdr>
            <w:top w:val="none" w:sz="0" w:space="0" w:color="auto"/>
            <w:left w:val="none" w:sz="0" w:space="0" w:color="auto"/>
            <w:bottom w:val="none" w:sz="0" w:space="0" w:color="auto"/>
            <w:right w:val="none" w:sz="0" w:space="0" w:color="auto"/>
          </w:divBdr>
        </w:div>
        <w:div w:id="1304576972">
          <w:marLeft w:val="0"/>
          <w:marRight w:val="0"/>
          <w:marTop w:val="0"/>
          <w:marBottom w:val="300"/>
          <w:divBdr>
            <w:top w:val="none" w:sz="0" w:space="0" w:color="auto"/>
            <w:left w:val="none" w:sz="0" w:space="0" w:color="auto"/>
            <w:bottom w:val="none" w:sz="0" w:space="0" w:color="auto"/>
            <w:right w:val="none" w:sz="0" w:space="0" w:color="auto"/>
          </w:divBdr>
        </w:div>
        <w:div w:id="1990405320">
          <w:marLeft w:val="0"/>
          <w:marRight w:val="0"/>
          <w:marTop w:val="495"/>
          <w:marBottom w:val="630"/>
          <w:divBdr>
            <w:top w:val="none" w:sz="0" w:space="0" w:color="auto"/>
            <w:left w:val="none" w:sz="0" w:space="0" w:color="auto"/>
            <w:bottom w:val="none" w:sz="0" w:space="0" w:color="auto"/>
            <w:right w:val="none" w:sz="0" w:space="0" w:color="auto"/>
          </w:divBdr>
        </w:div>
      </w:divsChild>
    </w:div>
    <w:div w:id="239802047">
      <w:bodyDiv w:val="1"/>
      <w:marLeft w:val="0"/>
      <w:marRight w:val="0"/>
      <w:marTop w:val="0"/>
      <w:marBottom w:val="0"/>
      <w:divBdr>
        <w:top w:val="none" w:sz="0" w:space="0" w:color="auto"/>
        <w:left w:val="none" w:sz="0" w:space="0" w:color="auto"/>
        <w:bottom w:val="none" w:sz="0" w:space="0" w:color="auto"/>
        <w:right w:val="none" w:sz="0" w:space="0" w:color="auto"/>
      </w:divBdr>
      <w:divsChild>
        <w:div w:id="1393582565">
          <w:marLeft w:val="0"/>
          <w:marRight w:val="0"/>
          <w:marTop w:val="0"/>
          <w:marBottom w:val="150"/>
          <w:divBdr>
            <w:top w:val="none" w:sz="0" w:space="0" w:color="auto"/>
            <w:left w:val="none" w:sz="0" w:space="0" w:color="auto"/>
            <w:bottom w:val="none" w:sz="0" w:space="0" w:color="auto"/>
            <w:right w:val="none" w:sz="0" w:space="0" w:color="auto"/>
          </w:divBdr>
          <w:divsChild>
            <w:div w:id="1612321392">
              <w:marLeft w:val="0"/>
              <w:marRight w:val="0"/>
              <w:marTop w:val="0"/>
              <w:marBottom w:val="0"/>
              <w:divBdr>
                <w:top w:val="none" w:sz="0" w:space="0" w:color="auto"/>
                <w:left w:val="none" w:sz="0" w:space="0" w:color="auto"/>
                <w:bottom w:val="none" w:sz="0" w:space="0" w:color="auto"/>
                <w:right w:val="none" w:sz="0" w:space="0" w:color="auto"/>
              </w:divBdr>
              <w:divsChild>
                <w:div w:id="468592289">
                  <w:marLeft w:val="0"/>
                  <w:marRight w:val="150"/>
                  <w:marTop w:val="0"/>
                  <w:marBottom w:val="0"/>
                  <w:divBdr>
                    <w:top w:val="none" w:sz="0" w:space="0" w:color="auto"/>
                    <w:left w:val="none" w:sz="0" w:space="0" w:color="auto"/>
                    <w:bottom w:val="none" w:sz="0" w:space="0" w:color="auto"/>
                    <w:right w:val="none" w:sz="0" w:space="0" w:color="auto"/>
                  </w:divBdr>
                </w:div>
                <w:div w:id="2081950123">
                  <w:marLeft w:val="0"/>
                  <w:marRight w:val="150"/>
                  <w:marTop w:val="0"/>
                  <w:marBottom w:val="0"/>
                  <w:divBdr>
                    <w:top w:val="none" w:sz="0" w:space="0" w:color="auto"/>
                    <w:left w:val="none" w:sz="0" w:space="0" w:color="auto"/>
                    <w:bottom w:val="none" w:sz="0" w:space="0" w:color="auto"/>
                    <w:right w:val="none" w:sz="0" w:space="0" w:color="auto"/>
                  </w:divBdr>
                </w:div>
              </w:divsChild>
            </w:div>
            <w:div w:id="1845120728">
              <w:marLeft w:val="0"/>
              <w:marRight w:val="0"/>
              <w:marTop w:val="0"/>
              <w:marBottom w:val="0"/>
              <w:divBdr>
                <w:top w:val="none" w:sz="0" w:space="0" w:color="auto"/>
                <w:left w:val="none" w:sz="0" w:space="0" w:color="auto"/>
                <w:bottom w:val="none" w:sz="0" w:space="0" w:color="auto"/>
                <w:right w:val="none" w:sz="0" w:space="0" w:color="auto"/>
              </w:divBdr>
              <w:divsChild>
                <w:div w:id="63798654">
                  <w:marLeft w:val="0"/>
                  <w:marRight w:val="0"/>
                  <w:marTop w:val="0"/>
                  <w:marBottom w:val="0"/>
                  <w:divBdr>
                    <w:top w:val="none" w:sz="0" w:space="0" w:color="auto"/>
                    <w:left w:val="none" w:sz="0" w:space="0" w:color="auto"/>
                    <w:bottom w:val="none" w:sz="0" w:space="0" w:color="auto"/>
                    <w:right w:val="none" w:sz="0" w:space="0" w:color="auto"/>
                  </w:divBdr>
                  <w:divsChild>
                    <w:div w:id="773669197">
                      <w:marLeft w:val="0"/>
                      <w:marRight w:val="0"/>
                      <w:marTop w:val="0"/>
                      <w:marBottom w:val="0"/>
                      <w:divBdr>
                        <w:top w:val="none" w:sz="0" w:space="0" w:color="auto"/>
                        <w:left w:val="none" w:sz="0" w:space="0" w:color="auto"/>
                        <w:bottom w:val="none" w:sz="0" w:space="0" w:color="auto"/>
                        <w:right w:val="none" w:sz="0" w:space="0" w:color="auto"/>
                      </w:divBdr>
                      <w:divsChild>
                        <w:div w:id="1382557106">
                          <w:marLeft w:val="0"/>
                          <w:marRight w:val="0"/>
                          <w:marTop w:val="0"/>
                          <w:marBottom w:val="0"/>
                          <w:divBdr>
                            <w:top w:val="none" w:sz="0" w:space="0" w:color="auto"/>
                            <w:left w:val="none" w:sz="0" w:space="0" w:color="auto"/>
                            <w:bottom w:val="none" w:sz="0" w:space="0" w:color="auto"/>
                            <w:right w:val="none" w:sz="0" w:space="0" w:color="auto"/>
                          </w:divBdr>
                        </w:div>
                      </w:divsChild>
                    </w:div>
                    <w:div w:id="104151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29139">
          <w:marLeft w:val="0"/>
          <w:marRight w:val="0"/>
          <w:marTop w:val="0"/>
          <w:marBottom w:val="0"/>
          <w:divBdr>
            <w:top w:val="none" w:sz="0" w:space="0" w:color="auto"/>
            <w:left w:val="none" w:sz="0" w:space="0" w:color="auto"/>
            <w:bottom w:val="none" w:sz="0" w:space="0" w:color="auto"/>
            <w:right w:val="none" w:sz="0" w:space="0" w:color="auto"/>
          </w:divBdr>
          <w:divsChild>
            <w:div w:id="434448046">
              <w:marLeft w:val="0"/>
              <w:marRight w:val="0"/>
              <w:marTop w:val="0"/>
              <w:marBottom w:val="0"/>
              <w:divBdr>
                <w:top w:val="none" w:sz="0" w:space="0" w:color="auto"/>
                <w:left w:val="none" w:sz="0" w:space="0" w:color="auto"/>
                <w:bottom w:val="none" w:sz="0" w:space="0" w:color="auto"/>
                <w:right w:val="none" w:sz="0" w:space="0" w:color="auto"/>
              </w:divBdr>
              <w:divsChild>
                <w:div w:id="546644485">
                  <w:marLeft w:val="0"/>
                  <w:marRight w:val="0"/>
                  <w:marTop w:val="0"/>
                  <w:marBottom w:val="0"/>
                  <w:divBdr>
                    <w:top w:val="none" w:sz="0" w:space="0" w:color="auto"/>
                    <w:left w:val="none" w:sz="0" w:space="0" w:color="auto"/>
                    <w:bottom w:val="none" w:sz="0" w:space="0" w:color="auto"/>
                    <w:right w:val="none" w:sz="0" w:space="0" w:color="auto"/>
                  </w:divBdr>
                </w:div>
              </w:divsChild>
            </w:div>
            <w:div w:id="249966580">
              <w:marLeft w:val="0"/>
              <w:marRight w:val="0"/>
              <w:marTop w:val="225"/>
              <w:marBottom w:val="0"/>
              <w:divBdr>
                <w:top w:val="none" w:sz="0" w:space="0" w:color="auto"/>
                <w:left w:val="none" w:sz="0" w:space="0" w:color="auto"/>
                <w:bottom w:val="none" w:sz="0" w:space="0" w:color="auto"/>
                <w:right w:val="none" w:sz="0" w:space="0" w:color="auto"/>
              </w:divBdr>
              <w:divsChild>
                <w:div w:id="1876311415">
                  <w:marLeft w:val="0"/>
                  <w:marRight w:val="0"/>
                  <w:marTop w:val="0"/>
                  <w:marBottom w:val="0"/>
                  <w:divBdr>
                    <w:top w:val="none" w:sz="0" w:space="0" w:color="auto"/>
                    <w:left w:val="none" w:sz="0" w:space="0" w:color="auto"/>
                    <w:bottom w:val="none" w:sz="0" w:space="0" w:color="auto"/>
                    <w:right w:val="none" w:sz="0" w:space="0" w:color="auto"/>
                  </w:divBdr>
                </w:div>
              </w:divsChild>
            </w:div>
            <w:div w:id="1327900083">
              <w:marLeft w:val="0"/>
              <w:marRight w:val="0"/>
              <w:marTop w:val="225"/>
              <w:marBottom w:val="0"/>
              <w:divBdr>
                <w:top w:val="none" w:sz="0" w:space="0" w:color="auto"/>
                <w:left w:val="none" w:sz="0" w:space="0" w:color="auto"/>
                <w:bottom w:val="none" w:sz="0" w:space="0" w:color="auto"/>
                <w:right w:val="none" w:sz="0" w:space="0" w:color="auto"/>
              </w:divBdr>
              <w:divsChild>
                <w:div w:id="1037506100">
                  <w:marLeft w:val="0"/>
                  <w:marRight w:val="0"/>
                  <w:marTop w:val="0"/>
                  <w:marBottom w:val="0"/>
                  <w:divBdr>
                    <w:top w:val="none" w:sz="0" w:space="0" w:color="auto"/>
                    <w:left w:val="none" w:sz="0" w:space="0" w:color="auto"/>
                    <w:bottom w:val="none" w:sz="0" w:space="0" w:color="auto"/>
                    <w:right w:val="none" w:sz="0" w:space="0" w:color="auto"/>
                  </w:divBdr>
                </w:div>
              </w:divsChild>
            </w:div>
            <w:div w:id="1251741895">
              <w:marLeft w:val="0"/>
              <w:marRight w:val="0"/>
              <w:marTop w:val="225"/>
              <w:marBottom w:val="0"/>
              <w:divBdr>
                <w:top w:val="none" w:sz="0" w:space="0" w:color="auto"/>
                <w:left w:val="none" w:sz="0" w:space="0" w:color="auto"/>
                <w:bottom w:val="none" w:sz="0" w:space="0" w:color="auto"/>
                <w:right w:val="none" w:sz="0" w:space="0" w:color="auto"/>
              </w:divBdr>
              <w:divsChild>
                <w:div w:id="1212765982">
                  <w:marLeft w:val="0"/>
                  <w:marRight w:val="0"/>
                  <w:marTop w:val="0"/>
                  <w:marBottom w:val="0"/>
                  <w:divBdr>
                    <w:top w:val="none" w:sz="0" w:space="0" w:color="auto"/>
                    <w:left w:val="none" w:sz="0" w:space="0" w:color="auto"/>
                    <w:bottom w:val="none" w:sz="0" w:space="0" w:color="auto"/>
                    <w:right w:val="none" w:sz="0" w:space="0" w:color="auto"/>
                  </w:divBdr>
                  <w:divsChild>
                    <w:div w:id="1029910730">
                      <w:marLeft w:val="0"/>
                      <w:marRight w:val="0"/>
                      <w:marTop w:val="0"/>
                      <w:marBottom w:val="0"/>
                      <w:divBdr>
                        <w:top w:val="single" w:sz="6" w:space="0" w:color="D9D9D9"/>
                        <w:left w:val="none" w:sz="0" w:space="0" w:color="auto"/>
                        <w:bottom w:val="single" w:sz="6" w:space="0" w:color="D9D9D9"/>
                        <w:right w:val="none" w:sz="0" w:space="0" w:color="auto"/>
                      </w:divBdr>
                      <w:divsChild>
                        <w:div w:id="1327170428">
                          <w:marLeft w:val="0"/>
                          <w:marRight w:val="0"/>
                          <w:marTop w:val="0"/>
                          <w:marBottom w:val="0"/>
                          <w:divBdr>
                            <w:top w:val="none" w:sz="0" w:space="0" w:color="auto"/>
                            <w:left w:val="none" w:sz="0" w:space="0" w:color="auto"/>
                            <w:bottom w:val="none" w:sz="0" w:space="0" w:color="auto"/>
                            <w:right w:val="none" w:sz="0" w:space="0" w:color="auto"/>
                          </w:divBdr>
                          <w:divsChild>
                            <w:div w:id="288901074">
                              <w:marLeft w:val="0"/>
                              <w:marRight w:val="0"/>
                              <w:marTop w:val="0"/>
                              <w:marBottom w:val="0"/>
                              <w:divBdr>
                                <w:top w:val="none" w:sz="0" w:space="0" w:color="auto"/>
                                <w:left w:val="none" w:sz="0" w:space="0" w:color="auto"/>
                                <w:bottom w:val="none" w:sz="0" w:space="0" w:color="auto"/>
                                <w:right w:val="none" w:sz="0" w:space="0" w:color="auto"/>
                              </w:divBdr>
                              <w:divsChild>
                                <w:div w:id="623996843">
                                  <w:marLeft w:val="0"/>
                                  <w:marRight w:val="0"/>
                                  <w:marTop w:val="0"/>
                                  <w:marBottom w:val="0"/>
                                  <w:divBdr>
                                    <w:top w:val="none" w:sz="0" w:space="0" w:color="auto"/>
                                    <w:left w:val="none" w:sz="0" w:space="0" w:color="auto"/>
                                    <w:bottom w:val="none" w:sz="0" w:space="0" w:color="auto"/>
                                    <w:right w:val="none" w:sz="0" w:space="0" w:color="auto"/>
                                  </w:divBdr>
                                  <w:divsChild>
                                    <w:div w:id="886180796">
                                      <w:marLeft w:val="0"/>
                                      <w:marRight w:val="0"/>
                                      <w:marTop w:val="0"/>
                                      <w:marBottom w:val="0"/>
                                      <w:divBdr>
                                        <w:top w:val="none" w:sz="0" w:space="0" w:color="auto"/>
                                        <w:left w:val="none" w:sz="0" w:space="0" w:color="auto"/>
                                        <w:bottom w:val="none" w:sz="0" w:space="0" w:color="auto"/>
                                        <w:right w:val="none" w:sz="0" w:space="0" w:color="auto"/>
                                      </w:divBdr>
                                      <w:divsChild>
                                        <w:div w:id="665785273">
                                          <w:marLeft w:val="0"/>
                                          <w:marRight w:val="0"/>
                                          <w:marTop w:val="0"/>
                                          <w:marBottom w:val="0"/>
                                          <w:divBdr>
                                            <w:top w:val="none" w:sz="0" w:space="0" w:color="auto"/>
                                            <w:left w:val="none" w:sz="0" w:space="0" w:color="auto"/>
                                            <w:bottom w:val="none" w:sz="0" w:space="0" w:color="auto"/>
                                            <w:right w:val="none" w:sz="0" w:space="0" w:color="auto"/>
                                          </w:divBdr>
                                          <w:divsChild>
                                            <w:div w:id="721640716">
                                              <w:marLeft w:val="0"/>
                                              <w:marRight w:val="0"/>
                                              <w:marTop w:val="0"/>
                                              <w:marBottom w:val="0"/>
                                              <w:divBdr>
                                                <w:top w:val="none" w:sz="0" w:space="0" w:color="auto"/>
                                                <w:left w:val="none" w:sz="0" w:space="0" w:color="auto"/>
                                                <w:bottom w:val="none" w:sz="0" w:space="0" w:color="auto"/>
                                                <w:right w:val="none" w:sz="0" w:space="0" w:color="auto"/>
                                              </w:divBdr>
                                              <w:divsChild>
                                                <w:div w:id="2012756240">
                                                  <w:marLeft w:val="0"/>
                                                  <w:marRight w:val="0"/>
                                                  <w:marTop w:val="0"/>
                                                  <w:marBottom w:val="0"/>
                                                  <w:divBdr>
                                                    <w:top w:val="none" w:sz="0" w:space="0" w:color="auto"/>
                                                    <w:left w:val="none" w:sz="0" w:space="0" w:color="auto"/>
                                                    <w:bottom w:val="none" w:sz="0" w:space="0" w:color="auto"/>
                                                    <w:right w:val="none" w:sz="0" w:space="0" w:color="auto"/>
                                                  </w:divBdr>
                                                  <w:divsChild>
                                                    <w:div w:id="1628974603">
                                                      <w:marLeft w:val="0"/>
                                                      <w:marRight w:val="0"/>
                                                      <w:marTop w:val="0"/>
                                                      <w:marBottom w:val="0"/>
                                                      <w:divBdr>
                                                        <w:top w:val="none" w:sz="0" w:space="0" w:color="auto"/>
                                                        <w:left w:val="none" w:sz="0" w:space="0" w:color="auto"/>
                                                        <w:bottom w:val="none" w:sz="0" w:space="0" w:color="auto"/>
                                                        <w:right w:val="none" w:sz="0" w:space="0" w:color="auto"/>
                                                      </w:divBdr>
                                                      <w:divsChild>
                                                        <w:div w:id="1353533774">
                                                          <w:marLeft w:val="0"/>
                                                          <w:marRight w:val="0"/>
                                                          <w:marTop w:val="0"/>
                                                          <w:marBottom w:val="0"/>
                                                          <w:divBdr>
                                                            <w:top w:val="none" w:sz="0" w:space="0" w:color="auto"/>
                                                            <w:left w:val="none" w:sz="0" w:space="0" w:color="auto"/>
                                                            <w:bottom w:val="none" w:sz="0" w:space="0" w:color="auto"/>
                                                            <w:right w:val="none" w:sz="0" w:space="0" w:color="auto"/>
                                                          </w:divBdr>
                                                          <w:divsChild>
                                                            <w:div w:id="700209694">
                                                              <w:marLeft w:val="0"/>
                                                              <w:marRight w:val="0"/>
                                                              <w:marTop w:val="0"/>
                                                              <w:marBottom w:val="0"/>
                                                              <w:divBdr>
                                                                <w:top w:val="none" w:sz="0" w:space="0" w:color="auto"/>
                                                                <w:left w:val="none" w:sz="0" w:space="0" w:color="auto"/>
                                                                <w:bottom w:val="none" w:sz="0" w:space="0" w:color="auto"/>
                                                                <w:right w:val="none" w:sz="0" w:space="0" w:color="auto"/>
                                                              </w:divBdr>
                                                              <w:divsChild>
                                                                <w:div w:id="1688292328">
                                                                  <w:marLeft w:val="0"/>
                                                                  <w:marRight w:val="0"/>
                                                                  <w:marTop w:val="0"/>
                                                                  <w:marBottom w:val="0"/>
                                                                  <w:divBdr>
                                                                    <w:top w:val="none" w:sz="0" w:space="0" w:color="auto"/>
                                                                    <w:left w:val="none" w:sz="0" w:space="0" w:color="auto"/>
                                                                    <w:bottom w:val="none" w:sz="0" w:space="0" w:color="auto"/>
                                                                    <w:right w:val="none" w:sz="0" w:space="0" w:color="auto"/>
                                                                  </w:divBdr>
                                                                  <w:divsChild>
                                                                    <w:div w:id="1813909811">
                                                                      <w:marLeft w:val="0"/>
                                                                      <w:marRight w:val="0"/>
                                                                      <w:marTop w:val="0"/>
                                                                      <w:marBottom w:val="0"/>
                                                                      <w:divBdr>
                                                                        <w:top w:val="none" w:sz="0" w:space="0" w:color="auto"/>
                                                                        <w:left w:val="none" w:sz="0" w:space="0" w:color="auto"/>
                                                                        <w:bottom w:val="none" w:sz="0" w:space="0" w:color="auto"/>
                                                                        <w:right w:val="none" w:sz="0" w:space="0" w:color="auto"/>
                                                                      </w:divBdr>
                                                                      <w:divsChild>
                                                                        <w:div w:id="950742232">
                                                                          <w:marLeft w:val="0"/>
                                                                          <w:marRight w:val="0"/>
                                                                          <w:marTop w:val="0"/>
                                                                          <w:marBottom w:val="0"/>
                                                                          <w:divBdr>
                                                                            <w:top w:val="none" w:sz="0" w:space="0" w:color="auto"/>
                                                                            <w:left w:val="none" w:sz="0" w:space="0" w:color="auto"/>
                                                                            <w:bottom w:val="none" w:sz="0" w:space="0" w:color="auto"/>
                                                                            <w:right w:val="none" w:sz="0" w:space="0" w:color="auto"/>
                                                                          </w:divBdr>
                                                                          <w:divsChild>
                                                                            <w:div w:id="308631046">
                                                                              <w:marLeft w:val="0"/>
                                                                              <w:marRight w:val="0"/>
                                                                              <w:marTop w:val="0"/>
                                                                              <w:marBottom w:val="0"/>
                                                                              <w:divBdr>
                                                                                <w:top w:val="none" w:sz="0" w:space="0" w:color="auto"/>
                                                                                <w:left w:val="none" w:sz="0" w:space="0" w:color="auto"/>
                                                                                <w:bottom w:val="none" w:sz="0" w:space="0" w:color="auto"/>
                                                                                <w:right w:val="none" w:sz="0" w:space="0" w:color="auto"/>
                                                                              </w:divBdr>
                                                                              <w:divsChild>
                                                                                <w:div w:id="189075554">
                                                                                  <w:marLeft w:val="0"/>
                                                                                  <w:marRight w:val="0"/>
                                                                                  <w:marTop w:val="0"/>
                                                                                  <w:marBottom w:val="0"/>
                                                                                  <w:divBdr>
                                                                                    <w:top w:val="none" w:sz="0" w:space="0" w:color="auto"/>
                                                                                    <w:left w:val="none" w:sz="0" w:space="0" w:color="auto"/>
                                                                                    <w:bottom w:val="none" w:sz="0" w:space="0" w:color="auto"/>
                                                                                    <w:right w:val="none" w:sz="0" w:space="0" w:color="auto"/>
                                                                                  </w:divBdr>
                                                                                </w:div>
                                                                                <w:div w:id="154803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867489">
              <w:marLeft w:val="0"/>
              <w:marRight w:val="0"/>
              <w:marTop w:val="225"/>
              <w:marBottom w:val="0"/>
              <w:divBdr>
                <w:top w:val="none" w:sz="0" w:space="0" w:color="auto"/>
                <w:left w:val="none" w:sz="0" w:space="0" w:color="auto"/>
                <w:bottom w:val="none" w:sz="0" w:space="0" w:color="auto"/>
                <w:right w:val="none" w:sz="0" w:space="0" w:color="auto"/>
              </w:divBdr>
              <w:divsChild>
                <w:div w:id="737554386">
                  <w:marLeft w:val="0"/>
                  <w:marRight w:val="0"/>
                  <w:marTop w:val="0"/>
                  <w:marBottom w:val="0"/>
                  <w:divBdr>
                    <w:top w:val="none" w:sz="0" w:space="0" w:color="auto"/>
                    <w:left w:val="none" w:sz="0" w:space="0" w:color="auto"/>
                    <w:bottom w:val="none" w:sz="0" w:space="0" w:color="auto"/>
                    <w:right w:val="none" w:sz="0" w:space="0" w:color="auto"/>
                  </w:divBdr>
                </w:div>
              </w:divsChild>
            </w:div>
            <w:div w:id="547687779">
              <w:marLeft w:val="0"/>
              <w:marRight w:val="0"/>
              <w:marTop w:val="225"/>
              <w:marBottom w:val="0"/>
              <w:divBdr>
                <w:top w:val="none" w:sz="0" w:space="0" w:color="auto"/>
                <w:left w:val="none" w:sz="0" w:space="0" w:color="auto"/>
                <w:bottom w:val="none" w:sz="0" w:space="0" w:color="auto"/>
                <w:right w:val="none" w:sz="0" w:space="0" w:color="auto"/>
              </w:divBdr>
              <w:divsChild>
                <w:div w:id="331102206">
                  <w:marLeft w:val="0"/>
                  <w:marRight w:val="0"/>
                  <w:marTop w:val="0"/>
                  <w:marBottom w:val="0"/>
                  <w:divBdr>
                    <w:top w:val="none" w:sz="0" w:space="0" w:color="auto"/>
                    <w:left w:val="none" w:sz="0" w:space="0" w:color="auto"/>
                    <w:bottom w:val="none" w:sz="0" w:space="0" w:color="auto"/>
                    <w:right w:val="none" w:sz="0" w:space="0" w:color="auto"/>
                  </w:divBdr>
                </w:div>
              </w:divsChild>
            </w:div>
            <w:div w:id="538589744">
              <w:marLeft w:val="0"/>
              <w:marRight w:val="0"/>
              <w:marTop w:val="225"/>
              <w:marBottom w:val="0"/>
              <w:divBdr>
                <w:top w:val="none" w:sz="0" w:space="0" w:color="auto"/>
                <w:left w:val="none" w:sz="0" w:space="0" w:color="auto"/>
                <w:bottom w:val="none" w:sz="0" w:space="0" w:color="auto"/>
                <w:right w:val="none" w:sz="0" w:space="0" w:color="auto"/>
              </w:divBdr>
              <w:divsChild>
                <w:div w:id="696854084">
                  <w:marLeft w:val="0"/>
                  <w:marRight w:val="0"/>
                  <w:marTop w:val="0"/>
                  <w:marBottom w:val="0"/>
                  <w:divBdr>
                    <w:top w:val="none" w:sz="0" w:space="0" w:color="auto"/>
                    <w:left w:val="none" w:sz="0" w:space="0" w:color="auto"/>
                    <w:bottom w:val="none" w:sz="0" w:space="0" w:color="auto"/>
                    <w:right w:val="none" w:sz="0" w:space="0" w:color="auto"/>
                  </w:divBdr>
                </w:div>
              </w:divsChild>
            </w:div>
            <w:div w:id="15158408">
              <w:marLeft w:val="0"/>
              <w:marRight w:val="0"/>
              <w:marTop w:val="375"/>
              <w:marBottom w:val="0"/>
              <w:divBdr>
                <w:top w:val="none" w:sz="0" w:space="0" w:color="auto"/>
                <w:left w:val="none" w:sz="0" w:space="0" w:color="auto"/>
                <w:bottom w:val="none" w:sz="0" w:space="0" w:color="auto"/>
                <w:right w:val="none" w:sz="0" w:space="0" w:color="auto"/>
              </w:divBdr>
              <w:divsChild>
                <w:div w:id="97869637">
                  <w:marLeft w:val="0"/>
                  <w:marRight w:val="0"/>
                  <w:marTop w:val="0"/>
                  <w:marBottom w:val="0"/>
                  <w:divBdr>
                    <w:top w:val="none" w:sz="0" w:space="0" w:color="auto"/>
                    <w:left w:val="none" w:sz="0" w:space="0" w:color="auto"/>
                    <w:bottom w:val="none" w:sz="0" w:space="0" w:color="auto"/>
                    <w:right w:val="none" w:sz="0" w:space="0" w:color="auto"/>
                  </w:divBdr>
                  <w:divsChild>
                    <w:div w:id="1642880892">
                      <w:marLeft w:val="0"/>
                      <w:marRight w:val="0"/>
                      <w:marTop w:val="0"/>
                      <w:marBottom w:val="0"/>
                      <w:divBdr>
                        <w:top w:val="none" w:sz="0" w:space="0" w:color="auto"/>
                        <w:left w:val="none" w:sz="0" w:space="0" w:color="auto"/>
                        <w:bottom w:val="none" w:sz="0" w:space="0" w:color="auto"/>
                        <w:right w:val="none" w:sz="0" w:space="0" w:color="auto"/>
                      </w:divBdr>
                    </w:div>
                    <w:div w:id="131540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60022">
              <w:marLeft w:val="0"/>
              <w:marRight w:val="0"/>
              <w:marTop w:val="375"/>
              <w:marBottom w:val="0"/>
              <w:divBdr>
                <w:top w:val="none" w:sz="0" w:space="0" w:color="auto"/>
                <w:left w:val="none" w:sz="0" w:space="0" w:color="auto"/>
                <w:bottom w:val="none" w:sz="0" w:space="0" w:color="auto"/>
                <w:right w:val="none" w:sz="0" w:space="0" w:color="auto"/>
              </w:divBdr>
              <w:divsChild>
                <w:div w:id="751244799">
                  <w:marLeft w:val="0"/>
                  <w:marRight w:val="0"/>
                  <w:marTop w:val="0"/>
                  <w:marBottom w:val="0"/>
                  <w:divBdr>
                    <w:top w:val="none" w:sz="0" w:space="0" w:color="auto"/>
                    <w:left w:val="none" w:sz="0" w:space="0" w:color="auto"/>
                    <w:bottom w:val="none" w:sz="0" w:space="0" w:color="auto"/>
                    <w:right w:val="none" w:sz="0" w:space="0" w:color="auto"/>
                  </w:divBdr>
                </w:div>
              </w:divsChild>
            </w:div>
            <w:div w:id="10573038">
              <w:marLeft w:val="0"/>
              <w:marRight w:val="0"/>
              <w:marTop w:val="225"/>
              <w:marBottom w:val="0"/>
              <w:divBdr>
                <w:top w:val="none" w:sz="0" w:space="0" w:color="auto"/>
                <w:left w:val="none" w:sz="0" w:space="0" w:color="auto"/>
                <w:bottom w:val="none" w:sz="0" w:space="0" w:color="auto"/>
                <w:right w:val="none" w:sz="0" w:space="0" w:color="auto"/>
              </w:divBdr>
              <w:divsChild>
                <w:div w:id="1862407">
                  <w:marLeft w:val="0"/>
                  <w:marRight w:val="0"/>
                  <w:marTop w:val="0"/>
                  <w:marBottom w:val="0"/>
                  <w:divBdr>
                    <w:top w:val="none" w:sz="0" w:space="0" w:color="auto"/>
                    <w:left w:val="none" w:sz="0" w:space="0" w:color="auto"/>
                    <w:bottom w:val="none" w:sz="0" w:space="0" w:color="auto"/>
                    <w:right w:val="none" w:sz="0" w:space="0" w:color="auto"/>
                  </w:divBdr>
                </w:div>
              </w:divsChild>
            </w:div>
            <w:div w:id="293096253">
              <w:marLeft w:val="0"/>
              <w:marRight w:val="0"/>
              <w:marTop w:val="225"/>
              <w:marBottom w:val="0"/>
              <w:divBdr>
                <w:top w:val="none" w:sz="0" w:space="0" w:color="auto"/>
                <w:left w:val="none" w:sz="0" w:space="0" w:color="auto"/>
                <w:bottom w:val="none" w:sz="0" w:space="0" w:color="auto"/>
                <w:right w:val="none" w:sz="0" w:space="0" w:color="auto"/>
              </w:divBdr>
              <w:divsChild>
                <w:div w:id="1472626384">
                  <w:marLeft w:val="0"/>
                  <w:marRight w:val="0"/>
                  <w:marTop w:val="0"/>
                  <w:marBottom w:val="0"/>
                  <w:divBdr>
                    <w:top w:val="none" w:sz="0" w:space="0" w:color="auto"/>
                    <w:left w:val="none" w:sz="0" w:space="0" w:color="auto"/>
                    <w:bottom w:val="none" w:sz="0" w:space="0" w:color="auto"/>
                    <w:right w:val="none" w:sz="0" w:space="0" w:color="auto"/>
                  </w:divBdr>
                </w:div>
              </w:divsChild>
            </w:div>
            <w:div w:id="2119635873">
              <w:marLeft w:val="0"/>
              <w:marRight w:val="0"/>
              <w:marTop w:val="225"/>
              <w:marBottom w:val="0"/>
              <w:divBdr>
                <w:top w:val="none" w:sz="0" w:space="0" w:color="auto"/>
                <w:left w:val="none" w:sz="0" w:space="0" w:color="auto"/>
                <w:bottom w:val="none" w:sz="0" w:space="0" w:color="auto"/>
                <w:right w:val="none" w:sz="0" w:space="0" w:color="auto"/>
              </w:divBdr>
              <w:divsChild>
                <w:div w:id="201212816">
                  <w:marLeft w:val="0"/>
                  <w:marRight w:val="0"/>
                  <w:marTop w:val="0"/>
                  <w:marBottom w:val="0"/>
                  <w:divBdr>
                    <w:top w:val="none" w:sz="0" w:space="0" w:color="auto"/>
                    <w:left w:val="none" w:sz="0" w:space="0" w:color="auto"/>
                    <w:bottom w:val="none" w:sz="0" w:space="0" w:color="auto"/>
                    <w:right w:val="none" w:sz="0" w:space="0" w:color="auto"/>
                  </w:divBdr>
                </w:div>
              </w:divsChild>
            </w:div>
            <w:div w:id="1098406201">
              <w:marLeft w:val="0"/>
              <w:marRight w:val="0"/>
              <w:marTop w:val="375"/>
              <w:marBottom w:val="0"/>
              <w:divBdr>
                <w:top w:val="none" w:sz="0" w:space="0" w:color="auto"/>
                <w:left w:val="none" w:sz="0" w:space="0" w:color="auto"/>
                <w:bottom w:val="none" w:sz="0" w:space="0" w:color="auto"/>
                <w:right w:val="none" w:sz="0" w:space="0" w:color="auto"/>
              </w:divBdr>
              <w:divsChild>
                <w:div w:id="707490452">
                  <w:marLeft w:val="0"/>
                  <w:marRight w:val="0"/>
                  <w:marTop w:val="0"/>
                  <w:marBottom w:val="0"/>
                  <w:divBdr>
                    <w:top w:val="none" w:sz="0" w:space="0" w:color="auto"/>
                    <w:left w:val="none" w:sz="0" w:space="0" w:color="auto"/>
                    <w:bottom w:val="none" w:sz="0" w:space="0" w:color="auto"/>
                    <w:right w:val="none" w:sz="0" w:space="0" w:color="auto"/>
                  </w:divBdr>
                  <w:divsChild>
                    <w:div w:id="15403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47427">
              <w:marLeft w:val="0"/>
              <w:marRight w:val="0"/>
              <w:marTop w:val="375"/>
              <w:marBottom w:val="0"/>
              <w:divBdr>
                <w:top w:val="none" w:sz="0" w:space="0" w:color="auto"/>
                <w:left w:val="none" w:sz="0" w:space="0" w:color="auto"/>
                <w:bottom w:val="none" w:sz="0" w:space="0" w:color="auto"/>
                <w:right w:val="none" w:sz="0" w:space="0" w:color="auto"/>
              </w:divBdr>
              <w:divsChild>
                <w:div w:id="49808796">
                  <w:marLeft w:val="0"/>
                  <w:marRight w:val="0"/>
                  <w:marTop w:val="0"/>
                  <w:marBottom w:val="0"/>
                  <w:divBdr>
                    <w:top w:val="none" w:sz="0" w:space="0" w:color="auto"/>
                    <w:left w:val="none" w:sz="0" w:space="0" w:color="auto"/>
                    <w:bottom w:val="none" w:sz="0" w:space="0" w:color="auto"/>
                    <w:right w:val="none" w:sz="0" w:space="0" w:color="auto"/>
                  </w:divBdr>
                </w:div>
              </w:divsChild>
            </w:div>
            <w:div w:id="1158380307">
              <w:marLeft w:val="0"/>
              <w:marRight w:val="0"/>
              <w:marTop w:val="225"/>
              <w:marBottom w:val="0"/>
              <w:divBdr>
                <w:top w:val="none" w:sz="0" w:space="0" w:color="auto"/>
                <w:left w:val="none" w:sz="0" w:space="0" w:color="auto"/>
                <w:bottom w:val="none" w:sz="0" w:space="0" w:color="auto"/>
                <w:right w:val="none" w:sz="0" w:space="0" w:color="auto"/>
              </w:divBdr>
              <w:divsChild>
                <w:div w:id="1417360403">
                  <w:marLeft w:val="0"/>
                  <w:marRight w:val="0"/>
                  <w:marTop w:val="0"/>
                  <w:marBottom w:val="0"/>
                  <w:divBdr>
                    <w:top w:val="none" w:sz="0" w:space="0" w:color="auto"/>
                    <w:left w:val="none" w:sz="0" w:space="0" w:color="auto"/>
                    <w:bottom w:val="none" w:sz="0" w:space="0" w:color="auto"/>
                    <w:right w:val="none" w:sz="0" w:space="0" w:color="auto"/>
                  </w:divBdr>
                </w:div>
              </w:divsChild>
            </w:div>
            <w:div w:id="500395807">
              <w:marLeft w:val="0"/>
              <w:marRight w:val="0"/>
              <w:marTop w:val="375"/>
              <w:marBottom w:val="0"/>
              <w:divBdr>
                <w:top w:val="none" w:sz="0" w:space="0" w:color="auto"/>
                <w:left w:val="none" w:sz="0" w:space="0" w:color="auto"/>
                <w:bottom w:val="none" w:sz="0" w:space="0" w:color="auto"/>
                <w:right w:val="none" w:sz="0" w:space="0" w:color="auto"/>
              </w:divBdr>
              <w:divsChild>
                <w:div w:id="790975074">
                  <w:marLeft w:val="0"/>
                  <w:marRight w:val="0"/>
                  <w:marTop w:val="0"/>
                  <w:marBottom w:val="0"/>
                  <w:divBdr>
                    <w:top w:val="none" w:sz="0" w:space="0" w:color="auto"/>
                    <w:left w:val="none" w:sz="0" w:space="0" w:color="auto"/>
                    <w:bottom w:val="none" w:sz="0" w:space="0" w:color="auto"/>
                    <w:right w:val="none" w:sz="0" w:space="0" w:color="auto"/>
                  </w:divBdr>
                  <w:divsChild>
                    <w:div w:id="705644842">
                      <w:marLeft w:val="0"/>
                      <w:marRight w:val="0"/>
                      <w:marTop w:val="0"/>
                      <w:marBottom w:val="0"/>
                      <w:divBdr>
                        <w:top w:val="none" w:sz="0" w:space="0" w:color="auto"/>
                        <w:left w:val="none" w:sz="0" w:space="0" w:color="auto"/>
                        <w:bottom w:val="none" w:sz="0" w:space="0" w:color="auto"/>
                        <w:right w:val="none" w:sz="0" w:space="0" w:color="auto"/>
                      </w:divBdr>
                    </w:div>
                    <w:div w:id="157085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7167">
              <w:marLeft w:val="0"/>
              <w:marRight w:val="0"/>
              <w:marTop w:val="375"/>
              <w:marBottom w:val="0"/>
              <w:divBdr>
                <w:top w:val="none" w:sz="0" w:space="0" w:color="auto"/>
                <w:left w:val="none" w:sz="0" w:space="0" w:color="auto"/>
                <w:bottom w:val="none" w:sz="0" w:space="0" w:color="auto"/>
                <w:right w:val="none" w:sz="0" w:space="0" w:color="auto"/>
              </w:divBdr>
              <w:divsChild>
                <w:div w:id="711658868">
                  <w:marLeft w:val="0"/>
                  <w:marRight w:val="0"/>
                  <w:marTop w:val="0"/>
                  <w:marBottom w:val="0"/>
                  <w:divBdr>
                    <w:top w:val="none" w:sz="0" w:space="0" w:color="auto"/>
                    <w:left w:val="none" w:sz="0" w:space="0" w:color="auto"/>
                    <w:bottom w:val="none" w:sz="0" w:space="0" w:color="auto"/>
                    <w:right w:val="none" w:sz="0" w:space="0" w:color="auto"/>
                  </w:divBdr>
                </w:div>
              </w:divsChild>
            </w:div>
            <w:div w:id="175853067">
              <w:marLeft w:val="0"/>
              <w:marRight w:val="0"/>
              <w:marTop w:val="375"/>
              <w:marBottom w:val="0"/>
              <w:divBdr>
                <w:top w:val="none" w:sz="0" w:space="0" w:color="auto"/>
                <w:left w:val="none" w:sz="0" w:space="0" w:color="auto"/>
                <w:bottom w:val="none" w:sz="0" w:space="0" w:color="auto"/>
                <w:right w:val="none" w:sz="0" w:space="0" w:color="auto"/>
              </w:divBdr>
              <w:divsChild>
                <w:div w:id="256134189">
                  <w:marLeft w:val="0"/>
                  <w:marRight w:val="0"/>
                  <w:marTop w:val="0"/>
                  <w:marBottom w:val="0"/>
                  <w:divBdr>
                    <w:top w:val="none" w:sz="0" w:space="0" w:color="auto"/>
                    <w:left w:val="none" w:sz="0" w:space="0" w:color="auto"/>
                    <w:bottom w:val="none" w:sz="0" w:space="0" w:color="auto"/>
                    <w:right w:val="none" w:sz="0" w:space="0" w:color="auto"/>
                  </w:divBdr>
                  <w:divsChild>
                    <w:div w:id="152281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04880">
              <w:marLeft w:val="0"/>
              <w:marRight w:val="0"/>
              <w:marTop w:val="375"/>
              <w:marBottom w:val="0"/>
              <w:divBdr>
                <w:top w:val="none" w:sz="0" w:space="0" w:color="auto"/>
                <w:left w:val="none" w:sz="0" w:space="0" w:color="auto"/>
                <w:bottom w:val="none" w:sz="0" w:space="0" w:color="auto"/>
                <w:right w:val="none" w:sz="0" w:space="0" w:color="auto"/>
              </w:divBdr>
              <w:divsChild>
                <w:div w:id="545987036">
                  <w:marLeft w:val="0"/>
                  <w:marRight w:val="0"/>
                  <w:marTop w:val="0"/>
                  <w:marBottom w:val="0"/>
                  <w:divBdr>
                    <w:top w:val="none" w:sz="0" w:space="0" w:color="auto"/>
                    <w:left w:val="none" w:sz="0" w:space="0" w:color="auto"/>
                    <w:bottom w:val="none" w:sz="0" w:space="0" w:color="auto"/>
                    <w:right w:val="none" w:sz="0" w:space="0" w:color="auto"/>
                  </w:divBdr>
                </w:div>
              </w:divsChild>
            </w:div>
            <w:div w:id="778060277">
              <w:marLeft w:val="0"/>
              <w:marRight w:val="0"/>
              <w:marTop w:val="225"/>
              <w:marBottom w:val="0"/>
              <w:divBdr>
                <w:top w:val="none" w:sz="0" w:space="0" w:color="auto"/>
                <w:left w:val="none" w:sz="0" w:space="0" w:color="auto"/>
                <w:bottom w:val="none" w:sz="0" w:space="0" w:color="auto"/>
                <w:right w:val="none" w:sz="0" w:space="0" w:color="auto"/>
              </w:divBdr>
              <w:divsChild>
                <w:div w:id="1997221008">
                  <w:marLeft w:val="0"/>
                  <w:marRight w:val="0"/>
                  <w:marTop w:val="0"/>
                  <w:marBottom w:val="0"/>
                  <w:divBdr>
                    <w:top w:val="none" w:sz="0" w:space="0" w:color="auto"/>
                    <w:left w:val="none" w:sz="0" w:space="0" w:color="auto"/>
                    <w:bottom w:val="none" w:sz="0" w:space="0" w:color="auto"/>
                    <w:right w:val="none" w:sz="0" w:space="0" w:color="auto"/>
                  </w:divBdr>
                </w:div>
              </w:divsChild>
            </w:div>
            <w:div w:id="1029645574">
              <w:marLeft w:val="0"/>
              <w:marRight w:val="0"/>
              <w:marTop w:val="225"/>
              <w:marBottom w:val="0"/>
              <w:divBdr>
                <w:top w:val="none" w:sz="0" w:space="0" w:color="auto"/>
                <w:left w:val="none" w:sz="0" w:space="0" w:color="auto"/>
                <w:bottom w:val="none" w:sz="0" w:space="0" w:color="auto"/>
                <w:right w:val="none" w:sz="0" w:space="0" w:color="auto"/>
              </w:divBdr>
              <w:divsChild>
                <w:div w:id="30501707">
                  <w:marLeft w:val="0"/>
                  <w:marRight w:val="0"/>
                  <w:marTop w:val="0"/>
                  <w:marBottom w:val="0"/>
                  <w:divBdr>
                    <w:top w:val="none" w:sz="0" w:space="0" w:color="auto"/>
                    <w:left w:val="none" w:sz="0" w:space="0" w:color="auto"/>
                    <w:bottom w:val="none" w:sz="0" w:space="0" w:color="auto"/>
                    <w:right w:val="none" w:sz="0" w:space="0" w:color="auto"/>
                  </w:divBdr>
                </w:div>
              </w:divsChild>
            </w:div>
            <w:div w:id="1354305841">
              <w:marLeft w:val="0"/>
              <w:marRight w:val="0"/>
              <w:marTop w:val="225"/>
              <w:marBottom w:val="0"/>
              <w:divBdr>
                <w:top w:val="none" w:sz="0" w:space="0" w:color="auto"/>
                <w:left w:val="none" w:sz="0" w:space="0" w:color="auto"/>
                <w:bottom w:val="none" w:sz="0" w:space="0" w:color="auto"/>
                <w:right w:val="none" w:sz="0" w:space="0" w:color="auto"/>
              </w:divBdr>
              <w:divsChild>
                <w:div w:id="1845393565">
                  <w:marLeft w:val="0"/>
                  <w:marRight w:val="0"/>
                  <w:marTop w:val="0"/>
                  <w:marBottom w:val="0"/>
                  <w:divBdr>
                    <w:top w:val="none" w:sz="0" w:space="0" w:color="auto"/>
                    <w:left w:val="none" w:sz="0" w:space="0" w:color="auto"/>
                    <w:bottom w:val="none" w:sz="0" w:space="0" w:color="auto"/>
                    <w:right w:val="none" w:sz="0" w:space="0" w:color="auto"/>
                  </w:divBdr>
                </w:div>
              </w:divsChild>
            </w:div>
            <w:div w:id="999502812">
              <w:marLeft w:val="0"/>
              <w:marRight w:val="0"/>
              <w:marTop w:val="225"/>
              <w:marBottom w:val="0"/>
              <w:divBdr>
                <w:top w:val="none" w:sz="0" w:space="0" w:color="auto"/>
                <w:left w:val="none" w:sz="0" w:space="0" w:color="auto"/>
                <w:bottom w:val="none" w:sz="0" w:space="0" w:color="auto"/>
                <w:right w:val="none" w:sz="0" w:space="0" w:color="auto"/>
              </w:divBdr>
              <w:divsChild>
                <w:div w:id="340474215">
                  <w:marLeft w:val="0"/>
                  <w:marRight w:val="0"/>
                  <w:marTop w:val="0"/>
                  <w:marBottom w:val="0"/>
                  <w:divBdr>
                    <w:top w:val="none" w:sz="0" w:space="0" w:color="auto"/>
                    <w:left w:val="none" w:sz="0" w:space="0" w:color="auto"/>
                    <w:bottom w:val="none" w:sz="0" w:space="0" w:color="auto"/>
                    <w:right w:val="none" w:sz="0" w:space="0" w:color="auto"/>
                  </w:divBdr>
                </w:div>
              </w:divsChild>
            </w:div>
            <w:div w:id="1885017155">
              <w:marLeft w:val="0"/>
              <w:marRight w:val="0"/>
              <w:marTop w:val="375"/>
              <w:marBottom w:val="0"/>
              <w:divBdr>
                <w:top w:val="none" w:sz="0" w:space="0" w:color="auto"/>
                <w:left w:val="none" w:sz="0" w:space="0" w:color="auto"/>
                <w:bottom w:val="none" w:sz="0" w:space="0" w:color="auto"/>
                <w:right w:val="none" w:sz="0" w:space="0" w:color="auto"/>
              </w:divBdr>
              <w:divsChild>
                <w:div w:id="1378626169">
                  <w:marLeft w:val="0"/>
                  <w:marRight w:val="0"/>
                  <w:marTop w:val="0"/>
                  <w:marBottom w:val="0"/>
                  <w:divBdr>
                    <w:top w:val="none" w:sz="0" w:space="0" w:color="auto"/>
                    <w:left w:val="none" w:sz="0" w:space="0" w:color="auto"/>
                    <w:bottom w:val="none" w:sz="0" w:space="0" w:color="auto"/>
                    <w:right w:val="none" w:sz="0" w:space="0" w:color="auto"/>
                  </w:divBdr>
                  <w:divsChild>
                    <w:div w:id="440413999">
                      <w:marLeft w:val="0"/>
                      <w:marRight w:val="0"/>
                      <w:marTop w:val="0"/>
                      <w:marBottom w:val="0"/>
                      <w:divBdr>
                        <w:top w:val="none" w:sz="0" w:space="0" w:color="auto"/>
                        <w:left w:val="none" w:sz="0" w:space="0" w:color="auto"/>
                        <w:bottom w:val="none" w:sz="0" w:space="0" w:color="auto"/>
                        <w:right w:val="none" w:sz="0" w:space="0" w:color="auto"/>
                      </w:divBdr>
                    </w:div>
                    <w:div w:id="60608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20265">
              <w:marLeft w:val="0"/>
              <w:marRight w:val="0"/>
              <w:marTop w:val="375"/>
              <w:marBottom w:val="0"/>
              <w:divBdr>
                <w:top w:val="none" w:sz="0" w:space="0" w:color="auto"/>
                <w:left w:val="none" w:sz="0" w:space="0" w:color="auto"/>
                <w:bottom w:val="none" w:sz="0" w:space="0" w:color="auto"/>
                <w:right w:val="none" w:sz="0" w:space="0" w:color="auto"/>
              </w:divBdr>
              <w:divsChild>
                <w:div w:id="1272475155">
                  <w:marLeft w:val="0"/>
                  <w:marRight w:val="0"/>
                  <w:marTop w:val="0"/>
                  <w:marBottom w:val="0"/>
                  <w:divBdr>
                    <w:top w:val="none" w:sz="0" w:space="0" w:color="auto"/>
                    <w:left w:val="none" w:sz="0" w:space="0" w:color="auto"/>
                    <w:bottom w:val="none" w:sz="0" w:space="0" w:color="auto"/>
                    <w:right w:val="none" w:sz="0" w:space="0" w:color="auto"/>
                  </w:divBdr>
                </w:div>
              </w:divsChild>
            </w:div>
            <w:div w:id="959337894">
              <w:marLeft w:val="0"/>
              <w:marRight w:val="0"/>
              <w:marTop w:val="225"/>
              <w:marBottom w:val="0"/>
              <w:divBdr>
                <w:top w:val="none" w:sz="0" w:space="0" w:color="auto"/>
                <w:left w:val="none" w:sz="0" w:space="0" w:color="auto"/>
                <w:bottom w:val="none" w:sz="0" w:space="0" w:color="auto"/>
                <w:right w:val="none" w:sz="0" w:space="0" w:color="auto"/>
              </w:divBdr>
              <w:divsChild>
                <w:div w:id="1021009741">
                  <w:marLeft w:val="0"/>
                  <w:marRight w:val="0"/>
                  <w:marTop w:val="0"/>
                  <w:marBottom w:val="0"/>
                  <w:divBdr>
                    <w:top w:val="none" w:sz="0" w:space="0" w:color="auto"/>
                    <w:left w:val="none" w:sz="0" w:space="0" w:color="auto"/>
                    <w:bottom w:val="none" w:sz="0" w:space="0" w:color="auto"/>
                    <w:right w:val="none" w:sz="0" w:space="0" w:color="auto"/>
                  </w:divBdr>
                </w:div>
              </w:divsChild>
            </w:div>
            <w:div w:id="1897693158">
              <w:marLeft w:val="0"/>
              <w:marRight w:val="0"/>
              <w:marTop w:val="225"/>
              <w:marBottom w:val="0"/>
              <w:divBdr>
                <w:top w:val="none" w:sz="0" w:space="0" w:color="auto"/>
                <w:left w:val="none" w:sz="0" w:space="0" w:color="auto"/>
                <w:bottom w:val="none" w:sz="0" w:space="0" w:color="auto"/>
                <w:right w:val="none" w:sz="0" w:space="0" w:color="auto"/>
              </w:divBdr>
              <w:divsChild>
                <w:div w:id="1669669466">
                  <w:marLeft w:val="0"/>
                  <w:marRight w:val="0"/>
                  <w:marTop w:val="0"/>
                  <w:marBottom w:val="0"/>
                  <w:divBdr>
                    <w:top w:val="none" w:sz="0" w:space="0" w:color="auto"/>
                    <w:left w:val="none" w:sz="0" w:space="0" w:color="auto"/>
                    <w:bottom w:val="none" w:sz="0" w:space="0" w:color="auto"/>
                    <w:right w:val="none" w:sz="0" w:space="0" w:color="auto"/>
                  </w:divBdr>
                </w:div>
              </w:divsChild>
            </w:div>
            <w:div w:id="1547057753">
              <w:marLeft w:val="0"/>
              <w:marRight w:val="0"/>
              <w:marTop w:val="375"/>
              <w:marBottom w:val="0"/>
              <w:divBdr>
                <w:top w:val="none" w:sz="0" w:space="0" w:color="auto"/>
                <w:left w:val="none" w:sz="0" w:space="0" w:color="auto"/>
                <w:bottom w:val="none" w:sz="0" w:space="0" w:color="auto"/>
                <w:right w:val="none" w:sz="0" w:space="0" w:color="auto"/>
              </w:divBdr>
              <w:divsChild>
                <w:div w:id="1365323481">
                  <w:marLeft w:val="0"/>
                  <w:marRight w:val="0"/>
                  <w:marTop w:val="0"/>
                  <w:marBottom w:val="0"/>
                  <w:divBdr>
                    <w:top w:val="none" w:sz="0" w:space="0" w:color="auto"/>
                    <w:left w:val="none" w:sz="0" w:space="0" w:color="auto"/>
                    <w:bottom w:val="none" w:sz="0" w:space="0" w:color="auto"/>
                    <w:right w:val="none" w:sz="0" w:space="0" w:color="auto"/>
                  </w:divBdr>
                  <w:divsChild>
                    <w:div w:id="11438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7327">
              <w:marLeft w:val="0"/>
              <w:marRight w:val="0"/>
              <w:marTop w:val="375"/>
              <w:marBottom w:val="0"/>
              <w:divBdr>
                <w:top w:val="none" w:sz="0" w:space="0" w:color="auto"/>
                <w:left w:val="none" w:sz="0" w:space="0" w:color="auto"/>
                <w:bottom w:val="none" w:sz="0" w:space="0" w:color="auto"/>
                <w:right w:val="none" w:sz="0" w:space="0" w:color="auto"/>
              </w:divBdr>
              <w:divsChild>
                <w:div w:id="2127038074">
                  <w:marLeft w:val="0"/>
                  <w:marRight w:val="0"/>
                  <w:marTop w:val="0"/>
                  <w:marBottom w:val="0"/>
                  <w:divBdr>
                    <w:top w:val="none" w:sz="0" w:space="0" w:color="auto"/>
                    <w:left w:val="none" w:sz="0" w:space="0" w:color="auto"/>
                    <w:bottom w:val="none" w:sz="0" w:space="0" w:color="auto"/>
                    <w:right w:val="none" w:sz="0" w:space="0" w:color="auto"/>
                  </w:divBdr>
                </w:div>
              </w:divsChild>
            </w:div>
            <w:div w:id="636494288">
              <w:marLeft w:val="0"/>
              <w:marRight w:val="0"/>
              <w:marTop w:val="225"/>
              <w:marBottom w:val="0"/>
              <w:divBdr>
                <w:top w:val="none" w:sz="0" w:space="0" w:color="auto"/>
                <w:left w:val="none" w:sz="0" w:space="0" w:color="auto"/>
                <w:bottom w:val="none" w:sz="0" w:space="0" w:color="auto"/>
                <w:right w:val="none" w:sz="0" w:space="0" w:color="auto"/>
              </w:divBdr>
              <w:divsChild>
                <w:div w:id="2063140635">
                  <w:marLeft w:val="0"/>
                  <w:marRight w:val="0"/>
                  <w:marTop w:val="0"/>
                  <w:marBottom w:val="0"/>
                  <w:divBdr>
                    <w:top w:val="none" w:sz="0" w:space="0" w:color="auto"/>
                    <w:left w:val="none" w:sz="0" w:space="0" w:color="auto"/>
                    <w:bottom w:val="none" w:sz="0" w:space="0" w:color="auto"/>
                    <w:right w:val="none" w:sz="0" w:space="0" w:color="auto"/>
                  </w:divBdr>
                </w:div>
              </w:divsChild>
            </w:div>
            <w:div w:id="234820058">
              <w:marLeft w:val="0"/>
              <w:marRight w:val="0"/>
              <w:marTop w:val="225"/>
              <w:marBottom w:val="0"/>
              <w:divBdr>
                <w:top w:val="none" w:sz="0" w:space="0" w:color="auto"/>
                <w:left w:val="none" w:sz="0" w:space="0" w:color="auto"/>
                <w:bottom w:val="none" w:sz="0" w:space="0" w:color="auto"/>
                <w:right w:val="none" w:sz="0" w:space="0" w:color="auto"/>
              </w:divBdr>
              <w:divsChild>
                <w:div w:id="1118256856">
                  <w:marLeft w:val="0"/>
                  <w:marRight w:val="0"/>
                  <w:marTop w:val="0"/>
                  <w:marBottom w:val="0"/>
                  <w:divBdr>
                    <w:top w:val="none" w:sz="0" w:space="0" w:color="auto"/>
                    <w:left w:val="none" w:sz="0" w:space="0" w:color="auto"/>
                    <w:bottom w:val="none" w:sz="0" w:space="0" w:color="auto"/>
                    <w:right w:val="none" w:sz="0" w:space="0" w:color="auto"/>
                  </w:divBdr>
                </w:div>
              </w:divsChild>
            </w:div>
            <w:div w:id="1704018812">
              <w:marLeft w:val="0"/>
              <w:marRight w:val="0"/>
              <w:marTop w:val="225"/>
              <w:marBottom w:val="0"/>
              <w:divBdr>
                <w:top w:val="none" w:sz="0" w:space="0" w:color="auto"/>
                <w:left w:val="none" w:sz="0" w:space="0" w:color="auto"/>
                <w:bottom w:val="none" w:sz="0" w:space="0" w:color="auto"/>
                <w:right w:val="none" w:sz="0" w:space="0" w:color="auto"/>
              </w:divBdr>
              <w:divsChild>
                <w:div w:id="1452019585">
                  <w:marLeft w:val="0"/>
                  <w:marRight w:val="0"/>
                  <w:marTop w:val="0"/>
                  <w:marBottom w:val="0"/>
                  <w:divBdr>
                    <w:top w:val="none" w:sz="0" w:space="0" w:color="auto"/>
                    <w:left w:val="none" w:sz="0" w:space="0" w:color="auto"/>
                    <w:bottom w:val="none" w:sz="0" w:space="0" w:color="auto"/>
                    <w:right w:val="none" w:sz="0" w:space="0" w:color="auto"/>
                  </w:divBdr>
                </w:div>
              </w:divsChild>
            </w:div>
            <w:div w:id="174661982">
              <w:marLeft w:val="0"/>
              <w:marRight w:val="0"/>
              <w:marTop w:val="375"/>
              <w:marBottom w:val="0"/>
              <w:divBdr>
                <w:top w:val="none" w:sz="0" w:space="0" w:color="auto"/>
                <w:left w:val="none" w:sz="0" w:space="0" w:color="auto"/>
                <w:bottom w:val="none" w:sz="0" w:space="0" w:color="auto"/>
                <w:right w:val="none" w:sz="0" w:space="0" w:color="auto"/>
              </w:divBdr>
              <w:divsChild>
                <w:div w:id="539896205">
                  <w:marLeft w:val="0"/>
                  <w:marRight w:val="0"/>
                  <w:marTop w:val="0"/>
                  <w:marBottom w:val="0"/>
                  <w:divBdr>
                    <w:top w:val="none" w:sz="0" w:space="0" w:color="auto"/>
                    <w:left w:val="none" w:sz="0" w:space="0" w:color="auto"/>
                    <w:bottom w:val="none" w:sz="0" w:space="0" w:color="auto"/>
                    <w:right w:val="none" w:sz="0" w:space="0" w:color="auto"/>
                  </w:divBdr>
                  <w:divsChild>
                    <w:div w:id="73087728">
                      <w:marLeft w:val="0"/>
                      <w:marRight w:val="0"/>
                      <w:marTop w:val="0"/>
                      <w:marBottom w:val="0"/>
                      <w:divBdr>
                        <w:top w:val="none" w:sz="0" w:space="0" w:color="auto"/>
                        <w:left w:val="none" w:sz="0" w:space="0" w:color="auto"/>
                        <w:bottom w:val="none" w:sz="0" w:space="0" w:color="auto"/>
                        <w:right w:val="none" w:sz="0" w:space="0" w:color="auto"/>
                      </w:divBdr>
                    </w:div>
                    <w:div w:id="35982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2644">
              <w:marLeft w:val="0"/>
              <w:marRight w:val="0"/>
              <w:marTop w:val="375"/>
              <w:marBottom w:val="0"/>
              <w:divBdr>
                <w:top w:val="none" w:sz="0" w:space="0" w:color="auto"/>
                <w:left w:val="none" w:sz="0" w:space="0" w:color="auto"/>
                <w:bottom w:val="none" w:sz="0" w:space="0" w:color="auto"/>
                <w:right w:val="none" w:sz="0" w:space="0" w:color="auto"/>
              </w:divBdr>
              <w:divsChild>
                <w:div w:id="408967861">
                  <w:marLeft w:val="0"/>
                  <w:marRight w:val="0"/>
                  <w:marTop w:val="0"/>
                  <w:marBottom w:val="0"/>
                  <w:divBdr>
                    <w:top w:val="none" w:sz="0" w:space="0" w:color="auto"/>
                    <w:left w:val="none" w:sz="0" w:space="0" w:color="auto"/>
                    <w:bottom w:val="none" w:sz="0" w:space="0" w:color="auto"/>
                    <w:right w:val="none" w:sz="0" w:space="0" w:color="auto"/>
                  </w:divBdr>
                </w:div>
              </w:divsChild>
            </w:div>
            <w:div w:id="364215855">
              <w:marLeft w:val="0"/>
              <w:marRight w:val="0"/>
              <w:marTop w:val="375"/>
              <w:marBottom w:val="0"/>
              <w:divBdr>
                <w:top w:val="none" w:sz="0" w:space="0" w:color="auto"/>
                <w:left w:val="none" w:sz="0" w:space="0" w:color="auto"/>
                <w:bottom w:val="none" w:sz="0" w:space="0" w:color="auto"/>
                <w:right w:val="none" w:sz="0" w:space="0" w:color="auto"/>
              </w:divBdr>
              <w:divsChild>
                <w:div w:id="1634747244">
                  <w:marLeft w:val="0"/>
                  <w:marRight w:val="0"/>
                  <w:marTop w:val="0"/>
                  <w:marBottom w:val="0"/>
                  <w:divBdr>
                    <w:top w:val="none" w:sz="0" w:space="0" w:color="auto"/>
                    <w:left w:val="none" w:sz="0" w:space="0" w:color="auto"/>
                    <w:bottom w:val="none" w:sz="0" w:space="0" w:color="auto"/>
                    <w:right w:val="none" w:sz="0" w:space="0" w:color="auto"/>
                  </w:divBdr>
                  <w:divsChild>
                    <w:div w:id="16199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86628">
              <w:marLeft w:val="0"/>
              <w:marRight w:val="0"/>
              <w:marTop w:val="375"/>
              <w:marBottom w:val="0"/>
              <w:divBdr>
                <w:top w:val="none" w:sz="0" w:space="0" w:color="auto"/>
                <w:left w:val="none" w:sz="0" w:space="0" w:color="auto"/>
                <w:bottom w:val="none" w:sz="0" w:space="0" w:color="auto"/>
                <w:right w:val="none" w:sz="0" w:space="0" w:color="auto"/>
              </w:divBdr>
              <w:divsChild>
                <w:div w:id="256207798">
                  <w:marLeft w:val="0"/>
                  <w:marRight w:val="0"/>
                  <w:marTop w:val="0"/>
                  <w:marBottom w:val="0"/>
                  <w:divBdr>
                    <w:top w:val="none" w:sz="0" w:space="0" w:color="auto"/>
                    <w:left w:val="none" w:sz="0" w:space="0" w:color="auto"/>
                    <w:bottom w:val="none" w:sz="0" w:space="0" w:color="auto"/>
                    <w:right w:val="none" w:sz="0" w:space="0" w:color="auto"/>
                  </w:divBdr>
                </w:div>
              </w:divsChild>
            </w:div>
            <w:div w:id="617953796">
              <w:marLeft w:val="0"/>
              <w:marRight w:val="0"/>
              <w:marTop w:val="225"/>
              <w:marBottom w:val="0"/>
              <w:divBdr>
                <w:top w:val="none" w:sz="0" w:space="0" w:color="auto"/>
                <w:left w:val="none" w:sz="0" w:space="0" w:color="auto"/>
                <w:bottom w:val="none" w:sz="0" w:space="0" w:color="auto"/>
                <w:right w:val="none" w:sz="0" w:space="0" w:color="auto"/>
              </w:divBdr>
              <w:divsChild>
                <w:div w:id="833254402">
                  <w:marLeft w:val="0"/>
                  <w:marRight w:val="0"/>
                  <w:marTop w:val="0"/>
                  <w:marBottom w:val="0"/>
                  <w:divBdr>
                    <w:top w:val="none" w:sz="0" w:space="0" w:color="auto"/>
                    <w:left w:val="none" w:sz="0" w:space="0" w:color="auto"/>
                    <w:bottom w:val="none" w:sz="0" w:space="0" w:color="auto"/>
                    <w:right w:val="none" w:sz="0" w:space="0" w:color="auto"/>
                  </w:divBdr>
                </w:div>
              </w:divsChild>
            </w:div>
            <w:div w:id="726494245">
              <w:marLeft w:val="0"/>
              <w:marRight w:val="0"/>
              <w:marTop w:val="225"/>
              <w:marBottom w:val="0"/>
              <w:divBdr>
                <w:top w:val="none" w:sz="0" w:space="0" w:color="auto"/>
                <w:left w:val="none" w:sz="0" w:space="0" w:color="auto"/>
                <w:bottom w:val="none" w:sz="0" w:space="0" w:color="auto"/>
                <w:right w:val="none" w:sz="0" w:space="0" w:color="auto"/>
              </w:divBdr>
              <w:divsChild>
                <w:div w:id="1203976227">
                  <w:marLeft w:val="0"/>
                  <w:marRight w:val="0"/>
                  <w:marTop w:val="0"/>
                  <w:marBottom w:val="0"/>
                  <w:divBdr>
                    <w:top w:val="none" w:sz="0" w:space="0" w:color="auto"/>
                    <w:left w:val="none" w:sz="0" w:space="0" w:color="auto"/>
                    <w:bottom w:val="none" w:sz="0" w:space="0" w:color="auto"/>
                    <w:right w:val="none" w:sz="0" w:space="0" w:color="auto"/>
                  </w:divBdr>
                </w:div>
              </w:divsChild>
            </w:div>
            <w:div w:id="1663895328">
              <w:marLeft w:val="0"/>
              <w:marRight w:val="0"/>
              <w:marTop w:val="225"/>
              <w:marBottom w:val="0"/>
              <w:divBdr>
                <w:top w:val="none" w:sz="0" w:space="0" w:color="auto"/>
                <w:left w:val="none" w:sz="0" w:space="0" w:color="auto"/>
                <w:bottom w:val="none" w:sz="0" w:space="0" w:color="auto"/>
                <w:right w:val="none" w:sz="0" w:space="0" w:color="auto"/>
              </w:divBdr>
              <w:divsChild>
                <w:div w:id="1784305059">
                  <w:marLeft w:val="0"/>
                  <w:marRight w:val="0"/>
                  <w:marTop w:val="0"/>
                  <w:marBottom w:val="0"/>
                  <w:divBdr>
                    <w:top w:val="none" w:sz="0" w:space="0" w:color="auto"/>
                    <w:left w:val="none" w:sz="0" w:space="0" w:color="auto"/>
                    <w:bottom w:val="none" w:sz="0" w:space="0" w:color="auto"/>
                    <w:right w:val="none" w:sz="0" w:space="0" w:color="auto"/>
                  </w:divBdr>
                </w:div>
              </w:divsChild>
            </w:div>
            <w:div w:id="831410004">
              <w:marLeft w:val="0"/>
              <w:marRight w:val="0"/>
              <w:marTop w:val="225"/>
              <w:marBottom w:val="0"/>
              <w:divBdr>
                <w:top w:val="none" w:sz="0" w:space="0" w:color="auto"/>
                <w:left w:val="none" w:sz="0" w:space="0" w:color="auto"/>
                <w:bottom w:val="none" w:sz="0" w:space="0" w:color="auto"/>
                <w:right w:val="none" w:sz="0" w:space="0" w:color="auto"/>
              </w:divBdr>
              <w:divsChild>
                <w:div w:id="1329481544">
                  <w:marLeft w:val="0"/>
                  <w:marRight w:val="0"/>
                  <w:marTop w:val="0"/>
                  <w:marBottom w:val="0"/>
                  <w:divBdr>
                    <w:top w:val="none" w:sz="0" w:space="0" w:color="auto"/>
                    <w:left w:val="none" w:sz="0" w:space="0" w:color="auto"/>
                    <w:bottom w:val="none" w:sz="0" w:space="0" w:color="auto"/>
                    <w:right w:val="none" w:sz="0" w:space="0" w:color="auto"/>
                  </w:divBdr>
                </w:div>
              </w:divsChild>
            </w:div>
            <w:div w:id="1035539909">
              <w:marLeft w:val="0"/>
              <w:marRight w:val="0"/>
              <w:marTop w:val="375"/>
              <w:marBottom w:val="0"/>
              <w:divBdr>
                <w:top w:val="none" w:sz="0" w:space="0" w:color="auto"/>
                <w:left w:val="none" w:sz="0" w:space="0" w:color="auto"/>
                <w:bottom w:val="none" w:sz="0" w:space="0" w:color="auto"/>
                <w:right w:val="none" w:sz="0" w:space="0" w:color="auto"/>
              </w:divBdr>
              <w:divsChild>
                <w:div w:id="1881673867">
                  <w:marLeft w:val="0"/>
                  <w:marRight w:val="0"/>
                  <w:marTop w:val="0"/>
                  <w:marBottom w:val="0"/>
                  <w:divBdr>
                    <w:top w:val="none" w:sz="0" w:space="0" w:color="auto"/>
                    <w:left w:val="none" w:sz="0" w:space="0" w:color="auto"/>
                    <w:bottom w:val="none" w:sz="0" w:space="0" w:color="auto"/>
                    <w:right w:val="none" w:sz="0" w:space="0" w:color="auto"/>
                  </w:divBdr>
                  <w:divsChild>
                    <w:div w:id="1908303096">
                      <w:marLeft w:val="0"/>
                      <w:marRight w:val="0"/>
                      <w:marTop w:val="0"/>
                      <w:marBottom w:val="0"/>
                      <w:divBdr>
                        <w:top w:val="none" w:sz="0" w:space="0" w:color="auto"/>
                        <w:left w:val="none" w:sz="0" w:space="0" w:color="auto"/>
                        <w:bottom w:val="none" w:sz="0" w:space="0" w:color="auto"/>
                        <w:right w:val="none" w:sz="0" w:space="0" w:color="auto"/>
                      </w:divBdr>
                    </w:div>
                    <w:div w:id="5190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04029">
              <w:marLeft w:val="0"/>
              <w:marRight w:val="0"/>
              <w:marTop w:val="375"/>
              <w:marBottom w:val="0"/>
              <w:divBdr>
                <w:top w:val="none" w:sz="0" w:space="0" w:color="auto"/>
                <w:left w:val="none" w:sz="0" w:space="0" w:color="auto"/>
                <w:bottom w:val="none" w:sz="0" w:space="0" w:color="auto"/>
                <w:right w:val="none" w:sz="0" w:space="0" w:color="auto"/>
              </w:divBdr>
              <w:divsChild>
                <w:div w:id="1132942503">
                  <w:marLeft w:val="0"/>
                  <w:marRight w:val="0"/>
                  <w:marTop w:val="0"/>
                  <w:marBottom w:val="0"/>
                  <w:divBdr>
                    <w:top w:val="none" w:sz="0" w:space="0" w:color="auto"/>
                    <w:left w:val="none" w:sz="0" w:space="0" w:color="auto"/>
                    <w:bottom w:val="none" w:sz="0" w:space="0" w:color="auto"/>
                    <w:right w:val="none" w:sz="0" w:space="0" w:color="auto"/>
                  </w:divBdr>
                </w:div>
              </w:divsChild>
            </w:div>
            <w:div w:id="641158012">
              <w:marLeft w:val="0"/>
              <w:marRight w:val="0"/>
              <w:marTop w:val="225"/>
              <w:marBottom w:val="0"/>
              <w:divBdr>
                <w:top w:val="none" w:sz="0" w:space="0" w:color="auto"/>
                <w:left w:val="none" w:sz="0" w:space="0" w:color="auto"/>
                <w:bottom w:val="none" w:sz="0" w:space="0" w:color="auto"/>
                <w:right w:val="none" w:sz="0" w:space="0" w:color="auto"/>
              </w:divBdr>
              <w:divsChild>
                <w:div w:id="900096148">
                  <w:marLeft w:val="0"/>
                  <w:marRight w:val="0"/>
                  <w:marTop w:val="0"/>
                  <w:marBottom w:val="0"/>
                  <w:divBdr>
                    <w:top w:val="none" w:sz="0" w:space="0" w:color="auto"/>
                    <w:left w:val="none" w:sz="0" w:space="0" w:color="auto"/>
                    <w:bottom w:val="none" w:sz="0" w:space="0" w:color="auto"/>
                    <w:right w:val="none" w:sz="0" w:space="0" w:color="auto"/>
                  </w:divBdr>
                </w:div>
              </w:divsChild>
            </w:div>
            <w:div w:id="49304613">
              <w:marLeft w:val="0"/>
              <w:marRight w:val="0"/>
              <w:marTop w:val="225"/>
              <w:marBottom w:val="0"/>
              <w:divBdr>
                <w:top w:val="none" w:sz="0" w:space="0" w:color="auto"/>
                <w:left w:val="none" w:sz="0" w:space="0" w:color="auto"/>
                <w:bottom w:val="none" w:sz="0" w:space="0" w:color="auto"/>
                <w:right w:val="none" w:sz="0" w:space="0" w:color="auto"/>
              </w:divBdr>
              <w:divsChild>
                <w:div w:id="1854613917">
                  <w:marLeft w:val="0"/>
                  <w:marRight w:val="0"/>
                  <w:marTop w:val="0"/>
                  <w:marBottom w:val="0"/>
                  <w:divBdr>
                    <w:top w:val="none" w:sz="0" w:space="0" w:color="auto"/>
                    <w:left w:val="none" w:sz="0" w:space="0" w:color="auto"/>
                    <w:bottom w:val="none" w:sz="0" w:space="0" w:color="auto"/>
                    <w:right w:val="none" w:sz="0" w:space="0" w:color="auto"/>
                  </w:divBdr>
                </w:div>
              </w:divsChild>
            </w:div>
            <w:div w:id="329253939">
              <w:marLeft w:val="0"/>
              <w:marRight w:val="0"/>
              <w:marTop w:val="225"/>
              <w:marBottom w:val="0"/>
              <w:divBdr>
                <w:top w:val="none" w:sz="0" w:space="0" w:color="auto"/>
                <w:left w:val="none" w:sz="0" w:space="0" w:color="auto"/>
                <w:bottom w:val="none" w:sz="0" w:space="0" w:color="auto"/>
                <w:right w:val="none" w:sz="0" w:space="0" w:color="auto"/>
              </w:divBdr>
              <w:divsChild>
                <w:div w:id="882837318">
                  <w:marLeft w:val="0"/>
                  <w:marRight w:val="0"/>
                  <w:marTop w:val="0"/>
                  <w:marBottom w:val="0"/>
                  <w:divBdr>
                    <w:top w:val="none" w:sz="0" w:space="0" w:color="auto"/>
                    <w:left w:val="none" w:sz="0" w:space="0" w:color="auto"/>
                    <w:bottom w:val="none" w:sz="0" w:space="0" w:color="auto"/>
                    <w:right w:val="none" w:sz="0" w:space="0" w:color="auto"/>
                  </w:divBdr>
                </w:div>
              </w:divsChild>
            </w:div>
            <w:div w:id="1865557558">
              <w:marLeft w:val="0"/>
              <w:marRight w:val="0"/>
              <w:marTop w:val="375"/>
              <w:marBottom w:val="0"/>
              <w:divBdr>
                <w:top w:val="none" w:sz="0" w:space="0" w:color="auto"/>
                <w:left w:val="none" w:sz="0" w:space="0" w:color="auto"/>
                <w:bottom w:val="none" w:sz="0" w:space="0" w:color="auto"/>
                <w:right w:val="none" w:sz="0" w:space="0" w:color="auto"/>
              </w:divBdr>
              <w:divsChild>
                <w:div w:id="1352414331">
                  <w:marLeft w:val="0"/>
                  <w:marRight w:val="0"/>
                  <w:marTop w:val="0"/>
                  <w:marBottom w:val="0"/>
                  <w:divBdr>
                    <w:top w:val="none" w:sz="0" w:space="0" w:color="auto"/>
                    <w:left w:val="none" w:sz="0" w:space="0" w:color="auto"/>
                    <w:bottom w:val="none" w:sz="0" w:space="0" w:color="auto"/>
                    <w:right w:val="none" w:sz="0" w:space="0" w:color="auto"/>
                  </w:divBdr>
                  <w:divsChild>
                    <w:div w:id="6670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260801">
              <w:marLeft w:val="0"/>
              <w:marRight w:val="0"/>
              <w:marTop w:val="375"/>
              <w:marBottom w:val="0"/>
              <w:divBdr>
                <w:top w:val="none" w:sz="0" w:space="0" w:color="auto"/>
                <w:left w:val="none" w:sz="0" w:space="0" w:color="auto"/>
                <w:bottom w:val="none" w:sz="0" w:space="0" w:color="auto"/>
                <w:right w:val="none" w:sz="0" w:space="0" w:color="auto"/>
              </w:divBdr>
              <w:divsChild>
                <w:div w:id="79641341">
                  <w:marLeft w:val="0"/>
                  <w:marRight w:val="0"/>
                  <w:marTop w:val="0"/>
                  <w:marBottom w:val="0"/>
                  <w:divBdr>
                    <w:top w:val="none" w:sz="0" w:space="0" w:color="auto"/>
                    <w:left w:val="none" w:sz="0" w:space="0" w:color="auto"/>
                    <w:bottom w:val="none" w:sz="0" w:space="0" w:color="auto"/>
                    <w:right w:val="none" w:sz="0" w:space="0" w:color="auto"/>
                  </w:divBdr>
                </w:div>
              </w:divsChild>
            </w:div>
            <w:div w:id="284624093">
              <w:marLeft w:val="0"/>
              <w:marRight w:val="0"/>
              <w:marTop w:val="225"/>
              <w:marBottom w:val="0"/>
              <w:divBdr>
                <w:top w:val="none" w:sz="0" w:space="0" w:color="auto"/>
                <w:left w:val="none" w:sz="0" w:space="0" w:color="auto"/>
                <w:bottom w:val="none" w:sz="0" w:space="0" w:color="auto"/>
                <w:right w:val="none" w:sz="0" w:space="0" w:color="auto"/>
              </w:divBdr>
              <w:divsChild>
                <w:div w:id="1741905190">
                  <w:marLeft w:val="0"/>
                  <w:marRight w:val="0"/>
                  <w:marTop w:val="0"/>
                  <w:marBottom w:val="0"/>
                  <w:divBdr>
                    <w:top w:val="none" w:sz="0" w:space="0" w:color="auto"/>
                    <w:left w:val="none" w:sz="0" w:space="0" w:color="auto"/>
                    <w:bottom w:val="none" w:sz="0" w:space="0" w:color="auto"/>
                    <w:right w:val="none" w:sz="0" w:space="0" w:color="auto"/>
                  </w:divBdr>
                </w:div>
              </w:divsChild>
            </w:div>
            <w:div w:id="1004821497">
              <w:marLeft w:val="0"/>
              <w:marRight w:val="0"/>
              <w:marTop w:val="375"/>
              <w:marBottom w:val="0"/>
              <w:divBdr>
                <w:top w:val="none" w:sz="0" w:space="0" w:color="auto"/>
                <w:left w:val="none" w:sz="0" w:space="0" w:color="auto"/>
                <w:bottom w:val="none" w:sz="0" w:space="0" w:color="auto"/>
                <w:right w:val="none" w:sz="0" w:space="0" w:color="auto"/>
              </w:divBdr>
              <w:divsChild>
                <w:div w:id="876965303">
                  <w:marLeft w:val="0"/>
                  <w:marRight w:val="0"/>
                  <w:marTop w:val="0"/>
                  <w:marBottom w:val="0"/>
                  <w:divBdr>
                    <w:top w:val="none" w:sz="0" w:space="0" w:color="auto"/>
                    <w:left w:val="none" w:sz="0" w:space="0" w:color="auto"/>
                    <w:bottom w:val="none" w:sz="0" w:space="0" w:color="auto"/>
                    <w:right w:val="none" w:sz="0" w:space="0" w:color="auto"/>
                  </w:divBdr>
                  <w:divsChild>
                    <w:div w:id="159272267">
                      <w:marLeft w:val="0"/>
                      <w:marRight w:val="0"/>
                      <w:marTop w:val="0"/>
                      <w:marBottom w:val="0"/>
                      <w:divBdr>
                        <w:top w:val="none" w:sz="0" w:space="0" w:color="auto"/>
                        <w:left w:val="none" w:sz="0" w:space="0" w:color="auto"/>
                        <w:bottom w:val="none" w:sz="0" w:space="0" w:color="auto"/>
                        <w:right w:val="none" w:sz="0" w:space="0" w:color="auto"/>
                      </w:divBdr>
                    </w:div>
                    <w:div w:id="141531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1023">
              <w:marLeft w:val="0"/>
              <w:marRight w:val="0"/>
              <w:marTop w:val="375"/>
              <w:marBottom w:val="0"/>
              <w:divBdr>
                <w:top w:val="none" w:sz="0" w:space="0" w:color="auto"/>
                <w:left w:val="none" w:sz="0" w:space="0" w:color="auto"/>
                <w:bottom w:val="none" w:sz="0" w:space="0" w:color="auto"/>
                <w:right w:val="none" w:sz="0" w:space="0" w:color="auto"/>
              </w:divBdr>
              <w:divsChild>
                <w:div w:id="218715232">
                  <w:marLeft w:val="0"/>
                  <w:marRight w:val="0"/>
                  <w:marTop w:val="0"/>
                  <w:marBottom w:val="0"/>
                  <w:divBdr>
                    <w:top w:val="none" w:sz="0" w:space="0" w:color="auto"/>
                    <w:left w:val="none" w:sz="0" w:space="0" w:color="auto"/>
                    <w:bottom w:val="none" w:sz="0" w:space="0" w:color="auto"/>
                    <w:right w:val="none" w:sz="0" w:space="0" w:color="auto"/>
                  </w:divBdr>
                </w:div>
              </w:divsChild>
            </w:div>
            <w:div w:id="1419131578">
              <w:marLeft w:val="0"/>
              <w:marRight w:val="0"/>
              <w:marTop w:val="225"/>
              <w:marBottom w:val="0"/>
              <w:divBdr>
                <w:top w:val="none" w:sz="0" w:space="0" w:color="auto"/>
                <w:left w:val="none" w:sz="0" w:space="0" w:color="auto"/>
                <w:bottom w:val="none" w:sz="0" w:space="0" w:color="auto"/>
                <w:right w:val="none" w:sz="0" w:space="0" w:color="auto"/>
              </w:divBdr>
              <w:divsChild>
                <w:div w:id="1998653776">
                  <w:marLeft w:val="0"/>
                  <w:marRight w:val="0"/>
                  <w:marTop w:val="0"/>
                  <w:marBottom w:val="0"/>
                  <w:divBdr>
                    <w:top w:val="none" w:sz="0" w:space="0" w:color="auto"/>
                    <w:left w:val="none" w:sz="0" w:space="0" w:color="auto"/>
                    <w:bottom w:val="none" w:sz="0" w:space="0" w:color="auto"/>
                    <w:right w:val="none" w:sz="0" w:space="0" w:color="auto"/>
                  </w:divBdr>
                </w:div>
              </w:divsChild>
            </w:div>
            <w:div w:id="1226332187">
              <w:marLeft w:val="0"/>
              <w:marRight w:val="0"/>
              <w:marTop w:val="225"/>
              <w:marBottom w:val="0"/>
              <w:divBdr>
                <w:top w:val="none" w:sz="0" w:space="0" w:color="auto"/>
                <w:left w:val="none" w:sz="0" w:space="0" w:color="auto"/>
                <w:bottom w:val="none" w:sz="0" w:space="0" w:color="auto"/>
                <w:right w:val="none" w:sz="0" w:space="0" w:color="auto"/>
              </w:divBdr>
              <w:divsChild>
                <w:div w:id="30107994">
                  <w:marLeft w:val="0"/>
                  <w:marRight w:val="0"/>
                  <w:marTop w:val="0"/>
                  <w:marBottom w:val="0"/>
                  <w:divBdr>
                    <w:top w:val="none" w:sz="0" w:space="0" w:color="auto"/>
                    <w:left w:val="none" w:sz="0" w:space="0" w:color="auto"/>
                    <w:bottom w:val="none" w:sz="0" w:space="0" w:color="auto"/>
                    <w:right w:val="none" w:sz="0" w:space="0" w:color="auto"/>
                  </w:divBdr>
                </w:div>
              </w:divsChild>
            </w:div>
            <w:div w:id="1184048835">
              <w:marLeft w:val="0"/>
              <w:marRight w:val="0"/>
              <w:marTop w:val="225"/>
              <w:marBottom w:val="0"/>
              <w:divBdr>
                <w:top w:val="none" w:sz="0" w:space="0" w:color="auto"/>
                <w:left w:val="none" w:sz="0" w:space="0" w:color="auto"/>
                <w:bottom w:val="none" w:sz="0" w:space="0" w:color="auto"/>
                <w:right w:val="none" w:sz="0" w:space="0" w:color="auto"/>
              </w:divBdr>
              <w:divsChild>
                <w:div w:id="949972458">
                  <w:marLeft w:val="0"/>
                  <w:marRight w:val="0"/>
                  <w:marTop w:val="0"/>
                  <w:marBottom w:val="0"/>
                  <w:divBdr>
                    <w:top w:val="none" w:sz="0" w:space="0" w:color="auto"/>
                    <w:left w:val="none" w:sz="0" w:space="0" w:color="auto"/>
                    <w:bottom w:val="none" w:sz="0" w:space="0" w:color="auto"/>
                    <w:right w:val="none" w:sz="0" w:space="0" w:color="auto"/>
                  </w:divBdr>
                </w:div>
              </w:divsChild>
            </w:div>
            <w:div w:id="297224886">
              <w:marLeft w:val="0"/>
              <w:marRight w:val="0"/>
              <w:marTop w:val="225"/>
              <w:marBottom w:val="0"/>
              <w:divBdr>
                <w:top w:val="none" w:sz="0" w:space="0" w:color="auto"/>
                <w:left w:val="none" w:sz="0" w:space="0" w:color="auto"/>
                <w:bottom w:val="none" w:sz="0" w:space="0" w:color="auto"/>
                <w:right w:val="none" w:sz="0" w:space="0" w:color="auto"/>
              </w:divBdr>
              <w:divsChild>
                <w:div w:id="438571240">
                  <w:marLeft w:val="0"/>
                  <w:marRight w:val="0"/>
                  <w:marTop w:val="0"/>
                  <w:marBottom w:val="0"/>
                  <w:divBdr>
                    <w:top w:val="none" w:sz="0" w:space="0" w:color="auto"/>
                    <w:left w:val="none" w:sz="0" w:space="0" w:color="auto"/>
                    <w:bottom w:val="none" w:sz="0" w:space="0" w:color="auto"/>
                    <w:right w:val="none" w:sz="0" w:space="0" w:color="auto"/>
                  </w:divBdr>
                </w:div>
              </w:divsChild>
            </w:div>
            <w:div w:id="623997632">
              <w:marLeft w:val="0"/>
              <w:marRight w:val="0"/>
              <w:marTop w:val="225"/>
              <w:marBottom w:val="0"/>
              <w:divBdr>
                <w:top w:val="none" w:sz="0" w:space="0" w:color="auto"/>
                <w:left w:val="none" w:sz="0" w:space="0" w:color="auto"/>
                <w:bottom w:val="none" w:sz="0" w:space="0" w:color="auto"/>
                <w:right w:val="none" w:sz="0" w:space="0" w:color="auto"/>
              </w:divBdr>
              <w:divsChild>
                <w:div w:id="1439908820">
                  <w:marLeft w:val="0"/>
                  <w:marRight w:val="0"/>
                  <w:marTop w:val="0"/>
                  <w:marBottom w:val="0"/>
                  <w:divBdr>
                    <w:top w:val="none" w:sz="0" w:space="0" w:color="auto"/>
                    <w:left w:val="none" w:sz="0" w:space="0" w:color="auto"/>
                    <w:bottom w:val="none" w:sz="0" w:space="0" w:color="auto"/>
                    <w:right w:val="none" w:sz="0" w:space="0" w:color="auto"/>
                  </w:divBdr>
                </w:div>
              </w:divsChild>
            </w:div>
            <w:div w:id="1259094840">
              <w:marLeft w:val="0"/>
              <w:marRight w:val="0"/>
              <w:marTop w:val="225"/>
              <w:marBottom w:val="0"/>
              <w:divBdr>
                <w:top w:val="none" w:sz="0" w:space="0" w:color="auto"/>
                <w:left w:val="none" w:sz="0" w:space="0" w:color="auto"/>
                <w:bottom w:val="none" w:sz="0" w:space="0" w:color="auto"/>
                <w:right w:val="none" w:sz="0" w:space="0" w:color="auto"/>
              </w:divBdr>
              <w:divsChild>
                <w:div w:id="1237008744">
                  <w:marLeft w:val="0"/>
                  <w:marRight w:val="0"/>
                  <w:marTop w:val="0"/>
                  <w:marBottom w:val="0"/>
                  <w:divBdr>
                    <w:top w:val="none" w:sz="0" w:space="0" w:color="auto"/>
                    <w:left w:val="none" w:sz="0" w:space="0" w:color="auto"/>
                    <w:bottom w:val="none" w:sz="0" w:space="0" w:color="auto"/>
                    <w:right w:val="none" w:sz="0" w:space="0" w:color="auto"/>
                  </w:divBdr>
                </w:div>
              </w:divsChild>
            </w:div>
            <w:div w:id="52510665">
              <w:marLeft w:val="0"/>
              <w:marRight w:val="0"/>
              <w:marTop w:val="225"/>
              <w:marBottom w:val="0"/>
              <w:divBdr>
                <w:top w:val="none" w:sz="0" w:space="0" w:color="auto"/>
                <w:left w:val="none" w:sz="0" w:space="0" w:color="auto"/>
                <w:bottom w:val="none" w:sz="0" w:space="0" w:color="auto"/>
                <w:right w:val="none" w:sz="0" w:space="0" w:color="auto"/>
              </w:divBdr>
              <w:divsChild>
                <w:div w:id="1498575867">
                  <w:marLeft w:val="0"/>
                  <w:marRight w:val="0"/>
                  <w:marTop w:val="0"/>
                  <w:marBottom w:val="0"/>
                  <w:divBdr>
                    <w:top w:val="none" w:sz="0" w:space="0" w:color="auto"/>
                    <w:left w:val="none" w:sz="0" w:space="0" w:color="auto"/>
                    <w:bottom w:val="none" w:sz="0" w:space="0" w:color="auto"/>
                    <w:right w:val="none" w:sz="0" w:space="0" w:color="auto"/>
                  </w:divBdr>
                </w:div>
              </w:divsChild>
            </w:div>
            <w:div w:id="1931232389">
              <w:marLeft w:val="0"/>
              <w:marRight w:val="0"/>
              <w:marTop w:val="225"/>
              <w:marBottom w:val="0"/>
              <w:divBdr>
                <w:top w:val="none" w:sz="0" w:space="0" w:color="auto"/>
                <w:left w:val="none" w:sz="0" w:space="0" w:color="auto"/>
                <w:bottom w:val="none" w:sz="0" w:space="0" w:color="auto"/>
                <w:right w:val="none" w:sz="0" w:space="0" w:color="auto"/>
              </w:divBdr>
              <w:divsChild>
                <w:div w:id="598878147">
                  <w:marLeft w:val="0"/>
                  <w:marRight w:val="0"/>
                  <w:marTop w:val="0"/>
                  <w:marBottom w:val="0"/>
                  <w:divBdr>
                    <w:top w:val="none" w:sz="0" w:space="0" w:color="auto"/>
                    <w:left w:val="none" w:sz="0" w:space="0" w:color="auto"/>
                    <w:bottom w:val="none" w:sz="0" w:space="0" w:color="auto"/>
                    <w:right w:val="none" w:sz="0" w:space="0" w:color="auto"/>
                  </w:divBdr>
                </w:div>
              </w:divsChild>
            </w:div>
            <w:div w:id="58141640">
              <w:marLeft w:val="0"/>
              <w:marRight w:val="0"/>
              <w:marTop w:val="225"/>
              <w:marBottom w:val="0"/>
              <w:divBdr>
                <w:top w:val="none" w:sz="0" w:space="0" w:color="auto"/>
                <w:left w:val="none" w:sz="0" w:space="0" w:color="auto"/>
                <w:bottom w:val="none" w:sz="0" w:space="0" w:color="auto"/>
                <w:right w:val="none" w:sz="0" w:space="0" w:color="auto"/>
              </w:divBdr>
              <w:divsChild>
                <w:div w:id="1056468986">
                  <w:marLeft w:val="0"/>
                  <w:marRight w:val="0"/>
                  <w:marTop w:val="0"/>
                  <w:marBottom w:val="0"/>
                  <w:divBdr>
                    <w:top w:val="none" w:sz="0" w:space="0" w:color="auto"/>
                    <w:left w:val="none" w:sz="0" w:space="0" w:color="auto"/>
                    <w:bottom w:val="none" w:sz="0" w:space="0" w:color="auto"/>
                    <w:right w:val="none" w:sz="0" w:space="0" w:color="auto"/>
                  </w:divBdr>
                </w:div>
              </w:divsChild>
            </w:div>
            <w:div w:id="1595481433">
              <w:marLeft w:val="0"/>
              <w:marRight w:val="0"/>
              <w:marTop w:val="375"/>
              <w:marBottom w:val="0"/>
              <w:divBdr>
                <w:top w:val="none" w:sz="0" w:space="0" w:color="auto"/>
                <w:left w:val="none" w:sz="0" w:space="0" w:color="auto"/>
                <w:bottom w:val="none" w:sz="0" w:space="0" w:color="auto"/>
                <w:right w:val="none" w:sz="0" w:space="0" w:color="auto"/>
              </w:divBdr>
              <w:divsChild>
                <w:div w:id="684942399">
                  <w:marLeft w:val="0"/>
                  <w:marRight w:val="0"/>
                  <w:marTop w:val="0"/>
                  <w:marBottom w:val="0"/>
                  <w:divBdr>
                    <w:top w:val="none" w:sz="0" w:space="0" w:color="auto"/>
                    <w:left w:val="none" w:sz="0" w:space="0" w:color="auto"/>
                    <w:bottom w:val="none" w:sz="0" w:space="0" w:color="auto"/>
                    <w:right w:val="none" w:sz="0" w:space="0" w:color="auto"/>
                  </w:divBdr>
                  <w:divsChild>
                    <w:div w:id="995886161">
                      <w:marLeft w:val="0"/>
                      <w:marRight w:val="0"/>
                      <w:marTop w:val="0"/>
                      <w:marBottom w:val="0"/>
                      <w:divBdr>
                        <w:top w:val="none" w:sz="0" w:space="0" w:color="auto"/>
                        <w:left w:val="none" w:sz="0" w:space="0" w:color="auto"/>
                        <w:bottom w:val="none" w:sz="0" w:space="0" w:color="auto"/>
                        <w:right w:val="none" w:sz="0" w:space="0" w:color="auto"/>
                      </w:divBdr>
                    </w:div>
                    <w:div w:id="6606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00405">
              <w:marLeft w:val="0"/>
              <w:marRight w:val="0"/>
              <w:marTop w:val="375"/>
              <w:marBottom w:val="0"/>
              <w:divBdr>
                <w:top w:val="none" w:sz="0" w:space="0" w:color="auto"/>
                <w:left w:val="none" w:sz="0" w:space="0" w:color="auto"/>
                <w:bottom w:val="none" w:sz="0" w:space="0" w:color="auto"/>
                <w:right w:val="none" w:sz="0" w:space="0" w:color="auto"/>
              </w:divBdr>
              <w:divsChild>
                <w:div w:id="1691376558">
                  <w:marLeft w:val="0"/>
                  <w:marRight w:val="0"/>
                  <w:marTop w:val="0"/>
                  <w:marBottom w:val="0"/>
                  <w:divBdr>
                    <w:top w:val="none" w:sz="0" w:space="0" w:color="auto"/>
                    <w:left w:val="none" w:sz="0" w:space="0" w:color="auto"/>
                    <w:bottom w:val="none" w:sz="0" w:space="0" w:color="auto"/>
                    <w:right w:val="none" w:sz="0" w:space="0" w:color="auto"/>
                  </w:divBdr>
                </w:div>
              </w:divsChild>
            </w:div>
            <w:div w:id="253057040">
              <w:marLeft w:val="0"/>
              <w:marRight w:val="0"/>
              <w:marTop w:val="375"/>
              <w:marBottom w:val="0"/>
              <w:divBdr>
                <w:top w:val="none" w:sz="0" w:space="0" w:color="auto"/>
                <w:left w:val="none" w:sz="0" w:space="0" w:color="auto"/>
                <w:bottom w:val="none" w:sz="0" w:space="0" w:color="auto"/>
                <w:right w:val="none" w:sz="0" w:space="0" w:color="auto"/>
              </w:divBdr>
              <w:divsChild>
                <w:div w:id="50424740">
                  <w:marLeft w:val="0"/>
                  <w:marRight w:val="0"/>
                  <w:marTop w:val="0"/>
                  <w:marBottom w:val="0"/>
                  <w:divBdr>
                    <w:top w:val="none" w:sz="0" w:space="0" w:color="auto"/>
                    <w:left w:val="none" w:sz="0" w:space="0" w:color="auto"/>
                    <w:bottom w:val="none" w:sz="0" w:space="0" w:color="auto"/>
                    <w:right w:val="none" w:sz="0" w:space="0" w:color="auto"/>
                  </w:divBdr>
                  <w:divsChild>
                    <w:div w:id="9356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97316">
              <w:marLeft w:val="0"/>
              <w:marRight w:val="0"/>
              <w:marTop w:val="375"/>
              <w:marBottom w:val="0"/>
              <w:divBdr>
                <w:top w:val="none" w:sz="0" w:space="0" w:color="auto"/>
                <w:left w:val="none" w:sz="0" w:space="0" w:color="auto"/>
                <w:bottom w:val="none" w:sz="0" w:space="0" w:color="auto"/>
                <w:right w:val="none" w:sz="0" w:space="0" w:color="auto"/>
              </w:divBdr>
              <w:divsChild>
                <w:div w:id="118889067">
                  <w:marLeft w:val="0"/>
                  <w:marRight w:val="0"/>
                  <w:marTop w:val="0"/>
                  <w:marBottom w:val="0"/>
                  <w:divBdr>
                    <w:top w:val="none" w:sz="0" w:space="0" w:color="auto"/>
                    <w:left w:val="none" w:sz="0" w:space="0" w:color="auto"/>
                    <w:bottom w:val="none" w:sz="0" w:space="0" w:color="auto"/>
                    <w:right w:val="none" w:sz="0" w:space="0" w:color="auto"/>
                  </w:divBdr>
                </w:div>
              </w:divsChild>
            </w:div>
            <w:div w:id="832918239">
              <w:marLeft w:val="0"/>
              <w:marRight w:val="0"/>
              <w:marTop w:val="225"/>
              <w:marBottom w:val="0"/>
              <w:divBdr>
                <w:top w:val="none" w:sz="0" w:space="0" w:color="auto"/>
                <w:left w:val="none" w:sz="0" w:space="0" w:color="auto"/>
                <w:bottom w:val="none" w:sz="0" w:space="0" w:color="auto"/>
                <w:right w:val="none" w:sz="0" w:space="0" w:color="auto"/>
              </w:divBdr>
              <w:divsChild>
                <w:div w:id="19074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74783">
      <w:bodyDiv w:val="1"/>
      <w:marLeft w:val="0"/>
      <w:marRight w:val="0"/>
      <w:marTop w:val="0"/>
      <w:marBottom w:val="0"/>
      <w:divBdr>
        <w:top w:val="none" w:sz="0" w:space="0" w:color="auto"/>
        <w:left w:val="none" w:sz="0" w:space="0" w:color="auto"/>
        <w:bottom w:val="none" w:sz="0" w:space="0" w:color="auto"/>
        <w:right w:val="none" w:sz="0" w:space="0" w:color="auto"/>
      </w:divBdr>
      <w:divsChild>
        <w:div w:id="1659772423">
          <w:marLeft w:val="0"/>
          <w:marRight w:val="150"/>
          <w:marTop w:val="0"/>
          <w:marBottom w:val="75"/>
          <w:divBdr>
            <w:top w:val="none" w:sz="0" w:space="0" w:color="auto"/>
            <w:left w:val="none" w:sz="0" w:space="0" w:color="auto"/>
            <w:bottom w:val="none" w:sz="0" w:space="0" w:color="auto"/>
            <w:right w:val="none" w:sz="0" w:space="0" w:color="auto"/>
          </w:divBdr>
        </w:div>
        <w:div w:id="1898592473">
          <w:marLeft w:val="0"/>
          <w:marRight w:val="150"/>
          <w:marTop w:val="150"/>
          <w:marBottom w:val="150"/>
          <w:divBdr>
            <w:top w:val="none" w:sz="0" w:space="0" w:color="auto"/>
            <w:left w:val="none" w:sz="0" w:space="0" w:color="auto"/>
            <w:bottom w:val="none" w:sz="0" w:space="0" w:color="auto"/>
            <w:right w:val="none" w:sz="0" w:space="0" w:color="auto"/>
          </w:divBdr>
        </w:div>
        <w:div w:id="1788043174">
          <w:marLeft w:val="0"/>
          <w:marRight w:val="150"/>
          <w:marTop w:val="0"/>
          <w:marBottom w:val="0"/>
          <w:divBdr>
            <w:top w:val="none" w:sz="0" w:space="0" w:color="auto"/>
            <w:left w:val="none" w:sz="0" w:space="0" w:color="auto"/>
            <w:bottom w:val="none" w:sz="0" w:space="0" w:color="auto"/>
            <w:right w:val="none" w:sz="0" w:space="0" w:color="auto"/>
          </w:divBdr>
        </w:div>
      </w:divsChild>
    </w:div>
    <w:div w:id="242296418">
      <w:bodyDiv w:val="1"/>
      <w:marLeft w:val="0"/>
      <w:marRight w:val="0"/>
      <w:marTop w:val="0"/>
      <w:marBottom w:val="0"/>
      <w:divBdr>
        <w:top w:val="none" w:sz="0" w:space="0" w:color="auto"/>
        <w:left w:val="none" w:sz="0" w:space="0" w:color="auto"/>
        <w:bottom w:val="none" w:sz="0" w:space="0" w:color="auto"/>
        <w:right w:val="none" w:sz="0" w:space="0" w:color="auto"/>
      </w:divBdr>
      <w:divsChild>
        <w:div w:id="138347431">
          <w:marLeft w:val="0"/>
          <w:marRight w:val="0"/>
          <w:marTop w:val="0"/>
          <w:marBottom w:val="150"/>
          <w:divBdr>
            <w:top w:val="none" w:sz="0" w:space="0" w:color="auto"/>
            <w:left w:val="none" w:sz="0" w:space="0" w:color="auto"/>
            <w:bottom w:val="none" w:sz="0" w:space="0" w:color="auto"/>
            <w:right w:val="none" w:sz="0" w:space="0" w:color="auto"/>
          </w:divBdr>
          <w:divsChild>
            <w:div w:id="1930041833">
              <w:marLeft w:val="0"/>
              <w:marRight w:val="0"/>
              <w:marTop w:val="0"/>
              <w:marBottom w:val="0"/>
              <w:divBdr>
                <w:top w:val="none" w:sz="0" w:space="0" w:color="auto"/>
                <w:left w:val="none" w:sz="0" w:space="0" w:color="auto"/>
                <w:bottom w:val="none" w:sz="0" w:space="0" w:color="auto"/>
                <w:right w:val="none" w:sz="0" w:space="0" w:color="auto"/>
              </w:divBdr>
              <w:divsChild>
                <w:div w:id="19012591">
                  <w:marLeft w:val="0"/>
                  <w:marRight w:val="150"/>
                  <w:marTop w:val="0"/>
                  <w:marBottom w:val="0"/>
                  <w:divBdr>
                    <w:top w:val="none" w:sz="0" w:space="0" w:color="auto"/>
                    <w:left w:val="none" w:sz="0" w:space="0" w:color="auto"/>
                    <w:bottom w:val="none" w:sz="0" w:space="0" w:color="auto"/>
                    <w:right w:val="none" w:sz="0" w:space="0" w:color="auto"/>
                  </w:divBdr>
                </w:div>
                <w:div w:id="802426560">
                  <w:marLeft w:val="0"/>
                  <w:marRight w:val="150"/>
                  <w:marTop w:val="0"/>
                  <w:marBottom w:val="0"/>
                  <w:divBdr>
                    <w:top w:val="none" w:sz="0" w:space="0" w:color="auto"/>
                    <w:left w:val="none" w:sz="0" w:space="0" w:color="auto"/>
                    <w:bottom w:val="none" w:sz="0" w:space="0" w:color="auto"/>
                    <w:right w:val="none" w:sz="0" w:space="0" w:color="auto"/>
                  </w:divBdr>
                </w:div>
              </w:divsChild>
            </w:div>
            <w:div w:id="2061703994">
              <w:marLeft w:val="0"/>
              <w:marRight w:val="0"/>
              <w:marTop w:val="0"/>
              <w:marBottom w:val="0"/>
              <w:divBdr>
                <w:top w:val="none" w:sz="0" w:space="0" w:color="auto"/>
                <w:left w:val="none" w:sz="0" w:space="0" w:color="auto"/>
                <w:bottom w:val="none" w:sz="0" w:space="0" w:color="auto"/>
                <w:right w:val="none" w:sz="0" w:space="0" w:color="auto"/>
              </w:divBdr>
              <w:divsChild>
                <w:div w:id="1264800260">
                  <w:marLeft w:val="0"/>
                  <w:marRight w:val="0"/>
                  <w:marTop w:val="0"/>
                  <w:marBottom w:val="0"/>
                  <w:divBdr>
                    <w:top w:val="none" w:sz="0" w:space="0" w:color="auto"/>
                    <w:left w:val="none" w:sz="0" w:space="0" w:color="auto"/>
                    <w:bottom w:val="none" w:sz="0" w:space="0" w:color="auto"/>
                    <w:right w:val="none" w:sz="0" w:space="0" w:color="auto"/>
                  </w:divBdr>
                  <w:divsChild>
                    <w:div w:id="725684276">
                      <w:marLeft w:val="0"/>
                      <w:marRight w:val="0"/>
                      <w:marTop w:val="0"/>
                      <w:marBottom w:val="0"/>
                      <w:divBdr>
                        <w:top w:val="none" w:sz="0" w:space="0" w:color="auto"/>
                        <w:left w:val="none" w:sz="0" w:space="0" w:color="auto"/>
                        <w:bottom w:val="none" w:sz="0" w:space="0" w:color="auto"/>
                        <w:right w:val="none" w:sz="0" w:space="0" w:color="auto"/>
                      </w:divBdr>
                      <w:divsChild>
                        <w:div w:id="64423440">
                          <w:marLeft w:val="0"/>
                          <w:marRight w:val="0"/>
                          <w:marTop w:val="0"/>
                          <w:marBottom w:val="0"/>
                          <w:divBdr>
                            <w:top w:val="none" w:sz="0" w:space="0" w:color="auto"/>
                            <w:left w:val="none" w:sz="0" w:space="0" w:color="auto"/>
                            <w:bottom w:val="none" w:sz="0" w:space="0" w:color="auto"/>
                            <w:right w:val="none" w:sz="0" w:space="0" w:color="auto"/>
                          </w:divBdr>
                        </w:div>
                      </w:divsChild>
                    </w:div>
                    <w:div w:id="794569355">
                      <w:marLeft w:val="0"/>
                      <w:marRight w:val="135"/>
                      <w:marTop w:val="0"/>
                      <w:marBottom w:val="0"/>
                      <w:divBdr>
                        <w:top w:val="none" w:sz="0" w:space="0" w:color="auto"/>
                        <w:left w:val="none" w:sz="0" w:space="0" w:color="auto"/>
                        <w:bottom w:val="none" w:sz="0" w:space="0" w:color="auto"/>
                        <w:right w:val="none" w:sz="0" w:space="0" w:color="auto"/>
                      </w:divBdr>
                    </w:div>
                    <w:div w:id="7458082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61256">
          <w:marLeft w:val="0"/>
          <w:marRight w:val="0"/>
          <w:marTop w:val="0"/>
          <w:marBottom w:val="0"/>
          <w:divBdr>
            <w:top w:val="none" w:sz="0" w:space="0" w:color="auto"/>
            <w:left w:val="none" w:sz="0" w:space="0" w:color="auto"/>
            <w:bottom w:val="none" w:sz="0" w:space="0" w:color="auto"/>
            <w:right w:val="none" w:sz="0" w:space="0" w:color="auto"/>
          </w:divBdr>
          <w:divsChild>
            <w:div w:id="1237015165">
              <w:marLeft w:val="0"/>
              <w:marRight w:val="0"/>
              <w:marTop w:val="0"/>
              <w:marBottom w:val="0"/>
              <w:divBdr>
                <w:top w:val="none" w:sz="0" w:space="0" w:color="auto"/>
                <w:left w:val="none" w:sz="0" w:space="0" w:color="auto"/>
                <w:bottom w:val="none" w:sz="0" w:space="0" w:color="auto"/>
                <w:right w:val="none" w:sz="0" w:space="0" w:color="auto"/>
              </w:divBdr>
              <w:divsChild>
                <w:div w:id="897010772">
                  <w:marLeft w:val="0"/>
                  <w:marRight w:val="0"/>
                  <w:marTop w:val="0"/>
                  <w:marBottom w:val="0"/>
                  <w:divBdr>
                    <w:top w:val="none" w:sz="0" w:space="0" w:color="auto"/>
                    <w:left w:val="none" w:sz="0" w:space="0" w:color="auto"/>
                    <w:bottom w:val="none" w:sz="0" w:space="0" w:color="auto"/>
                    <w:right w:val="none" w:sz="0" w:space="0" w:color="auto"/>
                  </w:divBdr>
                </w:div>
              </w:divsChild>
            </w:div>
            <w:div w:id="1600138098">
              <w:marLeft w:val="0"/>
              <w:marRight w:val="0"/>
              <w:marTop w:val="225"/>
              <w:marBottom w:val="0"/>
              <w:divBdr>
                <w:top w:val="none" w:sz="0" w:space="0" w:color="auto"/>
                <w:left w:val="none" w:sz="0" w:space="0" w:color="auto"/>
                <w:bottom w:val="none" w:sz="0" w:space="0" w:color="auto"/>
                <w:right w:val="none" w:sz="0" w:space="0" w:color="auto"/>
              </w:divBdr>
              <w:divsChild>
                <w:div w:id="578290297">
                  <w:marLeft w:val="0"/>
                  <w:marRight w:val="0"/>
                  <w:marTop w:val="0"/>
                  <w:marBottom w:val="0"/>
                  <w:divBdr>
                    <w:top w:val="none" w:sz="0" w:space="0" w:color="auto"/>
                    <w:left w:val="none" w:sz="0" w:space="0" w:color="auto"/>
                    <w:bottom w:val="none" w:sz="0" w:space="0" w:color="auto"/>
                    <w:right w:val="none" w:sz="0" w:space="0" w:color="auto"/>
                  </w:divBdr>
                </w:div>
              </w:divsChild>
            </w:div>
            <w:div w:id="934099055">
              <w:marLeft w:val="0"/>
              <w:marRight w:val="0"/>
              <w:marTop w:val="375"/>
              <w:marBottom w:val="0"/>
              <w:divBdr>
                <w:top w:val="none" w:sz="0" w:space="0" w:color="auto"/>
                <w:left w:val="none" w:sz="0" w:space="0" w:color="auto"/>
                <w:bottom w:val="none" w:sz="0" w:space="0" w:color="auto"/>
                <w:right w:val="none" w:sz="0" w:space="0" w:color="auto"/>
              </w:divBdr>
              <w:divsChild>
                <w:div w:id="1254826968">
                  <w:marLeft w:val="0"/>
                  <w:marRight w:val="0"/>
                  <w:marTop w:val="0"/>
                  <w:marBottom w:val="0"/>
                  <w:divBdr>
                    <w:top w:val="none" w:sz="0" w:space="0" w:color="auto"/>
                    <w:left w:val="none" w:sz="0" w:space="0" w:color="auto"/>
                    <w:bottom w:val="none" w:sz="0" w:space="0" w:color="auto"/>
                    <w:right w:val="none" w:sz="0" w:space="0" w:color="auto"/>
                  </w:divBdr>
                  <w:divsChild>
                    <w:div w:id="131486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5273">
              <w:marLeft w:val="0"/>
              <w:marRight w:val="0"/>
              <w:marTop w:val="375"/>
              <w:marBottom w:val="0"/>
              <w:divBdr>
                <w:top w:val="none" w:sz="0" w:space="0" w:color="auto"/>
                <w:left w:val="none" w:sz="0" w:space="0" w:color="auto"/>
                <w:bottom w:val="none" w:sz="0" w:space="0" w:color="auto"/>
                <w:right w:val="none" w:sz="0" w:space="0" w:color="auto"/>
              </w:divBdr>
              <w:divsChild>
                <w:div w:id="394549965">
                  <w:marLeft w:val="0"/>
                  <w:marRight w:val="0"/>
                  <w:marTop w:val="0"/>
                  <w:marBottom w:val="0"/>
                  <w:divBdr>
                    <w:top w:val="none" w:sz="0" w:space="0" w:color="auto"/>
                    <w:left w:val="none" w:sz="0" w:space="0" w:color="auto"/>
                    <w:bottom w:val="none" w:sz="0" w:space="0" w:color="auto"/>
                    <w:right w:val="none" w:sz="0" w:space="0" w:color="auto"/>
                  </w:divBdr>
                </w:div>
              </w:divsChild>
            </w:div>
            <w:div w:id="417870821">
              <w:marLeft w:val="0"/>
              <w:marRight w:val="0"/>
              <w:marTop w:val="225"/>
              <w:marBottom w:val="0"/>
              <w:divBdr>
                <w:top w:val="none" w:sz="0" w:space="0" w:color="auto"/>
                <w:left w:val="none" w:sz="0" w:space="0" w:color="auto"/>
                <w:bottom w:val="none" w:sz="0" w:space="0" w:color="auto"/>
                <w:right w:val="none" w:sz="0" w:space="0" w:color="auto"/>
              </w:divBdr>
              <w:divsChild>
                <w:div w:id="30959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808803">
      <w:bodyDiv w:val="1"/>
      <w:marLeft w:val="0"/>
      <w:marRight w:val="0"/>
      <w:marTop w:val="0"/>
      <w:marBottom w:val="0"/>
      <w:divBdr>
        <w:top w:val="none" w:sz="0" w:space="0" w:color="auto"/>
        <w:left w:val="none" w:sz="0" w:space="0" w:color="auto"/>
        <w:bottom w:val="none" w:sz="0" w:space="0" w:color="auto"/>
        <w:right w:val="none" w:sz="0" w:space="0" w:color="auto"/>
      </w:divBdr>
      <w:divsChild>
        <w:div w:id="1772626766">
          <w:marLeft w:val="0"/>
          <w:marRight w:val="150"/>
          <w:marTop w:val="0"/>
          <w:marBottom w:val="75"/>
          <w:divBdr>
            <w:top w:val="none" w:sz="0" w:space="0" w:color="auto"/>
            <w:left w:val="none" w:sz="0" w:space="0" w:color="auto"/>
            <w:bottom w:val="none" w:sz="0" w:space="0" w:color="auto"/>
            <w:right w:val="none" w:sz="0" w:space="0" w:color="auto"/>
          </w:divBdr>
        </w:div>
        <w:div w:id="132405382">
          <w:marLeft w:val="0"/>
          <w:marRight w:val="150"/>
          <w:marTop w:val="150"/>
          <w:marBottom w:val="150"/>
          <w:divBdr>
            <w:top w:val="none" w:sz="0" w:space="0" w:color="auto"/>
            <w:left w:val="none" w:sz="0" w:space="0" w:color="auto"/>
            <w:bottom w:val="none" w:sz="0" w:space="0" w:color="auto"/>
            <w:right w:val="none" w:sz="0" w:space="0" w:color="auto"/>
          </w:divBdr>
        </w:div>
        <w:div w:id="564537310">
          <w:marLeft w:val="0"/>
          <w:marRight w:val="150"/>
          <w:marTop w:val="0"/>
          <w:marBottom w:val="0"/>
          <w:divBdr>
            <w:top w:val="none" w:sz="0" w:space="0" w:color="auto"/>
            <w:left w:val="none" w:sz="0" w:space="0" w:color="auto"/>
            <w:bottom w:val="none" w:sz="0" w:space="0" w:color="auto"/>
            <w:right w:val="none" w:sz="0" w:space="0" w:color="auto"/>
          </w:divBdr>
        </w:div>
      </w:divsChild>
    </w:div>
    <w:div w:id="244265574">
      <w:bodyDiv w:val="1"/>
      <w:marLeft w:val="0"/>
      <w:marRight w:val="0"/>
      <w:marTop w:val="0"/>
      <w:marBottom w:val="0"/>
      <w:divBdr>
        <w:top w:val="none" w:sz="0" w:space="0" w:color="auto"/>
        <w:left w:val="none" w:sz="0" w:space="0" w:color="auto"/>
        <w:bottom w:val="none" w:sz="0" w:space="0" w:color="auto"/>
        <w:right w:val="none" w:sz="0" w:space="0" w:color="auto"/>
      </w:divBdr>
      <w:divsChild>
        <w:div w:id="2054189106">
          <w:marLeft w:val="0"/>
          <w:marRight w:val="0"/>
          <w:marTop w:val="0"/>
          <w:marBottom w:val="150"/>
          <w:divBdr>
            <w:top w:val="none" w:sz="0" w:space="0" w:color="auto"/>
            <w:left w:val="none" w:sz="0" w:space="0" w:color="auto"/>
            <w:bottom w:val="none" w:sz="0" w:space="0" w:color="auto"/>
            <w:right w:val="none" w:sz="0" w:space="0" w:color="auto"/>
          </w:divBdr>
          <w:divsChild>
            <w:div w:id="598369041">
              <w:marLeft w:val="0"/>
              <w:marRight w:val="0"/>
              <w:marTop w:val="0"/>
              <w:marBottom w:val="0"/>
              <w:divBdr>
                <w:top w:val="none" w:sz="0" w:space="0" w:color="auto"/>
                <w:left w:val="none" w:sz="0" w:space="0" w:color="auto"/>
                <w:bottom w:val="none" w:sz="0" w:space="0" w:color="auto"/>
                <w:right w:val="none" w:sz="0" w:space="0" w:color="auto"/>
              </w:divBdr>
              <w:divsChild>
                <w:div w:id="404187652">
                  <w:marLeft w:val="0"/>
                  <w:marRight w:val="150"/>
                  <w:marTop w:val="0"/>
                  <w:marBottom w:val="0"/>
                  <w:divBdr>
                    <w:top w:val="none" w:sz="0" w:space="0" w:color="auto"/>
                    <w:left w:val="none" w:sz="0" w:space="0" w:color="auto"/>
                    <w:bottom w:val="none" w:sz="0" w:space="0" w:color="auto"/>
                    <w:right w:val="none" w:sz="0" w:space="0" w:color="auto"/>
                  </w:divBdr>
                </w:div>
                <w:div w:id="808137015">
                  <w:marLeft w:val="0"/>
                  <w:marRight w:val="150"/>
                  <w:marTop w:val="0"/>
                  <w:marBottom w:val="0"/>
                  <w:divBdr>
                    <w:top w:val="none" w:sz="0" w:space="0" w:color="auto"/>
                    <w:left w:val="none" w:sz="0" w:space="0" w:color="auto"/>
                    <w:bottom w:val="none" w:sz="0" w:space="0" w:color="auto"/>
                    <w:right w:val="none" w:sz="0" w:space="0" w:color="auto"/>
                  </w:divBdr>
                </w:div>
              </w:divsChild>
            </w:div>
            <w:div w:id="1351876928">
              <w:marLeft w:val="0"/>
              <w:marRight w:val="0"/>
              <w:marTop w:val="0"/>
              <w:marBottom w:val="0"/>
              <w:divBdr>
                <w:top w:val="none" w:sz="0" w:space="0" w:color="auto"/>
                <w:left w:val="none" w:sz="0" w:space="0" w:color="auto"/>
                <w:bottom w:val="none" w:sz="0" w:space="0" w:color="auto"/>
                <w:right w:val="none" w:sz="0" w:space="0" w:color="auto"/>
              </w:divBdr>
              <w:divsChild>
                <w:div w:id="1520389898">
                  <w:marLeft w:val="0"/>
                  <w:marRight w:val="0"/>
                  <w:marTop w:val="0"/>
                  <w:marBottom w:val="0"/>
                  <w:divBdr>
                    <w:top w:val="none" w:sz="0" w:space="0" w:color="auto"/>
                    <w:left w:val="none" w:sz="0" w:space="0" w:color="auto"/>
                    <w:bottom w:val="none" w:sz="0" w:space="0" w:color="auto"/>
                    <w:right w:val="none" w:sz="0" w:space="0" w:color="auto"/>
                  </w:divBdr>
                  <w:divsChild>
                    <w:div w:id="633755155">
                      <w:marLeft w:val="0"/>
                      <w:marRight w:val="0"/>
                      <w:marTop w:val="0"/>
                      <w:marBottom w:val="0"/>
                      <w:divBdr>
                        <w:top w:val="none" w:sz="0" w:space="0" w:color="auto"/>
                        <w:left w:val="none" w:sz="0" w:space="0" w:color="auto"/>
                        <w:bottom w:val="none" w:sz="0" w:space="0" w:color="auto"/>
                        <w:right w:val="none" w:sz="0" w:space="0" w:color="auto"/>
                      </w:divBdr>
                      <w:divsChild>
                        <w:div w:id="761098619">
                          <w:marLeft w:val="0"/>
                          <w:marRight w:val="0"/>
                          <w:marTop w:val="0"/>
                          <w:marBottom w:val="0"/>
                          <w:divBdr>
                            <w:top w:val="none" w:sz="0" w:space="0" w:color="auto"/>
                            <w:left w:val="none" w:sz="0" w:space="0" w:color="auto"/>
                            <w:bottom w:val="none" w:sz="0" w:space="0" w:color="auto"/>
                            <w:right w:val="none" w:sz="0" w:space="0" w:color="auto"/>
                          </w:divBdr>
                        </w:div>
                      </w:divsChild>
                    </w:div>
                    <w:div w:id="11932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7168">
          <w:marLeft w:val="0"/>
          <w:marRight w:val="0"/>
          <w:marTop w:val="0"/>
          <w:marBottom w:val="0"/>
          <w:divBdr>
            <w:top w:val="none" w:sz="0" w:space="0" w:color="auto"/>
            <w:left w:val="none" w:sz="0" w:space="0" w:color="auto"/>
            <w:bottom w:val="none" w:sz="0" w:space="0" w:color="auto"/>
            <w:right w:val="none" w:sz="0" w:space="0" w:color="auto"/>
          </w:divBdr>
          <w:divsChild>
            <w:div w:id="1922326821">
              <w:marLeft w:val="0"/>
              <w:marRight w:val="0"/>
              <w:marTop w:val="0"/>
              <w:marBottom w:val="0"/>
              <w:divBdr>
                <w:top w:val="none" w:sz="0" w:space="0" w:color="auto"/>
                <w:left w:val="none" w:sz="0" w:space="0" w:color="auto"/>
                <w:bottom w:val="none" w:sz="0" w:space="0" w:color="auto"/>
                <w:right w:val="none" w:sz="0" w:space="0" w:color="auto"/>
              </w:divBdr>
              <w:divsChild>
                <w:div w:id="1163200542">
                  <w:marLeft w:val="0"/>
                  <w:marRight w:val="0"/>
                  <w:marTop w:val="0"/>
                  <w:marBottom w:val="0"/>
                  <w:divBdr>
                    <w:top w:val="none" w:sz="0" w:space="0" w:color="auto"/>
                    <w:left w:val="none" w:sz="0" w:space="0" w:color="auto"/>
                    <w:bottom w:val="none" w:sz="0" w:space="0" w:color="auto"/>
                    <w:right w:val="none" w:sz="0" w:space="0" w:color="auto"/>
                  </w:divBdr>
                </w:div>
              </w:divsChild>
            </w:div>
            <w:div w:id="1024598425">
              <w:marLeft w:val="0"/>
              <w:marRight w:val="0"/>
              <w:marTop w:val="225"/>
              <w:marBottom w:val="0"/>
              <w:divBdr>
                <w:top w:val="none" w:sz="0" w:space="0" w:color="auto"/>
                <w:left w:val="none" w:sz="0" w:space="0" w:color="auto"/>
                <w:bottom w:val="none" w:sz="0" w:space="0" w:color="auto"/>
                <w:right w:val="none" w:sz="0" w:space="0" w:color="auto"/>
              </w:divBdr>
              <w:divsChild>
                <w:div w:id="1794708173">
                  <w:marLeft w:val="0"/>
                  <w:marRight w:val="0"/>
                  <w:marTop w:val="0"/>
                  <w:marBottom w:val="0"/>
                  <w:divBdr>
                    <w:top w:val="none" w:sz="0" w:space="0" w:color="auto"/>
                    <w:left w:val="none" w:sz="0" w:space="0" w:color="auto"/>
                    <w:bottom w:val="none" w:sz="0" w:space="0" w:color="auto"/>
                    <w:right w:val="none" w:sz="0" w:space="0" w:color="auto"/>
                  </w:divBdr>
                </w:div>
              </w:divsChild>
            </w:div>
            <w:div w:id="1606039986">
              <w:marLeft w:val="0"/>
              <w:marRight w:val="0"/>
              <w:marTop w:val="225"/>
              <w:marBottom w:val="0"/>
              <w:divBdr>
                <w:top w:val="none" w:sz="0" w:space="0" w:color="auto"/>
                <w:left w:val="none" w:sz="0" w:space="0" w:color="auto"/>
                <w:bottom w:val="none" w:sz="0" w:space="0" w:color="auto"/>
                <w:right w:val="none" w:sz="0" w:space="0" w:color="auto"/>
              </w:divBdr>
              <w:divsChild>
                <w:div w:id="253440256">
                  <w:marLeft w:val="0"/>
                  <w:marRight w:val="0"/>
                  <w:marTop w:val="0"/>
                  <w:marBottom w:val="0"/>
                  <w:divBdr>
                    <w:top w:val="none" w:sz="0" w:space="0" w:color="auto"/>
                    <w:left w:val="none" w:sz="0" w:space="0" w:color="auto"/>
                    <w:bottom w:val="none" w:sz="0" w:space="0" w:color="auto"/>
                    <w:right w:val="none" w:sz="0" w:space="0" w:color="auto"/>
                  </w:divBdr>
                </w:div>
              </w:divsChild>
            </w:div>
            <w:div w:id="1588996895">
              <w:marLeft w:val="0"/>
              <w:marRight w:val="0"/>
              <w:marTop w:val="375"/>
              <w:marBottom w:val="0"/>
              <w:divBdr>
                <w:top w:val="none" w:sz="0" w:space="0" w:color="auto"/>
                <w:left w:val="none" w:sz="0" w:space="0" w:color="auto"/>
                <w:bottom w:val="none" w:sz="0" w:space="0" w:color="auto"/>
                <w:right w:val="none" w:sz="0" w:space="0" w:color="auto"/>
              </w:divBdr>
              <w:divsChild>
                <w:div w:id="127210633">
                  <w:marLeft w:val="0"/>
                  <w:marRight w:val="0"/>
                  <w:marTop w:val="0"/>
                  <w:marBottom w:val="0"/>
                  <w:divBdr>
                    <w:top w:val="none" w:sz="0" w:space="0" w:color="auto"/>
                    <w:left w:val="none" w:sz="0" w:space="0" w:color="auto"/>
                    <w:bottom w:val="none" w:sz="0" w:space="0" w:color="auto"/>
                    <w:right w:val="none" w:sz="0" w:space="0" w:color="auto"/>
                  </w:divBdr>
                  <w:divsChild>
                    <w:div w:id="1774475549">
                      <w:marLeft w:val="0"/>
                      <w:marRight w:val="0"/>
                      <w:marTop w:val="0"/>
                      <w:marBottom w:val="0"/>
                      <w:divBdr>
                        <w:top w:val="none" w:sz="0" w:space="0" w:color="auto"/>
                        <w:left w:val="none" w:sz="0" w:space="0" w:color="auto"/>
                        <w:bottom w:val="none" w:sz="0" w:space="0" w:color="auto"/>
                        <w:right w:val="none" w:sz="0" w:space="0" w:color="auto"/>
                      </w:divBdr>
                    </w:div>
                    <w:div w:id="12583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4496">
              <w:marLeft w:val="0"/>
              <w:marRight w:val="0"/>
              <w:marTop w:val="375"/>
              <w:marBottom w:val="0"/>
              <w:divBdr>
                <w:top w:val="none" w:sz="0" w:space="0" w:color="auto"/>
                <w:left w:val="none" w:sz="0" w:space="0" w:color="auto"/>
                <w:bottom w:val="none" w:sz="0" w:space="0" w:color="auto"/>
                <w:right w:val="none" w:sz="0" w:space="0" w:color="auto"/>
              </w:divBdr>
              <w:divsChild>
                <w:div w:id="1622571592">
                  <w:marLeft w:val="0"/>
                  <w:marRight w:val="0"/>
                  <w:marTop w:val="0"/>
                  <w:marBottom w:val="0"/>
                  <w:divBdr>
                    <w:top w:val="none" w:sz="0" w:space="0" w:color="auto"/>
                    <w:left w:val="none" w:sz="0" w:space="0" w:color="auto"/>
                    <w:bottom w:val="none" w:sz="0" w:space="0" w:color="auto"/>
                    <w:right w:val="none" w:sz="0" w:space="0" w:color="auto"/>
                  </w:divBdr>
                </w:div>
              </w:divsChild>
            </w:div>
            <w:div w:id="587735909">
              <w:marLeft w:val="0"/>
              <w:marRight w:val="0"/>
              <w:marTop w:val="225"/>
              <w:marBottom w:val="0"/>
              <w:divBdr>
                <w:top w:val="none" w:sz="0" w:space="0" w:color="auto"/>
                <w:left w:val="none" w:sz="0" w:space="0" w:color="auto"/>
                <w:bottom w:val="none" w:sz="0" w:space="0" w:color="auto"/>
                <w:right w:val="none" w:sz="0" w:space="0" w:color="auto"/>
              </w:divBdr>
              <w:divsChild>
                <w:div w:id="75517641">
                  <w:marLeft w:val="0"/>
                  <w:marRight w:val="0"/>
                  <w:marTop w:val="0"/>
                  <w:marBottom w:val="0"/>
                  <w:divBdr>
                    <w:top w:val="none" w:sz="0" w:space="0" w:color="auto"/>
                    <w:left w:val="none" w:sz="0" w:space="0" w:color="auto"/>
                    <w:bottom w:val="none" w:sz="0" w:space="0" w:color="auto"/>
                    <w:right w:val="none" w:sz="0" w:space="0" w:color="auto"/>
                  </w:divBdr>
                  <w:divsChild>
                    <w:div w:id="1905985927">
                      <w:marLeft w:val="0"/>
                      <w:marRight w:val="0"/>
                      <w:marTop w:val="0"/>
                      <w:marBottom w:val="0"/>
                      <w:divBdr>
                        <w:top w:val="single" w:sz="6" w:space="0" w:color="D9D9D9"/>
                        <w:left w:val="none" w:sz="0" w:space="0" w:color="auto"/>
                        <w:bottom w:val="single" w:sz="6" w:space="0" w:color="D9D9D9"/>
                        <w:right w:val="none" w:sz="0" w:space="0" w:color="auto"/>
                      </w:divBdr>
                      <w:divsChild>
                        <w:div w:id="1745688130">
                          <w:marLeft w:val="0"/>
                          <w:marRight w:val="0"/>
                          <w:marTop w:val="0"/>
                          <w:marBottom w:val="0"/>
                          <w:divBdr>
                            <w:top w:val="none" w:sz="0" w:space="0" w:color="auto"/>
                            <w:left w:val="none" w:sz="0" w:space="0" w:color="auto"/>
                            <w:bottom w:val="none" w:sz="0" w:space="0" w:color="auto"/>
                            <w:right w:val="none" w:sz="0" w:space="0" w:color="auto"/>
                          </w:divBdr>
                          <w:divsChild>
                            <w:div w:id="663971733">
                              <w:marLeft w:val="0"/>
                              <w:marRight w:val="0"/>
                              <w:marTop w:val="0"/>
                              <w:marBottom w:val="0"/>
                              <w:divBdr>
                                <w:top w:val="none" w:sz="0" w:space="0" w:color="auto"/>
                                <w:left w:val="none" w:sz="0" w:space="0" w:color="auto"/>
                                <w:bottom w:val="none" w:sz="0" w:space="0" w:color="auto"/>
                                <w:right w:val="none" w:sz="0" w:space="0" w:color="auto"/>
                              </w:divBdr>
                              <w:divsChild>
                                <w:div w:id="1724255604">
                                  <w:marLeft w:val="0"/>
                                  <w:marRight w:val="0"/>
                                  <w:marTop w:val="0"/>
                                  <w:marBottom w:val="0"/>
                                  <w:divBdr>
                                    <w:top w:val="none" w:sz="0" w:space="0" w:color="auto"/>
                                    <w:left w:val="none" w:sz="0" w:space="0" w:color="auto"/>
                                    <w:bottom w:val="none" w:sz="0" w:space="0" w:color="auto"/>
                                    <w:right w:val="none" w:sz="0" w:space="0" w:color="auto"/>
                                  </w:divBdr>
                                  <w:divsChild>
                                    <w:div w:id="2047559848">
                                      <w:marLeft w:val="0"/>
                                      <w:marRight w:val="0"/>
                                      <w:marTop w:val="0"/>
                                      <w:marBottom w:val="0"/>
                                      <w:divBdr>
                                        <w:top w:val="none" w:sz="0" w:space="0" w:color="auto"/>
                                        <w:left w:val="none" w:sz="0" w:space="0" w:color="auto"/>
                                        <w:bottom w:val="none" w:sz="0" w:space="0" w:color="auto"/>
                                        <w:right w:val="none" w:sz="0" w:space="0" w:color="auto"/>
                                      </w:divBdr>
                                      <w:divsChild>
                                        <w:div w:id="552499725">
                                          <w:marLeft w:val="0"/>
                                          <w:marRight w:val="0"/>
                                          <w:marTop w:val="0"/>
                                          <w:marBottom w:val="0"/>
                                          <w:divBdr>
                                            <w:top w:val="none" w:sz="0" w:space="0" w:color="auto"/>
                                            <w:left w:val="none" w:sz="0" w:space="0" w:color="auto"/>
                                            <w:bottom w:val="none" w:sz="0" w:space="0" w:color="auto"/>
                                            <w:right w:val="none" w:sz="0" w:space="0" w:color="auto"/>
                                          </w:divBdr>
                                          <w:divsChild>
                                            <w:div w:id="717705579">
                                              <w:marLeft w:val="0"/>
                                              <w:marRight w:val="0"/>
                                              <w:marTop w:val="0"/>
                                              <w:marBottom w:val="0"/>
                                              <w:divBdr>
                                                <w:top w:val="none" w:sz="0" w:space="0" w:color="auto"/>
                                                <w:left w:val="none" w:sz="0" w:space="0" w:color="auto"/>
                                                <w:bottom w:val="none" w:sz="0" w:space="0" w:color="auto"/>
                                                <w:right w:val="none" w:sz="0" w:space="0" w:color="auto"/>
                                              </w:divBdr>
                                              <w:divsChild>
                                                <w:div w:id="1584561896">
                                                  <w:marLeft w:val="0"/>
                                                  <w:marRight w:val="0"/>
                                                  <w:marTop w:val="0"/>
                                                  <w:marBottom w:val="0"/>
                                                  <w:divBdr>
                                                    <w:top w:val="none" w:sz="0" w:space="0" w:color="auto"/>
                                                    <w:left w:val="none" w:sz="0" w:space="0" w:color="auto"/>
                                                    <w:bottom w:val="none" w:sz="0" w:space="0" w:color="auto"/>
                                                    <w:right w:val="none" w:sz="0" w:space="0" w:color="auto"/>
                                                  </w:divBdr>
                                                  <w:divsChild>
                                                    <w:div w:id="1088692692">
                                                      <w:marLeft w:val="0"/>
                                                      <w:marRight w:val="0"/>
                                                      <w:marTop w:val="0"/>
                                                      <w:marBottom w:val="0"/>
                                                      <w:divBdr>
                                                        <w:top w:val="none" w:sz="0" w:space="0" w:color="auto"/>
                                                        <w:left w:val="none" w:sz="0" w:space="0" w:color="auto"/>
                                                        <w:bottom w:val="none" w:sz="0" w:space="0" w:color="auto"/>
                                                        <w:right w:val="none" w:sz="0" w:space="0" w:color="auto"/>
                                                      </w:divBdr>
                                                      <w:divsChild>
                                                        <w:div w:id="845247551">
                                                          <w:marLeft w:val="0"/>
                                                          <w:marRight w:val="0"/>
                                                          <w:marTop w:val="0"/>
                                                          <w:marBottom w:val="0"/>
                                                          <w:divBdr>
                                                            <w:top w:val="none" w:sz="0" w:space="0" w:color="auto"/>
                                                            <w:left w:val="none" w:sz="0" w:space="0" w:color="auto"/>
                                                            <w:bottom w:val="none" w:sz="0" w:space="0" w:color="auto"/>
                                                            <w:right w:val="none" w:sz="0" w:space="0" w:color="auto"/>
                                                          </w:divBdr>
                                                          <w:divsChild>
                                                            <w:div w:id="1097947167">
                                                              <w:marLeft w:val="0"/>
                                                              <w:marRight w:val="0"/>
                                                              <w:marTop w:val="0"/>
                                                              <w:marBottom w:val="0"/>
                                                              <w:divBdr>
                                                                <w:top w:val="none" w:sz="0" w:space="0" w:color="auto"/>
                                                                <w:left w:val="none" w:sz="0" w:space="0" w:color="auto"/>
                                                                <w:bottom w:val="none" w:sz="0" w:space="0" w:color="auto"/>
                                                                <w:right w:val="none" w:sz="0" w:space="0" w:color="auto"/>
                                                              </w:divBdr>
                                                              <w:divsChild>
                                                                <w:div w:id="1727876100">
                                                                  <w:marLeft w:val="0"/>
                                                                  <w:marRight w:val="0"/>
                                                                  <w:marTop w:val="0"/>
                                                                  <w:marBottom w:val="0"/>
                                                                  <w:divBdr>
                                                                    <w:top w:val="none" w:sz="0" w:space="0" w:color="auto"/>
                                                                    <w:left w:val="none" w:sz="0" w:space="0" w:color="auto"/>
                                                                    <w:bottom w:val="none" w:sz="0" w:space="0" w:color="auto"/>
                                                                    <w:right w:val="none" w:sz="0" w:space="0" w:color="auto"/>
                                                                  </w:divBdr>
                                                                  <w:divsChild>
                                                                    <w:div w:id="452410024">
                                                                      <w:marLeft w:val="0"/>
                                                                      <w:marRight w:val="0"/>
                                                                      <w:marTop w:val="0"/>
                                                                      <w:marBottom w:val="0"/>
                                                                      <w:divBdr>
                                                                        <w:top w:val="none" w:sz="0" w:space="0" w:color="auto"/>
                                                                        <w:left w:val="none" w:sz="0" w:space="0" w:color="auto"/>
                                                                        <w:bottom w:val="none" w:sz="0" w:space="0" w:color="auto"/>
                                                                        <w:right w:val="none" w:sz="0" w:space="0" w:color="auto"/>
                                                                      </w:divBdr>
                                                                      <w:divsChild>
                                                                        <w:div w:id="457454025">
                                                                          <w:marLeft w:val="0"/>
                                                                          <w:marRight w:val="0"/>
                                                                          <w:marTop w:val="0"/>
                                                                          <w:marBottom w:val="0"/>
                                                                          <w:divBdr>
                                                                            <w:top w:val="none" w:sz="0" w:space="0" w:color="auto"/>
                                                                            <w:left w:val="none" w:sz="0" w:space="0" w:color="auto"/>
                                                                            <w:bottom w:val="none" w:sz="0" w:space="0" w:color="auto"/>
                                                                            <w:right w:val="none" w:sz="0" w:space="0" w:color="auto"/>
                                                                          </w:divBdr>
                                                                        </w:div>
                                                                        <w:div w:id="18198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895589">
              <w:marLeft w:val="0"/>
              <w:marRight w:val="0"/>
              <w:marTop w:val="225"/>
              <w:marBottom w:val="0"/>
              <w:divBdr>
                <w:top w:val="none" w:sz="0" w:space="0" w:color="auto"/>
                <w:left w:val="none" w:sz="0" w:space="0" w:color="auto"/>
                <w:bottom w:val="none" w:sz="0" w:space="0" w:color="auto"/>
                <w:right w:val="none" w:sz="0" w:space="0" w:color="auto"/>
              </w:divBdr>
              <w:divsChild>
                <w:div w:id="1644656207">
                  <w:marLeft w:val="0"/>
                  <w:marRight w:val="0"/>
                  <w:marTop w:val="0"/>
                  <w:marBottom w:val="0"/>
                  <w:divBdr>
                    <w:top w:val="none" w:sz="0" w:space="0" w:color="auto"/>
                    <w:left w:val="none" w:sz="0" w:space="0" w:color="auto"/>
                    <w:bottom w:val="none" w:sz="0" w:space="0" w:color="auto"/>
                    <w:right w:val="none" w:sz="0" w:space="0" w:color="auto"/>
                  </w:divBdr>
                </w:div>
              </w:divsChild>
            </w:div>
            <w:div w:id="736980836">
              <w:marLeft w:val="0"/>
              <w:marRight w:val="0"/>
              <w:marTop w:val="225"/>
              <w:marBottom w:val="0"/>
              <w:divBdr>
                <w:top w:val="none" w:sz="0" w:space="0" w:color="auto"/>
                <w:left w:val="none" w:sz="0" w:space="0" w:color="auto"/>
                <w:bottom w:val="none" w:sz="0" w:space="0" w:color="auto"/>
                <w:right w:val="none" w:sz="0" w:space="0" w:color="auto"/>
              </w:divBdr>
              <w:divsChild>
                <w:div w:id="7838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727055">
      <w:bodyDiv w:val="1"/>
      <w:marLeft w:val="0"/>
      <w:marRight w:val="0"/>
      <w:marTop w:val="0"/>
      <w:marBottom w:val="0"/>
      <w:divBdr>
        <w:top w:val="none" w:sz="0" w:space="0" w:color="auto"/>
        <w:left w:val="none" w:sz="0" w:space="0" w:color="auto"/>
        <w:bottom w:val="none" w:sz="0" w:space="0" w:color="auto"/>
        <w:right w:val="none" w:sz="0" w:space="0" w:color="auto"/>
      </w:divBdr>
      <w:divsChild>
        <w:div w:id="1785803904">
          <w:marLeft w:val="0"/>
          <w:marRight w:val="0"/>
          <w:marTop w:val="0"/>
          <w:marBottom w:val="0"/>
          <w:divBdr>
            <w:top w:val="none" w:sz="0" w:space="0" w:color="auto"/>
            <w:left w:val="none" w:sz="0" w:space="0" w:color="auto"/>
            <w:bottom w:val="none" w:sz="0" w:space="0" w:color="auto"/>
            <w:right w:val="none" w:sz="0" w:space="0" w:color="auto"/>
          </w:divBdr>
        </w:div>
        <w:div w:id="709307554">
          <w:marLeft w:val="0"/>
          <w:marRight w:val="0"/>
          <w:marTop w:val="300"/>
          <w:marBottom w:val="300"/>
          <w:divBdr>
            <w:top w:val="none" w:sz="0" w:space="0" w:color="auto"/>
            <w:left w:val="none" w:sz="0" w:space="0" w:color="auto"/>
            <w:bottom w:val="none" w:sz="0" w:space="0" w:color="auto"/>
            <w:right w:val="none" w:sz="0" w:space="0" w:color="auto"/>
          </w:divBdr>
        </w:div>
        <w:div w:id="1327250145">
          <w:marLeft w:val="0"/>
          <w:marRight w:val="0"/>
          <w:marTop w:val="0"/>
          <w:marBottom w:val="0"/>
          <w:divBdr>
            <w:top w:val="none" w:sz="0" w:space="0" w:color="auto"/>
            <w:left w:val="none" w:sz="0" w:space="0" w:color="auto"/>
            <w:bottom w:val="none" w:sz="0" w:space="0" w:color="auto"/>
            <w:right w:val="none" w:sz="0" w:space="0" w:color="auto"/>
          </w:divBdr>
          <w:divsChild>
            <w:div w:id="2101020521">
              <w:marLeft w:val="0"/>
              <w:marRight w:val="0"/>
              <w:marTop w:val="300"/>
              <w:marBottom w:val="450"/>
              <w:divBdr>
                <w:top w:val="none" w:sz="0" w:space="0" w:color="auto"/>
                <w:left w:val="none" w:sz="0" w:space="0" w:color="auto"/>
                <w:bottom w:val="none" w:sz="0" w:space="0" w:color="auto"/>
                <w:right w:val="none" w:sz="0" w:space="0" w:color="auto"/>
              </w:divBdr>
              <w:divsChild>
                <w:div w:id="700057030">
                  <w:marLeft w:val="0"/>
                  <w:marRight w:val="0"/>
                  <w:marTop w:val="0"/>
                  <w:marBottom w:val="0"/>
                  <w:divBdr>
                    <w:top w:val="none" w:sz="0" w:space="0" w:color="auto"/>
                    <w:left w:val="none" w:sz="0" w:space="0" w:color="auto"/>
                    <w:bottom w:val="none" w:sz="0" w:space="0" w:color="auto"/>
                    <w:right w:val="none" w:sz="0" w:space="0" w:color="auto"/>
                  </w:divBdr>
                  <w:divsChild>
                    <w:div w:id="1884637487">
                      <w:marLeft w:val="0"/>
                      <w:marRight w:val="0"/>
                      <w:marTop w:val="0"/>
                      <w:marBottom w:val="0"/>
                      <w:divBdr>
                        <w:top w:val="none" w:sz="0" w:space="0" w:color="auto"/>
                        <w:left w:val="none" w:sz="0" w:space="0" w:color="auto"/>
                        <w:bottom w:val="none" w:sz="0" w:space="0" w:color="auto"/>
                        <w:right w:val="none" w:sz="0" w:space="0" w:color="auto"/>
                      </w:divBdr>
                      <w:divsChild>
                        <w:div w:id="52429647">
                          <w:marLeft w:val="0"/>
                          <w:marRight w:val="0"/>
                          <w:marTop w:val="0"/>
                          <w:marBottom w:val="0"/>
                          <w:divBdr>
                            <w:top w:val="none" w:sz="0" w:space="0" w:color="auto"/>
                            <w:left w:val="none" w:sz="0" w:space="0" w:color="auto"/>
                            <w:bottom w:val="none" w:sz="0" w:space="0" w:color="auto"/>
                            <w:right w:val="none" w:sz="0" w:space="0" w:color="auto"/>
                          </w:divBdr>
                          <w:divsChild>
                            <w:div w:id="143177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81378">
          <w:marLeft w:val="0"/>
          <w:marRight w:val="0"/>
          <w:marTop w:val="0"/>
          <w:marBottom w:val="0"/>
          <w:divBdr>
            <w:top w:val="none" w:sz="0" w:space="0" w:color="auto"/>
            <w:left w:val="none" w:sz="0" w:space="0" w:color="auto"/>
            <w:bottom w:val="none" w:sz="0" w:space="0" w:color="auto"/>
            <w:right w:val="none" w:sz="0" w:space="0" w:color="auto"/>
          </w:divBdr>
          <w:divsChild>
            <w:div w:id="18112444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44843459">
      <w:bodyDiv w:val="1"/>
      <w:marLeft w:val="0"/>
      <w:marRight w:val="0"/>
      <w:marTop w:val="0"/>
      <w:marBottom w:val="0"/>
      <w:divBdr>
        <w:top w:val="none" w:sz="0" w:space="0" w:color="auto"/>
        <w:left w:val="none" w:sz="0" w:space="0" w:color="auto"/>
        <w:bottom w:val="none" w:sz="0" w:space="0" w:color="auto"/>
        <w:right w:val="none" w:sz="0" w:space="0" w:color="auto"/>
      </w:divBdr>
      <w:divsChild>
        <w:div w:id="172646057">
          <w:marLeft w:val="0"/>
          <w:marRight w:val="150"/>
          <w:marTop w:val="0"/>
          <w:marBottom w:val="75"/>
          <w:divBdr>
            <w:top w:val="none" w:sz="0" w:space="0" w:color="auto"/>
            <w:left w:val="none" w:sz="0" w:space="0" w:color="auto"/>
            <w:bottom w:val="none" w:sz="0" w:space="0" w:color="auto"/>
            <w:right w:val="none" w:sz="0" w:space="0" w:color="auto"/>
          </w:divBdr>
        </w:div>
        <w:div w:id="507865566">
          <w:marLeft w:val="0"/>
          <w:marRight w:val="150"/>
          <w:marTop w:val="150"/>
          <w:marBottom w:val="150"/>
          <w:divBdr>
            <w:top w:val="none" w:sz="0" w:space="0" w:color="auto"/>
            <w:left w:val="none" w:sz="0" w:space="0" w:color="auto"/>
            <w:bottom w:val="none" w:sz="0" w:space="0" w:color="auto"/>
            <w:right w:val="none" w:sz="0" w:space="0" w:color="auto"/>
          </w:divBdr>
        </w:div>
        <w:div w:id="409474220">
          <w:marLeft w:val="0"/>
          <w:marRight w:val="150"/>
          <w:marTop w:val="0"/>
          <w:marBottom w:val="0"/>
          <w:divBdr>
            <w:top w:val="none" w:sz="0" w:space="0" w:color="auto"/>
            <w:left w:val="none" w:sz="0" w:space="0" w:color="auto"/>
            <w:bottom w:val="none" w:sz="0" w:space="0" w:color="auto"/>
            <w:right w:val="none" w:sz="0" w:space="0" w:color="auto"/>
          </w:divBdr>
        </w:div>
      </w:divsChild>
    </w:div>
    <w:div w:id="246308282">
      <w:bodyDiv w:val="1"/>
      <w:marLeft w:val="0"/>
      <w:marRight w:val="0"/>
      <w:marTop w:val="0"/>
      <w:marBottom w:val="0"/>
      <w:divBdr>
        <w:top w:val="none" w:sz="0" w:space="0" w:color="auto"/>
        <w:left w:val="none" w:sz="0" w:space="0" w:color="auto"/>
        <w:bottom w:val="none" w:sz="0" w:space="0" w:color="auto"/>
        <w:right w:val="none" w:sz="0" w:space="0" w:color="auto"/>
      </w:divBdr>
      <w:divsChild>
        <w:div w:id="512306163">
          <w:marLeft w:val="0"/>
          <w:marRight w:val="150"/>
          <w:marTop w:val="0"/>
          <w:marBottom w:val="75"/>
          <w:divBdr>
            <w:top w:val="none" w:sz="0" w:space="0" w:color="auto"/>
            <w:left w:val="none" w:sz="0" w:space="0" w:color="auto"/>
            <w:bottom w:val="none" w:sz="0" w:space="0" w:color="auto"/>
            <w:right w:val="none" w:sz="0" w:space="0" w:color="auto"/>
          </w:divBdr>
        </w:div>
        <w:div w:id="612371636">
          <w:marLeft w:val="0"/>
          <w:marRight w:val="150"/>
          <w:marTop w:val="150"/>
          <w:marBottom w:val="150"/>
          <w:divBdr>
            <w:top w:val="none" w:sz="0" w:space="0" w:color="auto"/>
            <w:left w:val="none" w:sz="0" w:space="0" w:color="auto"/>
            <w:bottom w:val="none" w:sz="0" w:space="0" w:color="auto"/>
            <w:right w:val="none" w:sz="0" w:space="0" w:color="auto"/>
          </w:divBdr>
        </w:div>
        <w:div w:id="1675760678">
          <w:marLeft w:val="0"/>
          <w:marRight w:val="150"/>
          <w:marTop w:val="0"/>
          <w:marBottom w:val="0"/>
          <w:divBdr>
            <w:top w:val="none" w:sz="0" w:space="0" w:color="auto"/>
            <w:left w:val="none" w:sz="0" w:space="0" w:color="auto"/>
            <w:bottom w:val="none" w:sz="0" w:space="0" w:color="auto"/>
            <w:right w:val="none" w:sz="0" w:space="0" w:color="auto"/>
          </w:divBdr>
        </w:div>
      </w:divsChild>
    </w:div>
    <w:div w:id="246378281">
      <w:bodyDiv w:val="1"/>
      <w:marLeft w:val="0"/>
      <w:marRight w:val="0"/>
      <w:marTop w:val="0"/>
      <w:marBottom w:val="0"/>
      <w:divBdr>
        <w:top w:val="none" w:sz="0" w:space="0" w:color="auto"/>
        <w:left w:val="none" w:sz="0" w:space="0" w:color="auto"/>
        <w:bottom w:val="none" w:sz="0" w:space="0" w:color="auto"/>
        <w:right w:val="none" w:sz="0" w:space="0" w:color="auto"/>
      </w:divBdr>
      <w:divsChild>
        <w:div w:id="1470393519">
          <w:marLeft w:val="0"/>
          <w:marRight w:val="0"/>
          <w:marTop w:val="0"/>
          <w:marBottom w:val="300"/>
          <w:divBdr>
            <w:top w:val="none" w:sz="0" w:space="0" w:color="auto"/>
            <w:left w:val="none" w:sz="0" w:space="0" w:color="auto"/>
            <w:bottom w:val="none" w:sz="0" w:space="0" w:color="auto"/>
            <w:right w:val="none" w:sz="0" w:space="0" w:color="auto"/>
          </w:divBdr>
        </w:div>
      </w:divsChild>
    </w:div>
    <w:div w:id="246765702">
      <w:bodyDiv w:val="1"/>
      <w:marLeft w:val="0"/>
      <w:marRight w:val="0"/>
      <w:marTop w:val="0"/>
      <w:marBottom w:val="0"/>
      <w:divBdr>
        <w:top w:val="none" w:sz="0" w:space="0" w:color="auto"/>
        <w:left w:val="none" w:sz="0" w:space="0" w:color="auto"/>
        <w:bottom w:val="none" w:sz="0" w:space="0" w:color="auto"/>
        <w:right w:val="none" w:sz="0" w:space="0" w:color="auto"/>
      </w:divBdr>
      <w:divsChild>
        <w:div w:id="934023243">
          <w:marLeft w:val="0"/>
          <w:marRight w:val="0"/>
          <w:marTop w:val="0"/>
          <w:marBottom w:val="0"/>
          <w:divBdr>
            <w:top w:val="none" w:sz="0" w:space="0" w:color="auto"/>
            <w:left w:val="none" w:sz="0" w:space="0" w:color="auto"/>
            <w:bottom w:val="none" w:sz="0" w:space="0" w:color="auto"/>
            <w:right w:val="none" w:sz="0" w:space="0" w:color="auto"/>
          </w:divBdr>
        </w:div>
      </w:divsChild>
    </w:div>
    <w:div w:id="246771246">
      <w:bodyDiv w:val="1"/>
      <w:marLeft w:val="0"/>
      <w:marRight w:val="0"/>
      <w:marTop w:val="0"/>
      <w:marBottom w:val="0"/>
      <w:divBdr>
        <w:top w:val="none" w:sz="0" w:space="0" w:color="auto"/>
        <w:left w:val="none" w:sz="0" w:space="0" w:color="auto"/>
        <w:bottom w:val="none" w:sz="0" w:space="0" w:color="auto"/>
        <w:right w:val="none" w:sz="0" w:space="0" w:color="auto"/>
      </w:divBdr>
      <w:divsChild>
        <w:div w:id="1574312585">
          <w:marLeft w:val="0"/>
          <w:marRight w:val="0"/>
          <w:marTop w:val="0"/>
          <w:marBottom w:val="300"/>
          <w:divBdr>
            <w:top w:val="none" w:sz="0" w:space="0" w:color="auto"/>
            <w:left w:val="none" w:sz="0" w:space="0" w:color="auto"/>
            <w:bottom w:val="none" w:sz="0" w:space="0" w:color="auto"/>
            <w:right w:val="none" w:sz="0" w:space="0" w:color="auto"/>
          </w:divBdr>
        </w:div>
      </w:divsChild>
    </w:div>
    <w:div w:id="247034481">
      <w:bodyDiv w:val="1"/>
      <w:marLeft w:val="0"/>
      <w:marRight w:val="0"/>
      <w:marTop w:val="0"/>
      <w:marBottom w:val="0"/>
      <w:divBdr>
        <w:top w:val="none" w:sz="0" w:space="0" w:color="auto"/>
        <w:left w:val="none" w:sz="0" w:space="0" w:color="auto"/>
        <w:bottom w:val="none" w:sz="0" w:space="0" w:color="auto"/>
        <w:right w:val="none" w:sz="0" w:space="0" w:color="auto"/>
      </w:divBdr>
      <w:divsChild>
        <w:div w:id="1509100905">
          <w:marLeft w:val="0"/>
          <w:marRight w:val="0"/>
          <w:marTop w:val="0"/>
          <w:marBottom w:val="300"/>
          <w:divBdr>
            <w:top w:val="none" w:sz="0" w:space="0" w:color="auto"/>
            <w:left w:val="none" w:sz="0" w:space="0" w:color="auto"/>
            <w:bottom w:val="none" w:sz="0" w:space="0" w:color="auto"/>
            <w:right w:val="none" w:sz="0" w:space="0" w:color="auto"/>
          </w:divBdr>
        </w:div>
      </w:divsChild>
    </w:div>
    <w:div w:id="247229630">
      <w:bodyDiv w:val="1"/>
      <w:marLeft w:val="0"/>
      <w:marRight w:val="0"/>
      <w:marTop w:val="0"/>
      <w:marBottom w:val="0"/>
      <w:divBdr>
        <w:top w:val="none" w:sz="0" w:space="0" w:color="auto"/>
        <w:left w:val="none" w:sz="0" w:space="0" w:color="auto"/>
        <w:bottom w:val="none" w:sz="0" w:space="0" w:color="auto"/>
        <w:right w:val="none" w:sz="0" w:space="0" w:color="auto"/>
      </w:divBdr>
      <w:divsChild>
        <w:div w:id="77673773">
          <w:marLeft w:val="0"/>
          <w:marRight w:val="0"/>
          <w:marTop w:val="0"/>
          <w:marBottom w:val="300"/>
          <w:divBdr>
            <w:top w:val="none" w:sz="0" w:space="0" w:color="auto"/>
            <w:left w:val="none" w:sz="0" w:space="0" w:color="auto"/>
            <w:bottom w:val="none" w:sz="0" w:space="0" w:color="auto"/>
            <w:right w:val="none" w:sz="0" w:space="0" w:color="auto"/>
          </w:divBdr>
        </w:div>
      </w:divsChild>
    </w:div>
    <w:div w:id="248007033">
      <w:bodyDiv w:val="1"/>
      <w:marLeft w:val="0"/>
      <w:marRight w:val="0"/>
      <w:marTop w:val="0"/>
      <w:marBottom w:val="0"/>
      <w:divBdr>
        <w:top w:val="none" w:sz="0" w:space="0" w:color="auto"/>
        <w:left w:val="none" w:sz="0" w:space="0" w:color="auto"/>
        <w:bottom w:val="none" w:sz="0" w:space="0" w:color="auto"/>
        <w:right w:val="none" w:sz="0" w:space="0" w:color="auto"/>
      </w:divBdr>
      <w:divsChild>
        <w:div w:id="1101070485">
          <w:marLeft w:val="0"/>
          <w:marRight w:val="150"/>
          <w:marTop w:val="0"/>
          <w:marBottom w:val="75"/>
          <w:divBdr>
            <w:top w:val="none" w:sz="0" w:space="0" w:color="auto"/>
            <w:left w:val="none" w:sz="0" w:space="0" w:color="auto"/>
            <w:bottom w:val="none" w:sz="0" w:space="0" w:color="auto"/>
            <w:right w:val="none" w:sz="0" w:space="0" w:color="auto"/>
          </w:divBdr>
        </w:div>
        <w:div w:id="1287737980">
          <w:marLeft w:val="0"/>
          <w:marRight w:val="150"/>
          <w:marTop w:val="150"/>
          <w:marBottom w:val="150"/>
          <w:divBdr>
            <w:top w:val="none" w:sz="0" w:space="0" w:color="auto"/>
            <w:left w:val="none" w:sz="0" w:space="0" w:color="auto"/>
            <w:bottom w:val="none" w:sz="0" w:space="0" w:color="auto"/>
            <w:right w:val="none" w:sz="0" w:space="0" w:color="auto"/>
          </w:divBdr>
        </w:div>
        <w:div w:id="258492895">
          <w:marLeft w:val="0"/>
          <w:marRight w:val="150"/>
          <w:marTop w:val="0"/>
          <w:marBottom w:val="0"/>
          <w:divBdr>
            <w:top w:val="none" w:sz="0" w:space="0" w:color="auto"/>
            <w:left w:val="none" w:sz="0" w:space="0" w:color="auto"/>
            <w:bottom w:val="none" w:sz="0" w:space="0" w:color="auto"/>
            <w:right w:val="none" w:sz="0" w:space="0" w:color="auto"/>
          </w:divBdr>
        </w:div>
      </w:divsChild>
    </w:div>
    <w:div w:id="248269804">
      <w:bodyDiv w:val="1"/>
      <w:marLeft w:val="0"/>
      <w:marRight w:val="0"/>
      <w:marTop w:val="0"/>
      <w:marBottom w:val="0"/>
      <w:divBdr>
        <w:top w:val="none" w:sz="0" w:space="0" w:color="auto"/>
        <w:left w:val="none" w:sz="0" w:space="0" w:color="auto"/>
        <w:bottom w:val="none" w:sz="0" w:space="0" w:color="auto"/>
        <w:right w:val="none" w:sz="0" w:space="0" w:color="auto"/>
      </w:divBdr>
      <w:divsChild>
        <w:div w:id="67698942">
          <w:marLeft w:val="0"/>
          <w:marRight w:val="0"/>
          <w:marTop w:val="0"/>
          <w:marBottom w:val="300"/>
          <w:divBdr>
            <w:top w:val="none" w:sz="0" w:space="0" w:color="auto"/>
            <w:left w:val="none" w:sz="0" w:space="0" w:color="auto"/>
            <w:bottom w:val="none" w:sz="0" w:space="0" w:color="auto"/>
            <w:right w:val="none" w:sz="0" w:space="0" w:color="auto"/>
          </w:divBdr>
          <w:divsChild>
            <w:div w:id="2042513875">
              <w:marLeft w:val="0"/>
              <w:marRight w:val="0"/>
              <w:marTop w:val="0"/>
              <w:marBottom w:val="0"/>
              <w:divBdr>
                <w:top w:val="none" w:sz="0" w:space="0" w:color="auto"/>
                <w:left w:val="none" w:sz="0" w:space="0" w:color="auto"/>
                <w:bottom w:val="none" w:sz="0" w:space="0" w:color="auto"/>
                <w:right w:val="none" w:sz="0" w:space="0" w:color="auto"/>
              </w:divBdr>
            </w:div>
            <w:div w:id="446435466">
              <w:marLeft w:val="0"/>
              <w:marRight w:val="0"/>
              <w:marTop w:val="0"/>
              <w:marBottom w:val="0"/>
              <w:divBdr>
                <w:top w:val="none" w:sz="0" w:space="0" w:color="auto"/>
                <w:left w:val="none" w:sz="0" w:space="0" w:color="auto"/>
                <w:bottom w:val="none" w:sz="0" w:space="0" w:color="auto"/>
                <w:right w:val="none" w:sz="0" w:space="0" w:color="auto"/>
              </w:divBdr>
              <w:divsChild>
                <w:div w:id="2103990329">
                  <w:marLeft w:val="0"/>
                  <w:marRight w:val="0"/>
                  <w:marTop w:val="0"/>
                  <w:marBottom w:val="0"/>
                  <w:divBdr>
                    <w:top w:val="none" w:sz="0" w:space="0" w:color="auto"/>
                    <w:left w:val="none" w:sz="0" w:space="0" w:color="auto"/>
                    <w:bottom w:val="none" w:sz="0" w:space="0" w:color="auto"/>
                    <w:right w:val="none" w:sz="0" w:space="0" w:color="auto"/>
                  </w:divBdr>
                  <w:divsChild>
                    <w:div w:id="1409114649">
                      <w:marLeft w:val="0"/>
                      <w:marRight w:val="0"/>
                      <w:marTop w:val="0"/>
                      <w:marBottom w:val="0"/>
                      <w:divBdr>
                        <w:top w:val="none" w:sz="0" w:space="0" w:color="auto"/>
                        <w:left w:val="none" w:sz="0" w:space="0" w:color="auto"/>
                        <w:bottom w:val="none" w:sz="0" w:space="0" w:color="auto"/>
                        <w:right w:val="none" w:sz="0" w:space="0" w:color="auto"/>
                      </w:divBdr>
                      <w:divsChild>
                        <w:div w:id="1712145949">
                          <w:marLeft w:val="0"/>
                          <w:marRight w:val="0"/>
                          <w:marTop w:val="0"/>
                          <w:marBottom w:val="0"/>
                          <w:divBdr>
                            <w:top w:val="none" w:sz="0" w:space="0" w:color="auto"/>
                            <w:left w:val="none" w:sz="0" w:space="0" w:color="auto"/>
                            <w:bottom w:val="none" w:sz="0" w:space="0" w:color="auto"/>
                            <w:right w:val="none" w:sz="0" w:space="0" w:color="auto"/>
                          </w:divBdr>
                          <w:divsChild>
                            <w:div w:id="1446271605">
                              <w:marLeft w:val="0"/>
                              <w:marRight w:val="0"/>
                              <w:marTop w:val="0"/>
                              <w:marBottom w:val="0"/>
                              <w:divBdr>
                                <w:top w:val="none" w:sz="0" w:space="0" w:color="auto"/>
                                <w:left w:val="none" w:sz="0" w:space="0" w:color="auto"/>
                                <w:bottom w:val="none" w:sz="0" w:space="0" w:color="auto"/>
                                <w:right w:val="none" w:sz="0" w:space="0" w:color="auto"/>
                              </w:divBdr>
                            </w:div>
                            <w:div w:id="160904117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53988">
          <w:marLeft w:val="0"/>
          <w:marRight w:val="0"/>
          <w:marTop w:val="0"/>
          <w:marBottom w:val="300"/>
          <w:divBdr>
            <w:top w:val="none" w:sz="0" w:space="0" w:color="auto"/>
            <w:left w:val="none" w:sz="0" w:space="0" w:color="auto"/>
            <w:bottom w:val="none" w:sz="0" w:space="0" w:color="auto"/>
            <w:right w:val="none" w:sz="0" w:space="0" w:color="auto"/>
          </w:divBdr>
        </w:div>
      </w:divsChild>
    </w:div>
    <w:div w:id="248857331">
      <w:bodyDiv w:val="1"/>
      <w:marLeft w:val="0"/>
      <w:marRight w:val="0"/>
      <w:marTop w:val="0"/>
      <w:marBottom w:val="0"/>
      <w:divBdr>
        <w:top w:val="none" w:sz="0" w:space="0" w:color="auto"/>
        <w:left w:val="none" w:sz="0" w:space="0" w:color="auto"/>
        <w:bottom w:val="none" w:sz="0" w:space="0" w:color="auto"/>
        <w:right w:val="none" w:sz="0" w:space="0" w:color="auto"/>
      </w:divBdr>
      <w:divsChild>
        <w:div w:id="148862790">
          <w:marLeft w:val="0"/>
          <w:marRight w:val="150"/>
          <w:marTop w:val="0"/>
          <w:marBottom w:val="75"/>
          <w:divBdr>
            <w:top w:val="none" w:sz="0" w:space="0" w:color="auto"/>
            <w:left w:val="none" w:sz="0" w:space="0" w:color="auto"/>
            <w:bottom w:val="none" w:sz="0" w:space="0" w:color="auto"/>
            <w:right w:val="none" w:sz="0" w:space="0" w:color="auto"/>
          </w:divBdr>
        </w:div>
        <w:div w:id="1436707080">
          <w:marLeft w:val="0"/>
          <w:marRight w:val="150"/>
          <w:marTop w:val="150"/>
          <w:marBottom w:val="150"/>
          <w:divBdr>
            <w:top w:val="none" w:sz="0" w:space="0" w:color="auto"/>
            <w:left w:val="none" w:sz="0" w:space="0" w:color="auto"/>
            <w:bottom w:val="none" w:sz="0" w:space="0" w:color="auto"/>
            <w:right w:val="none" w:sz="0" w:space="0" w:color="auto"/>
          </w:divBdr>
        </w:div>
        <w:div w:id="22022482">
          <w:marLeft w:val="0"/>
          <w:marRight w:val="150"/>
          <w:marTop w:val="0"/>
          <w:marBottom w:val="0"/>
          <w:divBdr>
            <w:top w:val="none" w:sz="0" w:space="0" w:color="auto"/>
            <w:left w:val="none" w:sz="0" w:space="0" w:color="auto"/>
            <w:bottom w:val="none" w:sz="0" w:space="0" w:color="auto"/>
            <w:right w:val="none" w:sz="0" w:space="0" w:color="auto"/>
          </w:divBdr>
        </w:div>
      </w:divsChild>
    </w:div>
    <w:div w:id="249387970">
      <w:bodyDiv w:val="1"/>
      <w:marLeft w:val="0"/>
      <w:marRight w:val="0"/>
      <w:marTop w:val="0"/>
      <w:marBottom w:val="0"/>
      <w:divBdr>
        <w:top w:val="none" w:sz="0" w:space="0" w:color="auto"/>
        <w:left w:val="none" w:sz="0" w:space="0" w:color="auto"/>
        <w:bottom w:val="none" w:sz="0" w:space="0" w:color="auto"/>
        <w:right w:val="none" w:sz="0" w:space="0" w:color="auto"/>
      </w:divBdr>
      <w:divsChild>
        <w:div w:id="732200299">
          <w:marLeft w:val="0"/>
          <w:marRight w:val="0"/>
          <w:marTop w:val="0"/>
          <w:marBottom w:val="0"/>
          <w:divBdr>
            <w:top w:val="none" w:sz="0" w:space="0" w:color="auto"/>
            <w:left w:val="none" w:sz="0" w:space="0" w:color="auto"/>
            <w:bottom w:val="none" w:sz="0" w:space="0" w:color="auto"/>
            <w:right w:val="none" w:sz="0" w:space="0" w:color="auto"/>
          </w:divBdr>
        </w:div>
        <w:div w:id="1350251723">
          <w:marLeft w:val="0"/>
          <w:marRight w:val="0"/>
          <w:marTop w:val="0"/>
          <w:marBottom w:val="300"/>
          <w:divBdr>
            <w:top w:val="none" w:sz="0" w:space="0" w:color="auto"/>
            <w:left w:val="none" w:sz="0" w:space="0" w:color="auto"/>
            <w:bottom w:val="none" w:sz="0" w:space="0" w:color="auto"/>
            <w:right w:val="none" w:sz="0" w:space="0" w:color="auto"/>
          </w:divBdr>
          <w:divsChild>
            <w:div w:id="2012833491">
              <w:marLeft w:val="0"/>
              <w:marRight w:val="0"/>
              <w:marTop w:val="0"/>
              <w:marBottom w:val="0"/>
              <w:divBdr>
                <w:top w:val="none" w:sz="0" w:space="0" w:color="auto"/>
                <w:left w:val="none" w:sz="0" w:space="0" w:color="auto"/>
                <w:bottom w:val="none" w:sz="0" w:space="0" w:color="auto"/>
                <w:right w:val="none" w:sz="0" w:space="0" w:color="auto"/>
              </w:divBdr>
              <w:divsChild>
                <w:div w:id="768503222">
                  <w:marLeft w:val="0"/>
                  <w:marRight w:val="0"/>
                  <w:marTop w:val="0"/>
                  <w:marBottom w:val="0"/>
                  <w:divBdr>
                    <w:top w:val="none" w:sz="0" w:space="0" w:color="auto"/>
                    <w:left w:val="none" w:sz="0" w:space="0" w:color="auto"/>
                    <w:bottom w:val="none" w:sz="0" w:space="0" w:color="auto"/>
                    <w:right w:val="none" w:sz="0" w:space="0" w:color="auto"/>
                  </w:divBdr>
                  <w:divsChild>
                    <w:div w:id="412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80239">
          <w:marLeft w:val="0"/>
          <w:marRight w:val="0"/>
          <w:marTop w:val="0"/>
          <w:marBottom w:val="0"/>
          <w:divBdr>
            <w:top w:val="none" w:sz="0" w:space="0" w:color="auto"/>
            <w:left w:val="none" w:sz="0" w:space="0" w:color="auto"/>
            <w:bottom w:val="none" w:sz="0" w:space="0" w:color="auto"/>
            <w:right w:val="none" w:sz="0" w:space="0" w:color="auto"/>
          </w:divBdr>
        </w:div>
        <w:div w:id="1904561989">
          <w:marLeft w:val="0"/>
          <w:marRight w:val="0"/>
          <w:marTop w:val="0"/>
          <w:marBottom w:val="0"/>
          <w:divBdr>
            <w:top w:val="single" w:sz="6" w:space="8" w:color="DFDFDF"/>
            <w:left w:val="none" w:sz="0" w:space="0" w:color="auto"/>
            <w:bottom w:val="single" w:sz="6" w:space="8" w:color="DFDFDF"/>
            <w:right w:val="none" w:sz="0" w:space="0" w:color="auto"/>
          </w:divBdr>
          <w:divsChild>
            <w:div w:id="10726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6944">
      <w:bodyDiv w:val="1"/>
      <w:marLeft w:val="0"/>
      <w:marRight w:val="0"/>
      <w:marTop w:val="0"/>
      <w:marBottom w:val="0"/>
      <w:divBdr>
        <w:top w:val="none" w:sz="0" w:space="0" w:color="auto"/>
        <w:left w:val="none" w:sz="0" w:space="0" w:color="auto"/>
        <w:bottom w:val="none" w:sz="0" w:space="0" w:color="auto"/>
        <w:right w:val="none" w:sz="0" w:space="0" w:color="auto"/>
      </w:divBdr>
      <w:divsChild>
        <w:div w:id="1345594453">
          <w:marLeft w:val="0"/>
          <w:marRight w:val="150"/>
          <w:marTop w:val="0"/>
          <w:marBottom w:val="75"/>
          <w:divBdr>
            <w:top w:val="none" w:sz="0" w:space="0" w:color="auto"/>
            <w:left w:val="none" w:sz="0" w:space="0" w:color="auto"/>
            <w:bottom w:val="none" w:sz="0" w:space="0" w:color="auto"/>
            <w:right w:val="none" w:sz="0" w:space="0" w:color="auto"/>
          </w:divBdr>
        </w:div>
        <w:div w:id="1672952435">
          <w:marLeft w:val="0"/>
          <w:marRight w:val="150"/>
          <w:marTop w:val="150"/>
          <w:marBottom w:val="150"/>
          <w:divBdr>
            <w:top w:val="none" w:sz="0" w:space="0" w:color="auto"/>
            <w:left w:val="none" w:sz="0" w:space="0" w:color="auto"/>
            <w:bottom w:val="none" w:sz="0" w:space="0" w:color="auto"/>
            <w:right w:val="none" w:sz="0" w:space="0" w:color="auto"/>
          </w:divBdr>
        </w:div>
        <w:div w:id="1636597492">
          <w:marLeft w:val="0"/>
          <w:marRight w:val="150"/>
          <w:marTop w:val="0"/>
          <w:marBottom w:val="0"/>
          <w:divBdr>
            <w:top w:val="none" w:sz="0" w:space="0" w:color="auto"/>
            <w:left w:val="none" w:sz="0" w:space="0" w:color="auto"/>
            <w:bottom w:val="none" w:sz="0" w:space="0" w:color="auto"/>
            <w:right w:val="none" w:sz="0" w:space="0" w:color="auto"/>
          </w:divBdr>
        </w:div>
      </w:divsChild>
    </w:div>
    <w:div w:id="250091803">
      <w:bodyDiv w:val="1"/>
      <w:marLeft w:val="0"/>
      <w:marRight w:val="0"/>
      <w:marTop w:val="0"/>
      <w:marBottom w:val="0"/>
      <w:divBdr>
        <w:top w:val="none" w:sz="0" w:space="0" w:color="auto"/>
        <w:left w:val="none" w:sz="0" w:space="0" w:color="auto"/>
        <w:bottom w:val="none" w:sz="0" w:space="0" w:color="auto"/>
        <w:right w:val="none" w:sz="0" w:space="0" w:color="auto"/>
      </w:divBdr>
      <w:divsChild>
        <w:div w:id="64495255">
          <w:marLeft w:val="0"/>
          <w:marRight w:val="0"/>
          <w:marTop w:val="0"/>
          <w:marBottom w:val="0"/>
          <w:divBdr>
            <w:top w:val="none" w:sz="0" w:space="0" w:color="auto"/>
            <w:left w:val="none" w:sz="0" w:space="0" w:color="auto"/>
            <w:bottom w:val="none" w:sz="0" w:space="0" w:color="auto"/>
            <w:right w:val="none" w:sz="0" w:space="0" w:color="auto"/>
          </w:divBdr>
        </w:div>
      </w:divsChild>
    </w:div>
    <w:div w:id="251134367">
      <w:bodyDiv w:val="1"/>
      <w:marLeft w:val="0"/>
      <w:marRight w:val="0"/>
      <w:marTop w:val="0"/>
      <w:marBottom w:val="0"/>
      <w:divBdr>
        <w:top w:val="none" w:sz="0" w:space="0" w:color="auto"/>
        <w:left w:val="none" w:sz="0" w:space="0" w:color="auto"/>
        <w:bottom w:val="none" w:sz="0" w:space="0" w:color="auto"/>
        <w:right w:val="none" w:sz="0" w:space="0" w:color="auto"/>
      </w:divBdr>
      <w:divsChild>
        <w:div w:id="1354262633">
          <w:marLeft w:val="0"/>
          <w:marRight w:val="0"/>
          <w:marTop w:val="0"/>
          <w:marBottom w:val="75"/>
          <w:divBdr>
            <w:top w:val="none" w:sz="0" w:space="0" w:color="auto"/>
            <w:left w:val="none" w:sz="0" w:space="0" w:color="auto"/>
            <w:bottom w:val="none" w:sz="0" w:space="0" w:color="auto"/>
            <w:right w:val="none" w:sz="0" w:space="0" w:color="auto"/>
          </w:divBdr>
        </w:div>
        <w:div w:id="5866981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1592786">
      <w:bodyDiv w:val="1"/>
      <w:marLeft w:val="0"/>
      <w:marRight w:val="0"/>
      <w:marTop w:val="0"/>
      <w:marBottom w:val="0"/>
      <w:divBdr>
        <w:top w:val="none" w:sz="0" w:space="0" w:color="auto"/>
        <w:left w:val="none" w:sz="0" w:space="0" w:color="auto"/>
        <w:bottom w:val="none" w:sz="0" w:space="0" w:color="auto"/>
        <w:right w:val="none" w:sz="0" w:space="0" w:color="auto"/>
      </w:divBdr>
      <w:divsChild>
        <w:div w:id="2046904391">
          <w:marLeft w:val="0"/>
          <w:marRight w:val="150"/>
          <w:marTop w:val="0"/>
          <w:marBottom w:val="75"/>
          <w:divBdr>
            <w:top w:val="none" w:sz="0" w:space="0" w:color="auto"/>
            <w:left w:val="none" w:sz="0" w:space="0" w:color="auto"/>
            <w:bottom w:val="none" w:sz="0" w:space="0" w:color="auto"/>
            <w:right w:val="none" w:sz="0" w:space="0" w:color="auto"/>
          </w:divBdr>
        </w:div>
        <w:div w:id="1553612453">
          <w:marLeft w:val="0"/>
          <w:marRight w:val="150"/>
          <w:marTop w:val="150"/>
          <w:marBottom w:val="150"/>
          <w:divBdr>
            <w:top w:val="none" w:sz="0" w:space="0" w:color="auto"/>
            <w:left w:val="none" w:sz="0" w:space="0" w:color="auto"/>
            <w:bottom w:val="none" w:sz="0" w:space="0" w:color="auto"/>
            <w:right w:val="none" w:sz="0" w:space="0" w:color="auto"/>
          </w:divBdr>
        </w:div>
        <w:div w:id="633872543">
          <w:marLeft w:val="0"/>
          <w:marRight w:val="150"/>
          <w:marTop w:val="0"/>
          <w:marBottom w:val="0"/>
          <w:divBdr>
            <w:top w:val="none" w:sz="0" w:space="0" w:color="auto"/>
            <w:left w:val="none" w:sz="0" w:space="0" w:color="auto"/>
            <w:bottom w:val="none" w:sz="0" w:space="0" w:color="auto"/>
            <w:right w:val="none" w:sz="0" w:space="0" w:color="auto"/>
          </w:divBdr>
        </w:div>
      </w:divsChild>
    </w:div>
    <w:div w:id="252013230">
      <w:bodyDiv w:val="1"/>
      <w:marLeft w:val="0"/>
      <w:marRight w:val="0"/>
      <w:marTop w:val="0"/>
      <w:marBottom w:val="0"/>
      <w:divBdr>
        <w:top w:val="none" w:sz="0" w:space="0" w:color="auto"/>
        <w:left w:val="none" w:sz="0" w:space="0" w:color="auto"/>
        <w:bottom w:val="none" w:sz="0" w:space="0" w:color="auto"/>
        <w:right w:val="none" w:sz="0" w:space="0" w:color="auto"/>
      </w:divBdr>
      <w:divsChild>
        <w:div w:id="658732155">
          <w:marLeft w:val="0"/>
          <w:marRight w:val="0"/>
          <w:marTop w:val="0"/>
          <w:marBottom w:val="75"/>
          <w:divBdr>
            <w:top w:val="none" w:sz="0" w:space="0" w:color="auto"/>
            <w:left w:val="none" w:sz="0" w:space="0" w:color="auto"/>
            <w:bottom w:val="none" w:sz="0" w:space="0" w:color="auto"/>
            <w:right w:val="none" w:sz="0" w:space="0" w:color="auto"/>
          </w:divBdr>
        </w:div>
        <w:div w:id="7203971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3243978">
      <w:bodyDiv w:val="1"/>
      <w:marLeft w:val="0"/>
      <w:marRight w:val="0"/>
      <w:marTop w:val="0"/>
      <w:marBottom w:val="0"/>
      <w:divBdr>
        <w:top w:val="none" w:sz="0" w:space="0" w:color="auto"/>
        <w:left w:val="none" w:sz="0" w:space="0" w:color="auto"/>
        <w:bottom w:val="none" w:sz="0" w:space="0" w:color="auto"/>
        <w:right w:val="none" w:sz="0" w:space="0" w:color="auto"/>
      </w:divBdr>
      <w:divsChild>
        <w:div w:id="438649260">
          <w:marLeft w:val="0"/>
          <w:marRight w:val="0"/>
          <w:marTop w:val="0"/>
          <w:marBottom w:val="0"/>
          <w:divBdr>
            <w:top w:val="none" w:sz="0" w:space="0" w:color="auto"/>
            <w:left w:val="none" w:sz="0" w:space="0" w:color="auto"/>
            <w:bottom w:val="none" w:sz="0" w:space="0" w:color="auto"/>
            <w:right w:val="none" w:sz="0" w:space="0" w:color="auto"/>
          </w:divBdr>
        </w:div>
      </w:divsChild>
    </w:div>
    <w:div w:id="253445200">
      <w:bodyDiv w:val="1"/>
      <w:marLeft w:val="0"/>
      <w:marRight w:val="0"/>
      <w:marTop w:val="0"/>
      <w:marBottom w:val="0"/>
      <w:divBdr>
        <w:top w:val="none" w:sz="0" w:space="0" w:color="auto"/>
        <w:left w:val="none" w:sz="0" w:space="0" w:color="auto"/>
        <w:bottom w:val="none" w:sz="0" w:space="0" w:color="auto"/>
        <w:right w:val="none" w:sz="0" w:space="0" w:color="auto"/>
      </w:divBdr>
      <w:divsChild>
        <w:div w:id="8794338">
          <w:marLeft w:val="0"/>
          <w:marRight w:val="0"/>
          <w:marTop w:val="0"/>
          <w:marBottom w:val="75"/>
          <w:divBdr>
            <w:top w:val="none" w:sz="0" w:space="0" w:color="auto"/>
            <w:left w:val="none" w:sz="0" w:space="0" w:color="auto"/>
            <w:bottom w:val="none" w:sz="0" w:space="0" w:color="auto"/>
            <w:right w:val="none" w:sz="0" w:space="0" w:color="auto"/>
          </w:divBdr>
        </w:div>
        <w:div w:id="17491153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3709540">
      <w:bodyDiv w:val="1"/>
      <w:marLeft w:val="0"/>
      <w:marRight w:val="0"/>
      <w:marTop w:val="0"/>
      <w:marBottom w:val="0"/>
      <w:divBdr>
        <w:top w:val="none" w:sz="0" w:space="0" w:color="auto"/>
        <w:left w:val="none" w:sz="0" w:space="0" w:color="auto"/>
        <w:bottom w:val="none" w:sz="0" w:space="0" w:color="auto"/>
        <w:right w:val="none" w:sz="0" w:space="0" w:color="auto"/>
      </w:divBdr>
      <w:divsChild>
        <w:div w:id="181674628">
          <w:marLeft w:val="0"/>
          <w:marRight w:val="0"/>
          <w:marTop w:val="0"/>
          <w:marBottom w:val="0"/>
          <w:divBdr>
            <w:top w:val="none" w:sz="0" w:space="0" w:color="auto"/>
            <w:left w:val="none" w:sz="0" w:space="0" w:color="auto"/>
            <w:bottom w:val="none" w:sz="0" w:space="0" w:color="auto"/>
            <w:right w:val="none" w:sz="0" w:space="0" w:color="auto"/>
          </w:divBdr>
        </w:div>
        <w:div w:id="1179154610">
          <w:marLeft w:val="0"/>
          <w:marRight w:val="0"/>
          <w:marTop w:val="300"/>
          <w:marBottom w:val="300"/>
          <w:divBdr>
            <w:top w:val="none" w:sz="0" w:space="0" w:color="auto"/>
            <w:left w:val="none" w:sz="0" w:space="0" w:color="auto"/>
            <w:bottom w:val="none" w:sz="0" w:space="0" w:color="auto"/>
            <w:right w:val="none" w:sz="0" w:space="0" w:color="auto"/>
          </w:divBdr>
        </w:div>
        <w:div w:id="88896720">
          <w:marLeft w:val="0"/>
          <w:marRight w:val="0"/>
          <w:marTop w:val="0"/>
          <w:marBottom w:val="0"/>
          <w:divBdr>
            <w:top w:val="none" w:sz="0" w:space="0" w:color="auto"/>
            <w:left w:val="none" w:sz="0" w:space="0" w:color="auto"/>
            <w:bottom w:val="none" w:sz="0" w:space="0" w:color="auto"/>
            <w:right w:val="none" w:sz="0" w:space="0" w:color="auto"/>
          </w:divBdr>
          <w:divsChild>
            <w:div w:id="2140685056">
              <w:marLeft w:val="0"/>
              <w:marRight w:val="0"/>
              <w:marTop w:val="300"/>
              <w:marBottom w:val="450"/>
              <w:divBdr>
                <w:top w:val="none" w:sz="0" w:space="0" w:color="auto"/>
                <w:left w:val="none" w:sz="0" w:space="0" w:color="auto"/>
                <w:bottom w:val="none" w:sz="0" w:space="0" w:color="auto"/>
                <w:right w:val="none" w:sz="0" w:space="0" w:color="auto"/>
              </w:divBdr>
              <w:divsChild>
                <w:div w:id="2048143860">
                  <w:marLeft w:val="0"/>
                  <w:marRight w:val="0"/>
                  <w:marTop w:val="0"/>
                  <w:marBottom w:val="0"/>
                  <w:divBdr>
                    <w:top w:val="none" w:sz="0" w:space="0" w:color="auto"/>
                    <w:left w:val="none" w:sz="0" w:space="0" w:color="auto"/>
                    <w:bottom w:val="none" w:sz="0" w:space="0" w:color="auto"/>
                    <w:right w:val="none" w:sz="0" w:space="0" w:color="auto"/>
                  </w:divBdr>
                  <w:divsChild>
                    <w:div w:id="897017249">
                      <w:marLeft w:val="0"/>
                      <w:marRight w:val="0"/>
                      <w:marTop w:val="0"/>
                      <w:marBottom w:val="0"/>
                      <w:divBdr>
                        <w:top w:val="none" w:sz="0" w:space="0" w:color="auto"/>
                        <w:left w:val="none" w:sz="0" w:space="0" w:color="auto"/>
                        <w:bottom w:val="none" w:sz="0" w:space="0" w:color="auto"/>
                        <w:right w:val="none" w:sz="0" w:space="0" w:color="auto"/>
                      </w:divBdr>
                      <w:divsChild>
                        <w:div w:id="1478835552">
                          <w:marLeft w:val="0"/>
                          <w:marRight w:val="0"/>
                          <w:marTop w:val="0"/>
                          <w:marBottom w:val="0"/>
                          <w:divBdr>
                            <w:top w:val="none" w:sz="0" w:space="0" w:color="auto"/>
                            <w:left w:val="none" w:sz="0" w:space="0" w:color="auto"/>
                            <w:bottom w:val="none" w:sz="0" w:space="0" w:color="auto"/>
                            <w:right w:val="none" w:sz="0" w:space="0" w:color="auto"/>
                          </w:divBdr>
                          <w:divsChild>
                            <w:div w:id="188718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451812">
          <w:marLeft w:val="0"/>
          <w:marRight w:val="0"/>
          <w:marTop w:val="0"/>
          <w:marBottom w:val="0"/>
          <w:divBdr>
            <w:top w:val="none" w:sz="0" w:space="0" w:color="auto"/>
            <w:left w:val="none" w:sz="0" w:space="0" w:color="auto"/>
            <w:bottom w:val="none" w:sz="0" w:space="0" w:color="auto"/>
            <w:right w:val="none" w:sz="0" w:space="0" w:color="auto"/>
          </w:divBdr>
        </w:div>
      </w:divsChild>
    </w:div>
    <w:div w:id="253828783">
      <w:bodyDiv w:val="1"/>
      <w:marLeft w:val="0"/>
      <w:marRight w:val="0"/>
      <w:marTop w:val="0"/>
      <w:marBottom w:val="0"/>
      <w:divBdr>
        <w:top w:val="none" w:sz="0" w:space="0" w:color="auto"/>
        <w:left w:val="none" w:sz="0" w:space="0" w:color="auto"/>
        <w:bottom w:val="none" w:sz="0" w:space="0" w:color="auto"/>
        <w:right w:val="none" w:sz="0" w:space="0" w:color="auto"/>
      </w:divBdr>
      <w:divsChild>
        <w:div w:id="995575769">
          <w:marLeft w:val="0"/>
          <w:marRight w:val="0"/>
          <w:marTop w:val="0"/>
          <w:marBottom w:val="0"/>
          <w:divBdr>
            <w:top w:val="none" w:sz="0" w:space="0" w:color="auto"/>
            <w:left w:val="none" w:sz="0" w:space="0" w:color="auto"/>
            <w:bottom w:val="none" w:sz="0" w:space="0" w:color="auto"/>
            <w:right w:val="none" w:sz="0" w:space="0" w:color="auto"/>
          </w:divBdr>
        </w:div>
        <w:div w:id="1705279305">
          <w:marLeft w:val="0"/>
          <w:marRight w:val="0"/>
          <w:marTop w:val="300"/>
          <w:marBottom w:val="300"/>
          <w:divBdr>
            <w:top w:val="none" w:sz="0" w:space="0" w:color="auto"/>
            <w:left w:val="none" w:sz="0" w:space="0" w:color="auto"/>
            <w:bottom w:val="none" w:sz="0" w:space="0" w:color="auto"/>
            <w:right w:val="none" w:sz="0" w:space="0" w:color="auto"/>
          </w:divBdr>
        </w:div>
        <w:div w:id="947741949">
          <w:marLeft w:val="0"/>
          <w:marRight w:val="0"/>
          <w:marTop w:val="0"/>
          <w:marBottom w:val="0"/>
          <w:divBdr>
            <w:top w:val="none" w:sz="0" w:space="0" w:color="auto"/>
            <w:left w:val="none" w:sz="0" w:space="0" w:color="auto"/>
            <w:bottom w:val="none" w:sz="0" w:space="0" w:color="auto"/>
            <w:right w:val="none" w:sz="0" w:space="0" w:color="auto"/>
          </w:divBdr>
          <w:divsChild>
            <w:div w:id="2043826253">
              <w:marLeft w:val="0"/>
              <w:marRight w:val="0"/>
              <w:marTop w:val="300"/>
              <w:marBottom w:val="450"/>
              <w:divBdr>
                <w:top w:val="none" w:sz="0" w:space="0" w:color="auto"/>
                <w:left w:val="none" w:sz="0" w:space="0" w:color="auto"/>
                <w:bottom w:val="none" w:sz="0" w:space="0" w:color="auto"/>
                <w:right w:val="none" w:sz="0" w:space="0" w:color="auto"/>
              </w:divBdr>
              <w:divsChild>
                <w:div w:id="1526138590">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398401890">
                          <w:marLeft w:val="0"/>
                          <w:marRight w:val="0"/>
                          <w:marTop w:val="0"/>
                          <w:marBottom w:val="0"/>
                          <w:divBdr>
                            <w:top w:val="none" w:sz="0" w:space="0" w:color="auto"/>
                            <w:left w:val="none" w:sz="0" w:space="0" w:color="auto"/>
                            <w:bottom w:val="none" w:sz="0" w:space="0" w:color="auto"/>
                            <w:right w:val="none" w:sz="0" w:space="0" w:color="auto"/>
                          </w:divBdr>
                          <w:divsChild>
                            <w:div w:id="8452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455576">
          <w:marLeft w:val="0"/>
          <w:marRight w:val="0"/>
          <w:marTop w:val="0"/>
          <w:marBottom w:val="0"/>
          <w:divBdr>
            <w:top w:val="none" w:sz="0" w:space="0" w:color="auto"/>
            <w:left w:val="none" w:sz="0" w:space="0" w:color="auto"/>
            <w:bottom w:val="none" w:sz="0" w:space="0" w:color="auto"/>
            <w:right w:val="none" w:sz="0" w:space="0" w:color="auto"/>
          </w:divBdr>
        </w:div>
      </w:divsChild>
    </w:div>
    <w:div w:id="253829921">
      <w:bodyDiv w:val="1"/>
      <w:marLeft w:val="0"/>
      <w:marRight w:val="0"/>
      <w:marTop w:val="0"/>
      <w:marBottom w:val="0"/>
      <w:divBdr>
        <w:top w:val="none" w:sz="0" w:space="0" w:color="auto"/>
        <w:left w:val="none" w:sz="0" w:space="0" w:color="auto"/>
        <w:bottom w:val="none" w:sz="0" w:space="0" w:color="auto"/>
        <w:right w:val="none" w:sz="0" w:space="0" w:color="auto"/>
      </w:divBdr>
      <w:divsChild>
        <w:div w:id="1378235893">
          <w:marLeft w:val="0"/>
          <w:marRight w:val="0"/>
          <w:marTop w:val="0"/>
          <w:marBottom w:val="300"/>
          <w:divBdr>
            <w:top w:val="none" w:sz="0" w:space="0" w:color="auto"/>
            <w:left w:val="none" w:sz="0" w:space="0" w:color="auto"/>
            <w:bottom w:val="none" w:sz="0" w:space="0" w:color="auto"/>
            <w:right w:val="none" w:sz="0" w:space="0" w:color="auto"/>
          </w:divBdr>
        </w:div>
      </w:divsChild>
    </w:div>
    <w:div w:id="254023544">
      <w:bodyDiv w:val="1"/>
      <w:marLeft w:val="0"/>
      <w:marRight w:val="0"/>
      <w:marTop w:val="0"/>
      <w:marBottom w:val="0"/>
      <w:divBdr>
        <w:top w:val="none" w:sz="0" w:space="0" w:color="auto"/>
        <w:left w:val="none" w:sz="0" w:space="0" w:color="auto"/>
        <w:bottom w:val="none" w:sz="0" w:space="0" w:color="auto"/>
        <w:right w:val="none" w:sz="0" w:space="0" w:color="auto"/>
      </w:divBdr>
      <w:divsChild>
        <w:div w:id="1525245795">
          <w:marLeft w:val="0"/>
          <w:marRight w:val="0"/>
          <w:marTop w:val="0"/>
          <w:marBottom w:val="0"/>
          <w:divBdr>
            <w:top w:val="none" w:sz="0" w:space="0" w:color="auto"/>
            <w:left w:val="none" w:sz="0" w:space="0" w:color="auto"/>
            <w:bottom w:val="none" w:sz="0" w:space="0" w:color="auto"/>
            <w:right w:val="none" w:sz="0" w:space="0" w:color="auto"/>
          </w:divBdr>
        </w:div>
        <w:div w:id="1650867546">
          <w:marLeft w:val="0"/>
          <w:marRight w:val="0"/>
          <w:marTop w:val="300"/>
          <w:marBottom w:val="300"/>
          <w:divBdr>
            <w:top w:val="none" w:sz="0" w:space="0" w:color="auto"/>
            <w:left w:val="none" w:sz="0" w:space="0" w:color="auto"/>
            <w:bottom w:val="none" w:sz="0" w:space="0" w:color="auto"/>
            <w:right w:val="none" w:sz="0" w:space="0" w:color="auto"/>
          </w:divBdr>
        </w:div>
        <w:div w:id="4864345">
          <w:marLeft w:val="0"/>
          <w:marRight w:val="0"/>
          <w:marTop w:val="0"/>
          <w:marBottom w:val="0"/>
          <w:divBdr>
            <w:top w:val="none" w:sz="0" w:space="0" w:color="auto"/>
            <w:left w:val="none" w:sz="0" w:space="0" w:color="auto"/>
            <w:bottom w:val="none" w:sz="0" w:space="0" w:color="auto"/>
            <w:right w:val="none" w:sz="0" w:space="0" w:color="auto"/>
          </w:divBdr>
          <w:divsChild>
            <w:div w:id="622997948">
              <w:marLeft w:val="0"/>
              <w:marRight w:val="0"/>
              <w:marTop w:val="300"/>
              <w:marBottom w:val="450"/>
              <w:divBdr>
                <w:top w:val="none" w:sz="0" w:space="0" w:color="auto"/>
                <w:left w:val="none" w:sz="0" w:space="0" w:color="auto"/>
                <w:bottom w:val="none" w:sz="0" w:space="0" w:color="auto"/>
                <w:right w:val="none" w:sz="0" w:space="0" w:color="auto"/>
              </w:divBdr>
              <w:divsChild>
                <w:div w:id="1494758765">
                  <w:marLeft w:val="0"/>
                  <w:marRight w:val="0"/>
                  <w:marTop w:val="0"/>
                  <w:marBottom w:val="0"/>
                  <w:divBdr>
                    <w:top w:val="none" w:sz="0" w:space="0" w:color="auto"/>
                    <w:left w:val="none" w:sz="0" w:space="0" w:color="auto"/>
                    <w:bottom w:val="none" w:sz="0" w:space="0" w:color="auto"/>
                    <w:right w:val="none" w:sz="0" w:space="0" w:color="auto"/>
                  </w:divBdr>
                  <w:divsChild>
                    <w:div w:id="1408114028">
                      <w:marLeft w:val="0"/>
                      <w:marRight w:val="0"/>
                      <w:marTop w:val="0"/>
                      <w:marBottom w:val="0"/>
                      <w:divBdr>
                        <w:top w:val="none" w:sz="0" w:space="0" w:color="auto"/>
                        <w:left w:val="none" w:sz="0" w:space="0" w:color="auto"/>
                        <w:bottom w:val="none" w:sz="0" w:space="0" w:color="auto"/>
                        <w:right w:val="none" w:sz="0" w:space="0" w:color="auto"/>
                      </w:divBdr>
                      <w:divsChild>
                        <w:div w:id="484780023">
                          <w:marLeft w:val="0"/>
                          <w:marRight w:val="0"/>
                          <w:marTop w:val="0"/>
                          <w:marBottom w:val="0"/>
                          <w:divBdr>
                            <w:top w:val="none" w:sz="0" w:space="0" w:color="auto"/>
                            <w:left w:val="none" w:sz="0" w:space="0" w:color="auto"/>
                            <w:bottom w:val="none" w:sz="0" w:space="0" w:color="auto"/>
                            <w:right w:val="none" w:sz="0" w:space="0" w:color="auto"/>
                          </w:divBdr>
                          <w:divsChild>
                            <w:div w:id="11609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050329">
          <w:marLeft w:val="0"/>
          <w:marRight w:val="0"/>
          <w:marTop w:val="0"/>
          <w:marBottom w:val="0"/>
          <w:divBdr>
            <w:top w:val="none" w:sz="0" w:space="0" w:color="auto"/>
            <w:left w:val="none" w:sz="0" w:space="0" w:color="auto"/>
            <w:bottom w:val="none" w:sz="0" w:space="0" w:color="auto"/>
            <w:right w:val="none" w:sz="0" w:space="0" w:color="auto"/>
          </w:divBdr>
        </w:div>
      </w:divsChild>
    </w:div>
    <w:div w:id="255360902">
      <w:bodyDiv w:val="1"/>
      <w:marLeft w:val="0"/>
      <w:marRight w:val="0"/>
      <w:marTop w:val="0"/>
      <w:marBottom w:val="0"/>
      <w:divBdr>
        <w:top w:val="none" w:sz="0" w:space="0" w:color="auto"/>
        <w:left w:val="none" w:sz="0" w:space="0" w:color="auto"/>
        <w:bottom w:val="none" w:sz="0" w:space="0" w:color="auto"/>
        <w:right w:val="none" w:sz="0" w:space="0" w:color="auto"/>
      </w:divBdr>
      <w:divsChild>
        <w:div w:id="2101174773">
          <w:marLeft w:val="0"/>
          <w:marRight w:val="0"/>
          <w:marTop w:val="0"/>
          <w:marBottom w:val="300"/>
          <w:divBdr>
            <w:top w:val="none" w:sz="0" w:space="0" w:color="auto"/>
            <w:left w:val="none" w:sz="0" w:space="0" w:color="auto"/>
            <w:bottom w:val="none" w:sz="0" w:space="0" w:color="auto"/>
            <w:right w:val="none" w:sz="0" w:space="0" w:color="auto"/>
          </w:divBdr>
        </w:div>
      </w:divsChild>
    </w:div>
    <w:div w:id="256643000">
      <w:bodyDiv w:val="1"/>
      <w:marLeft w:val="0"/>
      <w:marRight w:val="0"/>
      <w:marTop w:val="0"/>
      <w:marBottom w:val="0"/>
      <w:divBdr>
        <w:top w:val="none" w:sz="0" w:space="0" w:color="auto"/>
        <w:left w:val="none" w:sz="0" w:space="0" w:color="auto"/>
        <w:bottom w:val="none" w:sz="0" w:space="0" w:color="auto"/>
        <w:right w:val="none" w:sz="0" w:space="0" w:color="auto"/>
      </w:divBdr>
      <w:divsChild>
        <w:div w:id="611975861">
          <w:marLeft w:val="0"/>
          <w:marRight w:val="0"/>
          <w:marTop w:val="0"/>
          <w:marBottom w:val="75"/>
          <w:divBdr>
            <w:top w:val="none" w:sz="0" w:space="0" w:color="auto"/>
            <w:left w:val="none" w:sz="0" w:space="0" w:color="auto"/>
            <w:bottom w:val="none" w:sz="0" w:space="0" w:color="auto"/>
            <w:right w:val="none" w:sz="0" w:space="0" w:color="auto"/>
          </w:divBdr>
        </w:div>
        <w:div w:id="16601839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6714473">
      <w:bodyDiv w:val="1"/>
      <w:marLeft w:val="0"/>
      <w:marRight w:val="0"/>
      <w:marTop w:val="0"/>
      <w:marBottom w:val="0"/>
      <w:divBdr>
        <w:top w:val="none" w:sz="0" w:space="0" w:color="auto"/>
        <w:left w:val="none" w:sz="0" w:space="0" w:color="auto"/>
        <w:bottom w:val="none" w:sz="0" w:space="0" w:color="auto"/>
        <w:right w:val="none" w:sz="0" w:space="0" w:color="auto"/>
      </w:divBdr>
      <w:divsChild>
        <w:div w:id="1173184175">
          <w:marLeft w:val="0"/>
          <w:marRight w:val="150"/>
          <w:marTop w:val="0"/>
          <w:marBottom w:val="75"/>
          <w:divBdr>
            <w:top w:val="none" w:sz="0" w:space="0" w:color="auto"/>
            <w:left w:val="none" w:sz="0" w:space="0" w:color="auto"/>
            <w:bottom w:val="none" w:sz="0" w:space="0" w:color="auto"/>
            <w:right w:val="none" w:sz="0" w:space="0" w:color="auto"/>
          </w:divBdr>
        </w:div>
        <w:div w:id="2086341976">
          <w:marLeft w:val="0"/>
          <w:marRight w:val="150"/>
          <w:marTop w:val="150"/>
          <w:marBottom w:val="150"/>
          <w:divBdr>
            <w:top w:val="none" w:sz="0" w:space="0" w:color="auto"/>
            <w:left w:val="none" w:sz="0" w:space="0" w:color="auto"/>
            <w:bottom w:val="none" w:sz="0" w:space="0" w:color="auto"/>
            <w:right w:val="none" w:sz="0" w:space="0" w:color="auto"/>
          </w:divBdr>
        </w:div>
        <w:div w:id="1955552276">
          <w:marLeft w:val="0"/>
          <w:marRight w:val="150"/>
          <w:marTop w:val="0"/>
          <w:marBottom w:val="0"/>
          <w:divBdr>
            <w:top w:val="none" w:sz="0" w:space="0" w:color="auto"/>
            <w:left w:val="none" w:sz="0" w:space="0" w:color="auto"/>
            <w:bottom w:val="none" w:sz="0" w:space="0" w:color="auto"/>
            <w:right w:val="none" w:sz="0" w:space="0" w:color="auto"/>
          </w:divBdr>
        </w:div>
      </w:divsChild>
    </w:div>
    <w:div w:id="256716005">
      <w:bodyDiv w:val="1"/>
      <w:marLeft w:val="0"/>
      <w:marRight w:val="0"/>
      <w:marTop w:val="0"/>
      <w:marBottom w:val="0"/>
      <w:divBdr>
        <w:top w:val="none" w:sz="0" w:space="0" w:color="auto"/>
        <w:left w:val="none" w:sz="0" w:space="0" w:color="auto"/>
        <w:bottom w:val="none" w:sz="0" w:space="0" w:color="auto"/>
        <w:right w:val="none" w:sz="0" w:space="0" w:color="auto"/>
      </w:divBdr>
      <w:divsChild>
        <w:div w:id="1508136292">
          <w:marLeft w:val="0"/>
          <w:marRight w:val="150"/>
          <w:marTop w:val="0"/>
          <w:marBottom w:val="75"/>
          <w:divBdr>
            <w:top w:val="none" w:sz="0" w:space="0" w:color="auto"/>
            <w:left w:val="none" w:sz="0" w:space="0" w:color="auto"/>
            <w:bottom w:val="none" w:sz="0" w:space="0" w:color="auto"/>
            <w:right w:val="none" w:sz="0" w:space="0" w:color="auto"/>
          </w:divBdr>
        </w:div>
        <w:div w:id="2028822178">
          <w:marLeft w:val="0"/>
          <w:marRight w:val="150"/>
          <w:marTop w:val="150"/>
          <w:marBottom w:val="150"/>
          <w:divBdr>
            <w:top w:val="none" w:sz="0" w:space="0" w:color="auto"/>
            <w:left w:val="none" w:sz="0" w:space="0" w:color="auto"/>
            <w:bottom w:val="none" w:sz="0" w:space="0" w:color="auto"/>
            <w:right w:val="none" w:sz="0" w:space="0" w:color="auto"/>
          </w:divBdr>
        </w:div>
        <w:div w:id="420294763">
          <w:marLeft w:val="0"/>
          <w:marRight w:val="150"/>
          <w:marTop w:val="0"/>
          <w:marBottom w:val="0"/>
          <w:divBdr>
            <w:top w:val="none" w:sz="0" w:space="0" w:color="auto"/>
            <w:left w:val="none" w:sz="0" w:space="0" w:color="auto"/>
            <w:bottom w:val="none" w:sz="0" w:space="0" w:color="auto"/>
            <w:right w:val="none" w:sz="0" w:space="0" w:color="auto"/>
          </w:divBdr>
        </w:div>
      </w:divsChild>
    </w:div>
    <w:div w:id="257062413">
      <w:bodyDiv w:val="1"/>
      <w:marLeft w:val="0"/>
      <w:marRight w:val="0"/>
      <w:marTop w:val="0"/>
      <w:marBottom w:val="0"/>
      <w:divBdr>
        <w:top w:val="none" w:sz="0" w:space="0" w:color="auto"/>
        <w:left w:val="none" w:sz="0" w:space="0" w:color="auto"/>
        <w:bottom w:val="none" w:sz="0" w:space="0" w:color="auto"/>
        <w:right w:val="none" w:sz="0" w:space="0" w:color="auto"/>
      </w:divBdr>
      <w:divsChild>
        <w:div w:id="746656246">
          <w:marLeft w:val="0"/>
          <w:marRight w:val="0"/>
          <w:marTop w:val="0"/>
          <w:marBottom w:val="75"/>
          <w:divBdr>
            <w:top w:val="none" w:sz="0" w:space="0" w:color="auto"/>
            <w:left w:val="none" w:sz="0" w:space="0" w:color="auto"/>
            <w:bottom w:val="none" w:sz="0" w:space="0" w:color="auto"/>
            <w:right w:val="none" w:sz="0" w:space="0" w:color="auto"/>
          </w:divBdr>
        </w:div>
      </w:divsChild>
    </w:div>
    <w:div w:id="257718148">
      <w:bodyDiv w:val="1"/>
      <w:marLeft w:val="0"/>
      <w:marRight w:val="0"/>
      <w:marTop w:val="0"/>
      <w:marBottom w:val="0"/>
      <w:divBdr>
        <w:top w:val="none" w:sz="0" w:space="0" w:color="auto"/>
        <w:left w:val="none" w:sz="0" w:space="0" w:color="auto"/>
        <w:bottom w:val="none" w:sz="0" w:space="0" w:color="auto"/>
        <w:right w:val="none" w:sz="0" w:space="0" w:color="auto"/>
      </w:divBdr>
      <w:divsChild>
        <w:div w:id="945160372">
          <w:marLeft w:val="0"/>
          <w:marRight w:val="0"/>
          <w:marTop w:val="0"/>
          <w:marBottom w:val="75"/>
          <w:divBdr>
            <w:top w:val="none" w:sz="0" w:space="0" w:color="auto"/>
            <w:left w:val="none" w:sz="0" w:space="0" w:color="auto"/>
            <w:bottom w:val="none" w:sz="0" w:space="0" w:color="auto"/>
            <w:right w:val="none" w:sz="0" w:space="0" w:color="auto"/>
          </w:divBdr>
        </w:div>
      </w:divsChild>
    </w:div>
    <w:div w:id="258415199">
      <w:bodyDiv w:val="1"/>
      <w:marLeft w:val="0"/>
      <w:marRight w:val="0"/>
      <w:marTop w:val="0"/>
      <w:marBottom w:val="0"/>
      <w:divBdr>
        <w:top w:val="none" w:sz="0" w:space="0" w:color="auto"/>
        <w:left w:val="none" w:sz="0" w:space="0" w:color="auto"/>
        <w:bottom w:val="none" w:sz="0" w:space="0" w:color="auto"/>
        <w:right w:val="none" w:sz="0" w:space="0" w:color="auto"/>
      </w:divBdr>
      <w:divsChild>
        <w:div w:id="403458700">
          <w:marLeft w:val="0"/>
          <w:marRight w:val="0"/>
          <w:marTop w:val="0"/>
          <w:marBottom w:val="75"/>
          <w:divBdr>
            <w:top w:val="none" w:sz="0" w:space="0" w:color="auto"/>
            <w:left w:val="none" w:sz="0" w:space="0" w:color="auto"/>
            <w:bottom w:val="none" w:sz="0" w:space="0" w:color="auto"/>
            <w:right w:val="none" w:sz="0" w:space="0" w:color="auto"/>
          </w:divBdr>
        </w:div>
        <w:div w:id="18310209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8489908">
      <w:bodyDiv w:val="1"/>
      <w:marLeft w:val="0"/>
      <w:marRight w:val="0"/>
      <w:marTop w:val="0"/>
      <w:marBottom w:val="0"/>
      <w:divBdr>
        <w:top w:val="none" w:sz="0" w:space="0" w:color="auto"/>
        <w:left w:val="none" w:sz="0" w:space="0" w:color="auto"/>
        <w:bottom w:val="none" w:sz="0" w:space="0" w:color="auto"/>
        <w:right w:val="none" w:sz="0" w:space="0" w:color="auto"/>
      </w:divBdr>
      <w:divsChild>
        <w:div w:id="276837332">
          <w:marLeft w:val="0"/>
          <w:marRight w:val="0"/>
          <w:marTop w:val="0"/>
          <w:marBottom w:val="0"/>
          <w:divBdr>
            <w:top w:val="none" w:sz="0" w:space="0" w:color="auto"/>
            <w:left w:val="none" w:sz="0" w:space="0" w:color="auto"/>
            <w:bottom w:val="none" w:sz="0" w:space="0" w:color="auto"/>
            <w:right w:val="none" w:sz="0" w:space="0" w:color="auto"/>
          </w:divBdr>
          <w:divsChild>
            <w:div w:id="546911349">
              <w:marLeft w:val="0"/>
              <w:marRight w:val="0"/>
              <w:marTop w:val="0"/>
              <w:marBottom w:val="0"/>
              <w:divBdr>
                <w:top w:val="none" w:sz="0" w:space="0" w:color="auto"/>
                <w:left w:val="none" w:sz="0" w:space="0" w:color="auto"/>
                <w:bottom w:val="none" w:sz="0" w:space="0" w:color="auto"/>
                <w:right w:val="none" w:sz="0" w:space="0" w:color="auto"/>
              </w:divBdr>
            </w:div>
          </w:divsChild>
        </w:div>
        <w:div w:id="1405644039">
          <w:marLeft w:val="0"/>
          <w:marRight w:val="0"/>
          <w:marTop w:val="375"/>
          <w:marBottom w:val="0"/>
          <w:divBdr>
            <w:top w:val="none" w:sz="0" w:space="0" w:color="auto"/>
            <w:left w:val="none" w:sz="0" w:space="0" w:color="auto"/>
            <w:bottom w:val="none" w:sz="0" w:space="0" w:color="auto"/>
            <w:right w:val="none" w:sz="0" w:space="0" w:color="auto"/>
          </w:divBdr>
          <w:divsChild>
            <w:div w:id="1453866411">
              <w:marLeft w:val="0"/>
              <w:marRight w:val="0"/>
              <w:marTop w:val="0"/>
              <w:marBottom w:val="0"/>
              <w:divBdr>
                <w:top w:val="none" w:sz="0" w:space="0" w:color="auto"/>
                <w:left w:val="none" w:sz="0" w:space="0" w:color="auto"/>
                <w:bottom w:val="none" w:sz="0" w:space="0" w:color="auto"/>
                <w:right w:val="none" w:sz="0" w:space="0" w:color="auto"/>
              </w:divBdr>
              <w:divsChild>
                <w:div w:id="19471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28808">
          <w:marLeft w:val="0"/>
          <w:marRight w:val="0"/>
          <w:marTop w:val="375"/>
          <w:marBottom w:val="0"/>
          <w:divBdr>
            <w:top w:val="none" w:sz="0" w:space="0" w:color="auto"/>
            <w:left w:val="none" w:sz="0" w:space="0" w:color="auto"/>
            <w:bottom w:val="none" w:sz="0" w:space="0" w:color="auto"/>
            <w:right w:val="none" w:sz="0" w:space="0" w:color="auto"/>
          </w:divBdr>
          <w:divsChild>
            <w:div w:id="14860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950570">
      <w:bodyDiv w:val="1"/>
      <w:marLeft w:val="0"/>
      <w:marRight w:val="0"/>
      <w:marTop w:val="0"/>
      <w:marBottom w:val="0"/>
      <w:divBdr>
        <w:top w:val="none" w:sz="0" w:space="0" w:color="auto"/>
        <w:left w:val="none" w:sz="0" w:space="0" w:color="auto"/>
        <w:bottom w:val="none" w:sz="0" w:space="0" w:color="auto"/>
        <w:right w:val="none" w:sz="0" w:space="0" w:color="auto"/>
      </w:divBdr>
      <w:divsChild>
        <w:div w:id="349263188">
          <w:marLeft w:val="0"/>
          <w:marRight w:val="150"/>
          <w:marTop w:val="0"/>
          <w:marBottom w:val="75"/>
          <w:divBdr>
            <w:top w:val="none" w:sz="0" w:space="0" w:color="auto"/>
            <w:left w:val="none" w:sz="0" w:space="0" w:color="auto"/>
            <w:bottom w:val="none" w:sz="0" w:space="0" w:color="auto"/>
            <w:right w:val="none" w:sz="0" w:space="0" w:color="auto"/>
          </w:divBdr>
        </w:div>
        <w:div w:id="232813755">
          <w:marLeft w:val="0"/>
          <w:marRight w:val="150"/>
          <w:marTop w:val="150"/>
          <w:marBottom w:val="150"/>
          <w:divBdr>
            <w:top w:val="none" w:sz="0" w:space="0" w:color="auto"/>
            <w:left w:val="none" w:sz="0" w:space="0" w:color="auto"/>
            <w:bottom w:val="none" w:sz="0" w:space="0" w:color="auto"/>
            <w:right w:val="none" w:sz="0" w:space="0" w:color="auto"/>
          </w:divBdr>
        </w:div>
        <w:div w:id="1419475303">
          <w:marLeft w:val="0"/>
          <w:marRight w:val="150"/>
          <w:marTop w:val="0"/>
          <w:marBottom w:val="0"/>
          <w:divBdr>
            <w:top w:val="none" w:sz="0" w:space="0" w:color="auto"/>
            <w:left w:val="none" w:sz="0" w:space="0" w:color="auto"/>
            <w:bottom w:val="none" w:sz="0" w:space="0" w:color="auto"/>
            <w:right w:val="none" w:sz="0" w:space="0" w:color="auto"/>
          </w:divBdr>
        </w:div>
      </w:divsChild>
    </w:div>
    <w:div w:id="259723643">
      <w:bodyDiv w:val="1"/>
      <w:marLeft w:val="0"/>
      <w:marRight w:val="0"/>
      <w:marTop w:val="0"/>
      <w:marBottom w:val="0"/>
      <w:divBdr>
        <w:top w:val="none" w:sz="0" w:space="0" w:color="auto"/>
        <w:left w:val="none" w:sz="0" w:space="0" w:color="auto"/>
        <w:bottom w:val="none" w:sz="0" w:space="0" w:color="auto"/>
        <w:right w:val="none" w:sz="0" w:space="0" w:color="auto"/>
      </w:divBdr>
      <w:divsChild>
        <w:div w:id="1469084507">
          <w:marLeft w:val="0"/>
          <w:marRight w:val="150"/>
          <w:marTop w:val="0"/>
          <w:marBottom w:val="75"/>
          <w:divBdr>
            <w:top w:val="none" w:sz="0" w:space="0" w:color="auto"/>
            <w:left w:val="none" w:sz="0" w:space="0" w:color="auto"/>
            <w:bottom w:val="none" w:sz="0" w:space="0" w:color="auto"/>
            <w:right w:val="none" w:sz="0" w:space="0" w:color="auto"/>
          </w:divBdr>
        </w:div>
        <w:div w:id="520239184">
          <w:marLeft w:val="0"/>
          <w:marRight w:val="150"/>
          <w:marTop w:val="150"/>
          <w:marBottom w:val="150"/>
          <w:divBdr>
            <w:top w:val="none" w:sz="0" w:space="0" w:color="auto"/>
            <w:left w:val="none" w:sz="0" w:space="0" w:color="auto"/>
            <w:bottom w:val="none" w:sz="0" w:space="0" w:color="auto"/>
            <w:right w:val="none" w:sz="0" w:space="0" w:color="auto"/>
          </w:divBdr>
        </w:div>
        <w:div w:id="1739670206">
          <w:marLeft w:val="0"/>
          <w:marRight w:val="150"/>
          <w:marTop w:val="0"/>
          <w:marBottom w:val="0"/>
          <w:divBdr>
            <w:top w:val="none" w:sz="0" w:space="0" w:color="auto"/>
            <w:left w:val="none" w:sz="0" w:space="0" w:color="auto"/>
            <w:bottom w:val="none" w:sz="0" w:space="0" w:color="auto"/>
            <w:right w:val="none" w:sz="0" w:space="0" w:color="auto"/>
          </w:divBdr>
        </w:div>
      </w:divsChild>
    </w:div>
    <w:div w:id="259796336">
      <w:bodyDiv w:val="1"/>
      <w:marLeft w:val="0"/>
      <w:marRight w:val="0"/>
      <w:marTop w:val="0"/>
      <w:marBottom w:val="0"/>
      <w:divBdr>
        <w:top w:val="none" w:sz="0" w:space="0" w:color="auto"/>
        <w:left w:val="none" w:sz="0" w:space="0" w:color="auto"/>
        <w:bottom w:val="none" w:sz="0" w:space="0" w:color="auto"/>
        <w:right w:val="none" w:sz="0" w:space="0" w:color="auto"/>
      </w:divBdr>
      <w:divsChild>
        <w:div w:id="2132163948">
          <w:marLeft w:val="0"/>
          <w:marRight w:val="375"/>
          <w:marTop w:val="0"/>
          <w:marBottom w:val="0"/>
          <w:divBdr>
            <w:top w:val="none" w:sz="0" w:space="0" w:color="auto"/>
            <w:left w:val="none" w:sz="0" w:space="0" w:color="auto"/>
            <w:bottom w:val="none" w:sz="0" w:space="0" w:color="auto"/>
            <w:right w:val="none" w:sz="0" w:space="0" w:color="auto"/>
          </w:divBdr>
        </w:div>
        <w:div w:id="1382097996">
          <w:marLeft w:val="0"/>
          <w:marRight w:val="0"/>
          <w:marTop w:val="0"/>
          <w:marBottom w:val="0"/>
          <w:divBdr>
            <w:top w:val="none" w:sz="0" w:space="0" w:color="auto"/>
            <w:left w:val="none" w:sz="0" w:space="0" w:color="auto"/>
            <w:bottom w:val="none" w:sz="0" w:space="0" w:color="auto"/>
            <w:right w:val="none" w:sz="0" w:space="0" w:color="auto"/>
          </w:divBdr>
        </w:div>
      </w:divsChild>
    </w:div>
    <w:div w:id="259871993">
      <w:bodyDiv w:val="1"/>
      <w:marLeft w:val="0"/>
      <w:marRight w:val="0"/>
      <w:marTop w:val="0"/>
      <w:marBottom w:val="0"/>
      <w:divBdr>
        <w:top w:val="none" w:sz="0" w:space="0" w:color="auto"/>
        <w:left w:val="none" w:sz="0" w:space="0" w:color="auto"/>
        <w:bottom w:val="none" w:sz="0" w:space="0" w:color="auto"/>
        <w:right w:val="none" w:sz="0" w:space="0" w:color="auto"/>
      </w:divBdr>
      <w:divsChild>
        <w:div w:id="1243028422">
          <w:marLeft w:val="0"/>
          <w:marRight w:val="0"/>
          <w:marTop w:val="0"/>
          <w:marBottom w:val="300"/>
          <w:divBdr>
            <w:top w:val="none" w:sz="0" w:space="0" w:color="auto"/>
            <w:left w:val="none" w:sz="0" w:space="0" w:color="auto"/>
            <w:bottom w:val="none" w:sz="0" w:space="0" w:color="auto"/>
            <w:right w:val="none" w:sz="0" w:space="0" w:color="auto"/>
          </w:divBdr>
        </w:div>
      </w:divsChild>
    </w:div>
    <w:div w:id="260187261">
      <w:bodyDiv w:val="1"/>
      <w:marLeft w:val="0"/>
      <w:marRight w:val="0"/>
      <w:marTop w:val="0"/>
      <w:marBottom w:val="0"/>
      <w:divBdr>
        <w:top w:val="none" w:sz="0" w:space="0" w:color="auto"/>
        <w:left w:val="none" w:sz="0" w:space="0" w:color="auto"/>
        <w:bottom w:val="none" w:sz="0" w:space="0" w:color="auto"/>
        <w:right w:val="none" w:sz="0" w:space="0" w:color="auto"/>
      </w:divBdr>
      <w:divsChild>
        <w:div w:id="1302225737">
          <w:marLeft w:val="0"/>
          <w:marRight w:val="0"/>
          <w:marTop w:val="0"/>
          <w:marBottom w:val="300"/>
          <w:divBdr>
            <w:top w:val="none" w:sz="0" w:space="0" w:color="auto"/>
            <w:left w:val="none" w:sz="0" w:space="0" w:color="auto"/>
            <w:bottom w:val="none" w:sz="0" w:space="0" w:color="auto"/>
            <w:right w:val="none" w:sz="0" w:space="0" w:color="auto"/>
          </w:divBdr>
        </w:div>
      </w:divsChild>
    </w:div>
    <w:div w:id="260341285">
      <w:bodyDiv w:val="1"/>
      <w:marLeft w:val="0"/>
      <w:marRight w:val="0"/>
      <w:marTop w:val="0"/>
      <w:marBottom w:val="0"/>
      <w:divBdr>
        <w:top w:val="none" w:sz="0" w:space="0" w:color="auto"/>
        <w:left w:val="none" w:sz="0" w:space="0" w:color="auto"/>
        <w:bottom w:val="none" w:sz="0" w:space="0" w:color="auto"/>
        <w:right w:val="none" w:sz="0" w:space="0" w:color="auto"/>
      </w:divBdr>
      <w:divsChild>
        <w:div w:id="562179622">
          <w:marLeft w:val="0"/>
          <w:marRight w:val="0"/>
          <w:marTop w:val="0"/>
          <w:marBottom w:val="300"/>
          <w:divBdr>
            <w:top w:val="none" w:sz="0" w:space="0" w:color="auto"/>
            <w:left w:val="none" w:sz="0" w:space="0" w:color="auto"/>
            <w:bottom w:val="none" w:sz="0" w:space="0" w:color="auto"/>
            <w:right w:val="none" w:sz="0" w:space="0" w:color="auto"/>
          </w:divBdr>
        </w:div>
      </w:divsChild>
    </w:div>
    <w:div w:id="260454548">
      <w:bodyDiv w:val="1"/>
      <w:marLeft w:val="0"/>
      <w:marRight w:val="0"/>
      <w:marTop w:val="0"/>
      <w:marBottom w:val="0"/>
      <w:divBdr>
        <w:top w:val="none" w:sz="0" w:space="0" w:color="auto"/>
        <w:left w:val="none" w:sz="0" w:space="0" w:color="auto"/>
        <w:bottom w:val="none" w:sz="0" w:space="0" w:color="auto"/>
        <w:right w:val="none" w:sz="0" w:space="0" w:color="auto"/>
      </w:divBdr>
      <w:divsChild>
        <w:div w:id="1600916578">
          <w:marLeft w:val="0"/>
          <w:marRight w:val="0"/>
          <w:marTop w:val="330"/>
          <w:marBottom w:val="0"/>
          <w:divBdr>
            <w:top w:val="none" w:sz="0" w:space="0" w:color="auto"/>
            <w:left w:val="none" w:sz="0" w:space="0" w:color="auto"/>
            <w:bottom w:val="none" w:sz="0" w:space="0" w:color="auto"/>
            <w:right w:val="none" w:sz="0" w:space="0" w:color="auto"/>
          </w:divBdr>
          <w:divsChild>
            <w:div w:id="1199583084">
              <w:marLeft w:val="0"/>
              <w:marRight w:val="0"/>
              <w:marTop w:val="0"/>
              <w:marBottom w:val="0"/>
              <w:divBdr>
                <w:top w:val="none" w:sz="0" w:space="0" w:color="auto"/>
                <w:left w:val="none" w:sz="0" w:space="0" w:color="auto"/>
                <w:bottom w:val="none" w:sz="0" w:space="0" w:color="auto"/>
                <w:right w:val="none" w:sz="0" w:space="0" w:color="auto"/>
              </w:divBdr>
              <w:divsChild>
                <w:div w:id="289937507">
                  <w:marLeft w:val="0"/>
                  <w:marRight w:val="0"/>
                  <w:marTop w:val="0"/>
                  <w:marBottom w:val="0"/>
                  <w:divBdr>
                    <w:top w:val="none" w:sz="0" w:space="0" w:color="auto"/>
                    <w:left w:val="none" w:sz="0" w:space="0" w:color="auto"/>
                    <w:bottom w:val="none" w:sz="0" w:space="0" w:color="auto"/>
                    <w:right w:val="none" w:sz="0" w:space="0" w:color="auto"/>
                  </w:divBdr>
                  <w:divsChild>
                    <w:div w:id="446000016">
                      <w:marLeft w:val="0"/>
                      <w:marRight w:val="0"/>
                      <w:marTop w:val="0"/>
                      <w:marBottom w:val="0"/>
                      <w:divBdr>
                        <w:top w:val="none" w:sz="0" w:space="0" w:color="auto"/>
                        <w:left w:val="none" w:sz="0" w:space="0" w:color="auto"/>
                        <w:bottom w:val="none" w:sz="0" w:space="0" w:color="auto"/>
                        <w:right w:val="none" w:sz="0" w:space="0" w:color="auto"/>
                      </w:divBdr>
                      <w:divsChild>
                        <w:div w:id="21329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9709">
                  <w:marLeft w:val="0"/>
                  <w:marRight w:val="0"/>
                  <w:marTop w:val="75"/>
                  <w:marBottom w:val="0"/>
                  <w:divBdr>
                    <w:top w:val="none" w:sz="0" w:space="0" w:color="auto"/>
                    <w:left w:val="none" w:sz="0" w:space="0" w:color="auto"/>
                    <w:bottom w:val="none" w:sz="0" w:space="0" w:color="auto"/>
                    <w:right w:val="none" w:sz="0" w:space="0" w:color="auto"/>
                  </w:divBdr>
                  <w:divsChild>
                    <w:div w:id="377052773">
                      <w:marLeft w:val="0"/>
                      <w:marRight w:val="0"/>
                      <w:marTop w:val="0"/>
                      <w:marBottom w:val="0"/>
                      <w:divBdr>
                        <w:top w:val="none" w:sz="0" w:space="0" w:color="auto"/>
                        <w:left w:val="none" w:sz="0" w:space="0" w:color="auto"/>
                        <w:bottom w:val="none" w:sz="0" w:space="0" w:color="auto"/>
                        <w:right w:val="none" w:sz="0" w:space="0" w:color="auto"/>
                      </w:divBdr>
                    </w:div>
                  </w:divsChild>
                </w:div>
                <w:div w:id="474447229">
                  <w:marLeft w:val="0"/>
                  <w:marRight w:val="0"/>
                  <w:marTop w:val="270"/>
                  <w:marBottom w:val="0"/>
                  <w:divBdr>
                    <w:top w:val="none" w:sz="0" w:space="0" w:color="auto"/>
                    <w:left w:val="none" w:sz="0" w:space="0" w:color="auto"/>
                    <w:bottom w:val="none" w:sz="0" w:space="0" w:color="auto"/>
                    <w:right w:val="none" w:sz="0" w:space="0" w:color="auto"/>
                  </w:divBdr>
                  <w:divsChild>
                    <w:div w:id="516962445">
                      <w:marLeft w:val="0"/>
                      <w:marRight w:val="0"/>
                      <w:marTop w:val="0"/>
                      <w:marBottom w:val="0"/>
                      <w:divBdr>
                        <w:top w:val="none" w:sz="0" w:space="0" w:color="auto"/>
                        <w:left w:val="none" w:sz="0" w:space="0" w:color="auto"/>
                        <w:bottom w:val="none" w:sz="0" w:space="0" w:color="auto"/>
                        <w:right w:val="none" w:sz="0" w:space="0" w:color="auto"/>
                      </w:divBdr>
                      <w:divsChild>
                        <w:div w:id="879173755">
                          <w:marLeft w:val="0"/>
                          <w:marRight w:val="0"/>
                          <w:marTop w:val="0"/>
                          <w:marBottom w:val="0"/>
                          <w:divBdr>
                            <w:top w:val="none" w:sz="0" w:space="0" w:color="auto"/>
                            <w:left w:val="none" w:sz="0" w:space="0" w:color="auto"/>
                            <w:bottom w:val="none" w:sz="0" w:space="0" w:color="auto"/>
                            <w:right w:val="none" w:sz="0" w:space="0" w:color="auto"/>
                          </w:divBdr>
                          <w:divsChild>
                            <w:div w:id="1622220407">
                              <w:marLeft w:val="0"/>
                              <w:marRight w:val="0"/>
                              <w:marTop w:val="0"/>
                              <w:marBottom w:val="0"/>
                              <w:divBdr>
                                <w:top w:val="none" w:sz="0" w:space="0" w:color="auto"/>
                                <w:left w:val="none" w:sz="0" w:space="0" w:color="auto"/>
                                <w:bottom w:val="none" w:sz="0" w:space="0" w:color="auto"/>
                                <w:right w:val="none" w:sz="0" w:space="0" w:color="auto"/>
                              </w:divBdr>
                            </w:div>
                            <w:div w:id="1085878434">
                              <w:marLeft w:val="0"/>
                              <w:marRight w:val="0"/>
                              <w:marTop w:val="0"/>
                              <w:marBottom w:val="0"/>
                              <w:divBdr>
                                <w:top w:val="none" w:sz="0" w:space="0" w:color="auto"/>
                                <w:left w:val="none" w:sz="0" w:space="0" w:color="auto"/>
                                <w:bottom w:val="none" w:sz="0" w:space="0" w:color="auto"/>
                                <w:right w:val="none" w:sz="0" w:space="0" w:color="auto"/>
                              </w:divBdr>
                            </w:div>
                            <w:div w:id="1199899238">
                              <w:marLeft w:val="0"/>
                              <w:marRight w:val="0"/>
                              <w:marTop w:val="0"/>
                              <w:marBottom w:val="0"/>
                              <w:divBdr>
                                <w:top w:val="none" w:sz="0" w:space="0" w:color="auto"/>
                                <w:left w:val="none" w:sz="0" w:space="0" w:color="auto"/>
                                <w:bottom w:val="none" w:sz="0" w:space="0" w:color="auto"/>
                                <w:right w:val="none" w:sz="0" w:space="0" w:color="auto"/>
                              </w:divBdr>
                            </w:div>
                            <w:div w:id="25567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385791">
          <w:marLeft w:val="0"/>
          <w:marRight w:val="0"/>
          <w:marTop w:val="0"/>
          <w:marBottom w:val="0"/>
          <w:divBdr>
            <w:top w:val="none" w:sz="0" w:space="0" w:color="auto"/>
            <w:left w:val="none" w:sz="0" w:space="0" w:color="auto"/>
            <w:bottom w:val="none" w:sz="0" w:space="0" w:color="auto"/>
            <w:right w:val="none" w:sz="0" w:space="0" w:color="auto"/>
          </w:divBdr>
          <w:divsChild>
            <w:div w:id="658269447">
              <w:marLeft w:val="0"/>
              <w:marRight w:val="0"/>
              <w:marTop w:val="0"/>
              <w:marBottom w:val="120"/>
              <w:divBdr>
                <w:top w:val="none" w:sz="0" w:space="0" w:color="auto"/>
                <w:left w:val="none" w:sz="0" w:space="0" w:color="auto"/>
                <w:bottom w:val="none" w:sz="0" w:space="0" w:color="auto"/>
                <w:right w:val="none" w:sz="0" w:space="0" w:color="auto"/>
              </w:divBdr>
              <w:divsChild>
                <w:div w:id="345788396">
                  <w:marLeft w:val="0"/>
                  <w:marRight w:val="0"/>
                  <w:marTop w:val="0"/>
                  <w:marBottom w:val="0"/>
                  <w:divBdr>
                    <w:top w:val="none" w:sz="0" w:space="0" w:color="auto"/>
                    <w:left w:val="none" w:sz="0" w:space="0" w:color="auto"/>
                    <w:bottom w:val="none" w:sz="0" w:space="0" w:color="auto"/>
                    <w:right w:val="none" w:sz="0" w:space="0" w:color="auto"/>
                  </w:divBdr>
                </w:div>
              </w:divsChild>
            </w:div>
            <w:div w:id="1130168639">
              <w:marLeft w:val="0"/>
              <w:marRight w:val="0"/>
              <w:marTop w:val="0"/>
              <w:marBottom w:val="0"/>
              <w:divBdr>
                <w:top w:val="none" w:sz="0" w:space="0" w:color="auto"/>
                <w:left w:val="none" w:sz="0" w:space="0" w:color="auto"/>
                <w:bottom w:val="none" w:sz="0" w:space="0" w:color="auto"/>
                <w:right w:val="none" w:sz="0" w:space="0" w:color="auto"/>
              </w:divBdr>
              <w:divsChild>
                <w:div w:id="166627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2662">
          <w:marLeft w:val="0"/>
          <w:marRight w:val="0"/>
          <w:marTop w:val="0"/>
          <w:marBottom w:val="0"/>
          <w:divBdr>
            <w:top w:val="none" w:sz="0" w:space="0" w:color="auto"/>
            <w:left w:val="none" w:sz="0" w:space="0" w:color="auto"/>
            <w:bottom w:val="none" w:sz="0" w:space="0" w:color="auto"/>
            <w:right w:val="none" w:sz="0" w:space="0" w:color="auto"/>
          </w:divBdr>
          <w:divsChild>
            <w:div w:id="556746490">
              <w:marLeft w:val="3346"/>
              <w:marRight w:val="1309"/>
              <w:marTop w:val="0"/>
              <w:marBottom w:val="0"/>
              <w:divBdr>
                <w:top w:val="none" w:sz="0" w:space="0" w:color="auto"/>
                <w:left w:val="none" w:sz="0" w:space="0" w:color="auto"/>
                <w:bottom w:val="none" w:sz="0" w:space="0" w:color="auto"/>
                <w:right w:val="none" w:sz="0" w:space="0" w:color="auto"/>
              </w:divBdr>
              <w:divsChild>
                <w:div w:id="1926918887">
                  <w:marLeft w:val="0"/>
                  <w:marRight w:val="0"/>
                  <w:marTop w:val="0"/>
                  <w:marBottom w:val="0"/>
                  <w:divBdr>
                    <w:top w:val="none" w:sz="0" w:space="0" w:color="auto"/>
                    <w:left w:val="none" w:sz="0" w:space="0" w:color="auto"/>
                    <w:bottom w:val="none" w:sz="0" w:space="0" w:color="auto"/>
                    <w:right w:val="none" w:sz="0" w:space="0" w:color="auto"/>
                  </w:divBdr>
                  <w:divsChild>
                    <w:div w:id="1863667884">
                      <w:marLeft w:val="0"/>
                      <w:marRight w:val="0"/>
                      <w:marTop w:val="0"/>
                      <w:marBottom w:val="0"/>
                      <w:divBdr>
                        <w:top w:val="none" w:sz="0" w:space="0" w:color="auto"/>
                        <w:left w:val="none" w:sz="0" w:space="0" w:color="auto"/>
                        <w:bottom w:val="none" w:sz="0" w:space="0" w:color="auto"/>
                        <w:right w:val="none" w:sz="0" w:space="0" w:color="auto"/>
                      </w:divBdr>
                      <w:divsChild>
                        <w:div w:id="889539719">
                          <w:marLeft w:val="0"/>
                          <w:marRight w:val="0"/>
                          <w:marTop w:val="0"/>
                          <w:marBottom w:val="0"/>
                          <w:divBdr>
                            <w:top w:val="none" w:sz="0" w:space="0" w:color="auto"/>
                            <w:left w:val="none" w:sz="0" w:space="0" w:color="auto"/>
                            <w:bottom w:val="none" w:sz="0" w:space="0" w:color="auto"/>
                            <w:right w:val="none" w:sz="0" w:space="0" w:color="auto"/>
                          </w:divBdr>
                          <w:divsChild>
                            <w:div w:id="428241079">
                              <w:marLeft w:val="0"/>
                              <w:marRight w:val="0"/>
                              <w:marTop w:val="0"/>
                              <w:marBottom w:val="0"/>
                              <w:divBdr>
                                <w:top w:val="none" w:sz="0" w:space="0" w:color="auto"/>
                                <w:left w:val="none" w:sz="0" w:space="0" w:color="auto"/>
                                <w:bottom w:val="none" w:sz="0" w:space="0" w:color="auto"/>
                                <w:right w:val="none" w:sz="0" w:space="0" w:color="auto"/>
                              </w:divBdr>
                              <w:divsChild>
                                <w:div w:id="2002847397">
                                  <w:marLeft w:val="0"/>
                                  <w:marRight w:val="0"/>
                                  <w:marTop w:val="0"/>
                                  <w:marBottom w:val="0"/>
                                  <w:divBdr>
                                    <w:top w:val="none" w:sz="0" w:space="0" w:color="auto"/>
                                    <w:left w:val="none" w:sz="0" w:space="0" w:color="auto"/>
                                    <w:bottom w:val="none" w:sz="0" w:space="0" w:color="auto"/>
                                    <w:right w:val="none" w:sz="0" w:space="0" w:color="auto"/>
                                  </w:divBdr>
                                </w:div>
                                <w:div w:id="1018893728">
                                  <w:marLeft w:val="0"/>
                                  <w:marRight w:val="0"/>
                                  <w:marTop w:val="0"/>
                                  <w:marBottom w:val="0"/>
                                  <w:divBdr>
                                    <w:top w:val="none" w:sz="0" w:space="0" w:color="auto"/>
                                    <w:left w:val="none" w:sz="0" w:space="0" w:color="auto"/>
                                    <w:bottom w:val="none" w:sz="0" w:space="0" w:color="auto"/>
                                    <w:right w:val="none" w:sz="0" w:space="0" w:color="auto"/>
                                  </w:divBdr>
                                  <w:divsChild>
                                    <w:div w:id="1847287673">
                                      <w:marLeft w:val="0"/>
                                      <w:marRight w:val="0"/>
                                      <w:marTop w:val="0"/>
                                      <w:marBottom w:val="150"/>
                                      <w:divBdr>
                                        <w:top w:val="none" w:sz="0" w:space="0" w:color="auto"/>
                                        <w:left w:val="none" w:sz="0" w:space="0" w:color="auto"/>
                                        <w:bottom w:val="none" w:sz="0" w:space="0" w:color="auto"/>
                                        <w:right w:val="none" w:sz="0" w:space="0" w:color="auto"/>
                                      </w:divBdr>
                                    </w:div>
                                    <w:div w:id="5548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758571">
                          <w:marLeft w:val="0"/>
                          <w:marRight w:val="0"/>
                          <w:marTop w:val="0"/>
                          <w:marBottom w:val="0"/>
                          <w:divBdr>
                            <w:top w:val="none" w:sz="0" w:space="0" w:color="auto"/>
                            <w:left w:val="none" w:sz="0" w:space="0" w:color="auto"/>
                            <w:bottom w:val="none" w:sz="0" w:space="0" w:color="auto"/>
                            <w:right w:val="none" w:sz="0" w:space="0" w:color="auto"/>
                          </w:divBdr>
                          <w:divsChild>
                            <w:div w:id="965502044">
                              <w:marLeft w:val="0"/>
                              <w:marRight w:val="0"/>
                              <w:marTop w:val="0"/>
                              <w:marBottom w:val="0"/>
                              <w:divBdr>
                                <w:top w:val="none" w:sz="0" w:space="0" w:color="auto"/>
                                <w:left w:val="none" w:sz="0" w:space="0" w:color="auto"/>
                                <w:bottom w:val="none" w:sz="0" w:space="0" w:color="auto"/>
                                <w:right w:val="none" w:sz="0" w:space="0" w:color="auto"/>
                              </w:divBdr>
                              <w:divsChild>
                                <w:div w:id="2066875367">
                                  <w:marLeft w:val="0"/>
                                  <w:marRight w:val="0"/>
                                  <w:marTop w:val="0"/>
                                  <w:marBottom w:val="0"/>
                                  <w:divBdr>
                                    <w:top w:val="none" w:sz="0" w:space="0" w:color="auto"/>
                                    <w:left w:val="none" w:sz="0" w:space="0" w:color="auto"/>
                                    <w:bottom w:val="none" w:sz="0" w:space="0" w:color="auto"/>
                                    <w:right w:val="none" w:sz="0" w:space="0" w:color="auto"/>
                                  </w:divBdr>
                                  <w:divsChild>
                                    <w:div w:id="188833235">
                                      <w:marLeft w:val="0"/>
                                      <w:marRight w:val="0"/>
                                      <w:marTop w:val="0"/>
                                      <w:marBottom w:val="0"/>
                                      <w:divBdr>
                                        <w:top w:val="none" w:sz="0" w:space="0" w:color="auto"/>
                                        <w:left w:val="none" w:sz="0" w:space="0" w:color="auto"/>
                                        <w:bottom w:val="none" w:sz="0" w:space="0" w:color="auto"/>
                                        <w:right w:val="none" w:sz="0" w:space="0" w:color="auto"/>
                                      </w:divBdr>
                                      <w:divsChild>
                                        <w:div w:id="1844274223">
                                          <w:marLeft w:val="0"/>
                                          <w:marRight w:val="0"/>
                                          <w:marTop w:val="0"/>
                                          <w:marBottom w:val="0"/>
                                          <w:divBdr>
                                            <w:top w:val="single" w:sz="6" w:space="0" w:color="EBEBEB"/>
                                            <w:left w:val="single" w:sz="6" w:space="0" w:color="EBEBEB"/>
                                            <w:bottom w:val="single" w:sz="6" w:space="0" w:color="EBEBEB"/>
                                            <w:right w:val="single" w:sz="6" w:space="0" w:color="EBEBEB"/>
                                          </w:divBdr>
                                          <w:divsChild>
                                            <w:div w:id="681973050">
                                              <w:marLeft w:val="0"/>
                                              <w:marRight w:val="0"/>
                                              <w:marTop w:val="0"/>
                                              <w:marBottom w:val="0"/>
                                              <w:divBdr>
                                                <w:top w:val="none" w:sz="0" w:space="0" w:color="auto"/>
                                                <w:left w:val="none" w:sz="0" w:space="0" w:color="auto"/>
                                                <w:bottom w:val="none" w:sz="0" w:space="0" w:color="auto"/>
                                                <w:right w:val="none" w:sz="0" w:space="0" w:color="auto"/>
                                              </w:divBdr>
                                              <w:divsChild>
                                                <w:div w:id="974287617">
                                                  <w:marLeft w:val="0"/>
                                                  <w:marRight w:val="0"/>
                                                  <w:marTop w:val="0"/>
                                                  <w:marBottom w:val="0"/>
                                                  <w:divBdr>
                                                    <w:top w:val="none" w:sz="0" w:space="0" w:color="auto"/>
                                                    <w:left w:val="none" w:sz="0" w:space="0" w:color="auto"/>
                                                    <w:bottom w:val="none" w:sz="0" w:space="0" w:color="auto"/>
                                                    <w:right w:val="none" w:sz="0" w:space="0" w:color="auto"/>
                                                  </w:divBdr>
                                                  <w:divsChild>
                                                    <w:div w:id="1668089267">
                                                      <w:marLeft w:val="0"/>
                                                      <w:marRight w:val="0"/>
                                                      <w:marTop w:val="0"/>
                                                      <w:marBottom w:val="0"/>
                                                      <w:divBdr>
                                                        <w:top w:val="none" w:sz="0" w:space="0" w:color="auto"/>
                                                        <w:left w:val="none" w:sz="0" w:space="0" w:color="auto"/>
                                                        <w:bottom w:val="none" w:sz="0" w:space="0" w:color="auto"/>
                                                        <w:right w:val="none" w:sz="0" w:space="0" w:color="auto"/>
                                                      </w:divBdr>
                                                      <w:divsChild>
                                                        <w:div w:id="1306928716">
                                                          <w:marLeft w:val="0"/>
                                                          <w:marRight w:val="0"/>
                                                          <w:marTop w:val="0"/>
                                                          <w:marBottom w:val="0"/>
                                                          <w:divBdr>
                                                            <w:top w:val="none" w:sz="0" w:space="0" w:color="auto"/>
                                                            <w:left w:val="none" w:sz="0" w:space="0" w:color="auto"/>
                                                            <w:bottom w:val="none" w:sz="0" w:space="0" w:color="auto"/>
                                                            <w:right w:val="none" w:sz="0" w:space="0" w:color="auto"/>
                                                          </w:divBdr>
                                                        </w:div>
                                                        <w:div w:id="934553511">
                                                          <w:marLeft w:val="0"/>
                                                          <w:marRight w:val="0"/>
                                                          <w:marTop w:val="0"/>
                                                          <w:marBottom w:val="0"/>
                                                          <w:divBdr>
                                                            <w:top w:val="none" w:sz="0" w:space="0" w:color="auto"/>
                                                            <w:left w:val="none" w:sz="0" w:space="0" w:color="auto"/>
                                                            <w:bottom w:val="none" w:sz="0" w:space="0" w:color="auto"/>
                                                            <w:right w:val="none" w:sz="0" w:space="0" w:color="auto"/>
                                                          </w:divBdr>
                                                          <w:divsChild>
                                                            <w:div w:id="1902014326">
                                                              <w:marLeft w:val="0"/>
                                                              <w:marRight w:val="0"/>
                                                              <w:marTop w:val="0"/>
                                                              <w:marBottom w:val="0"/>
                                                              <w:divBdr>
                                                                <w:top w:val="none" w:sz="0" w:space="0" w:color="auto"/>
                                                                <w:left w:val="none" w:sz="0" w:space="0" w:color="auto"/>
                                                                <w:bottom w:val="none" w:sz="0" w:space="0" w:color="auto"/>
                                                                <w:right w:val="none" w:sz="0" w:space="0" w:color="auto"/>
                                                              </w:divBdr>
                                                              <w:divsChild>
                                                                <w:div w:id="1313632914">
                                                                  <w:marLeft w:val="0"/>
                                                                  <w:marRight w:val="0"/>
                                                                  <w:marTop w:val="0"/>
                                                                  <w:marBottom w:val="0"/>
                                                                  <w:divBdr>
                                                                    <w:top w:val="none" w:sz="0" w:space="0" w:color="auto"/>
                                                                    <w:left w:val="none" w:sz="0" w:space="0" w:color="auto"/>
                                                                    <w:bottom w:val="none" w:sz="0" w:space="0" w:color="auto"/>
                                                                    <w:right w:val="none" w:sz="0" w:space="0" w:color="auto"/>
                                                                  </w:divBdr>
                                                                  <w:divsChild>
                                                                    <w:div w:id="2097435686">
                                                                      <w:marLeft w:val="0"/>
                                                                      <w:marRight w:val="0"/>
                                                                      <w:marTop w:val="0"/>
                                                                      <w:marBottom w:val="0"/>
                                                                      <w:divBdr>
                                                                        <w:top w:val="none" w:sz="0" w:space="0" w:color="auto"/>
                                                                        <w:left w:val="none" w:sz="0" w:space="0" w:color="auto"/>
                                                                        <w:bottom w:val="none" w:sz="0" w:space="0" w:color="auto"/>
                                                                        <w:right w:val="none" w:sz="0" w:space="0" w:color="auto"/>
                                                                      </w:divBdr>
                                                                      <w:divsChild>
                                                                        <w:div w:id="146704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67693">
                                                          <w:marLeft w:val="0"/>
                                                          <w:marRight w:val="0"/>
                                                          <w:marTop w:val="0"/>
                                                          <w:marBottom w:val="0"/>
                                                          <w:divBdr>
                                                            <w:top w:val="none" w:sz="0" w:space="0" w:color="auto"/>
                                                            <w:left w:val="none" w:sz="0" w:space="0" w:color="auto"/>
                                                            <w:bottom w:val="none" w:sz="0" w:space="0" w:color="auto"/>
                                                            <w:right w:val="none" w:sz="0" w:space="0" w:color="auto"/>
                                                          </w:divBdr>
                                                          <w:divsChild>
                                                            <w:div w:id="1631206888">
                                                              <w:marLeft w:val="0"/>
                                                              <w:marRight w:val="0"/>
                                                              <w:marTop w:val="0"/>
                                                              <w:marBottom w:val="0"/>
                                                              <w:divBdr>
                                                                <w:top w:val="none" w:sz="0" w:space="0" w:color="auto"/>
                                                                <w:left w:val="none" w:sz="0" w:space="0" w:color="auto"/>
                                                                <w:bottom w:val="none" w:sz="0" w:space="0" w:color="auto"/>
                                                                <w:right w:val="none" w:sz="0" w:space="0" w:color="auto"/>
                                                              </w:divBdr>
                                                              <w:divsChild>
                                                                <w:div w:id="1045106660">
                                                                  <w:marLeft w:val="0"/>
                                                                  <w:marRight w:val="0"/>
                                                                  <w:marTop w:val="0"/>
                                                                  <w:marBottom w:val="0"/>
                                                                  <w:divBdr>
                                                                    <w:top w:val="none" w:sz="0" w:space="0" w:color="auto"/>
                                                                    <w:left w:val="none" w:sz="0" w:space="0" w:color="auto"/>
                                                                    <w:bottom w:val="none" w:sz="0" w:space="0" w:color="auto"/>
                                                                    <w:right w:val="none" w:sz="0" w:space="0" w:color="auto"/>
                                                                  </w:divBdr>
                                                                </w:div>
                                                                <w:div w:id="862403721">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924350">
                                          <w:marLeft w:val="0"/>
                                          <w:marRight w:val="0"/>
                                          <w:marTop w:val="0"/>
                                          <w:marBottom w:val="0"/>
                                          <w:divBdr>
                                            <w:top w:val="single" w:sz="6" w:space="0" w:color="EBEBEB"/>
                                            <w:left w:val="single" w:sz="6" w:space="0" w:color="EBEBEB"/>
                                            <w:bottom w:val="single" w:sz="6" w:space="0" w:color="EBEBEB"/>
                                            <w:right w:val="single" w:sz="6" w:space="0" w:color="EBEBEB"/>
                                          </w:divBdr>
                                          <w:divsChild>
                                            <w:div w:id="362483839">
                                              <w:marLeft w:val="0"/>
                                              <w:marRight w:val="0"/>
                                              <w:marTop w:val="0"/>
                                              <w:marBottom w:val="0"/>
                                              <w:divBdr>
                                                <w:top w:val="none" w:sz="0" w:space="0" w:color="auto"/>
                                                <w:left w:val="none" w:sz="0" w:space="0" w:color="auto"/>
                                                <w:bottom w:val="none" w:sz="0" w:space="0" w:color="auto"/>
                                                <w:right w:val="none" w:sz="0" w:space="0" w:color="auto"/>
                                              </w:divBdr>
                                              <w:divsChild>
                                                <w:div w:id="1733846681">
                                                  <w:marLeft w:val="0"/>
                                                  <w:marRight w:val="0"/>
                                                  <w:marTop w:val="0"/>
                                                  <w:marBottom w:val="0"/>
                                                  <w:divBdr>
                                                    <w:top w:val="none" w:sz="0" w:space="0" w:color="auto"/>
                                                    <w:left w:val="none" w:sz="0" w:space="0" w:color="auto"/>
                                                    <w:bottom w:val="none" w:sz="0" w:space="0" w:color="auto"/>
                                                    <w:right w:val="none" w:sz="0" w:space="0" w:color="auto"/>
                                                  </w:divBdr>
                                                  <w:divsChild>
                                                    <w:div w:id="1882552494">
                                                      <w:marLeft w:val="0"/>
                                                      <w:marRight w:val="0"/>
                                                      <w:marTop w:val="0"/>
                                                      <w:marBottom w:val="0"/>
                                                      <w:divBdr>
                                                        <w:top w:val="none" w:sz="0" w:space="0" w:color="auto"/>
                                                        <w:left w:val="none" w:sz="0" w:space="0" w:color="auto"/>
                                                        <w:bottom w:val="none" w:sz="0" w:space="0" w:color="auto"/>
                                                        <w:right w:val="none" w:sz="0" w:space="0" w:color="auto"/>
                                                      </w:divBdr>
                                                      <w:divsChild>
                                                        <w:div w:id="635717239">
                                                          <w:marLeft w:val="0"/>
                                                          <w:marRight w:val="0"/>
                                                          <w:marTop w:val="0"/>
                                                          <w:marBottom w:val="0"/>
                                                          <w:divBdr>
                                                            <w:top w:val="none" w:sz="0" w:space="0" w:color="auto"/>
                                                            <w:left w:val="none" w:sz="0" w:space="0" w:color="auto"/>
                                                            <w:bottom w:val="none" w:sz="0" w:space="0" w:color="auto"/>
                                                            <w:right w:val="none" w:sz="0" w:space="0" w:color="auto"/>
                                                          </w:divBdr>
                                                        </w:div>
                                                        <w:div w:id="1700007022">
                                                          <w:marLeft w:val="0"/>
                                                          <w:marRight w:val="0"/>
                                                          <w:marTop w:val="0"/>
                                                          <w:marBottom w:val="0"/>
                                                          <w:divBdr>
                                                            <w:top w:val="none" w:sz="0" w:space="0" w:color="auto"/>
                                                            <w:left w:val="none" w:sz="0" w:space="0" w:color="auto"/>
                                                            <w:bottom w:val="none" w:sz="0" w:space="0" w:color="auto"/>
                                                            <w:right w:val="none" w:sz="0" w:space="0" w:color="auto"/>
                                                          </w:divBdr>
                                                          <w:divsChild>
                                                            <w:div w:id="668800528">
                                                              <w:marLeft w:val="0"/>
                                                              <w:marRight w:val="0"/>
                                                              <w:marTop w:val="0"/>
                                                              <w:marBottom w:val="0"/>
                                                              <w:divBdr>
                                                                <w:top w:val="none" w:sz="0" w:space="0" w:color="auto"/>
                                                                <w:left w:val="none" w:sz="0" w:space="0" w:color="auto"/>
                                                                <w:bottom w:val="none" w:sz="0" w:space="0" w:color="auto"/>
                                                                <w:right w:val="none" w:sz="0" w:space="0" w:color="auto"/>
                                                              </w:divBdr>
                                                              <w:divsChild>
                                                                <w:div w:id="1689717561">
                                                                  <w:marLeft w:val="0"/>
                                                                  <w:marRight w:val="0"/>
                                                                  <w:marTop w:val="0"/>
                                                                  <w:marBottom w:val="0"/>
                                                                  <w:divBdr>
                                                                    <w:top w:val="none" w:sz="0" w:space="0" w:color="auto"/>
                                                                    <w:left w:val="none" w:sz="0" w:space="0" w:color="auto"/>
                                                                    <w:bottom w:val="none" w:sz="0" w:space="0" w:color="auto"/>
                                                                    <w:right w:val="none" w:sz="0" w:space="0" w:color="auto"/>
                                                                  </w:divBdr>
                                                                  <w:divsChild>
                                                                    <w:div w:id="321396667">
                                                                      <w:marLeft w:val="0"/>
                                                                      <w:marRight w:val="0"/>
                                                                      <w:marTop w:val="0"/>
                                                                      <w:marBottom w:val="0"/>
                                                                      <w:divBdr>
                                                                        <w:top w:val="none" w:sz="0" w:space="0" w:color="auto"/>
                                                                        <w:left w:val="none" w:sz="0" w:space="0" w:color="auto"/>
                                                                        <w:bottom w:val="none" w:sz="0" w:space="0" w:color="auto"/>
                                                                        <w:right w:val="none" w:sz="0" w:space="0" w:color="auto"/>
                                                                      </w:divBdr>
                                                                      <w:divsChild>
                                                                        <w:div w:id="136270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809003">
                                                          <w:marLeft w:val="0"/>
                                                          <w:marRight w:val="0"/>
                                                          <w:marTop w:val="0"/>
                                                          <w:marBottom w:val="0"/>
                                                          <w:divBdr>
                                                            <w:top w:val="none" w:sz="0" w:space="0" w:color="auto"/>
                                                            <w:left w:val="none" w:sz="0" w:space="0" w:color="auto"/>
                                                            <w:bottom w:val="none" w:sz="0" w:space="0" w:color="auto"/>
                                                            <w:right w:val="none" w:sz="0" w:space="0" w:color="auto"/>
                                                          </w:divBdr>
                                                          <w:divsChild>
                                                            <w:div w:id="31544225">
                                                              <w:marLeft w:val="0"/>
                                                              <w:marRight w:val="0"/>
                                                              <w:marTop w:val="0"/>
                                                              <w:marBottom w:val="0"/>
                                                              <w:divBdr>
                                                                <w:top w:val="none" w:sz="0" w:space="0" w:color="auto"/>
                                                                <w:left w:val="none" w:sz="0" w:space="0" w:color="auto"/>
                                                                <w:bottom w:val="none" w:sz="0" w:space="0" w:color="auto"/>
                                                                <w:right w:val="none" w:sz="0" w:space="0" w:color="auto"/>
                                                              </w:divBdr>
                                                              <w:divsChild>
                                                                <w:div w:id="1566450738">
                                                                  <w:marLeft w:val="0"/>
                                                                  <w:marRight w:val="0"/>
                                                                  <w:marTop w:val="0"/>
                                                                  <w:marBottom w:val="0"/>
                                                                  <w:divBdr>
                                                                    <w:top w:val="none" w:sz="0" w:space="0" w:color="auto"/>
                                                                    <w:left w:val="none" w:sz="0" w:space="0" w:color="auto"/>
                                                                    <w:bottom w:val="none" w:sz="0" w:space="0" w:color="auto"/>
                                                                    <w:right w:val="none" w:sz="0" w:space="0" w:color="auto"/>
                                                                  </w:divBdr>
                                                                </w:div>
                                                                <w:div w:id="81549236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0768787">
      <w:bodyDiv w:val="1"/>
      <w:marLeft w:val="0"/>
      <w:marRight w:val="0"/>
      <w:marTop w:val="0"/>
      <w:marBottom w:val="0"/>
      <w:divBdr>
        <w:top w:val="none" w:sz="0" w:space="0" w:color="auto"/>
        <w:left w:val="none" w:sz="0" w:space="0" w:color="auto"/>
        <w:bottom w:val="none" w:sz="0" w:space="0" w:color="auto"/>
        <w:right w:val="none" w:sz="0" w:space="0" w:color="auto"/>
      </w:divBdr>
      <w:divsChild>
        <w:div w:id="187640435">
          <w:marLeft w:val="0"/>
          <w:marRight w:val="0"/>
          <w:marTop w:val="0"/>
          <w:marBottom w:val="300"/>
          <w:divBdr>
            <w:top w:val="none" w:sz="0" w:space="0" w:color="auto"/>
            <w:left w:val="none" w:sz="0" w:space="0" w:color="auto"/>
            <w:bottom w:val="none" w:sz="0" w:space="0" w:color="auto"/>
            <w:right w:val="none" w:sz="0" w:space="0" w:color="auto"/>
          </w:divBdr>
        </w:div>
      </w:divsChild>
    </w:div>
    <w:div w:id="260841555">
      <w:bodyDiv w:val="1"/>
      <w:marLeft w:val="0"/>
      <w:marRight w:val="0"/>
      <w:marTop w:val="0"/>
      <w:marBottom w:val="0"/>
      <w:divBdr>
        <w:top w:val="none" w:sz="0" w:space="0" w:color="auto"/>
        <w:left w:val="none" w:sz="0" w:space="0" w:color="auto"/>
        <w:bottom w:val="none" w:sz="0" w:space="0" w:color="auto"/>
        <w:right w:val="none" w:sz="0" w:space="0" w:color="auto"/>
      </w:divBdr>
      <w:divsChild>
        <w:div w:id="893470695">
          <w:marLeft w:val="0"/>
          <w:marRight w:val="0"/>
          <w:marTop w:val="0"/>
          <w:marBottom w:val="300"/>
          <w:divBdr>
            <w:top w:val="none" w:sz="0" w:space="0" w:color="auto"/>
            <w:left w:val="none" w:sz="0" w:space="0" w:color="auto"/>
            <w:bottom w:val="none" w:sz="0" w:space="0" w:color="auto"/>
            <w:right w:val="none" w:sz="0" w:space="0" w:color="auto"/>
          </w:divBdr>
        </w:div>
      </w:divsChild>
    </w:div>
    <w:div w:id="261037174">
      <w:bodyDiv w:val="1"/>
      <w:marLeft w:val="0"/>
      <w:marRight w:val="0"/>
      <w:marTop w:val="0"/>
      <w:marBottom w:val="0"/>
      <w:divBdr>
        <w:top w:val="none" w:sz="0" w:space="0" w:color="auto"/>
        <w:left w:val="none" w:sz="0" w:space="0" w:color="auto"/>
        <w:bottom w:val="none" w:sz="0" w:space="0" w:color="auto"/>
        <w:right w:val="none" w:sz="0" w:space="0" w:color="auto"/>
      </w:divBdr>
      <w:divsChild>
        <w:div w:id="231045269">
          <w:marLeft w:val="0"/>
          <w:marRight w:val="0"/>
          <w:marTop w:val="0"/>
          <w:marBottom w:val="0"/>
          <w:divBdr>
            <w:top w:val="none" w:sz="0" w:space="0" w:color="auto"/>
            <w:left w:val="none" w:sz="0" w:space="0" w:color="auto"/>
            <w:bottom w:val="none" w:sz="0" w:space="0" w:color="auto"/>
            <w:right w:val="none" w:sz="0" w:space="0" w:color="auto"/>
          </w:divBdr>
          <w:divsChild>
            <w:div w:id="2006585642">
              <w:marLeft w:val="0"/>
              <w:marRight w:val="0"/>
              <w:marTop w:val="0"/>
              <w:marBottom w:val="0"/>
              <w:divBdr>
                <w:top w:val="none" w:sz="0" w:space="0" w:color="auto"/>
                <w:left w:val="none" w:sz="0" w:space="0" w:color="auto"/>
                <w:bottom w:val="none" w:sz="0" w:space="0" w:color="auto"/>
                <w:right w:val="none" w:sz="0" w:space="0" w:color="auto"/>
              </w:divBdr>
            </w:div>
          </w:divsChild>
        </w:div>
        <w:div w:id="1233274480">
          <w:marLeft w:val="0"/>
          <w:marRight w:val="0"/>
          <w:marTop w:val="300"/>
          <w:marBottom w:val="300"/>
          <w:divBdr>
            <w:top w:val="none" w:sz="0" w:space="0" w:color="auto"/>
            <w:left w:val="none" w:sz="0" w:space="0" w:color="auto"/>
            <w:bottom w:val="none" w:sz="0" w:space="0" w:color="auto"/>
            <w:right w:val="none" w:sz="0" w:space="0" w:color="auto"/>
          </w:divBdr>
          <w:divsChild>
            <w:div w:id="155195008">
              <w:marLeft w:val="-75"/>
              <w:marRight w:val="-75"/>
              <w:marTop w:val="0"/>
              <w:marBottom w:val="0"/>
              <w:divBdr>
                <w:top w:val="none" w:sz="0" w:space="0" w:color="auto"/>
                <w:left w:val="none" w:sz="0" w:space="0" w:color="auto"/>
                <w:bottom w:val="none" w:sz="0" w:space="0" w:color="auto"/>
                <w:right w:val="none" w:sz="0" w:space="0" w:color="auto"/>
              </w:divBdr>
              <w:divsChild>
                <w:div w:id="623124729">
                  <w:marLeft w:val="0"/>
                  <w:marRight w:val="0"/>
                  <w:marTop w:val="0"/>
                  <w:marBottom w:val="0"/>
                  <w:divBdr>
                    <w:top w:val="none" w:sz="0" w:space="0" w:color="auto"/>
                    <w:left w:val="none" w:sz="0" w:space="0" w:color="auto"/>
                    <w:bottom w:val="none" w:sz="0" w:space="0" w:color="auto"/>
                    <w:right w:val="none" w:sz="0" w:space="0" w:color="auto"/>
                  </w:divBdr>
                </w:div>
                <w:div w:id="807018257">
                  <w:marLeft w:val="0"/>
                  <w:marRight w:val="0"/>
                  <w:marTop w:val="0"/>
                  <w:marBottom w:val="0"/>
                  <w:divBdr>
                    <w:top w:val="none" w:sz="0" w:space="0" w:color="auto"/>
                    <w:left w:val="none" w:sz="0" w:space="0" w:color="auto"/>
                    <w:bottom w:val="none" w:sz="0" w:space="0" w:color="auto"/>
                    <w:right w:val="none" w:sz="0" w:space="0" w:color="auto"/>
                  </w:divBdr>
                </w:div>
                <w:div w:id="1464034025">
                  <w:marLeft w:val="0"/>
                  <w:marRight w:val="0"/>
                  <w:marTop w:val="0"/>
                  <w:marBottom w:val="0"/>
                  <w:divBdr>
                    <w:top w:val="none" w:sz="0" w:space="0" w:color="auto"/>
                    <w:left w:val="none" w:sz="0" w:space="0" w:color="auto"/>
                    <w:bottom w:val="none" w:sz="0" w:space="0" w:color="auto"/>
                    <w:right w:val="none" w:sz="0" w:space="0" w:color="auto"/>
                  </w:divBdr>
                </w:div>
                <w:div w:id="20495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281">
          <w:marLeft w:val="0"/>
          <w:marRight w:val="0"/>
          <w:marTop w:val="0"/>
          <w:marBottom w:val="0"/>
          <w:divBdr>
            <w:top w:val="none" w:sz="0" w:space="0" w:color="auto"/>
            <w:left w:val="none" w:sz="0" w:space="0" w:color="auto"/>
            <w:bottom w:val="none" w:sz="0" w:space="0" w:color="auto"/>
            <w:right w:val="none" w:sz="0" w:space="0" w:color="auto"/>
          </w:divBdr>
        </w:div>
      </w:divsChild>
    </w:div>
    <w:div w:id="261494551">
      <w:bodyDiv w:val="1"/>
      <w:marLeft w:val="0"/>
      <w:marRight w:val="0"/>
      <w:marTop w:val="0"/>
      <w:marBottom w:val="0"/>
      <w:divBdr>
        <w:top w:val="none" w:sz="0" w:space="0" w:color="auto"/>
        <w:left w:val="none" w:sz="0" w:space="0" w:color="auto"/>
        <w:bottom w:val="none" w:sz="0" w:space="0" w:color="auto"/>
        <w:right w:val="none" w:sz="0" w:space="0" w:color="auto"/>
      </w:divBdr>
      <w:divsChild>
        <w:div w:id="2075003882">
          <w:marLeft w:val="0"/>
          <w:marRight w:val="0"/>
          <w:marTop w:val="0"/>
          <w:marBottom w:val="75"/>
          <w:divBdr>
            <w:top w:val="none" w:sz="0" w:space="0" w:color="auto"/>
            <w:left w:val="none" w:sz="0" w:space="0" w:color="auto"/>
            <w:bottom w:val="none" w:sz="0" w:space="0" w:color="auto"/>
            <w:right w:val="none" w:sz="0" w:space="0" w:color="auto"/>
          </w:divBdr>
        </w:div>
        <w:div w:id="372342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62032665">
      <w:bodyDiv w:val="1"/>
      <w:marLeft w:val="0"/>
      <w:marRight w:val="0"/>
      <w:marTop w:val="0"/>
      <w:marBottom w:val="0"/>
      <w:divBdr>
        <w:top w:val="none" w:sz="0" w:space="0" w:color="auto"/>
        <w:left w:val="none" w:sz="0" w:space="0" w:color="auto"/>
        <w:bottom w:val="none" w:sz="0" w:space="0" w:color="auto"/>
        <w:right w:val="none" w:sz="0" w:space="0" w:color="auto"/>
      </w:divBdr>
      <w:divsChild>
        <w:div w:id="590814470">
          <w:marLeft w:val="0"/>
          <w:marRight w:val="0"/>
          <w:marTop w:val="0"/>
          <w:marBottom w:val="150"/>
          <w:divBdr>
            <w:top w:val="none" w:sz="0" w:space="0" w:color="auto"/>
            <w:left w:val="none" w:sz="0" w:space="0" w:color="auto"/>
            <w:bottom w:val="none" w:sz="0" w:space="0" w:color="auto"/>
            <w:right w:val="none" w:sz="0" w:space="0" w:color="auto"/>
          </w:divBdr>
        </w:div>
      </w:divsChild>
    </w:div>
    <w:div w:id="262962274">
      <w:bodyDiv w:val="1"/>
      <w:marLeft w:val="0"/>
      <w:marRight w:val="0"/>
      <w:marTop w:val="0"/>
      <w:marBottom w:val="0"/>
      <w:divBdr>
        <w:top w:val="none" w:sz="0" w:space="0" w:color="auto"/>
        <w:left w:val="none" w:sz="0" w:space="0" w:color="auto"/>
        <w:bottom w:val="none" w:sz="0" w:space="0" w:color="auto"/>
        <w:right w:val="none" w:sz="0" w:space="0" w:color="auto"/>
      </w:divBdr>
      <w:divsChild>
        <w:div w:id="1733846370">
          <w:marLeft w:val="0"/>
          <w:marRight w:val="0"/>
          <w:marTop w:val="0"/>
          <w:marBottom w:val="75"/>
          <w:divBdr>
            <w:top w:val="none" w:sz="0" w:space="0" w:color="auto"/>
            <w:left w:val="none" w:sz="0" w:space="0" w:color="auto"/>
            <w:bottom w:val="none" w:sz="0" w:space="0" w:color="auto"/>
            <w:right w:val="none" w:sz="0" w:space="0" w:color="auto"/>
          </w:divBdr>
        </w:div>
        <w:div w:id="3688461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63460643">
      <w:bodyDiv w:val="1"/>
      <w:marLeft w:val="0"/>
      <w:marRight w:val="0"/>
      <w:marTop w:val="0"/>
      <w:marBottom w:val="0"/>
      <w:divBdr>
        <w:top w:val="none" w:sz="0" w:space="0" w:color="auto"/>
        <w:left w:val="none" w:sz="0" w:space="0" w:color="auto"/>
        <w:bottom w:val="none" w:sz="0" w:space="0" w:color="auto"/>
        <w:right w:val="none" w:sz="0" w:space="0" w:color="auto"/>
      </w:divBdr>
      <w:divsChild>
        <w:div w:id="384061693">
          <w:marLeft w:val="0"/>
          <w:marRight w:val="0"/>
          <w:marTop w:val="0"/>
          <w:marBottom w:val="75"/>
          <w:divBdr>
            <w:top w:val="none" w:sz="0" w:space="0" w:color="auto"/>
            <w:left w:val="none" w:sz="0" w:space="0" w:color="auto"/>
            <w:bottom w:val="none" w:sz="0" w:space="0" w:color="auto"/>
            <w:right w:val="none" w:sz="0" w:space="0" w:color="auto"/>
          </w:divBdr>
        </w:div>
      </w:divsChild>
    </w:div>
    <w:div w:id="263533392">
      <w:bodyDiv w:val="1"/>
      <w:marLeft w:val="0"/>
      <w:marRight w:val="0"/>
      <w:marTop w:val="0"/>
      <w:marBottom w:val="0"/>
      <w:divBdr>
        <w:top w:val="none" w:sz="0" w:space="0" w:color="auto"/>
        <w:left w:val="none" w:sz="0" w:space="0" w:color="auto"/>
        <w:bottom w:val="none" w:sz="0" w:space="0" w:color="auto"/>
        <w:right w:val="none" w:sz="0" w:space="0" w:color="auto"/>
      </w:divBdr>
      <w:divsChild>
        <w:div w:id="28993674">
          <w:marLeft w:val="0"/>
          <w:marRight w:val="0"/>
          <w:marTop w:val="750"/>
          <w:marBottom w:val="0"/>
          <w:divBdr>
            <w:top w:val="none" w:sz="0" w:space="0" w:color="auto"/>
            <w:left w:val="none" w:sz="0" w:space="0" w:color="auto"/>
            <w:bottom w:val="none" w:sz="0" w:space="0" w:color="auto"/>
            <w:right w:val="none" w:sz="0" w:space="0" w:color="auto"/>
          </w:divBdr>
          <w:divsChild>
            <w:div w:id="1644657623">
              <w:marLeft w:val="0"/>
              <w:marRight w:val="0"/>
              <w:marTop w:val="0"/>
              <w:marBottom w:val="0"/>
              <w:divBdr>
                <w:top w:val="none" w:sz="0" w:space="0" w:color="auto"/>
                <w:left w:val="none" w:sz="0" w:space="0" w:color="auto"/>
                <w:bottom w:val="none" w:sz="0" w:space="0" w:color="auto"/>
                <w:right w:val="none" w:sz="0" w:space="0" w:color="auto"/>
              </w:divBdr>
            </w:div>
          </w:divsChild>
        </w:div>
        <w:div w:id="2013726873">
          <w:marLeft w:val="0"/>
          <w:marRight w:val="0"/>
          <w:marTop w:val="0"/>
          <w:marBottom w:val="0"/>
          <w:divBdr>
            <w:top w:val="none" w:sz="0" w:space="0" w:color="auto"/>
            <w:left w:val="none" w:sz="0" w:space="0" w:color="auto"/>
            <w:bottom w:val="none" w:sz="0" w:space="0" w:color="auto"/>
            <w:right w:val="none" w:sz="0" w:space="0" w:color="auto"/>
          </w:divBdr>
          <w:divsChild>
            <w:div w:id="245306196">
              <w:marLeft w:val="0"/>
              <w:marRight w:val="0"/>
              <w:marTop w:val="0"/>
              <w:marBottom w:val="0"/>
              <w:divBdr>
                <w:top w:val="none" w:sz="0" w:space="0" w:color="auto"/>
                <w:left w:val="none" w:sz="0" w:space="0" w:color="auto"/>
                <w:bottom w:val="none" w:sz="0" w:space="0" w:color="auto"/>
                <w:right w:val="none" w:sz="0" w:space="0" w:color="auto"/>
              </w:divBdr>
              <w:divsChild>
                <w:div w:id="2027174893">
                  <w:marLeft w:val="0"/>
                  <w:marRight w:val="0"/>
                  <w:marTop w:val="0"/>
                  <w:marBottom w:val="0"/>
                  <w:divBdr>
                    <w:top w:val="none" w:sz="0" w:space="0" w:color="auto"/>
                    <w:left w:val="none" w:sz="0" w:space="0" w:color="auto"/>
                    <w:bottom w:val="none" w:sz="0" w:space="0" w:color="auto"/>
                    <w:right w:val="none" w:sz="0" w:space="0" w:color="auto"/>
                  </w:divBdr>
                  <w:divsChild>
                    <w:div w:id="1935016560">
                      <w:marLeft w:val="0"/>
                      <w:marRight w:val="0"/>
                      <w:marTop w:val="0"/>
                      <w:marBottom w:val="0"/>
                      <w:divBdr>
                        <w:top w:val="none" w:sz="0" w:space="0" w:color="auto"/>
                        <w:left w:val="none" w:sz="0" w:space="0" w:color="auto"/>
                        <w:bottom w:val="none" w:sz="0" w:space="0" w:color="auto"/>
                        <w:right w:val="none" w:sz="0" w:space="0" w:color="auto"/>
                      </w:divBdr>
                    </w:div>
                  </w:divsChild>
                </w:div>
                <w:div w:id="205634520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264315687">
      <w:bodyDiv w:val="1"/>
      <w:marLeft w:val="0"/>
      <w:marRight w:val="0"/>
      <w:marTop w:val="0"/>
      <w:marBottom w:val="0"/>
      <w:divBdr>
        <w:top w:val="none" w:sz="0" w:space="0" w:color="auto"/>
        <w:left w:val="none" w:sz="0" w:space="0" w:color="auto"/>
        <w:bottom w:val="none" w:sz="0" w:space="0" w:color="auto"/>
        <w:right w:val="none" w:sz="0" w:space="0" w:color="auto"/>
      </w:divBdr>
      <w:divsChild>
        <w:div w:id="1602713762">
          <w:marLeft w:val="0"/>
          <w:marRight w:val="0"/>
          <w:marTop w:val="0"/>
          <w:marBottom w:val="300"/>
          <w:divBdr>
            <w:top w:val="none" w:sz="0" w:space="0" w:color="auto"/>
            <w:left w:val="none" w:sz="0" w:space="0" w:color="auto"/>
            <w:bottom w:val="none" w:sz="0" w:space="0" w:color="auto"/>
            <w:right w:val="none" w:sz="0" w:space="0" w:color="auto"/>
          </w:divBdr>
        </w:div>
      </w:divsChild>
    </w:div>
    <w:div w:id="264730304">
      <w:bodyDiv w:val="1"/>
      <w:marLeft w:val="0"/>
      <w:marRight w:val="0"/>
      <w:marTop w:val="0"/>
      <w:marBottom w:val="0"/>
      <w:divBdr>
        <w:top w:val="none" w:sz="0" w:space="0" w:color="auto"/>
        <w:left w:val="none" w:sz="0" w:space="0" w:color="auto"/>
        <w:bottom w:val="none" w:sz="0" w:space="0" w:color="auto"/>
        <w:right w:val="none" w:sz="0" w:space="0" w:color="auto"/>
      </w:divBdr>
      <w:divsChild>
        <w:div w:id="1999185602">
          <w:marLeft w:val="0"/>
          <w:marRight w:val="375"/>
          <w:marTop w:val="0"/>
          <w:marBottom w:val="0"/>
          <w:divBdr>
            <w:top w:val="none" w:sz="0" w:space="0" w:color="auto"/>
            <w:left w:val="none" w:sz="0" w:space="0" w:color="auto"/>
            <w:bottom w:val="none" w:sz="0" w:space="0" w:color="auto"/>
            <w:right w:val="none" w:sz="0" w:space="0" w:color="auto"/>
          </w:divBdr>
        </w:div>
        <w:div w:id="1976329987">
          <w:marLeft w:val="0"/>
          <w:marRight w:val="0"/>
          <w:marTop w:val="0"/>
          <w:marBottom w:val="0"/>
          <w:divBdr>
            <w:top w:val="none" w:sz="0" w:space="0" w:color="auto"/>
            <w:left w:val="none" w:sz="0" w:space="0" w:color="auto"/>
            <w:bottom w:val="none" w:sz="0" w:space="0" w:color="auto"/>
            <w:right w:val="none" w:sz="0" w:space="0" w:color="auto"/>
          </w:divBdr>
        </w:div>
      </w:divsChild>
    </w:div>
    <w:div w:id="265431609">
      <w:bodyDiv w:val="1"/>
      <w:marLeft w:val="0"/>
      <w:marRight w:val="0"/>
      <w:marTop w:val="0"/>
      <w:marBottom w:val="0"/>
      <w:divBdr>
        <w:top w:val="none" w:sz="0" w:space="0" w:color="auto"/>
        <w:left w:val="none" w:sz="0" w:space="0" w:color="auto"/>
        <w:bottom w:val="none" w:sz="0" w:space="0" w:color="auto"/>
        <w:right w:val="none" w:sz="0" w:space="0" w:color="auto"/>
      </w:divBdr>
      <w:divsChild>
        <w:div w:id="318729039">
          <w:marLeft w:val="0"/>
          <w:marRight w:val="0"/>
          <w:marTop w:val="150"/>
          <w:marBottom w:val="450"/>
          <w:divBdr>
            <w:top w:val="none" w:sz="0" w:space="0" w:color="auto"/>
            <w:left w:val="none" w:sz="0" w:space="0" w:color="auto"/>
            <w:bottom w:val="none" w:sz="0" w:space="0" w:color="auto"/>
            <w:right w:val="none" w:sz="0" w:space="0" w:color="auto"/>
          </w:divBdr>
        </w:div>
        <w:div w:id="1809081504">
          <w:marLeft w:val="0"/>
          <w:marRight w:val="0"/>
          <w:marTop w:val="0"/>
          <w:marBottom w:val="300"/>
          <w:divBdr>
            <w:top w:val="none" w:sz="0" w:space="0" w:color="auto"/>
            <w:left w:val="none" w:sz="0" w:space="0" w:color="auto"/>
            <w:bottom w:val="none" w:sz="0" w:space="0" w:color="auto"/>
            <w:right w:val="none" w:sz="0" w:space="0" w:color="auto"/>
          </w:divBdr>
        </w:div>
        <w:div w:id="1972899284">
          <w:marLeft w:val="0"/>
          <w:marRight w:val="0"/>
          <w:marTop w:val="495"/>
          <w:marBottom w:val="630"/>
          <w:divBdr>
            <w:top w:val="none" w:sz="0" w:space="0" w:color="auto"/>
            <w:left w:val="none" w:sz="0" w:space="0" w:color="auto"/>
            <w:bottom w:val="none" w:sz="0" w:space="0" w:color="auto"/>
            <w:right w:val="none" w:sz="0" w:space="0" w:color="auto"/>
          </w:divBdr>
        </w:div>
      </w:divsChild>
    </w:div>
    <w:div w:id="266234807">
      <w:bodyDiv w:val="1"/>
      <w:marLeft w:val="0"/>
      <w:marRight w:val="0"/>
      <w:marTop w:val="0"/>
      <w:marBottom w:val="0"/>
      <w:divBdr>
        <w:top w:val="none" w:sz="0" w:space="0" w:color="auto"/>
        <w:left w:val="none" w:sz="0" w:space="0" w:color="auto"/>
        <w:bottom w:val="none" w:sz="0" w:space="0" w:color="auto"/>
        <w:right w:val="none" w:sz="0" w:space="0" w:color="auto"/>
      </w:divBdr>
      <w:divsChild>
        <w:div w:id="843589016">
          <w:marLeft w:val="0"/>
          <w:marRight w:val="150"/>
          <w:marTop w:val="0"/>
          <w:marBottom w:val="75"/>
          <w:divBdr>
            <w:top w:val="none" w:sz="0" w:space="0" w:color="auto"/>
            <w:left w:val="none" w:sz="0" w:space="0" w:color="auto"/>
            <w:bottom w:val="none" w:sz="0" w:space="0" w:color="auto"/>
            <w:right w:val="none" w:sz="0" w:space="0" w:color="auto"/>
          </w:divBdr>
        </w:div>
        <w:div w:id="998000026">
          <w:marLeft w:val="0"/>
          <w:marRight w:val="150"/>
          <w:marTop w:val="150"/>
          <w:marBottom w:val="150"/>
          <w:divBdr>
            <w:top w:val="none" w:sz="0" w:space="0" w:color="auto"/>
            <w:left w:val="none" w:sz="0" w:space="0" w:color="auto"/>
            <w:bottom w:val="none" w:sz="0" w:space="0" w:color="auto"/>
            <w:right w:val="none" w:sz="0" w:space="0" w:color="auto"/>
          </w:divBdr>
        </w:div>
        <w:div w:id="1132212261">
          <w:marLeft w:val="0"/>
          <w:marRight w:val="150"/>
          <w:marTop w:val="0"/>
          <w:marBottom w:val="0"/>
          <w:divBdr>
            <w:top w:val="none" w:sz="0" w:space="0" w:color="auto"/>
            <w:left w:val="none" w:sz="0" w:space="0" w:color="auto"/>
            <w:bottom w:val="none" w:sz="0" w:space="0" w:color="auto"/>
            <w:right w:val="none" w:sz="0" w:space="0" w:color="auto"/>
          </w:divBdr>
        </w:div>
      </w:divsChild>
    </w:div>
    <w:div w:id="266273769">
      <w:bodyDiv w:val="1"/>
      <w:marLeft w:val="0"/>
      <w:marRight w:val="0"/>
      <w:marTop w:val="0"/>
      <w:marBottom w:val="0"/>
      <w:divBdr>
        <w:top w:val="none" w:sz="0" w:space="0" w:color="auto"/>
        <w:left w:val="none" w:sz="0" w:space="0" w:color="auto"/>
        <w:bottom w:val="none" w:sz="0" w:space="0" w:color="auto"/>
        <w:right w:val="none" w:sz="0" w:space="0" w:color="auto"/>
      </w:divBdr>
      <w:divsChild>
        <w:div w:id="1150512671">
          <w:marLeft w:val="0"/>
          <w:marRight w:val="150"/>
          <w:marTop w:val="0"/>
          <w:marBottom w:val="75"/>
          <w:divBdr>
            <w:top w:val="none" w:sz="0" w:space="0" w:color="auto"/>
            <w:left w:val="none" w:sz="0" w:space="0" w:color="auto"/>
            <w:bottom w:val="none" w:sz="0" w:space="0" w:color="auto"/>
            <w:right w:val="none" w:sz="0" w:space="0" w:color="auto"/>
          </w:divBdr>
        </w:div>
        <w:div w:id="961305563">
          <w:marLeft w:val="0"/>
          <w:marRight w:val="150"/>
          <w:marTop w:val="150"/>
          <w:marBottom w:val="150"/>
          <w:divBdr>
            <w:top w:val="none" w:sz="0" w:space="0" w:color="auto"/>
            <w:left w:val="none" w:sz="0" w:space="0" w:color="auto"/>
            <w:bottom w:val="none" w:sz="0" w:space="0" w:color="auto"/>
            <w:right w:val="none" w:sz="0" w:space="0" w:color="auto"/>
          </w:divBdr>
        </w:div>
        <w:div w:id="340938638">
          <w:marLeft w:val="0"/>
          <w:marRight w:val="150"/>
          <w:marTop w:val="0"/>
          <w:marBottom w:val="0"/>
          <w:divBdr>
            <w:top w:val="none" w:sz="0" w:space="0" w:color="auto"/>
            <w:left w:val="none" w:sz="0" w:space="0" w:color="auto"/>
            <w:bottom w:val="none" w:sz="0" w:space="0" w:color="auto"/>
            <w:right w:val="none" w:sz="0" w:space="0" w:color="auto"/>
          </w:divBdr>
        </w:div>
      </w:divsChild>
    </w:div>
    <w:div w:id="266472160">
      <w:bodyDiv w:val="1"/>
      <w:marLeft w:val="0"/>
      <w:marRight w:val="0"/>
      <w:marTop w:val="0"/>
      <w:marBottom w:val="0"/>
      <w:divBdr>
        <w:top w:val="none" w:sz="0" w:space="0" w:color="auto"/>
        <w:left w:val="none" w:sz="0" w:space="0" w:color="auto"/>
        <w:bottom w:val="none" w:sz="0" w:space="0" w:color="auto"/>
        <w:right w:val="none" w:sz="0" w:space="0" w:color="auto"/>
      </w:divBdr>
      <w:divsChild>
        <w:div w:id="87577214">
          <w:marLeft w:val="0"/>
          <w:marRight w:val="0"/>
          <w:marTop w:val="0"/>
          <w:marBottom w:val="300"/>
          <w:divBdr>
            <w:top w:val="none" w:sz="0" w:space="0" w:color="auto"/>
            <w:left w:val="none" w:sz="0" w:space="0" w:color="auto"/>
            <w:bottom w:val="none" w:sz="0" w:space="0" w:color="auto"/>
            <w:right w:val="none" w:sz="0" w:space="0" w:color="auto"/>
          </w:divBdr>
          <w:divsChild>
            <w:div w:id="1281107159">
              <w:marLeft w:val="0"/>
              <w:marRight w:val="0"/>
              <w:marTop w:val="0"/>
              <w:marBottom w:val="0"/>
              <w:divBdr>
                <w:top w:val="none" w:sz="0" w:space="0" w:color="auto"/>
                <w:left w:val="none" w:sz="0" w:space="0" w:color="auto"/>
                <w:bottom w:val="none" w:sz="0" w:space="0" w:color="auto"/>
                <w:right w:val="none" w:sz="0" w:space="0" w:color="auto"/>
              </w:divBdr>
            </w:div>
            <w:div w:id="181087816">
              <w:marLeft w:val="0"/>
              <w:marRight w:val="0"/>
              <w:marTop w:val="0"/>
              <w:marBottom w:val="0"/>
              <w:divBdr>
                <w:top w:val="none" w:sz="0" w:space="0" w:color="auto"/>
                <w:left w:val="none" w:sz="0" w:space="0" w:color="auto"/>
                <w:bottom w:val="none" w:sz="0" w:space="0" w:color="auto"/>
                <w:right w:val="none" w:sz="0" w:space="0" w:color="auto"/>
              </w:divBdr>
              <w:divsChild>
                <w:div w:id="1289117743">
                  <w:marLeft w:val="0"/>
                  <w:marRight w:val="0"/>
                  <w:marTop w:val="0"/>
                  <w:marBottom w:val="0"/>
                  <w:divBdr>
                    <w:top w:val="none" w:sz="0" w:space="0" w:color="auto"/>
                    <w:left w:val="none" w:sz="0" w:space="0" w:color="auto"/>
                    <w:bottom w:val="none" w:sz="0" w:space="0" w:color="auto"/>
                    <w:right w:val="none" w:sz="0" w:space="0" w:color="auto"/>
                  </w:divBdr>
                  <w:divsChild>
                    <w:div w:id="1091777301">
                      <w:marLeft w:val="0"/>
                      <w:marRight w:val="0"/>
                      <w:marTop w:val="0"/>
                      <w:marBottom w:val="0"/>
                      <w:divBdr>
                        <w:top w:val="none" w:sz="0" w:space="0" w:color="auto"/>
                        <w:left w:val="none" w:sz="0" w:space="0" w:color="auto"/>
                        <w:bottom w:val="none" w:sz="0" w:space="0" w:color="auto"/>
                        <w:right w:val="none" w:sz="0" w:space="0" w:color="auto"/>
                      </w:divBdr>
                      <w:divsChild>
                        <w:div w:id="1501390290">
                          <w:marLeft w:val="0"/>
                          <w:marRight w:val="0"/>
                          <w:marTop w:val="0"/>
                          <w:marBottom w:val="0"/>
                          <w:divBdr>
                            <w:top w:val="none" w:sz="0" w:space="0" w:color="auto"/>
                            <w:left w:val="none" w:sz="0" w:space="0" w:color="auto"/>
                            <w:bottom w:val="none" w:sz="0" w:space="0" w:color="auto"/>
                            <w:right w:val="none" w:sz="0" w:space="0" w:color="auto"/>
                          </w:divBdr>
                          <w:divsChild>
                            <w:div w:id="792333218">
                              <w:marLeft w:val="0"/>
                              <w:marRight w:val="0"/>
                              <w:marTop w:val="0"/>
                              <w:marBottom w:val="0"/>
                              <w:divBdr>
                                <w:top w:val="none" w:sz="0" w:space="0" w:color="auto"/>
                                <w:left w:val="none" w:sz="0" w:space="0" w:color="auto"/>
                                <w:bottom w:val="none" w:sz="0" w:space="0" w:color="auto"/>
                                <w:right w:val="none" w:sz="0" w:space="0" w:color="auto"/>
                              </w:divBdr>
                            </w:div>
                            <w:div w:id="158344668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075507">
          <w:marLeft w:val="0"/>
          <w:marRight w:val="0"/>
          <w:marTop w:val="0"/>
          <w:marBottom w:val="300"/>
          <w:divBdr>
            <w:top w:val="none" w:sz="0" w:space="0" w:color="auto"/>
            <w:left w:val="none" w:sz="0" w:space="0" w:color="auto"/>
            <w:bottom w:val="none" w:sz="0" w:space="0" w:color="auto"/>
            <w:right w:val="none" w:sz="0" w:space="0" w:color="auto"/>
          </w:divBdr>
        </w:div>
      </w:divsChild>
    </w:div>
    <w:div w:id="266817029">
      <w:bodyDiv w:val="1"/>
      <w:marLeft w:val="0"/>
      <w:marRight w:val="0"/>
      <w:marTop w:val="0"/>
      <w:marBottom w:val="0"/>
      <w:divBdr>
        <w:top w:val="none" w:sz="0" w:space="0" w:color="auto"/>
        <w:left w:val="none" w:sz="0" w:space="0" w:color="auto"/>
        <w:bottom w:val="none" w:sz="0" w:space="0" w:color="auto"/>
        <w:right w:val="none" w:sz="0" w:space="0" w:color="auto"/>
      </w:divBdr>
      <w:divsChild>
        <w:div w:id="1175808029">
          <w:marLeft w:val="0"/>
          <w:marRight w:val="150"/>
          <w:marTop w:val="0"/>
          <w:marBottom w:val="75"/>
          <w:divBdr>
            <w:top w:val="none" w:sz="0" w:space="0" w:color="auto"/>
            <w:left w:val="none" w:sz="0" w:space="0" w:color="auto"/>
            <w:bottom w:val="none" w:sz="0" w:space="0" w:color="auto"/>
            <w:right w:val="none" w:sz="0" w:space="0" w:color="auto"/>
          </w:divBdr>
        </w:div>
        <w:div w:id="1179470467">
          <w:marLeft w:val="0"/>
          <w:marRight w:val="150"/>
          <w:marTop w:val="150"/>
          <w:marBottom w:val="150"/>
          <w:divBdr>
            <w:top w:val="none" w:sz="0" w:space="0" w:color="auto"/>
            <w:left w:val="none" w:sz="0" w:space="0" w:color="auto"/>
            <w:bottom w:val="none" w:sz="0" w:space="0" w:color="auto"/>
            <w:right w:val="none" w:sz="0" w:space="0" w:color="auto"/>
          </w:divBdr>
        </w:div>
        <w:div w:id="810899549">
          <w:marLeft w:val="0"/>
          <w:marRight w:val="150"/>
          <w:marTop w:val="0"/>
          <w:marBottom w:val="0"/>
          <w:divBdr>
            <w:top w:val="none" w:sz="0" w:space="0" w:color="auto"/>
            <w:left w:val="none" w:sz="0" w:space="0" w:color="auto"/>
            <w:bottom w:val="none" w:sz="0" w:space="0" w:color="auto"/>
            <w:right w:val="none" w:sz="0" w:space="0" w:color="auto"/>
          </w:divBdr>
        </w:div>
      </w:divsChild>
    </w:div>
    <w:div w:id="266935124">
      <w:bodyDiv w:val="1"/>
      <w:marLeft w:val="0"/>
      <w:marRight w:val="0"/>
      <w:marTop w:val="0"/>
      <w:marBottom w:val="0"/>
      <w:divBdr>
        <w:top w:val="none" w:sz="0" w:space="0" w:color="auto"/>
        <w:left w:val="none" w:sz="0" w:space="0" w:color="auto"/>
        <w:bottom w:val="none" w:sz="0" w:space="0" w:color="auto"/>
        <w:right w:val="none" w:sz="0" w:space="0" w:color="auto"/>
      </w:divBdr>
      <w:divsChild>
        <w:div w:id="1002046521">
          <w:marLeft w:val="0"/>
          <w:marRight w:val="0"/>
          <w:marTop w:val="0"/>
          <w:marBottom w:val="0"/>
          <w:divBdr>
            <w:top w:val="none" w:sz="0" w:space="0" w:color="auto"/>
            <w:left w:val="none" w:sz="0" w:space="0" w:color="auto"/>
            <w:bottom w:val="none" w:sz="0" w:space="0" w:color="auto"/>
            <w:right w:val="none" w:sz="0" w:space="0" w:color="auto"/>
          </w:divBdr>
        </w:div>
      </w:divsChild>
    </w:div>
    <w:div w:id="267156181">
      <w:bodyDiv w:val="1"/>
      <w:marLeft w:val="0"/>
      <w:marRight w:val="0"/>
      <w:marTop w:val="0"/>
      <w:marBottom w:val="0"/>
      <w:divBdr>
        <w:top w:val="none" w:sz="0" w:space="0" w:color="auto"/>
        <w:left w:val="none" w:sz="0" w:space="0" w:color="auto"/>
        <w:bottom w:val="none" w:sz="0" w:space="0" w:color="auto"/>
        <w:right w:val="none" w:sz="0" w:space="0" w:color="auto"/>
      </w:divBdr>
      <w:divsChild>
        <w:div w:id="1188180554">
          <w:marLeft w:val="0"/>
          <w:marRight w:val="0"/>
          <w:marTop w:val="0"/>
          <w:marBottom w:val="0"/>
          <w:divBdr>
            <w:top w:val="none" w:sz="0" w:space="0" w:color="auto"/>
            <w:left w:val="none" w:sz="0" w:space="0" w:color="auto"/>
            <w:bottom w:val="none" w:sz="0" w:space="0" w:color="auto"/>
            <w:right w:val="none" w:sz="0" w:space="0" w:color="auto"/>
          </w:divBdr>
        </w:div>
        <w:div w:id="1627586795">
          <w:marLeft w:val="0"/>
          <w:marRight w:val="0"/>
          <w:marTop w:val="300"/>
          <w:marBottom w:val="300"/>
          <w:divBdr>
            <w:top w:val="none" w:sz="0" w:space="0" w:color="auto"/>
            <w:left w:val="none" w:sz="0" w:space="0" w:color="auto"/>
            <w:bottom w:val="none" w:sz="0" w:space="0" w:color="auto"/>
            <w:right w:val="none" w:sz="0" w:space="0" w:color="auto"/>
          </w:divBdr>
        </w:div>
        <w:div w:id="398408875">
          <w:marLeft w:val="0"/>
          <w:marRight w:val="0"/>
          <w:marTop w:val="0"/>
          <w:marBottom w:val="0"/>
          <w:divBdr>
            <w:top w:val="none" w:sz="0" w:space="0" w:color="auto"/>
            <w:left w:val="none" w:sz="0" w:space="0" w:color="auto"/>
            <w:bottom w:val="none" w:sz="0" w:space="0" w:color="auto"/>
            <w:right w:val="none" w:sz="0" w:space="0" w:color="auto"/>
          </w:divBdr>
          <w:divsChild>
            <w:div w:id="1082750728">
              <w:marLeft w:val="0"/>
              <w:marRight w:val="0"/>
              <w:marTop w:val="300"/>
              <w:marBottom w:val="450"/>
              <w:divBdr>
                <w:top w:val="none" w:sz="0" w:space="0" w:color="auto"/>
                <w:left w:val="none" w:sz="0" w:space="0" w:color="auto"/>
                <w:bottom w:val="none" w:sz="0" w:space="0" w:color="auto"/>
                <w:right w:val="none" w:sz="0" w:space="0" w:color="auto"/>
              </w:divBdr>
              <w:divsChild>
                <w:div w:id="1673869871">
                  <w:marLeft w:val="0"/>
                  <w:marRight w:val="0"/>
                  <w:marTop w:val="0"/>
                  <w:marBottom w:val="0"/>
                  <w:divBdr>
                    <w:top w:val="none" w:sz="0" w:space="0" w:color="auto"/>
                    <w:left w:val="none" w:sz="0" w:space="0" w:color="auto"/>
                    <w:bottom w:val="none" w:sz="0" w:space="0" w:color="auto"/>
                    <w:right w:val="none" w:sz="0" w:space="0" w:color="auto"/>
                  </w:divBdr>
                  <w:divsChild>
                    <w:div w:id="130754228">
                      <w:marLeft w:val="0"/>
                      <w:marRight w:val="0"/>
                      <w:marTop w:val="0"/>
                      <w:marBottom w:val="0"/>
                      <w:divBdr>
                        <w:top w:val="none" w:sz="0" w:space="0" w:color="auto"/>
                        <w:left w:val="none" w:sz="0" w:space="0" w:color="auto"/>
                        <w:bottom w:val="none" w:sz="0" w:space="0" w:color="auto"/>
                        <w:right w:val="none" w:sz="0" w:space="0" w:color="auto"/>
                      </w:divBdr>
                      <w:divsChild>
                        <w:div w:id="157161864">
                          <w:marLeft w:val="0"/>
                          <w:marRight w:val="0"/>
                          <w:marTop w:val="0"/>
                          <w:marBottom w:val="0"/>
                          <w:divBdr>
                            <w:top w:val="none" w:sz="0" w:space="0" w:color="auto"/>
                            <w:left w:val="none" w:sz="0" w:space="0" w:color="auto"/>
                            <w:bottom w:val="none" w:sz="0" w:space="0" w:color="auto"/>
                            <w:right w:val="none" w:sz="0" w:space="0" w:color="auto"/>
                          </w:divBdr>
                          <w:divsChild>
                            <w:div w:id="10767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895446">
          <w:marLeft w:val="0"/>
          <w:marRight w:val="0"/>
          <w:marTop w:val="0"/>
          <w:marBottom w:val="0"/>
          <w:divBdr>
            <w:top w:val="none" w:sz="0" w:space="0" w:color="auto"/>
            <w:left w:val="none" w:sz="0" w:space="0" w:color="auto"/>
            <w:bottom w:val="none" w:sz="0" w:space="0" w:color="auto"/>
            <w:right w:val="none" w:sz="0" w:space="0" w:color="auto"/>
          </w:divBdr>
        </w:div>
      </w:divsChild>
    </w:div>
    <w:div w:id="267351709">
      <w:bodyDiv w:val="1"/>
      <w:marLeft w:val="0"/>
      <w:marRight w:val="0"/>
      <w:marTop w:val="0"/>
      <w:marBottom w:val="0"/>
      <w:divBdr>
        <w:top w:val="none" w:sz="0" w:space="0" w:color="auto"/>
        <w:left w:val="none" w:sz="0" w:space="0" w:color="auto"/>
        <w:bottom w:val="none" w:sz="0" w:space="0" w:color="auto"/>
        <w:right w:val="none" w:sz="0" w:space="0" w:color="auto"/>
      </w:divBdr>
      <w:divsChild>
        <w:div w:id="2074498412">
          <w:marLeft w:val="0"/>
          <w:marRight w:val="150"/>
          <w:marTop w:val="0"/>
          <w:marBottom w:val="75"/>
          <w:divBdr>
            <w:top w:val="none" w:sz="0" w:space="0" w:color="auto"/>
            <w:left w:val="none" w:sz="0" w:space="0" w:color="auto"/>
            <w:bottom w:val="none" w:sz="0" w:space="0" w:color="auto"/>
            <w:right w:val="none" w:sz="0" w:space="0" w:color="auto"/>
          </w:divBdr>
        </w:div>
        <w:div w:id="811865887">
          <w:marLeft w:val="0"/>
          <w:marRight w:val="150"/>
          <w:marTop w:val="150"/>
          <w:marBottom w:val="150"/>
          <w:divBdr>
            <w:top w:val="none" w:sz="0" w:space="0" w:color="auto"/>
            <w:left w:val="none" w:sz="0" w:space="0" w:color="auto"/>
            <w:bottom w:val="none" w:sz="0" w:space="0" w:color="auto"/>
            <w:right w:val="none" w:sz="0" w:space="0" w:color="auto"/>
          </w:divBdr>
        </w:div>
        <w:div w:id="476723698">
          <w:marLeft w:val="0"/>
          <w:marRight w:val="150"/>
          <w:marTop w:val="0"/>
          <w:marBottom w:val="0"/>
          <w:divBdr>
            <w:top w:val="none" w:sz="0" w:space="0" w:color="auto"/>
            <w:left w:val="none" w:sz="0" w:space="0" w:color="auto"/>
            <w:bottom w:val="none" w:sz="0" w:space="0" w:color="auto"/>
            <w:right w:val="none" w:sz="0" w:space="0" w:color="auto"/>
          </w:divBdr>
        </w:div>
      </w:divsChild>
    </w:div>
    <w:div w:id="267809259">
      <w:bodyDiv w:val="1"/>
      <w:marLeft w:val="0"/>
      <w:marRight w:val="0"/>
      <w:marTop w:val="0"/>
      <w:marBottom w:val="0"/>
      <w:divBdr>
        <w:top w:val="none" w:sz="0" w:space="0" w:color="auto"/>
        <w:left w:val="none" w:sz="0" w:space="0" w:color="auto"/>
        <w:bottom w:val="none" w:sz="0" w:space="0" w:color="auto"/>
        <w:right w:val="none" w:sz="0" w:space="0" w:color="auto"/>
      </w:divBdr>
      <w:divsChild>
        <w:div w:id="479152606">
          <w:marLeft w:val="0"/>
          <w:marRight w:val="375"/>
          <w:marTop w:val="0"/>
          <w:marBottom w:val="0"/>
          <w:divBdr>
            <w:top w:val="none" w:sz="0" w:space="0" w:color="auto"/>
            <w:left w:val="none" w:sz="0" w:space="0" w:color="auto"/>
            <w:bottom w:val="none" w:sz="0" w:space="0" w:color="auto"/>
            <w:right w:val="none" w:sz="0" w:space="0" w:color="auto"/>
          </w:divBdr>
        </w:div>
        <w:div w:id="1808157682">
          <w:marLeft w:val="0"/>
          <w:marRight w:val="0"/>
          <w:marTop w:val="0"/>
          <w:marBottom w:val="0"/>
          <w:divBdr>
            <w:top w:val="none" w:sz="0" w:space="0" w:color="auto"/>
            <w:left w:val="none" w:sz="0" w:space="0" w:color="auto"/>
            <w:bottom w:val="none" w:sz="0" w:space="0" w:color="auto"/>
            <w:right w:val="none" w:sz="0" w:space="0" w:color="auto"/>
          </w:divBdr>
        </w:div>
      </w:divsChild>
    </w:div>
    <w:div w:id="269244939">
      <w:bodyDiv w:val="1"/>
      <w:marLeft w:val="0"/>
      <w:marRight w:val="0"/>
      <w:marTop w:val="0"/>
      <w:marBottom w:val="0"/>
      <w:divBdr>
        <w:top w:val="none" w:sz="0" w:space="0" w:color="auto"/>
        <w:left w:val="none" w:sz="0" w:space="0" w:color="auto"/>
        <w:bottom w:val="none" w:sz="0" w:space="0" w:color="auto"/>
        <w:right w:val="none" w:sz="0" w:space="0" w:color="auto"/>
      </w:divBdr>
      <w:divsChild>
        <w:div w:id="1920363675">
          <w:marLeft w:val="0"/>
          <w:marRight w:val="0"/>
          <w:marTop w:val="0"/>
          <w:marBottom w:val="375"/>
          <w:divBdr>
            <w:top w:val="none" w:sz="0" w:space="0" w:color="auto"/>
            <w:left w:val="none" w:sz="0" w:space="0" w:color="auto"/>
            <w:bottom w:val="none" w:sz="0" w:space="0" w:color="auto"/>
            <w:right w:val="none" w:sz="0" w:space="0" w:color="auto"/>
          </w:divBdr>
          <w:divsChild>
            <w:div w:id="484929003">
              <w:marLeft w:val="0"/>
              <w:marRight w:val="0"/>
              <w:marTop w:val="0"/>
              <w:marBottom w:val="75"/>
              <w:divBdr>
                <w:top w:val="none" w:sz="0" w:space="0" w:color="auto"/>
                <w:left w:val="none" w:sz="0" w:space="0" w:color="auto"/>
                <w:bottom w:val="none" w:sz="0" w:space="0" w:color="auto"/>
                <w:right w:val="none" w:sz="0" w:space="0" w:color="auto"/>
              </w:divBdr>
            </w:div>
            <w:div w:id="324020867">
              <w:marLeft w:val="0"/>
              <w:marRight w:val="0"/>
              <w:marTop w:val="0"/>
              <w:marBottom w:val="75"/>
              <w:divBdr>
                <w:top w:val="single" w:sz="6" w:space="3" w:color="DEDEDE"/>
                <w:left w:val="single" w:sz="6" w:space="3" w:color="DEDEDE"/>
                <w:bottom w:val="single" w:sz="6" w:space="3" w:color="DEDEDE"/>
                <w:right w:val="single" w:sz="6" w:space="3" w:color="DEDEDE"/>
              </w:divBdr>
              <w:divsChild>
                <w:div w:id="1803569488">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269365022">
      <w:bodyDiv w:val="1"/>
      <w:marLeft w:val="0"/>
      <w:marRight w:val="0"/>
      <w:marTop w:val="0"/>
      <w:marBottom w:val="0"/>
      <w:divBdr>
        <w:top w:val="none" w:sz="0" w:space="0" w:color="auto"/>
        <w:left w:val="none" w:sz="0" w:space="0" w:color="auto"/>
        <w:bottom w:val="none" w:sz="0" w:space="0" w:color="auto"/>
        <w:right w:val="none" w:sz="0" w:space="0" w:color="auto"/>
      </w:divBdr>
      <w:divsChild>
        <w:div w:id="1820657808">
          <w:marLeft w:val="0"/>
          <w:marRight w:val="0"/>
          <w:marTop w:val="0"/>
          <w:marBottom w:val="0"/>
          <w:divBdr>
            <w:top w:val="none" w:sz="0" w:space="0" w:color="auto"/>
            <w:left w:val="none" w:sz="0" w:space="0" w:color="auto"/>
            <w:bottom w:val="none" w:sz="0" w:space="0" w:color="auto"/>
            <w:right w:val="none" w:sz="0" w:space="0" w:color="auto"/>
          </w:divBdr>
        </w:div>
      </w:divsChild>
    </w:div>
    <w:div w:id="269631299">
      <w:bodyDiv w:val="1"/>
      <w:marLeft w:val="0"/>
      <w:marRight w:val="0"/>
      <w:marTop w:val="0"/>
      <w:marBottom w:val="0"/>
      <w:divBdr>
        <w:top w:val="none" w:sz="0" w:space="0" w:color="auto"/>
        <w:left w:val="none" w:sz="0" w:space="0" w:color="auto"/>
        <w:bottom w:val="none" w:sz="0" w:space="0" w:color="auto"/>
        <w:right w:val="none" w:sz="0" w:space="0" w:color="auto"/>
      </w:divBdr>
      <w:divsChild>
        <w:div w:id="2002003481">
          <w:marLeft w:val="0"/>
          <w:marRight w:val="0"/>
          <w:marTop w:val="0"/>
          <w:marBottom w:val="0"/>
          <w:divBdr>
            <w:top w:val="none" w:sz="0" w:space="0" w:color="auto"/>
            <w:left w:val="none" w:sz="0" w:space="0" w:color="auto"/>
            <w:bottom w:val="none" w:sz="0" w:space="0" w:color="auto"/>
            <w:right w:val="none" w:sz="0" w:space="0" w:color="auto"/>
          </w:divBdr>
        </w:div>
        <w:div w:id="788545561">
          <w:marLeft w:val="0"/>
          <w:marRight w:val="0"/>
          <w:marTop w:val="300"/>
          <w:marBottom w:val="300"/>
          <w:divBdr>
            <w:top w:val="none" w:sz="0" w:space="0" w:color="auto"/>
            <w:left w:val="none" w:sz="0" w:space="0" w:color="auto"/>
            <w:bottom w:val="none" w:sz="0" w:space="0" w:color="auto"/>
            <w:right w:val="none" w:sz="0" w:space="0" w:color="auto"/>
          </w:divBdr>
        </w:div>
        <w:div w:id="180093349">
          <w:marLeft w:val="0"/>
          <w:marRight w:val="0"/>
          <w:marTop w:val="0"/>
          <w:marBottom w:val="0"/>
          <w:divBdr>
            <w:top w:val="none" w:sz="0" w:space="0" w:color="auto"/>
            <w:left w:val="none" w:sz="0" w:space="0" w:color="auto"/>
            <w:bottom w:val="none" w:sz="0" w:space="0" w:color="auto"/>
            <w:right w:val="none" w:sz="0" w:space="0" w:color="auto"/>
          </w:divBdr>
          <w:divsChild>
            <w:div w:id="387801055">
              <w:marLeft w:val="0"/>
              <w:marRight w:val="0"/>
              <w:marTop w:val="300"/>
              <w:marBottom w:val="450"/>
              <w:divBdr>
                <w:top w:val="none" w:sz="0" w:space="0" w:color="auto"/>
                <w:left w:val="none" w:sz="0" w:space="0" w:color="auto"/>
                <w:bottom w:val="none" w:sz="0" w:space="0" w:color="auto"/>
                <w:right w:val="none" w:sz="0" w:space="0" w:color="auto"/>
              </w:divBdr>
              <w:divsChild>
                <w:div w:id="1962690372">
                  <w:marLeft w:val="0"/>
                  <w:marRight w:val="0"/>
                  <w:marTop w:val="0"/>
                  <w:marBottom w:val="0"/>
                  <w:divBdr>
                    <w:top w:val="none" w:sz="0" w:space="0" w:color="auto"/>
                    <w:left w:val="none" w:sz="0" w:space="0" w:color="auto"/>
                    <w:bottom w:val="none" w:sz="0" w:space="0" w:color="auto"/>
                    <w:right w:val="none" w:sz="0" w:space="0" w:color="auto"/>
                  </w:divBdr>
                  <w:divsChild>
                    <w:div w:id="202594303">
                      <w:marLeft w:val="0"/>
                      <w:marRight w:val="0"/>
                      <w:marTop w:val="0"/>
                      <w:marBottom w:val="0"/>
                      <w:divBdr>
                        <w:top w:val="none" w:sz="0" w:space="0" w:color="auto"/>
                        <w:left w:val="none" w:sz="0" w:space="0" w:color="auto"/>
                        <w:bottom w:val="none" w:sz="0" w:space="0" w:color="auto"/>
                        <w:right w:val="none" w:sz="0" w:space="0" w:color="auto"/>
                      </w:divBdr>
                      <w:divsChild>
                        <w:div w:id="1527331244">
                          <w:marLeft w:val="0"/>
                          <w:marRight w:val="0"/>
                          <w:marTop w:val="0"/>
                          <w:marBottom w:val="0"/>
                          <w:divBdr>
                            <w:top w:val="none" w:sz="0" w:space="0" w:color="auto"/>
                            <w:left w:val="none" w:sz="0" w:space="0" w:color="auto"/>
                            <w:bottom w:val="none" w:sz="0" w:space="0" w:color="auto"/>
                            <w:right w:val="none" w:sz="0" w:space="0" w:color="auto"/>
                          </w:divBdr>
                          <w:divsChild>
                            <w:div w:id="4391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61991">
          <w:marLeft w:val="0"/>
          <w:marRight w:val="0"/>
          <w:marTop w:val="0"/>
          <w:marBottom w:val="0"/>
          <w:divBdr>
            <w:top w:val="none" w:sz="0" w:space="0" w:color="auto"/>
            <w:left w:val="none" w:sz="0" w:space="0" w:color="auto"/>
            <w:bottom w:val="none" w:sz="0" w:space="0" w:color="auto"/>
            <w:right w:val="none" w:sz="0" w:space="0" w:color="auto"/>
          </w:divBdr>
          <w:divsChild>
            <w:div w:id="54507112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69708936">
      <w:bodyDiv w:val="1"/>
      <w:marLeft w:val="0"/>
      <w:marRight w:val="0"/>
      <w:marTop w:val="0"/>
      <w:marBottom w:val="0"/>
      <w:divBdr>
        <w:top w:val="none" w:sz="0" w:space="0" w:color="auto"/>
        <w:left w:val="none" w:sz="0" w:space="0" w:color="auto"/>
        <w:bottom w:val="none" w:sz="0" w:space="0" w:color="auto"/>
        <w:right w:val="none" w:sz="0" w:space="0" w:color="auto"/>
      </w:divBdr>
      <w:divsChild>
        <w:div w:id="1328706658">
          <w:marLeft w:val="0"/>
          <w:marRight w:val="150"/>
          <w:marTop w:val="0"/>
          <w:marBottom w:val="75"/>
          <w:divBdr>
            <w:top w:val="none" w:sz="0" w:space="0" w:color="auto"/>
            <w:left w:val="none" w:sz="0" w:space="0" w:color="auto"/>
            <w:bottom w:val="none" w:sz="0" w:space="0" w:color="auto"/>
            <w:right w:val="none" w:sz="0" w:space="0" w:color="auto"/>
          </w:divBdr>
        </w:div>
        <w:div w:id="1884322722">
          <w:marLeft w:val="0"/>
          <w:marRight w:val="150"/>
          <w:marTop w:val="150"/>
          <w:marBottom w:val="150"/>
          <w:divBdr>
            <w:top w:val="none" w:sz="0" w:space="0" w:color="auto"/>
            <w:left w:val="none" w:sz="0" w:space="0" w:color="auto"/>
            <w:bottom w:val="none" w:sz="0" w:space="0" w:color="auto"/>
            <w:right w:val="none" w:sz="0" w:space="0" w:color="auto"/>
          </w:divBdr>
        </w:div>
        <w:div w:id="683820134">
          <w:marLeft w:val="0"/>
          <w:marRight w:val="150"/>
          <w:marTop w:val="0"/>
          <w:marBottom w:val="0"/>
          <w:divBdr>
            <w:top w:val="none" w:sz="0" w:space="0" w:color="auto"/>
            <w:left w:val="none" w:sz="0" w:space="0" w:color="auto"/>
            <w:bottom w:val="none" w:sz="0" w:space="0" w:color="auto"/>
            <w:right w:val="none" w:sz="0" w:space="0" w:color="auto"/>
          </w:divBdr>
        </w:div>
      </w:divsChild>
    </w:div>
    <w:div w:id="270167134">
      <w:bodyDiv w:val="1"/>
      <w:marLeft w:val="0"/>
      <w:marRight w:val="0"/>
      <w:marTop w:val="0"/>
      <w:marBottom w:val="0"/>
      <w:divBdr>
        <w:top w:val="none" w:sz="0" w:space="0" w:color="auto"/>
        <w:left w:val="none" w:sz="0" w:space="0" w:color="auto"/>
        <w:bottom w:val="none" w:sz="0" w:space="0" w:color="auto"/>
        <w:right w:val="none" w:sz="0" w:space="0" w:color="auto"/>
      </w:divBdr>
      <w:divsChild>
        <w:div w:id="1323696986">
          <w:marLeft w:val="0"/>
          <w:marRight w:val="0"/>
          <w:marTop w:val="0"/>
          <w:marBottom w:val="300"/>
          <w:divBdr>
            <w:top w:val="none" w:sz="0" w:space="0" w:color="auto"/>
            <w:left w:val="none" w:sz="0" w:space="0" w:color="auto"/>
            <w:bottom w:val="none" w:sz="0" w:space="0" w:color="auto"/>
            <w:right w:val="none" w:sz="0" w:space="0" w:color="auto"/>
          </w:divBdr>
        </w:div>
      </w:divsChild>
    </w:div>
    <w:div w:id="271062080">
      <w:bodyDiv w:val="1"/>
      <w:marLeft w:val="0"/>
      <w:marRight w:val="0"/>
      <w:marTop w:val="0"/>
      <w:marBottom w:val="0"/>
      <w:divBdr>
        <w:top w:val="none" w:sz="0" w:space="0" w:color="auto"/>
        <w:left w:val="none" w:sz="0" w:space="0" w:color="auto"/>
        <w:bottom w:val="none" w:sz="0" w:space="0" w:color="auto"/>
        <w:right w:val="none" w:sz="0" w:space="0" w:color="auto"/>
      </w:divBdr>
      <w:divsChild>
        <w:div w:id="1227494726">
          <w:marLeft w:val="0"/>
          <w:marRight w:val="0"/>
          <w:marTop w:val="0"/>
          <w:marBottom w:val="75"/>
          <w:divBdr>
            <w:top w:val="none" w:sz="0" w:space="0" w:color="auto"/>
            <w:left w:val="none" w:sz="0" w:space="0" w:color="auto"/>
            <w:bottom w:val="none" w:sz="0" w:space="0" w:color="auto"/>
            <w:right w:val="none" w:sz="0" w:space="0" w:color="auto"/>
          </w:divBdr>
        </w:div>
        <w:div w:id="4598805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72320515">
      <w:bodyDiv w:val="1"/>
      <w:marLeft w:val="0"/>
      <w:marRight w:val="0"/>
      <w:marTop w:val="0"/>
      <w:marBottom w:val="0"/>
      <w:divBdr>
        <w:top w:val="none" w:sz="0" w:space="0" w:color="auto"/>
        <w:left w:val="none" w:sz="0" w:space="0" w:color="auto"/>
        <w:bottom w:val="none" w:sz="0" w:space="0" w:color="auto"/>
        <w:right w:val="none" w:sz="0" w:space="0" w:color="auto"/>
      </w:divBdr>
      <w:divsChild>
        <w:div w:id="909848058">
          <w:marLeft w:val="0"/>
          <w:marRight w:val="0"/>
          <w:marTop w:val="0"/>
          <w:marBottom w:val="150"/>
          <w:divBdr>
            <w:top w:val="none" w:sz="0" w:space="0" w:color="auto"/>
            <w:left w:val="none" w:sz="0" w:space="0" w:color="auto"/>
            <w:bottom w:val="none" w:sz="0" w:space="0" w:color="auto"/>
            <w:right w:val="none" w:sz="0" w:space="0" w:color="auto"/>
          </w:divBdr>
          <w:divsChild>
            <w:div w:id="1786540577">
              <w:marLeft w:val="0"/>
              <w:marRight w:val="0"/>
              <w:marTop w:val="0"/>
              <w:marBottom w:val="0"/>
              <w:divBdr>
                <w:top w:val="none" w:sz="0" w:space="0" w:color="auto"/>
                <w:left w:val="none" w:sz="0" w:space="0" w:color="auto"/>
                <w:bottom w:val="none" w:sz="0" w:space="0" w:color="auto"/>
                <w:right w:val="none" w:sz="0" w:space="0" w:color="auto"/>
              </w:divBdr>
              <w:divsChild>
                <w:div w:id="1879388023">
                  <w:marLeft w:val="0"/>
                  <w:marRight w:val="150"/>
                  <w:marTop w:val="0"/>
                  <w:marBottom w:val="0"/>
                  <w:divBdr>
                    <w:top w:val="none" w:sz="0" w:space="0" w:color="auto"/>
                    <w:left w:val="none" w:sz="0" w:space="0" w:color="auto"/>
                    <w:bottom w:val="none" w:sz="0" w:space="0" w:color="auto"/>
                    <w:right w:val="none" w:sz="0" w:space="0" w:color="auto"/>
                  </w:divBdr>
                </w:div>
                <w:div w:id="12460684">
                  <w:marLeft w:val="0"/>
                  <w:marRight w:val="150"/>
                  <w:marTop w:val="0"/>
                  <w:marBottom w:val="0"/>
                  <w:divBdr>
                    <w:top w:val="none" w:sz="0" w:space="0" w:color="auto"/>
                    <w:left w:val="none" w:sz="0" w:space="0" w:color="auto"/>
                    <w:bottom w:val="none" w:sz="0" w:space="0" w:color="auto"/>
                    <w:right w:val="none" w:sz="0" w:space="0" w:color="auto"/>
                  </w:divBdr>
                </w:div>
              </w:divsChild>
            </w:div>
            <w:div w:id="394283154">
              <w:marLeft w:val="0"/>
              <w:marRight w:val="0"/>
              <w:marTop w:val="0"/>
              <w:marBottom w:val="0"/>
              <w:divBdr>
                <w:top w:val="none" w:sz="0" w:space="0" w:color="auto"/>
                <w:left w:val="none" w:sz="0" w:space="0" w:color="auto"/>
                <w:bottom w:val="none" w:sz="0" w:space="0" w:color="auto"/>
                <w:right w:val="none" w:sz="0" w:space="0" w:color="auto"/>
              </w:divBdr>
              <w:divsChild>
                <w:div w:id="228929243">
                  <w:marLeft w:val="0"/>
                  <w:marRight w:val="0"/>
                  <w:marTop w:val="0"/>
                  <w:marBottom w:val="0"/>
                  <w:divBdr>
                    <w:top w:val="none" w:sz="0" w:space="0" w:color="auto"/>
                    <w:left w:val="none" w:sz="0" w:space="0" w:color="auto"/>
                    <w:bottom w:val="none" w:sz="0" w:space="0" w:color="auto"/>
                    <w:right w:val="none" w:sz="0" w:space="0" w:color="auto"/>
                  </w:divBdr>
                  <w:divsChild>
                    <w:div w:id="2042439635">
                      <w:marLeft w:val="0"/>
                      <w:marRight w:val="0"/>
                      <w:marTop w:val="0"/>
                      <w:marBottom w:val="0"/>
                      <w:divBdr>
                        <w:top w:val="none" w:sz="0" w:space="0" w:color="auto"/>
                        <w:left w:val="none" w:sz="0" w:space="0" w:color="auto"/>
                        <w:bottom w:val="none" w:sz="0" w:space="0" w:color="auto"/>
                        <w:right w:val="none" w:sz="0" w:space="0" w:color="auto"/>
                      </w:divBdr>
                      <w:divsChild>
                        <w:div w:id="1954903598">
                          <w:marLeft w:val="0"/>
                          <w:marRight w:val="0"/>
                          <w:marTop w:val="0"/>
                          <w:marBottom w:val="0"/>
                          <w:divBdr>
                            <w:top w:val="none" w:sz="0" w:space="0" w:color="auto"/>
                            <w:left w:val="none" w:sz="0" w:space="0" w:color="auto"/>
                            <w:bottom w:val="none" w:sz="0" w:space="0" w:color="auto"/>
                            <w:right w:val="none" w:sz="0" w:space="0" w:color="auto"/>
                          </w:divBdr>
                        </w:div>
                      </w:divsChild>
                    </w:div>
                    <w:div w:id="1319580658">
                      <w:marLeft w:val="0"/>
                      <w:marRight w:val="135"/>
                      <w:marTop w:val="0"/>
                      <w:marBottom w:val="0"/>
                      <w:divBdr>
                        <w:top w:val="none" w:sz="0" w:space="0" w:color="auto"/>
                        <w:left w:val="none" w:sz="0" w:space="0" w:color="auto"/>
                        <w:bottom w:val="none" w:sz="0" w:space="0" w:color="auto"/>
                        <w:right w:val="none" w:sz="0" w:space="0" w:color="auto"/>
                      </w:divBdr>
                    </w:div>
                    <w:div w:id="14833484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80812">
          <w:marLeft w:val="0"/>
          <w:marRight w:val="0"/>
          <w:marTop w:val="0"/>
          <w:marBottom w:val="0"/>
          <w:divBdr>
            <w:top w:val="none" w:sz="0" w:space="0" w:color="auto"/>
            <w:left w:val="none" w:sz="0" w:space="0" w:color="auto"/>
            <w:bottom w:val="none" w:sz="0" w:space="0" w:color="auto"/>
            <w:right w:val="none" w:sz="0" w:space="0" w:color="auto"/>
          </w:divBdr>
          <w:divsChild>
            <w:div w:id="436952551">
              <w:marLeft w:val="0"/>
              <w:marRight w:val="0"/>
              <w:marTop w:val="0"/>
              <w:marBottom w:val="0"/>
              <w:divBdr>
                <w:top w:val="none" w:sz="0" w:space="0" w:color="auto"/>
                <w:left w:val="none" w:sz="0" w:space="0" w:color="auto"/>
                <w:bottom w:val="none" w:sz="0" w:space="0" w:color="auto"/>
                <w:right w:val="none" w:sz="0" w:space="0" w:color="auto"/>
              </w:divBdr>
              <w:divsChild>
                <w:div w:id="1962682792">
                  <w:marLeft w:val="0"/>
                  <w:marRight w:val="0"/>
                  <w:marTop w:val="0"/>
                  <w:marBottom w:val="0"/>
                  <w:divBdr>
                    <w:top w:val="none" w:sz="0" w:space="0" w:color="auto"/>
                    <w:left w:val="none" w:sz="0" w:space="0" w:color="auto"/>
                    <w:bottom w:val="none" w:sz="0" w:space="0" w:color="auto"/>
                    <w:right w:val="none" w:sz="0" w:space="0" w:color="auto"/>
                  </w:divBdr>
                </w:div>
              </w:divsChild>
            </w:div>
            <w:div w:id="267853566">
              <w:marLeft w:val="0"/>
              <w:marRight w:val="0"/>
              <w:marTop w:val="375"/>
              <w:marBottom w:val="0"/>
              <w:divBdr>
                <w:top w:val="none" w:sz="0" w:space="0" w:color="auto"/>
                <w:left w:val="none" w:sz="0" w:space="0" w:color="auto"/>
                <w:bottom w:val="none" w:sz="0" w:space="0" w:color="auto"/>
                <w:right w:val="none" w:sz="0" w:space="0" w:color="auto"/>
              </w:divBdr>
              <w:divsChild>
                <w:div w:id="519126948">
                  <w:marLeft w:val="0"/>
                  <w:marRight w:val="0"/>
                  <w:marTop w:val="0"/>
                  <w:marBottom w:val="0"/>
                  <w:divBdr>
                    <w:top w:val="none" w:sz="0" w:space="0" w:color="auto"/>
                    <w:left w:val="none" w:sz="0" w:space="0" w:color="auto"/>
                    <w:bottom w:val="none" w:sz="0" w:space="0" w:color="auto"/>
                    <w:right w:val="none" w:sz="0" w:space="0" w:color="auto"/>
                  </w:divBdr>
                  <w:divsChild>
                    <w:div w:id="1526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98044">
              <w:marLeft w:val="0"/>
              <w:marRight w:val="0"/>
              <w:marTop w:val="375"/>
              <w:marBottom w:val="0"/>
              <w:divBdr>
                <w:top w:val="none" w:sz="0" w:space="0" w:color="auto"/>
                <w:left w:val="none" w:sz="0" w:space="0" w:color="auto"/>
                <w:bottom w:val="none" w:sz="0" w:space="0" w:color="auto"/>
                <w:right w:val="none" w:sz="0" w:space="0" w:color="auto"/>
              </w:divBdr>
              <w:divsChild>
                <w:div w:id="21436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6850">
      <w:bodyDiv w:val="1"/>
      <w:marLeft w:val="0"/>
      <w:marRight w:val="0"/>
      <w:marTop w:val="0"/>
      <w:marBottom w:val="0"/>
      <w:divBdr>
        <w:top w:val="none" w:sz="0" w:space="0" w:color="auto"/>
        <w:left w:val="none" w:sz="0" w:space="0" w:color="auto"/>
        <w:bottom w:val="none" w:sz="0" w:space="0" w:color="auto"/>
        <w:right w:val="none" w:sz="0" w:space="0" w:color="auto"/>
      </w:divBdr>
      <w:divsChild>
        <w:div w:id="2137023523">
          <w:marLeft w:val="0"/>
          <w:marRight w:val="375"/>
          <w:marTop w:val="0"/>
          <w:marBottom w:val="0"/>
          <w:divBdr>
            <w:top w:val="none" w:sz="0" w:space="0" w:color="auto"/>
            <w:left w:val="none" w:sz="0" w:space="0" w:color="auto"/>
            <w:bottom w:val="none" w:sz="0" w:space="0" w:color="auto"/>
            <w:right w:val="none" w:sz="0" w:space="0" w:color="auto"/>
          </w:divBdr>
        </w:div>
        <w:div w:id="1191262122">
          <w:marLeft w:val="0"/>
          <w:marRight w:val="0"/>
          <w:marTop w:val="0"/>
          <w:marBottom w:val="0"/>
          <w:divBdr>
            <w:top w:val="none" w:sz="0" w:space="0" w:color="auto"/>
            <w:left w:val="none" w:sz="0" w:space="0" w:color="auto"/>
            <w:bottom w:val="none" w:sz="0" w:space="0" w:color="auto"/>
            <w:right w:val="none" w:sz="0" w:space="0" w:color="auto"/>
          </w:divBdr>
        </w:div>
      </w:divsChild>
    </w:div>
    <w:div w:id="273053346">
      <w:bodyDiv w:val="1"/>
      <w:marLeft w:val="0"/>
      <w:marRight w:val="0"/>
      <w:marTop w:val="0"/>
      <w:marBottom w:val="0"/>
      <w:divBdr>
        <w:top w:val="none" w:sz="0" w:space="0" w:color="auto"/>
        <w:left w:val="none" w:sz="0" w:space="0" w:color="auto"/>
        <w:bottom w:val="none" w:sz="0" w:space="0" w:color="auto"/>
        <w:right w:val="none" w:sz="0" w:space="0" w:color="auto"/>
      </w:divBdr>
      <w:divsChild>
        <w:div w:id="236324007">
          <w:marLeft w:val="0"/>
          <w:marRight w:val="0"/>
          <w:marTop w:val="0"/>
          <w:marBottom w:val="300"/>
          <w:divBdr>
            <w:top w:val="none" w:sz="0" w:space="0" w:color="auto"/>
            <w:left w:val="none" w:sz="0" w:space="0" w:color="auto"/>
            <w:bottom w:val="none" w:sz="0" w:space="0" w:color="auto"/>
            <w:right w:val="none" w:sz="0" w:space="0" w:color="auto"/>
          </w:divBdr>
        </w:div>
      </w:divsChild>
    </w:div>
    <w:div w:id="273287497">
      <w:bodyDiv w:val="1"/>
      <w:marLeft w:val="0"/>
      <w:marRight w:val="0"/>
      <w:marTop w:val="0"/>
      <w:marBottom w:val="0"/>
      <w:divBdr>
        <w:top w:val="none" w:sz="0" w:space="0" w:color="auto"/>
        <w:left w:val="none" w:sz="0" w:space="0" w:color="auto"/>
        <w:bottom w:val="none" w:sz="0" w:space="0" w:color="auto"/>
        <w:right w:val="none" w:sz="0" w:space="0" w:color="auto"/>
      </w:divBdr>
      <w:divsChild>
        <w:div w:id="1460806095">
          <w:marLeft w:val="0"/>
          <w:marRight w:val="0"/>
          <w:marTop w:val="0"/>
          <w:marBottom w:val="300"/>
          <w:divBdr>
            <w:top w:val="none" w:sz="0" w:space="0" w:color="auto"/>
            <w:left w:val="none" w:sz="0" w:space="0" w:color="auto"/>
            <w:bottom w:val="none" w:sz="0" w:space="0" w:color="auto"/>
            <w:right w:val="none" w:sz="0" w:space="0" w:color="auto"/>
          </w:divBdr>
        </w:div>
      </w:divsChild>
    </w:div>
    <w:div w:id="273943445">
      <w:bodyDiv w:val="1"/>
      <w:marLeft w:val="0"/>
      <w:marRight w:val="0"/>
      <w:marTop w:val="0"/>
      <w:marBottom w:val="0"/>
      <w:divBdr>
        <w:top w:val="none" w:sz="0" w:space="0" w:color="auto"/>
        <w:left w:val="none" w:sz="0" w:space="0" w:color="auto"/>
        <w:bottom w:val="none" w:sz="0" w:space="0" w:color="auto"/>
        <w:right w:val="none" w:sz="0" w:space="0" w:color="auto"/>
      </w:divBdr>
      <w:divsChild>
        <w:div w:id="666903402">
          <w:marLeft w:val="0"/>
          <w:marRight w:val="150"/>
          <w:marTop w:val="0"/>
          <w:marBottom w:val="75"/>
          <w:divBdr>
            <w:top w:val="none" w:sz="0" w:space="0" w:color="auto"/>
            <w:left w:val="none" w:sz="0" w:space="0" w:color="auto"/>
            <w:bottom w:val="none" w:sz="0" w:space="0" w:color="auto"/>
            <w:right w:val="none" w:sz="0" w:space="0" w:color="auto"/>
          </w:divBdr>
        </w:div>
        <w:div w:id="912740181">
          <w:marLeft w:val="0"/>
          <w:marRight w:val="150"/>
          <w:marTop w:val="150"/>
          <w:marBottom w:val="150"/>
          <w:divBdr>
            <w:top w:val="none" w:sz="0" w:space="0" w:color="auto"/>
            <w:left w:val="none" w:sz="0" w:space="0" w:color="auto"/>
            <w:bottom w:val="none" w:sz="0" w:space="0" w:color="auto"/>
            <w:right w:val="none" w:sz="0" w:space="0" w:color="auto"/>
          </w:divBdr>
        </w:div>
        <w:div w:id="469444010">
          <w:marLeft w:val="0"/>
          <w:marRight w:val="150"/>
          <w:marTop w:val="0"/>
          <w:marBottom w:val="0"/>
          <w:divBdr>
            <w:top w:val="none" w:sz="0" w:space="0" w:color="auto"/>
            <w:left w:val="none" w:sz="0" w:space="0" w:color="auto"/>
            <w:bottom w:val="none" w:sz="0" w:space="0" w:color="auto"/>
            <w:right w:val="none" w:sz="0" w:space="0" w:color="auto"/>
          </w:divBdr>
        </w:div>
      </w:divsChild>
    </w:div>
    <w:div w:id="275792489">
      <w:bodyDiv w:val="1"/>
      <w:marLeft w:val="0"/>
      <w:marRight w:val="0"/>
      <w:marTop w:val="0"/>
      <w:marBottom w:val="0"/>
      <w:divBdr>
        <w:top w:val="none" w:sz="0" w:space="0" w:color="auto"/>
        <w:left w:val="none" w:sz="0" w:space="0" w:color="auto"/>
        <w:bottom w:val="none" w:sz="0" w:space="0" w:color="auto"/>
        <w:right w:val="none" w:sz="0" w:space="0" w:color="auto"/>
      </w:divBdr>
      <w:divsChild>
        <w:div w:id="1723286540">
          <w:marLeft w:val="0"/>
          <w:marRight w:val="0"/>
          <w:marTop w:val="0"/>
          <w:marBottom w:val="0"/>
          <w:divBdr>
            <w:top w:val="none" w:sz="0" w:space="0" w:color="auto"/>
            <w:left w:val="none" w:sz="0" w:space="0" w:color="auto"/>
            <w:bottom w:val="none" w:sz="0" w:space="0" w:color="auto"/>
            <w:right w:val="none" w:sz="0" w:space="0" w:color="auto"/>
          </w:divBdr>
        </w:div>
        <w:div w:id="744769043">
          <w:marLeft w:val="0"/>
          <w:marRight w:val="0"/>
          <w:marTop w:val="300"/>
          <w:marBottom w:val="300"/>
          <w:divBdr>
            <w:top w:val="none" w:sz="0" w:space="0" w:color="auto"/>
            <w:left w:val="none" w:sz="0" w:space="0" w:color="auto"/>
            <w:bottom w:val="none" w:sz="0" w:space="0" w:color="auto"/>
            <w:right w:val="none" w:sz="0" w:space="0" w:color="auto"/>
          </w:divBdr>
        </w:div>
        <w:div w:id="1690066287">
          <w:marLeft w:val="0"/>
          <w:marRight w:val="0"/>
          <w:marTop w:val="0"/>
          <w:marBottom w:val="0"/>
          <w:divBdr>
            <w:top w:val="none" w:sz="0" w:space="0" w:color="auto"/>
            <w:left w:val="none" w:sz="0" w:space="0" w:color="auto"/>
            <w:bottom w:val="none" w:sz="0" w:space="0" w:color="auto"/>
            <w:right w:val="none" w:sz="0" w:space="0" w:color="auto"/>
          </w:divBdr>
          <w:divsChild>
            <w:div w:id="535393918">
              <w:marLeft w:val="0"/>
              <w:marRight w:val="0"/>
              <w:marTop w:val="300"/>
              <w:marBottom w:val="450"/>
              <w:divBdr>
                <w:top w:val="none" w:sz="0" w:space="0" w:color="auto"/>
                <w:left w:val="none" w:sz="0" w:space="0" w:color="auto"/>
                <w:bottom w:val="none" w:sz="0" w:space="0" w:color="auto"/>
                <w:right w:val="none" w:sz="0" w:space="0" w:color="auto"/>
              </w:divBdr>
              <w:divsChild>
                <w:div w:id="871646691">
                  <w:marLeft w:val="0"/>
                  <w:marRight w:val="0"/>
                  <w:marTop w:val="0"/>
                  <w:marBottom w:val="0"/>
                  <w:divBdr>
                    <w:top w:val="none" w:sz="0" w:space="0" w:color="auto"/>
                    <w:left w:val="none" w:sz="0" w:space="0" w:color="auto"/>
                    <w:bottom w:val="none" w:sz="0" w:space="0" w:color="auto"/>
                    <w:right w:val="none" w:sz="0" w:space="0" w:color="auto"/>
                  </w:divBdr>
                  <w:divsChild>
                    <w:div w:id="807472484">
                      <w:marLeft w:val="0"/>
                      <w:marRight w:val="0"/>
                      <w:marTop w:val="0"/>
                      <w:marBottom w:val="0"/>
                      <w:divBdr>
                        <w:top w:val="none" w:sz="0" w:space="0" w:color="auto"/>
                        <w:left w:val="none" w:sz="0" w:space="0" w:color="auto"/>
                        <w:bottom w:val="none" w:sz="0" w:space="0" w:color="auto"/>
                        <w:right w:val="none" w:sz="0" w:space="0" w:color="auto"/>
                      </w:divBdr>
                      <w:divsChild>
                        <w:div w:id="1128550543">
                          <w:marLeft w:val="0"/>
                          <w:marRight w:val="0"/>
                          <w:marTop w:val="0"/>
                          <w:marBottom w:val="0"/>
                          <w:divBdr>
                            <w:top w:val="none" w:sz="0" w:space="0" w:color="auto"/>
                            <w:left w:val="none" w:sz="0" w:space="0" w:color="auto"/>
                            <w:bottom w:val="none" w:sz="0" w:space="0" w:color="auto"/>
                            <w:right w:val="none" w:sz="0" w:space="0" w:color="auto"/>
                          </w:divBdr>
                          <w:divsChild>
                            <w:div w:id="175940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373795">
          <w:marLeft w:val="0"/>
          <w:marRight w:val="0"/>
          <w:marTop w:val="0"/>
          <w:marBottom w:val="0"/>
          <w:divBdr>
            <w:top w:val="none" w:sz="0" w:space="0" w:color="auto"/>
            <w:left w:val="none" w:sz="0" w:space="0" w:color="auto"/>
            <w:bottom w:val="none" w:sz="0" w:space="0" w:color="auto"/>
            <w:right w:val="none" w:sz="0" w:space="0" w:color="auto"/>
          </w:divBdr>
          <w:divsChild>
            <w:div w:id="132530263">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276185102">
      <w:bodyDiv w:val="1"/>
      <w:marLeft w:val="0"/>
      <w:marRight w:val="0"/>
      <w:marTop w:val="0"/>
      <w:marBottom w:val="0"/>
      <w:divBdr>
        <w:top w:val="none" w:sz="0" w:space="0" w:color="auto"/>
        <w:left w:val="none" w:sz="0" w:space="0" w:color="auto"/>
        <w:bottom w:val="none" w:sz="0" w:space="0" w:color="auto"/>
        <w:right w:val="none" w:sz="0" w:space="0" w:color="auto"/>
      </w:divBdr>
      <w:divsChild>
        <w:div w:id="344021331">
          <w:marLeft w:val="0"/>
          <w:marRight w:val="0"/>
          <w:marTop w:val="0"/>
          <w:marBottom w:val="150"/>
          <w:divBdr>
            <w:top w:val="none" w:sz="0" w:space="0" w:color="auto"/>
            <w:left w:val="none" w:sz="0" w:space="0" w:color="auto"/>
            <w:bottom w:val="none" w:sz="0" w:space="0" w:color="auto"/>
            <w:right w:val="none" w:sz="0" w:space="0" w:color="auto"/>
          </w:divBdr>
          <w:divsChild>
            <w:div w:id="2140301063">
              <w:marLeft w:val="0"/>
              <w:marRight w:val="0"/>
              <w:marTop w:val="0"/>
              <w:marBottom w:val="0"/>
              <w:divBdr>
                <w:top w:val="none" w:sz="0" w:space="0" w:color="auto"/>
                <w:left w:val="none" w:sz="0" w:space="0" w:color="auto"/>
                <w:bottom w:val="none" w:sz="0" w:space="0" w:color="auto"/>
                <w:right w:val="none" w:sz="0" w:space="0" w:color="auto"/>
              </w:divBdr>
              <w:divsChild>
                <w:div w:id="1514879705">
                  <w:marLeft w:val="0"/>
                  <w:marRight w:val="150"/>
                  <w:marTop w:val="0"/>
                  <w:marBottom w:val="0"/>
                  <w:divBdr>
                    <w:top w:val="none" w:sz="0" w:space="0" w:color="auto"/>
                    <w:left w:val="none" w:sz="0" w:space="0" w:color="auto"/>
                    <w:bottom w:val="none" w:sz="0" w:space="0" w:color="auto"/>
                    <w:right w:val="none" w:sz="0" w:space="0" w:color="auto"/>
                  </w:divBdr>
                </w:div>
                <w:div w:id="843469753">
                  <w:marLeft w:val="0"/>
                  <w:marRight w:val="150"/>
                  <w:marTop w:val="0"/>
                  <w:marBottom w:val="0"/>
                  <w:divBdr>
                    <w:top w:val="none" w:sz="0" w:space="0" w:color="auto"/>
                    <w:left w:val="none" w:sz="0" w:space="0" w:color="auto"/>
                    <w:bottom w:val="none" w:sz="0" w:space="0" w:color="auto"/>
                    <w:right w:val="none" w:sz="0" w:space="0" w:color="auto"/>
                  </w:divBdr>
                </w:div>
              </w:divsChild>
            </w:div>
            <w:div w:id="2138253275">
              <w:marLeft w:val="0"/>
              <w:marRight w:val="0"/>
              <w:marTop w:val="0"/>
              <w:marBottom w:val="0"/>
              <w:divBdr>
                <w:top w:val="none" w:sz="0" w:space="0" w:color="auto"/>
                <w:left w:val="none" w:sz="0" w:space="0" w:color="auto"/>
                <w:bottom w:val="none" w:sz="0" w:space="0" w:color="auto"/>
                <w:right w:val="none" w:sz="0" w:space="0" w:color="auto"/>
              </w:divBdr>
              <w:divsChild>
                <w:div w:id="1727415881">
                  <w:marLeft w:val="0"/>
                  <w:marRight w:val="0"/>
                  <w:marTop w:val="0"/>
                  <w:marBottom w:val="0"/>
                  <w:divBdr>
                    <w:top w:val="none" w:sz="0" w:space="0" w:color="auto"/>
                    <w:left w:val="none" w:sz="0" w:space="0" w:color="auto"/>
                    <w:bottom w:val="none" w:sz="0" w:space="0" w:color="auto"/>
                    <w:right w:val="none" w:sz="0" w:space="0" w:color="auto"/>
                  </w:divBdr>
                  <w:divsChild>
                    <w:div w:id="1368263258">
                      <w:marLeft w:val="0"/>
                      <w:marRight w:val="0"/>
                      <w:marTop w:val="0"/>
                      <w:marBottom w:val="0"/>
                      <w:divBdr>
                        <w:top w:val="none" w:sz="0" w:space="0" w:color="auto"/>
                        <w:left w:val="none" w:sz="0" w:space="0" w:color="auto"/>
                        <w:bottom w:val="none" w:sz="0" w:space="0" w:color="auto"/>
                        <w:right w:val="none" w:sz="0" w:space="0" w:color="auto"/>
                      </w:divBdr>
                      <w:divsChild>
                        <w:div w:id="635332204">
                          <w:marLeft w:val="0"/>
                          <w:marRight w:val="0"/>
                          <w:marTop w:val="0"/>
                          <w:marBottom w:val="0"/>
                          <w:divBdr>
                            <w:top w:val="none" w:sz="0" w:space="0" w:color="auto"/>
                            <w:left w:val="none" w:sz="0" w:space="0" w:color="auto"/>
                            <w:bottom w:val="none" w:sz="0" w:space="0" w:color="auto"/>
                            <w:right w:val="none" w:sz="0" w:space="0" w:color="auto"/>
                          </w:divBdr>
                        </w:div>
                      </w:divsChild>
                    </w:div>
                    <w:div w:id="879439844">
                      <w:marLeft w:val="0"/>
                      <w:marRight w:val="135"/>
                      <w:marTop w:val="0"/>
                      <w:marBottom w:val="0"/>
                      <w:divBdr>
                        <w:top w:val="none" w:sz="0" w:space="0" w:color="auto"/>
                        <w:left w:val="none" w:sz="0" w:space="0" w:color="auto"/>
                        <w:bottom w:val="none" w:sz="0" w:space="0" w:color="auto"/>
                        <w:right w:val="none" w:sz="0" w:space="0" w:color="auto"/>
                      </w:divBdr>
                    </w:div>
                    <w:div w:id="13767330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109909">
          <w:marLeft w:val="0"/>
          <w:marRight w:val="0"/>
          <w:marTop w:val="0"/>
          <w:marBottom w:val="0"/>
          <w:divBdr>
            <w:top w:val="none" w:sz="0" w:space="0" w:color="auto"/>
            <w:left w:val="none" w:sz="0" w:space="0" w:color="auto"/>
            <w:bottom w:val="none" w:sz="0" w:space="0" w:color="auto"/>
            <w:right w:val="none" w:sz="0" w:space="0" w:color="auto"/>
          </w:divBdr>
          <w:divsChild>
            <w:div w:id="1234002517">
              <w:marLeft w:val="0"/>
              <w:marRight w:val="0"/>
              <w:marTop w:val="0"/>
              <w:marBottom w:val="0"/>
              <w:divBdr>
                <w:top w:val="none" w:sz="0" w:space="0" w:color="auto"/>
                <w:left w:val="none" w:sz="0" w:space="0" w:color="auto"/>
                <w:bottom w:val="none" w:sz="0" w:space="0" w:color="auto"/>
                <w:right w:val="none" w:sz="0" w:space="0" w:color="auto"/>
              </w:divBdr>
              <w:divsChild>
                <w:div w:id="1997495438">
                  <w:marLeft w:val="0"/>
                  <w:marRight w:val="0"/>
                  <w:marTop w:val="0"/>
                  <w:marBottom w:val="0"/>
                  <w:divBdr>
                    <w:top w:val="none" w:sz="0" w:space="0" w:color="auto"/>
                    <w:left w:val="none" w:sz="0" w:space="0" w:color="auto"/>
                    <w:bottom w:val="none" w:sz="0" w:space="0" w:color="auto"/>
                    <w:right w:val="none" w:sz="0" w:space="0" w:color="auto"/>
                  </w:divBdr>
                </w:div>
              </w:divsChild>
            </w:div>
            <w:div w:id="1677070483">
              <w:marLeft w:val="0"/>
              <w:marRight w:val="0"/>
              <w:marTop w:val="225"/>
              <w:marBottom w:val="0"/>
              <w:divBdr>
                <w:top w:val="none" w:sz="0" w:space="0" w:color="auto"/>
                <w:left w:val="none" w:sz="0" w:space="0" w:color="auto"/>
                <w:bottom w:val="none" w:sz="0" w:space="0" w:color="auto"/>
                <w:right w:val="none" w:sz="0" w:space="0" w:color="auto"/>
              </w:divBdr>
              <w:divsChild>
                <w:div w:id="2976901">
                  <w:marLeft w:val="0"/>
                  <w:marRight w:val="0"/>
                  <w:marTop w:val="0"/>
                  <w:marBottom w:val="0"/>
                  <w:divBdr>
                    <w:top w:val="none" w:sz="0" w:space="0" w:color="auto"/>
                    <w:left w:val="none" w:sz="0" w:space="0" w:color="auto"/>
                    <w:bottom w:val="none" w:sz="0" w:space="0" w:color="auto"/>
                    <w:right w:val="none" w:sz="0" w:space="0" w:color="auto"/>
                  </w:divBdr>
                </w:div>
              </w:divsChild>
            </w:div>
            <w:div w:id="1271164666">
              <w:marLeft w:val="0"/>
              <w:marRight w:val="0"/>
              <w:marTop w:val="375"/>
              <w:marBottom w:val="0"/>
              <w:divBdr>
                <w:top w:val="none" w:sz="0" w:space="0" w:color="auto"/>
                <w:left w:val="none" w:sz="0" w:space="0" w:color="auto"/>
                <w:bottom w:val="none" w:sz="0" w:space="0" w:color="auto"/>
                <w:right w:val="none" w:sz="0" w:space="0" w:color="auto"/>
              </w:divBdr>
              <w:divsChild>
                <w:div w:id="1242642398">
                  <w:marLeft w:val="0"/>
                  <w:marRight w:val="0"/>
                  <w:marTop w:val="0"/>
                  <w:marBottom w:val="0"/>
                  <w:divBdr>
                    <w:top w:val="none" w:sz="0" w:space="0" w:color="auto"/>
                    <w:left w:val="none" w:sz="0" w:space="0" w:color="auto"/>
                    <w:bottom w:val="none" w:sz="0" w:space="0" w:color="auto"/>
                    <w:right w:val="none" w:sz="0" w:space="0" w:color="auto"/>
                  </w:divBdr>
                  <w:divsChild>
                    <w:div w:id="17157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137">
              <w:marLeft w:val="0"/>
              <w:marRight w:val="0"/>
              <w:marTop w:val="375"/>
              <w:marBottom w:val="0"/>
              <w:divBdr>
                <w:top w:val="none" w:sz="0" w:space="0" w:color="auto"/>
                <w:left w:val="none" w:sz="0" w:space="0" w:color="auto"/>
                <w:bottom w:val="none" w:sz="0" w:space="0" w:color="auto"/>
                <w:right w:val="none" w:sz="0" w:space="0" w:color="auto"/>
              </w:divBdr>
              <w:divsChild>
                <w:div w:id="647441196">
                  <w:marLeft w:val="0"/>
                  <w:marRight w:val="0"/>
                  <w:marTop w:val="0"/>
                  <w:marBottom w:val="0"/>
                  <w:divBdr>
                    <w:top w:val="none" w:sz="0" w:space="0" w:color="auto"/>
                    <w:left w:val="none" w:sz="0" w:space="0" w:color="auto"/>
                    <w:bottom w:val="none" w:sz="0" w:space="0" w:color="auto"/>
                    <w:right w:val="none" w:sz="0" w:space="0" w:color="auto"/>
                  </w:divBdr>
                </w:div>
              </w:divsChild>
            </w:div>
            <w:div w:id="320933408">
              <w:marLeft w:val="0"/>
              <w:marRight w:val="0"/>
              <w:marTop w:val="225"/>
              <w:marBottom w:val="0"/>
              <w:divBdr>
                <w:top w:val="none" w:sz="0" w:space="0" w:color="auto"/>
                <w:left w:val="none" w:sz="0" w:space="0" w:color="auto"/>
                <w:bottom w:val="none" w:sz="0" w:space="0" w:color="auto"/>
                <w:right w:val="none" w:sz="0" w:space="0" w:color="auto"/>
              </w:divBdr>
              <w:divsChild>
                <w:div w:id="12250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59598">
      <w:bodyDiv w:val="1"/>
      <w:marLeft w:val="0"/>
      <w:marRight w:val="0"/>
      <w:marTop w:val="0"/>
      <w:marBottom w:val="0"/>
      <w:divBdr>
        <w:top w:val="none" w:sz="0" w:space="0" w:color="auto"/>
        <w:left w:val="none" w:sz="0" w:space="0" w:color="auto"/>
        <w:bottom w:val="none" w:sz="0" w:space="0" w:color="auto"/>
        <w:right w:val="none" w:sz="0" w:space="0" w:color="auto"/>
      </w:divBdr>
      <w:divsChild>
        <w:div w:id="1282222327">
          <w:marLeft w:val="0"/>
          <w:marRight w:val="0"/>
          <w:marTop w:val="0"/>
          <w:marBottom w:val="0"/>
          <w:divBdr>
            <w:top w:val="none" w:sz="0" w:space="0" w:color="auto"/>
            <w:left w:val="none" w:sz="0" w:space="0" w:color="auto"/>
            <w:bottom w:val="none" w:sz="0" w:space="0" w:color="auto"/>
            <w:right w:val="none" w:sz="0" w:space="0" w:color="auto"/>
          </w:divBdr>
        </w:div>
      </w:divsChild>
    </w:div>
    <w:div w:id="277414990">
      <w:bodyDiv w:val="1"/>
      <w:marLeft w:val="0"/>
      <w:marRight w:val="0"/>
      <w:marTop w:val="0"/>
      <w:marBottom w:val="0"/>
      <w:divBdr>
        <w:top w:val="none" w:sz="0" w:space="0" w:color="auto"/>
        <w:left w:val="none" w:sz="0" w:space="0" w:color="auto"/>
        <w:bottom w:val="none" w:sz="0" w:space="0" w:color="auto"/>
        <w:right w:val="none" w:sz="0" w:space="0" w:color="auto"/>
      </w:divBdr>
      <w:divsChild>
        <w:div w:id="1864124925">
          <w:marLeft w:val="0"/>
          <w:marRight w:val="150"/>
          <w:marTop w:val="0"/>
          <w:marBottom w:val="75"/>
          <w:divBdr>
            <w:top w:val="none" w:sz="0" w:space="0" w:color="auto"/>
            <w:left w:val="none" w:sz="0" w:space="0" w:color="auto"/>
            <w:bottom w:val="none" w:sz="0" w:space="0" w:color="auto"/>
            <w:right w:val="none" w:sz="0" w:space="0" w:color="auto"/>
          </w:divBdr>
        </w:div>
        <w:div w:id="209264404">
          <w:marLeft w:val="0"/>
          <w:marRight w:val="150"/>
          <w:marTop w:val="150"/>
          <w:marBottom w:val="150"/>
          <w:divBdr>
            <w:top w:val="none" w:sz="0" w:space="0" w:color="auto"/>
            <w:left w:val="none" w:sz="0" w:space="0" w:color="auto"/>
            <w:bottom w:val="none" w:sz="0" w:space="0" w:color="auto"/>
            <w:right w:val="none" w:sz="0" w:space="0" w:color="auto"/>
          </w:divBdr>
        </w:div>
        <w:div w:id="1581450464">
          <w:marLeft w:val="0"/>
          <w:marRight w:val="150"/>
          <w:marTop w:val="0"/>
          <w:marBottom w:val="0"/>
          <w:divBdr>
            <w:top w:val="none" w:sz="0" w:space="0" w:color="auto"/>
            <w:left w:val="none" w:sz="0" w:space="0" w:color="auto"/>
            <w:bottom w:val="none" w:sz="0" w:space="0" w:color="auto"/>
            <w:right w:val="none" w:sz="0" w:space="0" w:color="auto"/>
          </w:divBdr>
        </w:div>
      </w:divsChild>
    </w:div>
    <w:div w:id="278995073">
      <w:bodyDiv w:val="1"/>
      <w:marLeft w:val="0"/>
      <w:marRight w:val="0"/>
      <w:marTop w:val="0"/>
      <w:marBottom w:val="0"/>
      <w:divBdr>
        <w:top w:val="none" w:sz="0" w:space="0" w:color="auto"/>
        <w:left w:val="none" w:sz="0" w:space="0" w:color="auto"/>
        <w:bottom w:val="none" w:sz="0" w:space="0" w:color="auto"/>
        <w:right w:val="none" w:sz="0" w:space="0" w:color="auto"/>
      </w:divBdr>
      <w:divsChild>
        <w:div w:id="1286690730">
          <w:marLeft w:val="0"/>
          <w:marRight w:val="150"/>
          <w:marTop w:val="0"/>
          <w:marBottom w:val="75"/>
          <w:divBdr>
            <w:top w:val="none" w:sz="0" w:space="0" w:color="auto"/>
            <w:left w:val="none" w:sz="0" w:space="0" w:color="auto"/>
            <w:bottom w:val="none" w:sz="0" w:space="0" w:color="auto"/>
            <w:right w:val="none" w:sz="0" w:space="0" w:color="auto"/>
          </w:divBdr>
        </w:div>
        <w:div w:id="636448808">
          <w:marLeft w:val="0"/>
          <w:marRight w:val="150"/>
          <w:marTop w:val="150"/>
          <w:marBottom w:val="150"/>
          <w:divBdr>
            <w:top w:val="none" w:sz="0" w:space="0" w:color="auto"/>
            <w:left w:val="none" w:sz="0" w:space="0" w:color="auto"/>
            <w:bottom w:val="none" w:sz="0" w:space="0" w:color="auto"/>
            <w:right w:val="none" w:sz="0" w:space="0" w:color="auto"/>
          </w:divBdr>
        </w:div>
        <w:div w:id="1515412910">
          <w:marLeft w:val="0"/>
          <w:marRight w:val="150"/>
          <w:marTop w:val="0"/>
          <w:marBottom w:val="0"/>
          <w:divBdr>
            <w:top w:val="none" w:sz="0" w:space="0" w:color="auto"/>
            <w:left w:val="none" w:sz="0" w:space="0" w:color="auto"/>
            <w:bottom w:val="none" w:sz="0" w:space="0" w:color="auto"/>
            <w:right w:val="none" w:sz="0" w:space="0" w:color="auto"/>
          </w:divBdr>
        </w:div>
      </w:divsChild>
    </w:div>
    <w:div w:id="279148903">
      <w:bodyDiv w:val="1"/>
      <w:marLeft w:val="0"/>
      <w:marRight w:val="0"/>
      <w:marTop w:val="0"/>
      <w:marBottom w:val="0"/>
      <w:divBdr>
        <w:top w:val="none" w:sz="0" w:space="0" w:color="auto"/>
        <w:left w:val="none" w:sz="0" w:space="0" w:color="auto"/>
        <w:bottom w:val="none" w:sz="0" w:space="0" w:color="auto"/>
        <w:right w:val="none" w:sz="0" w:space="0" w:color="auto"/>
      </w:divBdr>
      <w:divsChild>
        <w:div w:id="1704984693">
          <w:marLeft w:val="0"/>
          <w:marRight w:val="0"/>
          <w:marTop w:val="0"/>
          <w:marBottom w:val="300"/>
          <w:divBdr>
            <w:top w:val="none" w:sz="0" w:space="0" w:color="auto"/>
            <w:left w:val="none" w:sz="0" w:space="0" w:color="auto"/>
            <w:bottom w:val="none" w:sz="0" w:space="0" w:color="auto"/>
            <w:right w:val="none" w:sz="0" w:space="0" w:color="auto"/>
          </w:divBdr>
        </w:div>
      </w:divsChild>
    </w:div>
    <w:div w:id="279192384">
      <w:bodyDiv w:val="1"/>
      <w:marLeft w:val="0"/>
      <w:marRight w:val="0"/>
      <w:marTop w:val="0"/>
      <w:marBottom w:val="0"/>
      <w:divBdr>
        <w:top w:val="none" w:sz="0" w:space="0" w:color="auto"/>
        <w:left w:val="none" w:sz="0" w:space="0" w:color="auto"/>
        <w:bottom w:val="none" w:sz="0" w:space="0" w:color="auto"/>
        <w:right w:val="none" w:sz="0" w:space="0" w:color="auto"/>
      </w:divBdr>
      <w:divsChild>
        <w:div w:id="1266305226">
          <w:marLeft w:val="0"/>
          <w:marRight w:val="0"/>
          <w:marTop w:val="0"/>
          <w:marBottom w:val="75"/>
          <w:divBdr>
            <w:top w:val="none" w:sz="0" w:space="0" w:color="auto"/>
            <w:left w:val="none" w:sz="0" w:space="0" w:color="auto"/>
            <w:bottom w:val="none" w:sz="0" w:space="0" w:color="auto"/>
            <w:right w:val="none" w:sz="0" w:space="0" w:color="auto"/>
          </w:divBdr>
        </w:div>
      </w:divsChild>
    </w:div>
    <w:div w:id="279260843">
      <w:bodyDiv w:val="1"/>
      <w:marLeft w:val="0"/>
      <w:marRight w:val="0"/>
      <w:marTop w:val="0"/>
      <w:marBottom w:val="0"/>
      <w:divBdr>
        <w:top w:val="none" w:sz="0" w:space="0" w:color="auto"/>
        <w:left w:val="none" w:sz="0" w:space="0" w:color="auto"/>
        <w:bottom w:val="none" w:sz="0" w:space="0" w:color="auto"/>
        <w:right w:val="none" w:sz="0" w:space="0" w:color="auto"/>
      </w:divBdr>
      <w:divsChild>
        <w:div w:id="2088922145">
          <w:marLeft w:val="0"/>
          <w:marRight w:val="0"/>
          <w:marTop w:val="0"/>
          <w:marBottom w:val="0"/>
          <w:divBdr>
            <w:top w:val="none" w:sz="0" w:space="0" w:color="auto"/>
            <w:left w:val="none" w:sz="0" w:space="0" w:color="auto"/>
            <w:bottom w:val="none" w:sz="0" w:space="0" w:color="auto"/>
            <w:right w:val="none" w:sz="0" w:space="0" w:color="auto"/>
          </w:divBdr>
        </w:div>
        <w:div w:id="1725788589">
          <w:marLeft w:val="0"/>
          <w:marRight w:val="0"/>
          <w:marTop w:val="300"/>
          <w:marBottom w:val="300"/>
          <w:divBdr>
            <w:top w:val="none" w:sz="0" w:space="0" w:color="auto"/>
            <w:left w:val="none" w:sz="0" w:space="0" w:color="auto"/>
            <w:bottom w:val="none" w:sz="0" w:space="0" w:color="auto"/>
            <w:right w:val="none" w:sz="0" w:space="0" w:color="auto"/>
          </w:divBdr>
        </w:div>
        <w:div w:id="1814523482">
          <w:marLeft w:val="0"/>
          <w:marRight w:val="0"/>
          <w:marTop w:val="0"/>
          <w:marBottom w:val="0"/>
          <w:divBdr>
            <w:top w:val="none" w:sz="0" w:space="0" w:color="auto"/>
            <w:left w:val="none" w:sz="0" w:space="0" w:color="auto"/>
            <w:bottom w:val="none" w:sz="0" w:space="0" w:color="auto"/>
            <w:right w:val="none" w:sz="0" w:space="0" w:color="auto"/>
          </w:divBdr>
          <w:divsChild>
            <w:div w:id="989137043">
              <w:marLeft w:val="0"/>
              <w:marRight w:val="0"/>
              <w:marTop w:val="300"/>
              <w:marBottom w:val="450"/>
              <w:divBdr>
                <w:top w:val="none" w:sz="0" w:space="0" w:color="auto"/>
                <w:left w:val="none" w:sz="0" w:space="0" w:color="auto"/>
                <w:bottom w:val="none" w:sz="0" w:space="0" w:color="auto"/>
                <w:right w:val="none" w:sz="0" w:space="0" w:color="auto"/>
              </w:divBdr>
              <w:divsChild>
                <w:div w:id="940995877">
                  <w:marLeft w:val="0"/>
                  <w:marRight w:val="0"/>
                  <w:marTop w:val="0"/>
                  <w:marBottom w:val="0"/>
                  <w:divBdr>
                    <w:top w:val="none" w:sz="0" w:space="0" w:color="auto"/>
                    <w:left w:val="none" w:sz="0" w:space="0" w:color="auto"/>
                    <w:bottom w:val="none" w:sz="0" w:space="0" w:color="auto"/>
                    <w:right w:val="none" w:sz="0" w:space="0" w:color="auto"/>
                  </w:divBdr>
                  <w:divsChild>
                    <w:div w:id="1023285234">
                      <w:marLeft w:val="0"/>
                      <w:marRight w:val="0"/>
                      <w:marTop w:val="0"/>
                      <w:marBottom w:val="0"/>
                      <w:divBdr>
                        <w:top w:val="none" w:sz="0" w:space="0" w:color="auto"/>
                        <w:left w:val="none" w:sz="0" w:space="0" w:color="auto"/>
                        <w:bottom w:val="none" w:sz="0" w:space="0" w:color="auto"/>
                        <w:right w:val="none" w:sz="0" w:space="0" w:color="auto"/>
                      </w:divBdr>
                      <w:divsChild>
                        <w:div w:id="1436948587">
                          <w:marLeft w:val="0"/>
                          <w:marRight w:val="0"/>
                          <w:marTop w:val="0"/>
                          <w:marBottom w:val="0"/>
                          <w:divBdr>
                            <w:top w:val="none" w:sz="0" w:space="0" w:color="auto"/>
                            <w:left w:val="none" w:sz="0" w:space="0" w:color="auto"/>
                            <w:bottom w:val="none" w:sz="0" w:space="0" w:color="auto"/>
                            <w:right w:val="none" w:sz="0" w:space="0" w:color="auto"/>
                          </w:divBdr>
                          <w:divsChild>
                            <w:div w:id="851069636">
                              <w:marLeft w:val="0"/>
                              <w:marRight w:val="0"/>
                              <w:marTop w:val="0"/>
                              <w:marBottom w:val="0"/>
                              <w:divBdr>
                                <w:top w:val="none" w:sz="0" w:space="0" w:color="auto"/>
                                <w:left w:val="none" w:sz="0" w:space="0" w:color="auto"/>
                                <w:bottom w:val="none" w:sz="0" w:space="0" w:color="auto"/>
                                <w:right w:val="none" w:sz="0" w:space="0" w:color="auto"/>
                              </w:divBdr>
                              <w:divsChild>
                                <w:div w:id="1033075021">
                                  <w:marLeft w:val="0"/>
                                  <w:marRight w:val="0"/>
                                  <w:marTop w:val="0"/>
                                  <w:marBottom w:val="0"/>
                                  <w:divBdr>
                                    <w:top w:val="none" w:sz="0" w:space="0" w:color="auto"/>
                                    <w:left w:val="none" w:sz="0" w:space="0" w:color="auto"/>
                                    <w:bottom w:val="none" w:sz="0" w:space="0" w:color="auto"/>
                                    <w:right w:val="none" w:sz="0" w:space="0" w:color="auto"/>
                                  </w:divBdr>
                                  <w:divsChild>
                                    <w:div w:id="8229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07513">
          <w:marLeft w:val="0"/>
          <w:marRight w:val="0"/>
          <w:marTop w:val="0"/>
          <w:marBottom w:val="0"/>
          <w:divBdr>
            <w:top w:val="none" w:sz="0" w:space="0" w:color="auto"/>
            <w:left w:val="none" w:sz="0" w:space="0" w:color="auto"/>
            <w:bottom w:val="none" w:sz="0" w:space="0" w:color="auto"/>
            <w:right w:val="none" w:sz="0" w:space="0" w:color="auto"/>
          </w:divBdr>
        </w:div>
      </w:divsChild>
    </w:div>
    <w:div w:id="282662597">
      <w:bodyDiv w:val="1"/>
      <w:marLeft w:val="0"/>
      <w:marRight w:val="0"/>
      <w:marTop w:val="0"/>
      <w:marBottom w:val="0"/>
      <w:divBdr>
        <w:top w:val="none" w:sz="0" w:space="0" w:color="auto"/>
        <w:left w:val="none" w:sz="0" w:space="0" w:color="auto"/>
        <w:bottom w:val="none" w:sz="0" w:space="0" w:color="auto"/>
        <w:right w:val="none" w:sz="0" w:space="0" w:color="auto"/>
      </w:divBdr>
      <w:divsChild>
        <w:div w:id="1498498220">
          <w:marLeft w:val="0"/>
          <w:marRight w:val="0"/>
          <w:marTop w:val="0"/>
          <w:marBottom w:val="375"/>
          <w:divBdr>
            <w:top w:val="none" w:sz="0" w:space="0" w:color="auto"/>
            <w:left w:val="none" w:sz="0" w:space="0" w:color="auto"/>
            <w:bottom w:val="none" w:sz="0" w:space="0" w:color="auto"/>
            <w:right w:val="none" w:sz="0" w:space="0" w:color="auto"/>
          </w:divBdr>
          <w:divsChild>
            <w:div w:id="373121048">
              <w:marLeft w:val="0"/>
              <w:marRight w:val="0"/>
              <w:marTop w:val="0"/>
              <w:marBottom w:val="75"/>
              <w:divBdr>
                <w:top w:val="none" w:sz="0" w:space="0" w:color="auto"/>
                <w:left w:val="none" w:sz="0" w:space="0" w:color="auto"/>
                <w:bottom w:val="none" w:sz="0" w:space="0" w:color="auto"/>
                <w:right w:val="none" w:sz="0" w:space="0" w:color="auto"/>
              </w:divBdr>
            </w:div>
            <w:div w:id="3984103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83924366">
      <w:bodyDiv w:val="1"/>
      <w:marLeft w:val="0"/>
      <w:marRight w:val="0"/>
      <w:marTop w:val="0"/>
      <w:marBottom w:val="0"/>
      <w:divBdr>
        <w:top w:val="none" w:sz="0" w:space="0" w:color="auto"/>
        <w:left w:val="none" w:sz="0" w:space="0" w:color="auto"/>
        <w:bottom w:val="none" w:sz="0" w:space="0" w:color="auto"/>
        <w:right w:val="none" w:sz="0" w:space="0" w:color="auto"/>
      </w:divBdr>
      <w:divsChild>
        <w:div w:id="1792506095">
          <w:marLeft w:val="0"/>
          <w:marRight w:val="0"/>
          <w:marTop w:val="0"/>
          <w:marBottom w:val="375"/>
          <w:divBdr>
            <w:top w:val="none" w:sz="0" w:space="0" w:color="auto"/>
            <w:left w:val="none" w:sz="0" w:space="0" w:color="auto"/>
            <w:bottom w:val="none" w:sz="0" w:space="0" w:color="auto"/>
            <w:right w:val="none" w:sz="0" w:space="0" w:color="auto"/>
          </w:divBdr>
          <w:divsChild>
            <w:div w:id="2238374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83928068">
      <w:bodyDiv w:val="1"/>
      <w:marLeft w:val="0"/>
      <w:marRight w:val="0"/>
      <w:marTop w:val="0"/>
      <w:marBottom w:val="0"/>
      <w:divBdr>
        <w:top w:val="none" w:sz="0" w:space="0" w:color="auto"/>
        <w:left w:val="none" w:sz="0" w:space="0" w:color="auto"/>
        <w:bottom w:val="none" w:sz="0" w:space="0" w:color="auto"/>
        <w:right w:val="none" w:sz="0" w:space="0" w:color="auto"/>
      </w:divBdr>
      <w:divsChild>
        <w:div w:id="91433587">
          <w:marLeft w:val="0"/>
          <w:marRight w:val="0"/>
          <w:marTop w:val="0"/>
          <w:marBottom w:val="0"/>
          <w:divBdr>
            <w:top w:val="none" w:sz="0" w:space="0" w:color="auto"/>
            <w:left w:val="none" w:sz="0" w:space="0" w:color="auto"/>
            <w:bottom w:val="none" w:sz="0" w:space="0" w:color="auto"/>
            <w:right w:val="none" w:sz="0" w:space="0" w:color="auto"/>
          </w:divBdr>
        </w:div>
        <w:div w:id="1705403780">
          <w:marLeft w:val="0"/>
          <w:marRight w:val="0"/>
          <w:marTop w:val="0"/>
          <w:marBottom w:val="0"/>
          <w:divBdr>
            <w:top w:val="none" w:sz="0" w:space="0" w:color="auto"/>
            <w:left w:val="none" w:sz="0" w:space="0" w:color="auto"/>
            <w:bottom w:val="none" w:sz="0" w:space="0" w:color="auto"/>
            <w:right w:val="none" w:sz="0" w:space="0" w:color="auto"/>
          </w:divBdr>
        </w:div>
      </w:divsChild>
    </w:div>
    <w:div w:id="284043404">
      <w:bodyDiv w:val="1"/>
      <w:marLeft w:val="0"/>
      <w:marRight w:val="0"/>
      <w:marTop w:val="0"/>
      <w:marBottom w:val="0"/>
      <w:divBdr>
        <w:top w:val="none" w:sz="0" w:space="0" w:color="auto"/>
        <w:left w:val="none" w:sz="0" w:space="0" w:color="auto"/>
        <w:bottom w:val="none" w:sz="0" w:space="0" w:color="auto"/>
        <w:right w:val="none" w:sz="0" w:space="0" w:color="auto"/>
      </w:divBdr>
      <w:divsChild>
        <w:div w:id="838083437">
          <w:marLeft w:val="0"/>
          <w:marRight w:val="0"/>
          <w:marTop w:val="0"/>
          <w:marBottom w:val="300"/>
          <w:divBdr>
            <w:top w:val="none" w:sz="0" w:space="0" w:color="auto"/>
            <w:left w:val="none" w:sz="0" w:space="0" w:color="auto"/>
            <w:bottom w:val="none" w:sz="0" w:space="0" w:color="auto"/>
            <w:right w:val="none" w:sz="0" w:space="0" w:color="auto"/>
          </w:divBdr>
        </w:div>
      </w:divsChild>
    </w:div>
    <w:div w:id="284242756">
      <w:bodyDiv w:val="1"/>
      <w:marLeft w:val="0"/>
      <w:marRight w:val="0"/>
      <w:marTop w:val="0"/>
      <w:marBottom w:val="0"/>
      <w:divBdr>
        <w:top w:val="none" w:sz="0" w:space="0" w:color="auto"/>
        <w:left w:val="none" w:sz="0" w:space="0" w:color="auto"/>
        <w:bottom w:val="none" w:sz="0" w:space="0" w:color="auto"/>
        <w:right w:val="none" w:sz="0" w:space="0" w:color="auto"/>
      </w:divBdr>
      <w:divsChild>
        <w:div w:id="1237595403">
          <w:marLeft w:val="0"/>
          <w:marRight w:val="0"/>
          <w:marTop w:val="0"/>
          <w:marBottom w:val="300"/>
          <w:divBdr>
            <w:top w:val="none" w:sz="0" w:space="0" w:color="auto"/>
            <w:left w:val="none" w:sz="0" w:space="0" w:color="auto"/>
            <w:bottom w:val="none" w:sz="0" w:space="0" w:color="auto"/>
            <w:right w:val="none" w:sz="0" w:space="0" w:color="auto"/>
          </w:divBdr>
        </w:div>
      </w:divsChild>
    </w:div>
    <w:div w:id="284581488">
      <w:bodyDiv w:val="1"/>
      <w:marLeft w:val="0"/>
      <w:marRight w:val="0"/>
      <w:marTop w:val="0"/>
      <w:marBottom w:val="0"/>
      <w:divBdr>
        <w:top w:val="none" w:sz="0" w:space="0" w:color="auto"/>
        <w:left w:val="none" w:sz="0" w:space="0" w:color="auto"/>
        <w:bottom w:val="none" w:sz="0" w:space="0" w:color="auto"/>
        <w:right w:val="none" w:sz="0" w:space="0" w:color="auto"/>
      </w:divBdr>
      <w:divsChild>
        <w:div w:id="2090030800">
          <w:marLeft w:val="0"/>
          <w:marRight w:val="0"/>
          <w:marTop w:val="0"/>
          <w:marBottom w:val="75"/>
          <w:divBdr>
            <w:top w:val="none" w:sz="0" w:space="0" w:color="auto"/>
            <w:left w:val="none" w:sz="0" w:space="0" w:color="auto"/>
            <w:bottom w:val="none" w:sz="0" w:space="0" w:color="auto"/>
            <w:right w:val="none" w:sz="0" w:space="0" w:color="auto"/>
          </w:divBdr>
        </w:div>
      </w:divsChild>
    </w:div>
    <w:div w:id="284624688">
      <w:bodyDiv w:val="1"/>
      <w:marLeft w:val="0"/>
      <w:marRight w:val="0"/>
      <w:marTop w:val="0"/>
      <w:marBottom w:val="0"/>
      <w:divBdr>
        <w:top w:val="none" w:sz="0" w:space="0" w:color="auto"/>
        <w:left w:val="none" w:sz="0" w:space="0" w:color="auto"/>
        <w:bottom w:val="none" w:sz="0" w:space="0" w:color="auto"/>
        <w:right w:val="none" w:sz="0" w:space="0" w:color="auto"/>
      </w:divBdr>
      <w:divsChild>
        <w:div w:id="1442258357">
          <w:marLeft w:val="0"/>
          <w:marRight w:val="150"/>
          <w:marTop w:val="0"/>
          <w:marBottom w:val="75"/>
          <w:divBdr>
            <w:top w:val="none" w:sz="0" w:space="0" w:color="auto"/>
            <w:left w:val="none" w:sz="0" w:space="0" w:color="auto"/>
            <w:bottom w:val="none" w:sz="0" w:space="0" w:color="auto"/>
            <w:right w:val="none" w:sz="0" w:space="0" w:color="auto"/>
          </w:divBdr>
        </w:div>
        <w:div w:id="1203009016">
          <w:marLeft w:val="0"/>
          <w:marRight w:val="150"/>
          <w:marTop w:val="150"/>
          <w:marBottom w:val="150"/>
          <w:divBdr>
            <w:top w:val="none" w:sz="0" w:space="0" w:color="auto"/>
            <w:left w:val="none" w:sz="0" w:space="0" w:color="auto"/>
            <w:bottom w:val="none" w:sz="0" w:space="0" w:color="auto"/>
            <w:right w:val="none" w:sz="0" w:space="0" w:color="auto"/>
          </w:divBdr>
        </w:div>
        <w:div w:id="1615018509">
          <w:marLeft w:val="0"/>
          <w:marRight w:val="150"/>
          <w:marTop w:val="0"/>
          <w:marBottom w:val="0"/>
          <w:divBdr>
            <w:top w:val="none" w:sz="0" w:space="0" w:color="auto"/>
            <w:left w:val="none" w:sz="0" w:space="0" w:color="auto"/>
            <w:bottom w:val="none" w:sz="0" w:space="0" w:color="auto"/>
            <w:right w:val="none" w:sz="0" w:space="0" w:color="auto"/>
          </w:divBdr>
        </w:div>
      </w:divsChild>
    </w:div>
    <w:div w:id="284888820">
      <w:bodyDiv w:val="1"/>
      <w:marLeft w:val="0"/>
      <w:marRight w:val="0"/>
      <w:marTop w:val="0"/>
      <w:marBottom w:val="0"/>
      <w:divBdr>
        <w:top w:val="none" w:sz="0" w:space="0" w:color="auto"/>
        <w:left w:val="none" w:sz="0" w:space="0" w:color="auto"/>
        <w:bottom w:val="none" w:sz="0" w:space="0" w:color="auto"/>
        <w:right w:val="none" w:sz="0" w:space="0" w:color="auto"/>
      </w:divBdr>
      <w:divsChild>
        <w:div w:id="1823814831">
          <w:marLeft w:val="0"/>
          <w:marRight w:val="0"/>
          <w:marTop w:val="0"/>
          <w:marBottom w:val="150"/>
          <w:divBdr>
            <w:top w:val="none" w:sz="0" w:space="0" w:color="auto"/>
            <w:left w:val="none" w:sz="0" w:space="0" w:color="auto"/>
            <w:bottom w:val="none" w:sz="0" w:space="0" w:color="auto"/>
            <w:right w:val="none" w:sz="0" w:space="0" w:color="auto"/>
          </w:divBdr>
          <w:divsChild>
            <w:div w:id="1690109102">
              <w:marLeft w:val="0"/>
              <w:marRight w:val="0"/>
              <w:marTop w:val="0"/>
              <w:marBottom w:val="0"/>
              <w:divBdr>
                <w:top w:val="none" w:sz="0" w:space="0" w:color="auto"/>
                <w:left w:val="none" w:sz="0" w:space="0" w:color="auto"/>
                <w:bottom w:val="none" w:sz="0" w:space="0" w:color="auto"/>
                <w:right w:val="none" w:sz="0" w:space="0" w:color="auto"/>
              </w:divBdr>
            </w:div>
            <w:div w:id="29258866">
              <w:marLeft w:val="0"/>
              <w:marRight w:val="0"/>
              <w:marTop w:val="0"/>
              <w:marBottom w:val="0"/>
              <w:divBdr>
                <w:top w:val="none" w:sz="0" w:space="0" w:color="auto"/>
                <w:left w:val="none" w:sz="0" w:space="0" w:color="auto"/>
                <w:bottom w:val="none" w:sz="0" w:space="0" w:color="auto"/>
                <w:right w:val="none" w:sz="0" w:space="0" w:color="auto"/>
              </w:divBdr>
              <w:divsChild>
                <w:div w:id="1504928341">
                  <w:marLeft w:val="0"/>
                  <w:marRight w:val="0"/>
                  <w:marTop w:val="0"/>
                  <w:marBottom w:val="0"/>
                  <w:divBdr>
                    <w:top w:val="none" w:sz="0" w:space="0" w:color="auto"/>
                    <w:left w:val="none" w:sz="0" w:space="0" w:color="auto"/>
                    <w:bottom w:val="none" w:sz="0" w:space="0" w:color="auto"/>
                    <w:right w:val="none" w:sz="0" w:space="0" w:color="auto"/>
                  </w:divBdr>
                  <w:divsChild>
                    <w:div w:id="1557936958">
                      <w:marLeft w:val="0"/>
                      <w:marRight w:val="0"/>
                      <w:marTop w:val="0"/>
                      <w:marBottom w:val="0"/>
                      <w:divBdr>
                        <w:top w:val="none" w:sz="0" w:space="0" w:color="auto"/>
                        <w:left w:val="none" w:sz="0" w:space="0" w:color="auto"/>
                        <w:bottom w:val="none" w:sz="0" w:space="0" w:color="auto"/>
                        <w:right w:val="none" w:sz="0" w:space="0" w:color="auto"/>
                      </w:divBdr>
                      <w:divsChild>
                        <w:div w:id="223686959">
                          <w:marLeft w:val="0"/>
                          <w:marRight w:val="0"/>
                          <w:marTop w:val="0"/>
                          <w:marBottom w:val="0"/>
                          <w:divBdr>
                            <w:top w:val="none" w:sz="0" w:space="0" w:color="auto"/>
                            <w:left w:val="none" w:sz="0" w:space="0" w:color="auto"/>
                            <w:bottom w:val="none" w:sz="0" w:space="0" w:color="auto"/>
                            <w:right w:val="none" w:sz="0" w:space="0" w:color="auto"/>
                          </w:divBdr>
                        </w:div>
                      </w:divsChild>
                    </w:div>
                    <w:div w:id="1547330490">
                      <w:marLeft w:val="0"/>
                      <w:marRight w:val="135"/>
                      <w:marTop w:val="0"/>
                      <w:marBottom w:val="0"/>
                      <w:divBdr>
                        <w:top w:val="none" w:sz="0" w:space="0" w:color="auto"/>
                        <w:left w:val="none" w:sz="0" w:space="0" w:color="auto"/>
                        <w:bottom w:val="none" w:sz="0" w:space="0" w:color="auto"/>
                        <w:right w:val="none" w:sz="0" w:space="0" w:color="auto"/>
                      </w:divBdr>
                    </w:div>
                    <w:div w:id="20999851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500385">
          <w:marLeft w:val="0"/>
          <w:marRight w:val="0"/>
          <w:marTop w:val="0"/>
          <w:marBottom w:val="0"/>
          <w:divBdr>
            <w:top w:val="none" w:sz="0" w:space="0" w:color="auto"/>
            <w:left w:val="none" w:sz="0" w:space="0" w:color="auto"/>
            <w:bottom w:val="none" w:sz="0" w:space="0" w:color="auto"/>
            <w:right w:val="none" w:sz="0" w:space="0" w:color="auto"/>
          </w:divBdr>
          <w:divsChild>
            <w:div w:id="90203823">
              <w:marLeft w:val="0"/>
              <w:marRight w:val="0"/>
              <w:marTop w:val="0"/>
              <w:marBottom w:val="0"/>
              <w:divBdr>
                <w:top w:val="none" w:sz="0" w:space="0" w:color="auto"/>
                <w:left w:val="none" w:sz="0" w:space="0" w:color="auto"/>
                <w:bottom w:val="none" w:sz="0" w:space="0" w:color="auto"/>
                <w:right w:val="none" w:sz="0" w:space="0" w:color="auto"/>
              </w:divBdr>
              <w:divsChild>
                <w:div w:id="1041246334">
                  <w:marLeft w:val="0"/>
                  <w:marRight w:val="0"/>
                  <w:marTop w:val="0"/>
                  <w:marBottom w:val="0"/>
                  <w:divBdr>
                    <w:top w:val="none" w:sz="0" w:space="0" w:color="auto"/>
                    <w:left w:val="none" w:sz="0" w:space="0" w:color="auto"/>
                    <w:bottom w:val="none" w:sz="0" w:space="0" w:color="auto"/>
                    <w:right w:val="none" w:sz="0" w:space="0" w:color="auto"/>
                  </w:divBdr>
                </w:div>
              </w:divsChild>
            </w:div>
            <w:div w:id="1224675268">
              <w:marLeft w:val="0"/>
              <w:marRight w:val="0"/>
              <w:marTop w:val="225"/>
              <w:marBottom w:val="0"/>
              <w:divBdr>
                <w:top w:val="none" w:sz="0" w:space="0" w:color="auto"/>
                <w:left w:val="none" w:sz="0" w:space="0" w:color="auto"/>
                <w:bottom w:val="none" w:sz="0" w:space="0" w:color="auto"/>
                <w:right w:val="none" w:sz="0" w:space="0" w:color="auto"/>
              </w:divBdr>
              <w:divsChild>
                <w:div w:id="1930459036">
                  <w:marLeft w:val="0"/>
                  <w:marRight w:val="0"/>
                  <w:marTop w:val="0"/>
                  <w:marBottom w:val="0"/>
                  <w:divBdr>
                    <w:top w:val="none" w:sz="0" w:space="0" w:color="auto"/>
                    <w:left w:val="none" w:sz="0" w:space="0" w:color="auto"/>
                    <w:bottom w:val="none" w:sz="0" w:space="0" w:color="auto"/>
                    <w:right w:val="none" w:sz="0" w:space="0" w:color="auto"/>
                  </w:divBdr>
                </w:div>
              </w:divsChild>
            </w:div>
            <w:div w:id="456021901">
              <w:marLeft w:val="0"/>
              <w:marRight w:val="0"/>
              <w:marTop w:val="225"/>
              <w:marBottom w:val="0"/>
              <w:divBdr>
                <w:top w:val="none" w:sz="0" w:space="0" w:color="auto"/>
                <w:left w:val="none" w:sz="0" w:space="0" w:color="auto"/>
                <w:bottom w:val="none" w:sz="0" w:space="0" w:color="auto"/>
                <w:right w:val="none" w:sz="0" w:space="0" w:color="auto"/>
              </w:divBdr>
              <w:divsChild>
                <w:div w:id="1777407155">
                  <w:marLeft w:val="0"/>
                  <w:marRight w:val="0"/>
                  <w:marTop w:val="0"/>
                  <w:marBottom w:val="0"/>
                  <w:divBdr>
                    <w:top w:val="none" w:sz="0" w:space="0" w:color="auto"/>
                    <w:left w:val="none" w:sz="0" w:space="0" w:color="auto"/>
                    <w:bottom w:val="none" w:sz="0" w:space="0" w:color="auto"/>
                    <w:right w:val="none" w:sz="0" w:space="0" w:color="auto"/>
                  </w:divBdr>
                </w:div>
              </w:divsChild>
            </w:div>
            <w:div w:id="2035887614">
              <w:marLeft w:val="0"/>
              <w:marRight w:val="0"/>
              <w:marTop w:val="225"/>
              <w:marBottom w:val="0"/>
              <w:divBdr>
                <w:top w:val="none" w:sz="0" w:space="0" w:color="auto"/>
                <w:left w:val="none" w:sz="0" w:space="0" w:color="auto"/>
                <w:bottom w:val="none" w:sz="0" w:space="0" w:color="auto"/>
                <w:right w:val="none" w:sz="0" w:space="0" w:color="auto"/>
              </w:divBdr>
              <w:divsChild>
                <w:div w:id="1015494923">
                  <w:marLeft w:val="0"/>
                  <w:marRight w:val="0"/>
                  <w:marTop w:val="0"/>
                  <w:marBottom w:val="0"/>
                  <w:divBdr>
                    <w:top w:val="none" w:sz="0" w:space="0" w:color="auto"/>
                    <w:left w:val="none" w:sz="0" w:space="0" w:color="auto"/>
                    <w:bottom w:val="none" w:sz="0" w:space="0" w:color="auto"/>
                    <w:right w:val="none" w:sz="0" w:space="0" w:color="auto"/>
                  </w:divBdr>
                  <w:divsChild>
                    <w:div w:id="410934737">
                      <w:marLeft w:val="0"/>
                      <w:marRight w:val="0"/>
                      <w:marTop w:val="0"/>
                      <w:marBottom w:val="0"/>
                      <w:divBdr>
                        <w:top w:val="single" w:sz="6" w:space="0" w:color="D9D9D9"/>
                        <w:left w:val="none" w:sz="0" w:space="0" w:color="auto"/>
                        <w:bottom w:val="single" w:sz="6" w:space="0" w:color="D9D9D9"/>
                        <w:right w:val="none" w:sz="0" w:space="0" w:color="auto"/>
                      </w:divBdr>
                      <w:divsChild>
                        <w:div w:id="1973704000">
                          <w:marLeft w:val="0"/>
                          <w:marRight w:val="0"/>
                          <w:marTop w:val="0"/>
                          <w:marBottom w:val="0"/>
                          <w:divBdr>
                            <w:top w:val="none" w:sz="0" w:space="0" w:color="auto"/>
                            <w:left w:val="none" w:sz="0" w:space="0" w:color="auto"/>
                            <w:bottom w:val="none" w:sz="0" w:space="0" w:color="auto"/>
                            <w:right w:val="none" w:sz="0" w:space="0" w:color="auto"/>
                          </w:divBdr>
                          <w:divsChild>
                            <w:div w:id="1440376602">
                              <w:marLeft w:val="0"/>
                              <w:marRight w:val="0"/>
                              <w:marTop w:val="0"/>
                              <w:marBottom w:val="0"/>
                              <w:divBdr>
                                <w:top w:val="none" w:sz="0" w:space="0" w:color="auto"/>
                                <w:left w:val="none" w:sz="0" w:space="0" w:color="auto"/>
                                <w:bottom w:val="none" w:sz="0" w:space="0" w:color="auto"/>
                                <w:right w:val="none" w:sz="0" w:space="0" w:color="auto"/>
                              </w:divBdr>
                              <w:divsChild>
                                <w:div w:id="496697500">
                                  <w:marLeft w:val="0"/>
                                  <w:marRight w:val="0"/>
                                  <w:marTop w:val="0"/>
                                  <w:marBottom w:val="0"/>
                                  <w:divBdr>
                                    <w:top w:val="none" w:sz="0" w:space="0" w:color="auto"/>
                                    <w:left w:val="none" w:sz="0" w:space="0" w:color="auto"/>
                                    <w:bottom w:val="none" w:sz="0" w:space="0" w:color="auto"/>
                                    <w:right w:val="none" w:sz="0" w:space="0" w:color="auto"/>
                                  </w:divBdr>
                                  <w:divsChild>
                                    <w:div w:id="1334335872">
                                      <w:marLeft w:val="0"/>
                                      <w:marRight w:val="0"/>
                                      <w:marTop w:val="0"/>
                                      <w:marBottom w:val="0"/>
                                      <w:divBdr>
                                        <w:top w:val="none" w:sz="0" w:space="0" w:color="auto"/>
                                        <w:left w:val="none" w:sz="0" w:space="0" w:color="auto"/>
                                        <w:bottom w:val="none" w:sz="0" w:space="0" w:color="auto"/>
                                        <w:right w:val="none" w:sz="0" w:space="0" w:color="auto"/>
                                      </w:divBdr>
                                      <w:divsChild>
                                        <w:div w:id="1017584987">
                                          <w:marLeft w:val="0"/>
                                          <w:marRight w:val="0"/>
                                          <w:marTop w:val="0"/>
                                          <w:marBottom w:val="0"/>
                                          <w:divBdr>
                                            <w:top w:val="none" w:sz="0" w:space="0" w:color="auto"/>
                                            <w:left w:val="none" w:sz="0" w:space="0" w:color="auto"/>
                                            <w:bottom w:val="none" w:sz="0" w:space="0" w:color="auto"/>
                                            <w:right w:val="none" w:sz="0" w:space="0" w:color="auto"/>
                                          </w:divBdr>
                                          <w:divsChild>
                                            <w:div w:id="180440184">
                                              <w:marLeft w:val="0"/>
                                              <w:marRight w:val="0"/>
                                              <w:marTop w:val="0"/>
                                              <w:marBottom w:val="0"/>
                                              <w:divBdr>
                                                <w:top w:val="none" w:sz="0" w:space="0" w:color="auto"/>
                                                <w:left w:val="none" w:sz="0" w:space="0" w:color="auto"/>
                                                <w:bottom w:val="none" w:sz="0" w:space="0" w:color="auto"/>
                                                <w:right w:val="none" w:sz="0" w:space="0" w:color="auto"/>
                                              </w:divBdr>
                                              <w:divsChild>
                                                <w:div w:id="620184084">
                                                  <w:marLeft w:val="0"/>
                                                  <w:marRight w:val="0"/>
                                                  <w:marTop w:val="0"/>
                                                  <w:marBottom w:val="0"/>
                                                  <w:divBdr>
                                                    <w:top w:val="none" w:sz="0" w:space="0" w:color="auto"/>
                                                    <w:left w:val="none" w:sz="0" w:space="0" w:color="auto"/>
                                                    <w:bottom w:val="none" w:sz="0" w:space="0" w:color="auto"/>
                                                    <w:right w:val="none" w:sz="0" w:space="0" w:color="auto"/>
                                                  </w:divBdr>
                                                  <w:divsChild>
                                                    <w:div w:id="1433284602">
                                                      <w:marLeft w:val="0"/>
                                                      <w:marRight w:val="0"/>
                                                      <w:marTop w:val="0"/>
                                                      <w:marBottom w:val="0"/>
                                                      <w:divBdr>
                                                        <w:top w:val="none" w:sz="0" w:space="0" w:color="auto"/>
                                                        <w:left w:val="none" w:sz="0" w:space="0" w:color="auto"/>
                                                        <w:bottom w:val="none" w:sz="0" w:space="0" w:color="auto"/>
                                                        <w:right w:val="none" w:sz="0" w:space="0" w:color="auto"/>
                                                      </w:divBdr>
                                                      <w:divsChild>
                                                        <w:div w:id="1911303807">
                                                          <w:marLeft w:val="0"/>
                                                          <w:marRight w:val="0"/>
                                                          <w:marTop w:val="0"/>
                                                          <w:marBottom w:val="0"/>
                                                          <w:divBdr>
                                                            <w:top w:val="none" w:sz="0" w:space="0" w:color="auto"/>
                                                            <w:left w:val="none" w:sz="0" w:space="0" w:color="auto"/>
                                                            <w:bottom w:val="none" w:sz="0" w:space="0" w:color="auto"/>
                                                            <w:right w:val="none" w:sz="0" w:space="0" w:color="auto"/>
                                                          </w:divBdr>
                                                          <w:divsChild>
                                                            <w:div w:id="452016672">
                                                              <w:marLeft w:val="0"/>
                                                              <w:marRight w:val="0"/>
                                                              <w:marTop w:val="0"/>
                                                              <w:marBottom w:val="0"/>
                                                              <w:divBdr>
                                                                <w:top w:val="none" w:sz="0" w:space="0" w:color="auto"/>
                                                                <w:left w:val="none" w:sz="0" w:space="0" w:color="auto"/>
                                                                <w:bottom w:val="none" w:sz="0" w:space="0" w:color="auto"/>
                                                                <w:right w:val="none" w:sz="0" w:space="0" w:color="auto"/>
                                                              </w:divBdr>
                                                              <w:divsChild>
                                                                <w:div w:id="786967489">
                                                                  <w:marLeft w:val="0"/>
                                                                  <w:marRight w:val="0"/>
                                                                  <w:marTop w:val="0"/>
                                                                  <w:marBottom w:val="0"/>
                                                                  <w:divBdr>
                                                                    <w:top w:val="none" w:sz="0" w:space="0" w:color="auto"/>
                                                                    <w:left w:val="none" w:sz="0" w:space="0" w:color="auto"/>
                                                                    <w:bottom w:val="none" w:sz="0" w:space="0" w:color="auto"/>
                                                                    <w:right w:val="none" w:sz="0" w:space="0" w:color="auto"/>
                                                                  </w:divBdr>
                                                                  <w:divsChild>
                                                                    <w:div w:id="741829555">
                                                                      <w:marLeft w:val="0"/>
                                                                      <w:marRight w:val="0"/>
                                                                      <w:marTop w:val="0"/>
                                                                      <w:marBottom w:val="0"/>
                                                                      <w:divBdr>
                                                                        <w:top w:val="none" w:sz="0" w:space="0" w:color="auto"/>
                                                                        <w:left w:val="none" w:sz="0" w:space="0" w:color="auto"/>
                                                                        <w:bottom w:val="none" w:sz="0" w:space="0" w:color="auto"/>
                                                                        <w:right w:val="none" w:sz="0" w:space="0" w:color="auto"/>
                                                                      </w:divBdr>
                                                                      <w:divsChild>
                                                                        <w:div w:id="203756428">
                                                                          <w:marLeft w:val="0"/>
                                                                          <w:marRight w:val="0"/>
                                                                          <w:marTop w:val="0"/>
                                                                          <w:marBottom w:val="0"/>
                                                                          <w:divBdr>
                                                                            <w:top w:val="none" w:sz="0" w:space="0" w:color="auto"/>
                                                                            <w:left w:val="none" w:sz="0" w:space="0" w:color="auto"/>
                                                                            <w:bottom w:val="none" w:sz="0" w:space="0" w:color="auto"/>
                                                                            <w:right w:val="none" w:sz="0" w:space="0" w:color="auto"/>
                                                                          </w:divBdr>
                                                                        </w:div>
                                                                        <w:div w:id="505874490">
                                                                          <w:marLeft w:val="0"/>
                                                                          <w:marRight w:val="0"/>
                                                                          <w:marTop w:val="0"/>
                                                                          <w:marBottom w:val="0"/>
                                                                          <w:divBdr>
                                                                            <w:top w:val="none" w:sz="0" w:space="0" w:color="auto"/>
                                                                            <w:left w:val="none" w:sz="0" w:space="0" w:color="auto"/>
                                                                            <w:bottom w:val="none" w:sz="0" w:space="0" w:color="auto"/>
                                                                            <w:right w:val="none" w:sz="0" w:space="0" w:color="auto"/>
                                                                          </w:divBdr>
                                                                        </w:div>
                                                                      </w:divsChild>
                                                                    </w:div>
                                                                    <w:div w:id="1325161046">
                                                                      <w:marLeft w:val="0"/>
                                                                      <w:marRight w:val="0"/>
                                                                      <w:marTop w:val="0"/>
                                                                      <w:marBottom w:val="0"/>
                                                                      <w:divBdr>
                                                                        <w:top w:val="none" w:sz="0" w:space="0" w:color="auto"/>
                                                                        <w:left w:val="none" w:sz="0" w:space="0" w:color="auto"/>
                                                                        <w:bottom w:val="none" w:sz="0" w:space="0" w:color="auto"/>
                                                                        <w:right w:val="none" w:sz="0" w:space="0" w:color="auto"/>
                                                                      </w:divBdr>
                                                                      <w:divsChild>
                                                                        <w:div w:id="1137139924">
                                                                          <w:marLeft w:val="0"/>
                                                                          <w:marRight w:val="0"/>
                                                                          <w:marTop w:val="0"/>
                                                                          <w:marBottom w:val="0"/>
                                                                          <w:divBdr>
                                                                            <w:top w:val="none" w:sz="0" w:space="0" w:color="auto"/>
                                                                            <w:left w:val="none" w:sz="0" w:space="0" w:color="auto"/>
                                                                            <w:bottom w:val="none" w:sz="0" w:space="0" w:color="auto"/>
                                                                            <w:right w:val="none" w:sz="0" w:space="0" w:color="auto"/>
                                                                          </w:divBdr>
                                                                          <w:divsChild>
                                                                            <w:div w:id="1214579974">
                                                                              <w:marLeft w:val="8970"/>
                                                                              <w:marRight w:val="0"/>
                                                                              <w:marTop w:val="0"/>
                                                                              <w:marBottom w:val="0"/>
                                                                              <w:divBdr>
                                                                                <w:top w:val="none" w:sz="0" w:space="0" w:color="auto"/>
                                                                                <w:left w:val="none" w:sz="0" w:space="0" w:color="auto"/>
                                                                                <w:bottom w:val="none" w:sz="0" w:space="0" w:color="auto"/>
                                                                                <w:right w:val="none" w:sz="0" w:space="0" w:color="auto"/>
                                                                              </w:divBdr>
                                                                              <w:divsChild>
                                                                                <w:div w:id="1054161165">
                                                                                  <w:marLeft w:val="0"/>
                                                                                  <w:marRight w:val="0"/>
                                                                                  <w:marTop w:val="0"/>
                                                                                  <w:marBottom w:val="0"/>
                                                                                  <w:divBdr>
                                                                                    <w:top w:val="none" w:sz="0" w:space="0" w:color="auto"/>
                                                                                    <w:left w:val="none" w:sz="0" w:space="0" w:color="auto"/>
                                                                                    <w:bottom w:val="none" w:sz="0" w:space="0" w:color="auto"/>
                                                                                    <w:right w:val="none" w:sz="0" w:space="0" w:color="auto"/>
                                                                                  </w:divBdr>
                                                                                  <w:divsChild>
                                                                                    <w:div w:id="347559220">
                                                                                      <w:marLeft w:val="0"/>
                                                                                      <w:marRight w:val="0"/>
                                                                                      <w:marTop w:val="0"/>
                                                                                      <w:marBottom w:val="0"/>
                                                                                      <w:divBdr>
                                                                                        <w:top w:val="none" w:sz="0" w:space="0" w:color="auto"/>
                                                                                        <w:left w:val="none" w:sz="0" w:space="0" w:color="auto"/>
                                                                                        <w:bottom w:val="none" w:sz="0" w:space="0" w:color="auto"/>
                                                                                        <w:right w:val="none" w:sz="0" w:space="0" w:color="auto"/>
                                                                                      </w:divBdr>
                                                                                      <w:divsChild>
                                                                                        <w:div w:id="1517117998">
                                                                                          <w:marLeft w:val="0"/>
                                                                                          <w:marRight w:val="0"/>
                                                                                          <w:marTop w:val="0"/>
                                                                                          <w:marBottom w:val="0"/>
                                                                                          <w:divBdr>
                                                                                            <w:top w:val="none" w:sz="0" w:space="0" w:color="auto"/>
                                                                                            <w:left w:val="none" w:sz="0" w:space="0" w:color="auto"/>
                                                                                            <w:bottom w:val="none" w:sz="0" w:space="0" w:color="auto"/>
                                                                                            <w:right w:val="none" w:sz="0" w:space="0" w:color="auto"/>
                                                                                          </w:divBdr>
                                                                                          <w:divsChild>
                                                                                            <w:div w:id="803472974">
                                                                                              <w:marLeft w:val="0"/>
                                                                                              <w:marRight w:val="0"/>
                                                                                              <w:marTop w:val="0"/>
                                                                                              <w:marBottom w:val="0"/>
                                                                                              <w:divBdr>
                                                                                                <w:top w:val="none" w:sz="0" w:space="0" w:color="auto"/>
                                                                                                <w:left w:val="none" w:sz="0" w:space="0" w:color="auto"/>
                                                                                                <w:bottom w:val="none" w:sz="0" w:space="0" w:color="auto"/>
                                                                                                <w:right w:val="none" w:sz="0" w:space="0" w:color="auto"/>
                                                                                              </w:divBdr>
                                                                                              <w:divsChild>
                                                                                                <w:div w:id="1262953729">
                                                                                                  <w:marLeft w:val="0"/>
                                                                                                  <w:marRight w:val="0"/>
                                                                                                  <w:marTop w:val="75"/>
                                                                                                  <w:marBottom w:val="0"/>
                                                                                                  <w:divBdr>
                                                                                                    <w:top w:val="single" w:sz="6" w:space="4" w:color="C8C8C8"/>
                                                                                                    <w:left w:val="single" w:sz="6" w:space="4" w:color="C8C8C8"/>
                                                                                                    <w:bottom w:val="single" w:sz="6" w:space="4" w:color="C8C8C8"/>
                                                                                                    <w:right w:val="single" w:sz="6" w:space="4" w:color="C8C8C8"/>
                                                                                                  </w:divBdr>
                                                                                                </w:div>
                                                                                                <w:div w:id="157313743">
                                                                                                  <w:marLeft w:val="0"/>
                                                                                                  <w:marRight w:val="0"/>
                                                                                                  <w:marTop w:val="75"/>
                                                                                                  <w:marBottom w:val="0"/>
                                                                                                  <w:divBdr>
                                                                                                    <w:top w:val="single" w:sz="6" w:space="4" w:color="C8C8C8"/>
                                                                                                    <w:left w:val="single" w:sz="6" w:space="4" w:color="C8C8C8"/>
                                                                                                    <w:bottom w:val="single" w:sz="6" w:space="4" w:color="C8C8C8"/>
                                                                                                    <w:right w:val="single" w:sz="6" w:space="4" w:color="C8C8C8"/>
                                                                                                  </w:divBdr>
                                                                                                </w:div>
                                                                                                <w:div w:id="1373919114">
                                                                                                  <w:marLeft w:val="0"/>
                                                                                                  <w:marRight w:val="0"/>
                                                                                                  <w:marTop w:val="75"/>
                                                                                                  <w:marBottom w:val="0"/>
                                                                                                  <w:divBdr>
                                                                                                    <w:top w:val="single" w:sz="6" w:space="4" w:color="C8C8C8"/>
                                                                                                    <w:left w:val="single" w:sz="6" w:space="4" w:color="C8C8C8"/>
                                                                                                    <w:bottom w:val="single" w:sz="6" w:space="4" w:color="C8C8C8"/>
                                                                                                    <w:right w:val="single" w:sz="6" w:space="4" w:color="C8C8C8"/>
                                                                                                  </w:divBdr>
                                                                                                </w:div>
                                                                                                <w:div w:id="9639220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800128">
              <w:marLeft w:val="0"/>
              <w:marRight w:val="0"/>
              <w:marTop w:val="225"/>
              <w:marBottom w:val="0"/>
              <w:divBdr>
                <w:top w:val="none" w:sz="0" w:space="0" w:color="auto"/>
                <w:left w:val="none" w:sz="0" w:space="0" w:color="auto"/>
                <w:bottom w:val="none" w:sz="0" w:space="0" w:color="auto"/>
                <w:right w:val="none" w:sz="0" w:space="0" w:color="auto"/>
              </w:divBdr>
              <w:divsChild>
                <w:div w:id="201086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6151">
      <w:bodyDiv w:val="1"/>
      <w:marLeft w:val="0"/>
      <w:marRight w:val="0"/>
      <w:marTop w:val="0"/>
      <w:marBottom w:val="0"/>
      <w:divBdr>
        <w:top w:val="none" w:sz="0" w:space="0" w:color="auto"/>
        <w:left w:val="none" w:sz="0" w:space="0" w:color="auto"/>
        <w:bottom w:val="none" w:sz="0" w:space="0" w:color="auto"/>
        <w:right w:val="none" w:sz="0" w:space="0" w:color="auto"/>
      </w:divBdr>
      <w:divsChild>
        <w:div w:id="131334423">
          <w:marLeft w:val="0"/>
          <w:marRight w:val="0"/>
          <w:marTop w:val="0"/>
          <w:marBottom w:val="75"/>
          <w:divBdr>
            <w:top w:val="none" w:sz="0" w:space="0" w:color="auto"/>
            <w:left w:val="none" w:sz="0" w:space="0" w:color="auto"/>
            <w:bottom w:val="none" w:sz="0" w:space="0" w:color="auto"/>
            <w:right w:val="none" w:sz="0" w:space="0" w:color="auto"/>
          </w:divBdr>
        </w:div>
        <w:div w:id="142549511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85309499">
      <w:bodyDiv w:val="1"/>
      <w:marLeft w:val="0"/>
      <w:marRight w:val="0"/>
      <w:marTop w:val="0"/>
      <w:marBottom w:val="0"/>
      <w:divBdr>
        <w:top w:val="none" w:sz="0" w:space="0" w:color="auto"/>
        <w:left w:val="none" w:sz="0" w:space="0" w:color="auto"/>
        <w:bottom w:val="none" w:sz="0" w:space="0" w:color="auto"/>
        <w:right w:val="none" w:sz="0" w:space="0" w:color="auto"/>
      </w:divBdr>
      <w:divsChild>
        <w:div w:id="208230703">
          <w:marLeft w:val="0"/>
          <w:marRight w:val="0"/>
          <w:marTop w:val="0"/>
          <w:marBottom w:val="75"/>
          <w:divBdr>
            <w:top w:val="none" w:sz="0" w:space="0" w:color="auto"/>
            <w:left w:val="none" w:sz="0" w:space="0" w:color="auto"/>
            <w:bottom w:val="none" w:sz="0" w:space="0" w:color="auto"/>
            <w:right w:val="none" w:sz="0" w:space="0" w:color="auto"/>
          </w:divBdr>
        </w:div>
        <w:div w:id="20626350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85547591">
      <w:bodyDiv w:val="1"/>
      <w:marLeft w:val="0"/>
      <w:marRight w:val="0"/>
      <w:marTop w:val="0"/>
      <w:marBottom w:val="0"/>
      <w:divBdr>
        <w:top w:val="none" w:sz="0" w:space="0" w:color="auto"/>
        <w:left w:val="none" w:sz="0" w:space="0" w:color="auto"/>
        <w:bottom w:val="none" w:sz="0" w:space="0" w:color="auto"/>
        <w:right w:val="none" w:sz="0" w:space="0" w:color="auto"/>
      </w:divBdr>
      <w:divsChild>
        <w:div w:id="941570301">
          <w:marLeft w:val="0"/>
          <w:marRight w:val="150"/>
          <w:marTop w:val="0"/>
          <w:marBottom w:val="75"/>
          <w:divBdr>
            <w:top w:val="none" w:sz="0" w:space="0" w:color="auto"/>
            <w:left w:val="none" w:sz="0" w:space="0" w:color="auto"/>
            <w:bottom w:val="none" w:sz="0" w:space="0" w:color="auto"/>
            <w:right w:val="none" w:sz="0" w:space="0" w:color="auto"/>
          </w:divBdr>
        </w:div>
        <w:div w:id="1616596586">
          <w:marLeft w:val="0"/>
          <w:marRight w:val="150"/>
          <w:marTop w:val="150"/>
          <w:marBottom w:val="150"/>
          <w:divBdr>
            <w:top w:val="none" w:sz="0" w:space="0" w:color="auto"/>
            <w:left w:val="none" w:sz="0" w:space="0" w:color="auto"/>
            <w:bottom w:val="none" w:sz="0" w:space="0" w:color="auto"/>
            <w:right w:val="none" w:sz="0" w:space="0" w:color="auto"/>
          </w:divBdr>
        </w:div>
        <w:div w:id="1353343387">
          <w:marLeft w:val="0"/>
          <w:marRight w:val="150"/>
          <w:marTop w:val="0"/>
          <w:marBottom w:val="0"/>
          <w:divBdr>
            <w:top w:val="none" w:sz="0" w:space="0" w:color="auto"/>
            <w:left w:val="none" w:sz="0" w:space="0" w:color="auto"/>
            <w:bottom w:val="none" w:sz="0" w:space="0" w:color="auto"/>
            <w:right w:val="none" w:sz="0" w:space="0" w:color="auto"/>
          </w:divBdr>
        </w:div>
      </w:divsChild>
    </w:div>
    <w:div w:id="285893494">
      <w:bodyDiv w:val="1"/>
      <w:marLeft w:val="0"/>
      <w:marRight w:val="0"/>
      <w:marTop w:val="0"/>
      <w:marBottom w:val="0"/>
      <w:divBdr>
        <w:top w:val="none" w:sz="0" w:space="0" w:color="auto"/>
        <w:left w:val="none" w:sz="0" w:space="0" w:color="auto"/>
        <w:bottom w:val="none" w:sz="0" w:space="0" w:color="auto"/>
        <w:right w:val="none" w:sz="0" w:space="0" w:color="auto"/>
      </w:divBdr>
      <w:divsChild>
        <w:div w:id="1158809102">
          <w:marLeft w:val="0"/>
          <w:marRight w:val="150"/>
          <w:marTop w:val="0"/>
          <w:marBottom w:val="75"/>
          <w:divBdr>
            <w:top w:val="none" w:sz="0" w:space="0" w:color="auto"/>
            <w:left w:val="none" w:sz="0" w:space="0" w:color="auto"/>
            <w:bottom w:val="none" w:sz="0" w:space="0" w:color="auto"/>
            <w:right w:val="none" w:sz="0" w:space="0" w:color="auto"/>
          </w:divBdr>
        </w:div>
        <w:div w:id="1608999338">
          <w:marLeft w:val="0"/>
          <w:marRight w:val="150"/>
          <w:marTop w:val="150"/>
          <w:marBottom w:val="150"/>
          <w:divBdr>
            <w:top w:val="none" w:sz="0" w:space="0" w:color="auto"/>
            <w:left w:val="none" w:sz="0" w:space="0" w:color="auto"/>
            <w:bottom w:val="none" w:sz="0" w:space="0" w:color="auto"/>
            <w:right w:val="none" w:sz="0" w:space="0" w:color="auto"/>
          </w:divBdr>
        </w:div>
        <w:div w:id="1251039158">
          <w:marLeft w:val="0"/>
          <w:marRight w:val="150"/>
          <w:marTop w:val="0"/>
          <w:marBottom w:val="0"/>
          <w:divBdr>
            <w:top w:val="none" w:sz="0" w:space="0" w:color="auto"/>
            <w:left w:val="none" w:sz="0" w:space="0" w:color="auto"/>
            <w:bottom w:val="none" w:sz="0" w:space="0" w:color="auto"/>
            <w:right w:val="none" w:sz="0" w:space="0" w:color="auto"/>
          </w:divBdr>
        </w:div>
      </w:divsChild>
    </w:div>
    <w:div w:id="285965033">
      <w:bodyDiv w:val="1"/>
      <w:marLeft w:val="0"/>
      <w:marRight w:val="0"/>
      <w:marTop w:val="0"/>
      <w:marBottom w:val="0"/>
      <w:divBdr>
        <w:top w:val="none" w:sz="0" w:space="0" w:color="auto"/>
        <w:left w:val="none" w:sz="0" w:space="0" w:color="auto"/>
        <w:bottom w:val="none" w:sz="0" w:space="0" w:color="auto"/>
        <w:right w:val="none" w:sz="0" w:space="0" w:color="auto"/>
      </w:divBdr>
      <w:divsChild>
        <w:div w:id="124351930">
          <w:marLeft w:val="0"/>
          <w:marRight w:val="0"/>
          <w:marTop w:val="0"/>
          <w:marBottom w:val="0"/>
          <w:divBdr>
            <w:top w:val="none" w:sz="0" w:space="0" w:color="auto"/>
            <w:left w:val="none" w:sz="0" w:space="0" w:color="auto"/>
            <w:bottom w:val="none" w:sz="0" w:space="0" w:color="auto"/>
            <w:right w:val="none" w:sz="0" w:space="0" w:color="auto"/>
          </w:divBdr>
        </w:div>
        <w:div w:id="320617490">
          <w:marLeft w:val="0"/>
          <w:marRight w:val="0"/>
          <w:marTop w:val="300"/>
          <w:marBottom w:val="300"/>
          <w:divBdr>
            <w:top w:val="none" w:sz="0" w:space="0" w:color="auto"/>
            <w:left w:val="none" w:sz="0" w:space="0" w:color="auto"/>
            <w:bottom w:val="none" w:sz="0" w:space="0" w:color="auto"/>
            <w:right w:val="none" w:sz="0" w:space="0" w:color="auto"/>
          </w:divBdr>
        </w:div>
        <w:div w:id="1496073104">
          <w:marLeft w:val="0"/>
          <w:marRight w:val="0"/>
          <w:marTop w:val="0"/>
          <w:marBottom w:val="0"/>
          <w:divBdr>
            <w:top w:val="none" w:sz="0" w:space="0" w:color="auto"/>
            <w:left w:val="none" w:sz="0" w:space="0" w:color="auto"/>
            <w:bottom w:val="none" w:sz="0" w:space="0" w:color="auto"/>
            <w:right w:val="none" w:sz="0" w:space="0" w:color="auto"/>
          </w:divBdr>
          <w:divsChild>
            <w:div w:id="334842814">
              <w:marLeft w:val="0"/>
              <w:marRight w:val="0"/>
              <w:marTop w:val="300"/>
              <w:marBottom w:val="450"/>
              <w:divBdr>
                <w:top w:val="none" w:sz="0" w:space="0" w:color="auto"/>
                <w:left w:val="none" w:sz="0" w:space="0" w:color="auto"/>
                <w:bottom w:val="none" w:sz="0" w:space="0" w:color="auto"/>
                <w:right w:val="none" w:sz="0" w:space="0" w:color="auto"/>
              </w:divBdr>
              <w:divsChild>
                <w:div w:id="468979470">
                  <w:marLeft w:val="0"/>
                  <w:marRight w:val="0"/>
                  <w:marTop w:val="0"/>
                  <w:marBottom w:val="0"/>
                  <w:divBdr>
                    <w:top w:val="none" w:sz="0" w:space="0" w:color="auto"/>
                    <w:left w:val="none" w:sz="0" w:space="0" w:color="auto"/>
                    <w:bottom w:val="none" w:sz="0" w:space="0" w:color="auto"/>
                    <w:right w:val="none" w:sz="0" w:space="0" w:color="auto"/>
                  </w:divBdr>
                  <w:divsChild>
                    <w:div w:id="1572353842">
                      <w:marLeft w:val="0"/>
                      <w:marRight w:val="0"/>
                      <w:marTop w:val="0"/>
                      <w:marBottom w:val="0"/>
                      <w:divBdr>
                        <w:top w:val="none" w:sz="0" w:space="0" w:color="auto"/>
                        <w:left w:val="none" w:sz="0" w:space="0" w:color="auto"/>
                        <w:bottom w:val="none" w:sz="0" w:space="0" w:color="auto"/>
                        <w:right w:val="none" w:sz="0" w:space="0" w:color="auto"/>
                      </w:divBdr>
                      <w:divsChild>
                        <w:div w:id="2143185022">
                          <w:marLeft w:val="0"/>
                          <w:marRight w:val="0"/>
                          <w:marTop w:val="0"/>
                          <w:marBottom w:val="0"/>
                          <w:divBdr>
                            <w:top w:val="none" w:sz="0" w:space="0" w:color="auto"/>
                            <w:left w:val="none" w:sz="0" w:space="0" w:color="auto"/>
                            <w:bottom w:val="none" w:sz="0" w:space="0" w:color="auto"/>
                            <w:right w:val="none" w:sz="0" w:space="0" w:color="auto"/>
                          </w:divBdr>
                          <w:divsChild>
                            <w:div w:id="1720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13825">
          <w:marLeft w:val="0"/>
          <w:marRight w:val="0"/>
          <w:marTop w:val="0"/>
          <w:marBottom w:val="0"/>
          <w:divBdr>
            <w:top w:val="none" w:sz="0" w:space="0" w:color="auto"/>
            <w:left w:val="none" w:sz="0" w:space="0" w:color="auto"/>
            <w:bottom w:val="none" w:sz="0" w:space="0" w:color="auto"/>
            <w:right w:val="none" w:sz="0" w:space="0" w:color="auto"/>
          </w:divBdr>
        </w:div>
      </w:divsChild>
    </w:div>
    <w:div w:id="286086424">
      <w:bodyDiv w:val="1"/>
      <w:marLeft w:val="0"/>
      <w:marRight w:val="0"/>
      <w:marTop w:val="0"/>
      <w:marBottom w:val="0"/>
      <w:divBdr>
        <w:top w:val="none" w:sz="0" w:space="0" w:color="auto"/>
        <w:left w:val="none" w:sz="0" w:space="0" w:color="auto"/>
        <w:bottom w:val="none" w:sz="0" w:space="0" w:color="auto"/>
        <w:right w:val="none" w:sz="0" w:space="0" w:color="auto"/>
      </w:divBdr>
      <w:divsChild>
        <w:div w:id="1338387863">
          <w:marLeft w:val="0"/>
          <w:marRight w:val="0"/>
          <w:marTop w:val="0"/>
          <w:marBottom w:val="300"/>
          <w:divBdr>
            <w:top w:val="none" w:sz="0" w:space="0" w:color="auto"/>
            <w:left w:val="none" w:sz="0" w:space="0" w:color="auto"/>
            <w:bottom w:val="none" w:sz="0" w:space="0" w:color="auto"/>
            <w:right w:val="none" w:sz="0" w:space="0" w:color="auto"/>
          </w:divBdr>
        </w:div>
      </w:divsChild>
    </w:div>
    <w:div w:id="287055055">
      <w:bodyDiv w:val="1"/>
      <w:marLeft w:val="0"/>
      <w:marRight w:val="0"/>
      <w:marTop w:val="0"/>
      <w:marBottom w:val="0"/>
      <w:divBdr>
        <w:top w:val="none" w:sz="0" w:space="0" w:color="auto"/>
        <w:left w:val="none" w:sz="0" w:space="0" w:color="auto"/>
        <w:bottom w:val="none" w:sz="0" w:space="0" w:color="auto"/>
        <w:right w:val="none" w:sz="0" w:space="0" w:color="auto"/>
      </w:divBdr>
      <w:divsChild>
        <w:div w:id="1443693599">
          <w:marLeft w:val="0"/>
          <w:marRight w:val="0"/>
          <w:marTop w:val="0"/>
          <w:marBottom w:val="300"/>
          <w:divBdr>
            <w:top w:val="none" w:sz="0" w:space="0" w:color="auto"/>
            <w:left w:val="none" w:sz="0" w:space="0" w:color="auto"/>
            <w:bottom w:val="none" w:sz="0" w:space="0" w:color="auto"/>
            <w:right w:val="none" w:sz="0" w:space="0" w:color="auto"/>
          </w:divBdr>
        </w:div>
      </w:divsChild>
    </w:div>
    <w:div w:id="287202477">
      <w:bodyDiv w:val="1"/>
      <w:marLeft w:val="0"/>
      <w:marRight w:val="0"/>
      <w:marTop w:val="0"/>
      <w:marBottom w:val="0"/>
      <w:divBdr>
        <w:top w:val="none" w:sz="0" w:space="0" w:color="auto"/>
        <w:left w:val="none" w:sz="0" w:space="0" w:color="auto"/>
        <w:bottom w:val="none" w:sz="0" w:space="0" w:color="auto"/>
        <w:right w:val="none" w:sz="0" w:space="0" w:color="auto"/>
      </w:divBdr>
      <w:divsChild>
        <w:div w:id="2115706571">
          <w:marLeft w:val="0"/>
          <w:marRight w:val="0"/>
          <w:marTop w:val="0"/>
          <w:marBottom w:val="150"/>
          <w:divBdr>
            <w:top w:val="none" w:sz="0" w:space="0" w:color="auto"/>
            <w:left w:val="none" w:sz="0" w:space="0" w:color="auto"/>
            <w:bottom w:val="none" w:sz="0" w:space="0" w:color="auto"/>
            <w:right w:val="none" w:sz="0" w:space="0" w:color="auto"/>
          </w:divBdr>
          <w:divsChild>
            <w:div w:id="663708088">
              <w:marLeft w:val="0"/>
              <w:marRight w:val="0"/>
              <w:marTop w:val="0"/>
              <w:marBottom w:val="0"/>
              <w:divBdr>
                <w:top w:val="none" w:sz="0" w:space="0" w:color="auto"/>
                <w:left w:val="none" w:sz="0" w:space="0" w:color="auto"/>
                <w:bottom w:val="none" w:sz="0" w:space="0" w:color="auto"/>
                <w:right w:val="none" w:sz="0" w:space="0" w:color="auto"/>
              </w:divBdr>
              <w:divsChild>
                <w:div w:id="550655840">
                  <w:marLeft w:val="0"/>
                  <w:marRight w:val="150"/>
                  <w:marTop w:val="0"/>
                  <w:marBottom w:val="0"/>
                  <w:divBdr>
                    <w:top w:val="none" w:sz="0" w:space="0" w:color="auto"/>
                    <w:left w:val="none" w:sz="0" w:space="0" w:color="auto"/>
                    <w:bottom w:val="none" w:sz="0" w:space="0" w:color="auto"/>
                    <w:right w:val="none" w:sz="0" w:space="0" w:color="auto"/>
                  </w:divBdr>
                </w:div>
                <w:div w:id="671831928">
                  <w:marLeft w:val="0"/>
                  <w:marRight w:val="150"/>
                  <w:marTop w:val="0"/>
                  <w:marBottom w:val="0"/>
                  <w:divBdr>
                    <w:top w:val="none" w:sz="0" w:space="0" w:color="auto"/>
                    <w:left w:val="none" w:sz="0" w:space="0" w:color="auto"/>
                    <w:bottom w:val="none" w:sz="0" w:space="0" w:color="auto"/>
                    <w:right w:val="none" w:sz="0" w:space="0" w:color="auto"/>
                  </w:divBdr>
                </w:div>
              </w:divsChild>
            </w:div>
            <w:div w:id="1434472103">
              <w:marLeft w:val="0"/>
              <w:marRight w:val="0"/>
              <w:marTop w:val="0"/>
              <w:marBottom w:val="0"/>
              <w:divBdr>
                <w:top w:val="none" w:sz="0" w:space="0" w:color="auto"/>
                <w:left w:val="none" w:sz="0" w:space="0" w:color="auto"/>
                <w:bottom w:val="none" w:sz="0" w:space="0" w:color="auto"/>
                <w:right w:val="none" w:sz="0" w:space="0" w:color="auto"/>
              </w:divBdr>
              <w:divsChild>
                <w:div w:id="1860242982">
                  <w:marLeft w:val="0"/>
                  <w:marRight w:val="0"/>
                  <w:marTop w:val="0"/>
                  <w:marBottom w:val="0"/>
                  <w:divBdr>
                    <w:top w:val="none" w:sz="0" w:space="0" w:color="auto"/>
                    <w:left w:val="none" w:sz="0" w:space="0" w:color="auto"/>
                    <w:bottom w:val="none" w:sz="0" w:space="0" w:color="auto"/>
                    <w:right w:val="none" w:sz="0" w:space="0" w:color="auto"/>
                  </w:divBdr>
                  <w:divsChild>
                    <w:div w:id="822114541">
                      <w:marLeft w:val="0"/>
                      <w:marRight w:val="0"/>
                      <w:marTop w:val="0"/>
                      <w:marBottom w:val="0"/>
                      <w:divBdr>
                        <w:top w:val="none" w:sz="0" w:space="0" w:color="auto"/>
                        <w:left w:val="none" w:sz="0" w:space="0" w:color="auto"/>
                        <w:bottom w:val="none" w:sz="0" w:space="0" w:color="auto"/>
                        <w:right w:val="none" w:sz="0" w:space="0" w:color="auto"/>
                      </w:divBdr>
                      <w:divsChild>
                        <w:div w:id="1922565261">
                          <w:marLeft w:val="0"/>
                          <w:marRight w:val="0"/>
                          <w:marTop w:val="0"/>
                          <w:marBottom w:val="0"/>
                          <w:divBdr>
                            <w:top w:val="none" w:sz="0" w:space="0" w:color="auto"/>
                            <w:left w:val="none" w:sz="0" w:space="0" w:color="auto"/>
                            <w:bottom w:val="none" w:sz="0" w:space="0" w:color="auto"/>
                            <w:right w:val="none" w:sz="0" w:space="0" w:color="auto"/>
                          </w:divBdr>
                        </w:div>
                      </w:divsChild>
                    </w:div>
                    <w:div w:id="113016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591131">
          <w:marLeft w:val="0"/>
          <w:marRight w:val="0"/>
          <w:marTop w:val="0"/>
          <w:marBottom w:val="0"/>
          <w:divBdr>
            <w:top w:val="none" w:sz="0" w:space="0" w:color="auto"/>
            <w:left w:val="none" w:sz="0" w:space="0" w:color="auto"/>
            <w:bottom w:val="none" w:sz="0" w:space="0" w:color="auto"/>
            <w:right w:val="none" w:sz="0" w:space="0" w:color="auto"/>
          </w:divBdr>
          <w:divsChild>
            <w:div w:id="1787654354">
              <w:marLeft w:val="0"/>
              <w:marRight w:val="0"/>
              <w:marTop w:val="0"/>
              <w:marBottom w:val="0"/>
              <w:divBdr>
                <w:top w:val="none" w:sz="0" w:space="0" w:color="auto"/>
                <w:left w:val="none" w:sz="0" w:space="0" w:color="auto"/>
                <w:bottom w:val="none" w:sz="0" w:space="0" w:color="auto"/>
                <w:right w:val="none" w:sz="0" w:space="0" w:color="auto"/>
              </w:divBdr>
              <w:divsChild>
                <w:div w:id="1898588352">
                  <w:marLeft w:val="0"/>
                  <w:marRight w:val="0"/>
                  <w:marTop w:val="0"/>
                  <w:marBottom w:val="0"/>
                  <w:divBdr>
                    <w:top w:val="none" w:sz="0" w:space="0" w:color="auto"/>
                    <w:left w:val="none" w:sz="0" w:space="0" w:color="auto"/>
                    <w:bottom w:val="none" w:sz="0" w:space="0" w:color="auto"/>
                    <w:right w:val="none" w:sz="0" w:space="0" w:color="auto"/>
                  </w:divBdr>
                </w:div>
              </w:divsChild>
            </w:div>
            <w:div w:id="69737447">
              <w:marLeft w:val="0"/>
              <w:marRight w:val="0"/>
              <w:marTop w:val="225"/>
              <w:marBottom w:val="0"/>
              <w:divBdr>
                <w:top w:val="none" w:sz="0" w:space="0" w:color="auto"/>
                <w:left w:val="none" w:sz="0" w:space="0" w:color="auto"/>
                <w:bottom w:val="none" w:sz="0" w:space="0" w:color="auto"/>
                <w:right w:val="none" w:sz="0" w:space="0" w:color="auto"/>
              </w:divBdr>
              <w:divsChild>
                <w:div w:id="1189485413">
                  <w:marLeft w:val="0"/>
                  <w:marRight w:val="0"/>
                  <w:marTop w:val="0"/>
                  <w:marBottom w:val="0"/>
                  <w:divBdr>
                    <w:top w:val="none" w:sz="0" w:space="0" w:color="auto"/>
                    <w:left w:val="none" w:sz="0" w:space="0" w:color="auto"/>
                    <w:bottom w:val="none" w:sz="0" w:space="0" w:color="auto"/>
                    <w:right w:val="none" w:sz="0" w:space="0" w:color="auto"/>
                  </w:divBdr>
                </w:div>
              </w:divsChild>
            </w:div>
            <w:div w:id="100224316">
              <w:marLeft w:val="0"/>
              <w:marRight w:val="0"/>
              <w:marTop w:val="225"/>
              <w:marBottom w:val="0"/>
              <w:divBdr>
                <w:top w:val="none" w:sz="0" w:space="0" w:color="auto"/>
                <w:left w:val="none" w:sz="0" w:space="0" w:color="auto"/>
                <w:bottom w:val="none" w:sz="0" w:space="0" w:color="auto"/>
                <w:right w:val="none" w:sz="0" w:space="0" w:color="auto"/>
              </w:divBdr>
              <w:divsChild>
                <w:div w:id="2011642477">
                  <w:marLeft w:val="0"/>
                  <w:marRight w:val="0"/>
                  <w:marTop w:val="0"/>
                  <w:marBottom w:val="0"/>
                  <w:divBdr>
                    <w:top w:val="none" w:sz="0" w:space="0" w:color="auto"/>
                    <w:left w:val="none" w:sz="0" w:space="0" w:color="auto"/>
                    <w:bottom w:val="none" w:sz="0" w:space="0" w:color="auto"/>
                    <w:right w:val="none" w:sz="0" w:space="0" w:color="auto"/>
                  </w:divBdr>
                </w:div>
              </w:divsChild>
            </w:div>
            <w:div w:id="141847899">
              <w:marLeft w:val="0"/>
              <w:marRight w:val="0"/>
              <w:marTop w:val="225"/>
              <w:marBottom w:val="0"/>
              <w:divBdr>
                <w:top w:val="none" w:sz="0" w:space="0" w:color="auto"/>
                <w:left w:val="none" w:sz="0" w:space="0" w:color="auto"/>
                <w:bottom w:val="none" w:sz="0" w:space="0" w:color="auto"/>
                <w:right w:val="none" w:sz="0" w:space="0" w:color="auto"/>
              </w:divBdr>
              <w:divsChild>
                <w:div w:id="966546792">
                  <w:marLeft w:val="0"/>
                  <w:marRight w:val="0"/>
                  <w:marTop w:val="0"/>
                  <w:marBottom w:val="0"/>
                  <w:divBdr>
                    <w:top w:val="none" w:sz="0" w:space="0" w:color="auto"/>
                    <w:left w:val="none" w:sz="0" w:space="0" w:color="auto"/>
                    <w:bottom w:val="none" w:sz="0" w:space="0" w:color="auto"/>
                    <w:right w:val="none" w:sz="0" w:space="0" w:color="auto"/>
                  </w:divBdr>
                  <w:divsChild>
                    <w:div w:id="1480150189">
                      <w:marLeft w:val="0"/>
                      <w:marRight w:val="0"/>
                      <w:marTop w:val="0"/>
                      <w:marBottom w:val="0"/>
                      <w:divBdr>
                        <w:top w:val="single" w:sz="6" w:space="0" w:color="D9D9D9"/>
                        <w:left w:val="none" w:sz="0" w:space="0" w:color="auto"/>
                        <w:bottom w:val="single" w:sz="6" w:space="0" w:color="D9D9D9"/>
                        <w:right w:val="none" w:sz="0" w:space="0" w:color="auto"/>
                      </w:divBdr>
                      <w:divsChild>
                        <w:div w:id="428547069">
                          <w:marLeft w:val="0"/>
                          <w:marRight w:val="0"/>
                          <w:marTop w:val="0"/>
                          <w:marBottom w:val="0"/>
                          <w:divBdr>
                            <w:top w:val="none" w:sz="0" w:space="0" w:color="auto"/>
                            <w:left w:val="none" w:sz="0" w:space="0" w:color="auto"/>
                            <w:bottom w:val="none" w:sz="0" w:space="0" w:color="auto"/>
                            <w:right w:val="none" w:sz="0" w:space="0" w:color="auto"/>
                          </w:divBdr>
                          <w:divsChild>
                            <w:div w:id="1693341746">
                              <w:marLeft w:val="0"/>
                              <w:marRight w:val="0"/>
                              <w:marTop w:val="0"/>
                              <w:marBottom w:val="0"/>
                              <w:divBdr>
                                <w:top w:val="none" w:sz="0" w:space="0" w:color="auto"/>
                                <w:left w:val="none" w:sz="0" w:space="0" w:color="auto"/>
                                <w:bottom w:val="none" w:sz="0" w:space="0" w:color="auto"/>
                                <w:right w:val="none" w:sz="0" w:space="0" w:color="auto"/>
                              </w:divBdr>
                              <w:divsChild>
                                <w:div w:id="1604190481">
                                  <w:marLeft w:val="0"/>
                                  <w:marRight w:val="0"/>
                                  <w:marTop w:val="0"/>
                                  <w:marBottom w:val="0"/>
                                  <w:divBdr>
                                    <w:top w:val="none" w:sz="0" w:space="0" w:color="auto"/>
                                    <w:left w:val="none" w:sz="0" w:space="0" w:color="auto"/>
                                    <w:bottom w:val="none" w:sz="0" w:space="0" w:color="auto"/>
                                    <w:right w:val="none" w:sz="0" w:space="0" w:color="auto"/>
                                  </w:divBdr>
                                  <w:divsChild>
                                    <w:div w:id="1946498668">
                                      <w:marLeft w:val="0"/>
                                      <w:marRight w:val="0"/>
                                      <w:marTop w:val="0"/>
                                      <w:marBottom w:val="0"/>
                                      <w:divBdr>
                                        <w:top w:val="none" w:sz="0" w:space="0" w:color="auto"/>
                                        <w:left w:val="none" w:sz="0" w:space="0" w:color="auto"/>
                                        <w:bottom w:val="none" w:sz="0" w:space="0" w:color="auto"/>
                                        <w:right w:val="none" w:sz="0" w:space="0" w:color="auto"/>
                                      </w:divBdr>
                                      <w:divsChild>
                                        <w:div w:id="593128215">
                                          <w:marLeft w:val="0"/>
                                          <w:marRight w:val="0"/>
                                          <w:marTop w:val="0"/>
                                          <w:marBottom w:val="0"/>
                                          <w:divBdr>
                                            <w:top w:val="none" w:sz="0" w:space="0" w:color="auto"/>
                                            <w:left w:val="none" w:sz="0" w:space="0" w:color="auto"/>
                                            <w:bottom w:val="none" w:sz="0" w:space="0" w:color="auto"/>
                                            <w:right w:val="none" w:sz="0" w:space="0" w:color="auto"/>
                                          </w:divBdr>
                                          <w:divsChild>
                                            <w:div w:id="620380706">
                                              <w:marLeft w:val="0"/>
                                              <w:marRight w:val="0"/>
                                              <w:marTop w:val="0"/>
                                              <w:marBottom w:val="0"/>
                                              <w:divBdr>
                                                <w:top w:val="none" w:sz="0" w:space="0" w:color="auto"/>
                                                <w:left w:val="none" w:sz="0" w:space="0" w:color="auto"/>
                                                <w:bottom w:val="none" w:sz="0" w:space="0" w:color="auto"/>
                                                <w:right w:val="none" w:sz="0" w:space="0" w:color="auto"/>
                                              </w:divBdr>
                                              <w:divsChild>
                                                <w:div w:id="408356281">
                                                  <w:marLeft w:val="0"/>
                                                  <w:marRight w:val="0"/>
                                                  <w:marTop w:val="0"/>
                                                  <w:marBottom w:val="0"/>
                                                  <w:divBdr>
                                                    <w:top w:val="none" w:sz="0" w:space="0" w:color="auto"/>
                                                    <w:left w:val="none" w:sz="0" w:space="0" w:color="auto"/>
                                                    <w:bottom w:val="none" w:sz="0" w:space="0" w:color="auto"/>
                                                    <w:right w:val="none" w:sz="0" w:space="0" w:color="auto"/>
                                                  </w:divBdr>
                                                  <w:divsChild>
                                                    <w:div w:id="166143363">
                                                      <w:marLeft w:val="0"/>
                                                      <w:marRight w:val="0"/>
                                                      <w:marTop w:val="0"/>
                                                      <w:marBottom w:val="0"/>
                                                      <w:divBdr>
                                                        <w:top w:val="none" w:sz="0" w:space="0" w:color="auto"/>
                                                        <w:left w:val="none" w:sz="0" w:space="0" w:color="auto"/>
                                                        <w:bottom w:val="none" w:sz="0" w:space="0" w:color="auto"/>
                                                        <w:right w:val="none" w:sz="0" w:space="0" w:color="auto"/>
                                                      </w:divBdr>
                                                      <w:divsChild>
                                                        <w:div w:id="371004658">
                                                          <w:marLeft w:val="0"/>
                                                          <w:marRight w:val="0"/>
                                                          <w:marTop w:val="0"/>
                                                          <w:marBottom w:val="0"/>
                                                          <w:divBdr>
                                                            <w:top w:val="none" w:sz="0" w:space="0" w:color="auto"/>
                                                            <w:left w:val="none" w:sz="0" w:space="0" w:color="auto"/>
                                                            <w:bottom w:val="none" w:sz="0" w:space="0" w:color="auto"/>
                                                            <w:right w:val="none" w:sz="0" w:space="0" w:color="auto"/>
                                                          </w:divBdr>
                                                          <w:divsChild>
                                                            <w:div w:id="1504735894">
                                                              <w:marLeft w:val="0"/>
                                                              <w:marRight w:val="0"/>
                                                              <w:marTop w:val="0"/>
                                                              <w:marBottom w:val="0"/>
                                                              <w:divBdr>
                                                                <w:top w:val="none" w:sz="0" w:space="0" w:color="auto"/>
                                                                <w:left w:val="none" w:sz="0" w:space="0" w:color="auto"/>
                                                                <w:bottom w:val="none" w:sz="0" w:space="0" w:color="auto"/>
                                                                <w:right w:val="none" w:sz="0" w:space="0" w:color="auto"/>
                                                              </w:divBdr>
                                                              <w:divsChild>
                                                                <w:div w:id="124584509">
                                                                  <w:marLeft w:val="0"/>
                                                                  <w:marRight w:val="0"/>
                                                                  <w:marTop w:val="0"/>
                                                                  <w:marBottom w:val="0"/>
                                                                  <w:divBdr>
                                                                    <w:top w:val="none" w:sz="0" w:space="0" w:color="auto"/>
                                                                    <w:left w:val="none" w:sz="0" w:space="0" w:color="auto"/>
                                                                    <w:bottom w:val="none" w:sz="0" w:space="0" w:color="auto"/>
                                                                    <w:right w:val="none" w:sz="0" w:space="0" w:color="auto"/>
                                                                  </w:divBdr>
                                                                  <w:divsChild>
                                                                    <w:div w:id="535511692">
                                                                      <w:marLeft w:val="0"/>
                                                                      <w:marRight w:val="0"/>
                                                                      <w:marTop w:val="0"/>
                                                                      <w:marBottom w:val="0"/>
                                                                      <w:divBdr>
                                                                        <w:top w:val="none" w:sz="0" w:space="0" w:color="auto"/>
                                                                        <w:left w:val="none" w:sz="0" w:space="0" w:color="auto"/>
                                                                        <w:bottom w:val="none" w:sz="0" w:space="0" w:color="auto"/>
                                                                        <w:right w:val="none" w:sz="0" w:space="0" w:color="auto"/>
                                                                      </w:divBdr>
                                                                      <w:divsChild>
                                                                        <w:div w:id="299456058">
                                                                          <w:marLeft w:val="0"/>
                                                                          <w:marRight w:val="0"/>
                                                                          <w:marTop w:val="0"/>
                                                                          <w:marBottom w:val="0"/>
                                                                          <w:divBdr>
                                                                            <w:top w:val="none" w:sz="0" w:space="0" w:color="auto"/>
                                                                            <w:left w:val="none" w:sz="0" w:space="0" w:color="auto"/>
                                                                            <w:bottom w:val="none" w:sz="0" w:space="0" w:color="auto"/>
                                                                            <w:right w:val="none" w:sz="0" w:space="0" w:color="auto"/>
                                                                          </w:divBdr>
                                                                          <w:divsChild>
                                                                            <w:div w:id="1705059848">
                                                                              <w:marLeft w:val="0"/>
                                                                              <w:marRight w:val="0"/>
                                                                              <w:marTop w:val="0"/>
                                                                              <w:marBottom w:val="0"/>
                                                                              <w:divBdr>
                                                                                <w:top w:val="none" w:sz="0" w:space="0" w:color="auto"/>
                                                                                <w:left w:val="none" w:sz="0" w:space="0" w:color="auto"/>
                                                                                <w:bottom w:val="none" w:sz="0" w:space="0" w:color="auto"/>
                                                                                <w:right w:val="none" w:sz="0" w:space="0" w:color="auto"/>
                                                                              </w:divBdr>
                                                                              <w:divsChild>
                                                                                <w:div w:id="100495012">
                                                                                  <w:marLeft w:val="0"/>
                                                                                  <w:marRight w:val="0"/>
                                                                                  <w:marTop w:val="0"/>
                                                                                  <w:marBottom w:val="0"/>
                                                                                  <w:divBdr>
                                                                                    <w:top w:val="none" w:sz="0" w:space="0" w:color="auto"/>
                                                                                    <w:left w:val="none" w:sz="0" w:space="0" w:color="auto"/>
                                                                                    <w:bottom w:val="none" w:sz="0" w:space="0" w:color="auto"/>
                                                                                    <w:right w:val="none" w:sz="0" w:space="0" w:color="auto"/>
                                                                                  </w:divBdr>
                                                                                </w:div>
                                                                                <w:div w:id="96253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79647">
              <w:marLeft w:val="0"/>
              <w:marRight w:val="0"/>
              <w:marTop w:val="225"/>
              <w:marBottom w:val="0"/>
              <w:divBdr>
                <w:top w:val="none" w:sz="0" w:space="0" w:color="auto"/>
                <w:left w:val="none" w:sz="0" w:space="0" w:color="auto"/>
                <w:bottom w:val="none" w:sz="0" w:space="0" w:color="auto"/>
                <w:right w:val="none" w:sz="0" w:space="0" w:color="auto"/>
              </w:divBdr>
              <w:divsChild>
                <w:div w:id="1451972130">
                  <w:marLeft w:val="0"/>
                  <w:marRight w:val="0"/>
                  <w:marTop w:val="0"/>
                  <w:marBottom w:val="0"/>
                  <w:divBdr>
                    <w:top w:val="none" w:sz="0" w:space="0" w:color="auto"/>
                    <w:left w:val="none" w:sz="0" w:space="0" w:color="auto"/>
                    <w:bottom w:val="none" w:sz="0" w:space="0" w:color="auto"/>
                    <w:right w:val="none" w:sz="0" w:space="0" w:color="auto"/>
                  </w:divBdr>
                </w:div>
              </w:divsChild>
            </w:div>
            <w:div w:id="599530746">
              <w:marLeft w:val="0"/>
              <w:marRight w:val="0"/>
              <w:marTop w:val="225"/>
              <w:marBottom w:val="0"/>
              <w:divBdr>
                <w:top w:val="none" w:sz="0" w:space="0" w:color="auto"/>
                <w:left w:val="none" w:sz="0" w:space="0" w:color="auto"/>
                <w:bottom w:val="none" w:sz="0" w:space="0" w:color="auto"/>
                <w:right w:val="none" w:sz="0" w:space="0" w:color="auto"/>
              </w:divBdr>
              <w:divsChild>
                <w:div w:id="3476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862989">
      <w:bodyDiv w:val="1"/>
      <w:marLeft w:val="0"/>
      <w:marRight w:val="0"/>
      <w:marTop w:val="0"/>
      <w:marBottom w:val="0"/>
      <w:divBdr>
        <w:top w:val="none" w:sz="0" w:space="0" w:color="auto"/>
        <w:left w:val="none" w:sz="0" w:space="0" w:color="auto"/>
        <w:bottom w:val="none" w:sz="0" w:space="0" w:color="auto"/>
        <w:right w:val="none" w:sz="0" w:space="0" w:color="auto"/>
      </w:divBdr>
      <w:divsChild>
        <w:div w:id="1787433222">
          <w:marLeft w:val="0"/>
          <w:marRight w:val="0"/>
          <w:marTop w:val="0"/>
          <w:marBottom w:val="300"/>
          <w:divBdr>
            <w:top w:val="none" w:sz="0" w:space="0" w:color="auto"/>
            <w:left w:val="none" w:sz="0" w:space="0" w:color="auto"/>
            <w:bottom w:val="none" w:sz="0" w:space="0" w:color="auto"/>
            <w:right w:val="none" w:sz="0" w:space="0" w:color="auto"/>
          </w:divBdr>
        </w:div>
      </w:divsChild>
    </w:div>
    <w:div w:id="288316600">
      <w:bodyDiv w:val="1"/>
      <w:marLeft w:val="0"/>
      <w:marRight w:val="0"/>
      <w:marTop w:val="0"/>
      <w:marBottom w:val="0"/>
      <w:divBdr>
        <w:top w:val="none" w:sz="0" w:space="0" w:color="auto"/>
        <w:left w:val="none" w:sz="0" w:space="0" w:color="auto"/>
        <w:bottom w:val="none" w:sz="0" w:space="0" w:color="auto"/>
        <w:right w:val="none" w:sz="0" w:space="0" w:color="auto"/>
      </w:divBdr>
      <w:divsChild>
        <w:div w:id="430399888">
          <w:marLeft w:val="0"/>
          <w:marRight w:val="150"/>
          <w:marTop w:val="0"/>
          <w:marBottom w:val="75"/>
          <w:divBdr>
            <w:top w:val="none" w:sz="0" w:space="0" w:color="auto"/>
            <w:left w:val="none" w:sz="0" w:space="0" w:color="auto"/>
            <w:bottom w:val="none" w:sz="0" w:space="0" w:color="auto"/>
            <w:right w:val="none" w:sz="0" w:space="0" w:color="auto"/>
          </w:divBdr>
        </w:div>
        <w:div w:id="126626906">
          <w:marLeft w:val="0"/>
          <w:marRight w:val="150"/>
          <w:marTop w:val="150"/>
          <w:marBottom w:val="150"/>
          <w:divBdr>
            <w:top w:val="none" w:sz="0" w:space="0" w:color="auto"/>
            <w:left w:val="none" w:sz="0" w:space="0" w:color="auto"/>
            <w:bottom w:val="none" w:sz="0" w:space="0" w:color="auto"/>
            <w:right w:val="none" w:sz="0" w:space="0" w:color="auto"/>
          </w:divBdr>
        </w:div>
        <w:div w:id="103959871">
          <w:marLeft w:val="0"/>
          <w:marRight w:val="150"/>
          <w:marTop w:val="0"/>
          <w:marBottom w:val="0"/>
          <w:divBdr>
            <w:top w:val="none" w:sz="0" w:space="0" w:color="auto"/>
            <w:left w:val="none" w:sz="0" w:space="0" w:color="auto"/>
            <w:bottom w:val="none" w:sz="0" w:space="0" w:color="auto"/>
            <w:right w:val="none" w:sz="0" w:space="0" w:color="auto"/>
          </w:divBdr>
        </w:div>
      </w:divsChild>
    </w:div>
    <w:div w:id="288635401">
      <w:bodyDiv w:val="1"/>
      <w:marLeft w:val="0"/>
      <w:marRight w:val="0"/>
      <w:marTop w:val="0"/>
      <w:marBottom w:val="0"/>
      <w:divBdr>
        <w:top w:val="none" w:sz="0" w:space="0" w:color="auto"/>
        <w:left w:val="none" w:sz="0" w:space="0" w:color="auto"/>
        <w:bottom w:val="none" w:sz="0" w:space="0" w:color="auto"/>
        <w:right w:val="none" w:sz="0" w:space="0" w:color="auto"/>
      </w:divBdr>
      <w:divsChild>
        <w:div w:id="1563712666">
          <w:marLeft w:val="0"/>
          <w:marRight w:val="0"/>
          <w:marTop w:val="0"/>
          <w:marBottom w:val="300"/>
          <w:divBdr>
            <w:top w:val="none" w:sz="0" w:space="0" w:color="auto"/>
            <w:left w:val="none" w:sz="0" w:space="0" w:color="auto"/>
            <w:bottom w:val="none" w:sz="0" w:space="0" w:color="auto"/>
            <w:right w:val="none" w:sz="0" w:space="0" w:color="auto"/>
          </w:divBdr>
        </w:div>
      </w:divsChild>
    </w:div>
    <w:div w:id="288778663">
      <w:bodyDiv w:val="1"/>
      <w:marLeft w:val="0"/>
      <w:marRight w:val="0"/>
      <w:marTop w:val="0"/>
      <w:marBottom w:val="0"/>
      <w:divBdr>
        <w:top w:val="none" w:sz="0" w:space="0" w:color="auto"/>
        <w:left w:val="none" w:sz="0" w:space="0" w:color="auto"/>
        <w:bottom w:val="none" w:sz="0" w:space="0" w:color="auto"/>
        <w:right w:val="none" w:sz="0" w:space="0" w:color="auto"/>
      </w:divBdr>
      <w:divsChild>
        <w:div w:id="1091967855">
          <w:marLeft w:val="0"/>
          <w:marRight w:val="0"/>
          <w:marTop w:val="0"/>
          <w:marBottom w:val="300"/>
          <w:divBdr>
            <w:top w:val="none" w:sz="0" w:space="0" w:color="auto"/>
            <w:left w:val="none" w:sz="0" w:space="0" w:color="auto"/>
            <w:bottom w:val="none" w:sz="0" w:space="0" w:color="auto"/>
            <w:right w:val="none" w:sz="0" w:space="0" w:color="auto"/>
          </w:divBdr>
        </w:div>
      </w:divsChild>
    </w:div>
    <w:div w:id="288779156">
      <w:bodyDiv w:val="1"/>
      <w:marLeft w:val="0"/>
      <w:marRight w:val="0"/>
      <w:marTop w:val="0"/>
      <w:marBottom w:val="0"/>
      <w:divBdr>
        <w:top w:val="none" w:sz="0" w:space="0" w:color="auto"/>
        <w:left w:val="none" w:sz="0" w:space="0" w:color="auto"/>
        <w:bottom w:val="none" w:sz="0" w:space="0" w:color="auto"/>
        <w:right w:val="none" w:sz="0" w:space="0" w:color="auto"/>
      </w:divBdr>
      <w:divsChild>
        <w:div w:id="1885631621">
          <w:marLeft w:val="0"/>
          <w:marRight w:val="0"/>
          <w:marTop w:val="0"/>
          <w:marBottom w:val="0"/>
          <w:divBdr>
            <w:top w:val="none" w:sz="0" w:space="0" w:color="auto"/>
            <w:left w:val="none" w:sz="0" w:space="0" w:color="auto"/>
            <w:bottom w:val="none" w:sz="0" w:space="0" w:color="auto"/>
            <w:right w:val="none" w:sz="0" w:space="0" w:color="auto"/>
          </w:divBdr>
        </w:div>
        <w:div w:id="1227305519">
          <w:marLeft w:val="0"/>
          <w:marRight w:val="0"/>
          <w:marTop w:val="300"/>
          <w:marBottom w:val="300"/>
          <w:divBdr>
            <w:top w:val="none" w:sz="0" w:space="0" w:color="auto"/>
            <w:left w:val="none" w:sz="0" w:space="0" w:color="auto"/>
            <w:bottom w:val="none" w:sz="0" w:space="0" w:color="auto"/>
            <w:right w:val="none" w:sz="0" w:space="0" w:color="auto"/>
          </w:divBdr>
        </w:div>
        <w:div w:id="157771617">
          <w:marLeft w:val="0"/>
          <w:marRight w:val="0"/>
          <w:marTop w:val="0"/>
          <w:marBottom w:val="0"/>
          <w:divBdr>
            <w:top w:val="none" w:sz="0" w:space="0" w:color="auto"/>
            <w:left w:val="none" w:sz="0" w:space="0" w:color="auto"/>
            <w:bottom w:val="none" w:sz="0" w:space="0" w:color="auto"/>
            <w:right w:val="none" w:sz="0" w:space="0" w:color="auto"/>
          </w:divBdr>
          <w:divsChild>
            <w:div w:id="1605919171">
              <w:marLeft w:val="0"/>
              <w:marRight w:val="0"/>
              <w:marTop w:val="300"/>
              <w:marBottom w:val="450"/>
              <w:divBdr>
                <w:top w:val="none" w:sz="0" w:space="0" w:color="auto"/>
                <w:left w:val="none" w:sz="0" w:space="0" w:color="auto"/>
                <w:bottom w:val="none" w:sz="0" w:space="0" w:color="auto"/>
                <w:right w:val="none" w:sz="0" w:space="0" w:color="auto"/>
              </w:divBdr>
              <w:divsChild>
                <w:div w:id="465851901">
                  <w:marLeft w:val="0"/>
                  <w:marRight w:val="0"/>
                  <w:marTop w:val="0"/>
                  <w:marBottom w:val="0"/>
                  <w:divBdr>
                    <w:top w:val="none" w:sz="0" w:space="0" w:color="auto"/>
                    <w:left w:val="none" w:sz="0" w:space="0" w:color="auto"/>
                    <w:bottom w:val="none" w:sz="0" w:space="0" w:color="auto"/>
                    <w:right w:val="none" w:sz="0" w:space="0" w:color="auto"/>
                  </w:divBdr>
                  <w:divsChild>
                    <w:div w:id="413747529">
                      <w:marLeft w:val="0"/>
                      <w:marRight w:val="0"/>
                      <w:marTop w:val="0"/>
                      <w:marBottom w:val="0"/>
                      <w:divBdr>
                        <w:top w:val="none" w:sz="0" w:space="0" w:color="auto"/>
                        <w:left w:val="none" w:sz="0" w:space="0" w:color="auto"/>
                        <w:bottom w:val="none" w:sz="0" w:space="0" w:color="auto"/>
                        <w:right w:val="none" w:sz="0" w:space="0" w:color="auto"/>
                      </w:divBdr>
                      <w:divsChild>
                        <w:div w:id="1904289298">
                          <w:marLeft w:val="0"/>
                          <w:marRight w:val="0"/>
                          <w:marTop w:val="0"/>
                          <w:marBottom w:val="0"/>
                          <w:divBdr>
                            <w:top w:val="none" w:sz="0" w:space="0" w:color="auto"/>
                            <w:left w:val="none" w:sz="0" w:space="0" w:color="auto"/>
                            <w:bottom w:val="none" w:sz="0" w:space="0" w:color="auto"/>
                            <w:right w:val="none" w:sz="0" w:space="0" w:color="auto"/>
                          </w:divBdr>
                          <w:divsChild>
                            <w:div w:id="150550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322935">
          <w:marLeft w:val="0"/>
          <w:marRight w:val="0"/>
          <w:marTop w:val="0"/>
          <w:marBottom w:val="0"/>
          <w:divBdr>
            <w:top w:val="none" w:sz="0" w:space="0" w:color="auto"/>
            <w:left w:val="none" w:sz="0" w:space="0" w:color="auto"/>
            <w:bottom w:val="none" w:sz="0" w:space="0" w:color="auto"/>
            <w:right w:val="none" w:sz="0" w:space="0" w:color="auto"/>
          </w:divBdr>
        </w:div>
      </w:divsChild>
    </w:div>
    <w:div w:id="289751097">
      <w:bodyDiv w:val="1"/>
      <w:marLeft w:val="0"/>
      <w:marRight w:val="0"/>
      <w:marTop w:val="0"/>
      <w:marBottom w:val="0"/>
      <w:divBdr>
        <w:top w:val="none" w:sz="0" w:space="0" w:color="auto"/>
        <w:left w:val="none" w:sz="0" w:space="0" w:color="auto"/>
        <w:bottom w:val="none" w:sz="0" w:space="0" w:color="auto"/>
        <w:right w:val="none" w:sz="0" w:space="0" w:color="auto"/>
      </w:divBdr>
      <w:divsChild>
        <w:div w:id="1155802266">
          <w:marLeft w:val="0"/>
          <w:marRight w:val="0"/>
          <w:marTop w:val="0"/>
          <w:marBottom w:val="0"/>
          <w:divBdr>
            <w:top w:val="none" w:sz="0" w:space="0" w:color="auto"/>
            <w:left w:val="none" w:sz="0" w:space="0" w:color="auto"/>
            <w:bottom w:val="none" w:sz="0" w:space="0" w:color="auto"/>
            <w:right w:val="none" w:sz="0" w:space="0" w:color="auto"/>
          </w:divBdr>
        </w:div>
        <w:div w:id="1040981337">
          <w:marLeft w:val="0"/>
          <w:marRight w:val="0"/>
          <w:marTop w:val="300"/>
          <w:marBottom w:val="300"/>
          <w:divBdr>
            <w:top w:val="none" w:sz="0" w:space="0" w:color="auto"/>
            <w:left w:val="none" w:sz="0" w:space="0" w:color="auto"/>
            <w:bottom w:val="none" w:sz="0" w:space="0" w:color="auto"/>
            <w:right w:val="none" w:sz="0" w:space="0" w:color="auto"/>
          </w:divBdr>
        </w:div>
        <w:div w:id="773985778">
          <w:marLeft w:val="0"/>
          <w:marRight w:val="0"/>
          <w:marTop w:val="0"/>
          <w:marBottom w:val="0"/>
          <w:divBdr>
            <w:top w:val="none" w:sz="0" w:space="0" w:color="auto"/>
            <w:left w:val="none" w:sz="0" w:space="0" w:color="auto"/>
            <w:bottom w:val="none" w:sz="0" w:space="0" w:color="auto"/>
            <w:right w:val="none" w:sz="0" w:space="0" w:color="auto"/>
          </w:divBdr>
          <w:divsChild>
            <w:div w:id="998538176">
              <w:marLeft w:val="0"/>
              <w:marRight w:val="0"/>
              <w:marTop w:val="300"/>
              <w:marBottom w:val="450"/>
              <w:divBdr>
                <w:top w:val="none" w:sz="0" w:space="0" w:color="auto"/>
                <w:left w:val="none" w:sz="0" w:space="0" w:color="auto"/>
                <w:bottom w:val="none" w:sz="0" w:space="0" w:color="auto"/>
                <w:right w:val="none" w:sz="0" w:space="0" w:color="auto"/>
              </w:divBdr>
              <w:divsChild>
                <w:div w:id="2066831581">
                  <w:marLeft w:val="0"/>
                  <w:marRight w:val="0"/>
                  <w:marTop w:val="0"/>
                  <w:marBottom w:val="0"/>
                  <w:divBdr>
                    <w:top w:val="none" w:sz="0" w:space="0" w:color="auto"/>
                    <w:left w:val="none" w:sz="0" w:space="0" w:color="auto"/>
                    <w:bottom w:val="none" w:sz="0" w:space="0" w:color="auto"/>
                    <w:right w:val="none" w:sz="0" w:space="0" w:color="auto"/>
                  </w:divBdr>
                  <w:divsChild>
                    <w:div w:id="871065904">
                      <w:marLeft w:val="0"/>
                      <w:marRight w:val="0"/>
                      <w:marTop w:val="0"/>
                      <w:marBottom w:val="0"/>
                      <w:divBdr>
                        <w:top w:val="none" w:sz="0" w:space="0" w:color="auto"/>
                        <w:left w:val="none" w:sz="0" w:space="0" w:color="auto"/>
                        <w:bottom w:val="none" w:sz="0" w:space="0" w:color="auto"/>
                        <w:right w:val="none" w:sz="0" w:space="0" w:color="auto"/>
                      </w:divBdr>
                      <w:divsChild>
                        <w:div w:id="1587958447">
                          <w:marLeft w:val="0"/>
                          <w:marRight w:val="0"/>
                          <w:marTop w:val="0"/>
                          <w:marBottom w:val="0"/>
                          <w:divBdr>
                            <w:top w:val="none" w:sz="0" w:space="0" w:color="auto"/>
                            <w:left w:val="none" w:sz="0" w:space="0" w:color="auto"/>
                            <w:bottom w:val="none" w:sz="0" w:space="0" w:color="auto"/>
                            <w:right w:val="none" w:sz="0" w:space="0" w:color="auto"/>
                          </w:divBdr>
                          <w:divsChild>
                            <w:div w:id="208032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5234">
          <w:marLeft w:val="0"/>
          <w:marRight w:val="0"/>
          <w:marTop w:val="0"/>
          <w:marBottom w:val="0"/>
          <w:divBdr>
            <w:top w:val="none" w:sz="0" w:space="0" w:color="auto"/>
            <w:left w:val="none" w:sz="0" w:space="0" w:color="auto"/>
            <w:bottom w:val="none" w:sz="0" w:space="0" w:color="auto"/>
            <w:right w:val="none" w:sz="0" w:space="0" w:color="auto"/>
          </w:divBdr>
        </w:div>
      </w:divsChild>
    </w:div>
    <w:div w:id="290747344">
      <w:bodyDiv w:val="1"/>
      <w:marLeft w:val="0"/>
      <w:marRight w:val="0"/>
      <w:marTop w:val="0"/>
      <w:marBottom w:val="0"/>
      <w:divBdr>
        <w:top w:val="none" w:sz="0" w:space="0" w:color="auto"/>
        <w:left w:val="none" w:sz="0" w:space="0" w:color="auto"/>
        <w:bottom w:val="none" w:sz="0" w:space="0" w:color="auto"/>
        <w:right w:val="none" w:sz="0" w:space="0" w:color="auto"/>
      </w:divBdr>
      <w:divsChild>
        <w:div w:id="867912449">
          <w:marLeft w:val="0"/>
          <w:marRight w:val="0"/>
          <w:marTop w:val="0"/>
          <w:marBottom w:val="300"/>
          <w:divBdr>
            <w:top w:val="none" w:sz="0" w:space="0" w:color="auto"/>
            <w:left w:val="none" w:sz="0" w:space="0" w:color="auto"/>
            <w:bottom w:val="none" w:sz="0" w:space="0" w:color="auto"/>
            <w:right w:val="none" w:sz="0" w:space="0" w:color="auto"/>
          </w:divBdr>
        </w:div>
      </w:divsChild>
    </w:div>
    <w:div w:id="293025471">
      <w:bodyDiv w:val="1"/>
      <w:marLeft w:val="0"/>
      <w:marRight w:val="0"/>
      <w:marTop w:val="0"/>
      <w:marBottom w:val="0"/>
      <w:divBdr>
        <w:top w:val="none" w:sz="0" w:space="0" w:color="auto"/>
        <w:left w:val="none" w:sz="0" w:space="0" w:color="auto"/>
        <w:bottom w:val="none" w:sz="0" w:space="0" w:color="auto"/>
        <w:right w:val="none" w:sz="0" w:space="0" w:color="auto"/>
      </w:divBdr>
      <w:divsChild>
        <w:div w:id="1468006722">
          <w:marLeft w:val="0"/>
          <w:marRight w:val="150"/>
          <w:marTop w:val="0"/>
          <w:marBottom w:val="75"/>
          <w:divBdr>
            <w:top w:val="none" w:sz="0" w:space="0" w:color="auto"/>
            <w:left w:val="none" w:sz="0" w:space="0" w:color="auto"/>
            <w:bottom w:val="none" w:sz="0" w:space="0" w:color="auto"/>
            <w:right w:val="none" w:sz="0" w:space="0" w:color="auto"/>
          </w:divBdr>
        </w:div>
        <w:div w:id="1364356813">
          <w:marLeft w:val="0"/>
          <w:marRight w:val="150"/>
          <w:marTop w:val="150"/>
          <w:marBottom w:val="150"/>
          <w:divBdr>
            <w:top w:val="none" w:sz="0" w:space="0" w:color="auto"/>
            <w:left w:val="none" w:sz="0" w:space="0" w:color="auto"/>
            <w:bottom w:val="none" w:sz="0" w:space="0" w:color="auto"/>
            <w:right w:val="none" w:sz="0" w:space="0" w:color="auto"/>
          </w:divBdr>
        </w:div>
        <w:div w:id="1161430587">
          <w:marLeft w:val="0"/>
          <w:marRight w:val="150"/>
          <w:marTop w:val="0"/>
          <w:marBottom w:val="0"/>
          <w:divBdr>
            <w:top w:val="none" w:sz="0" w:space="0" w:color="auto"/>
            <w:left w:val="none" w:sz="0" w:space="0" w:color="auto"/>
            <w:bottom w:val="none" w:sz="0" w:space="0" w:color="auto"/>
            <w:right w:val="none" w:sz="0" w:space="0" w:color="auto"/>
          </w:divBdr>
        </w:div>
      </w:divsChild>
    </w:div>
    <w:div w:id="293147417">
      <w:bodyDiv w:val="1"/>
      <w:marLeft w:val="0"/>
      <w:marRight w:val="0"/>
      <w:marTop w:val="0"/>
      <w:marBottom w:val="0"/>
      <w:divBdr>
        <w:top w:val="none" w:sz="0" w:space="0" w:color="auto"/>
        <w:left w:val="none" w:sz="0" w:space="0" w:color="auto"/>
        <w:bottom w:val="none" w:sz="0" w:space="0" w:color="auto"/>
        <w:right w:val="none" w:sz="0" w:space="0" w:color="auto"/>
      </w:divBdr>
      <w:divsChild>
        <w:div w:id="1631551380">
          <w:marLeft w:val="0"/>
          <w:marRight w:val="0"/>
          <w:marTop w:val="0"/>
          <w:marBottom w:val="300"/>
          <w:divBdr>
            <w:top w:val="none" w:sz="0" w:space="0" w:color="auto"/>
            <w:left w:val="none" w:sz="0" w:space="0" w:color="auto"/>
            <w:bottom w:val="none" w:sz="0" w:space="0" w:color="auto"/>
            <w:right w:val="none" w:sz="0" w:space="0" w:color="auto"/>
          </w:divBdr>
        </w:div>
      </w:divsChild>
    </w:div>
    <w:div w:id="293874984">
      <w:bodyDiv w:val="1"/>
      <w:marLeft w:val="0"/>
      <w:marRight w:val="0"/>
      <w:marTop w:val="0"/>
      <w:marBottom w:val="0"/>
      <w:divBdr>
        <w:top w:val="none" w:sz="0" w:space="0" w:color="auto"/>
        <w:left w:val="none" w:sz="0" w:space="0" w:color="auto"/>
        <w:bottom w:val="none" w:sz="0" w:space="0" w:color="auto"/>
        <w:right w:val="none" w:sz="0" w:space="0" w:color="auto"/>
      </w:divBdr>
      <w:divsChild>
        <w:div w:id="213927898">
          <w:marLeft w:val="0"/>
          <w:marRight w:val="0"/>
          <w:marTop w:val="0"/>
          <w:marBottom w:val="375"/>
          <w:divBdr>
            <w:top w:val="none" w:sz="0" w:space="0" w:color="auto"/>
            <w:left w:val="none" w:sz="0" w:space="0" w:color="auto"/>
            <w:bottom w:val="none" w:sz="0" w:space="0" w:color="auto"/>
            <w:right w:val="none" w:sz="0" w:space="0" w:color="auto"/>
          </w:divBdr>
          <w:divsChild>
            <w:div w:id="691225986">
              <w:marLeft w:val="0"/>
              <w:marRight w:val="0"/>
              <w:marTop w:val="0"/>
              <w:marBottom w:val="75"/>
              <w:divBdr>
                <w:top w:val="none" w:sz="0" w:space="0" w:color="auto"/>
                <w:left w:val="none" w:sz="0" w:space="0" w:color="auto"/>
                <w:bottom w:val="none" w:sz="0" w:space="0" w:color="auto"/>
                <w:right w:val="none" w:sz="0" w:space="0" w:color="auto"/>
              </w:divBdr>
            </w:div>
            <w:div w:id="6396549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94220286">
      <w:bodyDiv w:val="1"/>
      <w:marLeft w:val="0"/>
      <w:marRight w:val="0"/>
      <w:marTop w:val="0"/>
      <w:marBottom w:val="0"/>
      <w:divBdr>
        <w:top w:val="none" w:sz="0" w:space="0" w:color="auto"/>
        <w:left w:val="none" w:sz="0" w:space="0" w:color="auto"/>
        <w:bottom w:val="none" w:sz="0" w:space="0" w:color="auto"/>
        <w:right w:val="none" w:sz="0" w:space="0" w:color="auto"/>
      </w:divBdr>
      <w:divsChild>
        <w:div w:id="379286376">
          <w:marLeft w:val="0"/>
          <w:marRight w:val="0"/>
          <w:marTop w:val="0"/>
          <w:marBottom w:val="300"/>
          <w:divBdr>
            <w:top w:val="none" w:sz="0" w:space="0" w:color="auto"/>
            <w:left w:val="none" w:sz="0" w:space="0" w:color="auto"/>
            <w:bottom w:val="none" w:sz="0" w:space="0" w:color="auto"/>
            <w:right w:val="none" w:sz="0" w:space="0" w:color="auto"/>
          </w:divBdr>
        </w:div>
      </w:divsChild>
    </w:div>
    <w:div w:id="295109752">
      <w:bodyDiv w:val="1"/>
      <w:marLeft w:val="0"/>
      <w:marRight w:val="0"/>
      <w:marTop w:val="0"/>
      <w:marBottom w:val="0"/>
      <w:divBdr>
        <w:top w:val="none" w:sz="0" w:space="0" w:color="auto"/>
        <w:left w:val="none" w:sz="0" w:space="0" w:color="auto"/>
        <w:bottom w:val="none" w:sz="0" w:space="0" w:color="auto"/>
        <w:right w:val="none" w:sz="0" w:space="0" w:color="auto"/>
      </w:divBdr>
      <w:divsChild>
        <w:div w:id="1071542691">
          <w:marLeft w:val="0"/>
          <w:marRight w:val="0"/>
          <w:marTop w:val="0"/>
          <w:marBottom w:val="75"/>
          <w:divBdr>
            <w:top w:val="none" w:sz="0" w:space="0" w:color="auto"/>
            <w:left w:val="none" w:sz="0" w:space="0" w:color="auto"/>
            <w:bottom w:val="none" w:sz="0" w:space="0" w:color="auto"/>
            <w:right w:val="none" w:sz="0" w:space="0" w:color="auto"/>
          </w:divBdr>
        </w:div>
      </w:divsChild>
    </w:div>
    <w:div w:id="295573704">
      <w:bodyDiv w:val="1"/>
      <w:marLeft w:val="0"/>
      <w:marRight w:val="0"/>
      <w:marTop w:val="0"/>
      <w:marBottom w:val="0"/>
      <w:divBdr>
        <w:top w:val="none" w:sz="0" w:space="0" w:color="auto"/>
        <w:left w:val="none" w:sz="0" w:space="0" w:color="auto"/>
        <w:bottom w:val="none" w:sz="0" w:space="0" w:color="auto"/>
        <w:right w:val="none" w:sz="0" w:space="0" w:color="auto"/>
      </w:divBdr>
      <w:divsChild>
        <w:div w:id="1030254806">
          <w:marLeft w:val="0"/>
          <w:marRight w:val="0"/>
          <w:marTop w:val="0"/>
          <w:marBottom w:val="150"/>
          <w:divBdr>
            <w:top w:val="none" w:sz="0" w:space="0" w:color="auto"/>
            <w:left w:val="none" w:sz="0" w:space="0" w:color="auto"/>
            <w:bottom w:val="none" w:sz="0" w:space="0" w:color="auto"/>
            <w:right w:val="none" w:sz="0" w:space="0" w:color="auto"/>
          </w:divBdr>
          <w:divsChild>
            <w:div w:id="821237480">
              <w:marLeft w:val="0"/>
              <w:marRight w:val="0"/>
              <w:marTop w:val="0"/>
              <w:marBottom w:val="0"/>
              <w:divBdr>
                <w:top w:val="none" w:sz="0" w:space="0" w:color="auto"/>
                <w:left w:val="none" w:sz="0" w:space="0" w:color="auto"/>
                <w:bottom w:val="none" w:sz="0" w:space="0" w:color="auto"/>
                <w:right w:val="none" w:sz="0" w:space="0" w:color="auto"/>
              </w:divBdr>
              <w:divsChild>
                <w:div w:id="744306171">
                  <w:marLeft w:val="0"/>
                  <w:marRight w:val="150"/>
                  <w:marTop w:val="0"/>
                  <w:marBottom w:val="0"/>
                  <w:divBdr>
                    <w:top w:val="none" w:sz="0" w:space="0" w:color="auto"/>
                    <w:left w:val="none" w:sz="0" w:space="0" w:color="auto"/>
                    <w:bottom w:val="none" w:sz="0" w:space="0" w:color="auto"/>
                    <w:right w:val="none" w:sz="0" w:space="0" w:color="auto"/>
                  </w:divBdr>
                </w:div>
                <w:div w:id="1689209392">
                  <w:marLeft w:val="0"/>
                  <w:marRight w:val="150"/>
                  <w:marTop w:val="0"/>
                  <w:marBottom w:val="0"/>
                  <w:divBdr>
                    <w:top w:val="none" w:sz="0" w:space="0" w:color="auto"/>
                    <w:left w:val="none" w:sz="0" w:space="0" w:color="auto"/>
                    <w:bottom w:val="none" w:sz="0" w:space="0" w:color="auto"/>
                    <w:right w:val="none" w:sz="0" w:space="0" w:color="auto"/>
                  </w:divBdr>
                </w:div>
              </w:divsChild>
            </w:div>
            <w:div w:id="1721250364">
              <w:marLeft w:val="0"/>
              <w:marRight w:val="0"/>
              <w:marTop w:val="0"/>
              <w:marBottom w:val="0"/>
              <w:divBdr>
                <w:top w:val="none" w:sz="0" w:space="0" w:color="auto"/>
                <w:left w:val="none" w:sz="0" w:space="0" w:color="auto"/>
                <w:bottom w:val="none" w:sz="0" w:space="0" w:color="auto"/>
                <w:right w:val="none" w:sz="0" w:space="0" w:color="auto"/>
              </w:divBdr>
              <w:divsChild>
                <w:div w:id="1816021580">
                  <w:marLeft w:val="0"/>
                  <w:marRight w:val="0"/>
                  <w:marTop w:val="0"/>
                  <w:marBottom w:val="0"/>
                  <w:divBdr>
                    <w:top w:val="none" w:sz="0" w:space="0" w:color="auto"/>
                    <w:left w:val="none" w:sz="0" w:space="0" w:color="auto"/>
                    <w:bottom w:val="none" w:sz="0" w:space="0" w:color="auto"/>
                    <w:right w:val="none" w:sz="0" w:space="0" w:color="auto"/>
                  </w:divBdr>
                  <w:divsChild>
                    <w:div w:id="555093405">
                      <w:marLeft w:val="0"/>
                      <w:marRight w:val="0"/>
                      <w:marTop w:val="0"/>
                      <w:marBottom w:val="0"/>
                      <w:divBdr>
                        <w:top w:val="none" w:sz="0" w:space="0" w:color="auto"/>
                        <w:left w:val="none" w:sz="0" w:space="0" w:color="auto"/>
                        <w:bottom w:val="none" w:sz="0" w:space="0" w:color="auto"/>
                        <w:right w:val="none" w:sz="0" w:space="0" w:color="auto"/>
                      </w:divBdr>
                      <w:divsChild>
                        <w:div w:id="1549798271">
                          <w:marLeft w:val="0"/>
                          <w:marRight w:val="0"/>
                          <w:marTop w:val="0"/>
                          <w:marBottom w:val="0"/>
                          <w:divBdr>
                            <w:top w:val="none" w:sz="0" w:space="0" w:color="auto"/>
                            <w:left w:val="none" w:sz="0" w:space="0" w:color="auto"/>
                            <w:bottom w:val="none" w:sz="0" w:space="0" w:color="auto"/>
                            <w:right w:val="none" w:sz="0" w:space="0" w:color="auto"/>
                          </w:divBdr>
                        </w:div>
                      </w:divsChild>
                    </w:div>
                    <w:div w:id="102826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04974">
          <w:marLeft w:val="0"/>
          <w:marRight w:val="0"/>
          <w:marTop w:val="0"/>
          <w:marBottom w:val="0"/>
          <w:divBdr>
            <w:top w:val="none" w:sz="0" w:space="0" w:color="auto"/>
            <w:left w:val="none" w:sz="0" w:space="0" w:color="auto"/>
            <w:bottom w:val="none" w:sz="0" w:space="0" w:color="auto"/>
            <w:right w:val="none" w:sz="0" w:space="0" w:color="auto"/>
          </w:divBdr>
          <w:divsChild>
            <w:div w:id="1252082514">
              <w:marLeft w:val="0"/>
              <w:marRight w:val="0"/>
              <w:marTop w:val="0"/>
              <w:marBottom w:val="0"/>
              <w:divBdr>
                <w:top w:val="none" w:sz="0" w:space="0" w:color="auto"/>
                <w:left w:val="none" w:sz="0" w:space="0" w:color="auto"/>
                <w:bottom w:val="none" w:sz="0" w:space="0" w:color="auto"/>
                <w:right w:val="none" w:sz="0" w:space="0" w:color="auto"/>
              </w:divBdr>
              <w:divsChild>
                <w:div w:id="1968198293">
                  <w:marLeft w:val="0"/>
                  <w:marRight w:val="0"/>
                  <w:marTop w:val="0"/>
                  <w:marBottom w:val="0"/>
                  <w:divBdr>
                    <w:top w:val="none" w:sz="0" w:space="0" w:color="auto"/>
                    <w:left w:val="none" w:sz="0" w:space="0" w:color="auto"/>
                    <w:bottom w:val="none" w:sz="0" w:space="0" w:color="auto"/>
                    <w:right w:val="none" w:sz="0" w:space="0" w:color="auto"/>
                  </w:divBdr>
                </w:div>
              </w:divsChild>
            </w:div>
            <w:div w:id="1776484845">
              <w:marLeft w:val="0"/>
              <w:marRight w:val="0"/>
              <w:marTop w:val="375"/>
              <w:marBottom w:val="0"/>
              <w:divBdr>
                <w:top w:val="none" w:sz="0" w:space="0" w:color="auto"/>
                <w:left w:val="none" w:sz="0" w:space="0" w:color="auto"/>
                <w:bottom w:val="none" w:sz="0" w:space="0" w:color="auto"/>
                <w:right w:val="none" w:sz="0" w:space="0" w:color="auto"/>
              </w:divBdr>
              <w:divsChild>
                <w:div w:id="1978224465">
                  <w:marLeft w:val="0"/>
                  <w:marRight w:val="0"/>
                  <w:marTop w:val="0"/>
                  <w:marBottom w:val="0"/>
                  <w:divBdr>
                    <w:top w:val="none" w:sz="0" w:space="0" w:color="auto"/>
                    <w:left w:val="none" w:sz="0" w:space="0" w:color="auto"/>
                    <w:bottom w:val="none" w:sz="0" w:space="0" w:color="auto"/>
                    <w:right w:val="none" w:sz="0" w:space="0" w:color="auto"/>
                  </w:divBdr>
                  <w:divsChild>
                    <w:div w:id="125613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34568">
              <w:marLeft w:val="0"/>
              <w:marRight w:val="0"/>
              <w:marTop w:val="375"/>
              <w:marBottom w:val="0"/>
              <w:divBdr>
                <w:top w:val="none" w:sz="0" w:space="0" w:color="auto"/>
                <w:left w:val="none" w:sz="0" w:space="0" w:color="auto"/>
                <w:bottom w:val="none" w:sz="0" w:space="0" w:color="auto"/>
                <w:right w:val="none" w:sz="0" w:space="0" w:color="auto"/>
              </w:divBdr>
              <w:divsChild>
                <w:div w:id="2056347349">
                  <w:marLeft w:val="0"/>
                  <w:marRight w:val="0"/>
                  <w:marTop w:val="0"/>
                  <w:marBottom w:val="0"/>
                  <w:divBdr>
                    <w:top w:val="none" w:sz="0" w:space="0" w:color="auto"/>
                    <w:left w:val="none" w:sz="0" w:space="0" w:color="auto"/>
                    <w:bottom w:val="none" w:sz="0" w:space="0" w:color="auto"/>
                    <w:right w:val="none" w:sz="0" w:space="0" w:color="auto"/>
                  </w:divBdr>
                </w:div>
              </w:divsChild>
            </w:div>
            <w:div w:id="615410014">
              <w:marLeft w:val="0"/>
              <w:marRight w:val="0"/>
              <w:marTop w:val="225"/>
              <w:marBottom w:val="0"/>
              <w:divBdr>
                <w:top w:val="none" w:sz="0" w:space="0" w:color="auto"/>
                <w:left w:val="none" w:sz="0" w:space="0" w:color="auto"/>
                <w:bottom w:val="none" w:sz="0" w:space="0" w:color="auto"/>
                <w:right w:val="none" w:sz="0" w:space="0" w:color="auto"/>
              </w:divBdr>
              <w:divsChild>
                <w:div w:id="1149636863">
                  <w:marLeft w:val="0"/>
                  <w:marRight w:val="0"/>
                  <w:marTop w:val="0"/>
                  <w:marBottom w:val="0"/>
                  <w:divBdr>
                    <w:top w:val="none" w:sz="0" w:space="0" w:color="auto"/>
                    <w:left w:val="none" w:sz="0" w:space="0" w:color="auto"/>
                    <w:bottom w:val="none" w:sz="0" w:space="0" w:color="auto"/>
                    <w:right w:val="none" w:sz="0" w:space="0" w:color="auto"/>
                  </w:divBdr>
                  <w:divsChild>
                    <w:div w:id="128673814">
                      <w:marLeft w:val="0"/>
                      <w:marRight w:val="0"/>
                      <w:marTop w:val="0"/>
                      <w:marBottom w:val="0"/>
                      <w:divBdr>
                        <w:top w:val="single" w:sz="6" w:space="0" w:color="D9D9D9"/>
                        <w:left w:val="none" w:sz="0" w:space="0" w:color="auto"/>
                        <w:bottom w:val="single" w:sz="6" w:space="0" w:color="D9D9D9"/>
                        <w:right w:val="none" w:sz="0" w:space="0" w:color="auto"/>
                      </w:divBdr>
                      <w:divsChild>
                        <w:div w:id="296380473">
                          <w:marLeft w:val="0"/>
                          <w:marRight w:val="0"/>
                          <w:marTop w:val="0"/>
                          <w:marBottom w:val="0"/>
                          <w:divBdr>
                            <w:top w:val="none" w:sz="0" w:space="0" w:color="auto"/>
                            <w:left w:val="none" w:sz="0" w:space="0" w:color="auto"/>
                            <w:bottom w:val="none" w:sz="0" w:space="0" w:color="auto"/>
                            <w:right w:val="none" w:sz="0" w:space="0" w:color="auto"/>
                          </w:divBdr>
                          <w:divsChild>
                            <w:div w:id="668678015">
                              <w:marLeft w:val="0"/>
                              <w:marRight w:val="0"/>
                              <w:marTop w:val="0"/>
                              <w:marBottom w:val="0"/>
                              <w:divBdr>
                                <w:top w:val="none" w:sz="0" w:space="0" w:color="auto"/>
                                <w:left w:val="none" w:sz="0" w:space="0" w:color="auto"/>
                                <w:bottom w:val="none" w:sz="0" w:space="0" w:color="auto"/>
                                <w:right w:val="none" w:sz="0" w:space="0" w:color="auto"/>
                              </w:divBdr>
                              <w:divsChild>
                                <w:div w:id="1936132988">
                                  <w:marLeft w:val="0"/>
                                  <w:marRight w:val="0"/>
                                  <w:marTop w:val="0"/>
                                  <w:marBottom w:val="0"/>
                                  <w:divBdr>
                                    <w:top w:val="none" w:sz="0" w:space="0" w:color="auto"/>
                                    <w:left w:val="none" w:sz="0" w:space="0" w:color="auto"/>
                                    <w:bottom w:val="none" w:sz="0" w:space="0" w:color="auto"/>
                                    <w:right w:val="none" w:sz="0" w:space="0" w:color="auto"/>
                                  </w:divBdr>
                                  <w:divsChild>
                                    <w:div w:id="484247248">
                                      <w:marLeft w:val="0"/>
                                      <w:marRight w:val="0"/>
                                      <w:marTop w:val="0"/>
                                      <w:marBottom w:val="0"/>
                                      <w:divBdr>
                                        <w:top w:val="none" w:sz="0" w:space="0" w:color="auto"/>
                                        <w:left w:val="none" w:sz="0" w:space="0" w:color="auto"/>
                                        <w:bottom w:val="none" w:sz="0" w:space="0" w:color="auto"/>
                                        <w:right w:val="none" w:sz="0" w:space="0" w:color="auto"/>
                                      </w:divBdr>
                                      <w:divsChild>
                                        <w:div w:id="352072692">
                                          <w:marLeft w:val="0"/>
                                          <w:marRight w:val="0"/>
                                          <w:marTop w:val="0"/>
                                          <w:marBottom w:val="0"/>
                                          <w:divBdr>
                                            <w:top w:val="none" w:sz="0" w:space="0" w:color="auto"/>
                                            <w:left w:val="none" w:sz="0" w:space="0" w:color="auto"/>
                                            <w:bottom w:val="none" w:sz="0" w:space="0" w:color="auto"/>
                                            <w:right w:val="none" w:sz="0" w:space="0" w:color="auto"/>
                                          </w:divBdr>
                                          <w:divsChild>
                                            <w:div w:id="1532768083">
                                              <w:marLeft w:val="0"/>
                                              <w:marRight w:val="0"/>
                                              <w:marTop w:val="0"/>
                                              <w:marBottom w:val="0"/>
                                              <w:divBdr>
                                                <w:top w:val="none" w:sz="0" w:space="0" w:color="auto"/>
                                                <w:left w:val="none" w:sz="0" w:space="0" w:color="auto"/>
                                                <w:bottom w:val="none" w:sz="0" w:space="0" w:color="auto"/>
                                                <w:right w:val="none" w:sz="0" w:space="0" w:color="auto"/>
                                              </w:divBdr>
                                              <w:divsChild>
                                                <w:div w:id="1878737196">
                                                  <w:marLeft w:val="0"/>
                                                  <w:marRight w:val="0"/>
                                                  <w:marTop w:val="0"/>
                                                  <w:marBottom w:val="0"/>
                                                  <w:divBdr>
                                                    <w:top w:val="none" w:sz="0" w:space="0" w:color="auto"/>
                                                    <w:left w:val="none" w:sz="0" w:space="0" w:color="auto"/>
                                                    <w:bottom w:val="none" w:sz="0" w:space="0" w:color="auto"/>
                                                    <w:right w:val="none" w:sz="0" w:space="0" w:color="auto"/>
                                                  </w:divBdr>
                                                  <w:divsChild>
                                                    <w:div w:id="1194229164">
                                                      <w:marLeft w:val="0"/>
                                                      <w:marRight w:val="0"/>
                                                      <w:marTop w:val="0"/>
                                                      <w:marBottom w:val="0"/>
                                                      <w:divBdr>
                                                        <w:top w:val="none" w:sz="0" w:space="0" w:color="auto"/>
                                                        <w:left w:val="none" w:sz="0" w:space="0" w:color="auto"/>
                                                        <w:bottom w:val="none" w:sz="0" w:space="0" w:color="auto"/>
                                                        <w:right w:val="none" w:sz="0" w:space="0" w:color="auto"/>
                                                      </w:divBdr>
                                                      <w:divsChild>
                                                        <w:div w:id="480657691">
                                                          <w:marLeft w:val="0"/>
                                                          <w:marRight w:val="0"/>
                                                          <w:marTop w:val="0"/>
                                                          <w:marBottom w:val="0"/>
                                                          <w:divBdr>
                                                            <w:top w:val="none" w:sz="0" w:space="0" w:color="auto"/>
                                                            <w:left w:val="none" w:sz="0" w:space="0" w:color="auto"/>
                                                            <w:bottom w:val="none" w:sz="0" w:space="0" w:color="auto"/>
                                                            <w:right w:val="none" w:sz="0" w:space="0" w:color="auto"/>
                                                          </w:divBdr>
                                                          <w:divsChild>
                                                            <w:div w:id="1116951518">
                                                              <w:marLeft w:val="0"/>
                                                              <w:marRight w:val="0"/>
                                                              <w:marTop w:val="0"/>
                                                              <w:marBottom w:val="0"/>
                                                              <w:divBdr>
                                                                <w:top w:val="none" w:sz="0" w:space="0" w:color="auto"/>
                                                                <w:left w:val="none" w:sz="0" w:space="0" w:color="auto"/>
                                                                <w:bottom w:val="none" w:sz="0" w:space="0" w:color="auto"/>
                                                                <w:right w:val="none" w:sz="0" w:space="0" w:color="auto"/>
                                                              </w:divBdr>
                                                              <w:divsChild>
                                                                <w:div w:id="53740726">
                                                                  <w:marLeft w:val="0"/>
                                                                  <w:marRight w:val="0"/>
                                                                  <w:marTop w:val="0"/>
                                                                  <w:marBottom w:val="0"/>
                                                                  <w:divBdr>
                                                                    <w:top w:val="none" w:sz="0" w:space="0" w:color="auto"/>
                                                                    <w:left w:val="none" w:sz="0" w:space="0" w:color="auto"/>
                                                                    <w:bottom w:val="none" w:sz="0" w:space="0" w:color="auto"/>
                                                                    <w:right w:val="none" w:sz="0" w:space="0" w:color="auto"/>
                                                                  </w:divBdr>
                                                                  <w:divsChild>
                                                                    <w:div w:id="765150039">
                                                                      <w:marLeft w:val="0"/>
                                                                      <w:marRight w:val="0"/>
                                                                      <w:marTop w:val="0"/>
                                                                      <w:marBottom w:val="0"/>
                                                                      <w:divBdr>
                                                                        <w:top w:val="none" w:sz="0" w:space="0" w:color="auto"/>
                                                                        <w:left w:val="none" w:sz="0" w:space="0" w:color="auto"/>
                                                                        <w:bottom w:val="none" w:sz="0" w:space="0" w:color="auto"/>
                                                                        <w:right w:val="none" w:sz="0" w:space="0" w:color="auto"/>
                                                                      </w:divBdr>
                                                                      <w:divsChild>
                                                                        <w:div w:id="1410733709">
                                                                          <w:marLeft w:val="0"/>
                                                                          <w:marRight w:val="0"/>
                                                                          <w:marTop w:val="0"/>
                                                                          <w:marBottom w:val="0"/>
                                                                          <w:divBdr>
                                                                            <w:top w:val="none" w:sz="0" w:space="0" w:color="auto"/>
                                                                            <w:left w:val="none" w:sz="0" w:space="0" w:color="auto"/>
                                                                            <w:bottom w:val="none" w:sz="0" w:space="0" w:color="auto"/>
                                                                            <w:right w:val="none" w:sz="0" w:space="0" w:color="auto"/>
                                                                          </w:divBdr>
                                                                          <w:divsChild>
                                                                            <w:div w:id="1620840660">
                                                                              <w:marLeft w:val="0"/>
                                                                              <w:marRight w:val="0"/>
                                                                              <w:marTop w:val="0"/>
                                                                              <w:marBottom w:val="0"/>
                                                                              <w:divBdr>
                                                                                <w:top w:val="none" w:sz="0" w:space="0" w:color="auto"/>
                                                                                <w:left w:val="none" w:sz="0" w:space="0" w:color="auto"/>
                                                                                <w:bottom w:val="none" w:sz="0" w:space="0" w:color="auto"/>
                                                                                <w:right w:val="none" w:sz="0" w:space="0" w:color="auto"/>
                                                                              </w:divBdr>
                                                                              <w:divsChild>
                                                                                <w:div w:id="659773485">
                                                                                  <w:marLeft w:val="0"/>
                                                                                  <w:marRight w:val="0"/>
                                                                                  <w:marTop w:val="0"/>
                                                                                  <w:marBottom w:val="0"/>
                                                                                  <w:divBdr>
                                                                                    <w:top w:val="none" w:sz="0" w:space="0" w:color="auto"/>
                                                                                    <w:left w:val="none" w:sz="0" w:space="0" w:color="auto"/>
                                                                                    <w:bottom w:val="none" w:sz="0" w:space="0" w:color="auto"/>
                                                                                    <w:right w:val="none" w:sz="0" w:space="0" w:color="auto"/>
                                                                                  </w:divBdr>
                                                                                </w:div>
                                                                                <w:div w:id="1030105697">
                                                                                  <w:marLeft w:val="0"/>
                                                                                  <w:marRight w:val="0"/>
                                                                                  <w:marTop w:val="0"/>
                                                                                  <w:marBottom w:val="0"/>
                                                                                  <w:divBdr>
                                                                                    <w:top w:val="none" w:sz="0" w:space="0" w:color="auto"/>
                                                                                    <w:left w:val="none" w:sz="0" w:space="0" w:color="auto"/>
                                                                                    <w:bottom w:val="none" w:sz="0" w:space="0" w:color="auto"/>
                                                                                    <w:right w:val="none" w:sz="0" w:space="0" w:color="auto"/>
                                                                                  </w:divBdr>
                                                                                </w:div>
                                                                              </w:divsChild>
                                                                            </w:div>
                                                                            <w:div w:id="1420980858">
                                                                              <w:marLeft w:val="0"/>
                                                                              <w:marRight w:val="0"/>
                                                                              <w:marTop w:val="0"/>
                                                                              <w:marBottom w:val="0"/>
                                                                              <w:divBdr>
                                                                                <w:top w:val="none" w:sz="0" w:space="0" w:color="auto"/>
                                                                                <w:left w:val="none" w:sz="0" w:space="0" w:color="auto"/>
                                                                                <w:bottom w:val="none" w:sz="0" w:space="0" w:color="auto"/>
                                                                                <w:right w:val="none" w:sz="0" w:space="0" w:color="auto"/>
                                                                              </w:divBdr>
                                                                              <w:divsChild>
                                                                                <w:div w:id="112142307">
                                                                                  <w:marLeft w:val="0"/>
                                                                                  <w:marRight w:val="0"/>
                                                                                  <w:marTop w:val="0"/>
                                                                                  <w:marBottom w:val="0"/>
                                                                                  <w:divBdr>
                                                                                    <w:top w:val="none" w:sz="0" w:space="0" w:color="auto"/>
                                                                                    <w:left w:val="none" w:sz="0" w:space="0" w:color="auto"/>
                                                                                    <w:bottom w:val="none" w:sz="0" w:space="0" w:color="auto"/>
                                                                                    <w:right w:val="none" w:sz="0" w:space="0" w:color="auto"/>
                                                                                  </w:divBdr>
                                                                                  <w:divsChild>
                                                                                    <w:div w:id="1876042845">
                                                                                      <w:marLeft w:val="8970"/>
                                                                                      <w:marRight w:val="0"/>
                                                                                      <w:marTop w:val="0"/>
                                                                                      <w:marBottom w:val="0"/>
                                                                                      <w:divBdr>
                                                                                        <w:top w:val="none" w:sz="0" w:space="0" w:color="auto"/>
                                                                                        <w:left w:val="none" w:sz="0" w:space="0" w:color="auto"/>
                                                                                        <w:bottom w:val="none" w:sz="0" w:space="0" w:color="auto"/>
                                                                                        <w:right w:val="none" w:sz="0" w:space="0" w:color="auto"/>
                                                                                      </w:divBdr>
                                                                                      <w:divsChild>
                                                                                        <w:div w:id="2119713673">
                                                                                          <w:marLeft w:val="0"/>
                                                                                          <w:marRight w:val="0"/>
                                                                                          <w:marTop w:val="0"/>
                                                                                          <w:marBottom w:val="0"/>
                                                                                          <w:divBdr>
                                                                                            <w:top w:val="none" w:sz="0" w:space="0" w:color="auto"/>
                                                                                            <w:left w:val="none" w:sz="0" w:space="0" w:color="auto"/>
                                                                                            <w:bottom w:val="none" w:sz="0" w:space="0" w:color="auto"/>
                                                                                            <w:right w:val="none" w:sz="0" w:space="0" w:color="auto"/>
                                                                                          </w:divBdr>
                                                                                          <w:divsChild>
                                                                                            <w:div w:id="1004740927">
                                                                                              <w:marLeft w:val="0"/>
                                                                                              <w:marRight w:val="0"/>
                                                                                              <w:marTop w:val="0"/>
                                                                                              <w:marBottom w:val="0"/>
                                                                                              <w:divBdr>
                                                                                                <w:top w:val="none" w:sz="0" w:space="0" w:color="auto"/>
                                                                                                <w:left w:val="none" w:sz="0" w:space="0" w:color="auto"/>
                                                                                                <w:bottom w:val="none" w:sz="0" w:space="0" w:color="auto"/>
                                                                                                <w:right w:val="none" w:sz="0" w:space="0" w:color="auto"/>
                                                                                              </w:divBdr>
                                                                                              <w:divsChild>
                                                                                                <w:div w:id="945575303">
                                                                                                  <w:marLeft w:val="0"/>
                                                                                                  <w:marRight w:val="0"/>
                                                                                                  <w:marTop w:val="0"/>
                                                                                                  <w:marBottom w:val="0"/>
                                                                                                  <w:divBdr>
                                                                                                    <w:top w:val="none" w:sz="0" w:space="0" w:color="auto"/>
                                                                                                    <w:left w:val="none" w:sz="0" w:space="0" w:color="auto"/>
                                                                                                    <w:bottom w:val="none" w:sz="0" w:space="0" w:color="auto"/>
                                                                                                    <w:right w:val="none" w:sz="0" w:space="0" w:color="auto"/>
                                                                                                  </w:divBdr>
                                                                                                  <w:divsChild>
                                                                                                    <w:div w:id="1954943205">
                                                                                                      <w:marLeft w:val="0"/>
                                                                                                      <w:marRight w:val="0"/>
                                                                                                      <w:marTop w:val="0"/>
                                                                                                      <w:marBottom w:val="0"/>
                                                                                                      <w:divBdr>
                                                                                                        <w:top w:val="none" w:sz="0" w:space="0" w:color="auto"/>
                                                                                                        <w:left w:val="none" w:sz="0" w:space="0" w:color="auto"/>
                                                                                                        <w:bottom w:val="none" w:sz="0" w:space="0" w:color="auto"/>
                                                                                                        <w:right w:val="none" w:sz="0" w:space="0" w:color="auto"/>
                                                                                                      </w:divBdr>
                                                                                                      <w:divsChild>
                                                                                                        <w:div w:id="1850178373">
                                                                                                          <w:marLeft w:val="0"/>
                                                                                                          <w:marRight w:val="0"/>
                                                                                                          <w:marTop w:val="75"/>
                                                                                                          <w:marBottom w:val="0"/>
                                                                                                          <w:divBdr>
                                                                                                            <w:top w:val="single" w:sz="6" w:space="4" w:color="C8C8C8"/>
                                                                                                            <w:left w:val="single" w:sz="6" w:space="4" w:color="C8C8C8"/>
                                                                                                            <w:bottom w:val="single" w:sz="6" w:space="4" w:color="C8C8C8"/>
                                                                                                            <w:right w:val="single" w:sz="6" w:space="4" w:color="C8C8C8"/>
                                                                                                          </w:divBdr>
                                                                                                        </w:div>
                                                                                                        <w:div w:id="324094117">
                                                                                                          <w:marLeft w:val="0"/>
                                                                                                          <w:marRight w:val="0"/>
                                                                                                          <w:marTop w:val="75"/>
                                                                                                          <w:marBottom w:val="0"/>
                                                                                                          <w:divBdr>
                                                                                                            <w:top w:val="single" w:sz="6" w:space="4" w:color="C8C8C8"/>
                                                                                                            <w:left w:val="single" w:sz="6" w:space="4" w:color="C8C8C8"/>
                                                                                                            <w:bottom w:val="single" w:sz="6" w:space="4" w:color="C8C8C8"/>
                                                                                                            <w:right w:val="single" w:sz="6" w:space="4" w:color="C8C8C8"/>
                                                                                                          </w:divBdr>
                                                                                                        </w:div>
                                                                                                        <w:div w:id="1179589294">
                                                                                                          <w:marLeft w:val="0"/>
                                                                                                          <w:marRight w:val="0"/>
                                                                                                          <w:marTop w:val="75"/>
                                                                                                          <w:marBottom w:val="0"/>
                                                                                                          <w:divBdr>
                                                                                                            <w:top w:val="single" w:sz="6" w:space="4" w:color="C8C8C8"/>
                                                                                                            <w:left w:val="single" w:sz="6" w:space="4" w:color="C8C8C8"/>
                                                                                                            <w:bottom w:val="single" w:sz="6" w:space="4" w:color="C8C8C8"/>
                                                                                                            <w:right w:val="single" w:sz="6" w:space="4" w:color="C8C8C8"/>
                                                                                                          </w:divBdr>
                                                                                                        </w:div>
                                                                                                        <w:div w:id="5183565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1590247">
              <w:marLeft w:val="0"/>
              <w:marRight w:val="0"/>
              <w:marTop w:val="225"/>
              <w:marBottom w:val="0"/>
              <w:divBdr>
                <w:top w:val="none" w:sz="0" w:space="0" w:color="auto"/>
                <w:left w:val="none" w:sz="0" w:space="0" w:color="auto"/>
                <w:bottom w:val="none" w:sz="0" w:space="0" w:color="auto"/>
                <w:right w:val="none" w:sz="0" w:space="0" w:color="auto"/>
              </w:divBdr>
              <w:divsChild>
                <w:div w:id="160125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839024">
      <w:bodyDiv w:val="1"/>
      <w:marLeft w:val="0"/>
      <w:marRight w:val="0"/>
      <w:marTop w:val="0"/>
      <w:marBottom w:val="0"/>
      <w:divBdr>
        <w:top w:val="none" w:sz="0" w:space="0" w:color="auto"/>
        <w:left w:val="none" w:sz="0" w:space="0" w:color="auto"/>
        <w:bottom w:val="none" w:sz="0" w:space="0" w:color="auto"/>
        <w:right w:val="none" w:sz="0" w:space="0" w:color="auto"/>
      </w:divBdr>
      <w:divsChild>
        <w:div w:id="29884805">
          <w:marLeft w:val="0"/>
          <w:marRight w:val="150"/>
          <w:marTop w:val="0"/>
          <w:marBottom w:val="75"/>
          <w:divBdr>
            <w:top w:val="none" w:sz="0" w:space="0" w:color="auto"/>
            <w:left w:val="none" w:sz="0" w:space="0" w:color="auto"/>
            <w:bottom w:val="none" w:sz="0" w:space="0" w:color="auto"/>
            <w:right w:val="none" w:sz="0" w:space="0" w:color="auto"/>
          </w:divBdr>
        </w:div>
        <w:div w:id="1107894454">
          <w:marLeft w:val="0"/>
          <w:marRight w:val="150"/>
          <w:marTop w:val="150"/>
          <w:marBottom w:val="150"/>
          <w:divBdr>
            <w:top w:val="none" w:sz="0" w:space="0" w:color="auto"/>
            <w:left w:val="none" w:sz="0" w:space="0" w:color="auto"/>
            <w:bottom w:val="none" w:sz="0" w:space="0" w:color="auto"/>
            <w:right w:val="none" w:sz="0" w:space="0" w:color="auto"/>
          </w:divBdr>
        </w:div>
        <w:div w:id="1712073441">
          <w:marLeft w:val="0"/>
          <w:marRight w:val="150"/>
          <w:marTop w:val="0"/>
          <w:marBottom w:val="0"/>
          <w:divBdr>
            <w:top w:val="none" w:sz="0" w:space="0" w:color="auto"/>
            <w:left w:val="none" w:sz="0" w:space="0" w:color="auto"/>
            <w:bottom w:val="none" w:sz="0" w:space="0" w:color="auto"/>
            <w:right w:val="none" w:sz="0" w:space="0" w:color="auto"/>
          </w:divBdr>
        </w:div>
      </w:divsChild>
    </w:div>
    <w:div w:id="296885881">
      <w:bodyDiv w:val="1"/>
      <w:marLeft w:val="0"/>
      <w:marRight w:val="0"/>
      <w:marTop w:val="0"/>
      <w:marBottom w:val="0"/>
      <w:divBdr>
        <w:top w:val="none" w:sz="0" w:space="0" w:color="auto"/>
        <w:left w:val="none" w:sz="0" w:space="0" w:color="auto"/>
        <w:bottom w:val="none" w:sz="0" w:space="0" w:color="auto"/>
        <w:right w:val="none" w:sz="0" w:space="0" w:color="auto"/>
      </w:divBdr>
      <w:divsChild>
        <w:div w:id="1785688251">
          <w:marLeft w:val="0"/>
          <w:marRight w:val="0"/>
          <w:marTop w:val="0"/>
          <w:marBottom w:val="0"/>
          <w:divBdr>
            <w:top w:val="none" w:sz="0" w:space="0" w:color="auto"/>
            <w:left w:val="none" w:sz="0" w:space="0" w:color="auto"/>
            <w:bottom w:val="none" w:sz="0" w:space="0" w:color="auto"/>
            <w:right w:val="none" w:sz="0" w:space="0" w:color="auto"/>
          </w:divBdr>
        </w:div>
        <w:div w:id="1322539002">
          <w:marLeft w:val="0"/>
          <w:marRight w:val="0"/>
          <w:marTop w:val="300"/>
          <w:marBottom w:val="300"/>
          <w:divBdr>
            <w:top w:val="none" w:sz="0" w:space="0" w:color="auto"/>
            <w:left w:val="none" w:sz="0" w:space="0" w:color="auto"/>
            <w:bottom w:val="none" w:sz="0" w:space="0" w:color="auto"/>
            <w:right w:val="none" w:sz="0" w:space="0" w:color="auto"/>
          </w:divBdr>
        </w:div>
        <w:div w:id="1120419850">
          <w:marLeft w:val="0"/>
          <w:marRight w:val="0"/>
          <w:marTop w:val="0"/>
          <w:marBottom w:val="0"/>
          <w:divBdr>
            <w:top w:val="none" w:sz="0" w:space="0" w:color="auto"/>
            <w:left w:val="none" w:sz="0" w:space="0" w:color="auto"/>
            <w:bottom w:val="none" w:sz="0" w:space="0" w:color="auto"/>
            <w:right w:val="none" w:sz="0" w:space="0" w:color="auto"/>
          </w:divBdr>
          <w:divsChild>
            <w:div w:id="1850438212">
              <w:marLeft w:val="0"/>
              <w:marRight w:val="0"/>
              <w:marTop w:val="300"/>
              <w:marBottom w:val="450"/>
              <w:divBdr>
                <w:top w:val="none" w:sz="0" w:space="0" w:color="auto"/>
                <w:left w:val="none" w:sz="0" w:space="0" w:color="auto"/>
                <w:bottom w:val="none" w:sz="0" w:space="0" w:color="auto"/>
                <w:right w:val="none" w:sz="0" w:space="0" w:color="auto"/>
              </w:divBdr>
              <w:divsChild>
                <w:div w:id="1715933645">
                  <w:marLeft w:val="0"/>
                  <w:marRight w:val="0"/>
                  <w:marTop w:val="0"/>
                  <w:marBottom w:val="0"/>
                  <w:divBdr>
                    <w:top w:val="none" w:sz="0" w:space="0" w:color="auto"/>
                    <w:left w:val="none" w:sz="0" w:space="0" w:color="auto"/>
                    <w:bottom w:val="none" w:sz="0" w:space="0" w:color="auto"/>
                    <w:right w:val="none" w:sz="0" w:space="0" w:color="auto"/>
                  </w:divBdr>
                  <w:divsChild>
                    <w:div w:id="1073697050">
                      <w:marLeft w:val="0"/>
                      <w:marRight w:val="0"/>
                      <w:marTop w:val="0"/>
                      <w:marBottom w:val="0"/>
                      <w:divBdr>
                        <w:top w:val="none" w:sz="0" w:space="0" w:color="auto"/>
                        <w:left w:val="none" w:sz="0" w:space="0" w:color="auto"/>
                        <w:bottom w:val="none" w:sz="0" w:space="0" w:color="auto"/>
                        <w:right w:val="none" w:sz="0" w:space="0" w:color="auto"/>
                      </w:divBdr>
                      <w:divsChild>
                        <w:div w:id="1691489833">
                          <w:marLeft w:val="0"/>
                          <w:marRight w:val="0"/>
                          <w:marTop w:val="0"/>
                          <w:marBottom w:val="0"/>
                          <w:divBdr>
                            <w:top w:val="none" w:sz="0" w:space="0" w:color="auto"/>
                            <w:left w:val="none" w:sz="0" w:space="0" w:color="auto"/>
                            <w:bottom w:val="none" w:sz="0" w:space="0" w:color="auto"/>
                            <w:right w:val="none" w:sz="0" w:space="0" w:color="auto"/>
                          </w:divBdr>
                          <w:divsChild>
                            <w:div w:id="80874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765076">
          <w:marLeft w:val="0"/>
          <w:marRight w:val="0"/>
          <w:marTop w:val="0"/>
          <w:marBottom w:val="0"/>
          <w:divBdr>
            <w:top w:val="none" w:sz="0" w:space="0" w:color="auto"/>
            <w:left w:val="none" w:sz="0" w:space="0" w:color="auto"/>
            <w:bottom w:val="none" w:sz="0" w:space="0" w:color="auto"/>
            <w:right w:val="none" w:sz="0" w:space="0" w:color="auto"/>
          </w:divBdr>
        </w:div>
      </w:divsChild>
    </w:div>
    <w:div w:id="297223003">
      <w:bodyDiv w:val="1"/>
      <w:marLeft w:val="0"/>
      <w:marRight w:val="0"/>
      <w:marTop w:val="0"/>
      <w:marBottom w:val="0"/>
      <w:divBdr>
        <w:top w:val="none" w:sz="0" w:space="0" w:color="auto"/>
        <w:left w:val="none" w:sz="0" w:space="0" w:color="auto"/>
        <w:bottom w:val="none" w:sz="0" w:space="0" w:color="auto"/>
        <w:right w:val="none" w:sz="0" w:space="0" w:color="auto"/>
      </w:divBdr>
      <w:divsChild>
        <w:div w:id="679085891">
          <w:marLeft w:val="0"/>
          <w:marRight w:val="0"/>
          <w:marTop w:val="0"/>
          <w:marBottom w:val="300"/>
          <w:divBdr>
            <w:top w:val="none" w:sz="0" w:space="0" w:color="auto"/>
            <w:left w:val="none" w:sz="0" w:space="0" w:color="auto"/>
            <w:bottom w:val="none" w:sz="0" w:space="0" w:color="auto"/>
            <w:right w:val="none" w:sz="0" w:space="0" w:color="auto"/>
          </w:divBdr>
        </w:div>
      </w:divsChild>
    </w:div>
    <w:div w:id="297299939">
      <w:bodyDiv w:val="1"/>
      <w:marLeft w:val="0"/>
      <w:marRight w:val="0"/>
      <w:marTop w:val="0"/>
      <w:marBottom w:val="0"/>
      <w:divBdr>
        <w:top w:val="none" w:sz="0" w:space="0" w:color="auto"/>
        <w:left w:val="none" w:sz="0" w:space="0" w:color="auto"/>
        <w:bottom w:val="none" w:sz="0" w:space="0" w:color="auto"/>
        <w:right w:val="none" w:sz="0" w:space="0" w:color="auto"/>
      </w:divBdr>
      <w:divsChild>
        <w:div w:id="863514480">
          <w:marLeft w:val="0"/>
          <w:marRight w:val="0"/>
          <w:marTop w:val="0"/>
          <w:marBottom w:val="150"/>
          <w:divBdr>
            <w:top w:val="none" w:sz="0" w:space="0" w:color="auto"/>
            <w:left w:val="none" w:sz="0" w:space="0" w:color="auto"/>
            <w:bottom w:val="none" w:sz="0" w:space="0" w:color="auto"/>
            <w:right w:val="none" w:sz="0" w:space="0" w:color="auto"/>
          </w:divBdr>
          <w:divsChild>
            <w:div w:id="1064645747">
              <w:marLeft w:val="0"/>
              <w:marRight w:val="0"/>
              <w:marTop w:val="0"/>
              <w:marBottom w:val="0"/>
              <w:divBdr>
                <w:top w:val="none" w:sz="0" w:space="0" w:color="auto"/>
                <w:left w:val="none" w:sz="0" w:space="0" w:color="auto"/>
                <w:bottom w:val="none" w:sz="0" w:space="0" w:color="auto"/>
                <w:right w:val="none" w:sz="0" w:space="0" w:color="auto"/>
              </w:divBdr>
              <w:divsChild>
                <w:div w:id="1630478610">
                  <w:marLeft w:val="0"/>
                  <w:marRight w:val="150"/>
                  <w:marTop w:val="0"/>
                  <w:marBottom w:val="0"/>
                  <w:divBdr>
                    <w:top w:val="none" w:sz="0" w:space="0" w:color="auto"/>
                    <w:left w:val="none" w:sz="0" w:space="0" w:color="auto"/>
                    <w:bottom w:val="none" w:sz="0" w:space="0" w:color="auto"/>
                    <w:right w:val="none" w:sz="0" w:space="0" w:color="auto"/>
                  </w:divBdr>
                </w:div>
                <w:div w:id="819080227">
                  <w:marLeft w:val="0"/>
                  <w:marRight w:val="150"/>
                  <w:marTop w:val="0"/>
                  <w:marBottom w:val="0"/>
                  <w:divBdr>
                    <w:top w:val="none" w:sz="0" w:space="0" w:color="auto"/>
                    <w:left w:val="none" w:sz="0" w:space="0" w:color="auto"/>
                    <w:bottom w:val="none" w:sz="0" w:space="0" w:color="auto"/>
                    <w:right w:val="none" w:sz="0" w:space="0" w:color="auto"/>
                  </w:divBdr>
                </w:div>
              </w:divsChild>
            </w:div>
            <w:div w:id="683291880">
              <w:marLeft w:val="0"/>
              <w:marRight w:val="0"/>
              <w:marTop w:val="0"/>
              <w:marBottom w:val="0"/>
              <w:divBdr>
                <w:top w:val="none" w:sz="0" w:space="0" w:color="auto"/>
                <w:left w:val="none" w:sz="0" w:space="0" w:color="auto"/>
                <w:bottom w:val="none" w:sz="0" w:space="0" w:color="auto"/>
                <w:right w:val="none" w:sz="0" w:space="0" w:color="auto"/>
              </w:divBdr>
              <w:divsChild>
                <w:div w:id="190075427">
                  <w:marLeft w:val="0"/>
                  <w:marRight w:val="0"/>
                  <w:marTop w:val="0"/>
                  <w:marBottom w:val="0"/>
                  <w:divBdr>
                    <w:top w:val="none" w:sz="0" w:space="0" w:color="auto"/>
                    <w:left w:val="none" w:sz="0" w:space="0" w:color="auto"/>
                    <w:bottom w:val="none" w:sz="0" w:space="0" w:color="auto"/>
                    <w:right w:val="none" w:sz="0" w:space="0" w:color="auto"/>
                  </w:divBdr>
                  <w:divsChild>
                    <w:div w:id="1173954735">
                      <w:marLeft w:val="0"/>
                      <w:marRight w:val="0"/>
                      <w:marTop w:val="0"/>
                      <w:marBottom w:val="0"/>
                      <w:divBdr>
                        <w:top w:val="none" w:sz="0" w:space="0" w:color="auto"/>
                        <w:left w:val="none" w:sz="0" w:space="0" w:color="auto"/>
                        <w:bottom w:val="none" w:sz="0" w:space="0" w:color="auto"/>
                        <w:right w:val="none" w:sz="0" w:space="0" w:color="auto"/>
                      </w:divBdr>
                      <w:divsChild>
                        <w:div w:id="798573291">
                          <w:marLeft w:val="0"/>
                          <w:marRight w:val="0"/>
                          <w:marTop w:val="0"/>
                          <w:marBottom w:val="0"/>
                          <w:divBdr>
                            <w:top w:val="none" w:sz="0" w:space="0" w:color="auto"/>
                            <w:left w:val="none" w:sz="0" w:space="0" w:color="auto"/>
                            <w:bottom w:val="none" w:sz="0" w:space="0" w:color="auto"/>
                            <w:right w:val="none" w:sz="0" w:space="0" w:color="auto"/>
                          </w:divBdr>
                        </w:div>
                      </w:divsChild>
                    </w:div>
                    <w:div w:id="2023236891">
                      <w:marLeft w:val="0"/>
                      <w:marRight w:val="135"/>
                      <w:marTop w:val="0"/>
                      <w:marBottom w:val="0"/>
                      <w:divBdr>
                        <w:top w:val="none" w:sz="0" w:space="0" w:color="auto"/>
                        <w:left w:val="none" w:sz="0" w:space="0" w:color="auto"/>
                        <w:bottom w:val="none" w:sz="0" w:space="0" w:color="auto"/>
                        <w:right w:val="none" w:sz="0" w:space="0" w:color="auto"/>
                      </w:divBdr>
                    </w:div>
                    <w:div w:id="21129684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73736">
          <w:marLeft w:val="0"/>
          <w:marRight w:val="0"/>
          <w:marTop w:val="0"/>
          <w:marBottom w:val="0"/>
          <w:divBdr>
            <w:top w:val="none" w:sz="0" w:space="0" w:color="auto"/>
            <w:left w:val="none" w:sz="0" w:space="0" w:color="auto"/>
            <w:bottom w:val="none" w:sz="0" w:space="0" w:color="auto"/>
            <w:right w:val="none" w:sz="0" w:space="0" w:color="auto"/>
          </w:divBdr>
          <w:divsChild>
            <w:div w:id="589194068">
              <w:marLeft w:val="0"/>
              <w:marRight w:val="0"/>
              <w:marTop w:val="0"/>
              <w:marBottom w:val="0"/>
              <w:divBdr>
                <w:top w:val="none" w:sz="0" w:space="0" w:color="auto"/>
                <w:left w:val="none" w:sz="0" w:space="0" w:color="auto"/>
                <w:bottom w:val="none" w:sz="0" w:space="0" w:color="auto"/>
                <w:right w:val="none" w:sz="0" w:space="0" w:color="auto"/>
              </w:divBdr>
              <w:divsChild>
                <w:div w:id="2043088918">
                  <w:marLeft w:val="0"/>
                  <w:marRight w:val="0"/>
                  <w:marTop w:val="0"/>
                  <w:marBottom w:val="0"/>
                  <w:divBdr>
                    <w:top w:val="none" w:sz="0" w:space="0" w:color="auto"/>
                    <w:left w:val="none" w:sz="0" w:space="0" w:color="auto"/>
                    <w:bottom w:val="none" w:sz="0" w:space="0" w:color="auto"/>
                    <w:right w:val="none" w:sz="0" w:space="0" w:color="auto"/>
                  </w:divBdr>
                </w:div>
              </w:divsChild>
            </w:div>
            <w:div w:id="2053335655">
              <w:marLeft w:val="0"/>
              <w:marRight w:val="0"/>
              <w:marTop w:val="225"/>
              <w:marBottom w:val="0"/>
              <w:divBdr>
                <w:top w:val="none" w:sz="0" w:space="0" w:color="auto"/>
                <w:left w:val="none" w:sz="0" w:space="0" w:color="auto"/>
                <w:bottom w:val="none" w:sz="0" w:space="0" w:color="auto"/>
                <w:right w:val="none" w:sz="0" w:space="0" w:color="auto"/>
              </w:divBdr>
              <w:divsChild>
                <w:div w:id="1059014250">
                  <w:marLeft w:val="0"/>
                  <w:marRight w:val="0"/>
                  <w:marTop w:val="0"/>
                  <w:marBottom w:val="0"/>
                  <w:divBdr>
                    <w:top w:val="none" w:sz="0" w:space="0" w:color="auto"/>
                    <w:left w:val="none" w:sz="0" w:space="0" w:color="auto"/>
                    <w:bottom w:val="none" w:sz="0" w:space="0" w:color="auto"/>
                    <w:right w:val="none" w:sz="0" w:space="0" w:color="auto"/>
                  </w:divBdr>
                </w:div>
              </w:divsChild>
            </w:div>
            <w:div w:id="935943461">
              <w:marLeft w:val="0"/>
              <w:marRight w:val="0"/>
              <w:marTop w:val="375"/>
              <w:marBottom w:val="0"/>
              <w:divBdr>
                <w:top w:val="none" w:sz="0" w:space="0" w:color="auto"/>
                <w:left w:val="none" w:sz="0" w:space="0" w:color="auto"/>
                <w:bottom w:val="none" w:sz="0" w:space="0" w:color="auto"/>
                <w:right w:val="none" w:sz="0" w:space="0" w:color="auto"/>
              </w:divBdr>
              <w:divsChild>
                <w:div w:id="1505317081">
                  <w:marLeft w:val="0"/>
                  <w:marRight w:val="0"/>
                  <w:marTop w:val="0"/>
                  <w:marBottom w:val="0"/>
                  <w:divBdr>
                    <w:top w:val="none" w:sz="0" w:space="0" w:color="auto"/>
                    <w:left w:val="none" w:sz="0" w:space="0" w:color="auto"/>
                    <w:bottom w:val="none" w:sz="0" w:space="0" w:color="auto"/>
                    <w:right w:val="none" w:sz="0" w:space="0" w:color="auto"/>
                  </w:divBdr>
                  <w:divsChild>
                    <w:div w:id="18516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5608">
              <w:marLeft w:val="0"/>
              <w:marRight w:val="0"/>
              <w:marTop w:val="375"/>
              <w:marBottom w:val="0"/>
              <w:divBdr>
                <w:top w:val="none" w:sz="0" w:space="0" w:color="auto"/>
                <w:left w:val="none" w:sz="0" w:space="0" w:color="auto"/>
                <w:bottom w:val="none" w:sz="0" w:space="0" w:color="auto"/>
                <w:right w:val="none" w:sz="0" w:space="0" w:color="auto"/>
              </w:divBdr>
              <w:divsChild>
                <w:div w:id="424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3428">
      <w:bodyDiv w:val="1"/>
      <w:marLeft w:val="0"/>
      <w:marRight w:val="0"/>
      <w:marTop w:val="0"/>
      <w:marBottom w:val="0"/>
      <w:divBdr>
        <w:top w:val="none" w:sz="0" w:space="0" w:color="auto"/>
        <w:left w:val="none" w:sz="0" w:space="0" w:color="auto"/>
        <w:bottom w:val="none" w:sz="0" w:space="0" w:color="auto"/>
        <w:right w:val="none" w:sz="0" w:space="0" w:color="auto"/>
      </w:divBdr>
      <w:divsChild>
        <w:div w:id="1050768264">
          <w:marLeft w:val="0"/>
          <w:marRight w:val="0"/>
          <w:marTop w:val="0"/>
          <w:marBottom w:val="150"/>
          <w:divBdr>
            <w:top w:val="none" w:sz="0" w:space="0" w:color="auto"/>
            <w:left w:val="none" w:sz="0" w:space="0" w:color="auto"/>
            <w:bottom w:val="none" w:sz="0" w:space="0" w:color="auto"/>
            <w:right w:val="none" w:sz="0" w:space="0" w:color="auto"/>
          </w:divBdr>
          <w:divsChild>
            <w:div w:id="436753889">
              <w:marLeft w:val="0"/>
              <w:marRight w:val="0"/>
              <w:marTop w:val="0"/>
              <w:marBottom w:val="0"/>
              <w:divBdr>
                <w:top w:val="none" w:sz="0" w:space="0" w:color="auto"/>
                <w:left w:val="none" w:sz="0" w:space="0" w:color="auto"/>
                <w:bottom w:val="none" w:sz="0" w:space="0" w:color="auto"/>
                <w:right w:val="none" w:sz="0" w:space="0" w:color="auto"/>
              </w:divBdr>
              <w:divsChild>
                <w:div w:id="1857695733">
                  <w:marLeft w:val="0"/>
                  <w:marRight w:val="150"/>
                  <w:marTop w:val="0"/>
                  <w:marBottom w:val="0"/>
                  <w:divBdr>
                    <w:top w:val="none" w:sz="0" w:space="0" w:color="auto"/>
                    <w:left w:val="none" w:sz="0" w:space="0" w:color="auto"/>
                    <w:bottom w:val="none" w:sz="0" w:space="0" w:color="auto"/>
                    <w:right w:val="none" w:sz="0" w:space="0" w:color="auto"/>
                  </w:divBdr>
                </w:div>
                <w:div w:id="1504052145">
                  <w:marLeft w:val="0"/>
                  <w:marRight w:val="150"/>
                  <w:marTop w:val="0"/>
                  <w:marBottom w:val="0"/>
                  <w:divBdr>
                    <w:top w:val="none" w:sz="0" w:space="0" w:color="auto"/>
                    <w:left w:val="none" w:sz="0" w:space="0" w:color="auto"/>
                    <w:bottom w:val="none" w:sz="0" w:space="0" w:color="auto"/>
                    <w:right w:val="none" w:sz="0" w:space="0" w:color="auto"/>
                  </w:divBdr>
                </w:div>
              </w:divsChild>
            </w:div>
            <w:div w:id="1386955592">
              <w:marLeft w:val="0"/>
              <w:marRight w:val="0"/>
              <w:marTop w:val="0"/>
              <w:marBottom w:val="0"/>
              <w:divBdr>
                <w:top w:val="none" w:sz="0" w:space="0" w:color="auto"/>
                <w:left w:val="none" w:sz="0" w:space="0" w:color="auto"/>
                <w:bottom w:val="none" w:sz="0" w:space="0" w:color="auto"/>
                <w:right w:val="none" w:sz="0" w:space="0" w:color="auto"/>
              </w:divBdr>
              <w:divsChild>
                <w:div w:id="1147167866">
                  <w:marLeft w:val="0"/>
                  <w:marRight w:val="0"/>
                  <w:marTop w:val="0"/>
                  <w:marBottom w:val="0"/>
                  <w:divBdr>
                    <w:top w:val="none" w:sz="0" w:space="0" w:color="auto"/>
                    <w:left w:val="none" w:sz="0" w:space="0" w:color="auto"/>
                    <w:bottom w:val="none" w:sz="0" w:space="0" w:color="auto"/>
                    <w:right w:val="none" w:sz="0" w:space="0" w:color="auto"/>
                  </w:divBdr>
                  <w:divsChild>
                    <w:div w:id="1347320079">
                      <w:marLeft w:val="0"/>
                      <w:marRight w:val="0"/>
                      <w:marTop w:val="0"/>
                      <w:marBottom w:val="0"/>
                      <w:divBdr>
                        <w:top w:val="none" w:sz="0" w:space="0" w:color="auto"/>
                        <w:left w:val="none" w:sz="0" w:space="0" w:color="auto"/>
                        <w:bottom w:val="none" w:sz="0" w:space="0" w:color="auto"/>
                        <w:right w:val="none" w:sz="0" w:space="0" w:color="auto"/>
                      </w:divBdr>
                      <w:divsChild>
                        <w:div w:id="1224215011">
                          <w:marLeft w:val="0"/>
                          <w:marRight w:val="0"/>
                          <w:marTop w:val="0"/>
                          <w:marBottom w:val="0"/>
                          <w:divBdr>
                            <w:top w:val="none" w:sz="0" w:space="0" w:color="auto"/>
                            <w:left w:val="none" w:sz="0" w:space="0" w:color="auto"/>
                            <w:bottom w:val="none" w:sz="0" w:space="0" w:color="auto"/>
                            <w:right w:val="none" w:sz="0" w:space="0" w:color="auto"/>
                          </w:divBdr>
                        </w:div>
                      </w:divsChild>
                    </w:div>
                    <w:div w:id="1866362431">
                      <w:marLeft w:val="0"/>
                      <w:marRight w:val="135"/>
                      <w:marTop w:val="0"/>
                      <w:marBottom w:val="0"/>
                      <w:divBdr>
                        <w:top w:val="none" w:sz="0" w:space="0" w:color="auto"/>
                        <w:left w:val="none" w:sz="0" w:space="0" w:color="auto"/>
                        <w:bottom w:val="none" w:sz="0" w:space="0" w:color="auto"/>
                        <w:right w:val="none" w:sz="0" w:space="0" w:color="auto"/>
                      </w:divBdr>
                    </w:div>
                    <w:div w:id="5218636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93888">
          <w:marLeft w:val="0"/>
          <w:marRight w:val="0"/>
          <w:marTop w:val="0"/>
          <w:marBottom w:val="0"/>
          <w:divBdr>
            <w:top w:val="none" w:sz="0" w:space="0" w:color="auto"/>
            <w:left w:val="none" w:sz="0" w:space="0" w:color="auto"/>
            <w:bottom w:val="none" w:sz="0" w:space="0" w:color="auto"/>
            <w:right w:val="none" w:sz="0" w:space="0" w:color="auto"/>
          </w:divBdr>
          <w:divsChild>
            <w:div w:id="416827223">
              <w:marLeft w:val="0"/>
              <w:marRight w:val="0"/>
              <w:marTop w:val="0"/>
              <w:marBottom w:val="0"/>
              <w:divBdr>
                <w:top w:val="none" w:sz="0" w:space="0" w:color="auto"/>
                <w:left w:val="none" w:sz="0" w:space="0" w:color="auto"/>
                <w:bottom w:val="none" w:sz="0" w:space="0" w:color="auto"/>
                <w:right w:val="none" w:sz="0" w:space="0" w:color="auto"/>
              </w:divBdr>
              <w:divsChild>
                <w:div w:id="1451244305">
                  <w:marLeft w:val="0"/>
                  <w:marRight w:val="0"/>
                  <w:marTop w:val="0"/>
                  <w:marBottom w:val="0"/>
                  <w:divBdr>
                    <w:top w:val="none" w:sz="0" w:space="0" w:color="auto"/>
                    <w:left w:val="none" w:sz="0" w:space="0" w:color="auto"/>
                    <w:bottom w:val="none" w:sz="0" w:space="0" w:color="auto"/>
                    <w:right w:val="none" w:sz="0" w:space="0" w:color="auto"/>
                  </w:divBdr>
                </w:div>
              </w:divsChild>
            </w:div>
            <w:div w:id="146628665">
              <w:marLeft w:val="0"/>
              <w:marRight w:val="0"/>
              <w:marTop w:val="375"/>
              <w:marBottom w:val="0"/>
              <w:divBdr>
                <w:top w:val="none" w:sz="0" w:space="0" w:color="auto"/>
                <w:left w:val="none" w:sz="0" w:space="0" w:color="auto"/>
                <w:bottom w:val="none" w:sz="0" w:space="0" w:color="auto"/>
                <w:right w:val="none" w:sz="0" w:space="0" w:color="auto"/>
              </w:divBdr>
              <w:divsChild>
                <w:div w:id="967854322">
                  <w:marLeft w:val="0"/>
                  <w:marRight w:val="0"/>
                  <w:marTop w:val="0"/>
                  <w:marBottom w:val="0"/>
                  <w:divBdr>
                    <w:top w:val="none" w:sz="0" w:space="0" w:color="auto"/>
                    <w:left w:val="none" w:sz="0" w:space="0" w:color="auto"/>
                    <w:bottom w:val="none" w:sz="0" w:space="0" w:color="auto"/>
                    <w:right w:val="none" w:sz="0" w:space="0" w:color="auto"/>
                  </w:divBdr>
                  <w:divsChild>
                    <w:div w:id="209154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49462">
              <w:marLeft w:val="0"/>
              <w:marRight w:val="0"/>
              <w:marTop w:val="375"/>
              <w:marBottom w:val="0"/>
              <w:divBdr>
                <w:top w:val="none" w:sz="0" w:space="0" w:color="auto"/>
                <w:left w:val="none" w:sz="0" w:space="0" w:color="auto"/>
                <w:bottom w:val="none" w:sz="0" w:space="0" w:color="auto"/>
                <w:right w:val="none" w:sz="0" w:space="0" w:color="auto"/>
              </w:divBdr>
              <w:divsChild>
                <w:div w:id="2107649080">
                  <w:marLeft w:val="0"/>
                  <w:marRight w:val="0"/>
                  <w:marTop w:val="0"/>
                  <w:marBottom w:val="0"/>
                  <w:divBdr>
                    <w:top w:val="none" w:sz="0" w:space="0" w:color="auto"/>
                    <w:left w:val="none" w:sz="0" w:space="0" w:color="auto"/>
                    <w:bottom w:val="none" w:sz="0" w:space="0" w:color="auto"/>
                    <w:right w:val="none" w:sz="0" w:space="0" w:color="auto"/>
                  </w:divBdr>
                </w:div>
              </w:divsChild>
            </w:div>
            <w:div w:id="550768996">
              <w:marLeft w:val="0"/>
              <w:marRight w:val="0"/>
              <w:marTop w:val="225"/>
              <w:marBottom w:val="0"/>
              <w:divBdr>
                <w:top w:val="none" w:sz="0" w:space="0" w:color="auto"/>
                <w:left w:val="none" w:sz="0" w:space="0" w:color="auto"/>
                <w:bottom w:val="none" w:sz="0" w:space="0" w:color="auto"/>
                <w:right w:val="none" w:sz="0" w:space="0" w:color="auto"/>
              </w:divBdr>
              <w:divsChild>
                <w:div w:id="316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97389">
      <w:bodyDiv w:val="1"/>
      <w:marLeft w:val="0"/>
      <w:marRight w:val="0"/>
      <w:marTop w:val="0"/>
      <w:marBottom w:val="0"/>
      <w:divBdr>
        <w:top w:val="none" w:sz="0" w:space="0" w:color="auto"/>
        <w:left w:val="none" w:sz="0" w:space="0" w:color="auto"/>
        <w:bottom w:val="none" w:sz="0" w:space="0" w:color="auto"/>
        <w:right w:val="none" w:sz="0" w:space="0" w:color="auto"/>
      </w:divBdr>
      <w:divsChild>
        <w:div w:id="372195618">
          <w:marLeft w:val="-390"/>
          <w:marRight w:val="0"/>
          <w:marTop w:val="0"/>
          <w:marBottom w:val="0"/>
          <w:divBdr>
            <w:top w:val="none" w:sz="0" w:space="0" w:color="auto"/>
            <w:left w:val="none" w:sz="0" w:space="0" w:color="auto"/>
            <w:bottom w:val="none" w:sz="0" w:space="0" w:color="auto"/>
            <w:right w:val="none" w:sz="0" w:space="0" w:color="auto"/>
          </w:divBdr>
          <w:divsChild>
            <w:div w:id="851799055">
              <w:marLeft w:val="0"/>
              <w:marRight w:val="0"/>
              <w:marTop w:val="0"/>
              <w:marBottom w:val="0"/>
              <w:divBdr>
                <w:top w:val="none" w:sz="0" w:space="0" w:color="auto"/>
                <w:left w:val="none" w:sz="0" w:space="0" w:color="auto"/>
                <w:bottom w:val="none" w:sz="0" w:space="0" w:color="auto"/>
                <w:right w:val="none" w:sz="0" w:space="0" w:color="auto"/>
              </w:divBdr>
              <w:divsChild>
                <w:div w:id="1556814479">
                  <w:marLeft w:val="0"/>
                  <w:marRight w:val="0"/>
                  <w:marTop w:val="0"/>
                  <w:marBottom w:val="0"/>
                  <w:divBdr>
                    <w:top w:val="none" w:sz="0" w:space="0" w:color="auto"/>
                    <w:left w:val="none" w:sz="0" w:space="0" w:color="auto"/>
                    <w:bottom w:val="none" w:sz="0" w:space="0" w:color="auto"/>
                    <w:right w:val="none" w:sz="0" w:space="0" w:color="auto"/>
                  </w:divBdr>
                </w:div>
                <w:div w:id="1623419160">
                  <w:marLeft w:val="0"/>
                  <w:marRight w:val="0"/>
                  <w:marTop w:val="84"/>
                  <w:marBottom w:val="0"/>
                  <w:divBdr>
                    <w:top w:val="none" w:sz="0" w:space="0" w:color="auto"/>
                    <w:left w:val="none" w:sz="0" w:space="0" w:color="auto"/>
                    <w:bottom w:val="none" w:sz="0" w:space="0" w:color="auto"/>
                    <w:right w:val="none" w:sz="0" w:space="0" w:color="auto"/>
                  </w:divBdr>
                </w:div>
                <w:div w:id="175775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8287">
          <w:marLeft w:val="0"/>
          <w:marRight w:val="0"/>
          <w:marTop w:val="0"/>
          <w:marBottom w:val="0"/>
          <w:divBdr>
            <w:top w:val="none" w:sz="0" w:space="0" w:color="auto"/>
            <w:left w:val="none" w:sz="0" w:space="0" w:color="auto"/>
            <w:bottom w:val="none" w:sz="0" w:space="0" w:color="auto"/>
            <w:right w:val="none" w:sz="0" w:space="0" w:color="auto"/>
          </w:divBdr>
          <w:divsChild>
            <w:div w:id="1100297219">
              <w:marLeft w:val="0"/>
              <w:marRight w:val="0"/>
              <w:marTop w:val="0"/>
              <w:marBottom w:val="0"/>
              <w:divBdr>
                <w:top w:val="none" w:sz="0" w:space="0" w:color="auto"/>
                <w:left w:val="none" w:sz="0" w:space="0" w:color="auto"/>
                <w:bottom w:val="none" w:sz="0" w:space="0" w:color="auto"/>
                <w:right w:val="none" w:sz="0" w:space="0" w:color="auto"/>
              </w:divBdr>
            </w:div>
            <w:div w:id="6539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39944">
      <w:bodyDiv w:val="1"/>
      <w:marLeft w:val="0"/>
      <w:marRight w:val="0"/>
      <w:marTop w:val="0"/>
      <w:marBottom w:val="0"/>
      <w:divBdr>
        <w:top w:val="none" w:sz="0" w:space="0" w:color="auto"/>
        <w:left w:val="none" w:sz="0" w:space="0" w:color="auto"/>
        <w:bottom w:val="none" w:sz="0" w:space="0" w:color="auto"/>
        <w:right w:val="none" w:sz="0" w:space="0" w:color="auto"/>
      </w:divBdr>
      <w:divsChild>
        <w:div w:id="1067000906">
          <w:marLeft w:val="0"/>
          <w:marRight w:val="0"/>
          <w:marTop w:val="0"/>
          <w:marBottom w:val="0"/>
          <w:divBdr>
            <w:top w:val="none" w:sz="0" w:space="0" w:color="auto"/>
            <w:left w:val="none" w:sz="0" w:space="0" w:color="auto"/>
            <w:bottom w:val="none" w:sz="0" w:space="0" w:color="auto"/>
            <w:right w:val="none" w:sz="0" w:space="0" w:color="auto"/>
          </w:divBdr>
          <w:divsChild>
            <w:div w:id="957179476">
              <w:marLeft w:val="-225"/>
              <w:marRight w:val="-225"/>
              <w:marTop w:val="0"/>
              <w:marBottom w:val="0"/>
              <w:divBdr>
                <w:top w:val="none" w:sz="0" w:space="0" w:color="auto"/>
                <w:left w:val="none" w:sz="0" w:space="0" w:color="auto"/>
                <w:bottom w:val="none" w:sz="0" w:space="0" w:color="auto"/>
                <w:right w:val="none" w:sz="0" w:space="0" w:color="auto"/>
              </w:divBdr>
              <w:divsChild>
                <w:div w:id="910120267">
                  <w:marLeft w:val="1700"/>
                  <w:marRight w:val="0"/>
                  <w:marTop w:val="0"/>
                  <w:marBottom w:val="0"/>
                  <w:divBdr>
                    <w:top w:val="none" w:sz="0" w:space="0" w:color="auto"/>
                    <w:left w:val="none" w:sz="0" w:space="0" w:color="auto"/>
                    <w:bottom w:val="none" w:sz="0" w:space="0" w:color="auto"/>
                    <w:right w:val="none" w:sz="0" w:space="0" w:color="auto"/>
                  </w:divBdr>
                  <w:divsChild>
                    <w:div w:id="735392736">
                      <w:marLeft w:val="0"/>
                      <w:marRight w:val="0"/>
                      <w:marTop w:val="0"/>
                      <w:marBottom w:val="0"/>
                      <w:divBdr>
                        <w:top w:val="none" w:sz="0" w:space="0" w:color="auto"/>
                        <w:left w:val="none" w:sz="0" w:space="0" w:color="auto"/>
                        <w:bottom w:val="none" w:sz="0" w:space="0" w:color="auto"/>
                        <w:right w:val="none" w:sz="0" w:space="0" w:color="auto"/>
                      </w:divBdr>
                      <w:divsChild>
                        <w:div w:id="5050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078828">
          <w:marLeft w:val="1700"/>
          <w:marRight w:val="0"/>
          <w:marTop w:val="0"/>
          <w:marBottom w:val="0"/>
          <w:divBdr>
            <w:top w:val="none" w:sz="0" w:space="0" w:color="auto"/>
            <w:left w:val="none" w:sz="0" w:space="0" w:color="auto"/>
            <w:bottom w:val="none" w:sz="0" w:space="0" w:color="auto"/>
            <w:right w:val="none" w:sz="0" w:space="0" w:color="auto"/>
          </w:divBdr>
          <w:divsChild>
            <w:div w:id="646664561">
              <w:marLeft w:val="0"/>
              <w:marRight w:val="0"/>
              <w:marTop w:val="0"/>
              <w:marBottom w:val="0"/>
              <w:divBdr>
                <w:top w:val="none" w:sz="0" w:space="0" w:color="auto"/>
                <w:left w:val="none" w:sz="0" w:space="0" w:color="auto"/>
                <w:bottom w:val="none" w:sz="0" w:space="0" w:color="auto"/>
                <w:right w:val="none" w:sz="0" w:space="0" w:color="auto"/>
              </w:divBdr>
              <w:divsChild>
                <w:div w:id="1337922118">
                  <w:marLeft w:val="0"/>
                  <w:marRight w:val="0"/>
                  <w:marTop w:val="0"/>
                  <w:marBottom w:val="0"/>
                  <w:divBdr>
                    <w:top w:val="none" w:sz="0" w:space="0" w:color="auto"/>
                    <w:left w:val="none" w:sz="0" w:space="0" w:color="auto"/>
                    <w:bottom w:val="none" w:sz="0" w:space="0" w:color="auto"/>
                    <w:right w:val="none" w:sz="0" w:space="0" w:color="auto"/>
                  </w:divBdr>
                </w:div>
                <w:div w:id="581914357">
                  <w:marLeft w:val="0"/>
                  <w:marRight w:val="0"/>
                  <w:marTop w:val="300"/>
                  <w:marBottom w:val="300"/>
                  <w:divBdr>
                    <w:top w:val="none" w:sz="0" w:space="0" w:color="auto"/>
                    <w:left w:val="none" w:sz="0" w:space="0" w:color="auto"/>
                    <w:bottom w:val="none" w:sz="0" w:space="0" w:color="auto"/>
                    <w:right w:val="none" w:sz="0" w:space="0" w:color="auto"/>
                  </w:divBdr>
                </w:div>
                <w:div w:id="1407609768">
                  <w:marLeft w:val="0"/>
                  <w:marRight w:val="0"/>
                  <w:marTop w:val="0"/>
                  <w:marBottom w:val="0"/>
                  <w:divBdr>
                    <w:top w:val="none" w:sz="0" w:space="0" w:color="auto"/>
                    <w:left w:val="none" w:sz="0" w:space="0" w:color="auto"/>
                    <w:bottom w:val="none" w:sz="0" w:space="0" w:color="auto"/>
                    <w:right w:val="none" w:sz="0" w:space="0" w:color="auto"/>
                  </w:divBdr>
                  <w:divsChild>
                    <w:div w:id="683702266">
                      <w:marLeft w:val="0"/>
                      <w:marRight w:val="0"/>
                      <w:marTop w:val="300"/>
                      <w:marBottom w:val="450"/>
                      <w:divBdr>
                        <w:top w:val="none" w:sz="0" w:space="0" w:color="auto"/>
                        <w:left w:val="none" w:sz="0" w:space="0" w:color="auto"/>
                        <w:bottom w:val="none" w:sz="0" w:space="0" w:color="auto"/>
                        <w:right w:val="none" w:sz="0" w:space="0" w:color="auto"/>
                      </w:divBdr>
                      <w:divsChild>
                        <w:div w:id="1312980775">
                          <w:marLeft w:val="0"/>
                          <w:marRight w:val="0"/>
                          <w:marTop w:val="0"/>
                          <w:marBottom w:val="0"/>
                          <w:divBdr>
                            <w:top w:val="none" w:sz="0" w:space="0" w:color="auto"/>
                            <w:left w:val="none" w:sz="0" w:space="0" w:color="auto"/>
                            <w:bottom w:val="none" w:sz="0" w:space="0" w:color="auto"/>
                            <w:right w:val="none" w:sz="0" w:space="0" w:color="auto"/>
                          </w:divBdr>
                          <w:divsChild>
                            <w:div w:id="51270650">
                              <w:marLeft w:val="0"/>
                              <w:marRight w:val="0"/>
                              <w:marTop w:val="0"/>
                              <w:marBottom w:val="0"/>
                              <w:divBdr>
                                <w:top w:val="none" w:sz="0" w:space="0" w:color="auto"/>
                                <w:left w:val="none" w:sz="0" w:space="0" w:color="auto"/>
                                <w:bottom w:val="none" w:sz="0" w:space="0" w:color="auto"/>
                                <w:right w:val="none" w:sz="0" w:space="0" w:color="auto"/>
                              </w:divBdr>
                              <w:divsChild>
                                <w:div w:id="1126238962">
                                  <w:marLeft w:val="0"/>
                                  <w:marRight w:val="0"/>
                                  <w:marTop w:val="0"/>
                                  <w:marBottom w:val="0"/>
                                  <w:divBdr>
                                    <w:top w:val="none" w:sz="0" w:space="0" w:color="auto"/>
                                    <w:left w:val="none" w:sz="0" w:space="0" w:color="auto"/>
                                    <w:bottom w:val="none" w:sz="0" w:space="0" w:color="auto"/>
                                    <w:right w:val="none" w:sz="0" w:space="0" w:color="auto"/>
                                  </w:divBdr>
                                  <w:divsChild>
                                    <w:div w:id="6117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6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465490">
      <w:bodyDiv w:val="1"/>
      <w:marLeft w:val="0"/>
      <w:marRight w:val="0"/>
      <w:marTop w:val="0"/>
      <w:marBottom w:val="0"/>
      <w:divBdr>
        <w:top w:val="none" w:sz="0" w:space="0" w:color="auto"/>
        <w:left w:val="none" w:sz="0" w:space="0" w:color="auto"/>
        <w:bottom w:val="none" w:sz="0" w:space="0" w:color="auto"/>
        <w:right w:val="none" w:sz="0" w:space="0" w:color="auto"/>
      </w:divBdr>
      <w:divsChild>
        <w:div w:id="457072941">
          <w:marLeft w:val="0"/>
          <w:marRight w:val="0"/>
          <w:marTop w:val="0"/>
          <w:marBottom w:val="150"/>
          <w:divBdr>
            <w:top w:val="none" w:sz="0" w:space="0" w:color="auto"/>
            <w:left w:val="none" w:sz="0" w:space="0" w:color="auto"/>
            <w:bottom w:val="none" w:sz="0" w:space="0" w:color="auto"/>
            <w:right w:val="none" w:sz="0" w:space="0" w:color="auto"/>
          </w:divBdr>
          <w:divsChild>
            <w:div w:id="797576748">
              <w:marLeft w:val="0"/>
              <w:marRight w:val="0"/>
              <w:marTop w:val="0"/>
              <w:marBottom w:val="0"/>
              <w:divBdr>
                <w:top w:val="none" w:sz="0" w:space="0" w:color="auto"/>
                <w:left w:val="none" w:sz="0" w:space="0" w:color="auto"/>
                <w:bottom w:val="none" w:sz="0" w:space="0" w:color="auto"/>
                <w:right w:val="none" w:sz="0" w:space="0" w:color="auto"/>
              </w:divBdr>
            </w:div>
            <w:div w:id="1199976098">
              <w:marLeft w:val="0"/>
              <w:marRight w:val="0"/>
              <w:marTop w:val="0"/>
              <w:marBottom w:val="0"/>
              <w:divBdr>
                <w:top w:val="none" w:sz="0" w:space="0" w:color="auto"/>
                <w:left w:val="none" w:sz="0" w:space="0" w:color="auto"/>
                <w:bottom w:val="none" w:sz="0" w:space="0" w:color="auto"/>
                <w:right w:val="none" w:sz="0" w:space="0" w:color="auto"/>
              </w:divBdr>
              <w:divsChild>
                <w:div w:id="321355089">
                  <w:marLeft w:val="0"/>
                  <w:marRight w:val="0"/>
                  <w:marTop w:val="0"/>
                  <w:marBottom w:val="0"/>
                  <w:divBdr>
                    <w:top w:val="none" w:sz="0" w:space="0" w:color="auto"/>
                    <w:left w:val="none" w:sz="0" w:space="0" w:color="auto"/>
                    <w:bottom w:val="none" w:sz="0" w:space="0" w:color="auto"/>
                    <w:right w:val="none" w:sz="0" w:space="0" w:color="auto"/>
                  </w:divBdr>
                  <w:divsChild>
                    <w:div w:id="69927525">
                      <w:marLeft w:val="0"/>
                      <w:marRight w:val="0"/>
                      <w:marTop w:val="0"/>
                      <w:marBottom w:val="0"/>
                      <w:divBdr>
                        <w:top w:val="none" w:sz="0" w:space="0" w:color="auto"/>
                        <w:left w:val="none" w:sz="0" w:space="0" w:color="auto"/>
                        <w:bottom w:val="none" w:sz="0" w:space="0" w:color="auto"/>
                        <w:right w:val="none" w:sz="0" w:space="0" w:color="auto"/>
                      </w:divBdr>
                      <w:divsChild>
                        <w:div w:id="740757462">
                          <w:marLeft w:val="0"/>
                          <w:marRight w:val="0"/>
                          <w:marTop w:val="0"/>
                          <w:marBottom w:val="0"/>
                          <w:divBdr>
                            <w:top w:val="none" w:sz="0" w:space="0" w:color="auto"/>
                            <w:left w:val="none" w:sz="0" w:space="0" w:color="auto"/>
                            <w:bottom w:val="none" w:sz="0" w:space="0" w:color="auto"/>
                            <w:right w:val="none" w:sz="0" w:space="0" w:color="auto"/>
                          </w:divBdr>
                        </w:div>
                      </w:divsChild>
                    </w:div>
                    <w:div w:id="1783182852">
                      <w:marLeft w:val="0"/>
                      <w:marRight w:val="135"/>
                      <w:marTop w:val="0"/>
                      <w:marBottom w:val="0"/>
                      <w:divBdr>
                        <w:top w:val="none" w:sz="0" w:space="0" w:color="auto"/>
                        <w:left w:val="none" w:sz="0" w:space="0" w:color="auto"/>
                        <w:bottom w:val="none" w:sz="0" w:space="0" w:color="auto"/>
                        <w:right w:val="none" w:sz="0" w:space="0" w:color="auto"/>
                      </w:divBdr>
                    </w:div>
                    <w:div w:id="10444099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21815">
          <w:marLeft w:val="0"/>
          <w:marRight w:val="0"/>
          <w:marTop w:val="0"/>
          <w:marBottom w:val="0"/>
          <w:divBdr>
            <w:top w:val="none" w:sz="0" w:space="0" w:color="auto"/>
            <w:left w:val="none" w:sz="0" w:space="0" w:color="auto"/>
            <w:bottom w:val="none" w:sz="0" w:space="0" w:color="auto"/>
            <w:right w:val="none" w:sz="0" w:space="0" w:color="auto"/>
          </w:divBdr>
          <w:divsChild>
            <w:div w:id="658535084">
              <w:marLeft w:val="0"/>
              <w:marRight w:val="0"/>
              <w:marTop w:val="0"/>
              <w:marBottom w:val="0"/>
              <w:divBdr>
                <w:top w:val="none" w:sz="0" w:space="0" w:color="auto"/>
                <w:left w:val="none" w:sz="0" w:space="0" w:color="auto"/>
                <w:bottom w:val="none" w:sz="0" w:space="0" w:color="auto"/>
                <w:right w:val="none" w:sz="0" w:space="0" w:color="auto"/>
              </w:divBdr>
              <w:divsChild>
                <w:div w:id="700863815">
                  <w:marLeft w:val="0"/>
                  <w:marRight w:val="0"/>
                  <w:marTop w:val="0"/>
                  <w:marBottom w:val="0"/>
                  <w:divBdr>
                    <w:top w:val="none" w:sz="0" w:space="0" w:color="auto"/>
                    <w:left w:val="none" w:sz="0" w:space="0" w:color="auto"/>
                    <w:bottom w:val="none" w:sz="0" w:space="0" w:color="auto"/>
                    <w:right w:val="none" w:sz="0" w:space="0" w:color="auto"/>
                  </w:divBdr>
                </w:div>
              </w:divsChild>
            </w:div>
            <w:div w:id="1736508814">
              <w:marLeft w:val="0"/>
              <w:marRight w:val="0"/>
              <w:marTop w:val="375"/>
              <w:marBottom w:val="0"/>
              <w:divBdr>
                <w:top w:val="none" w:sz="0" w:space="0" w:color="auto"/>
                <w:left w:val="none" w:sz="0" w:space="0" w:color="auto"/>
                <w:bottom w:val="none" w:sz="0" w:space="0" w:color="auto"/>
                <w:right w:val="none" w:sz="0" w:space="0" w:color="auto"/>
              </w:divBdr>
              <w:divsChild>
                <w:div w:id="871069810">
                  <w:marLeft w:val="0"/>
                  <w:marRight w:val="0"/>
                  <w:marTop w:val="0"/>
                  <w:marBottom w:val="0"/>
                  <w:divBdr>
                    <w:top w:val="none" w:sz="0" w:space="0" w:color="auto"/>
                    <w:left w:val="none" w:sz="0" w:space="0" w:color="auto"/>
                    <w:bottom w:val="none" w:sz="0" w:space="0" w:color="auto"/>
                    <w:right w:val="none" w:sz="0" w:space="0" w:color="auto"/>
                  </w:divBdr>
                  <w:divsChild>
                    <w:div w:id="145332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2774">
              <w:marLeft w:val="0"/>
              <w:marRight w:val="0"/>
              <w:marTop w:val="375"/>
              <w:marBottom w:val="0"/>
              <w:divBdr>
                <w:top w:val="none" w:sz="0" w:space="0" w:color="auto"/>
                <w:left w:val="none" w:sz="0" w:space="0" w:color="auto"/>
                <w:bottom w:val="none" w:sz="0" w:space="0" w:color="auto"/>
                <w:right w:val="none" w:sz="0" w:space="0" w:color="auto"/>
              </w:divBdr>
              <w:divsChild>
                <w:div w:id="422722346">
                  <w:marLeft w:val="0"/>
                  <w:marRight w:val="0"/>
                  <w:marTop w:val="0"/>
                  <w:marBottom w:val="0"/>
                  <w:divBdr>
                    <w:top w:val="none" w:sz="0" w:space="0" w:color="auto"/>
                    <w:left w:val="none" w:sz="0" w:space="0" w:color="auto"/>
                    <w:bottom w:val="none" w:sz="0" w:space="0" w:color="auto"/>
                    <w:right w:val="none" w:sz="0" w:space="0" w:color="auto"/>
                  </w:divBdr>
                </w:div>
              </w:divsChild>
            </w:div>
            <w:div w:id="1017392859">
              <w:marLeft w:val="0"/>
              <w:marRight w:val="0"/>
              <w:marTop w:val="225"/>
              <w:marBottom w:val="0"/>
              <w:divBdr>
                <w:top w:val="none" w:sz="0" w:space="0" w:color="auto"/>
                <w:left w:val="none" w:sz="0" w:space="0" w:color="auto"/>
                <w:bottom w:val="none" w:sz="0" w:space="0" w:color="auto"/>
                <w:right w:val="none" w:sz="0" w:space="0" w:color="auto"/>
              </w:divBdr>
              <w:divsChild>
                <w:div w:id="1793867382">
                  <w:marLeft w:val="0"/>
                  <w:marRight w:val="0"/>
                  <w:marTop w:val="0"/>
                  <w:marBottom w:val="0"/>
                  <w:divBdr>
                    <w:top w:val="none" w:sz="0" w:space="0" w:color="auto"/>
                    <w:left w:val="none" w:sz="0" w:space="0" w:color="auto"/>
                    <w:bottom w:val="none" w:sz="0" w:space="0" w:color="auto"/>
                    <w:right w:val="none" w:sz="0" w:space="0" w:color="auto"/>
                  </w:divBdr>
                  <w:divsChild>
                    <w:div w:id="1752043671">
                      <w:marLeft w:val="0"/>
                      <w:marRight w:val="0"/>
                      <w:marTop w:val="0"/>
                      <w:marBottom w:val="0"/>
                      <w:divBdr>
                        <w:top w:val="single" w:sz="6" w:space="0" w:color="D9D9D9"/>
                        <w:left w:val="none" w:sz="0" w:space="0" w:color="auto"/>
                        <w:bottom w:val="single" w:sz="6" w:space="0" w:color="D9D9D9"/>
                        <w:right w:val="none" w:sz="0" w:space="0" w:color="auto"/>
                      </w:divBdr>
                      <w:divsChild>
                        <w:div w:id="186254803">
                          <w:marLeft w:val="0"/>
                          <w:marRight w:val="0"/>
                          <w:marTop w:val="0"/>
                          <w:marBottom w:val="0"/>
                          <w:divBdr>
                            <w:top w:val="none" w:sz="0" w:space="0" w:color="auto"/>
                            <w:left w:val="none" w:sz="0" w:space="0" w:color="auto"/>
                            <w:bottom w:val="none" w:sz="0" w:space="0" w:color="auto"/>
                            <w:right w:val="none" w:sz="0" w:space="0" w:color="auto"/>
                          </w:divBdr>
                          <w:divsChild>
                            <w:div w:id="1186752953">
                              <w:marLeft w:val="0"/>
                              <w:marRight w:val="0"/>
                              <w:marTop w:val="0"/>
                              <w:marBottom w:val="0"/>
                              <w:divBdr>
                                <w:top w:val="none" w:sz="0" w:space="0" w:color="auto"/>
                                <w:left w:val="none" w:sz="0" w:space="0" w:color="auto"/>
                                <w:bottom w:val="none" w:sz="0" w:space="0" w:color="auto"/>
                                <w:right w:val="none" w:sz="0" w:space="0" w:color="auto"/>
                              </w:divBdr>
                              <w:divsChild>
                                <w:div w:id="253100898">
                                  <w:marLeft w:val="0"/>
                                  <w:marRight w:val="0"/>
                                  <w:marTop w:val="0"/>
                                  <w:marBottom w:val="0"/>
                                  <w:divBdr>
                                    <w:top w:val="none" w:sz="0" w:space="0" w:color="auto"/>
                                    <w:left w:val="none" w:sz="0" w:space="0" w:color="auto"/>
                                    <w:bottom w:val="none" w:sz="0" w:space="0" w:color="auto"/>
                                    <w:right w:val="none" w:sz="0" w:space="0" w:color="auto"/>
                                  </w:divBdr>
                                  <w:divsChild>
                                    <w:div w:id="1165121849">
                                      <w:marLeft w:val="0"/>
                                      <w:marRight w:val="0"/>
                                      <w:marTop w:val="0"/>
                                      <w:marBottom w:val="0"/>
                                      <w:divBdr>
                                        <w:top w:val="none" w:sz="0" w:space="0" w:color="auto"/>
                                        <w:left w:val="none" w:sz="0" w:space="0" w:color="auto"/>
                                        <w:bottom w:val="none" w:sz="0" w:space="0" w:color="auto"/>
                                        <w:right w:val="none" w:sz="0" w:space="0" w:color="auto"/>
                                      </w:divBdr>
                                      <w:divsChild>
                                        <w:div w:id="27264599">
                                          <w:marLeft w:val="0"/>
                                          <w:marRight w:val="0"/>
                                          <w:marTop w:val="0"/>
                                          <w:marBottom w:val="0"/>
                                          <w:divBdr>
                                            <w:top w:val="none" w:sz="0" w:space="0" w:color="auto"/>
                                            <w:left w:val="none" w:sz="0" w:space="0" w:color="auto"/>
                                            <w:bottom w:val="none" w:sz="0" w:space="0" w:color="auto"/>
                                            <w:right w:val="none" w:sz="0" w:space="0" w:color="auto"/>
                                          </w:divBdr>
                                          <w:divsChild>
                                            <w:div w:id="1379089312">
                                              <w:marLeft w:val="0"/>
                                              <w:marRight w:val="0"/>
                                              <w:marTop w:val="0"/>
                                              <w:marBottom w:val="0"/>
                                              <w:divBdr>
                                                <w:top w:val="none" w:sz="0" w:space="0" w:color="auto"/>
                                                <w:left w:val="none" w:sz="0" w:space="0" w:color="auto"/>
                                                <w:bottom w:val="none" w:sz="0" w:space="0" w:color="auto"/>
                                                <w:right w:val="none" w:sz="0" w:space="0" w:color="auto"/>
                                              </w:divBdr>
                                              <w:divsChild>
                                                <w:div w:id="1604651111">
                                                  <w:marLeft w:val="0"/>
                                                  <w:marRight w:val="0"/>
                                                  <w:marTop w:val="0"/>
                                                  <w:marBottom w:val="0"/>
                                                  <w:divBdr>
                                                    <w:top w:val="none" w:sz="0" w:space="0" w:color="auto"/>
                                                    <w:left w:val="none" w:sz="0" w:space="0" w:color="auto"/>
                                                    <w:bottom w:val="none" w:sz="0" w:space="0" w:color="auto"/>
                                                    <w:right w:val="none" w:sz="0" w:space="0" w:color="auto"/>
                                                  </w:divBdr>
                                                  <w:divsChild>
                                                    <w:div w:id="1106389364">
                                                      <w:marLeft w:val="0"/>
                                                      <w:marRight w:val="0"/>
                                                      <w:marTop w:val="0"/>
                                                      <w:marBottom w:val="0"/>
                                                      <w:divBdr>
                                                        <w:top w:val="none" w:sz="0" w:space="0" w:color="auto"/>
                                                        <w:left w:val="none" w:sz="0" w:space="0" w:color="auto"/>
                                                        <w:bottom w:val="none" w:sz="0" w:space="0" w:color="auto"/>
                                                        <w:right w:val="none" w:sz="0" w:space="0" w:color="auto"/>
                                                      </w:divBdr>
                                                      <w:divsChild>
                                                        <w:div w:id="743113837">
                                                          <w:marLeft w:val="0"/>
                                                          <w:marRight w:val="0"/>
                                                          <w:marTop w:val="0"/>
                                                          <w:marBottom w:val="0"/>
                                                          <w:divBdr>
                                                            <w:top w:val="none" w:sz="0" w:space="0" w:color="auto"/>
                                                            <w:left w:val="none" w:sz="0" w:space="0" w:color="auto"/>
                                                            <w:bottom w:val="none" w:sz="0" w:space="0" w:color="auto"/>
                                                            <w:right w:val="none" w:sz="0" w:space="0" w:color="auto"/>
                                                          </w:divBdr>
                                                          <w:divsChild>
                                                            <w:div w:id="573011140">
                                                              <w:marLeft w:val="0"/>
                                                              <w:marRight w:val="0"/>
                                                              <w:marTop w:val="0"/>
                                                              <w:marBottom w:val="0"/>
                                                              <w:divBdr>
                                                                <w:top w:val="none" w:sz="0" w:space="0" w:color="auto"/>
                                                                <w:left w:val="none" w:sz="0" w:space="0" w:color="auto"/>
                                                                <w:bottom w:val="none" w:sz="0" w:space="0" w:color="auto"/>
                                                                <w:right w:val="none" w:sz="0" w:space="0" w:color="auto"/>
                                                              </w:divBdr>
                                                              <w:divsChild>
                                                                <w:div w:id="1693723031">
                                                                  <w:marLeft w:val="0"/>
                                                                  <w:marRight w:val="0"/>
                                                                  <w:marTop w:val="0"/>
                                                                  <w:marBottom w:val="0"/>
                                                                  <w:divBdr>
                                                                    <w:top w:val="none" w:sz="0" w:space="0" w:color="auto"/>
                                                                    <w:left w:val="none" w:sz="0" w:space="0" w:color="auto"/>
                                                                    <w:bottom w:val="none" w:sz="0" w:space="0" w:color="auto"/>
                                                                    <w:right w:val="none" w:sz="0" w:space="0" w:color="auto"/>
                                                                  </w:divBdr>
                                                                  <w:divsChild>
                                                                    <w:div w:id="1540705795">
                                                                      <w:marLeft w:val="0"/>
                                                                      <w:marRight w:val="0"/>
                                                                      <w:marTop w:val="0"/>
                                                                      <w:marBottom w:val="0"/>
                                                                      <w:divBdr>
                                                                        <w:top w:val="none" w:sz="0" w:space="0" w:color="auto"/>
                                                                        <w:left w:val="none" w:sz="0" w:space="0" w:color="auto"/>
                                                                        <w:bottom w:val="none" w:sz="0" w:space="0" w:color="auto"/>
                                                                        <w:right w:val="none" w:sz="0" w:space="0" w:color="auto"/>
                                                                      </w:divBdr>
                                                                      <w:divsChild>
                                                                        <w:div w:id="9186897">
                                                                          <w:marLeft w:val="0"/>
                                                                          <w:marRight w:val="0"/>
                                                                          <w:marTop w:val="0"/>
                                                                          <w:marBottom w:val="0"/>
                                                                          <w:divBdr>
                                                                            <w:top w:val="none" w:sz="0" w:space="0" w:color="auto"/>
                                                                            <w:left w:val="none" w:sz="0" w:space="0" w:color="auto"/>
                                                                            <w:bottom w:val="none" w:sz="0" w:space="0" w:color="auto"/>
                                                                            <w:right w:val="none" w:sz="0" w:space="0" w:color="auto"/>
                                                                          </w:divBdr>
                                                                        </w:div>
                                                                        <w:div w:id="1336424744">
                                                                          <w:marLeft w:val="0"/>
                                                                          <w:marRight w:val="0"/>
                                                                          <w:marTop w:val="0"/>
                                                                          <w:marBottom w:val="0"/>
                                                                          <w:divBdr>
                                                                            <w:top w:val="none" w:sz="0" w:space="0" w:color="auto"/>
                                                                            <w:left w:val="none" w:sz="0" w:space="0" w:color="auto"/>
                                                                            <w:bottom w:val="none" w:sz="0" w:space="0" w:color="auto"/>
                                                                            <w:right w:val="none" w:sz="0" w:space="0" w:color="auto"/>
                                                                          </w:divBdr>
                                                                        </w:div>
                                                                      </w:divsChild>
                                                                    </w:div>
                                                                    <w:div w:id="1836216003">
                                                                      <w:marLeft w:val="0"/>
                                                                      <w:marRight w:val="0"/>
                                                                      <w:marTop w:val="0"/>
                                                                      <w:marBottom w:val="0"/>
                                                                      <w:divBdr>
                                                                        <w:top w:val="none" w:sz="0" w:space="0" w:color="auto"/>
                                                                        <w:left w:val="none" w:sz="0" w:space="0" w:color="auto"/>
                                                                        <w:bottom w:val="none" w:sz="0" w:space="0" w:color="auto"/>
                                                                        <w:right w:val="none" w:sz="0" w:space="0" w:color="auto"/>
                                                                      </w:divBdr>
                                                                      <w:divsChild>
                                                                        <w:div w:id="1120341780">
                                                                          <w:marLeft w:val="0"/>
                                                                          <w:marRight w:val="0"/>
                                                                          <w:marTop w:val="0"/>
                                                                          <w:marBottom w:val="0"/>
                                                                          <w:divBdr>
                                                                            <w:top w:val="none" w:sz="0" w:space="0" w:color="auto"/>
                                                                            <w:left w:val="none" w:sz="0" w:space="0" w:color="auto"/>
                                                                            <w:bottom w:val="none" w:sz="0" w:space="0" w:color="auto"/>
                                                                            <w:right w:val="none" w:sz="0" w:space="0" w:color="auto"/>
                                                                          </w:divBdr>
                                                                          <w:divsChild>
                                                                            <w:div w:id="422266076">
                                                                              <w:marLeft w:val="8970"/>
                                                                              <w:marRight w:val="0"/>
                                                                              <w:marTop w:val="0"/>
                                                                              <w:marBottom w:val="0"/>
                                                                              <w:divBdr>
                                                                                <w:top w:val="none" w:sz="0" w:space="0" w:color="auto"/>
                                                                                <w:left w:val="none" w:sz="0" w:space="0" w:color="auto"/>
                                                                                <w:bottom w:val="none" w:sz="0" w:space="0" w:color="auto"/>
                                                                                <w:right w:val="none" w:sz="0" w:space="0" w:color="auto"/>
                                                                              </w:divBdr>
                                                                              <w:divsChild>
                                                                                <w:div w:id="1174228674">
                                                                                  <w:marLeft w:val="0"/>
                                                                                  <w:marRight w:val="0"/>
                                                                                  <w:marTop w:val="0"/>
                                                                                  <w:marBottom w:val="0"/>
                                                                                  <w:divBdr>
                                                                                    <w:top w:val="none" w:sz="0" w:space="0" w:color="auto"/>
                                                                                    <w:left w:val="none" w:sz="0" w:space="0" w:color="auto"/>
                                                                                    <w:bottom w:val="none" w:sz="0" w:space="0" w:color="auto"/>
                                                                                    <w:right w:val="none" w:sz="0" w:space="0" w:color="auto"/>
                                                                                  </w:divBdr>
                                                                                  <w:divsChild>
                                                                                    <w:div w:id="653218977">
                                                                                      <w:marLeft w:val="0"/>
                                                                                      <w:marRight w:val="0"/>
                                                                                      <w:marTop w:val="0"/>
                                                                                      <w:marBottom w:val="0"/>
                                                                                      <w:divBdr>
                                                                                        <w:top w:val="none" w:sz="0" w:space="0" w:color="auto"/>
                                                                                        <w:left w:val="none" w:sz="0" w:space="0" w:color="auto"/>
                                                                                        <w:bottom w:val="none" w:sz="0" w:space="0" w:color="auto"/>
                                                                                        <w:right w:val="none" w:sz="0" w:space="0" w:color="auto"/>
                                                                                      </w:divBdr>
                                                                                      <w:divsChild>
                                                                                        <w:div w:id="1448085832">
                                                                                          <w:marLeft w:val="0"/>
                                                                                          <w:marRight w:val="0"/>
                                                                                          <w:marTop w:val="0"/>
                                                                                          <w:marBottom w:val="0"/>
                                                                                          <w:divBdr>
                                                                                            <w:top w:val="none" w:sz="0" w:space="0" w:color="auto"/>
                                                                                            <w:left w:val="none" w:sz="0" w:space="0" w:color="auto"/>
                                                                                            <w:bottom w:val="none" w:sz="0" w:space="0" w:color="auto"/>
                                                                                            <w:right w:val="none" w:sz="0" w:space="0" w:color="auto"/>
                                                                                          </w:divBdr>
                                                                                          <w:divsChild>
                                                                                            <w:div w:id="1535654661">
                                                                                              <w:marLeft w:val="0"/>
                                                                                              <w:marRight w:val="0"/>
                                                                                              <w:marTop w:val="0"/>
                                                                                              <w:marBottom w:val="0"/>
                                                                                              <w:divBdr>
                                                                                                <w:top w:val="none" w:sz="0" w:space="0" w:color="auto"/>
                                                                                                <w:left w:val="none" w:sz="0" w:space="0" w:color="auto"/>
                                                                                                <w:bottom w:val="none" w:sz="0" w:space="0" w:color="auto"/>
                                                                                                <w:right w:val="none" w:sz="0" w:space="0" w:color="auto"/>
                                                                                              </w:divBdr>
                                                                                              <w:divsChild>
                                                                                                <w:div w:id="1537964940">
                                                                                                  <w:marLeft w:val="0"/>
                                                                                                  <w:marRight w:val="0"/>
                                                                                                  <w:marTop w:val="75"/>
                                                                                                  <w:marBottom w:val="0"/>
                                                                                                  <w:divBdr>
                                                                                                    <w:top w:val="single" w:sz="6" w:space="4" w:color="C8C8C8"/>
                                                                                                    <w:left w:val="single" w:sz="6" w:space="4" w:color="C8C8C8"/>
                                                                                                    <w:bottom w:val="single" w:sz="6" w:space="4" w:color="C8C8C8"/>
                                                                                                    <w:right w:val="single" w:sz="6" w:space="4" w:color="C8C8C8"/>
                                                                                                  </w:divBdr>
                                                                                                </w:div>
                                                                                                <w:div w:id="339432098">
                                                                                                  <w:marLeft w:val="0"/>
                                                                                                  <w:marRight w:val="0"/>
                                                                                                  <w:marTop w:val="75"/>
                                                                                                  <w:marBottom w:val="0"/>
                                                                                                  <w:divBdr>
                                                                                                    <w:top w:val="single" w:sz="6" w:space="4" w:color="C8C8C8"/>
                                                                                                    <w:left w:val="single" w:sz="6" w:space="4" w:color="C8C8C8"/>
                                                                                                    <w:bottom w:val="single" w:sz="6" w:space="4" w:color="C8C8C8"/>
                                                                                                    <w:right w:val="single" w:sz="6" w:space="4" w:color="C8C8C8"/>
                                                                                                  </w:divBdr>
                                                                                                </w:div>
                                                                                                <w:div w:id="1687437391">
                                                                                                  <w:marLeft w:val="0"/>
                                                                                                  <w:marRight w:val="0"/>
                                                                                                  <w:marTop w:val="75"/>
                                                                                                  <w:marBottom w:val="0"/>
                                                                                                  <w:divBdr>
                                                                                                    <w:top w:val="single" w:sz="6" w:space="4" w:color="C8C8C8"/>
                                                                                                    <w:left w:val="single" w:sz="6" w:space="4" w:color="C8C8C8"/>
                                                                                                    <w:bottom w:val="single" w:sz="6" w:space="4" w:color="C8C8C8"/>
                                                                                                    <w:right w:val="single" w:sz="6" w:space="4" w:color="C8C8C8"/>
                                                                                                  </w:divBdr>
                                                                                                </w:div>
                                                                                                <w:div w:id="77112834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7142522">
              <w:marLeft w:val="0"/>
              <w:marRight w:val="0"/>
              <w:marTop w:val="225"/>
              <w:marBottom w:val="0"/>
              <w:divBdr>
                <w:top w:val="none" w:sz="0" w:space="0" w:color="auto"/>
                <w:left w:val="none" w:sz="0" w:space="0" w:color="auto"/>
                <w:bottom w:val="none" w:sz="0" w:space="0" w:color="auto"/>
                <w:right w:val="none" w:sz="0" w:space="0" w:color="auto"/>
              </w:divBdr>
              <w:divsChild>
                <w:div w:id="773742536">
                  <w:marLeft w:val="0"/>
                  <w:marRight w:val="0"/>
                  <w:marTop w:val="0"/>
                  <w:marBottom w:val="0"/>
                  <w:divBdr>
                    <w:top w:val="none" w:sz="0" w:space="0" w:color="auto"/>
                    <w:left w:val="none" w:sz="0" w:space="0" w:color="auto"/>
                    <w:bottom w:val="none" w:sz="0" w:space="0" w:color="auto"/>
                    <w:right w:val="none" w:sz="0" w:space="0" w:color="auto"/>
                  </w:divBdr>
                </w:div>
              </w:divsChild>
            </w:div>
            <w:div w:id="1244336506">
              <w:marLeft w:val="0"/>
              <w:marRight w:val="0"/>
              <w:marTop w:val="225"/>
              <w:marBottom w:val="0"/>
              <w:divBdr>
                <w:top w:val="none" w:sz="0" w:space="0" w:color="auto"/>
                <w:left w:val="none" w:sz="0" w:space="0" w:color="auto"/>
                <w:bottom w:val="none" w:sz="0" w:space="0" w:color="auto"/>
                <w:right w:val="none" w:sz="0" w:space="0" w:color="auto"/>
              </w:divBdr>
              <w:divsChild>
                <w:div w:id="159717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76683">
      <w:bodyDiv w:val="1"/>
      <w:marLeft w:val="0"/>
      <w:marRight w:val="0"/>
      <w:marTop w:val="0"/>
      <w:marBottom w:val="0"/>
      <w:divBdr>
        <w:top w:val="none" w:sz="0" w:space="0" w:color="auto"/>
        <w:left w:val="none" w:sz="0" w:space="0" w:color="auto"/>
        <w:bottom w:val="none" w:sz="0" w:space="0" w:color="auto"/>
        <w:right w:val="none" w:sz="0" w:space="0" w:color="auto"/>
      </w:divBdr>
      <w:divsChild>
        <w:div w:id="163593616">
          <w:marLeft w:val="0"/>
          <w:marRight w:val="150"/>
          <w:marTop w:val="0"/>
          <w:marBottom w:val="75"/>
          <w:divBdr>
            <w:top w:val="none" w:sz="0" w:space="0" w:color="auto"/>
            <w:left w:val="none" w:sz="0" w:space="0" w:color="auto"/>
            <w:bottom w:val="none" w:sz="0" w:space="0" w:color="auto"/>
            <w:right w:val="none" w:sz="0" w:space="0" w:color="auto"/>
          </w:divBdr>
        </w:div>
        <w:div w:id="1728797083">
          <w:marLeft w:val="0"/>
          <w:marRight w:val="150"/>
          <w:marTop w:val="150"/>
          <w:marBottom w:val="150"/>
          <w:divBdr>
            <w:top w:val="none" w:sz="0" w:space="0" w:color="auto"/>
            <w:left w:val="none" w:sz="0" w:space="0" w:color="auto"/>
            <w:bottom w:val="none" w:sz="0" w:space="0" w:color="auto"/>
            <w:right w:val="none" w:sz="0" w:space="0" w:color="auto"/>
          </w:divBdr>
        </w:div>
        <w:div w:id="735281044">
          <w:marLeft w:val="0"/>
          <w:marRight w:val="150"/>
          <w:marTop w:val="0"/>
          <w:marBottom w:val="0"/>
          <w:divBdr>
            <w:top w:val="none" w:sz="0" w:space="0" w:color="auto"/>
            <w:left w:val="none" w:sz="0" w:space="0" w:color="auto"/>
            <w:bottom w:val="none" w:sz="0" w:space="0" w:color="auto"/>
            <w:right w:val="none" w:sz="0" w:space="0" w:color="auto"/>
          </w:divBdr>
        </w:div>
      </w:divsChild>
    </w:div>
    <w:div w:id="299187605">
      <w:bodyDiv w:val="1"/>
      <w:marLeft w:val="0"/>
      <w:marRight w:val="0"/>
      <w:marTop w:val="0"/>
      <w:marBottom w:val="0"/>
      <w:divBdr>
        <w:top w:val="none" w:sz="0" w:space="0" w:color="auto"/>
        <w:left w:val="none" w:sz="0" w:space="0" w:color="auto"/>
        <w:bottom w:val="none" w:sz="0" w:space="0" w:color="auto"/>
        <w:right w:val="none" w:sz="0" w:space="0" w:color="auto"/>
      </w:divBdr>
      <w:divsChild>
        <w:div w:id="496580659">
          <w:marLeft w:val="0"/>
          <w:marRight w:val="150"/>
          <w:marTop w:val="0"/>
          <w:marBottom w:val="75"/>
          <w:divBdr>
            <w:top w:val="none" w:sz="0" w:space="0" w:color="auto"/>
            <w:left w:val="none" w:sz="0" w:space="0" w:color="auto"/>
            <w:bottom w:val="none" w:sz="0" w:space="0" w:color="auto"/>
            <w:right w:val="none" w:sz="0" w:space="0" w:color="auto"/>
          </w:divBdr>
        </w:div>
        <w:div w:id="630328819">
          <w:marLeft w:val="0"/>
          <w:marRight w:val="150"/>
          <w:marTop w:val="150"/>
          <w:marBottom w:val="150"/>
          <w:divBdr>
            <w:top w:val="none" w:sz="0" w:space="0" w:color="auto"/>
            <w:left w:val="none" w:sz="0" w:space="0" w:color="auto"/>
            <w:bottom w:val="none" w:sz="0" w:space="0" w:color="auto"/>
            <w:right w:val="none" w:sz="0" w:space="0" w:color="auto"/>
          </w:divBdr>
        </w:div>
        <w:div w:id="639772648">
          <w:marLeft w:val="0"/>
          <w:marRight w:val="150"/>
          <w:marTop w:val="0"/>
          <w:marBottom w:val="0"/>
          <w:divBdr>
            <w:top w:val="none" w:sz="0" w:space="0" w:color="auto"/>
            <w:left w:val="none" w:sz="0" w:space="0" w:color="auto"/>
            <w:bottom w:val="none" w:sz="0" w:space="0" w:color="auto"/>
            <w:right w:val="none" w:sz="0" w:space="0" w:color="auto"/>
          </w:divBdr>
        </w:div>
      </w:divsChild>
    </w:div>
    <w:div w:id="299313825">
      <w:bodyDiv w:val="1"/>
      <w:marLeft w:val="0"/>
      <w:marRight w:val="0"/>
      <w:marTop w:val="0"/>
      <w:marBottom w:val="0"/>
      <w:divBdr>
        <w:top w:val="none" w:sz="0" w:space="0" w:color="auto"/>
        <w:left w:val="none" w:sz="0" w:space="0" w:color="auto"/>
        <w:bottom w:val="none" w:sz="0" w:space="0" w:color="auto"/>
        <w:right w:val="none" w:sz="0" w:space="0" w:color="auto"/>
      </w:divBdr>
      <w:divsChild>
        <w:div w:id="554895900">
          <w:marLeft w:val="0"/>
          <w:marRight w:val="0"/>
          <w:marTop w:val="0"/>
          <w:marBottom w:val="150"/>
          <w:divBdr>
            <w:top w:val="none" w:sz="0" w:space="0" w:color="auto"/>
            <w:left w:val="none" w:sz="0" w:space="0" w:color="auto"/>
            <w:bottom w:val="none" w:sz="0" w:space="0" w:color="auto"/>
            <w:right w:val="none" w:sz="0" w:space="0" w:color="auto"/>
          </w:divBdr>
          <w:divsChild>
            <w:div w:id="444426283">
              <w:marLeft w:val="0"/>
              <w:marRight w:val="0"/>
              <w:marTop w:val="0"/>
              <w:marBottom w:val="0"/>
              <w:divBdr>
                <w:top w:val="none" w:sz="0" w:space="0" w:color="auto"/>
                <w:left w:val="none" w:sz="0" w:space="0" w:color="auto"/>
                <w:bottom w:val="none" w:sz="0" w:space="0" w:color="auto"/>
                <w:right w:val="none" w:sz="0" w:space="0" w:color="auto"/>
              </w:divBdr>
              <w:divsChild>
                <w:div w:id="248539122">
                  <w:marLeft w:val="0"/>
                  <w:marRight w:val="150"/>
                  <w:marTop w:val="0"/>
                  <w:marBottom w:val="0"/>
                  <w:divBdr>
                    <w:top w:val="none" w:sz="0" w:space="0" w:color="auto"/>
                    <w:left w:val="none" w:sz="0" w:space="0" w:color="auto"/>
                    <w:bottom w:val="none" w:sz="0" w:space="0" w:color="auto"/>
                    <w:right w:val="none" w:sz="0" w:space="0" w:color="auto"/>
                  </w:divBdr>
                </w:div>
                <w:div w:id="1586919390">
                  <w:marLeft w:val="0"/>
                  <w:marRight w:val="150"/>
                  <w:marTop w:val="0"/>
                  <w:marBottom w:val="0"/>
                  <w:divBdr>
                    <w:top w:val="none" w:sz="0" w:space="0" w:color="auto"/>
                    <w:left w:val="none" w:sz="0" w:space="0" w:color="auto"/>
                    <w:bottom w:val="none" w:sz="0" w:space="0" w:color="auto"/>
                    <w:right w:val="none" w:sz="0" w:space="0" w:color="auto"/>
                  </w:divBdr>
                </w:div>
              </w:divsChild>
            </w:div>
            <w:div w:id="1991248063">
              <w:marLeft w:val="0"/>
              <w:marRight w:val="0"/>
              <w:marTop w:val="0"/>
              <w:marBottom w:val="0"/>
              <w:divBdr>
                <w:top w:val="none" w:sz="0" w:space="0" w:color="auto"/>
                <w:left w:val="none" w:sz="0" w:space="0" w:color="auto"/>
                <w:bottom w:val="none" w:sz="0" w:space="0" w:color="auto"/>
                <w:right w:val="none" w:sz="0" w:space="0" w:color="auto"/>
              </w:divBdr>
              <w:divsChild>
                <w:div w:id="500706957">
                  <w:marLeft w:val="0"/>
                  <w:marRight w:val="0"/>
                  <w:marTop w:val="0"/>
                  <w:marBottom w:val="0"/>
                  <w:divBdr>
                    <w:top w:val="none" w:sz="0" w:space="0" w:color="auto"/>
                    <w:left w:val="none" w:sz="0" w:space="0" w:color="auto"/>
                    <w:bottom w:val="none" w:sz="0" w:space="0" w:color="auto"/>
                    <w:right w:val="none" w:sz="0" w:space="0" w:color="auto"/>
                  </w:divBdr>
                  <w:divsChild>
                    <w:div w:id="270748921">
                      <w:marLeft w:val="0"/>
                      <w:marRight w:val="0"/>
                      <w:marTop w:val="0"/>
                      <w:marBottom w:val="0"/>
                      <w:divBdr>
                        <w:top w:val="none" w:sz="0" w:space="0" w:color="auto"/>
                        <w:left w:val="none" w:sz="0" w:space="0" w:color="auto"/>
                        <w:bottom w:val="none" w:sz="0" w:space="0" w:color="auto"/>
                        <w:right w:val="none" w:sz="0" w:space="0" w:color="auto"/>
                      </w:divBdr>
                      <w:divsChild>
                        <w:div w:id="1912815768">
                          <w:marLeft w:val="0"/>
                          <w:marRight w:val="0"/>
                          <w:marTop w:val="0"/>
                          <w:marBottom w:val="0"/>
                          <w:divBdr>
                            <w:top w:val="none" w:sz="0" w:space="0" w:color="auto"/>
                            <w:left w:val="none" w:sz="0" w:space="0" w:color="auto"/>
                            <w:bottom w:val="none" w:sz="0" w:space="0" w:color="auto"/>
                            <w:right w:val="none" w:sz="0" w:space="0" w:color="auto"/>
                          </w:divBdr>
                        </w:div>
                      </w:divsChild>
                    </w:div>
                    <w:div w:id="28847001">
                      <w:marLeft w:val="0"/>
                      <w:marRight w:val="135"/>
                      <w:marTop w:val="0"/>
                      <w:marBottom w:val="0"/>
                      <w:divBdr>
                        <w:top w:val="none" w:sz="0" w:space="0" w:color="auto"/>
                        <w:left w:val="none" w:sz="0" w:space="0" w:color="auto"/>
                        <w:bottom w:val="none" w:sz="0" w:space="0" w:color="auto"/>
                        <w:right w:val="none" w:sz="0" w:space="0" w:color="auto"/>
                      </w:divBdr>
                    </w:div>
                    <w:div w:id="3860285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776268">
          <w:marLeft w:val="0"/>
          <w:marRight w:val="0"/>
          <w:marTop w:val="0"/>
          <w:marBottom w:val="0"/>
          <w:divBdr>
            <w:top w:val="none" w:sz="0" w:space="0" w:color="auto"/>
            <w:left w:val="none" w:sz="0" w:space="0" w:color="auto"/>
            <w:bottom w:val="none" w:sz="0" w:space="0" w:color="auto"/>
            <w:right w:val="none" w:sz="0" w:space="0" w:color="auto"/>
          </w:divBdr>
          <w:divsChild>
            <w:div w:id="397171895">
              <w:marLeft w:val="0"/>
              <w:marRight w:val="0"/>
              <w:marTop w:val="0"/>
              <w:marBottom w:val="0"/>
              <w:divBdr>
                <w:top w:val="none" w:sz="0" w:space="0" w:color="auto"/>
                <w:left w:val="none" w:sz="0" w:space="0" w:color="auto"/>
                <w:bottom w:val="none" w:sz="0" w:space="0" w:color="auto"/>
                <w:right w:val="none" w:sz="0" w:space="0" w:color="auto"/>
              </w:divBdr>
              <w:divsChild>
                <w:div w:id="1449859408">
                  <w:marLeft w:val="0"/>
                  <w:marRight w:val="0"/>
                  <w:marTop w:val="0"/>
                  <w:marBottom w:val="0"/>
                  <w:divBdr>
                    <w:top w:val="none" w:sz="0" w:space="0" w:color="auto"/>
                    <w:left w:val="none" w:sz="0" w:space="0" w:color="auto"/>
                    <w:bottom w:val="none" w:sz="0" w:space="0" w:color="auto"/>
                    <w:right w:val="none" w:sz="0" w:space="0" w:color="auto"/>
                  </w:divBdr>
                </w:div>
              </w:divsChild>
            </w:div>
            <w:div w:id="1194686861">
              <w:marLeft w:val="0"/>
              <w:marRight w:val="0"/>
              <w:marTop w:val="225"/>
              <w:marBottom w:val="0"/>
              <w:divBdr>
                <w:top w:val="none" w:sz="0" w:space="0" w:color="auto"/>
                <w:left w:val="none" w:sz="0" w:space="0" w:color="auto"/>
                <w:bottom w:val="none" w:sz="0" w:space="0" w:color="auto"/>
                <w:right w:val="none" w:sz="0" w:space="0" w:color="auto"/>
              </w:divBdr>
              <w:divsChild>
                <w:div w:id="2036955940">
                  <w:marLeft w:val="0"/>
                  <w:marRight w:val="0"/>
                  <w:marTop w:val="0"/>
                  <w:marBottom w:val="0"/>
                  <w:divBdr>
                    <w:top w:val="none" w:sz="0" w:space="0" w:color="auto"/>
                    <w:left w:val="none" w:sz="0" w:space="0" w:color="auto"/>
                    <w:bottom w:val="none" w:sz="0" w:space="0" w:color="auto"/>
                    <w:right w:val="none" w:sz="0" w:space="0" w:color="auto"/>
                  </w:divBdr>
                </w:div>
              </w:divsChild>
            </w:div>
            <w:div w:id="1786345541">
              <w:marLeft w:val="0"/>
              <w:marRight w:val="0"/>
              <w:marTop w:val="375"/>
              <w:marBottom w:val="0"/>
              <w:divBdr>
                <w:top w:val="none" w:sz="0" w:space="0" w:color="auto"/>
                <w:left w:val="none" w:sz="0" w:space="0" w:color="auto"/>
                <w:bottom w:val="none" w:sz="0" w:space="0" w:color="auto"/>
                <w:right w:val="none" w:sz="0" w:space="0" w:color="auto"/>
              </w:divBdr>
              <w:divsChild>
                <w:div w:id="1967663850">
                  <w:marLeft w:val="0"/>
                  <w:marRight w:val="0"/>
                  <w:marTop w:val="0"/>
                  <w:marBottom w:val="0"/>
                  <w:divBdr>
                    <w:top w:val="none" w:sz="0" w:space="0" w:color="auto"/>
                    <w:left w:val="none" w:sz="0" w:space="0" w:color="auto"/>
                    <w:bottom w:val="none" w:sz="0" w:space="0" w:color="auto"/>
                    <w:right w:val="none" w:sz="0" w:space="0" w:color="auto"/>
                  </w:divBdr>
                  <w:divsChild>
                    <w:div w:id="11723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12126">
              <w:marLeft w:val="0"/>
              <w:marRight w:val="0"/>
              <w:marTop w:val="375"/>
              <w:marBottom w:val="0"/>
              <w:divBdr>
                <w:top w:val="none" w:sz="0" w:space="0" w:color="auto"/>
                <w:left w:val="none" w:sz="0" w:space="0" w:color="auto"/>
                <w:bottom w:val="none" w:sz="0" w:space="0" w:color="auto"/>
                <w:right w:val="none" w:sz="0" w:space="0" w:color="auto"/>
              </w:divBdr>
              <w:divsChild>
                <w:div w:id="330832949">
                  <w:marLeft w:val="0"/>
                  <w:marRight w:val="0"/>
                  <w:marTop w:val="0"/>
                  <w:marBottom w:val="0"/>
                  <w:divBdr>
                    <w:top w:val="none" w:sz="0" w:space="0" w:color="auto"/>
                    <w:left w:val="none" w:sz="0" w:space="0" w:color="auto"/>
                    <w:bottom w:val="none" w:sz="0" w:space="0" w:color="auto"/>
                    <w:right w:val="none" w:sz="0" w:space="0" w:color="auto"/>
                  </w:divBdr>
                </w:div>
              </w:divsChild>
            </w:div>
            <w:div w:id="1916620330">
              <w:marLeft w:val="0"/>
              <w:marRight w:val="0"/>
              <w:marTop w:val="225"/>
              <w:marBottom w:val="0"/>
              <w:divBdr>
                <w:top w:val="none" w:sz="0" w:space="0" w:color="auto"/>
                <w:left w:val="none" w:sz="0" w:space="0" w:color="auto"/>
                <w:bottom w:val="none" w:sz="0" w:space="0" w:color="auto"/>
                <w:right w:val="none" w:sz="0" w:space="0" w:color="auto"/>
              </w:divBdr>
              <w:divsChild>
                <w:div w:id="913318257">
                  <w:marLeft w:val="0"/>
                  <w:marRight w:val="0"/>
                  <w:marTop w:val="0"/>
                  <w:marBottom w:val="0"/>
                  <w:divBdr>
                    <w:top w:val="none" w:sz="0" w:space="0" w:color="auto"/>
                    <w:left w:val="none" w:sz="0" w:space="0" w:color="auto"/>
                    <w:bottom w:val="none" w:sz="0" w:space="0" w:color="auto"/>
                    <w:right w:val="none" w:sz="0" w:space="0" w:color="auto"/>
                  </w:divBdr>
                </w:div>
              </w:divsChild>
            </w:div>
            <w:div w:id="1646351229">
              <w:marLeft w:val="0"/>
              <w:marRight w:val="0"/>
              <w:marTop w:val="225"/>
              <w:marBottom w:val="0"/>
              <w:divBdr>
                <w:top w:val="none" w:sz="0" w:space="0" w:color="auto"/>
                <w:left w:val="none" w:sz="0" w:space="0" w:color="auto"/>
                <w:bottom w:val="none" w:sz="0" w:space="0" w:color="auto"/>
                <w:right w:val="none" w:sz="0" w:space="0" w:color="auto"/>
              </w:divBdr>
              <w:divsChild>
                <w:div w:id="116708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27818">
      <w:bodyDiv w:val="1"/>
      <w:marLeft w:val="0"/>
      <w:marRight w:val="0"/>
      <w:marTop w:val="0"/>
      <w:marBottom w:val="0"/>
      <w:divBdr>
        <w:top w:val="none" w:sz="0" w:space="0" w:color="auto"/>
        <w:left w:val="none" w:sz="0" w:space="0" w:color="auto"/>
        <w:bottom w:val="none" w:sz="0" w:space="0" w:color="auto"/>
        <w:right w:val="none" w:sz="0" w:space="0" w:color="auto"/>
      </w:divBdr>
      <w:divsChild>
        <w:div w:id="332495761">
          <w:marLeft w:val="0"/>
          <w:marRight w:val="0"/>
          <w:marTop w:val="0"/>
          <w:marBottom w:val="300"/>
          <w:divBdr>
            <w:top w:val="none" w:sz="0" w:space="0" w:color="auto"/>
            <w:left w:val="none" w:sz="0" w:space="0" w:color="auto"/>
            <w:bottom w:val="none" w:sz="0" w:space="0" w:color="auto"/>
            <w:right w:val="none" w:sz="0" w:space="0" w:color="auto"/>
          </w:divBdr>
        </w:div>
      </w:divsChild>
    </w:div>
    <w:div w:id="300773142">
      <w:bodyDiv w:val="1"/>
      <w:marLeft w:val="0"/>
      <w:marRight w:val="0"/>
      <w:marTop w:val="0"/>
      <w:marBottom w:val="0"/>
      <w:divBdr>
        <w:top w:val="none" w:sz="0" w:space="0" w:color="auto"/>
        <w:left w:val="none" w:sz="0" w:space="0" w:color="auto"/>
        <w:bottom w:val="none" w:sz="0" w:space="0" w:color="auto"/>
        <w:right w:val="none" w:sz="0" w:space="0" w:color="auto"/>
      </w:divBdr>
      <w:divsChild>
        <w:div w:id="1639337486">
          <w:marLeft w:val="0"/>
          <w:marRight w:val="0"/>
          <w:marTop w:val="0"/>
          <w:marBottom w:val="300"/>
          <w:divBdr>
            <w:top w:val="none" w:sz="0" w:space="0" w:color="auto"/>
            <w:left w:val="none" w:sz="0" w:space="0" w:color="auto"/>
            <w:bottom w:val="none" w:sz="0" w:space="0" w:color="auto"/>
            <w:right w:val="none" w:sz="0" w:space="0" w:color="auto"/>
          </w:divBdr>
        </w:div>
      </w:divsChild>
    </w:div>
    <w:div w:id="301622779">
      <w:bodyDiv w:val="1"/>
      <w:marLeft w:val="0"/>
      <w:marRight w:val="0"/>
      <w:marTop w:val="0"/>
      <w:marBottom w:val="0"/>
      <w:divBdr>
        <w:top w:val="none" w:sz="0" w:space="0" w:color="auto"/>
        <w:left w:val="none" w:sz="0" w:space="0" w:color="auto"/>
        <w:bottom w:val="none" w:sz="0" w:space="0" w:color="auto"/>
        <w:right w:val="none" w:sz="0" w:space="0" w:color="auto"/>
      </w:divBdr>
      <w:divsChild>
        <w:div w:id="2061585481">
          <w:marLeft w:val="0"/>
          <w:marRight w:val="0"/>
          <w:marTop w:val="0"/>
          <w:marBottom w:val="75"/>
          <w:divBdr>
            <w:top w:val="none" w:sz="0" w:space="0" w:color="auto"/>
            <w:left w:val="none" w:sz="0" w:space="0" w:color="auto"/>
            <w:bottom w:val="none" w:sz="0" w:space="0" w:color="auto"/>
            <w:right w:val="none" w:sz="0" w:space="0" w:color="auto"/>
          </w:divBdr>
        </w:div>
        <w:div w:id="6556506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2269780">
      <w:bodyDiv w:val="1"/>
      <w:marLeft w:val="0"/>
      <w:marRight w:val="0"/>
      <w:marTop w:val="0"/>
      <w:marBottom w:val="0"/>
      <w:divBdr>
        <w:top w:val="none" w:sz="0" w:space="0" w:color="auto"/>
        <w:left w:val="none" w:sz="0" w:space="0" w:color="auto"/>
        <w:bottom w:val="none" w:sz="0" w:space="0" w:color="auto"/>
        <w:right w:val="none" w:sz="0" w:space="0" w:color="auto"/>
      </w:divBdr>
      <w:divsChild>
        <w:div w:id="456534579">
          <w:marLeft w:val="0"/>
          <w:marRight w:val="150"/>
          <w:marTop w:val="0"/>
          <w:marBottom w:val="75"/>
          <w:divBdr>
            <w:top w:val="none" w:sz="0" w:space="0" w:color="auto"/>
            <w:left w:val="none" w:sz="0" w:space="0" w:color="auto"/>
            <w:bottom w:val="none" w:sz="0" w:space="0" w:color="auto"/>
            <w:right w:val="none" w:sz="0" w:space="0" w:color="auto"/>
          </w:divBdr>
        </w:div>
        <w:div w:id="1878808339">
          <w:marLeft w:val="0"/>
          <w:marRight w:val="150"/>
          <w:marTop w:val="150"/>
          <w:marBottom w:val="150"/>
          <w:divBdr>
            <w:top w:val="none" w:sz="0" w:space="0" w:color="auto"/>
            <w:left w:val="none" w:sz="0" w:space="0" w:color="auto"/>
            <w:bottom w:val="none" w:sz="0" w:space="0" w:color="auto"/>
            <w:right w:val="none" w:sz="0" w:space="0" w:color="auto"/>
          </w:divBdr>
        </w:div>
        <w:div w:id="208808516">
          <w:marLeft w:val="0"/>
          <w:marRight w:val="150"/>
          <w:marTop w:val="0"/>
          <w:marBottom w:val="0"/>
          <w:divBdr>
            <w:top w:val="none" w:sz="0" w:space="0" w:color="auto"/>
            <w:left w:val="none" w:sz="0" w:space="0" w:color="auto"/>
            <w:bottom w:val="none" w:sz="0" w:space="0" w:color="auto"/>
            <w:right w:val="none" w:sz="0" w:space="0" w:color="auto"/>
          </w:divBdr>
        </w:div>
      </w:divsChild>
    </w:div>
    <w:div w:id="302663387">
      <w:bodyDiv w:val="1"/>
      <w:marLeft w:val="0"/>
      <w:marRight w:val="0"/>
      <w:marTop w:val="0"/>
      <w:marBottom w:val="0"/>
      <w:divBdr>
        <w:top w:val="none" w:sz="0" w:space="0" w:color="auto"/>
        <w:left w:val="none" w:sz="0" w:space="0" w:color="auto"/>
        <w:bottom w:val="none" w:sz="0" w:space="0" w:color="auto"/>
        <w:right w:val="none" w:sz="0" w:space="0" w:color="auto"/>
      </w:divBdr>
      <w:divsChild>
        <w:div w:id="909851819">
          <w:marLeft w:val="0"/>
          <w:marRight w:val="0"/>
          <w:marTop w:val="0"/>
          <w:marBottom w:val="0"/>
          <w:divBdr>
            <w:top w:val="none" w:sz="0" w:space="0" w:color="auto"/>
            <w:left w:val="none" w:sz="0" w:space="0" w:color="auto"/>
            <w:bottom w:val="none" w:sz="0" w:space="0" w:color="auto"/>
            <w:right w:val="none" w:sz="0" w:space="0" w:color="auto"/>
          </w:divBdr>
        </w:div>
      </w:divsChild>
    </w:div>
    <w:div w:id="302808404">
      <w:bodyDiv w:val="1"/>
      <w:marLeft w:val="0"/>
      <w:marRight w:val="0"/>
      <w:marTop w:val="0"/>
      <w:marBottom w:val="0"/>
      <w:divBdr>
        <w:top w:val="none" w:sz="0" w:space="0" w:color="auto"/>
        <w:left w:val="none" w:sz="0" w:space="0" w:color="auto"/>
        <w:bottom w:val="none" w:sz="0" w:space="0" w:color="auto"/>
        <w:right w:val="none" w:sz="0" w:space="0" w:color="auto"/>
      </w:divBdr>
      <w:divsChild>
        <w:div w:id="906955578">
          <w:marLeft w:val="0"/>
          <w:marRight w:val="150"/>
          <w:marTop w:val="0"/>
          <w:marBottom w:val="75"/>
          <w:divBdr>
            <w:top w:val="none" w:sz="0" w:space="0" w:color="auto"/>
            <w:left w:val="none" w:sz="0" w:space="0" w:color="auto"/>
            <w:bottom w:val="none" w:sz="0" w:space="0" w:color="auto"/>
            <w:right w:val="none" w:sz="0" w:space="0" w:color="auto"/>
          </w:divBdr>
        </w:div>
        <w:div w:id="1164860092">
          <w:marLeft w:val="0"/>
          <w:marRight w:val="150"/>
          <w:marTop w:val="150"/>
          <w:marBottom w:val="150"/>
          <w:divBdr>
            <w:top w:val="none" w:sz="0" w:space="0" w:color="auto"/>
            <w:left w:val="none" w:sz="0" w:space="0" w:color="auto"/>
            <w:bottom w:val="none" w:sz="0" w:space="0" w:color="auto"/>
            <w:right w:val="none" w:sz="0" w:space="0" w:color="auto"/>
          </w:divBdr>
        </w:div>
        <w:div w:id="2104059591">
          <w:marLeft w:val="0"/>
          <w:marRight w:val="150"/>
          <w:marTop w:val="0"/>
          <w:marBottom w:val="0"/>
          <w:divBdr>
            <w:top w:val="none" w:sz="0" w:space="0" w:color="auto"/>
            <w:left w:val="none" w:sz="0" w:space="0" w:color="auto"/>
            <w:bottom w:val="none" w:sz="0" w:space="0" w:color="auto"/>
            <w:right w:val="none" w:sz="0" w:space="0" w:color="auto"/>
          </w:divBdr>
        </w:div>
      </w:divsChild>
    </w:div>
    <w:div w:id="302929003">
      <w:bodyDiv w:val="1"/>
      <w:marLeft w:val="0"/>
      <w:marRight w:val="0"/>
      <w:marTop w:val="0"/>
      <w:marBottom w:val="0"/>
      <w:divBdr>
        <w:top w:val="none" w:sz="0" w:space="0" w:color="auto"/>
        <w:left w:val="none" w:sz="0" w:space="0" w:color="auto"/>
        <w:bottom w:val="none" w:sz="0" w:space="0" w:color="auto"/>
        <w:right w:val="none" w:sz="0" w:space="0" w:color="auto"/>
      </w:divBdr>
      <w:divsChild>
        <w:div w:id="1490292729">
          <w:marLeft w:val="0"/>
          <w:marRight w:val="150"/>
          <w:marTop w:val="0"/>
          <w:marBottom w:val="75"/>
          <w:divBdr>
            <w:top w:val="none" w:sz="0" w:space="0" w:color="auto"/>
            <w:left w:val="none" w:sz="0" w:space="0" w:color="auto"/>
            <w:bottom w:val="none" w:sz="0" w:space="0" w:color="auto"/>
            <w:right w:val="none" w:sz="0" w:space="0" w:color="auto"/>
          </w:divBdr>
        </w:div>
        <w:div w:id="1349596166">
          <w:marLeft w:val="0"/>
          <w:marRight w:val="150"/>
          <w:marTop w:val="150"/>
          <w:marBottom w:val="150"/>
          <w:divBdr>
            <w:top w:val="none" w:sz="0" w:space="0" w:color="auto"/>
            <w:left w:val="none" w:sz="0" w:space="0" w:color="auto"/>
            <w:bottom w:val="none" w:sz="0" w:space="0" w:color="auto"/>
            <w:right w:val="none" w:sz="0" w:space="0" w:color="auto"/>
          </w:divBdr>
        </w:div>
        <w:div w:id="1541162646">
          <w:marLeft w:val="0"/>
          <w:marRight w:val="150"/>
          <w:marTop w:val="0"/>
          <w:marBottom w:val="0"/>
          <w:divBdr>
            <w:top w:val="none" w:sz="0" w:space="0" w:color="auto"/>
            <w:left w:val="none" w:sz="0" w:space="0" w:color="auto"/>
            <w:bottom w:val="none" w:sz="0" w:space="0" w:color="auto"/>
            <w:right w:val="none" w:sz="0" w:space="0" w:color="auto"/>
          </w:divBdr>
        </w:div>
      </w:divsChild>
    </w:div>
    <w:div w:id="303123839">
      <w:bodyDiv w:val="1"/>
      <w:marLeft w:val="0"/>
      <w:marRight w:val="0"/>
      <w:marTop w:val="0"/>
      <w:marBottom w:val="0"/>
      <w:divBdr>
        <w:top w:val="none" w:sz="0" w:space="0" w:color="auto"/>
        <w:left w:val="none" w:sz="0" w:space="0" w:color="auto"/>
        <w:bottom w:val="none" w:sz="0" w:space="0" w:color="auto"/>
        <w:right w:val="none" w:sz="0" w:space="0" w:color="auto"/>
      </w:divBdr>
      <w:divsChild>
        <w:div w:id="321593060">
          <w:marLeft w:val="0"/>
          <w:marRight w:val="0"/>
          <w:marTop w:val="0"/>
          <w:marBottom w:val="75"/>
          <w:divBdr>
            <w:top w:val="none" w:sz="0" w:space="0" w:color="auto"/>
            <w:left w:val="none" w:sz="0" w:space="0" w:color="auto"/>
            <w:bottom w:val="none" w:sz="0" w:space="0" w:color="auto"/>
            <w:right w:val="none" w:sz="0" w:space="0" w:color="auto"/>
          </w:divBdr>
        </w:div>
      </w:divsChild>
    </w:div>
    <w:div w:id="303240512">
      <w:bodyDiv w:val="1"/>
      <w:marLeft w:val="0"/>
      <w:marRight w:val="0"/>
      <w:marTop w:val="0"/>
      <w:marBottom w:val="0"/>
      <w:divBdr>
        <w:top w:val="none" w:sz="0" w:space="0" w:color="auto"/>
        <w:left w:val="none" w:sz="0" w:space="0" w:color="auto"/>
        <w:bottom w:val="none" w:sz="0" w:space="0" w:color="auto"/>
        <w:right w:val="none" w:sz="0" w:space="0" w:color="auto"/>
      </w:divBdr>
      <w:divsChild>
        <w:div w:id="926303149">
          <w:marLeft w:val="0"/>
          <w:marRight w:val="0"/>
          <w:marTop w:val="0"/>
          <w:marBottom w:val="150"/>
          <w:divBdr>
            <w:top w:val="none" w:sz="0" w:space="0" w:color="auto"/>
            <w:left w:val="none" w:sz="0" w:space="0" w:color="auto"/>
            <w:bottom w:val="none" w:sz="0" w:space="0" w:color="auto"/>
            <w:right w:val="none" w:sz="0" w:space="0" w:color="auto"/>
          </w:divBdr>
          <w:divsChild>
            <w:div w:id="795829143">
              <w:marLeft w:val="0"/>
              <w:marRight w:val="0"/>
              <w:marTop w:val="0"/>
              <w:marBottom w:val="0"/>
              <w:divBdr>
                <w:top w:val="none" w:sz="0" w:space="0" w:color="auto"/>
                <w:left w:val="none" w:sz="0" w:space="0" w:color="auto"/>
                <w:bottom w:val="none" w:sz="0" w:space="0" w:color="auto"/>
                <w:right w:val="none" w:sz="0" w:space="0" w:color="auto"/>
              </w:divBdr>
              <w:divsChild>
                <w:div w:id="1674333235">
                  <w:marLeft w:val="0"/>
                  <w:marRight w:val="150"/>
                  <w:marTop w:val="0"/>
                  <w:marBottom w:val="0"/>
                  <w:divBdr>
                    <w:top w:val="none" w:sz="0" w:space="0" w:color="auto"/>
                    <w:left w:val="none" w:sz="0" w:space="0" w:color="auto"/>
                    <w:bottom w:val="none" w:sz="0" w:space="0" w:color="auto"/>
                    <w:right w:val="none" w:sz="0" w:space="0" w:color="auto"/>
                  </w:divBdr>
                </w:div>
                <w:div w:id="1659991863">
                  <w:marLeft w:val="0"/>
                  <w:marRight w:val="150"/>
                  <w:marTop w:val="0"/>
                  <w:marBottom w:val="0"/>
                  <w:divBdr>
                    <w:top w:val="none" w:sz="0" w:space="0" w:color="auto"/>
                    <w:left w:val="none" w:sz="0" w:space="0" w:color="auto"/>
                    <w:bottom w:val="none" w:sz="0" w:space="0" w:color="auto"/>
                    <w:right w:val="none" w:sz="0" w:space="0" w:color="auto"/>
                  </w:divBdr>
                </w:div>
              </w:divsChild>
            </w:div>
            <w:div w:id="514006176">
              <w:marLeft w:val="0"/>
              <w:marRight w:val="0"/>
              <w:marTop w:val="0"/>
              <w:marBottom w:val="0"/>
              <w:divBdr>
                <w:top w:val="none" w:sz="0" w:space="0" w:color="auto"/>
                <w:left w:val="none" w:sz="0" w:space="0" w:color="auto"/>
                <w:bottom w:val="none" w:sz="0" w:space="0" w:color="auto"/>
                <w:right w:val="none" w:sz="0" w:space="0" w:color="auto"/>
              </w:divBdr>
              <w:divsChild>
                <w:div w:id="1565138410">
                  <w:marLeft w:val="0"/>
                  <w:marRight w:val="0"/>
                  <w:marTop w:val="0"/>
                  <w:marBottom w:val="0"/>
                  <w:divBdr>
                    <w:top w:val="none" w:sz="0" w:space="0" w:color="auto"/>
                    <w:left w:val="none" w:sz="0" w:space="0" w:color="auto"/>
                    <w:bottom w:val="none" w:sz="0" w:space="0" w:color="auto"/>
                    <w:right w:val="none" w:sz="0" w:space="0" w:color="auto"/>
                  </w:divBdr>
                  <w:divsChild>
                    <w:div w:id="215941494">
                      <w:marLeft w:val="0"/>
                      <w:marRight w:val="0"/>
                      <w:marTop w:val="0"/>
                      <w:marBottom w:val="0"/>
                      <w:divBdr>
                        <w:top w:val="none" w:sz="0" w:space="0" w:color="auto"/>
                        <w:left w:val="none" w:sz="0" w:space="0" w:color="auto"/>
                        <w:bottom w:val="none" w:sz="0" w:space="0" w:color="auto"/>
                        <w:right w:val="none" w:sz="0" w:space="0" w:color="auto"/>
                      </w:divBdr>
                      <w:divsChild>
                        <w:div w:id="784233827">
                          <w:marLeft w:val="0"/>
                          <w:marRight w:val="0"/>
                          <w:marTop w:val="0"/>
                          <w:marBottom w:val="0"/>
                          <w:divBdr>
                            <w:top w:val="none" w:sz="0" w:space="0" w:color="auto"/>
                            <w:left w:val="none" w:sz="0" w:space="0" w:color="auto"/>
                            <w:bottom w:val="none" w:sz="0" w:space="0" w:color="auto"/>
                            <w:right w:val="none" w:sz="0" w:space="0" w:color="auto"/>
                          </w:divBdr>
                        </w:div>
                      </w:divsChild>
                    </w:div>
                    <w:div w:id="561209258">
                      <w:marLeft w:val="0"/>
                      <w:marRight w:val="135"/>
                      <w:marTop w:val="0"/>
                      <w:marBottom w:val="0"/>
                      <w:divBdr>
                        <w:top w:val="none" w:sz="0" w:space="0" w:color="auto"/>
                        <w:left w:val="none" w:sz="0" w:space="0" w:color="auto"/>
                        <w:bottom w:val="none" w:sz="0" w:space="0" w:color="auto"/>
                        <w:right w:val="none" w:sz="0" w:space="0" w:color="auto"/>
                      </w:divBdr>
                    </w:div>
                    <w:div w:id="4630389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06765">
          <w:marLeft w:val="0"/>
          <w:marRight w:val="0"/>
          <w:marTop w:val="0"/>
          <w:marBottom w:val="0"/>
          <w:divBdr>
            <w:top w:val="none" w:sz="0" w:space="0" w:color="auto"/>
            <w:left w:val="none" w:sz="0" w:space="0" w:color="auto"/>
            <w:bottom w:val="none" w:sz="0" w:space="0" w:color="auto"/>
            <w:right w:val="none" w:sz="0" w:space="0" w:color="auto"/>
          </w:divBdr>
          <w:divsChild>
            <w:div w:id="990333651">
              <w:marLeft w:val="0"/>
              <w:marRight w:val="0"/>
              <w:marTop w:val="0"/>
              <w:marBottom w:val="0"/>
              <w:divBdr>
                <w:top w:val="none" w:sz="0" w:space="0" w:color="auto"/>
                <w:left w:val="none" w:sz="0" w:space="0" w:color="auto"/>
                <w:bottom w:val="none" w:sz="0" w:space="0" w:color="auto"/>
                <w:right w:val="none" w:sz="0" w:space="0" w:color="auto"/>
              </w:divBdr>
              <w:divsChild>
                <w:div w:id="1840997057">
                  <w:marLeft w:val="0"/>
                  <w:marRight w:val="0"/>
                  <w:marTop w:val="0"/>
                  <w:marBottom w:val="0"/>
                  <w:divBdr>
                    <w:top w:val="none" w:sz="0" w:space="0" w:color="auto"/>
                    <w:left w:val="none" w:sz="0" w:space="0" w:color="auto"/>
                    <w:bottom w:val="none" w:sz="0" w:space="0" w:color="auto"/>
                    <w:right w:val="none" w:sz="0" w:space="0" w:color="auto"/>
                  </w:divBdr>
                </w:div>
              </w:divsChild>
            </w:div>
            <w:div w:id="1435176726">
              <w:marLeft w:val="0"/>
              <w:marRight w:val="0"/>
              <w:marTop w:val="375"/>
              <w:marBottom w:val="0"/>
              <w:divBdr>
                <w:top w:val="none" w:sz="0" w:space="0" w:color="auto"/>
                <w:left w:val="none" w:sz="0" w:space="0" w:color="auto"/>
                <w:bottom w:val="none" w:sz="0" w:space="0" w:color="auto"/>
                <w:right w:val="none" w:sz="0" w:space="0" w:color="auto"/>
              </w:divBdr>
              <w:divsChild>
                <w:div w:id="641151685">
                  <w:marLeft w:val="0"/>
                  <w:marRight w:val="0"/>
                  <w:marTop w:val="0"/>
                  <w:marBottom w:val="0"/>
                  <w:divBdr>
                    <w:top w:val="none" w:sz="0" w:space="0" w:color="auto"/>
                    <w:left w:val="none" w:sz="0" w:space="0" w:color="auto"/>
                    <w:bottom w:val="none" w:sz="0" w:space="0" w:color="auto"/>
                    <w:right w:val="none" w:sz="0" w:space="0" w:color="auto"/>
                  </w:divBdr>
                  <w:divsChild>
                    <w:div w:id="7530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4804">
              <w:marLeft w:val="0"/>
              <w:marRight w:val="0"/>
              <w:marTop w:val="375"/>
              <w:marBottom w:val="0"/>
              <w:divBdr>
                <w:top w:val="none" w:sz="0" w:space="0" w:color="auto"/>
                <w:left w:val="none" w:sz="0" w:space="0" w:color="auto"/>
                <w:bottom w:val="none" w:sz="0" w:space="0" w:color="auto"/>
                <w:right w:val="none" w:sz="0" w:space="0" w:color="auto"/>
              </w:divBdr>
              <w:divsChild>
                <w:div w:id="1150443715">
                  <w:marLeft w:val="0"/>
                  <w:marRight w:val="0"/>
                  <w:marTop w:val="0"/>
                  <w:marBottom w:val="0"/>
                  <w:divBdr>
                    <w:top w:val="none" w:sz="0" w:space="0" w:color="auto"/>
                    <w:left w:val="none" w:sz="0" w:space="0" w:color="auto"/>
                    <w:bottom w:val="none" w:sz="0" w:space="0" w:color="auto"/>
                    <w:right w:val="none" w:sz="0" w:space="0" w:color="auto"/>
                  </w:divBdr>
                </w:div>
              </w:divsChild>
            </w:div>
            <w:div w:id="2031683145">
              <w:marLeft w:val="0"/>
              <w:marRight w:val="0"/>
              <w:marTop w:val="375"/>
              <w:marBottom w:val="0"/>
              <w:divBdr>
                <w:top w:val="none" w:sz="0" w:space="0" w:color="auto"/>
                <w:left w:val="none" w:sz="0" w:space="0" w:color="auto"/>
                <w:bottom w:val="none" w:sz="0" w:space="0" w:color="auto"/>
                <w:right w:val="none" w:sz="0" w:space="0" w:color="auto"/>
              </w:divBdr>
              <w:divsChild>
                <w:div w:id="437530984">
                  <w:marLeft w:val="0"/>
                  <w:marRight w:val="0"/>
                  <w:marTop w:val="0"/>
                  <w:marBottom w:val="0"/>
                  <w:divBdr>
                    <w:top w:val="none" w:sz="0" w:space="0" w:color="auto"/>
                    <w:left w:val="none" w:sz="0" w:space="0" w:color="auto"/>
                    <w:bottom w:val="none" w:sz="0" w:space="0" w:color="auto"/>
                    <w:right w:val="none" w:sz="0" w:space="0" w:color="auto"/>
                  </w:divBdr>
                  <w:divsChild>
                    <w:div w:id="226770508">
                      <w:marLeft w:val="0"/>
                      <w:marRight w:val="0"/>
                      <w:marTop w:val="0"/>
                      <w:marBottom w:val="0"/>
                      <w:divBdr>
                        <w:top w:val="none" w:sz="0" w:space="0" w:color="auto"/>
                        <w:left w:val="none" w:sz="0" w:space="0" w:color="auto"/>
                        <w:bottom w:val="none" w:sz="0" w:space="0" w:color="auto"/>
                        <w:right w:val="none" w:sz="0" w:space="0" w:color="auto"/>
                      </w:divBdr>
                    </w:div>
                    <w:div w:id="109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57219">
              <w:marLeft w:val="0"/>
              <w:marRight w:val="0"/>
              <w:marTop w:val="375"/>
              <w:marBottom w:val="0"/>
              <w:divBdr>
                <w:top w:val="none" w:sz="0" w:space="0" w:color="auto"/>
                <w:left w:val="none" w:sz="0" w:space="0" w:color="auto"/>
                <w:bottom w:val="none" w:sz="0" w:space="0" w:color="auto"/>
                <w:right w:val="none" w:sz="0" w:space="0" w:color="auto"/>
              </w:divBdr>
              <w:divsChild>
                <w:div w:id="869532444">
                  <w:marLeft w:val="0"/>
                  <w:marRight w:val="0"/>
                  <w:marTop w:val="0"/>
                  <w:marBottom w:val="0"/>
                  <w:divBdr>
                    <w:top w:val="none" w:sz="0" w:space="0" w:color="auto"/>
                    <w:left w:val="none" w:sz="0" w:space="0" w:color="auto"/>
                    <w:bottom w:val="none" w:sz="0" w:space="0" w:color="auto"/>
                    <w:right w:val="none" w:sz="0" w:space="0" w:color="auto"/>
                  </w:divBdr>
                </w:div>
              </w:divsChild>
            </w:div>
            <w:div w:id="1286502341">
              <w:marLeft w:val="0"/>
              <w:marRight w:val="0"/>
              <w:marTop w:val="225"/>
              <w:marBottom w:val="0"/>
              <w:divBdr>
                <w:top w:val="none" w:sz="0" w:space="0" w:color="auto"/>
                <w:left w:val="none" w:sz="0" w:space="0" w:color="auto"/>
                <w:bottom w:val="none" w:sz="0" w:space="0" w:color="auto"/>
                <w:right w:val="none" w:sz="0" w:space="0" w:color="auto"/>
              </w:divBdr>
              <w:divsChild>
                <w:div w:id="342823589">
                  <w:marLeft w:val="0"/>
                  <w:marRight w:val="0"/>
                  <w:marTop w:val="0"/>
                  <w:marBottom w:val="0"/>
                  <w:divBdr>
                    <w:top w:val="none" w:sz="0" w:space="0" w:color="auto"/>
                    <w:left w:val="none" w:sz="0" w:space="0" w:color="auto"/>
                    <w:bottom w:val="none" w:sz="0" w:space="0" w:color="auto"/>
                    <w:right w:val="none" w:sz="0" w:space="0" w:color="auto"/>
                  </w:divBdr>
                  <w:divsChild>
                    <w:div w:id="142236719">
                      <w:marLeft w:val="0"/>
                      <w:marRight w:val="0"/>
                      <w:marTop w:val="0"/>
                      <w:marBottom w:val="0"/>
                      <w:divBdr>
                        <w:top w:val="none" w:sz="0" w:space="0" w:color="auto"/>
                        <w:left w:val="none" w:sz="0" w:space="0" w:color="auto"/>
                        <w:bottom w:val="none" w:sz="0" w:space="0" w:color="auto"/>
                        <w:right w:val="none" w:sz="0" w:space="0" w:color="auto"/>
                      </w:divBdr>
                      <w:divsChild>
                        <w:div w:id="1695616445">
                          <w:marLeft w:val="0"/>
                          <w:marRight w:val="0"/>
                          <w:marTop w:val="0"/>
                          <w:marBottom w:val="0"/>
                          <w:divBdr>
                            <w:top w:val="none" w:sz="0" w:space="0" w:color="auto"/>
                            <w:left w:val="none" w:sz="0" w:space="0" w:color="auto"/>
                            <w:bottom w:val="none" w:sz="0" w:space="0" w:color="auto"/>
                            <w:right w:val="none" w:sz="0" w:space="0" w:color="auto"/>
                          </w:divBdr>
                          <w:divsChild>
                            <w:div w:id="1106316455">
                              <w:marLeft w:val="0"/>
                              <w:marRight w:val="0"/>
                              <w:marTop w:val="0"/>
                              <w:marBottom w:val="0"/>
                              <w:divBdr>
                                <w:top w:val="none" w:sz="0" w:space="0" w:color="auto"/>
                                <w:left w:val="none" w:sz="0" w:space="0" w:color="auto"/>
                                <w:bottom w:val="none" w:sz="0" w:space="0" w:color="auto"/>
                                <w:right w:val="none" w:sz="0" w:space="0" w:color="auto"/>
                              </w:divBdr>
                              <w:divsChild>
                                <w:div w:id="21054507">
                                  <w:marLeft w:val="0"/>
                                  <w:marRight w:val="0"/>
                                  <w:marTop w:val="0"/>
                                  <w:marBottom w:val="0"/>
                                  <w:divBdr>
                                    <w:top w:val="none" w:sz="0" w:space="0" w:color="auto"/>
                                    <w:left w:val="none" w:sz="0" w:space="0" w:color="auto"/>
                                    <w:bottom w:val="none" w:sz="0" w:space="0" w:color="auto"/>
                                    <w:right w:val="none" w:sz="0" w:space="0" w:color="auto"/>
                                  </w:divBdr>
                                  <w:divsChild>
                                    <w:div w:id="2069261146">
                                      <w:marLeft w:val="0"/>
                                      <w:marRight w:val="0"/>
                                      <w:marTop w:val="0"/>
                                      <w:marBottom w:val="0"/>
                                      <w:divBdr>
                                        <w:top w:val="none" w:sz="0" w:space="0" w:color="auto"/>
                                        <w:left w:val="none" w:sz="0" w:space="0" w:color="auto"/>
                                        <w:bottom w:val="none" w:sz="0" w:space="0" w:color="auto"/>
                                        <w:right w:val="none" w:sz="0" w:space="0" w:color="auto"/>
                                      </w:divBdr>
                                      <w:divsChild>
                                        <w:div w:id="1813866573">
                                          <w:marLeft w:val="0"/>
                                          <w:marRight w:val="0"/>
                                          <w:marTop w:val="0"/>
                                          <w:marBottom w:val="0"/>
                                          <w:divBdr>
                                            <w:top w:val="none" w:sz="0" w:space="0" w:color="auto"/>
                                            <w:left w:val="none" w:sz="0" w:space="0" w:color="auto"/>
                                            <w:bottom w:val="none" w:sz="0" w:space="0" w:color="auto"/>
                                            <w:right w:val="none" w:sz="0" w:space="0" w:color="auto"/>
                                          </w:divBdr>
                                          <w:divsChild>
                                            <w:div w:id="1976174749">
                                              <w:marLeft w:val="0"/>
                                              <w:marRight w:val="0"/>
                                              <w:marTop w:val="0"/>
                                              <w:marBottom w:val="0"/>
                                              <w:divBdr>
                                                <w:top w:val="none" w:sz="0" w:space="0" w:color="auto"/>
                                                <w:left w:val="none" w:sz="0" w:space="0" w:color="auto"/>
                                                <w:bottom w:val="none" w:sz="0" w:space="0" w:color="auto"/>
                                                <w:right w:val="none" w:sz="0" w:space="0" w:color="auto"/>
                                              </w:divBdr>
                                              <w:divsChild>
                                                <w:div w:id="76638624">
                                                  <w:marLeft w:val="0"/>
                                                  <w:marRight w:val="0"/>
                                                  <w:marTop w:val="0"/>
                                                  <w:marBottom w:val="0"/>
                                                  <w:divBdr>
                                                    <w:top w:val="none" w:sz="0" w:space="0" w:color="auto"/>
                                                    <w:left w:val="none" w:sz="0" w:space="0" w:color="auto"/>
                                                    <w:bottom w:val="none" w:sz="0" w:space="0" w:color="auto"/>
                                                    <w:right w:val="none" w:sz="0" w:space="0" w:color="auto"/>
                                                  </w:divBdr>
                                                  <w:divsChild>
                                                    <w:div w:id="1439376063">
                                                      <w:marLeft w:val="0"/>
                                                      <w:marRight w:val="-450"/>
                                                      <w:marTop w:val="0"/>
                                                      <w:marBottom w:val="0"/>
                                                      <w:divBdr>
                                                        <w:top w:val="none" w:sz="0" w:space="0" w:color="auto"/>
                                                        <w:left w:val="none" w:sz="0" w:space="0" w:color="auto"/>
                                                        <w:bottom w:val="none" w:sz="0" w:space="0" w:color="auto"/>
                                                        <w:right w:val="none" w:sz="0" w:space="0" w:color="auto"/>
                                                      </w:divBdr>
                                                    </w:div>
                                                  </w:divsChild>
                                                </w:div>
                                                <w:div w:id="549804258">
                                                  <w:marLeft w:val="0"/>
                                                  <w:marRight w:val="0"/>
                                                  <w:marTop w:val="0"/>
                                                  <w:marBottom w:val="0"/>
                                                  <w:divBdr>
                                                    <w:top w:val="single" w:sz="6" w:space="0" w:color="CCCCCC"/>
                                                    <w:left w:val="single" w:sz="6" w:space="0" w:color="CCCCCC"/>
                                                    <w:bottom w:val="single" w:sz="6" w:space="0" w:color="CCCCCC"/>
                                                    <w:right w:val="single" w:sz="6" w:space="0" w:color="CCCCCC"/>
                                                  </w:divBdr>
                                                  <w:divsChild>
                                                    <w:div w:id="789327239">
                                                      <w:marLeft w:val="8970"/>
                                                      <w:marRight w:val="0"/>
                                                      <w:marTop w:val="0"/>
                                                      <w:marBottom w:val="0"/>
                                                      <w:divBdr>
                                                        <w:top w:val="none" w:sz="0" w:space="0" w:color="auto"/>
                                                        <w:left w:val="none" w:sz="0" w:space="0" w:color="auto"/>
                                                        <w:bottom w:val="none" w:sz="0" w:space="0" w:color="auto"/>
                                                        <w:right w:val="none" w:sz="0" w:space="0" w:color="auto"/>
                                                      </w:divBdr>
                                                      <w:divsChild>
                                                        <w:div w:id="1700617457">
                                                          <w:marLeft w:val="0"/>
                                                          <w:marRight w:val="0"/>
                                                          <w:marTop w:val="0"/>
                                                          <w:marBottom w:val="0"/>
                                                          <w:divBdr>
                                                            <w:top w:val="none" w:sz="0" w:space="0" w:color="auto"/>
                                                            <w:left w:val="none" w:sz="0" w:space="0" w:color="auto"/>
                                                            <w:bottom w:val="none" w:sz="0" w:space="0" w:color="auto"/>
                                                            <w:right w:val="none" w:sz="0" w:space="0" w:color="auto"/>
                                                          </w:divBdr>
                                                          <w:divsChild>
                                                            <w:div w:id="411316023">
                                                              <w:marLeft w:val="0"/>
                                                              <w:marRight w:val="0"/>
                                                              <w:marTop w:val="0"/>
                                                              <w:marBottom w:val="0"/>
                                                              <w:divBdr>
                                                                <w:top w:val="none" w:sz="0" w:space="0" w:color="auto"/>
                                                                <w:left w:val="none" w:sz="0" w:space="0" w:color="auto"/>
                                                                <w:bottom w:val="none" w:sz="0" w:space="0" w:color="auto"/>
                                                                <w:right w:val="none" w:sz="0" w:space="0" w:color="auto"/>
                                                              </w:divBdr>
                                                              <w:divsChild>
                                                                <w:div w:id="1313021521">
                                                                  <w:marLeft w:val="0"/>
                                                                  <w:marRight w:val="0"/>
                                                                  <w:marTop w:val="0"/>
                                                                  <w:marBottom w:val="0"/>
                                                                  <w:divBdr>
                                                                    <w:top w:val="none" w:sz="0" w:space="0" w:color="auto"/>
                                                                    <w:left w:val="none" w:sz="0" w:space="0" w:color="auto"/>
                                                                    <w:bottom w:val="none" w:sz="0" w:space="0" w:color="auto"/>
                                                                    <w:right w:val="none" w:sz="0" w:space="0" w:color="auto"/>
                                                                  </w:divBdr>
                                                                  <w:divsChild>
                                                                    <w:div w:id="633828295">
                                                                      <w:marLeft w:val="0"/>
                                                                      <w:marRight w:val="0"/>
                                                                      <w:marTop w:val="0"/>
                                                                      <w:marBottom w:val="0"/>
                                                                      <w:divBdr>
                                                                        <w:top w:val="none" w:sz="0" w:space="0" w:color="auto"/>
                                                                        <w:left w:val="none" w:sz="0" w:space="0" w:color="auto"/>
                                                                        <w:bottom w:val="none" w:sz="0" w:space="0" w:color="auto"/>
                                                                        <w:right w:val="none" w:sz="0" w:space="0" w:color="auto"/>
                                                                      </w:divBdr>
                                                                      <w:divsChild>
                                                                        <w:div w:id="1362366860">
                                                                          <w:marLeft w:val="0"/>
                                                                          <w:marRight w:val="0"/>
                                                                          <w:marTop w:val="75"/>
                                                                          <w:marBottom w:val="0"/>
                                                                          <w:divBdr>
                                                                            <w:top w:val="single" w:sz="6" w:space="4" w:color="C8C8C8"/>
                                                                            <w:left w:val="single" w:sz="6" w:space="4" w:color="C8C8C8"/>
                                                                            <w:bottom w:val="single" w:sz="6" w:space="4" w:color="C8C8C8"/>
                                                                            <w:right w:val="single" w:sz="6" w:space="4" w:color="C8C8C8"/>
                                                                          </w:divBdr>
                                                                        </w:div>
                                                                        <w:div w:id="170067093">
                                                                          <w:marLeft w:val="0"/>
                                                                          <w:marRight w:val="0"/>
                                                                          <w:marTop w:val="75"/>
                                                                          <w:marBottom w:val="0"/>
                                                                          <w:divBdr>
                                                                            <w:top w:val="single" w:sz="6" w:space="4" w:color="C8C8C8"/>
                                                                            <w:left w:val="single" w:sz="6" w:space="4" w:color="C8C8C8"/>
                                                                            <w:bottom w:val="single" w:sz="6" w:space="4" w:color="C8C8C8"/>
                                                                            <w:right w:val="single" w:sz="6" w:space="4" w:color="C8C8C8"/>
                                                                          </w:divBdr>
                                                                        </w:div>
                                                                        <w:div w:id="1920821722">
                                                                          <w:marLeft w:val="0"/>
                                                                          <w:marRight w:val="0"/>
                                                                          <w:marTop w:val="75"/>
                                                                          <w:marBottom w:val="0"/>
                                                                          <w:divBdr>
                                                                            <w:top w:val="single" w:sz="6" w:space="4" w:color="C8C8C8"/>
                                                                            <w:left w:val="single" w:sz="6" w:space="4" w:color="C8C8C8"/>
                                                                            <w:bottom w:val="single" w:sz="6" w:space="4" w:color="C8C8C8"/>
                                                                            <w:right w:val="single" w:sz="6" w:space="4" w:color="C8C8C8"/>
                                                                          </w:divBdr>
                                                                        </w:div>
                                                                        <w:div w:id="6587765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 w:id="500586479">
              <w:marLeft w:val="0"/>
              <w:marRight w:val="0"/>
              <w:marTop w:val="225"/>
              <w:marBottom w:val="0"/>
              <w:divBdr>
                <w:top w:val="none" w:sz="0" w:space="0" w:color="auto"/>
                <w:left w:val="none" w:sz="0" w:space="0" w:color="auto"/>
                <w:bottom w:val="none" w:sz="0" w:space="0" w:color="auto"/>
                <w:right w:val="none" w:sz="0" w:space="0" w:color="auto"/>
              </w:divBdr>
              <w:divsChild>
                <w:div w:id="187907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462777">
      <w:bodyDiv w:val="1"/>
      <w:marLeft w:val="0"/>
      <w:marRight w:val="0"/>
      <w:marTop w:val="0"/>
      <w:marBottom w:val="0"/>
      <w:divBdr>
        <w:top w:val="none" w:sz="0" w:space="0" w:color="auto"/>
        <w:left w:val="none" w:sz="0" w:space="0" w:color="auto"/>
        <w:bottom w:val="none" w:sz="0" w:space="0" w:color="auto"/>
        <w:right w:val="none" w:sz="0" w:space="0" w:color="auto"/>
      </w:divBdr>
      <w:divsChild>
        <w:div w:id="501119763">
          <w:marLeft w:val="0"/>
          <w:marRight w:val="150"/>
          <w:marTop w:val="0"/>
          <w:marBottom w:val="75"/>
          <w:divBdr>
            <w:top w:val="none" w:sz="0" w:space="0" w:color="auto"/>
            <w:left w:val="none" w:sz="0" w:space="0" w:color="auto"/>
            <w:bottom w:val="none" w:sz="0" w:space="0" w:color="auto"/>
            <w:right w:val="none" w:sz="0" w:space="0" w:color="auto"/>
          </w:divBdr>
        </w:div>
        <w:div w:id="842159424">
          <w:marLeft w:val="0"/>
          <w:marRight w:val="150"/>
          <w:marTop w:val="150"/>
          <w:marBottom w:val="150"/>
          <w:divBdr>
            <w:top w:val="none" w:sz="0" w:space="0" w:color="auto"/>
            <w:left w:val="none" w:sz="0" w:space="0" w:color="auto"/>
            <w:bottom w:val="none" w:sz="0" w:space="0" w:color="auto"/>
            <w:right w:val="none" w:sz="0" w:space="0" w:color="auto"/>
          </w:divBdr>
        </w:div>
        <w:div w:id="142354575">
          <w:marLeft w:val="0"/>
          <w:marRight w:val="150"/>
          <w:marTop w:val="0"/>
          <w:marBottom w:val="0"/>
          <w:divBdr>
            <w:top w:val="none" w:sz="0" w:space="0" w:color="auto"/>
            <w:left w:val="none" w:sz="0" w:space="0" w:color="auto"/>
            <w:bottom w:val="none" w:sz="0" w:space="0" w:color="auto"/>
            <w:right w:val="none" w:sz="0" w:space="0" w:color="auto"/>
          </w:divBdr>
        </w:div>
      </w:divsChild>
    </w:div>
    <w:div w:id="303587596">
      <w:bodyDiv w:val="1"/>
      <w:marLeft w:val="0"/>
      <w:marRight w:val="0"/>
      <w:marTop w:val="0"/>
      <w:marBottom w:val="0"/>
      <w:divBdr>
        <w:top w:val="none" w:sz="0" w:space="0" w:color="auto"/>
        <w:left w:val="none" w:sz="0" w:space="0" w:color="auto"/>
        <w:bottom w:val="none" w:sz="0" w:space="0" w:color="auto"/>
        <w:right w:val="none" w:sz="0" w:space="0" w:color="auto"/>
      </w:divBdr>
      <w:divsChild>
        <w:div w:id="366833551">
          <w:marLeft w:val="0"/>
          <w:marRight w:val="150"/>
          <w:marTop w:val="0"/>
          <w:marBottom w:val="75"/>
          <w:divBdr>
            <w:top w:val="none" w:sz="0" w:space="0" w:color="auto"/>
            <w:left w:val="none" w:sz="0" w:space="0" w:color="auto"/>
            <w:bottom w:val="none" w:sz="0" w:space="0" w:color="auto"/>
            <w:right w:val="none" w:sz="0" w:space="0" w:color="auto"/>
          </w:divBdr>
        </w:div>
        <w:div w:id="1953004898">
          <w:marLeft w:val="0"/>
          <w:marRight w:val="150"/>
          <w:marTop w:val="150"/>
          <w:marBottom w:val="150"/>
          <w:divBdr>
            <w:top w:val="none" w:sz="0" w:space="0" w:color="auto"/>
            <w:left w:val="none" w:sz="0" w:space="0" w:color="auto"/>
            <w:bottom w:val="none" w:sz="0" w:space="0" w:color="auto"/>
            <w:right w:val="none" w:sz="0" w:space="0" w:color="auto"/>
          </w:divBdr>
        </w:div>
        <w:div w:id="1362051634">
          <w:marLeft w:val="0"/>
          <w:marRight w:val="150"/>
          <w:marTop w:val="0"/>
          <w:marBottom w:val="0"/>
          <w:divBdr>
            <w:top w:val="none" w:sz="0" w:space="0" w:color="auto"/>
            <w:left w:val="none" w:sz="0" w:space="0" w:color="auto"/>
            <w:bottom w:val="none" w:sz="0" w:space="0" w:color="auto"/>
            <w:right w:val="none" w:sz="0" w:space="0" w:color="auto"/>
          </w:divBdr>
        </w:div>
      </w:divsChild>
    </w:div>
    <w:div w:id="303699303">
      <w:bodyDiv w:val="1"/>
      <w:marLeft w:val="0"/>
      <w:marRight w:val="0"/>
      <w:marTop w:val="0"/>
      <w:marBottom w:val="0"/>
      <w:divBdr>
        <w:top w:val="none" w:sz="0" w:space="0" w:color="auto"/>
        <w:left w:val="none" w:sz="0" w:space="0" w:color="auto"/>
        <w:bottom w:val="none" w:sz="0" w:space="0" w:color="auto"/>
        <w:right w:val="none" w:sz="0" w:space="0" w:color="auto"/>
      </w:divBdr>
      <w:divsChild>
        <w:div w:id="1496611195">
          <w:marLeft w:val="0"/>
          <w:marRight w:val="0"/>
          <w:marTop w:val="0"/>
          <w:marBottom w:val="75"/>
          <w:divBdr>
            <w:top w:val="none" w:sz="0" w:space="0" w:color="auto"/>
            <w:left w:val="none" w:sz="0" w:space="0" w:color="auto"/>
            <w:bottom w:val="none" w:sz="0" w:space="0" w:color="auto"/>
            <w:right w:val="none" w:sz="0" w:space="0" w:color="auto"/>
          </w:divBdr>
        </w:div>
        <w:div w:id="1720358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4314109">
      <w:bodyDiv w:val="1"/>
      <w:marLeft w:val="0"/>
      <w:marRight w:val="0"/>
      <w:marTop w:val="0"/>
      <w:marBottom w:val="0"/>
      <w:divBdr>
        <w:top w:val="none" w:sz="0" w:space="0" w:color="auto"/>
        <w:left w:val="none" w:sz="0" w:space="0" w:color="auto"/>
        <w:bottom w:val="none" w:sz="0" w:space="0" w:color="auto"/>
        <w:right w:val="none" w:sz="0" w:space="0" w:color="auto"/>
      </w:divBdr>
      <w:divsChild>
        <w:div w:id="1881241899">
          <w:marLeft w:val="0"/>
          <w:marRight w:val="0"/>
          <w:marTop w:val="0"/>
          <w:marBottom w:val="75"/>
          <w:divBdr>
            <w:top w:val="none" w:sz="0" w:space="0" w:color="auto"/>
            <w:left w:val="none" w:sz="0" w:space="0" w:color="auto"/>
            <w:bottom w:val="none" w:sz="0" w:space="0" w:color="auto"/>
            <w:right w:val="none" w:sz="0" w:space="0" w:color="auto"/>
          </w:divBdr>
        </w:div>
      </w:divsChild>
    </w:div>
    <w:div w:id="304314737">
      <w:bodyDiv w:val="1"/>
      <w:marLeft w:val="0"/>
      <w:marRight w:val="0"/>
      <w:marTop w:val="0"/>
      <w:marBottom w:val="0"/>
      <w:divBdr>
        <w:top w:val="none" w:sz="0" w:space="0" w:color="auto"/>
        <w:left w:val="none" w:sz="0" w:space="0" w:color="auto"/>
        <w:bottom w:val="none" w:sz="0" w:space="0" w:color="auto"/>
        <w:right w:val="none" w:sz="0" w:space="0" w:color="auto"/>
      </w:divBdr>
      <w:divsChild>
        <w:div w:id="1170409428">
          <w:marLeft w:val="0"/>
          <w:marRight w:val="150"/>
          <w:marTop w:val="0"/>
          <w:marBottom w:val="75"/>
          <w:divBdr>
            <w:top w:val="none" w:sz="0" w:space="0" w:color="auto"/>
            <w:left w:val="none" w:sz="0" w:space="0" w:color="auto"/>
            <w:bottom w:val="none" w:sz="0" w:space="0" w:color="auto"/>
            <w:right w:val="none" w:sz="0" w:space="0" w:color="auto"/>
          </w:divBdr>
        </w:div>
        <w:div w:id="1207596390">
          <w:marLeft w:val="0"/>
          <w:marRight w:val="150"/>
          <w:marTop w:val="150"/>
          <w:marBottom w:val="150"/>
          <w:divBdr>
            <w:top w:val="none" w:sz="0" w:space="0" w:color="auto"/>
            <w:left w:val="none" w:sz="0" w:space="0" w:color="auto"/>
            <w:bottom w:val="none" w:sz="0" w:space="0" w:color="auto"/>
            <w:right w:val="none" w:sz="0" w:space="0" w:color="auto"/>
          </w:divBdr>
        </w:div>
        <w:div w:id="2018118684">
          <w:marLeft w:val="0"/>
          <w:marRight w:val="150"/>
          <w:marTop w:val="0"/>
          <w:marBottom w:val="0"/>
          <w:divBdr>
            <w:top w:val="none" w:sz="0" w:space="0" w:color="auto"/>
            <w:left w:val="none" w:sz="0" w:space="0" w:color="auto"/>
            <w:bottom w:val="none" w:sz="0" w:space="0" w:color="auto"/>
            <w:right w:val="none" w:sz="0" w:space="0" w:color="auto"/>
          </w:divBdr>
        </w:div>
      </w:divsChild>
    </w:div>
    <w:div w:id="305472106">
      <w:bodyDiv w:val="1"/>
      <w:marLeft w:val="0"/>
      <w:marRight w:val="0"/>
      <w:marTop w:val="0"/>
      <w:marBottom w:val="0"/>
      <w:divBdr>
        <w:top w:val="none" w:sz="0" w:space="0" w:color="auto"/>
        <w:left w:val="none" w:sz="0" w:space="0" w:color="auto"/>
        <w:bottom w:val="none" w:sz="0" w:space="0" w:color="auto"/>
        <w:right w:val="none" w:sz="0" w:space="0" w:color="auto"/>
      </w:divBdr>
      <w:divsChild>
        <w:div w:id="672801013">
          <w:marLeft w:val="0"/>
          <w:marRight w:val="0"/>
          <w:marTop w:val="150"/>
          <w:marBottom w:val="450"/>
          <w:divBdr>
            <w:top w:val="none" w:sz="0" w:space="0" w:color="auto"/>
            <w:left w:val="none" w:sz="0" w:space="0" w:color="auto"/>
            <w:bottom w:val="none" w:sz="0" w:space="0" w:color="auto"/>
            <w:right w:val="none" w:sz="0" w:space="0" w:color="auto"/>
          </w:divBdr>
        </w:div>
        <w:div w:id="954870989">
          <w:marLeft w:val="0"/>
          <w:marRight w:val="0"/>
          <w:marTop w:val="0"/>
          <w:marBottom w:val="300"/>
          <w:divBdr>
            <w:top w:val="none" w:sz="0" w:space="0" w:color="auto"/>
            <w:left w:val="none" w:sz="0" w:space="0" w:color="auto"/>
            <w:bottom w:val="none" w:sz="0" w:space="0" w:color="auto"/>
            <w:right w:val="none" w:sz="0" w:space="0" w:color="auto"/>
          </w:divBdr>
          <w:divsChild>
            <w:div w:id="1863779433">
              <w:marLeft w:val="0"/>
              <w:marRight w:val="0"/>
              <w:marTop w:val="0"/>
              <w:marBottom w:val="0"/>
              <w:divBdr>
                <w:top w:val="none" w:sz="0" w:space="0" w:color="auto"/>
                <w:left w:val="none" w:sz="0" w:space="0" w:color="auto"/>
                <w:bottom w:val="none" w:sz="0" w:space="0" w:color="auto"/>
                <w:right w:val="none" w:sz="0" w:space="0" w:color="auto"/>
              </w:divBdr>
            </w:div>
          </w:divsChild>
        </w:div>
        <w:div w:id="972445369">
          <w:marLeft w:val="0"/>
          <w:marRight w:val="0"/>
          <w:marTop w:val="495"/>
          <w:marBottom w:val="630"/>
          <w:divBdr>
            <w:top w:val="none" w:sz="0" w:space="0" w:color="auto"/>
            <w:left w:val="none" w:sz="0" w:space="0" w:color="auto"/>
            <w:bottom w:val="none" w:sz="0" w:space="0" w:color="auto"/>
            <w:right w:val="none" w:sz="0" w:space="0" w:color="auto"/>
          </w:divBdr>
        </w:div>
      </w:divsChild>
    </w:div>
    <w:div w:id="306251081">
      <w:bodyDiv w:val="1"/>
      <w:marLeft w:val="0"/>
      <w:marRight w:val="0"/>
      <w:marTop w:val="0"/>
      <w:marBottom w:val="0"/>
      <w:divBdr>
        <w:top w:val="none" w:sz="0" w:space="0" w:color="auto"/>
        <w:left w:val="none" w:sz="0" w:space="0" w:color="auto"/>
        <w:bottom w:val="none" w:sz="0" w:space="0" w:color="auto"/>
        <w:right w:val="none" w:sz="0" w:space="0" w:color="auto"/>
      </w:divBdr>
      <w:divsChild>
        <w:div w:id="2125148360">
          <w:marLeft w:val="0"/>
          <w:marRight w:val="0"/>
          <w:marTop w:val="0"/>
          <w:marBottom w:val="0"/>
          <w:divBdr>
            <w:top w:val="none" w:sz="0" w:space="0" w:color="auto"/>
            <w:left w:val="none" w:sz="0" w:space="0" w:color="auto"/>
            <w:bottom w:val="none" w:sz="0" w:space="0" w:color="auto"/>
            <w:right w:val="none" w:sz="0" w:space="0" w:color="auto"/>
          </w:divBdr>
        </w:div>
        <w:div w:id="99574163">
          <w:marLeft w:val="0"/>
          <w:marRight w:val="0"/>
          <w:marTop w:val="300"/>
          <w:marBottom w:val="300"/>
          <w:divBdr>
            <w:top w:val="none" w:sz="0" w:space="0" w:color="auto"/>
            <w:left w:val="none" w:sz="0" w:space="0" w:color="auto"/>
            <w:bottom w:val="none" w:sz="0" w:space="0" w:color="auto"/>
            <w:right w:val="none" w:sz="0" w:space="0" w:color="auto"/>
          </w:divBdr>
        </w:div>
        <w:div w:id="174660844">
          <w:marLeft w:val="0"/>
          <w:marRight w:val="0"/>
          <w:marTop w:val="0"/>
          <w:marBottom w:val="0"/>
          <w:divBdr>
            <w:top w:val="none" w:sz="0" w:space="0" w:color="auto"/>
            <w:left w:val="none" w:sz="0" w:space="0" w:color="auto"/>
            <w:bottom w:val="none" w:sz="0" w:space="0" w:color="auto"/>
            <w:right w:val="none" w:sz="0" w:space="0" w:color="auto"/>
          </w:divBdr>
          <w:divsChild>
            <w:div w:id="450823215">
              <w:marLeft w:val="0"/>
              <w:marRight w:val="0"/>
              <w:marTop w:val="300"/>
              <w:marBottom w:val="450"/>
              <w:divBdr>
                <w:top w:val="none" w:sz="0" w:space="0" w:color="auto"/>
                <w:left w:val="none" w:sz="0" w:space="0" w:color="auto"/>
                <w:bottom w:val="none" w:sz="0" w:space="0" w:color="auto"/>
                <w:right w:val="none" w:sz="0" w:space="0" w:color="auto"/>
              </w:divBdr>
              <w:divsChild>
                <w:div w:id="1142506511">
                  <w:marLeft w:val="0"/>
                  <w:marRight w:val="0"/>
                  <w:marTop w:val="0"/>
                  <w:marBottom w:val="0"/>
                  <w:divBdr>
                    <w:top w:val="none" w:sz="0" w:space="0" w:color="auto"/>
                    <w:left w:val="none" w:sz="0" w:space="0" w:color="auto"/>
                    <w:bottom w:val="none" w:sz="0" w:space="0" w:color="auto"/>
                    <w:right w:val="none" w:sz="0" w:space="0" w:color="auto"/>
                  </w:divBdr>
                  <w:divsChild>
                    <w:div w:id="602693760">
                      <w:marLeft w:val="0"/>
                      <w:marRight w:val="0"/>
                      <w:marTop w:val="0"/>
                      <w:marBottom w:val="0"/>
                      <w:divBdr>
                        <w:top w:val="none" w:sz="0" w:space="0" w:color="auto"/>
                        <w:left w:val="none" w:sz="0" w:space="0" w:color="auto"/>
                        <w:bottom w:val="none" w:sz="0" w:space="0" w:color="auto"/>
                        <w:right w:val="none" w:sz="0" w:space="0" w:color="auto"/>
                      </w:divBdr>
                      <w:divsChild>
                        <w:div w:id="978072097">
                          <w:marLeft w:val="0"/>
                          <w:marRight w:val="0"/>
                          <w:marTop w:val="0"/>
                          <w:marBottom w:val="0"/>
                          <w:divBdr>
                            <w:top w:val="none" w:sz="0" w:space="0" w:color="auto"/>
                            <w:left w:val="none" w:sz="0" w:space="0" w:color="auto"/>
                            <w:bottom w:val="none" w:sz="0" w:space="0" w:color="auto"/>
                            <w:right w:val="none" w:sz="0" w:space="0" w:color="auto"/>
                          </w:divBdr>
                          <w:divsChild>
                            <w:div w:id="169430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973524">
          <w:marLeft w:val="0"/>
          <w:marRight w:val="0"/>
          <w:marTop w:val="0"/>
          <w:marBottom w:val="0"/>
          <w:divBdr>
            <w:top w:val="none" w:sz="0" w:space="0" w:color="auto"/>
            <w:left w:val="none" w:sz="0" w:space="0" w:color="auto"/>
            <w:bottom w:val="none" w:sz="0" w:space="0" w:color="auto"/>
            <w:right w:val="none" w:sz="0" w:space="0" w:color="auto"/>
          </w:divBdr>
        </w:div>
      </w:divsChild>
    </w:div>
    <w:div w:id="306473180">
      <w:bodyDiv w:val="1"/>
      <w:marLeft w:val="0"/>
      <w:marRight w:val="0"/>
      <w:marTop w:val="0"/>
      <w:marBottom w:val="0"/>
      <w:divBdr>
        <w:top w:val="none" w:sz="0" w:space="0" w:color="auto"/>
        <w:left w:val="none" w:sz="0" w:space="0" w:color="auto"/>
        <w:bottom w:val="none" w:sz="0" w:space="0" w:color="auto"/>
        <w:right w:val="none" w:sz="0" w:space="0" w:color="auto"/>
      </w:divBdr>
      <w:divsChild>
        <w:div w:id="2095080469">
          <w:marLeft w:val="0"/>
          <w:marRight w:val="0"/>
          <w:marTop w:val="0"/>
          <w:marBottom w:val="300"/>
          <w:divBdr>
            <w:top w:val="none" w:sz="0" w:space="0" w:color="auto"/>
            <w:left w:val="none" w:sz="0" w:space="0" w:color="auto"/>
            <w:bottom w:val="none" w:sz="0" w:space="0" w:color="auto"/>
            <w:right w:val="none" w:sz="0" w:space="0" w:color="auto"/>
          </w:divBdr>
        </w:div>
      </w:divsChild>
    </w:div>
    <w:div w:id="306515927">
      <w:bodyDiv w:val="1"/>
      <w:marLeft w:val="0"/>
      <w:marRight w:val="0"/>
      <w:marTop w:val="0"/>
      <w:marBottom w:val="0"/>
      <w:divBdr>
        <w:top w:val="none" w:sz="0" w:space="0" w:color="auto"/>
        <w:left w:val="none" w:sz="0" w:space="0" w:color="auto"/>
        <w:bottom w:val="none" w:sz="0" w:space="0" w:color="auto"/>
        <w:right w:val="none" w:sz="0" w:space="0" w:color="auto"/>
      </w:divBdr>
      <w:divsChild>
        <w:div w:id="341515386">
          <w:marLeft w:val="0"/>
          <w:marRight w:val="0"/>
          <w:marTop w:val="0"/>
          <w:marBottom w:val="0"/>
          <w:divBdr>
            <w:top w:val="none" w:sz="0" w:space="0" w:color="auto"/>
            <w:left w:val="none" w:sz="0" w:space="0" w:color="auto"/>
            <w:bottom w:val="none" w:sz="0" w:space="0" w:color="auto"/>
            <w:right w:val="none" w:sz="0" w:space="0" w:color="auto"/>
          </w:divBdr>
          <w:divsChild>
            <w:div w:id="372194382">
              <w:marLeft w:val="0"/>
              <w:marRight w:val="0"/>
              <w:marTop w:val="0"/>
              <w:marBottom w:val="75"/>
              <w:divBdr>
                <w:top w:val="none" w:sz="0" w:space="0" w:color="auto"/>
                <w:left w:val="none" w:sz="0" w:space="0" w:color="auto"/>
                <w:bottom w:val="none" w:sz="0" w:space="0" w:color="auto"/>
                <w:right w:val="none" w:sz="0" w:space="0" w:color="auto"/>
              </w:divBdr>
            </w:div>
            <w:div w:id="459496864">
              <w:marLeft w:val="0"/>
              <w:marRight w:val="0"/>
              <w:marTop w:val="0"/>
              <w:marBottom w:val="75"/>
              <w:divBdr>
                <w:top w:val="none" w:sz="0" w:space="0" w:color="auto"/>
                <w:left w:val="none" w:sz="0" w:space="0" w:color="auto"/>
                <w:bottom w:val="none" w:sz="0" w:space="0" w:color="auto"/>
                <w:right w:val="none" w:sz="0" w:space="0" w:color="auto"/>
              </w:divBdr>
            </w:div>
            <w:div w:id="141042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57610">
      <w:bodyDiv w:val="1"/>
      <w:marLeft w:val="0"/>
      <w:marRight w:val="0"/>
      <w:marTop w:val="0"/>
      <w:marBottom w:val="0"/>
      <w:divBdr>
        <w:top w:val="none" w:sz="0" w:space="0" w:color="auto"/>
        <w:left w:val="none" w:sz="0" w:space="0" w:color="auto"/>
        <w:bottom w:val="none" w:sz="0" w:space="0" w:color="auto"/>
        <w:right w:val="none" w:sz="0" w:space="0" w:color="auto"/>
      </w:divBdr>
      <w:divsChild>
        <w:div w:id="361131128">
          <w:marLeft w:val="0"/>
          <w:marRight w:val="0"/>
          <w:marTop w:val="150"/>
          <w:marBottom w:val="450"/>
          <w:divBdr>
            <w:top w:val="none" w:sz="0" w:space="0" w:color="auto"/>
            <w:left w:val="none" w:sz="0" w:space="0" w:color="auto"/>
            <w:bottom w:val="none" w:sz="0" w:space="0" w:color="auto"/>
            <w:right w:val="none" w:sz="0" w:space="0" w:color="auto"/>
          </w:divBdr>
        </w:div>
        <w:div w:id="1298801623">
          <w:marLeft w:val="0"/>
          <w:marRight w:val="0"/>
          <w:marTop w:val="0"/>
          <w:marBottom w:val="300"/>
          <w:divBdr>
            <w:top w:val="none" w:sz="0" w:space="0" w:color="auto"/>
            <w:left w:val="none" w:sz="0" w:space="0" w:color="auto"/>
            <w:bottom w:val="none" w:sz="0" w:space="0" w:color="auto"/>
            <w:right w:val="none" w:sz="0" w:space="0" w:color="auto"/>
          </w:divBdr>
        </w:div>
        <w:div w:id="1953391950">
          <w:marLeft w:val="0"/>
          <w:marRight w:val="0"/>
          <w:marTop w:val="495"/>
          <w:marBottom w:val="630"/>
          <w:divBdr>
            <w:top w:val="none" w:sz="0" w:space="0" w:color="auto"/>
            <w:left w:val="none" w:sz="0" w:space="0" w:color="auto"/>
            <w:bottom w:val="none" w:sz="0" w:space="0" w:color="auto"/>
            <w:right w:val="none" w:sz="0" w:space="0" w:color="auto"/>
          </w:divBdr>
        </w:div>
      </w:divsChild>
    </w:div>
    <w:div w:id="308019597">
      <w:bodyDiv w:val="1"/>
      <w:marLeft w:val="0"/>
      <w:marRight w:val="0"/>
      <w:marTop w:val="0"/>
      <w:marBottom w:val="0"/>
      <w:divBdr>
        <w:top w:val="none" w:sz="0" w:space="0" w:color="auto"/>
        <w:left w:val="none" w:sz="0" w:space="0" w:color="auto"/>
        <w:bottom w:val="none" w:sz="0" w:space="0" w:color="auto"/>
        <w:right w:val="none" w:sz="0" w:space="0" w:color="auto"/>
      </w:divBdr>
      <w:divsChild>
        <w:div w:id="2021620915">
          <w:marLeft w:val="0"/>
          <w:marRight w:val="0"/>
          <w:marTop w:val="0"/>
          <w:marBottom w:val="0"/>
          <w:divBdr>
            <w:top w:val="none" w:sz="0" w:space="0" w:color="auto"/>
            <w:left w:val="none" w:sz="0" w:space="0" w:color="auto"/>
            <w:bottom w:val="none" w:sz="0" w:space="0" w:color="auto"/>
            <w:right w:val="none" w:sz="0" w:space="0" w:color="auto"/>
          </w:divBdr>
        </w:div>
        <w:div w:id="353187758">
          <w:marLeft w:val="0"/>
          <w:marRight w:val="0"/>
          <w:marTop w:val="300"/>
          <w:marBottom w:val="300"/>
          <w:divBdr>
            <w:top w:val="none" w:sz="0" w:space="0" w:color="auto"/>
            <w:left w:val="none" w:sz="0" w:space="0" w:color="auto"/>
            <w:bottom w:val="none" w:sz="0" w:space="0" w:color="auto"/>
            <w:right w:val="none" w:sz="0" w:space="0" w:color="auto"/>
          </w:divBdr>
        </w:div>
        <w:div w:id="1886679257">
          <w:marLeft w:val="0"/>
          <w:marRight w:val="0"/>
          <w:marTop w:val="0"/>
          <w:marBottom w:val="0"/>
          <w:divBdr>
            <w:top w:val="none" w:sz="0" w:space="0" w:color="auto"/>
            <w:left w:val="none" w:sz="0" w:space="0" w:color="auto"/>
            <w:bottom w:val="none" w:sz="0" w:space="0" w:color="auto"/>
            <w:right w:val="none" w:sz="0" w:space="0" w:color="auto"/>
          </w:divBdr>
          <w:divsChild>
            <w:div w:id="920413981">
              <w:marLeft w:val="0"/>
              <w:marRight w:val="0"/>
              <w:marTop w:val="300"/>
              <w:marBottom w:val="450"/>
              <w:divBdr>
                <w:top w:val="none" w:sz="0" w:space="0" w:color="auto"/>
                <w:left w:val="none" w:sz="0" w:space="0" w:color="auto"/>
                <w:bottom w:val="none" w:sz="0" w:space="0" w:color="auto"/>
                <w:right w:val="none" w:sz="0" w:space="0" w:color="auto"/>
              </w:divBdr>
              <w:divsChild>
                <w:div w:id="532502445">
                  <w:marLeft w:val="0"/>
                  <w:marRight w:val="0"/>
                  <w:marTop w:val="0"/>
                  <w:marBottom w:val="0"/>
                  <w:divBdr>
                    <w:top w:val="none" w:sz="0" w:space="0" w:color="auto"/>
                    <w:left w:val="none" w:sz="0" w:space="0" w:color="auto"/>
                    <w:bottom w:val="none" w:sz="0" w:space="0" w:color="auto"/>
                    <w:right w:val="none" w:sz="0" w:space="0" w:color="auto"/>
                  </w:divBdr>
                  <w:divsChild>
                    <w:div w:id="1457331643">
                      <w:marLeft w:val="0"/>
                      <w:marRight w:val="0"/>
                      <w:marTop w:val="0"/>
                      <w:marBottom w:val="0"/>
                      <w:divBdr>
                        <w:top w:val="none" w:sz="0" w:space="0" w:color="auto"/>
                        <w:left w:val="none" w:sz="0" w:space="0" w:color="auto"/>
                        <w:bottom w:val="none" w:sz="0" w:space="0" w:color="auto"/>
                        <w:right w:val="none" w:sz="0" w:space="0" w:color="auto"/>
                      </w:divBdr>
                      <w:divsChild>
                        <w:div w:id="563490051">
                          <w:marLeft w:val="0"/>
                          <w:marRight w:val="0"/>
                          <w:marTop w:val="0"/>
                          <w:marBottom w:val="0"/>
                          <w:divBdr>
                            <w:top w:val="none" w:sz="0" w:space="0" w:color="auto"/>
                            <w:left w:val="none" w:sz="0" w:space="0" w:color="auto"/>
                            <w:bottom w:val="none" w:sz="0" w:space="0" w:color="auto"/>
                            <w:right w:val="none" w:sz="0" w:space="0" w:color="auto"/>
                          </w:divBdr>
                          <w:divsChild>
                            <w:div w:id="83048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257083">
          <w:marLeft w:val="0"/>
          <w:marRight w:val="0"/>
          <w:marTop w:val="0"/>
          <w:marBottom w:val="0"/>
          <w:divBdr>
            <w:top w:val="none" w:sz="0" w:space="0" w:color="auto"/>
            <w:left w:val="none" w:sz="0" w:space="0" w:color="auto"/>
            <w:bottom w:val="none" w:sz="0" w:space="0" w:color="auto"/>
            <w:right w:val="none" w:sz="0" w:space="0" w:color="auto"/>
          </w:divBdr>
        </w:div>
      </w:divsChild>
    </w:div>
    <w:div w:id="308486161">
      <w:bodyDiv w:val="1"/>
      <w:marLeft w:val="0"/>
      <w:marRight w:val="0"/>
      <w:marTop w:val="0"/>
      <w:marBottom w:val="0"/>
      <w:divBdr>
        <w:top w:val="none" w:sz="0" w:space="0" w:color="auto"/>
        <w:left w:val="none" w:sz="0" w:space="0" w:color="auto"/>
        <w:bottom w:val="none" w:sz="0" w:space="0" w:color="auto"/>
        <w:right w:val="none" w:sz="0" w:space="0" w:color="auto"/>
      </w:divBdr>
      <w:divsChild>
        <w:div w:id="871188167">
          <w:marLeft w:val="0"/>
          <w:marRight w:val="0"/>
          <w:marTop w:val="0"/>
          <w:marBottom w:val="0"/>
          <w:divBdr>
            <w:top w:val="none" w:sz="0" w:space="0" w:color="auto"/>
            <w:left w:val="none" w:sz="0" w:space="0" w:color="auto"/>
            <w:bottom w:val="none" w:sz="0" w:space="0" w:color="auto"/>
            <w:right w:val="none" w:sz="0" w:space="0" w:color="auto"/>
          </w:divBdr>
        </w:div>
        <w:div w:id="1594588148">
          <w:marLeft w:val="0"/>
          <w:marRight w:val="0"/>
          <w:marTop w:val="300"/>
          <w:marBottom w:val="300"/>
          <w:divBdr>
            <w:top w:val="none" w:sz="0" w:space="0" w:color="auto"/>
            <w:left w:val="none" w:sz="0" w:space="0" w:color="auto"/>
            <w:bottom w:val="none" w:sz="0" w:space="0" w:color="auto"/>
            <w:right w:val="none" w:sz="0" w:space="0" w:color="auto"/>
          </w:divBdr>
        </w:div>
        <w:div w:id="1919557702">
          <w:marLeft w:val="0"/>
          <w:marRight w:val="0"/>
          <w:marTop w:val="0"/>
          <w:marBottom w:val="0"/>
          <w:divBdr>
            <w:top w:val="none" w:sz="0" w:space="0" w:color="auto"/>
            <w:left w:val="none" w:sz="0" w:space="0" w:color="auto"/>
            <w:bottom w:val="none" w:sz="0" w:space="0" w:color="auto"/>
            <w:right w:val="none" w:sz="0" w:space="0" w:color="auto"/>
          </w:divBdr>
          <w:divsChild>
            <w:div w:id="1031614237">
              <w:marLeft w:val="0"/>
              <w:marRight w:val="0"/>
              <w:marTop w:val="300"/>
              <w:marBottom w:val="450"/>
              <w:divBdr>
                <w:top w:val="none" w:sz="0" w:space="0" w:color="auto"/>
                <w:left w:val="none" w:sz="0" w:space="0" w:color="auto"/>
                <w:bottom w:val="none" w:sz="0" w:space="0" w:color="auto"/>
                <w:right w:val="none" w:sz="0" w:space="0" w:color="auto"/>
              </w:divBdr>
              <w:divsChild>
                <w:div w:id="473449752">
                  <w:marLeft w:val="0"/>
                  <w:marRight w:val="0"/>
                  <w:marTop w:val="0"/>
                  <w:marBottom w:val="0"/>
                  <w:divBdr>
                    <w:top w:val="none" w:sz="0" w:space="0" w:color="auto"/>
                    <w:left w:val="none" w:sz="0" w:space="0" w:color="auto"/>
                    <w:bottom w:val="none" w:sz="0" w:space="0" w:color="auto"/>
                    <w:right w:val="none" w:sz="0" w:space="0" w:color="auto"/>
                  </w:divBdr>
                  <w:divsChild>
                    <w:div w:id="1858231590">
                      <w:marLeft w:val="0"/>
                      <w:marRight w:val="0"/>
                      <w:marTop w:val="0"/>
                      <w:marBottom w:val="0"/>
                      <w:divBdr>
                        <w:top w:val="none" w:sz="0" w:space="0" w:color="auto"/>
                        <w:left w:val="none" w:sz="0" w:space="0" w:color="auto"/>
                        <w:bottom w:val="none" w:sz="0" w:space="0" w:color="auto"/>
                        <w:right w:val="none" w:sz="0" w:space="0" w:color="auto"/>
                      </w:divBdr>
                      <w:divsChild>
                        <w:div w:id="496388251">
                          <w:marLeft w:val="0"/>
                          <w:marRight w:val="0"/>
                          <w:marTop w:val="0"/>
                          <w:marBottom w:val="0"/>
                          <w:divBdr>
                            <w:top w:val="none" w:sz="0" w:space="0" w:color="auto"/>
                            <w:left w:val="none" w:sz="0" w:space="0" w:color="auto"/>
                            <w:bottom w:val="none" w:sz="0" w:space="0" w:color="auto"/>
                            <w:right w:val="none" w:sz="0" w:space="0" w:color="auto"/>
                          </w:divBdr>
                          <w:divsChild>
                            <w:div w:id="731275081">
                              <w:marLeft w:val="0"/>
                              <w:marRight w:val="0"/>
                              <w:marTop w:val="0"/>
                              <w:marBottom w:val="0"/>
                              <w:divBdr>
                                <w:top w:val="none" w:sz="0" w:space="0" w:color="auto"/>
                                <w:left w:val="none" w:sz="0" w:space="0" w:color="auto"/>
                                <w:bottom w:val="none" w:sz="0" w:space="0" w:color="auto"/>
                                <w:right w:val="none" w:sz="0" w:space="0" w:color="auto"/>
                              </w:divBdr>
                              <w:divsChild>
                                <w:div w:id="965506474">
                                  <w:marLeft w:val="0"/>
                                  <w:marRight w:val="0"/>
                                  <w:marTop w:val="0"/>
                                  <w:marBottom w:val="0"/>
                                  <w:divBdr>
                                    <w:top w:val="none" w:sz="0" w:space="0" w:color="auto"/>
                                    <w:left w:val="none" w:sz="0" w:space="0" w:color="auto"/>
                                    <w:bottom w:val="none" w:sz="0" w:space="0" w:color="auto"/>
                                    <w:right w:val="none" w:sz="0" w:space="0" w:color="auto"/>
                                  </w:divBdr>
                                  <w:divsChild>
                                    <w:div w:id="181432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20027">
          <w:marLeft w:val="0"/>
          <w:marRight w:val="0"/>
          <w:marTop w:val="0"/>
          <w:marBottom w:val="0"/>
          <w:divBdr>
            <w:top w:val="none" w:sz="0" w:space="0" w:color="auto"/>
            <w:left w:val="none" w:sz="0" w:space="0" w:color="auto"/>
            <w:bottom w:val="none" w:sz="0" w:space="0" w:color="auto"/>
            <w:right w:val="none" w:sz="0" w:space="0" w:color="auto"/>
          </w:divBdr>
          <w:divsChild>
            <w:div w:id="69083783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08940957">
      <w:bodyDiv w:val="1"/>
      <w:marLeft w:val="0"/>
      <w:marRight w:val="0"/>
      <w:marTop w:val="0"/>
      <w:marBottom w:val="0"/>
      <w:divBdr>
        <w:top w:val="none" w:sz="0" w:space="0" w:color="auto"/>
        <w:left w:val="none" w:sz="0" w:space="0" w:color="auto"/>
        <w:bottom w:val="none" w:sz="0" w:space="0" w:color="auto"/>
        <w:right w:val="none" w:sz="0" w:space="0" w:color="auto"/>
      </w:divBdr>
      <w:divsChild>
        <w:div w:id="344400722">
          <w:marLeft w:val="0"/>
          <w:marRight w:val="0"/>
          <w:marTop w:val="0"/>
          <w:marBottom w:val="300"/>
          <w:divBdr>
            <w:top w:val="none" w:sz="0" w:space="0" w:color="auto"/>
            <w:left w:val="none" w:sz="0" w:space="0" w:color="auto"/>
            <w:bottom w:val="none" w:sz="0" w:space="0" w:color="auto"/>
            <w:right w:val="none" w:sz="0" w:space="0" w:color="auto"/>
          </w:divBdr>
        </w:div>
      </w:divsChild>
    </w:div>
    <w:div w:id="309139425">
      <w:bodyDiv w:val="1"/>
      <w:marLeft w:val="0"/>
      <w:marRight w:val="0"/>
      <w:marTop w:val="0"/>
      <w:marBottom w:val="0"/>
      <w:divBdr>
        <w:top w:val="none" w:sz="0" w:space="0" w:color="auto"/>
        <w:left w:val="none" w:sz="0" w:space="0" w:color="auto"/>
        <w:bottom w:val="none" w:sz="0" w:space="0" w:color="auto"/>
        <w:right w:val="none" w:sz="0" w:space="0" w:color="auto"/>
      </w:divBdr>
      <w:divsChild>
        <w:div w:id="1032221481">
          <w:marLeft w:val="0"/>
          <w:marRight w:val="0"/>
          <w:marTop w:val="0"/>
          <w:marBottom w:val="300"/>
          <w:divBdr>
            <w:top w:val="none" w:sz="0" w:space="0" w:color="auto"/>
            <w:left w:val="none" w:sz="0" w:space="0" w:color="auto"/>
            <w:bottom w:val="none" w:sz="0" w:space="0" w:color="auto"/>
            <w:right w:val="none" w:sz="0" w:space="0" w:color="auto"/>
          </w:divBdr>
        </w:div>
      </w:divsChild>
    </w:div>
    <w:div w:id="309139792">
      <w:bodyDiv w:val="1"/>
      <w:marLeft w:val="0"/>
      <w:marRight w:val="0"/>
      <w:marTop w:val="0"/>
      <w:marBottom w:val="0"/>
      <w:divBdr>
        <w:top w:val="none" w:sz="0" w:space="0" w:color="auto"/>
        <w:left w:val="none" w:sz="0" w:space="0" w:color="auto"/>
        <w:bottom w:val="none" w:sz="0" w:space="0" w:color="auto"/>
        <w:right w:val="none" w:sz="0" w:space="0" w:color="auto"/>
      </w:divBdr>
      <w:divsChild>
        <w:div w:id="1503858903">
          <w:marLeft w:val="0"/>
          <w:marRight w:val="0"/>
          <w:marTop w:val="0"/>
          <w:marBottom w:val="300"/>
          <w:divBdr>
            <w:top w:val="none" w:sz="0" w:space="0" w:color="auto"/>
            <w:left w:val="none" w:sz="0" w:space="0" w:color="auto"/>
            <w:bottom w:val="none" w:sz="0" w:space="0" w:color="auto"/>
            <w:right w:val="none" w:sz="0" w:space="0" w:color="auto"/>
          </w:divBdr>
          <w:divsChild>
            <w:div w:id="12366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557">
      <w:bodyDiv w:val="1"/>
      <w:marLeft w:val="0"/>
      <w:marRight w:val="0"/>
      <w:marTop w:val="0"/>
      <w:marBottom w:val="0"/>
      <w:divBdr>
        <w:top w:val="none" w:sz="0" w:space="0" w:color="auto"/>
        <w:left w:val="none" w:sz="0" w:space="0" w:color="auto"/>
        <w:bottom w:val="none" w:sz="0" w:space="0" w:color="auto"/>
        <w:right w:val="none" w:sz="0" w:space="0" w:color="auto"/>
      </w:divBdr>
      <w:divsChild>
        <w:div w:id="1985233798">
          <w:marLeft w:val="0"/>
          <w:marRight w:val="0"/>
          <w:marTop w:val="225"/>
          <w:marBottom w:val="0"/>
          <w:divBdr>
            <w:top w:val="none" w:sz="0" w:space="0" w:color="auto"/>
            <w:left w:val="none" w:sz="0" w:space="0" w:color="auto"/>
            <w:bottom w:val="none" w:sz="0" w:space="0" w:color="auto"/>
            <w:right w:val="none" w:sz="0" w:space="0" w:color="auto"/>
          </w:divBdr>
          <w:divsChild>
            <w:div w:id="1401824353">
              <w:marLeft w:val="0"/>
              <w:marRight w:val="0"/>
              <w:marTop w:val="0"/>
              <w:marBottom w:val="225"/>
              <w:divBdr>
                <w:top w:val="none" w:sz="0" w:space="0" w:color="auto"/>
                <w:left w:val="none" w:sz="0" w:space="0" w:color="auto"/>
                <w:bottom w:val="none" w:sz="0" w:space="0" w:color="auto"/>
                <w:right w:val="none" w:sz="0" w:space="0" w:color="auto"/>
              </w:divBdr>
            </w:div>
            <w:div w:id="821308585">
              <w:marLeft w:val="0"/>
              <w:marRight w:val="0"/>
              <w:marTop w:val="0"/>
              <w:marBottom w:val="0"/>
              <w:divBdr>
                <w:top w:val="none" w:sz="0" w:space="0" w:color="auto"/>
                <w:left w:val="none" w:sz="0" w:space="0" w:color="auto"/>
                <w:bottom w:val="none" w:sz="0" w:space="0" w:color="auto"/>
                <w:right w:val="none" w:sz="0" w:space="0" w:color="auto"/>
              </w:divBdr>
              <w:divsChild>
                <w:div w:id="469321027">
                  <w:marLeft w:val="0"/>
                  <w:marRight w:val="0"/>
                  <w:marTop w:val="0"/>
                  <w:marBottom w:val="0"/>
                  <w:divBdr>
                    <w:top w:val="none" w:sz="0" w:space="0" w:color="auto"/>
                    <w:left w:val="none" w:sz="0" w:space="0" w:color="auto"/>
                    <w:bottom w:val="none" w:sz="0" w:space="0" w:color="auto"/>
                    <w:right w:val="none" w:sz="0" w:space="0" w:color="auto"/>
                  </w:divBdr>
                  <w:divsChild>
                    <w:div w:id="1012998351">
                      <w:marLeft w:val="0"/>
                      <w:marRight w:val="0"/>
                      <w:marTop w:val="0"/>
                      <w:marBottom w:val="0"/>
                      <w:divBdr>
                        <w:top w:val="none" w:sz="0" w:space="0" w:color="auto"/>
                        <w:left w:val="none" w:sz="0" w:space="0" w:color="auto"/>
                        <w:bottom w:val="none" w:sz="0" w:space="0" w:color="auto"/>
                        <w:right w:val="none" w:sz="0" w:space="0" w:color="auto"/>
                      </w:divBdr>
                    </w:div>
                    <w:div w:id="10378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647">
          <w:marLeft w:val="0"/>
          <w:marRight w:val="0"/>
          <w:marTop w:val="225"/>
          <w:marBottom w:val="0"/>
          <w:divBdr>
            <w:top w:val="none" w:sz="0" w:space="0" w:color="auto"/>
            <w:left w:val="none" w:sz="0" w:space="0" w:color="auto"/>
            <w:bottom w:val="none" w:sz="0" w:space="0" w:color="auto"/>
            <w:right w:val="none" w:sz="0" w:space="0" w:color="auto"/>
          </w:divBdr>
          <w:divsChild>
            <w:div w:id="480971772">
              <w:marLeft w:val="0"/>
              <w:marRight w:val="0"/>
              <w:marTop w:val="0"/>
              <w:marBottom w:val="0"/>
              <w:divBdr>
                <w:top w:val="none" w:sz="0" w:space="0" w:color="auto"/>
                <w:left w:val="none" w:sz="0" w:space="0" w:color="auto"/>
                <w:bottom w:val="none" w:sz="0" w:space="0" w:color="auto"/>
                <w:right w:val="none" w:sz="0" w:space="0" w:color="auto"/>
              </w:divBdr>
              <w:divsChild>
                <w:div w:id="384767686">
                  <w:marLeft w:val="0"/>
                  <w:marRight w:val="0"/>
                  <w:marTop w:val="0"/>
                  <w:marBottom w:val="0"/>
                  <w:divBdr>
                    <w:top w:val="none" w:sz="0" w:space="0" w:color="auto"/>
                    <w:left w:val="none" w:sz="0" w:space="0" w:color="auto"/>
                    <w:bottom w:val="none" w:sz="0" w:space="0" w:color="auto"/>
                    <w:right w:val="none" w:sz="0" w:space="0" w:color="auto"/>
                  </w:divBdr>
                </w:div>
                <w:div w:id="7803426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9011895">
          <w:marLeft w:val="0"/>
          <w:marRight w:val="0"/>
          <w:marTop w:val="0"/>
          <w:marBottom w:val="0"/>
          <w:divBdr>
            <w:top w:val="none" w:sz="0" w:space="0" w:color="auto"/>
            <w:left w:val="none" w:sz="0" w:space="0" w:color="auto"/>
            <w:bottom w:val="none" w:sz="0" w:space="0" w:color="auto"/>
            <w:right w:val="none" w:sz="0" w:space="0" w:color="auto"/>
          </w:divBdr>
          <w:divsChild>
            <w:div w:id="570890439">
              <w:marLeft w:val="0"/>
              <w:marRight w:val="0"/>
              <w:marTop w:val="0"/>
              <w:marBottom w:val="0"/>
              <w:divBdr>
                <w:top w:val="none" w:sz="0" w:space="0" w:color="auto"/>
                <w:left w:val="none" w:sz="0" w:space="0" w:color="auto"/>
                <w:bottom w:val="none" w:sz="0" w:space="0" w:color="auto"/>
                <w:right w:val="none" w:sz="0" w:space="0" w:color="auto"/>
              </w:divBdr>
              <w:divsChild>
                <w:div w:id="45885423">
                  <w:marLeft w:val="0"/>
                  <w:marRight w:val="0"/>
                  <w:marTop w:val="0"/>
                  <w:marBottom w:val="0"/>
                  <w:divBdr>
                    <w:top w:val="none" w:sz="0" w:space="0" w:color="auto"/>
                    <w:left w:val="none" w:sz="0" w:space="0" w:color="auto"/>
                    <w:bottom w:val="none" w:sz="0" w:space="0" w:color="auto"/>
                    <w:right w:val="none" w:sz="0" w:space="0" w:color="auto"/>
                  </w:divBdr>
                </w:div>
              </w:divsChild>
            </w:div>
            <w:div w:id="161900422">
              <w:marLeft w:val="0"/>
              <w:marRight w:val="0"/>
              <w:marTop w:val="0"/>
              <w:marBottom w:val="0"/>
              <w:divBdr>
                <w:top w:val="none" w:sz="0" w:space="0" w:color="auto"/>
                <w:left w:val="none" w:sz="0" w:space="0" w:color="auto"/>
                <w:bottom w:val="none" w:sz="0" w:space="0" w:color="auto"/>
                <w:right w:val="none" w:sz="0" w:space="0" w:color="auto"/>
              </w:divBdr>
              <w:divsChild>
                <w:div w:id="589856207">
                  <w:marLeft w:val="0"/>
                  <w:marRight w:val="0"/>
                  <w:marTop w:val="0"/>
                  <w:marBottom w:val="0"/>
                  <w:divBdr>
                    <w:top w:val="none" w:sz="0" w:space="0" w:color="auto"/>
                    <w:left w:val="none" w:sz="0" w:space="0" w:color="auto"/>
                    <w:bottom w:val="none" w:sz="0" w:space="0" w:color="auto"/>
                    <w:right w:val="none" w:sz="0" w:space="0" w:color="auto"/>
                  </w:divBdr>
                </w:div>
              </w:divsChild>
            </w:div>
            <w:div w:id="1314136917">
              <w:marLeft w:val="0"/>
              <w:marRight w:val="0"/>
              <w:marTop w:val="0"/>
              <w:marBottom w:val="0"/>
              <w:divBdr>
                <w:top w:val="none" w:sz="0" w:space="0" w:color="auto"/>
                <w:left w:val="none" w:sz="0" w:space="0" w:color="auto"/>
                <w:bottom w:val="none" w:sz="0" w:space="0" w:color="auto"/>
                <w:right w:val="none" w:sz="0" w:space="0" w:color="auto"/>
              </w:divBdr>
              <w:divsChild>
                <w:div w:id="721754499">
                  <w:marLeft w:val="0"/>
                  <w:marRight w:val="0"/>
                  <w:marTop w:val="0"/>
                  <w:marBottom w:val="0"/>
                  <w:divBdr>
                    <w:top w:val="none" w:sz="0" w:space="0" w:color="auto"/>
                    <w:left w:val="none" w:sz="0" w:space="0" w:color="auto"/>
                    <w:bottom w:val="none" w:sz="0" w:space="0" w:color="auto"/>
                    <w:right w:val="none" w:sz="0" w:space="0" w:color="auto"/>
                  </w:divBdr>
                </w:div>
              </w:divsChild>
            </w:div>
            <w:div w:id="1460882143">
              <w:marLeft w:val="0"/>
              <w:marRight w:val="0"/>
              <w:marTop w:val="0"/>
              <w:marBottom w:val="0"/>
              <w:divBdr>
                <w:top w:val="none" w:sz="0" w:space="0" w:color="auto"/>
                <w:left w:val="none" w:sz="0" w:space="0" w:color="auto"/>
                <w:bottom w:val="none" w:sz="0" w:space="0" w:color="auto"/>
                <w:right w:val="none" w:sz="0" w:space="0" w:color="auto"/>
              </w:divBdr>
              <w:divsChild>
                <w:div w:id="1389263199">
                  <w:marLeft w:val="0"/>
                  <w:marRight w:val="600"/>
                  <w:marTop w:val="375"/>
                  <w:marBottom w:val="150"/>
                  <w:divBdr>
                    <w:top w:val="none" w:sz="0" w:space="0" w:color="auto"/>
                    <w:left w:val="none" w:sz="0" w:space="0" w:color="auto"/>
                    <w:bottom w:val="none" w:sz="0" w:space="0" w:color="auto"/>
                    <w:right w:val="none" w:sz="0" w:space="0" w:color="auto"/>
                  </w:divBdr>
                  <w:divsChild>
                    <w:div w:id="180125617">
                      <w:marLeft w:val="0"/>
                      <w:marRight w:val="0"/>
                      <w:marTop w:val="0"/>
                      <w:marBottom w:val="0"/>
                      <w:divBdr>
                        <w:top w:val="none" w:sz="0" w:space="0" w:color="auto"/>
                        <w:left w:val="none" w:sz="0" w:space="0" w:color="auto"/>
                        <w:bottom w:val="none" w:sz="0" w:space="0" w:color="auto"/>
                        <w:right w:val="none" w:sz="0" w:space="0" w:color="auto"/>
                      </w:divBdr>
                      <w:divsChild>
                        <w:div w:id="2006934759">
                          <w:marLeft w:val="0"/>
                          <w:marRight w:val="0"/>
                          <w:marTop w:val="0"/>
                          <w:marBottom w:val="300"/>
                          <w:divBdr>
                            <w:top w:val="none" w:sz="0" w:space="0" w:color="auto"/>
                            <w:left w:val="none" w:sz="0" w:space="0" w:color="auto"/>
                            <w:bottom w:val="none" w:sz="0" w:space="0" w:color="auto"/>
                            <w:right w:val="none" w:sz="0" w:space="0" w:color="auto"/>
                          </w:divBdr>
                          <w:divsChild>
                            <w:div w:id="175000042">
                              <w:marLeft w:val="0"/>
                              <w:marRight w:val="0"/>
                              <w:marTop w:val="0"/>
                              <w:marBottom w:val="300"/>
                              <w:divBdr>
                                <w:top w:val="none" w:sz="0" w:space="0" w:color="auto"/>
                                <w:left w:val="none" w:sz="0" w:space="0" w:color="auto"/>
                                <w:bottom w:val="single" w:sz="6" w:space="11" w:color="EEEEEE"/>
                                <w:right w:val="none" w:sz="0" w:space="0" w:color="auto"/>
                              </w:divBdr>
                            </w:div>
                            <w:div w:id="709770925">
                              <w:marLeft w:val="0"/>
                              <w:marRight w:val="0"/>
                              <w:marTop w:val="0"/>
                              <w:marBottom w:val="0"/>
                              <w:divBdr>
                                <w:top w:val="none" w:sz="0" w:space="0" w:color="auto"/>
                                <w:left w:val="none" w:sz="0" w:space="0" w:color="auto"/>
                                <w:bottom w:val="none" w:sz="0" w:space="0" w:color="auto"/>
                                <w:right w:val="none" w:sz="0" w:space="0" w:color="auto"/>
                              </w:divBdr>
                            </w:div>
                            <w:div w:id="243610017">
                              <w:marLeft w:val="0"/>
                              <w:marRight w:val="0"/>
                              <w:marTop w:val="0"/>
                              <w:marBottom w:val="705"/>
                              <w:divBdr>
                                <w:top w:val="none" w:sz="0" w:space="0" w:color="auto"/>
                                <w:left w:val="none" w:sz="0" w:space="0" w:color="auto"/>
                                <w:bottom w:val="none" w:sz="0" w:space="0" w:color="auto"/>
                                <w:right w:val="none" w:sz="0" w:space="0" w:color="auto"/>
                              </w:divBdr>
                            </w:div>
                            <w:div w:id="19579849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877861343">
              <w:marLeft w:val="0"/>
              <w:marRight w:val="0"/>
              <w:marTop w:val="0"/>
              <w:marBottom w:val="0"/>
              <w:divBdr>
                <w:top w:val="none" w:sz="0" w:space="0" w:color="auto"/>
                <w:left w:val="none" w:sz="0" w:space="0" w:color="auto"/>
                <w:bottom w:val="none" w:sz="0" w:space="0" w:color="auto"/>
                <w:right w:val="none" w:sz="0" w:space="0" w:color="auto"/>
              </w:divBdr>
              <w:divsChild>
                <w:div w:id="1513304722">
                  <w:marLeft w:val="0"/>
                  <w:marRight w:val="0"/>
                  <w:marTop w:val="0"/>
                  <w:marBottom w:val="0"/>
                  <w:divBdr>
                    <w:top w:val="none" w:sz="0" w:space="0" w:color="auto"/>
                    <w:left w:val="none" w:sz="0" w:space="0" w:color="auto"/>
                    <w:bottom w:val="none" w:sz="0" w:space="0" w:color="auto"/>
                    <w:right w:val="none" w:sz="0" w:space="0" w:color="auto"/>
                  </w:divBdr>
                </w:div>
              </w:divsChild>
            </w:div>
            <w:div w:id="1613201116">
              <w:marLeft w:val="0"/>
              <w:marRight w:val="0"/>
              <w:marTop w:val="0"/>
              <w:marBottom w:val="0"/>
              <w:divBdr>
                <w:top w:val="none" w:sz="0" w:space="0" w:color="auto"/>
                <w:left w:val="none" w:sz="0" w:space="0" w:color="auto"/>
                <w:bottom w:val="none" w:sz="0" w:space="0" w:color="auto"/>
                <w:right w:val="none" w:sz="0" w:space="0" w:color="auto"/>
              </w:divBdr>
              <w:divsChild>
                <w:div w:id="480580602">
                  <w:marLeft w:val="0"/>
                  <w:marRight w:val="0"/>
                  <w:marTop w:val="0"/>
                  <w:marBottom w:val="0"/>
                  <w:divBdr>
                    <w:top w:val="none" w:sz="0" w:space="0" w:color="auto"/>
                    <w:left w:val="none" w:sz="0" w:space="0" w:color="auto"/>
                    <w:bottom w:val="none" w:sz="0" w:space="0" w:color="auto"/>
                    <w:right w:val="none" w:sz="0" w:space="0" w:color="auto"/>
                  </w:divBdr>
                </w:div>
              </w:divsChild>
            </w:div>
            <w:div w:id="904416725">
              <w:marLeft w:val="0"/>
              <w:marRight w:val="0"/>
              <w:marTop w:val="0"/>
              <w:marBottom w:val="0"/>
              <w:divBdr>
                <w:top w:val="none" w:sz="0" w:space="0" w:color="auto"/>
                <w:left w:val="none" w:sz="0" w:space="0" w:color="auto"/>
                <w:bottom w:val="none" w:sz="0" w:space="0" w:color="auto"/>
                <w:right w:val="none" w:sz="0" w:space="0" w:color="auto"/>
              </w:divBdr>
              <w:divsChild>
                <w:div w:id="1571692734">
                  <w:marLeft w:val="0"/>
                  <w:marRight w:val="0"/>
                  <w:marTop w:val="0"/>
                  <w:marBottom w:val="0"/>
                  <w:divBdr>
                    <w:top w:val="none" w:sz="0" w:space="0" w:color="auto"/>
                    <w:left w:val="none" w:sz="0" w:space="0" w:color="auto"/>
                    <w:bottom w:val="none" w:sz="0" w:space="0" w:color="auto"/>
                    <w:right w:val="none" w:sz="0" w:space="0" w:color="auto"/>
                  </w:divBdr>
                </w:div>
              </w:divsChild>
            </w:div>
            <w:div w:id="813260397">
              <w:marLeft w:val="0"/>
              <w:marRight w:val="0"/>
              <w:marTop w:val="0"/>
              <w:marBottom w:val="0"/>
              <w:divBdr>
                <w:top w:val="none" w:sz="0" w:space="0" w:color="auto"/>
                <w:left w:val="none" w:sz="0" w:space="0" w:color="auto"/>
                <w:bottom w:val="none" w:sz="0" w:space="0" w:color="auto"/>
                <w:right w:val="none" w:sz="0" w:space="0" w:color="auto"/>
              </w:divBdr>
              <w:divsChild>
                <w:div w:id="1944146664">
                  <w:marLeft w:val="0"/>
                  <w:marRight w:val="0"/>
                  <w:marTop w:val="0"/>
                  <w:marBottom w:val="0"/>
                  <w:divBdr>
                    <w:top w:val="none" w:sz="0" w:space="0" w:color="auto"/>
                    <w:left w:val="none" w:sz="0" w:space="0" w:color="auto"/>
                    <w:bottom w:val="none" w:sz="0" w:space="0" w:color="auto"/>
                    <w:right w:val="none" w:sz="0" w:space="0" w:color="auto"/>
                  </w:divBdr>
                </w:div>
              </w:divsChild>
            </w:div>
            <w:div w:id="72316222">
              <w:marLeft w:val="0"/>
              <w:marRight w:val="0"/>
              <w:marTop w:val="0"/>
              <w:marBottom w:val="0"/>
              <w:divBdr>
                <w:top w:val="none" w:sz="0" w:space="0" w:color="auto"/>
                <w:left w:val="none" w:sz="0" w:space="0" w:color="auto"/>
                <w:bottom w:val="none" w:sz="0" w:space="0" w:color="auto"/>
                <w:right w:val="none" w:sz="0" w:space="0" w:color="auto"/>
              </w:divBdr>
              <w:divsChild>
                <w:div w:id="553741476">
                  <w:marLeft w:val="0"/>
                  <w:marRight w:val="0"/>
                  <w:marTop w:val="0"/>
                  <w:marBottom w:val="0"/>
                  <w:divBdr>
                    <w:top w:val="none" w:sz="0" w:space="0" w:color="auto"/>
                    <w:left w:val="none" w:sz="0" w:space="0" w:color="auto"/>
                    <w:bottom w:val="none" w:sz="0" w:space="0" w:color="auto"/>
                    <w:right w:val="none" w:sz="0" w:space="0" w:color="auto"/>
                  </w:divBdr>
                </w:div>
              </w:divsChild>
            </w:div>
            <w:div w:id="448360718">
              <w:marLeft w:val="0"/>
              <w:marRight w:val="0"/>
              <w:marTop w:val="0"/>
              <w:marBottom w:val="0"/>
              <w:divBdr>
                <w:top w:val="none" w:sz="0" w:space="0" w:color="auto"/>
                <w:left w:val="none" w:sz="0" w:space="0" w:color="auto"/>
                <w:bottom w:val="none" w:sz="0" w:space="0" w:color="auto"/>
                <w:right w:val="none" w:sz="0" w:space="0" w:color="auto"/>
              </w:divBdr>
              <w:divsChild>
                <w:div w:id="38668286">
                  <w:marLeft w:val="0"/>
                  <w:marRight w:val="0"/>
                  <w:marTop w:val="0"/>
                  <w:marBottom w:val="0"/>
                  <w:divBdr>
                    <w:top w:val="none" w:sz="0" w:space="0" w:color="auto"/>
                    <w:left w:val="none" w:sz="0" w:space="0" w:color="auto"/>
                    <w:bottom w:val="none" w:sz="0" w:space="0" w:color="auto"/>
                    <w:right w:val="none" w:sz="0" w:space="0" w:color="auto"/>
                  </w:divBdr>
                </w:div>
              </w:divsChild>
            </w:div>
            <w:div w:id="189883009">
              <w:marLeft w:val="0"/>
              <w:marRight w:val="0"/>
              <w:marTop w:val="0"/>
              <w:marBottom w:val="0"/>
              <w:divBdr>
                <w:top w:val="none" w:sz="0" w:space="0" w:color="auto"/>
                <w:left w:val="none" w:sz="0" w:space="0" w:color="auto"/>
                <w:bottom w:val="none" w:sz="0" w:space="0" w:color="auto"/>
                <w:right w:val="none" w:sz="0" w:space="0" w:color="auto"/>
              </w:divBdr>
              <w:divsChild>
                <w:div w:id="1598051020">
                  <w:marLeft w:val="0"/>
                  <w:marRight w:val="0"/>
                  <w:marTop w:val="0"/>
                  <w:marBottom w:val="0"/>
                  <w:divBdr>
                    <w:top w:val="none" w:sz="0" w:space="0" w:color="auto"/>
                    <w:left w:val="none" w:sz="0" w:space="0" w:color="auto"/>
                    <w:bottom w:val="none" w:sz="0" w:space="0" w:color="auto"/>
                    <w:right w:val="none" w:sz="0" w:space="0" w:color="auto"/>
                  </w:divBdr>
                </w:div>
              </w:divsChild>
            </w:div>
            <w:div w:id="1286035763">
              <w:marLeft w:val="0"/>
              <w:marRight w:val="0"/>
              <w:marTop w:val="0"/>
              <w:marBottom w:val="0"/>
              <w:divBdr>
                <w:top w:val="none" w:sz="0" w:space="0" w:color="auto"/>
                <w:left w:val="none" w:sz="0" w:space="0" w:color="auto"/>
                <w:bottom w:val="none" w:sz="0" w:space="0" w:color="auto"/>
                <w:right w:val="none" w:sz="0" w:space="0" w:color="auto"/>
              </w:divBdr>
              <w:divsChild>
                <w:div w:id="607855123">
                  <w:marLeft w:val="0"/>
                  <w:marRight w:val="0"/>
                  <w:marTop w:val="0"/>
                  <w:marBottom w:val="0"/>
                  <w:divBdr>
                    <w:top w:val="none" w:sz="0" w:space="0" w:color="auto"/>
                    <w:left w:val="none" w:sz="0" w:space="0" w:color="auto"/>
                    <w:bottom w:val="none" w:sz="0" w:space="0" w:color="auto"/>
                    <w:right w:val="none" w:sz="0" w:space="0" w:color="auto"/>
                  </w:divBdr>
                </w:div>
              </w:divsChild>
            </w:div>
            <w:div w:id="2086878566">
              <w:marLeft w:val="0"/>
              <w:marRight w:val="0"/>
              <w:marTop w:val="0"/>
              <w:marBottom w:val="0"/>
              <w:divBdr>
                <w:top w:val="none" w:sz="0" w:space="0" w:color="auto"/>
                <w:left w:val="none" w:sz="0" w:space="0" w:color="auto"/>
                <w:bottom w:val="none" w:sz="0" w:space="0" w:color="auto"/>
                <w:right w:val="none" w:sz="0" w:space="0" w:color="auto"/>
              </w:divBdr>
              <w:divsChild>
                <w:div w:id="672072567">
                  <w:marLeft w:val="0"/>
                  <w:marRight w:val="0"/>
                  <w:marTop w:val="0"/>
                  <w:marBottom w:val="0"/>
                  <w:divBdr>
                    <w:top w:val="none" w:sz="0" w:space="0" w:color="auto"/>
                    <w:left w:val="none" w:sz="0" w:space="0" w:color="auto"/>
                    <w:bottom w:val="none" w:sz="0" w:space="0" w:color="auto"/>
                    <w:right w:val="none" w:sz="0" w:space="0" w:color="auto"/>
                  </w:divBdr>
                </w:div>
              </w:divsChild>
            </w:div>
            <w:div w:id="333729958">
              <w:marLeft w:val="0"/>
              <w:marRight w:val="0"/>
              <w:marTop w:val="0"/>
              <w:marBottom w:val="0"/>
              <w:divBdr>
                <w:top w:val="none" w:sz="0" w:space="0" w:color="auto"/>
                <w:left w:val="none" w:sz="0" w:space="0" w:color="auto"/>
                <w:bottom w:val="none" w:sz="0" w:space="0" w:color="auto"/>
                <w:right w:val="none" w:sz="0" w:space="0" w:color="auto"/>
              </w:divBdr>
              <w:divsChild>
                <w:div w:id="47221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600344">
      <w:bodyDiv w:val="1"/>
      <w:marLeft w:val="0"/>
      <w:marRight w:val="0"/>
      <w:marTop w:val="0"/>
      <w:marBottom w:val="0"/>
      <w:divBdr>
        <w:top w:val="none" w:sz="0" w:space="0" w:color="auto"/>
        <w:left w:val="none" w:sz="0" w:space="0" w:color="auto"/>
        <w:bottom w:val="none" w:sz="0" w:space="0" w:color="auto"/>
        <w:right w:val="none" w:sz="0" w:space="0" w:color="auto"/>
      </w:divBdr>
      <w:divsChild>
        <w:div w:id="944193444">
          <w:marLeft w:val="0"/>
          <w:marRight w:val="0"/>
          <w:marTop w:val="0"/>
          <w:marBottom w:val="300"/>
          <w:divBdr>
            <w:top w:val="none" w:sz="0" w:space="0" w:color="auto"/>
            <w:left w:val="none" w:sz="0" w:space="0" w:color="auto"/>
            <w:bottom w:val="none" w:sz="0" w:space="0" w:color="auto"/>
            <w:right w:val="none" w:sz="0" w:space="0" w:color="auto"/>
          </w:divBdr>
        </w:div>
      </w:divsChild>
    </w:div>
    <w:div w:id="310837497">
      <w:bodyDiv w:val="1"/>
      <w:marLeft w:val="0"/>
      <w:marRight w:val="0"/>
      <w:marTop w:val="0"/>
      <w:marBottom w:val="0"/>
      <w:divBdr>
        <w:top w:val="none" w:sz="0" w:space="0" w:color="auto"/>
        <w:left w:val="none" w:sz="0" w:space="0" w:color="auto"/>
        <w:bottom w:val="none" w:sz="0" w:space="0" w:color="auto"/>
        <w:right w:val="none" w:sz="0" w:space="0" w:color="auto"/>
      </w:divBdr>
      <w:divsChild>
        <w:div w:id="1748111080">
          <w:marLeft w:val="0"/>
          <w:marRight w:val="0"/>
          <w:marTop w:val="0"/>
          <w:marBottom w:val="300"/>
          <w:divBdr>
            <w:top w:val="none" w:sz="0" w:space="0" w:color="auto"/>
            <w:left w:val="none" w:sz="0" w:space="0" w:color="auto"/>
            <w:bottom w:val="none" w:sz="0" w:space="0" w:color="auto"/>
            <w:right w:val="none" w:sz="0" w:space="0" w:color="auto"/>
          </w:divBdr>
          <w:divsChild>
            <w:div w:id="1688829446">
              <w:marLeft w:val="0"/>
              <w:marRight w:val="0"/>
              <w:marTop w:val="0"/>
              <w:marBottom w:val="0"/>
              <w:divBdr>
                <w:top w:val="none" w:sz="0" w:space="0" w:color="auto"/>
                <w:left w:val="none" w:sz="0" w:space="0" w:color="auto"/>
                <w:bottom w:val="none" w:sz="0" w:space="0" w:color="auto"/>
                <w:right w:val="none" w:sz="0" w:space="0" w:color="auto"/>
              </w:divBdr>
            </w:div>
            <w:div w:id="2071685554">
              <w:marLeft w:val="0"/>
              <w:marRight w:val="0"/>
              <w:marTop w:val="0"/>
              <w:marBottom w:val="0"/>
              <w:divBdr>
                <w:top w:val="none" w:sz="0" w:space="0" w:color="auto"/>
                <w:left w:val="none" w:sz="0" w:space="0" w:color="auto"/>
                <w:bottom w:val="none" w:sz="0" w:space="0" w:color="auto"/>
                <w:right w:val="none" w:sz="0" w:space="0" w:color="auto"/>
              </w:divBdr>
              <w:divsChild>
                <w:div w:id="488982776">
                  <w:marLeft w:val="0"/>
                  <w:marRight w:val="0"/>
                  <w:marTop w:val="0"/>
                  <w:marBottom w:val="0"/>
                  <w:divBdr>
                    <w:top w:val="none" w:sz="0" w:space="0" w:color="auto"/>
                    <w:left w:val="none" w:sz="0" w:space="0" w:color="auto"/>
                    <w:bottom w:val="none" w:sz="0" w:space="0" w:color="auto"/>
                    <w:right w:val="none" w:sz="0" w:space="0" w:color="auto"/>
                  </w:divBdr>
                  <w:divsChild>
                    <w:div w:id="507327385">
                      <w:marLeft w:val="0"/>
                      <w:marRight w:val="0"/>
                      <w:marTop w:val="0"/>
                      <w:marBottom w:val="0"/>
                      <w:divBdr>
                        <w:top w:val="none" w:sz="0" w:space="0" w:color="auto"/>
                        <w:left w:val="none" w:sz="0" w:space="0" w:color="auto"/>
                        <w:bottom w:val="none" w:sz="0" w:space="0" w:color="auto"/>
                        <w:right w:val="none" w:sz="0" w:space="0" w:color="auto"/>
                      </w:divBdr>
                      <w:divsChild>
                        <w:div w:id="964849302">
                          <w:marLeft w:val="0"/>
                          <w:marRight w:val="0"/>
                          <w:marTop w:val="0"/>
                          <w:marBottom w:val="0"/>
                          <w:divBdr>
                            <w:top w:val="none" w:sz="0" w:space="0" w:color="auto"/>
                            <w:left w:val="none" w:sz="0" w:space="0" w:color="auto"/>
                            <w:bottom w:val="none" w:sz="0" w:space="0" w:color="auto"/>
                            <w:right w:val="none" w:sz="0" w:space="0" w:color="auto"/>
                          </w:divBdr>
                          <w:divsChild>
                            <w:div w:id="950666246">
                              <w:marLeft w:val="0"/>
                              <w:marRight w:val="0"/>
                              <w:marTop w:val="0"/>
                              <w:marBottom w:val="0"/>
                              <w:divBdr>
                                <w:top w:val="none" w:sz="0" w:space="0" w:color="auto"/>
                                <w:left w:val="none" w:sz="0" w:space="0" w:color="auto"/>
                                <w:bottom w:val="none" w:sz="0" w:space="0" w:color="auto"/>
                                <w:right w:val="none" w:sz="0" w:space="0" w:color="auto"/>
                              </w:divBdr>
                            </w:div>
                            <w:div w:id="146939244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135426">
          <w:marLeft w:val="0"/>
          <w:marRight w:val="0"/>
          <w:marTop w:val="0"/>
          <w:marBottom w:val="300"/>
          <w:divBdr>
            <w:top w:val="none" w:sz="0" w:space="0" w:color="auto"/>
            <w:left w:val="none" w:sz="0" w:space="0" w:color="auto"/>
            <w:bottom w:val="none" w:sz="0" w:space="0" w:color="auto"/>
            <w:right w:val="none" w:sz="0" w:space="0" w:color="auto"/>
          </w:divBdr>
        </w:div>
      </w:divsChild>
    </w:div>
    <w:div w:id="311642411">
      <w:bodyDiv w:val="1"/>
      <w:marLeft w:val="0"/>
      <w:marRight w:val="0"/>
      <w:marTop w:val="0"/>
      <w:marBottom w:val="0"/>
      <w:divBdr>
        <w:top w:val="none" w:sz="0" w:space="0" w:color="auto"/>
        <w:left w:val="none" w:sz="0" w:space="0" w:color="auto"/>
        <w:bottom w:val="none" w:sz="0" w:space="0" w:color="auto"/>
        <w:right w:val="none" w:sz="0" w:space="0" w:color="auto"/>
      </w:divBdr>
      <w:divsChild>
        <w:div w:id="574435102">
          <w:marLeft w:val="0"/>
          <w:marRight w:val="375"/>
          <w:marTop w:val="0"/>
          <w:marBottom w:val="0"/>
          <w:divBdr>
            <w:top w:val="none" w:sz="0" w:space="0" w:color="auto"/>
            <w:left w:val="none" w:sz="0" w:space="0" w:color="auto"/>
            <w:bottom w:val="none" w:sz="0" w:space="0" w:color="auto"/>
            <w:right w:val="none" w:sz="0" w:space="0" w:color="auto"/>
          </w:divBdr>
        </w:div>
        <w:div w:id="152382814">
          <w:marLeft w:val="0"/>
          <w:marRight w:val="0"/>
          <w:marTop w:val="0"/>
          <w:marBottom w:val="0"/>
          <w:divBdr>
            <w:top w:val="none" w:sz="0" w:space="0" w:color="auto"/>
            <w:left w:val="none" w:sz="0" w:space="0" w:color="auto"/>
            <w:bottom w:val="none" w:sz="0" w:space="0" w:color="auto"/>
            <w:right w:val="none" w:sz="0" w:space="0" w:color="auto"/>
          </w:divBdr>
        </w:div>
      </w:divsChild>
    </w:div>
    <w:div w:id="312565729">
      <w:bodyDiv w:val="1"/>
      <w:marLeft w:val="0"/>
      <w:marRight w:val="0"/>
      <w:marTop w:val="0"/>
      <w:marBottom w:val="0"/>
      <w:divBdr>
        <w:top w:val="none" w:sz="0" w:space="0" w:color="auto"/>
        <w:left w:val="none" w:sz="0" w:space="0" w:color="auto"/>
        <w:bottom w:val="none" w:sz="0" w:space="0" w:color="auto"/>
        <w:right w:val="none" w:sz="0" w:space="0" w:color="auto"/>
      </w:divBdr>
      <w:divsChild>
        <w:div w:id="1005942609">
          <w:marLeft w:val="0"/>
          <w:marRight w:val="150"/>
          <w:marTop w:val="0"/>
          <w:marBottom w:val="75"/>
          <w:divBdr>
            <w:top w:val="none" w:sz="0" w:space="0" w:color="auto"/>
            <w:left w:val="none" w:sz="0" w:space="0" w:color="auto"/>
            <w:bottom w:val="none" w:sz="0" w:space="0" w:color="auto"/>
            <w:right w:val="none" w:sz="0" w:space="0" w:color="auto"/>
          </w:divBdr>
        </w:div>
        <w:div w:id="197662479">
          <w:marLeft w:val="0"/>
          <w:marRight w:val="150"/>
          <w:marTop w:val="150"/>
          <w:marBottom w:val="150"/>
          <w:divBdr>
            <w:top w:val="none" w:sz="0" w:space="0" w:color="auto"/>
            <w:left w:val="none" w:sz="0" w:space="0" w:color="auto"/>
            <w:bottom w:val="none" w:sz="0" w:space="0" w:color="auto"/>
            <w:right w:val="none" w:sz="0" w:space="0" w:color="auto"/>
          </w:divBdr>
        </w:div>
        <w:div w:id="674461108">
          <w:marLeft w:val="0"/>
          <w:marRight w:val="150"/>
          <w:marTop w:val="0"/>
          <w:marBottom w:val="0"/>
          <w:divBdr>
            <w:top w:val="none" w:sz="0" w:space="0" w:color="auto"/>
            <w:left w:val="none" w:sz="0" w:space="0" w:color="auto"/>
            <w:bottom w:val="none" w:sz="0" w:space="0" w:color="auto"/>
            <w:right w:val="none" w:sz="0" w:space="0" w:color="auto"/>
          </w:divBdr>
        </w:div>
      </w:divsChild>
    </w:div>
    <w:div w:id="312609509">
      <w:bodyDiv w:val="1"/>
      <w:marLeft w:val="0"/>
      <w:marRight w:val="0"/>
      <w:marTop w:val="0"/>
      <w:marBottom w:val="0"/>
      <w:divBdr>
        <w:top w:val="none" w:sz="0" w:space="0" w:color="auto"/>
        <w:left w:val="none" w:sz="0" w:space="0" w:color="auto"/>
        <w:bottom w:val="none" w:sz="0" w:space="0" w:color="auto"/>
        <w:right w:val="none" w:sz="0" w:space="0" w:color="auto"/>
      </w:divBdr>
      <w:divsChild>
        <w:div w:id="894507490">
          <w:marLeft w:val="0"/>
          <w:marRight w:val="0"/>
          <w:marTop w:val="0"/>
          <w:marBottom w:val="300"/>
          <w:divBdr>
            <w:top w:val="none" w:sz="0" w:space="0" w:color="auto"/>
            <w:left w:val="none" w:sz="0" w:space="0" w:color="auto"/>
            <w:bottom w:val="none" w:sz="0" w:space="0" w:color="auto"/>
            <w:right w:val="none" w:sz="0" w:space="0" w:color="auto"/>
          </w:divBdr>
        </w:div>
      </w:divsChild>
    </w:div>
    <w:div w:id="313097819">
      <w:bodyDiv w:val="1"/>
      <w:marLeft w:val="0"/>
      <w:marRight w:val="0"/>
      <w:marTop w:val="0"/>
      <w:marBottom w:val="0"/>
      <w:divBdr>
        <w:top w:val="none" w:sz="0" w:space="0" w:color="auto"/>
        <w:left w:val="none" w:sz="0" w:space="0" w:color="auto"/>
        <w:bottom w:val="none" w:sz="0" w:space="0" w:color="auto"/>
        <w:right w:val="none" w:sz="0" w:space="0" w:color="auto"/>
      </w:divBdr>
      <w:divsChild>
        <w:div w:id="1882473816">
          <w:marLeft w:val="0"/>
          <w:marRight w:val="150"/>
          <w:marTop w:val="0"/>
          <w:marBottom w:val="75"/>
          <w:divBdr>
            <w:top w:val="none" w:sz="0" w:space="0" w:color="auto"/>
            <w:left w:val="none" w:sz="0" w:space="0" w:color="auto"/>
            <w:bottom w:val="none" w:sz="0" w:space="0" w:color="auto"/>
            <w:right w:val="none" w:sz="0" w:space="0" w:color="auto"/>
          </w:divBdr>
        </w:div>
        <w:div w:id="1830749456">
          <w:marLeft w:val="0"/>
          <w:marRight w:val="150"/>
          <w:marTop w:val="150"/>
          <w:marBottom w:val="150"/>
          <w:divBdr>
            <w:top w:val="none" w:sz="0" w:space="0" w:color="auto"/>
            <w:left w:val="none" w:sz="0" w:space="0" w:color="auto"/>
            <w:bottom w:val="none" w:sz="0" w:space="0" w:color="auto"/>
            <w:right w:val="none" w:sz="0" w:space="0" w:color="auto"/>
          </w:divBdr>
        </w:div>
        <w:div w:id="1365055727">
          <w:marLeft w:val="0"/>
          <w:marRight w:val="150"/>
          <w:marTop w:val="0"/>
          <w:marBottom w:val="0"/>
          <w:divBdr>
            <w:top w:val="none" w:sz="0" w:space="0" w:color="auto"/>
            <w:left w:val="none" w:sz="0" w:space="0" w:color="auto"/>
            <w:bottom w:val="none" w:sz="0" w:space="0" w:color="auto"/>
            <w:right w:val="none" w:sz="0" w:space="0" w:color="auto"/>
          </w:divBdr>
        </w:div>
      </w:divsChild>
    </w:div>
    <w:div w:id="313536077">
      <w:bodyDiv w:val="1"/>
      <w:marLeft w:val="0"/>
      <w:marRight w:val="0"/>
      <w:marTop w:val="0"/>
      <w:marBottom w:val="0"/>
      <w:divBdr>
        <w:top w:val="none" w:sz="0" w:space="0" w:color="auto"/>
        <w:left w:val="none" w:sz="0" w:space="0" w:color="auto"/>
        <w:bottom w:val="none" w:sz="0" w:space="0" w:color="auto"/>
        <w:right w:val="none" w:sz="0" w:space="0" w:color="auto"/>
      </w:divBdr>
      <w:divsChild>
        <w:div w:id="925575272">
          <w:marLeft w:val="0"/>
          <w:marRight w:val="150"/>
          <w:marTop w:val="0"/>
          <w:marBottom w:val="75"/>
          <w:divBdr>
            <w:top w:val="none" w:sz="0" w:space="0" w:color="auto"/>
            <w:left w:val="none" w:sz="0" w:space="0" w:color="auto"/>
            <w:bottom w:val="none" w:sz="0" w:space="0" w:color="auto"/>
            <w:right w:val="none" w:sz="0" w:space="0" w:color="auto"/>
          </w:divBdr>
        </w:div>
        <w:div w:id="860321442">
          <w:marLeft w:val="0"/>
          <w:marRight w:val="150"/>
          <w:marTop w:val="150"/>
          <w:marBottom w:val="150"/>
          <w:divBdr>
            <w:top w:val="none" w:sz="0" w:space="0" w:color="auto"/>
            <w:left w:val="none" w:sz="0" w:space="0" w:color="auto"/>
            <w:bottom w:val="none" w:sz="0" w:space="0" w:color="auto"/>
            <w:right w:val="none" w:sz="0" w:space="0" w:color="auto"/>
          </w:divBdr>
        </w:div>
        <w:div w:id="1495603716">
          <w:marLeft w:val="0"/>
          <w:marRight w:val="150"/>
          <w:marTop w:val="0"/>
          <w:marBottom w:val="0"/>
          <w:divBdr>
            <w:top w:val="none" w:sz="0" w:space="0" w:color="auto"/>
            <w:left w:val="none" w:sz="0" w:space="0" w:color="auto"/>
            <w:bottom w:val="none" w:sz="0" w:space="0" w:color="auto"/>
            <w:right w:val="none" w:sz="0" w:space="0" w:color="auto"/>
          </w:divBdr>
        </w:div>
      </w:divsChild>
    </w:div>
    <w:div w:id="314839758">
      <w:bodyDiv w:val="1"/>
      <w:marLeft w:val="0"/>
      <w:marRight w:val="0"/>
      <w:marTop w:val="0"/>
      <w:marBottom w:val="0"/>
      <w:divBdr>
        <w:top w:val="none" w:sz="0" w:space="0" w:color="auto"/>
        <w:left w:val="none" w:sz="0" w:space="0" w:color="auto"/>
        <w:bottom w:val="none" w:sz="0" w:space="0" w:color="auto"/>
        <w:right w:val="none" w:sz="0" w:space="0" w:color="auto"/>
      </w:divBdr>
      <w:divsChild>
        <w:div w:id="614169799">
          <w:marLeft w:val="0"/>
          <w:marRight w:val="0"/>
          <w:marTop w:val="225"/>
          <w:marBottom w:val="0"/>
          <w:divBdr>
            <w:top w:val="none" w:sz="0" w:space="0" w:color="auto"/>
            <w:left w:val="none" w:sz="0" w:space="0" w:color="auto"/>
            <w:bottom w:val="none" w:sz="0" w:space="0" w:color="auto"/>
            <w:right w:val="none" w:sz="0" w:space="0" w:color="auto"/>
          </w:divBdr>
          <w:divsChild>
            <w:div w:id="1594361327">
              <w:marLeft w:val="0"/>
              <w:marRight w:val="0"/>
              <w:marTop w:val="0"/>
              <w:marBottom w:val="0"/>
              <w:divBdr>
                <w:top w:val="none" w:sz="0" w:space="0" w:color="auto"/>
                <w:left w:val="none" w:sz="0" w:space="0" w:color="auto"/>
                <w:bottom w:val="none" w:sz="0" w:space="0" w:color="auto"/>
                <w:right w:val="none" w:sz="0" w:space="0" w:color="auto"/>
              </w:divBdr>
            </w:div>
          </w:divsChild>
        </w:div>
        <w:div w:id="834687537">
          <w:marLeft w:val="0"/>
          <w:marRight w:val="0"/>
          <w:marTop w:val="225"/>
          <w:marBottom w:val="0"/>
          <w:divBdr>
            <w:top w:val="none" w:sz="0" w:space="0" w:color="auto"/>
            <w:left w:val="none" w:sz="0" w:space="0" w:color="auto"/>
            <w:bottom w:val="none" w:sz="0" w:space="0" w:color="auto"/>
            <w:right w:val="none" w:sz="0" w:space="0" w:color="auto"/>
          </w:divBdr>
          <w:divsChild>
            <w:div w:id="1093553319">
              <w:marLeft w:val="0"/>
              <w:marRight w:val="0"/>
              <w:marTop w:val="0"/>
              <w:marBottom w:val="0"/>
              <w:divBdr>
                <w:top w:val="none" w:sz="0" w:space="0" w:color="auto"/>
                <w:left w:val="none" w:sz="0" w:space="0" w:color="auto"/>
                <w:bottom w:val="none" w:sz="0" w:space="0" w:color="auto"/>
                <w:right w:val="none" w:sz="0" w:space="0" w:color="auto"/>
              </w:divBdr>
            </w:div>
          </w:divsChild>
        </w:div>
        <w:div w:id="987129152">
          <w:marLeft w:val="0"/>
          <w:marRight w:val="0"/>
          <w:marTop w:val="0"/>
          <w:marBottom w:val="0"/>
          <w:divBdr>
            <w:top w:val="none" w:sz="0" w:space="0" w:color="auto"/>
            <w:left w:val="none" w:sz="0" w:space="0" w:color="auto"/>
            <w:bottom w:val="none" w:sz="0" w:space="0" w:color="auto"/>
            <w:right w:val="none" w:sz="0" w:space="0" w:color="auto"/>
          </w:divBdr>
          <w:divsChild>
            <w:div w:id="394738827">
              <w:marLeft w:val="0"/>
              <w:marRight w:val="0"/>
              <w:marTop w:val="0"/>
              <w:marBottom w:val="0"/>
              <w:divBdr>
                <w:top w:val="none" w:sz="0" w:space="0" w:color="auto"/>
                <w:left w:val="none" w:sz="0" w:space="0" w:color="auto"/>
                <w:bottom w:val="none" w:sz="0" w:space="0" w:color="auto"/>
                <w:right w:val="none" w:sz="0" w:space="0" w:color="auto"/>
              </w:divBdr>
            </w:div>
          </w:divsChild>
        </w:div>
        <w:div w:id="1641494510">
          <w:marLeft w:val="0"/>
          <w:marRight w:val="0"/>
          <w:marTop w:val="225"/>
          <w:marBottom w:val="0"/>
          <w:divBdr>
            <w:top w:val="none" w:sz="0" w:space="0" w:color="auto"/>
            <w:left w:val="none" w:sz="0" w:space="0" w:color="auto"/>
            <w:bottom w:val="none" w:sz="0" w:space="0" w:color="auto"/>
            <w:right w:val="none" w:sz="0" w:space="0" w:color="auto"/>
          </w:divBdr>
          <w:divsChild>
            <w:div w:id="3536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53713">
      <w:bodyDiv w:val="1"/>
      <w:marLeft w:val="0"/>
      <w:marRight w:val="0"/>
      <w:marTop w:val="0"/>
      <w:marBottom w:val="0"/>
      <w:divBdr>
        <w:top w:val="none" w:sz="0" w:space="0" w:color="auto"/>
        <w:left w:val="none" w:sz="0" w:space="0" w:color="auto"/>
        <w:bottom w:val="none" w:sz="0" w:space="0" w:color="auto"/>
        <w:right w:val="none" w:sz="0" w:space="0" w:color="auto"/>
      </w:divBdr>
      <w:divsChild>
        <w:div w:id="1177768492">
          <w:marLeft w:val="0"/>
          <w:marRight w:val="0"/>
          <w:marTop w:val="0"/>
          <w:marBottom w:val="300"/>
          <w:divBdr>
            <w:top w:val="none" w:sz="0" w:space="0" w:color="auto"/>
            <w:left w:val="none" w:sz="0" w:space="0" w:color="auto"/>
            <w:bottom w:val="none" w:sz="0" w:space="0" w:color="auto"/>
            <w:right w:val="none" w:sz="0" w:space="0" w:color="auto"/>
          </w:divBdr>
        </w:div>
      </w:divsChild>
    </w:div>
    <w:div w:id="315841420">
      <w:bodyDiv w:val="1"/>
      <w:marLeft w:val="0"/>
      <w:marRight w:val="0"/>
      <w:marTop w:val="0"/>
      <w:marBottom w:val="0"/>
      <w:divBdr>
        <w:top w:val="none" w:sz="0" w:space="0" w:color="auto"/>
        <w:left w:val="none" w:sz="0" w:space="0" w:color="auto"/>
        <w:bottom w:val="none" w:sz="0" w:space="0" w:color="auto"/>
        <w:right w:val="none" w:sz="0" w:space="0" w:color="auto"/>
      </w:divBdr>
      <w:divsChild>
        <w:div w:id="1814060072">
          <w:marLeft w:val="0"/>
          <w:marRight w:val="0"/>
          <w:marTop w:val="0"/>
          <w:marBottom w:val="375"/>
          <w:divBdr>
            <w:top w:val="none" w:sz="0" w:space="0" w:color="auto"/>
            <w:left w:val="none" w:sz="0" w:space="0" w:color="auto"/>
            <w:bottom w:val="none" w:sz="0" w:space="0" w:color="auto"/>
            <w:right w:val="none" w:sz="0" w:space="0" w:color="auto"/>
          </w:divBdr>
          <w:divsChild>
            <w:div w:id="1052026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16225978">
      <w:bodyDiv w:val="1"/>
      <w:marLeft w:val="0"/>
      <w:marRight w:val="0"/>
      <w:marTop w:val="0"/>
      <w:marBottom w:val="0"/>
      <w:divBdr>
        <w:top w:val="none" w:sz="0" w:space="0" w:color="auto"/>
        <w:left w:val="none" w:sz="0" w:space="0" w:color="auto"/>
        <w:bottom w:val="none" w:sz="0" w:space="0" w:color="auto"/>
        <w:right w:val="none" w:sz="0" w:space="0" w:color="auto"/>
      </w:divBdr>
      <w:divsChild>
        <w:div w:id="822353556">
          <w:marLeft w:val="0"/>
          <w:marRight w:val="0"/>
          <w:marTop w:val="0"/>
          <w:marBottom w:val="75"/>
          <w:divBdr>
            <w:top w:val="none" w:sz="0" w:space="0" w:color="auto"/>
            <w:left w:val="none" w:sz="0" w:space="0" w:color="auto"/>
            <w:bottom w:val="none" w:sz="0" w:space="0" w:color="auto"/>
            <w:right w:val="none" w:sz="0" w:space="0" w:color="auto"/>
          </w:divBdr>
        </w:div>
      </w:divsChild>
    </w:div>
    <w:div w:id="316612846">
      <w:bodyDiv w:val="1"/>
      <w:marLeft w:val="0"/>
      <w:marRight w:val="0"/>
      <w:marTop w:val="0"/>
      <w:marBottom w:val="0"/>
      <w:divBdr>
        <w:top w:val="none" w:sz="0" w:space="0" w:color="auto"/>
        <w:left w:val="none" w:sz="0" w:space="0" w:color="auto"/>
        <w:bottom w:val="none" w:sz="0" w:space="0" w:color="auto"/>
        <w:right w:val="none" w:sz="0" w:space="0" w:color="auto"/>
      </w:divBdr>
      <w:divsChild>
        <w:div w:id="1501579803">
          <w:marLeft w:val="0"/>
          <w:marRight w:val="0"/>
          <w:marTop w:val="0"/>
          <w:marBottom w:val="300"/>
          <w:divBdr>
            <w:top w:val="none" w:sz="0" w:space="0" w:color="auto"/>
            <w:left w:val="none" w:sz="0" w:space="0" w:color="auto"/>
            <w:bottom w:val="none" w:sz="0" w:space="0" w:color="auto"/>
            <w:right w:val="none" w:sz="0" w:space="0" w:color="auto"/>
          </w:divBdr>
        </w:div>
      </w:divsChild>
    </w:div>
    <w:div w:id="316690132">
      <w:bodyDiv w:val="1"/>
      <w:marLeft w:val="0"/>
      <w:marRight w:val="0"/>
      <w:marTop w:val="0"/>
      <w:marBottom w:val="0"/>
      <w:divBdr>
        <w:top w:val="none" w:sz="0" w:space="0" w:color="auto"/>
        <w:left w:val="none" w:sz="0" w:space="0" w:color="auto"/>
        <w:bottom w:val="none" w:sz="0" w:space="0" w:color="auto"/>
        <w:right w:val="none" w:sz="0" w:space="0" w:color="auto"/>
      </w:divBdr>
      <w:divsChild>
        <w:div w:id="719061383">
          <w:marLeft w:val="0"/>
          <w:marRight w:val="0"/>
          <w:marTop w:val="0"/>
          <w:marBottom w:val="0"/>
          <w:divBdr>
            <w:top w:val="none" w:sz="0" w:space="0" w:color="auto"/>
            <w:left w:val="none" w:sz="0" w:space="0" w:color="auto"/>
            <w:bottom w:val="none" w:sz="0" w:space="0" w:color="auto"/>
            <w:right w:val="none" w:sz="0" w:space="0" w:color="auto"/>
          </w:divBdr>
        </w:div>
        <w:div w:id="842668681">
          <w:marLeft w:val="0"/>
          <w:marRight w:val="0"/>
          <w:marTop w:val="300"/>
          <w:marBottom w:val="300"/>
          <w:divBdr>
            <w:top w:val="none" w:sz="0" w:space="0" w:color="auto"/>
            <w:left w:val="none" w:sz="0" w:space="0" w:color="auto"/>
            <w:bottom w:val="none" w:sz="0" w:space="0" w:color="auto"/>
            <w:right w:val="none" w:sz="0" w:space="0" w:color="auto"/>
          </w:divBdr>
        </w:div>
        <w:div w:id="462500991">
          <w:marLeft w:val="0"/>
          <w:marRight w:val="0"/>
          <w:marTop w:val="0"/>
          <w:marBottom w:val="0"/>
          <w:divBdr>
            <w:top w:val="none" w:sz="0" w:space="0" w:color="auto"/>
            <w:left w:val="none" w:sz="0" w:space="0" w:color="auto"/>
            <w:bottom w:val="none" w:sz="0" w:space="0" w:color="auto"/>
            <w:right w:val="none" w:sz="0" w:space="0" w:color="auto"/>
          </w:divBdr>
          <w:divsChild>
            <w:div w:id="656962442">
              <w:marLeft w:val="0"/>
              <w:marRight w:val="0"/>
              <w:marTop w:val="300"/>
              <w:marBottom w:val="450"/>
              <w:divBdr>
                <w:top w:val="none" w:sz="0" w:space="0" w:color="auto"/>
                <w:left w:val="none" w:sz="0" w:space="0" w:color="auto"/>
                <w:bottom w:val="none" w:sz="0" w:space="0" w:color="auto"/>
                <w:right w:val="none" w:sz="0" w:space="0" w:color="auto"/>
              </w:divBdr>
              <w:divsChild>
                <w:div w:id="1958442837">
                  <w:marLeft w:val="0"/>
                  <w:marRight w:val="0"/>
                  <w:marTop w:val="0"/>
                  <w:marBottom w:val="0"/>
                  <w:divBdr>
                    <w:top w:val="none" w:sz="0" w:space="0" w:color="auto"/>
                    <w:left w:val="none" w:sz="0" w:space="0" w:color="auto"/>
                    <w:bottom w:val="none" w:sz="0" w:space="0" w:color="auto"/>
                    <w:right w:val="none" w:sz="0" w:space="0" w:color="auto"/>
                  </w:divBdr>
                  <w:divsChild>
                    <w:div w:id="1826242234">
                      <w:marLeft w:val="0"/>
                      <w:marRight w:val="0"/>
                      <w:marTop w:val="0"/>
                      <w:marBottom w:val="0"/>
                      <w:divBdr>
                        <w:top w:val="none" w:sz="0" w:space="0" w:color="auto"/>
                        <w:left w:val="none" w:sz="0" w:space="0" w:color="auto"/>
                        <w:bottom w:val="none" w:sz="0" w:space="0" w:color="auto"/>
                        <w:right w:val="none" w:sz="0" w:space="0" w:color="auto"/>
                      </w:divBdr>
                      <w:divsChild>
                        <w:div w:id="44645213">
                          <w:marLeft w:val="0"/>
                          <w:marRight w:val="0"/>
                          <w:marTop w:val="0"/>
                          <w:marBottom w:val="0"/>
                          <w:divBdr>
                            <w:top w:val="none" w:sz="0" w:space="0" w:color="auto"/>
                            <w:left w:val="none" w:sz="0" w:space="0" w:color="auto"/>
                            <w:bottom w:val="none" w:sz="0" w:space="0" w:color="auto"/>
                            <w:right w:val="none" w:sz="0" w:space="0" w:color="auto"/>
                          </w:divBdr>
                          <w:divsChild>
                            <w:div w:id="2016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471596">
          <w:marLeft w:val="0"/>
          <w:marRight w:val="0"/>
          <w:marTop w:val="0"/>
          <w:marBottom w:val="0"/>
          <w:divBdr>
            <w:top w:val="none" w:sz="0" w:space="0" w:color="auto"/>
            <w:left w:val="none" w:sz="0" w:space="0" w:color="auto"/>
            <w:bottom w:val="none" w:sz="0" w:space="0" w:color="auto"/>
            <w:right w:val="none" w:sz="0" w:space="0" w:color="auto"/>
          </w:divBdr>
        </w:div>
      </w:divsChild>
    </w:div>
    <w:div w:id="317080495">
      <w:bodyDiv w:val="1"/>
      <w:marLeft w:val="0"/>
      <w:marRight w:val="0"/>
      <w:marTop w:val="0"/>
      <w:marBottom w:val="0"/>
      <w:divBdr>
        <w:top w:val="none" w:sz="0" w:space="0" w:color="auto"/>
        <w:left w:val="none" w:sz="0" w:space="0" w:color="auto"/>
        <w:bottom w:val="none" w:sz="0" w:space="0" w:color="auto"/>
        <w:right w:val="none" w:sz="0" w:space="0" w:color="auto"/>
      </w:divBdr>
      <w:divsChild>
        <w:div w:id="1371341767">
          <w:marLeft w:val="0"/>
          <w:marRight w:val="0"/>
          <w:marTop w:val="0"/>
          <w:marBottom w:val="0"/>
          <w:divBdr>
            <w:top w:val="none" w:sz="0" w:space="0" w:color="auto"/>
            <w:left w:val="none" w:sz="0" w:space="0" w:color="auto"/>
            <w:bottom w:val="none" w:sz="0" w:space="0" w:color="auto"/>
            <w:right w:val="none" w:sz="0" w:space="0" w:color="auto"/>
          </w:divBdr>
          <w:divsChild>
            <w:div w:id="1514684470">
              <w:marLeft w:val="0"/>
              <w:marRight w:val="0"/>
              <w:marTop w:val="0"/>
              <w:marBottom w:val="300"/>
              <w:divBdr>
                <w:top w:val="none" w:sz="0" w:space="0" w:color="auto"/>
                <w:left w:val="none" w:sz="0" w:space="0" w:color="auto"/>
                <w:bottom w:val="none" w:sz="0" w:space="0" w:color="auto"/>
                <w:right w:val="none" w:sz="0" w:space="0" w:color="auto"/>
              </w:divBdr>
            </w:div>
            <w:div w:id="1927491112">
              <w:marLeft w:val="0"/>
              <w:marRight w:val="0"/>
              <w:marTop w:val="450"/>
              <w:marBottom w:val="450"/>
              <w:divBdr>
                <w:top w:val="none" w:sz="0" w:space="0" w:color="auto"/>
                <w:left w:val="none" w:sz="0" w:space="0" w:color="auto"/>
                <w:bottom w:val="none" w:sz="0" w:space="0" w:color="auto"/>
                <w:right w:val="none" w:sz="0" w:space="0" w:color="auto"/>
              </w:divBdr>
            </w:div>
            <w:div w:id="1051080596">
              <w:marLeft w:val="0"/>
              <w:marRight w:val="0"/>
              <w:marTop w:val="0"/>
              <w:marBottom w:val="300"/>
              <w:divBdr>
                <w:top w:val="none" w:sz="0" w:space="0" w:color="auto"/>
                <w:left w:val="none" w:sz="0" w:space="0" w:color="auto"/>
                <w:bottom w:val="none" w:sz="0" w:space="0" w:color="auto"/>
                <w:right w:val="none" w:sz="0" w:space="0" w:color="auto"/>
              </w:divBdr>
            </w:div>
          </w:divsChild>
        </w:div>
        <w:div w:id="1184395729">
          <w:marLeft w:val="0"/>
          <w:marRight w:val="0"/>
          <w:marTop w:val="0"/>
          <w:marBottom w:val="0"/>
          <w:divBdr>
            <w:top w:val="none" w:sz="0" w:space="0" w:color="auto"/>
            <w:left w:val="none" w:sz="0" w:space="0" w:color="auto"/>
            <w:bottom w:val="none" w:sz="0" w:space="0" w:color="auto"/>
            <w:right w:val="none" w:sz="0" w:space="0" w:color="auto"/>
          </w:divBdr>
          <w:divsChild>
            <w:div w:id="2078749449">
              <w:marLeft w:val="0"/>
              <w:marRight w:val="0"/>
              <w:marTop w:val="0"/>
              <w:marBottom w:val="300"/>
              <w:divBdr>
                <w:top w:val="none" w:sz="0" w:space="0" w:color="auto"/>
                <w:left w:val="none" w:sz="0" w:space="0" w:color="auto"/>
                <w:bottom w:val="none" w:sz="0" w:space="0" w:color="auto"/>
                <w:right w:val="none" w:sz="0" w:space="0" w:color="auto"/>
              </w:divBdr>
              <w:divsChild>
                <w:div w:id="1620527675">
                  <w:marLeft w:val="0"/>
                  <w:marRight w:val="0"/>
                  <w:marTop w:val="0"/>
                  <w:marBottom w:val="0"/>
                  <w:divBdr>
                    <w:top w:val="none" w:sz="0" w:space="0" w:color="auto"/>
                    <w:left w:val="none" w:sz="0" w:space="0" w:color="auto"/>
                    <w:bottom w:val="none" w:sz="0" w:space="0" w:color="auto"/>
                    <w:right w:val="none" w:sz="0" w:space="0" w:color="auto"/>
                  </w:divBdr>
                </w:div>
                <w:div w:id="720325230">
                  <w:marLeft w:val="0"/>
                  <w:marRight w:val="0"/>
                  <w:marTop w:val="0"/>
                  <w:marBottom w:val="0"/>
                  <w:divBdr>
                    <w:top w:val="none" w:sz="0" w:space="0" w:color="auto"/>
                    <w:left w:val="none" w:sz="0" w:space="0" w:color="auto"/>
                    <w:bottom w:val="none" w:sz="0" w:space="0" w:color="auto"/>
                    <w:right w:val="none" w:sz="0" w:space="0" w:color="auto"/>
                  </w:divBdr>
                  <w:divsChild>
                    <w:div w:id="1023243063">
                      <w:marLeft w:val="0"/>
                      <w:marRight w:val="0"/>
                      <w:marTop w:val="0"/>
                      <w:marBottom w:val="0"/>
                      <w:divBdr>
                        <w:top w:val="none" w:sz="0" w:space="0" w:color="auto"/>
                        <w:left w:val="none" w:sz="0" w:space="0" w:color="auto"/>
                        <w:bottom w:val="none" w:sz="0" w:space="0" w:color="auto"/>
                        <w:right w:val="none" w:sz="0" w:space="0" w:color="auto"/>
                      </w:divBdr>
                      <w:divsChild>
                        <w:div w:id="1183474593">
                          <w:marLeft w:val="0"/>
                          <w:marRight w:val="0"/>
                          <w:marTop w:val="0"/>
                          <w:marBottom w:val="0"/>
                          <w:divBdr>
                            <w:top w:val="none" w:sz="0" w:space="0" w:color="auto"/>
                            <w:left w:val="none" w:sz="0" w:space="0" w:color="auto"/>
                            <w:bottom w:val="none" w:sz="0" w:space="0" w:color="auto"/>
                            <w:right w:val="none" w:sz="0" w:space="0" w:color="auto"/>
                          </w:divBdr>
                          <w:divsChild>
                            <w:div w:id="935594266">
                              <w:marLeft w:val="0"/>
                              <w:marRight w:val="0"/>
                              <w:marTop w:val="0"/>
                              <w:marBottom w:val="0"/>
                              <w:divBdr>
                                <w:top w:val="none" w:sz="0" w:space="0" w:color="auto"/>
                                <w:left w:val="none" w:sz="0" w:space="0" w:color="auto"/>
                                <w:bottom w:val="none" w:sz="0" w:space="0" w:color="auto"/>
                                <w:right w:val="none" w:sz="0" w:space="0" w:color="auto"/>
                              </w:divBdr>
                              <w:divsChild>
                                <w:div w:id="1913075798">
                                  <w:marLeft w:val="0"/>
                                  <w:marRight w:val="0"/>
                                  <w:marTop w:val="0"/>
                                  <w:marBottom w:val="0"/>
                                  <w:divBdr>
                                    <w:top w:val="none" w:sz="0" w:space="0" w:color="auto"/>
                                    <w:left w:val="none" w:sz="0" w:space="0" w:color="auto"/>
                                    <w:bottom w:val="none" w:sz="0" w:space="0" w:color="auto"/>
                                    <w:right w:val="none" w:sz="0" w:space="0" w:color="auto"/>
                                  </w:divBdr>
                                </w:div>
                                <w:div w:id="15308706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3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7658630">
      <w:bodyDiv w:val="1"/>
      <w:marLeft w:val="0"/>
      <w:marRight w:val="0"/>
      <w:marTop w:val="0"/>
      <w:marBottom w:val="0"/>
      <w:divBdr>
        <w:top w:val="none" w:sz="0" w:space="0" w:color="auto"/>
        <w:left w:val="none" w:sz="0" w:space="0" w:color="auto"/>
        <w:bottom w:val="none" w:sz="0" w:space="0" w:color="auto"/>
        <w:right w:val="none" w:sz="0" w:space="0" w:color="auto"/>
      </w:divBdr>
      <w:divsChild>
        <w:div w:id="1344162869">
          <w:marLeft w:val="0"/>
          <w:marRight w:val="0"/>
          <w:marTop w:val="0"/>
          <w:marBottom w:val="0"/>
          <w:divBdr>
            <w:top w:val="none" w:sz="0" w:space="0" w:color="auto"/>
            <w:left w:val="none" w:sz="0" w:space="0" w:color="auto"/>
            <w:bottom w:val="none" w:sz="0" w:space="0" w:color="auto"/>
            <w:right w:val="none" w:sz="0" w:space="0" w:color="auto"/>
          </w:divBdr>
        </w:div>
        <w:div w:id="600407554">
          <w:marLeft w:val="0"/>
          <w:marRight w:val="0"/>
          <w:marTop w:val="300"/>
          <w:marBottom w:val="300"/>
          <w:divBdr>
            <w:top w:val="none" w:sz="0" w:space="0" w:color="auto"/>
            <w:left w:val="none" w:sz="0" w:space="0" w:color="auto"/>
            <w:bottom w:val="none" w:sz="0" w:space="0" w:color="auto"/>
            <w:right w:val="none" w:sz="0" w:space="0" w:color="auto"/>
          </w:divBdr>
        </w:div>
        <w:div w:id="297422591">
          <w:marLeft w:val="0"/>
          <w:marRight w:val="0"/>
          <w:marTop w:val="0"/>
          <w:marBottom w:val="0"/>
          <w:divBdr>
            <w:top w:val="none" w:sz="0" w:space="0" w:color="auto"/>
            <w:left w:val="none" w:sz="0" w:space="0" w:color="auto"/>
            <w:bottom w:val="none" w:sz="0" w:space="0" w:color="auto"/>
            <w:right w:val="none" w:sz="0" w:space="0" w:color="auto"/>
          </w:divBdr>
          <w:divsChild>
            <w:div w:id="1043406477">
              <w:marLeft w:val="0"/>
              <w:marRight w:val="0"/>
              <w:marTop w:val="300"/>
              <w:marBottom w:val="450"/>
              <w:divBdr>
                <w:top w:val="none" w:sz="0" w:space="0" w:color="auto"/>
                <w:left w:val="none" w:sz="0" w:space="0" w:color="auto"/>
                <w:bottom w:val="none" w:sz="0" w:space="0" w:color="auto"/>
                <w:right w:val="none" w:sz="0" w:space="0" w:color="auto"/>
              </w:divBdr>
              <w:divsChild>
                <w:div w:id="68386229">
                  <w:marLeft w:val="0"/>
                  <w:marRight w:val="0"/>
                  <w:marTop w:val="0"/>
                  <w:marBottom w:val="0"/>
                  <w:divBdr>
                    <w:top w:val="none" w:sz="0" w:space="0" w:color="auto"/>
                    <w:left w:val="none" w:sz="0" w:space="0" w:color="auto"/>
                    <w:bottom w:val="none" w:sz="0" w:space="0" w:color="auto"/>
                    <w:right w:val="none" w:sz="0" w:space="0" w:color="auto"/>
                  </w:divBdr>
                  <w:divsChild>
                    <w:div w:id="1975865326">
                      <w:marLeft w:val="0"/>
                      <w:marRight w:val="0"/>
                      <w:marTop w:val="0"/>
                      <w:marBottom w:val="0"/>
                      <w:divBdr>
                        <w:top w:val="none" w:sz="0" w:space="0" w:color="auto"/>
                        <w:left w:val="none" w:sz="0" w:space="0" w:color="auto"/>
                        <w:bottom w:val="none" w:sz="0" w:space="0" w:color="auto"/>
                        <w:right w:val="none" w:sz="0" w:space="0" w:color="auto"/>
                      </w:divBdr>
                      <w:divsChild>
                        <w:div w:id="1930893964">
                          <w:marLeft w:val="0"/>
                          <w:marRight w:val="0"/>
                          <w:marTop w:val="0"/>
                          <w:marBottom w:val="0"/>
                          <w:divBdr>
                            <w:top w:val="none" w:sz="0" w:space="0" w:color="auto"/>
                            <w:left w:val="none" w:sz="0" w:space="0" w:color="auto"/>
                            <w:bottom w:val="none" w:sz="0" w:space="0" w:color="auto"/>
                            <w:right w:val="none" w:sz="0" w:space="0" w:color="auto"/>
                          </w:divBdr>
                          <w:divsChild>
                            <w:div w:id="8531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753786">
          <w:marLeft w:val="0"/>
          <w:marRight w:val="0"/>
          <w:marTop w:val="0"/>
          <w:marBottom w:val="0"/>
          <w:divBdr>
            <w:top w:val="none" w:sz="0" w:space="0" w:color="auto"/>
            <w:left w:val="none" w:sz="0" w:space="0" w:color="auto"/>
            <w:bottom w:val="none" w:sz="0" w:space="0" w:color="auto"/>
            <w:right w:val="none" w:sz="0" w:space="0" w:color="auto"/>
          </w:divBdr>
        </w:div>
      </w:divsChild>
    </w:div>
    <w:div w:id="317854656">
      <w:bodyDiv w:val="1"/>
      <w:marLeft w:val="0"/>
      <w:marRight w:val="0"/>
      <w:marTop w:val="0"/>
      <w:marBottom w:val="0"/>
      <w:divBdr>
        <w:top w:val="none" w:sz="0" w:space="0" w:color="auto"/>
        <w:left w:val="none" w:sz="0" w:space="0" w:color="auto"/>
        <w:bottom w:val="none" w:sz="0" w:space="0" w:color="auto"/>
        <w:right w:val="none" w:sz="0" w:space="0" w:color="auto"/>
      </w:divBdr>
      <w:divsChild>
        <w:div w:id="966619181">
          <w:marLeft w:val="0"/>
          <w:marRight w:val="0"/>
          <w:marTop w:val="0"/>
          <w:marBottom w:val="300"/>
          <w:divBdr>
            <w:top w:val="none" w:sz="0" w:space="0" w:color="auto"/>
            <w:left w:val="none" w:sz="0" w:space="0" w:color="auto"/>
            <w:bottom w:val="none" w:sz="0" w:space="0" w:color="auto"/>
            <w:right w:val="none" w:sz="0" w:space="0" w:color="auto"/>
          </w:divBdr>
        </w:div>
      </w:divsChild>
    </w:div>
    <w:div w:id="318774298">
      <w:bodyDiv w:val="1"/>
      <w:marLeft w:val="0"/>
      <w:marRight w:val="0"/>
      <w:marTop w:val="0"/>
      <w:marBottom w:val="0"/>
      <w:divBdr>
        <w:top w:val="none" w:sz="0" w:space="0" w:color="auto"/>
        <w:left w:val="none" w:sz="0" w:space="0" w:color="auto"/>
        <w:bottom w:val="none" w:sz="0" w:space="0" w:color="auto"/>
        <w:right w:val="none" w:sz="0" w:space="0" w:color="auto"/>
      </w:divBdr>
      <w:divsChild>
        <w:div w:id="1107967569">
          <w:marLeft w:val="0"/>
          <w:marRight w:val="375"/>
          <w:marTop w:val="0"/>
          <w:marBottom w:val="0"/>
          <w:divBdr>
            <w:top w:val="none" w:sz="0" w:space="0" w:color="auto"/>
            <w:left w:val="none" w:sz="0" w:space="0" w:color="auto"/>
            <w:bottom w:val="none" w:sz="0" w:space="0" w:color="auto"/>
            <w:right w:val="none" w:sz="0" w:space="0" w:color="auto"/>
          </w:divBdr>
        </w:div>
        <w:div w:id="828979655">
          <w:marLeft w:val="0"/>
          <w:marRight w:val="0"/>
          <w:marTop w:val="0"/>
          <w:marBottom w:val="0"/>
          <w:divBdr>
            <w:top w:val="none" w:sz="0" w:space="0" w:color="auto"/>
            <w:left w:val="none" w:sz="0" w:space="0" w:color="auto"/>
            <w:bottom w:val="none" w:sz="0" w:space="0" w:color="auto"/>
            <w:right w:val="none" w:sz="0" w:space="0" w:color="auto"/>
          </w:divBdr>
        </w:div>
      </w:divsChild>
    </w:div>
    <w:div w:id="319113953">
      <w:bodyDiv w:val="1"/>
      <w:marLeft w:val="0"/>
      <w:marRight w:val="0"/>
      <w:marTop w:val="0"/>
      <w:marBottom w:val="0"/>
      <w:divBdr>
        <w:top w:val="none" w:sz="0" w:space="0" w:color="auto"/>
        <w:left w:val="none" w:sz="0" w:space="0" w:color="auto"/>
        <w:bottom w:val="none" w:sz="0" w:space="0" w:color="auto"/>
        <w:right w:val="none" w:sz="0" w:space="0" w:color="auto"/>
      </w:divBdr>
      <w:divsChild>
        <w:div w:id="253783882">
          <w:marLeft w:val="0"/>
          <w:marRight w:val="0"/>
          <w:marTop w:val="0"/>
          <w:marBottom w:val="300"/>
          <w:divBdr>
            <w:top w:val="none" w:sz="0" w:space="0" w:color="auto"/>
            <w:left w:val="none" w:sz="0" w:space="0" w:color="auto"/>
            <w:bottom w:val="none" w:sz="0" w:space="0" w:color="auto"/>
            <w:right w:val="none" w:sz="0" w:space="0" w:color="auto"/>
          </w:divBdr>
        </w:div>
        <w:div w:id="316500932">
          <w:marLeft w:val="0"/>
          <w:marRight w:val="0"/>
          <w:marTop w:val="495"/>
          <w:marBottom w:val="630"/>
          <w:divBdr>
            <w:top w:val="none" w:sz="0" w:space="0" w:color="auto"/>
            <w:left w:val="none" w:sz="0" w:space="0" w:color="auto"/>
            <w:bottom w:val="none" w:sz="0" w:space="0" w:color="auto"/>
            <w:right w:val="none" w:sz="0" w:space="0" w:color="auto"/>
          </w:divBdr>
        </w:div>
        <w:div w:id="284164477">
          <w:marLeft w:val="0"/>
          <w:marRight w:val="0"/>
          <w:marTop w:val="0"/>
          <w:marBottom w:val="555"/>
          <w:divBdr>
            <w:top w:val="none" w:sz="0" w:space="0" w:color="auto"/>
            <w:left w:val="none" w:sz="0" w:space="0" w:color="auto"/>
            <w:bottom w:val="none" w:sz="0" w:space="0" w:color="auto"/>
            <w:right w:val="none" w:sz="0" w:space="0" w:color="auto"/>
          </w:divBdr>
          <w:divsChild>
            <w:div w:id="18321355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19192140">
      <w:bodyDiv w:val="1"/>
      <w:marLeft w:val="0"/>
      <w:marRight w:val="0"/>
      <w:marTop w:val="0"/>
      <w:marBottom w:val="0"/>
      <w:divBdr>
        <w:top w:val="none" w:sz="0" w:space="0" w:color="auto"/>
        <w:left w:val="none" w:sz="0" w:space="0" w:color="auto"/>
        <w:bottom w:val="none" w:sz="0" w:space="0" w:color="auto"/>
        <w:right w:val="none" w:sz="0" w:space="0" w:color="auto"/>
      </w:divBdr>
      <w:divsChild>
        <w:div w:id="1755861073">
          <w:marLeft w:val="0"/>
          <w:marRight w:val="0"/>
          <w:marTop w:val="0"/>
          <w:marBottom w:val="75"/>
          <w:divBdr>
            <w:top w:val="none" w:sz="0" w:space="0" w:color="auto"/>
            <w:left w:val="none" w:sz="0" w:space="0" w:color="auto"/>
            <w:bottom w:val="none" w:sz="0" w:space="0" w:color="auto"/>
            <w:right w:val="none" w:sz="0" w:space="0" w:color="auto"/>
          </w:divBdr>
        </w:div>
        <w:div w:id="157489809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19702372">
      <w:bodyDiv w:val="1"/>
      <w:marLeft w:val="0"/>
      <w:marRight w:val="0"/>
      <w:marTop w:val="0"/>
      <w:marBottom w:val="0"/>
      <w:divBdr>
        <w:top w:val="none" w:sz="0" w:space="0" w:color="auto"/>
        <w:left w:val="none" w:sz="0" w:space="0" w:color="auto"/>
        <w:bottom w:val="none" w:sz="0" w:space="0" w:color="auto"/>
        <w:right w:val="none" w:sz="0" w:space="0" w:color="auto"/>
      </w:divBdr>
      <w:divsChild>
        <w:div w:id="70079539">
          <w:marLeft w:val="0"/>
          <w:marRight w:val="150"/>
          <w:marTop w:val="0"/>
          <w:marBottom w:val="75"/>
          <w:divBdr>
            <w:top w:val="none" w:sz="0" w:space="0" w:color="auto"/>
            <w:left w:val="none" w:sz="0" w:space="0" w:color="auto"/>
            <w:bottom w:val="none" w:sz="0" w:space="0" w:color="auto"/>
            <w:right w:val="none" w:sz="0" w:space="0" w:color="auto"/>
          </w:divBdr>
        </w:div>
        <w:div w:id="1026635369">
          <w:marLeft w:val="0"/>
          <w:marRight w:val="150"/>
          <w:marTop w:val="150"/>
          <w:marBottom w:val="150"/>
          <w:divBdr>
            <w:top w:val="none" w:sz="0" w:space="0" w:color="auto"/>
            <w:left w:val="none" w:sz="0" w:space="0" w:color="auto"/>
            <w:bottom w:val="none" w:sz="0" w:space="0" w:color="auto"/>
            <w:right w:val="none" w:sz="0" w:space="0" w:color="auto"/>
          </w:divBdr>
        </w:div>
        <w:div w:id="1834447944">
          <w:marLeft w:val="0"/>
          <w:marRight w:val="150"/>
          <w:marTop w:val="0"/>
          <w:marBottom w:val="0"/>
          <w:divBdr>
            <w:top w:val="none" w:sz="0" w:space="0" w:color="auto"/>
            <w:left w:val="none" w:sz="0" w:space="0" w:color="auto"/>
            <w:bottom w:val="none" w:sz="0" w:space="0" w:color="auto"/>
            <w:right w:val="none" w:sz="0" w:space="0" w:color="auto"/>
          </w:divBdr>
        </w:div>
      </w:divsChild>
    </w:div>
    <w:div w:id="320156394">
      <w:bodyDiv w:val="1"/>
      <w:marLeft w:val="0"/>
      <w:marRight w:val="0"/>
      <w:marTop w:val="0"/>
      <w:marBottom w:val="0"/>
      <w:divBdr>
        <w:top w:val="none" w:sz="0" w:space="0" w:color="auto"/>
        <w:left w:val="none" w:sz="0" w:space="0" w:color="auto"/>
        <w:bottom w:val="none" w:sz="0" w:space="0" w:color="auto"/>
        <w:right w:val="none" w:sz="0" w:space="0" w:color="auto"/>
      </w:divBdr>
      <w:divsChild>
        <w:div w:id="1793209447">
          <w:marLeft w:val="0"/>
          <w:marRight w:val="375"/>
          <w:marTop w:val="0"/>
          <w:marBottom w:val="0"/>
          <w:divBdr>
            <w:top w:val="none" w:sz="0" w:space="0" w:color="auto"/>
            <w:left w:val="none" w:sz="0" w:space="0" w:color="auto"/>
            <w:bottom w:val="none" w:sz="0" w:space="0" w:color="auto"/>
            <w:right w:val="none" w:sz="0" w:space="0" w:color="auto"/>
          </w:divBdr>
        </w:div>
        <w:div w:id="2021663667">
          <w:marLeft w:val="0"/>
          <w:marRight w:val="0"/>
          <w:marTop w:val="0"/>
          <w:marBottom w:val="0"/>
          <w:divBdr>
            <w:top w:val="none" w:sz="0" w:space="0" w:color="auto"/>
            <w:left w:val="none" w:sz="0" w:space="0" w:color="auto"/>
            <w:bottom w:val="none" w:sz="0" w:space="0" w:color="auto"/>
            <w:right w:val="none" w:sz="0" w:space="0" w:color="auto"/>
          </w:divBdr>
        </w:div>
      </w:divsChild>
    </w:div>
    <w:div w:id="320237878">
      <w:bodyDiv w:val="1"/>
      <w:marLeft w:val="0"/>
      <w:marRight w:val="0"/>
      <w:marTop w:val="0"/>
      <w:marBottom w:val="0"/>
      <w:divBdr>
        <w:top w:val="none" w:sz="0" w:space="0" w:color="auto"/>
        <w:left w:val="none" w:sz="0" w:space="0" w:color="auto"/>
        <w:bottom w:val="none" w:sz="0" w:space="0" w:color="auto"/>
        <w:right w:val="none" w:sz="0" w:space="0" w:color="auto"/>
      </w:divBdr>
      <w:divsChild>
        <w:div w:id="899287913">
          <w:marLeft w:val="0"/>
          <w:marRight w:val="150"/>
          <w:marTop w:val="0"/>
          <w:marBottom w:val="75"/>
          <w:divBdr>
            <w:top w:val="none" w:sz="0" w:space="0" w:color="auto"/>
            <w:left w:val="none" w:sz="0" w:space="0" w:color="auto"/>
            <w:bottom w:val="none" w:sz="0" w:space="0" w:color="auto"/>
            <w:right w:val="none" w:sz="0" w:space="0" w:color="auto"/>
          </w:divBdr>
        </w:div>
        <w:div w:id="1441223218">
          <w:marLeft w:val="0"/>
          <w:marRight w:val="150"/>
          <w:marTop w:val="150"/>
          <w:marBottom w:val="150"/>
          <w:divBdr>
            <w:top w:val="none" w:sz="0" w:space="0" w:color="auto"/>
            <w:left w:val="none" w:sz="0" w:space="0" w:color="auto"/>
            <w:bottom w:val="none" w:sz="0" w:space="0" w:color="auto"/>
            <w:right w:val="none" w:sz="0" w:space="0" w:color="auto"/>
          </w:divBdr>
        </w:div>
        <w:div w:id="2007394772">
          <w:marLeft w:val="0"/>
          <w:marRight w:val="150"/>
          <w:marTop w:val="0"/>
          <w:marBottom w:val="0"/>
          <w:divBdr>
            <w:top w:val="none" w:sz="0" w:space="0" w:color="auto"/>
            <w:left w:val="none" w:sz="0" w:space="0" w:color="auto"/>
            <w:bottom w:val="none" w:sz="0" w:space="0" w:color="auto"/>
            <w:right w:val="none" w:sz="0" w:space="0" w:color="auto"/>
          </w:divBdr>
        </w:div>
      </w:divsChild>
    </w:div>
    <w:div w:id="321130539">
      <w:bodyDiv w:val="1"/>
      <w:marLeft w:val="0"/>
      <w:marRight w:val="0"/>
      <w:marTop w:val="0"/>
      <w:marBottom w:val="0"/>
      <w:divBdr>
        <w:top w:val="none" w:sz="0" w:space="0" w:color="auto"/>
        <w:left w:val="none" w:sz="0" w:space="0" w:color="auto"/>
        <w:bottom w:val="none" w:sz="0" w:space="0" w:color="auto"/>
        <w:right w:val="none" w:sz="0" w:space="0" w:color="auto"/>
      </w:divBdr>
      <w:divsChild>
        <w:div w:id="1317537665">
          <w:marLeft w:val="0"/>
          <w:marRight w:val="0"/>
          <w:marTop w:val="0"/>
          <w:marBottom w:val="150"/>
          <w:divBdr>
            <w:top w:val="none" w:sz="0" w:space="0" w:color="auto"/>
            <w:left w:val="none" w:sz="0" w:space="0" w:color="auto"/>
            <w:bottom w:val="none" w:sz="0" w:space="0" w:color="auto"/>
            <w:right w:val="none" w:sz="0" w:space="0" w:color="auto"/>
          </w:divBdr>
          <w:divsChild>
            <w:div w:id="1376811242">
              <w:marLeft w:val="0"/>
              <w:marRight w:val="0"/>
              <w:marTop w:val="0"/>
              <w:marBottom w:val="0"/>
              <w:divBdr>
                <w:top w:val="none" w:sz="0" w:space="0" w:color="auto"/>
                <w:left w:val="none" w:sz="0" w:space="0" w:color="auto"/>
                <w:bottom w:val="none" w:sz="0" w:space="0" w:color="auto"/>
                <w:right w:val="none" w:sz="0" w:space="0" w:color="auto"/>
              </w:divBdr>
              <w:divsChild>
                <w:div w:id="1632521006">
                  <w:marLeft w:val="0"/>
                  <w:marRight w:val="0"/>
                  <w:marTop w:val="0"/>
                  <w:marBottom w:val="0"/>
                  <w:divBdr>
                    <w:top w:val="none" w:sz="0" w:space="0" w:color="auto"/>
                    <w:left w:val="none" w:sz="0" w:space="0" w:color="auto"/>
                    <w:bottom w:val="none" w:sz="0" w:space="0" w:color="auto"/>
                    <w:right w:val="none" w:sz="0" w:space="0" w:color="auto"/>
                  </w:divBdr>
                  <w:divsChild>
                    <w:div w:id="1677489761">
                      <w:marLeft w:val="0"/>
                      <w:marRight w:val="0"/>
                      <w:marTop w:val="0"/>
                      <w:marBottom w:val="0"/>
                      <w:divBdr>
                        <w:top w:val="none" w:sz="0" w:space="0" w:color="auto"/>
                        <w:left w:val="none" w:sz="0" w:space="0" w:color="auto"/>
                        <w:bottom w:val="none" w:sz="0" w:space="0" w:color="auto"/>
                        <w:right w:val="none" w:sz="0" w:space="0" w:color="auto"/>
                      </w:divBdr>
                      <w:divsChild>
                        <w:div w:id="1468818748">
                          <w:marLeft w:val="0"/>
                          <w:marRight w:val="0"/>
                          <w:marTop w:val="0"/>
                          <w:marBottom w:val="0"/>
                          <w:divBdr>
                            <w:top w:val="none" w:sz="0" w:space="0" w:color="auto"/>
                            <w:left w:val="none" w:sz="0" w:space="0" w:color="auto"/>
                            <w:bottom w:val="none" w:sz="0" w:space="0" w:color="auto"/>
                            <w:right w:val="none" w:sz="0" w:space="0" w:color="auto"/>
                          </w:divBdr>
                        </w:div>
                      </w:divsChild>
                    </w:div>
                    <w:div w:id="523174270">
                      <w:marLeft w:val="0"/>
                      <w:marRight w:val="135"/>
                      <w:marTop w:val="0"/>
                      <w:marBottom w:val="0"/>
                      <w:divBdr>
                        <w:top w:val="none" w:sz="0" w:space="0" w:color="auto"/>
                        <w:left w:val="none" w:sz="0" w:space="0" w:color="auto"/>
                        <w:bottom w:val="none" w:sz="0" w:space="0" w:color="auto"/>
                        <w:right w:val="none" w:sz="0" w:space="0" w:color="auto"/>
                      </w:divBdr>
                    </w:div>
                    <w:div w:id="10755426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029230">
          <w:marLeft w:val="0"/>
          <w:marRight w:val="0"/>
          <w:marTop w:val="0"/>
          <w:marBottom w:val="0"/>
          <w:divBdr>
            <w:top w:val="none" w:sz="0" w:space="0" w:color="auto"/>
            <w:left w:val="none" w:sz="0" w:space="0" w:color="auto"/>
            <w:bottom w:val="none" w:sz="0" w:space="0" w:color="auto"/>
            <w:right w:val="none" w:sz="0" w:space="0" w:color="auto"/>
          </w:divBdr>
          <w:divsChild>
            <w:div w:id="1813018454">
              <w:marLeft w:val="0"/>
              <w:marRight w:val="0"/>
              <w:marTop w:val="0"/>
              <w:marBottom w:val="0"/>
              <w:divBdr>
                <w:top w:val="none" w:sz="0" w:space="0" w:color="auto"/>
                <w:left w:val="none" w:sz="0" w:space="0" w:color="auto"/>
                <w:bottom w:val="none" w:sz="0" w:space="0" w:color="auto"/>
                <w:right w:val="none" w:sz="0" w:space="0" w:color="auto"/>
              </w:divBdr>
              <w:divsChild>
                <w:div w:id="1713573715">
                  <w:marLeft w:val="0"/>
                  <w:marRight w:val="0"/>
                  <w:marTop w:val="0"/>
                  <w:marBottom w:val="0"/>
                  <w:divBdr>
                    <w:top w:val="none" w:sz="0" w:space="0" w:color="auto"/>
                    <w:left w:val="none" w:sz="0" w:space="0" w:color="auto"/>
                    <w:bottom w:val="none" w:sz="0" w:space="0" w:color="auto"/>
                    <w:right w:val="none" w:sz="0" w:space="0" w:color="auto"/>
                  </w:divBdr>
                </w:div>
              </w:divsChild>
            </w:div>
            <w:div w:id="1998876715">
              <w:marLeft w:val="0"/>
              <w:marRight w:val="0"/>
              <w:marTop w:val="225"/>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 w:id="1138720093">
              <w:marLeft w:val="0"/>
              <w:marRight w:val="0"/>
              <w:marTop w:val="375"/>
              <w:marBottom w:val="0"/>
              <w:divBdr>
                <w:top w:val="none" w:sz="0" w:space="0" w:color="auto"/>
                <w:left w:val="none" w:sz="0" w:space="0" w:color="auto"/>
                <w:bottom w:val="none" w:sz="0" w:space="0" w:color="auto"/>
                <w:right w:val="none" w:sz="0" w:space="0" w:color="auto"/>
              </w:divBdr>
              <w:divsChild>
                <w:div w:id="361903753">
                  <w:marLeft w:val="0"/>
                  <w:marRight w:val="0"/>
                  <w:marTop w:val="0"/>
                  <w:marBottom w:val="0"/>
                  <w:divBdr>
                    <w:top w:val="none" w:sz="0" w:space="0" w:color="auto"/>
                    <w:left w:val="none" w:sz="0" w:space="0" w:color="auto"/>
                    <w:bottom w:val="none" w:sz="0" w:space="0" w:color="auto"/>
                    <w:right w:val="none" w:sz="0" w:space="0" w:color="auto"/>
                  </w:divBdr>
                  <w:divsChild>
                    <w:div w:id="123732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353303">
      <w:bodyDiv w:val="1"/>
      <w:marLeft w:val="0"/>
      <w:marRight w:val="0"/>
      <w:marTop w:val="0"/>
      <w:marBottom w:val="0"/>
      <w:divBdr>
        <w:top w:val="none" w:sz="0" w:space="0" w:color="auto"/>
        <w:left w:val="none" w:sz="0" w:space="0" w:color="auto"/>
        <w:bottom w:val="none" w:sz="0" w:space="0" w:color="auto"/>
        <w:right w:val="none" w:sz="0" w:space="0" w:color="auto"/>
      </w:divBdr>
      <w:divsChild>
        <w:div w:id="569970922">
          <w:marLeft w:val="0"/>
          <w:marRight w:val="0"/>
          <w:marTop w:val="150"/>
          <w:marBottom w:val="450"/>
          <w:divBdr>
            <w:top w:val="none" w:sz="0" w:space="0" w:color="auto"/>
            <w:left w:val="none" w:sz="0" w:space="0" w:color="auto"/>
            <w:bottom w:val="none" w:sz="0" w:space="0" w:color="auto"/>
            <w:right w:val="none" w:sz="0" w:space="0" w:color="auto"/>
          </w:divBdr>
        </w:div>
        <w:div w:id="1661469939">
          <w:marLeft w:val="0"/>
          <w:marRight w:val="0"/>
          <w:marTop w:val="0"/>
          <w:marBottom w:val="300"/>
          <w:divBdr>
            <w:top w:val="none" w:sz="0" w:space="0" w:color="auto"/>
            <w:left w:val="none" w:sz="0" w:space="0" w:color="auto"/>
            <w:bottom w:val="none" w:sz="0" w:space="0" w:color="auto"/>
            <w:right w:val="none" w:sz="0" w:space="0" w:color="auto"/>
          </w:divBdr>
        </w:div>
        <w:div w:id="1994143665">
          <w:marLeft w:val="0"/>
          <w:marRight w:val="0"/>
          <w:marTop w:val="495"/>
          <w:marBottom w:val="630"/>
          <w:divBdr>
            <w:top w:val="none" w:sz="0" w:space="0" w:color="auto"/>
            <w:left w:val="none" w:sz="0" w:space="0" w:color="auto"/>
            <w:bottom w:val="none" w:sz="0" w:space="0" w:color="auto"/>
            <w:right w:val="none" w:sz="0" w:space="0" w:color="auto"/>
          </w:divBdr>
        </w:div>
      </w:divsChild>
    </w:div>
    <w:div w:id="321396116">
      <w:bodyDiv w:val="1"/>
      <w:marLeft w:val="0"/>
      <w:marRight w:val="0"/>
      <w:marTop w:val="0"/>
      <w:marBottom w:val="0"/>
      <w:divBdr>
        <w:top w:val="none" w:sz="0" w:space="0" w:color="auto"/>
        <w:left w:val="none" w:sz="0" w:space="0" w:color="auto"/>
        <w:bottom w:val="none" w:sz="0" w:space="0" w:color="auto"/>
        <w:right w:val="none" w:sz="0" w:space="0" w:color="auto"/>
      </w:divBdr>
      <w:divsChild>
        <w:div w:id="1179661950">
          <w:marLeft w:val="0"/>
          <w:marRight w:val="0"/>
          <w:marTop w:val="0"/>
          <w:marBottom w:val="0"/>
          <w:divBdr>
            <w:top w:val="none" w:sz="0" w:space="0" w:color="auto"/>
            <w:left w:val="none" w:sz="0" w:space="0" w:color="auto"/>
            <w:bottom w:val="none" w:sz="0" w:space="0" w:color="auto"/>
            <w:right w:val="none" w:sz="0" w:space="0" w:color="auto"/>
          </w:divBdr>
        </w:div>
      </w:divsChild>
    </w:div>
    <w:div w:id="321931472">
      <w:bodyDiv w:val="1"/>
      <w:marLeft w:val="0"/>
      <w:marRight w:val="0"/>
      <w:marTop w:val="0"/>
      <w:marBottom w:val="0"/>
      <w:divBdr>
        <w:top w:val="none" w:sz="0" w:space="0" w:color="auto"/>
        <w:left w:val="none" w:sz="0" w:space="0" w:color="auto"/>
        <w:bottom w:val="none" w:sz="0" w:space="0" w:color="auto"/>
        <w:right w:val="none" w:sz="0" w:space="0" w:color="auto"/>
      </w:divBdr>
      <w:divsChild>
        <w:div w:id="2056155384">
          <w:marLeft w:val="0"/>
          <w:marRight w:val="0"/>
          <w:marTop w:val="0"/>
          <w:marBottom w:val="0"/>
          <w:divBdr>
            <w:top w:val="none" w:sz="0" w:space="0" w:color="auto"/>
            <w:left w:val="none" w:sz="0" w:space="0" w:color="auto"/>
            <w:bottom w:val="none" w:sz="0" w:space="0" w:color="auto"/>
            <w:right w:val="none" w:sz="0" w:space="0" w:color="auto"/>
          </w:divBdr>
        </w:div>
        <w:div w:id="768550461">
          <w:marLeft w:val="0"/>
          <w:marRight w:val="0"/>
          <w:marTop w:val="0"/>
          <w:marBottom w:val="0"/>
          <w:divBdr>
            <w:top w:val="none" w:sz="0" w:space="0" w:color="auto"/>
            <w:left w:val="none" w:sz="0" w:space="0" w:color="auto"/>
            <w:bottom w:val="none" w:sz="0" w:space="0" w:color="auto"/>
            <w:right w:val="none" w:sz="0" w:space="0" w:color="auto"/>
          </w:divBdr>
          <w:divsChild>
            <w:div w:id="232931487">
              <w:marLeft w:val="0"/>
              <w:marRight w:val="0"/>
              <w:marTop w:val="300"/>
              <w:marBottom w:val="300"/>
              <w:divBdr>
                <w:top w:val="none" w:sz="0" w:space="0" w:color="auto"/>
                <w:left w:val="none" w:sz="0" w:space="0" w:color="auto"/>
                <w:bottom w:val="none" w:sz="0" w:space="0" w:color="auto"/>
                <w:right w:val="none" w:sz="0" w:space="0" w:color="auto"/>
              </w:divBdr>
            </w:div>
            <w:div w:id="2029678487">
              <w:marLeft w:val="0"/>
              <w:marRight w:val="0"/>
              <w:marTop w:val="0"/>
              <w:marBottom w:val="0"/>
              <w:divBdr>
                <w:top w:val="none" w:sz="0" w:space="0" w:color="auto"/>
                <w:left w:val="none" w:sz="0" w:space="0" w:color="auto"/>
                <w:bottom w:val="none" w:sz="0" w:space="0" w:color="auto"/>
                <w:right w:val="none" w:sz="0" w:space="0" w:color="auto"/>
              </w:divBdr>
              <w:divsChild>
                <w:div w:id="1962028435">
                  <w:marLeft w:val="0"/>
                  <w:marRight w:val="0"/>
                  <w:marTop w:val="300"/>
                  <w:marBottom w:val="450"/>
                  <w:divBdr>
                    <w:top w:val="none" w:sz="0" w:space="0" w:color="auto"/>
                    <w:left w:val="none" w:sz="0" w:space="0" w:color="auto"/>
                    <w:bottom w:val="none" w:sz="0" w:space="0" w:color="auto"/>
                    <w:right w:val="none" w:sz="0" w:space="0" w:color="auto"/>
                  </w:divBdr>
                  <w:divsChild>
                    <w:div w:id="593901655">
                      <w:marLeft w:val="0"/>
                      <w:marRight w:val="0"/>
                      <w:marTop w:val="0"/>
                      <w:marBottom w:val="0"/>
                      <w:divBdr>
                        <w:top w:val="none" w:sz="0" w:space="0" w:color="auto"/>
                        <w:left w:val="none" w:sz="0" w:space="0" w:color="auto"/>
                        <w:bottom w:val="none" w:sz="0" w:space="0" w:color="auto"/>
                        <w:right w:val="none" w:sz="0" w:space="0" w:color="auto"/>
                      </w:divBdr>
                      <w:divsChild>
                        <w:div w:id="397289520">
                          <w:marLeft w:val="0"/>
                          <w:marRight w:val="0"/>
                          <w:marTop w:val="0"/>
                          <w:marBottom w:val="0"/>
                          <w:divBdr>
                            <w:top w:val="none" w:sz="0" w:space="0" w:color="auto"/>
                            <w:left w:val="none" w:sz="0" w:space="0" w:color="auto"/>
                            <w:bottom w:val="none" w:sz="0" w:space="0" w:color="auto"/>
                            <w:right w:val="none" w:sz="0" w:space="0" w:color="auto"/>
                          </w:divBdr>
                          <w:divsChild>
                            <w:div w:id="843401565">
                              <w:marLeft w:val="0"/>
                              <w:marRight w:val="0"/>
                              <w:marTop w:val="0"/>
                              <w:marBottom w:val="0"/>
                              <w:divBdr>
                                <w:top w:val="none" w:sz="0" w:space="0" w:color="auto"/>
                                <w:left w:val="none" w:sz="0" w:space="0" w:color="auto"/>
                                <w:bottom w:val="none" w:sz="0" w:space="0" w:color="auto"/>
                                <w:right w:val="none" w:sz="0" w:space="0" w:color="auto"/>
                              </w:divBdr>
                              <w:divsChild>
                                <w:div w:id="935863960">
                                  <w:marLeft w:val="0"/>
                                  <w:marRight w:val="0"/>
                                  <w:marTop w:val="0"/>
                                  <w:marBottom w:val="0"/>
                                  <w:divBdr>
                                    <w:top w:val="none" w:sz="0" w:space="0" w:color="auto"/>
                                    <w:left w:val="none" w:sz="0" w:space="0" w:color="auto"/>
                                    <w:bottom w:val="none" w:sz="0" w:space="0" w:color="auto"/>
                                    <w:right w:val="none" w:sz="0" w:space="0" w:color="auto"/>
                                  </w:divBdr>
                                </w:div>
                                <w:div w:id="66690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925792">
                          <w:marLeft w:val="0"/>
                          <w:marRight w:val="0"/>
                          <w:marTop w:val="0"/>
                          <w:marBottom w:val="0"/>
                          <w:divBdr>
                            <w:top w:val="none" w:sz="0" w:space="0" w:color="auto"/>
                            <w:left w:val="none" w:sz="0" w:space="0" w:color="auto"/>
                            <w:bottom w:val="none" w:sz="0" w:space="0" w:color="auto"/>
                            <w:right w:val="none" w:sz="0" w:space="0" w:color="auto"/>
                          </w:divBdr>
                          <w:divsChild>
                            <w:div w:id="588974366">
                              <w:marLeft w:val="0"/>
                              <w:marRight w:val="0"/>
                              <w:marTop w:val="100"/>
                              <w:marBottom w:val="100"/>
                              <w:divBdr>
                                <w:top w:val="none" w:sz="0" w:space="0" w:color="auto"/>
                                <w:left w:val="none" w:sz="0" w:space="0" w:color="auto"/>
                                <w:bottom w:val="none" w:sz="0" w:space="0" w:color="auto"/>
                                <w:right w:val="none" w:sz="0" w:space="0" w:color="auto"/>
                              </w:divBdr>
                              <w:divsChild>
                                <w:div w:id="307907300">
                                  <w:marLeft w:val="0"/>
                                  <w:marRight w:val="0"/>
                                  <w:marTop w:val="100"/>
                                  <w:marBottom w:val="100"/>
                                  <w:divBdr>
                                    <w:top w:val="none" w:sz="0" w:space="0" w:color="auto"/>
                                    <w:left w:val="none" w:sz="0" w:space="0" w:color="auto"/>
                                    <w:bottom w:val="none" w:sz="0" w:space="0" w:color="auto"/>
                                    <w:right w:val="none" w:sz="0" w:space="0" w:color="auto"/>
                                  </w:divBdr>
                                  <w:divsChild>
                                    <w:div w:id="1287389281">
                                      <w:marLeft w:val="0"/>
                                      <w:marRight w:val="0"/>
                                      <w:marTop w:val="0"/>
                                      <w:marBottom w:val="0"/>
                                      <w:divBdr>
                                        <w:top w:val="none" w:sz="0" w:space="0" w:color="auto"/>
                                        <w:left w:val="none" w:sz="0" w:space="0" w:color="auto"/>
                                        <w:bottom w:val="none" w:sz="0" w:space="0" w:color="auto"/>
                                        <w:right w:val="none" w:sz="0" w:space="0" w:color="auto"/>
                                      </w:divBdr>
                                    </w:div>
                                  </w:divsChild>
                                </w:div>
                                <w:div w:id="567766414">
                                  <w:marLeft w:val="0"/>
                                  <w:marRight w:val="0"/>
                                  <w:marTop w:val="100"/>
                                  <w:marBottom w:val="100"/>
                                  <w:divBdr>
                                    <w:top w:val="none" w:sz="0" w:space="0" w:color="auto"/>
                                    <w:left w:val="none" w:sz="0" w:space="0" w:color="auto"/>
                                    <w:bottom w:val="none" w:sz="0" w:space="0" w:color="auto"/>
                                    <w:right w:val="none" w:sz="0" w:space="0" w:color="auto"/>
                                  </w:divBdr>
                                  <w:divsChild>
                                    <w:div w:id="931088066">
                                      <w:marLeft w:val="0"/>
                                      <w:marRight w:val="0"/>
                                      <w:marTop w:val="0"/>
                                      <w:marBottom w:val="0"/>
                                      <w:divBdr>
                                        <w:top w:val="none" w:sz="0" w:space="0" w:color="auto"/>
                                        <w:left w:val="none" w:sz="0" w:space="0" w:color="auto"/>
                                        <w:bottom w:val="none" w:sz="0" w:space="0" w:color="auto"/>
                                        <w:right w:val="none" w:sz="0" w:space="0" w:color="auto"/>
                                      </w:divBdr>
                                    </w:div>
                                  </w:divsChild>
                                </w:div>
                                <w:div w:id="1362633794">
                                  <w:marLeft w:val="0"/>
                                  <w:marRight w:val="0"/>
                                  <w:marTop w:val="100"/>
                                  <w:marBottom w:val="100"/>
                                  <w:divBdr>
                                    <w:top w:val="none" w:sz="0" w:space="0" w:color="auto"/>
                                    <w:left w:val="none" w:sz="0" w:space="0" w:color="auto"/>
                                    <w:bottom w:val="none" w:sz="0" w:space="0" w:color="auto"/>
                                    <w:right w:val="none" w:sz="0" w:space="0" w:color="auto"/>
                                  </w:divBdr>
                                  <w:divsChild>
                                    <w:div w:id="462041981">
                                      <w:marLeft w:val="0"/>
                                      <w:marRight w:val="0"/>
                                      <w:marTop w:val="0"/>
                                      <w:marBottom w:val="0"/>
                                      <w:divBdr>
                                        <w:top w:val="none" w:sz="0" w:space="0" w:color="auto"/>
                                        <w:left w:val="none" w:sz="0" w:space="0" w:color="auto"/>
                                        <w:bottom w:val="none" w:sz="0" w:space="0" w:color="auto"/>
                                        <w:right w:val="none" w:sz="0" w:space="0" w:color="auto"/>
                                      </w:divBdr>
                                    </w:div>
                                  </w:divsChild>
                                </w:div>
                                <w:div w:id="273709652">
                                  <w:marLeft w:val="0"/>
                                  <w:marRight w:val="0"/>
                                  <w:marTop w:val="100"/>
                                  <w:marBottom w:val="100"/>
                                  <w:divBdr>
                                    <w:top w:val="none" w:sz="0" w:space="0" w:color="auto"/>
                                    <w:left w:val="none" w:sz="0" w:space="0" w:color="auto"/>
                                    <w:bottom w:val="none" w:sz="0" w:space="0" w:color="auto"/>
                                    <w:right w:val="none" w:sz="0" w:space="0" w:color="auto"/>
                                  </w:divBdr>
                                  <w:divsChild>
                                    <w:div w:id="3152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123988">
      <w:bodyDiv w:val="1"/>
      <w:marLeft w:val="0"/>
      <w:marRight w:val="0"/>
      <w:marTop w:val="0"/>
      <w:marBottom w:val="0"/>
      <w:divBdr>
        <w:top w:val="none" w:sz="0" w:space="0" w:color="auto"/>
        <w:left w:val="none" w:sz="0" w:space="0" w:color="auto"/>
        <w:bottom w:val="none" w:sz="0" w:space="0" w:color="auto"/>
        <w:right w:val="none" w:sz="0" w:space="0" w:color="auto"/>
      </w:divBdr>
      <w:divsChild>
        <w:div w:id="2076467664">
          <w:marLeft w:val="0"/>
          <w:marRight w:val="0"/>
          <w:marTop w:val="0"/>
          <w:marBottom w:val="300"/>
          <w:divBdr>
            <w:top w:val="none" w:sz="0" w:space="0" w:color="auto"/>
            <w:left w:val="none" w:sz="0" w:space="0" w:color="auto"/>
            <w:bottom w:val="none" w:sz="0" w:space="0" w:color="auto"/>
            <w:right w:val="none" w:sz="0" w:space="0" w:color="auto"/>
          </w:divBdr>
        </w:div>
      </w:divsChild>
    </w:div>
    <w:div w:id="323313466">
      <w:bodyDiv w:val="1"/>
      <w:marLeft w:val="0"/>
      <w:marRight w:val="0"/>
      <w:marTop w:val="0"/>
      <w:marBottom w:val="0"/>
      <w:divBdr>
        <w:top w:val="none" w:sz="0" w:space="0" w:color="auto"/>
        <w:left w:val="none" w:sz="0" w:space="0" w:color="auto"/>
        <w:bottom w:val="none" w:sz="0" w:space="0" w:color="auto"/>
        <w:right w:val="none" w:sz="0" w:space="0" w:color="auto"/>
      </w:divBdr>
      <w:divsChild>
        <w:div w:id="165173427">
          <w:marLeft w:val="0"/>
          <w:marRight w:val="0"/>
          <w:marTop w:val="0"/>
          <w:marBottom w:val="150"/>
          <w:divBdr>
            <w:top w:val="none" w:sz="0" w:space="0" w:color="auto"/>
            <w:left w:val="none" w:sz="0" w:space="0" w:color="auto"/>
            <w:bottom w:val="none" w:sz="0" w:space="0" w:color="auto"/>
            <w:right w:val="none" w:sz="0" w:space="0" w:color="auto"/>
          </w:divBdr>
          <w:divsChild>
            <w:div w:id="337193755">
              <w:marLeft w:val="0"/>
              <w:marRight w:val="0"/>
              <w:marTop w:val="0"/>
              <w:marBottom w:val="0"/>
              <w:divBdr>
                <w:top w:val="none" w:sz="0" w:space="0" w:color="auto"/>
                <w:left w:val="none" w:sz="0" w:space="0" w:color="auto"/>
                <w:bottom w:val="none" w:sz="0" w:space="0" w:color="auto"/>
                <w:right w:val="none" w:sz="0" w:space="0" w:color="auto"/>
              </w:divBdr>
              <w:divsChild>
                <w:div w:id="1933049918">
                  <w:marLeft w:val="0"/>
                  <w:marRight w:val="150"/>
                  <w:marTop w:val="0"/>
                  <w:marBottom w:val="0"/>
                  <w:divBdr>
                    <w:top w:val="none" w:sz="0" w:space="0" w:color="auto"/>
                    <w:left w:val="none" w:sz="0" w:space="0" w:color="auto"/>
                    <w:bottom w:val="none" w:sz="0" w:space="0" w:color="auto"/>
                    <w:right w:val="none" w:sz="0" w:space="0" w:color="auto"/>
                  </w:divBdr>
                </w:div>
                <w:div w:id="1449936841">
                  <w:marLeft w:val="0"/>
                  <w:marRight w:val="150"/>
                  <w:marTop w:val="0"/>
                  <w:marBottom w:val="0"/>
                  <w:divBdr>
                    <w:top w:val="none" w:sz="0" w:space="0" w:color="auto"/>
                    <w:left w:val="none" w:sz="0" w:space="0" w:color="auto"/>
                    <w:bottom w:val="none" w:sz="0" w:space="0" w:color="auto"/>
                    <w:right w:val="none" w:sz="0" w:space="0" w:color="auto"/>
                  </w:divBdr>
                </w:div>
              </w:divsChild>
            </w:div>
            <w:div w:id="529609415">
              <w:marLeft w:val="0"/>
              <w:marRight w:val="0"/>
              <w:marTop w:val="0"/>
              <w:marBottom w:val="0"/>
              <w:divBdr>
                <w:top w:val="none" w:sz="0" w:space="0" w:color="auto"/>
                <w:left w:val="none" w:sz="0" w:space="0" w:color="auto"/>
                <w:bottom w:val="none" w:sz="0" w:space="0" w:color="auto"/>
                <w:right w:val="none" w:sz="0" w:space="0" w:color="auto"/>
              </w:divBdr>
              <w:divsChild>
                <w:div w:id="352078107">
                  <w:marLeft w:val="0"/>
                  <w:marRight w:val="0"/>
                  <w:marTop w:val="0"/>
                  <w:marBottom w:val="0"/>
                  <w:divBdr>
                    <w:top w:val="none" w:sz="0" w:space="0" w:color="auto"/>
                    <w:left w:val="none" w:sz="0" w:space="0" w:color="auto"/>
                    <w:bottom w:val="none" w:sz="0" w:space="0" w:color="auto"/>
                    <w:right w:val="none" w:sz="0" w:space="0" w:color="auto"/>
                  </w:divBdr>
                  <w:divsChild>
                    <w:div w:id="683869449">
                      <w:marLeft w:val="0"/>
                      <w:marRight w:val="0"/>
                      <w:marTop w:val="0"/>
                      <w:marBottom w:val="0"/>
                      <w:divBdr>
                        <w:top w:val="none" w:sz="0" w:space="0" w:color="auto"/>
                        <w:left w:val="none" w:sz="0" w:space="0" w:color="auto"/>
                        <w:bottom w:val="none" w:sz="0" w:space="0" w:color="auto"/>
                        <w:right w:val="none" w:sz="0" w:space="0" w:color="auto"/>
                      </w:divBdr>
                      <w:divsChild>
                        <w:div w:id="770005449">
                          <w:marLeft w:val="0"/>
                          <w:marRight w:val="0"/>
                          <w:marTop w:val="0"/>
                          <w:marBottom w:val="0"/>
                          <w:divBdr>
                            <w:top w:val="none" w:sz="0" w:space="0" w:color="auto"/>
                            <w:left w:val="none" w:sz="0" w:space="0" w:color="auto"/>
                            <w:bottom w:val="none" w:sz="0" w:space="0" w:color="auto"/>
                            <w:right w:val="none" w:sz="0" w:space="0" w:color="auto"/>
                          </w:divBdr>
                        </w:div>
                      </w:divsChild>
                    </w:div>
                    <w:div w:id="931664459">
                      <w:marLeft w:val="0"/>
                      <w:marRight w:val="135"/>
                      <w:marTop w:val="0"/>
                      <w:marBottom w:val="0"/>
                      <w:divBdr>
                        <w:top w:val="none" w:sz="0" w:space="0" w:color="auto"/>
                        <w:left w:val="none" w:sz="0" w:space="0" w:color="auto"/>
                        <w:bottom w:val="none" w:sz="0" w:space="0" w:color="auto"/>
                        <w:right w:val="none" w:sz="0" w:space="0" w:color="auto"/>
                      </w:divBdr>
                    </w:div>
                    <w:div w:id="1436091726">
                      <w:marLeft w:val="-135"/>
                      <w:marRight w:val="0"/>
                      <w:marTop w:val="0"/>
                      <w:marBottom w:val="0"/>
                      <w:divBdr>
                        <w:top w:val="none" w:sz="0" w:space="0" w:color="auto"/>
                        <w:left w:val="none" w:sz="0" w:space="0" w:color="auto"/>
                        <w:bottom w:val="none" w:sz="0" w:space="0" w:color="auto"/>
                        <w:right w:val="none" w:sz="0" w:space="0" w:color="auto"/>
                      </w:divBdr>
                    </w:div>
                    <w:div w:id="3659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668958">
          <w:marLeft w:val="0"/>
          <w:marRight w:val="0"/>
          <w:marTop w:val="0"/>
          <w:marBottom w:val="0"/>
          <w:divBdr>
            <w:top w:val="none" w:sz="0" w:space="0" w:color="auto"/>
            <w:left w:val="none" w:sz="0" w:space="0" w:color="auto"/>
            <w:bottom w:val="none" w:sz="0" w:space="0" w:color="auto"/>
            <w:right w:val="none" w:sz="0" w:space="0" w:color="auto"/>
          </w:divBdr>
          <w:divsChild>
            <w:div w:id="513956407">
              <w:marLeft w:val="0"/>
              <w:marRight w:val="0"/>
              <w:marTop w:val="0"/>
              <w:marBottom w:val="0"/>
              <w:divBdr>
                <w:top w:val="none" w:sz="0" w:space="0" w:color="auto"/>
                <w:left w:val="none" w:sz="0" w:space="0" w:color="auto"/>
                <w:bottom w:val="none" w:sz="0" w:space="0" w:color="auto"/>
                <w:right w:val="none" w:sz="0" w:space="0" w:color="auto"/>
              </w:divBdr>
              <w:divsChild>
                <w:div w:id="1535462363">
                  <w:marLeft w:val="0"/>
                  <w:marRight w:val="0"/>
                  <w:marTop w:val="0"/>
                  <w:marBottom w:val="0"/>
                  <w:divBdr>
                    <w:top w:val="none" w:sz="0" w:space="0" w:color="auto"/>
                    <w:left w:val="none" w:sz="0" w:space="0" w:color="auto"/>
                    <w:bottom w:val="none" w:sz="0" w:space="0" w:color="auto"/>
                    <w:right w:val="none" w:sz="0" w:space="0" w:color="auto"/>
                  </w:divBdr>
                </w:div>
              </w:divsChild>
            </w:div>
            <w:div w:id="1122072370">
              <w:marLeft w:val="0"/>
              <w:marRight w:val="0"/>
              <w:marTop w:val="225"/>
              <w:marBottom w:val="0"/>
              <w:divBdr>
                <w:top w:val="none" w:sz="0" w:space="0" w:color="auto"/>
                <w:left w:val="none" w:sz="0" w:space="0" w:color="auto"/>
                <w:bottom w:val="none" w:sz="0" w:space="0" w:color="auto"/>
                <w:right w:val="none" w:sz="0" w:space="0" w:color="auto"/>
              </w:divBdr>
              <w:divsChild>
                <w:div w:id="375130444">
                  <w:marLeft w:val="0"/>
                  <w:marRight w:val="0"/>
                  <w:marTop w:val="0"/>
                  <w:marBottom w:val="0"/>
                  <w:divBdr>
                    <w:top w:val="none" w:sz="0" w:space="0" w:color="auto"/>
                    <w:left w:val="none" w:sz="0" w:space="0" w:color="auto"/>
                    <w:bottom w:val="none" w:sz="0" w:space="0" w:color="auto"/>
                    <w:right w:val="none" w:sz="0" w:space="0" w:color="auto"/>
                  </w:divBdr>
                </w:div>
              </w:divsChild>
            </w:div>
            <w:div w:id="997734456">
              <w:marLeft w:val="0"/>
              <w:marRight w:val="0"/>
              <w:marTop w:val="225"/>
              <w:marBottom w:val="0"/>
              <w:divBdr>
                <w:top w:val="none" w:sz="0" w:space="0" w:color="auto"/>
                <w:left w:val="none" w:sz="0" w:space="0" w:color="auto"/>
                <w:bottom w:val="none" w:sz="0" w:space="0" w:color="auto"/>
                <w:right w:val="none" w:sz="0" w:space="0" w:color="auto"/>
              </w:divBdr>
              <w:divsChild>
                <w:div w:id="1511985575">
                  <w:marLeft w:val="0"/>
                  <w:marRight w:val="0"/>
                  <w:marTop w:val="0"/>
                  <w:marBottom w:val="0"/>
                  <w:divBdr>
                    <w:top w:val="none" w:sz="0" w:space="0" w:color="auto"/>
                    <w:left w:val="none" w:sz="0" w:space="0" w:color="auto"/>
                    <w:bottom w:val="none" w:sz="0" w:space="0" w:color="auto"/>
                    <w:right w:val="none" w:sz="0" w:space="0" w:color="auto"/>
                  </w:divBdr>
                </w:div>
              </w:divsChild>
            </w:div>
            <w:div w:id="174729241">
              <w:marLeft w:val="0"/>
              <w:marRight w:val="0"/>
              <w:marTop w:val="375"/>
              <w:marBottom w:val="0"/>
              <w:divBdr>
                <w:top w:val="none" w:sz="0" w:space="0" w:color="auto"/>
                <w:left w:val="none" w:sz="0" w:space="0" w:color="auto"/>
                <w:bottom w:val="none" w:sz="0" w:space="0" w:color="auto"/>
                <w:right w:val="none" w:sz="0" w:space="0" w:color="auto"/>
              </w:divBdr>
              <w:divsChild>
                <w:div w:id="450784334">
                  <w:marLeft w:val="0"/>
                  <w:marRight w:val="0"/>
                  <w:marTop w:val="0"/>
                  <w:marBottom w:val="0"/>
                  <w:divBdr>
                    <w:top w:val="none" w:sz="0" w:space="0" w:color="auto"/>
                    <w:left w:val="none" w:sz="0" w:space="0" w:color="auto"/>
                    <w:bottom w:val="none" w:sz="0" w:space="0" w:color="auto"/>
                    <w:right w:val="none" w:sz="0" w:space="0" w:color="auto"/>
                  </w:divBdr>
                  <w:divsChild>
                    <w:div w:id="1573927500">
                      <w:marLeft w:val="0"/>
                      <w:marRight w:val="0"/>
                      <w:marTop w:val="0"/>
                      <w:marBottom w:val="0"/>
                      <w:divBdr>
                        <w:top w:val="none" w:sz="0" w:space="0" w:color="auto"/>
                        <w:left w:val="none" w:sz="0" w:space="0" w:color="auto"/>
                        <w:bottom w:val="none" w:sz="0" w:space="0" w:color="auto"/>
                        <w:right w:val="none" w:sz="0" w:space="0" w:color="auto"/>
                      </w:divBdr>
                    </w:div>
                    <w:div w:id="12330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6847">
              <w:marLeft w:val="0"/>
              <w:marRight w:val="0"/>
              <w:marTop w:val="375"/>
              <w:marBottom w:val="0"/>
              <w:divBdr>
                <w:top w:val="none" w:sz="0" w:space="0" w:color="auto"/>
                <w:left w:val="none" w:sz="0" w:space="0" w:color="auto"/>
                <w:bottom w:val="none" w:sz="0" w:space="0" w:color="auto"/>
                <w:right w:val="none" w:sz="0" w:space="0" w:color="auto"/>
              </w:divBdr>
              <w:divsChild>
                <w:div w:id="1458374403">
                  <w:marLeft w:val="0"/>
                  <w:marRight w:val="0"/>
                  <w:marTop w:val="0"/>
                  <w:marBottom w:val="0"/>
                  <w:divBdr>
                    <w:top w:val="none" w:sz="0" w:space="0" w:color="auto"/>
                    <w:left w:val="none" w:sz="0" w:space="0" w:color="auto"/>
                    <w:bottom w:val="none" w:sz="0" w:space="0" w:color="auto"/>
                    <w:right w:val="none" w:sz="0" w:space="0" w:color="auto"/>
                  </w:divBdr>
                </w:div>
              </w:divsChild>
            </w:div>
            <w:div w:id="1667393417">
              <w:marLeft w:val="0"/>
              <w:marRight w:val="0"/>
              <w:marTop w:val="225"/>
              <w:marBottom w:val="0"/>
              <w:divBdr>
                <w:top w:val="none" w:sz="0" w:space="0" w:color="auto"/>
                <w:left w:val="none" w:sz="0" w:space="0" w:color="auto"/>
                <w:bottom w:val="none" w:sz="0" w:space="0" w:color="auto"/>
                <w:right w:val="none" w:sz="0" w:space="0" w:color="auto"/>
              </w:divBdr>
              <w:divsChild>
                <w:div w:id="334116190">
                  <w:marLeft w:val="0"/>
                  <w:marRight w:val="0"/>
                  <w:marTop w:val="0"/>
                  <w:marBottom w:val="0"/>
                  <w:divBdr>
                    <w:top w:val="none" w:sz="0" w:space="0" w:color="auto"/>
                    <w:left w:val="none" w:sz="0" w:space="0" w:color="auto"/>
                    <w:bottom w:val="none" w:sz="0" w:space="0" w:color="auto"/>
                    <w:right w:val="none" w:sz="0" w:space="0" w:color="auto"/>
                  </w:divBdr>
                  <w:divsChild>
                    <w:div w:id="382682294">
                      <w:marLeft w:val="0"/>
                      <w:marRight w:val="0"/>
                      <w:marTop w:val="0"/>
                      <w:marBottom w:val="0"/>
                      <w:divBdr>
                        <w:top w:val="single" w:sz="6" w:space="0" w:color="D9D9D9"/>
                        <w:left w:val="none" w:sz="0" w:space="0" w:color="auto"/>
                        <w:bottom w:val="single" w:sz="6" w:space="0" w:color="D9D9D9"/>
                        <w:right w:val="none" w:sz="0" w:space="0" w:color="auto"/>
                      </w:divBdr>
                      <w:divsChild>
                        <w:div w:id="758866321">
                          <w:marLeft w:val="0"/>
                          <w:marRight w:val="0"/>
                          <w:marTop w:val="0"/>
                          <w:marBottom w:val="0"/>
                          <w:divBdr>
                            <w:top w:val="none" w:sz="0" w:space="0" w:color="auto"/>
                            <w:left w:val="none" w:sz="0" w:space="0" w:color="auto"/>
                            <w:bottom w:val="none" w:sz="0" w:space="0" w:color="auto"/>
                            <w:right w:val="none" w:sz="0" w:space="0" w:color="auto"/>
                          </w:divBdr>
                          <w:divsChild>
                            <w:div w:id="986779857">
                              <w:marLeft w:val="0"/>
                              <w:marRight w:val="0"/>
                              <w:marTop w:val="0"/>
                              <w:marBottom w:val="0"/>
                              <w:divBdr>
                                <w:top w:val="none" w:sz="0" w:space="0" w:color="auto"/>
                                <w:left w:val="none" w:sz="0" w:space="0" w:color="auto"/>
                                <w:bottom w:val="none" w:sz="0" w:space="0" w:color="auto"/>
                                <w:right w:val="none" w:sz="0" w:space="0" w:color="auto"/>
                              </w:divBdr>
                              <w:divsChild>
                                <w:div w:id="986207990">
                                  <w:marLeft w:val="0"/>
                                  <w:marRight w:val="0"/>
                                  <w:marTop w:val="0"/>
                                  <w:marBottom w:val="0"/>
                                  <w:divBdr>
                                    <w:top w:val="none" w:sz="0" w:space="0" w:color="auto"/>
                                    <w:left w:val="none" w:sz="0" w:space="0" w:color="auto"/>
                                    <w:bottom w:val="none" w:sz="0" w:space="0" w:color="auto"/>
                                    <w:right w:val="none" w:sz="0" w:space="0" w:color="auto"/>
                                  </w:divBdr>
                                  <w:divsChild>
                                    <w:div w:id="1630167815">
                                      <w:marLeft w:val="0"/>
                                      <w:marRight w:val="0"/>
                                      <w:marTop w:val="0"/>
                                      <w:marBottom w:val="0"/>
                                      <w:divBdr>
                                        <w:top w:val="none" w:sz="0" w:space="0" w:color="auto"/>
                                        <w:left w:val="none" w:sz="0" w:space="0" w:color="auto"/>
                                        <w:bottom w:val="none" w:sz="0" w:space="0" w:color="auto"/>
                                        <w:right w:val="none" w:sz="0" w:space="0" w:color="auto"/>
                                      </w:divBdr>
                                      <w:divsChild>
                                        <w:div w:id="1369449006">
                                          <w:marLeft w:val="0"/>
                                          <w:marRight w:val="0"/>
                                          <w:marTop w:val="0"/>
                                          <w:marBottom w:val="0"/>
                                          <w:divBdr>
                                            <w:top w:val="none" w:sz="0" w:space="0" w:color="auto"/>
                                            <w:left w:val="none" w:sz="0" w:space="0" w:color="auto"/>
                                            <w:bottom w:val="none" w:sz="0" w:space="0" w:color="auto"/>
                                            <w:right w:val="none" w:sz="0" w:space="0" w:color="auto"/>
                                          </w:divBdr>
                                          <w:divsChild>
                                            <w:div w:id="4326626">
                                              <w:marLeft w:val="0"/>
                                              <w:marRight w:val="0"/>
                                              <w:marTop w:val="0"/>
                                              <w:marBottom w:val="0"/>
                                              <w:divBdr>
                                                <w:top w:val="none" w:sz="0" w:space="0" w:color="auto"/>
                                                <w:left w:val="none" w:sz="0" w:space="0" w:color="auto"/>
                                                <w:bottom w:val="none" w:sz="0" w:space="0" w:color="auto"/>
                                                <w:right w:val="none" w:sz="0" w:space="0" w:color="auto"/>
                                              </w:divBdr>
                                              <w:divsChild>
                                                <w:div w:id="855460249">
                                                  <w:marLeft w:val="0"/>
                                                  <w:marRight w:val="0"/>
                                                  <w:marTop w:val="0"/>
                                                  <w:marBottom w:val="0"/>
                                                  <w:divBdr>
                                                    <w:top w:val="none" w:sz="0" w:space="0" w:color="auto"/>
                                                    <w:left w:val="none" w:sz="0" w:space="0" w:color="auto"/>
                                                    <w:bottom w:val="none" w:sz="0" w:space="0" w:color="auto"/>
                                                    <w:right w:val="none" w:sz="0" w:space="0" w:color="auto"/>
                                                  </w:divBdr>
                                                  <w:divsChild>
                                                    <w:div w:id="1325864663">
                                                      <w:marLeft w:val="0"/>
                                                      <w:marRight w:val="0"/>
                                                      <w:marTop w:val="0"/>
                                                      <w:marBottom w:val="0"/>
                                                      <w:divBdr>
                                                        <w:top w:val="none" w:sz="0" w:space="0" w:color="auto"/>
                                                        <w:left w:val="none" w:sz="0" w:space="0" w:color="auto"/>
                                                        <w:bottom w:val="none" w:sz="0" w:space="0" w:color="auto"/>
                                                        <w:right w:val="none" w:sz="0" w:space="0" w:color="auto"/>
                                                      </w:divBdr>
                                                      <w:divsChild>
                                                        <w:div w:id="1173297402">
                                                          <w:marLeft w:val="0"/>
                                                          <w:marRight w:val="0"/>
                                                          <w:marTop w:val="0"/>
                                                          <w:marBottom w:val="0"/>
                                                          <w:divBdr>
                                                            <w:top w:val="none" w:sz="0" w:space="0" w:color="auto"/>
                                                            <w:left w:val="none" w:sz="0" w:space="0" w:color="auto"/>
                                                            <w:bottom w:val="none" w:sz="0" w:space="0" w:color="auto"/>
                                                            <w:right w:val="none" w:sz="0" w:space="0" w:color="auto"/>
                                                          </w:divBdr>
                                                          <w:divsChild>
                                                            <w:div w:id="1019238234">
                                                              <w:marLeft w:val="0"/>
                                                              <w:marRight w:val="0"/>
                                                              <w:marTop w:val="0"/>
                                                              <w:marBottom w:val="0"/>
                                                              <w:divBdr>
                                                                <w:top w:val="none" w:sz="0" w:space="0" w:color="auto"/>
                                                                <w:left w:val="none" w:sz="0" w:space="0" w:color="auto"/>
                                                                <w:bottom w:val="none" w:sz="0" w:space="0" w:color="auto"/>
                                                                <w:right w:val="none" w:sz="0" w:space="0" w:color="auto"/>
                                                              </w:divBdr>
                                                              <w:divsChild>
                                                                <w:div w:id="1347829315">
                                                                  <w:marLeft w:val="0"/>
                                                                  <w:marRight w:val="0"/>
                                                                  <w:marTop w:val="0"/>
                                                                  <w:marBottom w:val="0"/>
                                                                  <w:divBdr>
                                                                    <w:top w:val="none" w:sz="0" w:space="0" w:color="auto"/>
                                                                    <w:left w:val="none" w:sz="0" w:space="0" w:color="auto"/>
                                                                    <w:bottom w:val="none" w:sz="0" w:space="0" w:color="auto"/>
                                                                    <w:right w:val="none" w:sz="0" w:space="0" w:color="auto"/>
                                                                  </w:divBdr>
                                                                  <w:divsChild>
                                                                    <w:div w:id="809633831">
                                                                      <w:marLeft w:val="0"/>
                                                                      <w:marRight w:val="0"/>
                                                                      <w:marTop w:val="0"/>
                                                                      <w:marBottom w:val="0"/>
                                                                      <w:divBdr>
                                                                        <w:top w:val="none" w:sz="0" w:space="0" w:color="auto"/>
                                                                        <w:left w:val="none" w:sz="0" w:space="0" w:color="auto"/>
                                                                        <w:bottom w:val="none" w:sz="0" w:space="0" w:color="auto"/>
                                                                        <w:right w:val="none" w:sz="0" w:space="0" w:color="auto"/>
                                                                      </w:divBdr>
                                                                      <w:divsChild>
                                                                        <w:div w:id="1075317208">
                                                                          <w:marLeft w:val="0"/>
                                                                          <w:marRight w:val="0"/>
                                                                          <w:marTop w:val="0"/>
                                                                          <w:marBottom w:val="0"/>
                                                                          <w:divBdr>
                                                                            <w:top w:val="none" w:sz="0" w:space="0" w:color="auto"/>
                                                                            <w:left w:val="none" w:sz="0" w:space="0" w:color="auto"/>
                                                                            <w:bottom w:val="none" w:sz="0" w:space="0" w:color="auto"/>
                                                                            <w:right w:val="none" w:sz="0" w:space="0" w:color="auto"/>
                                                                          </w:divBdr>
                                                                          <w:divsChild>
                                                                            <w:div w:id="579868467">
                                                                              <w:marLeft w:val="0"/>
                                                                              <w:marRight w:val="0"/>
                                                                              <w:marTop w:val="0"/>
                                                                              <w:marBottom w:val="0"/>
                                                                              <w:divBdr>
                                                                                <w:top w:val="none" w:sz="0" w:space="0" w:color="auto"/>
                                                                                <w:left w:val="none" w:sz="0" w:space="0" w:color="auto"/>
                                                                                <w:bottom w:val="none" w:sz="0" w:space="0" w:color="auto"/>
                                                                                <w:right w:val="none" w:sz="0" w:space="0" w:color="auto"/>
                                                                              </w:divBdr>
                                                                              <w:divsChild>
                                                                                <w:div w:id="1443958240">
                                                                                  <w:marLeft w:val="0"/>
                                                                                  <w:marRight w:val="0"/>
                                                                                  <w:marTop w:val="0"/>
                                                                                  <w:marBottom w:val="0"/>
                                                                                  <w:divBdr>
                                                                                    <w:top w:val="none" w:sz="0" w:space="0" w:color="auto"/>
                                                                                    <w:left w:val="none" w:sz="0" w:space="0" w:color="auto"/>
                                                                                    <w:bottom w:val="none" w:sz="0" w:space="0" w:color="auto"/>
                                                                                    <w:right w:val="none" w:sz="0" w:space="0" w:color="auto"/>
                                                                                  </w:divBdr>
                                                                                </w:div>
                                                                                <w:div w:id="742989060">
                                                                                  <w:marLeft w:val="0"/>
                                                                                  <w:marRight w:val="0"/>
                                                                                  <w:marTop w:val="0"/>
                                                                                  <w:marBottom w:val="0"/>
                                                                                  <w:divBdr>
                                                                                    <w:top w:val="none" w:sz="0" w:space="0" w:color="auto"/>
                                                                                    <w:left w:val="none" w:sz="0" w:space="0" w:color="auto"/>
                                                                                    <w:bottom w:val="none" w:sz="0" w:space="0" w:color="auto"/>
                                                                                    <w:right w:val="none" w:sz="0" w:space="0" w:color="auto"/>
                                                                                  </w:divBdr>
                                                                                </w:div>
                                                                              </w:divsChild>
                                                                            </w:div>
                                                                            <w:div w:id="1017537318">
                                                                              <w:marLeft w:val="0"/>
                                                                              <w:marRight w:val="0"/>
                                                                              <w:marTop w:val="0"/>
                                                                              <w:marBottom w:val="0"/>
                                                                              <w:divBdr>
                                                                                <w:top w:val="none" w:sz="0" w:space="0" w:color="auto"/>
                                                                                <w:left w:val="none" w:sz="0" w:space="0" w:color="auto"/>
                                                                                <w:bottom w:val="none" w:sz="0" w:space="0" w:color="auto"/>
                                                                                <w:right w:val="none" w:sz="0" w:space="0" w:color="auto"/>
                                                                              </w:divBdr>
                                                                              <w:divsChild>
                                                                                <w:div w:id="225605595">
                                                                                  <w:marLeft w:val="0"/>
                                                                                  <w:marRight w:val="0"/>
                                                                                  <w:marTop w:val="0"/>
                                                                                  <w:marBottom w:val="0"/>
                                                                                  <w:divBdr>
                                                                                    <w:top w:val="none" w:sz="0" w:space="0" w:color="auto"/>
                                                                                    <w:left w:val="none" w:sz="0" w:space="0" w:color="auto"/>
                                                                                    <w:bottom w:val="none" w:sz="0" w:space="0" w:color="auto"/>
                                                                                    <w:right w:val="none" w:sz="0" w:space="0" w:color="auto"/>
                                                                                  </w:divBdr>
                                                                                  <w:divsChild>
                                                                                    <w:div w:id="457843471">
                                                                                      <w:marLeft w:val="8970"/>
                                                                                      <w:marRight w:val="0"/>
                                                                                      <w:marTop w:val="0"/>
                                                                                      <w:marBottom w:val="0"/>
                                                                                      <w:divBdr>
                                                                                        <w:top w:val="none" w:sz="0" w:space="0" w:color="auto"/>
                                                                                        <w:left w:val="none" w:sz="0" w:space="0" w:color="auto"/>
                                                                                        <w:bottom w:val="none" w:sz="0" w:space="0" w:color="auto"/>
                                                                                        <w:right w:val="none" w:sz="0" w:space="0" w:color="auto"/>
                                                                                      </w:divBdr>
                                                                                      <w:divsChild>
                                                                                        <w:div w:id="164706892">
                                                                                          <w:marLeft w:val="0"/>
                                                                                          <w:marRight w:val="0"/>
                                                                                          <w:marTop w:val="0"/>
                                                                                          <w:marBottom w:val="0"/>
                                                                                          <w:divBdr>
                                                                                            <w:top w:val="none" w:sz="0" w:space="0" w:color="auto"/>
                                                                                            <w:left w:val="none" w:sz="0" w:space="0" w:color="auto"/>
                                                                                            <w:bottom w:val="none" w:sz="0" w:space="0" w:color="auto"/>
                                                                                            <w:right w:val="none" w:sz="0" w:space="0" w:color="auto"/>
                                                                                          </w:divBdr>
                                                                                          <w:divsChild>
                                                                                            <w:div w:id="1875729605">
                                                                                              <w:marLeft w:val="0"/>
                                                                                              <w:marRight w:val="0"/>
                                                                                              <w:marTop w:val="0"/>
                                                                                              <w:marBottom w:val="0"/>
                                                                                              <w:divBdr>
                                                                                                <w:top w:val="none" w:sz="0" w:space="0" w:color="auto"/>
                                                                                                <w:left w:val="none" w:sz="0" w:space="0" w:color="auto"/>
                                                                                                <w:bottom w:val="none" w:sz="0" w:space="0" w:color="auto"/>
                                                                                                <w:right w:val="none" w:sz="0" w:space="0" w:color="auto"/>
                                                                                              </w:divBdr>
                                                                                              <w:divsChild>
                                                                                                <w:div w:id="853611504">
                                                                                                  <w:marLeft w:val="0"/>
                                                                                                  <w:marRight w:val="0"/>
                                                                                                  <w:marTop w:val="0"/>
                                                                                                  <w:marBottom w:val="0"/>
                                                                                                  <w:divBdr>
                                                                                                    <w:top w:val="none" w:sz="0" w:space="0" w:color="auto"/>
                                                                                                    <w:left w:val="none" w:sz="0" w:space="0" w:color="auto"/>
                                                                                                    <w:bottom w:val="none" w:sz="0" w:space="0" w:color="auto"/>
                                                                                                    <w:right w:val="none" w:sz="0" w:space="0" w:color="auto"/>
                                                                                                  </w:divBdr>
                                                                                                  <w:divsChild>
                                                                                                    <w:div w:id="945505623">
                                                                                                      <w:marLeft w:val="0"/>
                                                                                                      <w:marRight w:val="0"/>
                                                                                                      <w:marTop w:val="0"/>
                                                                                                      <w:marBottom w:val="0"/>
                                                                                                      <w:divBdr>
                                                                                                        <w:top w:val="none" w:sz="0" w:space="0" w:color="auto"/>
                                                                                                        <w:left w:val="none" w:sz="0" w:space="0" w:color="auto"/>
                                                                                                        <w:bottom w:val="none" w:sz="0" w:space="0" w:color="auto"/>
                                                                                                        <w:right w:val="none" w:sz="0" w:space="0" w:color="auto"/>
                                                                                                      </w:divBdr>
                                                                                                      <w:divsChild>
                                                                                                        <w:div w:id="2000845201">
                                                                                                          <w:marLeft w:val="0"/>
                                                                                                          <w:marRight w:val="0"/>
                                                                                                          <w:marTop w:val="75"/>
                                                                                                          <w:marBottom w:val="0"/>
                                                                                                          <w:divBdr>
                                                                                                            <w:top w:val="single" w:sz="6" w:space="4" w:color="C8C8C8"/>
                                                                                                            <w:left w:val="single" w:sz="6" w:space="4" w:color="C8C8C8"/>
                                                                                                            <w:bottom w:val="single" w:sz="6" w:space="4" w:color="C8C8C8"/>
                                                                                                            <w:right w:val="single" w:sz="6" w:space="4" w:color="C8C8C8"/>
                                                                                                          </w:divBdr>
                                                                                                        </w:div>
                                                                                                        <w:div w:id="2146390670">
                                                                                                          <w:marLeft w:val="0"/>
                                                                                                          <w:marRight w:val="0"/>
                                                                                                          <w:marTop w:val="75"/>
                                                                                                          <w:marBottom w:val="0"/>
                                                                                                          <w:divBdr>
                                                                                                            <w:top w:val="single" w:sz="6" w:space="4" w:color="C8C8C8"/>
                                                                                                            <w:left w:val="single" w:sz="6" w:space="4" w:color="C8C8C8"/>
                                                                                                            <w:bottom w:val="single" w:sz="6" w:space="4" w:color="C8C8C8"/>
                                                                                                            <w:right w:val="single" w:sz="6" w:space="4" w:color="C8C8C8"/>
                                                                                                          </w:divBdr>
                                                                                                        </w:div>
                                                                                                        <w:div w:id="1073701749">
                                                                                                          <w:marLeft w:val="0"/>
                                                                                                          <w:marRight w:val="0"/>
                                                                                                          <w:marTop w:val="75"/>
                                                                                                          <w:marBottom w:val="0"/>
                                                                                                          <w:divBdr>
                                                                                                            <w:top w:val="single" w:sz="6" w:space="4" w:color="C8C8C8"/>
                                                                                                            <w:left w:val="single" w:sz="6" w:space="4" w:color="C8C8C8"/>
                                                                                                            <w:bottom w:val="single" w:sz="6" w:space="4" w:color="C8C8C8"/>
                                                                                                            <w:right w:val="single" w:sz="6" w:space="4" w:color="C8C8C8"/>
                                                                                                          </w:divBdr>
                                                                                                        </w:div>
                                                                                                        <w:div w:id="12838088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451246">
              <w:marLeft w:val="0"/>
              <w:marRight w:val="0"/>
              <w:marTop w:val="225"/>
              <w:marBottom w:val="0"/>
              <w:divBdr>
                <w:top w:val="none" w:sz="0" w:space="0" w:color="auto"/>
                <w:left w:val="none" w:sz="0" w:space="0" w:color="auto"/>
                <w:bottom w:val="none" w:sz="0" w:space="0" w:color="auto"/>
                <w:right w:val="none" w:sz="0" w:space="0" w:color="auto"/>
              </w:divBdr>
              <w:divsChild>
                <w:div w:id="140931989">
                  <w:marLeft w:val="0"/>
                  <w:marRight w:val="0"/>
                  <w:marTop w:val="0"/>
                  <w:marBottom w:val="0"/>
                  <w:divBdr>
                    <w:top w:val="none" w:sz="0" w:space="0" w:color="auto"/>
                    <w:left w:val="none" w:sz="0" w:space="0" w:color="auto"/>
                    <w:bottom w:val="none" w:sz="0" w:space="0" w:color="auto"/>
                    <w:right w:val="none" w:sz="0" w:space="0" w:color="auto"/>
                  </w:divBdr>
                </w:div>
              </w:divsChild>
            </w:div>
            <w:div w:id="277222254">
              <w:marLeft w:val="0"/>
              <w:marRight w:val="0"/>
              <w:marTop w:val="225"/>
              <w:marBottom w:val="0"/>
              <w:divBdr>
                <w:top w:val="none" w:sz="0" w:space="0" w:color="auto"/>
                <w:left w:val="none" w:sz="0" w:space="0" w:color="auto"/>
                <w:bottom w:val="none" w:sz="0" w:space="0" w:color="auto"/>
                <w:right w:val="none" w:sz="0" w:space="0" w:color="auto"/>
              </w:divBdr>
              <w:divsChild>
                <w:div w:id="204047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10921">
      <w:bodyDiv w:val="1"/>
      <w:marLeft w:val="0"/>
      <w:marRight w:val="0"/>
      <w:marTop w:val="0"/>
      <w:marBottom w:val="0"/>
      <w:divBdr>
        <w:top w:val="none" w:sz="0" w:space="0" w:color="auto"/>
        <w:left w:val="none" w:sz="0" w:space="0" w:color="auto"/>
        <w:bottom w:val="none" w:sz="0" w:space="0" w:color="auto"/>
        <w:right w:val="none" w:sz="0" w:space="0" w:color="auto"/>
      </w:divBdr>
    </w:div>
    <w:div w:id="323706839">
      <w:bodyDiv w:val="1"/>
      <w:marLeft w:val="0"/>
      <w:marRight w:val="0"/>
      <w:marTop w:val="0"/>
      <w:marBottom w:val="0"/>
      <w:divBdr>
        <w:top w:val="none" w:sz="0" w:space="0" w:color="auto"/>
        <w:left w:val="none" w:sz="0" w:space="0" w:color="auto"/>
        <w:bottom w:val="none" w:sz="0" w:space="0" w:color="auto"/>
        <w:right w:val="none" w:sz="0" w:space="0" w:color="auto"/>
      </w:divBdr>
      <w:divsChild>
        <w:div w:id="355740258">
          <w:marLeft w:val="0"/>
          <w:marRight w:val="150"/>
          <w:marTop w:val="0"/>
          <w:marBottom w:val="75"/>
          <w:divBdr>
            <w:top w:val="none" w:sz="0" w:space="0" w:color="auto"/>
            <w:left w:val="none" w:sz="0" w:space="0" w:color="auto"/>
            <w:bottom w:val="none" w:sz="0" w:space="0" w:color="auto"/>
            <w:right w:val="none" w:sz="0" w:space="0" w:color="auto"/>
          </w:divBdr>
        </w:div>
        <w:div w:id="373046347">
          <w:marLeft w:val="0"/>
          <w:marRight w:val="150"/>
          <w:marTop w:val="150"/>
          <w:marBottom w:val="150"/>
          <w:divBdr>
            <w:top w:val="none" w:sz="0" w:space="0" w:color="auto"/>
            <w:left w:val="none" w:sz="0" w:space="0" w:color="auto"/>
            <w:bottom w:val="none" w:sz="0" w:space="0" w:color="auto"/>
            <w:right w:val="none" w:sz="0" w:space="0" w:color="auto"/>
          </w:divBdr>
        </w:div>
        <w:div w:id="889923377">
          <w:marLeft w:val="0"/>
          <w:marRight w:val="150"/>
          <w:marTop w:val="0"/>
          <w:marBottom w:val="0"/>
          <w:divBdr>
            <w:top w:val="none" w:sz="0" w:space="0" w:color="auto"/>
            <w:left w:val="none" w:sz="0" w:space="0" w:color="auto"/>
            <w:bottom w:val="none" w:sz="0" w:space="0" w:color="auto"/>
            <w:right w:val="none" w:sz="0" w:space="0" w:color="auto"/>
          </w:divBdr>
        </w:div>
      </w:divsChild>
    </w:div>
    <w:div w:id="325132003">
      <w:bodyDiv w:val="1"/>
      <w:marLeft w:val="0"/>
      <w:marRight w:val="0"/>
      <w:marTop w:val="0"/>
      <w:marBottom w:val="0"/>
      <w:divBdr>
        <w:top w:val="none" w:sz="0" w:space="0" w:color="auto"/>
        <w:left w:val="none" w:sz="0" w:space="0" w:color="auto"/>
        <w:bottom w:val="none" w:sz="0" w:space="0" w:color="auto"/>
        <w:right w:val="none" w:sz="0" w:space="0" w:color="auto"/>
      </w:divBdr>
      <w:divsChild>
        <w:div w:id="2115978709">
          <w:marLeft w:val="0"/>
          <w:marRight w:val="0"/>
          <w:marTop w:val="0"/>
          <w:marBottom w:val="0"/>
          <w:divBdr>
            <w:top w:val="none" w:sz="0" w:space="0" w:color="auto"/>
            <w:left w:val="none" w:sz="0" w:space="0" w:color="auto"/>
            <w:bottom w:val="none" w:sz="0" w:space="0" w:color="auto"/>
            <w:right w:val="none" w:sz="0" w:space="0" w:color="auto"/>
          </w:divBdr>
        </w:div>
      </w:divsChild>
    </w:div>
    <w:div w:id="326590937">
      <w:bodyDiv w:val="1"/>
      <w:marLeft w:val="0"/>
      <w:marRight w:val="0"/>
      <w:marTop w:val="0"/>
      <w:marBottom w:val="0"/>
      <w:divBdr>
        <w:top w:val="none" w:sz="0" w:space="0" w:color="auto"/>
        <w:left w:val="none" w:sz="0" w:space="0" w:color="auto"/>
        <w:bottom w:val="none" w:sz="0" w:space="0" w:color="auto"/>
        <w:right w:val="none" w:sz="0" w:space="0" w:color="auto"/>
      </w:divBdr>
      <w:divsChild>
        <w:div w:id="503982844">
          <w:marLeft w:val="0"/>
          <w:marRight w:val="0"/>
          <w:marTop w:val="0"/>
          <w:marBottom w:val="300"/>
          <w:divBdr>
            <w:top w:val="none" w:sz="0" w:space="0" w:color="auto"/>
            <w:left w:val="none" w:sz="0" w:space="0" w:color="auto"/>
            <w:bottom w:val="none" w:sz="0" w:space="0" w:color="auto"/>
            <w:right w:val="none" w:sz="0" w:space="0" w:color="auto"/>
          </w:divBdr>
        </w:div>
      </w:divsChild>
    </w:div>
    <w:div w:id="327296228">
      <w:bodyDiv w:val="1"/>
      <w:marLeft w:val="0"/>
      <w:marRight w:val="0"/>
      <w:marTop w:val="0"/>
      <w:marBottom w:val="0"/>
      <w:divBdr>
        <w:top w:val="none" w:sz="0" w:space="0" w:color="auto"/>
        <w:left w:val="none" w:sz="0" w:space="0" w:color="auto"/>
        <w:bottom w:val="none" w:sz="0" w:space="0" w:color="auto"/>
        <w:right w:val="none" w:sz="0" w:space="0" w:color="auto"/>
      </w:divBdr>
      <w:divsChild>
        <w:div w:id="1215775206">
          <w:marLeft w:val="0"/>
          <w:marRight w:val="0"/>
          <w:marTop w:val="0"/>
          <w:marBottom w:val="150"/>
          <w:divBdr>
            <w:top w:val="none" w:sz="0" w:space="0" w:color="auto"/>
            <w:left w:val="none" w:sz="0" w:space="0" w:color="auto"/>
            <w:bottom w:val="none" w:sz="0" w:space="0" w:color="auto"/>
            <w:right w:val="none" w:sz="0" w:space="0" w:color="auto"/>
          </w:divBdr>
          <w:divsChild>
            <w:div w:id="1541478208">
              <w:marLeft w:val="0"/>
              <w:marRight w:val="0"/>
              <w:marTop w:val="0"/>
              <w:marBottom w:val="0"/>
              <w:divBdr>
                <w:top w:val="none" w:sz="0" w:space="0" w:color="auto"/>
                <w:left w:val="none" w:sz="0" w:space="0" w:color="auto"/>
                <w:bottom w:val="none" w:sz="0" w:space="0" w:color="auto"/>
                <w:right w:val="none" w:sz="0" w:space="0" w:color="auto"/>
              </w:divBdr>
              <w:divsChild>
                <w:div w:id="2145542226">
                  <w:marLeft w:val="0"/>
                  <w:marRight w:val="150"/>
                  <w:marTop w:val="0"/>
                  <w:marBottom w:val="0"/>
                  <w:divBdr>
                    <w:top w:val="none" w:sz="0" w:space="0" w:color="auto"/>
                    <w:left w:val="none" w:sz="0" w:space="0" w:color="auto"/>
                    <w:bottom w:val="none" w:sz="0" w:space="0" w:color="auto"/>
                    <w:right w:val="none" w:sz="0" w:space="0" w:color="auto"/>
                  </w:divBdr>
                </w:div>
                <w:div w:id="1606230761">
                  <w:marLeft w:val="0"/>
                  <w:marRight w:val="150"/>
                  <w:marTop w:val="0"/>
                  <w:marBottom w:val="0"/>
                  <w:divBdr>
                    <w:top w:val="none" w:sz="0" w:space="0" w:color="auto"/>
                    <w:left w:val="none" w:sz="0" w:space="0" w:color="auto"/>
                    <w:bottom w:val="none" w:sz="0" w:space="0" w:color="auto"/>
                    <w:right w:val="none" w:sz="0" w:space="0" w:color="auto"/>
                  </w:divBdr>
                </w:div>
              </w:divsChild>
            </w:div>
            <w:div w:id="973633513">
              <w:marLeft w:val="0"/>
              <w:marRight w:val="0"/>
              <w:marTop w:val="0"/>
              <w:marBottom w:val="0"/>
              <w:divBdr>
                <w:top w:val="none" w:sz="0" w:space="0" w:color="auto"/>
                <w:left w:val="none" w:sz="0" w:space="0" w:color="auto"/>
                <w:bottom w:val="none" w:sz="0" w:space="0" w:color="auto"/>
                <w:right w:val="none" w:sz="0" w:space="0" w:color="auto"/>
              </w:divBdr>
              <w:divsChild>
                <w:div w:id="2127890514">
                  <w:marLeft w:val="0"/>
                  <w:marRight w:val="0"/>
                  <w:marTop w:val="0"/>
                  <w:marBottom w:val="0"/>
                  <w:divBdr>
                    <w:top w:val="none" w:sz="0" w:space="0" w:color="auto"/>
                    <w:left w:val="none" w:sz="0" w:space="0" w:color="auto"/>
                    <w:bottom w:val="none" w:sz="0" w:space="0" w:color="auto"/>
                    <w:right w:val="none" w:sz="0" w:space="0" w:color="auto"/>
                  </w:divBdr>
                  <w:divsChild>
                    <w:div w:id="1975286245">
                      <w:marLeft w:val="0"/>
                      <w:marRight w:val="0"/>
                      <w:marTop w:val="0"/>
                      <w:marBottom w:val="0"/>
                      <w:divBdr>
                        <w:top w:val="none" w:sz="0" w:space="0" w:color="auto"/>
                        <w:left w:val="none" w:sz="0" w:space="0" w:color="auto"/>
                        <w:bottom w:val="none" w:sz="0" w:space="0" w:color="auto"/>
                        <w:right w:val="none" w:sz="0" w:space="0" w:color="auto"/>
                      </w:divBdr>
                      <w:divsChild>
                        <w:div w:id="226382560">
                          <w:marLeft w:val="0"/>
                          <w:marRight w:val="0"/>
                          <w:marTop w:val="0"/>
                          <w:marBottom w:val="0"/>
                          <w:divBdr>
                            <w:top w:val="none" w:sz="0" w:space="0" w:color="auto"/>
                            <w:left w:val="none" w:sz="0" w:space="0" w:color="auto"/>
                            <w:bottom w:val="none" w:sz="0" w:space="0" w:color="auto"/>
                            <w:right w:val="none" w:sz="0" w:space="0" w:color="auto"/>
                          </w:divBdr>
                        </w:div>
                      </w:divsChild>
                    </w:div>
                    <w:div w:id="53429323">
                      <w:marLeft w:val="0"/>
                      <w:marRight w:val="135"/>
                      <w:marTop w:val="0"/>
                      <w:marBottom w:val="0"/>
                      <w:divBdr>
                        <w:top w:val="none" w:sz="0" w:space="0" w:color="auto"/>
                        <w:left w:val="none" w:sz="0" w:space="0" w:color="auto"/>
                        <w:bottom w:val="none" w:sz="0" w:space="0" w:color="auto"/>
                        <w:right w:val="none" w:sz="0" w:space="0" w:color="auto"/>
                      </w:divBdr>
                    </w:div>
                    <w:div w:id="21075298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34082">
          <w:marLeft w:val="0"/>
          <w:marRight w:val="0"/>
          <w:marTop w:val="0"/>
          <w:marBottom w:val="0"/>
          <w:divBdr>
            <w:top w:val="none" w:sz="0" w:space="0" w:color="auto"/>
            <w:left w:val="none" w:sz="0" w:space="0" w:color="auto"/>
            <w:bottom w:val="none" w:sz="0" w:space="0" w:color="auto"/>
            <w:right w:val="none" w:sz="0" w:space="0" w:color="auto"/>
          </w:divBdr>
          <w:divsChild>
            <w:div w:id="1613706914">
              <w:marLeft w:val="0"/>
              <w:marRight w:val="0"/>
              <w:marTop w:val="0"/>
              <w:marBottom w:val="0"/>
              <w:divBdr>
                <w:top w:val="none" w:sz="0" w:space="0" w:color="auto"/>
                <w:left w:val="none" w:sz="0" w:space="0" w:color="auto"/>
                <w:bottom w:val="none" w:sz="0" w:space="0" w:color="auto"/>
                <w:right w:val="none" w:sz="0" w:space="0" w:color="auto"/>
              </w:divBdr>
              <w:divsChild>
                <w:div w:id="1111439016">
                  <w:marLeft w:val="0"/>
                  <w:marRight w:val="0"/>
                  <w:marTop w:val="0"/>
                  <w:marBottom w:val="0"/>
                  <w:divBdr>
                    <w:top w:val="none" w:sz="0" w:space="0" w:color="auto"/>
                    <w:left w:val="none" w:sz="0" w:space="0" w:color="auto"/>
                    <w:bottom w:val="none" w:sz="0" w:space="0" w:color="auto"/>
                    <w:right w:val="none" w:sz="0" w:space="0" w:color="auto"/>
                  </w:divBdr>
                </w:div>
              </w:divsChild>
            </w:div>
            <w:div w:id="2064062067">
              <w:marLeft w:val="0"/>
              <w:marRight w:val="0"/>
              <w:marTop w:val="225"/>
              <w:marBottom w:val="0"/>
              <w:divBdr>
                <w:top w:val="none" w:sz="0" w:space="0" w:color="auto"/>
                <w:left w:val="none" w:sz="0" w:space="0" w:color="auto"/>
                <w:bottom w:val="none" w:sz="0" w:space="0" w:color="auto"/>
                <w:right w:val="none" w:sz="0" w:space="0" w:color="auto"/>
              </w:divBdr>
              <w:divsChild>
                <w:div w:id="196816929">
                  <w:marLeft w:val="0"/>
                  <w:marRight w:val="0"/>
                  <w:marTop w:val="0"/>
                  <w:marBottom w:val="0"/>
                  <w:divBdr>
                    <w:top w:val="none" w:sz="0" w:space="0" w:color="auto"/>
                    <w:left w:val="none" w:sz="0" w:space="0" w:color="auto"/>
                    <w:bottom w:val="none" w:sz="0" w:space="0" w:color="auto"/>
                    <w:right w:val="none" w:sz="0" w:space="0" w:color="auto"/>
                  </w:divBdr>
                </w:div>
              </w:divsChild>
            </w:div>
            <w:div w:id="185407049">
              <w:marLeft w:val="0"/>
              <w:marRight w:val="0"/>
              <w:marTop w:val="225"/>
              <w:marBottom w:val="0"/>
              <w:divBdr>
                <w:top w:val="none" w:sz="0" w:space="0" w:color="auto"/>
                <w:left w:val="none" w:sz="0" w:space="0" w:color="auto"/>
                <w:bottom w:val="none" w:sz="0" w:space="0" w:color="auto"/>
                <w:right w:val="none" w:sz="0" w:space="0" w:color="auto"/>
              </w:divBdr>
              <w:divsChild>
                <w:div w:id="1263881819">
                  <w:marLeft w:val="0"/>
                  <w:marRight w:val="0"/>
                  <w:marTop w:val="0"/>
                  <w:marBottom w:val="0"/>
                  <w:divBdr>
                    <w:top w:val="none" w:sz="0" w:space="0" w:color="auto"/>
                    <w:left w:val="none" w:sz="0" w:space="0" w:color="auto"/>
                    <w:bottom w:val="none" w:sz="0" w:space="0" w:color="auto"/>
                    <w:right w:val="none" w:sz="0" w:space="0" w:color="auto"/>
                  </w:divBdr>
                </w:div>
              </w:divsChild>
            </w:div>
            <w:div w:id="464933972">
              <w:marLeft w:val="0"/>
              <w:marRight w:val="0"/>
              <w:marTop w:val="375"/>
              <w:marBottom w:val="0"/>
              <w:divBdr>
                <w:top w:val="none" w:sz="0" w:space="0" w:color="auto"/>
                <w:left w:val="none" w:sz="0" w:space="0" w:color="auto"/>
                <w:bottom w:val="none" w:sz="0" w:space="0" w:color="auto"/>
                <w:right w:val="none" w:sz="0" w:space="0" w:color="auto"/>
              </w:divBdr>
              <w:divsChild>
                <w:div w:id="2137482294">
                  <w:marLeft w:val="0"/>
                  <w:marRight w:val="0"/>
                  <w:marTop w:val="0"/>
                  <w:marBottom w:val="0"/>
                  <w:divBdr>
                    <w:top w:val="none" w:sz="0" w:space="0" w:color="auto"/>
                    <w:left w:val="none" w:sz="0" w:space="0" w:color="auto"/>
                    <w:bottom w:val="none" w:sz="0" w:space="0" w:color="auto"/>
                    <w:right w:val="none" w:sz="0" w:space="0" w:color="auto"/>
                  </w:divBdr>
                  <w:divsChild>
                    <w:div w:id="1836991475">
                      <w:marLeft w:val="0"/>
                      <w:marRight w:val="0"/>
                      <w:marTop w:val="0"/>
                      <w:marBottom w:val="0"/>
                      <w:divBdr>
                        <w:top w:val="none" w:sz="0" w:space="0" w:color="auto"/>
                        <w:left w:val="none" w:sz="0" w:space="0" w:color="auto"/>
                        <w:bottom w:val="none" w:sz="0" w:space="0" w:color="auto"/>
                        <w:right w:val="none" w:sz="0" w:space="0" w:color="auto"/>
                      </w:divBdr>
                    </w:div>
                    <w:div w:id="17046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7909">
              <w:marLeft w:val="0"/>
              <w:marRight w:val="0"/>
              <w:marTop w:val="375"/>
              <w:marBottom w:val="0"/>
              <w:divBdr>
                <w:top w:val="none" w:sz="0" w:space="0" w:color="auto"/>
                <w:left w:val="none" w:sz="0" w:space="0" w:color="auto"/>
                <w:bottom w:val="none" w:sz="0" w:space="0" w:color="auto"/>
                <w:right w:val="none" w:sz="0" w:space="0" w:color="auto"/>
              </w:divBdr>
              <w:divsChild>
                <w:div w:id="1252085132">
                  <w:marLeft w:val="0"/>
                  <w:marRight w:val="0"/>
                  <w:marTop w:val="0"/>
                  <w:marBottom w:val="0"/>
                  <w:divBdr>
                    <w:top w:val="none" w:sz="0" w:space="0" w:color="auto"/>
                    <w:left w:val="none" w:sz="0" w:space="0" w:color="auto"/>
                    <w:bottom w:val="none" w:sz="0" w:space="0" w:color="auto"/>
                    <w:right w:val="none" w:sz="0" w:space="0" w:color="auto"/>
                  </w:divBdr>
                </w:div>
              </w:divsChild>
            </w:div>
            <w:div w:id="755443244">
              <w:marLeft w:val="0"/>
              <w:marRight w:val="0"/>
              <w:marTop w:val="225"/>
              <w:marBottom w:val="0"/>
              <w:divBdr>
                <w:top w:val="none" w:sz="0" w:space="0" w:color="auto"/>
                <w:left w:val="none" w:sz="0" w:space="0" w:color="auto"/>
                <w:bottom w:val="none" w:sz="0" w:space="0" w:color="auto"/>
                <w:right w:val="none" w:sz="0" w:space="0" w:color="auto"/>
              </w:divBdr>
              <w:divsChild>
                <w:div w:id="2020543683">
                  <w:marLeft w:val="0"/>
                  <w:marRight w:val="0"/>
                  <w:marTop w:val="0"/>
                  <w:marBottom w:val="0"/>
                  <w:divBdr>
                    <w:top w:val="none" w:sz="0" w:space="0" w:color="auto"/>
                    <w:left w:val="none" w:sz="0" w:space="0" w:color="auto"/>
                    <w:bottom w:val="none" w:sz="0" w:space="0" w:color="auto"/>
                    <w:right w:val="none" w:sz="0" w:space="0" w:color="auto"/>
                  </w:divBdr>
                  <w:divsChild>
                    <w:div w:id="130221380">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386034651">
              <w:marLeft w:val="0"/>
              <w:marRight w:val="0"/>
              <w:marTop w:val="225"/>
              <w:marBottom w:val="0"/>
              <w:divBdr>
                <w:top w:val="none" w:sz="0" w:space="0" w:color="auto"/>
                <w:left w:val="none" w:sz="0" w:space="0" w:color="auto"/>
                <w:bottom w:val="none" w:sz="0" w:space="0" w:color="auto"/>
                <w:right w:val="none" w:sz="0" w:space="0" w:color="auto"/>
              </w:divBdr>
              <w:divsChild>
                <w:div w:id="667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903347">
      <w:bodyDiv w:val="1"/>
      <w:marLeft w:val="0"/>
      <w:marRight w:val="0"/>
      <w:marTop w:val="0"/>
      <w:marBottom w:val="0"/>
      <w:divBdr>
        <w:top w:val="none" w:sz="0" w:space="0" w:color="auto"/>
        <w:left w:val="none" w:sz="0" w:space="0" w:color="auto"/>
        <w:bottom w:val="none" w:sz="0" w:space="0" w:color="auto"/>
        <w:right w:val="none" w:sz="0" w:space="0" w:color="auto"/>
      </w:divBdr>
      <w:divsChild>
        <w:div w:id="57628641">
          <w:marLeft w:val="0"/>
          <w:marRight w:val="0"/>
          <w:marTop w:val="0"/>
          <w:marBottom w:val="0"/>
          <w:divBdr>
            <w:top w:val="none" w:sz="0" w:space="0" w:color="auto"/>
            <w:left w:val="none" w:sz="0" w:space="0" w:color="auto"/>
            <w:bottom w:val="none" w:sz="0" w:space="0" w:color="auto"/>
            <w:right w:val="none" w:sz="0" w:space="0" w:color="auto"/>
          </w:divBdr>
        </w:div>
        <w:div w:id="1818917640">
          <w:marLeft w:val="0"/>
          <w:marRight w:val="0"/>
          <w:marTop w:val="300"/>
          <w:marBottom w:val="300"/>
          <w:divBdr>
            <w:top w:val="none" w:sz="0" w:space="0" w:color="auto"/>
            <w:left w:val="none" w:sz="0" w:space="0" w:color="auto"/>
            <w:bottom w:val="none" w:sz="0" w:space="0" w:color="auto"/>
            <w:right w:val="none" w:sz="0" w:space="0" w:color="auto"/>
          </w:divBdr>
        </w:div>
        <w:div w:id="1154297186">
          <w:marLeft w:val="0"/>
          <w:marRight w:val="0"/>
          <w:marTop w:val="0"/>
          <w:marBottom w:val="0"/>
          <w:divBdr>
            <w:top w:val="none" w:sz="0" w:space="0" w:color="auto"/>
            <w:left w:val="none" w:sz="0" w:space="0" w:color="auto"/>
            <w:bottom w:val="none" w:sz="0" w:space="0" w:color="auto"/>
            <w:right w:val="none" w:sz="0" w:space="0" w:color="auto"/>
          </w:divBdr>
          <w:divsChild>
            <w:div w:id="148324642">
              <w:marLeft w:val="0"/>
              <w:marRight w:val="0"/>
              <w:marTop w:val="300"/>
              <w:marBottom w:val="450"/>
              <w:divBdr>
                <w:top w:val="none" w:sz="0" w:space="0" w:color="auto"/>
                <w:left w:val="none" w:sz="0" w:space="0" w:color="auto"/>
                <w:bottom w:val="none" w:sz="0" w:space="0" w:color="auto"/>
                <w:right w:val="none" w:sz="0" w:space="0" w:color="auto"/>
              </w:divBdr>
              <w:divsChild>
                <w:div w:id="2107457751">
                  <w:marLeft w:val="0"/>
                  <w:marRight w:val="0"/>
                  <w:marTop w:val="0"/>
                  <w:marBottom w:val="0"/>
                  <w:divBdr>
                    <w:top w:val="none" w:sz="0" w:space="0" w:color="auto"/>
                    <w:left w:val="none" w:sz="0" w:space="0" w:color="auto"/>
                    <w:bottom w:val="none" w:sz="0" w:space="0" w:color="auto"/>
                    <w:right w:val="none" w:sz="0" w:space="0" w:color="auto"/>
                  </w:divBdr>
                  <w:divsChild>
                    <w:div w:id="762847941">
                      <w:marLeft w:val="0"/>
                      <w:marRight w:val="0"/>
                      <w:marTop w:val="0"/>
                      <w:marBottom w:val="0"/>
                      <w:divBdr>
                        <w:top w:val="none" w:sz="0" w:space="0" w:color="auto"/>
                        <w:left w:val="none" w:sz="0" w:space="0" w:color="auto"/>
                        <w:bottom w:val="none" w:sz="0" w:space="0" w:color="auto"/>
                        <w:right w:val="none" w:sz="0" w:space="0" w:color="auto"/>
                      </w:divBdr>
                      <w:divsChild>
                        <w:div w:id="390231910">
                          <w:marLeft w:val="0"/>
                          <w:marRight w:val="0"/>
                          <w:marTop w:val="0"/>
                          <w:marBottom w:val="0"/>
                          <w:divBdr>
                            <w:top w:val="none" w:sz="0" w:space="0" w:color="auto"/>
                            <w:left w:val="none" w:sz="0" w:space="0" w:color="auto"/>
                            <w:bottom w:val="none" w:sz="0" w:space="0" w:color="auto"/>
                            <w:right w:val="none" w:sz="0" w:space="0" w:color="auto"/>
                          </w:divBdr>
                          <w:divsChild>
                            <w:div w:id="1947690248">
                              <w:marLeft w:val="0"/>
                              <w:marRight w:val="0"/>
                              <w:marTop w:val="0"/>
                              <w:marBottom w:val="0"/>
                              <w:divBdr>
                                <w:top w:val="none" w:sz="0" w:space="0" w:color="auto"/>
                                <w:left w:val="none" w:sz="0" w:space="0" w:color="auto"/>
                                <w:bottom w:val="none" w:sz="0" w:space="0" w:color="auto"/>
                                <w:right w:val="none" w:sz="0" w:space="0" w:color="auto"/>
                              </w:divBdr>
                              <w:divsChild>
                                <w:div w:id="1454206109">
                                  <w:marLeft w:val="0"/>
                                  <w:marRight w:val="0"/>
                                  <w:marTop w:val="0"/>
                                  <w:marBottom w:val="0"/>
                                  <w:divBdr>
                                    <w:top w:val="none" w:sz="0" w:space="0" w:color="auto"/>
                                    <w:left w:val="none" w:sz="0" w:space="0" w:color="auto"/>
                                    <w:bottom w:val="none" w:sz="0" w:space="0" w:color="auto"/>
                                    <w:right w:val="none" w:sz="0" w:space="0" w:color="auto"/>
                                  </w:divBdr>
                                  <w:divsChild>
                                    <w:div w:id="852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650479">
          <w:marLeft w:val="0"/>
          <w:marRight w:val="0"/>
          <w:marTop w:val="0"/>
          <w:marBottom w:val="0"/>
          <w:divBdr>
            <w:top w:val="none" w:sz="0" w:space="0" w:color="auto"/>
            <w:left w:val="none" w:sz="0" w:space="0" w:color="auto"/>
            <w:bottom w:val="none" w:sz="0" w:space="0" w:color="auto"/>
            <w:right w:val="none" w:sz="0" w:space="0" w:color="auto"/>
          </w:divBdr>
        </w:div>
      </w:divsChild>
    </w:div>
    <w:div w:id="329259993">
      <w:bodyDiv w:val="1"/>
      <w:marLeft w:val="0"/>
      <w:marRight w:val="0"/>
      <w:marTop w:val="0"/>
      <w:marBottom w:val="0"/>
      <w:divBdr>
        <w:top w:val="none" w:sz="0" w:space="0" w:color="auto"/>
        <w:left w:val="none" w:sz="0" w:space="0" w:color="auto"/>
        <w:bottom w:val="none" w:sz="0" w:space="0" w:color="auto"/>
        <w:right w:val="none" w:sz="0" w:space="0" w:color="auto"/>
      </w:divBdr>
      <w:divsChild>
        <w:div w:id="1426993639">
          <w:marLeft w:val="0"/>
          <w:marRight w:val="0"/>
          <w:marTop w:val="0"/>
          <w:marBottom w:val="150"/>
          <w:divBdr>
            <w:top w:val="none" w:sz="0" w:space="0" w:color="auto"/>
            <w:left w:val="none" w:sz="0" w:space="0" w:color="auto"/>
            <w:bottom w:val="none" w:sz="0" w:space="0" w:color="auto"/>
            <w:right w:val="none" w:sz="0" w:space="0" w:color="auto"/>
          </w:divBdr>
          <w:divsChild>
            <w:div w:id="998272164">
              <w:marLeft w:val="0"/>
              <w:marRight w:val="0"/>
              <w:marTop w:val="0"/>
              <w:marBottom w:val="0"/>
              <w:divBdr>
                <w:top w:val="none" w:sz="0" w:space="0" w:color="auto"/>
                <w:left w:val="none" w:sz="0" w:space="0" w:color="auto"/>
                <w:bottom w:val="none" w:sz="0" w:space="0" w:color="auto"/>
                <w:right w:val="none" w:sz="0" w:space="0" w:color="auto"/>
              </w:divBdr>
              <w:divsChild>
                <w:div w:id="1757627840">
                  <w:marLeft w:val="0"/>
                  <w:marRight w:val="150"/>
                  <w:marTop w:val="0"/>
                  <w:marBottom w:val="0"/>
                  <w:divBdr>
                    <w:top w:val="none" w:sz="0" w:space="0" w:color="auto"/>
                    <w:left w:val="none" w:sz="0" w:space="0" w:color="auto"/>
                    <w:bottom w:val="none" w:sz="0" w:space="0" w:color="auto"/>
                    <w:right w:val="none" w:sz="0" w:space="0" w:color="auto"/>
                  </w:divBdr>
                </w:div>
                <w:div w:id="1657219530">
                  <w:marLeft w:val="0"/>
                  <w:marRight w:val="150"/>
                  <w:marTop w:val="0"/>
                  <w:marBottom w:val="0"/>
                  <w:divBdr>
                    <w:top w:val="none" w:sz="0" w:space="0" w:color="auto"/>
                    <w:left w:val="none" w:sz="0" w:space="0" w:color="auto"/>
                    <w:bottom w:val="none" w:sz="0" w:space="0" w:color="auto"/>
                    <w:right w:val="none" w:sz="0" w:space="0" w:color="auto"/>
                  </w:divBdr>
                </w:div>
              </w:divsChild>
            </w:div>
            <w:div w:id="514730329">
              <w:marLeft w:val="0"/>
              <w:marRight w:val="0"/>
              <w:marTop w:val="0"/>
              <w:marBottom w:val="0"/>
              <w:divBdr>
                <w:top w:val="none" w:sz="0" w:space="0" w:color="auto"/>
                <w:left w:val="none" w:sz="0" w:space="0" w:color="auto"/>
                <w:bottom w:val="none" w:sz="0" w:space="0" w:color="auto"/>
                <w:right w:val="none" w:sz="0" w:space="0" w:color="auto"/>
              </w:divBdr>
              <w:divsChild>
                <w:div w:id="926579765">
                  <w:marLeft w:val="0"/>
                  <w:marRight w:val="0"/>
                  <w:marTop w:val="0"/>
                  <w:marBottom w:val="0"/>
                  <w:divBdr>
                    <w:top w:val="none" w:sz="0" w:space="0" w:color="auto"/>
                    <w:left w:val="none" w:sz="0" w:space="0" w:color="auto"/>
                    <w:bottom w:val="none" w:sz="0" w:space="0" w:color="auto"/>
                    <w:right w:val="none" w:sz="0" w:space="0" w:color="auto"/>
                  </w:divBdr>
                  <w:divsChild>
                    <w:div w:id="1393383098">
                      <w:marLeft w:val="0"/>
                      <w:marRight w:val="0"/>
                      <w:marTop w:val="0"/>
                      <w:marBottom w:val="0"/>
                      <w:divBdr>
                        <w:top w:val="none" w:sz="0" w:space="0" w:color="auto"/>
                        <w:left w:val="none" w:sz="0" w:space="0" w:color="auto"/>
                        <w:bottom w:val="none" w:sz="0" w:space="0" w:color="auto"/>
                        <w:right w:val="none" w:sz="0" w:space="0" w:color="auto"/>
                      </w:divBdr>
                      <w:divsChild>
                        <w:div w:id="108277398">
                          <w:marLeft w:val="0"/>
                          <w:marRight w:val="0"/>
                          <w:marTop w:val="0"/>
                          <w:marBottom w:val="0"/>
                          <w:divBdr>
                            <w:top w:val="none" w:sz="0" w:space="0" w:color="auto"/>
                            <w:left w:val="none" w:sz="0" w:space="0" w:color="auto"/>
                            <w:bottom w:val="none" w:sz="0" w:space="0" w:color="auto"/>
                            <w:right w:val="none" w:sz="0" w:space="0" w:color="auto"/>
                          </w:divBdr>
                        </w:div>
                      </w:divsChild>
                    </w:div>
                    <w:div w:id="851647392">
                      <w:marLeft w:val="0"/>
                      <w:marRight w:val="135"/>
                      <w:marTop w:val="0"/>
                      <w:marBottom w:val="0"/>
                      <w:divBdr>
                        <w:top w:val="none" w:sz="0" w:space="0" w:color="auto"/>
                        <w:left w:val="none" w:sz="0" w:space="0" w:color="auto"/>
                        <w:bottom w:val="none" w:sz="0" w:space="0" w:color="auto"/>
                        <w:right w:val="none" w:sz="0" w:space="0" w:color="auto"/>
                      </w:divBdr>
                    </w:div>
                    <w:div w:id="177269894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000679">
          <w:marLeft w:val="0"/>
          <w:marRight w:val="0"/>
          <w:marTop w:val="0"/>
          <w:marBottom w:val="0"/>
          <w:divBdr>
            <w:top w:val="none" w:sz="0" w:space="0" w:color="auto"/>
            <w:left w:val="none" w:sz="0" w:space="0" w:color="auto"/>
            <w:bottom w:val="none" w:sz="0" w:space="0" w:color="auto"/>
            <w:right w:val="none" w:sz="0" w:space="0" w:color="auto"/>
          </w:divBdr>
          <w:divsChild>
            <w:div w:id="1505320790">
              <w:marLeft w:val="0"/>
              <w:marRight w:val="0"/>
              <w:marTop w:val="0"/>
              <w:marBottom w:val="0"/>
              <w:divBdr>
                <w:top w:val="none" w:sz="0" w:space="0" w:color="auto"/>
                <w:left w:val="none" w:sz="0" w:space="0" w:color="auto"/>
                <w:bottom w:val="none" w:sz="0" w:space="0" w:color="auto"/>
                <w:right w:val="none" w:sz="0" w:space="0" w:color="auto"/>
              </w:divBdr>
              <w:divsChild>
                <w:div w:id="2107340867">
                  <w:marLeft w:val="0"/>
                  <w:marRight w:val="0"/>
                  <w:marTop w:val="0"/>
                  <w:marBottom w:val="0"/>
                  <w:divBdr>
                    <w:top w:val="none" w:sz="0" w:space="0" w:color="auto"/>
                    <w:left w:val="none" w:sz="0" w:space="0" w:color="auto"/>
                    <w:bottom w:val="none" w:sz="0" w:space="0" w:color="auto"/>
                    <w:right w:val="none" w:sz="0" w:space="0" w:color="auto"/>
                  </w:divBdr>
                </w:div>
              </w:divsChild>
            </w:div>
            <w:div w:id="1589339515">
              <w:marLeft w:val="0"/>
              <w:marRight w:val="0"/>
              <w:marTop w:val="375"/>
              <w:marBottom w:val="0"/>
              <w:divBdr>
                <w:top w:val="none" w:sz="0" w:space="0" w:color="auto"/>
                <w:left w:val="none" w:sz="0" w:space="0" w:color="auto"/>
                <w:bottom w:val="none" w:sz="0" w:space="0" w:color="auto"/>
                <w:right w:val="none" w:sz="0" w:space="0" w:color="auto"/>
              </w:divBdr>
              <w:divsChild>
                <w:div w:id="527108085">
                  <w:marLeft w:val="0"/>
                  <w:marRight w:val="0"/>
                  <w:marTop w:val="0"/>
                  <w:marBottom w:val="0"/>
                  <w:divBdr>
                    <w:top w:val="none" w:sz="0" w:space="0" w:color="auto"/>
                    <w:left w:val="none" w:sz="0" w:space="0" w:color="auto"/>
                    <w:bottom w:val="none" w:sz="0" w:space="0" w:color="auto"/>
                    <w:right w:val="none" w:sz="0" w:space="0" w:color="auto"/>
                  </w:divBdr>
                  <w:divsChild>
                    <w:div w:id="36668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86407">
              <w:marLeft w:val="0"/>
              <w:marRight w:val="0"/>
              <w:marTop w:val="375"/>
              <w:marBottom w:val="0"/>
              <w:divBdr>
                <w:top w:val="none" w:sz="0" w:space="0" w:color="auto"/>
                <w:left w:val="none" w:sz="0" w:space="0" w:color="auto"/>
                <w:bottom w:val="none" w:sz="0" w:space="0" w:color="auto"/>
                <w:right w:val="none" w:sz="0" w:space="0" w:color="auto"/>
              </w:divBdr>
              <w:divsChild>
                <w:div w:id="1251694125">
                  <w:marLeft w:val="0"/>
                  <w:marRight w:val="0"/>
                  <w:marTop w:val="0"/>
                  <w:marBottom w:val="0"/>
                  <w:divBdr>
                    <w:top w:val="none" w:sz="0" w:space="0" w:color="auto"/>
                    <w:left w:val="none" w:sz="0" w:space="0" w:color="auto"/>
                    <w:bottom w:val="none" w:sz="0" w:space="0" w:color="auto"/>
                    <w:right w:val="none" w:sz="0" w:space="0" w:color="auto"/>
                  </w:divBdr>
                </w:div>
              </w:divsChild>
            </w:div>
            <w:div w:id="45378193">
              <w:marLeft w:val="0"/>
              <w:marRight w:val="0"/>
              <w:marTop w:val="225"/>
              <w:marBottom w:val="0"/>
              <w:divBdr>
                <w:top w:val="none" w:sz="0" w:space="0" w:color="auto"/>
                <w:left w:val="none" w:sz="0" w:space="0" w:color="auto"/>
                <w:bottom w:val="none" w:sz="0" w:space="0" w:color="auto"/>
                <w:right w:val="none" w:sz="0" w:space="0" w:color="auto"/>
              </w:divBdr>
              <w:divsChild>
                <w:div w:id="431897577">
                  <w:marLeft w:val="0"/>
                  <w:marRight w:val="0"/>
                  <w:marTop w:val="0"/>
                  <w:marBottom w:val="0"/>
                  <w:divBdr>
                    <w:top w:val="none" w:sz="0" w:space="0" w:color="auto"/>
                    <w:left w:val="none" w:sz="0" w:space="0" w:color="auto"/>
                    <w:bottom w:val="none" w:sz="0" w:space="0" w:color="auto"/>
                    <w:right w:val="none" w:sz="0" w:space="0" w:color="auto"/>
                  </w:divBdr>
                  <w:divsChild>
                    <w:div w:id="1699116538">
                      <w:marLeft w:val="0"/>
                      <w:marRight w:val="0"/>
                      <w:marTop w:val="0"/>
                      <w:marBottom w:val="0"/>
                      <w:divBdr>
                        <w:top w:val="single" w:sz="6" w:space="0" w:color="D9D9D9"/>
                        <w:left w:val="none" w:sz="0" w:space="0" w:color="auto"/>
                        <w:bottom w:val="single" w:sz="6" w:space="0" w:color="D9D9D9"/>
                        <w:right w:val="none" w:sz="0" w:space="0" w:color="auto"/>
                      </w:divBdr>
                      <w:divsChild>
                        <w:div w:id="586308237">
                          <w:marLeft w:val="0"/>
                          <w:marRight w:val="0"/>
                          <w:marTop w:val="0"/>
                          <w:marBottom w:val="0"/>
                          <w:divBdr>
                            <w:top w:val="none" w:sz="0" w:space="0" w:color="auto"/>
                            <w:left w:val="none" w:sz="0" w:space="0" w:color="auto"/>
                            <w:bottom w:val="none" w:sz="0" w:space="0" w:color="auto"/>
                            <w:right w:val="none" w:sz="0" w:space="0" w:color="auto"/>
                          </w:divBdr>
                          <w:divsChild>
                            <w:div w:id="486096741">
                              <w:marLeft w:val="0"/>
                              <w:marRight w:val="0"/>
                              <w:marTop w:val="0"/>
                              <w:marBottom w:val="0"/>
                              <w:divBdr>
                                <w:top w:val="none" w:sz="0" w:space="0" w:color="auto"/>
                                <w:left w:val="none" w:sz="0" w:space="0" w:color="auto"/>
                                <w:bottom w:val="none" w:sz="0" w:space="0" w:color="auto"/>
                                <w:right w:val="none" w:sz="0" w:space="0" w:color="auto"/>
                              </w:divBdr>
                              <w:divsChild>
                                <w:div w:id="385908689">
                                  <w:marLeft w:val="0"/>
                                  <w:marRight w:val="0"/>
                                  <w:marTop w:val="0"/>
                                  <w:marBottom w:val="0"/>
                                  <w:divBdr>
                                    <w:top w:val="none" w:sz="0" w:space="0" w:color="auto"/>
                                    <w:left w:val="none" w:sz="0" w:space="0" w:color="auto"/>
                                    <w:bottom w:val="none" w:sz="0" w:space="0" w:color="auto"/>
                                    <w:right w:val="none" w:sz="0" w:space="0" w:color="auto"/>
                                  </w:divBdr>
                                  <w:divsChild>
                                    <w:div w:id="892237566">
                                      <w:marLeft w:val="0"/>
                                      <w:marRight w:val="0"/>
                                      <w:marTop w:val="0"/>
                                      <w:marBottom w:val="0"/>
                                      <w:divBdr>
                                        <w:top w:val="none" w:sz="0" w:space="0" w:color="auto"/>
                                        <w:left w:val="none" w:sz="0" w:space="0" w:color="auto"/>
                                        <w:bottom w:val="none" w:sz="0" w:space="0" w:color="auto"/>
                                        <w:right w:val="none" w:sz="0" w:space="0" w:color="auto"/>
                                      </w:divBdr>
                                      <w:divsChild>
                                        <w:div w:id="969937709">
                                          <w:marLeft w:val="0"/>
                                          <w:marRight w:val="0"/>
                                          <w:marTop w:val="0"/>
                                          <w:marBottom w:val="0"/>
                                          <w:divBdr>
                                            <w:top w:val="none" w:sz="0" w:space="0" w:color="auto"/>
                                            <w:left w:val="none" w:sz="0" w:space="0" w:color="auto"/>
                                            <w:bottom w:val="none" w:sz="0" w:space="0" w:color="auto"/>
                                            <w:right w:val="none" w:sz="0" w:space="0" w:color="auto"/>
                                          </w:divBdr>
                                          <w:divsChild>
                                            <w:div w:id="545485647">
                                              <w:marLeft w:val="0"/>
                                              <w:marRight w:val="0"/>
                                              <w:marTop w:val="0"/>
                                              <w:marBottom w:val="0"/>
                                              <w:divBdr>
                                                <w:top w:val="none" w:sz="0" w:space="0" w:color="auto"/>
                                                <w:left w:val="none" w:sz="0" w:space="0" w:color="auto"/>
                                                <w:bottom w:val="none" w:sz="0" w:space="0" w:color="auto"/>
                                                <w:right w:val="none" w:sz="0" w:space="0" w:color="auto"/>
                                              </w:divBdr>
                                              <w:divsChild>
                                                <w:div w:id="1318219534">
                                                  <w:marLeft w:val="0"/>
                                                  <w:marRight w:val="0"/>
                                                  <w:marTop w:val="0"/>
                                                  <w:marBottom w:val="0"/>
                                                  <w:divBdr>
                                                    <w:top w:val="none" w:sz="0" w:space="0" w:color="auto"/>
                                                    <w:left w:val="none" w:sz="0" w:space="0" w:color="auto"/>
                                                    <w:bottom w:val="none" w:sz="0" w:space="0" w:color="auto"/>
                                                    <w:right w:val="none" w:sz="0" w:space="0" w:color="auto"/>
                                                  </w:divBdr>
                                                  <w:divsChild>
                                                    <w:div w:id="1190486315">
                                                      <w:marLeft w:val="0"/>
                                                      <w:marRight w:val="0"/>
                                                      <w:marTop w:val="0"/>
                                                      <w:marBottom w:val="0"/>
                                                      <w:divBdr>
                                                        <w:top w:val="none" w:sz="0" w:space="0" w:color="auto"/>
                                                        <w:left w:val="none" w:sz="0" w:space="0" w:color="auto"/>
                                                        <w:bottom w:val="none" w:sz="0" w:space="0" w:color="auto"/>
                                                        <w:right w:val="none" w:sz="0" w:space="0" w:color="auto"/>
                                                      </w:divBdr>
                                                      <w:divsChild>
                                                        <w:div w:id="51468780">
                                                          <w:marLeft w:val="0"/>
                                                          <w:marRight w:val="0"/>
                                                          <w:marTop w:val="0"/>
                                                          <w:marBottom w:val="0"/>
                                                          <w:divBdr>
                                                            <w:top w:val="none" w:sz="0" w:space="0" w:color="auto"/>
                                                            <w:left w:val="none" w:sz="0" w:space="0" w:color="auto"/>
                                                            <w:bottom w:val="none" w:sz="0" w:space="0" w:color="auto"/>
                                                            <w:right w:val="none" w:sz="0" w:space="0" w:color="auto"/>
                                                          </w:divBdr>
                                                          <w:divsChild>
                                                            <w:div w:id="675962863">
                                                              <w:marLeft w:val="0"/>
                                                              <w:marRight w:val="0"/>
                                                              <w:marTop w:val="0"/>
                                                              <w:marBottom w:val="0"/>
                                                              <w:divBdr>
                                                                <w:top w:val="none" w:sz="0" w:space="0" w:color="auto"/>
                                                                <w:left w:val="none" w:sz="0" w:space="0" w:color="auto"/>
                                                                <w:bottom w:val="none" w:sz="0" w:space="0" w:color="auto"/>
                                                                <w:right w:val="none" w:sz="0" w:space="0" w:color="auto"/>
                                                              </w:divBdr>
                                                              <w:divsChild>
                                                                <w:div w:id="116947017">
                                                                  <w:marLeft w:val="0"/>
                                                                  <w:marRight w:val="0"/>
                                                                  <w:marTop w:val="0"/>
                                                                  <w:marBottom w:val="0"/>
                                                                  <w:divBdr>
                                                                    <w:top w:val="none" w:sz="0" w:space="0" w:color="auto"/>
                                                                    <w:left w:val="none" w:sz="0" w:space="0" w:color="auto"/>
                                                                    <w:bottom w:val="none" w:sz="0" w:space="0" w:color="auto"/>
                                                                    <w:right w:val="none" w:sz="0" w:space="0" w:color="auto"/>
                                                                  </w:divBdr>
                                                                  <w:divsChild>
                                                                    <w:div w:id="1938757060">
                                                                      <w:marLeft w:val="0"/>
                                                                      <w:marRight w:val="0"/>
                                                                      <w:marTop w:val="0"/>
                                                                      <w:marBottom w:val="0"/>
                                                                      <w:divBdr>
                                                                        <w:top w:val="none" w:sz="0" w:space="0" w:color="auto"/>
                                                                        <w:left w:val="none" w:sz="0" w:space="0" w:color="auto"/>
                                                                        <w:bottom w:val="none" w:sz="0" w:space="0" w:color="auto"/>
                                                                        <w:right w:val="none" w:sz="0" w:space="0" w:color="auto"/>
                                                                      </w:divBdr>
                                                                      <w:divsChild>
                                                                        <w:div w:id="1843737127">
                                                                          <w:marLeft w:val="0"/>
                                                                          <w:marRight w:val="0"/>
                                                                          <w:marTop w:val="0"/>
                                                                          <w:marBottom w:val="0"/>
                                                                          <w:divBdr>
                                                                            <w:top w:val="none" w:sz="0" w:space="0" w:color="auto"/>
                                                                            <w:left w:val="none" w:sz="0" w:space="0" w:color="auto"/>
                                                                            <w:bottom w:val="none" w:sz="0" w:space="0" w:color="auto"/>
                                                                            <w:right w:val="none" w:sz="0" w:space="0" w:color="auto"/>
                                                                          </w:divBdr>
                                                                        </w:div>
                                                                        <w:div w:id="1562475381">
                                                                          <w:marLeft w:val="0"/>
                                                                          <w:marRight w:val="0"/>
                                                                          <w:marTop w:val="0"/>
                                                                          <w:marBottom w:val="0"/>
                                                                          <w:divBdr>
                                                                            <w:top w:val="none" w:sz="0" w:space="0" w:color="auto"/>
                                                                            <w:left w:val="none" w:sz="0" w:space="0" w:color="auto"/>
                                                                            <w:bottom w:val="none" w:sz="0" w:space="0" w:color="auto"/>
                                                                            <w:right w:val="none" w:sz="0" w:space="0" w:color="auto"/>
                                                                          </w:divBdr>
                                                                        </w:div>
                                                                      </w:divsChild>
                                                                    </w:div>
                                                                    <w:div w:id="1136029167">
                                                                      <w:marLeft w:val="0"/>
                                                                      <w:marRight w:val="0"/>
                                                                      <w:marTop w:val="0"/>
                                                                      <w:marBottom w:val="0"/>
                                                                      <w:divBdr>
                                                                        <w:top w:val="none" w:sz="0" w:space="0" w:color="auto"/>
                                                                        <w:left w:val="none" w:sz="0" w:space="0" w:color="auto"/>
                                                                        <w:bottom w:val="none" w:sz="0" w:space="0" w:color="auto"/>
                                                                        <w:right w:val="none" w:sz="0" w:space="0" w:color="auto"/>
                                                                      </w:divBdr>
                                                                      <w:divsChild>
                                                                        <w:div w:id="587006724">
                                                                          <w:marLeft w:val="0"/>
                                                                          <w:marRight w:val="0"/>
                                                                          <w:marTop w:val="0"/>
                                                                          <w:marBottom w:val="0"/>
                                                                          <w:divBdr>
                                                                            <w:top w:val="none" w:sz="0" w:space="0" w:color="auto"/>
                                                                            <w:left w:val="none" w:sz="0" w:space="0" w:color="auto"/>
                                                                            <w:bottom w:val="none" w:sz="0" w:space="0" w:color="auto"/>
                                                                            <w:right w:val="none" w:sz="0" w:space="0" w:color="auto"/>
                                                                          </w:divBdr>
                                                                          <w:divsChild>
                                                                            <w:div w:id="728109538">
                                                                              <w:marLeft w:val="8970"/>
                                                                              <w:marRight w:val="0"/>
                                                                              <w:marTop w:val="0"/>
                                                                              <w:marBottom w:val="0"/>
                                                                              <w:divBdr>
                                                                                <w:top w:val="none" w:sz="0" w:space="0" w:color="auto"/>
                                                                                <w:left w:val="none" w:sz="0" w:space="0" w:color="auto"/>
                                                                                <w:bottom w:val="none" w:sz="0" w:space="0" w:color="auto"/>
                                                                                <w:right w:val="none" w:sz="0" w:space="0" w:color="auto"/>
                                                                              </w:divBdr>
                                                                              <w:divsChild>
                                                                                <w:div w:id="2090536895">
                                                                                  <w:marLeft w:val="0"/>
                                                                                  <w:marRight w:val="0"/>
                                                                                  <w:marTop w:val="0"/>
                                                                                  <w:marBottom w:val="0"/>
                                                                                  <w:divBdr>
                                                                                    <w:top w:val="none" w:sz="0" w:space="0" w:color="auto"/>
                                                                                    <w:left w:val="none" w:sz="0" w:space="0" w:color="auto"/>
                                                                                    <w:bottom w:val="none" w:sz="0" w:space="0" w:color="auto"/>
                                                                                    <w:right w:val="none" w:sz="0" w:space="0" w:color="auto"/>
                                                                                  </w:divBdr>
                                                                                  <w:divsChild>
                                                                                    <w:div w:id="2068262948">
                                                                                      <w:marLeft w:val="0"/>
                                                                                      <w:marRight w:val="0"/>
                                                                                      <w:marTop w:val="0"/>
                                                                                      <w:marBottom w:val="0"/>
                                                                                      <w:divBdr>
                                                                                        <w:top w:val="none" w:sz="0" w:space="0" w:color="auto"/>
                                                                                        <w:left w:val="none" w:sz="0" w:space="0" w:color="auto"/>
                                                                                        <w:bottom w:val="none" w:sz="0" w:space="0" w:color="auto"/>
                                                                                        <w:right w:val="none" w:sz="0" w:space="0" w:color="auto"/>
                                                                                      </w:divBdr>
                                                                                      <w:divsChild>
                                                                                        <w:div w:id="1104764427">
                                                                                          <w:marLeft w:val="0"/>
                                                                                          <w:marRight w:val="0"/>
                                                                                          <w:marTop w:val="0"/>
                                                                                          <w:marBottom w:val="0"/>
                                                                                          <w:divBdr>
                                                                                            <w:top w:val="none" w:sz="0" w:space="0" w:color="auto"/>
                                                                                            <w:left w:val="none" w:sz="0" w:space="0" w:color="auto"/>
                                                                                            <w:bottom w:val="none" w:sz="0" w:space="0" w:color="auto"/>
                                                                                            <w:right w:val="none" w:sz="0" w:space="0" w:color="auto"/>
                                                                                          </w:divBdr>
                                                                                          <w:divsChild>
                                                                                            <w:div w:id="453060913">
                                                                                              <w:marLeft w:val="0"/>
                                                                                              <w:marRight w:val="0"/>
                                                                                              <w:marTop w:val="0"/>
                                                                                              <w:marBottom w:val="0"/>
                                                                                              <w:divBdr>
                                                                                                <w:top w:val="none" w:sz="0" w:space="0" w:color="auto"/>
                                                                                                <w:left w:val="none" w:sz="0" w:space="0" w:color="auto"/>
                                                                                                <w:bottom w:val="none" w:sz="0" w:space="0" w:color="auto"/>
                                                                                                <w:right w:val="none" w:sz="0" w:space="0" w:color="auto"/>
                                                                                              </w:divBdr>
                                                                                              <w:divsChild>
                                                                                                <w:div w:id="659040343">
                                                                                                  <w:marLeft w:val="0"/>
                                                                                                  <w:marRight w:val="0"/>
                                                                                                  <w:marTop w:val="75"/>
                                                                                                  <w:marBottom w:val="0"/>
                                                                                                  <w:divBdr>
                                                                                                    <w:top w:val="single" w:sz="6" w:space="4" w:color="C8C8C8"/>
                                                                                                    <w:left w:val="single" w:sz="6" w:space="4" w:color="C8C8C8"/>
                                                                                                    <w:bottom w:val="single" w:sz="6" w:space="4" w:color="C8C8C8"/>
                                                                                                    <w:right w:val="single" w:sz="6" w:space="4" w:color="C8C8C8"/>
                                                                                                  </w:divBdr>
                                                                                                </w:div>
                                                                                                <w:div w:id="350182613">
                                                                                                  <w:marLeft w:val="0"/>
                                                                                                  <w:marRight w:val="0"/>
                                                                                                  <w:marTop w:val="75"/>
                                                                                                  <w:marBottom w:val="0"/>
                                                                                                  <w:divBdr>
                                                                                                    <w:top w:val="single" w:sz="6" w:space="4" w:color="C8C8C8"/>
                                                                                                    <w:left w:val="single" w:sz="6" w:space="4" w:color="C8C8C8"/>
                                                                                                    <w:bottom w:val="single" w:sz="6" w:space="4" w:color="C8C8C8"/>
                                                                                                    <w:right w:val="single" w:sz="6" w:space="4" w:color="C8C8C8"/>
                                                                                                  </w:divBdr>
                                                                                                </w:div>
                                                                                                <w:div w:id="546994671">
                                                                                                  <w:marLeft w:val="0"/>
                                                                                                  <w:marRight w:val="0"/>
                                                                                                  <w:marTop w:val="75"/>
                                                                                                  <w:marBottom w:val="0"/>
                                                                                                  <w:divBdr>
                                                                                                    <w:top w:val="single" w:sz="6" w:space="4" w:color="C8C8C8"/>
                                                                                                    <w:left w:val="single" w:sz="6" w:space="4" w:color="C8C8C8"/>
                                                                                                    <w:bottom w:val="single" w:sz="6" w:space="4" w:color="C8C8C8"/>
                                                                                                    <w:right w:val="single" w:sz="6" w:space="4" w:color="C8C8C8"/>
                                                                                                  </w:divBdr>
                                                                                                </w:div>
                                                                                                <w:div w:id="104610753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842912">
              <w:marLeft w:val="0"/>
              <w:marRight w:val="0"/>
              <w:marTop w:val="225"/>
              <w:marBottom w:val="0"/>
              <w:divBdr>
                <w:top w:val="none" w:sz="0" w:space="0" w:color="auto"/>
                <w:left w:val="none" w:sz="0" w:space="0" w:color="auto"/>
                <w:bottom w:val="none" w:sz="0" w:space="0" w:color="auto"/>
                <w:right w:val="none" w:sz="0" w:space="0" w:color="auto"/>
              </w:divBdr>
              <w:divsChild>
                <w:div w:id="1506020560">
                  <w:marLeft w:val="0"/>
                  <w:marRight w:val="0"/>
                  <w:marTop w:val="0"/>
                  <w:marBottom w:val="0"/>
                  <w:divBdr>
                    <w:top w:val="none" w:sz="0" w:space="0" w:color="auto"/>
                    <w:left w:val="none" w:sz="0" w:space="0" w:color="auto"/>
                    <w:bottom w:val="none" w:sz="0" w:space="0" w:color="auto"/>
                    <w:right w:val="none" w:sz="0" w:space="0" w:color="auto"/>
                  </w:divBdr>
                </w:div>
              </w:divsChild>
            </w:div>
            <w:div w:id="1415862903">
              <w:marLeft w:val="0"/>
              <w:marRight w:val="0"/>
              <w:marTop w:val="225"/>
              <w:marBottom w:val="0"/>
              <w:divBdr>
                <w:top w:val="none" w:sz="0" w:space="0" w:color="auto"/>
                <w:left w:val="none" w:sz="0" w:space="0" w:color="auto"/>
                <w:bottom w:val="none" w:sz="0" w:space="0" w:color="auto"/>
                <w:right w:val="none" w:sz="0" w:space="0" w:color="auto"/>
              </w:divBdr>
              <w:divsChild>
                <w:div w:id="19101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179101">
      <w:bodyDiv w:val="1"/>
      <w:marLeft w:val="0"/>
      <w:marRight w:val="0"/>
      <w:marTop w:val="0"/>
      <w:marBottom w:val="0"/>
      <w:divBdr>
        <w:top w:val="none" w:sz="0" w:space="0" w:color="auto"/>
        <w:left w:val="none" w:sz="0" w:space="0" w:color="auto"/>
        <w:bottom w:val="none" w:sz="0" w:space="0" w:color="auto"/>
        <w:right w:val="none" w:sz="0" w:space="0" w:color="auto"/>
      </w:divBdr>
      <w:divsChild>
        <w:div w:id="1398161636">
          <w:marLeft w:val="0"/>
          <w:marRight w:val="0"/>
          <w:marTop w:val="0"/>
          <w:marBottom w:val="375"/>
          <w:divBdr>
            <w:top w:val="none" w:sz="0" w:space="0" w:color="auto"/>
            <w:left w:val="none" w:sz="0" w:space="0" w:color="auto"/>
            <w:bottom w:val="none" w:sz="0" w:space="0" w:color="auto"/>
            <w:right w:val="none" w:sz="0" w:space="0" w:color="auto"/>
          </w:divBdr>
          <w:divsChild>
            <w:div w:id="2146310804">
              <w:marLeft w:val="0"/>
              <w:marRight w:val="0"/>
              <w:marTop w:val="0"/>
              <w:marBottom w:val="75"/>
              <w:divBdr>
                <w:top w:val="none" w:sz="0" w:space="0" w:color="auto"/>
                <w:left w:val="none" w:sz="0" w:space="0" w:color="auto"/>
                <w:bottom w:val="none" w:sz="0" w:space="0" w:color="auto"/>
                <w:right w:val="none" w:sz="0" w:space="0" w:color="auto"/>
              </w:divBdr>
            </w:div>
            <w:div w:id="9215971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30842023">
      <w:bodyDiv w:val="1"/>
      <w:marLeft w:val="0"/>
      <w:marRight w:val="0"/>
      <w:marTop w:val="0"/>
      <w:marBottom w:val="0"/>
      <w:divBdr>
        <w:top w:val="none" w:sz="0" w:space="0" w:color="auto"/>
        <w:left w:val="none" w:sz="0" w:space="0" w:color="auto"/>
        <w:bottom w:val="none" w:sz="0" w:space="0" w:color="auto"/>
        <w:right w:val="none" w:sz="0" w:space="0" w:color="auto"/>
      </w:divBdr>
      <w:divsChild>
        <w:div w:id="1207373273">
          <w:marLeft w:val="0"/>
          <w:marRight w:val="150"/>
          <w:marTop w:val="0"/>
          <w:marBottom w:val="75"/>
          <w:divBdr>
            <w:top w:val="none" w:sz="0" w:space="0" w:color="auto"/>
            <w:left w:val="none" w:sz="0" w:space="0" w:color="auto"/>
            <w:bottom w:val="none" w:sz="0" w:space="0" w:color="auto"/>
            <w:right w:val="none" w:sz="0" w:space="0" w:color="auto"/>
          </w:divBdr>
        </w:div>
        <w:div w:id="1148786932">
          <w:marLeft w:val="0"/>
          <w:marRight w:val="150"/>
          <w:marTop w:val="150"/>
          <w:marBottom w:val="150"/>
          <w:divBdr>
            <w:top w:val="none" w:sz="0" w:space="0" w:color="auto"/>
            <w:left w:val="none" w:sz="0" w:space="0" w:color="auto"/>
            <w:bottom w:val="none" w:sz="0" w:space="0" w:color="auto"/>
            <w:right w:val="none" w:sz="0" w:space="0" w:color="auto"/>
          </w:divBdr>
        </w:div>
        <w:div w:id="1602490887">
          <w:marLeft w:val="0"/>
          <w:marRight w:val="150"/>
          <w:marTop w:val="0"/>
          <w:marBottom w:val="0"/>
          <w:divBdr>
            <w:top w:val="none" w:sz="0" w:space="0" w:color="auto"/>
            <w:left w:val="none" w:sz="0" w:space="0" w:color="auto"/>
            <w:bottom w:val="none" w:sz="0" w:space="0" w:color="auto"/>
            <w:right w:val="none" w:sz="0" w:space="0" w:color="auto"/>
          </w:divBdr>
        </w:div>
      </w:divsChild>
    </w:div>
    <w:div w:id="331418679">
      <w:bodyDiv w:val="1"/>
      <w:marLeft w:val="0"/>
      <w:marRight w:val="0"/>
      <w:marTop w:val="0"/>
      <w:marBottom w:val="0"/>
      <w:divBdr>
        <w:top w:val="none" w:sz="0" w:space="0" w:color="auto"/>
        <w:left w:val="none" w:sz="0" w:space="0" w:color="auto"/>
        <w:bottom w:val="none" w:sz="0" w:space="0" w:color="auto"/>
        <w:right w:val="none" w:sz="0" w:space="0" w:color="auto"/>
      </w:divBdr>
      <w:divsChild>
        <w:div w:id="995763998">
          <w:marLeft w:val="0"/>
          <w:marRight w:val="150"/>
          <w:marTop w:val="0"/>
          <w:marBottom w:val="75"/>
          <w:divBdr>
            <w:top w:val="none" w:sz="0" w:space="0" w:color="auto"/>
            <w:left w:val="none" w:sz="0" w:space="0" w:color="auto"/>
            <w:bottom w:val="none" w:sz="0" w:space="0" w:color="auto"/>
            <w:right w:val="none" w:sz="0" w:space="0" w:color="auto"/>
          </w:divBdr>
        </w:div>
        <w:div w:id="1341815624">
          <w:marLeft w:val="0"/>
          <w:marRight w:val="150"/>
          <w:marTop w:val="150"/>
          <w:marBottom w:val="150"/>
          <w:divBdr>
            <w:top w:val="none" w:sz="0" w:space="0" w:color="auto"/>
            <w:left w:val="none" w:sz="0" w:space="0" w:color="auto"/>
            <w:bottom w:val="none" w:sz="0" w:space="0" w:color="auto"/>
            <w:right w:val="none" w:sz="0" w:space="0" w:color="auto"/>
          </w:divBdr>
        </w:div>
        <w:div w:id="615795024">
          <w:marLeft w:val="0"/>
          <w:marRight w:val="150"/>
          <w:marTop w:val="0"/>
          <w:marBottom w:val="0"/>
          <w:divBdr>
            <w:top w:val="none" w:sz="0" w:space="0" w:color="auto"/>
            <w:left w:val="none" w:sz="0" w:space="0" w:color="auto"/>
            <w:bottom w:val="none" w:sz="0" w:space="0" w:color="auto"/>
            <w:right w:val="none" w:sz="0" w:space="0" w:color="auto"/>
          </w:divBdr>
        </w:div>
      </w:divsChild>
    </w:div>
    <w:div w:id="331494733">
      <w:bodyDiv w:val="1"/>
      <w:marLeft w:val="0"/>
      <w:marRight w:val="0"/>
      <w:marTop w:val="0"/>
      <w:marBottom w:val="0"/>
      <w:divBdr>
        <w:top w:val="none" w:sz="0" w:space="0" w:color="auto"/>
        <w:left w:val="none" w:sz="0" w:space="0" w:color="auto"/>
        <w:bottom w:val="none" w:sz="0" w:space="0" w:color="auto"/>
        <w:right w:val="none" w:sz="0" w:space="0" w:color="auto"/>
      </w:divBdr>
      <w:divsChild>
        <w:div w:id="423108492">
          <w:marLeft w:val="0"/>
          <w:marRight w:val="150"/>
          <w:marTop w:val="0"/>
          <w:marBottom w:val="75"/>
          <w:divBdr>
            <w:top w:val="none" w:sz="0" w:space="0" w:color="auto"/>
            <w:left w:val="none" w:sz="0" w:space="0" w:color="auto"/>
            <w:bottom w:val="none" w:sz="0" w:space="0" w:color="auto"/>
            <w:right w:val="none" w:sz="0" w:space="0" w:color="auto"/>
          </w:divBdr>
        </w:div>
        <w:div w:id="1257592458">
          <w:marLeft w:val="0"/>
          <w:marRight w:val="150"/>
          <w:marTop w:val="150"/>
          <w:marBottom w:val="150"/>
          <w:divBdr>
            <w:top w:val="none" w:sz="0" w:space="0" w:color="auto"/>
            <w:left w:val="none" w:sz="0" w:space="0" w:color="auto"/>
            <w:bottom w:val="none" w:sz="0" w:space="0" w:color="auto"/>
            <w:right w:val="none" w:sz="0" w:space="0" w:color="auto"/>
          </w:divBdr>
        </w:div>
        <w:div w:id="2519545">
          <w:marLeft w:val="0"/>
          <w:marRight w:val="150"/>
          <w:marTop w:val="0"/>
          <w:marBottom w:val="0"/>
          <w:divBdr>
            <w:top w:val="none" w:sz="0" w:space="0" w:color="auto"/>
            <w:left w:val="none" w:sz="0" w:space="0" w:color="auto"/>
            <w:bottom w:val="none" w:sz="0" w:space="0" w:color="auto"/>
            <w:right w:val="none" w:sz="0" w:space="0" w:color="auto"/>
          </w:divBdr>
        </w:div>
      </w:divsChild>
    </w:div>
    <w:div w:id="331564388">
      <w:bodyDiv w:val="1"/>
      <w:marLeft w:val="0"/>
      <w:marRight w:val="0"/>
      <w:marTop w:val="0"/>
      <w:marBottom w:val="0"/>
      <w:divBdr>
        <w:top w:val="none" w:sz="0" w:space="0" w:color="auto"/>
        <w:left w:val="none" w:sz="0" w:space="0" w:color="auto"/>
        <w:bottom w:val="none" w:sz="0" w:space="0" w:color="auto"/>
        <w:right w:val="none" w:sz="0" w:space="0" w:color="auto"/>
      </w:divBdr>
      <w:divsChild>
        <w:div w:id="652103303">
          <w:marLeft w:val="0"/>
          <w:marRight w:val="0"/>
          <w:marTop w:val="150"/>
          <w:marBottom w:val="450"/>
          <w:divBdr>
            <w:top w:val="none" w:sz="0" w:space="0" w:color="auto"/>
            <w:left w:val="none" w:sz="0" w:space="0" w:color="auto"/>
            <w:bottom w:val="none" w:sz="0" w:space="0" w:color="auto"/>
            <w:right w:val="none" w:sz="0" w:space="0" w:color="auto"/>
          </w:divBdr>
        </w:div>
        <w:div w:id="1067412843">
          <w:marLeft w:val="0"/>
          <w:marRight w:val="0"/>
          <w:marTop w:val="0"/>
          <w:marBottom w:val="300"/>
          <w:divBdr>
            <w:top w:val="none" w:sz="0" w:space="0" w:color="auto"/>
            <w:left w:val="none" w:sz="0" w:space="0" w:color="auto"/>
            <w:bottom w:val="none" w:sz="0" w:space="0" w:color="auto"/>
            <w:right w:val="none" w:sz="0" w:space="0" w:color="auto"/>
          </w:divBdr>
        </w:div>
        <w:div w:id="1019043977">
          <w:marLeft w:val="0"/>
          <w:marRight w:val="0"/>
          <w:marTop w:val="495"/>
          <w:marBottom w:val="630"/>
          <w:divBdr>
            <w:top w:val="none" w:sz="0" w:space="0" w:color="auto"/>
            <w:left w:val="none" w:sz="0" w:space="0" w:color="auto"/>
            <w:bottom w:val="none" w:sz="0" w:space="0" w:color="auto"/>
            <w:right w:val="none" w:sz="0" w:space="0" w:color="auto"/>
          </w:divBdr>
        </w:div>
        <w:div w:id="447898545">
          <w:marLeft w:val="0"/>
          <w:marRight w:val="0"/>
          <w:marTop w:val="0"/>
          <w:marBottom w:val="555"/>
          <w:divBdr>
            <w:top w:val="none" w:sz="0" w:space="0" w:color="auto"/>
            <w:left w:val="none" w:sz="0" w:space="0" w:color="auto"/>
            <w:bottom w:val="none" w:sz="0" w:space="0" w:color="auto"/>
            <w:right w:val="none" w:sz="0" w:space="0" w:color="auto"/>
          </w:divBdr>
          <w:divsChild>
            <w:div w:id="44211214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31883885">
      <w:bodyDiv w:val="1"/>
      <w:marLeft w:val="0"/>
      <w:marRight w:val="0"/>
      <w:marTop w:val="0"/>
      <w:marBottom w:val="0"/>
      <w:divBdr>
        <w:top w:val="none" w:sz="0" w:space="0" w:color="auto"/>
        <w:left w:val="none" w:sz="0" w:space="0" w:color="auto"/>
        <w:bottom w:val="none" w:sz="0" w:space="0" w:color="auto"/>
        <w:right w:val="none" w:sz="0" w:space="0" w:color="auto"/>
      </w:divBdr>
      <w:divsChild>
        <w:div w:id="917637787">
          <w:marLeft w:val="0"/>
          <w:marRight w:val="0"/>
          <w:marTop w:val="0"/>
          <w:marBottom w:val="150"/>
          <w:divBdr>
            <w:top w:val="none" w:sz="0" w:space="0" w:color="auto"/>
            <w:left w:val="none" w:sz="0" w:space="0" w:color="auto"/>
            <w:bottom w:val="none" w:sz="0" w:space="0" w:color="auto"/>
            <w:right w:val="none" w:sz="0" w:space="0" w:color="auto"/>
          </w:divBdr>
          <w:divsChild>
            <w:div w:id="707267174">
              <w:marLeft w:val="0"/>
              <w:marRight w:val="0"/>
              <w:marTop w:val="0"/>
              <w:marBottom w:val="0"/>
              <w:divBdr>
                <w:top w:val="none" w:sz="0" w:space="0" w:color="auto"/>
                <w:left w:val="none" w:sz="0" w:space="0" w:color="auto"/>
                <w:bottom w:val="none" w:sz="0" w:space="0" w:color="auto"/>
                <w:right w:val="none" w:sz="0" w:space="0" w:color="auto"/>
              </w:divBdr>
              <w:divsChild>
                <w:div w:id="363529443">
                  <w:marLeft w:val="0"/>
                  <w:marRight w:val="150"/>
                  <w:marTop w:val="0"/>
                  <w:marBottom w:val="0"/>
                  <w:divBdr>
                    <w:top w:val="none" w:sz="0" w:space="0" w:color="auto"/>
                    <w:left w:val="none" w:sz="0" w:space="0" w:color="auto"/>
                    <w:bottom w:val="none" w:sz="0" w:space="0" w:color="auto"/>
                    <w:right w:val="none" w:sz="0" w:space="0" w:color="auto"/>
                  </w:divBdr>
                </w:div>
                <w:div w:id="1913277053">
                  <w:marLeft w:val="0"/>
                  <w:marRight w:val="150"/>
                  <w:marTop w:val="0"/>
                  <w:marBottom w:val="0"/>
                  <w:divBdr>
                    <w:top w:val="none" w:sz="0" w:space="0" w:color="auto"/>
                    <w:left w:val="none" w:sz="0" w:space="0" w:color="auto"/>
                    <w:bottom w:val="none" w:sz="0" w:space="0" w:color="auto"/>
                    <w:right w:val="none" w:sz="0" w:space="0" w:color="auto"/>
                  </w:divBdr>
                </w:div>
              </w:divsChild>
            </w:div>
            <w:div w:id="1455098945">
              <w:marLeft w:val="0"/>
              <w:marRight w:val="0"/>
              <w:marTop w:val="0"/>
              <w:marBottom w:val="0"/>
              <w:divBdr>
                <w:top w:val="none" w:sz="0" w:space="0" w:color="auto"/>
                <w:left w:val="none" w:sz="0" w:space="0" w:color="auto"/>
                <w:bottom w:val="none" w:sz="0" w:space="0" w:color="auto"/>
                <w:right w:val="none" w:sz="0" w:space="0" w:color="auto"/>
              </w:divBdr>
              <w:divsChild>
                <w:div w:id="1443963018">
                  <w:marLeft w:val="0"/>
                  <w:marRight w:val="0"/>
                  <w:marTop w:val="0"/>
                  <w:marBottom w:val="0"/>
                  <w:divBdr>
                    <w:top w:val="none" w:sz="0" w:space="0" w:color="auto"/>
                    <w:left w:val="none" w:sz="0" w:space="0" w:color="auto"/>
                    <w:bottom w:val="none" w:sz="0" w:space="0" w:color="auto"/>
                    <w:right w:val="none" w:sz="0" w:space="0" w:color="auto"/>
                  </w:divBdr>
                  <w:divsChild>
                    <w:div w:id="813252192">
                      <w:marLeft w:val="0"/>
                      <w:marRight w:val="0"/>
                      <w:marTop w:val="0"/>
                      <w:marBottom w:val="0"/>
                      <w:divBdr>
                        <w:top w:val="none" w:sz="0" w:space="0" w:color="auto"/>
                        <w:left w:val="none" w:sz="0" w:space="0" w:color="auto"/>
                        <w:bottom w:val="none" w:sz="0" w:space="0" w:color="auto"/>
                        <w:right w:val="none" w:sz="0" w:space="0" w:color="auto"/>
                      </w:divBdr>
                      <w:divsChild>
                        <w:div w:id="1671568244">
                          <w:marLeft w:val="0"/>
                          <w:marRight w:val="0"/>
                          <w:marTop w:val="0"/>
                          <w:marBottom w:val="0"/>
                          <w:divBdr>
                            <w:top w:val="none" w:sz="0" w:space="0" w:color="auto"/>
                            <w:left w:val="none" w:sz="0" w:space="0" w:color="auto"/>
                            <w:bottom w:val="none" w:sz="0" w:space="0" w:color="auto"/>
                            <w:right w:val="none" w:sz="0" w:space="0" w:color="auto"/>
                          </w:divBdr>
                        </w:div>
                      </w:divsChild>
                    </w:div>
                    <w:div w:id="62148800">
                      <w:marLeft w:val="0"/>
                      <w:marRight w:val="135"/>
                      <w:marTop w:val="0"/>
                      <w:marBottom w:val="0"/>
                      <w:divBdr>
                        <w:top w:val="none" w:sz="0" w:space="0" w:color="auto"/>
                        <w:left w:val="none" w:sz="0" w:space="0" w:color="auto"/>
                        <w:bottom w:val="none" w:sz="0" w:space="0" w:color="auto"/>
                        <w:right w:val="none" w:sz="0" w:space="0" w:color="auto"/>
                      </w:divBdr>
                    </w:div>
                    <w:div w:id="1092810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16811">
          <w:marLeft w:val="0"/>
          <w:marRight w:val="0"/>
          <w:marTop w:val="0"/>
          <w:marBottom w:val="0"/>
          <w:divBdr>
            <w:top w:val="none" w:sz="0" w:space="0" w:color="auto"/>
            <w:left w:val="none" w:sz="0" w:space="0" w:color="auto"/>
            <w:bottom w:val="none" w:sz="0" w:space="0" w:color="auto"/>
            <w:right w:val="none" w:sz="0" w:space="0" w:color="auto"/>
          </w:divBdr>
          <w:divsChild>
            <w:div w:id="534462532">
              <w:marLeft w:val="0"/>
              <w:marRight w:val="0"/>
              <w:marTop w:val="0"/>
              <w:marBottom w:val="0"/>
              <w:divBdr>
                <w:top w:val="none" w:sz="0" w:space="0" w:color="auto"/>
                <w:left w:val="none" w:sz="0" w:space="0" w:color="auto"/>
                <w:bottom w:val="none" w:sz="0" w:space="0" w:color="auto"/>
                <w:right w:val="none" w:sz="0" w:space="0" w:color="auto"/>
              </w:divBdr>
              <w:divsChild>
                <w:div w:id="2041464841">
                  <w:marLeft w:val="0"/>
                  <w:marRight w:val="0"/>
                  <w:marTop w:val="0"/>
                  <w:marBottom w:val="0"/>
                  <w:divBdr>
                    <w:top w:val="none" w:sz="0" w:space="0" w:color="auto"/>
                    <w:left w:val="none" w:sz="0" w:space="0" w:color="auto"/>
                    <w:bottom w:val="none" w:sz="0" w:space="0" w:color="auto"/>
                    <w:right w:val="none" w:sz="0" w:space="0" w:color="auto"/>
                  </w:divBdr>
                </w:div>
              </w:divsChild>
            </w:div>
            <w:div w:id="424499011">
              <w:marLeft w:val="0"/>
              <w:marRight w:val="0"/>
              <w:marTop w:val="375"/>
              <w:marBottom w:val="0"/>
              <w:divBdr>
                <w:top w:val="none" w:sz="0" w:space="0" w:color="auto"/>
                <w:left w:val="none" w:sz="0" w:space="0" w:color="auto"/>
                <w:bottom w:val="none" w:sz="0" w:space="0" w:color="auto"/>
                <w:right w:val="none" w:sz="0" w:space="0" w:color="auto"/>
              </w:divBdr>
              <w:divsChild>
                <w:div w:id="1945187062">
                  <w:marLeft w:val="0"/>
                  <w:marRight w:val="0"/>
                  <w:marTop w:val="0"/>
                  <w:marBottom w:val="0"/>
                  <w:divBdr>
                    <w:top w:val="none" w:sz="0" w:space="0" w:color="auto"/>
                    <w:left w:val="none" w:sz="0" w:space="0" w:color="auto"/>
                    <w:bottom w:val="none" w:sz="0" w:space="0" w:color="auto"/>
                    <w:right w:val="none" w:sz="0" w:space="0" w:color="auto"/>
                  </w:divBdr>
                  <w:divsChild>
                    <w:div w:id="927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3544">
              <w:marLeft w:val="0"/>
              <w:marRight w:val="0"/>
              <w:marTop w:val="375"/>
              <w:marBottom w:val="0"/>
              <w:divBdr>
                <w:top w:val="none" w:sz="0" w:space="0" w:color="auto"/>
                <w:left w:val="none" w:sz="0" w:space="0" w:color="auto"/>
                <w:bottom w:val="none" w:sz="0" w:space="0" w:color="auto"/>
                <w:right w:val="none" w:sz="0" w:space="0" w:color="auto"/>
              </w:divBdr>
              <w:divsChild>
                <w:div w:id="932587005">
                  <w:marLeft w:val="0"/>
                  <w:marRight w:val="0"/>
                  <w:marTop w:val="0"/>
                  <w:marBottom w:val="0"/>
                  <w:divBdr>
                    <w:top w:val="none" w:sz="0" w:space="0" w:color="auto"/>
                    <w:left w:val="none" w:sz="0" w:space="0" w:color="auto"/>
                    <w:bottom w:val="none" w:sz="0" w:space="0" w:color="auto"/>
                    <w:right w:val="none" w:sz="0" w:space="0" w:color="auto"/>
                  </w:divBdr>
                </w:div>
              </w:divsChild>
            </w:div>
            <w:div w:id="2134522553">
              <w:marLeft w:val="0"/>
              <w:marRight w:val="0"/>
              <w:marTop w:val="225"/>
              <w:marBottom w:val="0"/>
              <w:divBdr>
                <w:top w:val="none" w:sz="0" w:space="0" w:color="auto"/>
                <w:left w:val="none" w:sz="0" w:space="0" w:color="auto"/>
                <w:bottom w:val="none" w:sz="0" w:space="0" w:color="auto"/>
                <w:right w:val="none" w:sz="0" w:space="0" w:color="auto"/>
              </w:divBdr>
              <w:divsChild>
                <w:div w:id="51585276">
                  <w:marLeft w:val="0"/>
                  <w:marRight w:val="0"/>
                  <w:marTop w:val="0"/>
                  <w:marBottom w:val="0"/>
                  <w:divBdr>
                    <w:top w:val="none" w:sz="0" w:space="0" w:color="auto"/>
                    <w:left w:val="none" w:sz="0" w:space="0" w:color="auto"/>
                    <w:bottom w:val="none" w:sz="0" w:space="0" w:color="auto"/>
                    <w:right w:val="none" w:sz="0" w:space="0" w:color="auto"/>
                  </w:divBdr>
                  <w:divsChild>
                    <w:div w:id="908466291">
                      <w:marLeft w:val="0"/>
                      <w:marRight w:val="0"/>
                      <w:marTop w:val="0"/>
                      <w:marBottom w:val="0"/>
                      <w:divBdr>
                        <w:top w:val="none" w:sz="0" w:space="0" w:color="auto"/>
                        <w:left w:val="none" w:sz="0" w:space="0" w:color="auto"/>
                        <w:bottom w:val="none" w:sz="0" w:space="0" w:color="auto"/>
                        <w:right w:val="none" w:sz="0" w:space="0" w:color="auto"/>
                      </w:divBdr>
                      <w:divsChild>
                        <w:div w:id="1260719380">
                          <w:marLeft w:val="0"/>
                          <w:marRight w:val="0"/>
                          <w:marTop w:val="0"/>
                          <w:marBottom w:val="0"/>
                          <w:divBdr>
                            <w:top w:val="none" w:sz="0" w:space="0" w:color="auto"/>
                            <w:left w:val="none" w:sz="0" w:space="0" w:color="auto"/>
                            <w:bottom w:val="none" w:sz="0" w:space="0" w:color="auto"/>
                            <w:right w:val="none" w:sz="0" w:space="0" w:color="auto"/>
                          </w:divBdr>
                          <w:divsChild>
                            <w:div w:id="1816557718">
                              <w:marLeft w:val="0"/>
                              <w:marRight w:val="0"/>
                              <w:marTop w:val="0"/>
                              <w:marBottom w:val="0"/>
                              <w:divBdr>
                                <w:top w:val="none" w:sz="0" w:space="0" w:color="auto"/>
                                <w:left w:val="none" w:sz="0" w:space="0" w:color="auto"/>
                                <w:bottom w:val="none" w:sz="0" w:space="0" w:color="auto"/>
                                <w:right w:val="none" w:sz="0" w:space="0" w:color="auto"/>
                              </w:divBdr>
                              <w:divsChild>
                                <w:div w:id="1379667481">
                                  <w:marLeft w:val="0"/>
                                  <w:marRight w:val="0"/>
                                  <w:marTop w:val="0"/>
                                  <w:marBottom w:val="0"/>
                                  <w:divBdr>
                                    <w:top w:val="none" w:sz="0" w:space="0" w:color="auto"/>
                                    <w:left w:val="none" w:sz="0" w:space="0" w:color="auto"/>
                                    <w:bottom w:val="none" w:sz="0" w:space="0" w:color="auto"/>
                                    <w:right w:val="none" w:sz="0" w:space="0" w:color="auto"/>
                                  </w:divBdr>
                                  <w:divsChild>
                                    <w:div w:id="336271877">
                                      <w:marLeft w:val="0"/>
                                      <w:marRight w:val="0"/>
                                      <w:marTop w:val="0"/>
                                      <w:marBottom w:val="0"/>
                                      <w:divBdr>
                                        <w:top w:val="none" w:sz="0" w:space="0" w:color="auto"/>
                                        <w:left w:val="none" w:sz="0" w:space="0" w:color="auto"/>
                                        <w:bottom w:val="none" w:sz="0" w:space="0" w:color="auto"/>
                                        <w:right w:val="none" w:sz="0" w:space="0" w:color="auto"/>
                                      </w:divBdr>
                                      <w:divsChild>
                                        <w:div w:id="174266237">
                                          <w:marLeft w:val="0"/>
                                          <w:marRight w:val="0"/>
                                          <w:marTop w:val="0"/>
                                          <w:marBottom w:val="0"/>
                                          <w:divBdr>
                                            <w:top w:val="none" w:sz="0" w:space="0" w:color="auto"/>
                                            <w:left w:val="none" w:sz="0" w:space="0" w:color="auto"/>
                                            <w:bottom w:val="none" w:sz="0" w:space="0" w:color="auto"/>
                                            <w:right w:val="none" w:sz="0" w:space="0" w:color="auto"/>
                                          </w:divBdr>
                                          <w:divsChild>
                                            <w:div w:id="757018084">
                                              <w:marLeft w:val="0"/>
                                              <w:marRight w:val="0"/>
                                              <w:marTop w:val="0"/>
                                              <w:marBottom w:val="0"/>
                                              <w:divBdr>
                                                <w:top w:val="none" w:sz="0" w:space="0" w:color="auto"/>
                                                <w:left w:val="none" w:sz="0" w:space="0" w:color="auto"/>
                                                <w:bottom w:val="none" w:sz="0" w:space="0" w:color="auto"/>
                                                <w:right w:val="none" w:sz="0" w:space="0" w:color="auto"/>
                                              </w:divBdr>
                                              <w:divsChild>
                                                <w:div w:id="2119249781">
                                                  <w:marLeft w:val="0"/>
                                                  <w:marRight w:val="0"/>
                                                  <w:marTop w:val="0"/>
                                                  <w:marBottom w:val="0"/>
                                                  <w:divBdr>
                                                    <w:top w:val="none" w:sz="0" w:space="0" w:color="auto"/>
                                                    <w:left w:val="none" w:sz="0" w:space="0" w:color="auto"/>
                                                    <w:bottom w:val="none" w:sz="0" w:space="0" w:color="auto"/>
                                                    <w:right w:val="none" w:sz="0" w:space="0" w:color="auto"/>
                                                  </w:divBdr>
                                                  <w:divsChild>
                                                    <w:div w:id="406341177">
                                                      <w:marLeft w:val="0"/>
                                                      <w:marRight w:val="-450"/>
                                                      <w:marTop w:val="0"/>
                                                      <w:marBottom w:val="0"/>
                                                      <w:divBdr>
                                                        <w:top w:val="none" w:sz="0" w:space="0" w:color="auto"/>
                                                        <w:left w:val="none" w:sz="0" w:space="0" w:color="auto"/>
                                                        <w:bottom w:val="none" w:sz="0" w:space="0" w:color="auto"/>
                                                        <w:right w:val="none" w:sz="0" w:space="0" w:color="auto"/>
                                                      </w:divBdr>
                                                    </w:div>
                                                    <w:div w:id="953287930">
                                                      <w:marLeft w:val="0"/>
                                                      <w:marRight w:val="0"/>
                                                      <w:marTop w:val="0"/>
                                                      <w:marBottom w:val="0"/>
                                                      <w:divBdr>
                                                        <w:top w:val="none" w:sz="0" w:space="0" w:color="auto"/>
                                                        <w:left w:val="none" w:sz="0" w:space="0" w:color="auto"/>
                                                        <w:bottom w:val="none" w:sz="0" w:space="0" w:color="auto"/>
                                                        <w:right w:val="none" w:sz="0" w:space="0" w:color="auto"/>
                                                      </w:divBdr>
                                                      <w:divsChild>
                                                        <w:div w:id="1258489991">
                                                          <w:marLeft w:val="0"/>
                                                          <w:marRight w:val="0"/>
                                                          <w:marTop w:val="0"/>
                                                          <w:marBottom w:val="0"/>
                                                          <w:divBdr>
                                                            <w:top w:val="none" w:sz="0" w:space="0" w:color="auto"/>
                                                            <w:left w:val="none" w:sz="0" w:space="0" w:color="auto"/>
                                                            <w:bottom w:val="none" w:sz="0" w:space="0" w:color="auto"/>
                                                            <w:right w:val="none" w:sz="0" w:space="0" w:color="auto"/>
                                                          </w:divBdr>
                                                          <w:divsChild>
                                                            <w:div w:id="969629251">
                                                              <w:marLeft w:val="0"/>
                                                              <w:marRight w:val="0"/>
                                                              <w:marTop w:val="0"/>
                                                              <w:marBottom w:val="0"/>
                                                              <w:divBdr>
                                                                <w:top w:val="none" w:sz="0" w:space="0" w:color="auto"/>
                                                                <w:left w:val="none" w:sz="0" w:space="0" w:color="auto"/>
                                                                <w:bottom w:val="none" w:sz="0" w:space="0" w:color="auto"/>
                                                                <w:right w:val="none" w:sz="0" w:space="0" w:color="auto"/>
                                                              </w:divBdr>
                                                              <w:divsChild>
                                                                <w:div w:id="12042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9717894">
              <w:marLeft w:val="0"/>
              <w:marRight w:val="0"/>
              <w:marTop w:val="225"/>
              <w:marBottom w:val="0"/>
              <w:divBdr>
                <w:top w:val="none" w:sz="0" w:space="0" w:color="auto"/>
                <w:left w:val="none" w:sz="0" w:space="0" w:color="auto"/>
                <w:bottom w:val="none" w:sz="0" w:space="0" w:color="auto"/>
                <w:right w:val="none" w:sz="0" w:space="0" w:color="auto"/>
              </w:divBdr>
              <w:divsChild>
                <w:div w:id="17420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491262">
      <w:bodyDiv w:val="1"/>
      <w:marLeft w:val="0"/>
      <w:marRight w:val="0"/>
      <w:marTop w:val="0"/>
      <w:marBottom w:val="0"/>
      <w:divBdr>
        <w:top w:val="none" w:sz="0" w:space="0" w:color="auto"/>
        <w:left w:val="none" w:sz="0" w:space="0" w:color="auto"/>
        <w:bottom w:val="none" w:sz="0" w:space="0" w:color="auto"/>
        <w:right w:val="none" w:sz="0" w:space="0" w:color="auto"/>
      </w:divBdr>
      <w:divsChild>
        <w:div w:id="1085419502">
          <w:marLeft w:val="0"/>
          <w:marRight w:val="150"/>
          <w:marTop w:val="0"/>
          <w:marBottom w:val="75"/>
          <w:divBdr>
            <w:top w:val="none" w:sz="0" w:space="0" w:color="auto"/>
            <w:left w:val="none" w:sz="0" w:space="0" w:color="auto"/>
            <w:bottom w:val="none" w:sz="0" w:space="0" w:color="auto"/>
            <w:right w:val="none" w:sz="0" w:space="0" w:color="auto"/>
          </w:divBdr>
        </w:div>
        <w:div w:id="1368524776">
          <w:marLeft w:val="0"/>
          <w:marRight w:val="150"/>
          <w:marTop w:val="150"/>
          <w:marBottom w:val="150"/>
          <w:divBdr>
            <w:top w:val="none" w:sz="0" w:space="0" w:color="auto"/>
            <w:left w:val="none" w:sz="0" w:space="0" w:color="auto"/>
            <w:bottom w:val="none" w:sz="0" w:space="0" w:color="auto"/>
            <w:right w:val="none" w:sz="0" w:space="0" w:color="auto"/>
          </w:divBdr>
        </w:div>
        <w:div w:id="1748571958">
          <w:marLeft w:val="0"/>
          <w:marRight w:val="150"/>
          <w:marTop w:val="0"/>
          <w:marBottom w:val="0"/>
          <w:divBdr>
            <w:top w:val="none" w:sz="0" w:space="0" w:color="auto"/>
            <w:left w:val="none" w:sz="0" w:space="0" w:color="auto"/>
            <w:bottom w:val="none" w:sz="0" w:space="0" w:color="auto"/>
            <w:right w:val="none" w:sz="0" w:space="0" w:color="auto"/>
          </w:divBdr>
        </w:div>
      </w:divsChild>
    </w:div>
    <w:div w:id="332611713">
      <w:bodyDiv w:val="1"/>
      <w:marLeft w:val="0"/>
      <w:marRight w:val="0"/>
      <w:marTop w:val="0"/>
      <w:marBottom w:val="0"/>
      <w:divBdr>
        <w:top w:val="none" w:sz="0" w:space="0" w:color="auto"/>
        <w:left w:val="none" w:sz="0" w:space="0" w:color="auto"/>
        <w:bottom w:val="none" w:sz="0" w:space="0" w:color="auto"/>
        <w:right w:val="none" w:sz="0" w:space="0" w:color="auto"/>
      </w:divBdr>
      <w:divsChild>
        <w:div w:id="1012410990">
          <w:marLeft w:val="0"/>
          <w:marRight w:val="0"/>
          <w:marTop w:val="150"/>
          <w:marBottom w:val="450"/>
          <w:divBdr>
            <w:top w:val="none" w:sz="0" w:space="0" w:color="auto"/>
            <w:left w:val="none" w:sz="0" w:space="0" w:color="auto"/>
            <w:bottom w:val="none" w:sz="0" w:space="0" w:color="auto"/>
            <w:right w:val="none" w:sz="0" w:space="0" w:color="auto"/>
          </w:divBdr>
        </w:div>
        <w:div w:id="1276980044">
          <w:marLeft w:val="0"/>
          <w:marRight w:val="0"/>
          <w:marTop w:val="0"/>
          <w:marBottom w:val="300"/>
          <w:divBdr>
            <w:top w:val="none" w:sz="0" w:space="0" w:color="auto"/>
            <w:left w:val="none" w:sz="0" w:space="0" w:color="auto"/>
            <w:bottom w:val="none" w:sz="0" w:space="0" w:color="auto"/>
            <w:right w:val="none" w:sz="0" w:space="0" w:color="auto"/>
          </w:divBdr>
        </w:div>
        <w:div w:id="644088450">
          <w:marLeft w:val="0"/>
          <w:marRight w:val="0"/>
          <w:marTop w:val="495"/>
          <w:marBottom w:val="630"/>
          <w:divBdr>
            <w:top w:val="none" w:sz="0" w:space="0" w:color="auto"/>
            <w:left w:val="none" w:sz="0" w:space="0" w:color="auto"/>
            <w:bottom w:val="none" w:sz="0" w:space="0" w:color="auto"/>
            <w:right w:val="none" w:sz="0" w:space="0" w:color="auto"/>
          </w:divBdr>
        </w:div>
        <w:div w:id="1792048621">
          <w:marLeft w:val="0"/>
          <w:marRight w:val="0"/>
          <w:marTop w:val="0"/>
          <w:marBottom w:val="555"/>
          <w:divBdr>
            <w:top w:val="none" w:sz="0" w:space="0" w:color="auto"/>
            <w:left w:val="none" w:sz="0" w:space="0" w:color="auto"/>
            <w:bottom w:val="none" w:sz="0" w:space="0" w:color="auto"/>
            <w:right w:val="none" w:sz="0" w:space="0" w:color="auto"/>
          </w:divBdr>
          <w:divsChild>
            <w:div w:id="75335928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33267618">
      <w:bodyDiv w:val="1"/>
      <w:marLeft w:val="0"/>
      <w:marRight w:val="0"/>
      <w:marTop w:val="0"/>
      <w:marBottom w:val="0"/>
      <w:divBdr>
        <w:top w:val="none" w:sz="0" w:space="0" w:color="auto"/>
        <w:left w:val="none" w:sz="0" w:space="0" w:color="auto"/>
        <w:bottom w:val="none" w:sz="0" w:space="0" w:color="auto"/>
        <w:right w:val="none" w:sz="0" w:space="0" w:color="auto"/>
      </w:divBdr>
      <w:divsChild>
        <w:div w:id="97413378">
          <w:marLeft w:val="0"/>
          <w:marRight w:val="0"/>
          <w:marTop w:val="0"/>
          <w:marBottom w:val="375"/>
          <w:divBdr>
            <w:top w:val="none" w:sz="0" w:space="0" w:color="auto"/>
            <w:left w:val="none" w:sz="0" w:space="0" w:color="auto"/>
            <w:bottom w:val="none" w:sz="0" w:space="0" w:color="auto"/>
            <w:right w:val="none" w:sz="0" w:space="0" w:color="auto"/>
          </w:divBdr>
          <w:divsChild>
            <w:div w:id="14342842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34264142">
      <w:bodyDiv w:val="1"/>
      <w:marLeft w:val="0"/>
      <w:marRight w:val="0"/>
      <w:marTop w:val="0"/>
      <w:marBottom w:val="0"/>
      <w:divBdr>
        <w:top w:val="none" w:sz="0" w:space="0" w:color="auto"/>
        <w:left w:val="none" w:sz="0" w:space="0" w:color="auto"/>
        <w:bottom w:val="none" w:sz="0" w:space="0" w:color="auto"/>
        <w:right w:val="none" w:sz="0" w:space="0" w:color="auto"/>
      </w:divBdr>
      <w:divsChild>
        <w:div w:id="579948687">
          <w:marLeft w:val="0"/>
          <w:marRight w:val="150"/>
          <w:marTop w:val="0"/>
          <w:marBottom w:val="75"/>
          <w:divBdr>
            <w:top w:val="none" w:sz="0" w:space="0" w:color="auto"/>
            <w:left w:val="none" w:sz="0" w:space="0" w:color="auto"/>
            <w:bottom w:val="none" w:sz="0" w:space="0" w:color="auto"/>
            <w:right w:val="none" w:sz="0" w:space="0" w:color="auto"/>
          </w:divBdr>
        </w:div>
        <w:div w:id="551038321">
          <w:marLeft w:val="0"/>
          <w:marRight w:val="150"/>
          <w:marTop w:val="150"/>
          <w:marBottom w:val="150"/>
          <w:divBdr>
            <w:top w:val="none" w:sz="0" w:space="0" w:color="auto"/>
            <w:left w:val="none" w:sz="0" w:space="0" w:color="auto"/>
            <w:bottom w:val="none" w:sz="0" w:space="0" w:color="auto"/>
            <w:right w:val="none" w:sz="0" w:space="0" w:color="auto"/>
          </w:divBdr>
        </w:div>
        <w:div w:id="1529372175">
          <w:marLeft w:val="0"/>
          <w:marRight w:val="150"/>
          <w:marTop w:val="0"/>
          <w:marBottom w:val="0"/>
          <w:divBdr>
            <w:top w:val="none" w:sz="0" w:space="0" w:color="auto"/>
            <w:left w:val="none" w:sz="0" w:space="0" w:color="auto"/>
            <w:bottom w:val="none" w:sz="0" w:space="0" w:color="auto"/>
            <w:right w:val="none" w:sz="0" w:space="0" w:color="auto"/>
          </w:divBdr>
        </w:div>
      </w:divsChild>
    </w:div>
    <w:div w:id="335310971">
      <w:bodyDiv w:val="1"/>
      <w:marLeft w:val="0"/>
      <w:marRight w:val="0"/>
      <w:marTop w:val="0"/>
      <w:marBottom w:val="0"/>
      <w:divBdr>
        <w:top w:val="none" w:sz="0" w:space="0" w:color="auto"/>
        <w:left w:val="none" w:sz="0" w:space="0" w:color="auto"/>
        <w:bottom w:val="none" w:sz="0" w:space="0" w:color="auto"/>
        <w:right w:val="none" w:sz="0" w:space="0" w:color="auto"/>
      </w:divBdr>
      <w:divsChild>
        <w:div w:id="124275731">
          <w:marLeft w:val="0"/>
          <w:marRight w:val="0"/>
          <w:marTop w:val="0"/>
          <w:marBottom w:val="300"/>
          <w:divBdr>
            <w:top w:val="none" w:sz="0" w:space="0" w:color="auto"/>
            <w:left w:val="none" w:sz="0" w:space="0" w:color="auto"/>
            <w:bottom w:val="none" w:sz="0" w:space="0" w:color="auto"/>
            <w:right w:val="none" w:sz="0" w:space="0" w:color="auto"/>
          </w:divBdr>
        </w:div>
      </w:divsChild>
    </w:div>
    <w:div w:id="335377494">
      <w:bodyDiv w:val="1"/>
      <w:marLeft w:val="0"/>
      <w:marRight w:val="0"/>
      <w:marTop w:val="0"/>
      <w:marBottom w:val="0"/>
      <w:divBdr>
        <w:top w:val="none" w:sz="0" w:space="0" w:color="auto"/>
        <w:left w:val="none" w:sz="0" w:space="0" w:color="auto"/>
        <w:bottom w:val="none" w:sz="0" w:space="0" w:color="auto"/>
        <w:right w:val="none" w:sz="0" w:space="0" w:color="auto"/>
      </w:divBdr>
      <w:divsChild>
        <w:div w:id="1206019980">
          <w:marLeft w:val="0"/>
          <w:marRight w:val="0"/>
          <w:marTop w:val="0"/>
          <w:marBottom w:val="0"/>
          <w:divBdr>
            <w:top w:val="none" w:sz="0" w:space="0" w:color="auto"/>
            <w:left w:val="none" w:sz="0" w:space="0" w:color="auto"/>
            <w:bottom w:val="none" w:sz="0" w:space="0" w:color="auto"/>
            <w:right w:val="none" w:sz="0" w:space="0" w:color="auto"/>
          </w:divBdr>
        </w:div>
        <w:div w:id="524951599">
          <w:marLeft w:val="0"/>
          <w:marRight w:val="0"/>
          <w:marTop w:val="300"/>
          <w:marBottom w:val="300"/>
          <w:divBdr>
            <w:top w:val="none" w:sz="0" w:space="0" w:color="auto"/>
            <w:left w:val="none" w:sz="0" w:space="0" w:color="auto"/>
            <w:bottom w:val="none" w:sz="0" w:space="0" w:color="auto"/>
            <w:right w:val="none" w:sz="0" w:space="0" w:color="auto"/>
          </w:divBdr>
        </w:div>
        <w:div w:id="416636750">
          <w:marLeft w:val="0"/>
          <w:marRight w:val="0"/>
          <w:marTop w:val="0"/>
          <w:marBottom w:val="0"/>
          <w:divBdr>
            <w:top w:val="none" w:sz="0" w:space="0" w:color="auto"/>
            <w:left w:val="none" w:sz="0" w:space="0" w:color="auto"/>
            <w:bottom w:val="none" w:sz="0" w:space="0" w:color="auto"/>
            <w:right w:val="none" w:sz="0" w:space="0" w:color="auto"/>
          </w:divBdr>
          <w:divsChild>
            <w:div w:id="804011220">
              <w:marLeft w:val="0"/>
              <w:marRight w:val="0"/>
              <w:marTop w:val="300"/>
              <w:marBottom w:val="450"/>
              <w:divBdr>
                <w:top w:val="none" w:sz="0" w:space="0" w:color="auto"/>
                <w:left w:val="none" w:sz="0" w:space="0" w:color="auto"/>
                <w:bottom w:val="none" w:sz="0" w:space="0" w:color="auto"/>
                <w:right w:val="none" w:sz="0" w:space="0" w:color="auto"/>
              </w:divBdr>
              <w:divsChild>
                <w:div w:id="575360040">
                  <w:marLeft w:val="0"/>
                  <w:marRight w:val="0"/>
                  <w:marTop w:val="0"/>
                  <w:marBottom w:val="0"/>
                  <w:divBdr>
                    <w:top w:val="none" w:sz="0" w:space="0" w:color="auto"/>
                    <w:left w:val="none" w:sz="0" w:space="0" w:color="auto"/>
                    <w:bottom w:val="none" w:sz="0" w:space="0" w:color="auto"/>
                    <w:right w:val="none" w:sz="0" w:space="0" w:color="auto"/>
                  </w:divBdr>
                  <w:divsChild>
                    <w:div w:id="1584492142">
                      <w:marLeft w:val="0"/>
                      <w:marRight w:val="0"/>
                      <w:marTop w:val="0"/>
                      <w:marBottom w:val="0"/>
                      <w:divBdr>
                        <w:top w:val="none" w:sz="0" w:space="0" w:color="auto"/>
                        <w:left w:val="none" w:sz="0" w:space="0" w:color="auto"/>
                        <w:bottom w:val="none" w:sz="0" w:space="0" w:color="auto"/>
                        <w:right w:val="none" w:sz="0" w:space="0" w:color="auto"/>
                      </w:divBdr>
                      <w:divsChild>
                        <w:div w:id="951086073">
                          <w:marLeft w:val="0"/>
                          <w:marRight w:val="0"/>
                          <w:marTop w:val="0"/>
                          <w:marBottom w:val="0"/>
                          <w:divBdr>
                            <w:top w:val="none" w:sz="0" w:space="0" w:color="auto"/>
                            <w:left w:val="none" w:sz="0" w:space="0" w:color="auto"/>
                            <w:bottom w:val="none" w:sz="0" w:space="0" w:color="auto"/>
                            <w:right w:val="none" w:sz="0" w:space="0" w:color="auto"/>
                          </w:divBdr>
                          <w:divsChild>
                            <w:div w:id="10809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646412">
          <w:marLeft w:val="0"/>
          <w:marRight w:val="0"/>
          <w:marTop w:val="0"/>
          <w:marBottom w:val="0"/>
          <w:divBdr>
            <w:top w:val="none" w:sz="0" w:space="0" w:color="auto"/>
            <w:left w:val="none" w:sz="0" w:space="0" w:color="auto"/>
            <w:bottom w:val="none" w:sz="0" w:space="0" w:color="auto"/>
            <w:right w:val="none" w:sz="0" w:space="0" w:color="auto"/>
          </w:divBdr>
        </w:div>
      </w:divsChild>
    </w:div>
    <w:div w:id="335426079">
      <w:bodyDiv w:val="1"/>
      <w:marLeft w:val="0"/>
      <w:marRight w:val="0"/>
      <w:marTop w:val="0"/>
      <w:marBottom w:val="0"/>
      <w:divBdr>
        <w:top w:val="none" w:sz="0" w:space="0" w:color="auto"/>
        <w:left w:val="none" w:sz="0" w:space="0" w:color="auto"/>
        <w:bottom w:val="none" w:sz="0" w:space="0" w:color="auto"/>
        <w:right w:val="none" w:sz="0" w:space="0" w:color="auto"/>
      </w:divBdr>
      <w:divsChild>
        <w:div w:id="2086487283">
          <w:marLeft w:val="0"/>
          <w:marRight w:val="0"/>
          <w:marTop w:val="0"/>
          <w:marBottom w:val="0"/>
          <w:divBdr>
            <w:top w:val="none" w:sz="0" w:space="0" w:color="auto"/>
            <w:left w:val="none" w:sz="0" w:space="0" w:color="auto"/>
            <w:bottom w:val="none" w:sz="0" w:space="0" w:color="auto"/>
            <w:right w:val="none" w:sz="0" w:space="0" w:color="auto"/>
          </w:divBdr>
        </w:div>
        <w:div w:id="759370438">
          <w:marLeft w:val="0"/>
          <w:marRight w:val="0"/>
          <w:marTop w:val="300"/>
          <w:marBottom w:val="300"/>
          <w:divBdr>
            <w:top w:val="none" w:sz="0" w:space="0" w:color="auto"/>
            <w:left w:val="none" w:sz="0" w:space="0" w:color="auto"/>
            <w:bottom w:val="none" w:sz="0" w:space="0" w:color="auto"/>
            <w:right w:val="none" w:sz="0" w:space="0" w:color="auto"/>
          </w:divBdr>
        </w:div>
        <w:div w:id="714039677">
          <w:marLeft w:val="0"/>
          <w:marRight w:val="0"/>
          <w:marTop w:val="0"/>
          <w:marBottom w:val="0"/>
          <w:divBdr>
            <w:top w:val="none" w:sz="0" w:space="0" w:color="auto"/>
            <w:left w:val="none" w:sz="0" w:space="0" w:color="auto"/>
            <w:bottom w:val="none" w:sz="0" w:space="0" w:color="auto"/>
            <w:right w:val="none" w:sz="0" w:space="0" w:color="auto"/>
          </w:divBdr>
          <w:divsChild>
            <w:div w:id="137111736">
              <w:marLeft w:val="0"/>
              <w:marRight w:val="0"/>
              <w:marTop w:val="300"/>
              <w:marBottom w:val="450"/>
              <w:divBdr>
                <w:top w:val="none" w:sz="0" w:space="0" w:color="auto"/>
                <w:left w:val="none" w:sz="0" w:space="0" w:color="auto"/>
                <w:bottom w:val="none" w:sz="0" w:space="0" w:color="auto"/>
                <w:right w:val="none" w:sz="0" w:space="0" w:color="auto"/>
              </w:divBdr>
              <w:divsChild>
                <w:div w:id="1832867286">
                  <w:marLeft w:val="0"/>
                  <w:marRight w:val="0"/>
                  <w:marTop w:val="0"/>
                  <w:marBottom w:val="0"/>
                  <w:divBdr>
                    <w:top w:val="none" w:sz="0" w:space="0" w:color="auto"/>
                    <w:left w:val="none" w:sz="0" w:space="0" w:color="auto"/>
                    <w:bottom w:val="none" w:sz="0" w:space="0" w:color="auto"/>
                    <w:right w:val="none" w:sz="0" w:space="0" w:color="auto"/>
                  </w:divBdr>
                  <w:divsChild>
                    <w:div w:id="49111583">
                      <w:marLeft w:val="0"/>
                      <w:marRight w:val="0"/>
                      <w:marTop w:val="0"/>
                      <w:marBottom w:val="0"/>
                      <w:divBdr>
                        <w:top w:val="none" w:sz="0" w:space="0" w:color="auto"/>
                        <w:left w:val="none" w:sz="0" w:space="0" w:color="auto"/>
                        <w:bottom w:val="none" w:sz="0" w:space="0" w:color="auto"/>
                        <w:right w:val="none" w:sz="0" w:space="0" w:color="auto"/>
                      </w:divBdr>
                      <w:divsChild>
                        <w:div w:id="1481383961">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933187">
          <w:marLeft w:val="0"/>
          <w:marRight w:val="0"/>
          <w:marTop w:val="0"/>
          <w:marBottom w:val="0"/>
          <w:divBdr>
            <w:top w:val="none" w:sz="0" w:space="0" w:color="auto"/>
            <w:left w:val="none" w:sz="0" w:space="0" w:color="auto"/>
            <w:bottom w:val="none" w:sz="0" w:space="0" w:color="auto"/>
            <w:right w:val="none" w:sz="0" w:space="0" w:color="auto"/>
          </w:divBdr>
          <w:divsChild>
            <w:div w:id="4484032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35881650">
      <w:bodyDiv w:val="1"/>
      <w:marLeft w:val="0"/>
      <w:marRight w:val="0"/>
      <w:marTop w:val="0"/>
      <w:marBottom w:val="0"/>
      <w:divBdr>
        <w:top w:val="none" w:sz="0" w:space="0" w:color="auto"/>
        <w:left w:val="none" w:sz="0" w:space="0" w:color="auto"/>
        <w:bottom w:val="none" w:sz="0" w:space="0" w:color="auto"/>
        <w:right w:val="none" w:sz="0" w:space="0" w:color="auto"/>
      </w:divBdr>
      <w:divsChild>
        <w:div w:id="1472287026">
          <w:marLeft w:val="0"/>
          <w:marRight w:val="0"/>
          <w:marTop w:val="0"/>
          <w:marBottom w:val="0"/>
          <w:divBdr>
            <w:top w:val="none" w:sz="0" w:space="0" w:color="auto"/>
            <w:left w:val="none" w:sz="0" w:space="0" w:color="auto"/>
            <w:bottom w:val="none" w:sz="0" w:space="0" w:color="auto"/>
            <w:right w:val="none" w:sz="0" w:space="0" w:color="auto"/>
          </w:divBdr>
        </w:div>
      </w:divsChild>
    </w:div>
    <w:div w:id="336081998">
      <w:bodyDiv w:val="1"/>
      <w:marLeft w:val="0"/>
      <w:marRight w:val="0"/>
      <w:marTop w:val="0"/>
      <w:marBottom w:val="0"/>
      <w:divBdr>
        <w:top w:val="none" w:sz="0" w:space="0" w:color="auto"/>
        <w:left w:val="none" w:sz="0" w:space="0" w:color="auto"/>
        <w:bottom w:val="none" w:sz="0" w:space="0" w:color="auto"/>
        <w:right w:val="none" w:sz="0" w:space="0" w:color="auto"/>
      </w:divBdr>
      <w:divsChild>
        <w:div w:id="735200733">
          <w:marLeft w:val="0"/>
          <w:marRight w:val="150"/>
          <w:marTop w:val="0"/>
          <w:marBottom w:val="75"/>
          <w:divBdr>
            <w:top w:val="none" w:sz="0" w:space="0" w:color="auto"/>
            <w:left w:val="none" w:sz="0" w:space="0" w:color="auto"/>
            <w:bottom w:val="none" w:sz="0" w:space="0" w:color="auto"/>
            <w:right w:val="none" w:sz="0" w:space="0" w:color="auto"/>
          </w:divBdr>
        </w:div>
        <w:div w:id="1520466385">
          <w:marLeft w:val="0"/>
          <w:marRight w:val="150"/>
          <w:marTop w:val="150"/>
          <w:marBottom w:val="150"/>
          <w:divBdr>
            <w:top w:val="none" w:sz="0" w:space="0" w:color="auto"/>
            <w:left w:val="none" w:sz="0" w:space="0" w:color="auto"/>
            <w:bottom w:val="none" w:sz="0" w:space="0" w:color="auto"/>
            <w:right w:val="none" w:sz="0" w:space="0" w:color="auto"/>
          </w:divBdr>
        </w:div>
        <w:div w:id="2003465662">
          <w:marLeft w:val="0"/>
          <w:marRight w:val="150"/>
          <w:marTop w:val="0"/>
          <w:marBottom w:val="0"/>
          <w:divBdr>
            <w:top w:val="none" w:sz="0" w:space="0" w:color="auto"/>
            <w:left w:val="none" w:sz="0" w:space="0" w:color="auto"/>
            <w:bottom w:val="none" w:sz="0" w:space="0" w:color="auto"/>
            <w:right w:val="none" w:sz="0" w:space="0" w:color="auto"/>
          </w:divBdr>
        </w:div>
      </w:divsChild>
    </w:div>
    <w:div w:id="336231624">
      <w:bodyDiv w:val="1"/>
      <w:marLeft w:val="0"/>
      <w:marRight w:val="0"/>
      <w:marTop w:val="0"/>
      <w:marBottom w:val="0"/>
      <w:divBdr>
        <w:top w:val="none" w:sz="0" w:space="0" w:color="auto"/>
        <w:left w:val="none" w:sz="0" w:space="0" w:color="auto"/>
        <w:bottom w:val="none" w:sz="0" w:space="0" w:color="auto"/>
        <w:right w:val="none" w:sz="0" w:space="0" w:color="auto"/>
      </w:divBdr>
      <w:divsChild>
        <w:div w:id="2116317591">
          <w:marLeft w:val="0"/>
          <w:marRight w:val="0"/>
          <w:marTop w:val="150"/>
          <w:marBottom w:val="450"/>
          <w:divBdr>
            <w:top w:val="none" w:sz="0" w:space="0" w:color="auto"/>
            <w:left w:val="none" w:sz="0" w:space="0" w:color="auto"/>
            <w:bottom w:val="none" w:sz="0" w:space="0" w:color="auto"/>
            <w:right w:val="none" w:sz="0" w:space="0" w:color="auto"/>
          </w:divBdr>
        </w:div>
        <w:div w:id="1704281977">
          <w:marLeft w:val="0"/>
          <w:marRight w:val="0"/>
          <w:marTop w:val="495"/>
          <w:marBottom w:val="630"/>
          <w:divBdr>
            <w:top w:val="none" w:sz="0" w:space="0" w:color="auto"/>
            <w:left w:val="none" w:sz="0" w:space="0" w:color="auto"/>
            <w:bottom w:val="none" w:sz="0" w:space="0" w:color="auto"/>
            <w:right w:val="none" w:sz="0" w:space="0" w:color="auto"/>
          </w:divBdr>
        </w:div>
      </w:divsChild>
    </w:div>
    <w:div w:id="336735660">
      <w:bodyDiv w:val="1"/>
      <w:marLeft w:val="0"/>
      <w:marRight w:val="0"/>
      <w:marTop w:val="0"/>
      <w:marBottom w:val="0"/>
      <w:divBdr>
        <w:top w:val="none" w:sz="0" w:space="0" w:color="auto"/>
        <w:left w:val="none" w:sz="0" w:space="0" w:color="auto"/>
        <w:bottom w:val="none" w:sz="0" w:space="0" w:color="auto"/>
        <w:right w:val="none" w:sz="0" w:space="0" w:color="auto"/>
      </w:divBdr>
      <w:divsChild>
        <w:div w:id="449858057">
          <w:marLeft w:val="0"/>
          <w:marRight w:val="0"/>
          <w:marTop w:val="0"/>
          <w:marBottom w:val="150"/>
          <w:divBdr>
            <w:top w:val="none" w:sz="0" w:space="0" w:color="auto"/>
            <w:left w:val="none" w:sz="0" w:space="0" w:color="auto"/>
            <w:bottom w:val="none" w:sz="0" w:space="0" w:color="auto"/>
            <w:right w:val="none" w:sz="0" w:space="0" w:color="auto"/>
          </w:divBdr>
          <w:divsChild>
            <w:div w:id="881018833">
              <w:marLeft w:val="0"/>
              <w:marRight w:val="0"/>
              <w:marTop w:val="0"/>
              <w:marBottom w:val="0"/>
              <w:divBdr>
                <w:top w:val="none" w:sz="0" w:space="0" w:color="auto"/>
                <w:left w:val="none" w:sz="0" w:space="0" w:color="auto"/>
                <w:bottom w:val="none" w:sz="0" w:space="0" w:color="auto"/>
                <w:right w:val="none" w:sz="0" w:space="0" w:color="auto"/>
              </w:divBdr>
            </w:div>
            <w:div w:id="1748571909">
              <w:marLeft w:val="0"/>
              <w:marRight w:val="0"/>
              <w:marTop w:val="0"/>
              <w:marBottom w:val="0"/>
              <w:divBdr>
                <w:top w:val="none" w:sz="0" w:space="0" w:color="auto"/>
                <w:left w:val="none" w:sz="0" w:space="0" w:color="auto"/>
                <w:bottom w:val="none" w:sz="0" w:space="0" w:color="auto"/>
                <w:right w:val="none" w:sz="0" w:space="0" w:color="auto"/>
              </w:divBdr>
              <w:divsChild>
                <w:div w:id="140126250">
                  <w:marLeft w:val="0"/>
                  <w:marRight w:val="0"/>
                  <w:marTop w:val="0"/>
                  <w:marBottom w:val="0"/>
                  <w:divBdr>
                    <w:top w:val="none" w:sz="0" w:space="0" w:color="auto"/>
                    <w:left w:val="none" w:sz="0" w:space="0" w:color="auto"/>
                    <w:bottom w:val="none" w:sz="0" w:space="0" w:color="auto"/>
                    <w:right w:val="none" w:sz="0" w:space="0" w:color="auto"/>
                  </w:divBdr>
                  <w:divsChild>
                    <w:div w:id="1548689336">
                      <w:marLeft w:val="0"/>
                      <w:marRight w:val="0"/>
                      <w:marTop w:val="0"/>
                      <w:marBottom w:val="0"/>
                      <w:divBdr>
                        <w:top w:val="none" w:sz="0" w:space="0" w:color="auto"/>
                        <w:left w:val="none" w:sz="0" w:space="0" w:color="auto"/>
                        <w:bottom w:val="none" w:sz="0" w:space="0" w:color="auto"/>
                        <w:right w:val="none" w:sz="0" w:space="0" w:color="auto"/>
                      </w:divBdr>
                      <w:divsChild>
                        <w:div w:id="1009328323">
                          <w:marLeft w:val="0"/>
                          <w:marRight w:val="0"/>
                          <w:marTop w:val="0"/>
                          <w:marBottom w:val="0"/>
                          <w:divBdr>
                            <w:top w:val="none" w:sz="0" w:space="0" w:color="auto"/>
                            <w:left w:val="none" w:sz="0" w:space="0" w:color="auto"/>
                            <w:bottom w:val="none" w:sz="0" w:space="0" w:color="auto"/>
                            <w:right w:val="none" w:sz="0" w:space="0" w:color="auto"/>
                          </w:divBdr>
                        </w:div>
                      </w:divsChild>
                    </w:div>
                    <w:div w:id="1558473862">
                      <w:marLeft w:val="0"/>
                      <w:marRight w:val="135"/>
                      <w:marTop w:val="0"/>
                      <w:marBottom w:val="0"/>
                      <w:divBdr>
                        <w:top w:val="none" w:sz="0" w:space="0" w:color="auto"/>
                        <w:left w:val="none" w:sz="0" w:space="0" w:color="auto"/>
                        <w:bottom w:val="none" w:sz="0" w:space="0" w:color="auto"/>
                        <w:right w:val="none" w:sz="0" w:space="0" w:color="auto"/>
                      </w:divBdr>
                    </w:div>
                    <w:div w:id="115397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9329">
          <w:marLeft w:val="0"/>
          <w:marRight w:val="0"/>
          <w:marTop w:val="0"/>
          <w:marBottom w:val="0"/>
          <w:divBdr>
            <w:top w:val="none" w:sz="0" w:space="0" w:color="auto"/>
            <w:left w:val="none" w:sz="0" w:space="0" w:color="auto"/>
            <w:bottom w:val="none" w:sz="0" w:space="0" w:color="auto"/>
            <w:right w:val="none" w:sz="0" w:space="0" w:color="auto"/>
          </w:divBdr>
          <w:divsChild>
            <w:div w:id="123816027">
              <w:marLeft w:val="0"/>
              <w:marRight w:val="0"/>
              <w:marTop w:val="0"/>
              <w:marBottom w:val="0"/>
              <w:divBdr>
                <w:top w:val="none" w:sz="0" w:space="0" w:color="auto"/>
                <w:left w:val="none" w:sz="0" w:space="0" w:color="auto"/>
                <w:bottom w:val="none" w:sz="0" w:space="0" w:color="auto"/>
                <w:right w:val="none" w:sz="0" w:space="0" w:color="auto"/>
              </w:divBdr>
              <w:divsChild>
                <w:div w:id="1575318006">
                  <w:marLeft w:val="0"/>
                  <w:marRight w:val="0"/>
                  <w:marTop w:val="0"/>
                  <w:marBottom w:val="0"/>
                  <w:divBdr>
                    <w:top w:val="none" w:sz="0" w:space="0" w:color="auto"/>
                    <w:left w:val="none" w:sz="0" w:space="0" w:color="auto"/>
                    <w:bottom w:val="none" w:sz="0" w:space="0" w:color="auto"/>
                    <w:right w:val="none" w:sz="0" w:space="0" w:color="auto"/>
                  </w:divBdr>
                </w:div>
              </w:divsChild>
            </w:div>
            <w:div w:id="1151216668">
              <w:marLeft w:val="0"/>
              <w:marRight w:val="0"/>
              <w:marTop w:val="375"/>
              <w:marBottom w:val="0"/>
              <w:divBdr>
                <w:top w:val="none" w:sz="0" w:space="0" w:color="auto"/>
                <w:left w:val="none" w:sz="0" w:space="0" w:color="auto"/>
                <w:bottom w:val="none" w:sz="0" w:space="0" w:color="auto"/>
                <w:right w:val="none" w:sz="0" w:space="0" w:color="auto"/>
              </w:divBdr>
              <w:divsChild>
                <w:div w:id="645165379">
                  <w:marLeft w:val="0"/>
                  <w:marRight w:val="0"/>
                  <w:marTop w:val="0"/>
                  <w:marBottom w:val="0"/>
                  <w:divBdr>
                    <w:top w:val="none" w:sz="0" w:space="0" w:color="auto"/>
                    <w:left w:val="none" w:sz="0" w:space="0" w:color="auto"/>
                    <w:bottom w:val="none" w:sz="0" w:space="0" w:color="auto"/>
                    <w:right w:val="none" w:sz="0" w:space="0" w:color="auto"/>
                  </w:divBdr>
                  <w:divsChild>
                    <w:div w:id="149495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74927">
              <w:marLeft w:val="0"/>
              <w:marRight w:val="0"/>
              <w:marTop w:val="375"/>
              <w:marBottom w:val="0"/>
              <w:divBdr>
                <w:top w:val="none" w:sz="0" w:space="0" w:color="auto"/>
                <w:left w:val="none" w:sz="0" w:space="0" w:color="auto"/>
                <w:bottom w:val="none" w:sz="0" w:space="0" w:color="auto"/>
                <w:right w:val="none" w:sz="0" w:space="0" w:color="auto"/>
              </w:divBdr>
              <w:divsChild>
                <w:div w:id="971058081">
                  <w:marLeft w:val="0"/>
                  <w:marRight w:val="0"/>
                  <w:marTop w:val="0"/>
                  <w:marBottom w:val="0"/>
                  <w:divBdr>
                    <w:top w:val="none" w:sz="0" w:space="0" w:color="auto"/>
                    <w:left w:val="none" w:sz="0" w:space="0" w:color="auto"/>
                    <w:bottom w:val="none" w:sz="0" w:space="0" w:color="auto"/>
                    <w:right w:val="none" w:sz="0" w:space="0" w:color="auto"/>
                  </w:divBdr>
                </w:div>
              </w:divsChild>
            </w:div>
            <w:div w:id="1639649141">
              <w:marLeft w:val="0"/>
              <w:marRight w:val="0"/>
              <w:marTop w:val="225"/>
              <w:marBottom w:val="0"/>
              <w:divBdr>
                <w:top w:val="none" w:sz="0" w:space="0" w:color="auto"/>
                <w:left w:val="none" w:sz="0" w:space="0" w:color="auto"/>
                <w:bottom w:val="none" w:sz="0" w:space="0" w:color="auto"/>
                <w:right w:val="none" w:sz="0" w:space="0" w:color="auto"/>
              </w:divBdr>
              <w:divsChild>
                <w:div w:id="916128861">
                  <w:marLeft w:val="0"/>
                  <w:marRight w:val="0"/>
                  <w:marTop w:val="0"/>
                  <w:marBottom w:val="0"/>
                  <w:divBdr>
                    <w:top w:val="none" w:sz="0" w:space="0" w:color="auto"/>
                    <w:left w:val="none" w:sz="0" w:space="0" w:color="auto"/>
                    <w:bottom w:val="none" w:sz="0" w:space="0" w:color="auto"/>
                    <w:right w:val="none" w:sz="0" w:space="0" w:color="auto"/>
                  </w:divBdr>
                  <w:divsChild>
                    <w:div w:id="1846944201">
                      <w:marLeft w:val="0"/>
                      <w:marRight w:val="0"/>
                      <w:marTop w:val="0"/>
                      <w:marBottom w:val="0"/>
                      <w:divBdr>
                        <w:top w:val="single" w:sz="6" w:space="0" w:color="D9D9D9"/>
                        <w:left w:val="none" w:sz="0" w:space="0" w:color="auto"/>
                        <w:bottom w:val="single" w:sz="6" w:space="0" w:color="D9D9D9"/>
                        <w:right w:val="none" w:sz="0" w:space="0" w:color="auto"/>
                      </w:divBdr>
                      <w:divsChild>
                        <w:div w:id="821120285">
                          <w:marLeft w:val="0"/>
                          <w:marRight w:val="0"/>
                          <w:marTop w:val="0"/>
                          <w:marBottom w:val="0"/>
                          <w:divBdr>
                            <w:top w:val="none" w:sz="0" w:space="0" w:color="auto"/>
                            <w:left w:val="none" w:sz="0" w:space="0" w:color="auto"/>
                            <w:bottom w:val="none" w:sz="0" w:space="0" w:color="auto"/>
                            <w:right w:val="none" w:sz="0" w:space="0" w:color="auto"/>
                          </w:divBdr>
                          <w:divsChild>
                            <w:div w:id="2099402963">
                              <w:marLeft w:val="0"/>
                              <w:marRight w:val="0"/>
                              <w:marTop w:val="0"/>
                              <w:marBottom w:val="0"/>
                              <w:divBdr>
                                <w:top w:val="none" w:sz="0" w:space="0" w:color="auto"/>
                                <w:left w:val="none" w:sz="0" w:space="0" w:color="auto"/>
                                <w:bottom w:val="none" w:sz="0" w:space="0" w:color="auto"/>
                                <w:right w:val="none" w:sz="0" w:space="0" w:color="auto"/>
                              </w:divBdr>
                              <w:divsChild>
                                <w:div w:id="454720854">
                                  <w:marLeft w:val="0"/>
                                  <w:marRight w:val="0"/>
                                  <w:marTop w:val="0"/>
                                  <w:marBottom w:val="0"/>
                                  <w:divBdr>
                                    <w:top w:val="none" w:sz="0" w:space="0" w:color="auto"/>
                                    <w:left w:val="none" w:sz="0" w:space="0" w:color="auto"/>
                                    <w:bottom w:val="none" w:sz="0" w:space="0" w:color="auto"/>
                                    <w:right w:val="none" w:sz="0" w:space="0" w:color="auto"/>
                                  </w:divBdr>
                                  <w:divsChild>
                                    <w:div w:id="360672451">
                                      <w:marLeft w:val="0"/>
                                      <w:marRight w:val="0"/>
                                      <w:marTop w:val="0"/>
                                      <w:marBottom w:val="0"/>
                                      <w:divBdr>
                                        <w:top w:val="none" w:sz="0" w:space="0" w:color="auto"/>
                                        <w:left w:val="none" w:sz="0" w:space="0" w:color="auto"/>
                                        <w:bottom w:val="none" w:sz="0" w:space="0" w:color="auto"/>
                                        <w:right w:val="none" w:sz="0" w:space="0" w:color="auto"/>
                                      </w:divBdr>
                                      <w:divsChild>
                                        <w:div w:id="259409902">
                                          <w:marLeft w:val="0"/>
                                          <w:marRight w:val="0"/>
                                          <w:marTop w:val="0"/>
                                          <w:marBottom w:val="0"/>
                                          <w:divBdr>
                                            <w:top w:val="none" w:sz="0" w:space="0" w:color="auto"/>
                                            <w:left w:val="none" w:sz="0" w:space="0" w:color="auto"/>
                                            <w:bottom w:val="none" w:sz="0" w:space="0" w:color="auto"/>
                                            <w:right w:val="none" w:sz="0" w:space="0" w:color="auto"/>
                                          </w:divBdr>
                                          <w:divsChild>
                                            <w:div w:id="1125663602">
                                              <w:marLeft w:val="0"/>
                                              <w:marRight w:val="0"/>
                                              <w:marTop w:val="0"/>
                                              <w:marBottom w:val="0"/>
                                              <w:divBdr>
                                                <w:top w:val="none" w:sz="0" w:space="0" w:color="auto"/>
                                                <w:left w:val="none" w:sz="0" w:space="0" w:color="auto"/>
                                                <w:bottom w:val="none" w:sz="0" w:space="0" w:color="auto"/>
                                                <w:right w:val="none" w:sz="0" w:space="0" w:color="auto"/>
                                              </w:divBdr>
                                              <w:divsChild>
                                                <w:div w:id="1742831083">
                                                  <w:marLeft w:val="0"/>
                                                  <w:marRight w:val="0"/>
                                                  <w:marTop w:val="0"/>
                                                  <w:marBottom w:val="0"/>
                                                  <w:divBdr>
                                                    <w:top w:val="none" w:sz="0" w:space="0" w:color="auto"/>
                                                    <w:left w:val="none" w:sz="0" w:space="0" w:color="auto"/>
                                                    <w:bottom w:val="none" w:sz="0" w:space="0" w:color="auto"/>
                                                    <w:right w:val="none" w:sz="0" w:space="0" w:color="auto"/>
                                                  </w:divBdr>
                                                  <w:divsChild>
                                                    <w:div w:id="1577586892">
                                                      <w:marLeft w:val="0"/>
                                                      <w:marRight w:val="45"/>
                                                      <w:marTop w:val="375"/>
                                                      <w:marBottom w:val="375"/>
                                                      <w:divBdr>
                                                        <w:top w:val="none" w:sz="0" w:space="0" w:color="auto"/>
                                                        <w:left w:val="none" w:sz="0" w:space="0" w:color="auto"/>
                                                        <w:bottom w:val="none" w:sz="0" w:space="0" w:color="auto"/>
                                                        <w:right w:val="none" w:sz="0" w:space="0" w:color="auto"/>
                                                      </w:divBdr>
                                                      <w:divsChild>
                                                        <w:div w:id="697974884">
                                                          <w:marLeft w:val="0"/>
                                                          <w:marRight w:val="0"/>
                                                          <w:marTop w:val="0"/>
                                                          <w:marBottom w:val="0"/>
                                                          <w:divBdr>
                                                            <w:top w:val="none" w:sz="0" w:space="0" w:color="auto"/>
                                                            <w:left w:val="none" w:sz="0" w:space="0" w:color="auto"/>
                                                            <w:bottom w:val="none" w:sz="0" w:space="0" w:color="auto"/>
                                                            <w:right w:val="none" w:sz="0" w:space="0" w:color="auto"/>
                                                          </w:divBdr>
                                                          <w:divsChild>
                                                            <w:div w:id="2069450048">
                                                              <w:marLeft w:val="0"/>
                                                              <w:marRight w:val="0"/>
                                                              <w:marTop w:val="0"/>
                                                              <w:marBottom w:val="0"/>
                                                              <w:divBdr>
                                                                <w:top w:val="none" w:sz="0" w:space="0" w:color="auto"/>
                                                                <w:left w:val="none" w:sz="0" w:space="0" w:color="auto"/>
                                                                <w:bottom w:val="none" w:sz="0" w:space="0" w:color="auto"/>
                                                                <w:right w:val="none" w:sz="0" w:space="0" w:color="auto"/>
                                                              </w:divBdr>
                                                              <w:divsChild>
                                                                <w:div w:id="165023495">
                                                                  <w:marLeft w:val="0"/>
                                                                  <w:marRight w:val="0"/>
                                                                  <w:marTop w:val="0"/>
                                                                  <w:marBottom w:val="0"/>
                                                                  <w:divBdr>
                                                                    <w:top w:val="none" w:sz="0" w:space="0" w:color="auto"/>
                                                                    <w:left w:val="none" w:sz="0" w:space="0" w:color="auto"/>
                                                                    <w:bottom w:val="none" w:sz="0" w:space="0" w:color="auto"/>
                                                                    <w:right w:val="none" w:sz="0" w:space="0" w:color="auto"/>
                                                                  </w:divBdr>
                                                                  <w:divsChild>
                                                                    <w:div w:id="1430347499">
                                                                      <w:marLeft w:val="0"/>
                                                                      <w:marRight w:val="0"/>
                                                                      <w:marTop w:val="0"/>
                                                                      <w:marBottom w:val="0"/>
                                                                      <w:divBdr>
                                                                        <w:top w:val="none" w:sz="0" w:space="0" w:color="auto"/>
                                                                        <w:left w:val="none" w:sz="0" w:space="0" w:color="auto"/>
                                                                        <w:bottom w:val="none" w:sz="0" w:space="0" w:color="auto"/>
                                                                        <w:right w:val="none" w:sz="0" w:space="0" w:color="auto"/>
                                                                      </w:divBdr>
                                                                      <w:divsChild>
                                                                        <w:div w:id="1788696061">
                                                                          <w:marLeft w:val="0"/>
                                                                          <w:marRight w:val="0"/>
                                                                          <w:marTop w:val="0"/>
                                                                          <w:marBottom w:val="0"/>
                                                                          <w:divBdr>
                                                                            <w:top w:val="none" w:sz="0" w:space="0" w:color="auto"/>
                                                                            <w:left w:val="none" w:sz="0" w:space="0" w:color="auto"/>
                                                                            <w:bottom w:val="none" w:sz="0" w:space="0" w:color="auto"/>
                                                                            <w:right w:val="none" w:sz="0" w:space="0" w:color="auto"/>
                                                                          </w:divBdr>
                                                                        </w:div>
                                                                        <w:div w:id="1831480566">
                                                                          <w:marLeft w:val="0"/>
                                                                          <w:marRight w:val="0"/>
                                                                          <w:marTop w:val="0"/>
                                                                          <w:marBottom w:val="75"/>
                                                                          <w:divBdr>
                                                                            <w:top w:val="none" w:sz="0" w:space="0" w:color="auto"/>
                                                                            <w:left w:val="none" w:sz="0" w:space="0" w:color="auto"/>
                                                                            <w:bottom w:val="none" w:sz="0" w:space="0" w:color="auto"/>
                                                                            <w:right w:val="none" w:sz="0" w:space="0" w:color="auto"/>
                                                                          </w:divBdr>
                                                                          <w:divsChild>
                                                                            <w:div w:id="421725091">
                                                                              <w:marLeft w:val="0"/>
                                                                              <w:marRight w:val="0"/>
                                                                              <w:marTop w:val="120"/>
                                                                              <w:marBottom w:val="0"/>
                                                                              <w:divBdr>
                                                                                <w:top w:val="none" w:sz="0" w:space="0" w:color="auto"/>
                                                                                <w:left w:val="none" w:sz="0" w:space="0" w:color="auto"/>
                                                                                <w:bottom w:val="none" w:sz="0" w:space="0" w:color="auto"/>
                                                                                <w:right w:val="none" w:sz="0" w:space="0" w:color="auto"/>
                                                                              </w:divBdr>
                                                                              <w:divsChild>
                                                                                <w:div w:id="1629041822">
                                                                                  <w:marLeft w:val="0"/>
                                                                                  <w:marRight w:val="0"/>
                                                                                  <w:marTop w:val="0"/>
                                                                                  <w:marBottom w:val="0"/>
                                                                                  <w:divBdr>
                                                                                    <w:top w:val="none" w:sz="0" w:space="0" w:color="auto"/>
                                                                                    <w:left w:val="none" w:sz="0" w:space="0" w:color="auto"/>
                                                                                    <w:bottom w:val="none" w:sz="0" w:space="0" w:color="auto"/>
                                                                                    <w:right w:val="none" w:sz="0" w:space="0" w:color="auto"/>
                                                                                  </w:divBdr>
                                                                                </w:div>
                                                                              </w:divsChild>
                                                                            </w:div>
                                                                            <w:div w:id="1559243925">
                                                                              <w:marLeft w:val="0"/>
                                                                              <w:marRight w:val="0"/>
                                                                              <w:marTop w:val="0"/>
                                                                              <w:marBottom w:val="0"/>
                                                                              <w:divBdr>
                                                                                <w:top w:val="none" w:sz="0" w:space="0" w:color="auto"/>
                                                                                <w:left w:val="none" w:sz="0" w:space="0" w:color="auto"/>
                                                                                <w:bottom w:val="none" w:sz="0" w:space="0" w:color="auto"/>
                                                                                <w:right w:val="none" w:sz="0" w:space="0" w:color="auto"/>
                                                                              </w:divBdr>
                                                                              <w:divsChild>
                                                                                <w:div w:id="923613180">
                                                                                  <w:marLeft w:val="0"/>
                                                                                  <w:marRight w:val="0"/>
                                                                                  <w:marTop w:val="0"/>
                                                                                  <w:marBottom w:val="0"/>
                                                                                  <w:divBdr>
                                                                                    <w:top w:val="none" w:sz="0" w:space="0" w:color="auto"/>
                                                                                    <w:left w:val="none" w:sz="0" w:space="0" w:color="auto"/>
                                                                                    <w:bottom w:val="none" w:sz="0" w:space="0" w:color="auto"/>
                                                                                    <w:right w:val="none" w:sz="0" w:space="0" w:color="auto"/>
                                                                                  </w:divBdr>
                                                                                  <w:divsChild>
                                                                                    <w:div w:id="1302030413">
                                                                                      <w:marLeft w:val="0"/>
                                                                                      <w:marRight w:val="0"/>
                                                                                      <w:marTop w:val="75"/>
                                                                                      <w:marBottom w:val="0"/>
                                                                                      <w:divBdr>
                                                                                        <w:top w:val="none" w:sz="0" w:space="0" w:color="auto"/>
                                                                                        <w:left w:val="none" w:sz="0" w:space="0" w:color="auto"/>
                                                                                        <w:bottom w:val="none" w:sz="0" w:space="0" w:color="auto"/>
                                                                                        <w:right w:val="none" w:sz="0" w:space="0" w:color="auto"/>
                                                                                      </w:divBdr>
                                                                                    </w:div>
                                                                                    <w:div w:id="1739278172">
                                                                                      <w:marLeft w:val="0"/>
                                                                                      <w:marRight w:val="0"/>
                                                                                      <w:marTop w:val="75"/>
                                                                                      <w:marBottom w:val="0"/>
                                                                                      <w:divBdr>
                                                                                        <w:top w:val="none" w:sz="0" w:space="0" w:color="auto"/>
                                                                                        <w:left w:val="none" w:sz="0" w:space="0" w:color="auto"/>
                                                                                        <w:bottom w:val="none" w:sz="0" w:space="0" w:color="auto"/>
                                                                                        <w:right w:val="none" w:sz="0" w:space="0" w:color="auto"/>
                                                                                      </w:divBdr>
                                                                                    </w:div>
                                                                                    <w:div w:id="790129828">
                                                                                      <w:marLeft w:val="0"/>
                                                                                      <w:marRight w:val="0"/>
                                                                                      <w:marTop w:val="75"/>
                                                                                      <w:marBottom w:val="0"/>
                                                                                      <w:divBdr>
                                                                                        <w:top w:val="none" w:sz="0" w:space="0" w:color="auto"/>
                                                                                        <w:left w:val="none" w:sz="0" w:space="0" w:color="auto"/>
                                                                                        <w:bottom w:val="none" w:sz="0" w:space="0" w:color="auto"/>
                                                                                        <w:right w:val="none" w:sz="0" w:space="0" w:color="auto"/>
                                                                                      </w:divBdr>
                                                                                    </w:div>
                                                                                    <w:div w:id="9295065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8236803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4947061">
              <w:marLeft w:val="0"/>
              <w:marRight w:val="0"/>
              <w:marTop w:val="225"/>
              <w:marBottom w:val="0"/>
              <w:divBdr>
                <w:top w:val="none" w:sz="0" w:space="0" w:color="auto"/>
                <w:left w:val="none" w:sz="0" w:space="0" w:color="auto"/>
                <w:bottom w:val="none" w:sz="0" w:space="0" w:color="auto"/>
                <w:right w:val="none" w:sz="0" w:space="0" w:color="auto"/>
              </w:divBdr>
              <w:divsChild>
                <w:div w:id="74783308">
                  <w:marLeft w:val="0"/>
                  <w:marRight w:val="0"/>
                  <w:marTop w:val="0"/>
                  <w:marBottom w:val="0"/>
                  <w:divBdr>
                    <w:top w:val="none" w:sz="0" w:space="0" w:color="auto"/>
                    <w:left w:val="none" w:sz="0" w:space="0" w:color="auto"/>
                    <w:bottom w:val="none" w:sz="0" w:space="0" w:color="auto"/>
                    <w:right w:val="none" w:sz="0" w:space="0" w:color="auto"/>
                  </w:divBdr>
                </w:div>
              </w:divsChild>
            </w:div>
            <w:div w:id="487407827">
              <w:marLeft w:val="0"/>
              <w:marRight w:val="0"/>
              <w:marTop w:val="375"/>
              <w:marBottom w:val="0"/>
              <w:divBdr>
                <w:top w:val="none" w:sz="0" w:space="0" w:color="auto"/>
                <w:left w:val="none" w:sz="0" w:space="0" w:color="auto"/>
                <w:bottom w:val="none" w:sz="0" w:space="0" w:color="auto"/>
                <w:right w:val="none" w:sz="0" w:space="0" w:color="auto"/>
              </w:divBdr>
              <w:divsChild>
                <w:div w:id="1765497363">
                  <w:marLeft w:val="0"/>
                  <w:marRight w:val="0"/>
                  <w:marTop w:val="0"/>
                  <w:marBottom w:val="0"/>
                  <w:divBdr>
                    <w:top w:val="none" w:sz="0" w:space="0" w:color="auto"/>
                    <w:left w:val="none" w:sz="0" w:space="0" w:color="auto"/>
                    <w:bottom w:val="none" w:sz="0" w:space="0" w:color="auto"/>
                    <w:right w:val="none" w:sz="0" w:space="0" w:color="auto"/>
                  </w:divBdr>
                  <w:divsChild>
                    <w:div w:id="812064730">
                      <w:marLeft w:val="0"/>
                      <w:marRight w:val="0"/>
                      <w:marTop w:val="0"/>
                      <w:marBottom w:val="0"/>
                      <w:divBdr>
                        <w:top w:val="none" w:sz="0" w:space="0" w:color="auto"/>
                        <w:left w:val="none" w:sz="0" w:space="0" w:color="auto"/>
                        <w:bottom w:val="none" w:sz="0" w:space="0" w:color="auto"/>
                        <w:right w:val="none" w:sz="0" w:space="0" w:color="auto"/>
                      </w:divBdr>
                    </w:div>
                    <w:div w:id="21074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57186">
              <w:marLeft w:val="0"/>
              <w:marRight w:val="0"/>
              <w:marTop w:val="375"/>
              <w:marBottom w:val="0"/>
              <w:divBdr>
                <w:top w:val="none" w:sz="0" w:space="0" w:color="auto"/>
                <w:left w:val="none" w:sz="0" w:space="0" w:color="auto"/>
                <w:bottom w:val="none" w:sz="0" w:space="0" w:color="auto"/>
                <w:right w:val="none" w:sz="0" w:space="0" w:color="auto"/>
              </w:divBdr>
              <w:divsChild>
                <w:div w:id="1729257071">
                  <w:marLeft w:val="0"/>
                  <w:marRight w:val="0"/>
                  <w:marTop w:val="0"/>
                  <w:marBottom w:val="0"/>
                  <w:divBdr>
                    <w:top w:val="none" w:sz="0" w:space="0" w:color="auto"/>
                    <w:left w:val="none" w:sz="0" w:space="0" w:color="auto"/>
                    <w:bottom w:val="none" w:sz="0" w:space="0" w:color="auto"/>
                    <w:right w:val="none" w:sz="0" w:space="0" w:color="auto"/>
                  </w:divBdr>
                </w:div>
              </w:divsChild>
            </w:div>
            <w:div w:id="1493567858">
              <w:marLeft w:val="0"/>
              <w:marRight w:val="0"/>
              <w:marTop w:val="225"/>
              <w:marBottom w:val="0"/>
              <w:divBdr>
                <w:top w:val="none" w:sz="0" w:space="0" w:color="auto"/>
                <w:left w:val="none" w:sz="0" w:space="0" w:color="auto"/>
                <w:bottom w:val="none" w:sz="0" w:space="0" w:color="auto"/>
                <w:right w:val="none" w:sz="0" w:space="0" w:color="auto"/>
              </w:divBdr>
              <w:divsChild>
                <w:div w:id="469447332">
                  <w:marLeft w:val="0"/>
                  <w:marRight w:val="0"/>
                  <w:marTop w:val="0"/>
                  <w:marBottom w:val="0"/>
                  <w:divBdr>
                    <w:top w:val="none" w:sz="0" w:space="0" w:color="auto"/>
                    <w:left w:val="none" w:sz="0" w:space="0" w:color="auto"/>
                    <w:bottom w:val="none" w:sz="0" w:space="0" w:color="auto"/>
                    <w:right w:val="none" w:sz="0" w:space="0" w:color="auto"/>
                  </w:divBdr>
                </w:div>
              </w:divsChild>
            </w:div>
            <w:div w:id="1815635595">
              <w:marLeft w:val="0"/>
              <w:marRight w:val="0"/>
              <w:marTop w:val="225"/>
              <w:marBottom w:val="0"/>
              <w:divBdr>
                <w:top w:val="none" w:sz="0" w:space="0" w:color="auto"/>
                <w:left w:val="none" w:sz="0" w:space="0" w:color="auto"/>
                <w:bottom w:val="none" w:sz="0" w:space="0" w:color="auto"/>
                <w:right w:val="none" w:sz="0" w:space="0" w:color="auto"/>
              </w:divBdr>
              <w:divsChild>
                <w:div w:id="1718509340">
                  <w:marLeft w:val="0"/>
                  <w:marRight w:val="0"/>
                  <w:marTop w:val="0"/>
                  <w:marBottom w:val="0"/>
                  <w:divBdr>
                    <w:top w:val="none" w:sz="0" w:space="0" w:color="auto"/>
                    <w:left w:val="none" w:sz="0" w:space="0" w:color="auto"/>
                    <w:bottom w:val="none" w:sz="0" w:space="0" w:color="auto"/>
                    <w:right w:val="none" w:sz="0" w:space="0" w:color="auto"/>
                  </w:divBdr>
                </w:div>
              </w:divsChild>
            </w:div>
            <w:div w:id="870192917">
              <w:marLeft w:val="0"/>
              <w:marRight w:val="0"/>
              <w:marTop w:val="225"/>
              <w:marBottom w:val="0"/>
              <w:divBdr>
                <w:top w:val="none" w:sz="0" w:space="0" w:color="auto"/>
                <w:left w:val="none" w:sz="0" w:space="0" w:color="auto"/>
                <w:bottom w:val="none" w:sz="0" w:space="0" w:color="auto"/>
                <w:right w:val="none" w:sz="0" w:space="0" w:color="auto"/>
              </w:divBdr>
              <w:divsChild>
                <w:div w:id="33734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4548">
      <w:bodyDiv w:val="1"/>
      <w:marLeft w:val="0"/>
      <w:marRight w:val="0"/>
      <w:marTop w:val="0"/>
      <w:marBottom w:val="0"/>
      <w:divBdr>
        <w:top w:val="none" w:sz="0" w:space="0" w:color="auto"/>
        <w:left w:val="none" w:sz="0" w:space="0" w:color="auto"/>
        <w:bottom w:val="none" w:sz="0" w:space="0" w:color="auto"/>
        <w:right w:val="none" w:sz="0" w:space="0" w:color="auto"/>
      </w:divBdr>
      <w:divsChild>
        <w:div w:id="1586456247">
          <w:marLeft w:val="0"/>
          <w:marRight w:val="0"/>
          <w:marTop w:val="0"/>
          <w:marBottom w:val="300"/>
          <w:divBdr>
            <w:top w:val="none" w:sz="0" w:space="0" w:color="auto"/>
            <w:left w:val="none" w:sz="0" w:space="0" w:color="auto"/>
            <w:bottom w:val="none" w:sz="0" w:space="0" w:color="auto"/>
            <w:right w:val="none" w:sz="0" w:space="0" w:color="auto"/>
          </w:divBdr>
        </w:div>
      </w:divsChild>
    </w:div>
    <w:div w:id="337510953">
      <w:bodyDiv w:val="1"/>
      <w:marLeft w:val="0"/>
      <w:marRight w:val="0"/>
      <w:marTop w:val="0"/>
      <w:marBottom w:val="0"/>
      <w:divBdr>
        <w:top w:val="none" w:sz="0" w:space="0" w:color="auto"/>
        <w:left w:val="none" w:sz="0" w:space="0" w:color="auto"/>
        <w:bottom w:val="none" w:sz="0" w:space="0" w:color="auto"/>
        <w:right w:val="none" w:sz="0" w:space="0" w:color="auto"/>
      </w:divBdr>
      <w:divsChild>
        <w:div w:id="356278251">
          <w:marLeft w:val="0"/>
          <w:marRight w:val="375"/>
          <w:marTop w:val="0"/>
          <w:marBottom w:val="0"/>
          <w:divBdr>
            <w:top w:val="none" w:sz="0" w:space="0" w:color="auto"/>
            <w:left w:val="none" w:sz="0" w:space="0" w:color="auto"/>
            <w:bottom w:val="none" w:sz="0" w:space="0" w:color="auto"/>
            <w:right w:val="none" w:sz="0" w:space="0" w:color="auto"/>
          </w:divBdr>
        </w:div>
        <w:div w:id="1562600592">
          <w:marLeft w:val="0"/>
          <w:marRight w:val="0"/>
          <w:marTop w:val="0"/>
          <w:marBottom w:val="0"/>
          <w:divBdr>
            <w:top w:val="none" w:sz="0" w:space="0" w:color="auto"/>
            <w:left w:val="none" w:sz="0" w:space="0" w:color="auto"/>
            <w:bottom w:val="none" w:sz="0" w:space="0" w:color="auto"/>
            <w:right w:val="none" w:sz="0" w:space="0" w:color="auto"/>
          </w:divBdr>
        </w:div>
      </w:divsChild>
    </w:div>
    <w:div w:id="338117935">
      <w:bodyDiv w:val="1"/>
      <w:marLeft w:val="0"/>
      <w:marRight w:val="0"/>
      <w:marTop w:val="0"/>
      <w:marBottom w:val="0"/>
      <w:divBdr>
        <w:top w:val="none" w:sz="0" w:space="0" w:color="auto"/>
        <w:left w:val="none" w:sz="0" w:space="0" w:color="auto"/>
        <w:bottom w:val="none" w:sz="0" w:space="0" w:color="auto"/>
        <w:right w:val="none" w:sz="0" w:space="0" w:color="auto"/>
      </w:divBdr>
      <w:divsChild>
        <w:div w:id="1728146636">
          <w:marLeft w:val="0"/>
          <w:marRight w:val="150"/>
          <w:marTop w:val="0"/>
          <w:marBottom w:val="75"/>
          <w:divBdr>
            <w:top w:val="none" w:sz="0" w:space="0" w:color="auto"/>
            <w:left w:val="none" w:sz="0" w:space="0" w:color="auto"/>
            <w:bottom w:val="none" w:sz="0" w:space="0" w:color="auto"/>
            <w:right w:val="none" w:sz="0" w:space="0" w:color="auto"/>
          </w:divBdr>
        </w:div>
        <w:div w:id="2126390123">
          <w:marLeft w:val="0"/>
          <w:marRight w:val="150"/>
          <w:marTop w:val="150"/>
          <w:marBottom w:val="150"/>
          <w:divBdr>
            <w:top w:val="none" w:sz="0" w:space="0" w:color="auto"/>
            <w:left w:val="none" w:sz="0" w:space="0" w:color="auto"/>
            <w:bottom w:val="none" w:sz="0" w:space="0" w:color="auto"/>
            <w:right w:val="none" w:sz="0" w:space="0" w:color="auto"/>
          </w:divBdr>
        </w:div>
        <w:div w:id="1164513331">
          <w:marLeft w:val="0"/>
          <w:marRight w:val="150"/>
          <w:marTop w:val="0"/>
          <w:marBottom w:val="0"/>
          <w:divBdr>
            <w:top w:val="none" w:sz="0" w:space="0" w:color="auto"/>
            <w:left w:val="none" w:sz="0" w:space="0" w:color="auto"/>
            <w:bottom w:val="none" w:sz="0" w:space="0" w:color="auto"/>
            <w:right w:val="none" w:sz="0" w:space="0" w:color="auto"/>
          </w:divBdr>
        </w:div>
      </w:divsChild>
    </w:div>
    <w:div w:id="338432517">
      <w:bodyDiv w:val="1"/>
      <w:marLeft w:val="0"/>
      <w:marRight w:val="0"/>
      <w:marTop w:val="0"/>
      <w:marBottom w:val="0"/>
      <w:divBdr>
        <w:top w:val="none" w:sz="0" w:space="0" w:color="auto"/>
        <w:left w:val="none" w:sz="0" w:space="0" w:color="auto"/>
        <w:bottom w:val="none" w:sz="0" w:space="0" w:color="auto"/>
        <w:right w:val="none" w:sz="0" w:space="0" w:color="auto"/>
      </w:divBdr>
      <w:divsChild>
        <w:div w:id="1918052387">
          <w:marLeft w:val="0"/>
          <w:marRight w:val="0"/>
          <w:marTop w:val="0"/>
          <w:marBottom w:val="0"/>
          <w:divBdr>
            <w:top w:val="none" w:sz="0" w:space="0" w:color="auto"/>
            <w:left w:val="none" w:sz="0" w:space="0" w:color="auto"/>
            <w:bottom w:val="none" w:sz="0" w:space="0" w:color="auto"/>
            <w:right w:val="none" w:sz="0" w:space="0" w:color="auto"/>
          </w:divBdr>
        </w:div>
        <w:div w:id="1554998678">
          <w:marLeft w:val="0"/>
          <w:marRight w:val="0"/>
          <w:marTop w:val="300"/>
          <w:marBottom w:val="300"/>
          <w:divBdr>
            <w:top w:val="none" w:sz="0" w:space="0" w:color="auto"/>
            <w:left w:val="none" w:sz="0" w:space="0" w:color="auto"/>
            <w:bottom w:val="none" w:sz="0" w:space="0" w:color="auto"/>
            <w:right w:val="none" w:sz="0" w:space="0" w:color="auto"/>
          </w:divBdr>
        </w:div>
        <w:div w:id="1060785363">
          <w:marLeft w:val="0"/>
          <w:marRight w:val="0"/>
          <w:marTop w:val="0"/>
          <w:marBottom w:val="0"/>
          <w:divBdr>
            <w:top w:val="none" w:sz="0" w:space="0" w:color="auto"/>
            <w:left w:val="none" w:sz="0" w:space="0" w:color="auto"/>
            <w:bottom w:val="none" w:sz="0" w:space="0" w:color="auto"/>
            <w:right w:val="none" w:sz="0" w:space="0" w:color="auto"/>
          </w:divBdr>
          <w:divsChild>
            <w:div w:id="2141071708">
              <w:marLeft w:val="0"/>
              <w:marRight w:val="0"/>
              <w:marTop w:val="300"/>
              <w:marBottom w:val="450"/>
              <w:divBdr>
                <w:top w:val="none" w:sz="0" w:space="0" w:color="auto"/>
                <w:left w:val="none" w:sz="0" w:space="0" w:color="auto"/>
                <w:bottom w:val="none" w:sz="0" w:space="0" w:color="auto"/>
                <w:right w:val="none" w:sz="0" w:space="0" w:color="auto"/>
              </w:divBdr>
              <w:divsChild>
                <w:div w:id="1663854309">
                  <w:marLeft w:val="0"/>
                  <w:marRight w:val="0"/>
                  <w:marTop w:val="0"/>
                  <w:marBottom w:val="0"/>
                  <w:divBdr>
                    <w:top w:val="none" w:sz="0" w:space="0" w:color="auto"/>
                    <w:left w:val="none" w:sz="0" w:space="0" w:color="auto"/>
                    <w:bottom w:val="none" w:sz="0" w:space="0" w:color="auto"/>
                    <w:right w:val="none" w:sz="0" w:space="0" w:color="auto"/>
                  </w:divBdr>
                  <w:divsChild>
                    <w:div w:id="1063992543">
                      <w:marLeft w:val="0"/>
                      <w:marRight w:val="0"/>
                      <w:marTop w:val="0"/>
                      <w:marBottom w:val="0"/>
                      <w:divBdr>
                        <w:top w:val="none" w:sz="0" w:space="0" w:color="auto"/>
                        <w:left w:val="none" w:sz="0" w:space="0" w:color="auto"/>
                        <w:bottom w:val="none" w:sz="0" w:space="0" w:color="auto"/>
                        <w:right w:val="none" w:sz="0" w:space="0" w:color="auto"/>
                      </w:divBdr>
                      <w:divsChild>
                        <w:div w:id="1036321200">
                          <w:marLeft w:val="0"/>
                          <w:marRight w:val="0"/>
                          <w:marTop w:val="0"/>
                          <w:marBottom w:val="0"/>
                          <w:divBdr>
                            <w:top w:val="none" w:sz="0" w:space="0" w:color="auto"/>
                            <w:left w:val="none" w:sz="0" w:space="0" w:color="auto"/>
                            <w:bottom w:val="none" w:sz="0" w:space="0" w:color="auto"/>
                            <w:right w:val="none" w:sz="0" w:space="0" w:color="auto"/>
                          </w:divBdr>
                          <w:divsChild>
                            <w:div w:id="11640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839776">
          <w:marLeft w:val="0"/>
          <w:marRight w:val="0"/>
          <w:marTop w:val="0"/>
          <w:marBottom w:val="0"/>
          <w:divBdr>
            <w:top w:val="none" w:sz="0" w:space="0" w:color="auto"/>
            <w:left w:val="none" w:sz="0" w:space="0" w:color="auto"/>
            <w:bottom w:val="none" w:sz="0" w:space="0" w:color="auto"/>
            <w:right w:val="none" w:sz="0" w:space="0" w:color="auto"/>
          </w:divBdr>
        </w:div>
      </w:divsChild>
    </w:div>
    <w:div w:id="338699113">
      <w:bodyDiv w:val="1"/>
      <w:marLeft w:val="0"/>
      <w:marRight w:val="0"/>
      <w:marTop w:val="0"/>
      <w:marBottom w:val="0"/>
      <w:divBdr>
        <w:top w:val="none" w:sz="0" w:space="0" w:color="auto"/>
        <w:left w:val="none" w:sz="0" w:space="0" w:color="auto"/>
        <w:bottom w:val="none" w:sz="0" w:space="0" w:color="auto"/>
        <w:right w:val="none" w:sz="0" w:space="0" w:color="auto"/>
      </w:divBdr>
      <w:divsChild>
        <w:div w:id="13500840">
          <w:marLeft w:val="0"/>
          <w:marRight w:val="0"/>
          <w:marTop w:val="0"/>
          <w:marBottom w:val="300"/>
          <w:divBdr>
            <w:top w:val="none" w:sz="0" w:space="0" w:color="auto"/>
            <w:left w:val="none" w:sz="0" w:space="0" w:color="auto"/>
            <w:bottom w:val="none" w:sz="0" w:space="0" w:color="auto"/>
            <w:right w:val="none" w:sz="0" w:space="0" w:color="auto"/>
          </w:divBdr>
        </w:div>
      </w:divsChild>
    </w:div>
    <w:div w:id="339091533">
      <w:bodyDiv w:val="1"/>
      <w:marLeft w:val="0"/>
      <w:marRight w:val="0"/>
      <w:marTop w:val="0"/>
      <w:marBottom w:val="0"/>
      <w:divBdr>
        <w:top w:val="none" w:sz="0" w:space="0" w:color="auto"/>
        <w:left w:val="none" w:sz="0" w:space="0" w:color="auto"/>
        <w:bottom w:val="none" w:sz="0" w:space="0" w:color="auto"/>
        <w:right w:val="none" w:sz="0" w:space="0" w:color="auto"/>
      </w:divBdr>
      <w:divsChild>
        <w:div w:id="789128606">
          <w:marLeft w:val="0"/>
          <w:marRight w:val="375"/>
          <w:marTop w:val="0"/>
          <w:marBottom w:val="0"/>
          <w:divBdr>
            <w:top w:val="none" w:sz="0" w:space="0" w:color="auto"/>
            <w:left w:val="none" w:sz="0" w:space="0" w:color="auto"/>
            <w:bottom w:val="none" w:sz="0" w:space="0" w:color="auto"/>
            <w:right w:val="none" w:sz="0" w:space="0" w:color="auto"/>
          </w:divBdr>
        </w:div>
        <w:div w:id="1104575310">
          <w:marLeft w:val="0"/>
          <w:marRight w:val="0"/>
          <w:marTop w:val="0"/>
          <w:marBottom w:val="0"/>
          <w:divBdr>
            <w:top w:val="none" w:sz="0" w:space="0" w:color="auto"/>
            <w:left w:val="none" w:sz="0" w:space="0" w:color="auto"/>
            <w:bottom w:val="none" w:sz="0" w:space="0" w:color="auto"/>
            <w:right w:val="none" w:sz="0" w:space="0" w:color="auto"/>
          </w:divBdr>
        </w:div>
      </w:divsChild>
    </w:div>
    <w:div w:id="339237055">
      <w:bodyDiv w:val="1"/>
      <w:marLeft w:val="0"/>
      <w:marRight w:val="0"/>
      <w:marTop w:val="0"/>
      <w:marBottom w:val="0"/>
      <w:divBdr>
        <w:top w:val="none" w:sz="0" w:space="0" w:color="auto"/>
        <w:left w:val="none" w:sz="0" w:space="0" w:color="auto"/>
        <w:bottom w:val="none" w:sz="0" w:space="0" w:color="auto"/>
        <w:right w:val="none" w:sz="0" w:space="0" w:color="auto"/>
      </w:divBdr>
      <w:divsChild>
        <w:div w:id="1499537621">
          <w:marLeft w:val="0"/>
          <w:marRight w:val="0"/>
          <w:marTop w:val="0"/>
          <w:marBottom w:val="300"/>
          <w:divBdr>
            <w:top w:val="none" w:sz="0" w:space="0" w:color="auto"/>
            <w:left w:val="none" w:sz="0" w:space="0" w:color="auto"/>
            <w:bottom w:val="none" w:sz="0" w:space="0" w:color="auto"/>
            <w:right w:val="none" w:sz="0" w:space="0" w:color="auto"/>
          </w:divBdr>
        </w:div>
      </w:divsChild>
    </w:div>
    <w:div w:id="339889764">
      <w:bodyDiv w:val="1"/>
      <w:marLeft w:val="0"/>
      <w:marRight w:val="0"/>
      <w:marTop w:val="0"/>
      <w:marBottom w:val="0"/>
      <w:divBdr>
        <w:top w:val="none" w:sz="0" w:space="0" w:color="auto"/>
        <w:left w:val="none" w:sz="0" w:space="0" w:color="auto"/>
        <w:bottom w:val="none" w:sz="0" w:space="0" w:color="auto"/>
        <w:right w:val="none" w:sz="0" w:space="0" w:color="auto"/>
      </w:divBdr>
      <w:divsChild>
        <w:div w:id="1142772697">
          <w:marLeft w:val="0"/>
          <w:marRight w:val="375"/>
          <w:marTop w:val="0"/>
          <w:marBottom w:val="0"/>
          <w:divBdr>
            <w:top w:val="none" w:sz="0" w:space="0" w:color="auto"/>
            <w:left w:val="none" w:sz="0" w:space="0" w:color="auto"/>
            <w:bottom w:val="none" w:sz="0" w:space="0" w:color="auto"/>
            <w:right w:val="none" w:sz="0" w:space="0" w:color="auto"/>
          </w:divBdr>
        </w:div>
        <w:div w:id="1184630068">
          <w:marLeft w:val="0"/>
          <w:marRight w:val="0"/>
          <w:marTop w:val="0"/>
          <w:marBottom w:val="0"/>
          <w:divBdr>
            <w:top w:val="none" w:sz="0" w:space="0" w:color="auto"/>
            <w:left w:val="none" w:sz="0" w:space="0" w:color="auto"/>
            <w:bottom w:val="none" w:sz="0" w:space="0" w:color="auto"/>
            <w:right w:val="none" w:sz="0" w:space="0" w:color="auto"/>
          </w:divBdr>
        </w:div>
      </w:divsChild>
    </w:div>
    <w:div w:id="341015449">
      <w:bodyDiv w:val="1"/>
      <w:marLeft w:val="0"/>
      <w:marRight w:val="0"/>
      <w:marTop w:val="0"/>
      <w:marBottom w:val="0"/>
      <w:divBdr>
        <w:top w:val="none" w:sz="0" w:space="0" w:color="auto"/>
        <w:left w:val="none" w:sz="0" w:space="0" w:color="auto"/>
        <w:bottom w:val="none" w:sz="0" w:space="0" w:color="auto"/>
        <w:right w:val="none" w:sz="0" w:space="0" w:color="auto"/>
      </w:divBdr>
      <w:divsChild>
        <w:div w:id="1230653878">
          <w:marLeft w:val="0"/>
          <w:marRight w:val="0"/>
          <w:marTop w:val="0"/>
          <w:marBottom w:val="150"/>
          <w:divBdr>
            <w:top w:val="none" w:sz="0" w:space="0" w:color="auto"/>
            <w:left w:val="none" w:sz="0" w:space="0" w:color="auto"/>
            <w:bottom w:val="none" w:sz="0" w:space="0" w:color="auto"/>
            <w:right w:val="none" w:sz="0" w:space="0" w:color="auto"/>
          </w:divBdr>
          <w:divsChild>
            <w:div w:id="955646263">
              <w:marLeft w:val="0"/>
              <w:marRight w:val="0"/>
              <w:marTop w:val="0"/>
              <w:marBottom w:val="0"/>
              <w:divBdr>
                <w:top w:val="none" w:sz="0" w:space="0" w:color="auto"/>
                <w:left w:val="none" w:sz="0" w:space="0" w:color="auto"/>
                <w:bottom w:val="none" w:sz="0" w:space="0" w:color="auto"/>
                <w:right w:val="none" w:sz="0" w:space="0" w:color="auto"/>
              </w:divBdr>
              <w:divsChild>
                <w:div w:id="1146430307">
                  <w:marLeft w:val="0"/>
                  <w:marRight w:val="150"/>
                  <w:marTop w:val="0"/>
                  <w:marBottom w:val="0"/>
                  <w:divBdr>
                    <w:top w:val="none" w:sz="0" w:space="0" w:color="auto"/>
                    <w:left w:val="none" w:sz="0" w:space="0" w:color="auto"/>
                    <w:bottom w:val="none" w:sz="0" w:space="0" w:color="auto"/>
                    <w:right w:val="none" w:sz="0" w:space="0" w:color="auto"/>
                  </w:divBdr>
                </w:div>
                <w:div w:id="621883627">
                  <w:marLeft w:val="0"/>
                  <w:marRight w:val="150"/>
                  <w:marTop w:val="0"/>
                  <w:marBottom w:val="0"/>
                  <w:divBdr>
                    <w:top w:val="none" w:sz="0" w:space="0" w:color="auto"/>
                    <w:left w:val="none" w:sz="0" w:space="0" w:color="auto"/>
                    <w:bottom w:val="none" w:sz="0" w:space="0" w:color="auto"/>
                    <w:right w:val="none" w:sz="0" w:space="0" w:color="auto"/>
                  </w:divBdr>
                </w:div>
              </w:divsChild>
            </w:div>
            <w:div w:id="915015282">
              <w:marLeft w:val="0"/>
              <w:marRight w:val="0"/>
              <w:marTop w:val="0"/>
              <w:marBottom w:val="0"/>
              <w:divBdr>
                <w:top w:val="none" w:sz="0" w:space="0" w:color="auto"/>
                <w:left w:val="none" w:sz="0" w:space="0" w:color="auto"/>
                <w:bottom w:val="none" w:sz="0" w:space="0" w:color="auto"/>
                <w:right w:val="none" w:sz="0" w:space="0" w:color="auto"/>
              </w:divBdr>
              <w:divsChild>
                <w:div w:id="1478720612">
                  <w:marLeft w:val="0"/>
                  <w:marRight w:val="0"/>
                  <w:marTop w:val="0"/>
                  <w:marBottom w:val="0"/>
                  <w:divBdr>
                    <w:top w:val="none" w:sz="0" w:space="0" w:color="auto"/>
                    <w:left w:val="none" w:sz="0" w:space="0" w:color="auto"/>
                    <w:bottom w:val="none" w:sz="0" w:space="0" w:color="auto"/>
                    <w:right w:val="none" w:sz="0" w:space="0" w:color="auto"/>
                  </w:divBdr>
                  <w:divsChild>
                    <w:div w:id="1829905065">
                      <w:marLeft w:val="0"/>
                      <w:marRight w:val="0"/>
                      <w:marTop w:val="0"/>
                      <w:marBottom w:val="0"/>
                      <w:divBdr>
                        <w:top w:val="none" w:sz="0" w:space="0" w:color="auto"/>
                        <w:left w:val="none" w:sz="0" w:space="0" w:color="auto"/>
                        <w:bottom w:val="none" w:sz="0" w:space="0" w:color="auto"/>
                        <w:right w:val="none" w:sz="0" w:space="0" w:color="auto"/>
                      </w:divBdr>
                      <w:divsChild>
                        <w:div w:id="683214237">
                          <w:marLeft w:val="0"/>
                          <w:marRight w:val="0"/>
                          <w:marTop w:val="0"/>
                          <w:marBottom w:val="0"/>
                          <w:divBdr>
                            <w:top w:val="none" w:sz="0" w:space="0" w:color="auto"/>
                            <w:left w:val="none" w:sz="0" w:space="0" w:color="auto"/>
                            <w:bottom w:val="none" w:sz="0" w:space="0" w:color="auto"/>
                            <w:right w:val="none" w:sz="0" w:space="0" w:color="auto"/>
                          </w:divBdr>
                        </w:div>
                      </w:divsChild>
                    </w:div>
                    <w:div w:id="977681415">
                      <w:marLeft w:val="0"/>
                      <w:marRight w:val="135"/>
                      <w:marTop w:val="0"/>
                      <w:marBottom w:val="0"/>
                      <w:divBdr>
                        <w:top w:val="none" w:sz="0" w:space="0" w:color="auto"/>
                        <w:left w:val="none" w:sz="0" w:space="0" w:color="auto"/>
                        <w:bottom w:val="none" w:sz="0" w:space="0" w:color="auto"/>
                        <w:right w:val="none" w:sz="0" w:space="0" w:color="auto"/>
                      </w:divBdr>
                    </w:div>
                    <w:div w:id="1929267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90227">
          <w:marLeft w:val="0"/>
          <w:marRight w:val="0"/>
          <w:marTop w:val="0"/>
          <w:marBottom w:val="0"/>
          <w:divBdr>
            <w:top w:val="none" w:sz="0" w:space="0" w:color="auto"/>
            <w:left w:val="none" w:sz="0" w:space="0" w:color="auto"/>
            <w:bottom w:val="none" w:sz="0" w:space="0" w:color="auto"/>
            <w:right w:val="none" w:sz="0" w:space="0" w:color="auto"/>
          </w:divBdr>
          <w:divsChild>
            <w:div w:id="196166406">
              <w:marLeft w:val="0"/>
              <w:marRight w:val="0"/>
              <w:marTop w:val="0"/>
              <w:marBottom w:val="0"/>
              <w:divBdr>
                <w:top w:val="none" w:sz="0" w:space="0" w:color="auto"/>
                <w:left w:val="none" w:sz="0" w:space="0" w:color="auto"/>
                <w:bottom w:val="none" w:sz="0" w:space="0" w:color="auto"/>
                <w:right w:val="none" w:sz="0" w:space="0" w:color="auto"/>
              </w:divBdr>
              <w:divsChild>
                <w:div w:id="1694455040">
                  <w:marLeft w:val="0"/>
                  <w:marRight w:val="0"/>
                  <w:marTop w:val="0"/>
                  <w:marBottom w:val="0"/>
                  <w:divBdr>
                    <w:top w:val="none" w:sz="0" w:space="0" w:color="auto"/>
                    <w:left w:val="none" w:sz="0" w:space="0" w:color="auto"/>
                    <w:bottom w:val="none" w:sz="0" w:space="0" w:color="auto"/>
                    <w:right w:val="none" w:sz="0" w:space="0" w:color="auto"/>
                  </w:divBdr>
                </w:div>
              </w:divsChild>
            </w:div>
            <w:div w:id="1261833893">
              <w:marLeft w:val="0"/>
              <w:marRight w:val="0"/>
              <w:marTop w:val="375"/>
              <w:marBottom w:val="0"/>
              <w:divBdr>
                <w:top w:val="none" w:sz="0" w:space="0" w:color="auto"/>
                <w:left w:val="none" w:sz="0" w:space="0" w:color="auto"/>
                <w:bottom w:val="none" w:sz="0" w:space="0" w:color="auto"/>
                <w:right w:val="none" w:sz="0" w:space="0" w:color="auto"/>
              </w:divBdr>
              <w:divsChild>
                <w:div w:id="1370446706">
                  <w:marLeft w:val="0"/>
                  <w:marRight w:val="0"/>
                  <w:marTop w:val="0"/>
                  <w:marBottom w:val="0"/>
                  <w:divBdr>
                    <w:top w:val="none" w:sz="0" w:space="0" w:color="auto"/>
                    <w:left w:val="none" w:sz="0" w:space="0" w:color="auto"/>
                    <w:bottom w:val="none" w:sz="0" w:space="0" w:color="auto"/>
                    <w:right w:val="none" w:sz="0" w:space="0" w:color="auto"/>
                  </w:divBdr>
                  <w:divsChild>
                    <w:div w:id="15076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799">
              <w:marLeft w:val="0"/>
              <w:marRight w:val="0"/>
              <w:marTop w:val="375"/>
              <w:marBottom w:val="0"/>
              <w:divBdr>
                <w:top w:val="none" w:sz="0" w:space="0" w:color="auto"/>
                <w:left w:val="none" w:sz="0" w:space="0" w:color="auto"/>
                <w:bottom w:val="none" w:sz="0" w:space="0" w:color="auto"/>
                <w:right w:val="none" w:sz="0" w:space="0" w:color="auto"/>
              </w:divBdr>
              <w:divsChild>
                <w:div w:id="1387147955">
                  <w:marLeft w:val="0"/>
                  <w:marRight w:val="0"/>
                  <w:marTop w:val="0"/>
                  <w:marBottom w:val="0"/>
                  <w:divBdr>
                    <w:top w:val="none" w:sz="0" w:space="0" w:color="auto"/>
                    <w:left w:val="none" w:sz="0" w:space="0" w:color="auto"/>
                    <w:bottom w:val="none" w:sz="0" w:space="0" w:color="auto"/>
                    <w:right w:val="none" w:sz="0" w:space="0" w:color="auto"/>
                  </w:divBdr>
                </w:div>
              </w:divsChild>
            </w:div>
            <w:div w:id="2118405070">
              <w:marLeft w:val="0"/>
              <w:marRight w:val="0"/>
              <w:marTop w:val="225"/>
              <w:marBottom w:val="0"/>
              <w:divBdr>
                <w:top w:val="none" w:sz="0" w:space="0" w:color="auto"/>
                <w:left w:val="none" w:sz="0" w:space="0" w:color="auto"/>
                <w:bottom w:val="none" w:sz="0" w:space="0" w:color="auto"/>
                <w:right w:val="none" w:sz="0" w:space="0" w:color="auto"/>
              </w:divBdr>
              <w:divsChild>
                <w:div w:id="209246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124356">
      <w:bodyDiv w:val="1"/>
      <w:marLeft w:val="0"/>
      <w:marRight w:val="0"/>
      <w:marTop w:val="0"/>
      <w:marBottom w:val="0"/>
      <w:divBdr>
        <w:top w:val="none" w:sz="0" w:space="0" w:color="auto"/>
        <w:left w:val="none" w:sz="0" w:space="0" w:color="auto"/>
        <w:bottom w:val="none" w:sz="0" w:space="0" w:color="auto"/>
        <w:right w:val="none" w:sz="0" w:space="0" w:color="auto"/>
      </w:divBdr>
      <w:divsChild>
        <w:div w:id="886180054">
          <w:marLeft w:val="0"/>
          <w:marRight w:val="0"/>
          <w:marTop w:val="0"/>
          <w:marBottom w:val="0"/>
          <w:divBdr>
            <w:top w:val="none" w:sz="0" w:space="0" w:color="auto"/>
            <w:left w:val="none" w:sz="0" w:space="0" w:color="auto"/>
            <w:bottom w:val="none" w:sz="0" w:space="0" w:color="auto"/>
            <w:right w:val="none" w:sz="0" w:space="0" w:color="auto"/>
          </w:divBdr>
        </w:div>
        <w:div w:id="180710419">
          <w:marLeft w:val="0"/>
          <w:marRight w:val="0"/>
          <w:marTop w:val="300"/>
          <w:marBottom w:val="300"/>
          <w:divBdr>
            <w:top w:val="none" w:sz="0" w:space="0" w:color="auto"/>
            <w:left w:val="none" w:sz="0" w:space="0" w:color="auto"/>
            <w:bottom w:val="none" w:sz="0" w:space="0" w:color="auto"/>
            <w:right w:val="none" w:sz="0" w:space="0" w:color="auto"/>
          </w:divBdr>
        </w:div>
        <w:div w:id="599795026">
          <w:marLeft w:val="0"/>
          <w:marRight w:val="0"/>
          <w:marTop w:val="0"/>
          <w:marBottom w:val="0"/>
          <w:divBdr>
            <w:top w:val="none" w:sz="0" w:space="0" w:color="auto"/>
            <w:left w:val="none" w:sz="0" w:space="0" w:color="auto"/>
            <w:bottom w:val="none" w:sz="0" w:space="0" w:color="auto"/>
            <w:right w:val="none" w:sz="0" w:space="0" w:color="auto"/>
          </w:divBdr>
          <w:divsChild>
            <w:div w:id="1526288147">
              <w:marLeft w:val="0"/>
              <w:marRight w:val="0"/>
              <w:marTop w:val="300"/>
              <w:marBottom w:val="450"/>
              <w:divBdr>
                <w:top w:val="none" w:sz="0" w:space="0" w:color="auto"/>
                <w:left w:val="none" w:sz="0" w:space="0" w:color="auto"/>
                <w:bottom w:val="none" w:sz="0" w:space="0" w:color="auto"/>
                <w:right w:val="none" w:sz="0" w:space="0" w:color="auto"/>
              </w:divBdr>
              <w:divsChild>
                <w:div w:id="362366423">
                  <w:marLeft w:val="0"/>
                  <w:marRight w:val="0"/>
                  <w:marTop w:val="0"/>
                  <w:marBottom w:val="0"/>
                  <w:divBdr>
                    <w:top w:val="none" w:sz="0" w:space="0" w:color="auto"/>
                    <w:left w:val="none" w:sz="0" w:space="0" w:color="auto"/>
                    <w:bottom w:val="none" w:sz="0" w:space="0" w:color="auto"/>
                    <w:right w:val="none" w:sz="0" w:space="0" w:color="auto"/>
                  </w:divBdr>
                  <w:divsChild>
                    <w:div w:id="1420296209">
                      <w:marLeft w:val="0"/>
                      <w:marRight w:val="0"/>
                      <w:marTop w:val="0"/>
                      <w:marBottom w:val="0"/>
                      <w:divBdr>
                        <w:top w:val="none" w:sz="0" w:space="0" w:color="auto"/>
                        <w:left w:val="none" w:sz="0" w:space="0" w:color="auto"/>
                        <w:bottom w:val="none" w:sz="0" w:space="0" w:color="auto"/>
                        <w:right w:val="none" w:sz="0" w:space="0" w:color="auto"/>
                      </w:divBdr>
                      <w:divsChild>
                        <w:div w:id="2083597477">
                          <w:marLeft w:val="0"/>
                          <w:marRight w:val="0"/>
                          <w:marTop w:val="0"/>
                          <w:marBottom w:val="0"/>
                          <w:divBdr>
                            <w:top w:val="none" w:sz="0" w:space="0" w:color="auto"/>
                            <w:left w:val="none" w:sz="0" w:space="0" w:color="auto"/>
                            <w:bottom w:val="none" w:sz="0" w:space="0" w:color="auto"/>
                            <w:right w:val="none" w:sz="0" w:space="0" w:color="auto"/>
                          </w:divBdr>
                          <w:divsChild>
                            <w:div w:id="82162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337104">
          <w:marLeft w:val="0"/>
          <w:marRight w:val="0"/>
          <w:marTop w:val="0"/>
          <w:marBottom w:val="0"/>
          <w:divBdr>
            <w:top w:val="none" w:sz="0" w:space="0" w:color="auto"/>
            <w:left w:val="none" w:sz="0" w:space="0" w:color="auto"/>
            <w:bottom w:val="none" w:sz="0" w:space="0" w:color="auto"/>
            <w:right w:val="none" w:sz="0" w:space="0" w:color="auto"/>
          </w:divBdr>
        </w:div>
      </w:divsChild>
    </w:div>
    <w:div w:id="341248540">
      <w:bodyDiv w:val="1"/>
      <w:marLeft w:val="0"/>
      <w:marRight w:val="0"/>
      <w:marTop w:val="0"/>
      <w:marBottom w:val="0"/>
      <w:divBdr>
        <w:top w:val="none" w:sz="0" w:space="0" w:color="auto"/>
        <w:left w:val="none" w:sz="0" w:space="0" w:color="auto"/>
        <w:bottom w:val="none" w:sz="0" w:space="0" w:color="auto"/>
        <w:right w:val="none" w:sz="0" w:space="0" w:color="auto"/>
      </w:divBdr>
      <w:divsChild>
        <w:div w:id="1348213852">
          <w:marLeft w:val="0"/>
          <w:marRight w:val="0"/>
          <w:marTop w:val="0"/>
          <w:marBottom w:val="75"/>
          <w:divBdr>
            <w:top w:val="none" w:sz="0" w:space="0" w:color="auto"/>
            <w:left w:val="none" w:sz="0" w:space="0" w:color="auto"/>
            <w:bottom w:val="none" w:sz="0" w:space="0" w:color="auto"/>
            <w:right w:val="none" w:sz="0" w:space="0" w:color="auto"/>
          </w:divBdr>
        </w:div>
        <w:div w:id="3191639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41588331">
      <w:bodyDiv w:val="1"/>
      <w:marLeft w:val="0"/>
      <w:marRight w:val="0"/>
      <w:marTop w:val="0"/>
      <w:marBottom w:val="0"/>
      <w:divBdr>
        <w:top w:val="none" w:sz="0" w:space="0" w:color="auto"/>
        <w:left w:val="none" w:sz="0" w:space="0" w:color="auto"/>
        <w:bottom w:val="none" w:sz="0" w:space="0" w:color="auto"/>
        <w:right w:val="none" w:sz="0" w:space="0" w:color="auto"/>
      </w:divBdr>
      <w:divsChild>
        <w:div w:id="1622882385">
          <w:marLeft w:val="0"/>
          <w:marRight w:val="0"/>
          <w:marTop w:val="0"/>
          <w:marBottom w:val="75"/>
          <w:divBdr>
            <w:top w:val="none" w:sz="0" w:space="0" w:color="auto"/>
            <w:left w:val="none" w:sz="0" w:space="0" w:color="auto"/>
            <w:bottom w:val="none" w:sz="0" w:space="0" w:color="auto"/>
            <w:right w:val="none" w:sz="0" w:space="0" w:color="auto"/>
          </w:divBdr>
        </w:div>
        <w:div w:id="1217819360">
          <w:marLeft w:val="0"/>
          <w:marRight w:val="0"/>
          <w:marTop w:val="0"/>
          <w:marBottom w:val="75"/>
          <w:divBdr>
            <w:top w:val="single" w:sz="6" w:space="3" w:color="DEDEDE"/>
            <w:left w:val="single" w:sz="6" w:space="3" w:color="DEDEDE"/>
            <w:bottom w:val="single" w:sz="6" w:space="3" w:color="DEDEDE"/>
            <w:right w:val="single" w:sz="6" w:space="3" w:color="DEDEDE"/>
          </w:divBdr>
          <w:divsChild>
            <w:div w:id="30188477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342437016">
      <w:bodyDiv w:val="1"/>
      <w:marLeft w:val="0"/>
      <w:marRight w:val="0"/>
      <w:marTop w:val="0"/>
      <w:marBottom w:val="0"/>
      <w:divBdr>
        <w:top w:val="none" w:sz="0" w:space="0" w:color="auto"/>
        <w:left w:val="none" w:sz="0" w:space="0" w:color="auto"/>
        <w:bottom w:val="none" w:sz="0" w:space="0" w:color="auto"/>
        <w:right w:val="none" w:sz="0" w:space="0" w:color="auto"/>
      </w:divBdr>
      <w:divsChild>
        <w:div w:id="1153716197">
          <w:marLeft w:val="0"/>
          <w:marRight w:val="0"/>
          <w:marTop w:val="0"/>
          <w:marBottom w:val="375"/>
          <w:divBdr>
            <w:top w:val="none" w:sz="0" w:space="0" w:color="auto"/>
            <w:left w:val="none" w:sz="0" w:space="0" w:color="auto"/>
            <w:bottom w:val="none" w:sz="0" w:space="0" w:color="auto"/>
            <w:right w:val="none" w:sz="0" w:space="0" w:color="auto"/>
          </w:divBdr>
          <w:divsChild>
            <w:div w:id="165290269">
              <w:marLeft w:val="0"/>
              <w:marRight w:val="0"/>
              <w:marTop w:val="0"/>
              <w:marBottom w:val="75"/>
              <w:divBdr>
                <w:top w:val="none" w:sz="0" w:space="0" w:color="auto"/>
                <w:left w:val="none" w:sz="0" w:space="0" w:color="auto"/>
                <w:bottom w:val="none" w:sz="0" w:space="0" w:color="auto"/>
                <w:right w:val="none" w:sz="0" w:space="0" w:color="auto"/>
              </w:divBdr>
            </w:div>
            <w:div w:id="18699489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43363226">
      <w:bodyDiv w:val="1"/>
      <w:marLeft w:val="0"/>
      <w:marRight w:val="0"/>
      <w:marTop w:val="0"/>
      <w:marBottom w:val="0"/>
      <w:divBdr>
        <w:top w:val="none" w:sz="0" w:space="0" w:color="auto"/>
        <w:left w:val="none" w:sz="0" w:space="0" w:color="auto"/>
        <w:bottom w:val="none" w:sz="0" w:space="0" w:color="auto"/>
        <w:right w:val="none" w:sz="0" w:space="0" w:color="auto"/>
      </w:divBdr>
      <w:divsChild>
        <w:div w:id="2100129880">
          <w:marLeft w:val="0"/>
          <w:marRight w:val="0"/>
          <w:marTop w:val="0"/>
          <w:marBottom w:val="300"/>
          <w:divBdr>
            <w:top w:val="none" w:sz="0" w:space="0" w:color="auto"/>
            <w:left w:val="none" w:sz="0" w:space="0" w:color="auto"/>
            <w:bottom w:val="none" w:sz="0" w:space="0" w:color="auto"/>
            <w:right w:val="none" w:sz="0" w:space="0" w:color="auto"/>
          </w:divBdr>
        </w:div>
      </w:divsChild>
    </w:div>
    <w:div w:id="343941552">
      <w:bodyDiv w:val="1"/>
      <w:marLeft w:val="0"/>
      <w:marRight w:val="0"/>
      <w:marTop w:val="0"/>
      <w:marBottom w:val="0"/>
      <w:divBdr>
        <w:top w:val="none" w:sz="0" w:space="0" w:color="auto"/>
        <w:left w:val="none" w:sz="0" w:space="0" w:color="auto"/>
        <w:bottom w:val="none" w:sz="0" w:space="0" w:color="auto"/>
        <w:right w:val="none" w:sz="0" w:space="0" w:color="auto"/>
      </w:divBdr>
      <w:divsChild>
        <w:div w:id="363674045">
          <w:marLeft w:val="0"/>
          <w:marRight w:val="0"/>
          <w:marTop w:val="0"/>
          <w:marBottom w:val="225"/>
          <w:divBdr>
            <w:top w:val="none" w:sz="0" w:space="0" w:color="auto"/>
            <w:left w:val="none" w:sz="0" w:space="0" w:color="auto"/>
            <w:bottom w:val="none" w:sz="0" w:space="0" w:color="auto"/>
            <w:right w:val="none" w:sz="0" w:space="0" w:color="auto"/>
          </w:divBdr>
        </w:div>
        <w:div w:id="655690093">
          <w:marLeft w:val="0"/>
          <w:marRight w:val="0"/>
          <w:marTop w:val="0"/>
          <w:marBottom w:val="150"/>
          <w:divBdr>
            <w:top w:val="none" w:sz="0" w:space="0" w:color="auto"/>
            <w:left w:val="none" w:sz="0" w:space="0" w:color="auto"/>
            <w:bottom w:val="none" w:sz="0" w:space="0" w:color="auto"/>
            <w:right w:val="none" w:sz="0" w:space="0" w:color="auto"/>
          </w:divBdr>
        </w:div>
      </w:divsChild>
    </w:div>
    <w:div w:id="344404969">
      <w:bodyDiv w:val="1"/>
      <w:marLeft w:val="0"/>
      <w:marRight w:val="0"/>
      <w:marTop w:val="0"/>
      <w:marBottom w:val="0"/>
      <w:divBdr>
        <w:top w:val="none" w:sz="0" w:space="0" w:color="auto"/>
        <w:left w:val="none" w:sz="0" w:space="0" w:color="auto"/>
        <w:bottom w:val="none" w:sz="0" w:space="0" w:color="auto"/>
        <w:right w:val="none" w:sz="0" w:space="0" w:color="auto"/>
      </w:divBdr>
      <w:divsChild>
        <w:div w:id="1094789183">
          <w:marLeft w:val="0"/>
          <w:marRight w:val="0"/>
          <w:marTop w:val="0"/>
          <w:marBottom w:val="375"/>
          <w:divBdr>
            <w:top w:val="none" w:sz="0" w:space="0" w:color="auto"/>
            <w:left w:val="none" w:sz="0" w:space="0" w:color="auto"/>
            <w:bottom w:val="none" w:sz="0" w:space="0" w:color="auto"/>
            <w:right w:val="none" w:sz="0" w:space="0" w:color="auto"/>
          </w:divBdr>
          <w:divsChild>
            <w:div w:id="17699574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44484311">
      <w:bodyDiv w:val="1"/>
      <w:marLeft w:val="0"/>
      <w:marRight w:val="0"/>
      <w:marTop w:val="0"/>
      <w:marBottom w:val="0"/>
      <w:divBdr>
        <w:top w:val="none" w:sz="0" w:space="0" w:color="auto"/>
        <w:left w:val="none" w:sz="0" w:space="0" w:color="auto"/>
        <w:bottom w:val="none" w:sz="0" w:space="0" w:color="auto"/>
        <w:right w:val="none" w:sz="0" w:space="0" w:color="auto"/>
      </w:divBdr>
      <w:divsChild>
        <w:div w:id="1927231110">
          <w:marLeft w:val="0"/>
          <w:marRight w:val="0"/>
          <w:marTop w:val="0"/>
          <w:marBottom w:val="0"/>
          <w:divBdr>
            <w:top w:val="none" w:sz="0" w:space="0" w:color="auto"/>
            <w:left w:val="none" w:sz="0" w:space="0" w:color="auto"/>
            <w:bottom w:val="none" w:sz="0" w:space="0" w:color="auto"/>
            <w:right w:val="none" w:sz="0" w:space="0" w:color="auto"/>
          </w:divBdr>
        </w:div>
        <w:div w:id="1412116512">
          <w:marLeft w:val="0"/>
          <w:marRight w:val="0"/>
          <w:marTop w:val="300"/>
          <w:marBottom w:val="300"/>
          <w:divBdr>
            <w:top w:val="none" w:sz="0" w:space="0" w:color="auto"/>
            <w:left w:val="none" w:sz="0" w:space="0" w:color="auto"/>
            <w:bottom w:val="none" w:sz="0" w:space="0" w:color="auto"/>
            <w:right w:val="none" w:sz="0" w:space="0" w:color="auto"/>
          </w:divBdr>
        </w:div>
        <w:div w:id="303970999">
          <w:marLeft w:val="0"/>
          <w:marRight w:val="0"/>
          <w:marTop w:val="0"/>
          <w:marBottom w:val="0"/>
          <w:divBdr>
            <w:top w:val="none" w:sz="0" w:space="0" w:color="auto"/>
            <w:left w:val="none" w:sz="0" w:space="0" w:color="auto"/>
            <w:bottom w:val="none" w:sz="0" w:space="0" w:color="auto"/>
            <w:right w:val="none" w:sz="0" w:space="0" w:color="auto"/>
          </w:divBdr>
          <w:divsChild>
            <w:div w:id="747847755">
              <w:marLeft w:val="0"/>
              <w:marRight w:val="0"/>
              <w:marTop w:val="300"/>
              <w:marBottom w:val="450"/>
              <w:divBdr>
                <w:top w:val="none" w:sz="0" w:space="0" w:color="auto"/>
                <w:left w:val="none" w:sz="0" w:space="0" w:color="auto"/>
                <w:bottom w:val="none" w:sz="0" w:space="0" w:color="auto"/>
                <w:right w:val="none" w:sz="0" w:space="0" w:color="auto"/>
              </w:divBdr>
              <w:divsChild>
                <w:div w:id="29769493">
                  <w:marLeft w:val="0"/>
                  <w:marRight w:val="0"/>
                  <w:marTop w:val="0"/>
                  <w:marBottom w:val="0"/>
                  <w:divBdr>
                    <w:top w:val="none" w:sz="0" w:space="0" w:color="auto"/>
                    <w:left w:val="none" w:sz="0" w:space="0" w:color="auto"/>
                    <w:bottom w:val="none" w:sz="0" w:space="0" w:color="auto"/>
                    <w:right w:val="none" w:sz="0" w:space="0" w:color="auto"/>
                  </w:divBdr>
                  <w:divsChild>
                    <w:div w:id="1599678076">
                      <w:marLeft w:val="0"/>
                      <w:marRight w:val="0"/>
                      <w:marTop w:val="0"/>
                      <w:marBottom w:val="0"/>
                      <w:divBdr>
                        <w:top w:val="none" w:sz="0" w:space="0" w:color="auto"/>
                        <w:left w:val="none" w:sz="0" w:space="0" w:color="auto"/>
                        <w:bottom w:val="none" w:sz="0" w:space="0" w:color="auto"/>
                        <w:right w:val="none" w:sz="0" w:space="0" w:color="auto"/>
                      </w:divBdr>
                      <w:divsChild>
                        <w:div w:id="1731611682">
                          <w:marLeft w:val="0"/>
                          <w:marRight w:val="0"/>
                          <w:marTop w:val="0"/>
                          <w:marBottom w:val="0"/>
                          <w:divBdr>
                            <w:top w:val="none" w:sz="0" w:space="0" w:color="auto"/>
                            <w:left w:val="none" w:sz="0" w:space="0" w:color="auto"/>
                            <w:bottom w:val="none" w:sz="0" w:space="0" w:color="auto"/>
                            <w:right w:val="none" w:sz="0" w:space="0" w:color="auto"/>
                          </w:divBdr>
                          <w:divsChild>
                            <w:div w:id="1903366388">
                              <w:marLeft w:val="0"/>
                              <w:marRight w:val="0"/>
                              <w:marTop w:val="0"/>
                              <w:marBottom w:val="0"/>
                              <w:divBdr>
                                <w:top w:val="none" w:sz="0" w:space="0" w:color="auto"/>
                                <w:left w:val="none" w:sz="0" w:space="0" w:color="auto"/>
                                <w:bottom w:val="none" w:sz="0" w:space="0" w:color="auto"/>
                                <w:right w:val="none" w:sz="0" w:space="0" w:color="auto"/>
                              </w:divBdr>
                              <w:divsChild>
                                <w:div w:id="1003360874">
                                  <w:marLeft w:val="0"/>
                                  <w:marRight w:val="0"/>
                                  <w:marTop w:val="0"/>
                                  <w:marBottom w:val="0"/>
                                  <w:divBdr>
                                    <w:top w:val="none" w:sz="0" w:space="0" w:color="auto"/>
                                    <w:left w:val="none" w:sz="0" w:space="0" w:color="auto"/>
                                    <w:bottom w:val="none" w:sz="0" w:space="0" w:color="auto"/>
                                    <w:right w:val="none" w:sz="0" w:space="0" w:color="auto"/>
                                  </w:divBdr>
                                  <w:divsChild>
                                    <w:div w:id="161980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876057">
          <w:marLeft w:val="0"/>
          <w:marRight w:val="0"/>
          <w:marTop w:val="0"/>
          <w:marBottom w:val="0"/>
          <w:divBdr>
            <w:top w:val="none" w:sz="0" w:space="0" w:color="auto"/>
            <w:left w:val="none" w:sz="0" w:space="0" w:color="auto"/>
            <w:bottom w:val="none" w:sz="0" w:space="0" w:color="auto"/>
            <w:right w:val="none" w:sz="0" w:space="0" w:color="auto"/>
          </w:divBdr>
        </w:div>
        <w:div w:id="2130512547">
          <w:marLeft w:val="0"/>
          <w:marRight w:val="0"/>
          <w:marTop w:val="300"/>
          <w:marBottom w:val="0"/>
          <w:divBdr>
            <w:top w:val="none" w:sz="0" w:space="0" w:color="auto"/>
            <w:left w:val="none" w:sz="0" w:space="0" w:color="auto"/>
            <w:bottom w:val="none" w:sz="0" w:space="0" w:color="auto"/>
            <w:right w:val="none" w:sz="0" w:space="0" w:color="auto"/>
          </w:divBdr>
        </w:div>
      </w:divsChild>
    </w:div>
    <w:div w:id="345644667">
      <w:bodyDiv w:val="1"/>
      <w:marLeft w:val="0"/>
      <w:marRight w:val="0"/>
      <w:marTop w:val="0"/>
      <w:marBottom w:val="0"/>
      <w:divBdr>
        <w:top w:val="none" w:sz="0" w:space="0" w:color="auto"/>
        <w:left w:val="none" w:sz="0" w:space="0" w:color="auto"/>
        <w:bottom w:val="none" w:sz="0" w:space="0" w:color="auto"/>
        <w:right w:val="none" w:sz="0" w:space="0" w:color="auto"/>
      </w:divBdr>
    </w:div>
    <w:div w:id="346375481">
      <w:bodyDiv w:val="1"/>
      <w:marLeft w:val="0"/>
      <w:marRight w:val="0"/>
      <w:marTop w:val="0"/>
      <w:marBottom w:val="0"/>
      <w:divBdr>
        <w:top w:val="none" w:sz="0" w:space="0" w:color="auto"/>
        <w:left w:val="none" w:sz="0" w:space="0" w:color="auto"/>
        <w:bottom w:val="none" w:sz="0" w:space="0" w:color="auto"/>
        <w:right w:val="none" w:sz="0" w:space="0" w:color="auto"/>
      </w:divBdr>
      <w:divsChild>
        <w:div w:id="2031485145">
          <w:marLeft w:val="0"/>
          <w:marRight w:val="0"/>
          <w:marTop w:val="0"/>
          <w:marBottom w:val="0"/>
          <w:divBdr>
            <w:top w:val="none" w:sz="0" w:space="0" w:color="auto"/>
            <w:left w:val="none" w:sz="0" w:space="0" w:color="auto"/>
            <w:bottom w:val="none" w:sz="0" w:space="0" w:color="auto"/>
            <w:right w:val="none" w:sz="0" w:space="0" w:color="auto"/>
          </w:divBdr>
        </w:div>
        <w:div w:id="419255245">
          <w:marLeft w:val="0"/>
          <w:marRight w:val="0"/>
          <w:marTop w:val="300"/>
          <w:marBottom w:val="300"/>
          <w:divBdr>
            <w:top w:val="none" w:sz="0" w:space="0" w:color="auto"/>
            <w:left w:val="none" w:sz="0" w:space="0" w:color="auto"/>
            <w:bottom w:val="none" w:sz="0" w:space="0" w:color="auto"/>
            <w:right w:val="none" w:sz="0" w:space="0" w:color="auto"/>
          </w:divBdr>
        </w:div>
        <w:div w:id="647974492">
          <w:marLeft w:val="0"/>
          <w:marRight w:val="0"/>
          <w:marTop w:val="0"/>
          <w:marBottom w:val="0"/>
          <w:divBdr>
            <w:top w:val="none" w:sz="0" w:space="0" w:color="auto"/>
            <w:left w:val="none" w:sz="0" w:space="0" w:color="auto"/>
            <w:bottom w:val="none" w:sz="0" w:space="0" w:color="auto"/>
            <w:right w:val="none" w:sz="0" w:space="0" w:color="auto"/>
          </w:divBdr>
          <w:divsChild>
            <w:div w:id="1247692385">
              <w:marLeft w:val="0"/>
              <w:marRight w:val="0"/>
              <w:marTop w:val="300"/>
              <w:marBottom w:val="450"/>
              <w:divBdr>
                <w:top w:val="none" w:sz="0" w:space="0" w:color="auto"/>
                <w:left w:val="none" w:sz="0" w:space="0" w:color="auto"/>
                <w:bottom w:val="none" w:sz="0" w:space="0" w:color="auto"/>
                <w:right w:val="none" w:sz="0" w:space="0" w:color="auto"/>
              </w:divBdr>
              <w:divsChild>
                <w:div w:id="1636829717">
                  <w:marLeft w:val="0"/>
                  <w:marRight w:val="0"/>
                  <w:marTop w:val="0"/>
                  <w:marBottom w:val="0"/>
                  <w:divBdr>
                    <w:top w:val="none" w:sz="0" w:space="0" w:color="auto"/>
                    <w:left w:val="none" w:sz="0" w:space="0" w:color="auto"/>
                    <w:bottom w:val="none" w:sz="0" w:space="0" w:color="auto"/>
                    <w:right w:val="none" w:sz="0" w:space="0" w:color="auto"/>
                  </w:divBdr>
                  <w:divsChild>
                    <w:div w:id="595093547">
                      <w:marLeft w:val="0"/>
                      <w:marRight w:val="0"/>
                      <w:marTop w:val="0"/>
                      <w:marBottom w:val="0"/>
                      <w:divBdr>
                        <w:top w:val="none" w:sz="0" w:space="0" w:color="auto"/>
                        <w:left w:val="none" w:sz="0" w:space="0" w:color="auto"/>
                        <w:bottom w:val="none" w:sz="0" w:space="0" w:color="auto"/>
                        <w:right w:val="none" w:sz="0" w:space="0" w:color="auto"/>
                      </w:divBdr>
                      <w:divsChild>
                        <w:div w:id="1073966309">
                          <w:marLeft w:val="0"/>
                          <w:marRight w:val="0"/>
                          <w:marTop w:val="0"/>
                          <w:marBottom w:val="0"/>
                          <w:divBdr>
                            <w:top w:val="none" w:sz="0" w:space="0" w:color="auto"/>
                            <w:left w:val="none" w:sz="0" w:space="0" w:color="auto"/>
                            <w:bottom w:val="none" w:sz="0" w:space="0" w:color="auto"/>
                            <w:right w:val="none" w:sz="0" w:space="0" w:color="auto"/>
                          </w:divBdr>
                          <w:divsChild>
                            <w:div w:id="294913836">
                              <w:marLeft w:val="0"/>
                              <w:marRight w:val="0"/>
                              <w:marTop w:val="0"/>
                              <w:marBottom w:val="0"/>
                              <w:divBdr>
                                <w:top w:val="none" w:sz="0" w:space="0" w:color="auto"/>
                                <w:left w:val="none" w:sz="0" w:space="0" w:color="auto"/>
                                <w:bottom w:val="none" w:sz="0" w:space="0" w:color="auto"/>
                                <w:right w:val="none" w:sz="0" w:space="0" w:color="auto"/>
                              </w:divBdr>
                              <w:divsChild>
                                <w:div w:id="1470126110">
                                  <w:marLeft w:val="0"/>
                                  <w:marRight w:val="0"/>
                                  <w:marTop w:val="0"/>
                                  <w:marBottom w:val="0"/>
                                  <w:divBdr>
                                    <w:top w:val="none" w:sz="0" w:space="0" w:color="auto"/>
                                    <w:left w:val="none" w:sz="0" w:space="0" w:color="auto"/>
                                    <w:bottom w:val="none" w:sz="0" w:space="0" w:color="auto"/>
                                    <w:right w:val="none" w:sz="0" w:space="0" w:color="auto"/>
                                  </w:divBdr>
                                  <w:divsChild>
                                    <w:div w:id="20861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7808">
          <w:marLeft w:val="0"/>
          <w:marRight w:val="0"/>
          <w:marTop w:val="0"/>
          <w:marBottom w:val="0"/>
          <w:divBdr>
            <w:top w:val="none" w:sz="0" w:space="0" w:color="auto"/>
            <w:left w:val="none" w:sz="0" w:space="0" w:color="auto"/>
            <w:bottom w:val="none" w:sz="0" w:space="0" w:color="auto"/>
            <w:right w:val="none" w:sz="0" w:space="0" w:color="auto"/>
          </w:divBdr>
        </w:div>
      </w:divsChild>
    </w:div>
    <w:div w:id="346491904">
      <w:bodyDiv w:val="1"/>
      <w:marLeft w:val="0"/>
      <w:marRight w:val="0"/>
      <w:marTop w:val="0"/>
      <w:marBottom w:val="0"/>
      <w:divBdr>
        <w:top w:val="none" w:sz="0" w:space="0" w:color="auto"/>
        <w:left w:val="none" w:sz="0" w:space="0" w:color="auto"/>
        <w:bottom w:val="none" w:sz="0" w:space="0" w:color="auto"/>
        <w:right w:val="none" w:sz="0" w:space="0" w:color="auto"/>
      </w:divBdr>
      <w:divsChild>
        <w:div w:id="1601526003">
          <w:marLeft w:val="0"/>
          <w:marRight w:val="0"/>
          <w:marTop w:val="0"/>
          <w:marBottom w:val="75"/>
          <w:divBdr>
            <w:top w:val="none" w:sz="0" w:space="0" w:color="auto"/>
            <w:left w:val="none" w:sz="0" w:space="0" w:color="auto"/>
            <w:bottom w:val="none" w:sz="0" w:space="0" w:color="auto"/>
            <w:right w:val="none" w:sz="0" w:space="0" w:color="auto"/>
          </w:divBdr>
        </w:div>
      </w:divsChild>
    </w:div>
    <w:div w:id="346835768">
      <w:bodyDiv w:val="1"/>
      <w:marLeft w:val="0"/>
      <w:marRight w:val="0"/>
      <w:marTop w:val="0"/>
      <w:marBottom w:val="0"/>
      <w:divBdr>
        <w:top w:val="none" w:sz="0" w:space="0" w:color="auto"/>
        <w:left w:val="none" w:sz="0" w:space="0" w:color="auto"/>
        <w:bottom w:val="none" w:sz="0" w:space="0" w:color="auto"/>
        <w:right w:val="none" w:sz="0" w:space="0" w:color="auto"/>
      </w:divBdr>
      <w:divsChild>
        <w:div w:id="1253204566">
          <w:marLeft w:val="0"/>
          <w:marRight w:val="150"/>
          <w:marTop w:val="0"/>
          <w:marBottom w:val="75"/>
          <w:divBdr>
            <w:top w:val="none" w:sz="0" w:space="0" w:color="auto"/>
            <w:left w:val="none" w:sz="0" w:space="0" w:color="auto"/>
            <w:bottom w:val="none" w:sz="0" w:space="0" w:color="auto"/>
            <w:right w:val="none" w:sz="0" w:space="0" w:color="auto"/>
          </w:divBdr>
        </w:div>
        <w:div w:id="393896876">
          <w:marLeft w:val="0"/>
          <w:marRight w:val="150"/>
          <w:marTop w:val="150"/>
          <w:marBottom w:val="150"/>
          <w:divBdr>
            <w:top w:val="none" w:sz="0" w:space="0" w:color="auto"/>
            <w:left w:val="none" w:sz="0" w:space="0" w:color="auto"/>
            <w:bottom w:val="none" w:sz="0" w:space="0" w:color="auto"/>
            <w:right w:val="none" w:sz="0" w:space="0" w:color="auto"/>
          </w:divBdr>
        </w:div>
        <w:div w:id="1754089200">
          <w:marLeft w:val="0"/>
          <w:marRight w:val="150"/>
          <w:marTop w:val="0"/>
          <w:marBottom w:val="0"/>
          <w:divBdr>
            <w:top w:val="none" w:sz="0" w:space="0" w:color="auto"/>
            <w:left w:val="none" w:sz="0" w:space="0" w:color="auto"/>
            <w:bottom w:val="none" w:sz="0" w:space="0" w:color="auto"/>
            <w:right w:val="none" w:sz="0" w:space="0" w:color="auto"/>
          </w:divBdr>
        </w:div>
      </w:divsChild>
    </w:div>
    <w:div w:id="347604096">
      <w:bodyDiv w:val="1"/>
      <w:marLeft w:val="0"/>
      <w:marRight w:val="0"/>
      <w:marTop w:val="0"/>
      <w:marBottom w:val="0"/>
      <w:divBdr>
        <w:top w:val="none" w:sz="0" w:space="0" w:color="auto"/>
        <w:left w:val="none" w:sz="0" w:space="0" w:color="auto"/>
        <w:bottom w:val="none" w:sz="0" w:space="0" w:color="auto"/>
        <w:right w:val="none" w:sz="0" w:space="0" w:color="auto"/>
      </w:divBdr>
      <w:divsChild>
        <w:div w:id="699015301">
          <w:marLeft w:val="0"/>
          <w:marRight w:val="0"/>
          <w:marTop w:val="0"/>
          <w:marBottom w:val="0"/>
          <w:divBdr>
            <w:top w:val="none" w:sz="0" w:space="0" w:color="auto"/>
            <w:left w:val="none" w:sz="0" w:space="0" w:color="auto"/>
            <w:bottom w:val="none" w:sz="0" w:space="0" w:color="auto"/>
            <w:right w:val="none" w:sz="0" w:space="0" w:color="auto"/>
          </w:divBdr>
        </w:div>
        <w:div w:id="599997157">
          <w:marLeft w:val="0"/>
          <w:marRight w:val="0"/>
          <w:marTop w:val="300"/>
          <w:marBottom w:val="300"/>
          <w:divBdr>
            <w:top w:val="none" w:sz="0" w:space="0" w:color="auto"/>
            <w:left w:val="none" w:sz="0" w:space="0" w:color="auto"/>
            <w:bottom w:val="none" w:sz="0" w:space="0" w:color="auto"/>
            <w:right w:val="none" w:sz="0" w:space="0" w:color="auto"/>
          </w:divBdr>
        </w:div>
        <w:div w:id="1021584434">
          <w:marLeft w:val="0"/>
          <w:marRight w:val="0"/>
          <w:marTop w:val="0"/>
          <w:marBottom w:val="0"/>
          <w:divBdr>
            <w:top w:val="none" w:sz="0" w:space="0" w:color="auto"/>
            <w:left w:val="none" w:sz="0" w:space="0" w:color="auto"/>
            <w:bottom w:val="none" w:sz="0" w:space="0" w:color="auto"/>
            <w:right w:val="none" w:sz="0" w:space="0" w:color="auto"/>
          </w:divBdr>
          <w:divsChild>
            <w:div w:id="941644911">
              <w:marLeft w:val="0"/>
              <w:marRight w:val="0"/>
              <w:marTop w:val="300"/>
              <w:marBottom w:val="450"/>
              <w:divBdr>
                <w:top w:val="none" w:sz="0" w:space="0" w:color="auto"/>
                <w:left w:val="none" w:sz="0" w:space="0" w:color="auto"/>
                <w:bottom w:val="none" w:sz="0" w:space="0" w:color="auto"/>
                <w:right w:val="none" w:sz="0" w:space="0" w:color="auto"/>
              </w:divBdr>
              <w:divsChild>
                <w:div w:id="1988701165">
                  <w:marLeft w:val="0"/>
                  <w:marRight w:val="0"/>
                  <w:marTop w:val="0"/>
                  <w:marBottom w:val="0"/>
                  <w:divBdr>
                    <w:top w:val="none" w:sz="0" w:space="0" w:color="auto"/>
                    <w:left w:val="none" w:sz="0" w:space="0" w:color="auto"/>
                    <w:bottom w:val="none" w:sz="0" w:space="0" w:color="auto"/>
                    <w:right w:val="none" w:sz="0" w:space="0" w:color="auto"/>
                  </w:divBdr>
                  <w:divsChild>
                    <w:div w:id="1384987995">
                      <w:marLeft w:val="0"/>
                      <w:marRight w:val="0"/>
                      <w:marTop w:val="0"/>
                      <w:marBottom w:val="0"/>
                      <w:divBdr>
                        <w:top w:val="none" w:sz="0" w:space="0" w:color="auto"/>
                        <w:left w:val="none" w:sz="0" w:space="0" w:color="auto"/>
                        <w:bottom w:val="none" w:sz="0" w:space="0" w:color="auto"/>
                        <w:right w:val="none" w:sz="0" w:space="0" w:color="auto"/>
                      </w:divBdr>
                      <w:divsChild>
                        <w:div w:id="1066533450">
                          <w:marLeft w:val="0"/>
                          <w:marRight w:val="0"/>
                          <w:marTop w:val="0"/>
                          <w:marBottom w:val="0"/>
                          <w:divBdr>
                            <w:top w:val="none" w:sz="0" w:space="0" w:color="auto"/>
                            <w:left w:val="none" w:sz="0" w:space="0" w:color="auto"/>
                            <w:bottom w:val="none" w:sz="0" w:space="0" w:color="auto"/>
                            <w:right w:val="none" w:sz="0" w:space="0" w:color="auto"/>
                          </w:divBdr>
                          <w:divsChild>
                            <w:div w:id="204159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17795">
          <w:marLeft w:val="0"/>
          <w:marRight w:val="0"/>
          <w:marTop w:val="0"/>
          <w:marBottom w:val="0"/>
          <w:divBdr>
            <w:top w:val="none" w:sz="0" w:space="0" w:color="auto"/>
            <w:left w:val="none" w:sz="0" w:space="0" w:color="auto"/>
            <w:bottom w:val="none" w:sz="0" w:space="0" w:color="auto"/>
            <w:right w:val="none" w:sz="0" w:space="0" w:color="auto"/>
          </w:divBdr>
          <w:divsChild>
            <w:div w:id="89767063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658733073">
          <w:marLeft w:val="0"/>
          <w:marRight w:val="0"/>
          <w:marTop w:val="300"/>
          <w:marBottom w:val="0"/>
          <w:divBdr>
            <w:top w:val="none" w:sz="0" w:space="0" w:color="auto"/>
            <w:left w:val="none" w:sz="0" w:space="0" w:color="auto"/>
            <w:bottom w:val="none" w:sz="0" w:space="0" w:color="auto"/>
            <w:right w:val="none" w:sz="0" w:space="0" w:color="auto"/>
          </w:divBdr>
        </w:div>
      </w:divsChild>
    </w:div>
    <w:div w:id="347682065">
      <w:bodyDiv w:val="1"/>
      <w:marLeft w:val="0"/>
      <w:marRight w:val="0"/>
      <w:marTop w:val="0"/>
      <w:marBottom w:val="0"/>
      <w:divBdr>
        <w:top w:val="none" w:sz="0" w:space="0" w:color="auto"/>
        <w:left w:val="none" w:sz="0" w:space="0" w:color="auto"/>
        <w:bottom w:val="none" w:sz="0" w:space="0" w:color="auto"/>
        <w:right w:val="none" w:sz="0" w:space="0" w:color="auto"/>
      </w:divBdr>
      <w:divsChild>
        <w:div w:id="147328783">
          <w:marLeft w:val="0"/>
          <w:marRight w:val="0"/>
          <w:marTop w:val="150"/>
          <w:marBottom w:val="450"/>
          <w:divBdr>
            <w:top w:val="none" w:sz="0" w:space="0" w:color="auto"/>
            <w:left w:val="none" w:sz="0" w:space="0" w:color="auto"/>
            <w:bottom w:val="none" w:sz="0" w:space="0" w:color="auto"/>
            <w:right w:val="none" w:sz="0" w:space="0" w:color="auto"/>
          </w:divBdr>
        </w:div>
        <w:div w:id="835219509">
          <w:marLeft w:val="0"/>
          <w:marRight w:val="0"/>
          <w:marTop w:val="0"/>
          <w:marBottom w:val="300"/>
          <w:divBdr>
            <w:top w:val="none" w:sz="0" w:space="0" w:color="auto"/>
            <w:left w:val="none" w:sz="0" w:space="0" w:color="auto"/>
            <w:bottom w:val="none" w:sz="0" w:space="0" w:color="auto"/>
            <w:right w:val="none" w:sz="0" w:space="0" w:color="auto"/>
          </w:divBdr>
        </w:div>
        <w:div w:id="1544711119">
          <w:marLeft w:val="0"/>
          <w:marRight w:val="0"/>
          <w:marTop w:val="495"/>
          <w:marBottom w:val="630"/>
          <w:divBdr>
            <w:top w:val="none" w:sz="0" w:space="0" w:color="auto"/>
            <w:left w:val="none" w:sz="0" w:space="0" w:color="auto"/>
            <w:bottom w:val="none" w:sz="0" w:space="0" w:color="auto"/>
            <w:right w:val="none" w:sz="0" w:space="0" w:color="auto"/>
          </w:divBdr>
        </w:div>
      </w:divsChild>
    </w:div>
    <w:div w:id="348533029">
      <w:bodyDiv w:val="1"/>
      <w:marLeft w:val="0"/>
      <w:marRight w:val="0"/>
      <w:marTop w:val="0"/>
      <w:marBottom w:val="0"/>
      <w:divBdr>
        <w:top w:val="none" w:sz="0" w:space="0" w:color="auto"/>
        <w:left w:val="none" w:sz="0" w:space="0" w:color="auto"/>
        <w:bottom w:val="none" w:sz="0" w:space="0" w:color="auto"/>
        <w:right w:val="none" w:sz="0" w:space="0" w:color="auto"/>
      </w:divBdr>
      <w:divsChild>
        <w:div w:id="93795472">
          <w:marLeft w:val="0"/>
          <w:marRight w:val="0"/>
          <w:marTop w:val="0"/>
          <w:marBottom w:val="300"/>
          <w:divBdr>
            <w:top w:val="none" w:sz="0" w:space="0" w:color="auto"/>
            <w:left w:val="none" w:sz="0" w:space="0" w:color="auto"/>
            <w:bottom w:val="none" w:sz="0" w:space="0" w:color="auto"/>
            <w:right w:val="none" w:sz="0" w:space="0" w:color="auto"/>
          </w:divBdr>
        </w:div>
      </w:divsChild>
    </w:div>
    <w:div w:id="348681013">
      <w:bodyDiv w:val="1"/>
      <w:marLeft w:val="0"/>
      <w:marRight w:val="0"/>
      <w:marTop w:val="0"/>
      <w:marBottom w:val="0"/>
      <w:divBdr>
        <w:top w:val="none" w:sz="0" w:space="0" w:color="auto"/>
        <w:left w:val="none" w:sz="0" w:space="0" w:color="auto"/>
        <w:bottom w:val="none" w:sz="0" w:space="0" w:color="auto"/>
        <w:right w:val="none" w:sz="0" w:space="0" w:color="auto"/>
      </w:divBdr>
      <w:divsChild>
        <w:div w:id="1114712239">
          <w:marLeft w:val="0"/>
          <w:marRight w:val="375"/>
          <w:marTop w:val="0"/>
          <w:marBottom w:val="0"/>
          <w:divBdr>
            <w:top w:val="none" w:sz="0" w:space="0" w:color="auto"/>
            <w:left w:val="none" w:sz="0" w:space="0" w:color="auto"/>
            <w:bottom w:val="none" w:sz="0" w:space="0" w:color="auto"/>
            <w:right w:val="none" w:sz="0" w:space="0" w:color="auto"/>
          </w:divBdr>
        </w:div>
        <w:div w:id="1371297568">
          <w:marLeft w:val="0"/>
          <w:marRight w:val="0"/>
          <w:marTop w:val="0"/>
          <w:marBottom w:val="0"/>
          <w:divBdr>
            <w:top w:val="none" w:sz="0" w:space="0" w:color="auto"/>
            <w:left w:val="none" w:sz="0" w:space="0" w:color="auto"/>
            <w:bottom w:val="none" w:sz="0" w:space="0" w:color="auto"/>
            <w:right w:val="none" w:sz="0" w:space="0" w:color="auto"/>
          </w:divBdr>
        </w:div>
      </w:divsChild>
    </w:div>
    <w:div w:id="348916038">
      <w:bodyDiv w:val="1"/>
      <w:marLeft w:val="0"/>
      <w:marRight w:val="0"/>
      <w:marTop w:val="0"/>
      <w:marBottom w:val="0"/>
      <w:divBdr>
        <w:top w:val="none" w:sz="0" w:space="0" w:color="auto"/>
        <w:left w:val="none" w:sz="0" w:space="0" w:color="auto"/>
        <w:bottom w:val="none" w:sz="0" w:space="0" w:color="auto"/>
        <w:right w:val="none" w:sz="0" w:space="0" w:color="auto"/>
      </w:divBdr>
      <w:divsChild>
        <w:div w:id="1635065241">
          <w:marLeft w:val="0"/>
          <w:marRight w:val="0"/>
          <w:marTop w:val="0"/>
          <w:marBottom w:val="0"/>
          <w:divBdr>
            <w:top w:val="none" w:sz="0" w:space="0" w:color="auto"/>
            <w:left w:val="none" w:sz="0" w:space="0" w:color="auto"/>
            <w:bottom w:val="none" w:sz="0" w:space="0" w:color="auto"/>
            <w:right w:val="none" w:sz="0" w:space="0" w:color="auto"/>
          </w:divBdr>
          <w:divsChild>
            <w:div w:id="2022076942">
              <w:marLeft w:val="0"/>
              <w:marRight w:val="0"/>
              <w:marTop w:val="0"/>
              <w:marBottom w:val="0"/>
              <w:divBdr>
                <w:top w:val="none" w:sz="0" w:space="0" w:color="auto"/>
                <w:left w:val="none" w:sz="0" w:space="0" w:color="auto"/>
                <w:bottom w:val="none" w:sz="0" w:space="0" w:color="auto"/>
                <w:right w:val="none" w:sz="0" w:space="0" w:color="auto"/>
              </w:divBdr>
              <w:divsChild>
                <w:div w:id="1621691850">
                  <w:marLeft w:val="0"/>
                  <w:marRight w:val="0"/>
                  <w:marTop w:val="0"/>
                  <w:marBottom w:val="330"/>
                  <w:divBdr>
                    <w:top w:val="none" w:sz="0" w:space="0" w:color="auto"/>
                    <w:left w:val="none" w:sz="0" w:space="0" w:color="auto"/>
                    <w:bottom w:val="none" w:sz="0" w:space="0" w:color="auto"/>
                    <w:right w:val="none" w:sz="0" w:space="0" w:color="auto"/>
                  </w:divBdr>
                  <w:divsChild>
                    <w:div w:id="1507818004">
                      <w:marLeft w:val="0"/>
                      <w:marRight w:val="0"/>
                      <w:marTop w:val="0"/>
                      <w:marBottom w:val="0"/>
                      <w:divBdr>
                        <w:top w:val="none" w:sz="0" w:space="0" w:color="auto"/>
                        <w:left w:val="none" w:sz="0" w:space="0" w:color="auto"/>
                        <w:bottom w:val="none" w:sz="0" w:space="0" w:color="auto"/>
                        <w:right w:val="none" w:sz="0" w:space="0" w:color="auto"/>
                      </w:divBdr>
                    </w:div>
                    <w:div w:id="643461641">
                      <w:marLeft w:val="0"/>
                      <w:marRight w:val="0"/>
                      <w:marTop w:val="0"/>
                      <w:marBottom w:val="0"/>
                      <w:divBdr>
                        <w:top w:val="none" w:sz="0" w:space="0" w:color="auto"/>
                        <w:left w:val="none" w:sz="0" w:space="0" w:color="auto"/>
                        <w:bottom w:val="none" w:sz="0" w:space="0" w:color="auto"/>
                        <w:right w:val="none" w:sz="0" w:space="0" w:color="auto"/>
                      </w:divBdr>
                      <w:divsChild>
                        <w:div w:id="18625729">
                          <w:marLeft w:val="0"/>
                          <w:marRight w:val="270"/>
                          <w:marTop w:val="0"/>
                          <w:marBottom w:val="0"/>
                          <w:divBdr>
                            <w:top w:val="none" w:sz="0" w:space="0" w:color="auto"/>
                            <w:left w:val="none" w:sz="0" w:space="0" w:color="auto"/>
                            <w:bottom w:val="none" w:sz="0" w:space="0" w:color="auto"/>
                            <w:right w:val="none" w:sz="0" w:space="0" w:color="auto"/>
                          </w:divBdr>
                        </w:div>
                        <w:div w:id="1985502182">
                          <w:marLeft w:val="0"/>
                          <w:marRight w:val="270"/>
                          <w:marTop w:val="0"/>
                          <w:marBottom w:val="0"/>
                          <w:divBdr>
                            <w:top w:val="none" w:sz="0" w:space="0" w:color="auto"/>
                            <w:left w:val="none" w:sz="0" w:space="0" w:color="auto"/>
                            <w:bottom w:val="none" w:sz="0" w:space="0" w:color="auto"/>
                            <w:right w:val="none" w:sz="0" w:space="0" w:color="auto"/>
                          </w:divBdr>
                        </w:div>
                        <w:div w:id="2129083013">
                          <w:marLeft w:val="0"/>
                          <w:marRight w:val="0"/>
                          <w:marTop w:val="0"/>
                          <w:marBottom w:val="0"/>
                          <w:divBdr>
                            <w:top w:val="none" w:sz="0" w:space="0" w:color="auto"/>
                            <w:left w:val="none" w:sz="0" w:space="0" w:color="auto"/>
                            <w:bottom w:val="none" w:sz="0" w:space="0" w:color="auto"/>
                            <w:right w:val="none" w:sz="0" w:space="0" w:color="auto"/>
                          </w:divBdr>
                          <w:divsChild>
                            <w:div w:id="1011104202">
                              <w:marLeft w:val="0"/>
                              <w:marRight w:val="0"/>
                              <w:marTop w:val="0"/>
                              <w:marBottom w:val="210"/>
                              <w:divBdr>
                                <w:top w:val="none" w:sz="0" w:space="0" w:color="auto"/>
                                <w:left w:val="none" w:sz="0" w:space="0" w:color="auto"/>
                                <w:bottom w:val="none" w:sz="0" w:space="0" w:color="auto"/>
                                <w:right w:val="none" w:sz="0" w:space="0" w:color="auto"/>
                              </w:divBdr>
                            </w:div>
                            <w:div w:id="625702515">
                              <w:marLeft w:val="0"/>
                              <w:marRight w:val="0"/>
                              <w:marTop w:val="0"/>
                              <w:marBottom w:val="210"/>
                              <w:divBdr>
                                <w:top w:val="none" w:sz="0" w:space="0" w:color="auto"/>
                                <w:left w:val="none" w:sz="0" w:space="0" w:color="auto"/>
                                <w:bottom w:val="none" w:sz="0" w:space="0" w:color="auto"/>
                                <w:right w:val="none" w:sz="0" w:space="0" w:color="auto"/>
                              </w:divBdr>
                            </w:div>
                            <w:div w:id="91228190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25439640">
              <w:marLeft w:val="0"/>
              <w:marRight w:val="0"/>
              <w:marTop w:val="0"/>
              <w:marBottom w:val="0"/>
              <w:divBdr>
                <w:top w:val="none" w:sz="0" w:space="0" w:color="auto"/>
                <w:left w:val="none" w:sz="0" w:space="0" w:color="auto"/>
                <w:bottom w:val="none" w:sz="0" w:space="0" w:color="auto"/>
                <w:right w:val="none" w:sz="0" w:space="0" w:color="auto"/>
              </w:divBdr>
              <w:divsChild>
                <w:div w:id="8335093">
                  <w:marLeft w:val="0"/>
                  <w:marRight w:val="0"/>
                  <w:marTop w:val="0"/>
                  <w:marBottom w:val="0"/>
                  <w:divBdr>
                    <w:top w:val="none" w:sz="0" w:space="0" w:color="auto"/>
                    <w:left w:val="none" w:sz="0" w:space="0" w:color="auto"/>
                    <w:bottom w:val="none" w:sz="0" w:space="0" w:color="auto"/>
                    <w:right w:val="none" w:sz="0" w:space="0" w:color="auto"/>
                  </w:divBdr>
                  <w:divsChild>
                    <w:div w:id="887957189">
                      <w:marLeft w:val="0"/>
                      <w:marRight w:val="0"/>
                      <w:marTop w:val="0"/>
                      <w:marBottom w:val="0"/>
                      <w:divBdr>
                        <w:top w:val="none" w:sz="0" w:space="0" w:color="auto"/>
                        <w:left w:val="none" w:sz="0" w:space="0" w:color="auto"/>
                        <w:bottom w:val="none" w:sz="0" w:space="0" w:color="auto"/>
                        <w:right w:val="none" w:sz="0" w:space="0" w:color="auto"/>
                      </w:divBdr>
                    </w:div>
                    <w:div w:id="1568689485">
                      <w:marLeft w:val="0"/>
                      <w:marRight w:val="0"/>
                      <w:marTop w:val="0"/>
                      <w:marBottom w:val="0"/>
                      <w:divBdr>
                        <w:top w:val="none" w:sz="0" w:space="0" w:color="auto"/>
                        <w:left w:val="none" w:sz="0" w:space="0" w:color="auto"/>
                        <w:bottom w:val="none" w:sz="0" w:space="0" w:color="auto"/>
                        <w:right w:val="none" w:sz="0" w:space="0" w:color="auto"/>
                      </w:divBdr>
                    </w:div>
                    <w:div w:id="765005665">
                      <w:marLeft w:val="0"/>
                      <w:marRight w:val="0"/>
                      <w:marTop w:val="0"/>
                      <w:marBottom w:val="0"/>
                      <w:divBdr>
                        <w:top w:val="none" w:sz="0" w:space="0" w:color="auto"/>
                        <w:left w:val="none" w:sz="0" w:space="0" w:color="auto"/>
                        <w:bottom w:val="none" w:sz="0" w:space="0" w:color="auto"/>
                        <w:right w:val="none" w:sz="0" w:space="0" w:color="auto"/>
                      </w:divBdr>
                    </w:div>
                    <w:div w:id="317614467">
                      <w:marLeft w:val="0"/>
                      <w:marRight w:val="0"/>
                      <w:marTop w:val="0"/>
                      <w:marBottom w:val="0"/>
                      <w:divBdr>
                        <w:top w:val="none" w:sz="0" w:space="0" w:color="auto"/>
                        <w:left w:val="none" w:sz="0" w:space="0" w:color="auto"/>
                        <w:bottom w:val="none" w:sz="0" w:space="0" w:color="auto"/>
                        <w:right w:val="none" w:sz="0" w:space="0" w:color="auto"/>
                      </w:divBdr>
                    </w:div>
                    <w:div w:id="18175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189817">
      <w:bodyDiv w:val="1"/>
      <w:marLeft w:val="0"/>
      <w:marRight w:val="0"/>
      <w:marTop w:val="0"/>
      <w:marBottom w:val="0"/>
      <w:divBdr>
        <w:top w:val="none" w:sz="0" w:space="0" w:color="auto"/>
        <w:left w:val="none" w:sz="0" w:space="0" w:color="auto"/>
        <w:bottom w:val="none" w:sz="0" w:space="0" w:color="auto"/>
        <w:right w:val="none" w:sz="0" w:space="0" w:color="auto"/>
      </w:divBdr>
      <w:divsChild>
        <w:div w:id="1402025585">
          <w:marLeft w:val="0"/>
          <w:marRight w:val="0"/>
          <w:marTop w:val="0"/>
          <w:marBottom w:val="300"/>
          <w:divBdr>
            <w:top w:val="none" w:sz="0" w:space="0" w:color="auto"/>
            <w:left w:val="none" w:sz="0" w:space="0" w:color="auto"/>
            <w:bottom w:val="none" w:sz="0" w:space="0" w:color="auto"/>
            <w:right w:val="none" w:sz="0" w:space="0" w:color="auto"/>
          </w:divBdr>
        </w:div>
      </w:divsChild>
    </w:div>
    <w:div w:id="349918737">
      <w:bodyDiv w:val="1"/>
      <w:marLeft w:val="0"/>
      <w:marRight w:val="0"/>
      <w:marTop w:val="0"/>
      <w:marBottom w:val="0"/>
      <w:divBdr>
        <w:top w:val="none" w:sz="0" w:space="0" w:color="auto"/>
        <w:left w:val="none" w:sz="0" w:space="0" w:color="auto"/>
        <w:bottom w:val="none" w:sz="0" w:space="0" w:color="auto"/>
        <w:right w:val="none" w:sz="0" w:space="0" w:color="auto"/>
      </w:divBdr>
      <w:divsChild>
        <w:div w:id="477109008">
          <w:marLeft w:val="0"/>
          <w:marRight w:val="375"/>
          <w:marTop w:val="0"/>
          <w:marBottom w:val="0"/>
          <w:divBdr>
            <w:top w:val="none" w:sz="0" w:space="0" w:color="auto"/>
            <w:left w:val="none" w:sz="0" w:space="0" w:color="auto"/>
            <w:bottom w:val="none" w:sz="0" w:space="0" w:color="auto"/>
            <w:right w:val="none" w:sz="0" w:space="0" w:color="auto"/>
          </w:divBdr>
        </w:div>
        <w:div w:id="1254707957">
          <w:marLeft w:val="0"/>
          <w:marRight w:val="0"/>
          <w:marTop w:val="0"/>
          <w:marBottom w:val="0"/>
          <w:divBdr>
            <w:top w:val="none" w:sz="0" w:space="0" w:color="auto"/>
            <w:left w:val="none" w:sz="0" w:space="0" w:color="auto"/>
            <w:bottom w:val="none" w:sz="0" w:space="0" w:color="auto"/>
            <w:right w:val="none" w:sz="0" w:space="0" w:color="auto"/>
          </w:divBdr>
        </w:div>
      </w:divsChild>
    </w:div>
    <w:div w:id="350575012">
      <w:bodyDiv w:val="1"/>
      <w:marLeft w:val="0"/>
      <w:marRight w:val="0"/>
      <w:marTop w:val="0"/>
      <w:marBottom w:val="0"/>
      <w:divBdr>
        <w:top w:val="none" w:sz="0" w:space="0" w:color="auto"/>
        <w:left w:val="none" w:sz="0" w:space="0" w:color="auto"/>
        <w:bottom w:val="none" w:sz="0" w:space="0" w:color="auto"/>
        <w:right w:val="none" w:sz="0" w:space="0" w:color="auto"/>
      </w:divBdr>
      <w:divsChild>
        <w:div w:id="1915821565">
          <w:marLeft w:val="0"/>
          <w:marRight w:val="0"/>
          <w:marTop w:val="0"/>
          <w:marBottom w:val="375"/>
          <w:divBdr>
            <w:top w:val="none" w:sz="0" w:space="0" w:color="auto"/>
            <w:left w:val="none" w:sz="0" w:space="0" w:color="auto"/>
            <w:bottom w:val="none" w:sz="0" w:space="0" w:color="auto"/>
            <w:right w:val="none" w:sz="0" w:space="0" w:color="auto"/>
          </w:divBdr>
          <w:divsChild>
            <w:div w:id="10887698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50767485">
      <w:bodyDiv w:val="1"/>
      <w:marLeft w:val="0"/>
      <w:marRight w:val="0"/>
      <w:marTop w:val="0"/>
      <w:marBottom w:val="0"/>
      <w:divBdr>
        <w:top w:val="none" w:sz="0" w:space="0" w:color="auto"/>
        <w:left w:val="none" w:sz="0" w:space="0" w:color="auto"/>
        <w:bottom w:val="none" w:sz="0" w:space="0" w:color="auto"/>
        <w:right w:val="none" w:sz="0" w:space="0" w:color="auto"/>
      </w:divBdr>
      <w:divsChild>
        <w:div w:id="1414428397">
          <w:marLeft w:val="0"/>
          <w:marRight w:val="375"/>
          <w:marTop w:val="0"/>
          <w:marBottom w:val="0"/>
          <w:divBdr>
            <w:top w:val="none" w:sz="0" w:space="0" w:color="auto"/>
            <w:left w:val="none" w:sz="0" w:space="0" w:color="auto"/>
            <w:bottom w:val="none" w:sz="0" w:space="0" w:color="auto"/>
            <w:right w:val="none" w:sz="0" w:space="0" w:color="auto"/>
          </w:divBdr>
        </w:div>
        <w:div w:id="344553110">
          <w:marLeft w:val="0"/>
          <w:marRight w:val="0"/>
          <w:marTop w:val="0"/>
          <w:marBottom w:val="0"/>
          <w:divBdr>
            <w:top w:val="none" w:sz="0" w:space="0" w:color="auto"/>
            <w:left w:val="none" w:sz="0" w:space="0" w:color="auto"/>
            <w:bottom w:val="none" w:sz="0" w:space="0" w:color="auto"/>
            <w:right w:val="none" w:sz="0" w:space="0" w:color="auto"/>
          </w:divBdr>
        </w:div>
      </w:divsChild>
    </w:div>
    <w:div w:id="351348018">
      <w:bodyDiv w:val="1"/>
      <w:marLeft w:val="0"/>
      <w:marRight w:val="0"/>
      <w:marTop w:val="0"/>
      <w:marBottom w:val="0"/>
      <w:divBdr>
        <w:top w:val="none" w:sz="0" w:space="0" w:color="auto"/>
        <w:left w:val="none" w:sz="0" w:space="0" w:color="auto"/>
        <w:bottom w:val="none" w:sz="0" w:space="0" w:color="auto"/>
        <w:right w:val="none" w:sz="0" w:space="0" w:color="auto"/>
      </w:divBdr>
      <w:divsChild>
        <w:div w:id="1971280334">
          <w:marLeft w:val="0"/>
          <w:marRight w:val="0"/>
          <w:marTop w:val="0"/>
          <w:marBottom w:val="0"/>
          <w:divBdr>
            <w:top w:val="none" w:sz="0" w:space="0" w:color="auto"/>
            <w:left w:val="none" w:sz="0" w:space="0" w:color="auto"/>
            <w:bottom w:val="none" w:sz="0" w:space="0" w:color="auto"/>
            <w:right w:val="none" w:sz="0" w:space="0" w:color="auto"/>
          </w:divBdr>
          <w:divsChild>
            <w:div w:id="1511792645">
              <w:marLeft w:val="0"/>
              <w:marRight w:val="0"/>
              <w:marTop w:val="0"/>
              <w:marBottom w:val="0"/>
              <w:divBdr>
                <w:top w:val="none" w:sz="0" w:space="0" w:color="auto"/>
                <w:left w:val="none" w:sz="0" w:space="0" w:color="auto"/>
                <w:bottom w:val="none" w:sz="0" w:space="0" w:color="auto"/>
                <w:right w:val="none" w:sz="0" w:space="0" w:color="auto"/>
              </w:divBdr>
              <w:divsChild>
                <w:div w:id="154714080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98300662">
          <w:marLeft w:val="0"/>
          <w:marRight w:val="0"/>
          <w:marTop w:val="675"/>
          <w:marBottom w:val="0"/>
          <w:divBdr>
            <w:top w:val="none" w:sz="0" w:space="0" w:color="auto"/>
            <w:left w:val="none" w:sz="0" w:space="0" w:color="auto"/>
            <w:bottom w:val="none" w:sz="0" w:space="0" w:color="auto"/>
            <w:right w:val="none" w:sz="0" w:space="0" w:color="auto"/>
          </w:divBdr>
          <w:divsChild>
            <w:div w:id="1571381294">
              <w:marLeft w:val="0"/>
              <w:marRight w:val="0"/>
              <w:marTop w:val="0"/>
              <w:marBottom w:val="0"/>
              <w:divBdr>
                <w:top w:val="none" w:sz="0" w:space="0" w:color="auto"/>
                <w:left w:val="none" w:sz="0" w:space="0" w:color="auto"/>
                <w:bottom w:val="none" w:sz="0" w:space="0" w:color="auto"/>
                <w:right w:val="none" w:sz="0" w:space="0" w:color="auto"/>
              </w:divBdr>
              <w:divsChild>
                <w:div w:id="13679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6773">
          <w:marLeft w:val="0"/>
          <w:marRight w:val="0"/>
          <w:marTop w:val="750"/>
          <w:marBottom w:val="0"/>
          <w:divBdr>
            <w:top w:val="none" w:sz="0" w:space="0" w:color="auto"/>
            <w:left w:val="none" w:sz="0" w:space="0" w:color="auto"/>
            <w:bottom w:val="none" w:sz="0" w:space="0" w:color="auto"/>
            <w:right w:val="none" w:sz="0" w:space="0" w:color="auto"/>
          </w:divBdr>
          <w:divsChild>
            <w:div w:id="9256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7666">
      <w:bodyDiv w:val="1"/>
      <w:marLeft w:val="0"/>
      <w:marRight w:val="0"/>
      <w:marTop w:val="0"/>
      <w:marBottom w:val="0"/>
      <w:divBdr>
        <w:top w:val="none" w:sz="0" w:space="0" w:color="auto"/>
        <w:left w:val="none" w:sz="0" w:space="0" w:color="auto"/>
        <w:bottom w:val="none" w:sz="0" w:space="0" w:color="auto"/>
        <w:right w:val="none" w:sz="0" w:space="0" w:color="auto"/>
      </w:divBdr>
      <w:divsChild>
        <w:div w:id="77214654">
          <w:marLeft w:val="0"/>
          <w:marRight w:val="0"/>
          <w:marTop w:val="0"/>
          <w:marBottom w:val="150"/>
          <w:divBdr>
            <w:top w:val="none" w:sz="0" w:space="0" w:color="auto"/>
            <w:left w:val="none" w:sz="0" w:space="0" w:color="auto"/>
            <w:bottom w:val="none" w:sz="0" w:space="0" w:color="auto"/>
            <w:right w:val="none" w:sz="0" w:space="0" w:color="auto"/>
          </w:divBdr>
          <w:divsChild>
            <w:div w:id="1553882188">
              <w:marLeft w:val="0"/>
              <w:marRight w:val="0"/>
              <w:marTop w:val="0"/>
              <w:marBottom w:val="0"/>
              <w:divBdr>
                <w:top w:val="none" w:sz="0" w:space="0" w:color="auto"/>
                <w:left w:val="none" w:sz="0" w:space="0" w:color="auto"/>
                <w:bottom w:val="none" w:sz="0" w:space="0" w:color="auto"/>
                <w:right w:val="none" w:sz="0" w:space="0" w:color="auto"/>
              </w:divBdr>
              <w:divsChild>
                <w:div w:id="1941375411">
                  <w:marLeft w:val="0"/>
                  <w:marRight w:val="150"/>
                  <w:marTop w:val="0"/>
                  <w:marBottom w:val="0"/>
                  <w:divBdr>
                    <w:top w:val="none" w:sz="0" w:space="0" w:color="auto"/>
                    <w:left w:val="none" w:sz="0" w:space="0" w:color="auto"/>
                    <w:bottom w:val="none" w:sz="0" w:space="0" w:color="auto"/>
                    <w:right w:val="none" w:sz="0" w:space="0" w:color="auto"/>
                  </w:divBdr>
                </w:div>
                <w:div w:id="551355825">
                  <w:marLeft w:val="0"/>
                  <w:marRight w:val="150"/>
                  <w:marTop w:val="0"/>
                  <w:marBottom w:val="0"/>
                  <w:divBdr>
                    <w:top w:val="none" w:sz="0" w:space="0" w:color="auto"/>
                    <w:left w:val="none" w:sz="0" w:space="0" w:color="auto"/>
                    <w:bottom w:val="none" w:sz="0" w:space="0" w:color="auto"/>
                    <w:right w:val="none" w:sz="0" w:space="0" w:color="auto"/>
                  </w:divBdr>
                </w:div>
              </w:divsChild>
            </w:div>
            <w:div w:id="404497254">
              <w:marLeft w:val="0"/>
              <w:marRight w:val="0"/>
              <w:marTop w:val="0"/>
              <w:marBottom w:val="0"/>
              <w:divBdr>
                <w:top w:val="none" w:sz="0" w:space="0" w:color="auto"/>
                <w:left w:val="none" w:sz="0" w:space="0" w:color="auto"/>
                <w:bottom w:val="none" w:sz="0" w:space="0" w:color="auto"/>
                <w:right w:val="none" w:sz="0" w:space="0" w:color="auto"/>
              </w:divBdr>
              <w:divsChild>
                <w:div w:id="1557471822">
                  <w:marLeft w:val="0"/>
                  <w:marRight w:val="0"/>
                  <w:marTop w:val="0"/>
                  <w:marBottom w:val="0"/>
                  <w:divBdr>
                    <w:top w:val="none" w:sz="0" w:space="0" w:color="auto"/>
                    <w:left w:val="none" w:sz="0" w:space="0" w:color="auto"/>
                    <w:bottom w:val="none" w:sz="0" w:space="0" w:color="auto"/>
                    <w:right w:val="none" w:sz="0" w:space="0" w:color="auto"/>
                  </w:divBdr>
                  <w:divsChild>
                    <w:div w:id="1726564520">
                      <w:marLeft w:val="0"/>
                      <w:marRight w:val="0"/>
                      <w:marTop w:val="0"/>
                      <w:marBottom w:val="0"/>
                      <w:divBdr>
                        <w:top w:val="none" w:sz="0" w:space="0" w:color="auto"/>
                        <w:left w:val="none" w:sz="0" w:space="0" w:color="auto"/>
                        <w:bottom w:val="none" w:sz="0" w:space="0" w:color="auto"/>
                        <w:right w:val="none" w:sz="0" w:space="0" w:color="auto"/>
                      </w:divBdr>
                      <w:divsChild>
                        <w:div w:id="2116290717">
                          <w:marLeft w:val="0"/>
                          <w:marRight w:val="0"/>
                          <w:marTop w:val="0"/>
                          <w:marBottom w:val="0"/>
                          <w:divBdr>
                            <w:top w:val="none" w:sz="0" w:space="0" w:color="auto"/>
                            <w:left w:val="none" w:sz="0" w:space="0" w:color="auto"/>
                            <w:bottom w:val="none" w:sz="0" w:space="0" w:color="auto"/>
                            <w:right w:val="none" w:sz="0" w:space="0" w:color="auto"/>
                          </w:divBdr>
                        </w:div>
                      </w:divsChild>
                    </w:div>
                    <w:div w:id="2084982885">
                      <w:marLeft w:val="0"/>
                      <w:marRight w:val="135"/>
                      <w:marTop w:val="0"/>
                      <w:marBottom w:val="0"/>
                      <w:divBdr>
                        <w:top w:val="none" w:sz="0" w:space="0" w:color="auto"/>
                        <w:left w:val="none" w:sz="0" w:space="0" w:color="auto"/>
                        <w:bottom w:val="none" w:sz="0" w:space="0" w:color="auto"/>
                        <w:right w:val="none" w:sz="0" w:space="0" w:color="auto"/>
                      </w:divBdr>
                    </w:div>
                    <w:div w:id="13401545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1142">
          <w:marLeft w:val="0"/>
          <w:marRight w:val="0"/>
          <w:marTop w:val="0"/>
          <w:marBottom w:val="0"/>
          <w:divBdr>
            <w:top w:val="none" w:sz="0" w:space="0" w:color="auto"/>
            <w:left w:val="none" w:sz="0" w:space="0" w:color="auto"/>
            <w:bottom w:val="none" w:sz="0" w:space="0" w:color="auto"/>
            <w:right w:val="none" w:sz="0" w:space="0" w:color="auto"/>
          </w:divBdr>
          <w:divsChild>
            <w:div w:id="366217665">
              <w:marLeft w:val="0"/>
              <w:marRight w:val="0"/>
              <w:marTop w:val="0"/>
              <w:marBottom w:val="0"/>
              <w:divBdr>
                <w:top w:val="none" w:sz="0" w:space="0" w:color="auto"/>
                <w:left w:val="none" w:sz="0" w:space="0" w:color="auto"/>
                <w:bottom w:val="none" w:sz="0" w:space="0" w:color="auto"/>
                <w:right w:val="none" w:sz="0" w:space="0" w:color="auto"/>
              </w:divBdr>
              <w:divsChild>
                <w:div w:id="176508297">
                  <w:marLeft w:val="0"/>
                  <w:marRight w:val="0"/>
                  <w:marTop w:val="0"/>
                  <w:marBottom w:val="0"/>
                  <w:divBdr>
                    <w:top w:val="none" w:sz="0" w:space="0" w:color="auto"/>
                    <w:left w:val="none" w:sz="0" w:space="0" w:color="auto"/>
                    <w:bottom w:val="none" w:sz="0" w:space="0" w:color="auto"/>
                    <w:right w:val="none" w:sz="0" w:space="0" w:color="auto"/>
                  </w:divBdr>
                </w:div>
              </w:divsChild>
            </w:div>
            <w:div w:id="1371803834">
              <w:marLeft w:val="0"/>
              <w:marRight w:val="0"/>
              <w:marTop w:val="375"/>
              <w:marBottom w:val="0"/>
              <w:divBdr>
                <w:top w:val="none" w:sz="0" w:space="0" w:color="auto"/>
                <w:left w:val="none" w:sz="0" w:space="0" w:color="auto"/>
                <w:bottom w:val="none" w:sz="0" w:space="0" w:color="auto"/>
                <w:right w:val="none" w:sz="0" w:space="0" w:color="auto"/>
              </w:divBdr>
              <w:divsChild>
                <w:div w:id="2090081985">
                  <w:marLeft w:val="0"/>
                  <w:marRight w:val="0"/>
                  <w:marTop w:val="0"/>
                  <w:marBottom w:val="0"/>
                  <w:divBdr>
                    <w:top w:val="none" w:sz="0" w:space="0" w:color="auto"/>
                    <w:left w:val="none" w:sz="0" w:space="0" w:color="auto"/>
                    <w:bottom w:val="none" w:sz="0" w:space="0" w:color="auto"/>
                    <w:right w:val="none" w:sz="0" w:space="0" w:color="auto"/>
                  </w:divBdr>
                  <w:divsChild>
                    <w:div w:id="10518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898">
              <w:marLeft w:val="0"/>
              <w:marRight w:val="0"/>
              <w:marTop w:val="375"/>
              <w:marBottom w:val="0"/>
              <w:divBdr>
                <w:top w:val="none" w:sz="0" w:space="0" w:color="auto"/>
                <w:left w:val="none" w:sz="0" w:space="0" w:color="auto"/>
                <w:bottom w:val="none" w:sz="0" w:space="0" w:color="auto"/>
                <w:right w:val="none" w:sz="0" w:space="0" w:color="auto"/>
              </w:divBdr>
              <w:divsChild>
                <w:div w:id="1173488971">
                  <w:marLeft w:val="0"/>
                  <w:marRight w:val="0"/>
                  <w:marTop w:val="0"/>
                  <w:marBottom w:val="0"/>
                  <w:divBdr>
                    <w:top w:val="none" w:sz="0" w:space="0" w:color="auto"/>
                    <w:left w:val="none" w:sz="0" w:space="0" w:color="auto"/>
                    <w:bottom w:val="none" w:sz="0" w:space="0" w:color="auto"/>
                    <w:right w:val="none" w:sz="0" w:space="0" w:color="auto"/>
                  </w:divBdr>
                </w:div>
              </w:divsChild>
            </w:div>
            <w:div w:id="933703180">
              <w:marLeft w:val="0"/>
              <w:marRight w:val="0"/>
              <w:marTop w:val="225"/>
              <w:marBottom w:val="0"/>
              <w:divBdr>
                <w:top w:val="none" w:sz="0" w:space="0" w:color="auto"/>
                <w:left w:val="none" w:sz="0" w:space="0" w:color="auto"/>
                <w:bottom w:val="none" w:sz="0" w:space="0" w:color="auto"/>
                <w:right w:val="none" w:sz="0" w:space="0" w:color="auto"/>
              </w:divBdr>
              <w:divsChild>
                <w:div w:id="18360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54877">
      <w:bodyDiv w:val="1"/>
      <w:marLeft w:val="0"/>
      <w:marRight w:val="0"/>
      <w:marTop w:val="0"/>
      <w:marBottom w:val="0"/>
      <w:divBdr>
        <w:top w:val="none" w:sz="0" w:space="0" w:color="auto"/>
        <w:left w:val="none" w:sz="0" w:space="0" w:color="auto"/>
        <w:bottom w:val="none" w:sz="0" w:space="0" w:color="auto"/>
        <w:right w:val="none" w:sz="0" w:space="0" w:color="auto"/>
      </w:divBdr>
      <w:divsChild>
        <w:div w:id="1371151822">
          <w:marLeft w:val="0"/>
          <w:marRight w:val="0"/>
          <w:marTop w:val="0"/>
          <w:marBottom w:val="0"/>
          <w:divBdr>
            <w:top w:val="none" w:sz="0" w:space="0" w:color="auto"/>
            <w:left w:val="none" w:sz="0" w:space="0" w:color="auto"/>
            <w:bottom w:val="none" w:sz="0" w:space="0" w:color="auto"/>
            <w:right w:val="none" w:sz="0" w:space="0" w:color="auto"/>
          </w:divBdr>
        </w:div>
        <w:div w:id="44525786">
          <w:marLeft w:val="0"/>
          <w:marRight w:val="0"/>
          <w:marTop w:val="300"/>
          <w:marBottom w:val="300"/>
          <w:divBdr>
            <w:top w:val="none" w:sz="0" w:space="0" w:color="auto"/>
            <w:left w:val="none" w:sz="0" w:space="0" w:color="auto"/>
            <w:bottom w:val="none" w:sz="0" w:space="0" w:color="auto"/>
            <w:right w:val="none" w:sz="0" w:space="0" w:color="auto"/>
          </w:divBdr>
        </w:div>
        <w:div w:id="254019336">
          <w:marLeft w:val="0"/>
          <w:marRight w:val="0"/>
          <w:marTop w:val="0"/>
          <w:marBottom w:val="0"/>
          <w:divBdr>
            <w:top w:val="none" w:sz="0" w:space="0" w:color="auto"/>
            <w:left w:val="none" w:sz="0" w:space="0" w:color="auto"/>
            <w:bottom w:val="none" w:sz="0" w:space="0" w:color="auto"/>
            <w:right w:val="none" w:sz="0" w:space="0" w:color="auto"/>
          </w:divBdr>
          <w:divsChild>
            <w:div w:id="423577212">
              <w:marLeft w:val="0"/>
              <w:marRight w:val="0"/>
              <w:marTop w:val="300"/>
              <w:marBottom w:val="450"/>
              <w:divBdr>
                <w:top w:val="none" w:sz="0" w:space="0" w:color="auto"/>
                <w:left w:val="none" w:sz="0" w:space="0" w:color="auto"/>
                <w:bottom w:val="none" w:sz="0" w:space="0" w:color="auto"/>
                <w:right w:val="none" w:sz="0" w:space="0" w:color="auto"/>
              </w:divBdr>
              <w:divsChild>
                <w:div w:id="741217836">
                  <w:marLeft w:val="0"/>
                  <w:marRight w:val="0"/>
                  <w:marTop w:val="0"/>
                  <w:marBottom w:val="0"/>
                  <w:divBdr>
                    <w:top w:val="none" w:sz="0" w:space="0" w:color="auto"/>
                    <w:left w:val="none" w:sz="0" w:space="0" w:color="auto"/>
                    <w:bottom w:val="none" w:sz="0" w:space="0" w:color="auto"/>
                    <w:right w:val="none" w:sz="0" w:space="0" w:color="auto"/>
                  </w:divBdr>
                  <w:divsChild>
                    <w:div w:id="221871394">
                      <w:marLeft w:val="0"/>
                      <w:marRight w:val="0"/>
                      <w:marTop w:val="0"/>
                      <w:marBottom w:val="0"/>
                      <w:divBdr>
                        <w:top w:val="none" w:sz="0" w:space="0" w:color="auto"/>
                        <w:left w:val="none" w:sz="0" w:space="0" w:color="auto"/>
                        <w:bottom w:val="none" w:sz="0" w:space="0" w:color="auto"/>
                        <w:right w:val="none" w:sz="0" w:space="0" w:color="auto"/>
                      </w:divBdr>
                      <w:divsChild>
                        <w:div w:id="300767719">
                          <w:marLeft w:val="0"/>
                          <w:marRight w:val="0"/>
                          <w:marTop w:val="0"/>
                          <w:marBottom w:val="0"/>
                          <w:divBdr>
                            <w:top w:val="none" w:sz="0" w:space="0" w:color="auto"/>
                            <w:left w:val="none" w:sz="0" w:space="0" w:color="auto"/>
                            <w:bottom w:val="none" w:sz="0" w:space="0" w:color="auto"/>
                            <w:right w:val="none" w:sz="0" w:space="0" w:color="auto"/>
                          </w:divBdr>
                          <w:divsChild>
                            <w:div w:id="1659387028">
                              <w:marLeft w:val="0"/>
                              <w:marRight w:val="0"/>
                              <w:marTop w:val="0"/>
                              <w:marBottom w:val="0"/>
                              <w:divBdr>
                                <w:top w:val="none" w:sz="0" w:space="0" w:color="auto"/>
                                <w:left w:val="none" w:sz="0" w:space="0" w:color="auto"/>
                                <w:bottom w:val="none" w:sz="0" w:space="0" w:color="auto"/>
                                <w:right w:val="none" w:sz="0" w:space="0" w:color="auto"/>
                              </w:divBdr>
                              <w:divsChild>
                                <w:div w:id="1471635005">
                                  <w:marLeft w:val="0"/>
                                  <w:marRight w:val="0"/>
                                  <w:marTop w:val="0"/>
                                  <w:marBottom w:val="0"/>
                                  <w:divBdr>
                                    <w:top w:val="none" w:sz="0" w:space="0" w:color="auto"/>
                                    <w:left w:val="none" w:sz="0" w:space="0" w:color="auto"/>
                                    <w:bottom w:val="none" w:sz="0" w:space="0" w:color="auto"/>
                                    <w:right w:val="none" w:sz="0" w:space="0" w:color="auto"/>
                                  </w:divBdr>
                                  <w:divsChild>
                                    <w:div w:id="3720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505860">
          <w:marLeft w:val="0"/>
          <w:marRight w:val="0"/>
          <w:marTop w:val="0"/>
          <w:marBottom w:val="0"/>
          <w:divBdr>
            <w:top w:val="none" w:sz="0" w:space="0" w:color="auto"/>
            <w:left w:val="none" w:sz="0" w:space="0" w:color="auto"/>
            <w:bottom w:val="none" w:sz="0" w:space="0" w:color="auto"/>
            <w:right w:val="none" w:sz="0" w:space="0" w:color="auto"/>
          </w:divBdr>
        </w:div>
      </w:divsChild>
    </w:div>
    <w:div w:id="352802773">
      <w:bodyDiv w:val="1"/>
      <w:marLeft w:val="0"/>
      <w:marRight w:val="0"/>
      <w:marTop w:val="0"/>
      <w:marBottom w:val="0"/>
      <w:divBdr>
        <w:top w:val="none" w:sz="0" w:space="0" w:color="auto"/>
        <w:left w:val="none" w:sz="0" w:space="0" w:color="auto"/>
        <w:bottom w:val="none" w:sz="0" w:space="0" w:color="auto"/>
        <w:right w:val="none" w:sz="0" w:space="0" w:color="auto"/>
      </w:divBdr>
    </w:div>
    <w:div w:id="352852780">
      <w:bodyDiv w:val="1"/>
      <w:marLeft w:val="0"/>
      <w:marRight w:val="0"/>
      <w:marTop w:val="0"/>
      <w:marBottom w:val="0"/>
      <w:divBdr>
        <w:top w:val="none" w:sz="0" w:space="0" w:color="auto"/>
        <w:left w:val="none" w:sz="0" w:space="0" w:color="auto"/>
        <w:bottom w:val="none" w:sz="0" w:space="0" w:color="auto"/>
        <w:right w:val="none" w:sz="0" w:space="0" w:color="auto"/>
      </w:divBdr>
      <w:divsChild>
        <w:div w:id="42872646">
          <w:marLeft w:val="0"/>
          <w:marRight w:val="0"/>
          <w:marTop w:val="0"/>
          <w:marBottom w:val="0"/>
          <w:divBdr>
            <w:top w:val="none" w:sz="0" w:space="0" w:color="auto"/>
            <w:left w:val="none" w:sz="0" w:space="0" w:color="auto"/>
            <w:bottom w:val="none" w:sz="0" w:space="0" w:color="auto"/>
            <w:right w:val="none" w:sz="0" w:space="0" w:color="auto"/>
          </w:divBdr>
        </w:div>
        <w:div w:id="642278165">
          <w:marLeft w:val="0"/>
          <w:marRight w:val="0"/>
          <w:marTop w:val="300"/>
          <w:marBottom w:val="300"/>
          <w:divBdr>
            <w:top w:val="none" w:sz="0" w:space="0" w:color="auto"/>
            <w:left w:val="none" w:sz="0" w:space="0" w:color="auto"/>
            <w:bottom w:val="none" w:sz="0" w:space="0" w:color="auto"/>
            <w:right w:val="none" w:sz="0" w:space="0" w:color="auto"/>
          </w:divBdr>
        </w:div>
        <w:div w:id="1917669519">
          <w:marLeft w:val="0"/>
          <w:marRight w:val="0"/>
          <w:marTop w:val="0"/>
          <w:marBottom w:val="0"/>
          <w:divBdr>
            <w:top w:val="none" w:sz="0" w:space="0" w:color="auto"/>
            <w:left w:val="none" w:sz="0" w:space="0" w:color="auto"/>
            <w:bottom w:val="none" w:sz="0" w:space="0" w:color="auto"/>
            <w:right w:val="none" w:sz="0" w:space="0" w:color="auto"/>
          </w:divBdr>
          <w:divsChild>
            <w:div w:id="672731020">
              <w:marLeft w:val="0"/>
              <w:marRight w:val="0"/>
              <w:marTop w:val="300"/>
              <w:marBottom w:val="450"/>
              <w:divBdr>
                <w:top w:val="none" w:sz="0" w:space="0" w:color="auto"/>
                <w:left w:val="none" w:sz="0" w:space="0" w:color="auto"/>
                <w:bottom w:val="none" w:sz="0" w:space="0" w:color="auto"/>
                <w:right w:val="none" w:sz="0" w:space="0" w:color="auto"/>
              </w:divBdr>
              <w:divsChild>
                <w:div w:id="1171675337">
                  <w:marLeft w:val="0"/>
                  <w:marRight w:val="0"/>
                  <w:marTop w:val="0"/>
                  <w:marBottom w:val="0"/>
                  <w:divBdr>
                    <w:top w:val="none" w:sz="0" w:space="0" w:color="auto"/>
                    <w:left w:val="none" w:sz="0" w:space="0" w:color="auto"/>
                    <w:bottom w:val="none" w:sz="0" w:space="0" w:color="auto"/>
                    <w:right w:val="none" w:sz="0" w:space="0" w:color="auto"/>
                  </w:divBdr>
                  <w:divsChild>
                    <w:div w:id="1403480707">
                      <w:marLeft w:val="0"/>
                      <w:marRight w:val="0"/>
                      <w:marTop w:val="0"/>
                      <w:marBottom w:val="0"/>
                      <w:divBdr>
                        <w:top w:val="none" w:sz="0" w:space="0" w:color="auto"/>
                        <w:left w:val="none" w:sz="0" w:space="0" w:color="auto"/>
                        <w:bottom w:val="none" w:sz="0" w:space="0" w:color="auto"/>
                        <w:right w:val="none" w:sz="0" w:space="0" w:color="auto"/>
                      </w:divBdr>
                      <w:divsChild>
                        <w:div w:id="825170604">
                          <w:marLeft w:val="0"/>
                          <w:marRight w:val="0"/>
                          <w:marTop w:val="0"/>
                          <w:marBottom w:val="0"/>
                          <w:divBdr>
                            <w:top w:val="none" w:sz="0" w:space="0" w:color="auto"/>
                            <w:left w:val="none" w:sz="0" w:space="0" w:color="auto"/>
                            <w:bottom w:val="none" w:sz="0" w:space="0" w:color="auto"/>
                            <w:right w:val="none" w:sz="0" w:space="0" w:color="auto"/>
                          </w:divBdr>
                          <w:divsChild>
                            <w:div w:id="1032266008">
                              <w:marLeft w:val="0"/>
                              <w:marRight w:val="0"/>
                              <w:marTop w:val="0"/>
                              <w:marBottom w:val="0"/>
                              <w:divBdr>
                                <w:top w:val="none" w:sz="0" w:space="0" w:color="auto"/>
                                <w:left w:val="none" w:sz="0" w:space="0" w:color="auto"/>
                                <w:bottom w:val="none" w:sz="0" w:space="0" w:color="auto"/>
                                <w:right w:val="none" w:sz="0" w:space="0" w:color="auto"/>
                              </w:divBdr>
                              <w:divsChild>
                                <w:div w:id="1380744082">
                                  <w:marLeft w:val="0"/>
                                  <w:marRight w:val="0"/>
                                  <w:marTop w:val="0"/>
                                  <w:marBottom w:val="0"/>
                                  <w:divBdr>
                                    <w:top w:val="none" w:sz="0" w:space="0" w:color="auto"/>
                                    <w:left w:val="none" w:sz="0" w:space="0" w:color="auto"/>
                                    <w:bottom w:val="none" w:sz="0" w:space="0" w:color="auto"/>
                                    <w:right w:val="none" w:sz="0" w:space="0" w:color="auto"/>
                                  </w:divBdr>
                                  <w:divsChild>
                                    <w:div w:id="99753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054026">
          <w:marLeft w:val="0"/>
          <w:marRight w:val="0"/>
          <w:marTop w:val="0"/>
          <w:marBottom w:val="0"/>
          <w:divBdr>
            <w:top w:val="none" w:sz="0" w:space="0" w:color="auto"/>
            <w:left w:val="none" w:sz="0" w:space="0" w:color="auto"/>
            <w:bottom w:val="none" w:sz="0" w:space="0" w:color="auto"/>
            <w:right w:val="none" w:sz="0" w:space="0" w:color="auto"/>
          </w:divBdr>
        </w:div>
      </w:divsChild>
    </w:div>
    <w:div w:id="352997989">
      <w:bodyDiv w:val="1"/>
      <w:marLeft w:val="0"/>
      <w:marRight w:val="0"/>
      <w:marTop w:val="0"/>
      <w:marBottom w:val="0"/>
      <w:divBdr>
        <w:top w:val="none" w:sz="0" w:space="0" w:color="auto"/>
        <w:left w:val="none" w:sz="0" w:space="0" w:color="auto"/>
        <w:bottom w:val="none" w:sz="0" w:space="0" w:color="auto"/>
        <w:right w:val="none" w:sz="0" w:space="0" w:color="auto"/>
      </w:divBdr>
      <w:divsChild>
        <w:div w:id="1964576736">
          <w:marLeft w:val="0"/>
          <w:marRight w:val="0"/>
          <w:marTop w:val="0"/>
          <w:marBottom w:val="75"/>
          <w:divBdr>
            <w:top w:val="none" w:sz="0" w:space="0" w:color="auto"/>
            <w:left w:val="none" w:sz="0" w:space="0" w:color="auto"/>
            <w:bottom w:val="none" w:sz="0" w:space="0" w:color="auto"/>
            <w:right w:val="none" w:sz="0" w:space="0" w:color="auto"/>
          </w:divBdr>
        </w:div>
        <w:div w:id="3290197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53851956">
      <w:bodyDiv w:val="1"/>
      <w:marLeft w:val="0"/>
      <w:marRight w:val="0"/>
      <w:marTop w:val="0"/>
      <w:marBottom w:val="0"/>
      <w:divBdr>
        <w:top w:val="none" w:sz="0" w:space="0" w:color="auto"/>
        <w:left w:val="none" w:sz="0" w:space="0" w:color="auto"/>
        <w:bottom w:val="none" w:sz="0" w:space="0" w:color="auto"/>
        <w:right w:val="none" w:sz="0" w:space="0" w:color="auto"/>
      </w:divBdr>
      <w:divsChild>
        <w:div w:id="1664818327">
          <w:marLeft w:val="0"/>
          <w:marRight w:val="150"/>
          <w:marTop w:val="0"/>
          <w:marBottom w:val="75"/>
          <w:divBdr>
            <w:top w:val="none" w:sz="0" w:space="0" w:color="auto"/>
            <w:left w:val="none" w:sz="0" w:space="0" w:color="auto"/>
            <w:bottom w:val="none" w:sz="0" w:space="0" w:color="auto"/>
            <w:right w:val="none" w:sz="0" w:space="0" w:color="auto"/>
          </w:divBdr>
        </w:div>
        <w:div w:id="1491018542">
          <w:marLeft w:val="0"/>
          <w:marRight w:val="150"/>
          <w:marTop w:val="150"/>
          <w:marBottom w:val="150"/>
          <w:divBdr>
            <w:top w:val="none" w:sz="0" w:space="0" w:color="auto"/>
            <w:left w:val="none" w:sz="0" w:space="0" w:color="auto"/>
            <w:bottom w:val="none" w:sz="0" w:space="0" w:color="auto"/>
            <w:right w:val="none" w:sz="0" w:space="0" w:color="auto"/>
          </w:divBdr>
        </w:div>
        <w:div w:id="467555995">
          <w:marLeft w:val="0"/>
          <w:marRight w:val="150"/>
          <w:marTop w:val="0"/>
          <w:marBottom w:val="0"/>
          <w:divBdr>
            <w:top w:val="none" w:sz="0" w:space="0" w:color="auto"/>
            <w:left w:val="none" w:sz="0" w:space="0" w:color="auto"/>
            <w:bottom w:val="none" w:sz="0" w:space="0" w:color="auto"/>
            <w:right w:val="none" w:sz="0" w:space="0" w:color="auto"/>
          </w:divBdr>
        </w:div>
      </w:divsChild>
    </w:div>
    <w:div w:id="354623004">
      <w:bodyDiv w:val="1"/>
      <w:marLeft w:val="0"/>
      <w:marRight w:val="0"/>
      <w:marTop w:val="0"/>
      <w:marBottom w:val="0"/>
      <w:divBdr>
        <w:top w:val="none" w:sz="0" w:space="0" w:color="auto"/>
        <w:left w:val="none" w:sz="0" w:space="0" w:color="auto"/>
        <w:bottom w:val="none" w:sz="0" w:space="0" w:color="auto"/>
        <w:right w:val="none" w:sz="0" w:space="0" w:color="auto"/>
      </w:divBdr>
      <w:divsChild>
        <w:div w:id="1637105572">
          <w:marLeft w:val="0"/>
          <w:marRight w:val="0"/>
          <w:marTop w:val="0"/>
          <w:marBottom w:val="375"/>
          <w:divBdr>
            <w:top w:val="none" w:sz="0" w:space="0" w:color="auto"/>
            <w:left w:val="none" w:sz="0" w:space="0" w:color="auto"/>
            <w:bottom w:val="none" w:sz="0" w:space="0" w:color="auto"/>
            <w:right w:val="none" w:sz="0" w:space="0" w:color="auto"/>
          </w:divBdr>
          <w:divsChild>
            <w:div w:id="1700273667">
              <w:marLeft w:val="0"/>
              <w:marRight w:val="0"/>
              <w:marTop w:val="0"/>
              <w:marBottom w:val="75"/>
              <w:divBdr>
                <w:top w:val="none" w:sz="0" w:space="0" w:color="auto"/>
                <w:left w:val="none" w:sz="0" w:space="0" w:color="auto"/>
                <w:bottom w:val="none" w:sz="0" w:space="0" w:color="auto"/>
                <w:right w:val="none" w:sz="0" w:space="0" w:color="auto"/>
              </w:divBdr>
            </w:div>
            <w:div w:id="18456335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54766464">
      <w:bodyDiv w:val="1"/>
      <w:marLeft w:val="0"/>
      <w:marRight w:val="0"/>
      <w:marTop w:val="0"/>
      <w:marBottom w:val="0"/>
      <w:divBdr>
        <w:top w:val="none" w:sz="0" w:space="0" w:color="auto"/>
        <w:left w:val="none" w:sz="0" w:space="0" w:color="auto"/>
        <w:bottom w:val="none" w:sz="0" w:space="0" w:color="auto"/>
        <w:right w:val="none" w:sz="0" w:space="0" w:color="auto"/>
      </w:divBdr>
      <w:divsChild>
        <w:div w:id="1905023400">
          <w:marLeft w:val="0"/>
          <w:marRight w:val="150"/>
          <w:marTop w:val="0"/>
          <w:marBottom w:val="75"/>
          <w:divBdr>
            <w:top w:val="none" w:sz="0" w:space="0" w:color="auto"/>
            <w:left w:val="none" w:sz="0" w:space="0" w:color="auto"/>
            <w:bottom w:val="none" w:sz="0" w:space="0" w:color="auto"/>
            <w:right w:val="none" w:sz="0" w:space="0" w:color="auto"/>
          </w:divBdr>
        </w:div>
        <w:div w:id="566191521">
          <w:marLeft w:val="0"/>
          <w:marRight w:val="150"/>
          <w:marTop w:val="150"/>
          <w:marBottom w:val="150"/>
          <w:divBdr>
            <w:top w:val="none" w:sz="0" w:space="0" w:color="auto"/>
            <w:left w:val="none" w:sz="0" w:space="0" w:color="auto"/>
            <w:bottom w:val="none" w:sz="0" w:space="0" w:color="auto"/>
            <w:right w:val="none" w:sz="0" w:space="0" w:color="auto"/>
          </w:divBdr>
        </w:div>
        <w:div w:id="1947229845">
          <w:marLeft w:val="0"/>
          <w:marRight w:val="150"/>
          <w:marTop w:val="0"/>
          <w:marBottom w:val="0"/>
          <w:divBdr>
            <w:top w:val="none" w:sz="0" w:space="0" w:color="auto"/>
            <w:left w:val="none" w:sz="0" w:space="0" w:color="auto"/>
            <w:bottom w:val="none" w:sz="0" w:space="0" w:color="auto"/>
            <w:right w:val="none" w:sz="0" w:space="0" w:color="auto"/>
          </w:divBdr>
        </w:div>
      </w:divsChild>
    </w:div>
    <w:div w:id="355428205">
      <w:bodyDiv w:val="1"/>
      <w:marLeft w:val="0"/>
      <w:marRight w:val="0"/>
      <w:marTop w:val="0"/>
      <w:marBottom w:val="0"/>
      <w:divBdr>
        <w:top w:val="none" w:sz="0" w:space="0" w:color="auto"/>
        <w:left w:val="none" w:sz="0" w:space="0" w:color="auto"/>
        <w:bottom w:val="none" w:sz="0" w:space="0" w:color="auto"/>
        <w:right w:val="none" w:sz="0" w:space="0" w:color="auto"/>
      </w:divBdr>
      <w:divsChild>
        <w:div w:id="421339672">
          <w:marLeft w:val="0"/>
          <w:marRight w:val="0"/>
          <w:marTop w:val="150"/>
          <w:marBottom w:val="450"/>
          <w:divBdr>
            <w:top w:val="none" w:sz="0" w:space="0" w:color="auto"/>
            <w:left w:val="none" w:sz="0" w:space="0" w:color="auto"/>
            <w:bottom w:val="none" w:sz="0" w:space="0" w:color="auto"/>
            <w:right w:val="none" w:sz="0" w:space="0" w:color="auto"/>
          </w:divBdr>
        </w:div>
        <w:div w:id="325983988">
          <w:marLeft w:val="0"/>
          <w:marRight w:val="0"/>
          <w:marTop w:val="0"/>
          <w:marBottom w:val="300"/>
          <w:divBdr>
            <w:top w:val="none" w:sz="0" w:space="0" w:color="auto"/>
            <w:left w:val="none" w:sz="0" w:space="0" w:color="auto"/>
            <w:bottom w:val="none" w:sz="0" w:space="0" w:color="auto"/>
            <w:right w:val="none" w:sz="0" w:space="0" w:color="auto"/>
          </w:divBdr>
        </w:div>
        <w:div w:id="321659590">
          <w:marLeft w:val="0"/>
          <w:marRight w:val="0"/>
          <w:marTop w:val="495"/>
          <w:marBottom w:val="630"/>
          <w:divBdr>
            <w:top w:val="none" w:sz="0" w:space="0" w:color="auto"/>
            <w:left w:val="none" w:sz="0" w:space="0" w:color="auto"/>
            <w:bottom w:val="none" w:sz="0" w:space="0" w:color="auto"/>
            <w:right w:val="none" w:sz="0" w:space="0" w:color="auto"/>
          </w:divBdr>
        </w:div>
      </w:divsChild>
    </w:div>
    <w:div w:id="355692334">
      <w:bodyDiv w:val="1"/>
      <w:marLeft w:val="0"/>
      <w:marRight w:val="0"/>
      <w:marTop w:val="0"/>
      <w:marBottom w:val="0"/>
      <w:divBdr>
        <w:top w:val="none" w:sz="0" w:space="0" w:color="auto"/>
        <w:left w:val="none" w:sz="0" w:space="0" w:color="auto"/>
        <w:bottom w:val="none" w:sz="0" w:space="0" w:color="auto"/>
        <w:right w:val="none" w:sz="0" w:space="0" w:color="auto"/>
      </w:divBdr>
      <w:divsChild>
        <w:div w:id="694307208">
          <w:marLeft w:val="0"/>
          <w:marRight w:val="0"/>
          <w:marTop w:val="0"/>
          <w:marBottom w:val="0"/>
          <w:divBdr>
            <w:top w:val="none" w:sz="0" w:space="0" w:color="auto"/>
            <w:left w:val="none" w:sz="0" w:space="0" w:color="auto"/>
            <w:bottom w:val="none" w:sz="0" w:space="0" w:color="auto"/>
            <w:right w:val="none" w:sz="0" w:space="0" w:color="auto"/>
          </w:divBdr>
        </w:div>
      </w:divsChild>
    </w:div>
    <w:div w:id="356465345">
      <w:bodyDiv w:val="1"/>
      <w:marLeft w:val="0"/>
      <w:marRight w:val="0"/>
      <w:marTop w:val="0"/>
      <w:marBottom w:val="0"/>
      <w:divBdr>
        <w:top w:val="none" w:sz="0" w:space="0" w:color="auto"/>
        <w:left w:val="none" w:sz="0" w:space="0" w:color="auto"/>
        <w:bottom w:val="none" w:sz="0" w:space="0" w:color="auto"/>
        <w:right w:val="none" w:sz="0" w:space="0" w:color="auto"/>
      </w:divBdr>
      <w:divsChild>
        <w:div w:id="82773690">
          <w:marLeft w:val="0"/>
          <w:marRight w:val="0"/>
          <w:marTop w:val="0"/>
          <w:marBottom w:val="300"/>
          <w:divBdr>
            <w:top w:val="none" w:sz="0" w:space="0" w:color="auto"/>
            <w:left w:val="none" w:sz="0" w:space="0" w:color="auto"/>
            <w:bottom w:val="none" w:sz="0" w:space="0" w:color="auto"/>
            <w:right w:val="none" w:sz="0" w:space="0" w:color="auto"/>
          </w:divBdr>
        </w:div>
      </w:divsChild>
    </w:div>
    <w:div w:id="356809821">
      <w:bodyDiv w:val="1"/>
      <w:marLeft w:val="0"/>
      <w:marRight w:val="0"/>
      <w:marTop w:val="0"/>
      <w:marBottom w:val="0"/>
      <w:divBdr>
        <w:top w:val="none" w:sz="0" w:space="0" w:color="auto"/>
        <w:left w:val="none" w:sz="0" w:space="0" w:color="auto"/>
        <w:bottom w:val="none" w:sz="0" w:space="0" w:color="auto"/>
        <w:right w:val="none" w:sz="0" w:space="0" w:color="auto"/>
      </w:divBdr>
      <w:divsChild>
        <w:div w:id="2025401870">
          <w:marLeft w:val="0"/>
          <w:marRight w:val="150"/>
          <w:marTop w:val="0"/>
          <w:marBottom w:val="75"/>
          <w:divBdr>
            <w:top w:val="none" w:sz="0" w:space="0" w:color="auto"/>
            <w:left w:val="none" w:sz="0" w:space="0" w:color="auto"/>
            <w:bottom w:val="none" w:sz="0" w:space="0" w:color="auto"/>
            <w:right w:val="none" w:sz="0" w:space="0" w:color="auto"/>
          </w:divBdr>
        </w:div>
        <w:div w:id="2010133692">
          <w:marLeft w:val="0"/>
          <w:marRight w:val="150"/>
          <w:marTop w:val="150"/>
          <w:marBottom w:val="150"/>
          <w:divBdr>
            <w:top w:val="none" w:sz="0" w:space="0" w:color="auto"/>
            <w:left w:val="none" w:sz="0" w:space="0" w:color="auto"/>
            <w:bottom w:val="none" w:sz="0" w:space="0" w:color="auto"/>
            <w:right w:val="none" w:sz="0" w:space="0" w:color="auto"/>
          </w:divBdr>
        </w:div>
        <w:div w:id="793712225">
          <w:marLeft w:val="0"/>
          <w:marRight w:val="150"/>
          <w:marTop w:val="0"/>
          <w:marBottom w:val="0"/>
          <w:divBdr>
            <w:top w:val="none" w:sz="0" w:space="0" w:color="auto"/>
            <w:left w:val="none" w:sz="0" w:space="0" w:color="auto"/>
            <w:bottom w:val="none" w:sz="0" w:space="0" w:color="auto"/>
            <w:right w:val="none" w:sz="0" w:space="0" w:color="auto"/>
          </w:divBdr>
        </w:div>
      </w:divsChild>
    </w:div>
    <w:div w:id="357395301">
      <w:bodyDiv w:val="1"/>
      <w:marLeft w:val="0"/>
      <w:marRight w:val="0"/>
      <w:marTop w:val="0"/>
      <w:marBottom w:val="0"/>
      <w:divBdr>
        <w:top w:val="none" w:sz="0" w:space="0" w:color="auto"/>
        <w:left w:val="none" w:sz="0" w:space="0" w:color="auto"/>
        <w:bottom w:val="none" w:sz="0" w:space="0" w:color="auto"/>
        <w:right w:val="none" w:sz="0" w:space="0" w:color="auto"/>
      </w:divBdr>
      <w:divsChild>
        <w:div w:id="1299262030">
          <w:marLeft w:val="0"/>
          <w:marRight w:val="0"/>
          <w:marTop w:val="0"/>
          <w:marBottom w:val="75"/>
          <w:divBdr>
            <w:top w:val="none" w:sz="0" w:space="0" w:color="auto"/>
            <w:left w:val="none" w:sz="0" w:space="0" w:color="auto"/>
            <w:bottom w:val="none" w:sz="0" w:space="0" w:color="auto"/>
            <w:right w:val="none" w:sz="0" w:space="0" w:color="auto"/>
          </w:divBdr>
        </w:div>
        <w:div w:id="20107893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58749552">
      <w:bodyDiv w:val="1"/>
      <w:marLeft w:val="0"/>
      <w:marRight w:val="0"/>
      <w:marTop w:val="0"/>
      <w:marBottom w:val="0"/>
      <w:divBdr>
        <w:top w:val="none" w:sz="0" w:space="0" w:color="auto"/>
        <w:left w:val="none" w:sz="0" w:space="0" w:color="auto"/>
        <w:bottom w:val="none" w:sz="0" w:space="0" w:color="auto"/>
        <w:right w:val="none" w:sz="0" w:space="0" w:color="auto"/>
      </w:divBdr>
      <w:divsChild>
        <w:div w:id="1559853242">
          <w:marLeft w:val="0"/>
          <w:marRight w:val="0"/>
          <w:marTop w:val="0"/>
          <w:marBottom w:val="300"/>
          <w:divBdr>
            <w:top w:val="none" w:sz="0" w:space="0" w:color="auto"/>
            <w:left w:val="none" w:sz="0" w:space="0" w:color="auto"/>
            <w:bottom w:val="none" w:sz="0" w:space="0" w:color="auto"/>
            <w:right w:val="none" w:sz="0" w:space="0" w:color="auto"/>
          </w:divBdr>
        </w:div>
      </w:divsChild>
    </w:div>
    <w:div w:id="359211204">
      <w:bodyDiv w:val="1"/>
      <w:marLeft w:val="0"/>
      <w:marRight w:val="0"/>
      <w:marTop w:val="0"/>
      <w:marBottom w:val="0"/>
      <w:divBdr>
        <w:top w:val="none" w:sz="0" w:space="0" w:color="auto"/>
        <w:left w:val="none" w:sz="0" w:space="0" w:color="auto"/>
        <w:bottom w:val="none" w:sz="0" w:space="0" w:color="auto"/>
        <w:right w:val="none" w:sz="0" w:space="0" w:color="auto"/>
      </w:divBdr>
      <w:divsChild>
        <w:div w:id="1230653712">
          <w:marLeft w:val="0"/>
          <w:marRight w:val="150"/>
          <w:marTop w:val="0"/>
          <w:marBottom w:val="75"/>
          <w:divBdr>
            <w:top w:val="none" w:sz="0" w:space="0" w:color="auto"/>
            <w:left w:val="none" w:sz="0" w:space="0" w:color="auto"/>
            <w:bottom w:val="none" w:sz="0" w:space="0" w:color="auto"/>
            <w:right w:val="none" w:sz="0" w:space="0" w:color="auto"/>
          </w:divBdr>
        </w:div>
        <w:div w:id="232815586">
          <w:marLeft w:val="0"/>
          <w:marRight w:val="150"/>
          <w:marTop w:val="150"/>
          <w:marBottom w:val="150"/>
          <w:divBdr>
            <w:top w:val="none" w:sz="0" w:space="0" w:color="auto"/>
            <w:left w:val="none" w:sz="0" w:space="0" w:color="auto"/>
            <w:bottom w:val="none" w:sz="0" w:space="0" w:color="auto"/>
            <w:right w:val="none" w:sz="0" w:space="0" w:color="auto"/>
          </w:divBdr>
        </w:div>
        <w:div w:id="1292126370">
          <w:marLeft w:val="0"/>
          <w:marRight w:val="150"/>
          <w:marTop w:val="0"/>
          <w:marBottom w:val="0"/>
          <w:divBdr>
            <w:top w:val="none" w:sz="0" w:space="0" w:color="auto"/>
            <w:left w:val="none" w:sz="0" w:space="0" w:color="auto"/>
            <w:bottom w:val="none" w:sz="0" w:space="0" w:color="auto"/>
            <w:right w:val="none" w:sz="0" w:space="0" w:color="auto"/>
          </w:divBdr>
        </w:div>
      </w:divsChild>
    </w:div>
    <w:div w:id="359669758">
      <w:bodyDiv w:val="1"/>
      <w:marLeft w:val="0"/>
      <w:marRight w:val="0"/>
      <w:marTop w:val="0"/>
      <w:marBottom w:val="0"/>
      <w:divBdr>
        <w:top w:val="none" w:sz="0" w:space="0" w:color="auto"/>
        <w:left w:val="none" w:sz="0" w:space="0" w:color="auto"/>
        <w:bottom w:val="none" w:sz="0" w:space="0" w:color="auto"/>
        <w:right w:val="none" w:sz="0" w:space="0" w:color="auto"/>
      </w:divBdr>
      <w:divsChild>
        <w:div w:id="1053693331">
          <w:marLeft w:val="0"/>
          <w:marRight w:val="150"/>
          <w:marTop w:val="0"/>
          <w:marBottom w:val="75"/>
          <w:divBdr>
            <w:top w:val="none" w:sz="0" w:space="0" w:color="auto"/>
            <w:left w:val="none" w:sz="0" w:space="0" w:color="auto"/>
            <w:bottom w:val="none" w:sz="0" w:space="0" w:color="auto"/>
            <w:right w:val="none" w:sz="0" w:space="0" w:color="auto"/>
          </w:divBdr>
        </w:div>
        <w:div w:id="1127744105">
          <w:marLeft w:val="0"/>
          <w:marRight w:val="150"/>
          <w:marTop w:val="150"/>
          <w:marBottom w:val="150"/>
          <w:divBdr>
            <w:top w:val="none" w:sz="0" w:space="0" w:color="auto"/>
            <w:left w:val="none" w:sz="0" w:space="0" w:color="auto"/>
            <w:bottom w:val="none" w:sz="0" w:space="0" w:color="auto"/>
            <w:right w:val="none" w:sz="0" w:space="0" w:color="auto"/>
          </w:divBdr>
        </w:div>
        <w:div w:id="1835685901">
          <w:marLeft w:val="0"/>
          <w:marRight w:val="150"/>
          <w:marTop w:val="0"/>
          <w:marBottom w:val="0"/>
          <w:divBdr>
            <w:top w:val="none" w:sz="0" w:space="0" w:color="auto"/>
            <w:left w:val="none" w:sz="0" w:space="0" w:color="auto"/>
            <w:bottom w:val="none" w:sz="0" w:space="0" w:color="auto"/>
            <w:right w:val="none" w:sz="0" w:space="0" w:color="auto"/>
          </w:divBdr>
        </w:div>
      </w:divsChild>
    </w:div>
    <w:div w:id="359942028">
      <w:bodyDiv w:val="1"/>
      <w:marLeft w:val="0"/>
      <w:marRight w:val="0"/>
      <w:marTop w:val="0"/>
      <w:marBottom w:val="0"/>
      <w:divBdr>
        <w:top w:val="none" w:sz="0" w:space="0" w:color="auto"/>
        <w:left w:val="none" w:sz="0" w:space="0" w:color="auto"/>
        <w:bottom w:val="none" w:sz="0" w:space="0" w:color="auto"/>
        <w:right w:val="none" w:sz="0" w:space="0" w:color="auto"/>
      </w:divBdr>
      <w:divsChild>
        <w:div w:id="180777462">
          <w:marLeft w:val="0"/>
          <w:marRight w:val="0"/>
          <w:marTop w:val="0"/>
          <w:marBottom w:val="300"/>
          <w:divBdr>
            <w:top w:val="none" w:sz="0" w:space="0" w:color="auto"/>
            <w:left w:val="none" w:sz="0" w:space="0" w:color="auto"/>
            <w:bottom w:val="none" w:sz="0" w:space="0" w:color="auto"/>
            <w:right w:val="none" w:sz="0" w:space="0" w:color="auto"/>
          </w:divBdr>
        </w:div>
      </w:divsChild>
    </w:div>
    <w:div w:id="360278688">
      <w:bodyDiv w:val="1"/>
      <w:marLeft w:val="0"/>
      <w:marRight w:val="0"/>
      <w:marTop w:val="0"/>
      <w:marBottom w:val="0"/>
      <w:divBdr>
        <w:top w:val="none" w:sz="0" w:space="0" w:color="auto"/>
        <w:left w:val="none" w:sz="0" w:space="0" w:color="auto"/>
        <w:bottom w:val="none" w:sz="0" w:space="0" w:color="auto"/>
        <w:right w:val="none" w:sz="0" w:space="0" w:color="auto"/>
      </w:divBdr>
      <w:divsChild>
        <w:div w:id="398476212">
          <w:marLeft w:val="0"/>
          <w:marRight w:val="150"/>
          <w:marTop w:val="0"/>
          <w:marBottom w:val="75"/>
          <w:divBdr>
            <w:top w:val="none" w:sz="0" w:space="0" w:color="auto"/>
            <w:left w:val="none" w:sz="0" w:space="0" w:color="auto"/>
            <w:bottom w:val="none" w:sz="0" w:space="0" w:color="auto"/>
            <w:right w:val="none" w:sz="0" w:space="0" w:color="auto"/>
          </w:divBdr>
        </w:div>
        <w:div w:id="1949239718">
          <w:marLeft w:val="0"/>
          <w:marRight w:val="150"/>
          <w:marTop w:val="150"/>
          <w:marBottom w:val="150"/>
          <w:divBdr>
            <w:top w:val="none" w:sz="0" w:space="0" w:color="auto"/>
            <w:left w:val="none" w:sz="0" w:space="0" w:color="auto"/>
            <w:bottom w:val="none" w:sz="0" w:space="0" w:color="auto"/>
            <w:right w:val="none" w:sz="0" w:space="0" w:color="auto"/>
          </w:divBdr>
        </w:div>
        <w:div w:id="582492720">
          <w:marLeft w:val="0"/>
          <w:marRight w:val="150"/>
          <w:marTop w:val="0"/>
          <w:marBottom w:val="0"/>
          <w:divBdr>
            <w:top w:val="none" w:sz="0" w:space="0" w:color="auto"/>
            <w:left w:val="none" w:sz="0" w:space="0" w:color="auto"/>
            <w:bottom w:val="none" w:sz="0" w:space="0" w:color="auto"/>
            <w:right w:val="none" w:sz="0" w:space="0" w:color="auto"/>
          </w:divBdr>
        </w:div>
      </w:divsChild>
    </w:div>
    <w:div w:id="360283506">
      <w:bodyDiv w:val="1"/>
      <w:marLeft w:val="0"/>
      <w:marRight w:val="0"/>
      <w:marTop w:val="0"/>
      <w:marBottom w:val="0"/>
      <w:divBdr>
        <w:top w:val="none" w:sz="0" w:space="0" w:color="auto"/>
        <w:left w:val="none" w:sz="0" w:space="0" w:color="auto"/>
        <w:bottom w:val="none" w:sz="0" w:space="0" w:color="auto"/>
        <w:right w:val="none" w:sz="0" w:space="0" w:color="auto"/>
      </w:divBdr>
      <w:divsChild>
        <w:div w:id="1105736753">
          <w:marLeft w:val="0"/>
          <w:marRight w:val="0"/>
          <w:marTop w:val="0"/>
          <w:marBottom w:val="75"/>
          <w:divBdr>
            <w:top w:val="none" w:sz="0" w:space="0" w:color="auto"/>
            <w:left w:val="none" w:sz="0" w:space="0" w:color="auto"/>
            <w:bottom w:val="none" w:sz="0" w:space="0" w:color="auto"/>
            <w:right w:val="none" w:sz="0" w:space="0" w:color="auto"/>
          </w:divBdr>
        </w:div>
        <w:div w:id="13760042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61366785">
      <w:bodyDiv w:val="1"/>
      <w:marLeft w:val="0"/>
      <w:marRight w:val="0"/>
      <w:marTop w:val="0"/>
      <w:marBottom w:val="0"/>
      <w:divBdr>
        <w:top w:val="none" w:sz="0" w:space="0" w:color="auto"/>
        <w:left w:val="none" w:sz="0" w:space="0" w:color="auto"/>
        <w:bottom w:val="none" w:sz="0" w:space="0" w:color="auto"/>
        <w:right w:val="none" w:sz="0" w:space="0" w:color="auto"/>
      </w:divBdr>
      <w:divsChild>
        <w:div w:id="2056154771">
          <w:marLeft w:val="0"/>
          <w:marRight w:val="150"/>
          <w:marTop w:val="0"/>
          <w:marBottom w:val="75"/>
          <w:divBdr>
            <w:top w:val="none" w:sz="0" w:space="0" w:color="auto"/>
            <w:left w:val="none" w:sz="0" w:space="0" w:color="auto"/>
            <w:bottom w:val="none" w:sz="0" w:space="0" w:color="auto"/>
            <w:right w:val="none" w:sz="0" w:space="0" w:color="auto"/>
          </w:divBdr>
        </w:div>
        <w:div w:id="323821440">
          <w:marLeft w:val="0"/>
          <w:marRight w:val="150"/>
          <w:marTop w:val="150"/>
          <w:marBottom w:val="150"/>
          <w:divBdr>
            <w:top w:val="none" w:sz="0" w:space="0" w:color="auto"/>
            <w:left w:val="none" w:sz="0" w:space="0" w:color="auto"/>
            <w:bottom w:val="none" w:sz="0" w:space="0" w:color="auto"/>
            <w:right w:val="none" w:sz="0" w:space="0" w:color="auto"/>
          </w:divBdr>
        </w:div>
        <w:div w:id="97793282">
          <w:marLeft w:val="0"/>
          <w:marRight w:val="150"/>
          <w:marTop w:val="0"/>
          <w:marBottom w:val="0"/>
          <w:divBdr>
            <w:top w:val="none" w:sz="0" w:space="0" w:color="auto"/>
            <w:left w:val="none" w:sz="0" w:space="0" w:color="auto"/>
            <w:bottom w:val="none" w:sz="0" w:space="0" w:color="auto"/>
            <w:right w:val="none" w:sz="0" w:space="0" w:color="auto"/>
          </w:divBdr>
        </w:div>
      </w:divsChild>
    </w:div>
    <w:div w:id="362636110">
      <w:bodyDiv w:val="1"/>
      <w:marLeft w:val="0"/>
      <w:marRight w:val="0"/>
      <w:marTop w:val="0"/>
      <w:marBottom w:val="0"/>
      <w:divBdr>
        <w:top w:val="none" w:sz="0" w:space="0" w:color="auto"/>
        <w:left w:val="none" w:sz="0" w:space="0" w:color="auto"/>
        <w:bottom w:val="none" w:sz="0" w:space="0" w:color="auto"/>
        <w:right w:val="none" w:sz="0" w:space="0" w:color="auto"/>
      </w:divBdr>
      <w:divsChild>
        <w:div w:id="1573201630">
          <w:marLeft w:val="0"/>
          <w:marRight w:val="0"/>
          <w:marTop w:val="0"/>
          <w:marBottom w:val="300"/>
          <w:divBdr>
            <w:top w:val="none" w:sz="0" w:space="0" w:color="auto"/>
            <w:left w:val="none" w:sz="0" w:space="0" w:color="auto"/>
            <w:bottom w:val="none" w:sz="0" w:space="0" w:color="auto"/>
            <w:right w:val="none" w:sz="0" w:space="0" w:color="auto"/>
          </w:divBdr>
        </w:div>
      </w:divsChild>
    </w:div>
    <w:div w:id="363093207">
      <w:bodyDiv w:val="1"/>
      <w:marLeft w:val="0"/>
      <w:marRight w:val="0"/>
      <w:marTop w:val="0"/>
      <w:marBottom w:val="0"/>
      <w:divBdr>
        <w:top w:val="none" w:sz="0" w:space="0" w:color="auto"/>
        <w:left w:val="none" w:sz="0" w:space="0" w:color="auto"/>
        <w:bottom w:val="none" w:sz="0" w:space="0" w:color="auto"/>
        <w:right w:val="none" w:sz="0" w:space="0" w:color="auto"/>
      </w:divBdr>
      <w:divsChild>
        <w:div w:id="1643197234">
          <w:marLeft w:val="0"/>
          <w:marRight w:val="0"/>
          <w:marTop w:val="0"/>
          <w:marBottom w:val="75"/>
          <w:divBdr>
            <w:top w:val="none" w:sz="0" w:space="0" w:color="auto"/>
            <w:left w:val="none" w:sz="0" w:space="0" w:color="auto"/>
            <w:bottom w:val="none" w:sz="0" w:space="0" w:color="auto"/>
            <w:right w:val="none" w:sz="0" w:space="0" w:color="auto"/>
          </w:divBdr>
        </w:div>
      </w:divsChild>
    </w:div>
    <w:div w:id="363677943">
      <w:bodyDiv w:val="1"/>
      <w:marLeft w:val="0"/>
      <w:marRight w:val="0"/>
      <w:marTop w:val="0"/>
      <w:marBottom w:val="0"/>
      <w:divBdr>
        <w:top w:val="none" w:sz="0" w:space="0" w:color="auto"/>
        <w:left w:val="none" w:sz="0" w:space="0" w:color="auto"/>
        <w:bottom w:val="none" w:sz="0" w:space="0" w:color="auto"/>
        <w:right w:val="none" w:sz="0" w:space="0" w:color="auto"/>
      </w:divBdr>
      <w:divsChild>
        <w:div w:id="1822042352">
          <w:marLeft w:val="0"/>
          <w:marRight w:val="0"/>
          <w:marTop w:val="0"/>
          <w:marBottom w:val="300"/>
          <w:divBdr>
            <w:top w:val="none" w:sz="0" w:space="0" w:color="auto"/>
            <w:left w:val="none" w:sz="0" w:space="0" w:color="auto"/>
            <w:bottom w:val="none" w:sz="0" w:space="0" w:color="auto"/>
            <w:right w:val="none" w:sz="0" w:space="0" w:color="auto"/>
          </w:divBdr>
        </w:div>
      </w:divsChild>
    </w:div>
    <w:div w:id="363943488">
      <w:bodyDiv w:val="1"/>
      <w:marLeft w:val="0"/>
      <w:marRight w:val="0"/>
      <w:marTop w:val="0"/>
      <w:marBottom w:val="0"/>
      <w:divBdr>
        <w:top w:val="none" w:sz="0" w:space="0" w:color="auto"/>
        <w:left w:val="none" w:sz="0" w:space="0" w:color="auto"/>
        <w:bottom w:val="none" w:sz="0" w:space="0" w:color="auto"/>
        <w:right w:val="none" w:sz="0" w:space="0" w:color="auto"/>
      </w:divBdr>
      <w:divsChild>
        <w:div w:id="915088397">
          <w:marLeft w:val="0"/>
          <w:marRight w:val="150"/>
          <w:marTop w:val="0"/>
          <w:marBottom w:val="75"/>
          <w:divBdr>
            <w:top w:val="none" w:sz="0" w:space="0" w:color="auto"/>
            <w:left w:val="none" w:sz="0" w:space="0" w:color="auto"/>
            <w:bottom w:val="none" w:sz="0" w:space="0" w:color="auto"/>
            <w:right w:val="none" w:sz="0" w:space="0" w:color="auto"/>
          </w:divBdr>
        </w:div>
        <w:div w:id="448476013">
          <w:marLeft w:val="0"/>
          <w:marRight w:val="150"/>
          <w:marTop w:val="150"/>
          <w:marBottom w:val="150"/>
          <w:divBdr>
            <w:top w:val="none" w:sz="0" w:space="0" w:color="auto"/>
            <w:left w:val="none" w:sz="0" w:space="0" w:color="auto"/>
            <w:bottom w:val="none" w:sz="0" w:space="0" w:color="auto"/>
            <w:right w:val="none" w:sz="0" w:space="0" w:color="auto"/>
          </w:divBdr>
        </w:div>
        <w:div w:id="1764641544">
          <w:marLeft w:val="0"/>
          <w:marRight w:val="150"/>
          <w:marTop w:val="0"/>
          <w:marBottom w:val="0"/>
          <w:divBdr>
            <w:top w:val="none" w:sz="0" w:space="0" w:color="auto"/>
            <w:left w:val="none" w:sz="0" w:space="0" w:color="auto"/>
            <w:bottom w:val="none" w:sz="0" w:space="0" w:color="auto"/>
            <w:right w:val="none" w:sz="0" w:space="0" w:color="auto"/>
          </w:divBdr>
        </w:div>
      </w:divsChild>
    </w:div>
    <w:div w:id="364064177">
      <w:bodyDiv w:val="1"/>
      <w:marLeft w:val="0"/>
      <w:marRight w:val="0"/>
      <w:marTop w:val="0"/>
      <w:marBottom w:val="0"/>
      <w:divBdr>
        <w:top w:val="none" w:sz="0" w:space="0" w:color="auto"/>
        <w:left w:val="none" w:sz="0" w:space="0" w:color="auto"/>
        <w:bottom w:val="none" w:sz="0" w:space="0" w:color="auto"/>
        <w:right w:val="none" w:sz="0" w:space="0" w:color="auto"/>
      </w:divBdr>
      <w:divsChild>
        <w:div w:id="13263274">
          <w:marLeft w:val="0"/>
          <w:marRight w:val="150"/>
          <w:marTop w:val="0"/>
          <w:marBottom w:val="75"/>
          <w:divBdr>
            <w:top w:val="none" w:sz="0" w:space="0" w:color="auto"/>
            <w:left w:val="none" w:sz="0" w:space="0" w:color="auto"/>
            <w:bottom w:val="none" w:sz="0" w:space="0" w:color="auto"/>
            <w:right w:val="none" w:sz="0" w:space="0" w:color="auto"/>
          </w:divBdr>
        </w:div>
        <w:div w:id="1331520553">
          <w:marLeft w:val="0"/>
          <w:marRight w:val="150"/>
          <w:marTop w:val="150"/>
          <w:marBottom w:val="150"/>
          <w:divBdr>
            <w:top w:val="none" w:sz="0" w:space="0" w:color="auto"/>
            <w:left w:val="none" w:sz="0" w:space="0" w:color="auto"/>
            <w:bottom w:val="none" w:sz="0" w:space="0" w:color="auto"/>
            <w:right w:val="none" w:sz="0" w:space="0" w:color="auto"/>
          </w:divBdr>
        </w:div>
        <w:div w:id="825054148">
          <w:marLeft w:val="0"/>
          <w:marRight w:val="150"/>
          <w:marTop w:val="0"/>
          <w:marBottom w:val="0"/>
          <w:divBdr>
            <w:top w:val="none" w:sz="0" w:space="0" w:color="auto"/>
            <w:left w:val="none" w:sz="0" w:space="0" w:color="auto"/>
            <w:bottom w:val="none" w:sz="0" w:space="0" w:color="auto"/>
            <w:right w:val="none" w:sz="0" w:space="0" w:color="auto"/>
          </w:divBdr>
        </w:div>
      </w:divsChild>
    </w:div>
    <w:div w:id="364717362">
      <w:bodyDiv w:val="1"/>
      <w:marLeft w:val="0"/>
      <w:marRight w:val="0"/>
      <w:marTop w:val="0"/>
      <w:marBottom w:val="0"/>
      <w:divBdr>
        <w:top w:val="none" w:sz="0" w:space="0" w:color="auto"/>
        <w:left w:val="none" w:sz="0" w:space="0" w:color="auto"/>
        <w:bottom w:val="none" w:sz="0" w:space="0" w:color="auto"/>
        <w:right w:val="none" w:sz="0" w:space="0" w:color="auto"/>
      </w:divBdr>
      <w:divsChild>
        <w:div w:id="72893978">
          <w:marLeft w:val="0"/>
          <w:marRight w:val="0"/>
          <w:marTop w:val="150"/>
          <w:marBottom w:val="450"/>
          <w:divBdr>
            <w:top w:val="none" w:sz="0" w:space="0" w:color="auto"/>
            <w:left w:val="none" w:sz="0" w:space="0" w:color="auto"/>
            <w:bottom w:val="none" w:sz="0" w:space="0" w:color="auto"/>
            <w:right w:val="none" w:sz="0" w:space="0" w:color="auto"/>
          </w:divBdr>
        </w:div>
        <w:div w:id="2082096857">
          <w:marLeft w:val="0"/>
          <w:marRight w:val="0"/>
          <w:marTop w:val="0"/>
          <w:marBottom w:val="300"/>
          <w:divBdr>
            <w:top w:val="none" w:sz="0" w:space="0" w:color="auto"/>
            <w:left w:val="none" w:sz="0" w:space="0" w:color="auto"/>
            <w:bottom w:val="none" w:sz="0" w:space="0" w:color="auto"/>
            <w:right w:val="none" w:sz="0" w:space="0" w:color="auto"/>
          </w:divBdr>
        </w:div>
        <w:div w:id="53283421">
          <w:marLeft w:val="0"/>
          <w:marRight w:val="0"/>
          <w:marTop w:val="495"/>
          <w:marBottom w:val="630"/>
          <w:divBdr>
            <w:top w:val="none" w:sz="0" w:space="0" w:color="auto"/>
            <w:left w:val="none" w:sz="0" w:space="0" w:color="auto"/>
            <w:bottom w:val="none" w:sz="0" w:space="0" w:color="auto"/>
            <w:right w:val="none" w:sz="0" w:space="0" w:color="auto"/>
          </w:divBdr>
        </w:div>
      </w:divsChild>
    </w:div>
    <w:div w:id="364983043">
      <w:bodyDiv w:val="1"/>
      <w:marLeft w:val="0"/>
      <w:marRight w:val="0"/>
      <w:marTop w:val="0"/>
      <w:marBottom w:val="0"/>
      <w:divBdr>
        <w:top w:val="none" w:sz="0" w:space="0" w:color="auto"/>
        <w:left w:val="none" w:sz="0" w:space="0" w:color="auto"/>
        <w:bottom w:val="none" w:sz="0" w:space="0" w:color="auto"/>
        <w:right w:val="none" w:sz="0" w:space="0" w:color="auto"/>
      </w:divBdr>
      <w:divsChild>
        <w:div w:id="737093171">
          <w:marLeft w:val="0"/>
          <w:marRight w:val="0"/>
          <w:marTop w:val="0"/>
          <w:marBottom w:val="300"/>
          <w:divBdr>
            <w:top w:val="none" w:sz="0" w:space="0" w:color="auto"/>
            <w:left w:val="none" w:sz="0" w:space="0" w:color="auto"/>
            <w:bottom w:val="none" w:sz="0" w:space="0" w:color="auto"/>
            <w:right w:val="none" w:sz="0" w:space="0" w:color="auto"/>
          </w:divBdr>
        </w:div>
      </w:divsChild>
    </w:div>
    <w:div w:id="365835669">
      <w:bodyDiv w:val="1"/>
      <w:marLeft w:val="0"/>
      <w:marRight w:val="0"/>
      <w:marTop w:val="0"/>
      <w:marBottom w:val="0"/>
      <w:divBdr>
        <w:top w:val="none" w:sz="0" w:space="0" w:color="auto"/>
        <w:left w:val="none" w:sz="0" w:space="0" w:color="auto"/>
        <w:bottom w:val="none" w:sz="0" w:space="0" w:color="auto"/>
        <w:right w:val="none" w:sz="0" w:space="0" w:color="auto"/>
      </w:divBdr>
      <w:divsChild>
        <w:div w:id="1328747978">
          <w:marLeft w:val="0"/>
          <w:marRight w:val="0"/>
          <w:marTop w:val="0"/>
          <w:marBottom w:val="0"/>
          <w:divBdr>
            <w:top w:val="none" w:sz="0" w:space="0" w:color="auto"/>
            <w:left w:val="none" w:sz="0" w:space="0" w:color="auto"/>
            <w:bottom w:val="none" w:sz="0" w:space="0" w:color="auto"/>
            <w:right w:val="none" w:sz="0" w:space="0" w:color="auto"/>
          </w:divBdr>
        </w:div>
        <w:div w:id="1835220851">
          <w:marLeft w:val="0"/>
          <w:marRight w:val="0"/>
          <w:marTop w:val="300"/>
          <w:marBottom w:val="300"/>
          <w:divBdr>
            <w:top w:val="none" w:sz="0" w:space="0" w:color="auto"/>
            <w:left w:val="none" w:sz="0" w:space="0" w:color="auto"/>
            <w:bottom w:val="none" w:sz="0" w:space="0" w:color="auto"/>
            <w:right w:val="none" w:sz="0" w:space="0" w:color="auto"/>
          </w:divBdr>
        </w:div>
        <w:div w:id="1712144028">
          <w:marLeft w:val="0"/>
          <w:marRight w:val="0"/>
          <w:marTop w:val="0"/>
          <w:marBottom w:val="0"/>
          <w:divBdr>
            <w:top w:val="none" w:sz="0" w:space="0" w:color="auto"/>
            <w:left w:val="none" w:sz="0" w:space="0" w:color="auto"/>
            <w:bottom w:val="none" w:sz="0" w:space="0" w:color="auto"/>
            <w:right w:val="none" w:sz="0" w:space="0" w:color="auto"/>
          </w:divBdr>
          <w:divsChild>
            <w:div w:id="1378505670">
              <w:marLeft w:val="0"/>
              <w:marRight w:val="0"/>
              <w:marTop w:val="300"/>
              <w:marBottom w:val="450"/>
              <w:divBdr>
                <w:top w:val="none" w:sz="0" w:space="0" w:color="auto"/>
                <w:left w:val="none" w:sz="0" w:space="0" w:color="auto"/>
                <w:bottom w:val="none" w:sz="0" w:space="0" w:color="auto"/>
                <w:right w:val="none" w:sz="0" w:space="0" w:color="auto"/>
              </w:divBdr>
              <w:divsChild>
                <w:div w:id="1450973081">
                  <w:marLeft w:val="0"/>
                  <w:marRight w:val="0"/>
                  <w:marTop w:val="0"/>
                  <w:marBottom w:val="0"/>
                  <w:divBdr>
                    <w:top w:val="none" w:sz="0" w:space="0" w:color="auto"/>
                    <w:left w:val="none" w:sz="0" w:space="0" w:color="auto"/>
                    <w:bottom w:val="none" w:sz="0" w:space="0" w:color="auto"/>
                    <w:right w:val="none" w:sz="0" w:space="0" w:color="auto"/>
                  </w:divBdr>
                  <w:divsChild>
                    <w:div w:id="1224874358">
                      <w:marLeft w:val="0"/>
                      <w:marRight w:val="0"/>
                      <w:marTop w:val="0"/>
                      <w:marBottom w:val="0"/>
                      <w:divBdr>
                        <w:top w:val="none" w:sz="0" w:space="0" w:color="auto"/>
                        <w:left w:val="none" w:sz="0" w:space="0" w:color="auto"/>
                        <w:bottom w:val="none" w:sz="0" w:space="0" w:color="auto"/>
                        <w:right w:val="none" w:sz="0" w:space="0" w:color="auto"/>
                      </w:divBdr>
                      <w:divsChild>
                        <w:div w:id="326716473">
                          <w:marLeft w:val="0"/>
                          <w:marRight w:val="0"/>
                          <w:marTop w:val="0"/>
                          <w:marBottom w:val="0"/>
                          <w:divBdr>
                            <w:top w:val="none" w:sz="0" w:space="0" w:color="auto"/>
                            <w:left w:val="none" w:sz="0" w:space="0" w:color="auto"/>
                            <w:bottom w:val="none" w:sz="0" w:space="0" w:color="auto"/>
                            <w:right w:val="none" w:sz="0" w:space="0" w:color="auto"/>
                          </w:divBdr>
                          <w:divsChild>
                            <w:div w:id="911506478">
                              <w:marLeft w:val="0"/>
                              <w:marRight w:val="0"/>
                              <w:marTop w:val="0"/>
                              <w:marBottom w:val="0"/>
                              <w:divBdr>
                                <w:top w:val="none" w:sz="0" w:space="0" w:color="auto"/>
                                <w:left w:val="none" w:sz="0" w:space="0" w:color="auto"/>
                                <w:bottom w:val="none" w:sz="0" w:space="0" w:color="auto"/>
                                <w:right w:val="none" w:sz="0" w:space="0" w:color="auto"/>
                              </w:divBdr>
                              <w:divsChild>
                                <w:div w:id="1658801856">
                                  <w:marLeft w:val="0"/>
                                  <w:marRight w:val="0"/>
                                  <w:marTop w:val="0"/>
                                  <w:marBottom w:val="0"/>
                                  <w:divBdr>
                                    <w:top w:val="none" w:sz="0" w:space="0" w:color="auto"/>
                                    <w:left w:val="none" w:sz="0" w:space="0" w:color="auto"/>
                                    <w:bottom w:val="none" w:sz="0" w:space="0" w:color="auto"/>
                                    <w:right w:val="none" w:sz="0" w:space="0" w:color="auto"/>
                                  </w:divBdr>
                                  <w:divsChild>
                                    <w:div w:id="73964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070272">
          <w:marLeft w:val="0"/>
          <w:marRight w:val="0"/>
          <w:marTop w:val="0"/>
          <w:marBottom w:val="0"/>
          <w:divBdr>
            <w:top w:val="none" w:sz="0" w:space="0" w:color="auto"/>
            <w:left w:val="none" w:sz="0" w:space="0" w:color="auto"/>
            <w:bottom w:val="none" w:sz="0" w:space="0" w:color="auto"/>
            <w:right w:val="none" w:sz="0" w:space="0" w:color="auto"/>
          </w:divBdr>
          <w:divsChild>
            <w:div w:id="197749214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67074727">
      <w:bodyDiv w:val="1"/>
      <w:marLeft w:val="0"/>
      <w:marRight w:val="0"/>
      <w:marTop w:val="0"/>
      <w:marBottom w:val="0"/>
      <w:divBdr>
        <w:top w:val="none" w:sz="0" w:space="0" w:color="auto"/>
        <w:left w:val="none" w:sz="0" w:space="0" w:color="auto"/>
        <w:bottom w:val="none" w:sz="0" w:space="0" w:color="auto"/>
        <w:right w:val="none" w:sz="0" w:space="0" w:color="auto"/>
      </w:divBdr>
      <w:divsChild>
        <w:div w:id="1385837128">
          <w:marLeft w:val="0"/>
          <w:marRight w:val="0"/>
          <w:marTop w:val="0"/>
          <w:marBottom w:val="300"/>
          <w:divBdr>
            <w:top w:val="none" w:sz="0" w:space="0" w:color="auto"/>
            <w:left w:val="none" w:sz="0" w:space="0" w:color="auto"/>
            <w:bottom w:val="none" w:sz="0" w:space="0" w:color="auto"/>
            <w:right w:val="none" w:sz="0" w:space="0" w:color="auto"/>
          </w:divBdr>
        </w:div>
      </w:divsChild>
    </w:div>
    <w:div w:id="367537141">
      <w:bodyDiv w:val="1"/>
      <w:marLeft w:val="0"/>
      <w:marRight w:val="0"/>
      <w:marTop w:val="0"/>
      <w:marBottom w:val="0"/>
      <w:divBdr>
        <w:top w:val="none" w:sz="0" w:space="0" w:color="auto"/>
        <w:left w:val="none" w:sz="0" w:space="0" w:color="auto"/>
        <w:bottom w:val="none" w:sz="0" w:space="0" w:color="auto"/>
        <w:right w:val="none" w:sz="0" w:space="0" w:color="auto"/>
      </w:divBdr>
      <w:divsChild>
        <w:div w:id="1879470475">
          <w:marLeft w:val="0"/>
          <w:marRight w:val="150"/>
          <w:marTop w:val="0"/>
          <w:marBottom w:val="75"/>
          <w:divBdr>
            <w:top w:val="none" w:sz="0" w:space="0" w:color="auto"/>
            <w:left w:val="none" w:sz="0" w:space="0" w:color="auto"/>
            <w:bottom w:val="none" w:sz="0" w:space="0" w:color="auto"/>
            <w:right w:val="none" w:sz="0" w:space="0" w:color="auto"/>
          </w:divBdr>
        </w:div>
        <w:div w:id="459808168">
          <w:marLeft w:val="0"/>
          <w:marRight w:val="150"/>
          <w:marTop w:val="150"/>
          <w:marBottom w:val="150"/>
          <w:divBdr>
            <w:top w:val="none" w:sz="0" w:space="0" w:color="auto"/>
            <w:left w:val="none" w:sz="0" w:space="0" w:color="auto"/>
            <w:bottom w:val="none" w:sz="0" w:space="0" w:color="auto"/>
            <w:right w:val="none" w:sz="0" w:space="0" w:color="auto"/>
          </w:divBdr>
        </w:div>
        <w:div w:id="979573842">
          <w:marLeft w:val="0"/>
          <w:marRight w:val="150"/>
          <w:marTop w:val="0"/>
          <w:marBottom w:val="0"/>
          <w:divBdr>
            <w:top w:val="none" w:sz="0" w:space="0" w:color="auto"/>
            <w:left w:val="none" w:sz="0" w:space="0" w:color="auto"/>
            <w:bottom w:val="none" w:sz="0" w:space="0" w:color="auto"/>
            <w:right w:val="none" w:sz="0" w:space="0" w:color="auto"/>
          </w:divBdr>
        </w:div>
      </w:divsChild>
    </w:div>
    <w:div w:id="367609534">
      <w:bodyDiv w:val="1"/>
      <w:marLeft w:val="0"/>
      <w:marRight w:val="0"/>
      <w:marTop w:val="0"/>
      <w:marBottom w:val="0"/>
      <w:divBdr>
        <w:top w:val="none" w:sz="0" w:space="0" w:color="auto"/>
        <w:left w:val="none" w:sz="0" w:space="0" w:color="auto"/>
        <w:bottom w:val="none" w:sz="0" w:space="0" w:color="auto"/>
        <w:right w:val="none" w:sz="0" w:space="0" w:color="auto"/>
      </w:divBdr>
      <w:divsChild>
        <w:div w:id="261188122">
          <w:marLeft w:val="0"/>
          <w:marRight w:val="0"/>
          <w:marTop w:val="0"/>
          <w:marBottom w:val="0"/>
          <w:divBdr>
            <w:top w:val="none" w:sz="0" w:space="0" w:color="auto"/>
            <w:left w:val="none" w:sz="0" w:space="0" w:color="auto"/>
            <w:bottom w:val="none" w:sz="0" w:space="0" w:color="auto"/>
            <w:right w:val="none" w:sz="0" w:space="0" w:color="auto"/>
          </w:divBdr>
        </w:div>
      </w:divsChild>
    </w:div>
    <w:div w:id="368266040">
      <w:bodyDiv w:val="1"/>
      <w:marLeft w:val="0"/>
      <w:marRight w:val="0"/>
      <w:marTop w:val="0"/>
      <w:marBottom w:val="0"/>
      <w:divBdr>
        <w:top w:val="none" w:sz="0" w:space="0" w:color="auto"/>
        <w:left w:val="none" w:sz="0" w:space="0" w:color="auto"/>
        <w:bottom w:val="none" w:sz="0" w:space="0" w:color="auto"/>
        <w:right w:val="none" w:sz="0" w:space="0" w:color="auto"/>
      </w:divBdr>
      <w:divsChild>
        <w:div w:id="830172722">
          <w:marLeft w:val="0"/>
          <w:marRight w:val="0"/>
          <w:marTop w:val="0"/>
          <w:marBottom w:val="75"/>
          <w:divBdr>
            <w:top w:val="none" w:sz="0" w:space="0" w:color="auto"/>
            <w:left w:val="none" w:sz="0" w:space="0" w:color="auto"/>
            <w:bottom w:val="none" w:sz="0" w:space="0" w:color="auto"/>
            <w:right w:val="none" w:sz="0" w:space="0" w:color="auto"/>
          </w:divBdr>
        </w:div>
        <w:div w:id="3805177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69233009">
      <w:bodyDiv w:val="1"/>
      <w:marLeft w:val="0"/>
      <w:marRight w:val="0"/>
      <w:marTop w:val="0"/>
      <w:marBottom w:val="0"/>
      <w:divBdr>
        <w:top w:val="none" w:sz="0" w:space="0" w:color="auto"/>
        <w:left w:val="none" w:sz="0" w:space="0" w:color="auto"/>
        <w:bottom w:val="none" w:sz="0" w:space="0" w:color="auto"/>
        <w:right w:val="none" w:sz="0" w:space="0" w:color="auto"/>
      </w:divBdr>
      <w:divsChild>
        <w:div w:id="2091534702">
          <w:marLeft w:val="0"/>
          <w:marRight w:val="0"/>
          <w:marTop w:val="0"/>
          <w:marBottom w:val="0"/>
          <w:divBdr>
            <w:top w:val="none" w:sz="0" w:space="0" w:color="auto"/>
            <w:left w:val="none" w:sz="0" w:space="0" w:color="auto"/>
            <w:bottom w:val="none" w:sz="0" w:space="0" w:color="auto"/>
            <w:right w:val="none" w:sz="0" w:space="0" w:color="auto"/>
          </w:divBdr>
        </w:div>
      </w:divsChild>
    </w:div>
    <w:div w:id="370111789">
      <w:bodyDiv w:val="1"/>
      <w:marLeft w:val="0"/>
      <w:marRight w:val="0"/>
      <w:marTop w:val="0"/>
      <w:marBottom w:val="0"/>
      <w:divBdr>
        <w:top w:val="none" w:sz="0" w:space="0" w:color="auto"/>
        <w:left w:val="none" w:sz="0" w:space="0" w:color="auto"/>
        <w:bottom w:val="none" w:sz="0" w:space="0" w:color="auto"/>
        <w:right w:val="none" w:sz="0" w:space="0" w:color="auto"/>
      </w:divBdr>
      <w:divsChild>
        <w:div w:id="1341198661">
          <w:marLeft w:val="0"/>
          <w:marRight w:val="0"/>
          <w:marTop w:val="0"/>
          <w:marBottom w:val="300"/>
          <w:divBdr>
            <w:top w:val="none" w:sz="0" w:space="0" w:color="auto"/>
            <w:left w:val="none" w:sz="0" w:space="0" w:color="auto"/>
            <w:bottom w:val="none" w:sz="0" w:space="0" w:color="auto"/>
            <w:right w:val="none" w:sz="0" w:space="0" w:color="auto"/>
          </w:divBdr>
        </w:div>
      </w:divsChild>
    </w:div>
    <w:div w:id="370306954">
      <w:bodyDiv w:val="1"/>
      <w:marLeft w:val="0"/>
      <w:marRight w:val="0"/>
      <w:marTop w:val="0"/>
      <w:marBottom w:val="0"/>
      <w:divBdr>
        <w:top w:val="none" w:sz="0" w:space="0" w:color="auto"/>
        <w:left w:val="none" w:sz="0" w:space="0" w:color="auto"/>
        <w:bottom w:val="none" w:sz="0" w:space="0" w:color="auto"/>
        <w:right w:val="none" w:sz="0" w:space="0" w:color="auto"/>
      </w:divBdr>
      <w:divsChild>
        <w:div w:id="1377585233">
          <w:marLeft w:val="0"/>
          <w:marRight w:val="0"/>
          <w:marTop w:val="150"/>
          <w:marBottom w:val="450"/>
          <w:divBdr>
            <w:top w:val="none" w:sz="0" w:space="0" w:color="auto"/>
            <w:left w:val="none" w:sz="0" w:space="0" w:color="auto"/>
            <w:bottom w:val="none" w:sz="0" w:space="0" w:color="auto"/>
            <w:right w:val="none" w:sz="0" w:space="0" w:color="auto"/>
          </w:divBdr>
        </w:div>
        <w:div w:id="1451784601">
          <w:marLeft w:val="0"/>
          <w:marRight w:val="0"/>
          <w:marTop w:val="0"/>
          <w:marBottom w:val="300"/>
          <w:divBdr>
            <w:top w:val="none" w:sz="0" w:space="0" w:color="auto"/>
            <w:left w:val="none" w:sz="0" w:space="0" w:color="auto"/>
            <w:bottom w:val="none" w:sz="0" w:space="0" w:color="auto"/>
            <w:right w:val="none" w:sz="0" w:space="0" w:color="auto"/>
          </w:divBdr>
        </w:div>
        <w:div w:id="2130204041">
          <w:marLeft w:val="0"/>
          <w:marRight w:val="0"/>
          <w:marTop w:val="495"/>
          <w:marBottom w:val="630"/>
          <w:divBdr>
            <w:top w:val="none" w:sz="0" w:space="0" w:color="auto"/>
            <w:left w:val="none" w:sz="0" w:space="0" w:color="auto"/>
            <w:bottom w:val="none" w:sz="0" w:space="0" w:color="auto"/>
            <w:right w:val="none" w:sz="0" w:space="0" w:color="auto"/>
          </w:divBdr>
        </w:div>
      </w:divsChild>
    </w:div>
    <w:div w:id="370570208">
      <w:bodyDiv w:val="1"/>
      <w:marLeft w:val="0"/>
      <w:marRight w:val="0"/>
      <w:marTop w:val="0"/>
      <w:marBottom w:val="0"/>
      <w:divBdr>
        <w:top w:val="none" w:sz="0" w:space="0" w:color="auto"/>
        <w:left w:val="none" w:sz="0" w:space="0" w:color="auto"/>
        <w:bottom w:val="none" w:sz="0" w:space="0" w:color="auto"/>
        <w:right w:val="none" w:sz="0" w:space="0" w:color="auto"/>
      </w:divBdr>
      <w:divsChild>
        <w:div w:id="941962337">
          <w:marLeft w:val="0"/>
          <w:marRight w:val="0"/>
          <w:marTop w:val="0"/>
          <w:marBottom w:val="0"/>
          <w:divBdr>
            <w:top w:val="none" w:sz="0" w:space="0" w:color="auto"/>
            <w:left w:val="none" w:sz="0" w:space="0" w:color="auto"/>
            <w:bottom w:val="none" w:sz="0" w:space="0" w:color="auto"/>
            <w:right w:val="none" w:sz="0" w:space="0" w:color="auto"/>
          </w:divBdr>
        </w:div>
      </w:divsChild>
    </w:div>
    <w:div w:id="371151608">
      <w:bodyDiv w:val="1"/>
      <w:marLeft w:val="0"/>
      <w:marRight w:val="0"/>
      <w:marTop w:val="0"/>
      <w:marBottom w:val="0"/>
      <w:divBdr>
        <w:top w:val="none" w:sz="0" w:space="0" w:color="auto"/>
        <w:left w:val="none" w:sz="0" w:space="0" w:color="auto"/>
        <w:bottom w:val="none" w:sz="0" w:space="0" w:color="auto"/>
        <w:right w:val="none" w:sz="0" w:space="0" w:color="auto"/>
      </w:divBdr>
      <w:divsChild>
        <w:div w:id="1297880369">
          <w:marLeft w:val="0"/>
          <w:marRight w:val="0"/>
          <w:marTop w:val="0"/>
          <w:marBottom w:val="300"/>
          <w:divBdr>
            <w:top w:val="none" w:sz="0" w:space="0" w:color="auto"/>
            <w:left w:val="none" w:sz="0" w:space="0" w:color="auto"/>
            <w:bottom w:val="none" w:sz="0" w:space="0" w:color="auto"/>
            <w:right w:val="none" w:sz="0" w:space="0" w:color="auto"/>
          </w:divBdr>
        </w:div>
      </w:divsChild>
    </w:div>
    <w:div w:id="371925880">
      <w:bodyDiv w:val="1"/>
      <w:marLeft w:val="0"/>
      <w:marRight w:val="0"/>
      <w:marTop w:val="0"/>
      <w:marBottom w:val="0"/>
      <w:divBdr>
        <w:top w:val="none" w:sz="0" w:space="0" w:color="auto"/>
        <w:left w:val="none" w:sz="0" w:space="0" w:color="auto"/>
        <w:bottom w:val="none" w:sz="0" w:space="0" w:color="auto"/>
        <w:right w:val="none" w:sz="0" w:space="0" w:color="auto"/>
      </w:divBdr>
      <w:divsChild>
        <w:div w:id="341131168">
          <w:marLeft w:val="0"/>
          <w:marRight w:val="150"/>
          <w:marTop w:val="0"/>
          <w:marBottom w:val="75"/>
          <w:divBdr>
            <w:top w:val="none" w:sz="0" w:space="0" w:color="auto"/>
            <w:left w:val="none" w:sz="0" w:space="0" w:color="auto"/>
            <w:bottom w:val="none" w:sz="0" w:space="0" w:color="auto"/>
            <w:right w:val="none" w:sz="0" w:space="0" w:color="auto"/>
          </w:divBdr>
        </w:div>
        <w:div w:id="124471327">
          <w:marLeft w:val="0"/>
          <w:marRight w:val="150"/>
          <w:marTop w:val="150"/>
          <w:marBottom w:val="150"/>
          <w:divBdr>
            <w:top w:val="none" w:sz="0" w:space="0" w:color="auto"/>
            <w:left w:val="none" w:sz="0" w:space="0" w:color="auto"/>
            <w:bottom w:val="none" w:sz="0" w:space="0" w:color="auto"/>
            <w:right w:val="none" w:sz="0" w:space="0" w:color="auto"/>
          </w:divBdr>
        </w:div>
        <w:div w:id="1521820822">
          <w:marLeft w:val="0"/>
          <w:marRight w:val="150"/>
          <w:marTop w:val="0"/>
          <w:marBottom w:val="0"/>
          <w:divBdr>
            <w:top w:val="none" w:sz="0" w:space="0" w:color="auto"/>
            <w:left w:val="none" w:sz="0" w:space="0" w:color="auto"/>
            <w:bottom w:val="none" w:sz="0" w:space="0" w:color="auto"/>
            <w:right w:val="none" w:sz="0" w:space="0" w:color="auto"/>
          </w:divBdr>
        </w:div>
      </w:divsChild>
    </w:div>
    <w:div w:id="372537628">
      <w:bodyDiv w:val="1"/>
      <w:marLeft w:val="0"/>
      <w:marRight w:val="0"/>
      <w:marTop w:val="0"/>
      <w:marBottom w:val="0"/>
      <w:divBdr>
        <w:top w:val="none" w:sz="0" w:space="0" w:color="auto"/>
        <w:left w:val="none" w:sz="0" w:space="0" w:color="auto"/>
        <w:bottom w:val="none" w:sz="0" w:space="0" w:color="auto"/>
        <w:right w:val="none" w:sz="0" w:space="0" w:color="auto"/>
      </w:divBdr>
      <w:divsChild>
        <w:div w:id="1235239346">
          <w:marLeft w:val="0"/>
          <w:marRight w:val="0"/>
          <w:marTop w:val="375"/>
          <w:marBottom w:val="0"/>
          <w:divBdr>
            <w:top w:val="none" w:sz="0" w:space="0" w:color="auto"/>
            <w:left w:val="none" w:sz="0" w:space="0" w:color="auto"/>
            <w:bottom w:val="none" w:sz="0" w:space="0" w:color="auto"/>
            <w:right w:val="none" w:sz="0" w:space="0" w:color="auto"/>
          </w:divBdr>
          <w:divsChild>
            <w:div w:id="1818572008">
              <w:marLeft w:val="0"/>
              <w:marRight w:val="0"/>
              <w:marTop w:val="0"/>
              <w:marBottom w:val="0"/>
              <w:divBdr>
                <w:top w:val="none" w:sz="0" w:space="0" w:color="auto"/>
                <w:left w:val="none" w:sz="0" w:space="0" w:color="auto"/>
                <w:bottom w:val="none" w:sz="0" w:space="0" w:color="auto"/>
                <w:right w:val="none" w:sz="0" w:space="0" w:color="auto"/>
              </w:divBdr>
            </w:div>
          </w:divsChild>
        </w:div>
        <w:div w:id="930506664">
          <w:marLeft w:val="0"/>
          <w:marRight w:val="0"/>
          <w:marTop w:val="225"/>
          <w:marBottom w:val="0"/>
          <w:divBdr>
            <w:top w:val="none" w:sz="0" w:space="0" w:color="auto"/>
            <w:left w:val="none" w:sz="0" w:space="0" w:color="auto"/>
            <w:bottom w:val="none" w:sz="0" w:space="0" w:color="auto"/>
            <w:right w:val="none" w:sz="0" w:space="0" w:color="auto"/>
          </w:divBdr>
          <w:divsChild>
            <w:div w:id="1532915885">
              <w:marLeft w:val="0"/>
              <w:marRight w:val="0"/>
              <w:marTop w:val="0"/>
              <w:marBottom w:val="0"/>
              <w:divBdr>
                <w:top w:val="none" w:sz="0" w:space="0" w:color="auto"/>
                <w:left w:val="none" w:sz="0" w:space="0" w:color="auto"/>
                <w:bottom w:val="none" w:sz="0" w:space="0" w:color="auto"/>
                <w:right w:val="none" w:sz="0" w:space="0" w:color="auto"/>
              </w:divBdr>
            </w:div>
          </w:divsChild>
        </w:div>
        <w:div w:id="597564872">
          <w:marLeft w:val="0"/>
          <w:marRight w:val="0"/>
          <w:marTop w:val="225"/>
          <w:marBottom w:val="0"/>
          <w:divBdr>
            <w:top w:val="none" w:sz="0" w:space="0" w:color="auto"/>
            <w:left w:val="none" w:sz="0" w:space="0" w:color="auto"/>
            <w:bottom w:val="none" w:sz="0" w:space="0" w:color="auto"/>
            <w:right w:val="none" w:sz="0" w:space="0" w:color="auto"/>
          </w:divBdr>
          <w:divsChild>
            <w:div w:id="10897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93117">
      <w:bodyDiv w:val="1"/>
      <w:marLeft w:val="0"/>
      <w:marRight w:val="0"/>
      <w:marTop w:val="0"/>
      <w:marBottom w:val="0"/>
      <w:divBdr>
        <w:top w:val="none" w:sz="0" w:space="0" w:color="auto"/>
        <w:left w:val="none" w:sz="0" w:space="0" w:color="auto"/>
        <w:bottom w:val="none" w:sz="0" w:space="0" w:color="auto"/>
        <w:right w:val="none" w:sz="0" w:space="0" w:color="auto"/>
      </w:divBdr>
      <w:divsChild>
        <w:div w:id="1186795361">
          <w:marLeft w:val="0"/>
          <w:marRight w:val="0"/>
          <w:marTop w:val="0"/>
          <w:marBottom w:val="0"/>
          <w:divBdr>
            <w:top w:val="none" w:sz="0" w:space="0" w:color="auto"/>
            <w:left w:val="none" w:sz="0" w:space="0" w:color="auto"/>
            <w:bottom w:val="none" w:sz="0" w:space="0" w:color="auto"/>
            <w:right w:val="none" w:sz="0" w:space="0" w:color="auto"/>
          </w:divBdr>
        </w:div>
      </w:divsChild>
    </w:div>
    <w:div w:id="374156605">
      <w:bodyDiv w:val="1"/>
      <w:marLeft w:val="0"/>
      <w:marRight w:val="0"/>
      <w:marTop w:val="0"/>
      <w:marBottom w:val="0"/>
      <w:divBdr>
        <w:top w:val="none" w:sz="0" w:space="0" w:color="auto"/>
        <w:left w:val="none" w:sz="0" w:space="0" w:color="auto"/>
        <w:bottom w:val="none" w:sz="0" w:space="0" w:color="auto"/>
        <w:right w:val="none" w:sz="0" w:space="0" w:color="auto"/>
      </w:divBdr>
      <w:divsChild>
        <w:div w:id="435828108">
          <w:marLeft w:val="0"/>
          <w:marRight w:val="0"/>
          <w:marTop w:val="150"/>
          <w:marBottom w:val="450"/>
          <w:divBdr>
            <w:top w:val="none" w:sz="0" w:space="0" w:color="auto"/>
            <w:left w:val="none" w:sz="0" w:space="0" w:color="auto"/>
            <w:bottom w:val="none" w:sz="0" w:space="0" w:color="auto"/>
            <w:right w:val="none" w:sz="0" w:space="0" w:color="auto"/>
          </w:divBdr>
        </w:div>
        <w:div w:id="1276449482">
          <w:marLeft w:val="0"/>
          <w:marRight w:val="0"/>
          <w:marTop w:val="0"/>
          <w:marBottom w:val="300"/>
          <w:divBdr>
            <w:top w:val="none" w:sz="0" w:space="0" w:color="auto"/>
            <w:left w:val="none" w:sz="0" w:space="0" w:color="auto"/>
            <w:bottom w:val="none" w:sz="0" w:space="0" w:color="auto"/>
            <w:right w:val="none" w:sz="0" w:space="0" w:color="auto"/>
          </w:divBdr>
        </w:div>
        <w:div w:id="1552306312">
          <w:marLeft w:val="0"/>
          <w:marRight w:val="0"/>
          <w:marTop w:val="495"/>
          <w:marBottom w:val="630"/>
          <w:divBdr>
            <w:top w:val="none" w:sz="0" w:space="0" w:color="auto"/>
            <w:left w:val="none" w:sz="0" w:space="0" w:color="auto"/>
            <w:bottom w:val="none" w:sz="0" w:space="0" w:color="auto"/>
            <w:right w:val="none" w:sz="0" w:space="0" w:color="auto"/>
          </w:divBdr>
        </w:div>
      </w:divsChild>
    </w:div>
    <w:div w:id="375005223">
      <w:bodyDiv w:val="1"/>
      <w:marLeft w:val="0"/>
      <w:marRight w:val="0"/>
      <w:marTop w:val="0"/>
      <w:marBottom w:val="0"/>
      <w:divBdr>
        <w:top w:val="none" w:sz="0" w:space="0" w:color="auto"/>
        <w:left w:val="none" w:sz="0" w:space="0" w:color="auto"/>
        <w:bottom w:val="none" w:sz="0" w:space="0" w:color="auto"/>
        <w:right w:val="none" w:sz="0" w:space="0" w:color="auto"/>
      </w:divBdr>
    </w:div>
    <w:div w:id="375618485">
      <w:bodyDiv w:val="1"/>
      <w:marLeft w:val="0"/>
      <w:marRight w:val="0"/>
      <w:marTop w:val="0"/>
      <w:marBottom w:val="0"/>
      <w:divBdr>
        <w:top w:val="none" w:sz="0" w:space="0" w:color="auto"/>
        <w:left w:val="none" w:sz="0" w:space="0" w:color="auto"/>
        <w:bottom w:val="none" w:sz="0" w:space="0" w:color="auto"/>
        <w:right w:val="none" w:sz="0" w:space="0" w:color="auto"/>
      </w:divBdr>
      <w:divsChild>
        <w:div w:id="1614442081">
          <w:marLeft w:val="0"/>
          <w:marRight w:val="0"/>
          <w:marTop w:val="0"/>
          <w:marBottom w:val="300"/>
          <w:divBdr>
            <w:top w:val="none" w:sz="0" w:space="0" w:color="auto"/>
            <w:left w:val="none" w:sz="0" w:space="0" w:color="auto"/>
            <w:bottom w:val="none" w:sz="0" w:space="0" w:color="auto"/>
            <w:right w:val="none" w:sz="0" w:space="0" w:color="auto"/>
          </w:divBdr>
        </w:div>
      </w:divsChild>
    </w:div>
    <w:div w:id="376467511">
      <w:bodyDiv w:val="1"/>
      <w:marLeft w:val="0"/>
      <w:marRight w:val="0"/>
      <w:marTop w:val="0"/>
      <w:marBottom w:val="0"/>
      <w:divBdr>
        <w:top w:val="none" w:sz="0" w:space="0" w:color="auto"/>
        <w:left w:val="none" w:sz="0" w:space="0" w:color="auto"/>
        <w:bottom w:val="none" w:sz="0" w:space="0" w:color="auto"/>
        <w:right w:val="none" w:sz="0" w:space="0" w:color="auto"/>
      </w:divBdr>
      <w:divsChild>
        <w:div w:id="1611400520">
          <w:marLeft w:val="0"/>
          <w:marRight w:val="0"/>
          <w:marTop w:val="0"/>
          <w:marBottom w:val="150"/>
          <w:divBdr>
            <w:top w:val="none" w:sz="0" w:space="0" w:color="auto"/>
            <w:left w:val="none" w:sz="0" w:space="0" w:color="auto"/>
            <w:bottom w:val="none" w:sz="0" w:space="0" w:color="auto"/>
            <w:right w:val="none" w:sz="0" w:space="0" w:color="auto"/>
          </w:divBdr>
          <w:divsChild>
            <w:div w:id="1072703764">
              <w:marLeft w:val="0"/>
              <w:marRight w:val="0"/>
              <w:marTop w:val="0"/>
              <w:marBottom w:val="0"/>
              <w:divBdr>
                <w:top w:val="none" w:sz="0" w:space="0" w:color="auto"/>
                <w:left w:val="none" w:sz="0" w:space="0" w:color="auto"/>
                <w:bottom w:val="none" w:sz="0" w:space="0" w:color="auto"/>
                <w:right w:val="none" w:sz="0" w:space="0" w:color="auto"/>
              </w:divBdr>
            </w:div>
            <w:div w:id="1759668720">
              <w:marLeft w:val="0"/>
              <w:marRight w:val="0"/>
              <w:marTop w:val="0"/>
              <w:marBottom w:val="0"/>
              <w:divBdr>
                <w:top w:val="none" w:sz="0" w:space="0" w:color="auto"/>
                <w:left w:val="none" w:sz="0" w:space="0" w:color="auto"/>
                <w:bottom w:val="none" w:sz="0" w:space="0" w:color="auto"/>
                <w:right w:val="none" w:sz="0" w:space="0" w:color="auto"/>
              </w:divBdr>
            </w:div>
            <w:div w:id="119638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08261">
      <w:bodyDiv w:val="1"/>
      <w:marLeft w:val="0"/>
      <w:marRight w:val="0"/>
      <w:marTop w:val="0"/>
      <w:marBottom w:val="0"/>
      <w:divBdr>
        <w:top w:val="none" w:sz="0" w:space="0" w:color="auto"/>
        <w:left w:val="none" w:sz="0" w:space="0" w:color="auto"/>
        <w:bottom w:val="none" w:sz="0" w:space="0" w:color="auto"/>
        <w:right w:val="none" w:sz="0" w:space="0" w:color="auto"/>
      </w:divBdr>
      <w:divsChild>
        <w:div w:id="1921209080">
          <w:marLeft w:val="0"/>
          <w:marRight w:val="0"/>
          <w:marTop w:val="0"/>
          <w:marBottom w:val="0"/>
          <w:divBdr>
            <w:top w:val="none" w:sz="0" w:space="0" w:color="auto"/>
            <w:left w:val="none" w:sz="0" w:space="0" w:color="auto"/>
            <w:bottom w:val="none" w:sz="0" w:space="0" w:color="auto"/>
            <w:right w:val="none" w:sz="0" w:space="0" w:color="auto"/>
          </w:divBdr>
        </w:div>
      </w:divsChild>
    </w:div>
    <w:div w:id="376591142">
      <w:bodyDiv w:val="1"/>
      <w:marLeft w:val="0"/>
      <w:marRight w:val="0"/>
      <w:marTop w:val="0"/>
      <w:marBottom w:val="0"/>
      <w:divBdr>
        <w:top w:val="none" w:sz="0" w:space="0" w:color="auto"/>
        <w:left w:val="none" w:sz="0" w:space="0" w:color="auto"/>
        <w:bottom w:val="none" w:sz="0" w:space="0" w:color="auto"/>
        <w:right w:val="none" w:sz="0" w:space="0" w:color="auto"/>
      </w:divBdr>
      <w:divsChild>
        <w:div w:id="1754350742">
          <w:marLeft w:val="0"/>
          <w:marRight w:val="0"/>
          <w:marTop w:val="150"/>
          <w:marBottom w:val="450"/>
          <w:divBdr>
            <w:top w:val="none" w:sz="0" w:space="0" w:color="auto"/>
            <w:left w:val="none" w:sz="0" w:space="0" w:color="auto"/>
            <w:bottom w:val="none" w:sz="0" w:space="0" w:color="auto"/>
            <w:right w:val="none" w:sz="0" w:space="0" w:color="auto"/>
          </w:divBdr>
        </w:div>
        <w:div w:id="1198466403">
          <w:marLeft w:val="0"/>
          <w:marRight w:val="0"/>
          <w:marTop w:val="0"/>
          <w:marBottom w:val="300"/>
          <w:divBdr>
            <w:top w:val="none" w:sz="0" w:space="0" w:color="auto"/>
            <w:left w:val="none" w:sz="0" w:space="0" w:color="auto"/>
            <w:bottom w:val="none" w:sz="0" w:space="0" w:color="auto"/>
            <w:right w:val="none" w:sz="0" w:space="0" w:color="auto"/>
          </w:divBdr>
        </w:div>
        <w:div w:id="1785999297">
          <w:marLeft w:val="0"/>
          <w:marRight w:val="0"/>
          <w:marTop w:val="495"/>
          <w:marBottom w:val="630"/>
          <w:divBdr>
            <w:top w:val="none" w:sz="0" w:space="0" w:color="auto"/>
            <w:left w:val="none" w:sz="0" w:space="0" w:color="auto"/>
            <w:bottom w:val="none" w:sz="0" w:space="0" w:color="auto"/>
            <w:right w:val="none" w:sz="0" w:space="0" w:color="auto"/>
          </w:divBdr>
        </w:div>
      </w:divsChild>
    </w:div>
    <w:div w:id="376861291">
      <w:bodyDiv w:val="1"/>
      <w:marLeft w:val="0"/>
      <w:marRight w:val="0"/>
      <w:marTop w:val="0"/>
      <w:marBottom w:val="0"/>
      <w:divBdr>
        <w:top w:val="none" w:sz="0" w:space="0" w:color="auto"/>
        <w:left w:val="none" w:sz="0" w:space="0" w:color="auto"/>
        <w:bottom w:val="none" w:sz="0" w:space="0" w:color="auto"/>
        <w:right w:val="none" w:sz="0" w:space="0" w:color="auto"/>
      </w:divBdr>
      <w:divsChild>
        <w:div w:id="1442532252">
          <w:marLeft w:val="0"/>
          <w:marRight w:val="150"/>
          <w:marTop w:val="0"/>
          <w:marBottom w:val="75"/>
          <w:divBdr>
            <w:top w:val="none" w:sz="0" w:space="0" w:color="auto"/>
            <w:left w:val="none" w:sz="0" w:space="0" w:color="auto"/>
            <w:bottom w:val="none" w:sz="0" w:space="0" w:color="auto"/>
            <w:right w:val="none" w:sz="0" w:space="0" w:color="auto"/>
          </w:divBdr>
        </w:div>
        <w:div w:id="942497320">
          <w:marLeft w:val="0"/>
          <w:marRight w:val="150"/>
          <w:marTop w:val="150"/>
          <w:marBottom w:val="150"/>
          <w:divBdr>
            <w:top w:val="none" w:sz="0" w:space="0" w:color="auto"/>
            <w:left w:val="none" w:sz="0" w:space="0" w:color="auto"/>
            <w:bottom w:val="none" w:sz="0" w:space="0" w:color="auto"/>
            <w:right w:val="none" w:sz="0" w:space="0" w:color="auto"/>
          </w:divBdr>
        </w:div>
        <w:div w:id="1033307751">
          <w:marLeft w:val="0"/>
          <w:marRight w:val="150"/>
          <w:marTop w:val="0"/>
          <w:marBottom w:val="0"/>
          <w:divBdr>
            <w:top w:val="none" w:sz="0" w:space="0" w:color="auto"/>
            <w:left w:val="none" w:sz="0" w:space="0" w:color="auto"/>
            <w:bottom w:val="none" w:sz="0" w:space="0" w:color="auto"/>
            <w:right w:val="none" w:sz="0" w:space="0" w:color="auto"/>
          </w:divBdr>
        </w:div>
      </w:divsChild>
    </w:div>
    <w:div w:id="377509427">
      <w:bodyDiv w:val="1"/>
      <w:marLeft w:val="0"/>
      <w:marRight w:val="0"/>
      <w:marTop w:val="0"/>
      <w:marBottom w:val="0"/>
      <w:divBdr>
        <w:top w:val="none" w:sz="0" w:space="0" w:color="auto"/>
        <w:left w:val="none" w:sz="0" w:space="0" w:color="auto"/>
        <w:bottom w:val="none" w:sz="0" w:space="0" w:color="auto"/>
        <w:right w:val="none" w:sz="0" w:space="0" w:color="auto"/>
      </w:divBdr>
      <w:divsChild>
        <w:div w:id="949241298">
          <w:marLeft w:val="0"/>
          <w:marRight w:val="0"/>
          <w:marTop w:val="0"/>
          <w:marBottom w:val="300"/>
          <w:divBdr>
            <w:top w:val="none" w:sz="0" w:space="0" w:color="auto"/>
            <w:left w:val="none" w:sz="0" w:space="0" w:color="auto"/>
            <w:bottom w:val="none" w:sz="0" w:space="0" w:color="auto"/>
            <w:right w:val="none" w:sz="0" w:space="0" w:color="auto"/>
          </w:divBdr>
        </w:div>
      </w:divsChild>
    </w:div>
    <w:div w:id="377902853">
      <w:bodyDiv w:val="1"/>
      <w:marLeft w:val="0"/>
      <w:marRight w:val="0"/>
      <w:marTop w:val="0"/>
      <w:marBottom w:val="0"/>
      <w:divBdr>
        <w:top w:val="none" w:sz="0" w:space="0" w:color="auto"/>
        <w:left w:val="none" w:sz="0" w:space="0" w:color="auto"/>
        <w:bottom w:val="none" w:sz="0" w:space="0" w:color="auto"/>
        <w:right w:val="none" w:sz="0" w:space="0" w:color="auto"/>
      </w:divBdr>
      <w:divsChild>
        <w:div w:id="855775439">
          <w:marLeft w:val="0"/>
          <w:marRight w:val="0"/>
          <w:marTop w:val="0"/>
          <w:marBottom w:val="0"/>
          <w:divBdr>
            <w:top w:val="none" w:sz="0" w:space="0" w:color="auto"/>
            <w:left w:val="none" w:sz="0" w:space="0" w:color="auto"/>
            <w:bottom w:val="none" w:sz="0" w:space="0" w:color="auto"/>
            <w:right w:val="none" w:sz="0" w:space="0" w:color="auto"/>
          </w:divBdr>
        </w:div>
        <w:div w:id="1142577242">
          <w:marLeft w:val="0"/>
          <w:marRight w:val="0"/>
          <w:marTop w:val="300"/>
          <w:marBottom w:val="300"/>
          <w:divBdr>
            <w:top w:val="none" w:sz="0" w:space="0" w:color="auto"/>
            <w:left w:val="none" w:sz="0" w:space="0" w:color="auto"/>
            <w:bottom w:val="none" w:sz="0" w:space="0" w:color="auto"/>
            <w:right w:val="none" w:sz="0" w:space="0" w:color="auto"/>
          </w:divBdr>
        </w:div>
        <w:div w:id="370149518">
          <w:marLeft w:val="0"/>
          <w:marRight w:val="0"/>
          <w:marTop w:val="0"/>
          <w:marBottom w:val="0"/>
          <w:divBdr>
            <w:top w:val="none" w:sz="0" w:space="0" w:color="auto"/>
            <w:left w:val="none" w:sz="0" w:space="0" w:color="auto"/>
            <w:bottom w:val="none" w:sz="0" w:space="0" w:color="auto"/>
            <w:right w:val="none" w:sz="0" w:space="0" w:color="auto"/>
          </w:divBdr>
          <w:divsChild>
            <w:div w:id="662469231">
              <w:marLeft w:val="0"/>
              <w:marRight w:val="0"/>
              <w:marTop w:val="300"/>
              <w:marBottom w:val="450"/>
              <w:divBdr>
                <w:top w:val="none" w:sz="0" w:space="0" w:color="auto"/>
                <w:left w:val="none" w:sz="0" w:space="0" w:color="auto"/>
                <w:bottom w:val="none" w:sz="0" w:space="0" w:color="auto"/>
                <w:right w:val="none" w:sz="0" w:space="0" w:color="auto"/>
              </w:divBdr>
              <w:divsChild>
                <w:div w:id="834494208">
                  <w:marLeft w:val="0"/>
                  <w:marRight w:val="0"/>
                  <w:marTop w:val="0"/>
                  <w:marBottom w:val="0"/>
                  <w:divBdr>
                    <w:top w:val="none" w:sz="0" w:space="0" w:color="auto"/>
                    <w:left w:val="none" w:sz="0" w:space="0" w:color="auto"/>
                    <w:bottom w:val="none" w:sz="0" w:space="0" w:color="auto"/>
                    <w:right w:val="none" w:sz="0" w:space="0" w:color="auto"/>
                  </w:divBdr>
                  <w:divsChild>
                    <w:div w:id="1808736763">
                      <w:marLeft w:val="0"/>
                      <w:marRight w:val="0"/>
                      <w:marTop w:val="0"/>
                      <w:marBottom w:val="0"/>
                      <w:divBdr>
                        <w:top w:val="none" w:sz="0" w:space="0" w:color="auto"/>
                        <w:left w:val="none" w:sz="0" w:space="0" w:color="auto"/>
                        <w:bottom w:val="none" w:sz="0" w:space="0" w:color="auto"/>
                        <w:right w:val="none" w:sz="0" w:space="0" w:color="auto"/>
                      </w:divBdr>
                      <w:divsChild>
                        <w:div w:id="1661497625">
                          <w:marLeft w:val="0"/>
                          <w:marRight w:val="0"/>
                          <w:marTop w:val="0"/>
                          <w:marBottom w:val="0"/>
                          <w:divBdr>
                            <w:top w:val="none" w:sz="0" w:space="0" w:color="auto"/>
                            <w:left w:val="none" w:sz="0" w:space="0" w:color="auto"/>
                            <w:bottom w:val="none" w:sz="0" w:space="0" w:color="auto"/>
                            <w:right w:val="none" w:sz="0" w:space="0" w:color="auto"/>
                          </w:divBdr>
                          <w:divsChild>
                            <w:div w:id="22140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427560">
          <w:marLeft w:val="0"/>
          <w:marRight w:val="0"/>
          <w:marTop w:val="0"/>
          <w:marBottom w:val="0"/>
          <w:divBdr>
            <w:top w:val="none" w:sz="0" w:space="0" w:color="auto"/>
            <w:left w:val="none" w:sz="0" w:space="0" w:color="auto"/>
            <w:bottom w:val="none" w:sz="0" w:space="0" w:color="auto"/>
            <w:right w:val="none" w:sz="0" w:space="0" w:color="auto"/>
          </w:divBdr>
        </w:div>
      </w:divsChild>
    </w:div>
    <w:div w:id="378552063">
      <w:bodyDiv w:val="1"/>
      <w:marLeft w:val="0"/>
      <w:marRight w:val="0"/>
      <w:marTop w:val="0"/>
      <w:marBottom w:val="0"/>
      <w:divBdr>
        <w:top w:val="none" w:sz="0" w:space="0" w:color="auto"/>
        <w:left w:val="none" w:sz="0" w:space="0" w:color="auto"/>
        <w:bottom w:val="none" w:sz="0" w:space="0" w:color="auto"/>
        <w:right w:val="none" w:sz="0" w:space="0" w:color="auto"/>
      </w:divBdr>
      <w:divsChild>
        <w:div w:id="1450933541">
          <w:marLeft w:val="0"/>
          <w:marRight w:val="150"/>
          <w:marTop w:val="0"/>
          <w:marBottom w:val="75"/>
          <w:divBdr>
            <w:top w:val="none" w:sz="0" w:space="0" w:color="auto"/>
            <w:left w:val="none" w:sz="0" w:space="0" w:color="auto"/>
            <w:bottom w:val="none" w:sz="0" w:space="0" w:color="auto"/>
            <w:right w:val="none" w:sz="0" w:space="0" w:color="auto"/>
          </w:divBdr>
        </w:div>
        <w:div w:id="788476990">
          <w:marLeft w:val="0"/>
          <w:marRight w:val="150"/>
          <w:marTop w:val="150"/>
          <w:marBottom w:val="150"/>
          <w:divBdr>
            <w:top w:val="none" w:sz="0" w:space="0" w:color="auto"/>
            <w:left w:val="none" w:sz="0" w:space="0" w:color="auto"/>
            <w:bottom w:val="none" w:sz="0" w:space="0" w:color="auto"/>
            <w:right w:val="none" w:sz="0" w:space="0" w:color="auto"/>
          </w:divBdr>
        </w:div>
        <w:div w:id="965157721">
          <w:marLeft w:val="0"/>
          <w:marRight w:val="150"/>
          <w:marTop w:val="0"/>
          <w:marBottom w:val="0"/>
          <w:divBdr>
            <w:top w:val="none" w:sz="0" w:space="0" w:color="auto"/>
            <w:left w:val="none" w:sz="0" w:space="0" w:color="auto"/>
            <w:bottom w:val="none" w:sz="0" w:space="0" w:color="auto"/>
            <w:right w:val="none" w:sz="0" w:space="0" w:color="auto"/>
          </w:divBdr>
        </w:div>
      </w:divsChild>
    </w:div>
    <w:div w:id="379600532">
      <w:bodyDiv w:val="1"/>
      <w:marLeft w:val="0"/>
      <w:marRight w:val="0"/>
      <w:marTop w:val="0"/>
      <w:marBottom w:val="0"/>
      <w:divBdr>
        <w:top w:val="none" w:sz="0" w:space="0" w:color="auto"/>
        <w:left w:val="none" w:sz="0" w:space="0" w:color="auto"/>
        <w:bottom w:val="none" w:sz="0" w:space="0" w:color="auto"/>
        <w:right w:val="none" w:sz="0" w:space="0" w:color="auto"/>
      </w:divBdr>
      <w:divsChild>
        <w:div w:id="1912538513">
          <w:marLeft w:val="0"/>
          <w:marRight w:val="0"/>
          <w:marTop w:val="0"/>
          <w:marBottom w:val="375"/>
          <w:divBdr>
            <w:top w:val="none" w:sz="0" w:space="0" w:color="auto"/>
            <w:left w:val="none" w:sz="0" w:space="0" w:color="auto"/>
            <w:bottom w:val="none" w:sz="0" w:space="0" w:color="auto"/>
            <w:right w:val="none" w:sz="0" w:space="0" w:color="auto"/>
          </w:divBdr>
          <w:divsChild>
            <w:div w:id="1185367403">
              <w:marLeft w:val="0"/>
              <w:marRight w:val="0"/>
              <w:marTop w:val="0"/>
              <w:marBottom w:val="75"/>
              <w:divBdr>
                <w:top w:val="none" w:sz="0" w:space="0" w:color="auto"/>
                <w:left w:val="none" w:sz="0" w:space="0" w:color="auto"/>
                <w:bottom w:val="none" w:sz="0" w:space="0" w:color="auto"/>
                <w:right w:val="none" w:sz="0" w:space="0" w:color="auto"/>
              </w:divBdr>
            </w:div>
            <w:div w:id="6882624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81489160">
      <w:bodyDiv w:val="1"/>
      <w:marLeft w:val="0"/>
      <w:marRight w:val="0"/>
      <w:marTop w:val="0"/>
      <w:marBottom w:val="0"/>
      <w:divBdr>
        <w:top w:val="none" w:sz="0" w:space="0" w:color="auto"/>
        <w:left w:val="none" w:sz="0" w:space="0" w:color="auto"/>
        <w:bottom w:val="none" w:sz="0" w:space="0" w:color="auto"/>
        <w:right w:val="none" w:sz="0" w:space="0" w:color="auto"/>
      </w:divBdr>
      <w:divsChild>
        <w:div w:id="1528062600">
          <w:marLeft w:val="0"/>
          <w:marRight w:val="0"/>
          <w:marTop w:val="0"/>
          <w:marBottom w:val="150"/>
          <w:divBdr>
            <w:top w:val="none" w:sz="0" w:space="0" w:color="auto"/>
            <w:left w:val="none" w:sz="0" w:space="0" w:color="auto"/>
            <w:bottom w:val="none" w:sz="0" w:space="0" w:color="auto"/>
            <w:right w:val="none" w:sz="0" w:space="0" w:color="auto"/>
          </w:divBdr>
          <w:divsChild>
            <w:div w:id="725958518">
              <w:marLeft w:val="0"/>
              <w:marRight w:val="0"/>
              <w:marTop w:val="0"/>
              <w:marBottom w:val="0"/>
              <w:divBdr>
                <w:top w:val="none" w:sz="0" w:space="0" w:color="auto"/>
                <w:left w:val="none" w:sz="0" w:space="0" w:color="auto"/>
                <w:bottom w:val="none" w:sz="0" w:space="0" w:color="auto"/>
                <w:right w:val="none" w:sz="0" w:space="0" w:color="auto"/>
              </w:divBdr>
            </w:div>
            <w:div w:id="993601627">
              <w:marLeft w:val="0"/>
              <w:marRight w:val="0"/>
              <w:marTop w:val="0"/>
              <w:marBottom w:val="0"/>
              <w:divBdr>
                <w:top w:val="none" w:sz="0" w:space="0" w:color="auto"/>
                <w:left w:val="none" w:sz="0" w:space="0" w:color="auto"/>
                <w:bottom w:val="none" w:sz="0" w:space="0" w:color="auto"/>
                <w:right w:val="none" w:sz="0" w:space="0" w:color="auto"/>
              </w:divBdr>
            </w:div>
            <w:div w:id="8617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566368">
      <w:bodyDiv w:val="1"/>
      <w:marLeft w:val="0"/>
      <w:marRight w:val="0"/>
      <w:marTop w:val="0"/>
      <w:marBottom w:val="0"/>
      <w:divBdr>
        <w:top w:val="none" w:sz="0" w:space="0" w:color="auto"/>
        <w:left w:val="none" w:sz="0" w:space="0" w:color="auto"/>
        <w:bottom w:val="none" w:sz="0" w:space="0" w:color="auto"/>
        <w:right w:val="none" w:sz="0" w:space="0" w:color="auto"/>
      </w:divBdr>
      <w:divsChild>
        <w:div w:id="391586497">
          <w:marLeft w:val="0"/>
          <w:marRight w:val="150"/>
          <w:marTop w:val="0"/>
          <w:marBottom w:val="75"/>
          <w:divBdr>
            <w:top w:val="none" w:sz="0" w:space="0" w:color="auto"/>
            <w:left w:val="none" w:sz="0" w:space="0" w:color="auto"/>
            <w:bottom w:val="none" w:sz="0" w:space="0" w:color="auto"/>
            <w:right w:val="none" w:sz="0" w:space="0" w:color="auto"/>
          </w:divBdr>
        </w:div>
        <w:div w:id="1513376777">
          <w:marLeft w:val="0"/>
          <w:marRight w:val="150"/>
          <w:marTop w:val="150"/>
          <w:marBottom w:val="150"/>
          <w:divBdr>
            <w:top w:val="none" w:sz="0" w:space="0" w:color="auto"/>
            <w:left w:val="none" w:sz="0" w:space="0" w:color="auto"/>
            <w:bottom w:val="none" w:sz="0" w:space="0" w:color="auto"/>
            <w:right w:val="none" w:sz="0" w:space="0" w:color="auto"/>
          </w:divBdr>
        </w:div>
        <w:div w:id="349572851">
          <w:marLeft w:val="0"/>
          <w:marRight w:val="150"/>
          <w:marTop w:val="0"/>
          <w:marBottom w:val="0"/>
          <w:divBdr>
            <w:top w:val="none" w:sz="0" w:space="0" w:color="auto"/>
            <w:left w:val="none" w:sz="0" w:space="0" w:color="auto"/>
            <w:bottom w:val="none" w:sz="0" w:space="0" w:color="auto"/>
            <w:right w:val="none" w:sz="0" w:space="0" w:color="auto"/>
          </w:divBdr>
        </w:div>
      </w:divsChild>
    </w:div>
    <w:div w:id="381909101">
      <w:bodyDiv w:val="1"/>
      <w:marLeft w:val="0"/>
      <w:marRight w:val="0"/>
      <w:marTop w:val="0"/>
      <w:marBottom w:val="0"/>
      <w:divBdr>
        <w:top w:val="none" w:sz="0" w:space="0" w:color="auto"/>
        <w:left w:val="none" w:sz="0" w:space="0" w:color="auto"/>
        <w:bottom w:val="none" w:sz="0" w:space="0" w:color="auto"/>
        <w:right w:val="none" w:sz="0" w:space="0" w:color="auto"/>
      </w:divBdr>
      <w:divsChild>
        <w:div w:id="2041396455">
          <w:marLeft w:val="0"/>
          <w:marRight w:val="0"/>
          <w:marTop w:val="0"/>
          <w:marBottom w:val="300"/>
          <w:divBdr>
            <w:top w:val="none" w:sz="0" w:space="0" w:color="auto"/>
            <w:left w:val="none" w:sz="0" w:space="0" w:color="auto"/>
            <w:bottom w:val="none" w:sz="0" w:space="0" w:color="auto"/>
            <w:right w:val="none" w:sz="0" w:space="0" w:color="auto"/>
          </w:divBdr>
        </w:div>
      </w:divsChild>
    </w:div>
    <w:div w:id="382482522">
      <w:bodyDiv w:val="1"/>
      <w:marLeft w:val="0"/>
      <w:marRight w:val="0"/>
      <w:marTop w:val="0"/>
      <w:marBottom w:val="0"/>
      <w:divBdr>
        <w:top w:val="none" w:sz="0" w:space="0" w:color="auto"/>
        <w:left w:val="none" w:sz="0" w:space="0" w:color="auto"/>
        <w:bottom w:val="none" w:sz="0" w:space="0" w:color="auto"/>
        <w:right w:val="none" w:sz="0" w:space="0" w:color="auto"/>
      </w:divBdr>
      <w:divsChild>
        <w:div w:id="1525902104">
          <w:marLeft w:val="0"/>
          <w:marRight w:val="150"/>
          <w:marTop w:val="0"/>
          <w:marBottom w:val="75"/>
          <w:divBdr>
            <w:top w:val="none" w:sz="0" w:space="0" w:color="auto"/>
            <w:left w:val="none" w:sz="0" w:space="0" w:color="auto"/>
            <w:bottom w:val="none" w:sz="0" w:space="0" w:color="auto"/>
            <w:right w:val="none" w:sz="0" w:space="0" w:color="auto"/>
          </w:divBdr>
        </w:div>
        <w:div w:id="426736276">
          <w:marLeft w:val="0"/>
          <w:marRight w:val="150"/>
          <w:marTop w:val="150"/>
          <w:marBottom w:val="150"/>
          <w:divBdr>
            <w:top w:val="none" w:sz="0" w:space="0" w:color="auto"/>
            <w:left w:val="none" w:sz="0" w:space="0" w:color="auto"/>
            <w:bottom w:val="none" w:sz="0" w:space="0" w:color="auto"/>
            <w:right w:val="none" w:sz="0" w:space="0" w:color="auto"/>
          </w:divBdr>
        </w:div>
        <w:div w:id="453987414">
          <w:marLeft w:val="0"/>
          <w:marRight w:val="150"/>
          <w:marTop w:val="0"/>
          <w:marBottom w:val="0"/>
          <w:divBdr>
            <w:top w:val="none" w:sz="0" w:space="0" w:color="auto"/>
            <w:left w:val="none" w:sz="0" w:space="0" w:color="auto"/>
            <w:bottom w:val="none" w:sz="0" w:space="0" w:color="auto"/>
            <w:right w:val="none" w:sz="0" w:space="0" w:color="auto"/>
          </w:divBdr>
        </w:div>
      </w:divsChild>
    </w:div>
    <w:div w:id="382876114">
      <w:bodyDiv w:val="1"/>
      <w:marLeft w:val="0"/>
      <w:marRight w:val="0"/>
      <w:marTop w:val="0"/>
      <w:marBottom w:val="0"/>
      <w:divBdr>
        <w:top w:val="none" w:sz="0" w:space="0" w:color="auto"/>
        <w:left w:val="none" w:sz="0" w:space="0" w:color="auto"/>
        <w:bottom w:val="none" w:sz="0" w:space="0" w:color="auto"/>
        <w:right w:val="none" w:sz="0" w:space="0" w:color="auto"/>
      </w:divBdr>
      <w:divsChild>
        <w:div w:id="1688213547">
          <w:marLeft w:val="0"/>
          <w:marRight w:val="375"/>
          <w:marTop w:val="0"/>
          <w:marBottom w:val="0"/>
          <w:divBdr>
            <w:top w:val="none" w:sz="0" w:space="0" w:color="auto"/>
            <w:left w:val="none" w:sz="0" w:space="0" w:color="auto"/>
            <w:bottom w:val="none" w:sz="0" w:space="0" w:color="auto"/>
            <w:right w:val="none" w:sz="0" w:space="0" w:color="auto"/>
          </w:divBdr>
        </w:div>
        <w:div w:id="1593464672">
          <w:marLeft w:val="0"/>
          <w:marRight w:val="0"/>
          <w:marTop w:val="0"/>
          <w:marBottom w:val="0"/>
          <w:divBdr>
            <w:top w:val="none" w:sz="0" w:space="0" w:color="auto"/>
            <w:left w:val="none" w:sz="0" w:space="0" w:color="auto"/>
            <w:bottom w:val="none" w:sz="0" w:space="0" w:color="auto"/>
            <w:right w:val="none" w:sz="0" w:space="0" w:color="auto"/>
          </w:divBdr>
        </w:div>
      </w:divsChild>
    </w:div>
    <w:div w:id="383916738">
      <w:bodyDiv w:val="1"/>
      <w:marLeft w:val="0"/>
      <w:marRight w:val="0"/>
      <w:marTop w:val="0"/>
      <w:marBottom w:val="0"/>
      <w:divBdr>
        <w:top w:val="none" w:sz="0" w:space="0" w:color="auto"/>
        <w:left w:val="none" w:sz="0" w:space="0" w:color="auto"/>
        <w:bottom w:val="none" w:sz="0" w:space="0" w:color="auto"/>
        <w:right w:val="none" w:sz="0" w:space="0" w:color="auto"/>
      </w:divBdr>
      <w:divsChild>
        <w:div w:id="1326138">
          <w:marLeft w:val="0"/>
          <w:marRight w:val="0"/>
          <w:marTop w:val="0"/>
          <w:marBottom w:val="0"/>
          <w:divBdr>
            <w:top w:val="none" w:sz="0" w:space="0" w:color="auto"/>
            <w:left w:val="none" w:sz="0" w:space="0" w:color="auto"/>
            <w:bottom w:val="none" w:sz="0" w:space="0" w:color="auto"/>
            <w:right w:val="none" w:sz="0" w:space="0" w:color="auto"/>
          </w:divBdr>
        </w:div>
      </w:divsChild>
    </w:div>
    <w:div w:id="384181505">
      <w:bodyDiv w:val="1"/>
      <w:marLeft w:val="0"/>
      <w:marRight w:val="0"/>
      <w:marTop w:val="0"/>
      <w:marBottom w:val="0"/>
      <w:divBdr>
        <w:top w:val="none" w:sz="0" w:space="0" w:color="auto"/>
        <w:left w:val="none" w:sz="0" w:space="0" w:color="auto"/>
        <w:bottom w:val="none" w:sz="0" w:space="0" w:color="auto"/>
        <w:right w:val="none" w:sz="0" w:space="0" w:color="auto"/>
      </w:divBdr>
      <w:divsChild>
        <w:div w:id="1777020415">
          <w:marLeft w:val="0"/>
          <w:marRight w:val="0"/>
          <w:marTop w:val="0"/>
          <w:marBottom w:val="150"/>
          <w:divBdr>
            <w:top w:val="none" w:sz="0" w:space="0" w:color="auto"/>
            <w:left w:val="none" w:sz="0" w:space="0" w:color="auto"/>
            <w:bottom w:val="none" w:sz="0" w:space="0" w:color="auto"/>
            <w:right w:val="none" w:sz="0" w:space="0" w:color="auto"/>
          </w:divBdr>
          <w:divsChild>
            <w:div w:id="1908228635">
              <w:marLeft w:val="0"/>
              <w:marRight w:val="0"/>
              <w:marTop w:val="0"/>
              <w:marBottom w:val="0"/>
              <w:divBdr>
                <w:top w:val="none" w:sz="0" w:space="0" w:color="auto"/>
                <w:left w:val="none" w:sz="0" w:space="0" w:color="auto"/>
                <w:bottom w:val="none" w:sz="0" w:space="0" w:color="auto"/>
                <w:right w:val="none" w:sz="0" w:space="0" w:color="auto"/>
              </w:divBdr>
              <w:divsChild>
                <w:div w:id="280381816">
                  <w:marLeft w:val="0"/>
                  <w:marRight w:val="150"/>
                  <w:marTop w:val="0"/>
                  <w:marBottom w:val="0"/>
                  <w:divBdr>
                    <w:top w:val="none" w:sz="0" w:space="0" w:color="auto"/>
                    <w:left w:val="none" w:sz="0" w:space="0" w:color="auto"/>
                    <w:bottom w:val="none" w:sz="0" w:space="0" w:color="auto"/>
                    <w:right w:val="none" w:sz="0" w:space="0" w:color="auto"/>
                  </w:divBdr>
                </w:div>
                <w:div w:id="607662713">
                  <w:marLeft w:val="0"/>
                  <w:marRight w:val="150"/>
                  <w:marTop w:val="0"/>
                  <w:marBottom w:val="0"/>
                  <w:divBdr>
                    <w:top w:val="none" w:sz="0" w:space="0" w:color="auto"/>
                    <w:left w:val="none" w:sz="0" w:space="0" w:color="auto"/>
                    <w:bottom w:val="none" w:sz="0" w:space="0" w:color="auto"/>
                    <w:right w:val="none" w:sz="0" w:space="0" w:color="auto"/>
                  </w:divBdr>
                </w:div>
              </w:divsChild>
            </w:div>
            <w:div w:id="2030375990">
              <w:marLeft w:val="0"/>
              <w:marRight w:val="0"/>
              <w:marTop w:val="0"/>
              <w:marBottom w:val="0"/>
              <w:divBdr>
                <w:top w:val="none" w:sz="0" w:space="0" w:color="auto"/>
                <w:left w:val="none" w:sz="0" w:space="0" w:color="auto"/>
                <w:bottom w:val="none" w:sz="0" w:space="0" w:color="auto"/>
                <w:right w:val="none" w:sz="0" w:space="0" w:color="auto"/>
              </w:divBdr>
              <w:divsChild>
                <w:div w:id="1568031768">
                  <w:marLeft w:val="0"/>
                  <w:marRight w:val="0"/>
                  <w:marTop w:val="0"/>
                  <w:marBottom w:val="0"/>
                  <w:divBdr>
                    <w:top w:val="none" w:sz="0" w:space="0" w:color="auto"/>
                    <w:left w:val="none" w:sz="0" w:space="0" w:color="auto"/>
                    <w:bottom w:val="none" w:sz="0" w:space="0" w:color="auto"/>
                    <w:right w:val="none" w:sz="0" w:space="0" w:color="auto"/>
                  </w:divBdr>
                  <w:divsChild>
                    <w:div w:id="1808430421">
                      <w:marLeft w:val="0"/>
                      <w:marRight w:val="0"/>
                      <w:marTop w:val="0"/>
                      <w:marBottom w:val="0"/>
                      <w:divBdr>
                        <w:top w:val="none" w:sz="0" w:space="0" w:color="auto"/>
                        <w:left w:val="none" w:sz="0" w:space="0" w:color="auto"/>
                        <w:bottom w:val="none" w:sz="0" w:space="0" w:color="auto"/>
                        <w:right w:val="none" w:sz="0" w:space="0" w:color="auto"/>
                      </w:divBdr>
                      <w:divsChild>
                        <w:div w:id="851534517">
                          <w:marLeft w:val="0"/>
                          <w:marRight w:val="0"/>
                          <w:marTop w:val="0"/>
                          <w:marBottom w:val="0"/>
                          <w:divBdr>
                            <w:top w:val="none" w:sz="0" w:space="0" w:color="auto"/>
                            <w:left w:val="none" w:sz="0" w:space="0" w:color="auto"/>
                            <w:bottom w:val="none" w:sz="0" w:space="0" w:color="auto"/>
                            <w:right w:val="none" w:sz="0" w:space="0" w:color="auto"/>
                          </w:divBdr>
                        </w:div>
                      </w:divsChild>
                    </w:div>
                    <w:div w:id="1608734692">
                      <w:marLeft w:val="0"/>
                      <w:marRight w:val="135"/>
                      <w:marTop w:val="0"/>
                      <w:marBottom w:val="0"/>
                      <w:divBdr>
                        <w:top w:val="none" w:sz="0" w:space="0" w:color="auto"/>
                        <w:left w:val="none" w:sz="0" w:space="0" w:color="auto"/>
                        <w:bottom w:val="none" w:sz="0" w:space="0" w:color="auto"/>
                        <w:right w:val="none" w:sz="0" w:space="0" w:color="auto"/>
                      </w:divBdr>
                    </w:div>
                    <w:div w:id="14413376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79597">
          <w:marLeft w:val="0"/>
          <w:marRight w:val="0"/>
          <w:marTop w:val="0"/>
          <w:marBottom w:val="0"/>
          <w:divBdr>
            <w:top w:val="none" w:sz="0" w:space="0" w:color="auto"/>
            <w:left w:val="none" w:sz="0" w:space="0" w:color="auto"/>
            <w:bottom w:val="none" w:sz="0" w:space="0" w:color="auto"/>
            <w:right w:val="none" w:sz="0" w:space="0" w:color="auto"/>
          </w:divBdr>
          <w:divsChild>
            <w:div w:id="1995716560">
              <w:marLeft w:val="0"/>
              <w:marRight w:val="0"/>
              <w:marTop w:val="0"/>
              <w:marBottom w:val="0"/>
              <w:divBdr>
                <w:top w:val="none" w:sz="0" w:space="0" w:color="auto"/>
                <w:left w:val="none" w:sz="0" w:space="0" w:color="auto"/>
                <w:bottom w:val="none" w:sz="0" w:space="0" w:color="auto"/>
                <w:right w:val="none" w:sz="0" w:space="0" w:color="auto"/>
              </w:divBdr>
              <w:divsChild>
                <w:div w:id="430590797">
                  <w:marLeft w:val="0"/>
                  <w:marRight w:val="0"/>
                  <w:marTop w:val="0"/>
                  <w:marBottom w:val="0"/>
                  <w:divBdr>
                    <w:top w:val="none" w:sz="0" w:space="0" w:color="auto"/>
                    <w:left w:val="none" w:sz="0" w:space="0" w:color="auto"/>
                    <w:bottom w:val="none" w:sz="0" w:space="0" w:color="auto"/>
                    <w:right w:val="none" w:sz="0" w:space="0" w:color="auto"/>
                  </w:divBdr>
                </w:div>
              </w:divsChild>
            </w:div>
            <w:div w:id="290478383">
              <w:marLeft w:val="0"/>
              <w:marRight w:val="0"/>
              <w:marTop w:val="225"/>
              <w:marBottom w:val="0"/>
              <w:divBdr>
                <w:top w:val="none" w:sz="0" w:space="0" w:color="auto"/>
                <w:left w:val="none" w:sz="0" w:space="0" w:color="auto"/>
                <w:bottom w:val="none" w:sz="0" w:space="0" w:color="auto"/>
                <w:right w:val="none" w:sz="0" w:space="0" w:color="auto"/>
              </w:divBdr>
              <w:divsChild>
                <w:div w:id="852694678">
                  <w:marLeft w:val="0"/>
                  <w:marRight w:val="0"/>
                  <w:marTop w:val="0"/>
                  <w:marBottom w:val="0"/>
                  <w:divBdr>
                    <w:top w:val="none" w:sz="0" w:space="0" w:color="auto"/>
                    <w:left w:val="none" w:sz="0" w:space="0" w:color="auto"/>
                    <w:bottom w:val="none" w:sz="0" w:space="0" w:color="auto"/>
                    <w:right w:val="none" w:sz="0" w:space="0" w:color="auto"/>
                  </w:divBdr>
                </w:div>
              </w:divsChild>
            </w:div>
            <w:div w:id="106199142">
              <w:marLeft w:val="0"/>
              <w:marRight w:val="0"/>
              <w:marTop w:val="375"/>
              <w:marBottom w:val="0"/>
              <w:divBdr>
                <w:top w:val="none" w:sz="0" w:space="0" w:color="auto"/>
                <w:left w:val="none" w:sz="0" w:space="0" w:color="auto"/>
                <w:bottom w:val="none" w:sz="0" w:space="0" w:color="auto"/>
                <w:right w:val="none" w:sz="0" w:space="0" w:color="auto"/>
              </w:divBdr>
              <w:divsChild>
                <w:div w:id="291789457">
                  <w:marLeft w:val="0"/>
                  <w:marRight w:val="0"/>
                  <w:marTop w:val="0"/>
                  <w:marBottom w:val="0"/>
                  <w:divBdr>
                    <w:top w:val="none" w:sz="0" w:space="0" w:color="auto"/>
                    <w:left w:val="none" w:sz="0" w:space="0" w:color="auto"/>
                    <w:bottom w:val="none" w:sz="0" w:space="0" w:color="auto"/>
                    <w:right w:val="none" w:sz="0" w:space="0" w:color="auto"/>
                  </w:divBdr>
                  <w:divsChild>
                    <w:div w:id="20676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66936">
              <w:marLeft w:val="0"/>
              <w:marRight w:val="0"/>
              <w:marTop w:val="375"/>
              <w:marBottom w:val="0"/>
              <w:divBdr>
                <w:top w:val="none" w:sz="0" w:space="0" w:color="auto"/>
                <w:left w:val="none" w:sz="0" w:space="0" w:color="auto"/>
                <w:bottom w:val="none" w:sz="0" w:space="0" w:color="auto"/>
                <w:right w:val="none" w:sz="0" w:space="0" w:color="auto"/>
              </w:divBdr>
              <w:divsChild>
                <w:div w:id="324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261336">
      <w:bodyDiv w:val="1"/>
      <w:marLeft w:val="0"/>
      <w:marRight w:val="0"/>
      <w:marTop w:val="0"/>
      <w:marBottom w:val="0"/>
      <w:divBdr>
        <w:top w:val="none" w:sz="0" w:space="0" w:color="auto"/>
        <w:left w:val="none" w:sz="0" w:space="0" w:color="auto"/>
        <w:bottom w:val="none" w:sz="0" w:space="0" w:color="auto"/>
        <w:right w:val="none" w:sz="0" w:space="0" w:color="auto"/>
      </w:divBdr>
      <w:divsChild>
        <w:div w:id="1982465416">
          <w:marLeft w:val="0"/>
          <w:marRight w:val="0"/>
          <w:marTop w:val="0"/>
          <w:marBottom w:val="150"/>
          <w:divBdr>
            <w:top w:val="none" w:sz="0" w:space="0" w:color="auto"/>
            <w:left w:val="none" w:sz="0" w:space="0" w:color="auto"/>
            <w:bottom w:val="none" w:sz="0" w:space="0" w:color="auto"/>
            <w:right w:val="none" w:sz="0" w:space="0" w:color="auto"/>
          </w:divBdr>
          <w:divsChild>
            <w:div w:id="1734618929">
              <w:marLeft w:val="0"/>
              <w:marRight w:val="0"/>
              <w:marTop w:val="0"/>
              <w:marBottom w:val="0"/>
              <w:divBdr>
                <w:top w:val="none" w:sz="0" w:space="0" w:color="auto"/>
                <w:left w:val="none" w:sz="0" w:space="0" w:color="auto"/>
                <w:bottom w:val="none" w:sz="0" w:space="0" w:color="auto"/>
                <w:right w:val="none" w:sz="0" w:space="0" w:color="auto"/>
              </w:divBdr>
              <w:divsChild>
                <w:div w:id="565651962">
                  <w:marLeft w:val="0"/>
                  <w:marRight w:val="0"/>
                  <w:marTop w:val="0"/>
                  <w:marBottom w:val="0"/>
                  <w:divBdr>
                    <w:top w:val="none" w:sz="0" w:space="0" w:color="auto"/>
                    <w:left w:val="none" w:sz="0" w:space="0" w:color="auto"/>
                    <w:bottom w:val="none" w:sz="0" w:space="0" w:color="auto"/>
                    <w:right w:val="none" w:sz="0" w:space="0" w:color="auto"/>
                  </w:divBdr>
                  <w:divsChild>
                    <w:div w:id="1207837235">
                      <w:marLeft w:val="0"/>
                      <w:marRight w:val="0"/>
                      <w:marTop w:val="0"/>
                      <w:marBottom w:val="0"/>
                      <w:divBdr>
                        <w:top w:val="none" w:sz="0" w:space="0" w:color="auto"/>
                        <w:left w:val="none" w:sz="0" w:space="0" w:color="auto"/>
                        <w:bottom w:val="none" w:sz="0" w:space="0" w:color="auto"/>
                        <w:right w:val="none" w:sz="0" w:space="0" w:color="auto"/>
                      </w:divBdr>
                      <w:divsChild>
                        <w:div w:id="1937714394">
                          <w:marLeft w:val="0"/>
                          <w:marRight w:val="0"/>
                          <w:marTop w:val="0"/>
                          <w:marBottom w:val="0"/>
                          <w:divBdr>
                            <w:top w:val="none" w:sz="0" w:space="0" w:color="auto"/>
                            <w:left w:val="none" w:sz="0" w:space="0" w:color="auto"/>
                            <w:bottom w:val="none" w:sz="0" w:space="0" w:color="auto"/>
                            <w:right w:val="none" w:sz="0" w:space="0" w:color="auto"/>
                          </w:divBdr>
                        </w:div>
                      </w:divsChild>
                    </w:div>
                    <w:div w:id="557671193">
                      <w:marLeft w:val="0"/>
                      <w:marRight w:val="135"/>
                      <w:marTop w:val="0"/>
                      <w:marBottom w:val="0"/>
                      <w:divBdr>
                        <w:top w:val="none" w:sz="0" w:space="0" w:color="auto"/>
                        <w:left w:val="none" w:sz="0" w:space="0" w:color="auto"/>
                        <w:bottom w:val="none" w:sz="0" w:space="0" w:color="auto"/>
                        <w:right w:val="none" w:sz="0" w:space="0" w:color="auto"/>
                      </w:divBdr>
                    </w:div>
                    <w:div w:id="16420359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1715">
          <w:marLeft w:val="0"/>
          <w:marRight w:val="0"/>
          <w:marTop w:val="0"/>
          <w:marBottom w:val="0"/>
          <w:divBdr>
            <w:top w:val="none" w:sz="0" w:space="0" w:color="auto"/>
            <w:left w:val="none" w:sz="0" w:space="0" w:color="auto"/>
            <w:bottom w:val="none" w:sz="0" w:space="0" w:color="auto"/>
            <w:right w:val="none" w:sz="0" w:space="0" w:color="auto"/>
          </w:divBdr>
          <w:divsChild>
            <w:div w:id="133987994">
              <w:marLeft w:val="0"/>
              <w:marRight w:val="0"/>
              <w:marTop w:val="0"/>
              <w:marBottom w:val="0"/>
              <w:divBdr>
                <w:top w:val="none" w:sz="0" w:space="0" w:color="auto"/>
                <w:left w:val="none" w:sz="0" w:space="0" w:color="auto"/>
                <w:bottom w:val="none" w:sz="0" w:space="0" w:color="auto"/>
                <w:right w:val="none" w:sz="0" w:space="0" w:color="auto"/>
              </w:divBdr>
              <w:divsChild>
                <w:div w:id="1235579048">
                  <w:marLeft w:val="0"/>
                  <w:marRight w:val="0"/>
                  <w:marTop w:val="0"/>
                  <w:marBottom w:val="0"/>
                  <w:divBdr>
                    <w:top w:val="none" w:sz="0" w:space="0" w:color="auto"/>
                    <w:left w:val="none" w:sz="0" w:space="0" w:color="auto"/>
                    <w:bottom w:val="none" w:sz="0" w:space="0" w:color="auto"/>
                    <w:right w:val="none" w:sz="0" w:space="0" w:color="auto"/>
                  </w:divBdr>
                </w:div>
              </w:divsChild>
            </w:div>
            <w:div w:id="992834745">
              <w:marLeft w:val="0"/>
              <w:marRight w:val="0"/>
              <w:marTop w:val="225"/>
              <w:marBottom w:val="0"/>
              <w:divBdr>
                <w:top w:val="none" w:sz="0" w:space="0" w:color="auto"/>
                <w:left w:val="none" w:sz="0" w:space="0" w:color="auto"/>
                <w:bottom w:val="none" w:sz="0" w:space="0" w:color="auto"/>
                <w:right w:val="none" w:sz="0" w:space="0" w:color="auto"/>
              </w:divBdr>
              <w:divsChild>
                <w:div w:id="2053723887">
                  <w:marLeft w:val="0"/>
                  <w:marRight w:val="0"/>
                  <w:marTop w:val="0"/>
                  <w:marBottom w:val="0"/>
                  <w:divBdr>
                    <w:top w:val="none" w:sz="0" w:space="0" w:color="auto"/>
                    <w:left w:val="none" w:sz="0" w:space="0" w:color="auto"/>
                    <w:bottom w:val="none" w:sz="0" w:space="0" w:color="auto"/>
                    <w:right w:val="none" w:sz="0" w:space="0" w:color="auto"/>
                  </w:divBdr>
                </w:div>
              </w:divsChild>
            </w:div>
            <w:div w:id="545332526">
              <w:marLeft w:val="0"/>
              <w:marRight w:val="0"/>
              <w:marTop w:val="225"/>
              <w:marBottom w:val="0"/>
              <w:divBdr>
                <w:top w:val="none" w:sz="0" w:space="0" w:color="auto"/>
                <w:left w:val="none" w:sz="0" w:space="0" w:color="auto"/>
                <w:bottom w:val="none" w:sz="0" w:space="0" w:color="auto"/>
                <w:right w:val="none" w:sz="0" w:space="0" w:color="auto"/>
              </w:divBdr>
              <w:divsChild>
                <w:div w:id="311179836">
                  <w:marLeft w:val="0"/>
                  <w:marRight w:val="0"/>
                  <w:marTop w:val="0"/>
                  <w:marBottom w:val="0"/>
                  <w:divBdr>
                    <w:top w:val="none" w:sz="0" w:space="0" w:color="auto"/>
                    <w:left w:val="none" w:sz="0" w:space="0" w:color="auto"/>
                    <w:bottom w:val="none" w:sz="0" w:space="0" w:color="auto"/>
                    <w:right w:val="none" w:sz="0" w:space="0" w:color="auto"/>
                  </w:divBdr>
                </w:div>
              </w:divsChild>
            </w:div>
            <w:div w:id="158279517">
              <w:marLeft w:val="0"/>
              <w:marRight w:val="0"/>
              <w:marTop w:val="375"/>
              <w:marBottom w:val="0"/>
              <w:divBdr>
                <w:top w:val="none" w:sz="0" w:space="0" w:color="auto"/>
                <w:left w:val="none" w:sz="0" w:space="0" w:color="auto"/>
                <w:bottom w:val="none" w:sz="0" w:space="0" w:color="auto"/>
                <w:right w:val="none" w:sz="0" w:space="0" w:color="auto"/>
              </w:divBdr>
              <w:divsChild>
                <w:div w:id="1213343160">
                  <w:marLeft w:val="0"/>
                  <w:marRight w:val="0"/>
                  <w:marTop w:val="0"/>
                  <w:marBottom w:val="0"/>
                  <w:divBdr>
                    <w:top w:val="none" w:sz="0" w:space="0" w:color="auto"/>
                    <w:left w:val="none" w:sz="0" w:space="0" w:color="auto"/>
                    <w:bottom w:val="none" w:sz="0" w:space="0" w:color="auto"/>
                    <w:right w:val="none" w:sz="0" w:space="0" w:color="auto"/>
                  </w:divBdr>
                  <w:divsChild>
                    <w:div w:id="35400442">
                      <w:marLeft w:val="0"/>
                      <w:marRight w:val="0"/>
                      <w:marTop w:val="0"/>
                      <w:marBottom w:val="0"/>
                      <w:divBdr>
                        <w:top w:val="none" w:sz="0" w:space="0" w:color="auto"/>
                        <w:left w:val="none" w:sz="0" w:space="0" w:color="auto"/>
                        <w:bottom w:val="none" w:sz="0" w:space="0" w:color="auto"/>
                        <w:right w:val="none" w:sz="0" w:space="0" w:color="auto"/>
                      </w:divBdr>
                    </w:div>
                    <w:div w:id="10849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6090">
              <w:marLeft w:val="0"/>
              <w:marRight w:val="0"/>
              <w:marTop w:val="375"/>
              <w:marBottom w:val="0"/>
              <w:divBdr>
                <w:top w:val="none" w:sz="0" w:space="0" w:color="auto"/>
                <w:left w:val="none" w:sz="0" w:space="0" w:color="auto"/>
                <w:bottom w:val="none" w:sz="0" w:space="0" w:color="auto"/>
                <w:right w:val="none" w:sz="0" w:space="0" w:color="auto"/>
              </w:divBdr>
              <w:divsChild>
                <w:div w:id="544105014">
                  <w:marLeft w:val="0"/>
                  <w:marRight w:val="0"/>
                  <w:marTop w:val="0"/>
                  <w:marBottom w:val="0"/>
                  <w:divBdr>
                    <w:top w:val="none" w:sz="0" w:space="0" w:color="auto"/>
                    <w:left w:val="none" w:sz="0" w:space="0" w:color="auto"/>
                    <w:bottom w:val="none" w:sz="0" w:space="0" w:color="auto"/>
                    <w:right w:val="none" w:sz="0" w:space="0" w:color="auto"/>
                  </w:divBdr>
                </w:div>
              </w:divsChild>
            </w:div>
            <w:div w:id="1094596921">
              <w:marLeft w:val="0"/>
              <w:marRight w:val="0"/>
              <w:marTop w:val="225"/>
              <w:marBottom w:val="0"/>
              <w:divBdr>
                <w:top w:val="none" w:sz="0" w:space="0" w:color="auto"/>
                <w:left w:val="none" w:sz="0" w:space="0" w:color="auto"/>
                <w:bottom w:val="none" w:sz="0" w:space="0" w:color="auto"/>
                <w:right w:val="none" w:sz="0" w:space="0" w:color="auto"/>
              </w:divBdr>
              <w:divsChild>
                <w:div w:id="385104408">
                  <w:marLeft w:val="0"/>
                  <w:marRight w:val="0"/>
                  <w:marTop w:val="0"/>
                  <w:marBottom w:val="0"/>
                  <w:divBdr>
                    <w:top w:val="none" w:sz="0" w:space="0" w:color="auto"/>
                    <w:left w:val="none" w:sz="0" w:space="0" w:color="auto"/>
                    <w:bottom w:val="none" w:sz="0" w:space="0" w:color="auto"/>
                    <w:right w:val="none" w:sz="0" w:space="0" w:color="auto"/>
                  </w:divBdr>
                  <w:divsChild>
                    <w:div w:id="23598299">
                      <w:marLeft w:val="0"/>
                      <w:marRight w:val="0"/>
                      <w:marTop w:val="0"/>
                      <w:marBottom w:val="0"/>
                      <w:divBdr>
                        <w:top w:val="single" w:sz="6" w:space="0" w:color="D9D9D9"/>
                        <w:left w:val="none" w:sz="0" w:space="0" w:color="auto"/>
                        <w:bottom w:val="single" w:sz="6" w:space="0" w:color="D9D9D9"/>
                        <w:right w:val="none" w:sz="0" w:space="0" w:color="auto"/>
                      </w:divBdr>
                      <w:divsChild>
                        <w:div w:id="1422094674">
                          <w:marLeft w:val="0"/>
                          <w:marRight w:val="0"/>
                          <w:marTop w:val="0"/>
                          <w:marBottom w:val="0"/>
                          <w:divBdr>
                            <w:top w:val="none" w:sz="0" w:space="0" w:color="auto"/>
                            <w:left w:val="none" w:sz="0" w:space="0" w:color="auto"/>
                            <w:bottom w:val="none" w:sz="0" w:space="0" w:color="auto"/>
                            <w:right w:val="none" w:sz="0" w:space="0" w:color="auto"/>
                          </w:divBdr>
                          <w:divsChild>
                            <w:div w:id="1374843998">
                              <w:marLeft w:val="0"/>
                              <w:marRight w:val="0"/>
                              <w:marTop w:val="0"/>
                              <w:marBottom w:val="0"/>
                              <w:divBdr>
                                <w:top w:val="none" w:sz="0" w:space="0" w:color="auto"/>
                                <w:left w:val="none" w:sz="0" w:space="0" w:color="auto"/>
                                <w:bottom w:val="none" w:sz="0" w:space="0" w:color="auto"/>
                                <w:right w:val="none" w:sz="0" w:space="0" w:color="auto"/>
                              </w:divBdr>
                              <w:divsChild>
                                <w:div w:id="1165323173">
                                  <w:marLeft w:val="0"/>
                                  <w:marRight w:val="0"/>
                                  <w:marTop w:val="0"/>
                                  <w:marBottom w:val="0"/>
                                  <w:divBdr>
                                    <w:top w:val="none" w:sz="0" w:space="0" w:color="auto"/>
                                    <w:left w:val="none" w:sz="0" w:space="0" w:color="auto"/>
                                    <w:bottom w:val="none" w:sz="0" w:space="0" w:color="auto"/>
                                    <w:right w:val="none" w:sz="0" w:space="0" w:color="auto"/>
                                  </w:divBdr>
                                  <w:divsChild>
                                    <w:div w:id="1947496351">
                                      <w:marLeft w:val="0"/>
                                      <w:marRight w:val="0"/>
                                      <w:marTop w:val="0"/>
                                      <w:marBottom w:val="0"/>
                                      <w:divBdr>
                                        <w:top w:val="none" w:sz="0" w:space="0" w:color="auto"/>
                                        <w:left w:val="none" w:sz="0" w:space="0" w:color="auto"/>
                                        <w:bottom w:val="none" w:sz="0" w:space="0" w:color="auto"/>
                                        <w:right w:val="none" w:sz="0" w:space="0" w:color="auto"/>
                                      </w:divBdr>
                                      <w:divsChild>
                                        <w:div w:id="476646804">
                                          <w:marLeft w:val="0"/>
                                          <w:marRight w:val="0"/>
                                          <w:marTop w:val="0"/>
                                          <w:marBottom w:val="0"/>
                                          <w:divBdr>
                                            <w:top w:val="none" w:sz="0" w:space="0" w:color="auto"/>
                                            <w:left w:val="none" w:sz="0" w:space="0" w:color="auto"/>
                                            <w:bottom w:val="none" w:sz="0" w:space="0" w:color="auto"/>
                                            <w:right w:val="none" w:sz="0" w:space="0" w:color="auto"/>
                                          </w:divBdr>
                                          <w:divsChild>
                                            <w:div w:id="1799257815">
                                              <w:marLeft w:val="0"/>
                                              <w:marRight w:val="0"/>
                                              <w:marTop w:val="0"/>
                                              <w:marBottom w:val="0"/>
                                              <w:divBdr>
                                                <w:top w:val="none" w:sz="0" w:space="0" w:color="auto"/>
                                                <w:left w:val="none" w:sz="0" w:space="0" w:color="auto"/>
                                                <w:bottom w:val="none" w:sz="0" w:space="0" w:color="auto"/>
                                                <w:right w:val="none" w:sz="0" w:space="0" w:color="auto"/>
                                              </w:divBdr>
                                              <w:divsChild>
                                                <w:div w:id="1103454905">
                                                  <w:marLeft w:val="0"/>
                                                  <w:marRight w:val="0"/>
                                                  <w:marTop w:val="0"/>
                                                  <w:marBottom w:val="0"/>
                                                  <w:divBdr>
                                                    <w:top w:val="none" w:sz="0" w:space="0" w:color="auto"/>
                                                    <w:left w:val="none" w:sz="0" w:space="0" w:color="auto"/>
                                                    <w:bottom w:val="none" w:sz="0" w:space="0" w:color="auto"/>
                                                    <w:right w:val="none" w:sz="0" w:space="0" w:color="auto"/>
                                                  </w:divBdr>
                                                  <w:divsChild>
                                                    <w:div w:id="555240165">
                                                      <w:marLeft w:val="0"/>
                                                      <w:marRight w:val="0"/>
                                                      <w:marTop w:val="0"/>
                                                      <w:marBottom w:val="0"/>
                                                      <w:divBdr>
                                                        <w:top w:val="none" w:sz="0" w:space="0" w:color="auto"/>
                                                        <w:left w:val="none" w:sz="0" w:space="0" w:color="auto"/>
                                                        <w:bottom w:val="none" w:sz="0" w:space="0" w:color="auto"/>
                                                        <w:right w:val="none" w:sz="0" w:space="0" w:color="auto"/>
                                                      </w:divBdr>
                                                      <w:divsChild>
                                                        <w:div w:id="1770656146">
                                                          <w:marLeft w:val="0"/>
                                                          <w:marRight w:val="0"/>
                                                          <w:marTop w:val="0"/>
                                                          <w:marBottom w:val="0"/>
                                                          <w:divBdr>
                                                            <w:top w:val="none" w:sz="0" w:space="0" w:color="auto"/>
                                                            <w:left w:val="none" w:sz="0" w:space="0" w:color="auto"/>
                                                            <w:bottom w:val="none" w:sz="0" w:space="0" w:color="auto"/>
                                                            <w:right w:val="none" w:sz="0" w:space="0" w:color="auto"/>
                                                          </w:divBdr>
                                                          <w:divsChild>
                                                            <w:div w:id="1673725051">
                                                              <w:marLeft w:val="0"/>
                                                              <w:marRight w:val="0"/>
                                                              <w:marTop w:val="0"/>
                                                              <w:marBottom w:val="0"/>
                                                              <w:divBdr>
                                                                <w:top w:val="none" w:sz="0" w:space="0" w:color="auto"/>
                                                                <w:left w:val="none" w:sz="0" w:space="0" w:color="auto"/>
                                                                <w:bottom w:val="none" w:sz="0" w:space="0" w:color="auto"/>
                                                                <w:right w:val="none" w:sz="0" w:space="0" w:color="auto"/>
                                                              </w:divBdr>
                                                              <w:divsChild>
                                                                <w:div w:id="170874895">
                                                                  <w:marLeft w:val="0"/>
                                                                  <w:marRight w:val="0"/>
                                                                  <w:marTop w:val="0"/>
                                                                  <w:marBottom w:val="0"/>
                                                                  <w:divBdr>
                                                                    <w:top w:val="none" w:sz="0" w:space="0" w:color="auto"/>
                                                                    <w:left w:val="none" w:sz="0" w:space="0" w:color="auto"/>
                                                                    <w:bottom w:val="none" w:sz="0" w:space="0" w:color="auto"/>
                                                                    <w:right w:val="none" w:sz="0" w:space="0" w:color="auto"/>
                                                                  </w:divBdr>
                                                                  <w:divsChild>
                                                                    <w:div w:id="1309045331">
                                                                      <w:marLeft w:val="0"/>
                                                                      <w:marRight w:val="0"/>
                                                                      <w:marTop w:val="0"/>
                                                                      <w:marBottom w:val="0"/>
                                                                      <w:divBdr>
                                                                        <w:top w:val="none" w:sz="0" w:space="0" w:color="auto"/>
                                                                        <w:left w:val="none" w:sz="0" w:space="0" w:color="auto"/>
                                                                        <w:bottom w:val="none" w:sz="0" w:space="0" w:color="auto"/>
                                                                        <w:right w:val="none" w:sz="0" w:space="0" w:color="auto"/>
                                                                      </w:divBdr>
                                                                      <w:divsChild>
                                                                        <w:div w:id="1517385315">
                                                                          <w:marLeft w:val="0"/>
                                                                          <w:marRight w:val="0"/>
                                                                          <w:marTop w:val="0"/>
                                                                          <w:marBottom w:val="0"/>
                                                                          <w:divBdr>
                                                                            <w:top w:val="none" w:sz="0" w:space="0" w:color="auto"/>
                                                                            <w:left w:val="none" w:sz="0" w:space="0" w:color="auto"/>
                                                                            <w:bottom w:val="none" w:sz="0" w:space="0" w:color="auto"/>
                                                                            <w:right w:val="none" w:sz="0" w:space="0" w:color="auto"/>
                                                                          </w:divBdr>
                                                                          <w:divsChild>
                                                                            <w:div w:id="1861506974">
                                                                              <w:marLeft w:val="0"/>
                                                                              <w:marRight w:val="0"/>
                                                                              <w:marTop w:val="0"/>
                                                                              <w:marBottom w:val="0"/>
                                                                              <w:divBdr>
                                                                                <w:top w:val="none" w:sz="0" w:space="0" w:color="auto"/>
                                                                                <w:left w:val="none" w:sz="0" w:space="0" w:color="auto"/>
                                                                                <w:bottom w:val="none" w:sz="0" w:space="0" w:color="auto"/>
                                                                                <w:right w:val="none" w:sz="0" w:space="0" w:color="auto"/>
                                                                              </w:divBdr>
                                                                              <w:divsChild>
                                                                                <w:div w:id="1023019558">
                                                                                  <w:marLeft w:val="0"/>
                                                                                  <w:marRight w:val="0"/>
                                                                                  <w:marTop w:val="0"/>
                                                                                  <w:marBottom w:val="0"/>
                                                                                  <w:divBdr>
                                                                                    <w:top w:val="none" w:sz="0" w:space="0" w:color="auto"/>
                                                                                    <w:left w:val="none" w:sz="0" w:space="0" w:color="auto"/>
                                                                                    <w:bottom w:val="none" w:sz="0" w:space="0" w:color="auto"/>
                                                                                    <w:right w:val="none" w:sz="0" w:space="0" w:color="auto"/>
                                                                                  </w:divBdr>
                                                                                </w:div>
                                                                                <w:div w:id="338967722">
                                                                                  <w:marLeft w:val="0"/>
                                                                                  <w:marRight w:val="0"/>
                                                                                  <w:marTop w:val="0"/>
                                                                                  <w:marBottom w:val="0"/>
                                                                                  <w:divBdr>
                                                                                    <w:top w:val="none" w:sz="0" w:space="0" w:color="auto"/>
                                                                                    <w:left w:val="none" w:sz="0" w:space="0" w:color="auto"/>
                                                                                    <w:bottom w:val="none" w:sz="0" w:space="0" w:color="auto"/>
                                                                                    <w:right w:val="none" w:sz="0" w:space="0" w:color="auto"/>
                                                                                  </w:divBdr>
                                                                                </w:div>
                                                                              </w:divsChild>
                                                                            </w:div>
                                                                            <w:div w:id="1293052250">
                                                                              <w:marLeft w:val="0"/>
                                                                              <w:marRight w:val="0"/>
                                                                              <w:marTop w:val="0"/>
                                                                              <w:marBottom w:val="0"/>
                                                                              <w:divBdr>
                                                                                <w:top w:val="none" w:sz="0" w:space="0" w:color="auto"/>
                                                                                <w:left w:val="none" w:sz="0" w:space="0" w:color="auto"/>
                                                                                <w:bottom w:val="none" w:sz="0" w:space="0" w:color="auto"/>
                                                                                <w:right w:val="none" w:sz="0" w:space="0" w:color="auto"/>
                                                                              </w:divBdr>
                                                                              <w:divsChild>
                                                                                <w:div w:id="979849867">
                                                                                  <w:marLeft w:val="0"/>
                                                                                  <w:marRight w:val="0"/>
                                                                                  <w:marTop w:val="0"/>
                                                                                  <w:marBottom w:val="0"/>
                                                                                  <w:divBdr>
                                                                                    <w:top w:val="none" w:sz="0" w:space="0" w:color="auto"/>
                                                                                    <w:left w:val="none" w:sz="0" w:space="0" w:color="auto"/>
                                                                                    <w:bottom w:val="none" w:sz="0" w:space="0" w:color="auto"/>
                                                                                    <w:right w:val="none" w:sz="0" w:space="0" w:color="auto"/>
                                                                                  </w:divBdr>
                                                                                  <w:divsChild>
                                                                                    <w:div w:id="114645520">
                                                                                      <w:marLeft w:val="8970"/>
                                                                                      <w:marRight w:val="0"/>
                                                                                      <w:marTop w:val="0"/>
                                                                                      <w:marBottom w:val="0"/>
                                                                                      <w:divBdr>
                                                                                        <w:top w:val="none" w:sz="0" w:space="0" w:color="auto"/>
                                                                                        <w:left w:val="none" w:sz="0" w:space="0" w:color="auto"/>
                                                                                        <w:bottom w:val="none" w:sz="0" w:space="0" w:color="auto"/>
                                                                                        <w:right w:val="none" w:sz="0" w:space="0" w:color="auto"/>
                                                                                      </w:divBdr>
                                                                                      <w:divsChild>
                                                                                        <w:div w:id="291129990">
                                                                                          <w:marLeft w:val="0"/>
                                                                                          <w:marRight w:val="0"/>
                                                                                          <w:marTop w:val="0"/>
                                                                                          <w:marBottom w:val="0"/>
                                                                                          <w:divBdr>
                                                                                            <w:top w:val="none" w:sz="0" w:space="0" w:color="auto"/>
                                                                                            <w:left w:val="none" w:sz="0" w:space="0" w:color="auto"/>
                                                                                            <w:bottom w:val="none" w:sz="0" w:space="0" w:color="auto"/>
                                                                                            <w:right w:val="none" w:sz="0" w:space="0" w:color="auto"/>
                                                                                          </w:divBdr>
                                                                                          <w:divsChild>
                                                                                            <w:div w:id="310332465">
                                                                                              <w:marLeft w:val="0"/>
                                                                                              <w:marRight w:val="0"/>
                                                                                              <w:marTop w:val="0"/>
                                                                                              <w:marBottom w:val="0"/>
                                                                                              <w:divBdr>
                                                                                                <w:top w:val="none" w:sz="0" w:space="0" w:color="auto"/>
                                                                                                <w:left w:val="none" w:sz="0" w:space="0" w:color="auto"/>
                                                                                                <w:bottom w:val="none" w:sz="0" w:space="0" w:color="auto"/>
                                                                                                <w:right w:val="none" w:sz="0" w:space="0" w:color="auto"/>
                                                                                              </w:divBdr>
                                                                                              <w:divsChild>
                                                                                                <w:div w:id="1390225401">
                                                                                                  <w:marLeft w:val="0"/>
                                                                                                  <w:marRight w:val="0"/>
                                                                                                  <w:marTop w:val="0"/>
                                                                                                  <w:marBottom w:val="0"/>
                                                                                                  <w:divBdr>
                                                                                                    <w:top w:val="none" w:sz="0" w:space="0" w:color="auto"/>
                                                                                                    <w:left w:val="none" w:sz="0" w:space="0" w:color="auto"/>
                                                                                                    <w:bottom w:val="none" w:sz="0" w:space="0" w:color="auto"/>
                                                                                                    <w:right w:val="none" w:sz="0" w:space="0" w:color="auto"/>
                                                                                                  </w:divBdr>
                                                                                                  <w:divsChild>
                                                                                                    <w:div w:id="1312828218">
                                                                                                      <w:marLeft w:val="0"/>
                                                                                                      <w:marRight w:val="0"/>
                                                                                                      <w:marTop w:val="0"/>
                                                                                                      <w:marBottom w:val="0"/>
                                                                                                      <w:divBdr>
                                                                                                        <w:top w:val="none" w:sz="0" w:space="0" w:color="auto"/>
                                                                                                        <w:left w:val="none" w:sz="0" w:space="0" w:color="auto"/>
                                                                                                        <w:bottom w:val="none" w:sz="0" w:space="0" w:color="auto"/>
                                                                                                        <w:right w:val="none" w:sz="0" w:space="0" w:color="auto"/>
                                                                                                      </w:divBdr>
                                                                                                      <w:divsChild>
                                                                                                        <w:div w:id="814568868">
                                                                                                          <w:marLeft w:val="0"/>
                                                                                                          <w:marRight w:val="0"/>
                                                                                                          <w:marTop w:val="75"/>
                                                                                                          <w:marBottom w:val="0"/>
                                                                                                          <w:divBdr>
                                                                                                            <w:top w:val="single" w:sz="6" w:space="4" w:color="C8C8C8"/>
                                                                                                            <w:left w:val="single" w:sz="6" w:space="4" w:color="C8C8C8"/>
                                                                                                            <w:bottom w:val="single" w:sz="6" w:space="4" w:color="C8C8C8"/>
                                                                                                            <w:right w:val="single" w:sz="6" w:space="4" w:color="C8C8C8"/>
                                                                                                          </w:divBdr>
                                                                                                        </w:div>
                                                                                                        <w:div w:id="2089299796">
                                                                                                          <w:marLeft w:val="0"/>
                                                                                                          <w:marRight w:val="0"/>
                                                                                                          <w:marTop w:val="75"/>
                                                                                                          <w:marBottom w:val="0"/>
                                                                                                          <w:divBdr>
                                                                                                            <w:top w:val="single" w:sz="6" w:space="4" w:color="C8C8C8"/>
                                                                                                            <w:left w:val="single" w:sz="6" w:space="4" w:color="C8C8C8"/>
                                                                                                            <w:bottom w:val="single" w:sz="6" w:space="4" w:color="C8C8C8"/>
                                                                                                            <w:right w:val="single" w:sz="6" w:space="4" w:color="C8C8C8"/>
                                                                                                          </w:divBdr>
                                                                                                        </w:div>
                                                                                                        <w:div w:id="507867912">
                                                                                                          <w:marLeft w:val="0"/>
                                                                                                          <w:marRight w:val="0"/>
                                                                                                          <w:marTop w:val="75"/>
                                                                                                          <w:marBottom w:val="0"/>
                                                                                                          <w:divBdr>
                                                                                                            <w:top w:val="single" w:sz="6" w:space="4" w:color="C8C8C8"/>
                                                                                                            <w:left w:val="single" w:sz="6" w:space="4" w:color="C8C8C8"/>
                                                                                                            <w:bottom w:val="single" w:sz="6" w:space="4" w:color="C8C8C8"/>
                                                                                                            <w:right w:val="single" w:sz="6" w:space="4" w:color="C8C8C8"/>
                                                                                                          </w:divBdr>
                                                                                                        </w:div>
                                                                                                        <w:div w:id="106228731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8971952">
              <w:marLeft w:val="0"/>
              <w:marRight w:val="0"/>
              <w:marTop w:val="225"/>
              <w:marBottom w:val="0"/>
              <w:divBdr>
                <w:top w:val="none" w:sz="0" w:space="0" w:color="auto"/>
                <w:left w:val="none" w:sz="0" w:space="0" w:color="auto"/>
                <w:bottom w:val="none" w:sz="0" w:space="0" w:color="auto"/>
                <w:right w:val="none" w:sz="0" w:space="0" w:color="auto"/>
              </w:divBdr>
              <w:divsChild>
                <w:div w:id="153557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029589">
      <w:bodyDiv w:val="1"/>
      <w:marLeft w:val="0"/>
      <w:marRight w:val="0"/>
      <w:marTop w:val="0"/>
      <w:marBottom w:val="0"/>
      <w:divBdr>
        <w:top w:val="none" w:sz="0" w:space="0" w:color="auto"/>
        <w:left w:val="none" w:sz="0" w:space="0" w:color="auto"/>
        <w:bottom w:val="none" w:sz="0" w:space="0" w:color="auto"/>
        <w:right w:val="none" w:sz="0" w:space="0" w:color="auto"/>
      </w:divBdr>
      <w:divsChild>
        <w:div w:id="752360831">
          <w:marLeft w:val="0"/>
          <w:marRight w:val="0"/>
          <w:marTop w:val="0"/>
          <w:marBottom w:val="300"/>
          <w:divBdr>
            <w:top w:val="none" w:sz="0" w:space="0" w:color="auto"/>
            <w:left w:val="none" w:sz="0" w:space="0" w:color="auto"/>
            <w:bottom w:val="none" w:sz="0" w:space="0" w:color="auto"/>
            <w:right w:val="none" w:sz="0" w:space="0" w:color="auto"/>
          </w:divBdr>
        </w:div>
      </w:divsChild>
    </w:div>
    <w:div w:id="385300785">
      <w:bodyDiv w:val="1"/>
      <w:marLeft w:val="0"/>
      <w:marRight w:val="0"/>
      <w:marTop w:val="0"/>
      <w:marBottom w:val="0"/>
      <w:divBdr>
        <w:top w:val="none" w:sz="0" w:space="0" w:color="auto"/>
        <w:left w:val="none" w:sz="0" w:space="0" w:color="auto"/>
        <w:bottom w:val="none" w:sz="0" w:space="0" w:color="auto"/>
        <w:right w:val="none" w:sz="0" w:space="0" w:color="auto"/>
      </w:divBdr>
      <w:divsChild>
        <w:div w:id="922765176">
          <w:marLeft w:val="0"/>
          <w:marRight w:val="0"/>
          <w:marTop w:val="0"/>
          <w:marBottom w:val="75"/>
          <w:divBdr>
            <w:top w:val="none" w:sz="0" w:space="0" w:color="auto"/>
            <w:left w:val="none" w:sz="0" w:space="0" w:color="auto"/>
            <w:bottom w:val="none" w:sz="0" w:space="0" w:color="auto"/>
            <w:right w:val="none" w:sz="0" w:space="0" w:color="auto"/>
          </w:divBdr>
        </w:div>
        <w:div w:id="14015129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85689339">
      <w:bodyDiv w:val="1"/>
      <w:marLeft w:val="0"/>
      <w:marRight w:val="0"/>
      <w:marTop w:val="0"/>
      <w:marBottom w:val="0"/>
      <w:divBdr>
        <w:top w:val="none" w:sz="0" w:space="0" w:color="auto"/>
        <w:left w:val="none" w:sz="0" w:space="0" w:color="auto"/>
        <w:bottom w:val="none" w:sz="0" w:space="0" w:color="auto"/>
        <w:right w:val="none" w:sz="0" w:space="0" w:color="auto"/>
      </w:divBdr>
      <w:divsChild>
        <w:div w:id="38290967">
          <w:marLeft w:val="0"/>
          <w:marRight w:val="150"/>
          <w:marTop w:val="0"/>
          <w:marBottom w:val="75"/>
          <w:divBdr>
            <w:top w:val="none" w:sz="0" w:space="0" w:color="auto"/>
            <w:left w:val="none" w:sz="0" w:space="0" w:color="auto"/>
            <w:bottom w:val="none" w:sz="0" w:space="0" w:color="auto"/>
            <w:right w:val="none" w:sz="0" w:space="0" w:color="auto"/>
          </w:divBdr>
        </w:div>
        <w:div w:id="2140567189">
          <w:marLeft w:val="0"/>
          <w:marRight w:val="150"/>
          <w:marTop w:val="150"/>
          <w:marBottom w:val="150"/>
          <w:divBdr>
            <w:top w:val="none" w:sz="0" w:space="0" w:color="auto"/>
            <w:left w:val="none" w:sz="0" w:space="0" w:color="auto"/>
            <w:bottom w:val="none" w:sz="0" w:space="0" w:color="auto"/>
            <w:right w:val="none" w:sz="0" w:space="0" w:color="auto"/>
          </w:divBdr>
        </w:div>
        <w:div w:id="1598253144">
          <w:marLeft w:val="0"/>
          <w:marRight w:val="150"/>
          <w:marTop w:val="0"/>
          <w:marBottom w:val="0"/>
          <w:divBdr>
            <w:top w:val="none" w:sz="0" w:space="0" w:color="auto"/>
            <w:left w:val="none" w:sz="0" w:space="0" w:color="auto"/>
            <w:bottom w:val="none" w:sz="0" w:space="0" w:color="auto"/>
            <w:right w:val="none" w:sz="0" w:space="0" w:color="auto"/>
          </w:divBdr>
        </w:div>
      </w:divsChild>
    </w:div>
    <w:div w:id="385876015">
      <w:bodyDiv w:val="1"/>
      <w:marLeft w:val="0"/>
      <w:marRight w:val="0"/>
      <w:marTop w:val="0"/>
      <w:marBottom w:val="0"/>
      <w:divBdr>
        <w:top w:val="none" w:sz="0" w:space="0" w:color="auto"/>
        <w:left w:val="none" w:sz="0" w:space="0" w:color="auto"/>
        <w:bottom w:val="none" w:sz="0" w:space="0" w:color="auto"/>
        <w:right w:val="none" w:sz="0" w:space="0" w:color="auto"/>
      </w:divBdr>
      <w:divsChild>
        <w:div w:id="2008046739">
          <w:marLeft w:val="0"/>
          <w:marRight w:val="0"/>
          <w:marTop w:val="0"/>
          <w:marBottom w:val="150"/>
          <w:divBdr>
            <w:top w:val="none" w:sz="0" w:space="0" w:color="auto"/>
            <w:left w:val="none" w:sz="0" w:space="0" w:color="auto"/>
            <w:bottom w:val="none" w:sz="0" w:space="0" w:color="auto"/>
            <w:right w:val="none" w:sz="0" w:space="0" w:color="auto"/>
          </w:divBdr>
          <w:divsChild>
            <w:div w:id="962686609">
              <w:marLeft w:val="0"/>
              <w:marRight w:val="0"/>
              <w:marTop w:val="0"/>
              <w:marBottom w:val="0"/>
              <w:divBdr>
                <w:top w:val="none" w:sz="0" w:space="0" w:color="auto"/>
                <w:left w:val="none" w:sz="0" w:space="0" w:color="auto"/>
                <w:bottom w:val="none" w:sz="0" w:space="0" w:color="auto"/>
                <w:right w:val="none" w:sz="0" w:space="0" w:color="auto"/>
              </w:divBdr>
            </w:div>
            <w:div w:id="206575377">
              <w:marLeft w:val="0"/>
              <w:marRight w:val="0"/>
              <w:marTop w:val="0"/>
              <w:marBottom w:val="0"/>
              <w:divBdr>
                <w:top w:val="none" w:sz="0" w:space="0" w:color="auto"/>
                <w:left w:val="none" w:sz="0" w:space="0" w:color="auto"/>
                <w:bottom w:val="none" w:sz="0" w:space="0" w:color="auto"/>
                <w:right w:val="none" w:sz="0" w:space="0" w:color="auto"/>
              </w:divBdr>
              <w:divsChild>
                <w:div w:id="880433555">
                  <w:marLeft w:val="0"/>
                  <w:marRight w:val="0"/>
                  <w:marTop w:val="0"/>
                  <w:marBottom w:val="0"/>
                  <w:divBdr>
                    <w:top w:val="none" w:sz="0" w:space="0" w:color="auto"/>
                    <w:left w:val="none" w:sz="0" w:space="0" w:color="auto"/>
                    <w:bottom w:val="none" w:sz="0" w:space="0" w:color="auto"/>
                    <w:right w:val="none" w:sz="0" w:space="0" w:color="auto"/>
                  </w:divBdr>
                  <w:divsChild>
                    <w:div w:id="1920096193">
                      <w:marLeft w:val="0"/>
                      <w:marRight w:val="0"/>
                      <w:marTop w:val="0"/>
                      <w:marBottom w:val="0"/>
                      <w:divBdr>
                        <w:top w:val="none" w:sz="0" w:space="0" w:color="auto"/>
                        <w:left w:val="none" w:sz="0" w:space="0" w:color="auto"/>
                        <w:bottom w:val="none" w:sz="0" w:space="0" w:color="auto"/>
                        <w:right w:val="none" w:sz="0" w:space="0" w:color="auto"/>
                      </w:divBdr>
                      <w:divsChild>
                        <w:div w:id="1260144254">
                          <w:marLeft w:val="0"/>
                          <w:marRight w:val="0"/>
                          <w:marTop w:val="0"/>
                          <w:marBottom w:val="0"/>
                          <w:divBdr>
                            <w:top w:val="none" w:sz="0" w:space="0" w:color="auto"/>
                            <w:left w:val="none" w:sz="0" w:space="0" w:color="auto"/>
                            <w:bottom w:val="none" w:sz="0" w:space="0" w:color="auto"/>
                            <w:right w:val="none" w:sz="0" w:space="0" w:color="auto"/>
                          </w:divBdr>
                        </w:div>
                      </w:divsChild>
                    </w:div>
                    <w:div w:id="614093271">
                      <w:marLeft w:val="0"/>
                      <w:marRight w:val="135"/>
                      <w:marTop w:val="0"/>
                      <w:marBottom w:val="0"/>
                      <w:divBdr>
                        <w:top w:val="none" w:sz="0" w:space="0" w:color="auto"/>
                        <w:left w:val="none" w:sz="0" w:space="0" w:color="auto"/>
                        <w:bottom w:val="none" w:sz="0" w:space="0" w:color="auto"/>
                        <w:right w:val="none" w:sz="0" w:space="0" w:color="auto"/>
                      </w:divBdr>
                    </w:div>
                    <w:div w:id="11882571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019">
          <w:marLeft w:val="0"/>
          <w:marRight w:val="0"/>
          <w:marTop w:val="0"/>
          <w:marBottom w:val="0"/>
          <w:divBdr>
            <w:top w:val="none" w:sz="0" w:space="0" w:color="auto"/>
            <w:left w:val="none" w:sz="0" w:space="0" w:color="auto"/>
            <w:bottom w:val="none" w:sz="0" w:space="0" w:color="auto"/>
            <w:right w:val="none" w:sz="0" w:space="0" w:color="auto"/>
          </w:divBdr>
          <w:divsChild>
            <w:div w:id="1786727794">
              <w:marLeft w:val="0"/>
              <w:marRight w:val="0"/>
              <w:marTop w:val="0"/>
              <w:marBottom w:val="0"/>
              <w:divBdr>
                <w:top w:val="none" w:sz="0" w:space="0" w:color="auto"/>
                <w:left w:val="none" w:sz="0" w:space="0" w:color="auto"/>
                <w:bottom w:val="none" w:sz="0" w:space="0" w:color="auto"/>
                <w:right w:val="none" w:sz="0" w:space="0" w:color="auto"/>
              </w:divBdr>
              <w:divsChild>
                <w:div w:id="153837277">
                  <w:marLeft w:val="0"/>
                  <w:marRight w:val="0"/>
                  <w:marTop w:val="0"/>
                  <w:marBottom w:val="0"/>
                  <w:divBdr>
                    <w:top w:val="none" w:sz="0" w:space="0" w:color="auto"/>
                    <w:left w:val="none" w:sz="0" w:space="0" w:color="auto"/>
                    <w:bottom w:val="none" w:sz="0" w:space="0" w:color="auto"/>
                    <w:right w:val="none" w:sz="0" w:space="0" w:color="auto"/>
                  </w:divBdr>
                </w:div>
              </w:divsChild>
            </w:div>
            <w:div w:id="70011637">
              <w:marLeft w:val="0"/>
              <w:marRight w:val="0"/>
              <w:marTop w:val="225"/>
              <w:marBottom w:val="0"/>
              <w:divBdr>
                <w:top w:val="none" w:sz="0" w:space="0" w:color="auto"/>
                <w:left w:val="none" w:sz="0" w:space="0" w:color="auto"/>
                <w:bottom w:val="none" w:sz="0" w:space="0" w:color="auto"/>
                <w:right w:val="none" w:sz="0" w:space="0" w:color="auto"/>
              </w:divBdr>
              <w:divsChild>
                <w:div w:id="942111229">
                  <w:marLeft w:val="0"/>
                  <w:marRight w:val="0"/>
                  <w:marTop w:val="0"/>
                  <w:marBottom w:val="0"/>
                  <w:divBdr>
                    <w:top w:val="none" w:sz="0" w:space="0" w:color="auto"/>
                    <w:left w:val="none" w:sz="0" w:space="0" w:color="auto"/>
                    <w:bottom w:val="none" w:sz="0" w:space="0" w:color="auto"/>
                    <w:right w:val="none" w:sz="0" w:space="0" w:color="auto"/>
                  </w:divBdr>
                </w:div>
              </w:divsChild>
            </w:div>
            <w:div w:id="896933299">
              <w:marLeft w:val="0"/>
              <w:marRight w:val="0"/>
              <w:marTop w:val="375"/>
              <w:marBottom w:val="0"/>
              <w:divBdr>
                <w:top w:val="none" w:sz="0" w:space="0" w:color="auto"/>
                <w:left w:val="none" w:sz="0" w:space="0" w:color="auto"/>
                <w:bottom w:val="none" w:sz="0" w:space="0" w:color="auto"/>
                <w:right w:val="none" w:sz="0" w:space="0" w:color="auto"/>
              </w:divBdr>
              <w:divsChild>
                <w:div w:id="1895039378">
                  <w:marLeft w:val="0"/>
                  <w:marRight w:val="0"/>
                  <w:marTop w:val="0"/>
                  <w:marBottom w:val="0"/>
                  <w:divBdr>
                    <w:top w:val="none" w:sz="0" w:space="0" w:color="auto"/>
                    <w:left w:val="none" w:sz="0" w:space="0" w:color="auto"/>
                    <w:bottom w:val="none" w:sz="0" w:space="0" w:color="auto"/>
                    <w:right w:val="none" w:sz="0" w:space="0" w:color="auto"/>
                  </w:divBdr>
                  <w:divsChild>
                    <w:div w:id="119199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72922">
              <w:marLeft w:val="0"/>
              <w:marRight w:val="0"/>
              <w:marTop w:val="375"/>
              <w:marBottom w:val="0"/>
              <w:divBdr>
                <w:top w:val="none" w:sz="0" w:space="0" w:color="auto"/>
                <w:left w:val="none" w:sz="0" w:space="0" w:color="auto"/>
                <w:bottom w:val="none" w:sz="0" w:space="0" w:color="auto"/>
                <w:right w:val="none" w:sz="0" w:space="0" w:color="auto"/>
              </w:divBdr>
              <w:divsChild>
                <w:div w:id="1560902506">
                  <w:marLeft w:val="0"/>
                  <w:marRight w:val="0"/>
                  <w:marTop w:val="0"/>
                  <w:marBottom w:val="0"/>
                  <w:divBdr>
                    <w:top w:val="none" w:sz="0" w:space="0" w:color="auto"/>
                    <w:left w:val="none" w:sz="0" w:space="0" w:color="auto"/>
                    <w:bottom w:val="none" w:sz="0" w:space="0" w:color="auto"/>
                    <w:right w:val="none" w:sz="0" w:space="0" w:color="auto"/>
                  </w:divBdr>
                </w:div>
              </w:divsChild>
            </w:div>
            <w:div w:id="1272278371">
              <w:marLeft w:val="0"/>
              <w:marRight w:val="0"/>
              <w:marTop w:val="225"/>
              <w:marBottom w:val="0"/>
              <w:divBdr>
                <w:top w:val="none" w:sz="0" w:space="0" w:color="auto"/>
                <w:left w:val="none" w:sz="0" w:space="0" w:color="auto"/>
                <w:bottom w:val="none" w:sz="0" w:space="0" w:color="auto"/>
                <w:right w:val="none" w:sz="0" w:space="0" w:color="auto"/>
              </w:divBdr>
              <w:divsChild>
                <w:div w:id="556864966">
                  <w:marLeft w:val="0"/>
                  <w:marRight w:val="0"/>
                  <w:marTop w:val="0"/>
                  <w:marBottom w:val="0"/>
                  <w:divBdr>
                    <w:top w:val="none" w:sz="0" w:space="0" w:color="auto"/>
                    <w:left w:val="none" w:sz="0" w:space="0" w:color="auto"/>
                    <w:bottom w:val="none" w:sz="0" w:space="0" w:color="auto"/>
                    <w:right w:val="none" w:sz="0" w:space="0" w:color="auto"/>
                  </w:divBdr>
                  <w:divsChild>
                    <w:div w:id="44720149">
                      <w:marLeft w:val="0"/>
                      <w:marRight w:val="0"/>
                      <w:marTop w:val="0"/>
                      <w:marBottom w:val="0"/>
                      <w:divBdr>
                        <w:top w:val="single" w:sz="6" w:space="0" w:color="D9D9D9"/>
                        <w:left w:val="none" w:sz="0" w:space="0" w:color="auto"/>
                        <w:bottom w:val="single" w:sz="6" w:space="0" w:color="D9D9D9"/>
                        <w:right w:val="none" w:sz="0" w:space="0" w:color="auto"/>
                      </w:divBdr>
                      <w:divsChild>
                        <w:div w:id="988437260">
                          <w:marLeft w:val="0"/>
                          <w:marRight w:val="0"/>
                          <w:marTop w:val="0"/>
                          <w:marBottom w:val="0"/>
                          <w:divBdr>
                            <w:top w:val="none" w:sz="0" w:space="0" w:color="auto"/>
                            <w:left w:val="none" w:sz="0" w:space="0" w:color="auto"/>
                            <w:bottom w:val="none" w:sz="0" w:space="0" w:color="auto"/>
                            <w:right w:val="none" w:sz="0" w:space="0" w:color="auto"/>
                          </w:divBdr>
                          <w:divsChild>
                            <w:div w:id="42870308">
                              <w:marLeft w:val="0"/>
                              <w:marRight w:val="0"/>
                              <w:marTop w:val="0"/>
                              <w:marBottom w:val="0"/>
                              <w:divBdr>
                                <w:top w:val="none" w:sz="0" w:space="0" w:color="auto"/>
                                <w:left w:val="none" w:sz="0" w:space="0" w:color="auto"/>
                                <w:bottom w:val="none" w:sz="0" w:space="0" w:color="auto"/>
                                <w:right w:val="none" w:sz="0" w:space="0" w:color="auto"/>
                              </w:divBdr>
                              <w:divsChild>
                                <w:div w:id="1693341595">
                                  <w:marLeft w:val="0"/>
                                  <w:marRight w:val="0"/>
                                  <w:marTop w:val="0"/>
                                  <w:marBottom w:val="0"/>
                                  <w:divBdr>
                                    <w:top w:val="none" w:sz="0" w:space="0" w:color="auto"/>
                                    <w:left w:val="none" w:sz="0" w:space="0" w:color="auto"/>
                                    <w:bottom w:val="none" w:sz="0" w:space="0" w:color="auto"/>
                                    <w:right w:val="none" w:sz="0" w:space="0" w:color="auto"/>
                                  </w:divBdr>
                                  <w:divsChild>
                                    <w:div w:id="619604655">
                                      <w:marLeft w:val="0"/>
                                      <w:marRight w:val="0"/>
                                      <w:marTop w:val="0"/>
                                      <w:marBottom w:val="0"/>
                                      <w:divBdr>
                                        <w:top w:val="none" w:sz="0" w:space="0" w:color="auto"/>
                                        <w:left w:val="none" w:sz="0" w:space="0" w:color="auto"/>
                                        <w:bottom w:val="none" w:sz="0" w:space="0" w:color="auto"/>
                                        <w:right w:val="none" w:sz="0" w:space="0" w:color="auto"/>
                                      </w:divBdr>
                                      <w:divsChild>
                                        <w:div w:id="1111314662">
                                          <w:marLeft w:val="0"/>
                                          <w:marRight w:val="0"/>
                                          <w:marTop w:val="0"/>
                                          <w:marBottom w:val="0"/>
                                          <w:divBdr>
                                            <w:top w:val="none" w:sz="0" w:space="0" w:color="auto"/>
                                            <w:left w:val="none" w:sz="0" w:space="0" w:color="auto"/>
                                            <w:bottom w:val="none" w:sz="0" w:space="0" w:color="auto"/>
                                            <w:right w:val="none" w:sz="0" w:space="0" w:color="auto"/>
                                          </w:divBdr>
                                          <w:divsChild>
                                            <w:div w:id="170072965">
                                              <w:marLeft w:val="0"/>
                                              <w:marRight w:val="0"/>
                                              <w:marTop w:val="0"/>
                                              <w:marBottom w:val="0"/>
                                              <w:divBdr>
                                                <w:top w:val="none" w:sz="0" w:space="0" w:color="auto"/>
                                                <w:left w:val="none" w:sz="0" w:space="0" w:color="auto"/>
                                                <w:bottom w:val="none" w:sz="0" w:space="0" w:color="auto"/>
                                                <w:right w:val="none" w:sz="0" w:space="0" w:color="auto"/>
                                              </w:divBdr>
                                              <w:divsChild>
                                                <w:div w:id="1694763699">
                                                  <w:marLeft w:val="0"/>
                                                  <w:marRight w:val="0"/>
                                                  <w:marTop w:val="0"/>
                                                  <w:marBottom w:val="0"/>
                                                  <w:divBdr>
                                                    <w:top w:val="none" w:sz="0" w:space="0" w:color="auto"/>
                                                    <w:left w:val="none" w:sz="0" w:space="0" w:color="auto"/>
                                                    <w:bottom w:val="none" w:sz="0" w:space="0" w:color="auto"/>
                                                    <w:right w:val="none" w:sz="0" w:space="0" w:color="auto"/>
                                                  </w:divBdr>
                                                  <w:divsChild>
                                                    <w:div w:id="586115619">
                                                      <w:marLeft w:val="0"/>
                                                      <w:marRight w:val="0"/>
                                                      <w:marTop w:val="0"/>
                                                      <w:marBottom w:val="0"/>
                                                      <w:divBdr>
                                                        <w:top w:val="none" w:sz="0" w:space="0" w:color="auto"/>
                                                        <w:left w:val="none" w:sz="0" w:space="0" w:color="auto"/>
                                                        <w:bottom w:val="none" w:sz="0" w:space="0" w:color="auto"/>
                                                        <w:right w:val="none" w:sz="0" w:space="0" w:color="auto"/>
                                                      </w:divBdr>
                                                      <w:divsChild>
                                                        <w:div w:id="18625731">
                                                          <w:marLeft w:val="0"/>
                                                          <w:marRight w:val="0"/>
                                                          <w:marTop w:val="0"/>
                                                          <w:marBottom w:val="0"/>
                                                          <w:divBdr>
                                                            <w:top w:val="none" w:sz="0" w:space="0" w:color="auto"/>
                                                            <w:left w:val="none" w:sz="0" w:space="0" w:color="auto"/>
                                                            <w:bottom w:val="none" w:sz="0" w:space="0" w:color="auto"/>
                                                            <w:right w:val="none" w:sz="0" w:space="0" w:color="auto"/>
                                                          </w:divBdr>
                                                          <w:divsChild>
                                                            <w:div w:id="1524708349">
                                                              <w:marLeft w:val="0"/>
                                                              <w:marRight w:val="0"/>
                                                              <w:marTop w:val="0"/>
                                                              <w:marBottom w:val="0"/>
                                                              <w:divBdr>
                                                                <w:top w:val="none" w:sz="0" w:space="0" w:color="auto"/>
                                                                <w:left w:val="none" w:sz="0" w:space="0" w:color="auto"/>
                                                                <w:bottom w:val="none" w:sz="0" w:space="0" w:color="auto"/>
                                                                <w:right w:val="none" w:sz="0" w:space="0" w:color="auto"/>
                                                              </w:divBdr>
                                                              <w:divsChild>
                                                                <w:div w:id="689137320">
                                                                  <w:marLeft w:val="0"/>
                                                                  <w:marRight w:val="0"/>
                                                                  <w:marTop w:val="0"/>
                                                                  <w:marBottom w:val="0"/>
                                                                  <w:divBdr>
                                                                    <w:top w:val="none" w:sz="0" w:space="0" w:color="auto"/>
                                                                    <w:left w:val="none" w:sz="0" w:space="0" w:color="auto"/>
                                                                    <w:bottom w:val="none" w:sz="0" w:space="0" w:color="auto"/>
                                                                    <w:right w:val="none" w:sz="0" w:space="0" w:color="auto"/>
                                                                  </w:divBdr>
                                                                  <w:divsChild>
                                                                    <w:div w:id="508569310">
                                                                      <w:marLeft w:val="0"/>
                                                                      <w:marRight w:val="0"/>
                                                                      <w:marTop w:val="0"/>
                                                                      <w:marBottom w:val="0"/>
                                                                      <w:divBdr>
                                                                        <w:top w:val="none" w:sz="0" w:space="0" w:color="auto"/>
                                                                        <w:left w:val="none" w:sz="0" w:space="0" w:color="auto"/>
                                                                        <w:bottom w:val="none" w:sz="0" w:space="0" w:color="auto"/>
                                                                        <w:right w:val="none" w:sz="0" w:space="0" w:color="auto"/>
                                                                      </w:divBdr>
                                                                      <w:divsChild>
                                                                        <w:div w:id="701319284">
                                                                          <w:marLeft w:val="0"/>
                                                                          <w:marRight w:val="0"/>
                                                                          <w:marTop w:val="0"/>
                                                                          <w:marBottom w:val="0"/>
                                                                          <w:divBdr>
                                                                            <w:top w:val="none" w:sz="0" w:space="0" w:color="auto"/>
                                                                            <w:left w:val="none" w:sz="0" w:space="0" w:color="auto"/>
                                                                            <w:bottom w:val="none" w:sz="0" w:space="0" w:color="auto"/>
                                                                            <w:right w:val="none" w:sz="0" w:space="0" w:color="auto"/>
                                                                          </w:divBdr>
                                                                        </w:div>
                                                                        <w:div w:id="1165708868">
                                                                          <w:marLeft w:val="0"/>
                                                                          <w:marRight w:val="0"/>
                                                                          <w:marTop w:val="0"/>
                                                                          <w:marBottom w:val="0"/>
                                                                          <w:divBdr>
                                                                            <w:top w:val="none" w:sz="0" w:space="0" w:color="auto"/>
                                                                            <w:left w:val="none" w:sz="0" w:space="0" w:color="auto"/>
                                                                            <w:bottom w:val="none" w:sz="0" w:space="0" w:color="auto"/>
                                                                            <w:right w:val="none" w:sz="0" w:space="0" w:color="auto"/>
                                                                          </w:divBdr>
                                                                        </w:div>
                                                                      </w:divsChild>
                                                                    </w:div>
                                                                    <w:div w:id="1939480599">
                                                                      <w:marLeft w:val="0"/>
                                                                      <w:marRight w:val="0"/>
                                                                      <w:marTop w:val="0"/>
                                                                      <w:marBottom w:val="0"/>
                                                                      <w:divBdr>
                                                                        <w:top w:val="none" w:sz="0" w:space="0" w:color="auto"/>
                                                                        <w:left w:val="none" w:sz="0" w:space="0" w:color="auto"/>
                                                                        <w:bottom w:val="none" w:sz="0" w:space="0" w:color="auto"/>
                                                                        <w:right w:val="none" w:sz="0" w:space="0" w:color="auto"/>
                                                                      </w:divBdr>
                                                                      <w:divsChild>
                                                                        <w:div w:id="337124837">
                                                                          <w:marLeft w:val="0"/>
                                                                          <w:marRight w:val="0"/>
                                                                          <w:marTop w:val="0"/>
                                                                          <w:marBottom w:val="0"/>
                                                                          <w:divBdr>
                                                                            <w:top w:val="none" w:sz="0" w:space="0" w:color="auto"/>
                                                                            <w:left w:val="none" w:sz="0" w:space="0" w:color="auto"/>
                                                                            <w:bottom w:val="none" w:sz="0" w:space="0" w:color="auto"/>
                                                                            <w:right w:val="none" w:sz="0" w:space="0" w:color="auto"/>
                                                                          </w:divBdr>
                                                                          <w:divsChild>
                                                                            <w:div w:id="1014647617">
                                                                              <w:marLeft w:val="8970"/>
                                                                              <w:marRight w:val="0"/>
                                                                              <w:marTop w:val="0"/>
                                                                              <w:marBottom w:val="0"/>
                                                                              <w:divBdr>
                                                                                <w:top w:val="none" w:sz="0" w:space="0" w:color="auto"/>
                                                                                <w:left w:val="none" w:sz="0" w:space="0" w:color="auto"/>
                                                                                <w:bottom w:val="none" w:sz="0" w:space="0" w:color="auto"/>
                                                                                <w:right w:val="none" w:sz="0" w:space="0" w:color="auto"/>
                                                                              </w:divBdr>
                                                                              <w:divsChild>
                                                                                <w:div w:id="1799108350">
                                                                                  <w:marLeft w:val="0"/>
                                                                                  <w:marRight w:val="0"/>
                                                                                  <w:marTop w:val="0"/>
                                                                                  <w:marBottom w:val="0"/>
                                                                                  <w:divBdr>
                                                                                    <w:top w:val="none" w:sz="0" w:space="0" w:color="auto"/>
                                                                                    <w:left w:val="none" w:sz="0" w:space="0" w:color="auto"/>
                                                                                    <w:bottom w:val="none" w:sz="0" w:space="0" w:color="auto"/>
                                                                                    <w:right w:val="none" w:sz="0" w:space="0" w:color="auto"/>
                                                                                  </w:divBdr>
                                                                                  <w:divsChild>
                                                                                    <w:div w:id="678508624">
                                                                                      <w:marLeft w:val="0"/>
                                                                                      <w:marRight w:val="0"/>
                                                                                      <w:marTop w:val="0"/>
                                                                                      <w:marBottom w:val="0"/>
                                                                                      <w:divBdr>
                                                                                        <w:top w:val="none" w:sz="0" w:space="0" w:color="auto"/>
                                                                                        <w:left w:val="none" w:sz="0" w:space="0" w:color="auto"/>
                                                                                        <w:bottom w:val="none" w:sz="0" w:space="0" w:color="auto"/>
                                                                                        <w:right w:val="none" w:sz="0" w:space="0" w:color="auto"/>
                                                                                      </w:divBdr>
                                                                                      <w:divsChild>
                                                                                        <w:div w:id="1551965113">
                                                                                          <w:marLeft w:val="0"/>
                                                                                          <w:marRight w:val="0"/>
                                                                                          <w:marTop w:val="0"/>
                                                                                          <w:marBottom w:val="0"/>
                                                                                          <w:divBdr>
                                                                                            <w:top w:val="none" w:sz="0" w:space="0" w:color="auto"/>
                                                                                            <w:left w:val="none" w:sz="0" w:space="0" w:color="auto"/>
                                                                                            <w:bottom w:val="none" w:sz="0" w:space="0" w:color="auto"/>
                                                                                            <w:right w:val="none" w:sz="0" w:space="0" w:color="auto"/>
                                                                                          </w:divBdr>
                                                                                          <w:divsChild>
                                                                                            <w:div w:id="722682123">
                                                                                              <w:marLeft w:val="0"/>
                                                                                              <w:marRight w:val="0"/>
                                                                                              <w:marTop w:val="0"/>
                                                                                              <w:marBottom w:val="0"/>
                                                                                              <w:divBdr>
                                                                                                <w:top w:val="none" w:sz="0" w:space="0" w:color="auto"/>
                                                                                                <w:left w:val="none" w:sz="0" w:space="0" w:color="auto"/>
                                                                                                <w:bottom w:val="none" w:sz="0" w:space="0" w:color="auto"/>
                                                                                                <w:right w:val="none" w:sz="0" w:space="0" w:color="auto"/>
                                                                                              </w:divBdr>
                                                                                              <w:divsChild>
                                                                                                <w:div w:id="1944264080">
                                                                                                  <w:marLeft w:val="0"/>
                                                                                                  <w:marRight w:val="0"/>
                                                                                                  <w:marTop w:val="75"/>
                                                                                                  <w:marBottom w:val="0"/>
                                                                                                  <w:divBdr>
                                                                                                    <w:top w:val="single" w:sz="6" w:space="4" w:color="C8C8C8"/>
                                                                                                    <w:left w:val="single" w:sz="6" w:space="4" w:color="C8C8C8"/>
                                                                                                    <w:bottom w:val="single" w:sz="6" w:space="4" w:color="C8C8C8"/>
                                                                                                    <w:right w:val="single" w:sz="6" w:space="4" w:color="C8C8C8"/>
                                                                                                  </w:divBdr>
                                                                                                </w:div>
                                                                                                <w:div w:id="1493596325">
                                                                                                  <w:marLeft w:val="0"/>
                                                                                                  <w:marRight w:val="0"/>
                                                                                                  <w:marTop w:val="75"/>
                                                                                                  <w:marBottom w:val="0"/>
                                                                                                  <w:divBdr>
                                                                                                    <w:top w:val="single" w:sz="6" w:space="4" w:color="C8C8C8"/>
                                                                                                    <w:left w:val="single" w:sz="6" w:space="4" w:color="C8C8C8"/>
                                                                                                    <w:bottom w:val="single" w:sz="6" w:space="4" w:color="C8C8C8"/>
                                                                                                    <w:right w:val="single" w:sz="6" w:space="4" w:color="C8C8C8"/>
                                                                                                  </w:divBdr>
                                                                                                </w:div>
                                                                                                <w:div w:id="988939834">
                                                                                                  <w:marLeft w:val="0"/>
                                                                                                  <w:marRight w:val="0"/>
                                                                                                  <w:marTop w:val="75"/>
                                                                                                  <w:marBottom w:val="0"/>
                                                                                                  <w:divBdr>
                                                                                                    <w:top w:val="single" w:sz="6" w:space="4" w:color="C8C8C8"/>
                                                                                                    <w:left w:val="single" w:sz="6" w:space="4" w:color="C8C8C8"/>
                                                                                                    <w:bottom w:val="single" w:sz="6" w:space="4" w:color="C8C8C8"/>
                                                                                                    <w:right w:val="single" w:sz="6" w:space="4" w:color="C8C8C8"/>
                                                                                                  </w:divBdr>
                                                                                                </w:div>
                                                                                                <w:div w:id="104032467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5381658">
              <w:marLeft w:val="0"/>
              <w:marRight w:val="0"/>
              <w:marTop w:val="225"/>
              <w:marBottom w:val="0"/>
              <w:divBdr>
                <w:top w:val="none" w:sz="0" w:space="0" w:color="auto"/>
                <w:left w:val="none" w:sz="0" w:space="0" w:color="auto"/>
                <w:bottom w:val="none" w:sz="0" w:space="0" w:color="auto"/>
                <w:right w:val="none" w:sz="0" w:space="0" w:color="auto"/>
              </w:divBdr>
              <w:divsChild>
                <w:div w:id="54606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271131">
      <w:bodyDiv w:val="1"/>
      <w:marLeft w:val="0"/>
      <w:marRight w:val="0"/>
      <w:marTop w:val="0"/>
      <w:marBottom w:val="0"/>
      <w:divBdr>
        <w:top w:val="none" w:sz="0" w:space="0" w:color="auto"/>
        <w:left w:val="none" w:sz="0" w:space="0" w:color="auto"/>
        <w:bottom w:val="none" w:sz="0" w:space="0" w:color="auto"/>
        <w:right w:val="none" w:sz="0" w:space="0" w:color="auto"/>
      </w:divBdr>
      <w:divsChild>
        <w:div w:id="956645760">
          <w:marLeft w:val="0"/>
          <w:marRight w:val="0"/>
          <w:marTop w:val="0"/>
          <w:marBottom w:val="0"/>
          <w:divBdr>
            <w:top w:val="none" w:sz="0" w:space="0" w:color="auto"/>
            <w:left w:val="none" w:sz="0" w:space="0" w:color="auto"/>
            <w:bottom w:val="none" w:sz="0" w:space="0" w:color="auto"/>
            <w:right w:val="none" w:sz="0" w:space="0" w:color="auto"/>
          </w:divBdr>
        </w:div>
        <w:div w:id="1848671462">
          <w:marLeft w:val="0"/>
          <w:marRight w:val="0"/>
          <w:marTop w:val="300"/>
          <w:marBottom w:val="300"/>
          <w:divBdr>
            <w:top w:val="none" w:sz="0" w:space="0" w:color="auto"/>
            <w:left w:val="none" w:sz="0" w:space="0" w:color="auto"/>
            <w:bottom w:val="none" w:sz="0" w:space="0" w:color="auto"/>
            <w:right w:val="none" w:sz="0" w:space="0" w:color="auto"/>
          </w:divBdr>
        </w:div>
        <w:div w:id="2084525309">
          <w:marLeft w:val="0"/>
          <w:marRight w:val="0"/>
          <w:marTop w:val="0"/>
          <w:marBottom w:val="0"/>
          <w:divBdr>
            <w:top w:val="none" w:sz="0" w:space="0" w:color="auto"/>
            <w:left w:val="none" w:sz="0" w:space="0" w:color="auto"/>
            <w:bottom w:val="none" w:sz="0" w:space="0" w:color="auto"/>
            <w:right w:val="none" w:sz="0" w:space="0" w:color="auto"/>
          </w:divBdr>
          <w:divsChild>
            <w:div w:id="2143687464">
              <w:marLeft w:val="0"/>
              <w:marRight w:val="0"/>
              <w:marTop w:val="300"/>
              <w:marBottom w:val="450"/>
              <w:divBdr>
                <w:top w:val="none" w:sz="0" w:space="0" w:color="auto"/>
                <w:left w:val="none" w:sz="0" w:space="0" w:color="auto"/>
                <w:bottom w:val="none" w:sz="0" w:space="0" w:color="auto"/>
                <w:right w:val="none" w:sz="0" w:space="0" w:color="auto"/>
              </w:divBdr>
              <w:divsChild>
                <w:div w:id="1190022052">
                  <w:marLeft w:val="0"/>
                  <w:marRight w:val="0"/>
                  <w:marTop w:val="0"/>
                  <w:marBottom w:val="0"/>
                  <w:divBdr>
                    <w:top w:val="none" w:sz="0" w:space="0" w:color="auto"/>
                    <w:left w:val="none" w:sz="0" w:space="0" w:color="auto"/>
                    <w:bottom w:val="none" w:sz="0" w:space="0" w:color="auto"/>
                    <w:right w:val="none" w:sz="0" w:space="0" w:color="auto"/>
                  </w:divBdr>
                  <w:divsChild>
                    <w:div w:id="1105811350">
                      <w:marLeft w:val="0"/>
                      <w:marRight w:val="0"/>
                      <w:marTop w:val="0"/>
                      <w:marBottom w:val="0"/>
                      <w:divBdr>
                        <w:top w:val="none" w:sz="0" w:space="0" w:color="auto"/>
                        <w:left w:val="none" w:sz="0" w:space="0" w:color="auto"/>
                        <w:bottom w:val="none" w:sz="0" w:space="0" w:color="auto"/>
                        <w:right w:val="none" w:sz="0" w:space="0" w:color="auto"/>
                      </w:divBdr>
                      <w:divsChild>
                        <w:div w:id="1426222036">
                          <w:marLeft w:val="0"/>
                          <w:marRight w:val="0"/>
                          <w:marTop w:val="0"/>
                          <w:marBottom w:val="0"/>
                          <w:divBdr>
                            <w:top w:val="none" w:sz="0" w:space="0" w:color="auto"/>
                            <w:left w:val="none" w:sz="0" w:space="0" w:color="auto"/>
                            <w:bottom w:val="none" w:sz="0" w:space="0" w:color="auto"/>
                            <w:right w:val="none" w:sz="0" w:space="0" w:color="auto"/>
                          </w:divBdr>
                          <w:divsChild>
                            <w:div w:id="53859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208094">
          <w:marLeft w:val="0"/>
          <w:marRight w:val="0"/>
          <w:marTop w:val="0"/>
          <w:marBottom w:val="0"/>
          <w:divBdr>
            <w:top w:val="none" w:sz="0" w:space="0" w:color="auto"/>
            <w:left w:val="none" w:sz="0" w:space="0" w:color="auto"/>
            <w:bottom w:val="none" w:sz="0" w:space="0" w:color="auto"/>
            <w:right w:val="none" w:sz="0" w:space="0" w:color="auto"/>
          </w:divBdr>
        </w:div>
      </w:divsChild>
    </w:div>
    <w:div w:id="387459687">
      <w:bodyDiv w:val="1"/>
      <w:marLeft w:val="0"/>
      <w:marRight w:val="0"/>
      <w:marTop w:val="0"/>
      <w:marBottom w:val="0"/>
      <w:divBdr>
        <w:top w:val="none" w:sz="0" w:space="0" w:color="auto"/>
        <w:left w:val="none" w:sz="0" w:space="0" w:color="auto"/>
        <w:bottom w:val="none" w:sz="0" w:space="0" w:color="auto"/>
        <w:right w:val="none" w:sz="0" w:space="0" w:color="auto"/>
      </w:divBdr>
      <w:divsChild>
        <w:div w:id="188377096">
          <w:marLeft w:val="0"/>
          <w:marRight w:val="0"/>
          <w:marTop w:val="0"/>
          <w:marBottom w:val="75"/>
          <w:divBdr>
            <w:top w:val="none" w:sz="0" w:space="0" w:color="auto"/>
            <w:left w:val="none" w:sz="0" w:space="0" w:color="auto"/>
            <w:bottom w:val="none" w:sz="0" w:space="0" w:color="auto"/>
            <w:right w:val="none" w:sz="0" w:space="0" w:color="auto"/>
          </w:divBdr>
        </w:div>
      </w:divsChild>
    </w:div>
    <w:div w:id="387803356">
      <w:bodyDiv w:val="1"/>
      <w:marLeft w:val="0"/>
      <w:marRight w:val="0"/>
      <w:marTop w:val="0"/>
      <w:marBottom w:val="0"/>
      <w:divBdr>
        <w:top w:val="none" w:sz="0" w:space="0" w:color="auto"/>
        <w:left w:val="none" w:sz="0" w:space="0" w:color="auto"/>
        <w:bottom w:val="none" w:sz="0" w:space="0" w:color="auto"/>
        <w:right w:val="none" w:sz="0" w:space="0" w:color="auto"/>
      </w:divBdr>
      <w:divsChild>
        <w:div w:id="847404533">
          <w:marLeft w:val="0"/>
          <w:marRight w:val="0"/>
          <w:marTop w:val="0"/>
          <w:marBottom w:val="0"/>
          <w:divBdr>
            <w:top w:val="none" w:sz="0" w:space="0" w:color="auto"/>
            <w:left w:val="none" w:sz="0" w:space="0" w:color="auto"/>
            <w:bottom w:val="none" w:sz="0" w:space="0" w:color="auto"/>
            <w:right w:val="none" w:sz="0" w:space="0" w:color="auto"/>
          </w:divBdr>
        </w:div>
        <w:div w:id="921453007">
          <w:marLeft w:val="0"/>
          <w:marRight w:val="0"/>
          <w:marTop w:val="300"/>
          <w:marBottom w:val="300"/>
          <w:divBdr>
            <w:top w:val="none" w:sz="0" w:space="0" w:color="auto"/>
            <w:left w:val="none" w:sz="0" w:space="0" w:color="auto"/>
            <w:bottom w:val="none" w:sz="0" w:space="0" w:color="auto"/>
            <w:right w:val="none" w:sz="0" w:space="0" w:color="auto"/>
          </w:divBdr>
        </w:div>
        <w:div w:id="1018507680">
          <w:marLeft w:val="0"/>
          <w:marRight w:val="0"/>
          <w:marTop w:val="0"/>
          <w:marBottom w:val="0"/>
          <w:divBdr>
            <w:top w:val="none" w:sz="0" w:space="0" w:color="auto"/>
            <w:left w:val="none" w:sz="0" w:space="0" w:color="auto"/>
            <w:bottom w:val="none" w:sz="0" w:space="0" w:color="auto"/>
            <w:right w:val="none" w:sz="0" w:space="0" w:color="auto"/>
          </w:divBdr>
          <w:divsChild>
            <w:div w:id="402142583">
              <w:marLeft w:val="0"/>
              <w:marRight w:val="0"/>
              <w:marTop w:val="300"/>
              <w:marBottom w:val="450"/>
              <w:divBdr>
                <w:top w:val="none" w:sz="0" w:space="0" w:color="auto"/>
                <w:left w:val="none" w:sz="0" w:space="0" w:color="auto"/>
                <w:bottom w:val="none" w:sz="0" w:space="0" w:color="auto"/>
                <w:right w:val="none" w:sz="0" w:space="0" w:color="auto"/>
              </w:divBdr>
              <w:divsChild>
                <w:div w:id="1128429867">
                  <w:marLeft w:val="0"/>
                  <w:marRight w:val="0"/>
                  <w:marTop w:val="0"/>
                  <w:marBottom w:val="0"/>
                  <w:divBdr>
                    <w:top w:val="none" w:sz="0" w:space="0" w:color="auto"/>
                    <w:left w:val="none" w:sz="0" w:space="0" w:color="auto"/>
                    <w:bottom w:val="none" w:sz="0" w:space="0" w:color="auto"/>
                    <w:right w:val="none" w:sz="0" w:space="0" w:color="auto"/>
                  </w:divBdr>
                  <w:divsChild>
                    <w:div w:id="749037383">
                      <w:marLeft w:val="0"/>
                      <w:marRight w:val="0"/>
                      <w:marTop w:val="0"/>
                      <w:marBottom w:val="0"/>
                      <w:divBdr>
                        <w:top w:val="none" w:sz="0" w:space="0" w:color="auto"/>
                        <w:left w:val="none" w:sz="0" w:space="0" w:color="auto"/>
                        <w:bottom w:val="none" w:sz="0" w:space="0" w:color="auto"/>
                        <w:right w:val="none" w:sz="0" w:space="0" w:color="auto"/>
                      </w:divBdr>
                      <w:divsChild>
                        <w:div w:id="1602251614">
                          <w:marLeft w:val="0"/>
                          <w:marRight w:val="0"/>
                          <w:marTop w:val="0"/>
                          <w:marBottom w:val="0"/>
                          <w:divBdr>
                            <w:top w:val="none" w:sz="0" w:space="0" w:color="auto"/>
                            <w:left w:val="none" w:sz="0" w:space="0" w:color="auto"/>
                            <w:bottom w:val="none" w:sz="0" w:space="0" w:color="auto"/>
                            <w:right w:val="none" w:sz="0" w:space="0" w:color="auto"/>
                          </w:divBdr>
                          <w:divsChild>
                            <w:div w:id="2018655102">
                              <w:marLeft w:val="0"/>
                              <w:marRight w:val="0"/>
                              <w:marTop w:val="0"/>
                              <w:marBottom w:val="0"/>
                              <w:divBdr>
                                <w:top w:val="none" w:sz="0" w:space="0" w:color="auto"/>
                                <w:left w:val="none" w:sz="0" w:space="0" w:color="auto"/>
                                <w:bottom w:val="none" w:sz="0" w:space="0" w:color="auto"/>
                                <w:right w:val="none" w:sz="0" w:space="0" w:color="auto"/>
                              </w:divBdr>
                              <w:divsChild>
                                <w:div w:id="160390257">
                                  <w:marLeft w:val="0"/>
                                  <w:marRight w:val="0"/>
                                  <w:marTop w:val="0"/>
                                  <w:marBottom w:val="0"/>
                                  <w:divBdr>
                                    <w:top w:val="none" w:sz="0" w:space="0" w:color="auto"/>
                                    <w:left w:val="none" w:sz="0" w:space="0" w:color="auto"/>
                                    <w:bottom w:val="none" w:sz="0" w:space="0" w:color="auto"/>
                                    <w:right w:val="none" w:sz="0" w:space="0" w:color="auto"/>
                                  </w:divBdr>
                                  <w:divsChild>
                                    <w:div w:id="130208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077742">
          <w:marLeft w:val="0"/>
          <w:marRight w:val="0"/>
          <w:marTop w:val="0"/>
          <w:marBottom w:val="0"/>
          <w:divBdr>
            <w:top w:val="none" w:sz="0" w:space="0" w:color="auto"/>
            <w:left w:val="none" w:sz="0" w:space="0" w:color="auto"/>
            <w:bottom w:val="none" w:sz="0" w:space="0" w:color="auto"/>
            <w:right w:val="none" w:sz="0" w:space="0" w:color="auto"/>
          </w:divBdr>
        </w:div>
      </w:divsChild>
    </w:div>
    <w:div w:id="388043487">
      <w:bodyDiv w:val="1"/>
      <w:marLeft w:val="0"/>
      <w:marRight w:val="0"/>
      <w:marTop w:val="0"/>
      <w:marBottom w:val="0"/>
      <w:divBdr>
        <w:top w:val="none" w:sz="0" w:space="0" w:color="auto"/>
        <w:left w:val="none" w:sz="0" w:space="0" w:color="auto"/>
        <w:bottom w:val="none" w:sz="0" w:space="0" w:color="auto"/>
        <w:right w:val="none" w:sz="0" w:space="0" w:color="auto"/>
      </w:divBdr>
      <w:divsChild>
        <w:div w:id="1986818003">
          <w:marLeft w:val="0"/>
          <w:marRight w:val="0"/>
          <w:marTop w:val="0"/>
          <w:marBottom w:val="0"/>
          <w:divBdr>
            <w:top w:val="none" w:sz="0" w:space="0" w:color="auto"/>
            <w:left w:val="none" w:sz="0" w:space="0" w:color="auto"/>
            <w:bottom w:val="none" w:sz="0" w:space="0" w:color="auto"/>
            <w:right w:val="none" w:sz="0" w:space="0" w:color="auto"/>
          </w:divBdr>
          <w:divsChild>
            <w:div w:id="2022200956">
              <w:marLeft w:val="0"/>
              <w:marRight w:val="0"/>
              <w:marTop w:val="0"/>
              <w:marBottom w:val="0"/>
              <w:divBdr>
                <w:top w:val="none" w:sz="0" w:space="0" w:color="auto"/>
                <w:left w:val="none" w:sz="0" w:space="0" w:color="auto"/>
                <w:bottom w:val="none" w:sz="0" w:space="0" w:color="auto"/>
                <w:right w:val="none" w:sz="0" w:space="0" w:color="auto"/>
              </w:divBdr>
            </w:div>
          </w:divsChild>
        </w:div>
        <w:div w:id="516162805">
          <w:marLeft w:val="0"/>
          <w:marRight w:val="0"/>
          <w:marTop w:val="330"/>
          <w:marBottom w:val="0"/>
          <w:divBdr>
            <w:top w:val="none" w:sz="0" w:space="0" w:color="auto"/>
            <w:left w:val="none" w:sz="0" w:space="0" w:color="auto"/>
            <w:bottom w:val="none" w:sz="0" w:space="0" w:color="auto"/>
            <w:right w:val="none" w:sz="0" w:space="0" w:color="auto"/>
          </w:divBdr>
          <w:divsChild>
            <w:div w:id="1175455321">
              <w:marLeft w:val="0"/>
              <w:marRight w:val="0"/>
              <w:marTop w:val="0"/>
              <w:marBottom w:val="0"/>
              <w:divBdr>
                <w:top w:val="none" w:sz="0" w:space="0" w:color="auto"/>
                <w:left w:val="none" w:sz="0" w:space="0" w:color="auto"/>
                <w:bottom w:val="none" w:sz="0" w:space="0" w:color="auto"/>
                <w:right w:val="none" w:sz="0" w:space="0" w:color="auto"/>
              </w:divBdr>
              <w:divsChild>
                <w:div w:id="576329577">
                  <w:marLeft w:val="0"/>
                  <w:marRight w:val="0"/>
                  <w:marTop w:val="0"/>
                  <w:marBottom w:val="0"/>
                  <w:divBdr>
                    <w:top w:val="none" w:sz="0" w:space="0" w:color="auto"/>
                    <w:left w:val="none" w:sz="0" w:space="0" w:color="auto"/>
                    <w:bottom w:val="none" w:sz="0" w:space="0" w:color="auto"/>
                    <w:right w:val="none" w:sz="0" w:space="0" w:color="auto"/>
                  </w:divBdr>
                  <w:divsChild>
                    <w:div w:id="1265070549">
                      <w:marLeft w:val="0"/>
                      <w:marRight w:val="0"/>
                      <w:marTop w:val="0"/>
                      <w:marBottom w:val="0"/>
                      <w:divBdr>
                        <w:top w:val="none" w:sz="0" w:space="0" w:color="auto"/>
                        <w:left w:val="none" w:sz="0" w:space="0" w:color="auto"/>
                        <w:bottom w:val="none" w:sz="0" w:space="0" w:color="auto"/>
                        <w:right w:val="none" w:sz="0" w:space="0" w:color="auto"/>
                      </w:divBdr>
                      <w:divsChild>
                        <w:div w:id="4050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14944">
                  <w:marLeft w:val="0"/>
                  <w:marRight w:val="0"/>
                  <w:marTop w:val="75"/>
                  <w:marBottom w:val="0"/>
                  <w:divBdr>
                    <w:top w:val="none" w:sz="0" w:space="0" w:color="auto"/>
                    <w:left w:val="none" w:sz="0" w:space="0" w:color="auto"/>
                    <w:bottom w:val="none" w:sz="0" w:space="0" w:color="auto"/>
                    <w:right w:val="none" w:sz="0" w:space="0" w:color="auto"/>
                  </w:divBdr>
                  <w:divsChild>
                    <w:div w:id="836461334">
                      <w:marLeft w:val="0"/>
                      <w:marRight w:val="0"/>
                      <w:marTop w:val="0"/>
                      <w:marBottom w:val="0"/>
                      <w:divBdr>
                        <w:top w:val="none" w:sz="0" w:space="0" w:color="auto"/>
                        <w:left w:val="none" w:sz="0" w:space="0" w:color="auto"/>
                        <w:bottom w:val="none" w:sz="0" w:space="0" w:color="auto"/>
                        <w:right w:val="none" w:sz="0" w:space="0" w:color="auto"/>
                      </w:divBdr>
                    </w:div>
                  </w:divsChild>
                </w:div>
                <w:div w:id="501243529">
                  <w:marLeft w:val="0"/>
                  <w:marRight w:val="0"/>
                  <w:marTop w:val="270"/>
                  <w:marBottom w:val="0"/>
                  <w:divBdr>
                    <w:top w:val="none" w:sz="0" w:space="0" w:color="auto"/>
                    <w:left w:val="none" w:sz="0" w:space="0" w:color="auto"/>
                    <w:bottom w:val="none" w:sz="0" w:space="0" w:color="auto"/>
                    <w:right w:val="none" w:sz="0" w:space="0" w:color="auto"/>
                  </w:divBdr>
                  <w:divsChild>
                    <w:div w:id="1692612029">
                      <w:marLeft w:val="0"/>
                      <w:marRight w:val="0"/>
                      <w:marTop w:val="0"/>
                      <w:marBottom w:val="0"/>
                      <w:divBdr>
                        <w:top w:val="none" w:sz="0" w:space="0" w:color="auto"/>
                        <w:left w:val="none" w:sz="0" w:space="0" w:color="auto"/>
                        <w:bottom w:val="none" w:sz="0" w:space="0" w:color="auto"/>
                        <w:right w:val="none" w:sz="0" w:space="0" w:color="auto"/>
                      </w:divBdr>
                      <w:divsChild>
                        <w:div w:id="1497453410">
                          <w:marLeft w:val="0"/>
                          <w:marRight w:val="0"/>
                          <w:marTop w:val="0"/>
                          <w:marBottom w:val="0"/>
                          <w:divBdr>
                            <w:top w:val="none" w:sz="0" w:space="0" w:color="auto"/>
                            <w:left w:val="none" w:sz="0" w:space="0" w:color="auto"/>
                            <w:bottom w:val="none" w:sz="0" w:space="0" w:color="auto"/>
                            <w:right w:val="none" w:sz="0" w:space="0" w:color="auto"/>
                          </w:divBdr>
                          <w:divsChild>
                            <w:div w:id="543756014">
                              <w:marLeft w:val="0"/>
                              <w:marRight w:val="0"/>
                              <w:marTop w:val="0"/>
                              <w:marBottom w:val="0"/>
                              <w:divBdr>
                                <w:top w:val="none" w:sz="0" w:space="0" w:color="auto"/>
                                <w:left w:val="none" w:sz="0" w:space="0" w:color="auto"/>
                                <w:bottom w:val="none" w:sz="0" w:space="0" w:color="auto"/>
                                <w:right w:val="none" w:sz="0" w:space="0" w:color="auto"/>
                              </w:divBdr>
                            </w:div>
                            <w:div w:id="1079525930">
                              <w:marLeft w:val="0"/>
                              <w:marRight w:val="0"/>
                              <w:marTop w:val="0"/>
                              <w:marBottom w:val="0"/>
                              <w:divBdr>
                                <w:top w:val="none" w:sz="0" w:space="0" w:color="auto"/>
                                <w:left w:val="none" w:sz="0" w:space="0" w:color="auto"/>
                                <w:bottom w:val="none" w:sz="0" w:space="0" w:color="auto"/>
                                <w:right w:val="none" w:sz="0" w:space="0" w:color="auto"/>
                              </w:divBdr>
                            </w:div>
                            <w:div w:id="1489789330">
                              <w:marLeft w:val="0"/>
                              <w:marRight w:val="0"/>
                              <w:marTop w:val="0"/>
                              <w:marBottom w:val="0"/>
                              <w:divBdr>
                                <w:top w:val="none" w:sz="0" w:space="0" w:color="auto"/>
                                <w:left w:val="none" w:sz="0" w:space="0" w:color="auto"/>
                                <w:bottom w:val="none" w:sz="0" w:space="0" w:color="auto"/>
                                <w:right w:val="none" w:sz="0" w:space="0" w:color="auto"/>
                              </w:divBdr>
                            </w:div>
                            <w:div w:id="10278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667961">
          <w:marLeft w:val="0"/>
          <w:marRight w:val="0"/>
          <w:marTop w:val="0"/>
          <w:marBottom w:val="0"/>
          <w:divBdr>
            <w:top w:val="none" w:sz="0" w:space="0" w:color="auto"/>
            <w:left w:val="none" w:sz="0" w:space="0" w:color="auto"/>
            <w:bottom w:val="none" w:sz="0" w:space="0" w:color="auto"/>
            <w:right w:val="none" w:sz="0" w:space="0" w:color="auto"/>
          </w:divBdr>
          <w:divsChild>
            <w:div w:id="1216697951">
              <w:marLeft w:val="0"/>
              <w:marRight w:val="0"/>
              <w:marTop w:val="0"/>
              <w:marBottom w:val="120"/>
              <w:divBdr>
                <w:top w:val="none" w:sz="0" w:space="0" w:color="auto"/>
                <w:left w:val="none" w:sz="0" w:space="0" w:color="auto"/>
                <w:bottom w:val="none" w:sz="0" w:space="0" w:color="auto"/>
                <w:right w:val="none" w:sz="0" w:space="0" w:color="auto"/>
              </w:divBdr>
              <w:divsChild>
                <w:div w:id="720833565">
                  <w:marLeft w:val="0"/>
                  <w:marRight w:val="0"/>
                  <w:marTop w:val="0"/>
                  <w:marBottom w:val="0"/>
                  <w:divBdr>
                    <w:top w:val="none" w:sz="0" w:space="0" w:color="auto"/>
                    <w:left w:val="none" w:sz="0" w:space="0" w:color="auto"/>
                    <w:bottom w:val="none" w:sz="0" w:space="0" w:color="auto"/>
                    <w:right w:val="none" w:sz="0" w:space="0" w:color="auto"/>
                  </w:divBdr>
                </w:div>
              </w:divsChild>
            </w:div>
            <w:div w:id="1851293055">
              <w:marLeft w:val="0"/>
              <w:marRight w:val="0"/>
              <w:marTop w:val="0"/>
              <w:marBottom w:val="0"/>
              <w:divBdr>
                <w:top w:val="none" w:sz="0" w:space="0" w:color="auto"/>
                <w:left w:val="none" w:sz="0" w:space="0" w:color="auto"/>
                <w:bottom w:val="none" w:sz="0" w:space="0" w:color="auto"/>
                <w:right w:val="none" w:sz="0" w:space="0" w:color="auto"/>
              </w:divBdr>
              <w:divsChild>
                <w:div w:id="61822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49125">
          <w:marLeft w:val="0"/>
          <w:marRight w:val="0"/>
          <w:marTop w:val="0"/>
          <w:marBottom w:val="0"/>
          <w:divBdr>
            <w:top w:val="none" w:sz="0" w:space="0" w:color="auto"/>
            <w:left w:val="none" w:sz="0" w:space="0" w:color="auto"/>
            <w:bottom w:val="none" w:sz="0" w:space="0" w:color="auto"/>
            <w:right w:val="none" w:sz="0" w:space="0" w:color="auto"/>
          </w:divBdr>
          <w:divsChild>
            <w:div w:id="1227568419">
              <w:marLeft w:val="0"/>
              <w:marRight w:val="0"/>
              <w:marTop w:val="0"/>
              <w:marBottom w:val="300"/>
              <w:divBdr>
                <w:top w:val="none" w:sz="0" w:space="0" w:color="auto"/>
                <w:left w:val="none" w:sz="0" w:space="0" w:color="auto"/>
                <w:bottom w:val="none" w:sz="0" w:space="0" w:color="auto"/>
                <w:right w:val="none" w:sz="0" w:space="0" w:color="auto"/>
              </w:divBdr>
              <w:divsChild>
                <w:div w:id="476647764">
                  <w:marLeft w:val="0"/>
                  <w:marRight w:val="0"/>
                  <w:marTop w:val="0"/>
                  <w:marBottom w:val="0"/>
                  <w:divBdr>
                    <w:top w:val="none" w:sz="0" w:space="0" w:color="auto"/>
                    <w:left w:val="none" w:sz="0" w:space="0" w:color="auto"/>
                    <w:bottom w:val="none" w:sz="0" w:space="0" w:color="auto"/>
                    <w:right w:val="none" w:sz="0" w:space="0" w:color="auto"/>
                  </w:divBdr>
                  <w:divsChild>
                    <w:div w:id="305284281">
                      <w:marLeft w:val="0"/>
                      <w:marRight w:val="0"/>
                      <w:marTop w:val="0"/>
                      <w:marBottom w:val="0"/>
                      <w:divBdr>
                        <w:top w:val="none" w:sz="0" w:space="0" w:color="auto"/>
                        <w:left w:val="none" w:sz="0" w:space="0" w:color="auto"/>
                        <w:bottom w:val="none" w:sz="0" w:space="0" w:color="auto"/>
                        <w:right w:val="none" w:sz="0" w:space="0" w:color="auto"/>
                      </w:divBdr>
                      <w:divsChild>
                        <w:div w:id="3856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8935">
              <w:marLeft w:val="3288"/>
              <w:marRight w:val="1286"/>
              <w:marTop w:val="0"/>
              <w:marBottom w:val="0"/>
              <w:divBdr>
                <w:top w:val="none" w:sz="0" w:space="0" w:color="auto"/>
                <w:left w:val="none" w:sz="0" w:space="0" w:color="auto"/>
                <w:bottom w:val="none" w:sz="0" w:space="0" w:color="auto"/>
                <w:right w:val="none" w:sz="0" w:space="0" w:color="auto"/>
              </w:divBdr>
              <w:divsChild>
                <w:div w:id="67848924">
                  <w:marLeft w:val="0"/>
                  <w:marRight w:val="0"/>
                  <w:marTop w:val="0"/>
                  <w:marBottom w:val="0"/>
                  <w:divBdr>
                    <w:top w:val="none" w:sz="0" w:space="0" w:color="auto"/>
                    <w:left w:val="none" w:sz="0" w:space="0" w:color="auto"/>
                    <w:bottom w:val="none" w:sz="0" w:space="0" w:color="auto"/>
                    <w:right w:val="none" w:sz="0" w:space="0" w:color="auto"/>
                  </w:divBdr>
                  <w:divsChild>
                    <w:div w:id="702245916">
                      <w:marLeft w:val="0"/>
                      <w:marRight w:val="0"/>
                      <w:marTop w:val="0"/>
                      <w:marBottom w:val="0"/>
                      <w:divBdr>
                        <w:top w:val="none" w:sz="0" w:space="0" w:color="auto"/>
                        <w:left w:val="none" w:sz="0" w:space="0" w:color="auto"/>
                        <w:bottom w:val="none" w:sz="0" w:space="0" w:color="auto"/>
                        <w:right w:val="none" w:sz="0" w:space="0" w:color="auto"/>
                      </w:divBdr>
                      <w:divsChild>
                        <w:div w:id="1400981153">
                          <w:marLeft w:val="0"/>
                          <w:marRight w:val="0"/>
                          <w:marTop w:val="0"/>
                          <w:marBottom w:val="0"/>
                          <w:divBdr>
                            <w:top w:val="none" w:sz="0" w:space="0" w:color="auto"/>
                            <w:left w:val="none" w:sz="0" w:space="0" w:color="auto"/>
                            <w:bottom w:val="none" w:sz="0" w:space="0" w:color="auto"/>
                            <w:right w:val="none" w:sz="0" w:space="0" w:color="auto"/>
                          </w:divBdr>
                          <w:divsChild>
                            <w:div w:id="1942564819">
                              <w:marLeft w:val="0"/>
                              <w:marRight w:val="0"/>
                              <w:marTop w:val="0"/>
                              <w:marBottom w:val="0"/>
                              <w:divBdr>
                                <w:top w:val="none" w:sz="0" w:space="0" w:color="auto"/>
                                <w:left w:val="none" w:sz="0" w:space="0" w:color="auto"/>
                                <w:bottom w:val="none" w:sz="0" w:space="0" w:color="auto"/>
                                <w:right w:val="none" w:sz="0" w:space="0" w:color="auto"/>
                              </w:divBdr>
                              <w:divsChild>
                                <w:div w:id="2034262894">
                                  <w:marLeft w:val="0"/>
                                  <w:marRight w:val="0"/>
                                  <w:marTop w:val="0"/>
                                  <w:marBottom w:val="0"/>
                                  <w:divBdr>
                                    <w:top w:val="none" w:sz="0" w:space="0" w:color="auto"/>
                                    <w:left w:val="none" w:sz="0" w:space="0" w:color="auto"/>
                                    <w:bottom w:val="none" w:sz="0" w:space="0" w:color="auto"/>
                                    <w:right w:val="none" w:sz="0" w:space="0" w:color="auto"/>
                                  </w:divBdr>
                                </w:div>
                                <w:div w:id="158618302">
                                  <w:marLeft w:val="0"/>
                                  <w:marRight w:val="0"/>
                                  <w:marTop w:val="0"/>
                                  <w:marBottom w:val="0"/>
                                  <w:divBdr>
                                    <w:top w:val="none" w:sz="0" w:space="0" w:color="auto"/>
                                    <w:left w:val="none" w:sz="0" w:space="0" w:color="auto"/>
                                    <w:bottom w:val="none" w:sz="0" w:space="0" w:color="auto"/>
                                    <w:right w:val="none" w:sz="0" w:space="0" w:color="auto"/>
                                  </w:divBdr>
                                  <w:divsChild>
                                    <w:div w:id="841437780">
                                      <w:marLeft w:val="0"/>
                                      <w:marRight w:val="0"/>
                                      <w:marTop w:val="0"/>
                                      <w:marBottom w:val="150"/>
                                      <w:divBdr>
                                        <w:top w:val="none" w:sz="0" w:space="0" w:color="auto"/>
                                        <w:left w:val="none" w:sz="0" w:space="0" w:color="auto"/>
                                        <w:bottom w:val="none" w:sz="0" w:space="0" w:color="auto"/>
                                        <w:right w:val="none" w:sz="0" w:space="0" w:color="auto"/>
                                      </w:divBdr>
                                    </w:div>
                                    <w:div w:id="9485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260721">
      <w:bodyDiv w:val="1"/>
      <w:marLeft w:val="0"/>
      <w:marRight w:val="0"/>
      <w:marTop w:val="0"/>
      <w:marBottom w:val="0"/>
      <w:divBdr>
        <w:top w:val="none" w:sz="0" w:space="0" w:color="auto"/>
        <w:left w:val="none" w:sz="0" w:space="0" w:color="auto"/>
        <w:bottom w:val="none" w:sz="0" w:space="0" w:color="auto"/>
        <w:right w:val="none" w:sz="0" w:space="0" w:color="auto"/>
      </w:divBdr>
      <w:divsChild>
        <w:div w:id="2073654566">
          <w:marLeft w:val="0"/>
          <w:marRight w:val="0"/>
          <w:marTop w:val="0"/>
          <w:marBottom w:val="150"/>
          <w:divBdr>
            <w:top w:val="none" w:sz="0" w:space="0" w:color="auto"/>
            <w:left w:val="none" w:sz="0" w:space="0" w:color="auto"/>
            <w:bottom w:val="none" w:sz="0" w:space="0" w:color="auto"/>
            <w:right w:val="none" w:sz="0" w:space="0" w:color="auto"/>
          </w:divBdr>
          <w:divsChild>
            <w:div w:id="1435438361">
              <w:marLeft w:val="0"/>
              <w:marRight w:val="0"/>
              <w:marTop w:val="0"/>
              <w:marBottom w:val="0"/>
              <w:divBdr>
                <w:top w:val="none" w:sz="0" w:space="0" w:color="auto"/>
                <w:left w:val="none" w:sz="0" w:space="0" w:color="auto"/>
                <w:bottom w:val="none" w:sz="0" w:space="0" w:color="auto"/>
                <w:right w:val="none" w:sz="0" w:space="0" w:color="auto"/>
              </w:divBdr>
              <w:divsChild>
                <w:div w:id="81492492">
                  <w:marLeft w:val="0"/>
                  <w:marRight w:val="0"/>
                  <w:marTop w:val="0"/>
                  <w:marBottom w:val="0"/>
                  <w:divBdr>
                    <w:top w:val="none" w:sz="0" w:space="0" w:color="auto"/>
                    <w:left w:val="none" w:sz="0" w:space="0" w:color="auto"/>
                    <w:bottom w:val="none" w:sz="0" w:space="0" w:color="auto"/>
                    <w:right w:val="none" w:sz="0" w:space="0" w:color="auto"/>
                  </w:divBdr>
                  <w:divsChild>
                    <w:div w:id="1073969118">
                      <w:marLeft w:val="0"/>
                      <w:marRight w:val="0"/>
                      <w:marTop w:val="0"/>
                      <w:marBottom w:val="0"/>
                      <w:divBdr>
                        <w:top w:val="none" w:sz="0" w:space="0" w:color="auto"/>
                        <w:left w:val="none" w:sz="0" w:space="0" w:color="auto"/>
                        <w:bottom w:val="none" w:sz="0" w:space="0" w:color="auto"/>
                        <w:right w:val="none" w:sz="0" w:space="0" w:color="auto"/>
                      </w:divBdr>
                      <w:divsChild>
                        <w:div w:id="1706564361">
                          <w:marLeft w:val="0"/>
                          <w:marRight w:val="0"/>
                          <w:marTop w:val="0"/>
                          <w:marBottom w:val="0"/>
                          <w:divBdr>
                            <w:top w:val="none" w:sz="0" w:space="0" w:color="auto"/>
                            <w:left w:val="none" w:sz="0" w:space="0" w:color="auto"/>
                            <w:bottom w:val="none" w:sz="0" w:space="0" w:color="auto"/>
                            <w:right w:val="none" w:sz="0" w:space="0" w:color="auto"/>
                          </w:divBdr>
                        </w:div>
                      </w:divsChild>
                    </w:div>
                    <w:div w:id="466320243">
                      <w:marLeft w:val="0"/>
                      <w:marRight w:val="135"/>
                      <w:marTop w:val="0"/>
                      <w:marBottom w:val="0"/>
                      <w:divBdr>
                        <w:top w:val="none" w:sz="0" w:space="0" w:color="auto"/>
                        <w:left w:val="none" w:sz="0" w:space="0" w:color="auto"/>
                        <w:bottom w:val="none" w:sz="0" w:space="0" w:color="auto"/>
                        <w:right w:val="none" w:sz="0" w:space="0" w:color="auto"/>
                      </w:divBdr>
                    </w:div>
                    <w:div w:id="5905466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35181">
          <w:marLeft w:val="0"/>
          <w:marRight w:val="0"/>
          <w:marTop w:val="0"/>
          <w:marBottom w:val="0"/>
          <w:divBdr>
            <w:top w:val="none" w:sz="0" w:space="0" w:color="auto"/>
            <w:left w:val="none" w:sz="0" w:space="0" w:color="auto"/>
            <w:bottom w:val="none" w:sz="0" w:space="0" w:color="auto"/>
            <w:right w:val="none" w:sz="0" w:space="0" w:color="auto"/>
          </w:divBdr>
          <w:divsChild>
            <w:div w:id="719744550">
              <w:marLeft w:val="0"/>
              <w:marRight w:val="0"/>
              <w:marTop w:val="0"/>
              <w:marBottom w:val="0"/>
              <w:divBdr>
                <w:top w:val="none" w:sz="0" w:space="0" w:color="auto"/>
                <w:left w:val="none" w:sz="0" w:space="0" w:color="auto"/>
                <w:bottom w:val="none" w:sz="0" w:space="0" w:color="auto"/>
                <w:right w:val="none" w:sz="0" w:space="0" w:color="auto"/>
              </w:divBdr>
              <w:divsChild>
                <w:div w:id="1687097716">
                  <w:marLeft w:val="0"/>
                  <w:marRight w:val="0"/>
                  <w:marTop w:val="0"/>
                  <w:marBottom w:val="0"/>
                  <w:divBdr>
                    <w:top w:val="none" w:sz="0" w:space="0" w:color="auto"/>
                    <w:left w:val="none" w:sz="0" w:space="0" w:color="auto"/>
                    <w:bottom w:val="none" w:sz="0" w:space="0" w:color="auto"/>
                    <w:right w:val="none" w:sz="0" w:space="0" w:color="auto"/>
                  </w:divBdr>
                </w:div>
              </w:divsChild>
            </w:div>
            <w:div w:id="429938377">
              <w:marLeft w:val="0"/>
              <w:marRight w:val="0"/>
              <w:marTop w:val="375"/>
              <w:marBottom w:val="0"/>
              <w:divBdr>
                <w:top w:val="none" w:sz="0" w:space="0" w:color="auto"/>
                <w:left w:val="none" w:sz="0" w:space="0" w:color="auto"/>
                <w:bottom w:val="none" w:sz="0" w:space="0" w:color="auto"/>
                <w:right w:val="none" w:sz="0" w:space="0" w:color="auto"/>
              </w:divBdr>
              <w:divsChild>
                <w:div w:id="851837803">
                  <w:marLeft w:val="0"/>
                  <w:marRight w:val="0"/>
                  <w:marTop w:val="0"/>
                  <w:marBottom w:val="0"/>
                  <w:divBdr>
                    <w:top w:val="none" w:sz="0" w:space="0" w:color="auto"/>
                    <w:left w:val="none" w:sz="0" w:space="0" w:color="auto"/>
                    <w:bottom w:val="none" w:sz="0" w:space="0" w:color="auto"/>
                    <w:right w:val="none" w:sz="0" w:space="0" w:color="auto"/>
                  </w:divBdr>
                  <w:divsChild>
                    <w:div w:id="140059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13703">
              <w:marLeft w:val="0"/>
              <w:marRight w:val="0"/>
              <w:marTop w:val="375"/>
              <w:marBottom w:val="0"/>
              <w:divBdr>
                <w:top w:val="none" w:sz="0" w:space="0" w:color="auto"/>
                <w:left w:val="none" w:sz="0" w:space="0" w:color="auto"/>
                <w:bottom w:val="none" w:sz="0" w:space="0" w:color="auto"/>
                <w:right w:val="none" w:sz="0" w:space="0" w:color="auto"/>
              </w:divBdr>
              <w:divsChild>
                <w:div w:id="101805281">
                  <w:marLeft w:val="0"/>
                  <w:marRight w:val="0"/>
                  <w:marTop w:val="0"/>
                  <w:marBottom w:val="0"/>
                  <w:divBdr>
                    <w:top w:val="none" w:sz="0" w:space="0" w:color="auto"/>
                    <w:left w:val="none" w:sz="0" w:space="0" w:color="auto"/>
                    <w:bottom w:val="none" w:sz="0" w:space="0" w:color="auto"/>
                    <w:right w:val="none" w:sz="0" w:space="0" w:color="auto"/>
                  </w:divBdr>
                </w:div>
              </w:divsChild>
            </w:div>
            <w:div w:id="1788893091">
              <w:marLeft w:val="0"/>
              <w:marRight w:val="0"/>
              <w:marTop w:val="375"/>
              <w:marBottom w:val="0"/>
              <w:divBdr>
                <w:top w:val="none" w:sz="0" w:space="0" w:color="auto"/>
                <w:left w:val="none" w:sz="0" w:space="0" w:color="auto"/>
                <w:bottom w:val="none" w:sz="0" w:space="0" w:color="auto"/>
                <w:right w:val="none" w:sz="0" w:space="0" w:color="auto"/>
              </w:divBdr>
              <w:divsChild>
                <w:div w:id="1338340720">
                  <w:marLeft w:val="0"/>
                  <w:marRight w:val="0"/>
                  <w:marTop w:val="0"/>
                  <w:marBottom w:val="0"/>
                  <w:divBdr>
                    <w:top w:val="none" w:sz="0" w:space="0" w:color="auto"/>
                    <w:left w:val="none" w:sz="0" w:space="0" w:color="auto"/>
                    <w:bottom w:val="none" w:sz="0" w:space="0" w:color="auto"/>
                    <w:right w:val="none" w:sz="0" w:space="0" w:color="auto"/>
                  </w:divBdr>
                  <w:divsChild>
                    <w:div w:id="1213927328">
                      <w:marLeft w:val="0"/>
                      <w:marRight w:val="0"/>
                      <w:marTop w:val="0"/>
                      <w:marBottom w:val="0"/>
                      <w:divBdr>
                        <w:top w:val="none" w:sz="0" w:space="0" w:color="auto"/>
                        <w:left w:val="none" w:sz="0" w:space="0" w:color="auto"/>
                        <w:bottom w:val="none" w:sz="0" w:space="0" w:color="auto"/>
                        <w:right w:val="none" w:sz="0" w:space="0" w:color="auto"/>
                      </w:divBdr>
                    </w:div>
                    <w:div w:id="17891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10702">
              <w:marLeft w:val="0"/>
              <w:marRight w:val="0"/>
              <w:marTop w:val="375"/>
              <w:marBottom w:val="0"/>
              <w:divBdr>
                <w:top w:val="none" w:sz="0" w:space="0" w:color="auto"/>
                <w:left w:val="none" w:sz="0" w:space="0" w:color="auto"/>
                <w:bottom w:val="none" w:sz="0" w:space="0" w:color="auto"/>
                <w:right w:val="none" w:sz="0" w:space="0" w:color="auto"/>
              </w:divBdr>
              <w:divsChild>
                <w:div w:id="761074965">
                  <w:marLeft w:val="0"/>
                  <w:marRight w:val="0"/>
                  <w:marTop w:val="0"/>
                  <w:marBottom w:val="0"/>
                  <w:divBdr>
                    <w:top w:val="none" w:sz="0" w:space="0" w:color="auto"/>
                    <w:left w:val="none" w:sz="0" w:space="0" w:color="auto"/>
                    <w:bottom w:val="none" w:sz="0" w:space="0" w:color="auto"/>
                    <w:right w:val="none" w:sz="0" w:space="0" w:color="auto"/>
                  </w:divBdr>
                </w:div>
              </w:divsChild>
            </w:div>
            <w:div w:id="1930845474">
              <w:marLeft w:val="0"/>
              <w:marRight w:val="0"/>
              <w:marTop w:val="225"/>
              <w:marBottom w:val="0"/>
              <w:divBdr>
                <w:top w:val="none" w:sz="0" w:space="0" w:color="auto"/>
                <w:left w:val="none" w:sz="0" w:space="0" w:color="auto"/>
                <w:bottom w:val="none" w:sz="0" w:space="0" w:color="auto"/>
                <w:right w:val="none" w:sz="0" w:space="0" w:color="auto"/>
              </w:divBdr>
              <w:divsChild>
                <w:div w:id="1411196523">
                  <w:marLeft w:val="0"/>
                  <w:marRight w:val="0"/>
                  <w:marTop w:val="0"/>
                  <w:marBottom w:val="0"/>
                  <w:divBdr>
                    <w:top w:val="none" w:sz="0" w:space="0" w:color="auto"/>
                    <w:left w:val="none" w:sz="0" w:space="0" w:color="auto"/>
                    <w:bottom w:val="none" w:sz="0" w:space="0" w:color="auto"/>
                    <w:right w:val="none" w:sz="0" w:space="0" w:color="auto"/>
                  </w:divBdr>
                  <w:divsChild>
                    <w:div w:id="2005471719">
                      <w:marLeft w:val="0"/>
                      <w:marRight w:val="0"/>
                      <w:marTop w:val="0"/>
                      <w:marBottom w:val="0"/>
                      <w:divBdr>
                        <w:top w:val="single" w:sz="6" w:space="0" w:color="D9D9D9"/>
                        <w:left w:val="none" w:sz="0" w:space="0" w:color="auto"/>
                        <w:bottom w:val="single" w:sz="6" w:space="0" w:color="D9D9D9"/>
                        <w:right w:val="none" w:sz="0" w:space="0" w:color="auto"/>
                      </w:divBdr>
                      <w:divsChild>
                        <w:div w:id="132254327">
                          <w:marLeft w:val="0"/>
                          <w:marRight w:val="0"/>
                          <w:marTop w:val="0"/>
                          <w:marBottom w:val="0"/>
                          <w:divBdr>
                            <w:top w:val="none" w:sz="0" w:space="0" w:color="auto"/>
                            <w:left w:val="none" w:sz="0" w:space="0" w:color="auto"/>
                            <w:bottom w:val="none" w:sz="0" w:space="0" w:color="auto"/>
                            <w:right w:val="none" w:sz="0" w:space="0" w:color="auto"/>
                          </w:divBdr>
                          <w:divsChild>
                            <w:div w:id="57368566">
                              <w:marLeft w:val="0"/>
                              <w:marRight w:val="0"/>
                              <w:marTop w:val="0"/>
                              <w:marBottom w:val="0"/>
                              <w:divBdr>
                                <w:top w:val="none" w:sz="0" w:space="0" w:color="auto"/>
                                <w:left w:val="none" w:sz="0" w:space="0" w:color="auto"/>
                                <w:bottom w:val="none" w:sz="0" w:space="0" w:color="auto"/>
                                <w:right w:val="none" w:sz="0" w:space="0" w:color="auto"/>
                              </w:divBdr>
                              <w:divsChild>
                                <w:div w:id="1967423393">
                                  <w:marLeft w:val="0"/>
                                  <w:marRight w:val="0"/>
                                  <w:marTop w:val="0"/>
                                  <w:marBottom w:val="0"/>
                                  <w:divBdr>
                                    <w:top w:val="none" w:sz="0" w:space="0" w:color="auto"/>
                                    <w:left w:val="none" w:sz="0" w:space="0" w:color="auto"/>
                                    <w:bottom w:val="none" w:sz="0" w:space="0" w:color="auto"/>
                                    <w:right w:val="none" w:sz="0" w:space="0" w:color="auto"/>
                                  </w:divBdr>
                                  <w:divsChild>
                                    <w:div w:id="1671443486">
                                      <w:marLeft w:val="0"/>
                                      <w:marRight w:val="0"/>
                                      <w:marTop w:val="0"/>
                                      <w:marBottom w:val="0"/>
                                      <w:divBdr>
                                        <w:top w:val="none" w:sz="0" w:space="0" w:color="auto"/>
                                        <w:left w:val="none" w:sz="0" w:space="0" w:color="auto"/>
                                        <w:bottom w:val="none" w:sz="0" w:space="0" w:color="auto"/>
                                        <w:right w:val="none" w:sz="0" w:space="0" w:color="auto"/>
                                      </w:divBdr>
                                      <w:divsChild>
                                        <w:div w:id="1918245288">
                                          <w:marLeft w:val="0"/>
                                          <w:marRight w:val="0"/>
                                          <w:marTop w:val="0"/>
                                          <w:marBottom w:val="0"/>
                                          <w:divBdr>
                                            <w:top w:val="none" w:sz="0" w:space="0" w:color="auto"/>
                                            <w:left w:val="none" w:sz="0" w:space="0" w:color="auto"/>
                                            <w:bottom w:val="none" w:sz="0" w:space="0" w:color="auto"/>
                                            <w:right w:val="none" w:sz="0" w:space="0" w:color="auto"/>
                                          </w:divBdr>
                                          <w:divsChild>
                                            <w:div w:id="662785092">
                                              <w:marLeft w:val="0"/>
                                              <w:marRight w:val="0"/>
                                              <w:marTop w:val="0"/>
                                              <w:marBottom w:val="0"/>
                                              <w:divBdr>
                                                <w:top w:val="none" w:sz="0" w:space="0" w:color="auto"/>
                                                <w:left w:val="none" w:sz="0" w:space="0" w:color="auto"/>
                                                <w:bottom w:val="none" w:sz="0" w:space="0" w:color="auto"/>
                                                <w:right w:val="none" w:sz="0" w:space="0" w:color="auto"/>
                                              </w:divBdr>
                                              <w:divsChild>
                                                <w:div w:id="919950109">
                                                  <w:marLeft w:val="0"/>
                                                  <w:marRight w:val="0"/>
                                                  <w:marTop w:val="0"/>
                                                  <w:marBottom w:val="0"/>
                                                  <w:divBdr>
                                                    <w:top w:val="none" w:sz="0" w:space="0" w:color="auto"/>
                                                    <w:left w:val="none" w:sz="0" w:space="0" w:color="auto"/>
                                                    <w:bottom w:val="none" w:sz="0" w:space="0" w:color="auto"/>
                                                    <w:right w:val="none" w:sz="0" w:space="0" w:color="auto"/>
                                                  </w:divBdr>
                                                  <w:divsChild>
                                                    <w:div w:id="1115638010">
                                                      <w:marLeft w:val="0"/>
                                                      <w:marRight w:val="0"/>
                                                      <w:marTop w:val="0"/>
                                                      <w:marBottom w:val="0"/>
                                                      <w:divBdr>
                                                        <w:top w:val="none" w:sz="0" w:space="0" w:color="auto"/>
                                                        <w:left w:val="none" w:sz="0" w:space="0" w:color="auto"/>
                                                        <w:bottom w:val="none" w:sz="0" w:space="0" w:color="auto"/>
                                                        <w:right w:val="none" w:sz="0" w:space="0" w:color="auto"/>
                                                      </w:divBdr>
                                                      <w:divsChild>
                                                        <w:div w:id="1547521715">
                                                          <w:marLeft w:val="0"/>
                                                          <w:marRight w:val="0"/>
                                                          <w:marTop w:val="0"/>
                                                          <w:marBottom w:val="0"/>
                                                          <w:divBdr>
                                                            <w:top w:val="none" w:sz="0" w:space="0" w:color="auto"/>
                                                            <w:left w:val="none" w:sz="0" w:space="0" w:color="auto"/>
                                                            <w:bottom w:val="none" w:sz="0" w:space="0" w:color="auto"/>
                                                            <w:right w:val="none" w:sz="0" w:space="0" w:color="auto"/>
                                                          </w:divBdr>
                                                          <w:divsChild>
                                                            <w:div w:id="1965693162">
                                                              <w:marLeft w:val="0"/>
                                                              <w:marRight w:val="0"/>
                                                              <w:marTop w:val="0"/>
                                                              <w:marBottom w:val="0"/>
                                                              <w:divBdr>
                                                                <w:top w:val="none" w:sz="0" w:space="0" w:color="auto"/>
                                                                <w:left w:val="none" w:sz="0" w:space="0" w:color="auto"/>
                                                                <w:bottom w:val="none" w:sz="0" w:space="0" w:color="auto"/>
                                                                <w:right w:val="none" w:sz="0" w:space="0" w:color="auto"/>
                                                              </w:divBdr>
                                                              <w:divsChild>
                                                                <w:div w:id="1406297628">
                                                                  <w:marLeft w:val="0"/>
                                                                  <w:marRight w:val="0"/>
                                                                  <w:marTop w:val="0"/>
                                                                  <w:marBottom w:val="0"/>
                                                                  <w:divBdr>
                                                                    <w:top w:val="none" w:sz="0" w:space="0" w:color="auto"/>
                                                                    <w:left w:val="none" w:sz="0" w:space="0" w:color="auto"/>
                                                                    <w:bottom w:val="none" w:sz="0" w:space="0" w:color="auto"/>
                                                                    <w:right w:val="none" w:sz="0" w:space="0" w:color="auto"/>
                                                                  </w:divBdr>
                                                                  <w:divsChild>
                                                                    <w:div w:id="1941334986">
                                                                      <w:marLeft w:val="0"/>
                                                                      <w:marRight w:val="0"/>
                                                                      <w:marTop w:val="0"/>
                                                                      <w:marBottom w:val="0"/>
                                                                      <w:divBdr>
                                                                        <w:top w:val="none" w:sz="0" w:space="0" w:color="auto"/>
                                                                        <w:left w:val="none" w:sz="0" w:space="0" w:color="auto"/>
                                                                        <w:bottom w:val="none" w:sz="0" w:space="0" w:color="auto"/>
                                                                        <w:right w:val="none" w:sz="0" w:space="0" w:color="auto"/>
                                                                      </w:divBdr>
                                                                      <w:divsChild>
                                                                        <w:div w:id="1503550774">
                                                                          <w:marLeft w:val="0"/>
                                                                          <w:marRight w:val="0"/>
                                                                          <w:marTop w:val="0"/>
                                                                          <w:marBottom w:val="0"/>
                                                                          <w:divBdr>
                                                                            <w:top w:val="none" w:sz="0" w:space="0" w:color="auto"/>
                                                                            <w:left w:val="none" w:sz="0" w:space="0" w:color="auto"/>
                                                                            <w:bottom w:val="none" w:sz="0" w:space="0" w:color="auto"/>
                                                                            <w:right w:val="none" w:sz="0" w:space="0" w:color="auto"/>
                                                                          </w:divBdr>
                                                                        </w:div>
                                                                        <w:div w:id="2111000791">
                                                                          <w:marLeft w:val="0"/>
                                                                          <w:marRight w:val="0"/>
                                                                          <w:marTop w:val="0"/>
                                                                          <w:marBottom w:val="0"/>
                                                                          <w:divBdr>
                                                                            <w:top w:val="none" w:sz="0" w:space="0" w:color="auto"/>
                                                                            <w:left w:val="none" w:sz="0" w:space="0" w:color="auto"/>
                                                                            <w:bottom w:val="none" w:sz="0" w:space="0" w:color="auto"/>
                                                                            <w:right w:val="none" w:sz="0" w:space="0" w:color="auto"/>
                                                                          </w:divBdr>
                                                                        </w:div>
                                                                      </w:divsChild>
                                                                    </w:div>
                                                                    <w:div w:id="2029523004">
                                                                      <w:marLeft w:val="0"/>
                                                                      <w:marRight w:val="0"/>
                                                                      <w:marTop w:val="0"/>
                                                                      <w:marBottom w:val="0"/>
                                                                      <w:divBdr>
                                                                        <w:top w:val="none" w:sz="0" w:space="0" w:color="auto"/>
                                                                        <w:left w:val="none" w:sz="0" w:space="0" w:color="auto"/>
                                                                        <w:bottom w:val="none" w:sz="0" w:space="0" w:color="auto"/>
                                                                        <w:right w:val="none" w:sz="0" w:space="0" w:color="auto"/>
                                                                      </w:divBdr>
                                                                      <w:divsChild>
                                                                        <w:div w:id="1712342214">
                                                                          <w:marLeft w:val="0"/>
                                                                          <w:marRight w:val="0"/>
                                                                          <w:marTop w:val="0"/>
                                                                          <w:marBottom w:val="0"/>
                                                                          <w:divBdr>
                                                                            <w:top w:val="none" w:sz="0" w:space="0" w:color="auto"/>
                                                                            <w:left w:val="none" w:sz="0" w:space="0" w:color="auto"/>
                                                                            <w:bottom w:val="none" w:sz="0" w:space="0" w:color="auto"/>
                                                                            <w:right w:val="none" w:sz="0" w:space="0" w:color="auto"/>
                                                                          </w:divBdr>
                                                                          <w:divsChild>
                                                                            <w:div w:id="1763574550">
                                                                              <w:marLeft w:val="8970"/>
                                                                              <w:marRight w:val="0"/>
                                                                              <w:marTop w:val="0"/>
                                                                              <w:marBottom w:val="0"/>
                                                                              <w:divBdr>
                                                                                <w:top w:val="none" w:sz="0" w:space="0" w:color="auto"/>
                                                                                <w:left w:val="none" w:sz="0" w:space="0" w:color="auto"/>
                                                                                <w:bottom w:val="none" w:sz="0" w:space="0" w:color="auto"/>
                                                                                <w:right w:val="none" w:sz="0" w:space="0" w:color="auto"/>
                                                                              </w:divBdr>
                                                                              <w:divsChild>
                                                                                <w:div w:id="1317034593">
                                                                                  <w:marLeft w:val="0"/>
                                                                                  <w:marRight w:val="0"/>
                                                                                  <w:marTop w:val="0"/>
                                                                                  <w:marBottom w:val="0"/>
                                                                                  <w:divBdr>
                                                                                    <w:top w:val="none" w:sz="0" w:space="0" w:color="auto"/>
                                                                                    <w:left w:val="none" w:sz="0" w:space="0" w:color="auto"/>
                                                                                    <w:bottom w:val="none" w:sz="0" w:space="0" w:color="auto"/>
                                                                                    <w:right w:val="none" w:sz="0" w:space="0" w:color="auto"/>
                                                                                  </w:divBdr>
                                                                                  <w:divsChild>
                                                                                    <w:div w:id="729227338">
                                                                                      <w:marLeft w:val="0"/>
                                                                                      <w:marRight w:val="0"/>
                                                                                      <w:marTop w:val="0"/>
                                                                                      <w:marBottom w:val="0"/>
                                                                                      <w:divBdr>
                                                                                        <w:top w:val="none" w:sz="0" w:space="0" w:color="auto"/>
                                                                                        <w:left w:val="none" w:sz="0" w:space="0" w:color="auto"/>
                                                                                        <w:bottom w:val="none" w:sz="0" w:space="0" w:color="auto"/>
                                                                                        <w:right w:val="none" w:sz="0" w:space="0" w:color="auto"/>
                                                                                      </w:divBdr>
                                                                                      <w:divsChild>
                                                                                        <w:div w:id="1272397739">
                                                                                          <w:marLeft w:val="0"/>
                                                                                          <w:marRight w:val="0"/>
                                                                                          <w:marTop w:val="0"/>
                                                                                          <w:marBottom w:val="0"/>
                                                                                          <w:divBdr>
                                                                                            <w:top w:val="none" w:sz="0" w:space="0" w:color="auto"/>
                                                                                            <w:left w:val="none" w:sz="0" w:space="0" w:color="auto"/>
                                                                                            <w:bottom w:val="none" w:sz="0" w:space="0" w:color="auto"/>
                                                                                            <w:right w:val="none" w:sz="0" w:space="0" w:color="auto"/>
                                                                                          </w:divBdr>
                                                                                          <w:divsChild>
                                                                                            <w:div w:id="487550675">
                                                                                              <w:marLeft w:val="0"/>
                                                                                              <w:marRight w:val="0"/>
                                                                                              <w:marTop w:val="0"/>
                                                                                              <w:marBottom w:val="0"/>
                                                                                              <w:divBdr>
                                                                                                <w:top w:val="none" w:sz="0" w:space="0" w:color="auto"/>
                                                                                                <w:left w:val="none" w:sz="0" w:space="0" w:color="auto"/>
                                                                                                <w:bottom w:val="none" w:sz="0" w:space="0" w:color="auto"/>
                                                                                                <w:right w:val="none" w:sz="0" w:space="0" w:color="auto"/>
                                                                                              </w:divBdr>
                                                                                              <w:divsChild>
                                                                                                <w:div w:id="1059128662">
                                                                                                  <w:marLeft w:val="0"/>
                                                                                                  <w:marRight w:val="0"/>
                                                                                                  <w:marTop w:val="75"/>
                                                                                                  <w:marBottom w:val="0"/>
                                                                                                  <w:divBdr>
                                                                                                    <w:top w:val="single" w:sz="6" w:space="4" w:color="C8C8C8"/>
                                                                                                    <w:left w:val="single" w:sz="6" w:space="4" w:color="C8C8C8"/>
                                                                                                    <w:bottom w:val="single" w:sz="6" w:space="4" w:color="C8C8C8"/>
                                                                                                    <w:right w:val="single" w:sz="6" w:space="4" w:color="C8C8C8"/>
                                                                                                  </w:divBdr>
                                                                                                </w:div>
                                                                                                <w:div w:id="256403504">
                                                                                                  <w:marLeft w:val="0"/>
                                                                                                  <w:marRight w:val="0"/>
                                                                                                  <w:marTop w:val="75"/>
                                                                                                  <w:marBottom w:val="0"/>
                                                                                                  <w:divBdr>
                                                                                                    <w:top w:val="single" w:sz="6" w:space="4" w:color="C8C8C8"/>
                                                                                                    <w:left w:val="single" w:sz="6" w:space="4" w:color="C8C8C8"/>
                                                                                                    <w:bottom w:val="single" w:sz="6" w:space="4" w:color="C8C8C8"/>
                                                                                                    <w:right w:val="single" w:sz="6" w:space="4" w:color="C8C8C8"/>
                                                                                                  </w:divBdr>
                                                                                                </w:div>
                                                                                                <w:div w:id="564990723">
                                                                                                  <w:marLeft w:val="0"/>
                                                                                                  <w:marRight w:val="0"/>
                                                                                                  <w:marTop w:val="75"/>
                                                                                                  <w:marBottom w:val="0"/>
                                                                                                  <w:divBdr>
                                                                                                    <w:top w:val="single" w:sz="6" w:space="4" w:color="C8C8C8"/>
                                                                                                    <w:left w:val="single" w:sz="6" w:space="4" w:color="C8C8C8"/>
                                                                                                    <w:bottom w:val="single" w:sz="6" w:space="4" w:color="C8C8C8"/>
                                                                                                    <w:right w:val="single" w:sz="6" w:space="4" w:color="C8C8C8"/>
                                                                                                  </w:divBdr>
                                                                                                </w:div>
                                                                                                <w:div w:id="163290002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176607">
              <w:marLeft w:val="0"/>
              <w:marRight w:val="0"/>
              <w:marTop w:val="225"/>
              <w:marBottom w:val="0"/>
              <w:divBdr>
                <w:top w:val="none" w:sz="0" w:space="0" w:color="auto"/>
                <w:left w:val="none" w:sz="0" w:space="0" w:color="auto"/>
                <w:bottom w:val="none" w:sz="0" w:space="0" w:color="auto"/>
                <w:right w:val="none" w:sz="0" w:space="0" w:color="auto"/>
              </w:divBdr>
              <w:divsChild>
                <w:div w:id="2021197449">
                  <w:marLeft w:val="0"/>
                  <w:marRight w:val="0"/>
                  <w:marTop w:val="0"/>
                  <w:marBottom w:val="0"/>
                  <w:divBdr>
                    <w:top w:val="none" w:sz="0" w:space="0" w:color="auto"/>
                    <w:left w:val="none" w:sz="0" w:space="0" w:color="auto"/>
                    <w:bottom w:val="none" w:sz="0" w:space="0" w:color="auto"/>
                    <w:right w:val="none" w:sz="0" w:space="0" w:color="auto"/>
                  </w:divBdr>
                </w:div>
              </w:divsChild>
            </w:div>
            <w:div w:id="2054310518">
              <w:marLeft w:val="0"/>
              <w:marRight w:val="0"/>
              <w:marTop w:val="225"/>
              <w:marBottom w:val="0"/>
              <w:divBdr>
                <w:top w:val="none" w:sz="0" w:space="0" w:color="auto"/>
                <w:left w:val="none" w:sz="0" w:space="0" w:color="auto"/>
                <w:bottom w:val="none" w:sz="0" w:space="0" w:color="auto"/>
                <w:right w:val="none" w:sz="0" w:space="0" w:color="auto"/>
              </w:divBdr>
              <w:divsChild>
                <w:div w:id="49152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959492">
      <w:bodyDiv w:val="1"/>
      <w:marLeft w:val="0"/>
      <w:marRight w:val="0"/>
      <w:marTop w:val="0"/>
      <w:marBottom w:val="0"/>
      <w:divBdr>
        <w:top w:val="none" w:sz="0" w:space="0" w:color="auto"/>
        <w:left w:val="none" w:sz="0" w:space="0" w:color="auto"/>
        <w:bottom w:val="none" w:sz="0" w:space="0" w:color="auto"/>
        <w:right w:val="none" w:sz="0" w:space="0" w:color="auto"/>
      </w:divBdr>
      <w:divsChild>
        <w:div w:id="1616132952">
          <w:marLeft w:val="0"/>
          <w:marRight w:val="0"/>
          <w:marTop w:val="0"/>
          <w:marBottom w:val="0"/>
          <w:divBdr>
            <w:top w:val="none" w:sz="0" w:space="0" w:color="auto"/>
            <w:left w:val="none" w:sz="0" w:space="0" w:color="auto"/>
            <w:bottom w:val="none" w:sz="0" w:space="0" w:color="auto"/>
            <w:right w:val="none" w:sz="0" w:space="0" w:color="auto"/>
          </w:divBdr>
        </w:div>
        <w:div w:id="784615230">
          <w:marLeft w:val="0"/>
          <w:marRight w:val="0"/>
          <w:marTop w:val="300"/>
          <w:marBottom w:val="300"/>
          <w:divBdr>
            <w:top w:val="none" w:sz="0" w:space="0" w:color="auto"/>
            <w:left w:val="none" w:sz="0" w:space="0" w:color="auto"/>
            <w:bottom w:val="none" w:sz="0" w:space="0" w:color="auto"/>
            <w:right w:val="none" w:sz="0" w:space="0" w:color="auto"/>
          </w:divBdr>
        </w:div>
        <w:div w:id="1329292050">
          <w:marLeft w:val="0"/>
          <w:marRight w:val="0"/>
          <w:marTop w:val="0"/>
          <w:marBottom w:val="0"/>
          <w:divBdr>
            <w:top w:val="none" w:sz="0" w:space="0" w:color="auto"/>
            <w:left w:val="none" w:sz="0" w:space="0" w:color="auto"/>
            <w:bottom w:val="none" w:sz="0" w:space="0" w:color="auto"/>
            <w:right w:val="none" w:sz="0" w:space="0" w:color="auto"/>
          </w:divBdr>
          <w:divsChild>
            <w:div w:id="1628856953">
              <w:marLeft w:val="0"/>
              <w:marRight w:val="0"/>
              <w:marTop w:val="300"/>
              <w:marBottom w:val="450"/>
              <w:divBdr>
                <w:top w:val="none" w:sz="0" w:space="0" w:color="auto"/>
                <w:left w:val="none" w:sz="0" w:space="0" w:color="auto"/>
                <w:bottom w:val="none" w:sz="0" w:space="0" w:color="auto"/>
                <w:right w:val="none" w:sz="0" w:space="0" w:color="auto"/>
              </w:divBdr>
              <w:divsChild>
                <w:div w:id="258368928">
                  <w:marLeft w:val="0"/>
                  <w:marRight w:val="0"/>
                  <w:marTop w:val="0"/>
                  <w:marBottom w:val="0"/>
                  <w:divBdr>
                    <w:top w:val="none" w:sz="0" w:space="0" w:color="auto"/>
                    <w:left w:val="none" w:sz="0" w:space="0" w:color="auto"/>
                    <w:bottom w:val="none" w:sz="0" w:space="0" w:color="auto"/>
                    <w:right w:val="none" w:sz="0" w:space="0" w:color="auto"/>
                  </w:divBdr>
                  <w:divsChild>
                    <w:div w:id="807626766">
                      <w:marLeft w:val="0"/>
                      <w:marRight w:val="0"/>
                      <w:marTop w:val="0"/>
                      <w:marBottom w:val="0"/>
                      <w:divBdr>
                        <w:top w:val="none" w:sz="0" w:space="0" w:color="auto"/>
                        <w:left w:val="none" w:sz="0" w:space="0" w:color="auto"/>
                        <w:bottom w:val="none" w:sz="0" w:space="0" w:color="auto"/>
                        <w:right w:val="none" w:sz="0" w:space="0" w:color="auto"/>
                      </w:divBdr>
                      <w:divsChild>
                        <w:div w:id="1535658280">
                          <w:marLeft w:val="0"/>
                          <w:marRight w:val="0"/>
                          <w:marTop w:val="0"/>
                          <w:marBottom w:val="0"/>
                          <w:divBdr>
                            <w:top w:val="none" w:sz="0" w:space="0" w:color="auto"/>
                            <w:left w:val="none" w:sz="0" w:space="0" w:color="auto"/>
                            <w:bottom w:val="none" w:sz="0" w:space="0" w:color="auto"/>
                            <w:right w:val="none" w:sz="0" w:space="0" w:color="auto"/>
                          </w:divBdr>
                          <w:divsChild>
                            <w:div w:id="24260557">
                              <w:marLeft w:val="0"/>
                              <w:marRight w:val="0"/>
                              <w:marTop w:val="0"/>
                              <w:marBottom w:val="0"/>
                              <w:divBdr>
                                <w:top w:val="none" w:sz="0" w:space="0" w:color="auto"/>
                                <w:left w:val="none" w:sz="0" w:space="0" w:color="auto"/>
                                <w:bottom w:val="none" w:sz="0" w:space="0" w:color="auto"/>
                                <w:right w:val="none" w:sz="0" w:space="0" w:color="auto"/>
                              </w:divBdr>
                              <w:divsChild>
                                <w:div w:id="756443380">
                                  <w:marLeft w:val="0"/>
                                  <w:marRight w:val="0"/>
                                  <w:marTop w:val="0"/>
                                  <w:marBottom w:val="0"/>
                                  <w:divBdr>
                                    <w:top w:val="none" w:sz="0" w:space="0" w:color="auto"/>
                                    <w:left w:val="none" w:sz="0" w:space="0" w:color="auto"/>
                                    <w:bottom w:val="none" w:sz="0" w:space="0" w:color="auto"/>
                                    <w:right w:val="none" w:sz="0" w:space="0" w:color="auto"/>
                                  </w:divBdr>
                                  <w:divsChild>
                                    <w:div w:id="68367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376628">
          <w:marLeft w:val="0"/>
          <w:marRight w:val="0"/>
          <w:marTop w:val="0"/>
          <w:marBottom w:val="0"/>
          <w:divBdr>
            <w:top w:val="none" w:sz="0" w:space="0" w:color="auto"/>
            <w:left w:val="none" w:sz="0" w:space="0" w:color="auto"/>
            <w:bottom w:val="none" w:sz="0" w:space="0" w:color="auto"/>
            <w:right w:val="none" w:sz="0" w:space="0" w:color="auto"/>
          </w:divBdr>
        </w:div>
      </w:divsChild>
    </w:div>
    <w:div w:id="390009058">
      <w:bodyDiv w:val="1"/>
      <w:marLeft w:val="0"/>
      <w:marRight w:val="0"/>
      <w:marTop w:val="0"/>
      <w:marBottom w:val="0"/>
      <w:divBdr>
        <w:top w:val="none" w:sz="0" w:space="0" w:color="auto"/>
        <w:left w:val="none" w:sz="0" w:space="0" w:color="auto"/>
        <w:bottom w:val="none" w:sz="0" w:space="0" w:color="auto"/>
        <w:right w:val="none" w:sz="0" w:space="0" w:color="auto"/>
      </w:divBdr>
      <w:divsChild>
        <w:div w:id="1076124118">
          <w:marLeft w:val="0"/>
          <w:marRight w:val="0"/>
          <w:marTop w:val="0"/>
          <w:marBottom w:val="150"/>
          <w:divBdr>
            <w:top w:val="none" w:sz="0" w:space="0" w:color="auto"/>
            <w:left w:val="none" w:sz="0" w:space="0" w:color="auto"/>
            <w:bottom w:val="none" w:sz="0" w:space="0" w:color="auto"/>
            <w:right w:val="none" w:sz="0" w:space="0" w:color="auto"/>
          </w:divBdr>
          <w:divsChild>
            <w:div w:id="513030557">
              <w:marLeft w:val="0"/>
              <w:marRight w:val="0"/>
              <w:marTop w:val="0"/>
              <w:marBottom w:val="0"/>
              <w:divBdr>
                <w:top w:val="none" w:sz="0" w:space="0" w:color="auto"/>
                <w:left w:val="none" w:sz="0" w:space="0" w:color="auto"/>
                <w:bottom w:val="none" w:sz="0" w:space="0" w:color="auto"/>
                <w:right w:val="none" w:sz="0" w:space="0" w:color="auto"/>
              </w:divBdr>
              <w:divsChild>
                <w:div w:id="929122982">
                  <w:marLeft w:val="0"/>
                  <w:marRight w:val="150"/>
                  <w:marTop w:val="0"/>
                  <w:marBottom w:val="0"/>
                  <w:divBdr>
                    <w:top w:val="none" w:sz="0" w:space="0" w:color="auto"/>
                    <w:left w:val="none" w:sz="0" w:space="0" w:color="auto"/>
                    <w:bottom w:val="none" w:sz="0" w:space="0" w:color="auto"/>
                    <w:right w:val="none" w:sz="0" w:space="0" w:color="auto"/>
                  </w:divBdr>
                </w:div>
                <w:div w:id="1719281471">
                  <w:marLeft w:val="0"/>
                  <w:marRight w:val="150"/>
                  <w:marTop w:val="0"/>
                  <w:marBottom w:val="0"/>
                  <w:divBdr>
                    <w:top w:val="none" w:sz="0" w:space="0" w:color="auto"/>
                    <w:left w:val="none" w:sz="0" w:space="0" w:color="auto"/>
                    <w:bottom w:val="none" w:sz="0" w:space="0" w:color="auto"/>
                    <w:right w:val="none" w:sz="0" w:space="0" w:color="auto"/>
                  </w:divBdr>
                </w:div>
              </w:divsChild>
            </w:div>
            <w:div w:id="971599541">
              <w:marLeft w:val="0"/>
              <w:marRight w:val="0"/>
              <w:marTop w:val="0"/>
              <w:marBottom w:val="0"/>
              <w:divBdr>
                <w:top w:val="none" w:sz="0" w:space="0" w:color="auto"/>
                <w:left w:val="none" w:sz="0" w:space="0" w:color="auto"/>
                <w:bottom w:val="none" w:sz="0" w:space="0" w:color="auto"/>
                <w:right w:val="none" w:sz="0" w:space="0" w:color="auto"/>
              </w:divBdr>
              <w:divsChild>
                <w:div w:id="1846283286">
                  <w:marLeft w:val="0"/>
                  <w:marRight w:val="0"/>
                  <w:marTop w:val="0"/>
                  <w:marBottom w:val="0"/>
                  <w:divBdr>
                    <w:top w:val="none" w:sz="0" w:space="0" w:color="auto"/>
                    <w:left w:val="none" w:sz="0" w:space="0" w:color="auto"/>
                    <w:bottom w:val="none" w:sz="0" w:space="0" w:color="auto"/>
                    <w:right w:val="none" w:sz="0" w:space="0" w:color="auto"/>
                  </w:divBdr>
                  <w:divsChild>
                    <w:div w:id="1985813291">
                      <w:marLeft w:val="0"/>
                      <w:marRight w:val="0"/>
                      <w:marTop w:val="0"/>
                      <w:marBottom w:val="0"/>
                      <w:divBdr>
                        <w:top w:val="none" w:sz="0" w:space="0" w:color="auto"/>
                        <w:left w:val="none" w:sz="0" w:space="0" w:color="auto"/>
                        <w:bottom w:val="none" w:sz="0" w:space="0" w:color="auto"/>
                        <w:right w:val="none" w:sz="0" w:space="0" w:color="auto"/>
                      </w:divBdr>
                      <w:divsChild>
                        <w:div w:id="1177188770">
                          <w:marLeft w:val="0"/>
                          <w:marRight w:val="0"/>
                          <w:marTop w:val="0"/>
                          <w:marBottom w:val="0"/>
                          <w:divBdr>
                            <w:top w:val="none" w:sz="0" w:space="0" w:color="auto"/>
                            <w:left w:val="none" w:sz="0" w:space="0" w:color="auto"/>
                            <w:bottom w:val="none" w:sz="0" w:space="0" w:color="auto"/>
                            <w:right w:val="none" w:sz="0" w:space="0" w:color="auto"/>
                          </w:divBdr>
                        </w:div>
                      </w:divsChild>
                    </w:div>
                    <w:div w:id="1414201980">
                      <w:marLeft w:val="0"/>
                      <w:marRight w:val="135"/>
                      <w:marTop w:val="0"/>
                      <w:marBottom w:val="0"/>
                      <w:divBdr>
                        <w:top w:val="none" w:sz="0" w:space="0" w:color="auto"/>
                        <w:left w:val="none" w:sz="0" w:space="0" w:color="auto"/>
                        <w:bottom w:val="none" w:sz="0" w:space="0" w:color="auto"/>
                        <w:right w:val="none" w:sz="0" w:space="0" w:color="auto"/>
                      </w:divBdr>
                    </w:div>
                    <w:div w:id="13294805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06453">
          <w:marLeft w:val="0"/>
          <w:marRight w:val="0"/>
          <w:marTop w:val="0"/>
          <w:marBottom w:val="0"/>
          <w:divBdr>
            <w:top w:val="none" w:sz="0" w:space="0" w:color="auto"/>
            <w:left w:val="none" w:sz="0" w:space="0" w:color="auto"/>
            <w:bottom w:val="none" w:sz="0" w:space="0" w:color="auto"/>
            <w:right w:val="none" w:sz="0" w:space="0" w:color="auto"/>
          </w:divBdr>
          <w:divsChild>
            <w:div w:id="1594243152">
              <w:marLeft w:val="0"/>
              <w:marRight w:val="0"/>
              <w:marTop w:val="0"/>
              <w:marBottom w:val="0"/>
              <w:divBdr>
                <w:top w:val="none" w:sz="0" w:space="0" w:color="auto"/>
                <w:left w:val="none" w:sz="0" w:space="0" w:color="auto"/>
                <w:bottom w:val="none" w:sz="0" w:space="0" w:color="auto"/>
                <w:right w:val="none" w:sz="0" w:space="0" w:color="auto"/>
              </w:divBdr>
              <w:divsChild>
                <w:div w:id="479884088">
                  <w:marLeft w:val="0"/>
                  <w:marRight w:val="0"/>
                  <w:marTop w:val="0"/>
                  <w:marBottom w:val="0"/>
                  <w:divBdr>
                    <w:top w:val="none" w:sz="0" w:space="0" w:color="auto"/>
                    <w:left w:val="none" w:sz="0" w:space="0" w:color="auto"/>
                    <w:bottom w:val="none" w:sz="0" w:space="0" w:color="auto"/>
                    <w:right w:val="none" w:sz="0" w:space="0" w:color="auto"/>
                  </w:divBdr>
                </w:div>
              </w:divsChild>
            </w:div>
            <w:div w:id="125122441">
              <w:marLeft w:val="0"/>
              <w:marRight w:val="0"/>
              <w:marTop w:val="225"/>
              <w:marBottom w:val="0"/>
              <w:divBdr>
                <w:top w:val="none" w:sz="0" w:space="0" w:color="auto"/>
                <w:left w:val="none" w:sz="0" w:space="0" w:color="auto"/>
                <w:bottom w:val="none" w:sz="0" w:space="0" w:color="auto"/>
                <w:right w:val="none" w:sz="0" w:space="0" w:color="auto"/>
              </w:divBdr>
              <w:divsChild>
                <w:div w:id="2038070931">
                  <w:marLeft w:val="0"/>
                  <w:marRight w:val="0"/>
                  <w:marTop w:val="0"/>
                  <w:marBottom w:val="0"/>
                  <w:divBdr>
                    <w:top w:val="none" w:sz="0" w:space="0" w:color="auto"/>
                    <w:left w:val="none" w:sz="0" w:space="0" w:color="auto"/>
                    <w:bottom w:val="none" w:sz="0" w:space="0" w:color="auto"/>
                    <w:right w:val="none" w:sz="0" w:space="0" w:color="auto"/>
                  </w:divBdr>
                </w:div>
              </w:divsChild>
            </w:div>
            <w:div w:id="207961466">
              <w:marLeft w:val="0"/>
              <w:marRight w:val="0"/>
              <w:marTop w:val="225"/>
              <w:marBottom w:val="0"/>
              <w:divBdr>
                <w:top w:val="none" w:sz="0" w:space="0" w:color="auto"/>
                <w:left w:val="none" w:sz="0" w:space="0" w:color="auto"/>
                <w:bottom w:val="none" w:sz="0" w:space="0" w:color="auto"/>
                <w:right w:val="none" w:sz="0" w:space="0" w:color="auto"/>
              </w:divBdr>
              <w:divsChild>
                <w:div w:id="329329777">
                  <w:marLeft w:val="0"/>
                  <w:marRight w:val="0"/>
                  <w:marTop w:val="0"/>
                  <w:marBottom w:val="0"/>
                  <w:divBdr>
                    <w:top w:val="none" w:sz="0" w:space="0" w:color="auto"/>
                    <w:left w:val="none" w:sz="0" w:space="0" w:color="auto"/>
                    <w:bottom w:val="none" w:sz="0" w:space="0" w:color="auto"/>
                    <w:right w:val="none" w:sz="0" w:space="0" w:color="auto"/>
                  </w:divBdr>
                </w:div>
              </w:divsChild>
            </w:div>
            <w:div w:id="1340425098">
              <w:marLeft w:val="0"/>
              <w:marRight w:val="0"/>
              <w:marTop w:val="225"/>
              <w:marBottom w:val="0"/>
              <w:divBdr>
                <w:top w:val="none" w:sz="0" w:space="0" w:color="auto"/>
                <w:left w:val="none" w:sz="0" w:space="0" w:color="auto"/>
                <w:bottom w:val="none" w:sz="0" w:space="0" w:color="auto"/>
                <w:right w:val="none" w:sz="0" w:space="0" w:color="auto"/>
              </w:divBdr>
              <w:divsChild>
                <w:div w:id="1664314945">
                  <w:marLeft w:val="0"/>
                  <w:marRight w:val="0"/>
                  <w:marTop w:val="0"/>
                  <w:marBottom w:val="0"/>
                  <w:divBdr>
                    <w:top w:val="none" w:sz="0" w:space="0" w:color="auto"/>
                    <w:left w:val="none" w:sz="0" w:space="0" w:color="auto"/>
                    <w:bottom w:val="none" w:sz="0" w:space="0" w:color="auto"/>
                    <w:right w:val="none" w:sz="0" w:space="0" w:color="auto"/>
                  </w:divBdr>
                  <w:divsChild>
                    <w:div w:id="594094876">
                      <w:marLeft w:val="0"/>
                      <w:marRight w:val="0"/>
                      <w:marTop w:val="0"/>
                      <w:marBottom w:val="0"/>
                      <w:divBdr>
                        <w:top w:val="none" w:sz="0" w:space="0" w:color="auto"/>
                        <w:left w:val="none" w:sz="0" w:space="0" w:color="auto"/>
                        <w:bottom w:val="none" w:sz="0" w:space="0" w:color="auto"/>
                        <w:right w:val="none" w:sz="0" w:space="0" w:color="auto"/>
                      </w:divBdr>
                      <w:divsChild>
                        <w:div w:id="1293092435">
                          <w:marLeft w:val="0"/>
                          <w:marRight w:val="0"/>
                          <w:marTop w:val="0"/>
                          <w:marBottom w:val="0"/>
                          <w:divBdr>
                            <w:top w:val="none" w:sz="0" w:space="0" w:color="auto"/>
                            <w:left w:val="none" w:sz="0" w:space="0" w:color="auto"/>
                            <w:bottom w:val="none" w:sz="0" w:space="0" w:color="auto"/>
                            <w:right w:val="none" w:sz="0" w:space="0" w:color="auto"/>
                          </w:divBdr>
                          <w:divsChild>
                            <w:div w:id="959148525">
                              <w:marLeft w:val="0"/>
                              <w:marRight w:val="0"/>
                              <w:marTop w:val="0"/>
                              <w:marBottom w:val="0"/>
                              <w:divBdr>
                                <w:top w:val="none" w:sz="0" w:space="0" w:color="auto"/>
                                <w:left w:val="none" w:sz="0" w:space="0" w:color="auto"/>
                                <w:bottom w:val="none" w:sz="0" w:space="0" w:color="auto"/>
                                <w:right w:val="none" w:sz="0" w:space="0" w:color="auto"/>
                              </w:divBdr>
                              <w:divsChild>
                                <w:div w:id="1653868516">
                                  <w:marLeft w:val="0"/>
                                  <w:marRight w:val="0"/>
                                  <w:marTop w:val="0"/>
                                  <w:marBottom w:val="0"/>
                                  <w:divBdr>
                                    <w:top w:val="none" w:sz="0" w:space="0" w:color="auto"/>
                                    <w:left w:val="none" w:sz="0" w:space="0" w:color="auto"/>
                                    <w:bottom w:val="none" w:sz="0" w:space="0" w:color="auto"/>
                                    <w:right w:val="none" w:sz="0" w:space="0" w:color="auto"/>
                                  </w:divBdr>
                                  <w:divsChild>
                                    <w:div w:id="1695305733">
                                      <w:marLeft w:val="0"/>
                                      <w:marRight w:val="0"/>
                                      <w:marTop w:val="0"/>
                                      <w:marBottom w:val="0"/>
                                      <w:divBdr>
                                        <w:top w:val="none" w:sz="0" w:space="0" w:color="auto"/>
                                        <w:left w:val="none" w:sz="0" w:space="0" w:color="auto"/>
                                        <w:bottom w:val="none" w:sz="0" w:space="0" w:color="auto"/>
                                        <w:right w:val="none" w:sz="0" w:space="0" w:color="auto"/>
                                      </w:divBdr>
                                      <w:divsChild>
                                        <w:div w:id="1517303841">
                                          <w:marLeft w:val="0"/>
                                          <w:marRight w:val="0"/>
                                          <w:marTop w:val="0"/>
                                          <w:marBottom w:val="0"/>
                                          <w:divBdr>
                                            <w:top w:val="none" w:sz="0" w:space="0" w:color="auto"/>
                                            <w:left w:val="none" w:sz="0" w:space="0" w:color="auto"/>
                                            <w:bottom w:val="none" w:sz="0" w:space="0" w:color="auto"/>
                                            <w:right w:val="none" w:sz="0" w:space="0" w:color="auto"/>
                                          </w:divBdr>
                                          <w:divsChild>
                                            <w:div w:id="1870100447">
                                              <w:marLeft w:val="0"/>
                                              <w:marRight w:val="0"/>
                                              <w:marTop w:val="0"/>
                                              <w:marBottom w:val="0"/>
                                              <w:divBdr>
                                                <w:top w:val="none" w:sz="0" w:space="0" w:color="auto"/>
                                                <w:left w:val="none" w:sz="0" w:space="0" w:color="auto"/>
                                                <w:bottom w:val="none" w:sz="0" w:space="0" w:color="auto"/>
                                                <w:right w:val="none" w:sz="0" w:space="0" w:color="auto"/>
                                              </w:divBdr>
                                              <w:divsChild>
                                                <w:div w:id="1133450604">
                                                  <w:marLeft w:val="0"/>
                                                  <w:marRight w:val="-450"/>
                                                  <w:marTop w:val="0"/>
                                                  <w:marBottom w:val="0"/>
                                                  <w:divBdr>
                                                    <w:top w:val="none" w:sz="0" w:space="0" w:color="auto"/>
                                                    <w:left w:val="none" w:sz="0" w:space="0" w:color="auto"/>
                                                    <w:bottom w:val="none" w:sz="0" w:space="0" w:color="auto"/>
                                                    <w:right w:val="none" w:sz="0" w:space="0" w:color="auto"/>
                                                  </w:divBdr>
                                                </w:div>
                                                <w:div w:id="1394504291">
                                                  <w:marLeft w:val="0"/>
                                                  <w:marRight w:val="0"/>
                                                  <w:marTop w:val="0"/>
                                                  <w:marBottom w:val="0"/>
                                                  <w:divBdr>
                                                    <w:top w:val="none" w:sz="0" w:space="0" w:color="auto"/>
                                                    <w:left w:val="none" w:sz="0" w:space="0" w:color="auto"/>
                                                    <w:bottom w:val="none" w:sz="0" w:space="0" w:color="auto"/>
                                                    <w:right w:val="none" w:sz="0" w:space="0" w:color="auto"/>
                                                  </w:divBdr>
                                                  <w:divsChild>
                                                    <w:div w:id="869492699">
                                                      <w:marLeft w:val="0"/>
                                                      <w:marRight w:val="0"/>
                                                      <w:marTop w:val="0"/>
                                                      <w:marBottom w:val="0"/>
                                                      <w:divBdr>
                                                        <w:top w:val="none" w:sz="0" w:space="0" w:color="auto"/>
                                                        <w:left w:val="none" w:sz="0" w:space="0" w:color="auto"/>
                                                        <w:bottom w:val="none" w:sz="0" w:space="0" w:color="auto"/>
                                                        <w:right w:val="none" w:sz="0" w:space="0" w:color="auto"/>
                                                      </w:divBdr>
                                                      <w:divsChild>
                                                        <w:div w:id="1962808579">
                                                          <w:marLeft w:val="0"/>
                                                          <w:marRight w:val="0"/>
                                                          <w:marTop w:val="0"/>
                                                          <w:marBottom w:val="0"/>
                                                          <w:divBdr>
                                                            <w:top w:val="none" w:sz="0" w:space="0" w:color="auto"/>
                                                            <w:left w:val="none" w:sz="0" w:space="0" w:color="auto"/>
                                                            <w:bottom w:val="none" w:sz="0" w:space="0" w:color="auto"/>
                                                            <w:right w:val="none" w:sz="0" w:space="0" w:color="auto"/>
                                                          </w:divBdr>
                                                          <w:divsChild>
                                                            <w:div w:id="5611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18744">
              <w:marLeft w:val="0"/>
              <w:marRight w:val="0"/>
              <w:marTop w:val="225"/>
              <w:marBottom w:val="0"/>
              <w:divBdr>
                <w:top w:val="none" w:sz="0" w:space="0" w:color="auto"/>
                <w:left w:val="none" w:sz="0" w:space="0" w:color="auto"/>
                <w:bottom w:val="none" w:sz="0" w:space="0" w:color="auto"/>
                <w:right w:val="none" w:sz="0" w:space="0" w:color="auto"/>
              </w:divBdr>
              <w:divsChild>
                <w:div w:id="486476159">
                  <w:marLeft w:val="0"/>
                  <w:marRight w:val="0"/>
                  <w:marTop w:val="0"/>
                  <w:marBottom w:val="0"/>
                  <w:divBdr>
                    <w:top w:val="none" w:sz="0" w:space="0" w:color="auto"/>
                    <w:left w:val="none" w:sz="0" w:space="0" w:color="auto"/>
                    <w:bottom w:val="none" w:sz="0" w:space="0" w:color="auto"/>
                    <w:right w:val="none" w:sz="0" w:space="0" w:color="auto"/>
                  </w:divBdr>
                </w:div>
              </w:divsChild>
            </w:div>
            <w:div w:id="367221743">
              <w:marLeft w:val="0"/>
              <w:marRight w:val="0"/>
              <w:marTop w:val="375"/>
              <w:marBottom w:val="0"/>
              <w:divBdr>
                <w:top w:val="none" w:sz="0" w:space="0" w:color="auto"/>
                <w:left w:val="none" w:sz="0" w:space="0" w:color="auto"/>
                <w:bottom w:val="none" w:sz="0" w:space="0" w:color="auto"/>
                <w:right w:val="none" w:sz="0" w:space="0" w:color="auto"/>
              </w:divBdr>
              <w:divsChild>
                <w:div w:id="682170594">
                  <w:marLeft w:val="0"/>
                  <w:marRight w:val="0"/>
                  <w:marTop w:val="0"/>
                  <w:marBottom w:val="0"/>
                  <w:divBdr>
                    <w:top w:val="none" w:sz="0" w:space="0" w:color="auto"/>
                    <w:left w:val="none" w:sz="0" w:space="0" w:color="auto"/>
                    <w:bottom w:val="none" w:sz="0" w:space="0" w:color="auto"/>
                    <w:right w:val="none" w:sz="0" w:space="0" w:color="auto"/>
                  </w:divBdr>
                  <w:divsChild>
                    <w:div w:id="824711915">
                      <w:marLeft w:val="0"/>
                      <w:marRight w:val="0"/>
                      <w:marTop w:val="0"/>
                      <w:marBottom w:val="0"/>
                      <w:divBdr>
                        <w:top w:val="none" w:sz="0" w:space="0" w:color="auto"/>
                        <w:left w:val="none" w:sz="0" w:space="0" w:color="auto"/>
                        <w:bottom w:val="none" w:sz="0" w:space="0" w:color="auto"/>
                        <w:right w:val="none" w:sz="0" w:space="0" w:color="auto"/>
                      </w:divBdr>
                    </w:div>
                    <w:div w:id="9220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4121">
              <w:marLeft w:val="0"/>
              <w:marRight w:val="0"/>
              <w:marTop w:val="375"/>
              <w:marBottom w:val="0"/>
              <w:divBdr>
                <w:top w:val="none" w:sz="0" w:space="0" w:color="auto"/>
                <w:left w:val="none" w:sz="0" w:space="0" w:color="auto"/>
                <w:bottom w:val="none" w:sz="0" w:space="0" w:color="auto"/>
                <w:right w:val="none" w:sz="0" w:space="0" w:color="auto"/>
              </w:divBdr>
              <w:divsChild>
                <w:div w:id="365523880">
                  <w:marLeft w:val="0"/>
                  <w:marRight w:val="0"/>
                  <w:marTop w:val="0"/>
                  <w:marBottom w:val="0"/>
                  <w:divBdr>
                    <w:top w:val="none" w:sz="0" w:space="0" w:color="auto"/>
                    <w:left w:val="none" w:sz="0" w:space="0" w:color="auto"/>
                    <w:bottom w:val="none" w:sz="0" w:space="0" w:color="auto"/>
                    <w:right w:val="none" w:sz="0" w:space="0" w:color="auto"/>
                  </w:divBdr>
                </w:div>
              </w:divsChild>
            </w:div>
            <w:div w:id="1838039705">
              <w:marLeft w:val="0"/>
              <w:marRight w:val="0"/>
              <w:marTop w:val="225"/>
              <w:marBottom w:val="0"/>
              <w:divBdr>
                <w:top w:val="none" w:sz="0" w:space="0" w:color="auto"/>
                <w:left w:val="none" w:sz="0" w:space="0" w:color="auto"/>
                <w:bottom w:val="none" w:sz="0" w:space="0" w:color="auto"/>
                <w:right w:val="none" w:sz="0" w:space="0" w:color="auto"/>
              </w:divBdr>
              <w:divsChild>
                <w:div w:id="514272382">
                  <w:marLeft w:val="0"/>
                  <w:marRight w:val="0"/>
                  <w:marTop w:val="0"/>
                  <w:marBottom w:val="0"/>
                  <w:divBdr>
                    <w:top w:val="none" w:sz="0" w:space="0" w:color="auto"/>
                    <w:left w:val="none" w:sz="0" w:space="0" w:color="auto"/>
                    <w:bottom w:val="none" w:sz="0" w:space="0" w:color="auto"/>
                    <w:right w:val="none" w:sz="0" w:space="0" w:color="auto"/>
                  </w:divBdr>
                </w:div>
              </w:divsChild>
            </w:div>
            <w:div w:id="158081146">
              <w:marLeft w:val="0"/>
              <w:marRight w:val="0"/>
              <w:marTop w:val="225"/>
              <w:marBottom w:val="0"/>
              <w:divBdr>
                <w:top w:val="none" w:sz="0" w:space="0" w:color="auto"/>
                <w:left w:val="none" w:sz="0" w:space="0" w:color="auto"/>
                <w:bottom w:val="none" w:sz="0" w:space="0" w:color="auto"/>
                <w:right w:val="none" w:sz="0" w:space="0" w:color="auto"/>
              </w:divBdr>
              <w:divsChild>
                <w:div w:id="2057583557">
                  <w:marLeft w:val="0"/>
                  <w:marRight w:val="0"/>
                  <w:marTop w:val="0"/>
                  <w:marBottom w:val="0"/>
                  <w:divBdr>
                    <w:top w:val="none" w:sz="0" w:space="0" w:color="auto"/>
                    <w:left w:val="none" w:sz="0" w:space="0" w:color="auto"/>
                    <w:bottom w:val="none" w:sz="0" w:space="0" w:color="auto"/>
                    <w:right w:val="none" w:sz="0" w:space="0" w:color="auto"/>
                  </w:divBdr>
                </w:div>
              </w:divsChild>
            </w:div>
            <w:div w:id="89587812">
              <w:marLeft w:val="0"/>
              <w:marRight w:val="0"/>
              <w:marTop w:val="375"/>
              <w:marBottom w:val="0"/>
              <w:divBdr>
                <w:top w:val="none" w:sz="0" w:space="0" w:color="auto"/>
                <w:left w:val="none" w:sz="0" w:space="0" w:color="auto"/>
                <w:bottom w:val="none" w:sz="0" w:space="0" w:color="auto"/>
                <w:right w:val="none" w:sz="0" w:space="0" w:color="auto"/>
              </w:divBdr>
              <w:divsChild>
                <w:div w:id="255215127">
                  <w:marLeft w:val="0"/>
                  <w:marRight w:val="0"/>
                  <w:marTop w:val="0"/>
                  <w:marBottom w:val="0"/>
                  <w:divBdr>
                    <w:top w:val="none" w:sz="0" w:space="0" w:color="auto"/>
                    <w:left w:val="none" w:sz="0" w:space="0" w:color="auto"/>
                    <w:bottom w:val="none" w:sz="0" w:space="0" w:color="auto"/>
                    <w:right w:val="none" w:sz="0" w:space="0" w:color="auto"/>
                  </w:divBdr>
                  <w:divsChild>
                    <w:div w:id="1732924026">
                      <w:marLeft w:val="0"/>
                      <w:marRight w:val="0"/>
                      <w:marTop w:val="0"/>
                      <w:marBottom w:val="0"/>
                      <w:divBdr>
                        <w:top w:val="none" w:sz="0" w:space="0" w:color="auto"/>
                        <w:left w:val="none" w:sz="0" w:space="0" w:color="auto"/>
                        <w:bottom w:val="none" w:sz="0" w:space="0" w:color="auto"/>
                        <w:right w:val="none" w:sz="0" w:space="0" w:color="auto"/>
                      </w:divBdr>
                    </w:div>
                    <w:div w:id="8475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0636">
              <w:marLeft w:val="0"/>
              <w:marRight w:val="0"/>
              <w:marTop w:val="375"/>
              <w:marBottom w:val="0"/>
              <w:divBdr>
                <w:top w:val="none" w:sz="0" w:space="0" w:color="auto"/>
                <w:left w:val="none" w:sz="0" w:space="0" w:color="auto"/>
                <w:bottom w:val="none" w:sz="0" w:space="0" w:color="auto"/>
                <w:right w:val="none" w:sz="0" w:space="0" w:color="auto"/>
              </w:divBdr>
              <w:divsChild>
                <w:div w:id="343241823">
                  <w:marLeft w:val="0"/>
                  <w:marRight w:val="0"/>
                  <w:marTop w:val="0"/>
                  <w:marBottom w:val="0"/>
                  <w:divBdr>
                    <w:top w:val="none" w:sz="0" w:space="0" w:color="auto"/>
                    <w:left w:val="none" w:sz="0" w:space="0" w:color="auto"/>
                    <w:bottom w:val="none" w:sz="0" w:space="0" w:color="auto"/>
                    <w:right w:val="none" w:sz="0" w:space="0" w:color="auto"/>
                  </w:divBdr>
                </w:div>
              </w:divsChild>
            </w:div>
            <w:div w:id="2060788618">
              <w:marLeft w:val="0"/>
              <w:marRight w:val="0"/>
              <w:marTop w:val="225"/>
              <w:marBottom w:val="0"/>
              <w:divBdr>
                <w:top w:val="none" w:sz="0" w:space="0" w:color="auto"/>
                <w:left w:val="none" w:sz="0" w:space="0" w:color="auto"/>
                <w:bottom w:val="none" w:sz="0" w:space="0" w:color="auto"/>
                <w:right w:val="none" w:sz="0" w:space="0" w:color="auto"/>
              </w:divBdr>
              <w:divsChild>
                <w:div w:id="19442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28997">
      <w:bodyDiv w:val="1"/>
      <w:marLeft w:val="0"/>
      <w:marRight w:val="0"/>
      <w:marTop w:val="0"/>
      <w:marBottom w:val="0"/>
      <w:divBdr>
        <w:top w:val="none" w:sz="0" w:space="0" w:color="auto"/>
        <w:left w:val="none" w:sz="0" w:space="0" w:color="auto"/>
        <w:bottom w:val="none" w:sz="0" w:space="0" w:color="auto"/>
        <w:right w:val="none" w:sz="0" w:space="0" w:color="auto"/>
      </w:divBdr>
      <w:divsChild>
        <w:div w:id="251665507">
          <w:marLeft w:val="0"/>
          <w:marRight w:val="0"/>
          <w:marTop w:val="0"/>
          <w:marBottom w:val="375"/>
          <w:divBdr>
            <w:top w:val="none" w:sz="0" w:space="0" w:color="auto"/>
            <w:left w:val="none" w:sz="0" w:space="0" w:color="auto"/>
            <w:bottom w:val="none" w:sz="0" w:space="0" w:color="auto"/>
            <w:right w:val="none" w:sz="0" w:space="0" w:color="auto"/>
          </w:divBdr>
          <w:divsChild>
            <w:div w:id="1310866681">
              <w:marLeft w:val="0"/>
              <w:marRight w:val="0"/>
              <w:marTop w:val="0"/>
              <w:marBottom w:val="75"/>
              <w:divBdr>
                <w:top w:val="none" w:sz="0" w:space="0" w:color="auto"/>
                <w:left w:val="none" w:sz="0" w:space="0" w:color="auto"/>
                <w:bottom w:val="none" w:sz="0" w:space="0" w:color="auto"/>
                <w:right w:val="none" w:sz="0" w:space="0" w:color="auto"/>
              </w:divBdr>
            </w:div>
            <w:div w:id="10335301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90688239">
      <w:bodyDiv w:val="1"/>
      <w:marLeft w:val="0"/>
      <w:marRight w:val="0"/>
      <w:marTop w:val="0"/>
      <w:marBottom w:val="0"/>
      <w:divBdr>
        <w:top w:val="none" w:sz="0" w:space="0" w:color="auto"/>
        <w:left w:val="none" w:sz="0" w:space="0" w:color="auto"/>
        <w:bottom w:val="none" w:sz="0" w:space="0" w:color="auto"/>
        <w:right w:val="none" w:sz="0" w:space="0" w:color="auto"/>
      </w:divBdr>
    </w:div>
    <w:div w:id="391852123">
      <w:bodyDiv w:val="1"/>
      <w:marLeft w:val="0"/>
      <w:marRight w:val="0"/>
      <w:marTop w:val="0"/>
      <w:marBottom w:val="0"/>
      <w:divBdr>
        <w:top w:val="none" w:sz="0" w:space="0" w:color="auto"/>
        <w:left w:val="none" w:sz="0" w:space="0" w:color="auto"/>
        <w:bottom w:val="none" w:sz="0" w:space="0" w:color="auto"/>
        <w:right w:val="none" w:sz="0" w:space="0" w:color="auto"/>
      </w:divBdr>
      <w:divsChild>
        <w:div w:id="223369440">
          <w:marLeft w:val="0"/>
          <w:marRight w:val="0"/>
          <w:marTop w:val="0"/>
          <w:marBottom w:val="75"/>
          <w:divBdr>
            <w:top w:val="none" w:sz="0" w:space="0" w:color="auto"/>
            <w:left w:val="none" w:sz="0" w:space="0" w:color="auto"/>
            <w:bottom w:val="none" w:sz="0" w:space="0" w:color="auto"/>
            <w:right w:val="none" w:sz="0" w:space="0" w:color="auto"/>
          </w:divBdr>
        </w:div>
        <w:div w:id="467479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1855429">
      <w:bodyDiv w:val="1"/>
      <w:marLeft w:val="0"/>
      <w:marRight w:val="0"/>
      <w:marTop w:val="0"/>
      <w:marBottom w:val="0"/>
      <w:divBdr>
        <w:top w:val="none" w:sz="0" w:space="0" w:color="auto"/>
        <w:left w:val="none" w:sz="0" w:space="0" w:color="auto"/>
        <w:bottom w:val="none" w:sz="0" w:space="0" w:color="auto"/>
        <w:right w:val="none" w:sz="0" w:space="0" w:color="auto"/>
      </w:divBdr>
      <w:divsChild>
        <w:div w:id="86193937">
          <w:marLeft w:val="0"/>
          <w:marRight w:val="0"/>
          <w:marTop w:val="0"/>
          <w:marBottom w:val="75"/>
          <w:divBdr>
            <w:top w:val="none" w:sz="0" w:space="0" w:color="auto"/>
            <w:left w:val="none" w:sz="0" w:space="0" w:color="auto"/>
            <w:bottom w:val="none" w:sz="0" w:space="0" w:color="auto"/>
            <w:right w:val="none" w:sz="0" w:space="0" w:color="auto"/>
          </w:divBdr>
        </w:div>
      </w:divsChild>
    </w:div>
    <w:div w:id="392195974">
      <w:bodyDiv w:val="1"/>
      <w:marLeft w:val="0"/>
      <w:marRight w:val="0"/>
      <w:marTop w:val="0"/>
      <w:marBottom w:val="0"/>
      <w:divBdr>
        <w:top w:val="none" w:sz="0" w:space="0" w:color="auto"/>
        <w:left w:val="none" w:sz="0" w:space="0" w:color="auto"/>
        <w:bottom w:val="none" w:sz="0" w:space="0" w:color="auto"/>
        <w:right w:val="none" w:sz="0" w:space="0" w:color="auto"/>
      </w:divBdr>
      <w:divsChild>
        <w:div w:id="919220154">
          <w:marLeft w:val="0"/>
          <w:marRight w:val="0"/>
          <w:marTop w:val="0"/>
          <w:marBottom w:val="300"/>
          <w:divBdr>
            <w:top w:val="none" w:sz="0" w:space="0" w:color="auto"/>
            <w:left w:val="none" w:sz="0" w:space="0" w:color="auto"/>
            <w:bottom w:val="none" w:sz="0" w:space="0" w:color="auto"/>
            <w:right w:val="none" w:sz="0" w:space="0" w:color="auto"/>
          </w:divBdr>
        </w:div>
      </w:divsChild>
    </w:div>
    <w:div w:id="392236924">
      <w:bodyDiv w:val="1"/>
      <w:marLeft w:val="0"/>
      <w:marRight w:val="0"/>
      <w:marTop w:val="0"/>
      <w:marBottom w:val="0"/>
      <w:divBdr>
        <w:top w:val="none" w:sz="0" w:space="0" w:color="auto"/>
        <w:left w:val="none" w:sz="0" w:space="0" w:color="auto"/>
        <w:bottom w:val="none" w:sz="0" w:space="0" w:color="auto"/>
        <w:right w:val="none" w:sz="0" w:space="0" w:color="auto"/>
      </w:divBdr>
      <w:divsChild>
        <w:div w:id="2017422010">
          <w:marLeft w:val="0"/>
          <w:marRight w:val="0"/>
          <w:marTop w:val="0"/>
          <w:marBottom w:val="300"/>
          <w:divBdr>
            <w:top w:val="none" w:sz="0" w:space="0" w:color="auto"/>
            <w:left w:val="none" w:sz="0" w:space="0" w:color="auto"/>
            <w:bottom w:val="none" w:sz="0" w:space="0" w:color="auto"/>
            <w:right w:val="none" w:sz="0" w:space="0" w:color="auto"/>
          </w:divBdr>
        </w:div>
      </w:divsChild>
    </w:div>
    <w:div w:id="392243203">
      <w:bodyDiv w:val="1"/>
      <w:marLeft w:val="0"/>
      <w:marRight w:val="0"/>
      <w:marTop w:val="0"/>
      <w:marBottom w:val="0"/>
      <w:divBdr>
        <w:top w:val="none" w:sz="0" w:space="0" w:color="auto"/>
        <w:left w:val="none" w:sz="0" w:space="0" w:color="auto"/>
        <w:bottom w:val="none" w:sz="0" w:space="0" w:color="auto"/>
        <w:right w:val="none" w:sz="0" w:space="0" w:color="auto"/>
      </w:divBdr>
      <w:divsChild>
        <w:div w:id="65807715">
          <w:marLeft w:val="0"/>
          <w:marRight w:val="375"/>
          <w:marTop w:val="0"/>
          <w:marBottom w:val="0"/>
          <w:divBdr>
            <w:top w:val="none" w:sz="0" w:space="0" w:color="auto"/>
            <w:left w:val="none" w:sz="0" w:space="0" w:color="auto"/>
            <w:bottom w:val="none" w:sz="0" w:space="0" w:color="auto"/>
            <w:right w:val="none" w:sz="0" w:space="0" w:color="auto"/>
          </w:divBdr>
        </w:div>
        <w:div w:id="1465542167">
          <w:marLeft w:val="0"/>
          <w:marRight w:val="0"/>
          <w:marTop w:val="0"/>
          <w:marBottom w:val="0"/>
          <w:divBdr>
            <w:top w:val="none" w:sz="0" w:space="0" w:color="auto"/>
            <w:left w:val="none" w:sz="0" w:space="0" w:color="auto"/>
            <w:bottom w:val="none" w:sz="0" w:space="0" w:color="auto"/>
            <w:right w:val="none" w:sz="0" w:space="0" w:color="auto"/>
          </w:divBdr>
        </w:div>
      </w:divsChild>
    </w:div>
    <w:div w:id="392386231">
      <w:bodyDiv w:val="1"/>
      <w:marLeft w:val="0"/>
      <w:marRight w:val="0"/>
      <w:marTop w:val="0"/>
      <w:marBottom w:val="0"/>
      <w:divBdr>
        <w:top w:val="none" w:sz="0" w:space="0" w:color="auto"/>
        <w:left w:val="none" w:sz="0" w:space="0" w:color="auto"/>
        <w:bottom w:val="none" w:sz="0" w:space="0" w:color="auto"/>
        <w:right w:val="none" w:sz="0" w:space="0" w:color="auto"/>
      </w:divBdr>
      <w:divsChild>
        <w:div w:id="223762485">
          <w:marLeft w:val="0"/>
          <w:marRight w:val="0"/>
          <w:marTop w:val="0"/>
          <w:marBottom w:val="0"/>
          <w:divBdr>
            <w:top w:val="none" w:sz="0" w:space="0" w:color="auto"/>
            <w:left w:val="none" w:sz="0" w:space="0" w:color="auto"/>
            <w:bottom w:val="none" w:sz="0" w:space="0" w:color="auto"/>
            <w:right w:val="none" w:sz="0" w:space="0" w:color="auto"/>
          </w:divBdr>
        </w:div>
        <w:div w:id="64304709">
          <w:marLeft w:val="0"/>
          <w:marRight w:val="0"/>
          <w:marTop w:val="300"/>
          <w:marBottom w:val="300"/>
          <w:divBdr>
            <w:top w:val="none" w:sz="0" w:space="0" w:color="auto"/>
            <w:left w:val="none" w:sz="0" w:space="0" w:color="auto"/>
            <w:bottom w:val="none" w:sz="0" w:space="0" w:color="auto"/>
            <w:right w:val="none" w:sz="0" w:space="0" w:color="auto"/>
          </w:divBdr>
        </w:div>
        <w:div w:id="485558409">
          <w:marLeft w:val="0"/>
          <w:marRight w:val="0"/>
          <w:marTop w:val="0"/>
          <w:marBottom w:val="0"/>
          <w:divBdr>
            <w:top w:val="none" w:sz="0" w:space="0" w:color="auto"/>
            <w:left w:val="none" w:sz="0" w:space="0" w:color="auto"/>
            <w:bottom w:val="none" w:sz="0" w:space="0" w:color="auto"/>
            <w:right w:val="none" w:sz="0" w:space="0" w:color="auto"/>
          </w:divBdr>
          <w:divsChild>
            <w:div w:id="800001216">
              <w:marLeft w:val="0"/>
              <w:marRight w:val="0"/>
              <w:marTop w:val="300"/>
              <w:marBottom w:val="450"/>
              <w:divBdr>
                <w:top w:val="none" w:sz="0" w:space="0" w:color="auto"/>
                <w:left w:val="none" w:sz="0" w:space="0" w:color="auto"/>
                <w:bottom w:val="none" w:sz="0" w:space="0" w:color="auto"/>
                <w:right w:val="none" w:sz="0" w:space="0" w:color="auto"/>
              </w:divBdr>
              <w:divsChild>
                <w:div w:id="148643253">
                  <w:marLeft w:val="0"/>
                  <w:marRight w:val="0"/>
                  <w:marTop w:val="0"/>
                  <w:marBottom w:val="0"/>
                  <w:divBdr>
                    <w:top w:val="none" w:sz="0" w:space="0" w:color="auto"/>
                    <w:left w:val="none" w:sz="0" w:space="0" w:color="auto"/>
                    <w:bottom w:val="none" w:sz="0" w:space="0" w:color="auto"/>
                    <w:right w:val="none" w:sz="0" w:space="0" w:color="auto"/>
                  </w:divBdr>
                  <w:divsChild>
                    <w:div w:id="185296056">
                      <w:marLeft w:val="0"/>
                      <w:marRight w:val="0"/>
                      <w:marTop w:val="0"/>
                      <w:marBottom w:val="0"/>
                      <w:divBdr>
                        <w:top w:val="none" w:sz="0" w:space="0" w:color="auto"/>
                        <w:left w:val="none" w:sz="0" w:space="0" w:color="auto"/>
                        <w:bottom w:val="none" w:sz="0" w:space="0" w:color="auto"/>
                        <w:right w:val="none" w:sz="0" w:space="0" w:color="auto"/>
                      </w:divBdr>
                      <w:divsChild>
                        <w:div w:id="1575428138">
                          <w:marLeft w:val="0"/>
                          <w:marRight w:val="0"/>
                          <w:marTop w:val="0"/>
                          <w:marBottom w:val="0"/>
                          <w:divBdr>
                            <w:top w:val="none" w:sz="0" w:space="0" w:color="auto"/>
                            <w:left w:val="none" w:sz="0" w:space="0" w:color="auto"/>
                            <w:bottom w:val="none" w:sz="0" w:space="0" w:color="auto"/>
                            <w:right w:val="none" w:sz="0" w:space="0" w:color="auto"/>
                          </w:divBdr>
                          <w:divsChild>
                            <w:div w:id="4092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478757">
          <w:marLeft w:val="0"/>
          <w:marRight w:val="0"/>
          <w:marTop w:val="0"/>
          <w:marBottom w:val="0"/>
          <w:divBdr>
            <w:top w:val="none" w:sz="0" w:space="0" w:color="auto"/>
            <w:left w:val="none" w:sz="0" w:space="0" w:color="auto"/>
            <w:bottom w:val="none" w:sz="0" w:space="0" w:color="auto"/>
            <w:right w:val="none" w:sz="0" w:space="0" w:color="auto"/>
          </w:divBdr>
        </w:div>
      </w:divsChild>
    </w:div>
    <w:div w:id="394089380">
      <w:bodyDiv w:val="1"/>
      <w:marLeft w:val="0"/>
      <w:marRight w:val="0"/>
      <w:marTop w:val="0"/>
      <w:marBottom w:val="0"/>
      <w:divBdr>
        <w:top w:val="none" w:sz="0" w:space="0" w:color="auto"/>
        <w:left w:val="none" w:sz="0" w:space="0" w:color="auto"/>
        <w:bottom w:val="none" w:sz="0" w:space="0" w:color="auto"/>
        <w:right w:val="none" w:sz="0" w:space="0" w:color="auto"/>
      </w:divBdr>
      <w:divsChild>
        <w:div w:id="954629233">
          <w:marLeft w:val="0"/>
          <w:marRight w:val="0"/>
          <w:marTop w:val="0"/>
          <w:marBottom w:val="0"/>
          <w:divBdr>
            <w:top w:val="none" w:sz="0" w:space="0" w:color="auto"/>
            <w:left w:val="none" w:sz="0" w:space="0" w:color="auto"/>
            <w:bottom w:val="none" w:sz="0" w:space="0" w:color="auto"/>
            <w:right w:val="none" w:sz="0" w:space="0" w:color="auto"/>
          </w:divBdr>
        </w:div>
        <w:div w:id="639113650">
          <w:marLeft w:val="0"/>
          <w:marRight w:val="0"/>
          <w:marTop w:val="300"/>
          <w:marBottom w:val="300"/>
          <w:divBdr>
            <w:top w:val="none" w:sz="0" w:space="0" w:color="auto"/>
            <w:left w:val="none" w:sz="0" w:space="0" w:color="auto"/>
            <w:bottom w:val="none" w:sz="0" w:space="0" w:color="auto"/>
            <w:right w:val="none" w:sz="0" w:space="0" w:color="auto"/>
          </w:divBdr>
        </w:div>
        <w:div w:id="1391996340">
          <w:marLeft w:val="0"/>
          <w:marRight w:val="0"/>
          <w:marTop w:val="0"/>
          <w:marBottom w:val="0"/>
          <w:divBdr>
            <w:top w:val="none" w:sz="0" w:space="0" w:color="auto"/>
            <w:left w:val="none" w:sz="0" w:space="0" w:color="auto"/>
            <w:bottom w:val="none" w:sz="0" w:space="0" w:color="auto"/>
            <w:right w:val="none" w:sz="0" w:space="0" w:color="auto"/>
          </w:divBdr>
          <w:divsChild>
            <w:div w:id="1485468652">
              <w:marLeft w:val="0"/>
              <w:marRight w:val="0"/>
              <w:marTop w:val="300"/>
              <w:marBottom w:val="450"/>
              <w:divBdr>
                <w:top w:val="none" w:sz="0" w:space="0" w:color="auto"/>
                <w:left w:val="none" w:sz="0" w:space="0" w:color="auto"/>
                <w:bottom w:val="none" w:sz="0" w:space="0" w:color="auto"/>
                <w:right w:val="none" w:sz="0" w:space="0" w:color="auto"/>
              </w:divBdr>
              <w:divsChild>
                <w:div w:id="1417751460">
                  <w:marLeft w:val="0"/>
                  <w:marRight w:val="0"/>
                  <w:marTop w:val="0"/>
                  <w:marBottom w:val="0"/>
                  <w:divBdr>
                    <w:top w:val="none" w:sz="0" w:space="0" w:color="auto"/>
                    <w:left w:val="none" w:sz="0" w:space="0" w:color="auto"/>
                    <w:bottom w:val="none" w:sz="0" w:space="0" w:color="auto"/>
                    <w:right w:val="none" w:sz="0" w:space="0" w:color="auto"/>
                  </w:divBdr>
                  <w:divsChild>
                    <w:div w:id="819807429">
                      <w:marLeft w:val="0"/>
                      <w:marRight w:val="0"/>
                      <w:marTop w:val="0"/>
                      <w:marBottom w:val="0"/>
                      <w:divBdr>
                        <w:top w:val="none" w:sz="0" w:space="0" w:color="auto"/>
                        <w:left w:val="none" w:sz="0" w:space="0" w:color="auto"/>
                        <w:bottom w:val="none" w:sz="0" w:space="0" w:color="auto"/>
                        <w:right w:val="none" w:sz="0" w:space="0" w:color="auto"/>
                      </w:divBdr>
                      <w:divsChild>
                        <w:div w:id="462775524">
                          <w:marLeft w:val="0"/>
                          <w:marRight w:val="0"/>
                          <w:marTop w:val="0"/>
                          <w:marBottom w:val="0"/>
                          <w:divBdr>
                            <w:top w:val="none" w:sz="0" w:space="0" w:color="auto"/>
                            <w:left w:val="none" w:sz="0" w:space="0" w:color="auto"/>
                            <w:bottom w:val="none" w:sz="0" w:space="0" w:color="auto"/>
                            <w:right w:val="none" w:sz="0" w:space="0" w:color="auto"/>
                          </w:divBdr>
                          <w:divsChild>
                            <w:div w:id="15952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688835">
          <w:marLeft w:val="0"/>
          <w:marRight w:val="0"/>
          <w:marTop w:val="0"/>
          <w:marBottom w:val="0"/>
          <w:divBdr>
            <w:top w:val="none" w:sz="0" w:space="0" w:color="auto"/>
            <w:left w:val="none" w:sz="0" w:space="0" w:color="auto"/>
            <w:bottom w:val="none" w:sz="0" w:space="0" w:color="auto"/>
            <w:right w:val="none" w:sz="0" w:space="0" w:color="auto"/>
          </w:divBdr>
        </w:div>
      </w:divsChild>
    </w:div>
    <w:div w:id="394278723">
      <w:bodyDiv w:val="1"/>
      <w:marLeft w:val="0"/>
      <w:marRight w:val="0"/>
      <w:marTop w:val="0"/>
      <w:marBottom w:val="0"/>
      <w:divBdr>
        <w:top w:val="none" w:sz="0" w:space="0" w:color="auto"/>
        <w:left w:val="none" w:sz="0" w:space="0" w:color="auto"/>
        <w:bottom w:val="none" w:sz="0" w:space="0" w:color="auto"/>
        <w:right w:val="none" w:sz="0" w:space="0" w:color="auto"/>
      </w:divBdr>
      <w:divsChild>
        <w:div w:id="2093045207">
          <w:marLeft w:val="0"/>
          <w:marRight w:val="0"/>
          <w:marTop w:val="0"/>
          <w:marBottom w:val="0"/>
          <w:divBdr>
            <w:top w:val="none" w:sz="0" w:space="0" w:color="auto"/>
            <w:left w:val="none" w:sz="0" w:space="0" w:color="auto"/>
            <w:bottom w:val="none" w:sz="0" w:space="0" w:color="auto"/>
            <w:right w:val="none" w:sz="0" w:space="0" w:color="auto"/>
          </w:divBdr>
        </w:div>
        <w:div w:id="752432611">
          <w:marLeft w:val="0"/>
          <w:marRight w:val="0"/>
          <w:marTop w:val="300"/>
          <w:marBottom w:val="300"/>
          <w:divBdr>
            <w:top w:val="none" w:sz="0" w:space="0" w:color="auto"/>
            <w:left w:val="none" w:sz="0" w:space="0" w:color="auto"/>
            <w:bottom w:val="none" w:sz="0" w:space="0" w:color="auto"/>
            <w:right w:val="none" w:sz="0" w:space="0" w:color="auto"/>
          </w:divBdr>
        </w:div>
        <w:div w:id="198012190">
          <w:marLeft w:val="0"/>
          <w:marRight w:val="0"/>
          <w:marTop w:val="0"/>
          <w:marBottom w:val="0"/>
          <w:divBdr>
            <w:top w:val="none" w:sz="0" w:space="0" w:color="auto"/>
            <w:left w:val="none" w:sz="0" w:space="0" w:color="auto"/>
            <w:bottom w:val="none" w:sz="0" w:space="0" w:color="auto"/>
            <w:right w:val="none" w:sz="0" w:space="0" w:color="auto"/>
          </w:divBdr>
          <w:divsChild>
            <w:div w:id="43482855">
              <w:marLeft w:val="0"/>
              <w:marRight w:val="0"/>
              <w:marTop w:val="300"/>
              <w:marBottom w:val="450"/>
              <w:divBdr>
                <w:top w:val="none" w:sz="0" w:space="0" w:color="auto"/>
                <w:left w:val="none" w:sz="0" w:space="0" w:color="auto"/>
                <w:bottom w:val="none" w:sz="0" w:space="0" w:color="auto"/>
                <w:right w:val="none" w:sz="0" w:space="0" w:color="auto"/>
              </w:divBdr>
              <w:divsChild>
                <w:div w:id="404107581">
                  <w:marLeft w:val="0"/>
                  <w:marRight w:val="0"/>
                  <w:marTop w:val="0"/>
                  <w:marBottom w:val="0"/>
                  <w:divBdr>
                    <w:top w:val="none" w:sz="0" w:space="0" w:color="auto"/>
                    <w:left w:val="none" w:sz="0" w:space="0" w:color="auto"/>
                    <w:bottom w:val="none" w:sz="0" w:space="0" w:color="auto"/>
                    <w:right w:val="none" w:sz="0" w:space="0" w:color="auto"/>
                  </w:divBdr>
                  <w:divsChild>
                    <w:div w:id="177233317">
                      <w:marLeft w:val="0"/>
                      <w:marRight w:val="0"/>
                      <w:marTop w:val="0"/>
                      <w:marBottom w:val="0"/>
                      <w:divBdr>
                        <w:top w:val="none" w:sz="0" w:space="0" w:color="auto"/>
                        <w:left w:val="none" w:sz="0" w:space="0" w:color="auto"/>
                        <w:bottom w:val="none" w:sz="0" w:space="0" w:color="auto"/>
                        <w:right w:val="none" w:sz="0" w:space="0" w:color="auto"/>
                      </w:divBdr>
                      <w:divsChild>
                        <w:div w:id="1217476689">
                          <w:marLeft w:val="0"/>
                          <w:marRight w:val="0"/>
                          <w:marTop w:val="0"/>
                          <w:marBottom w:val="0"/>
                          <w:divBdr>
                            <w:top w:val="none" w:sz="0" w:space="0" w:color="auto"/>
                            <w:left w:val="none" w:sz="0" w:space="0" w:color="auto"/>
                            <w:bottom w:val="none" w:sz="0" w:space="0" w:color="auto"/>
                            <w:right w:val="none" w:sz="0" w:space="0" w:color="auto"/>
                          </w:divBdr>
                          <w:divsChild>
                            <w:div w:id="16386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464235">
          <w:marLeft w:val="0"/>
          <w:marRight w:val="0"/>
          <w:marTop w:val="0"/>
          <w:marBottom w:val="0"/>
          <w:divBdr>
            <w:top w:val="none" w:sz="0" w:space="0" w:color="auto"/>
            <w:left w:val="none" w:sz="0" w:space="0" w:color="auto"/>
            <w:bottom w:val="none" w:sz="0" w:space="0" w:color="auto"/>
            <w:right w:val="none" w:sz="0" w:space="0" w:color="auto"/>
          </w:divBdr>
        </w:div>
      </w:divsChild>
    </w:div>
    <w:div w:id="394396131">
      <w:bodyDiv w:val="1"/>
      <w:marLeft w:val="0"/>
      <w:marRight w:val="0"/>
      <w:marTop w:val="0"/>
      <w:marBottom w:val="0"/>
      <w:divBdr>
        <w:top w:val="none" w:sz="0" w:space="0" w:color="auto"/>
        <w:left w:val="none" w:sz="0" w:space="0" w:color="auto"/>
        <w:bottom w:val="none" w:sz="0" w:space="0" w:color="auto"/>
        <w:right w:val="none" w:sz="0" w:space="0" w:color="auto"/>
      </w:divBdr>
      <w:divsChild>
        <w:div w:id="650526655">
          <w:marLeft w:val="0"/>
          <w:marRight w:val="0"/>
          <w:marTop w:val="0"/>
          <w:marBottom w:val="300"/>
          <w:divBdr>
            <w:top w:val="none" w:sz="0" w:space="0" w:color="auto"/>
            <w:left w:val="none" w:sz="0" w:space="0" w:color="auto"/>
            <w:bottom w:val="none" w:sz="0" w:space="0" w:color="auto"/>
            <w:right w:val="none" w:sz="0" w:space="0" w:color="auto"/>
          </w:divBdr>
        </w:div>
      </w:divsChild>
    </w:div>
    <w:div w:id="395014562">
      <w:bodyDiv w:val="1"/>
      <w:marLeft w:val="0"/>
      <w:marRight w:val="0"/>
      <w:marTop w:val="0"/>
      <w:marBottom w:val="0"/>
      <w:divBdr>
        <w:top w:val="none" w:sz="0" w:space="0" w:color="auto"/>
        <w:left w:val="none" w:sz="0" w:space="0" w:color="auto"/>
        <w:bottom w:val="none" w:sz="0" w:space="0" w:color="auto"/>
        <w:right w:val="none" w:sz="0" w:space="0" w:color="auto"/>
      </w:divBdr>
      <w:divsChild>
        <w:div w:id="1838375253">
          <w:marLeft w:val="0"/>
          <w:marRight w:val="0"/>
          <w:marTop w:val="0"/>
          <w:marBottom w:val="300"/>
          <w:divBdr>
            <w:top w:val="none" w:sz="0" w:space="0" w:color="auto"/>
            <w:left w:val="none" w:sz="0" w:space="0" w:color="auto"/>
            <w:bottom w:val="none" w:sz="0" w:space="0" w:color="auto"/>
            <w:right w:val="none" w:sz="0" w:space="0" w:color="auto"/>
          </w:divBdr>
        </w:div>
      </w:divsChild>
    </w:div>
    <w:div w:id="395474879">
      <w:bodyDiv w:val="1"/>
      <w:marLeft w:val="0"/>
      <w:marRight w:val="0"/>
      <w:marTop w:val="0"/>
      <w:marBottom w:val="0"/>
      <w:divBdr>
        <w:top w:val="none" w:sz="0" w:space="0" w:color="auto"/>
        <w:left w:val="none" w:sz="0" w:space="0" w:color="auto"/>
        <w:bottom w:val="none" w:sz="0" w:space="0" w:color="auto"/>
        <w:right w:val="none" w:sz="0" w:space="0" w:color="auto"/>
      </w:divBdr>
      <w:divsChild>
        <w:div w:id="1021592201">
          <w:marLeft w:val="0"/>
          <w:marRight w:val="0"/>
          <w:marTop w:val="0"/>
          <w:marBottom w:val="300"/>
          <w:divBdr>
            <w:top w:val="none" w:sz="0" w:space="0" w:color="auto"/>
            <w:left w:val="none" w:sz="0" w:space="0" w:color="auto"/>
            <w:bottom w:val="none" w:sz="0" w:space="0" w:color="auto"/>
            <w:right w:val="none" w:sz="0" w:space="0" w:color="auto"/>
          </w:divBdr>
        </w:div>
      </w:divsChild>
    </w:div>
    <w:div w:id="396171150">
      <w:bodyDiv w:val="1"/>
      <w:marLeft w:val="0"/>
      <w:marRight w:val="0"/>
      <w:marTop w:val="0"/>
      <w:marBottom w:val="0"/>
      <w:divBdr>
        <w:top w:val="none" w:sz="0" w:space="0" w:color="auto"/>
        <w:left w:val="none" w:sz="0" w:space="0" w:color="auto"/>
        <w:bottom w:val="none" w:sz="0" w:space="0" w:color="auto"/>
        <w:right w:val="none" w:sz="0" w:space="0" w:color="auto"/>
      </w:divBdr>
      <w:divsChild>
        <w:div w:id="1740323533">
          <w:marLeft w:val="0"/>
          <w:marRight w:val="0"/>
          <w:marTop w:val="0"/>
          <w:marBottom w:val="75"/>
          <w:divBdr>
            <w:top w:val="none" w:sz="0" w:space="0" w:color="auto"/>
            <w:left w:val="none" w:sz="0" w:space="0" w:color="auto"/>
            <w:bottom w:val="none" w:sz="0" w:space="0" w:color="auto"/>
            <w:right w:val="none" w:sz="0" w:space="0" w:color="auto"/>
          </w:divBdr>
        </w:div>
        <w:div w:id="17462923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9180252">
      <w:bodyDiv w:val="1"/>
      <w:marLeft w:val="0"/>
      <w:marRight w:val="0"/>
      <w:marTop w:val="0"/>
      <w:marBottom w:val="0"/>
      <w:divBdr>
        <w:top w:val="none" w:sz="0" w:space="0" w:color="auto"/>
        <w:left w:val="none" w:sz="0" w:space="0" w:color="auto"/>
        <w:bottom w:val="none" w:sz="0" w:space="0" w:color="auto"/>
        <w:right w:val="none" w:sz="0" w:space="0" w:color="auto"/>
      </w:divBdr>
      <w:divsChild>
        <w:div w:id="450442046">
          <w:marLeft w:val="0"/>
          <w:marRight w:val="0"/>
          <w:marTop w:val="150"/>
          <w:marBottom w:val="450"/>
          <w:divBdr>
            <w:top w:val="none" w:sz="0" w:space="0" w:color="auto"/>
            <w:left w:val="none" w:sz="0" w:space="0" w:color="auto"/>
            <w:bottom w:val="none" w:sz="0" w:space="0" w:color="auto"/>
            <w:right w:val="none" w:sz="0" w:space="0" w:color="auto"/>
          </w:divBdr>
        </w:div>
        <w:div w:id="1590117033">
          <w:marLeft w:val="0"/>
          <w:marRight w:val="0"/>
          <w:marTop w:val="0"/>
          <w:marBottom w:val="300"/>
          <w:divBdr>
            <w:top w:val="none" w:sz="0" w:space="0" w:color="auto"/>
            <w:left w:val="none" w:sz="0" w:space="0" w:color="auto"/>
            <w:bottom w:val="none" w:sz="0" w:space="0" w:color="auto"/>
            <w:right w:val="none" w:sz="0" w:space="0" w:color="auto"/>
          </w:divBdr>
        </w:div>
        <w:div w:id="1961036134">
          <w:marLeft w:val="0"/>
          <w:marRight w:val="0"/>
          <w:marTop w:val="495"/>
          <w:marBottom w:val="630"/>
          <w:divBdr>
            <w:top w:val="none" w:sz="0" w:space="0" w:color="auto"/>
            <w:left w:val="none" w:sz="0" w:space="0" w:color="auto"/>
            <w:bottom w:val="none" w:sz="0" w:space="0" w:color="auto"/>
            <w:right w:val="none" w:sz="0" w:space="0" w:color="auto"/>
          </w:divBdr>
        </w:div>
      </w:divsChild>
    </w:div>
    <w:div w:id="399835754">
      <w:bodyDiv w:val="1"/>
      <w:marLeft w:val="0"/>
      <w:marRight w:val="0"/>
      <w:marTop w:val="0"/>
      <w:marBottom w:val="0"/>
      <w:divBdr>
        <w:top w:val="none" w:sz="0" w:space="0" w:color="auto"/>
        <w:left w:val="none" w:sz="0" w:space="0" w:color="auto"/>
        <w:bottom w:val="none" w:sz="0" w:space="0" w:color="auto"/>
        <w:right w:val="none" w:sz="0" w:space="0" w:color="auto"/>
      </w:divBdr>
      <w:divsChild>
        <w:div w:id="202449616">
          <w:marLeft w:val="0"/>
          <w:marRight w:val="0"/>
          <w:marTop w:val="0"/>
          <w:marBottom w:val="300"/>
          <w:divBdr>
            <w:top w:val="none" w:sz="0" w:space="0" w:color="auto"/>
            <w:left w:val="none" w:sz="0" w:space="0" w:color="auto"/>
            <w:bottom w:val="none" w:sz="0" w:space="0" w:color="auto"/>
            <w:right w:val="none" w:sz="0" w:space="0" w:color="auto"/>
          </w:divBdr>
        </w:div>
      </w:divsChild>
    </w:div>
    <w:div w:id="399906282">
      <w:bodyDiv w:val="1"/>
      <w:marLeft w:val="0"/>
      <w:marRight w:val="0"/>
      <w:marTop w:val="0"/>
      <w:marBottom w:val="0"/>
      <w:divBdr>
        <w:top w:val="none" w:sz="0" w:space="0" w:color="auto"/>
        <w:left w:val="none" w:sz="0" w:space="0" w:color="auto"/>
        <w:bottom w:val="none" w:sz="0" w:space="0" w:color="auto"/>
        <w:right w:val="none" w:sz="0" w:space="0" w:color="auto"/>
      </w:divBdr>
      <w:divsChild>
        <w:div w:id="454956174">
          <w:marLeft w:val="0"/>
          <w:marRight w:val="0"/>
          <w:marTop w:val="0"/>
          <w:marBottom w:val="300"/>
          <w:divBdr>
            <w:top w:val="none" w:sz="0" w:space="0" w:color="auto"/>
            <w:left w:val="none" w:sz="0" w:space="0" w:color="auto"/>
            <w:bottom w:val="none" w:sz="0" w:space="0" w:color="auto"/>
            <w:right w:val="none" w:sz="0" w:space="0" w:color="auto"/>
          </w:divBdr>
        </w:div>
      </w:divsChild>
    </w:div>
    <w:div w:id="400106959">
      <w:bodyDiv w:val="1"/>
      <w:marLeft w:val="0"/>
      <w:marRight w:val="0"/>
      <w:marTop w:val="0"/>
      <w:marBottom w:val="0"/>
      <w:divBdr>
        <w:top w:val="none" w:sz="0" w:space="0" w:color="auto"/>
        <w:left w:val="none" w:sz="0" w:space="0" w:color="auto"/>
        <w:bottom w:val="none" w:sz="0" w:space="0" w:color="auto"/>
        <w:right w:val="none" w:sz="0" w:space="0" w:color="auto"/>
      </w:divBdr>
      <w:divsChild>
        <w:div w:id="2015959390">
          <w:marLeft w:val="0"/>
          <w:marRight w:val="375"/>
          <w:marTop w:val="0"/>
          <w:marBottom w:val="0"/>
          <w:divBdr>
            <w:top w:val="none" w:sz="0" w:space="0" w:color="auto"/>
            <w:left w:val="none" w:sz="0" w:space="0" w:color="auto"/>
            <w:bottom w:val="none" w:sz="0" w:space="0" w:color="auto"/>
            <w:right w:val="none" w:sz="0" w:space="0" w:color="auto"/>
          </w:divBdr>
        </w:div>
        <w:div w:id="1157377378">
          <w:marLeft w:val="0"/>
          <w:marRight w:val="0"/>
          <w:marTop w:val="0"/>
          <w:marBottom w:val="0"/>
          <w:divBdr>
            <w:top w:val="none" w:sz="0" w:space="0" w:color="auto"/>
            <w:left w:val="none" w:sz="0" w:space="0" w:color="auto"/>
            <w:bottom w:val="none" w:sz="0" w:space="0" w:color="auto"/>
            <w:right w:val="none" w:sz="0" w:space="0" w:color="auto"/>
          </w:divBdr>
        </w:div>
      </w:divsChild>
    </w:div>
    <w:div w:id="400294967">
      <w:bodyDiv w:val="1"/>
      <w:marLeft w:val="0"/>
      <w:marRight w:val="0"/>
      <w:marTop w:val="0"/>
      <w:marBottom w:val="0"/>
      <w:divBdr>
        <w:top w:val="none" w:sz="0" w:space="0" w:color="auto"/>
        <w:left w:val="none" w:sz="0" w:space="0" w:color="auto"/>
        <w:bottom w:val="none" w:sz="0" w:space="0" w:color="auto"/>
        <w:right w:val="none" w:sz="0" w:space="0" w:color="auto"/>
      </w:divBdr>
      <w:divsChild>
        <w:div w:id="1293945267">
          <w:marLeft w:val="0"/>
          <w:marRight w:val="0"/>
          <w:marTop w:val="0"/>
          <w:marBottom w:val="300"/>
          <w:divBdr>
            <w:top w:val="none" w:sz="0" w:space="0" w:color="auto"/>
            <w:left w:val="none" w:sz="0" w:space="0" w:color="auto"/>
            <w:bottom w:val="none" w:sz="0" w:space="0" w:color="auto"/>
            <w:right w:val="none" w:sz="0" w:space="0" w:color="auto"/>
          </w:divBdr>
        </w:div>
      </w:divsChild>
    </w:div>
    <w:div w:id="400954336">
      <w:bodyDiv w:val="1"/>
      <w:marLeft w:val="0"/>
      <w:marRight w:val="0"/>
      <w:marTop w:val="0"/>
      <w:marBottom w:val="0"/>
      <w:divBdr>
        <w:top w:val="none" w:sz="0" w:space="0" w:color="auto"/>
        <w:left w:val="none" w:sz="0" w:space="0" w:color="auto"/>
        <w:bottom w:val="none" w:sz="0" w:space="0" w:color="auto"/>
        <w:right w:val="none" w:sz="0" w:space="0" w:color="auto"/>
      </w:divBdr>
      <w:divsChild>
        <w:div w:id="1321542356">
          <w:marLeft w:val="0"/>
          <w:marRight w:val="0"/>
          <w:marTop w:val="0"/>
          <w:marBottom w:val="150"/>
          <w:divBdr>
            <w:top w:val="none" w:sz="0" w:space="0" w:color="auto"/>
            <w:left w:val="none" w:sz="0" w:space="0" w:color="auto"/>
            <w:bottom w:val="none" w:sz="0" w:space="0" w:color="auto"/>
            <w:right w:val="none" w:sz="0" w:space="0" w:color="auto"/>
          </w:divBdr>
          <w:divsChild>
            <w:div w:id="1167210329">
              <w:marLeft w:val="0"/>
              <w:marRight w:val="0"/>
              <w:marTop w:val="0"/>
              <w:marBottom w:val="0"/>
              <w:divBdr>
                <w:top w:val="none" w:sz="0" w:space="0" w:color="auto"/>
                <w:left w:val="none" w:sz="0" w:space="0" w:color="auto"/>
                <w:bottom w:val="none" w:sz="0" w:space="0" w:color="auto"/>
                <w:right w:val="none" w:sz="0" w:space="0" w:color="auto"/>
              </w:divBdr>
              <w:divsChild>
                <w:div w:id="1358965301">
                  <w:marLeft w:val="0"/>
                  <w:marRight w:val="150"/>
                  <w:marTop w:val="0"/>
                  <w:marBottom w:val="0"/>
                  <w:divBdr>
                    <w:top w:val="none" w:sz="0" w:space="0" w:color="auto"/>
                    <w:left w:val="none" w:sz="0" w:space="0" w:color="auto"/>
                    <w:bottom w:val="none" w:sz="0" w:space="0" w:color="auto"/>
                    <w:right w:val="none" w:sz="0" w:space="0" w:color="auto"/>
                  </w:divBdr>
                </w:div>
                <w:div w:id="1403916157">
                  <w:marLeft w:val="0"/>
                  <w:marRight w:val="150"/>
                  <w:marTop w:val="0"/>
                  <w:marBottom w:val="0"/>
                  <w:divBdr>
                    <w:top w:val="none" w:sz="0" w:space="0" w:color="auto"/>
                    <w:left w:val="none" w:sz="0" w:space="0" w:color="auto"/>
                    <w:bottom w:val="none" w:sz="0" w:space="0" w:color="auto"/>
                    <w:right w:val="none" w:sz="0" w:space="0" w:color="auto"/>
                  </w:divBdr>
                </w:div>
              </w:divsChild>
            </w:div>
            <w:div w:id="251670733">
              <w:marLeft w:val="0"/>
              <w:marRight w:val="0"/>
              <w:marTop w:val="0"/>
              <w:marBottom w:val="0"/>
              <w:divBdr>
                <w:top w:val="none" w:sz="0" w:space="0" w:color="auto"/>
                <w:left w:val="none" w:sz="0" w:space="0" w:color="auto"/>
                <w:bottom w:val="none" w:sz="0" w:space="0" w:color="auto"/>
                <w:right w:val="none" w:sz="0" w:space="0" w:color="auto"/>
              </w:divBdr>
              <w:divsChild>
                <w:div w:id="1123698139">
                  <w:marLeft w:val="0"/>
                  <w:marRight w:val="0"/>
                  <w:marTop w:val="0"/>
                  <w:marBottom w:val="0"/>
                  <w:divBdr>
                    <w:top w:val="none" w:sz="0" w:space="0" w:color="auto"/>
                    <w:left w:val="none" w:sz="0" w:space="0" w:color="auto"/>
                    <w:bottom w:val="none" w:sz="0" w:space="0" w:color="auto"/>
                    <w:right w:val="none" w:sz="0" w:space="0" w:color="auto"/>
                  </w:divBdr>
                  <w:divsChild>
                    <w:div w:id="277181148">
                      <w:marLeft w:val="0"/>
                      <w:marRight w:val="0"/>
                      <w:marTop w:val="0"/>
                      <w:marBottom w:val="0"/>
                      <w:divBdr>
                        <w:top w:val="none" w:sz="0" w:space="0" w:color="auto"/>
                        <w:left w:val="none" w:sz="0" w:space="0" w:color="auto"/>
                        <w:bottom w:val="none" w:sz="0" w:space="0" w:color="auto"/>
                        <w:right w:val="none" w:sz="0" w:space="0" w:color="auto"/>
                      </w:divBdr>
                      <w:divsChild>
                        <w:div w:id="2093701150">
                          <w:marLeft w:val="0"/>
                          <w:marRight w:val="0"/>
                          <w:marTop w:val="0"/>
                          <w:marBottom w:val="0"/>
                          <w:divBdr>
                            <w:top w:val="none" w:sz="0" w:space="0" w:color="auto"/>
                            <w:left w:val="none" w:sz="0" w:space="0" w:color="auto"/>
                            <w:bottom w:val="none" w:sz="0" w:space="0" w:color="auto"/>
                            <w:right w:val="none" w:sz="0" w:space="0" w:color="auto"/>
                          </w:divBdr>
                        </w:div>
                      </w:divsChild>
                    </w:div>
                    <w:div w:id="65223075">
                      <w:marLeft w:val="0"/>
                      <w:marRight w:val="135"/>
                      <w:marTop w:val="0"/>
                      <w:marBottom w:val="0"/>
                      <w:divBdr>
                        <w:top w:val="none" w:sz="0" w:space="0" w:color="auto"/>
                        <w:left w:val="none" w:sz="0" w:space="0" w:color="auto"/>
                        <w:bottom w:val="none" w:sz="0" w:space="0" w:color="auto"/>
                        <w:right w:val="none" w:sz="0" w:space="0" w:color="auto"/>
                      </w:divBdr>
                    </w:div>
                    <w:div w:id="11635931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766121">
          <w:marLeft w:val="0"/>
          <w:marRight w:val="0"/>
          <w:marTop w:val="0"/>
          <w:marBottom w:val="0"/>
          <w:divBdr>
            <w:top w:val="none" w:sz="0" w:space="0" w:color="auto"/>
            <w:left w:val="none" w:sz="0" w:space="0" w:color="auto"/>
            <w:bottom w:val="none" w:sz="0" w:space="0" w:color="auto"/>
            <w:right w:val="none" w:sz="0" w:space="0" w:color="auto"/>
          </w:divBdr>
          <w:divsChild>
            <w:div w:id="1671907660">
              <w:marLeft w:val="0"/>
              <w:marRight w:val="0"/>
              <w:marTop w:val="0"/>
              <w:marBottom w:val="0"/>
              <w:divBdr>
                <w:top w:val="none" w:sz="0" w:space="0" w:color="auto"/>
                <w:left w:val="none" w:sz="0" w:space="0" w:color="auto"/>
                <w:bottom w:val="none" w:sz="0" w:space="0" w:color="auto"/>
                <w:right w:val="none" w:sz="0" w:space="0" w:color="auto"/>
              </w:divBdr>
              <w:divsChild>
                <w:div w:id="722097524">
                  <w:marLeft w:val="0"/>
                  <w:marRight w:val="0"/>
                  <w:marTop w:val="0"/>
                  <w:marBottom w:val="0"/>
                  <w:divBdr>
                    <w:top w:val="none" w:sz="0" w:space="0" w:color="auto"/>
                    <w:left w:val="none" w:sz="0" w:space="0" w:color="auto"/>
                    <w:bottom w:val="none" w:sz="0" w:space="0" w:color="auto"/>
                    <w:right w:val="none" w:sz="0" w:space="0" w:color="auto"/>
                  </w:divBdr>
                </w:div>
              </w:divsChild>
            </w:div>
            <w:div w:id="865026925">
              <w:marLeft w:val="0"/>
              <w:marRight w:val="0"/>
              <w:marTop w:val="225"/>
              <w:marBottom w:val="0"/>
              <w:divBdr>
                <w:top w:val="none" w:sz="0" w:space="0" w:color="auto"/>
                <w:left w:val="none" w:sz="0" w:space="0" w:color="auto"/>
                <w:bottom w:val="none" w:sz="0" w:space="0" w:color="auto"/>
                <w:right w:val="none" w:sz="0" w:space="0" w:color="auto"/>
              </w:divBdr>
              <w:divsChild>
                <w:div w:id="132721488">
                  <w:marLeft w:val="0"/>
                  <w:marRight w:val="0"/>
                  <w:marTop w:val="0"/>
                  <w:marBottom w:val="0"/>
                  <w:divBdr>
                    <w:top w:val="none" w:sz="0" w:space="0" w:color="auto"/>
                    <w:left w:val="none" w:sz="0" w:space="0" w:color="auto"/>
                    <w:bottom w:val="none" w:sz="0" w:space="0" w:color="auto"/>
                    <w:right w:val="none" w:sz="0" w:space="0" w:color="auto"/>
                  </w:divBdr>
                </w:div>
              </w:divsChild>
            </w:div>
            <w:div w:id="31732680">
              <w:marLeft w:val="0"/>
              <w:marRight w:val="0"/>
              <w:marTop w:val="375"/>
              <w:marBottom w:val="0"/>
              <w:divBdr>
                <w:top w:val="none" w:sz="0" w:space="0" w:color="auto"/>
                <w:left w:val="none" w:sz="0" w:space="0" w:color="auto"/>
                <w:bottom w:val="none" w:sz="0" w:space="0" w:color="auto"/>
                <w:right w:val="none" w:sz="0" w:space="0" w:color="auto"/>
              </w:divBdr>
              <w:divsChild>
                <w:div w:id="530873466">
                  <w:marLeft w:val="0"/>
                  <w:marRight w:val="0"/>
                  <w:marTop w:val="0"/>
                  <w:marBottom w:val="0"/>
                  <w:divBdr>
                    <w:top w:val="none" w:sz="0" w:space="0" w:color="auto"/>
                    <w:left w:val="none" w:sz="0" w:space="0" w:color="auto"/>
                    <w:bottom w:val="none" w:sz="0" w:space="0" w:color="auto"/>
                    <w:right w:val="none" w:sz="0" w:space="0" w:color="auto"/>
                  </w:divBdr>
                  <w:divsChild>
                    <w:div w:id="12534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6248">
              <w:marLeft w:val="0"/>
              <w:marRight w:val="0"/>
              <w:marTop w:val="375"/>
              <w:marBottom w:val="0"/>
              <w:divBdr>
                <w:top w:val="none" w:sz="0" w:space="0" w:color="auto"/>
                <w:left w:val="none" w:sz="0" w:space="0" w:color="auto"/>
                <w:bottom w:val="none" w:sz="0" w:space="0" w:color="auto"/>
                <w:right w:val="none" w:sz="0" w:space="0" w:color="auto"/>
              </w:divBdr>
              <w:divsChild>
                <w:div w:id="6305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98993">
      <w:bodyDiv w:val="1"/>
      <w:marLeft w:val="0"/>
      <w:marRight w:val="0"/>
      <w:marTop w:val="0"/>
      <w:marBottom w:val="0"/>
      <w:divBdr>
        <w:top w:val="none" w:sz="0" w:space="0" w:color="auto"/>
        <w:left w:val="none" w:sz="0" w:space="0" w:color="auto"/>
        <w:bottom w:val="none" w:sz="0" w:space="0" w:color="auto"/>
        <w:right w:val="none" w:sz="0" w:space="0" w:color="auto"/>
      </w:divBdr>
      <w:divsChild>
        <w:div w:id="1744326836">
          <w:marLeft w:val="0"/>
          <w:marRight w:val="0"/>
          <w:marTop w:val="0"/>
          <w:marBottom w:val="75"/>
          <w:divBdr>
            <w:top w:val="none" w:sz="0" w:space="0" w:color="auto"/>
            <w:left w:val="none" w:sz="0" w:space="0" w:color="auto"/>
            <w:bottom w:val="none" w:sz="0" w:space="0" w:color="auto"/>
            <w:right w:val="none" w:sz="0" w:space="0" w:color="auto"/>
          </w:divBdr>
        </w:div>
      </w:divsChild>
    </w:div>
    <w:div w:id="401147591">
      <w:bodyDiv w:val="1"/>
      <w:marLeft w:val="0"/>
      <w:marRight w:val="0"/>
      <w:marTop w:val="0"/>
      <w:marBottom w:val="0"/>
      <w:divBdr>
        <w:top w:val="none" w:sz="0" w:space="0" w:color="auto"/>
        <w:left w:val="none" w:sz="0" w:space="0" w:color="auto"/>
        <w:bottom w:val="none" w:sz="0" w:space="0" w:color="auto"/>
        <w:right w:val="none" w:sz="0" w:space="0" w:color="auto"/>
      </w:divBdr>
      <w:divsChild>
        <w:div w:id="504319229">
          <w:marLeft w:val="0"/>
          <w:marRight w:val="0"/>
          <w:marTop w:val="0"/>
          <w:marBottom w:val="0"/>
          <w:divBdr>
            <w:top w:val="none" w:sz="0" w:space="0" w:color="auto"/>
            <w:left w:val="none" w:sz="0" w:space="0" w:color="auto"/>
            <w:bottom w:val="none" w:sz="0" w:space="0" w:color="auto"/>
            <w:right w:val="none" w:sz="0" w:space="0" w:color="auto"/>
          </w:divBdr>
        </w:div>
        <w:div w:id="773597729">
          <w:marLeft w:val="0"/>
          <w:marRight w:val="0"/>
          <w:marTop w:val="300"/>
          <w:marBottom w:val="300"/>
          <w:divBdr>
            <w:top w:val="none" w:sz="0" w:space="0" w:color="auto"/>
            <w:left w:val="none" w:sz="0" w:space="0" w:color="auto"/>
            <w:bottom w:val="none" w:sz="0" w:space="0" w:color="auto"/>
            <w:right w:val="none" w:sz="0" w:space="0" w:color="auto"/>
          </w:divBdr>
        </w:div>
        <w:div w:id="763843249">
          <w:marLeft w:val="0"/>
          <w:marRight w:val="0"/>
          <w:marTop w:val="0"/>
          <w:marBottom w:val="0"/>
          <w:divBdr>
            <w:top w:val="none" w:sz="0" w:space="0" w:color="auto"/>
            <w:left w:val="none" w:sz="0" w:space="0" w:color="auto"/>
            <w:bottom w:val="none" w:sz="0" w:space="0" w:color="auto"/>
            <w:right w:val="none" w:sz="0" w:space="0" w:color="auto"/>
          </w:divBdr>
          <w:divsChild>
            <w:div w:id="597831047">
              <w:marLeft w:val="0"/>
              <w:marRight w:val="0"/>
              <w:marTop w:val="300"/>
              <w:marBottom w:val="450"/>
              <w:divBdr>
                <w:top w:val="none" w:sz="0" w:space="0" w:color="auto"/>
                <w:left w:val="none" w:sz="0" w:space="0" w:color="auto"/>
                <w:bottom w:val="none" w:sz="0" w:space="0" w:color="auto"/>
                <w:right w:val="none" w:sz="0" w:space="0" w:color="auto"/>
              </w:divBdr>
              <w:divsChild>
                <w:div w:id="1012226565">
                  <w:marLeft w:val="0"/>
                  <w:marRight w:val="0"/>
                  <w:marTop w:val="0"/>
                  <w:marBottom w:val="0"/>
                  <w:divBdr>
                    <w:top w:val="none" w:sz="0" w:space="0" w:color="auto"/>
                    <w:left w:val="none" w:sz="0" w:space="0" w:color="auto"/>
                    <w:bottom w:val="none" w:sz="0" w:space="0" w:color="auto"/>
                    <w:right w:val="none" w:sz="0" w:space="0" w:color="auto"/>
                  </w:divBdr>
                  <w:divsChild>
                    <w:div w:id="1394278431">
                      <w:marLeft w:val="0"/>
                      <w:marRight w:val="0"/>
                      <w:marTop w:val="0"/>
                      <w:marBottom w:val="0"/>
                      <w:divBdr>
                        <w:top w:val="none" w:sz="0" w:space="0" w:color="auto"/>
                        <w:left w:val="none" w:sz="0" w:space="0" w:color="auto"/>
                        <w:bottom w:val="none" w:sz="0" w:space="0" w:color="auto"/>
                        <w:right w:val="none" w:sz="0" w:space="0" w:color="auto"/>
                      </w:divBdr>
                      <w:divsChild>
                        <w:div w:id="1594046950">
                          <w:marLeft w:val="0"/>
                          <w:marRight w:val="0"/>
                          <w:marTop w:val="0"/>
                          <w:marBottom w:val="0"/>
                          <w:divBdr>
                            <w:top w:val="none" w:sz="0" w:space="0" w:color="auto"/>
                            <w:left w:val="none" w:sz="0" w:space="0" w:color="auto"/>
                            <w:bottom w:val="none" w:sz="0" w:space="0" w:color="auto"/>
                            <w:right w:val="none" w:sz="0" w:space="0" w:color="auto"/>
                          </w:divBdr>
                          <w:divsChild>
                            <w:div w:id="11890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584114">
          <w:marLeft w:val="0"/>
          <w:marRight w:val="0"/>
          <w:marTop w:val="0"/>
          <w:marBottom w:val="0"/>
          <w:divBdr>
            <w:top w:val="none" w:sz="0" w:space="0" w:color="auto"/>
            <w:left w:val="none" w:sz="0" w:space="0" w:color="auto"/>
            <w:bottom w:val="none" w:sz="0" w:space="0" w:color="auto"/>
            <w:right w:val="none" w:sz="0" w:space="0" w:color="auto"/>
          </w:divBdr>
        </w:div>
      </w:divsChild>
    </w:div>
    <w:div w:id="401223105">
      <w:bodyDiv w:val="1"/>
      <w:marLeft w:val="0"/>
      <w:marRight w:val="0"/>
      <w:marTop w:val="0"/>
      <w:marBottom w:val="0"/>
      <w:divBdr>
        <w:top w:val="none" w:sz="0" w:space="0" w:color="auto"/>
        <w:left w:val="none" w:sz="0" w:space="0" w:color="auto"/>
        <w:bottom w:val="none" w:sz="0" w:space="0" w:color="auto"/>
        <w:right w:val="none" w:sz="0" w:space="0" w:color="auto"/>
      </w:divBdr>
      <w:divsChild>
        <w:div w:id="814688513">
          <w:marLeft w:val="0"/>
          <w:marRight w:val="0"/>
          <w:marTop w:val="0"/>
          <w:marBottom w:val="300"/>
          <w:divBdr>
            <w:top w:val="none" w:sz="0" w:space="0" w:color="auto"/>
            <w:left w:val="none" w:sz="0" w:space="0" w:color="auto"/>
            <w:bottom w:val="none" w:sz="0" w:space="0" w:color="auto"/>
            <w:right w:val="none" w:sz="0" w:space="0" w:color="auto"/>
          </w:divBdr>
        </w:div>
      </w:divsChild>
    </w:div>
    <w:div w:id="401487530">
      <w:bodyDiv w:val="1"/>
      <w:marLeft w:val="0"/>
      <w:marRight w:val="0"/>
      <w:marTop w:val="0"/>
      <w:marBottom w:val="0"/>
      <w:divBdr>
        <w:top w:val="none" w:sz="0" w:space="0" w:color="auto"/>
        <w:left w:val="none" w:sz="0" w:space="0" w:color="auto"/>
        <w:bottom w:val="none" w:sz="0" w:space="0" w:color="auto"/>
        <w:right w:val="none" w:sz="0" w:space="0" w:color="auto"/>
      </w:divBdr>
      <w:divsChild>
        <w:div w:id="374963151">
          <w:marLeft w:val="0"/>
          <w:marRight w:val="0"/>
          <w:marTop w:val="0"/>
          <w:marBottom w:val="150"/>
          <w:divBdr>
            <w:top w:val="none" w:sz="0" w:space="0" w:color="auto"/>
            <w:left w:val="none" w:sz="0" w:space="0" w:color="auto"/>
            <w:bottom w:val="none" w:sz="0" w:space="0" w:color="auto"/>
            <w:right w:val="none" w:sz="0" w:space="0" w:color="auto"/>
          </w:divBdr>
          <w:divsChild>
            <w:div w:id="439496560">
              <w:marLeft w:val="0"/>
              <w:marRight w:val="0"/>
              <w:marTop w:val="0"/>
              <w:marBottom w:val="0"/>
              <w:divBdr>
                <w:top w:val="none" w:sz="0" w:space="0" w:color="auto"/>
                <w:left w:val="none" w:sz="0" w:space="0" w:color="auto"/>
                <w:bottom w:val="none" w:sz="0" w:space="0" w:color="auto"/>
                <w:right w:val="none" w:sz="0" w:space="0" w:color="auto"/>
              </w:divBdr>
              <w:divsChild>
                <w:div w:id="456341437">
                  <w:marLeft w:val="0"/>
                  <w:marRight w:val="150"/>
                  <w:marTop w:val="0"/>
                  <w:marBottom w:val="0"/>
                  <w:divBdr>
                    <w:top w:val="none" w:sz="0" w:space="0" w:color="auto"/>
                    <w:left w:val="none" w:sz="0" w:space="0" w:color="auto"/>
                    <w:bottom w:val="none" w:sz="0" w:space="0" w:color="auto"/>
                    <w:right w:val="none" w:sz="0" w:space="0" w:color="auto"/>
                  </w:divBdr>
                </w:div>
                <w:div w:id="1828209573">
                  <w:marLeft w:val="0"/>
                  <w:marRight w:val="150"/>
                  <w:marTop w:val="0"/>
                  <w:marBottom w:val="0"/>
                  <w:divBdr>
                    <w:top w:val="none" w:sz="0" w:space="0" w:color="auto"/>
                    <w:left w:val="none" w:sz="0" w:space="0" w:color="auto"/>
                    <w:bottom w:val="none" w:sz="0" w:space="0" w:color="auto"/>
                    <w:right w:val="none" w:sz="0" w:space="0" w:color="auto"/>
                  </w:divBdr>
                </w:div>
              </w:divsChild>
            </w:div>
            <w:div w:id="825243489">
              <w:marLeft w:val="0"/>
              <w:marRight w:val="0"/>
              <w:marTop w:val="0"/>
              <w:marBottom w:val="0"/>
              <w:divBdr>
                <w:top w:val="none" w:sz="0" w:space="0" w:color="auto"/>
                <w:left w:val="none" w:sz="0" w:space="0" w:color="auto"/>
                <w:bottom w:val="none" w:sz="0" w:space="0" w:color="auto"/>
                <w:right w:val="none" w:sz="0" w:space="0" w:color="auto"/>
              </w:divBdr>
              <w:divsChild>
                <w:div w:id="2120444553">
                  <w:marLeft w:val="0"/>
                  <w:marRight w:val="0"/>
                  <w:marTop w:val="0"/>
                  <w:marBottom w:val="0"/>
                  <w:divBdr>
                    <w:top w:val="none" w:sz="0" w:space="0" w:color="auto"/>
                    <w:left w:val="none" w:sz="0" w:space="0" w:color="auto"/>
                    <w:bottom w:val="none" w:sz="0" w:space="0" w:color="auto"/>
                    <w:right w:val="none" w:sz="0" w:space="0" w:color="auto"/>
                  </w:divBdr>
                  <w:divsChild>
                    <w:div w:id="45105265">
                      <w:marLeft w:val="0"/>
                      <w:marRight w:val="0"/>
                      <w:marTop w:val="0"/>
                      <w:marBottom w:val="0"/>
                      <w:divBdr>
                        <w:top w:val="none" w:sz="0" w:space="0" w:color="auto"/>
                        <w:left w:val="none" w:sz="0" w:space="0" w:color="auto"/>
                        <w:bottom w:val="none" w:sz="0" w:space="0" w:color="auto"/>
                        <w:right w:val="none" w:sz="0" w:space="0" w:color="auto"/>
                      </w:divBdr>
                      <w:divsChild>
                        <w:div w:id="1746108111">
                          <w:marLeft w:val="0"/>
                          <w:marRight w:val="0"/>
                          <w:marTop w:val="0"/>
                          <w:marBottom w:val="0"/>
                          <w:divBdr>
                            <w:top w:val="none" w:sz="0" w:space="0" w:color="auto"/>
                            <w:left w:val="none" w:sz="0" w:space="0" w:color="auto"/>
                            <w:bottom w:val="none" w:sz="0" w:space="0" w:color="auto"/>
                            <w:right w:val="none" w:sz="0" w:space="0" w:color="auto"/>
                          </w:divBdr>
                        </w:div>
                      </w:divsChild>
                    </w:div>
                    <w:div w:id="1469667545">
                      <w:marLeft w:val="0"/>
                      <w:marRight w:val="135"/>
                      <w:marTop w:val="0"/>
                      <w:marBottom w:val="0"/>
                      <w:divBdr>
                        <w:top w:val="none" w:sz="0" w:space="0" w:color="auto"/>
                        <w:left w:val="none" w:sz="0" w:space="0" w:color="auto"/>
                        <w:bottom w:val="none" w:sz="0" w:space="0" w:color="auto"/>
                        <w:right w:val="none" w:sz="0" w:space="0" w:color="auto"/>
                      </w:divBdr>
                    </w:div>
                    <w:div w:id="7994938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403239">
          <w:marLeft w:val="0"/>
          <w:marRight w:val="0"/>
          <w:marTop w:val="0"/>
          <w:marBottom w:val="0"/>
          <w:divBdr>
            <w:top w:val="none" w:sz="0" w:space="0" w:color="auto"/>
            <w:left w:val="none" w:sz="0" w:space="0" w:color="auto"/>
            <w:bottom w:val="none" w:sz="0" w:space="0" w:color="auto"/>
            <w:right w:val="none" w:sz="0" w:space="0" w:color="auto"/>
          </w:divBdr>
          <w:divsChild>
            <w:div w:id="496850940">
              <w:marLeft w:val="0"/>
              <w:marRight w:val="0"/>
              <w:marTop w:val="0"/>
              <w:marBottom w:val="0"/>
              <w:divBdr>
                <w:top w:val="none" w:sz="0" w:space="0" w:color="auto"/>
                <w:left w:val="none" w:sz="0" w:space="0" w:color="auto"/>
                <w:bottom w:val="none" w:sz="0" w:space="0" w:color="auto"/>
                <w:right w:val="none" w:sz="0" w:space="0" w:color="auto"/>
              </w:divBdr>
              <w:divsChild>
                <w:div w:id="1720206818">
                  <w:marLeft w:val="0"/>
                  <w:marRight w:val="0"/>
                  <w:marTop w:val="0"/>
                  <w:marBottom w:val="0"/>
                  <w:divBdr>
                    <w:top w:val="none" w:sz="0" w:space="0" w:color="auto"/>
                    <w:left w:val="none" w:sz="0" w:space="0" w:color="auto"/>
                    <w:bottom w:val="none" w:sz="0" w:space="0" w:color="auto"/>
                    <w:right w:val="none" w:sz="0" w:space="0" w:color="auto"/>
                  </w:divBdr>
                </w:div>
              </w:divsChild>
            </w:div>
            <w:div w:id="1963076030">
              <w:marLeft w:val="0"/>
              <w:marRight w:val="0"/>
              <w:marTop w:val="225"/>
              <w:marBottom w:val="0"/>
              <w:divBdr>
                <w:top w:val="none" w:sz="0" w:space="0" w:color="auto"/>
                <w:left w:val="none" w:sz="0" w:space="0" w:color="auto"/>
                <w:bottom w:val="none" w:sz="0" w:space="0" w:color="auto"/>
                <w:right w:val="none" w:sz="0" w:space="0" w:color="auto"/>
              </w:divBdr>
              <w:divsChild>
                <w:div w:id="91585978">
                  <w:marLeft w:val="0"/>
                  <w:marRight w:val="0"/>
                  <w:marTop w:val="0"/>
                  <w:marBottom w:val="0"/>
                  <w:divBdr>
                    <w:top w:val="none" w:sz="0" w:space="0" w:color="auto"/>
                    <w:left w:val="none" w:sz="0" w:space="0" w:color="auto"/>
                    <w:bottom w:val="none" w:sz="0" w:space="0" w:color="auto"/>
                    <w:right w:val="none" w:sz="0" w:space="0" w:color="auto"/>
                  </w:divBdr>
                </w:div>
              </w:divsChild>
            </w:div>
            <w:div w:id="1418289901">
              <w:marLeft w:val="0"/>
              <w:marRight w:val="0"/>
              <w:marTop w:val="375"/>
              <w:marBottom w:val="0"/>
              <w:divBdr>
                <w:top w:val="none" w:sz="0" w:space="0" w:color="auto"/>
                <w:left w:val="none" w:sz="0" w:space="0" w:color="auto"/>
                <w:bottom w:val="none" w:sz="0" w:space="0" w:color="auto"/>
                <w:right w:val="none" w:sz="0" w:space="0" w:color="auto"/>
              </w:divBdr>
              <w:divsChild>
                <w:div w:id="1362704583">
                  <w:marLeft w:val="0"/>
                  <w:marRight w:val="0"/>
                  <w:marTop w:val="0"/>
                  <w:marBottom w:val="0"/>
                  <w:divBdr>
                    <w:top w:val="none" w:sz="0" w:space="0" w:color="auto"/>
                    <w:left w:val="none" w:sz="0" w:space="0" w:color="auto"/>
                    <w:bottom w:val="none" w:sz="0" w:space="0" w:color="auto"/>
                    <w:right w:val="none" w:sz="0" w:space="0" w:color="auto"/>
                  </w:divBdr>
                  <w:divsChild>
                    <w:div w:id="16518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98841">
              <w:marLeft w:val="0"/>
              <w:marRight w:val="0"/>
              <w:marTop w:val="375"/>
              <w:marBottom w:val="0"/>
              <w:divBdr>
                <w:top w:val="none" w:sz="0" w:space="0" w:color="auto"/>
                <w:left w:val="none" w:sz="0" w:space="0" w:color="auto"/>
                <w:bottom w:val="none" w:sz="0" w:space="0" w:color="auto"/>
                <w:right w:val="none" w:sz="0" w:space="0" w:color="auto"/>
              </w:divBdr>
              <w:divsChild>
                <w:div w:id="886641628">
                  <w:marLeft w:val="0"/>
                  <w:marRight w:val="0"/>
                  <w:marTop w:val="0"/>
                  <w:marBottom w:val="0"/>
                  <w:divBdr>
                    <w:top w:val="none" w:sz="0" w:space="0" w:color="auto"/>
                    <w:left w:val="none" w:sz="0" w:space="0" w:color="auto"/>
                    <w:bottom w:val="none" w:sz="0" w:space="0" w:color="auto"/>
                    <w:right w:val="none" w:sz="0" w:space="0" w:color="auto"/>
                  </w:divBdr>
                </w:div>
              </w:divsChild>
            </w:div>
            <w:div w:id="358972868">
              <w:marLeft w:val="0"/>
              <w:marRight w:val="0"/>
              <w:marTop w:val="225"/>
              <w:marBottom w:val="0"/>
              <w:divBdr>
                <w:top w:val="none" w:sz="0" w:space="0" w:color="auto"/>
                <w:left w:val="none" w:sz="0" w:space="0" w:color="auto"/>
                <w:bottom w:val="none" w:sz="0" w:space="0" w:color="auto"/>
                <w:right w:val="none" w:sz="0" w:space="0" w:color="auto"/>
              </w:divBdr>
              <w:divsChild>
                <w:div w:id="1997949631">
                  <w:marLeft w:val="0"/>
                  <w:marRight w:val="0"/>
                  <w:marTop w:val="0"/>
                  <w:marBottom w:val="0"/>
                  <w:divBdr>
                    <w:top w:val="none" w:sz="0" w:space="0" w:color="auto"/>
                    <w:left w:val="none" w:sz="0" w:space="0" w:color="auto"/>
                    <w:bottom w:val="none" w:sz="0" w:space="0" w:color="auto"/>
                    <w:right w:val="none" w:sz="0" w:space="0" w:color="auto"/>
                  </w:divBdr>
                </w:div>
              </w:divsChild>
            </w:div>
            <w:div w:id="1920674494">
              <w:marLeft w:val="0"/>
              <w:marRight w:val="0"/>
              <w:marTop w:val="375"/>
              <w:marBottom w:val="0"/>
              <w:divBdr>
                <w:top w:val="none" w:sz="0" w:space="0" w:color="auto"/>
                <w:left w:val="none" w:sz="0" w:space="0" w:color="auto"/>
                <w:bottom w:val="none" w:sz="0" w:space="0" w:color="auto"/>
                <w:right w:val="none" w:sz="0" w:space="0" w:color="auto"/>
              </w:divBdr>
              <w:divsChild>
                <w:div w:id="2001498853">
                  <w:marLeft w:val="0"/>
                  <w:marRight w:val="0"/>
                  <w:marTop w:val="0"/>
                  <w:marBottom w:val="0"/>
                  <w:divBdr>
                    <w:top w:val="none" w:sz="0" w:space="0" w:color="auto"/>
                    <w:left w:val="none" w:sz="0" w:space="0" w:color="auto"/>
                    <w:bottom w:val="none" w:sz="0" w:space="0" w:color="auto"/>
                    <w:right w:val="none" w:sz="0" w:space="0" w:color="auto"/>
                  </w:divBdr>
                  <w:divsChild>
                    <w:div w:id="1946116298">
                      <w:marLeft w:val="0"/>
                      <w:marRight w:val="0"/>
                      <w:marTop w:val="0"/>
                      <w:marBottom w:val="0"/>
                      <w:divBdr>
                        <w:top w:val="none" w:sz="0" w:space="0" w:color="auto"/>
                        <w:left w:val="none" w:sz="0" w:space="0" w:color="auto"/>
                        <w:bottom w:val="none" w:sz="0" w:space="0" w:color="auto"/>
                        <w:right w:val="none" w:sz="0" w:space="0" w:color="auto"/>
                      </w:divBdr>
                    </w:div>
                    <w:div w:id="156572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55530">
              <w:marLeft w:val="0"/>
              <w:marRight w:val="0"/>
              <w:marTop w:val="375"/>
              <w:marBottom w:val="0"/>
              <w:divBdr>
                <w:top w:val="none" w:sz="0" w:space="0" w:color="auto"/>
                <w:left w:val="none" w:sz="0" w:space="0" w:color="auto"/>
                <w:bottom w:val="none" w:sz="0" w:space="0" w:color="auto"/>
                <w:right w:val="none" w:sz="0" w:space="0" w:color="auto"/>
              </w:divBdr>
              <w:divsChild>
                <w:div w:id="1069618772">
                  <w:marLeft w:val="0"/>
                  <w:marRight w:val="0"/>
                  <w:marTop w:val="0"/>
                  <w:marBottom w:val="0"/>
                  <w:divBdr>
                    <w:top w:val="none" w:sz="0" w:space="0" w:color="auto"/>
                    <w:left w:val="none" w:sz="0" w:space="0" w:color="auto"/>
                    <w:bottom w:val="none" w:sz="0" w:space="0" w:color="auto"/>
                    <w:right w:val="none" w:sz="0" w:space="0" w:color="auto"/>
                  </w:divBdr>
                </w:div>
              </w:divsChild>
            </w:div>
            <w:div w:id="419525071">
              <w:marLeft w:val="0"/>
              <w:marRight w:val="0"/>
              <w:marTop w:val="225"/>
              <w:marBottom w:val="0"/>
              <w:divBdr>
                <w:top w:val="none" w:sz="0" w:space="0" w:color="auto"/>
                <w:left w:val="none" w:sz="0" w:space="0" w:color="auto"/>
                <w:bottom w:val="none" w:sz="0" w:space="0" w:color="auto"/>
                <w:right w:val="none" w:sz="0" w:space="0" w:color="auto"/>
              </w:divBdr>
              <w:divsChild>
                <w:div w:id="1858539995">
                  <w:marLeft w:val="0"/>
                  <w:marRight w:val="0"/>
                  <w:marTop w:val="0"/>
                  <w:marBottom w:val="0"/>
                  <w:divBdr>
                    <w:top w:val="none" w:sz="0" w:space="0" w:color="auto"/>
                    <w:left w:val="none" w:sz="0" w:space="0" w:color="auto"/>
                    <w:bottom w:val="none" w:sz="0" w:space="0" w:color="auto"/>
                    <w:right w:val="none" w:sz="0" w:space="0" w:color="auto"/>
                  </w:divBdr>
                </w:div>
              </w:divsChild>
            </w:div>
            <w:div w:id="1425498020">
              <w:marLeft w:val="0"/>
              <w:marRight w:val="0"/>
              <w:marTop w:val="225"/>
              <w:marBottom w:val="0"/>
              <w:divBdr>
                <w:top w:val="none" w:sz="0" w:space="0" w:color="auto"/>
                <w:left w:val="none" w:sz="0" w:space="0" w:color="auto"/>
                <w:bottom w:val="none" w:sz="0" w:space="0" w:color="auto"/>
                <w:right w:val="none" w:sz="0" w:space="0" w:color="auto"/>
              </w:divBdr>
              <w:divsChild>
                <w:div w:id="70098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34985">
      <w:bodyDiv w:val="1"/>
      <w:marLeft w:val="0"/>
      <w:marRight w:val="0"/>
      <w:marTop w:val="0"/>
      <w:marBottom w:val="0"/>
      <w:divBdr>
        <w:top w:val="none" w:sz="0" w:space="0" w:color="auto"/>
        <w:left w:val="none" w:sz="0" w:space="0" w:color="auto"/>
        <w:bottom w:val="none" w:sz="0" w:space="0" w:color="auto"/>
        <w:right w:val="none" w:sz="0" w:space="0" w:color="auto"/>
      </w:divBdr>
      <w:divsChild>
        <w:div w:id="1507859578">
          <w:marLeft w:val="0"/>
          <w:marRight w:val="0"/>
          <w:marTop w:val="150"/>
          <w:marBottom w:val="450"/>
          <w:divBdr>
            <w:top w:val="none" w:sz="0" w:space="0" w:color="auto"/>
            <w:left w:val="none" w:sz="0" w:space="0" w:color="auto"/>
            <w:bottom w:val="none" w:sz="0" w:space="0" w:color="auto"/>
            <w:right w:val="none" w:sz="0" w:space="0" w:color="auto"/>
          </w:divBdr>
        </w:div>
        <w:div w:id="143359733">
          <w:marLeft w:val="0"/>
          <w:marRight w:val="0"/>
          <w:marTop w:val="0"/>
          <w:marBottom w:val="300"/>
          <w:divBdr>
            <w:top w:val="none" w:sz="0" w:space="0" w:color="auto"/>
            <w:left w:val="none" w:sz="0" w:space="0" w:color="auto"/>
            <w:bottom w:val="none" w:sz="0" w:space="0" w:color="auto"/>
            <w:right w:val="none" w:sz="0" w:space="0" w:color="auto"/>
          </w:divBdr>
        </w:div>
        <w:div w:id="808673991">
          <w:marLeft w:val="0"/>
          <w:marRight w:val="0"/>
          <w:marTop w:val="495"/>
          <w:marBottom w:val="630"/>
          <w:divBdr>
            <w:top w:val="none" w:sz="0" w:space="0" w:color="auto"/>
            <w:left w:val="none" w:sz="0" w:space="0" w:color="auto"/>
            <w:bottom w:val="none" w:sz="0" w:space="0" w:color="auto"/>
            <w:right w:val="none" w:sz="0" w:space="0" w:color="auto"/>
          </w:divBdr>
        </w:div>
      </w:divsChild>
    </w:div>
    <w:div w:id="402409061">
      <w:bodyDiv w:val="1"/>
      <w:marLeft w:val="0"/>
      <w:marRight w:val="0"/>
      <w:marTop w:val="0"/>
      <w:marBottom w:val="0"/>
      <w:divBdr>
        <w:top w:val="none" w:sz="0" w:space="0" w:color="auto"/>
        <w:left w:val="none" w:sz="0" w:space="0" w:color="auto"/>
        <w:bottom w:val="none" w:sz="0" w:space="0" w:color="auto"/>
        <w:right w:val="none" w:sz="0" w:space="0" w:color="auto"/>
      </w:divBdr>
      <w:divsChild>
        <w:div w:id="189690598">
          <w:marLeft w:val="0"/>
          <w:marRight w:val="0"/>
          <w:marTop w:val="0"/>
          <w:marBottom w:val="0"/>
          <w:divBdr>
            <w:top w:val="none" w:sz="0" w:space="0" w:color="auto"/>
            <w:left w:val="none" w:sz="0" w:space="0" w:color="auto"/>
            <w:bottom w:val="none" w:sz="0" w:space="0" w:color="auto"/>
            <w:right w:val="none" w:sz="0" w:space="0" w:color="auto"/>
          </w:divBdr>
        </w:div>
      </w:divsChild>
    </w:div>
    <w:div w:id="402720795">
      <w:bodyDiv w:val="1"/>
      <w:marLeft w:val="0"/>
      <w:marRight w:val="0"/>
      <w:marTop w:val="0"/>
      <w:marBottom w:val="0"/>
      <w:divBdr>
        <w:top w:val="none" w:sz="0" w:space="0" w:color="auto"/>
        <w:left w:val="none" w:sz="0" w:space="0" w:color="auto"/>
        <w:bottom w:val="none" w:sz="0" w:space="0" w:color="auto"/>
        <w:right w:val="none" w:sz="0" w:space="0" w:color="auto"/>
      </w:divBdr>
      <w:divsChild>
        <w:div w:id="1713728360">
          <w:marLeft w:val="0"/>
          <w:marRight w:val="375"/>
          <w:marTop w:val="0"/>
          <w:marBottom w:val="0"/>
          <w:divBdr>
            <w:top w:val="none" w:sz="0" w:space="0" w:color="auto"/>
            <w:left w:val="none" w:sz="0" w:space="0" w:color="auto"/>
            <w:bottom w:val="none" w:sz="0" w:space="0" w:color="auto"/>
            <w:right w:val="none" w:sz="0" w:space="0" w:color="auto"/>
          </w:divBdr>
        </w:div>
        <w:div w:id="395587875">
          <w:marLeft w:val="0"/>
          <w:marRight w:val="0"/>
          <w:marTop w:val="0"/>
          <w:marBottom w:val="0"/>
          <w:divBdr>
            <w:top w:val="none" w:sz="0" w:space="0" w:color="auto"/>
            <w:left w:val="none" w:sz="0" w:space="0" w:color="auto"/>
            <w:bottom w:val="none" w:sz="0" w:space="0" w:color="auto"/>
            <w:right w:val="none" w:sz="0" w:space="0" w:color="auto"/>
          </w:divBdr>
        </w:div>
      </w:divsChild>
    </w:div>
    <w:div w:id="402795938">
      <w:bodyDiv w:val="1"/>
      <w:marLeft w:val="0"/>
      <w:marRight w:val="0"/>
      <w:marTop w:val="0"/>
      <w:marBottom w:val="0"/>
      <w:divBdr>
        <w:top w:val="none" w:sz="0" w:space="0" w:color="auto"/>
        <w:left w:val="none" w:sz="0" w:space="0" w:color="auto"/>
        <w:bottom w:val="none" w:sz="0" w:space="0" w:color="auto"/>
        <w:right w:val="none" w:sz="0" w:space="0" w:color="auto"/>
      </w:divBdr>
      <w:divsChild>
        <w:div w:id="1572764661">
          <w:marLeft w:val="0"/>
          <w:marRight w:val="0"/>
          <w:marTop w:val="0"/>
          <w:marBottom w:val="300"/>
          <w:divBdr>
            <w:top w:val="none" w:sz="0" w:space="0" w:color="auto"/>
            <w:left w:val="none" w:sz="0" w:space="0" w:color="auto"/>
            <w:bottom w:val="none" w:sz="0" w:space="0" w:color="auto"/>
            <w:right w:val="none" w:sz="0" w:space="0" w:color="auto"/>
          </w:divBdr>
        </w:div>
      </w:divsChild>
    </w:div>
    <w:div w:id="402996987">
      <w:bodyDiv w:val="1"/>
      <w:marLeft w:val="0"/>
      <w:marRight w:val="0"/>
      <w:marTop w:val="0"/>
      <w:marBottom w:val="0"/>
      <w:divBdr>
        <w:top w:val="none" w:sz="0" w:space="0" w:color="auto"/>
        <w:left w:val="none" w:sz="0" w:space="0" w:color="auto"/>
        <w:bottom w:val="none" w:sz="0" w:space="0" w:color="auto"/>
        <w:right w:val="none" w:sz="0" w:space="0" w:color="auto"/>
      </w:divBdr>
      <w:divsChild>
        <w:div w:id="1311641525">
          <w:marLeft w:val="0"/>
          <w:marRight w:val="150"/>
          <w:marTop w:val="0"/>
          <w:marBottom w:val="75"/>
          <w:divBdr>
            <w:top w:val="none" w:sz="0" w:space="0" w:color="auto"/>
            <w:left w:val="none" w:sz="0" w:space="0" w:color="auto"/>
            <w:bottom w:val="none" w:sz="0" w:space="0" w:color="auto"/>
            <w:right w:val="none" w:sz="0" w:space="0" w:color="auto"/>
          </w:divBdr>
        </w:div>
        <w:div w:id="364597651">
          <w:marLeft w:val="0"/>
          <w:marRight w:val="150"/>
          <w:marTop w:val="150"/>
          <w:marBottom w:val="150"/>
          <w:divBdr>
            <w:top w:val="none" w:sz="0" w:space="0" w:color="auto"/>
            <w:left w:val="none" w:sz="0" w:space="0" w:color="auto"/>
            <w:bottom w:val="none" w:sz="0" w:space="0" w:color="auto"/>
            <w:right w:val="none" w:sz="0" w:space="0" w:color="auto"/>
          </w:divBdr>
        </w:div>
        <w:div w:id="562066861">
          <w:marLeft w:val="0"/>
          <w:marRight w:val="150"/>
          <w:marTop w:val="0"/>
          <w:marBottom w:val="0"/>
          <w:divBdr>
            <w:top w:val="none" w:sz="0" w:space="0" w:color="auto"/>
            <w:left w:val="none" w:sz="0" w:space="0" w:color="auto"/>
            <w:bottom w:val="none" w:sz="0" w:space="0" w:color="auto"/>
            <w:right w:val="none" w:sz="0" w:space="0" w:color="auto"/>
          </w:divBdr>
        </w:div>
      </w:divsChild>
    </w:div>
    <w:div w:id="403063642">
      <w:bodyDiv w:val="1"/>
      <w:marLeft w:val="0"/>
      <w:marRight w:val="0"/>
      <w:marTop w:val="0"/>
      <w:marBottom w:val="0"/>
      <w:divBdr>
        <w:top w:val="none" w:sz="0" w:space="0" w:color="auto"/>
        <w:left w:val="none" w:sz="0" w:space="0" w:color="auto"/>
        <w:bottom w:val="none" w:sz="0" w:space="0" w:color="auto"/>
        <w:right w:val="none" w:sz="0" w:space="0" w:color="auto"/>
      </w:divBdr>
      <w:divsChild>
        <w:div w:id="1089157749">
          <w:marLeft w:val="0"/>
          <w:marRight w:val="0"/>
          <w:marTop w:val="150"/>
          <w:marBottom w:val="450"/>
          <w:divBdr>
            <w:top w:val="none" w:sz="0" w:space="0" w:color="auto"/>
            <w:left w:val="none" w:sz="0" w:space="0" w:color="auto"/>
            <w:bottom w:val="none" w:sz="0" w:space="0" w:color="auto"/>
            <w:right w:val="none" w:sz="0" w:space="0" w:color="auto"/>
          </w:divBdr>
        </w:div>
        <w:div w:id="670260081">
          <w:marLeft w:val="0"/>
          <w:marRight w:val="0"/>
          <w:marTop w:val="0"/>
          <w:marBottom w:val="300"/>
          <w:divBdr>
            <w:top w:val="none" w:sz="0" w:space="0" w:color="auto"/>
            <w:left w:val="none" w:sz="0" w:space="0" w:color="auto"/>
            <w:bottom w:val="none" w:sz="0" w:space="0" w:color="auto"/>
            <w:right w:val="none" w:sz="0" w:space="0" w:color="auto"/>
          </w:divBdr>
        </w:div>
        <w:div w:id="462818669">
          <w:marLeft w:val="0"/>
          <w:marRight w:val="0"/>
          <w:marTop w:val="495"/>
          <w:marBottom w:val="630"/>
          <w:divBdr>
            <w:top w:val="none" w:sz="0" w:space="0" w:color="auto"/>
            <w:left w:val="none" w:sz="0" w:space="0" w:color="auto"/>
            <w:bottom w:val="none" w:sz="0" w:space="0" w:color="auto"/>
            <w:right w:val="none" w:sz="0" w:space="0" w:color="auto"/>
          </w:divBdr>
        </w:div>
      </w:divsChild>
    </w:div>
    <w:div w:id="404109041">
      <w:bodyDiv w:val="1"/>
      <w:marLeft w:val="0"/>
      <w:marRight w:val="0"/>
      <w:marTop w:val="0"/>
      <w:marBottom w:val="0"/>
      <w:divBdr>
        <w:top w:val="none" w:sz="0" w:space="0" w:color="auto"/>
        <w:left w:val="none" w:sz="0" w:space="0" w:color="auto"/>
        <w:bottom w:val="none" w:sz="0" w:space="0" w:color="auto"/>
        <w:right w:val="none" w:sz="0" w:space="0" w:color="auto"/>
      </w:divBdr>
      <w:divsChild>
        <w:div w:id="2081439361">
          <w:marLeft w:val="0"/>
          <w:marRight w:val="150"/>
          <w:marTop w:val="0"/>
          <w:marBottom w:val="75"/>
          <w:divBdr>
            <w:top w:val="none" w:sz="0" w:space="0" w:color="auto"/>
            <w:left w:val="none" w:sz="0" w:space="0" w:color="auto"/>
            <w:bottom w:val="none" w:sz="0" w:space="0" w:color="auto"/>
            <w:right w:val="none" w:sz="0" w:space="0" w:color="auto"/>
          </w:divBdr>
        </w:div>
        <w:div w:id="13387534">
          <w:marLeft w:val="0"/>
          <w:marRight w:val="150"/>
          <w:marTop w:val="150"/>
          <w:marBottom w:val="150"/>
          <w:divBdr>
            <w:top w:val="none" w:sz="0" w:space="0" w:color="auto"/>
            <w:left w:val="none" w:sz="0" w:space="0" w:color="auto"/>
            <w:bottom w:val="none" w:sz="0" w:space="0" w:color="auto"/>
            <w:right w:val="none" w:sz="0" w:space="0" w:color="auto"/>
          </w:divBdr>
        </w:div>
        <w:div w:id="2020237082">
          <w:marLeft w:val="0"/>
          <w:marRight w:val="150"/>
          <w:marTop w:val="0"/>
          <w:marBottom w:val="0"/>
          <w:divBdr>
            <w:top w:val="none" w:sz="0" w:space="0" w:color="auto"/>
            <w:left w:val="none" w:sz="0" w:space="0" w:color="auto"/>
            <w:bottom w:val="none" w:sz="0" w:space="0" w:color="auto"/>
            <w:right w:val="none" w:sz="0" w:space="0" w:color="auto"/>
          </w:divBdr>
        </w:div>
      </w:divsChild>
    </w:div>
    <w:div w:id="404643133">
      <w:bodyDiv w:val="1"/>
      <w:marLeft w:val="0"/>
      <w:marRight w:val="0"/>
      <w:marTop w:val="0"/>
      <w:marBottom w:val="0"/>
      <w:divBdr>
        <w:top w:val="none" w:sz="0" w:space="0" w:color="auto"/>
        <w:left w:val="none" w:sz="0" w:space="0" w:color="auto"/>
        <w:bottom w:val="none" w:sz="0" w:space="0" w:color="auto"/>
        <w:right w:val="none" w:sz="0" w:space="0" w:color="auto"/>
      </w:divBdr>
      <w:divsChild>
        <w:div w:id="1149594510">
          <w:marLeft w:val="0"/>
          <w:marRight w:val="0"/>
          <w:marTop w:val="0"/>
          <w:marBottom w:val="0"/>
          <w:divBdr>
            <w:top w:val="none" w:sz="0" w:space="0" w:color="auto"/>
            <w:left w:val="none" w:sz="0" w:space="0" w:color="auto"/>
            <w:bottom w:val="none" w:sz="0" w:space="0" w:color="auto"/>
            <w:right w:val="none" w:sz="0" w:space="0" w:color="auto"/>
          </w:divBdr>
        </w:div>
        <w:div w:id="1466464533">
          <w:marLeft w:val="0"/>
          <w:marRight w:val="0"/>
          <w:marTop w:val="300"/>
          <w:marBottom w:val="300"/>
          <w:divBdr>
            <w:top w:val="none" w:sz="0" w:space="0" w:color="auto"/>
            <w:left w:val="none" w:sz="0" w:space="0" w:color="auto"/>
            <w:bottom w:val="none" w:sz="0" w:space="0" w:color="auto"/>
            <w:right w:val="none" w:sz="0" w:space="0" w:color="auto"/>
          </w:divBdr>
        </w:div>
        <w:div w:id="842400709">
          <w:marLeft w:val="0"/>
          <w:marRight w:val="0"/>
          <w:marTop w:val="0"/>
          <w:marBottom w:val="0"/>
          <w:divBdr>
            <w:top w:val="none" w:sz="0" w:space="0" w:color="auto"/>
            <w:left w:val="none" w:sz="0" w:space="0" w:color="auto"/>
            <w:bottom w:val="none" w:sz="0" w:space="0" w:color="auto"/>
            <w:right w:val="none" w:sz="0" w:space="0" w:color="auto"/>
          </w:divBdr>
          <w:divsChild>
            <w:div w:id="606885395">
              <w:marLeft w:val="0"/>
              <w:marRight w:val="0"/>
              <w:marTop w:val="300"/>
              <w:marBottom w:val="450"/>
              <w:divBdr>
                <w:top w:val="none" w:sz="0" w:space="0" w:color="auto"/>
                <w:left w:val="none" w:sz="0" w:space="0" w:color="auto"/>
                <w:bottom w:val="none" w:sz="0" w:space="0" w:color="auto"/>
                <w:right w:val="none" w:sz="0" w:space="0" w:color="auto"/>
              </w:divBdr>
              <w:divsChild>
                <w:div w:id="1668941685">
                  <w:marLeft w:val="0"/>
                  <w:marRight w:val="0"/>
                  <w:marTop w:val="0"/>
                  <w:marBottom w:val="0"/>
                  <w:divBdr>
                    <w:top w:val="none" w:sz="0" w:space="0" w:color="auto"/>
                    <w:left w:val="none" w:sz="0" w:space="0" w:color="auto"/>
                    <w:bottom w:val="none" w:sz="0" w:space="0" w:color="auto"/>
                    <w:right w:val="none" w:sz="0" w:space="0" w:color="auto"/>
                  </w:divBdr>
                  <w:divsChild>
                    <w:div w:id="1146436324">
                      <w:marLeft w:val="0"/>
                      <w:marRight w:val="0"/>
                      <w:marTop w:val="0"/>
                      <w:marBottom w:val="0"/>
                      <w:divBdr>
                        <w:top w:val="none" w:sz="0" w:space="0" w:color="auto"/>
                        <w:left w:val="none" w:sz="0" w:space="0" w:color="auto"/>
                        <w:bottom w:val="none" w:sz="0" w:space="0" w:color="auto"/>
                        <w:right w:val="none" w:sz="0" w:space="0" w:color="auto"/>
                      </w:divBdr>
                      <w:divsChild>
                        <w:div w:id="731076222">
                          <w:marLeft w:val="0"/>
                          <w:marRight w:val="0"/>
                          <w:marTop w:val="0"/>
                          <w:marBottom w:val="0"/>
                          <w:divBdr>
                            <w:top w:val="none" w:sz="0" w:space="0" w:color="auto"/>
                            <w:left w:val="none" w:sz="0" w:space="0" w:color="auto"/>
                            <w:bottom w:val="none" w:sz="0" w:space="0" w:color="auto"/>
                            <w:right w:val="none" w:sz="0" w:space="0" w:color="auto"/>
                          </w:divBdr>
                          <w:divsChild>
                            <w:div w:id="468665810">
                              <w:marLeft w:val="0"/>
                              <w:marRight w:val="0"/>
                              <w:marTop w:val="0"/>
                              <w:marBottom w:val="0"/>
                              <w:divBdr>
                                <w:top w:val="none" w:sz="0" w:space="0" w:color="auto"/>
                                <w:left w:val="none" w:sz="0" w:space="0" w:color="auto"/>
                                <w:bottom w:val="none" w:sz="0" w:space="0" w:color="auto"/>
                                <w:right w:val="none" w:sz="0" w:space="0" w:color="auto"/>
                              </w:divBdr>
                              <w:divsChild>
                                <w:div w:id="1464536906">
                                  <w:marLeft w:val="0"/>
                                  <w:marRight w:val="0"/>
                                  <w:marTop w:val="0"/>
                                  <w:marBottom w:val="0"/>
                                  <w:divBdr>
                                    <w:top w:val="none" w:sz="0" w:space="0" w:color="auto"/>
                                    <w:left w:val="none" w:sz="0" w:space="0" w:color="auto"/>
                                    <w:bottom w:val="none" w:sz="0" w:space="0" w:color="auto"/>
                                    <w:right w:val="none" w:sz="0" w:space="0" w:color="auto"/>
                                  </w:divBdr>
                                  <w:divsChild>
                                    <w:div w:id="88776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3161022">
          <w:marLeft w:val="0"/>
          <w:marRight w:val="0"/>
          <w:marTop w:val="0"/>
          <w:marBottom w:val="0"/>
          <w:divBdr>
            <w:top w:val="none" w:sz="0" w:space="0" w:color="auto"/>
            <w:left w:val="none" w:sz="0" w:space="0" w:color="auto"/>
            <w:bottom w:val="none" w:sz="0" w:space="0" w:color="auto"/>
            <w:right w:val="none" w:sz="0" w:space="0" w:color="auto"/>
          </w:divBdr>
          <w:divsChild>
            <w:div w:id="330135841">
              <w:blockQuote w:val="1"/>
              <w:marLeft w:val="0"/>
              <w:marRight w:val="0"/>
              <w:marTop w:val="465"/>
              <w:marBottom w:val="525"/>
              <w:divBdr>
                <w:top w:val="none" w:sz="0" w:space="0" w:color="auto"/>
                <w:left w:val="none" w:sz="0" w:space="0" w:color="auto"/>
                <w:bottom w:val="none" w:sz="0" w:space="0" w:color="auto"/>
                <w:right w:val="none" w:sz="0" w:space="0" w:color="auto"/>
              </w:divBdr>
            </w:div>
            <w:div w:id="6201112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05346239">
      <w:bodyDiv w:val="1"/>
      <w:marLeft w:val="0"/>
      <w:marRight w:val="0"/>
      <w:marTop w:val="0"/>
      <w:marBottom w:val="0"/>
      <w:divBdr>
        <w:top w:val="none" w:sz="0" w:space="0" w:color="auto"/>
        <w:left w:val="none" w:sz="0" w:space="0" w:color="auto"/>
        <w:bottom w:val="none" w:sz="0" w:space="0" w:color="auto"/>
        <w:right w:val="none" w:sz="0" w:space="0" w:color="auto"/>
      </w:divBdr>
      <w:divsChild>
        <w:div w:id="961807100">
          <w:marLeft w:val="0"/>
          <w:marRight w:val="150"/>
          <w:marTop w:val="0"/>
          <w:marBottom w:val="75"/>
          <w:divBdr>
            <w:top w:val="none" w:sz="0" w:space="0" w:color="auto"/>
            <w:left w:val="none" w:sz="0" w:space="0" w:color="auto"/>
            <w:bottom w:val="none" w:sz="0" w:space="0" w:color="auto"/>
            <w:right w:val="none" w:sz="0" w:space="0" w:color="auto"/>
          </w:divBdr>
        </w:div>
        <w:div w:id="128788069">
          <w:marLeft w:val="0"/>
          <w:marRight w:val="150"/>
          <w:marTop w:val="150"/>
          <w:marBottom w:val="150"/>
          <w:divBdr>
            <w:top w:val="none" w:sz="0" w:space="0" w:color="auto"/>
            <w:left w:val="none" w:sz="0" w:space="0" w:color="auto"/>
            <w:bottom w:val="none" w:sz="0" w:space="0" w:color="auto"/>
            <w:right w:val="none" w:sz="0" w:space="0" w:color="auto"/>
          </w:divBdr>
        </w:div>
        <w:div w:id="275794122">
          <w:marLeft w:val="0"/>
          <w:marRight w:val="150"/>
          <w:marTop w:val="0"/>
          <w:marBottom w:val="0"/>
          <w:divBdr>
            <w:top w:val="none" w:sz="0" w:space="0" w:color="auto"/>
            <w:left w:val="none" w:sz="0" w:space="0" w:color="auto"/>
            <w:bottom w:val="none" w:sz="0" w:space="0" w:color="auto"/>
            <w:right w:val="none" w:sz="0" w:space="0" w:color="auto"/>
          </w:divBdr>
        </w:div>
      </w:divsChild>
    </w:div>
    <w:div w:id="405686841">
      <w:bodyDiv w:val="1"/>
      <w:marLeft w:val="0"/>
      <w:marRight w:val="0"/>
      <w:marTop w:val="0"/>
      <w:marBottom w:val="0"/>
      <w:divBdr>
        <w:top w:val="none" w:sz="0" w:space="0" w:color="auto"/>
        <w:left w:val="none" w:sz="0" w:space="0" w:color="auto"/>
        <w:bottom w:val="none" w:sz="0" w:space="0" w:color="auto"/>
        <w:right w:val="none" w:sz="0" w:space="0" w:color="auto"/>
      </w:divBdr>
      <w:divsChild>
        <w:div w:id="2105760270">
          <w:marLeft w:val="1292"/>
          <w:marRight w:val="0"/>
          <w:marTop w:val="0"/>
          <w:marBottom w:val="0"/>
          <w:divBdr>
            <w:top w:val="none" w:sz="0" w:space="0" w:color="auto"/>
            <w:left w:val="none" w:sz="0" w:space="0" w:color="auto"/>
            <w:bottom w:val="none" w:sz="0" w:space="0" w:color="auto"/>
            <w:right w:val="none" w:sz="0" w:space="0" w:color="auto"/>
          </w:divBdr>
        </w:div>
        <w:div w:id="1957324303">
          <w:marLeft w:val="1292"/>
          <w:marRight w:val="0"/>
          <w:marTop w:val="0"/>
          <w:marBottom w:val="0"/>
          <w:divBdr>
            <w:top w:val="none" w:sz="0" w:space="0" w:color="auto"/>
            <w:left w:val="none" w:sz="0" w:space="0" w:color="auto"/>
            <w:bottom w:val="none" w:sz="0" w:space="0" w:color="auto"/>
            <w:right w:val="none" w:sz="0" w:space="0" w:color="auto"/>
          </w:divBdr>
        </w:div>
        <w:div w:id="1437099159">
          <w:marLeft w:val="0"/>
          <w:marRight w:val="0"/>
          <w:marTop w:val="0"/>
          <w:marBottom w:val="0"/>
          <w:divBdr>
            <w:top w:val="none" w:sz="0" w:space="0" w:color="auto"/>
            <w:left w:val="none" w:sz="0" w:space="0" w:color="auto"/>
            <w:bottom w:val="none" w:sz="0" w:space="0" w:color="auto"/>
            <w:right w:val="none" w:sz="0" w:space="0" w:color="auto"/>
          </w:divBdr>
          <w:divsChild>
            <w:div w:id="1882745775">
              <w:marLeft w:val="0"/>
              <w:marRight w:val="0"/>
              <w:marTop w:val="0"/>
              <w:marBottom w:val="0"/>
              <w:divBdr>
                <w:top w:val="none" w:sz="0" w:space="0" w:color="auto"/>
                <w:left w:val="none" w:sz="0" w:space="0" w:color="auto"/>
                <w:bottom w:val="none" w:sz="0" w:space="0" w:color="auto"/>
                <w:right w:val="none" w:sz="0" w:space="0" w:color="auto"/>
              </w:divBdr>
              <w:divsChild>
                <w:div w:id="1817799710">
                  <w:marLeft w:val="0"/>
                  <w:marRight w:val="0"/>
                  <w:marTop w:val="0"/>
                  <w:marBottom w:val="0"/>
                  <w:divBdr>
                    <w:top w:val="none" w:sz="0" w:space="0" w:color="auto"/>
                    <w:left w:val="none" w:sz="0" w:space="0" w:color="auto"/>
                    <w:bottom w:val="none" w:sz="0" w:space="0" w:color="auto"/>
                    <w:right w:val="none" w:sz="0" w:space="0" w:color="auto"/>
                  </w:divBdr>
                </w:div>
              </w:divsChild>
            </w:div>
            <w:div w:id="1060634839">
              <w:marLeft w:val="0"/>
              <w:marRight w:val="0"/>
              <w:marTop w:val="0"/>
              <w:marBottom w:val="0"/>
              <w:divBdr>
                <w:top w:val="none" w:sz="0" w:space="0" w:color="auto"/>
                <w:left w:val="none" w:sz="0" w:space="0" w:color="auto"/>
                <w:bottom w:val="none" w:sz="0" w:space="0" w:color="auto"/>
                <w:right w:val="none" w:sz="0" w:space="0" w:color="auto"/>
              </w:divBdr>
              <w:divsChild>
                <w:div w:id="1867014349">
                  <w:marLeft w:val="0"/>
                  <w:marRight w:val="0"/>
                  <w:marTop w:val="0"/>
                  <w:marBottom w:val="0"/>
                  <w:divBdr>
                    <w:top w:val="none" w:sz="0" w:space="0" w:color="auto"/>
                    <w:left w:val="none" w:sz="0" w:space="0" w:color="auto"/>
                    <w:bottom w:val="none" w:sz="0" w:space="0" w:color="auto"/>
                    <w:right w:val="none" w:sz="0" w:space="0" w:color="auto"/>
                  </w:divBdr>
                  <w:divsChild>
                    <w:div w:id="16001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13974">
              <w:marLeft w:val="1292"/>
              <w:marRight w:val="0"/>
              <w:marTop w:val="0"/>
              <w:marBottom w:val="0"/>
              <w:divBdr>
                <w:top w:val="none" w:sz="0" w:space="0" w:color="auto"/>
                <w:left w:val="none" w:sz="0" w:space="0" w:color="auto"/>
                <w:bottom w:val="none" w:sz="0" w:space="0" w:color="auto"/>
                <w:right w:val="none" w:sz="0" w:space="0" w:color="auto"/>
              </w:divBdr>
              <w:divsChild>
                <w:div w:id="9852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688526">
      <w:bodyDiv w:val="1"/>
      <w:marLeft w:val="0"/>
      <w:marRight w:val="0"/>
      <w:marTop w:val="0"/>
      <w:marBottom w:val="0"/>
      <w:divBdr>
        <w:top w:val="none" w:sz="0" w:space="0" w:color="auto"/>
        <w:left w:val="none" w:sz="0" w:space="0" w:color="auto"/>
        <w:bottom w:val="none" w:sz="0" w:space="0" w:color="auto"/>
        <w:right w:val="none" w:sz="0" w:space="0" w:color="auto"/>
      </w:divBdr>
      <w:divsChild>
        <w:div w:id="1373844469">
          <w:marLeft w:val="0"/>
          <w:marRight w:val="150"/>
          <w:marTop w:val="0"/>
          <w:marBottom w:val="75"/>
          <w:divBdr>
            <w:top w:val="none" w:sz="0" w:space="0" w:color="auto"/>
            <w:left w:val="none" w:sz="0" w:space="0" w:color="auto"/>
            <w:bottom w:val="none" w:sz="0" w:space="0" w:color="auto"/>
            <w:right w:val="none" w:sz="0" w:space="0" w:color="auto"/>
          </w:divBdr>
        </w:div>
        <w:div w:id="1446925088">
          <w:marLeft w:val="0"/>
          <w:marRight w:val="150"/>
          <w:marTop w:val="150"/>
          <w:marBottom w:val="150"/>
          <w:divBdr>
            <w:top w:val="none" w:sz="0" w:space="0" w:color="auto"/>
            <w:left w:val="none" w:sz="0" w:space="0" w:color="auto"/>
            <w:bottom w:val="none" w:sz="0" w:space="0" w:color="auto"/>
            <w:right w:val="none" w:sz="0" w:space="0" w:color="auto"/>
          </w:divBdr>
        </w:div>
        <w:div w:id="351803211">
          <w:marLeft w:val="0"/>
          <w:marRight w:val="150"/>
          <w:marTop w:val="0"/>
          <w:marBottom w:val="0"/>
          <w:divBdr>
            <w:top w:val="none" w:sz="0" w:space="0" w:color="auto"/>
            <w:left w:val="none" w:sz="0" w:space="0" w:color="auto"/>
            <w:bottom w:val="none" w:sz="0" w:space="0" w:color="auto"/>
            <w:right w:val="none" w:sz="0" w:space="0" w:color="auto"/>
          </w:divBdr>
        </w:div>
      </w:divsChild>
    </w:div>
    <w:div w:id="405885297">
      <w:bodyDiv w:val="1"/>
      <w:marLeft w:val="0"/>
      <w:marRight w:val="0"/>
      <w:marTop w:val="0"/>
      <w:marBottom w:val="0"/>
      <w:divBdr>
        <w:top w:val="none" w:sz="0" w:space="0" w:color="auto"/>
        <w:left w:val="none" w:sz="0" w:space="0" w:color="auto"/>
        <w:bottom w:val="none" w:sz="0" w:space="0" w:color="auto"/>
        <w:right w:val="none" w:sz="0" w:space="0" w:color="auto"/>
      </w:divBdr>
      <w:divsChild>
        <w:div w:id="1357001245">
          <w:marLeft w:val="0"/>
          <w:marRight w:val="0"/>
          <w:marTop w:val="0"/>
          <w:marBottom w:val="0"/>
          <w:divBdr>
            <w:top w:val="none" w:sz="0" w:space="0" w:color="auto"/>
            <w:left w:val="none" w:sz="0" w:space="0" w:color="auto"/>
            <w:bottom w:val="none" w:sz="0" w:space="0" w:color="auto"/>
            <w:right w:val="none" w:sz="0" w:space="0" w:color="auto"/>
          </w:divBdr>
        </w:div>
      </w:divsChild>
    </w:div>
    <w:div w:id="407075771">
      <w:bodyDiv w:val="1"/>
      <w:marLeft w:val="0"/>
      <w:marRight w:val="0"/>
      <w:marTop w:val="0"/>
      <w:marBottom w:val="0"/>
      <w:divBdr>
        <w:top w:val="none" w:sz="0" w:space="0" w:color="auto"/>
        <w:left w:val="none" w:sz="0" w:space="0" w:color="auto"/>
        <w:bottom w:val="none" w:sz="0" w:space="0" w:color="auto"/>
        <w:right w:val="none" w:sz="0" w:space="0" w:color="auto"/>
      </w:divBdr>
      <w:divsChild>
        <w:div w:id="1804231464">
          <w:marLeft w:val="0"/>
          <w:marRight w:val="0"/>
          <w:marTop w:val="0"/>
          <w:marBottom w:val="0"/>
          <w:divBdr>
            <w:top w:val="none" w:sz="0" w:space="0" w:color="auto"/>
            <w:left w:val="none" w:sz="0" w:space="0" w:color="auto"/>
            <w:bottom w:val="none" w:sz="0" w:space="0" w:color="auto"/>
            <w:right w:val="none" w:sz="0" w:space="0" w:color="auto"/>
          </w:divBdr>
        </w:div>
      </w:divsChild>
    </w:div>
    <w:div w:id="407381235">
      <w:bodyDiv w:val="1"/>
      <w:marLeft w:val="0"/>
      <w:marRight w:val="0"/>
      <w:marTop w:val="0"/>
      <w:marBottom w:val="0"/>
      <w:divBdr>
        <w:top w:val="none" w:sz="0" w:space="0" w:color="auto"/>
        <w:left w:val="none" w:sz="0" w:space="0" w:color="auto"/>
        <w:bottom w:val="none" w:sz="0" w:space="0" w:color="auto"/>
        <w:right w:val="none" w:sz="0" w:space="0" w:color="auto"/>
      </w:divBdr>
      <w:divsChild>
        <w:div w:id="1189291102">
          <w:marLeft w:val="0"/>
          <w:marRight w:val="0"/>
          <w:marTop w:val="0"/>
          <w:marBottom w:val="75"/>
          <w:divBdr>
            <w:top w:val="none" w:sz="0" w:space="0" w:color="auto"/>
            <w:left w:val="none" w:sz="0" w:space="0" w:color="auto"/>
            <w:bottom w:val="none" w:sz="0" w:space="0" w:color="auto"/>
            <w:right w:val="none" w:sz="0" w:space="0" w:color="auto"/>
          </w:divBdr>
        </w:div>
        <w:div w:id="1223755480">
          <w:marLeft w:val="0"/>
          <w:marRight w:val="0"/>
          <w:marTop w:val="0"/>
          <w:marBottom w:val="75"/>
          <w:divBdr>
            <w:top w:val="single" w:sz="6" w:space="3" w:color="DEDEDE"/>
            <w:left w:val="single" w:sz="6" w:space="3" w:color="DEDEDE"/>
            <w:bottom w:val="single" w:sz="6" w:space="3" w:color="DEDEDE"/>
            <w:right w:val="single" w:sz="6" w:space="3" w:color="DEDEDE"/>
          </w:divBdr>
        </w:div>
        <w:div w:id="108790705">
          <w:marLeft w:val="0"/>
          <w:marRight w:val="0"/>
          <w:marTop w:val="0"/>
          <w:marBottom w:val="0"/>
          <w:divBdr>
            <w:top w:val="none" w:sz="0" w:space="0" w:color="auto"/>
            <w:left w:val="none" w:sz="0" w:space="0" w:color="auto"/>
            <w:bottom w:val="none" w:sz="0" w:space="0" w:color="auto"/>
            <w:right w:val="none" w:sz="0" w:space="0" w:color="auto"/>
          </w:divBdr>
        </w:div>
      </w:divsChild>
    </w:div>
    <w:div w:id="407771082">
      <w:bodyDiv w:val="1"/>
      <w:marLeft w:val="0"/>
      <w:marRight w:val="0"/>
      <w:marTop w:val="0"/>
      <w:marBottom w:val="0"/>
      <w:divBdr>
        <w:top w:val="none" w:sz="0" w:space="0" w:color="auto"/>
        <w:left w:val="none" w:sz="0" w:space="0" w:color="auto"/>
        <w:bottom w:val="none" w:sz="0" w:space="0" w:color="auto"/>
        <w:right w:val="none" w:sz="0" w:space="0" w:color="auto"/>
      </w:divBdr>
      <w:divsChild>
        <w:div w:id="1177616417">
          <w:marLeft w:val="0"/>
          <w:marRight w:val="0"/>
          <w:marTop w:val="150"/>
          <w:marBottom w:val="450"/>
          <w:divBdr>
            <w:top w:val="none" w:sz="0" w:space="0" w:color="auto"/>
            <w:left w:val="none" w:sz="0" w:space="0" w:color="auto"/>
            <w:bottom w:val="none" w:sz="0" w:space="0" w:color="auto"/>
            <w:right w:val="none" w:sz="0" w:space="0" w:color="auto"/>
          </w:divBdr>
        </w:div>
        <w:div w:id="29888601">
          <w:marLeft w:val="0"/>
          <w:marRight w:val="0"/>
          <w:marTop w:val="0"/>
          <w:marBottom w:val="300"/>
          <w:divBdr>
            <w:top w:val="none" w:sz="0" w:space="0" w:color="auto"/>
            <w:left w:val="none" w:sz="0" w:space="0" w:color="auto"/>
            <w:bottom w:val="none" w:sz="0" w:space="0" w:color="auto"/>
            <w:right w:val="none" w:sz="0" w:space="0" w:color="auto"/>
          </w:divBdr>
        </w:div>
        <w:div w:id="1021512335">
          <w:marLeft w:val="0"/>
          <w:marRight w:val="0"/>
          <w:marTop w:val="495"/>
          <w:marBottom w:val="630"/>
          <w:divBdr>
            <w:top w:val="none" w:sz="0" w:space="0" w:color="auto"/>
            <w:left w:val="none" w:sz="0" w:space="0" w:color="auto"/>
            <w:bottom w:val="none" w:sz="0" w:space="0" w:color="auto"/>
            <w:right w:val="none" w:sz="0" w:space="0" w:color="auto"/>
          </w:divBdr>
        </w:div>
      </w:divsChild>
    </w:div>
    <w:div w:id="408314134">
      <w:bodyDiv w:val="1"/>
      <w:marLeft w:val="0"/>
      <w:marRight w:val="0"/>
      <w:marTop w:val="0"/>
      <w:marBottom w:val="0"/>
      <w:divBdr>
        <w:top w:val="none" w:sz="0" w:space="0" w:color="auto"/>
        <w:left w:val="none" w:sz="0" w:space="0" w:color="auto"/>
        <w:bottom w:val="none" w:sz="0" w:space="0" w:color="auto"/>
        <w:right w:val="none" w:sz="0" w:space="0" w:color="auto"/>
      </w:divBdr>
      <w:divsChild>
        <w:div w:id="1761947435">
          <w:marLeft w:val="0"/>
          <w:marRight w:val="0"/>
          <w:marTop w:val="0"/>
          <w:marBottom w:val="300"/>
          <w:divBdr>
            <w:top w:val="none" w:sz="0" w:space="0" w:color="auto"/>
            <w:left w:val="none" w:sz="0" w:space="0" w:color="auto"/>
            <w:bottom w:val="none" w:sz="0" w:space="0" w:color="auto"/>
            <w:right w:val="none" w:sz="0" w:space="0" w:color="auto"/>
          </w:divBdr>
        </w:div>
      </w:divsChild>
    </w:div>
    <w:div w:id="408424977">
      <w:bodyDiv w:val="1"/>
      <w:marLeft w:val="0"/>
      <w:marRight w:val="0"/>
      <w:marTop w:val="0"/>
      <w:marBottom w:val="0"/>
      <w:divBdr>
        <w:top w:val="none" w:sz="0" w:space="0" w:color="auto"/>
        <w:left w:val="none" w:sz="0" w:space="0" w:color="auto"/>
        <w:bottom w:val="none" w:sz="0" w:space="0" w:color="auto"/>
        <w:right w:val="none" w:sz="0" w:space="0" w:color="auto"/>
      </w:divBdr>
    </w:div>
    <w:div w:id="408965064">
      <w:bodyDiv w:val="1"/>
      <w:marLeft w:val="0"/>
      <w:marRight w:val="0"/>
      <w:marTop w:val="0"/>
      <w:marBottom w:val="0"/>
      <w:divBdr>
        <w:top w:val="none" w:sz="0" w:space="0" w:color="auto"/>
        <w:left w:val="none" w:sz="0" w:space="0" w:color="auto"/>
        <w:bottom w:val="none" w:sz="0" w:space="0" w:color="auto"/>
        <w:right w:val="none" w:sz="0" w:space="0" w:color="auto"/>
      </w:divBdr>
      <w:divsChild>
        <w:div w:id="1215001242">
          <w:marLeft w:val="0"/>
          <w:marRight w:val="0"/>
          <w:marTop w:val="0"/>
          <w:marBottom w:val="150"/>
          <w:divBdr>
            <w:top w:val="none" w:sz="0" w:space="0" w:color="auto"/>
            <w:left w:val="none" w:sz="0" w:space="0" w:color="auto"/>
            <w:bottom w:val="none" w:sz="0" w:space="0" w:color="auto"/>
            <w:right w:val="none" w:sz="0" w:space="0" w:color="auto"/>
          </w:divBdr>
          <w:divsChild>
            <w:div w:id="300426223">
              <w:marLeft w:val="0"/>
              <w:marRight w:val="0"/>
              <w:marTop w:val="0"/>
              <w:marBottom w:val="0"/>
              <w:divBdr>
                <w:top w:val="none" w:sz="0" w:space="0" w:color="auto"/>
                <w:left w:val="none" w:sz="0" w:space="0" w:color="auto"/>
                <w:bottom w:val="none" w:sz="0" w:space="0" w:color="auto"/>
                <w:right w:val="none" w:sz="0" w:space="0" w:color="auto"/>
              </w:divBdr>
              <w:divsChild>
                <w:div w:id="806898584">
                  <w:marLeft w:val="0"/>
                  <w:marRight w:val="150"/>
                  <w:marTop w:val="0"/>
                  <w:marBottom w:val="0"/>
                  <w:divBdr>
                    <w:top w:val="none" w:sz="0" w:space="0" w:color="auto"/>
                    <w:left w:val="none" w:sz="0" w:space="0" w:color="auto"/>
                    <w:bottom w:val="none" w:sz="0" w:space="0" w:color="auto"/>
                    <w:right w:val="none" w:sz="0" w:space="0" w:color="auto"/>
                  </w:divBdr>
                </w:div>
                <w:div w:id="417604351">
                  <w:marLeft w:val="0"/>
                  <w:marRight w:val="150"/>
                  <w:marTop w:val="0"/>
                  <w:marBottom w:val="0"/>
                  <w:divBdr>
                    <w:top w:val="none" w:sz="0" w:space="0" w:color="auto"/>
                    <w:left w:val="none" w:sz="0" w:space="0" w:color="auto"/>
                    <w:bottom w:val="none" w:sz="0" w:space="0" w:color="auto"/>
                    <w:right w:val="none" w:sz="0" w:space="0" w:color="auto"/>
                  </w:divBdr>
                </w:div>
              </w:divsChild>
            </w:div>
            <w:div w:id="1902205199">
              <w:marLeft w:val="0"/>
              <w:marRight w:val="0"/>
              <w:marTop w:val="0"/>
              <w:marBottom w:val="0"/>
              <w:divBdr>
                <w:top w:val="none" w:sz="0" w:space="0" w:color="auto"/>
                <w:left w:val="none" w:sz="0" w:space="0" w:color="auto"/>
                <w:bottom w:val="none" w:sz="0" w:space="0" w:color="auto"/>
                <w:right w:val="none" w:sz="0" w:space="0" w:color="auto"/>
              </w:divBdr>
              <w:divsChild>
                <w:div w:id="1685862297">
                  <w:marLeft w:val="0"/>
                  <w:marRight w:val="0"/>
                  <w:marTop w:val="0"/>
                  <w:marBottom w:val="0"/>
                  <w:divBdr>
                    <w:top w:val="none" w:sz="0" w:space="0" w:color="auto"/>
                    <w:left w:val="none" w:sz="0" w:space="0" w:color="auto"/>
                    <w:bottom w:val="none" w:sz="0" w:space="0" w:color="auto"/>
                    <w:right w:val="none" w:sz="0" w:space="0" w:color="auto"/>
                  </w:divBdr>
                  <w:divsChild>
                    <w:div w:id="2083141899">
                      <w:marLeft w:val="0"/>
                      <w:marRight w:val="0"/>
                      <w:marTop w:val="0"/>
                      <w:marBottom w:val="0"/>
                      <w:divBdr>
                        <w:top w:val="none" w:sz="0" w:space="0" w:color="auto"/>
                        <w:left w:val="none" w:sz="0" w:space="0" w:color="auto"/>
                        <w:bottom w:val="none" w:sz="0" w:space="0" w:color="auto"/>
                        <w:right w:val="none" w:sz="0" w:space="0" w:color="auto"/>
                      </w:divBdr>
                      <w:divsChild>
                        <w:div w:id="581917449">
                          <w:marLeft w:val="0"/>
                          <w:marRight w:val="0"/>
                          <w:marTop w:val="0"/>
                          <w:marBottom w:val="0"/>
                          <w:divBdr>
                            <w:top w:val="none" w:sz="0" w:space="0" w:color="auto"/>
                            <w:left w:val="none" w:sz="0" w:space="0" w:color="auto"/>
                            <w:bottom w:val="none" w:sz="0" w:space="0" w:color="auto"/>
                            <w:right w:val="none" w:sz="0" w:space="0" w:color="auto"/>
                          </w:divBdr>
                        </w:div>
                      </w:divsChild>
                    </w:div>
                    <w:div w:id="18703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17624">
          <w:marLeft w:val="0"/>
          <w:marRight w:val="0"/>
          <w:marTop w:val="0"/>
          <w:marBottom w:val="0"/>
          <w:divBdr>
            <w:top w:val="none" w:sz="0" w:space="0" w:color="auto"/>
            <w:left w:val="none" w:sz="0" w:space="0" w:color="auto"/>
            <w:bottom w:val="none" w:sz="0" w:space="0" w:color="auto"/>
            <w:right w:val="none" w:sz="0" w:space="0" w:color="auto"/>
          </w:divBdr>
          <w:divsChild>
            <w:div w:id="2018657667">
              <w:marLeft w:val="0"/>
              <w:marRight w:val="0"/>
              <w:marTop w:val="0"/>
              <w:marBottom w:val="0"/>
              <w:divBdr>
                <w:top w:val="none" w:sz="0" w:space="0" w:color="auto"/>
                <w:left w:val="none" w:sz="0" w:space="0" w:color="auto"/>
                <w:bottom w:val="none" w:sz="0" w:space="0" w:color="auto"/>
                <w:right w:val="none" w:sz="0" w:space="0" w:color="auto"/>
              </w:divBdr>
              <w:divsChild>
                <w:div w:id="900989235">
                  <w:marLeft w:val="0"/>
                  <w:marRight w:val="0"/>
                  <w:marTop w:val="0"/>
                  <w:marBottom w:val="0"/>
                  <w:divBdr>
                    <w:top w:val="none" w:sz="0" w:space="0" w:color="auto"/>
                    <w:left w:val="none" w:sz="0" w:space="0" w:color="auto"/>
                    <w:bottom w:val="none" w:sz="0" w:space="0" w:color="auto"/>
                    <w:right w:val="none" w:sz="0" w:space="0" w:color="auto"/>
                  </w:divBdr>
                </w:div>
              </w:divsChild>
            </w:div>
            <w:div w:id="1797680873">
              <w:marLeft w:val="0"/>
              <w:marRight w:val="0"/>
              <w:marTop w:val="225"/>
              <w:marBottom w:val="0"/>
              <w:divBdr>
                <w:top w:val="none" w:sz="0" w:space="0" w:color="auto"/>
                <w:left w:val="none" w:sz="0" w:space="0" w:color="auto"/>
                <w:bottom w:val="none" w:sz="0" w:space="0" w:color="auto"/>
                <w:right w:val="none" w:sz="0" w:space="0" w:color="auto"/>
              </w:divBdr>
              <w:divsChild>
                <w:div w:id="1242568872">
                  <w:marLeft w:val="0"/>
                  <w:marRight w:val="0"/>
                  <w:marTop w:val="0"/>
                  <w:marBottom w:val="0"/>
                  <w:divBdr>
                    <w:top w:val="none" w:sz="0" w:space="0" w:color="auto"/>
                    <w:left w:val="none" w:sz="0" w:space="0" w:color="auto"/>
                    <w:bottom w:val="none" w:sz="0" w:space="0" w:color="auto"/>
                    <w:right w:val="none" w:sz="0" w:space="0" w:color="auto"/>
                  </w:divBdr>
                </w:div>
              </w:divsChild>
            </w:div>
            <w:div w:id="437339490">
              <w:marLeft w:val="0"/>
              <w:marRight w:val="0"/>
              <w:marTop w:val="225"/>
              <w:marBottom w:val="0"/>
              <w:divBdr>
                <w:top w:val="none" w:sz="0" w:space="0" w:color="auto"/>
                <w:left w:val="none" w:sz="0" w:space="0" w:color="auto"/>
                <w:bottom w:val="none" w:sz="0" w:space="0" w:color="auto"/>
                <w:right w:val="none" w:sz="0" w:space="0" w:color="auto"/>
              </w:divBdr>
              <w:divsChild>
                <w:div w:id="59640543">
                  <w:marLeft w:val="0"/>
                  <w:marRight w:val="0"/>
                  <w:marTop w:val="0"/>
                  <w:marBottom w:val="0"/>
                  <w:divBdr>
                    <w:top w:val="none" w:sz="0" w:space="0" w:color="auto"/>
                    <w:left w:val="none" w:sz="0" w:space="0" w:color="auto"/>
                    <w:bottom w:val="none" w:sz="0" w:space="0" w:color="auto"/>
                    <w:right w:val="none" w:sz="0" w:space="0" w:color="auto"/>
                  </w:divBdr>
                </w:div>
              </w:divsChild>
            </w:div>
            <w:div w:id="508300264">
              <w:marLeft w:val="0"/>
              <w:marRight w:val="0"/>
              <w:marTop w:val="225"/>
              <w:marBottom w:val="0"/>
              <w:divBdr>
                <w:top w:val="none" w:sz="0" w:space="0" w:color="auto"/>
                <w:left w:val="none" w:sz="0" w:space="0" w:color="auto"/>
                <w:bottom w:val="none" w:sz="0" w:space="0" w:color="auto"/>
                <w:right w:val="none" w:sz="0" w:space="0" w:color="auto"/>
              </w:divBdr>
              <w:divsChild>
                <w:div w:id="1854496832">
                  <w:marLeft w:val="0"/>
                  <w:marRight w:val="0"/>
                  <w:marTop w:val="0"/>
                  <w:marBottom w:val="0"/>
                  <w:divBdr>
                    <w:top w:val="none" w:sz="0" w:space="0" w:color="auto"/>
                    <w:left w:val="none" w:sz="0" w:space="0" w:color="auto"/>
                    <w:bottom w:val="none" w:sz="0" w:space="0" w:color="auto"/>
                    <w:right w:val="none" w:sz="0" w:space="0" w:color="auto"/>
                  </w:divBdr>
                </w:div>
              </w:divsChild>
            </w:div>
            <w:div w:id="2030717566">
              <w:marLeft w:val="0"/>
              <w:marRight w:val="0"/>
              <w:marTop w:val="225"/>
              <w:marBottom w:val="0"/>
              <w:divBdr>
                <w:top w:val="none" w:sz="0" w:space="0" w:color="auto"/>
                <w:left w:val="none" w:sz="0" w:space="0" w:color="auto"/>
                <w:bottom w:val="none" w:sz="0" w:space="0" w:color="auto"/>
                <w:right w:val="none" w:sz="0" w:space="0" w:color="auto"/>
              </w:divBdr>
              <w:divsChild>
                <w:div w:id="1142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79896">
      <w:bodyDiv w:val="1"/>
      <w:marLeft w:val="0"/>
      <w:marRight w:val="0"/>
      <w:marTop w:val="0"/>
      <w:marBottom w:val="0"/>
      <w:divBdr>
        <w:top w:val="none" w:sz="0" w:space="0" w:color="auto"/>
        <w:left w:val="none" w:sz="0" w:space="0" w:color="auto"/>
        <w:bottom w:val="none" w:sz="0" w:space="0" w:color="auto"/>
        <w:right w:val="none" w:sz="0" w:space="0" w:color="auto"/>
      </w:divBdr>
      <w:divsChild>
        <w:div w:id="696858518">
          <w:marLeft w:val="0"/>
          <w:marRight w:val="0"/>
          <w:marTop w:val="0"/>
          <w:marBottom w:val="300"/>
          <w:divBdr>
            <w:top w:val="none" w:sz="0" w:space="0" w:color="auto"/>
            <w:left w:val="none" w:sz="0" w:space="0" w:color="auto"/>
            <w:bottom w:val="none" w:sz="0" w:space="0" w:color="auto"/>
            <w:right w:val="none" w:sz="0" w:space="0" w:color="auto"/>
          </w:divBdr>
        </w:div>
      </w:divsChild>
    </w:div>
    <w:div w:id="409890302">
      <w:bodyDiv w:val="1"/>
      <w:marLeft w:val="0"/>
      <w:marRight w:val="0"/>
      <w:marTop w:val="0"/>
      <w:marBottom w:val="0"/>
      <w:divBdr>
        <w:top w:val="none" w:sz="0" w:space="0" w:color="auto"/>
        <w:left w:val="none" w:sz="0" w:space="0" w:color="auto"/>
        <w:bottom w:val="none" w:sz="0" w:space="0" w:color="auto"/>
        <w:right w:val="none" w:sz="0" w:space="0" w:color="auto"/>
      </w:divBdr>
      <w:divsChild>
        <w:div w:id="306595990">
          <w:marLeft w:val="0"/>
          <w:marRight w:val="0"/>
          <w:marTop w:val="0"/>
          <w:marBottom w:val="150"/>
          <w:divBdr>
            <w:top w:val="none" w:sz="0" w:space="0" w:color="auto"/>
            <w:left w:val="none" w:sz="0" w:space="0" w:color="auto"/>
            <w:bottom w:val="none" w:sz="0" w:space="0" w:color="auto"/>
            <w:right w:val="none" w:sz="0" w:space="0" w:color="auto"/>
          </w:divBdr>
          <w:divsChild>
            <w:div w:id="1331718039">
              <w:marLeft w:val="0"/>
              <w:marRight w:val="0"/>
              <w:marTop w:val="0"/>
              <w:marBottom w:val="0"/>
              <w:divBdr>
                <w:top w:val="none" w:sz="0" w:space="0" w:color="auto"/>
                <w:left w:val="none" w:sz="0" w:space="0" w:color="auto"/>
                <w:bottom w:val="none" w:sz="0" w:space="0" w:color="auto"/>
                <w:right w:val="none" w:sz="0" w:space="0" w:color="auto"/>
              </w:divBdr>
              <w:divsChild>
                <w:div w:id="478116171">
                  <w:marLeft w:val="0"/>
                  <w:marRight w:val="150"/>
                  <w:marTop w:val="0"/>
                  <w:marBottom w:val="0"/>
                  <w:divBdr>
                    <w:top w:val="none" w:sz="0" w:space="0" w:color="auto"/>
                    <w:left w:val="none" w:sz="0" w:space="0" w:color="auto"/>
                    <w:bottom w:val="none" w:sz="0" w:space="0" w:color="auto"/>
                    <w:right w:val="none" w:sz="0" w:space="0" w:color="auto"/>
                  </w:divBdr>
                </w:div>
                <w:div w:id="1361248938">
                  <w:marLeft w:val="0"/>
                  <w:marRight w:val="150"/>
                  <w:marTop w:val="0"/>
                  <w:marBottom w:val="0"/>
                  <w:divBdr>
                    <w:top w:val="none" w:sz="0" w:space="0" w:color="auto"/>
                    <w:left w:val="none" w:sz="0" w:space="0" w:color="auto"/>
                    <w:bottom w:val="none" w:sz="0" w:space="0" w:color="auto"/>
                    <w:right w:val="none" w:sz="0" w:space="0" w:color="auto"/>
                  </w:divBdr>
                </w:div>
              </w:divsChild>
            </w:div>
            <w:div w:id="117844071">
              <w:marLeft w:val="0"/>
              <w:marRight w:val="0"/>
              <w:marTop w:val="0"/>
              <w:marBottom w:val="0"/>
              <w:divBdr>
                <w:top w:val="none" w:sz="0" w:space="0" w:color="auto"/>
                <w:left w:val="none" w:sz="0" w:space="0" w:color="auto"/>
                <w:bottom w:val="none" w:sz="0" w:space="0" w:color="auto"/>
                <w:right w:val="none" w:sz="0" w:space="0" w:color="auto"/>
              </w:divBdr>
              <w:divsChild>
                <w:div w:id="917595330">
                  <w:marLeft w:val="0"/>
                  <w:marRight w:val="0"/>
                  <w:marTop w:val="0"/>
                  <w:marBottom w:val="0"/>
                  <w:divBdr>
                    <w:top w:val="none" w:sz="0" w:space="0" w:color="auto"/>
                    <w:left w:val="none" w:sz="0" w:space="0" w:color="auto"/>
                    <w:bottom w:val="none" w:sz="0" w:space="0" w:color="auto"/>
                    <w:right w:val="none" w:sz="0" w:space="0" w:color="auto"/>
                  </w:divBdr>
                  <w:divsChild>
                    <w:div w:id="1879050564">
                      <w:marLeft w:val="0"/>
                      <w:marRight w:val="0"/>
                      <w:marTop w:val="0"/>
                      <w:marBottom w:val="0"/>
                      <w:divBdr>
                        <w:top w:val="none" w:sz="0" w:space="0" w:color="auto"/>
                        <w:left w:val="none" w:sz="0" w:space="0" w:color="auto"/>
                        <w:bottom w:val="none" w:sz="0" w:space="0" w:color="auto"/>
                        <w:right w:val="none" w:sz="0" w:space="0" w:color="auto"/>
                      </w:divBdr>
                      <w:divsChild>
                        <w:div w:id="1141265527">
                          <w:marLeft w:val="0"/>
                          <w:marRight w:val="0"/>
                          <w:marTop w:val="0"/>
                          <w:marBottom w:val="0"/>
                          <w:divBdr>
                            <w:top w:val="none" w:sz="0" w:space="0" w:color="auto"/>
                            <w:left w:val="none" w:sz="0" w:space="0" w:color="auto"/>
                            <w:bottom w:val="none" w:sz="0" w:space="0" w:color="auto"/>
                            <w:right w:val="none" w:sz="0" w:space="0" w:color="auto"/>
                          </w:divBdr>
                        </w:div>
                      </w:divsChild>
                    </w:div>
                    <w:div w:id="210976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524085">
          <w:marLeft w:val="0"/>
          <w:marRight w:val="0"/>
          <w:marTop w:val="0"/>
          <w:marBottom w:val="0"/>
          <w:divBdr>
            <w:top w:val="none" w:sz="0" w:space="0" w:color="auto"/>
            <w:left w:val="none" w:sz="0" w:space="0" w:color="auto"/>
            <w:bottom w:val="none" w:sz="0" w:space="0" w:color="auto"/>
            <w:right w:val="none" w:sz="0" w:space="0" w:color="auto"/>
          </w:divBdr>
          <w:divsChild>
            <w:div w:id="859926791">
              <w:marLeft w:val="0"/>
              <w:marRight w:val="0"/>
              <w:marTop w:val="0"/>
              <w:marBottom w:val="0"/>
              <w:divBdr>
                <w:top w:val="none" w:sz="0" w:space="0" w:color="auto"/>
                <w:left w:val="none" w:sz="0" w:space="0" w:color="auto"/>
                <w:bottom w:val="none" w:sz="0" w:space="0" w:color="auto"/>
                <w:right w:val="none" w:sz="0" w:space="0" w:color="auto"/>
              </w:divBdr>
              <w:divsChild>
                <w:div w:id="1079600940">
                  <w:marLeft w:val="0"/>
                  <w:marRight w:val="0"/>
                  <w:marTop w:val="0"/>
                  <w:marBottom w:val="0"/>
                  <w:divBdr>
                    <w:top w:val="none" w:sz="0" w:space="0" w:color="auto"/>
                    <w:left w:val="none" w:sz="0" w:space="0" w:color="auto"/>
                    <w:bottom w:val="none" w:sz="0" w:space="0" w:color="auto"/>
                    <w:right w:val="none" w:sz="0" w:space="0" w:color="auto"/>
                  </w:divBdr>
                </w:div>
              </w:divsChild>
            </w:div>
            <w:div w:id="807404037">
              <w:marLeft w:val="0"/>
              <w:marRight w:val="0"/>
              <w:marTop w:val="375"/>
              <w:marBottom w:val="0"/>
              <w:divBdr>
                <w:top w:val="none" w:sz="0" w:space="0" w:color="auto"/>
                <w:left w:val="none" w:sz="0" w:space="0" w:color="auto"/>
                <w:bottom w:val="none" w:sz="0" w:space="0" w:color="auto"/>
                <w:right w:val="none" w:sz="0" w:space="0" w:color="auto"/>
              </w:divBdr>
              <w:divsChild>
                <w:div w:id="1766223454">
                  <w:marLeft w:val="0"/>
                  <w:marRight w:val="0"/>
                  <w:marTop w:val="0"/>
                  <w:marBottom w:val="0"/>
                  <w:divBdr>
                    <w:top w:val="none" w:sz="0" w:space="0" w:color="auto"/>
                    <w:left w:val="none" w:sz="0" w:space="0" w:color="auto"/>
                    <w:bottom w:val="none" w:sz="0" w:space="0" w:color="auto"/>
                    <w:right w:val="none" w:sz="0" w:space="0" w:color="auto"/>
                  </w:divBdr>
                  <w:divsChild>
                    <w:div w:id="126853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56289">
              <w:marLeft w:val="0"/>
              <w:marRight w:val="0"/>
              <w:marTop w:val="375"/>
              <w:marBottom w:val="0"/>
              <w:divBdr>
                <w:top w:val="none" w:sz="0" w:space="0" w:color="auto"/>
                <w:left w:val="none" w:sz="0" w:space="0" w:color="auto"/>
                <w:bottom w:val="none" w:sz="0" w:space="0" w:color="auto"/>
                <w:right w:val="none" w:sz="0" w:space="0" w:color="auto"/>
              </w:divBdr>
              <w:divsChild>
                <w:div w:id="1943174911">
                  <w:marLeft w:val="0"/>
                  <w:marRight w:val="0"/>
                  <w:marTop w:val="0"/>
                  <w:marBottom w:val="0"/>
                  <w:divBdr>
                    <w:top w:val="none" w:sz="0" w:space="0" w:color="auto"/>
                    <w:left w:val="none" w:sz="0" w:space="0" w:color="auto"/>
                    <w:bottom w:val="none" w:sz="0" w:space="0" w:color="auto"/>
                    <w:right w:val="none" w:sz="0" w:space="0" w:color="auto"/>
                  </w:divBdr>
                </w:div>
              </w:divsChild>
            </w:div>
            <w:div w:id="1071730578">
              <w:marLeft w:val="0"/>
              <w:marRight w:val="0"/>
              <w:marTop w:val="225"/>
              <w:marBottom w:val="0"/>
              <w:divBdr>
                <w:top w:val="none" w:sz="0" w:space="0" w:color="auto"/>
                <w:left w:val="none" w:sz="0" w:space="0" w:color="auto"/>
                <w:bottom w:val="none" w:sz="0" w:space="0" w:color="auto"/>
                <w:right w:val="none" w:sz="0" w:space="0" w:color="auto"/>
              </w:divBdr>
              <w:divsChild>
                <w:div w:id="16090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927772">
      <w:bodyDiv w:val="1"/>
      <w:marLeft w:val="0"/>
      <w:marRight w:val="0"/>
      <w:marTop w:val="0"/>
      <w:marBottom w:val="0"/>
      <w:divBdr>
        <w:top w:val="none" w:sz="0" w:space="0" w:color="auto"/>
        <w:left w:val="none" w:sz="0" w:space="0" w:color="auto"/>
        <w:bottom w:val="none" w:sz="0" w:space="0" w:color="auto"/>
        <w:right w:val="none" w:sz="0" w:space="0" w:color="auto"/>
      </w:divBdr>
      <w:divsChild>
        <w:div w:id="315959399">
          <w:marLeft w:val="0"/>
          <w:marRight w:val="0"/>
          <w:marTop w:val="0"/>
          <w:marBottom w:val="300"/>
          <w:divBdr>
            <w:top w:val="none" w:sz="0" w:space="0" w:color="auto"/>
            <w:left w:val="none" w:sz="0" w:space="0" w:color="auto"/>
            <w:bottom w:val="none" w:sz="0" w:space="0" w:color="auto"/>
            <w:right w:val="none" w:sz="0" w:space="0" w:color="auto"/>
          </w:divBdr>
        </w:div>
      </w:divsChild>
    </w:div>
    <w:div w:id="410081939">
      <w:bodyDiv w:val="1"/>
      <w:marLeft w:val="0"/>
      <w:marRight w:val="0"/>
      <w:marTop w:val="0"/>
      <w:marBottom w:val="0"/>
      <w:divBdr>
        <w:top w:val="none" w:sz="0" w:space="0" w:color="auto"/>
        <w:left w:val="none" w:sz="0" w:space="0" w:color="auto"/>
        <w:bottom w:val="none" w:sz="0" w:space="0" w:color="auto"/>
        <w:right w:val="none" w:sz="0" w:space="0" w:color="auto"/>
      </w:divBdr>
      <w:divsChild>
        <w:div w:id="1391802519">
          <w:marLeft w:val="0"/>
          <w:marRight w:val="0"/>
          <w:marTop w:val="0"/>
          <w:marBottom w:val="0"/>
          <w:divBdr>
            <w:top w:val="none" w:sz="0" w:space="0" w:color="auto"/>
            <w:left w:val="none" w:sz="0" w:space="0" w:color="auto"/>
            <w:bottom w:val="none" w:sz="0" w:space="0" w:color="auto"/>
            <w:right w:val="none" w:sz="0" w:space="0" w:color="auto"/>
          </w:divBdr>
        </w:div>
      </w:divsChild>
    </w:div>
    <w:div w:id="411315225">
      <w:bodyDiv w:val="1"/>
      <w:marLeft w:val="0"/>
      <w:marRight w:val="0"/>
      <w:marTop w:val="0"/>
      <w:marBottom w:val="0"/>
      <w:divBdr>
        <w:top w:val="none" w:sz="0" w:space="0" w:color="auto"/>
        <w:left w:val="none" w:sz="0" w:space="0" w:color="auto"/>
        <w:bottom w:val="none" w:sz="0" w:space="0" w:color="auto"/>
        <w:right w:val="none" w:sz="0" w:space="0" w:color="auto"/>
      </w:divBdr>
      <w:divsChild>
        <w:div w:id="1255866659">
          <w:marLeft w:val="0"/>
          <w:marRight w:val="375"/>
          <w:marTop w:val="0"/>
          <w:marBottom w:val="0"/>
          <w:divBdr>
            <w:top w:val="none" w:sz="0" w:space="0" w:color="auto"/>
            <w:left w:val="none" w:sz="0" w:space="0" w:color="auto"/>
            <w:bottom w:val="none" w:sz="0" w:space="0" w:color="auto"/>
            <w:right w:val="none" w:sz="0" w:space="0" w:color="auto"/>
          </w:divBdr>
        </w:div>
        <w:div w:id="293566486">
          <w:marLeft w:val="0"/>
          <w:marRight w:val="0"/>
          <w:marTop w:val="0"/>
          <w:marBottom w:val="0"/>
          <w:divBdr>
            <w:top w:val="none" w:sz="0" w:space="0" w:color="auto"/>
            <w:left w:val="none" w:sz="0" w:space="0" w:color="auto"/>
            <w:bottom w:val="none" w:sz="0" w:space="0" w:color="auto"/>
            <w:right w:val="none" w:sz="0" w:space="0" w:color="auto"/>
          </w:divBdr>
        </w:div>
      </w:divsChild>
    </w:div>
    <w:div w:id="411856850">
      <w:bodyDiv w:val="1"/>
      <w:marLeft w:val="0"/>
      <w:marRight w:val="0"/>
      <w:marTop w:val="0"/>
      <w:marBottom w:val="0"/>
      <w:divBdr>
        <w:top w:val="none" w:sz="0" w:space="0" w:color="auto"/>
        <w:left w:val="none" w:sz="0" w:space="0" w:color="auto"/>
        <w:bottom w:val="none" w:sz="0" w:space="0" w:color="auto"/>
        <w:right w:val="none" w:sz="0" w:space="0" w:color="auto"/>
      </w:divBdr>
      <w:divsChild>
        <w:div w:id="1086655893">
          <w:marLeft w:val="0"/>
          <w:marRight w:val="0"/>
          <w:marTop w:val="0"/>
          <w:marBottom w:val="300"/>
          <w:divBdr>
            <w:top w:val="none" w:sz="0" w:space="0" w:color="auto"/>
            <w:left w:val="none" w:sz="0" w:space="0" w:color="auto"/>
            <w:bottom w:val="none" w:sz="0" w:space="0" w:color="auto"/>
            <w:right w:val="none" w:sz="0" w:space="0" w:color="auto"/>
          </w:divBdr>
        </w:div>
      </w:divsChild>
    </w:div>
    <w:div w:id="412356629">
      <w:bodyDiv w:val="1"/>
      <w:marLeft w:val="0"/>
      <w:marRight w:val="0"/>
      <w:marTop w:val="0"/>
      <w:marBottom w:val="0"/>
      <w:divBdr>
        <w:top w:val="none" w:sz="0" w:space="0" w:color="auto"/>
        <w:left w:val="none" w:sz="0" w:space="0" w:color="auto"/>
        <w:bottom w:val="none" w:sz="0" w:space="0" w:color="auto"/>
        <w:right w:val="none" w:sz="0" w:space="0" w:color="auto"/>
      </w:divBdr>
      <w:divsChild>
        <w:div w:id="1401056451">
          <w:marLeft w:val="0"/>
          <w:marRight w:val="0"/>
          <w:marTop w:val="0"/>
          <w:marBottom w:val="375"/>
          <w:divBdr>
            <w:top w:val="none" w:sz="0" w:space="0" w:color="auto"/>
            <w:left w:val="none" w:sz="0" w:space="0" w:color="auto"/>
            <w:bottom w:val="none" w:sz="0" w:space="0" w:color="auto"/>
            <w:right w:val="none" w:sz="0" w:space="0" w:color="auto"/>
          </w:divBdr>
          <w:divsChild>
            <w:div w:id="912279430">
              <w:marLeft w:val="0"/>
              <w:marRight w:val="0"/>
              <w:marTop w:val="0"/>
              <w:marBottom w:val="75"/>
              <w:divBdr>
                <w:top w:val="none" w:sz="0" w:space="0" w:color="auto"/>
                <w:left w:val="none" w:sz="0" w:space="0" w:color="auto"/>
                <w:bottom w:val="none" w:sz="0" w:space="0" w:color="auto"/>
                <w:right w:val="none" w:sz="0" w:space="0" w:color="auto"/>
              </w:divBdr>
            </w:div>
            <w:div w:id="203530256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412550678">
      <w:bodyDiv w:val="1"/>
      <w:marLeft w:val="0"/>
      <w:marRight w:val="0"/>
      <w:marTop w:val="0"/>
      <w:marBottom w:val="0"/>
      <w:divBdr>
        <w:top w:val="none" w:sz="0" w:space="0" w:color="auto"/>
        <w:left w:val="none" w:sz="0" w:space="0" w:color="auto"/>
        <w:bottom w:val="none" w:sz="0" w:space="0" w:color="auto"/>
        <w:right w:val="none" w:sz="0" w:space="0" w:color="auto"/>
      </w:divBdr>
      <w:divsChild>
        <w:div w:id="1403596532">
          <w:marLeft w:val="0"/>
          <w:marRight w:val="0"/>
          <w:marTop w:val="0"/>
          <w:marBottom w:val="0"/>
          <w:divBdr>
            <w:top w:val="none" w:sz="0" w:space="0" w:color="auto"/>
            <w:left w:val="none" w:sz="0" w:space="0" w:color="auto"/>
            <w:bottom w:val="none" w:sz="0" w:space="0" w:color="auto"/>
            <w:right w:val="none" w:sz="0" w:space="0" w:color="auto"/>
          </w:divBdr>
        </w:div>
        <w:div w:id="1330058746">
          <w:marLeft w:val="0"/>
          <w:marRight w:val="0"/>
          <w:marTop w:val="300"/>
          <w:marBottom w:val="300"/>
          <w:divBdr>
            <w:top w:val="none" w:sz="0" w:space="0" w:color="auto"/>
            <w:left w:val="none" w:sz="0" w:space="0" w:color="auto"/>
            <w:bottom w:val="none" w:sz="0" w:space="0" w:color="auto"/>
            <w:right w:val="none" w:sz="0" w:space="0" w:color="auto"/>
          </w:divBdr>
        </w:div>
        <w:div w:id="607354358">
          <w:marLeft w:val="0"/>
          <w:marRight w:val="0"/>
          <w:marTop w:val="0"/>
          <w:marBottom w:val="0"/>
          <w:divBdr>
            <w:top w:val="none" w:sz="0" w:space="0" w:color="auto"/>
            <w:left w:val="none" w:sz="0" w:space="0" w:color="auto"/>
            <w:bottom w:val="none" w:sz="0" w:space="0" w:color="auto"/>
            <w:right w:val="none" w:sz="0" w:space="0" w:color="auto"/>
          </w:divBdr>
          <w:divsChild>
            <w:div w:id="1514569077">
              <w:marLeft w:val="0"/>
              <w:marRight w:val="0"/>
              <w:marTop w:val="300"/>
              <w:marBottom w:val="450"/>
              <w:divBdr>
                <w:top w:val="none" w:sz="0" w:space="0" w:color="auto"/>
                <w:left w:val="none" w:sz="0" w:space="0" w:color="auto"/>
                <w:bottom w:val="none" w:sz="0" w:space="0" w:color="auto"/>
                <w:right w:val="none" w:sz="0" w:space="0" w:color="auto"/>
              </w:divBdr>
              <w:divsChild>
                <w:div w:id="399835252">
                  <w:marLeft w:val="0"/>
                  <w:marRight w:val="0"/>
                  <w:marTop w:val="0"/>
                  <w:marBottom w:val="0"/>
                  <w:divBdr>
                    <w:top w:val="none" w:sz="0" w:space="0" w:color="auto"/>
                    <w:left w:val="none" w:sz="0" w:space="0" w:color="auto"/>
                    <w:bottom w:val="none" w:sz="0" w:space="0" w:color="auto"/>
                    <w:right w:val="none" w:sz="0" w:space="0" w:color="auto"/>
                  </w:divBdr>
                  <w:divsChild>
                    <w:div w:id="737628963">
                      <w:marLeft w:val="0"/>
                      <w:marRight w:val="0"/>
                      <w:marTop w:val="0"/>
                      <w:marBottom w:val="0"/>
                      <w:divBdr>
                        <w:top w:val="none" w:sz="0" w:space="0" w:color="auto"/>
                        <w:left w:val="none" w:sz="0" w:space="0" w:color="auto"/>
                        <w:bottom w:val="none" w:sz="0" w:space="0" w:color="auto"/>
                        <w:right w:val="none" w:sz="0" w:space="0" w:color="auto"/>
                      </w:divBdr>
                      <w:divsChild>
                        <w:div w:id="879434528">
                          <w:marLeft w:val="0"/>
                          <w:marRight w:val="0"/>
                          <w:marTop w:val="0"/>
                          <w:marBottom w:val="0"/>
                          <w:divBdr>
                            <w:top w:val="none" w:sz="0" w:space="0" w:color="auto"/>
                            <w:left w:val="none" w:sz="0" w:space="0" w:color="auto"/>
                            <w:bottom w:val="none" w:sz="0" w:space="0" w:color="auto"/>
                            <w:right w:val="none" w:sz="0" w:space="0" w:color="auto"/>
                          </w:divBdr>
                          <w:divsChild>
                            <w:div w:id="3413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09881">
          <w:marLeft w:val="0"/>
          <w:marRight w:val="0"/>
          <w:marTop w:val="0"/>
          <w:marBottom w:val="0"/>
          <w:divBdr>
            <w:top w:val="none" w:sz="0" w:space="0" w:color="auto"/>
            <w:left w:val="none" w:sz="0" w:space="0" w:color="auto"/>
            <w:bottom w:val="none" w:sz="0" w:space="0" w:color="auto"/>
            <w:right w:val="none" w:sz="0" w:space="0" w:color="auto"/>
          </w:divBdr>
        </w:div>
      </w:divsChild>
    </w:div>
    <w:div w:id="412707443">
      <w:bodyDiv w:val="1"/>
      <w:marLeft w:val="0"/>
      <w:marRight w:val="0"/>
      <w:marTop w:val="0"/>
      <w:marBottom w:val="0"/>
      <w:divBdr>
        <w:top w:val="none" w:sz="0" w:space="0" w:color="auto"/>
        <w:left w:val="none" w:sz="0" w:space="0" w:color="auto"/>
        <w:bottom w:val="none" w:sz="0" w:space="0" w:color="auto"/>
        <w:right w:val="none" w:sz="0" w:space="0" w:color="auto"/>
      </w:divBdr>
      <w:divsChild>
        <w:div w:id="977344130">
          <w:marLeft w:val="0"/>
          <w:marRight w:val="150"/>
          <w:marTop w:val="0"/>
          <w:marBottom w:val="75"/>
          <w:divBdr>
            <w:top w:val="none" w:sz="0" w:space="0" w:color="auto"/>
            <w:left w:val="none" w:sz="0" w:space="0" w:color="auto"/>
            <w:bottom w:val="none" w:sz="0" w:space="0" w:color="auto"/>
            <w:right w:val="none" w:sz="0" w:space="0" w:color="auto"/>
          </w:divBdr>
        </w:div>
        <w:div w:id="2042002435">
          <w:marLeft w:val="0"/>
          <w:marRight w:val="150"/>
          <w:marTop w:val="150"/>
          <w:marBottom w:val="150"/>
          <w:divBdr>
            <w:top w:val="none" w:sz="0" w:space="0" w:color="auto"/>
            <w:left w:val="none" w:sz="0" w:space="0" w:color="auto"/>
            <w:bottom w:val="none" w:sz="0" w:space="0" w:color="auto"/>
            <w:right w:val="none" w:sz="0" w:space="0" w:color="auto"/>
          </w:divBdr>
        </w:div>
        <w:div w:id="940071119">
          <w:marLeft w:val="0"/>
          <w:marRight w:val="150"/>
          <w:marTop w:val="0"/>
          <w:marBottom w:val="0"/>
          <w:divBdr>
            <w:top w:val="none" w:sz="0" w:space="0" w:color="auto"/>
            <w:left w:val="none" w:sz="0" w:space="0" w:color="auto"/>
            <w:bottom w:val="none" w:sz="0" w:space="0" w:color="auto"/>
            <w:right w:val="none" w:sz="0" w:space="0" w:color="auto"/>
          </w:divBdr>
        </w:div>
      </w:divsChild>
    </w:div>
    <w:div w:id="412778343">
      <w:bodyDiv w:val="1"/>
      <w:marLeft w:val="0"/>
      <w:marRight w:val="0"/>
      <w:marTop w:val="0"/>
      <w:marBottom w:val="0"/>
      <w:divBdr>
        <w:top w:val="none" w:sz="0" w:space="0" w:color="auto"/>
        <w:left w:val="none" w:sz="0" w:space="0" w:color="auto"/>
        <w:bottom w:val="none" w:sz="0" w:space="0" w:color="auto"/>
        <w:right w:val="none" w:sz="0" w:space="0" w:color="auto"/>
      </w:divBdr>
      <w:divsChild>
        <w:div w:id="1959530085">
          <w:marLeft w:val="0"/>
          <w:marRight w:val="0"/>
          <w:marTop w:val="0"/>
          <w:marBottom w:val="150"/>
          <w:divBdr>
            <w:top w:val="none" w:sz="0" w:space="0" w:color="auto"/>
            <w:left w:val="none" w:sz="0" w:space="0" w:color="auto"/>
            <w:bottom w:val="none" w:sz="0" w:space="0" w:color="auto"/>
            <w:right w:val="none" w:sz="0" w:space="0" w:color="auto"/>
          </w:divBdr>
          <w:divsChild>
            <w:div w:id="96219401">
              <w:marLeft w:val="0"/>
              <w:marRight w:val="0"/>
              <w:marTop w:val="0"/>
              <w:marBottom w:val="0"/>
              <w:divBdr>
                <w:top w:val="none" w:sz="0" w:space="0" w:color="auto"/>
                <w:left w:val="none" w:sz="0" w:space="0" w:color="auto"/>
                <w:bottom w:val="none" w:sz="0" w:space="0" w:color="auto"/>
                <w:right w:val="none" w:sz="0" w:space="0" w:color="auto"/>
              </w:divBdr>
            </w:div>
            <w:div w:id="1571621722">
              <w:marLeft w:val="0"/>
              <w:marRight w:val="0"/>
              <w:marTop w:val="0"/>
              <w:marBottom w:val="0"/>
              <w:divBdr>
                <w:top w:val="none" w:sz="0" w:space="0" w:color="auto"/>
                <w:left w:val="none" w:sz="0" w:space="0" w:color="auto"/>
                <w:bottom w:val="none" w:sz="0" w:space="0" w:color="auto"/>
                <w:right w:val="none" w:sz="0" w:space="0" w:color="auto"/>
              </w:divBdr>
              <w:divsChild>
                <w:div w:id="518549521">
                  <w:marLeft w:val="0"/>
                  <w:marRight w:val="0"/>
                  <w:marTop w:val="0"/>
                  <w:marBottom w:val="0"/>
                  <w:divBdr>
                    <w:top w:val="none" w:sz="0" w:space="0" w:color="auto"/>
                    <w:left w:val="none" w:sz="0" w:space="0" w:color="auto"/>
                    <w:bottom w:val="none" w:sz="0" w:space="0" w:color="auto"/>
                    <w:right w:val="none" w:sz="0" w:space="0" w:color="auto"/>
                  </w:divBdr>
                  <w:divsChild>
                    <w:div w:id="973409892">
                      <w:marLeft w:val="0"/>
                      <w:marRight w:val="0"/>
                      <w:marTop w:val="0"/>
                      <w:marBottom w:val="0"/>
                      <w:divBdr>
                        <w:top w:val="none" w:sz="0" w:space="0" w:color="auto"/>
                        <w:left w:val="none" w:sz="0" w:space="0" w:color="auto"/>
                        <w:bottom w:val="none" w:sz="0" w:space="0" w:color="auto"/>
                        <w:right w:val="none" w:sz="0" w:space="0" w:color="auto"/>
                      </w:divBdr>
                      <w:divsChild>
                        <w:div w:id="1234967439">
                          <w:marLeft w:val="0"/>
                          <w:marRight w:val="0"/>
                          <w:marTop w:val="0"/>
                          <w:marBottom w:val="0"/>
                          <w:divBdr>
                            <w:top w:val="none" w:sz="0" w:space="0" w:color="auto"/>
                            <w:left w:val="none" w:sz="0" w:space="0" w:color="auto"/>
                            <w:bottom w:val="none" w:sz="0" w:space="0" w:color="auto"/>
                            <w:right w:val="none" w:sz="0" w:space="0" w:color="auto"/>
                          </w:divBdr>
                        </w:div>
                      </w:divsChild>
                    </w:div>
                    <w:div w:id="274602789">
                      <w:marLeft w:val="0"/>
                      <w:marRight w:val="135"/>
                      <w:marTop w:val="0"/>
                      <w:marBottom w:val="0"/>
                      <w:divBdr>
                        <w:top w:val="none" w:sz="0" w:space="0" w:color="auto"/>
                        <w:left w:val="none" w:sz="0" w:space="0" w:color="auto"/>
                        <w:bottom w:val="none" w:sz="0" w:space="0" w:color="auto"/>
                        <w:right w:val="none" w:sz="0" w:space="0" w:color="auto"/>
                      </w:divBdr>
                    </w:div>
                    <w:div w:id="15128337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90552">
          <w:marLeft w:val="0"/>
          <w:marRight w:val="0"/>
          <w:marTop w:val="0"/>
          <w:marBottom w:val="0"/>
          <w:divBdr>
            <w:top w:val="none" w:sz="0" w:space="0" w:color="auto"/>
            <w:left w:val="none" w:sz="0" w:space="0" w:color="auto"/>
            <w:bottom w:val="none" w:sz="0" w:space="0" w:color="auto"/>
            <w:right w:val="none" w:sz="0" w:space="0" w:color="auto"/>
          </w:divBdr>
          <w:divsChild>
            <w:div w:id="557402261">
              <w:marLeft w:val="0"/>
              <w:marRight w:val="0"/>
              <w:marTop w:val="0"/>
              <w:marBottom w:val="0"/>
              <w:divBdr>
                <w:top w:val="none" w:sz="0" w:space="0" w:color="auto"/>
                <w:left w:val="none" w:sz="0" w:space="0" w:color="auto"/>
                <w:bottom w:val="none" w:sz="0" w:space="0" w:color="auto"/>
                <w:right w:val="none" w:sz="0" w:space="0" w:color="auto"/>
              </w:divBdr>
              <w:divsChild>
                <w:div w:id="991909471">
                  <w:marLeft w:val="0"/>
                  <w:marRight w:val="0"/>
                  <w:marTop w:val="0"/>
                  <w:marBottom w:val="0"/>
                  <w:divBdr>
                    <w:top w:val="none" w:sz="0" w:space="0" w:color="auto"/>
                    <w:left w:val="none" w:sz="0" w:space="0" w:color="auto"/>
                    <w:bottom w:val="none" w:sz="0" w:space="0" w:color="auto"/>
                    <w:right w:val="none" w:sz="0" w:space="0" w:color="auto"/>
                  </w:divBdr>
                </w:div>
              </w:divsChild>
            </w:div>
            <w:div w:id="1432507955">
              <w:marLeft w:val="0"/>
              <w:marRight w:val="0"/>
              <w:marTop w:val="375"/>
              <w:marBottom w:val="0"/>
              <w:divBdr>
                <w:top w:val="none" w:sz="0" w:space="0" w:color="auto"/>
                <w:left w:val="none" w:sz="0" w:space="0" w:color="auto"/>
                <w:bottom w:val="none" w:sz="0" w:space="0" w:color="auto"/>
                <w:right w:val="none" w:sz="0" w:space="0" w:color="auto"/>
              </w:divBdr>
              <w:divsChild>
                <w:div w:id="477840671">
                  <w:marLeft w:val="0"/>
                  <w:marRight w:val="0"/>
                  <w:marTop w:val="0"/>
                  <w:marBottom w:val="0"/>
                  <w:divBdr>
                    <w:top w:val="none" w:sz="0" w:space="0" w:color="auto"/>
                    <w:left w:val="none" w:sz="0" w:space="0" w:color="auto"/>
                    <w:bottom w:val="none" w:sz="0" w:space="0" w:color="auto"/>
                    <w:right w:val="none" w:sz="0" w:space="0" w:color="auto"/>
                  </w:divBdr>
                  <w:divsChild>
                    <w:div w:id="4307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225435">
              <w:marLeft w:val="0"/>
              <w:marRight w:val="0"/>
              <w:marTop w:val="375"/>
              <w:marBottom w:val="0"/>
              <w:divBdr>
                <w:top w:val="none" w:sz="0" w:space="0" w:color="auto"/>
                <w:left w:val="none" w:sz="0" w:space="0" w:color="auto"/>
                <w:bottom w:val="none" w:sz="0" w:space="0" w:color="auto"/>
                <w:right w:val="none" w:sz="0" w:space="0" w:color="auto"/>
              </w:divBdr>
              <w:divsChild>
                <w:div w:id="1921139018">
                  <w:marLeft w:val="0"/>
                  <w:marRight w:val="0"/>
                  <w:marTop w:val="0"/>
                  <w:marBottom w:val="0"/>
                  <w:divBdr>
                    <w:top w:val="none" w:sz="0" w:space="0" w:color="auto"/>
                    <w:left w:val="none" w:sz="0" w:space="0" w:color="auto"/>
                    <w:bottom w:val="none" w:sz="0" w:space="0" w:color="auto"/>
                    <w:right w:val="none" w:sz="0" w:space="0" w:color="auto"/>
                  </w:divBdr>
                </w:div>
              </w:divsChild>
            </w:div>
            <w:div w:id="1660037738">
              <w:marLeft w:val="0"/>
              <w:marRight w:val="0"/>
              <w:marTop w:val="225"/>
              <w:marBottom w:val="0"/>
              <w:divBdr>
                <w:top w:val="none" w:sz="0" w:space="0" w:color="auto"/>
                <w:left w:val="none" w:sz="0" w:space="0" w:color="auto"/>
                <w:bottom w:val="none" w:sz="0" w:space="0" w:color="auto"/>
                <w:right w:val="none" w:sz="0" w:space="0" w:color="auto"/>
              </w:divBdr>
              <w:divsChild>
                <w:div w:id="2042050700">
                  <w:marLeft w:val="0"/>
                  <w:marRight w:val="0"/>
                  <w:marTop w:val="0"/>
                  <w:marBottom w:val="0"/>
                  <w:divBdr>
                    <w:top w:val="none" w:sz="0" w:space="0" w:color="auto"/>
                    <w:left w:val="none" w:sz="0" w:space="0" w:color="auto"/>
                    <w:bottom w:val="none" w:sz="0" w:space="0" w:color="auto"/>
                    <w:right w:val="none" w:sz="0" w:space="0" w:color="auto"/>
                  </w:divBdr>
                </w:div>
              </w:divsChild>
            </w:div>
            <w:div w:id="1970625236">
              <w:marLeft w:val="0"/>
              <w:marRight w:val="0"/>
              <w:marTop w:val="225"/>
              <w:marBottom w:val="0"/>
              <w:divBdr>
                <w:top w:val="none" w:sz="0" w:space="0" w:color="auto"/>
                <w:left w:val="none" w:sz="0" w:space="0" w:color="auto"/>
                <w:bottom w:val="none" w:sz="0" w:space="0" w:color="auto"/>
                <w:right w:val="none" w:sz="0" w:space="0" w:color="auto"/>
              </w:divBdr>
              <w:divsChild>
                <w:div w:id="9099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07851">
      <w:bodyDiv w:val="1"/>
      <w:marLeft w:val="0"/>
      <w:marRight w:val="0"/>
      <w:marTop w:val="0"/>
      <w:marBottom w:val="0"/>
      <w:divBdr>
        <w:top w:val="none" w:sz="0" w:space="0" w:color="auto"/>
        <w:left w:val="none" w:sz="0" w:space="0" w:color="auto"/>
        <w:bottom w:val="none" w:sz="0" w:space="0" w:color="auto"/>
        <w:right w:val="none" w:sz="0" w:space="0" w:color="auto"/>
      </w:divBdr>
      <w:divsChild>
        <w:div w:id="189807475">
          <w:marLeft w:val="0"/>
          <w:marRight w:val="150"/>
          <w:marTop w:val="0"/>
          <w:marBottom w:val="75"/>
          <w:divBdr>
            <w:top w:val="none" w:sz="0" w:space="0" w:color="auto"/>
            <w:left w:val="none" w:sz="0" w:space="0" w:color="auto"/>
            <w:bottom w:val="none" w:sz="0" w:space="0" w:color="auto"/>
            <w:right w:val="none" w:sz="0" w:space="0" w:color="auto"/>
          </w:divBdr>
        </w:div>
        <w:div w:id="1352949003">
          <w:marLeft w:val="0"/>
          <w:marRight w:val="150"/>
          <w:marTop w:val="150"/>
          <w:marBottom w:val="150"/>
          <w:divBdr>
            <w:top w:val="none" w:sz="0" w:space="0" w:color="auto"/>
            <w:left w:val="none" w:sz="0" w:space="0" w:color="auto"/>
            <w:bottom w:val="none" w:sz="0" w:space="0" w:color="auto"/>
            <w:right w:val="none" w:sz="0" w:space="0" w:color="auto"/>
          </w:divBdr>
        </w:div>
        <w:div w:id="612246024">
          <w:marLeft w:val="0"/>
          <w:marRight w:val="150"/>
          <w:marTop w:val="0"/>
          <w:marBottom w:val="0"/>
          <w:divBdr>
            <w:top w:val="none" w:sz="0" w:space="0" w:color="auto"/>
            <w:left w:val="none" w:sz="0" w:space="0" w:color="auto"/>
            <w:bottom w:val="none" w:sz="0" w:space="0" w:color="auto"/>
            <w:right w:val="none" w:sz="0" w:space="0" w:color="auto"/>
          </w:divBdr>
        </w:div>
      </w:divsChild>
    </w:div>
    <w:div w:id="413552058">
      <w:bodyDiv w:val="1"/>
      <w:marLeft w:val="0"/>
      <w:marRight w:val="0"/>
      <w:marTop w:val="0"/>
      <w:marBottom w:val="0"/>
      <w:divBdr>
        <w:top w:val="none" w:sz="0" w:space="0" w:color="auto"/>
        <w:left w:val="none" w:sz="0" w:space="0" w:color="auto"/>
        <w:bottom w:val="none" w:sz="0" w:space="0" w:color="auto"/>
        <w:right w:val="none" w:sz="0" w:space="0" w:color="auto"/>
      </w:divBdr>
    </w:div>
    <w:div w:id="413673334">
      <w:bodyDiv w:val="1"/>
      <w:marLeft w:val="0"/>
      <w:marRight w:val="0"/>
      <w:marTop w:val="0"/>
      <w:marBottom w:val="0"/>
      <w:divBdr>
        <w:top w:val="none" w:sz="0" w:space="0" w:color="auto"/>
        <w:left w:val="none" w:sz="0" w:space="0" w:color="auto"/>
        <w:bottom w:val="none" w:sz="0" w:space="0" w:color="auto"/>
        <w:right w:val="none" w:sz="0" w:space="0" w:color="auto"/>
      </w:divBdr>
      <w:divsChild>
        <w:div w:id="1752241418">
          <w:marLeft w:val="0"/>
          <w:marRight w:val="150"/>
          <w:marTop w:val="0"/>
          <w:marBottom w:val="75"/>
          <w:divBdr>
            <w:top w:val="none" w:sz="0" w:space="0" w:color="auto"/>
            <w:left w:val="none" w:sz="0" w:space="0" w:color="auto"/>
            <w:bottom w:val="none" w:sz="0" w:space="0" w:color="auto"/>
            <w:right w:val="none" w:sz="0" w:space="0" w:color="auto"/>
          </w:divBdr>
        </w:div>
        <w:div w:id="981346102">
          <w:marLeft w:val="0"/>
          <w:marRight w:val="150"/>
          <w:marTop w:val="150"/>
          <w:marBottom w:val="150"/>
          <w:divBdr>
            <w:top w:val="none" w:sz="0" w:space="0" w:color="auto"/>
            <w:left w:val="none" w:sz="0" w:space="0" w:color="auto"/>
            <w:bottom w:val="none" w:sz="0" w:space="0" w:color="auto"/>
            <w:right w:val="none" w:sz="0" w:space="0" w:color="auto"/>
          </w:divBdr>
        </w:div>
        <w:div w:id="1374694007">
          <w:marLeft w:val="0"/>
          <w:marRight w:val="150"/>
          <w:marTop w:val="0"/>
          <w:marBottom w:val="0"/>
          <w:divBdr>
            <w:top w:val="none" w:sz="0" w:space="0" w:color="auto"/>
            <w:left w:val="none" w:sz="0" w:space="0" w:color="auto"/>
            <w:bottom w:val="none" w:sz="0" w:space="0" w:color="auto"/>
            <w:right w:val="none" w:sz="0" w:space="0" w:color="auto"/>
          </w:divBdr>
        </w:div>
      </w:divsChild>
    </w:div>
    <w:div w:id="415052187">
      <w:bodyDiv w:val="1"/>
      <w:marLeft w:val="0"/>
      <w:marRight w:val="0"/>
      <w:marTop w:val="0"/>
      <w:marBottom w:val="0"/>
      <w:divBdr>
        <w:top w:val="none" w:sz="0" w:space="0" w:color="auto"/>
        <w:left w:val="none" w:sz="0" w:space="0" w:color="auto"/>
        <w:bottom w:val="none" w:sz="0" w:space="0" w:color="auto"/>
        <w:right w:val="none" w:sz="0" w:space="0" w:color="auto"/>
      </w:divBdr>
      <w:divsChild>
        <w:div w:id="669799944">
          <w:marLeft w:val="0"/>
          <w:marRight w:val="0"/>
          <w:marTop w:val="0"/>
          <w:marBottom w:val="375"/>
          <w:divBdr>
            <w:top w:val="none" w:sz="0" w:space="0" w:color="auto"/>
            <w:left w:val="none" w:sz="0" w:space="0" w:color="auto"/>
            <w:bottom w:val="none" w:sz="0" w:space="0" w:color="auto"/>
            <w:right w:val="none" w:sz="0" w:space="0" w:color="auto"/>
          </w:divBdr>
          <w:divsChild>
            <w:div w:id="14026747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5245669">
      <w:bodyDiv w:val="1"/>
      <w:marLeft w:val="0"/>
      <w:marRight w:val="0"/>
      <w:marTop w:val="0"/>
      <w:marBottom w:val="0"/>
      <w:divBdr>
        <w:top w:val="none" w:sz="0" w:space="0" w:color="auto"/>
        <w:left w:val="none" w:sz="0" w:space="0" w:color="auto"/>
        <w:bottom w:val="none" w:sz="0" w:space="0" w:color="auto"/>
        <w:right w:val="none" w:sz="0" w:space="0" w:color="auto"/>
      </w:divBdr>
      <w:divsChild>
        <w:div w:id="1293633977">
          <w:marLeft w:val="0"/>
          <w:marRight w:val="150"/>
          <w:marTop w:val="0"/>
          <w:marBottom w:val="75"/>
          <w:divBdr>
            <w:top w:val="none" w:sz="0" w:space="0" w:color="auto"/>
            <w:left w:val="none" w:sz="0" w:space="0" w:color="auto"/>
            <w:bottom w:val="none" w:sz="0" w:space="0" w:color="auto"/>
            <w:right w:val="none" w:sz="0" w:space="0" w:color="auto"/>
          </w:divBdr>
        </w:div>
        <w:div w:id="1404332859">
          <w:marLeft w:val="0"/>
          <w:marRight w:val="150"/>
          <w:marTop w:val="150"/>
          <w:marBottom w:val="150"/>
          <w:divBdr>
            <w:top w:val="none" w:sz="0" w:space="0" w:color="auto"/>
            <w:left w:val="none" w:sz="0" w:space="0" w:color="auto"/>
            <w:bottom w:val="none" w:sz="0" w:space="0" w:color="auto"/>
            <w:right w:val="none" w:sz="0" w:space="0" w:color="auto"/>
          </w:divBdr>
        </w:div>
        <w:div w:id="1899970205">
          <w:marLeft w:val="0"/>
          <w:marRight w:val="150"/>
          <w:marTop w:val="0"/>
          <w:marBottom w:val="0"/>
          <w:divBdr>
            <w:top w:val="none" w:sz="0" w:space="0" w:color="auto"/>
            <w:left w:val="none" w:sz="0" w:space="0" w:color="auto"/>
            <w:bottom w:val="none" w:sz="0" w:space="0" w:color="auto"/>
            <w:right w:val="none" w:sz="0" w:space="0" w:color="auto"/>
          </w:divBdr>
        </w:div>
      </w:divsChild>
    </w:div>
    <w:div w:id="415631972">
      <w:bodyDiv w:val="1"/>
      <w:marLeft w:val="0"/>
      <w:marRight w:val="0"/>
      <w:marTop w:val="0"/>
      <w:marBottom w:val="0"/>
      <w:divBdr>
        <w:top w:val="none" w:sz="0" w:space="0" w:color="auto"/>
        <w:left w:val="none" w:sz="0" w:space="0" w:color="auto"/>
        <w:bottom w:val="none" w:sz="0" w:space="0" w:color="auto"/>
        <w:right w:val="none" w:sz="0" w:space="0" w:color="auto"/>
      </w:divBdr>
      <w:divsChild>
        <w:div w:id="323092537">
          <w:marLeft w:val="0"/>
          <w:marRight w:val="0"/>
          <w:marTop w:val="0"/>
          <w:marBottom w:val="0"/>
          <w:divBdr>
            <w:top w:val="none" w:sz="0" w:space="0" w:color="auto"/>
            <w:left w:val="none" w:sz="0" w:space="0" w:color="auto"/>
            <w:bottom w:val="none" w:sz="0" w:space="0" w:color="auto"/>
            <w:right w:val="none" w:sz="0" w:space="0" w:color="auto"/>
          </w:divBdr>
        </w:div>
      </w:divsChild>
    </w:div>
    <w:div w:id="415833142">
      <w:bodyDiv w:val="1"/>
      <w:marLeft w:val="0"/>
      <w:marRight w:val="0"/>
      <w:marTop w:val="0"/>
      <w:marBottom w:val="0"/>
      <w:divBdr>
        <w:top w:val="none" w:sz="0" w:space="0" w:color="auto"/>
        <w:left w:val="none" w:sz="0" w:space="0" w:color="auto"/>
        <w:bottom w:val="none" w:sz="0" w:space="0" w:color="auto"/>
        <w:right w:val="none" w:sz="0" w:space="0" w:color="auto"/>
      </w:divBdr>
      <w:divsChild>
        <w:div w:id="435251288">
          <w:marLeft w:val="0"/>
          <w:marRight w:val="0"/>
          <w:marTop w:val="0"/>
          <w:marBottom w:val="0"/>
          <w:divBdr>
            <w:top w:val="none" w:sz="0" w:space="0" w:color="auto"/>
            <w:left w:val="none" w:sz="0" w:space="0" w:color="auto"/>
            <w:bottom w:val="none" w:sz="0" w:space="0" w:color="auto"/>
            <w:right w:val="none" w:sz="0" w:space="0" w:color="auto"/>
          </w:divBdr>
          <w:divsChild>
            <w:div w:id="1844201538">
              <w:marLeft w:val="0"/>
              <w:marRight w:val="0"/>
              <w:marTop w:val="0"/>
              <w:marBottom w:val="0"/>
              <w:divBdr>
                <w:top w:val="none" w:sz="0" w:space="0" w:color="auto"/>
                <w:left w:val="none" w:sz="0" w:space="0" w:color="auto"/>
                <w:bottom w:val="none" w:sz="0" w:space="0" w:color="auto"/>
                <w:right w:val="none" w:sz="0" w:space="0" w:color="auto"/>
              </w:divBdr>
            </w:div>
          </w:divsChild>
        </w:div>
        <w:div w:id="1548252129">
          <w:marLeft w:val="0"/>
          <w:marRight w:val="0"/>
          <w:marTop w:val="0"/>
          <w:marBottom w:val="0"/>
          <w:divBdr>
            <w:top w:val="none" w:sz="0" w:space="0" w:color="auto"/>
            <w:left w:val="none" w:sz="0" w:space="0" w:color="auto"/>
            <w:bottom w:val="none" w:sz="0" w:space="0" w:color="auto"/>
            <w:right w:val="none" w:sz="0" w:space="0" w:color="auto"/>
          </w:divBdr>
          <w:divsChild>
            <w:div w:id="337587359">
              <w:marLeft w:val="0"/>
              <w:marRight w:val="0"/>
              <w:marTop w:val="0"/>
              <w:marBottom w:val="0"/>
              <w:divBdr>
                <w:top w:val="none" w:sz="0" w:space="0" w:color="auto"/>
                <w:left w:val="none" w:sz="0" w:space="0" w:color="auto"/>
                <w:bottom w:val="none" w:sz="0" w:space="0" w:color="auto"/>
                <w:right w:val="none" w:sz="0" w:space="0" w:color="auto"/>
              </w:divBdr>
              <w:divsChild>
                <w:div w:id="353575695">
                  <w:marLeft w:val="0"/>
                  <w:marRight w:val="0"/>
                  <w:marTop w:val="75"/>
                  <w:marBottom w:val="0"/>
                  <w:divBdr>
                    <w:top w:val="none" w:sz="0" w:space="0" w:color="auto"/>
                    <w:left w:val="none" w:sz="0" w:space="0" w:color="auto"/>
                    <w:bottom w:val="none" w:sz="0" w:space="0" w:color="auto"/>
                    <w:right w:val="none" w:sz="0" w:space="0" w:color="auto"/>
                  </w:divBdr>
                  <w:divsChild>
                    <w:div w:id="6369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20260">
              <w:marLeft w:val="0"/>
              <w:marRight w:val="0"/>
              <w:marTop w:val="0"/>
              <w:marBottom w:val="0"/>
              <w:divBdr>
                <w:top w:val="none" w:sz="0" w:space="0" w:color="auto"/>
                <w:left w:val="none" w:sz="0" w:space="0" w:color="auto"/>
                <w:bottom w:val="none" w:sz="0" w:space="0" w:color="auto"/>
                <w:right w:val="none" w:sz="0" w:space="0" w:color="auto"/>
              </w:divBdr>
              <w:divsChild>
                <w:div w:id="1001395888">
                  <w:marLeft w:val="0"/>
                  <w:marRight w:val="0"/>
                  <w:marTop w:val="0"/>
                  <w:marBottom w:val="300"/>
                  <w:divBdr>
                    <w:top w:val="none" w:sz="0" w:space="0" w:color="auto"/>
                    <w:left w:val="none" w:sz="0" w:space="0" w:color="auto"/>
                    <w:bottom w:val="none" w:sz="0" w:space="0" w:color="auto"/>
                    <w:right w:val="none" w:sz="0" w:space="0" w:color="auto"/>
                  </w:divBdr>
                  <w:divsChild>
                    <w:div w:id="517549875">
                      <w:marLeft w:val="0"/>
                      <w:marRight w:val="0"/>
                      <w:marTop w:val="0"/>
                      <w:marBottom w:val="0"/>
                      <w:divBdr>
                        <w:top w:val="none" w:sz="0" w:space="0" w:color="auto"/>
                        <w:left w:val="none" w:sz="0" w:space="0" w:color="auto"/>
                        <w:bottom w:val="none" w:sz="0" w:space="0" w:color="auto"/>
                        <w:right w:val="none" w:sz="0" w:space="0" w:color="auto"/>
                      </w:divBdr>
                    </w:div>
                  </w:divsChild>
                </w:div>
                <w:div w:id="1665815817">
                  <w:marLeft w:val="0"/>
                  <w:marRight w:val="0"/>
                  <w:marTop w:val="0"/>
                  <w:marBottom w:val="0"/>
                  <w:divBdr>
                    <w:top w:val="none" w:sz="0" w:space="0" w:color="auto"/>
                    <w:left w:val="none" w:sz="0" w:space="0" w:color="auto"/>
                    <w:bottom w:val="none" w:sz="0" w:space="0" w:color="auto"/>
                    <w:right w:val="none" w:sz="0" w:space="0" w:color="auto"/>
                  </w:divBdr>
                </w:div>
                <w:div w:id="17318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748190">
      <w:bodyDiv w:val="1"/>
      <w:marLeft w:val="0"/>
      <w:marRight w:val="0"/>
      <w:marTop w:val="0"/>
      <w:marBottom w:val="0"/>
      <w:divBdr>
        <w:top w:val="none" w:sz="0" w:space="0" w:color="auto"/>
        <w:left w:val="none" w:sz="0" w:space="0" w:color="auto"/>
        <w:bottom w:val="none" w:sz="0" w:space="0" w:color="auto"/>
        <w:right w:val="none" w:sz="0" w:space="0" w:color="auto"/>
      </w:divBdr>
      <w:divsChild>
        <w:div w:id="470950311">
          <w:marLeft w:val="0"/>
          <w:marRight w:val="0"/>
          <w:marTop w:val="0"/>
          <w:marBottom w:val="300"/>
          <w:divBdr>
            <w:top w:val="none" w:sz="0" w:space="0" w:color="auto"/>
            <w:left w:val="none" w:sz="0" w:space="0" w:color="auto"/>
            <w:bottom w:val="none" w:sz="0" w:space="0" w:color="auto"/>
            <w:right w:val="none" w:sz="0" w:space="0" w:color="auto"/>
          </w:divBdr>
        </w:div>
      </w:divsChild>
    </w:div>
    <w:div w:id="416756310">
      <w:bodyDiv w:val="1"/>
      <w:marLeft w:val="0"/>
      <w:marRight w:val="0"/>
      <w:marTop w:val="0"/>
      <w:marBottom w:val="0"/>
      <w:divBdr>
        <w:top w:val="none" w:sz="0" w:space="0" w:color="auto"/>
        <w:left w:val="none" w:sz="0" w:space="0" w:color="auto"/>
        <w:bottom w:val="none" w:sz="0" w:space="0" w:color="auto"/>
        <w:right w:val="none" w:sz="0" w:space="0" w:color="auto"/>
      </w:divBdr>
      <w:divsChild>
        <w:div w:id="526021982">
          <w:marLeft w:val="0"/>
          <w:marRight w:val="150"/>
          <w:marTop w:val="0"/>
          <w:marBottom w:val="75"/>
          <w:divBdr>
            <w:top w:val="none" w:sz="0" w:space="0" w:color="auto"/>
            <w:left w:val="none" w:sz="0" w:space="0" w:color="auto"/>
            <w:bottom w:val="none" w:sz="0" w:space="0" w:color="auto"/>
            <w:right w:val="none" w:sz="0" w:space="0" w:color="auto"/>
          </w:divBdr>
        </w:div>
        <w:div w:id="880282872">
          <w:marLeft w:val="0"/>
          <w:marRight w:val="150"/>
          <w:marTop w:val="150"/>
          <w:marBottom w:val="150"/>
          <w:divBdr>
            <w:top w:val="none" w:sz="0" w:space="0" w:color="auto"/>
            <w:left w:val="none" w:sz="0" w:space="0" w:color="auto"/>
            <w:bottom w:val="none" w:sz="0" w:space="0" w:color="auto"/>
            <w:right w:val="none" w:sz="0" w:space="0" w:color="auto"/>
          </w:divBdr>
        </w:div>
        <w:div w:id="385837464">
          <w:marLeft w:val="0"/>
          <w:marRight w:val="150"/>
          <w:marTop w:val="0"/>
          <w:marBottom w:val="0"/>
          <w:divBdr>
            <w:top w:val="none" w:sz="0" w:space="0" w:color="auto"/>
            <w:left w:val="none" w:sz="0" w:space="0" w:color="auto"/>
            <w:bottom w:val="none" w:sz="0" w:space="0" w:color="auto"/>
            <w:right w:val="none" w:sz="0" w:space="0" w:color="auto"/>
          </w:divBdr>
        </w:div>
      </w:divsChild>
    </w:div>
    <w:div w:id="417025062">
      <w:bodyDiv w:val="1"/>
      <w:marLeft w:val="0"/>
      <w:marRight w:val="0"/>
      <w:marTop w:val="0"/>
      <w:marBottom w:val="0"/>
      <w:divBdr>
        <w:top w:val="none" w:sz="0" w:space="0" w:color="auto"/>
        <w:left w:val="none" w:sz="0" w:space="0" w:color="auto"/>
        <w:bottom w:val="none" w:sz="0" w:space="0" w:color="auto"/>
        <w:right w:val="none" w:sz="0" w:space="0" w:color="auto"/>
      </w:divBdr>
      <w:divsChild>
        <w:div w:id="1950160554">
          <w:marLeft w:val="0"/>
          <w:marRight w:val="0"/>
          <w:marTop w:val="0"/>
          <w:marBottom w:val="0"/>
          <w:divBdr>
            <w:top w:val="none" w:sz="0" w:space="0" w:color="auto"/>
            <w:left w:val="none" w:sz="0" w:space="0" w:color="auto"/>
            <w:bottom w:val="none" w:sz="0" w:space="0" w:color="auto"/>
            <w:right w:val="none" w:sz="0" w:space="0" w:color="auto"/>
          </w:divBdr>
        </w:div>
      </w:divsChild>
    </w:div>
    <w:div w:id="417139735">
      <w:bodyDiv w:val="1"/>
      <w:marLeft w:val="0"/>
      <w:marRight w:val="0"/>
      <w:marTop w:val="0"/>
      <w:marBottom w:val="0"/>
      <w:divBdr>
        <w:top w:val="none" w:sz="0" w:space="0" w:color="auto"/>
        <w:left w:val="none" w:sz="0" w:space="0" w:color="auto"/>
        <w:bottom w:val="none" w:sz="0" w:space="0" w:color="auto"/>
        <w:right w:val="none" w:sz="0" w:space="0" w:color="auto"/>
      </w:divBdr>
      <w:divsChild>
        <w:div w:id="136343771">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2099209982">
                  <w:marLeft w:val="0"/>
                  <w:marRight w:val="0"/>
                  <w:marTop w:val="0"/>
                  <w:marBottom w:val="0"/>
                  <w:divBdr>
                    <w:top w:val="none" w:sz="0" w:space="0" w:color="auto"/>
                    <w:left w:val="none" w:sz="0" w:space="0" w:color="auto"/>
                    <w:bottom w:val="single" w:sz="6" w:space="8" w:color="909090"/>
                    <w:right w:val="none" w:sz="0" w:space="0" w:color="auto"/>
                  </w:divBdr>
                </w:div>
              </w:divsChild>
            </w:div>
          </w:divsChild>
        </w:div>
        <w:div w:id="1300694920">
          <w:marLeft w:val="0"/>
          <w:marRight w:val="0"/>
          <w:marTop w:val="120"/>
          <w:marBottom w:val="0"/>
          <w:divBdr>
            <w:top w:val="none" w:sz="0" w:space="0" w:color="auto"/>
            <w:left w:val="none" w:sz="0" w:space="0" w:color="auto"/>
            <w:bottom w:val="none" w:sz="0" w:space="0" w:color="auto"/>
            <w:right w:val="none" w:sz="0" w:space="0" w:color="auto"/>
          </w:divBdr>
          <w:divsChild>
            <w:div w:id="512915349">
              <w:marLeft w:val="0"/>
              <w:marRight w:val="0"/>
              <w:marTop w:val="0"/>
              <w:marBottom w:val="0"/>
              <w:divBdr>
                <w:top w:val="none" w:sz="0" w:space="0" w:color="auto"/>
                <w:left w:val="none" w:sz="0" w:space="0" w:color="auto"/>
                <w:bottom w:val="none" w:sz="0" w:space="0" w:color="auto"/>
                <w:right w:val="none" w:sz="0" w:space="0" w:color="auto"/>
              </w:divBdr>
            </w:div>
          </w:divsChild>
        </w:div>
        <w:div w:id="1590381633">
          <w:marLeft w:val="0"/>
          <w:marRight w:val="0"/>
          <w:marTop w:val="135"/>
          <w:marBottom w:val="0"/>
          <w:divBdr>
            <w:top w:val="none" w:sz="0" w:space="0" w:color="auto"/>
            <w:left w:val="none" w:sz="0" w:space="0" w:color="auto"/>
            <w:bottom w:val="none" w:sz="0" w:space="0" w:color="auto"/>
            <w:right w:val="none" w:sz="0" w:space="0" w:color="auto"/>
          </w:divBdr>
          <w:divsChild>
            <w:div w:id="1705136336">
              <w:marLeft w:val="0"/>
              <w:marRight w:val="0"/>
              <w:marTop w:val="0"/>
              <w:marBottom w:val="0"/>
              <w:divBdr>
                <w:top w:val="none" w:sz="0" w:space="0" w:color="auto"/>
                <w:left w:val="none" w:sz="0" w:space="0" w:color="auto"/>
                <w:bottom w:val="none" w:sz="0" w:space="0" w:color="auto"/>
                <w:right w:val="none" w:sz="0" w:space="0" w:color="auto"/>
              </w:divBdr>
            </w:div>
            <w:div w:id="2114741394">
              <w:marLeft w:val="0"/>
              <w:marRight w:val="0"/>
              <w:marTop w:val="0"/>
              <w:marBottom w:val="0"/>
              <w:divBdr>
                <w:top w:val="none" w:sz="0" w:space="0" w:color="auto"/>
                <w:left w:val="none" w:sz="0" w:space="0" w:color="auto"/>
                <w:bottom w:val="none" w:sz="0" w:space="0" w:color="auto"/>
                <w:right w:val="none" w:sz="0" w:space="0" w:color="auto"/>
              </w:divBdr>
            </w:div>
            <w:div w:id="2143190518">
              <w:marLeft w:val="0"/>
              <w:marRight w:val="0"/>
              <w:marTop w:val="0"/>
              <w:marBottom w:val="0"/>
              <w:divBdr>
                <w:top w:val="none" w:sz="0" w:space="0" w:color="auto"/>
                <w:left w:val="none" w:sz="0" w:space="0" w:color="auto"/>
                <w:bottom w:val="none" w:sz="0" w:space="0" w:color="auto"/>
                <w:right w:val="none" w:sz="0" w:space="0" w:color="auto"/>
              </w:divBdr>
            </w:div>
          </w:divsChild>
        </w:div>
        <w:div w:id="1833370921">
          <w:marLeft w:val="0"/>
          <w:marRight w:val="120"/>
          <w:marTop w:val="120"/>
          <w:marBottom w:val="0"/>
          <w:divBdr>
            <w:top w:val="none" w:sz="0" w:space="0" w:color="auto"/>
            <w:left w:val="none" w:sz="0" w:space="0" w:color="auto"/>
            <w:bottom w:val="none" w:sz="0" w:space="0" w:color="auto"/>
            <w:right w:val="none" w:sz="0" w:space="0" w:color="auto"/>
          </w:divBdr>
        </w:div>
        <w:div w:id="1978029485">
          <w:marLeft w:val="0"/>
          <w:marRight w:val="0"/>
          <w:marTop w:val="120"/>
          <w:marBottom w:val="0"/>
          <w:divBdr>
            <w:top w:val="single" w:sz="6" w:space="0" w:color="BEAE7B"/>
            <w:left w:val="single" w:sz="6" w:space="20" w:color="BEAE7B"/>
            <w:bottom w:val="single" w:sz="6" w:space="0" w:color="BEAE7B"/>
            <w:right w:val="single" w:sz="6" w:space="6" w:color="BEAE7B"/>
          </w:divBdr>
        </w:div>
      </w:divsChild>
    </w:div>
    <w:div w:id="418987497">
      <w:bodyDiv w:val="1"/>
      <w:marLeft w:val="0"/>
      <w:marRight w:val="0"/>
      <w:marTop w:val="0"/>
      <w:marBottom w:val="0"/>
      <w:divBdr>
        <w:top w:val="none" w:sz="0" w:space="0" w:color="auto"/>
        <w:left w:val="none" w:sz="0" w:space="0" w:color="auto"/>
        <w:bottom w:val="none" w:sz="0" w:space="0" w:color="auto"/>
        <w:right w:val="none" w:sz="0" w:space="0" w:color="auto"/>
      </w:divBdr>
      <w:divsChild>
        <w:div w:id="851915058">
          <w:marLeft w:val="0"/>
          <w:marRight w:val="150"/>
          <w:marTop w:val="0"/>
          <w:marBottom w:val="75"/>
          <w:divBdr>
            <w:top w:val="none" w:sz="0" w:space="0" w:color="auto"/>
            <w:left w:val="none" w:sz="0" w:space="0" w:color="auto"/>
            <w:bottom w:val="none" w:sz="0" w:space="0" w:color="auto"/>
            <w:right w:val="none" w:sz="0" w:space="0" w:color="auto"/>
          </w:divBdr>
        </w:div>
        <w:div w:id="1732776081">
          <w:marLeft w:val="0"/>
          <w:marRight w:val="150"/>
          <w:marTop w:val="150"/>
          <w:marBottom w:val="150"/>
          <w:divBdr>
            <w:top w:val="none" w:sz="0" w:space="0" w:color="auto"/>
            <w:left w:val="none" w:sz="0" w:space="0" w:color="auto"/>
            <w:bottom w:val="none" w:sz="0" w:space="0" w:color="auto"/>
            <w:right w:val="none" w:sz="0" w:space="0" w:color="auto"/>
          </w:divBdr>
        </w:div>
        <w:div w:id="565725533">
          <w:marLeft w:val="0"/>
          <w:marRight w:val="150"/>
          <w:marTop w:val="0"/>
          <w:marBottom w:val="0"/>
          <w:divBdr>
            <w:top w:val="none" w:sz="0" w:space="0" w:color="auto"/>
            <w:left w:val="none" w:sz="0" w:space="0" w:color="auto"/>
            <w:bottom w:val="none" w:sz="0" w:space="0" w:color="auto"/>
            <w:right w:val="none" w:sz="0" w:space="0" w:color="auto"/>
          </w:divBdr>
        </w:div>
      </w:divsChild>
    </w:div>
    <w:div w:id="419330689">
      <w:bodyDiv w:val="1"/>
      <w:marLeft w:val="0"/>
      <w:marRight w:val="0"/>
      <w:marTop w:val="0"/>
      <w:marBottom w:val="0"/>
      <w:divBdr>
        <w:top w:val="none" w:sz="0" w:space="0" w:color="auto"/>
        <w:left w:val="none" w:sz="0" w:space="0" w:color="auto"/>
        <w:bottom w:val="none" w:sz="0" w:space="0" w:color="auto"/>
        <w:right w:val="none" w:sz="0" w:space="0" w:color="auto"/>
      </w:divBdr>
      <w:divsChild>
        <w:div w:id="1048577402">
          <w:marLeft w:val="0"/>
          <w:marRight w:val="0"/>
          <w:marTop w:val="0"/>
          <w:marBottom w:val="300"/>
          <w:divBdr>
            <w:top w:val="none" w:sz="0" w:space="0" w:color="auto"/>
            <w:left w:val="none" w:sz="0" w:space="0" w:color="auto"/>
            <w:bottom w:val="none" w:sz="0" w:space="0" w:color="auto"/>
            <w:right w:val="none" w:sz="0" w:space="0" w:color="auto"/>
          </w:divBdr>
        </w:div>
      </w:divsChild>
    </w:div>
    <w:div w:id="420175978">
      <w:bodyDiv w:val="1"/>
      <w:marLeft w:val="0"/>
      <w:marRight w:val="0"/>
      <w:marTop w:val="0"/>
      <w:marBottom w:val="0"/>
      <w:divBdr>
        <w:top w:val="none" w:sz="0" w:space="0" w:color="auto"/>
        <w:left w:val="none" w:sz="0" w:space="0" w:color="auto"/>
        <w:bottom w:val="none" w:sz="0" w:space="0" w:color="auto"/>
        <w:right w:val="none" w:sz="0" w:space="0" w:color="auto"/>
      </w:divBdr>
      <w:divsChild>
        <w:div w:id="747776127">
          <w:marLeft w:val="0"/>
          <w:marRight w:val="0"/>
          <w:marTop w:val="0"/>
          <w:marBottom w:val="300"/>
          <w:divBdr>
            <w:top w:val="none" w:sz="0" w:space="0" w:color="auto"/>
            <w:left w:val="none" w:sz="0" w:space="0" w:color="auto"/>
            <w:bottom w:val="none" w:sz="0" w:space="0" w:color="auto"/>
            <w:right w:val="none" w:sz="0" w:space="0" w:color="auto"/>
          </w:divBdr>
        </w:div>
      </w:divsChild>
    </w:div>
    <w:div w:id="420376189">
      <w:bodyDiv w:val="1"/>
      <w:marLeft w:val="0"/>
      <w:marRight w:val="0"/>
      <w:marTop w:val="0"/>
      <w:marBottom w:val="0"/>
      <w:divBdr>
        <w:top w:val="none" w:sz="0" w:space="0" w:color="auto"/>
        <w:left w:val="none" w:sz="0" w:space="0" w:color="auto"/>
        <w:bottom w:val="none" w:sz="0" w:space="0" w:color="auto"/>
        <w:right w:val="none" w:sz="0" w:space="0" w:color="auto"/>
      </w:divBdr>
      <w:divsChild>
        <w:div w:id="1051660930">
          <w:marLeft w:val="0"/>
          <w:marRight w:val="0"/>
          <w:marTop w:val="0"/>
          <w:marBottom w:val="300"/>
          <w:divBdr>
            <w:top w:val="none" w:sz="0" w:space="0" w:color="auto"/>
            <w:left w:val="none" w:sz="0" w:space="0" w:color="auto"/>
            <w:bottom w:val="none" w:sz="0" w:space="0" w:color="auto"/>
            <w:right w:val="none" w:sz="0" w:space="0" w:color="auto"/>
          </w:divBdr>
        </w:div>
      </w:divsChild>
    </w:div>
    <w:div w:id="421072733">
      <w:bodyDiv w:val="1"/>
      <w:marLeft w:val="0"/>
      <w:marRight w:val="0"/>
      <w:marTop w:val="0"/>
      <w:marBottom w:val="0"/>
      <w:divBdr>
        <w:top w:val="none" w:sz="0" w:space="0" w:color="auto"/>
        <w:left w:val="none" w:sz="0" w:space="0" w:color="auto"/>
        <w:bottom w:val="none" w:sz="0" w:space="0" w:color="auto"/>
        <w:right w:val="none" w:sz="0" w:space="0" w:color="auto"/>
      </w:divBdr>
      <w:divsChild>
        <w:div w:id="951595619">
          <w:marLeft w:val="0"/>
          <w:marRight w:val="0"/>
          <w:marTop w:val="0"/>
          <w:marBottom w:val="75"/>
          <w:divBdr>
            <w:top w:val="none" w:sz="0" w:space="0" w:color="auto"/>
            <w:left w:val="none" w:sz="0" w:space="0" w:color="auto"/>
            <w:bottom w:val="none" w:sz="0" w:space="0" w:color="auto"/>
            <w:right w:val="none" w:sz="0" w:space="0" w:color="auto"/>
          </w:divBdr>
        </w:div>
        <w:div w:id="2265697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22184826">
      <w:bodyDiv w:val="1"/>
      <w:marLeft w:val="0"/>
      <w:marRight w:val="0"/>
      <w:marTop w:val="0"/>
      <w:marBottom w:val="0"/>
      <w:divBdr>
        <w:top w:val="none" w:sz="0" w:space="0" w:color="auto"/>
        <w:left w:val="none" w:sz="0" w:space="0" w:color="auto"/>
        <w:bottom w:val="none" w:sz="0" w:space="0" w:color="auto"/>
        <w:right w:val="none" w:sz="0" w:space="0" w:color="auto"/>
      </w:divBdr>
      <w:divsChild>
        <w:div w:id="1966891402">
          <w:marLeft w:val="0"/>
          <w:marRight w:val="0"/>
          <w:marTop w:val="0"/>
          <w:marBottom w:val="300"/>
          <w:divBdr>
            <w:top w:val="none" w:sz="0" w:space="0" w:color="auto"/>
            <w:left w:val="none" w:sz="0" w:space="0" w:color="auto"/>
            <w:bottom w:val="none" w:sz="0" w:space="0" w:color="auto"/>
            <w:right w:val="none" w:sz="0" w:space="0" w:color="auto"/>
          </w:divBdr>
        </w:div>
      </w:divsChild>
    </w:div>
    <w:div w:id="423498631">
      <w:bodyDiv w:val="1"/>
      <w:marLeft w:val="0"/>
      <w:marRight w:val="0"/>
      <w:marTop w:val="0"/>
      <w:marBottom w:val="0"/>
      <w:divBdr>
        <w:top w:val="none" w:sz="0" w:space="0" w:color="auto"/>
        <w:left w:val="none" w:sz="0" w:space="0" w:color="auto"/>
        <w:bottom w:val="none" w:sz="0" w:space="0" w:color="auto"/>
        <w:right w:val="none" w:sz="0" w:space="0" w:color="auto"/>
      </w:divBdr>
      <w:divsChild>
        <w:div w:id="1447655969">
          <w:marLeft w:val="0"/>
          <w:marRight w:val="0"/>
          <w:marTop w:val="330"/>
          <w:marBottom w:val="0"/>
          <w:divBdr>
            <w:top w:val="none" w:sz="0" w:space="0" w:color="auto"/>
            <w:left w:val="none" w:sz="0" w:space="0" w:color="auto"/>
            <w:bottom w:val="none" w:sz="0" w:space="0" w:color="auto"/>
            <w:right w:val="none" w:sz="0" w:space="0" w:color="auto"/>
          </w:divBdr>
          <w:divsChild>
            <w:div w:id="1588463635">
              <w:marLeft w:val="0"/>
              <w:marRight w:val="0"/>
              <w:marTop w:val="0"/>
              <w:marBottom w:val="0"/>
              <w:divBdr>
                <w:top w:val="none" w:sz="0" w:space="0" w:color="auto"/>
                <w:left w:val="none" w:sz="0" w:space="0" w:color="auto"/>
                <w:bottom w:val="none" w:sz="0" w:space="0" w:color="auto"/>
                <w:right w:val="none" w:sz="0" w:space="0" w:color="auto"/>
              </w:divBdr>
              <w:divsChild>
                <w:div w:id="1301960505">
                  <w:marLeft w:val="0"/>
                  <w:marRight w:val="0"/>
                  <w:marTop w:val="0"/>
                  <w:marBottom w:val="0"/>
                  <w:divBdr>
                    <w:top w:val="none" w:sz="0" w:space="0" w:color="auto"/>
                    <w:left w:val="none" w:sz="0" w:space="0" w:color="auto"/>
                    <w:bottom w:val="none" w:sz="0" w:space="0" w:color="auto"/>
                    <w:right w:val="none" w:sz="0" w:space="0" w:color="auto"/>
                  </w:divBdr>
                  <w:divsChild>
                    <w:div w:id="641816644">
                      <w:marLeft w:val="0"/>
                      <w:marRight w:val="0"/>
                      <w:marTop w:val="0"/>
                      <w:marBottom w:val="0"/>
                      <w:divBdr>
                        <w:top w:val="none" w:sz="0" w:space="0" w:color="auto"/>
                        <w:left w:val="none" w:sz="0" w:space="0" w:color="auto"/>
                        <w:bottom w:val="none" w:sz="0" w:space="0" w:color="auto"/>
                        <w:right w:val="none" w:sz="0" w:space="0" w:color="auto"/>
                      </w:divBdr>
                      <w:divsChild>
                        <w:div w:id="24506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46909">
                  <w:marLeft w:val="0"/>
                  <w:marRight w:val="0"/>
                  <w:marTop w:val="75"/>
                  <w:marBottom w:val="0"/>
                  <w:divBdr>
                    <w:top w:val="none" w:sz="0" w:space="0" w:color="auto"/>
                    <w:left w:val="none" w:sz="0" w:space="0" w:color="auto"/>
                    <w:bottom w:val="none" w:sz="0" w:space="0" w:color="auto"/>
                    <w:right w:val="none" w:sz="0" w:space="0" w:color="auto"/>
                  </w:divBdr>
                  <w:divsChild>
                    <w:div w:id="1491167062">
                      <w:marLeft w:val="0"/>
                      <w:marRight w:val="0"/>
                      <w:marTop w:val="0"/>
                      <w:marBottom w:val="0"/>
                      <w:divBdr>
                        <w:top w:val="none" w:sz="0" w:space="0" w:color="auto"/>
                        <w:left w:val="none" w:sz="0" w:space="0" w:color="auto"/>
                        <w:bottom w:val="none" w:sz="0" w:space="0" w:color="auto"/>
                        <w:right w:val="none" w:sz="0" w:space="0" w:color="auto"/>
                      </w:divBdr>
                    </w:div>
                  </w:divsChild>
                </w:div>
                <w:div w:id="242030826">
                  <w:marLeft w:val="0"/>
                  <w:marRight w:val="0"/>
                  <w:marTop w:val="270"/>
                  <w:marBottom w:val="0"/>
                  <w:divBdr>
                    <w:top w:val="none" w:sz="0" w:space="0" w:color="auto"/>
                    <w:left w:val="none" w:sz="0" w:space="0" w:color="auto"/>
                    <w:bottom w:val="none" w:sz="0" w:space="0" w:color="auto"/>
                    <w:right w:val="none" w:sz="0" w:space="0" w:color="auto"/>
                  </w:divBdr>
                  <w:divsChild>
                    <w:div w:id="198930230">
                      <w:marLeft w:val="0"/>
                      <w:marRight w:val="0"/>
                      <w:marTop w:val="0"/>
                      <w:marBottom w:val="0"/>
                      <w:divBdr>
                        <w:top w:val="none" w:sz="0" w:space="0" w:color="auto"/>
                        <w:left w:val="none" w:sz="0" w:space="0" w:color="auto"/>
                        <w:bottom w:val="none" w:sz="0" w:space="0" w:color="auto"/>
                        <w:right w:val="none" w:sz="0" w:space="0" w:color="auto"/>
                      </w:divBdr>
                      <w:divsChild>
                        <w:div w:id="983781472">
                          <w:marLeft w:val="0"/>
                          <w:marRight w:val="0"/>
                          <w:marTop w:val="0"/>
                          <w:marBottom w:val="0"/>
                          <w:divBdr>
                            <w:top w:val="none" w:sz="0" w:space="0" w:color="auto"/>
                            <w:left w:val="none" w:sz="0" w:space="0" w:color="auto"/>
                            <w:bottom w:val="none" w:sz="0" w:space="0" w:color="auto"/>
                            <w:right w:val="none" w:sz="0" w:space="0" w:color="auto"/>
                          </w:divBdr>
                          <w:divsChild>
                            <w:div w:id="220137400">
                              <w:marLeft w:val="0"/>
                              <w:marRight w:val="0"/>
                              <w:marTop w:val="0"/>
                              <w:marBottom w:val="0"/>
                              <w:divBdr>
                                <w:top w:val="none" w:sz="0" w:space="0" w:color="auto"/>
                                <w:left w:val="none" w:sz="0" w:space="0" w:color="auto"/>
                                <w:bottom w:val="none" w:sz="0" w:space="0" w:color="auto"/>
                                <w:right w:val="none" w:sz="0" w:space="0" w:color="auto"/>
                              </w:divBdr>
                            </w:div>
                            <w:div w:id="816530334">
                              <w:marLeft w:val="0"/>
                              <w:marRight w:val="0"/>
                              <w:marTop w:val="0"/>
                              <w:marBottom w:val="0"/>
                              <w:divBdr>
                                <w:top w:val="none" w:sz="0" w:space="0" w:color="auto"/>
                                <w:left w:val="none" w:sz="0" w:space="0" w:color="auto"/>
                                <w:bottom w:val="none" w:sz="0" w:space="0" w:color="auto"/>
                                <w:right w:val="none" w:sz="0" w:space="0" w:color="auto"/>
                              </w:divBdr>
                            </w:div>
                            <w:div w:id="340473747">
                              <w:marLeft w:val="0"/>
                              <w:marRight w:val="0"/>
                              <w:marTop w:val="0"/>
                              <w:marBottom w:val="0"/>
                              <w:divBdr>
                                <w:top w:val="none" w:sz="0" w:space="0" w:color="auto"/>
                                <w:left w:val="none" w:sz="0" w:space="0" w:color="auto"/>
                                <w:bottom w:val="none" w:sz="0" w:space="0" w:color="auto"/>
                                <w:right w:val="none" w:sz="0" w:space="0" w:color="auto"/>
                              </w:divBdr>
                            </w:div>
                            <w:div w:id="383605300">
                              <w:marLeft w:val="0"/>
                              <w:marRight w:val="0"/>
                              <w:marTop w:val="0"/>
                              <w:marBottom w:val="0"/>
                              <w:divBdr>
                                <w:top w:val="none" w:sz="0" w:space="0" w:color="auto"/>
                                <w:left w:val="none" w:sz="0" w:space="0" w:color="auto"/>
                                <w:bottom w:val="none" w:sz="0" w:space="0" w:color="auto"/>
                                <w:right w:val="none" w:sz="0" w:space="0" w:color="auto"/>
                              </w:divBdr>
                            </w:div>
                            <w:div w:id="75447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232260">
          <w:marLeft w:val="0"/>
          <w:marRight w:val="0"/>
          <w:marTop w:val="0"/>
          <w:marBottom w:val="0"/>
          <w:divBdr>
            <w:top w:val="none" w:sz="0" w:space="0" w:color="auto"/>
            <w:left w:val="none" w:sz="0" w:space="0" w:color="auto"/>
            <w:bottom w:val="none" w:sz="0" w:space="0" w:color="auto"/>
            <w:right w:val="none" w:sz="0" w:space="0" w:color="auto"/>
          </w:divBdr>
          <w:divsChild>
            <w:div w:id="1267467862">
              <w:marLeft w:val="0"/>
              <w:marRight w:val="0"/>
              <w:marTop w:val="0"/>
              <w:marBottom w:val="120"/>
              <w:divBdr>
                <w:top w:val="none" w:sz="0" w:space="0" w:color="auto"/>
                <w:left w:val="none" w:sz="0" w:space="0" w:color="auto"/>
                <w:bottom w:val="none" w:sz="0" w:space="0" w:color="auto"/>
                <w:right w:val="none" w:sz="0" w:space="0" w:color="auto"/>
              </w:divBdr>
              <w:divsChild>
                <w:div w:id="1898398063">
                  <w:marLeft w:val="0"/>
                  <w:marRight w:val="0"/>
                  <w:marTop w:val="0"/>
                  <w:marBottom w:val="0"/>
                  <w:divBdr>
                    <w:top w:val="none" w:sz="0" w:space="0" w:color="auto"/>
                    <w:left w:val="none" w:sz="0" w:space="0" w:color="auto"/>
                    <w:bottom w:val="none" w:sz="0" w:space="0" w:color="auto"/>
                    <w:right w:val="none" w:sz="0" w:space="0" w:color="auto"/>
                  </w:divBdr>
                </w:div>
              </w:divsChild>
            </w:div>
            <w:div w:id="733820681">
              <w:marLeft w:val="0"/>
              <w:marRight w:val="0"/>
              <w:marTop w:val="0"/>
              <w:marBottom w:val="0"/>
              <w:divBdr>
                <w:top w:val="none" w:sz="0" w:space="0" w:color="auto"/>
                <w:left w:val="none" w:sz="0" w:space="0" w:color="auto"/>
                <w:bottom w:val="none" w:sz="0" w:space="0" w:color="auto"/>
                <w:right w:val="none" w:sz="0" w:space="0" w:color="auto"/>
              </w:divBdr>
              <w:divsChild>
                <w:div w:id="27166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00503">
          <w:marLeft w:val="0"/>
          <w:marRight w:val="0"/>
          <w:marTop w:val="0"/>
          <w:marBottom w:val="0"/>
          <w:divBdr>
            <w:top w:val="none" w:sz="0" w:space="0" w:color="auto"/>
            <w:left w:val="none" w:sz="0" w:space="0" w:color="auto"/>
            <w:bottom w:val="none" w:sz="0" w:space="0" w:color="auto"/>
            <w:right w:val="none" w:sz="0" w:space="0" w:color="auto"/>
          </w:divBdr>
          <w:divsChild>
            <w:div w:id="1616861003">
              <w:marLeft w:val="0"/>
              <w:marRight w:val="0"/>
              <w:marTop w:val="0"/>
              <w:marBottom w:val="300"/>
              <w:divBdr>
                <w:top w:val="none" w:sz="0" w:space="0" w:color="auto"/>
                <w:left w:val="none" w:sz="0" w:space="0" w:color="auto"/>
                <w:bottom w:val="none" w:sz="0" w:space="0" w:color="auto"/>
                <w:right w:val="none" w:sz="0" w:space="0" w:color="auto"/>
              </w:divBdr>
              <w:divsChild>
                <w:div w:id="1016158287">
                  <w:marLeft w:val="0"/>
                  <w:marRight w:val="0"/>
                  <w:marTop w:val="0"/>
                  <w:marBottom w:val="0"/>
                  <w:divBdr>
                    <w:top w:val="none" w:sz="0" w:space="0" w:color="auto"/>
                    <w:left w:val="none" w:sz="0" w:space="0" w:color="auto"/>
                    <w:bottom w:val="none" w:sz="0" w:space="0" w:color="auto"/>
                    <w:right w:val="none" w:sz="0" w:space="0" w:color="auto"/>
                  </w:divBdr>
                  <w:divsChild>
                    <w:div w:id="246159390">
                      <w:marLeft w:val="0"/>
                      <w:marRight w:val="0"/>
                      <w:marTop w:val="0"/>
                      <w:marBottom w:val="0"/>
                      <w:divBdr>
                        <w:top w:val="none" w:sz="0" w:space="0" w:color="auto"/>
                        <w:left w:val="none" w:sz="0" w:space="0" w:color="auto"/>
                        <w:bottom w:val="none" w:sz="0" w:space="0" w:color="auto"/>
                        <w:right w:val="none" w:sz="0" w:space="0" w:color="auto"/>
                      </w:divBdr>
                      <w:divsChild>
                        <w:div w:id="172860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31775">
              <w:marLeft w:val="3288"/>
              <w:marRight w:val="1286"/>
              <w:marTop w:val="0"/>
              <w:marBottom w:val="0"/>
              <w:divBdr>
                <w:top w:val="none" w:sz="0" w:space="0" w:color="auto"/>
                <w:left w:val="none" w:sz="0" w:space="0" w:color="auto"/>
                <w:bottom w:val="none" w:sz="0" w:space="0" w:color="auto"/>
                <w:right w:val="none" w:sz="0" w:space="0" w:color="auto"/>
              </w:divBdr>
              <w:divsChild>
                <w:div w:id="1676423773">
                  <w:marLeft w:val="0"/>
                  <w:marRight w:val="0"/>
                  <w:marTop w:val="0"/>
                  <w:marBottom w:val="0"/>
                  <w:divBdr>
                    <w:top w:val="none" w:sz="0" w:space="0" w:color="auto"/>
                    <w:left w:val="none" w:sz="0" w:space="0" w:color="auto"/>
                    <w:bottom w:val="none" w:sz="0" w:space="0" w:color="auto"/>
                    <w:right w:val="none" w:sz="0" w:space="0" w:color="auto"/>
                  </w:divBdr>
                  <w:divsChild>
                    <w:div w:id="1701780274">
                      <w:marLeft w:val="0"/>
                      <w:marRight w:val="0"/>
                      <w:marTop w:val="0"/>
                      <w:marBottom w:val="0"/>
                      <w:divBdr>
                        <w:top w:val="none" w:sz="0" w:space="0" w:color="auto"/>
                        <w:left w:val="none" w:sz="0" w:space="0" w:color="auto"/>
                        <w:bottom w:val="none" w:sz="0" w:space="0" w:color="auto"/>
                        <w:right w:val="none" w:sz="0" w:space="0" w:color="auto"/>
                      </w:divBdr>
                      <w:divsChild>
                        <w:div w:id="515579988">
                          <w:marLeft w:val="0"/>
                          <w:marRight w:val="0"/>
                          <w:marTop w:val="0"/>
                          <w:marBottom w:val="0"/>
                          <w:divBdr>
                            <w:top w:val="none" w:sz="0" w:space="0" w:color="auto"/>
                            <w:left w:val="none" w:sz="0" w:space="0" w:color="auto"/>
                            <w:bottom w:val="none" w:sz="0" w:space="0" w:color="auto"/>
                            <w:right w:val="none" w:sz="0" w:space="0" w:color="auto"/>
                          </w:divBdr>
                          <w:divsChild>
                            <w:div w:id="17898158">
                              <w:marLeft w:val="0"/>
                              <w:marRight w:val="0"/>
                              <w:marTop w:val="0"/>
                              <w:marBottom w:val="0"/>
                              <w:divBdr>
                                <w:top w:val="none" w:sz="0" w:space="0" w:color="auto"/>
                                <w:left w:val="none" w:sz="0" w:space="0" w:color="auto"/>
                                <w:bottom w:val="none" w:sz="0" w:space="0" w:color="auto"/>
                                <w:right w:val="none" w:sz="0" w:space="0" w:color="auto"/>
                              </w:divBdr>
                              <w:divsChild>
                                <w:div w:id="781268804">
                                  <w:marLeft w:val="0"/>
                                  <w:marRight w:val="0"/>
                                  <w:marTop w:val="0"/>
                                  <w:marBottom w:val="0"/>
                                  <w:divBdr>
                                    <w:top w:val="none" w:sz="0" w:space="0" w:color="auto"/>
                                    <w:left w:val="none" w:sz="0" w:space="0" w:color="auto"/>
                                    <w:bottom w:val="none" w:sz="0" w:space="0" w:color="auto"/>
                                    <w:right w:val="none" w:sz="0" w:space="0" w:color="auto"/>
                                  </w:divBdr>
                                </w:div>
                                <w:div w:id="623269887">
                                  <w:marLeft w:val="0"/>
                                  <w:marRight w:val="0"/>
                                  <w:marTop w:val="0"/>
                                  <w:marBottom w:val="0"/>
                                  <w:divBdr>
                                    <w:top w:val="none" w:sz="0" w:space="0" w:color="auto"/>
                                    <w:left w:val="none" w:sz="0" w:space="0" w:color="auto"/>
                                    <w:bottom w:val="none" w:sz="0" w:space="0" w:color="auto"/>
                                    <w:right w:val="none" w:sz="0" w:space="0" w:color="auto"/>
                                  </w:divBdr>
                                  <w:divsChild>
                                    <w:div w:id="1525511365">
                                      <w:marLeft w:val="0"/>
                                      <w:marRight w:val="0"/>
                                      <w:marTop w:val="0"/>
                                      <w:marBottom w:val="150"/>
                                      <w:divBdr>
                                        <w:top w:val="none" w:sz="0" w:space="0" w:color="auto"/>
                                        <w:left w:val="none" w:sz="0" w:space="0" w:color="auto"/>
                                        <w:bottom w:val="none" w:sz="0" w:space="0" w:color="auto"/>
                                        <w:right w:val="none" w:sz="0" w:space="0" w:color="auto"/>
                                      </w:divBdr>
                                    </w:div>
                                    <w:div w:id="147675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693902">
      <w:bodyDiv w:val="1"/>
      <w:marLeft w:val="0"/>
      <w:marRight w:val="0"/>
      <w:marTop w:val="0"/>
      <w:marBottom w:val="0"/>
      <w:divBdr>
        <w:top w:val="none" w:sz="0" w:space="0" w:color="auto"/>
        <w:left w:val="none" w:sz="0" w:space="0" w:color="auto"/>
        <w:bottom w:val="none" w:sz="0" w:space="0" w:color="auto"/>
        <w:right w:val="none" w:sz="0" w:space="0" w:color="auto"/>
      </w:divBdr>
      <w:divsChild>
        <w:div w:id="1392967988">
          <w:marLeft w:val="0"/>
          <w:marRight w:val="150"/>
          <w:marTop w:val="0"/>
          <w:marBottom w:val="75"/>
          <w:divBdr>
            <w:top w:val="none" w:sz="0" w:space="0" w:color="auto"/>
            <w:left w:val="none" w:sz="0" w:space="0" w:color="auto"/>
            <w:bottom w:val="none" w:sz="0" w:space="0" w:color="auto"/>
            <w:right w:val="none" w:sz="0" w:space="0" w:color="auto"/>
          </w:divBdr>
        </w:div>
        <w:div w:id="1094130250">
          <w:marLeft w:val="0"/>
          <w:marRight w:val="150"/>
          <w:marTop w:val="150"/>
          <w:marBottom w:val="150"/>
          <w:divBdr>
            <w:top w:val="none" w:sz="0" w:space="0" w:color="auto"/>
            <w:left w:val="none" w:sz="0" w:space="0" w:color="auto"/>
            <w:bottom w:val="none" w:sz="0" w:space="0" w:color="auto"/>
            <w:right w:val="none" w:sz="0" w:space="0" w:color="auto"/>
          </w:divBdr>
        </w:div>
        <w:div w:id="439759940">
          <w:marLeft w:val="0"/>
          <w:marRight w:val="150"/>
          <w:marTop w:val="0"/>
          <w:marBottom w:val="0"/>
          <w:divBdr>
            <w:top w:val="none" w:sz="0" w:space="0" w:color="auto"/>
            <w:left w:val="none" w:sz="0" w:space="0" w:color="auto"/>
            <w:bottom w:val="none" w:sz="0" w:space="0" w:color="auto"/>
            <w:right w:val="none" w:sz="0" w:space="0" w:color="auto"/>
          </w:divBdr>
        </w:div>
      </w:divsChild>
    </w:div>
    <w:div w:id="423890573">
      <w:bodyDiv w:val="1"/>
      <w:marLeft w:val="0"/>
      <w:marRight w:val="0"/>
      <w:marTop w:val="0"/>
      <w:marBottom w:val="0"/>
      <w:divBdr>
        <w:top w:val="none" w:sz="0" w:space="0" w:color="auto"/>
        <w:left w:val="none" w:sz="0" w:space="0" w:color="auto"/>
        <w:bottom w:val="none" w:sz="0" w:space="0" w:color="auto"/>
        <w:right w:val="none" w:sz="0" w:space="0" w:color="auto"/>
      </w:divBdr>
      <w:divsChild>
        <w:div w:id="652292655">
          <w:marLeft w:val="0"/>
          <w:marRight w:val="375"/>
          <w:marTop w:val="0"/>
          <w:marBottom w:val="0"/>
          <w:divBdr>
            <w:top w:val="none" w:sz="0" w:space="0" w:color="auto"/>
            <w:left w:val="none" w:sz="0" w:space="0" w:color="auto"/>
            <w:bottom w:val="none" w:sz="0" w:space="0" w:color="auto"/>
            <w:right w:val="none" w:sz="0" w:space="0" w:color="auto"/>
          </w:divBdr>
        </w:div>
        <w:div w:id="1259295337">
          <w:marLeft w:val="0"/>
          <w:marRight w:val="0"/>
          <w:marTop w:val="0"/>
          <w:marBottom w:val="0"/>
          <w:divBdr>
            <w:top w:val="none" w:sz="0" w:space="0" w:color="auto"/>
            <w:left w:val="none" w:sz="0" w:space="0" w:color="auto"/>
            <w:bottom w:val="none" w:sz="0" w:space="0" w:color="auto"/>
            <w:right w:val="none" w:sz="0" w:space="0" w:color="auto"/>
          </w:divBdr>
        </w:div>
      </w:divsChild>
    </w:div>
    <w:div w:id="424110308">
      <w:bodyDiv w:val="1"/>
      <w:marLeft w:val="0"/>
      <w:marRight w:val="0"/>
      <w:marTop w:val="0"/>
      <w:marBottom w:val="0"/>
      <w:divBdr>
        <w:top w:val="none" w:sz="0" w:space="0" w:color="auto"/>
        <w:left w:val="none" w:sz="0" w:space="0" w:color="auto"/>
        <w:bottom w:val="none" w:sz="0" w:space="0" w:color="auto"/>
        <w:right w:val="none" w:sz="0" w:space="0" w:color="auto"/>
      </w:divBdr>
      <w:divsChild>
        <w:div w:id="159318197">
          <w:marLeft w:val="0"/>
          <w:marRight w:val="0"/>
          <w:marTop w:val="0"/>
          <w:marBottom w:val="300"/>
          <w:divBdr>
            <w:top w:val="none" w:sz="0" w:space="0" w:color="auto"/>
            <w:left w:val="none" w:sz="0" w:space="0" w:color="auto"/>
            <w:bottom w:val="none" w:sz="0" w:space="0" w:color="auto"/>
            <w:right w:val="none" w:sz="0" w:space="0" w:color="auto"/>
          </w:divBdr>
        </w:div>
      </w:divsChild>
    </w:div>
    <w:div w:id="424690553">
      <w:bodyDiv w:val="1"/>
      <w:marLeft w:val="0"/>
      <w:marRight w:val="0"/>
      <w:marTop w:val="0"/>
      <w:marBottom w:val="0"/>
      <w:divBdr>
        <w:top w:val="none" w:sz="0" w:space="0" w:color="auto"/>
        <w:left w:val="none" w:sz="0" w:space="0" w:color="auto"/>
        <w:bottom w:val="none" w:sz="0" w:space="0" w:color="auto"/>
        <w:right w:val="none" w:sz="0" w:space="0" w:color="auto"/>
      </w:divBdr>
      <w:divsChild>
        <w:div w:id="1278558150">
          <w:marLeft w:val="0"/>
          <w:marRight w:val="0"/>
          <w:marTop w:val="0"/>
          <w:marBottom w:val="300"/>
          <w:divBdr>
            <w:top w:val="none" w:sz="0" w:space="0" w:color="auto"/>
            <w:left w:val="none" w:sz="0" w:space="0" w:color="auto"/>
            <w:bottom w:val="none" w:sz="0" w:space="0" w:color="auto"/>
            <w:right w:val="none" w:sz="0" w:space="0" w:color="auto"/>
          </w:divBdr>
        </w:div>
      </w:divsChild>
    </w:div>
    <w:div w:id="424692338">
      <w:bodyDiv w:val="1"/>
      <w:marLeft w:val="0"/>
      <w:marRight w:val="0"/>
      <w:marTop w:val="0"/>
      <w:marBottom w:val="0"/>
      <w:divBdr>
        <w:top w:val="none" w:sz="0" w:space="0" w:color="auto"/>
        <w:left w:val="none" w:sz="0" w:space="0" w:color="auto"/>
        <w:bottom w:val="none" w:sz="0" w:space="0" w:color="auto"/>
        <w:right w:val="none" w:sz="0" w:space="0" w:color="auto"/>
      </w:divBdr>
      <w:divsChild>
        <w:div w:id="1754282632">
          <w:marLeft w:val="0"/>
          <w:marRight w:val="0"/>
          <w:marTop w:val="0"/>
          <w:marBottom w:val="75"/>
          <w:divBdr>
            <w:top w:val="none" w:sz="0" w:space="0" w:color="auto"/>
            <w:left w:val="none" w:sz="0" w:space="0" w:color="auto"/>
            <w:bottom w:val="none" w:sz="0" w:space="0" w:color="auto"/>
            <w:right w:val="none" w:sz="0" w:space="0" w:color="auto"/>
          </w:divBdr>
        </w:div>
        <w:div w:id="3208177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24809554">
      <w:bodyDiv w:val="1"/>
      <w:marLeft w:val="0"/>
      <w:marRight w:val="0"/>
      <w:marTop w:val="0"/>
      <w:marBottom w:val="0"/>
      <w:divBdr>
        <w:top w:val="none" w:sz="0" w:space="0" w:color="auto"/>
        <w:left w:val="none" w:sz="0" w:space="0" w:color="auto"/>
        <w:bottom w:val="none" w:sz="0" w:space="0" w:color="auto"/>
        <w:right w:val="none" w:sz="0" w:space="0" w:color="auto"/>
      </w:divBdr>
      <w:divsChild>
        <w:div w:id="2096701671">
          <w:marLeft w:val="0"/>
          <w:marRight w:val="0"/>
          <w:marTop w:val="0"/>
          <w:marBottom w:val="0"/>
          <w:divBdr>
            <w:top w:val="none" w:sz="0" w:space="0" w:color="auto"/>
            <w:left w:val="none" w:sz="0" w:space="0" w:color="auto"/>
            <w:bottom w:val="none" w:sz="0" w:space="0" w:color="auto"/>
            <w:right w:val="none" w:sz="0" w:space="0" w:color="auto"/>
          </w:divBdr>
        </w:div>
        <w:div w:id="1188713256">
          <w:marLeft w:val="0"/>
          <w:marRight w:val="0"/>
          <w:marTop w:val="300"/>
          <w:marBottom w:val="300"/>
          <w:divBdr>
            <w:top w:val="none" w:sz="0" w:space="0" w:color="auto"/>
            <w:left w:val="none" w:sz="0" w:space="0" w:color="auto"/>
            <w:bottom w:val="none" w:sz="0" w:space="0" w:color="auto"/>
            <w:right w:val="none" w:sz="0" w:space="0" w:color="auto"/>
          </w:divBdr>
        </w:div>
        <w:div w:id="1985160390">
          <w:marLeft w:val="0"/>
          <w:marRight w:val="0"/>
          <w:marTop w:val="0"/>
          <w:marBottom w:val="0"/>
          <w:divBdr>
            <w:top w:val="none" w:sz="0" w:space="0" w:color="auto"/>
            <w:left w:val="none" w:sz="0" w:space="0" w:color="auto"/>
            <w:bottom w:val="none" w:sz="0" w:space="0" w:color="auto"/>
            <w:right w:val="none" w:sz="0" w:space="0" w:color="auto"/>
          </w:divBdr>
          <w:divsChild>
            <w:div w:id="771508953">
              <w:marLeft w:val="0"/>
              <w:marRight w:val="0"/>
              <w:marTop w:val="300"/>
              <w:marBottom w:val="450"/>
              <w:divBdr>
                <w:top w:val="none" w:sz="0" w:space="0" w:color="auto"/>
                <w:left w:val="none" w:sz="0" w:space="0" w:color="auto"/>
                <w:bottom w:val="none" w:sz="0" w:space="0" w:color="auto"/>
                <w:right w:val="none" w:sz="0" w:space="0" w:color="auto"/>
              </w:divBdr>
              <w:divsChild>
                <w:div w:id="95367990">
                  <w:marLeft w:val="0"/>
                  <w:marRight w:val="0"/>
                  <w:marTop w:val="0"/>
                  <w:marBottom w:val="0"/>
                  <w:divBdr>
                    <w:top w:val="none" w:sz="0" w:space="0" w:color="auto"/>
                    <w:left w:val="none" w:sz="0" w:space="0" w:color="auto"/>
                    <w:bottom w:val="none" w:sz="0" w:space="0" w:color="auto"/>
                    <w:right w:val="none" w:sz="0" w:space="0" w:color="auto"/>
                  </w:divBdr>
                  <w:divsChild>
                    <w:div w:id="1263684190">
                      <w:marLeft w:val="0"/>
                      <w:marRight w:val="0"/>
                      <w:marTop w:val="0"/>
                      <w:marBottom w:val="0"/>
                      <w:divBdr>
                        <w:top w:val="none" w:sz="0" w:space="0" w:color="auto"/>
                        <w:left w:val="none" w:sz="0" w:space="0" w:color="auto"/>
                        <w:bottom w:val="none" w:sz="0" w:space="0" w:color="auto"/>
                        <w:right w:val="none" w:sz="0" w:space="0" w:color="auto"/>
                      </w:divBdr>
                      <w:divsChild>
                        <w:div w:id="625233090">
                          <w:marLeft w:val="0"/>
                          <w:marRight w:val="0"/>
                          <w:marTop w:val="0"/>
                          <w:marBottom w:val="0"/>
                          <w:divBdr>
                            <w:top w:val="none" w:sz="0" w:space="0" w:color="auto"/>
                            <w:left w:val="none" w:sz="0" w:space="0" w:color="auto"/>
                            <w:bottom w:val="none" w:sz="0" w:space="0" w:color="auto"/>
                            <w:right w:val="none" w:sz="0" w:space="0" w:color="auto"/>
                          </w:divBdr>
                          <w:divsChild>
                            <w:div w:id="581182260">
                              <w:marLeft w:val="0"/>
                              <w:marRight w:val="0"/>
                              <w:marTop w:val="0"/>
                              <w:marBottom w:val="0"/>
                              <w:divBdr>
                                <w:top w:val="none" w:sz="0" w:space="0" w:color="auto"/>
                                <w:left w:val="none" w:sz="0" w:space="0" w:color="auto"/>
                                <w:bottom w:val="none" w:sz="0" w:space="0" w:color="auto"/>
                                <w:right w:val="none" w:sz="0" w:space="0" w:color="auto"/>
                              </w:divBdr>
                              <w:divsChild>
                                <w:div w:id="910968391">
                                  <w:marLeft w:val="0"/>
                                  <w:marRight w:val="0"/>
                                  <w:marTop w:val="0"/>
                                  <w:marBottom w:val="0"/>
                                  <w:divBdr>
                                    <w:top w:val="none" w:sz="0" w:space="0" w:color="auto"/>
                                    <w:left w:val="none" w:sz="0" w:space="0" w:color="auto"/>
                                    <w:bottom w:val="none" w:sz="0" w:space="0" w:color="auto"/>
                                    <w:right w:val="none" w:sz="0" w:space="0" w:color="auto"/>
                                  </w:divBdr>
                                  <w:divsChild>
                                    <w:div w:id="149430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116802">
          <w:marLeft w:val="0"/>
          <w:marRight w:val="0"/>
          <w:marTop w:val="0"/>
          <w:marBottom w:val="0"/>
          <w:divBdr>
            <w:top w:val="none" w:sz="0" w:space="0" w:color="auto"/>
            <w:left w:val="none" w:sz="0" w:space="0" w:color="auto"/>
            <w:bottom w:val="none" w:sz="0" w:space="0" w:color="auto"/>
            <w:right w:val="none" w:sz="0" w:space="0" w:color="auto"/>
          </w:divBdr>
        </w:div>
      </w:divsChild>
    </w:div>
    <w:div w:id="425006975">
      <w:bodyDiv w:val="1"/>
      <w:marLeft w:val="0"/>
      <w:marRight w:val="0"/>
      <w:marTop w:val="0"/>
      <w:marBottom w:val="0"/>
      <w:divBdr>
        <w:top w:val="none" w:sz="0" w:space="0" w:color="auto"/>
        <w:left w:val="none" w:sz="0" w:space="0" w:color="auto"/>
        <w:bottom w:val="none" w:sz="0" w:space="0" w:color="auto"/>
        <w:right w:val="none" w:sz="0" w:space="0" w:color="auto"/>
      </w:divBdr>
      <w:divsChild>
        <w:div w:id="384566036">
          <w:marLeft w:val="0"/>
          <w:marRight w:val="0"/>
          <w:marTop w:val="0"/>
          <w:marBottom w:val="0"/>
          <w:divBdr>
            <w:top w:val="none" w:sz="0" w:space="0" w:color="auto"/>
            <w:left w:val="none" w:sz="0" w:space="0" w:color="auto"/>
            <w:bottom w:val="none" w:sz="0" w:space="0" w:color="auto"/>
            <w:right w:val="none" w:sz="0" w:space="0" w:color="auto"/>
          </w:divBdr>
        </w:div>
      </w:divsChild>
    </w:div>
    <w:div w:id="425422854">
      <w:bodyDiv w:val="1"/>
      <w:marLeft w:val="0"/>
      <w:marRight w:val="0"/>
      <w:marTop w:val="0"/>
      <w:marBottom w:val="0"/>
      <w:divBdr>
        <w:top w:val="none" w:sz="0" w:space="0" w:color="auto"/>
        <w:left w:val="none" w:sz="0" w:space="0" w:color="auto"/>
        <w:bottom w:val="none" w:sz="0" w:space="0" w:color="auto"/>
        <w:right w:val="none" w:sz="0" w:space="0" w:color="auto"/>
      </w:divBdr>
      <w:divsChild>
        <w:div w:id="1161043944">
          <w:marLeft w:val="0"/>
          <w:marRight w:val="0"/>
          <w:marTop w:val="0"/>
          <w:marBottom w:val="300"/>
          <w:divBdr>
            <w:top w:val="none" w:sz="0" w:space="0" w:color="auto"/>
            <w:left w:val="none" w:sz="0" w:space="0" w:color="auto"/>
            <w:bottom w:val="none" w:sz="0" w:space="0" w:color="auto"/>
            <w:right w:val="none" w:sz="0" w:space="0" w:color="auto"/>
          </w:divBdr>
        </w:div>
      </w:divsChild>
    </w:div>
    <w:div w:id="425619712">
      <w:bodyDiv w:val="1"/>
      <w:marLeft w:val="0"/>
      <w:marRight w:val="0"/>
      <w:marTop w:val="0"/>
      <w:marBottom w:val="0"/>
      <w:divBdr>
        <w:top w:val="none" w:sz="0" w:space="0" w:color="auto"/>
        <w:left w:val="none" w:sz="0" w:space="0" w:color="auto"/>
        <w:bottom w:val="none" w:sz="0" w:space="0" w:color="auto"/>
        <w:right w:val="none" w:sz="0" w:space="0" w:color="auto"/>
      </w:divBdr>
      <w:divsChild>
        <w:div w:id="667560618">
          <w:marLeft w:val="0"/>
          <w:marRight w:val="150"/>
          <w:marTop w:val="0"/>
          <w:marBottom w:val="75"/>
          <w:divBdr>
            <w:top w:val="none" w:sz="0" w:space="0" w:color="auto"/>
            <w:left w:val="none" w:sz="0" w:space="0" w:color="auto"/>
            <w:bottom w:val="none" w:sz="0" w:space="0" w:color="auto"/>
            <w:right w:val="none" w:sz="0" w:space="0" w:color="auto"/>
          </w:divBdr>
        </w:div>
        <w:div w:id="1372271195">
          <w:marLeft w:val="0"/>
          <w:marRight w:val="150"/>
          <w:marTop w:val="150"/>
          <w:marBottom w:val="150"/>
          <w:divBdr>
            <w:top w:val="none" w:sz="0" w:space="0" w:color="auto"/>
            <w:left w:val="none" w:sz="0" w:space="0" w:color="auto"/>
            <w:bottom w:val="none" w:sz="0" w:space="0" w:color="auto"/>
            <w:right w:val="none" w:sz="0" w:space="0" w:color="auto"/>
          </w:divBdr>
        </w:div>
        <w:div w:id="1892227908">
          <w:marLeft w:val="0"/>
          <w:marRight w:val="150"/>
          <w:marTop w:val="0"/>
          <w:marBottom w:val="0"/>
          <w:divBdr>
            <w:top w:val="none" w:sz="0" w:space="0" w:color="auto"/>
            <w:left w:val="none" w:sz="0" w:space="0" w:color="auto"/>
            <w:bottom w:val="none" w:sz="0" w:space="0" w:color="auto"/>
            <w:right w:val="none" w:sz="0" w:space="0" w:color="auto"/>
          </w:divBdr>
        </w:div>
      </w:divsChild>
    </w:div>
    <w:div w:id="425884284">
      <w:bodyDiv w:val="1"/>
      <w:marLeft w:val="0"/>
      <w:marRight w:val="0"/>
      <w:marTop w:val="0"/>
      <w:marBottom w:val="0"/>
      <w:divBdr>
        <w:top w:val="none" w:sz="0" w:space="0" w:color="auto"/>
        <w:left w:val="none" w:sz="0" w:space="0" w:color="auto"/>
        <w:bottom w:val="none" w:sz="0" w:space="0" w:color="auto"/>
        <w:right w:val="none" w:sz="0" w:space="0" w:color="auto"/>
      </w:divBdr>
    </w:div>
    <w:div w:id="425926323">
      <w:bodyDiv w:val="1"/>
      <w:marLeft w:val="0"/>
      <w:marRight w:val="0"/>
      <w:marTop w:val="0"/>
      <w:marBottom w:val="0"/>
      <w:divBdr>
        <w:top w:val="none" w:sz="0" w:space="0" w:color="auto"/>
        <w:left w:val="none" w:sz="0" w:space="0" w:color="auto"/>
        <w:bottom w:val="none" w:sz="0" w:space="0" w:color="auto"/>
        <w:right w:val="none" w:sz="0" w:space="0" w:color="auto"/>
      </w:divBdr>
      <w:divsChild>
        <w:div w:id="1167750233">
          <w:marLeft w:val="0"/>
          <w:marRight w:val="0"/>
          <w:marTop w:val="0"/>
          <w:marBottom w:val="450"/>
          <w:divBdr>
            <w:top w:val="none" w:sz="0" w:space="0" w:color="auto"/>
            <w:left w:val="none" w:sz="0" w:space="0" w:color="auto"/>
            <w:bottom w:val="none" w:sz="0" w:space="0" w:color="auto"/>
            <w:right w:val="none" w:sz="0" w:space="0" w:color="auto"/>
          </w:divBdr>
          <w:divsChild>
            <w:div w:id="1257209710">
              <w:marLeft w:val="-12855"/>
              <w:marRight w:val="0"/>
              <w:marTop w:val="600"/>
              <w:marBottom w:val="600"/>
              <w:divBdr>
                <w:top w:val="none" w:sz="0" w:space="0" w:color="auto"/>
                <w:left w:val="none" w:sz="0" w:space="0" w:color="auto"/>
                <w:bottom w:val="none" w:sz="0" w:space="0" w:color="auto"/>
                <w:right w:val="none" w:sz="0" w:space="0" w:color="auto"/>
              </w:divBdr>
              <w:divsChild>
                <w:div w:id="2120252150">
                  <w:marLeft w:val="0"/>
                  <w:marRight w:val="0"/>
                  <w:marTop w:val="0"/>
                  <w:marBottom w:val="0"/>
                  <w:divBdr>
                    <w:top w:val="none" w:sz="0" w:space="0" w:color="auto"/>
                    <w:left w:val="none" w:sz="0" w:space="0" w:color="auto"/>
                    <w:bottom w:val="none" w:sz="0" w:space="0" w:color="auto"/>
                    <w:right w:val="none" w:sz="0" w:space="0" w:color="auto"/>
                  </w:divBdr>
                  <w:divsChild>
                    <w:div w:id="2009482251">
                      <w:marLeft w:val="0"/>
                      <w:marRight w:val="0"/>
                      <w:marTop w:val="0"/>
                      <w:marBottom w:val="0"/>
                      <w:divBdr>
                        <w:top w:val="none" w:sz="0" w:space="0" w:color="auto"/>
                        <w:left w:val="none" w:sz="0" w:space="0" w:color="auto"/>
                        <w:bottom w:val="none" w:sz="0" w:space="0" w:color="auto"/>
                        <w:right w:val="none" w:sz="0" w:space="0" w:color="auto"/>
                      </w:divBdr>
                    </w:div>
                    <w:div w:id="105586350">
                      <w:marLeft w:val="0"/>
                      <w:marRight w:val="0"/>
                      <w:marTop w:val="0"/>
                      <w:marBottom w:val="0"/>
                      <w:divBdr>
                        <w:top w:val="none" w:sz="0" w:space="0" w:color="auto"/>
                        <w:left w:val="none" w:sz="0" w:space="0" w:color="auto"/>
                        <w:bottom w:val="none" w:sz="0" w:space="0" w:color="auto"/>
                        <w:right w:val="none" w:sz="0" w:space="0" w:color="auto"/>
                      </w:divBdr>
                      <w:divsChild>
                        <w:div w:id="127935680">
                          <w:marLeft w:val="0"/>
                          <w:marRight w:val="0"/>
                          <w:marTop w:val="0"/>
                          <w:marBottom w:val="0"/>
                          <w:divBdr>
                            <w:top w:val="none" w:sz="0" w:space="0" w:color="auto"/>
                            <w:left w:val="none" w:sz="0" w:space="0" w:color="auto"/>
                            <w:bottom w:val="none" w:sz="0" w:space="0" w:color="auto"/>
                            <w:right w:val="none" w:sz="0" w:space="0" w:color="auto"/>
                          </w:divBdr>
                        </w:div>
                        <w:div w:id="20067407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116787">
      <w:bodyDiv w:val="1"/>
      <w:marLeft w:val="0"/>
      <w:marRight w:val="0"/>
      <w:marTop w:val="0"/>
      <w:marBottom w:val="0"/>
      <w:divBdr>
        <w:top w:val="none" w:sz="0" w:space="0" w:color="auto"/>
        <w:left w:val="none" w:sz="0" w:space="0" w:color="auto"/>
        <w:bottom w:val="none" w:sz="0" w:space="0" w:color="auto"/>
        <w:right w:val="none" w:sz="0" w:space="0" w:color="auto"/>
      </w:divBdr>
      <w:divsChild>
        <w:div w:id="269582075">
          <w:marLeft w:val="0"/>
          <w:marRight w:val="150"/>
          <w:marTop w:val="0"/>
          <w:marBottom w:val="75"/>
          <w:divBdr>
            <w:top w:val="none" w:sz="0" w:space="0" w:color="auto"/>
            <w:left w:val="none" w:sz="0" w:space="0" w:color="auto"/>
            <w:bottom w:val="none" w:sz="0" w:space="0" w:color="auto"/>
            <w:right w:val="none" w:sz="0" w:space="0" w:color="auto"/>
          </w:divBdr>
        </w:div>
        <w:div w:id="567692471">
          <w:marLeft w:val="0"/>
          <w:marRight w:val="150"/>
          <w:marTop w:val="150"/>
          <w:marBottom w:val="150"/>
          <w:divBdr>
            <w:top w:val="none" w:sz="0" w:space="0" w:color="auto"/>
            <w:left w:val="none" w:sz="0" w:space="0" w:color="auto"/>
            <w:bottom w:val="none" w:sz="0" w:space="0" w:color="auto"/>
            <w:right w:val="none" w:sz="0" w:space="0" w:color="auto"/>
          </w:divBdr>
        </w:div>
        <w:div w:id="561332109">
          <w:marLeft w:val="0"/>
          <w:marRight w:val="150"/>
          <w:marTop w:val="0"/>
          <w:marBottom w:val="0"/>
          <w:divBdr>
            <w:top w:val="none" w:sz="0" w:space="0" w:color="auto"/>
            <w:left w:val="none" w:sz="0" w:space="0" w:color="auto"/>
            <w:bottom w:val="none" w:sz="0" w:space="0" w:color="auto"/>
            <w:right w:val="none" w:sz="0" w:space="0" w:color="auto"/>
          </w:divBdr>
        </w:div>
      </w:divsChild>
    </w:div>
    <w:div w:id="426924936">
      <w:bodyDiv w:val="1"/>
      <w:marLeft w:val="0"/>
      <w:marRight w:val="0"/>
      <w:marTop w:val="0"/>
      <w:marBottom w:val="0"/>
      <w:divBdr>
        <w:top w:val="none" w:sz="0" w:space="0" w:color="auto"/>
        <w:left w:val="none" w:sz="0" w:space="0" w:color="auto"/>
        <w:bottom w:val="none" w:sz="0" w:space="0" w:color="auto"/>
        <w:right w:val="none" w:sz="0" w:space="0" w:color="auto"/>
      </w:divBdr>
      <w:divsChild>
        <w:div w:id="1909681554">
          <w:marLeft w:val="0"/>
          <w:marRight w:val="0"/>
          <w:marTop w:val="0"/>
          <w:marBottom w:val="150"/>
          <w:divBdr>
            <w:top w:val="none" w:sz="0" w:space="0" w:color="auto"/>
            <w:left w:val="none" w:sz="0" w:space="0" w:color="auto"/>
            <w:bottom w:val="none" w:sz="0" w:space="0" w:color="auto"/>
            <w:right w:val="none" w:sz="0" w:space="0" w:color="auto"/>
          </w:divBdr>
          <w:divsChild>
            <w:div w:id="179704842">
              <w:marLeft w:val="0"/>
              <w:marRight w:val="0"/>
              <w:marTop w:val="0"/>
              <w:marBottom w:val="0"/>
              <w:divBdr>
                <w:top w:val="none" w:sz="0" w:space="0" w:color="auto"/>
                <w:left w:val="none" w:sz="0" w:space="0" w:color="auto"/>
                <w:bottom w:val="none" w:sz="0" w:space="0" w:color="auto"/>
                <w:right w:val="none" w:sz="0" w:space="0" w:color="auto"/>
              </w:divBdr>
              <w:divsChild>
                <w:div w:id="1089616470">
                  <w:marLeft w:val="0"/>
                  <w:marRight w:val="150"/>
                  <w:marTop w:val="0"/>
                  <w:marBottom w:val="0"/>
                  <w:divBdr>
                    <w:top w:val="none" w:sz="0" w:space="0" w:color="auto"/>
                    <w:left w:val="none" w:sz="0" w:space="0" w:color="auto"/>
                    <w:bottom w:val="none" w:sz="0" w:space="0" w:color="auto"/>
                    <w:right w:val="none" w:sz="0" w:space="0" w:color="auto"/>
                  </w:divBdr>
                </w:div>
                <w:div w:id="1802382114">
                  <w:marLeft w:val="0"/>
                  <w:marRight w:val="150"/>
                  <w:marTop w:val="0"/>
                  <w:marBottom w:val="0"/>
                  <w:divBdr>
                    <w:top w:val="none" w:sz="0" w:space="0" w:color="auto"/>
                    <w:left w:val="none" w:sz="0" w:space="0" w:color="auto"/>
                    <w:bottom w:val="none" w:sz="0" w:space="0" w:color="auto"/>
                    <w:right w:val="none" w:sz="0" w:space="0" w:color="auto"/>
                  </w:divBdr>
                </w:div>
              </w:divsChild>
            </w:div>
            <w:div w:id="1955792489">
              <w:marLeft w:val="0"/>
              <w:marRight w:val="0"/>
              <w:marTop w:val="0"/>
              <w:marBottom w:val="0"/>
              <w:divBdr>
                <w:top w:val="none" w:sz="0" w:space="0" w:color="auto"/>
                <w:left w:val="none" w:sz="0" w:space="0" w:color="auto"/>
                <w:bottom w:val="none" w:sz="0" w:space="0" w:color="auto"/>
                <w:right w:val="none" w:sz="0" w:space="0" w:color="auto"/>
              </w:divBdr>
              <w:divsChild>
                <w:div w:id="695228548">
                  <w:marLeft w:val="0"/>
                  <w:marRight w:val="0"/>
                  <w:marTop w:val="0"/>
                  <w:marBottom w:val="0"/>
                  <w:divBdr>
                    <w:top w:val="none" w:sz="0" w:space="0" w:color="auto"/>
                    <w:left w:val="none" w:sz="0" w:space="0" w:color="auto"/>
                    <w:bottom w:val="none" w:sz="0" w:space="0" w:color="auto"/>
                    <w:right w:val="none" w:sz="0" w:space="0" w:color="auto"/>
                  </w:divBdr>
                  <w:divsChild>
                    <w:div w:id="498153699">
                      <w:marLeft w:val="0"/>
                      <w:marRight w:val="0"/>
                      <w:marTop w:val="0"/>
                      <w:marBottom w:val="0"/>
                      <w:divBdr>
                        <w:top w:val="none" w:sz="0" w:space="0" w:color="auto"/>
                        <w:left w:val="none" w:sz="0" w:space="0" w:color="auto"/>
                        <w:bottom w:val="none" w:sz="0" w:space="0" w:color="auto"/>
                        <w:right w:val="none" w:sz="0" w:space="0" w:color="auto"/>
                      </w:divBdr>
                      <w:divsChild>
                        <w:div w:id="1621377406">
                          <w:marLeft w:val="0"/>
                          <w:marRight w:val="0"/>
                          <w:marTop w:val="0"/>
                          <w:marBottom w:val="0"/>
                          <w:divBdr>
                            <w:top w:val="none" w:sz="0" w:space="0" w:color="auto"/>
                            <w:left w:val="none" w:sz="0" w:space="0" w:color="auto"/>
                            <w:bottom w:val="none" w:sz="0" w:space="0" w:color="auto"/>
                            <w:right w:val="none" w:sz="0" w:space="0" w:color="auto"/>
                          </w:divBdr>
                        </w:div>
                      </w:divsChild>
                    </w:div>
                    <w:div w:id="734161665">
                      <w:marLeft w:val="-135"/>
                      <w:marRight w:val="0"/>
                      <w:marTop w:val="0"/>
                      <w:marBottom w:val="0"/>
                      <w:divBdr>
                        <w:top w:val="none" w:sz="0" w:space="0" w:color="auto"/>
                        <w:left w:val="none" w:sz="0" w:space="0" w:color="auto"/>
                        <w:bottom w:val="none" w:sz="0" w:space="0" w:color="auto"/>
                        <w:right w:val="none" w:sz="0" w:space="0" w:color="auto"/>
                      </w:divBdr>
                    </w:div>
                    <w:div w:id="16663185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911771019">
          <w:marLeft w:val="0"/>
          <w:marRight w:val="0"/>
          <w:marTop w:val="0"/>
          <w:marBottom w:val="0"/>
          <w:divBdr>
            <w:top w:val="none" w:sz="0" w:space="0" w:color="auto"/>
            <w:left w:val="none" w:sz="0" w:space="0" w:color="auto"/>
            <w:bottom w:val="none" w:sz="0" w:space="0" w:color="auto"/>
            <w:right w:val="none" w:sz="0" w:space="0" w:color="auto"/>
          </w:divBdr>
          <w:divsChild>
            <w:div w:id="409739827">
              <w:marLeft w:val="0"/>
              <w:marRight w:val="0"/>
              <w:marTop w:val="225"/>
              <w:marBottom w:val="0"/>
              <w:divBdr>
                <w:top w:val="none" w:sz="0" w:space="0" w:color="auto"/>
                <w:left w:val="none" w:sz="0" w:space="0" w:color="auto"/>
                <w:bottom w:val="none" w:sz="0" w:space="0" w:color="auto"/>
                <w:right w:val="none" w:sz="0" w:space="0" w:color="auto"/>
              </w:divBdr>
              <w:divsChild>
                <w:div w:id="443695349">
                  <w:marLeft w:val="0"/>
                  <w:marRight w:val="0"/>
                  <w:marTop w:val="0"/>
                  <w:marBottom w:val="0"/>
                  <w:divBdr>
                    <w:top w:val="none" w:sz="0" w:space="0" w:color="auto"/>
                    <w:left w:val="none" w:sz="0" w:space="0" w:color="auto"/>
                    <w:bottom w:val="none" w:sz="0" w:space="0" w:color="auto"/>
                    <w:right w:val="none" w:sz="0" w:space="0" w:color="auto"/>
                  </w:divBdr>
                </w:div>
              </w:divsChild>
            </w:div>
            <w:div w:id="660230486">
              <w:marLeft w:val="0"/>
              <w:marRight w:val="0"/>
              <w:marTop w:val="225"/>
              <w:marBottom w:val="0"/>
              <w:divBdr>
                <w:top w:val="none" w:sz="0" w:space="0" w:color="auto"/>
                <w:left w:val="none" w:sz="0" w:space="0" w:color="auto"/>
                <w:bottom w:val="none" w:sz="0" w:space="0" w:color="auto"/>
                <w:right w:val="none" w:sz="0" w:space="0" w:color="auto"/>
              </w:divBdr>
              <w:divsChild>
                <w:div w:id="142547344">
                  <w:marLeft w:val="0"/>
                  <w:marRight w:val="0"/>
                  <w:marTop w:val="0"/>
                  <w:marBottom w:val="0"/>
                  <w:divBdr>
                    <w:top w:val="none" w:sz="0" w:space="0" w:color="auto"/>
                    <w:left w:val="none" w:sz="0" w:space="0" w:color="auto"/>
                    <w:bottom w:val="none" w:sz="0" w:space="0" w:color="auto"/>
                    <w:right w:val="none" w:sz="0" w:space="0" w:color="auto"/>
                  </w:divBdr>
                </w:div>
              </w:divsChild>
            </w:div>
            <w:div w:id="819228074">
              <w:marLeft w:val="0"/>
              <w:marRight w:val="0"/>
              <w:marTop w:val="225"/>
              <w:marBottom w:val="0"/>
              <w:divBdr>
                <w:top w:val="none" w:sz="0" w:space="0" w:color="auto"/>
                <w:left w:val="none" w:sz="0" w:space="0" w:color="auto"/>
                <w:bottom w:val="none" w:sz="0" w:space="0" w:color="auto"/>
                <w:right w:val="none" w:sz="0" w:space="0" w:color="auto"/>
              </w:divBdr>
              <w:divsChild>
                <w:div w:id="863399094">
                  <w:marLeft w:val="0"/>
                  <w:marRight w:val="0"/>
                  <w:marTop w:val="0"/>
                  <w:marBottom w:val="0"/>
                  <w:divBdr>
                    <w:top w:val="none" w:sz="0" w:space="0" w:color="auto"/>
                    <w:left w:val="none" w:sz="0" w:space="0" w:color="auto"/>
                    <w:bottom w:val="none" w:sz="0" w:space="0" w:color="auto"/>
                    <w:right w:val="none" w:sz="0" w:space="0" w:color="auto"/>
                  </w:divBdr>
                </w:div>
              </w:divsChild>
            </w:div>
            <w:div w:id="1230530518">
              <w:marLeft w:val="0"/>
              <w:marRight w:val="0"/>
              <w:marTop w:val="0"/>
              <w:marBottom w:val="0"/>
              <w:divBdr>
                <w:top w:val="none" w:sz="0" w:space="0" w:color="auto"/>
                <w:left w:val="none" w:sz="0" w:space="0" w:color="auto"/>
                <w:bottom w:val="none" w:sz="0" w:space="0" w:color="auto"/>
                <w:right w:val="none" w:sz="0" w:space="0" w:color="auto"/>
              </w:divBdr>
              <w:divsChild>
                <w:div w:id="884680685">
                  <w:marLeft w:val="0"/>
                  <w:marRight w:val="0"/>
                  <w:marTop w:val="0"/>
                  <w:marBottom w:val="0"/>
                  <w:divBdr>
                    <w:top w:val="none" w:sz="0" w:space="0" w:color="auto"/>
                    <w:left w:val="none" w:sz="0" w:space="0" w:color="auto"/>
                    <w:bottom w:val="none" w:sz="0" w:space="0" w:color="auto"/>
                    <w:right w:val="none" w:sz="0" w:space="0" w:color="auto"/>
                  </w:divBdr>
                </w:div>
              </w:divsChild>
            </w:div>
            <w:div w:id="1334256960">
              <w:marLeft w:val="0"/>
              <w:marRight w:val="0"/>
              <w:marTop w:val="375"/>
              <w:marBottom w:val="0"/>
              <w:divBdr>
                <w:top w:val="none" w:sz="0" w:space="0" w:color="auto"/>
                <w:left w:val="none" w:sz="0" w:space="0" w:color="auto"/>
                <w:bottom w:val="none" w:sz="0" w:space="0" w:color="auto"/>
                <w:right w:val="none" w:sz="0" w:space="0" w:color="auto"/>
              </w:divBdr>
              <w:divsChild>
                <w:div w:id="848176172">
                  <w:marLeft w:val="0"/>
                  <w:marRight w:val="0"/>
                  <w:marTop w:val="0"/>
                  <w:marBottom w:val="0"/>
                  <w:divBdr>
                    <w:top w:val="none" w:sz="0" w:space="0" w:color="auto"/>
                    <w:left w:val="none" w:sz="0" w:space="0" w:color="auto"/>
                    <w:bottom w:val="none" w:sz="0" w:space="0" w:color="auto"/>
                    <w:right w:val="none" w:sz="0" w:space="0" w:color="auto"/>
                  </w:divBdr>
                  <w:divsChild>
                    <w:div w:id="783311694">
                      <w:marLeft w:val="0"/>
                      <w:marRight w:val="0"/>
                      <w:marTop w:val="0"/>
                      <w:marBottom w:val="0"/>
                      <w:divBdr>
                        <w:top w:val="none" w:sz="0" w:space="0" w:color="auto"/>
                        <w:left w:val="none" w:sz="0" w:space="0" w:color="auto"/>
                        <w:bottom w:val="none" w:sz="0" w:space="0" w:color="auto"/>
                        <w:right w:val="none" w:sz="0" w:space="0" w:color="auto"/>
                      </w:divBdr>
                    </w:div>
                    <w:div w:id="1227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1704">
              <w:marLeft w:val="0"/>
              <w:marRight w:val="0"/>
              <w:marTop w:val="225"/>
              <w:marBottom w:val="0"/>
              <w:divBdr>
                <w:top w:val="none" w:sz="0" w:space="0" w:color="auto"/>
                <w:left w:val="none" w:sz="0" w:space="0" w:color="auto"/>
                <w:bottom w:val="none" w:sz="0" w:space="0" w:color="auto"/>
                <w:right w:val="none" w:sz="0" w:space="0" w:color="auto"/>
              </w:divBdr>
              <w:divsChild>
                <w:div w:id="1072506335">
                  <w:marLeft w:val="0"/>
                  <w:marRight w:val="0"/>
                  <w:marTop w:val="0"/>
                  <w:marBottom w:val="0"/>
                  <w:divBdr>
                    <w:top w:val="none" w:sz="0" w:space="0" w:color="auto"/>
                    <w:left w:val="none" w:sz="0" w:space="0" w:color="auto"/>
                    <w:bottom w:val="none" w:sz="0" w:space="0" w:color="auto"/>
                    <w:right w:val="none" w:sz="0" w:space="0" w:color="auto"/>
                  </w:divBdr>
                </w:div>
              </w:divsChild>
            </w:div>
            <w:div w:id="1797331373">
              <w:marLeft w:val="0"/>
              <w:marRight w:val="0"/>
              <w:marTop w:val="375"/>
              <w:marBottom w:val="0"/>
              <w:divBdr>
                <w:top w:val="none" w:sz="0" w:space="0" w:color="auto"/>
                <w:left w:val="none" w:sz="0" w:space="0" w:color="auto"/>
                <w:bottom w:val="none" w:sz="0" w:space="0" w:color="auto"/>
                <w:right w:val="none" w:sz="0" w:space="0" w:color="auto"/>
              </w:divBdr>
              <w:divsChild>
                <w:div w:id="4521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23676">
      <w:bodyDiv w:val="1"/>
      <w:marLeft w:val="0"/>
      <w:marRight w:val="0"/>
      <w:marTop w:val="0"/>
      <w:marBottom w:val="0"/>
      <w:divBdr>
        <w:top w:val="none" w:sz="0" w:space="0" w:color="auto"/>
        <w:left w:val="none" w:sz="0" w:space="0" w:color="auto"/>
        <w:bottom w:val="none" w:sz="0" w:space="0" w:color="auto"/>
        <w:right w:val="none" w:sz="0" w:space="0" w:color="auto"/>
      </w:divBdr>
      <w:divsChild>
        <w:div w:id="1868638587">
          <w:marLeft w:val="0"/>
          <w:marRight w:val="0"/>
          <w:marTop w:val="0"/>
          <w:marBottom w:val="150"/>
          <w:divBdr>
            <w:top w:val="none" w:sz="0" w:space="0" w:color="auto"/>
            <w:left w:val="none" w:sz="0" w:space="0" w:color="auto"/>
            <w:bottom w:val="none" w:sz="0" w:space="0" w:color="auto"/>
            <w:right w:val="none" w:sz="0" w:space="0" w:color="auto"/>
          </w:divBdr>
          <w:divsChild>
            <w:div w:id="421217681">
              <w:marLeft w:val="0"/>
              <w:marRight w:val="0"/>
              <w:marTop w:val="0"/>
              <w:marBottom w:val="0"/>
              <w:divBdr>
                <w:top w:val="none" w:sz="0" w:space="0" w:color="auto"/>
                <w:left w:val="none" w:sz="0" w:space="0" w:color="auto"/>
                <w:bottom w:val="none" w:sz="0" w:space="0" w:color="auto"/>
                <w:right w:val="none" w:sz="0" w:space="0" w:color="auto"/>
              </w:divBdr>
              <w:divsChild>
                <w:div w:id="316156893">
                  <w:marLeft w:val="0"/>
                  <w:marRight w:val="150"/>
                  <w:marTop w:val="0"/>
                  <w:marBottom w:val="0"/>
                  <w:divBdr>
                    <w:top w:val="none" w:sz="0" w:space="0" w:color="auto"/>
                    <w:left w:val="none" w:sz="0" w:space="0" w:color="auto"/>
                    <w:bottom w:val="none" w:sz="0" w:space="0" w:color="auto"/>
                    <w:right w:val="none" w:sz="0" w:space="0" w:color="auto"/>
                  </w:divBdr>
                </w:div>
                <w:div w:id="1245383391">
                  <w:marLeft w:val="0"/>
                  <w:marRight w:val="150"/>
                  <w:marTop w:val="0"/>
                  <w:marBottom w:val="0"/>
                  <w:divBdr>
                    <w:top w:val="none" w:sz="0" w:space="0" w:color="auto"/>
                    <w:left w:val="none" w:sz="0" w:space="0" w:color="auto"/>
                    <w:bottom w:val="none" w:sz="0" w:space="0" w:color="auto"/>
                    <w:right w:val="none" w:sz="0" w:space="0" w:color="auto"/>
                  </w:divBdr>
                </w:div>
              </w:divsChild>
            </w:div>
            <w:div w:id="685131433">
              <w:marLeft w:val="0"/>
              <w:marRight w:val="0"/>
              <w:marTop w:val="0"/>
              <w:marBottom w:val="0"/>
              <w:divBdr>
                <w:top w:val="none" w:sz="0" w:space="0" w:color="auto"/>
                <w:left w:val="none" w:sz="0" w:space="0" w:color="auto"/>
                <w:bottom w:val="none" w:sz="0" w:space="0" w:color="auto"/>
                <w:right w:val="none" w:sz="0" w:space="0" w:color="auto"/>
              </w:divBdr>
              <w:divsChild>
                <w:div w:id="348606988">
                  <w:marLeft w:val="0"/>
                  <w:marRight w:val="0"/>
                  <w:marTop w:val="0"/>
                  <w:marBottom w:val="0"/>
                  <w:divBdr>
                    <w:top w:val="none" w:sz="0" w:space="0" w:color="auto"/>
                    <w:left w:val="none" w:sz="0" w:space="0" w:color="auto"/>
                    <w:bottom w:val="none" w:sz="0" w:space="0" w:color="auto"/>
                    <w:right w:val="none" w:sz="0" w:space="0" w:color="auto"/>
                  </w:divBdr>
                  <w:divsChild>
                    <w:div w:id="371804147">
                      <w:marLeft w:val="0"/>
                      <w:marRight w:val="0"/>
                      <w:marTop w:val="0"/>
                      <w:marBottom w:val="0"/>
                      <w:divBdr>
                        <w:top w:val="none" w:sz="0" w:space="0" w:color="auto"/>
                        <w:left w:val="none" w:sz="0" w:space="0" w:color="auto"/>
                        <w:bottom w:val="none" w:sz="0" w:space="0" w:color="auto"/>
                        <w:right w:val="none" w:sz="0" w:space="0" w:color="auto"/>
                      </w:divBdr>
                      <w:divsChild>
                        <w:div w:id="1489975914">
                          <w:marLeft w:val="0"/>
                          <w:marRight w:val="0"/>
                          <w:marTop w:val="0"/>
                          <w:marBottom w:val="0"/>
                          <w:divBdr>
                            <w:top w:val="none" w:sz="0" w:space="0" w:color="auto"/>
                            <w:left w:val="none" w:sz="0" w:space="0" w:color="auto"/>
                            <w:bottom w:val="none" w:sz="0" w:space="0" w:color="auto"/>
                            <w:right w:val="none" w:sz="0" w:space="0" w:color="auto"/>
                          </w:divBdr>
                        </w:div>
                      </w:divsChild>
                    </w:div>
                    <w:div w:id="1576547213">
                      <w:marLeft w:val="0"/>
                      <w:marRight w:val="135"/>
                      <w:marTop w:val="0"/>
                      <w:marBottom w:val="0"/>
                      <w:divBdr>
                        <w:top w:val="none" w:sz="0" w:space="0" w:color="auto"/>
                        <w:left w:val="none" w:sz="0" w:space="0" w:color="auto"/>
                        <w:bottom w:val="none" w:sz="0" w:space="0" w:color="auto"/>
                        <w:right w:val="none" w:sz="0" w:space="0" w:color="auto"/>
                      </w:divBdr>
                    </w:div>
                    <w:div w:id="8900755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7030">
          <w:marLeft w:val="0"/>
          <w:marRight w:val="0"/>
          <w:marTop w:val="0"/>
          <w:marBottom w:val="0"/>
          <w:divBdr>
            <w:top w:val="none" w:sz="0" w:space="0" w:color="auto"/>
            <w:left w:val="none" w:sz="0" w:space="0" w:color="auto"/>
            <w:bottom w:val="none" w:sz="0" w:space="0" w:color="auto"/>
            <w:right w:val="none" w:sz="0" w:space="0" w:color="auto"/>
          </w:divBdr>
          <w:divsChild>
            <w:div w:id="470640133">
              <w:marLeft w:val="0"/>
              <w:marRight w:val="0"/>
              <w:marTop w:val="0"/>
              <w:marBottom w:val="0"/>
              <w:divBdr>
                <w:top w:val="none" w:sz="0" w:space="0" w:color="auto"/>
                <w:left w:val="none" w:sz="0" w:space="0" w:color="auto"/>
                <w:bottom w:val="none" w:sz="0" w:space="0" w:color="auto"/>
                <w:right w:val="none" w:sz="0" w:space="0" w:color="auto"/>
              </w:divBdr>
              <w:divsChild>
                <w:div w:id="1426849849">
                  <w:marLeft w:val="0"/>
                  <w:marRight w:val="0"/>
                  <w:marTop w:val="0"/>
                  <w:marBottom w:val="0"/>
                  <w:divBdr>
                    <w:top w:val="none" w:sz="0" w:space="0" w:color="auto"/>
                    <w:left w:val="none" w:sz="0" w:space="0" w:color="auto"/>
                    <w:bottom w:val="none" w:sz="0" w:space="0" w:color="auto"/>
                    <w:right w:val="none" w:sz="0" w:space="0" w:color="auto"/>
                  </w:divBdr>
                </w:div>
              </w:divsChild>
            </w:div>
            <w:div w:id="1082679598">
              <w:marLeft w:val="0"/>
              <w:marRight w:val="0"/>
              <w:marTop w:val="225"/>
              <w:marBottom w:val="0"/>
              <w:divBdr>
                <w:top w:val="none" w:sz="0" w:space="0" w:color="auto"/>
                <w:left w:val="none" w:sz="0" w:space="0" w:color="auto"/>
                <w:bottom w:val="none" w:sz="0" w:space="0" w:color="auto"/>
                <w:right w:val="none" w:sz="0" w:space="0" w:color="auto"/>
              </w:divBdr>
              <w:divsChild>
                <w:div w:id="1740399141">
                  <w:marLeft w:val="0"/>
                  <w:marRight w:val="0"/>
                  <w:marTop w:val="0"/>
                  <w:marBottom w:val="0"/>
                  <w:divBdr>
                    <w:top w:val="none" w:sz="0" w:space="0" w:color="auto"/>
                    <w:left w:val="none" w:sz="0" w:space="0" w:color="auto"/>
                    <w:bottom w:val="none" w:sz="0" w:space="0" w:color="auto"/>
                    <w:right w:val="none" w:sz="0" w:space="0" w:color="auto"/>
                  </w:divBdr>
                </w:div>
              </w:divsChild>
            </w:div>
            <w:div w:id="463038082">
              <w:marLeft w:val="0"/>
              <w:marRight w:val="0"/>
              <w:marTop w:val="375"/>
              <w:marBottom w:val="0"/>
              <w:divBdr>
                <w:top w:val="none" w:sz="0" w:space="0" w:color="auto"/>
                <w:left w:val="none" w:sz="0" w:space="0" w:color="auto"/>
                <w:bottom w:val="none" w:sz="0" w:space="0" w:color="auto"/>
                <w:right w:val="none" w:sz="0" w:space="0" w:color="auto"/>
              </w:divBdr>
              <w:divsChild>
                <w:div w:id="889924308">
                  <w:marLeft w:val="0"/>
                  <w:marRight w:val="0"/>
                  <w:marTop w:val="0"/>
                  <w:marBottom w:val="0"/>
                  <w:divBdr>
                    <w:top w:val="none" w:sz="0" w:space="0" w:color="auto"/>
                    <w:left w:val="none" w:sz="0" w:space="0" w:color="auto"/>
                    <w:bottom w:val="none" w:sz="0" w:space="0" w:color="auto"/>
                    <w:right w:val="none" w:sz="0" w:space="0" w:color="auto"/>
                  </w:divBdr>
                  <w:divsChild>
                    <w:div w:id="130943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1005">
              <w:marLeft w:val="0"/>
              <w:marRight w:val="0"/>
              <w:marTop w:val="375"/>
              <w:marBottom w:val="0"/>
              <w:divBdr>
                <w:top w:val="none" w:sz="0" w:space="0" w:color="auto"/>
                <w:left w:val="none" w:sz="0" w:space="0" w:color="auto"/>
                <w:bottom w:val="none" w:sz="0" w:space="0" w:color="auto"/>
                <w:right w:val="none" w:sz="0" w:space="0" w:color="auto"/>
              </w:divBdr>
              <w:divsChild>
                <w:div w:id="73205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1254">
      <w:bodyDiv w:val="1"/>
      <w:marLeft w:val="0"/>
      <w:marRight w:val="0"/>
      <w:marTop w:val="0"/>
      <w:marBottom w:val="0"/>
      <w:divBdr>
        <w:top w:val="none" w:sz="0" w:space="0" w:color="auto"/>
        <w:left w:val="none" w:sz="0" w:space="0" w:color="auto"/>
        <w:bottom w:val="none" w:sz="0" w:space="0" w:color="auto"/>
        <w:right w:val="none" w:sz="0" w:space="0" w:color="auto"/>
      </w:divBdr>
      <w:divsChild>
        <w:div w:id="1402606882">
          <w:marLeft w:val="0"/>
          <w:marRight w:val="150"/>
          <w:marTop w:val="0"/>
          <w:marBottom w:val="75"/>
          <w:divBdr>
            <w:top w:val="none" w:sz="0" w:space="0" w:color="auto"/>
            <w:left w:val="none" w:sz="0" w:space="0" w:color="auto"/>
            <w:bottom w:val="none" w:sz="0" w:space="0" w:color="auto"/>
            <w:right w:val="none" w:sz="0" w:space="0" w:color="auto"/>
          </w:divBdr>
        </w:div>
        <w:div w:id="1470633489">
          <w:marLeft w:val="0"/>
          <w:marRight w:val="150"/>
          <w:marTop w:val="150"/>
          <w:marBottom w:val="150"/>
          <w:divBdr>
            <w:top w:val="none" w:sz="0" w:space="0" w:color="auto"/>
            <w:left w:val="none" w:sz="0" w:space="0" w:color="auto"/>
            <w:bottom w:val="none" w:sz="0" w:space="0" w:color="auto"/>
            <w:right w:val="none" w:sz="0" w:space="0" w:color="auto"/>
          </w:divBdr>
        </w:div>
        <w:div w:id="505444224">
          <w:marLeft w:val="0"/>
          <w:marRight w:val="150"/>
          <w:marTop w:val="0"/>
          <w:marBottom w:val="0"/>
          <w:divBdr>
            <w:top w:val="none" w:sz="0" w:space="0" w:color="auto"/>
            <w:left w:val="none" w:sz="0" w:space="0" w:color="auto"/>
            <w:bottom w:val="none" w:sz="0" w:space="0" w:color="auto"/>
            <w:right w:val="none" w:sz="0" w:space="0" w:color="auto"/>
          </w:divBdr>
        </w:div>
      </w:divsChild>
    </w:div>
    <w:div w:id="428964023">
      <w:bodyDiv w:val="1"/>
      <w:marLeft w:val="0"/>
      <w:marRight w:val="0"/>
      <w:marTop w:val="0"/>
      <w:marBottom w:val="0"/>
      <w:divBdr>
        <w:top w:val="none" w:sz="0" w:space="0" w:color="auto"/>
        <w:left w:val="none" w:sz="0" w:space="0" w:color="auto"/>
        <w:bottom w:val="none" w:sz="0" w:space="0" w:color="auto"/>
        <w:right w:val="none" w:sz="0" w:space="0" w:color="auto"/>
      </w:divBdr>
      <w:divsChild>
        <w:div w:id="838157011">
          <w:marLeft w:val="0"/>
          <w:marRight w:val="0"/>
          <w:marTop w:val="0"/>
          <w:marBottom w:val="150"/>
          <w:divBdr>
            <w:top w:val="none" w:sz="0" w:space="0" w:color="auto"/>
            <w:left w:val="none" w:sz="0" w:space="0" w:color="auto"/>
            <w:bottom w:val="none" w:sz="0" w:space="0" w:color="auto"/>
            <w:right w:val="none" w:sz="0" w:space="0" w:color="auto"/>
          </w:divBdr>
          <w:divsChild>
            <w:div w:id="783306550">
              <w:marLeft w:val="0"/>
              <w:marRight w:val="0"/>
              <w:marTop w:val="0"/>
              <w:marBottom w:val="0"/>
              <w:divBdr>
                <w:top w:val="none" w:sz="0" w:space="0" w:color="auto"/>
                <w:left w:val="none" w:sz="0" w:space="0" w:color="auto"/>
                <w:bottom w:val="none" w:sz="0" w:space="0" w:color="auto"/>
                <w:right w:val="none" w:sz="0" w:space="0" w:color="auto"/>
              </w:divBdr>
              <w:divsChild>
                <w:div w:id="717627822">
                  <w:marLeft w:val="0"/>
                  <w:marRight w:val="150"/>
                  <w:marTop w:val="0"/>
                  <w:marBottom w:val="0"/>
                  <w:divBdr>
                    <w:top w:val="none" w:sz="0" w:space="0" w:color="auto"/>
                    <w:left w:val="none" w:sz="0" w:space="0" w:color="auto"/>
                    <w:bottom w:val="none" w:sz="0" w:space="0" w:color="auto"/>
                    <w:right w:val="none" w:sz="0" w:space="0" w:color="auto"/>
                  </w:divBdr>
                </w:div>
                <w:div w:id="786579872">
                  <w:marLeft w:val="0"/>
                  <w:marRight w:val="150"/>
                  <w:marTop w:val="0"/>
                  <w:marBottom w:val="0"/>
                  <w:divBdr>
                    <w:top w:val="none" w:sz="0" w:space="0" w:color="auto"/>
                    <w:left w:val="none" w:sz="0" w:space="0" w:color="auto"/>
                    <w:bottom w:val="none" w:sz="0" w:space="0" w:color="auto"/>
                    <w:right w:val="none" w:sz="0" w:space="0" w:color="auto"/>
                  </w:divBdr>
                </w:div>
              </w:divsChild>
            </w:div>
            <w:div w:id="1667592601">
              <w:marLeft w:val="0"/>
              <w:marRight w:val="0"/>
              <w:marTop w:val="0"/>
              <w:marBottom w:val="0"/>
              <w:divBdr>
                <w:top w:val="none" w:sz="0" w:space="0" w:color="auto"/>
                <w:left w:val="none" w:sz="0" w:space="0" w:color="auto"/>
                <w:bottom w:val="none" w:sz="0" w:space="0" w:color="auto"/>
                <w:right w:val="none" w:sz="0" w:space="0" w:color="auto"/>
              </w:divBdr>
              <w:divsChild>
                <w:div w:id="1136332924">
                  <w:marLeft w:val="0"/>
                  <w:marRight w:val="0"/>
                  <w:marTop w:val="0"/>
                  <w:marBottom w:val="0"/>
                  <w:divBdr>
                    <w:top w:val="none" w:sz="0" w:space="0" w:color="auto"/>
                    <w:left w:val="none" w:sz="0" w:space="0" w:color="auto"/>
                    <w:bottom w:val="none" w:sz="0" w:space="0" w:color="auto"/>
                    <w:right w:val="none" w:sz="0" w:space="0" w:color="auto"/>
                  </w:divBdr>
                  <w:divsChild>
                    <w:div w:id="2107533688">
                      <w:marLeft w:val="0"/>
                      <w:marRight w:val="0"/>
                      <w:marTop w:val="0"/>
                      <w:marBottom w:val="0"/>
                      <w:divBdr>
                        <w:top w:val="none" w:sz="0" w:space="0" w:color="auto"/>
                        <w:left w:val="none" w:sz="0" w:space="0" w:color="auto"/>
                        <w:bottom w:val="none" w:sz="0" w:space="0" w:color="auto"/>
                        <w:right w:val="none" w:sz="0" w:space="0" w:color="auto"/>
                      </w:divBdr>
                      <w:divsChild>
                        <w:div w:id="1990018580">
                          <w:marLeft w:val="0"/>
                          <w:marRight w:val="0"/>
                          <w:marTop w:val="0"/>
                          <w:marBottom w:val="0"/>
                          <w:divBdr>
                            <w:top w:val="none" w:sz="0" w:space="0" w:color="auto"/>
                            <w:left w:val="none" w:sz="0" w:space="0" w:color="auto"/>
                            <w:bottom w:val="none" w:sz="0" w:space="0" w:color="auto"/>
                            <w:right w:val="none" w:sz="0" w:space="0" w:color="auto"/>
                          </w:divBdr>
                        </w:div>
                      </w:divsChild>
                    </w:div>
                    <w:div w:id="900023881">
                      <w:marLeft w:val="0"/>
                      <w:marRight w:val="135"/>
                      <w:marTop w:val="0"/>
                      <w:marBottom w:val="0"/>
                      <w:divBdr>
                        <w:top w:val="none" w:sz="0" w:space="0" w:color="auto"/>
                        <w:left w:val="none" w:sz="0" w:space="0" w:color="auto"/>
                        <w:bottom w:val="none" w:sz="0" w:space="0" w:color="auto"/>
                        <w:right w:val="none" w:sz="0" w:space="0" w:color="auto"/>
                      </w:divBdr>
                    </w:div>
                    <w:div w:id="1762143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33131">
          <w:marLeft w:val="0"/>
          <w:marRight w:val="0"/>
          <w:marTop w:val="0"/>
          <w:marBottom w:val="0"/>
          <w:divBdr>
            <w:top w:val="none" w:sz="0" w:space="0" w:color="auto"/>
            <w:left w:val="none" w:sz="0" w:space="0" w:color="auto"/>
            <w:bottom w:val="none" w:sz="0" w:space="0" w:color="auto"/>
            <w:right w:val="none" w:sz="0" w:space="0" w:color="auto"/>
          </w:divBdr>
          <w:divsChild>
            <w:div w:id="1983384663">
              <w:marLeft w:val="0"/>
              <w:marRight w:val="0"/>
              <w:marTop w:val="0"/>
              <w:marBottom w:val="0"/>
              <w:divBdr>
                <w:top w:val="none" w:sz="0" w:space="0" w:color="auto"/>
                <w:left w:val="none" w:sz="0" w:space="0" w:color="auto"/>
                <w:bottom w:val="none" w:sz="0" w:space="0" w:color="auto"/>
                <w:right w:val="none" w:sz="0" w:space="0" w:color="auto"/>
              </w:divBdr>
              <w:divsChild>
                <w:div w:id="746340153">
                  <w:marLeft w:val="0"/>
                  <w:marRight w:val="0"/>
                  <w:marTop w:val="0"/>
                  <w:marBottom w:val="0"/>
                  <w:divBdr>
                    <w:top w:val="none" w:sz="0" w:space="0" w:color="auto"/>
                    <w:left w:val="none" w:sz="0" w:space="0" w:color="auto"/>
                    <w:bottom w:val="none" w:sz="0" w:space="0" w:color="auto"/>
                    <w:right w:val="none" w:sz="0" w:space="0" w:color="auto"/>
                  </w:divBdr>
                </w:div>
              </w:divsChild>
            </w:div>
            <w:div w:id="141700269">
              <w:marLeft w:val="0"/>
              <w:marRight w:val="0"/>
              <w:marTop w:val="225"/>
              <w:marBottom w:val="0"/>
              <w:divBdr>
                <w:top w:val="none" w:sz="0" w:space="0" w:color="auto"/>
                <w:left w:val="none" w:sz="0" w:space="0" w:color="auto"/>
                <w:bottom w:val="none" w:sz="0" w:space="0" w:color="auto"/>
                <w:right w:val="none" w:sz="0" w:space="0" w:color="auto"/>
              </w:divBdr>
              <w:divsChild>
                <w:div w:id="2125925967">
                  <w:marLeft w:val="0"/>
                  <w:marRight w:val="0"/>
                  <w:marTop w:val="0"/>
                  <w:marBottom w:val="0"/>
                  <w:divBdr>
                    <w:top w:val="none" w:sz="0" w:space="0" w:color="auto"/>
                    <w:left w:val="none" w:sz="0" w:space="0" w:color="auto"/>
                    <w:bottom w:val="none" w:sz="0" w:space="0" w:color="auto"/>
                    <w:right w:val="none" w:sz="0" w:space="0" w:color="auto"/>
                  </w:divBdr>
                </w:div>
              </w:divsChild>
            </w:div>
            <w:div w:id="1830822928">
              <w:marLeft w:val="0"/>
              <w:marRight w:val="0"/>
              <w:marTop w:val="225"/>
              <w:marBottom w:val="0"/>
              <w:divBdr>
                <w:top w:val="none" w:sz="0" w:space="0" w:color="auto"/>
                <w:left w:val="none" w:sz="0" w:space="0" w:color="auto"/>
                <w:bottom w:val="none" w:sz="0" w:space="0" w:color="auto"/>
                <w:right w:val="none" w:sz="0" w:space="0" w:color="auto"/>
              </w:divBdr>
              <w:divsChild>
                <w:div w:id="1875851751">
                  <w:marLeft w:val="0"/>
                  <w:marRight w:val="0"/>
                  <w:marTop w:val="0"/>
                  <w:marBottom w:val="0"/>
                  <w:divBdr>
                    <w:top w:val="none" w:sz="0" w:space="0" w:color="auto"/>
                    <w:left w:val="none" w:sz="0" w:space="0" w:color="auto"/>
                    <w:bottom w:val="none" w:sz="0" w:space="0" w:color="auto"/>
                    <w:right w:val="none" w:sz="0" w:space="0" w:color="auto"/>
                  </w:divBdr>
                </w:div>
              </w:divsChild>
            </w:div>
            <w:div w:id="618220748">
              <w:marLeft w:val="0"/>
              <w:marRight w:val="0"/>
              <w:marTop w:val="225"/>
              <w:marBottom w:val="0"/>
              <w:divBdr>
                <w:top w:val="none" w:sz="0" w:space="0" w:color="auto"/>
                <w:left w:val="none" w:sz="0" w:space="0" w:color="auto"/>
                <w:bottom w:val="none" w:sz="0" w:space="0" w:color="auto"/>
                <w:right w:val="none" w:sz="0" w:space="0" w:color="auto"/>
              </w:divBdr>
              <w:divsChild>
                <w:div w:id="204108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400479">
      <w:bodyDiv w:val="1"/>
      <w:marLeft w:val="0"/>
      <w:marRight w:val="0"/>
      <w:marTop w:val="0"/>
      <w:marBottom w:val="0"/>
      <w:divBdr>
        <w:top w:val="none" w:sz="0" w:space="0" w:color="auto"/>
        <w:left w:val="none" w:sz="0" w:space="0" w:color="auto"/>
        <w:bottom w:val="none" w:sz="0" w:space="0" w:color="auto"/>
        <w:right w:val="none" w:sz="0" w:space="0" w:color="auto"/>
      </w:divBdr>
      <w:divsChild>
        <w:div w:id="747192990">
          <w:marLeft w:val="0"/>
          <w:marRight w:val="375"/>
          <w:marTop w:val="0"/>
          <w:marBottom w:val="0"/>
          <w:divBdr>
            <w:top w:val="none" w:sz="0" w:space="0" w:color="auto"/>
            <w:left w:val="none" w:sz="0" w:space="0" w:color="auto"/>
            <w:bottom w:val="none" w:sz="0" w:space="0" w:color="auto"/>
            <w:right w:val="none" w:sz="0" w:space="0" w:color="auto"/>
          </w:divBdr>
        </w:div>
        <w:div w:id="1204319691">
          <w:marLeft w:val="0"/>
          <w:marRight w:val="0"/>
          <w:marTop w:val="0"/>
          <w:marBottom w:val="0"/>
          <w:divBdr>
            <w:top w:val="none" w:sz="0" w:space="0" w:color="auto"/>
            <w:left w:val="none" w:sz="0" w:space="0" w:color="auto"/>
            <w:bottom w:val="none" w:sz="0" w:space="0" w:color="auto"/>
            <w:right w:val="none" w:sz="0" w:space="0" w:color="auto"/>
          </w:divBdr>
        </w:div>
      </w:divsChild>
    </w:div>
    <w:div w:id="430706916">
      <w:bodyDiv w:val="1"/>
      <w:marLeft w:val="0"/>
      <w:marRight w:val="0"/>
      <w:marTop w:val="0"/>
      <w:marBottom w:val="0"/>
      <w:divBdr>
        <w:top w:val="none" w:sz="0" w:space="0" w:color="auto"/>
        <w:left w:val="none" w:sz="0" w:space="0" w:color="auto"/>
        <w:bottom w:val="none" w:sz="0" w:space="0" w:color="auto"/>
        <w:right w:val="none" w:sz="0" w:space="0" w:color="auto"/>
      </w:divBdr>
      <w:divsChild>
        <w:div w:id="1054893918">
          <w:marLeft w:val="0"/>
          <w:marRight w:val="0"/>
          <w:marTop w:val="0"/>
          <w:marBottom w:val="375"/>
          <w:divBdr>
            <w:top w:val="none" w:sz="0" w:space="0" w:color="auto"/>
            <w:left w:val="none" w:sz="0" w:space="0" w:color="auto"/>
            <w:bottom w:val="none" w:sz="0" w:space="0" w:color="auto"/>
            <w:right w:val="none" w:sz="0" w:space="0" w:color="auto"/>
          </w:divBdr>
          <w:divsChild>
            <w:div w:id="7249836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31438941">
      <w:bodyDiv w:val="1"/>
      <w:marLeft w:val="0"/>
      <w:marRight w:val="0"/>
      <w:marTop w:val="0"/>
      <w:marBottom w:val="0"/>
      <w:divBdr>
        <w:top w:val="none" w:sz="0" w:space="0" w:color="auto"/>
        <w:left w:val="none" w:sz="0" w:space="0" w:color="auto"/>
        <w:bottom w:val="none" w:sz="0" w:space="0" w:color="auto"/>
        <w:right w:val="none" w:sz="0" w:space="0" w:color="auto"/>
      </w:divBdr>
      <w:divsChild>
        <w:div w:id="795291244">
          <w:marLeft w:val="0"/>
          <w:marRight w:val="150"/>
          <w:marTop w:val="0"/>
          <w:marBottom w:val="75"/>
          <w:divBdr>
            <w:top w:val="none" w:sz="0" w:space="0" w:color="auto"/>
            <w:left w:val="none" w:sz="0" w:space="0" w:color="auto"/>
            <w:bottom w:val="none" w:sz="0" w:space="0" w:color="auto"/>
            <w:right w:val="none" w:sz="0" w:space="0" w:color="auto"/>
          </w:divBdr>
        </w:div>
        <w:div w:id="2109620595">
          <w:marLeft w:val="0"/>
          <w:marRight w:val="150"/>
          <w:marTop w:val="150"/>
          <w:marBottom w:val="150"/>
          <w:divBdr>
            <w:top w:val="none" w:sz="0" w:space="0" w:color="auto"/>
            <w:left w:val="none" w:sz="0" w:space="0" w:color="auto"/>
            <w:bottom w:val="none" w:sz="0" w:space="0" w:color="auto"/>
            <w:right w:val="none" w:sz="0" w:space="0" w:color="auto"/>
          </w:divBdr>
        </w:div>
        <w:div w:id="2045935549">
          <w:marLeft w:val="0"/>
          <w:marRight w:val="150"/>
          <w:marTop w:val="0"/>
          <w:marBottom w:val="0"/>
          <w:divBdr>
            <w:top w:val="none" w:sz="0" w:space="0" w:color="auto"/>
            <w:left w:val="none" w:sz="0" w:space="0" w:color="auto"/>
            <w:bottom w:val="none" w:sz="0" w:space="0" w:color="auto"/>
            <w:right w:val="none" w:sz="0" w:space="0" w:color="auto"/>
          </w:divBdr>
        </w:div>
      </w:divsChild>
    </w:div>
    <w:div w:id="431702358">
      <w:bodyDiv w:val="1"/>
      <w:marLeft w:val="0"/>
      <w:marRight w:val="0"/>
      <w:marTop w:val="0"/>
      <w:marBottom w:val="0"/>
      <w:divBdr>
        <w:top w:val="none" w:sz="0" w:space="0" w:color="auto"/>
        <w:left w:val="none" w:sz="0" w:space="0" w:color="auto"/>
        <w:bottom w:val="none" w:sz="0" w:space="0" w:color="auto"/>
        <w:right w:val="none" w:sz="0" w:space="0" w:color="auto"/>
      </w:divBdr>
      <w:divsChild>
        <w:div w:id="136993701">
          <w:marLeft w:val="0"/>
          <w:marRight w:val="0"/>
          <w:marTop w:val="0"/>
          <w:marBottom w:val="75"/>
          <w:divBdr>
            <w:top w:val="none" w:sz="0" w:space="0" w:color="auto"/>
            <w:left w:val="none" w:sz="0" w:space="0" w:color="auto"/>
            <w:bottom w:val="none" w:sz="0" w:space="0" w:color="auto"/>
            <w:right w:val="none" w:sz="0" w:space="0" w:color="auto"/>
          </w:divBdr>
        </w:div>
        <w:div w:id="447050827">
          <w:marLeft w:val="0"/>
          <w:marRight w:val="0"/>
          <w:marTop w:val="0"/>
          <w:marBottom w:val="75"/>
          <w:divBdr>
            <w:top w:val="single" w:sz="6" w:space="3" w:color="DEDEDE"/>
            <w:left w:val="single" w:sz="6" w:space="3" w:color="DEDEDE"/>
            <w:bottom w:val="single" w:sz="6" w:space="3" w:color="DEDEDE"/>
            <w:right w:val="single" w:sz="6" w:space="3" w:color="DEDEDE"/>
          </w:divBdr>
          <w:divsChild>
            <w:div w:id="198890042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431970996">
      <w:bodyDiv w:val="1"/>
      <w:marLeft w:val="0"/>
      <w:marRight w:val="0"/>
      <w:marTop w:val="0"/>
      <w:marBottom w:val="0"/>
      <w:divBdr>
        <w:top w:val="none" w:sz="0" w:space="0" w:color="auto"/>
        <w:left w:val="none" w:sz="0" w:space="0" w:color="auto"/>
        <w:bottom w:val="none" w:sz="0" w:space="0" w:color="auto"/>
        <w:right w:val="none" w:sz="0" w:space="0" w:color="auto"/>
      </w:divBdr>
      <w:divsChild>
        <w:div w:id="840854699">
          <w:marLeft w:val="0"/>
          <w:marRight w:val="0"/>
          <w:marTop w:val="150"/>
          <w:marBottom w:val="450"/>
          <w:divBdr>
            <w:top w:val="none" w:sz="0" w:space="0" w:color="auto"/>
            <w:left w:val="none" w:sz="0" w:space="0" w:color="auto"/>
            <w:bottom w:val="none" w:sz="0" w:space="0" w:color="auto"/>
            <w:right w:val="none" w:sz="0" w:space="0" w:color="auto"/>
          </w:divBdr>
        </w:div>
        <w:div w:id="88812612">
          <w:marLeft w:val="0"/>
          <w:marRight w:val="0"/>
          <w:marTop w:val="0"/>
          <w:marBottom w:val="300"/>
          <w:divBdr>
            <w:top w:val="none" w:sz="0" w:space="0" w:color="auto"/>
            <w:left w:val="none" w:sz="0" w:space="0" w:color="auto"/>
            <w:bottom w:val="none" w:sz="0" w:space="0" w:color="auto"/>
            <w:right w:val="none" w:sz="0" w:space="0" w:color="auto"/>
          </w:divBdr>
        </w:div>
        <w:div w:id="1207989927">
          <w:marLeft w:val="0"/>
          <w:marRight w:val="0"/>
          <w:marTop w:val="495"/>
          <w:marBottom w:val="630"/>
          <w:divBdr>
            <w:top w:val="none" w:sz="0" w:space="0" w:color="auto"/>
            <w:left w:val="none" w:sz="0" w:space="0" w:color="auto"/>
            <w:bottom w:val="none" w:sz="0" w:space="0" w:color="auto"/>
            <w:right w:val="none" w:sz="0" w:space="0" w:color="auto"/>
          </w:divBdr>
        </w:div>
      </w:divsChild>
    </w:div>
    <w:div w:id="432408170">
      <w:bodyDiv w:val="1"/>
      <w:marLeft w:val="0"/>
      <w:marRight w:val="0"/>
      <w:marTop w:val="0"/>
      <w:marBottom w:val="0"/>
      <w:divBdr>
        <w:top w:val="none" w:sz="0" w:space="0" w:color="auto"/>
        <w:left w:val="none" w:sz="0" w:space="0" w:color="auto"/>
        <w:bottom w:val="none" w:sz="0" w:space="0" w:color="auto"/>
        <w:right w:val="none" w:sz="0" w:space="0" w:color="auto"/>
      </w:divBdr>
      <w:divsChild>
        <w:div w:id="1863276594">
          <w:marLeft w:val="0"/>
          <w:marRight w:val="375"/>
          <w:marTop w:val="0"/>
          <w:marBottom w:val="0"/>
          <w:divBdr>
            <w:top w:val="none" w:sz="0" w:space="0" w:color="auto"/>
            <w:left w:val="none" w:sz="0" w:space="0" w:color="auto"/>
            <w:bottom w:val="none" w:sz="0" w:space="0" w:color="auto"/>
            <w:right w:val="none" w:sz="0" w:space="0" w:color="auto"/>
          </w:divBdr>
        </w:div>
        <w:div w:id="579829249">
          <w:marLeft w:val="0"/>
          <w:marRight w:val="0"/>
          <w:marTop w:val="0"/>
          <w:marBottom w:val="0"/>
          <w:divBdr>
            <w:top w:val="none" w:sz="0" w:space="0" w:color="auto"/>
            <w:left w:val="none" w:sz="0" w:space="0" w:color="auto"/>
            <w:bottom w:val="none" w:sz="0" w:space="0" w:color="auto"/>
            <w:right w:val="none" w:sz="0" w:space="0" w:color="auto"/>
          </w:divBdr>
        </w:div>
      </w:divsChild>
    </w:div>
    <w:div w:id="433018201">
      <w:bodyDiv w:val="1"/>
      <w:marLeft w:val="0"/>
      <w:marRight w:val="0"/>
      <w:marTop w:val="0"/>
      <w:marBottom w:val="0"/>
      <w:divBdr>
        <w:top w:val="none" w:sz="0" w:space="0" w:color="auto"/>
        <w:left w:val="none" w:sz="0" w:space="0" w:color="auto"/>
        <w:bottom w:val="none" w:sz="0" w:space="0" w:color="auto"/>
        <w:right w:val="none" w:sz="0" w:space="0" w:color="auto"/>
      </w:divBdr>
      <w:divsChild>
        <w:div w:id="869806651">
          <w:marLeft w:val="0"/>
          <w:marRight w:val="150"/>
          <w:marTop w:val="0"/>
          <w:marBottom w:val="75"/>
          <w:divBdr>
            <w:top w:val="none" w:sz="0" w:space="0" w:color="auto"/>
            <w:left w:val="none" w:sz="0" w:space="0" w:color="auto"/>
            <w:bottom w:val="none" w:sz="0" w:space="0" w:color="auto"/>
            <w:right w:val="none" w:sz="0" w:space="0" w:color="auto"/>
          </w:divBdr>
        </w:div>
        <w:div w:id="227232468">
          <w:marLeft w:val="0"/>
          <w:marRight w:val="150"/>
          <w:marTop w:val="150"/>
          <w:marBottom w:val="150"/>
          <w:divBdr>
            <w:top w:val="none" w:sz="0" w:space="0" w:color="auto"/>
            <w:left w:val="none" w:sz="0" w:space="0" w:color="auto"/>
            <w:bottom w:val="none" w:sz="0" w:space="0" w:color="auto"/>
            <w:right w:val="none" w:sz="0" w:space="0" w:color="auto"/>
          </w:divBdr>
        </w:div>
        <w:div w:id="949167074">
          <w:marLeft w:val="0"/>
          <w:marRight w:val="150"/>
          <w:marTop w:val="0"/>
          <w:marBottom w:val="0"/>
          <w:divBdr>
            <w:top w:val="none" w:sz="0" w:space="0" w:color="auto"/>
            <w:left w:val="none" w:sz="0" w:space="0" w:color="auto"/>
            <w:bottom w:val="none" w:sz="0" w:space="0" w:color="auto"/>
            <w:right w:val="none" w:sz="0" w:space="0" w:color="auto"/>
          </w:divBdr>
        </w:div>
      </w:divsChild>
    </w:div>
    <w:div w:id="433285224">
      <w:bodyDiv w:val="1"/>
      <w:marLeft w:val="0"/>
      <w:marRight w:val="0"/>
      <w:marTop w:val="0"/>
      <w:marBottom w:val="0"/>
      <w:divBdr>
        <w:top w:val="none" w:sz="0" w:space="0" w:color="auto"/>
        <w:left w:val="none" w:sz="0" w:space="0" w:color="auto"/>
        <w:bottom w:val="none" w:sz="0" w:space="0" w:color="auto"/>
        <w:right w:val="none" w:sz="0" w:space="0" w:color="auto"/>
      </w:divBdr>
      <w:divsChild>
        <w:div w:id="92482610">
          <w:marLeft w:val="0"/>
          <w:marRight w:val="0"/>
          <w:marTop w:val="0"/>
          <w:marBottom w:val="300"/>
          <w:divBdr>
            <w:top w:val="none" w:sz="0" w:space="0" w:color="auto"/>
            <w:left w:val="none" w:sz="0" w:space="0" w:color="auto"/>
            <w:bottom w:val="none" w:sz="0" w:space="0" w:color="auto"/>
            <w:right w:val="none" w:sz="0" w:space="0" w:color="auto"/>
          </w:divBdr>
        </w:div>
      </w:divsChild>
    </w:div>
    <w:div w:id="433325253">
      <w:bodyDiv w:val="1"/>
      <w:marLeft w:val="0"/>
      <w:marRight w:val="0"/>
      <w:marTop w:val="0"/>
      <w:marBottom w:val="0"/>
      <w:divBdr>
        <w:top w:val="none" w:sz="0" w:space="0" w:color="auto"/>
        <w:left w:val="none" w:sz="0" w:space="0" w:color="auto"/>
        <w:bottom w:val="none" w:sz="0" w:space="0" w:color="auto"/>
        <w:right w:val="none" w:sz="0" w:space="0" w:color="auto"/>
      </w:divBdr>
      <w:divsChild>
        <w:div w:id="1956206098">
          <w:marLeft w:val="0"/>
          <w:marRight w:val="0"/>
          <w:marTop w:val="0"/>
          <w:marBottom w:val="300"/>
          <w:divBdr>
            <w:top w:val="none" w:sz="0" w:space="0" w:color="auto"/>
            <w:left w:val="none" w:sz="0" w:space="0" w:color="auto"/>
            <w:bottom w:val="none" w:sz="0" w:space="0" w:color="auto"/>
            <w:right w:val="none" w:sz="0" w:space="0" w:color="auto"/>
          </w:divBdr>
        </w:div>
      </w:divsChild>
    </w:div>
    <w:div w:id="433672360">
      <w:bodyDiv w:val="1"/>
      <w:marLeft w:val="0"/>
      <w:marRight w:val="0"/>
      <w:marTop w:val="0"/>
      <w:marBottom w:val="0"/>
      <w:divBdr>
        <w:top w:val="none" w:sz="0" w:space="0" w:color="auto"/>
        <w:left w:val="none" w:sz="0" w:space="0" w:color="auto"/>
        <w:bottom w:val="none" w:sz="0" w:space="0" w:color="auto"/>
        <w:right w:val="none" w:sz="0" w:space="0" w:color="auto"/>
      </w:divBdr>
      <w:divsChild>
        <w:div w:id="759646981">
          <w:marLeft w:val="0"/>
          <w:marRight w:val="0"/>
          <w:marTop w:val="0"/>
          <w:marBottom w:val="375"/>
          <w:divBdr>
            <w:top w:val="none" w:sz="0" w:space="0" w:color="auto"/>
            <w:left w:val="none" w:sz="0" w:space="0" w:color="auto"/>
            <w:bottom w:val="none" w:sz="0" w:space="0" w:color="auto"/>
            <w:right w:val="none" w:sz="0" w:space="0" w:color="auto"/>
          </w:divBdr>
          <w:divsChild>
            <w:div w:id="238634955">
              <w:marLeft w:val="0"/>
              <w:marRight w:val="0"/>
              <w:marTop w:val="0"/>
              <w:marBottom w:val="75"/>
              <w:divBdr>
                <w:top w:val="none" w:sz="0" w:space="0" w:color="auto"/>
                <w:left w:val="none" w:sz="0" w:space="0" w:color="auto"/>
                <w:bottom w:val="none" w:sz="0" w:space="0" w:color="auto"/>
                <w:right w:val="none" w:sz="0" w:space="0" w:color="auto"/>
              </w:divBdr>
            </w:div>
            <w:div w:id="11450512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433792285">
      <w:bodyDiv w:val="1"/>
      <w:marLeft w:val="0"/>
      <w:marRight w:val="0"/>
      <w:marTop w:val="0"/>
      <w:marBottom w:val="0"/>
      <w:divBdr>
        <w:top w:val="none" w:sz="0" w:space="0" w:color="auto"/>
        <w:left w:val="none" w:sz="0" w:space="0" w:color="auto"/>
        <w:bottom w:val="none" w:sz="0" w:space="0" w:color="auto"/>
        <w:right w:val="none" w:sz="0" w:space="0" w:color="auto"/>
      </w:divBdr>
      <w:divsChild>
        <w:div w:id="688220528">
          <w:marLeft w:val="0"/>
          <w:marRight w:val="0"/>
          <w:marTop w:val="0"/>
          <w:marBottom w:val="300"/>
          <w:divBdr>
            <w:top w:val="none" w:sz="0" w:space="0" w:color="auto"/>
            <w:left w:val="none" w:sz="0" w:space="0" w:color="auto"/>
            <w:bottom w:val="none" w:sz="0" w:space="0" w:color="auto"/>
            <w:right w:val="none" w:sz="0" w:space="0" w:color="auto"/>
          </w:divBdr>
        </w:div>
      </w:divsChild>
    </w:div>
    <w:div w:id="435755198">
      <w:bodyDiv w:val="1"/>
      <w:marLeft w:val="0"/>
      <w:marRight w:val="0"/>
      <w:marTop w:val="0"/>
      <w:marBottom w:val="0"/>
      <w:divBdr>
        <w:top w:val="none" w:sz="0" w:space="0" w:color="auto"/>
        <w:left w:val="none" w:sz="0" w:space="0" w:color="auto"/>
        <w:bottom w:val="none" w:sz="0" w:space="0" w:color="auto"/>
        <w:right w:val="none" w:sz="0" w:space="0" w:color="auto"/>
      </w:divBdr>
      <w:divsChild>
        <w:div w:id="1338656667">
          <w:marLeft w:val="0"/>
          <w:marRight w:val="0"/>
          <w:marTop w:val="0"/>
          <w:marBottom w:val="0"/>
          <w:divBdr>
            <w:top w:val="none" w:sz="0" w:space="0" w:color="auto"/>
            <w:left w:val="none" w:sz="0" w:space="0" w:color="auto"/>
            <w:bottom w:val="none" w:sz="0" w:space="0" w:color="auto"/>
            <w:right w:val="none" w:sz="0" w:space="0" w:color="auto"/>
          </w:divBdr>
        </w:div>
      </w:divsChild>
    </w:div>
    <w:div w:id="437213331">
      <w:bodyDiv w:val="1"/>
      <w:marLeft w:val="0"/>
      <w:marRight w:val="0"/>
      <w:marTop w:val="0"/>
      <w:marBottom w:val="0"/>
      <w:divBdr>
        <w:top w:val="none" w:sz="0" w:space="0" w:color="auto"/>
        <w:left w:val="none" w:sz="0" w:space="0" w:color="auto"/>
        <w:bottom w:val="none" w:sz="0" w:space="0" w:color="auto"/>
        <w:right w:val="none" w:sz="0" w:space="0" w:color="auto"/>
      </w:divBdr>
      <w:divsChild>
        <w:div w:id="977027574">
          <w:marLeft w:val="0"/>
          <w:marRight w:val="0"/>
          <w:marTop w:val="0"/>
          <w:marBottom w:val="75"/>
          <w:divBdr>
            <w:top w:val="none" w:sz="0" w:space="0" w:color="auto"/>
            <w:left w:val="none" w:sz="0" w:space="0" w:color="auto"/>
            <w:bottom w:val="none" w:sz="0" w:space="0" w:color="auto"/>
            <w:right w:val="none" w:sz="0" w:space="0" w:color="auto"/>
          </w:divBdr>
        </w:div>
      </w:divsChild>
    </w:div>
    <w:div w:id="437794516">
      <w:bodyDiv w:val="1"/>
      <w:marLeft w:val="0"/>
      <w:marRight w:val="0"/>
      <w:marTop w:val="0"/>
      <w:marBottom w:val="0"/>
      <w:divBdr>
        <w:top w:val="none" w:sz="0" w:space="0" w:color="auto"/>
        <w:left w:val="none" w:sz="0" w:space="0" w:color="auto"/>
        <w:bottom w:val="none" w:sz="0" w:space="0" w:color="auto"/>
        <w:right w:val="none" w:sz="0" w:space="0" w:color="auto"/>
      </w:divBdr>
      <w:divsChild>
        <w:div w:id="1678077383">
          <w:marLeft w:val="0"/>
          <w:marRight w:val="0"/>
          <w:marTop w:val="0"/>
          <w:marBottom w:val="300"/>
          <w:divBdr>
            <w:top w:val="none" w:sz="0" w:space="0" w:color="auto"/>
            <w:left w:val="none" w:sz="0" w:space="0" w:color="auto"/>
            <w:bottom w:val="none" w:sz="0" w:space="0" w:color="auto"/>
            <w:right w:val="none" w:sz="0" w:space="0" w:color="auto"/>
          </w:divBdr>
        </w:div>
      </w:divsChild>
    </w:div>
    <w:div w:id="438454181">
      <w:bodyDiv w:val="1"/>
      <w:marLeft w:val="0"/>
      <w:marRight w:val="0"/>
      <w:marTop w:val="0"/>
      <w:marBottom w:val="0"/>
      <w:divBdr>
        <w:top w:val="none" w:sz="0" w:space="0" w:color="auto"/>
        <w:left w:val="none" w:sz="0" w:space="0" w:color="auto"/>
        <w:bottom w:val="none" w:sz="0" w:space="0" w:color="auto"/>
        <w:right w:val="none" w:sz="0" w:space="0" w:color="auto"/>
      </w:divBdr>
      <w:divsChild>
        <w:div w:id="187959911">
          <w:marLeft w:val="0"/>
          <w:marRight w:val="0"/>
          <w:marTop w:val="0"/>
          <w:marBottom w:val="0"/>
          <w:divBdr>
            <w:top w:val="none" w:sz="0" w:space="0" w:color="auto"/>
            <w:left w:val="none" w:sz="0" w:space="0" w:color="auto"/>
            <w:bottom w:val="none" w:sz="0" w:space="0" w:color="auto"/>
            <w:right w:val="none" w:sz="0" w:space="0" w:color="auto"/>
          </w:divBdr>
        </w:div>
      </w:divsChild>
    </w:div>
    <w:div w:id="438645150">
      <w:bodyDiv w:val="1"/>
      <w:marLeft w:val="0"/>
      <w:marRight w:val="0"/>
      <w:marTop w:val="0"/>
      <w:marBottom w:val="0"/>
      <w:divBdr>
        <w:top w:val="none" w:sz="0" w:space="0" w:color="auto"/>
        <w:left w:val="none" w:sz="0" w:space="0" w:color="auto"/>
        <w:bottom w:val="none" w:sz="0" w:space="0" w:color="auto"/>
        <w:right w:val="none" w:sz="0" w:space="0" w:color="auto"/>
      </w:divBdr>
      <w:divsChild>
        <w:div w:id="2099866345">
          <w:marLeft w:val="0"/>
          <w:marRight w:val="150"/>
          <w:marTop w:val="0"/>
          <w:marBottom w:val="75"/>
          <w:divBdr>
            <w:top w:val="none" w:sz="0" w:space="0" w:color="auto"/>
            <w:left w:val="none" w:sz="0" w:space="0" w:color="auto"/>
            <w:bottom w:val="none" w:sz="0" w:space="0" w:color="auto"/>
            <w:right w:val="none" w:sz="0" w:space="0" w:color="auto"/>
          </w:divBdr>
        </w:div>
        <w:div w:id="40640463">
          <w:marLeft w:val="0"/>
          <w:marRight w:val="150"/>
          <w:marTop w:val="150"/>
          <w:marBottom w:val="150"/>
          <w:divBdr>
            <w:top w:val="none" w:sz="0" w:space="0" w:color="auto"/>
            <w:left w:val="none" w:sz="0" w:space="0" w:color="auto"/>
            <w:bottom w:val="none" w:sz="0" w:space="0" w:color="auto"/>
            <w:right w:val="none" w:sz="0" w:space="0" w:color="auto"/>
          </w:divBdr>
        </w:div>
        <w:div w:id="1483933650">
          <w:marLeft w:val="0"/>
          <w:marRight w:val="150"/>
          <w:marTop w:val="0"/>
          <w:marBottom w:val="0"/>
          <w:divBdr>
            <w:top w:val="none" w:sz="0" w:space="0" w:color="auto"/>
            <w:left w:val="none" w:sz="0" w:space="0" w:color="auto"/>
            <w:bottom w:val="none" w:sz="0" w:space="0" w:color="auto"/>
            <w:right w:val="none" w:sz="0" w:space="0" w:color="auto"/>
          </w:divBdr>
        </w:div>
      </w:divsChild>
    </w:div>
    <w:div w:id="440229080">
      <w:bodyDiv w:val="1"/>
      <w:marLeft w:val="0"/>
      <w:marRight w:val="0"/>
      <w:marTop w:val="0"/>
      <w:marBottom w:val="0"/>
      <w:divBdr>
        <w:top w:val="none" w:sz="0" w:space="0" w:color="auto"/>
        <w:left w:val="none" w:sz="0" w:space="0" w:color="auto"/>
        <w:bottom w:val="none" w:sz="0" w:space="0" w:color="auto"/>
        <w:right w:val="none" w:sz="0" w:space="0" w:color="auto"/>
      </w:divBdr>
      <w:divsChild>
        <w:div w:id="1955360129">
          <w:marLeft w:val="0"/>
          <w:marRight w:val="0"/>
          <w:marTop w:val="0"/>
          <w:marBottom w:val="300"/>
          <w:divBdr>
            <w:top w:val="none" w:sz="0" w:space="0" w:color="auto"/>
            <w:left w:val="none" w:sz="0" w:space="0" w:color="auto"/>
            <w:bottom w:val="none" w:sz="0" w:space="0" w:color="auto"/>
            <w:right w:val="none" w:sz="0" w:space="0" w:color="auto"/>
          </w:divBdr>
        </w:div>
      </w:divsChild>
    </w:div>
    <w:div w:id="440300460">
      <w:bodyDiv w:val="1"/>
      <w:marLeft w:val="0"/>
      <w:marRight w:val="0"/>
      <w:marTop w:val="0"/>
      <w:marBottom w:val="0"/>
      <w:divBdr>
        <w:top w:val="none" w:sz="0" w:space="0" w:color="auto"/>
        <w:left w:val="none" w:sz="0" w:space="0" w:color="auto"/>
        <w:bottom w:val="none" w:sz="0" w:space="0" w:color="auto"/>
        <w:right w:val="none" w:sz="0" w:space="0" w:color="auto"/>
      </w:divBdr>
      <w:divsChild>
        <w:div w:id="947203523">
          <w:marLeft w:val="0"/>
          <w:marRight w:val="0"/>
          <w:marTop w:val="0"/>
          <w:marBottom w:val="150"/>
          <w:divBdr>
            <w:top w:val="none" w:sz="0" w:space="0" w:color="auto"/>
            <w:left w:val="none" w:sz="0" w:space="0" w:color="auto"/>
            <w:bottom w:val="none" w:sz="0" w:space="0" w:color="auto"/>
            <w:right w:val="none" w:sz="0" w:space="0" w:color="auto"/>
          </w:divBdr>
          <w:divsChild>
            <w:div w:id="852918243">
              <w:marLeft w:val="0"/>
              <w:marRight w:val="0"/>
              <w:marTop w:val="0"/>
              <w:marBottom w:val="0"/>
              <w:divBdr>
                <w:top w:val="none" w:sz="0" w:space="0" w:color="auto"/>
                <w:left w:val="none" w:sz="0" w:space="0" w:color="auto"/>
                <w:bottom w:val="none" w:sz="0" w:space="0" w:color="auto"/>
                <w:right w:val="none" w:sz="0" w:space="0" w:color="auto"/>
              </w:divBdr>
              <w:divsChild>
                <w:div w:id="1910534558">
                  <w:marLeft w:val="0"/>
                  <w:marRight w:val="150"/>
                  <w:marTop w:val="0"/>
                  <w:marBottom w:val="0"/>
                  <w:divBdr>
                    <w:top w:val="none" w:sz="0" w:space="0" w:color="auto"/>
                    <w:left w:val="none" w:sz="0" w:space="0" w:color="auto"/>
                    <w:bottom w:val="none" w:sz="0" w:space="0" w:color="auto"/>
                    <w:right w:val="none" w:sz="0" w:space="0" w:color="auto"/>
                  </w:divBdr>
                </w:div>
                <w:div w:id="1576470013">
                  <w:marLeft w:val="0"/>
                  <w:marRight w:val="150"/>
                  <w:marTop w:val="0"/>
                  <w:marBottom w:val="0"/>
                  <w:divBdr>
                    <w:top w:val="none" w:sz="0" w:space="0" w:color="auto"/>
                    <w:left w:val="none" w:sz="0" w:space="0" w:color="auto"/>
                    <w:bottom w:val="none" w:sz="0" w:space="0" w:color="auto"/>
                    <w:right w:val="none" w:sz="0" w:space="0" w:color="auto"/>
                  </w:divBdr>
                </w:div>
              </w:divsChild>
            </w:div>
            <w:div w:id="611673894">
              <w:marLeft w:val="0"/>
              <w:marRight w:val="0"/>
              <w:marTop w:val="0"/>
              <w:marBottom w:val="0"/>
              <w:divBdr>
                <w:top w:val="none" w:sz="0" w:space="0" w:color="auto"/>
                <w:left w:val="none" w:sz="0" w:space="0" w:color="auto"/>
                <w:bottom w:val="none" w:sz="0" w:space="0" w:color="auto"/>
                <w:right w:val="none" w:sz="0" w:space="0" w:color="auto"/>
              </w:divBdr>
              <w:divsChild>
                <w:div w:id="894043718">
                  <w:marLeft w:val="0"/>
                  <w:marRight w:val="0"/>
                  <w:marTop w:val="0"/>
                  <w:marBottom w:val="0"/>
                  <w:divBdr>
                    <w:top w:val="none" w:sz="0" w:space="0" w:color="auto"/>
                    <w:left w:val="none" w:sz="0" w:space="0" w:color="auto"/>
                    <w:bottom w:val="none" w:sz="0" w:space="0" w:color="auto"/>
                    <w:right w:val="none" w:sz="0" w:space="0" w:color="auto"/>
                  </w:divBdr>
                  <w:divsChild>
                    <w:div w:id="94257444">
                      <w:marLeft w:val="0"/>
                      <w:marRight w:val="0"/>
                      <w:marTop w:val="0"/>
                      <w:marBottom w:val="0"/>
                      <w:divBdr>
                        <w:top w:val="none" w:sz="0" w:space="0" w:color="auto"/>
                        <w:left w:val="none" w:sz="0" w:space="0" w:color="auto"/>
                        <w:bottom w:val="none" w:sz="0" w:space="0" w:color="auto"/>
                        <w:right w:val="none" w:sz="0" w:space="0" w:color="auto"/>
                      </w:divBdr>
                      <w:divsChild>
                        <w:div w:id="1462724105">
                          <w:marLeft w:val="0"/>
                          <w:marRight w:val="0"/>
                          <w:marTop w:val="0"/>
                          <w:marBottom w:val="0"/>
                          <w:divBdr>
                            <w:top w:val="none" w:sz="0" w:space="0" w:color="auto"/>
                            <w:left w:val="none" w:sz="0" w:space="0" w:color="auto"/>
                            <w:bottom w:val="none" w:sz="0" w:space="0" w:color="auto"/>
                            <w:right w:val="none" w:sz="0" w:space="0" w:color="auto"/>
                          </w:divBdr>
                        </w:div>
                      </w:divsChild>
                    </w:div>
                    <w:div w:id="625160103">
                      <w:marLeft w:val="0"/>
                      <w:marRight w:val="135"/>
                      <w:marTop w:val="0"/>
                      <w:marBottom w:val="0"/>
                      <w:divBdr>
                        <w:top w:val="none" w:sz="0" w:space="0" w:color="auto"/>
                        <w:left w:val="none" w:sz="0" w:space="0" w:color="auto"/>
                        <w:bottom w:val="none" w:sz="0" w:space="0" w:color="auto"/>
                        <w:right w:val="none" w:sz="0" w:space="0" w:color="auto"/>
                      </w:divBdr>
                    </w:div>
                    <w:div w:id="77444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758945">
          <w:marLeft w:val="0"/>
          <w:marRight w:val="0"/>
          <w:marTop w:val="0"/>
          <w:marBottom w:val="0"/>
          <w:divBdr>
            <w:top w:val="none" w:sz="0" w:space="0" w:color="auto"/>
            <w:left w:val="none" w:sz="0" w:space="0" w:color="auto"/>
            <w:bottom w:val="none" w:sz="0" w:space="0" w:color="auto"/>
            <w:right w:val="none" w:sz="0" w:space="0" w:color="auto"/>
          </w:divBdr>
          <w:divsChild>
            <w:div w:id="639303992">
              <w:marLeft w:val="0"/>
              <w:marRight w:val="0"/>
              <w:marTop w:val="0"/>
              <w:marBottom w:val="0"/>
              <w:divBdr>
                <w:top w:val="none" w:sz="0" w:space="0" w:color="auto"/>
                <w:left w:val="none" w:sz="0" w:space="0" w:color="auto"/>
                <w:bottom w:val="none" w:sz="0" w:space="0" w:color="auto"/>
                <w:right w:val="none" w:sz="0" w:space="0" w:color="auto"/>
              </w:divBdr>
              <w:divsChild>
                <w:div w:id="383600165">
                  <w:marLeft w:val="0"/>
                  <w:marRight w:val="0"/>
                  <w:marTop w:val="0"/>
                  <w:marBottom w:val="0"/>
                  <w:divBdr>
                    <w:top w:val="none" w:sz="0" w:space="0" w:color="auto"/>
                    <w:left w:val="none" w:sz="0" w:space="0" w:color="auto"/>
                    <w:bottom w:val="none" w:sz="0" w:space="0" w:color="auto"/>
                    <w:right w:val="none" w:sz="0" w:space="0" w:color="auto"/>
                  </w:divBdr>
                </w:div>
              </w:divsChild>
            </w:div>
            <w:div w:id="2142653210">
              <w:marLeft w:val="0"/>
              <w:marRight w:val="0"/>
              <w:marTop w:val="375"/>
              <w:marBottom w:val="0"/>
              <w:divBdr>
                <w:top w:val="none" w:sz="0" w:space="0" w:color="auto"/>
                <w:left w:val="none" w:sz="0" w:space="0" w:color="auto"/>
                <w:bottom w:val="none" w:sz="0" w:space="0" w:color="auto"/>
                <w:right w:val="none" w:sz="0" w:space="0" w:color="auto"/>
              </w:divBdr>
              <w:divsChild>
                <w:div w:id="1996178126">
                  <w:marLeft w:val="0"/>
                  <w:marRight w:val="0"/>
                  <w:marTop w:val="0"/>
                  <w:marBottom w:val="0"/>
                  <w:divBdr>
                    <w:top w:val="none" w:sz="0" w:space="0" w:color="auto"/>
                    <w:left w:val="none" w:sz="0" w:space="0" w:color="auto"/>
                    <w:bottom w:val="none" w:sz="0" w:space="0" w:color="auto"/>
                    <w:right w:val="none" w:sz="0" w:space="0" w:color="auto"/>
                  </w:divBdr>
                  <w:divsChild>
                    <w:div w:id="14979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5589">
              <w:marLeft w:val="0"/>
              <w:marRight w:val="0"/>
              <w:marTop w:val="375"/>
              <w:marBottom w:val="0"/>
              <w:divBdr>
                <w:top w:val="none" w:sz="0" w:space="0" w:color="auto"/>
                <w:left w:val="none" w:sz="0" w:space="0" w:color="auto"/>
                <w:bottom w:val="none" w:sz="0" w:space="0" w:color="auto"/>
                <w:right w:val="none" w:sz="0" w:space="0" w:color="auto"/>
              </w:divBdr>
              <w:divsChild>
                <w:div w:id="127998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535496">
      <w:bodyDiv w:val="1"/>
      <w:marLeft w:val="0"/>
      <w:marRight w:val="0"/>
      <w:marTop w:val="0"/>
      <w:marBottom w:val="0"/>
      <w:divBdr>
        <w:top w:val="none" w:sz="0" w:space="0" w:color="auto"/>
        <w:left w:val="none" w:sz="0" w:space="0" w:color="auto"/>
        <w:bottom w:val="none" w:sz="0" w:space="0" w:color="auto"/>
        <w:right w:val="none" w:sz="0" w:space="0" w:color="auto"/>
      </w:divBdr>
      <w:divsChild>
        <w:div w:id="969703423">
          <w:marLeft w:val="0"/>
          <w:marRight w:val="0"/>
          <w:marTop w:val="0"/>
          <w:marBottom w:val="300"/>
          <w:divBdr>
            <w:top w:val="none" w:sz="0" w:space="0" w:color="auto"/>
            <w:left w:val="none" w:sz="0" w:space="0" w:color="auto"/>
            <w:bottom w:val="none" w:sz="0" w:space="0" w:color="auto"/>
            <w:right w:val="none" w:sz="0" w:space="0" w:color="auto"/>
          </w:divBdr>
        </w:div>
      </w:divsChild>
    </w:div>
    <w:div w:id="440800503">
      <w:bodyDiv w:val="1"/>
      <w:marLeft w:val="0"/>
      <w:marRight w:val="0"/>
      <w:marTop w:val="0"/>
      <w:marBottom w:val="0"/>
      <w:divBdr>
        <w:top w:val="none" w:sz="0" w:space="0" w:color="auto"/>
        <w:left w:val="none" w:sz="0" w:space="0" w:color="auto"/>
        <w:bottom w:val="none" w:sz="0" w:space="0" w:color="auto"/>
        <w:right w:val="none" w:sz="0" w:space="0" w:color="auto"/>
      </w:divBdr>
      <w:divsChild>
        <w:div w:id="1803502504">
          <w:marLeft w:val="0"/>
          <w:marRight w:val="0"/>
          <w:marTop w:val="0"/>
          <w:marBottom w:val="75"/>
          <w:divBdr>
            <w:top w:val="none" w:sz="0" w:space="0" w:color="auto"/>
            <w:left w:val="none" w:sz="0" w:space="0" w:color="auto"/>
            <w:bottom w:val="none" w:sz="0" w:space="0" w:color="auto"/>
            <w:right w:val="none" w:sz="0" w:space="0" w:color="auto"/>
          </w:divBdr>
        </w:div>
      </w:divsChild>
    </w:div>
    <w:div w:id="440955433">
      <w:bodyDiv w:val="1"/>
      <w:marLeft w:val="0"/>
      <w:marRight w:val="0"/>
      <w:marTop w:val="0"/>
      <w:marBottom w:val="0"/>
      <w:divBdr>
        <w:top w:val="none" w:sz="0" w:space="0" w:color="auto"/>
        <w:left w:val="none" w:sz="0" w:space="0" w:color="auto"/>
        <w:bottom w:val="none" w:sz="0" w:space="0" w:color="auto"/>
        <w:right w:val="none" w:sz="0" w:space="0" w:color="auto"/>
      </w:divBdr>
      <w:divsChild>
        <w:div w:id="492575043">
          <w:marLeft w:val="0"/>
          <w:marRight w:val="0"/>
          <w:marTop w:val="0"/>
          <w:marBottom w:val="150"/>
          <w:divBdr>
            <w:top w:val="none" w:sz="0" w:space="0" w:color="auto"/>
            <w:left w:val="none" w:sz="0" w:space="0" w:color="auto"/>
            <w:bottom w:val="none" w:sz="0" w:space="0" w:color="auto"/>
            <w:right w:val="none" w:sz="0" w:space="0" w:color="auto"/>
          </w:divBdr>
          <w:divsChild>
            <w:div w:id="163202327">
              <w:marLeft w:val="0"/>
              <w:marRight w:val="0"/>
              <w:marTop w:val="0"/>
              <w:marBottom w:val="0"/>
              <w:divBdr>
                <w:top w:val="none" w:sz="0" w:space="0" w:color="auto"/>
                <w:left w:val="none" w:sz="0" w:space="0" w:color="auto"/>
                <w:bottom w:val="none" w:sz="0" w:space="0" w:color="auto"/>
                <w:right w:val="none" w:sz="0" w:space="0" w:color="auto"/>
              </w:divBdr>
              <w:divsChild>
                <w:div w:id="1520973191">
                  <w:marLeft w:val="0"/>
                  <w:marRight w:val="0"/>
                  <w:marTop w:val="0"/>
                  <w:marBottom w:val="0"/>
                  <w:divBdr>
                    <w:top w:val="none" w:sz="0" w:space="0" w:color="auto"/>
                    <w:left w:val="none" w:sz="0" w:space="0" w:color="auto"/>
                    <w:bottom w:val="none" w:sz="0" w:space="0" w:color="auto"/>
                    <w:right w:val="none" w:sz="0" w:space="0" w:color="auto"/>
                  </w:divBdr>
                  <w:divsChild>
                    <w:div w:id="834151800">
                      <w:marLeft w:val="0"/>
                      <w:marRight w:val="0"/>
                      <w:marTop w:val="0"/>
                      <w:marBottom w:val="0"/>
                      <w:divBdr>
                        <w:top w:val="none" w:sz="0" w:space="0" w:color="auto"/>
                        <w:left w:val="none" w:sz="0" w:space="0" w:color="auto"/>
                        <w:bottom w:val="none" w:sz="0" w:space="0" w:color="auto"/>
                        <w:right w:val="none" w:sz="0" w:space="0" w:color="auto"/>
                      </w:divBdr>
                      <w:divsChild>
                        <w:div w:id="384915263">
                          <w:marLeft w:val="0"/>
                          <w:marRight w:val="0"/>
                          <w:marTop w:val="0"/>
                          <w:marBottom w:val="0"/>
                          <w:divBdr>
                            <w:top w:val="none" w:sz="0" w:space="0" w:color="auto"/>
                            <w:left w:val="none" w:sz="0" w:space="0" w:color="auto"/>
                            <w:bottom w:val="none" w:sz="0" w:space="0" w:color="auto"/>
                            <w:right w:val="none" w:sz="0" w:space="0" w:color="auto"/>
                          </w:divBdr>
                        </w:div>
                      </w:divsChild>
                    </w:div>
                    <w:div w:id="257177724">
                      <w:marLeft w:val="0"/>
                      <w:marRight w:val="135"/>
                      <w:marTop w:val="0"/>
                      <w:marBottom w:val="0"/>
                      <w:divBdr>
                        <w:top w:val="none" w:sz="0" w:space="0" w:color="auto"/>
                        <w:left w:val="none" w:sz="0" w:space="0" w:color="auto"/>
                        <w:bottom w:val="none" w:sz="0" w:space="0" w:color="auto"/>
                        <w:right w:val="none" w:sz="0" w:space="0" w:color="auto"/>
                      </w:divBdr>
                    </w:div>
                    <w:div w:id="20798664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985817">
          <w:marLeft w:val="0"/>
          <w:marRight w:val="0"/>
          <w:marTop w:val="0"/>
          <w:marBottom w:val="0"/>
          <w:divBdr>
            <w:top w:val="none" w:sz="0" w:space="0" w:color="auto"/>
            <w:left w:val="none" w:sz="0" w:space="0" w:color="auto"/>
            <w:bottom w:val="none" w:sz="0" w:space="0" w:color="auto"/>
            <w:right w:val="none" w:sz="0" w:space="0" w:color="auto"/>
          </w:divBdr>
          <w:divsChild>
            <w:div w:id="1921862689">
              <w:marLeft w:val="0"/>
              <w:marRight w:val="0"/>
              <w:marTop w:val="0"/>
              <w:marBottom w:val="0"/>
              <w:divBdr>
                <w:top w:val="none" w:sz="0" w:space="0" w:color="auto"/>
                <w:left w:val="none" w:sz="0" w:space="0" w:color="auto"/>
                <w:bottom w:val="none" w:sz="0" w:space="0" w:color="auto"/>
                <w:right w:val="none" w:sz="0" w:space="0" w:color="auto"/>
              </w:divBdr>
              <w:divsChild>
                <w:div w:id="470876430">
                  <w:marLeft w:val="0"/>
                  <w:marRight w:val="0"/>
                  <w:marTop w:val="0"/>
                  <w:marBottom w:val="0"/>
                  <w:divBdr>
                    <w:top w:val="none" w:sz="0" w:space="0" w:color="auto"/>
                    <w:left w:val="none" w:sz="0" w:space="0" w:color="auto"/>
                    <w:bottom w:val="none" w:sz="0" w:space="0" w:color="auto"/>
                    <w:right w:val="none" w:sz="0" w:space="0" w:color="auto"/>
                  </w:divBdr>
                </w:div>
              </w:divsChild>
            </w:div>
            <w:div w:id="1086461022">
              <w:marLeft w:val="0"/>
              <w:marRight w:val="0"/>
              <w:marTop w:val="375"/>
              <w:marBottom w:val="0"/>
              <w:divBdr>
                <w:top w:val="none" w:sz="0" w:space="0" w:color="auto"/>
                <w:left w:val="none" w:sz="0" w:space="0" w:color="auto"/>
                <w:bottom w:val="none" w:sz="0" w:space="0" w:color="auto"/>
                <w:right w:val="none" w:sz="0" w:space="0" w:color="auto"/>
              </w:divBdr>
              <w:divsChild>
                <w:div w:id="1479345180">
                  <w:marLeft w:val="0"/>
                  <w:marRight w:val="0"/>
                  <w:marTop w:val="0"/>
                  <w:marBottom w:val="0"/>
                  <w:divBdr>
                    <w:top w:val="none" w:sz="0" w:space="0" w:color="auto"/>
                    <w:left w:val="none" w:sz="0" w:space="0" w:color="auto"/>
                    <w:bottom w:val="none" w:sz="0" w:space="0" w:color="auto"/>
                    <w:right w:val="none" w:sz="0" w:space="0" w:color="auto"/>
                  </w:divBdr>
                  <w:divsChild>
                    <w:div w:id="658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7660">
              <w:marLeft w:val="0"/>
              <w:marRight w:val="0"/>
              <w:marTop w:val="375"/>
              <w:marBottom w:val="0"/>
              <w:divBdr>
                <w:top w:val="none" w:sz="0" w:space="0" w:color="auto"/>
                <w:left w:val="none" w:sz="0" w:space="0" w:color="auto"/>
                <w:bottom w:val="none" w:sz="0" w:space="0" w:color="auto"/>
                <w:right w:val="none" w:sz="0" w:space="0" w:color="auto"/>
              </w:divBdr>
              <w:divsChild>
                <w:div w:id="2052344069">
                  <w:marLeft w:val="0"/>
                  <w:marRight w:val="0"/>
                  <w:marTop w:val="0"/>
                  <w:marBottom w:val="0"/>
                  <w:divBdr>
                    <w:top w:val="none" w:sz="0" w:space="0" w:color="auto"/>
                    <w:left w:val="none" w:sz="0" w:space="0" w:color="auto"/>
                    <w:bottom w:val="none" w:sz="0" w:space="0" w:color="auto"/>
                    <w:right w:val="none" w:sz="0" w:space="0" w:color="auto"/>
                  </w:divBdr>
                </w:div>
              </w:divsChild>
            </w:div>
            <w:div w:id="979921081">
              <w:marLeft w:val="0"/>
              <w:marRight w:val="0"/>
              <w:marTop w:val="225"/>
              <w:marBottom w:val="0"/>
              <w:divBdr>
                <w:top w:val="none" w:sz="0" w:space="0" w:color="auto"/>
                <w:left w:val="none" w:sz="0" w:space="0" w:color="auto"/>
                <w:bottom w:val="none" w:sz="0" w:space="0" w:color="auto"/>
                <w:right w:val="none" w:sz="0" w:space="0" w:color="auto"/>
              </w:divBdr>
              <w:divsChild>
                <w:div w:id="55666747">
                  <w:marLeft w:val="0"/>
                  <w:marRight w:val="0"/>
                  <w:marTop w:val="0"/>
                  <w:marBottom w:val="0"/>
                  <w:divBdr>
                    <w:top w:val="none" w:sz="0" w:space="0" w:color="auto"/>
                    <w:left w:val="none" w:sz="0" w:space="0" w:color="auto"/>
                    <w:bottom w:val="none" w:sz="0" w:space="0" w:color="auto"/>
                    <w:right w:val="none" w:sz="0" w:space="0" w:color="auto"/>
                  </w:divBdr>
                  <w:divsChild>
                    <w:div w:id="1881740216">
                      <w:marLeft w:val="0"/>
                      <w:marRight w:val="0"/>
                      <w:marTop w:val="0"/>
                      <w:marBottom w:val="0"/>
                      <w:divBdr>
                        <w:top w:val="single" w:sz="6" w:space="0" w:color="D9D9D9"/>
                        <w:left w:val="none" w:sz="0" w:space="0" w:color="auto"/>
                        <w:bottom w:val="single" w:sz="6" w:space="0" w:color="D9D9D9"/>
                        <w:right w:val="none" w:sz="0" w:space="0" w:color="auto"/>
                      </w:divBdr>
                      <w:divsChild>
                        <w:div w:id="1406562295">
                          <w:marLeft w:val="0"/>
                          <w:marRight w:val="0"/>
                          <w:marTop w:val="0"/>
                          <w:marBottom w:val="0"/>
                          <w:divBdr>
                            <w:top w:val="none" w:sz="0" w:space="0" w:color="auto"/>
                            <w:left w:val="none" w:sz="0" w:space="0" w:color="auto"/>
                            <w:bottom w:val="none" w:sz="0" w:space="0" w:color="auto"/>
                            <w:right w:val="none" w:sz="0" w:space="0" w:color="auto"/>
                          </w:divBdr>
                          <w:divsChild>
                            <w:div w:id="731776516">
                              <w:marLeft w:val="0"/>
                              <w:marRight w:val="0"/>
                              <w:marTop w:val="0"/>
                              <w:marBottom w:val="0"/>
                              <w:divBdr>
                                <w:top w:val="none" w:sz="0" w:space="0" w:color="auto"/>
                                <w:left w:val="none" w:sz="0" w:space="0" w:color="auto"/>
                                <w:bottom w:val="none" w:sz="0" w:space="0" w:color="auto"/>
                                <w:right w:val="none" w:sz="0" w:space="0" w:color="auto"/>
                              </w:divBdr>
                              <w:divsChild>
                                <w:div w:id="210264862">
                                  <w:marLeft w:val="0"/>
                                  <w:marRight w:val="0"/>
                                  <w:marTop w:val="0"/>
                                  <w:marBottom w:val="0"/>
                                  <w:divBdr>
                                    <w:top w:val="none" w:sz="0" w:space="0" w:color="auto"/>
                                    <w:left w:val="none" w:sz="0" w:space="0" w:color="auto"/>
                                    <w:bottom w:val="none" w:sz="0" w:space="0" w:color="auto"/>
                                    <w:right w:val="none" w:sz="0" w:space="0" w:color="auto"/>
                                  </w:divBdr>
                                  <w:divsChild>
                                    <w:div w:id="1175994750">
                                      <w:marLeft w:val="0"/>
                                      <w:marRight w:val="0"/>
                                      <w:marTop w:val="0"/>
                                      <w:marBottom w:val="0"/>
                                      <w:divBdr>
                                        <w:top w:val="none" w:sz="0" w:space="0" w:color="auto"/>
                                        <w:left w:val="none" w:sz="0" w:space="0" w:color="auto"/>
                                        <w:bottom w:val="none" w:sz="0" w:space="0" w:color="auto"/>
                                        <w:right w:val="none" w:sz="0" w:space="0" w:color="auto"/>
                                      </w:divBdr>
                                      <w:divsChild>
                                        <w:div w:id="1904482834">
                                          <w:marLeft w:val="0"/>
                                          <w:marRight w:val="0"/>
                                          <w:marTop w:val="0"/>
                                          <w:marBottom w:val="0"/>
                                          <w:divBdr>
                                            <w:top w:val="none" w:sz="0" w:space="0" w:color="auto"/>
                                            <w:left w:val="none" w:sz="0" w:space="0" w:color="auto"/>
                                            <w:bottom w:val="none" w:sz="0" w:space="0" w:color="auto"/>
                                            <w:right w:val="none" w:sz="0" w:space="0" w:color="auto"/>
                                          </w:divBdr>
                                          <w:divsChild>
                                            <w:div w:id="841971853">
                                              <w:marLeft w:val="0"/>
                                              <w:marRight w:val="0"/>
                                              <w:marTop w:val="0"/>
                                              <w:marBottom w:val="0"/>
                                              <w:divBdr>
                                                <w:top w:val="none" w:sz="0" w:space="0" w:color="auto"/>
                                                <w:left w:val="none" w:sz="0" w:space="0" w:color="auto"/>
                                                <w:bottom w:val="none" w:sz="0" w:space="0" w:color="auto"/>
                                                <w:right w:val="none" w:sz="0" w:space="0" w:color="auto"/>
                                              </w:divBdr>
                                              <w:divsChild>
                                                <w:div w:id="2128304622">
                                                  <w:marLeft w:val="0"/>
                                                  <w:marRight w:val="0"/>
                                                  <w:marTop w:val="0"/>
                                                  <w:marBottom w:val="0"/>
                                                  <w:divBdr>
                                                    <w:top w:val="none" w:sz="0" w:space="0" w:color="auto"/>
                                                    <w:left w:val="none" w:sz="0" w:space="0" w:color="auto"/>
                                                    <w:bottom w:val="none" w:sz="0" w:space="0" w:color="auto"/>
                                                    <w:right w:val="none" w:sz="0" w:space="0" w:color="auto"/>
                                                  </w:divBdr>
                                                  <w:divsChild>
                                                    <w:div w:id="379205085">
                                                      <w:marLeft w:val="0"/>
                                                      <w:marRight w:val="0"/>
                                                      <w:marTop w:val="0"/>
                                                      <w:marBottom w:val="0"/>
                                                      <w:divBdr>
                                                        <w:top w:val="none" w:sz="0" w:space="0" w:color="auto"/>
                                                        <w:left w:val="none" w:sz="0" w:space="0" w:color="auto"/>
                                                        <w:bottom w:val="none" w:sz="0" w:space="0" w:color="auto"/>
                                                        <w:right w:val="none" w:sz="0" w:space="0" w:color="auto"/>
                                                      </w:divBdr>
                                                      <w:divsChild>
                                                        <w:div w:id="1821924883">
                                                          <w:marLeft w:val="0"/>
                                                          <w:marRight w:val="0"/>
                                                          <w:marTop w:val="0"/>
                                                          <w:marBottom w:val="0"/>
                                                          <w:divBdr>
                                                            <w:top w:val="none" w:sz="0" w:space="0" w:color="auto"/>
                                                            <w:left w:val="none" w:sz="0" w:space="0" w:color="auto"/>
                                                            <w:bottom w:val="none" w:sz="0" w:space="0" w:color="auto"/>
                                                            <w:right w:val="none" w:sz="0" w:space="0" w:color="auto"/>
                                                          </w:divBdr>
                                                          <w:divsChild>
                                                            <w:div w:id="161170106">
                                                              <w:marLeft w:val="0"/>
                                                              <w:marRight w:val="0"/>
                                                              <w:marTop w:val="0"/>
                                                              <w:marBottom w:val="0"/>
                                                              <w:divBdr>
                                                                <w:top w:val="none" w:sz="0" w:space="0" w:color="auto"/>
                                                                <w:left w:val="none" w:sz="0" w:space="0" w:color="auto"/>
                                                                <w:bottom w:val="none" w:sz="0" w:space="0" w:color="auto"/>
                                                                <w:right w:val="none" w:sz="0" w:space="0" w:color="auto"/>
                                                              </w:divBdr>
                                                              <w:divsChild>
                                                                <w:div w:id="1985043526">
                                                                  <w:marLeft w:val="0"/>
                                                                  <w:marRight w:val="0"/>
                                                                  <w:marTop w:val="0"/>
                                                                  <w:marBottom w:val="0"/>
                                                                  <w:divBdr>
                                                                    <w:top w:val="none" w:sz="0" w:space="0" w:color="auto"/>
                                                                    <w:left w:val="none" w:sz="0" w:space="0" w:color="auto"/>
                                                                    <w:bottom w:val="none" w:sz="0" w:space="0" w:color="auto"/>
                                                                    <w:right w:val="none" w:sz="0" w:space="0" w:color="auto"/>
                                                                  </w:divBdr>
                                                                  <w:divsChild>
                                                                    <w:div w:id="984042213">
                                                                      <w:marLeft w:val="0"/>
                                                                      <w:marRight w:val="0"/>
                                                                      <w:marTop w:val="0"/>
                                                                      <w:marBottom w:val="0"/>
                                                                      <w:divBdr>
                                                                        <w:top w:val="none" w:sz="0" w:space="0" w:color="auto"/>
                                                                        <w:left w:val="none" w:sz="0" w:space="0" w:color="auto"/>
                                                                        <w:bottom w:val="none" w:sz="0" w:space="0" w:color="auto"/>
                                                                        <w:right w:val="none" w:sz="0" w:space="0" w:color="auto"/>
                                                                      </w:divBdr>
                                                                      <w:divsChild>
                                                                        <w:div w:id="121503778">
                                                                          <w:marLeft w:val="0"/>
                                                                          <w:marRight w:val="0"/>
                                                                          <w:marTop w:val="0"/>
                                                                          <w:marBottom w:val="330"/>
                                                                          <w:divBdr>
                                                                            <w:top w:val="none" w:sz="0" w:space="0" w:color="auto"/>
                                                                            <w:left w:val="none" w:sz="0" w:space="0" w:color="auto"/>
                                                                            <w:bottom w:val="none" w:sz="0" w:space="0" w:color="auto"/>
                                                                            <w:right w:val="none" w:sz="0" w:space="0" w:color="auto"/>
                                                                          </w:divBdr>
                                                                          <w:divsChild>
                                                                            <w:div w:id="1676687704">
                                                                              <w:marLeft w:val="0"/>
                                                                              <w:marRight w:val="0"/>
                                                                              <w:marTop w:val="0"/>
                                                                              <w:marBottom w:val="0"/>
                                                                              <w:divBdr>
                                                                                <w:top w:val="none" w:sz="0" w:space="0" w:color="auto"/>
                                                                                <w:left w:val="none" w:sz="0" w:space="0" w:color="auto"/>
                                                                                <w:bottom w:val="none" w:sz="0" w:space="0" w:color="auto"/>
                                                                                <w:right w:val="none" w:sz="0" w:space="0" w:color="auto"/>
                                                                              </w:divBdr>
                                                                              <w:divsChild>
                                                                                <w:div w:id="1127821788">
                                                                                  <w:marLeft w:val="0"/>
                                                                                  <w:marRight w:val="0"/>
                                                                                  <w:marTop w:val="0"/>
                                                                                  <w:marBottom w:val="0"/>
                                                                                  <w:divBdr>
                                                                                    <w:top w:val="none" w:sz="0" w:space="0" w:color="auto"/>
                                                                                    <w:left w:val="none" w:sz="0" w:space="0" w:color="auto"/>
                                                                                    <w:bottom w:val="none" w:sz="0" w:space="0" w:color="auto"/>
                                                                                    <w:right w:val="none" w:sz="0" w:space="0" w:color="auto"/>
                                                                                  </w:divBdr>
                                                                                  <w:divsChild>
                                                                                    <w:div w:id="2093971456">
                                                                                      <w:marLeft w:val="0"/>
                                                                                      <w:marRight w:val="0"/>
                                                                                      <w:marTop w:val="0"/>
                                                                                      <w:marBottom w:val="0"/>
                                                                                      <w:divBdr>
                                                                                        <w:top w:val="none" w:sz="0" w:space="0" w:color="auto"/>
                                                                                        <w:left w:val="none" w:sz="0" w:space="0" w:color="auto"/>
                                                                                        <w:bottom w:val="none" w:sz="0" w:space="0" w:color="auto"/>
                                                                                        <w:right w:val="none" w:sz="0" w:space="0" w:color="auto"/>
                                                                                      </w:divBdr>
                                                                                      <w:divsChild>
                                                                                        <w:div w:id="45910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377088">
                                                                          <w:marLeft w:val="0"/>
                                                                          <w:marRight w:val="0"/>
                                                                          <w:marTop w:val="0"/>
                                                                          <w:marBottom w:val="0"/>
                                                                          <w:divBdr>
                                                                            <w:top w:val="none" w:sz="0" w:space="0" w:color="auto"/>
                                                                            <w:left w:val="none" w:sz="0" w:space="0" w:color="auto"/>
                                                                            <w:bottom w:val="none" w:sz="0" w:space="0" w:color="auto"/>
                                                                            <w:right w:val="none" w:sz="0" w:space="0" w:color="auto"/>
                                                                          </w:divBdr>
                                                                        </w:div>
                                                                        <w:div w:id="9768722">
                                                                          <w:marLeft w:val="0"/>
                                                                          <w:marRight w:val="0"/>
                                                                          <w:marTop w:val="0"/>
                                                                          <w:marBottom w:val="0"/>
                                                                          <w:divBdr>
                                                                            <w:top w:val="none" w:sz="0" w:space="0" w:color="auto"/>
                                                                            <w:left w:val="none" w:sz="0" w:space="0" w:color="auto"/>
                                                                            <w:bottom w:val="none" w:sz="0" w:space="0" w:color="auto"/>
                                                                            <w:right w:val="none" w:sz="0" w:space="0" w:color="auto"/>
                                                                          </w:divBdr>
                                                                        </w:div>
                                                                      </w:divsChild>
                                                                    </w:div>
                                                                    <w:div w:id="2135517184">
                                                                      <w:marLeft w:val="0"/>
                                                                      <w:marRight w:val="0"/>
                                                                      <w:marTop w:val="0"/>
                                                                      <w:marBottom w:val="0"/>
                                                                      <w:divBdr>
                                                                        <w:top w:val="none" w:sz="0" w:space="0" w:color="auto"/>
                                                                        <w:left w:val="none" w:sz="0" w:space="0" w:color="auto"/>
                                                                        <w:bottom w:val="none" w:sz="0" w:space="0" w:color="auto"/>
                                                                        <w:right w:val="none" w:sz="0" w:space="0" w:color="auto"/>
                                                                      </w:divBdr>
                                                                      <w:divsChild>
                                                                        <w:div w:id="286938455">
                                                                          <w:marLeft w:val="0"/>
                                                                          <w:marRight w:val="0"/>
                                                                          <w:marTop w:val="0"/>
                                                                          <w:marBottom w:val="0"/>
                                                                          <w:divBdr>
                                                                            <w:top w:val="none" w:sz="0" w:space="0" w:color="auto"/>
                                                                            <w:left w:val="none" w:sz="0" w:space="0" w:color="auto"/>
                                                                            <w:bottom w:val="none" w:sz="0" w:space="0" w:color="auto"/>
                                                                            <w:right w:val="none" w:sz="0" w:space="0" w:color="auto"/>
                                                                          </w:divBdr>
                                                                          <w:divsChild>
                                                                            <w:div w:id="1736195687">
                                                                              <w:marLeft w:val="8970"/>
                                                                              <w:marRight w:val="0"/>
                                                                              <w:marTop w:val="0"/>
                                                                              <w:marBottom w:val="0"/>
                                                                              <w:divBdr>
                                                                                <w:top w:val="none" w:sz="0" w:space="0" w:color="auto"/>
                                                                                <w:left w:val="none" w:sz="0" w:space="0" w:color="auto"/>
                                                                                <w:bottom w:val="none" w:sz="0" w:space="0" w:color="auto"/>
                                                                                <w:right w:val="none" w:sz="0" w:space="0" w:color="auto"/>
                                                                              </w:divBdr>
                                                                              <w:divsChild>
                                                                                <w:div w:id="1352875582">
                                                                                  <w:marLeft w:val="0"/>
                                                                                  <w:marRight w:val="0"/>
                                                                                  <w:marTop w:val="0"/>
                                                                                  <w:marBottom w:val="0"/>
                                                                                  <w:divBdr>
                                                                                    <w:top w:val="none" w:sz="0" w:space="0" w:color="auto"/>
                                                                                    <w:left w:val="none" w:sz="0" w:space="0" w:color="auto"/>
                                                                                    <w:bottom w:val="none" w:sz="0" w:space="0" w:color="auto"/>
                                                                                    <w:right w:val="none" w:sz="0" w:space="0" w:color="auto"/>
                                                                                  </w:divBdr>
                                                                                  <w:divsChild>
                                                                                    <w:div w:id="1494375940">
                                                                                      <w:marLeft w:val="0"/>
                                                                                      <w:marRight w:val="0"/>
                                                                                      <w:marTop w:val="0"/>
                                                                                      <w:marBottom w:val="0"/>
                                                                                      <w:divBdr>
                                                                                        <w:top w:val="none" w:sz="0" w:space="0" w:color="auto"/>
                                                                                        <w:left w:val="none" w:sz="0" w:space="0" w:color="auto"/>
                                                                                        <w:bottom w:val="none" w:sz="0" w:space="0" w:color="auto"/>
                                                                                        <w:right w:val="none" w:sz="0" w:space="0" w:color="auto"/>
                                                                                      </w:divBdr>
                                                                                      <w:divsChild>
                                                                                        <w:div w:id="1990816755">
                                                                                          <w:marLeft w:val="0"/>
                                                                                          <w:marRight w:val="0"/>
                                                                                          <w:marTop w:val="0"/>
                                                                                          <w:marBottom w:val="0"/>
                                                                                          <w:divBdr>
                                                                                            <w:top w:val="none" w:sz="0" w:space="0" w:color="auto"/>
                                                                                            <w:left w:val="none" w:sz="0" w:space="0" w:color="auto"/>
                                                                                            <w:bottom w:val="none" w:sz="0" w:space="0" w:color="auto"/>
                                                                                            <w:right w:val="none" w:sz="0" w:space="0" w:color="auto"/>
                                                                                          </w:divBdr>
                                                                                          <w:divsChild>
                                                                                            <w:div w:id="981540312">
                                                                                              <w:marLeft w:val="0"/>
                                                                                              <w:marRight w:val="0"/>
                                                                                              <w:marTop w:val="0"/>
                                                                                              <w:marBottom w:val="0"/>
                                                                                              <w:divBdr>
                                                                                                <w:top w:val="none" w:sz="0" w:space="0" w:color="auto"/>
                                                                                                <w:left w:val="none" w:sz="0" w:space="0" w:color="auto"/>
                                                                                                <w:bottom w:val="none" w:sz="0" w:space="0" w:color="auto"/>
                                                                                                <w:right w:val="none" w:sz="0" w:space="0" w:color="auto"/>
                                                                                              </w:divBdr>
                                                                                              <w:divsChild>
                                                                                                <w:div w:id="387845841">
                                                                                                  <w:marLeft w:val="0"/>
                                                                                                  <w:marRight w:val="0"/>
                                                                                                  <w:marTop w:val="75"/>
                                                                                                  <w:marBottom w:val="0"/>
                                                                                                  <w:divBdr>
                                                                                                    <w:top w:val="single" w:sz="6" w:space="4" w:color="C8C8C8"/>
                                                                                                    <w:left w:val="single" w:sz="6" w:space="4" w:color="C8C8C8"/>
                                                                                                    <w:bottom w:val="single" w:sz="6" w:space="4" w:color="C8C8C8"/>
                                                                                                    <w:right w:val="single" w:sz="6" w:space="4" w:color="C8C8C8"/>
                                                                                                  </w:divBdr>
                                                                                                </w:div>
                                                                                                <w:div w:id="301008668">
                                                                                                  <w:marLeft w:val="0"/>
                                                                                                  <w:marRight w:val="0"/>
                                                                                                  <w:marTop w:val="75"/>
                                                                                                  <w:marBottom w:val="0"/>
                                                                                                  <w:divBdr>
                                                                                                    <w:top w:val="single" w:sz="6" w:space="4" w:color="C8C8C8"/>
                                                                                                    <w:left w:val="single" w:sz="6" w:space="4" w:color="C8C8C8"/>
                                                                                                    <w:bottom w:val="single" w:sz="6" w:space="4" w:color="C8C8C8"/>
                                                                                                    <w:right w:val="single" w:sz="6" w:space="4" w:color="C8C8C8"/>
                                                                                                  </w:divBdr>
                                                                                                </w:div>
                                                                                                <w:div w:id="88088158">
                                                                                                  <w:marLeft w:val="0"/>
                                                                                                  <w:marRight w:val="0"/>
                                                                                                  <w:marTop w:val="75"/>
                                                                                                  <w:marBottom w:val="0"/>
                                                                                                  <w:divBdr>
                                                                                                    <w:top w:val="single" w:sz="6" w:space="4" w:color="C8C8C8"/>
                                                                                                    <w:left w:val="single" w:sz="6" w:space="4" w:color="C8C8C8"/>
                                                                                                    <w:bottom w:val="single" w:sz="6" w:space="4" w:color="C8C8C8"/>
                                                                                                    <w:right w:val="single" w:sz="6" w:space="4" w:color="C8C8C8"/>
                                                                                                  </w:divBdr>
                                                                                                </w:div>
                                                                                                <w:div w:id="4682830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404087">
              <w:marLeft w:val="0"/>
              <w:marRight w:val="0"/>
              <w:marTop w:val="225"/>
              <w:marBottom w:val="0"/>
              <w:divBdr>
                <w:top w:val="none" w:sz="0" w:space="0" w:color="auto"/>
                <w:left w:val="none" w:sz="0" w:space="0" w:color="auto"/>
                <w:bottom w:val="none" w:sz="0" w:space="0" w:color="auto"/>
                <w:right w:val="none" w:sz="0" w:space="0" w:color="auto"/>
              </w:divBdr>
              <w:divsChild>
                <w:div w:id="807358351">
                  <w:marLeft w:val="0"/>
                  <w:marRight w:val="0"/>
                  <w:marTop w:val="0"/>
                  <w:marBottom w:val="0"/>
                  <w:divBdr>
                    <w:top w:val="none" w:sz="0" w:space="0" w:color="auto"/>
                    <w:left w:val="none" w:sz="0" w:space="0" w:color="auto"/>
                    <w:bottom w:val="none" w:sz="0" w:space="0" w:color="auto"/>
                    <w:right w:val="none" w:sz="0" w:space="0" w:color="auto"/>
                  </w:divBdr>
                </w:div>
              </w:divsChild>
            </w:div>
            <w:div w:id="592130943">
              <w:marLeft w:val="0"/>
              <w:marRight w:val="0"/>
              <w:marTop w:val="225"/>
              <w:marBottom w:val="0"/>
              <w:divBdr>
                <w:top w:val="none" w:sz="0" w:space="0" w:color="auto"/>
                <w:left w:val="none" w:sz="0" w:space="0" w:color="auto"/>
                <w:bottom w:val="none" w:sz="0" w:space="0" w:color="auto"/>
                <w:right w:val="none" w:sz="0" w:space="0" w:color="auto"/>
              </w:divBdr>
              <w:divsChild>
                <w:div w:id="77641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10737">
      <w:bodyDiv w:val="1"/>
      <w:marLeft w:val="0"/>
      <w:marRight w:val="0"/>
      <w:marTop w:val="0"/>
      <w:marBottom w:val="0"/>
      <w:divBdr>
        <w:top w:val="none" w:sz="0" w:space="0" w:color="auto"/>
        <w:left w:val="none" w:sz="0" w:space="0" w:color="auto"/>
        <w:bottom w:val="none" w:sz="0" w:space="0" w:color="auto"/>
        <w:right w:val="none" w:sz="0" w:space="0" w:color="auto"/>
      </w:divBdr>
      <w:divsChild>
        <w:div w:id="1836801711">
          <w:marLeft w:val="0"/>
          <w:marRight w:val="150"/>
          <w:marTop w:val="0"/>
          <w:marBottom w:val="75"/>
          <w:divBdr>
            <w:top w:val="none" w:sz="0" w:space="0" w:color="auto"/>
            <w:left w:val="none" w:sz="0" w:space="0" w:color="auto"/>
            <w:bottom w:val="none" w:sz="0" w:space="0" w:color="auto"/>
            <w:right w:val="none" w:sz="0" w:space="0" w:color="auto"/>
          </w:divBdr>
        </w:div>
        <w:div w:id="23218082">
          <w:marLeft w:val="0"/>
          <w:marRight w:val="150"/>
          <w:marTop w:val="150"/>
          <w:marBottom w:val="150"/>
          <w:divBdr>
            <w:top w:val="none" w:sz="0" w:space="0" w:color="auto"/>
            <w:left w:val="none" w:sz="0" w:space="0" w:color="auto"/>
            <w:bottom w:val="none" w:sz="0" w:space="0" w:color="auto"/>
            <w:right w:val="none" w:sz="0" w:space="0" w:color="auto"/>
          </w:divBdr>
        </w:div>
        <w:div w:id="561673378">
          <w:marLeft w:val="0"/>
          <w:marRight w:val="150"/>
          <w:marTop w:val="0"/>
          <w:marBottom w:val="0"/>
          <w:divBdr>
            <w:top w:val="none" w:sz="0" w:space="0" w:color="auto"/>
            <w:left w:val="none" w:sz="0" w:space="0" w:color="auto"/>
            <w:bottom w:val="none" w:sz="0" w:space="0" w:color="auto"/>
            <w:right w:val="none" w:sz="0" w:space="0" w:color="auto"/>
          </w:divBdr>
        </w:div>
      </w:divsChild>
    </w:div>
    <w:div w:id="442461480">
      <w:bodyDiv w:val="1"/>
      <w:marLeft w:val="0"/>
      <w:marRight w:val="0"/>
      <w:marTop w:val="0"/>
      <w:marBottom w:val="0"/>
      <w:divBdr>
        <w:top w:val="none" w:sz="0" w:space="0" w:color="auto"/>
        <w:left w:val="none" w:sz="0" w:space="0" w:color="auto"/>
        <w:bottom w:val="none" w:sz="0" w:space="0" w:color="auto"/>
        <w:right w:val="none" w:sz="0" w:space="0" w:color="auto"/>
      </w:divBdr>
      <w:divsChild>
        <w:div w:id="1955209379">
          <w:marLeft w:val="0"/>
          <w:marRight w:val="0"/>
          <w:marTop w:val="0"/>
          <w:marBottom w:val="300"/>
          <w:divBdr>
            <w:top w:val="none" w:sz="0" w:space="0" w:color="auto"/>
            <w:left w:val="none" w:sz="0" w:space="0" w:color="auto"/>
            <w:bottom w:val="none" w:sz="0" w:space="0" w:color="auto"/>
            <w:right w:val="none" w:sz="0" w:space="0" w:color="auto"/>
          </w:divBdr>
        </w:div>
      </w:divsChild>
    </w:div>
    <w:div w:id="442774153">
      <w:bodyDiv w:val="1"/>
      <w:marLeft w:val="0"/>
      <w:marRight w:val="0"/>
      <w:marTop w:val="0"/>
      <w:marBottom w:val="0"/>
      <w:divBdr>
        <w:top w:val="none" w:sz="0" w:space="0" w:color="auto"/>
        <w:left w:val="none" w:sz="0" w:space="0" w:color="auto"/>
        <w:bottom w:val="none" w:sz="0" w:space="0" w:color="auto"/>
        <w:right w:val="none" w:sz="0" w:space="0" w:color="auto"/>
      </w:divBdr>
      <w:divsChild>
        <w:div w:id="778724503">
          <w:marLeft w:val="0"/>
          <w:marRight w:val="0"/>
          <w:marTop w:val="0"/>
          <w:marBottom w:val="300"/>
          <w:divBdr>
            <w:top w:val="none" w:sz="0" w:space="0" w:color="auto"/>
            <w:left w:val="none" w:sz="0" w:space="0" w:color="auto"/>
            <w:bottom w:val="none" w:sz="0" w:space="0" w:color="auto"/>
            <w:right w:val="none" w:sz="0" w:space="0" w:color="auto"/>
          </w:divBdr>
        </w:div>
      </w:divsChild>
    </w:div>
    <w:div w:id="442848726">
      <w:bodyDiv w:val="1"/>
      <w:marLeft w:val="0"/>
      <w:marRight w:val="0"/>
      <w:marTop w:val="0"/>
      <w:marBottom w:val="0"/>
      <w:divBdr>
        <w:top w:val="none" w:sz="0" w:space="0" w:color="auto"/>
        <w:left w:val="none" w:sz="0" w:space="0" w:color="auto"/>
        <w:bottom w:val="none" w:sz="0" w:space="0" w:color="auto"/>
        <w:right w:val="none" w:sz="0" w:space="0" w:color="auto"/>
      </w:divBdr>
      <w:divsChild>
        <w:div w:id="822816842">
          <w:marLeft w:val="0"/>
          <w:marRight w:val="0"/>
          <w:marTop w:val="0"/>
          <w:marBottom w:val="0"/>
          <w:divBdr>
            <w:top w:val="none" w:sz="0" w:space="0" w:color="auto"/>
            <w:left w:val="none" w:sz="0" w:space="0" w:color="auto"/>
            <w:bottom w:val="none" w:sz="0" w:space="0" w:color="auto"/>
            <w:right w:val="none" w:sz="0" w:space="0" w:color="auto"/>
          </w:divBdr>
        </w:div>
        <w:div w:id="279410950">
          <w:marLeft w:val="0"/>
          <w:marRight w:val="0"/>
          <w:marTop w:val="300"/>
          <w:marBottom w:val="300"/>
          <w:divBdr>
            <w:top w:val="none" w:sz="0" w:space="0" w:color="auto"/>
            <w:left w:val="none" w:sz="0" w:space="0" w:color="auto"/>
            <w:bottom w:val="none" w:sz="0" w:space="0" w:color="auto"/>
            <w:right w:val="none" w:sz="0" w:space="0" w:color="auto"/>
          </w:divBdr>
        </w:div>
        <w:div w:id="1556351010">
          <w:marLeft w:val="0"/>
          <w:marRight w:val="0"/>
          <w:marTop w:val="0"/>
          <w:marBottom w:val="0"/>
          <w:divBdr>
            <w:top w:val="none" w:sz="0" w:space="0" w:color="auto"/>
            <w:left w:val="none" w:sz="0" w:space="0" w:color="auto"/>
            <w:bottom w:val="none" w:sz="0" w:space="0" w:color="auto"/>
            <w:right w:val="none" w:sz="0" w:space="0" w:color="auto"/>
          </w:divBdr>
          <w:divsChild>
            <w:div w:id="1021660378">
              <w:marLeft w:val="0"/>
              <w:marRight w:val="0"/>
              <w:marTop w:val="300"/>
              <w:marBottom w:val="450"/>
              <w:divBdr>
                <w:top w:val="none" w:sz="0" w:space="0" w:color="auto"/>
                <w:left w:val="none" w:sz="0" w:space="0" w:color="auto"/>
                <w:bottom w:val="none" w:sz="0" w:space="0" w:color="auto"/>
                <w:right w:val="none" w:sz="0" w:space="0" w:color="auto"/>
              </w:divBdr>
              <w:divsChild>
                <w:div w:id="509102343">
                  <w:marLeft w:val="0"/>
                  <w:marRight w:val="0"/>
                  <w:marTop w:val="0"/>
                  <w:marBottom w:val="0"/>
                  <w:divBdr>
                    <w:top w:val="none" w:sz="0" w:space="0" w:color="auto"/>
                    <w:left w:val="none" w:sz="0" w:space="0" w:color="auto"/>
                    <w:bottom w:val="none" w:sz="0" w:space="0" w:color="auto"/>
                    <w:right w:val="none" w:sz="0" w:space="0" w:color="auto"/>
                  </w:divBdr>
                  <w:divsChild>
                    <w:div w:id="2029527510">
                      <w:marLeft w:val="0"/>
                      <w:marRight w:val="0"/>
                      <w:marTop w:val="0"/>
                      <w:marBottom w:val="0"/>
                      <w:divBdr>
                        <w:top w:val="none" w:sz="0" w:space="0" w:color="auto"/>
                        <w:left w:val="none" w:sz="0" w:space="0" w:color="auto"/>
                        <w:bottom w:val="none" w:sz="0" w:space="0" w:color="auto"/>
                        <w:right w:val="none" w:sz="0" w:space="0" w:color="auto"/>
                      </w:divBdr>
                      <w:divsChild>
                        <w:div w:id="152112739">
                          <w:marLeft w:val="0"/>
                          <w:marRight w:val="0"/>
                          <w:marTop w:val="0"/>
                          <w:marBottom w:val="0"/>
                          <w:divBdr>
                            <w:top w:val="none" w:sz="0" w:space="0" w:color="auto"/>
                            <w:left w:val="none" w:sz="0" w:space="0" w:color="auto"/>
                            <w:bottom w:val="none" w:sz="0" w:space="0" w:color="auto"/>
                            <w:right w:val="none" w:sz="0" w:space="0" w:color="auto"/>
                          </w:divBdr>
                          <w:divsChild>
                            <w:div w:id="203981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640202">
          <w:marLeft w:val="0"/>
          <w:marRight w:val="0"/>
          <w:marTop w:val="0"/>
          <w:marBottom w:val="0"/>
          <w:divBdr>
            <w:top w:val="none" w:sz="0" w:space="0" w:color="auto"/>
            <w:left w:val="none" w:sz="0" w:space="0" w:color="auto"/>
            <w:bottom w:val="none" w:sz="0" w:space="0" w:color="auto"/>
            <w:right w:val="none" w:sz="0" w:space="0" w:color="auto"/>
          </w:divBdr>
        </w:div>
        <w:div w:id="1762332991">
          <w:marLeft w:val="0"/>
          <w:marRight w:val="0"/>
          <w:marTop w:val="300"/>
          <w:marBottom w:val="0"/>
          <w:divBdr>
            <w:top w:val="none" w:sz="0" w:space="0" w:color="auto"/>
            <w:left w:val="none" w:sz="0" w:space="0" w:color="auto"/>
            <w:bottom w:val="none" w:sz="0" w:space="0" w:color="auto"/>
            <w:right w:val="none" w:sz="0" w:space="0" w:color="auto"/>
          </w:divBdr>
        </w:div>
      </w:divsChild>
    </w:div>
    <w:div w:id="443229806">
      <w:bodyDiv w:val="1"/>
      <w:marLeft w:val="0"/>
      <w:marRight w:val="0"/>
      <w:marTop w:val="0"/>
      <w:marBottom w:val="0"/>
      <w:divBdr>
        <w:top w:val="none" w:sz="0" w:space="0" w:color="auto"/>
        <w:left w:val="none" w:sz="0" w:space="0" w:color="auto"/>
        <w:bottom w:val="none" w:sz="0" w:space="0" w:color="auto"/>
        <w:right w:val="none" w:sz="0" w:space="0" w:color="auto"/>
      </w:divBdr>
      <w:divsChild>
        <w:div w:id="1454011788">
          <w:marLeft w:val="0"/>
          <w:marRight w:val="150"/>
          <w:marTop w:val="0"/>
          <w:marBottom w:val="75"/>
          <w:divBdr>
            <w:top w:val="none" w:sz="0" w:space="0" w:color="auto"/>
            <w:left w:val="none" w:sz="0" w:space="0" w:color="auto"/>
            <w:bottom w:val="none" w:sz="0" w:space="0" w:color="auto"/>
            <w:right w:val="none" w:sz="0" w:space="0" w:color="auto"/>
          </w:divBdr>
        </w:div>
        <w:div w:id="464738738">
          <w:marLeft w:val="0"/>
          <w:marRight w:val="150"/>
          <w:marTop w:val="150"/>
          <w:marBottom w:val="150"/>
          <w:divBdr>
            <w:top w:val="none" w:sz="0" w:space="0" w:color="auto"/>
            <w:left w:val="none" w:sz="0" w:space="0" w:color="auto"/>
            <w:bottom w:val="none" w:sz="0" w:space="0" w:color="auto"/>
            <w:right w:val="none" w:sz="0" w:space="0" w:color="auto"/>
          </w:divBdr>
        </w:div>
        <w:div w:id="485174506">
          <w:marLeft w:val="0"/>
          <w:marRight w:val="150"/>
          <w:marTop w:val="0"/>
          <w:marBottom w:val="0"/>
          <w:divBdr>
            <w:top w:val="none" w:sz="0" w:space="0" w:color="auto"/>
            <w:left w:val="none" w:sz="0" w:space="0" w:color="auto"/>
            <w:bottom w:val="none" w:sz="0" w:space="0" w:color="auto"/>
            <w:right w:val="none" w:sz="0" w:space="0" w:color="auto"/>
          </w:divBdr>
        </w:div>
      </w:divsChild>
    </w:div>
    <w:div w:id="443496937">
      <w:bodyDiv w:val="1"/>
      <w:marLeft w:val="0"/>
      <w:marRight w:val="0"/>
      <w:marTop w:val="0"/>
      <w:marBottom w:val="0"/>
      <w:divBdr>
        <w:top w:val="none" w:sz="0" w:space="0" w:color="auto"/>
        <w:left w:val="none" w:sz="0" w:space="0" w:color="auto"/>
        <w:bottom w:val="none" w:sz="0" w:space="0" w:color="auto"/>
        <w:right w:val="none" w:sz="0" w:space="0" w:color="auto"/>
      </w:divBdr>
      <w:divsChild>
        <w:div w:id="505217328">
          <w:marLeft w:val="0"/>
          <w:marRight w:val="0"/>
          <w:marTop w:val="0"/>
          <w:marBottom w:val="0"/>
          <w:divBdr>
            <w:top w:val="none" w:sz="0" w:space="0" w:color="auto"/>
            <w:left w:val="none" w:sz="0" w:space="0" w:color="auto"/>
            <w:bottom w:val="none" w:sz="0" w:space="0" w:color="auto"/>
            <w:right w:val="none" w:sz="0" w:space="0" w:color="auto"/>
          </w:divBdr>
        </w:div>
      </w:divsChild>
    </w:div>
    <w:div w:id="443770273">
      <w:bodyDiv w:val="1"/>
      <w:marLeft w:val="0"/>
      <w:marRight w:val="0"/>
      <w:marTop w:val="0"/>
      <w:marBottom w:val="0"/>
      <w:divBdr>
        <w:top w:val="none" w:sz="0" w:space="0" w:color="auto"/>
        <w:left w:val="none" w:sz="0" w:space="0" w:color="auto"/>
        <w:bottom w:val="none" w:sz="0" w:space="0" w:color="auto"/>
        <w:right w:val="none" w:sz="0" w:space="0" w:color="auto"/>
      </w:divBdr>
      <w:divsChild>
        <w:div w:id="468281579">
          <w:marLeft w:val="0"/>
          <w:marRight w:val="0"/>
          <w:marTop w:val="0"/>
          <w:marBottom w:val="75"/>
          <w:divBdr>
            <w:top w:val="none" w:sz="0" w:space="0" w:color="auto"/>
            <w:left w:val="none" w:sz="0" w:space="0" w:color="auto"/>
            <w:bottom w:val="none" w:sz="0" w:space="0" w:color="auto"/>
            <w:right w:val="none" w:sz="0" w:space="0" w:color="auto"/>
          </w:divBdr>
        </w:div>
        <w:div w:id="4771102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43961725">
      <w:bodyDiv w:val="1"/>
      <w:marLeft w:val="0"/>
      <w:marRight w:val="0"/>
      <w:marTop w:val="0"/>
      <w:marBottom w:val="0"/>
      <w:divBdr>
        <w:top w:val="none" w:sz="0" w:space="0" w:color="auto"/>
        <w:left w:val="none" w:sz="0" w:space="0" w:color="auto"/>
        <w:bottom w:val="none" w:sz="0" w:space="0" w:color="auto"/>
        <w:right w:val="none" w:sz="0" w:space="0" w:color="auto"/>
      </w:divBdr>
      <w:divsChild>
        <w:div w:id="331378477">
          <w:marLeft w:val="0"/>
          <w:marRight w:val="0"/>
          <w:marTop w:val="150"/>
          <w:marBottom w:val="450"/>
          <w:divBdr>
            <w:top w:val="none" w:sz="0" w:space="0" w:color="auto"/>
            <w:left w:val="none" w:sz="0" w:space="0" w:color="auto"/>
            <w:bottom w:val="none" w:sz="0" w:space="0" w:color="auto"/>
            <w:right w:val="none" w:sz="0" w:space="0" w:color="auto"/>
          </w:divBdr>
        </w:div>
        <w:div w:id="1204102180">
          <w:marLeft w:val="0"/>
          <w:marRight w:val="0"/>
          <w:marTop w:val="0"/>
          <w:marBottom w:val="300"/>
          <w:divBdr>
            <w:top w:val="none" w:sz="0" w:space="0" w:color="auto"/>
            <w:left w:val="none" w:sz="0" w:space="0" w:color="auto"/>
            <w:bottom w:val="none" w:sz="0" w:space="0" w:color="auto"/>
            <w:right w:val="none" w:sz="0" w:space="0" w:color="auto"/>
          </w:divBdr>
        </w:div>
        <w:div w:id="512035808">
          <w:marLeft w:val="0"/>
          <w:marRight w:val="0"/>
          <w:marTop w:val="495"/>
          <w:marBottom w:val="630"/>
          <w:divBdr>
            <w:top w:val="none" w:sz="0" w:space="0" w:color="auto"/>
            <w:left w:val="none" w:sz="0" w:space="0" w:color="auto"/>
            <w:bottom w:val="none" w:sz="0" w:space="0" w:color="auto"/>
            <w:right w:val="none" w:sz="0" w:space="0" w:color="auto"/>
          </w:divBdr>
        </w:div>
      </w:divsChild>
    </w:div>
    <w:div w:id="444083751">
      <w:bodyDiv w:val="1"/>
      <w:marLeft w:val="0"/>
      <w:marRight w:val="0"/>
      <w:marTop w:val="0"/>
      <w:marBottom w:val="0"/>
      <w:divBdr>
        <w:top w:val="none" w:sz="0" w:space="0" w:color="auto"/>
        <w:left w:val="none" w:sz="0" w:space="0" w:color="auto"/>
        <w:bottom w:val="none" w:sz="0" w:space="0" w:color="auto"/>
        <w:right w:val="none" w:sz="0" w:space="0" w:color="auto"/>
      </w:divBdr>
      <w:divsChild>
        <w:div w:id="1939831530">
          <w:marLeft w:val="0"/>
          <w:marRight w:val="0"/>
          <w:marTop w:val="0"/>
          <w:marBottom w:val="300"/>
          <w:divBdr>
            <w:top w:val="none" w:sz="0" w:space="0" w:color="auto"/>
            <w:left w:val="none" w:sz="0" w:space="0" w:color="auto"/>
            <w:bottom w:val="none" w:sz="0" w:space="0" w:color="auto"/>
            <w:right w:val="none" w:sz="0" w:space="0" w:color="auto"/>
          </w:divBdr>
        </w:div>
      </w:divsChild>
    </w:div>
    <w:div w:id="444346844">
      <w:bodyDiv w:val="1"/>
      <w:marLeft w:val="0"/>
      <w:marRight w:val="0"/>
      <w:marTop w:val="0"/>
      <w:marBottom w:val="0"/>
      <w:divBdr>
        <w:top w:val="none" w:sz="0" w:space="0" w:color="auto"/>
        <w:left w:val="none" w:sz="0" w:space="0" w:color="auto"/>
        <w:bottom w:val="none" w:sz="0" w:space="0" w:color="auto"/>
        <w:right w:val="none" w:sz="0" w:space="0" w:color="auto"/>
      </w:divBdr>
      <w:divsChild>
        <w:div w:id="832724469">
          <w:marLeft w:val="0"/>
          <w:marRight w:val="0"/>
          <w:marTop w:val="0"/>
          <w:marBottom w:val="150"/>
          <w:divBdr>
            <w:top w:val="none" w:sz="0" w:space="0" w:color="auto"/>
            <w:left w:val="none" w:sz="0" w:space="0" w:color="auto"/>
            <w:bottom w:val="none" w:sz="0" w:space="0" w:color="auto"/>
            <w:right w:val="none" w:sz="0" w:space="0" w:color="auto"/>
          </w:divBdr>
          <w:divsChild>
            <w:div w:id="836269873">
              <w:marLeft w:val="0"/>
              <w:marRight w:val="0"/>
              <w:marTop w:val="0"/>
              <w:marBottom w:val="0"/>
              <w:divBdr>
                <w:top w:val="none" w:sz="0" w:space="0" w:color="auto"/>
                <w:left w:val="none" w:sz="0" w:space="0" w:color="auto"/>
                <w:bottom w:val="none" w:sz="0" w:space="0" w:color="auto"/>
                <w:right w:val="none" w:sz="0" w:space="0" w:color="auto"/>
              </w:divBdr>
            </w:div>
            <w:div w:id="1103845210">
              <w:marLeft w:val="0"/>
              <w:marRight w:val="0"/>
              <w:marTop w:val="0"/>
              <w:marBottom w:val="0"/>
              <w:divBdr>
                <w:top w:val="none" w:sz="0" w:space="0" w:color="auto"/>
                <w:left w:val="none" w:sz="0" w:space="0" w:color="auto"/>
                <w:bottom w:val="none" w:sz="0" w:space="0" w:color="auto"/>
                <w:right w:val="none" w:sz="0" w:space="0" w:color="auto"/>
              </w:divBdr>
              <w:divsChild>
                <w:div w:id="113142166">
                  <w:marLeft w:val="0"/>
                  <w:marRight w:val="0"/>
                  <w:marTop w:val="0"/>
                  <w:marBottom w:val="0"/>
                  <w:divBdr>
                    <w:top w:val="none" w:sz="0" w:space="0" w:color="auto"/>
                    <w:left w:val="none" w:sz="0" w:space="0" w:color="auto"/>
                    <w:bottom w:val="none" w:sz="0" w:space="0" w:color="auto"/>
                    <w:right w:val="none" w:sz="0" w:space="0" w:color="auto"/>
                  </w:divBdr>
                  <w:divsChild>
                    <w:div w:id="372577887">
                      <w:marLeft w:val="0"/>
                      <w:marRight w:val="0"/>
                      <w:marTop w:val="0"/>
                      <w:marBottom w:val="0"/>
                      <w:divBdr>
                        <w:top w:val="none" w:sz="0" w:space="0" w:color="auto"/>
                        <w:left w:val="none" w:sz="0" w:space="0" w:color="auto"/>
                        <w:bottom w:val="none" w:sz="0" w:space="0" w:color="auto"/>
                        <w:right w:val="none" w:sz="0" w:space="0" w:color="auto"/>
                      </w:divBdr>
                      <w:divsChild>
                        <w:div w:id="846871920">
                          <w:marLeft w:val="0"/>
                          <w:marRight w:val="0"/>
                          <w:marTop w:val="0"/>
                          <w:marBottom w:val="0"/>
                          <w:divBdr>
                            <w:top w:val="none" w:sz="0" w:space="0" w:color="auto"/>
                            <w:left w:val="none" w:sz="0" w:space="0" w:color="auto"/>
                            <w:bottom w:val="none" w:sz="0" w:space="0" w:color="auto"/>
                            <w:right w:val="none" w:sz="0" w:space="0" w:color="auto"/>
                          </w:divBdr>
                        </w:div>
                      </w:divsChild>
                    </w:div>
                    <w:div w:id="1037974449">
                      <w:marLeft w:val="0"/>
                      <w:marRight w:val="135"/>
                      <w:marTop w:val="0"/>
                      <w:marBottom w:val="0"/>
                      <w:divBdr>
                        <w:top w:val="none" w:sz="0" w:space="0" w:color="auto"/>
                        <w:left w:val="none" w:sz="0" w:space="0" w:color="auto"/>
                        <w:bottom w:val="none" w:sz="0" w:space="0" w:color="auto"/>
                        <w:right w:val="none" w:sz="0" w:space="0" w:color="auto"/>
                      </w:divBdr>
                    </w:div>
                    <w:div w:id="3266340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523902">
          <w:marLeft w:val="0"/>
          <w:marRight w:val="0"/>
          <w:marTop w:val="0"/>
          <w:marBottom w:val="0"/>
          <w:divBdr>
            <w:top w:val="none" w:sz="0" w:space="0" w:color="auto"/>
            <w:left w:val="none" w:sz="0" w:space="0" w:color="auto"/>
            <w:bottom w:val="none" w:sz="0" w:space="0" w:color="auto"/>
            <w:right w:val="none" w:sz="0" w:space="0" w:color="auto"/>
          </w:divBdr>
          <w:divsChild>
            <w:div w:id="1061756818">
              <w:marLeft w:val="0"/>
              <w:marRight w:val="0"/>
              <w:marTop w:val="0"/>
              <w:marBottom w:val="0"/>
              <w:divBdr>
                <w:top w:val="none" w:sz="0" w:space="0" w:color="auto"/>
                <w:left w:val="none" w:sz="0" w:space="0" w:color="auto"/>
                <w:bottom w:val="none" w:sz="0" w:space="0" w:color="auto"/>
                <w:right w:val="none" w:sz="0" w:space="0" w:color="auto"/>
              </w:divBdr>
              <w:divsChild>
                <w:div w:id="633755219">
                  <w:marLeft w:val="0"/>
                  <w:marRight w:val="0"/>
                  <w:marTop w:val="0"/>
                  <w:marBottom w:val="0"/>
                  <w:divBdr>
                    <w:top w:val="none" w:sz="0" w:space="0" w:color="auto"/>
                    <w:left w:val="none" w:sz="0" w:space="0" w:color="auto"/>
                    <w:bottom w:val="none" w:sz="0" w:space="0" w:color="auto"/>
                    <w:right w:val="none" w:sz="0" w:space="0" w:color="auto"/>
                  </w:divBdr>
                </w:div>
              </w:divsChild>
            </w:div>
            <w:div w:id="1631596282">
              <w:marLeft w:val="0"/>
              <w:marRight w:val="0"/>
              <w:marTop w:val="225"/>
              <w:marBottom w:val="0"/>
              <w:divBdr>
                <w:top w:val="none" w:sz="0" w:space="0" w:color="auto"/>
                <w:left w:val="none" w:sz="0" w:space="0" w:color="auto"/>
                <w:bottom w:val="none" w:sz="0" w:space="0" w:color="auto"/>
                <w:right w:val="none" w:sz="0" w:space="0" w:color="auto"/>
              </w:divBdr>
              <w:divsChild>
                <w:div w:id="1113402951">
                  <w:marLeft w:val="0"/>
                  <w:marRight w:val="0"/>
                  <w:marTop w:val="0"/>
                  <w:marBottom w:val="0"/>
                  <w:divBdr>
                    <w:top w:val="none" w:sz="0" w:space="0" w:color="auto"/>
                    <w:left w:val="none" w:sz="0" w:space="0" w:color="auto"/>
                    <w:bottom w:val="none" w:sz="0" w:space="0" w:color="auto"/>
                    <w:right w:val="none" w:sz="0" w:space="0" w:color="auto"/>
                  </w:divBdr>
                </w:div>
              </w:divsChild>
            </w:div>
            <w:div w:id="2112120885">
              <w:marLeft w:val="0"/>
              <w:marRight w:val="0"/>
              <w:marTop w:val="375"/>
              <w:marBottom w:val="0"/>
              <w:divBdr>
                <w:top w:val="none" w:sz="0" w:space="0" w:color="auto"/>
                <w:left w:val="none" w:sz="0" w:space="0" w:color="auto"/>
                <w:bottom w:val="none" w:sz="0" w:space="0" w:color="auto"/>
                <w:right w:val="none" w:sz="0" w:space="0" w:color="auto"/>
              </w:divBdr>
              <w:divsChild>
                <w:div w:id="461457336">
                  <w:marLeft w:val="0"/>
                  <w:marRight w:val="0"/>
                  <w:marTop w:val="0"/>
                  <w:marBottom w:val="0"/>
                  <w:divBdr>
                    <w:top w:val="none" w:sz="0" w:space="0" w:color="auto"/>
                    <w:left w:val="none" w:sz="0" w:space="0" w:color="auto"/>
                    <w:bottom w:val="none" w:sz="0" w:space="0" w:color="auto"/>
                    <w:right w:val="none" w:sz="0" w:space="0" w:color="auto"/>
                  </w:divBdr>
                  <w:divsChild>
                    <w:div w:id="134447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3261">
              <w:marLeft w:val="0"/>
              <w:marRight w:val="0"/>
              <w:marTop w:val="375"/>
              <w:marBottom w:val="0"/>
              <w:divBdr>
                <w:top w:val="none" w:sz="0" w:space="0" w:color="auto"/>
                <w:left w:val="none" w:sz="0" w:space="0" w:color="auto"/>
                <w:bottom w:val="none" w:sz="0" w:space="0" w:color="auto"/>
                <w:right w:val="none" w:sz="0" w:space="0" w:color="auto"/>
              </w:divBdr>
              <w:divsChild>
                <w:div w:id="1807310218">
                  <w:marLeft w:val="0"/>
                  <w:marRight w:val="0"/>
                  <w:marTop w:val="0"/>
                  <w:marBottom w:val="0"/>
                  <w:divBdr>
                    <w:top w:val="none" w:sz="0" w:space="0" w:color="auto"/>
                    <w:left w:val="none" w:sz="0" w:space="0" w:color="auto"/>
                    <w:bottom w:val="none" w:sz="0" w:space="0" w:color="auto"/>
                    <w:right w:val="none" w:sz="0" w:space="0" w:color="auto"/>
                  </w:divBdr>
                </w:div>
              </w:divsChild>
            </w:div>
            <w:div w:id="224685949">
              <w:marLeft w:val="0"/>
              <w:marRight w:val="0"/>
              <w:marTop w:val="225"/>
              <w:marBottom w:val="0"/>
              <w:divBdr>
                <w:top w:val="none" w:sz="0" w:space="0" w:color="auto"/>
                <w:left w:val="none" w:sz="0" w:space="0" w:color="auto"/>
                <w:bottom w:val="none" w:sz="0" w:space="0" w:color="auto"/>
                <w:right w:val="none" w:sz="0" w:space="0" w:color="auto"/>
              </w:divBdr>
              <w:divsChild>
                <w:div w:id="1479490434">
                  <w:marLeft w:val="0"/>
                  <w:marRight w:val="0"/>
                  <w:marTop w:val="0"/>
                  <w:marBottom w:val="0"/>
                  <w:divBdr>
                    <w:top w:val="none" w:sz="0" w:space="0" w:color="auto"/>
                    <w:left w:val="none" w:sz="0" w:space="0" w:color="auto"/>
                    <w:bottom w:val="none" w:sz="0" w:space="0" w:color="auto"/>
                    <w:right w:val="none" w:sz="0" w:space="0" w:color="auto"/>
                  </w:divBdr>
                  <w:divsChild>
                    <w:div w:id="883559394">
                      <w:marLeft w:val="0"/>
                      <w:marRight w:val="0"/>
                      <w:marTop w:val="0"/>
                      <w:marBottom w:val="0"/>
                      <w:divBdr>
                        <w:top w:val="single" w:sz="6" w:space="0" w:color="D9D9D9"/>
                        <w:left w:val="none" w:sz="0" w:space="0" w:color="auto"/>
                        <w:bottom w:val="single" w:sz="6" w:space="0" w:color="D9D9D9"/>
                        <w:right w:val="none" w:sz="0" w:space="0" w:color="auto"/>
                      </w:divBdr>
                      <w:divsChild>
                        <w:div w:id="238753822">
                          <w:marLeft w:val="0"/>
                          <w:marRight w:val="0"/>
                          <w:marTop w:val="0"/>
                          <w:marBottom w:val="0"/>
                          <w:divBdr>
                            <w:top w:val="none" w:sz="0" w:space="0" w:color="auto"/>
                            <w:left w:val="none" w:sz="0" w:space="0" w:color="auto"/>
                            <w:bottom w:val="none" w:sz="0" w:space="0" w:color="auto"/>
                            <w:right w:val="none" w:sz="0" w:space="0" w:color="auto"/>
                          </w:divBdr>
                          <w:divsChild>
                            <w:div w:id="442114511">
                              <w:marLeft w:val="0"/>
                              <w:marRight w:val="0"/>
                              <w:marTop w:val="0"/>
                              <w:marBottom w:val="0"/>
                              <w:divBdr>
                                <w:top w:val="none" w:sz="0" w:space="0" w:color="auto"/>
                                <w:left w:val="none" w:sz="0" w:space="0" w:color="auto"/>
                                <w:bottom w:val="none" w:sz="0" w:space="0" w:color="auto"/>
                                <w:right w:val="none" w:sz="0" w:space="0" w:color="auto"/>
                              </w:divBdr>
                              <w:divsChild>
                                <w:div w:id="1752241731">
                                  <w:marLeft w:val="0"/>
                                  <w:marRight w:val="0"/>
                                  <w:marTop w:val="0"/>
                                  <w:marBottom w:val="0"/>
                                  <w:divBdr>
                                    <w:top w:val="none" w:sz="0" w:space="0" w:color="auto"/>
                                    <w:left w:val="none" w:sz="0" w:space="0" w:color="auto"/>
                                    <w:bottom w:val="none" w:sz="0" w:space="0" w:color="auto"/>
                                    <w:right w:val="none" w:sz="0" w:space="0" w:color="auto"/>
                                  </w:divBdr>
                                  <w:divsChild>
                                    <w:div w:id="971859527">
                                      <w:marLeft w:val="0"/>
                                      <w:marRight w:val="0"/>
                                      <w:marTop w:val="0"/>
                                      <w:marBottom w:val="0"/>
                                      <w:divBdr>
                                        <w:top w:val="none" w:sz="0" w:space="0" w:color="auto"/>
                                        <w:left w:val="none" w:sz="0" w:space="0" w:color="auto"/>
                                        <w:bottom w:val="none" w:sz="0" w:space="0" w:color="auto"/>
                                        <w:right w:val="none" w:sz="0" w:space="0" w:color="auto"/>
                                      </w:divBdr>
                                      <w:divsChild>
                                        <w:div w:id="596255177">
                                          <w:marLeft w:val="0"/>
                                          <w:marRight w:val="0"/>
                                          <w:marTop w:val="0"/>
                                          <w:marBottom w:val="0"/>
                                          <w:divBdr>
                                            <w:top w:val="none" w:sz="0" w:space="0" w:color="auto"/>
                                            <w:left w:val="none" w:sz="0" w:space="0" w:color="auto"/>
                                            <w:bottom w:val="none" w:sz="0" w:space="0" w:color="auto"/>
                                            <w:right w:val="none" w:sz="0" w:space="0" w:color="auto"/>
                                          </w:divBdr>
                                          <w:divsChild>
                                            <w:div w:id="299842255">
                                              <w:marLeft w:val="0"/>
                                              <w:marRight w:val="0"/>
                                              <w:marTop w:val="0"/>
                                              <w:marBottom w:val="0"/>
                                              <w:divBdr>
                                                <w:top w:val="none" w:sz="0" w:space="0" w:color="auto"/>
                                                <w:left w:val="none" w:sz="0" w:space="0" w:color="auto"/>
                                                <w:bottom w:val="none" w:sz="0" w:space="0" w:color="auto"/>
                                                <w:right w:val="none" w:sz="0" w:space="0" w:color="auto"/>
                                              </w:divBdr>
                                              <w:divsChild>
                                                <w:div w:id="2003924210">
                                                  <w:marLeft w:val="0"/>
                                                  <w:marRight w:val="0"/>
                                                  <w:marTop w:val="0"/>
                                                  <w:marBottom w:val="0"/>
                                                  <w:divBdr>
                                                    <w:top w:val="none" w:sz="0" w:space="0" w:color="auto"/>
                                                    <w:left w:val="none" w:sz="0" w:space="0" w:color="auto"/>
                                                    <w:bottom w:val="none" w:sz="0" w:space="0" w:color="auto"/>
                                                    <w:right w:val="none" w:sz="0" w:space="0" w:color="auto"/>
                                                  </w:divBdr>
                                                  <w:divsChild>
                                                    <w:div w:id="1451433505">
                                                      <w:marLeft w:val="0"/>
                                                      <w:marRight w:val="0"/>
                                                      <w:marTop w:val="0"/>
                                                      <w:marBottom w:val="0"/>
                                                      <w:divBdr>
                                                        <w:top w:val="none" w:sz="0" w:space="0" w:color="auto"/>
                                                        <w:left w:val="none" w:sz="0" w:space="0" w:color="auto"/>
                                                        <w:bottom w:val="none" w:sz="0" w:space="0" w:color="auto"/>
                                                        <w:right w:val="none" w:sz="0" w:space="0" w:color="auto"/>
                                                      </w:divBdr>
                                                      <w:divsChild>
                                                        <w:div w:id="260457018">
                                                          <w:marLeft w:val="0"/>
                                                          <w:marRight w:val="0"/>
                                                          <w:marTop w:val="0"/>
                                                          <w:marBottom w:val="0"/>
                                                          <w:divBdr>
                                                            <w:top w:val="none" w:sz="0" w:space="0" w:color="auto"/>
                                                            <w:left w:val="none" w:sz="0" w:space="0" w:color="auto"/>
                                                            <w:bottom w:val="none" w:sz="0" w:space="0" w:color="auto"/>
                                                            <w:right w:val="none" w:sz="0" w:space="0" w:color="auto"/>
                                                          </w:divBdr>
                                                          <w:divsChild>
                                                            <w:div w:id="811824587">
                                                              <w:marLeft w:val="0"/>
                                                              <w:marRight w:val="45"/>
                                                              <w:marTop w:val="375"/>
                                                              <w:marBottom w:val="375"/>
                                                              <w:divBdr>
                                                                <w:top w:val="none" w:sz="0" w:space="0" w:color="auto"/>
                                                                <w:left w:val="none" w:sz="0" w:space="0" w:color="auto"/>
                                                                <w:bottom w:val="none" w:sz="0" w:space="0" w:color="auto"/>
                                                                <w:right w:val="none" w:sz="0" w:space="0" w:color="auto"/>
                                                              </w:divBdr>
                                                              <w:divsChild>
                                                                <w:div w:id="2070416022">
                                                                  <w:marLeft w:val="0"/>
                                                                  <w:marRight w:val="0"/>
                                                                  <w:marTop w:val="0"/>
                                                                  <w:marBottom w:val="0"/>
                                                                  <w:divBdr>
                                                                    <w:top w:val="none" w:sz="0" w:space="0" w:color="auto"/>
                                                                    <w:left w:val="none" w:sz="0" w:space="0" w:color="auto"/>
                                                                    <w:bottom w:val="none" w:sz="0" w:space="0" w:color="auto"/>
                                                                    <w:right w:val="none" w:sz="0" w:space="0" w:color="auto"/>
                                                                  </w:divBdr>
                                                                  <w:divsChild>
                                                                    <w:div w:id="1935740592">
                                                                      <w:marLeft w:val="0"/>
                                                                      <w:marRight w:val="0"/>
                                                                      <w:marTop w:val="0"/>
                                                                      <w:marBottom w:val="0"/>
                                                                      <w:divBdr>
                                                                        <w:top w:val="none" w:sz="0" w:space="0" w:color="auto"/>
                                                                        <w:left w:val="none" w:sz="0" w:space="0" w:color="auto"/>
                                                                        <w:bottom w:val="none" w:sz="0" w:space="0" w:color="auto"/>
                                                                        <w:right w:val="none" w:sz="0" w:space="0" w:color="auto"/>
                                                                      </w:divBdr>
                                                                      <w:divsChild>
                                                                        <w:div w:id="1225751797">
                                                                          <w:marLeft w:val="0"/>
                                                                          <w:marRight w:val="0"/>
                                                                          <w:marTop w:val="0"/>
                                                                          <w:marBottom w:val="0"/>
                                                                          <w:divBdr>
                                                                            <w:top w:val="none" w:sz="0" w:space="0" w:color="auto"/>
                                                                            <w:left w:val="none" w:sz="0" w:space="0" w:color="auto"/>
                                                                            <w:bottom w:val="none" w:sz="0" w:space="0" w:color="auto"/>
                                                                            <w:right w:val="none" w:sz="0" w:space="0" w:color="auto"/>
                                                                          </w:divBdr>
                                                                          <w:divsChild>
                                                                            <w:div w:id="339165767">
                                                                              <w:marLeft w:val="0"/>
                                                                              <w:marRight w:val="0"/>
                                                                              <w:marTop w:val="0"/>
                                                                              <w:marBottom w:val="0"/>
                                                                              <w:divBdr>
                                                                                <w:top w:val="none" w:sz="0" w:space="0" w:color="auto"/>
                                                                                <w:left w:val="none" w:sz="0" w:space="0" w:color="auto"/>
                                                                                <w:bottom w:val="none" w:sz="0" w:space="0" w:color="auto"/>
                                                                                <w:right w:val="none" w:sz="0" w:space="0" w:color="auto"/>
                                                                              </w:divBdr>
                                                                              <w:divsChild>
                                                                                <w:div w:id="773212552">
                                                                                  <w:marLeft w:val="0"/>
                                                                                  <w:marRight w:val="0"/>
                                                                                  <w:marTop w:val="0"/>
                                                                                  <w:marBottom w:val="0"/>
                                                                                  <w:divBdr>
                                                                                    <w:top w:val="none" w:sz="0" w:space="0" w:color="auto"/>
                                                                                    <w:left w:val="none" w:sz="0" w:space="0" w:color="auto"/>
                                                                                    <w:bottom w:val="none" w:sz="0" w:space="0" w:color="auto"/>
                                                                                    <w:right w:val="none" w:sz="0" w:space="0" w:color="auto"/>
                                                                                  </w:divBdr>
                                                                                </w:div>
                                                                                <w:div w:id="1105345716">
                                                                                  <w:marLeft w:val="0"/>
                                                                                  <w:marRight w:val="0"/>
                                                                                  <w:marTop w:val="0"/>
                                                                                  <w:marBottom w:val="75"/>
                                                                                  <w:divBdr>
                                                                                    <w:top w:val="none" w:sz="0" w:space="0" w:color="auto"/>
                                                                                    <w:left w:val="none" w:sz="0" w:space="0" w:color="auto"/>
                                                                                    <w:bottom w:val="none" w:sz="0" w:space="0" w:color="auto"/>
                                                                                    <w:right w:val="none" w:sz="0" w:space="0" w:color="auto"/>
                                                                                  </w:divBdr>
                                                                                  <w:divsChild>
                                                                                    <w:div w:id="765346651">
                                                                                      <w:marLeft w:val="0"/>
                                                                                      <w:marRight w:val="0"/>
                                                                                      <w:marTop w:val="120"/>
                                                                                      <w:marBottom w:val="0"/>
                                                                                      <w:divBdr>
                                                                                        <w:top w:val="none" w:sz="0" w:space="0" w:color="auto"/>
                                                                                        <w:left w:val="none" w:sz="0" w:space="0" w:color="auto"/>
                                                                                        <w:bottom w:val="none" w:sz="0" w:space="0" w:color="auto"/>
                                                                                        <w:right w:val="none" w:sz="0" w:space="0" w:color="auto"/>
                                                                                      </w:divBdr>
                                                                                      <w:divsChild>
                                                                                        <w:div w:id="1875271204">
                                                                                          <w:marLeft w:val="0"/>
                                                                                          <w:marRight w:val="0"/>
                                                                                          <w:marTop w:val="0"/>
                                                                                          <w:marBottom w:val="0"/>
                                                                                          <w:divBdr>
                                                                                            <w:top w:val="none" w:sz="0" w:space="0" w:color="auto"/>
                                                                                            <w:left w:val="none" w:sz="0" w:space="0" w:color="auto"/>
                                                                                            <w:bottom w:val="none" w:sz="0" w:space="0" w:color="auto"/>
                                                                                            <w:right w:val="none" w:sz="0" w:space="0" w:color="auto"/>
                                                                                          </w:divBdr>
                                                                                        </w:div>
                                                                                      </w:divsChild>
                                                                                    </w:div>
                                                                                    <w:div w:id="920987966">
                                                                                      <w:marLeft w:val="0"/>
                                                                                      <w:marRight w:val="0"/>
                                                                                      <w:marTop w:val="0"/>
                                                                                      <w:marBottom w:val="0"/>
                                                                                      <w:divBdr>
                                                                                        <w:top w:val="none" w:sz="0" w:space="0" w:color="auto"/>
                                                                                        <w:left w:val="none" w:sz="0" w:space="0" w:color="auto"/>
                                                                                        <w:bottom w:val="none" w:sz="0" w:space="0" w:color="auto"/>
                                                                                        <w:right w:val="none" w:sz="0" w:space="0" w:color="auto"/>
                                                                                      </w:divBdr>
                                                                                      <w:divsChild>
                                                                                        <w:div w:id="586572184">
                                                                                          <w:marLeft w:val="0"/>
                                                                                          <w:marRight w:val="0"/>
                                                                                          <w:marTop w:val="0"/>
                                                                                          <w:marBottom w:val="0"/>
                                                                                          <w:divBdr>
                                                                                            <w:top w:val="none" w:sz="0" w:space="0" w:color="auto"/>
                                                                                            <w:left w:val="none" w:sz="0" w:space="0" w:color="auto"/>
                                                                                            <w:bottom w:val="none" w:sz="0" w:space="0" w:color="auto"/>
                                                                                            <w:right w:val="none" w:sz="0" w:space="0" w:color="auto"/>
                                                                                          </w:divBdr>
                                                                                          <w:divsChild>
                                                                                            <w:div w:id="1844465305">
                                                                                              <w:marLeft w:val="0"/>
                                                                                              <w:marRight w:val="0"/>
                                                                                              <w:marTop w:val="75"/>
                                                                                              <w:marBottom w:val="0"/>
                                                                                              <w:divBdr>
                                                                                                <w:top w:val="none" w:sz="0" w:space="0" w:color="auto"/>
                                                                                                <w:left w:val="none" w:sz="0" w:space="0" w:color="auto"/>
                                                                                                <w:bottom w:val="none" w:sz="0" w:space="0" w:color="auto"/>
                                                                                                <w:right w:val="none" w:sz="0" w:space="0" w:color="auto"/>
                                                                                              </w:divBdr>
                                                                                            </w:div>
                                                                                            <w:div w:id="1105074051">
                                                                                              <w:marLeft w:val="0"/>
                                                                                              <w:marRight w:val="0"/>
                                                                                              <w:marTop w:val="75"/>
                                                                                              <w:marBottom w:val="0"/>
                                                                                              <w:divBdr>
                                                                                                <w:top w:val="none" w:sz="0" w:space="0" w:color="auto"/>
                                                                                                <w:left w:val="none" w:sz="0" w:space="0" w:color="auto"/>
                                                                                                <w:bottom w:val="none" w:sz="0" w:space="0" w:color="auto"/>
                                                                                                <w:right w:val="none" w:sz="0" w:space="0" w:color="auto"/>
                                                                                              </w:divBdr>
                                                                                            </w:div>
                                                                                            <w:div w:id="260188852">
                                                                                              <w:marLeft w:val="0"/>
                                                                                              <w:marRight w:val="0"/>
                                                                                              <w:marTop w:val="75"/>
                                                                                              <w:marBottom w:val="0"/>
                                                                                              <w:divBdr>
                                                                                                <w:top w:val="none" w:sz="0" w:space="0" w:color="auto"/>
                                                                                                <w:left w:val="none" w:sz="0" w:space="0" w:color="auto"/>
                                                                                                <w:bottom w:val="none" w:sz="0" w:space="0" w:color="auto"/>
                                                                                                <w:right w:val="none" w:sz="0" w:space="0" w:color="auto"/>
                                                                                              </w:divBdr>
                                                                                            </w:div>
                                                                                            <w:div w:id="6802040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3657460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3061150">
              <w:marLeft w:val="0"/>
              <w:marRight w:val="0"/>
              <w:marTop w:val="225"/>
              <w:marBottom w:val="0"/>
              <w:divBdr>
                <w:top w:val="none" w:sz="0" w:space="0" w:color="auto"/>
                <w:left w:val="none" w:sz="0" w:space="0" w:color="auto"/>
                <w:bottom w:val="none" w:sz="0" w:space="0" w:color="auto"/>
                <w:right w:val="none" w:sz="0" w:space="0" w:color="auto"/>
              </w:divBdr>
              <w:divsChild>
                <w:div w:id="9825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003167">
      <w:bodyDiv w:val="1"/>
      <w:marLeft w:val="0"/>
      <w:marRight w:val="0"/>
      <w:marTop w:val="0"/>
      <w:marBottom w:val="0"/>
      <w:divBdr>
        <w:top w:val="none" w:sz="0" w:space="0" w:color="auto"/>
        <w:left w:val="none" w:sz="0" w:space="0" w:color="auto"/>
        <w:bottom w:val="none" w:sz="0" w:space="0" w:color="auto"/>
        <w:right w:val="none" w:sz="0" w:space="0" w:color="auto"/>
      </w:divBdr>
      <w:divsChild>
        <w:div w:id="2090425121">
          <w:marLeft w:val="0"/>
          <w:marRight w:val="0"/>
          <w:marTop w:val="0"/>
          <w:marBottom w:val="300"/>
          <w:divBdr>
            <w:top w:val="none" w:sz="0" w:space="0" w:color="auto"/>
            <w:left w:val="none" w:sz="0" w:space="0" w:color="auto"/>
            <w:bottom w:val="none" w:sz="0" w:space="0" w:color="auto"/>
            <w:right w:val="none" w:sz="0" w:space="0" w:color="auto"/>
          </w:divBdr>
        </w:div>
      </w:divsChild>
    </w:div>
    <w:div w:id="446047975">
      <w:bodyDiv w:val="1"/>
      <w:marLeft w:val="0"/>
      <w:marRight w:val="0"/>
      <w:marTop w:val="0"/>
      <w:marBottom w:val="0"/>
      <w:divBdr>
        <w:top w:val="none" w:sz="0" w:space="0" w:color="auto"/>
        <w:left w:val="none" w:sz="0" w:space="0" w:color="auto"/>
        <w:bottom w:val="none" w:sz="0" w:space="0" w:color="auto"/>
        <w:right w:val="none" w:sz="0" w:space="0" w:color="auto"/>
      </w:divBdr>
      <w:divsChild>
        <w:div w:id="1366638510">
          <w:marLeft w:val="0"/>
          <w:marRight w:val="375"/>
          <w:marTop w:val="0"/>
          <w:marBottom w:val="0"/>
          <w:divBdr>
            <w:top w:val="none" w:sz="0" w:space="0" w:color="auto"/>
            <w:left w:val="none" w:sz="0" w:space="0" w:color="auto"/>
            <w:bottom w:val="none" w:sz="0" w:space="0" w:color="auto"/>
            <w:right w:val="none" w:sz="0" w:space="0" w:color="auto"/>
          </w:divBdr>
        </w:div>
        <w:div w:id="384304799">
          <w:marLeft w:val="0"/>
          <w:marRight w:val="0"/>
          <w:marTop w:val="0"/>
          <w:marBottom w:val="0"/>
          <w:divBdr>
            <w:top w:val="none" w:sz="0" w:space="0" w:color="auto"/>
            <w:left w:val="none" w:sz="0" w:space="0" w:color="auto"/>
            <w:bottom w:val="none" w:sz="0" w:space="0" w:color="auto"/>
            <w:right w:val="none" w:sz="0" w:space="0" w:color="auto"/>
          </w:divBdr>
        </w:div>
      </w:divsChild>
    </w:div>
    <w:div w:id="446586711">
      <w:bodyDiv w:val="1"/>
      <w:marLeft w:val="0"/>
      <w:marRight w:val="0"/>
      <w:marTop w:val="0"/>
      <w:marBottom w:val="0"/>
      <w:divBdr>
        <w:top w:val="none" w:sz="0" w:space="0" w:color="auto"/>
        <w:left w:val="none" w:sz="0" w:space="0" w:color="auto"/>
        <w:bottom w:val="none" w:sz="0" w:space="0" w:color="auto"/>
        <w:right w:val="none" w:sz="0" w:space="0" w:color="auto"/>
      </w:divBdr>
      <w:divsChild>
        <w:div w:id="1088621963">
          <w:marLeft w:val="0"/>
          <w:marRight w:val="0"/>
          <w:marTop w:val="0"/>
          <w:marBottom w:val="75"/>
          <w:divBdr>
            <w:top w:val="none" w:sz="0" w:space="0" w:color="auto"/>
            <w:left w:val="none" w:sz="0" w:space="0" w:color="auto"/>
            <w:bottom w:val="none" w:sz="0" w:space="0" w:color="auto"/>
            <w:right w:val="none" w:sz="0" w:space="0" w:color="auto"/>
          </w:divBdr>
        </w:div>
      </w:divsChild>
    </w:div>
    <w:div w:id="446657966">
      <w:bodyDiv w:val="1"/>
      <w:marLeft w:val="0"/>
      <w:marRight w:val="0"/>
      <w:marTop w:val="0"/>
      <w:marBottom w:val="0"/>
      <w:divBdr>
        <w:top w:val="none" w:sz="0" w:space="0" w:color="auto"/>
        <w:left w:val="none" w:sz="0" w:space="0" w:color="auto"/>
        <w:bottom w:val="none" w:sz="0" w:space="0" w:color="auto"/>
        <w:right w:val="none" w:sz="0" w:space="0" w:color="auto"/>
      </w:divBdr>
      <w:divsChild>
        <w:div w:id="1015152967">
          <w:marLeft w:val="0"/>
          <w:marRight w:val="0"/>
          <w:marTop w:val="0"/>
          <w:marBottom w:val="300"/>
          <w:divBdr>
            <w:top w:val="none" w:sz="0" w:space="0" w:color="auto"/>
            <w:left w:val="none" w:sz="0" w:space="0" w:color="auto"/>
            <w:bottom w:val="none" w:sz="0" w:space="0" w:color="auto"/>
            <w:right w:val="none" w:sz="0" w:space="0" w:color="auto"/>
          </w:divBdr>
        </w:div>
      </w:divsChild>
    </w:div>
    <w:div w:id="446972684">
      <w:bodyDiv w:val="1"/>
      <w:marLeft w:val="0"/>
      <w:marRight w:val="0"/>
      <w:marTop w:val="0"/>
      <w:marBottom w:val="0"/>
      <w:divBdr>
        <w:top w:val="none" w:sz="0" w:space="0" w:color="auto"/>
        <w:left w:val="none" w:sz="0" w:space="0" w:color="auto"/>
        <w:bottom w:val="none" w:sz="0" w:space="0" w:color="auto"/>
        <w:right w:val="none" w:sz="0" w:space="0" w:color="auto"/>
      </w:divBdr>
      <w:divsChild>
        <w:div w:id="1400713297">
          <w:marLeft w:val="0"/>
          <w:marRight w:val="0"/>
          <w:marTop w:val="0"/>
          <w:marBottom w:val="300"/>
          <w:divBdr>
            <w:top w:val="none" w:sz="0" w:space="0" w:color="auto"/>
            <w:left w:val="none" w:sz="0" w:space="0" w:color="auto"/>
            <w:bottom w:val="none" w:sz="0" w:space="0" w:color="auto"/>
            <w:right w:val="none" w:sz="0" w:space="0" w:color="auto"/>
          </w:divBdr>
        </w:div>
      </w:divsChild>
    </w:div>
    <w:div w:id="447551362">
      <w:bodyDiv w:val="1"/>
      <w:marLeft w:val="0"/>
      <w:marRight w:val="0"/>
      <w:marTop w:val="0"/>
      <w:marBottom w:val="0"/>
      <w:divBdr>
        <w:top w:val="none" w:sz="0" w:space="0" w:color="auto"/>
        <w:left w:val="none" w:sz="0" w:space="0" w:color="auto"/>
        <w:bottom w:val="none" w:sz="0" w:space="0" w:color="auto"/>
        <w:right w:val="none" w:sz="0" w:space="0" w:color="auto"/>
      </w:divBdr>
      <w:divsChild>
        <w:div w:id="1899440574">
          <w:marLeft w:val="0"/>
          <w:marRight w:val="375"/>
          <w:marTop w:val="0"/>
          <w:marBottom w:val="0"/>
          <w:divBdr>
            <w:top w:val="none" w:sz="0" w:space="0" w:color="auto"/>
            <w:left w:val="none" w:sz="0" w:space="0" w:color="auto"/>
            <w:bottom w:val="none" w:sz="0" w:space="0" w:color="auto"/>
            <w:right w:val="none" w:sz="0" w:space="0" w:color="auto"/>
          </w:divBdr>
        </w:div>
        <w:div w:id="2065525314">
          <w:marLeft w:val="0"/>
          <w:marRight w:val="0"/>
          <w:marTop w:val="0"/>
          <w:marBottom w:val="0"/>
          <w:divBdr>
            <w:top w:val="none" w:sz="0" w:space="0" w:color="auto"/>
            <w:left w:val="none" w:sz="0" w:space="0" w:color="auto"/>
            <w:bottom w:val="none" w:sz="0" w:space="0" w:color="auto"/>
            <w:right w:val="none" w:sz="0" w:space="0" w:color="auto"/>
          </w:divBdr>
        </w:div>
      </w:divsChild>
    </w:div>
    <w:div w:id="449710410">
      <w:bodyDiv w:val="1"/>
      <w:marLeft w:val="0"/>
      <w:marRight w:val="0"/>
      <w:marTop w:val="0"/>
      <w:marBottom w:val="0"/>
      <w:divBdr>
        <w:top w:val="none" w:sz="0" w:space="0" w:color="auto"/>
        <w:left w:val="none" w:sz="0" w:space="0" w:color="auto"/>
        <w:bottom w:val="none" w:sz="0" w:space="0" w:color="auto"/>
        <w:right w:val="none" w:sz="0" w:space="0" w:color="auto"/>
      </w:divBdr>
      <w:divsChild>
        <w:div w:id="841508185">
          <w:marLeft w:val="0"/>
          <w:marRight w:val="0"/>
          <w:marTop w:val="0"/>
          <w:marBottom w:val="0"/>
          <w:divBdr>
            <w:top w:val="none" w:sz="0" w:space="0" w:color="auto"/>
            <w:left w:val="none" w:sz="0" w:space="0" w:color="auto"/>
            <w:bottom w:val="none" w:sz="0" w:space="0" w:color="auto"/>
            <w:right w:val="none" w:sz="0" w:space="0" w:color="auto"/>
          </w:divBdr>
        </w:div>
        <w:div w:id="564225124">
          <w:marLeft w:val="0"/>
          <w:marRight w:val="0"/>
          <w:marTop w:val="300"/>
          <w:marBottom w:val="300"/>
          <w:divBdr>
            <w:top w:val="none" w:sz="0" w:space="0" w:color="auto"/>
            <w:left w:val="none" w:sz="0" w:space="0" w:color="auto"/>
            <w:bottom w:val="none" w:sz="0" w:space="0" w:color="auto"/>
            <w:right w:val="none" w:sz="0" w:space="0" w:color="auto"/>
          </w:divBdr>
        </w:div>
        <w:div w:id="1348018133">
          <w:marLeft w:val="0"/>
          <w:marRight w:val="0"/>
          <w:marTop w:val="0"/>
          <w:marBottom w:val="0"/>
          <w:divBdr>
            <w:top w:val="none" w:sz="0" w:space="0" w:color="auto"/>
            <w:left w:val="none" w:sz="0" w:space="0" w:color="auto"/>
            <w:bottom w:val="none" w:sz="0" w:space="0" w:color="auto"/>
            <w:right w:val="none" w:sz="0" w:space="0" w:color="auto"/>
          </w:divBdr>
          <w:divsChild>
            <w:div w:id="1053895081">
              <w:marLeft w:val="0"/>
              <w:marRight w:val="0"/>
              <w:marTop w:val="300"/>
              <w:marBottom w:val="450"/>
              <w:divBdr>
                <w:top w:val="none" w:sz="0" w:space="0" w:color="auto"/>
                <w:left w:val="none" w:sz="0" w:space="0" w:color="auto"/>
                <w:bottom w:val="none" w:sz="0" w:space="0" w:color="auto"/>
                <w:right w:val="none" w:sz="0" w:space="0" w:color="auto"/>
              </w:divBdr>
              <w:divsChild>
                <w:div w:id="1359815047">
                  <w:marLeft w:val="0"/>
                  <w:marRight w:val="0"/>
                  <w:marTop w:val="0"/>
                  <w:marBottom w:val="0"/>
                  <w:divBdr>
                    <w:top w:val="none" w:sz="0" w:space="0" w:color="auto"/>
                    <w:left w:val="none" w:sz="0" w:space="0" w:color="auto"/>
                    <w:bottom w:val="none" w:sz="0" w:space="0" w:color="auto"/>
                    <w:right w:val="none" w:sz="0" w:space="0" w:color="auto"/>
                  </w:divBdr>
                  <w:divsChild>
                    <w:div w:id="832795048">
                      <w:marLeft w:val="0"/>
                      <w:marRight w:val="0"/>
                      <w:marTop w:val="0"/>
                      <w:marBottom w:val="0"/>
                      <w:divBdr>
                        <w:top w:val="none" w:sz="0" w:space="0" w:color="auto"/>
                        <w:left w:val="none" w:sz="0" w:space="0" w:color="auto"/>
                        <w:bottom w:val="none" w:sz="0" w:space="0" w:color="auto"/>
                        <w:right w:val="none" w:sz="0" w:space="0" w:color="auto"/>
                      </w:divBdr>
                      <w:divsChild>
                        <w:div w:id="1030254825">
                          <w:marLeft w:val="0"/>
                          <w:marRight w:val="0"/>
                          <w:marTop w:val="0"/>
                          <w:marBottom w:val="0"/>
                          <w:divBdr>
                            <w:top w:val="none" w:sz="0" w:space="0" w:color="auto"/>
                            <w:left w:val="none" w:sz="0" w:space="0" w:color="auto"/>
                            <w:bottom w:val="none" w:sz="0" w:space="0" w:color="auto"/>
                            <w:right w:val="none" w:sz="0" w:space="0" w:color="auto"/>
                          </w:divBdr>
                          <w:divsChild>
                            <w:div w:id="1423917689">
                              <w:marLeft w:val="0"/>
                              <w:marRight w:val="0"/>
                              <w:marTop w:val="0"/>
                              <w:marBottom w:val="0"/>
                              <w:divBdr>
                                <w:top w:val="none" w:sz="0" w:space="0" w:color="auto"/>
                                <w:left w:val="none" w:sz="0" w:space="0" w:color="auto"/>
                                <w:bottom w:val="none" w:sz="0" w:space="0" w:color="auto"/>
                                <w:right w:val="none" w:sz="0" w:space="0" w:color="auto"/>
                              </w:divBdr>
                              <w:divsChild>
                                <w:div w:id="279184436">
                                  <w:marLeft w:val="0"/>
                                  <w:marRight w:val="0"/>
                                  <w:marTop w:val="0"/>
                                  <w:marBottom w:val="0"/>
                                  <w:divBdr>
                                    <w:top w:val="none" w:sz="0" w:space="0" w:color="auto"/>
                                    <w:left w:val="none" w:sz="0" w:space="0" w:color="auto"/>
                                    <w:bottom w:val="none" w:sz="0" w:space="0" w:color="auto"/>
                                    <w:right w:val="none" w:sz="0" w:space="0" w:color="auto"/>
                                  </w:divBdr>
                                  <w:divsChild>
                                    <w:div w:id="20472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959506">
          <w:marLeft w:val="0"/>
          <w:marRight w:val="0"/>
          <w:marTop w:val="0"/>
          <w:marBottom w:val="0"/>
          <w:divBdr>
            <w:top w:val="none" w:sz="0" w:space="0" w:color="auto"/>
            <w:left w:val="none" w:sz="0" w:space="0" w:color="auto"/>
            <w:bottom w:val="none" w:sz="0" w:space="0" w:color="auto"/>
            <w:right w:val="none" w:sz="0" w:space="0" w:color="auto"/>
          </w:divBdr>
        </w:div>
      </w:divsChild>
    </w:div>
    <w:div w:id="450977363">
      <w:bodyDiv w:val="1"/>
      <w:marLeft w:val="0"/>
      <w:marRight w:val="0"/>
      <w:marTop w:val="0"/>
      <w:marBottom w:val="0"/>
      <w:divBdr>
        <w:top w:val="none" w:sz="0" w:space="0" w:color="auto"/>
        <w:left w:val="none" w:sz="0" w:space="0" w:color="auto"/>
        <w:bottom w:val="none" w:sz="0" w:space="0" w:color="auto"/>
        <w:right w:val="none" w:sz="0" w:space="0" w:color="auto"/>
      </w:divBdr>
    </w:div>
    <w:div w:id="451293931">
      <w:bodyDiv w:val="1"/>
      <w:marLeft w:val="0"/>
      <w:marRight w:val="0"/>
      <w:marTop w:val="0"/>
      <w:marBottom w:val="0"/>
      <w:divBdr>
        <w:top w:val="none" w:sz="0" w:space="0" w:color="auto"/>
        <w:left w:val="none" w:sz="0" w:space="0" w:color="auto"/>
        <w:bottom w:val="none" w:sz="0" w:space="0" w:color="auto"/>
        <w:right w:val="none" w:sz="0" w:space="0" w:color="auto"/>
      </w:divBdr>
      <w:divsChild>
        <w:div w:id="963195861">
          <w:marLeft w:val="0"/>
          <w:marRight w:val="0"/>
          <w:marTop w:val="0"/>
          <w:marBottom w:val="300"/>
          <w:divBdr>
            <w:top w:val="none" w:sz="0" w:space="0" w:color="auto"/>
            <w:left w:val="none" w:sz="0" w:space="0" w:color="auto"/>
            <w:bottom w:val="none" w:sz="0" w:space="0" w:color="auto"/>
            <w:right w:val="none" w:sz="0" w:space="0" w:color="auto"/>
          </w:divBdr>
        </w:div>
      </w:divsChild>
    </w:div>
    <w:div w:id="451750653">
      <w:bodyDiv w:val="1"/>
      <w:marLeft w:val="0"/>
      <w:marRight w:val="0"/>
      <w:marTop w:val="0"/>
      <w:marBottom w:val="0"/>
      <w:divBdr>
        <w:top w:val="none" w:sz="0" w:space="0" w:color="auto"/>
        <w:left w:val="none" w:sz="0" w:space="0" w:color="auto"/>
        <w:bottom w:val="none" w:sz="0" w:space="0" w:color="auto"/>
        <w:right w:val="none" w:sz="0" w:space="0" w:color="auto"/>
      </w:divBdr>
      <w:divsChild>
        <w:div w:id="1169566070">
          <w:marLeft w:val="0"/>
          <w:marRight w:val="0"/>
          <w:marTop w:val="0"/>
          <w:marBottom w:val="300"/>
          <w:divBdr>
            <w:top w:val="none" w:sz="0" w:space="0" w:color="auto"/>
            <w:left w:val="none" w:sz="0" w:space="0" w:color="auto"/>
            <w:bottom w:val="none" w:sz="0" w:space="0" w:color="auto"/>
            <w:right w:val="none" w:sz="0" w:space="0" w:color="auto"/>
          </w:divBdr>
          <w:divsChild>
            <w:div w:id="916523665">
              <w:marLeft w:val="0"/>
              <w:marRight w:val="0"/>
              <w:marTop w:val="0"/>
              <w:marBottom w:val="0"/>
              <w:divBdr>
                <w:top w:val="single" w:sz="8" w:space="1" w:color="F79646"/>
                <w:left w:val="none" w:sz="0" w:space="0" w:color="auto"/>
                <w:bottom w:val="single" w:sz="8" w:space="1" w:color="F79646"/>
                <w:right w:val="none" w:sz="0" w:space="0" w:color="auto"/>
              </w:divBdr>
              <w:divsChild>
                <w:div w:id="470828121">
                  <w:marLeft w:val="0"/>
                  <w:marRight w:val="0"/>
                  <w:marTop w:val="0"/>
                  <w:marBottom w:val="0"/>
                  <w:divBdr>
                    <w:top w:val="none" w:sz="0" w:space="0" w:color="auto"/>
                    <w:left w:val="none" w:sz="0" w:space="0" w:color="auto"/>
                    <w:bottom w:val="none" w:sz="0" w:space="0" w:color="auto"/>
                    <w:right w:val="none" w:sz="0" w:space="0" w:color="auto"/>
                  </w:divBdr>
                </w:div>
              </w:divsChild>
            </w:div>
            <w:div w:id="571429461">
              <w:marLeft w:val="0"/>
              <w:marRight w:val="0"/>
              <w:marTop w:val="0"/>
              <w:marBottom w:val="0"/>
              <w:divBdr>
                <w:top w:val="single" w:sz="8" w:space="1" w:color="F79646"/>
                <w:left w:val="none" w:sz="0" w:space="0" w:color="auto"/>
                <w:bottom w:val="single" w:sz="8" w:space="1" w:color="F79646"/>
                <w:right w:val="none" w:sz="0" w:space="0" w:color="auto"/>
              </w:divBdr>
              <w:divsChild>
                <w:div w:id="1614633911">
                  <w:marLeft w:val="0"/>
                  <w:marRight w:val="0"/>
                  <w:marTop w:val="0"/>
                  <w:marBottom w:val="0"/>
                  <w:divBdr>
                    <w:top w:val="none" w:sz="0" w:space="0" w:color="auto"/>
                    <w:left w:val="none" w:sz="0" w:space="0" w:color="auto"/>
                    <w:bottom w:val="none" w:sz="0" w:space="0" w:color="auto"/>
                    <w:right w:val="none" w:sz="0" w:space="0" w:color="auto"/>
                  </w:divBdr>
                </w:div>
              </w:divsChild>
            </w:div>
            <w:div w:id="257756062">
              <w:marLeft w:val="0"/>
              <w:marRight w:val="0"/>
              <w:marTop w:val="0"/>
              <w:marBottom w:val="0"/>
              <w:divBdr>
                <w:top w:val="single" w:sz="8" w:space="1" w:color="F79646"/>
                <w:left w:val="none" w:sz="0" w:space="0" w:color="auto"/>
                <w:bottom w:val="single" w:sz="8" w:space="1" w:color="F79646"/>
                <w:right w:val="none" w:sz="0" w:space="0" w:color="auto"/>
              </w:divBdr>
              <w:divsChild>
                <w:div w:id="960838333">
                  <w:marLeft w:val="0"/>
                  <w:marRight w:val="0"/>
                  <w:marTop w:val="0"/>
                  <w:marBottom w:val="0"/>
                  <w:divBdr>
                    <w:top w:val="none" w:sz="0" w:space="0" w:color="auto"/>
                    <w:left w:val="none" w:sz="0" w:space="0" w:color="auto"/>
                    <w:bottom w:val="none" w:sz="0" w:space="0" w:color="auto"/>
                    <w:right w:val="none" w:sz="0" w:space="0" w:color="auto"/>
                  </w:divBdr>
                </w:div>
              </w:divsChild>
            </w:div>
            <w:div w:id="39475702">
              <w:marLeft w:val="0"/>
              <w:marRight w:val="0"/>
              <w:marTop w:val="0"/>
              <w:marBottom w:val="0"/>
              <w:divBdr>
                <w:top w:val="single" w:sz="8" w:space="1" w:color="F79646"/>
                <w:left w:val="none" w:sz="0" w:space="0" w:color="auto"/>
                <w:bottom w:val="single" w:sz="8" w:space="1" w:color="F79646"/>
                <w:right w:val="none" w:sz="0" w:space="0" w:color="auto"/>
              </w:divBdr>
              <w:divsChild>
                <w:div w:id="67079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72174">
      <w:bodyDiv w:val="1"/>
      <w:marLeft w:val="0"/>
      <w:marRight w:val="0"/>
      <w:marTop w:val="0"/>
      <w:marBottom w:val="0"/>
      <w:divBdr>
        <w:top w:val="none" w:sz="0" w:space="0" w:color="auto"/>
        <w:left w:val="none" w:sz="0" w:space="0" w:color="auto"/>
        <w:bottom w:val="none" w:sz="0" w:space="0" w:color="auto"/>
        <w:right w:val="none" w:sz="0" w:space="0" w:color="auto"/>
      </w:divBdr>
      <w:divsChild>
        <w:div w:id="1082608527">
          <w:marLeft w:val="0"/>
          <w:marRight w:val="375"/>
          <w:marTop w:val="0"/>
          <w:marBottom w:val="0"/>
          <w:divBdr>
            <w:top w:val="none" w:sz="0" w:space="0" w:color="auto"/>
            <w:left w:val="none" w:sz="0" w:space="0" w:color="auto"/>
            <w:bottom w:val="none" w:sz="0" w:space="0" w:color="auto"/>
            <w:right w:val="none" w:sz="0" w:space="0" w:color="auto"/>
          </w:divBdr>
        </w:div>
        <w:div w:id="1089351684">
          <w:marLeft w:val="0"/>
          <w:marRight w:val="0"/>
          <w:marTop w:val="0"/>
          <w:marBottom w:val="0"/>
          <w:divBdr>
            <w:top w:val="none" w:sz="0" w:space="0" w:color="auto"/>
            <w:left w:val="none" w:sz="0" w:space="0" w:color="auto"/>
            <w:bottom w:val="none" w:sz="0" w:space="0" w:color="auto"/>
            <w:right w:val="none" w:sz="0" w:space="0" w:color="auto"/>
          </w:divBdr>
        </w:div>
      </w:divsChild>
    </w:div>
    <w:div w:id="452872660">
      <w:bodyDiv w:val="1"/>
      <w:marLeft w:val="0"/>
      <w:marRight w:val="0"/>
      <w:marTop w:val="0"/>
      <w:marBottom w:val="0"/>
      <w:divBdr>
        <w:top w:val="none" w:sz="0" w:space="0" w:color="auto"/>
        <w:left w:val="none" w:sz="0" w:space="0" w:color="auto"/>
        <w:bottom w:val="none" w:sz="0" w:space="0" w:color="auto"/>
        <w:right w:val="none" w:sz="0" w:space="0" w:color="auto"/>
      </w:divBdr>
      <w:divsChild>
        <w:div w:id="1646427444">
          <w:marLeft w:val="0"/>
          <w:marRight w:val="375"/>
          <w:marTop w:val="0"/>
          <w:marBottom w:val="0"/>
          <w:divBdr>
            <w:top w:val="none" w:sz="0" w:space="0" w:color="auto"/>
            <w:left w:val="none" w:sz="0" w:space="0" w:color="auto"/>
            <w:bottom w:val="none" w:sz="0" w:space="0" w:color="auto"/>
            <w:right w:val="none" w:sz="0" w:space="0" w:color="auto"/>
          </w:divBdr>
        </w:div>
        <w:div w:id="1417441742">
          <w:marLeft w:val="0"/>
          <w:marRight w:val="0"/>
          <w:marTop w:val="0"/>
          <w:marBottom w:val="0"/>
          <w:divBdr>
            <w:top w:val="none" w:sz="0" w:space="0" w:color="auto"/>
            <w:left w:val="none" w:sz="0" w:space="0" w:color="auto"/>
            <w:bottom w:val="none" w:sz="0" w:space="0" w:color="auto"/>
            <w:right w:val="none" w:sz="0" w:space="0" w:color="auto"/>
          </w:divBdr>
        </w:div>
      </w:divsChild>
    </w:div>
    <w:div w:id="453406546">
      <w:bodyDiv w:val="1"/>
      <w:marLeft w:val="0"/>
      <w:marRight w:val="0"/>
      <w:marTop w:val="0"/>
      <w:marBottom w:val="0"/>
      <w:divBdr>
        <w:top w:val="none" w:sz="0" w:space="0" w:color="auto"/>
        <w:left w:val="none" w:sz="0" w:space="0" w:color="auto"/>
        <w:bottom w:val="none" w:sz="0" w:space="0" w:color="auto"/>
        <w:right w:val="none" w:sz="0" w:space="0" w:color="auto"/>
      </w:divBdr>
      <w:divsChild>
        <w:div w:id="1563439703">
          <w:marLeft w:val="0"/>
          <w:marRight w:val="150"/>
          <w:marTop w:val="0"/>
          <w:marBottom w:val="75"/>
          <w:divBdr>
            <w:top w:val="none" w:sz="0" w:space="0" w:color="auto"/>
            <w:left w:val="none" w:sz="0" w:space="0" w:color="auto"/>
            <w:bottom w:val="none" w:sz="0" w:space="0" w:color="auto"/>
            <w:right w:val="none" w:sz="0" w:space="0" w:color="auto"/>
          </w:divBdr>
        </w:div>
        <w:div w:id="1303272011">
          <w:marLeft w:val="0"/>
          <w:marRight w:val="150"/>
          <w:marTop w:val="150"/>
          <w:marBottom w:val="150"/>
          <w:divBdr>
            <w:top w:val="none" w:sz="0" w:space="0" w:color="auto"/>
            <w:left w:val="none" w:sz="0" w:space="0" w:color="auto"/>
            <w:bottom w:val="none" w:sz="0" w:space="0" w:color="auto"/>
            <w:right w:val="none" w:sz="0" w:space="0" w:color="auto"/>
          </w:divBdr>
        </w:div>
        <w:div w:id="54202203">
          <w:marLeft w:val="0"/>
          <w:marRight w:val="150"/>
          <w:marTop w:val="0"/>
          <w:marBottom w:val="0"/>
          <w:divBdr>
            <w:top w:val="none" w:sz="0" w:space="0" w:color="auto"/>
            <w:left w:val="none" w:sz="0" w:space="0" w:color="auto"/>
            <w:bottom w:val="none" w:sz="0" w:space="0" w:color="auto"/>
            <w:right w:val="none" w:sz="0" w:space="0" w:color="auto"/>
          </w:divBdr>
        </w:div>
      </w:divsChild>
    </w:div>
    <w:div w:id="454063631">
      <w:bodyDiv w:val="1"/>
      <w:marLeft w:val="0"/>
      <w:marRight w:val="0"/>
      <w:marTop w:val="0"/>
      <w:marBottom w:val="0"/>
      <w:divBdr>
        <w:top w:val="none" w:sz="0" w:space="0" w:color="auto"/>
        <w:left w:val="none" w:sz="0" w:space="0" w:color="auto"/>
        <w:bottom w:val="none" w:sz="0" w:space="0" w:color="auto"/>
        <w:right w:val="none" w:sz="0" w:space="0" w:color="auto"/>
      </w:divBdr>
      <w:divsChild>
        <w:div w:id="185020580">
          <w:marLeft w:val="0"/>
          <w:marRight w:val="0"/>
          <w:marTop w:val="0"/>
          <w:marBottom w:val="0"/>
          <w:divBdr>
            <w:top w:val="none" w:sz="0" w:space="0" w:color="auto"/>
            <w:left w:val="none" w:sz="0" w:space="0" w:color="auto"/>
            <w:bottom w:val="none" w:sz="0" w:space="0" w:color="auto"/>
            <w:right w:val="none" w:sz="0" w:space="0" w:color="auto"/>
          </w:divBdr>
          <w:divsChild>
            <w:div w:id="891160326">
              <w:marLeft w:val="-225"/>
              <w:marRight w:val="-225"/>
              <w:marTop w:val="0"/>
              <w:marBottom w:val="0"/>
              <w:divBdr>
                <w:top w:val="none" w:sz="0" w:space="0" w:color="auto"/>
                <w:left w:val="none" w:sz="0" w:space="0" w:color="auto"/>
                <w:bottom w:val="none" w:sz="0" w:space="0" w:color="auto"/>
                <w:right w:val="none" w:sz="0" w:space="0" w:color="auto"/>
              </w:divBdr>
              <w:divsChild>
                <w:div w:id="1259171385">
                  <w:marLeft w:val="1700"/>
                  <w:marRight w:val="0"/>
                  <w:marTop w:val="0"/>
                  <w:marBottom w:val="0"/>
                  <w:divBdr>
                    <w:top w:val="none" w:sz="0" w:space="0" w:color="auto"/>
                    <w:left w:val="none" w:sz="0" w:space="0" w:color="auto"/>
                    <w:bottom w:val="none" w:sz="0" w:space="0" w:color="auto"/>
                    <w:right w:val="none" w:sz="0" w:space="0" w:color="auto"/>
                  </w:divBdr>
                  <w:divsChild>
                    <w:div w:id="2050179916">
                      <w:marLeft w:val="0"/>
                      <w:marRight w:val="0"/>
                      <w:marTop w:val="0"/>
                      <w:marBottom w:val="0"/>
                      <w:divBdr>
                        <w:top w:val="none" w:sz="0" w:space="0" w:color="auto"/>
                        <w:left w:val="none" w:sz="0" w:space="0" w:color="auto"/>
                        <w:bottom w:val="none" w:sz="0" w:space="0" w:color="auto"/>
                        <w:right w:val="none" w:sz="0" w:space="0" w:color="auto"/>
                      </w:divBdr>
                      <w:divsChild>
                        <w:div w:id="9895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306376">
          <w:marLeft w:val="1700"/>
          <w:marRight w:val="0"/>
          <w:marTop w:val="0"/>
          <w:marBottom w:val="0"/>
          <w:divBdr>
            <w:top w:val="none" w:sz="0" w:space="0" w:color="auto"/>
            <w:left w:val="none" w:sz="0" w:space="0" w:color="auto"/>
            <w:bottom w:val="none" w:sz="0" w:space="0" w:color="auto"/>
            <w:right w:val="none" w:sz="0" w:space="0" w:color="auto"/>
          </w:divBdr>
          <w:divsChild>
            <w:div w:id="858815992">
              <w:marLeft w:val="0"/>
              <w:marRight w:val="0"/>
              <w:marTop w:val="0"/>
              <w:marBottom w:val="0"/>
              <w:divBdr>
                <w:top w:val="none" w:sz="0" w:space="0" w:color="auto"/>
                <w:left w:val="none" w:sz="0" w:space="0" w:color="auto"/>
                <w:bottom w:val="none" w:sz="0" w:space="0" w:color="auto"/>
                <w:right w:val="none" w:sz="0" w:space="0" w:color="auto"/>
              </w:divBdr>
              <w:divsChild>
                <w:div w:id="122887171">
                  <w:marLeft w:val="0"/>
                  <w:marRight w:val="0"/>
                  <w:marTop w:val="0"/>
                  <w:marBottom w:val="0"/>
                  <w:divBdr>
                    <w:top w:val="none" w:sz="0" w:space="0" w:color="auto"/>
                    <w:left w:val="none" w:sz="0" w:space="0" w:color="auto"/>
                    <w:bottom w:val="none" w:sz="0" w:space="0" w:color="auto"/>
                    <w:right w:val="none" w:sz="0" w:space="0" w:color="auto"/>
                  </w:divBdr>
                </w:div>
                <w:div w:id="984814723">
                  <w:marLeft w:val="0"/>
                  <w:marRight w:val="0"/>
                  <w:marTop w:val="300"/>
                  <w:marBottom w:val="300"/>
                  <w:divBdr>
                    <w:top w:val="none" w:sz="0" w:space="0" w:color="auto"/>
                    <w:left w:val="none" w:sz="0" w:space="0" w:color="auto"/>
                    <w:bottom w:val="none" w:sz="0" w:space="0" w:color="auto"/>
                    <w:right w:val="none" w:sz="0" w:space="0" w:color="auto"/>
                  </w:divBdr>
                </w:div>
                <w:div w:id="1049375907">
                  <w:marLeft w:val="0"/>
                  <w:marRight w:val="0"/>
                  <w:marTop w:val="0"/>
                  <w:marBottom w:val="0"/>
                  <w:divBdr>
                    <w:top w:val="none" w:sz="0" w:space="0" w:color="auto"/>
                    <w:left w:val="none" w:sz="0" w:space="0" w:color="auto"/>
                    <w:bottom w:val="none" w:sz="0" w:space="0" w:color="auto"/>
                    <w:right w:val="none" w:sz="0" w:space="0" w:color="auto"/>
                  </w:divBdr>
                  <w:divsChild>
                    <w:div w:id="337780616">
                      <w:marLeft w:val="0"/>
                      <w:marRight w:val="0"/>
                      <w:marTop w:val="300"/>
                      <w:marBottom w:val="450"/>
                      <w:divBdr>
                        <w:top w:val="none" w:sz="0" w:space="0" w:color="auto"/>
                        <w:left w:val="none" w:sz="0" w:space="0" w:color="auto"/>
                        <w:bottom w:val="none" w:sz="0" w:space="0" w:color="auto"/>
                        <w:right w:val="none" w:sz="0" w:space="0" w:color="auto"/>
                      </w:divBdr>
                      <w:divsChild>
                        <w:div w:id="42601780">
                          <w:marLeft w:val="0"/>
                          <w:marRight w:val="0"/>
                          <w:marTop w:val="0"/>
                          <w:marBottom w:val="0"/>
                          <w:divBdr>
                            <w:top w:val="none" w:sz="0" w:space="0" w:color="auto"/>
                            <w:left w:val="none" w:sz="0" w:space="0" w:color="auto"/>
                            <w:bottom w:val="none" w:sz="0" w:space="0" w:color="auto"/>
                            <w:right w:val="none" w:sz="0" w:space="0" w:color="auto"/>
                          </w:divBdr>
                          <w:divsChild>
                            <w:div w:id="2028096901">
                              <w:marLeft w:val="0"/>
                              <w:marRight w:val="0"/>
                              <w:marTop w:val="0"/>
                              <w:marBottom w:val="0"/>
                              <w:divBdr>
                                <w:top w:val="none" w:sz="0" w:space="0" w:color="auto"/>
                                <w:left w:val="none" w:sz="0" w:space="0" w:color="auto"/>
                                <w:bottom w:val="none" w:sz="0" w:space="0" w:color="auto"/>
                                <w:right w:val="none" w:sz="0" w:space="0" w:color="auto"/>
                              </w:divBdr>
                              <w:divsChild>
                                <w:div w:id="674964222">
                                  <w:marLeft w:val="0"/>
                                  <w:marRight w:val="0"/>
                                  <w:marTop w:val="0"/>
                                  <w:marBottom w:val="0"/>
                                  <w:divBdr>
                                    <w:top w:val="none" w:sz="0" w:space="0" w:color="auto"/>
                                    <w:left w:val="none" w:sz="0" w:space="0" w:color="auto"/>
                                    <w:bottom w:val="none" w:sz="0" w:space="0" w:color="auto"/>
                                    <w:right w:val="none" w:sz="0" w:space="0" w:color="auto"/>
                                  </w:divBdr>
                                  <w:divsChild>
                                    <w:div w:id="1153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335608">
                  <w:marLeft w:val="0"/>
                  <w:marRight w:val="0"/>
                  <w:marTop w:val="0"/>
                  <w:marBottom w:val="0"/>
                  <w:divBdr>
                    <w:top w:val="none" w:sz="0" w:space="0" w:color="auto"/>
                    <w:left w:val="none" w:sz="0" w:space="0" w:color="auto"/>
                    <w:bottom w:val="none" w:sz="0" w:space="0" w:color="auto"/>
                    <w:right w:val="none" w:sz="0" w:space="0" w:color="auto"/>
                  </w:divBdr>
                  <w:divsChild>
                    <w:div w:id="1636058555">
                      <w:blockQuote w:val="1"/>
                      <w:marLeft w:val="0"/>
                      <w:marRight w:val="0"/>
                      <w:marTop w:val="465"/>
                      <w:marBottom w:val="525"/>
                      <w:divBdr>
                        <w:top w:val="none" w:sz="0" w:space="0" w:color="auto"/>
                        <w:left w:val="none" w:sz="0" w:space="0" w:color="auto"/>
                        <w:bottom w:val="none" w:sz="0" w:space="0" w:color="auto"/>
                        <w:right w:val="none" w:sz="0" w:space="0" w:color="auto"/>
                      </w:divBdr>
                    </w:div>
                    <w:div w:id="66462440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454255304">
      <w:bodyDiv w:val="1"/>
      <w:marLeft w:val="0"/>
      <w:marRight w:val="0"/>
      <w:marTop w:val="0"/>
      <w:marBottom w:val="0"/>
      <w:divBdr>
        <w:top w:val="none" w:sz="0" w:space="0" w:color="auto"/>
        <w:left w:val="none" w:sz="0" w:space="0" w:color="auto"/>
        <w:bottom w:val="none" w:sz="0" w:space="0" w:color="auto"/>
        <w:right w:val="none" w:sz="0" w:space="0" w:color="auto"/>
      </w:divBdr>
      <w:divsChild>
        <w:div w:id="15884406">
          <w:marLeft w:val="0"/>
          <w:marRight w:val="0"/>
          <w:marTop w:val="0"/>
          <w:marBottom w:val="75"/>
          <w:divBdr>
            <w:top w:val="none" w:sz="0" w:space="0" w:color="auto"/>
            <w:left w:val="none" w:sz="0" w:space="0" w:color="auto"/>
            <w:bottom w:val="none" w:sz="0" w:space="0" w:color="auto"/>
            <w:right w:val="none" w:sz="0" w:space="0" w:color="auto"/>
          </w:divBdr>
        </w:div>
        <w:div w:id="10827254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54955881">
      <w:bodyDiv w:val="1"/>
      <w:marLeft w:val="0"/>
      <w:marRight w:val="0"/>
      <w:marTop w:val="0"/>
      <w:marBottom w:val="0"/>
      <w:divBdr>
        <w:top w:val="none" w:sz="0" w:space="0" w:color="auto"/>
        <w:left w:val="none" w:sz="0" w:space="0" w:color="auto"/>
        <w:bottom w:val="none" w:sz="0" w:space="0" w:color="auto"/>
        <w:right w:val="none" w:sz="0" w:space="0" w:color="auto"/>
      </w:divBdr>
      <w:divsChild>
        <w:div w:id="1117679426">
          <w:marLeft w:val="0"/>
          <w:marRight w:val="0"/>
          <w:marTop w:val="0"/>
          <w:marBottom w:val="0"/>
          <w:divBdr>
            <w:top w:val="none" w:sz="0" w:space="0" w:color="auto"/>
            <w:left w:val="none" w:sz="0" w:space="0" w:color="auto"/>
            <w:bottom w:val="none" w:sz="0" w:space="0" w:color="auto"/>
            <w:right w:val="none" w:sz="0" w:space="0" w:color="auto"/>
          </w:divBdr>
        </w:div>
        <w:div w:id="1860044858">
          <w:marLeft w:val="0"/>
          <w:marRight w:val="0"/>
          <w:marTop w:val="0"/>
          <w:marBottom w:val="0"/>
          <w:divBdr>
            <w:top w:val="none" w:sz="0" w:space="0" w:color="auto"/>
            <w:left w:val="none" w:sz="0" w:space="0" w:color="auto"/>
            <w:bottom w:val="none" w:sz="0" w:space="0" w:color="auto"/>
            <w:right w:val="none" w:sz="0" w:space="0" w:color="auto"/>
          </w:divBdr>
          <w:divsChild>
            <w:div w:id="1709640768">
              <w:marLeft w:val="0"/>
              <w:marRight w:val="0"/>
              <w:marTop w:val="300"/>
              <w:marBottom w:val="450"/>
              <w:divBdr>
                <w:top w:val="none" w:sz="0" w:space="0" w:color="auto"/>
                <w:left w:val="none" w:sz="0" w:space="0" w:color="auto"/>
                <w:bottom w:val="none" w:sz="0" w:space="0" w:color="auto"/>
                <w:right w:val="none" w:sz="0" w:space="0" w:color="auto"/>
              </w:divBdr>
              <w:divsChild>
                <w:div w:id="2085373990">
                  <w:marLeft w:val="0"/>
                  <w:marRight w:val="0"/>
                  <w:marTop w:val="0"/>
                  <w:marBottom w:val="0"/>
                  <w:divBdr>
                    <w:top w:val="none" w:sz="0" w:space="0" w:color="auto"/>
                    <w:left w:val="none" w:sz="0" w:space="0" w:color="auto"/>
                    <w:bottom w:val="none" w:sz="0" w:space="0" w:color="auto"/>
                    <w:right w:val="none" w:sz="0" w:space="0" w:color="auto"/>
                  </w:divBdr>
                  <w:divsChild>
                    <w:div w:id="830175664">
                      <w:marLeft w:val="0"/>
                      <w:marRight w:val="0"/>
                      <w:marTop w:val="0"/>
                      <w:marBottom w:val="0"/>
                      <w:divBdr>
                        <w:top w:val="none" w:sz="0" w:space="0" w:color="auto"/>
                        <w:left w:val="none" w:sz="0" w:space="0" w:color="auto"/>
                        <w:bottom w:val="none" w:sz="0" w:space="0" w:color="auto"/>
                        <w:right w:val="none" w:sz="0" w:space="0" w:color="auto"/>
                      </w:divBdr>
                      <w:divsChild>
                        <w:div w:id="818376182">
                          <w:marLeft w:val="0"/>
                          <w:marRight w:val="0"/>
                          <w:marTop w:val="0"/>
                          <w:marBottom w:val="0"/>
                          <w:divBdr>
                            <w:top w:val="none" w:sz="0" w:space="0" w:color="auto"/>
                            <w:left w:val="none" w:sz="0" w:space="0" w:color="auto"/>
                            <w:bottom w:val="none" w:sz="0" w:space="0" w:color="auto"/>
                            <w:right w:val="none" w:sz="0" w:space="0" w:color="auto"/>
                          </w:divBdr>
                          <w:divsChild>
                            <w:div w:id="336927503">
                              <w:marLeft w:val="0"/>
                              <w:marRight w:val="0"/>
                              <w:marTop w:val="0"/>
                              <w:marBottom w:val="0"/>
                              <w:divBdr>
                                <w:top w:val="none" w:sz="0" w:space="0" w:color="auto"/>
                                <w:left w:val="none" w:sz="0" w:space="0" w:color="auto"/>
                                <w:bottom w:val="none" w:sz="0" w:space="0" w:color="auto"/>
                                <w:right w:val="none" w:sz="0" w:space="0" w:color="auto"/>
                              </w:divBdr>
                              <w:divsChild>
                                <w:div w:id="2076707604">
                                  <w:marLeft w:val="0"/>
                                  <w:marRight w:val="0"/>
                                  <w:marTop w:val="0"/>
                                  <w:marBottom w:val="0"/>
                                  <w:divBdr>
                                    <w:top w:val="none" w:sz="0" w:space="0" w:color="auto"/>
                                    <w:left w:val="none" w:sz="0" w:space="0" w:color="auto"/>
                                    <w:bottom w:val="none" w:sz="0" w:space="0" w:color="auto"/>
                                    <w:right w:val="none" w:sz="0" w:space="0" w:color="auto"/>
                                  </w:divBdr>
                                  <w:divsChild>
                                    <w:div w:id="14405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825690">
          <w:marLeft w:val="0"/>
          <w:marRight w:val="0"/>
          <w:marTop w:val="0"/>
          <w:marBottom w:val="0"/>
          <w:divBdr>
            <w:top w:val="none" w:sz="0" w:space="0" w:color="auto"/>
            <w:left w:val="none" w:sz="0" w:space="0" w:color="auto"/>
            <w:bottom w:val="none" w:sz="0" w:space="0" w:color="auto"/>
            <w:right w:val="none" w:sz="0" w:space="0" w:color="auto"/>
          </w:divBdr>
        </w:div>
      </w:divsChild>
    </w:div>
    <w:div w:id="455174082">
      <w:bodyDiv w:val="1"/>
      <w:marLeft w:val="0"/>
      <w:marRight w:val="0"/>
      <w:marTop w:val="0"/>
      <w:marBottom w:val="0"/>
      <w:divBdr>
        <w:top w:val="none" w:sz="0" w:space="0" w:color="auto"/>
        <w:left w:val="none" w:sz="0" w:space="0" w:color="auto"/>
        <w:bottom w:val="none" w:sz="0" w:space="0" w:color="auto"/>
        <w:right w:val="none" w:sz="0" w:space="0" w:color="auto"/>
      </w:divBdr>
      <w:divsChild>
        <w:div w:id="1653288774">
          <w:marLeft w:val="0"/>
          <w:marRight w:val="375"/>
          <w:marTop w:val="0"/>
          <w:marBottom w:val="0"/>
          <w:divBdr>
            <w:top w:val="none" w:sz="0" w:space="0" w:color="auto"/>
            <w:left w:val="none" w:sz="0" w:space="0" w:color="auto"/>
            <w:bottom w:val="none" w:sz="0" w:space="0" w:color="auto"/>
            <w:right w:val="none" w:sz="0" w:space="0" w:color="auto"/>
          </w:divBdr>
        </w:div>
        <w:div w:id="472985020">
          <w:marLeft w:val="0"/>
          <w:marRight w:val="0"/>
          <w:marTop w:val="0"/>
          <w:marBottom w:val="0"/>
          <w:divBdr>
            <w:top w:val="none" w:sz="0" w:space="0" w:color="auto"/>
            <w:left w:val="none" w:sz="0" w:space="0" w:color="auto"/>
            <w:bottom w:val="none" w:sz="0" w:space="0" w:color="auto"/>
            <w:right w:val="none" w:sz="0" w:space="0" w:color="auto"/>
          </w:divBdr>
        </w:div>
      </w:divsChild>
    </w:div>
    <w:div w:id="456071225">
      <w:bodyDiv w:val="1"/>
      <w:marLeft w:val="0"/>
      <w:marRight w:val="0"/>
      <w:marTop w:val="0"/>
      <w:marBottom w:val="0"/>
      <w:divBdr>
        <w:top w:val="none" w:sz="0" w:space="0" w:color="auto"/>
        <w:left w:val="none" w:sz="0" w:space="0" w:color="auto"/>
        <w:bottom w:val="none" w:sz="0" w:space="0" w:color="auto"/>
        <w:right w:val="none" w:sz="0" w:space="0" w:color="auto"/>
      </w:divBdr>
      <w:divsChild>
        <w:div w:id="1436561952">
          <w:marLeft w:val="0"/>
          <w:marRight w:val="0"/>
          <w:marTop w:val="0"/>
          <w:marBottom w:val="300"/>
          <w:divBdr>
            <w:top w:val="none" w:sz="0" w:space="0" w:color="auto"/>
            <w:left w:val="none" w:sz="0" w:space="0" w:color="auto"/>
            <w:bottom w:val="none" w:sz="0" w:space="0" w:color="auto"/>
            <w:right w:val="none" w:sz="0" w:space="0" w:color="auto"/>
          </w:divBdr>
        </w:div>
      </w:divsChild>
    </w:div>
    <w:div w:id="456293662">
      <w:bodyDiv w:val="1"/>
      <w:marLeft w:val="0"/>
      <w:marRight w:val="0"/>
      <w:marTop w:val="0"/>
      <w:marBottom w:val="0"/>
      <w:divBdr>
        <w:top w:val="none" w:sz="0" w:space="0" w:color="auto"/>
        <w:left w:val="none" w:sz="0" w:space="0" w:color="auto"/>
        <w:bottom w:val="none" w:sz="0" w:space="0" w:color="auto"/>
        <w:right w:val="none" w:sz="0" w:space="0" w:color="auto"/>
      </w:divBdr>
      <w:divsChild>
        <w:div w:id="1008212108">
          <w:marLeft w:val="0"/>
          <w:marRight w:val="0"/>
          <w:marTop w:val="225"/>
          <w:marBottom w:val="0"/>
          <w:divBdr>
            <w:top w:val="none" w:sz="0" w:space="0" w:color="auto"/>
            <w:left w:val="none" w:sz="0" w:space="0" w:color="auto"/>
            <w:bottom w:val="none" w:sz="0" w:space="0" w:color="auto"/>
            <w:right w:val="none" w:sz="0" w:space="0" w:color="auto"/>
          </w:divBdr>
          <w:divsChild>
            <w:div w:id="1837575243">
              <w:marLeft w:val="0"/>
              <w:marRight w:val="0"/>
              <w:marTop w:val="0"/>
              <w:marBottom w:val="225"/>
              <w:divBdr>
                <w:top w:val="none" w:sz="0" w:space="0" w:color="auto"/>
                <w:left w:val="none" w:sz="0" w:space="0" w:color="auto"/>
                <w:bottom w:val="none" w:sz="0" w:space="0" w:color="auto"/>
                <w:right w:val="none" w:sz="0" w:space="0" w:color="auto"/>
              </w:divBdr>
            </w:div>
            <w:div w:id="646515387">
              <w:marLeft w:val="0"/>
              <w:marRight w:val="0"/>
              <w:marTop w:val="0"/>
              <w:marBottom w:val="0"/>
              <w:divBdr>
                <w:top w:val="none" w:sz="0" w:space="0" w:color="auto"/>
                <w:left w:val="none" w:sz="0" w:space="0" w:color="auto"/>
                <w:bottom w:val="single" w:sz="6" w:space="11" w:color="EEEEEE"/>
                <w:right w:val="none" w:sz="0" w:space="0" w:color="auto"/>
              </w:divBdr>
              <w:divsChild>
                <w:div w:id="908073693">
                  <w:marLeft w:val="0"/>
                  <w:marRight w:val="0"/>
                  <w:marTop w:val="0"/>
                  <w:marBottom w:val="0"/>
                  <w:divBdr>
                    <w:top w:val="none" w:sz="0" w:space="0" w:color="auto"/>
                    <w:left w:val="none" w:sz="0" w:space="0" w:color="auto"/>
                    <w:bottom w:val="none" w:sz="0" w:space="0" w:color="auto"/>
                    <w:right w:val="none" w:sz="0" w:space="0" w:color="auto"/>
                  </w:divBdr>
                  <w:divsChild>
                    <w:div w:id="621762473">
                      <w:marLeft w:val="0"/>
                      <w:marRight w:val="0"/>
                      <w:marTop w:val="0"/>
                      <w:marBottom w:val="0"/>
                      <w:divBdr>
                        <w:top w:val="none" w:sz="0" w:space="0" w:color="auto"/>
                        <w:left w:val="none" w:sz="0" w:space="0" w:color="auto"/>
                        <w:bottom w:val="none" w:sz="0" w:space="0" w:color="auto"/>
                        <w:right w:val="none" w:sz="0" w:space="0" w:color="auto"/>
                      </w:divBdr>
                      <w:divsChild>
                        <w:div w:id="1531920443">
                          <w:marLeft w:val="0"/>
                          <w:marRight w:val="0"/>
                          <w:marTop w:val="0"/>
                          <w:marBottom w:val="0"/>
                          <w:divBdr>
                            <w:top w:val="none" w:sz="0" w:space="0" w:color="auto"/>
                            <w:left w:val="none" w:sz="0" w:space="0" w:color="auto"/>
                            <w:bottom w:val="none" w:sz="0" w:space="0" w:color="auto"/>
                            <w:right w:val="none" w:sz="0" w:space="0" w:color="auto"/>
                          </w:divBdr>
                          <w:divsChild>
                            <w:div w:id="13396501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786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439672">
          <w:marLeft w:val="0"/>
          <w:marRight w:val="0"/>
          <w:marTop w:val="0"/>
          <w:marBottom w:val="0"/>
          <w:divBdr>
            <w:top w:val="none" w:sz="0" w:space="0" w:color="auto"/>
            <w:left w:val="none" w:sz="0" w:space="0" w:color="auto"/>
            <w:bottom w:val="none" w:sz="0" w:space="0" w:color="auto"/>
            <w:right w:val="none" w:sz="0" w:space="0" w:color="auto"/>
          </w:divBdr>
          <w:divsChild>
            <w:div w:id="1133215602">
              <w:marLeft w:val="0"/>
              <w:marRight w:val="0"/>
              <w:marTop w:val="0"/>
              <w:marBottom w:val="0"/>
              <w:divBdr>
                <w:top w:val="none" w:sz="0" w:space="0" w:color="auto"/>
                <w:left w:val="none" w:sz="0" w:space="0" w:color="auto"/>
                <w:bottom w:val="none" w:sz="0" w:space="0" w:color="auto"/>
                <w:right w:val="none" w:sz="0" w:space="0" w:color="auto"/>
              </w:divBdr>
              <w:divsChild>
                <w:div w:id="1325628813">
                  <w:marLeft w:val="0"/>
                  <w:marRight w:val="0"/>
                  <w:marTop w:val="0"/>
                  <w:marBottom w:val="0"/>
                  <w:divBdr>
                    <w:top w:val="none" w:sz="0" w:space="0" w:color="auto"/>
                    <w:left w:val="none" w:sz="0" w:space="0" w:color="auto"/>
                    <w:bottom w:val="none" w:sz="0" w:space="0" w:color="auto"/>
                    <w:right w:val="none" w:sz="0" w:space="0" w:color="auto"/>
                  </w:divBdr>
                </w:div>
              </w:divsChild>
            </w:div>
            <w:div w:id="1621104176">
              <w:marLeft w:val="0"/>
              <w:marRight w:val="0"/>
              <w:marTop w:val="0"/>
              <w:marBottom w:val="0"/>
              <w:divBdr>
                <w:top w:val="none" w:sz="0" w:space="0" w:color="auto"/>
                <w:left w:val="none" w:sz="0" w:space="0" w:color="auto"/>
                <w:bottom w:val="none" w:sz="0" w:space="0" w:color="auto"/>
                <w:right w:val="none" w:sz="0" w:space="0" w:color="auto"/>
              </w:divBdr>
              <w:divsChild>
                <w:div w:id="1844466800">
                  <w:marLeft w:val="0"/>
                  <w:marRight w:val="0"/>
                  <w:marTop w:val="0"/>
                  <w:marBottom w:val="0"/>
                  <w:divBdr>
                    <w:top w:val="none" w:sz="0" w:space="0" w:color="auto"/>
                    <w:left w:val="none" w:sz="0" w:space="0" w:color="auto"/>
                    <w:bottom w:val="none" w:sz="0" w:space="0" w:color="auto"/>
                    <w:right w:val="none" w:sz="0" w:space="0" w:color="auto"/>
                  </w:divBdr>
                </w:div>
              </w:divsChild>
            </w:div>
            <w:div w:id="376004096">
              <w:marLeft w:val="0"/>
              <w:marRight w:val="0"/>
              <w:marTop w:val="0"/>
              <w:marBottom w:val="0"/>
              <w:divBdr>
                <w:top w:val="none" w:sz="0" w:space="0" w:color="auto"/>
                <w:left w:val="none" w:sz="0" w:space="0" w:color="auto"/>
                <w:bottom w:val="none" w:sz="0" w:space="0" w:color="auto"/>
                <w:right w:val="none" w:sz="0" w:space="0" w:color="auto"/>
              </w:divBdr>
              <w:divsChild>
                <w:div w:id="1034189640">
                  <w:marLeft w:val="0"/>
                  <w:marRight w:val="0"/>
                  <w:marTop w:val="0"/>
                  <w:marBottom w:val="0"/>
                  <w:divBdr>
                    <w:top w:val="none" w:sz="0" w:space="0" w:color="auto"/>
                    <w:left w:val="none" w:sz="0" w:space="0" w:color="auto"/>
                    <w:bottom w:val="none" w:sz="0" w:space="0" w:color="auto"/>
                    <w:right w:val="none" w:sz="0" w:space="0" w:color="auto"/>
                  </w:divBdr>
                </w:div>
              </w:divsChild>
            </w:div>
            <w:div w:id="496001562">
              <w:marLeft w:val="0"/>
              <w:marRight w:val="0"/>
              <w:marTop w:val="0"/>
              <w:marBottom w:val="0"/>
              <w:divBdr>
                <w:top w:val="none" w:sz="0" w:space="0" w:color="auto"/>
                <w:left w:val="none" w:sz="0" w:space="0" w:color="auto"/>
                <w:bottom w:val="none" w:sz="0" w:space="0" w:color="auto"/>
                <w:right w:val="none" w:sz="0" w:space="0" w:color="auto"/>
              </w:divBdr>
              <w:divsChild>
                <w:div w:id="9340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605755">
      <w:bodyDiv w:val="1"/>
      <w:marLeft w:val="0"/>
      <w:marRight w:val="0"/>
      <w:marTop w:val="0"/>
      <w:marBottom w:val="0"/>
      <w:divBdr>
        <w:top w:val="none" w:sz="0" w:space="0" w:color="auto"/>
        <w:left w:val="none" w:sz="0" w:space="0" w:color="auto"/>
        <w:bottom w:val="none" w:sz="0" w:space="0" w:color="auto"/>
        <w:right w:val="none" w:sz="0" w:space="0" w:color="auto"/>
      </w:divBdr>
      <w:divsChild>
        <w:div w:id="1324896747">
          <w:marLeft w:val="0"/>
          <w:marRight w:val="150"/>
          <w:marTop w:val="0"/>
          <w:marBottom w:val="75"/>
          <w:divBdr>
            <w:top w:val="none" w:sz="0" w:space="0" w:color="auto"/>
            <w:left w:val="none" w:sz="0" w:space="0" w:color="auto"/>
            <w:bottom w:val="none" w:sz="0" w:space="0" w:color="auto"/>
            <w:right w:val="none" w:sz="0" w:space="0" w:color="auto"/>
          </w:divBdr>
        </w:div>
        <w:div w:id="886838763">
          <w:marLeft w:val="0"/>
          <w:marRight w:val="150"/>
          <w:marTop w:val="150"/>
          <w:marBottom w:val="150"/>
          <w:divBdr>
            <w:top w:val="none" w:sz="0" w:space="0" w:color="auto"/>
            <w:left w:val="none" w:sz="0" w:space="0" w:color="auto"/>
            <w:bottom w:val="none" w:sz="0" w:space="0" w:color="auto"/>
            <w:right w:val="none" w:sz="0" w:space="0" w:color="auto"/>
          </w:divBdr>
        </w:div>
        <w:div w:id="1976255260">
          <w:marLeft w:val="0"/>
          <w:marRight w:val="150"/>
          <w:marTop w:val="0"/>
          <w:marBottom w:val="0"/>
          <w:divBdr>
            <w:top w:val="none" w:sz="0" w:space="0" w:color="auto"/>
            <w:left w:val="none" w:sz="0" w:space="0" w:color="auto"/>
            <w:bottom w:val="none" w:sz="0" w:space="0" w:color="auto"/>
            <w:right w:val="none" w:sz="0" w:space="0" w:color="auto"/>
          </w:divBdr>
        </w:div>
      </w:divsChild>
    </w:div>
    <w:div w:id="458108384">
      <w:bodyDiv w:val="1"/>
      <w:marLeft w:val="0"/>
      <w:marRight w:val="0"/>
      <w:marTop w:val="0"/>
      <w:marBottom w:val="0"/>
      <w:divBdr>
        <w:top w:val="none" w:sz="0" w:space="0" w:color="auto"/>
        <w:left w:val="none" w:sz="0" w:space="0" w:color="auto"/>
        <w:bottom w:val="none" w:sz="0" w:space="0" w:color="auto"/>
        <w:right w:val="none" w:sz="0" w:space="0" w:color="auto"/>
      </w:divBdr>
      <w:divsChild>
        <w:div w:id="1976717795">
          <w:marLeft w:val="0"/>
          <w:marRight w:val="0"/>
          <w:marTop w:val="0"/>
          <w:marBottom w:val="0"/>
          <w:divBdr>
            <w:top w:val="none" w:sz="0" w:space="0" w:color="auto"/>
            <w:left w:val="none" w:sz="0" w:space="0" w:color="auto"/>
            <w:bottom w:val="none" w:sz="0" w:space="0" w:color="auto"/>
            <w:right w:val="none" w:sz="0" w:space="0" w:color="auto"/>
          </w:divBdr>
        </w:div>
        <w:div w:id="270551595">
          <w:marLeft w:val="0"/>
          <w:marRight w:val="0"/>
          <w:marTop w:val="300"/>
          <w:marBottom w:val="300"/>
          <w:divBdr>
            <w:top w:val="none" w:sz="0" w:space="0" w:color="auto"/>
            <w:left w:val="none" w:sz="0" w:space="0" w:color="auto"/>
            <w:bottom w:val="none" w:sz="0" w:space="0" w:color="auto"/>
            <w:right w:val="none" w:sz="0" w:space="0" w:color="auto"/>
          </w:divBdr>
        </w:div>
        <w:div w:id="983772563">
          <w:marLeft w:val="0"/>
          <w:marRight w:val="0"/>
          <w:marTop w:val="0"/>
          <w:marBottom w:val="0"/>
          <w:divBdr>
            <w:top w:val="none" w:sz="0" w:space="0" w:color="auto"/>
            <w:left w:val="none" w:sz="0" w:space="0" w:color="auto"/>
            <w:bottom w:val="none" w:sz="0" w:space="0" w:color="auto"/>
            <w:right w:val="none" w:sz="0" w:space="0" w:color="auto"/>
          </w:divBdr>
          <w:divsChild>
            <w:div w:id="1823307896">
              <w:marLeft w:val="0"/>
              <w:marRight w:val="0"/>
              <w:marTop w:val="300"/>
              <w:marBottom w:val="450"/>
              <w:divBdr>
                <w:top w:val="none" w:sz="0" w:space="0" w:color="auto"/>
                <w:left w:val="none" w:sz="0" w:space="0" w:color="auto"/>
                <w:bottom w:val="none" w:sz="0" w:space="0" w:color="auto"/>
                <w:right w:val="none" w:sz="0" w:space="0" w:color="auto"/>
              </w:divBdr>
              <w:divsChild>
                <w:div w:id="1464618289">
                  <w:marLeft w:val="0"/>
                  <w:marRight w:val="0"/>
                  <w:marTop w:val="0"/>
                  <w:marBottom w:val="0"/>
                  <w:divBdr>
                    <w:top w:val="none" w:sz="0" w:space="0" w:color="auto"/>
                    <w:left w:val="none" w:sz="0" w:space="0" w:color="auto"/>
                    <w:bottom w:val="none" w:sz="0" w:space="0" w:color="auto"/>
                    <w:right w:val="none" w:sz="0" w:space="0" w:color="auto"/>
                  </w:divBdr>
                  <w:divsChild>
                    <w:div w:id="8601537">
                      <w:marLeft w:val="0"/>
                      <w:marRight w:val="0"/>
                      <w:marTop w:val="0"/>
                      <w:marBottom w:val="0"/>
                      <w:divBdr>
                        <w:top w:val="none" w:sz="0" w:space="0" w:color="auto"/>
                        <w:left w:val="none" w:sz="0" w:space="0" w:color="auto"/>
                        <w:bottom w:val="none" w:sz="0" w:space="0" w:color="auto"/>
                        <w:right w:val="none" w:sz="0" w:space="0" w:color="auto"/>
                      </w:divBdr>
                      <w:divsChild>
                        <w:div w:id="2062317863">
                          <w:marLeft w:val="0"/>
                          <w:marRight w:val="0"/>
                          <w:marTop w:val="0"/>
                          <w:marBottom w:val="0"/>
                          <w:divBdr>
                            <w:top w:val="none" w:sz="0" w:space="0" w:color="auto"/>
                            <w:left w:val="none" w:sz="0" w:space="0" w:color="auto"/>
                            <w:bottom w:val="none" w:sz="0" w:space="0" w:color="auto"/>
                            <w:right w:val="none" w:sz="0" w:space="0" w:color="auto"/>
                          </w:divBdr>
                          <w:divsChild>
                            <w:div w:id="18027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260893">
          <w:marLeft w:val="0"/>
          <w:marRight w:val="0"/>
          <w:marTop w:val="0"/>
          <w:marBottom w:val="0"/>
          <w:divBdr>
            <w:top w:val="none" w:sz="0" w:space="0" w:color="auto"/>
            <w:left w:val="none" w:sz="0" w:space="0" w:color="auto"/>
            <w:bottom w:val="none" w:sz="0" w:space="0" w:color="auto"/>
            <w:right w:val="none" w:sz="0" w:space="0" w:color="auto"/>
          </w:divBdr>
          <w:divsChild>
            <w:div w:id="20317603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58836824">
      <w:bodyDiv w:val="1"/>
      <w:marLeft w:val="0"/>
      <w:marRight w:val="0"/>
      <w:marTop w:val="0"/>
      <w:marBottom w:val="0"/>
      <w:divBdr>
        <w:top w:val="none" w:sz="0" w:space="0" w:color="auto"/>
        <w:left w:val="none" w:sz="0" w:space="0" w:color="auto"/>
        <w:bottom w:val="none" w:sz="0" w:space="0" w:color="auto"/>
        <w:right w:val="none" w:sz="0" w:space="0" w:color="auto"/>
      </w:divBdr>
      <w:divsChild>
        <w:div w:id="96953111">
          <w:marLeft w:val="0"/>
          <w:marRight w:val="0"/>
          <w:marTop w:val="0"/>
          <w:marBottom w:val="0"/>
          <w:divBdr>
            <w:top w:val="none" w:sz="0" w:space="0" w:color="auto"/>
            <w:left w:val="none" w:sz="0" w:space="0" w:color="auto"/>
            <w:bottom w:val="none" w:sz="0" w:space="0" w:color="auto"/>
            <w:right w:val="none" w:sz="0" w:space="0" w:color="auto"/>
          </w:divBdr>
        </w:div>
        <w:div w:id="1702054754">
          <w:marLeft w:val="0"/>
          <w:marRight w:val="0"/>
          <w:marTop w:val="0"/>
          <w:marBottom w:val="0"/>
          <w:divBdr>
            <w:top w:val="none" w:sz="0" w:space="0" w:color="auto"/>
            <w:left w:val="none" w:sz="0" w:space="0" w:color="auto"/>
            <w:bottom w:val="none" w:sz="0" w:space="0" w:color="auto"/>
            <w:right w:val="none" w:sz="0" w:space="0" w:color="auto"/>
          </w:divBdr>
          <w:divsChild>
            <w:div w:id="1434669178">
              <w:marLeft w:val="0"/>
              <w:marRight w:val="0"/>
              <w:marTop w:val="300"/>
              <w:marBottom w:val="450"/>
              <w:divBdr>
                <w:top w:val="none" w:sz="0" w:space="0" w:color="auto"/>
                <w:left w:val="none" w:sz="0" w:space="0" w:color="auto"/>
                <w:bottom w:val="none" w:sz="0" w:space="0" w:color="auto"/>
                <w:right w:val="none" w:sz="0" w:space="0" w:color="auto"/>
              </w:divBdr>
              <w:divsChild>
                <w:div w:id="2143111866">
                  <w:marLeft w:val="0"/>
                  <w:marRight w:val="0"/>
                  <w:marTop w:val="0"/>
                  <w:marBottom w:val="0"/>
                  <w:divBdr>
                    <w:top w:val="none" w:sz="0" w:space="0" w:color="auto"/>
                    <w:left w:val="none" w:sz="0" w:space="0" w:color="auto"/>
                    <w:bottom w:val="none" w:sz="0" w:space="0" w:color="auto"/>
                    <w:right w:val="none" w:sz="0" w:space="0" w:color="auto"/>
                  </w:divBdr>
                  <w:divsChild>
                    <w:div w:id="1580022037">
                      <w:marLeft w:val="0"/>
                      <w:marRight w:val="0"/>
                      <w:marTop w:val="0"/>
                      <w:marBottom w:val="0"/>
                      <w:divBdr>
                        <w:top w:val="none" w:sz="0" w:space="0" w:color="auto"/>
                        <w:left w:val="none" w:sz="0" w:space="0" w:color="auto"/>
                        <w:bottom w:val="none" w:sz="0" w:space="0" w:color="auto"/>
                        <w:right w:val="none" w:sz="0" w:space="0" w:color="auto"/>
                      </w:divBdr>
                      <w:divsChild>
                        <w:div w:id="1031295995">
                          <w:marLeft w:val="0"/>
                          <w:marRight w:val="0"/>
                          <w:marTop w:val="0"/>
                          <w:marBottom w:val="0"/>
                          <w:divBdr>
                            <w:top w:val="none" w:sz="0" w:space="0" w:color="auto"/>
                            <w:left w:val="none" w:sz="0" w:space="0" w:color="auto"/>
                            <w:bottom w:val="none" w:sz="0" w:space="0" w:color="auto"/>
                            <w:right w:val="none" w:sz="0" w:space="0" w:color="auto"/>
                          </w:divBdr>
                          <w:divsChild>
                            <w:div w:id="878665403">
                              <w:marLeft w:val="0"/>
                              <w:marRight w:val="0"/>
                              <w:marTop w:val="0"/>
                              <w:marBottom w:val="0"/>
                              <w:divBdr>
                                <w:top w:val="none" w:sz="0" w:space="0" w:color="auto"/>
                                <w:left w:val="none" w:sz="0" w:space="0" w:color="auto"/>
                                <w:bottom w:val="none" w:sz="0" w:space="0" w:color="auto"/>
                                <w:right w:val="none" w:sz="0" w:space="0" w:color="auto"/>
                              </w:divBdr>
                              <w:divsChild>
                                <w:div w:id="1846288414">
                                  <w:marLeft w:val="0"/>
                                  <w:marRight w:val="0"/>
                                  <w:marTop w:val="0"/>
                                  <w:marBottom w:val="0"/>
                                  <w:divBdr>
                                    <w:top w:val="none" w:sz="0" w:space="0" w:color="auto"/>
                                    <w:left w:val="none" w:sz="0" w:space="0" w:color="auto"/>
                                    <w:bottom w:val="none" w:sz="0" w:space="0" w:color="auto"/>
                                    <w:right w:val="none" w:sz="0" w:space="0" w:color="auto"/>
                                  </w:divBdr>
                                  <w:divsChild>
                                    <w:div w:id="1116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334">
          <w:marLeft w:val="0"/>
          <w:marRight w:val="0"/>
          <w:marTop w:val="0"/>
          <w:marBottom w:val="0"/>
          <w:divBdr>
            <w:top w:val="none" w:sz="0" w:space="0" w:color="auto"/>
            <w:left w:val="none" w:sz="0" w:space="0" w:color="auto"/>
            <w:bottom w:val="none" w:sz="0" w:space="0" w:color="auto"/>
            <w:right w:val="none" w:sz="0" w:space="0" w:color="auto"/>
          </w:divBdr>
        </w:div>
      </w:divsChild>
    </w:div>
    <w:div w:id="459766372">
      <w:bodyDiv w:val="1"/>
      <w:marLeft w:val="0"/>
      <w:marRight w:val="0"/>
      <w:marTop w:val="0"/>
      <w:marBottom w:val="0"/>
      <w:divBdr>
        <w:top w:val="none" w:sz="0" w:space="0" w:color="auto"/>
        <w:left w:val="none" w:sz="0" w:space="0" w:color="auto"/>
        <w:bottom w:val="none" w:sz="0" w:space="0" w:color="auto"/>
        <w:right w:val="none" w:sz="0" w:space="0" w:color="auto"/>
      </w:divBdr>
    </w:div>
    <w:div w:id="459812213">
      <w:bodyDiv w:val="1"/>
      <w:marLeft w:val="0"/>
      <w:marRight w:val="0"/>
      <w:marTop w:val="0"/>
      <w:marBottom w:val="0"/>
      <w:divBdr>
        <w:top w:val="none" w:sz="0" w:space="0" w:color="auto"/>
        <w:left w:val="none" w:sz="0" w:space="0" w:color="auto"/>
        <w:bottom w:val="none" w:sz="0" w:space="0" w:color="auto"/>
        <w:right w:val="none" w:sz="0" w:space="0" w:color="auto"/>
      </w:divBdr>
      <w:divsChild>
        <w:div w:id="1098528907">
          <w:marLeft w:val="0"/>
          <w:marRight w:val="375"/>
          <w:marTop w:val="0"/>
          <w:marBottom w:val="0"/>
          <w:divBdr>
            <w:top w:val="none" w:sz="0" w:space="0" w:color="auto"/>
            <w:left w:val="none" w:sz="0" w:space="0" w:color="auto"/>
            <w:bottom w:val="none" w:sz="0" w:space="0" w:color="auto"/>
            <w:right w:val="none" w:sz="0" w:space="0" w:color="auto"/>
          </w:divBdr>
        </w:div>
        <w:div w:id="882252849">
          <w:marLeft w:val="0"/>
          <w:marRight w:val="0"/>
          <w:marTop w:val="0"/>
          <w:marBottom w:val="0"/>
          <w:divBdr>
            <w:top w:val="none" w:sz="0" w:space="0" w:color="auto"/>
            <w:left w:val="none" w:sz="0" w:space="0" w:color="auto"/>
            <w:bottom w:val="none" w:sz="0" w:space="0" w:color="auto"/>
            <w:right w:val="none" w:sz="0" w:space="0" w:color="auto"/>
          </w:divBdr>
        </w:div>
      </w:divsChild>
    </w:div>
    <w:div w:id="460346450">
      <w:bodyDiv w:val="1"/>
      <w:marLeft w:val="0"/>
      <w:marRight w:val="0"/>
      <w:marTop w:val="0"/>
      <w:marBottom w:val="0"/>
      <w:divBdr>
        <w:top w:val="none" w:sz="0" w:space="0" w:color="auto"/>
        <w:left w:val="none" w:sz="0" w:space="0" w:color="auto"/>
        <w:bottom w:val="none" w:sz="0" w:space="0" w:color="auto"/>
        <w:right w:val="none" w:sz="0" w:space="0" w:color="auto"/>
      </w:divBdr>
      <w:divsChild>
        <w:div w:id="1213493904">
          <w:marLeft w:val="0"/>
          <w:marRight w:val="0"/>
          <w:marTop w:val="0"/>
          <w:marBottom w:val="0"/>
          <w:divBdr>
            <w:top w:val="none" w:sz="0" w:space="0" w:color="auto"/>
            <w:left w:val="none" w:sz="0" w:space="0" w:color="auto"/>
            <w:bottom w:val="none" w:sz="0" w:space="0" w:color="auto"/>
            <w:right w:val="none" w:sz="0" w:space="0" w:color="auto"/>
          </w:divBdr>
        </w:div>
      </w:divsChild>
    </w:div>
    <w:div w:id="461004966">
      <w:bodyDiv w:val="1"/>
      <w:marLeft w:val="0"/>
      <w:marRight w:val="0"/>
      <w:marTop w:val="0"/>
      <w:marBottom w:val="0"/>
      <w:divBdr>
        <w:top w:val="none" w:sz="0" w:space="0" w:color="auto"/>
        <w:left w:val="none" w:sz="0" w:space="0" w:color="auto"/>
        <w:bottom w:val="none" w:sz="0" w:space="0" w:color="auto"/>
        <w:right w:val="none" w:sz="0" w:space="0" w:color="auto"/>
      </w:divBdr>
      <w:divsChild>
        <w:div w:id="555313292">
          <w:marLeft w:val="0"/>
          <w:marRight w:val="0"/>
          <w:marTop w:val="0"/>
          <w:marBottom w:val="150"/>
          <w:divBdr>
            <w:top w:val="none" w:sz="0" w:space="0" w:color="auto"/>
            <w:left w:val="none" w:sz="0" w:space="0" w:color="auto"/>
            <w:bottom w:val="none" w:sz="0" w:space="0" w:color="auto"/>
            <w:right w:val="none" w:sz="0" w:space="0" w:color="auto"/>
          </w:divBdr>
          <w:divsChild>
            <w:div w:id="628702951">
              <w:marLeft w:val="0"/>
              <w:marRight w:val="0"/>
              <w:marTop w:val="0"/>
              <w:marBottom w:val="0"/>
              <w:divBdr>
                <w:top w:val="none" w:sz="0" w:space="0" w:color="auto"/>
                <w:left w:val="none" w:sz="0" w:space="0" w:color="auto"/>
                <w:bottom w:val="none" w:sz="0" w:space="0" w:color="auto"/>
                <w:right w:val="none" w:sz="0" w:space="0" w:color="auto"/>
              </w:divBdr>
              <w:divsChild>
                <w:div w:id="1436289310">
                  <w:marLeft w:val="0"/>
                  <w:marRight w:val="150"/>
                  <w:marTop w:val="0"/>
                  <w:marBottom w:val="0"/>
                  <w:divBdr>
                    <w:top w:val="none" w:sz="0" w:space="0" w:color="auto"/>
                    <w:left w:val="none" w:sz="0" w:space="0" w:color="auto"/>
                    <w:bottom w:val="none" w:sz="0" w:space="0" w:color="auto"/>
                    <w:right w:val="none" w:sz="0" w:space="0" w:color="auto"/>
                  </w:divBdr>
                </w:div>
                <w:div w:id="995498377">
                  <w:marLeft w:val="0"/>
                  <w:marRight w:val="150"/>
                  <w:marTop w:val="0"/>
                  <w:marBottom w:val="0"/>
                  <w:divBdr>
                    <w:top w:val="none" w:sz="0" w:space="0" w:color="auto"/>
                    <w:left w:val="none" w:sz="0" w:space="0" w:color="auto"/>
                    <w:bottom w:val="none" w:sz="0" w:space="0" w:color="auto"/>
                    <w:right w:val="none" w:sz="0" w:space="0" w:color="auto"/>
                  </w:divBdr>
                </w:div>
              </w:divsChild>
            </w:div>
            <w:div w:id="1278292946">
              <w:marLeft w:val="0"/>
              <w:marRight w:val="0"/>
              <w:marTop w:val="0"/>
              <w:marBottom w:val="0"/>
              <w:divBdr>
                <w:top w:val="none" w:sz="0" w:space="0" w:color="auto"/>
                <w:left w:val="none" w:sz="0" w:space="0" w:color="auto"/>
                <w:bottom w:val="none" w:sz="0" w:space="0" w:color="auto"/>
                <w:right w:val="none" w:sz="0" w:space="0" w:color="auto"/>
              </w:divBdr>
              <w:divsChild>
                <w:div w:id="572588678">
                  <w:marLeft w:val="0"/>
                  <w:marRight w:val="0"/>
                  <w:marTop w:val="0"/>
                  <w:marBottom w:val="0"/>
                  <w:divBdr>
                    <w:top w:val="none" w:sz="0" w:space="0" w:color="auto"/>
                    <w:left w:val="none" w:sz="0" w:space="0" w:color="auto"/>
                    <w:bottom w:val="none" w:sz="0" w:space="0" w:color="auto"/>
                    <w:right w:val="none" w:sz="0" w:space="0" w:color="auto"/>
                  </w:divBdr>
                  <w:divsChild>
                    <w:div w:id="1245335743">
                      <w:marLeft w:val="0"/>
                      <w:marRight w:val="0"/>
                      <w:marTop w:val="0"/>
                      <w:marBottom w:val="0"/>
                      <w:divBdr>
                        <w:top w:val="none" w:sz="0" w:space="0" w:color="auto"/>
                        <w:left w:val="none" w:sz="0" w:space="0" w:color="auto"/>
                        <w:bottom w:val="none" w:sz="0" w:space="0" w:color="auto"/>
                        <w:right w:val="none" w:sz="0" w:space="0" w:color="auto"/>
                      </w:divBdr>
                      <w:divsChild>
                        <w:div w:id="800804995">
                          <w:marLeft w:val="0"/>
                          <w:marRight w:val="0"/>
                          <w:marTop w:val="0"/>
                          <w:marBottom w:val="0"/>
                          <w:divBdr>
                            <w:top w:val="none" w:sz="0" w:space="0" w:color="auto"/>
                            <w:left w:val="none" w:sz="0" w:space="0" w:color="auto"/>
                            <w:bottom w:val="none" w:sz="0" w:space="0" w:color="auto"/>
                            <w:right w:val="none" w:sz="0" w:space="0" w:color="auto"/>
                          </w:divBdr>
                        </w:div>
                      </w:divsChild>
                    </w:div>
                    <w:div w:id="1229613427">
                      <w:marLeft w:val="0"/>
                      <w:marRight w:val="135"/>
                      <w:marTop w:val="0"/>
                      <w:marBottom w:val="0"/>
                      <w:divBdr>
                        <w:top w:val="none" w:sz="0" w:space="0" w:color="auto"/>
                        <w:left w:val="none" w:sz="0" w:space="0" w:color="auto"/>
                        <w:bottom w:val="none" w:sz="0" w:space="0" w:color="auto"/>
                        <w:right w:val="none" w:sz="0" w:space="0" w:color="auto"/>
                      </w:divBdr>
                    </w:div>
                    <w:div w:id="4337437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749134">
          <w:marLeft w:val="0"/>
          <w:marRight w:val="0"/>
          <w:marTop w:val="0"/>
          <w:marBottom w:val="0"/>
          <w:divBdr>
            <w:top w:val="none" w:sz="0" w:space="0" w:color="auto"/>
            <w:left w:val="none" w:sz="0" w:space="0" w:color="auto"/>
            <w:bottom w:val="none" w:sz="0" w:space="0" w:color="auto"/>
            <w:right w:val="none" w:sz="0" w:space="0" w:color="auto"/>
          </w:divBdr>
          <w:divsChild>
            <w:div w:id="152992816">
              <w:marLeft w:val="0"/>
              <w:marRight w:val="0"/>
              <w:marTop w:val="0"/>
              <w:marBottom w:val="0"/>
              <w:divBdr>
                <w:top w:val="none" w:sz="0" w:space="0" w:color="auto"/>
                <w:left w:val="none" w:sz="0" w:space="0" w:color="auto"/>
                <w:bottom w:val="none" w:sz="0" w:space="0" w:color="auto"/>
                <w:right w:val="none" w:sz="0" w:space="0" w:color="auto"/>
              </w:divBdr>
              <w:divsChild>
                <w:div w:id="1886016915">
                  <w:marLeft w:val="0"/>
                  <w:marRight w:val="0"/>
                  <w:marTop w:val="0"/>
                  <w:marBottom w:val="0"/>
                  <w:divBdr>
                    <w:top w:val="none" w:sz="0" w:space="0" w:color="auto"/>
                    <w:left w:val="none" w:sz="0" w:space="0" w:color="auto"/>
                    <w:bottom w:val="none" w:sz="0" w:space="0" w:color="auto"/>
                    <w:right w:val="none" w:sz="0" w:space="0" w:color="auto"/>
                  </w:divBdr>
                </w:div>
              </w:divsChild>
            </w:div>
            <w:div w:id="739862883">
              <w:marLeft w:val="0"/>
              <w:marRight w:val="0"/>
              <w:marTop w:val="375"/>
              <w:marBottom w:val="0"/>
              <w:divBdr>
                <w:top w:val="none" w:sz="0" w:space="0" w:color="auto"/>
                <w:left w:val="none" w:sz="0" w:space="0" w:color="auto"/>
                <w:bottom w:val="none" w:sz="0" w:space="0" w:color="auto"/>
                <w:right w:val="none" w:sz="0" w:space="0" w:color="auto"/>
              </w:divBdr>
              <w:divsChild>
                <w:div w:id="2140493274">
                  <w:marLeft w:val="0"/>
                  <w:marRight w:val="0"/>
                  <w:marTop w:val="0"/>
                  <w:marBottom w:val="0"/>
                  <w:divBdr>
                    <w:top w:val="none" w:sz="0" w:space="0" w:color="auto"/>
                    <w:left w:val="none" w:sz="0" w:space="0" w:color="auto"/>
                    <w:bottom w:val="none" w:sz="0" w:space="0" w:color="auto"/>
                    <w:right w:val="none" w:sz="0" w:space="0" w:color="auto"/>
                  </w:divBdr>
                  <w:divsChild>
                    <w:div w:id="187337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5520">
              <w:marLeft w:val="0"/>
              <w:marRight w:val="0"/>
              <w:marTop w:val="375"/>
              <w:marBottom w:val="0"/>
              <w:divBdr>
                <w:top w:val="none" w:sz="0" w:space="0" w:color="auto"/>
                <w:left w:val="none" w:sz="0" w:space="0" w:color="auto"/>
                <w:bottom w:val="none" w:sz="0" w:space="0" w:color="auto"/>
                <w:right w:val="none" w:sz="0" w:space="0" w:color="auto"/>
              </w:divBdr>
              <w:divsChild>
                <w:div w:id="890849170">
                  <w:marLeft w:val="0"/>
                  <w:marRight w:val="0"/>
                  <w:marTop w:val="0"/>
                  <w:marBottom w:val="0"/>
                  <w:divBdr>
                    <w:top w:val="none" w:sz="0" w:space="0" w:color="auto"/>
                    <w:left w:val="none" w:sz="0" w:space="0" w:color="auto"/>
                    <w:bottom w:val="none" w:sz="0" w:space="0" w:color="auto"/>
                    <w:right w:val="none" w:sz="0" w:space="0" w:color="auto"/>
                  </w:divBdr>
                </w:div>
              </w:divsChild>
            </w:div>
            <w:div w:id="963541677">
              <w:marLeft w:val="0"/>
              <w:marRight w:val="0"/>
              <w:marTop w:val="225"/>
              <w:marBottom w:val="0"/>
              <w:divBdr>
                <w:top w:val="none" w:sz="0" w:space="0" w:color="auto"/>
                <w:left w:val="none" w:sz="0" w:space="0" w:color="auto"/>
                <w:bottom w:val="none" w:sz="0" w:space="0" w:color="auto"/>
                <w:right w:val="none" w:sz="0" w:space="0" w:color="auto"/>
              </w:divBdr>
              <w:divsChild>
                <w:div w:id="2063479956">
                  <w:marLeft w:val="0"/>
                  <w:marRight w:val="0"/>
                  <w:marTop w:val="0"/>
                  <w:marBottom w:val="0"/>
                  <w:divBdr>
                    <w:top w:val="none" w:sz="0" w:space="0" w:color="auto"/>
                    <w:left w:val="none" w:sz="0" w:space="0" w:color="auto"/>
                    <w:bottom w:val="none" w:sz="0" w:space="0" w:color="auto"/>
                    <w:right w:val="none" w:sz="0" w:space="0" w:color="auto"/>
                  </w:divBdr>
                  <w:divsChild>
                    <w:div w:id="61804398">
                      <w:marLeft w:val="0"/>
                      <w:marRight w:val="0"/>
                      <w:marTop w:val="0"/>
                      <w:marBottom w:val="0"/>
                      <w:divBdr>
                        <w:top w:val="single" w:sz="6" w:space="0" w:color="D9D9D9"/>
                        <w:left w:val="none" w:sz="0" w:space="0" w:color="auto"/>
                        <w:bottom w:val="single" w:sz="6" w:space="0" w:color="D9D9D9"/>
                        <w:right w:val="none" w:sz="0" w:space="0" w:color="auto"/>
                      </w:divBdr>
                      <w:divsChild>
                        <w:div w:id="1684549315">
                          <w:marLeft w:val="0"/>
                          <w:marRight w:val="0"/>
                          <w:marTop w:val="0"/>
                          <w:marBottom w:val="0"/>
                          <w:divBdr>
                            <w:top w:val="none" w:sz="0" w:space="0" w:color="auto"/>
                            <w:left w:val="none" w:sz="0" w:space="0" w:color="auto"/>
                            <w:bottom w:val="none" w:sz="0" w:space="0" w:color="auto"/>
                            <w:right w:val="none" w:sz="0" w:space="0" w:color="auto"/>
                          </w:divBdr>
                          <w:divsChild>
                            <w:div w:id="298608690">
                              <w:marLeft w:val="0"/>
                              <w:marRight w:val="0"/>
                              <w:marTop w:val="0"/>
                              <w:marBottom w:val="0"/>
                              <w:divBdr>
                                <w:top w:val="none" w:sz="0" w:space="0" w:color="auto"/>
                                <w:left w:val="none" w:sz="0" w:space="0" w:color="auto"/>
                                <w:bottom w:val="none" w:sz="0" w:space="0" w:color="auto"/>
                                <w:right w:val="none" w:sz="0" w:space="0" w:color="auto"/>
                              </w:divBdr>
                              <w:divsChild>
                                <w:div w:id="229467520">
                                  <w:marLeft w:val="0"/>
                                  <w:marRight w:val="0"/>
                                  <w:marTop w:val="0"/>
                                  <w:marBottom w:val="0"/>
                                  <w:divBdr>
                                    <w:top w:val="none" w:sz="0" w:space="0" w:color="auto"/>
                                    <w:left w:val="none" w:sz="0" w:space="0" w:color="auto"/>
                                    <w:bottom w:val="none" w:sz="0" w:space="0" w:color="auto"/>
                                    <w:right w:val="none" w:sz="0" w:space="0" w:color="auto"/>
                                  </w:divBdr>
                                  <w:divsChild>
                                    <w:div w:id="617102904">
                                      <w:marLeft w:val="0"/>
                                      <w:marRight w:val="0"/>
                                      <w:marTop w:val="0"/>
                                      <w:marBottom w:val="0"/>
                                      <w:divBdr>
                                        <w:top w:val="none" w:sz="0" w:space="0" w:color="auto"/>
                                        <w:left w:val="none" w:sz="0" w:space="0" w:color="auto"/>
                                        <w:bottom w:val="none" w:sz="0" w:space="0" w:color="auto"/>
                                        <w:right w:val="none" w:sz="0" w:space="0" w:color="auto"/>
                                      </w:divBdr>
                                      <w:divsChild>
                                        <w:div w:id="1880624533">
                                          <w:marLeft w:val="0"/>
                                          <w:marRight w:val="0"/>
                                          <w:marTop w:val="0"/>
                                          <w:marBottom w:val="0"/>
                                          <w:divBdr>
                                            <w:top w:val="none" w:sz="0" w:space="0" w:color="auto"/>
                                            <w:left w:val="none" w:sz="0" w:space="0" w:color="auto"/>
                                            <w:bottom w:val="none" w:sz="0" w:space="0" w:color="auto"/>
                                            <w:right w:val="none" w:sz="0" w:space="0" w:color="auto"/>
                                          </w:divBdr>
                                          <w:divsChild>
                                            <w:div w:id="1175412755">
                                              <w:marLeft w:val="0"/>
                                              <w:marRight w:val="0"/>
                                              <w:marTop w:val="0"/>
                                              <w:marBottom w:val="0"/>
                                              <w:divBdr>
                                                <w:top w:val="none" w:sz="0" w:space="0" w:color="auto"/>
                                                <w:left w:val="none" w:sz="0" w:space="0" w:color="auto"/>
                                                <w:bottom w:val="none" w:sz="0" w:space="0" w:color="auto"/>
                                                <w:right w:val="none" w:sz="0" w:space="0" w:color="auto"/>
                                              </w:divBdr>
                                              <w:divsChild>
                                                <w:div w:id="471020402">
                                                  <w:marLeft w:val="0"/>
                                                  <w:marRight w:val="0"/>
                                                  <w:marTop w:val="0"/>
                                                  <w:marBottom w:val="0"/>
                                                  <w:divBdr>
                                                    <w:top w:val="none" w:sz="0" w:space="0" w:color="auto"/>
                                                    <w:left w:val="none" w:sz="0" w:space="0" w:color="auto"/>
                                                    <w:bottom w:val="none" w:sz="0" w:space="0" w:color="auto"/>
                                                    <w:right w:val="none" w:sz="0" w:space="0" w:color="auto"/>
                                                  </w:divBdr>
                                                  <w:divsChild>
                                                    <w:div w:id="226691351">
                                                      <w:marLeft w:val="0"/>
                                                      <w:marRight w:val="0"/>
                                                      <w:marTop w:val="0"/>
                                                      <w:marBottom w:val="0"/>
                                                      <w:divBdr>
                                                        <w:top w:val="none" w:sz="0" w:space="0" w:color="auto"/>
                                                        <w:left w:val="none" w:sz="0" w:space="0" w:color="auto"/>
                                                        <w:bottom w:val="none" w:sz="0" w:space="0" w:color="auto"/>
                                                        <w:right w:val="none" w:sz="0" w:space="0" w:color="auto"/>
                                                      </w:divBdr>
                                                      <w:divsChild>
                                                        <w:div w:id="483551303">
                                                          <w:marLeft w:val="0"/>
                                                          <w:marRight w:val="0"/>
                                                          <w:marTop w:val="0"/>
                                                          <w:marBottom w:val="0"/>
                                                          <w:divBdr>
                                                            <w:top w:val="none" w:sz="0" w:space="0" w:color="auto"/>
                                                            <w:left w:val="none" w:sz="0" w:space="0" w:color="auto"/>
                                                            <w:bottom w:val="none" w:sz="0" w:space="0" w:color="auto"/>
                                                            <w:right w:val="none" w:sz="0" w:space="0" w:color="auto"/>
                                                          </w:divBdr>
                                                          <w:divsChild>
                                                            <w:div w:id="2087991511">
                                                              <w:marLeft w:val="0"/>
                                                              <w:marRight w:val="0"/>
                                                              <w:marTop w:val="0"/>
                                                              <w:marBottom w:val="0"/>
                                                              <w:divBdr>
                                                                <w:top w:val="none" w:sz="0" w:space="0" w:color="auto"/>
                                                                <w:left w:val="none" w:sz="0" w:space="0" w:color="auto"/>
                                                                <w:bottom w:val="none" w:sz="0" w:space="0" w:color="auto"/>
                                                                <w:right w:val="none" w:sz="0" w:space="0" w:color="auto"/>
                                                              </w:divBdr>
                                                              <w:divsChild>
                                                                <w:div w:id="14962890">
                                                                  <w:marLeft w:val="0"/>
                                                                  <w:marRight w:val="0"/>
                                                                  <w:marTop w:val="0"/>
                                                                  <w:marBottom w:val="0"/>
                                                                  <w:divBdr>
                                                                    <w:top w:val="none" w:sz="0" w:space="0" w:color="auto"/>
                                                                    <w:left w:val="none" w:sz="0" w:space="0" w:color="auto"/>
                                                                    <w:bottom w:val="none" w:sz="0" w:space="0" w:color="auto"/>
                                                                    <w:right w:val="none" w:sz="0" w:space="0" w:color="auto"/>
                                                                  </w:divBdr>
                                                                  <w:divsChild>
                                                                    <w:div w:id="321588702">
                                                                      <w:marLeft w:val="0"/>
                                                                      <w:marRight w:val="0"/>
                                                                      <w:marTop w:val="0"/>
                                                                      <w:marBottom w:val="0"/>
                                                                      <w:divBdr>
                                                                        <w:top w:val="none" w:sz="0" w:space="0" w:color="auto"/>
                                                                        <w:left w:val="none" w:sz="0" w:space="0" w:color="auto"/>
                                                                        <w:bottom w:val="none" w:sz="0" w:space="0" w:color="auto"/>
                                                                        <w:right w:val="none" w:sz="0" w:space="0" w:color="auto"/>
                                                                      </w:divBdr>
                                                                      <w:divsChild>
                                                                        <w:div w:id="1881626067">
                                                                          <w:marLeft w:val="0"/>
                                                                          <w:marRight w:val="0"/>
                                                                          <w:marTop w:val="0"/>
                                                                          <w:marBottom w:val="0"/>
                                                                          <w:divBdr>
                                                                            <w:top w:val="none" w:sz="0" w:space="0" w:color="auto"/>
                                                                            <w:left w:val="none" w:sz="0" w:space="0" w:color="auto"/>
                                                                            <w:bottom w:val="none" w:sz="0" w:space="0" w:color="auto"/>
                                                                            <w:right w:val="none" w:sz="0" w:space="0" w:color="auto"/>
                                                                          </w:divBdr>
                                                                          <w:divsChild>
                                                                            <w:div w:id="648364166">
                                                                              <w:marLeft w:val="0"/>
                                                                              <w:marRight w:val="0"/>
                                                                              <w:marTop w:val="0"/>
                                                                              <w:marBottom w:val="0"/>
                                                                              <w:divBdr>
                                                                                <w:top w:val="none" w:sz="0" w:space="0" w:color="auto"/>
                                                                                <w:left w:val="none" w:sz="0" w:space="0" w:color="auto"/>
                                                                                <w:bottom w:val="none" w:sz="0" w:space="0" w:color="auto"/>
                                                                                <w:right w:val="none" w:sz="0" w:space="0" w:color="auto"/>
                                                                              </w:divBdr>
                                                                              <w:divsChild>
                                                                                <w:div w:id="811750690">
                                                                                  <w:marLeft w:val="0"/>
                                                                                  <w:marRight w:val="0"/>
                                                                                  <w:marTop w:val="0"/>
                                                                                  <w:marBottom w:val="0"/>
                                                                                  <w:divBdr>
                                                                                    <w:top w:val="none" w:sz="0" w:space="0" w:color="auto"/>
                                                                                    <w:left w:val="none" w:sz="0" w:space="0" w:color="auto"/>
                                                                                    <w:bottom w:val="none" w:sz="0" w:space="0" w:color="auto"/>
                                                                                    <w:right w:val="none" w:sz="0" w:space="0" w:color="auto"/>
                                                                                  </w:divBdr>
                                                                                  <w:divsChild>
                                                                                    <w:div w:id="491919573">
                                                                                      <w:marLeft w:val="0"/>
                                                                                      <w:marRight w:val="0"/>
                                                                                      <w:marTop w:val="0"/>
                                                                                      <w:marBottom w:val="0"/>
                                                                                      <w:divBdr>
                                                                                        <w:top w:val="none" w:sz="0" w:space="0" w:color="auto"/>
                                                                                        <w:left w:val="none" w:sz="0" w:space="0" w:color="auto"/>
                                                                                        <w:bottom w:val="none" w:sz="0" w:space="0" w:color="auto"/>
                                                                                        <w:right w:val="none" w:sz="0" w:space="0" w:color="auto"/>
                                                                                      </w:divBdr>
                                                                                      <w:divsChild>
                                                                                        <w:div w:id="645203682">
                                                                                          <w:marLeft w:val="0"/>
                                                                                          <w:marRight w:val="0"/>
                                                                                          <w:marTop w:val="0"/>
                                                                                          <w:marBottom w:val="0"/>
                                                                                          <w:divBdr>
                                                                                            <w:top w:val="none" w:sz="0" w:space="0" w:color="auto"/>
                                                                                            <w:left w:val="none" w:sz="0" w:space="0" w:color="auto"/>
                                                                                            <w:bottom w:val="none" w:sz="0" w:space="0" w:color="auto"/>
                                                                                            <w:right w:val="none" w:sz="0" w:space="0" w:color="auto"/>
                                                                                          </w:divBdr>
                                                                                          <w:divsChild>
                                                                                            <w:div w:id="298414155">
                                                                                              <w:marLeft w:val="0"/>
                                                                                              <w:marRight w:val="0"/>
                                                                                              <w:marTop w:val="0"/>
                                                                                              <w:marBottom w:val="0"/>
                                                                                              <w:divBdr>
                                                                                                <w:top w:val="none" w:sz="0" w:space="0" w:color="auto"/>
                                                                                                <w:left w:val="none" w:sz="0" w:space="0" w:color="auto"/>
                                                                                                <w:bottom w:val="none" w:sz="0" w:space="0" w:color="auto"/>
                                                                                                <w:right w:val="none" w:sz="0" w:space="0" w:color="auto"/>
                                                                                              </w:divBdr>
                                                                                              <w:divsChild>
                                                                                                <w:div w:id="7355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3290312">
                                                      <w:marLeft w:val="0"/>
                                                      <w:marRight w:val="0"/>
                                                      <w:marTop w:val="0"/>
                                                      <w:marBottom w:val="0"/>
                                                      <w:divBdr>
                                                        <w:top w:val="none" w:sz="0" w:space="0" w:color="auto"/>
                                                        <w:left w:val="none" w:sz="0" w:space="0" w:color="auto"/>
                                                        <w:bottom w:val="none" w:sz="0" w:space="0" w:color="auto"/>
                                                        <w:right w:val="none" w:sz="0" w:space="0" w:color="auto"/>
                                                      </w:divBdr>
                                                      <w:divsChild>
                                                        <w:div w:id="2070613059">
                                                          <w:marLeft w:val="0"/>
                                                          <w:marRight w:val="0"/>
                                                          <w:marTop w:val="0"/>
                                                          <w:marBottom w:val="0"/>
                                                          <w:divBdr>
                                                            <w:top w:val="none" w:sz="0" w:space="0" w:color="auto"/>
                                                            <w:left w:val="none" w:sz="0" w:space="0" w:color="auto"/>
                                                            <w:bottom w:val="none" w:sz="0" w:space="0" w:color="auto"/>
                                                            <w:right w:val="none" w:sz="0" w:space="0" w:color="auto"/>
                                                          </w:divBdr>
                                                          <w:divsChild>
                                                            <w:div w:id="1690834628">
                                                              <w:marLeft w:val="0"/>
                                                              <w:marRight w:val="0"/>
                                                              <w:marTop w:val="0"/>
                                                              <w:marBottom w:val="0"/>
                                                              <w:divBdr>
                                                                <w:top w:val="none" w:sz="0" w:space="0" w:color="auto"/>
                                                                <w:left w:val="none" w:sz="0" w:space="0" w:color="auto"/>
                                                                <w:bottom w:val="none" w:sz="0" w:space="0" w:color="auto"/>
                                                                <w:right w:val="none" w:sz="0" w:space="0" w:color="auto"/>
                                                              </w:divBdr>
                                                              <w:divsChild>
                                                                <w:div w:id="1641349703">
                                                                  <w:marLeft w:val="0"/>
                                                                  <w:marRight w:val="0"/>
                                                                  <w:marTop w:val="0"/>
                                                                  <w:marBottom w:val="0"/>
                                                                  <w:divBdr>
                                                                    <w:top w:val="none" w:sz="0" w:space="0" w:color="auto"/>
                                                                    <w:left w:val="none" w:sz="0" w:space="0" w:color="auto"/>
                                                                    <w:bottom w:val="none" w:sz="0" w:space="0" w:color="auto"/>
                                                                    <w:right w:val="none" w:sz="0" w:space="0" w:color="auto"/>
                                                                  </w:divBdr>
                                                                  <w:divsChild>
                                                                    <w:div w:id="1483884405">
                                                                      <w:marLeft w:val="0"/>
                                                                      <w:marRight w:val="0"/>
                                                                      <w:marTop w:val="0"/>
                                                                      <w:marBottom w:val="0"/>
                                                                      <w:divBdr>
                                                                        <w:top w:val="none" w:sz="0" w:space="0" w:color="auto"/>
                                                                        <w:left w:val="none" w:sz="0" w:space="0" w:color="auto"/>
                                                                        <w:bottom w:val="none" w:sz="0" w:space="0" w:color="auto"/>
                                                                        <w:right w:val="none" w:sz="0" w:space="0" w:color="auto"/>
                                                                      </w:divBdr>
                                                                      <w:divsChild>
                                                                        <w:div w:id="1305236545">
                                                                          <w:marLeft w:val="0"/>
                                                                          <w:marRight w:val="0"/>
                                                                          <w:marTop w:val="0"/>
                                                                          <w:marBottom w:val="0"/>
                                                                          <w:divBdr>
                                                                            <w:top w:val="none" w:sz="0" w:space="0" w:color="auto"/>
                                                                            <w:left w:val="none" w:sz="0" w:space="0" w:color="auto"/>
                                                                            <w:bottom w:val="none" w:sz="0" w:space="0" w:color="auto"/>
                                                                            <w:right w:val="none" w:sz="0" w:space="0" w:color="auto"/>
                                                                          </w:divBdr>
                                                                          <w:divsChild>
                                                                            <w:div w:id="355077547">
                                                                              <w:marLeft w:val="0"/>
                                                                              <w:marRight w:val="0"/>
                                                                              <w:marTop w:val="0"/>
                                                                              <w:marBottom w:val="0"/>
                                                                              <w:divBdr>
                                                                                <w:top w:val="none" w:sz="0" w:space="0" w:color="auto"/>
                                                                                <w:left w:val="none" w:sz="0" w:space="0" w:color="auto"/>
                                                                                <w:bottom w:val="none" w:sz="0" w:space="0" w:color="auto"/>
                                                                                <w:right w:val="none" w:sz="0" w:space="0" w:color="auto"/>
                                                                              </w:divBdr>
                                                                              <w:divsChild>
                                                                                <w:div w:id="876621274">
                                                                                  <w:marLeft w:val="0"/>
                                                                                  <w:marRight w:val="0"/>
                                                                                  <w:marTop w:val="0"/>
                                                                                  <w:marBottom w:val="0"/>
                                                                                  <w:divBdr>
                                                                                    <w:top w:val="none" w:sz="0" w:space="0" w:color="auto"/>
                                                                                    <w:left w:val="none" w:sz="0" w:space="0" w:color="auto"/>
                                                                                    <w:bottom w:val="none" w:sz="0" w:space="0" w:color="auto"/>
                                                                                    <w:right w:val="none" w:sz="0" w:space="0" w:color="auto"/>
                                                                                  </w:divBdr>
                                                                                </w:div>
                                                                              </w:divsChild>
                                                                            </w:div>
                                                                            <w:div w:id="1592355789">
                                                                              <w:marLeft w:val="0"/>
                                                                              <w:marRight w:val="0"/>
                                                                              <w:marTop w:val="0"/>
                                                                              <w:marBottom w:val="0"/>
                                                                              <w:divBdr>
                                                                                <w:top w:val="none" w:sz="0" w:space="0" w:color="auto"/>
                                                                                <w:left w:val="none" w:sz="0" w:space="0" w:color="auto"/>
                                                                                <w:bottom w:val="none" w:sz="0" w:space="0" w:color="auto"/>
                                                                                <w:right w:val="none" w:sz="0" w:space="0" w:color="auto"/>
                                                                              </w:divBdr>
                                                                              <w:divsChild>
                                                                                <w:div w:id="1406033135">
                                                                                  <w:marLeft w:val="0"/>
                                                                                  <w:marRight w:val="0"/>
                                                                                  <w:marTop w:val="0"/>
                                                                                  <w:marBottom w:val="0"/>
                                                                                  <w:divBdr>
                                                                                    <w:top w:val="none" w:sz="0" w:space="0" w:color="auto"/>
                                                                                    <w:left w:val="none" w:sz="0" w:space="0" w:color="auto"/>
                                                                                    <w:bottom w:val="none" w:sz="0" w:space="0" w:color="auto"/>
                                                                                    <w:right w:val="none" w:sz="0" w:space="0" w:color="auto"/>
                                                                                  </w:divBdr>
                                                                                  <w:divsChild>
                                                                                    <w:div w:id="154398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115933">
              <w:marLeft w:val="0"/>
              <w:marRight w:val="0"/>
              <w:marTop w:val="225"/>
              <w:marBottom w:val="0"/>
              <w:divBdr>
                <w:top w:val="none" w:sz="0" w:space="0" w:color="auto"/>
                <w:left w:val="none" w:sz="0" w:space="0" w:color="auto"/>
                <w:bottom w:val="none" w:sz="0" w:space="0" w:color="auto"/>
                <w:right w:val="none" w:sz="0" w:space="0" w:color="auto"/>
              </w:divBdr>
              <w:divsChild>
                <w:div w:id="20065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381853">
      <w:bodyDiv w:val="1"/>
      <w:marLeft w:val="0"/>
      <w:marRight w:val="0"/>
      <w:marTop w:val="0"/>
      <w:marBottom w:val="0"/>
      <w:divBdr>
        <w:top w:val="none" w:sz="0" w:space="0" w:color="auto"/>
        <w:left w:val="none" w:sz="0" w:space="0" w:color="auto"/>
        <w:bottom w:val="none" w:sz="0" w:space="0" w:color="auto"/>
        <w:right w:val="none" w:sz="0" w:space="0" w:color="auto"/>
      </w:divBdr>
      <w:divsChild>
        <w:div w:id="1058093147">
          <w:marLeft w:val="0"/>
          <w:marRight w:val="0"/>
          <w:marTop w:val="0"/>
          <w:marBottom w:val="75"/>
          <w:divBdr>
            <w:top w:val="none" w:sz="0" w:space="0" w:color="auto"/>
            <w:left w:val="none" w:sz="0" w:space="0" w:color="auto"/>
            <w:bottom w:val="none" w:sz="0" w:space="0" w:color="auto"/>
            <w:right w:val="none" w:sz="0" w:space="0" w:color="auto"/>
          </w:divBdr>
        </w:div>
      </w:divsChild>
    </w:div>
    <w:div w:id="461508999">
      <w:bodyDiv w:val="1"/>
      <w:marLeft w:val="0"/>
      <w:marRight w:val="0"/>
      <w:marTop w:val="0"/>
      <w:marBottom w:val="0"/>
      <w:divBdr>
        <w:top w:val="none" w:sz="0" w:space="0" w:color="auto"/>
        <w:left w:val="none" w:sz="0" w:space="0" w:color="auto"/>
        <w:bottom w:val="none" w:sz="0" w:space="0" w:color="auto"/>
        <w:right w:val="none" w:sz="0" w:space="0" w:color="auto"/>
      </w:divBdr>
      <w:divsChild>
        <w:div w:id="19087794">
          <w:marLeft w:val="0"/>
          <w:marRight w:val="0"/>
          <w:marTop w:val="150"/>
          <w:marBottom w:val="450"/>
          <w:divBdr>
            <w:top w:val="none" w:sz="0" w:space="0" w:color="auto"/>
            <w:left w:val="none" w:sz="0" w:space="0" w:color="auto"/>
            <w:bottom w:val="none" w:sz="0" w:space="0" w:color="auto"/>
            <w:right w:val="none" w:sz="0" w:space="0" w:color="auto"/>
          </w:divBdr>
        </w:div>
        <w:div w:id="1484853566">
          <w:marLeft w:val="0"/>
          <w:marRight w:val="0"/>
          <w:marTop w:val="0"/>
          <w:marBottom w:val="300"/>
          <w:divBdr>
            <w:top w:val="none" w:sz="0" w:space="0" w:color="auto"/>
            <w:left w:val="none" w:sz="0" w:space="0" w:color="auto"/>
            <w:bottom w:val="none" w:sz="0" w:space="0" w:color="auto"/>
            <w:right w:val="none" w:sz="0" w:space="0" w:color="auto"/>
          </w:divBdr>
        </w:div>
        <w:div w:id="278491775">
          <w:marLeft w:val="0"/>
          <w:marRight w:val="0"/>
          <w:marTop w:val="495"/>
          <w:marBottom w:val="630"/>
          <w:divBdr>
            <w:top w:val="none" w:sz="0" w:space="0" w:color="auto"/>
            <w:left w:val="none" w:sz="0" w:space="0" w:color="auto"/>
            <w:bottom w:val="none" w:sz="0" w:space="0" w:color="auto"/>
            <w:right w:val="none" w:sz="0" w:space="0" w:color="auto"/>
          </w:divBdr>
        </w:div>
      </w:divsChild>
    </w:div>
    <w:div w:id="461967609">
      <w:bodyDiv w:val="1"/>
      <w:marLeft w:val="0"/>
      <w:marRight w:val="0"/>
      <w:marTop w:val="0"/>
      <w:marBottom w:val="0"/>
      <w:divBdr>
        <w:top w:val="none" w:sz="0" w:space="0" w:color="auto"/>
        <w:left w:val="none" w:sz="0" w:space="0" w:color="auto"/>
        <w:bottom w:val="none" w:sz="0" w:space="0" w:color="auto"/>
        <w:right w:val="none" w:sz="0" w:space="0" w:color="auto"/>
      </w:divBdr>
      <w:divsChild>
        <w:div w:id="79957189">
          <w:marLeft w:val="0"/>
          <w:marRight w:val="375"/>
          <w:marTop w:val="0"/>
          <w:marBottom w:val="0"/>
          <w:divBdr>
            <w:top w:val="none" w:sz="0" w:space="0" w:color="auto"/>
            <w:left w:val="none" w:sz="0" w:space="0" w:color="auto"/>
            <w:bottom w:val="none" w:sz="0" w:space="0" w:color="auto"/>
            <w:right w:val="none" w:sz="0" w:space="0" w:color="auto"/>
          </w:divBdr>
        </w:div>
        <w:div w:id="1724980297">
          <w:marLeft w:val="0"/>
          <w:marRight w:val="0"/>
          <w:marTop w:val="0"/>
          <w:marBottom w:val="0"/>
          <w:divBdr>
            <w:top w:val="none" w:sz="0" w:space="0" w:color="auto"/>
            <w:left w:val="none" w:sz="0" w:space="0" w:color="auto"/>
            <w:bottom w:val="none" w:sz="0" w:space="0" w:color="auto"/>
            <w:right w:val="none" w:sz="0" w:space="0" w:color="auto"/>
          </w:divBdr>
        </w:div>
      </w:divsChild>
    </w:div>
    <w:div w:id="462700100">
      <w:bodyDiv w:val="1"/>
      <w:marLeft w:val="0"/>
      <w:marRight w:val="0"/>
      <w:marTop w:val="0"/>
      <w:marBottom w:val="0"/>
      <w:divBdr>
        <w:top w:val="none" w:sz="0" w:space="0" w:color="auto"/>
        <w:left w:val="none" w:sz="0" w:space="0" w:color="auto"/>
        <w:bottom w:val="none" w:sz="0" w:space="0" w:color="auto"/>
        <w:right w:val="none" w:sz="0" w:space="0" w:color="auto"/>
      </w:divBdr>
      <w:divsChild>
        <w:div w:id="1642802517">
          <w:marLeft w:val="0"/>
          <w:marRight w:val="0"/>
          <w:marTop w:val="0"/>
          <w:marBottom w:val="300"/>
          <w:divBdr>
            <w:top w:val="none" w:sz="0" w:space="0" w:color="auto"/>
            <w:left w:val="none" w:sz="0" w:space="0" w:color="auto"/>
            <w:bottom w:val="none" w:sz="0" w:space="0" w:color="auto"/>
            <w:right w:val="none" w:sz="0" w:space="0" w:color="auto"/>
          </w:divBdr>
        </w:div>
      </w:divsChild>
    </w:div>
    <w:div w:id="462700757">
      <w:bodyDiv w:val="1"/>
      <w:marLeft w:val="0"/>
      <w:marRight w:val="0"/>
      <w:marTop w:val="0"/>
      <w:marBottom w:val="0"/>
      <w:divBdr>
        <w:top w:val="none" w:sz="0" w:space="0" w:color="auto"/>
        <w:left w:val="none" w:sz="0" w:space="0" w:color="auto"/>
        <w:bottom w:val="none" w:sz="0" w:space="0" w:color="auto"/>
        <w:right w:val="none" w:sz="0" w:space="0" w:color="auto"/>
      </w:divBdr>
      <w:divsChild>
        <w:div w:id="694382732">
          <w:marLeft w:val="0"/>
          <w:marRight w:val="0"/>
          <w:marTop w:val="0"/>
          <w:marBottom w:val="75"/>
          <w:divBdr>
            <w:top w:val="none" w:sz="0" w:space="0" w:color="auto"/>
            <w:left w:val="none" w:sz="0" w:space="0" w:color="auto"/>
            <w:bottom w:val="none" w:sz="0" w:space="0" w:color="auto"/>
            <w:right w:val="none" w:sz="0" w:space="0" w:color="auto"/>
          </w:divBdr>
        </w:div>
        <w:div w:id="113914831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63232091">
      <w:bodyDiv w:val="1"/>
      <w:marLeft w:val="0"/>
      <w:marRight w:val="0"/>
      <w:marTop w:val="0"/>
      <w:marBottom w:val="0"/>
      <w:divBdr>
        <w:top w:val="none" w:sz="0" w:space="0" w:color="auto"/>
        <w:left w:val="none" w:sz="0" w:space="0" w:color="auto"/>
        <w:bottom w:val="none" w:sz="0" w:space="0" w:color="auto"/>
        <w:right w:val="none" w:sz="0" w:space="0" w:color="auto"/>
      </w:divBdr>
      <w:divsChild>
        <w:div w:id="1237279398">
          <w:marLeft w:val="0"/>
          <w:marRight w:val="0"/>
          <w:marTop w:val="0"/>
          <w:marBottom w:val="300"/>
          <w:divBdr>
            <w:top w:val="none" w:sz="0" w:space="0" w:color="auto"/>
            <w:left w:val="none" w:sz="0" w:space="0" w:color="auto"/>
            <w:bottom w:val="none" w:sz="0" w:space="0" w:color="auto"/>
            <w:right w:val="none" w:sz="0" w:space="0" w:color="auto"/>
          </w:divBdr>
        </w:div>
      </w:divsChild>
    </w:div>
    <w:div w:id="463697785">
      <w:bodyDiv w:val="1"/>
      <w:marLeft w:val="0"/>
      <w:marRight w:val="0"/>
      <w:marTop w:val="0"/>
      <w:marBottom w:val="0"/>
      <w:divBdr>
        <w:top w:val="none" w:sz="0" w:space="0" w:color="auto"/>
        <w:left w:val="none" w:sz="0" w:space="0" w:color="auto"/>
        <w:bottom w:val="none" w:sz="0" w:space="0" w:color="auto"/>
        <w:right w:val="none" w:sz="0" w:space="0" w:color="auto"/>
      </w:divBdr>
      <w:divsChild>
        <w:div w:id="2028826321">
          <w:marLeft w:val="0"/>
          <w:marRight w:val="0"/>
          <w:marTop w:val="0"/>
          <w:marBottom w:val="150"/>
          <w:divBdr>
            <w:top w:val="none" w:sz="0" w:space="0" w:color="auto"/>
            <w:left w:val="none" w:sz="0" w:space="0" w:color="auto"/>
            <w:bottom w:val="none" w:sz="0" w:space="0" w:color="auto"/>
            <w:right w:val="none" w:sz="0" w:space="0" w:color="auto"/>
          </w:divBdr>
          <w:divsChild>
            <w:div w:id="1990088886">
              <w:marLeft w:val="0"/>
              <w:marRight w:val="0"/>
              <w:marTop w:val="0"/>
              <w:marBottom w:val="0"/>
              <w:divBdr>
                <w:top w:val="none" w:sz="0" w:space="0" w:color="auto"/>
                <w:left w:val="none" w:sz="0" w:space="0" w:color="auto"/>
                <w:bottom w:val="none" w:sz="0" w:space="0" w:color="auto"/>
                <w:right w:val="none" w:sz="0" w:space="0" w:color="auto"/>
              </w:divBdr>
              <w:divsChild>
                <w:div w:id="838812668">
                  <w:marLeft w:val="0"/>
                  <w:marRight w:val="150"/>
                  <w:marTop w:val="0"/>
                  <w:marBottom w:val="0"/>
                  <w:divBdr>
                    <w:top w:val="none" w:sz="0" w:space="0" w:color="auto"/>
                    <w:left w:val="none" w:sz="0" w:space="0" w:color="auto"/>
                    <w:bottom w:val="none" w:sz="0" w:space="0" w:color="auto"/>
                    <w:right w:val="none" w:sz="0" w:space="0" w:color="auto"/>
                  </w:divBdr>
                </w:div>
                <w:div w:id="893589812">
                  <w:marLeft w:val="0"/>
                  <w:marRight w:val="150"/>
                  <w:marTop w:val="0"/>
                  <w:marBottom w:val="0"/>
                  <w:divBdr>
                    <w:top w:val="none" w:sz="0" w:space="0" w:color="auto"/>
                    <w:left w:val="none" w:sz="0" w:space="0" w:color="auto"/>
                    <w:bottom w:val="none" w:sz="0" w:space="0" w:color="auto"/>
                    <w:right w:val="none" w:sz="0" w:space="0" w:color="auto"/>
                  </w:divBdr>
                </w:div>
              </w:divsChild>
            </w:div>
            <w:div w:id="655112719">
              <w:marLeft w:val="0"/>
              <w:marRight w:val="0"/>
              <w:marTop w:val="0"/>
              <w:marBottom w:val="0"/>
              <w:divBdr>
                <w:top w:val="none" w:sz="0" w:space="0" w:color="auto"/>
                <w:left w:val="none" w:sz="0" w:space="0" w:color="auto"/>
                <w:bottom w:val="none" w:sz="0" w:space="0" w:color="auto"/>
                <w:right w:val="none" w:sz="0" w:space="0" w:color="auto"/>
              </w:divBdr>
              <w:divsChild>
                <w:div w:id="1587878845">
                  <w:marLeft w:val="0"/>
                  <w:marRight w:val="0"/>
                  <w:marTop w:val="0"/>
                  <w:marBottom w:val="0"/>
                  <w:divBdr>
                    <w:top w:val="none" w:sz="0" w:space="0" w:color="auto"/>
                    <w:left w:val="none" w:sz="0" w:space="0" w:color="auto"/>
                    <w:bottom w:val="none" w:sz="0" w:space="0" w:color="auto"/>
                    <w:right w:val="none" w:sz="0" w:space="0" w:color="auto"/>
                  </w:divBdr>
                  <w:divsChild>
                    <w:div w:id="335766022">
                      <w:marLeft w:val="0"/>
                      <w:marRight w:val="0"/>
                      <w:marTop w:val="0"/>
                      <w:marBottom w:val="0"/>
                      <w:divBdr>
                        <w:top w:val="none" w:sz="0" w:space="0" w:color="auto"/>
                        <w:left w:val="none" w:sz="0" w:space="0" w:color="auto"/>
                        <w:bottom w:val="none" w:sz="0" w:space="0" w:color="auto"/>
                        <w:right w:val="none" w:sz="0" w:space="0" w:color="auto"/>
                      </w:divBdr>
                      <w:divsChild>
                        <w:div w:id="1433745969">
                          <w:marLeft w:val="0"/>
                          <w:marRight w:val="0"/>
                          <w:marTop w:val="0"/>
                          <w:marBottom w:val="0"/>
                          <w:divBdr>
                            <w:top w:val="none" w:sz="0" w:space="0" w:color="auto"/>
                            <w:left w:val="none" w:sz="0" w:space="0" w:color="auto"/>
                            <w:bottom w:val="none" w:sz="0" w:space="0" w:color="auto"/>
                            <w:right w:val="none" w:sz="0" w:space="0" w:color="auto"/>
                          </w:divBdr>
                        </w:div>
                      </w:divsChild>
                    </w:div>
                    <w:div w:id="8174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90102">
          <w:marLeft w:val="0"/>
          <w:marRight w:val="0"/>
          <w:marTop w:val="0"/>
          <w:marBottom w:val="0"/>
          <w:divBdr>
            <w:top w:val="none" w:sz="0" w:space="0" w:color="auto"/>
            <w:left w:val="none" w:sz="0" w:space="0" w:color="auto"/>
            <w:bottom w:val="none" w:sz="0" w:space="0" w:color="auto"/>
            <w:right w:val="none" w:sz="0" w:space="0" w:color="auto"/>
          </w:divBdr>
          <w:divsChild>
            <w:div w:id="997617806">
              <w:marLeft w:val="0"/>
              <w:marRight w:val="0"/>
              <w:marTop w:val="0"/>
              <w:marBottom w:val="0"/>
              <w:divBdr>
                <w:top w:val="none" w:sz="0" w:space="0" w:color="auto"/>
                <w:left w:val="none" w:sz="0" w:space="0" w:color="auto"/>
                <w:bottom w:val="none" w:sz="0" w:space="0" w:color="auto"/>
                <w:right w:val="none" w:sz="0" w:space="0" w:color="auto"/>
              </w:divBdr>
              <w:divsChild>
                <w:div w:id="2041587436">
                  <w:marLeft w:val="0"/>
                  <w:marRight w:val="0"/>
                  <w:marTop w:val="0"/>
                  <w:marBottom w:val="0"/>
                  <w:divBdr>
                    <w:top w:val="none" w:sz="0" w:space="0" w:color="auto"/>
                    <w:left w:val="none" w:sz="0" w:space="0" w:color="auto"/>
                    <w:bottom w:val="none" w:sz="0" w:space="0" w:color="auto"/>
                    <w:right w:val="none" w:sz="0" w:space="0" w:color="auto"/>
                  </w:divBdr>
                </w:div>
              </w:divsChild>
            </w:div>
            <w:div w:id="1370187226">
              <w:marLeft w:val="0"/>
              <w:marRight w:val="0"/>
              <w:marTop w:val="375"/>
              <w:marBottom w:val="0"/>
              <w:divBdr>
                <w:top w:val="none" w:sz="0" w:space="0" w:color="auto"/>
                <w:left w:val="none" w:sz="0" w:space="0" w:color="auto"/>
                <w:bottom w:val="none" w:sz="0" w:space="0" w:color="auto"/>
                <w:right w:val="none" w:sz="0" w:space="0" w:color="auto"/>
              </w:divBdr>
              <w:divsChild>
                <w:div w:id="1865511939">
                  <w:marLeft w:val="0"/>
                  <w:marRight w:val="0"/>
                  <w:marTop w:val="0"/>
                  <w:marBottom w:val="0"/>
                  <w:divBdr>
                    <w:top w:val="none" w:sz="0" w:space="0" w:color="auto"/>
                    <w:left w:val="none" w:sz="0" w:space="0" w:color="auto"/>
                    <w:bottom w:val="none" w:sz="0" w:space="0" w:color="auto"/>
                    <w:right w:val="none" w:sz="0" w:space="0" w:color="auto"/>
                  </w:divBdr>
                  <w:divsChild>
                    <w:div w:id="4864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29855">
              <w:marLeft w:val="0"/>
              <w:marRight w:val="0"/>
              <w:marTop w:val="375"/>
              <w:marBottom w:val="0"/>
              <w:divBdr>
                <w:top w:val="none" w:sz="0" w:space="0" w:color="auto"/>
                <w:left w:val="none" w:sz="0" w:space="0" w:color="auto"/>
                <w:bottom w:val="none" w:sz="0" w:space="0" w:color="auto"/>
                <w:right w:val="none" w:sz="0" w:space="0" w:color="auto"/>
              </w:divBdr>
              <w:divsChild>
                <w:div w:id="65491696">
                  <w:marLeft w:val="0"/>
                  <w:marRight w:val="0"/>
                  <w:marTop w:val="0"/>
                  <w:marBottom w:val="0"/>
                  <w:divBdr>
                    <w:top w:val="none" w:sz="0" w:space="0" w:color="auto"/>
                    <w:left w:val="none" w:sz="0" w:space="0" w:color="auto"/>
                    <w:bottom w:val="none" w:sz="0" w:space="0" w:color="auto"/>
                    <w:right w:val="none" w:sz="0" w:space="0" w:color="auto"/>
                  </w:divBdr>
                </w:div>
              </w:divsChild>
            </w:div>
            <w:div w:id="1024555560">
              <w:marLeft w:val="0"/>
              <w:marRight w:val="0"/>
              <w:marTop w:val="375"/>
              <w:marBottom w:val="0"/>
              <w:divBdr>
                <w:top w:val="none" w:sz="0" w:space="0" w:color="auto"/>
                <w:left w:val="none" w:sz="0" w:space="0" w:color="auto"/>
                <w:bottom w:val="none" w:sz="0" w:space="0" w:color="auto"/>
                <w:right w:val="none" w:sz="0" w:space="0" w:color="auto"/>
              </w:divBdr>
              <w:divsChild>
                <w:div w:id="1008286969">
                  <w:marLeft w:val="0"/>
                  <w:marRight w:val="0"/>
                  <w:marTop w:val="0"/>
                  <w:marBottom w:val="0"/>
                  <w:divBdr>
                    <w:top w:val="none" w:sz="0" w:space="0" w:color="auto"/>
                    <w:left w:val="none" w:sz="0" w:space="0" w:color="auto"/>
                    <w:bottom w:val="none" w:sz="0" w:space="0" w:color="auto"/>
                    <w:right w:val="none" w:sz="0" w:space="0" w:color="auto"/>
                  </w:divBdr>
                  <w:divsChild>
                    <w:div w:id="618798484">
                      <w:marLeft w:val="0"/>
                      <w:marRight w:val="0"/>
                      <w:marTop w:val="0"/>
                      <w:marBottom w:val="0"/>
                      <w:divBdr>
                        <w:top w:val="none" w:sz="0" w:space="0" w:color="auto"/>
                        <w:left w:val="none" w:sz="0" w:space="0" w:color="auto"/>
                        <w:bottom w:val="none" w:sz="0" w:space="0" w:color="auto"/>
                        <w:right w:val="none" w:sz="0" w:space="0" w:color="auto"/>
                      </w:divBdr>
                    </w:div>
                    <w:div w:id="9515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9958">
              <w:marLeft w:val="0"/>
              <w:marRight w:val="0"/>
              <w:marTop w:val="375"/>
              <w:marBottom w:val="0"/>
              <w:divBdr>
                <w:top w:val="none" w:sz="0" w:space="0" w:color="auto"/>
                <w:left w:val="none" w:sz="0" w:space="0" w:color="auto"/>
                <w:bottom w:val="none" w:sz="0" w:space="0" w:color="auto"/>
                <w:right w:val="none" w:sz="0" w:space="0" w:color="auto"/>
              </w:divBdr>
              <w:divsChild>
                <w:div w:id="2052684935">
                  <w:marLeft w:val="0"/>
                  <w:marRight w:val="0"/>
                  <w:marTop w:val="0"/>
                  <w:marBottom w:val="0"/>
                  <w:divBdr>
                    <w:top w:val="none" w:sz="0" w:space="0" w:color="auto"/>
                    <w:left w:val="none" w:sz="0" w:space="0" w:color="auto"/>
                    <w:bottom w:val="none" w:sz="0" w:space="0" w:color="auto"/>
                    <w:right w:val="none" w:sz="0" w:space="0" w:color="auto"/>
                  </w:divBdr>
                </w:div>
              </w:divsChild>
            </w:div>
            <w:div w:id="1657226757">
              <w:marLeft w:val="0"/>
              <w:marRight w:val="0"/>
              <w:marTop w:val="225"/>
              <w:marBottom w:val="0"/>
              <w:divBdr>
                <w:top w:val="none" w:sz="0" w:space="0" w:color="auto"/>
                <w:left w:val="none" w:sz="0" w:space="0" w:color="auto"/>
                <w:bottom w:val="none" w:sz="0" w:space="0" w:color="auto"/>
                <w:right w:val="none" w:sz="0" w:space="0" w:color="auto"/>
              </w:divBdr>
              <w:divsChild>
                <w:div w:id="1039167495">
                  <w:marLeft w:val="0"/>
                  <w:marRight w:val="0"/>
                  <w:marTop w:val="0"/>
                  <w:marBottom w:val="0"/>
                  <w:divBdr>
                    <w:top w:val="none" w:sz="0" w:space="0" w:color="auto"/>
                    <w:left w:val="none" w:sz="0" w:space="0" w:color="auto"/>
                    <w:bottom w:val="none" w:sz="0" w:space="0" w:color="auto"/>
                    <w:right w:val="none" w:sz="0" w:space="0" w:color="auto"/>
                  </w:divBdr>
                  <w:divsChild>
                    <w:div w:id="2077973916">
                      <w:marLeft w:val="0"/>
                      <w:marRight w:val="0"/>
                      <w:marTop w:val="0"/>
                      <w:marBottom w:val="0"/>
                      <w:divBdr>
                        <w:top w:val="none" w:sz="0" w:space="0" w:color="auto"/>
                        <w:left w:val="none" w:sz="0" w:space="0" w:color="auto"/>
                        <w:bottom w:val="none" w:sz="0" w:space="0" w:color="auto"/>
                        <w:right w:val="none" w:sz="0" w:space="0" w:color="auto"/>
                      </w:divBdr>
                      <w:divsChild>
                        <w:div w:id="1413039772">
                          <w:marLeft w:val="0"/>
                          <w:marRight w:val="0"/>
                          <w:marTop w:val="0"/>
                          <w:marBottom w:val="0"/>
                          <w:divBdr>
                            <w:top w:val="none" w:sz="0" w:space="0" w:color="auto"/>
                            <w:left w:val="none" w:sz="0" w:space="0" w:color="auto"/>
                            <w:bottom w:val="none" w:sz="0" w:space="0" w:color="auto"/>
                            <w:right w:val="none" w:sz="0" w:space="0" w:color="auto"/>
                          </w:divBdr>
                          <w:divsChild>
                            <w:div w:id="431437983">
                              <w:marLeft w:val="0"/>
                              <w:marRight w:val="0"/>
                              <w:marTop w:val="0"/>
                              <w:marBottom w:val="0"/>
                              <w:divBdr>
                                <w:top w:val="none" w:sz="0" w:space="0" w:color="auto"/>
                                <w:left w:val="none" w:sz="0" w:space="0" w:color="auto"/>
                                <w:bottom w:val="none" w:sz="0" w:space="0" w:color="auto"/>
                                <w:right w:val="none" w:sz="0" w:space="0" w:color="auto"/>
                              </w:divBdr>
                              <w:divsChild>
                                <w:div w:id="974992869">
                                  <w:marLeft w:val="0"/>
                                  <w:marRight w:val="0"/>
                                  <w:marTop w:val="0"/>
                                  <w:marBottom w:val="0"/>
                                  <w:divBdr>
                                    <w:top w:val="none" w:sz="0" w:space="0" w:color="auto"/>
                                    <w:left w:val="none" w:sz="0" w:space="0" w:color="auto"/>
                                    <w:bottom w:val="none" w:sz="0" w:space="0" w:color="auto"/>
                                    <w:right w:val="none" w:sz="0" w:space="0" w:color="auto"/>
                                  </w:divBdr>
                                  <w:divsChild>
                                    <w:div w:id="1431004075">
                                      <w:marLeft w:val="0"/>
                                      <w:marRight w:val="0"/>
                                      <w:marTop w:val="0"/>
                                      <w:marBottom w:val="0"/>
                                      <w:divBdr>
                                        <w:top w:val="none" w:sz="0" w:space="0" w:color="auto"/>
                                        <w:left w:val="none" w:sz="0" w:space="0" w:color="auto"/>
                                        <w:bottom w:val="none" w:sz="0" w:space="0" w:color="auto"/>
                                        <w:right w:val="none" w:sz="0" w:space="0" w:color="auto"/>
                                      </w:divBdr>
                                      <w:divsChild>
                                        <w:div w:id="1396859573">
                                          <w:marLeft w:val="0"/>
                                          <w:marRight w:val="0"/>
                                          <w:marTop w:val="0"/>
                                          <w:marBottom w:val="0"/>
                                          <w:divBdr>
                                            <w:top w:val="none" w:sz="0" w:space="0" w:color="auto"/>
                                            <w:left w:val="none" w:sz="0" w:space="0" w:color="auto"/>
                                            <w:bottom w:val="none" w:sz="0" w:space="0" w:color="auto"/>
                                            <w:right w:val="none" w:sz="0" w:space="0" w:color="auto"/>
                                          </w:divBdr>
                                          <w:divsChild>
                                            <w:div w:id="1584490258">
                                              <w:marLeft w:val="0"/>
                                              <w:marRight w:val="0"/>
                                              <w:marTop w:val="0"/>
                                              <w:marBottom w:val="0"/>
                                              <w:divBdr>
                                                <w:top w:val="none" w:sz="0" w:space="0" w:color="auto"/>
                                                <w:left w:val="none" w:sz="0" w:space="0" w:color="auto"/>
                                                <w:bottom w:val="none" w:sz="0" w:space="0" w:color="auto"/>
                                                <w:right w:val="none" w:sz="0" w:space="0" w:color="auto"/>
                                              </w:divBdr>
                                              <w:divsChild>
                                                <w:div w:id="289477322">
                                                  <w:marLeft w:val="0"/>
                                                  <w:marRight w:val="0"/>
                                                  <w:marTop w:val="0"/>
                                                  <w:marBottom w:val="0"/>
                                                  <w:divBdr>
                                                    <w:top w:val="none" w:sz="0" w:space="0" w:color="auto"/>
                                                    <w:left w:val="none" w:sz="0" w:space="0" w:color="auto"/>
                                                    <w:bottom w:val="none" w:sz="0" w:space="0" w:color="auto"/>
                                                    <w:right w:val="none" w:sz="0" w:space="0" w:color="auto"/>
                                                  </w:divBdr>
                                                  <w:divsChild>
                                                    <w:div w:id="896748052">
                                                      <w:marLeft w:val="0"/>
                                                      <w:marRight w:val="0"/>
                                                      <w:marTop w:val="0"/>
                                                      <w:marBottom w:val="0"/>
                                                      <w:divBdr>
                                                        <w:top w:val="none" w:sz="0" w:space="0" w:color="auto"/>
                                                        <w:left w:val="none" w:sz="0" w:space="0" w:color="auto"/>
                                                        <w:bottom w:val="none" w:sz="0" w:space="0" w:color="auto"/>
                                                        <w:right w:val="none" w:sz="0" w:space="0" w:color="auto"/>
                                                      </w:divBdr>
                                                      <w:divsChild>
                                                        <w:div w:id="16027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034472">
              <w:marLeft w:val="0"/>
              <w:marRight w:val="0"/>
              <w:marTop w:val="225"/>
              <w:marBottom w:val="0"/>
              <w:divBdr>
                <w:top w:val="none" w:sz="0" w:space="0" w:color="auto"/>
                <w:left w:val="none" w:sz="0" w:space="0" w:color="auto"/>
                <w:bottom w:val="none" w:sz="0" w:space="0" w:color="auto"/>
                <w:right w:val="none" w:sz="0" w:space="0" w:color="auto"/>
              </w:divBdr>
              <w:divsChild>
                <w:div w:id="1234510742">
                  <w:marLeft w:val="0"/>
                  <w:marRight w:val="0"/>
                  <w:marTop w:val="0"/>
                  <w:marBottom w:val="0"/>
                  <w:divBdr>
                    <w:top w:val="none" w:sz="0" w:space="0" w:color="auto"/>
                    <w:left w:val="none" w:sz="0" w:space="0" w:color="auto"/>
                    <w:bottom w:val="none" w:sz="0" w:space="0" w:color="auto"/>
                    <w:right w:val="none" w:sz="0" w:space="0" w:color="auto"/>
                  </w:divBdr>
                </w:div>
              </w:divsChild>
            </w:div>
            <w:div w:id="1838812760">
              <w:marLeft w:val="0"/>
              <w:marRight w:val="0"/>
              <w:marTop w:val="225"/>
              <w:marBottom w:val="0"/>
              <w:divBdr>
                <w:top w:val="none" w:sz="0" w:space="0" w:color="auto"/>
                <w:left w:val="none" w:sz="0" w:space="0" w:color="auto"/>
                <w:bottom w:val="none" w:sz="0" w:space="0" w:color="auto"/>
                <w:right w:val="none" w:sz="0" w:space="0" w:color="auto"/>
              </w:divBdr>
              <w:divsChild>
                <w:div w:id="7606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811632">
      <w:bodyDiv w:val="1"/>
      <w:marLeft w:val="0"/>
      <w:marRight w:val="0"/>
      <w:marTop w:val="0"/>
      <w:marBottom w:val="0"/>
      <w:divBdr>
        <w:top w:val="none" w:sz="0" w:space="0" w:color="auto"/>
        <w:left w:val="none" w:sz="0" w:space="0" w:color="auto"/>
        <w:bottom w:val="none" w:sz="0" w:space="0" w:color="auto"/>
        <w:right w:val="none" w:sz="0" w:space="0" w:color="auto"/>
      </w:divBdr>
      <w:divsChild>
        <w:div w:id="1822116686">
          <w:marLeft w:val="0"/>
          <w:marRight w:val="0"/>
          <w:marTop w:val="0"/>
          <w:marBottom w:val="300"/>
          <w:divBdr>
            <w:top w:val="none" w:sz="0" w:space="0" w:color="auto"/>
            <w:left w:val="none" w:sz="0" w:space="0" w:color="auto"/>
            <w:bottom w:val="none" w:sz="0" w:space="0" w:color="auto"/>
            <w:right w:val="none" w:sz="0" w:space="0" w:color="auto"/>
          </w:divBdr>
        </w:div>
      </w:divsChild>
    </w:div>
    <w:div w:id="464349296">
      <w:bodyDiv w:val="1"/>
      <w:marLeft w:val="0"/>
      <w:marRight w:val="0"/>
      <w:marTop w:val="0"/>
      <w:marBottom w:val="0"/>
      <w:divBdr>
        <w:top w:val="none" w:sz="0" w:space="0" w:color="auto"/>
        <w:left w:val="none" w:sz="0" w:space="0" w:color="auto"/>
        <w:bottom w:val="none" w:sz="0" w:space="0" w:color="auto"/>
        <w:right w:val="none" w:sz="0" w:space="0" w:color="auto"/>
      </w:divBdr>
      <w:divsChild>
        <w:div w:id="589241720">
          <w:marLeft w:val="0"/>
          <w:marRight w:val="0"/>
          <w:marTop w:val="150"/>
          <w:marBottom w:val="450"/>
          <w:divBdr>
            <w:top w:val="none" w:sz="0" w:space="0" w:color="auto"/>
            <w:left w:val="none" w:sz="0" w:space="0" w:color="auto"/>
            <w:bottom w:val="none" w:sz="0" w:space="0" w:color="auto"/>
            <w:right w:val="none" w:sz="0" w:space="0" w:color="auto"/>
          </w:divBdr>
        </w:div>
        <w:div w:id="116146623">
          <w:marLeft w:val="0"/>
          <w:marRight w:val="0"/>
          <w:marTop w:val="0"/>
          <w:marBottom w:val="300"/>
          <w:divBdr>
            <w:top w:val="none" w:sz="0" w:space="0" w:color="auto"/>
            <w:left w:val="none" w:sz="0" w:space="0" w:color="auto"/>
            <w:bottom w:val="none" w:sz="0" w:space="0" w:color="auto"/>
            <w:right w:val="none" w:sz="0" w:space="0" w:color="auto"/>
          </w:divBdr>
        </w:div>
        <w:div w:id="1691642708">
          <w:marLeft w:val="0"/>
          <w:marRight w:val="0"/>
          <w:marTop w:val="495"/>
          <w:marBottom w:val="630"/>
          <w:divBdr>
            <w:top w:val="none" w:sz="0" w:space="0" w:color="auto"/>
            <w:left w:val="none" w:sz="0" w:space="0" w:color="auto"/>
            <w:bottom w:val="none" w:sz="0" w:space="0" w:color="auto"/>
            <w:right w:val="none" w:sz="0" w:space="0" w:color="auto"/>
          </w:divBdr>
        </w:div>
      </w:divsChild>
    </w:div>
    <w:div w:id="465782760">
      <w:bodyDiv w:val="1"/>
      <w:marLeft w:val="0"/>
      <w:marRight w:val="0"/>
      <w:marTop w:val="0"/>
      <w:marBottom w:val="0"/>
      <w:divBdr>
        <w:top w:val="none" w:sz="0" w:space="0" w:color="auto"/>
        <w:left w:val="none" w:sz="0" w:space="0" w:color="auto"/>
        <w:bottom w:val="none" w:sz="0" w:space="0" w:color="auto"/>
        <w:right w:val="none" w:sz="0" w:space="0" w:color="auto"/>
      </w:divBdr>
      <w:divsChild>
        <w:div w:id="274867373">
          <w:marLeft w:val="0"/>
          <w:marRight w:val="0"/>
          <w:marTop w:val="0"/>
          <w:marBottom w:val="375"/>
          <w:divBdr>
            <w:top w:val="none" w:sz="0" w:space="0" w:color="auto"/>
            <w:left w:val="none" w:sz="0" w:space="0" w:color="auto"/>
            <w:bottom w:val="none" w:sz="0" w:space="0" w:color="auto"/>
            <w:right w:val="none" w:sz="0" w:space="0" w:color="auto"/>
          </w:divBdr>
          <w:divsChild>
            <w:div w:id="2141877024">
              <w:marLeft w:val="0"/>
              <w:marRight w:val="0"/>
              <w:marTop w:val="0"/>
              <w:marBottom w:val="75"/>
              <w:divBdr>
                <w:top w:val="none" w:sz="0" w:space="0" w:color="auto"/>
                <w:left w:val="none" w:sz="0" w:space="0" w:color="auto"/>
                <w:bottom w:val="none" w:sz="0" w:space="0" w:color="auto"/>
                <w:right w:val="none" w:sz="0" w:space="0" w:color="auto"/>
              </w:divBdr>
            </w:div>
            <w:div w:id="10702268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465926322">
      <w:bodyDiv w:val="1"/>
      <w:marLeft w:val="0"/>
      <w:marRight w:val="0"/>
      <w:marTop w:val="0"/>
      <w:marBottom w:val="0"/>
      <w:divBdr>
        <w:top w:val="none" w:sz="0" w:space="0" w:color="auto"/>
        <w:left w:val="none" w:sz="0" w:space="0" w:color="auto"/>
        <w:bottom w:val="none" w:sz="0" w:space="0" w:color="auto"/>
        <w:right w:val="none" w:sz="0" w:space="0" w:color="auto"/>
      </w:divBdr>
      <w:divsChild>
        <w:div w:id="530144703">
          <w:marLeft w:val="0"/>
          <w:marRight w:val="0"/>
          <w:marTop w:val="0"/>
          <w:marBottom w:val="0"/>
          <w:divBdr>
            <w:top w:val="none" w:sz="0" w:space="0" w:color="auto"/>
            <w:left w:val="none" w:sz="0" w:space="0" w:color="auto"/>
            <w:bottom w:val="none" w:sz="0" w:space="0" w:color="auto"/>
            <w:right w:val="none" w:sz="0" w:space="0" w:color="auto"/>
          </w:divBdr>
        </w:div>
        <w:div w:id="1787695119">
          <w:marLeft w:val="0"/>
          <w:marRight w:val="0"/>
          <w:marTop w:val="0"/>
          <w:marBottom w:val="0"/>
          <w:divBdr>
            <w:top w:val="none" w:sz="0" w:space="0" w:color="auto"/>
            <w:left w:val="none" w:sz="0" w:space="0" w:color="auto"/>
            <w:bottom w:val="none" w:sz="0" w:space="0" w:color="auto"/>
            <w:right w:val="none" w:sz="0" w:space="0" w:color="auto"/>
          </w:divBdr>
          <w:divsChild>
            <w:div w:id="141433289">
              <w:marLeft w:val="0"/>
              <w:marRight w:val="0"/>
              <w:marTop w:val="300"/>
              <w:marBottom w:val="300"/>
              <w:divBdr>
                <w:top w:val="none" w:sz="0" w:space="0" w:color="auto"/>
                <w:left w:val="none" w:sz="0" w:space="0" w:color="auto"/>
                <w:bottom w:val="none" w:sz="0" w:space="0" w:color="auto"/>
                <w:right w:val="none" w:sz="0" w:space="0" w:color="auto"/>
              </w:divBdr>
            </w:div>
            <w:div w:id="548997454">
              <w:marLeft w:val="0"/>
              <w:marRight w:val="0"/>
              <w:marTop w:val="0"/>
              <w:marBottom w:val="0"/>
              <w:divBdr>
                <w:top w:val="none" w:sz="0" w:space="0" w:color="auto"/>
                <w:left w:val="none" w:sz="0" w:space="0" w:color="auto"/>
                <w:bottom w:val="none" w:sz="0" w:space="0" w:color="auto"/>
                <w:right w:val="none" w:sz="0" w:space="0" w:color="auto"/>
              </w:divBdr>
              <w:divsChild>
                <w:div w:id="350759566">
                  <w:marLeft w:val="0"/>
                  <w:marRight w:val="0"/>
                  <w:marTop w:val="300"/>
                  <w:marBottom w:val="450"/>
                  <w:divBdr>
                    <w:top w:val="none" w:sz="0" w:space="0" w:color="auto"/>
                    <w:left w:val="none" w:sz="0" w:space="0" w:color="auto"/>
                    <w:bottom w:val="none" w:sz="0" w:space="0" w:color="auto"/>
                    <w:right w:val="none" w:sz="0" w:space="0" w:color="auto"/>
                  </w:divBdr>
                  <w:divsChild>
                    <w:div w:id="110831276">
                      <w:marLeft w:val="0"/>
                      <w:marRight w:val="0"/>
                      <w:marTop w:val="0"/>
                      <w:marBottom w:val="0"/>
                      <w:divBdr>
                        <w:top w:val="none" w:sz="0" w:space="0" w:color="auto"/>
                        <w:left w:val="none" w:sz="0" w:space="0" w:color="auto"/>
                        <w:bottom w:val="none" w:sz="0" w:space="0" w:color="auto"/>
                        <w:right w:val="none" w:sz="0" w:space="0" w:color="auto"/>
                      </w:divBdr>
                      <w:divsChild>
                        <w:div w:id="1129011863">
                          <w:marLeft w:val="0"/>
                          <w:marRight w:val="0"/>
                          <w:marTop w:val="0"/>
                          <w:marBottom w:val="0"/>
                          <w:divBdr>
                            <w:top w:val="none" w:sz="0" w:space="0" w:color="auto"/>
                            <w:left w:val="none" w:sz="0" w:space="0" w:color="auto"/>
                            <w:bottom w:val="none" w:sz="0" w:space="0" w:color="auto"/>
                            <w:right w:val="none" w:sz="0" w:space="0" w:color="auto"/>
                          </w:divBdr>
                          <w:divsChild>
                            <w:div w:id="2030987346">
                              <w:marLeft w:val="0"/>
                              <w:marRight w:val="0"/>
                              <w:marTop w:val="0"/>
                              <w:marBottom w:val="0"/>
                              <w:divBdr>
                                <w:top w:val="none" w:sz="0" w:space="0" w:color="auto"/>
                                <w:left w:val="none" w:sz="0" w:space="0" w:color="auto"/>
                                <w:bottom w:val="none" w:sz="0" w:space="0" w:color="auto"/>
                                <w:right w:val="none" w:sz="0" w:space="0" w:color="auto"/>
                              </w:divBdr>
                              <w:divsChild>
                                <w:div w:id="1169561314">
                                  <w:marLeft w:val="0"/>
                                  <w:marRight w:val="0"/>
                                  <w:marTop w:val="0"/>
                                  <w:marBottom w:val="0"/>
                                  <w:divBdr>
                                    <w:top w:val="none" w:sz="0" w:space="0" w:color="auto"/>
                                    <w:left w:val="none" w:sz="0" w:space="0" w:color="auto"/>
                                    <w:bottom w:val="none" w:sz="0" w:space="0" w:color="auto"/>
                                    <w:right w:val="none" w:sz="0" w:space="0" w:color="auto"/>
                                  </w:divBdr>
                                  <w:divsChild>
                                    <w:div w:id="1149520960">
                                      <w:marLeft w:val="0"/>
                                      <w:marRight w:val="0"/>
                                      <w:marTop w:val="0"/>
                                      <w:marBottom w:val="0"/>
                                      <w:divBdr>
                                        <w:top w:val="none" w:sz="0" w:space="0" w:color="auto"/>
                                        <w:left w:val="none" w:sz="0" w:space="0" w:color="auto"/>
                                        <w:bottom w:val="none" w:sz="0" w:space="0" w:color="auto"/>
                                        <w:right w:val="none" w:sz="0" w:space="0" w:color="auto"/>
                                      </w:divBdr>
                                      <w:divsChild>
                                        <w:div w:id="130161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56726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67631071">
      <w:bodyDiv w:val="1"/>
      <w:marLeft w:val="0"/>
      <w:marRight w:val="0"/>
      <w:marTop w:val="0"/>
      <w:marBottom w:val="0"/>
      <w:divBdr>
        <w:top w:val="none" w:sz="0" w:space="0" w:color="auto"/>
        <w:left w:val="none" w:sz="0" w:space="0" w:color="auto"/>
        <w:bottom w:val="none" w:sz="0" w:space="0" w:color="auto"/>
        <w:right w:val="none" w:sz="0" w:space="0" w:color="auto"/>
      </w:divBdr>
      <w:divsChild>
        <w:div w:id="1745831484">
          <w:marLeft w:val="0"/>
          <w:marRight w:val="0"/>
          <w:marTop w:val="0"/>
          <w:marBottom w:val="150"/>
          <w:divBdr>
            <w:top w:val="none" w:sz="0" w:space="0" w:color="auto"/>
            <w:left w:val="none" w:sz="0" w:space="0" w:color="auto"/>
            <w:bottom w:val="none" w:sz="0" w:space="0" w:color="auto"/>
            <w:right w:val="none" w:sz="0" w:space="0" w:color="auto"/>
          </w:divBdr>
          <w:divsChild>
            <w:div w:id="246619615">
              <w:marLeft w:val="0"/>
              <w:marRight w:val="0"/>
              <w:marTop w:val="0"/>
              <w:marBottom w:val="0"/>
              <w:divBdr>
                <w:top w:val="none" w:sz="0" w:space="0" w:color="auto"/>
                <w:left w:val="none" w:sz="0" w:space="0" w:color="auto"/>
                <w:bottom w:val="none" w:sz="0" w:space="0" w:color="auto"/>
                <w:right w:val="none" w:sz="0" w:space="0" w:color="auto"/>
              </w:divBdr>
            </w:div>
            <w:div w:id="2079590836">
              <w:marLeft w:val="0"/>
              <w:marRight w:val="0"/>
              <w:marTop w:val="0"/>
              <w:marBottom w:val="0"/>
              <w:divBdr>
                <w:top w:val="none" w:sz="0" w:space="0" w:color="auto"/>
                <w:left w:val="none" w:sz="0" w:space="0" w:color="auto"/>
                <w:bottom w:val="none" w:sz="0" w:space="0" w:color="auto"/>
                <w:right w:val="none" w:sz="0" w:space="0" w:color="auto"/>
              </w:divBdr>
            </w:div>
            <w:div w:id="84751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0753">
      <w:bodyDiv w:val="1"/>
      <w:marLeft w:val="0"/>
      <w:marRight w:val="0"/>
      <w:marTop w:val="0"/>
      <w:marBottom w:val="0"/>
      <w:divBdr>
        <w:top w:val="none" w:sz="0" w:space="0" w:color="auto"/>
        <w:left w:val="none" w:sz="0" w:space="0" w:color="auto"/>
        <w:bottom w:val="none" w:sz="0" w:space="0" w:color="auto"/>
        <w:right w:val="none" w:sz="0" w:space="0" w:color="auto"/>
      </w:divBdr>
      <w:divsChild>
        <w:div w:id="1645575460">
          <w:marLeft w:val="0"/>
          <w:marRight w:val="0"/>
          <w:marTop w:val="150"/>
          <w:marBottom w:val="450"/>
          <w:divBdr>
            <w:top w:val="none" w:sz="0" w:space="0" w:color="auto"/>
            <w:left w:val="none" w:sz="0" w:space="0" w:color="auto"/>
            <w:bottom w:val="none" w:sz="0" w:space="0" w:color="auto"/>
            <w:right w:val="none" w:sz="0" w:space="0" w:color="auto"/>
          </w:divBdr>
        </w:div>
        <w:div w:id="200677039">
          <w:marLeft w:val="0"/>
          <w:marRight w:val="0"/>
          <w:marTop w:val="0"/>
          <w:marBottom w:val="300"/>
          <w:divBdr>
            <w:top w:val="none" w:sz="0" w:space="0" w:color="auto"/>
            <w:left w:val="none" w:sz="0" w:space="0" w:color="auto"/>
            <w:bottom w:val="none" w:sz="0" w:space="0" w:color="auto"/>
            <w:right w:val="none" w:sz="0" w:space="0" w:color="auto"/>
          </w:divBdr>
        </w:div>
        <w:div w:id="1149058940">
          <w:marLeft w:val="0"/>
          <w:marRight w:val="0"/>
          <w:marTop w:val="495"/>
          <w:marBottom w:val="630"/>
          <w:divBdr>
            <w:top w:val="none" w:sz="0" w:space="0" w:color="auto"/>
            <w:left w:val="none" w:sz="0" w:space="0" w:color="auto"/>
            <w:bottom w:val="none" w:sz="0" w:space="0" w:color="auto"/>
            <w:right w:val="none" w:sz="0" w:space="0" w:color="auto"/>
          </w:divBdr>
        </w:div>
      </w:divsChild>
    </w:div>
    <w:div w:id="468476646">
      <w:bodyDiv w:val="1"/>
      <w:marLeft w:val="0"/>
      <w:marRight w:val="0"/>
      <w:marTop w:val="0"/>
      <w:marBottom w:val="0"/>
      <w:divBdr>
        <w:top w:val="none" w:sz="0" w:space="0" w:color="auto"/>
        <w:left w:val="none" w:sz="0" w:space="0" w:color="auto"/>
        <w:bottom w:val="none" w:sz="0" w:space="0" w:color="auto"/>
        <w:right w:val="none" w:sz="0" w:space="0" w:color="auto"/>
      </w:divBdr>
      <w:divsChild>
        <w:div w:id="1659531079">
          <w:marLeft w:val="0"/>
          <w:marRight w:val="0"/>
          <w:marTop w:val="0"/>
          <w:marBottom w:val="300"/>
          <w:divBdr>
            <w:top w:val="none" w:sz="0" w:space="0" w:color="auto"/>
            <w:left w:val="none" w:sz="0" w:space="0" w:color="auto"/>
            <w:bottom w:val="none" w:sz="0" w:space="0" w:color="auto"/>
            <w:right w:val="none" w:sz="0" w:space="0" w:color="auto"/>
          </w:divBdr>
        </w:div>
      </w:divsChild>
    </w:div>
    <w:div w:id="468673204">
      <w:bodyDiv w:val="1"/>
      <w:marLeft w:val="0"/>
      <w:marRight w:val="0"/>
      <w:marTop w:val="0"/>
      <w:marBottom w:val="0"/>
      <w:divBdr>
        <w:top w:val="none" w:sz="0" w:space="0" w:color="auto"/>
        <w:left w:val="none" w:sz="0" w:space="0" w:color="auto"/>
        <w:bottom w:val="none" w:sz="0" w:space="0" w:color="auto"/>
        <w:right w:val="none" w:sz="0" w:space="0" w:color="auto"/>
      </w:divBdr>
      <w:divsChild>
        <w:div w:id="1224221802">
          <w:marLeft w:val="0"/>
          <w:marRight w:val="0"/>
          <w:marTop w:val="0"/>
          <w:marBottom w:val="75"/>
          <w:divBdr>
            <w:top w:val="none" w:sz="0" w:space="0" w:color="auto"/>
            <w:left w:val="none" w:sz="0" w:space="0" w:color="auto"/>
            <w:bottom w:val="none" w:sz="0" w:space="0" w:color="auto"/>
            <w:right w:val="none" w:sz="0" w:space="0" w:color="auto"/>
          </w:divBdr>
        </w:div>
      </w:divsChild>
    </w:div>
    <w:div w:id="469590000">
      <w:bodyDiv w:val="1"/>
      <w:marLeft w:val="0"/>
      <w:marRight w:val="0"/>
      <w:marTop w:val="0"/>
      <w:marBottom w:val="0"/>
      <w:divBdr>
        <w:top w:val="none" w:sz="0" w:space="0" w:color="auto"/>
        <w:left w:val="none" w:sz="0" w:space="0" w:color="auto"/>
        <w:bottom w:val="none" w:sz="0" w:space="0" w:color="auto"/>
        <w:right w:val="none" w:sz="0" w:space="0" w:color="auto"/>
      </w:divBdr>
      <w:divsChild>
        <w:div w:id="114257956">
          <w:marLeft w:val="0"/>
          <w:marRight w:val="0"/>
          <w:marTop w:val="0"/>
          <w:marBottom w:val="0"/>
          <w:divBdr>
            <w:top w:val="none" w:sz="0" w:space="0" w:color="auto"/>
            <w:left w:val="none" w:sz="0" w:space="0" w:color="auto"/>
            <w:bottom w:val="none" w:sz="0" w:space="0" w:color="auto"/>
            <w:right w:val="none" w:sz="0" w:space="0" w:color="auto"/>
          </w:divBdr>
          <w:divsChild>
            <w:div w:id="1002388905">
              <w:marLeft w:val="0"/>
              <w:marRight w:val="0"/>
              <w:marTop w:val="0"/>
              <w:marBottom w:val="0"/>
              <w:divBdr>
                <w:top w:val="none" w:sz="0" w:space="0" w:color="auto"/>
                <w:left w:val="none" w:sz="0" w:space="0" w:color="auto"/>
                <w:bottom w:val="none" w:sz="0" w:space="0" w:color="auto"/>
                <w:right w:val="none" w:sz="0" w:space="0" w:color="auto"/>
              </w:divBdr>
            </w:div>
          </w:divsChild>
        </w:div>
        <w:div w:id="250087575">
          <w:marLeft w:val="0"/>
          <w:marRight w:val="0"/>
          <w:marTop w:val="375"/>
          <w:marBottom w:val="0"/>
          <w:divBdr>
            <w:top w:val="none" w:sz="0" w:space="0" w:color="auto"/>
            <w:left w:val="none" w:sz="0" w:space="0" w:color="auto"/>
            <w:bottom w:val="none" w:sz="0" w:space="0" w:color="auto"/>
            <w:right w:val="none" w:sz="0" w:space="0" w:color="auto"/>
          </w:divBdr>
          <w:divsChild>
            <w:div w:id="1013728414">
              <w:marLeft w:val="0"/>
              <w:marRight w:val="0"/>
              <w:marTop w:val="0"/>
              <w:marBottom w:val="0"/>
              <w:divBdr>
                <w:top w:val="none" w:sz="0" w:space="0" w:color="auto"/>
                <w:left w:val="none" w:sz="0" w:space="0" w:color="auto"/>
                <w:bottom w:val="none" w:sz="0" w:space="0" w:color="auto"/>
                <w:right w:val="none" w:sz="0" w:space="0" w:color="auto"/>
              </w:divBdr>
              <w:divsChild>
                <w:div w:id="17641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69365">
          <w:marLeft w:val="0"/>
          <w:marRight w:val="0"/>
          <w:marTop w:val="225"/>
          <w:marBottom w:val="0"/>
          <w:divBdr>
            <w:top w:val="none" w:sz="0" w:space="0" w:color="auto"/>
            <w:left w:val="none" w:sz="0" w:space="0" w:color="auto"/>
            <w:bottom w:val="none" w:sz="0" w:space="0" w:color="auto"/>
            <w:right w:val="none" w:sz="0" w:space="0" w:color="auto"/>
          </w:divBdr>
          <w:divsChild>
            <w:div w:id="12753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3376">
      <w:bodyDiv w:val="1"/>
      <w:marLeft w:val="0"/>
      <w:marRight w:val="0"/>
      <w:marTop w:val="0"/>
      <w:marBottom w:val="0"/>
      <w:divBdr>
        <w:top w:val="none" w:sz="0" w:space="0" w:color="auto"/>
        <w:left w:val="none" w:sz="0" w:space="0" w:color="auto"/>
        <w:bottom w:val="none" w:sz="0" w:space="0" w:color="auto"/>
        <w:right w:val="none" w:sz="0" w:space="0" w:color="auto"/>
      </w:divBdr>
      <w:divsChild>
        <w:div w:id="777676700">
          <w:marLeft w:val="0"/>
          <w:marRight w:val="150"/>
          <w:marTop w:val="0"/>
          <w:marBottom w:val="75"/>
          <w:divBdr>
            <w:top w:val="none" w:sz="0" w:space="0" w:color="auto"/>
            <w:left w:val="none" w:sz="0" w:space="0" w:color="auto"/>
            <w:bottom w:val="none" w:sz="0" w:space="0" w:color="auto"/>
            <w:right w:val="none" w:sz="0" w:space="0" w:color="auto"/>
          </w:divBdr>
        </w:div>
        <w:div w:id="1793553388">
          <w:marLeft w:val="0"/>
          <w:marRight w:val="150"/>
          <w:marTop w:val="150"/>
          <w:marBottom w:val="150"/>
          <w:divBdr>
            <w:top w:val="none" w:sz="0" w:space="0" w:color="auto"/>
            <w:left w:val="none" w:sz="0" w:space="0" w:color="auto"/>
            <w:bottom w:val="none" w:sz="0" w:space="0" w:color="auto"/>
            <w:right w:val="none" w:sz="0" w:space="0" w:color="auto"/>
          </w:divBdr>
        </w:div>
        <w:div w:id="1221670002">
          <w:marLeft w:val="0"/>
          <w:marRight w:val="150"/>
          <w:marTop w:val="0"/>
          <w:marBottom w:val="0"/>
          <w:divBdr>
            <w:top w:val="none" w:sz="0" w:space="0" w:color="auto"/>
            <w:left w:val="none" w:sz="0" w:space="0" w:color="auto"/>
            <w:bottom w:val="none" w:sz="0" w:space="0" w:color="auto"/>
            <w:right w:val="none" w:sz="0" w:space="0" w:color="auto"/>
          </w:divBdr>
        </w:div>
      </w:divsChild>
    </w:div>
    <w:div w:id="469978758">
      <w:bodyDiv w:val="1"/>
      <w:marLeft w:val="0"/>
      <w:marRight w:val="0"/>
      <w:marTop w:val="0"/>
      <w:marBottom w:val="0"/>
      <w:divBdr>
        <w:top w:val="none" w:sz="0" w:space="0" w:color="auto"/>
        <w:left w:val="none" w:sz="0" w:space="0" w:color="auto"/>
        <w:bottom w:val="none" w:sz="0" w:space="0" w:color="auto"/>
        <w:right w:val="none" w:sz="0" w:space="0" w:color="auto"/>
      </w:divBdr>
      <w:divsChild>
        <w:div w:id="286739158">
          <w:marLeft w:val="0"/>
          <w:marRight w:val="150"/>
          <w:marTop w:val="0"/>
          <w:marBottom w:val="75"/>
          <w:divBdr>
            <w:top w:val="none" w:sz="0" w:space="0" w:color="auto"/>
            <w:left w:val="none" w:sz="0" w:space="0" w:color="auto"/>
            <w:bottom w:val="none" w:sz="0" w:space="0" w:color="auto"/>
            <w:right w:val="none" w:sz="0" w:space="0" w:color="auto"/>
          </w:divBdr>
        </w:div>
        <w:div w:id="99230335">
          <w:marLeft w:val="0"/>
          <w:marRight w:val="150"/>
          <w:marTop w:val="150"/>
          <w:marBottom w:val="150"/>
          <w:divBdr>
            <w:top w:val="none" w:sz="0" w:space="0" w:color="auto"/>
            <w:left w:val="none" w:sz="0" w:space="0" w:color="auto"/>
            <w:bottom w:val="none" w:sz="0" w:space="0" w:color="auto"/>
            <w:right w:val="none" w:sz="0" w:space="0" w:color="auto"/>
          </w:divBdr>
        </w:div>
        <w:div w:id="107819556">
          <w:marLeft w:val="0"/>
          <w:marRight w:val="150"/>
          <w:marTop w:val="0"/>
          <w:marBottom w:val="0"/>
          <w:divBdr>
            <w:top w:val="none" w:sz="0" w:space="0" w:color="auto"/>
            <w:left w:val="none" w:sz="0" w:space="0" w:color="auto"/>
            <w:bottom w:val="none" w:sz="0" w:space="0" w:color="auto"/>
            <w:right w:val="none" w:sz="0" w:space="0" w:color="auto"/>
          </w:divBdr>
        </w:div>
      </w:divsChild>
    </w:div>
    <w:div w:id="470907879">
      <w:bodyDiv w:val="1"/>
      <w:marLeft w:val="0"/>
      <w:marRight w:val="0"/>
      <w:marTop w:val="0"/>
      <w:marBottom w:val="0"/>
      <w:divBdr>
        <w:top w:val="none" w:sz="0" w:space="0" w:color="auto"/>
        <w:left w:val="none" w:sz="0" w:space="0" w:color="auto"/>
        <w:bottom w:val="none" w:sz="0" w:space="0" w:color="auto"/>
        <w:right w:val="none" w:sz="0" w:space="0" w:color="auto"/>
      </w:divBdr>
      <w:divsChild>
        <w:div w:id="1948391353">
          <w:marLeft w:val="0"/>
          <w:marRight w:val="0"/>
          <w:marTop w:val="150"/>
          <w:marBottom w:val="450"/>
          <w:divBdr>
            <w:top w:val="none" w:sz="0" w:space="0" w:color="auto"/>
            <w:left w:val="none" w:sz="0" w:space="0" w:color="auto"/>
            <w:bottom w:val="none" w:sz="0" w:space="0" w:color="auto"/>
            <w:right w:val="none" w:sz="0" w:space="0" w:color="auto"/>
          </w:divBdr>
        </w:div>
        <w:div w:id="656689022">
          <w:marLeft w:val="0"/>
          <w:marRight w:val="0"/>
          <w:marTop w:val="0"/>
          <w:marBottom w:val="300"/>
          <w:divBdr>
            <w:top w:val="none" w:sz="0" w:space="0" w:color="auto"/>
            <w:left w:val="none" w:sz="0" w:space="0" w:color="auto"/>
            <w:bottom w:val="none" w:sz="0" w:space="0" w:color="auto"/>
            <w:right w:val="none" w:sz="0" w:space="0" w:color="auto"/>
          </w:divBdr>
        </w:div>
        <w:div w:id="1497769740">
          <w:marLeft w:val="0"/>
          <w:marRight w:val="0"/>
          <w:marTop w:val="495"/>
          <w:marBottom w:val="630"/>
          <w:divBdr>
            <w:top w:val="none" w:sz="0" w:space="0" w:color="auto"/>
            <w:left w:val="none" w:sz="0" w:space="0" w:color="auto"/>
            <w:bottom w:val="none" w:sz="0" w:space="0" w:color="auto"/>
            <w:right w:val="none" w:sz="0" w:space="0" w:color="auto"/>
          </w:divBdr>
        </w:div>
      </w:divsChild>
    </w:div>
    <w:div w:id="471218343">
      <w:bodyDiv w:val="1"/>
      <w:marLeft w:val="0"/>
      <w:marRight w:val="0"/>
      <w:marTop w:val="0"/>
      <w:marBottom w:val="0"/>
      <w:divBdr>
        <w:top w:val="none" w:sz="0" w:space="0" w:color="auto"/>
        <w:left w:val="none" w:sz="0" w:space="0" w:color="auto"/>
        <w:bottom w:val="none" w:sz="0" w:space="0" w:color="auto"/>
        <w:right w:val="none" w:sz="0" w:space="0" w:color="auto"/>
      </w:divBdr>
      <w:divsChild>
        <w:div w:id="1665157039">
          <w:marLeft w:val="0"/>
          <w:marRight w:val="0"/>
          <w:marTop w:val="0"/>
          <w:marBottom w:val="300"/>
          <w:divBdr>
            <w:top w:val="none" w:sz="0" w:space="0" w:color="auto"/>
            <w:left w:val="none" w:sz="0" w:space="0" w:color="auto"/>
            <w:bottom w:val="none" w:sz="0" w:space="0" w:color="auto"/>
            <w:right w:val="none" w:sz="0" w:space="0" w:color="auto"/>
          </w:divBdr>
        </w:div>
      </w:divsChild>
    </w:div>
    <w:div w:id="471295474">
      <w:bodyDiv w:val="1"/>
      <w:marLeft w:val="0"/>
      <w:marRight w:val="0"/>
      <w:marTop w:val="0"/>
      <w:marBottom w:val="0"/>
      <w:divBdr>
        <w:top w:val="none" w:sz="0" w:space="0" w:color="auto"/>
        <w:left w:val="none" w:sz="0" w:space="0" w:color="auto"/>
        <w:bottom w:val="none" w:sz="0" w:space="0" w:color="auto"/>
        <w:right w:val="none" w:sz="0" w:space="0" w:color="auto"/>
      </w:divBdr>
      <w:divsChild>
        <w:div w:id="1963344401">
          <w:marLeft w:val="0"/>
          <w:marRight w:val="0"/>
          <w:marTop w:val="150"/>
          <w:marBottom w:val="450"/>
          <w:divBdr>
            <w:top w:val="none" w:sz="0" w:space="0" w:color="auto"/>
            <w:left w:val="none" w:sz="0" w:space="0" w:color="auto"/>
            <w:bottom w:val="none" w:sz="0" w:space="0" w:color="auto"/>
            <w:right w:val="none" w:sz="0" w:space="0" w:color="auto"/>
          </w:divBdr>
        </w:div>
        <w:div w:id="343478449">
          <w:marLeft w:val="0"/>
          <w:marRight w:val="0"/>
          <w:marTop w:val="0"/>
          <w:marBottom w:val="300"/>
          <w:divBdr>
            <w:top w:val="none" w:sz="0" w:space="0" w:color="auto"/>
            <w:left w:val="none" w:sz="0" w:space="0" w:color="auto"/>
            <w:bottom w:val="none" w:sz="0" w:space="0" w:color="auto"/>
            <w:right w:val="none" w:sz="0" w:space="0" w:color="auto"/>
          </w:divBdr>
        </w:div>
        <w:div w:id="1922250029">
          <w:marLeft w:val="0"/>
          <w:marRight w:val="0"/>
          <w:marTop w:val="495"/>
          <w:marBottom w:val="630"/>
          <w:divBdr>
            <w:top w:val="none" w:sz="0" w:space="0" w:color="auto"/>
            <w:left w:val="none" w:sz="0" w:space="0" w:color="auto"/>
            <w:bottom w:val="none" w:sz="0" w:space="0" w:color="auto"/>
            <w:right w:val="none" w:sz="0" w:space="0" w:color="auto"/>
          </w:divBdr>
        </w:div>
      </w:divsChild>
    </w:div>
    <w:div w:id="471944791">
      <w:bodyDiv w:val="1"/>
      <w:marLeft w:val="0"/>
      <w:marRight w:val="0"/>
      <w:marTop w:val="0"/>
      <w:marBottom w:val="0"/>
      <w:divBdr>
        <w:top w:val="none" w:sz="0" w:space="0" w:color="auto"/>
        <w:left w:val="none" w:sz="0" w:space="0" w:color="auto"/>
        <w:bottom w:val="none" w:sz="0" w:space="0" w:color="auto"/>
        <w:right w:val="none" w:sz="0" w:space="0" w:color="auto"/>
      </w:divBdr>
      <w:divsChild>
        <w:div w:id="972371492">
          <w:marLeft w:val="0"/>
          <w:marRight w:val="0"/>
          <w:marTop w:val="0"/>
          <w:marBottom w:val="300"/>
          <w:divBdr>
            <w:top w:val="none" w:sz="0" w:space="0" w:color="auto"/>
            <w:left w:val="none" w:sz="0" w:space="0" w:color="auto"/>
            <w:bottom w:val="none" w:sz="0" w:space="0" w:color="auto"/>
            <w:right w:val="none" w:sz="0" w:space="0" w:color="auto"/>
          </w:divBdr>
        </w:div>
      </w:divsChild>
    </w:div>
    <w:div w:id="472211651">
      <w:bodyDiv w:val="1"/>
      <w:marLeft w:val="0"/>
      <w:marRight w:val="0"/>
      <w:marTop w:val="0"/>
      <w:marBottom w:val="0"/>
      <w:divBdr>
        <w:top w:val="none" w:sz="0" w:space="0" w:color="auto"/>
        <w:left w:val="none" w:sz="0" w:space="0" w:color="auto"/>
        <w:bottom w:val="none" w:sz="0" w:space="0" w:color="auto"/>
        <w:right w:val="none" w:sz="0" w:space="0" w:color="auto"/>
      </w:divBdr>
      <w:divsChild>
        <w:div w:id="1030687622">
          <w:marLeft w:val="0"/>
          <w:marRight w:val="0"/>
          <w:marTop w:val="0"/>
          <w:marBottom w:val="0"/>
          <w:divBdr>
            <w:top w:val="none" w:sz="0" w:space="0" w:color="auto"/>
            <w:left w:val="none" w:sz="0" w:space="0" w:color="auto"/>
            <w:bottom w:val="none" w:sz="0" w:space="0" w:color="auto"/>
            <w:right w:val="none" w:sz="0" w:space="0" w:color="auto"/>
          </w:divBdr>
        </w:div>
        <w:div w:id="360714793">
          <w:marLeft w:val="0"/>
          <w:marRight w:val="0"/>
          <w:marTop w:val="300"/>
          <w:marBottom w:val="300"/>
          <w:divBdr>
            <w:top w:val="none" w:sz="0" w:space="0" w:color="auto"/>
            <w:left w:val="none" w:sz="0" w:space="0" w:color="auto"/>
            <w:bottom w:val="none" w:sz="0" w:space="0" w:color="auto"/>
            <w:right w:val="none" w:sz="0" w:space="0" w:color="auto"/>
          </w:divBdr>
        </w:div>
        <w:div w:id="828787443">
          <w:marLeft w:val="0"/>
          <w:marRight w:val="0"/>
          <w:marTop w:val="0"/>
          <w:marBottom w:val="0"/>
          <w:divBdr>
            <w:top w:val="none" w:sz="0" w:space="0" w:color="auto"/>
            <w:left w:val="none" w:sz="0" w:space="0" w:color="auto"/>
            <w:bottom w:val="none" w:sz="0" w:space="0" w:color="auto"/>
            <w:right w:val="none" w:sz="0" w:space="0" w:color="auto"/>
          </w:divBdr>
          <w:divsChild>
            <w:div w:id="1310593587">
              <w:marLeft w:val="0"/>
              <w:marRight w:val="0"/>
              <w:marTop w:val="300"/>
              <w:marBottom w:val="450"/>
              <w:divBdr>
                <w:top w:val="none" w:sz="0" w:space="0" w:color="auto"/>
                <w:left w:val="none" w:sz="0" w:space="0" w:color="auto"/>
                <w:bottom w:val="none" w:sz="0" w:space="0" w:color="auto"/>
                <w:right w:val="none" w:sz="0" w:space="0" w:color="auto"/>
              </w:divBdr>
              <w:divsChild>
                <w:div w:id="595480213">
                  <w:marLeft w:val="0"/>
                  <w:marRight w:val="0"/>
                  <w:marTop w:val="0"/>
                  <w:marBottom w:val="0"/>
                  <w:divBdr>
                    <w:top w:val="none" w:sz="0" w:space="0" w:color="auto"/>
                    <w:left w:val="none" w:sz="0" w:space="0" w:color="auto"/>
                    <w:bottom w:val="none" w:sz="0" w:space="0" w:color="auto"/>
                    <w:right w:val="none" w:sz="0" w:space="0" w:color="auto"/>
                  </w:divBdr>
                  <w:divsChild>
                    <w:div w:id="547645224">
                      <w:marLeft w:val="0"/>
                      <w:marRight w:val="0"/>
                      <w:marTop w:val="0"/>
                      <w:marBottom w:val="0"/>
                      <w:divBdr>
                        <w:top w:val="none" w:sz="0" w:space="0" w:color="auto"/>
                        <w:left w:val="none" w:sz="0" w:space="0" w:color="auto"/>
                        <w:bottom w:val="none" w:sz="0" w:space="0" w:color="auto"/>
                        <w:right w:val="none" w:sz="0" w:space="0" w:color="auto"/>
                      </w:divBdr>
                      <w:divsChild>
                        <w:div w:id="1545210768">
                          <w:marLeft w:val="0"/>
                          <w:marRight w:val="0"/>
                          <w:marTop w:val="0"/>
                          <w:marBottom w:val="0"/>
                          <w:divBdr>
                            <w:top w:val="none" w:sz="0" w:space="0" w:color="auto"/>
                            <w:left w:val="none" w:sz="0" w:space="0" w:color="auto"/>
                            <w:bottom w:val="none" w:sz="0" w:space="0" w:color="auto"/>
                            <w:right w:val="none" w:sz="0" w:space="0" w:color="auto"/>
                          </w:divBdr>
                          <w:divsChild>
                            <w:div w:id="1368409766">
                              <w:marLeft w:val="0"/>
                              <w:marRight w:val="0"/>
                              <w:marTop w:val="0"/>
                              <w:marBottom w:val="0"/>
                              <w:divBdr>
                                <w:top w:val="none" w:sz="0" w:space="0" w:color="auto"/>
                                <w:left w:val="none" w:sz="0" w:space="0" w:color="auto"/>
                                <w:bottom w:val="none" w:sz="0" w:space="0" w:color="auto"/>
                                <w:right w:val="none" w:sz="0" w:space="0" w:color="auto"/>
                              </w:divBdr>
                              <w:divsChild>
                                <w:div w:id="1740012274">
                                  <w:marLeft w:val="0"/>
                                  <w:marRight w:val="0"/>
                                  <w:marTop w:val="0"/>
                                  <w:marBottom w:val="0"/>
                                  <w:divBdr>
                                    <w:top w:val="none" w:sz="0" w:space="0" w:color="auto"/>
                                    <w:left w:val="none" w:sz="0" w:space="0" w:color="auto"/>
                                    <w:bottom w:val="none" w:sz="0" w:space="0" w:color="auto"/>
                                    <w:right w:val="none" w:sz="0" w:space="0" w:color="auto"/>
                                  </w:divBdr>
                                  <w:divsChild>
                                    <w:div w:id="69974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296241">
          <w:marLeft w:val="0"/>
          <w:marRight w:val="0"/>
          <w:marTop w:val="0"/>
          <w:marBottom w:val="0"/>
          <w:divBdr>
            <w:top w:val="none" w:sz="0" w:space="0" w:color="auto"/>
            <w:left w:val="none" w:sz="0" w:space="0" w:color="auto"/>
            <w:bottom w:val="none" w:sz="0" w:space="0" w:color="auto"/>
            <w:right w:val="none" w:sz="0" w:space="0" w:color="auto"/>
          </w:divBdr>
        </w:div>
      </w:divsChild>
    </w:div>
    <w:div w:id="472211747">
      <w:bodyDiv w:val="1"/>
      <w:marLeft w:val="0"/>
      <w:marRight w:val="0"/>
      <w:marTop w:val="0"/>
      <w:marBottom w:val="0"/>
      <w:divBdr>
        <w:top w:val="none" w:sz="0" w:space="0" w:color="auto"/>
        <w:left w:val="none" w:sz="0" w:space="0" w:color="auto"/>
        <w:bottom w:val="none" w:sz="0" w:space="0" w:color="auto"/>
        <w:right w:val="none" w:sz="0" w:space="0" w:color="auto"/>
      </w:divBdr>
      <w:divsChild>
        <w:div w:id="34502418">
          <w:marLeft w:val="0"/>
          <w:marRight w:val="0"/>
          <w:marTop w:val="0"/>
          <w:marBottom w:val="300"/>
          <w:divBdr>
            <w:top w:val="none" w:sz="0" w:space="0" w:color="auto"/>
            <w:left w:val="none" w:sz="0" w:space="0" w:color="auto"/>
            <w:bottom w:val="none" w:sz="0" w:space="0" w:color="auto"/>
            <w:right w:val="none" w:sz="0" w:space="0" w:color="auto"/>
          </w:divBdr>
        </w:div>
      </w:divsChild>
    </w:div>
    <w:div w:id="472797073">
      <w:bodyDiv w:val="1"/>
      <w:marLeft w:val="0"/>
      <w:marRight w:val="0"/>
      <w:marTop w:val="0"/>
      <w:marBottom w:val="0"/>
      <w:divBdr>
        <w:top w:val="none" w:sz="0" w:space="0" w:color="auto"/>
        <w:left w:val="none" w:sz="0" w:space="0" w:color="auto"/>
        <w:bottom w:val="none" w:sz="0" w:space="0" w:color="auto"/>
        <w:right w:val="none" w:sz="0" w:space="0" w:color="auto"/>
      </w:divBdr>
      <w:divsChild>
        <w:div w:id="1567375232">
          <w:marLeft w:val="0"/>
          <w:marRight w:val="0"/>
          <w:marTop w:val="0"/>
          <w:marBottom w:val="300"/>
          <w:divBdr>
            <w:top w:val="none" w:sz="0" w:space="0" w:color="auto"/>
            <w:left w:val="none" w:sz="0" w:space="0" w:color="auto"/>
            <w:bottom w:val="none" w:sz="0" w:space="0" w:color="auto"/>
            <w:right w:val="none" w:sz="0" w:space="0" w:color="auto"/>
          </w:divBdr>
        </w:div>
      </w:divsChild>
    </w:div>
    <w:div w:id="473447449">
      <w:bodyDiv w:val="1"/>
      <w:marLeft w:val="0"/>
      <w:marRight w:val="0"/>
      <w:marTop w:val="0"/>
      <w:marBottom w:val="0"/>
      <w:divBdr>
        <w:top w:val="none" w:sz="0" w:space="0" w:color="auto"/>
        <w:left w:val="none" w:sz="0" w:space="0" w:color="auto"/>
        <w:bottom w:val="none" w:sz="0" w:space="0" w:color="auto"/>
        <w:right w:val="none" w:sz="0" w:space="0" w:color="auto"/>
      </w:divBdr>
      <w:divsChild>
        <w:div w:id="1388527421">
          <w:marLeft w:val="0"/>
          <w:marRight w:val="0"/>
          <w:marTop w:val="0"/>
          <w:marBottom w:val="300"/>
          <w:divBdr>
            <w:top w:val="none" w:sz="0" w:space="0" w:color="auto"/>
            <w:left w:val="none" w:sz="0" w:space="0" w:color="auto"/>
            <w:bottom w:val="none" w:sz="0" w:space="0" w:color="auto"/>
            <w:right w:val="none" w:sz="0" w:space="0" w:color="auto"/>
          </w:divBdr>
        </w:div>
      </w:divsChild>
    </w:div>
    <w:div w:id="473451837">
      <w:bodyDiv w:val="1"/>
      <w:marLeft w:val="0"/>
      <w:marRight w:val="0"/>
      <w:marTop w:val="0"/>
      <w:marBottom w:val="0"/>
      <w:divBdr>
        <w:top w:val="none" w:sz="0" w:space="0" w:color="auto"/>
        <w:left w:val="none" w:sz="0" w:space="0" w:color="auto"/>
        <w:bottom w:val="none" w:sz="0" w:space="0" w:color="auto"/>
        <w:right w:val="none" w:sz="0" w:space="0" w:color="auto"/>
      </w:divBdr>
      <w:divsChild>
        <w:div w:id="270014753">
          <w:marLeft w:val="0"/>
          <w:marRight w:val="0"/>
          <w:marTop w:val="0"/>
          <w:marBottom w:val="75"/>
          <w:divBdr>
            <w:top w:val="none" w:sz="0" w:space="0" w:color="auto"/>
            <w:left w:val="none" w:sz="0" w:space="0" w:color="auto"/>
            <w:bottom w:val="none" w:sz="0" w:space="0" w:color="auto"/>
            <w:right w:val="none" w:sz="0" w:space="0" w:color="auto"/>
          </w:divBdr>
        </w:div>
      </w:divsChild>
    </w:div>
    <w:div w:id="473910459">
      <w:bodyDiv w:val="1"/>
      <w:marLeft w:val="0"/>
      <w:marRight w:val="0"/>
      <w:marTop w:val="0"/>
      <w:marBottom w:val="0"/>
      <w:divBdr>
        <w:top w:val="none" w:sz="0" w:space="0" w:color="auto"/>
        <w:left w:val="none" w:sz="0" w:space="0" w:color="auto"/>
        <w:bottom w:val="none" w:sz="0" w:space="0" w:color="auto"/>
        <w:right w:val="none" w:sz="0" w:space="0" w:color="auto"/>
      </w:divBdr>
      <w:divsChild>
        <w:div w:id="1975017314">
          <w:marLeft w:val="0"/>
          <w:marRight w:val="0"/>
          <w:marTop w:val="0"/>
          <w:marBottom w:val="75"/>
          <w:divBdr>
            <w:top w:val="none" w:sz="0" w:space="0" w:color="auto"/>
            <w:left w:val="none" w:sz="0" w:space="0" w:color="auto"/>
            <w:bottom w:val="none" w:sz="0" w:space="0" w:color="auto"/>
            <w:right w:val="none" w:sz="0" w:space="0" w:color="auto"/>
          </w:divBdr>
        </w:div>
        <w:div w:id="12025971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74034347">
      <w:bodyDiv w:val="1"/>
      <w:marLeft w:val="0"/>
      <w:marRight w:val="0"/>
      <w:marTop w:val="0"/>
      <w:marBottom w:val="0"/>
      <w:divBdr>
        <w:top w:val="none" w:sz="0" w:space="0" w:color="auto"/>
        <w:left w:val="none" w:sz="0" w:space="0" w:color="auto"/>
        <w:bottom w:val="none" w:sz="0" w:space="0" w:color="auto"/>
        <w:right w:val="none" w:sz="0" w:space="0" w:color="auto"/>
      </w:divBdr>
      <w:divsChild>
        <w:div w:id="2024740382">
          <w:marLeft w:val="0"/>
          <w:marRight w:val="0"/>
          <w:marTop w:val="0"/>
          <w:marBottom w:val="75"/>
          <w:divBdr>
            <w:top w:val="none" w:sz="0" w:space="0" w:color="auto"/>
            <w:left w:val="none" w:sz="0" w:space="0" w:color="auto"/>
            <w:bottom w:val="none" w:sz="0" w:space="0" w:color="auto"/>
            <w:right w:val="none" w:sz="0" w:space="0" w:color="auto"/>
          </w:divBdr>
        </w:div>
      </w:divsChild>
    </w:div>
    <w:div w:id="474108569">
      <w:bodyDiv w:val="1"/>
      <w:marLeft w:val="0"/>
      <w:marRight w:val="0"/>
      <w:marTop w:val="0"/>
      <w:marBottom w:val="0"/>
      <w:divBdr>
        <w:top w:val="none" w:sz="0" w:space="0" w:color="auto"/>
        <w:left w:val="none" w:sz="0" w:space="0" w:color="auto"/>
        <w:bottom w:val="none" w:sz="0" w:space="0" w:color="auto"/>
        <w:right w:val="none" w:sz="0" w:space="0" w:color="auto"/>
      </w:divBdr>
      <w:divsChild>
        <w:div w:id="507597283">
          <w:marLeft w:val="0"/>
          <w:marRight w:val="0"/>
          <w:marTop w:val="0"/>
          <w:marBottom w:val="300"/>
          <w:divBdr>
            <w:top w:val="none" w:sz="0" w:space="0" w:color="auto"/>
            <w:left w:val="none" w:sz="0" w:space="0" w:color="auto"/>
            <w:bottom w:val="none" w:sz="0" w:space="0" w:color="auto"/>
            <w:right w:val="none" w:sz="0" w:space="0" w:color="auto"/>
          </w:divBdr>
        </w:div>
      </w:divsChild>
    </w:div>
    <w:div w:id="474420516">
      <w:bodyDiv w:val="1"/>
      <w:marLeft w:val="0"/>
      <w:marRight w:val="0"/>
      <w:marTop w:val="0"/>
      <w:marBottom w:val="0"/>
      <w:divBdr>
        <w:top w:val="none" w:sz="0" w:space="0" w:color="auto"/>
        <w:left w:val="none" w:sz="0" w:space="0" w:color="auto"/>
        <w:bottom w:val="none" w:sz="0" w:space="0" w:color="auto"/>
        <w:right w:val="none" w:sz="0" w:space="0" w:color="auto"/>
      </w:divBdr>
      <w:divsChild>
        <w:div w:id="1688600817">
          <w:marLeft w:val="0"/>
          <w:marRight w:val="0"/>
          <w:marTop w:val="0"/>
          <w:marBottom w:val="75"/>
          <w:divBdr>
            <w:top w:val="none" w:sz="0" w:space="0" w:color="auto"/>
            <w:left w:val="none" w:sz="0" w:space="0" w:color="auto"/>
            <w:bottom w:val="none" w:sz="0" w:space="0" w:color="auto"/>
            <w:right w:val="none" w:sz="0" w:space="0" w:color="auto"/>
          </w:divBdr>
        </w:div>
      </w:divsChild>
    </w:div>
    <w:div w:id="475876967">
      <w:bodyDiv w:val="1"/>
      <w:marLeft w:val="0"/>
      <w:marRight w:val="0"/>
      <w:marTop w:val="0"/>
      <w:marBottom w:val="0"/>
      <w:divBdr>
        <w:top w:val="none" w:sz="0" w:space="0" w:color="auto"/>
        <w:left w:val="none" w:sz="0" w:space="0" w:color="auto"/>
        <w:bottom w:val="none" w:sz="0" w:space="0" w:color="auto"/>
        <w:right w:val="none" w:sz="0" w:space="0" w:color="auto"/>
      </w:divBdr>
      <w:divsChild>
        <w:div w:id="454375658">
          <w:marLeft w:val="0"/>
          <w:marRight w:val="0"/>
          <w:marTop w:val="0"/>
          <w:marBottom w:val="150"/>
          <w:divBdr>
            <w:top w:val="none" w:sz="0" w:space="0" w:color="auto"/>
            <w:left w:val="none" w:sz="0" w:space="0" w:color="auto"/>
            <w:bottom w:val="none" w:sz="0" w:space="0" w:color="auto"/>
            <w:right w:val="none" w:sz="0" w:space="0" w:color="auto"/>
          </w:divBdr>
          <w:divsChild>
            <w:div w:id="369915989">
              <w:marLeft w:val="0"/>
              <w:marRight w:val="0"/>
              <w:marTop w:val="0"/>
              <w:marBottom w:val="0"/>
              <w:divBdr>
                <w:top w:val="none" w:sz="0" w:space="0" w:color="auto"/>
                <w:left w:val="none" w:sz="0" w:space="0" w:color="auto"/>
                <w:bottom w:val="none" w:sz="0" w:space="0" w:color="auto"/>
                <w:right w:val="none" w:sz="0" w:space="0" w:color="auto"/>
              </w:divBdr>
              <w:divsChild>
                <w:div w:id="133714999">
                  <w:marLeft w:val="0"/>
                  <w:marRight w:val="150"/>
                  <w:marTop w:val="0"/>
                  <w:marBottom w:val="0"/>
                  <w:divBdr>
                    <w:top w:val="none" w:sz="0" w:space="0" w:color="auto"/>
                    <w:left w:val="none" w:sz="0" w:space="0" w:color="auto"/>
                    <w:bottom w:val="none" w:sz="0" w:space="0" w:color="auto"/>
                    <w:right w:val="none" w:sz="0" w:space="0" w:color="auto"/>
                  </w:divBdr>
                </w:div>
                <w:div w:id="1462261433">
                  <w:marLeft w:val="0"/>
                  <w:marRight w:val="150"/>
                  <w:marTop w:val="0"/>
                  <w:marBottom w:val="0"/>
                  <w:divBdr>
                    <w:top w:val="none" w:sz="0" w:space="0" w:color="auto"/>
                    <w:left w:val="none" w:sz="0" w:space="0" w:color="auto"/>
                    <w:bottom w:val="none" w:sz="0" w:space="0" w:color="auto"/>
                    <w:right w:val="none" w:sz="0" w:space="0" w:color="auto"/>
                  </w:divBdr>
                </w:div>
              </w:divsChild>
            </w:div>
            <w:div w:id="184634270">
              <w:marLeft w:val="0"/>
              <w:marRight w:val="0"/>
              <w:marTop w:val="0"/>
              <w:marBottom w:val="0"/>
              <w:divBdr>
                <w:top w:val="none" w:sz="0" w:space="0" w:color="auto"/>
                <w:left w:val="none" w:sz="0" w:space="0" w:color="auto"/>
                <w:bottom w:val="none" w:sz="0" w:space="0" w:color="auto"/>
                <w:right w:val="none" w:sz="0" w:space="0" w:color="auto"/>
              </w:divBdr>
              <w:divsChild>
                <w:div w:id="1717854715">
                  <w:marLeft w:val="0"/>
                  <w:marRight w:val="0"/>
                  <w:marTop w:val="0"/>
                  <w:marBottom w:val="0"/>
                  <w:divBdr>
                    <w:top w:val="none" w:sz="0" w:space="0" w:color="auto"/>
                    <w:left w:val="none" w:sz="0" w:space="0" w:color="auto"/>
                    <w:bottom w:val="none" w:sz="0" w:space="0" w:color="auto"/>
                    <w:right w:val="none" w:sz="0" w:space="0" w:color="auto"/>
                  </w:divBdr>
                  <w:divsChild>
                    <w:div w:id="184639158">
                      <w:marLeft w:val="0"/>
                      <w:marRight w:val="0"/>
                      <w:marTop w:val="0"/>
                      <w:marBottom w:val="0"/>
                      <w:divBdr>
                        <w:top w:val="none" w:sz="0" w:space="0" w:color="auto"/>
                        <w:left w:val="none" w:sz="0" w:space="0" w:color="auto"/>
                        <w:bottom w:val="none" w:sz="0" w:space="0" w:color="auto"/>
                        <w:right w:val="none" w:sz="0" w:space="0" w:color="auto"/>
                      </w:divBdr>
                      <w:divsChild>
                        <w:div w:id="1394433">
                          <w:marLeft w:val="0"/>
                          <w:marRight w:val="0"/>
                          <w:marTop w:val="0"/>
                          <w:marBottom w:val="0"/>
                          <w:divBdr>
                            <w:top w:val="none" w:sz="0" w:space="0" w:color="auto"/>
                            <w:left w:val="none" w:sz="0" w:space="0" w:color="auto"/>
                            <w:bottom w:val="none" w:sz="0" w:space="0" w:color="auto"/>
                            <w:right w:val="none" w:sz="0" w:space="0" w:color="auto"/>
                          </w:divBdr>
                        </w:div>
                      </w:divsChild>
                    </w:div>
                    <w:div w:id="449975560">
                      <w:marLeft w:val="0"/>
                      <w:marRight w:val="135"/>
                      <w:marTop w:val="0"/>
                      <w:marBottom w:val="0"/>
                      <w:divBdr>
                        <w:top w:val="none" w:sz="0" w:space="0" w:color="auto"/>
                        <w:left w:val="none" w:sz="0" w:space="0" w:color="auto"/>
                        <w:bottom w:val="none" w:sz="0" w:space="0" w:color="auto"/>
                        <w:right w:val="none" w:sz="0" w:space="0" w:color="auto"/>
                      </w:divBdr>
                    </w:div>
                    <w:div w:id="15715771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330972">
          <w:marLeft w:val="0"/>
          <w:marRight w:val="0"/>
          <w:marTop w:val="0"/>
          <w:marBottom w:val="0"/>
          <w:divBdr>
            <w:top w:val="none" w:sz="0" w:space="0" w:color="auto"/>
            <w:left w:val="none" w:sz="0" w:space="0" w:color="auto"/>
            <w:bottom w:val="none" w:sz="0" w:space="0" w:color="auto"/>
            <w:right w:val="none" w:sz="0" w:space="0" w:color="auto"/>
          </w:divBdr>
          <w:divsChild>
            <w:div w:id="830679414">
              <w:marLeft w:val="0"/>
              <w:marRight w:val="0"/>
              <w:marTop w:val="0"/>
              <w:marBottom w:val="0"/>
              <w:divBdr>
                <w:top w:val="none" w:sz="0" w:space="0" w:color="auto"/>
                <w:left w:val="none" w:sz="0" w:space="0" w:color="auto"/>
                <w:bottom w:val="none" w:sz="0" w:space="0" w:color="auto"/>
                <w:right w:val="none" w:sz="0" w:space="0" w:color="auto"/>
              </w:divBdr>
              <w:divsChild>
                <w:div w:id="87578681">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225"/>
              <w:marBottom w:val="0"/>
              <w:divBdr>
                <w:top w:val="none" w:sz="0" w:space="0" w:color="auto"/>
                <w:left w:val="none" w:sz="0" w:space="0" w:color="auto"/>
                <w:bottom w:val="none" w:sz="0" w:space="0" w:color="auto"/>
                <w:right w:val="none" w:sz="0" w:space="0" w:color="auto"/>
              </w:divBdr>
              <w:divsChild>
                <w:div w:id="431896268">
                  <w:marLeft w:val="0"/>
                  <w:marRight w:val="0"/>
                  <w:marTop w:val="0"/>
                  <w:marBottom w:val="0"/>
                  <w:divBdr>
                    <w:top w:val="none" w:sz="0" w:space="0" w:color="auto"/>
                    <w:left w:val="none" w:sz="0" w:space="0" w:color="auto"/>
                    <w:bottom w:val="none" w:sz="0" w:space="0" w:color="auto"/>
                    <w:right w:val="none" w:sz="0" w:space="0" w:color="auto"/>
                  </w:divBdr>
                </w:div>
              </w:divsChild>
            </w:div>
            <w:div w:id="1285651391">
              <w:marLeft w:val="0"/>
              <w:marRight w:val="0"/>
              <w:marTop w:val="225"/>
              <w:marBottom w:val="0"/>
              <w:divBdr>
                <w:top w:val="none" w:sz="0" w:space="0" w:color="auto"/>
                <w:left w:val="none" w:sz="0" w:space="0" w:color="auto"/>
                <w:bottom w:val="none" w:sz="0" w:space="0" w:color="auto"/>
                <w:right w:val="none" w:sz="0" w:space="0" w:color="auto"/>
              </w:divBdr>
              <w:divsChild>
                <w:div w:id="2023361108">
                  <w:marLeft w:val="0"/>
                  <w:marRight w:val="0"/>
                  <w:marTop w:val="0"/>
                  <w:marBottom w:val="0"/>
                  <w:divBdr>
                    <w:top w:val="none" w:sz="0" w:space="0" w:color="auto"/>
                    <w:left w:val="none" w:sz="0" w:space="0" w:color="auto"/>
                    <w:bottom w:val="none" w:sz="0" w:space="0" w:color="auto"/>
                    <w:right w:val="none" w:sz="0" w:space="0" w:color="auto"/>
                  </w:divBdr>
                </w:div>
              </w:divsChild>
            </w:div>
            <w:div w:id="1477145384">
              <w:marLeft w:val="0"/>
              <w:marRight w:val="0"/>
              <w:marTop w:val="375"/>
              <w:marBottom w:val="0"/>
              <w:divBdr>
                <w:top w:val="none" w:sz="0" w:space="0" w:color="auto"/>
                <w:left w:val="none" w:sz="0" w:space="0" w:color="auto"/>
                <w:bottom w:val="none" w:sz="0" w:space="0" w:color="auto"/>
                <w:right w:val="none" w:sz="0" w:space="0" w:color="auto"/>
              </w:divBdr>
              <w:divsChild>
                <w:div w:id="313534699">
                  <w:marLeft w:val="0"/>
                  <w:marRight w:val="0"/>
                  <w:marTop w:val="0"/>
                  <w:marBottom w:val="0"/>
                  <w:divBdr>
                    <w:top w:val="none" w:sz="0" w:space="0" w:color="auto"/>
                    <w:left w:val="none" w:sz="0" w:space="0" w:color="auto"/>
                    <w:bottom w:val="none" w:sz="0" w:space="0" w:color="auto"/>
                    <w:right w:val="none" w:sz="0" w:space="0" w:color="auto"/>
                  </w:divBdr>
                  <w:divsChild>
                    <w:div w:id="1694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71904">
              <w:marLeft w:val="0"/>
              <w:marRight w:val="0"/>
              <w:marTop w:val="375"/>
              <w:marBottom w:val="0"/>
              <w:divBdr>
                <w:top w:val="none" w:sz="0" w:space="0" w:color="auto"/>
                <w:left w:val="none" w:sz="0" w:space="0" w:color="auto"/>
                <w:bottom w:val="none" w:sz="0" w:space="0" w:color="auto"/>
                <w:right w:val="none" w:sz="0" w:space="0" w:color="auto"/>
              </w:divBdr>
              <w:divsChild>
                <w:div w:id="178415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261984">
      <w:bodyDiv w:val="1"/>
      <w:marLeft w:val="0"/>
      <w:marRight w:val="0"/>
      <w:marTop w:val="0"/>
      <w:marBottom w:val="0"/>
      <w:divBdr>
        <w:top w:val="none" w:sz="0" w:space="0" w:color="auto"/>
        <w:left w:val="none" w:sz="0" w:space="0" w:color="auto"/>
        <w:bottom w:val="none" w:sz="0" w:space="0" w:color="auto"/>
        <w:right w:val="none" w:sz="0" w:space="0" w:color="auto"/>
      </w:divBdr>
      <w:divsChild>
        <w:div w:id="265309126">
          <w:marLeft w:val="0"/>
          <w:marRight w:val="0"/>
          <w:marTop w:val="0"/>
          <w:marBottom w:val="300"/>
          <w:divBdr>
            <w:top w:val="none" w:sz="0" w:space="0" w:color="auto"/>
            <w:left w:val="none" w:sz="0" w:space="0" w:color="auto"/>
            <w:bottom w:val="none" w:sz="0" w:space="0" w:color="auto"/>
            <w:right w:val="none" w:sz="0" w:space="0" w:color="auto"/>
          </w:divBdr>
        </w:div>
      </w:divsChild>
    </w:div>
    <w:div w:id="476917918">
      <w:bodyDiv w:val="1"/>
      <w:marLeft w:val="0"/>
      <w:marRight w:val="0"/>
      <w:marTop w:val="0"/>
      <w:marBottom w:val="0"/>
      <w:divBdr>
        <w:top w:val="none" w:sz="0" w:space="0" w:color="auto"/>
        <w:left w:val="none" w:sz="0" w:space="0" w:color="auto"/>
        <w:bottom w:val="none" w:sz="0" w:space="0" w:color="auto"/>
        <w:right w:val="none" w:sz="0" w:space="0" w:color="auto"/>
      </w:divBdr>
      <w:divsChild>
        <w:div w:id="813719198">
          <w:marLeft w:val="0"/>
          <w:marRight w:val="0"/>
          <w:marTop w:val="0"/>
          <w:marBottom w:val="0"/>
          <w:divBdr>
            <w:top w:val="none" w:sz="0" w:space="0" w:color="auto"/>
            <w:left w:val="none" w:sz="0" w:space="0" w:color="auto"/>
            <w:bottom w:val="none" w:sz="0" w:space="0" w:color="auto"/>
            <w:right w:val="none" w:sz="0" w:space="0" w:color="auto"/>
          </w:divBdr>
        </w:div>
        <w:div w:id="2052069752">
          <w:marLeft w:val="0"/>
          <w:marRight w:val="0"/>
          <w:marTop w:val="300"/>
          <w:marBottom w:val="300"/>
          <w:divBdr>
            <w:top w:val="none" w:sz="0" w:space="0" w:color="auto"/>
            <w:left w:val="none" w:sz="0" w:space="0" w:color="auto"/>
            <w:bottom w:val="none" w:sz="0" w:space="0" w:color="auto"/>
            <w:right w:val="none" w:sz="0" w:space="0" w:color="auto"/>
          </w:divBdr>
        </w:div>
        <w:div w:id="1304653717">
          <w:marLeft w:val="0"/>
          <w:marRight w:val="0"/>
          <w:marTop w:val="0"/>
          <w:marBottom w:val="0"/>
          <w:divBdr>
            <w:top w:val="none" w:sz="0" w:space="0" w:color="auto"/>
            <w:left w:val="none" w:sz="0" w:space="0" w:color="auto"/>
            <w:bottom w:val="none" w:sz="0" w:space="0" w:color="auto"/>
            <w:right w:val="none" w:sz="0" w:space="0" w:color="auto"/>
          </w:divBdr>
          <w:divsChild>
            <w:div w:id="1434399096">
              <w:marLeft w:val="0"/>
              <w:marRight w:val="0"/>
              <w:marTop w:val="300"/>
              <w:marBottom w:val="450"/>
              <w:divBdr>
                <w:top w:val="none" w:sz="0" w:space="0" w:color="auto"/>
                <w:left w:val="none" w:sz="0" w:space="0" w:color="auto"/>
                <w:bottom w:val="none" w:sz="0" w:space="0" w:color="auto"/>
                <w:right w:val="none" w:sz="0" w:space="0" w:color="auto"/>
              </w:divBdr>
              <w:divsChild>
                <w:div w:id="107282544">
                  <w:marLeft w:val="0"/>
                  <w:marRight w:val="0"/>
                  <w:marTop w:val="0"/>
                  <w:marBottom w:val="0"/>
                  <w:divBdr>
                    <w:top w:val="none" w:sz="0" w:space="0" w:color="auto"/>
                    <w:left w:val="none" w:sz="0" w:space="0" w:color="auto"/>
                    <w:bottom w:val="none" w:sz="0" w:space="0" w:color="auto"/>
                    <w:right w:val="none" w:sz="0" w:space="0" w:color="auto"/>
                  </w:divBdr>
                  <w:divsChild>
                    <w:div w:id="1511484173">
                      <w:marLeft w:val="0"/>
                      <w:marRight w:val="0"/>
                      <w:marTop w:val="0"/>
                      <w:marBottom w:val="0"/>
                      <w:divBdr>
                        <w:top w:val="none" w:sz="0" w:space="0" w:color="auto"/>
                        <w:left w:val="none" w:sz="0" w:space="0" w:color="auto"/>
                        <w:bottom w:val="none" w:sz="0" w:space="0" w:color="auto"/>
                        <w:right w:val="none" w:sz="0" w:space="0" w:color="auto"/>
                      </w:divBdr>
                      <w:divsChild>
                        <w:div w:id="1811289225">
                          <w:marLeft w:val="0"/>
                          <w:marRight w:val="0"/>
                          <w:marTop w:val="0"/>
                          <w:marBottom w:val="0"/>
                          <w:divBdr>
                            <w:top w:val="none" w:sz="0" w:space="0" w:color="auto"/>
                            <w:left w:val="none" w:sz="0" w:space="0" w:color="auto"/>
                            <w:bottom w:val="none" w:sz="0" w:space="0" w:color="auto"/>
                            <w:right w:val="none" w:sz="0" w:space="0" w:color="auto"/>
                          </w:divBdr>
                          <w:divsChild>
                            <w:div w:id="1765036167">
                              <w:marLeft w:val="0"/>
                              <w:marRight w:val="0"/>
                              <w:marTop w:val="0"/>
                              <w:marBottom w:val="0"/>
                              <w:divBdr>
                                <w:top w:val="none" w:sz="0" w:space="0" w:color="auto"/>
                                <w:left w:val="none" w:sz="0" w:space="0" w:color="auto"/>
                                <w:bottom w:val="none" w:sz="0" w:space="0" w:color="auto"/>
                                <w:right w:val="none" w:sz="0" w:space="0" w:color="auto"/>
                              </w:divBdr>
                              <w:divsChild>
                                <w:div w:id="2138066789">
                                  <w:marLeft w:val="0"/>
                                  <w:marRight w:val="0"/>
                                  <w:marTop w:val="0"/>
                                  <w:marBottom w:val="0"/>
                                  <w:divBdr>
                                    <w:top w:val="none" w:sz="0" w:space="0" w:color="auto"/>
                                    <w:left w:val="none" w:sz="0" w:space="0" w:color="auto"/>
                                    <w:bottom w:val="none" w:sz="0" w:space="0" w:color="auto"/>
                                    <w:right w:val="none" w:sz="0" w:space="0" w:color="auto"/>
                                  </w:divBdr>
                                  <w:divsChild>
                                    <w:div w:id="6579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766568">
          <w:marLeft w:val="0"/>
          <w:marRight w:val="0"/>
          <w:marTop w:val="0"/>
          <w:marBottom w:val="0"/>
          <w:divBdr>
            <w:top w:val="none" w:sz="0" w:space="0" w:color="auto"/>
            <w:left w:val="none" w:sz="0" w:space="0" w:color="auto"/>
            <w:bottom w:val="none" w:sz="0" w:space="0" w:color="auto"/>
            <w:right w:val="none" w:sz="0" w:space="0" w:color="auto"/>
          </w:divBdr>
          <w:divsChild>
            <w:div w:id="14821155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77040865">
      <w:bodyDiv w:val="1"/>
      <w:marLeft w:val="0"/>
      <w:marRight w:val="0"/>
      <w:marTop w:val="0"/>
      <w:marBottom w:val="0"/>
      <w:divBdr>
        <w:top w:val="none" w:sz="0" w:space="0" w:color="auto"/>
        <w:left w:val="none" w:sz="0" w:space="0" w:color="auto"/>
        <w:bottom w:val="none" w:sz="0" w:space="0" w:color="auto"/>
        <w:right w:val="none" w:sz="0" w:space="0" w:color="auto"/>
      </w:divBdr>
      <w:divsChild>
        <w:div w:id="1024015658">
          <w:marLeft w:val="0"/>
          <w:marRight w:val="0"/>
          <w:marTop w:val="0"/>
          <w:marBottom w:val="75"/>
          <w:divBdr>
            <w:top w:val="none" w:sz="0" w:space="0" w:color="auto"/>
            <w:left w:val="none" w:sz="0" w:space="0" w:color="auto"/>
            <w:bottom w:val="none" w:sz="0" w:space="0" w:color="auto"/>
            <w:right w:val="none" w:sz="0" w:space="0" w:color="auto"/>
          </w:divBdr>
        </w:div>
        <w:div w:id="20693823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78765678">
      <w:bodyDiv w:val="1"/>
      <w:marLeft w:val="0"/>
      <w:marRight w:val="0"/>
      <w:marTop w:val="0"/>
      <w:marBottom w:val="0"/>
      <w:divBdr>
        <w:top w:val="none" w:sz="0" w:space="0" w:color="auto"/>
        <w:left w:val="none" w:sz="0" w:space="0" w:color="auto"/>
        <w:bottom w:val="none" w:sz="0" w:space="0" w:color="auto"/>
        <w:right w:val="none" w:sz="0" w:space="0" w:color="auto"/>
      </w:divBdr>
    </w:div>
    <w:div w:id="479159239">
      <w:bodyDiv w:val="1"/>
      <w:marLeft w:val="0"/>
      <w:marRight w:val="0"/>
      <w:marTop w:val="0"/>
      <w:marBottom w:val="0"/>
      <w:divBdr>
        <w:top w:val="none" w:sz="0" w:space="0" w:color="auto"/>
        <w:left w:val="none" w:sz="0" w:space="0" w:color="auto"/>
        <w:bottom w:val="none" w:sz="0" w:space="0" w:color="auto"/>
        <w:right w:val="none" w:sz="0" w:space="0" w:color="auto"/>
      </w:divBdr>
      <w:divsChild>
        <w:div w:id="325328659">
          <w:marLeft w:val="0"/>
          <w:marRight w:val="0"/>
          <w:marTop w:val="0"/>
          <w:marBottom w:val="0"/>
          <w:divBdr>
            <w:top w:val="none" w:sz="0" w:space="0" w:color="auto"/>
            <w:left w:val="none" w:sz="0" w:space="0" w:color="auto"/>
            <w:bottom w:val="none" w:sz="0" w:space="0" w:color="auto"/>
            <w:right w:val="none" w:sz="0" w:space="0" w:color="auto"/>
          </w:divBdr>
        </w:div>
      </w:divsChild>
    </w:div>
    <w:div w:id="479928317">
      <w:bodyDiv w:val="1"/>
      <w:marLeft w:val="0"/>
      <w:marRight w:val="0"/>
      <w:marTop w:val="0"/>
      <w:marBottom w:val="0"/>
      <w:divBdr>
        <w:top w:val="none" w:sz="0" w:space="0" w:color="auto"/>
        <w:left w:val="none" w:sz="0" w:space="0" w:color="auto"/>
        <w:bottom w:val="none" w:sz="0" w:space="0" w:color="auto"/>
        <w:right w:val="none" w:sz="0" w:space="0" w:color="auto"/>
      </w:divBdr>
      <w:divsChild>
        <w:div w:id="210271308">
          <w:marLeft w:val="0"/>
          <w:marRight w:val="0"/>
          <w:marTop w:val="0"/>
          <w:marBottom w:val="300"/>
          <w:divBdr>
            <w:top w:val="none" w:sz="0" w:space="0" w:color="auto"/>
            <w:left w:val="none" w:sz="0" w:space="0" w:color="auto"/>
            <w:bottom w:val="none" w:sz="0" w:space="0" w:color="auto"/>
            <w:right w:val="none" w:sz="0" w:space="0" w:color="auto"/>
          </w:divBdr>
          <w:divsChild>
            <w:div w:id="49036759">
              <w:marLeft w:val="0"/>
              <w:marRight w:val="0"/>
              <w:marTop w:val="0"/>
              <w:marBottom w:val="0"/>
              <w:divBdr>
                <w:top w:val="none" w:sz="0" w:space="0" w:color="auto"/>
                <w:left w:val="none" w:sz="0" w:space="0" w:color="auto"/>
                <w:bottom w:val="none" w:sz="0" w:space="0" w:color="auto"/>
                <w:right w:val="none" w:sz="0" w:space="0" w:color="auto"/>
              </w:divBdr>
              <w:divsChild>
                <w:div w:id="1667703994">
                  <w:marLeft w:val="0"/>
                  <w:marRight w:val="0"/>
                  <w:marTop w:val="0"/>
                  <w:marBottom w:val="0"/>
                  <w:divBdr>
                    <w:top w:val="none" w:sz="0" w:space="0" w:color="auto"/>
                    <w:left w:val="none" w:sz="0" w:space="0" w:color="auto"/>
                    <w:bottom w:val="none" w:sz="0" w:space="0" w:color="auto"/>
                    <w:right w:val="none" w:sz="0" w:space="0" w:color="auto"/>
                  </w:divBdr>
                </w:div>
                <w:div w:id="1896432595">
                  <w:marLeft w:val="0"/>
                  <w:marRight w:val="0"/>
                  <w:marTop w:val="0"/>
                  <w:marBottom w:val="0"/>
                  <w:divBdr>
                    <w:top w:val="single" w:sz="8" w:space="1" w:color="F79646"/>
                    <w:left w:val="none" w:sz="0" w:space="0" w:color="auto"/>
                    <w:bottom w:val="single" w:sz="8" w:space="1" w:color="F79646"/>
                    <w:right w:val="none" w:sz="0" w:space="0" w:color="auto"/>
                  </w:divBdr>
                  <w:divsChild>
                    <w:div w:id="20221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275343">
      <w:bodyDiv w:val="1"/>
      <w:marLeft w:val="0"/>
      <w:marRight w:val="0"/>
      <w:marTop w:val="0"/>
      <w:marBottom w:val="0"/>
      <w:divBdr>
        <w:top w:val="none" w:sz="0" w:space="0" w:color="auto"/>
        <w:left w:val="none" w:sz="0" w:space="0" w:color="auto"/>
        <w:bottom w:val="none" w:sz="0" w:space="0" w:color="auto"/>
        <w:right w:val="none" w:sz="0" w:space="0" w:color="auto"/>
      </w:divBdr>
      <w:divsChild>
        <w:div w:id="1677686141">
          <w:marLeft w:val="0"/>
          <w:marRight w:val="150"/>
          <w:marTop w:val="0"/>
          <w:marBottom w:val="75"/>
          <w:divBdr>
            <w:top w:val="none" w:sz="0" w:space="0" w:color="auto"/>
            <w:left w:val="none" w:sz="0" w:space="0" w:color="auto"/>
            <w:bottom w:val="none" w:sz="0" w:space="0" w:color="auto"/>
            <w:right w:val="none" w:sz="0" w:space="0" w:color="auto"/>
          </w:divBdr>
        </w:div>
        <w:div w:id="1714882799">
          <w:marLeft w:val="0"/>
          <w:marRight w:val="150"/>
          <w:marTop w:val="150"/>
          <w:marBottom w:val="150"/>
          <w:divBdr>
            <w:top w:val="none" w:sz="0" w:space="0" w:color="auto"/>
            <w:left w:val="none" w:sz="0" w:space="0" w:color="auto"/>
            <w:bottom w:val="none" w:sz="0" w:space="0" w:color="auto"/>
            <w:right w:val="none" w:sz="0" w:space="0" w:color="auto"/>
          </w:divBdr>
        </w:div>
        <w:div w:id="1087724484">
          <w:marLeft w:val="0"/>
          <w:marRight w:val="150"/>
          <w:marTop w:val="0"/>
          <w:marBottom w:val="0"/>
          <w:divBdr>
            <w:top w:val="none" w:sz="0" w:space="0" w:color="auto"/>
            <w:left w:val="none" w:sz="0" w:space="0" w:color="auto"/>
            <w:bottom w:val="none" w:sz="0" w:space="0" w:color="auto"/>
            <w:right w:val="none" w:sz="0" w:space="0" w:color="auto"/>
          </w:divBdr>
        </w:div>
      </w:divsChild>
    </w:div>
    <w:div w:id="481428101">
      <w:bodyDiv w:val="1"/>
      <w:marLeft w:val="0"/>
      <w:marRight w:val="0"/>
      <w:marTop w:val="0"/>
      <w:marBottom w:val="0"/>
      <w:divBdr>
        <w:top w:val="none" w:sz="0" w:space="0" w:color="auto"/>
        <w:left w:val="none" w:sz="0" w:space="0" w:color="auto"/>
        <w:bottom w:val="none" w:sz="0" w:space="0" w:color="auto"/>
        <w:right w:val="none" w:sz="0" w:space="0" w:color="auto"/>
      </w:divBdr>
      <w:divsChild>
        <w:div w:id="12730526">
          <w:marLeft w:val="0"/>
          <w:marRight w:val="150"/>
          <w:marTop w:val="0"/>
          <w:marBottom w:val="75"/>
          <w:divBdr>
            <w:top w:val="none" w:sz="0" w:space="0" w:color="auto"/>
            <w:left w:val="none" w:sz="0" w:space="0" w:color="auto"/>
            <w:bottom w:val="none" w:sz="0" w:space="0" w:color="auto"/>
            <w:right w:val="none" w:sz="0" w:space="0" w:color="auto"/>
          </w:divBdr>
        </w:div>
        <w:div w:id="2015571086">
          <w:marLeft w:val="0"/>
          <w:marRight w:val="150"/>
          <w:marTop w:val="150"/>
          <w:marBottom w:val="150"/>
          <w:divBdr>
            <w:top w:val="none" w:sz="0" w:space="0" w:color="auto"/>
            <w:left w:val="none" w:sz="0" w:space="0" w:color="auto"/>
            <w:bottom w:val="none" w:sz="0" w:space="0" w:color="auto"/>
            <w:right w:val="none" w:sz="0" w:space="0" w:color="auto"/>
          </w:divBdr>
        </w:div>
        <w:div w:id="2013801766">
          <w:marLeft w:val="0"/>
          <w:marRight w:val="150"/>
          <w:marTop w:val="0"/>
          <w:marBottom w:val="0"/>
          <w:divBdr>
            <w:top w:val="none" w:sz="0" w:space="0" w:color="auto"/>
            <w:left w:val="none" w:sz="0" w:space="0" w:color="auto"/>
            <w:bottom w:val="none" w:sz="0" w:space="0" w:color="auto"/>
            <w:right w:val="none" w:sz="0" w:space="0" w:color="auto"/>
          </w:divBdr>
        </w:div>
      </w:divsChild>
    </w:div>
    <w:div w:id="483475464">
      <w:bodyDiv w:val="1"/>
      <w:marLeft w:val="0"/>
      <w:marRight w:val="0"/>
      <w:marTop w:val="0"/>
      <w:marBottom w:val="0"/>
      <w:divBdr>
        <w:top w:val="none" w:sz="0" w:space="0" w:color="auto"/>
        <w:left w:val="none" w:sz="0" w:space="0" w:color="auto"/>
        <w:bottom w:val="none" w:sz="0" w:space="0" w:color="auto"/>
        <w:right w:val="none" w:sz="0" w:space="0" w:color="auto"/>
      </w:divBdr>
      <w:divsChild>
        <w:div w:id="790975558">
          <w:marLeft w:val="0"/>
          <w:marRight w:val="0"/>
          <w:marTop w:val="0"/>
          <w:marBottom w:val="0"/>
          <w:divBdr>
            <w:top w:val="none" w:sz="0" w:space="0" w:color="auto"/>
            <w:left w:val="none" w:sz="0" w:space="0" w:color="auto"/>
            <w:bottom w:val="none" w:sz="0" w:space="0" w:color="auto"/>
            <w:right w:val="none" w:sz="0" w:space="0" w:color="auto"/>
          </w:divBdr>
        </w:div>
        <w:div w:id="497695485">
          <w:marLeft w:val="0"/>
          <w:marRight w:val="0"/>
          <w:marTop w:val="300"/>
          <w:marBottom w:val="300"/>
          <w:divBdr>
            <w:top w:val="none" w:sz="0" w:space="0" w:color="auto"/>
            <w:left w:val="none" w:sz="0" w:space="0" w:color="auto"/>
            <w:bottom w:val="none" w:sz="0" w:space="0" w:color="auto"/>
            <w:right w:val="none" w:sz="0" w:space="0" w:color="auto"/>
          </w:divBdr>
        </w:div>
        <w:div w:id="1064136445">
          <w:marLeft w:val="0"/>
          <w:marRight w:val="0"/>
          <w:marTop w:val="0"/>
          <w:marBottom w:val="0"/>
          <w:divBdr>
            <w:top w:val="none" w:sz="0" w:space="0" w:color="auto"/>
            <w:left w:val="none" w:sz="0" w:space="0" w:color="auto"/>
            <w:bottom w:val="none" w:sz="0" w:space="0" w:color="auto"/>
            <w:right w:val="none" w:sz="0" w:space="0" w:color="auto"/>
          </w:divBdr>
          <w:divsChild>
            <w:div w:id="188027954">
              <w:marLeft w:val="0"/>
              <w:marRight w:val="0"/>
              <w:marTop w:val="300"/>
              <w:marBottom w:val="450"/>
              <w:divBdr>
                <w:top w:val="none" w:sz="0" w:space="0" w:color="auto"/>
                <w:left w:val="none" w:sz="0" w:space="0" w:color="auto"/>
                <w:bottom w:val="none" w:sz="0" w:space="0" w:color="auto"/>
                <w:right w:val="none" w:sz="0" w:space="0" w:color="auto"/>
              </w:divBdr>
              <w:divsChild>
                <w:div w:id="1299143503">
                  <w:marLeft w:val="0"/>
                  <w:marRight w:val="0"/>
                  <w:marTop w:val="0"/>
                  <w:marBottom w:val="0"/>
                  <w:divBdr>
                    <w:top w:val="none" w:sz="0" w:space="0" w:color="auto"/>
                    <w:left w:val="none" w:sz="0" w:space="0" w:color="auto"/>
                    <w:bottom w:val="none" w:sz="0" w:space="0" w:color="auto"/>
                    <w:right w:val="none" w:sz="0" w:space="0" w:color="auto"/>
                  </w:divBdr>
                  <w:divsChild>
                    <w:div w:id="2057629">
                      <w:marLeft w:val="0"/>
                      <w:marRight w:val="0"/>
                      <w:marTop w:val="0"/>
                      <w:marBottom w:val="0"/>
                      <w:divBdr>
                        <w:top w:val="none" w:sz="0" w:space="0" w:color="auto"/>
                        <w:left w:val="none" w:sz="0" w:space="0" w:color="auto"/>
                        <w:bottom w:val="none" w:sz="0" w:space="0" w:color="auto"/>
                        <w:right w:val="none" w:sz="0" w:space="0" w:color="auto"/>
                      </w:divBdr>
                      <w:divsChild>
                        <w:div w:id="2116509452">
                          <w:marLeft w:val="0"/>
                          <w:marRight w:val="0"/>
                          <w:marTop w:val="0"/>
                          <w:marBottom w:val="0"/>
                          <w:divBdr>
                            <w:top w:val="none" w:sz="0" w:space="0" w:color="auto"/>
                            <w:left w:val="none" w:sz="0" w:space="0" w:color="auto"/>
                            <w:bottom w:val="none" w:sz="0" w:space="0" w:color="auto"/>
                            <w:right w:val="none" w:sz="0" w:space="0" w:color="auto"/>
                          </w:divBdr>
                          <w:divsChild>
                            <w:div w:id="43247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958112">
          <w:marLeft w:val="0"/>
          <w:marRight w:val="0"/>
          <w:marTop w:val="0"/>
          <w:marBottom w:val="0"/>
          <w:divBdr>
            <w:top w:val="none" w:sz="0" w:space="0" w:color="auto"/>
            <w:left w:val="none" w:sz="0" w:space="0" w:color="auto"/>
            <w:bottom w:val="none" w:sz="0" w:space="0" w:color="auto"/>
            <w:right w:val="none" w:sz="0" w:space="0" w:color="auto"/>
          </w:divBdr>
        </w:div>
      </w:divsChild>
    </w:div>
    <w:div w:id="484709388">
      <w:bodyDiv w:val="1"/>
      <w:marLeft w:val="0"/>
      <w:marRight w:val="0"/>
      <w:marTop w:val="0"/>
      <w:marBottom w:val="0"/>
      <w:divBdr>
        <w:top w:val="none" w:sz="0" w:space="0" w:color="auto"/>
        <w:left w:val="none" w:sz="0" w:space="0" w:color="auto"/>
        <w:bottom w:val="none" w:sz="0" w:space="0" w:color="auto"/>
        <w:right w:val="none" w:sz="0" w:space="0" w:color="auto"/>
      </w:divBdr>
      <w:divsChild>
        <w:div w:id="1581284132">
          <w:marLeft w:val="0"/>
          <w:marRight w:val="0"/>
          <w:marTop w:val="0"/>
          <w:marBottom w:val="0"/>
          <w:divBdr>
            <w:top w:val="none" w:sz="0" w:space="0" w:color="auto"/>
            <w:left w:val="none" w:sz="0" w:space="0" w:color="auto"/>
            <w:bottom w:val="none" w:sz="0" w:space="0" w:color="auto"/>
            <w:right w:val="none" w:sz="0" w:space="0" w:color="auto"/>
          </w:divBdr>
        </w:div>
        <w:div w:id="1308323214">
          <w:marLeft w:val="0"/>
          <w:marRight w:val="0"/>
          <w:marTop w:val="300"/>
          <w:marBottom w:val="300"/>
          <w:divBdr>
            <w:top w:val="none" w:sz="0" w:space="0" w:color="auto"/>
            <w:left w:val="none" w:sz="0" w:space="0" w:color="auto"/>
            <w:bottom w:val="none" w:sz="0" w:space="0" w:color="auto"/>
            <w:right w:val="none" w:sz="0" w:space="0" w:color="auto"/>
          </w:divBdr>
        </w:div>
        <w:div w:id="1504322299">
          <w:marLeft w:val="0"/>
          <w:marRight w:val="0"/>
          <w:marTop w:val="0"/>
          <w:marBottom w:val="0"/>
          <w:divBdr>
            <w:top w:val="none" w:sz="0" w:space="0" w:color="auto"/>
            <w:left w:val="none" w:sz="0" w:space="0" w:color="auto"/>
            <w:bottom w:val="none" w:sz="0" w:space="0" w:color="auto"/>
            <w:right w:val="none" w:sz="0" w:space="0" w:color="auto"/>
          </w:divBdr>
          <w:divsChild>
            <w:div w:id="203568427">
              <w:marLeft w:val="0"/>
              <w:marRight w:val="0"/>
              <w:marTop w:val="300"/>
              <w:marBottom w:val="450"/>
              <w:divBdr>
                <w:top w:val="none" w:sz="0" w:space="0" w:color="auto"/>
                <w:left w:val="none" w:sz="0" w:space="0" w:color="auto"/>
                <w:bottom w:val="none" w:sz="0" w:space="0" w:color="auto"/>
                <w:right w:val="none" w:sz="0" w:space="0" w:color="auto"/>
              </w:divBdr>
              <w:divsChild>
                <w:div w:id="917176757">
                  <w:marLeft w:val="0"/>
                  <w:marRight w:val="0"/>
                  <w:marTop w:val="0"/>
                  <w:marBottom w:val="0"/>
                  <w:divBdr>
                    <w:top w:val="none" w:sz="0" w:space="0" w:color="auto"/>
                    <w:left w:val="none" w:sz="0" w:space="0" w:color="auto"/>
                    <w:bottom w:val="none" w:sz="0" w:space="0" w:color="auto"/>
                    <w:right w:val="none" w:sz="0" w:space="0" w:color="auto"/>
                  </w:divBdr>
                  <w:divsChild>
                    <w:div w:id="368341115">
                      <w:marLeft w:val="0"/>
                      <w:marRight w:val="0"/>
                      <w:marTop w:val="0"/>
                      <w:marBottom w:val="0"/>
                      <w:divBdr>
                        <w:top w:val="none" w:sz="0" w:space="0" w:color="auto"/>
                        <w:left w:val="none" w:sz="0" w:space="0" w:color="auto"/>
                        <w:bottom w:val="none" w:sz="0" w:space="0" w:color="auto"/>
                        <w:right w:val="none" w:sz="0" w:space="0" w:color="auto"/>
                      </w:divBdr>
                      <w:divsChild>
                        <w:div w:id="1662467374">
                          <w:marLeft w:val="0"/>
                          <w:marRight w:val="0"/>
                          <w:marTop w:val="0"/>
                          <w:marBottom w:val="0"/>
                          <w:divBdr>
                            <w:top w:val="none" w:sz="0" w:space="0" w:color="auto"/>
                            <w:left w:val="none" w:sz="0" w:space="0" w:color="auto"/>
                            <w:bottom w:val="none" w:sz="0" w:space="0" w:color="auto"/>
                            <w:right w:val="none" w:sz="0" w:space="0" w:color="auto"/>
                          </w:divBdr>
                          <w:divsChild>
                            <w:div w:id="864027090">
                              <w:marLeft w:val="0"/>
                              <w:marRight w:val="0"/>
                              <w:marTop w:val="0"/>
                              <w:marBottom w:val="0"/>
                              <w:divBdr>
                                <w:top w:val="none" w:sz="0" w:space="0" w:color="auto"/>
                                <w:left w:val="none" w:sz="0" w:space="0" w:color="auto"/>
                                <w:bottom w:val="none" w:sz="0" w:space="0" w:color="auto"/>
                                <w:right w:val="none" w:sz="0" w:space="0" w:color="auto"/>
                              </w:divBdr>
                              <w:divsChild>
                                <w:div w:id="1060665988">
                                  <w:marLeft w:val="0"/>
                                  <w:marRight w:val="0"/>
                                  <w:marTop w:val="0"/>
                                  <w:marBottom w:val="0"/>
                                  <w:divBdr>
                                    <w:top w:val="none" w:sz="0" w:space="0" w:color="auto"/>
                                    <w:left w:val="none" w:sz="0" w:space="0" w:color="auto"/>
                                    <w:bottom w:val="none" w:sz="0" w:space="0" w:color="auto"/>
                                    <w:right w:val="none" w:sz="0" w:space="0" w:color="auto"/>
                                  </w:divBdr>
                                  <w:divsChild>
                                    <w:div w:id="214731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192222">
          <w:marLeft w:val="0"/>
          <w:marRight w:val="0"/>
          <w:marTop w:val="0"/>
          <w:marBottom w:val="0"/>
          <w:divBdr>
            <w:top w:val="none" w:sz="0" w:space="0" w:color="auto"/>
            <w:left w:val="none" w:sz="0" w:space="0" w:color="auto"/>
            <w:bottom w:val="none" w:sz="0" w:space="0" w:color="auto"/>
            <w:right w:val="none" w:sz="0" w:space="0" w:color="auto"/>
          </w:divBdr>
          <w:divsChild>
            <w:div w:id="205160632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86365456">
      <w:bodyDiv w:val="1"/>
      <w:marLeft w:val="0"/>
      <w:marRight w:val="0"/>
      <w:marTop w:val="0"/>
      <w:marBottom w:val="0"/>
      <w:divBdr>
        <w:top w:val="none" w:sz="0" w:space="0" w:color="auto"/>
        <w:left w:val="none" w:sz="0" w:space="0" w:color="auto"/>
        <w:bottom w:val="none" w:sz="0" w:space="0" w:color="auto"/>
        <w:right w:val="none" w:sz="0" w:space="0" w:color="auto"/>
      </w:divBdr>
      <w:divsChild>
        <w:div w:id="975601158">
          <w:marLeft w:val="0"/>
          <w:marRight w:val="375"/>
          <w:marTop w:val="0"/>
          <w:marBottom w:val="0"/>
          <w:divBdr>
            <w:top w:val="none" w:sz="0" w:space="0" w:color="auto"/>
            <w:left w:val="none" w:sz="0" w:space="0" w:color="auto"/>
            <w:bottom w:val="none" w:sz="0" w:space="0" w:color="auto"/>
            <w:right w:val="none" w:sz="0" w:space="0" w:color="auto"/>
          </w:divBdr>
        </w:div>
        <w:div w:id="1512139764">
          <w:marLeft w:val="0"/>
          <w:marRight w:val="0"/>
          <w:marTop w:val="0"/>
          <w:marBottom w:val="0"/>
          <w:divBdr>
            <w:top w:val="none" w:sz="0" w:space="0" w:color="auto"/>
            <w:left w:val="none" w:sz="0" w:space="0" w:color="auto"/>
            <w:bottom w:val="none" w:sz="0" w:space="0" w:color="auto"/>
            <w:right w:val="none" w:sz="0" w:space="0" w:color="auto"/>
          </w:divBdr>
        </w:div>
      </w:divsChild>
    </w:div>
    <w:div w:id="486409292">
      <w:bodyDiv w:val="1"/>
      <w:marLeft w:val="0"/>
      <w:marRight w:val="0"/>
      <w:marTop w:val="0"/>
      <w:marBottom w:val="0"/>
      <w:divBdr>
        <w:top w:val="none" w:sz="0" w:space="0" w:color="auto"/>
        <w:left w:val="none" w:sz="0" w:space="0" w:color="auto"/>
        <w:bottom w:val="none" w:sz="0" w:space="0" w:color="auto"/>
        <w:right w:val="none" w:sz="0" w:space="0" w:color="auto"/>
      </w:divBdr>
      <w:divsChild>
        <w:div w:id="717313939">
          <w:marLeft w:val="0"/>
          <w:marRight w:val="150"/>
          <w:marTop w:val="0"/>
          <w:marBottom w:val="75"/>
          <w:divBdr>
            <w:top w:val="none" w:sz="0" w:space="0" w:color="auto"/>
            <w:left w:val="none" w:sz="0" w:space="0" w:color="auto"/>
            <w:bottom w:val="none" w:sz="0" w:space="0" w:color="auto"/>
            <w:right w:val="none" w:sz="0" w:space="0" w:color="auto"/>
          </w:divBdr>
        </w:div>
        <w:div w:id="1046026491">
          <w:marLeft w:val="0"/>
          <w:marRight w:val="150"/>
          <w:marTop w:val="150"/>
          <w:marBottom w:val="150"/>
          <w:divBdr>
            <w:top w:val="none" w:sz="0" w:space="0" w:color="auto"/>
            <w:left w:val="none" w:sz="0" w:space="0" w:color="auto"/>
            <w:bottom w:val="none" w:sz="0" w:space="0" w:color="auto"/>
            <w:right w:val="none" w:sz="0" w:space="0" w:color="auto"/>
          </w:divBdr>
        </w:div>
        <w:div w:id="1865751955">
          <w:marLeft w:val="0"/>
          <w:marRight w:val="150"/>
          <w:marTop w:val="0"/>
          <w:marBottom w:val="0"/>
          <w:divBdr>
            <w:top w:val="none" w:sz="0" w:space="0" w:color="auto"/>
            <w:left w:val="none" w:sz="0" w:space="0" w:color="auto"/>
            <w:bottom w:val="none" w:sz="0" w:space="0" w:color="auto"/>
            <w:right w:val="none" w:sz="0" w:space="0" w:color="auto"/>
          </w:divBdr>
        </w:div>
      </w:divsChild>
    </w:div>
    <w:div w:id="489253172">
      <w:bodyDiv w:val="1"/>
      <w:marLeft w:val="0"/>
      <w:marRight w:val="0"/>
      <w:marTop w:val="0"/>
      <w:marBottom w:val="0"/>
      <w:divBdr>
        <w:top w:val="none" w:sz="0" w:space="0" w:color="auto"/>
        <w:left w:val="none" w:sz="0" w:space="0" w:color="auto"/>
        <w:bottom w:val="none" w:sz="0" w:space="0" w:color="auto"/>
        <w:right w:val="none" w:sz="0" w:space="0" w:color="auto"/>
      </w:divBdr>
      <w:divsChild>
        <w:div w:id="359284535">
          <w:marLeft w:val="0"/>
          <w:marRight w:val="150"/>
          <w:marTop w:val="0"/>
          <w:marBottom w:val="75"/>
          <w:divBdr>
            <w:top w:val="none" w:sz="0" w:space="0" w:color="auto"/>
            <w:left w:val="none" w:sz="0" w:space="0" w:color="auto"/>
            <w:bottom w:val="none" w:sz="0" w:space="0" w:color="auto"/>
            <w:right w:val="none" w:sz="0" w:space="0" w:color="auto"/>
          </w:divBdr>
        </w:div>
        <w:div w:id="728266681">
          <w:marLeft w:val="0"/>
          <w:marRight w:val="150"/>
          <w:marTop w:val="150"/>
          <w:marBottom w:val="150"/>
          <w:divBdr>
            <w:top w:val="none" w:sz="0" w:space="0" w:color="auto"/>
            <w:left w:val="none" w:sz="0" w:space="0" w:color="auto"/>
            <w:bottom w:val="none" w:sz="0" w:space="0" w:color="auto"/>
            <w:right w:val="none" w:sz="0" w:space="0" w:color="auto"/>
          </w:divBdr>
        </w:div>
        <w:div w:id="435641034">
          <w:marLeft w:val="0"/>
          <w:marRight w:val="150"/>
          <w:marTop w:val="0"/>
          <w:marBottom w:val="0"/>
          <w:divBdr>
            <w:top w:val="none" w:sz="0" w:space="0" w:color="auto"/>
            <w:left w:val="none" w:sz="0" w:space="0" w:color="auto"/>
            <w:bottom w:val="none" w:sz="0" w:space="0" w:color="auto"/>
            <w:right w:val="none" w:sz="0" w:space="0" w:color="auto"/>
          </w:divBdr>
        </w:div>
      </w:divsChild>
    </w:div>
    <w:div w:id="489639352">
      <w:bodyDiv w:val="1"/>
      <w:marLeft w:val="0"/>
      <w:marRight w:val="0"/>
      <w:marTop w:val="0"/>
      <w:marBottom w:val="0"/>
      <w:divBdr>
        <w:top w:val="none" w:sz="0" w:space="0" w:color="auto"/>
        <w:left w:val="none" w:sz="0" w:space="0" w:color="auto"/>
        <w:bottom w:val="none" w:sz="0" w:space="0" w:color="auto"/>
        <w:right w:val="none" w:sz="0" w:space="0" w:color="auto"/>
      </w:divBdr>
      <w:divsChild>
        <w:div w:id="30763694">
          <w:marLeft w:val="0"/>
          <w:marRight w:val="150"/>
          <w:marTop w:val="0"/>
          <w:marBottom w:val="75"/>
          <w:divBdr>
            <w:top w:val="none" w:sz="0" w:space="0" w:color="auto"/>
            <w:left w:val="none" w:sz="0" w:space="0" w:color="auto"/>
            <w:bottom w:val="none" w:sz="0" w:space="0" w:color="auto"/>
            <w:right w:val="none" w:sz="0" w:space="0" w:color="auto"/>
          </w:divBdr>
        </w:div>
        <w:div w:id="1050302295">
          <w:marLeft w:val="0"/>
          <w:marRight w:val="150"/>
          <w:marTop w:val="150"/>
          <w:marBottom w:val="150"/>
          <w:divBdr>
            <w:top w:val="none" w:sz="0" w:space="0" w:color="auto"/>
            <w:left w:val="none" w:sz="0" w:space="0" w:color="auto"/>
            <w:bottom w:val="none" w:sz="0" w:space="0" w:color="auto"/>
            <w:right w:val="none" w:sz="0" w:space="0" w:color="auto"/>
          </w:divBdr>
        </w:div>
        <w:div w:id="1408191591">
          <w:marLeft w:val="0"/>
          <w:marRight w:val="150"/>
          <w:marTop w:val="0"/>
          <w:marBottom w:val="0"/>
          <w:divBdr>
            <w:top w:val="none" w:sz="0" w:space="0" w:color="auto"/>
            <w:left w:val="none" w:sz="0" w:space="0" w:color="auto"/>
            <w:bottom w:val="none" w:sz="0" w:space="0" w:color="auto"/>
            <w:right w:val="none" w:sz="0" w:space="0" w:color="auto"/>
          </w:divBdr>
        </w:div>
      </w:divsChild>
    </w:div>
    <w:div w:id="489828411">
      <w:bodyDiv w:val="1"/>
      <w:marLeft w:val="0"/>
      <w:marRight w:val="0"/>
      <w:marTop w:val="0"/>
      <w:marBottom w:val="0"/>
      <w:divBdr>
        <w:top w:val="none" w:sz="0" w:space="0" w:color="auto"/>
        <w:left w:val="none" w:sz="0" w:space="0" w:color="auto"/>
        <w:bottom w:val="none" w:sz="0" w:space="0" w:color="auto"/>
        <w:right w:val="none" w:sz="0" w:space="0" w:color="auto"/>
      </w:divBdr>
      <w:divsChild>
        <w:div w:id="1812480806">
          <w:marLeft w:val="0"/>
          <w:marRight w:val="0"/>
          <w:marTop w:val="0"/>
          <w:marBottom w:val="300"/>
          <w:divBdr>
            <w:top w:val="none" w:sz="0" w:space="0" w:color="auto"/>
            <w:left w:val="none" w:sz="0" w:space="0" w:color="auto"/>
            <w:bottom w:val="none" w:sz="0" w:space="0" w:color="auto"/>
            <w:right w:val="none" w:sz="0" w:space="0" w:color="auto"/>
          </w:divBdr>
        </w:div>
      </w:divsChild>
    </w:div>
    <w:div w:id="489830937">
      <w:bodyDiv w:val="1"/>
      <w:marLeft w:val="0"/>
      <w:marRight w:val="0"/>
      <w:marTop w:val="0"/>
      <w:marBottom w:val="0"/>
      <w:divBdr>
        <w:top w:val="none" w:sz="0" w:space="0" w:color="auto"/>
        <w:left w:val="none" w:sz="0" w:space="0" w:color="auto"/>
        <w:bottom w:val="none" w:sz="0" w:space="0" w:color="auto"/>
        <w:right w:val="none" w:sz="0" w:space="0" w:color="auto"/>
      </w:divBdr>
      <w:divsChild>
        <w:div w:id="24061304">
          <w:marLeft w:val="0"/>
          <w:marRight w:val="0"/>
          <w:marTop w:val="0"/>
          <w:marBottom w:val="0"/>
          <w:divBdr>
            <w:top w:val="none" w:sz="0" w:space="0" w:color="auto"/>
            <w:left w:val="none" w:sz="0" w:space="0" w:color="auto"/>
            <w:bottom w:val="none" w:sz="0" w:space="0" w:color="auto"/>
            <w:right w:val="none" w:sz="0" w:space="0" w:color="auto"/>
          </w:divBdr>
        </w:div>
        <w:div w:id="42098515">
          <w:marLeft w:val="0"/>
          <w:marRight w:val="0"/>
          <w:marTop w:val="300"/>
          <w:marBottom w:val="300"/>
          <w:divBdr>
            <w:top w:val="none" w:sz="0" w:space="0" w:color="auto"/>
            <w:left w:val="none" w:sz="0" w:space="0" w:color="auto"/>
            <w:bottom w:val="none" w:sz="0" w:space="0" w:color="auto"/>
            <w:right w:val="none" w:sz="0" w:space="0" w:color="auto"/>
          </w:divBdr>
        </w:div>
        <w:div w:id="18430650">
          <w:marLeft w:val="0"/>
          <w:marRight w:val="0"/>
          <w:marTop w:val="0"/>
          <w:marBottom w:val="0"/>
          <w:divBdr>
            <w:top w:val="none" w:sz="0" w:space="0" w:color="auto"/>
            <w:left w:val="none" w:sz="0" w:space="0" w:color="auto"/>
            <w:bottom w:val="none" w:sz="0" w:space="0" w:color="auto"/>
            <w:right w:val="none" w:sz="0" w:space="0" w:color="auto"/>
          </w:divBdr>
          <w:divsChild>
            <w:div w:id="1548948368">
              <w:marLeft w:val="0"/>
              <w:marRight w:val="0"/>
              <w:marTop w:val="300"/>
              <w:marBottom w:val="450"/>
              <w:divBdr>
                <w:top w:val="none" w:sz="0" w:space="0" w:color="auto"/>
                <w:left w:val="none" w:sz="0" w:space="0" w:color="auto"/>
                <w:bottom w:val="none" w:sz="0" w:space="0" w:color="auto"/>
                <w:right w:val="none" w:sz="0" w:space="0" w:color="auto"/>
              </w:divBdr>
              <w:divsChild>
                <w:div w:id="148904190">
                  <w:marLeft w:val="0"/>
                  <w:marRight w:val="0"/>
                  <w:marTop w:val="0"/>
                  <w:marBottom w:val="0"/>
                  <w:divBdr>
                    <w:top w:val="none" w:sz="0" w:space="0" w:color="auto"/>
                    <w:left w:val="none" w:sz="0" w:space="0" w:color="auto"/>
                    <w:bottom w:val="none" w:sz="0" w:space="0" w:color="auto"/>
                    <w:right w:val="none" w:sz="0" w:space="0" w:color="auto"/>
                  </w:divBdr>
                  <w:divsChild>
                    <w:div w:id="1933276025">
                      <w:marLeft w:val="0"/>
                      <w:marRight w:val="0"/>
                      <w:marTop w:val="0"/>
                      <w:marBottom w:val="0"/>
                      <w:divBdr>
                        <w:top w:val="none" w:sz="0" w:space="0" w:color="auto"/>
                        <w:left w:val="none" w:sz="0" w:space="0" w:color="auto"/>
                        <w:bottom w:val="none" w:sz="0" w:space="0" w:color="auto"/>
                        <w:right w:val="none" w:sz="0" w:space="0" w:color="auto"/>
                      </w:divBdr>
                      <w:divsChild>
                        <w:div w:id="1888444696">
                          <w:marLeft w:val="0"/>
                          <w:marRight w:val="0"/>
                          <w:marTop w:val="0"/>
                          <w:marBottom w:val="0"/>
                          <w:divBdr>
                            <w:top w:val="none" w:sz="0" w:space="0" w:color="auto"/>
                            <w:left w:val="none" w:sz="0" w:space="0" w:color="auto"/>
                            <w:bottom w:val="none" w:sz="0" w:space="0" w:color="auto"/>
                            <w:right w:val="none" w:sz="0" w:space="0" w:color="auto"/>
                          </w:divBdr>
                          <w:divsChild>
                            <w:div w:id="34428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490988">
          <w:marLeft w:val="0"/>
          <w:marRight w:val="0"/>
          <w:marTop w:val="0"/>
          <w:marBottom w:val="0"/>
          <w:divBdr>
            <w:top w:val="none" w:sz="0" w:space="0" w:color="auto"/>
            <w:left w:val="none" w:sz="0" w:space="0" w:color="auto"/>
            <w:bottom w:val="none" w:sz="0" w:space="0" w:color="auto"/>
            <w:right w:val="none" w:sz="0" w:space="0" w:color="auto"/>
          </w:divBdr>
          <w:divsChild>
            <w:div w:id="213054188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90368200">
      <w:bodyDiv w:val="1"/>
      <w:marLeft w:val="0"/>
      <w:marRight w:val="0"/>
      <w:marTop w:val="0"/>
      <w:marBottom w:val="0"/>
      <w:divBdr>
        <w:top w:val="none" w:sz="0" w:space="0" w:color="auto"/>
        <w:left w:val="none" w:sz="0" w:space="0" w:color="auto"/>
        <w:bottom w:val="none" w:sz="0" w:space="0" w:color="auto"/>
        <w:right w:val="none" w:sz="0" w:space="0" w:color="auto"/>
      </w:divBdr>
    </w:div>
    <w:div w:id="490753159">
      <w:bodyDiv w:val="1"/>
      <w:marLeft w:val="0"/>
      <w:marRight w:val="0"/>
      <w:marTop w:val="0"/>
      <w:marBottom w:val="0"/>
      <w:divBdr>
        <w:top w:val="none" w:sz="0" w:space="0" w:color="auto"/>
        <w:left w:val="none" w:sz="0" w:space="0" w:color="auto"/>
        <w:bottom w:val="none" w:sz="0" w:space="0" w:color="auto"/>
        <w:right w:val="none" w:sz="0" w:space="0" w:color="auto"/>
      </w:divBdr>
      <w:divsChild>
        <w:div w:id="1861966986">
          <w:marLeft w:val="0"/>
          <w:marRight w:val="150"/>
          <w:marTop w:val="0"/>
          <w:marBottom w:val="75"/>
          <w:divBdr>
            <w:top w:val="none" w:sz="0" w:space="0" w:color="auto"/>
            <w:left w:val="none" w:sz="0" w:space="0" w:color="auto"/>
            <w:bottom w:val="none" w:sz="0" w:space="0" w:color="auto"/>
            <w:right w:val="none" w:sz="0" w:space="0" w:color="auto"/>
          </w:divBdr>
        </w:div>
        <w:div w:id="1100763521">
          <w:marLeft w:val="0"/>
          <w:marRight w:val="150"/>
          <w:marTop w:val="150"/>
          <w:marBottom w:val="150"/>
          <w:divBdr>
            <w:top w:val="none" w:sz="0" w:space="0" w:color="auto"/>
            <w:left w:val="none" w:sz="0" w:space="0" w:color="auto"/>
            <w:bottom w:val="none" w:sz="0" w:space="0" w:color="auto"/>
            <w:right w:val="none" w:sz="0" w:space="0" w:color="auto"/>
          </w:divBdr>
        </w:div>
        <w:div w:id="1666322647">
          <w:marLeft w:val="0"/>
          <w:marRight w:val="150"/>
          <w:marTop w:val="0"/>
          <w:marBottom w:val="0"/>
          <w:divBdr>
            <w:top w:val="none" w:sz="0" w:space="0" w:color="auto"/>
            <w:left w:val="none" w:sz="0" w:space="0" w:color="auto"/>
            <w:bottom w:val="none" w:sz="0" w:space="0" w:color="auto"/>
            <w:right w:val="none" w:sz="0" w:space="0" w:color="auto"/>
          </w:divBdr>
        </w:div>
      </w:divsChild>
    </w:div>
    <w:div w:id="492063449">
      <w:bodyDiv w:val="1"/>
      <w:marLeft w:val="0"/>
      <w:marRight w:val="0"/>
      <w:marTop w:val="0"/>
      <w:marBottom w:val="0"/>
      <w:divBdr>
        <w:top w:val="none" w:sz="0" w:space="0" w:color="auto"/>
        <w:left w:val="none" w:sz="0" w:space="0" w:color="auto"/>
        <w:bottom w:val="none" w:sz="0" w:space="0" w:color="auto"/>
        <w:right w:val="none" w:sz="0" w:space="0" w:color="auto"/>
      </w:divBdr>
      <w:divsChild>
        <w:div w:id="137117411">
          <w:marLeft w:val="0"/>
          <w:marRight w:val="150"/>
          <w:marTop w:val="0"/>
          <w:marBottom w:val="75"/>
          <w:divBdr>
            <w:top w:val="none" w:sz="0" w:space="0" w:color="auto"/>
            <w:left w:val="none" w:sz="0" w:space="0" w:color="auto"/>
            <w:bottom w:val="none" w:sz="0" w:space="0" w:color="auto"/>
            <w:right w:val="none" w:sz="0" w:space="0" w:color="auto"/>
          </w:divBdr>
        </w:div>
        <w:div w:id="892499436">
          <w:marLeft w:val="0"/>
          <w:marRight w:val="150"/>
          <w:marTop w:val="150"/>
          <w:marBottom w:val="150"/>
          <w:divBdr>
            <w:top w:val="none" w:sz="0" w:space="0" w:color="auto"/>
            <w:left w:val="none" w:sz="0" w:space="0" w:color="auto"/>
            <w:bottom w:val="none" w:sz="0" w:space="0" w:color="auto"/>
            <w:right w:val="none" w:sz="0" w:space="0" w:color="auto"/>
          </w:divBdr>
        </w:div>
        <w:div w:id="440222015">
          <w:marLeft w:val="0"/>
          <w:marRight w:val="150"/>
          <w:marTop w:val="0"/>
          <w:marBottom w:val="0"/>
          <w:divBdr>
            <w:top w:val="none" w:sz="0" w:space="0" w:color="auto"/>
            <w:left w:val="none" w:sz="0" w:space="0" w:color="auto"/>
            <w:bottom w:val="none" w:sz="0" w:space="0" w:color="auto"/>
            <w:right w:val="none" w:sz="0" w:space="0" w:color="auto"/>
          </w:divBdr>
        </w:div>
      </w:divsChild>
    </w:div>
    <w:div w:id="492377847">
      <w:bodyDiv w:val="1"/>
      <w:marLeft w:val="0"/>
      <w:marRight w:val="0"/>
      <w:marTop w:val="0"/>
      <w:marBottom w:val="0"/>
      <w:divBdr>
        <w:top w:val="none" w:sz="0" w:space="0" w:color="auto"/>
        <w:left w:val="none" w:sz="0" w:space="0" w:color="auto"/>
        <w:bottom w:val="none" w:sz="0" w:space="0" w:color="auto"/>
        <w:right w:val="none" w:sz="0" w:space="0" w:color="auto"/>
      </w:divBdr>
      <w:divsChild>
        <w:div w:id="2070954752">
          <w:marLeft w:val="0"/>
          <w:marRight w:val="375"/>
          <w:marTop w:val="0"/>
          <w:marBottom w:val="0"/>
          <w:divBdr>
            <w:top w:val="none" w:sz="0" w:space="0" w:color="auto"/>
            <w:left w:val="none" w:sz="0" w:space="0" w:color="auto"/>
            <w:bottom w:val="none" w:sz="0" w:space="0" w:color="auto"/>
            <w:right w:val="none" w:sz="0" w:space="0" w:color="auto"/>
          </w:divBdr>
        </w:div>
        <w:div w:id="1737893971">
          <w:marLeft w:val="0"/>
          <w:marRight w:val="0"/>
          <w:marTop w:val="0"/>
          <w:marBottom w:val="0"/>
          <w:divBdr>
            <w:top w:val="none" w:sz="0" w:space="0" w:color="auto"/>
            <w:left w:val="none" w:sz="0" w:space="0" w:color="auto"/>
            <w:bottom w:val="none" w:sz="0" w:space="0" w:color="auto"/>
            <w:right w:val="none" w:sz="0" w:space="0" w:color="auto"/>
          </w:divBdr>
        </w:div>
      </w:divsChild>
    </w:div>
    <w:div w:id="492911348">
      <w:bodyDiv w:val="1"/>
      <w:marLeft w:val="0"/>
      <w:marRight w:val="0"/>
      <w:marTop w:val="0"/>
      <w:marBottom w:val="0"/>
      <w:divBdr>
        <w:top w:val="none" w:sz="0" w:space="0" w:color="auto"/>
        <w:left w:val="none" w:sz="0" w:space="0" w:color="auto"/>
        <w:bottom w:val="none" w:sz="0" w:space="0" w:color="auto"/>
        <w:right w:val="none" w:sz="0" w:space="0" w:color="auto"/>
      </w:divBdr>
    </w:div>
    <w:div w:id="494686467">
      <w:bodyDiv w:val="1"/>
      <w:marLeft w:val="0"/>
      <w:marRight w:val="0"/>
      <w:marTop w:val="0"/>
      <w:marBottom w:val="0"/>
      <w:divBdr>
        <w:top w:val="none" w:sz="0" w:space="0" w:color="auto"/>
        <w:left w:val="none" w:sz="0" w:space="0" w:color="auto"/>
        <w:bottom w:val="none" w:sz="0" w:space="0" w:color="auto"/>
        <w:right w:val="none" w:sz="0" w:space="0" w:color="auto"/>
      </w:divBdr>
      <w:divsChild>
        <w:div w:id="1063794676">
          <w:marLeft w:val="0"/>
          <w:marRight w:val="0"/>
          <w:marTop w:val="0"/>
          <w:marBottom w:val="0"/>
          <w:divBdr>
            <w:top w:val="none" w:sz="0" w:space="0" w:color="auto"/>
            <w:left w:val="none" w:sz="0" w:space="0" w:color="auto"/>
            <w:bottom w:val="none" w:sz="0" w:space="0" w:color="auto"/>
            <w:right w:val="none" w:sz="0" w:space="0" w:color="auto"/>
          </w:divBdr>
        </w:div>
      </w:divsChild>
    </w:div>
    <w:div w:id="495804093">
      <w:bodyDiv w:val="1"/>
      <w:marLeft w:val="0"/>
      <w:marRight w:val="0"/>
      <w:marTop w:val="0"/>
      <w:marBottom w:val="0"/>
      <w:divBdr>
        <w:top w:val="none" w:sz="0" w:space="0" w:color="auto"/>
        <w:left w:val="none" w:sz="0" w:space="0" w:color="auto"/>
        <w:bottom w:val="none" w:sz="0" w:space="0" w:color="auto"/>
        <w:right w:val="none" w:sz="0" w:space="0" w:color="auto"/>
      </w:divBdr>
      <w:divsChild>
        <w:div w:id="588585610">
          <w:marLeft w:val="0"/>
          <w:marRight w:val="0"/>
          <w:marTop w:val="0"/>
          <w:marBottom w:val="75"/>
          <w:divBdr>
            <w:top w:val="none" w:sz="0" w:space="0" w:color="auto"/>
            <w:left w:val="none" w:sz="0" w:space="0" w:color="auto"/>
            <w:bottom w:val="none" w:sz="0" w:space="0" w:color="auto"/>
            <w:right w:val="none" w:sz="0" w:space="0" w:color="auto"/>
          </w:divBdr>
        </w:div>
      </w:divsChild>
    </w:div>
    <w:div w:id="495876914">
      <w:bodyDiv w:val="1"/>
      <w:marLeft w:val="0"/>
      <w:marRight w:val="0"/>
      <w:marTop w:val="0"/>
      <w:marBottom w:val="0"/>
      <w:divBdr>
        <w:top w:val="none" w:sz="0" w:space="0" w:color="auto"/>
        <w:left w:val="none" w:sz="0" w:space="0" w:color="auto"/>
        <w:bottom w:val="none" w:sz="0" w:space="0" w:color="auto"/>
        <w:right w:val="none" w:sz="0" w:space="0" w:color="auto"/>
      </w:divBdr>
      <w:divsChild>
        <w:div w:id="1186283619">
          <w:marLeft w:val="0"/>
          <w:marRight w:val="150"/>
          <w:marTop w:val="0"/>
          <w:marBottom w:val="75"/>
          <w:divBdr>
            <w:top w:val="none" w:sz="0" w:space="0" w:color="auto"/>
            <w:left w:val="none" w:sz="0" w:space="0" w:color="auto"/>
            <w:bottom w:val="none" w:sz="0" w:space="0" w:color="auto"/>
            <w:right w:val="none" w:sz="0" w:space="0" w:color="auto"/>
          </w:divBdr>
        </w:div>
        <w:div w:id="1097405071">
          <w:marLeft w:val="0"/>
          <w:marRight w:val="150"/>
          <w:marTop w:val="150"/>
          <w:marBottom w:val="150"/>
          <w:divBdr>
            <w:top w:val="none" w:sz="0" w:space="0" w:color="auto"/>
            <w:left w:val="none" w:sz="0" w:space="0" w:color="auto"/>
            <w:bottom w:val="none" w:sz="0" w:space="0" w:color="auto"/>
            <w:right w:val="none" w:sz="0" w:space="0" w:color="auto"/>
          </w:divBdr>
        </w:div>
        <w:div w:id="73864651">
          <w:marLeft w:val="0"/>
          <w:marRight w:val="150"/>
          <w:marTop w:val="0"/>
          <w:marBottom w:val="0"/>
          <w:divBdr>
            <w:top w:val="none" w:sz="0" w:space="0" w:color="auto"/>
            <w:left w:val="none" w:sz="0" w:space="0" w:color="auto"/>
            <w:bottom w:val="none" w:sz="0" w:space="0" w:color="auto"/>
            <w:right w:val="none" w:sz="0" w:space="0" w:color="auto"/>
          </w:divBdr>
        </w:div>
      </w:divsChild>
    </w:div>
    <w:div w:id="496388269">
      <w:bodyDiv w:val="1"/>
      <w:marLeft w:val="0"/>
      <w:marRight w:val="0"/>
      <w:marTop w:val="0"/>
      <w:marBottom w:val="0"/>
      <w:divBdr>
        <w:top w:val="none" w:sz="0" w:space="0" w:color="auto"/>
        <w:left w:val="none" w:sz="0" w:space="0" w:color="auto"/>
        <w:bottom w:val="none" w:sz="0" w:space="0" w:color="auto"/>
        <w:right w:val="none" w:sz="0" w:space="0" w:color="auto"/>
      </w:divBdr>
      <w:divsChild>
        <w:div w:id="178352790">
          <w:marLeft w:val="0"/>
          <w:marRight w:val="0"/>
          <w:marTop w:val="0"/>
          <w:marBottom w:val="300"/>
          <w:divBdr>
            <w:top w:val="none" w:sz="0" w:space="0" w:color="auto"/>
            <w:left w:val="none" w:sz="0" w:space="0" w:color="auto"/>
            <w:bottom w:val="none" w:sz="0" w:space="0" w:color="auto"/>
            <w:right w:val="none" w:sz="0" w:space="0" w:color="auto"/>
          </w:divBdr>
        </w:div>
      </w:divsChild>
    </w:div>
    <w:div w:id="497116114">
      <w:bodyDiv w:val="1"/>
      <w:marLeft w:val="0"/>
      <w:marRight w:val="0"/>
      <w:marTop w:val="0"/>
      <w:marBottom w:val="0"/>
      <w:divBdr>
        <w:top w:val="none" w:sz="0" w:space="0" w:color="auto"/>
        <w:left w:val="none" w:sz="0" w:space="0" w:color="auto"/>
        <w:bottom w:val="none" w:sz="0" w:space="0" w:color="auto"/>
        <w:right w:val="none" w:sz="0" w:space="0" w:color="auto"/>
      </w:divBdr>
      <w:divsChild>
        <w:div w:id="1986356614">
          <w:marLeft w:val="0"/>
          <w:marRight w:val="150"/>
          <w:marTop w:val="0"/>
          <w:marBottom w:val="75"/>
          <w:divBdr>
            <w:top w:val="none" w:sz="0" w:space="0" w:color="auto"/>
            <w:left w:val="none" w:sz="0" w:space="0" w:color="auto"/>
            <w:bottom w:val="none" w:sz="0" w:space="0" w:color="auto"/>
            <w:right w:val="none" w:sz="0" w:space="0" w:color="auto"/>
          </w:divBdr>
        </w:div>
        <w:div w:id="2081365136">
          <w:marLeft w:val="0"/>
          <w:marRight w:val="150"/>
          <w:marTop w:val="150"/>
          <w:marBottom w:val="150"/>
          <w:divBdr>
            <w:top w:val="none" w:sz="0" w:space="0" w:color="auto"/>
            <w:left w:val="none" w:sz="0" w:space="0" w:color="auto"/>
            <w:bottom w:val="none" w:sz="0" w:space="0" w:color="auto"/>
            <w:right w:val="none" w:sz="0" w:space="0" w:color="auto"/>
          </w:divBdr>
        </w:div>
        <w:div w:id="1286539405">
          <w:marLeft w:val="0"/>
          <w:marRight w:val="150"/>
          <w:marTop w:val="0"/>
          <w:marBottom w:val="0"/>
          <w:divBdr>
            <w:top w:val="none" w:sz="0" w:space="0" w:color="auto"/>
            <w:left w:val="none" w:sz="0" w:space="0" w:color="auto"/>
            <w:bottom w:val="none" w:sz="0" w:space="0" w:color="auto"/>
            <w:right w:val="none" w:sz="0" w:space="0" w:color="auto"/>
          </w:divBdr>
        </w:div>
      </w:divsChild>
    </w:div>
    <w:div w:id="497229726">
      <w:bodyDiv w:val="1"/>
      <w:marLeft w:val="0"/>
      <w:marRight w:val="0"/>
      <w:marTop w:val="0"/>
      <w:marBottom w:val="0"/>
      <w:divBdr>
        <w:top w:val="none" w:sz="0" w:space="0" w:color="auto"/>
        <w:left w:val="none" w:sz="0" w:space="0" w:color="auto"/>
        <w:bottom w:val="none" w:sz="0" w:space="0" w:color="auto"/>
        <w:right w:val="none" w:sz="0" w:space="0" w:color="auto"/>
      </w:divBdr>
      <w:divsChild>
        <w:div w:id="1096632726">
          <w:marLeft w:val="0"/>
          <w:marRight w:val="0"/>
          <w:marTop w:val="0"/>
          <w:marBottom w:val="300"/>
          <w:divBdr>
            <w:top w:val="none" w:sz="0" w:space="0" w:color="auto"/>
            <w:left w:val="none" w:sz="0" w:space="0" w:color="auto"/>
            <w:bottom w:val="none" w:sz="0" w:space="0" w:color="auto"/>
            <w:right w:val="none" w:sz="0" w:space="0" w:color="auto"/>
          </w:divBdr>
        </w:div>
      </w:divsChild>
    </w:div>
    <w:div w:id="497425960">
      <w:bodyDiv w:val="1"/>
      <w:marLeft w:val="0"/>
      <w:marRight w:val="0"/>
      <w:marTop w:val="0"/>
      <w:marBottom w:val="0"/>
      <w:divBdr>
        <w:top w:val="none" w:sz="0" w:space="0" w:color="auto"/>
        <w:left w:val="none" w:sz="0" w:space="0" w:color="auto"/>
        <w:bottom w:val="none" w:sz="0" w:space="0" w:color="auto"/>
        <w:right w:val="none" w:sz="0" w:space="0" w:color="auto"/>
      </w:divBdr>
      <w:divsChild>
        <w:div w:id="567805543">
          <w:marLeft w:val="0"/>
          <w:marRight w:val="0"/>
          <w:marTop w:val="0"/>
          <w:marBottom w:val="300"/>
          <w:divBdr>
            <w:top w:val="none" w:sz="0" w:space="0" w:color="auto"/>
            <w:left w:val="none" w:sz="0" w:space="0" w:color="auto"/>
            <w:bottom w:val="none" w:sz="0" w:space="0" w:color="auto"/>
            <w:right w:val="none" w:sz="0" w:space="0" w:color="auto"/>
          </w:divBdr>
        </w:div>
      </w:divsChild>
    </w:div>
    <w:div w:id="498158090">
      <w:bodyDiv w:val="1"/>
      <w:marLeft w:val="0"/>
      <w:marRight w:val="0"/>
      <w:marTop w:val="0"/>
      <w:marBottom w:val="0"/>
      <w:divBdr>
        <w:top w:val="none" w:sz="0" w:space="0" w:color="auto"/>
        <w:left w:val="none" w:sz="0" w:space="0" w:color="auto"/>
        <w:bottom w:val="none" w:sz="0" w:space="0" w:color="auto"/>
        <w:right w:val="none" w:sz="0" w:space="0" w:color="auto"/>
      </w:divBdr>
      <w:divsChild>
        <w:div w:id="904023935">
          <w:marLeft w:val="0"/>
          <w:marRight w:val="0"/>
          <w:marTop w:val="0"/>
          <w:marBottom w:val="75"/>
          <w:divBdr>
            <w:top w:val="none" w:sz="0" w:space="0" w:color="auto"/>
            <w:left w:val="none" w:sz="0" w:space="0" w:color="auto"/>
            <w:bottom w:val="none" w:sz="0" w:space="0" w:color="auto"/>
            <w:right w:val="none" w:sz="0" w:space="0" w:color="auto"/>
          </w:divBdr>
        </w:div>
        <w:div w:id="1221282725">
          <w:marLeft w:val="0"/>
          <w:marRight w:val="0"/>
          <w:marTop w:val="0"/>
          <w:marBottom w:val="0"/>
          <w:divBdr>
            <w:top w:val="none" w:sz="0" w:space="0" w:color="auto"/>
            <w:left w:val="none" w:sz="0" w:space="0" w:color="auto"/>
            <w:bottom w:val="none" w:sz="0" w:space="0" w:color="auto"/>
            <w:right w:val="none" w:sz="0" w:space="0" w:color="auto"/>
          </w:divBdr>
        </w:div>
      </w:divsChild>
    </w:div>
    <w:div w:id="499778940">
      <w:bodyDiv w:val="1"/>
      <w:marLeft w:val="0"/>
      <w:marRight w:val="0"/>
      <w:marTop w:val="0"/>
      <w:marBottom w:val="0"/>
      <w:divBdr>
        <w:top w:val="none" w:sz="0" w:space="0" w:color="auto"/>
        <w:left w:val="none" w:sz="0" w:space="0" w:color="auto"/>
        <w:bottom w:val="none" w:sz="0" w:space="0" w:color="auto"/>
        <w:right w:val="none" w:sz="0" w:space="0" w:color="auto"/>
      </w:divBdr>
      <w:divsChild>
        <w:div w:id="969673636">
          <w:marLeft w:val="0"/>
          <w:marRight w:val="0"/>
          <w:marTop w:val="0"/>
          <w:marBottom w:val="300"/>
          <w:divBdr>
            <w:top w:val="none" w:sz="0" w:space="0" w:color="auto"/>
            <w:left w:val="none" w:sz="0" w:space="0" w:color="auto"/>
            <w:bottom w:val="none" w:sz="0" w:space="0" w:color="auto"/>
            <w:right w:val="none" w:sz="0" w:space="0" w:color="auto"/>
          </w:divBdr>
        </w:div>
      </w:divsChild>
    </w:div>
    <w:div w:id="501160746">
      <w:bodyDiv w:val="1"/>
      <w:marLeft w:val="0"/>
      <w:marRight w:val="0"/>
      <w:marTop w:val="0"/>
      <w:marBottom w:val="0"/>
      <w:divBdr>
        <w:top w:val="none" w:sz="0" w:space="0" w:color="auto"/>
        <w:left w:val="none" w:sz="0" w:space="0" w:color="auto"/>
        <w:bottom w:val="none" w:sz="0" w:space="0" w:color="auto"/>
        <w:right w:val="none" w:sz="0" w:space="0" w:color="auto"/>
      </w:divBdr>
      <w:divsChild>
        <w:div w:id="17850728">
          <w:marLeft w:val="0"/>
          <w:marRight w:val="150"/>
          <w:marTop w:val="0"/>
          <w:marBottom w:val="75"/>
          <w:divBdr>
            <w:top w:val="none" w:sz="0" w:space="0" w:color="auto"/>
            <w:left w:val="none" w:sz="0" w:space="0" w:color="auto"/>
            <w:bottom w:val="none" w:sz="0" w:space="0" w:color="auto"/>
            <w:right w:val="none" w:sz="0" w:space="0" w:color="auto"/>
          </w:divBdr>
        </w:div>
        <w:div w:id="1828127494">
          <w:marLeft w:val="0"/>
          <w:marRight w:val="150"/>
          <w:marTop w:val="150"/>
          <w:marBottom w:val="150"/>
          <w:divBdr>
            <w:top w:val="none" w:sz="0" w:space="0" w:color="auto"/>
            <w:left w:val="none" w:sz="0" w:space="0" w:color="auto"/>
            <w:bottom w:val="none" w:sz="0" w:space="0" w:color="auto"/>
            <w:right w:val="none" w:sz="0" w:space="0" w:color="auto"/>
          </w:divBdr>
        </w:div>
        <w:div w:id="418140793">
          <w:marLeft w:val="0"/>
          <w:marRight w:val="150"/>
          <w:marTop w:val="0"/>
          <w:marBottom w:val="0"/>
          <w:divBdr>
            <w:top w:val="none" w:sz="0" w:space="0" w:color="auto"/>
            <w:left w:val="none" w:sz="0" w:space="0" w:color="auto"/>
            <w:bottom w:val="none" w:sz="0" w:space="0" w:color="auto"/>
            <w:right w:val="none" w:sz="0" w:space="0" w:color="auto"/>
          </w:divBdr>
        </w:div>
      </w:divsChild>
    </w:div>
    <w:div w:id="501509167">
      <w:bodyDiv w:val="1"/>
      <w:marLeft w:val="0"/>
      <w:marRight w:val="0"/>
      <w:marTop w:val="0"/>
      <w:marBottom w:val="0"/>
      <w:divBdr>
        <w:top w:val="none" w:sz="0" w:space="0" w:color="auto"/>
        <w:left w:val="none" w:sz="0" w:space="0" w:color="auto"/>
        <w:bottom w:val="none" w:sz="0" w:space="0" w:color="auto"/>
        <w:right w:val="none" w:sz="0" w:space="0" w:color="auto"/>
      </w:divBdr>
      <w:divsChild>
        <w:div w:id="1623460379">
          <w:marLeft w:val="0"/>
          <w:marRight w:val="375"/>
          <w:marTop w:val="0"/>
          <w:marBottom w:val="0"/>
          <w:divBdr>
            <w:top w:val="none" w:sz="0" w:space="0" w:color="auto"/>
            <w:left w:val="none" w:sz="0" w:space="0" w:color="auto"/>
            <w:bottom w:val="none" w:sz="0" w:space="0" w:color="auto"/>
            <w:right w:val="none" w:sz="0" w:space="0" w:color="auto"/>
          </w:divBdr>
        </w:div>
        <w:div w:id="1267616223">
          <w:marLeft w:val="0"/>
          <w:marRight w:val="0"/>
          <w:marTop w:val="0"/>
          <w:marBottom w:val="0"/>
          <w:divBdr>
            <w:top w:val="none" w:sz="0" w:space="0" w:color="auto"/>
            <w:left w:val="none" w:sz="0" w:space="0" w:color="auto"/>
            <w:bottom w:val="none" w:sz="0" w:space="0" w:color="auto"/>
            <w:right w:val="none" w:sz="0" w:space="0" w:color="auto"/>
          </w:divBdr>
        </w:div>
      </w:divsChild>
    </w:div>
    <w:div w:id="501698195">
      <w:bodyDiv w:val="1"/>
      <w:marLeft w:val="0"/>
      <w:marRight w:val="0"/>
      <w:marTop w:val="0"/>
      <w:marBottom w:val="0"/>
      <w:divBdr>
        <w:top w:val="none" w:sz="0" w:space="0" w:color="auto"/>
        <w:left w:val="none" w:sz="0" w:space="0" w:color="auto"/>
        <w:bottom w:val="none" w:sz="0" w:space="0" w:color="auto"/>
        <w:right w:val="none" w:sz="0" w:space="0" w:color="auto"/>
      </w:divBdr>
      <w:divsChild>
        <w:div w:id="2050765421">
          <w:marLeft w:val="0"/>
          <w:marRight w:val="0"/>
          <w:marTop w:val="0"/>
          <w:marBottom w:val="300"/>
          <w:divBdr>
            <w:top w:val="none" w:sz="0" w:space="0" w:color="auto"/>
            <w:left w:val="none" w:sz="0" w:space="0" w:color="auto"/>
            <w:bottom w:val="none" w:sz="0" w:space="0" w:color="auto"/>
            <w:right w:val="none" w:sz="0" w:space="0" w:color="auto"/>
          </w:divBdr>
        </w:div>
      </w:divsChild>
    </w:div>
    <w:div w:id="501706051">
      <w:bodyDiv w:val="1"/>
      <w:marLeft w:val="0"/>
      <w:marRight w:val="0"/>
      <w:marTop w:val="0"/>
      <w:marBottom w:val="0"/>
      <w:divBdr>
        <w:top w:val="none" w:sz="0" w:space="0" w:color="auto"/>
        <w:left w:val="none" w:sz="0" w:space="0" w:color="auto"/>
        <w:bottom w:val="none" w:sz="0" w:space="0" w:color="auto"/>
        <w:right w:val="none" w:sz="0" w:space="0" w:color="auto"/>
      </w:divBdr>
      <w:divsChild>
        <w:div w:id="156962784">
          <w:marLeft w:val="0"/>
          <w:marRight w:val="0"/>
          <w:marTop w:val="0"/>
          <w:marBottom w:val="150"/>
          <w:divBdr>
            <w:top w:val="none" w:sz="0" w:space="0" w:color="auto"/>
            <w:left w:val="none" w:sz="0" w:space="0" w:color="auto"/>
            <w:bottom w:val="none" w:sz="0" w:space="0" w:color="auto"/>
            <w:right w:val="none" w:sz="0" w:space="0" w:color="auto"/>
          </w:divBdr>
          <w:divsChild>
            <w:div w:id="1117287185">
              <w:marLeft w:val="0"/>
              <w:marRight w:val="0"/>
              <w:marTop w:val="0"/>
              <w:marBottom w:val="0"/>
              <w:divBdr>
                <w:top w:val="none" w:sz="0" w:space="0" w:color="auto"/>
                <w:left w:val="none" w:sz="0" w:space="0" w:color="auto"/>
                <w:bottom w:val="none" w:sz="0" w:space="0" w:color="auto"/>
                <w:right w:val="none" w:sz="0" w:space="0" w:color="auto"/>
              </w:divBdr>
            </w:div>
            <w:div w:id="217784456">
              <w:marLeft w:val="0"/>
              <w:marRight w:val="0"/>
              <w:marTop w:val="0"/>
              <w:marBottom w:val="0"/>
              <w:divBdr>
                <w:top w:val="none" w:sz="0" w:space="0" w:color="auto"/>
                <w:left w:val="none" w:sz="0" w:space="0" w:color="auto"/>
                <w:bottom w:val="none" w:sz="0" w:space="0" w:color="auto"/>
                <w:right w:val="none" w:sz="0" w:space="0" w:color="auto"/>
              </w:divBdr>
            </w:div>
            <w:div w:id="42854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739603">
      <w:bodyDiv w:val="1"/>
      <w:marLeft w:val="0"/>
      <w:marRight w:val="0"/>
      <w:marTop w:val="0"/>
      <w:marBottom w:val="0"/>
      <w:divBdr>
        <w:top w:val="none" w:sz="0" w:space="0" w:color="auto"/>
        <w:left w:val="none" w:sz="0" w:space="0" w:color="auto"/>
        <w:bottom w:val="none" w:sz="0" w:space="0" w:color="auto"/>
        <w:right w:val="none" w:sz="0" w:space="0" w:color="auto"/>
      </w:divBdr>
      <w:divsChild>
        <w:div w:id="1719357273">
          <w:marLeft w:val="0"/>
          <w:marRight w:val="0"/>
          <w:marTop w:val="0"/>
          <w:marBottom w:val="300"/>
          <w:divBdr>
            <w:top w:val="none" w:sz="0" w:space="0" w:color="auto"/>
            <w:left w:val="none" w:sz="0" w:space="0" w:color="auto"/>
            <w:bottom w:val="none" w:sz="0" w:space="0" w:color="auto"/>
            <w:right w:val="none" w:sz="0" w:space="0" w:color="auto"/>
          </w:divBdr>
        </w:div>
      </w:divsChild>
    </w:div>
    <w:div w:id="503664065">
      <w:bodyDiv w:val="1"/>
      <w:marLeft w:val="0"/>
      <w:marRight w:val="0"/>
      <w:marTop w:val="0"/>
      <w:marBottom w:val="0"/>
      <w:divBdr>
        <w:top w:val="none" w:sz="0" w:space="0" w:color="auto"/>
        <w:left w:val="none" w:sz="0" w:space="0" w:color="auto"/>
        <w:bottom w:val="none" w:sz="0" w:space="0" w:color="auto"/>
        <w:right w:val="none" w:sz="0" w:space="0" w:color="auto"/>
      </w:divBdr>
      <w:divsChild>
        <w:div w:id="737438304">
          <w:marLeft w:val="0"/>
          <w:marRight w:val="0"/>
          <w:marTop w:val="0"/>
          <w:marBottom w:val="300"/>
          <w:divBdr>
            <w:top w:val="none" w:sz="0" w:space="0" w:color="auto"/>
            <w:left w:val="none" w:sz="0" w:space="0" w:color="auto"/>
            <w:bottom w:val="none" w:sz="0" w:space="0" w:color="auto"/>
            <w:right w:val="none" w:sz="0" w:space="0" w:color="auto"/>
          </w:divBdr>
        </w:div>
      </w:divsChild>
    </w:div>
    <w:div w:id="503861129">
      <w:bodyDiv w:val="1"/>
      <w:marLeft w:val="0"/>
      <w:marRight w:val="0"/>
      <w:marTop w:val="0"/>
      <w:marBottom w:val="0"/>
      <w:divBdr>
        <w:top w:val="none" w:sz="0" w:space="0" w:color="auto"/>
        <w:left w:val="none" w:sz="0" w:space="0" w:color="auto"/>
        <w:bottom w:val="none" w:sz="0" w:space="0" w:color="auto"/>
        <w:right w:val="none" w:sz="0" w:space="0" w:color="auto"/>
      </w:divBdr>
      <w:divsChild>
        <w:div w:id="2093625195">
          <w:marLeft w:val="0"/>
          <w:marRight w:val="0"/>
          <w:marTop w:val="0"/>
          <w:marBottom w:val="150"/>
          <w:divBdr>
            <w:top w:val="none" w:sz="0" w:space="0" w:color="auto"/>
            <w:left w:val="none" w:sz="0" w:space="0" w:color="auto"/>
            <w:bottom w:val="none" w:sz="0" w:space="0" w:color="auto"/>
            <w:right w:val="none" w:sz="0" w:space="0" w:color="auto"/>
          </w:divBdr>
          <w:divsChild>
            <w:div w:id="524944341">
              <w:marLeft w:val="0"/>
              <w:marRight w:val="0"/>
              <w:marTop w:val="0"/>
              <w:marBottom w:val="0"/>
              <w:divBdr>
                <w:top w:val="none" w:sz="0" w:space="0" w:color="auto"/>
                <w:left w:val="none" w:sz="0" w:space="0" w:color="auto"/>
                <w:bottom w:val="none" w:sz="0" w:space="0" w:color="auto"/>
                <w:right w:val="none" w:sz="0" w:space="0" w:color="auto"/>
              </w:divBdr>
              <w:divsChild>
                <w:div w:id="1045447882">
                  <w:marLeft w:val="0"/>
                  <w:marRight w:val="150"/>
                  <w:marTop w:val="0"/>
                  <w:marBottom w:val="0"/>
                  <w:divBdr>
                    <w:top w:val="none" w:sz="0" w:space="0" w:color="auto"/>
                    <w:left w:val="none" w:sz="0" w:space="0" w:color="auto"/>
                    <w:bottom w:val="none" w:sz="0" w:space="0" w:color="auto"/>
                    <w:right w:val="none" w:sz="0" w:space="0" w:color="auto"/>
                  </w:divBdr>
                </w:div>
                <w:div w:id="455756936">
                  <w:marLeft w:val="0"/>
                  <w:marRight w:val="150"/>
                  <w:marTop w:val="0"/>
                  <w:marBottom w:val="0"/>
                  <w:divBdr>
                    <w:top w:val="none" w:sz="0" w:space="0" w:color="auto"/>
                    <w:left w:val="none" w:sz="0" w:space="0" w:color="auto"/>
                    <w:bottom w:val="none" w:sz="0" w:space="0" w:color="auto"/>
                    <w:right w:val="none" w:sz="0" w:space="0" w:color="auto"/>
                  </w:divBdr>
                </w:div>
              </w:divsChild>
            </w:div>
            <w:div w:id="188953086">
              <w:marLeft w:val="0"/>
              <w:marRight w:val="0"/>
              <w:marTop w:val="0"/>
              <w:marBottom w:val="0"/>
              <w:divBdr>
                <w:top w:val="none" w:sz="0" w:space="0" w:color="auto"/>
                <w:left w:val="none" w:sz="0" w:space="0" w:color="auto"/>
                <w:bottom w:val="none" w:sz="0" w:space="0" w:color="auto"/>
                <w:right w:val="none" w:sz="0" w:space="0" w:color="auto"/>
              </w:divBdr>
              <w:divsChild>
                <w:div w:id="1749234355">
                  <w:marLeft w:val="0"/>
                  <w:marRight w:val="0"/>
                  <w:marTop w:val="0"/>
                  <w:marBottom w:val="0"/>
                  <w:divBdr>
                    <w:top w:val="none" w:sz="0" w:space="0" w:color="auto"/>
                    <w:left w:val="none" w:sz="0" w:space="0" w:color="auto"/>
                    <w:bottom w:val="none" w:sz="0" w:space="0" w:color="auto"/>
                    <w:right w:val="none" w:sz="0" w:space="0" w:color="auto"/>
                  </w:divBdr>
                  <w:divsChild>
                    <w:div w:id="135532369">
                      <w:marLeft w:val="0"/>
                      <w:marRight w:val="0"/>
                      <w:marTop w:val="0"/>
                      <w:marBottom w:val="0"/>
                      <w:divBdr>
                        <w:top w:val="none" w:sz="0" w:space="0" w:color="auto"/>
                        <w:left w:val="none" w:sz="0" w:space="0" w:color="auto"/>
                        <w:bottom w:val="none" w:sz="0" w:space="0" w:color="auto"/>
                        <w:right w:val="none" w:sz="0" w:space="0" w:color="auto"/>
                      </w:divBdr>
                      <w:divsChild>
                        <w:div w:id="124856697">
                          <w:marLeft w:val="0"/>
                          <w:marRight w:val="0"/>
                          <w:marTop w:val="0"/>
                          <w:marBottom w:val="0"/>
                          <w:divBdr>
                            <w:top w:val="none" w:sz="0" w:space="0" w:color="auto"/>
                            <w:left w:val="none" w:sz="0" w:space="0" w:color="auto"/>
                            <w:bottom w:val="none" w:sz="0" w:space="0" w:color="auto"/>
                            <w:right w:val="none" w:sz="0" w:space="0" w:color="auto"/>
                          </w:divBdr>
                        </w:div>
                      </w:divsChild>
                    </w:div>
                    <w:div w:id="788164036">
                      <w:marLeft w:val="0"/>
                      <w:marRight w:val="135"/>
                      <w:marTop w:val="0"/>
                      <w:marBottom w:val="0"/>
                      <w:divBdr>
                        <w:top w:val="none" w:sz="0" w:space="0" w:color="auto"/>
                        <w:left w:val="none" w:sz="0" w:space="0" w:color="auto"/>
                        <w:bottom w:val="none" w:sz="0" w:space="0" w:color="auto"/>
                        <w:right w:val="none" w:sz="0" w:space="0" w:color="auto"/>
                      </w:divBdr>
                    </w:div>
                    <w:div w:id="351957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23111">
          <w:marLeft w:val="0"/>
          <w:marRight w:val="0"/>
          <w:marTop w:val="0"/>
          <w:marBottom w:val="0"/>
          <w:divBdr>
            <w:top w:val="none" w:sz="0" w:space="0" w:color="auto"/>
            <w:left w:val="none" w:sz="0" w:space="0" w:color="auto"/>
            <w:bottom w:val="none" w:sz="0" w:space="0" w:color="auto"/>
            <w:right w:val="none" w:sz="0" w:space="0" w:color="auto"/>
          </w:divBdr>
          <w:divsChild>
            <w:div w:id="1470052752">
              <w:marLeft w:val="0"/>
              <w:marRight w:val="0"/>
              <w:marTop w:val="0"/>
              <w:marBottom w:val="0"/>
              <w:divBdr>
                <w:top w:val="none" w:sz="0" w:space="0" w:color="auto"/>
                <w:left w:val="none" w:sz="0" w:space="0" w:color="auto"/>
                <w:bottom w:val="none" w:sz="0" w:space="0" w:color="auto"/>
                <w:right w:val="none" w:sz="0" w:space="0" w:color="auto"/>
              </w:divBdr>
              <w:divsChild>
                <w:div w:id="703600400">
                  <w:marLeft w:val="0"/>
                  <w:marRight w:val="0"/>
                  <w:marTop w:val="0"/>
                  <w:marBottom w:val="0"/>
                  <w:divBdr>
                    <w:top w:val="none" w:sz="0" w:space="0" w:color="auto"/>
                    <w:left w:val="none" w:sz="0" w:space="0" w:color="auto"/>
                    <w:bottom w:val="none" w:sz="0" w:space="0" w:color="auto"/>
                    <w:right w:val="none" w:sz="0" w:space="0" w:color="auto"/>
                  </w:divBdr>
                </w:div>
              </w:divsChild>
            </w:div>
            <w:div w:id="230892142">
              <w:marLeft w:val="0"/>
              <w:marRight w:val="0"/>
              <w:marTop w:val="375"/>
              <w:marBottom w:val="0"/>
              <w:divBdr>
                <w:top w:val="none" w:sz="0" w:space="0" w:color="auto"/>
                <w:left w:val="none" w:sz="0" w:space="0" w:color="auto"/>
                <w:bottom w:val="none" w:sz="0" w:space="0" w:color="auto"/>
                <w:right w:val="none" w:sz="0" w:space="0" w:color="auto"/>
              </w:divBdr>
              <w:divsChild>
                <w:div w:id="580217977">
                  <w:marLeft w:val="0"/>
                  <w:marRight w:val="0"/>
                  <w:marTop w:val="0"/>
                  <w:marBottom w:val="0"/>
                  <w:divBdr>
                    <w:top w:val="none" w:sz="0" w:space="0" w:color="auto"/>
                    <w:left w:val="none" w:sz="0" w:space="0" w:color="auto"/>
                    <w:bottom w:val="none" w:sz="0" w:space="0" w:color="auto"/>
                    <w:right w:val="none" w:sz="0" w:space="0" w:color="auto"/>
                  </w:divBdr>
                  <w:divsChild>
                    <w:div w:id="17773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8635">
              <w:marLeft w:val="0"/>
              <w:marRight w:val="0"/>
              <w:marTop w:val="375"/>
              <w:marBottom w:val="0"/>
              <w:divBdr>
                <w:top w:val="none" w:sz="0" w:space="0" w:color="auto"/>
                <w:left w:val="none" w:sz="0" w:space="0" w:color="auto"/>
                <w:bottom w:val="none" w:sz="0" w:space="0" w:color="auto"/>
                <w:right w:val="none" w:sz="0" w:space="0" w:color="auto"/>
              </w:divBdr>
              <w:divsChild>
                <w:div w:id="1449163801">
                  <w:marLeft w:val="0"/>
                  <w:marRight w:val="0"/>
                  <w:marTop w:val="0"/>
                  <w:marBottom w:val="0"/>
                  <w:divBdr>
                    <w:top w:val="none" w:sz="0" w:space="0" w:color="auto"/>
                    <w:left w:val="none" w:sz="0" w:space="0" w:color="auto"/>
                    <w:bottom w:val="none" w:sz="0" w:space="0" w:color="auto"/>
                    <w:right w:val="none" w:sz="0" w:space="0" w:color="auto"/>
                  </w:divBdr>
                </w:div>
              </w:divsChild>
            </w:div>
            <w:div w:id="2112820096">
              <w:marLeft w:val="0"/>
              <w:marRight w:val="0"/>
              <w:marTop w:val="225"/>
              <w:marBottom w:val="0"/>
              <w:divBdr>
                <w:top w:val="none" w:sz="0" w:space="0" w:color="auto"/>
                <w:left w:val="none" w:sz="0" w:space="0" w:color="auto"/>
                <w:bottom w:val="none" w:sz="0" w:space="0" w:color="auto"/>
                <w:right w:val="none" w:sz="0" w:space="0" w:color="auto"/>
              </w:divBdr>
              <w:divsChild>
                <w:div w:id="1323394492">
                  <w:marLeft w:val="0"/>
                  <w:marRight w:val="0"/>
                  <w:marTop w:val="0"/>
                  <w:marBottom w:val="0"/>
                  <w:divBdr>
                    <w:top w:val="none" w:sz="0" w:space="0" w:color="auto"/>
                    <w:left w:val="none" w:sz="0" w:space="0" w:color="auto"/>
                    <w:bottom w:val="none" w:sz="0" w:space="0" w:color="auto"/>
                    <w:right w:val="none" w:sz="0" w:space="0" w:color="auto"/>
                  </w:divBdr>
                  <w:divsChild>
                    <w:div w:id="1688092592">
                      <w:marLeft w:val="0"/>
                      <w:marRight w:val="0"/>
                      <w:marTop w:val="0"/>
                      <w:marBottom w:val="0"/>
                      <w:divBdr>
                        <w:top w:val="none" w:sz="0" w:space="0" w:color="auto"/>
                        <w:left w:val="none" w:sz="0" w:space="0" w:color="auto"/>
                        <w:bottom w:val="none" w:sz="0" w:space="0" w:color="auto"/>
                        <w:right w:val="none" w:sz="0" w:space="0" w:color="auto"/>
                      </w:divBdr>
                      <w:divsChild>
                        <w:div w:id="552889864">
                          <w:marLeft w:val="0"/>
                          <w:marRight w:val="0"/>
                          <w:marTop w:val="0"/>
                          <w:marBottom w:val="0"/>
                          <w:divBdr>
                            <w:top w:val="none" w:sz="0" w:space="0" w:color="auto"/>
                            <w:left w:val="none" w:sz="0" w:space="0" w:color="auto"/>
                            <w:bottom w:val="none" w:sz="0" w:space="0" w:color="auto"/>
                            <w:right w:val="none" w:sz="0" w:space="0" w:color="auto"/>
                          </w:divBdr>
                          <w:divsChild>
                            <w:div w:id="42099636">
                              <w:marLeft w:val="0"/>
                              <w:marRight w:val="0"/>
                              <w:marTop w:val="0"/>
                              <w:marBottom w:val="0"/>
                              <w:divBdr>
                                <w:top w:val="none" w:sz="0" w:space="0" w:color="auto"/>
                                <w:left w:val="none" w:sz="0" w:space="0" w:color="auto"/>
                                <w:bottom w:val="none" w:sz="0" w:space="0" w:color="auto"/>
                                <w:right w:val="none" w:sz="0" w:space="0" w:color="auto"/>
                              </w:divBdr>
                              <w:divsChild>
                                <w:div w:id="1727678646">
                                  <w:marLeft w:val="0"/>
                                  <w:marRight w:val="0"/>
                                  <w:marTop w:val="0"/>
                                  <w:marBottom w:val="0"/>
                                  <w:divBdr>
                                    <w:top w:val="none" w:sz="0" w:space="0" w:color="auto"/>
                                    <w:left w:val="none" w:sz="0" w:space="0" w:color="auto"/>
                                    <w:bottom w:val="none" w:sz="0" w:space="0" w:color="auto"/>
                                    <w:right w:val="none" w:sz="0" w:space="0" w:color="auto"/>
                                  </w:divBdr>
                                  <w:divsChild>
                                    <w:div w:id="1808740068">
                                      <w:marLeft w:val="0"/>
                                      <w:marRight w:val="0"/>
                                      <w:marTop w:val="0"/>
                                      <w:marBottom w:val="0"/>
                                      <w:divBdr>
                                        <w:top w:val="none" w:sz="0" w:space="0" w:color="auto"/>
                                        <w:left w:val="none" w:sz="0" w:space="0" w:color="auto"/>
                                        <w:bottom w:val="none" w:sz="0" w:space="0" w:color="auto"/>
                                        <w:right w:val="none" w:sz="0" w:space="0" w:color="auto"/>
                                      </w:divBdr>
                                      <w:divsChild>
                                        <w:div w:id="428046093">
                                          <w:marLeft w:val="0"/>
                                          <w:marRight w:val="0"/>
                                          <w:marTop w:val="0"/>
                                          <w:marBottom w:val="0"/>
                                          <w:divBdr>
                                            <w:top w:val="none" w:sz="0" w:space="0" w:color="auto"/>
                                            <w:left w:val="none" w:sz="0" w:space="0" w:color="auto"/>
                                            <w:bottom w:val="none" w:sz="0" w:space="0" w:color="auto"/>
                                            <w:right w:val="none" w:sz="0" w:space="0" w:color="auto"/>
                                          </w:divBdr>
                                          <w:divsChild>
                                            <w:div w:id="225846258">
                                              <w:marLeft w:val="0"/>
                                              <w:marRight w:val="0"/>
                                              <w:marTop w:val="0"/>
                                              <w:marBottom w:val="0"/>
                                              <w:divBdr>
                                                <w:top w:val="none" w:sz="0" w:space="0" w:color="auto"/>
                                                <w:left w:val="none" w:sz="0" w:space="0" w:color="auto"/>
                                                <w:bottom w:val="none" w:sz="0" w:space="0" w:color="auto"/>
                                                <w:right w:val="none" w:sz="0" w:space="0" w:color="auto"/>
                                              </w:divBdr>
                                              <w:divsChild>
                                                <w:div w:id="15279951">
                                                  <w:marLeft w:val="0"/>
                                                  <w:marRight w:val="0"/>
                                                  <w:marTop w:val="0"/>
                                                  <w:marBottom w:val="0"/>
                                                  <w:divBdr>
                                                    <w:top w:val="none" w:sz="0" w:space="0" w:color="auto"/>
                                                    <w:left w:val="none" w:sz="0" w:space="0" w:color="auto"/>
                                                    <w:bottom w:val="none" w:sz="0" w:space="0" w:color="auto"/>
                                                    <w:right w:val="none" w:sz="0" w:space="0" w:color="auto"/>
                                                  </w:divBdr>
                                                  <w:divsChild>
                                                    <w:div w:id="1022585623">
                                                      <w:marLeft w:val="0"/>
                                                      <w:marRight w:val="0"/>
                                                      <w:marTop w:val="0"/>
                                                      <w:marBottom w:val="0"/>
                                                      <w:divBdr>
                                                        <w:top w:val="none" w:sz="0" w:space="0" w:color="auto"/>
                                                        <w:left w:val="none" w:sz="0" w:space="0" w:color="auto"/>
                                                        <w:bottom w:val="none" w:sz="0" w:space="0" w:color="auto"/>
                                                        <w:right w:val="none" w:sz="0" w:space="0" w:color="auto"/>
                                                      </w:divBdr>
                                                      <w:divsChild>
                                                        <w:div w:id="448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4230443">
              <w:marLeft w:val="0"/>
              <w:marRight w:val="0"/>
              <w:marTop w:val="225"/>
              <w:marBottom w:val="0"/>
              <w:divBdr>
                <w:top w:val="none" w:sz="0" w:space="0" w:color="auto"/>
                <w:left w:val="none" w:sz="0" w:space="0" w:color="auto"/>
                <w:bottom w:val="none" w:sz="0" w:space="0" w:color="auto"/>
                <w:right w:val="none" w:sz="0" w:space="0" w:color="auto"/>
              </w:divBdr>
              <w:divsChild>
                <w:div w:id="4908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2230">
      <w:bodyDiv w:val="1"/>
      <w:marLeft w:val="0"/>
      <w:marRight w:val="0"/>
      <w:marTop w:val="0"/>
      <w:marBottom w:val="0"/>
      <w:divBdr>
        <w:top w:val="none" w:sz="0" w:space="0" w:color="auto"/>
        <w:left w:val="none" w:sz="0" w:space="0" w:color="auto"/>
        <w:bottom w:val="none" w:sz="0" w:space="0" w:color="auto"/>
        <w:right w:val="none" w:sz="0" w:space="0" w:color="auto"/>
      </w:divBdr>
      <w:divsChild>
        <w:div w:id="181674597">
          <w:marLeft w:val="0"/>
          <w:marRight w:val="0"/>
          <w:marTop w:val="0"/>
          <w:marBottom w:val="150"/>
          <w:divBdr>
            <w:top w:val="none" w:sz="0" w:space="0" w:color="auto"/>
            <w:left w:val="none" w:sz="0" w:space="0" w:color="auto"/>
            <w:bottom w:val="none" w:sz="0" w:space="0" w:color="auto"/>
            <w:right w:val="none" w:sz="0" w:space="0" w:color="auto"/>
          </w:divBdr>
          <w:divsChild>
            <w:div w:id="377247944">
              <w:marLeft w:val="0"/>
              <w:marRight w:val="0"/>
              <w:marTop w:val="0"/>
              <w:marBottom w:val="0"/>
              <w:divBdr>
                <w:top w:val="none" w:sz="0" w:space="0" w:color="auto"/>
                <w:left w:val="none" w:sz="0" w:space="0" w:color="auto"/>
                <w:bottom w:val="none" w:sz="0" w:space="0" w:color="auto"/>
                <w:right w:val="none" w:sz="0" w:space="0" w:color="auto"/>
              </w:divBdr>
              <w:divsChild>
                <w:div w:id="312419332">
                  <w:marLeft w:val="0"/>
                  <w:marRight w:val="150"/>
                  <w:marTop w:val="0"/>
                  <w:marBottom w:val="0"/>
                  <w:divBdr>
                    <w:top w:val="none" w:sz="0" w:space="0" w:color="auto"/>
                    <w:left w:val="none" w:sz="0" w:space="0" w:color="auto"/>
                    <w:bottom w:val="none" w:sz="0" w:space="0" w:color="auto"/>
                    <w:right w:val="none" w:sz="0" w:space="0" w:color="auto"/>
                  </w:divBdr>
                </w:div>
                <w:div w:id="897207812">
                  <w:marLeft w:val="0"/>
                  <w:marRight w:val="150"/>
                  <w:marTop w:val="0"/>
                  <w:marBottom w:val="0"/>
                  <w:divBdr>
                    <w:top w:val="none" w:sz="0" w:space="0" w:color="auto"/>
                    <w:left w:val="none" w:sz="0" w:space="0" w:color="auto"/>
                    <w:bottom w:val="none" w:sz="0" w:space="0" w:color="auto"/>
                    <w:right w:val="none" w:sz="0" w:space="0" w:color="auto"/>
                  </w:divBdr>
                </w:div>
              </w:divsChild>
            </w:div>
            <w:div w:id="868955800">
              <w:marLeft w:val="0"/>
              <w:marRight w:val="0"/>
              <w:marTop w:val="0"/>
              <w:marBottom w:val="0"/>
              <w:divBdr>
                <w:top w:val="none" w:sz="0" w:space="0" w:color="auto"/>
                <w:left w:val="none" w:sz="0" w:space="0" w:color="auto"/>
                <w:bottom w:val="none" w:sz="0" w:space="0" w:color="auto"/>
                <w:right w:val="none" w:sz="0" w:space="0" w:color="auto"/>
              </w:divBdr>
              <w:divsChild>
                <w:div w:id="790592232">
                  <w:marLeft w:val="0"/>
                  <w:marRight w:val="0"/>
                  <w:marTop w:val="0"/>
                  <w:marBottom w:val="0"/>
                  <w:divBdr>
                    <w:top w:val="none" w:sz="0" w:space="0" w:color="auto"/>
                    <w:left w:val="none" w:sz="0" w:space="0" w:color="auto"/>
                    <w:bottom w:val="none" w:sz="0" w:space="0" w:color="auto"/>
                    <w:right w:val="none" w:sz="0" w:space="0" w:color="auto"/>
                  </w:divBdr>
                  <w:divsChild>
                    <w:div w:id="496462302">
                      <w:marLeft w:val="0"/>
                      <w:marRight w:val="0"/>
                      <w:marTop w:val="0"/>
                      <w:marBottom w:val="0"/>
                      <w:divBdr>
                        <w:top w:val="none" w:sz="0" w:space="0" w:color="auto"/>
                        <w:left w:val="none" w:sz="0" w:space="0" w:color="auto"/>
                        <w:bottom w:val="none" w:sz="0" w:space="0" w:color="auto"/>
                        <w:right w:val="none" w:sz="0" w:space="0" w:color="auto"/>
                      </w:divBdr>
                      <w:divsChild>
                        <w:div w:id="238171631">
                          <w:marLeft w:val="0"/>
                          <w:marRight w:val="0"/>
                          <w:marTop w:val="0"/>
                          <w:marBottom w:val="0"/>
                          <w:divBdr>
                            <w:top w:val="none" w:sz="0" w:space="0" w:color="auto"/>
                            <w:left w:val="none" w:sz="0" w:space="0" w:color="auto"/>
                            <w:bottom w:val="none" w:sz="0" w:space="0" w:color="auto"/>
                            <w:right w:val="none" w:sz="0" w:space="0" w:color="auto"/>
                          </w:divBdr>
                        </w:div>
                      </w:divsChild>
                    </w:div>
                    <w:div w:id="252325990">
                      <w:marLeft w:val="0"/>
                      <w:marRight w:val="135"/>
                      <w:marTop w:val="0"/>
                      <w:marBottom w:val="0"/>
                      <w:divBdr>
                        <w:top w:val="none" w:sz="0" w:space="0" w:color="auto"/>
                        <w:left w:val="none" w:sz="0" w:space="0" w:color="auto"/>
                        <w:bottom w:val="none" w:sz="0" w:space="0" w:color="auto"/>
                        <w:right w:val="none" w:sz="0" w:space="0" w:color="auto"/>
                      </w:divBdr>
                    </w:div>
                    <w:div w:id="11480913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67040">
          <w:marLeft w:val="0"/>
          <w:marRight w:val="0"/>
          <w:marTop w:val="0"/>
          <w:marBottom w:val="0"/>
          <w:divBdr>
            <w:top w:val="none" w:sz="0" w:space="0" w:color="auto"/>
            <w:left w:val="none" w:sz="0" w:space="0" w:color="auto"/>
            <w:bottom w:val="none" w:sz="0" w:space="0" w:color="auto"/>
            <w:right w:val="none" w:sz="0" w:space="0" w:color="auto"/>
          </w:divBdr>
          <w:divsChild>
            <w:div w:id="696350813">
              <w:marLeft w:val="0"/>
              <w:marRight w:val="0"/>
              <w:marTop w:val="0"/>
              <w:marBottom w:val="0"/>
              <w:divBdr>
                <w:top w:val="none" w:sz="0" w:space="0" w:color="auto"/>
                <w:left w:val="none" w:sz="0" w:space="0" w:color="auto"/>
                <w:bottom w:val="none" w:sz="0" w:space="0" w:color="auto"/>
                <w:right w:val="none" w:sz="0" w:space="0" w:color="auto"/>
              </w:divBdr>
              <w:divsChild>
                <w:div w:id="23865454">
                  <w:marLeft w:val="0"/>
                  <w:marRight w:val="0"/>
                  <w:marTop w:val="0"/>
                  <w:marBottom w:val="0"/>
                  <w:divBdr>
                    <w:top w:val="none" w:sz="0" w:space="0" w:color="auto"/>
                    <w:left w:val="none" w:sz="0" w:space="0" w:color="auto"/>
                    <w:bottom w:val="none" w:sz="0" w:space="0" w:color="auto"/>
                    <w:right w:val="none" w:sz="0" w:space="0" w:color="auto"/>
                  </w:divBdr>
                </w:div>
              </w:divsChild>
            </w:div>
            <w:div w:id="1231885453">
              <w:marLeft w:val="0"/>
              <w:marRight w:val="0"/>
              <w:marTop w:val="225"/>
              <w:marBottom w:val="0"/>
              <w:divBdr>
                <w:top w:val="none" w:sz="0" w:space="0" w:color="auto"/>
                <w:left w:val="none" w:sz="0" w:space="0" w:color="auto"/>
                <w:bottom w:val="none" w:sz="0" w:space="0" w:color="auto"/>
                <w:right w:val="none" w:sz="0" w:space="0" w:color="auto"/>
              </w:divBdr>
              <w:divsChild>
                <w:div w:id="690298383">
                  <w:marLeft w:val="0"/>
                  <w:marRight w:val="0"/>
                  <w:marTop w:val="0"/>
                  <w:marBottom w:val="0"/>
                  <w:divBdr>
                    <w:top w:val="none" w:sz="0" w:space="0" w:color="auto"/>
                    <w:left w:val="none" w:sz="0" w:space="0" w:color="auto"/>
                    <w:bottom w:val="none" w:sz="0" w:space="0" w:color="auto"/>
                    <w:right w:val="none" w:sz="0" w:space="0" w:color="auto"/>
                  </w:divBdr>
                </w:div>
              </w:divsChild>
            </w:div>
            <w:div w:id="180440606">
              <w:marLeft w:val="0"/>
              <w:marRight w:val="0"/>
              <w:marTop w:val="225"/>
              <w:marBottom w:val="0"/>
              <w:divBdr>
                <w:top w:val="none" w:sz="0" w:space="0" w:color="auto"/>
                <w:left w:val="none" w:sz="0" w:space="0" w:color="auto"/>
                <w:bottom w:val="none" w:sz="0" w:space="0" w:color="auto"/>
                <w:right w:val="none" w:sz="0" w:space="0" w:color="auto"/>
              </w:divBdr>
              <w:divsChild>
                <w:div w:id="1636065077">
                  <w:marLeft w:val="0"/>
                  <w:marRight w:val="0"/>
                  <w:marTop w:val="0"/>
                  <w:marBottom w:val="0"/>
                  <w:divBdr>
                    <w:top w:val="none" w:sz="0" w:space="0" w:color="auto"/>
                    <w:left w:val="none" w:sz="0" w:space="0" w:color="auto"/>
                    <w:bottom w:val="none" w:sz="0" w:space="0" w:color="auto"/>
                    <w:right w:val="none" w:sz="0" w:space="0" w:color="auto"/>
                  </w:divBdr>
                </w:div>
              </w:divsChild>
            </w:div>
            <w:div w:id="1023283335">
              <w:marLeft w:val="0"/>
              <w:marRight w:val="0"/>
              <w:marTop w:val="375"/>
              <w:marBottom w:val="0"/>
              <w:divBdr>
                <w:top w:val="none" w:sz="0" w:space="0" w:color="auto"/>
                <w:left w:val="none" w:sz="0" w:space="0" w:color="auto"/>
                <w:bottom w:val="none" w:sz="0" w:space="0" w:color="auto"/>
                <w:right w:val="none" w:sz="0" w:space="0" w:color="auto"/>
              </w:divBdr>
              <w:divsChild>
                <w:div w:id="182792584">
                  <w:marLeft w:val="0"/>
                  <w:marRight w:val="0"/>
                  <w:marTop w:val="0"/>
                  <w:marBottom w:val="0"/>
                  <w:divBdr>
                    <w:top w:val="none" w:sz="0" w:space="0" w:color="auto"/>
                    <w:left w:val="none" w:sz="0" w:space="0" w:color="auto"/>
                    <w:bottom w:val="none" w:sz="0" w:space="0" w:color="auto"/>
                    <w:right w:val="none" w:sz="0" w:space="0" w:color="auto"/>
                  </w:divBdr>
                  <w:divsChild>
                    <w:div w:id="1948846746">
                      <w:marLeft w:val="0"/>
                      <w:marRight w:val="0"/>
                      <w:marTop w:val="0"/>
                      <w:marBottom w:val="0"/>
                      <w:divBdr>
                        <w:top w:val="none" w:sz="0" w:space="0" w:color="auto"/>
                        <w:left w:val="none" w:sz="0" w:space="0" w:color="auto"/>
                        <w:bottom w:val="none" w:sz="0" w:space="0" w:color="auto"/>
                        <w:right w:val="none" w:sz="0" w:space="0" w:color="auto"/>
                      </w:divBdr>
                    </w:div>
                    <w:div w:id="9571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50255">
              <w:marLeft w:val="0"/>
              <w:marRight w:val="0"/>
              <w:marTop w:val="375"/>
              <w:marBottom w:val="0"/>
              <w:divBdr>
                <w:top w:val="none" w:sz="0" w:space="0" w:color="auto"/>
                <w:left w:val="none" w:sz="0" w:space="0" w:color="auto"/>
                <w:bottom w:val="none" w:sz="0" w:space="0" w:color="auto"/>
                <w:right w:val="none" w:sz="0" w:space="0" w:color="auto"/>
              </w:divBdr>
              <w:divsChild>
                <w:div w:id="240139991">
                  <w:marLeft w:val="0"/>
                  <w:marRight w:val="0"/>
                  <w:marTop w:val="0"/>
                  <w:marBottom w:val="0"/>
                  <w:divBdr>
                    <w:top w:val="none" w:sz="0" w:space="0" w:color="auto"/>
                    <w:left w:val="none" w:sz="0" w:space="0" w:color="auto"/>
                    <w:bottom w:val="none" w:sz="0" w:space="0" w:color="auto"/>
                    <w:right w:val="none" w:sz="0" w:space="0" w:color="auto"/>
                  </w:divBdr>
                </w:div>
              </w:divsChild>
            </w:div>
            <w:div w:id="134877721">
              <w:marLeft w:val="0"/>
              <w:marRight w:val="0"/>
              <w:marTop w:val="225"/>
              <w:marBottom w:val="0"/>
              <w:divBdr>
                <w:top w:val="none" w:sz="0" w:space="0" w:color="auto"/>
                <w:left w:val="none" w:sz="0" w:space="0" w:color="auto"/>
                <w:bottom w:val="none" w:sz="0" w:space="0" w:color="auto"/>
                <w:right w:val="none" w:sz="0" w:space="0" w:color="auto"/>
              </w:divBdr>
              <w:divsChild>
                <w:div w:id="13607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828128">
      <w:bodyDiv w:val="1"/>
      <w:marLeft w:val="0"/>
      <w:marRight w:val="0"/>
      <w:marTop w:val="0"/>
      <w:marBottom w:val="0"/>
      <w:divBdr>
        <w:top w:val="none" w:sz="0" w:space="0" w:color="auto"/>
        <w:left w:val="none" w:sz="0" w:space="0" w:color="auto"/>
        <w:bottom w:val="none" w:sz="0" w:space="0" w:color="auto"/>
        <w:right w:val="none" w:sz="0" w:space="0" w:color="auto"/>
      </w:divBdr>
      <w:divsChild>
        <w:div w:id="240262460">
          <w:marLeft w:val="0"/>
          <w:marRight w:val="0"/>
          <w:marTop w:val="0"/>
          <w:marBottom w:val="0"/>
          <w:divBdr>
            <w:top w:val="none" w:sz="0" w:space="0" w:color="auto"/>
            <w:left w:val="none" w:sz="0" w:space="0" w:color="auto"/>
            <w:bottom w:val="none" w:sz="0" w:space="0" w:color="auto"/>
            <w:right w:val="none" w:sz="0" w:space="0" w:color="auto"/>
          </w:divBdr>
        </w:div>
      </w:divsChild>
    </w:div>
    <w:div w:id="505292367">
      <w:bodyDiv w:val="1"/>
      <w:marLeft w:val="0"/>
      <w:marRight w:val="0"/>
      <w:marTop w:val="0"/>
      <w:marBottom w:val="0"/>
      <w:divBdr>
        <w:top w:val="none" w:sz="0" w:space="0" w:color="auto"/>
        <w:left w:val="none" w:sz="0" w:space="0" w:color="auto"/>
        <w:bottom w:val="none" w:sz="0" w:space="0" w:color="auto"/>
        <w:right w:val="none" w:sz="0" w:space="0" w:color="auto"/>
      </w:divBdr>
      <w:divsChild>
        <w:div w:id="1443499334">
          <w:marLeft w:val="0"/>
          <w:marRight w:val="0"/>
          <w:marTop w:val="150"/>
          <w:marBottom w:val="450"/>
          <w:divBdr>
            <w:top w:val="none" w:sz="0" w:space="0" w:color="auto"/>
            <w:left w:val="none" w:sz="0" w:space="0" w:color="auto"/>
            <w:bottom w:val="none" w:sz="0" w:space="0" w:color="auto"/>
            <w:right w:val="none" w:sz="0" w:space="0" w:color="auto"/>
          </w:divBdr>
        </w:div>
        <w:div w:id="850069664">
          <w:marLeft w:val="0"/>
          <w:marRight w:val="0"/>
          <w:marTop w:val="0"/>
          <w:marBottom w:val="300"/>
          <w:divBdr>
            <w:top w:val="none" w:sz="0" w:space="0" w:color="auto"/>
            <w:left w:val="none" w:sz="0" w:space="0" w:color="auto"/>
            <w:bottom w:val="none" w:sz="0" w:space="0" w:color="auto"/>
            <w:right w:val="none" w:sz="0" w:space="0" w:color="auto"/>
          </w:divBdr>
        </w:div>
        <w:div w:id="1645623447">
          <w:marLeft w:val="0"/>
          <w:marRight w:val="0"/>
          <w:marTop w:val="495"/>
          <w:marBottom w:val="630"/>
          <w:divBdr>
            <w:top w:val="none" w:sz="0" w:space="0" w:color="auto"/>
            <w:left w:val="none" w:sz="0" w:space="0" w:color="auto"/>
            <w:bottom w:val="none" w:sz="0" w:space="0" w:color="auto"/>
            <w:right w:val="none" w:sz="0" w:space="0" w:color="auto"/>
          </w:divBdr>
        </w:div>
      </w:divsChild>
    </w:div>
    <w:div w:id="505558205">
      <w:bodyDiv w:val="1"/>
      <w:marLeft w:val="0"/>
      <w:marRight w:val="0"/>
      <w:marTop w:val="0"/>
      <w:marBottom w:val="0"/>
      <w:divBdr>
        <w:top w:val="none" w:sz="0" w:space="0" w:color="auto"/>
        <w:left w:val="none" w:sz="0" w:space="0" w:color="auto"/>
        <w:bottom w:val="none" w:sz="0" w:space="0" w:color="auto"/>
        <w:right w:val="none" w:sz="0" w:space="0" w:color="auto"/>
      </w:divBdr>
      <w:divsChild>
        <w:div w:id="745497668">
          <w:marLeft w:val="0"/>
          <w:marRight w:val="150"/>
          <w:marTop w:val="0"/>
          <w:marBottom w:val="75"/>
          <w:divBdr>
            <w:top w:val="none" w:sz="0" w:space="0" w:color="auto"/>
            <w:left w:val="none" w:sz="0" w:space="0" w:color="auto"/>
            <w:bottom w:val="none" w:sz="0" w:space="0" w:color="auto"/>
            <w:right w:val="none" w:sz="0" w:space="0" w:color="auto"/>
          </w:divBdr>
        </w:div>
        <w:div w:id="980235978">
          <w:marLeft w:val="0"/>
          <w:marRight w:val="150"/>
          <w:marTop w:val="150"/>
          <w:marBottom w:val="150"/>
          <w:divBdr>
            <w:top w:val="none" w:sz="0" w:space="0" w:color="auto"/>
            <w:left w:val="none" w:sz="0" w:space="0" w:color="auto"/>
            <w:bottom w:val="none" w:sz="0" w:space="0" w:color="auto"/>
            <w:right w:val="none" w:sz="0" w:space="0" w:color="auto"/>
          </w:divBdr>
        </w:div>
        <w:div w:id="1909419837">
          <w:marLeft w:val="0"/>
          <w:marRight w:val="150"/>
          <w:marTop w:val="0"/>
          <w:marBottom w:val="0"/>
          <w:divBdr>
            <w:top w:val="none" w:sz="0" w:space="0" w:color="auto"/>
            <w:left w:val="none" w:sz="0" w:space="0" w:color="auto"/>
            <w:bottom w:val="none" w:sz="0" w:space="0" w:color="auto"/>
            <w:right w:val="none" w:sz="0" w:space="0" w:color="auto"/>
          </w:divBdr>
        </w:div>
      </w:divsChild>
    </w:div>
    <w:div w:id="505904195">
      <w:bodyDiv w:val="1"/>
      <w:marLeft w:val="0"/>
      <w:marRight w:val="0"/>
      <w:marTop w:val="0"/>
      <w:marBottom w:val="0"/>
      <w:divBdr>
        <w:top w:val="none" w:sz="0" w:space="0" w:color="auto"/>
        <w:left w:val="none" w:sz="0" w:space="0" w:color="auto"/>
        <w:bottom w:val="none" w:sz="0" w:space="0" w:color="auto"/>
        <w:right w:val="none" w:sz="0" w:space="0" w:color="auto"/>
      </w:divBdr>
      <w:divsChild>
        <w:div w:id="755715256">
          <w:marLeft w:val="0"/>
          <w:marRight w:val="0"/>
          <w:marTop w:val="0"/>
          <w:marBottom w:val="0"/>
          <w:divBdr>
            <w:top w:val="none" w:sz="0" w:space="0" w:color="auto"/>
            <w:left w:val="none" w:sz="0" w:space="0" w:color="auto"/>
            <w:bottom w:val="none" w:sz="0" w:space="0" w:color="auto"/>
            <w:right w:val="none" w:sz="0" w:space="0" w:color="auto"/>
          </w:divBdr>
        </w:div>
        <w:div w:id="1066344311">
          <w:marLeft w:val="0"/>
          <w:marRight w:val="0"/>
          <w:marTop w:val="300"/>
          <w:marBottom w:val="300"/>
          <w:divBdr>
            <w:top w:val="none" w:sz="0" w:space="0" w:color="auto"/>
            <w:left w:val="none" w:sz="0" w:space="0" w:color="auto"/>
            <w:bottom w:val="none" w:sz="0" w:space="0" w:color="auto"/>
            <w:right w:val="none" w:sz="0" w:space="0" w:color="auto"/>
          </w:divBdr>
        </w:div>
        <w:div w:id="882061860">
          <w:marLeft w:val="0"/>
          <w:marRight w:val="0"/>
          <w:marTop w:val="0"/>
          <w:marBottom w:val="0"/>
          <w:divBdr>
            <w:top w:val="none" w:sz="0" w:space="0" w:color="auto"/>
            <w:left w:val="none" w:sz="0" w:space="0" w:color="auto"/>
            <w:bottom w:val="none" w:sz="0" w:space="0" w:color="auto"/>
            <w:right w:val="none" w:sz="0" w:space="0" w:color="auto"/>
          </w:divBdr>
          <w:divsChild>
            <w:div w:id="634801118">
              <w:marLeft w:val="0"/>
              <w:marRight w:val="0"/>
              <w:marTop w:val="300"/>
              <w:marBottom w:val="450"/>
              <w:divBdr>
                <w:top w:val="none" w:sz="0" w:space="0" w:color="auto"/>
                <w:left w:val="none" w:sz="0" w:space="0" w:color="auto"/>
                <w:bottom w:val="none" w:sz="0" w:space="0" w:color="auto"/>
                <w:right w:val="none" w:sz="0" w:space="0" w:color="auto"/>
              </w:divBdr>
              <w:divsChild>
                <w:div w:id="1916939144">
                  <w:marLeft w:val="0"/>
                  <w:marRight w:val="0"/>
                  <w:marTop w:val="0"/>
                  <w:marBottom w:val="0"/>
                  <w:divBdr>
                    <w:top w:val="none" w:sz="0" w:space="0" w:color="auto"/>
                    <w:left w:val="none" w:sz="0" w:space="0" w:color="auto"/>
                    <w:bottom w:val="none" w:sz="0" w:space="0" w:color="auto"/>
                    <w:right w:val="none" w:sz="0" w:space="0" w:color="auto"/>
                  </w:divBdr>
                  <w:divsChild>
                    <w:div w:id="1672029807">
                      <w:marLeft w:val="0"/>
                      <w:marRight w:val="0"/>
                      <w:marTop w:val="0"/>
                      <w:marBottom w:val="0"/>
                      <w:divBdr>
                        <w:top w:val="none" w:sz="0" w:space="0" w:color="auto"/>
                        <w:left w:val="none" w:sz="0" w:space="0" w:color="auto"/>
                        <w:bottom w:val="none" w:sz="0" w:space="0" w:color="auto"/>
                        <w:right w:val="none" w:sz="0" w:space="0" w:color="auto"/>
                      </w:divBdr>
                      <w:divsChild>
                        <w:div w:id="1844973034">
                          <w:marLeft w:val="0"/>
                          <w:marRight w:val="0"/>
                          <w:marTop w:val="0"/>
                          <w:marBottom w:val="0"/>
                          <w:divBdr>
                            <w:top w:val="none" w:sz="0" w:space="0" w:color="auto"/>
                            <w:left w:val="none" w:sz="0" w:space="0" w:color="auto"/>
                            <w:bottom w:val="none" w:sz="0" w:space="0" w:color="auto"/>
                            <w:right w:val="none" w:sz="0" w:space="0" w:color="auto"/>
                          </w:divBdr>
                          <w:divsChild>
                            <w:div w:id="39767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246376">
          <w:marLeft w:val="0"/>
          <w:marRight w:val="0"/>
          <w:marTop w:val="0"/>
          <w:marBottom w:val="0"/>
          <w:divBdr>
            <w:top w:val="none" w:sz="0" w:space="0" w:color="auto"/>
            <w:left w:val="none" w:sz="0" w:space="0" w:color="auto"/>
            <w:bottom w:val="none" w:sz="0" w:space="0" w:color="auto"/>
            <w:right w:val="none" w:sz="0" w:space="0" w:color="auto"/>
          </w:divBdr>
        </w:div>
      </w:divsChild>
    </w:div>
    <w:div w:id="506024209">
      <w:bodyDiv w:val="1"/>
      <w:marLeft w:val="0"/>
      <w:marRight w:val="0"/>
      <w:marTop w:val="0"/>
      <w:marBottom w:val="0"/>
      <w:divBdr>
        <w:top w:val="none" w:sz="0" w:space="0" w:color="auto"/>
        <w:left w:val="none" w:sz="0" w:space="0" w:color="auto"/>
        <w:bottom w:val="none" w:sz="0" w:space="0" w:color="auto"/>
        <w:right w:val="none" w:sz="0" w:space="0" w:color="auto"/>
      </w:divBdr>
      <w:divsChild>
        <w:div w:id="1159538950">
          <w:marLeft w:val="0"/>
          <w:marRight w:val="150"/>
          <w:marTop w:val="0"/>
          <w:marBottom w:val="75"/>
          <w:divBdr>
            <w:top w:val="none" w:sz="0" w:space="0" w:color="auto"/>
            <w:left w:val="none" w:sz="0" w:space="0" w:color="auto"/>
            <w:bottom w:val="none" w:sz="0" w:space="0" w:color="auto"/>
            <w:right w:val="none" w:sz="0" w:space="0" w:color="auto"/>
          </w:divBdr>
        </w:div>
        <w:div w:id="1679579832">
          <w:marLeft w:val="0"/>
          <w:marRight w:val="150"/>
          <w:marTop w:val="150"/>
          <w:marBottom w:val="150"/>
          <w:divBdr>
            <w:top w:val="none" w:sz="0" w:space="0" w:color="auto"/>
            <w:left w:val="none" w:sz="0" w:space="0" w:color="auto"/>
            <w:bottom w:val="none" w:sz="0" w:space="0" w:color="auto"/>
            <w:right w:val="none" w:sz="0" w:space="0" w:color="auto"/>
          </w:divBdr>
        </w:div>
        <w:div w:id="1764253940">
          <w:marLeft w:val="0"/>
          <w:marRight w:val="150"/>
          <w:marTop w:val="0"/>
          <w:marBottom w:val="0"/>
          <w:divBdr>
            <w:top w:val="none" w:sz="0" w:space="0" w:color="auto"/>
            <w:left w:val="none" w:sz="0" w:space="0" w:color="auto"/>
            <w:bottom w:val="none" w:sz="0" w:space="0" w:color="auto"/>
            <w:right w:val="none" w:sz="0" w:space="0" w:color="auto"/>
          </w:divBdr>
        </w:div>
      </w:divsChild>
    </w:div>
    <w:div w:id="506411300">
      <w:bodyDiv w:val="1"/>
      <w:marLeft w:val="0"/>
      <w:marRight w:val="0"/>
      <w:marTop w:val="0"/>
      <w:marBottom w:val="0"/>
      <w:divBdr>
        <w:top w:val="none" w:sz="0" w:space="0" w:color="auto"/>
        <w:left w:val="none" w:sz="0" w:space="0" w:color="auto"/>
        <w:bottom w:val="none" w:sz="0" w:space="0" w:color="auto"/>
        <w:right w:val="none" w:sz="0" w:space="0" w:color="auto"/>
      </w:divBdr>
    </w:div>
    <w:div w:id="506676965">
      <w:bodyDiv w:val="1"/>
      <w:marLeft w:val="0"/>
      <w:marRight w:val="0"/>
      <w:marTop w:val="0"/>
      <w:marBottom w:val="0"/>
      <w:divBdr>
        <w:top w:val="none" w:sz="0" w:space="0" w:color="auto"/>
        <w:left w:val="none" w:sz="0" w:space="0" w:color="auto"/>
        <w:bottom w:val="none" w:sz="0" w:space="0" w:color="auto"/>
        <w:right w:val="none" w:sz="0" w:space="0" w:color="auto"/>
      </w:divBdr>
      <w:divsChild>
        <w:div w:id="761489749">
          <w:marLeft w:val="0"/>
          <w:marRight w:val="0"/>
          <w:marTop w:val="0"/>
          <w:marBottom w:val="0"/>
          <w:divBdr>
            <w:top w:val="none" w:sz="0" w:space="0" w:color="auto"/>
            <w:left w:val="none" w:sz="0" w:space="0" w:color="auto"/>
            <w:bottom w:val="none" w:sz="0" w:space="0" w:color="auto"/>
            <w:right w:val="none" w:sz="0" w:space="0" w:color="auto"/>
          </w:divBdr>
        </w:div>
        <w:div w:id="87046102">
          <w:marLeft w:val="0"/>
          <w:marRight w:val="0"/>
          <w:marTop w:val="300"/>
          <w:marBottom w:val="300"/>
          <w:divBdr>
            <w:top w:val="none" w:sz="0" w:space="0" w:color="auto"/>
            <w:left w:val="none" w:sz="0" w:space="0" w:color="auto"/>
            <w:bottom w:val="none" w:sz="0" w:space="0" w:color="auto"/>
            <w:right w:val="none" w:sz="0" w:space="0" w:color="auto"/>
          </w:divBdr>
        </w:div>
        <w:div w:id="826242912">
          <w:marLeft w:val="0"/>
          <w:marRight w:val="0"/>
          <w:marTop w:val="0"/>
          <w:marBottom w:val="0"/>
          <w:divBdr>
            <w:top w:val="none" w:sz="0" w:space="0" w:color="auto"/>
            <w:left w:val="none" w:sz="0" w:space="0" w:color="auto"/>
            <w:bottom w:val="none" w:sz="0" w:space="0" w:color="auto"/>
            <w:right w:val="none" w:sz="0" w:space="0" w:color="auto"/>
          </w:divBdr>
          <w:divsChild>
            <w:div w:id="551770319">
              <w:marLeft w:val="0"/>
              <w:marRight w:val="0"/>
              <w:marTop w:val="300"/>
              <w:marBottom w:val="450"/>
              <w:divBdr>
                <w:top w:val="none" w:sz="0" w:space="0" w:color="auto"/>
                <w:left w:val="none" w:sz="0" w:space="0" w:color="auto"/>
                <w:bottom w:val="none" w:sz="0" w:space="0" w:color="auto"/>
                <w:right w:val="none" w:sz="0" w:space="0" w:color="auto"/>
              </w:divBdr>
              <w:divsChild>
                <w:div w:id="640424108">
                  <w:marLeft w:val="0"/>
                  <w:marRight w:val="0"/>
                  <w:marTop w:val="0"/>
                  <w:marBottom w:val="0"/>
                  <w:divBdr>
                    <w:top w:val="none" w:sz="0" w:space="0" w:color="auto"/>
                    <w:left w:val="none" w:sz="0" w:space="0" w:color="auto"/>
                    <w:bottom w:val="none" w:sz="0" w:space="0" w:color="auto"/>
                    <w:right w:val="none" w:sz="0" w:space="0" w:color="auto"/>
                  </w:divBdr>
                  <w:divsChild>
                    <w:div w:id="1341271771">
                      <w:marLeft w:val="0"/>
                      <w:marRight w:val="0"/>
                      <w:marTop w:val="0"/>
                      <w:marBottom w:val="0"/>
                      <w:divBdr>
                        <w:top w:val="none" w:sz="0" w:space="0" w:color="auto"/>
                        <w:left w:val="none" w:sz="0" w:space="0" w:color="auto"/>
                        <w:bottom w:val="none" w:sz="0" w:space="0" w:color="auto"/>
                        <w:right w:val="none" w:sz="0" w:space="0" w:color="auto"/>
                      </w:divBdr>
                      <w:divsChild>
                        <w:div w:id="1841695366">
                          <w:marLeft w:val="0"/>
                          <w:marRight w:val="0"/>
                          <w:marTop w:val="0"/>
                          <w:marBottom w:val="0"/>
                          <w:divBdr>
                            <w:top w:val="none" w:sz="0" w:space="0" w:color="auto"/>
                            <w:left w:val="none" w:sz="0" w:space="0" w:color="auto"/>
                            <w:bottom w:val="none" w:sz="0" w:space="0" w:color="auto"/>
                            <w:right w:val="none" w:sz="0" w:space="0" w:color="auto"/>
                          </w:divBdr>
                          <w:divsChild>
                            <w:div w:id="1902325376">
                              <w:marLeft w:val="0"/>
                              <w:marRight w:val="0"/>
                              <w:marTop w:val="0"/>
                              <w:marBottom w:val="0"/>
                              <w:divBdr>
                                <w:top w:val="none" w:sz="0" w:space="0" w:color="auto"/>
                                <w:left w:val="none" w:sz="0" w:space="0" w:color="auto"/>
                                <w:bottom w:val="none" w:sz="0" w:space="0" w:color="auto"/>
                                <w:right w:val="none" w:sz="0" w:space="0" w:color="auto"/>
                              </w:divBdr>
                              <w:divsChild>
                                <w:div w:id="784540414">
                                  <w:marLeft w:val="0"/>
                                  <w:marRight w:val="0"/>
                                  <w:marTop w:val="0"/>
                                  <w:marBottom w:val="0"/>
                                  <w:divBdr>
                                    <w:top w:val="none" w:sz="0" w:space="0" w:color="auto"/>
                                    <w:left w:val="none" w:sz="0" w:space="0" w:color="auto"/>
                                    <w:bottom w:val="none" w:sz="0" w:space="0" w:color="auto"/>
                                    <w:right w:val="none" w:sz="0" w:space="0" w:color="auto"/>
                                  </w:divBdr>
                                  <w:divsChild>
                                    <w:div w:id="69870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766633">
          <w:marLeft w:val="0"/>
          <w:marRight w:val="0"/>
          <w:marTop w:val="0"/>
          <w:marBottom w:val="0"/>
          <w:divBdr>
            <w:top w:val="none" w:sz="0" w:space="0" w:color="auto"/>
            <w:left w:val="none" w:sz="0" w:space="0" w:color="auto"/>
            <w:bottom w:val="none" w:sz="0" w:space="0" w:color="auto"/>
            <w:right w:val="none" w:sz="0" w:space="0" w:color="auto"/>
          </w:divBdr>
          <w:divsChild>
            <w:div w:id="1501654484">
              <w:blockQuote w:val="1"/>
              <w:marLeft w:val="0"/>
              <w:marRight w:val="0"/>
              <w:marTop w:val="465"/>
              <w:marBottom w:val="525"/>
              <w:divBdr>
                <w:top w:val="none" w:sz="0" w:space="0" w:color="auto"/>
                <w:left w:val="none" w:sz="0" w:space="0" w:color="auto"/>
                <w:bottom w:val="none" w:sz="0" w:space="0" w:color="auto"/>
                <w:right w:val="none" w:sz="0" w:space="0" w:color="auto"/>
              </w:divBdr>
            </w:div>
            <w:div w:id="201275234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07986904">
      <w:bodyDiv w:val="1"/>
      <w:marLeft w:val="0"/>
      <w:marRight w:val="0"/>
      <w:marTop w:val="0"/>
      <w:marBottom w:val="0"/>
      <w:divBdr>
        <w:top w:val="none" w:sz="0" w:space="0" w:color="auto"/>
        <w:left w:val="none" w:sz="0" w:space="0" w:color="auto"/>
        <w:bottom w:val="none" w:sz="0" w:space="0" w:color="auto"/>
        <w:right w:val="none" w:sz="0" w:space="0" w:color="auto"/>
      </w:divBdr>
      <w:divsChild>
        <w:div w:id="269244726">
          <w:marLeft w:val="0"/>
          <w:marRight w:val="0"/>
          <w:marTop w:val="0"/>
          <w:marBottom w:val="300"/>
          <w:divBdr>
            <w:top w:val="none" w:sz="0" w:space="0" w:color="auto"/>
            <w:left w:val="none" w:sz="0" w:space="0" w:color="auto"/>
            <w:bottom w:val="none" w:sz="0" w:space="0" w:color="auto"/>
            <w:right w:val="none" w:sz="0" w:space="0" w:color="auto"/>
          </w:divBdr>
        </w:div>
      </w:divsChild>
    </w:div>
    <w:div w:id="508326833">
      <w:bodyDiv w:val="1"/>
      <w:marLeft w:val="0"/>
      <w:marRight w:val="0"/>
      <w:marTop w:val="0"/>
      <w:marBottom w:val="0"/>
      <w:divBdr>
        <w:top w:val="none" w:sz="0" w:space="0" w:color="auto"/>
        <w:left w:val="none" w:sz="0" w:space="0" w:color="auto"/>
        <w:bottom w:val="none" w:sz="0" w:space="0" w:color="auto"/>
        <w:right w:val="none" w:sz="0" w:space="0" w:color="auto"/>
      </w:divBdr>
      <w:divsChild>
        <w:div w:id="1084112781">
          <w:marLeft w:val="0"/>
          <w:marRight w:val="0"/>
          <w:marTop w:val="0"/>
          <w:marBottom w:val="300"/>
          <w:divBdr>
            <w:top w:val="none" w:sz="0" w:space="0" w:color="auto"/>
            <w:left w:val="none" w:sz="0" w:space="0" w:color="auto"/>
            <w:bottom w:val="none" w:sz="0" w:space="0" w:color="auto"/>
            <w:right w:val="none" w:sz="0" w:space="0" w:color="auto"/>
          </w:divBdr>
        </w:div>
      </w:divsChild>
    </w:div>
    <w:div w:id="509443511">
      <w:bodyDiv w:val="1"/>
      <w:marLeft w:val="0"/>
      <w:marRight w:val="0"/>
      <w:marTop w:val="0"/>
      <w:marBottom w:val="0"/>
      <w:divBdr>
        <w:top w:val="none" w:sz="0" w:space="0" w:color="auto"/>
        <w:left w:val="none" w:sz="0" w:space="0" w:color="auto"/>
        <w:bottom w:val="none" w:sz="0" w:space="0" w:color="auto"/>
        <w:right w:val="none" w:sz="0" w:space="0" w:color="auto"/>
      </w:divBdr>
      <w:divsChild>
        <w:div w:id="697700224">
          <w:marLeft w:val="0"/>
          <w:marRight w:val="0"/>
          <w:marTop w:val="0"/>
          <w:marBottom w:val="75"/>
          <w:divBdr>
            <w:top w:val="none" w:sz="0" w:space="0" w:color="auto"/>
            <w:left w:val="none" w:sz="0" w:space="0" w:color="auto"/>
            <w:bottom w:val="none" w:sz="0" w:space="0" w:color="auto"/>
            <w:right w:val="none" w:sz="0" w:space="0" w:color="auto"/>
          </w:divBdr>
        </w:div>
        <w:div w:id="8756563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09490582">
      <w:bodyDiv w:val="1"/>
      <w:marLeft w:val="0"/>
      <w:marRight w:val="0"/>
      <w:marTop w:val="0"/>
      <w:marBottom w:val="0"/>
      <w:divBdr>
        <w:top w:val="none" w:sz="0" w:space="0" w:color="auto"/>
        <w:left w:val="none" w:sz="0" w:space="0" w:color="auto"/>
        <w:bottom w:val="none" w:sz="0" w:space="0" w:color="auto"/>
        <w:right w:val="none" w:sz="0" w:space="0" w:color="auto"/>
      </w:divBdr>
      <w:divsChild>
        <w:div w:id="589851732">
          <w:marLeft w:val="0"/>
          <w:marRight w:val="0"/>
          <w:marTop w:val="0"/>
          <w:marBottom w:val="0"/>
          <w:divBdr>
            <w:top w:val="none" w:sz="0" w:space="0" w:color="auto"/>
            <w:left w:val="none" w:sz="0" w:space="0" w:color="auto"/>
            <w:bottom w:val="none" w:sz="0" w:space="0" w:color="auto"/>
            <w:right w:val="none" w:sz="0" w:space="0" w:color="auto"/>
          </w:divBdr>
        </w:div>
        <w:div w:id="1912962480">
          <w:marLeft w:val="0"/>
          <w:marRight w:val="0"/>
          <w:marTop w:val="0"/>
          <w:marBottom w:val="0"/>
          <w:divBdr>
            <w:top w:val="none" w:sz="0" w:space="0" w:color="auto"/>
            <w:left w:val="none" w:sz="0" w:space="0" w:color="auto"/>
            <w:bottom w:val="none" w:sz="0" w:space="0" w:color="auto"/>
            <w:right w:val="none" w:sz="0" w:space="0" w:color="auto"/>
          </w:divBdr>
          <w:divsChild>
            <w:div w:id="65878793">
              <w:marLeft w:val="0"/>
              <w:marRight w:val="0"/>
              <w:marTop w:val="300"/>
              <w:marBottom w:val="450"/>
              <w:divBdr>
                <w:top w:val="none" w:sz="0" w:space="0" w:color="auto"/>
                <w:left w:val="none" w:sz="0" w:space="0" w:color="auto"/>
                <w:bottom w:val="none" w:sz="0" w:space="0" w:color="auto"/>
                <w:right w:val="none" w:sz="0" w:space="0" w:color="auto"/>
              </w:divBdr>
              <w:divsChild>
                <w:div w:id="1259021638">
                  <w:marLeft w:val="0"/>
                  <w:marRight w:val="0"/>
                  <w:marTop w:val="0"/>
                  <w:marBottom w:val="0"/>
                  <w:divBdr>
                    <w:top w:val="none" w:sz="0" w:space="0" w:color="auto"/>
                    <w:left w:val="none" w:sz="0" w:space="0" w:color="auto"/>
                    <w:bottom w:val="none" w:sz="0" w:space="0" w:color="auto"/>
                    <w:right w:val="none" w:sz="0" w:space="0" w:color="auto"/>
                  </w:divBdr>
                  <w:divsChild>
                    <w:div w:id="638614962">
                      <w:marLeft w:val="0"/>
                      <w:marRight w:val="0"/>
                      <w:marTop w:val="0"/>
                      <w:marBottom w:val="0"/>
                      <w:divBdr>
                        <w:top w:val="none" w:sz="0" w:space="0" w:color="auto"/>
                        <w:left w:val="none" w:sz="0" w:space="0" w:color="auto"/>
                        <w:bottom w:val="none" w:sz="0" w:space="0" w:color="auto"/>
                        <w:right w:val="none" w:sz="0" w:space="0" w:color="auto"/>
                      </w:divBdr>
                      <w:divsChild>
                        <w:div w:id="1510414492">
                          <w:marLeft w:val="0"/>
                          <w:marRight w:val="0"/>
                          <w:marTop w:val="0"/>
                          <w:marBottom w:val="0"/>
                          <w:divBdr>
                            <w:top w:val="none" w:sz="0" w:space="0" w:color="auto"/>
                            <w:left w:val="none" w:sz="0" w:space="0" w:color="auto"/>
                            <w:bottom w:val="none" w:sz="0" w:space="0" w:color="auto"/>
                            <w:right w:val="none" w:sz="0" w:space="0" w:color="auto"/>
                          </w:divBdr>
                          <w:divsChild>
                            <w:div w:id="176587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325647">
          <w:marLeft w:val="0"/>
          <w:marRight w:val="0"/>
          <w:marTop w:val="0"/>
          <w:marBottom w:val="0"/>
          <w:divBdr>
            <w:top w:val="none" w:sz="0" w:space="0" w:color="auto"/>
            <w:left w:val="none" w:sz="0" w:space="0" w:color="auto"/>
            <w:bottom w:val="none" w:sz="0" w:space="0" w:color="auto"/>
            <w:right w:val="none" w:sz="0" w:space="0" w:color="auto"/>
          </w:divBdr>
        </w:div>
      </w:divsChild>
    </w:div>
    <w:div w:id="509755740">
      <w:bodyDiv w:val="1"/>
      <w:marLeft w:val="0"/>
      <w:marRight w:val="0"/>
      <w:marTop w:val="0"/>
      <w:marBottom w:val="0"/>
      <w:divBdr>
        <w:top w:val="none" w:sz="0" w:space="0" w:color="auto"/>
        <w:left w:val="none" w:sz="0" w:space="0" w:color="auto"/>
        <w:bottom w:val="none" w:sz="0" w:space="0" w:color="auto"/>
        <w:right w:val="none" w:sz="0" w:space="0" w:color="auto"/>
      </w:divBdr>
      <w:divsChild>
        <w:div w:id="708725572">
          <w:marLeft w:val="0"/>
          <w:marRight w:val="0"/>
          <w:marTop w:val="0"/>
          <w:marBottom w:val="300"/>
          <w:divBdr>
            <w:top w:val="none" w:sz="0" w:space="0" w:color="auto"/>
            <w:left w:val="none" w:sz="0" w:space="0" w:color="auto"/>
            <w:bottom w:val="none" w:sz="0" w:space="0" w:color="auto"/>
            <w:right w:val="none" w:sz="0" w:space="0" w:color="auto"/>
          </w:divBdr>
        </w:div>
      </w:divsChild>
    </w:div>
    <w:div w:id="509873882">
      <w:bodyDiv w:val="1"/>
      <w:marLeft w:val="0"/>
      <w:marRight w:val="0"/>
      <w:marTop w:val="0"/>
      <w:marBottom w:val="0"/>
      <w:divBdr>
        <w:top w:val="none" w:sz="0" w:space="0" w:color="auto"/>
        <w:left w:val="none" w:sz="0" w:space="0" w:color="auto"/>
        <w:bottom w:val="none" w:sz="0" w:space="0" w:color="auto"/>
        <w:right w:val="none" w:sz="0" w:space="0" w:color="auto"/>
      </w:divBdr>
      <w:divsChild>
        <w:div w:id="923418438">
          <w:marLeft w:val="0"/>
          <w:marRight w:val="150"/>
          <w:marTop w:val="0"/>
          <w:marBottom w:val="75"/>
          <w:divBdr>
            <w:top w:val="none" w:sz="0" w:space="0" w:color="auto"/>
            <w:left w:val="none" w:sz="0" w:space="0" w:color="auto"/>
            <w:bottom w:val="none" w:sz="0" w:space="0" w:color="auto"/>
            <w:right w:val="none" w:sz="0" w:space="0" w:color="auto"/>
          </w:divBdr>
        </w:div>
        <w:div w:id="184095248">
          <w:marLeft w:val="0"/>
          <w:marRight w:val="150"/>
          <w:marTop w:val="150"/>
          <w:marBottom w:val="150"/>
          <w:divBdr>
            <w:top w:val="none" w:sz="0" w:space="0" w:color="auto"/>
            <w:left w:val="none" w:sz="0" w:space="0" w:color="auto"/>
            <w:bottom w:val="none" w:sz="0" w:space="0" w:color="auto"/>
            <w:right w:val="none" w:sz="0" w:space="0" w:color="auto"/>
          </w:divBdr>
        </w:div>
        <w:div w:id="253364245">
          <w:marLeft w:val="0"/>
          <w:marRight w:val="150"/>
          <w:marTop w:val="0"/>
          <w:marBottom w:val="0"/>
          <w:divBdr>
            <w:top w:val="none" w:sz="0" w:space="0" w:color="auto"/>
            <w:left w:val="none" w:sz="0" w:space="0" w:color="auto"/>
            <w:bottom w:val="none" w:sz="0" w:space="0" w:color="auto"/>
            <w:right w:val="none" w:sz="0" w:space="0" w:color="auto"/>
          </w:divBdr>
        </w:div>
      </w:divsChild>
    </w:div>
    <w:div w:id="510416796">
      <w:bodyDiv w:val="1"/>
      <w:marLeft w:val="0"/>
      <w:marRight w:val="0"/>
      <w:marTop w:val="0"/>
      <w:marBottom w:val="0"/>
      <w:divBdr>
        <w:top w:val="none" w:sz="0" w:space="0" w:color="auto"/>
        <w:left w:val="none" w:sz="0" w:space="0" w:color="auto"/>
        <w:bottom w:val="none" w:sz="0" w:space="0" w:color="auto"/>
        <w:right w:val="none" w:sz="0" w:space="0" w:color="auto"/>
      </w:divBdr>
      <w:divsChild>
        <w:div w:id="805660810">
          <w:marLeft w:val="0"/>
          <w:marRight w:val="0"/>
          <w:marTop w:val="0"/>
          <w:marBottom w:val="0"/>
          <w:divBdr>
            <w:top w:val="none" w:sz="0" w:space="0" w:color="auto"/>
            <w:left w:val="none" w:sz="0" w:space="0" w:color="auto"/>
            <w:bottom w:val="none" w:sz="0" w:space="0" w:color="auto"/>
            <w:right w:val="none" w:sz="0" w:space="0" w:color="auto"/>
          </w:divBdr>
        </w:div>
        <w:div w:id="331298806">
          <w:marLeft w:val="0"/>
          <w:marRight w:val="0"/>
          <w:marTop w:val="300"/>
          <w:marBottom w:val="300"/>
          <w:divBdr>
            <w:top w:val="none" w:sz="0" w:space="0" w:color="auto"/>
            <w:left w:val="none" w:sz="0" w:space="0" w:color="auto"/>
            <w:bottom w:val="none" w:sz="0" w:space="0" w:color="auto"/>
            <w:right w:val="none" w:sz="0" w:space="0" w:color="auto"/>
          </w:divBdr>
        </w:div>
        <w:div w:id="640230451">
          <w:marLeft w:val="0"/>
          <w:marRight w:val="0"/>
          <w:marTop w:val="0"/>
          <w:marBottom w:val="0"/>
          <w:divBdr>
            <w:top w:val="none" w:sz="0" w:space="0" w:color="auto"/>
            <w:left w:val="none" w:sz="0" w:space="0" w:color="auto"/>
            <w:bottom w:val="none" w:sz="0" w:space="0" w:color="auto"/>
            <w:right w:val="none" w:sz="0" w:space="0" w:color="auto"/>
          </w:divBdr>
          <w:divsChild>
            <w:div w:id="1361471189">
              <w:marLeft w:val="0"/>
              <w:marRight w:val="0"/>
              <w:marTop w:val="300"/>
              <w:marBottom w:val="450"/>
              <w:divBdr>
                <w:top w:val="none" w:sz="0" w:space="0" w:color="auto"/>
                <w:left w:val="none" w:sz="0" w:space="0" w:color="auto"/>
                <w:bottom w:val="none" w:sz="0" w:space="0" w:color="auto"/>
                <w:right w:val="none" w:sz="0" w:space="0" w:color="auto"/>
              </w:divBdr>
              <w:divsChild>
                <w:div w:id="1315910321">
                  <w:marLeft w:val="0"/>
                  <w:marRight w:val="0"/>
                  <w:marTop w:val="0"/>
                  <w:marBottom w:val="0"/>
                  <w:divBdr>
                    <w:top w:val="none" w:sz="0" w:space="0" w:color="auto"/>
                    <w:left w:val="none" w:sz="0" w:space="0" w:color="auto"/>
                    <w:bottom w:val="none" w:sz="0" w:space="0" w:color="auto"/>
                    <w:right w:val="none" w:sz="0" w:space="0" w:color="auto"/>
                  </w:divBdr>
                  <w:divsChild>
                    <w:div w:id="481235678">
                      <w:marLeft w:val="0"/>
                      <w:marRight w:val="0"/>
                      <w:marTop w:val="0"/>
                      <w:marBottom w:val="0"/>
                      <w:divBdr>
                        <w:top w:val="none" w:sz="0" w:space="0" w:color="auto"/>
                        <w:left w:val="none" w:sz="0" w:space="0" w:color="auto"/>
                        <w:bottom w:val="none" w:sz="0" w:space="0" w:color="auto"/>
                        <w:right w:val="none" w:sz="0" w:space="0" w:color="auto"/>
                      </w:divBdr>
                      <w:divsChild>
                        <w:div w:id="1547444394">
                          <w:marLeft w:val="0"/>
                          <w:marRight w:val="0"/>
                          <w:marTop w:val="0"/>
                          <w:marBottom w:val="0"/>
                          <w:divBdr>
                            <w:top w:val="none" w:sz="0" w:space="0" w:color="auto"/>
                            <w:left w:val="none" w:sz="0" w:space="0" w:color="auto"/>
                            <w:bottom w:val="none" w:sz="0" w:space="0" w:color="auto"/>
                            <w:right w:val="none" w:sz="0" w:space="0" w:color="auto"/>
                          </w:divBdr>
                          <w:divsChild>
                            <w:div w:id="239796980">
                              <w:marLeft w:val="0"/>
                              <w:marRight w:val="0"/>
                              <w:marTop w:val="0"/>
                              <w:marBottom w:val="0"/>
                              <w:divBdr>
                                <w:top w:val="none" w:sz="0" w:space="0" w:color="auto"/>
                                <w:left w:val="none" w:sz="0" w:space="0" w:color="auto"/>
                                <w:bottom w:val="none" w:sz="0" w:space="0" w:color="auto"/>
                                <w:right w:val="none" w:sz="0" w:space="0" w:color="auto"/>
                              </w:divBdr>
                              <w:divsChild>
                                <w:div w:id="1433939871">
                                  <w:marLeft w:val="0"/>
                                  <w:marRight w:val="0"/>
                                  <w:marTop w:val="0"/>
                                  <w:marBottom w:val="0"/>
                                  <w:divBdr>
                                    <w:top w:val="none" w:sz="0" w:space="0" w:color="auto"/>
                                    <w:left w:val="none" w:sz="0" w:space="0" w:color="auto"/>
                                    <w:bottom w:val="none" w:sz="0" w:space="0" w:color="auto"/>
                                    <w:right w:val="none" w:sz="0" w:space="0" w:color="auto"/>
                                  </w:divBdr>
                                  <w:divsChild>
                                    <w:div w:id="17571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029650">
          <w:marLeft w:val="0"/>
          <w:marRight w:val="0"/>
          <w:marTop w:val="0"/>
          <w:marBottom w:val="0"/>
          <w:divBdr>
            <w:top w:val="none" w:sz="0" w:space="0" w:color="auto"/>
            <w:left w:val="none" w:sz="0" w:space="0" w:color="auto"/>
            <w:bottom w:val="none" w:sz="0" w:space="0" w:color="auto"/>
            <w:right w:val="none" w:sz="0" w:space="0" w:color="auto"/>
          </w:divBdr>
          <w:divsChild>
            <w:div w:id="963854905">
              <w:blockQuote w:val="1"/>
              <w:marLeft w:val="0"/>
              <w:marRight w:val="0"/>
              <w:marTop w:val="465"/>
              <w:marBottom w:val="525"/>
              <w:divBdr>
                <w:top w:val="none" w:sz="0" w:space="0" w:color="auto"/>
                <w:left w:val="none" w:sz="0" w:space="0" w:color="auto"/>
                <w:bottom w:val="none" w:sz="0" w:space="0" w:color="auto"/>
                <w:right w:val="none" w:sz="0" w:space="0" w:color="auto"/>
              </w:divBdr>
            </w:div>
            <w:div w:id="59605654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10489355">
      <w:bodyDiv w:val="1"/>
      <w:marLeft w:val="0"/>
      <w:marRight w:val="0"/>
      <w:marTop w:val="0"/>
      <w:marBottom w:val="0"/>
      <w:divBdr>
        <w:top w:val="none" w:sz="0" w:space="0" w:color="auto"/>
        <w:left w:val="none" w:sz="0" w:space="0" w:color="auto"/>
        <w:bottom w:val="none" w:sz="0" w:space="0" w:color="auto"/>
        <w:right w:val="none" w:sz="0" w:space="0" w:color="auto"/>
      </w:divBdr>
      <w:divsChild>
        <w:div w:id="208418640">
          <w:marLeft w:val="0"/>
          <w:marRight w:val="0"/>
          <w:marTop w:val="0"/>
          <w:marBottom w:val="150"/>
          <w:divBdr>
            <w:top w:val="none" w:sz="0" w:space="0" w:color="auto"/>
            <w:left w:val="none" w:sz="0" w:space="0" w:color="auto"/>
            <w:bottom w:val="none" w:sz="0" w:space="0" w:color="auto"/>
            <w:right w:val="none" w:sz="0" w:space="0" w:color="auto"/>
          </w:divBdr>
          <w:divsChild>
            <w:div w:id="324627143">
              <w:marLeft w:val="0"/>
              <w:marRight w:val="0"/>
              <w:marTop w:val="0"/>
              <w:marBottom w:val="0"/>
              <w:divBdr>
                <w:top w:val="none" w:sz="0" w:space="0" w:color="auto"/>
                <w:left w:val="none" w:sz="0" w:space="0" w:color="auto"/>
                <w:bottom w:val="none" w:sz="0" w:space="0" w:color="auto"/>
                <w:right w:val="none" w:sz="0" w:space="0" w:color="auto"/>
              </w:divBdr>
            </w:div>
            <w:div w:id="225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072564">
      <w:bodyDiv w:val="1"/>
      <w:marLeft w:val="0"/>
      <w:marRight w:val="0"/>
      <w:marTop w:val="0"/>
      <w:marBottom w:val="0"/>
      <w:divBdr>
        <w:top w:val="none" w:sz="0" w:space="0" w:color="auto"/>
        <w:left w:val="none" w:sz="0" w:space="0" w:color="auto"/>
        <w:bottom w:val="none" w:sz="0" w:space="0" w:color="auto"/>
        <w:right w:val="none" w:sz="0" w:space="0" w:color="auto"/>
      </w:divBdr>
      <w:divsChild>
        <w:div w:id="1611089257">
          <w:marLeft w:val="0"/>
          <w:marRight w:val="0"/>
          <w:marTop w:val="150"/>
          <w:marBottom w:val="450"/>
          <w:divBdr>
            <w:top w:val="none" w:sz="0" w:space="0" w:color="auto"/>
            <w:left w:val="none" w:sz="0" w:space="0" w:color="auto"/>
            <w:bottom w:val="none" w:sz="0" w:space="0" w:color="auto"/>
            <w:right w:val="none" w:sz="0" w:space="0" w:color="auto"/>
          </w:divBdr>
        </w:div>
        <w:div w:id="1765540730">
          <w:marLeft w:val="0"/>
          <w:marRight w:val="0"/>
          <w:marTop w:val="0"/>
          <w:marBottom w:val="300"/>
          <w:divBdr>
            <w:top w:val="none" w:sz="0" w:space="0" w:color="auto"/>
            <w:left w:val="none" w:sz="0" w:space="0" w:color="auto"/>
            <w:bottom w:val="none" w:sz="0" w:space="0" w:color="auto"/>
            <w:right w:val="none" w:sz="0" w:space="0" w:color="auto"/>
          </w:divBdr>
        </w:div>
        <w:div w:id="1805539518">
          <w:marLeft w:val="0"/>
          <w:marRight w:val="0"/>
          <w:marTop w:val="495"/>
          <w:marBottom w:val="630"/>
          <w:divBdr>
            <w:top w:val="none" w:sz="0" w:space="0" w:color="auto"/>
            <w:left w:val="none" w:sz="0" w:space="0" w:color="auto"/>
            <w:bottom w:val="none" w:sz="0" w:space="0" w:color="auto"/>
            <w:right w:val="none" w:sz="0" w:space="0" w:color="auto"/>
          </w:divBdr>
        </w:div>
      </w:divsChild>
    </w:div>
    <w:div w:id="511379872">
      <w:bodyDiv w:val="1"/>
      <w:marLeft w:val="0"/>
      <w:marRight w:val="0"/>
      <w:marTop w:val="0"/>
      <w:marBottom w:val="0"/>
      <w:divBdr>
        <w:top w:val="none" w:sz="0" w:space="0" w:color="auto"/>
        <w:left w:val="none" w:sz="0" w:space="0" w:color="auto"/>
        <w:bottom w:val="none" w:sz="0" w:space="0" w:color="auto"/>
        <w:right w:val="none" w:sz="0" w:space="0" w:color="auto"/>
      </w:divBdr>
      <w:divsChild>
        <w:div w:id="2103792009">
          <w:marLeft w:val="0"/>
          <w:marRight w:val="0"/>
          <w:marTop w:val="0"/>
          <w:marBottom w:val="300"/>
          <w:divBdr>
            <w:top w:val="none" w:sz="0" w:space="0" w:color="auto"/>
            <w:left w:val="none" w:sz="0" w:space="0" w:color="auto"/>
            <w:bottom w:val="none" w:sz="0" w:space="0" w:color="auto"/>
            <w:right w:val="none" w:sz="0" w:space="0" w:color="auto"/>
          </w:divBdr>
          <w:divsChild>
            <w:div w:id="60931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01527">
      <w:bodyDiv w:val="1"/>
      <w:marLeft w:val="0"/>
      <w:marRight w:val="0"/>
      <w:marTop w:val="0"/>
      <w:marBottom w:val="0"/>
      <w:divBdr>
        <w:top w:val="none" w:sz="0" w:space="0" w:color="auto"/>
        <w:left w:val="none" w:sz="0" w:space="0" w:color="auto"/>
        <w:bottom w:val="none" w:sz="0" w:space="0" w:color="auto"/>
        <w:right w:val="none" w:sz="0" w:space="0" w:color="auto"/>
      </w:divBdr>
      <w:divsChild>
        <w:div w:id="292753203">
          <w:marLeft w:val="0"/>
          <w:marRight w:val="150"/>
          <w:marTop w:val="0"/>
          <w:marBottom w:val="75"/>
          <w:divBdr>
            <w:top w:val="none" w:sz="0" w:space="0" w:color="auto"/>
            <w:left w:val="none" w:sz="0" w:space="0" w:color="auto"/>
            <w:bottom w:val="none" w:sz="0" w:space="0" w:color="auto"/>
            <w:right w:val="none" w:sz="0" w:space="0" w:color="auto"/>
          </w:divBdr>
        </w:div>
        <w:div w:id="403571091">
          <w:marLeft w:val="0"/>
          <w:marRight w:val="150"/>
          <w:marTop w:val="150"/>
          <w:marBottom w:val="150"/>
          <w:divBdr>
            <w:top w:val="none" w:sz="0" w:space="0" w:color="auto"/>
            <w:left w:val="none" w:sz="0" w:space="0" w:color="auto"/>
            <w:bottom w:val="none" w:sz="0" w:space="0" w:color="auto"/>
            <w:right w:val="none" w:sz="0" w:space="0" w:color="auto"/>
          </w:divBdr>
        </w:div>
        <w:div w:id="1756394221">
          <w:marLeft w:val="0"/>
          <w:marRight w:val="150"/>
          <w:marTop w:val="0"/>
          <w:marBottom w:val="0"/>
          <w:divBdr>
            <w:top w:val="none" w:sz="0" w:space="0" w:color="auto"/>
            <w:left w:val="none" w:sz="0" w:space="0" w:color="auto"/>
            <w:bottom w:val="none" w:sz="0" w:space="0" w:color="auto"/>
            <w:right w:val="none" w:sz="0" w:space="0" w:color="auto"/>
          </w:divBdr>
        </w:div>
      </w:divsChild>
    </w:div>
    <w:div w:id="512113303">
      <w:bodyDiv w:val="1"/>
      <w:marLeft w:val="0"/>
      <w:marRight w:val="0"/>
      <w:marTop w:val="0"/>
      <w:marBottom w:val="0"/>
      <w:divBdr>
        <w:top w:val="none" w:sz="0" w:space="0" w:color="auto"/>
        <w:left w:val="none" w:sz="0" w:space="0" w:color="auto"/>
        <w:bottom w:val="none" w:sz="0" w:space="0" w:color="auto"/>
        <w:right w:val="none" w:sz="0" w:space="0" w:color="auto"/>
      </w:divBdr>
      <w:divsChild>
        <w:div w:id="511377444">
          <w:marLeft w:val="0"/>
          <w:marRight w:val="150"/>
          <w:marTop w:val="0"/>
          <w:marBottom w:val="75"/>
          <w:divBdr>
            <w:top w:val="none" w:sz="0" w:space="0" w:color="auto"/>
            <w:left w:val="none" w:sz="0" w:space="0" w:color="auto"/>
            <w:bottom w:val="none" w:sz="0" w:space="0" w:color="auto"/>
            <w:right w:val="none" w:sz="0" w:space="0" w:color="auto"/>
          </w:divBdr>
        </w:div>
        <w:div w:id="2014529334">
          <w:marLeft w:val="0"/>
          <w:marRight w:val="150"/>
          <w:marTop w:val="150"/>
          <w:marBottom w:val="150"/>
          <w:divBdr>
            <w:top w:val="none" w:sz="0" w:space="0" w:color="auto"/>
            <w:left w:val="none" w:sz="0" w:space="0" w:color="auto"/>
            <w:bottom w:val="none" w:sz="0" w:space="0" w:color="auto"/>
            <w:right w:val="none" w:sz="0" w:space="0" w:color="auto"/>
          </w:divBdr>
        </w:div>
        <w:div w:id="169487490">
          <w:marLeft w:val="0"/>
          <w:marRight w:val="150"/>
          <w:marTop w:val="0"/>
          <w:marBottom w:val="0"/>
          <w:divBdr>
            <w:top w:val="none" w:sz="0" w:space="0" w:color="auto"/>
            <w:left w:val="none" w:sz="0" w:space="0" w:color="auto"/>
            <w:bottom w:val="none" w:sz="0" w:space="0" w:color="auto"/>
            <w:right w:val="none" w:sz="0" w:space="0" w:color="auto"/>
          </w:divBdr>
        </w:div>
      </w:divsChild>
    </w:div>
    <w:div w:id="512571047">
      <w:bodyDiv w:val="1"/>
      <w:marLeft w:val="0"/>
      <w:marRight w:val="0"/>
      <w:marTop w:val="0"/>
      <w:marBottom w:val="0"/>
      <w:divBdr>
        <w:top w:val="none" w:sz="0" w:space="0" w:color="auto"/>
        <w:left w:val="none" w:sz="0" w:space="0" w:color="auto"/>
        <w:bottom w:val="none" w:sz="0" w:space="0" w:color="auto"/>
        <w:right w:val="none" w:sz="0" w:space="0" w:color="auto"/>
      </w:divBdr>
      <w:divsChild>
        <w:div w:id="680744850">
          <w:marLeft w:val="0"/>
          <w:marRight w:val="0"/>
          <w:marTop w:val="0"/>
          <w:marBottom w:val="0"/>
          <w:divBdr>
            <w:top w:val="none" w:sz="0" w:space="0" w:color="auto"/>
            <w:left w:val="none" w:sz="0" w:space="0" w:color="auto"/>
            <w:bottom w:val="none" w:sz="0" w:space="0" w:color="auto"/>
            <w:right w:val="none" w:sz="0" w:space="0" w:color="auto"/>
          </w:divBdr>
        </w:div>
      </w:divsChild>
    </w:div>
    <w:div w:id="512915355">
      <w:bodyDiv w:val="1"/>
      <w:marLeft w:val="0"/>
      <w:marRight w:val="0"/>
      <w:marTop w:val="0"/>
      <w:marBottom w:val="0"/>
      <w:divBdr>
        <w:top w:val="none" w:sz="0" w:space="0" w:color="auto"/>
        <w:left w:val="none" w:sz="0" w:space="0" w:color="auto"/>
        <w:bottom w:val="none" w:sz="0" w:space="0" w:color="auto"/>
        <w:right w:val="none" w:sz="0" w:space="0" w:color="auto"/>
      </w:divBdr>
      <w:divsChild>
        <w:div w:id="1196233277">
          <w:marLeft w:val="0"/>
          <w:marRight w:val="150"/>
          <w:marTop w:val="0"/>
          <w:marBottom w:val="75"/>
          <w:divBdr>
            <w:top w:val="none" w:sz="0" w:space="0" w:color="auto"/>
            <w:left w:val="none" w:sz="0" w:space="0" w:color="auto"/>
            <w:bottom w:val="none" w:sz="0" w:space="0" w:color="auto"/>
            <w:right w:val="none" w:sz="0" w:space="0" w:color="auto"/>
          </w:divBdr>
        </w:div>
        <w:div w:id="898051911">
          <w:marLeft w:val="0"/>
          <w:marRight w:val="150"/>
          <w:marTop w:val="150"/>
          <w:marBottom w:val="150"/>
          <w:divBdr>
            <w:top w:val="none" w:sz="0" w:space="0" w:color="auto"/>
            <w:left w:val="none" w:sz="0" w:space="0" w:color="auto"/>
            <w:bottom w:val="none" w:sz="0" w:space="0" w:color="auto"/>
            <w:right w:val="none" w:sz="0" w:space="0" w:color="auto"/>
          </w:divBdr>
        </w:div>
        <w:div w:id="1415080791">
          <w:marLeft w:val="0"/>
          <w:marRight w:val="150"/>
          <w:marTop w:val="0"/>
          <w:marBottom w:val="0"/>
          <w:divBdr>
            <w:top w:val="none" w:sz="0" w:space="0" w:color="auto"/>
            <w:left w:val="none" w:sz="0" w:space="0" w:color="auto"/>
            <w:bottom w:val="none" w:sz="0" w:space="0" w:color="auto"/>
            <w:right w:val="none" w:sz="0" w:space="0" w:color="auto"/>
          </w:divBdr>
        </w:div>
      </w:divsChild>
    </w:div>
    <w:div w:id="514540891">
      <w:bodyDiv w:val="1"/>
      <w:marLeft w:val="0"/>
      <w:marRight w:val="0"/>
      <w:marTop w:val="0"/>
      <w:marBottom w:val="0"/>
      <w:divBdr>
        <w:top w:val="none" w:sz="0" w:space="0" w:color="auto"/>
        <w:left w:val="none" w:sz="0" w:space="0" w:color="auto"/>
        <w:bottom w:val="none" w:sz="0" w:space="0" w:color="auto"/>
        <w:right w:val="none" w:sz="0" w:space="0" w:color="auto"/>
      </w:divBdr>
      <w:divsChild>
        <w:div w:id="1757052058">
          <w:marLeft w:val="0"/>
          <w:marRight w:val="150"/>
          <w:marTop w:val="0"/>
          <w:marBottom w:val="75"/>
          <w:divBdr>
            <w:top w:val="none" w:sz="0" w:space="0" w:color="auto"/>
            <w:left w:val="none" w:sz="0" w:space="0" w:color="auto"/>
            <w:bottom w:val="none" w:sz="0" w:space="0" w:color="auto"/>
            <w:right w:val="none" w:sz="0" w:space="0" w:color="auto"/>
          </w:divBdr>
        </w:div>
        <w:div w:id="1478690221">
          <w:marLeft w:val="0"/>
          <w:marRight w:val="150"/>
          <w:marTop w:val="150"/>
          <w:marBottom w:val="150"/>
          <w:divBdr>
            <w:top w:val="none" w:sz="0" w:space="0" w:color="auto"/>
            <w:left w:val="none" w:sz="0" w:space="0" w:color="auto"/>
            <w:bottom w:val="none" w:sz="0" w:space="0" w:color="auto"/>
            <w:right w:val="none" w:sz="0" w:space="0" w:color="auto"/>
          </w:divBdr>
        </w:div>
        <w:div w:id="1477186839">
          <w:marLeft w:val="0"/>
          <w:marRight w:val="150"/>
          <w:marTop w:val="0"/>
          <w:marBottom w:val="0"/>
          <w:divBdr>
            <w:top w:val="none" w:sz="0" w:space="0" w:color="auto"/>
            <w:left w:val="none" w:sz="0" w:space="0" w:color="auto"/>
            <w:bottom w:val="none" w:sz="0" w:space="0" w:color="auto"/>
            <w:right w:val="none" w:sz="0" w:space="0" w:color="auto"/>
          </w:divBdr>
        </w:div>
      </w:divsChild>
    </w:div>
    <w:div w:id="514810029">
      <w:bodyDiv w:val="1"/>
      <w:marLeft w:val="0"/>
      <w:marRight w:val="0"/>
      <w:marTop w:val="0"/>
      <w:marBottom w:val="0"/>
      <w:divBdr>
        <w:top w:val="none" w:sz="0" w:space="0" w:color="auto"/>
        <w:left w:val="none" w:sz="0" w:space="0" w:color="auto"/>
        <w:bottom w:val="none" w:sz="0" w:space="0" w:color="auto"/>
        <w:right w:val="none" w:sz="0" w:space="0" w:color="auto"/>
      </w:divBdr>
      <w:divsChild>
        <w:div w:id="1649482588">
          <w:marLeft w:val="0"/>
          <w:marRight w:val="0"/>
          <w:marTop w:val="0"/>
          <w:marBottom w:val="0"/>
          <w:divBdr>
            <w:top w:val="none" w:sz="0" w:space="0" w:color="auto"/>
            <w:left w:val="none" w:sz="0" w:space="0" w:color="auto"/>
            <w:bottom w:val="none" w:sz="0" w:space="0" w:color="auto"/>
            <w:right w:val="none" w:sz="0" w:space="0" w:color="auto"/>
          </w:divBdr>
        </w:div>
        <w:div w:id="536236889">
          <w:marLeft w:val="0"/>
          <w:marRight w:val="0"/>
          <w:marTop w:val="300"/>
          <w:marBottom w:val="300"/>
          <w:divBdr>
            <w:top w:val="none" w:sz="0" w:space="0" w:color="auto"/>
            <w:left w:val="none" w:sz="0" w:space="0" w:color="auto"/>
            <w:bottom w:val="none" w:sz="0" w:space="0" w:color="auto"/>
            <w:right w:val="none" w:sz="0" w:space="0" w:color="auto"/>
          </w:divBdr>
        </w:div>
        <w:div w:id="1346397739">
          <w:marLeft w:val="0"/>
          <w:marRight w:val="0"/>
          <w:marTop w:val="0"/>
          <w:marBottom w:val="0"/>
          <w:divBdr>
            <w:top w:val="none" w:sz="0" w:space="0" w:color="auto"/>
            <w:left w:val="none" w:sz="0" w:space="0" w:color="auto"/>
            <w:bottom w:val="none" w:sz="0" w:space="0" w:color="auto"/>
            <w:right w:val="none" w:sz="0" w:space="0" w:color="auto"/>
          </w:divBdr>
          <w:divsChild>
            <w:div w:id="471992109">
              <w:marLeft w:val="0"/>
              <w:marRight w:val="0"/>
              <w:marTop w:val="300"/>
              <w:marBottom w:val="450"/>
              <w:divBdr>
                <w:top w:val="none" w:sz="0" w:space="0" w:color="auto"/>
                <w:left w:val="none" w:sz="0" w:space="0" w:color="auto"/>
                <w:bottom w:val="none" w:sz="0" w:space="0" w:color="auto"/>
                <w:right w:val="none" w:sz="0" w:space="0" w:color="auto"/>
              </w:divBdr>
              <w:divsChild>
                <w:div w:id="51927093">
                  <w:marLeft w:val="0"/>
                  <w:marRight w:val="0"/>
                  <w:marTop w:val="0"/>
                  <w:marBottom w:val="0"/>
                  <w:divBdr>
                    <w:top w:val="none" w:sz="0" w:space="0" w:color="auto"/>
                    <w:left w:val="none" w:sz="0" w:space="0" w:color="auto"/>
                    <w:bottom w:val="none" w:sz="0" w:space="0" w:color="auto"/>
                    <w:right w:val="none" w:sz="0" w:space="0" w:color="auto"/>
                  </w:divBdr>
                  <w:divsChild>
                    <w:div w:id="1403256962">
                      <w:marLeft w:val="0"/>
                      <w:marRight w:val="0"/>
                      <w:marTop w:val="0"/>
                      <w:marBottom w:val="0"/>
                      <w:divBdr>
                        <w:top w:val="none" w:sz="0" w:space="0" w:color="auto"/>
                        <w:left w:val="none" w:sz="0" w:space="0" w:color="auto"/>
                        <w:bottom w:val="none" w:sz="0" w:space="0" w:color="auto"/>
                        <w:right w:val="none" w:sz="0" w:space="0" w:color="auto"/>
                      </w:divBdr>
                      <w:divsChild>
                        <w:div w:id="1858158752">
                          <w:marLeft w:val="0"/>
                          <w:marRight w:val="0"/>
                          <w:marTop w:val="0"/>
                          <w:marBottom w:val="0"/>
                          <w:divBdr>
                            <w:top w:val="none" w:sz="0" w:space="0" w:color="auto"/>
                            <w:left w:val="none" w:sz="0" w:space="0" w:color="auto"/>
                            <w:bottom w:val="none" w:sz="0" w:space="0" w:color="auto"/>
                            <w:right w:val="none" w:sz="0" w:space="0" w:color="auto"/>
                          </w:divBdr>
                          <w:divsChild>
                            <w:div w:id="1332684292">
                              <w:marLeft w:val="0"/>
                              <w:marRight w:val="0"/>
                              <w:marTop w:val="0"/>
                              <w:marBottom w:val="0"/>
                              <w:divBdr>
                                <w:top w:val="none" w:sz="0" w:space="0" w:color="auto"/>
                                <w:left w:val="none" w:sz="0" w:space="0" w:color="auto"/>
                                <w:bottom w:val="none" w:sz="0" w:space="0" w:color="auto"/>
                                <w:right w:val="none" w:sz="0" w:space="0" w:color="auto"/>
                              </w:divBdr>
                              <w:divsChild>
                                <w:div w:id="280573294">
                                  <w:marLeft w:val="0"/>
                                  <w:marRight w:val="0"/>
                                  <w:marTop w:val="0"/>
                                  <w:marBottom w:val="0"/>
                                  <w:divBdr>
                                    <w:top w:val="none" w:sz="0" w:space="0" w:color="auto"/>
                                    <w:left w:val="none" w:sz="0" w:space="0" w:color="auto"/>
                                    <w:bottom w:val="none" w:sz="0" w:space="0" w:color="auto"/>
                                    <w:right w:val="none" w:sz="0" w:space="0" w:color="auto"/>
                                  </w:divBdr>
                                  <w:divsChild>
                                    <w:div w:id="8163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902665">
          <w:marLeft w:val="0"/>
          <w:marRight w:val="0"/>
          <w:marTop w:val="0"/>
          <w:marBottom w:val="0"/>
          <w:divBdr>
            <w:top w:val="none" w:sz="0" w:space="0" w:color="auto"/>
            <w:left w:val="none" w:sz="0" w:space="0" w:color="auto"/>
            <w:bottom w:val="none" w:sz="0" w:space="0" w:color="auto"/>
            <w:right w:val="none" w:sz="0" w:space="0" w:color="auto"/>
          </w:divBdr>
        </w:div>
      </w:divsChild>
    </w:div>
    <w:div w:id="514927878">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0">
          <w:marLeft w:val="0"/>
          <w:marRight w:val="375"/>
          <w:marTop w:val="0"/>
          <w:marBottom w:val="0"/>
          <w:divBdr>
            <w:top w:val="none" w:sz="0" w:space="0" w:color="auto"/>
            <w:left w:val="none" w:sz="0" w:space="0" w:color="auto"/>
            <w:bottom w:val="none" w:sz="0" w:space="0" w:color="auto"/>
            <w:right w:val="none" w:sz="0" w:space="0" w:color="auto"/>
          </w:divBdr>
        </w:div>
        <w:div w:id="1364792135">
          <w:marLeft w:val="0"/>
          <w:marRight w:val="0"/>
          <w:marTop w:val="0"/>
          <w:marBottom w:val="0"/>
          <w:divBdr>
            <w:top w:val="none" w:sz="0" w:space="0" w:color="auto"/>
            <w:left w:val="none" w:sz="0" w:space="0" w:color="auto"/>
            <w:bottom w:val="none" w:sz="0" w:space="0" w:color="auto"/>
            <w:right w:val="none" w:sz="0" w:space="0" w:color="auto"/>
          </w:divBdr>
        </w:div>
        <w:div w:id="1500080849">
          <w:marLeft w:val="0"/>
          <w:marRight w:val="0"/>
          <w:marTop w:val="0"/>
          <w:marBottom w:val="0"/>
          <w:divBdr>
            <w:top w:val="none" w:sz="0" w:space="0" w:color="auto"/>
            <w:left w:val="none" w:sz="0" w:space="0" w:color="auto"/>
            <w:bottom w:val="none" w:sz="0" w:space="0" w:color="auto"/>
            <w:right w:val="none" w:sz="0" w:space="0" w:color="auto"/>
          </w:divBdr>
          <w:divsChild>
            <w:div w:id="406683436">
              <w:marLeft w:val="-225"/>
              <w:marRight w:val="0"/>
              <w:marTop w:val="0"/>
              <w:marBottom w:val="180"/>
              <w:divBdr>
                <w:top w:val="none" w:sz="0" w:space="0" w:color="auto"/>
                <w:left w:val="none" w:sz="0" w:space="0" w:color="auto"/>
                <w:bottom w:val="none" w:sz="0" w:space="0" w:color="auto"/>
                <w:right w:val="none" w:sz="0" w:space="0" w:color="auto"/>
              </w:divBdr>
            </w:div>
          </w:divsChild>
        </w:div>
        <w:div w:id="1804234401">
          <w:marLeft w:val="0"/>
          <w:marRight w:val="0"/>
          <w:marTop w:val="0"/>
          <w:marBottom w:val="0"/>
          <w:divBdr>
            <w:top w:val="none" w:sz="0" w:space="0" w:color="auto"/>
            <w:left w:val="none" w:sz="0" w:space="0" w:color="auto"/>
            <w:bottom w:val="none" w:sz="0" w:space="0" w:color="auto"/>
            <w:right w:val="none" w:sz="0" w:space="0" w:color="auto"/>
          </w:divBdr>
        </w:div>
      </w:divsChild>
    </w:div>
    <w:div w:id="515777176">
      <w:bodyDiv w:val="1"/>
      <w:marLeft w:val="0"/>
      <w:marRight w:val="0"/>
      <w:marTop w:val="0"/>
      <w:marBottom w:val="0"/>
      <w:divBdr>
        <w:top w:val="none" w:sz="0" w:space="0" w:color="auto"/>
        <w:left w:val="none" w:sz="0" w:space="0" w:color="auto"/>
        <w:bottom w:val="none" w:sz="0" w:space="0" w:color="auto"/>
        <w:right w:val="none" w:sz="0" w:space="0" w:color="auto"/>
      </w:divBdr>
      <w:divsChild>
        <w:div w:id="386222652">
          <w:marLeft w:val="0"/>
          <w:marRight w:val="375"/>
          <w:marTop w:val="0"/>
          <w:marBottom w:val="0"/>
          <w:divBdr>
            <w:top w:val="none" w:sz="0" w:space="0" w:color="auto"/>
            <w:left w:val="none" w:sz="0" w:space="0" w:color="auto"/>
            <w:bottom w:val="none" w:sz="0" w:space="0" w:color="auto"/>
            <w:right w:val="none" w:sz="0" w:space="0" w:color="auto"/>
          </w:divBdr>
        </w:div>
        <w:div w:id="1899240564">
          <w:marLeft w:val="0"/>
          <w:marRight w:val="0"/>
          <w:marTop w:val="0"/>
          <w:marBottom w:val="0"/>
          <w:divBdr>
            <w:top w:val="none" w:sz="0" w:space="0" w:color="auto"/>
            <w:left w:val="none" w:sz="0" w:space="0" w:color="auto"/>
            <w:bottom w:val="none" w:sz="0" w:space="0" w:color="auto"/>
            <w:right w:val="none" w:sz="0" w:space="0" w:color="auto"/>
          </w:divBdr>
        </w:div>
      </w:divsChild>
    </w:div>
    <w:div w:id="515851324">
      <w:bodyDiv w:val="1"/>
      <w:marLeft w:val="0"/>
      <w:marRight w:val="0"/>
      <w:marTop w:val="0"/>
      <w:marBottom w:val="0"/>
      <w:divBdr>
        <w:top w:val="none" w:sz="0" w:space="0" w:color="auto"/>
        <w:left w:val="none" w:sz="0" w:space="0" w:color="auto"/>
        <w:bottom w:val="none" w:sz="0" w:space="0" w:color="auto"/>
        <w:right w:val="none" w:sz="0" w:space="0" w:color="auto"/>
      </w:divBdr>
      <w:divsChild>
        <w:div w:id="921452653">
          <w:marLeft w:val="0"/>
          <w:marRight w:val="0"/>
          <w:marTop w:val="0"/>
          <w:marBottom w:val="300"/>
          <w:divBdr>
            <w:top w:val="none" w:sz="0" w:space="0" w:color="auto"/>
            <w:left w:val="none" w:sz="0" w:space="0" w:color="auto"/>
            <w:bottom w:val="none" w:sz="0" w:space="0" w:color="auto"/>
            <w:right w:val="none" w:sz="0" w:space="0" w:color="auto"/>
          </w:divBdr>
        </w:div>
      </w:divsChild>
    </w:div>
    <w:div w:id="515851416">
      <w:bodyDiv w:val="1"/>
      <w:marLeft w:val="0"/>
      <w:marRight w:val="0"/>
      <w:marTop w:val="0"/>
      <w:marBottom w:val="0"/>
      <w:divBdr>
        <w:top w:val="none" w:sz="0" w:space="0" w:color="auto"/>
        <w:left w:val="none" w:sz="0" w:space="0" w:color="auto"/>
        <w:bottom w:val="none" w:sz="0" w:space="0" w:color="auto"/>
        <w:right w:val="none" w:sz="0" w:space="0" w:color="auto"/>
      </w:divBdr>
      <w:divsChild>
        <w:div w:id="1269656461">
          <w:marLeft w:val="0"/>
          <w:marRight w:val="0"/>
          <w:marTop w:val="0"/>
          <w:marBottom w:val="0"/>
          <w:divBdr>
            <w:top w:val="none" w:sz="0" w:space="0" w:color="auto"/>
            <w:left w:val="none" w:sz="0" w:space="0" w:color="auto"/>
            <w:bottom w:val="none" w:sz="0" w:space="0" w:color="auto"/>
            <w:right w:val="none" w:sz="0" w:space="0" w:color="auto"/>
          </w:divBdr>
        </w:div>
      </w:divsChild>
    </w:div>
    <w:div w:id="516118255">
      <w:bodyDiv w:val="1"/>
      <w:marLeft w:val="0"/>
      <w:marRight w:val="0"/>
      <w:marTop w:val="0"/>
      <w:marBottom w:val="0"/>
      <w:divBdr>
        <w:top w:val="none" w:sz="0" w:space="0" w:color="auto"/>
        <w:left w:val="none" w:sz="0" w:space="0" w:color="auto"/>
        <w:bottom w:val="none" w:sz="0" w:space="0" w:color="auto"/>
        <w:right w:val="none" w:sz="0" w:space="0" w:color="auto"/>
      </w:divBdr>
      <w:divsChild>
        <w:div w:id="1466041398">
          <w:marLeft w:val="0"/>
          <w:marRight w:val="0"/>
          <w:marTop w:val="0"/>
          <w:marBottom w:val="300"/>
          <w:divBdr>
            <w:top w:val="none" w:sz="0" w:space="0" w:color="auto"/>
            <w:left w:val="none" w:sz="0" w:space="0" w:color="auto"/>
            <w:bottom w:val="none" w:sz="0" w:space="0" w:color="auto"/>
            <w:right w:val="none" w:sz="0" w:space="0" w:color="auto"/>
          </w:divBdr>
        </w:div>
      </w:divsChild>
    </w:div>
    <w:div w:id="516237338">
      <w:bodyDiv w:val="1"/>
      <w:marLeft w:val="0"/>
      <w:marRight w:val="0"/>
      <w:marTop w:val="0"/>
      <w:marBottom w:val="0"/>
      <w:divBdr>
        <w:top w:val="none" w:sz="0" w:space="0" w:color="auto"/>
        <w:left w:val="none" w:sz="0" w:space="0" w:color="auto"/>
        <w:bottom w:val="none" w:sz="0" w:space="0" w:color="auto"/>
        <w:right w:val="none" w:sz="0" w:space="0" w:color="auto"/>
      </w:divBdr>
      <w:divsChild>
        <w:div w:id="606733630">
          <w:marLeft w:val="0"/>
          <w:marRight w:val="0"/>
          <w:marTop w:val="0"/>
          <w:marBottom w:val="0"/>
          <w:divBdr>
            <w:top w:val="none" w:sz="0" w:space="0" w:color="auto"/>
            <w:left w:val="none" w:sz="0" w:space="0" w:color="auto"/>
            <w:bottom w:val="none" w:sz="0" w:space="0" w:color="auto"/>
            <w:right w:val="none" w:sz="0" w:space="0" w:color="auto"/>
          </w:divBdr>
          <w:divsChild>
            <w:div w:id="1247037603">
              <w:marLeft w:val="0"/>
              <w:marRight w:val="0"/>
              <w:marTop w:val="0"/>
              <w:marBottom w:val="0"/>
              <w:divBdr>
                <w:top w:val="none" w:sz="0" w:space="0" w:color="auto"/>
                <w:left w:val="none" w:sz="0" w:space="0" w:color="auto"/>
                <w:bottom w:val="none" w:sz="0" w:space="0" w:color="auto"/>
                <w:right w:val="none" w:sz="0" w:space="0" w:color="auto"/>
              </w:divBdr>
              <w:divsChild>
                <w:div w:id="645282438">
                  <w:marLeft w:val="0"/>
                  <w:marRight w:val="0"/>
                  <w:marTop w:val="0"/>
                  <w:marBottom w:val="300"/>
                  <w:divBdr>
                    <w:top w:val="none" w:sz="0" w:space="0" w:color="auto"/>
                    <w:left w:val="none" w:sz="0" w:space="0" w:color="auto"/>
                    <w:bottom w:val="none" w:sz="0" w:space="0" w:color="auto"/>
                    <w:right w:val="none" w:sz="0" w:space="0" w:color="auto"/>
                  </w:divBdr>
                  <w:divsChild>
                    <w:div w:id="906918201">
                      <w:marLeft w:val="0"/>
                      <w:marRight w:val="450"/>
                      <w:marTop w:val="0"/>
                      <w:marBottom w:val="300"/>
                      <w:divBdr>
                        <w:top w:val="none" w:sz="0" w:space="0" w:color="auto"/>
                        <w:left w:val="none" w:sz="0" w:space="0" w:color="auto"/>
                        <w:bottom w:val="none" w:sz="0" w:space="0" w:color="auto"/>
                        <w:right w:val="none" w:sz="0" w:space="0" w:color="auto"/>
                      </w:divBdr>
                      <w:divsChild>
                        <w:div w:id="1558128384">
                          <w:marLeft w:val="0"/>
                          <w:marRight w:val="0"/>
                          <w:marTop w:val="0"/>
                          <w:marBottom w:val="0"/>
                          <w:divBdr>
                            <w:top w:val="none" w:sz="0" w:space="0" w:color="auto"/>
                            <w:left w:val="none" w:sz="0" w:space="0" w:color="auto"/>
                            <w:bottom w:val="none" w:sz="0" w:space="0" w:color="auto"/>
                            <w:right w:val="none" w:sz="0" w:space="0" w:color="auto"/>
                          </w:divBdr>
                          <w:divsChild>
                            <w:div w:id="699280192">
                              <w:marLeft w:val="0"/>
                              <w:marRight w:val="0"/>
                              <w:marTop w:val="0"/>
                              <w:marBottom w:val="0"/>
                              <w:divBdr>
                                <w:top w:val="none" w:sz="0" w:space="0" w:color="auto"/>
                                <w:left w:val="none" w:sz="0" w:space="0" w:color="auto"/>
                                <w:bottom w:val="none" w:sz="0" w:space="0" w:color="auto"/>
                                <w:right w:val="none" w:sz="0" w:space="0" w:color="auto"/>
                              </w:divBdr>
                              <w:divsChild>
                                <w:div w:id="1275749738">
                                  <w:marLeft w:val="0"/>
                                  <w:marRight w:val="0"/>
                                  <w:marTop w:val="0"/>
                                  <w:marBottom w:val="0"/>
                                  <w:divBdr>
                                    <w:top w:val="none" w:sz="0" w:space="0" w:color="auto"/>
                                    <w:left w:val="none" w:sz="0" w:space="0" w:color="auto"/>
                                    <w:bottom w:val="none" w:sz="0" w:space="0" w:color="auto"/>
                                    <w:right w:val="none" w:sz="0" w:space="0" w:color="auto"/>
                                  </w:divBdr>
                                </w:div>
                                <w:div w:id="18889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521598">
          <w:marLeft w:val="0"/>
          <w:marRight w:val="0"/>
          <w:marTop w:val="375"/>
          <w:marBottom w:val="330"/>
          <w:divBdr>
            <w:top w:val="none" w:sz="0" w:space="0" w:color="auto"/>
            <w:left w:val="none" w:sz="0" w:space="0" w:color="auto"/>
            <w:bottom w:val="none" w:sz="0" w:space="0" w:color="auto"/>
            <w:right w:val="none" w:sz="0" w:space="0" w:color="auto"/>
          </w:divBdr>
          <w:divsChild>
            <w:div w:id="195119985">
              <w:marLeft w:val="0"/>
              <w:marRight w:val="0"/>
              <w:marTop w:val="0"/>
              <w:marBottom w:val="210"/>
              <w:divBdr>
                <w:top w:val="none" w:sz="0" w:space="0" w:color="auto"/>
                <w:left w:val="none" w:sz="0" w:space="0" w:color="auto"/>
                <w:bottom w:val="none" w:sz="0" w:space="0" w:color="auto"/>
                <w:right w:val="none" w:sz="0" w:space="0" w:color="auto"/>
              </w:divBdr>
              <w:divsChild>
                <w:div w:id="1592815167">
                  <w:marLeft w:val="0"/>
                  <w:marRight w:val="0"/>
                  <w:marTop w:val="0"/>
                  <w:marBottom w:val="0"/>
                  <w:divBdr>
                    <w:top w:val="none" w:sz="0" w:space="0" w:color="auto"/>
                    <w:left w:val="none" w:sz="0" w:space="0" w:color="auto"/>
                    <w:bottom w:val="none" w:sz="0" w:space="0" w:color="auto"/>
                    <w:right w:val="none" w:sz="0" w:space="0" w:color="auto"/>
                  </w:divBdr>
                  <w:divsChild>
                    <w:div w:id="9422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185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16429428">
      <w:bodyDiv w:val="1"/>
      <w:marLeft w:val="0"/>
      <w:marRight w:val="0"/>
      <w:marTop w:val="0"/>
      <w:marBottom w:val="0"/>
      <w:divBdr>
        <w:top w:val="none" w:sz="0" w:space="0" w:color="auto"/>
        <w:left w:val="none" w:sz="0" w:space="0" w:color="auto"/>
        <w:bottom w:val="none" w:sz="0" w:space="0" w:color="auto"/>
        <w:right w:val="none" w:sz="0" w:space="0" w:color="auto"/>
      </w:divBdr>
      <w:divsChild>
        <w:div w:id="1837384126">
          <w:marLeft w:val="0"/>
          <w:marRight w:val="0"/>
          <w:marTop w:val="0"/>
          <w:marBottom w:val="375"/>
          <w:divBdr>
            <w:top w:val="none" w:sz="0" w:space="0" w:color="auto"/>
            <w:left w:val="none" w:sz="0" w:space="0" w:color="auto"/>
            <w:bottom w:val="none" w:sz="0" w:space="0" w:color="auto"/>
            <w:right w:val="none" w:sz="0" w:space="0" w:color="auto"/>
          </w:divBdr>
          <w:divsChild>
            <w:div w:id="272646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7086157">
      <w:bodyDiv w:val="1"/>
      <w:marLeft w:val="0"/>
      <w:marRight w:val="0"/>
      <w:marTop w:val="0"/>
      <w:marBottom w:val="0"/>
      <w:divBdr>
        <w:top w:val="none" w:sz="0" w:space="0" w:color="auto"/>
        <w:left w:val="none" w:sz="0" w:space="0" w:color="auto"/>
        <w:bottom w:val="none" w:sz="0" w:space="0" w:color="auto"/>
        <w:right w:val="none" w:sz="0" w:space="0" w:color="auto"/>
      </w:divBdr>
      <w:divsChild>
        <w:div w:id="1196307273">
          <w:marLeft w:val="0"/>
          <w:marRight w:val="0"/>
          <w:marTop w:val="0"/>
          <w:marBottom w:val="300"/>
          <w:divBdr>
            <w:top w:val="none" w:sz="0" w:space="0" w:color="auto"/>
            <w:left w:val="none" w:sz="0" w:space="0" w:color="auto"/>
            <w:bottom w:val="none" w:sz="0" w:space="0" w:color="auto"/>
            <w:right w:val="none" w:sz="0" w:space="0" w:color="auto"/>
          </w:divBdr>
        </w:div>
      </w:divsChild>
    </w:div>
    <w:div w:id="517356393">
      <w:bodyDiv w:val="1"/>
      <w:marLeft w:val="0"/>
      <w:marRight w:val="0"/>
      <w:marTop w:val="0"/>
      <w:marBottom w:val="0"/>
      <w:divBdr>
        <w:top w:val="none" w:sz="0" w:space="0" w:color="auto"/>
        <w:left w:val="none" w:sz="0" w:space="0" w:color="auto"/>
        <w:bottom w:val="none" w:sz="0" w:space="0" w:color="auto"/>
        <w:right w:val="none" w:sz="0" w:space="0" w:color="auto"/>
      </w:divBdr>
      <w:divsChild>
        <w:div w:id="1526216015">
          <w:marLeft w:val="0"/>
          <w:marRight w:val="0"/>
          <w:marTop w:val="0"/>
          <w:marBottom w:val="0"/>
          <w:divBdr>
            <w:top w:val="none" w:sz="0" w:space="0" w:color="auto"/>
            <w:left w:val="none" w:sz="0" w:space="0" w:color="auto"/>
            <w:bottom w:val="none" w:sz="0" w:space="0" w:color="auto"/>
            <w:right w:val="none" w:sz="0" w:space="0" w:color="auto"/>
          </w:divBdr>
        </w:div>
        <w:div w:id="659037989">
          <w:marLeft w:val="0"/>
          <w:marRight w:val="0"/>
          <w:marTop w:val="0"/>
          <w:marBottom w:val="0"/>
          <w:divBdr>
            <w:top w:val="none" w:sz="0" w:space="0" w:color="auto"/>
            <w:left w:val="none" w:sz="0" w:space="0" w:color="auto"/>
            <w:bottom w:val="none" w:sz="0" w:space="0" w:color="auto"/>
            <w:right w:val="none" w:sz="0" w:space="0" w:color="auto"/>
          </w:divBdr>
        </w:div>
        <w:div w:id="1665622873">
          <w:marLeft w:val="0"/>
          <w:marRight w:val="0"/>
          <w:marTop w:val="0"/>
          <w:marBottom w:val="0"/>
          <w:divBdr>
            <w:top w:val="none" w:sz="0" w:space="0" w:color="auto"/>
            <w:left w:val="none" w:sz="0" w:space="0" w:color="auto"/>
            <w:bottom w:val="none" w:sz="0" w:space="0" w:color="auto"/>
            <w:right w:val="none" w:sz="0" w:space="0" w:color="auto"/>
          </w:divBdr>
        </w:div>
        <w:div w:id="803961825">
          <w:marLeft w:val="0"/>
          <w:marRight w:val="0"/>
          <w:marTop w:val="0"/>
          <w:marBottom w:val="0"/>
          <w:divBdr>
            <w:top w:val="none" w:sz="0" w:space="0" w:color="auto"/>
            <w:left w:val="none" w:sz="0" w:space="0" w:color="auto"/>
            <w:bottom w:val="none" w:sz="0" w:space="0" w:color="auto"/>
            <w:right w:val="none" w:sz="0" w:space="0" w:color="auto"/>
          </w:divBdr>
          <w:divsChild>
            <w:div w:id="858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11430">
      <w:bodyDiv w:val="1"/>
      <w:marLeft w:val="0"/>
      <w:marRight w:val="0"/>
      <w:marTop w:val="0"/>
      <w:marBottom w:val="0"/>
      <w:divBdr>
        <w:top w:val="none" w:sz="0" w:space="0" w:color="auto"/>
        <w:left w:val="none" w:sz="0" w:space="0" w:color="auto"/>
        <w:bottom w:val="none" w:sz="0" w:space="0" w:color="auto"/>
        <w:right w:val="none" w:sz="0" w:space="0" w:color="auto"/>
      </w:divBdr>
      <w:divsChild>
        <w:div w:id="496967846">
          <w:marLeft w:val="0"/>
          <w:marRight w:val="0"/>
          <w:marTop w:val="0"/>
          <w:marBottom w:val="75"/>
          <w:divBdr>
            <w:top w:val="none" w:sz="0" w:space="0" w:color="auto"/>
            <w:left w:val="none" w:sz="0" w:space="0" w:color="auto"/>
            <w:bottom w:val="none" w:sz="0" w:space="0" w:color="auto"/>
            <w:right w:val="none" w:sz="0" w:space="0" w:color="auto"/>
          </w:divBdr>
        </w:div>
        <w:div w:id="237710660">
          <w:marLeft w:val="0"/>
          <w:marRight w:val="0"/>
          <w:marTop w:val="0"/>
          <w:marBottom w:val="0"/>
          <w:divBdr>
            <w:top w:val="none" w:sz="0" w:space="0" w:color="auto"/>
            <w:left w:val="none" w:sz="0" w:space="0" w:color="auto"/>
            <w:bottom w:val="none" w:sz="0" w:space="0" w:color="auto"/>
            <w:right w:val="none" w:sz="0" w:space="0" w:color="auto"/>
          </w:divBdr>
        </w:div>
      </w:divsChild>
    </w:div>
    <w:div w:id="518281876">
      <w:bodyDiv w:val="1"/>
      <w:marLeft w:val="0"/>
      <w:marRight w:val="0"/>
      <w:marTop w:val="0"/>
      <w:marBottom w:val="0"/>
      <w:divBdr>
        <w:top w:val="none" w:sz="0" w:space="0" w:color="auto"/>
        <w:left w:val="none" w:sz="0" w:space="0" w:color="auto"/>
        <w:bottom w:val="none" w:sz="0" w:space="0" w:color="auto"/>
        <w:right w:val="none" w:sz="0" w:space="0" w:color="auto"/>
      </w:divBdr>
      <w:divsChild>
        <w:div w:id="1018508269">
          <w:marLeft w:val="0"/>
          <w:marRight w:val="0"/>
          <w:marTop w:val="0"/>
          <w:marBottom w:val="375"/>
          <w:divBdr>
            <w:top w:val="none" w:sz="0" w:space="0" w:color="auto"/>
            <w:left w:val="none" w:sz="0" w:space="0" w:color="auto"/>
            <w:bottom w:val="none" w:sz="0" w:space="0" w:color="auto"/>
            <w:right w:val="none" w:sz="0" w:space="0" w:color="auto"/>
          </w:divBdr>
          <w:divsChild>
            <w:div w:id="14647313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8468841">
      <w:bodyDiv w:val="1"/>
      <w:marLeft w:val="0"/>
      <w:marRight w:val="0"/>
      <w:marTop w:val="0"/>
      <w:marBottom w:val="0"/>
      <w:divBdr>
        <w:top w:val="none" w:sz="0" w:space="0" w:color="auto"/>
        <w:left w:val="none" w:sz="0" w:space="0" w:color="auto"/>
        <w:bottom w:val="none" w:sz="0" w:space="0" w:color="auto"/>
        <w:right w:val="none" w:sz="0" w:space="0" w:color="auto"/>
      </w:divBdr>
      <w:divsChild>
        <w:div w:id="1461453882">
          <w:marLeft w:val="0"/>
          <w:marRight w:val="0"/>
          <w:marTop w:val="0"/>
          <w:marBottom w:val="300"/>
          <w:divBdr>
            <w:top w:val="none" w:sz="0" w:space="0" w:color="auto"/>
            <w:left w:val="none" w:sz="0" w:space="0" w:color="auto"/>
            <w:bottom w:val="none" w:sz="0" w:space="0" w:color="auto"/>
            <w:right w:val="none" w:sz="0" w:space="0" w:color="auto"/>
          </w:divBdr>
        </w:div>
      </w:divsChild>
    </w:div>
    <w:div w:id="518616380">
      <w:bodyDiv w:val="1"/>
      <w:marLeft w:val="0"/>
      <w:marRight w:val="0"/>
      <w:marTop w:val="0"/>
      <w:marBottom w:val="0"/>
      <w:divBdr>
        <w:top w:val="none" w:sz="0" w:space="0" w:color="auto"/>
        <w:left w:val="none" w:sz="0" w:space="0" w:color="auto"/>
        <w:bottom w:val="none" w:sz="0" w:space="0" w:color="auto"/>
        <w:right w:val="none" w:sz="0" w:space="0" w:color="auto"/>
      </w:divBdr>
      <w:divsChild>
        <w:div w:id="266542285">
          <w:marLeft w:val="0"/>
          <w:marRight w:val="0"/>
          <w:marTop w:val="0"/>
          <w:marBottom w:val="0"/>
          <w:divBdr>
            <w:top w:val="none" w:sz="0" w:space="0" w:color="auto"/>
            <w:left w:val="none" w:sz="0" w:space="0" w:color="auto"/>
            <w:bottom w:val="none" w:sz="0" w:space="0" w:color="auto"/>
            <w:right w:val="none" w:sz="0" w:space="0" w:color="auto"/>
          </w:divBdr>
        </w:div>
        <w:div w:id="1924484066">
          <w:marLeft w:val="0"/>
          <w:marRight w:val="0"/>
          <w:marTop w:val="300"/>
          <w:marBottom w:val="300"/>
          <w:divBdr>
            <w:top w:val="none" w:sz="0" w:space="0" w:color="auto"/>
            <w:left w:val="none" w:sz="0" w:space="0" w:color="auto"/>
            <w:bottom w:val="none" w:sz="0" w:space="0" w:color="auto"/>
            <w:right w:val="none" w:sz="0" w:space="0" w:color="auto"/>
          </w:divBdr>
        </w:div>
        <w:div w:id="184439057">
          <w:marLeft w:val="0"/>
          <w:marRight w:val="0"/>
          <w:marTop w:val="0"/>
          <w:marBottom w:val="0"/>
          <w:divBdr>
            <w:top w:val="none" w:sz="0" w:space="0" w:color="auto"/>
            <w:left w:val="none" w:sz="0" w:space="0" w:color="auto"/>
            <w:bottom w:val="none" w:sz="0" w:space="0" w:color="auto"/>
            <w:right w:val="none" w:sz="0" w:space="0" w:color="auto"/>
          </w:divBdr>
          <w:divsChild>
            <w:div w:id="1162236817">
              <w:marLeft w:val="0"/>
              <w:marRight w:val="0"/>
              <w:marTop w:val="300"/>
              <w:marBottom w:val="450"/>
              <w:divBdr>
                <w:top w:val="none" w:sz="0" w:space="0" w:color="auto"/>
                <w:left w:val="none" w:sz="0" w:space="0" w:color="auto"/>
                <w:bottom w:val="none" w:sz="0" w:space="0" w:color="auto"/>
                <w:right w:val="none" w:sz="0" w:space="0" w:color="auto"/>
              </w:divBdr>
              <w:divsChild>
                <w:div w:id="153954392">
                  <w:marLeft w:val="0"/>
                  <w:marRight w:val="0"/>
                  <w:marTop w:val="0"/>
                  <w:marBottom w:val="0"/>
                  <w:divBdr>
                    <w:top w:val="none" w:sz="0" w:space="0" w:color="auto"/>
                    <w:left w:val="none" w:sz="0" w:space="0" w:color="auto"/>
                    <w:bottom w:val="none" w:sz="0" w:space="0" w:color="auto"/>
                    <w:right w:val="none" w:sz="0" w:space="0" w:color="auto"/>
                  </w:divBdr>
                  <w:divsChild>
                    <w:div w:id="396901734">
                      <w:marLeft w:val="0"/>
                      <w:marRight w:val="0"/>
                      <w:marTop w:val="0"/>
                      <w:marBottom w:val="0"/>
                      <w:divBdr>
                        <w:top w:val="none" w:sz="0" w:space="0" w:color="auto"/>
                        <w:left w:val="none" w:sz="0" w:space="0" w:color="auto"/>
                        <w:bottom w:val="none" w:sz="0" w:space="0" w:color="auto"/>
                        <w:right w:val="none" w:sz="0" w:space="0" w:color="auto"/>
                      </w:divBdr>
                      <w:divsChild>
                        <w:div w:id="405032079">
                          <w:marLeft w:val="0"/>
                          <w:marRight w:val="0"/>
                          <w:marTop w:val="0"/>
                          <w:marBottom w:val="0"/>
                          <w:divBdr>
                            <w:top w:val="none" w:sz="0" w:space="0" w:color="auto"/>
                            <w:left w:val="none" w:sz="0" w:space="0" w:color="auto"/>
                            <w:bottom w:val="none" w:sz="0" w:space="0" w:color="auto"/>
                            <w:right w:val="none" w:sz="0" w:space="0" w:color="auto"/>
                          </w:divBdr>
                          <w:divsChild>
                            <w:div w:id="116424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64118">
          <w:marLeft w:val="0"/>
          <w:marRight w:val="0"/>
          <w:marTop w:val="0"/>
          <w:marBottom w:val="0"/>
          <w:divBdr>
            <w:top w:val="none" w:sz="0" w:space="0" w:color="auto"/>
            <w:left w:val="none" w:sz="0" w:space="0" w:color="auto"/>
            <w:bottom w:val="none" w:sz="0" w:space="0" w:color="auto"/>
            <w:right w:val="none" w:sz="0" w:space="0" w:color="auto"/>
          </w:divBdr>
        </w:div>
      </w:divsChild>
    </w:div>
    <w:div w:id="522788481">
      <w:bodyDiv w:val="1"/>
      <w:marLeft w:val="0"/>
      <w:marRight w:val="0"/>
      <w:marTop w:val="0"/>
      <w:marBottom w:val="0"/>
      <w:divBdr>
        <w:top w:val="none" w:sz="0" w:space="0" w:color="auto"/>
        <w:left w:val="none" w:sz="0" w:space="0" w:color="auto"/>
        <w:bottom w:val="none" w:sz="0" w:space="0" w:color="auto"/>
        <w:right w:val="none" w:sz="0" w:space="0" w:color="auto"/>
      </w:divBdr>
      <w:divsChild>
        <w:div w:id="1376346203">
          <w:marLeft w:val="0"/>
          <w:marRight w:val="0"/>
          <w:marTop w:val="0"/>
          <w:marBottom w:val="300"/>
          <w:divBdr>
            <w:top w:val="none" w:sz="0" w:space="0" w:color="auto"/>
            <w:left w:val="none" w:sz="0" w:space="0" w:color="auto"/>
            <w:bottom w:val="none" w:sz="0" w:space="0" w:color="auto"/>
            <w:right w:val="none" w:sz="0" w:space="0" w:color="auto"/>
          </w:divBdr>
        </w:div>
      </w:divsChild>
    </w:div>
    <w:div w:id="523253109">
      <w:bodyDiv w:val="1"/>
      <w:marLeft w:val="0"/>
      <w:marRight w:val="0"/>
      <w:marTop w:val="0"/>
      <w:marBottom w:val="0"/>
      <w:divBdr>
        <w:top w:val="none" w:sz="0" w:space="0" w:color="auto"/>
        <w:left w:val="none" w:sz="0" w:space="0" w:color="auto"/>
        <w:bottom w:val="none" w:sz="0" w:space="0" w:color="auto"/>
        <w:right w:val="none" w:sz="0" w:space="0" w:color="auto"/>
      </w:divBdr>
      <w:divsChild>
        <w:div w:id="321469964">
          <w:marLeft w:val="0"/>
          <w:marRight w:val="0"/>
          <w:marTop w:val="0"/>
          <w:marBottom w:val="150"/>
          <w:divBdr>
            <w:top w:val="none" w:sz="0" w:space="0" w:color="auto"/>
            <w:left w:val="none" w:sz="0" w:space="0" w:color="auto"/>
            <w:bottom w:val="none" w:sz="0" w:space="0" w:color="auto"/>
            <w:right w:val="none" w:sz="0" w:space="0" w:color="auto"/>
          </w:divBdr>
          <w:divsChild>
            <w:div w:id="928731042">
              <w:marLeft w:val="0"/>
              <w:marRight w:val="0"/>
              <w:marTop w:val="0"/>
              <w:marBottom w:val="0"/>
              <w:divBdr>
                <w:top w:val="none" w:sz="0" w:space="0" w:color="auto"/>
                <w:left w:val="none" w:sz="0" w:space="0" w:color="auto"/>
                <w:bottom w:val="none" w:sz="0" w:space="0" w:color="auto"/>
                <w:right w:val="none" w:sz="0" w:space="0" w:color="auto"/>
              </w:divBdr>
              <w:divsChild>
                <w:div w:id="709721919">
                  <w:marLeft w:val="0"/>
                  <w:marRight w:val="0"/>
                  <w:marTop w:val="0"/>
                  <w:marBottom w:val="0"/>
                  <w:divBdr>
                    <w:top w:val="none" w:sz="0" w:space="0" w:color="auto"/>
                    <w:left w:val="none" w:sz="0" w:space="0" w:color="auto"/>
                    <w:bottom w:val="none" w:sz="0" w:space="0" w:color="auto"/>
                    <w:right w:val="none" w:sz="0" w:space="0" w:color="auto"/>
                  </w:divBdr>
                  <w:divsChild>
                    <w:div w:id="1733844939">
                      <w:marLeft w:val="0"/>
                      <w:marRight w:val="0"/>
                      <w:marTop w:val="0"/>
                      <w:marBottom w:val="0"/>
                      <w:divBdr>
                        <w:top w:val="none" w:sz="0" w:space="0" w:color="auto"/>
                        <w:left w:val="none" w:sz="0" w:space="0" w:color="auto"/>
                        <w:bottom w:val="none" w:sz="0" w:space="0" w:color="auto"/>
                        <w:right w:val="none" w:sz="0" w:space="0" w:color="auto"/>
                      </w:divBdr>
                      <w:divsChild>
                        <w:div w:id="250313849">
                          <w:marLeft w:val="0"/>
                          <w:marRight w:val="0"/>
                          <w:marTop w:val="0"/>
                          <w:marBottom w:val="0"/>
                          <w:divBdr>
                            <w:top w:val="none" w:sz="0" w:space="0" w:color="auto"/>
                            <w:left w:val="none" w:sz="0" w:space="0" w:color="auto"/>
                            <w:bottom w:val="none" w:sz="0" w:space="0" w:color="auto"/>
                            <w:right w:val="none" w:sz="0" w:space="0" w:color="auto"/>
                          </w:divBdr>
                        </w:div>
                      </w:divsChild>
                    </w:div>
                    <w:div w:id="263537413">
                      <w:marLeft w:val="0"/>
                      <w:marRight w:val="135"/>
                      <w:marTop w:val="0"/>
                      <w:marBottom w:val="0"/>
                      <w:divBdr>
                        <w:top w:val="none" w:sz="0" w:space="0" w:color="auto"/>
                        <w:left w:val="none" w:sz="0" w:space="0" w:color="auto"/>
                        <w:bottom w:val="none" w:sz="0" w:space="0" w:color="auto"/>
                        <w:right w:val="none" w:sz="0" w:space="0" w:color="auto"/>
                      </w:divBdr>
                    </w:div>
                    <w:div w:id="7416802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273368">
          <w:marLeft w:val="0"/>
          <w:marRight w:val="0"/>
          <w:marTop w:val="0"/>
          <w:marBottom w:val="0"/>
          <w:divBdr>
            <w:top w:val="none" w:sz="0" w:space="0" w:color="auto"/>
            <w:left w:val="none" w:sz="0" w:space="0" w:color="auto"/>
            <w:bottom w:val="none" w:sz="0" w:space="0" w:color="auto"/>
            <w:right w:val="none" w:sz="0" w:space="0" w:color="auto"/>
          </w:divBdr>
          <w:divsChild>
            <w:div w:id="1719551816">
              <w:marLeft w:val="0"/>
              <w:marRight w:val="0"/>
              <w:marTop w:val="0"/>
              <w:marBottom w:val="0"/>
              <w:divBdr>
                <w:top w:val="none" w:sz="0" w:space="0" w:color="auto"/>
                <w:left w:val="none" w:sz="0" w:space="0" w:color="auto"/>
                <w:bottom w:val="none" w:sz="0" w:space="0" w:color="auto"/>
                <w:right w:val="none" w:sz="0" w:space="0" w:color="auto"/>
              </w:divBdr>
              <w:divsChild>
                <w:div w:id="1830638377">
                  <w:marLeft w:val="0"/>
                  <w:marRight w:val="0"/>
                  <w:marTop w:val="0"/>
                  <w:marBottom w:val="0"/>
                  <w:divBdr>
                    <w:top w:val="none" w:sz="0" w:space="0" w:color="auto"/>
                    <w:left w:val="none" w:sz="0" w:space="0" w:color="auto"/>
                    <w:bottom w:val="none" w:sz="0" w:space="0" w:color="auto"/>
                    <w:right w:val="none" w:sz="0" w:space="0" w:color="auto"/>
                  </w:divBdr>
                </w:div>
              </w:divsChild>
            </w:div>
            <w:div w:id="1004406128">
              <w:marLeft w:val="0"/>
              <w:marRight w:val="0"/>
              <w:marTop w:val="375"/>
              <w:marBottom w:val="0"/>
              <w:divBdr>
                <w:top w:val="none" w:sz="0" w:space="0" w:color="auto"/>
                <w:left w:val="none" w:sz="0" w:space="0" w:color="auto"/>
                <w:bottom w:val="none" w:sz="0" w:space="0" w:color="auto"/>
                <w:right w:val="none" w:sz="0" w:space="0" w:color="auto"/>
              </w:divBdr>
              <w:divsChild>
                <w:div w:id="1371223302">
                  <w:marLeft w:val="0"/>
                  <w:marRight w:val="0"/>
                  <w:marTop w:val="0"/>
                  <w:marBottom w:val="0"/>
                  <w:divBdr>
                    <w:top w:val="none" w:sz="0" w:space="0" w:color="auto"/>
                    <w:left w:val="none" w:sz="0" w:space="0" w:color="auto"/>
                    <w:bottom w:val="none" w:sz="0" w:space="0" w:color="auto"/>
                    <w:right w:val="none" w:sz="0" w:space="0" w:color="auto"/>
                  </w:divBdr>
                  <w:divsChild>
                    <w:div w:id="8784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470112">
              <w:marLeft w:val="0"/>
              <w:marRight w:val="0"/>
              <w:marTop w:val="375"/>
              <w:marBottom w:val="0"/>
              <w:divBdr>
                <w:top w:val="none" w:sz="0" w:space="0" w:color="auto"/>
                <w:left w:val="none" w:sz="0" w:space="0" w:color="auto"/>
                <w:bottom w:val="none" w:sz="0" w:space="0" w:color="auto"/>
                <w:right w:val="none" w:sz="0" w:space="0" w:color="auto"/>
              </w:divBdr>
              <w:divsChild>
                <w:div w:id="27120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372739">
      <w:bodyDiv w:val="1"/>
      <w:marLeft w:val="0"/>
      <w:marRight w:val="0"/>
      <w:marTop w:val="0"/>
      <w:marBottom w:val="0"/>
      <w:divBdr>
        <w:top w:val="none" w:sz="0" w:space="0" w:color="auto"/>
        <w:left w:val="none" w:sz="0" w:space="0" w:color="auto"/>
        <w:bottom w:val="none" w:sz="0" w:space="0" w:color="auto"/>
        <w:right w:val="none" w:sz="0" w:space="0" w:color="auto"/>
      </w:divBdr>
      <w:divsChild>
        <w:div w:id="375009925">
          <w:marLeft w:val="0"/>
          <w:marRight w:val="0"/>
          <w:marTop w:val="0"/>
          <w:marBottom w:val="0"/>
          <w:divBdr>
            <w:top w:val="none" w:sz="0" w:space="0" w:color="auto"/>
            <w:left w:val="none" w:sz="0" w:space="0" w:color="auto"/>
            <w:bottom w:val="none" w:sz="0" w:space="0" w:color="auto"/>
            <w:right w:val="none" w:sz="0" w:space="0" w:color="auto"/>
          </w:divBdr>
        </w:div>
        <w:div w:id="504514388">
          <w:marLeft w:val="0"/>
          <w:marRight w:val="0"/>
          <w:marTop w:val="300"/>
          <w:marBottom w:val="300"/>
          <w:divBdr>
            <w:top w:val="none" w:sz="0" w:space="0" w:color="auto"/>
            <w:left w:val="none" w:sz="0" w:space="0" w:color="auto"/>
            <w:bottom w:val="none" w:sz="0" w:space="0" w:color="auto"/>
            <w:right w:val="none" w:sz="0" w:space="0" w:color="auto"/>
          </w:divBdr>
        </w:div>
        <w:div w:id="1109159015">
          <w:marLeft w:val="0"/>
          <w:marRight w:val="0"/>
          <w:marTop w:val="0"/>
          <w:marBottom w:val="0"/>
          <w:divBdr>
            <w:top w:val="none" w:sz="0" w:space="0" w:color="auto"/>
            <w:left w:val="none" w:sz="0" w:space="0" w:color="auto"/>
            <w:bottom w:val="none" w:sz="0" w:space="0" w:color="auto"/>
            <w:right w:val="none" w:sz="0" w:space="0" w:color="auto"/>
          </w:divBdr>
          <w:divsChild>
            <w:div w:id="648707066">
              <w:marLeft w:val="0"/>
              <w:marRight w:val="0"/>
              <w:marTop w:val="300"/>
              <w:marBottom w:val="450"/>
              <w:divBdr>
                <w:top w:val="none" w:sz="0" w:space="0" w:color="auto"/>
                <w:left w:val="none" w:sz="0" w:space="0" w:color="auto"/>
                <w:bottom w:val="none" w:sz="0" w:space="0" w:color="auto"/>
                <w:right w:val="none" w:sz="0" w:space="0" w:color="auto"/>
              </w:divBdr>
              <w:divsChild>
                <w:div w:id="1644508024">
                  <w:marLeft w:val="0"/>
                  <w:marRight w:val="0"/>
                  <w:marTop w:val="0"/>
                  <w:marBottom w:val="0"/>
                  <w:divBdr>
                    <w:top w:val="none" w:sz="0" w:space="0" w:color="auto"/>
                    <w:left w:val="none" w:sz="0" w:space="0" w:color="auto"/>
                    <w:bottom w:val="none" w:sz="0" w:space="0" w:color="auto"/>
                    <w:right w:val="none" w:sz="0" w:space="0" w:color="auto"/>
                  </w:divBdr>
                  <w:divsChild>
                    <w:div w:id="638270824">
                      <w:marLeft w:val="0"/>
                      <w:marRight w:val="0"/>
                      <w:marTop w:val="0"/>
                      <w:marBottom w:val="0"/>
                      <w:divBdr>
                        <w:top w:val="none" w:sz="0" w:space="0" w:color="auto"/>
                        <w:left w:val="none" w:sz="0" w:space="0" w:color="auto"/>
                        <w:bottom w:val="none" w:sz="0" w:space="0" w:color="auto"/>
                        <w:right w:val="none" w:sz="0" w:space="0" w:color="auto"/>
                      </w:divBdr>
                      <w:divsChild>
                        <w:div w:id="836728114">
                          <w:marLeft w:val="0"/>
                          <w:marRight w:val="0"/>
                          <w:marTop w:val="0"/>
                          <w:marBottom w:val="0"/>
                          <w:divBdr>
                            <w:top w:val="none" w:sz="0" w:space="0" w:color="auto"/>
                            <w:left w:val="none" w:sz="0" w:space="0" w:color="auto"/>
                            <w:bottom w:val="none" w:sz="0" w:space="0" w:color="auto"/>
                            <w:right w:val="none" w:sz="0" w:space="0" w:color="auto"/>
                          </w:divBdr>
                          <w:divsChild>
                            <w:div w:id="1504929584">
                              <w:marLeft w:val="0"/>
                              <w:marRight w:val="0"/>
                              <w:marTop w:val="0"/>
                              <w:marBottom w:val="0"/>
                              <w:divBdr>
                                <w:top w:val="none" w:sz="0" w:space="0" w:color="auto"/>
                                <w:left w:val="none" w:sz="0" w:space="0" w:color="auto"/>
                                <w:bottom w:val="none" w:sz="0" w:space="0" w:color="auto"/>
                                <w:right w:val="none" w:sz="0" w:space="0" w:color="auto"/>
                              </w:divBdr>
                              <w:divsChild>
                                <w:div w:id="1833981513">
                                  <w:marLeft w:val="0"/>
                                  <w:marRight w:val="0"/>
                                  <w:marTop w:val="0"/>
                                  <w:marBottom w:val="0"/>
                                  <w:divBdr>
                                    <w:top w:val="none" w:sz="0" w:space="0" w:color="auto"/>
                                    <w:left w:val="none" w:sz="0" w:space="0" w:color="auto"/>
                                    <w:bottom w:val="none" w:sz="0" w:space="0" w:color="auto"/>
                                    <w:right w:val="none" w:sz="0" w:space="0" w:color="auto"/>
                                  </w:divBdr>
                                  <w:divsChild>
                                    <w:div w:id="183325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144420">
          <w:marLeft w:val="0"/>
          <w:marRight w:val="0"/>
          <w:marTop w:val="0"/>
          <w:marBottom w:val="0"/>
          <w:divBdr>
            <w:top w:val="none" w:sz="0" w:space="0" w:color="auto"/>
            <w:left w:val="none" w:sz="0" w:space="0" w:color="auto"/>
            <w:bottom w:val="none" w:sz="0" w:space="0" w:color="auto"/>
            <w:right w:val="none" w:sz="0" w:space="0" w:color="auto"/>
          </w:divBdr>
          <w:divsChild>
            <w:div w:id="145583129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23445392">
      <w:bodyDiv w:val="1"/>
      <w:marLeft w:val="0"/>
      <w:marRight w:val="0"/>
      <w:marTop w:val="0"/>
      <w:marBottom w:val="0"/>
      <w:divBdr>
        <w:top w:val="none" w:sz="0" w:space="0" w:color="auto"/>
        <w:left w:val="none" w:sz="0" w:space="0" w:color="auto"/>
        <w:bottom w:val="none" w:sz="0" w:space="0" w:color="auto"/>
        <w:right w:val="none" w:sz="0" w:space="0" w:color="auto"/>
      </w:divBdr>
      <w:divsChild>
        <w:div w:id="298849240">
          <w:marLeft w:val="0"/>
          <w:marRight w:val="0"/>
          <w:marTop w:val="0"/>
          <w:marBottom w:val="150"/>
          <w:divBdr>
            <w:top w:val="none" w:sz="0" w:space="0" w:color="auto"/>
            <w:left w:val="none" w:sz="0" w:space="0" w:color="auto"/>
            <w:bottom w:val="none" w:sz="0" w:space="0" w:color="auto"/>
            <w:right w:val="none" w:sz="0" w:space="0" w:color="auto"/>
          </w:divBdr>
          <w:divsChild>
            <w:div w:id="1281450192">
              <w:marLeft w:val="0"/>
              <w:marRight w:val="0"/>
              <w:marTop w:val="0"/>
              <w:marBottom w:val="0"/>
              <w:divBdr>
                <w:top w:val="none" w:sz="0" w:space="0" w:color="auto"/>
                <w:left w:val="none" w:sz="0" w:space="0" w:color="auto"/>
                <w:bottom w:val="none" w:sz="0" w:space="0" w:color="auto"/>
                <w:right w:val="none" w:sz="0" w:space="0" w:color="auto"/>
              </w:divBdr>
            </w:div>
            <w:div w:id="91241180">
              <w:marLeft w:val="0"/>
              <w:marRight w:val="0"/>
              <w:marTop w:val="0"/>
              <w:marBottom w:val="0"/>
              <w:divBdr>
                <w:top w:val="none" w:sz="0" w:space="0" w:color="auto"/>
                <w:left w:val="none" w:sz="0" w:space="0" w:color="auto"/>
                <w:bottom w:val="none" w:sz="0" w:space="0" w:color="auto"/>
                <w:right w:val="none" w:sz="0" w:space="0" w:color="auto"/>
              </w:divBdr>
              <w:divsChild>
                <w:div w:id="438529385">
                  <w:marLeft w:val="0"/>
                  <w:marRight w:val="0"/>
                  <w:marTop w:val="0"/>
                  <w:marBottom w:val="0"/>
                  <w:divBdr>
                    <w:top w:val="none" w:sz="0" w:space="0" w:color="auto"/>
                    <w:left w:val="none" w:sz="0" w:space="0" w:color="auto"/>
                    <w:bottom w:val="none" w:sz="0" w:space="0" w:color="auto"/>
                    <w:right w:val="none" w:sz="0" w:space="0" w:color="auto"/>
                  </w:divBdr>
                  <w:divsChild>
                    <w:div w:id="1697537241">
                      <w:marLeft w:val="0"/>
                      <w:marRight w:val="0"/>
                      <w:marTop w:val="0"/>
                      <w:marBottom w:val="0"/>
                      <w:divBdr>
                        <w:top w:val="none" w:sz="0" w:space="0" w:color="auto"/>
                        <w:left w:val="none" w:sz="0" w:space="0" w:color="auto"/>
                        <w:bottom w:val="none" w:sz="0" w:space="0" w:color="auto"/>
                        <w:right w:val="none" w:sz="0" w:space="0" w:color="auto"/>
                      </w:divBdr>
                      <w:divsChild>
                        <w:div w:id="684940934">
                          <w:marLeft w:val="0"/>
                          <w:marRight w:val="0"/>
                          <w:marTop w:val="0"/>
                          <w:marBottom w:val="0"/>
                          <w:divBdr>
                            <w:top w:val="none" w:sz="0" w:space="0" w:color="auto"/>
                            <w:left w:val="none" w:sz="0" w:space="0" w:color="auto"/>
                            <w:bottom w:val="none" w:sz="0" w:space="0" w:color="auto"/>
                            <w:right w:val="none" w:sz="0" w:space="0" w:color="auto"/>
                          </w:divBdr>
                        </w:div>
                      </w:divsChild>
                    </w:div>
                    <w:div w:id="243103613">
                      <w:marLeft w:val="0"/>
                      <w:marRight w:val="135"/>
                      <w:marTop w:val="0"/>
                      <w:marBottom w:val="0"/>
                      <w:divBdr>
                        <w:top w:val="none" w:sz="0" w:space="0" w:color="auto"/>
                        <w:left w:val="none" w:sz="0" w:space="0" w:color="auto"/>
                        <w:bottom w:val="none" w:sz="0" w:space="0" w:color="auto"/>
                        <w:right w:val="none" w:sz="0" w:space="0" w:color="auto"/>
                      </w:divBdr>
                    </w:div>
                    <w:div w:id="5360859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935503">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sChild>
                <w:div w:id="1487210412">
                  <w:marLeft w:val="0"/>
                  <w:marRight w:val="0"/>
                  <w:marTop w:val="0"/>
                  <w:marBottom w:val="0"/>
                  <w:divBdr>
                    <w:top w:val="none" w:sz="0" w:space="0" w:color="auto"/>
                    <w:left w:val="none" w:sz="0" w:space="0" w:color="auto"/>
                    <w:bottom w:val="none" w:sz="0" w:space="0" w:color="auto"/>
                    <w:right w:val="none" w:sz="0" w:space="0" w:color="auto"/>
                  </w:divBdr>
                </w:div>
              </w:divsChild>
            </w:div>
            <w:div w:id="43069395">
              <w:marLeft w:val="0"/>
              <w:marRight w:val="0"/>
              <w:marTop w:val="225"/>
              <w:marBottom w:val="0"/>
              <w:divBdr>
                <w:top w:val="none" w:sz="0" w:space="0" w:color="auto"/>
                <w:left w:val="none" w:sz="0" w:space="0" w:color="auto"/>
                <w:bottom w:val="none" w:sz="0" w:space="0" w:color="auto"/>
                <w:right w:val="none" w:sz="0" w:space="0" w:color="auto"/>
              </w:divBdr>
              <w:divsChild>
                <w:div w:id="1348751963">
                  <w:marLeft w:val="0"/>
                  <w:marRight w:val="0"/>
                  <w:marTop w:val="0"/>
                  <w:marBottom w:val="0"/>
                  <w:divBdr>
                    <w:top w:val="none" w:sz="0" w:space="0" w:color="auto"/>
                    <w:left w:val="none" w:sz="0" w:space="0" w:color="auto"/>
                    <w:bottom w:val="none" w:sz="0" w:space="0" w:color="auto"/>
                    <w:right w:val="none" w:sz="0" w:space="0" w:color="auto"/>
                  </w:divBdr>
                </w:div>
              </w:divsChild>
            </w:div>
            <w:div w:id="1136680288">
              <w:marLeft w:val="0"/>
              <w:marRight w:val="0"/>
              <w:marTop w:val="225"/>
              <w:marBottom w:val="0"/>
              <w:divBdr>
                <w:top w:val="none" w:sz="0" w:space="0" w:color="auto"/>
                <w:left w:val="none" w:sz="0" w:space="0" w:color="auto"/>
                <w:bottom w:val="none" w:sz="0" w:space="0" w:color="auto"/>
                <w:right w:val="none" w:sz="0" w:space="0" w:color="auto"/>
              </w:divBdr>
              <w:divsChild>
                <w:div w:id="1194197924">
                  <w:marLeft w:val="0"/>
                  <w:marRight w:val="0"/>
                  <w:marTop w:val="0"/>
                  <w:marBottom w:val="0"/>
                  <w:divBdr>
                    <w:top w:val="none" w:sz="0" w:space="0" w:color="auto"/>
                    <w:left w:val="none" w:sz="0" w:space="0" w:color="auto"/>
                    <w:bottom w:val="none" w:sz="0" w:space="0" w:color="auto"/>
                    <w:right w:val="none" w:sz="0" w:space="0" w:color="auto"/>
                  </w:divBdr>
                </w:div>
              </w:divsChild>
            </w:div>
            <w:div w:id="1377513282">
              <w:marLeft w:val="0"/>
              <w:marRight w:val="0"/>
              <w:marTop w:val="375"/>
              <w:marBottom w:val="0"/>
              <w:divBdr>
                <w:top w:val="none" w:sz="0" w:space="0" w:color="auto"/>
                <w:left w:val="none" w:sz="0" w:space="0" w:color="auto"/>
                <w:bottom w:val="none" w:sz="0" w:space="0" w:color="auto"/>
                <w:right w:val="none" w:sz="0" w:space="0" w:color="auto"/>
              </w:divBdr>
              <w:divsChild>
                <w:div w:id="400106150">
                  <w:marLeft w:val="0"/>
                  <w:marRight w:val="0"/>
                  <w:marTop w:val="0"/>
                  <w:marBottom w:val="0"/>
                  <w:divBdr>
                    <w:top w:val="none" w:sz="0" w:space="0" w:color="auto"/>
                    <w:left w:val="none" w:sz="0" w:space="0" w:color="auto"/>
                    <w:bottom w:val="none" w:sz="0" w:space="0" w:color="auto"/>
                    <w:right w:val="none" w:sz="0" w:space="0" w:color="auto"/>
                  </w:divBdr>
                  <w:divsChild>
                    <w:div w:id="1351490583">
                      <w:marLeft w:val="0"/>
                      <w:marRight w:val="0"/>
                      <w:marTop w:val="0"/>
                      <w:marBottom w:val="0"/>
                      <w:divBdr>
                        <w:top w:val="none" w:sz="0" w:space="0" w:color="auto"/>
                        <w:left w:val="none" w:sz="0" w:space="0" w:color="auto"/>
                        <w:bottom w:val="none" w:sz="0" w:space="0" w:color="auto"/>
                        <w:right w:val="none" w:sz="0" w:space="0" w:color="auto"/>
                      </w:divBdr>
                    </w:div>
                    <w:div w:id="99164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854865">
              <w:marLeft w:val="0"/>
              <w:marRight w:val="0"/>
              <w:marTop w:val="375"/>
              <w:marBottom w:val="0"/>
              <w:divBdr>
                <w:top w:val="none" w:sz="0" w:space="0" w:color="auto"/>
                <w:left w:val="none" w:sz="0" w:space="0" w:color="auto"/>
                <w:bottom w:val="none" w:sz="0" w:space="0" w:color="auto"/>
                <w:right w:val="none" w:sz="0" w:space="0" w:color="auto"/>
              </w:divBdr>
              <w:divsChild>
                <w:div w:id="27579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641377">
      <w:bodyDiv w:val="1"/>
      <w:marLeft w:val="0"/>
      <w:marRight w:val="0"/>
      <w:marTop w:val="0"/>
      <w:marBottom w:val="0"/>
      <w:divBdr>
        <w:top w:val="none" w:sz="0" w:space="0" w:color="auto"/>
        <w:left w:val="none" w:sz="0" w:space="0" w:color="auto"/>
        <w:bottom w:val="none" w:sz="0" w:space="0" w:color="auto"/>
        <w:right w:val="none" w:sz="0" w:space="0" w:color="auto"/>
      </w:divBdr>
      <w:divsChild>
        <w:div w:id="1408459526">
          <w:marLeft w:val="0"/>
          <w:marRight w:val="0"/>
          <w:marTop w:val="0"/>
          <w:marBottom w:val="150"/>
          <w:divBdr>
            <w:top w:val="none" w:sz="0" w:space="0" w:color="auto"/>
            <w:left w:val="none" w:sz="0" w:space="0" w:color="auto"/>
            <w:bottom w:val="none" w:sz="0" w:space="0" w:color="auto"/>
            <w:right w:val="none" w:sz="0" w:space="0" w:color="auto"/>
          </w:divBdr>
          <w:divsChild>
            <w:div w:id="537552328">
              <w:marLeft w:val="0"/>
              <w:marRight w:val="0"/>
              <w:marTop w:val="0"/>
              <w:marBottom w:val="0"/>
              <w:divBdr>
                <w:top w:val="none" w:sz="0" w:space="0" w:color="auto"/>
                <w:left w:val="none" w:sz="0" w:space="0" w:color="auto"/>
                <w:bottom w:val="none" w:sz="0" w:space="0" w:color="auto"/>
                <w:right w:val="none" w:sz="0" w:space="0" w:color="auto"/>
              </w:divBdr>
              <w:divsChild>
                <w:div w:id="276766083">
                  <w:marLeft w:val="0"/>
                  <w:marRight w:val="150"/>
                  <w:marTop w:val="0"/>
                  <w:marBottom w:val="0"/>
                  <w:divBdr>
                    <w:top w:val="none" w:sz="0" w:space="0" w:color="auto"/>
                    <w:left w:val="none" w:sz="0" w:space="0" w:color="auto"/>
                    <w:bottom w:val="none" w:sz="0" w:space="0" w:color="auto"/>
                    <w:right w:val="none" w:sz="0" w:space="0" w:color="auto"/>
                  </w:divBdr>
                </w:div>
                <w:div w:id="972179438">
                  <w:marLeft w:val="0"/>
                  <w:marRight w:val="150"/>
                  <w:marTop w:val="0"/>
                  <w:marBottom w:val="0"/>
                  <w:divBdr>
                    <w:top w:val="none" w:sz="0" w:space="0" w:color="auto"/>
                    <w:left w:val="none" w:sz="0" w:space="0" w:color="auto"/>
                    <w:bottom w:val="none" w:sz="0" w:space="0" w:color="auto"/>
                    <w:right w:val="none" w:sz="0" w:space="0" w:color="auto"/>
                  </w:divBdr>
                </w:div>
              </w:divsChild>
            </w:div>
            <w:div w:id="1379014226">
              <w:marLeft w:val="0"/>
              <w:marRight w:val="0"/>
              <w:marTop w:val="0"/>
              <w:marBottom w:val="0"/>
              <w:divBdr>
                <w:top w:val="none" w:sz="0" w:space="0" w:color="auto"/>
                <w:left w:val="none" w:sz="0" w:space="0" w:color="auto"/>
                <w:bottom w:val="none" w:sz="0" w:space="0" w:color="auto"/>
                <w:right w:val="none" w:sz="0" w:space="0" w:color="auto"/>
              </w:divBdr>
              <w:divsChild>
                <w:div w:id="1155728086">
                  <w:marLeft w:val="0"/>
                  <w:marRight w:val="0"/>
                  <w:marTop w:val="0"/>
                  <w:marBottom w:val="0"/>
                  <w:divBdr>
                    <w:top w:val="none" w:sz="0" w:space="0" w:color="auto"/>
                    <w:left w:val="none" w:sz="0" w:space="0" w:color="auto"/>
                    <w:bottom w:val="none" w:sz="0" w:space="0" w:color="auto"/>
                    <w:right w:val="none" w:sz="0" w:space="0" w:color="auto"/>
                  </w:divBdr>
                  <w:divsChild>
                    <w:div w:id="167865739">
                      <w:marLeft w:val="0"/>
                      <w:marRight w:val="0"/>
                      <w:marTop w:val="0"/>
                      <w:marBottom w:val="0"/>
                      <w:divBdr>
                        <w:top w:val="none" w:sz="0" w:space="0" w:color="auto"/>
                        <w:left w:val="none" w:sz="0" w:space="0" w:color="auto"/>
                        <w:bottom w:val="none" w:sz="0" w:space="0" w:color="auto"/>
                        <w:right w:val="none" w:sz="0" w:space="0" w:color="auto"/>
                      </w:divBdr>
                      <w:divsChild>
                        <w:div w:id="1212158170">
                          <w:marLeft w:val="0"/>
                          <w:marRight w:val="0"/>
                          <w:marTop w:val="0"/>
                          <w:marBottom w:val="0"/>
                          <w:divBdr>
                            <w:top w:val="none" w:sz="0" w:space="0" w:color="auto"/>
                            <w:left w:val="none" w:sz="0" w:space="0" w:color="auto"/>
                            <w:bottom w:val="none" w:sz="0" w:space="0" w:color="auto"/>
                            <w:right w:val="none" w:sz="0" w:space="0" w:color="auto"/>
                          </w:divBdr>
                        </w:div>
                      </w:divsChild>
                    </w:div>
                    <w:div w:id="256981065">
                      <w:marLeft w:val="0"/>
                      <w:marRight w:val="135"/>
                      <w:marTop w:val="0"/>
                      <w:marBottom w:val="0"/>
                      <w:divBdr>
                        <w:top w:val="none" w:sz="0" w:space="0" w:color="auto"/>
                        <w:left w:val="none" w:sz="0" w:space="0" w:color="auto"/>
                        <w:bottom w:val="none" w:sz="0" w:space="0" w:color="auto"/>
                        <w:right w:val="none" w:sz="0" w:space="0" w:color="auto"/>
                      </w:divBdr>
                    </w:div>
                    <w:div w:id="14497350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469516">
          <w:marLeft w:val="0"/>
          <w:marRight w:val="0"/>
          <w:marTop w:val="0"/>
          <w:marBottom w:val="0"/>
          <w:divBdr>
            <w:top w:val="none" w:sz="0" w:space="0" w:color="auto"/>
            <w:left w:val="none" w:sz="0" w:space="0" w:color="auto"/>
            <w:bottom w:val="none" w:sz="0" w:space="0" w:color="auto"/>
            <w:right w:val="none" w:sz="0" w:space="0" w:color="auto"/>
          </w:divBdr>
          <w:divsChild>
            <w:div w:id="994721832">
              <w:marLeft w:val="0"/>
              <w:marRight w:val="0"/>
              <w:marTop w:val="0"/>
              <w:marBottom w:val="0"/>
              <w:divBdr>
                <w:top w:val="none" w:sz="0" w:space="0" w:color="auto"/>
                <w:left w:val="none" w:sz="0" w:space="0" w:color="auto"/>
                <w:bottom w:val="none" w:sz="0" w:space="0" w:color="auto"/>
                <w:right w:val="none" w:sz="0" w:space="0" w:color="auto"/>
              </w:divBdr>
              <w:divsChild>
                <w:div w:id="2111193077">
                  <w:marLeft w:val="0"/>
                  <w:marRight w:val="0"/>
                  <w:marTop w:val="0"/>
                  <w:marBottom w:val="0"/>
                  <w:divBdr>
                    <w:top w:val="none" w:sz="0" w:space="0" w:color="auto"/>
                    <w:left w:val="none" w:sz="0" w:space="0" w:color="auto"/>
                    <w:bottom w:val="none" w:sz="0" w:space="0" w:color="auto"/>
                    <w:right w:val="none" w:sz="0" w:space="0" w:color="auto"/>
                  </w:divBdr>
                </w:div>
              </w:divsChild>
            </w:div>
            <w:div w:id="1864781026">
              <w:marLeft w:val="0"/>
              <w:marRight w:val="0"/>
              <w:marTop w:val="225"/>
              <w:marBottom w:val="0"/>
              <w:divBdr>
                <w:top w:val="none" w:sz="0" w:space="0" w:color="auto"/>
                <w:left w:val="none" w:sz="0" w:space="0" w:color="auto"/>
                <w:bottom w:val="none" w:sz="0" w:space="0" w:color="auto"/>
                <w:right w:val="none" w:sz="0" w:space="0" w:color="auto"/>
              </w:divBdr>
              <w:divsChild>
                <w:div w:id="1193765818">
                  <w:marLeft w:val="0"/>
                  <w:marRight w:val="0"/>
                  <w:marTop w:val="0"/>
                  <w:marBottom w:val="0"/>
                  <w:divBdr>
                    <w:top w:val="none" w:sz="0" w:space="0" w:color="auto"/>
                    <w:left w:val="none" w:sz="0" w:space="0" w:color="auto"/>
                    <w:bottom w:val="none" w:sz="0" w:space="0" w:color="auto"/>
                    <w:right w:val="none" w:sz="0" w:space="0" w:color="auto"/>
                  </w:divBdr>
                </w:div>
              </w:divsChild>
            </w:div>
            <w:div w:id="499345432">
              <w:marLeft w:val="0"/>
              <w:marRight w:val="0"/>
              <w:marTop w:val="225"/>
              <w:marBottom w:val="0"/>
              <w:divBdr>
                <w:top w:val="none" w:sz="0" w:space="0" w:color="auto"/>
                <w:left w:val="none" w:sz="0" w:space="0" w:color="auto"/>
                <w:bottom w:val="none" w:sz="0" w:space="0" w:color="auto"/>
                <w:right w:val="none" w:sz="0" w:space="0" w:color="auto"/>
              </w:divBdr>
              <w:divsChild>
                <w:div w:id="436681226">
                  <w:marLeft w:val="0"/>
                  <w:marRight w:val="0"/>
                  <w:marTop w:val="0"/>
                  <w:marBottom w:val="0"/>
                  <w:divBdr>
                    <w:top w:val="none" w:sz="0" w:space="0" w:color="auto"/>
                    <w:left w:val="none" w:sz="0" w:space="0" w:color="auto"/>
                    <w:bottom w:val="none" w:sz="0" w:space="0" w:color="auto"/>
                    <w:right w:val="none" w:sz="0" w:space="0" w:color="auto"/>
                  </w:divBdr>
                </w:div>
              </w:divsChild>
            </w:div>
            <w:div w:id="432556449">
              <w:marLeft w:val="0"/>
              <w:marRight w:val="0"/>
              <w:marTop w:val="375"/>
              <w:marBottom w:val="0"/>
              <w:divBdr>
                <w:top w:val="none" w:sz="0" w:space="0" w:color="auto"/>
                <w:left w:val="none" w:sz="0" w:space="0" w:color="auto"/>
                <w:bottom w:val="none" w:sz="0" w:space="0" w:color="auto"/>
                <w:right w:val="none" w:sz="0" w:space="0" w:color="auto"/>
              </w:divBdr>
              <w:divsChild>
                <w:div w:id="1918131104">
                  <w:marLeft w:val="0"/>
                  <w:marRight w:val="0"/>
                  <w:marTop w:val="0"/>
                  <w:marBottom w:val="0"/>
                  <w:divBdr>
                    <w:top w:val="none" w:sz="0" w:space="0" w:color="auto"/>
                    <w:left w:val="none" w:sz="0" w:space="0" w:color="auto"/>
                    <w:bottom w:val="none" w:sz="0" w:space="0" w:color="auto"/>
                    <w:right w:val="none" w:sz="0" w:space="0" w:color="auto"/>
                  </w:divBdr>
                  <w:divsChild>
                    <w:div w:id="35437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1832">
              <w:marLeft w:val="0"/>
              <w:marRight w:val="0"/>
              <w:marTop w:val="375"/>
              <w:marBottom w:val="0"/>
              <w:divBdr>
                <w:top w:val="none" w:sz="0" w:space="0" w:color="auto"/>
                <w:left w:val="none" w:sz="0" w:space="0" w:color="auto"/>
                <w:bottom w:val="none" w:sz="0" w:space="0" w:color="auto"/>
                <w:right w:val="none" w:sz="0" w:space="0" w:color="auto"/>
              </w:divBdr>
              <w:divsChild>
                <w:div w:id="1407844411">
                  <w:marLeft w:val="0"/>
                  <w:marRight w:val="0"/>
                  <w:marTop w:val="0"/>
                  <w:marBottom w:val="0"/>
                  <w:divBdr>
                    <w:top w:val="none" w:sz="0" w:space="0" w:color="auto"/>
                    <w:left w:val="none" w:sz="0" w:space="0" w:color="auto"/>
                    <w:bottom w:val="none" w:sz="0" w:space="0" w:color="auto"/>
                    <w:right w:val="none" w:sz="0" w:space="0" w:color="auto"/>
                  </w:divBdr>
                </w:div>
              </w:divsChild>
            </w:div>
            <w:div w:id="834220217">
              <w:marLeft w:val="0"/>
              <w:marRight w:val="0"/>
              <w:marTop w:val="375"/>
              <w:marBottom w:val="0"/>
              <w:divBdr>
                <w:top w:val="none" w:sz="0" w:space="0" w:color="auto"/>
                <w:left w:val="none" w:sz="0" w:space="0" w:color="auto"/>
                <w:bottom w:val="none" w:sz="0" w:space="0" w:color="auto"/>
                <w:right w:val="none" w:sz="0" w:space="0" w:color="auto"/>
              </w:divBdr>
              <w:divsChild>
                <w:div w:id="368646410">
                  <w:marLeft w:val="0"/>
                  <w:marRight w:val="0"/>
                  <w:marTop w:val="0"/>
                  <w:marBottom w:val="0"/>
                  <w:divBdr>
                    <w:top w:val="none" w:sz="0" w:space="0" w:color="auto"/>
                    <w:left w:val="none" w:sz="0" w:space="0" w:color="auto"/>
                    <w:bottom w:val="none" w:sz="0" w:space="0" w:color="auto"/>
                    <w:right w:val="none" w:sz="0" w:space="0" w:color="auto"/>
                  </w:divBdr>
                  <w:divsChild>
                    <w:div w:id="684134872">
                      <w:marLeft w:val="0"/>
                      <w:marRight w:val="0"/>
                      <w:marTop w:val="0"/>
                      <w:marBottom w:val="0"/>
                      <w:divBdr>
                        <w:top w:val="none" w:sz="0" w:space="0" w:color="auto"/>
                        <w:left w:val="none" w:sz="0" w:space="0" w:color="auto"/>
                        <w:bottom w:val="none" w:sz="0" w:space="0" w:color="auto"/>
                        <w:right w:val="none" w:sz="0" w:space="0" w:color="auto"/>
                      </w:divBdr>
                    </w:div>
                    <w:div w:id="6242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7559">
              <w:marLeft w:val="0"/>
              <w:marRight w:val="0"/>
              <w:marTop w:val="375"/>
              <w:marBottom w:val="0"/>
              <w:divBdr>
                <w:top w:val="none" w:sz="0" w:space="0" w:color="auto"/>
                <w:left w:val="none" w:sz="0" w:space="0" w:color="auto"/>
                <w:bottom w:val="none" w:sz="0" w:space="0" w:color="auto"/>
                <w:right w:val="none" w:sz="0" w:space="0" w:color="auto"/>
              </w:divBdr>
              <w:divsChild>
                <w:div w:id="1111362117">
                  <w:marLeft w:val="0"/>
                  <w:marRight w:val="0"/>
                  <w:marTop w:val="0"/>
                  <w:marBottom w:val="0"/>
                  <w:divBdr>
                    <w:top w:val="none" w:sz="0" w:space="0" w:color="auto"/>
                    <w:left w:val="none" w:sz="0" w:space="0" w:color="auto"/>
                    <w:bottom w:val="none" w:sz="0" w:space="0" w:color="auto"/>
                    <w:right w:val="none" w:sz="0" w:space="0" w:color="auto"/>
                  </w:divBdr>
                </w:div>
              </w:divsChild>
            </w:div>
            <w:div w:id="1489328279">
              <w:marLeft w:val="0"/>
              <w:marRight w:val="0"/>
              <w:marTop w:val="225"/>
              <w:marBottom w:val="0"/>
              <w:divBdr>
                <w:top w:val="none" w:sz="0" w:space="0" w:color="auto"/>
                <w:left w:val="none" w:sz="0" w:space="0" w:color="auto"/>
                <w:bottom w:val="none" w:sz="0" w:space="0" w:color="auto"/>
                <w:right w:val="none" w:sz="0" w:space="0" w:color="auto"/>
              </w:divBdr>
              <w:divsChild>
                <w:div w:id="1717659401">
                  <w:marLeft w:val="0"/>
                  <w:marRight w:val="0"/>
                  <w:marTop w:val="0"/>
                  <w:marBottom w:val="0"/>
                  <w:divBdr>
                    <w:top w:val="none" w:sz="0" w:space="0" w:color="auto"/>
                    <w:left w:val="none" w:sz="0" w:space="0" w:color="auto"/>
                    <w:bottom w:val="none" w:sz="0" w:space="0" w:color="auto"/>
                    <w:right w:val="none" w:sz="0" w:space="0" w:color="auto"/>
                  </w:divBdr>
                  <w:divsChild>
                    <w:div w:id="1477337277">
                      <w:marLeft w:val="0"/>
                      <w:marRight w:val="0"/>
                      <w:marTop w:val="0"/>
                      <w:marBottom w:val="0"/>
                      <w:divBdr>
                        <w:top w:val="single" w:sz="6" w:space="0" w:color="D9D9D9"/>
                        <w:left w:val="none" w:sz="0" w:space="0" w:color="auto"/>
                        <w:bottom w:val="single" w:sz="6" w:space="0" w:color="D9D9D9"/>
                        <w:right w:val="none" w:sz="0" w:space="0" w:color="auto"/>
                      </w:divBdr>
                      <w:divsChild>
                        <w:div w:id="274681607">
                          <w:marLeft w:val="0"/>
                          <w:marRight w:val="0"/>
                          <w:marTop w:val="0"/>
                          <w:marBottom w:val="0"/>
                          <w:divBdr>
                            <w:top w:val="none" w:sz="0" w:space="0" w:color="auto"/>
                            <w:left w:val="none" w:sz="0" w:space="0" w:color="auto"/>
                            <w:bottom w:val="none" w:sz="0" w:space="0" w:color="auto"/>
                            <w:right w:val="none" w:sz="0" w:space="0" w:color="auto"/>
                          </w:divBdr>
                          <w:divsChild>
                            <w:div w:id="165832074">
                              <w:marLeft w:val="0"/>
                              <w:marRight w:val="0"/>
                              <w:marTop w:val="0"/>
                              <w:marBottom w:val="0"/>
                              <w:divBdr>
                                <w:top w:val="none" w:sz="0" w:space="0" w:color="auto"/>
                                <w:left w:val="none" w:sz="0" w:space="0" w:color="auto"/>
                                <w:bottom w:val="none" w:sz="0" w:space="0" w:color="auto"/>
                                <w:right w:val="none" w:sz="0" w:space="0" w:color="auto"/>
                              </w:divBdr>
                              <w:divsChild>
                                <w:div w:id="1965964970">
                                  <w:marLeft w:val="0"/>
                                  <w:marRight w:val="0"/>
                                  <w:marTop w:val="0"/>
                                  <w:marBottom w:val="0"/>
                                  <w:divBdr>
                                    <w:top w:val="none" w:sz="0" w:space="0" w:color="auto"/>
                                    <w:left w:val="none" w:sz="0" w:space="0" w:color="auto"/>
                                    <w:bottom w:val="none" w:sz="0" w:space="0" w:color="auto"/>
                                    <w:right w:val="none" w:sz="0" w:space="0" w:color="auto"/>
                                  </w:divBdr>
                                  <w:divsChild>
                                    <w:div w:id="195587266">
                                      <w:marLeft w:val="0"/>
                                      <w:marRight w:val="0"/>
                                      <w:marTop w:val="0"/>
                                      <w:marBottom w:val="0"/>
                                      <w:divBdr>
                                        <w:top w:val="none" w:sz="0" w:space="0" w:color="auto"/>
                                        <w:left w:val="none" w:sz="0" w:space="0" w:color="auto"/>
                                        <w:bottom w:val="none" w:sz="0" w:space="0" w:color="auto"/>
                                        <w:right w:val="none" w:sz="0" w:space="0" w:color="auto"/>
                                      </w:divBdr>
                                      <w:divsChild>
                                        <w:div w:id="982855613">
                                          <w:marLeft w:val="0"/>
                                          <w:marRight w:val="0"/>
                                          <w:marTop w:val="0"/>
                                          <w:marBottom w:val="0"/>
                                          <w:divBdr>
                                            <w:top w:val="none" w:sz="0" w:space="0" w:color="auto"/>
                                            <w:left w:val="none" w:sz="0" w:space="0" w:color="auto"/>
                                            <w:bottom w:val="none" w:sz="0" w:space="0" w:color="auto"/>
                                            <w:right w:val="none" w:sz="0" w:space="0" w:color="auto"/>
                                          </w:divBdr>
                                          <w:divsChild>
                                            <w:div w:id="1735811561">
                                              <w:marLeft w:val="0"/>
                                              <w:marRight w:val="0"/>
                                              <w:marTop w:val="0"/>
                                              <w:marBottom w:val="0"/>
                                              <w:divBdr>
                                                <w:top w:val="none" w:sz="0" w:space="0" w:color="auto"/>
                                                <w:left w:val="none" w:sz="0" w:space="0" w:color="auto"/>
                                                <w:bottom w:val="none" w:sz="0" w:space="0" w:color="auto"/>
                                                <w:right w:val="none" w:sz="0" w:space="0" w:color="auto"/>
                                              </w:divBdr>
                                              <w:divsChild>
                                                <w:div w:id="1440100918">
                                                  <w:marLeft w:val="0"/>
                                                  <w:marRight w:val="0"/>
                                                  <w:marTop w:val="0"/>
                                                  <w:marBottom w:val="0"/>
                                                  <w:divBdr>
                                                    <w:top w:val="none" w:sz="0" w:space="0" w:color="auto"/>
                                                    <w:left w:val="none" w:sz="0" w:space="0" w:color="auto"/>
                                                    <w:bottom w:val="none" w:sz="0" w:space="0" w:color="auto"/>
                                                    <w:right w:val="none" w:sz="0" w:space="0" w:color="auto"/>
                                                  </w:divBdr>
                                                  <w:divsChild>
                                                    <w:div w:id="385568135">
                                                      <w:marLeft w:val="0"/>
                                                      <w:marRight w:val="0"/>
                                                      <w:marTop w:val="0"/>
                                                      <w:marBottom w:val="0"/>
                                                      <w:divBdr>
                                                        <w:top w:val="none" w:sz="0" w:space="0" w:color="auto"/>
                                                        <w:left w:val="none" w:sz="0" w:space="0" w:color="auto"/>
                                                        <w:bottom w:val="none" w:sz="0" w:space="0" w:color="auto"/>
                                                        <w:right w:val="none" w:sz="0" w:space="0" w:color="auto"/>
                                                      </w:divBdr>
                                                      <w:divsChild>
                                                        <w:div w:id="546112523">
                                                          <w:marLeft w:val="0"/>
                                                          <w:marRight w:val="0"/>
                                                          <w:marTop w:val="0"/>
                                                          <w:marBottom w:val="0"/>
                                                          <w:divBdr>
                                                            <w:top w:val="none" w:sz="0" w:space="0" w:color="auto"/>
                                                            <w:left w:val="none" w:sz="0" w:space="0" w:color="auto"/>
                                                            <w:bottom w:val="none" w:sz="0" w:space="0" w:color="auto"/>
                                                            <w:right w:val="none" w:sz="0" w:space="0" w:color="auto"/>
                                                          </w:divBdr>
                                                          <w:divsChild>
                                                            <w:div w:id="938685291">
                                                              <w:marLeft w:val="0"/>
                                                              <w:marRight w:val="0"/>
                                                              <w:marTop w:val="0"/>
                                                              <w:marBottom w:val="0"/>
                                                              <w:divBdr>
                                                                <w:top w:val="none" w:sz="0" w:space="0" w:color="auto"/>
                                                                <w:left w:val="none" w:sz="0" w:space="0" w:color="auto"/>
                                                                <w:bottom w:val="none" w:sz="0" w:space="0" w:color="auto"/>
                                                                <w:right w:val="none" w:sz="0" w:space="0" w:color="auto"/>
                                                              </w:divBdr>
                                                              <w:divsChild>
                                                                <w:div w:id="587928695">
                                                                  <w:marLeft w:val="0"/>
                                                                  <w:marRight w:val="0"/>
                                                                  <w:marTop w:val="0"/>
                                                                  <w:marBottom w:val="0"/>
                                                                  <w:divBdr>
                                                                    <w:top w:val="none" w:sz="0" w:space="0" w:color="auto"/>
                                                                    <w:left w:val="none" w:sz="0" w:space="0" w:color="auto"/>
                                                                    <w:bottom w:val="none" w:sz="0" w:space="0" w:color="auto"/>
                                                                    <w:right w:val="none" w:sz="0" w:space="0" w:color="auto"/>
                                                                  </w:divBdr>
                                                                  <w:divsChild>
                                                                    <w:div w:id="521941303">
                                                                      <w:marLeft w:val="0"/>
                                                                      <w:marRight w:val="0"/>
                                                                      <w:marTop w:val="0"/>
                                                                      <w:marBottom w:val="0"/>
                                                                      <w:divBdr>
                                                                        <w:top w:val="none" w:sz="0" w:space="0" w:color="auto"/>
                                                                        <w:left w:val="none" w:sz="0" w:space="0" w:color="auto"/>
                                                                        <w:bottom w:val="none" w:sz="0" w:space="0" w:color="auto"/>
                                                                        <w:right w:val="none" w:sz="0" w:space="0" w:color="auto"/>
                                                                      </w:divBdr>
                                                                      <w:divsChild>
                                                                        <w:div w:id="1108550338">
                                                                          <w:marLeft w:val="0"/>
                                                                          <w:marRight w:val="0"/>
                                                                          <w:marTop w:val="0"/>
                                                                          <w:marBottom w:val="0"/>
                                                                          <w:divBdr>
                                                                            <w:top w:val="none" w:sz="0" w:space="0" w:color="auto"/>
                                                                            <w:left w:val="none" w:sz="0" w:space="0" w:color="auto"/>
                                                                            <w:bottom w:val="none" w:sz="0" w:space="0" w:color="auto"/>
                                                                            <w:right w:val="none" w:sz="0" w:space="0" w:color="auto"/>
                                                                          </w:divBdr>
                                                                          <w:divsChild>
                                                                            <w:div w:id="916869005">
                                                                              <w:marLeft w:val="0"/>
                                                                              <w:marRight w:val="0"/>
                                                                              <w:marTop w:val="0"/>
                                                                              <w:marBottom w:val="0"/>
                                                                              <w:divBdr>
                                                                                <w:top w:val="none" w:sz="0" w:space="0" w:color="auto"/>
                                                                                <w:left w:val="none" w:sz="0" w:space="0" w:color="auto"/>
                                                                                <w:bottom w:val="none" w:sz="0" w:space="0" w:color="auto"/>
                                                                                <w:right w:val="none" w:sz="0" w:space="0" w:color="auto"/>
                                                                              </w:divBdr>
                                                                            </w:div>
                                                                            <w:div w:id="1673530894">
                                                                              <w:marLeft w:val="0"/>
                                                                              <w:marRight w:val="0"/>
                                                                              <w:marTop w:val="0"/>
                                                                              <w:marBottom w:val="0"/>
                                                                              <w:divBdr>
                                                                                <w:top w:val="none" w:sz="0" w:space="0" w:color="auto"/>
                                                                                <w:left w:val="none" w:sz="0" w:space="0" w:color="auto"/>
                                                                                <w:bottom w:val="none" w:sz="0" w:space="0" w:color="auto"/>
                                                                                <w:right w:val="none" w:sz="0" w:space="0" w:color="auto"/>
                                                                              </w:divBdr>
                                                                            </w:div>
                                                                          </w:divsChild>
                                                                        </w:div>
                                                                        <w:div w:id="7684899">
                                                                          <w:marLeft w:val="0"/>
                                                                          <w:marRight w:val="0"/>
                                                                          <w:marTop w:val="0"/>
                                                                          <w:marBottom w:val="0"/>
                                                                          <w:divBdr>
                                                                            <w:top w:val="none" w:sz="0" w:space="0" w:color="auto"/>
                                                                            <w:left w:val="none" w:sz="0" w:space="0" w:color="auto"/>
                                                                            <w:bottom w:val="none" w:sz="0" w:space="0" w:color="auto"/>
                                                                            <w:right w:val="none" w:sz="0" w:space="0" w:color="auto"/>
                                                                          </w:divBdr>
                                                                          <w:divsChild>
                                                                            <w:div w:id="144709997">
                                                                              <w:marLeft w:val="0"/>
                                                                              <w:marRight w:val="0"/>
                                                                              <w:marTop w:val="0"/>
                                                                              <w:marBottom w:val="0"/>
                                                                              <w:divBdr>
                                                                                <w:top w:val="none" w:sz="0" w:space="0" w:color="auto"/>
                                                                                <w:left w:val="none" w:sz="0" w:space="0" w:color="auto"/>
                                                                                <w:bottom w:val="none" w:sz="0" w:space="0" w:color="auto"/>
                                                                                <w:right w:val="none" w:sz="0" w:space="0" w:color="auto"/>
                                                                              </w:divBdr>
                                                                              <w:divsChild>
                                                                                <w:div w:id="1026833983">
                                                                                  <w:marLeft w:val="0"/>
                                                                                  <w:marRight w:val="0"/>
                                                                                  <w:marTop w:val="0"/>
                                                                                  <w:marBottom w:val="0"/>
                                                                                  <w:divBdr>
                                                                                    <w:top w:val="none" w:sz="0" w:space="0" w:color="auto"/>
                                                                                    <w:left w:val="none" w:sz="0" w:space="0" w:color="auto"/>
                                                                                    <w:bottom w:val="none" w:sz="0" w:space="0" w:color="auto"/>
                                                                                    <w:right w:val="none" w:sz="0" w:space="0" w:color="auto"/>
                                                                                  </w:divBdr>
                                                                                  <w:divsChild>
                                                                                    <w:div w:id="20710835">
                                                                                      <w:marLeft w:val="0"/>
                                                                                      <w:marRight w:val="0"/>
                                                                                      <w:marTop w:val="0"/>
                                                                                      <w:marBottom w:val="0"/>
                                                                                      <w:divBdr>
                                                                                        <w:top w:val="none" w:sz="0" w:space="0" w:color="auto"/>
                                                                                        <w:left w:val="none" w:sz="0" w:space="0" w:color="auto"/>
                                                                                        <w:bottom w:val="none" w:sz="0" w:space="0" w:color="auto"/>
                                                                                        <w:right w:val="none" w:sz="0" w:space="0" w:color="auto"/>
                                                                                      </w:divBdr>
                                                                                      <w:divsChild>
                                                                                        <w:div w:id="2022781382">
                                                                                          <w:marLeft w:val="0"/>
                                                                                          <w:marRight w:val="0"/>
                                                                                          <w:marTop w:val="0"/>
                                                                                          <w:marBottom w:val="0"/>
                                                                                          <w:divBdr>
                                                                                            <w:top w:val="none" w:sz="0" w:space="0" w:color="auto"/>
                                                                                            <w:left w:val="none" w:sz="0" w:space="0" w:color="auto"/>
                                                                                            <w:bottom w:val="none" w:sz="0" w:space="0" w:color="auto"/>
                                                                                            <w:right w:val="none" w:sz="0" w:space="0" w:color="auto"/>
                                                                                          </w:divBdr>
                                                                                          <w:divsChild>
                                                                                            <w:div w:id="374472830">
                                                                                              <w:marLeft w:val="0"/>
                                                                                              <w:marRight w:val="0"/>
                                                                                              <w:marTop w:val="0"/>
                                                                                              <w:marBottom w:val="0"/>
                                                                                              <w:divBdr>
                                                                                                <w:top w:val="none" w:sz="0" w:space="0" w:color="auto"/>
                                                                                                <w:left w:val="none" w:sz="0" w:space="0" w:color="auto"/>
                                                                                                <w:bottom w:val="none" w:sz="0" w:space="0" w:color="auto"/>
                                                                                                <w:right w:val="none" w:sz="0" w:space="0" w:color="auto"/>
                                                                                              </w:divBdr>
                                                                                              <w:divsChild>
                                                                                                <w:div w:id="1801485708">
                                                                                                  <w:marLeft w:val="0"/>
                                                                                                  <w:marRight w:val="0"/>
                                                                                                  <w:marTop w:val="0"/>
                                                                                                  <w:marBottom w:val="0"/>
                                                                                                  <w:divBdr>
                                                                                                    <w:top w:val="none" w:sz="0" w:space="0" w:color="auto"/>
                                                                                                    <w:left w:val="none" w:sz="0" w:space="0" w:color="auto"/>
                                                                                                    <w:bottom w:val="none" w:sz="0" w:space="0" w:color="auto"/>
                                                                                                    <w:right w:val="none" w:sz="0" w:space="0" w:color="auto"/>
                                                                                                  </w:divBdr>
                                                                                                  <w:divsChild>
                                                                                                    <w:div w:id="632908583">
                                                                                                      <w:marLeft w:val="0"/>
                                                                                                      <w:marRight w:val="0"/>
                                                                                                      <w:marTop w:val="0"/>
                                                                                                      <w:marBottom w:val="0"/>
                                                                                                      <w:divBdr>
                                                                                                        <w:top w:val="none" w:sz="0" w:space="0" w:color="auto"/>
                                                                                                        <w:left w:val="none" w:sz="0" w:space="0" w:color="auto"/>
                                                                                                        <w:bottom w:val="none" w:sz="0" w:space="0" w:color="auto"/>
                                                                                                        <w:right w:val="none" w:sz="0" w:space="0" w:color="auto"/>
                                                                                                      </w:divBdr>
                                                                                                      <w:divsChild>
                                                                                                        <w:div w:id="1723476664">
                                                                                                          <w:marLeft w:val="0"/>
                                                                                                          <w:marRight w:val="0"/>
                                                                                                          <w:marTop w:val="75"/>
                                                                                                          <w:marBottom w:val="0"/>
                                                                                                          <w:divBdr>
                                                                                                            <w:top w:val="single" w:sz="6" w:space="4" w:color="C8C8C8"/>
                                                                                                            <w:left w:val="single" w:sz="6" w:space="4" w:color="C8C8C8"/>
                                                                                                            <w:bottom w:val="single" w:sz="6" w:space="4" w:color="C8C8C8"/>
                                                                                                            <w:right w:val="single" w:sz="6" w:space="4" w:color="C8C8C8"/>
                                                                                                          </w:divBdr>
                                                                                                        </w:div>
                                                                                                        <w:div w:id="109709228">
                                                                                                          <w:marLeft w:val="0"/>
                                                                                                          <w:marRight w:val="0"/>
                                                                                                          <w:marTop w:val="75"/>
                                                                                                          <w:marBottom w:val="0"/>
                                                                                                          <w:divBdr>
                                                                                                            <w:top w:val="single" w:sz="6" w:space="4" w:color="C8C8C8"/>
                                                                                                            <w:left w:val="single" w:sz="6" w:space="4" w:color="C8C8C8"/>
                                                                                                            <w:bottom w:val="single" w:sz="6" w:space="4" w:color="C8C8C8"/>
                                                                                                            <w:right w:val="single" w:sz="6" w:space="4" w:color="C8C8C8"/>
                                                                                                          </w:divBdr>
                                                                                                        </w:div>
                                                                                                        <w:div w:id="6642989">
                                                                                                          <w:marLeft w:val="0"/>
                                                                                                          <w:marRight w:val="0"/>
                                                                                                          <w:marTop w:val="75"/>
                                                                                                          <w:marBottom w:val="0"/>
                                                                                                          <w:divBdr>
                                                                                                            <w:top w:val="single" w:sz="6" w:space="4" w:color="C8C8C8"/>
                                                                                                            <w:left w:val="single" w:sz="6" w:space="4" w:color="C8C8C8"/>
                                                                                                            <w:bottom w:val="single" w:sz="6" w:space="4" w:color="C8C8C8"/>
                                                                                                            <w:right w:val="single" w:sz="6" w:space="4" w:color="C8C8C8"/>
                                                                                                          </w:divBdr>
                                                                                                        </w:div>
                                                                                                        <w:div w:id="26746931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336881">
              <w:marLeft w:val="0"/>
              <w:marRight w:val="0"/>
              <w:marTop w:val="225"/>
              <w:marBottom w:val="0"/>
              <w:divBdr>
                <w:top w:val="none" w:sz="0" w:space="0" w:color="auto"/>
                <w:left w:val="none" w:sz="0" w:space="0" w:color="auto"/>
                <w:bottom w:val="none" w:sz="0" w:space="0" w:color="auto"/>
                <w:right w:val="none" w:sz="0" w:space="0" w:color="auto"/>
              </w:divBdr>
              <w:divsChild>
                <w:div w:id="1018046714">
                  <w:marLeft w:val="0"/>
                  <w:marRight w:val="0"/>
                  <w:marTop w:val="0"/>
                  <w:marBottom w:val="0"/>
                  <w:divBdr>
                    <w:top w:val="none" w:sz="0" w:space="0" w:color="auto"/>
                    <w:left w:val="none" w:sz="0" w:space="0" w:color="auto"/>
                    <w:bottom w:val="none" w:sz="0" w:space="0" w:color="auto"/>
                    <w:right w:val="none" w:sz="0" w:space="0" w:color="auto"/>
                  </w:divBdr>
                </w:div>
              </w:divsChild>
            </w:div>
            <w:div w:id="1976982609">
              <w:marLeft w:val="0"/>
              <w:marRight w:val="0"/>
              <w:marTop w:val="225"/>
              <w:marBottom w:val="0"/>
              <w:divBdr>
                <w:top w:val="none" w:sz="0" w:space="0" w:color="auto"/>
                <w:left w:val="none" w:sz="0" w:space="0" w:color="auto"/>
                <w:bottom w:val="none" w:sz="0" w:space="0" w:color="auto"/>
                <w:right w:val="none" w:sz="0" w:space="0" w:color="auto"/>
              </w:divBdr>
              <w:divsChild>
                <w:div w:id="268899636">
                  <w:marLeft w:val="0"/>
                  <w:marRight w:val="0"/>
                  <w:marTop w:val="0"/>
                  <w:marBottom w:val="0"/>
                  <w:divBdr>
                    <w:top w:val="none" w:sz="0" w:space="0" w:color="auto"/>
                    <w:left w:val="none" w:sz="0" w:space="0" w:color="auto"/>
                    <w:bottom w:val="none" w:sz="0" w:space="0" w:color="auto"/>
                    <w:right w:val="none" w:sz="0" w:space="0" w:color="auto"/>
                  </w:divBdr>
                </w:div>
              </w:divsChild>
            </w:div>
            <w:div w:id="1643658339">
              <w:marLeft w:val="0"/>
              <w:marRight w:val="0"/>
              <w:marTop w:val="225"/>
              <w:marBottom w:val="0"/>
              <w:divBdr>
                <w:top w:val="none" w:sz="0" w:space="0" w:color="auto"/>
                <w:left w:val="none" w:sz="0" w:space="0" w:color="auto"/>
                <w:bottom w:val="none" w:sz="0" w:space="0" w:color="auto"/>
                <w:right w:val="none" w:sz="0" w:space="0" w:color="auto"/>
              </w:divBdr>
              <w:divsChild>
                <w:div w:id="11329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10082">
      <w:bodyDiv w:val="1"/>
      <w:marLeft w:val="0"/>
      <w:marRight w:val="0"/>
      <w:marTop w:val="0"/>
      <w:marBottom w:val="0"/>
      <w:divBdr>
        <w:top w:val="none" w:sz="0" w:space="0" w:color="auto"/>
        <w:left w:val="none" w:sz="0" w:space="0" w:color="auto"/>
        <w:bottom w:val="none" w:sz="0" w:space="0" w:color="auto"/>
        <w:right w:val="none" w:sz="0" w:space="0" w:color="auto"/>
      </w:divBdr>
      <w:divsChild>
        <w:div w:id="1415709810">
          <w:marLeft w:val="0"/>
          <w:marRight w:val="150"/>
          <w:marTop w:val="0"/>
          <w:marBottom w:val="75"/>
          <w:divBdr>
            <w:top w:val="none" w:sz="0" w:space="0" w:color="auto"/>
            <w:left w:val="none" w:sz="0" w:space="0" w:color="auto"/>
            <w:bottom w:val="none" w:sz="0" w:space="0" w:color="auto"/>
            <w:right w:val="none" w:sz="0" w:space="0" w:color="auto"/>
          </w:divBdr>
        </w:div>
        <w:div w:id="86968554">
          <w:marLeft w:val="0"/>
          <w:marRight w:val="150"/>
          <w:marTop w:val="150"/>
          <w:marBottom w:val="150"/>
          <w:divBdr>
            <w:top w:val="none" w:sz="0" w:space="0" w:color="auto"/>
            <w:left w:val="none" w:sz="0" w:space="0" w:color="auto"/>
            <w:bottom w:val="none" w:sz="0" w:space="0" w:color="auto"/>
            <w:right w:val="none" w:sz="0" w:space="0" w:color="auto"/>
          </w:divBdr>
        </w:div>
        <w:div w:id="229077371">
          <w:marLeft w:val="0"/>
          <w:marRight w:val="150"/>
          <w:marTop w:val="0"/>
          <w:marBottom w:val="0"/>
          <w:divBdr>
            <w:top w:val="none" w:sz="0" w:space="0" w:color="auto"/>
            <w:left w:val="none" w:sz="0" w:space="0" w:color="auto"/>
            <w:bottom w:val="none" w:sz="0" w:space="0" w:color="auto"/>
            <w:right w:val="none" w:sz="0" w:space="0" w:color="auto"/>
          </w:divBdr>
        </w:div>
      </w:divsChild>
    </w:div>
    <w:div w:id="523908635">
      <w:bodyDiv w:val="1"/>
      <w:marLeft w:val="0"/>
      <w:marRight w:val="0"/>
      <w:marTop w:val="0"/>
      <w:marBottom w:val="0"/>
      <w:divBdr>
        <w:top w:val="none" w:sz="0" w:space="0" w:color="auto"/>
        <w:left w:val="none" w:sz="0" w:space="0" w:color="auto"/>
        <w:bottom w:val="none" w:sz="0" w:space="0" w:color="auto"/>
        <w:right w:val="none" w:sz="0" w:space="0" w:color="auto"/>
      </w:divBdr>
      <w:divsChild>
        <w:div w:id="1274828042">
          <w:marLeft w:val="0"/>
          <w:marRight w:val="0"/>
          <w:marTop w:val="0"/>
          <w:marBottom w:val="75"/>
          <w:divBdr>
            <w:top w:val="none" w:sz="0" w:space="0" w:color="auto"/>
            <w:left w:val="none" w:sz="0" w:space="0" w:color="auto"/>
            <w:bottom w:val="none" w:sz="0" w:space="0" w:color="auto"/>
            <w:right w:val="none" w:sz="0" w:space="0" w:color="auto"/>
          </w:divBdr>
        </w:div>
        <w:div w:id="19947507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4753029">
      <w:bodyDiv w:val="1"/>
      <w:marLeft w:val="0"/>
      <w:marRight w:val="0"/>
      <w:marTop w:val="0"/>
      <w:marBottom w:val="0"/>
      <w:divBdr>
        <w:top w:val="none" w:sz="0" w:space="0" w:color="auto"/>
        <w:left w:val="none" w:sz="0" w:space="0" w:color="auto"/>
        <w:bottom w:val="none" w:sz="0" w:space="0" w:color="auto"/>
        <w:right w:val="none" w:sz="0" w:space="0" w:color="auto"/>
      </w:divBdr>
      <w:divsChild>
        <w:div w:id="103110336">
          <w:marLeft w:val="0"/>
          <w:marRight w:val="0"/>
          <w:marTop w:val="0"/>
          <w:marBottom w:val="0"/>
          <w:divBdr>
            <w:top w:val="none" w:sz="0" w:space="0" w:color="auto"/>
            <w:left w:val="none" w:sz="0" w:space="0" w:color="auto"/>
            <w:bottom w:val="none" w:sz="0" w:space="0" w:color="auto"/>
            <w:right w:val="none" w:sz="0" w:space="0" w:color="auto"/>
          </w:divBdr>
        </w:div>
      </w:divsChild>
    </w:div>
    <w:div w:id="524753057">
      <w:bodyDiv w:val="1"/>
      <w:marLeft w:val="0"/>
      <w:marRight w:val="0"/>
      <w:marTop w:val="0"/>
      <w:marBottom w:val="0"/>
      <w:divBdr>
        <w:top w:val="none" w:sz="0" w:space="0" w:color="auto"/>
        <w:left w:val="none" w:sz="0" w:space="0" w:color="auto"/>
        <w:bottom w:val="none" w:sz="0" w:space="0" w:color="auto"/>
        <w:right w:val="none" w:sz="0" w:space="0" w:color="auto"/>
      </w:divBdr>
      <w:divsChild>
        <w:div w:id="1952973721">
          <w:marLeft w:val="0"/>
          <w:marRight w:val="1500"/>
          <w:marTop w:val="0"/>
          <w:marBottom w:val="0"/>
          <w:divBdr>
            <w:top w:val="none" w:sz="0" w:space="0" w:color="auto"/>
            <w:left w:val="none" w:sz="0" w:space="0" w:color="auto"/>
            <w:bottom w:val="none" w:sz="0" w:space="0" w:color="auto"/>
            <w:right w:val="none" w:sz="0" w:space="0" w:color="auto"/>
          </w:divBdr>
          <w:divsChild>
            <w:div w:id="248779306">
              <w:marLeft w:val="0"/>
              <w:marRight w:val="0"/>
              <w:marTop w:val="0"/>
              <w:marBottom w:val="0"/>
              <w:divBdr>
                <w:top w:val="none" w:sz="0" w:space="0" w:color="auto"/>
                <w:left w:val="none" w:sz="0" w:space="0" w:color="auto"/>
                <w:bottom w:val="none" w:sz="0" w:space="0" w:color="auto"/>
                <w:right w:val="none" w:sz="0" w:space="0" w:color="auto"/>
              </w:divBdr>
              <w:divsChild>
                <w:div w:id="479925680">
                  <w:marLeft w:val="0"/>
                  <w:marRight w:val="0"/>
                  <w:marTop w:val="375"/>
                  <w:marBottom w:val="0"/>
                  <w:divBdr>
                    <w:top w:val="none" w:sz="0" w:space="0" w:color="auto"/>
                    <w:left w:val="none" w:sz="0" w:space="0" w:color="auto"/>
                    <w:bottom w:val="none" w:sz="0" w:space="0" w:color="auto"/>
                    <w:right w:val="none" w:sz="0" w:space="0" w:color="auto"/>
                  </w:divBdr>
                  <w:divsChild>
                    <w:div w:id="849489494">
                      <w:marLeft w:val="0"/>
                      <w:marRight w:val="0"/>
                      <w:marTop w:val="0"/>
                      <w:marBottom w:val="0"/>
                      <w:divBdr>
                        <w:top w:val="none" w:sz="0" w:space="0" w:color="auto"/>
                        <w:left w:val="none" w:sz="0" w:space="0" w:color="auto"/>
                        <w:bottom w:val="none" w:sz="0" w:space="0" w:color="auto"/>
                        <w:right w:val="none" w:sz="0" w:space="0" w:color="auto"/>
                      </w:divBdr>
                      <w:divsChild>
                        <w:div w:id="14244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49837">
                  <w:marLeft w:val="0"/>
                  <w:marRight w:val="0"/>
                  <w:marTop w:val="375"/>
                  <w:marBottom w:val="0"/>
                  <w:divBdr>
                    <w:top w:val="none" w:sz="0" w:space="0" w:color="auto"/>
                    <w:left w:val="none" w:sz="0" w:space="0" w:color="auto"/>
                    <w:bottom w:val="none" w:sz="0" w:space="0" w:color="auto"/>
                    <w:right w:val="none" w:sz="0" w:space="0" w:color="auto"/>
                  </w:divBdr>
                  <w:divsChild>
                    <w:div w:id="2140099775">
                      <w:marLeft w:val="0"/>
                      <w:marRight w:val="0"/>
                      <w:marTop w:val="0"/>
                      <w:marBottom w:val="0"/>
                      <w:divBdr>
                        <w:top w:val="none" w:sz="0" w:space="0" w:color="auto"/>
                        <w:left w:val="none" w:sz="0" w:space="0" w:color="auto"/>
                        <w:bottom w:val="none" w:sz="0" w:space="0" w:color="auto"/>
                        <w:right w:val="none" w:sz="0" w:space="0" w:color="auto"/>
                      </w:divBdr>
                    </w:div>
                  </w:divsChild>
                </w:div>
                <w:div w:id="1471170454">
                  <w:marLeft w:val="0"/>
                  <w:marRight w:val="0"/>
                  <w:marTop w:val="0"/>
                  <w:marBottom w:val="0"/>
                  <w:divBdr>
                    <w:top w:val="none" w:sz="0" w:space="0" w:color="auto"/>
                    <w:left w:val="none" w:sz="0" w:space="0" w:color="auto"/>
                    <w:bottom w:val="none" w:sz="0" w:space="0" w:color="auto"/>
                    <w:right w:val="none" w:sz="0" w:space="0" w:color="auto"/>
                  </w:divBdr>
                  <w:divsChild>
                    <w:div w:id="20023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023147">
      <w:bodyDiv w:val="1"/>
      <w:marLeft w:val="0"/>
      <w:marRight w:val="0"/>
      <w:marTop w:val="0"/>
      <w:marBottom w:val="0"/>
      <w:divBdr>
        <w:top w:val="none" w:sz="0" w:space="0" w:color="auto"/>
        <w:left w:val="none" w:sz="0" w:space="0" w:color="auto"/>
        <w:bottom w:val="none" w:sz="0" w:space="0" w:color="auto"/>
        <w:right w:val="none" w:sz="0" w:space="0" w:color="auto"/>
      </w:divBdr>
      <w:divsChild>
        <w:div w:id="1731003024">
          <w:marLeft w:val="0"/>
          <w:marRight w:val="0"/>
          <w:marTop w:val="0"/>
          <w:marBottom w:val="0"/>
          <w:divBdr>
            <w:top w:val="none" w:sz="0" w:space="0" w:color="auto"/>
            <w:left w:val="none" w:sz="0" w:space="0" w:color="auto"/>
            <w:bottom w:val="none" w:sz="0" w:space="0" w:color="auto"/>
            <w:right w:val="none" w:sz="0" w:space="0" w:color="auto"/>
          </w:divBdr>
        </w:div>
        <w:div w:id="1228685272">
          <w:marLeft w:val="0"/>
          <w:marRight w:val="0"/>
          <w:marTop w:val="300"/>
          <w:marBottom w:val="0"/>
          <w:divBdr>
            <w:top w:val="none" w:sz="0" w:space="0" w:color="auto"/>
            <w:left w:val="none" w:sz="0" w:space="0" w:color="auto"/>
            <w:bottom w:val="none" w:sz="0" w:space="0" w:color="auto"/>
            <w:right w:val="none" w:sz="0" w:space="0" w:color="auto"/>
          </w:divBdr>
          <w:divsChild>
            <w:div w:id="1437941162">
              <w:marLeft w:val="0"/>
              <w:marRight w:val="0"/>
              <w:marTop w:val="0"/>
              <w:marBottom w:val="0"/>
              <w:divBdr>
                <w:top w:val="none" w:sz="0" w:space="0" w:color="auto"/>
                <w:left w:val="none" w:sz="0" w:space="0" w:color="auto"/>
                <w:bottom w:val="none" w:sz="0" w:space="0" w:color="auto"/>
                <w:right w:val="none" w:sz="0" w:space="0" w:color="auto"/>
              </w:divBdr>
            </w:div>
          </w:divsChild>
        </w:div>
        <w:div w:id="1502039554">
          <w:marLeft w:val="0"/>
          <w:marRight w:val="0"/>
          <w:marTop w:val="300"/>
          <w:marBottom w:val="300"/>
          <w:divBdr>
            <w:top w:val="none" w:sz="0" w:space="0" w:color="auto"/>
            <w:left w:val="none" w:sz="0" w:space="0" w:color="auto"/>
            <w:bottom w:val="none" w:sz="0" w:space="0" w:color="auto"/>
            <w:right w:val="none" w:sz="0" w:space="0" w:color="auto"/>
          </w:divBdr>
        </w:div>
        <w:div w:id="1410033975">
          <w:marLeft w:val="0"/>
          <w:marRight w:val="0"/>
          <w:marTop w:val="0"/>
          <w:marBottom w:val="0"/>
          <w:divBdr>
            <w:top w:val="none" w:sz="0" w:space="0" w:color="auto"/>
            <w:left w:val="none" w:sz="0" w:space="0" w:color="auto"/>
            <w:bottom w:val="none" w:sz="0" w:space="0" w:color="auto"/>
            <w:right w:val="none" w:sz="0" w:space="0" w:color="auto"/>
          </w:divBdr>
          <w:divsChild>
            <w:div w:id="1557621039">
              <w:marLeft w:val="0"/>
              <w:marRight w:val="0"/>
              <w:marTop w:val="300"/>
              <w:marBottom w:val="450"/>
              <w:divBdr>
                <w:top w:val="none" w:sz="0" w:space="0" w:color="auto"/>
                <w:left w:val="none" w:sz="0" w:space="0" w:color="auto"/>
                <w:bottom w:val="none" w:sz="0" w:space="0" w:color="auto"/>
                <w:right w:val="none" w:sz="0" w:space="0" w:color="auto"/>
              </w:divBdr>
              <w:divsChild>
                <w:div w:id="1792934367">
                  <w:marLeft w:val="0"/>
                  <w:marRight w:val="0"/>
                  <w:marTop w:val="0"/>
                  <w:marBottom w:val="0"/>
                  <w:divBdr>
                    <w:top w:val="none" w:sz="0" w:space="0" w:color="auto"/>
                    <w:left w:val="none" w:sz="0" w:space="0" w:color="auto"/>
                    <w:bottom w:val="none" w:sz="0" w:space="0" w:color="auto"/>
                    <w:right w:val="none" w:sz="0" w:space="0" w:color="auto"/>
                  </w:divBdr>
                  <w:divsChild>
                    <w:div w:id="19282180">
                      <w:marLeft w:val="0"/>
                      <w:marRight w:val="0"/>
                      <w:marTop w:val="0"/>
                      <w:marBottom w:val="0"/>
                      <w:divBdr>
                        <w:top w:val="none" w:sz="0" w:space="0" w:color="auto"/>
                        <w:left w:val="none" w:sz="0" w:space="0" w:color="auto"/>
                        <w:bottom w:val="none" w:sz="0" w:space="0" w:color="auto"/>
                        <w:right w:val="none" w:sz="0" w:space="0" w:color="auto"/>
                      </w:divBdr>
                      <w:divsChild>
                        <w:div w:id="1820730394">
                          <w:marLeft w:val="0"/>
                          <w:marRight w:val="0"/>
                          <w:marTop w:val="0"/>
                          <w:marBottom w:val="0"/>
                          <w:divBdr>
                            <w:top w:val="none" w:sz="0" w:space="0" w:color="auto"/>
                            <w:left w:val="none" w:sz="0" w:space="0" w:color="auto"/>
                            <w:bottom w:val="none" w:sz="0" w:space="0" w:color="auto"/>
                            <w:right w:val="none" w:sz="0" w:space="0" w:color="auto"/>
                          </w:divBdr>
                          <w:divsChild>
                            <w:div w:id="12162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483525">
      <w:bodyDiv w:val="1"/>
      <w:marLeft w:val="0"/>
      <w:marRight w:val="0"/>
      <w:marTop w:val="0"/>
      <w:marBottom w:val="0"/>
      <w:divBdr>
        <w:top w:val="none" w:sz="0" w:space="0" w:color="auto"/>
        <w:left w:val="none" w:sz="0" w:space="0" w:color="auto"/>
        <w:bottom w:val="none" w:sz="0" w:space="0" w:color="auto"/>
        <w:right w:val="none" w:sz="0" w:space="0" w:color="auto"/>
      </w:divBdr>
      <w:divsChild>
        <w:div w:id="1189560405">
          <w:marLeft w:val="0"/>
          <w:marRight w:val="0"/>
          <w:marTop w:val="330"/>
          <w:marBottom w:val="0"/>
          <w:divBdr>
            <w:top w:val="none" w:sz="0" w:space="0" w:color="auto"/>
            <w:left w:val="none" w:sz="0" w:space="0" w:color="auto"/>
            <w:bottom w:val="none" w:sz="0" w:space="0" w:color="auto"/>
            <w:right w:val="none" w:sz="0" w:space="0" w:color="auto"/>
          </w:divBdr>
          <w:divsChild>
            <w:div w:id="1906992133">
              <w:marLeft w:val="0"/>
              <w:marRight w:val="0"/>
              <w:marTop w:val="0"/>
              <w:marBottom w:val="0"/>
              <w:divBdr>
                <w:top w:val="none" w:sz="0" w:space="0" w:color="auto"/>
                <w:left w:val="none" w:sz="0" w:space="0" w:color="auto"/>
                <w:bottom w:val="none" w:sz="0" w:space="0" w:color="auto"/>
                <w:right w:val="none" w:sz="0" w:space="0" w:color="auto"/>
              </w:divBdr>
              <w:divsChild>
                <w:div w:id="1443955263">
                  <w:marLeft w:val="0"/>
                  <w:marRight w:val="0"/>
                  <w:marTop w:val="0"/>
                  <w:marBottom w:val="0"/>
                  <w:divBdr>
                    <w:top w:val="none" w:sz="0" w:space="0" w:color="auto"/>
                    <w:left w:val="none" w:sz="0" w:space="0" w:color="auto"/>
                    <w:bottom w:val="none" w:sz="0" w:space="0" w:color="auto"/>
                    <w:right w:val="none" w:sz="0" w:space="0" w:color="auto"/>
                  </w:divBdr>
                  <w:divsChild>
                    <w:div w:id="498423553">
                      <w:marLeft w:val="0"/>
                      <w:marRight w:val="0"/>
                      <w:marTop w:val="0"/>
                      <w:marBottom w:val="0"/>
                      <w:divBdr>
                        <w:top w:val="none" w:sz="0" w:space="0" w:color="auto"/>
                        <w:left w:val="none" w:sz="0" w:space="0" w:color="auto"/>
                        <w:bottom w:val="none" w:sz="0" w:space="0" w:color="auto"/>
                        <w:right w:val="none" w:sz="0" w:space="0" w:color="auto"/>
                      </w:divBdr>
                      <w:divsChild>
                        <w:div w:id="47291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87922">
                  <w:marLeft w:val="0"/>
                  <w:marRight w:val="0"/>
                  <w:marTop w:val="75"/>
                  <w:marBottom w:val="0"/>
                  <w:divBdr>
                    <w:top w:val="none" w:sz="0" w:space="0" w:color="auto"/>
                    <w:left w:val="none" w:sz="0" w:space="0" w:color="auto"/>
                    <w:bottom w:val="none" w:sz="0" w:space="0" w:color="auto"/>
                    <w:right w:val="none" w:sz="0" w:space="0" w:color="auto"/>
                  </w:divBdr>
                  <w:divsChild>
                    <w:div w:id="722607511">
                      <w:marLeft w:val="0"/>
                      <w:marRight w:val="0"/>
                      <w:marTop w:val="0"/>
                      <w:marBottom w:val="0"/>
                      <w:divBdr>
                        <w:top w:val="none" w:sz="0" w:space="0" w:color="auto"/>
                        <w:left w:val="none" w:sz="0" w:space="0" w:color="auto"/>
                        <w:bottom w:val="none" w:sz="0" w:space="0" w:color="auto"/>
                        <w:right w:val="none" w:sz="0" w:space="0" w:color="auto"/>
                      </w:divBdr>
                    </w:div>
                  </w:divsChild>
                </w:div>
                <w:div w:id="483813349">
                  <w:marLeft w:val="0"/>
                  <w:marRight w:val="0"/>
                  <w:marTop w:val="270"/>
                  <w:marBottom w:val="0"/>
                  <w:divBdr>
                    <w:top w:val="none" w:sz="0" w:space="0" w:color="auto"/>
                    <w:left w:val="none" w:sz="0" w:space="0" w:color="auto"/>
                    <w:bottom w:val="none" w:sz="0" w:space="0" w:color="auto"/>
                    <w:right w:val="none" w:sz="0" w:space="0" w:color="auto"/>
                  </w:divBdr>
                  <w:divsChild>
                    <w:div w:id="407382516">
                      <w:marLeft w:val="0"/>
                      <w:marRight w:val="0"/>
                      <w:marTop w:val="0"/>
                      <w:marBottom w:val="0"/>
                      <w:divBdr>
                        <w:top w:val="none" w:sz="0" w:space="0" w:color="auto"/>
                        <w:left w:val="none" w:sz="0" w:space="0" w:color="auto"/>
                        <w:bottom w:val="none" w:sz="0" w:space="0" w:color="auto"/>
                        <w:right w:val="none" w:sz="0" w:space="0" w:color="auto"/>
                      </w:divBdr>
                      <w:divsChild>
                        <w:div w:id="430125080">
                          <w:marLeft w:val="0"/>
                          <w:marRight w:val="0"/>
                          <w:marTop w:val="0"/>
                          <w:marBottom w:val="0"/>
                          <w:divBdr>
                            <w:top w:val="none" w:sz="0" w:space="0" w:color="auto"/>
                            <w:left w:val="none" w:sz="0" w:space="0" w:color="auto"/>
                            <w:bottom w:val="none" w:sz="0" w:space="0" w:color="auto"/>
                            <w:right w:val="none" w:sz="0" w:space="0" w:color="auto"/>
                          </w:divBdr>
                          <w:divsChild>
                            <w:div w:id="475145931">
                              <w:marLeft w:val="0"/>
                              <w:marRight w:val="0"/>
                              <w:marTop w:val="0"/>
                              <w:marBottom w:val="0"/>
                              <w:divBdr>
                                <w:top w:val="none" w:sz="0" w:space="0" w:color="auto"/>
                                <w:left w:val="none" w:sz="0" w:space="0" w:color="auto"/>
                                <w:bottom w:val="none" w:sz="0" w:space="0" w:color="auto"/>
                                <w:right w:val="none" w:sz="0" w:space="0" w:color="auto"/>
                              </w:divBdr>
                            </w:div>
                            <w:div w:id="1371877465">
                              <w:marLeft w:val="0"/>
                              <w:marRight w:val="0"/>
                              <w:marTop w:val="0"/>
                              <w:marBottom w:val="0"/>
                              <w:divBdr>
                                <w:top w:val="none" w:sz="0" w:space="0" w:color="auto"/>
                                <w:left w:val="none" w:sz="0" w:space="0" w:color="auto"/>
                                <w:bottom w:val="none" w:sz="0" w:space="0" w:color="auto"/>
                                <w:right w:val="none" w:sz="0" w:space="0" w:color="auto"/>
                              </w:divBdr>
                            </w:div>
                            <w:div w:id="13581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882312">
          <w:marLeft w:val="0"/>
          <w:marRight w:val="0"/>
          <w:marTop w:val="0"/>
          <w:marBottom w:val="0"/>
          <w:divBdr>
            <w:top w:val="none" w:sz="0" w:space="0" w:color="auto"/>
            <w:left w:val="none" w:sz="0" w:space="0" w:color="auto"/>
            <w:bottom w:val="none" w:sz="0" w:space="0" w:color="auto"/>
            <w:right w:val="none" w:sz="0" w:space="0" w:color="auto"/>
          </w:divBdr>
          <w:divsChild>
            <w:div w:id="879248612">
              <w:marLeft w:val="0"/>
              <w:marRight w:val="0"/>
              <w:marTop w:val="0"/>
              <w:marBottom w:val="120"/>
              <w:divBdr>
                <w:top w:val="none" w:sz="0" w:space="0" w:color="auto"/>
                <w:left w:val="none" w:sz="0" w:space="0" w:color="auto"/>
                <w:bottom w:val="none" w:sz="0" w:space="0" w:color="auto"/>
                <w:right w:val="none" w:sz="0" w:space="0" w:color="auto"/>
              </w:divBdr>
              <w:divsChild>
                <w:div w:id="190799079">
                  <w:marLeft w:val="0"/>
                  <w:marRight w:val="0"/>
                  <w:marTop w:val="0"/>
                  <w:marBottom w:val="0"/>
                  <w:divBdr>
                    <w:top w:val="none" w:sz="0" w:space="0" w:color="auto"/>
                    <w:left w:val="none" w:sz="0" w:space="0" w:color="auto"/>
                    <w:bottom w:val="none" w:sz="0" w:space="0" w:color="auto"/>
                    <w:right w:val="none" w:sz="0" w:space="0" w:color="auto"/>
                  </w:divBdr>
                </w:div>
              </w:divsChild>
            </w:div>
            <w:div w:id="574323763">
              <w:marLeft w:val="0"/>
              <w:marRight w:val="0"/>
              <w:marTop w:val="0"/>
              <w:marBottom w:val="0"/>
              <w:divBdr>
                <w:top w:val="none" w:sz="0" w:space="0" w:color="auto"/>
                <w:left w:val="none" w:sz="0" w:space="0" w:color="auto"/>
                <w:bottom w:val="none" w:sz="0" w:space="0" w:color="auto"/>
                <w:right w:val="none" w:sz="0" w:space="0" w:color="auto"/>
              </w:divBdr>
              <w:divsChild>
                <w:div w:id="20879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45730">
          <w:marLeft w:val="0"/>
          <w:marRight w:val="0"/>
          <w:marTop w:val="0"/>
          <w:marBottom w:val="0"/>
          <w:divBdr>
            <w:top w:val="none" w:sz="0" w:space="0" w:color="auto"/>
            <w:left w:val="none" w:sz="0" w:space="0" w:color="auto"/>
            <w:bottom w:val="none" w:sz="0" w:space="0" w:color="auto"/>
            <w:right w:val="none" w:sz="0" w:space="0" w:color="auto"/>
          </w:divBdr>
          <w:divsChild>
            <w:div w:id="1296334092">
              <w:marLeft w:val="3346"/>
              <w:marRight w:val="1309"/>
              <w:marTop w:val="0"/>
              <w:marBottom w:val="0"/>
              <w:divBdr>
                <w:top w:val="none" w:sz="0" w:space="0" w:color="auto"/>
                <w:left w:val="none" w:sz="0" w:space="0" w:color="auto"/>
                <w:bottom w:val="none" w:sz="0" w:space="0" w:color="auto"/>
                <w:right w:val="none" w:sz="0" w:space="0" w:color="auto"/>
              </w:divBdr>
              <w:divsChild>
                <w:div w:id="300160891">
                  <w:marLeft w:val="0"/>
                  <w:marRight w:val="0"/>
                  <w:marTop w:val="0"/>
                  <w:marBottom w:val="0"/>
                  <w:divBdr>
                    <w:top w:val="none" w:sz="0" w:space="0" w:color="auto"/>
                    <w:left w:val="none" w:sz="0" w:space="0" w:color="auto"/>
                    <w:bottom w:val="none" w:sz="0" w:space="0" w:color="auto"/>
                    <w:right w:val="none" w:sz="0" w:space="0" w:color="auto"/>
                  </w:divBdr>
                  <w:divsChild>
                    <w:div w:id="84695120">
                      <w:marLeft w:val="0"/>
                      <w:marRight w:val="0"/>
                      <w:marTop w:val="0"/>
                      <w:marBottom w:val="0"/>
                      <w:divBdr>
                        <w:top w:val="none" w:sz="0" w:space="0" w:color="auto"/>
                        <w:left w:val="none" w:sz="0" w:space="0" w:color="auto"/>
                        <w:bottom w:val="none" w:sz="0" w:space="0" w:color="auto"/>
                        <w:right w:val="none" w:sz="0" w:space="0" w:color="auto"/>
                      </w:divBdr>
                      <w:divsChild>
                        <w:div w:id="2103716874">
                          <w:marLeft w:val="0"/>
                          <w:marRight w:val="0"/>
                          <w:marTop w:val="0"/>
                          <w:marBottom w:val="0"/>
                          <w:divBdr>
                            <w:top w:val="none" w:sz="0" w:space="0" w:color="auto"/>
                            <w:left w:val="none" w:sz="0" w:space="0" w:color="auto"/>
                            <w:bottom w:val="none" w:sz="0" w:space="0" w:color="auto"/>
                            <w:right w:val="none" w:sz="0" w:space="0" w:color="auto"/>
                          </w:divBdr>
                          <w:divsChild>
                            <w:div w:id="265117716">
                              <w:marLeft w:val="0"/>
                              <w:marRight w:val="0"/>
                              <w:marTop w:val="0"/>
                              <w:marBottom w:val="0"/>
                              <w:divBdr>
                                <w:top w:val="none" w:sz="0" w:space="0" w:color="auto"/>
                                <w:left w:val="none" w:sz="0" w:space="0" w:color="auto"/>
                                <w:bottom w:val="none" w:sz="0" w:space="0" w:color="auto"/>
                                <w:right w:val="none" w:sz="0" w:space="0" w:color="auto"/>
                              </w:divBdr>
                              <w:divsChild>
                                <w:div w:id="1798451217">
                                  <w:marLeft w:val="0"/>
                                  <w:marRight w:val="0"/>
                                  <w:marTop w:val="0"/>
                                  <w:marBottom w:val="0"/>
                                  <w:divBdr>
                                    <w:top w:val="none" w:sz="0" w:space="0" w:color="auto"/>
                                    <w:left w:val="none" w:sz="0" w:space="0" w:color="auto"/>
                                    <w:bottom w:val="none" w:sz="0" w:space="0" w:color="auto"/>
                                    <w:right w:val="none" w:sz="0" w:space="0" w:color="auto"/>
                                  </w:divBdr>
                                  <w:divsChild>
                                    <w:div w:id="1607732124">
                                      <w:marLeft w:val="0"/>
                                      <w:marRight w:val="0"/>
                                      <w:marTop w:val="0"/>
                                      <w:marBottom w:val="0"/>
                                      <w:divBdr>
                                        <w:top w:val="none" w:sz="0" w:space="0" w:color="auto"/>
                                        <w:left w:val="none" w:sz="0" w:space="0" w:color="auto"/>
                                        <w:bottom w:val="none" w:sz="0" w:space="0" w:color="auto"/>
                                        <w:right w:val="none" w:sz="0" w:space="0" w:color="auto"/>
                                      </w:divBdr>
                                      <w:divsChild>
                                        <w:div w:id="982077992">
                                          <w:marLeft w:val="0"/>
                                          <w:marRight w:val="0"/>
                                          <w:marTop w:val="0"/>
                                          <w:marBottom w:val="0"/>
                                          <w:divBdr>
                                            <w:top w:val="none" w:sz="0" w:space="0" w:color="auto"/>
                                            <w:left w:val="none" w:sz="0" w:space="0" w:color="auto"/>
                                            <w:bottom w:val="none" w:sz="0" w:space="0" w:color="auto"/>
                                            <w:right w:val="none" w:sz="0" w:space="0" w:color="auto"/>
                                          </w:divBdr>
                                          <w:divsChild>
                                            <w:div w:id="110369759">
                                              <w:marLeft w:val="0"/>
                                              <w:marRight w:val="0"/>
                                              <w:marTop w:val="0"/>
                                              <w:marBottom w:val="0"/>
                                              <w:divBdr>
                                                <w:top w:val="none" w:sz="0" w:space="0" w:color="auto"/>
                                                <w:left w:val="none" w:sz="0" w:space="0" w:color="auto"/>
                                                <w:bottom w:val="none" w:sz="0" w:space="0" w:color="auto"/>
                                                <w:right w:val="none" w:sz="0" w:space="0" w:color="auto"/>
                                              </w:divBdr>
                                              <w:divsChild>
                                                <w:div w:id="71322149">
                                                  <w:marLeft w:val="0"/>
                                                  <w:marRight w:val="0"/>
                                                  <w:marTop w:val="0"/>
                                                  <w:marBottom w:val="0"/>
                                                  <w:divBdr>
                                                    <w:top w:val="none" w:sz="0" w:space="0" w:color="auto"/>
                                                    <w:left w:val="none" w:sz="0" w:space="0" w:color="auto"/>
                                                    <w:bottom w:val="none" w:sz="0" w:space="0" w:color="auto"/>
                                                    <w:right w:val="none" w:sz="0" w:space="0" w:color="auto"/>
                                                  </w:divBdr>
                                                  <w:divsChild>
                                                    <w:div w:id="1214082022">
                                                      <w:marLeft w:val="0"/>
                                                      <w:marRight w:val="0"/>
                                                      <w:marTop w:val="0"/>
                                                      <w:marBottom w:val="0"/>
                                                      <w:divBdr>
                                                        <w:top w:val="none" w:sz="0" w:space="0" w:color="auto"/>
                                                        <w:left w:val="none" w:sz="0" w:space="0" w:color="auto"/>
                                                        <w:bottom w:val="none" w:sz="0" w:space="0" w:color="auto"/>
                                                        <w:right w:val="none" w:sz="0" w:space="0" w:color="auto"/>
                                                      </w:divBdr>
                                                      <w:divsChild>
                                                        <w:div w:id="904609283">
                                                          <w:marLeft w:val="0"/>
                                                          <w:marRight w:val="0"/>
                                                          <w:marTop w:val="0"/>
                                                          <w:marBottom w:val="0"/>
                                                          <w:divBdr>
                                                            <w:top w:val="none" w:sz="0" w:space="0" w:color="auto"/>
                                                            <w:left w:val="none" w:sz="0" w:space="0" w:color="auto"/>
                                                            <w:bottom w:val="none" w:sz="0" w:space="0" w:color="auto"/>
                                                            <w:right w:val="none" w:sz="0" w:space="0" w:color="auto"/>
                                                          </w:divBdr>
                                                          <w:divsChild>
                                                            <w:div w:id="1501507038">
                                                              <w:marLeft w:val="0"/>
                                                              <w:marRight w:val="0"/>
                                                              <w:marTop w:val="0"/>
                                                              <w:marBottom w:val="0"/>
                                                              <w:divBdr>
                                                                <w:top w:val="none" w:sz="0" w:space="0" w:color="auto"/>
                                                                <w:left w:val="none" w:sz="0" w:space="0" w:color="auto"/>
                                                                <w:bottom w:val="none" w:sz="0" w:space="0" w:color="auto"/>
                                                                <w:right w:val="none" w:sz="0" w:space="0" w:color="auto"/>
                                                              </w:divBdr>
                                                              <w:divsChild>
                                                                <w:div w:id="397245965">
                                                                  <w:marLeft w:val="0"/>
                                                                  <w:marRight w:val="0"/>
                                                                  <w:marTop w:val="0"/>
                                                                  <w:marBottom w:val="0"/>
                                                                  <w:divBdr>
                                                                    <w:top w:val="none" w:sz="0" w:space="0" w:color="auto"/>
                                                                    <w:left w:val="none" w:sz="0" w:space="0" w:color="auto"/>
                                                                    <w:bottom w:val="none" w:sz="0" w:space="0" w:color="auto"/>
                                                                    <w:right w:val="none" w:sz="0" w:space="0" w:color="auto"/>
                                                                  </w:divBdr>
                                                                  <w:divsChild>
                                                                    <w:div w:id="165291665">
                                                                      <w:marLeft w:val="0"/>
                                                                      <w:marRight w:val="0"/>
                                                                      <w:marTop w:val="0"/>
                                                                      <w:marBottom w:val="0"/>
                                                                      <w:divBdr>
                                                                        <w:top w:val="none" w:sz="0" w:space="0" w:color="auto"/>
                                                                        <w:left w:val="none" w:sz="0" w:space="0" w:color="auto"/>
                                                                        <w:bottom w:val="none" w:sz="0" w:space="0" w:color="auto"/>
                                                                        <w:right w:val="none" w:sz="0" w:space="0" w:color="auto"/>
                                                                      </w:divBdr>
                                                                      <w:divsChild>
                                                                        <w:div w:id="213126903">
                                                                          <w:marLeft w:val="0"/>
                                                                          <w:marRight w:val="0"/>
                                                                          <w:marTop w:val="0"/>
                                                                          <w:marBottom w:val="0"/>
                                                                          <w:divBdr>
                                                                            <w:top w:val="none" w:sz="0" w:space="0" w:color="auto"/>
                                                                            <w:left w:val="none" w:sz="0" w:space="0" w:color="auto"/>
                                                                            <w:bottom w:val="none" w:sz="0" w:space="0" w:color="auto"/>
                                                                            <w:right w:val="none" w:sz="0" w:space="0" w:color="auto"/>
                                                                          </w:divBdr>
                                                                          <w:divsChild>
                                                                            <w:div w:id="837692619">
                                                                              <w:marLeft w:val="0"/>
                                                                              <w:marRight w:val="0"/>
                                                                              <w:marTop w:val="0"/>
                                                                              <w:marBottom w:val="0"/>
                                                                              <w:divBdr>
                                                                                <w:top w:val="none" w:sz="0" w:space="0" w:color="auto"/>
                                                                                <w:left w:val="none" w:sz="0" w:space="0" w:color="auto"/>
                                                                                <w:bottom w:val="none" w:sz="0" w:space="0" w:color="auto"/>
                                                                                <w:right w:val="none" w:sz="0" w:space="0" w:color="auto"/>
                                                                              </w:divBdr>
                                                                              <w:divsChild>
                                                                                <w:div w:id="1597975530">
                                                                                  <w:marLeft w:val="3930"/>
                                                                                  <w:marRight w:val="0"/>
                                                                                  <w:marTop w:val="0"/>
                                                                                  <w:marBottom w:val="0"/>
                                                                                  <w:divBdr>
                                                                                    <w:top w:val="none" w:sz="0" w:space="0" w:color="auto"/>
                                                                                    <w:left w:val="none" w:sz="0" w:space="0" w:color="auto"/>
                                                                                    <w:bottom w:val="none" w:sz="0" w:space="0" w:color="auto"/>
                                                                                    <w:right w:val="none" w:sz="0" w:space="0" w:color="auto"/>
                                                                                  </w:divBdr>
                                                                                  <w:divsChild>
                                                                                    <w:div w:id="562906650">
                                                                                      <w:marLeft w:val="0"/>
                                                                                      <w:marRight w:val="0"/>
                                                                                      <w:marTop w:val="0"/>
                                                                                      <w:marBottom w:val="0"/>
                                                                                      <w:divBdr>
                                                                                        <w:top w:val="none" w:sz="0" w:space="0" w:color="auto"/>
                                                                                        <w:left w:val="none" w:sz="0" w:space="0" w:color="auto"/>
                                                                                        <w:bottom w:val="none" w:sz="0" w:space="0" w:color="auto"/>
                                                                                        <w:right w:val="none" w:sz="0" w:space="0" w:color="auto"/>
                                                                                      </w:divBdr>
                                                                                      <w:divsChild>
                                                                                        <w:div w:id="401756723">
                                                                                          <w:marLeft w:val="0"/>
                                                                                          <w:marRight w:val="0"/>
                                                                                          <w:marTop w:val="0"/>
                                                                                          <w:marBottom w:val="0"/>
                                                                                          <w:divBdr>
                                                                                            <w:top w:val="none" w:sz="0" w:space="0" w:color="auto"/>
                                                                                            <w:left w:val="none" w:sz="0" w:space="0" w:color="auto"/>
                                                                                            <w:bottom w:val="none" w:sz="0" w:space="0" w:color="auto"/>
                                                                                            <w:right w:val="none" w:sz="0" w:space="0" w:color="auto"/>
                                                                                          </w:divBdr>
                                                                                          <w:divsChild>
                                                                                            <w:div w:id="264777645">
                                                                                              <w:marLeft w:val="0"/>
                                                                                              <w:marRight w:val="0"/>
                                                                                              <w:marTop w:val="0"/>
                                                                                              <w:marBottom w:val="0"/>
                                                                                              <w:divBdr>
                                                                                                <w:top w:val="none" w:sz="0" w:space="0" w:color="auto"/>
                                                                                                <w:left w:val="none" w:sz="0" w:space="0" w:color="auto"/>
                                                                                                <w:bottom w:val="none" w:sz="0" w:space="0" w:color="auto"/>
                                                                                                <w:right w:val="none" w:sz="0" w:space="0" w:color="auto"/>
                                                                                              </w:divBdr>
                                                                                              <w:divsChild>
                                                                                                <w:div w:id="1923371494">
                                                                                                  <w:marLeft w:val="0"/>
                                                                                                  <w:marRight w:val="0"/>
                                                                                                  <w:marTop w:val="0"/>
                                                                                                  <w:marBottom w:val="0"/>
                                                                                                  <w:divBdr>
                                                                                                    <w:top w:val="none" w:sz="0" w:space="0" w:color="auto"/>
                                                                                                    <w:left w:val="none" w:sz="0" w:space="0" w:color="auto"/>
                                                                                                    <w:bottom w:val="none" w:sz="0" w:space="0" w:color="auto"/>
                                                                                                    <w:right w:val="none" w:sz="0" w:space="0" w:color="auto"/>
                                                                                                  </w:divBdr>
                                                                                                  <w:divsChild>
                                                                                                    <w:div w:id="785198969">
                                                                                                      <w:marLeft w:val="0"/>
                                                                                                      <w:marRight w:val="0"/>
                                                                                                      <w:marTop w:val="75"/>
                                                                                                      <w:marBottom w:val="0"/>
                                                                                                      <w:divBdr>
                                                                                                        <w:top w:val="single" w:sz="6" w:space="4" w:color="C8C8C8"/>
                                                                                                        <w:left w:val="single" w:sz="6" w:space="4" w:color="C8C8C8"/>
                                                                                                        <w:bottom w:val="single" w:sz="6" w:space="4" w:color="C8C8C8"/>
                                                                                                        <w:right w:val="single" w:sz="6" w:space="4" w:color="C8C8C8"/>
                                                                                                      </w:divBdr>
                                                                                                    </w:div>
                                                                                                    <w:div w:id="842205423">
                                                                                                      <w:marLeft w:val="0"/>
                                                                                                      <w:marRight w:val="0"/>
                                                                                                      <w:marTop w:val="75"/>
                                                                                                      <w:marBottom w:val="0"/>
                                                                                                      <w:divBdr>
                                                                                                        <w:top w:val="single" w:sz="6" w:space="4" w:color="C8C8C8"/>
                                                                                                        <w:left w:val="single" w:sz="6" w:space="4" w:color="C8C8C8"/>
                                                                                                        <w:bottom w:val="single" w:sz="6" w:space="4" w:color="C8C8C8"/>
                                                                                                        <w:right w:val="single" w:sz="6" w:space="4" w:color="C8C8C8"/>
                                                                                                      </w:divBdr>
                                                                                                    </w:div>
                                                                                                    <w:div w:id="653680440">
                                                                                                      <w:marLeft w:val="0"/>
                                                                                                      <w:marRight w:val="0"/>
                                                                                                      <w:marTop w:val="75"/>
                                                                                                      <w:marBottom w:val="0"/>
                                                                                                      <w:divBdr>
                                                                                                        <w:top w:val="single" w:sz="6" w:space="4" w:color="C8C8C8"/>
                                                                                                        <w:left w:val="single" w:sz="6" w:space="4" w:color="C8C8C8"/>
                                                                                                        <w:bottom w:val="single" w:sz="6" w:space="4" w:color="C8C8C8"/>
                                                                                                        <w:right w:val="single" w:sz="6" w:space="4" w:color="C8C8C8"/>
                                                                                                      </w:divBdr>
                                                                                                    </w:div>
                                                                                                    <w:div w:id="170879681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329480964">
                                                                          <w:marLeft w:val="300"/>
                                                                          <w:marRight w:val="0"/>
                                                                          <w:marTop w:val="0"/>
                                                                          <w:marBottom w:val="0"/>
                                                                          <w:divBdr>
                                                                            <w:top w:val="none" w:sz="0" w:space="0" w:color="auto"/>
                                                                            <w:left w:val="none" w:sz="0" w:space="0" w:color="auto"/>
                                                                            <w:bottom w:val="none" w:sz="0" w:space="0" w:color="auto"/>
                                                                            <w:right w:val="none" w:sz="0" w:space="0" w:color="auto"/>
                                                                          </w:divBdr>
                                                                        </w:div>
                                                                        <w:div w:id="28142231">
                                                                          <w:marLeft w:val="300"/>
                                                                          <w:marRight w:val="225"/>
                                                                          <w:marTop w:val="300"/>
                                                                          <w:marBottom w:val="0"/>
                                                                          <w:divBdr>
                                                                            <w:top w:val="none" w:sz="0" w:space="0" w:color="auto"/>
                                                                            <w:left w:val="none" w:sz="0" w:space="0" w:color="auto"/>
                                                                            <w:bottom w:val="none" w:sz="0" w:space="0" w:color="auto"/>
                                                                            <w:right w:val="none" w:sz="0" w:space="0" w:color="auto"/>
                                                                          </w:divBdr>
                                                                        </w:div>
                                                                        <w:div w:id="938221960">
                                                                          <w:marLeft w:val="1350"/>
                                                                          <w:marRight w:val="225"/>
                                                                          <w:marTop w:val="0"/>
                                                                          <w:marBottom w:val="0"/>
                                                                          <w:divBdr>
                                                                            <w:top w:val="none" w:sz="0" w:space="0" w:color="auto"/>
                                                                            <w:left w:val="none" w:sz="0" w:space="0" w:color="auto"/>
                                                                            <w:bottom w:val="none" w:sz="0" w:space="0" w:color="auto"/>
                                                                            <w:right w:val="none" w:sz="0" w:space="0" w:color="auto"/>
                                                                          </w:divBdr>
                                                                        </w:div>
                                                                        <w:div w:id="4233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711722">
                                                          <w:marLeft w:val="0"/>
                                                          <w:marRight w:val="0"/>
                                                          <w:marTop w:val="0"/>
                                                          <w:marBottom w:val="0"/>
                                                          <w:divBdr>
                                                            <w:top w:val="none" w:sz="0" w:space="0" w:color="auto"/>
                                                            <w:left w:val="none" w:sz="0" w:space="0" w:color="auto"/>
                                                            <w:bottom w:val="none" w:sz="0" w:space="0" w:color="auto"/>
                                                            <w:right w:val="none" w:sz="0" w:space="0" w:color="auto"/>
                                                          </w:divBdr>
                                                          <w:divsChild>
                                                            <w:div w:id="1623851058">
                                                              <w:marLeft w:val="0"/>
                                                              <w:marRight w:val="0"/>
                                                              <w:marTop w:val="0"/>
                                                              <w:marBottom w:val="0"/>
                                                              <w:divBdr>
                                                                <w:top w:val="none" w:sz="0" w:space="0" w:color="auto"/>
                                                                <w:left w:val="none" w:sz="0" w:space="0" w:color="auto"/>
                                                                <w:bottom w:val="none" w:sz="0" w:space="0" w:color="auto"/>
                                                                <w:right w:val="none" w:sz="0" w:space="0" w:color="auto"/>
                                                              </w:divBdr>
                                                              <w:divsChild>
                                                                <w:div w:id="1504055493">
                                                                  <w:marLeft w:val="0"/>
                                                                  <w:marRight w:val="0"/>
                                                                  <w:marTop w:val="0"/>
                                                                  <w:marBottom w:val="0"/>
                                                                  <w:divBdr>
                                                                    <w:top w:val="none" w:sz="0" w:space="0" w:color="auto"/>
                                                                    <w:left w:val="none" w:sz="0" w:space="0" w:color="auto"/>
                                                                    <w:bottom w:val="none" w:sz="0" w:space="0" w:color="auto"/>
                                                                    <w:right w:val="none" w:sz="0" w:space="0" w:color="auto"/>
                                                                  </w:divBdr>
                                                                  <w:divsChild>
                                                                    <w:div w:id="417558334">
                                                                      <w:marLeft w:val="0"/>
                                                                      <w:marRight w:val="0"/>
                                                                      <w:marTop w:val="0"/>
                                                                      <w:marBottom w:val="0"/>
                                                                      <w:divBdr>
                                                                        <w:top w:val="none" w:sz="0" w:space="0" w:color="auto"/>
                                                                        <w:left w:val="none" w:sz="0" w:space="0" w:color="auto"/>
                                                                        <w:bottom w:val="none" w:sz="0" w:space="0" w:color="auto"/>
                                                                        <w:right w:val="none" w:sz="0" w:space="0" w:color="auto"/>
                                                                      </w:divBdr>
                                                                      <w:divsChild>
                                                                        <w:div w:id="1781490307">
                                                                          <w:marLeft w:val="0"/>
                                                                          <w:marRight w:val="0"/>
                                                                          <w:marTop w:val="0"/>
                                                                          <w:marBottom w:val="0"/>
                                                                          <w:divBdr>
                                                                            <w:top w:val="none" w:sz="0" w:space="0" w:color="auto"/>
                                                                            <w:left w:val="none" w:sz="0" w:space="0" w:color="auto"/>
                                                                            <w:bottom w:val="none" w:sz="0" w:space="0" w:color="auto"/>
                                                                            <w:right w:val="none" w:sz="0" w:space="0" w:color="auto"/>
                                                                          </w:divBdr>
                                                                          <w:divsChild>
                                                                            <w:div w:id="75636297">
                                                                              <w:marLeft w:val="0"/>
                                                                              <w:marRight w:val="0"/>
                                                                              <w:marTop w:val="0"/>
                                                                              <w:marBottom w:val="0"/>
                                                                              <w:divBdr>
                                                                                <w:top w:val="none" w:sz="0" w:space="0" w:color="auto"/>
                                                                                <w:left w:val="none" w:sz="0" w:space="0" w:color="auto"/>
                                                                                <w:bottom w:val="none" w:sz="0" w:space="0" w:color="auto"/>
                                                                                <w:right w:val="none" w:sz="0" w:space="0" w:color="auto"/>
                                                                              </w:divBdr>
                                                                              <w:divsChild>
                                                                                <w:div w:id="2083021804">
                                                                                  <w:marLeft w:val="3930"/>
                                                                                  <w:marRight w:val="0"/>
                                                                                  <w:marTop w:val="0"/>
                                                                                  <w:marBottom w:val="0"/>
                                                                                  <w:divBdr>
                                                                                    <w:top w:val="none" w:sz="0" w:space="0" w:color="auto"/>
                                                                                    <w:left w:val="none" w:sz="0" w:space="0" w:color="auto"/>
                                                                                    <w:bottom w:val="none" w:sz="0" w:space="0" w:color="auto"/>
                                                                                    <w:right w:val="none" w:sz="0" w:space="0" w:color="auto"/>
                                                                                  </w:divBdr>
                                                                                  <w:divsChild>
                                                                                    <w:div w:id="1327368543">
                                                                                      <w:marLeft w:val="0"/>
                                                                                      <w:marRight w:val="0"/>
                                                                                      <w:marTop w:val="0"/>
                                                                                      <w:marBottom w:val="0"/>
                                                                                      <w:divBdr>
                                                                                        <w:top w:val="none" w:sz="0" w:space="0" w:color="auto"/>
                                                                                        <w:left w:val="none" w:sz="0" w:space="0" w:color="auto"/>
                                                                                        <w:bottom w:val="none" w:sz="0" w:space="0" w:color="auto"/>
                                                                                        <w:right w:val="none" w:sz="0" w:space="0" w:color="auto"/>
                                                                                      </w:divBdr>
                                                                                      <w:divsChild>
                                                                                        <w:div w:id="1679962664">
                                                                                          <w:marLeft w:val="0"/>
                                                                                          <w:marRight w:val="0"/>
                                                                                          <w:marTop w:val="0"/>
                                                                                          <w:marBottom w:val="0"/>
                                                                                          <w:divBdr>
                                                                                            <w:top w:val="none" w:sz="0" w:space="0" w:color="auto"/>
                                                                                            <w:left w:val="none" w:sz="0" w:space="0" w:color="auto"/>
                                                                                            <w:bottom w:val="none" w:sz="0" w:space="0" w:color="auto"/>
                                                                                            <w:right w:val="none" w:sz="0" w:space="0" w:color="auto"/>
                                                                                          </w:divBdr>
                                                                                          <w:divsChild>
                                                                                            <w:div w:id="361589583">
                                                                                              <w:marLeft w:val="0"/>
                                                                                              <w:marRight w:val="0"/>
                                                                                              <w:marTop w:val="0"/>
                                                                                              <w:marBottom w:val="0"/>
                                                                                              <w:divBdr>
                                                                                                <w:top w:val="none" w:sz="0" w:space="0" w:color="auto"/>
                                                                                                <w:left w:val="none" w:sz="0" w:space="0" w:color="auto"/>
                                                                                                <w:bottom w:val="none" w:sz="0" w:space="0" w:color="auto"/>
                                                                                                <w:right w:val="none" w:sz="0" w:space="0" w:color="auto"/>
                                                                                              </w:divBdr>
                                                                                              <w:divsChild>
                                                                                                <w:div w:id="2105420917">
                                                                                                  <w:marLeft w:val="0"/>
                                                                                                  <w:marRight w:val="0"/>
                                                                                                  <w:marTop w:val="0"/>
                                                                                                  <w:marBottom w:val="0"/>
                                                                                                  <w:divBdr>
                                                                                                    <w:top w:val="none" w:sz="0" w:space="0" w:color="auto"/>
                                                                                                    <w:left w:val="none" w:sz="0" w:space="0" w:color="auto"/>
                                                                                                    <w:bottom w:val="none" w:sz="0" w:space="0" w:color="auto"/>
                                                                                                    <w:right w:val="none" w:sz="0" w:space="0" w:color="auto"/>
                                                                                                  </w:divBdr>
                                                                                                  <w:divsChild>
                                                                                                    <w:div w:id="375666633">
                                                                                                      <w:marLeft w:val="0"/>
                                                                                                      <w:marRight w:val="0"/>
                                                                                                      <w:marTop w:val="75"/>
                                                                                                      <w:marBottom w:val="0"/>
                                                                                                      <w:divBdr>
                                                                                                        <w:top w:val="single" w:sz="6" w:space="4" w:color="C8C8C8"/>
                                                                                                        <w:left w:val="single" w:sz="6" w:space="4" w:color="C8C8C8"/>
                                                                                                        <w:bottom w:val="single" w:sz="6" w:space="4" w:color="C8C8C8"/>
                                                                                                        <w:right w:val="single" w:sz="6" w:space="4" w:color="C8C8C8"/>
                                                                                                      </w:divBdr>
                                                                                                    </w:div>
                                                                                                    <w:div w:id="1676179073">
                                                                                                      <w:marLeft w:val="0"/>
                                                                                                      <w:marRight w:val="0"/>
                                                                                                      <w:marTop w:val="75"/>
                                                                                                      <w:marBottom w:val="0"/>
                                                                                                      <w:divBdr>
                                                                                                        <w:top w:val="single" w:sz="6" w:space="4" w:color="C8C8C8"/>
                                                                                                        <w:left w:val="single" w:sz="6" w:space="4" w:color="C8C8C8"/>
                                                                                                        <w:bottom w:val="single" w:sz="6" w:space="4" w:color="C8C8C8"/>
                                                                                                        <w:right w:val="single" w:sz="6" w:space="4" w:color="C8C8C8"/>
                                                                                                      </w:divBdr>
                                                                                                    </w:div>
                                                                                                    <w:div w:id="912131491">
                                                                                                      <w:marLeft w:val="0"/>
                                                                                                      <w:marRight w:val="0"/>
                                                                                                      <w:marTop w:val="75"/>
                                                                                                      <w:marBottom w:val="0"/>
                                                                                                      <w:divBdr>
                                                                                                        <w:top w:val="single" w:sz="6" w:space="4" w:color="C8C8C8"/>
                                                                                                        <w:left w:val="single" w:sz="6" w:space="4" w:color="C8C8C8"/>
                                                                                                        <w:bottom w:val="single" w:sz="6" w:space="4" w:color="C8C8C8"/>
                                                                                                        <w:right w:val="single" w:sz="6" w:space="4" w:color="C8C8C8"/>
                                                                                                      </w:divBdr>
                                                                                                    </w:div>
                                                                                                    <w:div w:id="46381535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04661513">
                                                                          <w:marLeft w:val="300"/>
                                                                          <w:marRight w:val="0"/>
                                                                          <w:marTop w:val="0"/>
                                                                          <w:marBottom w:val="0"/>
                                                                          <w:divBdr>
                                                                            <w:top w:val="none" w:sz="0" w:space="0" w:color="auto"/>
                                                                            <w:left w:val="none" w:sz="0" w:space="0" w:color="auto"/>
                                                                            <w:bottom w:val="none" w:sz="0" w:space="0" w:color="auto"/>
                                                                            <w:right w:val="none" w:sz="0" w:space="0" w:color="auto"/>
                                                                          </w:divBdr>
                                                                        </w:div>
                                                                        <w:div w:id="954482126">
                                                                          <w:marLeft w:val="300"/>
                                                                          <w:marRight w:val="225"/>
                                                                          <w:marTop w:val="300"/>
                                                                          <w:marBottom w:val="0"/>
                                                                          <w:divBdr>
                                                                            <w:top w:val="none" w:sz="0" w:space="0" w:color="auto"/>
                                                                            <w:left w:val="none" w:sz="0" w:space="0" w:color="auto"/>
                                                                            <w:bottom w:val="none" w:sz="0" w:space="0" w:color="auto"/>
                                                                            <w:right w:val="none" w:sz="0" w:space="0" w:color="auto"/>
                                                                          </w:divBdr>
                                                                        </w:div>
                                                                        <w:div w:id="1438215286">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3395">
                                                          <w:marLeft w:val="0"/>
                                                          <w:marRight w:val="0"/>
                                                          <w:marTop w:val="0"/>
                                                          <w:marBottom w:val="0"/>
                                                          <w:divBdr>
                                                            <w:top w:val="none" w:sz="0" w:space="0" w:color="auto"/>
                                                            <w:left w:val="none" w:sz="0" w:space="0" w:color="auto"/>
                                                            <w:bottom w:val="none" w:sz="0" w:space="0" w:color="auto"/>
                                                            <w:right w:val="none" w:sz="0" w:space="0" w:color="auto"/>
                                                          </w:divBdr>
                                                          <w:divsChild>
                                                            <w:div w:id="698822955">
                                                              <w:marLeft w:val="0"/>
                                                              <w:marRight w:val="0"/>
                                                              <w:marTop w:val="0"/>
                                                              <w:marBottom w:val="0"/>
                                                              <w:divBdr>
                                                                <w:top w:val="none" w:sz="0" w:space="0" w:color="auto"/>
                                                                <w:left w:val="none" w:sz="0" w:space="0" w:color="auto"/>
                                                                <w:bottom w:val="none" w:sz="0" w:space="0" w:color="auto"/>
                                                                <w:right w:val="none" w:sz="0" w:space="0" w:color="auto"/>
                                                              </w:divBdr>
                                                              <w:divsChild>
                                                                <w:div w:id="783311059">
                                                                  <w:marLeft w:val="0"/>
                                                                  <w:marRight w:val="0"/>
                                                                  <w:marTop w:val="0"/>
                                                                  <w:marBottom w:val="0"/>
                                                                  <w:divBdr>
                                                                    <w:top w:val="none" w:sz="0" w:space="0" w:color="auto"/>
                                                                    <w:left w:val="none" w:sz="0" w:space="0" w:color="auto"/>
                                                                    <w:bottom w:val="none" w:sz="0" w:space="0" w:color="auto"/>
                                                                    <w:right w:val="none" w:sz="0" w:space="0" w:color="auto"/>
                                                                  </w:divBdr>
                                                                  <w:divsChild>
                                                                    <w:div w:id="1373532422">
                                                                      <w:marLeft w:val="0"/>
                                                                      <w:marRight w:val="0"/>
                                                                      <w:marTop w:val="0"/>
                                                                      <w:marBottom w:val="0"/>
                                                                      <w:divBdr>
                                                                        <w:top w:val="none" w:sz="0" w:space="0" w:color="auto"/>
                                                                        <w:left w:val="none" w:sz="0" w:space="0" w:color="auto"/>
                                                                        <w:bottom w:val="none" w:sz="0" w:space="0" w:color="auto"/>
                                                                        <w:right w:val="none" w:sz="0" w:space="0" w:color="auto"/>
                                                                      </w:divBdr>
                                                                      <w:divsChild>
                                                                        <w:div w:id="1412266404">
                                                                          <w:marLeft w:val="0"/>
                                                                          <w:marRight w:val="0"/>
                                                                          <w:marTop w:val="0"/>
                                                                          <w:marBottom w:val="0"/>
                                                                          <w:divBdr>
                                                                            <w:top w:val="none" w:sz="0" w:space="0" w:color="auto"/>
                                                                            <w:left w:val="none" w:sz="0" w:space="0" w:color="auto"/>
                                                                            <w:bottom w:val="none" w:sz="0" w:space="0" w:color="auto"/>
                                                                            <w:right w:val="none" w:sz="0" w:space="0" w:color="auto"/>
                                                                          </w:divBdr>
                                                                          <w:divsChild>
                                                                            <w:div w:id="65997453">
                                                                              <w:marLeft w:val="0"/>
                                                                              <w:marRight w:val="0"/>
                                                                              <w:marTop w:val="0"/>
                                                                              <w:marBottom w:val="0"/>
                                                                              <w:divBdr>
                                                                                <w:top w:val="none" w:sz="0" w:space="0" w:color="auto"/>
                                                                                <w:left w:val="none" w:sz="0" w:space="0" w:color="auto"/>
                                                                                <w:bottom w:val="none" w:sz="0" w:space="0" w:color="auto"/>
                                                                                <w:right w:val="none" w:sz="0" w:space="0" w:color="auto"/>
                                                                              </w:divBdr>
                                                                              <w:divsChild>
                                                                                <w:div w:id="282270008">
                                                                                  <w:marLeft w:val="3930"/>
                                                                                  <w:marRight w:val="0"/>
                                                                                  <w:marTop w:val="0"/>
                                                                                  <w:marBottom w:val="0"/>
                                                                                  <w:divBdr>
                                                                                    <w:top w:val="none" w:sz="0" w:space="0" w:color="auto"/>
                                                                                    <w:left w:val="none" w:sz="0" w:space="0" w:color="auto"/>
                                                                                    <w:bottom w:val="none" w:sz="0" w:space="0" w:color="auto"/>
                                                                                    <w:right w:val="none" w:sz="0" w:space="0" w:color="auto"/>
                                                                                  </w:divBdr>
                                                                                  <w:divsChild>
                                                                                    <w:div w:id="1562784732">
                                                                                      <w:marLeft w:val="0"/>
                                                                                      <w:marRight w:val="0"/>
                                                                                      <w:marTop w:val="0"/>
                                                                                      <w:marBottom w:val="0"/>
                                                                                      <w:divBdr>
                                                                                        <w:top w:val="none" w:sz="0" w:space="0" w:color="auto"/>
                                                                                        <w:left w:val="none" w:sz="0" w:space="0" w:color="auto"/>
                                                                                        <w:bottom w:val="none" w:sz="0" w:space="0" w:color="auto"/>
                                                                                        <w:right w:val="none" w:sz="0" w:space="0" w:color="auto"/>
                                                                                      </w:divBdr>
                                                                                      <w:divsChild>
                                                                                        <w:div w:id="822281656">
                                                                                          <w:marLeft w:val="0"/>
                                                                                          <w:marRight w:val="0"/>
                                                                                          <w:marTop w:val="0"/>
                                                                                          <w:marBottom w:val="0"/>
                                                                                          <w:divBdr>
                                                                                            <w:top w:val="none" w:sz="0" w:space="0" w:color="auto"/>
                                                                                            <w:left w:val="none" w:sz="0" w:space="0" w:color="auto"/>
                                                                                            <w:bottom w:val="none" w:sz="0" w:space="0" w:color="auto"/>
                                                                                            <w:right w:val="none" w:sz="0" w:space="0" w:color="auto"/>
                                                                                          </w:divBdr>
                                                                                          <w:divsChild>
                                                                                            <w:div w:id="1664772428">
                                                                                              <w:marLeft w:val="0"/>
                                                                                              <w:marRight w:val="0"/>
                                                                                              <w:marTop w:val="0"/>
                                                                                              <w:marBottom w:val="0"/>
                                                                                              <w:divBdr>
                                                                                                <w:top w:val="none" w:sz="0" w:space="0" w:color="auto"/>
                                                                                                <w:left w:val="none" w:sz="0" w:space="0" w:color="auto"/>
                                                                                                <w:bottom w:val="none" w:sz="0" w:space="0" w:color="auto"/>
                                                                                                <w:right w:val="none" w:sz="0" w:space="0" w:color="auto"/>
                                                                                              </w:divBdr>
                                                                                              <w:divsChild>
                                                                                                <w:div w:id="588393804">
                                                                                                  <w:marLeft w:val="0"/>
                                                                                                  <w:marRight w:val="0"/>
                                                                                                  <w:marTop w:val="0"/>
                                                                                                  <w:marBottom w:val="0"/>
                                                                                                  <w:divBdr>
                                                                                                    <w:top w:val="none" w:sz="0" w:space="0" w:color="auto"/>
                                                                                                    <w:left w:val="none" w:sz="0" w:space="0" w:color="auto"/>
                                                                                                    <w:bottom w:val="none" w:sz="0" w:space="0" w:color="auto"/>
                                                                                                    <w:right w:val="none" w:sz="0" w:space="0" w:color="auto"/>
                                                                                                  </w:divBdr>
                                                                                                  <w:divsChild>
                                                                                                    <w:div w:id="1064597616">
                                                                                                      <w:marLeft w:val="0"/>
                                                                                                      <w:marRight w:val="0"/>
                                                                                                      <w:marTop w:val="75"/>
                                                                                                      <w:marBottom w:val="0"/>
                                                                                                      <w:divBdr>
                                                                                                        <w:top w:val="single" w:sz="6" w:space="4" w:color="C8C8C8"/>
                                                                                                        <w:left w:val="single" w:sz="6" w:space="4" w:color="C8C8C8"/>
                                                                                                        <w:bottom w:val="single" w:sz="6" w:space="4" w:color="C8C8C8"/>
                                                                                                        <w:right w:val="single" w:sz="6" w:space="4" w:color="C8C8C8"/>
                                                                                                      </w:divBdr>
                                                                                                    </w:div>
                                                                                                    <w:div w:id="491877579">
                                                                                                      <w:marLeft w:val="0"/>
                                                                                                      <w:marRight w:val="0"/>
                                                                                                      <w:marTop w:val="75"/>
                                                                                                      <w:marBottom w:val="0"/>
                                                                                                      <w:divBdr>
                                                                                                        <w:top w:val="single" w:sz="6" w:space="4" w:color="C8C8C8"/>
                                                                                                        <w:left w:val="single" w:sz="6" w:space="4" w:color="C8C8C8"/>
                                                                                                        <w:bottom w:val="single" w:sz="6" w:space="4" w:color="C8C8C8"/>
                                                                                                        <w:right w:val="single" w:sz="6" w:space="4" w:color="C8C8C8"/>
                                                                                                      </w:divBdr>
                                                                                                    </w:div>
                                                                                                    <w:div w:id="1894079831">
                                                                                                      <w:marLeft w:val="0"/>
                                                                                                      <w:marRight w:val="0"/>
                                                                                                      <w:marTop w:val="75"/>
                                                                                                      <w:marBottom w:val="0"/>
                                                                                                      <w:divBdr>
                                                                                                        <w:top w:val="single" w:sz="6" w:space="4" w:color="C8C8C8"/>
                                                                                                        <w:left w:val="single" w:sz="6" w:space="4" w:color="C8C8C8"/>
                                                                                                        <w:bottom w:val="single" w:sz="6" w:space="4" w:color="C8C8C8"/>
                                                                                                        <w:right w:val="single" w:sz="6" w:space="4" w:color="C8C8C8"/>
                                                                                                      </w:divBdr>
                                                                                                    </w:div>
                                                                                                    <w:div w:id="79104793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307706347">
                                                                          <w:marLeft w:val="300"/>
                                                                          <w:marRight w:val="0"/>
                                                                          <w:marTop w:val="0"/>
                                                                          <w:marBottom w:val="0"/>
                                                                          <w:divBdr>
                                                                            <w:top w:val="none" w:sz="0" w:space="0" w:color="auto"/>
                                                                            <w:left w:val="none" w:sz="0" w:space="0" w:color="auto"/>
                                                                            <w:bottom w:val="none" w:sz="0" w:space="0" w:color="auto"/>
                                                                            <w:right w:val="none" w:sz="0" w:space="0" w:color="auto"/>
                                                                          </w:divBdr>
                                                                        </w:div>
                                                                        <w:div w:id="1618102573">
                                                                          <w:marLeft w:val="300"/>
                                                                          <w:marRight w:val="225"/>
                                                                          <w:marTop w:val="300"/>
                                                                          <w:marBottom w:val="0"/>
                                                                          <w:divBdr>
                                                                            <w:top w:val="none" w:sz="0" w:space="0" w:color="auto"/>
                                                                            <w:left w:val="none" w:sz="0" w:space="0" w:color="auto"/>
                                                                            <w:bottom w:val="none" w:sz="0" w:space="0" w:color="auto"/>
                                                                            <w:right w:val="none" w:sz="0" w:space="0" w:color="auto"/>
                                                                          </w:divBdr>
                                                                        </w:div>
                                                                        <w:div w:id="2109619270">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54783">
                                                          <w:marLeft w:val="0"/>
                                                          <w:marRight w:val="0"/>
                                                          <w:marTop w:val="0"/>
                                                          <w:marBottom w:val="0"/>
                                                          <w:divBdr>
                                                            <w:top w:val="none" w:sz="0" w:space="0" w:color="auto"/>
                                                            <w:left w:val="none" w:sz="0" w:space="0" w:color="auto"/>
                                                            <w:bottom w:val="none" w:sz="0" w:space="0" w:color="auto"/>
                                                            <w:right w:val="none" w:sz="0" w:space="0" w:color="auto"/>
                                                          </w:divBdr>
                                                          <w:divsChild>
                                                            <w:div w:id="63844321">
                                                              <w:marLeft w:val="0"/>
                                                              <w:marRight w:val="0"/>
                                                              <w:marTop w:val="0"/>
                                                              <w:marBottom w:val="0"/>
                                                              <w:divBdr>
                                                                <w:top w:val="none" w:sz="0" w:space="0" w:color="auto"/>
                                                                <w:left w:val="none" w:sz="0" w:space="0" w:color="auto"/>
                                                                <w:bottom w:val="none" w:sz="0" w:space="0" w:color="auto"/>
                                                                <w:right w:val="none" w:sz="0" w:space="0" w:color="auto"/>
                                                              </w:divBdr>
                                                              <w:divsChild>
                                                                <w:div w:id="971978813">
                                                                  <w:marLeft w:val="0"/>
                                                                  <w:marRight w:val="0"/>
                                                                  <w:marTop w:val="0"/>
                                                                  <w:marBottom w:val="0"/>
                                                                  <w:divBdr>
                                                                    <w:top w:val="none" w:sz="0" w:space="0" w:color="auto"/>
                                                                    <w:left w:val="none" w:sz="0" w:space="0" w:color="auto"/>
                                                                    <w:bottom w:val="none" w:sz="0" w:space="0" w:color="auto"/>
                                                                    <w:right w:val="none" w:sz="0" w:space="0" w:color="auto"/>
                                                                  </w:divBdr>
                                                                  <w:divsChild>
                                                                    <w:div w:id="257719389">
                                                                      <w:marLeft w:val="0"/>
                                                                      <w:marRight w:val="0"/>
                                                                      <w:marTop w:val="0"/>
                                                                      <w:marBottom w:val="0"/>
                                                                      <w:divBdr>
                                                                        <w:top w:val="none" w:sz="0" w:space="0" w:color="auto"/>
                                                                        <w:left w:val="none" w:sz="0" w:space="0" w:color="auto"/>
                                                                        <w:bottom w:val="none" w:sz="0" w:space="0" w:color="auto"/>
                                                                        <w:right w:val="none" w:sz="0" w:space="0" w:color="auto"/>
                                                                      </w:divBdr>
                                                                      <w:divsChild>
                                                                        <w:div w:id="165680821">
                                                                          <w:marLeft w:val="0"/>
                                                                          <w:marRight w:val="0"/>
                                                                          <w:marTop w:val="0"/>
                                                                          <w:marBottom w:val="0"/>
                                                                          <w:divBdr>
                                                                            <w:top w:val="none" w:sz="0" w:space="0" w:color="auto"/>
                                                                            <w:left w:val="none" w:sz="0" w:space="0" w:color="auto"/>
                                                                            <w:bottom w:val="none" w:sz="0" w:space="0" w:color="auto"/>
                                                                            <w:right w:val="none" w:sz="0" w:space="0" w:color="auto"/>
                                                                          </w:divBdr>
                                                                          <w:divsChild>
                                                                            <w:div w:id="227228339">
                                                                              <w:marLeft w:val="0"/>
                                                                              <w:marRight w:val="0"/>
                                                                              <w:marTop w:val="0"/>
                                                                              <w:marBottom w:val="0"/>
                                                                              <w:divBdr>
                                                                                <w:top w:val="none" w:sz="0" w:space="0" w:color="auto"/>
                                                                                <w:left w:val="none" w:sz="0" w:space="0" w:color="auto"/>
                                                                                <w:bottom w:val="none" w:sz="0" w:space="0" w:color="auto"/>
                                                                                <w:right w:val="none" w:sz="0" w:space="0" w:color="auto"/>
                                                                              </w:divBdr>
                                                                              <w:divsChild>
                                                                                <w:div w:id="604924816">
                                                                                  <w:marLeft w:val="3930"/>
                                                                                  <w:marRight w:val="0"/>
                                                                                  <w:marTop w:val="0"/>
                                                                                  <w:marBottom w:val="0"/>
                                                                                  <w:divBdr>
                                                                                    <w:top w:val="none" w:sz="0" w:space="0" w:color="auto"/>
                                                                                    <w:left w:val="none" w:sz="0" w:space="0" w:color="auto"/>
                                                                                    <w:bottom w:val="none" w:sz="0" w:space="0" w:color="auto"/>
                                                                                    <w:right w:val="none" w:sz="0" w:space="0" w:color="auto"/>
                                                                                  </w:divBdr>
                                                                                  <w:divsChild>
                                                                                    <w:div w:id="1876770304">
                                                                                      <w:marLeft w:val="0"/>
                                                                                      <w:marRight w:val="0"/>
                                                                                      <w:marTop w:val="0"/>
                                                                                      <w:marBottom w:val="0"/>
                                                                                      <w:divBdr>
                                                                                        <w:top w:val="none" w:sz="0" w:space="0" w:color="auto"/>
                                                                                        <w:left w:val="none" w:sz="0" w:space="0" w:color="auto"/>
                                                                                        <w:bottom w:val="none" w:sz="0" w:space="0" w:color="auto"/>
                                                                                        <w:right w:val="none" w:sz="0" w:space="0" w:color="auto"/>
                                                                                      </w:divBdr>
                                                                                      <w:divsChild>
                                                                                        <w:div w:id="518079389">
                                                                                          <w:marLeft w:val="0"/>
                                                                                          <w:marRight w:val="0"/>
                                                                                          <w:marTop w:val="0"/>
                                                                                          <w:marBottom w:val="0"/>
                                                                                          <w:divBdr>
                                                                                            <w:top w:val="none" w:sz="0" w:space="0" w:color="auto"/>
                                                                                            <w:left w:val="none" w:sz="0" w:space="0" w:color="auto"/>
                                                                                            <w:bottom w:val="none" w:sz="0" w:space="0" w:color="auto"/>
                                                                                            <w:right w:val="none" w:sz="0" w:space="0" w:color="auto"/>
                                                                                          </w:divBdr>
                                                                                          <w:divsChild>
                                                                                            <w:div w:id="1443378828">
                                                                                              <w:marLeft w:val="0"/>
                                                                                              <w:marRight w:val="0"/>
                                                                                              <w:marTop w:val="0"/>
                                                                                              <w:marBottom w:val="0"/>
                                                                                              <w:divBdr>
                                                                                                <w:top w:val="none" w:sz="0" w:space="0" w:color="auto"/>
                                                                                                <w:left w:val="none" w:sz="0" w:space="0" w:color="auto"/>
                                                                                                <w:bottom w:val="none" w:sz="0" w:space="0" w:color="auto"/>
                                                                                                <w:right w:val="none" w:sz="0" w:space="0" w:color="auto"/>
                                                                                              </w:divBdr>
                                                                                              <w:divsChild>
                                                                                                <w:div w:id="1489638100">
                                                                                                  <w:marLeft w:val="0"/>
                                                                                                  <w:marRight w:val="0"/>
                                                                                                  <w:marTop w:val="0"/>
                                                                                                  <w:marBottom w:val="0"/>
                                                                                                  <w:divBdr>
                                                                                                    <w:top w:val="none" w:sz="0" w:space="0" w:color="auto"/>
                                                                                                    <w:left w:val="none" w:sz="0" w:space="0" w:color="auto"/>
                                                                                                    <w:bottom w:val="none" w:sz="0" w:space="0" w:color="auto"/>
                                                                                                    <w:right w:val="none" w:sz="0" w:space="0" w:color="auto"/>
                                                                                                  </w:divBdr>
                                                                                                  <w:divsChild>
                                                                                                    <w:div w:id="1141773794">
                                                                                                      <w:marLeft w:val="0"/>
                                                                                                      <w:marRight w:val="0"/>
                                                                                                      <w:marTop w:val="75"/>
                                                                                                      <w:marBottom w:val="0"/>
                                                                                                      <w:divBdr>
                                                                                                        <w:top w:val="single" w:sz="6" w:space="4" w:color="C8C8C8"/>
                                                                                                        <w:left w:val="single" w:sz="6" w:space="4" w:color="C8C8C8"/>
                                                                                                        <w:bottom w:val="single" w:sz="6" w:space="4" w:color="C8C8C8"/>
                                                                                                        <w:right w:val="single" w:sz="6" w:space="4" w:color="C8C8C8"/>
                                                                                                      </w:divBdr>
                                                                                                    </w:div>
                                                                                                    <w:div w:id="176502789">
                                                                                                      <w:marLeft w:val="0"/>
                                                                                                      <w:marRight w:val="0"/>
                                                                                                      <w:marTop w:val="75"/>
                                                                                                      <w:marBottom w:val="0"/>
                                                                                                      <w:divBdr>
                                                                                                        <w:top w:val="single" w:sz="6" w:space="4" w:color="C8C8C8"/>
                                                                                                        <w:left w:val="single" w:sz="6" w:space="4" w:color="C8C8C8"/>
                                                                                                        <w:bottom w:val="single" w:sz="6" w:space="4" w:color="C8C8C8"/>
                                                                                                        <w:right w:val="single" w:sz="6" w:space="4" w:color="C8C8C8"/>
                                                                                                      </w:divBdr>
                                                                                                    </w:div>
                                                                                                    <w:div w:id="1658417456">
                                                                                                      <w:marLeft w:val="0"/>
                                                                                                      <w:marRight w:val="0"/>
                                                                                                      <w:marTop w:val="75"/>
                                                                                                      <w:marBottom w:val="0"/>
                                                                                                      <w:divBdr>
                                                                                                        <w:top w:val="single" w:sz="6" w:space="4" w:color="C8C8C8"/>
                                                                                                        <w:left w:val="single" w:sz="6" w:space="4" w:color="C8C8C8"/>
                                                                                                        <w:bottom w:val="single" w:sz="6" w:space="4" w:color="C8C8C8"/>
                                                                                                        <w:right w:val="single" w:sz="6" w:space="4" w:color="C8C8C8"/>
                                                                                                      </w:divBdr>
                                                                                                    </w:div>
                                                                                                    <w:div w:id="132805338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49651717">
                                                                          <w:marLeft w:val="300"/>
                                                                          <w:marRight w:val="0"/>
                                                                          <w:marTop w:val="0"/>
                                                                          <w:marBottom w:val="0"/>
                                                                          <w:divBdr>
                                                                            <w:top w:val="none" w:sz="0" w:space="0" w:color="auto"/>
                                                                            <w:left w:val="none" w:sz="0" w:space="0" w:color="auto"/>
                                                                            <w:bottom w:val="none" w:sz="0" w:space="0" w:color="auto"/>
                                                                            <w:right w:val="none" w:sz="0" w:space="0" w:color="auto"/>
                                                                          </w:divBdr>
                                                                        </w:div>
                                                                        <w:div w:id="1462579089">
                                                                          <w:marLeft w:val="300"/>
                                                                          <w:marRight w:val="225"/>
                                                                          <w:marTop w:val="300"/>
                                                                          <w:marBottom w:val="0"/>
                                                                          <w:divBdr>
                                                                            <w:top w:val="none" w:sz="0" w:space="0" w:color="auto"/>
                                                                            <w:left w:val="none" w:sz="0" w:space="0" w:color="auto"/>
                                                                            <w:bottom w:val="none" w:sz="0" w:space="0" w:color="auto"/>
                                                                            <w:right w:val="none" w:sz="0" w:space="0" w:color="auto"/>
                                                                          </w:divBdr>
                                                                        </w:div>
                                                                        <w:div w:id="1796021294">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872628">
      <w:bodyDiv w:val="1"/>
      <w:marLeft w:val="0"/>
      <w:marRight w:val="0"/>
      <w:marTop w:val="0"/>
      <w:marBottom w:val="0"/>
      <w:divBdr>
        <w:top w:val="none" w:sz="0" w:space="0" w:color="auto"/>
        <w:left w:val="none" w:sz="0" w:space="0" w:color="auto"/>
        <w:bottom w:val="none" w:sz="0" w:space="0" w:color="auto"/>
        <w:right w:val="none" w:sz="0" w:space="0" w:color="auto"/>
      </w:divBdr>
      <w:divsChild>
        <w:div w:id="253129326">
          <w:marLeft w:val="0"/>
          <w:marRight w:val="0"/>
          <w:marTop w:val="0"/>
          <w:marBottom w:val="0"/>
          <w:divBdr>
            <w:top w:val="none" w:sz="0" w:space="0" w:color="auto"/>
            <w:left w:val="none" w:sz="0" w:space="0" w:color="auto"/>
            <w:bottom w:val="none" w:sz="0" w:space="0" w:color="auto"/>
            <w:right w:val="none" w:sz="0" w:space="0" w:color="auto"/>
          </w:divBdr>
        </w:div>
        <w:div w:id="152914733">
          <w:marLeft w:val="0"/>
          <w:marRight w:val="0"/>
          <w:marTop w:val="300"/>
          <w:marBottom w:val="300"/>
          <w:divBdr>
            <w:top w:val="none" w:sz="0" w:space="0" w:color="auto"/>
            <w:left w:val="none" w:sz="0" w:space="0" w:color="auto"/>
            <w:bottom w:val="none" w:sz="0" w:space="0" w:color="auto"/>
            <w:right w:val="none" w:sz="0" w:space="0" w:color="auto"/>
          </w:divBdr>
        </w:div>
        <w:div w:id="839002896">
          <w:marLeft w:val="0"/>
          <w:marRight w:val="0"/>
          <w:marTop w:val="0"/>
          <w:marBottom w:val="0"/>
          <w:divBdr>
            <w:top w:val="none" w:sz="0" w:space="0" w:color="auto"/>
            <w:left w:val="none" w:sz="0" w:space="0" w:color="auto"/>
            <w:bottom w:val="none" w:sz="0" w:space="0" w:color="auto"/>
            <w:right w:val="none" w:sz="0" w:space="0" w:color="auto"/>
          </w:divBdr>
          <w:divsChild>
            <w:div w:id="1169640955">
              <w:marLeft w:val="0"/>
              <w:marRight w:val="0"/>
              <w:marTop w:val="300"/>
              <w:marBottom w:val="450"/>
              <w:divBdr>
                <w:top w:val="none" w:sz="0" w:space="0" w:color="auto"/>
                <w:left w:val="none" w:sz="0" w:space="0" w:color="auto"/>
                <w:bottom w:val="none" w:sz="0" w:space="0" w:color="auto"/>
                <w:right w:val="none" w:sz="0" w:space="0" w:color="auto"/>
              </w:divBdr>
              <w:divsChild>
                <w:div w:id="2096390643">
                  <w:marLeft w:val="0"/>
                  <w:marRight w:val="0"/>
                  <w:marTop w:val="0"/>
                  <w:marBottom w:val="0"/>
                  <w:divBdr>
                    <w:top w:val="none" w:sz="0" w:space="0" w:color="auto"/>
                    <w:left w:val="none" w:sz="0" w:space="0" w:color="auto"/>
                    <w:bottom w:val="none" w:sz="0" w:space="0" w:color="auto"/>
                    <w:right w:val="none" w:sz="0" w:space="0" w:color="auto"/>
                  </w:divBdr>
                  <w:divsChild>
                    <w:div w:id="1441223739">
                      <w:marLeft w:val="0"/>
                      <w:marRight w:val="0"/>
                      <w:marTop w:val="0"/>
                      <w:marBottom w:val="0"/>
                      <w:divBdr>
                        <w:top w:val="none" w:sz="0" w:space="0" w:color="auto"/>
                        <w:left w:val="none" w:sz="0" w:space="0" w:color="auto"/>
                        <w:bottom w:val="none" w:sz="0" w:space="0" w:color="auto"/>
                        <w:right w:val="none" w:sz="0" w:space="0" w:color="auto"/>
                      </w:divBdr>
                      <w:divsChild>
                        <w:div w:id="1182166186">
                          <w:marLeft w:val="0"/>
                          <w:marRight w:val="0"/>
                          <w:marTop w:val="0"/>
                          <w:marBottom w:val="0"/>
                          <w:divBdr>
                            <w:top w:val="none" w:sz="0" w:space="0" w:color="auto"/>
                            <w:left w:val="none" w:sz="0" w:space="0" w:color="auto"/>
                            <w:bottom w:val="none" w:sz="0" w:space="0" w:color="auto"/>
                            <w:right w:val="none" w:sz="0" w:space="0" w:color="auto"/>
                          </w:divBdr>
                          <w:divsChild>
                            <w:div w:id="1765762747">
                              <w:marLeft w:val="0"/>
                              <w:marRight w:val="0"/>
                              <w:marTop w:val="0"/>
                              <w:marBottom w:val="0"/>
                              <w:divBdr>
                                <w:top w:val="none" w:sz="0" w:space="0" w:color="auto"/>
                                <w:left w:val="none" w:sz="0" w:space="0" w:color="auto"/>
                                <w:bottom w:val="none" w:sz="0" w:space="0" w:color="auto"/>
                                <w:right w:val="none" w:sz="0" w:space="0" w:color="auto"/>
                              </w:divBdr>
                              <w:divsChild>
                                <w:div w:id="502428019">
                                  <w:marLeft w:val="0"/>
                                  <w:marRight w:val="0"/>
                                  <w:marTop w:val="0"/>
                                  <w:marBottom w:val="0"/>
                                  <w:divBdr>
                                    <w:top w:val="none" w:sz="0" w:space="0" w:color="auto"/>
                                    <w:left w:val="none" w:sz="0" w:space="0" w:color="auto"/>
                                    <w:bottom w:val="none" w:sz="0" w:space="0" w:color="auto"/>
                                    <w:right w:val="none" w:sz="0" w:space="0" w:color="auto"/>
                                  </w:divBdr>
                                  <w:divsChild>
                                    <w:div w:id="28870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666113">
          <w:marLeft w:val="0"/>
          <w:marRight w:val="0"/>
          <w:marTop w:val="0"/>
          <w:marBottom w:val="0"/>
          <w:divBdr>
            <w:top w:val="none" w:sz="0" w:space="0" w:color="auto"/>
            <w:left w:val="none" w:sz="0" w:space="0" w:color="auto"/>
            <w:bottom w:val="none" w:sz="0" w:space="0" w:color="auto"/>
            <w:right w:val="none" w:sz="0" w:space="0" w:color="auto"/>
          </w:divBdr>
        </w:div>
      </w:divsChild>
    </w:div>
    <w:div w:id="526989575">
      <w:bodyDiv w:val="1"/>
      <w:marLeft w:val="0"/>
      <w:marRight w:val="0"/>
      <w:marTop w:val="0"/>
      <w:marBottom w:val="0"/>
      <w:divBdr>
        <w:top w:val="none" w:sz="0" w:space="0" w:color="auto"/>
        <w:left w:val="none" w:sz="0" w:space="0" w:color="auto"/>
        <w:bottom w:val="none" w:sz="0" w:space="0" w:color="auto"/>
        <w:right w:val="none" w:sz="0" w:space="0" w:color="auto"/>
      </w:divBdr>
      <w:divsChild>
        <w:div w:id="1872571769">
          <w:marLeft w:val="0"/>
          <w:marRight w:val="0"/>
          <w:marTop w:val="0"/>
          <w:marBottom w:val="150"/>
          <w:divBdr>
            <w:top w:val="none" w:sz="0" w:space="0" w:color="auto"/>
            <w:left w:val="none" w:sz="0" w:space="0" w:color="auto"/>
            <w:bottom w:val="none" w:sz="0" w:space="0" w:color="auto"/>
            <w:right w:val="none" w:sz="0" w:space="0" w:color="auto"/>
          </w:divBdr>
          <w:divsChild>
            <w:div w:id="1097865154">
              <w:marLeft w:val="0"/>
              <w:marRight w:val="0"/>
              <w:marTop w:val="0"/>
              <w:marBottom w:val="0"/>
              <w:divBdr>
                <w:top w:val="none" w:sz="0" w:space="0" w:color="auto"/>
                <w:left w:val="none" w:sz="0" w:space="0" w:color="auto"/>
                <w:bottom w:val="none" w:sz="0" w:space="0" w:color="auto"/>
                <w:right w:val="none" w:sz="0" w:space="0" w:color="auto"/>
              </w:divBdr>
              <w:divsChild>
                <w:div w:id="1601378048">
                  <w:marLeft w:val="0"/>
                  <w:marRight w:val="150"/>
                  <w:marTop w:val="0"/>
                  <w:marBottom w:val="0"/>
                  <w:divBdr>
                    <w:top w:val="none" w:sz="0" w:space="0" w:color="auto"/>
                    <w:left w:val="none" w:sz="0" w:space="0" w:color="auto"/>
                    <w:bottom w:val="none" w:sz="0" w:space="0" w:color="auto"/>
                    <w:right w:val="none" w:sz="0" w:space="0" w:color="auto"/>
                  </w:divBdr>
                </w:div>
                <w:div w:id="1882747904">
                  <w:marLeft w:val="0"/>
                  <w:marRight w:val="150"/>
                  <w:marTop w:val="0"/>
                  <w:marBottom w:val="0"/>
                  <w:divBdr>
                    <w:top w:val="none" w:sz="0" w:space="0" w:color="auto"/>
                    <w:left w:val="none" w:sz="0" w:space="0" w:color="auto"/>
                    <w:bottom w:val="none" w:sz="0" w:space="0" w:color="auto"/>
                    <w:right w:val="none" w:sz="0" w:space="0" w:color="auto"/>
                  </w:divBdr>
                </w:div>
              </w:divsChild>
            </w:div>
            <w:div w:id="954866526">
              <w:marLeft w:val="0"/>
              <w:marRight w:val="0"/>
              <w:marTop w:val="0"/>
              <w:marBottom w:val="0"/>
              <w:divBdr>
                <w:top w:val="none" w:sz="0" w:space="0" w:color="auto"/>
                <w:left w:val="none" w:sz="0" w:space="0" w:color="auto"/>
                <w:bottom w:val="none" w:sz="0" w:space="0" w:color="auto"/>
                <w:right w:val="none" w:sz="0" w:space="0" w:color="auto"/>
              </w:divBdr>
              <w:divsChild>
                <w:div w:id="288828013">
                  <w:marLeft w:val="0"/>
                  <w:marRight w:val="0"/>
                  <w:marTop w:val="0"/>
                  <w:marBottom w:val="0"/>
                  <w:divBdr>
                    <w:top w:val="none" w:sz="0" w:space="0" w:color="auto"/>
                    <w:left w:val="none" w:sz="0" w:space="0" w:color="auto"/>
                    <w:bottom w:val="none" w:sz="0" w:space="0" w:color="auto"/>
                    <w:right w:val="none" w:sz="0" w:space="0" w:color="auto"/>
                  </w:divBdr>
                  <w:divsChild>
                    <w:div w:id="2038851284">
                      <w:marLeft w:val="0"/>
                      <w:marRight w:val="0"/>
                      <w:marTop w:val="0"/>
                      <w:marBottom w:val="0"/>
                      <w:divBdr>
                        <w:top w:val="none" w:sz="0" w:space="0" w:color="auto"/>
                        <w:left w:val="none" w:sz="0" w:space="0" w:color="auto"/>
                        <w:bottom w:val="none" w:sz="0" w:space="0" w:color="auto"/>
                        <w:right w:val="none" w:sz="0" w:space="0" w:color="auto"/>
                      </w:divBdr>
                      <w:divsChild>
                        <w:div w:id="1804229885">
                          <w:marLeft w:val="0"/>
                          <w:marRight w:val="0"/>
                          <w:marTop w:val="0"/>
                          <w:marBottom w:val="0"/>
                          <w:divBdr>
                            <w:top w:val="none" w:sz="0" w:space="0" w:color="auto"/>
                            <w:left w:val="none" w:sz="0" w:space="0" w:color="auto"/>
                            <w:bottom w:val="none" w:sz="0" w:space="0" w:color="auto"/>
                            <w:right w:val="none" w:sz="0" w:space="0" w:color="auto"/>
                          </w:divBdr>
                        </w:div>
                      </w:divsChild>
                    </w:div>
                    <w:div w:id="2012173816">
                      <w:marLeft w:val="0"/>
                      <w:marRight w:val="135"/>
                      <w:marTop w:val="0"/>
                      <w:marBottom w:val="0"/>
                      <w:divBdr>
                        <w:top w:val="none" w:sz="0" w:space="0" w:color="auto"/>
                        <w:left w:val="none" w:sz="0" w:space="0" w:color="auto"/>
                        <w:bottom w:val="none" w:sz="0" w:space="0" w:color="auto"/>
                        <w:right w:val="none" w:sz="0" w:space="0" w:color="auto"/>
                      </w:divBdr>
                    </w:div>
                    <w:div w:id="723527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52802">
          <w:marLeft w:val="0"/>
          <w:marRight w:val="0"/>
          <w:marTop w:val="0"/>
          <w:marBottom w:val="0"/>
          <w:divBdr>
            <w:top w:val="none" w:sz="0" w:space="0" w:color="auto"/>
            <w:left w:val="none" w:sz="0" w:space="0" w:color="auto"/>
            <w:bottom w:val="none" w:sz="0" w:space="0" w:color="auto"/>
            <w:right w:val="none" w:sz="0" w:space="0" w:color="auto"/>
          </w:divBdr>
          <w:divsChild>
            <w:div w:id="943655863">
              <w:marLeft w:val="0"/>
              <w:marRight w:val="0"/>
              <w:marTop w:val="0"/>
              <w:marBottom w:val="0"/>
              <w:divBdr>
                <w:top w:val="none" w:sz="0" w:space="0" w:color="auto"/>
                <w:left w:val="none" w:sz="0" w:space="0" w:color="auto"/>
                <w:bottom w:val="none" w:sz="0" w:space="0" w:color="auto"/>
                <w:right w:val="none" w:sz="0" w:space="0" w:color="auto"/>
              </w:divBdr>
              <w:divsChild>
                <w:div w:id="306208609">
                  <w:marLeft w:val="0"/>
                  <w:marRight w:val="0"/>
                  <w:marTop w:val="0"/>
                  <w:marBottom w:val="0"/>
                  <w:divBdr>
                    <w:top w:val="none" w:sz="0" w:space="0" w:color="auto"/>
                    <w:left w:val="none" w:sz="0" w:space="0" w:color="auto"/>
                    <w:bottom w:val="none" w:sz="0" w:space="0" w:color="auto"/>
                    <w:right w:val="none" w:sz="0" w:space="0" w:color="auto"/>
                  </w:divBdr>
                </w:div>
              </w:divsChild>
            </w:div>
            <w:div w:id="1017393936">
              <w:marLeft w:val="0"/>
              <w:marRight w:val="0"/>
              <w:marTop w:val="375"/>
              <w:marBottom w:val="0"/>
              <w:divBdr>
                <w:top w:val="none" w:sz="0" w:space="0" w:color="auto"/>
                <w:left w:val="none" w:sz="0" w:space="0" w:color="auto"/>
                <w:bottom w:val="none" w:sz="0" w:space="0" w:color="auto"/>
                <w:right w:val="none" w:sz="0" w:space="0" w:color="auto"/>
              </w:divBdr>
              <w:divsChild>
                <w:div w:id="174459569">
                  <w:marLeft w:val="0"/>
                  <w:marRight w:val="0"/>
                  <w:marTop w:val="0"/>
                  <w:marBottom w:val="0"/>
                  <w:divBdr>
                    <w:top w:val="none" w:sz="0" w:space="0" w:color="auto"/>
                    <w:left w:val="none" w:sz="0" w:space="0" w:color="auto"/>
                    <w:bottom w:val="none" w:sz="0" w:space="0" w:color="auto"/>
                    <w:right w:val="none" w:sz="0" w:space="0" w:color="auto"/>
                  </w:divBdr>
                  <w:divsChild>
                    <w:div w:id="1273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20893">
      <w:bodyDiv w:val="1"/>
      <w:marLeft w:val="0"/>
      <w:marRight w:val="0"/>
      <w:marTop w:val="0"/>
      <w:marBottom w:val="0"/>
      <w:divBdr>
        <w:top w:val="none" w:sz="0" w:space="0" w:color="auto"/>
        <w:left w:val="none" w:sz="0" w:space="0" w:color="auto"/>
        <w:bottom w:val="none" w:sz="0" w:space="0" w:color="auto"/>
        <w:right w:val="none" w:sz="0" w:space="0" w:color="auto"/>
      </w:divBdr>
      <w:divsChild>
        <w:div w:id="548227436">
          <w:marLeft w:val="0"/>
          <w:marRight w:val="0"/>
          <w:marTop w:val="0"/>
          <w:marBottom w:val="300"/>
          <w:divBdr>
            <w:top w:val="none" w:sz="0" w:space="0" w:color="auto"/>
            <w:left w:val="none" w:sz="0" w:space="0" w:color="auto"/>
            <w:bottom w:val="none" w:sz="0" w:space="0" w:color="auto"/>
            <w:right w:val="none" w:sz="0" w:space="0" w:color="auto"/>
          </w:divBdr>
          <w:divsChild>
            <w:div w:id="1915427051">
              <w:marLeft w:val="0"/>
              <w:marRight w:val="0"/>
              <w:marTop w:val="0"/>
              <w:marBottom w:val="0"/>
              <w:divBdr>
                <w:top w:val="none" w:sz="0" w:space="0" w:color="auto"/>
                <w:left w:val="none" w:sz="0" w:space="0" w:color="auto"/>
                <w:bottom w:val="none" w:sz="0" w:space="0" w:color="auto"/>
                <w:right w:val="none" w:sz="0" w:space="0" w:color="auto"/>
              </w:divBdr>
            </w:div>
            <w:div w:id="1229271588">
              <w:marLeft w:val="0"/>
              <w:marRight w:val="0"/>
              <w:marTop w:val="0"/>
              <w:marBottom w:val="0"/>
              <w:divBdr>
                <w:top w:val="none" w:sz="0" w:space="0" w:color="auto"/>
                <w:left w:val="none" w:sz="0" w:space="0" w:color="auto"/>
                <w:bottom w:val="none" w:sz="0" w:space="0" w:color="auto"/>
                <w:right w:val="none" w:sz="0" w:space="0" w:color="auto"/>
              </w:divBdr>
              <w:divsChild>
                <w:div w:id="585575335">
                  <w:marLeft w:val="0"/>
                  <w:marRight w:val="0"/>
                  <w:marTop w:val="0"/>
                  <w:marBottom w:val="0"/>
                  <w:divBdr>
                    <w:top w:val="none" w:sz="0" w:space="0" w:color="auto"/>
                    <w:left w:val="none" w:sz="0" w:space="0" w:color="auto"/>
                    <w:bottom w:val="none" w:sz="0" w:space="0" w:color="auto"/>
                    <w:right w:val="none" w:sz="0" w:space="0" w:color="auto"/>
                  </w:divBdr>
                  <w:divsChild>
                    <w:div w:id="1560940419">
                      <w:marLeft w:val="0"/>
                      <w:marRight w:val="0"/>
                      <w:marTop w:val="0"/>
                      <w:marBottom w:val="0"/>
                      <w:divBdr>
                        <w:top w:val="none" w:sz="0" w:space="0" w:color="auto"/>
                        <w:left w:val="none" w:sz="0" w:space="0" w:color="auto"/>
                        <w:bottom w:val="none" w:sz="0" w:space="0" w:color="auto"/>
                        <w:right w:val="none" w:sz="0" w:space="0" w:color="auto"/>
                      </w:divBdr>
                      <w:divsChild>
                        <w:div w:id="844367534">
                          <w:marLeft w:val="0"/>
                          <w:marRight w:val="0"/>
                          <w:marTop w:val="0"/>
                          <w:marBottom w:val="0"/>
                          <w:divBdr>
                            <w:top w:val="none" w:sz="0" w:space="0" w:color="auto"/>
                            <w:left w:val="none" w:sz="0" w:space="0" w:color="auto"/>
                            <w:bottom w:val="none" w:sz="0" w:space="0" w:color="auto"/>
                            <w:right w:val="none" w:sz="0" w:space="0" w:color="auto"/>
                          </w:divBdr>
                          <w:divsChild>
                            <w:div w:id="1530292712">
                              <w:marLeft w:val="0"/>
                              <w:marRight w:val="0"/>
                              <w:marTop w:val="0"/>
                              <w:marBottom w:val="0"/>
                              <w:divBdr>
                                <w:top w:val="none" w:sz="0" w:space="0" w:color="auto"/>
                                <w:left w:val="none" w:sz="0" w:space="0" w:color="auto"/>
                                <w:bottom w:val="none" w:sz="0" w:space="0" w:color="auto"/>
                                <w:right w:val="none" w:sz="0" w:space="0" w:color="auto"/>
                              </w:divBdr>
                            </w:div>
                            <w:div w:id="4304418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843364">
          <w:marLeft w:val="0"/>
          <w:marRight w:val="0"/>
          <w:marTop w:val="0"/>
          <w:marBottom w:val="300"/>
          <w:divBdr>
            <w:top w:val="none" w:sz="0" w:space="0" w:color="auto"/>
            <w:left w:val="none" w:sz="0" w:space="0" w:color="auto"/>
            <w:bottom w:val="none" w:sz="0" w:space="0" w:color="auto"/>
            <w:right w:val="none" w:sz="0" w:space="0" w:color="auto"/>
          </w:divBdr>
        </w:div>
      </w:divsChild>
    </w:div>
    <w:div w:id="527908255">
      <w:bodyDiv w:val="1"/>
      <w:marLeft w:val="0"/>
      <w:marRight w:val="0"/>
      <w:marTop w:val="0"/>
      <w:marBottom w:val="0"/>
      <w:divBdr>
        <w:top w:val="none" w:sz="0" w:space="0" w:color="auto"/>
        <w:left w:val="none" w:sz="0" w:space="0" w:color="auto"/>
        <w:bottom w:val="none" w:sz="0" w:space="0" w:color="auto"/>
        <w:right w:val="none" w:sz="0" w:space="0" w:color="auto"/>
      </w:divBdr>
      <w:divsChild>
        <w:div w:id="1450852443">
          <w:marLeft w:val="0"/>
          <w:marRight w:val="0"/>
          <w:marTop w:val="0"/>
          <w:marBottom w:val="75"/>
          <w:divBdr>
            <w:top w:val="none" w:sz="0" w:space="0" w:color="auto"/>
            <w:left w:val="none" w:sz="0" w:space="0" w:color="auto"/>
            <w:bottom w:val="none" w:sz="0" w:space="0" w:color="auto"/>
            <w:right w:val="none" w:sz="0" w:space="0" w:color="auto"/>
          </w:divBdr>
        </w:div>
        <w:div w:id="86121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8882676">
      <w:bodyDiv w:val="1"/>
      <w:marLeft w:val="0"/>
      <w:marRight w:val="0"/>
      <w:marTop w:val="0"/>
      <w:marBottom w:val="0"/>
      <w:divBdr>
        <w:top w:val="none" w:sz="0" w:space="0" w:color="auto"/>
        <w:left w:val="none" w:sz="0" w:space="0" w:color="auto"/>
        <w:bottom w:val="none" w:sz="0" w:space="0" w:color="auto"/>
        <w:right w:val="none" w:sz="0" w:space="0" w:color="auto"/>
      </w:divBdr>
      <w:divsChild>
        <w:div w:id="1258371794">
          <w:marLeft w:val="0"/>
          <w:marRight w:val="0"/>
          <w:marTop w:val="0"/>
          <w:marBottom w:val="75"/>
          <w:divBdr>
            <w:top w:val="none" w:sz="0" w:space="0" w:color="auto"/>
            <w:left w:val="none" w:sz="0" w:space="0" w:color="auto"/>
            <w:bottom w:val="none" w:sz="0" w:space="0" w:color="auto"/>
            <w:right w:val="none" w:sz="0" w:space="0" w:color="auto"/>
          </w:divBdr>
        </w:div>
        <w:div w:id="5547020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9954446">
      <w:bodyDiv w:val="1"/>
      <w:marLeft w:val="0"/>
      <w:marRight w:val="0"/>
      <w:marTop w:val="0"/>
      <w:marBottom w:val="0"/>
      <w:divBdr>
        <w:top w:val="none" w:sz="0" w:space="0" w:color="auto"/>
        <w:left w:val="none" w:sz="0" w:space="0" w:color="auto"/>
        <w:bottom w:val="none" w:sz="0" w:space="0" w:color="auto"/>
        <w:right w:val="none" w:sz="0" w:space="0" w:color="auto"/>
      </w:divBdr>
      <w:divsChild>
        <w:div w:id="1727950058">
          <w:marLeft w:val="0"/>
          <w:marRight w:val="0"/>
          <w:marTop w:val="0"/>
          <w:marBottom w:val="0"/>
          <w:divBdr>
            <w:top w:val="none" w:sz="0" w:space="0" w:color="auto"/>
            <w:left w:val="none" w:sz="0" w:space="0" w:color="auto"/>
            <w:bottom w:val="none" w:sz="0" w:space="0" w:color="auto"/>
            <w:right w:val="none" w:sz="0" w:space="0" w:color="auto"/>
          </w:divBdr>
        </w:div>
        <w:div w:id="1748457542">
          <w:marLeft w:val="0"/>
          <w:marRight w:val="0"/>
          <w:marTop w:val="0"/>
          <w:marBottom w:val="0"/>
          <w:divBdr>
            <w:top w:val="none" w:sz="0" w:space="0" w:color="auto"/>
            <w:left w:val="none" w:sz="0" w:space="0" w:color="auto"/>
            <w:bottom w:val="none" w:sz="0" w:space="0" w:color="auto"/>
            <w:right w:val="none" w:sz="0" w:space="0" w:color="auto"/>
          </w:divBdr>
          <w:divsChild>
            <w:div w:id="1901163959">
              <w:marLeft w:val="0"/>
              <w:marRight w:val="0"/>
              <w:marTop w:val="300"/>
              <w:marBottom w:val="300"/>
              <w:divBdr>
                <w:top w:val="none" w:sz="0" w:space="0" w:color="auto"/>
                <w:left w:val="none" w:sz="0" w:space="0" w:color="auto"/>
                <w:bottom w:val="none" w:sz="0" w:space="0" w:color="auto"/>
                <w:right w:val="none" w:sz="0" w:space="0" w:color="auto"/>
              </w:divBdr>
            </w:div>
            <w:div w:id="461004151">
              <w:marLeft w:val="0"/>
              <w:marRight w:val="0"/>
              <w:marTop w:val="0"/>
              <w:marBottom w:val="0"/>
              <w:divBdr>
                <w:top w:val="none" w:sz="0" w:space="0" w:color="auto"/>
                <w:left w:val="none" w:sz="0" w:space="0" w:color="auto"/>
                <w:bottom w:val="none" w:sz="0" w:space="0" w:color="auto"/>
                <w:right w:val="none" w:sz="0" w:space="0" w:color="auto"/>
              </w:divBdr>
              <w:divsChild>
                <w:div w:id="2137479158">
                  <w:marLeft w:val="0"/>
                  <w:marRight w:val="0"/>
                  <w:marTop w:val="300"/>
                  <w:marBottom w:val="450"/>
                  <w:divBdr>
                    <w:top w:val="none" w:sz="0" w:space="0" w:color="auto"/>
                    <w:left w:val="none" w:sz="0" w:space="0" w:color="auto"/>
                    <w:bottom w:val="none" w:sz="0" w:space="0" w:color="auto"/>
                    <w:right w:val="none" w:sz="0" w:space="0" w:color="auto"/>
                  </w:divBdr>
                  <w:divsChild>
                    <w:div w:id="1783764089">
                      <w:marLeft w:val="0"/>
                      <w:marRight w:val="0"/>
                      <w:marTop w:val="0"/>
                      <w:marBottom w:val="0"/>
                      <w:divBdr>
                        <w:top w:val="none" w:sz="0" w:space="0" w:color="auto"/>
                        <w:left w:val="none" w:sz="0" w:space="0" w:color="auto"/>
                        <w:bottom w:val="none" w:sz="0" w:space="0" w:color="auto"/>
                        <w:right w:val="none" w:sz="0" w:space="0" w:color="auto"/>
                      </w:divBdr>
                      <w:divsChild>
                        <w:div w:id="433988299">
                          <w:marLeft w:val="0"/>
                          <w:marRight w:val="0"/>
                          <w:marTop w:val="0"/>
                          <w:marBottom w:val="0"/>
                          <w:divBdr>
                            <w:top w:val="none" w:sz="0" w:space="0" w:color="auto"/>
                            <w:left w:val="none" w:sz="0" w:space="0" w:color="auto"/>
                            <w:bottom w:val="none" w:sz="0" w:space="0" w:color="auto"/>
                            <w:right w:val="none" w:sz="0" w:space="0" w:color="auto"/>
                          </w:divBdr>
                          <w:divsChild>
                            <w:div w:id="533464762">
                              <w:marLeft w:val="0"/>
                              <w:marRight w:val="0"/>
                              <w:marTop w:val="0"/>
                              <w:marBottom w:val="0"/>
                              <w:divBdr>
                                <w:top w:val="none" w:sz="0" w:space="0" w:color="auto"/>
                                <w:left w:val="none" w:sz="0" w:space="0" w:color="auto"/>
                                <w:bottom w:val="none" w:sz="0" w:space="0" w:color="auto"/>
                                <w:right w:val="none" w:sz="0" w:space="0" w:color="auto"/>
                              </w:divBdr>
                              <w:divsChild>
                                <w:div w:id="1210918869">
                                  <w:marLeft w:val="0"/>
                                  <w:marRight w:val="0"/>
                                  <w:marTop w:val="0"/>
                                  <w:marBottom w:val="0"/>
                                  <w:divBdr>
                                    <w:top w:val="none" w:sz="0" w:space="0" w:color="auto"/>
                                    <w:left w:val="none" w:sz="0" w:space="0" w:color="auto"/>
                                    <w:bottom w:val="none" w:sz="0" w:space="0" w:color="auto"/>
                                    <w:right w:val="none" w:sz="0" w:space="0" w:color="auto"/>
                                  </w:divBdr>
                                  <w:divsChild>
                                    <w:div w:id="921062470">
                                      <w:marLeft w:val="0"/>
                                      <w:marRight w:val="0"/>
                                      <w:marTop w:val="0"/>
                                      <w:marBottom w:val="0"/>
                                      <w:divBdr>
                                        <w:top w:val="none" w:sz="0" w:space="0" w:color="auto"/>
                                        <w:left w:val="none" w:sz="0" w:space="0" w:color="auto"/>
                                        <w:bottom w:val="none" w:sz="0" w:space="0" w:color="auto"/>
                                        <w:right w:val="none" w:sz="0" w:space="0" w:color="auto"/>
                                      </w:divBdr>
                                      <w:divsChild>
                                        <w:div w:id="37088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6546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30146727">
      <w:bodyDiv w:val="1"/>
      <w:marLeft w:val="0"/>
      <w:marRight w:val="0"/>
      <w:marTop w:val="0"/>
      <w:marBottom w:val="0"/>
      <w:divBdr>
        <w:top w:val="none" w:sz="0" w:space="0" w:color="auto"/>
        <w:left w:val="none" w:sz="0" w:space="0" w:color="auto"/>
        <w:bottom w:val="none" w:sz="0" w:space="0" w:color="auto"/>
        <w:right w:val="none" w:sz="0" w:space="0" w:color="auto"/>
      </w:divBdr>
    </w:div>
    <w:div w:id="530264356">
      <w:bodyDiv w:val="1"/>
      <w:marLeft w:val="0"/>
      <w:marRight w:val="0"/>
      <w:marTop w:val="0"/>
      <w:marBottom w:val="0"/>
      <w:divBdr>
        <w:top w:val="none" w:sz="0" w:space="0" w:color="auto"/>
        <w:left w:val="none" w:sz="0" w:space="0" w:color="auto"/>
        <w:bottom w:val="none" w:sz="0" w:space="0" w:color="auto"/>
        <w:right w:val="none" w:sz="0" w:space="0" w:color="auto"/>
      </w:divBdr>
      <w:divsChild>
        <w:div w:id="1242787299">
          <w:marLeft w:val="450"/>
          <w:marRight w:val="450"/>
          <w:marTop w:val="225"/>
          <w:marBottom w:val="0"/>
          <w:divBdr>
            <w:top w:val="none" w:sz="0" w:space="0" w:color="auto"/>
            <w:left w:val="none" w:sz="0" w:space="0" w:color="auto"/>
            <w:bottom w:val="none" w:sz="0" w:space="0" w:color="auto"/>
            <w:right w:val="none" w:sz="0" w:space="0" w:color="auto"/>
          </w:divBdr>
        </w:div>
        <w:div w:id="1055933536">
          <w:marLeft w:val="450"/>
          <w:marRight w:val="450"/>
          <w:marTop w:val="0"/>
          <w:marBottom w:val="150"/>
          <w:divBdr>
            <w:top w:val="none" w:sz="0" w:space="0" w:color="auto"/>
            <w:left w:val="none" w:sz="0" w:space="0" w:color="auto"/>
            <w:bottom w:val="none" w:sz="0" w:space="0" w:color="auto"/>
            <w:right w:val="none" w:sz="0" w:space="0" w:color="auto"/>
          </w:divBdr>
        </w:div>
        <w:div w:id="883785661">
          <w:marLeft w:val="450"/>
          <w:marRight w:val="450"/>
          <w:marTop w:val="0"/>
          <w:marBottom w:val="0"/>
          <w:divBdr>
            <w:top w:val="single" w:sz="6" w:space="18" w:color="D2D2D2"/>
            <w:left w:val="none" w:sz="0" w:space="0" w:color="auto"/>
            <w:bottom w:val="single" w:sz="6" w:space="15" w:color="D2D2D2"/>
            <w:right w:val="none" w:sz="0" w:space="0" w:color="auto"/>
          </w:divBdr>
          <w:divsChild>
            <w:div w:id="655108277">
              <w:marLeft w:val="150"/>
              <w:marRight w:val="0"/>
              <w:marTop w:val="0"/>
              <w:marBottom w:val="0"/>
              <w:divBdr>
                <w:top w:val="none" w:sz="0" w:space="0" w:color="auto"/>
                <w:left w:val="none" w:sz="0" w:space="0" w:color="auto"/>
                <w:bottom w:val="none" w:sz="0" w:space="0" w:color="auto"/>
                <w:right w:val="none" w:sz="0" w:space="0" w:color="auto"/>
              </w:divBdr>
            </w:div>
          </w:divsChild>
        </w:div>
        <w:div w:id="542326381">
          <w:marLeft w:val="0"/>
          <w:marRight w:val="0"/>
          <w:marTop w:val="0"/>
          <w:marBottom w:val="0"/>
          <w:divBdr>
            <w:top w:val="none" w:sz="0" w:space="0" w:color="auto"/>
            <w:left w:val="none" w:sz="0" w:space="0" w:color="auto"/>
            <w:bottom w:val="none" w:sz="0" w:space="0" w:color="auto"/>
            <w:right w:val="none" w:sz="0" w:space="0" w:color="auto"/>
          </w:divBdr>
          <w:divsChild>
            <w:div w:id="615210478">
              <w:marLeft w:val="0"/>
              <w:marRight w:val="0"/>
              <w:marTop w:val="450"/>
              <w:marBottom w:val="150"/>
              <w:divBdr>
                <w:top w:val="none" w:sz="0" w:space="0" w:color="auto"/>
                <w:left w:val="none" w:sz="0" w:space="0" w:color="auto"/>
                <w:bottom w:val="none" w:sz="0" w:space="0" w:color="auto"/>
                <w:right w:val="none" w:sz="0" w:space="0" w:color="auto"/>
              </w:divBdr>
            </w:div>
          </w:divsChild>
        </w:div>
        <w:div w:id="58289520">
          <w:marLeft w:val="450"/>
          <w:marRight w:val="450"/>
          <w:marTop w:val="0"/>
          <w:marBottom w:val="0"/>
          <w:divBdr>
            <w:top w:val="none" w:sz="0" w:space="0" w:color="auto"/>
            <w:left w:val="none" w:sz="0" w:space="0" w:color="auto"/>
            <w:bottom w:val="none" w:sz="0" w:space="0" w:color="auto"/>
            <w:right w:val="none" w:sz="0" w:space="0" w:color="auto"/>
          </w:divBdr>
        </w:div>
        <w:div w:id="2025936299">
          <w:marLeft w:val="450"/>
          <w:marRight w:val="450"/>
          <w:marTop w:val="300"/>
          <w:marBottom w:val="300"/>
          <w:divBdr>
            <w:top w:val="none" w:sz="0" w:space="0" w:color="auto"/>
            <w:left w:val="none" w:sz="0" w:space="0" w:color="auto"/>
            <w:bottom w:val="none" w:sz="0" w:space="0" w:color="auto"/>
            <w:right w:val="none" w:sz="0" w:space="0" w:color="auto"/>
          </w:divBdr>
          <w:divsChild>
            <w:div w:id="139418874">
              <w:marLeft w:val="0"/>
              <w:marRight w:val="0"/>
              <w:marTop w:val="0"/>
              <w:marBottom w:val="180"/>
              <w:divBdr>
                <w:top w:val="none" w:sz="0" w:space="0" w:color="auto"/>
                <w:left w:val="none" w:sz="0" w:space="0" w:color="auto"/>
                <w:bottom w:val="none" w:sz="0" w:space="0" w:color="auto"/>
                <w:right w:val="none" w:sz="0" w:space="0" w:color="auto"/>
              </w:divBdr>
              <w:divsChild>
                <w:div w:id="1623803113">
                  <w:marLeft w:val="0"/>
                  <w:marRight w:val="0"/>
                  <w:marTop w:val="0"/>
                  <w:marBottom w:val="180"/>
                  <w:divBdr>
                    <w:top w:val="none" w:sz="0" w:space="0" w:color="auto"/>
                    <w:left w:val="none" w:sz="0" w:space="0" w:color="auto"/>
                    <w:bottom w:val="none" w:sz="0" w:space="0" w:color="auto"/>
                    <w:right w:val="none" w:sz="0" w:space="0" w:color="auto"/>
                  </w:divBdr>
                  <w:divsChild>
                    <w:div w:id="1905404820">
                      <w:marLeft w:val="0"/>
                      <w:marRight w:val="0"/>
                      <w:marTop w:val="0"/>
                      <w:marBottom w:val="0"/>
                      <w:divBdr>
                        <w:top w:val="none" w:sz="0" w:space="0" w:color="auto"/>
                        <w:left w:val="none" w:sz="0" w:space="0" w:color="auto"/>
                        <w:bottom w:val="none" w:sz="0" w:space="0" w:color="auto"/>
                        <w:right w:val="none" w:sz="0" w:space="0" w:color="auto"/>
                      </w:divBdr>
                      <w:divsChild>
                        <w:div w:id="507017117">
                          <w:marLeft w:val="0"/>
                          <w:marRight w:val="0"/>
                          <w:marTop w:val="0"/>
                          <w:marBottom w:val="0"/>
                          <w:divBdr>
                            <w:top w:val="none" w:sz="0" w:space="0" w:color="auto"/>
                            <w:left w:val="none" w:sz="0" w:space="0" w:color="auto"/>
                            <w:bottom w:val="none" w:sz="0" w:space="0" w:color="auto"/>
                            <w:right w:val="none" w:sz="0" w:space="0" w:color="auto"/>
                          </w:divBdr>
                          <w:divsChild>
                            <w:div w:id="926036733">
                              <w:marLeft w:val="0"/>
                              <w:marRight w:val="0"/>
                              <w:marTop w:val="0"/>
                              <w:marBottom w:val="0"/>
                              <w:divBdr>
                                <w:top w:val="none" w:sz="0" w:space="0" w:color="auto"/>
                                <w:left w:val="none" w:sz="0" w:space="0" w:color="auto"/>
                                <w:bottom w:val="none" w:sz="0" w:space="0" w:color="auto"/>
                                <w:right w:val="none" w:sz="0" w:space="0" w:color="auto"/>
                              </w:divBdr>
                              <w:divsChild>
                                <w:div w:id="661667138">
                                  <w:marLeft w:val="0"/>
                                  <w:marRight w:val="0"/>
                                  <w:marTop w:val="0"/>
                                  <w:marBottom w:val="0"/>
                                  <w:divBdr>
                                    <w:top w:val="none" w:sz="0" w:space="0" w:color="auto"/>
                                    <w:left w:val="none" w:sz="0" w:space="0" w:color="auto"/>
                                    <w:bottom w:val="none" w:sz="0" w:space="0" w:color="auto"/>
                                    <w:right w:val="none" w:sz="0" w:space="0" w:color="auto"/>
                                  </w:divBdr>
                                  <w:divsChild>
                                    <w:div w:id="449856664">
                                      <w:marLeft w:val="0"/>
                                      <w:marRight w:val="0"/>
                                      <w:marTop w:val="0"/>
                                      <w:marBottom w:val="0"/>
                                      <w:divBdr>
                                        <w:top w:val="none" w:sz="0" w:space="0" w:color="auto"/>
                                        <w:left w:val="none" w:sz="0" w:space="0" w:color="auto"/>
                                        <w:bottom w:val="none" w:sz="0" w:space="0" w:color="auto"/>
                                        <w:right w:val="none" w:sz="0" w:space="0" w:color="auto"/>
                                      </w:divBdr>
                                      <w:divsChild>
                                        <w:div w:id="216480893">
                                          <w:marLeft w:val="0"/>
                                          <w:marRight w:val="0"/>
                                          <w:marTop w:val="0"/>
                                          <w:marBottom w:val="0"/>
                                          <w:divBdr>
                                            <w:top w:val="none" w:sz="0" w:space="0" w:color="auto"/>
                                            <w:left w:val="none" w:sz="0" w:space="0" w:color="auto"/>
                                            <w:bottom w:val="none" w:sz="0" w:space="0" w:color="auto"/>
                                            <w:right w:val="none" w:sz="0" w:space="0" w:color="auto"/>
                                          </w:divBdr>
                                          <w:divsChild>
                                            <w:div w:id="1033731438">
                                              <w:marLeft w:val="0"/>
                                              <w:marRight w:val="0"/>
                                              <w:marTop w:val="0"/>
                                              <w:marBottom w:val="0"/>
                                              <w:divBdr>
                                                <w:top w:val="none" w:sz="0" w:space="0" w:color="auto"/>
                                                <w:left w:val="none" w:sz="0" w:space="0" w:color="auto"/>
                                                <w:bottom w:val="none" w:sz="0" w:space="0" w:color="auto"/>
                                                <w:right w:val="none" w:sz="0" w:space="0" w:color="auto"/>
                                              </w:divBdr>
                                              <w:divsChild>
                                                <w:div w:id="20290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372296">
                  <w:marLeft w:val="0"/>
                  <w:marRight w:val="0"/>
                  <w:marTop w:val="0"/>
                  <w:marBottom w:val="180"/>
                  <w:divBdr>
                    <w:top w:val="none" w:sz="0" w:space="0" w:color="auto"/>
                    <w:left w:val="none" w:sz="0" w:space="0" w:color="auto"/>
                    <w:bottom w:val="none" w:sz="0" w:space="0" w:color="auto"/>
                    <w:right w:val="none" w:sz="0" w:space="0" w:color="auto"/>
                  </w:divBdr>
                  <w:divsChild>
                    <w:div w:id="9531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193581">
      <w:bodyDiv w:val="1"/>
      <w:marLeft w:val="0"/>
      <w:marRight w:val="0"/>
      <w:marTop w:val="0"/>
      <w:marBottom w:val="0"/>
      <w:divBdr>
        <w:top w:val="none" w:sz="0" w:space="0" w:color="auto"/>
        <w:left w:val="none" w:sz="0" w:space="0" w:color="auto"/>
        <w:bottom w:val="none" w:sz="0" w:space="0" w:color="auto"/>
        <w:right w:val="none" w:sz="0" w:space="0" w:color="auto"/>
      </w:divBdr>
      <w:divsChild>
        <w:div w:id="709842140">
          <w:marLeft w:val="0"/>
          <w:marRight w:val="0"/>
          <w:marTop w:val="0"/>
          <w:marBottom w:val="0"/>
          <w:divBdr>
            <w:top w:val="none" w:sz="0" w:space="0" w:color="auto"/>
            <w:left w:val="none" w:sz="0" w:space="0" w:color="auto"/>
            <w:bottom w:val="none" w:sz="0" w:space="0" w:color="auto"/>
            <w:right w:val="none" w:sz="0" w:space="0" w:color="auto"/>
          </w:divBdr>
        </w:div>
        <w:div w:id="1520656105">
          <w:marLeft w:val="0"/>
          <w:marRight w:val="0"/>
          <w:marTop w:val="0"/>
          <w:marBottom w:val="0"/>
          <w:divBdr>
            <w:top w:val="none" w:sz="0" w:space="0" w:color="auto"/>
            <w:left w:val="none" w:sz="0" w:space="0" w:color="auto"/>
            <w:bottom w:val="none" w:sz="0" w:space="0" w:color="auto"/>
            <w:right w:val="none" w:sz="0" w:space="0" w:color="auto"/>
          </w:divBdr>
          <w:divsChild>
            <w:div w:id="1191723141">
              <w:marLeft w:val="0"/>
              <w:marRight w:val="0"/>
              <w:marTop w:val="0"/>
              <w:marBottom w:val="435"/>
              <w:divBdr>
                <w:top w:val="none" w:sz="0" w:space="0" w:color="auto"/>
                <w:left w:val="none" w:sz="0" w:space="0" w:color="auto"/>
                <w:bottom w:val="none" w:sz="0" w:space="0" w:color="auto"/>
                <w:right w:val="none" w:sz="0" w:space="0" w:color="auto"/>
              </w:divBdr>
              <w:divsChild>
                <w:div w:id="565339658">
                  <w:marLeft w:val="0"/>
                  <w:marRight w:val="0"/>
                  <w:marTop w:val="0"/>
                  <w:marBottom w:val="450"/>
                  <w:divBdr>
                    <w:top w:val="none" w:sz="0" w:space="0" w:color="auto"/>
                    <w:left w:val="none" w:sz="0" w:space="0" w:color="auto"/>
                    <w:bottom w:val="none" w:sz="0" w:space="0" w:color="auto"/>
                    <w:right w:val="none" w:sz="0" w:space="0" w:color="auto"/>
                  </w:divBdr>
                  <w:divsChild>
                    <w:div w:id="466319222">
                      <w:marLeft w:val="0"/>
                      <w:marRight w:val="450"/>
                      <w:marTop w:val="0"/>
                      <w:marBottom w:val="0"/>
                      <w:divBdr>
                        <w:top w:val="none" w:sz="0" w:space="0" w:color="auto"/>
                        <w:left w:val="none" w:sz="0" w:space="0" w:color="auto"/>
                        <w:bottom w:val="none" w:sz="0" w:space="0" w:color="auto"/>
                        <w:right w:val="none" w:sz="0" w:space="0" w:color="auto"/>
                      </w:divBdr>
                    </w:div>
                    <w:div w:id="497814520">
                      <w:marLeft w:val="0"/>
                      <w:marRight w:val="375"/>
                      <w:marTop w:val="0"/>
                      <w:marBottom w:val="0"/>
                      <w:divBdr>
                        <w:top w:val="none" w:sz="0" w:space="0" w:color="auto"/>
                        <w:left w:val="none" w:sz="0" w:space="0" w:color="auto"/>
                        <w:bottom w:val="none" w:sz="0" w:space="0" w:color="auto"/>
                        <w:right w:val="none" w:sz="0" w:space="0" w:color="auto"/>
                      </w:divBdr>
                    </w:div>
                  </w:divsChild>
                </w:div>
                <w:div w:id="2095087205">
                  <w:marLeft w:val="0"/>
                  <w:marRight w:val="0"/>
                  <w:marTop w:val="0"/>
                  <w:marBottom w:val="720"/>
                  <w:divBdr>
                    <w:top w:val="none" w:sz="0" w:space="0" w:color="auto"/>
                    <w:left w:val="none" w:sz="0" w:space="0" w:color="auto"/>
                    <w:bottom w:val="none" w:sz="0" w:space="0" w:color="auto"/>
                    <w:right w:val="none" w:sz="0" w:space="0" w:color="auto"/>
                  </w:divBdr>
                  <w:divsChild>
                    <w:div w:id="10728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529283">
      <w:bodyDiv w:val="1"/>
      <w:marLeft w:val="0"/>
      <w:marRight w:val="0"/>
      <w:marTop w:val="0"/>
      <w:marBottom w:val="0"/>
      <w:divBdr>
        <w:top w:val="none" w:sz="0" w:space="0" w:color="auto"/>
        <w:left w:val="none" w:sz="0" w:space="0" w:color="auto"/>
        <w:bottom w:val="none" w:sz="0" w:space="0" w:color="auto"/>
        <w:right w:val="none" w:sz="0" w:space="0" w:color="auto"/>
      </w:divBdr>
      <w:divsChild>
        <w:div w:id="1829250207">
          <w:marLeft w:val="0"/>
          <w:marRight w:val="150"/>
          <w:marTop w:val="0"/>
          <w:marBottom w:val="75"/>
          <w:divBdr>
            <w:top w:val="none" w:sz="0" w:space="0" w:color="auto"/>
            <w:left w:val="none" w:sz="0" w:space="0" w:color="auto"/>
            <w:bottom w:val="none" w:sz="0" w:space="0" w:color="auto"/>
            <w:right w:val="none" w:sz="0" w:space="0" w:color="auto"/>
          </w:divBdr>
        </w:div>
        <w:div w:id="2022124791">
          <w:marLeft w:val="0"/>
          <w:marRight w:val="150"/>
          <w:marTop w:val="150"/>
          <w:marBottom w:val="150"/>
          <w:divBdr>
            <w:top w:val="none" w:sz="0" w:space="0" w:color="auto"/>
            <w:left w:val="none" w:sz="0" w:space="0" w:color="auto"/>
            <w:bottom w:val="none" w:sz="0" w:space="0" w:color="auto"/>
            <w:right w:val="none" w:sz="0" w:space="0" w:color="auto"/>
          </w:divBdr>
        </w:div>
        <w:div w:id="661587479">
          <w:marLeft w:val="0"/>
          <w:marRight w:val="150"/>
          <w:marTop w:val="0"/>
          <w:marBottom w:val="0"/>
          <w:divBdr>
            <w:top w:val="none" w:sz="0" w:space="0" w:color="auto"/>
            <w:left w:val="none" w:sz="0" w:space="0" w:color="auto"/>
            <w:bottom w:val="none" w:sz="0" w:space="0" w:color="auto"/>
            <w:right w:val="none" w:sz="0" w:space="0" w:color="auto"/>
          </w:divBdr>
        </w:div>
      </w:divsChild>
    </w:div>
    <w:div w:id="532108548">
      <w:bodyDiv w:val="1"/>
      <w:marLeft w:val="0"/>
      <w:marRight w:val="0"/>
      <w:marTop w:val="0"/>
      <w:marBottom w:val="0"/>
      <w:divBdr>
        <w:top w:val="none" w:sz="0" w:space="0" w:color="auto"/>
        <w:left w:val="none" w:sz="0" w:space="0" w:color="auto"/>
        <w:bottom w:val="none" w:sz="0" w:space="0" w:color="auto"/>
        <w:right w:val="none" w:sz="0" w:space="0" w:color="auto"/>
      </w:divBdr>
      <w:divsChild>
        <w:div w:id="1229147694">
          <w:marLeft w:val="0"/>
          <w:marRight w:val="150"/>
          <w:marTop w:val="0"/>
          <w:marBottom w:val="75"/>
          <w:divBdr>
            <w:top w:val="none" w:sz="0" w:space="0" w:color="auto"/>
            <w:left w:val="none" w:sz="0" w:space="0" w:color="auto"/>
            <w:bottom w:val="none" w:sz="0" w:space="0" w:color="auto"/>
            <w:right w:val="none" w:sz="0" w:space="0" w:color="auto"/>
          </w:divBdr>
        </w:div>
        <w:div w:id="1307514273">
          <w:marLeft w:val="0"/>
          <w:marRight w:val="150"/>
          <w:marTop w:val="150"/>
          <w:marBottom w:val="150"/>
          <w:divBdr>
            <w:top w:val="none" w:sz="0" w:space="0" w:color="auto"/>
            <w:left w:val="none" w:sz="0" w:space="0" w:color="auto"/>
            <w:bottom w:val="none" w:sz="0" w:space="0" w:color="auto"/>
            <w:right w:val="none" w:sz="0" w:space="0" w:color="auto"/>
          </w:divBdr>
        </w:div>
        <w:div w:id="1111052451">
          <w:marLeft w:val="0"/>
          <w:marRight w:val="150"/>
          <w:marTop w:val="0"/>
          <w:marBottom w:val="0"/>
          <w:divBdr>
            <w:top w:val="none" w:sz="0" w:space="0" w:color="auto"/>
            <w:left w:val="none" w:sz="0" w:space="0" w:color="auto"/>
            <w:bottom w:val="none" w:sz="0" w:space="0" w:color="auto"/>
            <w:right w:val="none" w:sz="0" w:space="0" w:color="auto"/>
          </w:divBdr>
        </w:div>
      </w:divsChild>
    </w:div>
    <w:div w:id="532379391">
      <w:bodyDiv w:val="1"/>
      <w:marLeft w:val="0"/>
      <w:marRight w:val="0"/>
      <w:marTop w:val="0"/>
      <w:marBottom w:val="0"/>
      <w:divBdr>
        <w:top w:val="none" w:sz="0" w:space="0" w:color="auto"/>
        <w:left w:val="none" w:sz="0" w:space="0" w:color="auto"/>
        <w:bottom w:val="none" w:sz="0" w:space="0" w:color="auto"/>
        <w:right w:val="none" w:sz="0" w:space="0" w:color="auto"/>
      </w:divBdr>
      <w:divsChild>
        <w:div w:id="1267348312">
          <w:marLeft w:val="0"/>
          <w:marRight w:val="150"/>
          <w:marTop w:val="0"/>
          <w:marBottom w:val="75"/>
          <w:divBdr>
            <w:top w:val="none" w:sz="0" w:space="0" w:color="auto"/>
            <w:left w:val="none" w:sz="0" w:space="0" w:color="auto"/>
            <w:bottom w:val="none" w:sz="0" w:space="0" w:color="auto"/>
            <w:right w:val="none" w:sz="0" w:space="0" w:color="auto"/>
          </w:divBdr>
        </w:div>
        <w:div w:id="1539586622">
          <w:marLeft w:val="0"/>
          <w:marRight w:val="150"/>
          <w:marTop w:val="150"/>
          <w:marBottom w:val="150"/>
          <w:divBdr>
            <w:top w:val="none" w:sz="0" w:space="0" w:color="auto"/>
            <w:left w:val="none" w:sz="0" w:space="0" w:color="auto"/>
            <w:bottom w:val="none" w:sz="0" w:space="0" w:color="auto"/>
            <w:right w:val="none" w:sz="0" w:space="0" w:color="auto"/>
          </w:divBdr>
        </w:div>
        <w:div w:id="465204867">
          <w:marLeft w:val="0"/>
          <w:marRight w:val="150"/>
          <w:marTop w:val="0"/>
          <w:marBottom w:val="0"/>
          <w:divBdr>
            <w:top w:val="none" w:sz="0" w:space="0" w:color="auto"/>
            <w:left w:val="none" w:sz="0" w:space="0" w:color="auto"/>
            <w:bottom w:val="none" w:sz="0" w:space="0" w:color="auto"/>
            <w:right w:val="none" w:sz="0" w:space="0" w:color="auto"/>
          </w:divBdr>
        </w:div>
      </w:divsChild>
    </w:div>
    <w:div w:id="532622187">
      <w:bodyDiv w:val="1"/>
      <w:marLeft w:val="0"/>
      <w:marRight w:val="0"/>
      <w:marTop w:val="0"/>
      <w:marBottom w:val="0"/>
      <w:divBdr>
        <w:top w:val="none" w:sz="0" w:space="0" w:color="auto"/>
        <w:left w:val="none" w:sz="0" w:space="0" w:color="auto"/>
        <w:bottom w:val="none" w:sz="0" w:space="0" w:color="auto"/>
        <w:right w:val="none" w:sz="0" w:space="0" w:color="auto"/>
      </w:divBdr>
      <w:divsChild>
        <w:div w:id="2032141630">
          <w:marLeft w:val="0"/>
          <w:marRight w:val="0"/>
          <w:marTop w:val="0"/>
          <w:marBottom w:val="300"/>
          <w:divBdr>
            <w:top w:val="none" w:sz="0" w:space="0" w:color="auto"/>
            <w:left w:val="none" w:sz="0" w:space="0" w:color="auto"/>
            <w:bottom w:val="none" w:sz="0" w:space="0" w:color="auto"/>
            <w:right w:val="none" w:sz="0" w:space="0" w:color="auto"/>
          </w:divBdr>
        </w:div>
      </w:divsChild>
    </w:div>
    <w:div w:id="533344901">
      <w:bodyDiv w:val="1"/>
      <w:marLeft w:val="0"/>
      <w:marRight w:val="0"/>
      <w:marTop w:val="0"/>
      <w:marBottom w:val="0"/>
      <w:divBdr>
        <w:top w:val="none" w:sz="0" w:space="0" w:color="auto"/>
        <w:left w:val="none" w:sz="0" w:space="0" w:color="auto"/>
        <w:bottom w:val="none" w:sz="0" w:space="0" w:color="auto"/>
        <w:right w:val="none" w:sz="0" w:space="0" w:color="auto"/>
      </w:divBdr>
      <w:divsChild>
        <w:div w:id="504630162">
          <w:marLeft w:val="0"/>
          <w:marRight w:val="150"/>
          <w:marTop w:val="0"/>
          <w:marBottom w:val="75"/>
          <w:divBdr>
            <w:top w:val="none" w:sz="0" w:space="0" w:color="auto"/>
            <w:left w:val="none" w:sz="0" w:space="0" w:color="auto"/>
            <w:bottom w:val="none" w:sz="0" w:space="0" w:color="auto"/>
            <w:right w:val="none" w:sz="0" w:space="0" w:color="auto"/>
          </w:divBdr>
        </w:div>
        <w:div w:id="1933514239">
          <w:marLeft w:val="0"/>
          <w:marRight w:val="150"/>
          <w:marTop w:val="150"/>
          <w:marBottom w:val="150"/>
          <w:divBdr>
            <w:top w:val="none" w:sz="0" w:space="0" w:color="auto"/>
            <w:left w:val="none" w:sz="0" w:space="0" w:color="auto"/>
            <w:bottom w:val="none" w:sz="0" w:space="0" w:color="auto"/>
            <w:right w:val="none" w:sz="0" w:space="0" w:color="auto"/>
          </w:divBdr>
        </w:div>
        <w:div w:id="1856117602">
          <w:marLeft w:val="0"/>
          <w:marRight w:val="150"/>
          <w:marTop w:val="0"/>
          <w:marBottom w:val="0"/>
          <w:divBdr>
            <w:top w:val="none" w:sz="0" w:space="0" w:color="auto"/>
            <w:left w:val="none" w:sz="0" w:space="0" w:color="auto"/>
            <w:bottom w:val="none" w:sz="0" w:space="0" w:color="auto"/>
            <w:right w:val="none" w:sz="0" w:space="0" w:color="auto"/>
          </w:divBdr>
        </w:div>
      </w:divsChild>
    </w:div>
    <w:div w:id="533347839">
      <w:bodyDiv w:val="1"/>
      <w:marLeft w:val="0"/>
      <w:marRight w:val="0"/>
      <w:marTop w:val="0"/>
      <w:marBottom w:val="0"/>
      <w:divBdr>
        <w:top w:val="none" w:sz="0" w:space="0" w:color="auto"/>
        <w:left w:val="none" w:sz="0" w:space="0" w:color="auto"/>
        <w:bottom w:val="none" w:sz="0" w:space="0" w:color="auto"/>
        <w:right w:val="none" w:sz="0" w:space="0" w:color="auto"/>
      </w:divBdr>
      <w:divsChild>
        <w:div w:id="980429154">
          <w:marLeft w:val="0"/>
          <w:marRight w:val="0"/>
          <w:marTop w:val="0"/>
          <w:marBottom w:val="300"/>
          <w:divBdr>
            <w:top w:val="none" w:sz="0" w:space="0" w:color="auto"/>
            <w:left w:val="none" w:sz="0" w:space="0" w:color="auto"/>
            <w:bottom w:val="none" w:sz="0" w:space="0" w:color="auto"/>
            <w:right w:val="none" w:sz="0" w:space="0" w:color="auto"/>
          </w:divBdr>
        </w:div>
      </w:divsChild>
    </w:div>
    <w:div w:id="533463775">
      <w:bodyDiv w:val="1"/>
      <w:marLeft w:val="0"/>
      <w:marRight w:val="0"/>
      <w:marTop w:val="0"/>
      <w:marBottom w:val="0"/>
      <w:divBdr>
        <w:top w:val="none" w:sz="0" w:space="0" w:color="auto"/>
        <w:left w:val="none" w:sz="0" w:space="0" w:color="auto"/>
        <w:bottom w:val="none" w:sz="0" w:space="0" w:color="auto"/>
        <w:right w:val="none" w:sz="0" w:space="0" w:color="auto"/>
      </w:divBdr>
      <w:divsChild>
        <w:div w:id="242491871">
          <w:marLeft w:val="0"/>
          <w:marRight w:val="0"/>
          <w:marTop w:val="0"/>
          <w:marBottom w:val="150"/>
          <w:divBdr>
            <w:top w:val="none" w:sz="0" w:space="0" w:color="auto"/>
            <w:left w:val="none" w:sz="0" w:space="0" w:color="auto"/>
            <w:bottom w:val="none" w:sz="0" w:space="0" w:color="auto"/>
            <w:right w:val="none" w:sz="0" w:space="0" w:color="auto"/>
          </w:divBdr>
          <w:divsChild>
            <w:div w:id="937642341">
              <w:marLeft w:val="0"/>
              <w:marRight w:val="0"/>
              <w:marTop w:val="0"/>
              <w:marBottom w:val="0"/>
              <w:divBdr>
                <w:top w:val="none" w:sz="0" w:space="0" w:color="auto"/>
                <w:left w:val="none" w:sz="0" w:space="0" w:color="auto"/>
                <w:bottom w:val="none" w:sz="0" w:space="0" w:color="auto"/>
                <w:right w:val="none" w:sz="0" w:space="0" w:color="auto"/>
              </w:divBdr>
              <w:divsChild>
                <w:div w:id="2017339985">
                  <w:marLeft w:val="0"/>
                  <w:marRight w:val="150"/>
                  <w:marTop w:val="0"/>
                  <w:marBottom w:val="0"/>
                  <w:divBdr>
                    <w:top w:val="none" w:sz="0" w:space="0" w:color="auto"/>
                    <w:left w:val="none" w:sz="0" w:space="0" w:color="auto"/>
                    <w:bottom w:val="none" w:sz="0" w:space="0" w:color="auto"/>
                    <w:right w:val="none" w:sz="0" w:space="0" w:color="auto"/>
                  </w:divBdr>
                </w:div>
                <w:div w:id="173806745">
                  <w:marLeft w:val="0"/>
                  <w:marRight w:val="150"/>
                  <w:marTop w:val="0"/>
                  <w:marBottom w:val="0"/>
                  <w:divBdr>
                    <w:top w:val="none" w:sz="0" w:space="0" w:color="auto"/>
                    <w:left w:val="none" w:sz="0" w:space="0" w:color="auto"/>
                    <w:bottom w:val="none" w:sz="0" w:space="0" w:color="auto"/>
                    <w:right w:val="none" w:sz="0" w:space="0" w:color="auto"/>
                  </w:divBdr>
                </w:div>
              </w:divsChild>
            </w:div>
            <w:div w:id="1025134971">
              <w:marLeft w:val="0"/>
              <w:marRight w:val="0"/>
              <w:marTop w:val="0"/>
              <w:marBottom w:val="0"/>
              <w:divBdr>
                <w:top w:val="none" w:sz="0" w:space="0" w:color="auto"/>
                <w:left w:val="none" w:sz="0" w:space="0" w:color="auto"/>
                <w:bottom w:val="none" w:sz="0" w:space="0" w:color="auto"/>
                <w:right w:val="none" w:sz="0" w:space="0" w:color="auto"/>
              </w:divBdr>
              <w:divsChild>
                <w:div w:id="1416245093">
                  <w:marLeft w:val="0"/>
                  <w:marRight w:val="0"/>
                  <w:marTop w:val="0"/>
                  <w:marBottom w:val="0"/>
                  <w:divBdr>
                    <w:top w:val="none" w:sz="0" w:space="0" w:color="auto"/>
                    <w:left w:val="none" w:sz="0" w:space="0" w:color="auto"/>
                    <w:bottom w:val="none" w:sz="0" w:space="0" w:color="auto"/>
                    <w:right w:val="none" w:sz="0" w:space="0" w:color="auto"/>
                  </w:divBdr>
                  <w:divsChild>
                    <w:div w:id="463934260">
                      <w:marLeft w:val="0"/>
                      <w:marRight w:val="0"/>
                      <w:marTop w:val="0"/>
                      <w:marBottom w:val="0"/>
                      <w:divBdr>
                        <w:top w:val="none" w:sz="0" w:space="0" w:color="auto"/>
                        <w:left w:val="none" w:sz="0" w:space="0" w:color="auto"/>
                        <w:bottom w:val="none" w:sz="0" w:space="0" w:color="auto"/>
                        <w:right w:val="none" w:sz="0" w:space="0" w:color="auto"/>
                      </w:divBdr>
                      <w:divsChild>
                        <w:div w:id="1290164538">
                          <w:marLeft w:val="0"/>
                          <w:marRight w:val="0"/>
                          <w:marTop w:val="0"/>
                          <w:marBottom w:val="0"/>
                          <w:divBdr>
                            <w:top w:val="none" w:sz="0" w:space="0" w:color="auto"/>
                            <w:left w:val="none" w:sz="0" w:space="0" w:color="auto"/>
                            <w:bottom w:val="none" w:sz="0" w:space="0" w:color="auto"/>
                            <w:right w:val="none" w:sz="0" w:space="0" w:color="auto"/>
                          </w:divBdr>
                        </w:div>
                      </w:divsChild>
                    </w:div>
                    <w:div w:id="1261791047">
                      <w:marLeft w:val="0"/>
                      <w:marRight w:val="135"/>
                      <w:marTop w:val="0"/>
                      <w:marBottom w:val="0"/>
                      <w:divBdr>
                        <w:top w:val="none" w:sz="0" w:space="0" w:color="auto"/>
                        <w:left w:val="none" w:sz="0" w:space="0" w:color="auto"/>
                        <w:bottom w:val="none" w:sz="0" w:space="0" w:color="auto"/>
                        <w:right w:val="none" w:sz="0" w:space="0" w:color="auto"/>
                      </w:divBdr>
                    </w:div>
                    <w:div w:id="6674418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21889">
          <w:marLeft w:val="0"/>
          <w:marRight w:val="0"/>
          <w:marTop w:val="0"/>
          <w:marBottom w:val="0"/>
          <w:divBdr>
            <w:top w:val="none" w:sz="0" w:space="0" w:color="auto"/>
            <w:left w:val="none" w:sz="0" w:space="0" w:color="auto"/>
            <w:bottom w:val="none" w:sz="0" w:space="0" w:color="auto"/>
            <w:right w:val="none" w:sz="0" w:space="0" w:color="auto"/>
          </w:divBdr>
          <w:divsChild>
            <w:div w:id="705758570">
              <w:marLeft w:val="0"/>
              <w:marRight w:val="0"/>
              <w:marTop w:val="0"/>
              <w:marBottom w:val="0"/>
              <w:divBdr>
                <w:top w:val="none" w:sz="0" w:space="0" w:color="auto"/>
                <w:left w:val="none" w:sz="0" w:space="0" w:color="auto"/>
                <w:bottom w:val="none" w:sz="0" w:space="0" w:color="auto"/>
                <w:right w:val="none" w:sz="0" w:space="0" w:color="auto"/>
              </w:divBdr>
              <w:divsChild>
                <w:div w:id="24909670">
                  <w:marLeft w:val="0"/>
                  <w:marRight w:val="0"/>
                  <w:marTop w:val="0"/>
                  <w:marBottom w:val="0"/>
                  <w:divBdr>
                    <w:top w:val="none" w:sz="0" w:space="0" w:color="auto"/>
                    <w:left w:val="none" w:sz="0" w:space="0" w:color="auto"/>
                    <w:bottom w:val="none" w:sz="0" w:space="0" w:color="auto"/>
                    <w:right w:val="none" w:sz="0" w:space="0" w:color="auto"/>
                  </w:divBdr>
                </w:div>
              </w:divsChild>
            </w:div>
            <w:div w:id="533228303">
              <w:marLeft w:val="0"/>
              <w:marRight w:val="0"/>
              <w:marTop w:val="375"/>
              <w:marBottom w:val="0"/>
              <w:divBdr>
                <w:top w:val="none" w:sz="0" w:space="0" w:color="auto"/>
                <w:left w:val="none" w:sz="0" w:space="0" w:color="auto"/>
                <w:bottom w:val="none" w:sz="0" w:space="0" w:color="auto"/>
                <w:right w:val="none" w:sz="0" w:space="0" w:color="auto"/>
              </w:divBdr>
              <w:divsChild>
                <w:div w:id="1013072471">
                  <w:marLeft w:val="0"/>
                  <w:marRight w:val="0"/>
                  <w:marTop w:val="0"/>
                  <w:marBottom w:val="0"/>
                  <w:divBdr>
                    <w:top w:val="none" w:sz="0" w:space="0" w:color="auto"/>
                    <w:left w:val="none" w:sz="0" w:space="0" w:color="auto"/>
                    <w:bottom w:val="none" w:sz="0" w:space="0" w:color="auto"/>
                    <w:right w:val="none" w:sz="0" w:space="0" w:color="auto"/>
                  </w:divBdr>
                  <w:divsChild>
                    <w:div w:id="8999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18372">
              <w:marLeft w:val="0"/>
              <w:marRight w:val="0"/>
              <w:marTop w:val="375"/>
              <w:marBottom w:val="0"/>
              <w:divBdr>
                <w:top w:val="none" w:sz="0" w:space="0" w:color="auto"/>
                <w:left w:val="none" w:sz="0" w:space="0" w:color="auto"/>
                <w:bottom w:val="none" w:sz="0" w:space="0" w:color="auto"/>
                <w:right w:val="none" w:sz="0" w:space="0" w:color="auto"/>
              </w:divBdr>
              <w:divsChild>
                <w:div w:id="14380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811459">
      <w:bodyDiv w:val="1"/>
      <w:marLeft w:val="0"/>
      <w:marRight w:val="0"/>
      <w:marTop w:val="0"/>
      <w:marBottom w:val="0"/>
      <w:divBdr>
        <w:top w:val="none" w:sz="0" w:space="0" w:color="auto"/>
        <w:left w:val="none" w:sz="0" w:space="0" w:color="auto"/>
        <w:bottom w:val="none" w:sz="0" w:space="0" w:color="auto"/>
        <w:right w:val="none" w:sz="0" w:space="0" w:color="auto"/>
      </w:divBdr>
      <w:divsChild>
        <w:div w:id="427778112">
          <w:marLeft w:val="0"/>
          <w:marRight w:val="0"/>
          <w:marTop w:val="300"/>
          <w:marBottom w:val="300"/>
          <w:divBdr>
            <w:top w:val="none" w:sz="0" w:space="0" w:color="auto"/>
            <w:left w:val="none" w:sz="0" w:space="0" w:color="auto"/>
            <w:bottom w:val="none" w:sz="0" w:space="0" w:color="auto"/>
            <w:right w:val="none" w:sz="0" w:space="0" w:color="auto"/>
          </w:divBdr>
        </w:div>
        <w:div w:id="1803763002">
          <w:marLeft w:val="0"/>
          <w:marRight w:val="0"/>
          <w:marTop w:val="0"/>
          <w:marBottom w:val="0"/>
          <w:divBdr>
            <w:top w:val="none" w:sz="0" w:space="0" w:color="auto"/>
            <w:left w:val="none" w:sz="0" w:space="0" w:color="auto"/>
            <w:bottom w:val="none" w:sz="0" w:space="0" w:color="auto"/>
            <w:right w:val="none" w:sz="0" w:space="0" w:color="auto"/>
          </w:divBdr>
          <w:divsChild>
            <w:div w:id="609359966">
              <w:marLeft w:val="0"/>
              <w:marRight w:val="0"/>
              <w:marTop w:val="300"/>
              <w:marBottom w:val="450"/>
              <w:divBdr>
                <w:top w:val="none" w:sz="0" w:space="0" w:color="auto"/>
                <w:left w:val="none" w:sz="0" w:space="0" w:color="auto"/>
                <w:bottom w:val="none" w:sz="0" w:space="0" w:color="auto"/>
                <w:right w:val="none" w:sz="0" w:space="0" w:color="auto"/>
              </w:divBdr>
              <w:divsChild>
                <w:div w:id="851069384">
                  <w:marLeft w:val="0"/>
                  <w:marRight w:val="0"/>
                  <w:marTop w:val="0"/>
                  <w:marBottom w:val="0"/>
                  <w:divBdr>
                    <w:top w:val="none" w:sz="0" w:space="0" w:color="auto"/>
                    <w:left w:val="none" w:sz="0" w:space="0" w:color="auto"/>
                    <w:bottom w:val="none" w:sz="0" w:space="0" w:color="auto"/>
                    <w:right w:val="none" w:sz="0" w:space="0" w:color="auto"/>
                  </w:divBdr>
                  <w:divsChild>
                    <w:div w:id="1818297672">
                      <w:marLeft w:val="0"/>
                      <w:marRight w:val="0"/>
                      <w:marTop w:val="0"/>
                      <w:marBottom w:val="0"/>
                      <w:divBdr>
                        <w:top w:val="none" w:sz="0" w:space="0" w:color="auto"/>
                        <w:left w:val="none" w:sz="0" w:space="0" w:color="auto"/>
                        <w:bottom w:val="none" w:sz="0" w:space="0" w:color="auto"/>
                        <w:right w:val="none" w:sz="0" w:space="0" w:color="auto"/>
                      </w:divBdr>
                      <w:divsChild>
                        <w:div w:id="975525276">
                          <w:marLeft w:val="0"/>
                          <w:marRight w:val="0"/>
                          <w:marTop w:val="0"/>
                          <w:marBottom w:val="0"/>
                          <w:divBdr>
                            <w:top w:val="none" w:sz="0" w:space="0" w:color="auto"/>
                            <w:left w:val="none" w:sz="0" w:space="0" w:color="auto"/>
                            <w:bottom w:val="none" w:sz="0" w:space="0" w:color="auto"/>
                            <w:right w:val="none" w:sz="0" w:space="0" w:color="auto"/>
                          </w:divBdr>
                          <w:divsChild>
                            <w:div w:id="1978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8840">
          <w:marLeft w:val="0"/>
          <w:marRight w:val="0"/>
          <w:marTop w:val="0"/>
          <w:marBottom w:val="0"/>
          <w:divBdr>
            <w:top w:val="none" w:sz="0" w:space="0" w:color="auto"/>
            <w:left w:val="none" w:sz="0" w:space="0" w:color="auto"/>
            <w:bottom w:val="none" w:sz="0" w:space="0" w:color="auto"/>
            <w:right w:val="none" w:sz="0" w:space="0" w:color="auto"/>
          </w:divBdr>
        </w:div>
      </w:divsChild>
    </w:div>
    <w:div w:id="535970934">
      <w:bodyDiv w:val="1"/>
      <w:marLeft w:val="0"/>
      <w:marRight w:val="0"/>
      <w:marTop w:val="0"/>
      <w:marBottom w:val="0"/>
      <w:divBdr>
        <w:top w:val="none" w:sz="0" w:space="0" w:color="auto"/>
        <w:left w:val="none" w:sz="0" w:space="0" w:color="auto"/>
        <w:bottom w:val="none" w:sz="0" w:space="0" w:color="auto"/>
        <w:right w:val="none" w:sz="0" w:space="0" w:color="auto"/>
      </w:divBdr>
      <w:divsChild>
        <w:div w:id="594363876">
          <w:marLeft w:val="0"/>
          <w:marRight w:val="0"/>
          <w:marTop w:val="0"/>
          <w:marBottom w:val="0"/>
          <w:divBdr>
            <w:top w:val="single" w:sz="6" w:space="0" w:color="DCDCDC"/>
            <w:left w:val="single" w:sz="2" w:space="0" w:color="DCDCDC"/>
            <w:bottom w:val="single" w:sz="6" w:space="0" w:color="DCDCDC"/>
            <w:right w:val="single" w:sz="2" w:space="0" w:color="DCDCDC"/>
          </w:divBdr>
        </w:div>
        <w:div w:id="926772473">
          <w:marLeft w:val="0"/>
          <w:marRight w:val="0"/>
          <w:marTop w:val="0"/>
          <w:marBottom w:val="0"/>
          <w:divBdr>
            <w:top w:val="single" w:sz="2" w:space="0" w:color="DCDCDC"/>
            <w:left w:val="single" w:sz="2" w:space="0" w:color="DCDCDC"/>
            <w:bottom w:val="single" w:sz="2" w:space="0" w:color="DCDCDC"/>
            <w:right w:val="single" w:sz="2" w:space="0" w:color="DCDCDC"/>
          </w:divBdr>
          <w:divsChild>
            <w:div w:id="28439323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307860573">
          <w:marLeft w:val="360"/>
          <w:marRight w:val="0"/>
          <w:marTop w:val="90"/>
          <w:marBottom w:val="90"/>
          <w:divBdr>
            <w:top w:val="none" w:sz="0" w:space="0" w:color="auto"/>
            <w:left w:val="none" w:sz="0" w:space="0" w:color="auto"/>
            <w:bottom w:val="none" w:sz="0" w:space="0" w:color="auto"/>
            <w:right w:val="none" w:sz="0" w:space="0" w:color="auto"/>
          </w:divBdr>
          <w:divsChild>
            <w:div w:id="2133866118">
              <w:marLeft w:val="0"/>
              <w:marRight w:val="0"/>
              <w:marTop w:val="0"/>
              <w:marBottom w:val="0"/>
              <w:divBdr>
                <w:top w:val="none" w:sz="0" w:space="0" w:color="auto"/>
                <w:left w:val="none" w:sz="0" w:space="0" w:color="auto"/>
                <w:bottom w:val="none" w:sz="0" w:space="0" w:color="auto"/>
                <w:right w:val="none" w:sz="0" w:space="0" w:color="auto"/>
              </w:divBdr>
              <w:divsChild>
                <w:div w:id="1319307260">
                  <w:marLeft w:val="0"/>
                  <w:marRight w:val="0"/>
                  <w:marTop w:val="0"/>
                  <w:marBottom w:val="0"/>
                  <w:divBdr>
                    <w:top w:val="none" w:sz="0" w:space="0" w:color="auto"/>
                    <w:left w:val="none" w:sz="0" w:space="0" w:color="auto"/>
                    <w:bottom w:val="none" w:sz="0" w:space="0" w:color="auto"/>
                    <w:right w:val="none" w:sz="0" w:space="0" w:color="auto"/>
                  </w:divBdr>
                  <w:divsChild>
                    <w:div w:id="648676121">
                      <w:marLeft w:val="0"/>
                      <w:marRight w:val="0"/>
                      <w:marTop w:val="0"/>
                      <w:marBottom w:val="0"/>
                      <w:divBdr>
                        <w:top w:val="none" w:sz="0" w:space="0" w:color="auto"/>
                        <w:left w:val="none" w:sz="0" w:space="0" w:color="auto"/>
                        <w:bottom w:val="none" w:sz="0" w:space="0" w:color="auto"/>
                        <w:right w:val="none" w:sz="0" w:space="0" w:color="auto"/>
                      </w:divBdr>
                    </w:div>
                  </w:divsChild>
                </w:div>
                <w:div w:id="1826166438">
                  <w:marLeft w:val="0"/>
                  <w:marRight w:val="0"/>
                  <w:marTop w:val="0"/>
                  <w:marBottom w:val="0"/>
                  <w:divBdr>
                    <w:top w:val="none" w:sz="0" w:space="0" w:color="auto"/>
                    <w:left w:val="none" w:sz="0" w:space="0" w:color="auto"/>
                    <w:bottom w:val="none" w:sz="0" w:space="0" w:color="auto"/>
                    <w:right w:val="none" w:sz="0" w:space="0" w:color="auto"/>
                  </w:divBdr>
                  <w:divsChild>
                    <w:div w:id="153060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702000">
      <w:bodyDiv w:val="1"/>
      <w:marLeft w:val="0"/>
      <w:marRight w:val="0"/>
      <w:marTop w:val="0"/>
      <w:marBottom w:val="0"/>
      <w:divBdr>
        <w:top w:val="none" w:sz="0" w:space="0" w:color="auto"/>
        <w:left w:val="none" w:sz="0" w:space="0" w:color="auto"/>
        <w:bottom w:val="none" w:sz="0" w:space="0" w:color="auto"/>
        <w:right w:val="none" w:sz="0" w:space="0" w:color="auto"/>
      </w:divBdr>
      <w:divsChild>
        <w:div w:id="935164527">
          <w:marLeft w:val="0"/>
          <w:marRight w:val="0"/>
          <w:marTop w:val="0"/>
          <w:marBottom w:val="375"/>
          <w:divBdr>
            <w:top w:val="none" w:sz="0" w:space="0" w:color="auto"/>
            <w:left w:val="none" w:sz="0" w:space="0" w:color="auto"/>
            <w:bottom w:val="none" w:sz="0" w:space="0" w:color="auto"/>
            <w:right w:val="none" w:sz="0" w:space="0" w:color="auto"/>
          </w:divBdr>
          <w:divsChild>
            <w:div w:id="557975112">
              <w:marLeft w:val="0"/>
              <w:marRight w:val="0"/>
              <w:marTop w:val="0"/>
              <w:marBottom w:val="75"/>
              <w:divBdr>
                <w:top w:val="none" w:sz="0" w:space="0" w:color="auto"/>
                <w:left w:val="none" w:sz="0" w:space="0" w:color="auto"/>
                <w:bottom w:val="none" w:sz="0" w:space="0" w:color="auto"/>
                <w:right w:val="none" w:sz="0" w:space="0" w:color="auto"/>
              </w:divBdr>
            </w:div>
            <w:div w:id="659293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37205233">
      <w:bodyDiv w:val="1"/>
      <w:marLeft w:val="0"/>
      <w:marRight w:val="0"/>
      <w:marTop w:val="0"/>
      <w:marBottom w:val="0"/>
      <w:divBdr>
        <w:top w:val="none" w:sz="0" w:space="0" w:color="auto"/>
        <w:left w:val="none" w:sz="0" w:space="0" w:color="auto"/>
        <w:bottom w:val="none" w:sz="0" w:space="0" w:color="auto"/>
        <w:right w:val="none" w:sz="0" w:space="0" w:color="auto"/>
      </w:divBdr>
      <w:divsChild>
        <w:div w:id="1287539645">
          <w:marLeft w:val="0"/>
          <w:marRight w:val="0"/>
          <w:marTop w:val="0"/>
          <w:marBottom w:val="300"/>
          <w:divBdr>
            <w:top w:val="none" w:sz="0" w:space="0" w:color="auto"/>
            <w:left w:val="none" w:sz="0" w:space="0" w:color="auto"/>
            <w:bottom w:val="none" w:sz="0" w:space="0" w:color="auto"/>
            <w:right w:val="none" w:sz="0" w:space="0" w:color="auto"/>
          </w:divBdr>
        </w:div>
      </w:divsChild>
    </w:div>
    <w:div w:id="537281942">
      <w:bodyDiv w:val="1"/>
      <w:marLeft w:val="0"/>
      <w:marRight w:val="0"/>
      <w:marTop w:val="0"/>
      <w:marBottom w:val="0"/>
      <w:divBdr>
        <w:top w:val="none" w:sz="0" w:space="0" w:color="auto"/>
        <w:left w:val="none" w:sz="0" w:space="0" w:color="auto"/>
        <w:bottom w:val="none" w:sz="0" w:space="0" w:color="auto"/>
        <w:right w:val="none" w:sz="0" w:space="0" w:color="auto"/>
      </w:divBdr>
      <w:divsChild>
        <w:div w:id="522481839">
          <w:marLeft w:val="0"/>
          <w:marRight w:val="0"/>
          <w:marTop w:val="0"/>
          <w:marBottom w:val="300"/>
          <w:divBdr>
            <w:top w:val="none" w:sz="0" w:space="0" w:color="auto"/>
            <w:left w:val="none" w:sz="0" w:space="0" w:color="auto"/>
            <w:bottom w:val="none" w:sz="0" w:space="0" w:color="auto"/>
            <w:right w:val="none" w:sz="0" w:space="0" w:color="auto"/>
          </w:divBdr>
        </w:div>
      </w:divsChild>
    </w:div>
    <w:div w:id="537738080">
      <w:bodyDiv w:val="1"/>
      <w:marLeft w:val="0"/>
      <w:marRight w:val="0"/>
      <w:marTop w:val="0"/>
      <w:marBottom w:val="0"/>
      <w:divBdr>
        <w:top w:val="none" w:sz="0" w:space="0" w:color="auto"/>
        <w:left w:val="none" w:sz="0" w:space="0" w:color="auto"/>
        <w:bottom w:val="none" w:sz="0" w:space="0" w:color="auto"/>
        <w:right w:val="none" w:sz="0" w:space="0" w:color="auto"/>
      </w:divBdr>
      <w:divsChild>
        <w:div w:id="754673072">
          <w:marLeft w:val="0"/>
          <w:marRight w:val="150"/>
          <w:marTop w:val="0"/>
          <w:marBottom w:val="75"/>
          <w:divBdr>
            <w:top w:val="none" w:sz="0" w:space="0" w:color="auto"/>
            <w:left w:val="none" w:sz="0" w:space="0" w:color="auto"/>
            <w:bottom w:val="none" w:sz="0" w:space="0" w:color="auto"/>
            <w:right w:val="none" w:sz="0" w:space="0" w:color="auto"/>
          </w:divBdr>
        </w:div>
        <w:div w:id="871189929">
          <w:marLeft w:val="0"/>
          <w:marRight w:val="150"/>
          <w:marTop w:val="150"/>
          <w:marBottom w:val="150"/>
          <w:divBdr>
            <w:top w:val="none" w:sz="0" w:space="0" w:color="auto"/>
            <w:left w:val="none" w:sz="0" w:space="0" w:color="auto"/>
            <w:bottom w:val="none" w:sz="0" w:space="0" w:color="auto"/>
            <w:right w:val="none" w:sz="0" w:space="0" w:color="auto"/>
          </w:divBdr>
        </w:div>
        <w:div w:id="1486243248">
          <w:marLeft w:val="0"/>
          <w:marRight w:val="150"/>
          <w:marTop w:val="0"/>
          <w:marBottom w:val="0"/>
          <w:divBdr>
            <w:top w:val="none" w:sz="0" w:space="0" w:color="auto"/>
            <w:left w:val="none" w:sz="0" w:space="0" w:color="auto"/>
            <w:bottom w:val="none" w:sz="0" w:space="0" w:color="auto"/>
            <w:right w:val="none" w:sz="0" w:space="0" w:color="auto"/>
          </w:divBdr>
        </w:div>
      </w:divsChild>
    </w:div>
    <w:div w:id="538668361">
      <w:bodyDiv w:val="1"/>
      <w:marLeft w:val="0"/>
      <w:marRight w:val="0"/>
      <w:marTop w:val="0"/>
      <w:marBottom w:val="0"/>
      <w:divBdr>
        <w:top w:val="none" w:sz="0" w:space="0" w:color="auto"/>
        <w:left w:val="none" w:sz="0" w:space="0" w:color="auto"/>
        <w:bottom w:val="none" w:sz="0" w:space="0" w:color="auto"/>
        <w:right w:val="none" w:sz="0" w:space="0" w:color="auto"/>
      </w:divBdr>
      <w:divsChild>
        <w:div w:id="273175583">
          <w:marLeft w:val="0"/>
          <w:marRight w:val="0"/>
          <w:marTop w:val="0"/>
          <w:marBottom w:val="75"/>
          <w:divBdr>
            <w:top w:val="none" w:sz="0" w:space="0" w:color="auto"/>
            <w:left w:val="none" w:sz="0" w:space="0" w:color="auto"/>
            <w:bottom w:val="none" w:sz="0" w:space="0" w:color="auto"/>
            <w:right w:val="none" w:sz="0" w:space="0" w:color="auto"/>
          </w:divBdr>
        </w:div>
        <w:div w:id="1287587000">
          <w:marLeft w:val="0"/>
          <w:marRight w:val="0"/>
          <w:marTop w:val="0"/>
          <w:marBottom w:val="75"/>
          <w:divBdr>
            <w:top w:val="single" w:sz="6" w:space="3" w:color="DEDEDE"/>
            <w:left w:val="single" w:sz="6" w:space="3" w:color="DEDEDE"/>
            <w:bottom w:val="single" w:sz="6" w:space="3" w:color="DEDEDE"/>
            <w:right w:val="single" w:sz="6" w:space="3" w:color="DEDEDE"/>
          </w:divBdr>
        </w:div>
        <w:div w:id="74283908">
          <w:marLeft w:val="0"/>
          <w:marRight w:val="0"/>
          <w:marTop w:val="0"/>
          <w:marBottom w:val="0"/>
          <w:divBdr>
            <w:top w:val="none" w:sz="0" w:space="0" w:color="auto"/>
            <w:left w:val="none" w:sz="0" w:space="0" w:color="auto"/>
            <w:bottom w:val="none" w:sz="0" w:space="0" w:color="auto"/>
            <w:right w:val="none" w:sz="0" w:space="0" w:color="auto"/>
          </w:divBdr>
        </w:div>
      </w:divsChild>
    </w:div>
    <w:div w:id="539054984">
      <w:bodyDiv w:val="1"/>
      <w:marLeft w:val="0"/>
      <w:marRight w:val="0"/>
      <w:marTop w:val="0"/>
      <w:marBottom w:val="0"/>
      <w:divBdr>
        <w:top w:val="none" w:sz="0" w:space="0" w:color="auto"/>
        <w:left w:val="none" w:sz="0" w:space="0" w:color="auto"/>
        <w:bottom w:val="none" w:sz="0" w:space="0" w:color="auto"/>
        <w:right w:val="none" w:sz="0" w:space="0" w:color="auto"/>
      </w:divBdr>
      <w:divsChild>
        <w:div w:id="813719861">
          <w:marLeft w:val="0"/>
          <w:marRight w:val="0"/>
          <w:marTop w:val="0"/>
          <w:marBottom w:val="150"/>
          <w:divBdr>
            <w:top w:val="none" w:sz="0" w:space="0" w:color="auto"/>
            <w:left w:val="none" w:sz="0" w:space="0" w:color="auto"/>
            <w:bottom w:val="none" w:sz="0" w:space="0" w:color="auto"/>
            <w:right w:val="none" w:sz="0" w:space="0" w:color="auto"/>
          </w:divBdr>
          <w:divsChild>
            <w:div w:id="1908874902">
              <w:marLeft w:val="0"/>
              <w:marRight w:val="0"/>
              <w:marTop w:val="0"/>
              <w:marBottom w:val="0"/>
              <w:divBdr>
                <w:top w:val="none" w:sz="0" w:space="0" w:color="auto"/>
                <w:left w:val="none" w:sz="0" w:space="0" w:color="auto"/>
                <w:bottom w:val="none" w:sz="0" w:space="0" w:color="auto"/>
                <w:right w:val="none" w:sz="0" w:space="0" w:color="auto"/>
              </w:divBdr>
              <w:divsChild>
                <w:div w:id="343747761">
                  <w:marLeft w:val="0"/>
                  <w:marRight w:val="150"/>
                  <w:marTop w:val="0"/>
                  <w:marBottom w:val="0"/>
                  <w:divBdr>
                    <w:top w:val="none" w:sz="0" w:space="0" w:color="auto"/>
                    <w:left w:val="none" w:sz="0" w:space="0" w:color="auto"/>
                    <w:bottom w:val="none" w:sz="0" w:space="0" w:color="auto"/>
                    <w:right w:val="none" w:sz="0" w:space="0" w:color="auto"/>
                  </w:divBdr>
                </w:div>
                <w:div w:id="692806376">
                  <w:marLeft w:val="0"/>
                  <w:marRight w:val="150"/>
                  <w:marTop w:val="0"/>
                  <w:marBottom w:val="0"/>
                  <w:divBdr>
                    <w:top w:val="none" w:sz="0" w:space="0" w:color="auto"/>
                    <w:left w:val="none" w:sz="0" w:space="0" w:color="auto"/>
                    <w:bottom w:val="none" w:sz="0" w:space="0" w:color="auto"/>
                    <w:right w:val="none" w:sz="0" w:space="0" w:color="auto"/>
                  </w:divBdr>
                </w:div>
              </w:divsChild>
            </w:div>
            <w:div w:id="1657339932">
              <w:marLeft w:val="0"/>
              <w:marRight w:val="0"/>
              <w:marTop w:val="0"/>
              <w:marBottom w:val="0"/>
              <w:divBdr>
                <w:top w:val="none" w:sz="0" w:space="0" w:color="auto"/>
                <w:left w:val="none" w:sz="0" w:space="0" w:color="auto"/>
                <w:bottom w:val="none" w:sz="0" w:space="0" w:color="auto"/>
                <w:right w:val="none" w:sz="0" w:space="0" w:color="auto"/>
              </w:divBdr>
              <w:divsChild>
                <w:div w:id="1929147042">
                  <w:marLeft w:val="0"/>
                  <w:marRight w:val="0"/>
                  <w:marTop w:val="0"/>
                  <w:marBottom w:val="0"/>
                  <w:divBdr>
                    <w:top w:val="none" w:sz="0" w:space="0" w:color="auto"/>
                    <w:left w:val="none" w:sz="0" w:space="0" w:color="auto"/>
                    <w:bottom w:val="none" w:sz="0" w:space="0" w:color="auto"/>
                    <w:right w:val="none" w:sz="0" w:space="0" w:color="auto"/>
                  </w:divBdr>
                  <w:divsChild>
                    <w:div w:id="1052734483">
                      <w:marLeft w:val="0"/>
                      <w:marRight w:val="0"/>
                      <w:marTop w:val="0"/>
                      <w:marBottom w:val="0"/>
                      <w:divBdr>
                        <w:top w:val="none" w:sz="0" w:space="0" w:color="auto"/>
                        <w:left w:val="none" w:sz="0" w:space="0" w:color="auto"/>
                        <w:bottom w:val="none" w:sz="0" w:space="0" w:color="auto"/>
                        <w:right w:val="none" w:sz="0" w:space="0" w:color="auto"/>
                      </w:divBdr>
                      <w:divsChild>
                        <w:div w:id="2109498453">
                          <w:marLeft w:val="0"/>
                          <w:marRight w:val="0"/>
                          <w:marTop w:val="0"/>
                          <w:marBottom w:val="0"/>
                          <w:divBdr>
                            <w:top w:val="none" w:sz="0" w:space="0" w:color="auto"/>
                            <w:left w:val="none" w:sz="0" w:space="0" w:color="auto"/>
                            <w:bottom w:val="none" w:sz="0" w:space="0" w:color="auto"/>
                            <w:right w:val="none" w:sz="0" w:space="0" w:color="auto"/>
                          </w:divBdr>
                        </w:div>
                      </w:divsChild>
                    </w:div>
                    <w:div w:id="51138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09278">
          <w:marLeft w:val="0"/>
          <w:marRight w:val="0"/>
          <w:marTop w:val="0"/>
          <w:marBottom w:val="0"/>
          <w:divBdr>
            <w:top w:val="none" w:sz="0" w:space="0" w:color="auto"/>
            <w:left w:val="none" w:sz="0" w:space="0" w:color="auto"/>
            <w:bottom w:val="none" w:sz="0" w:space="0" w:color="auto"/>
            <w:right w:val="none" w:sz="0" w:space="0" w:color="auto"/>
          </w:divBdr>
          <w:divsChild>
            <w:div w:id="120618670">
              <w:marLeft w:val="0"/>
              <w:marRight w:val="0"/>
              <w:marTop w:val="0"/>
              <w:marBottom w:val="0"/>
              <w:divBdr>
                <w:top w:val="none" w:sz="0" w:space="0" w:color="auto"/>
                <w:left w:val="none" w:sz="0" w:space="0" w:color="auto"/>
                <w:bottom w:val="none" w:sz="0" w:space="0" w:color="auto"/>
                <w:right w:val="none" w:sz="0" w:space="0" w:color="auto"/>
              </w:divBdr>
              <w:divsChild>
                <w:div w:id="1678532191">
                  <w:marLeft w:val="0"/>
                  <w:marRight w:val="0"/>
                  <w:marTop w:val="0"/>
                  <w:marBottom w:val="0"/>
                  <w:divBdr>
                    <w:top w:val="none" w:sz="0" w:space="0" w:color="auto"/>
                    <w:left w:val="none" w:sz="0" w:space="0" w:color="auto"/>
                    <w:bottom w:val="none" w:sz="0" w:space="0" w:color="auto"/>
                    <w:right w:val="none" w:sz="0" w:space="0" w:color="auto"/>
                  </w:divBdr>
                </w:div>
              </w:divsChild>
            </w:div>
            <w:div w:id="449394258">
              <w:marLeft w:val="0"/>
              <w:marRight w:val="0"/>
              <w:marTop w:val="225"/>
              <w:marBottom w:val="0"/>
              <w:divBdr>
                <w:top w:val="none" w:sz="0" w:space="0" w:color="auto"/>
                <w:left w:val="none" w:sz="0" w:space="0" w:color="auto"/>
                <w:bottom w:val="none" w:sz="0" w:space="0" w:color="auto"/>
                <w:right w:val="none" w:sz="0" w:space="0" w:color="auto"/>
              </w:divBdr>
              <w:divsChild>
                <w:div w:id="2029065061">
                  <w:marLeft w:val="0"/>
                  <w:marRight w:val="0"/>
                  <w:marTop w:val="0"/>
                  <w:marBottom w:val="0"/>
                  <w:divBdr>
                    <w:top w:val="none" w:sz="0" w:space="0" w:color="auto"/>
                    <w:left w:val="none" w:sz="0" w:space="0" w:color="auto"/>
                    <w:bottom w:val="none" w:sz="0" w:space="0" w:color="auto"/>
                    <w:right w:val="none" w:sz="0" w:space="0" w:color="auto"/>
                  </w:divBdr>
                </w:div>
              </w:divsChild>
            </w:div>
            <w:div w:id="715934543">
              <w:marLeft w:val="0"/>
              <w:marRight w:val="0"/>
              <w:marTop w:val="225"/>
              <w:marBottom w:val="0"/>
              <w:divBdr>
                <w:top w:val="none" w:sz="0" w:space="0" w:color="auto"/>
                <w:left w:val="none" w:sz="0" w:space="0" w:color="auto"/>
                <w:bottom w:val="none" w:sz="0" w:space="0" w:color="auto"/>
                <w:right w:val="none" w:sz="0" w:space="0" w:color="auto"/>
              </w:divBdr>
              <w:divsChild>
                <w:div w:id="185214820">
                  <w:marLeft w:val="0"/>
                  <w:marRight w:val="0"/>
                  <w:marTop w:val="0"/>
                  <w:marBottom w:val="0"/>
                  <w:divBdr>
                    <w:top w:val="none" w:sz="0" w:space="0" w:color="auto"/>
                    <w:left w:val="none" w:sz="0" w:space="0" w:color="auto"/>
                    <w:bottom w:val="none" w:sz="0" w:space="0" w:color="auto"/>
                    <w:right w:val="none" w:sz="0" w:space="0" w:color="auto"/>
                  </w:divBdr>
                </w:div>
              </w:divsChild>
            </w:div>
            <w:div w:id="1466267569">
              <w:marLeft w:val="0"/>
              <w:marRight w:val="0"/>
              <w:marTop w:val="375"/>
              <w:marBottom w:val="0"/>
              <w:divBdr>
                <w:top w:val="none" w:sz="0" w:space="0" w:color="auto"/>
                <w:left w:val="none" w:sz="0" w:space="0" w:color="auto"/>
                <w:bottom w:val="none" w:sz="0" w:space="0" w:color="auto"/>
                <w:right w:val="none" w:sz="0" w:space="0" w:color="auto"/>
              </w:divBdr>
              <w:divsChild>
                <w:div w:id="851987857">
                  <w:marLeft w:val="0"/>
                  <w:marRight w:val="0"/>
                  <w:marTop w:val="0"/>
                  <w:marBottom w:val="0"/>
                  <w:divBdr>
                    <w:top w:val="none" w:sz="0" w:space="0" w:color="auto"/>
                    <w:left w:val="none" w:sz="0" w:space="0" w:color="auto"/>
                    <w:bottom w:val="none" w:sz="0" w:space="0" w:color="auto"/>
                    <w:right w:val="none" w:sz="0" w:space="0" w:color="auto"/>
                  </w:divBdr>
                  <w:divsChild>
                    <w:div w:id="7463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2498">
              <w:marLeft w:val="0"/>
              <w:marRight w:val="0"/>
              <w:marTop w:val="375"/>
              <w:marBottom w:val="0"/>
              <w:divBdr>
                <w:top w:val="none" w:sz="0" w:space="0" w:color="auto"/>
                <w:left w:val="none" w:sz="0" w:space="0" w:color="auto"/>
                <w:bottom w:val="none" w:sz="0" w:space="0" w:color="auto"/>
                <w:right w:val="none" w:sz="0" w:space="0" w:color="auto"/>
              </w:divBdr>
              <w:divsChild>
                <w:div w:id="1862625982">
                  <w:marLeft w:val="0"/>
                  <w:marRight w:val="0"/>
                  <w:marTop w:val="0"/>
                  <w:marBottom w:val="0"/>
                  <w:divBdr>
                    <w:top w:val="none" w:sz="0" w:space="0" w:color="auto"/>
                    <w:left w:val="none" w:sz="0" w:space="0" w:color="auto"/>
                    <w:bottom w:val="none" w:sz="0" w:space="0" w:color="auto"/>
                    <w:right w:val="none" w:sz="0" w:space="0" w:color="auto"/>
                  </w:divBdr>
                </w:div>
              </w:divsChild>
            </w:div>
            <w:div w:id="161087829">
              <w:marLeft w:val="0"/>
              <w:marRight w:val="0"/>
              <w:marTop w:val="375"/>
              <w:marBottom w:val="0"/>
              <w:divBdr>
                <w:top w:val="none" w:sz="0" w:space="0" w:color="auto"/>
                <w:left w:val="none" w:sz="0" w:space="0" w:color="auto"/>
                <w:bottom w:val="none" w:sz="0" w:space="0" w:color="auto"/>
                <w:right w:val="none" w:sz="0" w:space="0" w:color="auto"/>
              </w:divBdr>
              <w:divsChild>
                <w:div w:id="1967464420">
                  <w:marLeft w:val="0"/>
                  <w:marRight w:val="0"/>
                  <w:marTop w:val="0"/>
                  <w:marBottom w:val="0"/>
                  <w:divBdr>
                    <w:top w:val="none" w:sz="0" w:space="0" w:color="auto"/>
                    <w:left w:val="none" w:sz="0" w:space="0" w:color="auto"/>
                    <w:bottom w:val="none" w:sz="0" w:space="0" w:color="auto"/>
                    <w:right w:val="none" w:sz="0" w:space="0" w:color="auto"/>
                  </w:divBdr>
                  <w:divsChild>
                    <w:div w:id="583296240">
                      <w:marLeft w:val="0"/>
                      <w:marRight w:val="0"/>
                      <w:marTop w:val="0"/>
                      <w:marBottom w:val="0"/>
                      <w:divBdr>
                        <w:top w:val="none" w:sz="0" w:space="0" w:color="auto"/>
                        <w:left w:val="none" w:sz="0" w:space="0" w:color="auto"/>
                        <w:bottom w:val="none" w:sz="0" w:space="0" w:color="auto"/>
                        <w:right w:val="none" w:sz="0" w:space="0" w:color="auto"/>
                      </w:divBdr>
                    </w:div>
                    <w:div w:id="100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4369">
              <w:marLeft w:val="0"/>
              <w:marRight w:val="0"/>
              <w:marTop w:val="375"/>
              <w:marBottom w:val="0"/>
              <w:divBdr>
                <w:top w:val="none" w:sz="0" w:space="0" w:color="auto"/>
                <w:left w:val="none" w:sz="0" w:space="0" w:color="auto"/>
                <w:bottom w:val="none" w:sz="0" w:space="0" w:color="auto"/>
                <w:right w:val="none" w:sz="0" w:space="0" w:color="auto"/>
              </w:divBdr>
              <w:divsChild>
                <w:div w:id="697320049">
                  <w:marLeft w:val="0"/>
                  <w:marRight w:val="0"/>
                  <w:marTop w:val="0"/>
                  <w:marBottom w:val="0"/>
                  <w:divBdr>
                    <w:top w:val="none" w:sz="0" w:space="0" w:color="auto"/>
                    <w:left w:val="none" w:sz="0" w:space="0" w:color="auto"/>
                    <w:bottom w:val="none" w:sz="0" w:space="0" w:color="auto"/>
                    <w:right w:val="none" w:sz="0" w:space="0" w:color="auto"/>
                  </w:divBdr>
                </w:div>
              </w:divsChild>
            </w:div>
            <w:div w:id="331567253">
              <w:marLeft w:val="0"/>
              <w:marRight w:val="0"/>
              <w:marTop w:val="375"/>
              <w:marBottom w:val="0"/>
              <w:divBdr>
                <w:top w:val="none" w:sz="0" w:space="0" w:color="auto"/>
                <w:left w:val="none" w:sz="0" w:space="0" w:color="auto"/>
                <w:bottom w:val="none" w:sz="0" w:space="0" w:color="auto"/>
                <w:right w:val="none" w:sz="0" w:space="0" w:color="auto"/>
              </w:divBdr>
              <w:divsChild>
                <w:div w:id="1534343089">
                  <w:marLeft w:val="0"/>
                  <w:marRight w:val="0"/>
                  <w:marTop w:val="0"/>
                  <w:marBottom w:val="0"/>
                  <w:divBdr>
                    <w:top w:val="none" w:sz="0" w:space="0" w:color="auto"/>
                    <w:left w:val="none" w:sz="0" w:space="0" w:color="auto"/>
                    <w:bottom w:val="none" w:sz="0" w:space="0" w:color="auto"/>
                    <w:right w:val="none" w:sz="0" w:space="0" w:color="auto"/>
                  </w:divBdr>
                  <w:divsChild>
                    <w:div w:id="104117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735">
              <w:marLeft w:val="0"/>
              <w:marRight w:val="0"/>
              <w:marTop w:val="375"/>
              <w:marBottom w:val="0"/>
              <w:divBdr>
                <w:top w:val="none" w:sz="0" w:space="0" w:color="auto"/>
                <w:left w:val="none" w:sz="0" w:space="0" w:color="auto"/>
                <w:bottom w:val="none" w:sz="0" w:space="0" w:color="auto"/>
                <w:right w:val="none" w:sz="0" w:space="0" w:color="auto"/>
              </w:divBdr>
              <w:divsChild>
                <w:div w:id="21180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16990">
      <w:bodyDiv w:val="1"/>
      <w:marLeft w:val="0"/>
      <w:marRight w:val="0"/>
      <w:marTop w:val="0"/>
      <w:marBottom w:val="0"/>
      <w:divBdr>
        <w:top w:val="none" w:sz="0" w:space="0" w:color="auto"/>
        <w:left w:val="none" w:sz="0" w:space="0" w:color="auto"/>
        <w:bottom w:val="none" w:sz="0" w:space="0" w:color="auto"/>
        <w:right w:val="none" w:sz="0" w:space="0" w:color="auto"/>
      </w:divBdr>
      <w:divsChild>
        <w:div w:id="1825927190">
          <w:marLeft w:val="0"/>
          <w:marRight w:val="150"/>
          <w:marTop w:val="0"/>
          <w:marBottom w:val="75"/>
          <w:divBdr>
            <w:top w:val="none" w:sz="0" w:space="0" w:color="auto"/>
            <w:left w:val="none" w:sz="0" w:space="0" w:color="auto"/>
            <w:bottom w:val="none" w:sz="0" w:space="0" w:color="auto"/>
            <w:right w:val="none" w:sz="0" w:space="0" w:color="auto"/>
          </w:divBdr>
        </w:div>
        <w:div w:id="406658458">
          <w:marLeft w:val="0"/>
          <w:marRight w:val="150"/>
          <w:marTop w:val="150"/>
          <w:marBottom w:val="150"/>
          <w:divBdr>
            <w:top w:val="none" w:sz="0" w:space="0" w:color="auto"/>
            <w:left w:val="none" w:sz="0" w:space="0" w:color="auto"/>
            <w:bottom w:val="none" w:sz="0" w:space="0" w:color="auto"/>
            <w:right w:val="none" w:sz="0" w:space="0" w:color="auto"/>
          </w:divBdr>
        </w:div>
        <w:div w:id="766578002">
          <w:marLeft w:val="0"/>
          <w:marRight w:val="150"/>
          <w:marTop w:val="0"/>
          <w:marBottom w:val="0"/>
          <w:divBdr>
            <w:top w:val="none" w:sz="0" w:space="0" w:color="auto"/>
            <w:left w:val="none" w:sz="0" w:space="0" w:color="auto"/>
            <w:bottom w:val="none" w:sz="0" w:space="0" w:color="auto"/>
            <w:right w:val="none" w:sz="0" w:space="0" w:color="auto"/>
          </w:divBdr>
        </w:div>
      </w:divsChild>
    </w:div>
    <w:div w:id="540017330">
      <w:bodyDiv w:val="1"/>
      <w:marLeft w:val="0"/>
      <w:marRight w:val="0"/>
      <w:marTop w:val="0"/>
      <w:marBottom w:val="0"/>
      <w:divBdr>
        <w:top w:val="none" w:sz="0" w:space="0" w:color="auto"/>
        <w:left w:val="none" w:sz="0" w:space="0" w:color="auto"/>
        <w:bottom w:val="none" w:sz="0" w:space="0" w:color="auto"/>
        <w:right w:val="none" w:sz="0" w:space="0" w:color="auto"/>
      </w:divBdr>
      <w:divsChild>
        <w:div w:id="52434239">
          <w:marLeft w:val="0"/>
          <w:marRight w:val="150"/>
          <w:marTop w:val="0"/>
          <w:marBottom w:val="75"/>
          <w:divBdr>
            <w:top w:val="none" w:sz="0" w:space="0" w:color="auto"/>
            <w:left w:val="none" w:sz="0" w:space="0" w:color="auto"/>
            <w:bottom w:val="none" w:sz="0" w:space="0" w:color="auto"/>
            <w:right w:val="none" w:sz="0" w:space="0" w:color="auto"/>
          </w:divBdr>
        </w:div>
        <w:div w:id="456262961">
          <w:marLeft w:val="0"/>
          <w:marRight w:val="150"/>
          <w:marTop w:val="150"/>
          <w:marBottom w:val="150"/>
          <w:divBdr>
            <w:top w:val="none" w:sz="0" w:space="0" w:color="auto"/>
            <w:left w:val="none" w:sz="0" w:space="0" w:color="auto"/>
            <w:bottom w:val="none" w:sz="0" w:space="0" w:color="auto"/>
            <w:right w:val="none" w:sz="0" w:space="0" w:color="auto"/>
          </w:divBdr>
        </w:div>
        <w:div w:id="867328174">
          <w:marLeft w:val="0"/>
          <w:marRight w:val="150"/>
          <w:marTop w:val="0"/>
          <w:marBottom w:val="0"/>
          <w:divBdr>
            <w:top w:val="none" w:sz="0" w:space="0" w:color="auto"/>
            <w:left w:val="none" w:sz="0" w:space="0" w:color="auto"/>
            <w:bottom w:val="none" w:sz="0" w:space="0" w:color="auto"/>
            <w:right w:val="none" w:sz="0" w:space="0" w:color="auto"/>
          </w:divBdr>
        </w:div>
      </w:divsChild>
    </w:div>
    <w:div w:id="540672150">
      <w:bodyDiv w:val="1"/>
      <w:marLeft w:val="0"/>
      <w:marRight w:val="0"/>
      <w:marTop w:val="0"/>
      <w:marBottom w:val="0"/>
      <w:divBdr>
        <w:top w:val="none" w:sz="0" w:space="0" w:color="auto"/>
        <w:left w:val="none" w:sz="0" w:space="0" w:color="auto"/>
        <w:bottom w:val="none" w:sz="0" w:space="0" w:color="auto"/>
        <w:right w:val="none" w:sz="0" w:space="0" w:color="auto"/>
      </w:divBdr>
      <w:divsChild>
        <w:div w:id="1389036169">
          <w:marLeft w:val="0"/>
          <w:marRight w:val="150"/>
          <w:marTop w:val="0"/>
          <w:marBottom w:val="75"/>
          <w:divBdr>
            <w:top w:val="none" w:sz="0" w:space="0" w:color="auto"/>
            <w:left w:val="none" w:sz="0" w:space="0" w:color="auto"/>
            <w:bottom w:val="none" w:sz="0" w:space="0" w:color="auto"/>
            <w:right w:val="none" w:sz="0" w:space="0" w:color="auto"/>
          </w:divBdr>
        </w:div>
        <w:div w:id="1446536732">
          <w:marLeft w:val="0"/>
          <w:marRight w:val="150"/>
          <w:marTop w:val="150"/>
          <w:marBottom w:val="150"/>
          <w:divBdr>
            <w:top w:val="none" w:sz="0" w:space="0" w:color="auto"/>
            <w:left w:val="none" w:sz="0" w:space="0" w:color="auto"/>
            <w:bottom w:val="none" w:sz="0" w:space="0" w:color="auto"/>
            <w:right w:val="none" w:sz="0" w:space="0" w:color="auto"/>
          </w:divBdr>
        </w:div>
        <w:div w:id="1908881716">
          <w:marLeft w:val="0"/>
          <w:marRight w:val="150"/>
          <w:marTop w:val="0"/>
          <w:marBottom w:val="0"/>
          <w:divBdr>
            <w:top w:val="none" w:sz="0" w:space="0" w:color="auto"/>
            <w:left w:val="none" w:sz="0" w:space="0" w:color="auto"/>
            <w:bottom w:val="none" w:sz="0" w:space="0" w:color="auto"/>
            <w:right w:val="none" w:sz="0" w:space="0" w:color="auto"/>
          </w:divBdr>
        </w:div>
      </w:divsChild>
    </w:div>
    <w:div w:id="540826754">
      <w:bodyDiv w:val="1"/>
      <w:marLeft w:val="0"/>
      <w:marRight w:val="0"/>
      <w:marTop w:val="0"/>
      <w:marBottom w:val="0"/>
      <w:divBdr>
        <w:top w:val="none" w:sz="0" w:space="0" w:color="auto"/>
        <w:left w:val="none" w:sz="0" w:space="0" w:color="auto"/>
        <w:bottom w:val="none" w:sz="0" w:space="0" w:color="auto"/>
        <w:right w:val="none" w:sz="0" w:space="0" w:color="auto"/>
      </w:divBdr>
      <w:divsChild>
        <w:div w:id="1424692239">
          <w:marLeft w:val="0"/>
          <w:marRight w:val="0"/>
          <w:marTop w:val="0"/>
          <w:marBottom w:val="300"/>
          <w:divBdr>
            <w:top w:val="none" w:sz="0" w:space="0" w:color="auto"/>
            <w:left w:val="none" w:sz="0" w:space="0" w:color="auto"/>
            <w:bottom w:val="none" w:sz="0" w:space="0" w:color="auto"/>
            <w:right w:val="none" w:sz="0" w:space="0" w:color="auto"/>
          </w:divBdr>
        </w:div>
      </w:divsChild>
    </w:div>
    <w:div w:id="542138363">
      <w:bodyDiv w:val="1"/>
      <w:marLeft w:val="0"/>
      <w:marRight w:val="0"/>
      <w:marTop w:val="0"/>
      <w:marBottom w:val="0"/>
      <w:divBdr>
        <w:top w:val="none" w:sz="0" w:space="0" w:color="auto"/>
        <w:left w:val="none" w:sz="0" w:space="0" w:color="auto"/>
        <w:bottom w:val="none" w:sz="0" w:space="0" w:color="auto"/>
        <w:right w:val="none" w:sz="0" w:space="0" w:color="auto"/>
      </w:divBdr>
      <w:divsChild>
        <w:div w:id="791555318">
          <w:marLeft w:val="0"/>
          <w:marRight w:val="0"/>
          <w:marTop w:val="0"/>
          <w:marBottom w:val="150"/>
          <w:divBdr>
            <w:top w:val="none" w:sz="0" w:space="0" w:color="auto"/>
            <w:left w:val="none" w:sz="0" w:space="0" w:color="auto"/>
            <w:bottom w:val="none" w:sz="0" w:space="0" w:color="auto"/>
            <w:right w:val="none" w:sz="0" w:space="0" w:color="auto"/>
          </w:divBdr>
          <w:divsChild>
            <w:div w:id="173804239">
              <w:marLeft w:val="0"/>
              <w:marRight w:val="0"/>
              <w:marTop w:val="0"/>
              <w:marBottom w:val="0"/>
              <w:divBdr>
                <w:top w:val="none" w:sz="0" w:space="0" w:color="auto"/>
                <w:left w:val="none" w:sz="0" w:space="0" w:color="auto"/>
                <w:bottom w:val="none" w:sz="0" w:space="0" w:color="auto"/>
                <w:right w:val="none" w:sz="0" w:space="0" w:color="auto"/>
              </w:divBdr>
              <w:divsChild>
                <w:div w:id="1413888864">
                  <w:marLeft w:val="0"/>
                  <w:marRight w:val="150"/>
                  <w:marTop w:val="0"/>
                  <w:marBottom w:val="0"/>
                  <w:divBdr>
                    <w:top w:val="none" w:sz="0" w:space="0" w:color="auto"/>
                    <w:left w:val="none" w:sz="0" w:space="0" w:color="auto"/>
                    <w:bottom w:val="none" w:sz="0" w:space="0" w:color="auto"/>
                    <w:right w:val="none" w:sz="0" w:space="0" w:color="auto"/>
                  </w:divBdr>
                </w:div>
                <w:div w:id="2099133441">
                  <w:marLeft w:val="0"/>
                  <w:marRight w:val="150"/>
                  <w:marTop w:val="0"/>
                  <w:marBottom w:val="0"/>
                  <w:divBdr>
                    <w:top w:val="none" w:sz="0" w:space="0" w:color="auto"/>
                    <w:left w:val="none" w:sz="0" w:space="0" w:color="auto"/>
                    <w:bottom w:val="none" w:sz="0" w:space="0" w:color="auto"/>
                    <w:right w:val="none" w:sz="0" w:space="0" w:color="auto"/>
                  </w:divBdr>
                </w:div>
              </w:divsChild>
            </w:div>
            <w:div w:id="1944335001">
              <w:marLeft w:val="0"/>
              <w:marRight w:val="0"/>
              <w:marTop w:val="0"/>
              <w:marBottom w:val="0"/>
              <w:divBdr>
                <w:top w:val="none" w:sz="0" w:space="0" w:color="auto"/>
                <w:left w:val="none" w:sz="0" w:space="0" w:color="auto"/>
                <w:bottom w:val="none" w:sz="0" w:space="0" w:color="auto"/>
                <w:right w:val="none" w:sz="0" w:space="0" w:color="auto"/>
              </w:divBdr>
              <w:divsChild>
                <w:div w:id="1871066359">
                  <w:marLeft w:val="0"/>
                  <w:marRight w:val="0"/>
                  <w:marTop w:val="0"/>
                  <w:marBottom w:val="0"/>
                  <w:divBdr>
                    <w:top w:val="none" w:sz="0" w:space="0" w:color="auto"/>
                    <w:left w:val="none" w:sz="0" w:space="0" w:color="auto"/>
                    <w:bottom w:val="none" w:sz="0" w:space="0" w:color="auto"/>
                    <w:right w:val="none" w:sz="0" w:space="0" w:color="auto"/>
                  </w:divBdr>
                  <w:divsChild>
                    <w:div w:id="331571093">
                      <w:marLeft w:val="0"/>
                      <w:marRight w:val="0"/>
                      <w:marTop w:val="0"/>
                      <w:marBottom w:val="0"/>
                      <w:divBdr>
                        <w:top w:val="none" w:sz="0" w:space="0" w:color="auto"/>
                        <w:left w:val="none" w:sz="0" w:space="0" w:color="auto"/>
                        <w:bottom w:val="none" w:sz="0" w:space="0" w:color="auto"/>
                        <w:right w:val="none" w:sz="0" w:space="0" w:color="auto"/>
                      </w:divBdr>
                      <w:divsChild>
                        <w:div w:id="1044602300">
                          <w:marLeft w:val="0"/>
                          <w:marRight w:val="0"/>
                          <w:marTop w:val="0"/>
                          <w:marBottom w:val="0"/>
                          <w:divBdr>
                            <w:top w:val="none" w:sz="0" w:space="0" w:color="auto"/>
                            <w:left w:val="none" w:sz="0" w:space="0" w:color="auto"/>
                            <w:bottom w:val="none" w:sz="0" w:space="0" w:color="auto"/>
                            <w:right w:val="none" w:sz="0" w:space="0" w:color="auto"/>
                          </w:divBdr>
                        </w:div>
                      </w:divsChild>
                    </w:div>
                    <w:div w:id="213548474">
                      <w:marLeft w:val="0"/>
                      <w:marRight w:val="135"/>
                      <w:marTop w:val="0"/>
                      <w:marBottom w:val="0"/>
                      <w:divBdr>
                        <w:top w:val="none" w:sz="0" w:space="0" w:color="auto"/>
                        <w:left w:val="none" w:sz="0" w:space="0" w:color="auto"/>
                        <w:bottom w:val="none" w:sz="0" w:space="0" w:color="auto"/>
                        <w:right w:val="none" w:sz="0" w:space="0" w:color="auto"/>
                      </w:divBdr>
                    </w:div>
                    <w:div w:id="16644315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80202">
          <w:marLeft w:val="0"/>
          <w:marRight w:val="0"/>
          <w:marTop w:val="0"/>
          <w:marBottom w:val="0"/>
          <w:divBdr>
            <w:top w:val="none" w:sz="0" w:space="0" w:color="auto"/>
            <w:left w:val="none" w:sz="0" w:space="0" w:color="auto"/>
            <w:bottom w:val="none" w:sz="0" w:space="0" w:color="auto"/>
            <w:right w:val="none" w:sz="0" w:space="0" w:color="auto"/>
          </w:divBdr>
          <w:divsChild>
            <w:div w:id="1348674999">
              <w:marLeft w:val="0"/>
              <w:marRight w:val="0"/>
              <w:marTop w:val="0"/>
              <w:marBottom w:val="0"/>
              <w:divBdr>
                <w:top w:val="none" w:sz="0" w:space="0" w:color="auto"/>
                <w:left w:val="none" w:sz="0" w:space="0" w:color="auto"/>
                <w:bottom w:val="none" w:sz="0" w:space="0" w:color="auto"/>
                <w:right w:val="none" w:sz="0" w:space="0" w:color="auto"/>
              </w:divBdr>
              <w:divsChild>
                <w:div w:id="2090809570">
                  <w:marLeft w:val="0"/>
                  <w:marRight w:val="0"/>
                  <w:marTop w:val="0"/>
                  <w:marBottom w:val="0"/>
                  <w:divBdr>
                    <w:top w:val="none" w:sz="0" w:space="0" w:color="auto"/>
                    <w:left w:val="none" w:sz="0" w:space="0" w:color="auto"/>
                    <w:bottom w:val="none" w:sz="0" w:space="0" w:color="auto"/>
                    <w:right w:val="none" w:sz="0" w:space="0" w:color="auto"/>
                  </w:divBdr>
                </w:div>
              </w:divsChild>
            </w:div>
            <w:div w:id="542181291">
              <w:marLeft w:val="0"/>
              <w:marRight w:val="0"/>
              <w:marTop w:val="225"/>
              <w:marBottom w:val="0"/>
              <w:divBdr>
                <w:top w:val="none" w:sz="0" w:space="0" w:color="auto"/>
                <w:left w:val="none" w:sz="0" w:space="0" w:color="auto"/>
                <w:bottom w:val="none" w:sz="0" w:space="0" w:color="auto"/>
                <w:right w:val="none" w:sz="0" w:space="0" w:color="auto"/>
              </w:divBdr>
              <w:divsChild>
                <w:div w:id="1865632127">
                  <w:marLeft w:val="0"/>
                  <w:marRight w:val="0"/>
                  <w:marTop w:val="0"/>
                  <w:marBottom w:val="0"/>
                  <w:divBdr>
                    <w:top w:val="none" w:sz="0" w:space="0" w:color="auto"/>
                    <w:left w:val="none" w:sz="0" w:space="0" w:color="auto"/>
                    <w:bottom w:val="none" w:sz="0" w:space="0" w:color="auto"/>
                    <w:right w:val="none" w:sz="0" w:space="0" w:color="auto"/>
                  </w:divBdr>
                </w:div>
              </w:divsChild>
            </w:div>
            <w:div w:id="1269654882">
              <w:marLeft w:val="0"/>
              <w:marRight w:val="0"/>
              <w:marTop w:val="375"/>
              <w:marBottom w:val="0"/>
              <w:divBdr>
                <w:top w:val="none" w:sz="0" w:space="0" w:color="auto"/>
                <w:left w:val="none" w:sz="0" w:space="0" w:color="auto"/>
                <w:bottom w:val="none" w:sz="0" w:space="0" w:color="auto"/>
                <w:right w:val="none" w:sz="0" w:space="0" w:color="auto"/>
              </w:divBdr>
              <w:divsChild>
                <w:div w:id="1107000894">
                  <w:marLeft w:val="0"/>
                  <w:marRight w:val="0"/>
                  <w:marTop w:val="0"/>
                  <w:marBottom w:val="0"/>
                  <w:divBdr>
                    <w:top w:val="none" w:sz="0" w:space="0" w:color="auto"/>
                    <w:left w:val="none" w:sz="0" w:space="0" w:color="auto"/>
                    <w:bottom w:val="none" w:sz="0" w:space="0" w:color="auto"/>
                    <w:right w:val="none" w:sz="0" w:space="0" w:color="auto"/>
                  </w:divBdr>
                  <w:divsChild>
                    <w:div w:id="94569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06702">
              <w:marLeft w:val="0"/>
              <w:marRight w:val="0"/>
              <w:marTop w:val="375"/>
              <w:marBottom w:val="0"/>
              <w:divBdr>
                <w:top w:val="none" w:sz="0" w:space="0" w:color="auto"/>
                <w:left w:val="none" w:sz="0" w:space="0" w:color="auto"/>
                <w:bottom w:val="none" w:sz="0" w:space="0" w:color="auto"/>
                <w:right w:val="none" w:sz="0" w:space="0" w:color="auto"/>
              </w:divBdr>
              <w:divsChild>
                <w:div w:id="9575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061158">
      <w:bodyDiv w:val="1"/>
      <w:marLeft w:val="0"/>
      <w:marRight w:val="0"/>
      <w:marTop w:val="0"/>
      <w:marBottom w:val="0"/>
      <w:divBdr>
        <w:top w:val="none" w:sz="0" w:space="0" w:color="auto"/>
        <w:left w:val="none" w:sz="0" w:space="0" w:color="auto"/>
        <w:bottom w:val="none" w:sz="0" w:space="0" w:color="auto"/>
        <w:right w:val="none" w:sz="0" w:space="0" w:color="auto"/>
      </w:divBdr>
      <w:divsChild>
        <w:div w:id="1090078599">
          <w:marLeft w:val="0"/>
          <w:marRight w:val="150"/>
          <w:marTop w:val="0"/>
          <w:marBottom w:val="75"/>
          <w:divBdr>
            <w:top w:val="none" w:sz="0" w:space="0" w:color="auto"/>
            <w:left w:val="none" w:sz="0" w:space="0" w:color="auto"/>
            <w:bottom w:val="none" w:sz="0" w:space="0" w:color="auto"/>
            <w:right w:val="none" w:sz="0" w:space="0" w:color="auto"/>
          </w:divBdr>
        </w:div>
        <w:div w:id="336542630">
          <w:marLeft w:val="0"/>
          <w:marRight w:val="150"/>
          <w:marTop w:val="150"/>
          <w:marBottom w:val="150"/>
          <w:divBdr>
            <w:top w:val="none" w:sz="0" w:space="0" w:color="auto"/>
            <w:left w:val="none" w:sz="0" w:space="0" w:color="auto"/>
            <w:bottom w:val="none" w:sz="0" w:space="0" w:color="auto"/>
            <w:right w:val="none" w:sz="0" w:space="0" w:color="auto"/>
          </w:divBdr>
        </w:div>
        <w:div w:id="1911579422">
          <w:marLeft w:val="0"/>
          <w:marRight w:val="150"/>
          <w:marTop w:val="0"/>
          <w:marBottom w:val="0"/>
          <w:divBdr>
            <w:top w:val="none" w:sz="0" w:space="0" w:color="auto"/>
            <w:left w:val="none" w:sz="0" w:space="0" w:color="auto"/>
            <w:bottom w:val="none" w:sz="0" w:space="0" w:color="auto"/>
            <w:right w:val="none" w:sz="0" w:space="0" w:color="auto"/>
          </w:divBdr>
        </w:div>
      </w:divsChild>
    </w:div>
    <w:div w:id="544562511">
      <w:bodyDiv w:val="1"/>
      <w:marLeft w:val="0"/>
      <w:marRight w:val="0"/>
      <w:marTop w:val="0"/>
      <w:marBottom w:val="0"/>
      <w:divBdr>
        <w:top w:val="none" w:sz="0" w:space="0" w:color="auto"/>
        <w:left w:val="none" w:sz="0" w:space="0" w:color="auto"/>
        <w:bottom w:val="none" w:sz="0" w:space="0" w:color="auto"/>
        <w:right w:val="none" w:sz="0" w:space="0" w:color="auto"/>
      </w:divBdr>
      <w:divsChild>
        <w:div w:id="1931740106">
          <w:marLeft w:val="0"/>
          <w:marRight w:val="375"/>
          <w:marTop w:val="0"/>
          <w:marBottom w:val="0"/>
          <w:divBdr>
            <w:top w:val="none" w:sz="0" w:space="0" w:color="auto"/>
            <w:left w:val="none" w:sz="0" w:space="0" w:color="auto"/>
            <w:bottom w:val="none" w:sz="0" w:space="0" w:color="auto"/>
            <w:right w:val="none" w:sz="0" w:space="0" w:color="auto"/>
          </w:divBdr>
        </w:div>
        <w:div w:id="1677031760">
          <w:marLeft w:val="0"/>
          <w:marRight w:val="0"/>
          <w:marTop w:val="0"/>
          <w:marBottom w:val="0"/>
          <w:divBdr>
            <w:top w:val="none" w:sz="0" w:space="0" w:color="auto"/>
            <w:left w:val="none" w:sz="0" w:space="0" w:color="auto"/>
            <w:bottom w:val="none" w:sz="0" w:space="0" w:color="auto"/>
            <w:right w:val="none" w:sz="0" w:space="0" w:color="auto"/>
          </w:divBdr>
        </w:div>
      </w:divsChild>
    </w:div>
    <w:div w:id="544953191">
      <w:bodyDiv w:val="1"/>
      <w:marLeft w:val="0"/>
      <w:marRight w:val="0"/>
      <w:marTop w:val="0"/>
      <w:marBottom w:val="0"/>
      <w:divBdr>
        <w:top w:val="none" w:sz="0" w:space="0" w:color="auto"/>
        <w:left w:val="none" w:sz="0" w:space="0" w:color="auto"/>
        <w:bottom w:val="none" w:sz="0" w:space="0" w:color="auto"/>
        <w:right w:val="none" w:sz="0" w:space="0" w:color="auto"/>
      </w:divBdr>
      <w:divsChild>
        <w:div w:id="1552956797">
          <w:marLeft w:val="0"/>
          <w:marRight w:val="0"/>
          <w:marTop w:val="0"/>
          <w:marBottom w:val="0"/>
          <w:divBdr>
            <w:top w:val="none" w:sz="0" w:space="0" w:color="auto"/>
            <w:left w:val="none" w:sz="0" w:space="0" w:color="auto"/>
            <w:bottom w:val="none" w:sz="0" w:space="0" w:color="auto"/>
            <w:right w:val="none" w:sz="0" w:space="0" w:color="auto"/>
          </w:divBdr>
        </w:div>
        <w:div w:id="2021003818">
          <w:marLeft w:val="0"/>
          <w:marRight w:val="0"/>
          <w:marTop w:val="300"/>
          <w:marBottom w:val="300"/>
          <w:divBdr>
            <w:top w:val="none" w:sz="0" w:space="0" w:color="auto"/>
            <w:left w:val="none" w:sz="0" w:space="0" w:color="auto"/>
            <w:bottom w:val="none" w:sz="0" w:space="0" w:color="auto"/>
            <w:right w:val="none" w:sz="0" w:space="0" w:color="auto"/>
          </w:divBdr>
        </w:div>
        <w:div w:id="960383528">
          <w:marLeft w:val="0"/>
          <w:marRight w:val="0"/>
          <w:marTop w:val="0"/>
          <w:marBottom w:val="0"/>
          <w:divBdr>
            <w:top w:val="none" w:sz="0" w:space="0" w:color="auto"/>
            <w:left w:val="none" w:sz="0" w:space="0" w:color="auto"/>
            <w:bottom w:val="none" w:sz="0" w:space="0" w:color="auto"/>
            <w:right w:val="none" w:sz="0" w:space="0" w:color="auto"/>
          </w:divBdr>
          <w:divsChild>
            <w:div w:id="964895227">
              <w:marLeft w:val="0"/>
              <w:marRight w:val="0"/>
              <w:marTop w:val="300"/>
              <w:marBottom w:val="450"/>
              <w:divBdr>
                <w:top w:val="none" w:sz="0" w:space="0" w:color="auto"/>
                <w:left w:val="none" w:sz="0" w:space="0" w:color="auto"/>
                <w:bottom w:val="none" w:sz="0" w:space="0" w:color="auto"/>
                <w:right w:val="none" w:sz="0" w:space="0" w:color="auto"/>
              </w:divBdr>
              <w:divsChild>
                <w:div w:id="268397667">
                  <w:marLeft w:val="0"/>
                  <w:marRight w:val="0"/>
                  <w:marTop w:val="0"/>
                  <w:marBottom w:val="0"/>
                  <w:divBdr>
                    <w:top w:val="none" w:sz="0" w:space="0" w:color="auto"/>
                    <w:left w:val="none" w:sz="0" w:space="0" w:color="auto"/>
                    <w:bottom w:val="none" w:sz="0" w:space="0" w:color="auto"/>
                    <w:right w:val="none" w:sz="0" w:space="0" w:color="auto"/>
                  </w:divBdr>
                  <w:divsChild>
                    <w:div w:id="2012442599">
                      <w:marLeft w:val="0"/>
                      <w:marRight w:val="0"/>
                      <w:marTop w:val="0"/>
                      <w:marBottom w:val="0"/>
                      <w:divBdr>
                        <w:top w:val="none" w:sz="0" w:space="0" w:color="auto"/>
                        <w:left w:val="none" w:sz="0" w:space="0" w:color="auto"/>
                        <w:bottom w:val="none" w:sz="0" w:space="0" w:color="auto"/>
                        <w:right w:val="none" w:sz="0" w:space="0" w:color="auto"/>
                      </w:divBdr>
                      <w:divsChild>
                        <w:div w:id="1732385043">
                          <w:marLeft w:val="0"/>
                          <w:marRight w:val="0"/>
                          <w:marTop w:val="0"/>
                          <w:marBottom w:val="0"/>
                          <w:divBdr>
                            <w:top w:val="none" w:sz="0" w:space="0" w:color="auto"/>
                            <w:left w:val="none" w:sz="0" w:space="0" w:color="auto"/>
                            <w:bottom w:val="none" w:sz="0" w:space="0" w:color="auto"/>
                            <w:right w:val="none" w:sz="0" w:space="0" w:color="auto"/>
                          </w:divBdr>
                          <w:divsChild>
                            <w:div w:id="13538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43745">
          <w:marLeft w:val="0"/>
          <w:marRight w:val="0"/>
          <w:marTop w:val="0"/>
          <w:marBottom w:val="0"/>
          <w:divBdr>
            <w:top w:val="none" w:sz="0" w:space="0" w:color="auto"/>
            <w:left w:val="none" w:sz="0" w:space="0" w:color="auto"/>
            <w:bottom w:val="none" w:sz="0" w:space="0" w:color="auto"/>
            <w:right w:val="none" w:sz="0" w:space="0" w:color="auto"/>
          </w:divBdr>
        </w:div>
      </w:divsChild>
    </w:div>
    <w:div w:id="545063275">
      <w:bodyDiv w:val="1"/>
      <w:marLeft w:val="0"/>
      <w:marRight w:val="0"/>
      <w:marTop w:val="0"/>
      <w:marBottom w:val="0"/>
      <w:divBdr>
        <w:top w:val="none" w:sz="0" w:space="0" w:color="auto"/>
        <w:left w:val="none" w:sz="0" w:space="0" w:color="auto"/>
        <w:bottom w:val="none" w:sz="0" w:space="0" w:color="auto"/>
        <w:right w:val="none" w:sz="0" w:space="0" w:color="auto"/>
      </w:divBdr>
      <w:divsChild>
        <w:div w:id="652950469">
          <w:marLeft w:val="0"/>
          <w:marRight w:val="0"/>
          <w:marTop w:val="0"/>
          <w:marBottom w:val="300"/>
          <w:divBdr>
            <w:top w:val="none" w:sz="0" w:space="0" w:color="auto"/>
            <w:left w:val="none" w:sz="0" w:space="0" w:color="auto"/>
            <w:bottom w:val="none" w:sz="0" w:space="0" w:color="auto"/>
            <w:right w:val="none" w:sz="0" w:space="0" w:color="auto"/>
          </w:divBdr>
        </w:div>
      </w:divsChild>
    </w:div>
    <w:div w:id="546181021">
      <w:bodyDiv w:val="1"/>
      <w:marLeft w:val="0"/>
      <w:marRight w:val="0"/>
      <w:marTop w:val="0"/>
      <w:marBottom w:val="0"/>
      <w:divBdr>
        <w:top w:val="none" w:sz="0" w:space="0" w:color="auto"/>
        <w:left w:val="none" w:sz="0" w:space="0" w:color="auto"/>
        <w:bottom w:val="none" w:sz="0" w:space="0" w:color="auto"/>
        <w:right w:val="none" w:sz="0" w:space="0" w:color="auto"/>
      </w:divBdr>
      <w:divsChild>
        <w:div w:id="331185532">
          <w:marLeft w:val="0"/>
          <w:marRight w:val="0"/>
          <w:marTop w:val="0"/>
          <w:marBottom w:val="0"/>
          <w:divBdr>
            <w:top w:val="none" w:sz="0" w:space="0" w:color="auto"/>
            <w:left w:val="none" w:sz="0" w:space="0" w:color="auto"/>
            <w:bottom w:val="none" w:sz="0" w:space="0" w:color="auto"/>
            <w:right w:val="none" w:sz="0" w:space="0" w:color="auto"/>
          </w:divBdr>
        </w:div>
      </w:divsChild>
    </w:div>
    <w:div w:id="546571935">
      <w:bodyDiv w:val="1"/>
      <w:marLeft w:val="0"/>
      <w:marRight w:val="0"/>
      <w:marTop w:val="0"/>
      <w:marBottom w:val="0"/>
      <w:divBdr>
        <w:top w:val="none" w:sz="0" w:space="0" w:color="auto"/>
        <w:left w:val="none" w:sz="0" w:space="0" w:color="auto"/>
        <w:bottom w:val="none" w:sz="0" w:space="0" w:color="auto"/>
        <w:right w:val="none" w:sz="0" w:space="0" w:color="auto"/>
      </w:divBdr>
      <w:divsChild>
        <w:div w:id="1997764231">
          <w:marLeft w:val="0"/>
          <w:marRight w:val="0"/>
          <w:marTop w:val="0"/>
          <w:marBottom w:val="0"/>
          <w:divBdr>
            <w:top w:val="none" w:sz="0" w:space="0" w:color="auto"/>
            <w:left w:val="none" w:sz="0" w:space="0" w:color="auto"/>
            <w:bottom w:val="none" w:sz="0" w:space="0" w:color="auto"/>
            <w:right w:val="none" w:sz="0" w:space="0" w:color="auto"/>
          </w:divBdr>
        </w:div>
        <w:div w:id="939987890">
          <w:marLeft w:val="0"/>
          <w:marRight w:val="0"/>
          <w:marTop w:val="0"/>
          <w:marBottom w:val="0"/>
          <w:divBdr>
            <w:top w:val="none" w:sz="0" w:space="0" w:color="auto"/>
            <w:left w:val="none" w:sz="0" w:space="0" w:color="auto"/>
            <w:bottom w:val="none" w:sz="0" w:space="0" w:color="auto"/>
            <w:right w:val="none" w:sz="0" w:space="0" w:color="auto"/>
          </w:divBdr>
        </w:div>
      </w:divsChild>
    </w:div>
    <w:div w:id="546990076">
      <w:bodyDiv w:val="1"/>
      <w:marLeft w:val="0"/>
      <w:marRight w:val="0"/>
      <w:marTop w:val="0"/>
      <w:marBottom w:val="0"/>
      <w:divBdr>
        <w:top w:val="none" w:sz="0" w:space="0" w:color="auto"/>
        <w:left w:val="none" w:sz="0" w:space="0" w:color="auto"/>
        <w:bottom w:val="none" w:sz="0" w:space="0" w:color="auto"/>
        <w:right w:val="none" w:sz="0" w:space="0" w:color="auto"/>
      </w:divBdr>
      <w:divsChild>
        <w:div w:id="944187728">
          <w:marLeft w:val="0"/>
          <w:marRight w:val="150"/>
          <w:marTop w:val="0"/>
          <w:marBottom w:val="75"/>
          <w:divBdr>
            <w:top w:val="none" w:sz="0" w:space="0" w:color="auto"/>
            <w:left w:val="none" w:sz="0" w:space="0" w:color="auto"/>
            <w:bottom w:val="none" w:sz="0" w:space="0" w:color="auto"/>
            <w:right w:val="none" w:sz="0" w:space="0" w:color="auto"/>
          </w:divBdr>
        </w:div>
        <w:div w:id="1673101305">
          <w:marLeft w:val="0"/>
          <w:marRight w:val="150"/>
          <w:marTop w:val="150"/>
          <w:marBottom w:val="150"/>
          <w:divBdr>
            <w:top w:val="none" w:sz="0" w:space="0" w:color="auto"/>
            <w:left w:val="none" w:sz="0" w:space="0" w:color="auto"/>
            <w:bottom w:val="none" w:sz="0" w:space="0" w:color="auto"/>
            <w:right w:val="none" w:sz="0" w:space="0" w:color="auto"/>
          </w:divBdr>
        </w:div>
        <w:div w:id="539897490">
          <w:marLeft w:val="0"/>
          <w:marRight w:val="150"/>
          <w:marTop w:val="0"/>
          <w:marBottom w:val="0"/>
          <w:divBdr>
            <w:top w:val="none" w:sz="0" w:space="0" w:color="auto"/>
            <w:left w:val="none" w:sz="0" w:space="0" w:color="auto"/>
            <w:bottom w:val="none" w:sz="0" w:space="0" w:color="auto"/>
            <w:right w:val="none" w:sz="0" w:space="0" w:color="auto"/>
          </w:divBdr>
        </w:div>
      </w:divsChild>
    </w:div>
    <w:div w:id="548029018">
      <w:bodyDiv w:val="1"/>
      <w:marLeft w:val="0"/>
      <w:marRight w:val="0"/>
      <w:marTop w:val="0"/>
      <w:marBottom w:val="0"/>
      <w:divBdr>
        <w:top w:val="none" w:sz="0" w:space="0" w:color="auto"/>
        <w:left w:val="none" w:sz="0" w:space="0" w:color="auto"/>
        <w:bottom w:val="none" w:sz="0" w:space="0" w:color="auto"/>
        <w:right w:val="none" w:sz="0" w:space="0" w:color="auto"/>
      </w:divBdr>
    </w:div>
    <w:div w:id="548029902">
      <w:bodyDiv w:val="1"/>
      <w:marLeft w:val="0"/>
      <w:marRight w:val="0"/>
      <w:marTop w:val="0"/>
      <w:marBottom w:val="0"/>
      <w:divBdr>
        <w:top w:val="none" w:sz="0" w:space="0" w:color="auto"/>
        <w:left w:val="none" w:sz="0" w:space="0" w:color="auto"/>
        <w:bottom w:val="none" w:sz="0" w:space="0" w:color="auto"/>
        <w:right w:val="none" w:sz="0" w:space="0" w:color="auto"/>
      </w:divBdr>
      <w:divsChild>
        <w:div w:id="1669137667">
          <w:marLeft w:val="0"/>
          <w:marRight w:val="0"/>
          <w:marTop w:val="0"/>
          <w:marBottom w:val="150"/>
          <w:divBdr>
            <w:top w:val="none" w:sz="0" w:space="0" w:color="auto"/>
            <w:left w:val="none" w:sz="0" w:space="0" w:color="auto"/>
            <w:bottom w:val="none" w:sz="0" w:space="0" w:color="auto"/>
            <w:right w:val="none" w:sz="0" w:space="0" w:color="auto"/>
          </w:divBdr>
          <w:divsChild>
            <w:div w:id="2138375967">
              <w:marLeft w:val="0"/>
              <w:marRight w:val="0"/>
              <w:marTop w:val="0"/>
              <w:marBottom w:val="0"/>
              <w:divBdr>
                <w:top w:val="none" w:sz="0" w:space="0" w:color="auto"/>
                <w:left w:val="none" w:sz="0" w:space="0" w:color="auto"/>
                <w:bottom w:val="none" w:sz="0" w:space="0" w:color="auto"/>
                <w:right w:val="none" w:sz="0" w:space="0" w:color="auto"/>
              </w:divBdr>
              <w:divsChild>
                <w:div w:id="1330595136">
                  <w:marLeft w:val="0"/>
                  <w:marRight w:val="150"/>
                  <w:marTop w:val="0"/>
                  <w:marBottom w:val="0"/>
                  <w:divBdr>
                    <w:top w:val="none" w:sz="0" w:space="0" w:color="auto"/>
                    <w:left w:val="none" w:sz="0" w:space="0" w:color="auto"/>
                    <w:bottom w:val="none" w:sz="0" w:space="0" w:color="auto"/>
                    <w:right w:val="none" w:sz="0" w:space="0" w:color="auto"/>
                  </w:divBdr>
                </w:div>
                <w:div w:id="918440675">
                  <w:marLeft w:val="0"/>
                  <w:marRight w:val="150"/>
                  <w:marTop w:val="0"/>
                  <w:marBottom w:val="0"/>
                  <w:divBdr>
                    <w:top w:val="none" w:sz="0" w:space="0" w:color="auto"/>
                    <w:left w:val="none" w:sz="0" w:space="0" w:color="auto"/>
                    <w:bottom w:val="none" w:sz="0" w:space="0" w:color="auto"/>
                    <w:right w:val="none" w:sz="0" w:space="0" w:color="auto"/>
                  </w:divBdr>
                </w:div>
              </w:divsChild>
            </w:div>
            <w:div w:id="950088140">
              <w:marLeft w:val="0"/>
              <w:marRight w:val="0"/>
              <w:marTop w:val="0"/>
              <w:marBottom w:val="0"/>
              <w:divBdr>
                <w:top w:val="none" w:sz="0" w:space="0" w:color="auto"/>
                <w:left w:val="none" w:sz="0" w:space="0" w:color="auto"/>
                <w:bottom w:val="none" w:sz="0" w:space="0" w:color="auto"/>
                <w:right w:val="none" w:sz="0" w:space="0" w:color="auto"/>
              </w:divBdr>
              <w:divsChild>
                <w:div w:id="1600871669">
                  <w:marLeft w:val="0"/>
                  <w:marRight w:val="0"/>
                  <w:marTop w:val="0"/>
                  <w:marBottom w:val="0"/>
                  <w:divBdr>
                    <w:top w:val="none" w:sz="0" w:space="0" w:color="auto"/>
                    <w:left w:val="none" w:sz="0" w:space="0" w:color="auto"/>
                    <w:bottom w:val="none" w:sz="0" w:space="0" w:color="auto"/>
                    <w:right w:val="none" w:sz="0" w:space="0" w:color="auto"/>
                  </w:divBdr>
                  <w:divsChild>
                    <w:div w:id="1629434624">
                      <w:marLeft w:val="0"/>
                      <w:marRight w:val="0"/>
                      <w:marTop w:val="0"/>
                      <w:marBottom w:val="0"/>
                      <w:divBdr>
                        <w:top w:val="none" w:sz="0" w:space="0" w:color="auto"/>
                        <w:left w:val="none" w:sz="0" w:space="0" w:color="auto"/>
                        <w:bottom w:val="none" w:sz="0" w:space="0" w:color="auto"/>
                        <w:right w:val="none" w:sz="0" w:space="0" w:color="auto"/>
                      </w:divBdr>
                      <w:divsChild>
                        <w:div w:id="898322884">
                          <w:marLeft w:val="0"/>
                          <w:marRight w:val="0"/>
                          <w:marTop w:val="0"/>
                          <w:marBottom w:val="0"/>
                          <w:divBdr>
                            <w:top w:val="none" w:sz="0" w:space="0" w:color="auto"/>
                            <w:left w:val="none" w:sz="0" w:space="0" w:color="auto"/>
                            <w:bottom w:val="none" w:sz="0" w:space="0" w:color="auto"/>
                            <w:right w:val="none" w:sz="0" w:space="0" w:color="auto"/>
                          </w:divBdr>
                        </w:div>
                      </w:divsChild>
                    </w:div>
                    <w:div w:id="25598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627981">
          <w:marLeft w:val="0"/>
          <w:marRight w:val="0"/>
          <w:marTop w:val="0"/>
          <w:marBottom w:val="0"/>
          <w:divBdr>
            <w:top w:val="none" w:sz="0" w:space="0" w:color="auto"/>
            <w:left w:val="none" w:sz="0" w:space="0" w:color="auto"/>
            <w:bottom w:val="none" w:sz="0" w:space="0" w:color="auto"/>
            <w:right w:val="none" w:sz="0" w:space="0" w:color="auto"/>
          </w:divBdr>
          <w:divsChild>
            <w:div w:id="1905289269">
              <w:marLeft w:val="0"/>
              <w:marRight w:val="0"/>
              <w:marTop w:val="0"/>
              <w:marBottom w:val="0"/>
              <w:divBdr>
                <w:top w:val="none" w:sz="0" w:space="0" w:color="auto"/>
                <w:left w:val="none" w:sz="0" w:space="0" w:color="auto"/>
                <w:bottom w:val="none" w:sz="0" w:space="0" w:color="auto"/>
                <w:right w:val="none" w:sz="0" w:space="0" w:color="auto"/>
              </w:divBdr>
              <w:divsChild>
                <w:div w:id="1139566118">
                  <w:marLeft w:val="0"/>
                  <w:marRight w:val="0"/>
                  <w:marTop w:val="0"/>
                  <w:marBottom w:val="0"/>
                  <w:divBdr>
                    <w:top w:val="none" w:sz="0" w:space="0" w:color="auto"/>
                    <w:left w:val="none" w:sz="0" w:space="0" w:color="auto"/>
                    <w:bottom w:val="none" w:sz="0" w:space="0" w:color="auto"/>
                    <w:right w:val="none" w:sz="0" w:space="0" w:color="auto"/>
                  </w:divBdr>
                </w:div>
              </w:divsChild>
            </w:div>
            <w:div w:id="1365790169">
              <w:marLeft w:val="0"/>
              <w:marRight w:val="0"/>
              <w:marTop w:val="375"/>
              <w:marBottom w:val="0"/>
              <w:divBdr>
                <w:top w:val="none" w:sz="0" w:space="0" w:color="auto"/>
                <w:left w:val="none" w:sz="0" w:space="0" w:color="auto"/>
                <w:bottom w:val="none" w:sz="0" w:space="0" w:color="auto"/>
                <w:right w:val="none" w:sz="0" w:space="0" w:color="auto"/>
              </w:divBdr>
              <w:divsChild>
                <w:div w:id="1722897856">
                  <w:marLeft w:val="0"/>
                  <w:marRight w:val="0"/>
                  <w:marTop w:val="0"/>
                  <w:marBottom w:val="0"/>
                  <w:divBdr>
                    <w:top w:val="none" w:sz="0" w:space="0" w:color="auto"/>
                    <w:left w:val="none" w:sz="0" w:space="0" w:color="auto"/>
                    <w:bottom w:val="none" w:sz="0" w:space="0" w:color="auto"/>
                    <w:right w:val="none" w:sz="0" w:space="0" w:color="auto"/>
                  </w:divBdr>
                  <w:divsChild>
                    <w:div w:id="16907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035788">
      <w:bodyDiv w:val="1"/>
      <w:marLeft w:val="0"/>
      <w:marRight w:val="0"/>
      <w:marTop w:val="0"/>
      <w:marBottom w:val="0"/>
      <w:divBdr>
        <w:top w:val="none" w:sz="0" w:space="0" w:color="auto"/>
        <w:left w:val="none" w:sz="0" w:space="0" w:color="auto"/>
        <w:bottom w:val="none" w:sz="0" w:space="0" w:color="auto"/>
        <w:right w:val="none" w:sz="0" w:space="0" w:color="auto"/>
      </w:divBdr>
      <w:divsChild>
        <w:div w:id="241717433">
          <w:marLeft w:val="0"/>
          <w:marRight w:val="150"/>
          <w:marTop w:val="0"/>
          <w:marBottom w:val="75"/>
          <w:divBdr>
            <w:top w:val="none" w:sz="0" w:space="0" w:color="auto"/>
            <w:left w:val="none" w:sz="0" w:space="0" w:color="auto"/>
            <w:bottom w:val="none" w:sz="0" w:space="0" w:color="auto"/>
            <w:right w:val="none" w:sz="0" w:space="0" w:color="auto"/>
          </w:divBdr>
        </w:div>
        <w:div w:id="2024358863">
          <w:marLeft w:val="0"/>
          <w:marRight w:val="150"/>
          <w:marTop w:val="150"/>
          <w:marBottom w:val="150"/>
          <w:divBdr>
            <w:top w:val="none" w:sz="0" w:space="0" w:color="auto"/>
            <w:left w:val="none" w:sz="0" w:space="0" w:color="auto"/>
            <w:bottom w:val="none" w:sz="0" w:space="0" w:color="auto"/>
            <w:right w:val="none" w:sz="0" w:space="0" w:color="auto"/>
          </w:divBdr>
        </w:div>
        <w:div w:id="279838">
          <w:marLeft w:val="0"/>
          <w:marRight w:val="150"/>
          <w:marTop w:val="0"/>
          <w:marBottom w:val="0"/>
          <w:divBdr>
            <w:top w:val="none" w:sz="0" w:space="0" w:color="auto"/>
            <w:left w:val="none" w:sz="0" w:space="0" w:color="auto"/>
            <w:bottom w:val="none" w:sz="0" w:space="0" w:color="auto"/>
            <w:right w:val="none" w:sz="0" w:space="0" w:color="auto"/>
          </w:divBdr>
        </w:div>
      </w:divsChild>
    </w:div>
    <w:div w:id="548229045">
      <w:bodyDiv w:val="1"/>
      <w:marLeft w:val="0"/>
      <w:marRight w:val="0"/>
      <w:marTop w:val="0"/>
      <w:marBottom w:val="0"/>
      <w:divBdr>
        <w:top w:val="none" w:sz="0" w:space="0" w:color="auto"/>
        <w:left w:val="none" w:sz="0" w:space="0" w:color="auto"/>
        <w:bottom w:val="none" w:sz="0" w:space="0" w:color="auto"/>
        <w:right w:val="none" w:sz="0" w:space="0" w:color="auto"/>
      </w:divBdr>
      <w:divsChild>
        <w:div w:id="697632225">
          <w:marLeft w:val="0"/>
          <w:marRight w:val="0"/>
          <w:marTop w:val="0"/>
          <w:marBottom w:val="150"/>
          <w:divBdr>
            <w:top w:val="none" w:sz="0" w:space="0" w:color="auto"/>
            <w:left w:val="none" w:sz="0" w:space="0" w:color="auto"/>
            <w:bottom w:val="none" w:sz="0" w:space="0" w:color="auto"/>
            <w:right w:val="none" w:sz="0" w:space="0" w:color="auto"/>
          </w:divBdr>
          <w:divsChild>
            <w:div w:id="1067844730">
              <w:marLeft w:val="0"/>
              <w:marRight w:val="0"/>
              <w:marTop w:val="0"/>
              <w:marBottom w:val="0"/>
              <w:divBdr>
                <w:top w:val="none" w:sz="0" w:space="0" w:color="auto"/>
                <w:left w:val="none" w:sz="0" w:space="0" w:color="auto"/>
                <w:bottom w:val="none" w:sz="0" w:space="0" w:color="auto"/>
                <w:right w:val="none" w:sz="0" w:space="0" w:color="auto"/>
              </w:divBdr>
              <w:divsChild>
                <w:div w:id="1332493001">
                  <w:marLeft w:val="0"/>
                  <w:marRight w:val="150"/>
                  <w:marTop w:val="0"/>
                  <w:marBottom w:val="0"/>
                  <w:divBdr>
                    <w:top w:val="none" w:sz="0" w:space="0" w:color="auto"/>
                    <w:left w:val="none" w:sz="0" w:space="0" w:color="auto"/>
                    <w:bottom w:val="none" w:sz="0" w:space="0" w:color="auto"/>
                    <w:right w:val="none" w:sz="0" w:space="0" w:color="auto"/>
                  </w:divBdr>
                </w:div>
                <w:div w:id="1390304751">
                  <w:marLeft w:val="0"/>
                  <w:marRight w:val="150"/>
                  <w:marTop w:val="0"/>
                  <w:marBottom w:val="0"/>
                  <w:divBdr>
                    <w:top w:val="none" w:sz="0" w:space="0" w:color="auto"/>
                    <w:left w:val="none" w:sz="0" w:space="0" w:color="auto"/>
                    <w:bottom w:val="none" w:sz="0" w:space="0" w:color="auto"/>
                    <w:right w:val="none" w:sz="0" w:space="0" w:color="auto"/>
                  </w:divBdr>
                </w:div>
              </w:divsChild>
            </w:div>
            <w:div w:id="594673972">
              <w:marLeft w:val="0"/>
              <w:marRight w:val="0"/>
              <w:marTop w:val="0"/>
              <w:marBottom w:val="0"/>
              <w:divBdr>
                <w:top w:val="none" w:sz="0" w:space="0" w:color="auto"/>
                <w:left w:val="none" w:sz="0" w:space="0" w:color="auto"/>
                <w:bottom w:val="none" w:sz="0" w:space="0" w:color="auto"/>
                <w:right w:val="none" w:sz="0" w:space="0" w:color="auto"/>
              </w:divBdr>
              <w:divsChild>
                <w:div w:id="144782180">
                  <w:marLeft w:val="0"/>
                  <w:marRight w:val="0"/>
                  <w:marTop w:val="0"/>
                  <w:marBottom w:val="0"/>
                  <w:divBdr>
                    <w:top w:val="none" w:sz="0" w:space="0" w:color="auto"/>
                    <w:left w:val="none" w:sz="0" w:space="0" w:color="auto"/>
                    <w:bottom w:val="none" w:sz="0" w:space="0" w:color="auto"/>
                    <w:right w:val="none" w:sz="0" w:space="0" w:color="auto"/>
                  </w:divBdr>
                  <w:divsChild>
                    <w:div w:id="979774825">
                      <w:marLeft w:val="0"/>
                      <w:marRight w:val="0"/>
                      <w:marTop w:val="0"/>
                      <w:marBottom w:val="0"/>
                      <w:divBdr>
                        <w:top w:val="none" w:sz="0" w:space="0" w:color="auto"/>
                        <w:left w:val="none" w:sz="0" w:space="0" w:color="auto"/>
                        <w:bottom w:val="none" w:sz="0" w:space="0" w:color="auto"/>
                        <w:right w:val="none" w:sz="0" w:space="0" w:color="auto"/>
                      </w:divBdr>
                      <w:divsChild>
                        <w:div w:id="1210145002">
                          <w:marLeft w:val="0"/>
                          <w:marRight w:val="0"/>
                          <w:marTop w:val="0"/>
                          <w:marBottom w:val="0"/>
                          <w:divBdr>
                            <w:top w:val="none" w:sz="0" w:space="0" w:color="auto"/>
                            <w:left w:val="none" w:sz="0" w:space="0" w:color="auto"/>
                            <w:bottom w:val="none" w:sz="0" w:space="0" w:color="auto"/>
                            <w:right w:val="none" w:sz="0" w:space="0" w:color="auto"/>
                          </w:divBdr>
                        </w:div>
                      </w:divsChild>
                    </w:div>
                    <w:div w:id="588121473">
                      <w:marLeft w:val="0"/>
                      <w:marRight w:val="135"/>
                      <w:marTop w:val="0"/>
                      <w:marBottom w:val="0"/>
                      <w:divBdr>
                        <w:top w:val="none" w:sz="0" w:space="0" w:color="auto"/>
                        <w:left w:val="none" w:sz="0" w:space="0" w:color="auto"/>
                        <w:bottom w:val="none" w:sz="0" w:space="0" w:color="auto"/>
                        <w:right w:val="none" w:sz="0" w:space="0" w:color="auto"/>
                      </w:divBdr>
                    </w:div>
                    <w:div w:id="10406691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70142">
          <w:marLeft w:val="0"/>
          <w:marRight w:val="0"/>
          <w:marTop w:val="0"/>
          <w:marBottom w:val="0"/>
          <w:divBdr>
            <w:top w:val="none" w:sz="0" w:space="0" w:color="auto"/>
            <w:left w:val="none" w:sz="0" w:space="0" w:color="auto"/>
            <w:bottom w:val="none" w:sz="0" w:space="0" w:color="auto"/>
            <w:right w:val="none" w:sz="0" w:space="0" w:color="auto"/>
          </w:divBdr>
          <w:divsChild>
            <w:div w:id="1238631469">
              <w:marLeft w:val="0"/>
              <w:marRight w:val="0"/>
              <w:marTop w:val="0"/>
              <w:marBottom w:val="0"/>
              <w:divBdr>
                <w:top w:val="none" w:sz="0" w:space="0" w:color="auto"/>
                <w:left w:val="none" w:sz="0" w:space="0" w:color="auto"/>
                <w:bottom w:val="none" w:sz="0" w:space="0" w:color="auto"/>
                <w:right w:val="none" w:sz="0" w:space="0" w:color="auto"/>
              </w:divBdr>
              <w:divsChild>
                <w:div w:id="464279854">
                  <w:marLeft w:val="0"/>
                  <w:marRight w:val="0"/>
                  <w:marTop w:val="0"/>
                  <w:marBottom w:val="0"/>
                  <w:divBdr>
                    <w:top w:val="none" w:sz="0" w:space="0" w:color="auto"/>
                    <w:left w:val="none" w:sz="0" w:space="0" w:color="auto"/>
                    <w:bottom w:val="none" w:sz="0" w:space="0" w:color="auto"/>
                    <w:right w:val="none" w:sz="0" w:space="0" w:color="auto"/>
                  </w:divBdr>
                </w:div>
              </w:divsChild>
            </w:div>
            <w:div w:id="1287275480">
              <w:marLeft w:val="0"/>
              <w:marRight w:val="0"/>
              <w:marTop w:val="225"/>
              <w:marBottom w:val="0"/>
              <w:divBdr>
                <w:top w:val="none" w:sz="0" w:space="0" w:color="auto"/>
                <w:left w:val="none" w:sz="0" w:space="0" w:color="auto"/>
                <w:bottom w:val="none" w:sz="0" w:space="0" w:color="auto"/>
                <w:right w:val="none" w:sz="0" w:space="0" w:color="auto"/>
              </w:divBdr>
              <w:divsChild>
                <w:div w:id="1193424321">
                  <w:marLeft w:val="0"/>
                  <w:marRight w:val="0"/>
                  <w:marTop w:val="0"/>
                  <w:marBottom w:val="0"/>
                  <w:divBdr>
                    <w:top w:val="none" w:sz="0" w:space="0" w:color="auto"/>
                    <w:left w:val="none" w:sz="0" w:space="0" w:color="auto"/>
                    <w:bottom w:val="none" w:sz="0" w:space="0" w:color="auto"/>
                    <w:right w:val="none" w:sz="0" w:space="0" w:color="auto"/>
                  </w:divBdr>
                </w:div>
              </w:divsChild>
            </w:div>
            <w:div w:id="1689596682">
              <w:marLeft w:val="0"/>
              <w:marRight w:val="0"/>
              <w:marTop w:val="375"/>
              <w:marBottom w:val="0"/>
              <w:divBdr>
                <w:top w:val="none" w:sz="0" w:space="0" w:color="auto"/>
                <w:left w:val="none" w:sz="0" w:space="0" w:color="auto"/>
                <w:bottom w:val="none" w:sz="0" w:space="0" w:color="auto"/>
                <w:right w:val="none" w:sz="0" w:space="0" w:color="auto"/>
              </w:divBdr>
              <w:divsChild>
                <w:div w:id="1985162726">
                  <w:marLeft w:val="0"/>
                  <w:marRight w:val="0"/>
                  <w:marTop w:val="0"/>
                  <w:marBottom w:val="0"/>
                  <w:divBdr>
                    <w:top w:val="none" w:sz="0" w:space="0" w:color="auto"/>
                    <w:left w:val="none" w:sz="0" w:space="0" w:color="auto"/>
                    <w:bottom w:val="none" w:sz="0" w:space="0" w:color="auto"/>
                    <w:right w:val="none" w:sz="0" w:space="0" w:color="auto"/>
                  </w:divBdr>
                  <w:divsChild>
                    <w:div w:id="1264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4504">
              <w:marLeft w:val="0"/>
              <w:marRight w:val="0"/>
              <w:marTop w:val="375"/>
              <w:marBottom w:val="0"/>
              <w:divBdr>
                <w:top w:val="none" w:sz="0" w:space="0" w:color="auto"/>
                <w:left w:val="none" w:sz="0" w:space="0" w:color="auto"/>
                <w:bottom w:val="none" w:sz="0" w:space="0" w:color="auto"/>
                <w:right w:val="none" w:sz="0" w:space="0" w:color="auto"/>
              </w:divBdr>
              <w:divsChild>
                <w:div w:id="301472976">
                  <w:marLeft w:val="0"/>
                  <w:marRight w:val="0"/>
                  <w:marTop w:val="0"/>
                  <w:marBottom w:val="0"/>
                  <w:divBdr>
                    <w:top w:val="none" w:sz="0" w:space="0" w:color="auto"/>
                    <w:left w:val="none" w:sz="0" w:space="0" w:color="auto"/>
                    <w:bottom w:val="none" w:sz="0" w:space="0" w:color="auto"/>
                    <w:right w:val="none" w:sz="0" w:space="0" w:color="auto"/>
                  </w:divBdr>
                </w:div>
              </w:divsChild>
            </w:div>
            <w:div w:id="594674910">
              <w:marLeft w:val="0"/>
              <w:marRight w:val="0"/>
              <w:marTop w:val="225"/>
              <w:marBottom w:val="0"/>
              <w:divBdr>
                <w:top w:val="none" w:sz="0" w:space="0" w:color="auto"/>
                <w:left w:val="none" w:sz="0" w:space="0" w:color="auto"/>
                <w:bottom w:val="none" w:sz="0" w:space="0" w:color="auto"/>
                <w:right w:val="none" w:sz="0" w:space="0" w:color="auto"/>
              </w:divBdr>
              <w:divsChild>
                <w:div w:id="962808888">
                  <w:marLeft w:val="0"/>
                  <w:marRight w:val="0"/>
                  <w:marTop w:val="0"/>
                  <w:marBottom w:val="0"/>
                  <w:divBdr>
                    <w:top w:val="none" w:sz="0" w:space="0" w:color="auto"/>
                    <w:left w:val="none" w:sz="0" w:space="0" w:color="auto"/>
                    <w:bottom w:val="none" w:sz="0" w:space="0" w:color="auto"/>
                    <w:right w:val="none" w:sz="0" w:space="0" w:color="auto"/>
                  </w:divBdr>
                  <w:divsChild>
                    <w:div w:id="625624174">
                      <w:marLeft w:val="0"/>
                      <w:marRight w:val="0"/>
                      <w:marTop w:val="0"/>
                      <w:marBottom w:val="0"/>
                      <w:divBdr>
                        <w:top w:val="single" w:sz="6" w:space="0" w:color="D9D9D9"/>
                        <w:left w:val="none" w:sz="0" w:space="0" w:color="auto"/>
                        <w:bottom w:val="single" w:sz="6" w:space="0" w:color="D9D9D9"/>
                        <w:right w:val="none" w:sz="0" w:space="0" w:color="auto"/>
                      </w:divBdr>
                      <w:divsChild>
                        <w:div w:id="1059523455">
                          <w:marLeft w:val="0"/>
                          <w:marRight w:val="0"/>
                          <w:marTop w:val="0"/>
                          <w:marBottom w:val="0"/>
                          <w:divBdr>
                            <w:top w:val="none" w:sz="0" w:space="0" w:color="auto"/>
                            <w:left w:val="none" w:sz="0" w:space="0" w:color="auto"/>
                            <w:bottom w:val="none" w:sz="0" w:space="0" w:color="auto"/>
                            <w:right w:val="none" w:sz="0" w:space="0" w:color="auto"/>
                          </w:divBdr>
                          <w:divsChild>
                            <w:div w:id="1997763310">
                              <w:marLeft w:val="0"/>
                              <w:marRight w:val="0"/>
                              <w:marTop w:val="0"/>
                              <w:marBottom w:val="0"/>
                              <w:divBdr>
                                <w:top w:val="none" w:sz="0" w:space="0" w:color="auto"/>
                                <w:left w:val="none" w:sz="0" w:space="0" w:color="auto"/>
                                <w:bottom w:val="none" w:sz="0" w:space="0" w:color="auto"/>
                                <w:right w:val="none" w:sz="0" w:space="0" w:color="auto"/>
                              </w:divBdr>
                              <w:divsChild>
                                <w:div w:id="357899055">
                                  <w:marLeft w:val="0"/>
                                  <w:marRight w:val="0"/>
                                  <w:marTop w:val="0"/>
                                  <w:marBottom w:val="0"/>
                                  <w:divBdr>
                                    <w:top w:val="none" w:sz="0" w:space="0" w:color="auto"/>
                                    <w:left w:val="none" w:sz="0" w:space="0" w:color="auto"/>
                                    <w:bottom w:val="none" w:sz="0" w:space="0" w:color="auto"/>
                                    <w:right w:val="none" w:sz="0" w:space="0" w:color="auto"/>
                                  </w:divBdr>
                                  <w:divsChild>
                                    <w:div w:id="976449094">
                                      <w:marLeft w:val="0"/>
                                      <w:marRight w:val="0"/>
                                      <w:marTop w:val="0"/>
                                      <w:marBottom w:val="0"/>
                                      <w:divBdr>
                                        <w:top w:val="none" w:sz="0" w:space="0" w:color="auto"/>
                                        <w:left w:val="none" w:sz="0" w:space="0" w:color="auto"/>
                                        <w:bottom w:val="none" w:sz="0" w:space="0" w:color="auto"/>
                                        <w:right w:val="none" w:sz="0" w:space="0" w:color="auto"/>
                                      </w:divBdr>
                                      <w:divsChild>
                                        <w:div w:id="337999371">
                                          <w:marLeft w:val="0"/>
                                          <w:marRight w:val="0"/>
                                          <w:marTop w:val="0"/>
                                          <w:marBottom w:val="0"/>
                                          <w:divBdr>
                                            <w:top w:val="none" w:sz="0" w:space="0" w:color="auto"/>
                                            <w:left w:val="none" w:sz="0" w:space="0" w:color="auto"/>
                                            <w:bottom w:val="none" w:sz="0" w:space="0" w:color="auto"/>
                                            <w:right w:val="none" w:sz="0" w:space="0" w:color="auto"/>
                                          </w:divBdr>
                                          <w:divsChild>
                                            <w:div w:id="1570266606">
                                              <w:marLeft w:val="0"/>
                                              <w:marRight w:val="0"/>
                                              <w:marTop w:val="0"/>
                                              <w:marBottom w:val="0"/>
                                              <w:divBdr>
                                                <w:top w:val="none" w:sz="0" w:space="0" w:color="auto"/>
                                                <w:left w:val="none" w:sz="0" w:space="0" w:color="auto"/>
                                                <w:bottom w:val="none" w:sz="0" w:space="0" w:color="auto"/>
                                                <w:right w:val="none" w:sz="0" w:space="0" w:color="auto"/>
                                              </w:divBdr>
                                              <w:divsChild>
                                                <w:div w:id="905727561">
                                                  <w:marLeft w:val="0"/>
                                                  <w:marRight w:val="0"/>
                                                  <w:marTop w:val="0"/>
                                                  <w:marBottom w:val="0"/>
                                                  <w:divBdr>
                                                    <w:top w:val="none" w:sz="0" w:space="0" w:color="auto"/>
                                                    <w:left w:val="none" w:sz="0" w:space="0" w:color="auto"/>
                                                    <w:bottom w:val="none" w:sz="0" w:space="0" w:color="auto"/>
                                                    <w:right w:val="none" w:sz="0" w:space="0" w:color="auto"/>
                                                  </w:divBdr>
                                                  <w:divsChild>
                                                    <w:div w:id="2004239756">
                                                      <w:marLeft w:val="0"/>
                                                      <w:marRight w:val="0"/>
                                                      <w:marTop w:val="0"/>
                                                      <w:marBottom w:val="0"/>
                                                      <w:divBdr>
                                                        <w:top w:val="none" w:sz="0" w:space="0" w:color="auto"/>
                                                        <w:left w:val="none" w:sz="0" w:space="0" w:color="auto"/>
                                                        <w:bottom w:val="none" w:sz="0" w:space="0" w:color="auto"/>
                                                        <w:right w:val="none" w:sz="0" w:space="0" w:color="auto"/>
                                                      </w:divBdr>
                                                      <w:divsChild>
                                                        <w:div w:id="1195921289">
                                                          <w:marLeft w:val="0"/>
                                                          <w:marRight w:val="0"/>
                                                          <w:marTop w:val="0"/>
                                                          <w:marBottom w:val="0"/>
                                                          <w:divBdr>
                                                            <w:top w:val="none" w:sz="0" w:space="0" w:color="auto"/>
                                                            <w:left w:val="none" w:sz="0" w:space="0" w:color="auto"/>
                                                            <w:bottom w:val="none" w:sz="0" w:space="0" w:color="auto"/>
                                                            <w:right w:val="none" w:sz="0" w:space="0" w:color="auto"/>
                                                          </w:divBdr>
                                                        </w:div>
                                                        <w:div w:id="1769736052">
                                                          <w:marLeft w:val="0"/>
                                                          <w:marRight w:val="0"/>
                                                          <w:marTop w:val="0"/>
                                                          <w:marBottom w:val="0"/>
                                                          <w:divBdr>
                                                            <w:top w:val="none" w:sz="0" w:space="0" w:color="auto"/>
                                                            <w:left w:val="none" w:sz="0" w:space="0" w:color="auto"/>
                                                            <w:bottom w:val="none" w:sz="0" w:space="0" w:color="auto"/>
                                                            <w:right w:val="none" w:sz="0" w:space="0" w:color="auto"/>
                                                          </w:divBdr>
                                                          <w:divsChild>
                                                            <w:div w:id="2038046394">
                                                              <w:marLeft w:val="0"/>
                                                              <w:marRight w:val="0"/>
                                                              <w:marTop w:val="0"/>
                                                              <w:marBottom w:val="0"/>
                                                              <w:divBdr>
                                                                <w:top w:val="none" w:sz="0" w:space="0" w:color="auto"/>
                                                                <w:left w:val="none" w:sz="0" w:space="0" w:color="auto"/>
                                                                <w:bottom w:val="none" w:sz="0" w:space="0" w:color="auto"/>
                                                                <w:right w:val="none" w:sz="0" w:space="0" w:color="auto"/>
                                                              </w:divBdr>
                                                              <w:divsChild>
                                                                <w:div w:id="1711146481">
                                                                  <w:marLeft w:val="0"/>
                                                                  <w:marRight w:val="0"/>
                                                                  <w:marTop w:val="0"/>
                                                                  <w:marBottom w:val="0"/>
                                                                  <w:divBdr>
                                                                    <w:top w:val="none" w:sz="0" w:space="0" w:color="auto"/>
                                                                    <w:left w:val="none" w:sz="0" w:space="0" w:color="auto"/>
                                                                    <w:bottom w:val="none" w:sz="0" w:space="0" w:color="auto"/>
                                                                    <w:right w:val="none" w:sz="0" w:space="0" w:color="auto"/>
                                                                  </w:divBdr>
                                                                  <w:divsChild>
                                                                    <w:div w:id="1195582733">
                                                                      <w:marLeft w:val="0"/>
                                                                      <w:marRight w:val="0"/>
                                                                      <w:marTop w:val="0"/>
                                                                      <w:marBottom w:val="0"/>
                                                                      <w:divBdr>
                                                                        <w:top w:val="none" w:sz="0" w:space="0" w:color="auto"/>
                                                                        <w:left w:val="none" w:sz="0" w:space="0" w:color="auto"/>
                                                                        <w:bottom w:val="none" w:sz="0" w:space="0" w:color="auto"/>
                                                                        <w:right w:val="none" w:sz="0" w:space="0" w:color="auto"/>
                                                                      </w:divBdr>
                                                                      <w:divsChild>
                                                                        <w:div w:id="1157459027">
                                                                          <w:marLeft w:val="0"/>
                                                                          <w:marRight w:val="0"/>
                                                                          <w:marTop w:val="0"/>
                                                                          <w:marBottom w:val="0"/>
                                                                          <w:divBdr>
                                                                            <w:top w:val="none" w:sz="0" w:space="0" w:color="auto"/>
                                                                            <w:left w:val="none" w:sz="0" w:space="0" w:color="auto"/>
                                                                            <w:bottom w:val="none" w:sz="0" w:space="0" w:color="auto"/>
                                                                            <w:right w:val="none" w:sz="0" w:space="0" w:color="auto"/>
                                                                          </w:divBdr>
                                                                          <w:divsChild>
                                                                            <w:div w:id="55713145">
                                                                              <w:marLeft w:val="0"/>
                                                                              <w:marRight w:val="0"/>
                                                                              <w:marTop w:val="0"/>
                                                                              <w:marBottom w:val="0"/>
                                                                              <w:divBdr>
                                                                                <w:top w:val="none" w:sz="0" w:space="0" w:color="auto"/>
                                                                                <w:left w:val="none" w:sz="0" w:space="0" w:color="auto"/>
                                                                                <w:bottom w:val="none" w:sz="0" w:space="0" w:color="auto"/>
                                                                                <w:right w:val="none" w:sz="0" w:space="0" w:color="auto"/>
                                                                              </w:divBdr>
                                                                              <w:divsChild>
                                                                                <w:div w:id="1040741264">
                                                                                  <w:marLeft w:val="0"/>
                                                                                  <w:marRight w:val="0"/>
                                                                                  <w:marTop w:val="0"/>
                                                                                  <w:marBottom w:val="0"/>
                                                                                  <w:divBdr>
                                                                                    <w:top w:val="none" w:sz="0" w:space="0" w:color="auto"/>
                                                                                    <w:left w:val="none" w:sz="0" w:space="0" w:color="auto"/>
                                                                                    <w:bottom w:val="none" w:sz="0" w:space="0" w:color="auto"/>
                                                                                    <w:right w:val="none" w:sz="0" w:space="0" w:color="auto"/>
                                                                                  </w:divBdr>
                                                                                  <w:divsChild>
                                                                                    <w:div w:id="15966682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919138">
              <w:marLeft w:val="0"/>
              <w:marRight w:val="0"/>
              <w:marTop w:val="225"/>
              <w:marBottom w:val="0"/>
              <w:divBdr>
                <w:top w:val="none" w:sz="0" w:space="0" w:color="auto"/>
                <w:left w:val="none" w:sz="0" w:space="0" w:color="auto"/>
                <w:bottom w:val="none" w:sz="0" w:space="0" w:color="auto"/>
                <w:right w:val="none" w:sz="0" w:space="0" w:color="auto"/>
              </w:divBdr>
              <w:divsChild>
                <w:div w:id="1010832732">
                  <w:marLeft w:val="0"/>
                  <w:marRight w:val="0"/>
                  <w:marTop w:val="0"/>
                  <w:marBottom w:val="0"/>
                  <w:divBdr>
                    <w:top w:val="none" w:sz="0" w:space="0" w:color="auto"/>
                    <w:left w:val="none" w:sz="0" w:space="0" w:color="auto"/>
                    <w:bottom w:val="none" w:sz="0" w:space="0" w:color="auto"/>
                    <w:right w:val="none" w:sz="0" w:space="0" w:color="auto"/>
                  </w:divBdr>
                </w:div>
              </w:divsChild>
            </w:div>
            <w:div w:id="1627739697">
              <w:marLeft w:val="0"/>
              <w:marRight w:val="0"/>
              <w:marTop w:val="225"/>
              <w:marBottom w:val="0"/>
              <w:divBdr>
                <w:top w:val="none" w:sz="0" w:space="0" w:color="auto"/>
                <w:left w:val="none" w:sz="0" w:space="0" w:color="auto"/>
                <w:bottom w:val="none" w:sz="0" w:space="0" w:color="auto"/>
                <w:right w:val="none" w:sz="0" w:space="0" w:color="auto"/>
              </w:divBdr>
              <w:divsChild>
                <w:div w:id="1128206329">
                  <w:marLeft w:val="0"/>
                  <w:marRight w:val="0"/>
                  <w:marTop w:val="0"/>
                  <w:marBottom w:val="0"/>
                  <w:divBdr>
                    <w:top w:val="none" w:sz="0" w:space="0" w:color="auto"/>
                    <w:left w:val="none" w:sz="0" w:space="0" w:color="auto"/>
                    <w:bottom w:val="none" w:sz="0" w:space="0" w:color="auto"/>
                    <w:right w:val="none" w:sz="0" w:space="0" w:color="auto"/>
                  </w:divBdr>
                </w:div>
              </w:divsChild>
            </w:div>
            <w:div w:id="579631922">
              <w:marLeft w:val="0"/>
              <w:marRight w:val="0"/>
              <w:marTop w:val="225"/>
              <w:marBottom w:val="0"/>
              <w:divBdr>
                <w:top w:val="none" w:sz="0" w:space="0" w:color="auto"/>
                <w:left w:val="none" w:sz="0" w:space="0" w:color="auto"/>
                <w:bottom w:val="none" w:sz="0" w:space="0" w:color="auto"/>
                <w:right w:val="none" w:sz="0" w:space="0" w:color="auto"/>
              </w:divBdr>
              <w:divsChild>
                <w:div w:id="976492309">
                  <w:marLeft w:val="0"/>
                  <w:marRight w:val="0"/>
                  <w:marTop w:val="0"/>
                  <w:marBottom w:val="0"/>
                  <w:divBdr>
                    <w:top w:val="none" w:sz="0" w:space="0" w:color="auto"/>
                    <w:left w:val="none" w:sz="0" w:space="0" w:color="auto"/>
                    <w:bottom w:val="none" w:sz="0" w:space="0" w:color="auto"/>
                    <w:right w:val="none" w:sz="0" w:space="0" w:color="auto"/>
                  </w:divBdr>
                </w:div>
              </w:divsChild>
            </w:div>
            <w:div w:id="1847406613">
              <w:marLeft w:val="0"/>
              <w:marRight w:val="0"/>
              <w:marTop w:val="225"/>
              <w:marBottom w:val="0"/>
              <w:divBdr>
                <w:top w:val="none" w:sz="0" w:space="0" w:color="auto"/>
                <w:left w:val="none" w:sz="0" w:space="0" w:color="auto"/>
                <w:bottom w:val="none" w:sz="0" w:space="0" w:color="auto"/>
                <w:right w:val="none" w:sz="0" w:space="0" w:color="auto"/>
              </w:divBdr>
              <w:divsChild>
                <w:div w:id="1568883746">
                  <w:marLeft w:val="0"/>
                  <w:marRight w:val="0"/>
                  <w:marTop w:val="0"/>
                  <w:marBottom w:val="0"/>
                  <w:divBdr>
                    <w:top w:val="none" w:sz="0" w:space="0" w:color="auto"/>
                    <w:left w:val="none" w:sz="0" w:space="0" w:color="auto"/>
                    <w:bottom w:val="none" w:sz="0" w:space="0" w:color="auto"/>
                    <w:right w:val="none" w:sz="0" w:space="0" w:color="auto"/>
                  </w:divBdr>
                </w:div>
              </w:divsChild>
            </w:div>
            <w:div w:id="742489634">
              <w:marLeft w:val="0"/>
              <w:marRight w:val="0"/>
              <w:marTop w:val="225"/>
              <w:marBottom w:val="0"/>
              <w:divBdr>
                <w:top w:val="none" w:sz="0" w:space="0" w:color="auto"/>
                <w:left w:val="none" w:sz="0" w:space="0" w:color="auto"/>
                <w:bottom w:val="none" w:sz="0" w:space="0" w:color="auto"/>
                <w:right w:val="none" w:sz="0" w:space="0" w:color="auto"/>
              </w:divBdr>
              <w:divsChild>
                <w:div w:id="691997251">
                  <w:marLeft w:val="0"/>
                  <w:marRight w:val="0"/>
                  <w:marTop w:val="0"/>
                  <w:marBottom w:val="0"/>
                  <w:divBdr>
                    <w:top w:val="none" w:sz="0" w:space="0" w:color="auto"/>
                    <w:left w:val="none" w:sz="0" w:space="0" w:color="auto"/>
                    <w:bottom w:val="none" w:sz="0" w:space="0" w:color="auto"/>
                    <w:right w:val="none" w:sz="0" w:space="0" w:color="auto"/>
                  </w:divBdr>
                </w:div>
              </w:divsChild>
            </w:div>
            <w:div w:id="11223701">
              <w:marLeft w:val="0"/>
              <w:marRight w:val="0"/>
              <w:marTop w:val="225"/>
              <w:marBottom w:val="0"/>
              <w:divBdr>
                <w:top w:val="none" w:sz="0" w:space="0" w:color="auto"/>
                <w:left w:val="none" w:sz="0" w:space="0" w:color="auto"/>
                <w:bottom w:val="none" w:sz="0" w:space="0" w:color="auto"/>
                <w:right w:val="none" w:sz="0" w:space="0" w:color="auto"/>
              </w:divBdr>
              <w:divsChild>
                <w:div w:id="415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424041">
      <w:bodyDiv w:val="1"/>
      <w:marLeft w:val="0"/>
      <w:marRight w:val="0"/>
      <w:marTop w:val="0"/>
      <w:marBottom w:val="0"/>
      <w:divBdr>
        <w:top w:val="none" w:sz="0" w:space="0" w:color="auto"/>
        <w:left w:val="none" w:sz="0" w:space="0" w:color="auto"/>
        <w:bottom w:val="none" w:sz="0" w:space="0" w:color="auto"/>
        <w:right w:val="none" w:sz="0" w:space="0" w:color="auto"/>
      </w:divBdr>
      <w:divsChild>
        <w:div w:id="190923945">
          <w:marLeft w:val="0"/>
          <w:marRight w:val="150"/>
          <w:marTop w:val="0"/>
          <w:marBottom w:val="75"/>
          <w:divBdr>
            <w:top w:val="none" w:sz="0" w:space="0" w:color="auto"/>
            <w:left w:val="none" w:sz="0" w:space="0" w:color="auto"/>
            <w:bottom w:val="none" w:sz="0" w:space="0" w:color="auto"/>
            <w:right w:val="none" w:sz="0" w:space="0" w:color="auto"/>
          </w:divBdr>
        </w:div>
        <w:div w:id="914825331">
          <w:marLeft w:val="0"/>
          <w:marRight w:val="150"/>
          <w:marTop w:val="150"/>
          <w:marBottom w:val="150"/>
          <w:divBdr>
            <w:top w:val="none" w:sz="0" w:space="0" w:color="auto"/>
            <w:left w:val="none" w:sz="0" w:space="0" w:color="auto"/>
            <w:bottom w:val="none" w:sz="0" w:space="0" w:color="auto"/>
            <w:right w:val="none" w:sz="0" w:space="0" w:color="auto"/>
          </w:divBdr>
        </w:div>
        <w:div w:id="2009864391">
          <w:marLeft w:val="0"/>
          <w:marRight w:val="150"/>
          <w:marTop w:val="0"/>
          <w:marBottom w:val="0"/>
          <w:divBdr>
            <w:top w:val="none" w:sz="0" w:space="0" w:color="auto"/>
            <w:left w:val="none" w:sz="0" w:space="0" w:color="auto"/>
            <w:bottom w:val="none" w:sz="0" w:space="0" w:color="auto"/>
            <w:right w:val="none" w:sz="0" w:space="0" w:color="auto"/>
          </w:divBdr>
        </w:div>
      </w:divsChild>
    </w:div>
    <w:div w:id="549075720">
      <w:bodyDiv w:val="1"/>
      <w:marLeft w:val="0"/>
      <w:marRight w:val="0"/>
      <w:marTop w:val="0"/>
      <w:marBottom w:val="0"/>
      <w:divBdr>
        <w:top w:val="none" w:sz="0" w:space="0" w:color="auto"/>
        <w:left w:val="none" w:sz="0" w:space="0" w:color="auto"/>
        <w:bottom w:val="none" w:sz="0" w:space="0" w:color="auto"/>
        <w:right w:val="none" w:sz="0" w:space="0" w:color="auto"/>
      </w:divBdr>
      <w:divsChild>
        <w:div w:id="408038557">
          <w:marLeft w:val="0"/>
          <w:marRight w:val="0"/>
          <w:marTop w:val="0"/>
          <w:marBottom w:val="300"/>
          <w:divBdr>
            <w:top w:val="none" w:sz="0" w:space="0" w:color="auto"/>
            <w:left w:val="none" w:sz="0" w:space="0" w:color="auto"/>
            <w:bottom w:val="none" w:sz="0" w:space="0" w:color="auto"/>
            <w:right w:val="none" w:sz="0" w:space="0" w:color="auto"/>
          </w:divBdr>
        </w:div>
      </w:divsChild>
    </w:div>
    <w:div w:id="549919818">
      <w:bodyDiv w:val="1"/>
      <w:marLeft w:val="0"/>
      <w:marRight w:val="0"/>
      <w:marTop w:val="0"/>
      <w:marBottom w:val="0"/>
      <w:divBdr>
        <w:top w:val="none" w:sz="0" w:space="0" w:color="auto"/>
        <w:left w:val="none" w:sz="0" w:space="0" w:color="auto"/>
        <w:bottom w:val="none" w:sz="0" w:space="0" w:color="auto"/>
        <w:right w:val="none" w:sz="0" w:space="0" w:color="auto"/>
      </w:divBdr>
      <w:divsChild>
        <w:div w:id="250623578">
          <w:marLeft w:val="0"/>
          <w:marRight w:val="150"/>
          <w:marTop w:val="0"/>
          <w:marBottom w:val="75"/>
          <w:divBdr>
            <w:top w:val="none" w:sz="0" w:space="0" w:color="auto"/>
            <w:left w:val="none" w:sz="0" w:space="0" w:color="auto"/>
            <w:bottom w:val="none" w:sz="0" w:space="0" w:color="auto"/>
            <w:right w:val="none" w:sz="0" w:space="0" w:color="auto"/>
          </w:divBdr>
        </w:div>
        <w:div w:id="999382980">
          <w:marLeft w:val="0"/>
          <w:marRight w:val="150"/>
          <w:marTop w:val="150"/>
          <w:marBottom w:val="150"/>
          <w:divBdr>
            <w:top w:val="none" w:sz="0" w:space="0" w:color="auto"/>
            <w:left w:val="none" w:sz="0" w:space="0" w:color="auto"/>
            <w:bottom w:val="none" w:sz="0" w:space="0" w:color="auto"/>
            <w:right w:val="none" w:sz="0" w:space="0" w:color="auto"/>
          </w:divBdr>
        </w:div>
        <w:div w:id="59057365">
          <w:marLeft w:val="0"/>
          <w:marRight w:val="150"/>
          <w:marTop w:val="0"/>
          <w:marBottom w:val="0"/>
          <w:divBdr>
            <w:top w:val="none" w:sz="0" w:space="0" w:color="auto"/>
            <w:left w:val="none" w:sz="0" w:space="0" w:color="auto"/>
            <w:bottom w:val="none" w:sz="0" w:space="0" w:color="auto"/>
            <w:right w:val="none" w:sz="0" w:space="0" w:color="auto"/>
          </w:divBdr>
        </w:div>
      </w:divsChild>
    </w:div>
    <w:div w:id="550654729">
      <w:bodyDiv w:val="1"/>
      <w:marLeft w:val="0"/>
      <w:marRight w:val="0"/>
      <w:marTop w:val="0"/>
      <w:marBottom w:val="0"/>
      <w:divBdr>
        <w:top w:val="none" w:sz="0" w:space="0" w:color="auto"/>
        <w:left w:val="none" w:sz="0" w:space="0" w:color="auto"/>
        <w:bottom w:val="none" w:sz="0" w:space="0" w:color="auto"/>
        <w:right w:val="none" w:sz="0" w:space="0" w:color="auto"/>
      </w:divBdr>
      <w:divsChild>
        <w:div w:id="207181791">
          <w:marLeft w:val="0"/>
          <w:marRight w:val="0"/>
          <w:marTop w:val="0"/>
          <w:marBottom w:val="300"/>
          <w:divBdr>
            <w:top w:val="none" w:sz="0" w:space="0" w:color="auto"/>
            <w:left w:val="none" w:sz="0" w:space="0" w:color="auto"/>
            <w:bottom w:val="none" w:sz="0" w:space="0" w:color="auto"/>
            <w:right w:val="none" w:sz="0" w:space="0" w:color="auto"/>
          </w:divBdr>
        </w:div>
      </w:divsChild>
    </w:div>
    <w:div w:id="552232114">
      <w:bodyDiv w:val="1"/>
      <w:marLeft w:val="0"/>
      <w:marRight w:val="0"/>
      <w:marTop w:val="0"/>
      <w:marBottom w:val="0"/>
      <w:divBdr>
        <w:top w:val="none" w:sz="0" w:space="0" w:color="auto"/>
        <w:left w:val="none" w:sz="0" w:space="0" w:color="auto"/>
        <w:bottom w:val="none" w:sz="0" w:space="0" w:color="auto"/>
        <w:right w:val="none" w:sz="0" w:space="0" w:color="auto"/>
      </w:divBdr>
      <w:divsChild>
        <w:div w:id="2039499106">
          <w:marLeft w:val="0"/>
          <w:marRight w:val="150"/>
          <w:marTop w:val="0"/>
          <w:marBottom w:val="75"/>
          <w:divBdr>
            <w:top w:val="none" w:sz="0" w:space="0" w:color="auto"/>
            <w:left w:val="none" w:sz="0" w:space="0" w:color="auto"/>
            <w:bottom w:val="none" w:sz="0" w:space="0" w:color="auto"/>
            <w:right w:val="none" w:sz="0" w:space="0" w:color="auto"/>
          </w:divBdr>
        </w:div>
        <w:div w:id="1230651097">
          <w:marLeft w:val="0"/>
          <w:marRight w:val="150"/>
          <w:marTop w:val="150"/>
          <w:marBottom w:val="150"/>
          <w:divBdr>
            <w:top w:val="none" w:sz="0" w:space="0" w:color="auto"/>
            <w:left w:val="none" w:sz="0" w:space="0" w:color="auto"/>
            <w:bottom w:val="none" w:sz="0" w:space="0" w:color="auto"/>
            <w:right w:val="none" w:sz="0" w:space="0" w:color="auto"/>
          </w:divBdr>
        </w:div>
        <w:div w:id="544870035">
          <w:marLeft w:val="0"/>
          <w:marRight w:val="150"/>
          <w:marTop w:val="0"/>
          <w:marBottom w:val="0"/>
          <w:divBdr>
            <w:top w:val="none" w:sz="0" w:space="0" w:color="auto"/>
            <w:left w:val="none" w:sz="0" w:space="0" w:color="auto"/>
            <w:bottom w:val="none" w:sz="0" w:space="0" w:color="auto"/>
            <w:right w:val="none" w:sz="0" w:space="0" w:color="auto"/>
          </w:divBdr>
        </w:div>
      </w:divsChild>
    </w:div>
    <w:div w:id="552619179">
      <w:bodyDiv w:val="1"/>
      <w:marLeft w:val="0"/>
      <w:marRight w:val="0"/>
      <w:marTop w:val="0"/>
      <w:marBottom w:val="0"/>
      <w:divBdr>
        <w:top w:val="none" w:sz="0" w:space="0" w:color="auto"/>
        <w:left w:val="none" w:sz="0" w:space="0" w:color="auto"/>
        <w:bottom w:val="none" w:sz="0" w:space="0" w:color="auto"/>
        <w:right w:val="none" w:sz="0" w:space="0" w:color="auto"/>
      </w:divBdr>
      <w:divsChild>
        <w:div w:id="2089377379">
          <w:marLeft w:val="0"/>
          <w:marRight w:val="0"/>
          <w:marTop w:val="300"/>
          <w:marBottom w:val="300"/>
          <w:divBdr>
            <w:top w:val="none" w:sz="0" w:space="0" w:color="auto"/>
            <w:left w:val="none" w:sz="0" w:space="0" w:color="auto"/>
            <w:bottom w:val="none" w:sz="0" w:space="0" w:color="auto"/>
            <w:right w:val="none" w:sz="0" w:space="0" w:color="auto"/>
          </w:divBdr>
        </w:div>
        <w:div w:id="356391341">
          <w:marLeft w:val="0"/>
          <w:marRight w:val="0"/>
          <w:marTop w:val="0"/>
          <w:marBottom w:val="0"/>
          <w:divBdr>
            <w:top w:val="none" w:sz="0" w:space="0" w:color="auto"/>
            <w:left w:val="none" w:sz="0" w:space="0" w:color="auto"/>
            <w:bottom w:val="none" w:sz="0" w:space="0" w:color="auto"/>
            <w:right w:val="none" w:sz="0" w:space="0" w:color="auto"/>
          </w:divBdr>
        </w:div>
      </w:divsChild>
    </w:div>
    <w:div w:id="553008720">
      <w:bodyDiv w:val="1"/>
      <w:marLeft w:val="0"/>
      <w:marRight w:val="0"/>
      <w:marTop w:val="0"/>
      <w:marBottom w:val="0"/>
      <w:divBdr>
        <w:top w:val="none" w:sz="0" w:space="0" w:color="auto"/>
        <w:left w:val="none" w:sz="0" w:space="0" w:color="auto"/>
        <w:bottom w:val="none" w:sz="0" w:space="0" w:color="auto"/>
        <w:right w:val="none" w:sz="0" w:space="0" w:color="auto"/>
      </w:divBdr>
      <w:divsChild>
        <w:div w:id="92173399">
          <w:marLeft w:val="0"/>
          <w:marRight w:val="0"/>
          <w:marTop w:val="0"/>
          <w:marBottom w:val="0"/>
          <w:divBdr>
            <w:top w:val="none" w:sz="0" w:space="0" w:color="auto"/>
            <w:left w:val="none" w:sz="0" w:space="0" w:color="auto"/>
            <w:bottom w:val="none" w:sz="0" w:space="0" w:color="auto"/>
            <w:right w:val="none" w:sz="0" w:space="0" w:color="auto"/>
          </w:divBdr>
        </w:div>
        <w:div w:id="1192573806">
          <w:marLeft w:val="0"/>
          <w:marRight w:val="0"/>
          <w:marTop w:val="300"/>
          <w:marBottom w:val="300"/>
          <w:divBdr>
            <w:top w:val="none" w:sz="0" w:space="0" w:color="auto"/>
            <w:left w:val="none" w:sz="0" w:space="0" w:color="auto"/>
            <w:bottom w:val="none" w:sz="0" w:space="0" w:color="auto"/>
            <w:right w:val="none" w:sz="0" w:space="0" w:color="auto"/>
          </w:divBdr>
        </w:div>
        <w:div w:id="268896043">
          <w:marLeft w:val="0"/>
          <w:marRight w:val="0"/>
          <w:marTop w:val="0"/>
          <w:marBottom w:val="0"/>
          <w:divBdr>
            <w:top w:val="none" w:sz="0" w:space="0" w:color="auto"/>
            <w:left w:val="none" w:sz="0" w:space="0" w:color="auto"/>
            <w:bottom w:val="none" w:sz="0" w:space="0" w:color="auto"/>
            <w:right w:val="none" w:sz="0" w:space="0" w:color="auto"/>
          </w:divBdr>
          <w:divsChild>
            <w:div w:id="898173242">
              <w:marLeft w:val="0"/>
              <w:marRight w:val="0"/>
              <w:marTop w:val="300"/>
              <w:marBottom w:val="450"/>
              <w:divBdr>
                <w:top w:val="none" w:sz="0" w:space="0" w:color="auto"/>
                <w:left w:val="none" w:sz="0" w:space="0" w:color="auto"/>
                <w:bottom w:val="none" w:sz="0" w:space="0" w:color="auto"/>
                <w:right w:val="none" w:sz="0" w:space="0" w:color="auto"/>
              </w:divBdr>
              <w:divsChild>
                <w:div w:id="72045885">
                  <w:marLeft w:val="0"/>
                  <w:marRight w:val="0"/>
                  <w:marTop w:val="0"/>
                  <w:marBottom w:val="0"/>
                  <w:divBdr>
                    <w:top w:val="none" w:sz="0" w:space="0" w:color="auto"/>
                    <w:left w:val="none" w:sz="0" w:space="0" w:color="auto"/>
                    <w:bottom w:val="none" w:sz="0" w:space="0" w:color="auto"/>
                    <w:right w:val="none" w:sz="0" w:space="0" w:color="auto"/>
                  </w:divBdr>
                  <w:divsChild>
                    <w:div w:id="1935698411">
                      <w:marLeft w:val="0"/>
                      <w:marRight w:val="0"/>
                      <w:marTop w:val="0"/>
                      <w:marBottom w:val="0"/>
                      <w:divBdr>
                        <w:top w:val="none" w:sz="0" w:space="0" w:color="auto"/>
                        <w:left w:val="none" w:sz="0" w:space="0" w:color="auto"/>
                        <w:bottom w:val="none" w:sz="0" w:space="0" w:color="auto"/>
                        <w:right w:val="none" w:sz="0" w:space="0" w:color="auto"/>
                      </w:divBdr>
                      <w:divsChild>
                        <w:div w:id="1390422322">
                          <w:marLeft w:val="0"/>
                          <w:marRight w:val="0"/>
                          <w:marTop w:val="0"/>
                          <w:marBottom w:val="0"/>
                          <w:divBdr>
                            <w:top w:val="none" w:sz="0" w:space="0" w:color="auto"/>
                            <w:left w:val="none" w:sz="0" w:space="0" w:color="auto"/>
                            <w:bottom w:val="none" w:sz="0" w:space="0" w:color="auto"/>
                            <w:right w:val="none" w:sz="0" w:space="0" w:color="auto"/>
                          </w:divBdr>
                          <w:divsChild>
                            <w:div w:id="1504321253">
                              <w:marLeft w:val="0"/>
                              <w:marRight w:val="0"/>
                              <w:marTop w:val="0"/>
                              <w:marBottom w:val="0"/>
                              <w:divBdr>
                                <w:top w:val="none" w:sz="0" w:space="0" w:color="auto"/>
                                <w:left w:val="none" w:sz="0" w:space="0" w:color="auto"/>
                                <w:bottom w:val="none" w:sz="0" w:space="0" w:color="auto"/>
                                <w:right w:val="none" w:sz="0" w:space="0" w:color="auto"/>
                              </w:divBdr>
                              <w:divsChild>
                                <w:div w:id="41944684">
                                  <w:marLeft w:val="0"/>
                                  <w:marRight w:val="0"/>
                                  <w:marTop w:val="0"/>
                                  <w:marBottom w:val="0"/>
                                  <w:divBdr>
                                    <w:top w:val="none" w:sz="0" w:space="0" w:color="auto"/>
                                    <w:left w:val="none" w:sz="0" w:space="0" w:color="auto"/>
                                    <w:bottom w:val="none" w:sz="0" w:space="0" w:color="auto"/>
                                    <w:right w:val="none" w:sz="0" w:space="0" w:color="auto"/>
                                  </w:divBdr>
                                  <w:divsChild>
                                    <w:div w:id="12720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891904">
          <w:marLeft w:val="0"/>
          <w:marRight w:val="0"/>
          <w:marTop w:val="0"/>
          <w:marBottom w:val="0"/>
          <w:divBdr>
            <w:top w:val="none" w:sz="0" w:space="0" w:color="auto"/>
            <w:left w:val="none" w:sz="0" w:space="0" w:color="auto"/>
            <w:bottom w:val="none" w:sz="0" w:space="0" w:color="auto"/>
            <w:right w:val="none" w:sz="0" w:space="0" w:color="auto"/>
          </w:divBdr>
        </w:div>
      </w:divsChild>
    </w:div>
    <w:div w:id="553543826">
      <w:bodyDiv w:val="1"/>
      <w:marLeft w:val="0"/>
      <w:marRight w:val="0"/>
      <w:marTop w:val="0"/>
      <w:marBottom w:val="0"/>
      <w:divBdr>
        <w:top w:val="none" w:sz="0" w:space="0" w:color="auto"/>
        <w:left w:val="none" w:sz="0" w:space="0" w:color="auto"/>
        <w:bottom w:val="none" w:sz="0" w:space="0" w:color="auto"/>
        <w:right w:val="none" w:sz="0" w:space="0" w:color="auto"/>
      </w:divBdr>
      <w:divsChild>
        <w:div w:id="1945378983">
          <w:marLeft w:val="0"/>
          <w:marRight w:val="150"/>
          <w:marTop w:val="0"/>
          <w:marBottom w:val="75"/>
          <w:divBdr>
            <w:top w:val="none" w:sz="0" w:space="0" w:color="auto"/>
            <w:left w:val="none" w:sz="0" w:space="0" w:color="auto"/>
            <w:bottom w:val="none" w:sz="0" w:space="0" w:color="auto"/>
            <w:right w:val="none" w:sz="0" w:space="0" w:color="auto"/>
          </w:divBdr>
        </w:div>
        <w:div w:id="767039549">
          <w:marLeft w:val="0"/>
          <w:marRight w:val="150"/>
          <w:marTop w:val="150"/>
          <w:marBottom w:val="150"/>
          <w:divBdr>
            <w:top w:val="none" w:sz="0" w:space="0" w:color="auto"/>
            <w:left w:val="none" w:sz="0" w:space="0" w:color="auto"/>
            <w:bottom w:val="none" w:sz="0" w:space="0" w:color="auto"/>
            <w:right w:val="none" w:sz="0" w:space="0" w:color="auto"/>
          </w:divBdr>
        </w:div>
        <w:div w:id="1632248061">
          <w:marLeft w:val="0"/>
          <w:marRight w:val="150"/>
          <w:marTop w:val="0"/>
          <w:marBottom w:val="0"/>
          <w:divBdr>
            <w:top w:val="none" w:sz="0" w:space="0" w:color="auto"/>
            <w:left w:val="none" w:sz="0" w:space="0" w:color="auto"/>
            <w:bottom w:val="none" w:sz="0" w:space="0" w:color="auto"/>
            <w:right w:val="none" w:sz="0" w:space="0" w:color="auto"/>
          </w:divBdr>
        </w:div>
      </w:divsChild>
    </w:div>
    <w:div w:id="553808491">
      <w:bodyDiv w:val="1"/>
      <w:marLeft w:val="0"/>
      <w:marRight w:val="0"/>
      <w:marTop w:val="0"/>
      <w:marBottom w:val="0"/>
      <w:divBdr>
        <w:top w:val="none" w:sz="0" w:space="0" w:color="auto"/>
        <w:left w:val="none" w:sz="0" w:space="0" w:color="auto"/>
        <w:bottom w:val="none" w:sz="0" w:space="0" w:color="auto"/>
        <w:right w:val="none" w:sz="0" w:space="0" w:color="auto"/>
      </w:divBdr>
      <w:divsChild>
        <w:div w:id="1628242193">
          <w:marLeft w:val="0"/>
          <w:marRight w:val="0"/>
          <w:marTop w:val="0"/>
          <w:marBottom w:val="0"/>
          <w:divBdr>
            <w:top w:val="none" w:sz="0" w:space="0" w:color="auto"/>
            <w:left w:val="none" w:sz="0" w:space="0" w:color="auto"/>
            <w:bottom w:val="none" w:sz="0" w:space="0" w:color="auto"/>
            <w:right w:val="none" w:sz="0" w:space="0" w:color="auto"/>
          </w:divBdr>
        </w:div>
        <w:div w:id="1650087010">
          <w:marLeft w:val="0"/>
          <w:marRight w:val="0"/>
          <w:marTop w:val="300"/>
          <w:marBottom w:val="300"/>
          <w:divBdr>
            <w:top w:val="none" w:sz="0" w:space="0" w:color="auto"/>
            <w:left w:val="none" w:sz="0" w:space="0" w:color="auto"/>
            <w:bottom w:val="none" w:sz="0" w:space="0" w:color="auto"/>
            <w:right w:val="none" w:sz="0" w:space="0" w:color="auto"/>
          </w:divBdr>
        </w:div>
        <w:div w:id="1564411611">
          <w:marLeft w:val="0"/>
          <w:marRight w:val="0"/>
          <w:marTop w:val="0"/>
          <w:marBottom w:val="0"/>
          <w:divBdr>
            <w:top w:val="none" w:sz="0" w:space="0" w:color="auto"/>
            <w:left w:val="none" w:sz="0" w:space="0" w:color="auto"/>
            <w:bottom w:val="none" w:sz="0" w:space="0" w:color="auto"/>
            <w:right w:val="none" w:sz="0" w:space="0" w:color="auto"/>
          </w:divBdr>
          <w:divsChild>
            <w:div w:id="572159800">
              <w:marLeft w:val="0"/>
              <w:marRight w:val="0"/>
              <w:marTop w:val="300"/>
              <w:marBottom w:val="450"/>
              <w:divBdr>
                <w:top w:val="none" w:sz="0" w:space="0" w:color="auto"/>
                <w:left w:val="none" w:sz="0" w:space="0" w:color="auto"/>
                <w:bottom w:val="none" w:sz="0" w:space="0" w:color="auto"/>
                <w:right w:val="none" w:sz="0" w:space="0" w:color="auto"/>
              </w:divBdr>
              <w:divsChild>
                <w:div w:id="848524784">
                  <w:marLeft w:val="0"/>
                  <w:marRight w:val="0"/>
                  <w:marTop w:val="0"/>
                  <w:marBottom w:val="0"/>
                  <w:divBdr>
                    <w:top w:val="none" w:sz="0" w:space="0" w:color="auto"/>
                    <w:left w:val="none" w:sz="0" w:space="0" w:color="auto"/>
                    <w:bottom w:val="none" w:sz="0" w:space="0" w:color="auto"/>
                    <w:right w:val="none" w:sz="0" w:space="0" w:color="auto"/>
                  </w:divBdr>
                  <w:divsChild>
                    <w:div w:id="1494181429">
                      <w:marLeft w:val="0"/>
                      <w:marRight w:val="0"/>
                      <w:marTop w:val="0"/>
                      <w:marBottom w:val="0"/>
                      <w:divBdr>
                        <w:top w:val="none" w:sz="0" w:space="0" w:color="auto"/>
                        <w:left w:val="none" w:sz="0" w:space="0" w:color="auto"/>
                        <w:bottom w:val="none" w:sz="0" w:space="0" w:color="auto"/>
                        <w:right w:val="none" w:sz="0" w:space="0" w:color="auto"/>
                      </w:divBdr>
                      <w:divsChild>
                        <w:div w:id="1826512304">
                          <w:marLeft w:val="0"/>
                          <w:marRight w:val="0"/>
                          <w:marTop w:val="0"/>
                          <w:marBottom w:val="0"/>
                          <w:divBdr>
                            <w:top w:val="none" w:sz="0" w:space="0" w:color="auto"/>
                            <w:left w:val="none" w:sz="0" w:space="0" w:color="auto"/>
                            <w:bottom w:val="none" w:sz="0" w:space="0" w:color="auto"/>
                            <w:right w:val="none" w:sz="0" w:space="0" w:color="auto"/>
                          </w:divBdr>
                          <w:divsChild>
                            <w:div w:id="15678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844768">
          <w:marLeft w:val="0"/>
          <w:marRight w:val="0"/>
          <w:marTop w:val="0"/>
          <w:marBottom w:val="0"/>
          <w:divBdr>
            <w:top w:val="none" w:sz="0" w:space="0" w:color="auto"/>
            <w:left w:val="none" w:sz="0" w:space="0" w:color="auto"/>
            <w:bottom w:val="none" w:sz="0" w:space="0" w:color="auto"/>
            <w:right w:val="none" w:sz="0" w:space="0" w:color="auto"/>
          </w:divBdr>
        </w:div>
      </w:divsChild>
    </w:div>
    <w:div w:id="553856326">
      <w:bodyDiv w:val="1"/>
      <w:marLeft w:val="0"/>
      <w:marRight w:val="0"/>
      <w:marTop w:val="0"/>
      <w:marBottom w:val="0"/>
      <w:divBdr>
        <w:top w:val="none" w:sz="0" w:space="0" w:color="auto"/>
        <w:left w:val="none" w:sz="0" w:space="0" w:color="auto"/>
        <w:bottom w:val="none" w:sz="0" w:space="0" w:color="auto"/>
        <w:right w:val="none" w:sz="0" w:space="0" w:color="auto"/>
      </w:divBdr>
      <w:divsChild>
        <w:div w:id="1450465424">
          <w:marLeft w:val="0"/>
          <w:marRight w:val="0"/>
          <w:marTop w:val="0"/>
          <w:marBottom w:val="300"/>
          <w:divBdr>
            <w:top w:val="none" w:sz="0" w:space="0" w:color="auto"/>
            <w:left w:val="none" w:sz="0" w:space="0" w:color="auto"/>
            <w:bottom w:val="none" w:sz="0" w:space="0" w:color="auto"/>
            <w:right w:val="none" w:sz="0" w:space="0" w:color="auto"/>
          </w:divBdr>
        </w:div>
      </w:divsChild>
    </w:div>
    <w:div w:id="554316205">
      <w:bodyDiv w:val="1"/>
      <w:marLeft w:val="0"/>
      <w:marRight w:val="0"/>
      <w:marTop w:val="0"/>
      <w:marBottom w:val="0"/>
      <w:divBdr>
        <w:top w:val="none" w:sz="0" w:space="0" w:color="auto"/>
        <w:left w:val="none" w:sz="0" w:space="0" w:color="auto"/>
        <w:bottom w:val="none" w:sz="0" w:space="0" w:color="auto"/>
        <w:right w:val="none" w:sz="0" w:space="0" w:color="auto"/>
      </w:divBdr>
      <w:divsChild>
        <w:div w:id="1465074210">
          <w:marLeft w:val="0"/>
          <w:marRight w:val="0"/>
          <w:marTop w:val="0"/>
          <w:marBottom w:val="300"/>
          <w:divBdr>
            <w:top w:val="none" w:sz="0" w:space="0" w:color="auto"/>
            <w:left w:val="none" w:sz="0" w:space="0" w:color="auto"/>
            <w:bottom w:val="none" w:sz="0" w:space="0" w:color="auto"/>
            <w:right w:val="none" w:sz="0" w:space="0" w:color="auto"/>
          </w:divBdr>
        </w:div>
      </w:divsChild>
    </w:div>
    <w:div w:id="555120788">
      <w:bodyDiv w:val="1"/>
      <w:marLeft w:val="0"/>
      <w:marRight w:val="0"/>
      <w:marTop w:val="0"/>
      <w:marBottom w:val="0"/>
      <w:divBdr>
        <w:top w:val="none" w:sz="0" w:space="0" w:color="auto"/>
        <w:left w:val="none" w:sz="0" w:space="0" w:color="auto"/>
        <w:bottom w:val="none" w:sz="0" w:space="0" w:color="auto"/>
        <w:right w:val="none" w:sz="0" w:space="0" w:color="auto"/>
      </w:divBdr>
      <w:divsChild>
        <w:div w:id="1360855504">
          <w:marLeft w:val="0"/>
          <w:marRight w:val="0"/>
          <w:marTop w:val="0"/>
          <w:marBottom w:val="300"/>
          <w:divBdr>
            <w:top w:val="none" w:sz="0" w:space="0" w:color="auto"/>
            <w:left w:val="none" w:sz="0" w:space="0" w:color="auto"/>
            <w:bottom w:val="none" w:sz="0" w:space="0" w:color="auto"/>
            <w:right w:val="none" w:sz="0" w:space="0" w:color="auto"/>
          </w:divBdr>
        </w:div>
      </w:divsChild>
    </w:div>
    <w:div w:id="555122416">
      <w:bodyDiv w:val="1"/>
      <w:marLeft w:val="0"/>
      <w:marRight w:val="0"/>
      <w:marTop w:val="0"/>
      <w:marBottom w:val="0"/>
      <w:divBdr>
        <w:top w:val="none" w:sz="0" w:space="0" w:color="auto"/>
        <w:left w:val="none" w:sz="0" w:space="0" w:color="auto"/>
        <w:bottom w:val="none" w:sz="0" w:space="0" w:color="auto"/>
        <w:right w:val="none" w:sz="0" w:space="0" w:color="auto"/>
      </w:divBdr>
      <w:divsChild>
        <w:div w:id="153230957">
          <w:marLeft w:val="0"/>
          <w:marRight w:val="375"/>
          <w:marTop w:val="0"/>
          <w:marBottom w:val="0"/>
          <w:divBdr>
            <w:top w:val="none" w:sz="0" w:space="0" w:color="auto"/>
            <w:left w:val="none" w:sz="0" w:space="0" w:color="auto"/>
            <w:bottom w:val="none" w:sz="0" w:space="0" w:color="auto"/>
            <w:right w:val="none" w:sz="0" w:space="0" w:color="auto"/>
          </w:divBdr>
        </w:div>
        <w:div w:id="1043556126">
          <w:marLeft w:val="0"/>
          <w:marRight w:val="0"/>
          <w:marTop w:val="0"/>
          <w:marBottom w:val="0"/>
          <w:divBdr>
            <w:top w:val="none" w:sz="0" w:space="0" w:color="auto"/>
            <w:left w:val="none" w:sz="0" w:space="0" w:color="auto"/>
            <w:bottom w:val="none" w:sz="0" w:space="0" w:color="auto"/>
            <w:right w:val="none" w:sz="0" w:space="0" w:color="auto"/>
          </w:divBdr>
        </w:div>
      </w:divsChild>
    </w:div>
    <w:div w:id="555942577">
      <w:bodyDiv w:val="1"/>
      <w:marLeft w:val="0"/>
      <w:marRight w:val="0"/>
      <w:marTop w:val="0"/>
      <w:marBottom w:val="0"/>
      <w:divBdr>
        <w:top w:val="none" w:sz="0" w:space="0" w:color="auto"/>
        <w:left w:val="none" w:sz="0" w:space="0" w:color="auto"/>
        <w:bottom w:val="none" w:sz="0" w:space="0" w:color="auto"/>
        <w:right w:val="none" w:sz="0" w:space="0" w:color="auto"/>
      </w:divBdr>
      <w:divsChild>
        <w:div w:id="1009602057">
          <w:marLeft w:val="0"/>
          <w:marRight w:val="0"/>
          <w:marTop w:val="0"/>
          <w:marBottom w:val="75"/>
          <w:divBdr>
            <w:top w:val="none" w:sz="0" w:space="0" w:color="auto"/>
            <w:left w:val="none" w:sz="0" w:space="0" w:color="auto"/>
            <w:bottom w:val="none" w:sz="0" w:space="0" w:color="auto"/>
            <w:right w:val="none" w:sz="0" w:space="0" w:color="auto"/>
          </w:divBdr>
        </w:div>
        <w:div w:id="13953481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57399106">
      <w:bodyDiv w:val="1"/>
      <w:marLeft w:val="0"/>
      <w:marRight w:val="0"/>
      <w:marTop w:val="0"/>
      <w:marBottom w:val="0"/>
      <w:divBdr>
        <w:top w:val="none" w:sz="0" w:space="0" w:color="auto"/>
        <w:left w:val="none" w:sz="0" w:space="0" w:color="auto"/>
        <w:bottom w:val="none" w:sz="0" w:space="0" w:color="auto"/>
        <w:right w:val="none" w:sz="0" w:space="0" w:color="auto"/>
      </w:divBdr>
      <w:divsChild>
        <w:div w:id="2093701418">
          <w:marLeft w:val="0"/>
          <w:marRight w:val="150"/>
          <w:marTop w:val="0"/>
          <w:marBottom w:val="75"/>
          <w:divBdr>
            <w:top w:val="none" w:sz="0" w:space="0" w:color="auto"/>
            <w:left w:val="none" w:sz="0" w:space="0" w:color="auto"/>
            <w:bottom w:val="none" w:sz="0" w:space="0" w:color="auto"/>
            <w:right w:val="none" w:sz="0" w:space="0" w:color="auto"/>
          </w:divBdr>
        </w:div>
        <w:div w:id="1389262774">
          <w:marLeft w:val="0"/>
          <w:marRight w:val="150"/>
          <w:marTop w:val="150"/>
          <w:marBottom w:val="150"/>
          <w:divBdr>
            <w:top w:val="none" w:sz="0" w:space="0" w:color="auto"/>
            <w:left w:val="none" w:sz="0" w:space="0" w:color="auto"/>
            <w:bottom w:val="none" w:sz="0" w:space="0" w:color="auto"/>
            <w:right w:val="none" w:sz="0" w:space="0" w:color="auto"/>
          </w:divBdr>
        </w:div>
        <w:div w:id="742486228">
          <w:marLeft w:val="0"/>
          <w:marRight w:val="150"/>
          <w:marTop w:val="0"/>
          <w:marBottom w:val="0"/>
          <w:divBdr>
            <w:top w:val="none" w:sz="0" w:space="0" w:color="auto"/>
            <w:left w:val="none" w:sz="0" w:space="0" w:color="auto"/>
            <w:bottom w:val="none" w:sz="0" w:space="0" w:color="auto"/>
            <w:right w:val="none" w:sz="0" w:space="0" w:color="auto"/>
          </w:divBdr>
        </w:div>
      </w:divsChild>
    </w:div>
    <w:div w:id="557786218">
      <w:bodyDiv w:val="1"/>
      <w:marLeft w:val="0"/>
      <w:marRight w:val="0"/>
      <w:marTop w:val="0"/>
      <w:marBottom w:val="0"/>
      <w:divBdr>
        <w:top w:val="none" w:sz="0" w:space="0" w:color="auto"/>
        <w:left w:val="none" w:sz="0" w:space="0" w:color="auto"/>
        <w:bottom w:val="none" w:sz="0" w:space="0" w:color="auto"/>
        <w:right w:val="none" w:sz="0" w:space="0" w:color="auto"/>
      </w:divBdr>
      <w:divsChild>
        <w:div w:id="1833520992">
          <w:marLeft w:val="0"/>
          <w:marRight w:val="0"/>
          <w:marTop w:val="0"/>
          <w:marBottom w:val="0"/>
          <w:divBdr>
            <w:top w:val="none" w:sz="0" w:space="0" w:color="auto"/>
            <w:left w:val="none" w:sz="0" w:space="0" w:color="auto"/>
            <w:bottom w:val="none" w:sz="0" w:space="0" w:color="auto"/>
            <w:right w:val="none" w:sz="0" w:space="0" w:color="auto"/>
          </w:divBdr>
        </w:div>
        <w:div w:id="1098867489">
          <w:marLeft w:val="0"/>
          <w:marRight w:val="375"/>
          <w:marTop w:val="0"/>
          <w:marBottom w:val="0"/>
          <w:divBdr>
            <w:top w:val="none" w:sz="0" w:space="0" w:color="auto"/>
            <w:left w:val="none" w:sz="0" w:space="0" w:color="auto"/>
            <w:bottom w:val="none" w:sz="0" w:space="0" w:color="auto"/>
            <w:right w:val="none" w:sz="0" w:space="0" w:color="auto"/>
          </w:divBdr>
        </w:div>
        <w:div w:id="305012676">
          <w:marLeft w:val="0"/>
          <w:marRight w:val="0"/>
          <w:marTop w:val="0"/>
          <w:marBottom w:val="0"/>
          <w:divBdr>
            <w:top w:val="none" w:sz="0" w:space="0" w:color="auto"/>
            <w:left w:val="none" w:sz="0" w:space="0" w:color="auto"/>
            <w:bottom w:val="none" w:sz="0" w:space="0" w:color="auto"/>
            <w:right w:val="none" w:sz="0" w:space="0" w:color="auto"/>
          </w:divBdr>
        </w:div>
      </w:divsChild>
    </w:div>
    <w:div w:id="558707361">
      <w:bodyDiv w:val="1"/>
      <w:marLeft w:val="0"/>
      <w:marRight w:val="0"/>
      <w:marTop w:val="0"/>
      <w:marBottom w:val="0"/>
      <w:divBdr>
        <w:top w:val="none" w:sz="0" w:space="0" w:color="auto"/>
        <w:left w:val="none" w:sz="0" w:space="0" w:color="auto"/>
        <w:bottom w:val="none" w:sz="0" w:space="0" w:color="auto"/>
        <w:right w:val="none" w:sz="0" w:space="0" w:color="auto"/>
      </w:divBdr>
      <w:divsChild>
        <w:div w:id="136462922">
          <w:marLeft w:val="0"/>
          <w:marRight w:val="0"/>
          <w:marTop w:val="0"/>
          <w:marBottom w:val="0"/>
          <w:divBdr>
            <w:top w:val="none" w:sz="0" w:space="0" w:color="auto"/>
            <w:left w:val="none" w:sz="0" w:space="0" w:color="auto"/>
            <w:bottom w:val="none" w:sz="0" w:space="0" w:color="auto"/>
            <w:right w:val="none" w:sz="0" w:space="0" w:color="auto"/>
          </w:divBdr>
        </w:div>
      </w:divsChild>
    </w:div>
    <w:div w:id="559483445">
      <w:bodyDiv w:val="1"/>
      <w:marLeft w:val="0"/>
      <w:marRight w:val="0"/>
      <w:marTop w:val="0"/>
      <w:marBottom w:val="0"/>
      <w:divBdr>
        <w:top w:val="none" w:sz="0" w:space="0" w:color="auto"/>
        <w:left w:val="none" w:sz="0" w:space="0" w:color="auto"/>
        <w:bottom w:val="none" w:sz="0" w:space="0" w:color="auto"/>
        <w:right w:val="none" w:sz="0" w:space="0" w:color="auto"/>
      </w:divBdr>
      <w:divsChild>
        <w:div w:id="1273704361">
          <w:marLeft w:val="0"/>
          <w:marRight w:val="375"/>
          <w:marTop w:val="0"/>
          <w:marBottom w:val="0"/>
          <w:divBdr>
            <w:top w:val="none" w:sz="0" w:space="0" w:color="auto"/>
            <w:left w:val="none" w:sz="0" w:space="0" w:color="auto"/>
            <w:bottom w:val="none" w:sz="0" w:space="0" w:color="auto"/>
            <w:right w:val="none" w:sz="0" w:space="0" w:color="auto"/>
          </w:divBdr>
        </w:div>
        <w:div w:id="235092950">
          <w:marLeft w:val="0"/>
          <w:marRight w:val="0"/>
          <w:marTop w:val="0"/>
          <w:marBottom w:val="0"/>
          <w:divBdr>
            <w:top w:val="none" w:sz="0" w:space="0" w:color="auto"/>
            <w:left w:val="none" w:sz="0" w:space="0" w:color="auto"/>
            <w:bottom w:val="none" w:sz="0" w:space="0" w:color="auto"/>
            <w:right w:val="none" w:sz="0" w:space="0" w:color="auto"/>
          </w:divBdr>
        </w:div>
      </w:divsChild>
    </w:div>
    <w:div w:id="560097650">
      <w:bodyDiv w:val="1"/>
      <w:marLeft w:val="0"/>
      <w:marRight w:val="0"/>
      <w:marTop w:val="0"/>
      <w:marBottom w:val="0"/>
      <w:divBdr>
        <w:top w:val="none" w:sz="0" w:space="0" w:color="auto"/>
        <w:left w:val="none" w:sz="0" w:space="0" w:color="auto"/>
        <w:bottom w:val="none" w:sz="0" w:space="0" w:color="auto"/>
        <w:right w:val="none" w:sz="0" w:space="0" w:color="auto"/>
      </w:divBdr>
      <w:divsChild>
        <w:div w:id="2136679550">
          <w:marLeft w:val="0"/>
          <w:marRight w:val="375"/>
          <w:marTop w:val="0"/>
          <w:marBottom w:val="0"/>
          <w:divBdr>
            <w:top w:val="none" w:sz="0" w:space="0" w:color="auto"/>
            <w:left w:val="none" w:sz="0" w:space="0" w:color="auto"/>
            <w:bottom w:val="none" w:sz="0" w:space="0" w:color="auto"/>
            <w:right w:val="none" w:sz="0" w:space="0" w:color="auto"/>
          </w:divBdr>
        </w:div>
        <w:div w:id="2118980206">
          <w:marLeft w:val="0"/>
          <w:marRight w:val="0"/>
          <w:marTop w:val="0"/>
          <w:marBottom w:val="0"/>
          <w:divBdr>
            <w:top w:val="none" w:sz="0" w:space="0" w:color="auto"/>
            <w:left w:val="none" w:sz="0" w:space="0" w:color="auto"/>
            <w:bottom w:val="none" w:sz="0" w:space="0" w:color="auto"/>
            <w:right w:val="none" w:sz="0" w:space="0" w:color="auto"/>
          </w:divBdr>
        </w:div>
      </w:divsChild>
    </w:div>
    <w:div w:id="560481947">
      <w:bodyDiv w:val="1"/>
      <w:marLeft w:val="0"/>
      <w:marRight w:val="0"/>
      <w:marTop w:val="0"/>
      <w:marBottom w:val="0"/>
      <w:divBdr>
        <w:top w:val="none" w:sz="0" w:space="0" w:color="auto"/>
        <w:left w:val="none" w:sz="0" w:space="0" w:color="auto"/>
        <w:bottom w:val="none" w:sz="0" w:space="0" w:color="auto"/>
        <w:right w:val="none" w:sz="0" w:space="0" w:color="auto"/>
      </w:divBdr>
      <w:divsChild>
        <w:div w:id="997348435">
          <w:marLeft w:val="0"/>
          <w:marRight w:val="0"/>
          <w:marTop w:val="0"/>
          <w:marBottom w:val="75"/>
          <w:divBdr>
            <w:top w:val="none" w:sz="0" w:space="0" w:color="auto"/>
            <w:left w:val="none" w:sz="0" w:space="0" w:color="auto"/>
            <w:bottom w:val="none" w:sz="0" w:space="0" w:color="auto"/>
            <w:right w:val="none" w:sz="0" w:space="0" w:color="auto"/>
          </w:divBdr>
        </w:div>
        <w:div w:id="5198575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60945957">
      <w:bodyDiv w:val="1"/>
      <w:marLeft w:val="0"/>
      <w:marRight w:val="0"/>
      <w:marTop w:val="0"/>
      <w:marBottom w:val="0"/>
      <w:divBdr>
        <w:top w:val="none" w:sz="0" w:space="0" w:color="auto"/>
        <w:left w:val="none" w:sz="0" w:space="0" w:color="auto"/>
        <w:bottom w:val="none" w:sz="0" w:space="0" w:color="auto"/>
        <w:right w:val="none" w:sz="0" w:space="0" w:color="auto"/>
      </w:divBdr>
      <w:divsChild>
        <w:div w:id="1529370200">
          <w:marLeft w:val="0"/>
          <w:marRight w:val="0"/>
          <w:marTop w:val="0"/>
          <w:marBottom w:val="300"/>
          <w:divBdr>
            <w:top w:val="none" w:sz="0" w:space="0" w:color="auto"/>
            <w:left w:val="none" w:sz="0" w:space="0" w:color="auto"/>
            <w:bottom w:val="none" w:sz="0" w:space="0" w:color="auto"/>
            <w:right w:val="none" w:sz="0" w:space="0" w:color="auto"/>
          </w:divBdr>
        </w:div>
      </w:divsChild>
    </w:div>
    <w:div w:id="561479374">
      <w:bodyDiv w:val="1"/>
      <w:marLeft w:val="0"/>
      <w:marRight w:val="0"/>
      <w:marTop w:val="0"/>
      <w:marBottom w:val="0"/>
      <w:divBdr>
        <w:top w:val="none" w:sz="0" w:space="0" w:color="auto"/>
        <w:left w:val="none" w:sz="0" w:space="0" w:color="auto"/>
        <w:bottom w:val="none" w:sz="0" w:space="0" w:color="auto"/>
        <w:right w:val="none" w:sz="0" w:space="0" w:color="auto"/>
      </w:divBdr>
      <w:divsChild>
        <w:div w:id="2070498356">
          <w:marLeft w:val="0"/>
          <w:marRight w:val="0"/>
          <w:marTop w:val="0"/>
          <w:marBottom w:val="150"/>
          <w:divBdr>
            <w:top w:val="none" w:sz="0" w:space="0" w:color="auto"/>
            <w:left w:val="none" w:sz="0" w:space="0" w:color="auto"/>
            <w:bottom w:val="none" w:sz="0" w:space="0" w:color="auto"/>
            <w:right w:val="none" w:sz="0" w:space="0" w:color="auto"/>
          </w:divBdr>
          <w:divsChild>
            <w:div w:id="994722637">
              <w:marLeft w:val="0"/>
              <w:marRight w:val="0"/>
              <w:marTop w:val="0"/>
              <w:marBottom w:val="0"/>
              <w:divBdr>
                <w:top w:val="none" w:sz="0" w:space="0" w:color="auto"/>
                <w:left w:val="none" w:sz="0" w:space="0" w:color="auto"/>
                <w:bottom w:val="none" w:sz="0" w:space="0" w:color="auto"/>
                <w:right w:val="none" w:sz="0" w:space="0" w:color="auto"/>
              </w:divBdr>
              <w:divsChild>
                <w:div w:id="538206129">
                  <w:marLeft w:val="0"/>
                  <w:marRight w:val="150"/>
                  <w:marTop w:val="0"/>
                  <w:marBottom w:val="0"/>
                  <w:divBdr>
                    <w:top w:val="none" w:sz="0" w:space="0" w:color="auto"/>
                    <w:left w:val="none" w:sz="0" w:space="0" w:color="auto"/>
                    <w:bottom w:val="none" w:sz="0" w:space="0" w:color="auto"/>
                    <w:right w:val="none" w:sz="0" w:space="0" w:color="auto"/>
                  </w:divBdr>
                </w:div>
                <w:div w:id="788738516">
                  <w:marLeft w:val="0"/>
                  <w:marRight w:val="150"/>
                  <w:marTop w:val="0"/>
                  <w:marBottom w:val="0"/>
                  <w:divBdr>
                    <w:top w:val="none" w:sz="0" w:space="0" w:color="auto"/>
                    <w:left w:val="none" w:sz="0" w:space="0" w:color="auto"/>
                    <w:bottom w:val="none" w:sz="0" w:space="0" w:color="auto"/>
                    <w:right w:val="none" w:sz="0" w:space="0" w:color="auto"/>
                  </w:divBdr>
                </w:div>
              </w:divsChild>
            </w:div>
            <w:div w:id="1792357546">
              <w:marLeft w:val="0"/>
              <w:marRight w:val="0"/>
              <w:marTop w:val="0"/>
              <w:marBottom w:val="0"/>
              <w:divBdr>
                <w:top w:val="none" w:sz="0" w:space="0" w:color="auto"/>
                <w:left w:val="none" w:sz="0" w:space="0" w:color="auto"/>
                <w:bottom w:val="none" w:sz="0" w:space="0" w:color="auto"/>
                <w:right w:val="none" w:sz="0" w:space="0" w:color="auto"/>
              </w:divBdr>
              <w:divsChild>
                <w:div w:id="689331686">
                  <w:marLeft w:val="0"/>
                  <w:marRight w:val="0"/>
                  <w:marTop w:val="0"/>
                  <w:marBottom w:val="0"/>
                  <w:divBdr>
                    <w:top w:val="none" w:sz="0" w:space="0" w:color="auto"/>
                    <w:left w:val="none" w:sz="0" w:space="0" w:color="auto"/>
                    <w:bottom w:val="none" w:sz="0" w:space="0" w:color="auto"/>
                    <w:right w:val="none" w:sz="0" w:space="0" w:color="auto"/>
                  </w:divBdr>
                  <w:divsChild>
                    <w:div w:id="570703528">
                      <w:marLeft w:val="0"/>
                      <w:marRight w:val="0"/>
                      <w:marTop w:val="0"/>
                      <w:marBottom w:val="0"/>
                      <w:divBdr>
                        <w:top w:val="none" w:sz="0" w:space="0" w:color="auto"/>
                        <w:left w:val="none" w:sz="0" w:space="0" w:color="auto"/>
                        <w:bottom w:val="none" w:sz="0" w:space="0" w:color="auto"/>
                        <w:right w:val="none" w:sz="0" w:space="0" w:color="auto"/>
                      </w:divBdr>
                      <w:divsChild>
                        <w:div w:id="73430028">
                          <w:marLeft w:val="0"/>
                          <w:marRight w:val="0"/>
                          <w:marTop w:val="0"/>
                          <w:marBottom w:val="0"/>
                          <w:divBdr>
                            <w:top w:val="none" w:sz="0" w:space="0" w:color="auto"/>
                            <w:left w:val="none" w:sz="0" w:space="0" w:color="auto"/>
                            <w:bottom w:val="none" w:sz="0" w:space="0" w:color="auto"/>
                            <w:right w:val="none" w:sz="0" w:space="0" w:color="auto"/>
                          </w:divBdr>
                        </w:div>
                      </w:divsChild>
                    </w:div>
                    <w:div w:id="1381906341">
                      <w:marLeft w:val="0"/>
                      <w:marRight w:val="135"/>
                      <w:marTop w:val="0"/>
                      <w:marBottom w:val="0"/>
                      <w:divBdr>
                        <w:top w:val="none" w:sz="0" w:space="0" w:color="auto"/>
                        <w:left w:val="none" w:sz="0" w:space="0" w:color="auto"/>
                        <w:bottom w:val="none" w:sz="0" w:space="0" w:color="auto"/>
                        <w:right w:val="none" w:sz="0" w:space="0" w:color="auto"/>
                      </w:divBdr>
                    </w:div>
                    <w:div w:id="10855418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71066">
          <w:marLeft w:val="0"/>
          <w:marRight w:val="0"/>
          <w:marTop w:val="0"/>
          <w:marBottom w:val="0"/>
          <w:divBdr>
            <w:top w:val="none" w:sz="0" w:space="0" w:color="auto"/>
            <w:left w:val="none" w:sz="0" w:space="0" w:color="auto"/>
            <w:bottom w:val="none" w:sz="0" w:space="0" w:color="auto"/>
            <w:right w:val="none" w:sz="0" w:space="0" w:color="auto"/>
          </w:divBdr>
          <w:divsChild>
            <w:div w:id="1219634829">
              <w:marLeft w:val="0"/>
              <w:marRight w:val="0"/>
              <w:marTop w:val="0"/>
              <w:marBottom w:val="0"/>
              <w:divBdr>
                <w:top w:val="none" w:sz="0" w:space="0" w:color="auto"/>
                <w:left w:val="none" w:sz="0" w:space="0" w:color="auto"/>
                <w:bottom w:val="none" w:sz="0" w:space="0" w:color="auto"/>
                <w:right w:val="none" w:sz="0" w:space="0" w:color="auto"/>
              </w:divBdr>
              <w:divsChild>
                <w:div w:id="619957">
                  <w:marLeft w:val="0"/>
                  <w:marRight w:val="0"/>
                  <w:marTop w:val="0"/>
                  <w:marBottom w:val="0"/>
                  <w:divBdr>
                    <w:top w:val="none" w:sz="0" w:space="0" w:color="auto"/>
                    <w:left w:val="none" w:sz="0" w:space="0" w:color="auto"/>
                    <w:bottom w:val="none" w:sz="0" w:space="0" w:color="auto"/>
                    <w:right w:val="none" w:sz="0" w:space="0" w:color="auto"/>
                  </w:divBdr>
                </w:div>
              </w:divsChild>
            </w:div>
            <w:div w:id="797914462">
              <w:marLeft w:val="0"/>
              <w:marRight w:val="0"/>
              <w:marTop w:val="375"/>
              <w:marBottom w:val="0"/>
              <w:divBdr>
                <w:top w:val="none" w:sz="0" w:space="0" w:color="auto"/>
                <w:left w:val="none" w:sz="0" w:space="0" w:color="auto"/>
                <w:bottom w:val="none" w:sz="0" w:space="0" w:color="auto"/>
                <w:right w:val="none" w:sz="0" w:space="0" w:color="auto"/>
              </w:divBdr>
              <w:divsChild>
                <w:div w:id="1315447658">
                  <w:marLeft w:val="0"/>
                  <w:marRight w:val="0"/>
                  <w:marTop w:val="0"/>
                  <w:marBottom w:val="0"/>
                  <w:divBdr>
                    <w:top w:val="none" w:sz="0" w:space="0" w:color="auto"/>
                    <w:left w:val="none" w:sz="0" w:space="0" w:color="auto"/>
                    <w:bottom w:val="none" w:sz="0" w:space="0" w:color="auto"/>
                    <w:right w:val="none" w:sz="0" w:space="0" w:color="auto"/>
                  </w:divBdr>
                  <w:divsChild>
                    <w:div w:id="210403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49144">
              <w:marLeft w:val="0"/>
              <w:marRight w:val="0"/>
              <w:marTop w:val="375"/>
              <w:marBottom w:val="0"/>
              <w:divBdr>
                <w:top w:val="none" w:sz="0" w:space="0" w:color="auto"/>
                <w:left w:val="none" w:sz="0" w:space="0" w:color="auto"/>
                <w:bottom w:val="none" w:sz="0" w:space="0" w:color="auto"/>
                <w:right w:val="none" w:sz="0" w:space="0" w:color="auto"/>
              </w:divBdr>
              <w:divsChild>
                <w:div w:id="1752192136">
                  <w:marLeft w:val="0"/>
                  <w:marRight w:val="0"/>
                  <w:marTop w:val="0"/>
                  <w:marBottom w:val="0"/>
                  <w:divBdr>
                    <w:top w:val="none" w:sz="0" w:space="0" w:color="auto"/>
                    <w:left w:val="none" w:sz="0" w:space="0" w:color="auto"/>
                    <w:bottom w:val="none" w:sz="0" w:space="0" w:color="auto"/>
                    <w:right w:val="none" w:sz="0" w:space="0" w:color="auto"/>
                  </w:divBdr>
                </w:div>
              </w:divsChild>
            </w:div>
            <w:div w:id="155070492">
              <w:marLeft w:val="0"/>
              <w:marRight w:val="0"/>
              <w:marTop w:val="375"/>
              <w:marBottom w:val="0"/>
              <w:divBdr>
                <w:top w:val="none" w:sz="0" w:space="0" w:color="auto"/>
                <w:left w:val="none" w:sz="0" w:space="0" w:color="auto"/>
                <w:bottom w:val="none" w:sz="0" w:space="0" w:color="auto"/>
                <w:right w:val="none" w:sz="0" w:space="0" w:color="auto"/>
              </w:divBdr>
              <w:divsChild>
                <w:div w:id="1917013128">
                  <w:marLeft w:val="0"/>
                  <w:marRight w:val="0"/>
                  <w:marTop w:val="0"/>
                  <w:marBottom w:val="0"/>
                  <w:divBdr>
                    <w:top w:val="none" w:sz="0" w:space="0" w:color="auto"/>
                    <w:left w:val="none" w:sz="0" w:space="0" w:color="auto"/>
                    <w:bottom w:val="none" w:sz="0" w:space="0" w:color="auto"/>
                    <w:right w:val="none" w:sz="0" w:space="0" w:color="auto"/>
                  </w:divBdr>
                  <w:divsChild>
                    <w:div w:id="2101750440">
                      <w:marLeft w:val="0"/>
                      <w:marRight w:val="0"/>
                      <w:marTop w:val="0"/>
                      <w:marBottom w:val="0"/>
                      <w:divBdr>
                        <w:top w:val="none" w:sz="0" w:space="0" w:color="auto"/>
                        <w:left w:val="none" w:sz="0" w:space="0" w:color="auto"/>
                        <w:bottom w:val="none" w:sz="0" w:space="0" w:color="auto"/>
                        <w:right w:val="none" w:sz="0" w:space="0" w:color="auto"/>
                      </w:divBdr>
                    </w:div>
                    <w:div w:id="199525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7963">
              <w:marLeft w:val="0"/>
              <w:marRight w:val="0"/>
              <w:marTop w:val="375"/>
              <w:marBottom w:val="0"/>
              <w:divBdr>
                <w:top w:val="none" w:sz="0" w:space="0" w:color="auto"/>
                <w:left w:val="none" w:sz="0" w:space="0" w:color="auto"/>
                <w:bottom w:val="none" w:sz="0" w:space="0" w:color="auto"/>
                <w:right w:val="none" w:sz="0" w:space="0" w:color="auto"/>
              </w:divBdr>
              <w:divsChild>
                <w:div w:id="1101492404">
                  <w:marLeft w:val="0"/>
                  <w:marRight w:val="0"/>
                  <w:marTop w:val="0"/>
                  <w:marBottom w:val="0"/>
                  <w:divBdr>
                    <w:top w:val="none" w:sz="0" w:space="0" w:color="auto"/>
                    <w:left w:val="none" w:sz="0" w:space="0" w:color="auto"/>
                    <w:bottom w:val="none" w:sz="0" w:space="0" w:color="auto"/>
                    <w:right w:val="none" w:sz="0" w:space="0" w:color="auto"/>
                  </w:divBdr>
                </w:div>
              </w:divsChild>
            </w:div>
            <w:div w:id="2004890731">
              <w:marLeft w:val="0"/>
              <w:marRight w:val="0"/>
              <w:marTop w:val="375"/>
              <w:marBottom w:val="0"/>
              <w:divBdr>
                <w:top w:val="none" w:sz="0" w:space="0" w:color="auto"/>
                <w:left w:val="none" w:sz="0" w:space="0" w:color="auto"/>
                <w:bottom w:val="none" w:sz="0" w:space="0" w:color="auto"/>
                <w:right w:val="none" w:sz="0" w:space="0" w:color="auto"/>
              </w:divBdr>
              <w:divsChild>
                <w:div w:id="1827892842">
                  <w:marLeft w:val="0"/>
                  <w:marRight w:val="0"/>
                  <w:marTop w:val="0"/>
                  <w:marBottom w:val="0"/>
                  <w:divBdr>
                    <w:top w:val="none" w:sz="0" w:space="0" w:color="auto"/>
                    <w:left w:val="none" w:sz="0" w:space="0" w:color="auto"/>
                    <w:bottom w:val="none" w:sz="0" w:space="0" w:color="auto"/>
                    <w:right w:val="none" w:sz="0" w:space="0" w:color="auto"/>
                  </w:divBdr>
                  <w:divsChild>
                    <w:div w:id="15222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10224">
              <w:marLeft w:val="0"/>
              <w:marRight w:val="0"/>
              <w:marTop w:val="375"/>
              <w:marBottom w:val="0"/>
              <w:divBdr>
                <w:top w:val="none" w:sz="0" w:space="0" w:color="auto"/>
                <w:left w:val="none" w:sz="0" w:space="0" w:color="auto"/>
                <w:bottom w:val="none" w:sz="0" w:space="0" w:color="auto"/>
                <w:right w:val="none" w:sz="0" w:space="0" w:color="auto"/>
              </w:divBdr>
              <w:divsChild>
                <w:div w:id="2074615824">
                  <w:marLeft w:val="0"/>
                  <w:marRight w:val="0"/>
                  <w:marTop w:val="0"/>
                  <w:marBottom w:val="0"/>
                  <w:divBdr>
                    <w:top w:val="none" w:sz="0" w:space="0" w:color="auto"/>
                    <w:left w:val="none" w:sz="0" w:space="0" w:color="auto"/>
                    <w:bottom w:val="none" w:sz="0" w:space="0" w:color="auto"/>
                    <w:right w:val="none" w:sz="0" w:space="0" w:color="auto"/>
                  </w:divBdr>
                </w:div>
              </w:divsChild>
            </w:div>
            <w:div w:id="686755125">
              <w:marLeft w:val="0"/>
              <w:marRight w:val="0"/>
              <w:marTop w:val="225"/>
              <w:marBottom w:val="0"/>
              <w:divBdr>
                <w:top w:val="none" w:sz="0" w:space="0" w:color="auto"/>
                <w:left w:val="none" w:sz="0" w:space="0" w:color="auto"/>
                <w:bottom w:val="none" w:sz="0" w:space="0" w:color="auto"/>
                <w:right w:val="none" w:sz="0" w:space="0" w:color="auto"/>
              </w:divBdr>
              <w:divsChild>
                <w:div w:id="2127431785">
                  <w:marLeft w:val="0"/>
                  <w:marRight w:val="0"/>
                  <w:marTop w:val="0"/>
                  <w:marBottom w:val="0"/>
                  <w:divBdr>
                    <w:top w:val="none" w:sz="0" w:space="0" w:color="auto"/>
                    <w:left w:val="none" w:sz="0" w:space="0" w:color="auto"/>
                    <w:bottom w:val="none" w:sz="0" w:space="0" w:color="auto"/>
                    <w:right w:val="none" w:sz="0" w:space="0" w:color="auto"/>
                  </w:divBdr>
                  <w:divsChild>
                    <w:div w:id="786777523">
                      <w:marLeft w:val="0"/>
                      <w:marRight w:val="0"/>
                      <w:marTop w:val="0"/>
                      <w:marBottom w:val="0"/>
                      <w:divBdr>
                        <w:top w:val="single" w:sz="6" w:space="0" w:color="D9D9D9"/>
                        <w:left w:val="none" w:sz="0" w:space="0" w:color="auto"/>
                        <w:bottom w:val="single" w:sz="6" w:space="0" w:color="D9D9D9"/>
                        <w:right w:val="none" w:sz="0" w:space="0" w:color="auto"/>
                      </w:divBdr>
                      <w:divsChild>
                        <w:div w:id="1807311059">
                          <w:marLeft w:val="0"/>
                          <w:marRight w:val="0"/>
                          <w:marTop w:val="0"/>
                          <w:marBottom w:val="0"/>
                          <w:divBdr>
                            <w:top w:val="none" w:sz="0" w:space="0" w:color="auto"/>
                            <w:left w:val="none" w:sz="0" w:space="0" w:color="auto"/>
                            <w:bottom w:val="none" w:sz="0" w:space="0" w:color="auto"/>
                            <w:right w:val="none" w:sz="0" w:space="0" w:color="auto"/>
                          </w:divBdr>
                          <w:divsChild>
                            <w:div w:id="842279481">
                              <w:marLeft w:val="0"/>
                              <w:marRight w:val="0"/>
                              <w:marTop w:val="0"/>
                              <w:marBottom w:val="0"/>
                              <w:divBdr>
                                <w:top w:val="none" w:sz="0" w:space="0" w:color="auto"/>
                                <w:left w:val="none" w:sz="0" w:space="0" w:color="auto"/>
                                <w:bottom w:val="none" w:sz="0" w:space="0" w:color="auto"/>
                                <w:right w:val="none" w:sz="0" w:space="0" w:color="auto"/>
                              </w:divBdr>
                              <w:divsChild>
                                <w:div w:id="677543549">
                                  <w:marLeft w:val="0"/>
                                  <w:marRight w:val="0"/>
                                  <w:marTop w:val="0"/>
                                  <w:marBottom w:val="0"/>
                                  <w:divBdr>
                                    <w:top w:val="none" w:sz="0" w:space="0" w:color="auto"/>
                                    <w:left w:val="none" w:sz="0" w:space="0" w:color="auto"/>
                                    <w:bottom w:val="none" w:sz="0" w:space="0" w:color="auto"/>
                                    <w:right w:val="none" w:sz="0" w:space="0" w:color="auto"/>
                                  </w:divBdr>
                                  <w:divsChild>
                                    <w:div w:id="2052849792">
                                      <w:marLeft w:val="0"/>
                                      <w:marRight w:val="0"/>
                                      <w:marTop w:val="0"/>
                                      <w:marBottom w:val="0"/>
                                      <w:divBdr>
                                        <w:top w:val="none" w:sz="0" w:space="0" w:color="auto"/>
                                        <w:left w:val="none" w:sz="0" w:space="0" w:color="auto"/>
                                        <w:bottom w:val="none" w:sz="0" w:space="0" w:color="auto"/>
                                        <w:right w:val="none" w:sz="0" w:space="0" w:color="auto"/>
                                      </w:divBdr>
                                      <w:divsChild>
                                        <w:div w:id="152643443">
                                          <w:marLeft w:val="0"/>
                                          <w:marRight w:val="0"/>
                                          <w:marTop w:val="0"/>
                                          <w:marBottom w:val="0"/>
                                          <w:divBdr>
                                            <w:top w:val="none" w:sz="0" w:space="0" w:color="auto"/>
                                            <w:left w:val="none" w:sz="0" w:space="0" w:color="auto"/>
                                            <w:bottom w:val="none" w:sz="0" w:space="0" w:color="auto"/>
                                            <w:right w:val="none" w:sz="0" w:space="0" w:color="auto"/>
                                          </w:divBdr>
                                          <w:divsChild>
                                            <w:div w:id="1972318445">
                                              <w:marLeft w:val="0"/>
                                              <w:marRight w:val="0"/>
                                              <w:marTop w:val="0"/>
                                              <w:marBottom w:val="0"/>
                                              <w:divBdr>
                                                <w:top w:val="none" w:sz="0" w:space="0" w:color="auto"/>
                                                <w:left w:val="none" w:sz="0" w:space="0" w:color="auto"/>
                                                <w:bottom w:val="none" w:sz="0" w:space="0" w:color="auto"/>
                                                <w:right w:val="none" w:sz="0" w:space="0" w:color="auto"/>
                                              </w:divBdr>
                                              <w:divsChild>
                                                <w:div w:id="1270237082">
                                                  <w:marLeft w:val="0"/>
                                                  <w:marRight w:val="0"/>
                                                  <w:marTop w:val="0"/>
                                                  <w:marBottom w:val="0"/>
                                                  <w:divBdr>
                                                    <w:top w:val="none" w:sz="0" w:space="0" w:color="auto"/>
                                                    <w:left w:val="none" w:sz="0" w:space="0" w:color="auto"/>
                                                    <w:bottom w:val="none" w:sz="0" w:space="0" w:color="auto"/>
                                                    <w:right w:val="none" w:sz="0" w:space="0" w:color="auto"/>
                                                  </w:divBdr>
                                                  <w:divsChild>
                                                    <w:div w:id="857351956">
                                                      <w:marLeft w:val="0"/>
                                                      <w:marRight w:val="0"/>
                                                      <w:marTop w:val="0"/>
                                                      <w:marBottom w:val="0"/>
                                                      <w:divBdr>
                                                        <w:top w:val="none" w:sz="0" w:space="0" w:color="auto"/>
                                                        <w:left w:val="none" w:sz="0" w:space="0" w:color="auto"/>
                                                        <w:bottom w:val="none" w:sz="0" w:space="0" w:color="auto"/>
                                                        <w:right w:val="none" w:sz="0" w:space="0" w:color="auto"/>
                                                      </w:divBdr>
                                                      <w:divsChild>
                                                        <w:div w:id="630668100">
                                                          <w:marLeft w:val="0"/>
                                                          <w:marRight w:val="0"/>
                                                          <w:marTop w:val="0"/>
                                                          <w:marBottom w:val="0"/>
                                                          <w:divBdr>
                                                            <w:top w:val="none" w:sz="0" w:space="0" w:color="auto"/>
                                                            <w:left w:val="none" w:sz="0" w:space="0" w:color="auto"/>
                                                            <w:bottom w:val="none" w:sz="0" w:space="0" w:color="auto"/>
                                                            <w:right w:val="none" w:sz="0" w:space="0" w:color="auto"/>
                                                          </w:divBdr>
                                                          <w:divsChild>
                                                            <w:div w:id="1940868823">
                                                              <w:marLeft w:val="0"/>
                                                              <w:marRight w:val="0"/>
                                                              <w:marTop w:val="0"/>
                                                              <w:marBottom w:val="0"/>
                                                              <w:divBdr>
                                                                <w:top w:val="none" w:sz="0" w:space="0" w:color="auto"/>
                                                                <w:left w:val="none" w:sz="0" w:space="0" w:color="auto"/>
                                                                <w:bottom w:val="none" w:sz="0" w:space="0" w:color="auto"/>
                                                                <w:right w:val="none" w:sz="0" w:space="0" w:color="auto"/>
                                                              </w:divBdr>
                                                              <w:divsChild>
                                                                <w:div w:id="1189566887">
                                                                  <w:marLeft w:val="0"/>
                                                                  <w:marRight w:val="0"/>
                                                                  <w:marTop w:val="0"/>
                                                                  <w:marBottom w:val="0"/>
                                                                  <w:divBdr>
                                                                    <w:top w:val="none" w:sz="0" w:space="0" w:color="auto"/>
                                                                    <w:left w:val="none" w:sz="0" w:space="0" w:color="auto"/>
                                                                    <w:bottom w:val="none" w:sz="0" w:space="0" w:color="auto"/>
                                                                    <w:right w:val="none" w:sz="0" w:space="0" w:color="auto"/>
                                                                  </w:divBdr>
                                                                  <w:divsChild>
                                                                    <w:div w:id="1209604603">
                                                                      <w:marLeft w:val="0"/>
                                                                      <w:marRight w:val="0"/>
                                                                      <w:marTop w:val="0"/>
                                                                      <w:marBottom w:val="0"/>
                                                                      <w:divBdr>
                                                                        <w:top w:val="none" w:sz="0" w:space="0" w:color="auto"/>
                                                                        <w:left w:val="none" w:sz="0" w:space="0" w:color="auto"/>
                                                                        <w:bottom w:val="none" w:sz="0" w:space="0" w:color="auto"/>
                                                                        <w:right w:val="none" w:sz="0" w:space="0" w:color="auto"/>
                                                                      </w:divBdr>
                                                                      <w:divsChild>
                                                                        <w:div w:id="1236814391">
                                                                          <w:marLeft w:val="0"/>
                                                                          <w:marRight w:val="0"/>
                                                                          <w:marTop w:val="0"/>
                                                                          <w:marBottom w:val="330"/>
                                                                          <w:divBdr>
                                                                            <w:top w:val="none" w:sz="0" w:space="0" w:color="auto"/>
                                                                            <w:left w:val="none" w:sz="0" w:space="0" w:color="auto"/>
                                                                            <w:bottom w:val="none" w:sz="0" w:space="0" w:color="auto"/>
                                                                            <w:right w:val="none" w:sz="0" w:space="0" w:color="auto"/>
                                                                          </w:divBdr>
                                                                          <w:divsChild>
                                                                            <w:div w:id="2013139694">
                                                                              <w:marLeft w:val="0"/>
                                                                              <w:marRight w:val="0"/>
                                                                              <w:marTop w:val="0"/>
                                                                              <w:marBottom w:val="0"/>
                                                                              <w:divBdr>
                                                                                <w:top w:val="none" w:sz="0" w:space="0" w:color="auto"/>
                                                                                <w:left w:val="none" w:sz="0" w:space="0" w:color="auto"/>
                                                                                <w:bottom w:val="none" w:sz="0" w:space="0" w:color="auto"/>
                                                                                <w:right w:val="none" w:sz="0" w:space="0" w:color="auto"/>
                                                                              </w:divBdr>
                                                                              <w:divsChild>
                                                                                <w:div w:id="255137763">
                                                                                  <w:marLeft w:val="0"/>
                                                                                  <w:marRight w:val="0"/>
                                                                                  <w:marTop w:val="0"/>
                                                                                  <w:marBottom w:val="0"/>
                                                                                  <w:divBdr>
                                                                                    <w:top w:val="none" w:sz="0" w:space="0" w:color="auto"/>
                                                                                    <w:left w:val="none" w:sz="0" w:space="0" w:color="auto"/>
                                                                                    <w:bottom w:val="none" w:sz="0" w:space="0" w:color="auto"/>
                                                                                    <w:right w:val="none" w:sz="0" w:space="0" w:color="auto"/>
                                                                                  </w:divBdr>
                                                                                  <w:divsChild>
                                                                                    <w:div w:id="364528395">
                                                                                      <w:marLeft w:val="0"/>
                                                                                      <w:marRight w:val="0"/>
                                                                                      <w:marTop w:val="0"/>
                                                                                      <w:marBottom w:val="0"/>
                                                                                      <w:divBdr>
                                                                                        <w:top w:val="none" w:sz="0" w:space="0" w:color="auto"/>
                                                                                        <w:left w:val="none" w:sz="0" w:space="0" w:color="auto"/>
                                                                                        <w:bottom w:val="none" w:sz="0" w:space="0" w:color="auto"/>
                                                                                        <w:right w:val="none" w:sz="0" w:space="0" w:color="auto"/>
                                                                                      </w:divBdr>
                                                                                      <w:divsChild>
                                                                                        <w:div w:id="7655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655999">
                                                                          <w:marLeft w:val="0"/>
                                                                          <w:marRight w:val="0"/>
                                                                          <w:marTop w:val="0"/>
                                                                          <w:marBottom w:val="0"/>
                                                                          <w:divBdr>
                                                                            <w:top w:val="none" w:sz="0" w:space="0" w:color="auto"/>
                                                                            <w:left w:val="none" w:sz="0" w:space="0" w:color="auto"/>
                                                                            <w:bottom w:val="none" w:sz="0" w:space="0" w:color="auto"/>
                                                                            <w:right w:val="none" w:sz="0" w:space="0" w:color="auto"/>
                                                                          </w:divBdr>
                                                                        </w:div>
                                                                        <w:div w:id="2284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8121858">
              <w:marLeft w:val="0"/>
              <w:marRight w:val="0"/>
              <w:marTop w:val="225"/>
              <w:marBottom w:val="0"/>
              <w:divBdr>
                <w:top w:val="none" w:sz="0" w:space="0" w:color="auto"/>
                <w:left w:val="none" w:sz="0" w:space="0" w:color="auto"/>
                <w:bottom w:val="none" w:sz="0" w:space="0" w:color="auto"/>
                <w:right w:val="none" w:sz="0" w:space="0" w:color="auto"/>
              </w:divBdr>
              <w:divsChild>
                <w:div w:id="111151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89867">
      <w:bodyDiv w:val="1"/>
      <w:marLeft w:val="0"/>
      <w:marRight w:val="0"/>
      <w:marTop w:val="0"/>
      <w:marBottom w:val="0"/>
      <w:divBdr>
        <w:top w:val="none" w:sz="0" w:space="0" w:color="auto"/>
        <w:left w:val="none" w:sz="0" w:space="0" w:color="auto"/>
        <w:bottom w:val="none" w:sz="0" w:space="0" w:color="auto"/>
        <w:right w:val="none" w:sz="0" w:space="0" w:color="auto"/>
      </w:divBdr>
      <w:divsChild>
        <w:div w:id="694382414">
          <w:marLeft w:val="0"/>
          <w:marRight w:val="0"/>
          <w:marTop w:val="0"/>
          <w:marBottom w:val="300"/>
          <w:divBdr>
            <w:top w:val="none" w:sz="0" w:space="0" w:color="auto"/>
            <w:left w:val="none" w:sz="0" w:space="0" w:color="auto"/>
            <w:bottom w:val="none" w:sz="0" w:space="0" w:color="auto"/>
            <w:right w:val="none" w:sz="0" w:space="0" w:color="auto"/>
          </w:divBdr>
        </w:div>
      </w:divsChild>
    </w:div>
    <w:div w:id="563024468">
      <w:bodyDiv w:val="1"/>
      <w:marLeft w:val="0"/>
      <w:marRight w:val="0"/>
      <w:marTop w:val="0"/>
      <w:marBottom w:val="0"/>
      <w:divBdr>
        <w:top w:val="none" w:sz="0" w:space="0" w:color="auto"/>
        <w:left w:val="none" w:sz="0" w:space="0" w:color="auto"/>
        <w:bottom w:val="none" w:sz="0" w:space="0" w:color="auto"/>
        <w:right w:val="none" w:sz="0" w:space="0" w:color="auto"/>
      </w:divBdr>
      <w:divsChild>
        <w:div w:id="973288516">
          <w:marLeft w:val="0"/>
          <w:marRight w:val="150"/>
          <w:marTop w:val="0"/>
          <w:marBottom w:val="75"/>
          <w:divBdr>
            <w:top w:val="none" w:sz="0" w:space="0" w:color="auto"/>
            <w:left w:val="none" w:sz="0" w:space="0" w:color="auto"/>
            <w:bottom w:val="none" w:sz="0" w:space="0" w:color="auto"/>
            <w:right w:val="none" w:sz="0" w:space="0" w:color="auto"/>
          </w:divBdr>
        </w:div>
        <w:div w:id="453906491">
          <w:marLeft w:val="0"/>
          <w:marRight w:val="150"/>
          <w:marTop w:val="150"/>
          <w:marBottom w:val="150"/>
          <w:divBdr>
            <w:top w:val="none" w:sz="0" w:space="0" w:color="auto"/>
            <w:left w:val="none" w:sz="0" w:space="0" w:color="auto"/>
            <w:bottom w:val="none" w:sz="0" w:space="0" w:color="auto"/>
            <w:right w:val="none" w:sz="0" w:space="0" w:color="auto"/>
          </w:divBdr>
        </w:div>
        <w:div w:id="679702426">
          <w:marLeft w:val="0"/>
          <w:marRight w:val="150"/>
          <w:marTop w:val="0"/>
          <w:marBottom w:val="0"/>
          <w:divBdr>
            <w:top w:val="none" w:sz="0" w:space="0" w:color="auto"/>
            <w:left w:val="none" w:sz="0" w:space="0" w:color="auto"/>
            <w:bottom w:val="none" w:sz="0" w:space="0" w:color="auto"/>
            <w:right w:val="none" w:sz="0" w:space="0" w:color="auto"/>
          </w:divBdr>
        </w:div>
      </w:divsChild>
    </w:div>
    <w:div w:id="563099984">
      <w:bodyDiv w:val="1"/>
      <w:marLeft w:val="0"/>
      <w:marRight w:val="0"/>
      <w:marTop w:val="0"/>
      <w:marBottom w:val="0"/>
      <w:divBdr>
        <w:top w:val="none" w:sz="0" w:space="0" w:color="auto"/>
        <w:left w:val="none" w:sz="0" w:space="0" w:color="auto"/>
        <w:bottom w:val="none" w:sz="0" w:space="0" w:color="auto"/>
        <w:right w:val="none" w:sz="0" w:space="0" w:color="auto"/>
      </w:divBdr>
      <w:divsChild>
        <w:div w:id="1835875748">
          <w:marLeft w:val="0"/>
          <w:marRight w:val="0"/>
          <w:marTop w:val="0"/>
          <w:marBottom w:val="0"/>
          <w:divBdr>
            <w:top w:val="none" w:sz="0" w:space="0" w:color="auto"/>
            <w:left w:val="none" w:sz="0" w:space="0" w:color="auto"/>
            <w:bottom w:val="none" w:sz="0" w:space="0" w:color="auto"/>
            <w:right w:val="none" w:sz="0" w:space="0" w:color="auto"/>
          </w:divBdr>
        </w:div>
        <w:div w:id="1149130311">
          <w:marLeft w:val="0"/>
          <w:marRight w:val="0"/>
          <w:marTop w:val="300"/>
          <w:marBottom w:val="300"/>
          <w:divBdr>
            <w:top w:val="none" w:sz="0" w:space="0" w:color="auto"/>
            <w:left w:val="none" w:sz="0" w:space="0" w:color="auto"/>
            <w:bottom w:val="none" w:sz="0" w:space="0" w:color="auto"/>
            <w:right w:val="none" w:sz="0" w:space="0" w:color="auto"/>
          </w:divBdr>
        </w:div>
        <w:div w:id="645621489">
          <w:marLeft w:val="0"/>
          <w:marRight w:val="0"/>
          <w:marTop w:val="0"/>
          <w:marBottom w:val="0"/>
          <w:divBdr>
            <w:top w:val="none" w:sz="0" w:space="0" w:color="auto"/>
            <w:left w:val="none" w:sz="0" w:space="0" w:color="auto"/>
            <w:bottom w:val="none" w:sz="0" w:space="0" w:color="auto"/>
            <w:right w:val="none" w:sz="0" w:space="0" w:color="auto"/>
          </w:divBdr>
          <w:divsChild>
            <w:div w:id="1334911226">
              <w:marLeft w:val="0"/>
              <w:marRight w:val="0"/>
              <w:marTop w:val="300"/>
              <w:marBottom w:val="450"/>
              <w:divBdr>
                <w:top w:val="none" w:sz="0" w:space="0" w:color="auto"/>
                <w:left w:val="none" w:sz="0" w:space="0" w:color="auto"/>
                <w:bottom w:val="none" w:sz="0" w:space="0" w:color="auto"/>
                <w:right w:val="none" w:sz="0" w:space="0" w:color="auto"/>
              </w:divBdr>
              <w:divsChild>
                <w:div w:id="1606502367">
                  <w:marLeft w:val="0"/>
                  <w:marRight w:val="0"/>
                  <w:marTop w:val="0"/>
                  <w:marBottom w:val="0"/>
                  <w:divBdr>
                    <w:top w:val="none" w:sz="0" w:space="0" w:color="auto"/>
                    <w:left w:val="none" w:sz="0" w:space="0" w:color="auto"/>
                    <w:bottom w:val="none" w:sz="0" w:space="0" w:color="auto"/>
                    <w:right w:val="none" w:sz="0" w:space="0" w:color="auto"/>
                  </w:divBdr>
                  <w:divsChild>
                    <w:div w:id="1831365852">
                      <w:marLeft w:val="0"/>
                      <w:marRight w:val="0"/>
                      <w:marTop w:val="0"/>
                      <w:marBottom w:val="0"/>
                      <w:divBdr>
                        <w:top w:val="none" w:sz="0" w:space="0" w:color="auto"/>
                        <w:left w:val="none" w:sz="0" w:space="0" w:color="auto"/>
                        <w:bottom w:val="none" w:sz="0" w:space="0" w:color="auto"/>
                        <w:right w:val="none" w:sz="0" w:space="0" w:color="auto"/>
                      </w:divBdr>
                      <w:divsChild>
                        <w:div w:id="804662111">
                          <w:marLeft w:val="0"/>
                          <w:marRight w:val="0"/>
                          <w:marTop w:val="0"/>
                          <w:marBottom w:val="0"/>
                          <w:divBdr>
                            <w:top w:val="none" w:sz="0" w:space="0" w:color="auto"/>
                            <w:left w:val="none" w:sz="0" w:space="0" w:color="auto"/>
                            <w:bottom w:val="none" w:sz="0" w:space="0" w:color="auto"/>
                            <w:right w:val="none" w:sz="0" w:space="0" w:color="auto"/>
                          </w:divBdr>
                          <w:divsChild>
                            <w:div w:id="31957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666892">
          <w:marLeft w:val="0"/>
          <w:marRight w:val="0"/>
          <w:marTop w:val="0"/>
          <w:marBottom w:val="0"/>
          <w:divBdr>
            <w:top w:val="none" w:sz="0" w:space="0" w:color="auto"/>
            <w:left w:val="none" w:sz="0" w:space="0" w:color="auto"/>
            <w:bottom w:val="none" w:sz="0" w:space="0" w:color="auto"/>
            <w:right w:val="none" w:sz="0" w:space="0" w:color="auto"/>
          </w:divBdr>
        </w:div>
      </w:divsChild>
    </w:div>
    <w:div w:id="563180443">
      <w:bodyDiv w:val="1"/>
      <w:marLeft w:val="0"/>
      <w:marRight w:val="0"/>
      <w:marTop w:val="0"/>
      <w:marBottom w:val="0"/>
      <w:divBdr>
        <w:top w:val="none" w:sz="0" w:space="0" w:color="auto"/>
        <w:left w:val="none" w:sz="0" w:space="0" w:color="auto"/>
        <w:bottom w:val="none" w:sz="0" w:space="0" w:color="auto"/>
        <w:right w:val="none" w:sz="0" w:space="0" w:color="auto"/>
      </w:divBdr>
      <w:divsChild>
        <w:div w:id="478693079">
          <w:marLeft w:val="0"/>
          <w:marRight w:val="150"/>
          <w:marTop w:val="0"/>
          <w:marBottom w:val="75"/>
          <w:divBdr>
            <w:top w:val="none" w:sz="0" w:space="0" w:color="auto"/>
            <w:left w:val="none" w:sz="0" w:space="0" w:color="auto"/>
            <w:bottom w:val="none" w:sz="0" w:space="0" w:color="auto"/>
            <w:right w:val="none" w:sz="0" w:space="0" w:color="auto"/>
          </w:divBdr>
        </w:div>
        <w:div w:id="832187585">
          <w:marLeft w:val="0"/>
          <w:marRight w:val="150"/>
          <w:marTop w:val="150"/>
          <w:marBottom w:val="150"/>
          <w:divBdr>
            <w:top w:val="none" w:sz="0" w:space="0" w:color="auto"/>
            <w:left w:val="none" w:sz="0" w:space="0" w:color="auto"/>
            <w:bottom w:val="none" w:sz="0" w:space="0" w:color="auto"/>
            <w:right w:val="none" w:sz="0" w:space="0" w:color="auto"/>
          </w:divBdr>
        </w:div>
        <w:div w:id="2012296834">
          <w:marLeft w:val="0"/>
          <w:marRight w:val="150"/>
          <w:marTop w:val="0"/>
          <w:marBottom w:val="0"/>
          <w:divBdr>
            <w:top w:val="none" w:sz="0" w:space="0" w:color="auto"/>
            <w:left w:val="none" w:sz="0" w:space="0" w:color="auto"/>
            <w:bottom w:val="none" w:sz="0" w:space="0" w:color="auto"/>
            <w:right w:val="none" w:sz="0" w:space="0" w:color="auto"/>
          </w:divBdr>
        </w:div>
      </w:divsChild>
    </w:div>
    <w:div w:id="563948925">
      <w:bodyDiv w:val="1"/>
      <w:marLeft w:val="0"/>
      <w:marRight w:val="0"/>
      <w:marTop w:val="0"/>
      <w:marBottom w:val="0"/>
      <w:divBdr>
        <w:top w:val="none" w:sz="0" w:space="0" w:color="auto"/>
        <w:left w:val="none" w:sz="0" w:space="0" w:color="auto"/>
        <w:bottom w:val="none" w:sz="0" w:space="0" w:color="auto"/>
        <w:right w:val="none" w:sz="0" w:space="0" w:color="auto"/>
      </w:divBdr>
      <w:divsChild>
        <w:div w:id="1203284">
          <w:marLeft w:val="0"/>
          <w:marRight w:val="0"/>
          <w:marTop w:val="0"/>
          <w:marBottom w:val="300"/>
          <w:divBdr>
            <w:top w:val="none" w:sz="0" w:space="0" w:color="auto"/>
            <w:left w:val="none" w:sz="0" w:space="0" w:color="auto"/>
            <w:bottom w:val="none" w:sz="0" w:space="0" w:color="auto"/>
            <w:right w:val="none" w:sz="0" w:space="0" w:color="auto"/>
          </w:divBdr>
        </w:div>
      </w:divsChild>
    </w:div>
    <w:div w:id="564339846">
      <w:bodyDiv w:val="1"/>
      <w:marLeft w:val="0"/>
      <w:marRight w:val="0"/>
      <w:marTop w:val="0"/>
      <w:marBottom w:val="0"/>
      <w:divBdr>
        <w:top w:val="none" w:sz="0" w:space="0" w:color="auto"/>
        <w:left w:val="none" w:sz="0" w:space="0" w:color="auto"/>
        <w:bottom w:val="none" w:sz="0" w:space="0" w:color="auto"/>
        <w:right w:val="none" w:sz="0" w:space="0" w:color="auto"/>
      </w:divBdr>
      <w:divsChild>
        <w:div w:id="2120448726">
          <w:marLeft w:val="0"/>
          <w:marRight w:val="0"/>
          <w:marTop w:val="0"/>
          <w:marBottom w:val="0"/>
          <w:divBdr>
            <w:top w:val="none" w:sz="0" w:space="0" w:color="auto"/>
            <w:left w:val="none" w:sz="0" w:space="0" w:color="auto"/>
            <w:bottom w:val="none" w:sz="0" w:space="0" w:color="auto"/>
            <w:right w:val="none" w:sz="0" w:space="0" w:color="auto"/>
          </w:divBdr>
          <w:divsChild>
            <w:div w:id="309099633">
              <w:marLeft w:val="0"/>
              <w:marRight w:val="0"/>
              <w:marTop w:val="225"/>
              <w:marBottom w:val="0"/>
              <w:divBdr>
                <w:top w:val="none" w:sz="0" w:space="0" w:color="auto"/>
                <w:left w:val="none" w:sz="0" w:space="0" w:color="auto"/>
                <w:bottom w:val="none" w:sz="0" w:space="0" w:color="auto"/>
                <w:right w:val="none" w:sz="0" w:space="0" w:color="auto"/>
              </w:divBdr>
              <w:divsChild>
                <w:div w:id="1658799012">
                  <w:marLeft w:val="0"/>
                  <w:marRight w:val="0"/>
                  <w:marTop w:val="0"/>
                  <w:marBottom w:val="0"/>
                  <w:divBdr>
                    <w:top w:val="none" w:sz="0" w:space="0" w:color="auto"/>
                    <w:left w:val="none" w:sz="0" w:space="0" w:color="auto"/>
                    <w:bottom w:val="none" w:sz="0" w:space="0" w:color="auto"/>
                    <w:right w:val="none" w:sz="0" w:space="0" w:color="auto"/>
                  </w:divBdr>
                </w:div>
              </w:divsChild>
            </w:div>
            <w:div w:id="316962463">
              <w:marLeft w:val="0"/>
              <w:marRight w:val="0"/>
              <w:marTop w:val="0"/>
              <w:marBottom w:val="0"/>
              <w:divBdr>
                <w:top w:val="none" w:sz="0" w:space="0" w:color="auto"/>
                <w:left w:val="none" w:sz="0" w:space="0" w:color="auto"/>
                <w:bottom w:val="none" w:sz="0" w:space="0" w:color="auto"/>
                <w:right w:val="none" w:sz="0" w:space="0" w:color="auto"/>
              </w:divBdr>
              <w:divsChild>
                <w:div w:id="94520509">
                  <w:marLeft w:val="0"/>
                  <w:marRight w:val="0"/>
                  <w:marTop w:val="0"/>
                  <w:marBottom w:val="0"/>
                  <w:divBdr>
                    <w:top w:val="none" w:sz="0" w:space="0" w:color="auto"/>
                    <w:left w:val="none" w:sz="0" w:space="0" w:color="auto"/>
                    <w:bottom w:val="none" w:sz="0" w:space="0" w:color="auto"/>
                    <w:right w:val="none" w:sz="0" w:space="0" w:color="auto"/>
                  </w:divBdr>
                </w:div>
              </w:divsChild>
            </w:div>
            <w:div w:id="622270226">
              <w:marLeft w:val="0"/>
              <w:marRight w:val="0"/>
              <w:marTop w:val="225"/>
              <w:marBottom w:val="0"/>
              <w:divBdr>
                <w:top w:val="none" w:sz="0" w:space="0" w:color="auto"/>
                <w:left w:val="none" w:sz="0" w:space="0" w:color="auto"/>
                <w:bottom w:val="none" w:sz="0" w:space="0" w:color="auto"/>
                <w:right w:val="none" w:sz="0" w:space="0" w:color="auto"/>
              </w:divBdr>
              <w:divsChild>
                <w:div w:id="2108117459">
                  <w:marLeft w:val="0"/>
                  <w:marRight w:val="0"/>
                  <w:marTop w:val="0"/>
                  <w:marBottom w:val="0"/>
                  <w:divBdr>
                    <w:top w:val="none" w:sz="0" w:space="0" w:color="auto"/>
                    <w:left w:val="none" w:sz="0" w:space="0" w:color="auto"/>
                    <w:bottom w:val="none" w:sz="0" w:space="0" w:color="auto"/>
                    <w:right w:val="none" w:sz="0" w:space="0" w:color="auto"/>
                  </w:divBdr>
                </w:div>
              </w:divsChild>
            </w:div>
            <w:div w:id="987905845">
              <w:marLeft w:val="0"/>
              <w:marRight w:val="0"/>
              <w:marTop w:val="225"/>
              <w:marBottom w:val="0"/>
              <w:divBdr>
                <w:top w:val="none" w:sz="0" w:space="0" w:color="auto"/>
                <w:left w:val="none" w:sz="0" w:space="0" w:color="auto"/>
                <w:bottom w:val="none" w:sz="0" w:space="0" w:color="auto"/>
                <w:right w:val="none" w:sz="0" w:space="0" w:color="auto"/>
              </w:divBdr>
              <w:divsChild>
                <w:div w:id="802894666">
                  <w:marLeft w:val="0"/>
                  <w:marRight w:val="0"/>
                  <w:marTop w:val="0"/>
                  <w:marBottom w:val="0"/>
                  <w:divBdr>
                    <w:top w:val="none" w:sz="0" w:space="0" w:color="auto"/>
                    <w:left w:val="none" w:sz="0" w:space="0" w:color="auto"/>
                    <w:bottom w:val="none" w:sz="0" w:space="0" w:color="auto"/>
                    <w:right w:val="none" w:sz="0" w:space="0" w:color="auto"/>
                  </w:divBdr>
                </w:div>
              </w:divsChild>
            </w:div>
            <w:div w:id="1094085559">
              <w:marLeft w:val="0"/>
              <w:marRight w:val="0"/>
              <w:marTop w:val="225"/>
              <w:marBottom w:val="0"/>
              <w:divBdr>
                <w:top w:val="none" w:sz="0" w:space="0" w:color="auto"/>
                <w:left w:val="none" w:sz="0" w:space="0" w:color="auto"/>
                <w:bottom w:val="none" w:sz="0" w:space="0" w:color="auto"/>
                <w:right w:val="none" w:sz="0" w:space="0" w:color="auto"/>
              </w:divBdr>
              <w:divsChild>
                <w:div w:id="738405541">
                  <w:marLeft w:val="0"/>
                  <w:marRight w:val="0"/>
                  <w:marTop w:val="0"/>
                  <w:marBottom w:val="0"/>
                  <w:divBdr>
                    <w:top w:val="none" w:sz="0" w:space="0" w:color="auto"/>
                    <w:left w:val="none" w:sz="0" w:space="0" w:color="auto"/>
                    <w:bottom w:val="none" w:sz="0" w:space="0" w:color="auto"/>
                    <w:right w:val="none" w:sz="0" w:space="0" w:color="auto"/>
                  </w:divBdr>
                </w:div>
              </w:divsChild>
            </w:div>
            <w:div w:id="1317688714">
              <w:marLeft w:val="0"/>
              <w:marRight w:val="0"/>
              <w:marTop w:val="225"/>
              <w:marBottom w:val="0"/>
              <w:divBdr>
                <w:top w:val="none" w:sz="0" w:space="0" w:color="auto"/>
                <w:left w:val="none" w:sz="0" w:space="0" w:color="auto"/>
                <w:bottom w:val="none" w:sz="0" w:space="0" w:color="auto"/>
                <w:right w:val="none" w:sz="0" w:space="0" w:color="auto"/>
              </w:divBdr>
              <w:divsChild>
                <w:div w:id="1318269310">
                  <w:marLeft w:val="0"/>
                  <w:marRight w:val="0"/>
                  <w:marTop w:val="0"/>
                  <w:marBottom w:val="0"/>
                  <w:divBdr>
                    <w:top w:val="none" w:sz="0" w:space="0" w:color="auto"/>
                    <w:left w:val="none" w:sz="0" w:space="0" w:color="auto"/>
                    <w:bottom w:val="none" w:sz="0" w:space="0" w:color="auto"/>
                    <w:right w:val="none" w:sz="0" w:space="0" w:color="auto"/>
                  </w:divBdr>
                </w:div>
              </w:divsChild>
            </w:div>
            <w:div w:id="1346439668">
              <w:marLeft w:val="0"/>
              <w:marRight w:val="0"/>
              <w:marTop w:val="375"/>
              <w:marBottom w:val="0"/>
              <w:divBdr>
                <w:top w:val="none" w:sz="0" w:space="0" w:color="auto"/>
                <w:left w:val="none" w:sz="0" w:space="0" w:color="auto"/>
                <w:bottom w:val="none" w:sz="0" w:space="0" w:color="auto"/>
                <w:right w:val="none" w:sz="0" w:space="0" w:color="auto"/>
              </w:divBdr>
              <w:divsChild>
                <w:div w:id="1971325598">
                  <w:marLeft w:val="0"/>
                  <w:marRight w:val="0"/>
                  <w:marTop w:val="0"/>
                  <w:marBottom w:val="0"/>
                  <w:divBdr>
                    <w:top w:val="none" w:sz="0" w:space="0" w:color="auto"/>
                    <w:left w:val="none" w:sz="0" w:space="0" w:color="auto"/>
                    <w:bottom w:val="none" w:sz="0" w:space="0" w:color="auto"/>
                    <w:right w:val="none" w:sz="0" w:space="0" w:color="auto"/>
                  </w:divBdr>
                </w:div>
              </w:divsChild>
            </w:div>
            <w:div w:id="1875655877">
              <w:marLeft w:val="0"/>
              <w:marRight w:val="0"/>
              <w:marTop w:val="375"/>
              <w:marBottom w:val="0"/>
              <w:divBdr>
                <w:top w:val="none" w:sz="0" w:space="0" w:color="auto"/>
                <w:left w:val="none" w:sz="0" w:space="0" w:color="auto"/>
                <w:bottom w:val="none" w:sz="0" w:space="0" w:color="auto"/>
                <w:right w:val="none" w:sz="0" w:space="0" w:color="auto"/>
              </w:divBdr>
              <w:divsChild>
                <w:div w:id="1660693286">
                  <w:marLeft w:val="0"/>
                  <w:marRight w:val="0"/>
                  <w:marTop w:val="0"/>
                  <w:marBottom w:val="0"/>
                  <w:divBdr>
                    <w:top w:val="none" w:sz="0" w:space="0" w:color="auto"/>
                    <w:left w:val="none" w:sz="0" w:space="0" w:color="auto"/>
                    <w:bottom w:val="none" w:sz="0" w:space="0" w:color="auto"/>
                    <w:right w:val="none" w:sz="0" w:space="0" w:color="auto"/>
                  </w:divBdr>
                  <w:divsChild>
                    <w:div w:id="10397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10179">
          <w:marLeft w:val="0"/>
          <w:marRight w:val="0"/>
          <w:marTop w:val="0"/>
          <w:marBottom w:val="150"/>
          <w:divBdr>
            <w:top w:val="none" w:sz="0" w:space="0" w:color="auto"/>
            <w:left w:val="none" w:sz="0" w:space="0" w:color="auto"/>
            <w:bottom w:val="none" w:sz="0" w:space="0" w:color="auto"/>
            <w:right w:val="none" w:sz="0" w:space="0" w:color="auto"/>
          </w:divBdr>
          <w:divsChild>
            <w:div w:id="1151675585">
              <w:marLeft w:val="0"/>
              <w:marRight w:val="0"/>
              <w:marTop w:val="0"/>
              <w:marBottom w:val="0"/>
              <w:divBdr>
                <w:top w:val="none" w:sz="0" w:space="0" w:color="auto"/>
                <w:left w:val="none" w:sz="0" w:space="0" w:color="auto"/>
                <w:bottom w:val="none" w:sz="0" w:space="0" w:color="auto"/>
                <w:right w:val="none" w:sz="0" w:space="0" w:color="auto"/>
              </w:divBdr>
              <w:divsChild>
                <w:div w:id="138808126">
                  <w:marLeft w:val="0"/>
                  <w:marRight w:val="0"/>
                  <w:marTop w:val="0"/>
                  <w:marBottom w:val="0"/>
                  <w:divBdr>
                    <w:top w:val="none" w:sz="0" w:space="0" w:color="auto"/>
                    <w:left w:val="none" w:sz="0" w:space="0" w:color="auto"/>
                    <w:bottom w:val="none" w:sz="0" w:space="0" w:color="auto"/>
                    <w:right w:val="none" w:sz="0" w:space="0" w:color="auto"/>
                  </w:divBdr>
                  <w:divsChild>
                    <w:div w:id="301539875">
                      <w:marLeft w:val="0"/>
                      <w:marRight w:val="135"/>
                      <w:marTop w:val="0"/>
                      <w:marBottom w:val="0"/>
                      <w:divBdr>
                        <w:top w:val="none" w:sz="0" w:space="0" w:color="auto"/>
                        <w:left w:val="none" w:sz="0" w:space="0" w:color="auto"/>
                        <w:bottom w:val="none" w:sz="0" w:space="0" w:color="auto"/>
                        <w:right w:val="none" w:sz="0" w:space="0" w:color="auto"/>
                      </w:divBdr>
                    </w:div>
                    <w:div w:id="639118813">
                      <w:marLeft w:val="-135"/>
                      <w:marRight w:val="0"/>
                      <w:marTop w:val="0"/>
                      <w:marBottom w:val="0"/>
                      <w:divBdr>
                        <w:top w:val="none" w:sz="0" w:space="0" w:color="auto"/>
                        <w:left w:val="none" w:sz="0" w:space="0" w:color="auto"/>
                        <w:bottom w:val="none" w:sz="0" w:space="0" w:color="auto"/>
                        <w:right w:val="none" w:sz="0" w:space="0" w:color="auto"/>
                      </w:divBdr>
                    </w:div>
                    <w:div w:id="1056203757">
                      <w:marLeft w:val="0"/>
                      <w:marRight w:val="0"/>
                      <w:marTop w:val="0"/>
                      <w:marBottom w:val="0"/>
                      <w:divBdr>
                        <w:top w:val="none" w:sz="0" w:space="0" w:color="auto"/>
                        <w:left w:val="none" w:sz="0" w:space="0" w:color="auto"/>
                        <w:bottom w:val="none" w:sz="0" w:space="0" w:color="auto"/>
                        <w:right w:val="none" w:sz="0" w:space="0" w:color="auto"/>
                      </w:divBdr>
                      <w:divsChild>
                        <w:div w:id="9595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94700">
              <w:marLeft w:val="0"/>
              <w:marRight w:val="0"/>
              <w:marTop w:val="0"/>
              <w:marBottom w:val="0"/>
              <w:divBdr>
                <w:top w:val="none" w:sz="0" w:space="0" w:color="auto"/>
                <w:left w:val="none" w:sz="0" w:space="0" w:color="auto"/>
                <w:bottom w:val="none" w:sz="0" w:space="0" w:color="auto"/>
                <w:right w:val="none" w:sz="0" w:space="0" w:color="auto"/>
              </w:divBdr>
              <w:divsChild>
                <w:div w:id="440993611">
                  <w:marLeft w:val="0"/>
                  <w:marRight w:val="150"/>
                  <w:marTop w:val="0"/>
                  <w:marBottom w:val="0"/>
                  <w:divBdr>
                    <w:top w:val="none" w:sz="0" w:space="0" w:color="auto"/>
                    <w:left w:val="none" w:sz="0" w:space="0" w:color="auto"/>
                    <w:bottom w:val="none" w:sz="0" w:space="0" w:color="auto"/>
                    <w:right w:val="none" w:sz="0" w:space="0" w:color="auto"/>
                  </w:divBdr>
                </w:div>
                <w:div w:id="15958922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64608837">
      <w:bodyDiv w:val="1"/>
      <w:marLeft w:val="0"/>
      <w:marRight w:val="0"/>
      <w:marTop w:val="0"/>
      <w:marBottom w:val="0"/>
      <w:divBdr>
        <w:top w:val="none" w:sz="0" w:space="0" w:color="auto"/>
        <w:left w:val="none" w:sz="0" w:space="0" w:color="auto"/>
        <w:bottom w:val="none" w:sz="0" w:space="0" w:color="auto"/>
        <w:right w:val="none" w:sz="0" w:space="0" w:color="auto"/>
      </w:divBdr>
      <w:divsChild>
        <w:div w:id="1525361004">
          <w:marLeft w:val="0"/>
          <w:marRight w:val="0"/>
          <w:marTop w:val="0"/>
          <w:marBottom w:val="300"/>
          <w:divBdr>
            <w:top w:val="none" w:sz="0" w:space="0" w:color="auto"/>
            <w:left w:val="none" w:sz="0" w:space="0" w:color="auto"/>
            <w:bottom w:val="none" w:sz="0" w:space="0" w:color="auto"/>
            <w:right w:val="none" w:sz="0" w:space="0" w:color="auto"/>
          </w:divBdr>
        </w:div>
      </w:divsChild>
    </w:div>
    <w:div w:id="564798700">
      <w:bodyDiv w:val="1"/>
      <w:marLeft w:val="0"/>
      <w:marRight w:val="0"/>
      <w:marTop w:val="0"/>
      <w:marBottom w:val="0"/>
      <w:divBdr>
        <w:top w:val="none" w:sz="0" w:space="0" w:color="auto"/>
        <w:left w:val="none" w:sz="0" w:space="0" w:color="auto"/>
        <w:bottom w:val="none" w:sz="0" w:space="0" w:color="auto"/>
        <w:right w:val="none" w:sz="0" w:space="0" w:color="auto"/>
      </w:divBdr>
      <w:divsChild>
        <w:div w:id="1169298321">
          <w:marLeft w:val="0"/>
          <w:marRight w:val="0"/>
          <w:marTop w:val="0"/>
          <w:marBottom w:val="0"/>
          <w:divBdr>
            <w:top w:val="none" w:sz="0" w:space="0" w:color="auto"/>
            <w:left w:val="none" w:sz="0" w:space="0" w:color="auto"/>
            <w:bottom w:val="none" w:sz="0" w:space="0" w:color="auto"/>
            <w:right w:val="none" w:sz="0" w:space="0" w:color="auto"/>
          </w:divBdr>
          <w:divsChild>
            <w:div w:id="551966191">
              <w:marLeft w:val="0"/>
              <w:marRight w:val="0"/>
              <w:marTop w:val="0"/>
              <w:marBottom w:val="0"/>
              <w:divBdr>
                <w:top w:val="single" w:sz="6" w:space="30" w:color="E0E0E0"/>
                <w:left w:val="none" w:sz="0" w:space="0" w:color="auto"/>
                <w:bottom w:val="none" w:sz="0" w:space="0" w:color="auto"/>
                <w:right w:val="none" w:sz="0" w:space="0" w:color="auto"/>
              </w:divBdr>
              <w:divsChild>
                <w:div w:id="16284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3005">
          <w:marLeft w:val="-150"/>
          <w:marRight w:val="-150"/>
          <w:marTop w:val="0"/>
          <w:marBottom w:val="0"/>
          <w:divBdr>
            <w:top w:val="none" w:sz="0" w:space="0" w:color="auto"/>
            <w:left w:val="none" w:sz="0" w:space="0" w:color="auto"/>
            <w:bottom w:val="none" w:sz="0" w:space="0" w:color="auto"/>
            <w:right w:val="none" w:sz="0" w:space="0" w:color="auto"/>
          </w:divBdr>
          <w:divsChild>
            <w:div w:id="2022392118">
              <w:marLeft w:val="0"/>
              <w:marRight w:val="0"/>
              <w:marTop w:val="0"/>
              <w:marBottom w:val="0"/>
              <w:divBdr>
                <w:top w:val="none" w:sz="0" w:space="0" w:color="auto"/>
                <w:left w:val="none" w:sz="0" w:space="0" w:color="auto"/>
                <w:bottom w:val="none" w:sz="0" w:space="0" w:color="auto"/>
                <w:right w:val="none" w:sz="0" w:space="0" w:color="auto"/>
              </w:divBdr>
              <w:divsChild>
                <w:div w:id="6773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452112">
      <w:bodyDiv w:val="1"/>
      <w:marLeft w:val="0"/>
      <w:marRight w:val="0"/>
      <w:marTop w:val="0"/>
      <w:marBottom w:val="0"/>
      <w:divBdr>
        <w:top w:val="none" w:sz="0" w:space="0" w:color="auto"/>
        <w:left w:val="none" w:sz="0" w:space="0" w:color="auto"/>
        <w:bottom w:val="none" w:sz="0" w:space="0" w:color="auto"/>
        <w:right w:val="none" w:sz="0" w:space="0" w:color="auto"/>
      </w:divBdr>
      <w:divsChild>
        <w:div w:id="1004551156">
          <w:marLeft w:val="0"/>
          <w:marRight w:val="0"/>
          <w:marTop w:val="0"/>
          <w:marBottom w:val="300"/>
          <w:divBdr>
            <w:top w:val="none" w:sz="0" w:space="0" w:color="auto"/>
            <w:left w:val="none" w:sz="0" w:space="0" w:color="auto"/>
            <w:bottom w:val="none" w:sz="0" w:space="0" w:color="auto"/>
            <w:right w:val="none" w:sz="0" w:space="0" w:color="auto"/>
          </w:divBdr>
        </w:div>
      </w:divsChild>
    </w:div>
    <w:div w:id="565646839">
      <w:bodyDiv w:val="1"/>
      <w:marLeft w:val="0"/>
      <w:marRight w:val="0"/>
      <w:marTop w:val="0"/>
      <w:marBottom w:val="0"/>
      <w:divBdr>
        <w:top w:val="none" w:sz="0" w:space="0" w:color="auto"/>
        <w:left w:val="none" w:sz="0" w:space="0" w:color="auto"/>
        <w:bottom w:val="none" w:sz="0" w:space="0" w:color="auto"/>
        <w:right w:val="none" w:sz="0" w:space="0" w:color="auto"/>
      </w:divBdr>
      <w:divsChild>
        <w:div w:id="1233278328">
          <w:marLeft w:val="0"/>
          <w:marRight w:val="0"/>
          <w:marTop w:val="0"/>
          <w:marBottom w:val="150"/>
          <w:divBdr>
            <w:top w:val="none" w:sz="0" w:space="0" w:color="auto"/>
            <w:left w:val="none" w:sz="0" w:space="0" w:color="auto"/>
            <w:bottom w:val="none" w:sz="0" w:space="0" w:color="auto"/>
            <w:right w:val="none" w:sz="0" w:space="0" w:color="auto"/>
          </w:divBdr>
          <w:divsChild>
            <w:div w:id="1239050680">
              <w:marLeft w:val="0"/>
              <w:marRight w:val="0"/>
              <w:marTop w:val="0"/>
              <w:marBottom w:val="0"/>
              <w:divBdr>
                <w:top w:val="none" w:sz="0" w:space="0" w:color="auto"/>
                <w:left w:val="none" w:sz="0" w:space="0" w:color="auto"/>
                <w:bottom w:val="none" w:sz="0" w:space="0" w:color="auto"/>
                <w:right w:val="none" w:sz="0" w:space="0" w:color="auto"/>
              </w:divBdr>
              <w:divsChild>
                <w:div w:id="622730738">
                  <w:marLeft w:val="0"/>
                  <w:marRight w:val="150"/>
                  <w:marTop w:val="0"/>
                  <w:marBottom w:val="0"/>
                  <w:divBdr>
                    <w:top w:val="none" w:sz="0" w:space="0" w:color="auto"/>
                    <w:left w:val="none" w:sz="0" w:space="0" w:color="auto"/>
                    <w:bottom w:val="none" w:sz="0" w:space="0" w:color="auto"/>
                    <w:right w:val="none" w:sz="0" w:space="0" w:color="auto"/>
                  </w:divBdr>
                </w:div>
                <w:div w:id="1560166703">
                  <w:marLeft w:val="0"/>
                  <w:marRight w:val="150"/>
                  <w:marTop w:val="0"/>
                  <w:marBottom w:val="0"/>
                  <w:divBdr>
                    <w:top w:val="none" w:sz="0" w:space="0" w:color="auto"/>
                    <w:left w:val="none" w:sz="0" w:space="0" w:color="auto"/>
                    <w:bottom w:val="none" w:sz="0" w:space="0" w:color="auto"/>
                    <w:right w:val="none" w:sz="0" w:space="0" w:color="auto"/>
                  </w:divBdr>
                </w:div>
              </w:divsChild>
            </w:div>
            <w:div w:id="1900555209">
              <w:marLeft w:val="0"/>
              <w:marRight w:val="0"/>
              <w:marTop w:val="0"/>
              <w:marBottom w:val="0"/>
              <w:divBdr>
                <w:top w:val="none" w:sz="0" w:space="0" w:color="auto"/>
                <w:left w:val="none" w:sz="0" w:space="0" w:color="auto"/>
                <w:bottom w:val="none" w:sz="0" w:space="0" w:color="auto"/>
                <w:right w:val="none" w:sz="0" w:space="0" w:color="auto"/>
              </w:divBdr>
              <w:divsChild>
                <w:div w:id="1621649081">
                  <w:marLeft w:val="0"/>
                  <w:marRight w:val="0"/>
                  <w:marTop w:val="0"/>
                  <w:marBottom w:val="0"/>
                  <w:divBdr>
                    <w:top w:val="none" w:sz="0" w:space="0" w:color="auto"/>
                    <w:left w:val="none" w:sz="0" w:space="0" w:color="auto"/>
                    <w:bottom w:val="none" w:sz="0" w:space="0" w:color="auto"/>
                    <w:right w:val="none" w:sz="0" w:space="0" w:color="auto"/>
                  </w:divBdr>
                  <w:divsChild>
                    <w:div w:id="502740079">
                      <w:marLeft w:val="0"/>
                      <w:marRight w:val="0"/>
                      <w:marTop w:val="0"/>
                      <w:marBottom w:val="0"/>
                      <w:divBdr>
                        <w:top w:val="none" w:sz="0" w:space="0" w:color="auto"/>
                        <w:left w:val="none" w:sz="0" w:space="0" w:color="auto"/>
                        <w:bottom w:val="none" w:sz="0" w:space="0" w:color="auto"/>
                        <w:right w:val="none" w:sz="0" w:space="0" w:color="auto"/>
                      </w:divBdr>
                      <w:divsChild>
                        <w:div w:id="1360396866">
                          <w:marLeft w:val="0"/>
                          <w:marRight w:val="0"/>
                          <w:marTop w:val="0"/>
                          <w:marBottom w:val="0"/>
                          <w:divBdr>
                            <w:top w:val="none" w:sz="0" w:space="0" w:color="auto"/>
                            <w:left w:val="none" w:sz="0" w:space="0" w:color="auto"/>
                            <w:bottom w:val="none" w:sz="0" w:space="0" w:color="auto"/>
                            <w:right w:val="none" w:sz="0" w:space="0" w:color="auto"/>
                          </w:divBdr>
                        </w:div>
                      </w:divsChild>
                    </w:div>
                    <w:div w:id="633408412">
                      <w:marLeft w:val="0"/>
                      <w:marRight w:val="135"/>
                      <w:marTop w:val="0"/>
                      <w:marBottom w:val="0"/>
                      <w:divBdr>
                        <w:top w:val="none" w:sz="0" w:space="0" w:color="auto"/>
                        <w:left w:val="none" w:sz="0" w:space="0" w:color="auto"/>
                        <w:bottom w:val="none" w:sz="0" w:space="0" w:color="auto"/>
                        <w:right w:val="none" w:sz="0" w:space="0" w:color="auto"/>
                      </w:divBdr>
                    </w:div>
                    <w:div w:id="1831871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963193">
          <w:marLeft w:val="0"/>
          <w:marRight w:val="0"/>
          <w:marTop w:val="0"/>
          <w:marBottom w:val="0"/>
          <w:divBdr>
            <w:top w:val="none" w:sz="0" w:space="0" w:color="auto"/>
            <w:left w:val="none" w:sz="0" w:space="0" w:color="auto"/>
            <w:bottom w:val="none" w:sz="0" w:space="0" w:color="auto"/>
            <w:right w:val="none" w:sz="0" w:space="0" w:color="auto"/>
          </w:divBdr>
          <w:divsChild>
            <w:div w:id="575212871">
              <w:marLeft w:val="0"/>
              <w:marRight w:val="0"/>
              <w:marTop w:val="0"/>
              <w:marBottom w:val="0"/>
              <w:divBdr>
                <w:top w:val="none" w:sz="0" w:space="0" w:color="auto"/>
                <w:left w:val="none" w:sz="0" w:space="0" w:color="auto"/>
                <w:bottom w:val="none" w:sz="0" w:space="0" w:color="auto"/>
                <w:right w:val="none" w:sz="0" w:space="0" w:color="auto"/>
              </w:divBdr>
              <w:divsChild>
                <w:div w:id="1917208722">
                  <w:marLeft w:val="0"/>
                  <w:marRight w:val="0"/>
                  <w:marTop w:val="0"/>
                  <w:marBottom w:val="0"/>
                  <w:divBdr>
                    <w:top w:val="none" w:sz="0" w:space="0" w:color="auto"/>
                    <w:left w:val="none" w:sz="0" w:space="0" w:color="auto"/>
                    <w:bottom w:val="none" w:sz="0" w:space="0" w:color="auto"/>
                    <w:right w:val="none" w:sz="0" w:space="0" w:color="auto"/>
                  </w:divBdr>
                </w:div>
              </w:divsChild>
            </w:div>
            <w:div w:id="33964215">
              <w:marLeft w:val="0"/>
              <w:marRight w:val="0"/>
              <w:marTop w:val="225"/>
              <w:marBottom w:val="0"/>
              <w:divBdr>
                <w:top w:val="none" w:sz="0" w:space="0" w:color="auto"/>
                <w:left w:val="none" w:sz="0" w:space="0" w:color="auto"/>
                <w:bottom w:val="none" w:sz="0" w:space="0" w:color="auto"/>
                <w:right w:val="none" w:sz="0" w:space="0" w:color="auto"/>
              </w:divBdr>
              <w:divsChild>
                <w:div w:id="1519150878">
                  <w:marLeft w:val="0"/>
                  <w:marRight w:val="0"/>
                  <w:marTop w:val="0"/>
                  <w:marBottom w:val="0"/>
                  <w:divBdr>
                    <w:top w:val="none" w:sz="0" w:space="0" w:color="auto"/>
                    <w:left w:val="none" w:sz="0" w:space="0" w:color="auto"/>
                    <w:bottom w:val="none" w:sz="0" w:space="0" w:color="auto"/>
                    <w:right w:val="none" w:sz="0" w:space="0" w:color="auto"/>
                  </w:divBdr>
                </w:div>
              </w:divsChild>
            </w:div>
            <w:div w:id="791284414">
              <w:marLeft w:val="0"/>
              <w:marRight w:val="0"/>
              <w:marTop w:val="225"/>
              <w:marBottom w:val="0"/>
              <w:divBdr>
                <w:top w:val="none" w:sz="0" w:space="0" w:color="auto"/>
                <w:left w:val="none" w:sz="0" w:space="0" w:color="auto"/>
                <w:bottom w:val="none" w:sz="0" w:space="0" w:color="auto"/>
                <w:right w:val="none" w:sz="0" w:space="0" w:color="auto"/>
              </w:divBdr>
              <w:divsChild>
                <w:div w:id="966203868">
                  <w:marLeft w:val="0"/>
                  <w:marRight w:val="0"/>
                  <w:marTop w:val="0"/>
                  <w:marBottom w:val="0"/>
                  <w:divBdr>
                    <w:top w:val="none" w:sz="0" w:space="0" w:color="auto"/>
                    <w:left w:val="none" w:sz="0" w:space="0" w:color="auto"/>
                    <w:bottom w:val="none" w:sz="0" w:space="0" w:color="auto"/>
                    <w:right w:val="none" w:sz="0" w:space="0" w:color="auto"/>
                  </w:divBdr>
                </w:div>
              </w:divsChild>
            </w:div>
            <w:div w:id="2122147055">
              <w:marLeft w:val="0"/>
              <w:marRight w:val="0"/>
              <w:marTop w:val="225"/>
              <w:marBottom w:val="0"/>
              <w:divBdr>
                <w:top w:val="none" w:sz="0" w:space="0" w:color="auto"/>
                <w:left w:val="none" w:sz="0" w:space="0" w:color="auto"/>
                <w:bottom w:val="none" w:sz="0" w:space="0" w:color="auto"/>
                <w:right w:val="none" w:sz="0" w:space="0" w:color="auto"/>
              </w:divBdr>
              <w:divsChild>
                <w:div w:id="2092701424">
                  <w:marLeft w:val="0"/>
                  <w:marRight w:val="0"/>
                  <w:marTop w:val="0"/>
                  <w:marBottom w:val="0"/>
                  <w:divBdr>
                    <w:top w:val="none" w:sz="0" w:space="0" w:color="auto"/>
                    <w:left w:val="none" w:sz="0" w:space="0" w:color="auto"/>
                    <w:bottom w:val="none" w:sz="0" w:space="0" w:color="auto"/>
                    <w:right w:val="none" w:sz="0" w:space="0" w:color="auto"/>
                  </w:divBdr>
                  <w:divsChild>
                    <w:div w:id="581716340">
                      <w:marLeft w:val="0"/>
                      <w:marRight w:val="0"/>
                      <w:marTop w:val="0"/>
                      <w:marBottom w:val="0"/>
                      <w:divBdr>
                        <w:top w:val="single" w:sz="6" w:space="0" w:color="D9D9D9"/>
                        <w:left w:val="none" w:sz="0" w:space="0" w:color="auto"/>
                        <w:bottom w:val="single" w:sz="6" w:space="0" w:color="D9D9D9"/>
                        <w:right w:val="none" w:sz="0" w:space="0" w:color="auto"/>
                      </w:divBdr>
                      <w:divsChild>
                        <w:div w:id="1224223030">
                          <w:marLeft w:val="0"/>
                          <w:marRight w:val="0"/>
                          <w:marTop w:val="0"/>
                          <w:marBottom w:val="0"/>
                          <w:divBdr>
                            <w:top w:val="none" w:sz="0" w:space="0" w:color="auto"/>
                            <w:left w:val="none" w:sz="0" w:space="0" w:color="auto"/>
                            <w:bottom w:val="none" w:sz="0" w:space="0" w:color="auto"/>
                            <w:right w:val="none" w:sz="0" w:space="0" w:color="auto"/>
                          </w:divBdr>
                          <w:divsChild>
                            <w:div w:id="291058383">
                              <w:marLeft w:val="0"/>
                              <w:marRight w:val="0"/>
                              <w:marTop w:val="0"/>
                              <w:marBottom w:val="0"/>
                              <w:divBdr>
                                <w:top w:val="none" w:sz="0" w:space="0" w:color="auto"/>
                                <w:left w:val="none" w:sz="0" w:space="0" w:color="auto"/>
                                <w:bottom w:val="none" w:sz="0" w:space="0" w:color="auto"/>
                                <w:right w:val="none" w:sz="0" w:space="0" w:color="auto"/>
                              </w:divBdr>
                              <w:divsChild>
                                <w:div w:id="1286737684">
                                  <w:marLeft w:val="0"/>
                                  <w:marRight w:val="0"/>
                                  <w:marTop w:val="0"/>
                                  <w:marBottom w:val="0"/>
                                  <w:divBdr>
                                    <w:top w:val="none" w:sz="0" w:space="0" w:color="auto"/>
                                    <w:left w:val="none" w:sz="0" w:space="0" w:color="auto"/>
                                    <w:bottom w:val="none" w:sz="0" w:space="0" w:color="auto"/>
                                    <w:right w:val="none" w:sz="0" w:space="0" w:color="auto"/>
                                  </w:divBdr>
                                  <w:divsChild>
                                    <w:div w:id="294411986">
                                      <w:marLeft w:val="0"/>
                                      <w:marRight w:val="0"/>
                                      <w:marTop w:val="0"/>
                                      <w:marBottom w:val="0"/>
                                      <w:divBdr>
                                        <w:top w:val="none" w:sz="0" w:space="0" w:color="auto"/>
                                        <w:left w:val="none" w:sz="0" w:space="0" w:color="auto"/>
                                        <w:bottom w:val="none" w:sz="0" w:space="0" w:color="auto"/>
                                        <w:right w:val="none" w:sz="0" w:space="0" w:color="auto"/>
                                      </w:divBdr>
                                      <w:divsChild>
                                        <w:div w:id="1516386812">
                                          <w:marLeft w:val="0"/>
                                          <w:marRight w:val="0"/>
                                          <w:marTop w:val="0"/>
                                          <w:marBottom w:val="0"/>
                                          <w:divBdr>
                                            <w:top w:val="none" w:sz="0" w:space="0" w:color="auto"/>
                                            <w:left w:val="none" w:sz="0" w:space="0" w:color="auto"/>
                                            <w:bottom w:val="none" w:sz="0" w:space="0" w:color="auto"/>
                                            <w:right w:val="none" w:sz="0" w:space="0" w:color="auto"/>
                                          </w:divBdr>
                                          <w:divsChild>
                                            <w:div w:id="1812092920">
                                              <w:marLeft w:val="0"/>
                                              <w:marRight w:val="0"/>
                                              <w:marTop w:val="0"/>
                                              <w:marBottom w:val="0"/>
                                              <w:divBdr>
                                                <w:top w:val="none" w:sz="0" w:space="0" w:color="auto"/>
                                                <w:left w:val="none" w:sz="0" w:space="0" w:color="auto"/>
                                                <w:bottom w:val="none" w:sz="0" w:space="0" w:color="auto"/>
                                                <w:right w:val="none" w:sz="0" w:space="0" w:color="auto"/>
                                              </w:divBdr>
                                              <w:divsChild>
                                                <w:div w:id="634868418">
                                                  <w:marLeft w:val="0"/>
                                                  <w:marRight w:val="0"/>
                                                  <w:marTop w:val="0"/>
                                                  <w:marBottom w:val="0"/>
                                                  <w:divBdr>
                                                    <w:top w:val="none" w:sz="0" w:space="0" w:color="auto"/>
                                                    <w:left w:val="none" w:sz="0" w:space="0" w:color="auto"/>
                                                    <w:bottom w:val="none" w:sz="0" w:space="0" w:color="auto"/>
                                                    <w:right w:val="none" w:sz="0" w:space="0" w:color="auto"/>
                                                  </w:divBdr>
                                                  <w:divsChild>
                                                    <w:div w:id="966162448">
                                                      <w:marLeft w:val="0"/>
                                                      <w:marRight w:val="0"/>
                                                      <w:marTop w:val="0"/>
                                                      <w:marBottom w:val="0"/>
                                                      <w:divBdr>
                                                        <w:top w:val="none" w:sz="0" w:space="0" w:color="auto"/>
                                                        <w:left w:val="none" w:sz="0" w:space="0" w:color="auto"/>
                                                        <w:bottom w:val="none" w:sz="0" w:space="0" w:color="auto"/>
                                                        <w:right w:val="none" w:sz="0" w:space="0" w:color="auto"/>
                                                      </w:divBdr>
                                                      <w:divsChild>
                                                        <w:div w:id="258759124">
                                                          <w:marLeft w:val="0"/>
                                                          <w:marRight w:val="0"/>
                                                          <w:marTop w:val="0"/>
                                                          <w:marBottom w:val="0"/>
                                                          <w:divBdr>
                                                            <w:top w:val="none" w:sz="0" w:space="0" w:color="auto"/>
                                                            <w:left w:val="none" w:sz="0" w:space="0" w:color="auto"/>
                                                            <w:bottom w:val="none" w:sz="0" w:space="0" w:color="auto"/>
                                                            <w:right w:val="none" w:sz="0" w:space="0" w:color="auto"/>
                                                          </w:divBdr>
                                                          <w:divsChild>
                                                            <w:div w:id="865020027">
                                                              <w:marLeft w:val="0"/>
                                                              <w:marRight w:val="0"/>
                                                              <w:marTop w:val="0"/>
                                                              <w:marBottom w:val="0"/>
                                                              <w:divBdr>
                                                                <w:top w:val="none" w:sz="0" w:space="0" w:color="auto"/>
                                                                <w:left w:val="none" w:sz="0" w:space="0" w:color="auto"/>
                                                                <w:bottom w:val="none" w:sz="0" w:space="0" w:color="auto"/>
                                                                <w:right w:val="none" w:sz="0" w:space="0" w:color="auto"/>
                                                              </w:divBdr>
                                                              <w:divsChild>
                                                                <w:div w:id="451477942">
                                                                  <w:marLeft w:val="0"/>
                                                                  <w:marRight w:val="0"/>
                                                                  <w:marTop w:val="0"/>
                                                                  <w:marBottom w:val="0"/>
                                                                  <w:divBdr>
                                                                    <w:top w:val="none" w:sz="0" w:space="0" w:color="auto"/>
                                                                    <w:left w:val="none" w:sz="0" w:space="0" w:color="auto"/>
                                                                    <w:bottom w:val="none" w:sz="0" w:space="0" w:color="auto"/>
                                                                    <w:right w:val="none" w:sz="0" w:space="0" w:color="auto"/>
                                                                  </w:divBdr>
                                                                  <w:divsChild>
                                                                    <w:div w:id="550271806">
                                                                      <w:marLeft w:val="0"/>
                                                                      <w:marRight w:val="0"/>
                                                                      <w:marTop w:val="0"/>
                                                                      <w:marBottom w:val="0"/>
                                                                      <w:divBdr>
                                                                        <w:top w:val="none" w:sz="0" w:space="0" w:color="auto"/>
                                                                        <w:left w:val="none" w:sz="0" w:space="0" w:color="auto"/>
                                                                        <w:bottom w:val="none" w:sz="0" w:space="0" w:color="auto"/>
                                                                        <w:right w:val="none" w:sz="0" w:space="0" w:color="auto"/>
                                                                      </w:divBdr>
                                                                      <w:divsChild>
                                                                        <w:div w:id="803043824">
                                                                          <w:marLeft w:val="0"/>
                                                                          <w:marRight w:val="0"/>
                                                                          <w:marTop w:val="0"/>
                                                                          <w:marBottom w:val="0"/>
                                                                          <w:divBdr>
                                                                            <w:top w:val="none" w:sz="0" w:space="0" w:color="auto"/>
                                                                            <w:left w:val="none" w:sz="0" w:space="0" w:color="auto"/>
                                                                            <w:bottom w:val="none" w:sz="0" w:space="0" w:color="auto"/>
                                                                            <w:right w:val="none" w:sz="0" w:space="0" w:color="auto"/>
                                                                          </w:divBdr>
                                                                          <w:divsChild>
                                                                            <w:div w:id="703406779">
                                                                              <w:marLeft w:val="0"/>
                                                                              <w:marRight w:val="0"/>
                                                                              <w:marTop w:val="0"/>
                                                                              <w:marBottom w:val="0"/>
                                                                              <w:divBdr>
                                                                                <w:top w:val="none" w:sz="0" w:space="0" w:color="auto"/>
                                                                                <w:left w:val="none" w:sz="0" w:space="0" w:color="auto"/>
                                                                                <w:bottom w:val="none" w:sz="0" w:space="0" w:color="auto"/>
                                                                                <w:right w:val="none" w:sz="0" w:space="0" w:color="auto"/>
                                                                              </w:divBdr>
                                                                              <w:divsChild>
                                                                                <w:div w:id="573323100">
                                                                                  <w:marLeft w:val="0"/>
                                                                                  <w:marRight w:val="0"/>
                                                                                  <w:marTop w:val="0"/>
                                                                                  <w:marBottom w:val="0"/>
                                                                                  <w:divBdr>
                                                                                    <w:top w:val="none" w:sz="0" w:space="0" w:color="auto"/>
                                                                                    <w:left w:val="none" w:sz="0" w:space="0" w:color="auto"/>
                                                                                    <w:bottom w:val="none" w:sz="0" w:space="0" w:color="auto"/>
                                                                                    <w:right w:val="none" w:sz="0" w:space="0" w:color="auto"/>
                                                                                  </w:divBdr>
                                                                                </w:div>
                                                                                <w:div w:id="1600680048">
                                                                                  <w:marLeft w:val="0"/>
                                                                                  <w:marRight w:val="0"/>
                                                                                  <w:marTop w:val="0"/>
                                                                                  <w:marBottom w:val="0"/>
                                                                                  <w:divBdr>
                                                                                    <w:top w:val="none" w:sz="0" w:space="0" w:color="auto"/>
                                                                                    <w:left w:val="none" w:sz="0" w:space="0" w:color="auto"/>
                                                                                    <w:bottom w:val="none" w:sz="0" w:space="0" w:color="auto"/>
                                                                                    <w:right w:val="none" w:sz="0" w:space="0" w:color="auto"/>
                                                                                  </w:divBdr>
                                                                                </w:div>
                                                                              </w:divsChild>
                                                                            </w:div>
                                                                            <w:div w:id="9765896">
                                                                              <w:marLeft w:val="0"/>
                                                                              <w:marRight w:val="0"/>
                                                                              <w:marTop w:val="0"/>
                                                                              <w:marBottom w:val="0"/>
                                                                              <w:divBdr>
                                                                                <w:top w:val="none" w:sz="0" w:space="0" w:color="auto"/>
                                                                                <w:left w:val="none" w:sz="0" w:space="0" w:color="auto"/>
                                                                                <w:bottom w:val="none" w:sz="0" w:space="0" w:color="auto"/>
                                                                                <w:right w:val="none" w:sz="0" w:space="0" w:color="auto"/>
                                                                              </w:divBdr>
                                                                              <w:divsChild>
                                                                                <w:div w:id="2082754299">
                                                                                  <w:marLeft w:val="0"/>
                                                                                  <w:marRight w:val="0"/>
                                                                                  <w:marTop w:val="0"/>
                                                                                  <w:marBottom w:val="0"/>
                                                                                  <w:divBdr>
                                                                                    <w:top w:val="none" w:sz="0" w:space="0" w:color="auto"/>
                                                                                    <w:left w:val="none" w:sz="0" w:space="0" w:color="auto"/>
                                                                                    <w:bottom w:val="none" w:sz="0" w:space="0" w:color="auto"/>
                                                                                    <w:right w:val="none" w:sz="0" w:space="0" w:color="auto"/>
                                                                                  </w:divBdr>
                                                                                  <w:divsChild>
                                                                                    <w:div w:id="669869016">
                                                                                      <w:marLeft w:val="8970"/>
                                                                                      <w:marRight w:val="0"/>
                                                                                      <w:marTop w:val="0"/>
                                                                                      <w:marBottom w:val="0"/>
                                                                                      <w:divBdr>
                                                                                        <w:top w:val="none" w:sz="0" w:space="0" w:color="auto"/>
                                                                                        <w:left w:val="none" w:sz="0" w:space="0" w:color="auto"/>
                                                                                        <w:bottom w:val="none" w:sz="0" w:space="0" w:color="auto"/>
                                                                                        <w:right w:val="none" w:sz="0" w:space="0" w:color="auto"/>
                                                                                      </w:divBdr>
                                                                                      <w:divsChild>
                                                                                        <w:div w:id="1552762739">
                                                                                          <w:marLeft w:val="0"/>
                                                                                          <w:marRight w:val="0"/>
                                                                                          <w:marTop w:val="0"/>
                                                                                          <w:marBottom w:val="0"/>
                                                                                          <w:divBdr>
                                                                                            <w:top w:val="none" w:sz="0" w:space="0" w:color="auto"/>
                                                                                            <w:left w:val="none" w:sz="0" w:space="0" w:color="auto"/>
                                                                                            <w:bottom w:val="none" w:sz="0" w:space="0" w:color="auto"/>
                                                                                            <w:right w:val="none" w:sz="0" w:space="0" w:color="auto"/>
                                                                                          </w:divBdr>
                                                                                          <w:divsChild>
                                                                                            <w:div w:id="473716714">
                                                                                              <w:marLeft w:val="0"/>
                                                                                              <w:marRight w:val="0"/>
                                                                                              <w:marTop w:val="0"/>
                                                                                              <w:marBottom w:val="0"/>
                                                                                              <w:divBdr>
                                                                                                <w:top w:val="none" w:sz="0" w:space="0" w:color="auto"/>
                                                                                                <w:left w:val="none" w:sz="0" w:space="0" w:color="auto"/>
                                                                                                <w:bottom w:val="none" w:sz="0" w:space="0" w:color="auto"/>
                                                                                                <w:right w:val="none" w:sz="0" w:space="0" w:color="auto"/>
                                                                                              </w:divBdr>
                                                                                              <w:divsChild>
                                                                                                <w:div w:id="880551265">
                                                                                                  <w:marLeft w:val="0"/>
                                                                                                  <w:marRight w:val="0"/>
                                                                                                  <w:marTop w:val="0"/>
                                                                                                  <w:marBottom w:val="0"/>
                                                                                                  <w:divBdr>
                                                                                                    <w:top w:val="none" w:sz="0" w:space="0" w:color="auto"/>
                                                                                                    <w:left w:val="none" w:sz="0" w:space="0" w:color="auto"/>
                                                                                                    <w:bottom w:val="none" w:sz="0" w:space="0" w:color="auto"/>
                                                                                                    <w:right w:val="none" w:sz="0" w:space="0" w:color="auto"/>
                                                                                                  </w:divBdr>
                                                                                                  <w:divsChild>
                                                                                                    <w:div w:id="620387">
                                                                                                      <w:marLeft w:val="0"/>
                                                                                                      <w:marRight w:val="0"/>
                                                                                                      <w:marTop w:val="0"/>
                                                                                                      <w:marBottom w:val="0"/>
                                                                                                      <w:divBdr>
                                                                                                        <w:top w:val="none" w:sz="0" w:space="0" w:color="auto"/>
                                                                                                        <w:left w:val="none" w:sz="0" w:space="0" w:color="auto"/>
                                                                                                        <w:bottom w:val="none" w:sz="0" w:space="0" w:color="auto"/>
                                                                                                        <w:right w:val="none" w:sz="0" w:space="0" w:color="auto"/>
                                                                                                      </w:divBdr>
                                                                                                      <w:divsChild>
                                                                                                        <w:div w:id="1894658248">
                                                                                                          <w:marLeft w:val="0"/>
                                                                                                          <w:marRight w:val="0"/>
                                                                                                          <w:marTop w:val="75"/>
                                                                                                          <w:marBottom w:val="0"/>
                                                                                                          <w:divBdr>
                                                                                                            <w:top w:val="single" w:sz="6" w:space="4" w:color="C8C8C8"/>
                                                                                                            <w:left w:val="single" w:sz="6" w:space="4" w:color="C8C8C8"/>
                                                                                                            <w:bottom w:val="single" w:sz="6" w:space="4" w:color="C8C8C8"/>
                                                                                                            <w:right w:val="single" w:sz="6" w:space="4" w:color="C8C8C8"/>
                                                                                                          </w:divBdr>
                                                                                                        </w:div>
                                                                                                        <w:div w:id="2024821801">
                                                                                                          <w:marLeft w:val="0"/>
                                                                                                          <w:marRight w:val="0"/>
                                                                                                          <w:marTop w:val="75"/>
                                                                                                          <w:marBottom w:val="0"/>
                                                                                                          <w:divBdr>
                                                                                                            <w:top w:val="single" w:sz="6" w:space="4" w:color="C8C8C8"/>
                                                                                                            <w:left w:val="single" w:sz="6" w:space="4" w:color="C8C8C8"/>
                                                                                                            <w:bottom w:val="single" w:sz="6" w:space="4" w:color="C8C8C8"/>
                                                                                                            <w:right w:val="single" w:sz="6" w:space="4" w:color="C8C8C8"/>
                                                                                                          </w:divBdr>
                                                                                                        </w:div>
                                                                                                        <w:div w:id="2029283774">
                                                                                                          <w:marLeft w:val="0"/>
                                                                                                          <w:marRight w:val="0"/>
                                                                                                          <w:marTop w:val="75"/>
                                                                                                          <w:marBottom w:val="0"/>
                                                                                                          <w:divBdr>
                                                                                                            <w:top w:val="single" w:sz="6" w:space="4" w:color="C8C8C8"/>
                                                                                                            <w:left w:val="single" w:sz="6" w:space="4" w:color="C8C8C8"/>
                                                                                                            <w:bottom w:val="single" w:sz="6" w:space="4" w:color="C8C8C8"/>
                                                                                                            <w:right w:val="single" w:sz="6" w:space="4" w:color="C8C8C8"/>
                                                                                                          </w:divBdr>
                                                                                                        </w:div>
                                                                                                        <w:div w:id="20092089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320668">
              <w:marLeft w:val="0"/>
              <w:marRight w:val="0"/>
              <w:marTop w:val="225"/>
              <w:marBottom w:val="0"/>
              <w:divBdr>
                <w:top w:val="none" w:sz="0" w:space="0" w:color="auto"/>
                <w:left w:val="none" w:sz="0" w:space="0" w:color="auto"/>
                <w:bottom w:val="none" w:sz="0" w:space="0" w:color="auto"/>
                <w:right w:val="none" w:sz="0" w:space="0" w:color="auto"/>
              </w:divBdr>
              <w:divsChild>
                <w:div w:id="1570338912">
                  <w:marLeft w:val="0"/>
                  <w:marRight w:val="0"/>
                  <w:marTop w:val="0"/>
                  <w:marBottom w:val="0"/>
                  <w:divBdr>
                    <w:top w:val="none" w:sz="0" w:space="0" w:color="auto"/>
                    <w:left w:val="none" w:sz="0" w:space="0" w:color="auto"/>
                    <w:bottom w:val="none" w:sz="0" w:space="0" w:color="auto"/>
                    <w:right w:val="none" w:sz="0" w:space="0" w:color="auto"/>
                  </w:divBdr>
                </w:div>
              </w:divsChild>
            </w:div>
            <w:div w:id="680358079">
              <w:marLeft w:val="0"/>
              <w:marRight w:val="0"/>
              <w:marTop w:val="375"/>
              <w:marBottom w:val="0"/>
              <w:divBdr>
                <w:top w:val="none" w:sz="0" w:space="0" w:color="auto"/>
                <w:left w:val="none" w:sz="0" w:space="0" w:color="auto"/>
                <w:bottom w:val="none" w:sz="0" w:space="0" w:color="auto"/>
                <w:right w:val="none" w:sz="0" w:space="0" w:color="auto"/>
              </w:divBdr>
              <w:divsChild>
                <w:div w:id="1736581907">
                  <w:marLeft w:val="0"/>
                  <w:marRight w:val="0"/>
                  <w:marTop w:val="0"/>
                  <w:marBottom w:val="0"/>
                  <w:divBdr>
                    <w:top w:val="none" w:sz="0" w:space="0" w:color="auto"/>
                    <w:left w:val="none" w:sz="0" w:space="0" w:color="auto"/>
                    <w:bottom w:val="none" w:sz="0" w:space="0" w:color="auto"/>
                    <w:right w:val="none" w:sz="0" w:space="0" w:color="auto"/>
                  </w:divBdr>
                  <w:divsChild>
                    <w:div w:id="20133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4753">
              <w:marLeft w:val="0"/>
              <w:marRight w:val="0"/>
              <w:marTop w:val="375"/>
              <w:marBottom w:val="0"/>
              <w:divBdr>
                <w:top w:val="none" w:sz="0" w:space="0" w:color="auto"/>
                <w:left w:val="none" w:sz="0" w:space="0" w:color="auto"/>
                <w:bottom w:val="none" w:sz="0" w:space="0" w:color="auto"/>
                <w:right w:val="none" w:sz="0" w:space="0" w:color="auto"/>
              </w:divBdr>
              <w:divsChild>
                <w:div w:id="209073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840197">
      <w:bodyDiv w:val="1"/>
      <w:marLeft w:val="0"/>
      <w:marRight w:val="0"/>
      <w:marTop w:val="0"/>
      <w:marBottom w:val="0"/>
      <w:divBdr>
        <w:top w:val="none" w:sz="0" w:space="0" w:color="auto"/>
        <w:left w:val="none" w:sz="0" w:space="0" w:color="auto"/>
        <w:bottom w:val="none" w:sz="0" w:space="0" w:color="auto"/>
        <w:right w:val="none" w:sz="0" w:space="0" w:color="auto"/>
      </w:divBdr>
      <w:divsChild>
        <w:div w:id="695741564">
          <w:marLeft w:val="0"/>
          <w:marRight w:val="0"/>
          <w:marTop w:val="0"/>
          <w:marBottom w:val="300"/>
          <w:divBdr>
            <w:top w:val="none" w:sz="0" w:space="0" w:color="auto"/>
            <w:left w:val="none" w:sz="0" w:space="0" w:color="auto"/>
            <w:bottom w:val="none" w:sz="0" w:space="0" w:color="auto"/>
            <w:right w:val="none" w:sz="0" w:space="0" w:color="auto"/>
          </w:divBdr>
        </w:div>
      </w:divsChild>
    </w:div>
    <w:div w:id="565841396">
      <w:bodyDiv w:val="1"/>
      <w:marLeft w:val="0"/>
      <w:marRight w:val="0"/>
      <w:marTop w:val="0"/>
      <w:marBottom w:val="0"/>
      <w:divBdr>
        <w:top w:val="none" w:sz="0" w:space="0" w:color="auto"/>
        <w:left w:val="none" w:sz="0" w:space="0" w:color="auto"/>
        <w:bottom w:val="none" w:sz="0" w:space="0" w:color="auto"/>
        <w:right w:val="none" w:sz="0" w:space="0" w:color="auto"/>
      </w:divBdr>
      <w:divsChild>
        <w:div w:id="784926457">
          <w:marLeft w:val="0"/>
          <w:marRight w:val="0"/>
          <w:marTop w:val="0"/>
          <w:marBottom w:val="0"/>
          <w:divBdr>
            <w:top w:val="none" w:sz="0" w:space="0" w:color="auto"/>
            <w:left w:val="none" w:sz="0" w:space="0" w:color="auto"/>
            <w:bottom w:val="none" w:sz="0" w:space="0" w:color="auto"/>
            <w:right w:val="none" w:sz="0" w:space="0" w:color="auto"/>
          </w:divBdr>
        </w:div>
        <w:div w:id="2004509137">
          <w:marLeft w:val="0"/>
          <w:marRight w:val="0"/>
          <w:marTop w:val="300"/>
          <w:marBottom w:val="300"/>
          <w:divBdr>
            <w:top w:val="none" w:sz="0" w:space="0" w:color="auto"/>
            <w:left w:val="none" w:sz="0" w:space="0" w:color="auto"/>
            <w:bottom w:val="none" w:sz="0" w:space="0" w:color="auto"/>
            <w:right w:val="none" w:sz="0" w:space="0" w:color="auto"/>
          </w:divBdr>
        </w:div>
        <w:div w:id="1378778090">
          <w:marLeft w:val="0"/>
          <w:marRight w:val="0"/>
          <w:marTop w:val="0"/>
          <w:marBottom w:val="0"/>
          <w:divBdr>
            <w:top w:val="none" w:sz="0" w:space="0" w:color="auto"/>
            <w:left w:val="none" w:sz="0" w:space="0" w:color="auto"/>
            <w:bottom w:val="none" w:sz="0" w:space="0" w:color="auto"/>
            <w:right w:val="none" w:sz="0" w:space="0" w:color="auto"/>
          </w:divBdr>
          <w:divsChild>
            <w:div w:id="317618777">
              <w:marLeft w:val="0"/>
              <w:marRight w:val="0"/>
              <w:marTop w:val="300"/>
              <w:marBottom w:val="450"/>
              <w:divBdr>
                <w:top w:val="none" w:sz="0" w:space="0" w:color="auto"/>
                <w:left w:val="none" w:sz="0" w:space="0" w:color="auto"/>
                <w:bottom w:val="none" w:sz="0" w:space="0" w:color="auto"/>
                <w:right w:val="none" w:sz="0" w:space="0" w:color="auto"/>
              </w:divBdr>
              <w:divsChild>
                <w:div w:id="1924145932">
                  <w:marLeft w:val="0"/>
                  <w:marRight w:val="0"/>
                  <w:marTop w:val="0"/>
                  <w:marBottom w:val="0"/>
                  <w:divBdr>
                    <w:top w:val="none" w:sz="0" w:space="0" w:color="auto"/>
                    <w:left w:val="none" w:sz="0" w:space="0" w:color="auto"/>
                    <w:bottom w:val="none" w:sz="0" w:space="0" w:color="auto"/>
                    <w:right w:val="none" w:sz="0" w:space="0" w:color="auto"/>
                  </w:divBdr>
                  <w:divsChild>
                    <w:div w:id="1144742054">
                      <w:marLeft w:val="0"/>
                      <w:marRight w:val="0"/>
                      <w:marTop w:val="0"/>
                      <w:marBottom w:val="0"/>
                      <w:divBdr>
                        <w:top w:val="none" w:sz="0" w:space="0" w:color="auto"/>
                        <w:left w:val="none" w:sz="0" w:space="0" w:color="auto"/>
                        <w:bottom w:val="none" w:sz="0" w:space="0" w:color="auto"/>
                        <w:right w:val="none" w:sz="0" w:space="0" w:color="auto"/>
                      </w:divBdr>
                      <w:divsChild>
                        <w:div w:id="206526559">
                          <w:marLeft w:val="0"/>
                          <w:marRight w:val="0"/>
                          <w:marTop w:val="0"/>
                          <w:marBottom w:val="0"/>
                          <w:divBdr>
                            <w:top w:val="none" w:sz="0" w:space="0" w:color="auto"/>
                            <w:left w:val="none" w:sz="0" w:space="0" w:color="auto"/>
                            <w:bottom w:val="none" w:sz="0" w:space="0" w:color="auto"/>
                            <w:right w:val="none" w:sz="0" w:space="0" w:color="auto"/>
                          </w:divBdr>
                          <w:divsChild>
                            <w:div w:id="115441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845220">
          <w:marLeft w:val="0"/>
          <w:marRight w:val="0"/>
          <w:marTop w:val="0"/>
          <w:marBottom w:val="0"/>
          <w:divBdr>
            <w:top w:val="none" w:sz="0" w:space="0" w:color="auto"/>
            <w:left w:val="none" w:sz="0" w:space="0" w:color="auto"/>
            <w:bottom w:val="none" w:sz="0" w:space="0" w:color="auto"/>
            <w:right w:val="none" w:sz="0" w:space="0" w:color="auto"/>
          </w:divBdr>
          <w:divsChild>
            <w:div w:id="1551182892">
              <w:blockQuote w:val="1"/>
              <w:marLeft w:val="0"/>
              <w:marRight w:val="0"/>
              <w:marTop w:val="465"/>
              <w:marBottom w:val="525"/>
              <w:divBdr>
                <w:top w:val="none" w:sz="0" w:space="0" w:color="auto"/>
                <w:left w:val="none" w:sz="0" w:space="0" w:color="auto"/>
                <w:bottom w:val="none" w:sz="0" w:space="0" w:color="auto"/>
                <w:right w:val="none" w:sz="0" w:space="0" w:color="auto"/>
              </w:divBdr>
            </w:div>
            <w:div w:id="978336744">
              <w:blockQuote w:val="1"/>
              <w:marLeft w:val="0"/>
              <w:marRight w:val="0"/>
              <w:marTop w:val="465"/>
              <w:marBottom w:val="525"/>
              <w:divBdr>
                <w:top w:val="none" w:sz="0" w:space="0" w:color="auto"/>
                <w:left w:val="none" w:sz="0" w:space="0" w:color="auto"/>
                <w:bottom w:val="none" w:sz="0" w:space="0" w:color="auto"/>
                <w:right w:val="none" w:sz="0" w:space="0" w:color="auto"/>
              </w:divBdr>
            </w:div>
            <w:div w:id="985209221">
              <w:blockQuote w:val="1"/>
              <w:marLeft w:val="0"/>
              <w:marRight w:val="0"/>
              <w:marTop w:val="465"/>
              <w:marBottom w:val="525"/>
              <w:divBdr>
                <w:top w:val="none" w:sz="0" w:space="0" w:color="auto"/>
                <w:left w:val="none" w:sz="0" w:space="0" w:color="auto"/>
                <w:bottom w:val="none" w:sz="0" w:space="0" w:color="auto"/>
                <w:right w:val="none" w:sz="0" w:space="0" w:color="auto"/>
              </w:divBdr>
            </w:div>
            <w:div w:id="62404199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65992444">
      <w:bodyDiv w:val="1"/>
      <w:marLeft w:val="0"/>
      <w:marRight w:val="0"/>
      <w:marTop w:val="0"/>
      <w:marBottom w:val="0"/>
      <w:divBdr>
        <w:top w:val="none" w:sz="0" w:space="0" w:color="auto"/>
        <w:left w:val="none" w:sz="0" w:space="0" w:color="auto"/>
        <w:bottom w:val="none" w:sz="0" w:space="0" w:color="auto"/>
        <w:right w:val="none" w:sz="0" w:space="0" w:color="auto"/>
      </w:divBdr>
      <w:divsChild>
        <w:div w:id="1377582832">
          <w:marLeft w:val="0"/>
          <w:marRight w:val="0"/>
          <w:marTop w:val="0"/>
          <w:marBottom w:val="75"/>
          <w:divBdr>
            <w:top w:val="none" w:sz="0" w:space="0" w:color="auto"/>
            <w:left w:val="none" w:sz="0" w:space="0" w:color="auto"/>
            <w:bottom w:val="none" w:sz="0" w:space="0" w:color="auto"/>
            <w:right w:val="none" w:sz="0" w:space="0" w:color="auto"/>
          </w:divBdr>
        </w:div>
      </w:divsChild>
    </w:div>
    <w:div w:id="566577300">
      <w:bodyDiv w:val="1"/>
      <w:marLeft w:val="0"/>
      <w:marRight w:val="0"/>
      <w:marTop w:val="0"/>
      <w:marBottom w:val="0"/>
      <w:divBdr>
        <w:top w:val="none" w:sz="0" w:space="0" w:color="auto"/>
        <w:left w:val="none" w:sz="0" w:space="0" w:color="auto"/>
        <w:bottom w:val="none" w:sz="0" w:space="0" w:color="auto"/>
        <w:right w:val="none" w:sz="0" w:space="0" w:color="auto"/>
      </w:divBdr>
      <w:divsChild>
        <w:div w:id="1619877679">
          <w:marLeft w:val="0"/>
          <w:marRight w:val="0"/>
          <w:marTop w:val="0"/>
          <w:marBottom w:val="375"/>
          <w:divBdr>
            <w:top w:val="none" w:sz="0" w:space="0" w:color="auto"/>
            <w:left w:val="none" w:sz="0" w:space="0" w:color="auto"/>
            <w:bottom w:val="none" w:sz="0" w:space="0" w:color="auto"/>
            <w:right w:val="none" w:sz="0" w:space="0" w:color="auto"/>
          </w:divBdr>
          <w:divsChild>
            <w:div w:id="1296641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6719801">
      <w:bodyDiv w:val="1"/>
      <w:marLeft w:val="0"/>
      <w:marRight w:val="0"/>
      <w:marTop w:val="0"/>
      <w:marBottom w:val="0"/>
      <w:divBdr>
        <w:top w:val="none" w:sz="0" w:space="0" w:color="auto"/>
        <w:left w:val="none" w:sz="0" w:space="0" w:color="auto"/>
        <w:bottom w:val="none" w:sz="0" w:space="0" w:color="auto"/>
        <w:right w:val="none" w:sz="0" w:space="0" w:color="auto"/>
      </w:divBdr>
      <w:divsChild>
        <w:div w:id="461575717">
          <w:marLeft w:val="0"/>
          <w:marRight w:val="0"/>
          <w:marTop w:val="0"/>
          <w:marBottom w:val="375"/>
          <w:divBdr>
            <w:top w:val="none" w:sz="0" w:space="0" w:color="auto"/>
            <w:left w:val="none" w:sz="0" w:space="0" w:color="auto"/>
            <w:bottom w:val="none" w:sz="0" w:space="0" w:color="auto"/>
            <w:right w:val="none" w:sz="0" w:space="0" w:color="auto"/>
          </w:divBdr>
          <w:divsChild>
            <w:div w:id="363487840">
              <w:marLeft w:val="0"/>
              <w:marRight w:val="0"/>
              <w:marTop w:val="0"/>
              <w:marBottom w:val="75"/>
              <w:divBdr>
                <w:top w:val="none" w:sz="0" w:space="0" w:color="auto"/>
                <w:left w:val="none" w:sz="0" w:space="0" w:color="auto"/>
                <w:bottom w:val="none" w:sz="0" w:space="0" w:color="auto"/>
                <w:right w:val="none" w:sz="0" w:space="0" w:color="auto"/>
              </w:divBdr>
            </w:div>
            <w:div w:id="3274385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66722228">
      <w:bodyDiv w:val="1"/>
      <w:marLeft w:val="0"/>
      <w:marRight w:val="0"/>
      <w:marTop w:val="0"/>
      <w:marBottom w:val="0"/>
      <w:divBdr>
        <w:top w:val="none" w:sz="0" w:space="0" w:color="auto"/>
        <w:left w:val="none" w:sz="0" w:space="0" w:color="auto"/>
        <w:bottom w:val="none" w:sz="0" w:space="0" w:color="auto"/>
        <w:right w:val="none" w:sz="0" w:space="0" w:color="auto"/>
      </w:divBdr>
      <w:divsChild>
        <w:div w:id="1176459309">
          <w:marLeft w:val="0"/>
          <w:marRight w:val="0"/>
          <w:marTop w:val="0"/>
          <w:marBottom w:val="150"/>
          <w:divBdr>
            <w:top w:val="none" w:sz="0" w:space="0" w:color="auto"/>
            <w:left w:val="none" w:sz="0" w:space="0" w:color="auto"/>
            <w:bottom w:val="none" w:sz="0" w:space="0" w:color="auto"/>
            <w:right w:val="none" w:sz="0" w:space="0" w:color="auto"/>
          </w:divBdr>
          <w:divsChild>
            <w:div w:id="1606842909">
              <w:marLeft w:val="0"/>
              <w:marRight w:val="0"/>
              <w:marTop w:val="0"/>
              <w:marBottom w:val="0"/>
              <w:divBdr>
                <w:top w:val="none" w:sz="0" w:space="0" w:color="auto"/>
                <w:left w:val="none" w:sz="0" w:space="0" w:color="auto"/>
                <w:bottom w:val="none" w:sz="0" w:space="0" w:color="auto"/>
                <w:right w:val="none" w:sz="0" w:space="0" w:color="auto"/>
              </w:divBdr>
              <w:divsChild>
                <w:div w:id="350230786">
                  <w:marLeft w:val="0"/>
                  <w:marRight w:val="150"/>
                  <w:marTop w:val="0"/>
                  <w:marBottom w:val="0"/>
                  <w:divBdr>
                    <w:top w:val="none" w:sz="0" w:space="0" w:color="auto"/>
                    <w:left w:val="none" w:sz="0" w:space="0" w:color="auto"/>
                    <w:bottom w:val="none" w:sz="0" w:space="0" w:color="auto"/>
                    <w:right w:val="none" w:sz="0" w:space="0" w:color="auto"/>
                  </w:divBdr>
                </w:div>
                <w:div w:id="1898858250">
                  <w:marLeft w:val="0"/>
                  <w:marRight w:val="150"/>
                  <w:marTop w:val="0"/>
                  <w:marBottom w:val="0"/>
                  <w:divBdr>
                    <w:top w:val="none" w:sz="0" w:space="0" w:color="auto"/>
                    <w:left w:val="none" w:sz="0" w:space="0" w:color="auto"/>
                    <w:bottom w:val="none" w:sz="0" w:space="0" w:color="auto"/>
                    <w:right w:val="none" w:sz="0" w:space="0" w:color="auto"/>
                  </w:divBdr>
                </w:div>
              </w:divsChild>
            </w:div>
            <w:div w:id="2138252719">
              <w:marLeft w:val="0"/>
              <w:marRight w:val="0"/>
              <w:marTop w:val="0"/>
              <w:marBottom w:val="0"/>
              <w:divBdr>
                <w:top w:val="none" w:sz="0" w:space="0" w:color="auto"/>
                <w:left w:val="none" w:sz="0" w:space="0" w:color="auto"/>
                <w:bottom w:val="none" w:sz="0" w:space="0" w:color="auto"/>
                <w:right w:val="none" w:sz="0" w:space="0" w:color="auto"/>
              </w:divBdr>
              <w:divsChild>
                <w:div w:id="148250252">
                  <w:marLeft w:val="0"/>
                  <w:marRight w:val="0"/>
                  <w:marTop w:val="0"/>
                  <w:marBottom w:val="0"/>
                  <w:divBdr>
                    <w:top w:val="none" w:sz="0" w:space="0" w:color="auto"/>
                    <w:left w:val="none" w:sz="0" w:space="0" w:color="auto"/>
                    <w:bottom w:val="none" w:sz="0" w:space="0" w:color="auto"/>
                    <w:right w:val="none" w:sz="0" w:space="0" w:color="auto"/>
                  </w:divBdr>
                  <w:divsChild>
                    <w:div w:id="1595480746">
                      <w:marLeft w:val="0"/>
                      <w:marRight w:val="0"/>
                      <w:marTop w:val="0"/>
                      <w:marBottom w:val="0"/>
                      <w:divBdr>
                        <w:top w:val="none" w:sz="0" w:space="0" w:color="auto"/>
                        <w:left w:val="none" w:sz="0" w:space="0" w:color="auto"/>
                        <w:bottom w:val="none" w:sz="0" w:space="0" w:color="auto"/>
                        <w:right w:val="none" w:sz="0" w:space="0" w:color="auto"/>
                      </w:divBdr>
                      <w:divsChild>
                        <w:div w:id="1732576202">
                          <w:marLeft w:val="0"/>
                          <w:marRight w:val="0"/>
                          <w:marTop w:val="0"/>
                          <w:marBottom w:val="0"/>
                          <w:divBdr>
                            <w:top w:val="none" w:sz="0" w:space="0" w:color="auto"/>
                            <w:left w:val="none" w:sz="0" w:space="0" w:color="auto"/>
                            <w:bottom w:val="none" w:sz="0" w:space="0" w:color="auto"/>
                            <w:right w:val="none" w:sz="0" w:space="0" w:color="auto"/>
                          </w:divBdr>
                        </w:div>
                      </w:divsChild>
                    </w:div>
                    <w:div w:id="2049524724">
                      <w:marLeft w:val="0"/>
                      <w:marRight w:val="135"/>
                      <w:marTop w:val="0"/>
                      <w:marBottom w:val="0"/>
                      <w:divBdr>
                        <w:top w:val="none" w:sz="0" w:space="0" w:color="auto"/>
                        <w:left w:val="none" w:sz="0" w:space="0" w:color="auto"/>
                        <w:bottom w:val="none" w:sz="0" w:space="0" w:color="auto"/>
                        <w:right w:val="none" w:sz="0" w:space="0" w:color="auto"/>
                      </w:divBdr>
                    </w:div>
                    <w:div w:id="20386566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25847">
          <w:marLeft w:val="0"/>
          <w:marRight w:val="0"/>
          <w:marTop w:val="0"/>
          <w:marBottom w:val="0"/>
          <w:divBdr>
            <w:top w:val="none" w:sz="0" w:space="0" w:color="auto"/>
            <w:left w:val="none" w:sz="0" w:space="0" w:color="auto"/>
            <w:bottom w:val="none" w:sz="0" w:space="0" w:color="auto"/>
            <w:right w:val="none" w:sz="0" w:space="0" w:color="auto"/>
          </w:divBdr>
          <w:divsChild>
            <w:div w:id="1945574032">
              <w:marLeft w:val="0"/>
              <w:marRight w:val="0"/>
              <w:marTop w:val="0"/>
              <w:marBottom w:val="0"/>
              <w:divBdr>
                <w:top w:val="none" w:sz="0" w:space="0" w:color="auto"/>
                <w:left w:val="none" w:sz="0" w:space="0" w:color="auto"/>
                <w:bottom w:val="none" w:sz="0" w:space="0" w:color="auto"/>
                <w:right w:val="none" w:sz="0" w:space="0" w:color="auto"/>
              </w:divBdr>
              <w:divsChild>
                <w:div w:id="1544514941">
                  <w:marLeft w:val="0"/>
                  <w:marRight w:val="0"/>
                  <w:marTop w:val="0"/>
                  <w:marBottom w:val="0"/>
                  <w:divBdr>
                    <w:top w:val="none" w:sz="0" w:space="0" w:color="auto"/>
                    <w:left w:val="none" w:sz="0" w:space="0" w:color="auto"/>
                    <w:bottom w:val="none" w:sz="0" w:space="0" w:color="auto"/>
                    <w:right w:val="none" w:sz="0" w:space="0" w:color="auto"/>
                  </w:divBdr>
                </w:div>
              </w:divsChild>
            </w:div>
            <w:div w:id="379476701">
              <w:marLeft w:val="0"/>
              <w:marRight w:val="0"/>
              <w:marTop w:val="375"/>
              <w:marBottom w:val="0"/>
              <w:divBdr>
                <w:top w:val="none" w:sz="0" w:space="0" w:color="auto"/>
                <w:left w:val="none" w:sz="0" w:space="0" w:color="auto"/>
                <w:bottom w:val="none" w:sz="0" w:space="0" w:color="auto"/>
                <w:right w:val="none" w:sz="0" w:space="0" w:color="auto"/>
              </w:divBdr>
              <w:divsChild>
                <w:div w:id="280919596">
                  <w:marLeft w:val="0"/>
                  <w:marRight w:val="0"/>
                  <w:marTop w:val="0"/>
                  <w:marBottom w:val="0"/>
                  <w:divBdr>
                    <w:top w:val="none" w:sz="0" w:space="0" w:color="auto"/>
                    <w:left w:val="none" w:sz="0" w:space="0" w:color="auto"/>
                    <w:bottom w:val="none" w:sz="0" w:space="0" w:color="auto"/>
                    <w:right w:val="none" w:sz="0" w:space="0" w:color="auto"/>
                  </w:divBdr>
                  <w:divsChild>
                    <w:div w:id="1838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1698">
              <w:marLeft w:val="0"/>
              <w:marRight w:val="0"/>
              <w:marTop w:val="375"/>
              <w:marBottom w:val="0"/>
              <w:divBdr>
                <w:top w:val="none" w:sz="0" w:space="0" w:color="auto"/>
                <w:left w:val="none" w:sz="0" w:space="0" w:color="auto"/>
                <w:bottom w:val="none" w:sz="0" w:space="0" w:color="auto"/>
                <w:right w:val="none" w:sz="0" w:space="0" w:color="auto"/>
              </w:divBdr>
              <w:divsChild>
                <w:div w:id="2111008418">
                  <w:marLeft w:val="0"/>
                  <w:marRight w:val="0"/>
                  <w:marTop w:val="0"/>
                  <w:marBottom w:val="0"/>
                  <w:divBdr>
                    <w:top w:val="none" w:sz="0" w:space="0" w:color="auto"/>
                    <w:left w:val="none" w:sz="0" w:space="0" w:color="auto"/>
                    <w:bottom w:val="none" w:sz="0" w:space="0" w:color="auto"/>
                    <w:right w:val="none" w:sz="0" w:space="0" w:color="auto"/>
                  </w:divBdr>
                </w:div>
              </w:divsChild>
            </w:div>
            <w:div w:id="1218475582">
              <w:marLeft w:val="0"/>
              <w:marRight w:val="0"/>
              <w:marTop w:val="375"/>
              <w:marBottom w:val="0"/>
              <w:divBdr>
                <w:top w:val="none" w:sz="0" w:space="0" w:color="auto"/>
                <w:left w:val="none" w:sz="0" w:space="0" w:color="auto"/>
                <w:bottom w:val="none" w:sz="0" w:space="0" w:color="auto"/>
                <w:right w:val="none" w:sz="0" w:space="0" w:color="auto"/>
              </w:divBdr>
              <w:divsChild>
                <w:div w:id="902982342">
                  <w:marLeft w:val="0"/>
                  <w:marRight w:val="0"/>
                  <w:marTop w:val="0"/>
                  <w:marBottom w:val="0"/>
                  <w:divBdr>
                    <w:top w:val="none" w:sz="0" w:space="0" w:color="auto"/>
                    <w:left w:val="none" w:sz="0" w:space="0" w:color="auto"/>
                    <w:bottom w:val="none" w:sz="0" w:space="0" w:color="auto"/>
                    <w:right w:val="none" w:sz="0" w:space="0" w:color="auto"/>
                  </w:divBdr>
                  <w:divsChild>
                    <w:div w:id="935485203">
                      <w:marLeft w:val="0"/>
                      <w:marRight w:val="0"/>
                      <w:marTop w:val="0"/>
                      <w:marBottom w:val="0"/>
                      <w:divBdr>
                        <w:top w:val="none" w:sz="0" w:space="0" w:color="auto"/>
                        <w:left w:val="none" w:sz="0" w:space="0" w:color="auto"/>
                        <w:bottom w:val="none" w:sz="0" w:space="0" w:color="auto"/>
                        <w:right w:val="none" w:sz="0" w:space="0" w:color="auto"/>
                      </w:divBdr>
                    </w:div>
                    <w:div w:id="1008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65154">
              <w:marLeft w:val="0"/>
              <w:marRight w:val="0"/>
              <w:marTop w:val="375"/>
              <w:marBottom w:val="0"/>
              <w:divBdr>
                <w:top w:val="none" w:sz="0" w:space="0" w:color="auto"/>
                <w:left w:val="none" w:sz="0" w:space="0" w:color="auto"/>
                <w:bottom w:val="none" w:sz="0" w:space="0" w:color="auto"/>
                <w:right w:val="none" w:sz="0" w:space="0" w:color="auto"/>
              </w:divBdr>
              <w:divsChild>
                <w:div w:id="1124688190">
                  <w:marLeft w:val="0"/>
                  <w:marRight w:val="0"/>
                  <w:marTop w:val="0"/>
                  <w:marBottom w:val="0"/>
                  <w:divBdr>
                    <w:top w:val="none" w:sz="0" w:space="0" w:color="auto"/>
                    <w:left w:val="none" w:sz="0" w:space="0" w:color="auto"/>
                    <w:bottom w:val="none" w:sz="0" w:space="0" w:color="auto"/>
                    <w:right w:val="none" w:sz="0" w:space="0" w:color="auto"/>
                  </w:divBdr>
                </w:div>
              </w:divsChild>
            </w:div>
            <w:div w:id="165292837">
              <w:marLeft w:val="0"/>
              <w:marRight w:val="0"/>
              <w:marTop w:val="225"/>
              <w:marBottom w:val="0"/>
              <w:divBdr>
                <w:top w:val="none" w:sz="0" w:space="0" w:color="auto"/>
                <w:left w:val="none" w:sz="0" w:space="0" w:color="auto"/>
                <w:bottom w:val="none" w:sz="0" w:space="0" w:color="auto"/>
                <w:right w:val="none" w:sz="0" w:space="0" w:color="auto"/>
              </w:divBdr>
              <w:divsChild>
                <w:div w:id="222106342">
                  <w:marLeft w:val="0"/>
                  <w:marRight w:val="0"/>
                  <w:marTop w:val="0"/>
                  <w:marBottom w:val="0"/>
                  <w:divBdr>
                    <w:top w:val="none" w:sz="0" w:space="0" w:color="auto"/>
                    <w:left w:val="none" w:sz="0" w:space="0" w:color="auto"/>
                    <w:bottom w:val="none" w:sz="0" w:space="0" w:color="auto"/>
                    <w:right w:val="none" w:sz="0" w:space="0" w:color="auto"/>
                  </w:divBdr>
                  <w:divsChild>
                    <w:div w:id="1298224998">
                      <w:marLeft w:val="0"/>
                      <w:marRight w:val="0"/>
                      <w:marTop w:val="0"/>
                      <w:marBottom w:val="0"/>
                      <w:divBdr>
                        <w:top w:val="single" w:sz="6" w:space="0" w:color="D9D9D9"/>
                        <w:left w:val="none" w:sz="0" w:space="0" w:color="auto"/>
                        <w:bottom w:val="single" w:sz="6" w:space="0" w:color="D9D9D9"/>
                        <w:right w:val="none" w:sz="0" w:space="0" w:color="auto"/>
                      </w:divBdr>
                      <w:divsChild>
                        <w:div w:id="1604067572">
                          <w:marLeft w:val="0"/>
                          <w:marRight w:val="0"/>
                          <w:marTop w:val="0"/>
                          <w:marBottom w:val="0"/>
                          <w:divBdr>
                            <w:top w:val="none" w:sz="0" w:space="0" w:color="auto"/>
                            <w:left w:val="none" w:sz="0" w:space="0" w:color="auto"/>
                            <w:bottom w:val="none" w:sz="0" w:space="0" w:color="auto"/>
                            <w:right w:val="none" w:sz="0" w:space="0" w:color="auto"/>
                          </w:divBdr>
                          <w:divsChild>
                            <w:div w:id="22366162">
                              <w:marLeft w:val="0"/>
                              <w:marRight w:val="0"/>
                              <w:marTop w:val="0"/>
                              <w:marBottom w:val="0"/>
                              <w:divBdr>
                                <w:top w:val="none" w:sz="0" w:space="0" w:color="auto"/>
                                <w:left w:val="none" w:sz="0" w:space="0" w:color="auto"/>
                                <w:bottom w:val="none" w:sz="0" w:space="0" w:color="auto"/>
                                <w:right w:val="none" w:sz="0" w:space="0" w:color="auto"/>
                              </w:divBdr>
                              <w:divsChild>
                                <w:div w:id="131364942">
                                  <w:marLeft w:val="0"/>
                                  <w:marRight w:val="0"/>
                                  <w:marTop w:val="0"/>
                                  <w:marBottom w:val="0"/>
                                  <w:divBdr>
                                    <w:top w:val="none" w:sz="0" w:space="0" w:color="auto"/>
                                    <w:left w:val="none" w:sz="0" w:space="0" w:color="auto"/>
                                    <w:bottom w:val="none" w:sz="0" w:space="0" w:color="auto"/>
                                    <w:right w:val="none" w:sz="0" w:space="0" w:color="auto"/>
                                  </w:divBdr>
                                  <w:divsChild>
                                    <w:div w:id="1941788768">
                                      <w:marLeft w:val="0"/>
                                      <w:marRight w:val="0"/>
                                      <w:marTop w:val="0"/>
                                      <w:marBottom w:val="0"/>
                                      <w:divBdr>
                                        <w:top w:val="none" w:sz="0" w:space="0" w:color="auto"/>
                                        <w:left w:val="none" w:sz="0" w:space="0" w:color="auto"/>
                                        <w:bottom w:val="none" w:sz="0" w:space="0" w:color="auto"/>
                                        <w:right w:val="none" w:sz="0" w:space="0" w:color="auto"/>
                                      </w:divBdr>
                                      <w:divsChild>
                                        <w:div w:id="806708591">
                                          <w:marLeft w:val="0"/>
                                          <w:marRight w:val="0"/>
                                          <w:marTop w:val="0"/>
                                          <w:marBottom w:val="0"/>
                                          <w:divBdr>
                                            <w:top w:val="none" w:sz="0" w:space="0" w:color="auto"/>
                                            <w:left w:val="none" w:sz="0" w:space="0" w:color="auto"/>
                                            <w:bottom w:val="none" w:sz="0" w:space="0" w:color="auto"/>
                                            <w:right w:val="none" w:sz="0" w:space="0" w:color="auto"/>
                                          </w:divBdr>
                                          <w:divsChild>
                                            <w:div w:id="737090893">
                                              <w:marLeft w:val="0"/>
                                              <w:marRight w:val="0"/>
                                              <w:marTop w:val="0"/>
                                              <w:marBottom w:val="0"/>
                                              <w:divBdr>
                                                <w:top w:val="none" w:sz="0" w:space="0" w:color="auto"/>
                                                <w:left w:val="none" w:sz="0" w:space="0" w:color="auto"/>
                                                <w:bottom w:val="none" w:sz="0" w:space="0" w:color="auto"/>
                                                <w:right w:val="none" w:sz="0" w:space="0" w:color="auto"/>
                                              </w:divBdr>
                                              <w:divsChild>
                                                <w:div w:id="1651593493">
                                                  <w:marLeft w:val="0"/>
                                                  <w:marRight w:val="0"/>
                                                  <w:marTop w:val="0"/>
                                                  <w:marBottom w:val="0"/>
                                                  <w:divBdr>
                                                    <w:top w:val="none" w:sz="0" w:space="0" w:color="auto"/>
                                                    <w:left w:val="none" w:sz="0" w:space="0" w:color="auto"/>
                                                    <w:bottom w:val="none" w:sz="0" w:space="0" w:color="auto"/>
                                                    <w:right w:val="none" w:sz="0" w:space="0" w:color="auto"/>
                                                  </w:divBdr>
                                                  <w:divsChild>
                                                    <w:div w:id="1559824394">
                                                      <w:marLeft w:val="0"/>
                                                      <w:marRight w:val="0"/>
                                                      <w:marTop w:val="0"/>
                                                      <w:marBottom w:val="0"/>
                                                      <w:divBdr>
                                                        <w:top w:val="none" w:sz="0" w:space="0" w:color="auto"/>
                                                        <w:left w:val="none" w:sz="0" w:space="0" w:color="auto"/>
                                                        <w:bottom w:val="none" w:sz="0" w:space="0" w:color="auto"/>
                                                        <w:right w:val="none" w:sz="0" w:space="0" w:color="auto"/>
                                                      </w:divBdr>
                                                      <w:divsChild>
                                                        <w:div w:id="190725760">
                                                          <w:marLeft w:val="0"/>
                                                          <w:marRight w:val="0"/>
                                                          <w:marTop w:val="0"/>
                                                          <w:marBottom w:val="0"/>
                                                          <w:divBdr>
                                                            <w:top w:val="none" w:sz="0" w:space="0" w:color="auto"/>
                                                            <w:left w:val="none" w:sz="0" w:space="0" w:color="auto"/>
                                                            <w:bottom w:val="none" w:sz="0" w:space="0" w:color="auto"/>
                                                            <w:right w:val="none" w:sz="0" w:space="0" w:color="auto"/>
                                                          </w:divBdr>
                                                          <w:divsChild>
                                                            <w:div w:id="694965387">
                                                              <w:marLeft w:val="0"/>
                                                              <w:marRight w:val="0"/>
                                                              <w:marTop w:val="0"/>
                                                              <w:marBottom w:val="0"/>
                                                              <w:divBdr>
                                                                <w:top w:val="none" w:sz="0" w:space="0" w:color="auto"/>
                                                                <w:left w:val="none" w:sz="0" w:space="0" w:color="auto"/>
                                                                <w:bottom w:val="none" w:sz="0" w:space="0" w:color="auto"/>
                                                                <w:right w:val="none" w:sz="0" w:space="0" w:color="auto"/>
                                                              </w:divBdr>
                                                              <w:divsChild>
                                                                <w:div w:id="355276155">
                                                                  <w:marLeft w:val="0"/>
                                                                  <w:marRight w:val="0"/>
                                                                  <w:marTop w:val="0"/>
                                                                  <w:marBottom w:val="0"/>
                                                                  <w:divBdr>
                                                                    <w:top w:val="none" w:sz="0" w:space="0" w:color="auto"/>
                                                                    <w:left w:val="none" w:sz="0" w:space="0" w:color="auto"/>
                                                                    <w:bottom w:val="none" w:sz="0" w:space="0" w:color="auto"/>
                                                                    <w:right w:val="none" w:sz="0" w:space="0" w:color="auto"/>
                                                                  </w:divBdr>
                                                                  <w:divsChild>
                                                                    <w:div w:id="1784301410">
                                                                      <w:marLeft w:val="0"/>
                                                                      <w:marRight w:val="0"/>
                                                                      <w:marTop w:val="0"/>
                                                                      <w:marBottom w:val="0"/>
                                                                      <w:divBdr>
                                                                        <w:top w:val="none" w:sz="0" w:space="0" w:color="auto"/>
                                                                        <w:left w:val="none" w:sz="0" w:space="0" w:color="auto"/>
                                                                        <w:bottom w:val="none" w:sz="0" w:space="0" w:color="auto"/>
                                                                        <w:right w:val="none" w:sz="0" w:space="0" w:color="auto"/>
                                                                      </w:divBdr>
                                                                      <w:divsChild>
                                                                        <w:div w:id="1586298912">
                                                                          <w:marLeft w:val="0"/>
                                                                          <w:marRight w:val="0"/>
                                                                          <w:marTop w:val="0"/>
                                                                          <w:marBottom w:val="0"/>
                                                                          <w:divBdr>
                                                                            <w:top w:val="none" w:sz="0" w:space="0" w:color="auto"/>
                                                                            <w:left w:val="none" w:sz="0" w:space="0" w:color="auto"/>
                                                                            <w:bottom w:val="none" w:sz="0" w:space="0" w:color="auto"/>
                                                                            <w:right w:val="none" w:sz="0" w:space="0" w:color="auto"/>
                                                                          </w:divBdr>
                                                                        </w:div>
                                                                        <w:div w:id="2236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197196">
              <w:marLeft w:val="0"/>
              <w:marRight w:val="0"/>
              <w:marTop w:val="225"/>
              <w:marBottom w:val="0"/>
              <w:divBdr>
                <w:top w:val="none" w:sz="0" w:space="0" w:color="auto"/>
                <w:left w:val="none" w:sz="0" w:space="0" w:color="auto"/>
                <w:bottom w:val="none" w:sz="0" w:space="0" w:color="auto"/>
                <w:right w:val="none" w:sz="0" w:space="0" w:color="auto"/>
              </w:divBdr>
              <w:divsChild>
                <w:div w:id="1282493042">
                  <w:marLeft w:val="0"/>
                  <w:marRight w:val="0"/>
                  <w:marTop w:val="0"/>
                  <w:marBottom w:val="0"/>
                  <w:divBdr>
                    <w:top w:val="none" w:sz="0" w:space="0" w:color="auto"/>
                    <w:left w:val="none" w:sz="0" w:space="0" w:color="auto"/>
                    <w:bottom w:val="none" w:sz="0" w:space="0" w:color="auto"/>
                    <w:right w:val="none" w:sz="0" w:space="0" w:color="auto"/>
                  </w:divBdr>
                </w:div>
              </w:divsChild>
            </w:div>
            <w:div w:id="1004283815">
              <w:marLeft w:val="0"/>
              <w:marRight w:val="0"/>
              <w:marTop w:val="225"/>
              <w:marBottom w:val="0"/>
              <w:divBdr>
                <w:top w:val="none" w:sz="0" w:space="0" w:color="auto"/>
                <w:left w:val="none" w:sz="0" w:space="0" w:color="auto"/>
                <w:bottom w:val="none" w:sz="0" w:space="0" w:color="auto"/>
                <w:right w:val="none" w:sz="0" w:space="0" w:color="auto"/>
              </w:divBdr>
              <w:divsChild>
                <w:div w:id="9652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620141">
      <w:bodyDiv w:val="1"/>
      <w:marLeft w:val="0"/>
      <w:marRight w:val="0"/>
      <w:marTop w:val="0"/>
      <w:marBottom w:val="0"/>
      <w:divBdr>
        <w:top w:val="none" w:sz="0" w:space="0" w:color="auto"/>
        <w:left w:val="none" w:sz="0" w:space="0" w:color="auto"/>
        <w:bottom w:val="none" w:sz="0" w:space="0" w:color="auto"/>
        <w:right w:val="none" w:sz="0" w:space="0" w:color="auto"/>
      </w:divBdr>
      <w:divsChild>
        <w:div w:id="1892838135">
          <w:marLeft w:val="0"/>
          <w:marRight w:val="375"/>
          <w:marTop w:val="0"/>
          <w:marBottom w:val="0"/>
          <w:divBdr>
            <w:top w:val="none" w:sz="0" w:space="0" w:color="auto"/>
            <w:left w:val="none" w:sz="0" w:space="0" w:color="auto"/>
            <w:bottom w:val="none" w:sz="0" w:space="0" w:color="auto"/>
            <w:right w:val="none" w:sz="0" w:space="0" w:color="auto"/>
          </w:divBdr>
        </w:div>
        <w:div w:id="457798174">
          <w:marLeft w:val="0"/>
          <w:marRight w:val="0"/>
          <w:marTop w:val="0"/>
          <w:marBottom w:val="0"/>
          <w:divBdr>
            <w:top w:val="none" w:sz="0" w:space="0" w:color="auto"/>
            <w:left w:val="none" w:sz="0" w:space="0" w:color="auto"/>
            <w:bottom w:val="none" w:sz="0" w:space="0" w:color="auto"/>
            <w:right w:val="none" w:sz="0" w:space="0" w:color="auto"/>
          </w:divBdr>
        </w:div>
      </w:divsChild>
    </w:div>
    <w:div w:id="567687765">
      <w:bodyDiv w:val="1"/>
      <w:marLeft w:val="0"/>
      <w:marRight w:val="0"/>
      <w:marTop w:val="0"/>
      <w:marBottom w:val="0"/>
      <w:divBdr>
        <w:top w:val="none" w:sz="0" w:space="0" w:color="auto"/>
        <w:left w:val="none" w:sz="0" w:space="0" w:color="auto"/>
        <w:bottom w:val="none" w:sz="0" w:space="0" w:color="auto"/>
        <w:right w:val="none" w:sz="0" w:space="0" w:color="auto"/>
      </w:divBdr>
      <w:divsChild>
        <w:div w:id="1344742390">
          <w:marLeft w:val="0"/>
          <w:marRight w:val="0"/>
          <w:marTop w:val="0"/>
          <w:marBottom w:val="300"/>
          <w:divBdr>
            <w:top w:val="none" w:sz="0" w:space="0" w:color="auto"/>
            <w:left w:val="none" w:sz="0" w:space="0" w:color="auto"/>
            <w:bottom w:val="none" w:sz="0" w:space="0" w:color="auto"/>
            <w:right w:val="none" w:sz="0" w:space="0" w:color="auto"/>
          </w:divBdr>
        </w:div>
      </w:divsChild>
    </w:div>
    <w:div w:id="568463490">
      <w:bodyDiv w:val="1"/>
      <w:marLeft w:val="0"/>
      <w:marRight w:val="0"/>
      <w:marTop w:val="0"/>
      <w:marBottom w:val="0"/>
      <w:divBdr>
        <w:top w:val="none" w:sz="0" w:space="0" w:color="auto"/>
        <w:left w:val="none" w:sz="0" w:space="0" w:color="auto"/>
        <w:bottom w:val="none" w:sz="0" w:space="0" w:color="auto"/>
        <w:right w:val="none" w:sz="0" w:space="0" w:color="auto"/>
      </w:divBdr>
      <w:divsChild>
        <w:div w:id="553123864">
          <w:marLeft w:val="0"/>
          <w:marRight w:val="150"/>
          <w:marTop w:val="0"/>
          <w:marBottom w:val="75"/>
          <w:divBdr>
            <w:top w:val="none" w:sz="0" w:space="0" w:color="auto"/>
            <w:left w:val="none" w:sz="0" w:space="0" w:color="auto"/>
            <w:bottom w:val="none" w:sz="0" w:space="0" w:color="auto"/>
            <w:right w:val="none" w:sz="0" w:space="0" w:color="auto"/>
          </w:divBdr>
        </w:div>
        <w:div w:id="738483799">
          <w:marLeft w:val="0"/>
          <w:marRight w:val="150"/>
          <w:marTop w:val="150"/>
          <w:marBottom w:val="150"/>
          <w:divBdr>
            <w:top w:val="none" w:sz="0" w:space="0" w:color="auto"/>
            <w:left w:val="none" w:sz="0" w:space="0" w:color="auto"/>
            <w:bottom w:val="none" w:sz="0" w:space="0" w:color="auto"/>
            <w:right w:val="none" w:sz="0" w:space="0" w:color="auto"/>
          </w:divBdr>
        </w:div>
        <w:div w:id="1671639705">
          <w:marLeft w:val="0"/>
          <w:marRight w:val="150"/>
          <w:marTop w:val="0"/>
          <w:marBottom w:val="0"/>
          <w:divBdr>
            <w:top w:val="none" w:sz="0" w:space="0" w:color="auto"/>
            <w:left w:val="none" w:sz="0" w:space="0" w:color="auto"/>
            <w:bottom w:val="none" w:sz="0" w:space="0" w:color="auto"/>
            <w:right w:val="none" w:sz="0" w:space="0" w:color="auto"/>
          </w:divBdr>
        </w:div>
      </w:divsChild>
    </w:div>
    <w:div w:id="569124306">
      <w:bodyDiv w:val="1"/>
      <w:marLeft w:val="0"/>
      <w:marRight w:val="0"/>
      <w:marTop w:val="0"/>
      <w:marBottom w:val="0"/>
      <w:divBdr>
        <w:top w:val="none" w:sz="0" w:space="0" w:color="auto"/>
        <w:left w:val="none" w:sz="0" w:space="0" w:color="auto"/>
        <w:bottom w:val="none" w:sz="0" w:space="0" w:color="auto"/>
        <w:right w:val="none" w:sz="0" w:space="0" w:color="auto"/>
      </w:divBdr>
      <w:divsChild>
        <w:div w:id="1221138712">
          <w:marLeft w:val="0"/>
          <w:marRight w:val="0"/>
          <w:marTop w:val="330"/>
          <w:marBottom w:val="0"/>
          <w:divBdr>
            <w:top w:val="none" w:sz="0" w:space="0" w:color="auto"/>
            <w:left w:val="none" w:sz="0" w:space="0" w:color="auto"/>
            <w:bottom w:val="none" w:sz="0" w:space="0" w:color="auto"/>
            <w:right w:val="none" w:sz="0" w:space="0" w:color="auto"/>
          </w:divBdr>
          <w:divsChild>
            <w:div w:id="212500424">
              <w:marLeft w:val="0"/>
              <w:marRight w:val="0"/>
              <w:marTop w:val="0"/>
              <w:marBottom w:val="0"/>
              <w:divBdr>
                <w:top w:val="none" w:sz="0" w:space="0" w:color="auto"/>
                <w:left w:val="none" w:sz="0" w:space="0" w:color="auto"/>
                <w:bottom w:val="none" w:sz="0" w:space="0" w:color="auto"/>
                <w:right w:val="none" w:sz="0" w:space="0" w:color="auto"/>
              </w:divBdr>
              <w:divsChild>
                <w:div w:id="181210029">
                  <w:marLeft w:val="0"/>
                  <w:marRight w:val="0"/>
                  <w:marTop w:val="0"/>
                  <w:marBottom w:val="0"/>
                  <w:divBdr>
                    <w:top w:val="none" w:sz="0" w:space="0" w:color="auto"/>
                    <w:left w:val="none" w:sz="0" w:space="0" w:color="auto"/>
                    <w:bottom w:val="none" w:sz="0" w:space="0" w:color="auto"/>
                    <w:right w:val="none" w:sz="0" w:space="0" w:color="auto"/>
                  </w:divBdr>
                  <w:divsChild>
                    <w:div w:id="435711708">
                      <w:marLeft w:val="0"/>
                      <w:marRight w:val="0"/>
                      <w:marTop w:val="0"/>
                      <w:marBottom w:val="0"/>
                      <w:divBdr>
                        <w:top w:val="none" w:sz="0" w:space="0" w:color="auto"/>
                        <w:left w:val="none" w:sz="0" w:space="0" w:color="auto"/>
                        <w:bottom w:val="none" w:sz="0" w:space="0" w:color="auto"/>
                        <w:right w:val="none" w:sz="0" w:space="0" w:color="auto"/>
                      </w:divBdr>
                      <w:divsChild>
                        <w:div w:id="1113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7121">
                  <w:marLeft w:val="0"/>
                  <w:marRight w:val="0"/>
                  <w:marTop w:val="75"/>
                  <w:marBottom w:val="0"/>
                  <w:divBdr>
                    <w:top w:val="none" w:sz="0" w:space="0" w:color="auto"/>
                    <w:left w:val="none" w:sz="0" w:space="0" w:color="auto"/>
                    <w:bottom w:val="none" w:sz="0" w:space="0" w:color="auto"/>
                    <w:right w:val="none" w:sz="0" w:space="0" w:color="auto"/>
                  </w:divBdr>
                  <w:divsChild>
                    <w:div w:id="1925986713">
                      <w:marLeft w:val="0"/>
                      <w:marRight w:val="0"/>
                      <w:marTop w:val="0"/>
                      <w:marBottom w:val="0"/>
                      <w:divBdr>
                        <w:top w:val="none" w:sz="0" w:space="0" w:color="auto"/>
                        <w:left w:val="none" w:sz="0" w:space="0" w:color="auto"/>
                        <w:bottom w:val="none" w:sz="0" w:space="0" w:color="auto"/>
                        <w:right w:val="none" w:sz="0" w:space="0" w:color="auto"/>
                      </w:divBdr>
                    </w:div>
                  </w:divsChild>
                </w:div>
                <w:div w:id="896088402">
                  <w:marLeft w:val="0"/>
                  <w:marRight w:val="0"/>
                  <w:marTop w:val="270"/>
                  <w:marBottom w:val="0"/>
                  <w:divBdr>
                    <w:top w:val="none" w:sz="0" w:space="0" w:color="auto"/>
                    <w:left w:val="none" w:sz="0" w:space="0" w:color="auto"/>
                    <w:bottom w:val="none" w:sz="0" w:space="0" w:color="auto"/>
                    <w:right w:val="none" w:sz="0" w:space="0" w:color="auto"/>
                  </w:divBdr>
                  <w:divsChild>
                    <w:div w:id="120464831">
                      <w:marLeft w:val="0"/>
                      <w:marRight w:val="0"/>
                      <w:marTop w:val="0"/>
                      <w:marBottom w:val="0"/>
                      <w:divBdr>
                        <w:top w:val="none" w:sz="0" w:space="0" w:color="auto"/>
                        <w:left w:val="none" w:sz="0" w:space="0" w:color="auto"/>
                        <w:bottom w:val="none" w:sz="0" w:space="0" w:color="auto"/>
                        <w:right w:val="none" w:sz="0" w:space="0" w:color="auto"/>
                      </w:divBdr>
                      <w:divsChild>
                        <w:div w:id="263343163">
                          <w:marLeft w:val="0"/>
                          <w:marRight w:val="0"/>
                          <w:marTop w:val="0"/>
                          <w:marBottom w:val="0"/>
                          <w:divBdr>
                            <w:top w:val="none" w:sz="0" w:space="0" w:color="auto"/>
                            <w:left w:val="none" w:sz="0" w:space="0" w:color="auto"/>
                            <w:bottom w:val="none" w:sz="0" w:space="0" w:color="auto"/>
                            <w:right w:val="none" w:sz="0" w:space="0" w:color="auto"/>
                          </w:divBdr>
                          <w:divsChild>
                            <w:div w:id="1992710948">
                              <w:marLeft w:val="0"/>
                              <w:marRight w:val="0"/>
                              <w:marTop w:val="0"/>
                              <w:marBottom w:val="0"/>
                              <w:divBdr>
                                <w:top w:val="none" w:sz="0" w:space="0" w:color="auto"/>
                                <w:left w:val="none" w:sz="0" w:space="0" w:color="auto"/>
                                <w:bottom w:val="none" w:sz="0" w:space="0" w:color="auto"/>
                                <w:right w:val="none" w:sz="0" w:space="0" w:color="auto"/>
                              </w:divBdr>
                            </w:div>
                            <w:div w:id="78599038">
                              <w:marLeft w:val="0"/>
                              <w:marRight w:val="0"/>
                              <w:marTop w:val="0"/>
                              <w:marBottom w:val="0"/>
                              <w:divBdr>
                                <w:top w:val="none" w:sz="0" w:space="0" w:color="auto"/>
                                <w:left w:val="none" w:sz="0" w:space="0" w:color="auto"/>
                                <w:bottom w:val="none" w:sz="0" w:space="0" w:color="auto"/>
                                <w:right w:val="none" w:sz="0" w:space="0" w:color="auto"/>
                              </w:divBdr>
                            </w:div>
                            <w:div w:id="8812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950328">
          <w:marLeft w:val="0"/>
          <w:marRight w:val="0"/>
          <w:marTop w:val="0"/>
          <w:marBottom w:val="0"/>
          <w:divBdr>
            <w:top w:val="none" w:sz="0" w:space="0" w:color="auto"/>
            <w:left w:val="none" w:sz="0" w:space="0" w:color="auto"/>
            <w:bottom w:val="none" w:sz="0" w:space="0" w:color="auto"/>
            <w:right w:val="none" w:sz="0" w:space="0" w:color="auto"/>
          </w:divBdr>
          <w:divsChild>
            <w:div w:id="1047948038">
              <w:marLeft w:val="0"/>
              <w:marRight w:val="0"/>
              <w:marTop w:val="0"/>
              <w:marBottom w:val="120"/>
              <w:divBdr>
                <w:top w:val="none" w:sz="0" w:space="0" w:color="auto"/>
                <w:left w:val="none" w:sz="0" w:space="0" w:color="auto"/>
                <w:bottom w:val="none" w:sz="0" w:space="0" w:color="auto"/>
                <w:right w:val="none" w:sz="0" w:space="0" w:color="auto"/>
              </w:divBdr>
            </w:div>
            <w:div w:id="875579984">
              <w:marLeft w:val="0"/>
              <w:marRight w:val="0"/>
              <w:marTop w:val="0"/>
              <w:marBottom w:val="0"/>
              <w:divBdr>
                <w:top w:val="none" w:sz="0" w:space="0" w:color="auto"/>
                <w:left w:val="none" w:sz="0" w:space="0" w:color="auto"/>
                <w:bottom w:val="none" w:sz="0" w:space="0" w:color="auto"/>
                <w:right w:val="none" w:sz="0" w:space="0" w:color="auto"/>
              </w:divBdr>
              <w:divsChild>
                <w:div w:id="15629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19700">
          <w:marLeft w:val="0"/>
          <w:marRight w:val="0"/>
          <w:marTop w:val="0"/>
          <w:marBottom w:val="0"/>
          <w:divBdr>
            <w:top w:val="none" w:sz="0" w:space="0" w:color="auto"/>
            <w:left w:val="none" w:sz="0" w:space="0" w:color="auto"/>
            <w:bottom w:val="none" w:sz="0" w:space="0" w:color="auto"/>
            <w:right w:val="none" w:sz="0" w:space="0" w:color="auto"/>
          </w:divBdr>
          <w:divsChild>
            <w:div w:id="1204172615">
              <w:marLeft w:val="3346"/>
              <w:marRight w:val="1309"/>
              <w:marTop w:val="0"/>
              <w:marBottom w:val="0"/>
              <w:divBdr>
                <w:top w:val="none" w:sz="0" w:space="0" w:color="auto"/>
                <w:left w:val="none" w:sz="0" w:space="0" w:color="auto"/>
                <w:bottom w:val="none" w:sz="0" w:space="0" w:color="auto"/>
                <w:right w:val="none" w:sz="0" w:space="0" w:color="auto"/>
              </w:divBdr>
              <w:divsChild>
                <w:div w:id="2046323598">
                  <w:marLeft w:val="0"/>
                  <w:marRight w:val="0"/>
                  <w:marTop w:val="0"/>
                  <w:marBottom w:val="0"/>
                  <w:divBdr>
                    <w:top w:val="none" w:sz="0" w:space="0" w:color="auto"/>
                    <w:left w:val="none" w:sz="0" w:space="0" w:color="auto"/>
                    <w:bottom w:val="none" w:sz="0" w:space="0" w:color="auto"/>
                    <w:right w:val="none" w:sz="0" w:space="0" w:color="auto"/>
                  </w:divBdr>
                  <w:divsChild>
                    <w:div w:id="71659831">
                      <w:marLeft w:val="0"/>
                      <w:marRight w:val="0"/>
                      <w:marTop w:val="0"/>
                      <w:marBottom w:val="0"/>
                      <w:divBdr>
                        <w:top w:val="none" w:sz="0" w:space="0" w:color="auto"/>
                        <w:left w:val="none" w:sz="0" w:space="0" w:color="auto"/>
                        <w:bottom w:val="none" w:sz="0" w:space="0" w:color="auto"/>
                        <w:right w:val="none" w:sz="0" w:space="0" w:color="auto"/>
                      </w:divBdr>
                      <w:divsChild>
                        <w:div w:id="417482817">
                          <w:marLeft w:val="0"/>
                          <w:marRight w:val="0"/>
                          <w:marTop w:val="0"/>
                          <w:marBottom w:val="0"/>
                          <w:divBdr>
                            <w:top w:val="none" w:sz="0" w:space="0" w:color="auto"/>
                            <w:left w:val="none" w:sz="0" w:space="0" w:color="auto"/>
                            <w:bottom w:val="none" w:sz="0" w:space="0" w:color="auto"/>
                            <w:right w:val="none" w:sz="0" w:space="0" w:color="auto"/>
                          </w:divBdr>
                          <w:divsChild>
                            <w:div w:id="113059977">
                              <w:marLeft w:val="0"/>
                              <w:marRight w:val="0"/>
                              <w:marTop w:val="0"/>
                              <w:marBottom w:val="0"/>
                              <w:divBdr>
                                <w:top w:val="none" w:sz="0" w:space="0" w:color="auto"/>
                                <w:left w:val="none" w:sz="0" w:space="0" w:color="auto"/>
                                <w:bottom w:val="none" w:sz="0" w:space="0" w:color="auto"/>
                                <w:right w:val="none" w:sz="0" w:space="0" w:color="auto"/>
                              </w:divBdr>
                              <w:divsChild>
                                <w:div w:id="1399522429">
                                  <w:marLeft w:val="0"/>
                                  <w:marRight w:val="0"/>
                                  <w:marTop w:val="0"/>
                                  <w:marBottom w:val="0"/>
                                  <w:divBdr>
                                    <w:top w:val="none" w:sz="0" w:space="0" w:color="auto"/>
                                    <w:left w:val="none" w:sz="0" w:space="0" w:color="auto"/>
                                    <w:bottom w:val="none" w:sz="0" w:space="0" w:color="auto"/>
                                    <w:right w:val="none" w:sz="0" w:space="0" w:color="auto"/>
                                  </w:divBdr>
                                </w:div>
                                <w:div w:id="1575316010">
                                  <w:marLeft w:val="0"/>
                                  <w:marRight w:val="0"/>
                                  <w:marTop w:val="0"/>
                                  <w:marBottom w:val="0"/>
                                  <w:divBdr>
                                    <w:top w:val="none" w:sz="0" w:space="0" w:color="auto"/>
                                    <w:left w:val="none" w:sz="0" w:space="0" w:color="auto"/>
                                    <w:bottom w:val="none" w:sz="0" w:space="0" w:color="auto"/>
                                    <w:right w:val="none" w:sz="0" w:space="0" w:color="auto"/>
                                  </w:divBdr>
                                  <w:divsChild>
                                    <w:div w:id="1658151765">
                                      <w:marLeft w:val="0"/>
                                      <w:marRight w:val="0"/>
                                      <w:marTop w:val="0"/>
                                      <w:marBottom w:val="150"/>
                                      <w:divBdr>
                                        <w:top w:val="none" w:sz="0" w:space="0" w:color="auto"/>
                                        <w:left w:val="none" w:sz="0" w:space="0" w:color="auto"/>
                                        <w:bottom w:val="none" w:sz="0" w:space="0" w:color="auto"/>
                                        <w:right w:val="none" w:sz="0" w:space="0" w:color="auto"/>
                                      </w:divBdr>
                                    </w:div>
                                    <w:div w:id="3143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465150">
      <w:bodyDiv w:val="1"/>
      <w:marLeft w:val="0"/>
      <w:marRight w:val="0"/>
      <w:marTop w:val="0"/>
      <w:marBottom w:val="0"/>
      <w:divBdr>
        <w:top w:val="none" w:sz="0" w:space="0" w:color="auto"/>
        <w:left w:val="none" w:sz="0" w:space="0" w:color="auto"/>
        <w:bottom w:val="none" w:sz="0" w:space="0" w:color="auto"/>
        <w:right w:val="none" w:sz="0" w:space="0" w:color="auto"/>
      </w:divBdr>
      <w:divsChild>
        <w:div w:id="1984846471">
          <w:marLeft w:val="0"/>
          <w:marRight w:val="0"/>
          <w:marTop w:val="0"/>
          <w:marBottom w:val="0"/>
          <w:divBdr>
            <w:top w:val="none" w:sz="0" w:space="0" w:color="auto"/>
            <w:left w:val="none" w:sz="0" w:space="0" w:color="auto"/>
            <w:bottom w:val="none" w:sz="0" w:space="0" w:color="auto"/>
            <w:right w:val="none" w:sz="0" w:space="0" w:color="auto"/>
          </w:divBdr>
        </w:div>
      </w:divsChild>
    </w:div>
    <w:div w:id="569466961">
      <w:bodyDiv w:val="1"/>
      <w:marLeft w:val="0"/>
      <w:marRight w:val="0"/>
      <w:marTop w:val="0"/>
      <w:marBottom w:val="0"/>
      <w:divBdr>
        <w:top w:val="none" w:sz="0" w:space="0" w:color="auto"/>
        <w:left w:val="none" w:sz="0" w:space="0" w:color="auto"/>
        <w:bottom w:val="none" w:sz="0" w:space="0" w:color="auto"/>
        <w:right w:val="none" w:sz="0" w:space="0" w:color="auto"/>
      </w:divBdr>
      <w:divsChild>
        <w:div w:id="1121418152">
          <w:marLeft w:val="0"/>
          <w:marRight w:val="0"/>
          <w:marTop w:val="0"/>
          <w:marBottom w:val="0"/>
          <w:divBdr>
            <w:top w:val="none" w:sz="0" w:space="0" w:color="auto"/>
            <w:left w:val="none" w:sz="0" w:space="0" w:color="auto"/>
            <w:bottom w:val="none" w:sz="0" w:space="0" w:color="auto"/>
            <w:right w:val="none" w:sz="0" w:space="0" w:color="auto"/>
          </w:divBdr>
        </w:div>
        <w:div w:id="418719105">
          <w:marLeft w:val="0"/>
          <w:marRight w:val="0"/>
          <w:marTop w:val="300"/>
          <w:marBottom w:val="300"/>
          <w:divBdr>
            <w:top w:val="none" w:sz="0" w:space="0" w:color="auto"/>
            <w:left w:val="none" w:sz="0" w:space="0" w:color="auto"/>
            <w:bottom w:val="none" w:sz="0" w:space="0" w:color="auto"/>
            <w:right w:val="none" w:sz="0" w:space="0" w:color="auto"/>
          </w:divBdr>
        </w:div>
        <w:div w:id="640230846">
          <w:marLeft w:val="0"/>
          <w:marRight w:val="0"/>
          <w:marTop w:val="0"/>
          <w:marBottom w:val="0"/>
          <w:divBdr>
            <w:top w:val="none" w:sz="0" w:space="0" w:color="auto"/>
            <w:left w:val="none" w:sz="0" w:space="0" w:color="auto"/>
            <w:bottom w:val="none" w:sz="0" w:space="0" w:color="auto"/>
            <w:right w:val="none" w:sz="0" w:space="0" w:color="auto"/>
          </w:divBdr>
          <w:divsChild>
            <w:div w:id="437792539">
              <w:marLeft w:val="0"/>
              <w:marRight w:val="0"/>
              <w:marTop w:val="300"/>
              <w:marBottom w:val="450"/>
              <w:divBdr>
                <w:top w:val="none" w:sz="0" w:space="0" w:color="auto"/>
                <w:left w:val="none" w:sz="0" w:space="0" w:color="auto"/>
                <w:bottom w:val="none" w:sz="0" w:space="0" w:color="auto"/>
                <w:right w:val="none" w:sz="0" w:space="0" w:color="auto"/>
              </w:divBdr>
              <w:divsChild>
                <w:div w:id="1223372117">
                  <w:marLeft w:val="0"/>
                  <w:marRight w:val="0"/>
                  <w:marTop w:val="0"/>
                  <w:marBottom w:val="0"/>
                  <w:divBdr>
                    <w:top w:val="none" w:sz="0" w:space="0" w:color="auto"/>
                    <w:left w:val="none" w:sz="0" w:space="0" w:color="auto"/>
                    <w:bottom w:val="none" w:sz="0" w:space="0" w:color="auto"/>
                    <w:right w:val="none" w:sz="0" w:space="0" w:color="auto"/>
                  </w:divBdr>
                  <w:divsChild>
                    <w:div w:id="402724354">
                      <w:marLeft w:val="0"/>
                      <w:marRight w:val="0"/>
                      <w:marTop w:val="0"/>
                      <w:marBottom w:val="0"/>
                      <w:divBdr>
                        <w:top w:val="none" w:sz="0" w:space="0" w:color="auto"/>
                        <w:left w:val="none" w:sz="0" w:space="0" w:color="auto"/>
                        <w:bottom w:val="none" w:sz="0" w:space="0" w:color="auto"/>
                        <w:right w:val="none" w:sz="0" w:space="0" w:color="auto"/>
                      </w:divBdr>
                      <w:divsChild>
                        <w:div w:id="1777407675">
                          <w:marLeft w:val="0"/>
                          <w:marRight w:val="0"/>
                          <w:marTop w:val="0"/>
                          <w:marBottom w:val="0"/>
                          <w:divBdr>
                            <w:top w:val="none" w:sz="0" w:space="0" w:color="auto"/>
                            <w:left w:val="none" w:sz="0" w:space="0" w:color="auto"/>
                            <w:bottom w:val="none" w:sz="0" w:space="0" w:color="auto"/>
                            <w:right w:val="none" w:sz="0" w:space="0" w:color="auto"/>
                          </w:divBdr>
                          <w:divsChild>
                            <w:div w:id="1334262773">
                              <w:marLeft w:val="0"/>
                              <w:marRight w:val="0"/>
                              <w:marTop w:val="0"/>
                              <w:marBottom w:val="0"/>
                              <w:divBdr>
                                <w:top w:val="none" w:sz="0" w:space="0" w:color="auto"/>
                                <w:left w:val="none" w:sz="0" w:space="0" w:color="auto"/>
                                <w:bottom w:val="none" w:sz="0" w:space="0" w:color="auto"/>
                                <w:right w:val="none" w:sz="0" w:space="0" w:color="auto"/>
                              </w:divBdr>
                            </w:div>
                            <w:div w:id="9978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10740">
                      <w:marLeft w:val="0"/>
                      <w:marRight w:val="0"/>
                      <w:marTop w:val="0"/>
                      <w:marBottom w:val="0"/>
                      <w:divBdr>
                        <w:top w:val="none" w:sz="0" w:space="0" w:color="auto"/>
                        <w:left w:val="none" w:sz="0" w:space="0" w:color="auto"/>
                        <w:bottom w:val="none" w:sz="0" w:space="0" w:color="auto"/>
                        <w:right w:val="none" w:sz="0" w:space="0" w:color="auto"/>
                      </w:divBdr>
                      <w:divsChild>
                        <w:div w:id="154957922">
                          <w:marLeft w:val="0"/>
                          <w:marRight w:val="0"/>
                          <w:marTop w:val="100"/>
                          <w:marBottom w:val="100"/>
                          <w:divBdr>
                            <w:top w:val="none" w:sz="0" w:space="0" w:color="auto"/>
                            <w:left w:val="none" w:sz="0" w:space="0" w:color="auto"/>
                            <w:bottom w:val="none" w:sz="0" w:space="0" w:color="auto"/>
                            <w:right w:val="none" w:sz="0" w:space="0" w:color="auto"/>
                          </w:divBdr>
                          <w:divsChild>
                            <w:div w:id="220988678">
                              <w:marLeft w:val="0"/>
                              <w:marRight w:val="0"/>
                              <w:marTop w:val="100"/>
                              <w:marBottom w:val="100"/>
                              <w:divBdr>
                                <w:top w:val="none" w:sz="0" w:space="0" w:color="auto"/>
                                <w:left w:val="none" w:sz="0" w:space="0" w:color="auto"/>
                                <w:bottom w:val="none" w:sz="0" w:space="0" w:color="auto"/>
                                <w:right w:val="none" w:sz="0" w:space="0" w:color="auto"/>
                              </w:divBdr>
                              <w:divsChild>
                                <w:div w:id="1582057397">
                                  <w:marLeft w:val="0"/>
                                  <w:marRight w:val="0"/>
                                  <w:marTop w:val="0"/>
                                  <w:marBottom w:val="0"/>
                                  <w:divBdr>
                                    <w:top w:val="none" w:sz="0" w:space="0" w:color="auto"/>
                                    <w:left w:val="none" w:sz="0" w:space="0" w:color="auto"/>
                                    <w:bottom w:val="none" w:sz="0" w:space="0" w:color="auto"/>
                                    <w:right w:val="none" w:sz="0" w:space="0" w:color="auto"/>
                                  </w:divBdr>
                                </w:div>
                              </w:divsChild>
                            </w:div>
                            <w:div w:id="604575212">
                              <w:marLeft w:val="0"/>
                              <w:marRight w:val="0"/>
                              <w:marTop w:val="100"/>
                              <w:marBottom w:val="100"/>
                              <w:divBdr>
                                <w:top w:val="none" w:sz="0" w:space="0" w:color="auto"/>
                                <w:left w:val="none" w:sz="0" w:space="0" w:color="auto"/>
                                <w:bottom w:val="none" w:sz="0" w:space="0" w:color="auto"/>
                                <w:right w:val="none" w:sz="0" w:space="0" w:color="auto"/>
                              </w:divBdr>
                              <w:divsChild>
                                <w:div w:id="130647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614357">
          <w:marLeft w:val="0"/>
          <w:marRight w:val="0"/>
          <w:marTop w:val="0"/>
          <w:marBottom w:val="0"/>
          <w:divBdr>
            <w:top w:val="none" w:sz="0" w:space="0" w:color="auto"/>
            <w:left w:val="none" w:sz="0" w:space="0" w:color="auto"/>
            <w:bottom w:val="none" w:sz="0" w:space="0" w:color="auto"/>
            <w:right w:val="none" w:sz="0" w:space="0" w:color="auto"/>
          </w:divBdr>
        </w:div>
      </w:divsChild>
    </w:div>
    <w:div w:id="569580860">
      <w:bodyDiv w:val="1"/>
      <w:marLeft w:val="0"/>
      <w:marRight w:val="0"/>
      <w:marTop w:val="0"/>
      <w:marBottom w:val="0"/>
      <w:divBdr>
        <w:top w:val="none" w:sz="0" w:space="0" w:color="auto"/>
        <w:left w:val="none" w:sz="0" w:space="0" w:color="auto"/>
        <w:bottom w:val="none" w:sz="0" w:space="0" w:color="auto"/>
        <w:right w:val="none" w:sz="0" w:space="0" w:color="auto"/>
      </w:divBdr>
      <w:divsChild>
        <w:div w:id="1024750298">
          <w:marLeft w:val="0"/>
          <w:marRight w:val="150"/>
          <w:marTop w:val="0"/>
          <w:marBottom w:val="75"/>
          <w:divBdr>
            <w:top w:val="none" w:sz="0" w:space="0" w:color="auto"/>
            <w:left w:val="none" w:sz="0" w:space="0" w:color="auto"/>
            <w:bottom w:val="none" w:sz="0" w:space="0" w:color="auto"/>
            <w:right w:val="none" w:sz="0" w:space="0" w:color="auto"/>
          </w:divBdr>
        </w:div>
        <w:div w:id="797339188">
          <w:marLeft w:val="0"/>
          <w:marRight w:val="150"/>
          <w:marTop w:val="150"/>
          <w:marBottom w:val="150"/>
          <w:divBdr>
            <w:top w:val="none" w:sz="0" w:space="0" w:color="auto"/>
            <w:left w:val="none" w:sz="0" w:space="0" w:color="auto"/>
            <w:bottom w:val="none" w:sz="0" w:space="0" w:color="auto"/>
            <w:right w:val="none" w:sz="0" w:space="0" w:color="auto"/>
          </w:divBdr>
        </w:div>
        <w:div w:id="1681737841">
          <w:marLeft w:val="0"/>
          <w:marRight w:val="150"/>
          <w:marTop w:val="0"/>
          <w:marBottom w:val="0"/>
          <w:divBdr>
            <w:top w:val="none" w:sz="0" w:space="0" w:color="auto"/>
            <w:left w:val="none" w:sz="0" w:space="0" w:color="auto"/>
            <w:bottom w:val="none" w:sz="0" w:space="0" w:color="auto"/>
            <w:right w:val="none" w:sz="0" w:space="0" w:color="auto"/>
          </w:divBdr>
        </w:div>
      </w:divsChild>
    </w:div>
    <w:div w:id="569774929">
      <w:bodyDiv w:val="1"/>
      <w:marLeft w:val="0"/>
      <w:marRight w:val="0"/>
      <w:marTop w:val="0"/>
      <w:marBottom w:val="0"/>
      <w:divBdr>
        <w:top w:val="none" w:sz="0" w:space="0" w:color="auto"/>
        <w:left w:val="none" w:sz="0" w:space="0" w:color="auto"/>
        <w:bottom w:val="none" w:sz="0" w:space="0" w:color="auto"/>
        <w:right w:val="none" w:sz="0" w:space="0" w:color="auto"/>
      </w:divBdr>
      <w:divsChild>
        <w:div w:id="2013337796">
          <w:marLeft w:val="0"/>
          <w:marRight w:val="0"/>
          <w:marTop w:val="0"/>
          <w:marBottom w:val="300"/>
          <w:divBdr>
            <w:top w:val="none" w:sz="0" w:space="0" w:color="auto"/>
            <w:left w:val="none" w:sz="0" w:space="0" w:color="auto"/>
            <w:bottom w:val="none" w:sz="0" w:space="0" w:color="auto"/>
            <w:right w:val="none" w:sz="0" w:space="0" w:color="auto"/>
          </w:divBdr>
        </w:div>
      </w:divsChild>
    </w:div>
    <w:div w:id="570844759">
      <w:bodyDiv w:val="1"/>
      <w:marLeft w:val="0"/>
      <w:marRight w:val="0"/>
      <w:marTop w:val="0"/>
      <w:marBottom w:val="0"/>
      <w:divBdr>
        <w:top w:val="none" w:sz="0" w:space="0" w:color="auto"/>
        <w:left w:val="none" w:sz="0" w:space="0" w:color="auto"/>
        <w:bottom w:val="none" w:sz="0" w:space="0" w:color="auto"/>
        <w:right w:val="none" w:sz="0" w:space="0" w:color="auto"/>
      </w:divBdr>
      <w:divsChild>
        <w:div w:id="516383774">
          <w:marLeft w:val="0"/>
          <w:marRight w:val="150"/>
          <w:marTop w:val="0"/>
          <w:marBottom w:val="75"/>
          <w:divBdr>
            <w:top w:val="none" w:sz="0" w:space="0" w:color="auto"/>
            <w:left w:val="none" w:sz="0" w:space="0" w:color="auto"/>
            <w:bottom w:val="none" w:sz="0" w:space="0" w:color="auto"/>
            <w:right w:val="none" w:sz="0" w:space="0" w:color="auto"/>
          </w:divBdr>
        </w:div>
        <w:div w:id="1844736586">
          <w:marLeft w:val="0"/>
          <w:marRight w:val="150"/>
          <w:marTop w:val="150"/>
          <w:marBottom w:val="150"/>
          <w:divBdr>
            <w:top w:val="none" w:sz="0" w:space="0" w:color="auto"/>
            <w:left w:val="none" w:sz="0" w:space="0" w:color="auto"/>
            <w:bottom w:val="none" w:sz="0" w:space="0" w:color="auto"/>
            <w:right w:val="none" w:sz="0" w:space="0" w:color="auto"/>
          </w:divBdr>
        </w:div>
        <w:div w:id="764886078">
          <w:marLeft w:val="0"/>
          <w:marRight w:val="150"/>
          <w:marTop w:val="0"/>
          <w:marBottom w:val="0"/>
          <w:divBdr>
            <w:top w:val="none" w:sz="0" w:space="0" w:color="auto"/>
            <w:left w:val="none" w:sz="0" w:space="0" w:color="auto"/>
            <w:bottom w:val="none" w:sz="0" w:space="0" w:color="auto"/>
            <w:right w:val="none" w:sz="0" w:space="0" w:color="auto"/>
          </w:divBdr>
        </w:div>
      </w:divsChild>
    </w:div>
    <w:div w:id="571088203">
      <w:bodyDiv w:val="1"/>
      <w:marLeft w:val="0"/>
      <w:marRight w:val="0"/>
      <w:marTop w:val="0"/>
      <w:marBottom w:val="0"/>
      <w:divBdr>
        <w:top w:val="none" w:sz="0" w:space="0" w:color="auto"/>
        <w:left w:val="none" w:sz="0" w:space="0" w:color="auto"/>
        <w:bottom w:val="none" w:sz="0" w:space="0" w:color="auto"/>
        <w:right w:val="none" w:sz="0" w:space="0" w:color="auto"/>
      </w:divBdr>
      <w:divsChild>
        <w:div w:id="716468954">
          <w:marLeft w:val="0"/>
          <w:marRight w:val="150"/>
          <w:marTop w:val="0"/>
          <w:marBottom w:val="75"/>
          <w:divBdr>
            <w:top w:val="none" w:sz="0" w:space="0" w:color="auto"/>
            <w:left w:val="none" w:sz="0" w:space="0" w:color="auto"/>
            <w:bottom w:val="none" w:sz="0" w:space="0" w:color="auto"/>
            <w:right w:val="none" w:sz="0" w:space="0" w:color="auto"/>
          </w:divBdr>
        </w:div>
        <w:div w:id="1094475390">
          <w:marLeft w:val="0"/>
          <w:marRight w:val="150"/>
          <w:marTop w:val="150"/>
          <w:marBottom w:val="150"/>
          <w:divBdr>
            <w:top w:val="none" w:sz="0" w:space="0" w:color="auto"/>
            <w:left w:val="none" w:sz="0" w:space="0" w:color="auto"/>
            <w:bottom w:val="none" w:sz="0" w:space="0" w:color="auto"/>
            <w:right w:val="none" w:sz="0" w:space="0" w:color="auto"/>
          </w:divBdr>
        </w:div>
        <w:div w:id="539783127">
          <w:marLeft w:val="0"/>
          <w:marRight w:val="150"/>
          <w:marTop w:val="0"/>
          <w:marBottom w:val="0"/>
          <w:divBdr>
            <w:top w:val="none" w:sz="0" w:space="0" w:color="auto"/>
            <w:left w:val="none" w:sz="0" w:space="0" w:color="auto"/>
            <w:bottom w:val="none" w:sz="0" w:space="0" w:color="auto"/>
            <w:right w:val="none" w:sz="0" w:space="0" w:color="auto"/>
          </w:divBdr>
        </w:div>
      </w:divsChild>
    </w:div>
    <w:div w:id="571701341">
      <w:bodyDiv w:val="1"/>
      <w:marLeft w:val="0"/>
      <w:marRight w:val="0"/>
      <w:marTop w:val="0"/>
      <w:marBottom w:val="0"/>
      <w:divBdr>
        <w:top w:val="none" w:sz="0" w:space="0" w:color="auto"/>
        <w:left w:val="none" w:sz="0" w:space="0" w:color="auto"/>
        <w:bottom w:val="none" w:sz="0" w:space="0" w:color="auto"/>
        <w:right w:val="none" w:sz="0" w:space="0" w:color="auto"/>
      </w:divBdr>
      <w:divsChild>
        <w:div w:id="930578021">
          <w:marLeft w:val="0"/>
          <w:marRight w:val="0"/>
          <w:marTop w:val="0"/>
          <w:marBottom w:val="150"/>
          <w:divBdr>
            <w:top w:val="none" w:sz="0" w:space="0" w:color="auto"/>
            <w:left w:val="none" w:sz="0" w:space="0" w:color="auto"/>
            <w:bottom w:val="none" w:sz="0" w:space="0" w:color="auto"/>
            <w:right w:val="none" w:sz="0" w:space="0" w:color="auto"/>
          </w:divBdr>
          <w:divsChild>
            <w:div w:id="1959799733">
              <w:marLeft w:val="0"/>
              <w:marRight w:val="0"/>
              <w:marTop w:val="0"/>
              <w:marBottom w:val="0"/>
              <w:divBdr>
                <w:top w:val="none" w:sz="0" w:space="0" w:color="auto"/>
                <w:left w:val="none" w:sz="0" w:space="0" w:color="auto"/>
                <w:bottom w:val="none" w:sz="0" w:space="0" w:color="auto"/>
                <w:right w:val="none" w:sz="0" w:space="0" w:color="auto"/>
              </w:divBdr>
              <w:divsChild>
                <w:div w:id="1584492081">
                  <w:marLeft w:val="0"/>
                  <w:marRight w:val="150"/>
                  <w:marTop w:val="0"/>
                  <w:marBottom w:val="0"/>
                  <w:divBdr>
                    <w:top w:val="none" w:sz="0" w:space="0" w:color="auto"/>
                    <w:left w:val="none" w:sz="0" w:space="0" w:color="auto"/>
                    <w:bottom w:val="none" w:sz="0" w:space="0" w:color="auto"/>
                    <w:right w:val="none" w:sz="0" w:space="0" w:color="auto"/>
                  </w:divBdr>
                </w:div>
                <w:div w:id="2039964251">
                  <w:marLeft w:val="0"/>
                  <w:marRight w:val="150"/>
                  <w:marTop w:val="0"/>
                  <w:marBottom w:val="0"/>
                  <w:divBdr>
                    <w:top w:val="none" w:sz="0" w:space="0" w:color="auto"/>
                    <w:left w:val="none" w:sz="0" w:space="0" w:color="auto"/>
                    <w:bottom w:val="none" w:sz="0" w:space="0" w:color="auto"/>
                    <w:right w:val="none" w:sz="0" w:space="0" w:color="auto"/>
                  </w:divBdr>
                </w:div>
              </w:divsChild>
            </w:div>
            <w:div w:id="416560360">
              <w:marLeft w:val="0"/>
              <w:marRight w:val="0"/>
              <w:marTop w:val="0"/>
              <w:marBottom w:val="0"/>
              <w:divBdr>
                <w:top w:val="none" w:sz="0" w:space="0" w:color="auto"/>
                <w:left w:val="none" w:sz="0" w:space="0" w:color="auto"/>
                <w:bottom w:val="none" w:sz="0" w:space="0" w:color="auto"/>
                <w:right w:val="none" w:sz="0" w:space="0" w:color="auto"/>
              </w:divBdr>
              <w:divsChild>
                <w:div w:id="1508326635">
                  <w:marLeft w:val="0"/>
                  <w:marRight w:val="0"/>
                  <w:marTop w:val="0"/>
                  <w:marBottom w:val="0"/>
                  <w:divBdr>
                    <w:top w:val="none" w:sz="0" w:space="0" w:color="auto"/>
                    <w:left w:val="none" w:sz="0" w:space="0" w:color="auto"/>
                    <w:bottom w:val="none" w:sz="0" w:space="0" w:color="auto"/>
                    <w:right w:val="none" w:sz="0" w:space="0" w:color="auto"/>
                  </w:divBdr>
                  <w:divsChild>
                    <w:div w:id="938871950">
                      <w:marLeft w:val="0"/>
                      <w:marRight w:val="0"/>
                      <w:marTop w:val="0"/>
                      <w:marBottom w:val="0"/>
                      <w:divBdr>
                        <w:top w:val="none" w:sz="0" w:space="0" w:color="auto"/>
                        <w:left w:val="none" w:sz="0" w:space="0" w:color="auto"/>
                        <w:bottom w:val="none" w:sz="0" w:space="0" w:color="auto"/>
                        <w:right w:val="none" w:sz="0" w:space="0" w:color="auto"/>
                      </w:divBdr>
                      <w:divsChild>
                        <w:div w:id="1712992995">
                          <w:marLeft w:val="0"/>
                          <w:marRight w:val="0"/>
                          <w:marTop w:val="0"/>
                          <w:marBottom w:val="0"/>
                          <w:divBdr>
                            <w:top w:val="none" w:sz="0" w:space="0" w:color="auto"/>
                            <w:left w:val="none" w:sz="0" w:space="0" w:color="auto"/>
                            <w:bottom w:val="none" w:sz="0" w:space="0" w:color="auto"/>
                            <w:right w:val="none" w:sz="0" w:space="0" w:color="auto"/>
                          </w:divBdr>
                        </w:div>
                      </w:divsChild>
                    </w:div>
                    <w:div w:id="957486125">
                      <w:marLeft w:val="0"/>
                      <w:marRight w:val="135"/>
                      <w:marTop w:val="0"/>
                      <w:marBottom w:val="0"/>
                      <w:divBdr>
                        <w:top w:val="none" w:sz="0" w:space="0" w:color="auto"/>
                        <w:left w:val="none" w:sz="0" w:space="0" w:color="auto"/>
                        <w:bottom w:val="none" w:sz="0" w:space="0" w:color="auto"/>
                        <w:right w:val="none" w:sz="0" w:space="0" w:color="auto"/>
                      </w:divBdr>
                    </w:div>
                    <w:div w:id="4063426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3313">
          <w:marLeft w:val="0"/>
          <w:marRight w:val="0"/>
          <w:marTop w:val="0"/>
          <w:marBottom w:val="0"/>
          <w:divBdr>
            <w:top w:val="none" w:sz="0" w:space="0" w:color="auto"/>
            <w:left w:val="none" w:sz="0" w:space="0" w:color="auto"/>
            <w:bottom w:val="none" w:sz="0" w:space="0" w:color="auto"/>
            <w:right w:val="none" w:sz="0" w:space="0" w:color="auto"/>
          </w:divBdr>
          <w:divsChild>
            <w:div w:id="203519127">
              <w:marLeft w:val="0"/>
              <w:marRight w:val="0"/>
              <w:marTop w:val="0"/>
              <w:marBottom w:val="0"/>
              <w:divBdr>
                <w:top w:val="none" w:sz="0" w:space="0" w:color="auto"/>
                <w:left w:val="none" w:sz="0" w:space="0" w:color="auto"/>
                <w:bottom w:val="none" w:sz="0" w:space="0" w:color="auto"/>
                <w:right w:val="none" w:sz="0" w:space="0" w:color="auto"/>
              </w:divBdr>
              <w:divsChild>
                <w:div w:id="594752719">
                  <w:marLeft w:val="0"/>
                  <w:marRight w:val="0"/>
                  <w:marTop w:val="0"/>
                  <w:marBottom w:val="0"/>
                  <w:divBdr>
                    <w:top w:val="none" w:sz="0" w:space="0" w:color="auto"/>
                    <w:left w:val="none" w:sz="0" w:space="0" w:color="auto"/>
                    <w:bottom w:val="none" w:sz="0" w:space="0" w:color="auto"/>
                    <w:right w:val="none" w:sz="0" w:space="0" w:color="auto"/>
                  </w:divBdr>
                </w:div>
              </w:divsChild>
            </w:div>
            <w:div w:id="218900790">
              <w:marLeft w:val="0"/>
              <w:marRight w:val="0"/>
              <w:marTop w:val="375"/>
              <w:marBottom w:val="0"/>
              <w:divBdr>
                <w:top w:val="none" w:sz="0" w:space="0" w:color="auto"/>
                <w:left w:val="none" w:sz="0" w:space="0" w:color="auto"/>
                <w:bottom w:val="none" w:sz="0" w:space="0" w:color="auto"/>
                <w:right w:val="none" w:sz="0" w:space="0" w:color="auto"/>
              </w:divBdr>
              <w:divsChild>
                <w:div w:id="1045106549">
                  <w:marLeft w:val="0"/>
                  <w:marRight w:val="0"/>
                  <w:marTop w:val="0"/>
                  <w:marBottom w:val="0"/>
                  <w:divBdr>
                    <w:top w:val="none" w:sz="0" w:space="0" w:color="auto"/>
                    <w:left w:val="none" w:sz="0" w:space="0" w:color="auto"/>
                    <w:bottom w:val="none" w:sz="0" w:space="0" w:color="auto"/>
                    <w:right w:val="none" w:sz="0" w:space="0" w:color="auto"/>
                  </w:divBdr>
                  <w:divsChild>
                    <w:div w:id="169626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6869">
              <w:marLeft w:val="0"/>
              <w:marRight w:val="0"/>
              <w:marTop w:val="375"/>
              <w:marBottom w:val="0"/>
              <w:divBdr>
                <w:top w:val="none" w:sz="0" w:space="0" w:color="auto"/>
                <w:left w:val="none" w:sz="0" w:space="0" w:color="auto"/>
                <w:bottom w:val="none" w:sz="0" w:space="0" w:color="auto"/>
                <w:right w:val="none" w:sz="0" w:space="0" w:color="auto"/>
              </w:divBdr>
              <w:divsChild>
                <w:div w:id="583345074">
                  <w:marLeft w:val="0"/>
                  <w:marRight w:val="0"/>
                  <w:marTop w:val="0"/>
                  <w:marBottom w:val="0"/>
                  <w:divBdr>
                    <w:top w:val="none" w:sz="0" w:space="0" w:color="auto"/>
                    <w:left w:val="none" w:sz="0" w:space="0" w:color="auto"/>
                    <w:bottom w:val="none" w:sz="0" w:space="0" w:color="auto"/>
                    <w:right w:val="none" w:sz="0" w:space="0" w:color="auto"/>
                  </w:divBdr>
                </w:div>
              </w:divsChild>
            </w:div>
            <w:div w:id="1365138493">
              <w:marLeft w:val="0"/>
              <w:marRight w:val="0"/>
              <w:marTop w:val="225"/>
              <w:marBottom w:val="0"/>
              <w:divBdr>
                <w:top w:val="none" w:sz="0" w:space="0" w:color="auto"/>
                <w:left w:val="none" w:sz="0" w:space="0" w:color="auto"/>
                <w:bottom w:val="none" w:sz="0" w:space="0" w:color="auto"/>
                <w:right w:val="none" w:sz="0" w:space="0" w:color="auto"/>
              </w:divBdr>
              <w:divsChild>
                <w:div w:id="258954158">
                  <w:marLeft w:val="0"/>
                  <w:marRight w:val="0"/>
                  <w:marTop w:val="0"/>
                  <w:marBottom w:val="0"/>
                  <w:divBdr>
                    <w:top w:val="none" w:sz="0" w:space="0" w:color="auto"/>
                    <w:left w:val="none" w:sz="0" w:space="0" w:color="auto"/>
                    <w:bottom w:val="none" w:sz="0" w:space="0" w:color="auto"/>
                    <w:right w:val="none" w:sz="0" w:space="0" w:color="auto"/>
                  </w:divBdr>
                  <w:divsChild>
                    <w:div w:id="1371956678">
                      <w:marLeft w:val="0"/>
                      <w:marRight w:val="0"/>
                      <w:marTop w:val="0"/>
                      <w:marBottom w:val="0"/>
                      <w:divBdr>
                        <w:top w:val="none" w:sz="0" w:space="0" w:color="auto"/>
                        <w:left w:val="none" w:sz="0" w:space="0" w:color="auto"/>
                        <w:bottom w:val="none" w:sz="0" w:space="0" w:color="auto"/>
                        <w:right w:val="none" w:sz="0" w:space="0" w:color="auto"/>
                      </w:divBdr>
                      <w:divsChild>
                        <w:div w:id="323627453">
                          <w:marLeft w:val="0"/>
                          <w:marRight w:val="0"/>
                          <w:marTop w:val="0"/>
                          <w:marBottom w:val="0"/>
                          <w:divBdr>
                            <w:top w:val="none" w:sz="0" w:space="0" w:color="auto"/>
                            <w:left w:val="none" w:sz="0" w:space="0" w:color="auto"/>
                            <w:bottom w:val="none" w:sz="0" w:space="0" w:color="auto"/>
                            <w:right w:val="none" w:sz="0" w:space="0" w:color="auto"/>
                          </w:divBdr>
                          <w:divsChild>
                            <w:div w:id="1070346747">
                              <w:marLeft w:val="0"/>
                              <w:marRight w:val="0"/>
                              <w:marTop w:val="0"/>
                              <w:marBottom w:val="0"/>
                              <w:divBdr>
                                <w:top w:val="none" w:sz="0" w:space="0" w:color="auto"/>
                                <w:left w:val="none" w:sz="0" w:space="0" w:color="auto"/>
                                <w:bottom w:val="none" w:sz="0" w:space="0" w:color="auto"/>
                                <w:right w:val="none" w:sz="0" w:space="0" w:color="auto"/>
                              </w:divBdr>
                              <w:divsChild>
                                <w:div w:id="346753640">
                                  <w:marLeft w:val="0"/>
                                  <w:marRight w:val="0"/>
                                  <w:marTop w:val="0"/>
                                  <w:marBottom w:val="0"/>
                                  <w:divBdr>
                                    <w:top w:val="none" w:sz="0" w:space="0" w:color="auto"/>
                                    <w:left w:val="none" w:sz="0" w:space="0" w:color="auto"/>
                                    <w:bottom w:val="none" w:sz="0" w:space="0" w:color="auto"/>
                                    <w:right w:val="none" w:sz="0" w:space="0" w:color="auto"/>
                                  </w:divBdr>
                                  <w:divsChild>
                                    <w:div w:id="295911546">
                                      <w:marLeft w:val="0"/>
                                      <w:marRight w:val="0"/>
                                      <w:marTop w:val="0"/>
                                      <w:marBottom w:val="0"/>
                                      <w:divBdr>
                                        <w:top w:val="none" w:sz="0" w:space="0" w:color="auto"/>
                                        <w:left w:val="none" w:sz="0" w:space="0" w:color="auto"/>
                                        <w:bottom w:val="none" w:sz="0" w:space="0" w:color="auto"/>
                                        <w:right w:val="none" w:sz="0" w:space="0" w:color="auto"/>
                                      </w:divBdr>
                                      <w:divsChild>
                                        <w:div w:id="83500158">
                                          <w:marLeft w:val="0"/>
                                          <w:marRight w:val="0"/>
                                          <w:marTop w:val="0"/>
                                          <w:marBottom w:val="0"/>
                                          <w:divBdr>
                                            <w:top w:val="none" w:sz="0" w:space="0" w:color="auto"/>
                                            <w:left w:val="none" w:sz="0" w:space="0" w:color="auto"/>
                                            <w:bottom w:val="none" w:sz="0" w:space="0" w:color="auto"/>
                                            <w:right w:val="none" w:sz="0" w:space="0" w:color="auto"/>
                                          </w:divBdr>
                                          <w:divsChild>
                                            <w:div w:id="1604726594">
                                              <w:marLeft w:val="0"/>
                                              <w:marRight w:val="0"/>
                                              <w:marTop w:val="0"/>
                                              <w:marBottom w:val="0"/>
                                              <w:divBdr>
                                                <w:top w:val="none" w:sz="0" w:space="0" w:color="auto"/>
                                                <w:left w:val="none" w:sz="0" w:space="0" w:color="auto"/>
                                                <w:bottom w:val="none" w:sz="0" w:space="0" w:color="auto"/>
                                                <w:right w:val="none" w:sz="0" w:space="0" w:color="auto"/>
                                              </w:divBdr>
                                              <w:divsChild>
                                                <w:div w:id="2047172954">
                                                  <w:marLeft w:val="0"/>
                                                  <w:marRight w:val="0"/>
                                                  <w:marTop w:val="0"/>
                                                  <w:marBottom w:val="0"/>
                                                  <w:divBdr>
                                                    <w:top w:val="none" w:sz="0" w:space="0" w:color="auto"/>
                                                    <w:left w:val="none" w:sz="0" w:space="0" w:color="auto"/>
                                                    <w:bottom w:val="none" w:sz="0" w:space="0" w:color="auto"/>
                                                    <w:right w:val="none" w:sz="0" w:space="0" w:color="auto"/>
                                                  </w:divBdr>
                                                  <w:divsChild>
                                                    <w:div w:id="724179108">
                                                      <w:marLeft w:val="0"/>
                                                      <w:marRight w:val="-450"/>
                                                      <w:marTop w:val="0"/>
                                                      <w:marBottom w:val="0"/>
                                                      <w:divBdr>
                                                        <w:top w:val="none" w:sz="0" w:space="0" w:color="auto"/>
                                                        <w:left w:val="none" w:sz="0" w:space="0" w:color="auto"/>
                                                        <w:bottom w:val="none" w:sz="0" w:space="0" w:color="auto"/>
                                                        <w:right w:val="none" w:sz="0" w:space="0" w:color="auto"/>
                                                      </w:divBdr>
                                                    </w:div>
                                                    <w:div w:id="2131437067">
                                                      <w:marLeft w:val="0"/>
                                                      <w:marRight w:val="0"/>
                                                      <w:marTop w:val="0"/>
                                                      <w:marBottom w:val="0"/>
                                                      <w:divBdr>
                                                        <w:top w:val="none" w:sz="0" w:space="0" w:color="auto"/>
                                                        <w:left w:val="none" w:sz="0" w:space="0" w:color="auto"/>
                                                        <w:bottom w:val="none" w:sz="0" w:space="0" w:color="auto"/>
                                                        <w:right w:val="none" w:sz="0" w:space="0" w:color="auto"/>
                                                      </w:divBdr>
                                                      <w:divsChild>
                                                        <w:div w:id="255751850">
                                                          <w:marLeft w:val="0"/>
                                                          <w:marRight w:val="0"/>
                                                          <w:marTop w:val="0"/>
                                                          <w:marBottom w:val="0"/>
                                                          <w:divBdr>
                                                            <w:top w:val="none" w:sz="0" w:space="0" w:color="auto"/>
                                                            <w:left w:val="none" w:sz="0" w:space="0" w:color="auto"/>
                                                            <w:bottom w:val="none" w:sz="0" w:space="0" w:color="auto"/>
                                                            <w:right w:val="none" w:sz="0" w:space="0" w:color="auto"/>
                                                          </w:divBdr>
                                                          <w:divsChild>
                                                            <w:div w:id="1629580099">
                                                              <w:marLeft w:val="0"/>
                                                              <w:marRight w:val="0"/>
                                                              <w:marTop w:val="0"/>
                                                              <w:marBottom w:val="0"/>
                                                              <w:divBdr>
                                                                <w:top w:val="none" w:sz="0" w:space="0" w:color="auto"/>
                                                                <w:left w:val="none" w:sz="0" w:space="0" w:color="auto"/>
                                                                <w:bottom w:val="none" w:sz="0" w:space="0" w:color="auto"/>
                                                                <w:right w:val="none" w:sz="0" w:space="0" w:color="auto"/>
                                                              </w:divBdr>
                                                              <w:divsChild>
                                                                <w:div w:id="4244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0424456">
              <w:marLeft w:val="0"/>
              <w:marRight w:val="0"/>
              <w:marTop w:val="225"/>
              <w:marBottom w:val="0"/>
              <w:divBdr>
                <w:top w:val="none" w:sz="0" w:space="0" w:color="auto"/>
                <w:left w:val="none" w:sz="0" w:space="0" w:color="auto"/>
                <w:bottom w:val="none" w:sz="0" w:space="0" w:color="auto"/>
                <w:right w:val="none" w:sz="0" w:space="0" w:color="auto"/>
              </w:divBdr>
              <w:divsChild>
                <w:div w:id="8143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01498">
      <w:bodyDiv w:val="1"/>
      <w:marLeft w:val="0"/>
      <w:marRight w:val="0"/>
      <w:marTop w:val="0"/>
      <w:marBottom w:val="0"/>
      <w:divBdr>
        <w:top w:val="none" w:sz="0" w:space="0" w:color="auto"/>
        <w:left w:val="none" w:sz="0" w:space="0" w:color="auto"/>
        <w:bottom w:val="none" w:sz="0" w:space="0" w:color="auto"/>
        <w:right w:val="none" w:sz="0" w:space="0" w:color="auto"/>
      </w:divBdr>
      <w:divsChild>
        <w:div w:id="518007805">
          <w:marLeft w:val="0"/>
          <w:marRight w:val="0"/>
          <w:marTop w:val="225"/>
          <w:marBottom w:val="225"/>
          <w:divBdr>
            <w:top w:val="none" w:sz="0" w:space="0" w:color="auto"/>
            <w:left w:val="none" w:sz="0" w:space="0" w:color="auto"/>
            <w:bottom w:val="none" w:sz="0" w:space="0" w:color="auto"/>
            <w:right w:val="none" w:sz="0" w:space="0" w:color="auto"/>
          </w:divBdr>
        </w:div>
      </w:divsChild>
    </w:div>
    <w:div w:id="573055080">
      <w:bodyDiv w:val="1"/>
      <w:marLeft w:val="0"/>
      <w:marRight w:val="0"/>
      <w:marTop w:val="0"/>
      <w:marBottom w:val="0"/>
      <w:divBdr>
        <w:top w:val="none" w:sz="0" w:space="0" w:color="auto"/>
        <w:left w:val="none" w:sz="0" w:space="0" w:color="auto"/>
        <w:bottom w:val="none" w:sz="0" w:space="0" w:color="auto"/>
        <w:right w:val="none" w:sz="0" w:space="0" w:color="auto"/>
      </w:divBdr>
      <w:divsChild>
        <w:div w:id="1226642658">
          <w:marLeft w:val="0"/>
          <w:marRight w:val="0"/>
          <w:marTop w:val="0"/>
          <w:marBottom w:val="0"/>
          <w:divBdr>
            <w:top w:val="none" w:sz="0" w:space="0" w:color="auto"/>
            <w:left w:val="none" w:sz="0" w:space="0" w:color="auto"/>
            <w:bottom w:val="none" w:sz="0" w:space="0" w:color="auto"/>
            <w:right w:val="none" w:sz="0" w:space="0" w:color="auto"/>
          </w:divBdr>
        </w:div>
        <w:div w:id="750467439">
          <w:marLeft w:val="0"/>
          <w:marRight w:val="0"/>
          <w:marTop w:val="300"/>
          <w:marBottom w:val="300"/>
          <w:divBdr>
            <w:top w:val="none" w:sz="0" w:space="0" w:color="auto"/>
            <w:left w:val="none" w:sz="0" w:space="0" w:color="auto"/>
            <w:bottom w:val="none" w:sz="0" w:space="0" w:color="auto"/>
            <w:right w:val="none" w:sz="0" w:space="0" w:color="auto"/>
          </w:divBdr>
        </w:div>
        <w:div w:id="578322153">
          <w:marLeft w:val="0"/>
          <w:marRight w:val="0"/>
          <w:marTop w:val="0"/>
          <w:marBottom w:val="0"/>
          <w:divBdr>
            <w:top w:val="none" w:sz="0" w:space="0" w:color="auto"/>
            <w:left w:val="none" w:sz="0" w:space="0" w:color="auto"/>
            <w:bottom w:val="none" w:sz="0" w:space="0" w:color="auto"/>
            <w:right w:val="none" w:sz="0" w:space="0" w:color="auto"/>
          </w:divBdr>
          <w:divsChild>
            <w:div w:id="384331221">
              <w:marLeft w:val="0"/>
              <w:marRight w:val="0"/>
              <w:marTop w:val="300"/>
              <w:marBottom w:val="450"/>
              <w:divBdr>
                <w:top w:val="none" w:sz="0" w:space="0" w:color="auto"/>
                <w:left w:val="none" w:sz="0" w:space="0" w:color="auto"/>
                <w:bottom w:val="none" w:sz="0" w:space="0" w:color="auto"/>
                <w:right w:val="none" w:sz="0" w:space="0" w:color="auto"/>
              </w:divBdr>
              <w:divsChild>
                <w:div w:id="491406495">
                  <w:marLeft w:val="0"/>
                  <w:marRight w:val="0"/>
                  <w:marTop w:val="0"/>
                  <w:marBottom w:val="0"/>
                  <w:divBdr>
                    <w:top w:val="none" w:sz="0" w:space="0" w:color="auto"/>
                    <w:left w:val="none" w:sz="0" w:space="0" w:color="auto"/>
                    <w:bottom w:val="none" w:sz="0" w:space="0" w:color="auto"/>
                    <w:right w:val="none" w:sz="0" w:space="0" w:color="auto"/>
                  </w:divBdr>
                  <w:divsChild>
                    <w:div w:id="719205741">
                      <w:marLeft w:val="0"/>
                      <w:marRight w:val="0"/>
                      <w:marTop w:val="0"/>
                      <w:marBottom w:val="0"/>
                      <w:divBdr>
                        <w:top w:val="none" w:sz="0" w:space="0" w:color="auto"/>
                        <w:left w:val="none" w:sz="0" w:space="0" w:color="auto"/>
                        <w:bottom w:val="none" w:sz="0" w:space="0" w:color="auto"/>
                        <w:right w:val="none" w:sz="0" w:space="0" w:color="auto"/>
                      </w:divBdr>
                      <w:divsChild>
                        <w:div w:id="962997652">
                          <w:marLeft w:val="0"/>
                          <w:marRight w:val="0"/>
                          <w:marTop w:val="0"/>
                          <w:marBottom w:val="0"/>
                          <w:divBdr>
                            <w:top w:val="none" w:sz="0" w:space="0" w:color="auto"/>
                            <w:left w:val="none" w:sz="0" w:space="0" w:color="auto"/>
                            <w:bottom w:val="none" w:sz="0" w:space="0" w:color="auto"/>
                            <w:right w:val="none" w:sz="0" w:space="0" w:color="auto"/>
                          </w:divBdr>
                          <w:divsChild>
                            <w:div w:id="1278217528">
                              <w:marLeft w:val="0"/>
                              <w:marRight w:val="0"/>
                              <w:marTop w:val="0"/>
                              <w:marBottom w:val="0"/>
                              <w:divBdr>
                                <w:top w:val="none" w:sz="0" w:space="0" w:color="auto"/>
                                <w:left w:val="none" w:sz="0" w:space="0" w:color="auto"/>
                                <w:bottom w:val="none" w:sz="0" w:space="0" w:color="auto"/>
                                <w:right w:val="none" w:sz="0" w:space="0" w:color="auto"/>
                              </w:divBdr>
                              <w:divsChild>
                                <w:div w:id="527988950">
                                  <w:marLeft w:val="0"/>
                                  <w:marRight w:val="0"/>
                                  <w:marTop w:val="0"/>
                                  <w:marBottom w:val="0"/>
                                  <w:divBdr>
                                    <w:top w:val="none" w:sz="0" w:space="0" w:color="auto"/>
                                    <w:left w:val="none" w:sz="0" w:space="0" w:color="auto"/>
                                    <w:bottom w:val="none" w:sz="0" w:space="0" w:color="auto"/>
                                    <w:right w:val="none" w:sz="0" w:space="0" w:color="auto"/>
                                  </w:divBdr>
                                  <w:divsChild>
                                    <w:div w:id="16242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148356">
          <w:marLeft w:val="0"/>
          <w:marRight w:val="0"/>
          <w:marTop w:val="0"/>
          <w:marBottom w:val="0"/>
          <w:divBdr>
            <w:top w:val="none" w:sz="0" w:space="0" w:color="auto"/>
            <w:left w:val="none" w:sz="0" w:space="0" w:color="auto"/>
            <w:bottom w:val="none" w:sz="0" w:space="0" w:color="auto"/>
            <w:right w:val="none" w:sz="0" w:space="0" w:color="auto"/>
          </w:divBdr>
        </w:div>
      </w:divsChild>
    </w:div>
    <w:div w:id="573055686">
      <w:bodyDiv w:val="1"/>
      <w:marLeft w:val="0"/>
      <w:marRight w:val="0"/>
      <w:marTop w:val="0"/>
      <w:marBottom w:val="0"/>
      <w:divBdr>
        <w:top w:val="none" w:sz="0" w:space="0" w:color="auto"/>
        <w:left w:val="none" w:sz="0" w:space="0" w:color="auto"/>
        <w:bottom w:val="none" w:sz="0" w:space="0" w:color="auto"/>
        <w:right w:val="none" w:sz="0" w:space="0" w:color="auto"/>
      </w:divBdr>
      <w:divsChild>
        <w:div w:id="1765761965">
          <w:marLeft w:val="0"/>
          <w:marRight w:val="0"/>
          <w:marTop w:val="150"/>
          <w:marBottom w:val="450"/>
          <w:divBdr>
            <w:top w:val="none" w:sz="0" w:space="0" w:color="auto"/>
            <w:left w:val="none" w:sz="0" w:space="0" w:color="auto"/>
            <w:bottom w:val="none" w:sz="0" w:space="0" w:color="auto"/>
            <w:right w:val="none" w:sz="0" w:space="0" w:color="auto"/>
          </w:divBdr>
        </w:div>
        <w:div w:id="306976887">
          <w:marLeft w:val="0"/>
          <w:marRight w:val="0"/>
          <w:marTop w:val="0"/>
          <w:marBottom w:val="300"/>
          <w:divBdr>
            <w:top w:val="none" w:sz="0" w:space="0" w:color="auto"/>
            <w:left w:val="none" w:sz="0" w:space="0" w:color="auto"/>
            <w:bottom w:val="none" w:sz="0" w:space="0" w:color="auto"/>
            <w:right w:val="none" w:sz="0" w:space="0" w:color="auto"/>
          </w:divBdr>
        </w:div>
        <w:div w:id="263345719">
          <w:marLeft w:val="0"/>
          <w:marRight w:val="0"/>
          <w:marTop w:val="495"/>
          <w:marBottom w:val="630"/>
          <w:divBdr>
            <w:top w:val="none" w:sz="0" w:space="0" w:color="auto"/>
            <w:left w:val="none" w:sz="0" w:space="0" w:color="auto"/>
            <w:bottom w:val="none" w:sz="0" w:space="0" w:color="auto"/>
            <w:right w:val="none" w:sz="0" w:space="0" w:color="auto"/>
          </w:divBdr>
        </w:div>
      </w:divsChild>
    </w:div>
    <w:div w:id="573244016">
      <w:bodyDiv w:val="1"/>
      <w:marLeft w:val="0"/>
      <w:marRight w:val="0"/>
      <w:marTop w:val="0"/>
      <w:marBottom w:val="0"/>
      <w:divBdr>
        <w:top w:val="none" w:sz="0" w:space="0" w:color="auto"/>
        <w:left w:val="none" w:sz="0" w:space="0" w:color="auto"/>
        <w:bottom w:val="none" w:sz="0" w:space="0" w:color="auto"/>
        <w:right w:val="none" w:sz="0" w:space="0" w:color="auto"/>
      </w:divBdr>
      <w:divsChild>
        <w:div w:id="644238575">
          <w:marLeft w:val="0"/>
          <w:marRight w:val="375"/>
          <w:marTop w:val="0"/>
          <w:marBottom w:val="0"/>
          <w:divBdr>
            <w:top w:val="none" w:sz="0" w:space="0" w:color="auto"/>
            <w:left w:val="none" w:sz="0" w:space="0" w:color="auto"/>
            <w:bottom w:val="none" w:sz="0" w:space="0" w:color="auto"/>
            <w:right w:val="none" w:sz="0" w:space="0" w:color="auto"/>
          </w:divBdr>
        </w:div>
        <w:div w:id="273640410">
          <w:marLeft w:val="0"/>
          <w:marRight w:val="0"/>
          <w:marTop w:val="0"/>
          <w:marBottom w:val="0"/>
          <w:divBdr>
            <w:top w:val="none" w:sz="0" w:space="0" w:color="auto"/>
            <w:left w:val="none" w:sz="0" w:space="0" w:color="auto"/>
            <w:bottom w:val="none" w:sz="0" w:space="0" w:color="auto"/>
            <w:right w:val="none" w:sz="0" w:space="0" w:color="auto"/>
          </w:divBdr>
        </w:div>
      </w:divsChild>
    </w:div>
    <w:div w:id="573588221">
      <w:bodyDiv w:val="1"/>
      <w:marLeft w:val="0"/>
      <w:marRight w:val="0"/>
      <w:marTop w:val="0"/>
      <w:marBottom w:val="0"/>
      <w:divBdr>
        <w:top w:val="none" w:sz="0" w:space="0" w:color="auto"/>
        <w:left w:val="none" w:sz="0" w:space="0" w:color="auto"/>
        <w:bottom w:val="none" w:sz="0" w:space="0" w:color="auto"/>
        <w:right w:val="none" w:sz="0" w:space="0" w:color="auto"/>
      </w:divBdr>
      <w:divsChild>
        <w:div w:id="1970864302">
          <w:marLeft w:val="0"/>
          <w:marRight w:val="0"/>
          <w:marTop w:val="0"/>
          <w:marBottom w:val="300"/>
          <w:divBdr>
            <w:top w:val="none" w:sz="0" w:space="0" w:color="auto"/>
            <w:left w:val="none" w:sz="0" w:space="0" w:color="auto"/>
            <w:bottom w:val="none" w:sz="0" w:space="0" w:color="auto"/>
            <w:right w:val="none" w:sz="0" w:space="0" w:color="auto"/>
          </w:divBdr>
        </w:div>
      </w:divsChild>
    </w:div>
    <w:div w:id="573591912">
      <w:bodyDiv w:val="1"/>
      <w:marLeft w:val="0"/>
      <w:marRight w:val="0"/>
      <w:marTop w:val="0"/>
      <w:marBottom w:val="0"/>
      <w:divBdr>
        <w:top w:val="none" w:sz="0" w:space="0" w:color="auto"/>
        <w:left w:val="none" w:sz="0" w:space="0" w:color="auto"/>
        <w:bottom w:val="none" w:sz="0" w:space="0" w:color="auto"/>
        <w:right w:val="none" w:sz="0" w:space="0" w:color="auto"/>
      </w:divBdr>
      <w:divsChild>
        <w:div w:id="1776099254">
          <w:marLeft w:val="0"/>
          <w:marRight w:val="0"/>
          <w:marTop w:val="0"/>
          <w:marBottom w:val="0"/>
          <w:divBdr>
            <w:top w:val="none" w:sz="0" w:space="0" w:color="auto"/>
            <w:left w:val="none" w:sz="0" w:space="0" w:color="auto"/>
            <w:bottom w:val="none" w:sz="0" w:space="0" w:color="auto"/>
            <w:right w:val="none" w:sz="0" w:space="0" w:color="auto"/>
          </w:divBdr>
        </w:div>
        <w:div w:id="598878356">
          <w:marLeft w:val="0"/>
          <w:marRight w:val="0"/>
          <w:marTop w:val="300"/>
          <w:marBottom w:val="300"/>
          <w:divBdr>
            <w:top w:val="none" w:sz="0" w:space="0" w:color="auto"/>
            <w:left w:val="none" w:sz="0" w:space="0" w:color="auto"/>
            <w:bottom w:val="none" w:sz="0" w:space="0" w:color="auto"/>
            <w:right w:val="none" w:sz="0" w:space="0" w:color="auto"/>
          </w:divBdr>
        </w:div>
        <w:div w:id="774519271">
          <w:marLeft w:val="0"/>
          <w:marRight w:val="0"/>
          <w:marTop w:val="0"/>
          <w:marBottom w:val="0"/>
          <w:divBdr>
            <w:top w:val="none" w:sz="0" w:space="0" w:color="auto"/>
            <w:left w:val="none" w:sz="0" w:space="0" w:color="auto"/>
            <w:bottom w:val="none" w:sz="0" w:space="0" w:color="auto"/>
            <w:right w:val="none" w:sz="0" w:space="0" w:color="auto"/>
          </w:divBdr>
          <w:divsChild>
            <w:div w:id="1072921943">
              <w:marLeft w:val="0"/>
              <w:marRight w:val="0"/>
              <w:marTop w:val="300"/>
              <w:marBottom w:val="450"/>
              <w:divBdr>
                <w:top w:val="none" w:sz="0" w:space="0" w:color="auto"/>
                <w:left w:val="none" w:sz="0" w:space="0" w:color="auto"/>
                <w:bottom w:val="none" w:sz="0" w:space="0" w:color="auto"/>
                <w:right w:val="none" w:sz="0" w:space="0" w:color="auto"/>
              </w:divBdr>
              <w:divsChild>
                <w:div w:id="1700160257">
                  <w:marLeft w:val="0"/>
                  <w:marRight w:val="0"/>
                  <w:marTop w:val="0"/>
                  <w:marBottom w:val="0"/>
                  <w:divBdr>
                    <w:top w:val="none" w:sz="0" w:space="0" w:color="auto"/>
                    <w:left w:val="none" w:sz="0" w:space="0" w:color="auto"/>
                    <w:bottom w:val="none" w:sz="0" w:space="0" w:color="auto"/>
                    <w:right w:val="none" w:sz="0" w:space="0" w:color="auto"/>
                  </w:divBdr>
                  <w:divsChild>
                    <w:div w:id="744959689">
                      <w:marLeft w:val="0"/>
                      <w:marRight w:val="0"/>
                      <w:marTop w:val="0"/>
                      <w:marBottom w:val="0"/>
                      <w:divBdr>
                        <w:top w:val="none" w:sz="0" w:space="0" w:color="auto"/>
                        <w:left w:val="none" w:sz="0" w:space="0" w:color="auto"/>
                        <w:bottom w:val="none" w:sz="0" w:space="0" w:color="auto"/>
                        <w:right w:val="none" w:sz="0" w:space="0" w:color="auto"/>
                      </w:divBdr>
                      <w:divsChild>
                        <w:div w:id="1358577212">
                          <w:marLeft w:val="0"/>
                          <w:marRight w:val="0"/>
                          <w:marTop w:val="0"/>
                          <w:marBottom w:val="0"/>
                          <w:divBdr>
                            <w:top w:val="none" w:sz="0" w:space="0" w:color="auto"/>
                            <w:left w:val="none" w:sz="0" w:space="0" w:color="auto"/>
                            <w:bottom w:val="none" w:sz="0" w:space="0" w:color="auto"/>
                            <w:right w:val="none" w:sz="0" w:space="0" w:color="auto"/>
                          </w:divBdr>
                          <w:divsChild>
                            <w:div w:id="377632173">
                              <w:marLeft w:val="0"/>
                              <w:marRight w:val="0"/>
                              <w:marTop w:val="0"/>
                              <w:marBottom w:val="0"/>
                              <w:divBdr>
                                <w:top w:val="none" w:sz="0" w:space="0" w:color="auto"/>
                                <w:left w:val="none" w:sz="0" w:space="0" w:color="auto"/>
                                <w:bottom w:val="none" w:sz="0" w:space="0" w:color="auto"/>
                                <w:right w:val="none" w:sz="0" w:space="0" w:color="auto"/>
                              </w:divBdr>
                              <w:divsChild>
                                <w:div w:id="214968664">
                                  <w:marLeft w:val="0"/>
                                  <w:marRight w:val="0"/>
                                  <w:marTop w:val="0"/>
                                  <w:marBottom w:val="0"/>
                                  <w:divBdr>
                                    <w:top w:val="none" w:sz="0" w:space="0" w:color="auto"/>
                                    <w:left w:val="none" w:sz="0" w:space="0" w:color="auto"/>
                                    <w:bottom w:val="none" w:sz="0" w:space="0" w:color="auto"/>
                                    <w:right w:val="none" w:sz="0" w:space="0" w:color="auto"/>
                                  </w:divBdr>
                                  <w:divsChild>
                                    <w:div w:id="132357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633400">
          <w:marLeft w:val="0"/>
          <w:marRight w:val="0"/>
          <w:marTop w:val="0"/>
          <w:marBottom w:val="0"/>
          <w:divBdr>
            <w:top w:val="none" w:sz="0" w:space="0" w:color="auto"/>
            <w:left w:val="none" w:sz="0" w:space="0" w:color="auto"/>
            <w:bottom w:val="none" w:sz="0" w:space="0" w:color="auto"/>
            <w:right w:val="none" w:sz="0" w:space="0" w:color="auto"/>
          </w:divBdr>
        </w:div>
      </w:divsChild>
    </w:div>
    <w:div w:id="573852455">
      <w:bodyDiv w:val="1"/>
      <w:marLeft w:val="0"/>
      <w:marRight w:val="0"/>
      <w:marTop w:val="0"/>
      <w:marBottom w:val="0"/>
      <w:divBdr>
        <w:top w:val="none" w:sz="0" w:space="0" w:color="auto"/>
        <w:left w:val="none" w:sz="0" w:space="0" w:color="auto"/>
        <w:bottom w:val="none" w:sz="0" w:space="0" w:color="auto"/>
        <w:right w:val="none" w:sz="0" w:space="0" w:color="auto"/>
      </w:divBdr>
      <w:divsChild>
        <w:div w:id="1022125246">
          <w:marLeft w:val="0"/>
          <w:marRight w:val="0"/>
          <w:marTop w:val="0"/>
          <w:marBottom w:val="75"/>
          <w:divBdr>
            <w:top w:val="none" w:sz="0" w:space="0" w:color="auto"/>
            <w:left w:val="none" w:sz="0" w:space="0" w:color="auto"/>
            <w:bottom w:val="none" w:sz="0" w:space="0" w:color="auto"/>
            <w:right w:val="none" w:sz="0" w:space="0" w:color="auto"/>
          </w:divBdr>
        </w:div>
        <w:div w:id="162754578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74047851">
      <w:bodyDiv w:val="1"/>
      <w:marLeft w:val="0"/>
      <w:marRight w:val="0"/>
      <w:marTop w:val="0"/>
      <w:marBottom w:val="0"/>
      <w:divBdr>
        <w:top w:val="none" w:sz="0" w:space="0" w:color="auto"/>
        <w:left w:val="none" w:sz="0" w:space="0" w:color="auto"/>
        <w:bottom w:val="none" w:sz="0" w:space="0" w:color="auto"/>
        <w:right w:val="none" w:sz="0" w:space="0" w:color="auto"/>
      </w:divBdr>
    </w:div>
    <w:div w:id="574320147">
      <w:bodyDiv w:val="1"/>
      <w:marLeft w:val="0"/>
      <w:marRight w:val="0"/>
      <w:marTop w:val="0"/>
      <w:marBottom w:val="0"/>
      <w:divBdr>
        <w:top w:val="none" w:sz="0" w:space="0" w:color="auto"/>
        <w:left w:val="none" w:sz="0" w:space="0" w:color="auto"/>
        <w:bottom w:val="none" w:sz="0" w:space="0" w:color="auto"/>
        <w:right w:val="none" w:sz="0" w:space="0" w:color="auto"/>
      </w:divBdr>
      <w:divsChild>
        <w:div w:id="2080246109">
          <w:marLeft w:val="0"/>
          <w:marRight w:val="0"/>
          <w:marTop w:val="0"/>
          <w:marBottom w:val="150"/>
          <w:divBdr>
            <w:top w:val="none" w:sz="0" w:space="0" w:color="auto"/>
            <w:left w:val="none" w:sz="0" w:space="0" w:color="auto"/>
            <w:bottom w:val="none" w:sz="0" w:space="0" w:color="auto"/>
            <w:right w:val="none" w:sz="0" w:space="0" w:color="auto"/>
          </w:divBdr>
          <w:divsChild>
            <w:div w:id="1465734287">
              <w:marLeft w:val="0"/>
              <w:marRight w:val="0"/>
              <w:marTop w:val="0"/>
              <w:marBottom w:val="0"/>
              <w:divBdr>
                <w:top w:val="none" w:sz="0" w:space="0" w:color="auto"/>
                <w:left w:val="none" w:sz="0" w:space="0" w:color="auto"/>
                <w:bottom w:val="none" w:sz="0" w:space="0" w:color="auto"/>
                <w:right w:val="none" w:sz="0" w:space="0" w:color="auto"/>
              </w:divBdr>
              <w:divsChild>
                <w:div w:id="103959471">
                  <w:marLeft w:val="0"/>
                  <w:marRight w:val="150"/>
                  <w:marTop w:val="0"/>
                  <w:marBottom w:val="0"/>
                  <w:divBdr>
                    <w:top w:val="none" w:sz="0" w:space="0" w:color="auto"/>
                    <w:left w:val="none" w:sz="0" w:space="0" w:color="auto"/>
                    <w:bottom w:val="none" w:sz="0" w:space="0" w:color="auto"/>
                    <w:right w:val="none" w:sz="0" w:space="0" w:color="auto"/>
                  </w:divBdr>
                </w:div>
                <w:div w:id="218440221">
                  <w:marLeft w:val="0"/>
                  <w:marRight w:val="150"/>
                  <w:marTop w:val="0"/>
                  <w:marBottom w:val="0"/>
                  <w:divBdr>
                    <w:top w:val="none" w:sz="0" w:space="0" w:color="auto"/>
                    <w:left w:val="none" w:sz="0" w:space="0" w:color="auto"/>
                    <w:bottom w:val="none" w:sz="0" w:space="0" w:color="auto"/>
                    <w:right w:val="none" w:sz="0" w:space="0" w:color="auto"/>
                  </w:divBdr>
                </w:div>
              </w:divsChild>
            </w:div>
            <w:div w:id="1590889679">
              <w:marLeft w:val="0"/>
              <w:marRight w:val="0"/>
              <w:marTop w:val="0"/>
              <w:marBottom w:val="0"/>
              <w:divBdr>
                <w:top w:val="none" w:sz="0" w:space="0" w:color="auto"/>
                <w:left w:val="none" w:sz="0" w:space="0" w:color="auto"/>
                <w:bottom w:val="none" w:sz="0" w:space="0" w:color="auto"/>
                <w:right w:val="none" w:sz="0" w:space="0" w:color="auto"/>
              </w:divBdr>
              <w:divsChild>
                <w:div w:id="123470233">
                  <w:marLeft w:val="0"/>
                  <w:marRight w:val="0"/>
                  <w:marTop w:val="0"/>
                  <w:marBottom w:val="0"/>
                  <w:divBdr>
                    <w:top w:val="none" w:sz="0" w:space="0" w:color="auto"/>
                    <w:left w:val="none" w:sz="0" w:space="0" w:color="auto"/>
                    <w:bottom w:val="none" w:sz="0" w:space="0" w:color="auto"/>
                    <w:right w:val="none" w:sz="0" w:space="0" w:color="auto"/>
                  </w:divBdr>
                  <w:divsChild>
                    <w:div w:id="948312714">
                      <w:marLeft w:val="0"/>
                      <w:marRight w:val="0"/>
                      <w:marTop w:val="0"/>
                      <w:marBottom w:val="0"/>
                      <w:divBdr>
                        <w:top w:val="none" w:sz="0" w:space="0" w:color="auto"/>
                        <w:left w:val="none" w:sz="0" w:space="0" w:color="auto"/>
                        <w:bottom w:val="none" w:sz="0" w:space="0" w:color="auto"/>
                        <w:right w:val="none" w:sz="0" w:space="0" w:color="auto"/>
                      </w:divBdr>
                      <w:divsChild>
                        <w:div w:id="37559886">
                          <w:marLeft w:val="0"/>
                          <w:marRight w:val="0"/>
                          <w:marTop w:val="0"/>
                          <w:marBottom w:val="0"/>
                          <w:divBdr>
                            <w:top w:val="none" w:sz="0" w:space="0" w:color="auto"/>
                            <w:left w:val="none" w:sz="0" w:space="0" w:color="auto"/>
                            <w:bottom w:val="none" w:sz="0" w:space="0" w:color="auto"/>
                            <w:right w:val="none" w:sz="0" w:space="0" w:color="auto"/>
                          </w:divBdr>
                        </w:div>
                      </w:divsChild>
                    </w:div>
                    <w:div w:id="566959907">
                      <w:marLeft w:val="0"/>
                      <w:marRight w:val="135"/>
                      <w:marTop w:val="0"/>
                      <w:marBottom w:val="0"/>
                      <w:divBdr>
                        <w:top w:val="none" w:sz="0" w:space="0" w:color="auto"/>
                        <w:left w:val="none" w:sz="0" w:space="0" w:color="auto"/>
                        <w:bottom w:val="none" w:sz="0" w:space="0" w:color="auto"/>
                        <w:right w:val="none" w:sz="0" w:space="0" w:color="auto"/>
                      </w:divBdr>
                    </w:div>
                    <w:div w:id="5484931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088928">
          <w:marLeft w:val="0"/>
          <w:marRight w:val="0"/>
          <w:marTop w:val="0"/>
          <w:marBottom w:val="0"/>
          <w:divBdr>
            <w:top w:val="none" w:sz="0" w:space="0" w:color="auto"/>
            <w:left w:val="none" w:sz="0" w:space="0" w:color="auto"/>
            <w:bottom w:val="none" w:sz="0" w:space="0" w:color="auto"/>
            <w:right w:val="none" w:sz="0" w:space="0" w:color="auto"/>
          </w:divBdr>
          <w:divsChild>
            <w:div w:id="738673577">
              <w:marLeft w:val="0"/>
              <w:marRight w:val="0"/>
              <w:marTop w:val="0"/>
              <w:marBottom w:val="0"/>
              <w:divBdr>
                <w:top w:val="none" w:sz="0" w:space="0" w:color="auto"/>
                <w:left w:val="none" w:sz="0" w:space="0" w:color="auto"/>
                <w:bottom w:val="none" w:sz="0" w:space="0" w:color="auto"/>
                <w:right w:val="none" w:sz="0" w:space="0" w:color="auto"/>
              </w:divBdr>
              <w:divsChild>
                <w:div w:id="1363358594">
                  <w:marLeft w:val="0"/>
                  <w:marRight w:val="0"/>
                  <w:marTop w:val="0"/>
                  <w:marBottom w:val="0"/>
                  <w:divBdr>
                    <w:top w:val="none" w:sz="0" w:space="0" w:color="auto"/>
                    <w:left w:val="none" w:sz="0" w:space="0" w:color="auto"/>
                    <w:bottom w:val="none" w:sz="0" w:space="0" w:color="auto"/>
                    <w:right w:val="none" w:sz="0" w:space="0" w:color="auto"/>
                  </w:divBdr>
                </w:div>
              </w:divsChild>
            </w:div>
            <w:div w:id="2125532508">
              <w:marLeft w:val="0"/>
              <w:marRight w:val="0"/>
              <w:marTop w:val="225"/>
              <w:marBottom w:val="0"/>
              <w:divBdr>
                <w:top w:val="none" w:sz="0" w:space="0" w:color="auto"/>
                <w:left w:val="none" w:sz="0" w:space="0" w:color="auto"/>
                <w:bottom w:val="none" w:sz="0" w:space="0" w:color="auto"/>
                <w:right w:val="none" w:sz="0" w:space="0" w:color="auto"/>
              </w:divBdr>
              <w:divsChild>
                <w:div w:id="1044018017">
                  <w:marLeft w:val="0"/>
                  <w:marRight w:val="0"/>
                  <w:marTop w:val="0"/>
                  <w:marBottom w:val="0"/>
                  <w:divBdr>
                    <w:top w:val="none" w:sz="0" w:space="0" w:color="auto"/>
                    <w:left w:val="none" w:sz="0" w:space="0" w:color="auto"/>
                    <w:bottom w:val="none" w:sz="0" w:space="0" w:color="auto"/>
                    <w:right w:val="none" w:sz="0" w:space="0" w:color="auto"/>
                  </w:divBdr>
                </w:div>
              </w:divsChild>
            </w:div>
            <w:div w:id="621151304">
              <w:marLeft w:val="0"/>
              <w:marRight w:val="0"/>
              <w:marTop w:val="375"/>
              <w:marBottom w:val="0"/>
              <w:divBdr>
                <w:top w:val="none" w:sz="0" w:space="0" w:color="auto"/>
                <w:left w:val="none" w:sz="0" w:space="0" w:color="auto"/>
                <w:bottom w:val="none" w:sz="0" w:space="0" w:color="auto"/>
                <w:right w:val="none" w:sz="0" w:space="0" w:color="auto"/>
              </w:divBdr>
              <w:divsChild>
                <w:div w:id="1985507317">
                  <w:marLeft w:val="0"/>
                  <w:marRight w:val="0"/>
                  <w:marTop w:val="0"/>
                  <w:marBottom w:val="0"/>
                  <w:divBdr>
                    <w:top w:val="none" w:sz="0" w:space="0" w:color="auto"/>
                    <w:left w:val="none" w:sz="0" w:space="0" w:color="auto"/>
                    <w:bottom w:val="none" w:sz="0" w:space="0" w:color="auto"/>
                    <w:right w:val="none" w:sz="0" w:space="0" w:color="auto"/>
                  </w:divBdr>
                  <w:divsChild>
                    <w:div w:id="983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20269">
              <w:marLeft w:val="0"/>
              <w:marRight w:val="0"/>
              <w:marTop w:val="375"/>
              <w:marBottom w:val="0"/>
              <w:divBdr>
                <w:top w:val="none" w:sz="0" w:space="0" w:color="auto"/>
                <w:left w:val="none" w:sz="0" w:space="0" w:color="auto"/>
                <w:bottom w:val="none" w:sz="0" w:space="0" w:color="auto"/>
                <w:right w:val="none" w:sz="0" w:space="0" w:color="auto"/>
              </w:divBdr>
              <w:divsChild>
                <w:div w:id="1244992322">
                  <w:marLeft w:val="0"/>
                  <w:marRight w:val="0"/>
                  <w:marTop w:val="0"/>
                  <w:marBottom w:val="0"/>
                  <w:divBdr>
                    <w:top w:val="none" w:sz="0" w:space="0" w:color="auto"/>
                    <w:left w:val="none" w:sz="0" w:space="0" w:color="auto"/>
                    <w:bottom w:val="none" w:sz="0" w:space="0" w:color="auto"/>
                    <w:right w:val="none" w:sz="0" w:space="0" w:color="auto"/>
                  </w:divBdr>
                </w:div>
              </w:divsChild>
            </w:div>
            <w:div w:id="1409881287">
              <w:marLeft w:val="0"/>
              <w:marRight w:val="0"/>
              <w:marTop w:val="225"/>
              <w:marBottom w:val="0"/>
              <w:divBdr>
                <w:top w:val="none" w:sz="0" w:space="0" w:color="auto"/>
                <w:left w:val="none" w:sz="0" w:space="0" w:color="auto"/>
                <w:bottom w:val="none" w:sz="0" w:space="0" w:color="auto"/>
                <w:right w:val="none" w:sz="0" w:space="0" w:color="auto"/>
              </w:divBdr>
              <w:divsChild>
                <w:div w:id="367687594">
                  <w:marLeft w:val="0"/>
                  <w:marRight w:val="0"/>
                  <w:marTop w:val="0"/>
                  <w:marBottom w:val="0"/>
                  <w:divBdr>
                    <w:top w:val="none" w:sz="0" w:space="0" w:color="auto"/>
                    <w:left w:val="none" w:sz="0" w:space="0" w:color="auto"/>
                    <w:bottom w:val="none" w:sz="0" w:space="0" w:color="auto"/>
                    <w:right w:val="none" w:sz="0" w:space="0" w:color="auto"/>
                  </w:divBdr>
                  <w:divsChild>
                    <w:div w:id="805045165">
                      <w:marLeft w:val="0"/>
                      <w:marRight w:val="0"/>
                      <w:marTop w:val="0"/>
                      <w:marBottom w:val="0"/>
                      <w:divBdr>
                        <w:top w:val="single" w:sz="6" w:space="0" w:color="D9D9D9"/>
                        <w:left w:val="none" w:sz="0" w:space="0" w:color="auto"/>
                        <w:bottom w:val="single" w:sz="6" w:space="0" w:color="D9D9D9"/>
                        <w:right w:val="none" w:sz="0" w:space="0" w:color="auto"/>
                      </w:divBdr>
                      <w:divsChild>
                        <w:div w:id="1766531222">
                          <w:marLeft w:val="0"/>
                          <w:marRight w:val="0"/>
                          <w:marTop w:val="0"/>
                          <w:marBottom w:val="0"/>
                          <w:divBdr>
                            <w:top w:val="none" w:sz="0" w:space="0" w:color="auto"/>
                            <w:left w:val="none" w:sz="0" w:space="0" w:color="auto"/>
                            <w:bottom w:val="none" w:sz="0" w:space="0" w:color="auto"/>
                            <w:right w:val="none" w:sz="0" w:space="0" w:color="auto"/>
                          </w:divBdr>
                          <w:divsChild>
                            <w:div w:id="1260336378">
                              <w:marLeft w:val="0"/>
                              <w:marRight w:val="0"/>
                              <w:marTop w:val="0"/>
                              <w:marBottom w:val="0"/>
                              <w:divBdr>
                                <w:top w:val="none" w:sz="0" w:space="0" w:color="auto"/>
                                <w:left w:val="none" w:sz="0" w:space="0" w:color="auto"/>
                                <w:bottom w:val="none" w:sz="0" w:space="0" w:color="auto"/>
                                <w:right w:val="none" w:sz="0" w:space="0" w:color="auto"/>
                              </w:divBdr>
                              <w:divsChild>
                                <w:div w:id="1876230646">
                                  <w:marLeft w:val="0"/>
                                  <w:marRight w:val="0"/>
                                  <w:marTop w:val="0"/>
                                  <w:marBottom w:val="0"/>
                                  <w:divBdr>
                                    <w:top w:val="none" w:sz="0" w:space="0" w:color="auto"/>
                                    <w:left w:val="none" w:sz="0" w:space="0" w:color="auto"/>
                                    <w:bottom w:val="none" w:sz="0" w:space="0" w:color="auto"/>
                                    <w:right w:val="none" w:sz="0" w:space="0" w:color="auto"/>
                                  </w:divBdr>
                                  <w:divsChild>
                                    <w:div w:id="440145197">
                                      <w:marLeft w:val="0"/>
                                      <w:marRight w:val="0"/>
                                      <w:marTop w:val="0"/>
                                      <w:marBottom w:val="0"/>
                                      <w:divBdr>
                                        <w:top w:val="none" w:sz="0" w:space="0" w:color="auto"/>
                                        <w:left w:val="none" w:sz="0" w:space="0" w:color="auto"/>
                                        <w:bottom w:val="none" w:sz="0" w:space="0" w:color="auto"/>
                                        <w:right w:val="none" w:sz="0" w:space="0" w:color="auto"/>
                                      </w:divBdr>
                                      <w:divsChild>
                                        <w:div w:id="409619378">
                                          <w:marLeft w:val="0"/>
                                          <w:marRight w:val="0"/>
                                          <w:marTop w:val="0"/>
                                          <w:marBottom w:val="0"/>
                                          <w:divBdr>
                                            <w:top w:val="none" w:sz="0" w:space="0" w:color="auto"/>
                                            <w:left w:val="none" w:sz="0" w:space="0" w:color="auto"/>
                                            <w:bottom w:val="none" w:sz="0" w:space="0" w:color="auto"/>
                                            <w:right w:val="none" w:sz="0" w:space="0" w:color="auto"/>
                                          </w:divBdr>
                                          <w:divsChild>
                                            <w:div w:id="528759426">
                                              <w:marLeft w:val="0"/>
                                              <w:marRight w:val="0"/>
                                              <w:marTop w:val="0"/>
                                              <w:marBottom w:val="0"/>
                                              <w:divBdr>
                                                <w:top w:val="none" w:sz="0" w:space="0" w:color="auto"/>
                                                <w:left w:val="none" w:sz="0" w:space="0" w:color="auto"/>
                                                <w:bottom w:val="none" w:sz="0" w:space="0" w:color="auto"/>
                                                <w:right w:val="none" w:sz="0" w:space="0" w:color="auto"/>
                                              </w:divBdr>
                                              <w:divsChild>
                                                <w:div w:id="1319194220">
                                                  <w:marLeft w:val="0"/>
                                                  <w:marRight w:val="0"/>
                                                  <w:marTop w:val="0"/>
                                                  <w:marBottom w:val="0"/>
                                                  <w:divBdr>
                                                    <w:top w:val="none" w:sz="0" w:space="0" w:color="auto"/>
                                                    <w:left w:val="none" w:sz="0" w:space="0" w:color="auto"/>
                                                    <w:bottom w:val="none" w:sz="0" w:space="0" w:color="auto"/>
                                                    <w:right w:val="none" w:sz="0" w:space="0" w:color="auto"/>
                                                  </w:divBdr>
                                                  <w:divsChild>
                                                    <w:div w:id="1608853922">
                                                      <w:marLeft w:val="0"/>
                                                      <w:marRight w:val="0"/>
                                                      <w:marTop w:val="0"/>
                                                      <w:marBottom w:val="0"/>
                                                      <w:divBdr>
                                                        <w:top w:val="none" w:sz="0" w:space="0" w:color="auto"/>
                                                        <w:left w:val="none" w:sz="0" w:space="0" w:color="auto"/>
                                                        <w:bottom w:val="none" w:sz="0" w:space="0" w:color="auto"/>
                                                        <w:right w:val="none" w:sz="0" w:space="0" w:color="auto"/>
                                                      </w:divBdr>
                                                      <w:divsChild>
                                                        <w:div w:id="533884348">
                                                          <w:marLeft w:val="0"/>
                                                          <w:marRight w:val="0"/>
                                                          <w:marTop w:val="0"/>
                                                          <w:marBottom w:val="0"/>
                                                          <w:divBdr>
                                                            <w:top w:val="none" w:sz="0" w:space="0" w:color="auto"/>
                                                            <w:left w:val="none" w:sz="0" w:space="0" w:color="auto"/>
                                                            <w:bottom w:val="none" w:sz="0" w:space="0" w:color="auto"/>
                                                            <w:right w:val="none" w:sz="0" w:space="0" w:color="auto"/>
                                                          </w:divBdr>
                                                          <w:divsChild>
                                                            <w:div w:id="1638294109">
                                                              <w:marLeft w:val="0"/>
                                                              <w:marRight w:val="0"/>
                                                              <w:marTop w:val="0"/>
                                                              <w:marBottom w:val="0"/>
                                                              <w:divBdr>
                                                                <w:top w:val="none" w:sz="0" w:space="0" w:color="auto"/>
                                                                <w:left w:val="none" w:sz="0" w:space="0" w:color="auto"/>
                                                                <w:bottom w:val="none" w:sz="0" w:space="0" w:color="auto"/>
                                                                <w:right w:val="none" w:sz="0" w:space="0" w:color="auto"/>
                                                              </w:divBdr>
                                                              <w:divsChild>
                                                                <w:div w:id="1914001640">
                                                                  <w:marLeft w:val="0"/>
                                                                  <w:marRight w:val="0"/>
                                                                  <w:marTop w:val="0"/>
                                                                  <w:marBottom w:val="0"/>
                                                                  <w:divBdr>
                                                                    <w:top w:val="none" w:sz="0" w:space="0" w:color="auto"/>
                                                                    <w:left w:val="none" w:sz="0" w:space="0" w:color="auto"/>
                                                                    <w:bottom w:val="none" w:sz="0" w:space="0" w:color="auto"/>
                                                                    <w:right w:val="none" w:sz="0" w:space="0" w:color="auto"/>
                                                                  </w:divBdr>
                                                                  <w:divsChild>
                                                                    <w:div w:id="1340883942">
                                                                      <w:marLeft w:val="0"/>
                                                                      <w:marRight w:val="0"/>
                                                                      <w:marTop w:val="0"/>
                                                                      <w:marBottom w:val="0"/>
                                                                      <w:divBdr>
                                                                        <w:top w:val="none" w:sz="0" w:space="0" w:color="auto"/>
                                                                        <w:left w:val="none" w:sz="0" w:space="0" w:color="auto"/>
                                                                        <w:bottom w:val="none" w:sz="0" w:space="0" w:color="auto"/>
                                                                        <w:right w:val="none" w:sz="0" w:space="0" w:color="auto"/>
                                                                      </w:divBdr>
                                                                      <w:divsChild>
                                                                        <w:div w:id="1022435815">
                                                                          <w:marLeft w:val="0"/>
                                                                          <w:marRight w:val="0"/>
                                                                          <w:marTop w:val="0"/>
                                                                          <w:marBottom w:val="0"/>
                                                                          <w:divBdr>
                                                                            <w:top w:val="none" w:sz="0" w:space="0" w:color="auto"/>
                                                                            <w:left w:val="none" w:sz="0" w:space="0" w:color="auto"/>
                                                                            <w:bottom w:val="none" w:sz="0" w:space="0" w:color="auto"/>
                                                                            <w:right w:val="none" w:sz="0" w:space="0" w:color="auto"/>
                                                                          </w:divBdr>
                                                                        </w:div>
                                                                        <w:div w:id="206570618">
                                                                          <w:marLeft w:val="0"/>
                                                                          <w:marRight w:val="0"/>
                                                                          <w:marTop w:val="0"/>
                                                                          <w:marBottom w:val="0"/>
                                                                          <w:divBdr>
                                                                            <w:top w:val="none" w:sz="0" w:space="0" w:color="auto"/>
                                                                            <w:left w:val="none" w:sz="0" w:space="0" w:color="auto"/>
                                                                            <w:bottom w:val="none" w:sz="0" w:space="0" w:color="auto"/>
                                                                            <w:right w:val="none" w:sz="0" w:space="0" w:color="auto"/>
                                                                          </w:divBdr>
                                                                        </w:div>
                                                                      </w:divsChild>
                                                                    </w:div>
                                                                    <w:div w:id="519197298">
                                                                      <w:marLeft w:val="0"/>
                                                                      <w:marRight w:val="0"/>
                                                                      <w:marTop w:val="0"/>
                                                                      <w:marBottom w:val="0"/>
                                                                      <w:divBdr>
                                                                        <w:top w:val="none" w:sz="0" w:space="0" w:color="auto"/>
                                                                        <w:left w:val="none" w:sz="0" w:space="0" w:color="auto"/>
                                                                        <w:bottom w:val="none" w:sz="0" w:space="0" w:color="auto"/>
                                                                        <w:right w:val="none" w:sz="0" w:space="0" w:color="auto"/>
                                                                      </w:divBdr>
                                                                      <w:divsChild>
                                                                        <w:div w:id="556474221">
                                                                          <w:marLeft w:val="0"/>
                                                                          <w:marRight w:val="0"/>
                                                                          <w:marTop w:val="0"/>
                                                                          <w:marBottom w:val="0"/>
                                                                          <w:divBdr>
                                                                            <w:top w:val="none" w:sz="0" w:space="0" w:color="auto"/>
                                                                            <w:left w:val="none" w:sz="0" w:space="0" w:color="auto"/>
                                                                            <w:bottom w:val="none" w:sz="0" w:space="0" w:color="auto"/>
                                                                            <w:right w:val="none" w:sz="0" w:space="0" w:color="auto"/>
                                                                          </w:divBdr>
                                                                          <w:divsChild>
                                                                            <w:div w:id="1193953993">
                                                                              <w:marLeft w:val="0"/>
                                                                              <w:marRight w:val="0"/>
                                                                              <w:marTop w:val="0"/>
                                                                              <w:marBottom w:val="0"/>
                                                                              <w:divBdr>
                                                                                <w:top w:val="none" w:sz="0" w:space="0" w:color="auto"/>
                                                                                <w:left w:val="none" w:sz="0" w:space="0" w:color="auto"/>
                                                                                <w:bottom w:val="none" w:sz="0" w:space="0" w:color="auto"/>
                                                                                <w:right w:val="none" w:sz="0" w:space="0" w:color="auto"/>
                                                                              </w:divBdr>
                                                                              <w:divsChild>
                                                                                <w:div w:id="781070221">
                                                                                  <w:marLeft w:val="0"/>
                                                                                  <w:marRight w:val="0"/>
                                                                                  <w:marTop w:val="0"/>
                                                                                  <w:marBottom w:val="0"/>
                                                                                  <w:divBdr>
                                                                                    <w:top w:val="none" w:sz="0" w:space="0" w:color="auto"/>
                                                                                    <w:left w:val="none" w:sz="0" w:space="0" w:color="auto"/>
                                                                                    <w:bottom w:val="none" w:sz="0" w:space="0" w:color="auto"/>
                                                                                    <w:right w:val="none" w:sz="0" w:space="0" w:color="auto"/>
                                                                                  </w:divBdr>
                                                                                  <w:divsChild>
                                                                                    <w:div w:id="2106536758">
                                                                                      <w:marLeft w:val="0"/>
                                                                                      <w:marRight w:val="0"/>
                                                                                      <w:marTop w:val="0"/>
                                                                                      <w:marBottom w:val="0"/>
                                                                                      <w:divBdr>
                                                                                        <w:top w:val="none" w:sz="0" w:space="0" w:color="auto"/>
                                                                                        <w:left w:val="none" w:sz="0" w:space="0" w:color="auto"/>
                                                                                        <w:bottom w:val="none" w:sz="0" w:space="0" w:color="auto"/>
                                                                                        <w:right w:val="none" w:sz="0" w:space="0" w:color="auto"/>
                                                                                      </w:divBdr>
                                                                                      <w:divsChild>
                                                                                        <w:div w:id="324943379">
                                                                                          <w:marLeft w:val="0"/>
                                                                                          <w:marRight w:val="0"/>
                                                                                          <w:marTop w:val="0"/>
                                                                                          <w:marBottom w:val="0"/>
                                                                                          <w:divBdr>
                                                                                            <w:top w:val="none" w:sz="0" w:space="0" w:color="auto"/>
                                                                                            <w:left w:val="none" w:sz="0" w:space="0" w:color="auto"/>
                                                                                            <w:bottom w:val="none" w:sz="0" w:space="0" w:color="auto"/>
                                                                                            <w:right w:val="none" w:sz="0" w:space="0" w:color="auto"/>
                                                                                          </w:divBdr>
                                                                                          <w:divsChild>
                                                                                            <w:div w:id="830147275">
                                                                                              <w:marLeft w:val="0"/>
                                                                                              <w:marRight w:val="0"/>
                                                                                              <w:marTop w:val="0"/>
                                                                                              <w:marBottom w:val="0"/>
                                                                                              <w:divBdr>
                                                                                                <w:top w:val="none" w:sz="0" w:space="0" w:color="auto"/>
                                                                                                <w:left w:val="none" w:sz="0" w:space="0" w:color="auto"/>
                                                                                                <w:bottom w:val="none" w:sz="0" w:space="0" w:color="auto"/>
                                                                                                <w:right w:val="none" w:sz="0" w:space="0" w:color="auto"/>
                                                                                              </w:divBdr>
                                                                                              <w:divsChild>
                                                                                                <w:div w:id="866017381">
                                                                                                  <w:marLeft w:val="0"/>
                                                                                                  <w:marRight w:val="0"/>
                                                                                                  <w:marTop w:val="0"/>
                                                                                                  <w:marBottom w:val="0"/>
                                                                                                  <w:divBdr>
                                                                                                    <w:top w:val="none" w:sz="0" w:space="0" w:color="auto"/>
                                                                                                    <w:left w:val="none" w:sz="0" w:space="0" w:color="auto"/>
                                                                                                    <w:bottom w:val="none" w:sz="0" w:space="0" w:color="auto"/>
                                                                                                    <w:right w:val="none" w:sz="0" w:space="0" w:color="auto"/>
                                                                                                  </w:divBdr>
                                                                                                  <w:divsChild>
                                                                                                    <w:div w:id="771167882">
                                                                                                      <w:marLeft w:val="0"/>
                                                                                                      <w:marRight w:val="0"/>
                                                                                                      <w:marTop w:val="75"/>
                                                                                                      <w:marBottom w:val="0"/>
                                                                                                      <w:divBdr>
                                                                                                        <w:top w:val="single" w:sz="6" w:space="4" w:color="C8C8C8"/>
                                                                                                        <w:left w:val="single" w:sz="6" w:space="4" w:color="C8C8C8"/>
                                                                                                        <w:bottom w:val="single" w:sz="6" w:space="4" w:color="C8C8C8"/>
                                                                                                        <w:right w:val="single" w:sz="6" w:space="4" w:color="C8C8C8"/>
                                                                                                      </w:divBdr>
                                                                                                    </w:div>
                                                                                                    <w:div w:id="2053652230">
                                                                                                      <w:marLeft w:val="0"/>
                                                                                                      <w:marRight w:val="0"/>
                                                                                                      <w:marTop w:val="75"/>
                                                                                                      <w:marBottom w:val="0"/>
                                                                                                      <w:divBdr>
                                                                                                        <w:top w:val="single" w:sz="6" w:space="4" w:color="C8C8C8"/>
                                                                                                        <w:left w:val="single" w:sz="6" w:space="4" w:color="C8C8C8"/>
                                                                                                        <w:bottom w:val="single" w:sz="6" w:space="4" w:color="C8C8C8"/>
                                                                                                        <w:right w:val="single" w:sz="6" w:space="4" w:color="C8C8C8"/>
                                                                                                      </w:divBdr>
                                                                                                    </w:div>
                                                                                                    <w:div w:id="384334112">
                                                                                                      <w:marLeft w:val="0"/>
                                                                                                      <w:marRight w:val="0"/>
                                                                                                      <w:marTop w:val="75"/>
                                                                                                      <w:marBottom w:val="0"/>
                                                                                                      <w:divBdr>
                                                                                                        <w:top w:val="single" w:sz="6" w:space="4" w:color="C8C8C8"/>
                                                                                                        <w:left w:val="single" w:sz="6" w:space="4" w:color="C8C8C8"/>
                                                                                                        <w:bottom w:val="single" w:sz="6" w:space="4" w:color="C8C8C8"/>
                                                                                                        <w:right w:val="single" w:sz="6" w:space="4" w:color="C8C8C8"/>
                                                                                                      </w:divBdr>
                                                                                                    </w:div>
                                                                                                    <w:div w:id="5316320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1179442">
              <w:marLeft w:val="0"/>
              <w:marRight w:val="0"/>
              <w:marTop w:val="225"/>
              <w:marBottom w:val="0"/>
              <w:divBdr>
                <w:top w:val="none" w:sz="0" w:space="0" w:color="auto"/>
                <w:left w:val="none" w:sz="0" w:space="0" w:color="auto"/>
                <w:bottom w:val="none" w:sz="0" w:space="0" w:color="auto"/>
                <w:right w:val="none" w:sz="0" w:space="0" w:color="auto"/>
              </w:divBdr>
              <w:divsChild>
                <w:div w:id="30057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01243">
      <w:bodyDiv w:val="1"/>
      <w:marLeft w:val="0"/>
      <w:marRight w:val="0"/>
      <w:marTop w:val="0"/>
      <w:marBottom w:val="0"/>
      <w:divBdr>
        <w:top w:val="none" w:sz="0" w:space="0" w:color="auto"/>
        <w:left w:val="none" w:sz="0" w:space="0" w:color="auto"/>
        <w:bottom w:val="none" w:sz="0" w:space="0" w:color="auto"/>
        <w:right w:val="none" w:sz="0" w:space="0" w:color="auto"/>
      </w:divBdr>
      <w:divsChild>
        <w:div w:id="1606498389">
          <w:marLeft w:val="0"/>
          <w:marRight w:val="0"/>
          <w:marTop w:val="0"/>
          <w:marBottom w:val="300"/>
          <w:divBdr>
            <w:top w:val="none" w:sz="0" w:space="0" w:color="auto"/>
            <w:left w:val="none" w:sz="0" w:space="0" w:color="auto"/>
            <w:bottom w:val="none" w:sz="0" w:space="0" w:color="auto"/>
            <w:right w:val="none" w:sz="0" w:space="0" w:color="auto"/>
          </w:divBdr>
        </w:div>
      </w:divsChild>
    </w:div>
    <w:div w:id="575356482">
      <w:bodyDiv w:val="1"/>
      <w:marLeft w:val="0"/>
      <w:marRight w:val="0"/>
      <w:marTop w:val="0"/>
      <w:marBottom w:val="0"/>
      <w:divBdr>
        <w:top w:val="none" w:sz="0" w:space="0" w:color="auto"/>
        <w:left w:val="none" w:sz="0" w:space="0" w:color="auto"/>
        <w:bottom w:val="none" w:sz="0" w:space="0" w:color="auto"/>
        <w:right w:val="none" w:sz="0" w:space="0" w:color="auto"/>
      </w:divBdr>
      <w:divsChild>
        <w:div w:id="1816489950">
          <w:marLeft w:val="0"/>
          <w:marRight w:val="150"/>
          <w:marTop w:val="0"/>
          <w:marBottom w:val="75"/>
          <w:divBdr>
            <w:top w:val="none" w:sz="0" w:space="0" w:color="auto"/>
            <w:left w:val="none" w:sz="0" w:space="0" w:color="auto"/>
            <w:bottom w:val="none" w:sz="0" w:space="0" w:color="auto"/>
            <w:right w:val="none" w:sz="0" w:space="0" w:color="auto"/>
          </w:divBdr>
        </w:div>
        <w:div w:id="994380324">
          <w:marLeft w:val="0"/>
          <w:marRight w:val="150"/>
          <w:marTop w:val="150"/>
          <w:marBottom w:val="150"/>
          <w:divBdr>
            <w:top w:val="none" w:sz="0" w:space="0" w:color="auto"/>
            <w:left w:val="none" w:sz="0" w:space="0" w:color="auto"/>
            <w:bottom w:val="none" w:sz="0" w:space="0" w:color="auto"/>
            <w:right w:val="none" w:sz="0" w:space="0" w:color="auto"/>
          </w:divBdr>
        </w:div>
        <w:div w:id="529954858">
          <w:marLeft w:val="0"/>
          <w:marRight w:val="150"/>
          <w:marTop w:val="0"/>
          <w:marBottom w:val="0"/>
          <w:divBdr>
            <w:top w:val="none" w:sz="0" w:space="0" w:color="auto"/>
            <w:left w:val="none" w:sz="0" w:space="0" w:color="auto"/>
            <w:bottom w:val="none" w:sz="0" w:space="0" w:color="auto"/>
            <w:right w:val="none" w:sz="0" w:space="0" w:color="auto"/>
          </w:divBdr>
        </w:div>
      </w:divsChild>
    </w:div>
    <w:div w:id="575940386">
      <w:bodyDiv w:val="1"/>
      <w:marLeft w:val="0"/>
      <w:marRight w:val="0"/>
      <w:marTop w:val="0"/>
      <w:marBottom w:val="0"/>
      <w:divBdr>
        <w:top w:val="none" w:sz="0" w:space="0" w:color="auto"/>
        <w:left w:val="none" w:sz="0" w:space="0" w:color="auto"/>
        <w:bottom w:val="none" w:sz="0" w:space="0" w:color="auto"/>
        <w:right w:val="none" w:sz="0" w:space="0" w:color="auto"/>
      </w:divBdr>
      <w:divsChild>
        <w:div w:id="36394199">
          <w:marLeft w:val="0"/>
          <w:marRight w:val="0"/>
          <w:marTop w:val="150"/>
          <w:marBottom w:val="450"/>
          <w:divBdr>
            <w:top w:val="none" w:sz="0" w:space="0" w:color="auto"/>
            <w:left w:val="none" w:sz="0" w:space="0" w:color="auto"/>
            <w:bottom w:val="none" w:sz="0" w:space="0" w:color="auto"/>
            <w:right w:val="none" w:sz="0" w:space="0" w:color="auto"/>
          </w:divBdr>
        </w:div>
        <w:div w:id="1849295111">
          <w:marLeft w:val="0"/>
          <w:marRight w:val="0"/>
          <w:marTop w:val="0"/>
          <w:marBottom w:val="300"/>
          <w:divBdr>
            <w:top w:val="none" w:sz="0" w:space="0" w:color="auto"/>
            <w:left w:val="none" w:sz="0" w:space="0" w:color="auto"/>
            <w:bottom w:val="none" w:sz="0" w:space="0" w:color="auto"/>
            <w:right w:val="none" w:sz="0" w:space="0" w:color="auto"/>
          </w:divBdr>
        </w:div>
        <w:div w:id="1593320649">
          <w:marLeft w:val="0"/>
          <w:marRight w:val="0"/>
          <w:marTop w:val="495"/>
          <w:marBottom w:val="630"/>
          <w:divBdr>
            <w:top w:val="none" w:sz="0" w:space="0" w:color="auto"/>
            <w:left w:val="none" w:sz="0" w:space="0" w:color="auto"/>
            <w:bottom w:val="none" w:sz="0" w:space="0" w:color="auto"/>
            <w:right w:val="none" w:sz="0" w:space="0" w:color="auto"/>
          </w:divBdr>
        </w:div>
        <w:div w:id="1335261383">
          <w:marLeft w:val="0"/>
          <w:marRight w:val="0"/>
          <w:marTop w:val="0"/>
          <w:marBottom w:val="555"/>
          <w:divBdr>
            <w:top w:val="none" w:sz="0" w:space="0" w:color="auto"/>
            <w:left w:val="none" w:sz="0" w:space="0" w:color="auto"/>
            <w:bottom w:val="none" w:sz="0" w:space="0" w:color="auto"/>
            <w:right w:val="none" w:sz="0" w:space="0" w:color="auto"/>
          </w:divBdr>
          <w:divsChild>
            <w:div w:id="8634462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75940734">
      <w:bodyDiv w:val="1"/>
      <w:marLeft w:val="0"/>
      <w:marRight w:val="0"/>
      <w:marTop w:val="0"/>
      <w:marBottom w:val="0"/>
      <w:divBdr>
        <w:top w:val="none" w:sz="0" w:space="0" w:color="auto"/>
        <w:left w:val="none" w:sz="0" w:space="0" w:color="auto"/>
        <w:bottom w:val="none" w:sz="0" w:space="0" w:color="auto"/>
        <w:right w:val="none" w:sz="0" w:space="0" w:color="auto"/>
      </w:divBdr>
      <w:divsChild>
        <w:div w:id="164980252">
          <w:marLeft w:val="0"/>
          <w:marRight w:val="0"/>
          <w:marTop w:val="0"/>
          <w:marBottom w:val="0"/>
          <w:divBdr>
            <w:top w:val="none" w:sz="0" w:space="0" w:color="auto"/>
            <w:left w:val="none" w:sz="0" w:space="0" w:color="auto"/>
            <w:bottom w:val="none" w:sz="0" w:space="0" w:color="auto"/>
            <w:right w:val="none" w:sz="0" w:space="0" w:color="auto"/>
          </w:divBdr>
        </w:div>
        <w:div w:id="1620456505">
          <w:marLeft w:val="0"/>
          <w:marRight w:val="0"/>
          <w:marTop w:val="300"/>
          <w:marBottom w:val="0"/>
          <w:divBdr>
            <w:top w:val="none" w:sz="0" w:space="0" w:color="auto"/>
            <w:left w:val="none" w:sz="0" w:space="0" w:color="auto"/>
            <w:bottom w:val="none" w:sz="0" w:space="0" w:color="auto"/>
            <w:right w:val="none" w:sz="0" w:space="0" w:color="auto"/>
          </w:divBdr>
          <w:divsChild>
            <w:div w:id="1804155307">
              <w:marLeft w:val="0"/>
              <w:marRight w:val="0"/>
              <w:marTop w:val="0"/>
              <w:marBottom w:val="0"/>
              <w:divBdr>
                <w:top w:val="none" w:sz="0" w:space="0" w:color="auto"/>
                <w:left w:val="none" w:sz="0" w:space="0" w:color="auto"/>
                <w:bottom w:val="none" w:sz="0" w:space="0" w:color="auto"/>
                <w:right w:val="none" w:sz="0" w:space="0" w:color="auto"/>
              </w:divBdr>
            </w:div>
          </w:divsChild>
        </w:div>
        <w:div w:id="1998461003">
          <w:marLeft w:val="0"/>
          <w:marRight w:val="0"/>
          <w:marTop w:val="300"/>
          <w:marBottom w:val="300"/>
          <w:divBdr>
            <w:top w:val="none" w:sz="0" w:space="0" w:color="auto"/>
            <w:left w:val="none" w:sz="0" w:space="0" w:color="auto"/>
            <w:bottom w:val="none" w:sz="0" w:space="0" w:color="auto"/>
            <w:right w:val="none" w:sz="0" w:space="0" w:color="auto"/>
          </w:divBdr>
        </w:div>
        <w:div w:id="662927649">
          <w:marLeft w:val="0"/>
          <w:marRight w:val="0"/>
          <w:marTop w:val="0"/>
          <w:marBottom w:val="0"/>
          <w:divBdr>
            <w:top w:val="none" w:sz="0" w:space="0" w:color="auto"/>
            <w:left w:val="none" w:sz="0" w:space="0" w:color="auto"/>
            <w:bottom w:val="none" w:sz="0" w:space="0" w:color="auto"/>
            <w:right w:val="none" w:sz="0" w:space="0" w:color="auto"/>
          </w:divBdr>
          <w:divsChild>
            <w:div w:id="1978608294">
              <w:marLeft w:val="0"/>
              <w:marRight w:val="0"/>
              <w:marTop w:val="300"/>
              <w:marBottom w:val="450"/>
              <w:divBdr>
                <w:top w:val="none" w:sz="0" w:space="0" w:color="auto"/>
                <w:left w:val="none" w:sz="0" w:space="0" w:color="auto"/>
                <w:bottom w:val="none" w:sz="0" w:space="0" w:color="auto"/>
                <w:right w:val="none" w:sz="0" w:space="0" w:color="auto"/>
              </w:divBdr>
              <w:divsChild>
                <w:div w:id="94984728">
                  <w:marLeft w:val="0"/>
                  <w:marRight w:val="0"/>
                  <w:marTop w:val="0"/>
                  <w:marBottom w:val="0"/>
                  <w:divBdr>
                    <w:top w:val="none" w:sz="0" w:space="0" w:color="auto"/>
                    <w:left w:val="none" w:sz="0" w:space="0" w:color="auto"/>
                    <w:bottom w:val="none" w:sz="0" w:space="0" w:color="auto"/>
                    <w:right w:val="none" w:sz="0" w:space="0" w:color="auto"/>
                  </w:divBdr>
                  <w:divsChild>
                    <w:div w:id="460653255">
                      <w:marLeft w:val="0"/>
                      <w:marRight w:val="0"/>
                      <w:marTop w:val="0"/>
                      <w:marBottom w:val="0"/>
                      <w:divBdr>
                        <w:top w:val="none" w:sz="0" w:space="0" w:color="auto"/>
                        <w:left w:val="none" w:sz="0" w:space="0" w:color="auto"/>
                        <w:bottom w:val="none" w:sz="0" w:space="0" w:color="auto"/>
                        <w:right w:val="none" w:sz="0" w:space="0" w:color="auto"/>
                      </w:divBdr>
                      <w:divsChild>
                        <w:div w:id="1926649723">
                          <w:marLeft w:val="0"/>
                          <w:marRight w:val="0"/>
                          <w:marTop w:val="0"/>
                          <w:marBottom w:val="0"/>
                          <w:divBdr>
                            <w:top w:val="none" w:sz="0" w:space="0" w:color="auto"/>
                            <w:left w:val="none" w:sz="0" w:space="0" w:color="auto"/>
                            <w:bottom w:val="none" w:sz="0" w:space="0" w:color="auto"/>
                            <w:right w:val="none" w:sz="0" w:space="0" w:color="auto"/>
                          </w:divBdr>
                          <w:divsChild>
                            <w:div w:id="13356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11282">
      <w:bodyDiv w:val="1"/>
      <w:marLeft w:val="0"/>
      <w:marRight w:val="0"/>
      <w:marTop w:val="0"/>
      <w:marBottom w:val="0"/>
      <w:divBdr>
        <w:top w:val="none" w:sz="0" w:space="0" w:color="auto"/>
        <w:left w:val="none" w:sz="0" w:space="0" w:color="auto"/>
        <w:bottom w:val="none" w:sz="0" w:space="0" w:color="auto"/>
        <w:right w:val="none" w:sz="0" w:space="0" w:color="auto"/>
      </w:divBdr>
      <w:divsChild>
        <w:div w:id="331879110">
          <w:marLeft w:val="0"/>
          <w:marRight w:val="0"/>
          <w:marTop w:val="0"/>
          <w:marBottom w:val="150"/>
          <w:divBdr>
            <w:top w:val="none" w:sz="0" w:space="0" w:color="auto"/>
            <w:left w:val="none" w:sz="0" w:space="0" w:color="auto"/>
            <w:bottom w:val="none" w:sz="0" w:space="0" w:color="auto"/>
            <w:right w:val="none" w:sz="0" w:space="0" w:color="auto"/>
          </w:divBdr>
          <w:divsChild>
            <w:div w:id="182134861">
              <w:marLeft w:val="0"/>
              <w:marRight w:val="0"/>
              <w:marTop w:val="0"/>
              <w:marBottom w:val="0"/>
              <w:divBdr>
                <w:top w:val="none" w:sz="0" w:space="0" w:color="auto"/>
                <w:left w:val="none" w:sz="0" w:space="0" w:color="auto"/>
                <w:bottom w:val="none" w:sz="0" w:space="0" w:color="auto"/>
                <w:right w:val="none" w:sz="0" w:space="0" w:color="auto"/>
              </w:divBdr>
              <w:divsChild>
                <w:div w:id="965811596">
                  <w:marLeft w:val="0"/>
                  <w:marRight w:val="0"/>
                  <w:marTop w:val="0"/>
                  <w:marBottom w:val="0"/>
                  <w:divBdr>
                    <w:top w:val="none" w:sz="0" w:space="0" w:color="auto"/>
                    <w:left w:val="none" w:sz="0" w:space="0" w:color="auto"/>
                    <w:bottom w:val="none" w:sz="0" w:space="0" w:color="auto"/>
                    <w:right w:val="none" w:sz="0" w:space="0" w:color="auto"/>
                  </w:divBdr>
                  <w:divsChild>
                    <w:div w:id="21982161">
                      <w:marLeft w:val="0"/>
                      <w:marRight w:val="0"/>
                      <w:marTop w:val="0"/>
                      <w:marBottom w:val="0"/>
                      <w:divBdr>
                        <w:top w:val="none" w:sz="0" w:space="0" w:color="auto"/>
                        <w:left w:val="none" w:sz="0" w:space="0" w:color="auto"/>
                        <w:bottom w:val="none" w:sz="0" w:space="0" w:color="auto"/>
                        <w:right w:val="none" w:sz="0" w:space="0" w:color="auto"/>
                      </w:divBdr>
                      <w:divsChild>
                        <w:div w:id="893154999">
                          <w:marLeft w:val="0"/>
                          <w:marRight w:val="0"/>
                          <w:marTop w:val="0"/>
                          <w:marBottom w:val="0"/>
                          <w:divBdr>
                            <w:top w:val="none" w:sz="0" w:space="0" w:color="auto"/>
                            <w:left w:val="none" w:sz="0" w:space="0" w:color="auto"/>
                            <w:bottom w:val="none" w:sz="0" w:space="0" w:color="auto"/>
                            <w:right w:val="none" w:sz="0" w:space="0" w:color="auto"/>
                          </w:divBdr>
                        </w:div>
                      </w:divsChild>
                    </w:div>
                    <w:div w:id="646476860">
                      <w:marLeft w:val="-135"/>
                      <w:marRight w:val="0"/>
                      <w:marTop w:val="0"/>
                      <w:marBottom w:val="0"/>
                      <w:divBdr>
                        <w:top w:val="none" w:sz="0" w:space="0" w:color="auto"/>
                        <w:left w:val="none" w:sz="0" w:space="0" w:color="auto"/>
                        <w:bottom w:val="none" w:sz="0" w:space="0" w:color="auto"/>
                        <w:right w:val="none" w:sz="0" w:space="0" w:color="auto"/>
                      </w:divBdr>
                    </w:div>
                    <w:div w:id="119618872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30735401">
              <w:marLeft w:val="0"/>
              <w:marRight w:val="0"/>
              <w:marTop w:val="0"/>
              <w:marBottom w:val="0"/>
              <w:divBdr>
                <w:top w:val="none" w:sz="0" w:space="0" w:color="auto"/>
                <w:left w:val="none" w:sz="0" w:space="0" w:color="auto"/>
                <w:bottom w:val="none" w:sz="0" w:space="0" w:color="auto"/>
                <w:right w:val="none" w:sz="0" w:space="0" w:color="auto"/>
              </w:divBdr>
              <w:divsChild>
                <w:div w:id="44644672">
                  <w:marLeft w:val="0"/>
                  <w:marRight w:val="150"/>
                  <w:marTop w:val="0"/>
                  <w:marBottom w:val="0"/>
                  <w:divBdr>
                    <w:top w:val="none" w:sz="0" w:space="0" w:color="auto"/>
                    <w:left w:val="none" w:sz="0" w:space="0" w:color="auto"/>
                    <w:bottom w:val="none" w:sz="0" w:space="0" w:color="auto"/>
                    <w:right w:val="none" w:sz="0" w:space="0" w:color="auto"/>
                  </w:divBdr>
                </w:div>
                <w:div w:id="19017896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41543671">
          <w:marLeft w:val="0"/>
          <w:marRight w:val="0"/>
          <w:marTop w:val="0"/>
          <w:marBottom w:val="0"/>
          <w:divBdr>
            <w:top w:val="none" w:sz="0" w:space="0" w:color="auto"/>
            <w:left w:val="none" w:sz="0" w:space="0" w:color="auto"/>
            <w:bottom w:val="none" w:sz="0" w:space="0" w:color="auto"/>
            <w:right w:val="none" w:sz="0" w:space="0" w:color="auto"/>
          </w:divBdr>
          <w:divsChild>
            <w:div w:id="147553167">
              <w:marLeft w:val="0"/>
              <w:marRight w:val="0"/>
              <w:marTop w:val="225"/>
              <w:marBottom w:val="0"/>
              <w:divBdr>
                <w:top w:val="none" w:sz="0" w:space="0" w:color="auto"/>
                <w:left w:val="none" w:sz="0" w:space="0" w:color="auto"/>
                <w:bottom w:val="none" w:sz="0" w:space="0" w:color="auto"/>
                <w:right w:val="none" w:sz="0" w:space="0" w:color="auto"/>
              </w:divBdr>
              <w:divsChild>
                <w:div w:id="1332755690">
                  <w:marLeft w:val="0"/>
                  <w:marRight w:val="0"/>
                  <w:marTop w:val="0"/>
                  <w:marBottom w:val="0"/>
                  <w:divBdr>
                    <w:top w:val="none" w:sz="0" w:space="0" w:color="auto"/>
                    <w:left w:val="none" w:sz="0" w:space="0" w:color="auto"/>
                    <w:bottom w:val="none" w:sz="0" w:space="0" w:color="auto"/>
                    <w:right w:val="none" w:sz="0" w:space="0" w:color="auto"/>
                  </w:divBdr>
                </w:div>
              </w:divsChild>
            </w:div>
            <w:div w:id="696583217">
              <w:marLeft w:val="0"/>
              <w:marRight w:val="0"/>
              <w:marTop w:val="375"/>
              <w:marBottom w:val="0"/>
              <w:divBdr>
                <w:top w:val="none" w:sz="0" w:space="0" w:color="auto"/>
                <w:left w:val="none" w:sz="0" w:space="0" w:color="auto"/>
                <w:bottom w:val="none" w:sz="0" w:space="0" w:color="auto"/>
                <w:right w:val="none" w:sz="0" w:space="0" w:color="auto"/>
              </w:divBdr>
              <w:divsChild>
                <w:div w:id="1372071593">
                  <w:marLeft w:val="0"/>
                  <w:marRight w:val="0"/>
                  <w:marTop w:val="0"/>
                  <w:marBottom w:val="0"/>
                  <w:divBdr>
                    <w:top w:val="none" w:sz="0" w:space="0" w:color="auto"/>
                    <w:left w:val="none" w:sz="0" w:space="0" w:color="auto"/>
                    <w:bottom w:val="none" w:sz="0" w:space="0" w:color="auto"/>
                    <w:right w:val="none" w:sz="0" w:space="0" w:color="auto"/>
                  </w:divBdr>
                  <w:divsChild>
                    <w:div w:id="5682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6373">
              <w:marLeft w:val="0"/>
              <w:marRight w:val="0"/>
              <w:marTop w:val="0"/>
              <w:marBottom w:val="0"/>
              <w:divBdr>
                <w:top w:val="none" w:sz="0" w:space="0" w:color="auto"/>
                <w:left w:val="none" w:sz="0" w:space="0" w:color="auto"/>
                <w:bottom w:val="none" w:sz="0" w:space="0" w:color="auto"/>
                <w:right w:val="none" w:sz="0" w:space="0" w:color="auto"/>
              </w:divBdr>
              <w:divsChild>
                <w:div w:id="899705046">
                  <w:marLeft w:val="0"/>
                  <w:marRight w:val="0"/>
                  <w:marTop w:val="0"/>
                  <w:marBottom w:val="0"/>
                  <w:divBdr>
                    <w:top w:val="none" w:sz="0" w:space="0" w:color="auto"/>
                    <w:left w:val="none" w:sz="0" w:space="0" w:color="auto"/>
                    <w:bottom w:val="none" w:sz="0" w:space="0" w:color="auto"/>
                    <w:right w:val="none" w:sz="0" w:space="0" w:color="auto"/>
                  </w:divBdr>
                </w:div>
              </w:divsChild>
            </w:div>
            <w:div w:id="2001810251">
              <w:marLeft w:val="0"/>
              <w:marRight w:val="0"/>
              <w:marTop w:val="375"/>
              <w:marBottom w:val="0"/>
              <w:divBdr>
                <w:top w:val="none" w:sz="0" w:space="0" w:color="auto"/>
                <w:left w:val="none" w:sz="0" w:space="0" w:color="auto"/>
                <w:bottom w:val="none" w:sz="0" w:space="0" w:color="auto"/>
                <w:right w:val="none" w:sz="0" w:space="0" w:color="auto"/>
              </w:divBdr>
              <w:divsChild>
                <w:div w:id="11324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404453">
      <w:bodyDiv w:val="1"/>
      <w:marLeft w:val="0"/>
      <w:marRight w:val="0"/>
      <w:marTop w:val="0"/>
      <w:marBottom w:val="0"/>
      <w:divBdr>
        <w:top w:val="none" w:sz="0" w:space="0" w:color="auto"/>
        <w:left w:val="none" w:sz="0" w:space="0" w:color="auto"/>
        <w:bottom w:val="none" w:sz="0" w:space="0" w:color="auto"/>
        <w:right w:val="none" w:sz="0" w:space="0" w:color="auto"/>
      </w:divBdr>
      <w:divsChild>
        <w:div w:id="1818300091">
          <w:marLeft w:val="0"/>
          <w:marRight w:val="0"/>
          <w:marTop w:val="0"/>
          <w:marBottom w:val="375"/>
          <w:divBdr>
            <w:top w:val="none" w:sz="0" w:space="0" w:color="auto"/>
            <w:left w:val="none" w:sz="0" w:space="0" w:color="auto"/>
            <w:bottom w:val="none" w:sz="0" w:space="0" w:color="auto"/>
            <w:right w:val="none" w:sz="0" w:space="0" w:color="auto"/>
          </w:divBdr>
          <w:divsChild>
            <w:div w:id="297955330">
              <w:marLeft w:val="0"/>
              <w:marRight w:val="0"/>
              <w:marTop w:val="0"/>
              <w:marBottom w:val="75"/>
              <w:divBdr>
                <w:top w:val="none" w:sz="0" w:space="0" w:color="auto"/>
                <w:left w:val="none" w:sz="0" w:space="0" w:color="auto"/>
                <w:bottom w:val="none" w:sz="0" w:space="0" w:color="auto"/>
                <w:right w:val="none" w:sz="0" w:space="0" w:color="auto"/>
              </w:divBdr>
            </w:div>
            <w:div w:id="9431549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77180895">
      <w:bodyDiv w:val="1"/>
      <w:marLeft w:val="0"/>
      <w:marRight w:val="0"/>
      <w:marTop w:val="0"/>
      <w:marBottom w:val="0"/>
      <w:divBdr>
        <w:top w:val="none" w:sz="0" w:space="0" w:color="auto"/>
        <w:left w:val="none" w:sz="0" w:space="0" w:color="auto"/>
        <w:bottom w:val="none" w:sz="0" w:space="0" w:color="auto"/>
        <w:right w:val="none" w:sz="0" w:space="0" w:color="auto"/>
      </w:divBdr>
    </w:div>
    <w:div w:id="577324118">
      <w:bodyDiv w:val="1"/>
      <w:marLeft w:val="0"/>
      <w:marRight w:val="0"/>
      <w:marTop w:val="0"/>
      <w:marBottom w:val="0"/>
      <w:divBdr>
        <w:top w:val="none" w:sz="0" w:space="0" w:color="auto"/>
        <w:left w:val="none" w:sz="0" w:space="0" w:color="auto"/>
        <w:bottom w:val="none" w:sz="0" w:space="0" w:color="auto"/>
        <w:right w:val="none" w:sz="0" w:space="0" w:color="auto"/>
      </w:divBdr>
      <w:divsChild>
        <w:div w:id="296837151">
          <w:marLeft w:val="0"/>
          <w:marRight w:val="375"/>
          <w:marTop w:val="0"/>
          <w:marBottom w:val="0"/>
          <w:divBdr>
            <w:top w:val="none" w:sz="0" w:space="0" w:color="auto"/>
            <w:left w:val="none" w:sz="0" w:space="0" w:color="auto"/>
            <w:bottom w:val="none" w:sz="0" w:space="0" w:color="auto"/>
            <w:right w:val="none" w:sz="0" w:space="0" w:color="auto"/>
          </w:divBdr>
        </w:div>
        <w:div w:id="713621668">
          <w:marLeft w:val="0"/>
          <w:marRight w:val="0"/>
          <w:marTop w:val="0"/>
          <w:marBottom w:val="0"/>
          <w:divBdr>
            <w:top w:val="none" w:sz="0" w:space="0" w:color="auto"/>
            <w:left w:val="none" w:sz="0" w:space="0" w:color="auto"/>
            <w:bottom w:val="none" w:sz="0" w:space="0" w:color="auto"/>
            <w:right w:val="none" w:sz="0" w:space="0" w:color="auto"/>
          </w:divBdr>
        </w:div>
      </w:divsChild>
    </w:div>
    <w:div w:id="577520103">
      <w:bodyDiv w:val="1"/>
      <w:marLeft w:val="0"/>
      <w:marRight w:val="0"/>
      <w:marTop w:val="0"/>
      <w:marBottom w:val="0"/>
      <w:divBdr>
        <w:top w:val="none" w:sz="0" w:space="0" w:color="auto"/>
        <w:left w:val="none" w:sz="0" w:space="0" w:color="auto"/>
        <w:bottom w:val="none" w:sz="0" w:space="0" w:color="auto"/>
        <w:right w:val="none" w:sz="0" w:space="0" w:color="auto"/>
      </w:divBdr>
      <w:divsChild>
        <w:div w:id="1705129503">
          <w:marLeft w:val="0"/>
          <w:marRight w:val="0"/>
          <w:marTop w:val="0"/>
          <w:marBottom w:val="75"/>
          <w:divBdr>
            <w:top w:val="none" w:sz="0" w:space="0" w:color="auto"/>
            <w:left w:val="none" w:sz="0" w:space="0" w:color="auto"/>
            <w:bottom w:val="none" w:sz="0" w:space="0" w:color="auto"/>
            <w:right w:val="none" w:sz="0" w:space="0" w:color="auto"/>
          </w:divBdr>
        </w:div>
        <w:div w:id="138428286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77639273">
      <w:bodyDiv w:val="1"/>
      <w:marLeft w:val="0"/>
      <w:marRight w:val="0"/>
      <w:marTop w:val="0"/>
      <w:marBottom w:val="0"/>
      <w:divBdr>
        <w:top w:val="none" w:sz="0" w:space="0" w:color="auto"/>
        <w:left w:val="none" w:sz="0" w:space="0" w:color="auto"/>
        <w:bottom w:val="none" w:sz="0" w:space="0" w:color="auto"/>
        <w:right w:val="none" w:sz="0" w:space="0" w:color="auto"/>
      </w:divBdr>
      <w:divsChild>
        <w:div w:id="1909028162">
          <w:marLeft w:val="0"/>
          <w:marRight w:val="0"/>
          <w:marTop w:val="0"/>
          <w:marBottom w:val="300"/>
          <w:divBdr>
            <w:top w:val="none" w:sz="0" w:space="0" w:color="auto"/>
            <w:left w:val="none" w:sz="0" w:space="0" w:color="auto"/>
            <w:bottom w:val="none" w:sz="0" w:space="0" w:color="auto"/>
            <w:right w:val="none" w:sz="0" w:space="0" w:color="auto"/>
          </w:divBdr>
        </w:div>
      </w:divsChild>
    </w:div>
    <w:div w:id="578370881">
      <w:bodyDiv w:val="1"/>
      <w:marLeft w:val="0"/>
      <w:marRight w:val="0"/>
      <w:marTop w:val="0"/>
      <w:marBottom w:val="0"/>
      <w:divBdr>
        <w:top w:val="none" w:sz="0" w:space="0" w:color="auto"/>
        <w:left w:val="none" w:sz="0" w:space="0" w:color="auto"/>
        <w:bottom w:val="none" w:sz="0" w:space="0" w:color="auto"/>
        <w:right w:val="none" w:sz="0" w:space="0" w:color="auto"/>
      </w:divBdr>
      <w:divsChild>
        <w:div w:id="572855378">
          <w:marLeft w:val="0"/>
          <w:marRight w:val="0"/>
          <w:marTop w:val="0"/>
          <w:marBottom w:val="300"/>
          <w:divBdr>
            <w:top w:val="none" w:sz="0" w:space="0" w:color="auto"/>
            <w:left w:val="none" w:sz="0" w:space="0" w:color="auto"/>
            <w:bottom w:val="none" w:sz="0" w:space="0" w:color="auto"/>
            <w:right w:val="none" w:sz="0" w:space="0" w:color="auto"/>
          </w:divBdr>
        </w:div>
      </w:divsChild>
    </w:div>
    <w:div w:id="578446063">
      <w:bodyDiv w:val="1"/>
      <w:marLeft w:val="0"/>
      <w:marRight w:val="0"/>
      <w:marTop w:val="0"/>
      <w:marBottom w:val="0"/>
      <w:divBdr>
        <w:top w:val="none" w:sz="0" w:space="0" w:color="auto"/>
        <w:left w:val="none" w:sz="0" w:space="0" w:color="auto"/>
        <w:bottom w:val="none" w:sz="0" w:space="0" w:color="auto"/>
        <w:right w:val="none" w:sz="0" w:space="0" w:color="auto"/>
      </w:divBdr>
      <w:divsChild>
        <w:div w:id="1445802490">
          <w:marLeft w:val="0"/>
          <w:marRight w:val="0"/>
          <w:marTop w:val="0"/>
          <w:marBottom w:val="0"/>
          <w:divBdr>
            <w:top w:val="none" w:sz="0" w:space="0" w:color="auto"/>
            <w:left w:val="none" w:sz="0" w:space="0" w:color="auto"/>
            <w:bottom w:val="none" w:sz="0" w:space="0" w:color="auto"/>
            <w:right w:val="none" w:sz="0" w:space="0" w:color="auto"/>
          </w:divBdr>
        </w:div>
        <w:div w:id="1221214066">
          <w:marLeft w:val="0"/>
          <w:marRight w:val="0"/>
          <w:marTop w:val="300"/>
          <w:marBottom w:val="300"/>
          <w:divBdr>
            <w:top w:val="none" w:sz="0" w:space="0" w:color="auto"/>
            <w:left w:val="none" w:sz="0" w:space="0" w:color="auto"/>
            <w:bottom w:val="none" w:sz="0" w:space="0" w:color="auto"/>
            <w:right w:val="none" w:sz="0" w:space="0" w:color="auto"/>
          </w:divBdr>
        </w:div>
        <w:div w:id="1433628365">
          <w:marLeft w:val="0"/>
          <w:marRight w:val="0"/>
          <w:marTop w:val="0"/>
          <w:marBottom w:val="0"/>
          <w:divBdr>
            <w:top w:val="none" w:sz="0" w:space="0" w:color="auto"/>
            <w:left w:val="none" w:sz="0" w:space="0" w:color="auto"/>
            <w:bottom w:val="none" w:sz="0" w:space="0" w:color="auto"/>
            <w:right w:val="none" w:sz="0" w:space="0" w:color="auto"/>
          </w:divBdr>
          <w:divsChild>
            <w:div w:id="1427001959">
              <w:marLeft w:val="0"/>
              <w:marRight w:val="0"/>
              <w:marTop w:val="300"/>
              <w:marBottom w:val="450"/>
              <w:divBdr>
                <w:top w:val="none" w:sz="0" w:space="0" w:color="auto"/>
                <w:left w:val="none" w:sz="0" w:space="0" w:color="auto"/>
                <w:bottom w:val="none" w:sz="0" w:space="0" w:color="auto"/>
                <w:right w:val="none" w:sz="0" w:space="0" w:color="auto"/>
              </w:divBdr>
              <w:divsChild>
                <w:div w:id="1756512022">
                  <w:marLeft w:val="0"/>
                  <w:marRight w:val="0"/>
                  <w:marTop w:val="0"/>
                  <w:marBottom w:val="0"/>
                  <w:divBdr>
                    <w:top w:val="none" w:sz="0" w:space="0" w:color="auto"/>
                    <w:left w:val="none" w:sz="0" w:space="0" w:color="auto"/>
                    <w:bottom w:val="none" w:sz="0" w:space="0" w:color="auto"/>
                    <w:right w:val="none" w:sz="0" w:space="0" w:color="auto"/>
                  </w:divBdr>
                  <w:divsChild>
                    <w:div w:id="2013020871">
                      <w:marLeft w:val="0"/>
                      <w:marRight w:val="0"/>
                      <w:marTop w:val="0"/>
                      <w:marBottom w:val="0"/>
                      <w:divBdr>
                        <w:top w:val="none" w:sz="0" w:space="0" w:color="auto"/>
                        <w:left w:val="none" w:sz="0" w:space="0" w:color="auto"/>
                        <w:bottom w:val="none" w:sz="0" w:space="0" w:color="auto"/>
                        <w:right w:val="none" w:sz="0" w:space="0" w:color="auto"/>
                      </w:divBdr>
                      <w:divsChild>
                        <w:div w:id="2061127945">
                          <w:marLeft w:val="0"/>
                          <w:marRight w:val="0"/>
                          <w:marTop w:val="0"/>
                          <w:marBottom w:val="0"/>
                          <w:divBdr>
                            <w:top w:val="none" w:sz="0" w:space="0" w:color="auto"/>
                            <w:left w:val="none" w:sz="0" w:space="0" w:color="auto"/>
                            <w:bottom w:val="none" w:sz="0" w:space="0" w:color="auto"/>
                            <w:right w:val="none" w:sz="0" w:space="0" w:color="auto"/>
                          </w:divBdr>
                          <w:divsChild>
                            <w:div w:id="294986387">
                              <w:marLeft w:val="0"/>
                              <w:marRight w:val="0"/>
                              <w:marTop w:val="0"/>
                              <w:marBottom w:val="0"/>
                              <w:divBdr>
                                <w:top w:val="none" w:sz="0" w:space="0" w:color="auto"/>
                                <w:left w:val="none" w:sz="0" w:space="0" w:color="auto"/>
                                <w:bottom w:val="none" w:sz="0" w:space="0" w:color="auto"/>
                                <w:right w:val="none" w:sz="0" w:space="0" w:color="auto"/>
                              </w:divBdr>
                              <w:divsChild>
                                <w:div w:id="1631982827">
                                  <w:marLeft w:val="0"/>
                                  <w:marRight w:val="0"/>
                                  <w:marTop w:val="0"/>
                                  <w:marBottom w:val="0"/>
                                  <w:divBdr>
                                    <w:top w:val="none" w:sz="0" w:space="0" w:color="auto"/>
                                    <w:left w:val="none" w:sz="0" w:space="0" w:color="auto"/>
                                    <w:bottom w:val="none" w:sz="0" w:space="0" w:color="auto"/>
                                    <w:right w:val="none" w:sz="0" w:space="0" w:color="auto"/>
                                  </w:divBdr>
                                  <w:divsChild>
                                    <w:div w:id="5288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859552">
          <w:marLeft w:val="0"/>
          <w:marRight w:val="0"/>
          <w:marTop w:val="0"/>
          <w:marBottom w:val="0"/>
          <w:divBdr>
            <w:top w:val="none" w:sz="0" w:space="0" w:color="auto"/>
            <w:left w:val="none" w:sz="0" w:space="0" w:color="auto"/>
            <w:bottom w:val="none" w:sz="0" w:space="0" w:color="auto"/>
            <w:right w:val="none" w:sz="0" w:space="0" w:color="auto"/>
          </w:divBdr>
          <w:divsChild>
            <w:div w:id="150038677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79872829">
      <w:bodyDiv w:val="1"/>
      <w:marLeft w:val="0"/>
      <w:marRight w:val="0"/>
      <w:marTop w:val="0"/>
      <w:marBottom w:val="0"/>
      <w:divBdr>
        <w:top w:val="none" w:sz="0" w:space="0" w:color="auto"/>
        <w:left w:val="none" w:sz="0" w:space="0" w:color="auto"/>
        <w:bottom w:val="none" w:sz="0" w:space="0" w:color="auto"/>
        <w:right w:val="none" w:sz="0" w:space="0" w:color="auto"/>
      </w:divBdr>
      <w:divsChild>
        <w:div w:id="55665992">
          <w:marLeft w:val="0"/>
          <w:marRight w:val="0"/>
          <w:marTop w:val="0"/>
          <w:marBottom w:val="300"/>
          <w:divBdr>
            <w:top w:val="none" w:sz="0" w:space="0" w:color="auto"/>
            <w:left w:val="none" w:sz="0" w:space="0" w:color="auto"/>
            <w:bottom w:val="none" w:sz="0" w:space="0" w:color="auto"/>
            <w:right w:val="none" w:sz="0" w:space="0" w:color="auto"/>
          </w:divBdr>
        </w:div>
      </w:divsChild>
    </w:div>
    <w:div w:id="580023305">
      <w:bodyDiv w:val="1"/>
      <w:marLeft w:val="0"/>
      <w:marRight w:val="0"/>
      <w:marTop w:val="0"/>
      <w:marBottom w:val="0"/>
      <w:divBdr>
        <w:top w:val="none" w:sz="0" w:space="0" w:color="auto"/>
        <w:left w:val="none" w:sz="0" w:space="0" w:color="auto"/>
        <w:bottom w:val="none" w:sz="0" w:space="0" w:color="auto"/>
        <w:right w:val="none" w:sz="0" w:space="0" w:color="auto"/>
      </w:divBdr>
      <w:divsChild>
        <w:div w:id="1098599964">
          <w:marLeft w:val="0"/>
          <w:marRight w:val="150"/>
          <w:marTop w:val="0"/>
          <w:marBottom w:val="75"/>
          <w:divBdr>
            <w:top w:val="none" w:sz="0" w:space="0" w:color="auto"/>
            <w:left w:val="none" w:sz="0" w:space="0" w:color="auto"/>
            <w:bottom w:val="none" w:sz="0" w:space="0" w:color="auto"/>
            <w:right w:val="none" w:sz="0" w:space="0" w:color="auto"/>
          </w:divBdr>
        </w:div>
        <w:div w:id="487134817">
          <w:marLeft w:val="0"/>
          <w:marRight w:val="150"/>
          <w:marTop w:val="150"/>
          <w:marBottom w:val="150"/>
          <w:divBdr>
            <w:top w:val="none" w:sz="0" w:space="0" w:color="auto"/>
            <w:left w:val="none" w:sz="0" w:space="0" w:color="auto"/>
            <w:bottom w:val="none" w:sz="0" w:space="0" w:color="auto"/>
            <w:right w:val="none" w:sz="0" w:space="0" w:color="auto"/>
          </w:divBdr>
        </w:div>
        <w:div w:id="389962849">
          <w:marLeft w:val="0"/>
          <w:marRight w:val="150"/>
          <w:marTop w:val="0"/>
          <w:marBottom w:val="0"/>
          <w:divBdr>
            <w:top w:val="none" w:sz="0" w:space="0" w:color="auto"/>
            <w:left w:val="none" w:sz="0" w:space="0" w:color="auto"/>
            <w:bottom w:val="none" w:sz="0" w:space="0" w:color="auto"/>
            <w:right w:val="none" w:sz="0" w:space="0" w:color="auto"/>
          </w:divBdr>
        </w:div>
      </w:divsChild>
    </w:div>
    <w:div w:id="580145734">
      <w:bodyDiv w:val="1"/>
      <w:marLeft w:val="0"/>
      <w:marRight w:val="0"/>
      <w:marTop w:val="0"/>
      <w:marBottom w:val="0"/>
      <w:divBdr>
        <w:top w:val="none" w:sz="0" w:space="0" w:color="auto"/>
        <w:left w:val="none" w:sz="0" w:space="0" w:color="auto"/>
        <w:bottom w:val="none" w:sz="0" w:space="0" w:color="auto"/>
        <w:right w:val="none" w:sz="0" w:space="0" w:color="auto"/>
      </w:divBdr>
      <w:divsChild>
        <w:div w:id="590964871">
          <w:marLeft w:val="0"/>
          <w:marRight w:val="0"/>
          <w:marTop w:val="0"/>
          <w:marBottom w:val="300"/>
          <w:divBdr>
            <w:top w:val="none" w:sz="0" w:space="0" w:color="auto"/>
            <w:left w:val="none" w:sz="0" w:space="0" w:color="auto"/>
            <w:bottom w:val="none" w:sz="0" w:space="0" w:color="auto"/>
            <w:right w:val="none" w:sz="0" w:space="0" w:color="auto"/>
          </w:divBdr>
        </w:div>
      </w:divsChild>
    </w:div>
    <w:div w:id="580334718">
      <w:bodyDiv w:val="1"/>
      <w:marLeft w:val="0"/>
      <w:marRight w:val="0"/>
      <w:marTop w:val="0"/>
      <w:marBottom w:val="0"/>
      <w:divBdr>
        <w:top w:val="none" w:sz="0" w:space="0" w:color="auto"/>
        <w:left w:val="none" w:sz="0" w:space="0" w:color="auto"/>
        <w:bottom w:val="none" w:sz="0" w:space="0" w:color="auto"/>
        <w:right w:val="none" w:sz="0" w:space="0" w:color="auto"/>
      </w:divBdr>
      <w:divsChild>
        <w:div w:id="1197691914">
          <w:marLeft w:val="0"/>
          <w:marRight w:val="0"/>
          <w:marTop w:val="0"/>
          <w:marBottom w:val="150"/>
          <w:divBdr>
            <w:top w:val="none" w:sz="0" w:space="0" w:color="auto"/>
            <w:left w:val="none" w:sz="0" w:space="0" w:color="auto"/>
            <w:bottom w:val="none" w:sz="0" w:space="0" w:color="auto"/>
            <w:right w:val="none" w:sz="0" w:space="0" w:color="auto"/>
          </w:divBdr>
          <w:divsChild>
            <w:div w:id="1754542920">
              <w:marLeft w:val="0"/>
              <w:marRight w:val="0"/>
              <w:marTop w:val="0"/>
              <w:marBottom w:val="0"/>
              <w:divBdr>
                <w:top w:val="none" w:sz="0" w:space="0" w:color="auto"/>
                <w:left w:val="none" w:sz="0" w:space="0" w:color="auto"/>
                <w:bottom w:val="none" w:sz="0" w:space="0" w:color="auto"/>
                <w:right w:val="none" w:sz="0" w:space="0" w:color="auto"/>
              </w:divBdr>
              <w:divsChild>
                <w:div w:id="1046493905">
                  <w:marLeft w:val="0"/>
                  <w:marRight w:val="150"/>
                  <w:marTop w:val="0"/>
                  <w:marBottom w:val="0"/>
                  <w:divBdr>
                    <w:top w:val="none" w:sz="0" w:space="0" w:color="auto"/>
                    <w:left w:val="none" w:sz="0" w:space="0" w:color="auto"/>
                    <w:bottom w:val="none" w:sz="0" w:space="0" w:color="auto"/>
                    <w:right w:val="none" w:sz="0" w:space="0" w:color="auto"/>
                  </w:divBdr>
                </w:div>
                <w:div w:id="217282137">
                  <w:marLeft w:val="0"/>
                  <w:marRight w:val="150"/>
                  <w:marTop w:val="0"/>
                  <w:marBottom w:val="0"/>
                  <w:divBdr>
                    <w:top w:val="none" w:sz="0" w:space="0" w:color="auto"/>
                    <w:left w:val="none" w:sz="0" w:space="0" w:color="auto"/>
                    <w:bottom w:val="none" w:sz="0" w:space="0" w:color="auto"/>
                    <w:right w:val="none" w:sz="0" w:space="0" w:color="auto"/>
                  </w:divBdr>
                </w:div>
              </w:divsChild>
            </w:div>
            <w:div w:id="1086339738">
              <w:marLeft w:val="0"/>
              <w:marRight w:val="0"/>
              <w:marTop w:val="0"/>
              <w:marBottom w:val="0"/>
              <w:divBdr>
                <w:top w:val="none" w:sz="0" w:space="0" w:color="auto"/>
                <w:left w:val="none" w:sz="0" w:space="0" w:color="auto"/>
                <w:bottom w:val="none" w:sz="0" w:space="0" w:color="auto"/>
                <w:right w:val="none" w:sz="0" w:space="0" w:color="auto"/>
              </w:divBdr>
              <w:divsChild>
                <w:div w:id="1735424240">
                  <w:marLeft w:val="0"/>
                  <w:marRight w:val="0"/>
                  <w:marTop w:val="0"/>
                  <w:marBottom w:val="0"/>
                  <w:divBdr>
                    <w:top w:val="none" w:sz="0" w:space="0" w:color="auto"/>
                    <w:left w:val="none" w:sz="0" w:space="0" w:color="auto"/>
                    <w:bottom w:val="none" w:sz="0" w:space="0" w:color="auto"/>
                    <w:right w:val="none" w:sz="0" w:space="0" w:color="auto"/>
                  </w:divBdr>
                  <w:divsChild>
                    <w:div w:id="54355649">
                      <w:marLeft w:val="0"/>
                      <w:marRight w:val="0"/>
                      <w:marTop w:val="0"/>
                      <w:marBottom w:val="0"/>
                      <w:divBdr>
                        <w:top w:val="none" w:sz="0" w:space="0" w:color="auto"/>
                        <w:left w:val="none" w:sz="0" w:space="0" w:color="auto"/>
                        <w:bottom w:val="none" w:sz="0" w:space="0" w:color="auto"/>
                        <w:right w:val="none" w:sz="0" w:space="0" w:color="auto"/>
                      </w:divBdr>
                      <w:divsChild>
                        <w:div w:id="1826973333">
                          <w:marLeft w:val="0"/>
                          <w:marRight w:val="0"/>
                          <w:marTop w:val="0"/>
                          <w:marBottom w:val="0"/>
                          <w:divBdr>
                            <w:top w:val="none" w:sz="0" w:space="0" w:color="auto"/>
                            <w:left w:val="none" w:sz="0" w:space="0" w:color="auto"/>
                            <w:bottom w:val="none" w:sz="0" w:space="0" w:color="auto"/>
                            <w:right w:val="none" w:sz="0" w:space="0" w:color="auto"/>
                          </w:divBdr>
                        </w:div>
                      </w:divsChild>
                    </w:div>
                    <w:div w:id="741096689">
                      <w:marLeft w:val="0"/>
                      <w:marRight w:val="135"/>
                      <w:marTop w:val="0"/>
                      <w:marBottom w:val="0"/>
                      <w:divBdr>
                        <w:top w:val="none" w:sz="0" w:space="0" w:color="auto"/>
                        <w:left w:val="none" w:sz="0" w:space="0" w:color="auto"/>
                        <w:bottom w:val="none" w:sz="0" w:space="0" w:color="auto"/>
                        <w:right w:val="none" w:sz="0" w:space="0" w:color="auto"/>
                      </w:divBdr>
                    </w:div>
                    <w:div w:id="37620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335615">
          <w:marLeft w:val="0"/>
          <w:marRight w:val="0"/>
          <w:marTop w:val="0"/>
          <w:marBottom w:val="0"/>
          <w:divBdr>
            <w:top w:val="none" w:sz="0" w:space="0" w:color="auto"/>
            <w:left w:val="none" w:sz="0" w:space="0" w:color="auto"/>
            <w:bottom w:val="none" w:sz="0" w:space="0" w:color="auto"/>
            <w:right w:val="none" w:sz="0" w:space="0" w:color="auto"/>
          </w:divBdr>
          <w:divsChild>
            <w:div w:id="88739464">
              <w:marLeft w:val="0"/>
              <w:marRight w:val="0"/>
              <w:marTop w:val="0"/>
              <w:marBottom w:val="0"/>
              <w:divBdr>
                <w:top w:val="none" w:sz="0" w:space="0" w:color="auto"/>
                <w:left w:val="none" w:sz="0" w:space="0" w:color="auto"/>
                <w:bottom w:val="none" w:sz="0" w:space="0" w:color="auto"/>
                <w:right w:val="none" w:sz="0" w:space="0" w:color="auto"/>
              </w:divBdr>
              <w:divsChild>
                <w:div w:id="468867258">
                  <w:marLeft w:val="0"/>
                  <w:marRight w:val="0"/>
                  <w:marTop w:val="0"/>
                  <w:marBottom w:val="0"/>
                  <w:divBdr>
                    <w:top w:val="none" w:sz="0" w:space="0" w:color="auto"/>
                    <w:left w:val="none" w:sz="0" w:space="0" w:color="auto"/>
                    <w:bottom w:val="none" w:sz="0" w:space="0" w:color="auto"/>
                    <w:right w:val="none" w:sz="0" w:space="0" w:color="auto"/>
                  </w:divBdr>
                </w:div>
              </w:divsChild>
            </w:div>
            <w:div w:id="2130273198">
              <w:marLeft w:val="0"/>
              <w:marRight w:val="0"/>
              <w:marTop w:val="225"/>
              <w:marBottom w:val="0"/>
              <w:divBdr>
                <w:top w:val="none" w:sz="0" w:space="0" w:color="auto"/>
                <w:left w:val="none" w:sz="0" w:space="0" w:color="auto"/>
                <w:bottom w:val="none" w:sz="0" w:space="0" w:color="auto"/>
                <w:right w:val="none" w:sz="0" w:space="0" w:color="auto"/>
              </w:divBdr>
              <w:divsChild>
                <w:div w:id="1932274567">
                  <w:marLeft w:val="0"/>
                  <w:marRight w:val="0"/>
                  <w:marTop w:val="0"/>
                  <w:marBottom w:val="0"/>
                  <w:divBdr>
                    <w:top w:val="none" w:sz="0" w:space="0" w:color="auto"/>
                    <w:left w:val="none" w:sz="0" w:space="0" w:color="auto"/>
                    <w:bottom w:val="none" w:sz="0" w:space="0" w:color="auto"/>
                    <w:right w:val="none" w:sz="0" w:space="0" w:color="auto"/>
                  </w:divBdr>
                </w:div>
              </w:divsChild>
            </w:div>
            <w:div w:id="1638142042">
              <w:marLeft w:val="0"/>
              <w:marRight w:val="0"/>
              <w:marTop w:val="375"/>
              <w:marBottom w:val="0"/>
              <w:divBdr>
                <w:top w:val="none" w:sz="0" w:space="0" w:color="auto"/>
                <w:left w:val="none" w:sz="0" w:space="0" w:color="auto"/>
                <w:bottom w:val="none" w:sz="0" w:space="0" w:color="auto"/>
                <w:right w:val="none" w:sz="0" w:space="0" w:color="auto"/>
              </w:divBdr>
              <w:divsChild>
                <w:div w:id="453254095">
                  <w:marLeft w:val="0"/>
                  <w:marRight w:val="0"/>
                  <w:marTop w:val="0"/>
                  <w:marBottom w:val="0"/>
                  <w:divBdr>
                    <w:top w:val="none" w:sz="0" w:space="0" w:color="auto"/>
                    <w:left w:val="none" w:sz="0" w:space="0" w:color="auto"/>
                    <w:bottom w:val="none" w:sz="0" w:space="0" w:color="auto"/>
                    <w:right w:val="none" w:sz="0" w:space="0" w:color="auto"/>
                  </w:divBdr>
                  <w:divsChild>
                    <w:div w:id="8268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8375">
              <w:marLeft w:val="0"/>
              <w:marRight w:val="0"/>
              <w:marTop w:val="375"/>
              <w:marBottom w:val="0"/>
              <w:divBdr>
                <w:top w:val="none" w:sz="0" w:space="0" w:color="auto"/>
                <w:left w:val="none" w:sz="0" w:space="0" w:color="auto"/>
                <w:bottom w:val="none" w:sz="0" w:space="0" w:color="auto"/>
                <w:right w:val="none" w:sz="0" w:space="0" w:color="auto"/>
              </w:divBdr>
              <w:divsChild>
                <w:div w:id="13083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2627">
      <w:bodyDiv w:val="1"/>
      <w:marLeft w:val="0"/>
      <w:marRight w:val="0"/>
      <w:marTop w:val="0"/>
      <w:marBottom w:val="0"/>
      <w:divBdr>
        <w:top w:val="none" w:sz="0" w:space="0" w:color="auto"/>
        <w:left w:val="none" w:sz="0" w:space="0" w:color="auto"/>
        <w:bottom w:val="none" w:sz="0" w:space="0" w:color="auto"/>
        <w:right w:val="none" w:sz="0" w:space="0" w:color="auto"/>
      </w:divBdr>
      <w:divsChild>
        <w:div w:id="1405954459">
          <w:marLeft w:val="0"/>
          <w:marRight w:val="0"/>
          <w:marTop w:val="0"/>
          <w:marBottom w:val="300"/>
          <w:divBdr>
            <w:top w:val="none" w:sz="0" w:space="0" w:color="auto"/>
            <w:left w:val="none" w:sz="0" w:space="0" w:color="auto"/>
            <w:bottom w:val="none" w:sz="0" w:space="0" w:color="auto"/>
            <w:right w:val="none" w:sz="0" w:space="0" w:color="auto"/>
          </w:divBdr>
        </w:div>
      </w:divsChild>
    </w:div>
    <w:div w:id="580916027">
      <w:bodyDiv w:val="1"/>
      <w:marLeft w:val="0"/>
      <w:marRight w:val="0"/>
      <w:marTop w:val="0"/>
      <w:marBottom w:val="0"/>
      <w:divBdr>
        <w:top w:val="none" w:sz="0" w:space="0" w:color="auto"/>
        <w:left w:val="none" w:sz="0" w:space="0" w:color="auto"/>
        <w:bottom w:val="none" w:sz="0" w:space="0" w:color="auto"/>
        <w:right w:val="none" w:sz="0" w:space="0" w:color="auto"/>
      </w:divBdr>
      <w:divsChild>
        <w:div w:id="1871453986">
          <w:marLeft w:val="0"/>
          <w:marRight w:val="0"/>
          <w:marTop w:val="300"/>
          <w:marBottom w:val="300"/>
          <w:divBdr>
            <w:top w:val="none" w:sz="0" w:space="0" w:color="auto"/>
            <w:left w:val="none" w:sz="0" w:space="0" w:color="auto"/>
            <w:bottom w:val="none" w:sz="0" w:space="0" w:color="auto"/>
            <w:right w:val="none" w:sz="0" w:space="0" w:color="auto"/>
          </w:divBdr>
        </w:div>
        <w:div w:id="2013338763">
          <w:marLeft w:val="0"/>
          <w:marRight w:val="0"/>
          <w:marTop w:val="0"/>
          <w:marBottom w:val="0"/>
          <w:divBdr>
            <w:top w:val="none" w:sz="0" w:space="0" w:color="auto"/>
            <w:left w:val="none" w:sz="0" w:space="0" w:color="auto"/>
            <w:bottom w:val="none" w:sz="0" w:space="0" w:color="auto"/>
            <w:right w:val="none" w:sz="0" w:space="0" w:color="auto"/>
          </w:divBdr>
        </w:div>
      </w:divsChild>
    </w:div>
    <w:div w:id="581526860">
      <w:bodyDiv w:val="1"/>
      <w:marLeft w:val="0"/>
      <w:marRight w:val="0"/>
      <w:marTop w:val="0"/>
      <w:marBottom w:val="0"/>
      <w:divBdr>
        <w:top w:val="none" w:sz="0" w:space="0" w:color="auto"/>
        <w:left w:val="none" w:sz="0" w:space="0" w:color="auto"/>
        <w:bottom w:val="none" w:sz="0" w:space="0" w:color="auto"/>
        <w:right w:val="none" w:sz="0" w:space="0" w:color="auto"/>
      </w:divBdr>
      <w:divsChild>
        <w:div w:id="949899841">
          <w:marLeft w:val="0"/>
          <w:marRight w:val="150"/>
          <w:marTop w:val="0"/>
          <w:marBottom w:val="75"/>
          <w:divBdr>
            <w:top w:val="none" w:sz="0" w:space="0" w:color="auto"/>
            <w:left w:val="none" w:sz="0" w:space="0" w:color="auto"/>
            <w:bottom w:val="none" w:sz="0" w:space="0" w:color="auto"/>
            <w:right w:val="none" w:sz="0" w:space="0" w:color="auto"/>
          </w:divBdr>
        </w:div>
        <w:div w:id="496264706">
          <w:marLeft w:val="0"/>
          <w:marRight w:val="150"/>
          <w:marTop w:val="150"/>
          <w:marBottom w:val="150"/>
          <w:divBdr>
            <w:top w:val="none" w:sz="0" w:space="0" w:color="auto"/>
            <w:left w:val="none" w:sz="0" w:space="0" w:color="auto"/>
            <w:bottom w:val="none" w:sz="0" w:space="0" w:color="auto"/>
            <w:right w:val="none" w:sz="0" w:space="0" w:color="auto"/>
          </w:divBdr>
        </w:div>
        <w:div w:id="2104837386">
          <w:marLeft w:val="0"/>
          <w:marRight w:val="150"/>
          <w:marTop w:val="0"/>
          <w:marBottom w:val="0"/>
          <w:divBdr>
            <w:top w:val="none" w:sz="0" w:space="0" w:color="auto"/>
            <w:left w:val="none" w:sz="0" w:space="0" w:color="auto"/>
            <w:bottom w:val="none" w:sz="0" w:space="0" w:color="auto"/>
            <w:right w:val="none" w:sz="0" w:space="0" w:color="auto"/>
          </w:divBdr>
        </w:div>
      </w:divsChild>
    </w:div>
    <w:div w:id="582682632">
      <w:bodyDiv w:val="1"/>
      <w:marLeft w:val="0"/>
      <w:marRight w:val="0"/>
      <w:marTop w:val="0"/>
      <w:marBottom w:val="0"/>
      <w:divBdr>
        <w:top w:val="none" w:sz="0" w:space="0" w:color="auto"/>
        <w:left w:val="none" w:sz="0" w:space="0" w:color="auto"/>
        <w:bottom w:val="none" w:sz="0" w:space="0" w:color="auto"/>
        <w:right w:val="none" w:sz="0" w:space="0" w:color="auto"/>
      </w:divBdr>
      <w:divsChild>
        <w:div w:id="1389378700">
          <w:marLeft w:val="0"/>
          <w:marRight w:val="0"/>
          <w:marTop w:val="0"/>
          <w:marBottom w:val="150"/>
          <w:divBdr>
            <w:top w:val="none" w:sz="0" w:space="0" w:color="auto"/>
            <w:left w:val="none" w:sz="0" w:space="0" w:color="auto"/>
            <w:bottom w:val="none" w:sz="0" w:space="0" w:color="auto"/>
            <w:right w:val="none" w:sz="0" w:space="0" w:color="auto"/>
          </w:divBdr>
          <w:divsChild>
            <w:div w:id="63455694">
              <w:marLeft w:val="0"/>
              <w:marRight w:val="0"/>
              <w:marTop w:val="0"/>
              <w:marBottom w:val="0"/>
              <w:divBdr>
                <w:top w:val="none" w:sz="0" w:space="0" w:color="auto"/>
                <w:left w:val="none" w:sz="0" w:space="0" w:color="auto"/>
                <w:bottom w:val="none" w:sz="0" w:space="0" w:color="auto"/>
                <w:right w:val="none" w:sz="0" w:space="0" w:color="auto"/>
              </w:divBdr>
              <w:divsChild>
                <w:div w:id="771752805">
                  <w:marLeft w:val="0"/>
                  <w:marRight w:val="150"/>
                  <w:marTop w:val="0"/>
                  <w:marBottom w:val="0"/>
                  <w:divBdr>
                    <w:top w:val="none" w:sz="0" w:space="0" w:color="auto"/>
                    <w:left w:val="none" w:sz="0" w:space="0" w:color="auto"/>
                    <w:bottom w:val="none" w:sz="0" w:space="0" w:color="auto"/>
                    <w:right w:val="none" w:sz="0" w:space="0" w:color="auto"/>
                  </w:divBdr>
                </w:div>
                <w:div w:id="918949515">
                  <w:marLeft w:val="0"/>
                  <w:marRight w:val="150"/>
                  <w:marTop w:val="0"/>
                  <w:marBottom w:val="0"/>
                  <w:divBdr>
                    <w:top w:val="none" w:sz="0" w:space="0" w:color="auto"/>
                    <w:left w:val="none" w:sz="0" w:space="0" w:color="auto"/>
                    <w:bottom w:val="none" w:sz="0" w:space="0" w:color="auto"/>
                    <w:right w:val="none" w:sz="0" w:space="0" w:color="auto"/>
                  </w:divBdr>
                </w:div>
              </w:divsChild>
            </w:div>
            <w:div w:id="548734501">
              <w:marLeft w:val="0"/>
              <w:marRight w:val="0"/>
              <w:marTop w:val="0"/>
              <w:marBottom w:val="0"/>
              <w:divBdr>
                <w:top w:val="none" w:sz="0" w:space="0" w:color="auto"/>
                <w:left w:val="none" w:sz="0" w:space="0" w:color="auto"/>
                <w:bottom w:val="none" w:sz="0" w:space="0" w:color="auto"/>
                <w:right w:val="none" w:sz="0" w:space="0" w:color="auto"/>
              </w:divBdr>
              <w:divsChild>
                <w:div w:id="2118400742">
                  <w:marLeft w:val="0"/>
                  <w:marRight w:val="0"/>
                  <w:marTop w:val="0"/>
                  <w:marBottom w:val="0"/>
                  <w:divBdr>
                    <w:top w:val="none" w:sz="0" w:space="0" w:color="auto"/>
                    <w:left w:val="none" w:sz="0" w:space="0" w:color="auto"/>
                    <w:bottom w:val="none" w:sz="0" w:space="0" w:color="auto"/>
                    <w:right w:val="none" w:sz="0" w:space="0" w:color="auto"/>
                  </w:divBdr>
                  <w:divsChild>
                    <w:div w:id="2018844449">
                      <w:marLeft w:val="0"/>
                      <w:marRight w:val="0"/>
                      <w:marTop w:val="0"/>
                      <w:marBottom w:val="0"/>
                      <w:divBdr>
                        <w:top w:val="none" w:sz="0" w:space="0" w:color="auto"/>
                        <w:left w:val="none" w:sz="0" w:space="0" w:color="auto"/>
                        <w:bottom w:val="none" w:sz="0" w:space="0" w:color="auto"/>
                        <w:right w:val="none" w:sz="0" w:space="0" w:color="auto"/>
                      </w:divBdr>
                      <w:divsChild>
                        <w:div w:id="286544731">
                          <w:marLeft w:val="0"/>
                          <w:marRight w:val="0"/>
                          <w:marTop w:val="0"/>
                          <w:marBottom w:val="0"/>
                          <w:divBdr>
                            <w:top w:val="none" w:sz="0" w:space="0" w:color="auto"/>
                            <w:left w:val="none" w:sz="0" w:space="0" w:color="auto"/>
                            <w:bottom w:val="none" w:sz="0" w:space="0" w:color="auto"/>
                            <w:right w:val="none" w:sz="0" w:space="0" w:color="auto"/>
                          </w:divBdr>
                        </w:div>
                      </w:divsChild>
                    </w:div>
                    <w:div w:id="1015499256">
                      <w:marLeft w:val="0"/>
                      <w:marRight w:val="135"/>
                      <w:marTop w:val="0"/>
                      <w:marBottom w:val="0"/>
                      <w:divBdr>
                        <w:top w:val="none" w:sz="0" w:space="0" w:color="auto"/>
                        <w:left w:val="none" w:sz="0" w:space="0" w:color="auto"/>
                        <w:bottom w:val="none" w:sz="0" w:space="0" w:color="auto"/>
                        <w:right w:val="none" w:sz="0" w:space="0" w:color="auto"/>
                      </w:divBdr>
                    </w:div>
                    <w:div w:id="15112876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6570">
          <w:marLeft w:val="0"/>
          <w:marRight w:val="0"/>
          <w:marTop w:val="0"/>
          <w:marBottom w:val="0"/>
          <w:divBdr>
            <w:top w:val="none" w:sz="0" w:space="0" w:color="auto"/>
            <w:left w:val="none" w:sz="0" w:space="0" w:color="auto"/>
            <w:bottom w:val="none" w:sz="0" w:space="0" w:color="auto"/>
            <w:right w:val="none" w:sz="0" w:space="0" w:color="auto"/>
          </w:divBdr>
          <w:divsChild>
            <w:div w:id="2133017562">
              <w:marLeft w:val="0"/>
              <w:marRight w:val="0"/>
              <w:marTop w:val="0"/>
              <w:marBottom w:val="0"/>
              <w:divBdr>
                <w:top w:val="none" w:sz="0" w:space="0" w:color="auto"/>
                <w:left w:val="none" w:sz="0" w:space="0" w:color="auto"/>
                <w:bottom w:val="none" w:sz="0" w:space="0" w:color="auto"/>
                <w:right w:val="none" w:sz="0" w:space="0" w:color="auto"/>
              </w:divBdr>
              <w:divsChild>
                <w:div w:id="1844851956">
                  <w:marLeft w:val="0"/>
                  <w:marRight w:val="0"/>
                  <w:marTop w:val="0"/>
                  <w:marBottom w:val="0"/>
                  <w:divBdr>
                    <w:top w:val="none" w:sz="0" w:space="0" w:color="auto"/>
                    <w:left w:val="none" w:sz="0" w:space="0" w:color="auto"/>
                    <w:bottom w:val="none" w:sz="0" w:space="0" w:color="auto"/>
                    <w:right w:val="none" w:sz="0" w:space="0" w:color="auto"/>
                  </w:divBdr>
                </w:div>
              </w:divsChild>
            </w:div>
            <w:div w:id="67777343">
              <w:marLeft w:val="0"/>
              <w:marRight w:val="0"/>
              <w:marTop w:val="225"/>
              <w:marBottom w:val="0"/>
              <w:divBdr>
                <w:top w:val="none" w:sz="0" w:space="0" w:color="auto"/>
                <w:left w:val="none" w:sz="0" w:space="0" w:color="auto"/>
                <w:bottom w:val="none" w:sz="0" w:space="0" w:color="auto"/>
                <w:right w:val="none" w:sz="0" w:space="0" w:color="auto"/>
              </w:divBdr>
              <w:divsChild>
                <w:div w:id="608247043">
                  <w:marLeft w:val="0"/>
                  <w:marRight w:val="0"/>
                  <w:marTop w:val="0"/>
                  <w:marBottom w:val="0"/>
                  <w:divBdr>
                    <w:top w:val="none" w:sz="0" w:space="0" w:color="auto"/>
                    <w:left w:val="none" w:sz="0" w:space="0" w:color="auto"/>
                    <w:bottom w:val="none" w:sz="0" w:space="0" w:color="auto"/>
                    <w:right w:val="none" w:sz="0" w:space="0" w:color="auto"/>
                  </w:divBdr>
                </w:div>
              </w:divsChild>
            </w:div>
            <w:div w:id="1483962121">
              <w:marLeft w:val="0"/>
              <w:marRight w:val="0"/>
              <w:marTop w:val="225"/>
              <w:marBottom w:val="0"/>
              <w:divBdr>
                <w:top w:val="none" w:sz="0" w:space="0" w:color="auto"/>
                <w:left w:val="none" w:sz="0" w:space="0" w:color="auto"/>
                <w:bottom w:val="none" w:sz="0" w:space="0" w:color="auto"/>
                <w:right w:val="none" w:sz="0" w:space="0" w:color="auto"/>
              </w:divBdr>
              <w:divsChild>
                <w:div w:id="533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57371">
      <w:bodyDiv w:val="1"/>
      <w:marLeft w:val="0"/>
      <w:marRight w:val="0"/>
      <w:marTop w:val="0"/>
      <w:marBottom w:val="0"/>
      <w:divBdr>
        <w:top w:val="none" w:sz="0" w:space="0" w:color="auto"/>
        <w:left w:val="none" w:sz="0" w:space="0" w:color="auto"/>
        <w:bottom w:val="none" w:sz="0" w:space="0" w:color="auto"/>
        <w:right w:val="none" w:sz="0" w:space="0" w:color="auto"/>
      </w:divBdr>
      <w:divsChild>
        <w:div w:id="959917540">
          <w:marLeft w:val="0"/>
          <w:marRight w:val="150"/>
          <w:marTop w:val="0"/>
          <w:marBottom w:val="75"/>
          <w:divBdr>
            <w:top w:val="none" w:sz="0" w:space="0" w:color="auto"/>
            <w:left w:val="none" w:sz="0" w:space="0" w:color="auto"/>
            <w:bottom w:val="none" w:sz="0" w:space="0" w:color="auto"/>
            <w:right w:val="none" w:sz="0" w:space="0" w:color="auto"/>
          </w:divBdr>
        </w:div>
        <w:div w:id="680469153">
          <w:marLeft w:val="0"/>
          <w:marRight w:val="150"/>
          <w:marTop w:val="150"/>
          <w:marBottom w:val="150"/>
          <w:divBdr>
            <w:top w:val="none" w:sz="0" w:space="0" w:color="auto"/>
            <w:left w:val="none" w:sz="0" w:space="0" w:color="auto"/>
            <w:bottom w:val="none" w:sz="0" w:space="0" w:color="auto"/>
            <w:right w:val="none" w:sz="0" w:space="0" w:color="auto"/>
          </w:divBdr>
        </w:div>
        <w:div w:id="315228234">
          <w:marLeft w:val="0"/>
          <w:marRight w:val="150"/>
          <w:marTop w:val="0"/>
          <w:marBottom w:val="0"/>
          <w:divBdr>
            <w:top w:val="none" w:sz="0" w:space="0" w:color="auto"/>
            <w:left w:val="none" w:sz="0" w:space="0" w:color="auto"/>
            <w:bottom w:val="none" w:sz="0" w:space="0" w:color="auto"/>
            <w:right w:val="none" w:sz="0" w:space="0" w:color="auto"/>
          </w:divBdr>
        </w:div>
      </w:divsChild>
    </w:div>
    <w:div w:id="583877399">
      <w:bodyDiv w:val="1"/>
      <w:marLeft w:val="0"/>
      <w:marRight w:val="0"/>
      <w:marTop w:val="0"/>
      <w:marBottom w:val="0"/>
      <w:divBdr>
        <w:top w:val="none" w:sz="0" w:space="0" w:color="auto"/>
        <w:left w:val="none" w:sz="0" w:space="0" w:color="auto"/>
        <w:bottom w:val="none" w:sz="0" w:space="0" w:color="auto"/>
        <w:right w:val="none" w:sz="0" w:space="0" w:color="auto"/>
      </w:divBdr>
      <w:divsChild>
        <w:div w:id="667290572">
          <w:marLeft w:val="0"/>
          <w:marRight w:val="0"/>
          <w:marTop w:val="0"/>
          <w:marBottom w:val="0"/>
          <w:divBdr>
            <w:top w:val="none" w:sz="0" w:space="0" w:color="auto"/>
            <w:left w:val="none" w:sz="0" w:space="0" w:color="auto"/>
            <w:bottom w:val="none" w:sz="0" w:space="0" w:color="auto"/>
            <w:right w:val="none" w:sz="0" w:space="0" w:color="auto"/>
          </w:divBdr>
        </w:div>
        <w:div w:id="257099058">
          <w:marLeft w:val="0"/>
          <w:marRight w:val="0"/>
          <w:marTop w:val="300"/>
          <w:marBottom w:val="300"/>
          <w:divBdr>
            <w:top w:val="none" w:sz="0" w:space="0" w:color="auto"/>
            <w:left w:val="none" w:sz="0" w:space="0" w:color="auto"/>
            <w:bottom w:val="none" w:sz="0" w:space="0" w:color="auto"/>
            <w:right w:val="none" w:sz="0" w:space="0" w:color="auto"/>
          </w:divBdr>
        </w:div>
        <w:div w:id="2128306371">
          <w:marLeft w:val="0"/>
          <w:marRight w:val="0"/>
          <w:marTop w:val="0"/>
          <w:marBottom w:val="0"/>
          <w:divBdr>
            <w:top w:val="none" w:sz="0" w:space="0" w:color="auto"/>
            <w:left w:val="none" w:sz="0" w:space="0" w:color="auto"/>
            <w:bottom w:val="none" w:sz="0" w:space="0" w:color="auto"/>
            <w:right w:val="none" w:sz="0" w:space="0" w:color="auto"/>
          </w:divBdr>
          <w:divsChild>
            <w:div w:id="1587567659">
              <w:marLeft w:val="0"/>
              <w:marRight w:val="0"/>
              <w:marTop w:val="300"/>
              <w:marBottom w:val="450"/>
              <w:divBdr>
                <w:top w:val="none" w:sz="0" w:space="0" w:color="auto"/>
                <w:left w:val="none" w:sz="0" w:space="0" w:color="auto"/>
                <w:bottom w:val="none" w:sz="0" w:space="0" w:color="auto"/>
                <w:right w:val="none" w:sz="0" w:space="0" w:color="auto"/>
              </w:divBdr>
              <w:divsChild>
                <w:div w:id="2078555489">
                  <w:marLeft w:val="0"/>
                  <w:marRight w:val="0"/>
                  <w:marTop w:val="0"/>
                  <w:marBottom w:val="0"/>
                  <w:divBdr>
                    <w:top w:val="none" w:sz="0" w:space="0" w:color="auto"/>
                    <w:left w:val="none" w:sz="0" w:space="0" w:color="auto"/>
                    <w:bottom w:val="none" w:sz="0" w:space="0" w:color="auto"/>
                    <w:right w:val="none" w:sz="0" w:space="0" w:color="auto"/>
                  </w:divBdr>
                  <w:divsChild>
                    <w:div w:id="2105373404">
                      <w:marLeft w:val="0"/>
                      <w:marRight w:val="0"/>
                      <w:marTop w:val="0"/>
                      <w:marBottom w:val="0"/>
                      <w:divBdr>
                        <w:top w:val="none" w:sz="0" w:space="0" w:color="auto"/>
                        <w:left w:val="none" w:sz="0" w:space="0" w:color="auto"/>
                        <w:bottom w:val="none" w:sz="0" w:space="0" w:color="auto"/>
                        <w:right w:val="none" w:sz="0" w:space="0" w:color="auto"/>
                      </w:divBdr>
                      <w:divsChild>
                        <w:div w:id="1166286953">
                          <w:marLeft w:val="0"/>
                          <w:marRight w:val="0"/>
                          <w:marTop w:val="0"/>
                          <w:marBottom w:val="0"/>
                          <w:divBdr>
                            <w:top w:val="none" w:sz="0" w:space="0" w:color="auto"/>
                            <w:left w:val="none" w:sz="0" w:space="0" w:color="auto"/>
                            <w:bottom w:val="none" w:sz="0" w:space="0" w:color="auto"/>
                            <w:right w:val="none" w:sz="0" w:space="0" w:color="auto"/>
                          </w:divBdr>
                          <w:divsChild>
                            <w:div w:id="2108231229">
                              <w:marLeft w:val="0"/>
                              <w:marRight w:val="0"/>
                              <w:marTop w:val="0"/>
                              <w:marBottom w:val="0"/>
                              <w:divBdr>
                                <w:top w:val="none" w:sz="0" w:space="0" w:color="auto"/>
                                <w:left w:val="none" w:sz="0" w:space="0" w:color="auto"/>
                                <w:bottom w:val="none" w:sz="0" w:space="0" w:color="auto"/>
                                <w:right w:val="none" w:sz="0" w:space="0" w:color="auto"/>
                              </w:divBdr>
                              <w:divsChild>
                                <w:div w:id="717556857">
                                  <w:marLeft w:val="0"/>
                                  <w:marRight w:val="0"/>
                                  <w:marTop w:val="0"/>
                                  <w:marBottom w:val="0"/>
                                  <w:divBdr>
                                    <w:top w:val="none" w:sz="0" w:space="0" w:color="auto"/>
                                    <w:left w:val="none" w:sz="0" w:space="0" w:color="auto"/>
                                    <w:bottom w:val="none" w:sz="0" w:space="0" w:color="auto"/>
                                    <w:right w:val="none" w:sz="0" w:space="0" w:color="auto"/>
                                  </w:divBdr>
                                  <w:divsChild>
                                    <w:div w:id="12000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589486">
          <w:marLeft w:val="0"/>
          <w:marRight w:val="0"/>
          <w:marTop w:val="0"/>
          <w:marBottom w:val="0"/>
          <w:divBdr>
            <w:top w:val="none" w:sz="0" w:space="0" w:color="auto"/>
            <w:left w:val="none" w:sz="0" w:space="0" w:color="auto"/>
            <w:bottom w:val="none" w:sz="0" w:space="0" w:color="auto"/>
            <w:right w:val="none" w:sz="0" w:space="0" w:color="auto"/>
          </w:divBdr>
        </w:div>
      </w:divsChild>
    </w:div>
    <w:div w:id="585305282">
      <w:bodyDiv w:val="1"/>
      <w:marLeft w:val="0"/>
      <w:marRight w:val="0"/>
      <w:marTop w:val="0"/>
      <w:marBottom w:val="0"/>
      <w:divBdr>
        <w:top w:val="none" w:sz="0" w:space="0" w:color="auto"/>
        <w:left w:val="none" w:sz="0" w:space="0" w:color="auto"/>
        <w:bottom w:val="none" w:sz="0" w:space="0" w:color="auto"/>
        <w:right w:val="none" w:sz="0" w:space="0" w:color="auto"/>
      </w:divBdr>
      <w:divsChild>
        <w:div w:id="375813757">
          <w:marLeft w:val="0"/>
          <w:marRight w:val="0"/>
          <w:marTop w:val="0"/>
          <w:marBottom w:val="150"/>
          <w:divBdr>
            <w:top w:val="none" w:sz="0" w:space="0" w:color="auto"/>
            <w:left w:val="none" w:sz="0" w:space="0" w:color="auto"/>
            <w:bottom w:val="none" w:sz="0" w:space="0" w:color="auto"/>
            <w:right w:val="none" w:sz="0" w:space="0" w:color="auto"/>
          </w:divBdr>
          <w:divsChild>
            <w:div w:id="609973360">
              <w:marLeft w:val="0"/>
              <w:marRight w:val="0"/>
              <w:marTop w:val="0"/>
              <w:marBottom w:val="0"/>
              <w:divBdr>
                <w:top w:val="none" w:sz="0" w:space="0" w:color="auto"/>
                <w:left w:val="none" w:sz="0" w:space="0" w:color="auto"/>
                <w:bottom w:val="none" w:sz="0" w:space="0" w:color="auto"/>
                <w:right w:val="none" w:sz="0" w:space="0" w:color="auto"/>
              </w:divBdr>
              <w:divsChild>
                <w:div w:id="1963728555">
                  <w:marLeft w:val="0"/>
                  <w:marRight w:val="0"/>
                  <w:marTop w:val="0"/>
                  <w:marBottom w:val="0"/>
                  <w:divBdr>
                    <w:top w:val="none" w:sz="0" w:space="0" w:color="auto"/>
                    <w:left w:val="none" w:sz="0" w:space="0" w:color="auto"/>
                    <w:bottom w:val="none" w:sz="0" w:space="0" w:color="auto"/>
                    <w:right w:val="none" w:sz="0" w:space="0" w:color="auto"/>
                  </w:divBdr>
                  <w:divsChild>
                    <w:div w:id="383988558">
                      <w:marLeft w:val="0"/>
                      <w:marRight w:val="0"/>
                      <w:marTop w:val="0"/>
                      <w:marBottom w:val="0"/>
                      <w:divBdr>
                        <w:top w:val="none" w:sz="0" w:space="0" w:color="auto"/>
                        <w:left w:val="none" w:sz="0" w:space="0" w:color="auto"/>
                        <w:bottom w:val="none" w:sz="0" w:space="0" w:color="auto"/>
                        <w:right w:val="none" w:sz="0" w:space="0" w:color="auto"/>
                      </w:divBdr>
                      <w:divsChild>
                        <w:div w:id="1219434391">
                          <w:marLeft w:val="0"/>
                          <w:marRight w:val="0"/>
                          <w:marTop w:val="0"/>
                          <w:marBottom w:val="0"/>
                          <w:divBdr>
                            <w:top w:val="none" w:sz="0" w:space="0" w:color="auto"/>
                            <w:left w:val="none" w:sz="0" w:space="0" w:color="auto"/>
                            <w:bottom w:val="none" w:sz="0" w:space="0" w:color="auto"/>
                            <w:right w:val="none" w:sz="0" w:space="0" w:color="auto"/>
                          </w:divBdr>
                        </w:div>
                      </w:divsChild>
                    </w:div>
                    <w:div w:id="1631520262">
                      <w:marLeft w:val="0"/>
                      <w:marRight w:val="135"/>
                      <w:marTop w:val="0"/>
                      <w:marBottom w:val="0"/>
                      <w:divBdr>
                        <w:top w:val="none" w:sz="0" w:space="0" w:color="auto"/>
                        <w:left w:val="none" w:sz="0" w:space="0" w:color="auto"/>
                        <w:bottom w:val="none" w:sz="0" w:space="0" w:color="auto"/>
                        <w:right w:val="none" w:sz="0" w:space="0" w:color="auto"/>
                      </w:divBdr>
                    </w:div>
                    <w:div w:id="1832468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198709">
          <w:marLeft w:val="0"/>
          <w:marRight w:val="0"/>
          <w:marTop w:val="0"/>
          <w:marBottom w:val="0"/>
          <w:divBdr>
            <w:top w:val="none" w:sz="0" w:space="0" w:color="auto"/>
            <w:left w:val="none" w:sz="0" w:space="0" w:color="auto"/>
            <w:bottom w:val="none" w:sz="0" w:space="0" w:color="auto"/>
            <w:right w:val="none" w:sz="0" w:space="0" w:color="auto"/>
          </w:divBdr>
          <w:divsChild>
            <w:div w:id="1491754381">
              <w:marLeft w:val="0"/>
              <w:marRight w:val="0"/>
              <w:marTop w:val="0"/>
              <w:marBottom w:val="0"/>
              <w:divBdr>
                <w:top w:val="none" w:sz="0" w:space="0" w:color="auto"/>
                <w:left w:val="none" w:sz="0" w:space="0" w:color="auto"/>
                <w:bottom w:val="none" w:sz="0" w:space="0" w:color="auto"/>
                <w:right w:val="none" w:sz="0" w:space="0" w:color="auto"/>
              </w:divBdr>
              <w:divsChild>
                <w:div w:id="1385716925">
                  <w:marLeft w:val="0"/>
                  <w:marRight w:val="0"/>
                  <w:marTop w:val="0"/>
                  <w:marBottom w:val="0"/>
                  <w:divBdr>
                    <w:top w:val="none" w:sz="0" w:space="0" w:color="auto"/>
                    <w:left w:val="none" w:sz="0" w:space="0" w:color="auto"/>
                    <w:bottom w:val="none" w:sz="0" w:space="0" w:color="auto"/>
                    <w:right w:val="none" w:sz="0" w:space="0" w:color="auto"/>
                  </w:divBdr>
                </w:div>
              </w:divsChild>
            </w:div>
            <w:div w:id="1723018615">
              <w:marLeft w:val="0"/>
              <w:marRight w:val="0"/>
              <w:marTop w:val="225"/>
              <w:marBottom w:val="0"/>
              <w:divBdr>
                <w:top w:val="none" w:sz="0" w:space="0" w:color="auto"/>
                <w:left w:val="none" w:sz="0" w:space="0" w:color="auto"/>
                <w:bottom w:val="none" w:sz="0" w:space="0" w:color="auto"/>
                <w:right w:val="none" w:sz="0" w:space="0" w:color="auto"/>
              </w:divBdr>
              <w:divsChild>
                <w:div w:id="2077779311">
                  <w:marLeft w:val="0"/>
                  <w:marRight w:val="0"/>
                  <w:marTop w:val="0"/>
                  <w:marBottom w:val="0"/>
                  <w:divBdr>
                    <w:top w:val="none" w:sz="0" w:space="0" w:color="auto"/>
                    <w:left w:val="none" w:sz="0" w:space="0" w:color="auto"/>
                    <w:bottom w:val="none" w:sz="0" w:space="0" w:color="auto"/>
                    <w:right w:val="none" w:sz="0" w:space="0" w:color="auto"/>
                  </w:divBdr>
                </w:div>
              </w:divsChild>
            </w:div>
            <w:div w:id="813840472">
              <w:marLeft w:val="0"/>
              <w:marRight w:val="0"/>
              <w:marTop w:val="375"/>
              <w:marBottom w:val="0"/>
              <w:divBdr>
                <w:top w:val="none" w:sz="0" w:space="0" w:color="auto"/>
                <w:left w:val="none" w:sz="0" w:space="0" w:color="auto"/>
                <w:bottom w:val="none" w:sz="0" w:space="0" w:color="auto"/>
                <w:right w:val="none" w:sz="0" w:space="0" w:color="auto"/>
              </w:divBdr>
              <w:divsChild>
                <w:div w:id="1542859717">
                  <w:marLeft w:val="0"/>
                  <w:marRight w:val="0"/>
                  <w:marTop w:val="0"/>
                  <w:marBottom w:val="0"/>
                  <w:divBdr>
                    <w:top w:val="none" w:sz="0" w:space="0" w:color="auto"/>
                    <w:left w:val="none" w:sz="0" w:space="0" w:color="auto"/>
                    <w:bottom w:val="none" w:sz="0" w:space="0" w:color="auto"/>
                    <w:right w:val="none" w:sz="0" w:space="0" w:color="auto"/>
                  </w:divBdr>
                  <w:divsChild>
                    <w:div w:id="121119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9518">
              <w:marLeft w:val="0"/>
              <w:marRight w:val="0"/>
              <w:marTop w:val="375"/>
              <w:marBottom w:val="0"/>
              <w:divBdr>
                <w:top w:val="none" w:sz="0" w:space="0" w:color="auto"/>
                <w:left w:val="none" w:sz="0" w:space="0" w:color="auto"/>
                <w:bottom w:val="none" w:sz="0" w:space="0" w:color="auto"/>
                <w:right w:val="none" w:sz="0" w:space="0" w:color="auto"/>
              </w:divBdr>
              <w:divsChild>
                <w:div w:id="433211337">
                  <w:marLeft w:val="0"/>
                  <w:marRight w:val="0"/>
                  <w:marTop w:val="0"/>
                  <w:marBottom w:val="0"/>
                  <w:divBdr>
                    <w:top w:val="none" w:sz="0" w:space="0" w:color="auto"/>
                    <w:left w:val="none" w:sz="0" w:space="0" w:color="auto"/>
                    <w:bottom w:val="none" w:sz="0" w:space="0" w:color="auto"/>
                    <w:right w:val="none" w:sz="0" w:space="0" w:color="auto"/>
                  </w:divBdr>
                </w:div>
              </w:divsChild>
            </w:div>
            <w:div w:id="1031036270">
              <w:marLeft w:val="0"/>
              <w:marRight w:val="0"/>
              <w:marTop w:val="225"/>
              <w:marBottom w:val="0"/>
              <w:divBdr>
                <w:top w:val="none" w:sz="0" w:space="0" w:color="auto"/>
                <w:left w:val="none" w:sz="0" w:space="0" w:color="auto"/>
                <w:bottom w:val="none" w:sz="0" w:space="0" w:color="auto"/>
                <w:right w:val="none" w:sz="0" w:space="0" w:color="auto"/>
              </w:divBdr>
              <w:divsChild>
                <w:div w:id="1980761267">
                  <w:marLeft w:val="0"/>
                  <w:marRight w:val="0"/>
                  <w:marTop w:val="0"/>
                  <w:marBottom w:val="0"/>
                  <w:divBdr>
                    <w:top w:val="none" w:sz="0" w:space="0" w:color="auto"/>
                    <w:left w:val="none" w:sz="0" w:space="0" w:color="auto"/>
                    <w:bottom w:val="none" w:sz="0" w:space="0" w:color="auto"/>
                    <w:right w:val="none" w:sz="0" w:space="0" w:color="auto"/>
                  </w:divBdr>
                  <w:divsChild>
                    <w:div w:id="534970785">
                      <w:marLeft w:val="0"/>
                      <w:marRight w:val="0"/>
                      <w:marTop w:val="0"/>
                      <w:marBottom w:val="0"/>
                      <w:divBdr>
                        <w:top w:val="single" w:sz="6" w:space="0" w:color="D9D9D9"/>
                        <w:left w:val="none" w:sz="0" w:space="0" w:color="auto"/>
                        <w:bottom w:val="single" w:sz="6" w:space="0" w:color="D9D9D9"/>
                        <w:right w:val="none" w:sz="0" w:space="0" w:color="auto"/>
                      </w:divBdr>
                      <w:divsChild>
                        <w:div w:id="142698040">
                          <w:marLeft w:val="0"/>
                          <w:marRight w:val="0"/>
                          <w:marTop w:val="0"/>
                          <w:marBottom w:val="0"/>
                          <w:divBdr>
                            <w:top w:val="none" w:sz="0" w:space="0" w:color="auto"/>
                            <w:left w:val="none" w:sz="0" w:space="0" w:color="auto"/>
                            <w:bottom w:val="none" w:sz="0" w:space="0" w:color="auto"/>
                            <w:right w:val="none" w:sz="0" w:space="0" w:color="auto"/>
                          </w:divBdr>
                          <w:divsChild>
                            <w:div w:id="1878662079">
                              <w:marLeft w:val="0"/>
                              <w:marRight w:val="0"/>
                              <w:marTop w:val="0"/>
                              <w:marBottom w:val="0"/>
                              <w:divBdr>
                                <w:top w:val="none" w:sz="0" w:space="0" w:color="auto"/>
                                <w:left w:val="none" w:sz="0" w:space="0" w:color="auto"/>
                                <w:bottom w:val="none" w:sz="0" w:space="0" w:color="auto"/>
                                <w:right w:val="none" w:sz="0" w:space="0" w:color="auto"/>
                              </w:divBdr>
                              <w:divsChild>
                                <w:div w:id="1389457859">
                                  <w:marLeft w:val="0"/>
                                  <w:marRight w:val="0"/>
                                  <w:marTop w:val="0"/>
                                  <w:marBottom w:val="0"/>
                                  <w:divBdr>
                                    <w:top w:val="none" w:sz="0" w:space="0" w:color="auto"/>
                                    <w:left w:val="none" w:sz="0" w:space="0" w:color="auto"/>
                                    <w:bottom w:val="none" w:sz="0" w:space="0" w:color="auto"/>
                                    <w:right w:val="none" w:sz="0" w:space="0" w:color="auto"/>
                                  </w:divBdr>
                                  <w:divsChild>
                                    <w:div w:id="689182447">
                                      <w:marLeft w:val="0"/>
                                      <w:marRight w:val="0"/>
                                      <w:marTop w:val="0"/>
                                      <w:marBottom w:val="0"/>
                                      <w:divBdr>
                                        <w:top w:val="none" w:sz="0" w:space="0" w:color="auto"/>
                                        <w:left w:val="none" w:sz="0" w:space="0" w:color="auto"/>
                                        <w:bottom w:val="none" w:sz="0" w:space="0" w:color="auto"/>
                                        <w:right w:val="none" w:sz="0" w:space="0" w:color="auto"/>
                                      </w:divBdr>
                                      <w:divsChild>
                                        <w:div w:id="391464826">
                                          <w:marLeft w:val="0"/>
                                          <w:marRight w:val="0"/>
                                          <w:marTop w:val="0"/>
                                          <w:marBottom w:val="0"/>
                                          <w:divBdr>
                                            <w:top w:val="none" w:sz="0" w:space="0" w:color="auto"/>
                                            <w:left w:val="none" w:sz="0" w:space="0" w:color="auto"/>
                                            <w:bottom w:val="none" w:sz="0" w:space="0" w:color="auto"/>
                                            <w:right w:val="none" w:sz="0" w:space="0" w:color="auto"/>
                                          </w:divBdr>
                                          <w:divsChild>
                                            <w:div w:id="35935906">
                                              <w:marLeft w:val="0"/>
                                              <w:marRight w:val="0"/>
                                              <w:marTop w:val="0"/>
                                              <w:marBottom w:val="0"/>
                                              <w:divBdr>
                                                <w:top w:val="none" w:sz="0" w:space="0" w:color="auto"/>
                                                <w:left w:val="none" w:sz="0" w:space="0" w:color="auto"/>
                                                <w:bottom w:val="none" w:sz="0" w:space="0" w:color="auto"/>
                                                <w:right w:val="none" w:sz="0" w:space="0" w:color="auto"/>
                                              </w:divBdr>
                                              <w:divsChild>
                                                <w:div w:id="738402827">
                                                  <w:marLeft w:val="0"/>
                                                  <w:marRight w:val="0"/>
                                                  <w:marTop w:val="0"/>
                                                  <w:marBottom w:val="0"/>
                                                  <w:divBdr>
                                                    <w:top w:val="none" w:sz="0" w:space="0" w:color="auto"/>
                                                    <w:left w:val="none" w:sz="0" w:space="0" w:color="auto"/>
                                                    <w:bottom w:val="none" w:sz="0" w:space="0" w:color="auto"/>
                                                    <w:right w:val="none" w:sz="0" w:space="0" w:color="auto"/>
                                                  </w:divBdr>
                                                  <w:divsChild>
                                                    <w:div w:id="1422600446">
                                                      <w:marLeft w:val="0"/>
                                                      <w:marRight w:val="0"/>
                                                      <w:marTop w:val="0"/>
                                                      <w:marBottom w:val="0"/>
                                                      <w:divBdr>
                                                        <w:top w:val="none" w:sz="0" w:space="0" w:color="auto"/>
                                                        <w:left w:val="none" w:sz="0" w:space="0" w:color="auto"/>
                                                        <w:bottom w:val="none" w:sz="0" w:space="0" w:color="auto"/>
                                                        <w:right w:val="none" w:sz="0" w:space="0" w:color="auto"/>
                                                      </w:divBdr>
                                                      <w:divsChild>
                                                        <w:div w:id="1088692532">
                                                          <w:marLeft w:val="0"/>
                                                          <w:marRight w:val="0"/>
                                                          <w:marTop w:val="0"/>
                                                          <w:marBottom w:val="0"/>
                                                          <w:divBdr>
                                                            <w:top w:val="none" w:sz="0" w:space="0" w:color="auto"/>
                                                            <w:left w:val="none" w:sz="0" w:space="0" w:color="auto"/>
                                                            <w:bottom w:val="none" w:sz="0" w:space="0" w:color="auto"/>
                                                            <w:right w:val="none" w:sz="0" w:space="0" w:color="auto"/>
                                                          </w:divBdr>
                                                          <w:divsChild>
                                                            <w:div w:id="584656834">
                                                              <w:marLeft w:val="0"/>
                                                              <w:marRight w:val="0"/>
                                                              <w:marTop w:val="0"/>
                                                              <w:marBottom w:val="0"/>
                                                              <w:divBdr>
                                                                <w:top w:val="none" w:sz="0" w:space="0" w:color="auto"/>
                                                                <w:left w:val="none" w:sz="0" w:space="0" w:color="auto"/>
                                                                <w:bottom w:val="none" w:sz="0" w:space="0" w:color="auto"/>
                                                                <w:right w:val="none" w:sz="0" w:space="0" w:color="auto"/>
                                                              </w:divBdr>
                                                              <w:divsChild>
                                                                <w:div w:id="1996838669">
                                                                  <w:marLeft w:val="0"/>
                                                                  <w:marRight w:val="0"/>
                                                                  <w:marTop w:val="0"/>
                                                                  <w:marBottom w:val="0"/>
                                                                  <w:divBdr>
                                                                    <w:top w:val="none" w:sz="0" w:space="0" w:color="auto"/>
                                                                    <w:left w:val="none" w:sz="0" w:space="0" w:color="auto"/>
                                                                    <w:bottom w:val="none" w:sz="0" w:space="0" w:color="auto"/>
                                                                    <w:right w:val="none" w:sz="0" w:space="0" w:color="auto"/>
                                                                  </w:divBdr>
                                                                  <w:divsChild>
                                                                    <w:div w:id="1399405945">
                                                                      <w:marLeft w:val="0"/>
                                                                      <w:marRight w:val="0"/>
                                                                      <w:marTop w:val="0"/>
                                                                      <w:marBottom w:val="0"/>
                                                                      <w:divBdr>
                                                                        <w:top w:val="none" w:sz="0" w:space="0" w:color="auto"/>
                                                                        <w:left w:val="none" w:sz="0" w:space="0" w:color="auto"/>
                                                                        <w:bottom w:val="none" w:sz="0" w:space="0" w:color="auto"/>
                                                                        <w:right w:val="none" w:sz="0" w:space="0" w:color="auto"/>
                                                                      </w:divBdr>
                                                                      <w:divsChild>
                                                                        <w:div w:id="1588615619">
                                                                          <w:marLeft w:val="0"/>
                                                                          <w:marRight w:val="0"/>
                                                                          <w:marTop w:val="0"/>
                                                                          <w:marBottom w:val="0"/>
                                                                          <w:divBdr>
                                                                            <w:top w:val="none" w:sz="0" w:space="0" w:color="auto"/>
                                                                            <w:left w:val="none" w:sz="0" w:space="0" w:color="auto"/>
                                                                            <w:bottom w:val="none" w:sz="0" w:space="0" w:color="auto"/>
                                                                            <w:right w:val="none" w:sz="0" w:space="0" w:color="auto"/>
                                                                          </w:divBdr>
                                                                          <w:divsChild>
                                                                            <w:div w:id="404959990">
                                                                              <w:marLeft w:val="0"/>
                                                                              <w:marRight w:val="0"/>
                                                                              <w:marTop w:val="0"/>
                                                                              <w:marBottom w:val="0"/>
                                                                              <w:divBdr>
                                                                                <w:top w:val="none" w:sz="0" w:space="0" w:color="auto"/>
                                                                                <w:left w:val="none" w:sz="0" w:space="0" w:color="auto"/>
                                                                                <w:bottom w:val="none" w:sz="0" w:space="0" w:color="auto"/>
                                                                                <w:right w:val="none" w:sz="0" w:space="0" w:color="auto"/>
                                                                              </w:divBdr>
                                                                            </w:div>
                                                                            <w:div w:id="1945453365">
                                                                              <w:marLeft w:val="0"/>
                                                                              <w:marRight w:val="0"/>
                                                                              <w:marTop w:val="0"/>
                                                                              <w:marBottom w:val="0"/>
                                                                              <w:divBdr>
                                                                                <w:top w:val="none" w:sz="0" w:space="0" w:color="auto"/>
                                                                                <w:left w:val="none" w:sz="0" w:space="0" w:color="auto"/>
                                                                                <w:bottom w:val="none" w:sz="0" w:space="0" w:color="auto"/>
                                                                                <w:right w:val="none" w:sz="0" w:space="0" w:color="auto"/>
                                                                              </w:divBdr>
                                                                            </w:div>
                                                                          </w:divsChild>
                                                                        </w:div>
                                                                        <w:div w:id="564873120">
                                                                          <w:marLeft w:val="0"/>
                                                                          <w:marRight w:val="0"/>
                                                                          <w:marTop w:val="0"/>
                                                                          <w:marBottom w:val="0"/>
                                                                          <w:divBdr>
                                                                            <w:top w:val="none" w:sz="0" w:space="0" w:color="auto"/>
                                                                            <w:left w:val="none" w:sz="0" w:space="0" w:color="auto"/>
                                                                            <w:bottom w:val="none" w:sz="0" w:space="0" w:color="auto"/>
                                                                            <w:right w:val="none" w:sz="0" w:space="0" w:color="auto"/>
                                                                          </w:divBdr>
                                                                          <w:divsChild>
                                                                            <w:div w:id="946699837">
                                                                              <w:marLeft w:val="0"/>
                                                                              <w:marRight w:val="0"/>
                                                                              <w:marTop w:val="0"/>
                                                                              <w:marBottom w:val="0"/>
                                                                              <w:divBdr>
                                                                                <w:top w:val="none" w:sz="0" w:space="0" w:color="auto"/>
                                                                                <w:left w:val="none" w:sz="0" w:space="0" w:color="auto"/>
                                                                                <w:bottom w:val="none" w:sz="0" w:space="0" w:color="auto"/>
                                                                                <w:right w:val="none" w:sz="0" w:space="0" w:color="auto"/>
                                                                              </w:divBdr>
                                                                              <w:divsChild>
                                                                                <w:div w:id="1574582287">
                                                                                  <w:marLeft w:val="8970"/>
                                                                                  <w:marRight w:val="0"/>
                                                                                  <w:marTop w:val="0"/>
                                                                                  <w:marBottom w:val="0"/>
                                                                                  <w:divBdr>
                                                                                    <w:top w:val="none" w:sz="0" w:space="0" w:color="auto"/>
                                                                                    <w:left w:val="none" w:sz="0" w:space="0" w:color="auto"/>
                                                                                    <w:bottom w:val="none" w:sz="0" w:space="0" w:color="auto"/>
                                                                                    <w:right w:val="none" w:sz="0" w:space="0" w:color="auto"/>
                                                                                  </w:divBdr>
                                                                                  <w:divsChild>
                                                                                    <w:div w:id="375667635">
                                                                                      <w:marLeft w:val="0"/>
                                                                                      <w:marRight w:val="0"/>
                                                                                      <w:marTop w:val="0"/>
                                                                                      <w:marBottom w:val="0"/>
                                                                                      <w:divBdr>
                                                                                        <w:top w:val="none" w:sz="0" w:space="0" w:color="auto"/>
                                                                                        <w:left w:val="none" w:sz="0" w:space="0" w:color="auto"/>
                                                                                        <w:bottom w:val="none" w:sz="0" w:space="0" w:color="auto"/>
                                                                                        <w:right w:val="none" w:sz="0" w:space="0" w:color="auto"/>
                                                                                      </w:divBdr>
                                                                                      <w:divsChild>
                                                                                        <w:div w:id="361135250">
                                                                                          <w:marLeft w:val="0"/>
                                                                                          <w:marRight w:val="0"/>
                                                                                          <w:marTop w:val="0"/>
                                                                                          <w:marBottom w:val="0"/>
                                                                                          <w:divBdr>
                                                                                            <w:top w:val="none" w:sz="0" w:space="0" w:color="auto"/>
                                                                                            <w:left w:val="none" w:sz="0" w:space="0" w:color="auto"/>
                                                                                            <w:bottom w:val="none" w:sz="0" w:space="0" w:color="auto"/>
                                                                                            <w:right w:val="none" w:sz="0" w:space="0" w:color="auto"/>
                                                                                          </w:divBdr>
                                                                                          <w:divsChild>
                                                                                            <w:div w:id="525947173">
                                                                                              <w:marLeft w:val="0"/>
                                                                                              <w:marRight w:val="0"/>
                                                                                              <w:marTop w:val="0"/>
                                                                                              <w:marBottom w:val="0"/>
                                                                                              <w:divBdr>
                                                                                                <w:top w:val="none" w:sz="0" w:space="0" w:color="auto"/>
                                                                                                <w:left w:val="none" w:sz="0" w:space="0" w:color="auto"/>
                                                                                                <w:bottom w:val="none" w:sz="0" w:space="0" w:color="auto"/>
                                                                                                <w:right w:val="none" w:sz="0" w:space="0" w:color="auto"/>
                                                                                              </w:divBdr>
                                                                                              <w:divsChild>
                                                                                                <w:div w:id="1816484100">
                                                                                                  <w:marLeft w:val="0"/>
                                                                                                  <w:marRight w:val="0"/>
                                                                                                  <w:marTop w:val="0"/>
                                                                                                  <w:marBottom w:val="0"/>
                                                                                                  <w:divBdr>
                                                                                                    <w:top w:val="none" w:sz="0" w:space="0" w:color="auto"/>
                                                                                                    <w:left w:val="none" w:sz="0" w:space="0" w:color="auto"/>
                                                                                                    <w:bottom w:val="none" w:sz="0" w:space="0" w:color="auto"/>
                                                                                                    <w:right w:val="none" w:sz="0" w:space="0" w:color="auto"/>
                                                                                                  </w:divBdr>
                                                                                                  <w:divsChild>
                                                                                                    <w:div w:id="668602699">
                                                                                                      <w:marLeft w:val="0"/>
                                                                                                      <w:marRight w:val="0"/>
                                                                                                      <w:marTop w:val="75"/>
                                                                                                      <w:marBottom w:val="0"/>
                                                                                                      <w:divBdr>
                                                                                                        <w:top w:val="single" w:sz="6" w:space="4" w:color="C8C8C8"/>
                                                                                                        <w:left w:val="single" w:sz="6" w:space="4" w:color="C8C8C8"/>
                                                                                                        <w:bottom w:val="single" w:sz="6" w:space="4" w:color="C8C8C8"/>
                                                                                                        <w:right w:val="single" w:sz="6" w:space="4" w:color="C8C8C8"/>
                                                                                                      </w:divBdr>
                                                                                                    </w:div>
                                                                                                    <w:div w:id="2060353017">
                                                                                                      <w:marLeft w:val="0"/>
                                                                                                      <w:marRight w:val="0"/>
                                                                                                      <w:marTop w:val="75"/>
                                                                                                      <w:marBottom w:val="0"/>
                                                                                                      <w:divBdr>
                                                                                                        <w:top w:val="single" w:sz="6" w:space="4" w:color="C8C8C8"/>
                                                                                                        <w:left w:val="single" w:sz="6" w:space="4" w:color="C8C8C8"/>
                                                                                                        <w:bottom w:val="single" w:sz="6" w:space="4" w:color="C8C8C8"/>
                                                                                                        <w:right w:val="single" w:sz="6" w:space="4" w:color="C8C8C8"/>
                                                                                                      </w:divBdr>
                                                                                                    </w:div>
                                                                                                    <w:div w:id="1549415367">
                                                                                                      <w:marLeft w:val="0"/>
                                                                                                      <w:marRight w:val="0"/>
                                                                                                      <w:marTop w:val="75"/>
                                                                                                      <w:marBottom w:val="0"/>
                                                                                                      <w:divBdr>
                                                                                                        <w:top w:val="single" w:sz="6" w:space="4" w:color="C8C8C8"/>
                                                                                                        <w:left w:val="single" w:sz="6" w:space="4" w:color="C8C8C8"/>
                                                                                                        <w:bottom w:val="single" w:sz="6" w:space="4" w:color="C8C8C8"/>
                                                                                                        <w:right w:val="single" w:sz="6" w:space="4" w:color="C8C8C8"/>
                                                                                                      </w:divBdr>
                                                                                                    </w:div>
                                                                                                    <w:div w:id="171504071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363785">
              <w:marLeft w:val="0"/>
              <w:marRight w:val="0"/>
              <w:marTop w:val="225"/>
              <w:marBottom w:val="0"/>
              <w:divBdr>
                <w:top w:val="none" w:sz="0" w:space="0" w:color="auto"/>
                <w:left w:val="none" w:sz="0" w:space="0" w:color="auto"/>
                <w:bottom w:val="none" w:sz="0" w:space="0" w:color="auto"/>
                <w:right w:val="none" w:sz="0" w:space="0" w:color="auto"/>
              </w:divBdr>
              <w:divsChild>
                <w:div w:id="164923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79823">
      <w:bodyDiv w:val="1"/>
      <w:marLeft w:val="0"/>
      <w:marRight w:val="0"/>
      <w:marTop w:val="0"/>
      <w:marBottom w:val="0"/>
      <w:divBdr>
        <w:top w:val="none" w:sz="0" w:space="0" w:color="auto"/>
        <w:left w:val="none" w:sz="0" w:space="0" w:color="auto"/>
        <w:bottom w:val="none" w:sz="0" w:space="0" w:color="auto"/>
        <w:right w:val="none" w:sz="0" w:space="0" w:color="auto"/>
      </w:divBdr>
      <w:divsChild>
        <w:div w:id="258373189">
          <w:marLeft w:val="0"/>
          <w:marRight w:val="150"/>
          <w:marTop w:val="0"/>
          <w:marBottom w:val="75"/>
          <w:divBdr>
            <w:top w:val="none" w:sz="0" w:space="0" w:color="auto"/>
            <w:left w:val="none" w:sz="0" w:space="0" w:color="auto"/>
            <w:bottom w:val="none" w:sz="0" w:space="0" w:color="auto"/>
            <w:right w:val="none" w:sz="0" w:space="0" w:color="auto"/>
          </w:divBdr>
        </w:div>
        <w:div w:id="1626691587">
          <w:marLeft w:val="0"/>
          <w:marRight w:val="150"/>
          <w:marTop w:val="150"/>
          <w:marBottom w:val="150"/>
          <w:divBdr>
            <w:top w:val="none" w:sz="0" w:space="0" w:color="auto"/>
            <w:left w:val="none" w:sz="0" w:space="0" w:color="auto"/>
            <w:bottom w:val="none" w:sz="0" w:space="0" w:color="auto"/>
            <w:right w:val="none" w:sz="0" w:space="0" w:color="auto"/>
          </w:divBdr>
        </w:div>
        <w:div w:id="353767292">
          <w:marLeft w:val="0"/>
          <w:marRight w:val="150"/>
          <w:marTop w:val="0"/>
          <w:marBottom w:val="0"/>
          <w:divBdr>
            <w:top w:val="none" w:sz="0" w:space="0" w:color="auto"/>
            <w:left w:val="none" w:sz="0" w:space="0" w:color="auto"/>
            <w:bottom w:val="none" w:sz="0" w:space="0" w:color="auto"/>
            <w:right w:val="none" w:sz="0" w:space="0" w:color="auto"/>
          </w:divBdr>
        </w:div>
      </w:divsChild>
    </w:div>
    <w:div w:id="586229261">
      <w:bodyDiv w:val="1"/>
      <w:marLeft w:val="0"/>
      <w:marRight w:val="0"/>
      <w:marTop w:val="0"/>
      <w:marBottom w:val="0"/>
      <w:divBdr>
        <w:top w:val="none" w:sz="0" w:space="0" w:color="auto"/>
        <w:left w:val="none" w:sz="0" w:space="0" w:color="auto"/>
        <w:bottom w:val="none" w:sz="0" w:space="0" w:color="auto"/>
        <w:right w:val="none" w:sz="0" w:space="0" w:color="auto"/>
      </w:divBdr>
      <w:divsChild>
        <w:div w:id="1011180117">
          <w:marLeft w:val="0"/>
          <w:marRight w:val="0"/>
          <w:marTop w:val="150"/>
          <w:marBottom w:val="450"/>
          <w:divBdr>
            <w:top w:val="none" w:sz="0" w:space="0" w:color="auto"/>
            <w:left w:val="none" w:sz="0" w:space="0" w:color="auto"/>
            <w:bottom w:val="none" w:sz="0" w:space="0" w:color="auto"/>
            <w:right w:val="none" w:sz="0" w:space="0" w:color="auto"/>
          </w:divBdr>
        </w:div>
        <w:div w:id="2048017724">
          <w:marLeft w:val="0"/>
          <w:marRight w:val="0"/>
          <w:marTop w:val="495"/>
          <w:marBottom w:val="630"/>
          <w:divBdr>
            <w:top w:val="none" w:sz="0" w:space="0" w:color="auto"/>
            <w:left w:val="none" w:sz="0" w:space="0" w:color="auto"/>
            <w:bottom w:val="none" w:sz="0" w:space="0" w:color="auto"/>
            <w:right w:val="none" w:sz="0" w:space="0" w:color="auto"/>
          </w:divBdr>
        </w:div>
      </w:divsChild>
    </w:div>
    <w:div w:id="586886297">
      <w:bodyDiv w:val="1"/>
      <w:marLeft w:val="0"/>
      <w:marRight w:val="0"/>
      <w:marTop w:val="0"/>
      <w:marBottom w:val="0"/>
      <w:divBdr>
        <w:top w:val="none" w:sz="0" w:space="0" w:color="auto"/>
        <w:left w:val="none" w:sz="0" w:space="0" w:color="auto"/>
        <w:bottom w:val="none" w:sz="0" w:space="0" w:color="auto"/>
        <w:right w:val="none" w:sz="0" w:space="0" w:color="auto"/>
      </w:divBdr>
      <w:divsChild>
        <w:div w:id="1732272482">
          <w:marLeft w:val="0"/>
          <w:marRight w:val="150"/>
          <w:marTop w:val="0"/>
          <w:marBottom w:val="75"/>
          <w:divBdr>
            <w:top w:val="none" w:sz="0" w:space="0" w:color="auto"/>
            <w:left w:val="none" w:sz="0" w:space="0" w:color="auto"/>
            <w:bottom w:val="none" w:sz="0" w:space="0" w:color="auto"/>
            <w:right w:val="none" w:sz="0" w:space="0" w:color="auto"/>
          </w:divBdr>
        </w:div>
        <w:div w:id="291716301">
          <w:marLeft w:val="0"/>
          <w:marRight w:val="150"/>
          <w:marTop w:val="150"/>
          <w:marBottom w:val="150"/>
          <w:divBdr>
            <w:top w:val="none" w:sz="0" w:space="0" w:color="auto"/>
            <w:left w:val="none" w:sz="0" w:space="0" w:color="auto"/>
            <w:bottom w:val="none" w:sz="0" w:space="0" w:color="auto"/>
            <w:right w:val="none" w:sz="0" w:space="0" w:color="auto"/>
          </w:divBdr>
        </w:div>
        <w:div w:id="318115889">
          <w:marLeft w:val="0"/>
          <w:marRight w:val="150"/>
          <w:marTop w:val="0"/>
          <w:marBottom w:val="0"/>
          <w:divBdr>
            <w:top w:val="none" w:sz="0" w:space="0" w:color="auto"/>
            <w:left w:val="none" w:sz="0" w:space="0" w:color="auto"/>
            <w:bottom w:val="none" w:sz="0" w:space="0" w:color="auto"/>
            <w:right w:val="none" w:sz="0" w:space="0" w:color="auto"/>
          </w:divBdr>
        </w:div>
      </w:divsChild>
    </w:div>
    <w:div w:id="588775853">
      <w:bodyDiv w:val="1"/>
      <w:marLeft w:val="0"/>
      <w:marRight w:val="0"/>
      <w:marTop w:val="0"/>
      <w:marBottom w:val="0"/>
      <w:divBdr>
        <w:top w:val="none" w:sz="0" w:space="0" w:color="auto"/>
        <w:left w:val="none" w:sz="0" w:space="0" w:color="auto"/>
        <w:bottom w:val="none" w:sz="0" w:space="0" w:color="auto"/>
        <w:right w:val="none" w:sz="0" w:space="0" w:color="auto"/>
      </w:divBdr>
      <w:divsChild>
        <w:div w:id="845099926">
          <w:marLeft w:val="0"/>
          <w:marRight w:val="0"/>
          <w:marTop w:val="0"/>
          <w:marBottom w:val="375"/>
          <w:divBdr>
            <w:top w:val="none" w:sz="0" w:space="0" w:color="auto"/>
            <w:left w:val="none" w:sz="0" w:space="0" w:color="auto"/>
            <w:bottom w:val="none" w:sz="0" w:space="0" w:color="auto"/>
            <w:right w:val="none" w:sz="0" w:space="0" w:color="auto"/>
          </w:divBdr>
          <w:divsChild>
            <w:div w:id="787090737">
              <w:marLeft w:val="0"/>
              <w:marRight w:val="0"/>
              <w:marTop w:val="0"/>
              <w:marBottom w:val="75"/>
              <w:divBdr>
                <w:top w:val="none" w:sz="0" w:space="0" w:color="auto"/>
                <w:left w:val="none" w:sz="0" w:space="0" w:color="auto"/>
                <w:bottom w:val="none" w:sz="0" w:space="0" w:color="auto"/>
                <w:right w:val="none" w:sz="0" w:space="0" w:color="auto"/>
              </w:divBdr>
            </w:div>
            <w:div w:id="6012994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88999009">
      <w:bodyDiv w:val="1"/>
      <w:marLeft w:val="0"/>
      <w:marRight w:val="0"/>
      <w:marTop w:val="0"/>
      <w:marBottom w:val="0"/>
      <w:divBdr>
        <w:top w:val="none" w:sz="0" w:space="0" w:color="auto"/>
        <w:left w:val="none" w:sz="0" w:space="0" w:color="auto"/>
        <w:bottom w:val="none" w:sz="0" w:space="0" w:color="auto"/>
        <w:right w:val="none" w:sz="0" w:space="0" w:color="auto"/>
      </w:divBdr>
      <w:divsChild>
        <w:div w:id="1729113715">
          <w:marLeft w:val="0"/>
          <w:marRight w:val="150"/>
          <w:marTop w:val="0"/>
          <w:marBottom w:val="75"/>
          <w:divBdr>
            <w:top w:val="none" w:sz="0" w:space="0" w:color="auto"/>
            <w:left w:val="none" w:sz="0" w:space="0" w:color="auto"/>
            <w:bottom w:val="none" w:sz="0" w:space="0" w:color="auto"/>
            <w:right w:val="none" w:sz="0" w:space="0" w:color="auto"/>
          </w:divBdr>
        </w:div>
        <w:div w:id="200871767">
          <w:marLeft w:val="0"/>
          <w:marRight w:val="150"/>
          <w:marTop w:val="150"/>
          <w:marBottom w:val="150"/>
          <w:divBdr>
            <w:top w:val="none" w:sz="0" w:space="0" w:color="auto"/>
            <w:left w:val="none" w:sz="0" w:space="0" w:color="auto"/>
            <w:bottom w:val="none" w:sz="0" w:space="0" w:color="auto"/>
            <w:right w:val="none" w:sz="0" w:space="0" w:color="auto"/>
          </w:divBdr>
        </w:div>
        <w:div w:id="203055168">
          <w:marLeft w:val="0"/>
          <w:marRight w:val="150"/>
          <w:marTop w:val="0"/>
          <w:marBottom w:val="0"/>
          <w:divBdr>
            <w:top w:val="none" w:sz="0" w:space="0" w:color="auto"/>
            <w:left w:val="none" w:sz="0" w:space="0" w:color="auto"/>
            <w:bottom w:val="none" w:sz="0" w:space="0" w:color="auto"/>
            <w:right w:val="none" w:sz="0" w:space="0" w:color="auto"/>
          </w:divBdr>
        </w:div>
      </w:divsChild>
    </w:div>
    <w:div w:id="589192723">
      <w:bodyDiv w:val="1"/>
      <w:marLeft w:val="0"/>
      <w:marRight w:val="0"/>
      <w:marTop w:val="0"/>
      <w:marBottom w:val="0"/>
      <w:divBdr>
        <w:top w:val="none" w:sz="0" w:space="0" w:color="auto"/>
        <w:left w:val="none" w:sz="0" w:space="0" w:color="auto"/>
        <w:bottom w:val="none" w:sz="0" w:space="0" w:color="auto"/>
        <w:right w:val="none" w:sz="0" w:space="0" w:color="auto"/>
      </w:divBdr>
      <w:divsChild>
        <w:div w:id="21172248">
          <w:marLeft w:val="0"/>
          <w:marRight w:val="0"/>
          <w:marTop w:val="0"/>
          <w:marBottom w:val="150"/>
          <w:divBdr>
            <w:top w:val="none" w:sz="0" w:space="0" w:color="auto"/>
            <w:left w:val="none" w:sz="0" w:space="0" w:color="auto"/>
            <w:bottom w:val="none" w:sz="0" w:space="0" w:color="auto"/>
            <w:right w:val="none" w:sz="0" w:space="0" w:color="auto"/>
          </w:divBdr>
          <w:divsChild>
            <w:div w:id="1846356565">
              <w:marLeft w:val="0"/>
              <w:marRight w:val="0"/>
              <w:marTop w:val="0"/>
              <w:marBottom w:val="0"/>
              <w:divBdr>
                <w:top w:val="none" w:sz="0" w:space="0" w:color="auto"/>
                <w:left w:val="none" w:sz="0" w:space="0" w:color="auto"/>
                <w:bottom w:val="none" w:sz="0" w:space="0" w:color="auto"/>
                <w:right w:val="none" w:sz="0" w:space="0" w:color="auto"/>
              </w:divBdr>
              <w:divsChild>
                <w:div w:id="1854342954">
                  <w:marLeft w:val="0"/>
                  <w:marRight w:val="150"/>
                  <w:marTop w:val="0"/>
                  <w:marBottom w:val="0"/>
                  <w:divBdr>
                    <w:top w:val="none" w:sz="0" w:space="0" w:color="auto"/>
                    <w:left w:val="none" w:sz="0" w:space="0" w:color="auto"/>
                    <w:bottom w:val="none" w:sz="0" w:space="0" w:color="auto"/>
                    <w:right w:val="none" w:sz="0" w:space="0" w:color="auto"/>
                  </w:divBdr>
                </w:div>
                <w:div w:id="1867475268">
                  <w:marLeft w:val="0"/>
                  <w:marRight w:val="150"/>
                  <w:marTop w:val="0"/>
                  <w:marBottom w:val="0"/>
                  <w:divBdr>
                    <w:top w:val="none" w:sz="0" w:space="0" w:color="auto"/>
                    <w:left w:val="none" w:sz="0" w:space="0" w:color="auto"/>
                    <w:bottom w:val="none" w:sz="0" w:space="0" w:color="auto"/>
                    <w:right w:val="none" w:sz="0" w:space="0" w:color="auto"/>
                  </w:divBdr>
                </w:div>
              </w:divsChild>
            </w:div>
            <w:div w:id="1702513389">
              <w:marLeft w:val="0"/>
              <w:marRight w:val="0"/>
              <w:marTop w:val="0"/>
              <w:marBottom w:val="0"/>
              <w:divBdr>
                <w:top w:val="none" w:sz="0" w:space="0" w:color="auto"/>
                <w:left w:val="none" w:sz="0" w:space="0" w:color="auto"/>
                <w:bottom w:val="none" w:sz="0" w:space="0" w:color="auto"/>
                <w:right w:val="none" w:sz="0" w:space="0" w:color="auto"/>
              </w:divBdr>
              <w:divsChild>
                <w:div w:id="1023632210">
                  <w:marLeft w:val="0"/>
                  <w:marRight w:val="0"/>
                  <w:marTop w:val="0"/>
                  <w:marBottom w:val="0"/>
                  <w:divBdr>
                    <w:top w:val="none" w:sz="0" w:space="0" w:color="auto"/>
                    <w:left w:val="none" w:sz="0" w:space="0" w:color="auto"/>
                    <w:bottom w:val="none" w:sz="0" w:space="0" w:color="auto"/>
                    <w:right w:val="none" w:sz="0" w:space="0" w:color="auto"/>
                  </w:divBdr>
                  <w:divsChild>
                    <w:div w:id="77480534">
                      <w:marLeft w:val="0"/>
                      <w:marRight w:val="0"/>
                      <w:marTop w:val="0"/>
                      <w:marBottom w:val="0"/>
                      <w:divBdr>
                        <w:top w:val="none" w:sz="0" w:space="0" w:color="auto"/>
                        <w:left w:val="none" w:sz="0" w:space="0" w:color="auto"/>
                        <w:bottom w:val="none" w:sz="0" w:space="0" w:color="auto"/>
                        <w:right w:val="none" w:sz="0" w:space="0" w:color="auto"/>
                      </w:divBdr>
                      <w:divsChild>
                        <w:div w:id="606735528">
                          <w:marLeft w:val="0"/>
                          <w:marRight w:val="0"/>
                          <w:marTop w:val="0"/>
                          <w:marBottom w:val="0"/>
                          <w:divBdr>
                            <w:top w:val="none" w:sz="0" w:space="0" w:color="auto"/>
                            <w:left w:val="none" w:sz="0" w:space="0" w:color="auto"/>
                            <w:bottom w:val="none" w:sz="0" w:space="0" w:color="auto"/>
                            <w:right w:val="none" w:sz="0" w:space="0" w:color="auto"/>
                          </w:divBdr>
                        </w:div>
                      </w:divsChild>
                    </w:div>
                    <w:div w:id="1862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6988">
          <w:marLeft w:val="0"/>
          <w:marRight w:val="0"/>
          <w:marTop w:val="0"/>
          <w:marBottom w:val="0"/>
          <w:divBdr>
            <w:top w:val="none" w:sz="0" w:space="0" w:color="auto"/>
            <w:left w:val="none" w:sz="0" w:space="0" w:color="auto"/>
            <w:bottom w:val="none" w:sz="0" w:space="0" w:color="auto"/>
            <w:right w:val="none" w:sz="0" w:space="0" w:color="auto"/>
          </w:divBdr>
          <w:divsChild>
            <w:div w:id="1193567628">
              <w:marLeft w:val="0"/>
              <w:marRight w:val="0"/>
              <w:marTop w:val="0"/>
              <w:marBottom w:val="0"/>
              <w:divBdr>
                <w:top w:val="none" w:sz="0" w:space="0" w:color="auto"/>
                <w:left w:val="none" w:sz="0" w:space="0" w:color="auto"/>
                <w:bottom w:val="none" w:sz="0" w:space="0" w:color="auto"/>
                <w:right w:val="none" w:sz="0" w:space="0" w:color="auto"/>
              </w:divBdr>
              <w:divsChild>
                <w:div w:id="1932350195">
                  <w:marLeft w:val="0"/>
                  <w:marRight w:val="0"/>
                  <w:marTop w:val="0"/>
                  <w:marBottom w:val="0"/>
                  <w:divBdr>
                    <w:top w:val="none" w:sz="0" w:space="0" w:color="auto"/>
                    <w:left w:val="none" w:sz="0" w:space="0" w:color="auto"/>
                    <w:bottom w:val="none" w:sz="0" w:space="0" w:color="auto"/>
                    <w:right w:val="none" w:sz="0" w:space="0" w:color="auto"/>
                  </w:divBdr>
                </w:div>
              </w:divsChild>
            </w:div>
            <w:div w:id="1024944427">
              <w:marLeft w:val="0"/>
              <w:marRight w:val="0"/>
              <w:marTop w:val="225"/>
              <w:marBottom w:val="0"/>
              <w:divBdr>
                <w:top w:val="none" w:sz="0" w:space="0" w:color="auto"/>
                <w:left w:val="none" w:sz="0" w:space="0" w:color="auto"/>
                <w:bottom w:val="none" w:sz="0" w:space="0" w:color="auto"/>
                <w:right w:val="none" w:sz="0" w:space="0" w:color="auto"/>
              </w:divBdr>
              <w:divsChild>
                <w:div w:id="1582518029">
                  <w:marLeft w:val="0"/>
                  <w:marRight w:val="0"/>
                  <w:marTop w:val="0"/>
                  <w:marBottom w:val="0"/>
                  <w:divBdr>
                    <w:top w:val="none" w:sz="0" w:space="0" w:color="auto"/>
                    <w:left w:val="none" w:sz="0" w:space="0" w:color="auto"/>
                    <w:bottom w:val="none" w:sz="0" w:space="0" w:color="auto"/>
                    <w:right w:val="none" w:sz="0" w:space="0" w:color="auto"/>
                  </w:divBdr>
                </w:div>
              </w:divsChild>
            </w:div>
            <w:div w:id="1015352379">
              <w:marLeft w:val="0"/>
              <w:marRight w:val="0"/>
              <w:marTop w:val="225"/>
              <w:marBottom w:val="0"/>
              <w:divBdr>
                <w:top w:val="none" w:sz="0" w:space="0" w:color="auto"/>
                <w:left w:val="none" w:sz="0" w:space="0" w:color="auto"/>
                <w:bottom w:val="none" w:sz="0" w:space="0" w:color="auto"/>
                <w:right w:val="none" w:sz="0" w:space="0" w:color="auto"/>
              </w:divBdr>
              <w:divsChild>
                <w:div w:id="796414226">
                  <w:marLeft w:val="0"/>
                  <w:marRight w:val="0"/>
                  <w:marTop w:val="0"/>
                  <w:marBottom w:val="0"/>
                  <w:divBdr>
                    <w:top w:val="none" w:sz="0" w:space="0" w:color="auto"/>
                    <w:left w:val="none" w:sz="0" w:space="0" w:color="auto"/>
                    <w:bottom w:val="none" w:sz="0" w:space="0" w:color="auto"/>
                    <w:right w:val="none" w:sz="0" w:space="0" w:color="auto"/>
                  </w:divBdr>
                </w:div>
              </w:divsChild>
            </w:div>
            <w:div w:id="1095594881">
              <w:marLeft w:val="0"/>
              <w:marRight w:val="0"/>
              <w:marTop w:val="225"/>
              <w:marBottom w:val="0"/>
              <w:divBdr>
                <w:top w:val="none" w:sz="0" w:space="0" w:color="auto"/>
                <w:left w:val="none" w:sz="0" w:space="0" w:color="auto"/>
                <w:bottom w:val="none" w:sz="0" w:space="0" w:color="auto"/>
                <w:right w:val="none" w:sz="0" w:space="0" w:color="auto"/>
              </w:divBdr>
              <w:divsChild>
                <w:div w:id="1318534453">
                  <w:marLeft w:val="0"/>
                  <w:marRight w:val="0"/>
                  <w:marTop w:val="0"/>
                  <w:marBottom w:val="0"/>
                  <w:divBdr>
                    <w:top w:val="none" w:sz="0" w:space="0" w:color="auto"/>
                    <w:left w:val="none" w:sz="0" w:space="0" w:color="auto"/>
                    <w:bottom w:val="none" w:sz="0" w:space="0" w:color="auto"/>
                    <w:right w:val="none" w:sz="0" w:space="0" w:color="auto"/>
                  </w:divBdr>
                </w:div>
              </w:divsChild>
            </w:div>
            <w:div w:id="283003136">
              <w:marLeft w:val="0"/>
              <w:marRight w:val="0"/>
              <w:marTop w:val="225"/>
              <w:marBottom w:val="0"/>
              <w:divBdr>
                <w:top w:val="none" w:sz="0" w:space="0" w:color="auto"/>
                <w:left w:val="none" w:sz="0" w:space="0" w:color="auto"/>
                <w:bottom w:val="none" w:sz="0" w:space="0" w:color="auto"/>
                <w:right w:val="none" w:sz="0" w:space="0" w:color="auto"/>
              </w:divBdr>
              <w:divsChild>
                <w:div w:id="1471484519">
                  <w:marLeft w:val="0"/>
                  <w:marRight w:val="0"/>
                  <w:marTop w:val="0"/>
                  <w:marBottom w:val="0"/>
                  <w:divBdr>
                    <w:top w:val="none" w:sz="0" w:space="0" w:color="auto"/>
                    <w:left w:val="none" w:sz="0" w:space="0" w:color="auto"/>
                    <w:bottom w:val="none" w:sz="0" w:space="0" w:color="auto"/>
                    <w:right w:val="none" w:sz="0" w:space="0" w:color="auto"/>
                  </w:divBdr>
                </w:div>
              </w:divsChild>
            </w:div>
            <w:div w:id="718090954">
              <w:marLeft w:val="0"/>
              <w:marRight w:val="0"/>
              <w:marTop w:val="225"/>
              <w:marBottom w:val="0"/>
              <w:divBdr>
                <w:top w:val="none" w:sz="0" w:space="0" w:color="auto"/>
                <w:left w:val="none" w:sz="0" w:space="0" w:color="auto"/>
                <w:bottom w:val="none" w:sz="0" w:space="0" w:color="auto"/>
                <w:right w:val="none" w:sz="0" w:space="0" w:color="auto"/>
              </w:divBdr>
              <w:divsChild>
                <w:div w:id="355739328">
                  <w:marLeft w:val="0"/>
                  <w:marRight w:val="0"/>
                  <w:marTop w:val="0"/>
                  <w:marBottom w:val="0"/>
                  <w:divBdr>
                    <w:top w:val="none" w:sz="0" w:space="0" w:color="auto"/>
                    <w:left w:val="none" w:sz="0" w:space="0" w:color="auto"/>
                    <w:bottom w:val="none" w:sz="0" w:space="0" w:color="auto"/>
                    <w:right w:val="none" w:sz="0" w:space="0" w:color="auto"/>
                  </w:divBdr>
                </w:div>
              </w:divsChild>
            </w:div>
            <w:div w:id="1771856903">
              <w:marLeft w:val="0"/>
              <w:marRight w:val="0"/>
              <w:marTop w:val="225"/>
              <w:marBottom w:val="0"/>
              <w:divBdr>
                <w:top w:val="none" w:sz="0" w:space="0" w:color="auto"/>
                <w:left w:val="none" w:sz="0" w:space="0" w:color="auto"/>
                <w:bottom w:val="none" w:sz="0" w:space="0" w:color="auto"/>
                <w:right w:val="none" w:sz="0" w:space="0" w:color="auto"/>
              </w:divBdr>
              <w:divsChild>
                <w:div w:id="233204299">
                  <w:marLeft w:val="0"/>
                  <w:marRight w:val="0"/>
                  <w:marTop w:val="0"/>
                  <w:marBottom w:val="0"/>
                  <w:divBdr>
                    <w:top w:val="none" w:sz="0" w:space="0" w:color="auto"/>
                    <w:left w:val="none" w:sz="0" w:space="0" w:color="auto"/>
                    <w:bottom w:val="none" w:sz="0" w:space="0" w:color="auto"/>
                    <w:right w:val="none" w:sz="0" w:space="0" w:color="auto"/>
                  </w:divBdr>
                </w:div>
              </w:divsChild>
            </w:div>
            <w:div w:id="327636590">
              <w:marLeft w:val="0"/>
              <w:marRight w:val="0"/>
              <w:marTop w:val="225"/>
              <w:marBottom w:val="0"/>
              <w:divBdr>
                <w:top w:val="none" w:sz="0" w:space="0" w:color="auto"/>
                <w:left w:val="none" w:sz="0" w:space="0" w:color="auto"/>
                <w:bottom w:val="none" w:sz="0" w:space="0" w:color="auto"/>
                <w:right w:val="none" w:sz="0" w:space="0" w:color="auto"/>
              </w:divBdr>
              <w:divsChild>
                <w:div w:id="285238486">
                  <w:marLeft w:val="0"/>
                  <w:marRight w:val="0"/>
                  <w:marTop w:val="0"/>
                  <w:marBottom w:val="0"/>
                  <w:divBdr>
                    <w:top w:val="none" w:sz="0" w:space="0" w:color="auto"/>
                    <w:left w:val="none" w:sz="0" w:space="0" w:color="auto"/>
                    <w:bottom w:val="none" w:sz="0" w:space="0" w:color="auto"/>
                    <w:right w:val="none" w:sz="0" w:space="0" w:color="auto"/>
                  </w:divBdr>
                </w:div>
              </w:divsChild>
            </w:div>
            <w:div w:id="1309289647">
              <w:marLeft w:val="0"/>
              <w:marRight w:val="0"/>
              <w:marTop w:val="225"/>
              <w:marBottom w:val="0"/>
              <w:divBdr>
                <w:top w:val="none" w:sz="0" w:space="0" w:color="auto"/>
                <w:left w:val="none" w:sz="0" w:space="0" w:color="auto"/>
                <w:bottom w:val="none" w:sz="0" w:space="0" w:color="auto"/>
                <w:right w:val="none" w:sz="0" w:space="0" w:color="auto"/>
              </w:divBdr>
              <w:divsChild>
                <w:div w:id="1409769327">
                  <w:marLeft w:val="0"/>
                  <w:marRight w:val="0"/>
                  <w:marTop w:val="0"/>
                  <w:marBottom w:val="0"/>
                  <w:divBdr>
                    <w:top w:val="none" w:sz="0" w:space="0" w:color="auto"/>
                    <w:left w:val="none" w:sz="0" w:space="0" w:color="auto"/>
                    <w:bottom w:val="none" w:sz="0" w:space="0" w:color="auto"/>
                    <w:right w:val="none" w:sz="0" w:space="0" w:color="auto"/>
                  </w:divBdr>
                </w:div>
              </w:divsChild>
            </w:div>
            <w:div w:id="1881353328">
              <w:marLeft w:val="0"/>
              <w:marRight w:val="0"/>
              <w:marTop w:val="375"/>
              <w:marBottom w:val="0"/>
              <w:divBdr>
                <w:top w:val="none" w:sz="0" w:space="0" w:color="auto"/>
                <w:left w:val="none" w:sz="0" w:space="0" w:color="auto"/>
                <w:bottom w:val="none" w:sz="0" w:space="0" w:color="auto"/>
                <w:right w:val="none" w:sz="0" w:space="0" w:color="auto"/>
              </w:divBdr>
              <w:divsChild>
                <w:div w:id="1254317596">
                  <w:marLeft w:val="0"/>
                  <w:marRight w:val="0"/>
                  <w:marTop w:val="0"/>
                  <w:marBottom w:val="0"/>
                  <w:divBdr>
                    <w:top w:val="none" w:sz="0" w:space="0" w:color="auto"/>
                    <w:left w:val="none" w:sz="0" w:space="0" w:color="auto"/>
                    <w:bottom w:val="none" w:sz="0" w:space="0" w:color="auto"/>
                    <w:right w:val="none" w:sz="0" w:space="0" w:color="auto"/>
                  </w:divBdr>
                  <w:divsChild>
                    <w:div w:id="1517883605">
                      <w:marLeft w:val="0"/>
                      <w:marRight w:val="0"/>
                      <w:marTop w:val="0"/>
                      <w:marBottom w:val="0"/>
                      <w:divBdr>
                        <w:top w:val="none" w:sz="0" w:space="0" w:color="auto"/>
                        <w:left w:val="none" w:sz="0" w:space="0" w:color="auto"/>
                        <w:bottom w:val="none" w:sz="0" w:space="0" w:color="auto"/>
                        <w:right w:val="none" w:sz="0" w:space="0" w:color="auto"/>
                      </w:divBdr>
                    </w:div>
                    <w:div w:id="11166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29878">
              <w:marLeft w:val="0"/>
              <w:marRight w:val="0"/>
              <w:marTop w:val="375"/>
              <w:marBottom w:val="0"/>
              <w:divBdr>
                <w:top w:val="none" w:sz="0" w:space="0" w:color="auto"/>
                <w:left w:val="none" w:sz="0" w:space="0" w:color="auto"/>
                <w:bottom w:val="none" w:sz="0" w:space="0" w:color="auto"/>
                <w:right w:val="none" w:sz="0" w:space="0" w:color="auto"/>
              </w:divBdr>
              <w:divsChild>
                <w:div w:id="1744060241">
                  <w:marLeft w:val="0"/>
                  <w:marRight w:val="0"/>
                  <w:marTop w:val="0"/>
                  <w:marBottom w:val="0"/>
                  <w:divBdr>
                    <w:top w:val="none" w:sz="0" w:space="0" w:color="auto"/>
                    <w:left w:val="none" w:sz="0" w:space="0" w:color="auto"/>
                    <w:bottom w:val="none" w:sz="0" w:space="0" w:color="auto"/>
                    <w:right w:val="none" w:sz="0" w:space="0" w:color="auto"/>
                  </w:divBdr>
                </w:div>
              </w:divsChild>
            </w:div>
            <w:div w:id="2069331474">
              <w:marLeft w:val="0"/>
              <w:marRight w:val="0"/>
              <w:marTop w:val="225"/>
              <w:marBottom w:val="0"/>
              <w:divBdr>
                <w:top w:val="none" w:sz="0" w:space="0" w:color="auto"/>
                <w:left w:val="none" w:sz="0" w:space="0" w:color="auto"/>
                <w:bottom w:val="none" w:sz="0" w:space="0" w:color="auto"/>
                <w:right w:val="none" w:sz="0" w:space="0" w:color="auto"/>
              </w:divBdr>
              <w:divsChild>
                <w:div w:id="2064482276">
                  <w:marLeft w:val="0"/>
                  <w:marRight w:val="0"/>
                  <w:marTop w:val="0"/>
                  <w:marBottom w:val="0"/>
                  <w:divBdr>
                    <w:top w:val="none" w:sz="0" w:space="0" w:color="auto"/>
                    <w:left w:val="none" w:sz="0" w:space="0" w:color="auto"/>
                    <w:bottom w:val="none" w:sz="0" w:space="0" w:color="auto"/>
                    <w:right w:val="none" w:sz="0" w:space="0" w:color="auto"/>
                  </w:divBdr>
                </w:div>
              </w:divsChild>
            </w:div>
            <w:div w:id="587420046">
              <w:marLeft w:val="0"/>
              <w:marRight w:val="0"/>
              <w:marTop w:val="225"/>
              <w:marBottom w:val="0"/>
              <w:divBdr>
                <w:top w:val="none" w:sz="0" w:space="0" w:color="auto"/>
                <w:left w:val="none" w:sz="0" w:space="0" w:color="auto"/>
                <w:bottom w:val="none" w:sz="0" w:space="0" w:color="auto"/>
                <w:right w:val="none" w:sz="0" w:space="0" w:color="auto"/>
              </w:divBdr>
              <w:divsChild>
                <w:div w:id="425882279">
                  <w:marLeft w:val="0"/>
                  <w:marRight w:val="0"/>
                  <w:marTop w:val="0"/>
                  <w:marBottom w:val="0"/>
                  <w:divBdr>
                    <w:top w:val="none" w:sz="0" w:space="0" w:color="auto"/>
                    <w:left w:val="none" w:sz="0" w:space="0" w:color="auto"/>
                    <w:bottom w:val="none" w:sz="0" w:space="0" w:color="auto"/>
                    <w:right w:val="none" w:sz="0" w:space="0" w:color="auto"/>
                  </w:divBdr>
                </w:div>
              </w:divsChild>
            </w:div>
            <w:div w:id="704990558">
              <w:marLeft w:val="0"/>
              <w:marRight w:val="0"/>
              <w:marTop w:val="225"/>
              <w:marBottom w:val="0"/>
              <w:divBdr>
                <w:top w:val="none" w:sz="0" w:space="0" w:color="auto"/>
                <w:left w:val="none" w:sz="0" w:space="0" w:color="auto"/>
                <w:bottom w:val="none" w:sz="0" w:space="0" w:color="auto"/>
                <w:right w:val="none" w:sz="0" w:space="0" w:color="auto"/>
              </w:divBdr>
              <w:divsChild>
                <w:div w:id="1702777082">
                  <w:marLeft w:val="0"/>
                  <w:marRight w:val="0"/>
                  <w:marTop w:val="0"/>
                  <w:marBottom w:val="0"/>
                  <w:divBdr>
                    <w:top w:val="none" w:sz="0" w:space="0" w:color="auto"/>
                    <w:left w:val="none" w:sz="0" w:space="0" w:color="auto"/>
                    <w:bottom w:val="none" w:sz="0" w:space="0" w:color="auto"/>
                    <w:right w:val="none" w:sz="0" w:space="0" w:color="auto"/>
                  </w:divBdr>
                </w:div>
              </w:divsChild>
            </w:div>
            <w:div w:id="1964916748">
              <w:marLeft w:val="0"/>
              <w:marRight w:val="0"/>
              <w:marTop w:val="225"/>
              <w:marBottom w:val="0"/>
              <w:divBdr>
                <w:top w:val="none" w:sz="0" w:space="0" w:color="auto"/>
                <w:left w:val="none" w:sz="0" w:space="0" w:color="auto"/>
                <w:bottom w:val="none" w:sz="0" w:space="0" w:color="auto"/>
                <w:right w:val="none" w:sz="0" w:space="0" w:color="auto"/>
              </w:divBdr>
              <w:divsChild>
                <w:div w:id="630479594">
                  <w:marLeft w:val="0"/>
                  <w:marRight w:val="0"/>
                  <w:marTop w:val="0"/>
                  <w:marBottom w:val="0"/>
                  <w:divBdr>
                    <w:top w:val="none" w:sz="0" w:space="0" w:color="auto"/>
                    <w:left w:val="none" w:sz="0" w:space="0" w:color="auto"/>
                    <w:bottom w:val="none" w:sz="0" w:space="0" w:color="auto"/>
                    <w:right w:val="none" w:sz="0" w:space="0" w:color="auto"/>
                  </w:divBdr>
                </w:div>
              </w:divsChild>
            </w:div>
            <w:div w:id="1155686540">
              <w:marLeft w:val="0"/>
              <w:marRight w:val="0"/>
              <w:marTop w:val="375"/>
              <w:marBottom w:val="0"/>
              <w:divBdr>
                <w:top w:val="none" w:sz="0" w:space="0" w:color="auto"/>
                <w:left w:val="none" w:sz="0" w:space="0" w:color="auto"/>
                <w:bottom w:val="none" w:sz="0" w:space="0" w:color="auto"/>
                <w:right w:val="none" w:sz="0" w:space="0" w:color="auto"/>
              </w:divBdr>
              <w:divsChild>
                <w:div w:id="95636350">
                  <w:marLeft w:val="0"/>
                  <w:marRight w:val="0"/>
                  <w:marTop w:val="0"/>
                  <w:marBottom w:val="0"/>
                  <w:divBdr>
                    <w:top w:val="none" w:sz="0" w:space="0" w:color="auto"/>
                    <w:left w:val="none" w:sz="0" w:space="0" w:color="auto"/>
                    <w:bottom w:val="none" w:sz="0" w:space="0" w:color="auto"/>
                    <w:right w:val="none" w:sz="0" w:space="0" w:color="auto"/>
                  </w:divBdr>
                  <w:divsChild>
                    <w:div w:id="512186444">
                      <w:marLeft w:val="0"/>
                      <w:marRight w:val="0"/>
                      <w:marTop w:val="0"/>
                      <w:marBottom w:val="0"/>
                      <w:divBdr>
                        <w:top w:val="none" w:sz="0" w:space="0" w:color="auto"/>
                        <w:left w:val="none" w:sz="0" w:space="0" w:color="auto"/>
                        <w:bottom w:val="none" w:sz="0" w:space="0" w:color="auto"/>
                        <w:right w:val="none" w:sz="0" w:space="0" w:color="auto"/>
                      </w:divBdr>
                    </w:div>
                    <w:div w:id="89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317300">
      <w:bodyDiv w:val="1"/>
      <w:marLeft w:val="0"/>
      <w:marRight w:val="0"/>
      <w:marTop w:val="0"/>
      <w:marBottom w:val="0"/>
      <w:divBdr>
        <w:top w:val="none" w:sz="0" w:space="0" w:color="auto"/>
        <w:left w:val="none" w:sz="0" w:space="0" w:color="auto"/>
        <w:bottom w:val="none" w:sz="0" w:space="0" w:color="auto"/>
        <w:right w:val="none" w:sz="0" w:space="0" w:color="auto"/>
      </w:divBdr>
      <w:divsChild>
        <w:div w:id="381710701">
          <w:marLeft w:val="0"/>
          <w:marRight w:val="150"/>
          <w:marTop w:val="0"/>
          <w:marBottom w:val="75"/>
          <w:divBdr>
            <w:top w:val="none" w:sz="0" w:space="0" w:color="auto"/>
            <w:left w:val="none" w:sz="0" w:space="0" w:color="auto"/>
            <w:bottom w:val="none" w:sz="0" w:space="0" w:color="auto"/>
            <w:right w:val="none" w:sz="0" w:space="0" w:color="auto"/>
          </w:divBdr>
        </w:div>
        <w:div w:id="460151694">
          <w:marLeft w:val="0"/>
          <w:marRight w:val="150"/>
          <w:marTop w:val="150"/>
          <w:marBottom w:val="150"/>
          <w:divBdr>
            <w:top w:val="none" w:sz="0" w:space="0" w:color="auto"/>
            <w:left w:val="none" w:sz="0" w:space="0" w:color="auto"/>
            <w:bottom w:val="none" w:sz="0" w:space="0" w:color="auto"/>
            <w:right w:val="none" w:sz="0" w:space="0" w:color="auto"/>
          </w:divBdr>
        </w:div>
        <w:div w:id="1726679558">
          <w:marLeft w:val="0"/>
          <w:marRight w:val="150"/>
          <w:marTop w:val="0"/>
          <w:marBottom w:val="0"/>
          <w:divBdr>
            <w:top w:val="none" w:sz="0" w:space="0" w:color="auto"/>
            <w:left w:val="none" w:sz="0" w:space="0" w:color="auto"/>
            <w:bottom w:val="none" w:sz="0" w:space="0" w:color="auto"/>
            <w:right w:val="none" w:sz="0" w:space="0" w:color="auto"/>
          </w:divBdr>
        </w:div>
      </w:divsChild>
    </w:div>
    <w:div w:id="590701490">
      <w:bodyDiv w:val="1"/>
      <w:marLeft w:val="0"/>
      <w:marRight w:val="0"/>
      <w:marTop w:val="0"/>
      <w:marBottom w:val="0"/>
      <w:divBdr>
        <w:top w:val="none" w:sz="0" w:space="0" w:color="auto"/>
        <w:left w:val="none" w:sz="0" w:space="0" w:color="auto"/>
        <w:bottom w:val="none" w:sz="0" w:space="0" w:color="auto"/>
        <w:right w:val="none" w:sz="0" w:space="0" w:color="auto"/>
      </w:divBdr>
      <w:divsChild>
        <w:div w:id="395856431">
          <w:marLeft w:val="0"/>
          <w:marRight w:val="0"/>
          <w:marTop w:val="150"/>
          <w:marBottom w:val="450"/>
          <w:divBdr>
            <w:top w:val="none" w:sz="0" w:space="0" w:color="auto"/>
            <w:left w:val="none" w:sz="0" w:space="0" w:color="auto"/>
            <w:bottom w:val="none" w:sz="0" w:space="0" w:color="auto"/>
            <w:right w:val="none" w:sz="0" w:space="0" w:color="auto"/>
          </w:divBdr>
        </w:div>
        <w:div w:id="416946652">
          <w:marLeft w:val="0"/>
          <w:marRight w:val="0"/>
          <w:marTop w:val="0"/>
          <w:marBottom w:val="300"/>
          <w:divBdr>
            <w:top w:val="none" w:sz="0" w:space="0" w:color="auto"/>
            <w:left w:val="none" w:sz="0" w:space="0" w:color="auto"/>
            <w:bottom w:val="none" w:sz="0" w:space="0" w:color="auto"/>
            <w:right w:val="none" w:sz="0" w:space="0" w:color="auto"/>
          </w:divBdr>
        </w:div>
        <w:div w:id="209612153">
          <w:marLeft w:val="0"/>
          <w:marRight w:val="0"/>
          <w:marTop w:val="495"/>
          <w:marBottom w:val="630"/>
          <w:divBdr>
            <w:top w:val="none" w:sz="0" w:space="0" w:color="auto"/>
            <w:left w:val="none" w:sz="0" w:space="0" w:color="auto"/>
            <w:bottom w:val="none" w:sz="0" w:space="0" w:color="auto"/>
            <w:right w:val="none" w:sz="0" w:space="0" w:color="auto"/>
          </w:divBdr>
        </w:div>
        <w:div w:id="692921507">
          <w:marLeft w:val="0"/>
          <w:marRight w:val="0"/>
          <w:marTop w:val="0"/>
          <w:marBottom w:val="555"/>
          <w:divBdr>
            <w:top w:val="none" w:sz="0" w:space="0" w:color="auto"/>
            <w:left w:val="none" w:sz="0" w:space="0" w:color="auto"/>
            <w:bottom w:val="none" w:sz="0" w:space="0" w:color="auto"/>
            <w:right w:val="none" w:sz="0" w:space="0" w:color="auto"/>
          </w:divBdr>
          <w:divsChild>
            <w:div w:id="172340975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90771628">
      <w:bodyDiv w:val="1"/>
      <w:marLeft w:val="0"/>
      <w:marRight w:val="0"/>
      <w:marTop w:val="0"/>
      <w:marBottom w:val="0"/>
      <w:divBdr>
        <w:top w:val="none" w:sz="0" w:space="0" w:color="auto"/>
        <w:left w:val="none" w:sz="0" w:space="0" w:color="auto"/>
        <w:bottom w:val="none" w:sz="0" w:space="0" w:color="auto"/>
        <w:right w:val="none" w:sz="0" w:space="0" w:color="auto"/>
      </w:divBdr>
      <w:divsChild>
        <w:div w:id="219825557">
          <w:marLeft w:val="0"/>
          <w:marRight w:val="0"/>
          <w:marTop w:val="300"/>
          <w:marBottom w:val="300"/>
          <w:divBdr>
            <w:top w:val="none" w:sz="0" w:space="0" w:color="auto"/>
            <w:left w:val="none" w:sz="0" w:space="0" w:color="auto"/>
            <w:bottom w:val="none" w:sz="0" w:space="0" w:color="auto"/>
            <w:right w:val="none" w:sz="0" w:space="0" w:color="auto"/>
          </w:divBdr>
        </w:div>
        <w:div w:id="84739747">
          <w:marLeft w:val="0"/>
          <w:marRight w:val="0"/>
          <w:marTop w:val="0"/>
          <w:marBottom w:val="0"/>
          <w:divBdr>
            <w:top w:val="none" w:sz="0" w:space="0" w:color="auto"/>
            <w:left w:val="none" w:sz="0" w:space="0" w:color="auto"/>
            <w:bottom w:val="none" w:sz="0" w:space="0" w:color="auto"/>
            <w:right w:val="none" w:sz="0" w:space="0" w:color="auto"/>
          </w:divBdr>
        </w:div>
      </w:divsChild>
    </w:div>
    <w:div w:id="591664276">
      <w:bodyDiv w:val="1"/>
      <w:marLeft w:val="0"/>
      <w:marRight w:val="0"/>
      <w:marTop w:val="0"/>
      <w:marBottom w:val="0"/>
      <w:divBdr>
        <w:top w:val="none" w:sz="0" w:space="0" w:color="auto"/>
        <w:left w:val="none" w:sz="0" w:space="0" w:color="auto"/>
        <w:bottom w:val="none" w:sz="0" w:space="0" w:color="auto"/>
        <w:right w:val="none" w:sz="0" w:space="0" w:color="auto"/>
      </w:divBdr>
      <w:divsChild>
        <w:div w:id="2026243154">
          <w:marLeft w:val="0"/>
          <w:marRight w:val="0"/>
          <w:marTop w:val="0"/>
          <w:marBottom w:val="150"/>
          <w:divBdr>
            <w:top w:val="none" w:sz="0" w:space="0" w:color="auto"/>
            <w:left w:val="none" w:sz="0" w:space="0" w:color="auto"/>
            <w:bottom w:val="none" w:sz="0" w:space="0" w:color="auto"/>
            <w:right w:val="none" w:sz="0" w:space="0" w:color="auto"/>
          </w:divBdr>
          <w:divsChild>
            <w:div w:id="334651573">
              <w:marLeft w:val="0"/>
              <w:marRight w:val="0"/>
              <w:marTop w:val="0"/>
              <w:marBottom w:val="0"/>
              <w:divBdr>
                <w:top w:val="none" w:sz="0" w:space="0" w:color="auto"/>
                <w:left w:val="none" w:sz="0" w:space="0" w:color="auto"/>
                <w:bottom w:val="none" w:sz="0" w:space="0" w:color="auto"/>
                <w:right w:val="none" w:sz="0" w:space="0" w:color="auto"/>
              </w:divBdr>
              <w:divsChild>
                <w:div w:id="1254240939">
                  <w:marLeft w:val="0"/>
                  <w:marRight w:val="150"/>
                  <w:marTop w:val="0"/>
                  <w:marBottom w:val="0"/>
                  <w:divBdr>
                    <w:top w:val="none" w:sz="0" w:space="0" w:color="auto"/>
                    <w:left w:val="none" w:sz="0" w:space="0" w:color="auto"/>
                    <w:bottom w:val="none" w:sz="0" w:space="0" w:color="auto"/>
                    <w:right w:val="none" w:sz="0" w:space="0" w:color="auto"/>
                  </w:divBdr>
                </w:div>
                <w:div w:id="1570117901">
                  <w:marLeft w:val="0"/>
                  <w:marRight w:val="150"/>
                  <w:marTop w:val="0"/>
                  <w:marBottom w:val="0"/>
                  <w:divBdr>
                    <w:top w:val="none" w:sz="0" w:space="0" w:color="auto"/>
                    <w:left w:val="none" w:sz="0" w:space="0" w:color="auto"/>
                    <w:bottom w:val="none" w:sz="0" w:space="0" w:color="auto"/>
                    <w:right w:val="none" w:sz="0" w:space="0" w:color="auto"/>
                  </w:divBdr>
                </w:div>
              </w:divsChild>
            </w:div>
            <w:div w:id="1082948716">
              <w:marLeft w:val="0"/>
              <w:marRight w:val="0"/>
              <w:marTop w:val="0"/>
              <w:marBottom w:val="0"/>
              <w:divBdr>
                <w:top w:val="none" w:sz="0" w:space="0" w:color="auto"/>
                <w:left w:val="none" w:sz="0" w:space="0" w:color="auto"/>
                <w:bottom w:val="none" w:sz="0" w:space="0" w:color="auto"/>
                <w:right w:val="none" w:sz="0" w:space="0" w:color="auto"/>
              </w:divBdr>
              <w:divsChild>
                <w:div w:id="1096318092">
                  <w:marLeft w:val="0"/>
                  <w:marRight w:val="0"/>
                  <w:marTop w:val="0"/>
                  <w:marBottom w:val="0"/>
                  <w:divBdr>
                    <w:top w:val="none" w:sz="0" w:space="0" w:color="auto"/>
                    <w:left w:val="none" w:sz="0" w:space="0" w:color="auto"/>
                    <w:bottom w:val="none" w:sz="0" w:space="0" w:color="auto"/>
                    <w:right w:val="none" w:sz="0" w:space="0" w:color="auto"/>
                  </w:divBdr>
                  <w:divsChild>
                    <w:div w:id="65035919">
                      <w:marLeft w:val="0"/>
                      <w:marRight w:val="0"/>
                      <w:marTop w:val="0"/>
                      <w:marBottom w:val="0"/>
                      <w:divBdr>
                        <w:top w:val="none" w:sz="0" w:space="0" w:color="auto"/>
                        <w:left w:val="none" w:sz="0" w:space="0" w:color="auto"/>
                        <w:bottom w:val="none" w:sz="0" w:space="0" w:color="auto"/>
                        <w:right w:val="none" w:sz="0" w:space="0" w:color="auto"/>
                      </w:divBdr>
                      <w:divsChild>
                        <w:div w:id="313223482">
                          <w:marLeft w:val="0"/>
                          <w:marRight w:val="0"/>
                          <w:marTop w:val="0"/>
                          <w:marBottom w:val="0"/>
                          <w:divBdr>
                            <w:top w:val="none" w:sz="0" w:space="0" w:color="auto"/>
                            <w:left w:val="none" w:sz="0" w:space="0" w:color="auto"/>
                            <w:bottom w:val="none" w:sz="0" w:space="0" w:color="auto"/>
                            <w:right w:val="none" w:sz="0" w:space="0" w:color="auto"/>
                          </w:divBdr>
                        </w:div>
                      </w:divsChild>
                    </w:div>
                    <w:div w:id="716854833">
                      <w:marLeft w:val="0"/>
                      <w:marRight w:val="135"/>
                      <w:marTop w:val="0"/>
                      <w:marBottom w:val="0"/>
                      <w:divBdr>
                        <w:top w:val="none" w:sz="0" w:space="0" w:color="auto"/>
                        <w:left w:val="none" w:sz="0" w:space="0" w:color="auto"/>
                        <w:bottom w:val="none" w:sz="0" w:space="0" w:color="auto"/>
                        <w:right w:val="none" w:sz="0" w:space="0" w:color="auto"/>
                      </w:divBdr>
                    </w:div>
                    <w:div w:id="11100063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77821">
          <w:marLeft w:val="0"/>
          <w:marRight w:val="0"/>
          <w:marTop w:val="0"/>
          <w:marBottom w:val="0"/>
          <w:divBdr>
            <w:top w:val="none" w:sz="0" w:space="0" w:color="auto"/>
            <w:left w:val="none" w:sz="0" w:space="0" w:color="auto"/>
            <w:bottom w:val="none" w:sz="0" w:space="0" w:color="auto"/>
            <w:right w:val="none" w:sz="0" w:space="0" w:color="auto"/>
          </w:divBdr>
          <w:divsChild>
            <w:div w:id="512502497">
              <w:marLeft w:val="0"/>
              <w:marRight w:val="0"/>
              <w:marTop w:val="0"/>
              <w:marBottom w:val="0"/>
              <w:divBdr>
                <w:top w:val="none" w:sz="0" w:space="0" w:color="auto"/>
                <w:left w:val="none" w:sz="0" w:space="0" w:color="auto"/>
                <w:bottom w:val="none" w:sz="0" w:space="0" w:color="auto"/>
                <w:right w:val="none" w:sz="0" w:space="0" w:color="auto"/>
              </w:divBdr>
              <w:divsChild>
                <w:div w:id="1005133790">
                  <w:marLeft w:val="0"/>
                  <w:marRight w:val="0"/>
                  <w:marTop w:val="0"/>
                  <w:marBottom w:val="0"/>
                  <w:divBdr>
                    <w:top w:val="none" w:sz="0" w:space="0" w:color="auto"/>
                    <w:left w:val="none" w:sz="0" w:space="0" w:color="auto"/>
                    <w:bottom w:val="none" w:sz="0" w:space="0" w:color="auto"/>
                    <w:right w:val="none" w:sz="0" w:space="0" w:color="auto"/>
                  </w:divBdr>
                </w:div>
              </w:divsChild>
            </w:div>
            <w:div w:id="1632512735">
              <w:marLeft w:val="0"/>
              <w:marRight w:val="0"/>
              <w:marTop w:val="225"/>
              <w:marBottom w:val="0"/>
              <w:divBdr>
                <w:top w:val="none" w:sz="0" w:space="0" w:color="auto"/>
                <w:left w:val="none" w:sz="0" w:space="0" w:color="auto"/>
                <w:bottom w:val="none" w:sz="0" w:space="0" w:color="auto"/>
                <w:right w:val="none" w:sz="0" w:space="0" w:color="auto"/>
              </w:divBdr>
              <w:divsChild>
                <w:div w:id="15926738">
                  <w:marLeft w:val="0"/>
                  <w:marRight w:val="0"/>
                  <w:marTop w:val="0"/>
                  <w:marBottom w:val="0"/>
                  <w:divBdr>
                    <w:top w:val="none" w:sz="0" w:space="0" w:color="auto"/>
                    <w:left w:val="none" w:sz="0" w:space="0" w:color="auto"/>
                    <w:bottom w:val="none" w:sz="0" w:space="0" w:color="auto"/>
                    <w:right w:val="none" w:sz="0" w:space="0" w:color="auto"/>
                  </w:divBdr>
                </w:div>
              </w:divsChild>
            </w:div>
            <w:div w:id="1259675330">
              <w:marLeft w:val="0"/>
              <w:marRight w:val="0"/>
              <w:marTop w:val="375"/>
              <w:marBottom w:val="0"/>
              <w:divBdr>
                <w:top w:val="none" w:sz="0" w:space="0" w:color="auto"/>
                <w:left w:val="none" w:sz="0" w:space="0" w:color="auto"/>
                <w:bottom w:val="none" w:sz="0" w:space="0" w:color="auto"/>
                <w:right w:val="none" w:sz="0" w:space="0" w:color="auto"/>
              </w:divBdr>
              <w:divsChild>
                <w:div w:id="783961996">
                  <w:marLeft w:val="0"/>
                  <w:marRight w:val="0"/>
                  <w:marTop w:val="0"/>
                  <w:marBottom w:val="0"/>
                  <w:divBdr>
                    <w:top w:val="none" w:sz="0" w:space="0" w:color="auto"/>
                    <w:left w:val="none" w:sz="0" w:space="0" w:color="auto"/>
                    <w:bottom w:val="none" w:sz="0" w:space="0" w:color="auto"/>
                    <w:right w:val="none" w:sz="0" w:space="0" w:color="auto"/>
                  </w:divBdr>
                  <w:divsChild>
                    <w:div w:id="11798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7006">
              <w:marLeft w:val="0"/>
              <w:marRight w:val="0"/>
              <w:marTop w:val="375"/>
              <w:marBottom w:val="0"/>
              <w:divBdr>
                <w:top w:val="none" w:sz="0" w:space="0" w:color="auto"/>
                <w:left w:val="none" w:sz="0" w:space="0" w:color="auto"/>
                <w:bottom w:val="none" w:sz="0" w:space="0" w:color="auto"/>
                <w:right w:val="none" w:sz="0" w:space="0" w:color="auto"/>
              </w:divBdr>
              <w:divsChild>
                <w:div w:id="447435880">
                  <w:marLeft w:val="0"/>
                  <w:marRight w:val="0"/>
                  <w:marTop w:val="0"/>
                  <w:marBottom w:val="0"/>
                  <w:divBdr>
                    <w:top w:val="none" w:sz="0" w:space="0" w:color="auto"/>
                    <w:left w:val="none" w:sz="0" w:space="0" w:color="auto"/>
                    <w:bottom w:val="none" w:sz="0" w:space="0" w:color="auto"/>
                    <w:right w:val="none" w:sz="0" w:space="0" w:color="auto"/>
                  </w:divBdr>
                </w:div>
              </w:divsChild>
            </w:div>
            <w:div w:id="1856458055">
              <w:marLeft w:val="0"/>
              <w:marRight w:val="0"/>
              <w:marTop w:val="225"/>
              <w:marBottom w:val="0"/>
              <w:divBdr>
                <w:top w:val="none" w:sz="0" w:space="0" w:color="auto"/>
                <w:left w:val="none" w:sz="0" w:space="0" w:color="auto"/>
                <w:bottom w:val="none" w:sz="0" w:space="0" w:color="auto"/>
                <w:right w:val="none" w:sz="0" w:space="0" w:color="auto"/>
              </w:divBdr>
              <w:divsChild>
                <w:div w:id="14977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09258">
      <w:bodyDiv w:val="1"/>
      <w:marLeft w:val="0"/>
      <w:marRight w:val="0"/>
      <w:marTop w:val="0"/>
      <w:marBottom w:val="0"/>
      <w:divBdr>
        <w:top w:val="none" w:sz="0" w:space="0" w:color="auto"/>
        <w:left w:val="none" w:sz="0" w:space="0" w:color="auto"/>
        <w:bottom w:val="none" w:sz="0" w:space="0" w:color="auto"/>
        <w:right w:val="none" w:sz="0" w:space="0" w:color="auto"/>
      </w:divBdr>
      <w:divsChild>
        <w:div w:id="2101639004">
          <w:marLeft w:val="0"/>
          <w:marRight w:val="150"/>
          <w:marTop w:val="0"/>
          <w:marBottom w:val="75"/>
          <w:divBdr>
            <w:top w:val="none" w:sz="0" w:space="0" w:color="auto"/>
            <w:left w:val="none" w:sz="0" w:space="0" w:color="auto"/>
            <w:bottom w:val="none" w:sz="0" w:space="0" w:color="auto"/>
            <w:right w:val="none" w:sz="0" w:space="0" w:color="auto"/>
          </w:divBdr>
        </w:div>
        <w:div w:id="503934156">
          <w:marLeft w:val="0"/>
          <w:marRight w:val="150"/>
          <w:marTop w:val="150"/>
          <w:marBottom w:val="150"/>
          <w:divBdr>
            <w:top w:val="none" w:sz="0" w:space="0" w:color="auto"/>
            <w:left w:val="none" w:sz="0" w:space="0" w:color="auto"/>
            <w:bottom w:val="none" w:sz="0" w:space="0" w:color="auto"/>
            <w:right w:val="none" w:sz="0" w:space="0" w:color="auto"/>
          </w:divBdr>
        </w:div>
        <w:div w:id="1891763792">
          <w:marLeft w:val="0"/>
          <w:marRight w:val="150"/>
          <w:marTop w:val="0"/>
          <w:marBottom w:val="0"/>
          <w:divBdr>
            <w:top w:val="none" w:sz="0" w:space="0" w:color="auto"/>
            <w:left w:val="none" w:sz="0" w:space="0" w:color="auto"/>
            <w:bottom w:val="none" w:sz="0" w:space="0" w:color="auto"/>
            <w:right w:val="none" w:sz="0" w:space="0" w:color="auto"/>
          </w:divBdr>
        </w:div>
      </w:divsChild>
    </w:div>
    <w:div w:id="592278775">
      <w:bodyDiv w:val="1"/>
      <w:marLeft w:val="0"/>
      <w:marRight w:val="0"/>
      <w:marTop w:val="0"/>
      <w:marBottom w:val="0"/>
      <w:divBdr>
        <w:top w:val="none" w:sz="0" w:space="0" w:color="auto"/>
        <w:left w:val="none" w:sz="0" w:space="0" w:color="auto"/>
        <w:bottom w:val="none" w:sz="0" w:space="0" w:color="auto"/>
        <w:right w:val="none" w:sz="0" w:space="0" w:color="auto"/>
      </w:divBdr>
      <w:divsChild>
        <w:div w:id="386538381">
          <w:marLeft w:val="0"/>
          <w:marRight w:val="0"/>
          <w:marTop w:val="0"/>
          <w:marBottom w:val="75"/>
          <w:divBdr>
            <w:top w:val="none" w:sz="0" w:space="0" w:color="auto"/>
            <w:left w:val="none" w:sz="0" w:space="0" w:color="auto"/>
            <w:bottom w:val="none" w:sz="0" w:space="0" w:color="auto"/>
            <w:right w:val="none" w:sz="0" w:space="0" w:color="auto"/>
          </w:divBdr>
        </w:div>
        <w:div w:id="1077055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92279761">
      <w:bodyDiv w:val="1"/>
      <w:marLeft w:val="0"/>
      <w:marRight w:val="0"/>
      <w:marTop w:val="0"/>
      <w:marBottom w:val="0"/>
      <w:divBdr>
        <w:top w:val="none" w:sz="0" w:space="0" w:color="auto"/>
        <w:left w:val="none" w:sz="0" w:space="0" w:color="auto"/>
        <w:bottom w:val="none" w:sz="0" w:space="0" w:color="auto"/>
        <w:right w:val="none" w:sz="0" w:space="0" w:color="auto"/>
      </w:divBdr>
      <w:divsChild>
        <w:div w:id="1957636217">
          <w:marLeft w:val="0"/>
          <w:marRight w:val="150"/>
          <w:marTop w:val="0"/>
          <w:marBottom w:val="75"/>
          <w:divBdr>
            <w:top w:val="none" w:sz="0" w:space="0" w:color="auto"/>
            <w:left w:val="none" w:sz="0" w:space="0" w:color="auto"/>
            <w:bottom w:val="none" w:sz="0" w:space="0" w:color="auto"/>
            <w:right w:val="none" w:sz="0" w:space="0" w:color="auto"/>
          </w:divBdr>
        </w:div>
        <w:div w:id="757406494">
          <w:marLeft w:val="0"/>
          <w:marRight w:val="150"/>
          <w:marTop w:val="150"/>
          <w:marBottom w:val="150"/>
          <w:divBdr>
            <w:top w:val="none" w:sz="0" w:space="0" w:color="auto"/>
            <w:left w:val="none" w:sz="0" w:space="0" w:color="auto"/>
            <w:bottom w:val="none" w:sz="0" w:space="0" w:color="auto"/>
            <w:right w:val="none" w:sz="0" w:space="0" w:color="auto"/>
          </w:divBdr>
        </w:div>
        <w:div w:id="1583955786">
          <w:marLeft w:val="0"/>
          <w:marRight w:val="150"/>
          <w:marTop w:val="0"/>
          <w:marBottom w:val="0"/>
          <w:divBdr>
            <w:top w:val="none" w:sz="0" w:space="0" w:color="auto"/>
            <w:left w:val="none" w:sz="0" w:space="0" w:color="auto"/>
            <w:bottom w:val="none" w:sz="0" w:space="0" w:color="auto"/>
            <w:right w:val="none" w:sz="0" w:space="0" w:color="auto"/>
          </w:divBdr>
        </w:div>
      </w:divsChild>
    </w:div>
    <w:div w:id="593325078">
      <w:bodyDiv w:val="1"/>
      <w:marLeft w:val="0"/>
      <w:marRight w:val="0"/>
      <w:marTop w:val="0"/>
      <w:marBottom w:val="0"/>
      <w:divBdr>
        <w:top w:val="none" w:sz="0" w:space="0" w:color="auto"/>
        <w:left w:val="none" w:sz="0" w:space="0" w:color="auto"/>
        <w:bottom w:val="none" w:sz="0" w:space="0" w:color="auto"/>
        <w:right w:val="none" w:sz="0" w:space="0" w:color="auto"/>
      </w:divBdr>
      <w:divsChild>
        <w:div w:id="7102281">
          <w:marLeft w:val="0"/>
          <w:marRight w:val="0"/>
          <w:marTop w:val="0"/>
          <w:marBottom w:val="300"/>
          <w:divBdr>
            <w:top w:val="none" w:sz="0" w:space="0" w:color="auto"/>
            <w:left w:val="none" w:sz="0" w:space="0" w:color="auto"/>
            <w:bottom w:val="none" w:sz="0" w:space="0" w:color="auto"/>
            <w:right w:val="none" w:sz="0" w:space="0" w:color="auto"/>
          </w:divBdr>
        </w:div>
      </w:divsChild>
    </w:div>
    <w:div w:id="593518072">
      <w:bodyDiv w:val="1"/>
      <w:marLeft w:val="0"/>
      <w:marRight w:val="0"/>
      <w:marTop w:val="0"/>
      <w:marBottom w:val="0"/>
      <w:divBdr>
        <w:top w:val="none" w:sz="0" w:space="0" w:color="auto"/>
        <w:left w:val="none" w:sz="0" w:space="0" w:color="auto"/>
        <w:bottom w:val="none" w:sz="0" w:space="0" w:color="auto"/>
        <w:right w:val="none" w:sz="0" w:space="0" w:color="auto"/>
      </w:divBdr>
      <w:divsChild>
        <w:div w:id="331644013">
          <w:marLeft w:val="0"/>
          <w:marRight w:val="150"/>
          <w:marTop w:val="0"/>
          <w:marBottom w:val="75"/>
          <w:divBdr>
            <w:top w:val="none" w:sz="0" w:space="0" w:color="auto"/>
            <w:left w:val="none" w:sz="0" w:space="0" w:color="auto"/>
            <w:bottom w:val="none" w:sz="0" w:space="0" w:color="auto"/>
            <w:right w:val="none" w:sz="0" w:space="0" w:color="auto"/>
          </w:divBdr>
        </w:div>
        <w:div w:id="159581913">
          <w:marLeft w:val="0"/>
          <w:marRight w:val="150"/>
          <w:marTop w:val="150"/>
          <w:marBottom w:val="150"/>
          <w:divBdr>
            <w:top w:val="none" w:sz="0" w:space="0" w:color="auto"/>
            <w:left w:val="none" w:sz="0" w:space="0" w:color="auto"/>
            <w:bottom w:val="none" w:sz="0" w:space="0" w:color="auto"/>
            <w:right w:val="none" w:sz="0" w:space="0" w:color="auto"/>
          </w:divBdr>
        </w:div>
        <w:div w:id="1259212662">
          <w:marLeft w:val="0"/>
          <w:marRight w:val="150"/>
          <w:marTop w:val="0"/>
          <w:marBottom w:val="0"/>
          <w:divBdr>
            <w:top w:val="none" w:sz="0" w:space="0" w:color="auto"/>
            <w:left w:val="none" w:sz="0" w:space="0" w:color="auto"/>
            <w:bottom w:val="none" w:sz="0" w:space="0" w:color="auto"/>
            <w:right w:val="none" w:sz="0" w:space="0" w:color="auto"/>
          </w:divBdr>
        </w:div>
      </w:divsChild>
    </w:div>
    <w:div w:id="593899070">
      <w:bodyDiv w:val="1"/>
      <w:marLeft w:val="0"/>
      <w:marRight w:val="0"/>
      <w:marTop w:val="0"/>
      <w:marBottom w:val="0"/>
      <w:divBdr>
        <w:top w:val="none" w:sz="0" w:space="0" w:color="auto"/>
        <w:left w:val="none" w:sz="0" w:space="0" w:color="auto"/>
        <w:bottom w:val="none" w:sz="0" w:space="0" w:color="auto"/>
        <w:right w:val="none" w:sz="0" w:space="0" w:color="auto"/>
      </w:divBdr>
      <w:divsChild>
        <w:div w:id="905916754">
          <w:marLeft w:val="0"/>
          <w:marRight w:val="0"/>
          <w:marTop w:val="0"/>
          <w:marBottom w:val="0"/>
          <w:divBdr>
            <w:top w:val="none" w:sz="0" w:space="0" w:color="auto"/>
            <w:left w:val="none" w:sz="0" w:space="0" w:color="auto"/>
            <w:bottom w:val="none" w:sz="0" w:space="0" w:color="auto"/>
            <w:right w:val="none" w:sz="0" w:space="0" w:color="auto"/>
          </w:divBdr>
        </w:div>
        <w:div w:id="575362572">
          <w:marLeft w:val="0"/>
          <w:marRight w:val="0"/>
          <w:marTop w:val="300"/>
          <w:marBottom w:val="300"/>
          <w:divBdr>
            <w:top w:val="none" w:sz="0" w:space="0" w:color="auto"/>
            <w:left w:val="none" w:sz="0" w:space="0" w:color="auto"/>
            <w:bottom w:val="none" w:sz="0" w:space="0" w:color="auto"/>
            <w:right w:val="none" w:sz="0" w:space="0" w:color="auto"/>
          </w:divBdr>
        </w:div>
        <w:div w:id="1294094275">
          <w:marLeft w:val="0"/>
          <w:marRight w:val="0"/>
          <w:marTop w:val="0"/>
          <w:marBottom w:val="0"/>
          <w:divBdr>
            <w:top w:val="none" w:sz="0" w:space="0" w:color="auto"/>
            <w:left w:val="none" w:sz="0" w:space="0" w:color="auto"/>
            <w:bottom w:val="none" w:sz="0" w:space="0" w:color="auto"/>
            <w:right w:val="none" w:sz="0" w:space="0" w:color="auto"/>
          </w:divBdr>
          <w:divsChild>
            <w:div w:id="1593471173">
              <w:marLeft w:val="0"/>
              <w:marRight w:val="0"/>
              <w:marTop w:val="300"/>
              <w:marBottom w:val="450"/>
              <w:divBdr>
                <w:top w:val="none" w:sz="0" w:space="0" w:color="auto"/>
                <w:left w:val="none" w:sz="0" w:space="0" w:color="auto"/>
                <w:bottom w:val="none" w:sz="0" w:space="0" w:color="auto"/>
                <w:right w:val="none" w:sz="0" w:space="0" w:color="auto"/>
              </w:divBdr>
              <w:divsChild>
                <w:div w:id="1418818947">
                  <w:marLeft w:val="0"/>
                  <w:marRight w:val="0"/>
                  <w:marTop w:val="0"/>
                  <w:marBottom w:val="0"/>
                  <w:divBdr>
                    <w:top w:val="none" w:sz="0" w:space="0" w:color="auto"/>
                    <w:left w:val="none" w:sz="0" w:space="0" w:color="auto"/>
                    <w:bottom w:val="none" w:sz="0" w:space="0" w:color="auto"/>
                    <w:right w:val="none" w:sz="0" w:space="0" w:color="auto"/>
                  </w:divBdr>
                  <w:divsChild>
                    <w:div w:id="1670324418">
                      <w:marLeft w:val="0"/>
                      <w:marRight w:val="0"/>
                      <w:marTop w:val="0"/>
                      <w:marBottom w:val="0"/>
                      <w:divBdr>
                        <w:top w:val="none" w:sz="0" w:space="0" w:color="auto"/>
                        <w:left w:val="none" w:sz="0" w:space="0" w:color="auto"/>
                        <w:bottom w:val="none" w:sz="0" w:space="0" w:color="auto"/>
                        <w:right w:val="none" w:sz="0" w:space="0" w:color="auto"/>
                      </w:divBdr>
                      <w:divsChild>
                        <w:div w:id="2029403273">
                          <w:marLeft w:val="0"/>
                          <w:marRight w:val="0"/>
                          <w:marTop w:val="0"/>
                          <w:marBottom w:val="0"/>
                          <w:divBdr>
                            <w:top w:val="none" w:sz="0" w:space="0" w:color="auto"/>
                            <w:left w:val="none" w:sz="0" w:space="0" w:color="auto"/>
                            <w:bottom w:val="none" w:sz="0" w:space="0" w:color="auto"/>
                            <w:right w:val="none" w:sz="0" w:space="0" w:color="auto"/>
                          </w:divBdr>
                          <w:divsChild>
                            <w:div w:id="9273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784993">
          <w:marLeft w:val="0"/>
          <w:marRight w:val="0"/>
          <w:marTop w:val="0"/>
          <w:marBottom w:val="0"/>
          <w:divBdr>
            <w:top w:val="none" w:sz="0" w:space="0" w:color="auto"/>
            <w:left w:val="none" w:sz="0" w:space="0" w:color="auto"/>
            <w:bottom w:val="none" w:sz="0" w:space="0" w:color="auto"/>
            <w:right w:val="none" w:sz="0" w:space="0" w:color="auto"/>
          </w:divBdr>
        </w:div>
      </w:divsChild>
    </w:div>
    <w:div w:id="594169766">
      <w:bodyDiv w:val="1"/>
      <w:marLeft w:val="0"/>
      <w:marRight w:val="0"/>
      <w:marTop w:val="0"/>
      <w:marBottom w:val="0"/>
      <w:divBdr>
        <w:top w:val="none" w:sz="0" w:space="0" w:color="auto"/>
        <w:left w:val="none" w:sz="0" w:space="0" w:color="auto"/>
        <w:bottom w:val="none" w:sz="0" w:space="0" w:color="auto"/>
        <w:right w:val="none" w:sz="0" w:space="0" w:color="auto"/>
      </w:divBdr>
      <w:divsChild>
        <w:div w:id="780221524">
          <w:marLeft w:val="0"/>
          <w:marRight w:val="0"/>
          <w:marTop w:val="0"/>
          <w:marBottom w:val="0"/>
          <w:divBdr>
            <w:top w:val="none" w:sz="0" w:space="0" w:color="auto"/>
            <w:left w:val="none" w:sz="0" w:space="0" w:color="auto"/>
            <w:bottom w:val="none" w:sz="0" w:space="0" w:color="auto"/>
            <w:right w:val="none" w:sz="0" w:space="0" w:color="auto"/>
          </w:divBdr>
        </w:div>
        <w:div w:id="219831328">
          <w:marLeft w:val="0"/>
          <w:marRight w:val="0"/>
          <w:marTop w:val="300"/>
          <w:marBottom w:val="300"/>
          <w:divBdr>
            <w:top w:val="none" w:sz="0" w:space="0" w:color="auto"/>
            <w:left w:val="none" w:sz="0" w:space="0" w:color="auto"/>
            <w:bottom w:val="none" w:sz="0" w:space="0" w:color="auto"/>
            <w:right w:val="none" w:sz="0" w:space="0" w:color="auto"/>
          </w:divBdr>
        </w:div>
        <w:div w:id="673462257">
          <w:marLeft w:val="0"/>
          <w:marRight w:val="0"/>
          <w:marTop w:val="0"/>
          <w:marBottom w:val="0"/>
          <w:divBdr>
            <w:top w:val="none" w:sz="0" w:space="0" w:color="auto"/>
            <w:left w:val="none" w:sz="0" w:space="0" w:color="auto"/>
            <w:bottom w:val="none" w:sz="0" w:space="0" w:color="auto"/>
            <w:right w:val="none" w:sz="0" w:space="0" w:color="auto"/>
          </w:divBdr>
          <w:divsChild>
            <w:div w:id="1228763618">
              <w:marLeft w:val="0"/>
              <w:marRight w:val="0"/>
              <w:marTop w:val="300"/>
              <w:marBottom w:val="450"/>
              <w:divBdr>
                <w:top w:val="none" w:sz="0" w:space="0" w:color="auto"/>
                <w:left w:val="none" w:sz="0" w:space="0" w:color="auto"/>
                <w:bottom w:val="none" w:sz="0" w:space="0" w:color="auto"/>
                <w:right w:val="none" w:sz="0" w:space="0" w:color="auto"/>
              </w:divBdr>
              <w:divsChild>
                <w:div w:id="1632206649">
                  <w:marLeft w:val="0"/>
                  <w:marRight w:val="0"/>
                  <w:marTop w:val="0"/>
                  <w:marBottom w:val="0"/>
                  <w:divBdr>
                    <w:top w:val="none" w:sz="0" w:space="0" w:color="auto"/>
                    <w:left w:val="none" w:sz="0" w:space="0" w:color="auto"/>
                    <w:bottom w:val="none" w:sz="0" w:space="0" w:color="auto"/>
                    <w:right w:val="none" w:sz="0" w:space="0" w:color="auto"/>
                  </w:divBdr>
                  <w:divsChild>
                    <w:div w:id="581180057">
                      <w:marLeft w:val="0"/>
                      <w:marRight w:val="0"/>
                      <w:marTop w:val="0"/>
                      <w:marBottom w:val="0"/>
                      <w:divBdr>
                        <w:top w:val="none" w:sz="0" w:space="0" w:color="auto"/>
                        <w:left w:val="none" w:sz="0" w:space="0" w:color="auto"/>
                        <w:bottom w:val="none" w:sz="0" w:space="0" w:color="auto"/>
                        <w:right w:val="none" w:sz="0" w:space="0" w:color="auto"/>
                      </w:divBdr>
                      <w:divsChild>
                        <w:div w:id="1110005150">
                          <w:marLeft w:val="0"/>
                          <w:marRight w:val="0"/>
                          <w:marTop w:val="0"/>
                          <w:marBottom w:val="0"/>
                          <w:divBdr>
                            <w:top w:val="none" w:sz="0" w:space="0" w:color="auto"/>
                            <w:left w:val="none" w:sz="0" w:space="0" w:color="auto"/>
                            <w:bottom w:val="none" w:sz="0" w:space="0" w:color="auto"/>
                            <w:right w:val="none" w:sz="0" w:space="0" w:color="auto"/>
                          </w:divBdr>
                          <w:divsChild>
                            <w:div w:id="1198351786">
                              <w:marLeft w:val="0"/>
                              <w:marRight w:val="0"/>
                              <w:marTop w:val="0"/>
                              <w:marBottom w:val="0"/>
                              <w:divBdr>
                                <w:top w:val="none" w:sz="0" w:space="0" w:color="auto"/>
                                <w:left w:val="none" w:sz="0" w:space="0" w:color="auto"/>
                                <w:bottom w:val="none" w:sz="0" w:space="0" w:color="auto"/>
                                <w:right w:val="none" w:sz="0" w:space="0" w:color="auto"/>
                              </w:divBdr>
                              <w:divsChild>
                                <w:div w:id="432627664">
                                  <w:marLeft w:val="0"/>
                                  <w:marRight w:val="0"/>
                                  <w:marTop w:val="0"/>
                                  <w:marBottom w:val="0"/>
                                  <w:divBdr>
                                    <w:top w:val="none" w:sz="0" w:space="0" w:color="auto"/>
                                    <w:left w:val="none" w:sz="0" w:space="0" w:color="auto"/>
                                    <w:bottom w:val="none" w:sz="0" w:space="0" w:color="auto"/>
                                    <w:right w:val="none" w:sz="0" w:space="0" w:color="auto"/>
                                  </w:divBdr>
                                  <w:divsChild>
                                    <w:div w:id="14813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996611">
          <w:marLeft w:val="0"/>
          <w:marRight w:val="0"/>
          <w:marTop w:val="0"/>
          <w:marBottom w:val="0"/>
          <w:divBdr>
            <w:top w:val="none" w:sz="0" w:space="0" w:color="auto"/>
            <w:left w:val="none" w:sz="0" w:space="0" w:color="auto"/>
            <w:bottom w:val="none" w:sz="0" w:space="0" w:color="auto"/>
            <w:right w:val="none" w:sz="0" w:space="0" w:color="auto"/>
          </w:divBdr>
        </w:div>
      </w:divsChild>
    </w:div>
    <w:div w:id="594481206">
      <w:bodyDiv w:val="1"/>
      <w:marLeft w:val="0"/>
      <w:marRight w:val="0"/>
      <w:marTop w:val="0"/>
      <w:marBottom w:val="0"/>
      <w:divBdr>
        <w:top w:val="none" w:sz="0" w:space="0" w:color="auto"/>
        <w:left w:val="none" w:sz="0" w:space="0" w:color="auto"/>
        <w:bottom w:val="none" w:sz="0" w:space="0" w:color="auto"/>
        <w:right w:val="none" w:sz="0" w:space="0" w:color="auto"/>
      </w:divBdr>
      <w:divsChild>
        <w:div w:id="828323355">
          <w:marLeft w:val="0"/>
          <w:marRight w:val="375"/>
          <w:marTop w:val="0"/>
          <w:marBottom w:val="0"/>
          <w:divBdr>
            <w:top w:val="none" w:sz="0" w:space="0" w:color="auto"/>
            <w:left w:val="none" w:sz="0" w:space="0" w:color="auto"/>
            <w:bottom w:val="none" w:sz="0" w:space="0" w:color="auto"/>
            <w:right w:val="none" w:sz="0" w:space="0" w:color="auto"/>
          </w:divBdr>
        </w:div>
        <w:div w:id="413940464">
          <w:marLeft w:val="0"/>
          <w:marRight w:val="0"/>
          <w:marTop w:val="0"/>
          <w:marBottom w:val="0"/>
          <w:divBdr>
            <w:top w:val="none" w:sz="0" w:space="0" w:color="auto"/>
            <w:left w:val="none" w:sz="0" w:space="0" w:color="auto"/>
            <w:bottom w:val="none" w:sz="0" w:space="0" w:color="auto"/>
            <w:right w:val="none" w:sz="0" w:space="0" w:color="auto"/>
          </w:divBdr>
        </w:div>
      </w:divsChild>
    </w:div>
    <w:div w:id="595014944">
      <w:bodyDiv w:val="1"/>
      <w:marLeft w:val="0"/>
      <w:marRight w:val="0"/>
      <w:marTop w:val="0"/>
      <w:marBottom w:val="0"/>
      <w:divBdr>
        <w:top w:val="none" w:sz="0" w:space="0" w:color="auto"/>
        <w:left w:val="none" w:sz="0" w:space="0" w:color="auto"/>
        <w:bottom w:val="none" w:sz="0" w:space="0" w:color="auto"/>
        <w:right w:val="none" w:sz="0" w:space="0" w:color="auto"/>
      </w:divBdr>
      <w:divsChild>
        <w:div w:id="1000431980">
          <w:marLeft w:val="0"/>
          <w:marRight w:val="0"/>
          <w:marTop w:val="0"/>
          <w:marBottom w:val="300"/>
          <w:divBdr>
            <w:top w:val="none" w:sz="0" w:space="0" w:color="auto"/>
            <w:left w:val="none" w:sz="0" w:space="0" w:color="auto"/>
            <w:bottom w:val="none" w:sz="0" w:space="0" w:color="auto"/>
            <w:right w:val="none" w:sz="0" w:space="0" w:color="auto"/>
          </w:divBdr>
        </w:div>
      </w:divsChild>
    </w:div>
    <w:div w:id="595096430">
      <w:bodyDiv w:val="1"/>
      <w:marLeft w:val="0"/>
      <w:marRight w:val="0"/>
      <w:marTop w:val="0"/>
      <w:marBottom w:val="0"/>
      <w:divBdr>
        <w:top w:val="none" w:sz="0" w:space="0" w:color="auto"/>
        <w:left w:val="none" w:sz="0" w:space="0" w:color="auto"/>
        <w:bottom w:val="none" w:sz="0" w:space="0" w:color="auto"/>
        <w:right w:val="none" w:sz="0" w:space="0" w:color="auto"/>
      </w:divBdr>
      <w:divsChild>
        <w:div w:id="786120746">
          <w:marLeft w:val="0"/>
          <w:marRight w:val="0"/>
          <w:marTop w:val="0"/>
          <w:marBottom w:val="300"/>
          <w:divBdr>
            <w:top w:val="none" w:sz="0" w:space="0" w:color="auto"/>
            <w:left w:val="none" w:sz="0" w:space="0" w:color="auto"/>
            <w:bottom w:val="none" w:sz="0" w:space="0" w:color="auto"/>
            <w:right w:val="none" w:sz="0" w:space="0" w:color="auto"/>
          </w:divBdr>
        </w:div>
      </w:divsChild>
    </w:div>
    <w:div w:id="595098359">
      <w:bodyDiv w:val="1"/>
      <w:marLeft w:val="0"/>
      <w:marRight w:val="0"/>
      <w:marTop w:val="0"/>
      <w:marBottom w:val="0"/>
      <w:divBdr>
        <w:top w:val="none" w:sz="0" w:space="0" w:color="auto"/>
        <w:left w:val="none" w:sz="0" w:space="0" w:color="auto"/>
        <w:bottom w:val="none" w:sz="0" w:space="0" w:color="auto"/>
        <w:right w:val="none" w:sz="0" w:space="0" w:color="auto"/>
      </w:divBdr>
      <w:divsChild>
        <w:div w:id="1951468679">
          <w:marLeft w:val="0"/>
          <w:marRight w:val="0"/>
          <w:marTop w:val="0"/>
          <w:marBottom w:val="300"/>
          <w:divBdr>
            <w:top w:val="none" w:sz="0" w:space="0" w:color="auto"/>
            <w:left w:val="none" w:sz="0" w:space="0" w:color="auto"/>
            <w:bottom w:val="none" w:sz="0" w:space="0" w:color="auto"/>
            <w:right w:val="none" w:sz="0" w:space="0" w:color="auto"/>
          </w:divBdr>
        </w:div>
      </w:divsChild>
    </w:div>
    <w:div w:id="595479502">
      <w:bodyDiv w:val="1"/>
      <w:marLeft w:val="0"/>
      <w:marRight w:val="0"/>
      <w:marTop w:val="0"/>
      <w:marBottom w:val="0"/>
      <w:divBdr>
        <w:top w:val="none" w:sz="0" w:space="0" w:color="auto"/>
        <w:left w:val="none" w:sz="0" w:space="0" w:color="auto"/>
        <w:bottom w:val="none" w:sz="0" w:space="0" w:color="auto"/>
        <w:right w:val="none" w:sz="0" w:space="0" w:color="auto"/>
      </w:divBdr>
      <w:divsChild>
        <w:div w:id="2101171589">
          <w:marLeft w:val="0"/>
          <w:marRight w:val="0"/>
          <w:marTop w:val="0"/>
          <w:marBottom w:val="0"/>
          <w:divBdr>
            <w:top w:val="none" w:sz="0" w:space="0" w:color="auto"/>
            <w:left w:val="none" w:sz="0" w:space="0" w:color="auto"/>
            <w:bottom w:val="none" w:sz="0" w:space="0" w:color="auto"/>
            <w:right w:val="none" w:sz="0" w:space="0" w:color="auto"/>
          </w:divBdr>
        </w:div>
        <w:div w:id="1948005268">
          <w:marLeft w:val="0"/>
          <w:marRight w:val="0"/>
          <w:marTop w:val="300"/>
          <w:marBottom w:val="300"/>
          <w:divBdr>
            <w:top w:val="none" w:sz="0" w:space="0" w:color="auto"/>
            <w:left w:val="none" w:sz="0" w:space="0" w:color="auto"/>
            <w:bottom w:val="none" w:sz="0" w:space="0" w:color="auto"/>
            <w:right w:val="none" w:sz="0" w:space="0" w:color="auto"/>
          </w:divBdr>
        </w:div>
        <w:div w:id="1249148166">
          <w:marLeft w:val="0"/>
          <w:marRight w:val="0"/>
          <w:marTop w:val="0"/>
          <w:marBottom w:val="0"/>
          <w:divBdr>
            <w:top w:val="none" w:sz="0" w:space="0" w:color="auto"/>
            <w:left w:val="none" w:sz="0" w:space="0" w:color="auto"/>
            <w:bottom w:val="none" w:sz="0" w:space="0" w:color="auto"/>
            <w:right w:val="none" w:sz="0" w:space="0" w:color="auto"/>
          </w:divBdr>
          <w:divsChild>
            <w:div w:id="864905218">
              <w:marLeft w:val="0"/>
              <w:marRight w:val="0"/>
              <w:marTop w:val="300"/>
              <w:marBottom w:val="450"/>
              <w:divBdr>
                <w:top w:val="none" w:sz="0" w:space="0" w:color="auto"/>
                <w:left w:val="none" w:sz="0" w:space="0" w:color="auto"/>
                <w:bottom w:val="none" w:sz="0" w:space="0" w:color="auto"/>
                <w:right w:val="none" w:sz="0" w:space="0" w:color="auto"/>
              </w:divBdr>
              <w:divsChild>
                <w:div w:id="137496878">
                  <w:marLeft w:val="0"/>
                  <w:marRight w:val="0"/>
                  <w:marTop w:val="0"/>
                  <w:marBottom w:val="0"/>
                  <w:divBdr>
                    <w:top w:val="none" w:sz="0" w:space="0" w:color="auto"/>
                    <w:left w:val="none" w:sz="0" w:space="0" w:color="auto"/>
                    <w:bottom w:val="none" w:sz="0" w:space="0" w:color="auto"/>
                    <w:right w:val="none" w:sz="0" w:space="0" w:color="auto"/>
                  </w:divBdr>
                  <w:divsChild>
                    <w:div w:id="962999066">
                      <w:marLeft w:val="0"/>
                      <w:marRight w:val="0"/>
                      <w:marTop w:val="0"/>
                      <w:marBottom w:val="0"/>
                      <w:divBdr>
                        <w:top w:val="none" w:sz="0" w:space="0" w:color="auto"/>
                        <w:left w:val="none" w:sz="0" w:space="0" w:color="auto"/>
                        <w:bottom w:val="none" w:sz="0" w:space="0" w:color="auto"/>
                        <w:right w:val="none" w:sz="0" w:space="0" w:color="auto"/>
                      </w:divBdr>
                      <w:divsChild>
                        <w:div w:id="694967704">
                          <w:marLeft w:val="0"/>
                          <w:marRight w:val="0"/>
                          <w:marTop w:val="0"/>
                          <w:marBottom w:val="0"/>
                          <w:divBdr>
                            <w:top w:val="none" w:sz="0" w:space="0" w:color="auto"/>
                            <w:left w:val="none" w:sz="0" w:space="0" w:color="auto"/>
                            <w:bottom w:val="none" w:sz="0" w:space="0" w:color="auto"/>
                            <w:right w:val="none" w:sz="0" w:space="0" w:color="auto"/>
                          </w:divBdr>
                          <w:divsChild>
                            <w:div w:id="10141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070179">
          <w:marLeft w:val="0"/>
          <w:marRight w:val="0"/>
          <w:marTop w:val="0"/>
          <w:marBottom w:val="0"/>
          <w:divBdr>
            <w:top w:val="none" w:sz="0" w:space="0" w:color="auto"/>
            <w:left w:val="none" w:sz="0" w:space="0" w:color="auto"/>
            <w:bottom w:val="none" w:sz="0" w:space="0" w:color="auto"/>
            <w:right w:val="none" w:sz="0" w:space="0" w:color="auto"/>
          </w:divBdr>
        </w:div>
      </w:divsChild>
    </w:div>
    <w:div w:id="595481704">
      <w:bodyDiv w:val="1"/>
      <w:marLeft w:val="0"/>
      <w:marRight w:val="0"/>
      <w:marTop w:val="0"/>
      <w:marBottom w:val="0"/>
      <w:divBdr>
        <w:top w:val="none" w:sz="0" w:space="0" w:color="auto"/>
        <w:left w:val="none" w:sz="0" w:space="0" w:color="auto"/>
        <w:bottom w:val="none" w:sz="0" w:space="0" w:color="auto"/>
        <w:right w:val="none" w:sz="0" w:space="0" w:color="auto"/>
      </w:divBdr>
      <w:divsChild>
        <w:div w:id="491944645">
          <w:marLeft w:val="0"/>
          <w:marRight w:val="0"/>
          <w:marTop w:val="0"/>
          <w:marBottom w:val="75"/>
          <w:divBdr>
            <w:top w:val="none" w:sz="0" w:space="0" w:color="auto"/>
            <w:left w:val="none" w:sz="0" w:space="0" w:color="auto"/>
            <w:bottom w:val="none" w:sz="0" w:space="0" w:color="auto"/>
            <w:right w:val="none" w:sz="0" w:space="0" w:color="auto"/>
          </w:divBdr>
        </w:div>
        <w:div w:id="260996256">
          <w:marLeft w:val="0"/>
          <w:marRight w:val="0"/>
          <w:marTop w:val="0"/>
          <w:marBottom w:val="0"/>
          <w:divBdr>
            <w:top w:val="none" w:sz="0" w:space="0" w:color="auto"/>
            <w:left w:val="none" w:sz="0" w:space="0" w:color="auto"/>
            <w:bottom w:val="none" w:sz="0" w:space="0" w:color="auto"/>
            <w:right w:val="none" w:sz="0" w:space="0" w:color="auto"/>
          </w:divBdr>
        </w:div>
      </w:divsChild>
    </w:div>
    <w:div w:id="595748066">
      <w:bodyDiv w:val="1"/>
      <w:marLeft w:val="0"/>
      <w:marRight w:val="0"/>
      <w:marTop w:val="0"/>
      <w:marBottom w:val="0"/>
      <w:divBdr>
        <w:top w:val="none" w:sz="0" w:space="0" w:color="auto"/>
        <w:left w:val="none" w:sz="0" w:space="0" w:color="auto"/>
        <w:bottom w:val="none" w:sz="0" w:space="0" w:color="auto"/>
        <w:right w:val="none" w:sz="0" w:space="0" w:color="auto"/>
      </w:divBdr>
      <w:divsChild>
        <w:div w:id="707219216">
          <w:marLeft w:val="0"/>
          <w:marRight w:val="150"/>
          <w:marTop w:val="0"/>
          <w:marBottom w:val="75"/>
          <w:divBdr>
            <w:top w:val="none" w:sz="0" w:space="0" w:color="auto"/>
            <w:left w:val="none" w:sz="0" w:space="0" w:color="auto"/>
            <w:bottom w:val="none" w:sz="0" w:space="0" w:color="auto"/>
            <w:right w:val="none" w:sz="0" w:space="0" w:color="auto"/>
          </w:divBdr>
        </w:div>
        <w:div w:id="1010597577">
          <w:marLeft w:val="0"/>
          <w:marRight w:val="150"/>
          <w:marTop w:val="150"/>
          <w:marBottom w:val="150"/>
          <w:divBdr>
            <w:top w:val="none" w:sz="0" w:space="0" w:color="auto"/>
            <w:left w:val="none" w:sz="0" w:space="0" w:color="auto"/>
            <w:bottom w:val="none" w:sz="0" w:space="0" w:color="auto"/>
            <w:right w:val="none" w:sz="0" w:space="0" w:color="auto"/>
          </w:divBdr>
        </w:div>
        <w:div w:id="250820236">
          <w:marLeft w:val="0"/>
          <w:marRight w:val="150"/>
          <w:marTop w:val="0"/>
          <w:marBottom w:val="0"/>
          <w:divBdr>
            <w:top w:val="none" w:sz="0" w:space="0" w:color="auto"/>
            <w:left w:val="none" w:sz="0" w:space="0" w:color="auto"/>
            <w:bottom w:val="none" w:sz="0" w:space="0" w:color="auto"/>
            <w:right w:val="none" w:sz="0" w:space="0" w:color="auto"/>
          </w:divBdr>
        </w:div>
      </w:divsChild>
    </w:div>
    <w:div w:id="595864499">
      <w:bodyDiv w:val="1"/>
      <w:marLeft w:val="0"/>
      <w:marRight w:val="0"/>
      <w:marTop w:val="0"/>
      <w:marBottom w:val="0"/>
      <w:divBdr>
        <w:top w:val="none" w:sz="0" w:space="0" w:color="auto"/>
        <w:left w:val="none" w:sz="0" w:space="0" w:color="auto"/>
        <w:bottom w:val="none" w:sz="0" w:space="0" w:color="auto"/>
        <w:right w:val="none" w:sz="0" w:space="0" w:color="auto"/>
      </w:divBdr>
      <w:divsChild>
        <w:div w:id="1237472424">
          <w:marLeft w:val="0"/>
          <w:marRight w:val="0"/>
          <w:marTop w:val="0"/>
          <w:marBottom w:val="0"/>
          <w:divBdr>
            <w:top w:val="none" w:sz="0" w:space="0" w:color="auto"/>
            <w:left w:val="none" w:sz="0" w:space="0" w:color="auto"/>
            <w:bottom w:val="none" w:sz="0" w:space="0" w:color="auto"/>
            <w:right w:val="none" w:sz="0" w:space="0" w:color="auto"/>
          </w:divBdr>
        </w:div>
        <w:div w:id="1151019051">
          <w:marLeft w:val="0"/>
          <w:marRight w:val="0"/>
          <w:marTop w:val="300"/>
          <w:marBottom w:val="300"/>
          <w:divBdr>
            <w:top w:val="none" w:sz="0" w:space="0" w:color="auto"/>
            <w:left w:val="none" w:sz="0" w:space="0" w:color="auto"/>
            <w:bottom w:val="none" w:sz="0" w:space="0" w:color="auto"/>
            <w:right w:val="none" w:sz="0" w:space="0" w:color="auto"/>
          </w:divBdr>
        </w:div>
        <w:div w:id="1288589108">
          <w:marLeft w:val="0"/>
          <w:marRight w:val="0"/>
          <w:marTop w:val="0"/>
          <w:marBottom w:val="0"/>
          <w:divBdr>
            <w:top w:val="none" w:sz="0" w:space="0" w:color="auto"/>
            <w:left w:val="none" w:sz="0" w:space="0" w:color="auto"/>
            <w:bottom w:val="none" w:sz="0" w:space="0" w:color="auto"/>
            <w:right w:val="none" w:sz="0" w:space="0" w:color="auto"/>
          </w:divBdr>
          <w:divsChild>
            <w:div w:id="2027367162">
              <w:marLeft w:val="0"/>
              <w:marRight w:val="0"/>
              <w:marTop w:val="300"/>
              <w:marBottom w:val="450"/>
              <w:divBdr>
                <w:top w:val="none" w:sz="0" w:space="0" w:color="auto"/>
                <w:left w:val="none" w:sz="0" w:space="0" w:color="auto"/>
                <w:bottom w:val="none" w:sz="0" w:space="0" w:color="auto"/>
                <w:right w:val="none" w:sz="0" w:space="0" w:color="auto"/>
              </w:divBdr>
              <w:divsChild>
                <w:div w:id="1769156324">
                  <w:marLeft w:val="0"/>
                  <w:marRight w:val="0"/>
                  <w:marTop w:val="0"/>
                  <w:marBottom w:val="0"/>
                  <w:divBdr>
                    <w:top w:val="none" w:sz="0" w:space="0" w:color="auto"/>
                    <w:left w:val="none" w:sz="0" w:space="0" w:color="auto"/>
                    <w:bottom w:val="none" w:sz="0" w:space="0" w:color="auto"/>
                    <w:right w:val="none" w:sz="0" w:space="0" w:color="auto"/>
                  </w:divBdr>
                  <w:divsChild>
                    <w:div w:id="1243026363">
                      <w:marLeft w:val="0"/>
                      <w:marRight w:val="0"/>
                      <w:marTop w:val="0"/>
                      <w:marBottom w:val="0"/>
                      <w:divBdr>
                        <w:top w:val="none" w:sz="0" w:space="0" w:color="auto"/>
                        <w:left w:val="none" w:sz="0" w:space="0" w:color="auto"/>
                        <w:bottom w:val="none" w:sz="0" w:space="0" w:color="auto"/>
                        <w:right w:val="none" w:sz="0" w:space="0" w:color="auto"/>
                      </w:divBdr>
                      <w:divsChild>
                        <w:div w:id="1729456824">
                          <w:marLeft w:val="0"/>
                          <w:marRight w:val="0"/>
                          <w:marTop w:val="0"/>
                          <w:marBottom w:val="0"/>
                          <w:divBdr>
                            <w:top w:val="none" w:sz="0" w:space="0" w:color="auto"/>
                            <w:left w:val="none" w:sz="0" w:space="0" w:color="auto"/>
                            <w:bottom w:val="none" w:sz="0" w:space="0" w:color="auto"/>
                            <w:right w:val="none" w:sz="0" w:space="0" w:color="auto"/>
                          </w:divBdr>
                          <w:divsChild>
                            <w:div w:id="486284136">
                              <w:marLeft w:val="0"/>
                              <w:marRight w:val="0"/>
                              <w:marTop w:val="0"/>
                              <w:marBottom w:val="0"/>
                              <w:divBdr>
                                <w:top w:val="none" w:sz="0" w:space="0" w:color="auto"/>
                                <w:left w:val="none" w:sz="0" w:space="0" w:color="auto"/>
                                <w:bottom w:val="none" w:sz="0" w:space="0" w:color="auto"/>
                                <w:right w:val="none" w:sz="0" w:space="0" w:color="auto"/>
                              </w:divBdr>
                              <w:divsChild>
                                <w:div w:id="1693067177">
                                  <w:marLeft w:val="0"/>
                                  <w:marRight w:val="0"/>
                                  <w:marTop w:val="0"/>
                                  <w:marBottom w:val="0"/>
                                  <w:divBdr>
                                    <w:top w:val="none" w:sz="0" w:space="0" w:color="auto"/>
                                    <w:left w:val="none" w:sz="0" w:space="0" w:color="auto"/>
                                    <w:bottom w:val="none" w:sz="0" w:space="0" w:color="auto"/>
                                    <w:right w:val="none" w:sz="0" w:space="0" w:color="auto"/>
                                  </w:divBdr>
                                  <w:divsChild>
                                    <w:div w:id="20637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871125">
          <w:marLeft w:val="0"/>
          <w:marRight w:val="0"/>
          <w:marTop w:val="0"/>
          <w:marBottom w:val="0"/>
          <w:divBdr>
            <w:top w:val="none" w:sz="0" w:space="0" w:color="auto"/>
            <w:left w:val="none" w:sz="0" w:space="0" w:color="auto"/>
            <w:bottom w:val="none" w:sz="0" w:space="0" w:color="auto"/>
            <w:right w:val="none" w:sz="0" w:space="0" w:color="auto"/>
          </w:divBdr>
        </w:div>
      </w:divsChild>
    </w:div>
    <w:div w:id="596253734">
      <w:bodyDiv w:val="1"/>
      <w:marLeft w:val="0"/>
      <w:marRight w:val="0"/>
      <w:marTop w:val="0"/>
      <w:marBottom w:val="0"/>
      <w:divBdr>
        <w:top w:val="none" w:sz="0" w:space="0" w:color="auto"/>
        <w:left w:val="none" w:sz="0" w:space="0" w:color="auto"/>
        <w:bottom w:val="none" w:sz="0" w:space="0" w:color="auto"/>
        <w:right w:val="none" w:sz="0" w:space="0" w:color="auto"/>
      </w:divBdr>
      <w:divsChild>
        <w:div w:id="1933270487">
          <w:marLeft w:val="0"/>
          <w:marRight w:val="0"/>
          <w:marTop w:val="0"/>
          <w:marBottom w:val="0"/>
          <w:divBdr>
            <w:top w:val="none" w:sz="0" w:space="0" w:color="auto"/>
            <w:left w:val="none" w:sz="0" w:space="0" w:color="auto"/>
            <w:bottom w:val="none" w:sz="0" w:space="0" w:color="auto"/>
            <w:right w:val="none" w:sz="0" w:space="0" w:color="auto"/>
          </w:divBdr>
        </w:div>
        <w:div w:id="549808525">
          <w:marLeft w:val="0"/>
          <w:marRight w:val="0"/>
          <w:marTop w:val="300"/>
          <w:marBottom w:val="300"/>
          <w:divBdr>
            <w:top w:val="none" w:sz="0" w:space="0" w:color="auto"/>
            <w:left w:val="none" w:sz="0" w:space="0" w:color="auto"/>
            <w:bottom w:val="none" w:sz="0" w:space="0" w:color="auto"/>
            <w:right w:val="none" w:sz="0" w:space="0" w:color="auto"/>
          </w:divBdr>
        </w:div>
        <w:div w:id="1196700978">
          <w:marLeft w:val="0"/>
          <w:marRight w:val="0"/>
          <w:marTop w:val="0"/>
          <w:marBottom w:val="0"/>
          <w:divBdr>
            <w:top w:val="none" w:sz="0" w:space="0" w:color="auto"/>
            <w:left w:val="none" w:sz="0" w:space="0" w:color="auto"/>
            <w:bottom w:val="none" w:sz="0" w:space="0" w:color="auto"/>
            <w:right w:val="none" w:sz="0" w:space="0" w:color="auto"/>
          </w:divBdr>
          <w:divsChild>
            <w:div w:id="132715713">
              <w:marLeft w:val="0"/>
              <w:marRight w:val="0"/>
              <w:marTop w:val="300"/>
              <w:marBottom w:val="450"/>
              <w:divBdr>
                <w:top w:val="none" w:sz="0" w:space="0" w:color="auto"/>
                <w:left w:val="none" w:sz="0" w:space="0" w:color="auto"/>
                <w:bottom w:val="none" w:sz="0" w:space="0" w:color="auto"/>
                <w:right w:val="none" w:sz="0" w:space="0" w:color="auto"/>
              </w:divBdr>
              <w:divsChild>
                <w:div w:id="1394699151">
                  <w:marLeft w:val="0"/>
                  <w:marRight w:val="0"/>
                  <w:marTop w:val="0"/>
                  <w:marBottom w:val="0"/>
                  <w:divBdr>
                    <w:top w:val="none" w:sz="0" w:space="0" w:color="auto"/>
                    <w:left w:val="none" w:sz="0" w:space="0" w:color="auto"/>
                    <w:bottom w:val="none" w:sz="0" w:space="0" w:color="auto"/>
                    <w:right w:val="none" w:sz="0" w:space="0" w:color="auto"/>
                  </w:divBdr>
                  <w:divsChild>
                    <w:div w:id="1607075189">
                      <w:marLeft w:val="0"/>
                      <w:marRight w:val="0"/>
                      <w:marTop w:val="0"/>
                      <w:marBottom w:val="0"/>
                      <w:divBdr>
                        <w:top w:val="none" w:sz="0" w:space="0" w:color="auto"/>
                        <w:left w:val="none" w:sz="0" w:space="0" w:color="auto"/>
                        <w:bottom w:val="none" w:sz="0" w:space="0" w:color="auto"/>
                        <w:right w:val="none" w:sz="0" w:space="0" w:color="auto"/>
                      </w:divBdr>
                      <w:divsChild>
                        <w:div w:id="1487355340">
                          <w:marLeft w:val="0"/>
                          <w:marRight w:val="0"/>
                          <w:marTop w:val="0"/>
                          <w:marBottom w:val="0"/>
                          <w:divBdr>
                            <w:top w:val="none" w:sz="0" w:space="0" w:color="auto"/>
                            <w:left w:val="none" w:sz="0" w:space="0" w:color="auto"/>
                            <w:bottom w:val="none" w:sz="0" w:space="0" w:color="auto"/>
                            <w:right w:val="none" w:sz="0" w:space="0" w:color="auto"/>
                          </w:divBdr>
                          <w:divsChild>
                            <w:div w:id="187055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014653">
          <w:marLeft w:val="0"/>
          <w:marRight w:val="0"/>
          <w:marTop w:val="0"/>
          <w:marBottom w:val="0"/>
          <w:divBdr>
            <w:top w:val="none" w:sz="0" w:space="0" w:color="auto"/>
            <w:left w:val="none" w:sz="0" w:space="0" w:color="auto"/>
            <w:bottom w:val="none" w:sz="0" w:space="0" w:color="auto"/>
            <w:right w:val="none" w:sz="0" w:space="0" w:color="auto"/>
          </w:divBdr>
          <w:divsChild>
            <w:div w:id="1267349724">
              <w:blockQuote w:val="1"/>
              <w:marLeft w:val="0"/>
              <w:marRight w:val="0"/>
              <w:marTop w:val="465"/>
              <w:marBottom w:val="525"/>
              <w:divBdr>
                <w:top w:val="none" w:sz="0" w:space="0" w:color="auto"/>
                <w:left w:val="none" w:sz="0" w:space="0" w:color="auto"/>
                <w:bottom w:val="none" w:sz="0" w:space="0" w:color="auto"/>
                <w:right w:val="none" w:sz="0" w:space="0" w:color="auto"/>
              </w:divBdr>
            </w:div>
            <w:div w:id="2027755697">
              <w:blockQuote w:val="1"/>
              <w:marLeft w:val="0"/>
              <w:marRight w:val="0"/>
              <w:marTop w:val="465"/>
              <w:marBottom w:val="525"/>
              <w:divBdr>
                <w:top w:val="none" w:sz="0" w:space="0" w:color="auto"/>
                <w:left w:val="none" w:sz="0" w:space="0" w:color="auto"/>
                <w:bottom w:val="none" w:sz="0" w:space="0" w:color="auto"/>
                <w:right w:val="none" w:sz="0" w:space="0" w:color="auto"/>
              </w:divBdr>
            </w:div>
            <w:div w:id="1427074396">
              <w:blockQuote w:val="1"/>
              <w:marLeft w:val="0"/>
              <w:marRight w:val="0"/>
              <w:marTop w:val="465"/>
              <w:marBottom w:val="525"/>
              <w:divBdr>
                <w:top w:val="none" w:sz="0" w:space="0" w:color="auto"/>
                <w:left w:val="none" w:sz="0" w:space="0" w:color="auto"/>
                <w:bottom w:val="none" w:sz="0" w:space="0" w:color="auto"/>
                <w:right w:val="none" w:sz="0" w:space="0" w:color="auto"/>
              </w:divBdr>
            </w:div>
            <w:div w:id="209762878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96444707">
      <w:bodyDiv w:val="1"/>
      <w:marLeft w:val="0"/>
      <w:marRight w:val="0"/>
      <w:marTop w:val="0"/>
      <w:marBottom w:val="0"/>
      <w:divBdr>
        <w:top w:val="none" w:sz="0" w:space="0" w:color="auto"/>
        <w:left w:val="none" w:sz="0" w:space="0" w:color="auto"/>
        <w:bottom w:val="none" w:sz="0" w:space="0" w:color="auto"/>
        <w:right w:val="none" w:sz="0" w:space="0" w:color="auto"/>
      </w:divBdr>
      <w:divsChild>
        <w:div w:id="1734423467">
          <w:marLeft w:val="0"/>
          <w:marRight w:val="150"/>
          <w:marTop w:val="0"/>
          <w:marBottom w:val="75"/>
          <w:divBdr>
            <w:top w:val="none" w:sz="0" w:space="0" w:color="auto"/>
            <w:left w:val="none" w:sz="0" w:space="0" w:color="auto"/>
            <w:bottom w:val="none" w:sz="0" w:space="0" w:color="auto"/>
            <w:right w:val="none" w:sz="0" w:space="0" w:color="auto"/>
          </w:divBdr>
        </w:div>
        <w:div w:id="729697848">
          <w:marLeft w:val="0"/>
          <w:marRight w:val="150"/>
          <w:marTop w:val="150"/>
          <w:marBottom w:val="150"/>
          <w:divBdr>
            <w:top w:val="none" w:sz="0" w:space="0" w:color="auto"/>
            <w:left w:val="none" w:sz="0" w:space="0" w:color="auto"/>
            <w:bottom w:val="none" w:sz="0" w:space="0" w:color="auto"/>
            <w:right w:val="none" w:sz="0" w:space="0" w:color="auto"/>
          </w:divBdr>
        </w:div>
        <w:div w:id="1737897081">
          <w:marLeft w:val="0"/>
          <w:marRight w:val="150"/>
          <w:marTop w:val="0"/>
          <w:marBottom w:val="0"/>
          <w:divBdr>
            <w:top w:val="none" w:sz="0" w:space="0" w:color="auto"/>
            <w:left w:val="none" w:sz="0" w:space="0" w:color="auto"/>
            <w:bottom w:val="none" w:sz="0" w:space="0" w:color="auto"/>
            <w:right w:val="none" w:sz="0" w:space="0" w:color="auto"/>
          </w:divBdr>
        </w:div>
      </w:divsChild>
    </w:div>
    <w:div w:id="596525505">
      <w:bodyDiv w:val="1"/>
      <w:marLeft w:val="0"/>
      <w:marRight w:val="0"/>
      <w:marTop w:val="0"/>
      <w:marBottom w:val="0"/>
      <w:divBdr>
        <w:top w:val="none" w:sz="0" w:space="0" w:color="auto"/>
        <w:left w:val="none" w:sz="0" w:space="0" w:color="auto"/>
        <w:bottom w:val="none" w:sz="0" w:space="0" w:color="auto"/>
        <w:right w:val="none" w:sz="0" w:space="0" w:color="auto"/>
      </w:divBdr>
      <w:divsChild>
        <w:div w:id="1520504851">
          <w:marLeft w:val="0"/>
          <w:marRight w:val="0"/>
          <w:marTop w:val="0"/>
          <w:marBottom w:val="375"/>
          <w:divBdr>
            <w:top w:val="none" w:sz="0" w:space="0" w:color="auto"/>
            <w:left w:val="none" w:sz="0" w:space="0" w:color="auto"/>
            <w:bottom w:val="none" w:sz="0" w:space="0" w:color="auto"/>
            <w:right w:val="none" w:sz="0" w:space="0" w:color="auto"/>
          </w:divBdr>
          <w:divsChild>
            <w:div w:id="1665471763">
              <w:marLeft w:val="0"/>
              <w:marRight w:val="0"/>
              <w:marTop w:val="0"/>
              <w:marBottom w:val="75"/>
              <w:divBdr>
                <w:top w:val="none" w:sz="0" w:space="0" w:color="auto"/>
                <w:left w:val="none" w:sz="0" w:space="0" w:color="auto"/>
                <w:bottom w:val="none" w:sz="0" w:space="0" w:color="auto"/>
                <w:right w:val="none" w:sz="0" w:space="0" w:color="auto"/>
              </w:divBdr>
            </w:div>
            <w:div w:id="581138052">
              <w:marLeft w:val="0"/>
              <w:marRight w:val="0"/>
              <w:marTop w:val="0"/>
              <w:marBottom w:val="75"/>
              <w:divBdr>
                <w:top w:val="single" w:sz="6" w:space="3" w:color="DEDEDE"/>
                <w:left w:val="single" w:sz="6" w:space="3" w:color="DEDEDE"/>
                <w:bottom w:val="single" w:sz="6" w:space="3" w:color="DEDEDE"/>
                <w:right w:val="single" w:sz="6" w:space="3" w:color="DEDEDE"/>
              </w:divBdr>
              <w:divsChild>
                <w:div w:id="122845313">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597064254">
      <w:bodyDiv w:val="1"/>
      <w:marLeft w:val="0"/>
      <w:marRight w:val="0"/>
      <w:marTop w:val="0"/>
      <w:marBottom w:val="0"/>
      <w:divBdr>
        <w:top w:val="none" w:sz="0" w:space="0" w:color="auto"/>
        <w:left w:val="none" w:sz="0" w:space="0" w:color="auto"/>
        <w:bottom w:val="none" w:sz="0" w:space="0" w:color="auto"/>
        <w:right w:val="none" w:sz="0" w:space="0" w:color="auto"/>
      </w:divBdr>
      <w:divsChild>
        <w:div w:id="325942451">
          <w:marLeft w:val="0"/>
          <w:marRight w:val="375"/>
          <w:marTop w:val="0"/>
          <w:marBottom w:val="0"/>
          <w:divBdr>
            <w:top w:val="none" w:sz="0" w:space="0" w:color="auto"/>
            <w:left w:val="none" w:sz="0" w:space="0" w:color="auto"/>
            <w:bottom w:val="none" w:sz="0" w:space="0" w:color="auto"/>
            <w:right w:val="none" w:sz="0" w:space="0" w:color="auto"/>
          </w:divBdr>
        </w:div>
        <w:div w:id="2070758783">
          <w:marLeft w:val="0"/>
          <w:marRight w:val="0"/>
          <w:marTop w:val="0"/>
          <w:marBottom w:val="0"/>
          <w:divBdr>
            <w:top w:val="none" w:sz="0" w:space="0" w:color="auto"/>
            <w:left w:val="none" w:sz="0" w:space="0" w:color="auto"/>
            <w:bottom w:val="none" w:sz="0" w:space="0" w:color="auto"/>
            <w:right w:val="none" w:sz="0" w:space="0" w:color="auto"/>
          </w:divBdr>
        </w:div>
      </w:divsChild>
    </w:div>
    <w:div w:id="597372864">
      <w:bodyDiv w:val="1"/>
      <w:marLeft w:val="0"/>
      <w:marRight w:val="0"/>
      <w:marTop w:val="0"/>
      <w:marBottom w:val="0"/>
      <w:divBdr>
        <w:top w:val="none" w:sz="0" w:space="0" w:color="auto"/>
        <w:left w:val="none" w:sz="0" w:space="0" w:color="auto"/>
        <w:bottom w:val="none" w:sz="0" w:space="0" w:color="auto"/>
        <w:right w:val="none" w:sz="0" w:space="0" w:color="auto"/>
      </w:divBdr>
      <w:divsChild>
        <w:div w:id="1326321753">
          <w:marLeft w:val="0"/>
          <w:marRight w:val="150"/>
          <w:marTop w:val="0"/>
          <w:marBottom w:val="75"/>
          <w:divBdr>
            <w:top w:val="none" w:sz="0" w:space="0" w:color="auto"/>
            <w:left w:val="none" w:sz="0" w:space="0" w:color="auto"/>
            <w:bottom w:val="none" w:sz="0" w:space="0" w:color="auto"/>
            <w:right w:val="none" w:sz="0" w:space="0" w:color="auto"/>
          </w:divBdr>
        </w:div>
        <w:div w:id="895319259">
          <w:marLeft w:val="0"/>
          <w:marRight w:val="150"/>
          <w:marTop w:val="150"/>
          <w:marBottom w:val="150"/>
          <w:divBdr>
            <w:top w:val="none" w:sz="0" w:space="0" w:color="auto"/>
            <w:left w:val="none" w:sz="0" w:space="0" w:color="auto"/>
            <w:bottom w:val="none" w:sz="0" w:space="0" w:color="auto"/>
            <w:right w:val="none" w:sz="0" w:space="0" w:color="auto"/>
          </w:divBdr>
        </w:div>
        <w:div w:id="387611681">
          <w:marLeft w:val="0"/>
          <w:marRight w:val="150"/>
          <w:marTop w:val="0"/>
          <w:marBottom w:val="0"/>
          <w:divBdr>
            <w:top w:val="none" w:sz="0" w:space="0" w:color="auto"/>
            <w:left w:val="none" w:sz="0" w:space="0" w:color="auto"/>
            <w:bottom w:val="none" w:sz="0" w:space="0" w:color="auto"/>
            <w:right w:val="none" w:sz="0" w:space="0" w:color="auto"/>
          </w:divBdr>
        </w:div>
      </w:divsChild>
    </w:div>
    <w:div w:id="597517480">
      <w:bodyDiv w:val="1"/>
      <w:marLeft w:val="0"/>
      <w:marRight w:val="0"/>
      <w:marTop w:val="0"/>
      <w:marBottom w:val="0"/>
      <w:divBdr>
        <w:top w:val="none" w:sz="0" w:space="0" w:color="auto"/>
        <w:left w:val="none" w:sz="0" w:space="0" w:color="auto"/>
        <w:bottom w:val="none" w:sz="0" w:space="0" w:color="auto"/>
        <w:right w:val="none" w:sz="0" w:space="0" w:color="auto"/>
      </w:divBdr>
      <w:divsChild>
        <w:div w:id="1467166457">
          <w:marLeft w:val="0"/>
          <w:marRight w:val="0"/>
          <w:marTop w:val="150"/>
          <w:marBottom w:val="450"/>
          <w:divBdr>
            <w:top w:val="none" w:sz="0" w:space="0" w:color="auto"/>
            <w:left w:val="none" w:sz="0" w:space="0" w:color="auto"/>
            <w:bottom w:val="none" w:sz="0" w:space="0" w:color="auto"/>
            <w:right w:val="none" w:sz="0" w:space="0" w:color="auto"/>
          </w:divBdr>
        </w:div>
        <w:div w:id="362873747">
          <w:marLeft w:val="0"/>
          <w:marRight w:val="0"/>
          <w:marTop w:val="0"/>
          <w:marBottom w:val="300"/>
          <w:divBdr>
            <w:top w:val="none" w:sz="0" w:space="0" w:color="auto"/>
            <w:left w:val="none" w:sz="0" w:space="0" w:color="auto"/>
            <w:bottom w:val="none" w:sz="0" w:space="0" w:color="auto"/>
            <w:right w:val="none" w:sz="0" w:space="0" w:color="auto"/>
          </w:divBdr>
        </w:div>
        <w:div w:id="711852289">
          <w:marLeft w:val="0"/>
          <w:marRight w:val="0"/>
          <w:marTop w:val="495"/>
          <w:marBottom w:val="630"/>
          <w:divBdr>
            <w:top w:val="none" w:sz="0" w:space="0" w:color="auto"/>
            <w:left w:val="none" w:sz="0" w:space="0" w:color="auto"/>
            <w:bottom w:val="none" w:sz="0" w:space="0" w:color="auto"/>
            <w:right w:val="none" w:sz="0" w:space="0" w:color="auto"/>
          </w:divBdr>
        </w:div>
        <w:div w:id="19554111">
          <w:marLeft w:val="0"/>
          <w:marRight w:val="0"/>
          <w:marTop w:val="0"/>
          <w:marBottom w:val="555"/>
          <w:divBdr>
            <w:top w:val="none" w:sz="0" w:space="0" w:color="auto"/>
            <w:left w:val="none" w:sz="0" w:space="0" w:color="auto"/>
            <w:bottom w:val="none" w:sz="0" w:space="0" w:color="auto"/>
            <w:right w:val="none" w:sz="0" w:space="0" w:color="auto"/>
          </w:divBdr>
          <w:divsChild>
            <w:div w:id="34394321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98830482">
      <w:bodyDiv w:val="1"/>
      <w:marLeft w:val="0"/>
      <w:marRight w:val="0"/>
      <w:marTop w:val="0"/>
      <w:marBottom w:val="0"/>
      <w:divBdr>
        <w:top w:val="none" w:sz="0" w:space="0" w:color="auto"/>
        <w:left w:val="none" w:sz="0" w:space="0" w:color="auto"/>
        <w:bottom w:val="none" w:sz="0" w:space="0" w:color="auto"/>
        <w:right w:val="none" w:sz="0" w:space="0" w:color="auto"/>
      </w:divBdr>
      <w:divsChild>
        <w:div w:id="536704866">
          <w:marLeft w:val="0"/>
          <w:marRight w:val="0"/>
          <w:marTop w:val="0"/>
          <w:marBottom w:val="0"/>
          <w:divBdr>
            <w:top w:val="none" w:sz="0" w:space="0" w:color="auto"/>
            <w:left w:val="none" w:sz="0" w:space="0" w:color="auto"/>
            <w:bottom w:val="none" w:sz="0" w:space="0" w:color="auto"/>
            <w:right w:val="none" w:sz="0" w:space="0" w:color="auto"/>
          </w:divBdr>
        </w:div>
      </w:divsChild>
    </w:div>
    <w:div w:id="599217420">
      <w:bodyDiv w:val="1"/>
      <w:marLeft w:val="0"/>
      <w:marRight w:val="0"/>
      <w:marTop w:val="0"/>
      <w:marBottom w:val="0"/>
      <w:divBdr>
        <w:top w:val="none" w:sz="0" w:space="0" w:color="auto"/>
        <w:left w:val="none" w:sz="0" w:space="0" w:color="auto"/>
        <w:bottom w:val="none" w:sz="0" w:space="0" w:color="auto"/>
        <w:right w:val="none" w:sz="0" w:space="0" w:color="auto"/>
      </w:divBdr>
      <w:divsChild>
        <w:div w:id="760683938">
          <w:marLeft w:val="0"/>
          <w:marRight w:val="150"/>
          <w:marTop w:val="0"/>
          <w:marBottom w:val="75"/>
          <w:divBdr>
            <w:top w:val="none" w:sz="0" w:space="0" w:color="auto"/>
            <w:left w:val="none" w:sz="0" w:space="0" w:color="auto"/>
            <w:bottom w:val="none" w:sz="0" w:space="0" w:color="auto"/>
            <w:right w:val="none" w:sz="0" w:space="0" w:color="auto"/>
          </w:divBdr>
        </w:div>
        <w:div w:id="1500384918">
          <w:marLeft w:val="0"/>
          <w:marRight w:val="150"/>
          <w:marTop w:val="150"/>
          <w:marBottom w:val="150"/>
          <w:divBdr>
            <w:top w:val="none" w:sz="0" w:space="0" w:color="auto"/>
            <w:left w:val="none" w:sz="0" w:space="0" w:color="auto"/>
            <w:bottom w:val="none" w:sz="0" w:space="0" w:color="auto"/>
            <w:right w:val="none" w:sz="0" w:space="0" w:color="auto"/>
          </w:divBdr>
        </w:div>
        <w:div w:id="446972109">
          <w:marLeft w:val="0"/>
          <w:marRight w:val="150"/>
          <w:marTop w:val="0"/>
          <w:marBottom w:val="0"/>
          <w:divBdr>
            <w:top w:val="none" w:sz="0" w:space="0" w:color="auto"/>
            <w:left w:val="none" w:sz="0" w:space="0" w:color="auto"/>
            <w:bottom w:val="none" w:sz="0" w:space="0" w:color="auto"/>
            <w:right w:val="none" w:sz="0" w:space="0" w:color="auto"/>
          </w:divBdr>
        </w:div>
      </w:divsChild>
    </w:div>
    <w:div w:id="599412186">
      <w:bodyDiv w:val="1"/>
      <w:marLeft w:val="0"/>
      <w:marRight w:val="0"/>
      <w:marTop w:val="0"/>
      <w:marBottom w:val="0"/>
      <w:divBdr>
        <w:top w:val="none" w:sz="0" w:space="0" w:color="auto"/>
        <w:left w:val="none" w:sz="0" w:space="0" w:color="auto"/>
        <w:bottom w:val="none" w:sz="0" w:space="0" w:color="auto"/>
        <w:right w:val="none" w:sz="0" w:space="0" w:color="auto"/>
      </w:divBdr>
      <w:divsChild>
        <w:div w:id="1701004068">
          <w:marLeft w:val="0"/>
          <w:marRight w:val="0"/>
          <w:marTop w:val="0"/>
          <w:marBottom w:val="150"/>
          <w:divBdr>
            <w:top w:val="none" w:sz="0" w:space="0" w:color="auto"/>
            <w:left w:val="none" w:sz="0" w:space="0" w:color="auto"/>
            <w:bottom w:val="none" w:sz="0" w:space="0" w:color="auto"/>
            <w:right w:val="none" w:sz="0" w:space="0" w:color="auto"/>
          </w:divBdr>
          <w:divsChild>
            <w:div w:id="501968388">
              <w:marLeft w:val="0"/>
              <w:marRight w:val="0"/>
              <w:marTop w:val="0"/>
              <w:marBottom w:val="0"/>
              <w:divBdr>
                <w:top w:val="none" w:sz="0" w:space="0" w:color="auto"/>
                <w:left w:val="none" w:sz="0" w:space="0" w:color="auto"/>
                <w:bottom w:val="none" w:sz="0" w:space="0" w:color="auto"/>
                <w:right w:val="none" w:sz="0" w:space="0" w:color="auto"/>
              </w:divBdr>
              <w:divsChild>
                <w:div w:id="513618371">
                  <w:marLeft w:val="0"/>
                  <w:marRight w:val="150"/>
                  <w:marTop w:val="0"/>
                  <w:marBottom w:val="0"/>
                  <w:divBdr>
                    <w:top w:val="none" w:sz="0" w:space="0" w:color="auto"/>
                    <w:left w:val="none" w:sz="0" w:space="0" w:color="auto"/>
                    <w:bottom w:val="none" w:sz="0" w:space="0" w:color="auto"/>
                    <w:right w:val="none" w:sz="0" w:space="0" w:color="auto"/>
                  </w:divBdr>
                </w:div>
                <w:div w:id="701826549">
                  <w:marLeft w:val="0"/>
                  <w:marRight w:val="150"/>
                  <w:marTop w:val="0"/>
                  <w:marBottom w:val="0"/>
                  <w:divBdr>
                    <w:top w:val="none" w:sz="0" w:space="0" w:color="auto"/>
                    <w:left w:val="none" w:sz="0" w:space="0" w:color="auto"/>
                    <w:bottom w:val="none" w:sz="0" w:space="0" w:color="auto"/>
                    <w:right w:val="none" w:sz="0" w:space="0" w:color="auto"/>
                  </w:divBdr>
                </w:div>
              </w:divsChild>
            </w:div>
            <w:div w:id="2055882369">
              <w:marLeft w:val="0"/>
              <w:marRight w:val="0"/>
              <w:marTop w:val="0"/>
              <w:marBottom w:val="0"/>
              <w:divBdr>
                <w:top w:val="none" w:sz="0" w:space="0" w:color="auto"/>
                <w:left w:val="none" w:sz="0" w:space="0" w:color="auto"/>
                <w:bottom w:val="none" w:sz="0" w:space="0" w:color="auto"/>
                <w:right w:val="none" w:sz="0" w:space="0" w:color="auto"/>
              </w:divBdr>
              <w:divsChild>
                <w:div w:id="484050821">
                  <w:marLeft w:val="0"/>
                  <w:marRight w:val="0"/>
                  <w:marTop w:val="0"/>
                  <w:marBottom w:val="0"/>
                  <w:divBdr>
                    <w:top w:val="none" w:sz="0" w:space="0" w:color="auto"/>
                    <w:left w:val="none" w:sz="0" w:space="0" w:color="auto"/>
                    <w:bottom w:val="none" w:sz="0" w:space="0" w:color="auto"/>
                    <w:right w:val="none" w:sz="0" w:space="0" w:color="auto"/>
                  </w:divBdr>
                  <w:divsChild>
                    <w:div w:id="19015951">
                      <w:marLeft w:val="0"/>
                      <w:marRight w:val="0"/>
                      <w:marTop w:val="0"/>
                      <w:marBottom w:val="0"/>
                      <w:divBdr>
                        <w:top w:val="none" w:sz="0" w:space="0" w:color="auto"/>
                        <w:left w:val="none" w:sz="0" w:space="0" w:color="auto"/>
                        <w:bottom w:val="none" w:sz="0" w:space="0" w:color="auto"/>
                        <w:right w:val="none" w:sz="0" w:space="0" w:color="auto"/>
                      </w:divBdr>
                      <w:divsChild>
                        <w:div w:id="1009211982">
                          <w:marLeft w:val="0"/>
                          <w:marRight w:val="0"/>
                          <w:marTop w:val="0"/>
                          <w:marBottom w:val="0"/>
                          <w:divBdr>
                            <w:top w:val="none" w:sz="0" w:space="0" w:color="auto"/>
                            <w:left w:val="none" w:sz="0" w:space="0" w:color="auto"/>
                            <w:bottom w:val="none" w:sz="0" w:space="0" w:color="auto"/>
                            <w:right w:val="none" w:sz="0" w:space="0" w:color="auto"/>
                          </w:divBdr>
                        </w:div>
                      </w:divsChild>
                    </w:div>
                    <w:div w:id="1161235336">
                      <w:marLeft w:val="0"/>
                      <w:marRight w:val="135"/>
                      <w:marTop w:val="0"/>
                      <w:marBottom w:val="0"/>
                      <w:divBdr>
                        <w:top w:val="none" w:sz="0" w:space="0" w:color="auto"/>
                        <w:left w:val="none" w:sz="0" w:space="0" w:color="auto"/>
                        <w:bottom w:val="none" w:sz="0" w:space="0" w:color="auto"/>
                        <w:right w:val="none" w:sz="0" w:space="0" w:color="auto"/>
                      </w:divBdr>
                    </w:div>
                    <w:div w:id="1842426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0114">
          <w:marLeft w:val="0"/>
          <w:marRight w:val="0"/>
          <w:marTop w:val="0"/>
          <w:marBottom w:val="0"/>
          <w:divBdr>
            <w:top w:val="none" w:sz="0" w:space="0" w:color="auto"/>
            <w:left w:val="none" w:sz="0" w:space="0" w:color="auto"/>
            <w:bottom w:val="none" w:sz="0" w:space="0" w:color="auto"/>
            <w:right w:val="none" w:sz="0" w:space="0" w:color="auto"/>
          </w:divBdr>
          <w:divsChild>
            <w:div w:id="311325360">
              <w:marLeft w:val="0"/>
              <w:marRight w:val="0"/>
              <w:marTop w:val="0"/>
              <w:marBottom w:val="0"/>
              <w:divBdr>
                <w:top w:val="none" w:sz="0" w:space="0" w:color="auto"/>
                <w:left w:val="none" w:sz="0" w:space="0" w:color="auto"/>
                <w:bottom w:val="none" w:sz="0" w:space="0" w:color="auto"/>
                <w:right w:val="none" w:sz="0" w:space="0" w:color="auto"/>
              </w:divBdr>
              <w:divsChild>
                <w:div w:id="1650595375">
                  <w:marLeft w:val="0"/>
                  <w:marRight w:val="0"/>
                  <w:marTop w:val="0"/>
                  <w:marBottom w:val="0"/>
                  <w:divBdr>
                    <w:top w:val="none" w:sz="0" w:space="0" w:color="auto"/>
                    <w:left w:val="none" w:sz="0" w:space="0" w:color="auto"/>
                    <w:bottom w:val="none" w:sz="0" w:space="0" w:color="auto"/>
                    <w:right w:val="none" w:sz="0" w:space="0" w:color="auto"/>
                  </w:divBdr>
                </w:div>
              </w:divsChild>
            </w:div>
            <w:div w:id="2069299901">
              <w:marLeft w:val="0"/>
              <w:marRight w:val="0"/>
              <w:marTop w:val="225"/>
              <w:marBottom w:val="0"/>
              <w:divBdr>
                <w:top w:val="none" w:sz="0" w:space="0" w:color="auto"/>
                <w:left w:val="none" w:sz="0" w:space="0" w:color="auto"/>
                <w:bottom w:val="none" w:sz="0" w:space="0" w:color="auto"/>
                <w:right w:val="none" w:sz="0" w:space="0" w:color="auto"/>
              </w:divBdr>
              <w:divsChild>
                <w:div w:id="1930773155">
                  <w:marLeft w:val="0"/>
                  <w:marRight w:val="0"/>
                  <w:marTop w:val="0"/>
                  <w:marBottom w:val="0"/>
                  <w:divBdr>
                    <w:top w:val="none" w:sz="0" w:space="0" w:color="auto"/>
                    <w:left w:val="none" w:sz="0" w:space="0" w:color="auto"/>
                    <w:bottom w:val="none" w:sz="0" w:space="0" w:color="auto"/>
                    <w:right w:val="none" w:sz="0" w:space="0" w:color="auto"/>
                  </w:divBdr>
                </w:div>
              </w:divsChild>
            </w:div>
            <w:div w:id="737050349">
              <w:marLeft w:val="0"/>
              <w:marRight w:val="0"/>
              <w:marTop w:val="225"/>
              <w:marBottom w:val="0"/>
              <w:divBdr>
                <w:top w:val="none" w:sz="0" w:space="0" w:color="auto"/>
                <w:left w:val="none" w:sz="0" w:space="0" w:color="auto"/>
                <w:bottom w:val="none" w:sz="0" w:space="0" w:color="auto"/>
                <w:right w:val="none" w:sz="0" w:space="0" w:color="auto"/>
              </w:divBdr>
              <w:divsChild>
                <w:div w:id="623930046">
                  <w:marLeft w:val="0"/>
                  <w:marRight w:val="0"/>
                  <w:marTop w:val="0"/>
                  <w:marBottom w:val="0"/>
                  <w:divBdr>
                    <w:top w:val="none" w:sz="0" w:space="0" w:color="auto"/>
                    <w:left w:val="none" w:sz="0" w:space="0" w:color="auto"/>
                    <w:bottom w:val="none" w:sz="0" w:space="0" w:color="auto"/>
                    <w:right w:val="none" w:sz="0" w:space="0" w:color="auto"/>
                  </w:divBdr>
                </w:div>
              </w:divsChild>
            </w:div>
            <w:div w:id="1335297754">
              <w:marLeft w:val="0"/>
              <w:marRight w:val="0"/>
              <w:marTop w:val="375"/>
              <w:marBottom w:val="0"/>
              <w:divBdr>
                <w:top w:val="none" w:sz="0" w:space="0" w:color="auto"/>
                <w:left w:val="none" w:sz="0" w:space="0" w:color="auto"/>
                <w:bottom w:val="none" w:sz="0" w:space="0" w:color="auto"/>
                <w:right w:val="none" w:sz="0" w:space="0" w:color="auto"/>
              </w:divBdr>
              <w:divsChild>
                <w:div w:id="305866336">
                  <w:marLeft w:val="0"/>
                  <w:marRight w:val="0"/>
                  <w:marTop w:val="0"/>
                  <w:marBottom w:val="0"/>
                  <w:divBdr>
                    <w:top w:val="none" w:sz="0" w:space="0" w:color="auto"/>
                    <w:left w:val="none" w:sz="0" w:space="0" w:color="auto"/>
                    <w:bottom w:val="none" w:sz="0" w:space="0" w:color="auto"/>
                    <w:right w:val="none" w:sz="0" w:space="0" w:color="auto"/>
                  </w:divBdr>
                  <w:divsChild>
                    <w:div w:id="1001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64378">
              <w:marLeft w:val="0"/>
              <w:marRight w:val="0"/>
              <w:marTop w:val="375"/>
              <w:marBottom w:val="0"/>
              <w:divBdr>
                <w:top w:val="none" w:sz="0" w:space="0" w:color="auto"/>
                <w:left w:val="none" w:sz="0" w:space="0" w:color="auto"/>
                <w:bottom w:val="none" w:sz="0" w:space="0" w:color="auto"/>
                <w:right w:val="none" w:sz="0" w:space="0" w:color="auto"/>
              </w:divBdr>
              <w:divsChild>
                <w:div w:id="1903245608">
                  <w:marLeft w:val="0"/>
                  <w:marRight w:val="0"/>
                  <w:marTop w:val="0"/>
                  <w:marBottom w:val="0"/>
                  <w:divBdr>
                    <w:top w:val="none" w:sz="0" w:space="0" w:color="auto"/>
                    <w:left w:val="none" w:sz="0" w:space="0" w:color="auto"/>
                    <w:bottom w:val="none" w:sz="0" w:space="0" w:color="auto"/>
                    <w:right w:val="none" w:sz="0" w:space="0" w:color="auto"/>
                  </w:divBdr>
                </w:div>
              </w:divsChild>
            </w:div>
            <w:div w:id="1339190564">
              <w:marLeft w:val="0"/>
              <w:marRight w:val="0"/>
              <w:marTop w:val="225"/>
              <w:marBottom w:val="0"/>
              <w:divBdr>
                <w:top w:val="none" w:sz="0" w:space="0" w:color="auto"/>
                <w:left w:val="none" w:sz="0" w:space="0" w:color="auto"/>
                <w:bottom w:val="none" w:sz="0" w:space="0" w:color="auto"/>
                <w:right w:val="none" w:sz="0" w:space="0" w:color="auto"/>
              </w:divBdr>
              <w:divsChild>
                <w:div w:id="10123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6002">
      <w:bodyDiv w:val="1"/>
      <w:marLeft w:val="0"/>
      <w:marRight w:val="0"/>
      <w:marTop w:val="0"/>
      <w:marBottom w:val="0"/>
      <w:divBdr>
        <w:top w:val="none" w:sz="0" w:space="0" w:color="auto"/>
        <w:left w:val="none" w:sz="0" w:space="0" w:color="auto"/>
        <w:bottom w:val="none" w:sz="0" w:space="0" w:color="auto"/>
        <w:right w:val="none" w:sz="0" w:space="0" w:color="auto"/>
      </w:divBdr>
      <w:divsChild>
        <w:div w:id="1403068109">
          <w:marLeft w:val="0"/>
          <w:marRight w:val="0"/>
          <w:marTop w:val="0"/>
          <w:marBottom w:val="300"/>
          <w:divBdr>
            <w:top w:val="none" w:sz="0" w:space="0" w:color="auto"/>
            <w:left w:val="none" w:sz="0" w:space="0" w:color="auto"/>
            <w:bottom w:val="none" w:sz="0" w:space="0" w:color="auto"/>
            <w:right w:val="none" w:sz="0" w:space="0" w:color="auto"/>
          </w:divBdr>
          <w:divsChild>
            <w:div w:id="127742638">
              <w:marLeft w:val="0"/>
              <w:marRight w:val="0"/>
              <w:marTop w:val="0"/>
              <w:marBottom w:val="0"/>
              <w:divBdr>
                <w:top w:val="none" w:sz="0" w:space="0" w:color="auto"/>
                <w:left w:val="none" w:sz="0" w:space="0" w:color="auto"/>
                <w:bottom w:val="none" w:sz="0" w:space="0" w:color="auto"/>
                <w:right w:val="none" w:sz="0" w:space="0" w:color="auto"/>
              </w:divBdr>
              <w:divsChild>
                <w:div w:id="1947494014">
                  <w:marLeft w:val="0"/>
                  <w:marRight w:val="0"/>
                  <w:marTop w:val="0"/>
                  <w:marBottom w:val="0"/>
                  <w:divBdr>
                    <w:top w:val="single" w:sz="8" w:space="1" w:color="F79646"/>
                    <w:left w:val="none" w:sz="0" w:space="0" w:color="auto"/>
                    <w:bottom w:val="single" w:sz="8" w:space="1" w:color="F79646"/>
                    <w:right w:val="none" w:sz="0" w:space="0" w:color="auto"/>
                  </w:divBdr>
                  <w:divsChild>
                    <w:div w:id="4557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600452">
      <w:bodyDiv w:val="1"/>
      <w:marLeft w:val="0"/>
      <w:marRight w:val="0"/>
      <w:marTop w:val="0"/>
      <w:marBottom w:val="0"/>
      <w:divBdr>
        <w:top w:val="none" w:sz="0" w:space="0" w:color="auto"/>
        <w:left w:val="none" w:sz="0" w:space="0" w:color="auto"/>
        <w:bottom w:val="none" w:sz="0" w:space="0" w:color="auto"/>
        <w:right w:val="none" w:sz="0" w:space="0" w:color="auto"/>
      </w:divBdr>
      <w:divsChild>
        <w:div w:id="519785111">
          <w:marLeft w:val="0"/>
          <w:marRight w:val="0"/>
          <w:marTop w:val="0"/>
          <w:marBottom w:val="300"/>
          <w:divBdr>
            <w:top w:val="none" w:sz="0" w:space="0" w:color="auto"/>
            <w:left w:val="none" w:sz="0" w:space="0" w:color="auto"/>
            <w:bottom w:val="none" w:sz="0" w:space="0" w:color="auto"/>
            <w:right w:val="none" w:sz="0" w:space="0" w:color="auto"/>
          </w:divBdr>
        </w:div>
      </w:divsChild>
    </w:div>
    <w:div w:id="603536443">
      <w:bodyDiv w:val="1"/>
      <w:marLeft w:val="0"/>
      <w:marRight w:val="0"/>
      <w:marTop w:val="0"/>
      <w:marBottom w:val="0"/>
      <w:divBdr>
        <w:top w:val="none" w:sz="0" w:space="0" w:color="auto"/>
        <w:left w:val="none" w:sz="0" w:space="0" w:color="auto"/>
        <w:bottom w:val="none" w:sz="0" w:space="0" w:color="auto"/>
        <w:right w:val="none" w:sz="0" w:space="0" w:color="auto"/>
      </w:divBdr>
      <w:divsChild>
        <w:div w:id="348070819">
          <w:marLeft w:val="0"/>
          <w:marRight w:val="150"/>
          <w:marTop w:val="0"/>
          <w:marBottom w:val="75"/>
          <w:divBdr>
            <w:top w:val="none" w:sz="0" w:space="0" w:color="auto"/>
            <w:left w:val="none" w:sz="0" w:space="0" w:color="auto"/>
            <w:bottom w:val="none" w:sz="0" w:space="0" w:color="auto"/>
            <w:right w:val="none" w:sz="0" w:space="0" w:color="auto"/>
          </w:divBdr>
        </w:div>
        <w:div w:id="811294274">
          <w:marLeft w:val="0"/>
          <w:marRight w:val="150"/>
          <w:marTop w:val="150"/>
          <w:marBottom w:val="150"/>
          <w:divBdr>
            <w:top w:val="none" w:sz="0" w:space="0" w:color="auto"/>
            <w:left w:val="none" w:sz="0" w:space="0" w:color="auto"/>
            <w:bottom w:val="none" w:sz="0" w:space="0" w:color="auto"/>
            <w:right w:val="none" w:sz="0" w:space="0" w:color="auto"/>
          </w:divBdr>
        </w:div>
        <w:div w:id="827596256">
          <w:marLeft w:val="0"/>
          <w:marRight w:val="150"/>
          <w:marTop w:val="0"/>
          <w:marBottom w:val="0"/>
          <w:divBdr>
            <w:top w:val="none" w:sz="0" w:space="0" w:color="auto"/>
            <w:left w:val="none" w:sz="0" w:space="0" w:color="auto"/>
            <w:bottom w:val="none" w:sz="0" w:space="0" w:color="auto"/>
            <w:right w:val="none" w:sz="0" w:space="0" w:color="auto"/>
          </w:divBdr>
        </w:div>
      </w:divsChild>
    </w:div>
    <w:div w:id="604077697">
      <w:bodyDiv w:val="1"/>
      <w:marLeft w:val="0"/>
      <w:marRight w:val="0"/>
      <w:marTop w:val="0"/>
      <w:marBottom w:val="0"/>
      <w:divBdr>
        <w:top w:val="none" w:sz="0" w:space="0" w:color="auto"/>
        <w:left w:val="none" w:sz="0" w:space="0" w:color="auto"/>
        <w:bottom w:val="none" w:sz="0" w:space="0" w:color="auto"/>
        <w:right w:val="none" w:sz="0" w:space="0" w:color="auto"/>
      </w:divBdr>
      <w:divsChild>
        <w:div w:id="1991593103">
          <w:marLeft w:val="0"/>
          <w:marRight w:val="0"/>
          <w:marTop w:val="0"/>
          <w:marBottom w:val="150"/>
          <w:divBdr>
            <w:top w:val="none" w:sz="0" w:space="0" w:color="auto"/>
            <w:left w:val="none" w:sz="0" w:space="0" w:color="auto"/>
            <w:bottom w:val="none" w:sz="0" w:space="0" w:color="auto"/>
            <w:right w:val="none" w:sz="0" w:space="0" w:color="auto"/>
          </w:divBdr>
          <w:divsChild>
            <w:div w:id="1938127301">
              <w:marLeft w:val="0"/>
              <w:marRight w:val="0"/>
              <w:marTop w:val="0"/>
              <w:marBottom w:val="0"/>
              <w:divBdr>
                <w:top w:val="none" w:sz="0" w:space="0" w:color="auto"/>
                <w:left w:val="none" w:sz="0" w:space="0" w:color="auto"/>
                <w:bottom w:val="none" w:sz="0" w:space="0" w:color="auto"/>
                <w:right w:val="none" w:sz="0" w:space="0" w:color="auto"/>
              </w:divBdr>
            </w:div>
            <w:div w:id="496308808">
              <w:marLeft w:val="0"/>
              <w:marRight w:val="0"/>
              <w:marTop w:val="0"/>
              <w:marBottom w:val="0"/>
              <w:divBdr>
                <w:top w:val="none" w:sz="0" w:space="0" w:color="auto"/>
                <w:left w:val="none" w:sz="0" w:space="0" w:color="auto"/>
                <w:bottom w:val="none" w:sz="0" w:space="0" w:color="auto"/>
                <w:right w:val="none" w:sz="0" w:space="0" w:color="auto"/>
              </w:divBdr>
            </w:div>
            <w:div w:id="17913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96702">
      <w:bodyDiv w:val="1"/>
      <w:marLeft w:val="0"/>
      <w:marRight w:val="0"/>
      <w:marTop w:val="0"/>
      <w:marBottom w:val="0"/>
      <w:divBdr>
        <w:top w:val="none" w:sz="0" w:space="0" w:color="auto"/>
        <w:left w:val="none" w:sz="0" w:space="0" w:color="auto"/>
        <w:bottom w:val="none" w:sz="0" w:space="0" w:color="auto"/>
        <w:right w:val="none" w:sz="0" w:space="0" w:color="auto"/>
      </w:divBdr>
      <w:divsChild>
        <w:div w:id="471755506">
          <w:marLeft w:val="0"/>
          <w:marRight w:val="0"/>
          <w:marTop w:val="0"/>
          <w:marBottom w:val="75"/>
          <w:divBdr>
            <w:top w:val="none" w:sz="0" w:space="0" w:color="auto"/>
            <w:left w:val="none" w:sz="0" w:space="0" w:color="auto"/>
            <w:bottom w:val="none" w:sz="0" w:space="0" w:color="auto"/>
            <w:right w:val="none" w:sz="0" w:space="0" w:color="auto"/>
          </w:divBdr>
        </w:div>
        <w:div w:id="20650576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04271913">
      <w:bodyDiv w:val="1"/>
      <w:marLeft w:val="0"/>
      <w:marRight w:val="0"/>
      <w:marTop w:val="0"/>
      <w:marBottom w:val="0"/>
      <w:divBdr>
        <w:top w:val="none" w:sz="0" w:space="0" w:color="auto"/>
        <w:left w:val="none" w:sz="0" w:space="0" w:color="auto"/>
        <w:bottom w:val="none" w:sz="0" w:space="0" w:color="auto"/>
        <w:right w:val="none" w:sz="0" w:space="0" w:color="auto"/>
      </w:divBdr>
      <w:divsChild>
        <w:div w:id="1889144891">
          <w:marLeft w:val="0"/>
          <w:marRight w:val="0"/>
          <w:marTop w:val="0"/>
          <w:marBottom w:val="300"/>
          <w:divBdr>
            <w:top w:val="none" w:sz="0" w:space="0" w:color="auto"/>
            <w:left w:val="none" w:sz="0" w:space="0" w:color="auto"/>
            <w:bottom w:val="none" w:sz="0" w:space="0" w:color="auto"/>
            <w:right w:val="none" w:sz="0" w:space="0" w:color="auto"/>
          </w:divBdr>
        </w:div>
      </w:divsChild>
    </w:div>
    <w:div w:id="604850316">
      <w:bodyDiv w:val="1"/>
      <w:marLeft w:val="0"/>
      <w:marRight w:val="0"/>
      <w:marTop w:val="0"/>
      <w:marBottom w:val="0"/>
      <w:divBdr>
        <w:top w:val="none" w:sz="0" w:space="0" w:color="auto"/>
        <w:left w:val="none" w:sz="0" w:space="0" w:color="auto"/>
        <w:bottom w:val="none" w:sz="0" w:space="0" w:color="auto"/>
        <w:right w:val="none" w:sz="0" w:space="0" w:color="auto"/>
      </w:divBdr>
      <w:divsChild>
        <w:div w:id="518395221">
          <w:marLeft w:val="0"/>
          <w:marRight w:val="150"/>
          <w:marTop w:val="0"/>
          <w:marBottom w:val="75"/>
          <w:divBdr>
            <w:top w:val="none" w:sz="0" w:space="0" w:color="auto"/>
            <w:left w:val="none" w:sz="0" w:space="0" w:color="auto"/>
            <w:bottom w:val="none" w:sz="0" w:space="0" w:color="auto"/>
            <w:right w:val="none" w:sz="0" w:space="0" w:color="auto"/>
          </w:divBdr>
        </w:div>
        <w:div w:id="1884824195">
          <w:marLeft w:val="0"/>
          <w:marRight w:val="150"/>
          <w:marTop w:val="150"/>
          <w:marBottom w:val="150"/>
          <w:divBdr>
            <w:top w:val="none" w:sz="0" w:space="0" w:color="auto"/>
            <w:left w:val="none" w:sz="0" w:space="0" w:color="auto"/>
            <w:bottom w:val="none" w:sz="0" w:space="0" w:color="auto"/>
            <w:right w:val="none" w:sz="0" w:space="0" w:color="auto"/>
          </w:divBdr>
        </w:div>
        <w:div w:id="507722166">
          <w:marLeft w:val="0"/>
          <w:marRight w:val="150"/>
          <w:marTop w:val="0"/>
          <w:marBottom w:val="0"/>
          <w:divBdr>
            <w:top w:val="none" w:sz="0" w:space="0" w:color="auto"/>
            <w:left w:val="none" w:sz="0" w:space="0" w:color="auto"/>
            <w:bottom w:val="none" w:sz="0" w:space="0" w:color="auto"/>
            <w:right w:val="none" w:sz="0" w:space="0" w:color="auto"/>
          </w:divBdr>
        </w:div>
      </w:divsChild>
    </w:div>
    <w:div w:id="604923589">
      <w:bodyDiv w:val="1"/>
      <w:marLeft w:val="0"/>
      <w:marRight w:val="0"/>
      <w:marTop w:val="0"/>
      <w:marBottom w:val="0"/>
      <w:divBdr>
        <w:top w:val="none" w:sz="0" w:space="0" w:color="auto"/>
        <w:left w:val="none" w:sz="0" w:space="0" w:color="auto"/>
        <w:bottom w:val="none" w:sz="0" w:space="0" w:color="auto"/>
        <w:right w:val="none" w:sz="0" w:space="0" w:color="auto"/>
      </w:divBdr>
      <w:divsChild>
        <w:div w:id="426002914">
          <w:marLeft w:val="0"/>
          <w:marRight w:val="0"/>
          <w:marTop w:val="0"/>
          <w:marBottom w:val="0"/>
          <w:divBdr>
            <w:top w:val="none" w:sz="0" w:space="0" w:color="auto"/>
            <w:left w:val="none" w:sz="0" w:space="0" w:color="auto"/>
            <w:bottom w:val="none" w:sz="0" w:space="0" w:color="auto"/>
            <w:right w:val="none" w:sz="0" w:space="0" w:color="auto"/>
          </w:divBdr>
          <w:divsChild>
            <w:div w:id="560605728">
              <w:marLeft w:val="0"/>
              <w:marRight w:val="0"/>
              <w:marTop w:val="0"/>
              <w:marBottom w:val="0"/>
              <w:divBdr>
                <w:top w:val="none" w:sz="0" w:space="0" w:color="auto"/>
                <w:left w:val="none" w:sz="0" w:space="0" w:color="auto"/>
                <w:bottom w:val="none" w:sz="0" w:space="0" w:color="auto"/>
                <w:right w:val="none" w:sz="0" w:space="0" w:color="auto"/>
              </w:divBdr>
              <w:divsChild>
                <w:div w:id="1655911892">
                  <w:marLeft w:val="0"/>
                  <w:marRight w:val="0"/>
                  <w:marTop w:val="0"/>
                  <w:marBottom w:val="0"/>
                  <w:divBdr>
                    <w:top w:val="none" w:sz="0" w:space="0" w:color="auto"/>
                    <w:left w:val="none" w:sz="0" w:space="0" w:color="auto"/>
                    <w:bottom w:val="none" w:sz="0" w:space="0" w:color="auto"/>
                    <w:right w:val="none" w:sz="0" w:space="0" w:color="auto"/>
                  </w:divBdr>
                  <w:divsChild>
                    <w:div w:id="1718118113">
                      <w:marLeft w:val="0"/>
                      <w:marRight w:val="0"/>
                      <w:marTop w:val="225"/>
                      <w:marBottom w:val="0"/>
                      <w:divBdr>
                        <w:top w:val="none" w:sz="0" w:space="0" w:color="auto"/>
                        <w:left w:val="none" w:sz="0" w:space="0" w:color="auto"/>
                        <w:bottom w:val="none" w:sz="0" w:space="0" w:color="auto"/>
                        <w:right w:val="none" w:sz="0" w:space="0" w:color="auto"/>
                      </w:divBdr>
                      <w:divsChild>
                        <w:div w:id="567574370">
                          <w:marLeft w:val="0"/>
                          <w:marRight w:val="0"/>
                          <w:marTop w:val="0"/>
                          <w:marBottom w:val="225"/>
                          <w:divBdr>
                            <w:top w:val="none" w:sz="0" w:space="0" w:color="auto"/>
                            <w:left w:val="none" w:sz="0" w:space="0" w:color="auto"/>
                            <w:bottom w:val="none" w:sz="0" w:space="0" w:color="auto"/>
                            <w:right w:val="none" w:sz="0" w:space="0" w:color="auto"/>
                          </w:divBdr>
                        </w:div>
                        <w:div w:id="571429486">
                          <w:marLeft w:val="0"/>
                          <w:marRight w:val="0"/>
                          <w:marTop w:val="0"/>
                          <w:marBottom w:val="0"/>
                          <w:divBdr>
                            <w:top w:val="none" w:sz="0" w:space="0" w:color="auto"/>
                            <w:left w:val="none" w:sz="0" w:space="0" w:color="auto"/>
                            <w:bottom w:val="single" w:sz="6" w:space="11" w:color="EEEEEE"/>
                            <w:right w:val="none" w:sz="0" w:space="0" w:color="auto"/>
                          </w:divBdr>
                          <w:divsChild>
                            <w:div w:id="180705964">
                              <w:marLeft w:val="0"/>
                              <w:marRight w:val="0"/>
                              <w:marTop w:val="0"/>
                              <w:marBottom w:val="0"/>
                              <w:divBdr>
                                <w:top w:val="none" w:sz="0" w:space="0" w:color="auto"/>
                                <w:left w:val="none" w:sz="0" w:space="0" w:color="auto"/>
                                <w:bottom w:val="none" w:sz="0" w:space="0" w:color="auto"/>
                                <w:right w:val="none" w:sz="0" w:space="0" w:color="auto"/>
                              </w:divBdr>
                              <w:divsChild>
                                <w:div w:id="605507919">
                                  <w:marLeft w:val="0"/>
                                  <w:marRight w:val="0"/>
                                  <w:marTop w:val="0"/>
                                  <w:marBottom w:val="0"/>
                                  <w:divBdr>
                                    <w:top w:val="none" w:sz="0" w:space="0" w:color="auto"/>
                                    <w:left w:val="none" w:sz="0" w:space="0" w:color="auto"/>
                                    <w:bottom w:val="none" w:sz="0" w:space="0" w:color="auto"/>
                                    <w:right w:val="none" w:sz="0" w:space="0" w:color="auto"/>
                                  </w:divBdr>
                                  <w:divsChild>
                                    <w:div w:id="1078551970">
                                      <w:marLeft w:val="0"/>
                                      <w:marRight w:val="0"/>
                                      <w:marTop w:val="0"/>
                                      <w:marBottom w:val="0"/>
                                      <w:divBdr>
                                        <w:top w:val="none" w:sz="0" w:space="0" w:color="auto"/>
                                        <w:left w:val="none" w:sz="0" w:space="0" w:color="auto"/>
                                        <w:bottom w:val="none" w:sz="0" w:space="0" w:color="auto"/>
                                        <w:right w:val="none" w:sz="0" w:space="0" w:color="auto"/>
                                      </w:divBdr>
                                      <w:divsChild>
                                        <w:div w:id="2139272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5958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80133">
                      <w:marLeft w:val="0"/>
                      <w:marRight w:val="0"/>
                      <w:marTop w:val="0"/>
                      <w:marBottom w:val="0"/>
                      <w:divBdr>
                        <w:top w:val="none" w:sz="0" w:space="0" w:color="auto"/>
                        <w:left w:val="none" w:sz="0" w:space="0" w:color="auto"/>
                        <w:bottom w:val="none" w:sz="0" w:space="0" w:color="auto"/>
                        <w:right w:val="none" w:sz="0" w:space="0" w:color="auto"/>
                      </w:divBdr>
                      <w:divsChild>
                        <w:div w:id="2036496104">
                          <w:marLeft w:val="0"/>
                          <w:marRight w:val="0"/>
                          <w:marTop w:val="0"/>
                          <w:marBottom w:val="0"/>
                          <w:divBdr>
                            <w:top w:val="none" w:sz="0" w:space="0" w:color="auto"/>
                            <w:left w:val="none" w:sz="0" w:space="0" w:color="auto"/>
                            <w:bottom w:val="none" w:sz="0" w:space="0" w:color="auto"/>
                            <w:right w:val="none" w:sz="0" w:space="0" w:color="auto"/>
                          </w:divBdr>
                          <w:divsChild>
                            <w:div w:id="1679505071">
                              <w:marLeft w:val="0"/>
                              <w:marRight w:val="0"/>
                              <w:marTop w:val="0"/>
                              <w:marBottom w:val="0"/>
                              <w:divBdr>
                                <w:top w:val="none" w:sz="0" w:space="0" w:color="auto"/>
                                <w:left w:val="none" w:sz="0" w:space="0" w:color="auto"/>
                                <w:bottom w:val="none" w:sz="0" w:space="0" w:color="auto"/>
                                <w:right w:val="none" w:sz="0" w:space="0" w:color="auto"/>
                              </w:divBdr>
                            </w:div>
                          </w:divsChild>
                        </w:div>
                        <w:div w:id="726882178">
                          <w:marLeft w:val="0"/>
                          <w:marRight w:val="0"/>
                          <w:marTop w:val="0"/>
                          <w:marBottom w:val="0"/>
                          <w:divBdr>
                            <w:top w:val="none" w:sz="0" w:space="0" w:color="auto"/>
                            <w:left w:val="none" w:sz="0" w:space="0" w:color="auto"/>
                            <w:bottom w:val="none" w:sz="0" w:space="0" w:color="auto"/>
                            <w:right w:val="none" w:sz="0" w:space="0" w:color="auto"/>
                          </w:divBdr>
                          <w:divsChild>
                            <w:div w:id="1370030491">
                              <w:marLeft w:val="0"/>
                              <w:marRight w:val="0"/>
                              <w:marTop w:val="0"/>
                              <w:marBottom w:val="0"/>
                              <w:divBdr>
                                <w:top w:val="none" w:sz="0" w:space="0" w:color="auto"/>
                                <w:left w:val="none" w:sz="0" w:space="0" w:color="auto"/>
                                <w:bottom w:val="none" w:sz="0" w:space="0" w:color="auto"/>
                                <w:right w:val="none" w:sz="0" w:space="0" w:color="auto"/>
                              </w:divBdr>
                            </w:div>
                          </w:divsChild>
                        </w:div>
                        <w:div w:id="813066116">
                          <w:marLeft w:val="0"/>
                          <w:marRight w:val="0"/>
                          <w:marTop w:val="0"/>
                          <w:marBottom w:val="0"/>
                          <w:divBdr>
                            <w:top w:val="none" w:sz="0" w:space="0" w:color="auto"/>
                            <w:left w:val="none" w:sz="0" w:space="0" w:color="auto"/>
                            <w:bottom w:val="none" w:sz="0" w:space="0" w:color="auto"/>
                            <w:right w:val="none" w:sz="0" w:space="0" w:color="auto"/>
                          </w:divBdr>
                          <w:divsChild>
                            <w:div w:id="966400824">
                              <w:marLeft w:val="0"/>
                              <w:marRight w:val="0"/>
                              <w:marTop w:val="0"/>
                              <w:marBottom w:val="0"/>
                              <w:divBdr>
                                <w:top w:val="none" w:sz="0" w:space="0" w:color="auto"/>
                                <w:left w:val="none" w:sz="0" w:space="0" w:color="auto"/>
                                <w:bottom w:val="none" w:sz="0" w:space="0" w:color="auto"/>
                                <w:right w:val="none" w:sz="0" w:space="0" w:color="auto"/>
                              </w:divBdr>
                            </w:div>
                          </w:divsChild>
                        </w:div>
                        <w:div w:id="1549880122">
                          <w:marLeft w:val="0"/>
                          <w:marRight w:val="0"/>
                          <w:marTop w:val="0"/>
                          <w:marBottom w:val="0"/>
                          <w:divBdr>
                            <w:top w:val="none" w:sz="0" w:space="0" w:color="auto"/>
                            <w:left w:val="none" w:sz="0" w:space="0" w:color="auto"/>
                            <w:bottom w:val="none" w:sz="0" w:space="0" w:color="auto"/>
                            <w:right w:val="none" w:sz="0" w:space="0" w:color="auto"/>
                          </w:divBdr>
                          <w:divsChild>
                            <w:div w:id="1004553477">
                              <w:marLeft w:val="0"/>
                              <w:marRight w:val="600"/>
                              <w:marTop w:val="375"/>
                              <w:marBottom w:val="150"/>
                              <w:divBdr>
                                <w:top w:val="none" w:sz="0" w:space="0" w:color="auto"/>
                                <w:left w:val="none" w:sz="0" w:space="0" w:color="auto"/>
                                <w:bottom w:val="none" w:sz="0" w:space="0" w:color="auto"/>
                                <w:right w:val="none" w:sz="0" w:space="0" w:color="auto"/>
                              </w:divBdr>
                              <w:divsChild>
                                <w:div w:id="2115594779">
                                  <w:marLeft w:val="0"/>
                                  <w:marRight w:val="0"/>
                                  <w:marTop w:val="0"/>
                                  <w:marBottom w:val="0"/>
                                  <w:divBdr>
                                    <w:top w:val="none" w:sz="0" w:space="0" w:color="auto"/>
                                    <w:left w:val="none" w:sz="0" w:space="0" w:color="auto"/>
                                    <w:bottom w:val="none" w:sz="0" w:space="0" w:color="auto"/>
                                    <w:right w:val="none" w:sz="0" w:space="0" w:color="auto"/>
                                  </w:divBdr>
                                  <w:divsChild>
                                    <w:div w:id="2030791437">
                                      <w:marLeft w:val="0"/>
                                      <w:marRight w:val="0"/>
                                      <w:marTop w:val="0"/>
                                      <w:marBottom w:val="300"/>
                                      <w:divBdr>
                                        <w:top w:val="none" w:sz="0" w:space="0" w:color="auto"/>
                                        <w:left w:val="none" w:sz="0" w:space="0" w:color="auto"/>
                                        <w:bottom w:val="none" w:sz="0" w:space="0" w:color="auto"/>
                                        <w:right w:val="none" w:sz="0" w:space="0" w:color="auto"/>
                                      </w:divBdr>
                                      <w:divsChild>
                                        <w:div w:id="1703436959">
                                          <w:marLeft w:val="0"/>
                                          <w:marRight w:val="0"/>
                                          <w:marTop w:val="0"/>
                                          <w:marBottom w:val="300"/>
                                          <w:divBdr>
                                            <w:top w:val="none" w:sz="0" w:space="0" w:color="auto"/>
                                            <w:left w:val="none" w:sz="0" w:space="0" w:color="auto"/>
                                            <w:bottom w:val="single" w:sz="6" w:space="11" w:color="EEEEEE"/>
                                            <w:right w:val="none" w:sz="0" w:space="0" w:color="auto"/>
                                          </w:divBdr>
                                        </w:div>
                                        <w:div w:id="180750775">
                                          <w:marLeft w:val="0"/>
                                          <w:marRight w:val="0"/>
                                          <w:marTop w:val="0"/>
                                          <w:marBottom w:val="0"/>
                                          <w:divBdr>
                                            <w:top w:val="none" w:sz="0" w:space="0" w:color="auto"/>
                                            <w:left w:val="none" w:sz="0" w:space="0" w:color="auto"/>
                                            <w:bottom w:val="none" w:sz="0" w:space="0" w:color="auto"/>
                                            <w:right w:val="none" w:sz="0" w:space="0" w:color="auto"/>
                                          </w:divBdr>
                                        </w:div>
                                        <w:div w:id="1245645492">
                                          <w:marLeft w:val="0"/>
                                          <w:marRight w:val="0"/>
                                          <w:marTop w:val="0"/>
                                          <w:marBottom w:val="705"/>
                                          <w:divBdr>
                                            <w:top w:val="none" w:sz="0" w:space="0" w:color="auto"/>
                                            <w:left w:val="none" w:sz="0" w:space="0" w:color="auto"/>
                                            <w:bottom w:val="none" w:sz="0" w:space="0" w:color="auto"/>
                                            <w:right w:val="none" w:sz="0" w:space="0" w:color="auto"/>
                                          </w:divBdr>
                                        </w:div>
                                        <w:div w:id="9300452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37132221">
                          <w:marLeft w:val="0"/>
                          <w:marRight w:val="0"/>
                          <w:marTop w:val="0"/>
                          <w:marBottom w:val="0"/>
                          <w:divBdr>
                            <w:top w:val="none" w:sz="0" w:space="0" w:color="auto"/>
                            <w:left w:val="none" w:sz="0" w:space="0" w:color="auto"/>
                            <w:bottom w:val="none" w:sz="0" w:space="0" w:color="auto"/>
                            <w:right w:val="none" w:sz="0" w:space="0" w:color="auto"/>
                          </w:divBdr>
                          <w:divsChild>
                            <w:div w:id="368456604">
                              <w:marLeft w:val="0"/>
                              <w:marRight w:val="0"/>
                              <w:marTop w:val="0"/>
                              <w:marBottom w:val="0"/>
                              <w:divBdr>
                                <w:top w:val="none" w:sz="0" w:space="0" w:color="auto"/>
                                <w:left w:val="none" w:sz="0" w:space="0" w:color="auto"/>
                                <w:bottom w:val="none" w:sz="0" w:space="0" w:color="auto"/>
                                <w:right w:val="none" w:sz="0" w:space="0" w:color="auto"/>
                              </w:divBdr>
                            </w:div>
                          </w:divsChild>
                        </w:div>
                        <w:div w:id="554975524">
                          <w:marLeft w:val="0"/>
                          <w:marRight w:val="0"/>
                          <w:marTop w:val="0"/>
                          <w:marBottom w:val="0"/>
                          <w:divBdr>
                            <w:top w:val="none" w:sz="0" w:space="0" w:color="auto"/>
                            <w:left w:val="none" w:sz="0" w:space="0" w:color="auto"/>
                            <w:bottom w:val="none" w:sz="0" w:space="0" w:color="auto"/>
                            <w:right w:val="none" w:sz="0" w:space="0" w:color="auto"/>
                          </w:divBdr>
                          <w:divsChild>
                            <w:div w:id="1438065370">
                              <w:marLeft w:val="0"/>
                              <w:marRight w:val="0"/>
                              <w:marTop w:val="0"/>
                              <w:marBottom w:val="0"/>
                              <w:divBdr>
                                <w:top w:val="none" w:sz="0" w:space="0" w:color="auto"/>
                                <w:left w:val="none" w:sz="0" w:space="0" w:color="auto"/>
                                <w:bottom w:val="none" w:sz="0" w:space="0" w:color="auto"/>
                                <w:right w:val="none" w:sz="0" w:space="0" w:color="auto"/>
                              </w:divBdr>
                            </w:div>
                          </w:divsChild>
                        </w:div>
                        <w:div w:id="106774074">
                          <w:marLeft w:val="0"/>
                          <w:marRight w:val="0"/>
                          <w:marTop w:val="0"/>
                          <w:marBottom w:val="0"/>
                          <w:divBdr>
                            <w:top w:val="none" w:sz="0" w:space="0" w:color="auto"/>
                            <w:left w:val="none" w:sz="0" w:space="0" w:color="auto"/>
                            <w:bottom w:val="none" w:sz="0" w:space="0" w:color="auto"/>
                            <w:right w:val="none" w:sz="0" w:space="0" w:color="auto"/>
                          </w:divBdr>
                          <w:divsChild>
                            <w:div w:id="388386605">
                              <w:marLeft w:val="0"/>
                              <w:marRight w:val="0"/>
                              <w:marTop w:val="0"/>
                              <w:marBottom w:val="0"/>
                              <w:divBdr>
                                <w:top w:val="none" w:sz="0" w:space="0" w:color="auto"/>
                                <w:left w:val="none" w:sz="0" w:space="0" w:color="auto"/>
                                <w:bottom w:val="none" w:sz="0" w:space="0" w:color="auto"/>
                                <w:right w:val="none" w:sz="0" w:space="0" w:color="auto"/>
                              </w:divBdr>
                            </w:div>
                          </w:divsChild>
                        </w:div>
                        <w:div w:id="1444572577">
                          <w:marLeft w:val="0"/>
                          <w:marRight w:val="0"/>
                          <w:marTop w:val="0"/>
                          <w:marBottom w:val="0"/>
                          <w:divBdr>
                            <w:top w:val="none" w:sz="0" w:space="0" w:color="auto"/>
                            <w:left w:val="none" w:sz="0" w:space="0" w:color="auto"/>
                            <w:bottom w:val="none" w:sz="0" w:space="0" w:color="auto"/>
                            <w:right w:val="none" w:sz="0" w:space="0" w:color="auto"/>
                          </w:divBdr>
                          <w:divsChild>
                            <w:div w:id="1148210657">
                              <w:marLeft w:val="0"/>
                              <w:marRight w:val="0"/>
                              <w:marTop w:val="450"/>
                              <w:marBottom w:val="450"/>
                              <w:divBdr>
                                <w:top w:val="none" w:sz="0" w:space="0" w:color="auto"/>
                                <w:left w:val="none" w:sz="0" w:space="0" w:color="auto"/>
                                <w:bottom w:val="none" w:sz="0" w:space="0" w:color="auto"/>
                                <w:right w:val="none" w:sz="0" w:space="0" w:color="auto"/>
                              </w:divBdr>
                              <w:divsChild>
                                <w:div w:id="155989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294570">
              <w:marLeft w:val="0"/>
              <w:marRight w:val="0"/>
              <w:marTop w:val="0"/>
              <w:marBottom w:val="300"/>
              <w:divBdr>
                <w:top w:val="none" w:sz="0" w:space="0" w:color="auto"/>
                <w:left w:val="none" w:sz="0" w:space="0" w:color="auto"/>
                <w:bottom w:val="none" w:sz="0" w:space="0" w:color="auto"/>
                <w:right w:val="none" w:sz="0" w:space="0" w:color="auto"/>
              </w:divBdr>
            </w:div>
            <w:div w:id="1388257822">
              <w:marLeft w:val="0"/>
              <w:marRight w:val="0"/>
              <w:marTop w:val="0"/>
              <w:marBottom w:val="0"/>
              <w:divBdr>
                <w:top w:val="none" w:sz="0" w:space="0" w:color="auto"/>
                <w:left w:val="none" w:sz="0" w:space="0" w:color="auto"/>
                <w:bottom w:val="none" w:sz="0" w:space="0" w:color="auto"/>
                <w:right w:val="none" w:sz="0" w:space="0" w:color="auto"/>
              </w:divBdr>
              <w:divsChild>
                <w:div w:id="1704282192">
                  <w:marLeft w:val="0"/>
                  <w:marRight w:val="0"/>
                  <w:marTop w:val="0"/>
                  <w:marBottom w:val="0"/>
                  <w:divBdr>
                    <w:top w:val="none" w:sz="0" w:space="0" w:color="auto"/>
                    <w:left w:val="none" w:sz="0" w:space="0" w:color="auto"/>
                    <w:bottom w:val="none" w:sz="0" w:space="0" w:color="auto"/>
                    <w:right w:val="none" w:sz="0" w:space="0" w:color="auto"/>
                  </w:divBdr>
                  <w:divsChild>
                    <w:div w:id="744184579">
                      <w:marLeft w:val="0"/>
                      <w:marRight w:val="0"/>
                      <w:marTop w:val="225"/>
                      <w:marBottom w:val="0"/>
                      <w:divBdr>
                        <w:top w:val="none" w:sz="0" w:space="0" w:color="auto"/>
                        <w:left w:val="none" w:sz="0" w:space="0" w:color="auto"/>
                        <w:bottom w:val="none" w:sz="0" w:space="0" w:color="auto"/>
                        <w:right w:val="none" w:sz="0" w:space="0" w:color="auto"/>
                      </w:divBdr>
                    </w:div>
                    <w:div w:id="2007123463">
                      <w:marLeft w:val="0"/>
                      <w:marRight w:val="0"/>
                      <w:marTop w:val="0"/>
                      <w:marBottom w:val="0"/>
                      <w:divBdr>
                        <w:top w:val="none" w:sz="0" w:space="0" w:color="auto"/>
                        <w:left w:val="none" w:sz="0" w:space="0" w:color="auto"/>
                        <w:bottom w:val="none" w:sz="0" w:space="0" w:color="auto"/>
                        <w:right w:val="none" w:sz="0" w:space="0" w:color="auto"/>
                      </w:divBdr>
                    </w:div>
                    <w:div w:id="1157309184">
                      <w:marLeft w:val="0"/>
                      <w:marRight w:val="0"/>
                      <w:marTop w:val="0"/>
                      <w:marBottom w:val="0"/>
                      <w:divBdr>
                        <w:top w:val="none" w:sz="0" w:space="0" w:color="auto"/>
                        <w:left w:val="none" w:sz="0" w:space="0" w:color="auto"/>
                        <w:bottom w:val="none" w:sz="0" w:space="0" w:color="auto"/>
                        <w:right w:val="none" w:sz="0" w:space="0" w:color="auto"/>
                      </w:divBdr>
                    </w:div>
                    <w:div w:id="1763063890">
                      <w:marLeft w:val="0"/>
                      <w:marRight w:val="0"/>
                      <w:marTop w:val="0"/>
                      <w:marBottom w:val="0"/>
                      <w:divBdr>
                        <w:top w:val="none" w:sz="0" w:space="0" w:color="auto"/>
                        <w:left w:val="none" w:sz="0" w:space="0" w:color="auto"/>
                        <w:bottom w:val="none" w:sz="0" w:space="0" w:color="auto"/>
                        <w:right w:val="none" w:sz="0" w:space="0" w:color="auto"/>
                      </w:divBdr>
                    </w:div>
                    <w:div w:id="1531602218">
                      <w:marLeft w:val="0"/>
                      <w:marRight w:val="0"/>
                      <w:marTop w:val="0"/>
                      <w:marBottom w:val="0"/>
                      <w:divBdr>
                        <w:top w:val="none" w:sz="0" w:space="0" w:color="auto"/>
                        <w:left w:val="none" w:sz="0" w:space="0" w:color="auto"/>
                        <w:bottom w:val="none" w:sz="0" w:space="0" w:color="auto"/>
                        <w:right w:val="none" w:sz="0" w:space="0" w:color="auto"/>
                      </w:divBdr>
                    </w:div>
                    <w:div w:id="3140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02752">
              <w:marLeft w:val="0"/>
              <w:marRight w:val="0"/>
              <w:marTop w:val="300"/>
              <w:marBottom w:val="300"/>
              <w:divBdr>
                <w:top w:val="none" w:sz="0" w:space="0" w:color="auto"/>
                <w:left w:val="none" w:sz="0" w:space="0" w:color="auto"/>
                <w:bottom w:val="none" w:sz="0" w:space="0" w:color="auto"/>
                <w:right w:val="none" w:sz="0" w:space="0" w:color="auto"/>
              </w:divBdr>
              <w:divsChild>
                <w:div w:id="14818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71158">
          <w:marLeft w:val="0"/>
          <w:marRight w:val="0"/>
          <w:marTop w:val="0"/>
          <w:marBottom w:val="300"/>
          <w:divBdr>
            <w:top w:val="none" w:sz="0" w:space="0" w:color="auto"/>
            <w:left w:val="none" w:sz="0" w:space="0" w:color="auto"/>
            <w:bottom w:val="none" w:sz="0" w:space="0" w:color="auto"/>
            <w:right w:val="none" w:sz="0" w:space="0" w:color="auto"/>
          </w:divBdr>
          <w:divsChild>
            <w:div w:id="1853377474">
              <w:marLeft w:val="0"/>
              <w:marRight w:val="0"/>
              <w:marTop w:val="0"/>
              <w:marBottom w:val="0"/>
              <w:divBdr>
                <w:top w:val="none" w:sz="0" w:space="0" w:color="auto"/>
                <w:left w:val="none" w:sz="0" w:space="0" w:color="auto"/>
                <w:bottom w:val="none" w:sz="0" w:space="0" w:color="auto"/>
                <w:right w:val="none" w:sz="0" w:space="0" w:color="auto"/>
              </w:divBdr>
              <w:divsChild>
                <w:div w:id="1335764211">
                  <w:marLeft w:val="0"/>
                  <w:marRight w:val="0"/>
                  <w:marTop w:val="0"/>
                  <w:marBottom w:val="0"/>
                  <w:divBdr>
                    <w:top w:val="none" w:sz="0" w:space="0" w:color="auto"/>
                    <w:left w:val="none" w:sz="0" w:space="0" w:color="auto"/>
                    <w:bottom w:val="none" w:sz="0" w:space="0" w:color="auto"/>
                    <w:right w:val="none" w:sz="0" w:space="0" w:color="auto"/>
                  </w:divBdr>
                  <w:divsChild>
                    <w:div w:id="980423571">
                      <w:marLeft w:val="0"/>
                      <w:marRight w:val="0"/>
                      <w:marTop w:val="0"/>
                      <w:marBottom w:val="0"/>
                      <w:divBdr>
                        <w:top w:val="none" w:sz="0" w:space="0" w:color="auto"/>
                        <w:left w:val="none" w:sz="0" w:space="0" w:color="auto"/>
                        <w:bottom w:val="none" w:sz="0" w:space="0" w:color="auto"/>
                        <w:right w:val="none" w:sz="0" w:space="0" w:color="auto"/>
                      </w:divBdr>
                      <w:divsChild>
                        <w:div w:id="1335958204">
                          <w:marLeft w:val="0"/>
                          <w:marRight w:val="0"/>
                          <w:marTop w:val="0"/>
                          <w:marBottom w:val="0"/>
                          <w:divBdr>
                            <w:top w:val="none" w:sz="0" w:space="0" w:color="auto"/>
                            <w:left w:val="none" w:sz="0" w:space="0" w:color="auto"/>
                            <w:bottom w:val="none" w:sz="0" w:space="0" w:color="auto"/>
                            <w:right w:val="none" w:sz="0" w:space="0" w:color="auto"/>
                          </w:divBdr>
                          <w:divsChild>
                            <w:div w:id="17834969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7918054">
                      <w:marLeft w:val="0"/>
                      <w:marRight w:val="0"/>
                      <w:marTop w:val="0"/>
                      <w:marBottom w:val="0"/>
                      <w:divBdr>
                        <w:top w:val="none" w:sz="0" w:space="0" w:color="auto"/>
                        <w:left w:val="none" w:sz="0" w:space="0" w:color="auto"/>
                        <w:bottom w:val="none" w:sz="0" w:space="0" w:color="auto"/>
                        <w:right w:val="none" w:sz="0" w:space="0" w:color="auto"/>
                      </w:divBdr>
                    </w:div>
                  </w:divsChild>
                </w:div>
                <w:div w:id="572085978">
                  <w:marLeft w:val="0"/>
                  <w:marRight w:val="0"/>
                  <w:marTop w:val="0"/>
                  <w:marBottom w:val="0"/>
                  <w:divBdr>
                    <w:top w:val="none" w:sz="0" w:space="0" w:color="auto"/>
                    <w:left w:val="none" w:sz="0" w:space="0" w:color="auto"/>
                    <w:bottom w:val="none" w:sz="0" w:space="0" w:color="auto"/>
                    <w:right w:val="none" w:sz="0" w:space="0" w:color="auto"/>
                  </w:divBdr>
                  <w:divsChild>
                    <w:div w:id="591161751">
                      <w:marLeft w:val="0"/>
                      <w:marRight w:val="0"/>
                      <w:marTop w:val="0"/>
                      <w:marBottom w:val="0"/>
                      <w:divBdr>
                        <w:top w:val="none" w:sz="0" w:space="0" w:color="auto"/>
                        <w:left w:val="none" w:sz="0" w:space="0" w:color="auto"/>
                        <w:bottom w:val="none" w:sz="0" w:space="0" w:color="auto"/>
                        <w:right w:val="none" w:sz="0" w:space="0" w:color="auto"/>
                      </w:divBdr>
                      <w:divsChild>
                        <w:div w:id="1104690578">
                          <w:marLeft w:val="0"/>
                          <w:marRight w:val="0"/>
                          <w:marTop w:val="0"/>
                          <w:marBottom w:val="0"/>
                          <w:divBdr>
                            <w:top w:val="none" w:sz="0" w:space="0" w:color="auto"/>
                            <w:left w:val="none" w:sz="0" w:space="0" w:color="auto"/>
                            <w:bottom w:val="none" w:sz="0" w:space="0" w:color="auto"/>
                            <w:right w:val="none" w:sz="0" w:space="0" w:color="auto"/>
                          </w:divBdr>
                          <w:divsChild>
                            <w:div w:id="60399583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6170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306024">
      <w:bodyDiv w:val="1"/>
      <w:marLeft w:val="0"/>
      <w:marRight w:val="0"/>
      <w:marTop w:val="0"/>
      <w:marBottom w:val="0"/>
      <w:divBdr>
        <w:top w:val="none" w:sz="0" w:space="0" w:color="auto"/>
        <w:left w:val="none" w:sz="0" w:space="0" w:color="auto"/>
        <w:bottom w:val="none" w:sz="0" w:space="0" w:color="auto"/>
        <w:right w:val="none" w:sz="0" w:space="0" w:color="auto"/>
      </w:divBdr>
      <w:divsChild>
        <w:div w:id="1820027430">
          <w:marLeft w:val="0"/>
          <w:marRight w:val="150"/>
          <w:marTop w:val="0"/>
          <w:marBottom w:val="75"/>
          <w:divBdr>
            <w:top w:val="none" w:sz="0" w:space="0" w:color="auto"/>
            <w:left w:val="none" w:sz="0" w:space="0" w:color="auto"/>
            <w:bottom w:val="none" w:sz="0" w:space="0" w:color="auto"/>
            <w:right w:val="none" w:sz="0" w:space="0" w:color="auto"/>
          </w:divBdr>
        </w:div>
        <w:div w:id="1428844938">
          <w:marLeft w:val="0"/>
          <w:marRight w:val="150"/>
          <w:marTop w:val="150"/>
          <w:marBottom w:val="150"/>
          <w:divBdr>
            <w:top w:val="none" w:sz="0" w:space="0" w:color="auto"/>
            <w:left w:val="none" w:sz="0" w:space="0" w:color="auto"/>
            <w:bottom w:val="none" w:sz="0" w:space="0" w:color="auto"/>
            <w:right w:val="none" w:sz="0" w:space="0" w:color="auto"/>
          </w:divBdr>
        </w:div>
        <w:div w:id="1594165313">
          <w:marLeft w:val="0"/>
          <w:marRight w:val="150"/>
          <w:marTop w:val="0"/>
          <w:marBottom w:val="0"/>
          <w:divBdr>
            <w:top w:val="none" w:sz="0" w:space="0" w:color="auto"/>
            <w:left w:val="none" w:sz="0" w:space="0" w:color="auto"/>
            <w:bottom w:val="none" w:sz="0" w:space="0" w:color="auto"/>
            <w:right w:val="none" w:sz="0" w:space="0" w:color="auto"/>
          </w:divBdr>
        </w:div>
      </w:divsChild>
    </w:div>
    <w:div w:id="605577191">
      <w:bodyDiv w:val="1"/>
      <w:marLeft w:val="0"/>
      <w:marRight w:val="0"/>
      <w:marTop w:val="0"/>
      <w:marBottom w:val="0"/>
      <w:divBdr>
        <w:top w:val="none" w:sz="0" w:space="0" w:color="auto"/>
        <w:left w:val="none" w:sz="0" w:space="0" w:color="auto"/>
        <w:bottom w:val="none" w:sz="0" w:space="0" w:color="auto"/>
        <w:right w:val="none" w:sz="0" w:space="0" w:color="auto"/>
      </w:divBdr>
      <w:divsChild>
        <w:div w:id="923995688">
          <w:marLeft w:val="0"/>
          <w:marRight w:val="0"/>
          <w:marTop w:val="0"/>
          <w:marBottom w:val="375"/>
          <w:divBdr>
            <w:top w:val="none" w:sz="0" w:space="0" w:color="auto"/>
            <w:left w:val="none" w:sz="0" w:space="0" w:color="auto"/>
            <w:bottom w:val="none" w:sz="0" w:space="0" w:color="auto"/>
            <w:right w:val="none" w:sz="0" w:space="0" w:color="auto"/>
          </w:divBdr>
          <w:divsChild>
            <w:div w:id="1988364412">
              <w:marLeft w:val="0"/>
              <w:marRight w:val="0"/>
              <w:marTop w:val="0"/>
              <w:marBottom w:val="75"/>
              <w:divBdr>
                <w:top w:val="none" w:sz="0" w:space="0" w:color="auto"/>
                <w:left w:val="none" w:sz="0" w:space="0" w:color="auto"/>
                <w:bottom w:val="none" w:sz="0" w:space="0" w:color="auto"/>
                <w:right w:val="none" w:sz="0" w:space="0" w:color="auto"/>
              </w:divBdr>
            </w:div>
            <w:div w:id="4125810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05887989">
      <w:bodyDiv w:val="1"/>
      <w:marLeft w:val="0"/>
      <w:marRight w:val="0"/>
      <w:marTop w:val="0"/>
      <w:marBottom w:val="0"/>
      <w:divBdr>
        <w:top w:val="none" w:sz="0" w:space="0" w:color="auto"/>
        <w:left w:val="none" w:sz="0" w:space="0" w:color="auto"/>
        <w:bottom w:val="none" w:sz="0" w:space="0" w:color="auto"/>
        <w:right w:val="none" w:sz="0" w:space="0" w:color="auto"/>
      </w:divBdr>
      <w:divsChild>
        <w:div w:id="618099444">
          <w:marLeft w:val="0"/>
          <w:marRight w:val="0"/>
          <w:marTop w:val="0"/>
          <w:marBottom w:val="300"/>
          <w:divBdr>
            <w:top w:val="none" w:sz="0" w:space="0" w:color="auto"/>
            <w:left w:val="none" w:sz="0" w:space="0" w:color="auto"/>
            <w:bottom w:val="none" w:sz="0" w:space="0" w:color="auto"/>
            <w:right w:val="none" w:sz="0" w:space="0" w:color="auto"/>
          </w:divBdr>
        </w:div>
      </w:divsChild>
    </w:div>
    <w:div w:id="606160467">
      <w:bodyDiv w:val="1"/>
      <w:marLeft w:val="0"/>
      <w:marRight w:val="0"/>
      <w:marTop w:val="0"/>
      <w:marBottom w:val="0"/>
      <w:divBdr>
        <w:top w:val="none" w:sz="0" w:space="0" w:color="auto"/>
        <w:left w:val="none" w:sz="0" w:space="0" w:color="auto"/>
        <w:bottom w:val="none" w:sz="0" w:space="0" w:color="auto"/>
        <w:right w:val="none" w:sz="0" w:space="0" w:color="auto"/>
      </w:divBdr>
      <w:divsChild>
        <w:div w:id="1891383222">
          <w:marLeft w:val="0"/>
          <w:marRight w:val="0"/>
          <w:marTop w:val="150"/>
          <w:marBottom w:val="300"/>
          <w:divBdr>
            <w:top w:val="none" w:sz="0" w:space="0" w:color="auto"/>
            <w:left w:val="none" w:sz="0" w:space="0" w:color="auto"/>
            <w:bottom w:val="none" w:sz="0" w:space="0" w:color="auto"/>
            <w:right w:val="none" w:sz="0" w:space="0" w:color="auto"/>
          </w:divBdr>
        </w:div>
        <w:div w:id="1364597569">
          <w:marLeft w:val="0"/>
          <w:marRight w:val="0"/>
          <w:marTop w:val="0"/>
          <w:marBottom w:val="300"/>
          <w:divBdr>
            <w:top w:val="none" w:sz="0" w:space="0" w:color="auto"/>
            <w:left w:val="none" w:sz="0" w:space="0" w:color="auto"/>
            <w:bottom w:val="none" w:sz="0" w:space="0" w:color="auto"/>
            <w:right w:val="none" w:sz="0" w:space="0" w:color="auto"/>
          </w:divBdr>
        </w:div>
        <w:div w:id="825510338">
          <w:marLeft w:val="0"/>
          <w:marRight w:val="0"/>
          <w:marTop w:val="495"/>
          <w:marBottom w:val="630"/>
          <w:divBdr>
            <w:top w:val="none" w:sz="0" w:space="0" w:color="auto"/>
            <w:left w:val="none" w:sz="0" w:space="0" w:color="auto"/>
            <w:bottom w:val="none" w:sz="0" w:space="0" w:color="auto"/>
            <w:right w:val="none" w:sz="0" w:space="0" w:color="auto"/>
          </w:divBdr>
          <w:divsChild>
            <w:div w:id="755591464">
              <w:blockQuote w:val="1"/>
              <w:marLeft w:val="600"/>
              <w:marRight w:val="600"/>
              <w:marTop w:val="240"/>
              <w:marBottom w:val="240"/>
              <w:divBdr>
                <w:top w:val="none" w:sz="0" w:space="0" w:color="auto"/>
                <w:left w:val="none" w:sz="0" w:space="0" w:color="auto"/>
                <w:bottom w:val="none" w:sz="0" w:space="0" w:color="auto"/>
                <w:right w:val="none" w:sz="0" w:space="0" w:color="auto"/>
              </w:divBdr>
            </w:div>
            <w:div w:id="1286042595">
              <w:blockQuote w:val="1"/>
              <w:marLeft w:val="600"/>
              <w:marRight w:val="600"/>
              <w:marTop w:val="240"/>
              <w:marBottom w:val="240"/>
              <w:divBdr>
                <w:top w:val="none" w:sz="0" w:space="0" w:color="auto"/>
                <w:left w:val="none" w:sz="0" w:space="0" w:color="auto"/>
                <w:bottom w:val="none" w:sz="0" w:space="0" w:color="auto"/>
                <w:right w:val="none" w:sz="0" w:space="0" w:color="auto"/>
              </w:divBdr>
            </w:div>
            <w:div w:id="181039831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606694699">
      <w:bodyDiv w:val="1"/>
      <w:marLeft w:val="0"/>
      <w:marRight w:val="0"/>
      <w:marTop w:val="0"/>
      <w:marBottom w:val="0"/>
      <w:divBdr>
        <w:top w:val="none" w:sz="0" w:space="0" w:color="auto"/>
        <w:left w:val="none" w:sz="0" w:space="0" w:color="auto"/>
        <w:bottom w:val="none" w:sz="0" w:space="0" w:color="auto"/>
        <w:right w:val="none" w:sz="0" w:space="0" w:color="auto"/>
      </w:divBdr>
      <w:divsChild>
        <w:div w:id="307394669">
          <w:marLeft w:val="0"/>
          <w:marRight w:val="0"/>
          <w:marTop w:val="0"/>
          <w:marBottom w:val="0"/>
          <w:divBdr>
            <w:top w:val="none" w:sz="0" w:space="0" w:color="auto"/>
            <w:left w:val="none" w:sz="0" w:space="0" w:color="auto"/>
            <w:bottom w:val="none" w:sz="0" w:space="0" w:color="auto"/>
            <w:right w:val="none" w:sz="0" w:space="0" w:color="auto"/>
          </w:divBdr>
        </w:div>
      </w:divsChild>
    </w:div>
    <w:div w:id="607154374">
      <w:bodyDiv w:val="1"/>
      <w:marLeft w:val="0"/>
      <w:marRight w:val="0"/>
      <w:marTop w:val="0"/>
      <w:marBottom w:val="0"/>
      <w:divBdr>
        <w:top w:val="none" w:sz="0" w:space="0" w:color="auto"/>
        <w:left w:val="none" w:sz="0" w:space="0" w:color="auto"/>
        <w:bottom w:val="none" w:sz="0" w:space="0" w:color="auto"/>
        <w:right w:val="none" w:sz="0" w:space="0" w:color="auto"/>
      </w:divBdr>
      <w:divsChild>
        <w:div w:id="841772224">
          <w:marLeft w:val="0"/>
          <w:marRight w:val="0"/>
          <w:marTop w:val="0"/>
          <w:marBottom w:val="0"/>
          <w:divBdr>
            <w:top w:val="none" w:sz="0" w:space="0" w:color="auto"/>
            <w:left w:val="none" w:sz="0" w:space="0" w:color="auto"/>
            <w:bottom w:val="none" w:sz="0" w:space="0" w:color="auto"/>
            <w:right w:val="none" w:sz="0" w:space="0" w:color="auto"/>
          </w:divBdr>
        </w:div>
        <w:div w:id="415984007">
          <w:marLeft w:val="0"/>
          <w:marRight w:val="0"/>
          <w:marTop w:val="300"/>
          <w:marBottom w:val="300"/>
          <w:divBdr>
            <w:top w:val="none" w:sz="0" w:space="0" w:color="auto"/>
            <w:left w:val="none" w:sz="0" w:space="0" w:color="auto"/>
            <w:bottom w:val="none" w:sz="0" w:space="0" w:color="auto"/>
            <w:right w:val="none" w:sz="0" w:space="0" w:color="auto"/>
          </w:divBdr>
        </w:div>
        <w:div w:id="1967807877">
          <w:marLeft w:val="0"/>
          <w:marRight w:val="0"/>
          <w:marTop w:val="0"/>
          <w:marBottom w:val="0"/>
          <w:divBdr>
            <w:top w:val="none" w:sz="0" w:space="0" w:color="auto"/>
            <w:left w:val="none" w:sz="0" w:space="0" w:color="auto"/>
            <w:bottom w:val="none" w:sz="0" w:space="0" w:color="auto"/>
            <w:right w:val="none" w:sz="0" w:space="0" w:color="auto"/>
          </w:divBdr>
          <w:divsChild>
            <w:div w:id="2052151245">
              <w:marLeft w:val="0"/>
              <w:marRight w:val="0"/>
              <w:marTop w:val="300"/>
              <w:marBottom w:val="450"/>
              <w:divBdr>
                <w:top w:val="none" w:sz="0" w:space="0" w:color="auto"/>
                <w:left w:val="none" w:sz="0" w:space="0" w:color="auto"/>
                <w:bottom w:val="none" w:sz="0" w:space="0" w:color="auto"/>
                <w:right w:val="none" w:sz="0" w:space="0" w:color="auto"/>
              </w:divBdr>
              <w:divsChild>
                <w:div w:id="1161502775">
                  <w:marLeft w:val="0"/>
                  <w:marRight w:val="0"/>
                  <w:marTop w:val="0"/>
                  <w:marBottom w:val="0"/>
                  <w:divBdr>
                    <w:top w:val="none" w:sz="0" w:space="0" w:color="auto"/>
                    <w:left w:val="none" w:sz="0" w:space="0" w:color="auto"/>
                    <w:bottom w:val="none" w:sz="0" w:space="0" w:color="auto"/>
                    <w:right w:val="none" w:sz="0" w:space="0" w:color="auto"/>
                  </w:divBdr>
                  <w:divsChild>
                    <w:div w:id="1470132257">
                      <w:marLeft w:val="0"/>
                      <w:marRight w:val="0"/>
                      <w:marTop w:val="0"/>
                      <w:marBottom w:val="0"/>
                      <w:divBdr>
                        <w:top w:val="none" w:sz="0" w:space="0" w:color="auto"/>
                        <w:left w:val="none" w:sz="0" w:space="0" w:color="auto"/>
                        <w:bottom w:val="none" w:sz="0" w:space="0" w:color="auto"/>
                        <w:right w:val="none" w:sz="0" w:space="0" w:color="auto"/>
                      </w:divBdr>
                      <w:divsChild>
                        <w:div w:id="531919622">
                          <w:marLeft w:val="0"/>
                          <w:marRight w:val="0"/>
                          <w:marTop w:val="0"/>
                          <w:marBottom w:val="0"/>
                          <w:divBdr>
                            <w:top w:val="none" w:sz="0" w:space="0" w:color="auto"/>
                            <w:left w:val="none" w:sz="0" w:space="0" w:color="auto"/>
                            <w:bottom w:val="none" w:sz="0" w:space="0" w:color="auto"/>
                            <w:right w:val="none" w:sz="0" w:space="0" w:color="auto"/>
                          </w:divBdr>
                          <w:divsChild>
                            <w:div w:id="613560437">
                              <w:marLeft w:val="0"/>
                              <w:marRight w:val="0"/>
                              <w:marTop w:val="0"/>
                              <w:marBottom w:val="0"/>
                              <w:divBdr>
                                <w:top w:val="none" w:sz="0" w:space="0" w:color="auto"/>
                                <w:left w:val="none" w:sz="0" w:space="0" w:color="auto"/>
                                <w:bottom w:val="none" w:sz="0" w:space="0" w:color="auto"/>
                                <w:right w:val="none" w:sz="0" w:space="0" w:color="auto"/>
                              </w:divBdr>
                              <w:divsChild>
                                <w:div w:id="1584491709">
                                  <w:marLeft w:val="0"/>
                                  <w:marRight w:val="0"/>
                                  <w:marTop w:val="0"/>
                                  <w:marBottom w:val="0"/>
                                  <w:divBdr>
                                    <w:top w:val="none" w:sz="0" w:space="0" w:color="auto"/>
                                    <w:left w:val="none" w:sz="0" w:space="0" w:color="auto"/>
                                    <w:bottom w:val="none" w:sz="0" w:space="0" w:color="auto"/>
                                    <w:right w:val="none" w:sz="0" w:space="0" w:color="auto"/>
                                  </w:divBdr>
                                  <w:divsChild>
                                    <w:div w:id="3816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361278">
          <w:marLeft w:val="0"/>
          <w:marRight w:val="0"/>
          <w:marTop w:val="0"/>
          <w:marBottom w:val="0"/>
          <w:divBdr>
            <w:top w:val="none" w:sz="0" w:space="0" w:color="auto"/>
            <w:left w:val="none" w:sz="0" w:space="0" w:color="auto"/>
            <w:bottom w:val="none" w:sz="0" w:space="0" w:color="auto"/>
            <w:right w:val="none" w:sz="0" w:space="0" w:color="auto"/>
          </w:divBdr>
        </w:div>
      </w:divsChild>
    </w:div>
    <w:div w:id="607346711">
      <w:bodyDiv w:val="1"/>
      <w:marLeft w:val="0"/>
      <w:marRight w:val="0"/>
      <w:marTop w:val="0"/>
      <w:marBottom w:val="0"/>
      <w:divBdr>
        <w:top w:val="none" w:sz="0" w:space="0" w:color="auto"/>
        <w:left w:val="none" w:sz="0" w:space="0" w:color="auto"/>
        <w:bottom w:val="none" w:sz="0" w:space="0" w:color="auto"/>
        <w:right w:val="none" w:sz="0" w:space="0" w:color="auto"/>
      </w:divBdr>
      <w:divsChild>
        <w:div w:id="549414233">
          <w:marLeft w:val="0"/>
          <w:marRight w:val="0"/>
          <w:marTop w:val="0"/>
          <w:marBottom w:val="75"/>
          <w:divBdr>
            <w:top w:val="none" w:sz="0" w:space="0" w:color="auto"/>
            <w:left w:val="none" w:sz="0" w:space="0" w:color="auto"/>
            <w:bottom w:val="none" w:sz="0" w:space="0" w:color="auto"/>
            <w:right w:val="none" w:sz="0" w:space="0" w:color="auto"/>
          </w:divBdr>
        </w:div>
      </w:divsChild>
    </w:div>
    <w:div w:id="608707843">
      <w:bodyDiv w:val="1"/>
      <w:marLeft w:val="0"/>
      <w:marRight w:val="0"/>
      <w:marTop w:val="0"/>
      <w:marBottom w:val="0"/>
      <w:divBdr>
        <w:top w:val="none" w:sz="0" w:space="0" w:color="auto"/>
        <w:left w:val="none" w:sz="0" w:space="0" w:color="auto"/>
        <w:bottom w:val="none" w:sz="0" w:space="0" w:color="auto"/>
        <w:right w:val="none" w:sz="0" w:space="0" w:color="auto"/>
      </w:divBdr>
      <w:divsChild>
        <w:div w:id="1595240213">
          <w:marLeft w:val="0"/>
          <w:marRight w:val="0"/>
          <w:marTop w:val="0"/>
          <w:marBottom w:val="75"/>
          <w:divBdr>
            <w:top w:val="none" w:sz="0" w:space="0" w:color="auto"/>
            <w:left w:val="none" w:sz="0" w:space="0" w:color="auto"/>
            <w:bottom w:val="none" w:sz="0" w:space="0" w:color="auto"/>
            <w:right w:val="none" w:sz="0" w:space="0" w:color="auto"/>
          </w:divBdr>
        </w:div>
        <w:div w:id="7908293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09748288">
      <w:bodyDiv w:val="1"/>
      <w:marLeft w:val="0"/>
      <w:marRight w:val="0"/>
      <w:marTop w:val="0"/>
      <w:marBottom w:val="0"/>
      <w:divBdr>
        <w:top w:val="none" w:sz="0" w:space="0" w:color="auto"/>
        <w:left w:val="none" w:sz="0" w:space="0" w:color="auto"/>
        <w:bottom w:val="none" w:sz="0" w:space="0" w:color="auto"/>
        <w:right w:val="none" w:sz="0" w:space="0" w:color="auto"/>
      </w:divBdr>
      <w:divsChild>
        <w:div w:id="33703088">
          <w:marLeft w:val="0"/>
          <w:marRight w:val="0"/>
          <w:marTop w:val="0"/>
          <w:marBottom w:val="0"/>
          <w:divBdr>
            <w:top w:val="none" w:sz="0" w:space="0" w:color="auto"/>
            <w:left w:val="none" w:sz="0" w:space="0" w:color="auto"/>
            <w:bottom w:val="none" w:sz="0" w:space="0" w:color="auto"/>
            <w:right w:val="none" w:sz="0" w:space="0" w:color="auto"/>
          </w:divBdr>
        </w:div>
      </w:divsChild>
    </w:div>
    <w:div w:id="610358878">
      <w:bodyDiv w:val="1"/>
      <w:marLeft w:val="0"/>
      <w:marRight w:val="0"/>
      <w:marTop w:val="0"/>
      <w:marBottom w:val="0"/>
      <w:divBdr>
        <w:top w:val="none" w:sz="0" w:space="0" w:color="auto"/>
        <w:left w:val="none" w:sz="0" w:space="0" w:color="auto"/>
        <w:bottom w:val="none" w:sz="0" w:space="0" w:color="auto"/>
        <w:right w:val="none" w:sz="0" w:space="0" w:color="auto"/>
      </w:divBdr>
      <w:divsChild>
        <w:div w:id="656571612">
          <w:marLeft w:val="0"/>
          <w:marRight w:val="0"/>
          <w:marTop w:val="0"/>
          <w:marBottom w:val="300"/>
          <w:divBdr>
            <w:top w:val="none" w:sz="0" w:space="0" w:color="auto"/>
            <w:left w:val="none" w:sz="0" w:space="0" w:color="auto"/>
            <w:bottom w:val="none" w:sz="0" w:space="0" w:color="auto"/>
            <w:right w:val="none" w:sz="0" w:space="0" w:color="auto"/>
          </w:divBdr>
        </w:div>
      </w:divsChild>
    </w:div>
    <w:div w:id="611399277">
      <w:bodyDiv w:val="1"/>
      <w:marLeft w:val="0"/>
      <w:marRight w:val="0"/>
      <w:marTop w:val="0"/>
      <w:marBottom w:val="0"/>
      <w:divBdr>
        <w:top w:val="none" w:sz="0" w:space="0" w:color="auto"/>
        <w:left w:val="none" w:sz="0" w:space="0" w:color="auto"/>
        <w:bottom w:val="none" w:sz="0" w:space="0" w:color="auto"/>
        <w:right w:val="none" w:sz="0" w:space="0" w:color="auto"/>
      </w:divBdr>
      <w:divsChild>
        <w:div w:id="586577052">
          <w:marLeft w:val="0"/>
          <w:marRight w:val="0"/>
          <w:marTop w:val="0"/>
          <w:marBottom w:val="75"/>
          <w:divBdr>
            <w:top w:val="none" w:sz="0" w:space="0" w:color="auto"/>
            <w:left w:val="none" w:sz="0" w:space="0" w:color="auto"/>
            <w:bottom w:val="none" w:sz="0" w:space="0" w:color="auto"/>
            <w:right w:val="none" w:sz="0" w:space="0" w:color="auto"/>
          </w:divBdr>
        </w:div>
        <w:div w:id="10513411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1591503">
      <w:bodyDiv w:val="1"/>
      <w:marLeft w:val="0"/>
      <w:marRight w:val="0"/>
      <w:marTop w:val="0"/>
      <w:marBottom w:val="0"/>
      <w:divBdr>
        <w:top w:val="none" w:sz="0" w:space="0" w:color="auto"/>
        <w:left w:val="none" w:sz="0" w:space="0" w:color="auto"/>
        <w:bottom w:val="none" w:sz="0" w:space="0" w:color="auto"/>
        <w:right w:val="none" w:sz="0" w:space="0" w:color="auto"/>
      </w:divBdr>
      <w:divsChild>
        <w:div w:id="1110974618">
          <w:marLeft w:val="0"/>
          <w:marRight w:val="0"/>
          <w:marTop w:val="150"/>
          <w:marBottom w:val="450"/>
          <w:divBdr>
            <w:top w:val="none" w:sz="0" w:space="0" w:color="auto"/>
            <w:left w:val="none" w:sz="0" w:space="0" w:color="auto"/>
            <w:bottom w:val="none" w:sz="0" w:space="0" w:color="auto"/>
            <w:right w:val="none" w:sz="0" w:space="0" w:color="auto"/>
          </w:divBdr>
        </w:div>
        <w:div w:id="1087313751">
          <w:marLeft w:val="0"/>
          <w:marRight w:val="0"/>
          <w:marTop w:val="0"/>
          <w:marBottom w:val="300"/>
          <w:divBdr>
            <w:top w:val="none" w:sz="0" w:space="0" w:color="auto"/>
            <w:left w:val="none" w:sz="0" w:space="0" w:color="auto"/>
            <w:bottom w:val="none" w:sz="0" w:space="0" w:color="auto"/>
            <w:right w:val="none" w:sz="0" w:space="0" w:color="auto"/>
          </w:divBdr>
        </w:div>
        <w:div w:id="1867715419">
          <w:marLeft w:val="0"/>
          <w:marRight w:val="0"/>
          <w:marTop w:val="495"/>
          <w:marBottom w:val="630"/>
          <w:divBdr>
            <w:top w:val="none" w:sz="0" w:space="0" w:color="auto"/>
            <w:left w:val="none" w:sz="0" w:space="0" w:color="auto"/>
            <w:bottom w:val="none" w:sz="0" w:space="0" w:color="auto"/>
            <w:right w:val="none" w:sz="0" w:space="0" w:color="auto"/>
          </w:divBdr>
        </w:div>
      </w:divsChild>
    </w:div>
    <w:div w:id="612201841">
      <w:bodyDiv w:val="1"/>
      <w:marLeft w:val="0"/>
      <w:marRight w:val="0"/>
      <w:marTop w:val="0"/>
      <w:marBottom w:val="0"/>
      <w:divBdr>
        <w:top w:val="none" w:sz="0" w:space="0" w:color="auto"/>
        <w:left w:val="none" w:sz="0" w:space="0" w:color="auto"/>
        <w:bottom w:val="none" w:sz="0" w:space="0" w:color="auto"/>
        <w:right w:val="none" w:sz="0" w:space="0" w:color="auto"/>
      </w:divBdr>
      <w:divsChild>
        <w:div w:id="1061751129">
          <w:marLeft w:val="0"/>
          <w:marRight w:val="150"/>
          <w:marTop w:val="0"/>
          <w:marBottom w:val="75"/>
          <w:divBdr>
            <w:top w:val="none" w:sz="0" w:space="0" w:color="auto"/>
            <w:left w:val="none" w:sz="0" w:space="0" w:color="auto"/>
            <w:bottom w:val="none" w:sz="0" w:space="0" w:color="auto"/>
            <w:right w:val="none" w:sz="0" w:space="0" w:color="auto"/>
          </w:divBdr>
        </w:div>
        <w:div w:id="456721306">
          <w:marLeft w:val="0"/>
          <w:marRight w:val="150"/>
          <w:marTop w:val="150"/>
          <w:marBottom w:val="150"/>
          <w:divBdr>
            <w:top w:val="none" w:sz="0" w:space="0" w:color="auto"/>
            <w:left w:val="none" w:sz="0" w:space="0" w:color="auto"/>
            <w:bottom w:val="none" w:sz="0" w:space="0" w:color="auto"/>
            <w:right w:val="none" w:sz="0" w:space="0" w:color="auto"/>
          </w:divBdr>
        </w:div>
        <w:div w:id="958999286">
          <w:marLeft w:val="0"/>
          <w:marRight w:val="150"/>
          <w:marTop w:val="0"/>
          <w:marBottom w:val="0"/>
          <w:divBdr>
            <w:top w:val="none" w:sz="0" w:space="0" w:color="auto"/>
            <w:left w:val="none" w:sz="0" w:space="0" w:color="auto"/>
            <w:bottom w:val="none" w:sz="0" w:space="0" w:color="auto"/>
            <w:right w:val="none" w:sz="0" w:space="0" w:color="auto"/>
          </w:divBdr>
        </w:div>
      </w:divsChild>
    </w:div>
    <w:div w:id="612589547">
      <w:bodyDiv w:val="1"/>
      <w:marLeft w:val="0"/>
      <w:marRight w:val="0"/>
      <w:marTop w:val="0"/>
      <w:marBottom w:val="0"/>
      <w:divBdr>
        <w:top w:val="none" w:sz="0" w:space="0" w:color="auto"/>
        <w:left w:val="none" w:sz="0" w:space="0" w:color="auto"/>
        <w:bottom w:val="none" w:sz="0" w:space="0" w:color="auto"/>
        <w:right w:val="none" w:sz="0" w:space="0" w:color="auto"/>
      </w:divBdr>
      <w:divsChild>
        <w:div w:id="1136340444">
          <w:marLeft w:val="0"/>
          <w:marRight w:val="0"/>
          <w:marTop w:val="300"/>
          <w:marBottom w:val="300"/>
          <w:divBdr>
            <w:top w:val="none" w:sz="0" w:space="0" w:color="auto"/>
            <w:left w:val="none" w:sz="0" w:space="0" w:color="auto"/>
            <w:bottom w:val="none" w:sz="0" w:space="0" w:color="auto"/>
            <w:right w:val="none" w:sz="0" w:space="0" w:color="auto"/>
          </w:divBdr>
        </w:div>
        <w:div w:id="1652556955">
          <w:marLeft w:val="0"/>
          <w:marRight w:val="0"/>
          <w:marTop w:val="0"/>
          <w:marBottom w:val="0"/>
          <w:divBdr>
            <w:top w:val="none" w:sz="0" w:space="0" w:color="auto"/>
            <w:left w:val="none" w:sz="0" w:space="0" w:color="auto"/>
            <w:bottom w:val="none" w:sz="0" w:space="0" w:color="auto"/>
            <w:right w:val="none" w:sz="0" w:space="0" w:color="auto"/>
          </w:divBdr>
        </w:div>
      </w:divsChild>
    </w:div>
    <w:div w:id="612706448">
      <w:bodyDiv w:val="1"/>
      <w:marLeft w:val="0"/>
      <w:marRight w:val="0"/>
      <w:marTop w:val="0"/>
      <w:marBottom w:val="0"/>
      <w:divBdr>
        <w:top w:val="none" w:sz="0" w:space="0" w:color="auto"/>
        <w:left w:val="none" w:sz="0" w:space="0" w:color="auto"/>
        <w:bottom w:val="none" w:sz="0" w:space="0" w:color="auto"/>
        <w:right w:val="none" w:sz="0" w:space="0" w:color="auto"/>
      </w:divBdr>
      <w:divsChild>
        <w:div w:id="1062289160">
          <w:marLeft w:val="0"/>
          <w:marRight w:val="0"/>
          <w:marTop w:val="0"/>
          <w:marBottom w:val="0"/>
          <w:divBdr>
            <w:top w:val="none" w:sz="0" w:space="0" w:color="auto"/>
            <w:left w:val="none" w:sz="0" w:space="0" w:color="auto"/>
            <w:bottom w:val="none" w:sz="0" w:space="0" w:color="auto"/>
            <w:right w:val="none" w:sz="0" w:space="0" w:color="auto"/>
          </w:divBdr>
        </w:div>
      </w:divsChild>
    </w:div>
    <w:div w:id="612790647">
      <w:bodyDiv w:val="1"/>
      <w:marLeft w:val="0"/>
      <w:marRight w:val="0"/>
      <w:marTop w:val="0"/>
      <w:marBottom w:val="0"/>
      <w:divBdr>
        <w:top w:val="none" w:sz="0" w:space="0" w:color="auto"/>
        <w:left w:val="none" w:sz="0" w:space="0" w:color="auto"/>
        <w:bottom w:val="none" w:sz="0" w:space="0" w:color="auto"/>
        <w:right w:val="none" w:sz="0" w:space="0" w:color="auto"/>
      </w:divBdr>
      <w:divsChild>
        <w:div w:id="2070497845">
          <w:marLeft w:val="0"/>
          <w:marRight w:val="0"/>
          <w:marTop w:val="150"/>
          <w:marBottom w:val="450"/>
          <w:divBdr>
            <w:top w:val="none" w:sz="0" w:space="0" w:color="auto"/>
            <w:left w:val="none" w:sz="0" w:space="0" w:color="auto"/>
            <w:bottom w:val="none" w:sz="0" w:space="0" w:color="auto"/>
            <w:right w:val="none" w:sz="0" w:space="0" w:color="auto"/>
          </w:divBdr>
        </w:div>
        <w:div w:id="1688873893">
          <w:marLeft w:val="0"/>
          <w:marRight w:val="0"/>
          <w:marTop w:val="0"/>
          <w:marBottom w:val="300"/>
          <w:divBdr>
            <w:top w:val="none" w:sz="0" w:space="0" w:color="auto"/>
            <w:left w:val="none" w:sz="0" w:space="0" w:color="auto"/>
            <w:bottom w:val="none" w:sz="0" w:space="0" w:color="auto"/>
            <w:right w:val="none" w:sz="0" w:space="0" w:color="auto"/>
          </w:divBdr>
        </w:div>
        <w:div w:id="1857380012">
          <w:marLeft w:val="0"/>
          <w:marRight w:val="0"/>
          <w:marTop w:val="495"/>
          <w:marBottom w:val="630"/>
          <w:divBdr>
            <w:top w:val="none" w:sz="0" w:space="0" w:color="auto"/>
            <w:left w:val="none" w:sz="0" w:space="0" w:color="auto"/>
            <w:bottom w:val="none" w:sz="0" w:space="0" w:color="auto"/>
            <w:right w:val="none" w:sz="0" w:space="0" w:color="auto"/>
          </w:divBdr>
        </w:div>
        <w:div w:id="2082557228">
          <w:marLeft w:val="0"/>
          <w:marRight w:val="0"/>
          <w:marTop w:val="0"/>
          <w:marBottom w:val="555"/>
          <w:divBdr>
            <w:top w:val="none" w:sz="0" w:space="0" w:color="auto"/>
            <w:left w:val="none" w:sz="0" w:space="0" w:color="auto"/>
            <w:bottom w:val="none" w:sz="0" w:space="0" w:color="auto"/>
            <w:right w:val="none" w:sz="0" w:space="0" w:color="auto"/>
          </w:divBdr>
          <w:divsChild>
            <w:div w:id="17203778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13169496">
      <w:bodyDiv w:val="1"/>
      <w:marLeft w:val="0"/>
      <w:marRight w:val="0"/>
      <w:marTop w:val="0"/>
      <w:marBottom w:val="0"/>
      <w:divBdr>
        <w:top w:val="none" w:sz="0" w:space="0" w:color="auto"/>
        <w:left w:val="none" w:sz="0" w:space="0" w:color="auto"/>
        <w:bottom w:val="none" w:sz="0" w:space="0" w:color="auto"/>
        <w:right w:val="none" w:sz="0" w:space="0" w:color="auto"/>
      </w:divBdr>
      <w:divsChild>
        <w:div w:id="402727820">
          <w:marLeft w:val="0"/>
          <w:marRight w:val="150"/>
          <w:marTop w:val="0"/>
          <w:marBottom w:val="75"/>
          <w:divBdr>
            <w:top w:val="none" w:sz="0" w:space="0" w:color="auto"/>
            <w:left w:val="none" w:sz="0" w:space="0" w:color="auto"/>
            <w:bottom w:val="none" w:sz="0" w:space="0" w:color="auto"/>
            <w:right w:val="none" w:sz="0" w:space="0" w:color="auto"/>
          </w:divBdr>
        </w:div>
        <w:div w:id="1210411148">
          <w:marLeft w:val="0"/>
          <w:marRight w:val="150"/>
          <w:marTop w:val="150"/>
          <w:marBottom w:val="150"/>
          <w:divBdr>
            <w:top w:val="none" w:sz="0" w:space="0" w:color="auto"/>
            <w:left w:val="none" w:sz="0" w:space="0" w:color="auto"/>
            <w:bottom w:val="none" w:sz="0" w:space="0" w:color="auto"/>
            <w:right w:val="none" w:sz="0" w:space="0" w:color="auto"/>
          </w:divBdr>
        </w:div>
        <w:div w:id="1876306477">
          <w:marLeft w:val="0"/>
          <w:marRight w:val="150"/>
          <w:marTop w:val="0"/>
          <w:marBottom w:val="0"/>
          <w:divBdr>
            <w:top w:val="none" w:sz="0" w:space="0" w:color="auto"/>
            <w:left w:val="none" w:sz="0" w:space="0" w:color="auto"/>
            <w:bottom w:val="none" w:sz="0" w:space="0" w:color="auto"/>
            <w:right w:val="none" w:sz="0" w:space="0" w:color="auto"/>
          </w:divBdr>
        </w:div>
      </w:divsChild>
    </w:div>
    <w:div w:id="613750985">
      <w:bodyDiv w:val="1"/>
      <w:marLeft w:val="0"/>
      <w:marRight w:val="0"/>
      <w:marTop w:val="0"/>
      <w:marBottom w:val="0"/>
      <w:divBdr>
        <w:top w:val="none" w:sz="0" w:space="0" w:color="auto"/>
        <w:left w:val="none" w:sz="0" w:space="0" w:color="auto"/>
        <w:bottom w:val="none" w:sz="0" w:space="0" w:color="auto"/>
        <w:right w:val="none" w:sz="0" w:space="0" w:color="auto"/>
      </w:divBdr>
      <w:divsChild>
        <w:div w:id="1315796741">
          <w:marLeft w:val="0"/>
          <w:marRight w:val="0"/>
          <w:marTop w:val="0"/>
          <w:marBottom w:val="75"/>
          <w:divBdr>
            <w:top w:val="none" w:sz="0" w:space="0" w:color="auto"/>
            <w:left w:val="none" w:sz="0" w:space="0" w:color="auto"/>
            <w:bottom w:val="none" w:sz="0" w:space="0" w:color="auto"/>
            <w:right w:val="none" w:sz="0" w:space="0" w:color="auto"/>
          </w:divBdr>
        </w:div>
        <w:div w:id="58072581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4754914">
      <w:bodyDiv w:val="1"/>
      <w:marLeft w:val="0"/>
      <w:marRight w:val="0"/>
      <w:marTop w:val="0"/>
      <w:marBottom w:val="0"/>
      <w:divBdr>
        <w:top w:val="none" w:sz="0" w:space="0" w:color="auto"/>
        <w:left w:val="none" w:sz="0" w:space="0" w:color="auto"/>
        <w:bottom w:val="none" w:sz="0" w:space="0" w:color="auto"/>
        <w:right w:val="none" w:sz="0" w:space="0" w:color="auto"/>
      </w:divBdr>
      <w:divsChild>
        <w:div w:id="716783939">
          <w:marLeft w:val="0"/>
          <w:marRight w:val="0"/>
          <w:marTop w:val="0"/>
          <w:marBottom w:val="75"/>
          <w:divBdr>
            <w:top w:val="none" w:sz="0" w:space="0" w:color="auto"/>
            <w:left w:val="none" w:sz="0" w:space="0" w:color="auto"/>
            <w:bottom w:val="none" w:sz="0" w:space="0" w:color="auto"/>
            <w:right w:val="none" w:sz="0" w:space="0" w:color="auto"/>
          </w:divBdr>
        </w:div>
        <w:div w:id="10472171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4991594">
      <w:bodyDiv w:val="1"/>
      <w:marLeft w:val="0"/>
      <w:marRight w:val="0"/>
      <w:marTop w:val="0"/>
      <w:marBottom w:val="0"/>
      <w:divBdr>
        <w:top w:val="none" w:sz="0" w:space="0" w:color="auto"/>
        <w:left w:val="none" w:sz="0" w:space="0" w:color="auto"/>
        <w:bottom w:val="none" w:sz="0" w:space="0" w:color="auto"/>
        <w:right w:val="none" w:sz="0" w:space="0" w:color="auto"/>
      </w:divBdr>
      <w:divsChild>
        <w:div w:id="1572153742">
          <w:marLeft w:val="0"/>
          <w:marRight w:val="0"/>
          <w:marTop w:val="0"/>
          <w:marBottom w:val="0"/>
          <w:divBdr>
            <w:top w:val="none" w:sz="0" w:space="0" w:color="auto"/>
            <w:left w:val="none" w:sz="0" w:space="0" w:color="auto"/>
            <w:bottom w:val="none" w:sz="0" w:space="0" w:color="auto"/>
            <w:right w:val="none" w:sz="0" w:space="0" w:color="auto"/>
          </w:divBdr>
        </w:div>
        <w:div w:id="1127166867">
          <w:marLeft w:val="0"/>
          <w:marRight w:val="0"/>
          <w:marTop w:val="300"/>
          <w:marBottom w:val="300"/>
          <w:divBdr>
            <w:top w:val="none" w:sz="0" w:space="0" w:color="auto"/>
            <w:left w:val="none" w:sz="0" w:space="0" w:color="auto"/>
            <w:bottom w:val="none" w:sz="0" w:space="0" w:color="auto"/>
            <w:right w:val="none" w:sz="0" w:space="0" w:color="auto"/>
          </w:divBdr>
        </w:div>
        <w:div w:id="139856771">
          <w:marLeft w:val="0"/>
          <w:marRight w:val="0"/>
          <w:marTop w:val="0"/>
          <w:marBottom w:val="0"/>
          <w:divBdr>
            <w:top w:val="none" w:sz="0" w:space="0" w:color="auto"/>
            <w:left w:val="none" w:sz="0" w:space="0" w:color="auto"/>
            <w:bottom w:val="none" w:sz="0" w:space="0" w:color="auto"/>
            <w:right w:val="none" w:sz="0" w:space="0" w:color="auto"/>
          </w:divBdr>
          <w:divsChild>
            <w:div w:id="1208108547">
              <w:marLeft w:val="0"/>
              <w:marRight w:val="0"/>
              <w:marTop w:val="300"/>
              <w:marBottom w:val="450"/>
              <w:divBdr>
                <w:top w:val="none" w:sz="0" w:space="0" w:color="auto"/>
                <w:left w:val="none" w:sz="0" w:space="0" w:color="auto"/>
                <w:bottom w:val="none" w:sz="0" w:space="0" w:color="auto"/>
                <w:right w:val="none" w:sz="0" w:space="0" w:color="auto"/>
              </w:divBdr>
              <w:divsChild>
                <w:div w:id="91903297">
                  <w:marLeft w:val="0"/>
                  <w:marRight w:val="0"/>
                  <w:marTop w:val="0"/>
                  <w:marBottom w:val="0"/>
                  <w:divBdr>
                    <w:top w:val="none" w:sz="0" w:space="0" w:color="auto"/>
                    <w:left w:val="none" w:sz="0" w:space="0" w:color="auto"/>
                    <w:bottom w:val="none" w:sz="0" w:space="0" w:color="auto"/>
                    <w:right w:val="none" w:sz="0" w:space="0" w:color="auto"/>
                  </w:divBdr>
                  <w:divsChild>
                    <w:div w:id="1289555475">
                      <w:marLeft w:val="0"/>
                      <w:marRight w:val="0"/>
                      <w:marTop w:val="0"/>
                      <w:marBottom w:val="0"/>
                      <w:divBdr>
                        <w:top w:val="none" w:sz="0" w:space="0" w:color="auto"/>
                        <w:left w:val="none" w:sz="0" w:space="0" w:color="auto"/>
                        <w:bottom w:val="none" w:sz="0" w:space="0" w:color="auto"/>
                        <w:right w:val="none" w:sz="0" w:space="0" w:color="auto"/>
                      </w:divBdr>
                      <w:divsChild>
                        <w:div w:id="1555385004">
                          <w:marLeft w:val="0"/>
                          <w:marRight w:val="0"/>
                          <w:marTop w:val="0"/>
                          <w:marBottom w:val="0"/>
                          <w:divBdr>
                            <w:top w:val="none" w:sz="0" w:space="0" w:color="auto"/>
                            <w:left w:val="none" w:sz="0" w:space="0" w:color="auto"/>
                            <w:bottom w:val="none" w:sz="0" w:space="0" w:color="auto"/>
                            <w:right w:val="none" w:sz="0" w:space="0" w:color="auto"/>
                          </w:divBdr>
                          <w:divsChild>
                            <w:div w:id="95564996">
                              <w:marLeft w:val="0"/>
                              <w:marRight w:val="0"/>
                              <w:marTop w:val="0"/>
                              <w:marBottom w:val="0"/>
                              <w:divBdr>
                                <w:top w:val="none" w:sz="0" w:space="0" w:color="auto"/>
                                <w:left w:val="none" w:sz="0" w:space="0" w:color="auto"/>
                                <w:bottom w:val="none" w:sz="0" w:space="0" w:color="auto"/>
                                <w:right w:val="none" w:sz="0" w:space="0" w:color="auto"/>
                              </w:divBdr>
                              <w:divsChild>
                                <w:div w:id="1264731745">
                                  <w:marLeft w:val="0"/>
                                  <w:marRight w:val="0"/>
                                  <w:marTop w:val="0"/>
                                  <w:marBottom w:val="0"/>
                                  <w:divBdr>
                                    <w:top w:val="none" w:sz="0" w:space="0" w:color="auto"/>
                                    <w:left w:val="none" w:sz="0" w:space="0" w:color="auto"/>
                                    <w:bottom w:val="none" w:sz="0" w:space="0" w:color="auto"/>
                                    <w:right w:val="none" w:sz="0" w:space="0" w:color="auto"/>
                                  </w:divBdr>
                                  <w:divsChild>
                                    <w:div w:id="4044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59828">
          <w:marLeft w:val="0"/>
          <w:marRight w:val="0"/>
          <w:marTop w:val="0"/>
          <w:marBottom w:val="0"/>
          <w:divBdr>
            <w:top w:val="none" w:sz="0" w:space="0" w:color="auto"/>
            <w:left w:val="none" w:sz="0" w:space="0" w:color="auto"/>
            <w:bottom w:val="none" w:sz="0" w:space="0" w:color="auto"/>
            <w:right w:val="none" w:sz="0" w:space="0" w:color="auto"/>
          </w:divBdr>
          <w:divsChild>
            <w:div w:id="441346964">
              <w:blockQuote w:val="1"/>
              <w:marLeft w:val="300"/>
              <w:marRight w:val="450"/>
              <w:marTop w:val="450"/>
              <w:marBottom w:val="0"/>
              <w:divBdr>
                <w:top w:val="none" w:sz="0" w:space="0" w:color="auto"/>
                <w:left w:val="none" w:sz="0" w:space="0" w:color="auto"/>
                <w:bottom w:val="none" w:sz="0" w:space="0" w:color="auto"/>
                <w:right w:val="none" w:sz="0" w:space="0" w:color="auto"/>
              </w:divBdr>
            </w:div>
            <w:div w:id="11047625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525924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15">
          <w:marLeft w:val="0"/>
          <w:marRight w:val="0"/>
          <w:marTop w:val="0"/>
          <w:marBottom w:val="300"/>
          <w:divBdr>
            <w:top w:val="none" w:sz="0" w:space="0" w:color="auto"/>
            <w:left w:val="none" w:sz="0" w:space="0" w:color="auto"/>
            <w:bottom w:val="none" w:sz="0" w:space="0" w:color="auto"/>
            <w:right w:val="none" w:sz="0" w:space="0" w:color="auto"/>
          </w:divBdr>
        </w:div>
      </w:divsChild>
    </w:div>
    <w:div w:id="615602074">
      <w:bodyDiv w:val="1"/>
      <w:marLeft w:val="0"/>
      <w:marRight w:val="0"/>
      <w:marTop w:val="0"/>
      <w:marBottom w:val="0"/>
      <w:divBdr>
        <w:top w:val="none" w:sz="0" w:space="0" w:color="auto"/>
        <w:left w:val="none" w:sz="0" w:space="0" w:color="auto"/>
        <w:bottom w:val="none" w:sz="0" w:space="0" w:color="auto"/>
        <w:right w:val="none" w:sz="0" w:space="0" w:color="auto"/>
      </w:divBdr>
      <w:divsChild>
        <w:div w:id="1610235175">
          <w:marLeft w:val="0"/>
          <w:marRight w:val="0"/>
          <w:marTop w:val="0"/>
          <w:marBottom w:val="300"/>
          <w:divBdr>
            <w:top w:val="none" w:sz="0" w:space="0" w:color="auto"/>
            <w:left w:val="none" w:sz="0" w:space="0" w:color="auto"/>
            <w:bottom w:val="none" w:sz="0" w:space="0" w:color="auto"/>
            <w:right w:val="none" w:sz="0" w:space="0" w:color="auto"/>
          </w:divBdr>
        </w:div>
      </w:divsChild>
    </w:div>
    <w:div w:id="615605734">
      <w:bodyDiv w:val="1"/>
      <w:marLeft w:val="0"/>
      <w:marRight w:val="0"/>
      <w:marTop w:val="0"/>
      <w:marBottom w:val="0"/>
      <w:divBdr>
        <w:top w:val="none" w:sz="0" w:space="0" w:color="auto"/>
        <w:left w:val="none" w:sz="0" w:space="0" w:color="auto"/>
        <w:bottom w:val="none" w:sz="0" w:space="0" w:color="auto"/>
        <w:right w:val="none" w:sz="0" w:space="0" w:color="auto"/>
      </w:divBdr>
      <w:divsChild>
        <w:div w:id="794180469">
          <w:marLeft w:val="0"/>
          <w:marRight w:val="150"/>
          <w:marTop w:val="0"/>
          <w:marBottom w:val="75"/>
          <w:divBdr>
            <w:top w:val="none" w:sz="0" w:space="0" w:color="auto"/>
            <w:left w:val="none" w:sz="0" w:space="0" w:color="auto"/>
            <w:bottom w:val="none" w:sz="0" w:space="0" w:color="auto"/>
            <w:right w:val="none" w:sz="0" w:space="0" w:color="auto"/>
          </w:divBdr>
        </w:div>
        <w:div w:id="400834982">
          <w:marLeft w:val="0"/>
          <w:marRight w:val="150"/>
          <w:marTop w:val="150"/>
          <w:marBottom w:val="150"/>
          <w:divBdr>
            <w:top w:val="none" w:sz="0" w:space="0" w:color="auto"/>
            <w:left w:val="none" w:sz="0" w:space="0" w:color="auto"/>
            <w:bottom w:val="none" w:sz="0" w:space="0" w:color="auto"/>
            <w:right w:val="none" w:sz="0" w:space="0" w:color="auto"/>
          </w:divBdr>
        </w:div>
        <w:div w:id="684600567">
          <w:marLeft w:val="0"/>
          <w:marRight w:val="150"/>
          <w:marTop w:val="0"/>
          <w:marBottom w:val="0"/>
          <w:divBdr>
            <w:top w:val="none" w:sz="0" w:space="0" w:color="auto"/>
            <w:left w:val="none" w:sz="0" w:space="0" w:color="auto"/>
            <w:bottom w:val="none" w:sz="0" w:space="0" w:color="auto"/>
            <w:right w:val="none" w:sz="0" w:space="0" w:color="auto"/>
          </w:divBdr>
        </w:div>
      </w:divsChild>
    </w:div>
    <w:div w:id="615715607">
      <w:bodyDiv w:val="1"/>
      <w:marLeft w:val="0"/>
      <w:marRight w:val="0"/>
      <w:marTop w:val="0"/>
      <w:marBottom w:val="0"/>
      <w:divBdr>
        <w:top w:val="none" w:sz="0" w:space="0" w:color="auto"/>
        <w:left w:val="none" w:sz="0" w:space="0" w:color="auto"/>
        <w:bottom w:val="none" w:sz="0" w:space="0" w:color="auto"/>
        <w:right w:val="none" w:sz="0" w:space="0" w:color="auto"/>
      </w:divBdr>
      <w:divsChild>
        <w:div w:id="471018070">
          <w:marLeft w:val="0"/>
          <w:marRight w:val="0"/>
          <w:marTop w:val="0"/>
          <w:marBottom w:val="0"/>
          <w:divBdr>
            <w:top w:val="none" w:sz="0" w:space="0" w:color="auto"/>
            <w:left w:val="none" w:sz="0" w:space="0" w:color="auto"/>
            <w:bottom w:val="none" w:sz="0" w:space="0" w:color="auto"/>
            <w:right w:val="none" w:sz="0" w:space="0" w:color="auto"/>
          </w:divBdr>
          <w:divsChild>
            <w:div w:id="831993724">
              <w:marLeft w:val="0"/>
              <w:marRight w:val="0"/>
              <w:marTop w:val="0"/>
              <w:marBottom w:val="0"/>
              <w:divBdr>
                <w:top w:val="none" w:sz="0" w:space="0" w:color="auto"/>
                <w:left w:val="none" w:sz="0" w:space="0" w:color="auto"/>
                <w:bottom w:val="none" w:sz="0" w:space="0" w:color="auto"/>
                <w:right w:val="none" w:sz="0" w:space="0" w:color="auto"/>
              </w:divBdr>
              <w:divsChild>
                <w:div w:id="52220995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21786035">
          <w:marLeft w:val="0"/>
          <w:marRight w:val="0"/>
          <w:marTop w:val="450"/>
          <w:marBottom w:val="750"/>
          <w:divBdr>
            <w:top w:val="none" w:sz="0" w:space="0" w:color="auto"/>
            <w:left w:val="none" w:sz="0" w:space="0" w:color="auto"/>
            <w:bottom w:val="none" w:sz="0" w:space="0" w:color="auto"/>
            <w:right w:val="none" w:sz="0" w:space="0" w:color="auto"/>
          </w:divBdr>
          <w:divsChild>
            <w:div w:id="1489057655">
              <w:marLeft w:val="0"/>
              <w:marRight w:val="0"/>
              <w:marTop w:val="0"/>
              <w:marBottom w:val="0"/>
              <w:divBdr>
                <w:top w:val="none" w:sz="0" w:space="0" w:color="auto"/>
                <w:left w:val="none" w:sz="0" w:space="0" w:color="auto"/>
                <w:bottom w:val="none" w:sz="0" w:space="0" w:color="auto"/>
                <w:right w:val="none" w:sz="0" w:space="0" w:color="auto"/>
              </w:divBdr>
              <w:divsChild>
                <w:div w:id="884756301">
                  <w:marLeft w:val="0"/>
                  <w:marRight w:val="300"/>
                  <w:marTop w:val="150"/>
                  <w:marBottom w:val="150"/>
                  <w:divBdr>
                    <w:top w:val="none" w:sz="0" w:space="0" w:color="auto"/>
                    <w:left w:val="none" w:sz="0" w:space="0" w:color="auto"/>
                    <w:bottom w:val="none" w:sz="0" w:space="0" w:color="auto"/>
                    <w:right w:val="none" w:sz="0" w:space="0" w:color="auto"/>
                  </w:divBdr>
                </w:div>
                <w:div w:id="169584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5535">
          <w:marLeft w:val="0"/>
          <w:marRight w:val="0"/>
          <w:marTop w:val="750"/>
          <w:marBottom w:val="0"/>
          <w:divBdr>
            <w:top w:val="none" w:sz="0" w:space="0" w:color="auto"/>
            <w:left w:val="none" w:sz="0" w:space="0" w:color="auto"/>
            <w:bottom w:val="none" w:sz="0" w:space="0" w:color="auto"/>
            <w:right w:val="none" w:sz="0" w:space="0" w:color="auto"/>
          </w:divBdr>
          <w:divsChild>
            <w:div w:id="1968463408">
              <w:marLeft w:val="0"/>
              <w:marRight w:val="0"/>
              <w:marTop w:val="0"/>
              <w:marBottom w:val="0"/>
              <w:divBdr>
                <w:top w:val="none" w:sz="0" w:space="0" w:color="auto"/>
                <w:left w:val="none" w:sz="0" w:space="0" w:color="auto"/>
                <w:bottom w:val="none" w:sz="0" w:space="0" w:color="auto"/>
                <w:right w:val="none" w:sz="0" w:space="0" w:color="auto"/>
              </w:divBdr>
              <w:divsChild>
                <w:div w:id="1959801389">
                  <w:marLeft w:val="0"/>
                  <w:marRight w:val="0"/>
                  <w:marTop w:val="0"/>
                  <w:marBottom w:val="0"/>
                  <w:divBdr>
                    <w:top w:val="none" w:sz="0" w:space="0" w:color="auto"/>
                    <w:left w:val="none" w:sz="0" w:space="0" w:color="auto"/>
                    <w:bottom w:val="none" w:sz="0" w:space="0" w:color="auto"/>
                    <w:right w:val="none" w:sz="0" w:space="0" w:color="auto"/>
                  </w:divBdr>
                  <w:divsChild>
                    <w:div w:id="1983997575">
                      <w:marLeft w:val="0"/>
                      <w:marRight w:val="0"/>
                      <w:marTop w:val="0"/>
                      <w:marBottom w:val="0"/>
                      <w:divBdr>
                        <w:top w:val="none" w:sz="0" w:space="0" w:color="auto"/>
                        <w:left w:val="none" w:sz="0" w:space="0" w:color="auto"/>
                        <w:bottom w:val="none" w:sz="0" w:space="0" w:color="auto"/>
                        <w:right w:val="none" w:sz="0" w:space="0" w:color="auto"/>
                      </w:divBdr>
                      <w:divsChild>
                        <w:div w:id="1896041340">
                          <w:marLeft w:val="0"/>
                          <w:marRight w:val="0"/>
                          <w:marTop w:val="0"/>
                          <w:marBottom w:val="0"/>
                          <w:divBdr>
                            <w:top w:val="none" w:sz="0" w:space="0" w:color="auto"/>
                            <w:left w:val="none" w:sz="0" w:space="0" w:color="auto"/>
                            <w:bottom w:val="none" w:sz="0" w:space="0" w:color="auto"/>
                            <w:right w:val="none" w:sz="0" w:space="0" w:color="auto"/>
                          </w:divBdr>
                          <w:divsChild>
                            <w:div w:id="838082792">
                              <w:marLeft w:val="0"/>
                              <w:marRight w:val="0"/>
                              <w:marTop w:val="0"/>
                              <w:marBottom w:val="0"/>
                              <w:divBdr>
                                <w:top w:val="none" w:sz="0" w:space="0" w:color="auto"/>
                                <w:left w:val="none" w:sz="0" w:space="0" w:color="auto"/>
                                <w:bottom w:val="none" w:sz="0" w:space="0" w:color="auto"/>
                                <w:right w:val="none" w:sz="0" w:space="0" w:color="auto"/>
                              </w:divBdr>
                              <w:divsChild>
                                <w:div w:id="399711318">
                                  <w:marLeft w:val="0"/>
                                  <w:marRight w:val="0"/>
                                  <w:marTop w:val="0"/>
                                  <w:marBottom w:val="0"/>
                                  <w:divBdr>
                                    <w:top w:val="none" w:sz="0" w:space="0" w:color="auto"/>
                                    <w:left w:val="none" w:sz="0" w:space="0" w:color="auto"/>
                                    <w:bottom w:val="none" w:sz="0" w:space="0" w:color="auto"/>
                                    <w:right w:val="none" w:sz="0" w:space="0" w:color="auto"/>
                                  </w:divBdr>
                                  <w:divsChild>
                                    <w:div w:id="1604217160">
                                      <w:marLeft w:val="0"/>
                                      <w:marRight w:val="0"/>
                                      <w:marTop w:val="0"/>
                                      <w:marBottom w:val="0"/>
                                      <w:divBdr>
                                        <w:top w:val="none" w:sz="0" w:space="0" w:color="auto"/>
                                        <w:left w:val="none" w:sz="0" w:space="0" w:color="auto"/>
                                        <w:bottom w:val="none" w:sz="0" w:space="0" w:color="auto"/>
                                        <w:right w:val="none" w:sz="0" w:space="0" w:color="auto"/>
                                      </w:divBdr>
                                      <w:divsChild>
                                        <w:div w:id="1968313265">
                                          <w:marLeft w:val="0"/>
                                          <w:marRight w:val="0"/>
                                          <w:marTop w:val="0"/>
                                          <w:marBottom w:val="0"/>
                                          <w:divBdr>
                                            <w:top w:val="none" w:sz="0" w:space="0" w:color="auto"/>
                                            <w:left w:val="none" w:sz="0" w:space="0" w:color="auto"/>
                                            <w:bottom w:val="none" w:sz="0" w:space="0" w:color="auto"/>
                                            <w:right w:val="none" w:sz="0" w:space="0" w:color="auto"/>
                                          </w:divBdr>
                                          <w:divsChild>
                                            <w:div w:id="1072658256">
                                              <w:marLeft w:val="0"/>
                                              <w:marRight w:val="0"/>
                                              <w:marTop w:val="0"/>
                                              <w:marBottom w:val="0"/>
                                              <w:divBdr>
                                                <w:top w:val="none" w:sz="0" w:space="0" w:color="auto"/>
                                                <w:left w:val="none" w:sz="0" w:space="0" w:color="auto"/>
                                                <w:bottom w:val="none" w:sz="0" w:space="0" w:color="auto"/>
                                                <w:right w:val="none" w:sz="0" w:space="0" w:color="auto"/>
                                              </w:divBdr>
                                              <w:divsChild>
                                                <w:div w:id="477914721">
                                                  <w:marLeft w:val="0"/>
                                                  <w:marRight w:val="0"/>
                                                  <w:marTop w:val="0"/>
                                                  <w:marBottom w:val="0"/>
                                                  <w:divBdr>
                                                    <w:top w:val="none" w:sz="0" w:space="0" w:color="auto"/>
                                                    <w:left w:val="none" w:sz="0" w:space="0" w:color="auto"/>
                                                    <w:bottom w:val="none" w:sz="0" w:space="0" w:color="auto"/>
                                                    <w:right w:val="none" w:sz="0" w:space="0" w:color="auto"/>
                                                  </w:divBdr>
                                                  <w:divsChild>
                                                    <w:div w:id="528565811">
                                                      <w:marLeft w:val="0"/>
                                                      <w:marRight w:val="0"/>
                                                      <w:marTop w:val="0"/>
                                                      <w:marBottom w:val="0"/>
                                                      <w:divBdr>
                                                        <w:top w:val="none" w:sz="0" w:space="0" w:color="auto"/>
                                                        <w:left w:val="none" w:sz="0" w:space="0" w:color="auto"/>
                                                        <w:bottom w:val="none" w:sz="0" w:space="0" w:color="auto"/>
                                                        <w:right w:val="none" w:sz="0" w:space="0" w:color="auto"/>
                                                      </w:divBdr>
                                                      <w:divsChild>
                                                        <w:div w:id="2031490410">
                                                          <w:marLeft w:val="0"/>
                                                          <w:marRight w:val="0"/>
                                                          <w:marTop w:val="0"/>
                                                          <w:marBottom w:val="0"/>
                                                          <w:divBdr>
                                                            <w:top w:val="none" w:sz="0" w:space="0" w:color="auto"/>
                                                            <w:left w:val="none" w:sz="0" w:space="0" w:color="auto"/>
                                                            <w:bottom w:val="none" w:sz="0" w:space="0" w:color="auto"/>
                                                            <w:right w:val="none" w:sz="0" w:space="0" w:color="auto"/>
                                                          </w:divBdr>
                                                          <w:divsChild>
                                                            <w:div w:id="1819489510">
                                                              <w:marLeft w:val="0"/>
                                                              <w:marRight w:val="0"/>
                                                              <w:marTop w:val="0"/>
                                                              <w:marBottom w:val="0"/>
                                                              <w:divBdr>
                                                                <w:top w:val="none" w:sz="0" w:space="0" w:color="auto"/>
                                                                <w:left w:val="none" w:sz="0" w:space="0" w:color="auto"/>
                                                                <w:bottom w:val="none" w:sz="0" w:space="0" w:color="auto"/>
                                                                <w:right w:val="none" w:sz="0" w:space="0" w:color="auto"/>
                                                              </w:divBdr>
                                                              <w:divsChild>
                                                                <w:div w:id="1002313842">
                                                                  <w:marLeft w:val="0"/>
                                                                  <w:marRight w:val="0"/>
                                                                  <w:marTop w:val="0"/>
                                                                  <w:marBottom w:val="0"/>
                                                                  <w:divBdr>
                                                                    <w:top w:val="none" w:sz="0" w:space="0" w:color="auto"/>
                                                                    <w:left w:val="none" w:sz="0" w:space="0" w:color="auto"/>
                                                                    <w:bottom w:val="none" w:sz="0" w:space="0" w:color="auto"/>
                                                                    <w:right w:val="none" w:sz="0" w:space="0" w:color="auto"/>
                                                                  </w:divBdr>
                                                                  <w:divsChild>
                                                                    <w:div w:id="858473768">
                                                                      <w:marLeft w:val="0"/>
                                                                      <w:marRight w:val="0"/>
                                                                      <w:marTop w:val="0"/>
                                                                      <w:marBottom w:val="0"/>
                                                                      <w:divBdr>
                                                                        <w:top w:val="none" w:sz="0" w:space="0" w:color="auto"/>
                                                                        <w:left w:val="none" w:sz="0" w:space="0" w:color="auto"/>
                                                                        <w:bottom w:val="none" w:sz="0" w:space="0" w:color="auto"/>
                                                                        <w:right w:val="none" w:sz="0" w:space="0" w:color="auto"/>
                                                                      </w:divBdr>
                                                                      <w:divsChild>
                                                                        <w:div w:id="463233092">
                                                                          <w:marLeft w:val="0"/>
                                                                          <w:marRight w:val="0"/>
                                                                          <w:marTop w:val="0"/>
                                                                          <w:marBottom w:val="0"/>
                                                                          <w:divBdr>
                                                                            <w:top w:val="none" w:sz="0" w:space="0" w:color="auto"/>
                                                                            <w:left w:val="none" w:sz="0" w:space="0" w:color="auto"/>
                                                                            <w:bottom w:val="none" w:sz="0" w:space="0" w:color="auto"/>
                                                                            <w:right w:val="none" w:sz="0" w:space="0" w:color="auto"/>
                                                                          </w:divBdr>
                                                                          <w:divsChild>
                                                                            <w:div w:id="2061129141">
                                                                              <w:marLeft w:val="0"/>
                                                                              <w:marRight w:val="0"/>
                                                                              <w:marTop w:val="0"/>
                                                                              <w:marBottom w:val="0"/>
                                                                              <w:divBdr>
                                                                                <w:top w:val="none" w:sz="0" w:space="0" w:color="auto"/>
                                                                                <w:left w:val="none" w:sz="0" w:space="0" w:color="auto"/>
                                                                                <w:bottom w:val="none" w:sz="0" w:space="0" w:color="auto"/>
                                                                                <w:right w:val="none" w:sz="0" w:space="0" w:color="auto"/>
                                                                              </w:divBdr>
                                                                              <w:divsChild>
                                                                                <w:div w:id="6240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6134577">
                                          <w:marLeft w:val="0"/>
                                          <w:marRight w:val="0"/>
                                          <w:marTop w:val="0"/>
                                          <w:marBottom w:val="0"/>
                                          <w:divBdr>
                                            <w:top w:val="none" w:sz="0" w:space="0" w:color="auto"/>
                                            <w:left w:val="none" w:sz="0" w:space="0" w:color="auto"/>
                                            <w:bottom w:val="none" w:sz="0" w:space="0" w:color="auto"/>
                                            <w:right w:val="none" w:sz="0" w:space="0" w:color="auto"/>
                                          </w:divBdr>
                                          <w:divsChild>
                                            <w:div w:id="860508808">
                                              <w:marLeft w:val="0"/>
                                              <w:marRight w:val="0"/>
                                              <w:marTop w:val="0"/>
                                              <w:marBottom w:val="0"/>
                                              <w:divBdr>
                                                <w:top w:val="none" w:sz="0" w:space="0" w:color="auto"/>
                                                <w:left w:val="none" w:sz="0" w:space="0" w:color="auto"/>
                                                <w:bottom w:val="none" w:sz="0" w:space="0" w:color="auto"/>
                                                <w:right w:val="none" w:sz="0" w:space="0" w:color="auto"/>
                                              </w:divBdr>
                                              <w:divsChild>
                                                <w:div w:id="21326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6448349">
      <w:bodyDiv w:val="1"/>
      <w:marLeft w:val="0"/>
      <w:marRight w:val="0"/>
      <w:marTop w:val="0"/>
      <w:marBottom w:val="0"/>
      <w:divBdr>
        <w:top w:val="none" w:sz="0" w:space="0" w:color="auto"/>
        <w:left w:val="none" w:sz="0" w:space="0" w:color="auto"/>
        <w:bottom w:val="none" w:sz="0" w:space="0" w:color="auto"/>
        <w:right w:val="none" w:sz="0" w:space="0" w:color="auto"/>
      </w:divBdr>
      <w:divsChild>
        <w:div w:id="2060472830">
          <w:marLeft w:val="0"/>
          <w:marRight w:val="0"/>
          <w:marTop w:val="0"/>
          <w:marBottom w:val="300"/>
          <w:divBdr>
            <w:top w:val="none" w:sz="0" w:space="0" w:color="auto"/>
            <w:left w:val="none" w:sz="0" w:space="0" w:color="auto"/>
            <w:bottom w:val="none" w:sz="0" w:space="0" w:color="auto"/>
            <w:right w:val="none" w:sz="0" w:space="0" w:color="auto"/>
          </w:divBdr>
        </w:div>
      </w:divsChild>
    </w:div>
    <w:div w:id="616831306">
      <w:bodyDiv w:val="1"/>
      <w:marLeft w:val="0"/>
      <w:marRight w:val="0"/>
      <w:marTop w:val="0"/>
      <w:marBottom w:val="0"/>
      <w:divBdr>
        <w:top w:val="none" w:sz="0" w:space="0" w:color="auto"/>
        <w:left w:val="none" w:sz="0" w:space="0" w:color="auto"/>
        <w:bottom w:val="none" w:sz="0" w:space="0" w:color="auto"/>
        <w:right w:val="none" w:sz="0" w:space="0" w:color="auto"/>
      </w:divBdr>
      <w:divsChild>
        <w:div w:id="1385443095">
          <w:marLeft w:val="0"/>
          <w:marRight w:val="0"/>
          <w:marTop w:val="0"/>
          <w:marBottom w:val="0"/>
          <w:divBdr>
            <w:top w:val="none" w:sz="0" w:space="0" w:color="auto"/>
            <w:left w:val="none" w:sz="0" w:space="0" w:color="auto"/>
            <w:bottom w:val="none" w:sz="0" w:space="0" w:color="auto"/>
            <w:right w:val="none" w:sz="0" w:space="0" w:color="auto"/>
          </w:divBdr>
        </w:div>
      </w:divsChild>
    </w:div>
    <w:div w:id="616916007">
      <w:bodyDiv w:val="1"/>
      <w:marLeft w:val="0"/>
      <w:marRight w:val="0"/>
      <w:marTop w:val="0"/>
      <w:marBottom w:val="0"/>
      <w:divBdr>
        <w:top w:val="none" w:sz="0" w:space="0" w:color="auto"/>
        <w:left w:val="none" w:sz="0" w:space="0" w:color="auto"/>
        <w:bottom w:val="none" w:sz="0" w:space="0" w:color="auto"/>
        <w:right w:val="none" w:sz="0" w:space="0" w:color="auto"/>
      </w:divBdr>
      <w:divsChild>
        <w:div w:id="95486842">
          <w:marLeft w:val="0"/>
          <w:marRight w:val="0"/>
          <w:marTop w:val="0"/>
          <w:marBottom w:val="150"/>
          <w:divBdr>
            <w:top w:val="none" w:sz="0" w:space="0" w:color="auto"/>
            <w:left w:val="none" w:sz="0" w:space="0" w:color="auto"/>
            <w:bottom w:val="none" w:sz="0" w:space="0" w:color="auto"/>
            <w:right w:val="none" w:sz="0" w:space="0" w:color="auto"/>
          </w:divBdr>
          <w:divsChild>
            <w:div w:id="130751083">
              <w:marLeft w:val="0"/>
              <w:marRight w:val="0"/>
              <w:marTop w:val="0"/>
              <w:marBottom w:val="0"/>
              <w:divBdr>
                <w:top w:val="none" w:sz="0" w:space="0" w:color="auto"/>
                <w:left w:val="none" w:sz="0" w:space="0" w:color="auto"/>
                <w:bottom w:val="none" w:sz="0" w:space="0" w:color="auto"/>
                <w:right w:val="none" w:sz="0" w:space="0" w:color="auto"/>
              </w:divBdr>
              <w:divsChild>
                <w:div w:id="1104494053">
                  <w:marLeft w:val="0"/>
                  <w:marRight w:val="0"/>
                  <w:marTop w:val="0"/>
                  <w:marBottom w:val="0"/>
                  <w:divBdr>
                    <w:top w:val="none" w:sz="0" w:space="0" w:color="auto"/>
                    <w:left w:val="none" w:sz="0" w:space="0" w:color="auto"/>
                    <w:bottom w:val="none" w:sz="0" w:space="0" w:color="auto"/>
                    <w:right w:val="none" w:sz="0" w:space="0" w:color="auto"/>
                  </w:divBdr>
                  <w:divsChild>
                    <w:div w:id="1062755604">
                      <w:marLeft w:val="0"/>
                      <w:marRight w:val="135"/>
                      <w:marTop w:val="0"/>
                      <w:marBottom w:val="0"/>
                      <w:divBdr>
                        <w:top w:val="none" w:sz="0" w:space="0" w:color="auto"/>
                        <w:left w:val="none" w:sz="0" w:space="0" w:color="auto"/>
                        <w:bottom w:val="none" w:sz="0" w:space="0" w:color="auto"/>
                        <w:right w:val="none" w:sz="0" w:space="0" w:color="auto"/>
                      </w:divBdr>
                    </w:div>
                    <w:div w:id="1854608394">
                      <w:marLeft w:val="0"/>
                      <w:marRight w:val="0"/>
                      <w:marTop w:val="0"/>
                      <w:marBottom w:val="0"/>
                      <w:divBdr>
                        <w:top w:val="none" w:sz="0" w:space="0" w:color="auto"/>
                        <w:left w:val="none" w:sz="0" w:space="0" w:color="auto"/>
                        <w:bottom w:val="none" w:sz="0" w:space="0" w:color="auto"/>
                        <w:right w:val="none" w:sz="0" w:space="0" w:color="auto"/>
                      </w:divBdr>
                      <w:divsChild>
                        <w:div w:id="1930459764">
                          <w:marLeft w:val="0"/>
                          <w:marRight w:val="0"/>
                          <w:marTop w:val="0"/>
                          <w:marBottom w:val="0"/>
                          <w:divBdr>
                            <w:top w:val="none" w:sz="0" w:space="0" w:color="auto"/>
                            <w:left w:val="none" w:sz="0" w:space="0" w:color="auto"/>
                            <w:bottom w:val="none" w:sz="0" w:space="0" w:color="auto"/>
                            <w:right w:val="none" w:sz="0" w:space="0" w:color="auto"/>
                          </w:divBdr>
                        </w:div>
                      </w:divsChild>
                    </w:div>
                    <w:div w:id="20883810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59288046">
              <w:marLeft w:val="0"/>
              <w:marRight w:val="0"/>
              <w:marTop w:val="0"/>
              <w:marBottom w:val="0"/>
              <w:divBdr>
                <w:top w:val="none" w:sz="0" w:space="0" w:color="auto"/>
                <w:left w:val="none" w:sz="0" w:space="0" w:color="auto"/>
                <w:bottom w:val="none" w:sz="0" w:space="0" w:color="auto"/>
                <w:right w:val="none" w:sz="0" w:space="0" w:color="auto"/>
              </w:divBdr>
              <w:divsChild>
                <w:div w:id="1794206984">
                  <w:marLeft w:val="0"/>
                  <w:marRight w:val="150"/>
                  <w:marTop w:val="0"/>
                  <w:marBottom w:val="0"/>
                  <w:divBdr>
                    <w:top w:val="none" w:sz="0" w:space="0" w:color="auto"/>
                    <w:left w:val="none" w:sz="0" w:space="0" w:color="auto"/>
                    <w:bottom w:val="none" w:sz="0" w:space="0" w:color="auto"/>
                    <w:right w:val="none" w:sz="0" w:space="0" w:color="auto"/>
                  </w:divBdr>
                </w:div>
                <w:div w:id="18644367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6899827">
          <w:marLeft w:val="0"/>
          <w:marRight w:val="0"/>
          <w:marTop w:val="0"/>
          <w:marBottom w:val="0"/>
          <w:divBdr>
            <w:top w:val="none" w:sz="0" w:space="0" w:color="auto"/>
            <w:left w:val="none" w:sz="0" w:space="0" w:color="auto"/>
            <w:bottom w:val="none" w:sz="0" w:space="0" w:color="auto"/>
            <w:right w:val="none" w:sz="0" w:space="0" w:color="auto"/>
          </w:divBdr>
          <w:divsChild>
            <w:div w:id="1705854">
              <w:marLeft w:val="0"/>
              <w:marRight w:val="0"/>
              <w:marTop w:val="225"/>
              <w:marBottom w:val="0"/>
              <w:divBdr>
                <w:top w:val="none" w:sz="0" w:space="0" w:color="auto"/>
                <w:left w:val="none" w:sz="0" w:space="0" w:color="auto"/>
                <w:bottom w:val="none" w:sz="0" w:space="0" w:color="auto"/>
                <w:right w:val="none" w:sz="0" w:space="0" w:color="auto"/>
              </w:divBdr>
              <w:divsChild>
                <w:div w:id="377441182">
                  <w:marLeft w:val="0"/>
                  <w:marRight w:val="0"/>
                  <w:marTop w:val="0"/>
                  <w:marBottom w:val="0"/>
                  <w:divBdr>
                    <w:top w:val="none" w:sz="0" w:space="0" w:color="auto"/>
                    <w:left w:val="none" w:sz="0" w:space="0" w:color="auto"/>
                    <w:bottom w:val="none" w:sz="0" w:space="0" w:color="auto"/>
                    <w:right w:val="none" w:sz="0" w:space="0" w:color="auto"/>
                  </w:divBdr>
                </w:div>
              </w:divsChild>
            </w:div>
            <w:div w:id="71123866">
              <w:marLeft w:val="0"/>
              <w:marRight w:val="0"/>
              <w:marTop w:val="225"/>
              <w:marBottom w:val="0"/>
              <w:divBdr>
                <w:top w:val="none" w:sz="0" w:space="0" w:color="auto"/>
                <w:left w:val="none" w:sz="0" w:space="0" w:color="auto"/>
                <w:bottom w:val="none" w:sz="0" w:space="0" w:color="auto"/>
                <w:right w:val="none" w:sz="0" w:space="0" w:color="auto"/>
              </w:divBdr>
              <w:divsChild>
                <w:div w:id="1970040596">
                  <w:marLeft w:val="0"/>
                  <w:marRight w:val="0"/>
                  <w:marTop w:val="0"/>
                  <w:marBottom w:val="0"/>
                  <w:divBdr>
                    <w:top w:val="none" w:sz="0" w:space="0" w:color="auto"/>
                    <w:left w:val="none" w:sz="0" w:space="0" w:color="auto"/>
                    <w:bottom w:val="none" w:sz="0" w:space="0" w:color="auto"/>
                    <w:right w:val="none" w:sz="0" w:space="0" w:color="auto"/>
                  </w:divBdr>
                </w:div>
              </w:divsChild>
            </w:div>
            <w:div w:id="513033789">
              <w:marLeft w:val="0"/>
              <w:marRight w:val="0"/>
              <w:marTop w:val="225"/>
              <w:marBottom w:val="0"/>
              <w:divBdr>
                <w:top w:val="none" w:sz="0" w:space="0" w:color="auto"/>
                <w:left w:val="none" w:sz="0" w:space="0" w:color="auto"/>
                <w:bottom w:val="none" w:sz="0" w:space="0" w:color="auto"/>
                <w:right w:val="none" w:sz="0" w:space="0" w:color="auto"/>
              </w:divBdr>
              <w:divsChild>
                <w:div w:id="515466431">
                  <w:marLeft w:val="0"/>
                  <w:marRight w:val="0"/>
                  <w:marTop w:val="0"/>
                  <w:marBottom w:val="0"/>
                  <w:divBdr>
                    <w:top w:val="none" w:sz="0" w:space="0" w:color="auto"/>
                    <w:left w:val="none" w:sz="0" w:space="0" w:color="auto"/>
                    <w:bottom w:val="none" w:sz="0" w:space="0" w:color="auto"/>
                    <w:right w:val="none" w:sz="0" w:space="0" w:color="auto"/>
                  </w:divBdr>
                </w:div>
              </w:divsChild>
            </w:div>
            <w:div w:id="629826132">
              <w:marLeft w:val="0"/>
              <w:marRight w:val="0"/>
              <w:marTop w:val="375"/>
              <w:marBottom w:val="0"/>
              <w:divBdr>
                <w:top w:val="none" w:sz="0" w:space="0" w:color="auto"/>
                <w:left w:val="none" w:sz="0" w:space="0" w:color="auto"/>
                <w:bottom w:val="none" w:sz="0" w:space="0" w:color="auto"/>
                <w:right w:val="none" w:sz="0" w:space="0" w:color="auto"/>
              </w:divBdr>
              <w:divsChild>
                <w:div w:id="2013872904">
                  <w:marLeft w:val="0"/>
                  <w:marRight w:val="0"/>
                  <w:marTop w:val="0"/>
                  <w:marBottom w:val="0"/>
                  <w:divBdr>
                    <w:top w:val="none" w:sz="0" w:space="0" w:color="auto"/>
                    <w:left w:val="none" w:sz="0" w:space="0" w:color="auto"/>
                    <w:bottom w:val="none" w:sz="0" w:space="0" w:color="auto"/>
                    <w:right w:val="none" w:sz="0" w:space="0" w:color="auto"/>
                  </w:divBdr>
                  <w:divsChild>
                    <w:div w:id="813063187">
                      <w:marLeft w:val="0"/>
                      <w:marRight w:val="0"/>
                      <w:marTop w:val="0"/>
                      <w:marBottom w:val="0"/>
                      <w:divBdr>
                        <w:top w:val="none" w:sz="0" w:space="0" w:color="auto"/>
                        <w:left w:val="none" w:sz="0" w:space="0" w:color="auto"/>
                        <w:bottom w:val="none" w:sz="0" w:space="0" w:color="auto"/>
                        <w:right w:val="none" w:sz="0" w:space="0" w:color="auto"/>
                      </w:divBdr>
                    </w:div>
                    <w:div w:id="10558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53229">
              <w:marLeft w:val="0"/>
              <w:marRight w:val="0"/>
              <w:marTop w:val="375"/>
              <w:marBottom w:val="0"/>
              <w:divBdr>
                <w:top w:val="none" w:sz="0" w:space="0" w:color="auto"/>
                <w:left w:val="none" w:sz="0" w:space="0" w:color="auto"/>
                <w:bottom w:val="none" w:sz="0" w:space="0" w:color="auto"/>
                <w:right w:val="none" w:sz="0" w:space="0" w:color="auto"/>
              </w:divBdr>
              <w:divsChild>
                <w:div w:id="1192761123">
                  <w:marLeft w:val="0"/>
                  <w:marRight w:val="0"/>
                  <w:marTop w:val="0"/>
                  <w:marBottom w:val="0"/>
                  <w:divBdr>
                    <w:top w:val="none" w:sz="0" w:space="0" w:color="auto"/>
                    <w:left w:val="none" w:sz="0" w:space="0" w:color="auto"/>
                    <w:bottom w:val="none" w:sz="0" w:space="0" w:color="auto"/>
                    <w:right w:val="none" w:sz="0" w:space="0" w:color="auto"/>
                  </w:divBdr>
                </w:div>
              </w:divsChild>
            </w:div>
            <w:div w:id="1396851198">
              <w:marLeft w:val="0"/>
              <w:marRight w:val="0"/>
              <w:marTop w:val="225"/>
              <w:marBottom w:val="0"/>
              <w:divBdr>
                <w:top w:val="none" w:sz="0" w:space="0" w:color="auto"/>
                <w:left w:val="none" w:sz="0" w:space="0" w:color="auto"/>
                <w:bottom w:val="none" w:sz="0" w:space="0" w:color="auto"/>
                <w:right w:val="none" w:sz="0" w:space="0" w:color="auto"/>
              </w:divBdr>
              <w:divsChild>
                <w:div w:id="917060658">
                  <w:marLeft w:val="0"/>
                  <w:marRight w:val="0"/>
                  <w:marTop w:val="0"/>
                  <w:marBottom w:val="0"/>
                  <w:divBdr>
                    <w:top w:val="none" w:sz="0" w:space="0" w:color="auto"/>
                    <w:left w:val="none" w:sz="0" w:space="0" w:color="auto"/>
                    <w:bottom w:val="none" w:sz="0" w:space="0" w:color="auto"/>
                    <w:right w:val="none" w:sz="0" w:space="0" w:color="auto"/>
                  </w:divBdr>
                </w:div>
              </w:divsChild>
            </w:div>
            <w:div w:id="1598513943">
              <w:marLeft w:val="0"/>
              <w:marRight w:val="0"/>
              <w:marTop w:val="0"/>
              <w:marBottom w:val="0"/>
              <w:divBdr>
                <w:top w:val="none" w:sz="0" w:space="0" w:color="auto"/>
                <w:left w:val="none" w:sz="0" w:space="0" w:color="auto"/>
                <w:bottom w:val="none" w:sz="0" w:space="0" w:color="auto"/>
                <w:right w:val="none" w:sz="0" w:space="0" w:color="auto"/>
              </w:divBdr>
              <w:divsChild>
                <w:div w:id="19583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031181">
      <w:bodyDiv w:val="1"/>
      <w:marLeft w:val="0"/>
      <w:marRight w:val="0"/>
      <w:marTop w:val="0"/>
      <w:marBottom w:val="0"/>
      <w:divBdr>
        <w:top w:val="none" w:sz="0" w:space="0" w:color="auto"/>
        <w:left w:val="none" w:sz="0" w:space="0" w:color="auto"/>
        <w:bottom w:val="none" w:sz="0" w:space="0" w:color="auto"/>
        <w:right w:val="none" w:sz="0" w:space="0" w:color="auto"/>
      </w:divBdr>
      <w:divsChild>
        <w:div w:id="1698849016">
          <w:marLeft w:val="0"/>
          <w:marRight w:val="150"/>
          <w:marTop w:val="0"/>
          <w:marBottom w:val="75"/>
          <w:divBdr>
            <w:top w:val="none" w:sz="0" w:space="0" w:color="auto"/>
            <w:left w:val="none" w:sz="0" w:space="0" w:color="auto"/>
            <w:bottom w:val="none" w:sz="0" w:space="0" w:color="auto"/>
            <w:right w:val="none" w:sz="0" w:space="0" w:color="auto"/>
          </w:divBdr>
        </w:div>
        <w:div w:id="692809571">
          <w:marLeft w:val="0"/>
          <w:marRight w:val="150"/>
          <w:marTop w:val="150"/>
          <w:marBottom w:val="150"/>
          <w:divBdr>
            <w:top w:val="none" w:sz="0" w:space="0" w:color="auto"/>
            <w:left w:val="none" w:sz="0" w:space="0" w:color="auto"/>
            <w:bottom w:val="none" w:sz="0" w:space="0" w:color="auto"/>
            <w:right w:val="none" w:sz="0" w:space="0" w:color="auto"/>
          </w:divBdr>
        </w:div>
        <w:div w:id="1367755382">
          <w:marLeft w:val="0"/>
          <w:marRight w:val="150"/>
          <w:marTop w:val="0"/>
          <w:marBottom w:val="0"/>
          <w:divBdr>
            <w:top w:val="none" w:sz="0" w:space="0" w:color="auto"/>
            <w:left w:val="none" w:sz="0" w:space="0" w:color="auto"/>
            <w:bottom w:val="none" w:sz="0" w:space="0" w:color="auto"/>
            <w:right w:val="none" w:sz="0" w:space="0" w:color="auto"/>
          </w:divBdr>
        </w:div>
      </w:divsChild>
    </w:div>
    <w:div w:id="617612489">
      <w:bodyDiv w:val="1"/>
      <w:marLeft w:val="0"/>
      <w:marRight w:val="0"/>
      <w:marTop w:val="0"/>
      <w:marBottom w:val="0"/>
      <w:divBdr>
        <w:top w:val="none" w:sz="0" w:space="0" w:color="auto"/>
        <w:left w:val="none" w:sz="0" w:space="0" w:color="auto"/>
        <w:bottom w:val="none" w:sz="0" w:space="0" w:color="auto"/>
        <w:right w:val="none" w:sz="0" w:space="0" w:color="auto"/>
      </w:divBdr>
      <w:divsChild>
        <w:div w:id="53479989">
          <w:marLeft w:val="0"/>
          <w:marRight w:val="0"/>
          <w:marTop w:val="0"/>
          <w:marBottom w:val="300"/>
          <w:divBdr>
            <w:top w:val="none" w:sz="0" w:space="0" w:color="auto"/>
            <w:left w:val="none" w:sz="0" w:space="0" w:color="auto"/>
            <w:bottom w:val="none" w:sz="0" w:space="0" w:color="auto"/>
            <w:right w:val="none" w:sz="0" w:space="0" w:color="auto"/>
          </w:divBdr>
        </w:div>
      </w:divsChild>
    </w:div>
    <w:div w:id="617881399">
      <w:bodyDiv w:val="1"/>
      <w:marLeft w:val="0"/>
      <w:marRight w:val="0"/>
      <w:marTop w:val="0"/>
      <w:marBottom w:val="0"/>
      <w:divBdr>
        <w:top w:val="none" w:sz="0" w:space="0" w:color="auto"/>
        <w:left w:val="none" w:sz="0" w:space="0" w:color="auto"/>
        <w:bottom w:val="none" w:sz="0" w:space="0" w:color="auto"/>
        <w:right w:val="none" w:sz="0" w:space="0" w:color="auto"/>
      </w:divBdr>
      <w:divsChild>
        <w:div w:id="71894810">
          <w:marLeft w:val="0"/>
          <w:marRight w:val="150"/>
          <w:marTop w:val="0"/>
          <w:marBottom w:val="75"/>
          <w:divBdr>
            <w:top w:val="none" w:sz="0" w:space="0" w:color="auto"/>
            <w:left w:val="none" w:sz="0" w:space="0" w:color="auto"/>
            <w:bottom w:val="none" w:sz="0" w:space="0" w:color="auto"/>
            <w:right w:val="none" w:sz="0" w:space="0" w:color="auto"/>
          </w:divBdr>
        </w:div>
        <w:div w:id="2002733362">
          <w:marLeft w:val="0"/>
          <w:marRight w:val="150"/>
          <w:marTop w:val="150"/>
          <w:marBottom w:val="150"/>
          <w:divBdr>
            <w:top w:val="none" w:sz="0" w:space="0" w:color="auto"/>
            <w:left w:val="none" w:sz="0" w:space="0" w:color="auto"/>
            <w:bottom w:val="none" w:sz="0" w:space="0" w:color="auto"/>
            <w:right w:val="none" w:sz="0" w:space="0" w:color="auto"/>
          </w:divBdr>
        </w:div>
        <w:div w:id="656689772">
          <w:marLeft w:val="0"/>
          <w:marRight w:val="150"/>
          <w:marTop w:val="0"/>
          <w:marBottom w:val="0"/>
          <w:divBdr>
            <w:top w:val="none" w:sz="0" w:space="0" w:color="auto"/>
            <w:left w:val="none" w:sz="0" w:space="0" w:color="auto"/>
            <w:bottom w:val="none" w:sz="0" w:space="0" w:color="auto"/>
            <w:right w:val="none" w:sz="0" w:space="0" w:color="auto"/>
          </w:divBdr>
        </w:div>
      </w:divsChild>
    </w:div>
    <w:div w:id="617957036">
      <w:bodyDiv w:val="1"/>
      <w:marLeft w:val="0"/>
      <w:marRight w:val="0"/>
      <w:marTop w:val="0"/>
      <w:marBottom w:val="0"/>
      <w:divBdr>
        <w:top w:val="none" w:sz="0" w:space="0" w:color="auto"/>
        <w:left w:val="none" w:sz="0" w:space="0" w:color="auto"/>
        <w:bottom w:val="none" w:sz="0" w:space="0" w:color="auto"/>
        <w:right w:val="none" w:sz="0" w:space="0" w:color="auto"/>
      </w:divBdr>
      <w:divsChild>
        <w:div w:id="1175682064">
          <w:marLeft w:val="0"/>
          <w:marRight w:val="150"/>
          <w:marTop w:val="0"/>
          <w:marBottom w:val="75"/>
          <w:divBdr>
            <w:top w:val="none" w:sz="0" w:space="0" w:color="auto"/>
            <w:left w:val="none" w:sz="0" w:space="0" w:color="auto"/>
            <w:bottom w:val="none" w:sz="0" w:space="0" w:color="auto"/>
            <w:right w:val="none" w:sz="0" w:space="0" w:color="auto"/>
          </w:divBdr>
        </w:div>
        <w:div w:id="279998937">
          <w:marLeft w:val="0"/>
          <w:marRight w:val="150"/>
          <w:marTop w:val="150"/>
          <w:marBottom w:val="150"/>
          <w:divBdr>
            <w:top w:val="none" w:sz="0" w:space="0" w:color="auto"/>
            <w:left w:val="none" w:sz="0" w:space="0" w:color="auto"/>
            <w:bottom w:val="none" w:sz="0" w:space="0" w:color="auto"/>
            <w:right w:val="none" w:sz="0" w:space="0" w:color="auto"/>
          </w:divBdr>
        </w:div>
        <w:div w:id="988166392">
          <w:marLeft w:val="0"/>
          <w:marRight w:val="150"/>
          <w:marTop w:val="0"/>
          <w:marBottom w:val="0"/>
          <w:divBdr>
            <w:top w:val="none" w:sz="0" w:space="0" w:color="auto"/>
            <w:left w:val="none" w:sz="0" w:space="0" w:color="auto"/>
            <w:bottom w:val="none" w:sz="0" w:space="0" w:color="auto"/>
            <w:right w:val="none" w:sz="0" w:space="0" w:color="auto"/>
          </w:divBdr>
        </w:div>
      </w:divsChild>
    </w:div>
    <w:div w:id="618030638">
      <w:bodyDiv w:val="1"/>
      <w:marLeft w:val="0"/>
      <w:marRight w:val="0"/>
      <w:marTop w:val="0"/>
      <w:marBottom w:val="0"/>
      <w:divBdr>
        <w:top w:val="none" w:sz="0" w:space="0" w:color="auto"/>
        <w:left w:val="none" w:sz="0" w:space="0" w:color="auto"/>
        <w:bottom w:val="none" w:sz="0" w:space="0" w:color="auto"/>
        <w:right w:val="none" w:sz="0" w:space="0" w:color="auto"/>
      </w:divBdr>
      <w:divsChild>
        <w:div w:id="788088704">
          <w:marLeft w:val="0"/>
          <w:marRight w:val="0"/>
          <w:marTop w:val="0"/>
          <w:marBottom w:val="300"/>
          <w:divBdr>
            <w:top w:val="none" w:sz="0" w:space="0" w:color="auto"/>
            <w:left w:val="none" w:sz="0" w:space="0" w:color="auto"/>
            <w:bottom w:val="none" w:sz="0" w:space="0" w:color="auto"/>
            <w:right w:val="none" w:sz="0" w:space="0" w:color="auto"/>
          </w:divBdr>
        </w:div>
      </w:divsChild>
    </w:div>
    <w:div w:id="618222386">
      <w:bodyDiv w:val="1"/>
      <w:marLeft w:val="0"/>
      <w:marRight w:val="0"/>
      <w:marTop w:val="0"/>
      <w:marBottom w:val="0"/>
      <w:divBdr>
        <w:top w:val="none" w:sz="0" w:space="0" w:color="auto"/>
        <w:left w:val="none" w:sz="0" w:space="0" w:color="auto"/>
        <w:bottom w:val="none" w:sz="0" w:space="0" w:color="auto"/>
        <w:right w:val="none" w:sz="0" w:space="0" w:color="auto"/>
      </w:divBdr>
      <w:divsChild>
        <w:div w:id="1204319635">
          <w:marLeft w:val="0"/>
          <w:marRight w:val="150"/>
          <w:marTop w:val="0"/>
          <w:marBottom w:val="75"/>
          <w:divBdr>
            <w:top w:val="none" w:sz="0" w:space="0" w:color="auto"/>
            <w:left w:val="none" w:sz="0" w:space="0" w:color="auto"/>
            <w:bottom w:val="none" w:sz="0" w:space="0" w:color="auto"/>
            <w:right w:val="none" w:sz="0" w:space="0" w:color="auto"/>
          </w:divBdr>
        </w:div>
        <w:div w:id="584265010">
          <w:marLeft w:val="0"/>
          <w:marRight w:val="150"/>
          <w:marTop w:val="150"/>
          <w:marBottom w:val="150"/>
          <w:divBdr>
            <w:top w:val="none" w:sz="0" w:space="0" w:color="auto"/>
            <w:left w:val="none" w:sz="0" w:space="0" w:color="auto"/>
            <w:bottom w:val="none" w:sz="0" w:space="0" w:color="auto"/>
            <w:right w:val="none" w:sz="0" w:space="0" w:color="auto"/>
          </w:divBdr>
        </w:div>
        <w:div w:id="1901208576">
          <w:marLeft w:val="0"/>
          <w:marRight w:val="150"/>
          <w:marTop w:val="0"/>
          <w:marBottom w:val="0"/>
          <w:divBdr>
            <w:top w:val="none" w:sz="0" w:space="0" w:color="auto"/>
            <w:left w:val="none" w:sz="0" w:space="0" w:color="auto"/>
            <w:bottom w:val="none" w:sz="0" w:space="0" w:color="auto"/>
            <w:right w:val="none" w:sz="0" w:space="0" w:color="auto"/>
          </w:divBdr>
        </w:div>
      </w:divsChild>
    </w:div>
    <w:div w:id="618340332">
      <w:bodyDiv w:val="1"/>
      <w:marLeft w:val="0"/>
      <w:marRight w:val="0"/>
      <w:marTop w:val="0"/>
      <w:marBottom w:val="0"/>
      <w:divBdr>
        <w:top w:val="none" w:sz="0" w:space="0" w:color="auto"/>
        <w:left w:val="none" w:sz="0" w:space="0" w:color="auto"/>
        <w:bottom w:val="none" w:sz="0" w:space="0" w:color="auto"/>
        <w:right w:val="none" w:sz="0" w:space="0" w:color="auto"/>
      </w:divBdr>
      <w:divsChild>
        <w:div w:id="1459684111">
          <w:marLeft w:val="0"/>
          <w:marRight w:val="150"/>
          <w:marTop w:val="0"/>
          <w:marBottom w:val="75"/>
          <w:divBdr>
            <w:top w:val="none" w:sz="0" w:space="0" w:color="auto"/>
            <w:left w:val="none" w:sz="0" w:space="0" w:color="auto"/>
            <w:bottom w:val="none" w:sz="0" w:space="0" w:color="auto"/>
            <w:right w:val="none" w:sz="0" w:space="0" w:color="auto"/>
          </w:divBdr>
        </w:div>
        <w:div w:id="1804735481">
          <w:marLeft w:val="0"/>
          <w:marRight w:val="150"/>
          <w:marTop w:val="150"/>
          <w:marBottom w:val="150"/>
          <w:divBdr>
            <w:top w:val="none" w:sz="0" w:space="0" w:color="auto"/>
            <w:left w:val="none" w:sz="0" w:space="0" w:color="auto"/>
            <w:bottom w:val="none" w:sz="0" w:space="0" w:color="auto"/>
            <w:right w:val="none" w:sz="0" w:space="0" w:color="auto"/>
          </w:divBdr>
        </w:div>
        <w:div w:id="1457946143">
          <w:marLeft w:val="0"/>
          <w:marRight w:val="150"/>
          <w:marTop w:val="0"/>
          <w:marBottom w:val="0"/>
          <w:divBdr>
            <w:top w:val="none" w:sz="0" w:space="0" w:color="auto"/>
            <w:left w:val="none" w:sz="0" w:space="0" w:color="auto"/>
            <w:bottom w:val="none" w:sz="0" w:space="0" w:color="auto"/>
            <w:right w:val="none" w:sz="0" w:space="0" w:color="auto"/>
          </w:divBdr>
        </w:div>
      </w:divsChild>
    </w:div>
    <w:div w:id="618343252">
      <w:bodyDiv w:val="1"/>
      <w:marLeft w:val="0"/>
      <w:marRight w:val="0"/>
      <w:marTop w:val="0"/>
      <w:marBottom w:val="0"/>
      <w:divBdr>
        <w:top w:val="none" w:sz="0" w:space="0" w:color="auto"/>
        <w:left w:val="none" w:sz="0" w:space="0" w:color="auto"/>
        <w:bottom w:val="none" w:sz="0" w:space="0" w:color="auto"/>
        <w:right w:val="none" w:sz="0" w:space="0" w:color="auto"/>
      </w:divBdr>
      <w:divsChild>
        <w:div w:id="1788504226">
          <w:marLeft w:val="0"/>
          <w:marRight w:val="0"/>
          <w:marTop w:val="0"/>
          <w:marBottom w:val="300"/>
          <w:divBdr>
            <w:top w:val="none" w:sz="0" w:space="0" w:color="auto"/>
            <w:left w:val="none" w:sz="0" w:space="0" w:color="auto"/>
            <w:bottom w:val="none" w:sz="0" w:space="0" w:color="auto"/>
            <w:right w:val="none" w:sz="0" w:space="0" w:color="auto"/>
          </w:divBdr>
        </w:div>
      </w:divsChild>
    </w:div>
    <w:div w:id="618419439">
      <w:bodyDiv w:val="1"/>
      <w:marLeft w:val="0"/>
      <w:marRight w:val="0"/>
      <w:marTop w:val="0"/>
      <w:marBottom w:val="0"/>
      <w:divBdr>
        <w:top w:val="none" w:sz="0" w:space="0" w:color="auto"/>
        <w:left w:val="none" w:sz="0" w:space="0" w:color="auto"/>
        <w:bottom w:val="none" w:sz="0" w:space="0" w:color="auto"/>
        <w:right w:val="none" w:sz="0" w:space="0" w:color="auto"/>
      </w:divBdr>
      <w:divsChild>
        <w:div w:id="1521628866">
          <w:marLeft w:val="0"/>
          <w:marRight w:val="150"/>
          <w:marTop w:val="0"/>
          <w:marBottom w:val="75"/>
          <w:divBdr>
            <w:top w:val="none" w:sz="0" w:space="0" w:color="auto"/>
            <w:left w:val="none" w:sz="0" w:space="0" w:color="auto"/>
            <w:bottom w:val="none" w:sz="0" w:space="0" w:color="auto"/>
            <w:right w:val="none" w:sz="0" w:space="0" w:color="auto"/>
          </w:divBdr>
        </w:div>
        <w:div w:id="963969208">
          <w:marLeft w:val="0"/>
          <w:marRight w:val="150"/>
          <w:marTop w:val="150"/>
          <w:marBottom w:val="150"/>
          <w:divBdr>
            <w:top w:val="none" w:sz="0" w:space="0" w:color="auto"/>
            <w:left w:val="none" w:sz="0" w:space="0" w:color="auto"/>
            <w:bottom w:val="none" w:sz="0" w:space="0" w:color="auto"/>
            <w:right w:val="none" w:sz="0" w:space="0" w:color="auto"/>
          </w:divBdr>
        </w:div>
        <w:div w:id="535199287">
          <w:marLeft w:val="0"/>
          <w:marRight w:val="150"/>
          <w:marTop w:val="0"/>
          <w:marBottom w:val="0"/>
          <w:divBdr>
            <w:top w:val="none" w:sz="0" w:space="0" w:color="auto"/>
            <w:left w:val="none" w:sz="0" w:space="0" w:color="auto"/>
            <w:bottom w:val="none" w:sz="0" w:space="0" w:color="auto"/>
            <w:right w:val="none" w:sz="0" w:space="0" w:color="auto"/>
          </w:divBdr>
        </w:div>
      </w:divsChild>
    </w:div>
    <w:div w:id="618608631">
      <w:bodyDiv w:val="1"/>
      <w:marLeft w:val="0"/>
      <w:marRight w:val="0"/>
      <w:marTop w:val="0"/>
      <w:marBottom w:val="0"/>
      <w:divBdr>
        <w:top w:val="none" w:sz="0" w:space="0" w:color="auto"/>
        <w:left w:val="none" w:sz="0" w:space="0" w:color="auto"/>
        <w:bottom w:val="none" w:sz="0" w:space="0" w:color="auto"/>
        <w:right w:val="none" w:sz="0" w:space="0" w:color="auto"/>
      </w:divBdr>
      <w:divsChild>
        <w:div w:id="421222998">
          <w:marLeft w:val="0"/>
          <w:marRight w:val="375"/>
          <w:marTop w:val="0"/>
          <w:marBottom w:val="0"/>
          <w:divBdr>
            <w:top w:val="none" w:sz="0" w:space="0" w:color="auto"/>
            <w:left w:val="none" w:sz="0" w:space="0" w:color="auto"/>
            <w:bottom w:val="none" w:sz="0" w:space="0" w:color="auto"/>
            <w:right w:val="none" w:sz="0" w:space="0" w:color="auto"/>
          </w:divBdr>
        </w:div>
        <w:div w:id="651444119">
          <w:marLeft w:val="0"/>
          <w:marRight w:val="0"/>
          <w:marTop w:val="0"/>
          <w:marBottom w:val="0"/>
          <w:divBdr>
            <w:top w:val="none" w:sz="0" w:space="0" w:color="auto"/>
            <w:left w:val="none" w:sz="0" w:space="0" w:color="auto"/>
            <w:bottom w:val="none" w:sz="0" w:space="0" w:color="auto"/>
            <w:right w:val="none" w:sz="0" w:space="0" w:color="auto"/>
          </w:divBdr>
        </w:div>
      </w:divsChild>
    </w:div>
    <w:div w:id="618683627">
      <w:bodyDiv w:val="1"/>
      <w:marLeft w:val="0"/>
      <w:marRight w:val="0"/>
      <w:marTop w:val="0"/>
      <w:marBottom w:val="0"/>
      <w:divBdr>
        <w:top w:val="none" w:sz="0" w:space="0" w:color="auto"/>
        <w:left w:val="none" w:sz="0" w:space="0" w:color="auto"/>
        <w:bottom w:val="none" w:sz="0" w:space="0" w:color="auto"/>
        <w:right w:val="none" w:sz="0" w:space="0" w:color="auto"/>
      </w:divBdr>
      <w:divsChild>
        <w:div w:id="526404321">
          <w:marLeft w:val="0"/>
          <w:marRight w:val="0"/>
          <w:marTop w:val="0"/>
          <w:marBottom w:val="0"/>
          <w:divBdr>
            <w:top w:val="none" w:sz="0" w:space="0" w:color="auto"/>
            <w:left w:val="none" w:sz="0" w:space="0" w:color="auto"/>
            <w:bottom w:val="none" w:sz="0" w:space="0" w:color="auto"/>
            <w:right w:val="none" w:sz="0" w:space="0" w:color="auto"/>
          </w:divBdr>
        </w:div>
      </w:divsChild>
    </w:div>
    <w:div w:id="619529693">
      <w:bodyDiv w:val="1"/>
      <w:marLeft w:val="0"/>
      <w:marRight w:val="0"/>
      <w:marTop w:val="0"/>
      <w:marBottom w:val="0"/>
      <w:divBdr>
        <w:top w:val="none" w:sz="0" w:space="0" w:color="auto"/>
        <w:left w:val="none" w:sz="0" w:space="0" w:color="auto"/>
        <w:bottom w:val="none" w:sz="0" w:space="0" w:color="auto"/>
        <w:right w:val="none" w:sz="0" w:space="0" w:color="auto"/>
      </w:divBdr>
      <w:divsChild>
        <w:div w:id="1047413206">
          <w:marLeft w:val="0"/>
          <w:marRight w:val="375"/>
          <w:marTop w:val="0"/>
          <w:marBottom w:val="0"/>
          <w:divBdr>
            <w:top w:val="none" w:sz="0" w:space="0" w:color="auto"/>
            <w:left w:val="none" w:sz="0" w:space="0" w:color="auto"/>
            <w:bottom w:val="none" w:sz="0" w:space="0" w:color="auto"/>
            <w:right w:val="none" w:sz="0" w:space="0" w:color="auto"/>
          </w:divBdr>
        </w:div>
        <w:div w:id="1201700106">
          <w:marLeft w:val="0"/>
          <w:marRight w:val="0"/>
          <w:marTop w:val="0"/>
          <w:marBottom w:val="0"/>
          <w:divBdr>
            <w:top w:val="none" w:sz="0" w:space="0" w:color="auto"/>
            <w:left w:val="none" w:sz="0" w:space="0" w:color="auto"/>
            <w:bottom w:val="none" w:sz="0" w:space="0" w:color="auto"/>
            <w:right w:val="none" w:sz="0" w:space="0" w:color="auto"/>
          </w:divBdr>
        </w:div>
      </w:divsChild>
    </w:div>
    <w:div w:id="620496825">
      <w:bodyDiv w:val="1"/>
      <w:marLeft w:val="0"/>
      <w:marRight w:val="0"/>
      <w:marTop w:val="0"/>
      <w:marBottom w:val="0"/>
      <w:divBdr>
        <w:top w:val="none" w:sz="0" w:space="0" w:color="auto"/>
        <w:left w:val="none" w:sz="0" w:space="0" w:color="auto"/>
        <w:bottom w:val="none" w:sz="0" w:space="0" w:color="auto"/>
        <w:right w:val="none" w:sz="0" w:space="0" w:color="auto"/>
      </w:divBdr>
      <w:divsChild>
        <w:div w:id="1949120129">
          <w:marLeft w:val="0"/>
          <w:marRight w:val="0"/>
          <w:marTop w:val="0"/>
          <w:marBottom w:val="150"/>
          <w:divBdr>
            <w:top w:val="none" w:sz="0" w:space="0" w:color="auto"/>
            <w:left w:val="none" w:sz="0" w:space="0" w:color="auto"/>
            <w:bottom w:val="none" w:sz="0" w:space="0" w:color="auto"/>
            <w:right w:val="none" w:sz="0" w:space="0" w:color="auto"/>
          </w:divBdr>
          <w:divsChild>
            <w:div w:id="1343361107">
              <w:marLeft w:val="0"/>
              <w:marRight w:val="0"/>
              <w:marTop w:val="0"/>
              <w:marBottom w:val="0"/>
              <w:divBdr>
                <w:top w:val="none" w:sz="0" w:space="0" w:color="auto"/>
                <w:left w:val="none" w:sz="0" w:space="0" w:color="auto"/>
                <w:bottom w:val="none" w:sz="0" w:space="0" w:color="auto"/>
                <w:right w:val="none" w:sz="0" w:space="0" w:color="auto"/>
              </w:divBdr>
              <w:divsChild>
                <w:div w:id="17777084">
                  <w:marLeft w:val="0"/>
                  <w:marRight w:val="150"/>
                  <w:marTop w:val="0"/>
                  <w:marBottom w:val="0"/>
                  <w:divBdr>
                    <w:top w:val="none" w:sz="0" w:space="0" w:color="auto"/>
                    <w:left w:val="none" w:sz="0" w:space="0" w:color="auto"/>
                    <w:bottom w:val="none" w:sz="0" w:space="0" w:color="auto"/>
                    <w:right w:val="none" w:sz="0" w:space="0" w:color="auto"/>
                  </w:divBdr>
                </w:div>
                <w:div w:id="1865626826">
                  <w:marLeft w:val="0"/>
                  <w:marRight w:val="150"/>
                  <w:marTop w:val="0"/>
                  <w:marBottom w:val="0"/>
                  <w:divBdr>
                    <w:top w:val="none" w:sz="0" w:space="0" w:color="auto"/>
                    <w:left w:val="none" w:sz="0" w:space="0" w:color="auto"/>
                    <w:bottom w:val="none" w:sz="0" w:space="0" w:color="auto"/>
                    <w:right w:val="none" w:sz="0" w:space="0" w:color="auto"/>
                  </w:divBdr>
                </w:div>
              </w:divsChild>
            </w:div>
            <w:div w:id="1570723862">
              <w:marLeft w:val="0"/>
              <w:marRight w:val="0"/>
              <w:marTop w:val="0"/>
              <w:marBottom w:val="0"/>
              <w:divBdr>
                <w:top w:val="none" w:sz="0" w:space="0" w:color="auto"/>
                <w:left w:val="none" w:sz="0" w:space="0" w:color="auto"/>
                <w:bottom w:val="none" w:sz="0" w:space="0" w:color="auto"/>
                <w:right w:val="none" w:sz="0" w:space="0" w:color="auto"/>
              </w:divBdr>
              <w:divsChild>
                <w:div w:id="1105928567">
                  <w:marLeft w:val="0"/>
                  <w:marRight w:val="0"/>
                  <w:marTop w:val="0"/>
                  <w:marBottom w:val="0"/>
                  <w:divBdr>
                    <w:top w:val="none" w:sz="0" w:space="0" w:color="auto"/>
                    <w:left w:val="none" w:sz="0" w:space="0" w:color="auto"/>
                    <w:bottom w:val="none" w:sz="0" w:space="0" w:color="auto"/>
                    <w:right w:val="none" w:sz="0" w:space="0" w:color="auto"/>
                  </w:divBdr>
                  <w:divsChild>
                    <w:div w:id="405998605">
                      <w:marLeft w:val="0"/>
                      <w:marRight w:val="0"/>
                      <w:marTop w:val="0"/>
                      <w:marBottom w:val="0"/>
                      <w:divBdr>
                        <w:top w:val="none" w:sz="0" w:space="0" w:color="auto"/>
                        <w:left w:val="none" w:sz="0" w:space="0" w:color="auto"/>
                        <w:bottom w:val="none" w:sz="0" w:space="0" w:color="auto"/>
                        <w:right w:val="none" w:sz="0" w:space="0" w:color="auto"/>
                      </w:divBdr>
                      <w:divsChild>
                        <w:div w:id="1266420387">
                          <w:marLeft w:val="0"/>
                          <w:marRight w:val="0"/>
                          <w:marTop w:val="0"/>
                          <w:marBottom w:val="0"/>
                          <w:divBdr>
                            <w:top w:val="none" w:sz="0" w:space="0" w:color="auto"/>
                            <w:left w:val="none" w:sz="0" w:space="0" w:color="auto"/>
                            <w:bottom w:val="none" w:sz="0" w:space="0" w:color="auto"/>
                            <w:right w:val="none" w:sz="0" w:space="0" w:color="auto"/>
                          </w:divBdr>
                        </w:div>
                      </w:divsChild>
                    </w:div>
                    <w:div w:id="1723165861">
                      <w:marLeft w:val="0"/>
                      <w:marRight w:val="135"/>
                      <w:marTop w:val="0"/>
                      <w:marBottom w:val="0"/>
                      <w:divBdr>
                        <w:top w:val="none" w:sz="0" w:space="0" w:color="auto"/>
                        <w:left w:val="none" w:sz="0" w:space="0" w:color="auto"/>
                        <w:bottom w:val="none" w:sz="0" w:space="0" w:color="auto"/>
                        <w:right w:val="none" w:sz="0" w:space="0" w:color="auto"/>
                      </w:divBdr>
                    </w:div>
                    <w:div w:id="3859508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0926">
          <w:marLeft w:val="0"/>
          <w:marRight w:val="0"/>
          <w:marTop w:val="0"/>
          <w:marBottom w:val="0"/>
          <w:divBdr>
            <w:top w:val="none" w:sz="0" w:space="0" w:color="auto"/>
            <w:left w:val="none" w:sz="0" w:space="0" w:color="auto"/>
            <w:bottom w:val="none" w:sz="0" w:space="0" w:color="auto"/>
            <w:right w:val="none" w:sz="0" w:space="0" w:color="auto"/>
          </w:divBdr>
          <w:divsChild>
            <w:div w:id="847718492">
              <w:marLeft w:val="0"/>
              <w:marRight w:val="0"/>
              <w:marTop w:val="0"/>
              <w:marBottom w:val="0"/>
              <w:divBdr>
                <w:top w:val="none" w:sz="0" w:space="0" w:color="auto"/>
                <w:left w:val="none" w:sz="0" w:space="0" w:color="auto"/>
                <w:bottom w:val="none" w:sz="0" w:space="0" w:color="auto"/>
                <w:right w:val="none" w:sz="0" w:space="0" w:color="auto"/>
              </w:divBdr>
              <w:divsChild>
                <w:div w:id="255291798">
                  <w:marLeft w:val="0"/>
                  <w:marRight w:val="0"/>
                  <w:marTop w:val="0"/>
                  <w:marBottom w:val="0"/>
                  <w:divBdr>
                    <w:top w:val="none" w:sz="0" w:space="0" w:color="auto"/>
                    <w:left w:val="none" w:sz="0" w:space="0" w:color="auto"/>
                    <w:bottom w:val="none" w:sz="0" w:space="0" w:color="auto"/>
                    <w:right w:val="none" w:sz="0" w:space="0" w:color="auto"/>
                  </w:divBdr>
                </w:div>
              </w:divsChild>
            </w:div>
            <w:div w:id="2084523271">
              <w:marLeft w:val="0"/>
              <w:marRight w:val="0"/>
              <w:marTop w:val="375"/>
              <w:marBottom w:val="0"/>
              <w:divBdr>
                <w:top w:val="none" w:sz="0" w:space="0" w:color="auto"/>
                <w:left w:val="none" w:sz="0" w:space="0" w:color="auto"/>
                <w:bottom w:val="none" w:sz="0" w:space="0" w:color="auto"/>
                <w:right w:val="none" w:sz="0" w:space="0" w:color="auto"/>
              </w:divBdr>
              <w:divsChild>
                <w:div w:id="2078896443">
                  <w:marLeft w:val="0"/>
                  <w:marRight w:val="0"/>
                  <w:marTop w:val="0"/>
                  <w:marBottom w:val="0"/>
                  <w:divBdr>
                    <w:top w:val="none" w:sz="0" w:space="0" w:color="auto"/>
                    <w:left w:val="none" w:sz="0" w:space="0" w:color="auto"/>
                    <w:bottom w:val="none" w:sz="0" w:space="0" w:color="auto"/>
                    <w:right w:val="none" w:sz="0" w:space="0" w:color="auto"/>
                  </w:divBdr>
                  <w:divsChild>
                    <w:div w:id="183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29912">
              <w:marLeft w:val="0"/>
              <w:marRight w:val="0"/>
              <w:marTop w:val="375"/>
              <w:marBottom w:val="0"/>
              <w:divBdr>
                <w:top w:val="none" w:sz="0" w:space="0" w:color="auto"/>
                <w:left w:val="none" w:sz="0" w:space="0" w:color="auto"/>
                <w:bottom w:val="none" w:sz="0" w:space="0" w:color="auto"/>
                <w:right w:val="none" w:sz="0" w:space="0" w:color="auto"/>
              </w:divBdr>
              <w:divsChild>
                <w:div w:id="916667907">
                  <w:marLeft w:val="0"/>
                  <w:marRight w:val="0"/>
                  <w:marTop w:val="0"/>
                  <w:marBottom w:val="0"/>
                  <w:divBdr>
                    <w:top w:val="none" w:sz="0" w:space="0" w:color="auto"/>
                    <w:left w:val="none" w:sz="0" w:space="0" w:color="auto"/>
                    <w:bottom w:val="none" w:sz="0" w:space="0" w:color="auto"/>
                    <w:right w:val="none" w:sz="0" w:space="0" w:color="auto"/>
                  </w:divBdr>
                </w:div>
              </w:divsChild>
            </w:div>
            <w:div w:id="1783961530">
              <w:marLeft w:val="0"/>
              <w:marRight w:val="0"/>
              <w:marTop w:val="225"/>
              <w:marBottom w:val="0"/>
              <w:divBdr>
                <w:top w:val="none" w:sz="0" w:space="0" w:color="auto"/>
                <w:left w:val="none" w:sz="0" w:space="0" w:color="auto"/>
                <w:bottom w:val="none" w:sz="0" w:space="0" w:color="auto"/>
                <w:right w:val="none" w:sz="0" w:space="0" w:color="auto"/>
              </w:divBdr>
              <w:divsChild>
                <w:div w:id="1168443949">
                  <w:marLeft w:val="0"/>
                  <w:marRight w:val="0"/>
                  <w:marTop w:val="0"/>
                  <w:marBottom w:val="0"/>
                  <w:divBdr>
                    <w:top w:val="none" w:sz="0" w:space="0" w:color="auto"/>
                    <w:left w:val="none" w:sz="0" w:space="0" w:color="auto"/>
                    <w:bottom w:val="none" w:sz="0" w:space="0" w:color="auto"/>
                    <w:right w:val="none" w:sz="0" w:space="0" w:color="auto"/>
                  </w:divBdr>
                  <w:divsChild>
                    <w:div w:id="2106538787">
                      <w:marLeft w:val="0"/>
                      <w:marRight w:val="0"/>
                      <w:marTop w:val="0"/>
                      <w:marBottom w:val="0"/>
                      <w:divBdr>
                        <w:top w:val="none" w:sz="0" w:space="0" w:color="auto"/>
                        <w:left w:val="none" w:sz="0" w:space="0" w:color="auto"/>
                        <w:bottom w:val="none" w:sz="0" w:space="0" w:color="auto"/>
                        <w:right w:val="none" w:sz="0" w:space="0" w:color="auto"/>
                      </w:divBdr>
                      <w:divsChild>
                        <w:div w:id="1464037000">
                          <w:marLeft w:val="0"/>
                          <w:marRight w:val="0"/>
                          <w:marTop w:val="0"/>
                          <w:marBottom w:val="0"/>
                          <w:divBdr>
                            <w:top w:val="none" w:sz="0" w:space="0" w:color="auto"/>
                            <w:left w:val="none" w:sz="0" w:space="0" w:color="auto"/>
                            <w:bottom w:val="none" w:sz="0" w:space="0" w:color="auto"/>
                            <w:right w:val="none" w:sz="0" w:space="0" w:color="auto"/>
                          </w:divBdr>
                          <w:divsChild>
                            <w:div w:id="519203189">
                              <w:marLeft w:val="0"/>
                              <w:marRight w:val="0"/>
                              <w:marTop w:val="0"/>
                              <w:marBottom w:val="0"/>
                              <w:divBdr>
                                <w:top w:val="none" w:sz="0" w:space="0" w:color="auto"/>
                                <w:left w:val="none" w:sz="0" w:space="0" w:color="auto"/>
                                <w:bottom w:val="none" w:sz="0" w:space="0" w:color="auto"/>
                                <w:right w:val="none" w:sz="0" w:space="0" w:color="auto"/>
                              </w:divBdr>
                              <w:divsChild>
                                <w:div w:id="417793459">
                                  <w:marLeft w:val="0"/>
                                  <w:marRight w:val="0"/>
                                  <w:marTop w:val="0"/>
                                  <w:marBottom w:val="0"/>
                                  <w:divBdr>
                                    <w:top w:val="none" w:sz="0" w:space="0" w:color="auto"/>
                                    <w:left w:val="none" w:sz="0" w:space="0" w:color="auto"/>
                                    <w:bottom w:val="none" w:sz="0" w:space="0" w:color="auto"/>
                                    <w:right w:val="none" w:sz="0" w:space="0" w:color="auto"/>
                                  </w:divBdr>
                                  <w:divsChild>
                                    <w:div w:id="872960854">
                                      <w:marLeft w:val="0"/>
                                      <w:marRight w:val="0"/>
                                      <w:marTop w:val="0"/>
                                      <w:marBottom w:val="0"/>
                                      <w:divBdr>
                                        <w:top w:val="none" w:sz="0" w:space="0" w:color="auto"/>
                                        <w:left w:val="none" w:sz="0" w:space="0" w:color="auto"/>
                                        <w:bottom w:val="none" w:sz="0" w:space="0" w:color="auto"/>
                                        <w:right w:val="none" w:sz="0" w:space="0" w:color="auto"/>
                                      </w:divBdr>
                                      <w:divsChild>
                                        <w:div w:id="1627926826">
                                          <w:marLeft w:val="0"/>
                                          <w:marRight w:val="0"/>
                                          <w:marTop w:val="0"/>
                                          <w:marBottom w:val="0"/>
                                          <w:divBdr>
                                            <w:top w:val="none" w:sz="0" w:space="0" w:color="auto"/>
                                            <w:left w:val="none" w:sz="0" w:space="0" w:color="auto"/>
                                            <w:bottom w:val="none" w:sz="0" w:space="0" w:color="auto"/>
                                            <w:right w:val="none" w:sz="0" w:space="0" w:color="auto"/>
                                          </w:divBdr>
                                          <w:divsChild>
                                            <w:div w:id="1587569727">
                                              <w:marLeft w:val="0"/>
                                              <w:marRight w:val="0"/>
                                              <w:marTop w:val="0"/>
                                              <w:marBottom w:val="0"/>
                                              <w:divBdr>
                                                <w:top w:val="none" w:sz="0" w:space="0" w:color="auto"/>
                                                <w:left w:val="none" w:sz="0" w:space="0" w:color="auto"/>
                                                <w:bottom w:val="none" w:sz="0" w:space="0" w:color="auto"/>
                                                <w:right w:val="none" w:sz="0" w:space="0" w:color="auto"/>
                                              </w:divBdr>
                                              <w:divsChild>
                                                <w:div w:id="1322079123">
                                                  <w:marLeft w:val="0"/>
                                                  <w:marRight w:val="-450"/>
                                                  <w:marTop w:val="0"/>
                                                  <w:marBottom w:val="0"/>
                                                  <w:divBdr>
                                                    <w:top w:val="none" w:sz="0" w:space="0" w:color="auto"/>
                                                    <w:left w:val="none" w:sz="0" w:space="0" w:color="auto"/>
                                                    <w:bottom w:val="none" w:sz="0" w:space="0" w:color="auto"/>
                                                    <w:right w:val="none" w:sz="0" w:space="0" w:color="auto"/>
                                                  </w:divBdr>
                                                </w:div>
                                              </w:divsChild>
                                            </w:div>
                                            <w:div w:id="1361202988">
                                              <w:marLeft w:val="0"/>
                                              <w:marRight w:val="0"/>
                                              <w:marTop w:val="0"/>
                                              <w:marBottom w:val="0"/>
                                              <w:divBdr>
                                                <w:top w:val="single" w:sz="6" w:space="0" w:color="CCCCCC"/>
                                                <w:left w:val="single" w:sz="6" w:space="0" w:color="CCCCCC"/>
                                                <w:bottom w:val="single" w:sz="6" w:space="0" w:color="CCCCCC"/>
                                                <w:right w:val="single" w:sz="6" w:space="0" w:color="CCCCCC"/>
                                              </w:divBdr>
                                              <w:divsChild>
                                                <w:div w:id="1433239383">
                                                  <w:marLeft w:val="8970"/>
                                                  <w:marRight w:val="0"/>
                                                  <w:marTop w:val="0"/>
                                                  <w:marBottom w:val="0"/>
                                                  <w:divBdr>
                                                    <w:top w:val="none" w:sz="0" w:space="0" w:color="auto"/>
                                                    <w:left w:val="none" w:sz="0" w:space="0" w:color="auto"/>
                                                    <w:bottom w:val="none" w:sz="0" w:space="0" w:color="auto"/>
                                                    <w:right w:val="none" w:sz="0" w:space="0" w:color="auto"/>
                                                  </w:divBdr>
                                                  <w:divsChild>
                                                    <w:div w:id="386270360">
                                                      <w:marLeft w:val="0"/>
                                                      <w:marRight w:val="0"/>
                                                      <w:marTop w:val="0"/>
                                                      <w:marBottom w:val="0"/>
                                                      <w:divBdr>
                                                        <w:top w:val="none" w:sz="0" w:space="0" w:color="auto"/>
                                                        <w:left w:val="none" w:sz="0" w:space="0" w:color="auto"/>
                                                        <w:bottom w:val="none" w:sz="0" w:space="0" w:color="auto"/>
                                                        <w:right w:val="none" w:sz="0" w:space="0" w:color="auto"/>
                                                      </w:divBdr>
                                                      <w:divsChild>
                                                        <w:div w:id="676274359">
                                                          <w:marLeft w:val="0"/>
                                                          <w:marRight w:val="0"/>
                                                          <w:marTop w:val="0"/>
                                                          <w:marBottom w:val="0"/>
                                                          <w:divBdr>
                                                            <w:top w:val="none" w:sz="0" w:space="0" w:color="auto"/>
                                                            <w:left w:val="none" w:sz="0" w:space="0" w:color="auto"/>
                                                            <w:bottom w:val="none" w:sz="0" w:space="0" w:color="auto"/>
                                                            <w:right w:val="none" w:sz="0" w:space="0" w:color="auto"/>
                                                          </w:divBdr>
                                                          <w:divsChild>
                                                            <w:div w:id="1543860480">
                                                              <w:marLeft w:val="0"/>
                                                              <w:marRight w:val="0"/>
                                                              <w:marTop w:val="0"/>
                                                              <w:marBottom w:val="0"/>
                                                              <w:divBdr>
                                                                <w:top w:val="none" w:sz="0" w:space="0" w:color="auto"/>
                                                                <w:left w:val="none" w:sz="0" w:space="0" w:color="auto"/>
                                                                <w:bottom w:val="none" w:sz="0" w:space="0" w:color="auto"/>
                                                                <w:right w:val="none" w:sz="0" w:space="0" w:color="auto"/>
                                                              </w:divBdr>
                                                              <w:divsChild>
                                                                <w:div w:id="1740010917">
                                                                  <w:marLeft w:val="0"/>
                                                                  <w:marRight w:val="0"/>
                                                                  <w:marTop w:val="0"/>
                                                                  <w:marBottom w:val="0"/>
                                                                  <w:divBdr>
                                                                    <w:top w:val="none" w:sz="0" w:space="0" w:color="auto"/>
                                                                    <w:left w:val="none" w:sz="0" w:space="0" w:color="auto"/>
                                                                    <w:bottom w:val="none" w:sz="0" w:space="0" w:color="auto"/>
                                                                    <w:right w:val="none" w:sz="0" w:space="0" w:color="auto"/>
                                                                  </w:divBdr>
                                                                  <w:divsChild>
                                                                    <w:div w:id="131099069">
                                                                      <w:marLeft w:val="0"/>
                                                                      <w:marRight w:val="0"/>
                                                                      <w:marTop w:val="75"/>
                                                                      <w:marBottom w:val="0"/>
                                                                      <w:divBdr>
                                                                        <w:top w:val="single" w:sz="6" w:space="4" w:color="C8C8C8"/>
                                                                        <w:left w:val="single" w:sz="6" w:space="4" w:color="C8C8C8"/>
                                                                        <w:bottom w:val="single" w:sz="6" w:space="4" w:color="C8C8C8"/>
                                                                        <w:right w:val="single" w:sz="6" w:space="4" w:color="C8C8C8"/>
                                                                      </w:divBdr>
                                                                    </w:div>
                                                                    <w:div w:id="1146362262">
                                                                      <w:marLeft w:val="0"/>
                                                                      <w:marRight w:val="0"/>
                                                                      <w:marTop w:val="75"/>
                                                                      <w:marBottom w:val="0"/>
                                                                      <w:divBdr>
                                                                        <w:top w:val="single" w:sz="6" w:space="4" w:color="C8C8C8"/>
                                                                        <w:left w:val="single" w:sz="6" w:space="4" w:color="C8C8C8"/>
                                                                        <w:bottom w:val="single" w:sz="6" w:space="4" w:color="C8C8C8"/>
                                                                        <w:right w:val="single" w:sz="6" w:space="4" w:color="C8C8C8"/>
                                                                      </w:divBdr>
                                                                    </w:div>
                                                                    <w:div w:id="298069417">
                                                                      <w:marLeft w:val="0"/>
                                                                      <w:marRight w:val="0"/>
                                                                      <w:marTop w:val="75"/>
                                                                      <w:marBottom w:val="0"/>
                                                                      <w:divBdr>
                                                                        <w:top w:val="single" w:sz="6" w:space="4" w:color="C8C8C8"/>
                                                                        <w:left w:val="single" w:sz="6" w:space="4" w:color="C8C8C8"/>
                                                                        <w:bottom w:val="single" w:sz="6" w:space="4" w:color="C8C8C8"/>
                                                                        <w:right w:val="single" w:sz="6" w:space="4" w:color="C8C8C8"/>
                                                                      </w:divBdr>
                                                                    </w:div>
                                                                    <w:div w:id="119723092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409989">
              <w:marLeft w:val="0"/>
              <w:marRight w:val="0"/>
              <w:marTop w:val="225"/>
              <w:marBottom w:val="0"/>
              <w:divBdr>
                <w:top w:val="none" w:sz="0" w:space="0" w:color="auto"/>
                <w:left w:val="none" w:sz="0" w:space="0" w:color="auto"/>
                <w:bottom w:val="none" w:sz="0" w:space="0" w:color="auto"/>
                <w:right w:val="none" w:sz="0" w:space="0" w:color="auto"/>
              </w:divBdr>
              <w:divsChild>
                <w:div w:id="1408189805">
                  <w:marLeft w:val="0"/>
                  <w:marRight w:val="0"/>
                  <w:marTop w:val="0"/>
                  <w:marBottom w:val="0"/>
                  <w:divBdr>
                    <w:top w:val="none" w:sz="0" w:space="0" w:color="auto"/>
                    <w:left w:val="none" w:sz="0" w:space="0" w:color="auto"/>
                    <w:bottom w:val="none" w:sz="0" w:space="0" w:color="auto"/>
                    <w:right w:val="none" w:sz="0" w:space="0" w:color="auto"/>
                  </w:divBdr>
                </w:div>
              </w:divsChild>
            </w:div>
            <w:div w:id="202717333">
              <w:marLeft w:val="0"/>
              <w:marRight w:val="0"/>
              <w:marTop w:val="225"/>
              <w:marBottom w:val="0"/>
              <w:divBdr>
                <w:top w:val="none" w:sz="0" w:space="0" w:color="auto"/>
                <w:left w:val="none" w:sz="0" w:space="0" w:color="auto"/>
                <w:bottom w:val="none" w:sz="0" w:space="0" w:color="auto"/>
                <w:right w:val="none" w:sz="0" w:space="0" w:color="auto"/>
              </w:divBdr>
              <w:divsChild>
                <w:div w:id="1185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501793">
      <w:bodyDiv w:val="1"/>
      <w:marLeft w:val="0"/>
      <w:marRight w:val="0"/>
      <w:marTop w:val="0"/>
      <w:marBottom w:val="0"/>
      <w:divBdr>
        <w:top w:val="none" w:sz="0" w:space="0" w:color="auto"/>
        <w:left w:val="none" w:sz="0" w:space="0" w:color="auto"/>
        <w:bottom w:val="none" w:sz="0" w:space="0" w:color="auto"/>
        <w:right w:val="none" w:sz="0" w:space="0" w:color="auto"/>
      </w:divBdr>
      <w:divsChild>
        <w:div w:id="2033336452">
          <w:marLeft w:val="0"/>
          <w:marRight w:val="0"/>
          <w:marTop w:val="0"/>
          <w:marBottom w:val="300"/>
          <w:divBdr>
            <w:top w:val="none" w:sz="0" w:space="0" w:color="auto"/>
            <w:left w:val="none" w:sz="0" w:space="0" w:color="auto"/>
            <w:bottom w:val="none" w:sz="0" w:space="0" w:color="auto"/>
            <w:right w:val="none" w:sz="0" w:space="0" w:color="auto"/>
          </w:divBdr>
        </w:div>
      </w:divsChild>
    </w:div>
    <w:div w:id="622080165">
      <w:bodyDiv w:val="1"/>
      <w:marLeft w:val="0"/>
      <w:marRight w:val="0"/>
      <w:marTop w:val="0"/>
      <w:marBottom w:val="0"/>
      <w:divBdr>
        <w:top w:val="none" w:sz="0" w:space="0" w:color="auto"/>
        <w:left w:val="none" w:sz="0" w:space="0" w:color="auto"/>
        <w:bottom w:val="none" w:sz="0" w:space="0" w:color="auto"/>
        <w:right w:val="none" w:sz="0" w:space="0" w:color="auto"/>
      </w:divBdr>
      <w:divsChild>
        <w:div w:id="555052422">
          <w:marLeft w:val="0"/>
          <w:marRight w:val="375"/>
          <w:marTop w:val="0"/>
          <w:marBottom w:val="0"/>
          <w:divBdr>
            <w:top w:val="none" w:sz="0" w:space="0" w:color="auto"/>
            <w:left w:val="none" w:sz="0" w:space="0" w:color="auto"/>
            <w:bottom w:val="none" w:sz="0" w:space="0" w:color="auto"/>
            <w:right w:val="none" w:sz="0" w:space="0" w:color="auto"/>
          </w:divBdr>
        </w:div>
        <w:div w:id="1725520306">
          <w:marLeft w:val="0"/>
          <w:marRight w:val="0"/>
          <w:marTop w:val="0"/>
          <w:marBottom w:val="0"/>
          <w:divBdr>
            <w:top w:val="none" w:sz="0" w:space="0" w:color="auto"/>
            <w:left w:val="none" w:sz="0" w:space="0" w:color="auto"/>
            <w:bottom w:val="none" w:sz="0" w:space="0" w:color="auto"/>
            <w:right w:val="none" w:sz="0" w:space="0" w:color="auto"/>
          </w:divBdr>
        </w:div>
      </w:divsChild>
    </w:div>
    <w:div w:id="622351864">
      <w:bodyDiv w:val="1"/>
      <w:marLeft w:val="0"/>
      <w:marRight w:val="0"/>
      <w:marTop w:val="0"/>
      <w:marBottom w:val="0"/>
      <w:divBdr>
        <w:top w:val="none" w:sz="0" w:space="0" w:color="auto"/>
        <w:left w:val="none" w:sz="0" w:space="0" w:color="auto"/>
        <w:bottom w:val="none" w:sz="0" w:space="0" w:color="auto"/>
        <w:right w:val="none" w:sz="0" w:space="0" w:color="auto"/>
      </w:divBdr>
      <w:divsChild>
        <w:div w:id="865631420">
          <w:marLeft w:val="0"/>
          <w:marRight w:val="150"/>
          <w:marTop w:val="0"/>
          <w:marBottom w:val="75"/>
          <w:divBdr>
            <w:top w:val="none" w:sz="0" w:space="0" w:color="auto"/>
            <w:left w:val="none" w:sz="0" w:space="0" w:color="auto"/>
            <w:bottom w:val="none" w:sz="0" w:space="0" w:color="auto"/>
            <w:right w:val="none" w:sz="0" w:space="0" w:color="auto"/>
          </w:divBdr>
        </w:div>
        <w:div w:id="1789932485">
          <w:marLeft w:val="0"/>
          <w:marRight w:val="150"/>
          <w:marTop w:val="150"/>
          <w:marBottom w:val="150"/>
          <w:divBdr>
            <w:top w:val="none" w:sz="0" w:space="0" w:color="auto"/>
            <w:left w:val="none" w:sz="0" w:space="0" w:color="auto"/>
            <w:bottom w:val="none" w:sz="0" w:space="0" w:color="auto"/>
            <w:right w:val="none" w:sz="0" w:space="0" w:color="auto"/>
          </w:divBdr>
        </w:div>
        <w:div w:id="311905690">
          <w:marLeft w:val="0"/>
          <w:marRight w:val="150"/>
          <w:marTop w:val="0"/>
          <w:marBottom w:val="0"/>
          <w:divBdr>
            <w:top w:val="none" w:sz="0" w:space="0" w:color="auto"/>
            <w:left w:val="none" w:sz="0" w:space="0" w:color="auto"/>
            <w:bottom w:val="none" w:sz="0" w:space="0" w:color="auto"/>
            <w:right w:val="none" w:sz="0" w:space="0" w:color="auto"/>
          </w:divBdr>
        </w:div>
      </w:divsChild>
    </w:div>
    <w:div w:id="622467782">
      <w:bodyDiv w:val="1"/>
      <w:marLeft w:val="0"/>
      <w:marRight w:val="0"/>
      <w:marTop w:val="0"/>
      <w:marBottom w:val="0"/>
      <w:divBdr>
        <w:top w:val="none" w:sz="0" w:space="0" w:color="auto"/>
        <w:left w:val="none" w:sz="0" w:space="0" w:color="auto"/>
        <w:bottom w:val="none" w:sz="0" w:space="0" w:color="auto"/>
        <w:right w:val="none" w:sz="0" w:space="0" w:color="auto"/>
      </w:divBdr>
      <w:divsChild>
        <w:div w:id="1212693996">
          <w:marLeft w:val="0"/>
          <w:marRight w:val="0"/>
          <w:marTop w:val="0"/>
          <w:marBottom w:val="300"/>
          <w:divBdr>
            <w:top w:val="none" w:sz="0" w:space="0" w:color="auto"/>
            <w:left w:val="none" w:sz="0" w:space="0" w:color="auto"/>
            <w:bottom w:val="none" w:sz="0" w:space="0" w:color="auto"/>
            <w:right w:val="none" w:sz="0" w:space="0" w:color="auto"/>
          </w:divBdr>
        </w:div>
      </w:divsChild>
    </w:div>
    <w:div w:id="623658348">
      <w:bodyDiv w:val="1"/>
      <w:marLeft w:val="0"/>
      <w:marRight w:val="0"/>
      <w:marTop w:val="0"/>
      <w:marBottom w:val="0"/>
      <w:divBdr>
        <w:top w:val="none" w:sz="0" w:space="0" w:color="auto"/>
        <w:left w:val="none" w:sz="0" w:space="0" w:color="auto"/>
        <w:bottom w:val="none" w:sz="0" w:space="0" w:color="auto"/>
        <w:right w:val="none" w:sz="0" w:space="0" w:color="auto"/>
      </w:divBdr>
      <w:divsChild>
        <w:div w:id="52319573">
          <w:marLeft w:val="0"/>
          <w:marRight w:val="375"/>
          <w:marTop w:val="0"/>
          <w:marBottom w:val="0"/>
          <w:divBdr>
            <w:top w:val="none" w:sz="0" w:space="0" w:color="auto"/>
            <w:left w:val="none" w:sz="0" w:space="0" w:color="auto"/>
            <w:bottom w:val="none" w:sz="0" w:space="0" w:color="auto"/>
            <w:right w:val="none" w:sz="0" w:space="0" w:color="auto"/>
          </w:divBdr>
        </w:div>
        <w:div w:id="1086732893">
          <w:marLeft w:val="0"/>
          <w:marRight w:val="0"/>
          <w:marTop w:val="0"/>
          <w:marBottom w:val="0"/>
          <w:divBdr>
            <w:top w:val="none" w:sz="0" w:space="0" w:color="auto"/>
            <w:left w:val="none" w:sz="0" w:space="0" w:color="auto"/>
            <w:bottom w:val="none" w:sz="0" w:space="0" w:color="auto"/>
            <w:right w:val="none" w:sz="0" w:space="0" w:color="auto"/>
          </w:divBdr>
        </w:div>
      </w:divsChild>
    </w:div>
    <w:div w:id="623969366">
      <w:bodyDiv w:val="1"/>
      <w:marLeft w:val="0"/>
      <w:marRight w:val="0"/>
      <w:marTop w:val="0"/>
      <w:marBottom w:val="0"/>
      <w:divBdr>
        <w:top w:val="none" w:sz="0" w:space="0" w:color="auto"/>
        <w:left w:val="none" w:sz="0" w:space="0" w:color="auto"/>
        <w:bottom w:val="none" w:sz="0" w:space="0" w:color="auto"/>
        <w:right w:val="none" w:sz="0" w:space="0" w:color="auto"/>
      </w:divBdr>
      <w:divsChild>
        <w:div w:id="1513296431">
          <w:marLeft w:val="0"/>
          <w:marRight w:val="0"/>
          <w:marTop w:val="0"/>
          <w:marBottom w:val="375"/>
          <w:divBdr>
            <w:top w:val="none" w:sz="0" w:space="0" w:color="auto"/>
            <w:left w:val="none" w:sz="0" w:space="0" w:color="auto"/>
            <w:bottom w:val="none" w:sz="0" w:space="0" w:color="auto"/>
            <w:right w:val="none" w:sz="0" w:space="0" w:color="auto"/>
          </w:divBdr>
          <w:divsChild>
            <w:div w:id="1639728788">
              <w:marLeft w:val="0"/>
              <w:marRight w:val="0"/>
              <w:marTop w:val="0"/>
              <w:marBottom w:val="75"/>
              <w:divBdr>
                <w:top w:val="none" w:sz="0" w:space="0" w:color="auto"/>
                <w:left w:val="none" w:sz="0" w:space="0" w:color="auto"/>
                <w:bottom w:val="none" w:sz="0" w:space="0" w:color="auto"/>
                <w:right w:val="none" w:sz="0" w:space="0" w:color="auto"/>
              </w:divBdr>
            </w:div>
            <w:div w:id="7295014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24695095">
      <w:bodyDiv w:val="1"/>
      <w:marLeft w:val="0"/>
      <w:marRight w:val="0"/>
      <w:marTop w:val="0"/>
      <w:marBottom w:val="0"/>
      <w:divBdr>
        <w:top w:val="none" w:sz="0" w:space="0" w:color="auto"/>
        <w:left w:val="none" w:sz="0" w:space="0" w:color="auto"/>
        <w:bottom w:val="none" w:sz="0" w:space="0" w:color="auto"/>
        <w:right w:val="none" w:sz="0" w:space="0" w:color="auto"/>
      </w:divBdr>
      <w:divsChild>
        <w:div w:id="223221759">
          <w:marLeft w:val="0"/>
          <w:marRight w:val="0"/>
          <w:marTop w:val="0"/>
          <w:marBottom w:val="150"/>
          <w:divBdr>
            <w:top w:val="none" w:sz="0" w:space="0" w:color="auto"/>
            <w:left w:val="none" w:sz="0" w:space="0" w:color="auto"/>
            <w:bottom w:val="none" w:sz="0" w:space="0" w:color="auto"/>
            <w:right w:val="none" w:sz="0" w:space="0" w:color="auto"/>
          </w:divBdr>
          <w:divsChild>
            <w:div w:id="51738061">
              <w:marLeft w:val="0"/>
              <w:marRight w:val="0"/>
              <w:marTop w:val="0"/>
              <w:marBottom w:val="0"/>
              <w:divBdr>
                <w:top w:val="none" w:sz="0" w:space="0" w:color="auto"/>
                <w:left w:val="none" w:sz="0" w:space="0" w:color="auto"/>
                <w:bottom w:val="none" w:sz="0" w:space="0" w:color="auto"/>
                <w:right w:val="none" w:sz="0" w:space="0" w:color="auto"/>
              </w:divBdr>
              <w:divsChild>
                <w:div w:id="369957246">
                  <w:marLeft w:val="0"/>
                  <w:marRight w:val="150"/>
                  <w:marTop w:val="0"/>
                  <w:marBottom w:val="0"/>
                  <w:divBdr>
                    <w:top w:val="none" w:sz="0" w:space="0" w:color="auto"/>
                    <w:left w:val="none" w:sz="0" w:space="0" w:color="auto"/>
                    <w:bottom w:val="none" w:sz="0" w:space="0" w:color="auto"/>
                    <w:right w:val="none" w:sz="0" w:space="0" w:color="auto"/>
                  </w:divBdr>
                </w:div>
                <w:div w:id="2006273920">
                  <w:marLeft w:val="0"/>
                  <w:marRight w:val="150"/>
                  <w:marTop w:val="0"/>
                  <w:marBottom w:val="0"/>
                  <w:divBdr>
                    <w:top w:val="none" w:sz="0" w:space="0" w:color="auto"/>
                    <w:left w:val="none" w:sz="0" w:space="0" w:color="auto"/>
                    <w:bottom w:val="none" w:sz="0" w:space="0" w:color="auto"/>
                    <w:right w:val="none" w:sz="0" w:space="0" w:color="auto"/>
                  </w:divBdr>
                </w:div>
              </w:divsChild>
            </w:div>
            <w:div w:id="1815635188">
              <w:marLeft w:val="0"/>
              <w:marRight w:val="0"/>
              <w:marTop w:val="0"/>
              <w:marBottom w:val="0"/>
              <w:divBdr>
                <w:top w:val="none" w:sz="0" w:space="0" w:color="auto"/>
                <w:left w:val="none" w:sz="0" w:space="0" w:color="auto"/>
                <w:bottom w:val="none" w:sz="0" w:space="0" w:color="auto"/>
                <w:right w:val="none" w:sz="0" w:space="0" w:color="auto"/>
              </w:divBdr>
              <w:divsChild>
                <w:div w:id="81487648">
                  <w:marLeft w:val="0"/>
                  <w:marRight w:val="0"/>
                  <w:marTop w:val="0"/>
                  <w:marBottom w:val="0"/>
                  <w:divBdr>
                    <w:top w:val="none" w:sz="0" w:space="0" w:color="auto"/>
                    <w:left w:val="none" w:sz="0" w:space="0" w:color="auto"/>
                    <w:bottom w:val="none" w:sz="0" w:space="0" w:color="auto"/>
                    <w:right w:val="none" w:sz="0" w:space="0" w:color="auto"/>
                  </w:divBdr>
                  <w:divsChild>
                    <w:div w:id="2059887855">
                      <w:marLeft w:val="0"/>
                      <w:marRight w:val="0"/>
                      <w:marTop w:val="0"/>
                      <w:marBottom w:val="0"/>
                      <w:divBdr>
                        <w:top w:val="none" w:sz="0" w:space="0" w:color="auto"/>
                        <w:left w:val="none" w:sz="0" w:space="0" w:color="auto"/>
                        <w:bottom w:val="none" w:sz="0" w:space="0" w:color="auto"/>
                        <w:right w:val="none" w:sz="0" w:space="0" w:color="auto"/>
                      </w:divBdr>
                      <w:divsChild>
                        <w:div w:id="1993018605">
                          <w:marLeft w:val="0"/>
                          <w:marRight w:val="0"/>
                          <w:marTop w:val="0"/>
                          <w:marBottom w:val="0"/>
                          <w:divBdr>
                            <w:top w:val="none" w:sz="0" w:space="0" w:color="auto"/>
                            <w:left w:val="none" w:sz="0" w:space="0" w:color="auto"/>
                            <w:bottom w:val="none" w:sz="0" w:space="0" w:color="auto"/>
                            <w:right w:val="none" w:sz="0" w:space="0" w:color="auto"/>
                          </w:divBdr>
                        </w:div>
                      </w:divsChild>
                    </w:div>
                    <w:div w:id="1001589271">
                      <w:marLeft w:val="0"/>
                      <w:marRight w:val="135"/>
                      <w:marTop w:val="0"/>
                      <w:marBottom w:val="0"/>
                      <w:divBdr>
                        <w:top w:val="none" w:sz="0" w:space="0" w:color="auto"/>
                        <w:left w:val="none" w:sz="0" w:space="0" w:color="auto"/>
                        <w:bottom w:val="none" w:sz="0" w:space="0" w:color="auto"/>
                        <w:right w:val="none" w:sz="0" w:space="0" w:color="auto"/>
                      </w:divBdr>
                    </w:div>
                    <w:div w:id="2655781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40754">
          <w:marLeft w:val="0"/>
          <w:marRight w:val="0"/>
          <w:marTop w:val="0"/>
          <w:marBottom w:val="0"/>
          <w:divBdr>
            <w:top w:val="none" w:sz="0" w:space="0" w:color="auto"/>
            <w:left w:val="none" w:sz="0" w:space="0" w:color="auto"/>
            <w:bottom w:val="none" w:sz="0" w:space="0" w:color="auto"/>
            <w:right w:val="none" w:sz="0" w:space="0" w:color="auto"/>
          </w:divBdr>
          <w:divsChild>
            <w:div w:id="1724253326">
              <w:marLeft w:val="0"/>
              <w:marRight w:val="0"/>
              <w:marTop w:val="0"/>
              <w:marBottom w:val="0"/>
              <w:divBdr>
                <w:top w:val="none" w:sz="0" w:space="0" w:color="auto"/>
                <w:left w:val="none" w:sz="0" w:space="0" w:color="auto"/>
                <w:bottom w:val="none" w:sz="0" w:space="0" w:color="auto"/>
                <w:right w:val="none" w:sz="0" w:space="0" w:color="auto"/>
              </w:divBdr>
              <w:divsChild>
                <w:div w:id="837813708">
                  <w:marLeft w:val="0"/>
                  <w:marRight w:val="0"/>
                  <w:marTop w:val="0"/>
                  <w:marBottom w:val="0"/>
                  <w:divBdr>
                    <w:top w:val="none" w:sz="0" w:space="0" w:color="auto"/>
                    <w:left w:val="none" w:sz="0" w:space="0" w:color="auto"/>
                    <w:bottom w:val="none" w:sz="0" w:space="0" w:color="auto"/>
                    <w:right w:val="none" w:sz="0" w:space="0" w:color="auto"/>
                  </w:divBdr>
                </w:div>
              </w:divsChild>
            </w:div>
            <w:div w:id="1392968708">
              <w:marLeft w:val="0"/>
              <w:marRight w:val="0"/>
              <w:marTop w:val="225"/>
              <w:marBottom w:val="0"/>
              <w:divBdr>
                <w:top w:val="none" w:sz="0" w:space="0" w:color="auto"/>
                <w:left w:val="none" w:sz="0" w:space="0" w:color="auto"/>
                <w:bottom w:val="none" w:sz="0" w:space="0" w:color="auto"/>
                <w:right w:val="none" w:sz="0" w:space="0" w:color="auto"/>
              </w:divBdr>
              <w:divsChild>
                <w:div w:id="14576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695467">
      <w:bodyDiv w:val="1"/>
      <w:marLeft w:val="0"/>
      <w:marRight w:val="0"/>
      <w:marTop w:val="0"/>
      <w:marBottom w:val="0"/>
      <w:divBdr>
        <w:top w:val="none" w:sz="0" w:space="0" w:color="auto"/>
        <w:left w:val="none" w:sz="0" w:space="0" w:color="auto"/>
        <w:bottom w:val="none" w:sz="0" w:space="0" w:color="auto"/>
        <w:right w:val="none" w:sz="0" w:space="0" w:color="auto"/>
      </w:divBdr>
      <w:divsChild>
        <w:div w:id="471093992">
          <w:marLeft w:val="0"/>
          <w:marRight w:val="0"/>
          <w:marTop w:val="0"/>
          <w:marBottom w:val="75"/>
          <w:divBdr>
            <w:top w:val="none" w:sz="0" w:space="0" w:color="auto"/>
            <w:left w:val="none" w:sz="0" w:space="0" w:color="auto"/>
            <w:bottom w:val="none" w:sz="0" w:space="0" w:color="auto"/>
            <w:right w:val="none" w:sz="0" w:space="0" w:color="auto"/>
          </w:divBdr>
        </w:div>
        <w:div w:id="47592396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26395430">
      <w:bodyDiv w:val="1"/>
      <w:marLeft w:val="0"/>
      <w:marRight w:val="0"/>
      <w:marTop w:val="0"/>
      <w:marBottom w:val="0"/>
      <w:divBdr>
        <w:top w:val="none" w:sz="0" w:space="0" w:color="auto"/>
        <w:left w:val="none" w:sz="0" w:space="0" w:color="auto"/>
        <w:bottom w:val="none" w:sz="0" w:space="0" w:color="auto"/>
        <w:right w:val="none" w:sz="0" w:space="0" w:color="auto"/>
      </w:divBdr>
    </w:div>
    <w:div w:id="627320646">
      <w:bodyDiv w:val="1"/>
      <w:marLeft w:val="0"/>
      <w:marRight w:val="0"/>
      <w:marTop w:val="0"/>
      <w:marBottom w:val="0"/>
      <w:divBdr>
        <w:top w:val="none" w:sz="0" w:space="0" w:color="auto"/>
        <w:left w:val="none" w:sz="0" w:space="0" w:color="auto"/>
        <w:bottom w:val="none" w:sz="0" w:space="0" w:color="auto"/>
        <w:right w:val="none" w:sz="0" w:space="0" w:color="auto"/>
      </w:divBdr>
      <w:divsChild>
        <w:div w:id="818619431">
          <w:marLeft w:val="0"/>
          <w:marRight w:val="375"/>
          <w:marTop w:val="0"/>
          <w:marBottom w:val="0"/>
          <w:divBdr>
            <w:top w:val="none" w:sz="0" w:space="0" w:color="auto"/>
            <w:left w:val="none" w:sz="0" w:space="0" w:color="auto"/>
            <w:bottom w:val="none" w:sz="0" w:space="0" w:color="auto"/>
            <w:right w:val="none" w:sz="0" w:space="0" w:color="auto"/>
          </w:divBdr>
        </w:div>
        <w:div w:id="21249980">
          <w:marLeft w:val="0"/>
          <w:marRight w:val="0"/>
          <w:marTop w:val="0"/>
          <w:marBottom w:val="0"/>
          <w:divBdr>
            <w:top w:val="none" w:sz="0" w:space="0" w:color="auto"/>
            <w:left w:val="none" w:sz="0" w:space="0" w:color="auto"/>
            <w:bottom w:val="none" w:sz="0" w:space="0" w:color="auto"/>
            <w:right w:val="none" w:sz="0" w:space="0" w:color="auto"/>
          </w:divBdr>
        </w:div>
      </w:divsChild>
    </w:div>
    <w:div w:id="628047380">
      <w:bodyDiv w:val="1"/>
      <w:marLeft w:val="0"/>
      <w:marRight w:val="0"/>
      <w:marTop w:val="0"/>
      <w:marBottom w:val="0"/>
      <w:divBdr>
        <w:top w:val="none" w:sz="0" w:space="0" w:color="auto"/>
        <w:left w:val="none" w:sz="0" w:space="0" w:color="auto"/>
        <w:bottom w:val="none" w:sz="0" w:space="0" w:color="auto"/>
        <w:right w:val="none" w:sz="0" w:space="0" w:color="auto"/>
      </w:divBdr>
      <w:divsChild>
        <w:div w:id="875235705">
          <w:marLeft w:val="0"/>
          <w:marRight w:val="0"/>
          <w:marTop w:val="0"/>
          <w:marBottom w:val="0"/>
          <w:divBdr>
            <w:top w:val="none" w:sz="0" w:space="0" w:color="auto"/>
            <w:left w:val="none" w:sz="0" w:space="0" w:color="auto"/>
            <w:bottom w:val="none" w:sz="0" w:space="0" w:color="auto"/>
            <w:right w:val="none" w:sz="0" w:space="0" w:color="auto"/>
          </w:divBdr>
        </w:div>
        <w:div w:id="2068066881">
          <w:marLeft w:val="0"/>
          <w:marRight w:val="0"/>
          <w:marTop w:val="300"/>
          <w:marBottom w:val="300"/>
          <w:divBdr>
            <w:top w:val="none" w:sz="0" w:space="0" w:color="auto"/>
            <w:left w:val="none" w:sz="0" w:space="0" w:color="auto"/>
            <w:bottom w:val="none" w:sz="0" w:space="0" w:color="auto"/>
            <w:right w:val="none" w:sz="0" w:space="0" w:color="auto"/>
          </w:divBdr>
        </w:div>
        <w:div w:id="1499228338">
          <w:marLeft w:val="0"/>
          <w:marRight w:val="0"/>
          <w:marTop w:val="0"/>
          <w:marBottom w:val="0"/>
          <w:divBdr>
            <w:top w:val="none" w:sz="0" w:space="0" w:color="auto"/>
            <w:left w:val="none" w:sz="0" w:space="0" w:color="auto"/>
            <w:bottom w:val="none" w:sz="0" w:space="0" w:color="auto"/>
            <w:right w:val="none" w:sz="0" w:space="0" w:color="auto"/>
          </w:divBdr>
          <w:divsChild>
            <w:div w:id="601183454">
              <w:marLeft w:val="0"/>
              <w:marRight w:val="0"/>
              <w:marTop w:val="300"/>
              <w:marBottom w:val="450"/>
              <w:divBdr>
                <w:top w:val="none" w:sz="0" w:space="0" w:color="auto"/>
                <w:left w:val="none" w:sz="0" w:space="0" w:color="auto"/>
                <w:bottom w:val="none" w:sz="0" w:space="0" w:color="auto"/>
                <w:right w:val="none" w:sz="0" w:space="0" w:color="auto"/>
              </w:divBdr>
              <w:divsChild>
                <w:div w:id="463742776">
                  <w:marLeft w:val="0"/>
                  <w:marRight w:val="0"/>
                  <w:marTop w:val="0"/>
                  <w:marBottom w:val="0"/>
                  <w:divBdr>
                    <w:top w:val="none" w:sz="0" w:space="0" w:color="auto"/>
                    <w:left w:val="none" w:sz="0" w:space="0" w:color="auto"/>
                    <w:bottom w:val="none" w:sz="0" w:space="0" w:color="auto"/>
                    <w:right w:val="none" w:sz="0" w:space="0" w:color="auto"/>
                  </w:divBdr>
                  <w:divsChild>
                    <w:div w:id="1229266206">
                      <w:marLeft w:val="0"/>
                      <w:marRight w:val="0"/>
                      <w:marTop w:val="0"/>
                      <w:marBottom w:val="0"/>
                      <w:divBdr>
                        <w:top w:val="none" w:sz="0" w:space="0" w:color="auto"/>
                        <w:left w:val="none" w:sz="0" w:space="0" w:color="auto"/>
                        <w:bottom w:val="none" w:sz="0" w:space="0" w:color="auto"/>
                        <w:right w:val="none" w:sz="0" w:space="0" w:color="auto"/>
                      </w:divBdr>
                      <w:divsChild>
                        <w:div w:id="1644501402">
                          <w:marLeft w:val="0"/>
                          <w:marRight w:val="0"/>
                          <w:marTop w:val="0"/>
                          <w:marBottom w:val="0"/>
                          <w:divBdr>
                            <w:top w:val="none" w:sz="0" w:space="0" w:color="auto"/>
                            <w:left w:val="none" w:sz="0" w:space="0" w:color="auto"/>
                            <w:bottom w:val="none" w:sz="0" w:space="0" w:color="auto"/>
                            <w:right w:val="none" w:sz="0" w:space="0" w:color="auto"/>
                          </w:divBdr>
                          <w:divsChild>
                            <w:div w:id="1629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817802">
          <w:marLeft w:val="0"/>
          <w:marRight w:val="0"/>
          <w:marTop w:val="0"/>
          <w:marBottom w:val="0"/>
          <w:divBdr>
            <w:top w:val="none" w:sz="0" w:space="0" w:color="auto"/>
            <w:left w:val="none" w:sz="0" w:space="0" w:color="auto"/>
            <w:bottom w:val="none" w:sz="0" w:space="0" w:color="auto"/>
            <w:right w:val="none" w:sz="0" w:space="0" w:color="auto"/>
          </w:divBdr>
        </w:div>
      </w:divsChild>
    </w:div>
    <w:div w:id="628047515">
      <w:bodyDiv w:val="1"/>
      <w:marLeft w:val="0"/>
      <w:marRight w:val="0"/>
      <w:marTop w:val="0"/>
      <w:marBottom w:val="0"/>
      <w:divBdr>
        <w:top w:val="none" w:sz="0" w:space="0" w:color="auto"/>
        <w:left w:val="none" w:sz="0" w:space="0" w:color="auto"/>
        <w:bottom w:val="none" w:sz="0" w:space="0" w:color="auto"/>
        <w:right w:val="none" w:sz="0" w:space="0" w:color="auto"/>
      </w:divBdr>
      <w:divsChild>
        <w:div w:id="188375883">
          <w:marLeft w:val="0"/>
          <w:marRight w:val="0"/>
          <w:marTop w:val="0"/>
          <w:marBottom w:val="150"/>
          <w:divBdr>
            <w:top w:val="none" w:sz="0" w:space="0" w:color="auto"/>
            <w:left w:val="none" w:sz="0" w:space="0" w:color="auto"/>
            <w:bottom w:val="none" w:sz="0" w:space="0" w:color="auto"/>
            <w:right w:val="none" w:sz="0" w:space="0" w:color="auto"/>
          </w:divBdr>
          <w:divsChild>
            <w:div w:id="1599024979">
              <w:marLeft w:val="0"/>
              <w:marRight w:val="0"/>
              <w:marTop w:val="0"/>
              <w:marBottom w:val="0"/>
              <w:divBdr>
                <w:top w:val="none" w:sz="0" w:space="0" w:color="auto"/>
                <w:left w:val="none" w:sz="0" w:space="0" w:color="auto"/>
                <w:bottom w:val="none" w:sz="0" w:space="0" w:color="auto"/>
                <w:right w:val="none" w:sz="0" w:space="0" w:color="auto"/>
              </w:divBdr>
              <w:divsChild>
                <w:div w:id="84571545">
                  <w:marLeft w:val="0"/>
                  <w:marRight w:val="150"/>
                  <w:marTop w:val="0"/>
                  <w:marBottom w:val="0"/>
                  <w:divBdr>
                    <w:top w:val="none" w:sz="0" w:space="0" w:color="auto"/>
                    <w:left w:val="none" w:sz="0" w:space="0" w:color="auto"/>
                    <w:bottom w:val="none" w:sz="0" w:space="0" w:color="auto"/>
                    <w:right w:val="none" w:sz="0" w:space="0" w:color="auto"/>
                  </w:divBdr>
                </w:div>
                <w:div w:id="514806078">
                  <w:marLeft w:val="0"/>
                  <w:marRight w:val="150"/>
                  <w:marTop w:val="0"/>
                  <w:marBottom w:val="0"/>
                  <w:divBdr>
                    <w:top w:val="none" w:sz="0" w:space="0" w:color="auto"/>
                    <w:left w:val="none" w:sz="0" w:space="0" w:color="auto"/>
                    <w:bottom w:val="none" w:sz="0" w:space="0" w:color="auto"/>
                    <w:right w:val="none" w:sz="0" w:space="0" w:color="auto"/>
                  </w:divBdr>
                </w:div>
              </w:divsChild>
            </w:div>
            <w:div w:id="229342761">
              <w:marLeft w:val="0"/>
              <w:marRight w:val="0"/>
              <w:marTop w:val="0"/>
              <w:marBottom w:val="0"/>
              <w:divBdr>
                <w:top w:val="none" w:sz="0" w:space="0" w:color="auto"/>
                <w:left w:val="none" w:sz="0" w:space="0" w:color="auto"/>
                <w:bottom w:val="none" w:sz="0" w:space="0" w:color="auto"/>
                <w:right w:val="none" w:sz="0" w:space="0" w:color="auto"/>
              </w:divBdr>
              <w:divsChild>
                <w:div w:id="1092966870">
                  <w:marLeft w:val="0"/>
                  <w:marRight w:val="0"/>
                  <w:marTop w:val="0"/>
                  <w:marBottom w:val="0"/>
                  <w:divBdr>
                    <w:top w:val="none" w:sz="0" w:space="0" w:color="auto"/>
                    <w:left w:val="none" w:sz="0" w:space="0" w:color="auto"/>
                    <w:bottom w:val="none" w:sz="0" w:space="0" w:color="auto"/>
                    <w:right w:val="none" w:sz="0" w:space="0" w:color="auto"/>
                  </w:divBdr>
                  <w:divsChild>
                    <w:div w:id="1942639677">
                      <w:marLeft w:val="0"/>
                      <w:marRight w:val="0"/>
                      <w:marTop w:val="0"/>
                      <w:marBottom w:val="0"/>
                      <w:divBdr>
                        <w:top w:val="none" w:sz="0" w:space="0" w:color="auto"/>
                        <w:left w:val="none" w:sz="0" w:space="0" w:color="auto"/>
                        <w:bottom w:val="none" w:sz="0" w:space="0" w:color="auto"/>
                        <w:right w:val="none" w:sz="0" w:space="0" w:color="auto"/>
                      </w:divBdr>
                      <w:divsChild>
                        <w:div w:id="415245474">
                          <w:marLeft w:val="0"/>
                          <w:marRight w:val="0"/>
                          <w:marTop w:val="0"/>
                          <w:marBottom w:val="0"/>
                          <w:divBdr>
                            <w:top w:val="none" w:sz="0" w:space="0" w:color="auto"/>
                            <w:left w:val="none" w:sz="0" w:space="0" w:color="auto"/>
                            <w:bottom w:val="none" w:sz="0" w:space="0" w:color="auto"/>
                            <w:right w:val="none" w:sz="0" w:space="0" w:color="auto"/>
                          </w:divBdr>
                        </w:div>
                      </w:divsChild>
                    </w:div>
                    <w:div w:id="1440024674">
                      <w:marLeft w:val="0"/>
                      <w:marRight w:val="135"/>
                      <w:marTop w:val="0"/>
                      <w:marBottom w:val="0"/>
                      <w:divBdr>
                        <w:top w:val="none" w:sz="0" w:space="0" w:color="auto"/>
                        <w:left w:val="none" w:sz="0" w:space="0" w:color="auto"/>
                        <w:bottom w:val="none" w:sz="0" w:space="0" w:color="auto"/>
                        <w:right w:val="none" w:sz="0" w:space="0" w:color="auto"/>
                      </w:divBdr>
                    </w:div>
                    <w:div w:id="8887349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7876">
          <w:marLeft w:val="0"/>
          <w:marRight w:val="0"/>
          <w:marTop w:val="0"/>
          <w:marBottom w:val="0"/>
          <w:divBdr>
            <w:top w:val="none" w:sz="0" w:space="0" w:color="auto"/>
            <w:left w:val="none" w:sz="0" w:space="0" w:color="auto"/>
            <w:bottom w:val="none" w:sz="0" w:space="0" w:color="auto"/>
            <w:right w:val="none" w:sz="0" w:space="0" w:color="auto"/>
          </w:divBdr>
          <w:divsChild>
            <w:div w:id="1328360253">
              <w:marLeft w:val="0"/>
              <w:marRight w:val="0"/>
              <w:marTop w:val="0"/>
              <w:marBottom w:val="0"/>
              <w:divBdr>
                <w:top w:val="none" w:sz="0" w:space="0" w:color="auto"/>
                <w:left w:val="none" w:sz="0" w:space="0" w:color="auto"/>
                <w:bottom w:val="none" w:sz="0" w:space="0" w:color="auto"/>
                <w:right w:val="none" w:sz="0" w:space="0" w:color="auto"/>
              </w:divBdr>
              <w:divsChild>
                <w:div w:id="1800102704">
                  <w:marLeft w:val="0"/>
                  <w:marRight w:val="0"/>
                  <w:marTop w:val="0"/>
                  <w:marBottom w:val="0"/>
                  <w:divBdr>
                    <w:top w:val="none" w:sz="0" w:space="0" w:color="auto"/>
                    <w:left w:val="none" w:sz="0" w:space="0" w:color="auto"/>
                    <w:bottom w:val="none" w:sz="0" w:space="0" w:color="auto"/>
                    <w:right w:val="none" w:sz="0" w:space="0" w:color="auto"/>
                  </w:divBdr>
                </w:div>
              </w:divsChild>
            </w:div>
            <w:div w:id="1269578236">
              <w:marLeft w:val="0"/>
              <w:marRight w:val="0"/>
              <w:marTop w:val="375"/>
              <w:marBottom w:val="0"/>
              <w:divBdr>
                <w:top w:val="none" w:sz="0" w:space="0" w:color="auto"/>
                <w:left w:val="none" w:sz="0" w:space="0" w:color="auto"/>
                <w:bottom w:val="none" w:sz="0" w:space="0" w:color="auto"/>
                <w:right w:val="none" w:sz="0" w:space="0" w:color="auto"/>
              </w:divBdr>
              <w:divsChild>
                <w:div w:id="356851332">
                  <w:marLeft w:val="0"/>
                  <w:marRight w:val="0"/>
                  <w:marTop w:val="0"/>
                  <w:marBottom w:val="0"/>
                  <w:divBdr>
                    <w:top w:val="none" w:sz="0" w:space="0" w:color="auto"/>
                    <w:left w:val="none" w:sz="0" w:space="0" w:color="auto"/>
                    <w:bottom w:val="none" w:sz="0" w:space="0" w:color="auto"/>
                    <w:right w:val="none" w:sz="0" w:space="0" w:color="auto"/>
                  </w:divBdr>
                  <w:divsChild>
                    <w:div w:id="128931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4217">
              <w:marLeft w:val="0"/>
              <w:marRight w:val="0"/>
              <w:marTop w:val="375"/>
              <w:marBottom w:val="0"/>
              <w:divBdr>
                <w:top w:val="none" w:sz="0" w:space="0" w:color="auto"/>
                <w:left w:val="none" w:sz="0" w:space="0" w:color="auto"/>
                <w:bottom w:val="none" w:sz="0" w:space="0" w:color="auto"/>
                <w:right w:val="none" w:sz="0" w:space="0" w:color="auto"/>
              </w:divBdr>
              <w:divsChild>
                <w:div w:id="562446331">
                  <w:marLeft w:val="0"/>
                  <w:marRight w:val="0"/>
                  <w:marTop w:val="0"/>
                  <w:marBottom w:val="0"/>
                  <w:divBdr>
                    <w:top w:val="none" w:sz="0" w:space="0" w:color="auto"/>
                    <w:left w:val="none" w:sz="0" w:space="0" w:color="auto"/>
                    <w:bottom w:val="none" w:sz="0" w:space="0" w:color="auto"/>
                    <w:right w:val="none" w:sz="0" w:space="0" w:color="auto"/>
                  </w:divBdr>
                </w:div>
              </w:divsChild>
            </w:div>
            <w:div w:id="18549861">
              <w:marLeft w:val="0"/>
              <w:marRight w:val="0"/>
              <w:marTop w:val="225"/>
              <w:marBottom w:val="0"/>
              <w:divBdr>
                <w:top w:val="none" w:sz="0" w:space="0" w:color="auto"/>
                <w:left w:val="none" w:sz="0" w:space="0" w:color="auto"/>
                <w:bottom w:val="none" w:sz="0" w:space="0" w:color="auto"/>
                <w:right w:val="none" w:sz="0" w:space="0" w:color="auto"/>
              </w:divBdr>
              <w:divsChild>
                <w:div w:id="458114233">
                  <w:marLeft w:val="0"/>
                  <w:marRight w:val="0"/>
                  <w:marTop w:val="0"/>
                  <w:marBottom w:val="0"/>
                  <w:divBdr>
                    <w:top w:val="none" w:sz="0" w:space="0" w:color="auto"/>
                    <w:left w:val="none" w:sz="0" w:space="0" w:color="auto"/>
                    <w:bottom w:val="none" w:sz="0" w:space="0" w:color="auto"/>
                    <w:right w:val="none" w:sz="0" w:space="0" w:color="auto"/>
                  </w:divBdr>
                </w:div>
              </w:divsChild>
            </w:div>
            <w:div w:id="402996644">
              <w:marLeft w:val="0"/>
              <w:marRight w:val="0"/>
              <w:marTop w:val="225"/>
              <w:marBottom w:val="0"/>
              <w:divBdr>
                <w:top w:val="none" w:sz="0" w:space="0" w:color="auto"/>
                <w:left w:val="none" w:sz="0" w:space="0" w:color="auto"/>
                <w:bottom w:val="none" w:sz="0" w:space="0" w:color="auto"/>
                <w:right w:val="none" w:sz="0" w:space="0" w:color="auto"/>
              </w:divBdr>
              <w:divsChild>
                <w:div w:id="2113553710">
                  <w:marLeft w:val="0"/>
                  <w:marRight w:val="0"/>
                  <w:marTop w:val="0"/>
                  <w:marBottom w:val="0"/>
                  <w:divBdr>
                    <w:top w:val="none" w:sz="0" w:space="0" w:color="auto"/>
                    <w:left w:val="none" w:sz="0" w:space="0" w:color="auto"/>
                    <w:bottom w:val="none" w:sz="0" w:space="0" w:color="auto"/>
                    <w:right w:val="none" w:sz="0" w:space="0" w:color="auto"/>
                  </w:divBdr>
                </w:div>
              </w:divsChild>
            </w:div>
            <w:div w:id="1027608907">
              <w:marLeft w:val="0"/>
              <w:marRight w:val="0"/>
              <w:marTop w:val="225"/>
              <w:marBottom w:val="0"/>
              <w:divBdr>
                <w:top w:val="none" w:sz="0" w:space="0" w:color="auto"/>
                <w:left w:val="none" w:sz="0" w:space="0" w:color="auto"/>
                <w:bottom w:val="none" w:sz="0" w:space="0" w:color="auto"/>
                <w:right w:val="none" w:sz="0" w:space="0" w:color="auto"/>
              </w:divBdr>
              <w:divsChild>
                <w:div w:id="1173570009">
                  <w:marLeft w:val="0"/>
                  <w:marRight w:val="0"/>
                  <w:marTop w:val="0"/>
                  <w:marBottom w:val="0"/>
                  <w:divBdr>
                    <w:top w:val="none" w:sz="0" w:space="0" w:color="auto"/>
                    <w:left w:val="none" w:sz="0" w:space="0" w:color="auto"/>
                    <w:bottom w:val="none" w:sz="0" w:space="0" w:color="auto"/>
                    <w:right w:val="none" w:sz="0" w:space="0" w:color="auto"/>
                  </w:divBdr>
                </w:div>
              </w:divsChild>
            </w:div>
            <w:div w:id="392240113">
              <w:marLeft w:val="0"/>
              <w:marRight w:val="0"/>
              <w:marTop w:val="225"/>
              <w:marBottom w:val="0"/>
              <w:divBdr>
                <w:top w:val="none" w:sz="0" w:space="0" w:color="auto"/>
                <w:left w:val="none" w:sz="0" w:space="0" w:color="auto"/>
                <w:bottom w:val="none" w:sz="0" w:space="0" w:color="auto"/>
                <w:right w:val="none" w:sz="0" w:space="0" w:color="auto"/>
              </w:divBdr>
              <w:divsChild>
                <w:div w:id="17151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821368">
      <w:bodyDiv w:val="1"/>
      <w:marLeft w:val="0"/>
      <w:marRight w:val="0"/>
      <w:marTop w:val="0"/>
      <w:marBottom w:val="0"/>
      <w:divBdr>
        <w:top w:val="none" w:sz="0" w:space="0" w:color="auto"/>
        <w:left w:val="none" w:sz="0" w:space="0" w:color="auto"/>
        <w:bottom w:val="none" w:sz="0" w:space="0" w:color="auto"/>
        <w:right w:val="none" w:sz="0" w:space="0" w:color="auto"/>
      </w:divBdr>
      <w:divsChild>
        <w:div w:id="1938369065">
          <w:marLeft w:val="0"/>
          <w:marRight w:val="150"/>
          <w:marTop w:val="0"/>
          <w:marBottom w:val="75"/>
          <w:divBdr>
            <w:top w:val="none" w:sz="0" w:space="0" w:color="auto"/>
            <w:left w:val="none" w:sz="0" w:space="0" w:color="auto"/>
            <w:bottom w:val="none" w:sz="0" w:space="0" w:color="auto"/>
            <w:right w:val="none" w:sz="0" w:space="0" w:color="auto"/>
          </w:divBdr>
        </w:div>
        <w:div w:id="1955138993">
          <w:marLeft w:val="0"/>
          <w:marRight w:val="150"/>
          <w:marTop w:val="150"/>
          <w:marBottom w:val="150"/>
          <w:divBdr>
            <w:top w:val="none" w:sz="0" w:space="0" w:color="auto"/>
            <w:left w:val="none" w:sz="0" w:space="0" w:color="auto"/>
            <w:bottom w:val="none" w:sz="0" w:space="0" w:color="auto"/>
            <w:right w:val="none" w:sz="0" w:space="0" w:color="auto"/>
          </w:divBdr>
        </w:div>
        <w:div w:id="1365400196">
          <w:marLeft w:val="0"/>
          <w:marRight w:val="150"/>
          <w:marTop w:val="0"/>
          <w:marBottom w:val="0"/>
          <w:divBdr>
            <w:top w:val="none" w:sz="0" w:space="0" w:color="auto"/>
            <w:left w:val="none" w:sz="0" w:space="0" w:color="auto"/>
            <w:bottom w:val="none" w:sz="0" w:space="0" w:color="auto"/>
            <w:right w:val="none" w:sz="0" w:space="0" w:color="auto"/>
          </w:divBdr>
        </w:div>
      </w:divsChild>
    </w:div>
    <w:div w:id="628826572">
      <w:bodyDiv w:val="1"/>
      <w:marLeft w:val="0"/>
      <w:marRight w:val="0"/>
      <w:marTop w:val="0"/>
      <w:marBottom w:val="0"/>
      <w:divBdr>
        <w:top w:val="none" w:sz="0" w:space="0" w:color="auto"/>
        <w:left w:val="none" w:sz="0" w:space="0" w:color="auto"/>
        <w:bottom w:val="none" w:sz="0" w:space="0" w:color="auto"/>
        <w:right w:val="none" w:sz="0" w:space="0" w:color="auto"/>
      </w:divBdr>
      <w:divsChild>
        <w:div w:id="1584870187">
          <w:marLeft w:val="0"/>
          <w:marRight w:val="0"/>
          <w:marTop w:val="150"/>
          <w:marBottom w:val="450"/>
          <w:divBdr>
            <w:top w:val="none" w:sz="0" w:space="0" w:color="auto"/>
            <w:left w:val="none" w:sz="0" w:space="0" w:color="auto"/>
            <w:bottom w:val="none" w:sz="0" w:space="0" w:color="auto"/>
            <w:right w:val="none" w:sz="0" w:space="0" w:color="auto"/>
          </w:divBdr>
        </w:div>
        <w:div w:id="460609237">
          <w:marLeft w:val="0"/>
          <w:marRight w:val="0"/>
          <w:marTop w:val="0"/>
          <w:marBottom w:val="300"/>
          <w:divBdr>
            <w:top w:val="none" w:sz="0" w:space="0" w:color="auto"/>
            <w:left w:val="none" w:sz="0" w:space="0" w:color="auto"/>
            <w:bottom w:val="none" w:sz="0" w:space="0" w:color="auto"/>
            <w:right w:val="none" w:sz="0" w:space="0" w:color="auto"/>
          </w:divBdr>
        </w:div>
        <w:div w:id="1358117202">
          <w:marLeft w:val="0"/>
          <w:marRight w:val="0"/>
          <w:marTop w:val="495"/>
          <w:marBottom w:val="630"/>
          <w:divBdr>
            <w:top w:val="none" w:sz="0" w:space="0" w:color="auto"/>
            <w:left w:val="none" w:sz="0" w:space="0" w:color="auto"/>
            <w:bottom w:val="none" w:sz="0" w:space="0" w:color="auto"/>
            <w:right w:val="none" w:sz="0" w:space="0" w:color="auto"/>
          </w:divBdr>
        </w:div>
      </w:divsChild>
    </w:div>
    <w:div w:id="629242274">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8">
          <w:marLeft w:val="0"/>
          <w:marRight w:val="150"/>
          <w:marTop w:val="0"/>
          <w:marBottom w:val="75"/>
          <w:divBdr>
            <w:top w:val="none" w:sz="0" w:space="0" w:color="auto"/>
            <w:left w:val="none" w:sz="0" w:space="0" w:color="auto"/>
            <w:bottom w:val="none" w:sz="0" w:space="0" w:color="auto"/>
            <w:right w:val="none" w:sz="0" w:space="0" w:color="auto"/>
          </w:divBdr>
        </w:div>
        <w:div w:id="1241985227">
          <w:marLeft w:val="0"/>
          <w:marRight w:val="150"/>
          <w:marTop w:val="150"/>
          <w:marBottom w:val="150"/>
          <w:divBdr>
            <w:top w:val="none" w:sz="0" w:space="0" w:color="auto"/>
            <w:left w:val="none" w:sz="0" w:space="0" w:color="auto"/>
            <w:bottom w:val="none" w:sz="0" w:space="0" w:color="auto"/>
            <w:right w:val="none" w:sz="0" w:space="0" w:color="auto"/>
          </w:divBdr>
        </w:div>
        <w:div w:id="1617440225">
          <w:marLeft w:val="0"/>
          <w:marRight w:val="150"/>
          <w:marTop w:val="0"/>
          <w:marBottom w:val="0"/>
          <w:divBdr>
            <w:top w:val="none" w:sz="0" w:space="0" w:color="auto"/>
            <w:left w:val="none" w:sz="0" w:space="0" w:color="auto"/>
            <w:bottom w:val="none" w:sz="0" w:space="0" w:color="auto"/>
            <w:right w:val="none" w:sz="0" w:space="0" w:color="auto"/>
          </w:divBdr>
        </w:div>
      </w:divsChild>
    </w:div>
    <w:div w:id="629288812">
      <w:bodyDiv w:val="1"/>
      <w:marLeft w:val="0"/>
      <w:marRight w:val="0"/>
      <w:marTop w:val="0"/>
      <w:marBottom w:val="0"/>
      <w:divBdr>
        <w:top w:val="none" w:sz="0" w:space="0" w:color="auto"/>
        <w:left w:val="none" w:sz="0" w:space="0" w:color="auto"/>
        <w:bottom w:val="none" w:sz="0" w:space="0" w:color="auto"/>
        <w:right w:val="none" w:sz="0" w:space="0" w:color="auto"/>
      </w:divBdr>
      <w:divsChild>
        <w:div w:id="1914118661">
          <w:marLeft w:val="0"/>
          <w:marRight w:val="0"/>
          <w:marTop w:val="0"/>
          <w:marBottom w:val="300"/>
          <w:divBdr>
            <w:top w:val="none" w:sz="0" w:space="0" w:color="auto"/>
            <w:left w:val="none" w:sz="0" w:space="0" w:color="auto"/>
            <w:bottom w:val="none" w:sz="0" w:space="0" w:color="auto"/>
            <w:right w:val="none" w:sz="0" w:space="0" w:color="auto"/>
          </w:divBdr>
        </w:div>
      </w:divsChild>
    </w:div>
    <w:div w:id="629476212">
      <w:bodyDiv w:val="1"/>
      <w:marLeft w:val="0"/>
      <w:marRight w:val="0"/>
      <w:marTop w:val="0"/>
      <w:marBottom w:val="0"/>
      <w:divBdr>
        <w:top w:val="none" w:sz="0" w:space="0" w:color="auto"/>
        <w:left w:val="none" w:sz="0" w:space="0" w:color="auto"/>
        <w:bottom w:val="none" w:sz="0" w:space="0" w:color="auto"/>
        <w:right w:val="none" w:sz="0" w:space="0" w:color="auto"/>
      </w:divBdr>
      <w:divsChild>
        <w:div w:id="1006982608">
          <w:marLeft w:val="0"/>
          <w:marRight w:val="0"/>
          <w:marTop w:val="0"/>
          <w:marBottom w:val="300"/>
          <w:divBdr>
            <w:top w:val="none" w:sz="0" w:space="0" w:color="auto"/>
            <w:left w:val="none" w:sz="0" w:space="0" w:color="auto"/>
            <w:bottom w:val="none" w:sz="0" w:space="0" w:color="auto"/>
            <w:right w:val="none" w:sz="0" w:space="0" w:color="auto"/>
          </w:divBdr>
        </w:div>
      </w:divsChild>
    </w:div>
    <w:div w:id="629553025">
      <w:bodyDiv w:val="1"/>
      <w:marLeft w:val="0"/>
      <w:marRight w:val="0"/>
      <w:marTop w:val="0"/>
      <w:marBottom w:val="0"/>
      <w:divBdr>
        <w:top w:val="none" w:sz="0" w:space="0" w:color="auto"/>
        <w:left w:val="none" w:sz="0" w:space="0" w:color="auto"/>
        <w:bottom w:val="none" w:sz="0" w:space="0" w:color="auto"/>
        <w:right w:val="none" w:sz="0" w:space="0" w:color="auto"/>
      </w:divBdr>
      <w:divsChild>
        <w:div w:id="1511291980">
          <w:marLeft w:val="0"/>
          <w:marRight w:val="0"/>
          <w:marTop w:val="0"/>
          <w:marBottom w:val="300"/>
          <w:divBdr>
            <w:top w:val="none" w:sz="0" w:space="0" w:color="auto"/>
            <w:left w:val="none" w:sz="0" w:space="0" w:color="auto"/>
            <w:bottom w:val="none" w:sz="0" w:space="0" w:color="auto"/>
            <w:right w:val="none" w:sz="0" w:space="0" w:color="auto"/>
          </w:divBdr>
        </w:div>
      </w:divsChild>
    </w:div>
    <w:div w:id="630213361">
      <w:bodyDiv w:val="1"/>
      <w:marLeft w:val="0"/>
      <w:marRight w:val="0"/>
      <w:marTop w:val="0"/>
      <w:marBottom w:val="0"/>
      <w:divBdr>
        <w:top w:val="none" w:sz="0" w:space="0" w:color="auto"/>
        <w:left w:val="none" w:sz="0" w:space="0" w:color="auto"/>
        <w:bottom w:val="none" w:sz="0" w:space="0" w:color="auto"/>
        <w:right w:val="none" w:sz="0" w:space="0" w:color="auto"/>
      </w:divBdr>
      <w:divsChild>
        <w:div w:id="1493718325">
          <w:marLeft w:val="0"/>
          <w:marRight w:val="0"/>
          <w:marTop w:val="0"/>
          <w:marBottom w:val="75"/>
          <w:divBdr>
            <w:top w:val="none" w:sz="0" w:space="0" w:color="auto"/>
            <w:left w:val="none" w:sz="0" w:space="0" w:color="auto"/>
            <w:bottom w:val="none" w:sz="0" w:space="0" w:color="auto"/>
            <w:right w:val="none" w:sz="0" w:space="0" w:color="auto"/>
          </w:divBdr>
        </w:div>
        <w:div w:id="2137947119">
          <w:marLeft w:val="0"/>
          <w:marRight w:val="0"/>
          <w:marTop w:val="0"/>
          <w:marBottom w:val="0"/>
          <w:divBdr>
            <w:top w:val="none" w:sz="0" w:space="0" w:color="auto"/>
            <w:left w:val="none" w:sz="0" w:space="0" w:color="auto"/>
            <w:bottom w:val="none" w:sz="0" w:space="0" w:color="auto"/>
            <w:right w:val="none" w:sz="0" w:space="0" w:color="auto"/>
          </w:divBdr>
        </w:div>
      </w:divsChild>
    </w:div>
    <w:div w:id="633220527">
      <w:bodyDiv w:val="1"/>
      <w:marLeft w:val="0"/>
      <w:marRight w:val="0"/>
      <w:marTop w:val="0"/>
      <w:marBottom w:val="0"/>
      <w:divBdr>
        <w:top w:val="none" w:sz="0" w:space="0" w:color="auto"/>
        <w:left w:val="none" w:sz="0" w:space="0" w:color="auto"/>
        <w:bottom w:val="none" w:sz="0" w:space="0" w:color="auto"/>
        <w:right w:val="none" w:sz="0" w:space="0" w:color="auto"/>
      </w:divBdr>
      <w:divsChild>
        <w:div w:id="1401751907">
          <w:marLeft w:val="0"/>
          <w:marRight w:val="0"/>
          <w:marTop w:val="0"/>
          <w:marBottom w:val="0"/>
          <w:divBdr>
            <w:top w:val="none" w:sz="0" w:space="0" w:color="auto"/>
            <w:left w:val="none" w:sz="0" w:space="0" w:color="auto"/>
            <w:bottom w:val="none" w:sz="0" w:space="0" w:color="auto"/>
            <w:right w:val="none" w:sz="0" w:space="0" w:color="auto"/>
          </w:divBdr>
        </w:div>
      </w:divsChild>
    </w:div>
    <w:div w:id="633365584">
      <w:bodyDiv w:val="1"/>
      <w:marLeft w:val="0"/>
      <w:marRight w:val="0"/>
      <w:marTop w:val="0"/>
      <w:marBottom w:val="0"/>
      <w:divBdr>
        <w:top w:val="none" w:sz="0" w:space="0" w:color="auto"/>
        <w:left w:val="none" w:sz="0" w:space="0" w:color="auto"/>
        <w:bottom w:val="none" w:sz="0" w:space="0" w:color="auto"/>
        <w:right w:val="none" w:sz="0" w:space="0" w:color="auto"/>
      </w:divBdr>
      <w:divsChild>
        <w:div w:id="1939870306">
          <w:marLeft w:val="0"/>
          <w:marRight w:val="150"/>
          <w:marTop w:val="0"/>
          <w:marBottom w:val="75"/>
          <w:divBdr>
            <w:top w:val="none" w:sz="0" w:space="0" w:color="auto"/>
            <w:left w:val="none" w:sz="0" w:space="0" w:color="auto"/>
            <w:bottom w:val="none" w:sz="0" w:space="0" w:color="auto"/>
            <w:right w:val="none" w:sz="0" w:space="0" w:color="auto"/>
          </w:divBdr>
        </w:div>
        <w:div w:id="1106270262">
          <w:marLeft w:val="0"/>
          <w:marRight w:val="150"/>
          <w:marTop w:val="150"/>
          <w:marBottom w:val="150"/>
          <w:divBdr>
            <w:top w:val="none" w:sz="0" w:space="0" w:color="auto"/>
            <w:left w:val="none" w:sz="0" w:space="0" w:color="auto"/>
            <w:bottom w:val="none" w:sz="0" w:space="0" w:color="auto"/>
            <w:right w:val="none" w:sz="0" w:space="0" w:color="auto"/>
          </w:divBdr>
        </w:div>
        <w:div w:id="563369571">
          <w:marLeft w:val="0"/>
          <w:marRight w:val="150"/>
          <w:marTop w:val="0"/>
          <w:marBottom w:val="0"/>
          <w:divBdr>
            <w:top w:val="none" w:sz="0" w:space="0" w:color="auto"/>
            <w:left w:val="none" w:sz="0" w:space="0" w:color="auto"/>
            <w:bottom w:val="none" w:sz="0" w:space="0" w:color="auto"/>
            <w:right w:val="none" w:sz="0" w:space="0" w:color="auto"/>
          </w:divBdr>
        </w:div>
      </w:divsChild>
    </w:div>
    <w:div w:id="633676852">
      <w:bodyDiv w:val="1"/>
      <w:marLeft w:val="0"/>
      <w:marRight w:val="0"/>
      <w:marTop w:val="0"/>
      <w:marBottom w:val="0"/>
      <w:divBdr>
        <w:top w:val="none" w:sz="0" w:space="0" w:color="auto"/>
        <w:left w:val="none" w:sz="0" w:space="0" w:color="auto"/>
        <w:bottom w:val="none" w:sz="0" w:space="0" w:color="auto"/>
        <w:right w:val="none" w:sz="0" w:space="0" w:color="auto"/>
      </w:divBdr>
      <w:divsChild>
        <w:div w:id="904101736">
          <w:marLeft w:val="0"/>
          <w:marRight w:val="0"/>
          <w:marTop w:val="0"/>
          <w:marBottom w:val="150"/>
          <w:divBdr>
            <w:top w:val="none" w:sz="0" w:space="0" w:color="auto"/>
            <w:left w:val="none" w:sz="0" w:space="0" w:color="auto"/>
            <w:bottom w:val="none" w:sz="0" w:space="0" w:color="auto"/>
            <w:right w:val="none" w:sz="0" w:space="0" w:color="auto"/>
          </w:divBdr>
          <w:divsChild>
            <w:div w:id="909272211">
              <w:marLeft w:val="0"/>
              <w:marRight w:val="0"/>
              <w:marTop w:val="0"/>
              <w:marBottom w:val="0"/>
              <w:divBdr>
                <w:top w:val="none" w:sz="0" w:space="0" w:color="auto"/>
                <w:left w:val="none" w:sz="0" w:space="0" w:color="auto"/>
                <w:bottom w:val="none" w:sz="0" w:space="0" w:color="auto"/>
                <w:right w:val="none" w:sz="0" w:space="0" w:color="auto"/>
              </w:divBdr>
            </w:div>
            <w:div w:id="104932693">
              <w:marLeft w:val="0"/>
              <w:marRight w:val="0"/>
              <w:marTop w:val="0"/>
              <w:marBottom w:val="0"/>
              <w:divBdr>
                <w:top w:val="none" w:sz="0" w:space="0" w:color="auto"/>
                <w:left w:val="none" w:sz="0" w:space="0" w:color="auto"/>
                <w:bottom w:val="none" w:sz="0" w:space="0" w:color="auto"/>
                <w:right w:val="none" w:sz="0" w:space="0" w:color="auto"/>
              </w:divBdr>
              <w:divsChild>
                <w:div w:id="1890066381">
                  <w:marLeft w:val="0"/>
                  <w:marRight w:val="0"/>
                  <w:marTop w:val="0"/>
                  <w:marBottom w:val="0"/>
                  <w:divBdr>
                    <w:top w:val="none" w:sz="0" w:space="0" w:color="auto"/>
                    <w:left w:val="none" w:sz="0" w:space="0" w:color="auto"/>
                    <w:bottom w:val="none" w:sz="0" w:space="0" w:color="auto"/>
                    <w:right w:val="none" w:sz="0" w:space="0" w:color="auto"/>
                  </w:divBdr>
                  <w:divsChild>
                    <w:div w:id="1607927006">
                      <w:marLeft w:val="0"/>
                      <w:marRight w:val="0"/>
                      <w:marTop w:val="0"/>
                      <w:marBottom w:val="0"/>
                      <w:divBdr>
                        <w:top w:val="none" w:sz="0" w:space="0" w:color="auto"/>
                        <w:left w:val="none" w:sz="0" w:space="0" w:color="auto"/>
                        <w:bottom w:val="none" w:sz="0" w:space="0" w:color="auto"/>
                        <w:right w:val="none" w:sz="0" w:space="0" w:color="auto"/>
                      </w:divBdr>
                      <w:divsChild>
                        <w:div w:id="1951159698">
                          <w:marLeft w:val="0"/>
                          <w:marRight w:val="0"/>
                          <w:marTop w:val="0"/>
                          <w:marBottom w:val="0"/>
                          <w:divBdr>
                            <w:top w:val="none" w:sz="0" w:space="0" w:color="auto"/>
                            <w:left w:val="none" w:sz="0" w:space="0" w:color="auto"/>
                            <w:bottom w:val="none" w:sz="0" w:space="0" w:color="auto"/>
                            <w:right w:val="none" w:sz="0" w:space="0" w:color="auto"/>
                          </w:divBdr>
                        </w:div>
                      </w:divsChild>
                    </w:div>
                    <w:div w:id="1346638593">
                      <w:marLeft w:val="0"/>
                      <w:marRight w:val="135"/>
                      <w:marTop w:val="0"/>
                      <w:marBottom w:val="0"/>
                      <w:divBdr>
                        <w:top w:val="none" w:sz="0" w:space="0" w:color="auto"/>
                        <w:left w:val="none" w:sz="0" w:space="0" w:color="auto"/>
                        <w:bottom w:val="none" w:sz="0" w:space="0" w:color="auto"/>
                        <w:right w:val="none" w:sz="0" w:space="0" w:color="auto"/>
                      </w:divBdr>
                    </w:div>
                    <w:div w:id="3736247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049870">
          <w:marLeft w:val="0"/>
          <w:marRight w:val="0"/>
          <w:marTop w:val="0"/>
          <w:marBottom w:val="0"/>
          <w:divBdr>
            <w:top w:val="none" w:sz="0" w:space="0" w:color="auto"/>
            <w:left w:val="none" w:sz="0" w:space="0" w:color="auto"/>
            <w:bottom w:val="none" w:sz="0" w:space="0" w:color="auto"/>
            <w:right w:val="none" w:sz="0" w:space="0" w:color="auto"/>
          </w:divBdr>
          <w:divsChild>
            <w:div w:id="505561971">
              <w:marLeft w:val="0"/>
              <w:marRight w:val="0"/>
              <w:marTop w:val="0"/>
              <w:marBottom w:val="0"/>
              <w:divBdr>
                <w:top w:val="none" w:sz="0" w:space="0" w:color="auto"/>
                <w:left w:val="none" w:sz="0" w:space="0" w:color="auto"/>
                <w:bottom w:val="none" w:sz="0" w:space="0" w:color="auto"/>
                <w:right w:val="none" w:sz="0" w:space="0" w:color="auto"/>
              </w:divBdr>
              <w:divsChild>
                <w:div w:id="1857035140">
                  <w:marLeft w:val="0"/>
                  <w:marRight w:val="0"/>
                  <w:marTop w:val="0"/>
                  <w:marBottom w:val="0"/>
                  <w:divBdr>
                    <w:top w:val="none" w:sz="0" w:space="0" w:color="auto"/>
                    <w:left w:val="none" w:sz="0" w:space="0" w:color="auto"/>
                    <w:bottom w:val="none" w:sz="0" w:space="0" w:color="auto"/>
                    <w:right w:val="none" w:sz="0" w:space="0" w:color="auto"/>
                  </w:divBdr>
                </w:div>
              </w:divsChild>
            </w:div>
            <w:div w:id="1607955737">
              <w:marLeft w:val="0"/>
              <w:marRight w:val="0"/>
              <w:marTop w:val="225"/>
              <w:marBottom w:val="0"/>
              <w:divBdr>
                <w:top w:val="none" w:sz="0" w:space="0" w:color="auto"/>
                <w:left w:val="none" w:sz="0" w:space="0" w:color="auto"/>
                <w:bottom w:val="none" w:sz="0" w:space="0" w:color="auto"/>
                <w:right w:val="none" w:sz="0" w:space="0" w:color="auto"/>
              </w:divBdr>
              <w:divsChild>
                <w:div w:id="678314054">
                  <w:marLeft w:val="0"/>
                  <w:marRight w:val="0"/>
                  <w:marTop w:val="0"/>
                  <w:marBottom w:val="0"/>
                  <w:divBdr>
                    <w:top w:val="none" w:sz="0" w:space="0" w:color="auto"/>
                    <w:left w:val="none" w:sz="0" w:space="0" w:color="auto"/>
                    <w:bottom w:val="none" w:sz="0" w:space="0" w:color="auto"/>
                    <w:right w:val="none" w:sz="0" w:space="0" w:color="auto"/>
                  </w:divBdr>
                </w:div>
              </w:divsChild>
            </w:div>
            <w:div w:id="1267077954">
              <w:marLeft w:val="0"/>
              <w:marRight w:val="0"/>
              <w:marTop w:val="375"/>
              <w:marBottom w:val="0"/>
              <w:divBdr>
                <w:top w:val="none" w:sz="0" w:space="0" w:color="auto"/>
                <w:left w:val="none" w:sz="0" w:space="0" w:color="auto"/>
                <w:bottom w:val="none" w:sz="0" w:space="0" w:color="auto"/>
                <w:right w:val="none" w:sz="0" w:space="0" w:color="auto"/>
              </w:divBdr>
              <w:divsChild>
                <w:div w:id="204606610">
                  <w:marLeft w:val="0"/>
                  <w:marRight w:val="0"/>
                  <w:marTop w:val="0"/>
                  <w:marBottom w:val="0"/>
                  <w:divBdr>
                    <w:top w:val="none" w:sz="0" w:space="0" w:color="auto"/>
                    <w:left w:val="none" w:sz="0" w:space="0" w:color="auto"/>
                    <w:bottom w:val="none" w:sz="0" w:space="0" w:color="auto"/>
                    <w:right w:val="none" w:sz="0" w:space="0" w:color="auto"/>
                  </w:divBdr>
                  <w:divsChild>
                    <w:div w:id="149391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4069">
              <w:marLeft w:val="0"/>
              <w:marRight w:val="0"/>
              <w:marTop w:val="375"/>
              <w:marBottom w:val="0"/>
              <w:divBdr>
                <w:top w:val="none" w:sz="0" w:space="0" w:color="auto"/>
                <w:left w:val="none" w:sz="0" w:space="0" w:color="auto"/>
                <w:bottom w:val="none" w:sz="0" w:space="0" w:color="auto"/>
                <w:right w:val="none" w:sz="0" w:space="0" w:color="auto"/>
              </w:divBdr>
              <w:divsChild>
                <w:div w:id="1468081939">
                  <w:marLeft w:val="0"/>
                  <w:marRight w:val="0"/>
                  <w:marTop w:val="0"/>
                  <w:marBottom w:val="0"/>
                  <w:divBdr>
                    <w:top w:val="none" w:sz="0" w:space="0" w:color="auto"/>
                    <w:left w:val="none" w:sz="0" w:space="0" w:color="auto"/>
                    <w:bottom w:val="none" w:sz="0" w:space="0" w:color="auto"/>
                    <w:right w:val="none" w:sz="0" w:space="0" w:color="auto"/>
                  </w:divBdr>
                </w:div>
              </w:divsChild>
            </w:div>
            <w:div w:id="2063748109">
              <w:marLeft w:val="0"/>
              <w:marRight w:val="0"/>
              <w:marTop w:val="375"/>
              <w:marBottom w:val="0"/>
              <w:divBdr>
                <w:top w:val="none" w:sz="0" w:space="0" w:color="auto"/>
                <w:left w:val="none" w:sz="0" w:space="0" w:color="auto"/>
                <w:bottom w:val="none" w:sz="0" w:space="0" w:color="auto"/>
                <w:right w:val="none" w:sz="0" w:space="0" w:color="auto"/>
              </w:divBdr>
              <w:divsChild>
                <w:div w:id="232396251">
                  <w:marLeft w:val="0"/>
                  <w:marRight w:val="0"/>
                  <w:marTop w:val="0"/>
                  <w:marBottom w:val="0"/>
                  <w:divBdr>
                    <w:top w:val="none" w:sz="0" w:space="0" w:color="auto"/>
                    <w:left w:val="none" w:sz="0" w:space="0" w:color="auto"/>
                    <w:bottom w:val="none" w:sz="0" w:space="0" w:color="auto"/>
                    <w:right w:val="none" w:sz="0" w:space="0" w:color="auto"/>
                  </w:divBdr>
                  <w:divsChild>
                    <w:div w:id="1530990013">
                      <w:marLeft w:val="0"/>
                      <w:marRight w:val="0"/>
                      <w:marTop w:val="0"/>
                      <w:marBottom w:val="0"/>
                      <w:divBdr>
                        <w:top w:val="none" w:sz="0" w:space="0" w:color="auto"/>
                        <w:left w:val="none" w:sz="0" w:space="0" w:color="auto"/>
                        <w:bottom w:val="none" w:sz="0" w:space="0" w:color="auto"/>
                        <w:right w:val="none" w:sz="0" w:space="0" w:color="auto"/>
                      </w:divBdr>
                    </w:div>
                    <w:div w:id="1105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20505">
              <w:marLeft w:val="0"/>
              <w:marRight w:val="0"/>
              <w:marTop w:val="375"/>
              <w:marBottom w:val="0"/>
              <w:divBdr>
                <w:top w:val="none" w:sz="0" w:space="0" w:color="auto"/>
                <w:left w:val="none" w:sz="0" w:space="0" w:color="auto"/>
                <w:bottom w:val="none" w:sz="0" w:space="0" w:color="auto"/>
                <w:right w:val="none" w:sz="0" w:space="0" w:color="auto"/>
              </w:divBdr>
              <w:divsChild>
                <w:div w:id="720598227">
                  <w:marLeft w:val="0"/>
                  <w:marRight w:val="0"/>
                  <w:marTop w:val="0"/>
                  <w:marBottom w:val="0"/>
                  <w:divBdr>
                    <w:top w:val="none" w:sz="0" w:space="0" w:color="auto"/>
                    <w:left w:val="none" w:sz="0" w:space="0" w:color="auto"/>
                    <w:bottom w:val="none" w:sz="0" w:space="0" w:color="auto"/>
                    <w:right w:val="none" w:sz="0" w:space="0" w:color="auto"/>
                  </w:divBdr>
                </w:div>
              </w:divsChild>
            </w:div>
            <w:div w:id="531116791">
              <w:marLeft w:val="0"/>
              <w:marRight w:val="0"/>
              <w:marTop w:val="225"/>
              <w:marBottom w:val="0"/>
              <w:divBdr>
                <w:top w:val="none" w:sz="0" w:space="0" w:color="auto"/>
                <w:left w:val="none" w:sz="0" w:space="0" w:color="auto"/>
                <w:bottom w:val="none" w:sz="0" w:space="0" w:color="auto"/>
                <w:right w:val="none" w:sz="0" w:space="0" w:color="auto"/>
              </w:divBdr>
              <w:divsChild>
                <w:div w:id="9599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2695">
      <w:bodyDiv w:val="1"/>
      <w:marLeft w:val="0"/>
      <w:marRight w:val="0"/>
      <w:marTop w:val="0"/>
      <w:marBottom w:val="0"/>
      <w:divBdr>
        <w:top w:val="none" w:sz="0" w:space="0" w:color="auto"/>
        <w:left w:val="none" w:sz="0" w:space="0" w:color="auto"/>
        <w:bottom w:val="none" w:sz="0" w:space="0" w:color="auto"/>
        <w:right w:val="none" w:sz="0" w:space="0" w:color="auto"/>
      </w:divBdr>
      <w:divsChild>
        <w:div w:id="1869373040">
          <w:marLeft w:val="0"/>
          <w:marRight w:val="150"/>
          <w:marTop w:val="0"/>
          <w:marBottom w:val="75"/>
          <w:divBdr>
            <w:top w:val="none" w:sz="0" w:space="0" w:color="auto"/>
            <w:left w:val="none" w:sz="0" w:space="0" w:color="auto"/>
            <w:bottom w:val="none" w:sz="0" w:space="0" w:color="auto"/>
            <w:right w:val="none" w:sz="0" w:space="0" w:color="auto"/>
          </w:divBdr>
        </w:div>
        <w:div w:id="519858016">
          <w:marLeft w:val="0"/>
          <w:marRight w:val="150"/>
          <w:marTop w:val="150"/>
          <w:marBottom w:val="150"/>
          <w:divBdr>
            <w:top w:val="none" w:sz="0" w:space="0" w:color="auto"/>
            <w:left w:val="none" w:sz="0" w:space="0" w:color="auto"/>
            <w:bottom w:val="none" w:sz="0" w:space="0" w:color="auto"/>
            <w:right w:val="none" w:sz="0" w:space="0" w:color="auto"/>
          </w:divBdr>
        </w:div>
        <w:div w:id="1991783772">
          <w:marLeft w:val="0"/>
          <w:marRight w:val="150"/>
          <w:marTop w:val="0"/>
          <w:marBottom w:val="0"/>
          <w:divBdr>
            <w:top w:val="none" w:sz="0" w:space="0" w:color="auto"/>
            <w:left w:val="none" w:sz="0" w:space="0" w:color="auto"/>
            <w:bottom w:val="none" w:sz="0" w:space="0" w:color="auto"/>
            <w:right w:val="none" w:sz="0" w:space="0" w:color="auto"/>
          </w:divBdr>
        </w:div>
      </w:divsChild>
    </w:div>
    <w:div w:id="633756538">
      <w:bodyDiv w:val="1"/>
      <w:marLeft w:val="0"/>
      <w:marRight w:val="0"/>
      <w:marTop w:val="0"/>
      <w:marBottom w:val="0"/>
      <w:divBdr>
        <w:top w:val="none" w:sz="0" w:space="0" w:color="auto"/>
        <w:left w:val="none" w:sz="0" w:space="0" w:color="auto"/>
        <w:bottom w:val="none" w:sz="0" w:space="0" w:color="auto"/>
        <w:right w:val="none" w:sz="0" w:space="0" w:color="auto"/>
      </w:divBdr>
      <w:divsChild>
        <w:div w:id="1948195718">
          <w:marLeft w:val="0"/>
          <w:marRight w:val="150"/>
          <w:marTop w:val="0"/>
          <w:marBottom w:val="75"/>
          <w:divBdr>
            <w:top w:val="none" w:sz="0" w:space="0" w:color="auto"/>
            <w:left w:val="none" w:sz="0" w:space="0" w:color="auto"/>
            <w:bottom w:val="none" w:sz="0" w:space="0" w:color="auto"/>
            <w:right w:val="none" w:sz="0" w:space="0" w:color="auto"/>
          </w:divBdr>
        </w:div>
        <w:div w:id="1654676394">
          <w:marLeft w:val="0"/>
          <w:marRight w:val="150"/>
          <w:marTop w:val="150"/>
          <w:marBottom w:val="150"/>
          <w:divBdr>
            <w:top w:val="none" w:sz="0" w:space="0" w:color="auto"/>
            <w:left w:val="none" w:sz="0" w:space="0" w:color="auto"/>
            <w:bottom w:val="none" w:sz="0" w:space="0" w:color="auto"/>
            <w:right w:val="none" w:sz="0" w:space="0" w:color="auto"/>
          </w:divBdr>
        </w:div>
        <w:div w:id="877816914">
          <w:marLeft w:val="0"/>
          <w:marRight w:val="150"/>
          <w:marTop w:val="0"/>
          <w:marBottom w:val="0"/>
          <w:divBdr>
            <w:top w:val="none" w:sz="0" w:space="0" w:color="auto"/>
            <w:left w:val="none" w:sz="0" w:space="0" w:color="auto"/>
            <w:bottom w:val="none" w:sz="0" w:space="0" w:color="auto"/>
            <w:right w:val="none" w:sz="0" w:space="0" w:color="auto"/>
          </w:divBdr>
        </w:div>
      </w:divsChild>
    </w:div>
    <w:div w:id="635259219">
      <w:bodyDiv w:val="1"/>
      <w:marLeft w:val="0"/>
      <w:marRight w:val="0"/>
      <w:marTop w:val="0"/>
      <w:marBottom w:val="0"/>
      <w:divBdr>
        <w:top w:val="none" w:sz="0" w:space="0" w:color="auto"/>
        <w:left w:val="none" w:sz="0" w:space="0" w:color="auto"/>
        <w:bottom w:val="none" w:sz="0" w:space="0" w:color="auto"/>
        <w:right w:val="none" w:sz="0" w:space="0" w:color="auto"/>
      </w:divBdr>
      <w:divsChild>
        <w:div w:id="660737793">
          <w:marLeft w:val="0"/>
          <w:marRight w:val="0"/>
          <w:marTop w:val="0"/>
          <w:marBottom w:val="300"/>
          <w:divBdr>
            <w:top w:val="none" w:sz="0" w:space="0" w:color="auto"/>
            <w:left w:val="none" w:sz="0" w:space="0" w:color="auto"/>
            <w:bottom w:val="none" w:sz="0" w:space="0" w:color="auto"/>
            <w:right w:val="none" w:sz="0" w:space="0" w:color="auto"/>
          </w:divBdr>
        </w:div>
      </w:divsChild>
    </w:div>
    <w:div w:id="635338584">
      <w:bodyDiv w:val="1"/>
      <w:marLeft w:val="0"/>
      <w:marRight w:val="0"/>
      <w:marTop w:val="0"/>
      <w:marBottom w:val="0"/>
      <w:divBdr>
        <w:top w:val="none" w:sz="0" w:space="0" w:color="auto"/>
        <w:left w:val="none" w:sz="0" w:space="0" w:color="auto"/>
        <w:bottom w:val="none" w:sz="0" w:space="0" w:color="auto"/>
        <w:right w:val="none" w:sz="0" w:space="0" w:color="auto"/>
      </w:divBdr>
      <w:divsChild>
        <w:div w:id="842400419">
          <w:marLeft w:val="0"/>
          <w:marRight w:val="0"/>
          <w:marTop w:val="0"/>
          <w:marBottom w:val="300"/>
          <w:divBdr>
            <w:top w:val="none" w:sz="0" w:space="0" w:color="auto"/>
            <w:left w:val="none" w:sz="0" w:space="0" w:color="auto"/>
            <w:bottom w:val="none" w:sz="0" w:space="0" w:color="auto"/>
            <w:right w:val="none" w:sz="0" w:space="0" w:color="auto"/>
          </w:divBdr>
        </w:div>
      </w:divsChild>
    </w:div>
    <w:div w:id="635372166">
      <w:bodyDiv w:val="1"/>
      <w:marLeft w:val="0"/>
      <w:marRight w:val="0"/>
      <w:marTop w:val="0"/>
      <w:marBottom w:val="0"/>
      <w:divBdr>
        <w:top w:val="none" w:sz="0" w:space="0" w:color="auto"/>
        <w:left w:val="none" w:sz="0" w:space="0" w:color="auto"/>
        <w:bottom w:val="none" w:sz="0" w:space="0" w:color="auto"/>
        <w:right w:val="none" w:sz="0" w:space="0" w:color="auto"/>
      </w:divBdr>
      <w:divsChild>
        <w:div w:id="827595901">
          <w:marLeft w:val="0"/>
          <w:marRight w:val="0"/>
          <w:marTop w:val="0"/>
          <w:marBottom w:val="75"/>
          <w:divBdr>
            <w:top w:val="none" w:sz="0" w:space="0" w:color="auto"/>
            <w:left w:val="none" w:sz="0" w:space="0" w:color="auto"/>
            <w:bottom w:val="none" w:sz="0" w:space="0" w:color="auto"/>
            <w:right w:val="none" w:sz="0" w:space="0" w:color="auto"/>
          </w:divBdr>
        </w:div>
        <w:div w:id="19584858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5649594">
      <w:bodyDiv w:val="1"/>
      <w:marLeft w:val="0"/>
      <w:marRight w:val="0"/>
      <w:marTop w:val="0"/>
      <w:marBottom w:val="0"/>
      <w:divBdr>
        <w:top w:val="none" w:sz="0" w:space="0" w:color="auto"/>
        <w:left w:val="none" w:sz="0" w:space="0" w:color="auto"/>
        <w:bottom w:val="none" w:sz="0" w:space="0" w:color="auto"/>
        <w:right w:val="none" w:sz="0" w:space="0" w:color="auto"/>
      </w:divBdr>
      <w:divsChild>
        <w:div w:id="268507249">
          <w:marLeft w:val="0"/>
          <w:marRight w:val="0"/>
          <w:marTop w:val="0"/>
          <w:marBottom w:val="300"/>
          <w:divBdr>
            <w:top w:val="none" w:sz="0" w:space="0" w:color="auto"/>
            <w:left w:val="none" w:sz="0" w:space="0" w:color="auto"/>
            <w:bottom w:val="none" w:sz="0" w:space="0" w:color="auto"/>
            <w:right w:val="none" w:sz="0" w:space="0" w:color="auto"/>
          </w:divBdr>
        </w:div>
      </w:divsChild>
    </w:div>
    <w:div w:id="635721403">
      <w:bodyDiv w:val="1"/>
      <w:marLeft w:val="0"/>
      <w:marRight w:val="0"/>
      <w:marTop w:val="0"/>
      <w:marBottom w:val="0"/>
      <w:divBdr>
        <w:top w:val="none" w:sz="0" w:space="0" w:color="auto"/>
        <w:left w:val="none" w:sz="0" w:space="0" w:color="auto"/>
        <w:bottom w:val="none" w:sz="0" w:space="0" w:color="auto"/>
        <w:right w:val="none" w:sz="0" w:space="0" w:color="auto"/>
      </w:divBdr>
      <w:divsChild>
        <w:div w:id="1533297913">
          <w:marLeft w:val="0"/>
          <w:marRight w:val="0"/>
          <w:marTop w:val="0"/>
          <w:marBottom w:val="300"/>
          <w:divBdr>
            <w:top w:val="none" w:sz="0" w:space="0" w:color="auto"/>
            <w:left w:val="none" w:sz="0" w:space="0" w:color="auto"/>
            <w:bottom w:val="none" w:sz="0" w:space="0" w:color="auto"/>
            <w:right w:val="none" w:sz="0" w:space="0" w:color="auto"/>
          </w:divBdr>
          <w:divsChild>
            <w:div w:id="1451435271">
              <w:marLeft w:val="0"/>
              <w:marRight w:val="0"/>
              <w:marTop w:val="0"/>
              <w:marBottom w:val="0"/>
              <w:divBdr>
                <w:top w:val="single" w:sz="8" w:space="1" w:color="F79646"/>
                <w:left w:val="none" w:sz="0" w:space="0" w:color="auto"/>
                <w:bottom w:val="single" w:sz="8" w:space="1" w:color="F79646"/>
                <w:right w:val="none" w:sz="0" w:space="0" w:color="auto"/>
              </w:divBdr>
              <w:divsChild>
                <w:div w:id="652178135">
                  <w:marLeft w:val="0"/>
                  <w:marRight w:val="0"/>
                  <w:marTop w:val="0"/>
                  <w:marBottom w:val="0"/>
                  <w:divBdr>
                    <w:top w:val="none" w:sz="0" w:space="0" w:color="auto"/>
                    <w:left w:val="none" w:sz="0" w:space="0" w:color="auto"/>
                    <w:bottom w:val="none" w:sz="0" w:space="0" w:color="auto"/>
                    <w:right w:val="none" w:sz="0" w:space="0" w:color="auto"/>
                  </w:divBdr>
                </w:div>
              </w:divsChild>
            </w:div>
            <w:div w:id="1999839218">
              <w:marLeft w:val="0"/>
              <w:marRight w:val="0"/>
              <w:marTop w:val="0"/>
              <w:marBottom w:val="0"/>
              <w:divBdr>
                <w:top w:val="single" w:sz="8" w:space="1" w:color="F79646"/>
                <w:left w:val="none" w:sz="0" w:space="0" w:color="auto"/>
                <w:bottom w:val="single" w:sz="8" w:space="1" w:color="F79646"/>
                <w:right w:val="none" w:sz="0" w:space="0" w:color="auto"/>
              </w:divBdr>
              <w:divsChild>
                <w:div w:id="184296714">
                  <w:marLeft w:val="0"/>
                  <w:marRight w:val="0"/>
                  <w:marTop w:val="0"/>
                  <w:marBottom w:val="0"/>
                  <w:divBdr>
                    <w:top w:val="none" w:sz="0" w:space="0" w:color="auto"/>
                    <w:left w:val="none" w:sz="0" w:space="0" w:color="auto"/>
                    <w:bottom w:val="none" w:sz="0" w:space="0" w:color="auto"/>
                    <w:right w:val="none" w:sz="0" w:space="0" w:color="auto"/>
                  </w:divBdr>
                </w:div>
              </w:divsChild>
            </w:div>
            <w:div w:id="1051076613">
              <w:marLeft w:val="0"/>
              <w:marRight w:val="0"/>
              <w:marTop w:val="0"/>
              <w:marBottom w:val="0"/>
              <w:divBdr>
                <w:top w:val="single" w:sz="8" w:space="1" w:color="F79646"/>
                <w:left w:val="none" w:sz="0" w:space="0" w:color="auto"/>
                <w:bottom w:val="single" w:sz="8" w:space="1" w:color="F79646"/>
                <w:right w:val="none" w:sz="0" w:space="0" w:color="auto"/>
              </w:divBdr>
              <w:divsChild>
                <w:div w:id="5222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00374">
      <w:bodyDiv w:val="1"/>
      <w:marLeft w:val="0"/>
      <w:marRight w:val="0"/>
      <w:marTop w:val="0"/>
      <w:marBottom w:val="0"/>
      <w:divBdr>
        <w:top w:val="none" w:sz="0" w:space="0" w:color="auto"/>
        <w:left w:val="none" w:sz="0" w:space="0" w:color="auto"/>
        <w:bottom w:val="none" w:sz="0" w:space="0" w:color="auto"/>
        <w:right w:val="none" w:sz="0" w:space="0" w:color="auto"/>
      </w:divBdr>
      <w:divsChild>
        <w:div w:id="1722710562">
          <w:marLeft w:val="0"/>
          <w:marRight w:val="0"/>
          <w:marTop w:val="0"/>
          <w:marBottom w:val="375"/>
          <w:divBdr>
            <w:top w:val="none" w:sz="0" w:space="0" w:color="auto"/>
            <w:left w:val="none" w:sz="0" w:space="0" w:color="auto"/>
            <w:bottom w:val="none" w:sz="0" w:space="0" w:color="auto"/>
            <w:right w:val="none" w:sz="0" w:space="0" w:color="auto"/>
          </w:divBdr>
          <w:divsChild>
            <w:div w:id="1448887591">
              <w:marLeft w:val="0"/>
              <w:marRight w:val="0"/>
              <w:marTop w:val="0"/>
              <w:marBottom w:val="75"/>
              <w:divBdr>
                <w:top w:val="none" w:sz="0" w:space="0" w:color="auto"/>
                <w:left w:val="none" w:sz="0" w:space="0" w:color="auto"/>
                <w:bottom w:val="none" w:sz="0" w:space="0" w:color="auto"/>
                <w:right w:val="none" w:sz="0" w:space="0" w:color="auto"/>
              </w:divBdr>
            </w:div>
            <w:div w:id="21182578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36498607">
      <w:bodyDiv w:val="1"/>
      <w:marLeft w:val="0"/>
      <w:marRight w:val="0"/>
      <w:marTop w:val="0"/>
      <w:marBottom w:val="0"/>
      <w:divBdr>
        <w:top w:val="none" w:sz="0" w:space="0" w:color="auto"/>
        <w:left w:val="none" w:sz="0" w:space="0" w:color="auto"/>
        <w:bottom w:val="none" w:sz="0" w:space="0" w:color="auto"/>
        <w:right w:val="none" w:sz="0" w:space="0" w:color="auto"/>
      </w:divBdr>
      <w:divsChild>
        <w:div w:id="1754858756">
          <w:marLeft w:val="0"/>
          <w:marRight w:val="0"/>
          <w:marTop w:val="0"/>
          <w:marBottom w:val="75"/>
          <w:divBdr>
            <w:top w:val="none" w:sz="0" w:space="0" w:color="auto"/>
            <w:left w:val="none" w:sz="0" w:space="0" w:color="auto"/>
            <w:bottom w:val="none" w:sz="0" w:space="0" w:color="auto"/>
            <w:right w:val="none" w:sz="0" w:space="0" w:color="auto"/>
          </w:divBdr>
        </w:div>
        <w:div w:id="574793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6692448">
      <w:bodyDiv w:val="1"/>
      <w:marLeft w:val="0"/>
      <w:marRight w:val="0"/>
      <w:marTop w:val="0"/>
      <w:marBottom w:val="0"/>
      <w:divBdr>
        <w:top w:val="none" w:sz="0" w:space="0" w:color="auto"/>
        <w:left w:val="none" w:sz="0" w:space="0" w:color="auto"/>
        <w:bottom w:val="none" w:sz="0" w:space="0" w:color="auto"/>
        <w:right w:val="none" w:sz="0" w:space="0" w:color="auto"/>
      </w:divBdr>
      <w:divsChild>
        <w:div w:id="959605074">
          <w:marLeft w:val="0"/>
          <w:marRight w:val="0"/>
          <w:marTop w:val="0"/>
          <w:marBottom w:val="300"/>
          <w:divBdr>
            <w:top w:val="none" w:sz="0" w:space="0" w:color="auto"/>
            <w:left w:val="none" w:sz="0" w:space="0" w:color="auto"/>
            <w:bottom w:val="none" w:sz="0" w:space="0" w:color="auto"/>
            <w:right w:val="none" w:sz="0" w:space="0" w:color="auto"/>
          </w:divBdr>
        </w:div>
      </w:divsChild>
    </w:div>
    <w:div w:id="637611379">
      <w:bodyDiv w:val="1"/>
      <w:marLeft w:val="0"/>
      <w:marRight w:val="0"/>
      <w:marTop w:val="0"/>
      <w:marBottom w:val="0"/>
      <w:divBdr>
        <w:top w:val="none" w:sz="0" w:space="0" w:color="auto"/>
        <w:left w:val="none" w:sz="0" w:space="0" w:color="auto"/>
        <w:bottom w:val="none" w:sz="0" w:space="0" w:color="auto"/>
        <w:right w:val="none" w:sz="0" w:space="0" w:color="auto"/>
      </w:divBdr>
      <w:divsChild>
        <w:div w:id="968783034">
          <w:marLeft w:val="0"/>
          <w:marRight w:val="0"/>
          <w:marTop w:val="0"/>
          <w:marBottom w:val="375"/>
          <w:divBdr>
            <w:top w:val="none" w:sz="0" w:space="0" w:color="auto"/>
            <w:left w:val="none" w:sz="0" w:space="0" w:color="auto"/>
            <w:bottom w:val="none" w:sz="0" w:space="0" w:color="auto"/>
            <w:right w:val="none" w:sz="0" w:space="0" w:color="auto"/>
          </w:divBdr>
          <w:divsChild>
            <w:div w:id="14690085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38189690">
      <w:bodyDiv w:val="1"/>
      <w:marLeft w:val="0"/>
      <w:marRight w:val="0"/>
      <w:marTop w:val="0"/>
      <w:marBottom w:val="0"/>
      <w:divBdr>
        <w:top w:val="none" w:sz="0" w:space="0" w:color="auto"/>
        <w:left w:val="none" w:sz="0" w:space="0" w:color="auto"/>
        <w:bottom w:val="none" w:sz="0" w:space="0" w:color="auto"/>
        <w:right w:val="none" w:sz="0" w:space="0" w:color="auto"/>
      </w:divBdr>
      <w:divsChild>
        <w:div w:id="1196239349">
          <w:marLeft w:val="0"/>
          <w:marRight w:val="150"/>
          <w:marTop w:val="0"/>
          <w:marBottom w:val="75"/>
          <w:divBdr>
            <w:top w:val="none" w:sz="0" w:space="0" w:color="auto"/>
            <w:left w:val="none" w:sz="0" w:space="0" w:color="auto"/>
            <w:bottom w:val="none" w:sz="0" w:space="0" w:color="auto"/>
            <w:right w:val="none" w:sz="0" w:space="0" w:color="auto"/>
          </w:divBdr>
        </w:div>
        <w:div w:id="923608474">
          <w:marLeft w:val="0"/>
          <w:marRight w:val="150"/>
          <w:marTop w:val="150"/>
          <w:marBottom w:val="150"/>
          <w:divBdr>
            <w:top w:val="none" w:sz="0" w:space="0" w:color="auto"/>
            <w:left w:val="none" w:sz="0" w:space="0" w:color="auto"/>
            <w:bottom w:val="none" w:sz="0" w:space="0" w:color="auto"/>
            <w:right w:val="none" w:sz="0" w:space="0" w:color="auto"/>
          </w:divBdr>
        </w:div>
        <w:div w:id="241990268">
          <w:marLeft w:val="0"/>
          <w:marRight w:val="150"/>
          <w:marTop w:val="0"/>
          <w:marBottom w:val="0"/>
          <w:divBdr>
            <w:top w:val="none" w:sz="0" w:space="0" w:color="auto"/>
            <w:left w:val="none" w:sz="0" w:space="0" w:color="auto"/>
            <w:bottom w:val="none" w:sz="0" w:space="0" w:color="auto"/>
            <w:right w:val="none" w:sz="0" w:space="0" w:color="auto"/>
          </w:divBdr>
        </w:div>
      </w:divsChild>
    </w:div>
    <w:div w:id="638459601">
      <w:bodyDiv w:val="1"/>
      <w:marLeft w:val="0"/>
      <w:marRight w:val="0"/>
      <w:marTop w:val="0"/>
      <w:marBottom w:val="0"/>
      <w:divBdr>
        <w:top w:val="none" w:sz="0" w:space="0" w:color="auto"/>
        <w:left w:val="none" w:sz="0" w:space="0" w:color="auto"/>
        <w:bottom w:val="none" w:sz="0" w:space="0" w:color="auto"/>
        <w:right w:val="none" w:sz="0" w:space="0" w:color="auto"/>
      </w:divBdr>
      <w:divsChild>
        <w:div w:id="453520421">
          <w:marLeft w:val="0"/>
          <w:marRight w:val="0"/>
          <w:marTop w:val="0"/>
          <w:marBottom w:val="300"/>
          <w:divBdr>
            <w:top w:val="none" w:sz="0" w:space="0" w:color="auto"/>
            <w:left w:val="none" w:sz="0" w:space="0" w:color="auto"/>
            <w:bottom w:val="none" w:sz="0" w:space="0" w:color="auto"/>
            <w:right w:val="none" w:sz="0" w:space="0" w:color="auto"/>
          </w:divBdr>
        </w:div>
      </w:divsChild>
    </w:div>
    <w:div w:id="638728775">
      <w:bodyDiv w:val="1"/>
      <w:marLeft w:val="0"/>
      <w:marRight w:val="0"/>
      <w:marTop w:val="0"/>
      <w:marBottom w:val="0"/>
      <w:divBdr>
        <w:top w:val="none" w:sz="0" w:space="0" w:color="auto"/>
        <w:left w:val="none" w:sz="0" w:space="0" w:color="auto"/>
        <w:bottom w:val="none" w:sz="0" w:space="0" w:color="auto"/>
        <w:right w:val="none" w:sz="0" w:space="0" w:color="auto"/>
      </w:divBdr>
      <w:divsChild>
        <w:div w:id="1007712836">
          <w:marLeft w:val="0"/>
          <w:marRight w:val="0"/>
          <w:marTop w:val="150"/>
          <w:marBottom w:val="450"/>
          <w:divBdr>
            <w:top w:val="none" w:sz="0" w:space="0" w:color="auto"/>
            <w:left w:val="none" w:sz="0" w:space="0" w:color="auto"/>
            <w:bottom w:val="none" w:sz="0" w:space="0" w:color="auto"/>
            <w:right w:val="none" w:sz="0" w:space="0" w:color="auto"/>
          </w:divBdr>
        </w:div>
        <w:div w:id="813334414">
          <w:marLeft w:val="0"/>
          <w:marRight w:val="0"/>
          <w:marTop w:val="0"/>
          <w:marBottom w:val="300"/>
          <w:divBdr>
            <w:top w:val="none" w:sz="0" w:space="0" w:color="auto"/>
            <w:left w:val="none" w:sz="0" w:space="0" w:color="auto"/>
            <w:bottom w:val="none" w:sz="0" w:space="0" w:color="auto"/>
            <w:right w:val="none" w:sz="0" w:space="0" w:color="auto"/>
          </w:divBdr>
        </w:div>
        <w:div w:id="531964547">
          <w:marLeft w:val="0"/>
          <w:marRight w:val="0"/>
          <w:marTop w:val="495"/>
          <w:marBottom w:val="630"/>
          <w:divBdr>
            <w:top w:val="none" w:sz="0" w:space="0" w:color="auto"/>
            <w:left w:val="none" w:sz="0" w:space="0" w:color="auto"/>
            <w:bottom w:val="none" w:sz="0" w:space="0" w:color="auto"/>
            <w:right w:val="none" w:sz="0" w:space="0" w:color="auto"/>
          </w:divBdr>
        </w:div>
        <w:div w:id="120078405">
          <w:marLeft w:val="0"/>
          <w:marRight w:val="0"/>
          <w:marTop w:val="0"/>
          <w:marBottom w:val="555"/>
          <w:divBdr>
            <w:top w:val="none" w:sz="0" w:space="0" w:color="auto"/>
            <w:left w:val="none" w:sz="0" w:space="0" w:color="auto"/>
            <w:bottom w:val="none" w:sz="0" w:space="0" w:color="auto"/>
            <w:right w:val="none" w:sz="0" w:space="0" w:color="auto"/>
          </w:divBdr>
          <w:divsChild>
            <w:div w:id="861929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39111798">
      <w:bodyDiv w:val="1"/>
      <w:marLeft w:val="0"/>
      <w:marRight w:val="0"/>
      <w:marTop w:val="0"/>
      <w:marBottom w:val="0"/>
      <w:divBdr>
        <w:top w:val="none" w:sz="0" w:space="0" w:color="auto"/>
        <w:left w:val="none" w:sz="0" w:space="0" w:color="auto"/>
        <w:bottom w:val="none" w:sz="0" w:space="0" w:color="auto"/>
        <w:right w:val="none" w:sz="0" w:space="0" w:color="auto"/>
      </w:divBdr>
      <w:divsChild>
        <w:div w:id="1769307705">
          <w:marLeft w:val="0"/>
          <w:marRight w:val="0"/>
          <w:marTop w:val="150"/>
          <w:marBottom w:val="450"/>
          <w:divBdr>
            <w:top w:val="none" w:sz="0" w:space="0" w:color="auto"/>
            <w:left w:val="none" w:sz="0" w:space="0" w:color="auto"/>
            <w:bottom w:val="none" w:sz="0" w:space="0" w:color="auto"/>
            <w:right w:val="none" w:sz="0" w:space="0" w:color="auto"/>
          </w:divBdr>
        </w:div>
        <w:div w:id="105780470">
          <w:marLeft w:val="0"/>
          <w:marRight w:val="0"/>
          <w:marTop w:val="0"/>
          <w:marBottom w:val="300"/>
          <w:divBdr>
            <w:top w:val="none" w:sz="0" w:space="0" w:color="auto"/>
            <w:left w:val="none" w:sz="0" w:space="0" w:color="auto"/>
            <w:bottom w:val="none" w:sz="0" w:space="0" w:color="auto"/>
            <w:right w:val="none" w:sz="0" w:space="0" w:color="auto"/>
          </w:divBdr>
        </w:div>
        <w:div w:id="938441364">
          <w:marLeft w:val="0"/>
          <w:marRight w:val="0"/>
          <w:marTop w:val="495"/>
          <w:marBottom w:val="630"/>
          <w:divBdr>
            <w:top w:val="none" w:sz="0" w:space="0" w:color="auto"/>
            <w:left w:val="none" w:sz="0" w:space="0" w:color="auto"/>
            <w:bottom w:val="none" w:sz="0" w:space="0" w:color="auto"/>
            <w:right w:val="none" w:sz="0" w:space="0" w:color="auto"/>
          </w:divBdr>
        </w:div>
      </w:divsChild>
    </w:div>
    <w:div w:id="639112434">
      <w:bodyDiv w:val="1"/>
      <w:marLeft w:val="0"/>
      <w:marRight w:val="0"/>
      <w:marTop w:val="0"/>
      <w:marBottom w:val="0"/>
      <w:divBdr>
        <w:top w:val="none" w:sz="0" w:space="0" w:color="auto"/>
        <w:left w:val="none" w:sz="0" w:space="0" w:color="auto"/>
        <w:bottom w:val="none" w:sz="0" w:space="0" w:color="auto"/>
        <w:right w:val="none" w:sz="0" w:space="0" w:color="auto"/>
      </w:divBdr>
      <w:divsChild>
        <w:div w:id="1975716408">
          <w:marLeft w:val="0"/>
          <w:marRight w:val="0"/>
          <w:marTop w:val="0"/>
          <w:marBottom w:val="150"/>
          <w:divBdr>
            <w:top w:val="none" w:sz="0" w:space="0" w:color="auto"/>
            <w:left w:val="none" w:sz="0" w:space="0" w:color="auto"/>
            <w:bottom w:val="none" w:sz="0" w:space="0" w:color="auto"/>
            <w:right w:val="none" w:sz="0" w:space="0" w:color="auto"/>
          </w:divBdr>
          <w:divsChild>
            <w:div w:id="708725363">
              <w:marLeft w:val="0"/>
              <w:marRight w:val="0"/>
              <w:marTop w:val="0"/>
              <w:marBottom w:val="0"/>
              <w:divBdr>
                <w:top w:val="none" w:sz="0" w:space="0" w:color="auto"/>
                <w:left w:val="none" w:sz="0" w:space="0" w:color="auto"/>
                <w:bottom w:val="none" w:sz="0" w:space="0" w:color="auto"/>
                <w:right w:val="none" w:sz="0" w:space="0" w:color="auto"/>
              </w:divBdr>
            </w:div>
            <w:div w:id="1905794663">
              <w:marLeft w:val="0"/>
              <w:marRight w:val="0"/>
              <w:marTop w:val="0"/>
              <w:marBottom w:val="0"/>
              <w:divBdr>
                <w:top w:val="none" w:sz="0" w:space="0" w:color="auto"/>
                <w:left w:val="none" w:sz="0" w:space="0" w:color="auto"/>
                <w:bottom w:val="none" w:sz="0" w:space="0" w:color="auto"/>
                <w:right w:val="none" w:sz="0" w:space="0" w:color="auto"/>
              </w:divBdr>
              <w:divsChild>
                <w:div w:id="771822249">
                  <w:marLeft w:val="0"/>
                  <w:marRight w:val="0"/>
                  <w:marTop w:val="0"/>
                  <w:marBottom w:val="0"/>
                  <w:divBdr>
                    <w:top w:val="none" w:sz="0" w:space="0" w:color="auto"/>
                    <w:left w:val="none" w:sz="0" w:space="0" w:color="auto"/>
                    <w:bottom w:val="none" w:sz="0" w:space="0" w:color="auto"/>
                    <w:right w:val="none" w:sz="0" w:space="0" w:color="auto"/>
                  </w:divBdr>
                  <w:divsChild>
                    <w:div w:id="425922582">
                      <w:marLeft w:val="0"/>
                      <w:marRight w:val="0"/>
                      <w:marTop w:val="0"/>
                      <w:marBottom w:val="0"/>
                      <w:divBdr>
                        <w:top w:val="none" w:sz="0" w:space="0" w:color="auto"/>
                        <w:left w:val="none" w:sz="0" w:space="0" w:color="auto"/>
                        <w:bottom w:val="none" w:sz="0" w:space="0" w:color="auto"/>
                        <w:right w:val="none" w:sz="0" w:space="0" w:color="auto"/>
                      </w:divBdr>
                      <w:divsChild>
                        <w:div w:id="816186636">
                          <w:marLeft w:val="0"/>
                          <w:marRight w:val="0"/>
                          <w:marTop w:val="0"/>
                          <w:marBottom w:val="0"/>
                          <w:divBdr>
                            <w:top w:val="none" w:sz="0" w:space="0" w:color="auto"/>
                            <w:left w:val="none" w:sz="0" w:space="0" w:color="auto"/>
                            <w:bottom w:val="none" w:sz="0" w:space="0" w:color="auto"/>
                            <w:right w:val="none" w:sz="0" w:space="0" w:color="auto"/>
                          </w:divBdr>
                        </w:div>
                      </w:divsChild>
                    </w:div>
                    <w:div w:id="450176052">
                      <w:marLeft w:val="0"/>
                      <w:marRight w:val="135"/>
                      <w:marTop w:val="0"/>
                      <w:marBottom w:val="0"/>
                      <w:divBdr>
                        <w:top w:val="none" w:sz="0" w:space="0" w:color="auto"/>
                        <w:left w:val="none" w:sz="0" w:space="0" w:color="auto"/>
                        <w:bottom w:val="none" w:sz="0" w:space="0" w:color="auto"/>
                        <w:right w:val="none" w:sz="0" w:space="0" w:color="auto"/>
                      </w:divBdr>
                    </w:div>
                    <w:div w:id="19052889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121713">
          <w:marLeft w:val="0"/>
          <w:marRight w:val="0"/>
          <w:marTop w:val="0"/>
          <w:marBottom w:val="0"/>
          <w:divBdr>
            <w:top w:val="none" w:sz="0" w:space="0" w:color="auto"/>
            <w:left w:val="none" w:sz="0" w:space="0" w:color="auto"/>
            <w:bottom w:val="none" w:sz="0" w:space="0" w:color="auto"/>
            <w:right w:val="none" w:sz="0" w:space="0" w:color="auto"/>
          </w:divBdr>
          <w:divsChild>
            <w:div w:id="617295025">
              <w:marLeft w:val="0"/>
              <w:marRight w:val="0"/>
              <w:marTop w:val="0"/>
              <w:marBottom w:val="0"/>
              <w:divBdr>
                <w:top w:val="none" w:sz="0" w:space="0" w:color="auto"/>
                <w:left w:val="none" w:sz="0" w:space="0" w:color="auto"/>
                <w:bottom w:val="none" w:sz="0" w:space="0" w:color="auto"/>
                <w:right w:val="none" w:sz="0" w:space="0" w:color="auto"/>
              </w:divBdr>
              <w:divsChild>
                <w:div w:id="232012014">
                  <w:marLeft w:val="0"/>
                  <w:marRight w:val="0"/>
                  <w:marTop w:val="0"/>
                  <w:marBottom w:val="0"/>
                  <w:divBdr>
                    <w:top w:val="none" w:sz="0" w:space="0" w:color="auto"/>
                    <w:left w:val="none" w:sz="0" w:space="0" w:color="auto"/>
                    <w:bottom w:val="none" w:sz="0" w:space="0" w:color="auto"/>
                    <w:right w:val="none" w:sz="0" w:space="0" w:color="auto"/>
                  </w:divBdr>
                </w:div>
              </w:divsChild>
            </w:div>
            <w:div w:id="1392999680">
              <w:marLeft w:val="0"/>
              <w:marRight w:val="0"/>
              <w:marTop w:val="375"/>
              <w:marBottom w:val="0"/>
              <w:divBdr>
                <w:top w:val="none" w:sz="0" w:space="0" w:color="auto"/>
                <w:left w:val="none" w:sz="0" w:space="0" w:color="auto"/>
                <w:bottom w:val="none" w:sz="0" w:space="0" w:color="auto"/>
                <w:right w:val="none" w:sz="0" w:space="0" w:color="auto"/>
              </w:divBdr>
              <w:divsChild>
                <w:div w:id="1301694141">
                  <w:marLeft w:val="0"/>
                  <w:marRight w:val="0"/>
                  <w:marTop w:val="0"/>
                  <w:marBottom w:val="0"/>
                  <w:divBdr>
                    <w:top w:val="none" w:sz="0" w:space="0" w:color="auto"/>
                    <w:left w:val="none" w:sz="0" w:space="0" w:color="auto"/>
                    <w:bottom w:val="none" w:sz="0" w:space="0" w:color="auto"/>
                    <w:right w:val="none" w:sz="0" w:space="0" w:color="auto"/>
                  </w:divBdr>
                  <w:divsChild>
                    <w:div w:id="36530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15425">
              <w:marLeft w:val="0"/>
              <w:marRight w:val="0"/>
              <w:marTop w:val="375"/>
              <w:marBottom w:val="0"/>
              <w:divBdr>
                <w:top w:val="none" w:sz="0" w:space="0" w:color="auto"/>
                <w:left w:val="none" w:sz="0" w:space="0" w:color="auto"/>
                <w:bottom w:val="none" w:sz="0" w:space="0" w:color="auto"/>
                <w:right w:val="none" w:sz="0" w:space="0" w:color="auto"/>
              </w:divBdr>
              <w:divsChild>
                <w:div w:id="655256608">
                  <w:marLeft w:val="0"/>
                  <w:marRight w:val="0"/>
                  <w:marTop w:val="0"/>
                  <w:marBottom w:val="0"/>
                  <w:divBdr>
                    <w:top w:val="none" w:sz="0" w:space="0" w:color="auto"/>
                    <w:left w:val="none" w:sz="0" w:space="0" w:color="auto"/>
                    <w:bottom w:val="none" w:sz="0" w:space="0" w:color="auto"/>
                    <w:right w:val="none" w:sz="0" w:space="0" w:color="auto"/>
                  </w:divBdr>
                </w:div>
              </w:divsChild>
            </w:div>
            <w:div w:id="993409791">
              <w:marLeft w:val="0"/>
              <w:marRight w:val="0"/>
              <w:marTop w:val="225"/>
              <w:marBottom w:val="0"/>
              <w:divBdr>
                <w:top w:val="none" w:sz="0" w:space="0" w:color="auto"/>
                <w:left w:val="none" w:sz="0" w:space="0" w:color="auto"/>
                <w:bottom w:val="none" w:sz="0" w:space="0" w:color="auto"/>
                <w:right w:val="none" w:sz="0" w:space="0" w:color="auto"/>
              </w:divBdr>
              <w:divsChild>
                <w:div w:id="1458648132">
                  <w:marLeft w:val="0"/>
                  <w:marRight w:val="0"/>
                  <w:marTop w:val="0"/>
                  <w:marBottom w:val="0"/>
                  <w:divBdr>
                    <w:top w:val="none" w:sz="0" w:space="0" w:color="auto"/>
                    <w:left w:val="none" w:sz="0" w:space="0" w:color="auto"/>
                    <w:bottom w:val="none" w:sz="0" w:space="0" w:color="auto"/>
                    <w:right w:val="none" w:sz="0" w:space="0" w:color="auto"/>
                  </w:divBdr>
                  <w:divsChild>
                    <w:div w:id="215169460">
                      <w:marLeft w:val="0"/>
                      <w:marRight w:val="0"/>
                      <w:marTop w:val="0"/>
                      <w:marBottom w:val="0"/>
                      <w:divBdr>
                        <w:top w:val="single" w:sz="6" w:space="0" w:color="D9D9D9"/>
                        <w:left w:val="none" w:sz="0" w:space="0" w:color="auto"/>
                        <w:bottom w:val="single" w:sz="6" w:space="0" w:color="D9D9D9"/>
                        <w:right w:val="none" w:sz="0" w:space="0" w:color="auto"/>
                      </w:divBdr>
                      <w:divsChild>
                        <w:div w:id="840197087">
                          <w:marLeft w:val="0"/>
                          <w:marRight w:val="0"/>
                          <w:marTop w:val="0"/>
                          <w:marBottom w:val="0"/>
                          <w:divBdr>
                            <w:top w:val="none" w:sz="0" w:space="0" w:color="auto"/>
                            <w:left w:val="none" w:sz="0" w:space="0" w:color="auto"/>
                            <w:bottom w:val="none" w:sz="0" w:space="0" w:color="auto"/>
                            <w:right w:val="none" w:sz="0" w:space="0" w:color="auto"/>
                          </w:divBdr>
                          <w:divsChild>
                            <w:div w:id="565186289">
                              <w:marLeft w:val="0"/>
                              <w:marRight w:val="0"/>
                              <w:marTop w:val="0"/>
                              <w:marBottom w:val="0"/>
                              <w:divBdr>
                                <w:top w:val="none" w:sz="0" w:space="0" w:color="auto"/>
                                <w:left w:val="none" w:sz="0" w:space="0" w:color="auto"/>
                                <w:bottom w:val="none" w:sz="0" w:space="0" w:color="auto"/>
                                <w:right w:val="none" w:sz="0" w:space="0" w:color="auto"/>
                              </w:divBdr>
                              <w:divsChild>
                                <w:div w:id="657654888">
                                  <w:marLeft w:val="0"/>
                                  <w:marRight w:val="0"/>
                                  <w:marTop w:val="0"/>
                                  <w:marBottom w:val="0"/>
                                  <w:divBdr>
                                    <w:top w:val="none" w:sz="0" w:space="0" w:color="auto"/>
                                    <w:left w:val="none" w:sz="0" w:space="0" w:color="auto"/>
                                    <w:bottom w:val="none" w:sz="0" w:space="0" w:color="auto"/>
                                    <w:right w:val="none" w:sz="0" w:space="0" w:color="auto"/>
                                  </w:divBdr>
                                  <w:divsChild>
                                    <w:div w:id="449709684">
                                      <w:marLeft w:val="0"/>
                                      <w:marRight w:val="0"/>
                                      <w:marTop w:val="0"/>
                                      <w:marBottom w:val="0"/>
                                      <w:divBdr>
                                        <w:top w:val="none" w:sz="0" w:space="0" w:color="auto"/>
                                        <w:left w:val="none" w:sz="0" w:space="0" w:color="auto"/>
                                        <w:bottom w:val="none" w:sz="0" w:space="0" w:color="auto"/>
                                        <w:right w:val="none" w:sz="0" w:space="0" w:color="auto"/>
                                      </w:divBdr>
                                      <w:divsChild>
                                        <w:div w:id="1046103879">
                                          <w:marLeft w:val="0"/>
                                          <w:marRight w:val="0"/>
                                          <w:marTop w:val="0"/>
                                          <w:marBottom w:val="0"/>
                                          <w:divBdr>
                                            <w:top w:val="none" w:sz="0" w:space="0" w:color="auto"/>
                                            <w:left w:val="none" w:sz="0" w:space="0" w:color="auto"/>
                                            <w:bottom w:val="none" w:sz="0" w:space="0" w:color="auto"/>
                                            <w:right w:val="none" w:sz="0" w:space="0" w:color="auto"/>
                                          </w:divBdr>
                                          <w:divsChild>
                                            <w:div w:id="2067871813">
                                              <w:marLeft w:val="0"/>
                                              <w:marRight w:val="0"/>
                                              <w:marTop w:val="0"/>
                                              <w:marBottom w:val="0"/>
                                              <w:divBdr>
                                                <w:top w:val="none" w:sz="0" w:space="0" w:color="auto"/>
                                                <w:left w:val="none" w:sz="0" w:space="0" w:color="auto"/>
                                                <w:bottom w:val="none" w:sz="0" w:space="0" w:color="auto"/>
                                                <w:right w:val="none" w:sz="0" w:space="0" w:color="auto"/>
                                              </w:divBdr>
                                              <w:divsChild>
                                                <w:div w:id="1689063535">
                                                  <w:marLeft w:val="0"/>
                                                  <w:marRight w:val="0"/>
                                                  <w:marTop w:val="0"/>
                                                  <w:marBottom w:val="0"/>
                                                  <w:divBdr>
                                                    <w:top w:val="none" w:sz="0" w:space="0" w:color="auto"/>
                                                    <w:left w:val="none" w:sz="0" w:space="0" w:color="auto"/>
                                                    <w:bottom w:val="none" w:sz="0" w:space="0" w:color="auto"/>
                                                    <w:right w:val="none" w:sz="0" w:space="0" w:color="auto"/>
                                                  </w:divBdr>
                                                  <w:divsChild>
                                                    <w:div w:id="515775259">
                                                      <w:marLeft w:val="0"/>
                                                      <w:marRight w:val="0"/>
                                                      <w:marTop w:val="0"/>
                                                      <w:marBottom w:val="0"/>
                                                      <w:divBdr>
                                                        <w:top w:val="none" w:sz="0" w:space="0" w:color="auto"/>
                                                        <w:left w:val="none" w:sz="0" w:space="0" w:color="auto"/>
                                                        <w:bottom w:val="none" w:sz="0" w:space="0" w:color="auto"/>
                                                        <w:right w:val="none" w:sz="0" w:space="0" w:color="auto"/>
                                                      </w:divBdr>
                                                      <w:divsChild>
                                                        <w:div w:id="1247618985">
                                                          <w:marLeft w:val="0"/>
                                                          <w:marRight w:val="0"/>
                                                          <w:marTop w:val="0"/>
                                                          <w:marBottom w:val="0"/>
                                                          <w:divBdr>
                                                            <w:top w:val="none" w:sz="0" w:space="0" w:color="auto"/>
                                                            <w:left w:val="none" w:sz="0" w:space="0" w:color="auto"/>
                                                            <w:bottom w:val="none" w:sz="0" w:space="0" w:color="auto"/>
                                                            <w:right w:val="none" w:sz="0" w:space="0" w:color="auto"/>
                                                          </w:divBdr>
                                                          <w:divsChild>
                                                            <w:div w:id="86274405">
                                                              <w:marLeft w:val="0"/>
                                                              <w:marRight w:val="45"/>
                                                              <w:marTop w:val="375"/>
                                                              <w:marBottom w:val="375"/>
                                                              <w:divBdr>
                                                                <w:top w:val="none" w:sz="0" w:space="0" w:color="auto"/>
                                                                <w:left w:val="none" w:sz="0" w:space="0" w:color="auto"/>
                                                                <w:bottom w:val="none" w:sz="0" w:space="0" w:color="auto"/>
                                                                <w:right w:val="none" w:sz="0" w:space="0" w:color="auto"/>
                                                              </w:divBdr>
                                                              <w:divsChild>
                                                                <w:div w:id="159319137">
                                                                  <w:marLeft w:val="0"/>
                                                                  <w:marRight w:val="0"/>
                                                                  <w:marTop w:val="0"/>
                                                                  <w:marBottom w:val="0"/>
                                                                  <w:divBdr>
                                                                    <w:top w:val="none" w:sz="0" w:space="0" w:color="auto"/>
                                                                    <w:left w:val="none" w:sz="0" w:space="0" w:color="auto"/>
                                                                    <w:bottom w:val="none" w:sz="0" w:space="0" w:color="auto"/>
                                                                    <w:right w:val="none" w:sz="0" w:space="0" w:color="auto"/>
                                                                  </w:divBdr>
                                                                  <w:divsChild>
                                                                    <w:div w:id="1971083971">
                                                                      <w:marLeft w:val="0"/>
                                                                      <w:marRight w:val="0"/>
                                                                      <w:marTop w:val="0"/>
                                                                      <w:marBottom w:val="0"/>
                                                                      <w:divBdr>
                                                                        <w:top w:val="none" w:sz="0" w:space="0" w:color="auto"/>
                                                                        <w:left w:val="none" w:sz="0" w:space="0" w:color="auto"/>
                                                                        <w:bottom w:val="none" w:sz="0" w:space="0" w:color="auto"/>
                                                                        <w:right w:val="none" w:sz="0" w:space="0" w:color="auto"/>
                                                                      </w:divBdr>
                                                                      <w:divsChild>
                                                                        <w:div w:id="1633364120">
                                                                          <w:marLeft w:val="0"/>
                                                                          <w:marRight w:val="240"/>
                                                                          <w:marTop w:val="0"/>
                                                                          <w:marBottom w:val="0"/>
                                                                          <w:divBdr>
                                                                            <w:top w:val="none" w:sz="0" w:space="0" w:color="auto"/>
                                                                            <w:left w:val="none" w:sz="0" w:space="0" w:color="auto"/>
                                                                            <w:bottom w:val="none" w:sz="0" w:space="0" w:color="auto"/>
                                                                            <w:right w:val="none" w:sz="0" w:space="0" w:color="auto"/>
                                                                          </w:divBdr>
                                                                          <w:divsChild>
                                                                            <w:div w:id="663706833">
                                                                              <w:marLeft w:val="0"/>
                                                                              <w:marRight w:val="0"/>
                                                                              <w:marTop w:val="0"/>
                                                                              <w:marBottom w:val="0"/>
                                                                              <w:divBdr>
                                                                                <w:top w:val="none" w:sz="0" w:space="0" w:color="auto"/>
                                                                                <w:left w:val="none" w:sz="0" w:space="0" w:color="auto"/>
                                                                                <w:bottom w:val="none" w:sz="0" w:space="0" w:color="auto"/>
                                                                                <w:right w:val="none" w:sz="0" w:space="0" w:color="auto"/>
                                                                              </w:divBdr>
                                                                              <w:divsChild>
                                                                                <w:div w:id="193516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4470">
                                                                          <w:marLeft w:val="0"/>
                                                                          <w:marRight w:val="0"/>
                                                                          <w:marTop w:val="0"/>
                                                                          <w:marBottom w:val="0"/>
                                                                          <w:divBdr>
                                                                            <w:top w:val="none" w:sz="0" w:space="0" w:color="auto"/>
                                                                            <w:left w:val="none" w:sz="0" w:space="0" w:color="auto"/>
                                                                            <w:bottom w:val="none" w:sz="0" w:space="0" w:color="auto"/>
                                                                            <w:right w:val="none" w:sz="0" w:space="0" w:color="auto"/>
                                                                          </w:divBdr>
                                                                          <w:divsChild>
                                                                            <w:div w:id="957759119">
                                                                              <w:marLeft w:val="0"/>
                                                                              <w:marRight w:val="0"/>
                                                                              <w:marTop w:val="0"/>
                                                                              <w:marBottom w:val="0"/>
                                                                              <w:divBdr>
                                                                                <w:top w:val="none" w:sz="0" w:space="0" w:color="auto"/>
                                                                                <w:left w:val="none" w:sz="0" w:space="0" w:color="auto"/>
                                                                                <w:bottom w:val="none" w:sz="0" w:space="0" w:color="auto"/>
                                                                                <w:right w:val="none" w:sz="0" w:space="0" w:color="auto"/>
                                                                              </w:divBdr>
                                                                              <w:divsChild>
                                                                                <w:div w:id="235018778">
                                                                                  <w:marLeft w:val="0"/>
                                                                                  <w:marRight w:val="0"/>
                                                                                  <w:marTop w:val="0"/>
                                                                                  <w:marBottom w:val="0"/>
                                                                                  <w:divBdr>
                                                                                    <w:top w:val="none" w:sz="0" w:space="0" w:color="auto"/>
                                                                                    <w:left w:val="none" w:sz="0" w:space="0" w:color="auto"/>
                                                                                    <w:bottom w:val="none" w:sz="0" w:space="0" w:color="auto"/>
                                                                                    <w:right w:val="none" w:sz="0" w:space="0" w:color="auto"/>
                                                                                  </w:divBdr>
                                                                                </w:div>
                                                                                <w:div w:id="1891962884">
                                                                                  <w:marLeft w:val="0"/>
                                                                                  <w:marRight w:val="0"/>
                                                                                  <w:marTop w:val="0"/>
                                                                                  <w:marBottom w:val="75"/>
                                                                                  <w:divBdr>
                                                                                    <w:top w:val="none" w:sz="0" w:space="0" w:color="auto"/>
                                                                                    <w:left w:val="none" w:sz="0" w:space="0" w:color="auto"/>
                                                                                    <w:bottom w:val="none" w:sz="0" w:space="0" w:color="auto"/>
                                                                                    <w:right w:val="none" w:sz="0" w:space="0" w:color="auto"/>
                                                                                  </w:divBdr>
                                                                                  <w:divsChild>
                                                                                    <w:div w:id="1178928158">
                                                                                      <w:marLeft w:val="0"/>
                                                                                      <w:marRight w:val="0"/>
                                                                                      <w:marTop w:val="120"/>
                                                                                      <w:marBottom w:val="0"/>
                                                                                      <w:divBdr>
                                                                                        <w:top w:val="none" w:sz="0" w:space="0" w:color="auto"/>
                                                                                        <w:left w:val="none" w:sz="0" w:space="0" w:color="auto"/>
                                                                                        <w:bottom w:val="none" w:sz="0" w:space="0" w:color="auto"/>
                                                                                        <w:right w:val="none" w:sz="0" w:space="0" w:color="auto"/>
                                                                                      </w:divBdr>
                                                                                      <w:divsChild>
                                                                                        <w:div w:id="138976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6564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0570350">
              <w:marLeft w:val="0"/>
              <w:marRight w:val="0"/>
              <w:marTop w:val="225"/>
              <w:marBottom w:val="0"/>
              <w:divBdr>
                <w:top w:val="none" w:sz="0" w:space="0" w:color="auto"/>
                <w:left w:val="none" w:sz="0" w:space="0" w:color="auto"/>
                <w:bottom w:val="none" w:sz="0" w:space="0" w:color="auto"/>
                <w:right w:val="none" w:sz="0" w:space="0" w:color="auto"/>
              </w:divBdr>
              <w:divsChild>
                <w:div w:id="191635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387994">
      <w:bodyDiv w:val="1"/>
      <w:marLeft w:val="0"/>
      <w:marRight w:val="0"/>
      <w:marTop w:val="0"/>
      <w:marBottom w:val="0"/>
      <w:divBdr>
        <w:top w:val="none" w:sz="0" w:space="0" w:color="auto"/>
        <w:left w:val="none" w:sz="0" w:space="0" w:color="auto"/>
        <w:bottom w:val="none" w:sz="0" w:space="0" w:color="auto"/>
        <w:right w:val="none" w:sz="0" w:space="0" w:color="auto"/>
      </w:divBdr>
      <w:divsChild>
        <w:div w:id="290938645">
          <w:marLeft w:val="0"/>
          <w:marRight w:val="375"/>
          <w:marTop w:val="0"/>
          <w:marBottom w:val="0"/>
          <w:divBdr>
            <w:top w:val="none" w:sz="0" w:space="0" w:color="auto"/>
            <w:left w:val="none" w:sz="0" w:space="0" w:color="auto"/>
            <w:bottom w:val="none" w:sz="0" w:space="0" w:color="auto"/>
            <w:right w:val="none" w:sz="0" w:space="0" w:color="auto"/>
          </w:divBdr>
        </w:div>
        <w:div w:id="1513565121">
          <w:marLeft w:val="0"/>
          <w:marRight w:val="0"/>
          <w:marTop w:val="0"/>
          <w:marBottom w:val="0"/>
          <w:divBdr>
            <w:top w:val="none" w:sz="0" w:space="0" w:color="auto"/>
            <w:left w:val="none" w:sz="0" w:space="0" w:color="auto"/>
            <w:bottom w:val="none" w:sz="0" w:space="0" w:color="auto"/>
            <w:right w:val="none" w:sz="0" w:space="0" w:color="auto"/>
          </w:divBdr>
        </w:div>
      </w:divsChild>
    </w:div>
    <w:div w:id="639922810">
      <w:bodyDiv w:val="1"/>
      <w:marLeft w:val="0"/>
      <w:marRight w:val="0"/>
      <w:marTop w:val="0"/>
      <w:marBottom w:val="0"/>
      <w:divBdr>
        <w:top w:val="none" w:sz="0" w:space="0" w:color="auto"/>
        <w:left w:val="none" w:sz="0" w:space="0" w:color="auto"/>
        <w:bottom w:val="none" w:sz="0" w:space="0" w:color="auto"/>
        <w:right w:val="none" w:sz="0" w:space="0" w:color="auto"/>
      </w:divBdr>
      <w:divsChild>
        <w:div w:id="562175895">
          <w:marLeft w:val="0"/>
          <w:marRight w:val="0"/>
          <w:marTop w:val="0"/>
          <w:marBottom w:val="150"/>
          <w:divBdr>
            <w:top w:val="none" w:sz="0" w:space="0" w:color="auto"/>
            <w:left w:val="none" w:sz="0" w:space="0" w:color="auto"/>
            <w:bottom w:val="none" w:sz="0" w:space="0" w:color="auto"/>
            <w:right w:val="none" w:sz="0" w:space="0" w:color="auto"/>
          </w:divBdr>
          <w:divsChild>
            <w:div w:id="1248076151">
              <w:marLeft w:val="0"/>
              <w:marRight w:val="0"/>
              <w:marTop w:val="0"/>
              <w:marBottom w:val="0"/>
              <w:divBdr>
                <w:top w:val="none" w:sz="0" w:space="0" w:color="auto"/>
                <w:left w:val="none" w:sz="0" w:space="0" w:color="auto"/>
                <w:bottom w:val="none" w:sz="0" w:space="0" w:color="auto"/>
                <w:right w:val="none" w:sz="0" w:space="0" w:color="auto"/>
              </w:divBdr>
              <w:divsChild>
                <w:div w:id="1542210271">
                  <w:marLeft w:val="0"/>
                  <w:marRight w:val="150"/>
                  <w:marTop w:val="0"/>
                  <w:marBottom w:val="0"/>
                  <w:divBdr>
                    <w:top w:val="none" w:sz="0" w:space="0" w:color="auto"/>
                    <w:left w:val="none" w:sz="0" w:space="0" w:color="auto"/>
                    <w:bottom w:val="none" w:sz="0" w:space="0" w:color="auto"/>
                    <w:right w:val="none" w:sz="0" w:space="0" w:color="auto"/>
                  </w:divBdr>
                </w:div>
                <w:div w:id="161701039">
                  <w:marLeft w:val="0"/>
                  <w:marRight w:val="150"/>
                  <w:marTop w:val="0"/>
                  <w:marBottom w:val="0"/>
                  <w:divBdr>
                    <w:top w:val="none" w:sz="0" w:space="0" w:color="auto"/>
                    <w:left w:val="none" w:sz="0" w:space="0" w:color="auto"/>
                    <w:bottom w:val="none" w:sz="0" w:space="0" w:color="auto"/>
                    <w:right w:val="none" w:sz="0" w:space="0" w:color="auto"/>
                  </w:divBdr>
                </w:div>
              </w:divsChild>
            </w:div>
            <w:div w:id="45225876">
              <w:marLeft w:val="0"/>
              <w:marRight w:val="0"/>
              <w:marTop w:val="0"/>
              <w:marBottom w:val="0"/>
              <w:divBdr>
                <w:top w:val="none" w:sz="0" w:space="0" w:color="auto"/>
                <w:left w:val="none" w:sz="0" w:space="0" w:color="auto"/>
                <w:bottom w:val="none" w:sz="0" w:space="0" w:color="auto"/>
                <w:right w:val="none" w:sz="0" w:space="0" w:color="auto"/>
              </w:divBdr>
              <w:divsChild>
                <w:div w:id="1814983481">
                  <w:marLeft w:val="0"/>
                  <w:marRight w:val="0"/>
                  <w:marTop w:val="0"/>
                  <w:marBottom w:val="0"/>
                  <w:divBdr>
                    <w:top w:val="none" w:sz="0" w:space="0" w:color="auto"/>
                    <w:left w:val="none" w:sz="0" w:space="0" w:color="auto"/>
                    <w:bottom w:val="none" w:sz="0" w:space="0" w:color="auto"/>
                    <w:right w:val="none" w:sz="0" w:space="0" w:color="auto"/>
                  </w:divBdr>
                  <w:divsChild>
                    <w:div w:id="2020540484">
                      <w:marLeft w:val="0"/>
                      <w:marRight w:val="0"/>
                      <w:marTop w:val="0"/>
                      <w:marBottom w:val="0"/>
                      <w:divBdr>
                        <w:top w:val="none" w:sz="0" w:space="0" w:color="auto"/>
                        <w:left w:val="none" w:sz="0" w:space="0" w:color="auto"/>
                        <w:bottom w:val="none" w:sz="0" w:space="0" w:color="auto"/>
                        <w:right w:val="none" w:sz="0" w:space="0" w:color="auto"/>
                      </w:divBdr>
                      <w:divsChild>
                        <w:div w:id="1396507344">
                          <w:marLeft w:val="0"/>
                          <w:marRight w:val="0"/>
                          <w:marTop w:val="0"/>
                          <w:marBottom w:val="0"/>
                          <w:divBdr>
                            <w:top w:val="none" w:sz="0" w:space="0" w:color="auto"/>
                            <w:left w:val="none" w:sz="0" w:space="0" w:color="auto"/>
                            <w:bottom w:val="none" w:sz="0" w:space="0" w:color="auto"/>
                            <w:right w:val="none" w:sz="0" w:space="0" w:color="auto"/>
                          </w:divBdr>
                        </w:div>
                      </w:divsChild>
                    </w:div>
                    <w:div w:id="12177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05025">
          <w:marLeft w:val="0"/>
          <w:marRight w:val="0"/>
          <w:marTop w:val="0"/>
          <w:marBottom w:val="0"/>
          <w:divBdr>
            <w:top w:val="none" w:sz="0" w:space="0" w:color="auto"/>
            <w:left w:val="none" w:sz="0" w:space="0" w:color="auto"/>
            <w:bottom w:val="none" w:sz="0" w:space="0" w:color="auto"/>
            <w:right w:val="none" w:sz="0" w:space="0" w:color="auto"/>
          </w:divBdr>
          <w:divsChild>
            <w:div w:id="1490705008">
              <w:marLeft w:val="0"/>
              <w:marRight w:val="0"/>
              <w:marTop w:val="0"/>
              <w:marBottom w:val="0"/>
              <w:divBdr>
                <w:top w:val="none" w:sz="0" w:space="0" w:color="auto"/>
                <w:left w:val="none" w:sz="0" w:space="0" w:color="auto"/>
                <w:bottom w:val="none" w:sz="0" w:space="0" w:color="auto"/>
                <w:right w:val="none" w:sz="0" w:space="0" w:color="auto"/>
              </w:divBdr>
              <w:divsChild>
                <w:div w:id="2024168824">
                  <w:marLeft w:val="0"/>
                  <w:marRight w:val="0"/>
                  <w:marTop w:val="0"/>
                  <w:marBottom w:val="0"/>
                  <w:divBdr>
                    <w:top w:val="none" w:sz="0" w:space="0" w:color="auto"/>
                    <w:left w:val="none" w:sz="0" w:space="0" w:color="auto"/>
                    <w:bottom w:val="none" w:sz="0" w:space="0" w:color="auto"/>
                    <w:right w:val="none" w:sz="0" w:space="0" w:color="auto"/>
                  </w:divBdr>
                </w:div>
              </w:divsChild>
            </w:div>
            <w:div w:id="2073187091">
              <w:marLeft w:val="0"/>
              <w:marRight w:val="0"/>
              <w:marTop w:val="375"/>
              <w:marBottom w:val="0"/>
              <w:divBdr>
                <w:top w:val="none" w:sz="0" w:space="0" w:color="auto"/>
                <w:left w:val="none" w:sz="0" w:space="0" w:color="auto"/>
                <w:bottom w:val="none" w:sz="0" w:space="0" w:color="auto"/>
                <w:right w:val="none" w:sz="0" w:space="0" w:color="auto"/>
              </w:divBdr>
              <w:divsChild>
                <w:div w:id="311909652">
                  <w:marLeft w:val="0"/>
                  <w:marRight w:val="0"/>
                  <w:marTop w:val="0"/>
                  <w:marBottom w:val="0"/>
                  <w:divBdr>
                    <w:top w:val="none" w:sz="0" w:space="0" w:color="auto"/>
                    <w:left w:val="none" w:sz="0" w:space="0" w:color="auto"/>
                    <w:bottom w:val="none" w:sz="0" w:space="0" w:color="auto"/>
                    <w:right w:val="none" w:sz="0" w:space="0" w:color="auto"/>
                  </w:divBdr>
                  <w:divsChild>
                    <w:div w:id="2683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3204">
              <w:marLeft w:val="0"/>
              <w:marRight w:val="0"/>
              <w:marTop w:val="375"/>
              <w:marBottom w:val="0"/>
              <w:divBdr>
                <w:top w:val="none" w:sz="0" w:space="0" w:color="auto"/>
                <w:left w:val="none" w:sz="0" w:space="0" w:color="auto"/>
                <w:bottom w:val="none" w:sz="0" w:space="0" w:color="auto"/>
                <w:right w:val="none" w:sz="0" w:space="0" w:color="auto"/>
              </w:divBdr>
              <w:divsChild>
                <w:div w:id="683242116">
                  <w:marLeft w:val="0"/>
                  <w:marRight w:val="0"/>
                  <w:marTop w:val="0"/>
                  <w:marBottom w:val="0"/>
                  <w:divBdr>
                    <w:top w:val="none" w:sz="0" w:space="0" w:color="auto"/>
                    <w:left w:val="none" w:sz="0" w:space="0" w:color="auto"/>
                    <w:bottom w:val="none" w:sz="0" w:space="0" w:color="auto"/>
                    <w:right w:val="none" w:sz="0" w:space="0" w:color="auto"/>
                  </w:divBdr>
                </w:div>
              </w:divsChild>
            </w:div>
            <w:div w:id="2020499107">
              <w:marLeft w:val="0"/>
              <w:marRight w:val="0"/>
              <w:marTop w:val="225"/>
              <w:marBottom w:val="0"/>
              <w:divBdr>
                <w:top w:val="none" w:sz="0" w:space="0" w:color="auto"/>
                <w:left w:val="none" w:sz="0" w:space="0" w:color="auto"/>
                <w:bottom w:val="none" w:sz="0" w:space="0" w:color="auto"/>
                <w:right w:val="none" w:sz="0" w:space="0" w:color="auto"/>
              </w:divBdr>
              <w:divsChild>
                <w:div w:id="836772279">
                  <w:marLeft w:val="0"/>
                  <w:marRight w:val="0"/>
                  <w:marTop w:val="0"/>
                  <w:marBottom w:val="0"/>
                  <w:divBdr>
                    <w:top w:val="none" w:sz="0" w:space="0" w:color="auto"/>
                    <w:left w:val="none" w:sz="0" w:space="0" w:color="auto"/>
                    <w:bottom w:val="none" w:sz="0" w:space="0" w:color="auto"/>
                    <w:right w:val="none" w:sz="0" w:space="0" w:color="auto"/>
                  </w:divBdr>
                </w:div>
              </w:divsChild>
            </w:div>
            <w:div w:id="1125345453">
              <w:marLeft w:val="0"/>
              <w:marRight w:val="0"/>
              <w:marTop w:val="225"/>
              <w:marBottom w:val="0"/>
              <w:divBdr>
                <w:top w:val="none" w:sz="0" w:space="0" w:color="auto"/>
                <w:left w:val="none" w:sz="0" w:space="0" w:color="auto"/>
                <w:bottom w:val="none" w:sz="0" w:space="0" w:color="auto"/>
                <w:right w:val="none" w:sz="0" w:space="0" w:color="auto"/>
              </w:divBdr>
              <w:divsChild>
                <w:div w:id="9233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472519">
      <w:bodyDiv w:val="1"/>
      <w:marLeft w:val="0"/>
      <w:marRight w:val="0"/>
      <w:marTop w:val="0"/>
      <w:marBottom w:val="0"/>
      <w:divBdr>
        <w:top w:val="none" w:sz="0" w:space="0" w:color="auto"/>
        <w:left w:val="none" w:sz="0" w:space="0" w:color="auto"/>
        <w:bottom w:val="none" w:sz="0" w:space="0" w:color="auto"/>
        <w:right w:val="none" w:sz="0" w:space="0" w:color="auto"/>
      </w:divBdr>
      <w:divsChild>
        <w:div w:id="359624368">
          <w:marLeft w:val="0"/>
          <w:marRight w:val="0"/>
          <w:marTop w:val="0"/>
          <w:marBottom w:val="150"/>
          <w:divBdr>
            <w:top w:val="none" w:sz="0" w:space="0" w:color="auto"/>
            <w:left w:val="none" w:sz="0" w:space="0" w:color="auto"/>
            <w:bottom w:val="none" w:sz="0" w:space="0" w:color="auto"/>
            <w:right w:val="none" w:sz="0" w:space="0" w:color="auto"/>
          </w:divBdr>
          <w:divsChild>
            <w:div w:id="363404593">
              <w:marLeft w:val="0"/>
              <w:marRight w:val="0"/>
              <w:marTop w:val="0"/>
              <w:marBottom w:val="0"/>
              <w:divBdr>
                <w:top w:val="none" w:sz="0" w:space="0" w:color="auto"/>
                <w:left w:val="none" w:sz="0" w:space="0" w:color="auto"/>
                <w:bottom w:val="none" w:sz="0" w:space="0" w:color="auto"/>
                <w:right w:val="none" w:sz="0" w:space="0" w:color="auto"/>
              </w:divBdr>
              <w:divsChild>
                <w:div w:id="465394818">
                  <w:marLeft w:val="0"/>
                  <w:marRight w:val="150"/>
                  <w:marTop w:val="0"/>
                  <w:marBottom w:val="0"/>
                  <w:divBdr>
                    <w:top w:val="none" w:sz="0" w:space="0" w:color="auto"/>
                    <w:left w:val="none" w:sz="0" w:space="0" w:color="auto"/>
                    <w:bottom w:val="none" w:sz="0" w:space="0" w:color="auto"/>
                    <w:right w:val="none" w:sz="0" w:space="0" w:color="auto"/>
                  </w:divBdr>
                </w:div>
                <w:div w:id="236134700">
                  <w:marLeft w:val="0"/>
                  <w:marRight w:val="150"/>
                  <w:marTop w:val="0"/>
                  <w:marBottom w:val="0"/>
                  <w:divBdr>
                    <w:top w:val="none" w:sz="0" w:space="0" w:color="auto"/>
                    <w:left w:val="none" w:sz="0" w:space="0" w:color="auto"/>
                    <w:bottom w:val="none" w:sz="0" w:space="0" w:color="auto"/>
                    <w:right w:val="none" w:sz="0" w:space="0" w:color="auto"/>
                  </w:divBdr>
                </w:div>
              </w:divsChild>
            </w:div>
            <w:div w:id="157502056">
              <w:marLeft w:val="0"/>
              <w:marRight w:val="0"/>
              <w:marTop w:val="0"/>
              <w:marBottom w:val="0"/>
              <w:divBdr>
                <w:top w:val="none" w:sz="0" w:space="0" w:color="auto"/>
                <w:left w:val="none" w:sz="0" w:space="0" w:color="auto"/>
                <w:bottom w:val="none" w:sz="0" w:space="0" w:color="auto"/>
                <w:right w:val="none" w:sz="0" w:space="0" w:color="auto"/>
              </w:divBdr>
              <w:divsChild>
                <w:div w:id="1806389627">
                  <w:marLeft w:val="0"/>
                  <w:marRight w:val="0"/>
                  <w:marTop w:val="0"/>
                  <w:marBottom w:val="0"/>
                  <w:divBdr>
                    <w:top w:val="none" w:sz="0" w:space="0" w:color="auto"/>
                    <w:left w:val="none" w:sz="0" w:space="0" w:color="auto"/>
                    <w:bottom w:val="none" w:sz="0" w:space="0" w:color="auto"/>
                    <w:right w:val="none" w:sz="0" w:space="0" w:color="auto"/>
                  </w:divBdr>
                  <w:divsChild>
                    <w:div w:id="1856920773">
                      <w:marLeft w:val="0"/>
                      <w:marRight w:val="0"/>
                      <w:marTop w:val="0"/>
                      <w:marBottom w:val="0"/>
                      <w:divBdr>
                        <w:top w:val="none" w:sz="0" w:space="0" w:color="auto"/>
                        <w:left w:val="none" w:sz="0" w:space="0" w:color="auto"/>
                        <w:bottom w:val="none" w:sz="0" w:space="0" w:color="auto"/>
                        <w:right w:val="none" w:sz="0" w:space="0" w:color="auto"/>
                      </w:divBdr>
                      <w:divsChild>
                        <w:div w:id="2022973051">
                          <w:marLeft w:val="0"/>
                          <w:marRight w:val="0"/>
                          <w:marTop w:val="0"/>
                          <w:marBottom w:val="0"/>
                          <w:divBdr>
                            <w:top w:val="none" w:sz="0" w:space="0" w:color="auto"/>
                            <w:left w:val="none" w:sz="0" w:space="0" w:color="auto"/>
                            <w:bottom w:val="none" w:sz="0" w:space="0" w:color="auto"/>
                            <w:right w:val="none" w:sz="0" w:space="0" w:color="auto"/>
                          </w:divBdr>
                        </w:div>
                      </w:divsChild>
                    </w:div>
                    <w:div w:id="590891149">
                      <w:marLeft w:val="0"/>
                      <w:marRight w:val="135"/>
                      <w:marTop w:val="0"/>
                      <w:marBottom w:val="0"/>
                      <w:divBdr>
                        <w:top w:val="none" w:sz="0" w:space="0" w:color="auto"/>
                        <w:left w:val="none" w:sz="0" w:space="0" w:color="auto"/>
                        <w:bottom w:val="none" w:sz="0" w:space="0" w:color="auto"/>
                        <w:right w:val="none" w:sz="0" w:space="0" w:color="auto"/>
                      </w:divBdr>
                    </w:div>
                    <w:div w:id="18026517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58565">
          <w:marLeft w:val="0"/>
          <w:marRight w:val="0"/>
          <w:marTop w:val="0"/>
          <w:marBottom w:val="0"/>
          <w:divBdr>
            <w:top w:val="none" w:sz="0" w:space="0" w:color="auto"/>
            <w:left w:val="none" w:sz="0" w:space="0" w:color="auto"/>
            <w:bottom w:val="none" w:sz="0" w:space="0" w:color="auto"/>
            <w:right w:val="none" w:sz="0" w:space="0" w:color="auto"/>
          </w:divBdr>
          <w:divsChild>
            <w:div w:id="1150756758">
              <w:marLeft w:val="0"/>
              <w:marRight w:val="0"/>
              <w:marTop w:val="0"/>
              <w:marBottom w:val="0"/>
              <w:divBdr>
                <w:top w:val="none" w:sz="0" w:space="0" w:color="auto"/>
                <w:left w:val="none" w:sz="0" w:space="0" w:color="auto"/>
                <w:bottom w:val="none" w:sz="0" w:space="0" w:color="auto"/>
                <w:right w:val="none" w:sz="0" w:space="0" w:color="auto"/>
              </w:divBdr>
              <w:divsChild>
                <w:div w:id="1970277452">
                  <w:marLeft w:val="0"/>
                  <w:marRight w:val="0"/>
                  <w:marTop w:val="0"/>
                  <w:marBottom w:val="0"/>
                  <w:divBdr>
                    <w:top w:val="none" w:sz="0" w:space="0" w:color="auto"/>
                    <w:left w:val="none" w:sz="0" w:space="0" w:color="auto"/>
                    <w:bottom w:val="none" w:sz="0" w:space="0" w:color="auto"/>
                    <w:right w:val="none" w:sz="0" w:space="0" w:color="auto"/>
                  </w:divBdr>
                </w:div>
              </w:divsChild>
            </w:div>
            <w:div w:id="854029641">
              <w:marLeft w:val="0"/>
              <w:marRight w:val="0"/>
              <w:marTop w:val="375"/>
              <w:marBottom w:val="0"/>
              <w:divBdr>
                <w:top w:val="none" w:sz="0" w:space="0" w:color="auto"/>
                <w:left w:val="none" w:sz="0" w:space="0" w:color="auto"/>
                <w:bottom w:val="none" w:sz="0" w:space="0" w:color="auto"/>
                <w:right w:val="none" w:sz="0" w:space="0" w:color="auto"/>
              </w:divBdr>
              <w:divsChild>
                <w:div w:id="573703410">
                  <w:marLeft w:val="0"/>
                  <w:marRight w:val="0"/>
                  <w:marTop w:val="0"/>
                  <w:marBottom w:val="0"/>
                  <w:divBdr>
                    <w:top w:val="none" w:sz="0" w:space="0" w:color="auto"/>
                    <w:left w:val="none" w:sz="0" w:space="0" w:color="auto"/>
                    <w:bottom w:val="none" w:sz="0" w:space="0" w:color="auto"/>
                    <w:right w:val="none" w:sz="0" w:space="0" w:color="auto"/>
                  </w:divBdr>
                  <w:divsChild>
                    <w:div w:id="74901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17096">
              <w:marLeft w:val="0"/>
              <w:marRight w:val="0"/>
              <w:marTop w:val="375"/>
              <w:marBottom w:val="0"/>
              <w:divBdr>
                <w:top w:val="none" w:sz="0" w:space="0" w:color="auto"/>
                <w:left w:val="none" w:sz="0" w:space="0" w:color="auto"/>
                <w:bottom w:val="none" w:sz="0" w:space="0" w:color="auto"/>
                <w:right w:val="none" w:sz="0" w:space="0" w:color="auto"/>
              </w:divBdr>
              <w:divsChild>
                <w:div w:id="2966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77942">
      <w:bodyDiv w:val="1"/>
      <w:marLeft w:val="0"/>
      <w:marRight w:val="0"/>
      <w:marTop w:val="0"/>
      <w:marBottom w:val="0"/>
      <w:divBdr>
        <w:top w:val="none" w:sz="0" w:space="0" w:color="auto"/>
        <w:left w:val="none" w:sz="0" w:space="0" w:color="auto"/>
        <w:bottom w:val="none" w:sz="0" w:space="0" w:color="auto"/>
        <w:right w:val="none" w:sz="0" w:space="0" w:color="auto"/>
      </w:divBdr>
      <w:divsChild>
        <w:div w:id="430324264">
          <w:marLeft w:val="0"/>
          <w:marRight w:val="0"/>
          <w:marTop w:val="0"/>
          <w:marBottom w:val="300"/>
          <w:divBdr>
            <w:top w:val="none" w:sz="0" w:space="0" w:color="auto"/>
            <w:left w:val="none" w:sz="0" w:space="0" w:color="auto"/>
            <w:bottom w:val="none" w:sz="0" w:space="0" w:color="auto"/>
            <w:right w:val="none" w:sz="0" w:space="0" w:color="auto"/>
          </w:divBdr>
        </w:div>
      </w:divsChild>
    </w:div>
    <w:div w:id="642931093">
      <w:bodyDiv w:val="1"/>
      <w:marLeft w:val="0"/>
      <w:marRight w:val="0"/>
      <w:marTop w:val="0"/>
      <w:marBottom w:val="0"/>
      <w:divBdr>
        <w:top w:val="none" w:sz="0" w:space="0" w:color="auto"/>
        <w:left w:val="none" w:sz="0" w:space="0" w:color="auto"/>
        <w:bottom w:val="none" w:sz="0" w:space="0" w:color="auto"/>
        <w:right w:val="none" w:sz="0" w:space="0" w:color="auto"/>
      </w:divBdr>
      <w:divsChild>
        <w:div w:id="660039558">
          <w:marLeft w:val="0"/>
          <w:marRight w:val="0"/>
          <w:marTop w:val="0"/>
          <w:marBottom w:val="300"/>
          <w:divBdr>
            <w:top w:val="none" w:sz="0" w:space="0" w:color="auto"/>
            <w:left w:val="none" w:sz="0" w:space="0" w:color="auto"/>
            <w:bottom w:val="none" w:sz="0" w:space="0" w:color="auto"/>
            <w:right w:val="none" w:sz="0" w:space="0" w:color="auto"/>
          </w:divBdr>
        </w:div>
      </w:divsChild>
    </w:div>
    <w:div w:id="643774762">
      <w:bodyDiv w:val="1"/>
      <w:marLeft w:val="0"/>
      <w:marRight w:val="0"/>
      <w:marTop w:val="0"/>
      <w:marBottom w:val="0"/>
      <w:divBdr>
        <w:top w:val="none" w:sz="0" w:space="0" w:color="auto"/>
        <w:left w:val="none" w:sz="0" w:space="0" w:color="auto"/>
        <w:bottom w:val="none" w:sz="0" w:space="0" w:color="auto"/>
        <w:right w:val="none" w:sz="0" w:space="0" w:color="auto"/>
      </w:divBdr>
      <w:divsChild>
        <w:div w:id="1627352349">
          <w:marLeft w:val="0"/>
          <w:marRight w:val="0"/>
          <w:marTop w:val="0"/>
          <w:marBottom w:val="300"/>
          <w:divBdr>
            <w:top w:val="none" w:sz="0" w:space="0" w:color="auto"/>
            <w:left w:val="none" w:sz="0" w:space="0" w:color="auto"/>
            <w:bottom w:val="none" w:sz="0" w:space="0" w:color="auto"/>
            <w:right w:val="none" w:sz="0" w:space="0" w:color="auto"/>
          </w:divBdr>
        </w:div>
      </w:divsChild>
    </w:div>
    <w:div w:id="644551271">
      <w:bodyDiv w:val="1"/>
      <w:marLeft w:val="0"/>
      <w:marRight w:val="0"/>
      <w:marTop w:val="0"/>
      <w:marBottom w:val="0"/>
      <w:divBdr>
        <w:top w:val="none" w:sz="0" w:space="0" w:color="auto"/>
        <w:left w:val="none" w:sz="0" w:space="0" w:color="auto"/>
        <w:bottom w:val="none" w:sz="0" w:space="0" w:color="auto"/>
        <w:right w:val="none" w:sz="0" w:space="0" w:color="auto"/>
      </w:divBdr>
      <w:divsChild>
        <w:div w:id="69423065">
          <w:marLeft w:val="0"/>
          <w:marRight w:val="0"/>
          <w:marTop w:val="0"/>
          <w:marBottom w:val="75"/>
          <w:divBdr>
            <w:top w:val="none" w:sz="0" w:space="0" w:color="auto"/>
            <w:left w:val="none" w:sz="0" w:space="0" w:color="auto"/>
            <w:bottom w:val="none" w:sz="0" w:space="0" w:color="auto"/>
            <w:right w:val="none" w:sz="0" w:space="0" w:color="auto"/>
          </w:divBdr>
        </w:div>
        <w:div w:id="170008837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45202581">
      <w:bodyDiv w:val="1"/>
      <w:marLeft w:val="0"/>
      <w:marRight w:val="0"/>
      <w:marTop w:val="0"/>
      <w:marBottom w:val="0"/>
      <w:divBdr>
        <w:top w:val="none" w:sz="0" w:space="0" w:color="auto"/>
        <w:left w:val="none" w:sz="0" w:space="0" w:color="auto"/>
        <w:bottom w:val="none" w:sz="0" w:space="0" w:color="auto"/>
        <w:right w:val="none" w:sz="0" w:space="0" w:color="auto"/>
      </w:divBdr>
      <w:divsChild>
        <w:div w:id="2067600218">
          <w:marLeft w:val="0"/>
          <w:marRight w:val="150"/>
          <w:marTop w:val="0"/>
          <w:marBottom w:val="75"/>
          <w:divBdr>
            <w:top w:val="none" w:sz="0" w:space="0" w:color="auto"/>
            <w:left w:val="none" w:sz="0" w:space="0" w:color="auto"/>
            <w:bottom w:val="none" w:sz="0" w:space="0" w:color="auto"/>
            <w:right w:val="none" w:sz="0" w:space="0" w:color="auto"/>
          </w:divBdr>
        </w:div>
        <w:div w:id="1609771351">
          <w:marLeft w:val="0"/>
          <w:marRight w:val="150"/>
          <w:marTop w:val="150"/>
          <w:marBottom w:val="150"/>
          <w:divBdr>
            <w:top w:val="none" w:sz="0" w:space="0" w:color="auto"/>
            <w:left w:val="none" w:sz="0" w:space="0" w:color="auto"/>
            <w:bottom w:val="none" w:sz="0" w:space="0" w:color="auto"/>
            <w:right w:val="none" w:sz="0" w:space="0" w:color="auto"/>
          </w:divBdr>
        </w:div>
        <w:div w:id="1907064588">
          <w:marLeft w:val="0"/>
          <w:marRight w:val="150"/>
          <w:marTop w:val="0"/>
          <w:marBottom w:val="0"/>
          <w:divBdr>
            <w:top w:val="none" w:sz="0" w:space="0" w:color="auto"/>
            <w:left w:val="none" w:sz="0" w:space="0" w:color="auto"/>
            <w:bottom w:val="none" w:sz="0" w:space="0" w:color="auto"/>
            <w:right w:val="none" w:sz="0" w:space="0" w:color="auto"/>
          </w:divBdr>
        </w:div>
      </w:divsChild>
    </w:div>
    <w:div w:id="645210816">
      <w:bodyDiv w:val="1"/>
      <w:marLeft w:val="0"/>
      <w:marRight w:val="0"/>
      <w:marTop w:val="0"/>
      <w:marBottom w:val="0"/>
      <w:divBdr>
        <w:top w:val="none" w:sz="0" w:space="0" w:color="auto"/>
        <w:left w:val="none" w:sz="0" w:space="0" w:color="auto"/>
        <w:bottom w:val="none" w:sz="0" w:space="0" w:color="auto"/>
        <w:right w:val="none" w:sz="0" w:space="0" w:color="auto"/>
      </w:divBdr>
      <w:divsChild>
        <w:div w:id="1016540941">
          <w:marLeft w:val="0"/>
          <w:marRight w:val="0"/>
          <w:marTop w:val="0"/>
          <w:marBottom w:val="150"/>
          <w:divBdr>
            <w:top w:val="none" w:sz="0" w:space="0" w:color="auto"/>
            <w:left w:val="none" w:sz="0" w:space="0" w:color="auto"/>
            <w:bottom w:val="none" w:sz="0" w:space="0" w:color="auto"/>
            <w:right w:val="none" w:sz="0" w:space="0" w:color="auto"/>
          </w:divBdr>
          <w:divsChild>
            <w:div w:id="263660805">
              <w:marLeft w:val="0"/>
              <w:marRight w:val="0"/>
              <w:marTop w:val="0"/>
              <w:marBottom w:val="0"/>
              <w:divBdr>
                <w:top w:val="none" w:sz="0" w:space="0" w:color="auto"/>
                <w:left w:val="none" w:sz="0" w:space="0" w:color="auto"/>
                <w:bottom w:val="none" w:sz="0" w:space="0" w:color="auto"/>
                <w:right w:val="none" w:sz="0" w:space="0" w:color="auto"/>
              </w:divBdr>
              <w:divsChild>
                <w:div w:id="316346354">
                  <w:marLeft w:val="0"/>
                  <w:marRight w:val="150"/>
                  <w:marTop w:val="0"/>
                  <w:marBottom w:val="0"/>
                  <w:divBdr>
                    <w:top w:val="none" w:sz="0" w:space="0" w:color="auto"/>
                    <w:left w:val="none" w:sz="0" w:space="0" w:color="auto"/>
                    <w:bottom w:val="none" w:sz="0" w:space="0" w:color="auto"/>
                    <w:right w:val="none" w:sz="0" w:space="0" w:color="auto"/>
                  </w:divBdr>
                </w:div>
                <w:div w:id="1190608570">
                  <w:marLeft w:val="0"/>
                  <w:marRight w:val="150"/>
                  <w:marTop w:val="0"/>
                  <w:marBottom w:val="0"/>
                  <w:divBdr>
                    <w:top w:val="none" w:sz="0" w:space="0" w:color="auto"/>
                    <w:left w:val="none" w:sz="0" w:space="0" w:color="auto"/>
                    <w:bottom w:val="none" w:sz="0" w:space="0" w:color="auto"/>
                    <w:right w:val="none" w:sz="0" w:space="0" w:color="auto"/>
                  </w:divBdr>
                </w:div>
              </w:divsChild>
            </w:div>
            <w:div w:id="1718510283">
              <w:marLeft w:val="0"/>
              <w:marRight w:val="0"/>
              <w:marTop w:val="0"/>
              <w:marBottom w:val="0"/>
              <w:divBdr>
                <w:top w:val="none" w:sz="0" w:space="0" w:color="auto"/>
                <w:left w:val="none" w:sz="0" w:space="0" w:color="auto"/>
                <w:bottom w:val="none" w:sz="0" w:space="0" w:color="auto"/>
                <w:right w:val="none" w:sz="0" w:space="0" w:color="auto"/>
              </w:divBdr>
              <w:divsChild>
                <w:div w:id="467554105">
                  <w:marLeft w:val="0"/>
                  <w:marRight w:val="0"/>
                  <w:marTop w:val="0"/>
                  <w:marBottom w:val="0"/>
                  <w:divBdr>
                    <w:top w:val="none" w:sz="0" w:space="0" w:color="auto"/>
                    <w:left w:val="none" w:sz="0" w:space="0" w:color="auto"/>
                    <w:bottom w:val="none" w:sz="0" w:space="0" w:color="auto"/>
                    <w:right w:val="none" w:sz="0" w:space="0" w:color="auto"/>
                  </w:divBdr>
                  <w:divsChild>
                    <w:div w:id="734209559">
                      <w:marLeft w:val="0"/>
                      <w:marRight w:val="0"/>
                      <w:marTop w:val="0"/>
                      <w:marBottom w:val="0"/>
                      <w:divBdr>
                        <w:top w:val="none" w:sz="0" w:space="0" w:color="auto"/>
                        <w:left w:val="none" w:sz="0" w:space="0" w:color="auto"/>
                        <w:bottom w:val="none" w:sz="0" w:space="0" w:color="auto"/>
                        <w:right w:val="none" w:sz="0" w:space="0" w:color="auto"/>
                      </w:divBdr>
                      <w:divsChild>
                        <w:div w:id="1163661931">
                          <w:marLeft w:val="0"/>
                          <w:marRight w:val="0"/>
                          <w:marTop w:val="0"/>
                          <w:marBottom w:val="0"/>
                          <w:divBdr>
                            <w:top w:val="none" w:sz="0" w:space="0" w:color="auto"/>
                            <w:left w:val="none" w:sz="0" w:space="0" w:color="auto"/>
                            <w:bottom w:val="none" w:sz="0" w:space="0" w:color="auto"/>
                            <w:right w:val="none" w:sz="0" w:space="0" w:color="auto"/>
                          </w:divBdr>
                        </w:div>
                      </w:divsChild>
                    </w:div>
                    <w:div w:id="1314531926">
                      <w:marLeft w:val="0"/>
                      <w:marRight w:val="135"/>
                      <w:marTop w:val="0"/>
                      <w:marBottom w:val="0"/>
                      <w:divBdr>
                        <w:top w:val="none" w:sz="0" w:space="0" w:color="auto"/>
                        <w:left w:val="none" w:sz="0" w:space="0" w:color="auto"/>
                        <w:bottom w:val="none" w:sz="0" w:space="0" w:color="auto"/>
                        <w:right w:val="none" w:sz="0" w:space="0" w:color="auto"/>
                      </w:divBdr>
                    </w:div>
                    <w:div w:id="9423431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37822">
          <w:marLeft w:val="0"/>
          <w:marRight w:val="0"/>
          <w:marTop w:val="0"/>
          <w:marBottom w:val="0"/>
          <w:divBdr>
            <w:top w:val="none" w:sz="0" w:space="0" w:color="auto"/>
            <w:left w:val="none" w:sz="0" w:space="0" w:color="auto"/>
            <w:bottom w:val="none" w:sz="0" w:space="0" w:color="auto"/>
            <w:right w:val="none" w:sz="0" w:space="0" w:color="auto"/>
          </w:divBdr>
          <w:divsChild>
            <w:div w:id="1930770505">
              <w:marLeft w:val="0"/>
              <w:marRight w:val="0"/>
              <w:marTop w:val="0"/>
              <w:marBottom w:val="0"/>
              <w:divBdr>
                <w:top w:val="none" w:sz="0" w:space="0" w:color="auto"/>
                <w:left w:val="none" w:sz="0" w:space="0" w:color="auto"/>
                <w:bottom w:val="none" w:sz="0" w:space="0" w:color="auto"/>
                <w:right w:val="none" w:sz="0" w:space="0" w:color="auto"/>
              </w:divBdr>
              <w:divsChild>
                <w:div w:id="562721152">
                  <w:marLeft w:val="0"/>
                  <w:marRight w:val="0"/>
                  <w:marTop w:val="0"/>
                  <w:marBottom w:val="0"/>
                  <w:divBdr>
                    <w:top w:val="none" w:sz="0" w:space="0" w:color="auto"/>
                    <w:left w:val="none" w:sz="0" w:space="0" w:color="auto"/>
                    <w:bottom w:val="none" w:sz="0" w:space="0" w:color="auto"/>
                    <w:right w:val="none" w:sz="0" w:space="0" w:color="auto"/>
                  </w:divBdr>
                </w:div>
              </w:divsChild>
            </w:div>
            <w:div w:id="1009214719">
              <w:marLeft w:val="0"/>
              <w:marRight w:val="0"/>
              <w:marTop w:val="375"/>
              <w:marBottom w:val="0"/>
              <w:divBdr>
                <w:top w:val="none" w:sz="0" w:space="0" w:color="auto"/>
                <w:left w:val="none" w:sz="0" w:space="0" w:color="auto"/>
                <w:bottom w:val="none" w:sz="0" w:space="0" w:color="auto"/>
                <w:right w:val="none" w:sz="0" w:space="0" w:color="auto"/>
              </w:divBdr>
              <w:divsChild>
                <w:div w:id="115102294">
                  <w:marLeft w:val="0"/>
                  <w:marRight w:val="0"/>
                  <w:marTop w:val="0"/>
                  <w:marBottom w:val="0"/>
                  <w:divBdr>
                    <w:top w:val="none" w:sz="0" w:space="0" w:color="auto"/>
                    <w:left w:val="none" w:sz="0" w:space="0" w:color="auto"/>
                    <w:bottom w:val="none" w:sz="0" w:space="0" w:color="auto"/>
                    <w:right w:val="none" w:sz="0" w:space="0" w:color="auto"/>
                  </w:divBdr>
                  <w:divsChild>
                    <w:div w:id="15944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1551">
              <w:marLeft w:val="0"/>
              <w:marRight w:val="0"/>
              <w:marTop w:val="375"/>
              <w:marBottom w:val="0"/>
              <w:divBdr>
                <w:top w:val="none" w:sz="0" w:space="0" w:color="auto"/>
                <w:left w:val="none" w:sz="0" w:space="0" w:color="auto"/>
                <w:bottom w:val="none" w:sz="0" w:space="0" w:color="auto"/>
                <w:right w:val="none" w:sz="0" w:space="0" w:color="auto"/>
              </w:divBdr>
              <w:divsChild>
                <w:div w:id="829635366">
                  <w:marLeft w:val="0"/>
                  <w:marRight w:val="0"/>
                  <w:marTop w:val="0"/>
                  <w:marBottom w:val="0"/>
                  <w:divBdr>
                    <w:top w:val="none" w:sz="0" w:space="0" w:color="auto"/>
                    <w:left w:val="none" w:sz="0" w:space="0" w:color="auto"/>
                    <w:bottom w:val="none" w:sz="0" w:space="0" w:color="auto"/>
                    <w:right w:val="none" w:sz="0" w:space="0" w:color="auto"/>
                  </w:divBdr>
                </w:div>
              </w:divsChild>
            </w:div>
            <w:div w:id="562913512">
              <w:marLeft w:val="0"/>
              <w:marRight w:val="0"/>
              <w:marTop w:val="375"/>
              <w:marBottom w:val="0"/>
              <w:divBdr>
                <w:top w:val="none" w:sz="0" w:space="0" w:color="auto"/>
                <w:left w:val="none" w:sz="0" w:space="0" w:color="auto"/>
                <w:bottom w:val="none" w:sz="0" w:space="0" w:color="auto"/>
                <w:right w:val="none" w:sz="0" w:space="0" w:color="auto"/>
              </w:divBdr>
              <w:divsChild>
                <w:div w:id="222954510">
                  <w:marLeft w:val="0"/>
                  <w:marRight w:val="0"/>
                  <w:marTop w:val="0"/>
                  <w:marBottom w:val="0"/>
                  <w:divBdr>
                    <w:top w:val="none" w:sz="0" w:space="0" w:color="auto"/>
                    <w:left w:val="none" w:sz="0" w:space="0" w:color="auto"/>
                    <w:bottom w:val="none" w:sz="0" w:space="0" w:color="auto"/>
                    <w:right w:val="none" w:sz="0" w:space="0" w:color="auto"/>
                  </w:divBdr>
                  <w:divsChild>
                    <w:div w:id="919169878">
                      <w:marLeft w:val="0"/>
                      <w:marRight w:val="0"/>
                      <w:marTop w:val="0"/>
                      <w:marBottom w:val="0"/>
                      <w:divBdr>
                        <w:top w:val="none" w:sz="0" w:space="0" w:color="auto"/>
                        <w:left w:val="none" w:sz="0" w:space="0" w:color="auto"/>
                        <w:bottom w:val="none" w:sz="0" w:space="0" w:color="auto"/>
                        <w:right w:val="none" w:sz="0" w:space="0" w:color="auto"/>
                      </w:divBdr>
                    </w:div>
                    <w:div w:id="15475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46484">
              <w:marLeft w:val="0"/>
              <w:marRight w:val="0"/>
              <w:marTop w:val="375"/>
              <w:marBottom w:val="0"/>
              <w:divBdr>
                <w:top w:val="none" w:sz="0" w:space="0" w:color="auto"/>
                <w:left w:val="none" w:sz="0" w:space="0" w:color="auto"/>
                <w:bottom w:val="none" w:sz="0" w:space="0" w:color="auto"/>
                <w:right w:val="none" w:sz="0" w:space="0" w:color="auto"/>
              </w:divBdr>
              <w:divsChild>
                <w:div w:id="1373194634">
                  <w:marLeft w:val="0"/>
                  <w:marRight w:val="0"/>
                  <w:marTop w:val="0"/>
                  <w:marBottom w:val="0"/>
                  <w:divBdr>
                    <w:top w:val="none" w:sz="0" w:space="0" w:color="auto"/>
                    <w:left w:val="none" w:sz="0" w:space="0" w:color="auto"/>
                    <w:bottom w:val="none" w:sz="0" w:space="0" w:color="auto"/>
                    <w:right w:val="none" w:sz="0" w:space="0" w:color="auto"/>
                  </w:divBdr>
                </w:div>
              </w:divsChild>
            </w:div>
            <w:div w:id="1965231563">
              <w:marLeft w:val="0"/>
              <w:marRight w:val="0"/>
              <w:marTop w:val="375"/>
              <w:marBottom w:val="0"/>
              <w:divBdr>
                <w:top w:val="none" w:sz="0" w:space="0" w:color="auto"/>
                <w:left w:val="none" w:sz="0" w:space="0" w:color="auto"/>
                <w:bottom w:val="none" w:sz="0" w:space="0" w:color="auto"/>
                <w:right w:val="none" w:sz="0" w:space="0" w:color="auto"/>
              </w:divBdr>
              <w:divsChild>
                <w:div w:id="2018458935">
                  <w:marLeft w:val="0"/>
                  <w:marRight w:val="0"/>
                  <w:marTop w:val="0"/>
                  <w:marBottom w:val="0"/>
                  <w:divBdr>
                    <w:top w:val="none" w:sz="0" w:space="0" w:color="auto"/>
                    <w:left w:val="none" w:sz="0" w:space="0" w:color="auto"/>
                    <w:bottom w:val="none" w:sz="0" w:space="0" w:color="auto"/>
                    <w:right w:val="none" w:sz="0" w:space="0" w:color="auto"/>
                  </w:divBdr>
                  <w:divsChild>
                    <w:div w:id="20347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3844">
              <w:marLeft w:val="0"/>
              <w:marRight w:val="0"/>
              <w:marTop w:val="375"/>
              <w:marBottom w:val="0"/>
              <w:divBdr>
                <w:top w:val="none" w:sz="0" w:space="0" w:color="auto"/>
                <w:left w:val="none" w:sz="0" w:space="0" w:color="auto"/>
                <w:bottom w:val="none" w:sz="0" w:space="0" w:color="auto"/>
                <w:right w:val="none" w:sz="0" w:space="0" w:color="auto"/>
              </w:divBdr>
              <w:divsChild>
                <w:div w:id="959413268">
                  <w:marLeft w:val="0"/>
                  <w:marRight w:val="0"/>
                  <w:marTop w:val="0"/>
                  <w:marBottom w:val="0"/>
                  <w:divBdr>
                    <w:top w:val="none" w:sz="0" w:space="0" w:color="auto"/>
                    <w:left w:val="none" w:sz="0" w:space="0" w:color="auto"/>
                    <w:bottom w:val="none" w:sz="0" w:space="0" w:color="auto"/>
                    <w:right w:val="none" w:sz="0" w:space="0" w:color="auto"/>
                  </w:divBdr>
                </w:div>
              </w:divsChild>
            </w:div>
            <w:div w:id="340546957">
              <w:marLeft w:val="0"/>
              <w:marRight w:val="0"/>
              <w:marTop w:val="225"/>
              <w:marBottom w:val="0"/>
              <w:divBdr>
                <w:top w:val="none" w:sz="0" w:space="0" w:color="auto"/>
                <w:left w:val="none" w:sz="0" w:space="0" w:color="auto"/>
                <w:bottom w:val="none" w:sz="0" w:space="0" w:color="auto"/>
                <w:right w:val="none" w:sz="0" w:space="0" w:color="auto"/>
              </w:divBdr>
              <w:divsChild>
                <w:div w:id="21108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937884">
      <w:bodyDiv w:val="1"/>
      <w:marLeft w:val="0"/>
      <w:marRight w:val="0"/>
      <w:marTop w:val="0"/>
      <w:marBottom w:val="0"/>
      <w:divBdr>
        <w:top w:val="none" w:sz="0" w:space="0" w:color="auto"/>
        <w:left w:val="none" w:sz="0" w:space="0" w:color="auto"/>
        <w:bottom w:val="none" w:sz="0" w:space="0" w:color="auto"/>
        <w:right w:val="none" w:sz="0" w:space="0" w:color="auto"/>
      </w:divBdr>
      <w:divsChild>
        <w:div w:id="1948349603">
          <w:marLeft w:val="0"/>
          <w:marRight w:val="150"/>
          <w:marTop w:val="0"/>
          <w:marBottom w:val="75"/>
          <w:divBdr>
            <w:top w:val="none" w:sz="0" w:space="0" w:color="auto"/>
            <w:left w:val="none" w:sz="0" w:space="0" w:color="auto"/>
            <w:bottom w:val="none" w:sz="0" w:space="0" w:color="auto"/>
            <w:right w:val="none" w:sz="0" w:space="0" w:color="auto"/>
          </w:divBdr>
        </w:div>
        <w:div w:id="706759087">
          <w:marLeft w:val="0"/>
          <w:marRight w:val="150"/>
          <w:marTop w:val="150"/>
          <w:marBottom w:val="150"/>
          <w:divBdr>
            <w:top w:val="none" w:sz="0" w:space="0" w:color="auto"/>
            <w:left w:val="none" w:sz="0" w:space="0" w:color="auto"/>
            <w:bottom w:val="none" w:sz="0" w:space="0" w:color="auto"/>
            <w:right w:val="none" w:sz="0" w:space="0" w:color="auto"/>
          </w:divBdr>
        </w:div>
        <w:div w:id="1486554837">
          <w:marLeft w:val="0"/>
          <w:marRight w:val="150"/>
          <w:marTop w:val="0"/>
          <w:marBottom w:val="0"/>
          <w:divBdr>
            <w:top w:val="none" w:sz="0" w:space="0" w:color="auto"/>
            <w:left w:val="none" w:sz="0" w:space="0" w:color="auto"/>
            <w:bottom w:val="none" w:sz="0" w:space="0" w:color="auto"/>
            <w:right w:val="none" w:sz="0" w:space="0" w:color="auto"/>
          </w:divBdr>
        </w:div>
      </w:divsChild>
    </w:div>
    <w:div w:id="646782287">
      <w:bodyDiv w:val="1"/>
      <w:marLeft w:val="0"/>
      <w:marRight w:val="0"/>
      <w:marTop w:val="0"/>
      <w:marBottom w:val="0"/>
      <w:divBdr>
        <w:top w:val="none" w:sz="0" w:space="0" w:color="auto"/>
        <w:left w:val="none" w:sz="0" w:space="0" w:color="auto"/>
        <w:bottom w:val="none" w:sz="0" w:space="0" w:color="auto"/>
        <w:right w:val="none" w:sz="0" w:space="0" w:color="auto"/>
      </w:divBdr>
      <w:divsChild>
        <w:div w:id="1856652091">
          <w:marLeft w:val="0"/>
          <w:marRight w:val="375"/>
          <w:marTop w:val="0"/>
          <w:marBottom w:val="0"/>
          <w:divBdr>
            <w:top w:val="none" w:sz="0" w:space="0" w:color="auto"/>
            <w:left w:val="none" w:sz="0" w:space="0" w:color="auto"/>
            <w:bottom w:val="none" w:sz="0" w:space="0" w:color="auto"/>
            <w:right w:val="none" w:sz="0" w:space="0" w:color="auto"/>
          </w:divBdr>
        </w:div>
        <w:div w:id="1313484317">
          <w:marLeft w:val="0"/>
          <w:marRight w:val="0"/>
          <w:marTop w:val="0"/>
          <w:marBottom w:val="0"/>
          <w:divBdr>
            <w:top w:val="none" w:sz="0" w:space="0" w:color="auto"/>
            <w:left w:val="none" w:sz="0" w:space="0" w:color="auto"/>
            <w:bottom w:val="none" w:sz="0" w:space="0" w:color="auto"/>
            <w:right w:val="none" w:sz="0" w:space="0" w:color="auto"/>
          </w:divBdr>
        </w:div>
      </w:divsChild>
    </w:div>
    <w:div w:id="646860690">
      <w:bodyDiv w:val="1"/>
      <w:marLeft w:val="0"/>
      <w:marRight w:val="0"/>
      <w:marTop w:val="0"/>
      <w:marBottom w:val="0"/>
      <w:divBdr>
        <w:top w:val="none" w:sz="0" w:space="0" w:color="auto"/>
        <w:left w:val="none" w:sz="0" w:space="0" w:color="auto"/>
        <w:bottom w:val="none" w:sz="0" w:space="0" w:color="auto"/>
        <w:right w:val="none" w:sz="0" w:space="0" w:color="auto"/>
      </w:divBdr>
      <w:divsChild>
        <w:div w:id="198789313">
          <w:marLeft w:val="0"/>
          <w:marRight w:val="0"/>
          <w:marTop w:val="0"/>
          <w:marBottom w:val="375"/>
          <w:divBdr>
            <w:top w:val="none" w:sz="0" w:space="0" w:color="auto"/>
            <w:left w:val="none" w:sz="0" w:space="0" w:color="auto"/>
            <w:bottom w:val="none" w:sz="0" w:space="0" w:color="auto"/>
            <w:right w:val="none" w:sz="0" w:space="0" w:color="auto"/>
          </w:divBdr>
          <w:divsChild>
            <w:div w:id="618225977">
              <w:marLeft w:val="0"/>
              <w:marRight w:val="0"/>
              <w:marTop w:val="0"/>
              <w:marBottom w:val="75"/>
              <w:divBdr>
                <w:top w:val="none" w:sz="0" w:space="0" w:color="auto"/>
                <w:left w:val="none" w:sz="0" w:space="0" w:color="auto"/>
                <w:bottom w:val="none" w:sz="0" w:space="0" w:color="auto"/>
                <w:right w:val="none" w:sz="0" w:space="0" w:color="auto"/>
              </w:divBdr>
            </w:div>
            <w:div w:id="225071110">
              <w:marLeft w:val="0"/>
              <w:marRight w:val="0"/>
              <w:marTop w:val="0"/>
              <w:marBottom w:val="75"/>
              <w:divBdr>
                <w:top w:val="single" w:sz="6" w:space="3" w:color="DEDEDE"/>
                <w:left w:val="single" w:sz="6" w:space="3" w:color="DEDEDE"/>
                <w:bottom w:val="single" w:sz="6" w:space="3" w:color="DEDEDE"/>
                <w:right w:val="single" w:sz="6" w:space="3" w:color="DEDEDE"/>
              </w:divBdr>
              <w:divsChild>
                <w:div w:id="170455513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646935985">
      <w:bodyDiv w:val="1"/>
      <w:marLeft w:val="0"/>
      <w:marRight w:val="0"/>
      <w:marTop w:val="0"/>
      <w:marBottom w:val="0"/>
      <w:divBdr>
        <w:top w:val="none" w:sz="0" w:space="0" w:color="auto"/>
        <w:left w:val="none" w:sz="0" w:space="0" w:color="auto"/>
        <w:bottom w:val="none" w:sz="0" w:space="0" w:color="auto"/>
        <w:right w:val="none" w:sz="0" w:space="0" w:color="auto"/>
      </w:divBdr>
    </w:div>
    <w:div w:id="646974796">
      <w:bodyDiv w:val="1"/>
      <w:marLeft w:val="0"/>
      <w:marRight w:val="0"/>
      <w:marTop w:val="0"/>
      <w:marBottom w:val="0"/>
      <w:divBdr>
        <w:top w:val="none" w:sz="0" w:space="0" w:color="auto"/>
        <w:left w:val="none" w:sz="0" w:space="0" w:color="auto"/>
        <w:bottom w:val="none" w:sz="0" w:space="0" w:color="auto"/>
        <w:right w:val="none" w:sz="0" w:space="0" w:color="auto"/>
      </w:divBdr>
      <w:divsChild>
        <w:div w:id="1922059822">
          <w:marLeft w:val="0"/>
          <w:marRight w:val="0"/>
          <w:marTop w:val="0"/>
          <w:marBottom w:val="75"/>
          <w:divBdr>
            <w:top w:val="none" w:sz="0" w:space="0" w:color="auto"/>
            <w:left w:val="none" w:sz="0" w:space="0" w:color="auto"/>
            <w:bottom w:val="none" w:sz="0" w:space="0" w:color="auto"/>
            <w:right w:val="none" w:sz="0" w:space="0" w:color="auto"/>
          </w:divBdr>
        </w:div>
        <w:div w:id="1742169139">
          <w:marLeft w:val="0"/>
          <w:marRight w:val="0"/>
          <w:marTop w:val="0"/>
          <w:marBottom w:val="0"/>
          <w:divBdr>
            <w:top w:val="none" w:sz="0" w:space="0" w:color="auto"/>
            <w:left w:val="none" w:sz="0" w:space="0" w:color="auto"/>
            <w:bottom w:val="none" w:sz="0" w:space="0" w:color="auto"/>
            <w:right w:val="none" w:sz="0" w:space="0" w:color="auto"/>
          </w:divBdr>
        </w:div>
      </w:divsChild>
    </w:div>
    <w:div w:id="646979412">
      <w:bodyDiv w:val="1"/>
      <w:marLeft w:val="0"/>
      <w:marRight w:val="0"/>
      <w:marTop w:val="0"/>
      <w:marBottom w:val="0"/>
      <w:divBdr>
        <w:top w:val="none" w:sz="0" w:space="0" w:color="auto"/>
        <w:left w:val="none" w:sz="0" w:space="0" w:color="auto"/>
        <w:bottom w:val="none" w:sz="0" w:space="0" w:color="auto"/>
        <w:right w:val="none" w:sz="0" w:space="0" w:color="auto"/>
      </w:divBdr>
      <w:divsChild>
        <w:div w:id="206265510">
          <w:marLeft w:val="0"/>
          <w:marRight w:val="0"/>
          <w:marTop w:val="0"/>
          <w:marBottom w:val="150"/>
          <w:divBdr>
            <w:top w:val="none" w:sz="0" w:space="0" w:color="auto"/>
            <w:left w:val="none" w:sz="0" w:space="0" w:color="auto"/>
            <w:bottom w:val="none" w:sz="0" w:space="0" w:color="auto"/>
            <w:right w:val="none" w:sz="0" w:space="0" w:color="auto"/>
          </w:divBdr>
          <w:divsChild>
            <w:div w:id="342173943">
              <w:marLeft w:val="0"/>
              <w:marRight w:val="0"/>
              <w:marTop w:val="0"/>
              <w:marBottom w:val="0"/>
              <w:divBdr>
                <w:top w:val="none" w:sz="0" w:space="0" w:color="auto"/>
                <w:left w:val="none" w:sz="0" w:space="0" w:color="auto"/>
                <w:bottom w:val="none" w:sz="0" w:space="0" w:color="auto"/>
                <w:right w:val="none" w:sz="0" w:space="0" w:color="auto"/>
              </w:divBdr>
            </w:div>
            <w:div w:id="1024093816">
              <w:marLeft w:val="0"/>
              <w:marRight w:val="0"/>
              <w:marTop w:val="0"/>
              <w:marBottom w:val="0"/>
              <w:divBdr>
                <w:top w:val="none" w:sz="0" w:space="0" w:color="auto"/>
                <w:left w:val="none" w:sz="0" w:space="0" w:color="auto"/>
                <w:bottom w:val="none" w:sz="0" w:space="0" w:color="auto"/>
                <w:right w:val="none" w:sz="0" w:space="0" w:color="auto"/>
              </w:divBdr>
              <w:divsChild>
                <w:div w:id="754279179">
                  <w:marLeft w:val="0"/>
                  <w:marRight w:val="0"/>
                  <w:marTop w:val="0"/>
                  <w:marBottom w:val="0"/>
                  <w:divBdr>
                    <w:top w:val="none" w:sz="0" w:space="0" w:color="auto"/>
                    <w:left w:val="none" w:sz="0" w:space="0" w:color="auto"/>
                    <w:bottom w:val="none" w:sz="0" w:space="0" w:color="auto"/>
                    <w:right w:val="none" w:sz="0" w:space="0" w:color="auto"/>
                  </w:divBdr>
                  <w:divsChild>
                    <w:div w:id="2070106298">
                      <w:marLeft w:val="0"/>
                      <w:marRight w:val="0"/>
                      <w:marTop w:val="0"/>
                      <w:marBottom w:val="0"/>
                      <w:divBdr>
                        <w:top w:val="none" w:sz="0" w:space="0" w:color="auto"/>
                        <w:left w:val="none" w:sz="0" w:space="0" w:color="auto"/>
                        <w:bottom w:val="none" w:sz="0" w:space="0" w:color="auto"/>
                        <w:right w:val="none" w:sz="0" w:space="0" w:color="auto"/>
                      </w:divBdr>
                      <w:divsChild>
                        <w:div w:id="709302350">
                          <w:marLeft w:val="0"/>
                          <w:marRight w:val="0"/>
                          <w:marTop w:val="0"/>
                          <w:marBottom w:val="0"/>
                          <w:divBdr>
                            <w:top w:val="none" w:sz="0" w:space="0" w:color="auto"/>
                            <w:left w:val="none" w:sz="0" w:space="0" w:color="auto"/>
                            <w:bottom w:val="none" w:sz="0" w:space="0" w:color="auto"/>
                            <w:right w:val="none" w:sz="0" w:space="0" w:color="auto"/>
                          </w:divBdr>
                        </w:div>
                      </w:divsChild>
                    </w:div>
                    <w:div w:id="184446048">
                      <w:marLeft w:val="0"/>
                      <w:marRight w:val="135"/>
                      <w:marTop w:val="0"/>
                      <w:marBottom w:val="0"/>
                      <w:divBdr>
                        <w:top w:val="none" w:sz="0" w:space="0" w:color="auto"/>
                        <w:left w:val="none" w:sz="0" w:space="0" w:color="auto"/>
                        <w:bottom w:val="none" w:sz="0" w:space="0" w:color="auto"/>
                        <w:right w:val="none" w:sz="0" w:space="0" w:color="auto"/>
                      </w:divBdr>
                    </w:div>
                    <w:div w:id="14520191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253278">
          <w:marLeft w:val="0"/>
          <w:marRight w:val="0"/>
          <w:marTop w:val="0"/>
          <w:marBottom w:val="0"/>
          <w:divBdr>
            <w:top w:val="none" w:sz="0" w:space="0" w:color="auto"/>
            <w:left w:val="none" w:sz="0" w:space="0" w:color="auto"/>
            <w:bottom w:val="none" w:sz="0" w:space="0" w:color="auto"/>
            <w:right w:val="none" w:sz="0" w:space="0" w:color="auto"/>
          </w:divBdr>
          <w:divsChild>
            <w:div w:id="1116219647">
              <w:marLeft w:val="0"/>
              <w:marRight w:val="0"/>
              <w:marTop w:val="0"/>
              <w:marBottom w:val="0"/>
              <w:divBdr>
                <w:top w:val="none" w:sz="0" w:space="0" w:color="auto"/>
                <w:left w:val="none" w:sz="0" w:space="0" w:color="auto"/>
                <w:bottom w:val="none" w:sz="0" w:space="0" w:color="auto"/>
                <w:right w:val="none" w:sz="0" w:space="0" w:color="auto"/>
              </w:divBdr>
              <w:divsChild>
                <w:div w:id="1741707852">
                  <w:marLeft w:val="0"/>
                  <w:marRight w:val="0"/>
                  <w:marTop w:val="0"/>
                  <w:marBottom w:val="0"/>
                  <w:divBdr>
                    <w:top w:val="none" w:sz="0" w:space="0" w:color="auto"/>
                    <w:left w:val="none" w:sz="0" w:space="0" w:color="auto"/>
                    <w:bottom w:val="none" w:sz="0" w:space="0" w:color="auto"/>
                    <w:right w:val="none" w:sz="0" w:space="0" w:color="auto"/>
                  </w:divBdr>
                </w:div>
              </w:divsChild>
            </w:div>
            <w:div w:id="1196233557">
              <w:marLeft w:val="0"/>
              <w:marRight w:val="0"/>
              <w:marTop w:val="225"/>
              <w:marBottom w:val="0"/>
              <w:divBdr>
                <w:top w:val="none" w:sz="0" w:space="0" w:color="auto"/>
                <w:left w:val="none" w:sz="0" w:space="0" w:color="auto"/>
                <w:bottom w:val="none" w:sz="0" w:space="0" w:color="auto"/>
                <w:right w:val="none" w:sz="0" w:space="0" w:color="auto"/>
              </w:divBdr>
              <w:divsChild>
                <w:div w:id="1688368855">
                  <w:marLeft w:val="0"/>
                  <w:marRight w:val="0"/>
                  <w:marTop w:val="0"/>
                  <w:marBottom w:val="0"/>
                  <w:divBdr>
                    <w:top w:val="none" w:sz="0" w:space="0" w:color="auto"/>
                    <w:left w:val="none" w:sz="0" w:space="0" w:color="auto"/>
                    <w:bottom w:val="none" w:sz="0" w:space="0" w:color="auto"/>
                    <w:right w:val="none" w:sz="0" w:space="0" w:color="auto"/>
                  </w:divBdr>
                </w:div>
              </w:divsChild>
            </w:div>
            <w:div w:id="1203442449">
              <w:marLeft w:val="0"/>
              <w:marRight w:val="0"/>
              <w:marTop w:val="375"/>
              <w:marBottom w:val="0"/>
              <w:divBdr>
                <w:top w:val="none" w:sz="0" w:space="0" w:color="auto"/>
                <w:left w:val="none" w:sz="0" w:space="0" w:color="auto"/>
                <w:bottom w:val="none" w:sz="0" w:space="0" w:color="auto"/>
                <w:right w:val="none" w:sz="0" w:space="0" w:color="auto"/>
              </w:divBdr>
              <w:divsChild>
                <w:div w:id="1263609577">
                  <w:marLeft w:val="0"/>
                  <w:marRight w:val="0"/>
                  <w:marTop w:val="0"/>
                  <w:marBottom w:val="0"/>
                  <w:divBdr>
                    <w:top w:val="none" w:sz="0" w:space="0" w:color="auto"/>
                    <w:left w:val="none" w:sz="0" w:space="0" w:color="auto"/>
                    <w:bottom w:val="none" w:sz="0" w:space="0" w:color="auto"/>
                    <w:right w:val="none" w:sz="0" w:space="0" w:color="auto"/>
                  </w:divBdr>
                  <w:divsChild>
                    <w:div w:id="56144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6889">
              <w:marLeft w:val="0"/>
              <w:marRight w:val="0"/>
              <w:marTop w:val="375"/>
              <w:marBottom w:val="0"/>
              <w:divBdr>
                <w:top w:val="none" w:sz="0" w:space="0" w:color="auto"/>
                <w:left w:val="none" w:sz="0" w:space="0" w:color="auto"/>
                <w:bottom w:val="none" w:sz="0" w:space="0" w:color="auto"/>
                <w:right w:val="none" w:sz="0" w:space="0" w:color="auto"/>
              </w:divBdr>
              <w:divsChild>
                <w:div w:id="476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051624">
      <w:bodyDiv w:val="1"/>
      <w:marLeft w:val="0"/>
      <w:marRight w:val="0"/>
      <w:marTop w:val="0"/>
      <w:marBottom w:val="0"/>
      <w:divBdr>
        <w:top w:val="none" w:sz="0" w:space="0" w:color="auto"/>
        <w:left w:val="none" w:sz="0" w:space="0" w:color="auto"/>
        <w:bottom w:val="none" w:sz="0" w:space="0" w:color="auto"/>
        <w:right w:val="none" w:sz="0" w:space="0" w:color="auto"/>
      </w:divBdr>
      <w:divsChild>
        <w:div w:id="1629385934">
          <w:marLeft w:val="0"/>
          <w:marRight w:val="0"/>
          <w:marTop w:val="0"/>
          <w:marBottom w:val="300"/>
          <w:divBdr>
            <w:top w:val="none" w:sz="0" w:space="0" w:color="auto"/>
            <w:left w:val="none" w:sz="0" w:space="0" w:color="auto"/>
            <w:bottom w:val="none" w:sz="0" w:space="0" w:color="auto"/>
            <w:right w:val="none" w:sz="0" w:space="0" w:color="auto"/>
          </w:divBdr>
        </w:div>
      </w:divsChild>
    </w:div>
    <w:div w:id="647057161">
      <w:bodyDiv w:val="1"/>
      <w:marLeft w:val="0"/>
      <w:marRight w:val="0"/>
      <w:marTop w:val="0"/>
      <w:marBottom w:val="0"/>
      <w:divBdr>
        <w:top w:val="none" w:sz="0" w:space="0" w:color="auto"/>
        <w:left w:val="none" w:sz="0" w:space="0" w:color="auto"/>
        <w:bottom w:val="none" w:sz="0" w:space="0" w:color="auto"/>
        <w:right w:val="none" w:sz="0" w:space="0" w:color="auto"/>
      </w:divBdr>
      <w:divsChild>
        <w:div w:id="1201819647">
          <w:marLeft w:val="0"/>
          <w:marRight w:val="150"/>
          <w:marTop w:val="0"/>
          <w:marBottom w:val="75"/>
          <w:divBdr>
            <w:top w:val="none" w:sz="0" w:space="0" w:color="auto"/>
            <w:left w:val="none" w:sz="0" w:space="0" w:color="auto"/>
            <w:bottom w:val="none" w:sz="0" w:space="0" w:color="auto"/>
            <w:right w:val="none" w:sz="0" w:space="0" w:color="auto"/>
          </w:divBdr>
        </w:div>
        <w:div w:id="296449059">
          <w:marLeft w:val="0"/>
          <w:marRight w:val="150"/>
          <w:marTop w:val="150"/>
          <w:marBottom w:val="150"/>
          <w:divBdr>
            <w:top w:val="none" w:sz="0" w:space="0" w:color="auto"/>
            <w:left w:val="none" w:sz="0" w:space="0" w:color="auto"/>
            <w:bottom w:val="none" w:sz="0" w:space="0" w:color="auto"/>
            <w:right w:val="none" w:sz="0" w:space="0" w:color="auto"/>
          </w:divBdr>
        </w:div>
        <w:div w:id="182672221">
          <w:marLeft w:val="0"/>
          <w:marRight w:val="150"/>
          <w:marTop w:val="0"/>
          <w:marBottom w:val="0"/>
          <w:divBdr>
            <w:top w:val="none" w:sz="0" w:space="0" w:color="auto"/>
            <w:left w:val="none" w:sz="0" w:space="0" w:color="auto"/>
            <w:bottom w:val="none" w:sz="0" w:space="0" w:color="auto"/>
            <w:right w:val="none" w:sz="0" w:space="0" w:color="auto"/>
          </w:divBdr>
        </w:div>
      </w:divsChild>
    </w:div>
    <w:div w:id="647251318">
      <w:bodyDiv w:val="1"/>
      <w:marLeft w:val="0"/>
      <w:marRight w:val="0"/>
      <w:marTop w:val="0"/>
      <w:marBottom w:val="0"/>
      <w:divBdr>
        <w:top w:val="none" w:sz="0" w:space="0" w:color="auto"/>
        <w:left w:val="none" w:sz="0" w:space="0" w:color="auto"/>
        <w:bottom w:val="none" w:sz="0" w:space="0" w:color="auto"/>
        <w:right w:val="none" w:sz="0" w:space="0" w:color="auto"/>
      </w:divBdr>
      <w:divsChild>
        <w:div w:id="869682204">
          <w:marLeft w:val="0"/>
          <w:marRight w:val="150"/>
          <w:marTop w:val="0"/>
          <w:marBottom w:val="75"/>
          <w:divBdr>
            <w:top w:val="none" w:sz="0" w:space="0" w:color="auto"/>
            <w:left w:val="none" w:sz="0" w:space="0" w:color="auto"/>
            <w:bottom w:val="none" w:sz="0" w:space="0" w:color="auto"/>
            <w:right w:val="none" w:sz="0" w:space="0" w:color="auto"/>
          </w:divBdr>
        </w:div>
        <w:div w:id="2039432016">
          <w:marLeft w:val="0"/>
          <w:marRight w:val="150"/>
          <w:marTop w:val="150"/>
          <w:marBottom w:val="150"/>
          <w:divBdr>
            <w:top w:val="none" w:sz="0" w:space="0" w:color="auto"/>
            <w:left w:val="none" w:sz="0" w:space="0" w:color="auto"/>
            <w:bottom w:val="none" w:sz="0" w:space="0" w:color="auto"/>
            <w:right w:val="none" w:sz="0" w:space="0" w:color="auto"/>
          </w:divBdr>
        </w:div>
        <w:div w:id="2029520814">
          <w:marLeft w:val="0"/>
          <w:marRight w:val="150"/>
          <w:marTop w:val="0"/>
          <w:marBottom w:val="0"/>
          <w:divBdr>
            <w:top w:val="none" w:sz="0" w:space="0" w:color="auto"/>
            <w:left w:val="none" w:sz="0" w:space="0" w:color="auto"/>
            <w:bottom w:val="none" w:sz="0" w:space="0" w:color="auto"/>
            <w:right w:val="none" w:sz="0" w:space="0" w:color="auto"/>
          </w:divBdr>
        </w:div>
      </w:divsChild>
    </w:div>
    <w:div w:id="647631829">
      <w:bodyDiv w:val="1"/>
      <w:marLeft w:val="0"/>
      <w:marRight w:val="0"/>
      <w:marTop w:val="0"/>
      <w:marBottom w:val="0"/>
      <w:divBdr>
        <w:top w:val="none" w:sz="0" w:space="0" w:color="auto"/>
        <w:left w:val="none" w:sz="0" w:space="0" w:color="auto"/>
        <w:bottom w:val="none" w:sz="0" w:space="0" w:color="auto"/>
        <w:right w:val="none" w:sz="0" w:space="0" w:color="auto"/>
      </w:divBdr>
      <w:divsChild>
        <w:div w:id="96607975">
          <w:marLeft w:val="0"/>
          <w:marRight w:val="0"/>
          <w:marTop w:val="0"/>
          <w:marBottom w:val="0"/>
          <w:divBdr>
            <w:top w:val="none" w:sz="0" w:space="0" w:color="auto"/>
            <w:left w:val="none" w:sz="0" w:space="0" w:color="auto"/>
            <w:bottom w:val="none" w:sz="0" w:space="0" w:color="auto"/>
            <w:right w:val="none" w:sz="0" w:space="0" w:color="auto"/>
          </w:divBdr>
        </w:div>
      </w:divsChild>
    </w:div>
    <w:div w:id="647711350">
      <w:bodyDiv w:val="1"/>
      <w:marLeft w:val="0"/>
      <w:marRight w:val="0"/>
      <w:marTop w:val="0"/>
      <w:marBottom w:val="0"/>
      <w:divBdr>
        <w:top w:val="none" w:sz="0" w:space="0" w:color="auto"/>
        <w:left w:val="none" w:sz="0" w:space="0" w:color="auto"/>
        <w:bottom w:val="none" w:sz="0" w:space="0" w:color="auto"/>
        <w:right w:val="none" w:sz="0" w:space="0" w:color="auto"/>
      </w:divBdr>
      <w:divsChild>
        <w:div w:id="601455882">
          <w:marLeft w:val="0"/>
          <w:marRight w:val="0"/>
          <w:marTop w:val="0"/>
          <w:marBottom w:val="300"/>
          <w:divBdr>
            <w:top w:val="none" w:sz="0" w:space="0" w:color="auto"/>
            <w:left w:val="none" w:sz="0" w:space="0" w:color="auto"/>
            <w:bottom w:val="none" w:sz="0" w:space="0" w:color="auto"/>
            <w:right w:val="none" w:sz="0" w:space="0" w:color="auto"/>
          </w:divBdr>
        </w:div>
      </w:divsChild>
    </w:div>
    <w:div w:id="648364989">
      <w:bodyDiv w:val="1"/>
      <w:marLeft w:val="0"/>
      <w:marRight w:val="0"/>
      <w:marTop w:val="0"/>
      <w:marBottom w:val="0"/>
      <w:divBdr>
        <w:top w:val="none" w:sz="0" w:space="0" w:color="auto"/>
        <w:left w:val="none" w:sz="0" w:space="0" w:color="auto"/>
        <w:bottom w:val="none" w:sz="0" w:space="0" w:color="auto"/>
        <w:right w:val="none" w:sz="0" w:space="0" w:color="auto"/>
      </w:divBdr>
      <w:divsChild>
        <w:div w:id="950666709">
          <w:marLeft w:val="0"/>
          <w:marRight w:val="0"/>
          <w:marTop w:val="0"/>
          <w:marBottom w:val="75"/>
          <w:divBdr>
            <w:top w:val="none" w:sz="0" w:space="0" w:color="auto"/>
            <w:left w:val="none" w:sz="0" w:space="0" w:color="auto"/>
            <w:bottom w:val="none" w:sz="0" w:space="0" w:color="auto"/>
            <w:right w:val="none" w:sz="0" w:space="0" w:color="auto"/>
          </w:divBdr>
        </w:div>
        <w:div w:id="126441776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48634406">
      <w:bodyDiv w:val="1"/>
      <w:marLeft w:val="0"/>
      <w:marRight w:val="0"/>
      <w:marTop w:val="0"/>
      <w:marBottom w:val="0"/>
      <w:divBdr>
        <w:top w:val="none" w:sz="0" w:space="0" w:color="auto"/>
        <w:left w:val="none" w:sz="0" w:space="0" w:color="auto"/>
        <w:bottom w:val="none" w:sz="0" w:space="0" w:color="auto"/>
        <w:right w:val="none" w:sz="0" w:space="0" w:color="auto"/>
      </w:divBdr>
      <w:divsChild>
        <w:div w:id="1178739362">
          <w:marLeft w:val="0"/>
          <w:marRight w:val="0"/>
          <w:marTop w:val="0"/>
          <w:marBottom w:val="75"/>
          <w:divBdr>
            <w:top w:val="none" w:sz="0" w:space="0" w:color="auto"/>
            <w:left w:val="none" w:sz="0" w:space="0" w:color="auto"/>
            <w:bottom w:val="none" w:sz="0" w:space="0" w:color="auto"/>
            <w:right w:val="none" w:sz="0" w:space="0" w:color="auto"/>
          </w:divBdr>
        </w:div>
        <w:div w:id="5651411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48827179">
      <w:bodyDiv w:val="1"/>
      <w:marLeft w:val="0"/>
      <w:marRight w:val="0"/>
      <w:marTop w:val="0"/>
      <w:marBottom w:val="0"/>
      <w:divBdr>
        <w:top w:val="none" w:sz="0" w:space="0" w:color="auto"/>
        <w:left w:val="none" w:sz="0" w:space="0" w:color="auto"/>
        <w:bottom w:val="none" w:sz="0" w:space="0" w:color="auto"/>
        <w:right w:val="none" w:sz="0" w:space="0" w:color="auto"/>
      </w:divBdr>
      <w:divsChild>
        <w:div w:id="1175151103">
          <w:marLeft w:val="0"/>
          <w:marRight w:val="0"/>
          <w:marTop w:val="0"/>
          <w:marBottom w:val="300"/>
          <w:divBdr>
            <w:top w:val="none" w:sz="0" w:space="0" w:color="auto"/>
            <w:left w:val="none" w:sz="0" w:space="0" w:color="auto"/>
            <w:bottom w:val="none" w:sz="0" w:space="0" w:color="auto"/>
            <w:right w:val="none" w:sz="0" w:space="0" w:color="auto"/>
          </w:divBdr>
        </w:div>
      </w:divsChild>
    </w:div>
    <w:div w:id="650526266">
      <w:bodyDiv w:val="1"/>
      <w:marLeft w:val="0"/>
      <w:marRight w:val="0"/>
      <w:marTop w:val="0"/>
      <w:marBottom w:val="0"/>
      <w:divBdr>
        <w:top w:val="none" w:sz="0" w:space="0" w:color="auto"/>
        <w:left w:val="none" w:sz="0" w:space="0" w:color="auto"/>
        <w:bottom w:val="none" w:sz="0" w:space="0" w:color="auto"/>
        <w:right w:val="none" w:sz="0" w:space="0" w:color="auto"/>
      </w:divBdr>
      <w:divsChild>
        <w:div w:id="161166918">
          <w:marLeft w:val="0"/>
          <w:marRight w:val="0"/>
          <w:marTop w:val="0"/>
          <w:marBottom w:val="150"/>
          <w:divBdr>
            <w:top w:val="none" w:sz="0" w:space="0" w:color="auto"/>
            <w:left w:val="none" w:sz="0" w:space="0" w:color="auto"/>
            <w:bottom w:val="none" w:sz="0" w:space="0" w:color="auto"/>
            <w:right w:val="none" w:sz="0" w:space="0" w:color="auto"/>
          </w:divBdr>
          <w:divsChild>
            <w:div w:id="2080983772">
              <w:marLeft w:val="0"/>
              <w:marRight w:val="0"/>
              <w:marTop w:val="0"/>
              <w:marBottom w:val="0"/>
              <w:divBdr>
                <w:top w:val="none" w:sz="0" w:space="0" w:color="auto"/>
                <w:left w:val="none" w:sz="0" w:space="0" w:color="auto"/>
                <w:bottom w:val="none" w:sz="0" w:space="0" w:color="auto"/>
                <w:right w:val="none" w:sz="0" w:space="0" w:color="auto"/>
              </w:divBdr>
              <w:divsChild>
                <w:div w:id="1223253911">
                  <w:marLeft w:val="0"/>
                  <w:marRight w:val="150"/>
                  <w:marTop w:val="0"/>
                  <w:marBottom w:val="0"/>
                  <w:divBdr>
                    <w:top w:val="none" w:sz="0" w:space="0" w:color="auto"/>
                    <w:left w:val="none" w:sz="0" w:space="0" w:color="auto"/>
                    <w:bottom w:val="none" w:sz="0" w:space="0" w:color="auto"/>
                    <w:right w:val="none" w:sz="0" w:space="0" w:color="auto"/>
                  </w:divBdr>
                </w:div>
                <w:div w:id="935407386">
                  <w:marLeft w:val="0"/>
                  <w:marRight w:val="150"/>
                  <w:marTop w:val="0"/>
                  <w:marBottom w:val="0"/>
                  <w:divBdr>
                    <w:top w:val="none" w:sz="0" w:space="0" w:color="auto"/>
                    <w:left w:val="none" w:sz="0" w:space="0" w:color="auto"/>
                    <w:bottom w:val="none" w:sz="0" w:space="0" w:color="auto"/>
                    <w:right w:val="none" w:sz="0" w:space="0" w:color="auto"/>
                  </w:divBdr>
                </w:div>
              </w:divsChild>
            </w:div>
            <w:div w:id="55474578">
              <w:marLeft w:val="0"/>
              <w:marRight w:val="0"/>
              <w:marTop w:val="0"/>
              <w:marBottom w:val="0"/>
              <w:divBdr>
                <w:top w:val="none" w:sz="0" w:space="0" w:color="auto"/>
                <w:left w:val="none" w:sz="0" w:space="0" w:color="auto"/>
                <w:bottom w:val="none" w:sz="0" w:space="0" w:color="auto"/>
                <w:right w:val="none" w:sz="0" w:space="0" w:color="auto"/>
              </w:divBdr>
              <w:divsChild>
                <w:div w:id="1030642374">
                  <w:marLeft w:val="0"/>
                  <w:marRight w:val="0"/>
                  <w:marTop w:val="0"/>
                  <w:marBottom w:val="0"/>
                  <w:divBdr>
                    <w:top w:val="none" w:sz="0" w:space="0" w:color="auto"/>
                    <w:left w:val="none" w:sz="0" w:space="0" w:color="auto"/>
                    <w:bottom w:val="none" w:sz="0" w:space="0" w:color="auto"/>
                    <w:right w:val="none" w:sz="0" w:space="0" w:color="auto"/>
                  </w:divBdr>
                  <w:divsChild>
                    <w:div w:id="1066225897">
                      <w:marLeft w:val="0"/>
                      <w:marRight w:val="0"/>
                      <w:marTop w:val="0"/>
                      <w:marBottom w:val="0"/>
                      <w:divBdr>
                        <w:top w:val="none" w:sz="0" w:space="0" w:color="auto"/>
                        <w:left w:val="none" w:sz="0" w:space="0" w:color="auto"/>
                        <w:bottom w:val="none" w:sz="0" w:space="0" w:color="auto"/>
                        <w:right w:val="none" w:sz="0" w:space="0" w:color="auto"/>
                      </w:divBdr>
                      <w:divsChild>
                        <w:div w:id="1857649954">
                          <w:marLeft w:val="0"/>
                          <w:marRight w:val="0"/>
                          <w:marTop w:val="0"/>
                          <w:marBottom w:val="0"/>
                          <w:divBdr>
                            <w:top w:val="none" w:sz="0" w:space="0" w:color="auto"/>
                            <w:left w:val="none" w:sz="0" w:space="0" w:color="auto"/>
                            <w:bottom w:val="none" w:sz="0" w:space="0" w:color="auto"/>
                            <w:right w:val="none" w:sz="0" w:space="0" w:color="auto"/>
                          </w:divBdr>
                        </w:div>
                      </w:divsChild>
                    </w:div>
                    <w:div w:id="604729758">
                      <w:marLeft w:val="0"/>
                      <w:marRight w:val="135"/>
                      <w:marTop w:val="0"/>
                      <w:marBottom w:val="0"/>
                      <w:divBdr>
                        <w:top w:val="none" w:sz="0" w:space="0" w:color="auto"/>
                        <w:left w:val="none" w:sz="0" w:space="0" w:color="auto"/>
                        <w:bottom w:val="none" w:sz="0" w:space="0" w:color="auto"/>
                        <w:right w:val="none" w:sz="0" w:space="0" w:color="auto"/>
                      </w:divBdr>
                    </w:div>
                    <w:div w:id="16727515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49560">
          <w:marLeft w:val="0"/>
          <w:marRight w:val="0"/>
          <w:marTop w:val="0"/>
          <w:marBottom w:val="0"/>
          <w:divBdr>
            <w:top w:val="none" w:sz="0" w:space="0" w:color="auto"/>
            <w:left w:val="none" w:sz="0" w:space="0" w:color="auto"/>
            <w:bottom w:val="none" w:sz="0" w:space="0" w:color="auto"/>
            <w:right w:val="none" w:sz="0" w:space="0" w:color="auto"/>
          </w:divBdr>
          <w:divsChild>
            <w:div w:id="1487431949">
              <w:marLeft w:val="0"/>
              <w:marRight w:val="0"/>
              <w:marTop w:val="0"/>
              <w:marBottom w:val="0"/>
              <w:divBdr>
                <w:top w:val="none" w:sz="0" w:space="0" w:color="auto"/>
                <w:left w:val="none" w:sz="0" w:space="0" w:color="auto"/>
                <w:bottom w:val="none" w:sz="0" w:space="0" w:color="auto"/>
                <w:right w:val="none" w:sz="0" w:space="0" w:color="auto"/>
              </w:divBdr>
              <w:divsChild>
                <w:div w:id="737433865">
                  <w:marLeft w:val="0"/>
                  <w:marRight w:val="0"/>
                  <w:marTop w:val="0"/>
                  <w:marBottom w:val="0"/>
                  <w:divBdr>
                    <w:top w:val="none" w:sz="0" w:space="0" w:color="auto"/>
                    <w:left w:val="none" w:sz="0" w:space="0" w:color="auto"/>
                    <w:bottom w:val="none" w:sz="0" w:space="0" w:color="auto"/>
                    <w:right w:val="none" w:sz="0" w:space="0" w:color="auto"/>
                  </w:divBdr>
                </w:div>
              </w:divsChild>
            </w:div>
            <w:div w:id="727067329">
              <w:marLeft w:val="0"/>
              <w:marRight w:val="0"/>
              <w:marTop w:val="225"/>
              <w:marBottom w:val="0"/>
              <w:divBdr>
                <w:top w:val="none" w:sz="0" w:space="0" w:color="auto"/>
                <w:left w:val="none" w:sz="0" w:space="0" w:color="auto"/>
                <w:bottom w:val="none" w:sz="0" w:space="0" w:color="auto"/>
                <w:right w:val="none" w:sz="0" w:space="0" w:color="auto"/>
              </w:divBdr>
              <w:divsChild>
                <w:div w:id="939991460">
                  <w:marLeft w:val="0"/>
                  <w:marRight w:val="0"/>
                  <w:marTop w:val="0"/>
                  <w:marBottom w:val="0"/>
                  <w:divBdr>
                    <w:top w:val="none" w:sz="0" w:space="0" w:color="auto"/>
                    <w:left w:val="none" w:sz="0" w:space="0" w:color="auto"/>
                    <w:bottom w:val="none" w:sz="0" w:space="0" w:color="auto"/>
                    <w:right w:val="none" w:sz="0" w:space="0" w:color="auto"/>
                  </w:divBdr>
                </w:div>
              </w:divsChild>
            </w:div>
            <w:div w:id="1552962415">
              <w:marLeft w:val="0"/>
              <w:marRight w:val="0"/>
              <w:marTop w:val="225"/>
              <w:marBottom w:val="0"/>
              <w:divBdr>
                <w:top w:val="none" w:sz="0" w:space="0" w:color="auto"/>
                <w:left w:val="none" w:sz="0" w:space="0" w:color="auto"/>
                <w:bottom w:val="none" w:sz="0" w:space="0" w:color="auto"/>
                <w:right w:val="none" w:sz="0" w:space="0" w:color="auto"/>
              </w:divBdr>
              <w:divsChild>
                <w:div w:id="958413450">
                  <w:marLeft w:val="0"/>
                  <w:marRight w:val="0"/>
                  <w:marTop w:val="0"/>
                  <w:marBottom w:val="0"/>
                  <w:divBdr>
                    <w:top w:val="none" w:sz="0" w:space="0" w:color="auto"/>
                    <w:left w:val="none" w:sz="0" w:space="0" w:color="auto"/>
                    <w:bottom w:val="none" w:sz="0" w:space="0" w:color="auto"/>
                    <w:right w:val="none" w:sz="0" w:space="0" w:color="auto"/>
                  </w:divBdr>
                </w:div>
              </w:divsChild>
            </w:div>
            <w:div w:id="735129668">
              <w:marLeft w:val="0"/>
              <w:marRight w:val="0"/>
              <w:marTop w:val="225"/>
              <w:marBottom w:val="0"/>
              <w:divBdr>
                <w:top w:val="none" w:sz="0" w:space="0" w:color="auto"/>
                <w:left w:val="none" w:sz="0" w:space="0" w:color="auto"/>
                <w:bottom w:val="none" w:sz="0" w:space="0" w:color="auto"/>
                <w:right w:val="none" w:sz="0" w:space="0" w:color="auto"/>
              </w:divBdr>
              <w:divsChild>
                <w:div w:id="517164272">
                  <w:marLeft w:val="0"/>
                  <w:marRight w:val="0"/>
                  <w:marTop w:val="0"/>
                  <w:marBottom w:val="0"/>
                  <w:divBdr>
                    <w:top w:val="none" w:sz="0" w:space="0" w:color="auto"/>
                    <w:left w:val="none" w:sz="0" w:space="0" w:color="auto"/>
                    <w:bottom w:val="none" w:sz="0" w:space="0" w:color="auto"/>
                    <w:right w:val="none" w:sz="0" w:space="0" w:color="auto"/>
                  </w:divBdr>
                  <w:divsChild>
                    <w:div w:id="1232153287">
                      <w:marLeft w:val="0"/>
                      <w:marRight w:val="0"/>
                      <w:marTop w:val="0"/>
                      <w:marBottom w:val="0"/>
                      <w:divBdr>
                        <w:top w:val="single" w:sz="6" w:space="0" w:color="D9D9D9"/>
                        <w:left w:val="none" w:sz="0" w:space="0" w:color="auto"/>
                        <w:bottom w:val="single" w:sz="6" w:space="0" w:color="D9D9D9"/>
                        <w:right w:val="none" w:sz="0" w:space="0" w:color="auto"/>
                      </w:divBdr>
                      <w:divsChild>
                        <w:div w:id="2102488193">
                          <w:marLeft w:val="0"/>
                          <w:marRight w:val="0"/>
                          <w:marTop w:val="0"/>
                          <w:marBottom w:val="0"/>
                          <w:divBdr>
                            <w:top w:val="none" w:sz="0" w:space="0" w:color="auto"/>
                            <w:left w:val="none" w:sz="0" w:space="0" w:color="auto"/>
                            <w:bottom w:val="none" w:sz="0" w:space="0" w:color="auto"/>
                            <w:right w:val="none" w:sz="0" w:space="0" w:color="auto"/>
                          </w:divBdr>
                          <w:divsChild>
                            <w:div w:id="1622833364">
                              <w:marLeft w:val="0"/>
                              <w:marRight w:val="0"/>
                              <w:marTop w:val="0"/>
                              <w:marBottom w:val="0"/>
                              <w:divBdr>
                                <w:top w:val="none" w:sz="0" w:space="0" w:color="auto"/>
                                <w:left w:val="none" w:sz="0" w:space="0" w:color="auto"/>
                                <w:bottom w:val="none" w:sz="0" w:space="0" w:color="auto"/>
                                <w:right w:val="none" w:sz="0" w:space="0" w:color="auto"/>
                              </w:divBdr>
                              <w:divsChild>
                                <w:div w:id="1442840972">
                                  <w:marLeft w:val="0"/>
                                  <w:marRight w:val="0"/>
                                  <w:marTop w:val="0"/>
                                  <w:marBottom w:val="0"/>
                                  <w:divBdr>
                                    <w:top w:val="none" w:sz="0" w:space="0" w:color="auto"/>
                                    <w:left w:val="none" w:sz="0" w:space="0" w:color="auto"/>
                                    <w:bottom w:val="none" w:sz="0" w:space="0" w:color="auto"/>
                                    <w:right w:val="none" w:sz="0" w:space="0" w:color="auto"/>
                                  </w:divBdr>
                                  <w:divsChild>
                                    <w:div w:id="563562103">
                                      <w:marLeft w:val="0"/>
                                      <w:marRight w:val="0"/>
                                      <w:marTop w:val="0"/>
                                      <w:marBottom w:val="0"/>
                                      <w:divBdr>
                                        <w:top w:val="none" w:sz="0" w:space="0" w:color="auto"/>
                                        <w:left w:val="none" w:sz="0" w:space="0" w:color="auto"/>
                                        <w:bottom w:val="none" w:sz="0" w:space="0" w:color="auto"/>
                                        <w:right w:val="none" w:sz="0" w:space="0" w:color="auto"/>
                                      </w:divBdr>
                                      <w:divsChild>
                                        <w:div w:id="1164661713">
                                          <w:marLeft w:val="0"/>
                                          <w:marRight w:val="0"/>
                                          <w:marTop w:val="0"/>
                                          <w:marBottom w:val="0"/>
                                          <w:divBdr>
                                            <w:top w:val="none" w:sz="0" w:space="0" w:color="auto"/>
                                            <w:left w:val="none" w:sz="0" w:space="0" w:color="auto"/>
                                            <w:bottom w:val="none" w:sz="0" w:space="0" w:color="auto"/>
                                            <w:right w:val="none" w:sz="0" w:space="0" w:color="auto"/>
                                          </w:divBdr>
                                          <w:divsChild>
                                            <w:div w:id="1534341115">
                                              <w:marLeft w:val="0"/>
                                              <w:marRight w:val="0"/>
                                              <w:marTop w:val="0"/>
                                              <w:marBottom w:val="0"/>
                                              <w:divBdr>
                                                <w:top w:val="none" w:sz="0" w:space="0" w:color="auto"/>
                                                <w:left w:val="none" w:sz="0" w:space="0" w:color="auto"/>
                                                <w:bottom w:val="none" w:sz="0" w:space="0" w:color="auto"/>
                                                <w:right w:val="none" w:sz="0" w:space="0" w:color="auto"/>
                                              </w:divBdr>
                                              <w:divsChild>
                                                <w:div w:id="278731146">
                                                  <w:marLeft w:val="0"/>
                                                  <w:marRight w:val="0"/>
                                                  <w:marTop w:val="0"/>
                                                  <w:marBottom w:val="0"/>
                                                  <w:divBdr>
                                                    <w:top w:val="none" w:sz="0" w:space="0" w:color="auto"/>
                                                    <w:left w:val="none" w:sz="0" w:space="0" w:color="auto"/>
                                                    <w:bottom w:val="none" w:sz="0" w:space="0" w:color="auto"/>
                                                    <w:right w:val="none" w:sz="0" w:space="0" w:color="auto"/>
                                                  </w:divBdr>
                                                  <w:divsChild>
                                                    <w:div w:id="781607887">
                                                      <w:marLeft w:val="0"/>
                                                      <w:marRight w:val="0"/>
                                                      <w:marTop w:val="0"/>
                                                      <w:marBottom w:val="0"/>
                                                      <w:divBdr>
                                                        <w:top w:val="none" w:sz="0" w:space="0" w:color="auto"/>
                                                        <w:left w:val="none" w:sz="0" w:space="0" w:color="auto"/>
                                                        <w:bottom w:val="none" w:sz="0" w:space="0" w:color="auto"/>
                                                        <w:right w:val="none" w:sz="0" w:space="0" w:color="auto"/>
                                                      </w:divBdr>
                                                      <w:divsChild>
                                                        <w:div w:id="1013410574">
                                                          <w:marLeft w:val="0"/>
                                                          <w:marRight w:val="0"/>
                                                          <w:marTop w:val="0"/>
                                                          <w:marBottom w:val="0"/>
                                                          <w:divBdr>
                                                            <w:top w:val="none" w:sz="0" w:space="0" w:color="auto"/>
                                                            <w:left w:val="none" w:sz="0" w:space="0" w:color="auto"/>
                                                            <w:bottom w:val="none" w:sz="0" w:space="0" w:color="auto"/>
                                                            <w:right w:val="none" w:sz="0" w:space="0" w:color="auto"/>
                                                          </w:divBdr>
                                                          <w:divsChild>
                                                            <w:div w:id="184446011">
                                                              <w:marLeft w:val="0"/>
                                                              <w:marRight w:val="0"/>
                                                              <w:marTop w:val="0"/>
                                                              <w:marBottom w:val="0"/>
                                                              <w:divBdr>
                                                                <w:top w:val="none" w:sz="0" w:space="0" w:color="auto"/>
                                                                <w:left w:val="none" w:sz="0" w:space="0" w:color="auto"/>
                                                                <w:bottom w:val="none" w:sz="0" w:space="0" w:color="auto"/>
                                                                <w:right w:val="none" w:sz="0" w:space="0" w:color="auto"/>
                                                              </w:divBdr>
                                                              <w:divsChild>
                                                                <w:div w:id="1450004319">
                                                                  <w:marLeft w:val="0"/>
                                                                  <w:marRight w:val="0"/>
                                                                  <w:marTop w:val="0"/>
                                                                  <w:marBottom w:val="0"/>
                                                                  <w:divBdr>
                                                                    <w:top w:val="none" w:sz="0" w:space="0" w:color="auto"/>
                                                                    <w:left w:val="none" w:sz="0" w:space="0" w:color="auto"/>
                                                                    <w:bottom w:val="none" w:sz="0" w:space="0" w:color="auto"/>
                                                                    <w:right w:val="none" w:sz="0" w:space="0" w:color="auto"/>
                                                                  </w:divBdr>
                                                                  <w:divsChild>
                                                                    <w:div w:id="602542897">
                                                                      <w:marLeft w:val="0"/>
                                                                      <w:marRight w:val="0"/>
                                                                      <w:marTop w:val="0"/>
                                                                      <w:marBottom w:val="0"/>
                                                                      <w:divBdr>
                                                                        <w:top w:val="none" w:sz="0" w:space="0" w:color="auto"/>
                                                                        <w:left w:val="none" w:sz="0" w:space="0" w:color="auto"/>
                                                                        <w:bottom w:val="none" w:sz="0" w:space="0" w:color="auto"/>
                                                                        <w:right w:val="none" w:sz="0" w:space="0" w:color="auto"/>
                                                                      </w:divBdr>
                                                                      <w:divsChild>
                                                                        <w:div w:id="872378338">
                                                                          <w:marLeft w:val="0"/>
                                                                          <w:marRight w:val="0"/>
                                                                          <w:marTop w:val="0"/>
                                                                          <w:marBottom w:val="0"/>
                                                                          <w:divBdr>
                                                                            <w:top w:val="none" w:sz="0" w:space="0" w:color="auto"/>
                                                                            <w:left w:val="none" w:sz="0" w:space="0" w:color="auto"/>
                                                                            <w:bottom w:val="none" w:sz="0" w:space="0" w:color="auto"/>
                                                                            <w:right w:val="none" w:sz="0" w:space="0" w:color="auto"/>
                                                                          </w:divBdr>
                                                                        </w:div>
                                                                        <w:div w:id="195430251">
                                                                          <w:marLeft w:val="0"/>
                                                                          <w:marRight w:val="0"/>
                                                                          <w:marTop w:val="0"/>
                                                                          <w:marBottom w:val="0"/>
                                                                          <w:divBdr>
                                                                            <w:top w:val="none" w:sz="0" w:space="0" w:color="auto"/>
                                                                            <w:left w:val="none" w:sz="0" w:space="0" w:color="auto"/>
                                                                            <w:bottom w:val="none" w:sz="0" w:space="0" w:color="auto"/>
                                                                            <w:right w:val="none" w:sz="0" w:space="0" w:color="auto"/>
                                                                          </w:divBdr>
                                                                        </w:div>
                                                                      </w:divsChild>
                                                                    </w:div>
                                                                    <w:div w:id="664093903">
                                                                      <w:marLeft w:val="0"/>
                                                                      <w:marRight w:val="0"/>
                                                                      <w:marTop w:val="0"/>
                                                                      <w:marBottom w:val="0"/>
                                                                      <w:divBdr>
                                                                        <w:top w:val="none" w:sz="0" w:space="0" w:color="auto"/>
                                                                        <w:left w:val="none" w:sz="0" w:space="0" w:color="auto"/>
                                                                        <w:bottom w:val="none" w:sz="0" w:space="0" w:color="auto"/>
                                                                        <w:right w:val="none" w:sz="0" w:space="0" w:color="auto"/>
                                                                      </w:divBdr>
                                                                      <w:divsChild>
                                                                        <w:div w:id="54400926">
                                                                          <w:marLeft w:val="0"/>
                                                                          <w:marRight w:val="0"/>
                                                                          <w:marTop w:val="0"/>
                                                                          <w:marBottom w:val="0"/>
                                                                          <w:divBdr>
                                                                            <w:top w:val="none" w:sz="0" w:space="0" w:color="auto"/>
                                                                            <w:left w:val="none" w:sz="0" w:space="0" w:color="auto"/>
                                                                            <w:bottom w:val="none" w:sz="0" w:space="0" w:color="auto"/>
                                                                            <w:right w:val="none" w:sz="0" w:space="0" w:color="auto"/>
                                                                          </w:divBdr>
                                                                          <w:divsChild>
                                                                            <w:div w:id="1520200091">
                                                                              <w:marLeft w:val="0"/>
                                                                              <w:marRight w:val="0"/>
                                                                              <w:marTop w:val="0"/>
                                                                              <w:marBottom w:val="0"/>
                                                                              <w:divBdr>
                                                                                <w:top w:val="none" w:sz="0" w:space="0" w:color="auto"/>
                                                                                <w:left w:val="none" w:sz="0" w:space="0" w:color="auto"/>
                                                                                <w:bottom w:val="none" w:sz="0" w:space="0" w:color="auto"/>
                                                                                <w:right w:val="none" w:sz="0" w:space="0" w:color="auto"/>
                                                                              </w:divBdr>
                                                                              <w:divsChild>
                                                                                <w:div w:id="1215505039">
                                                                                  <w:marLeft w:val="0"/>
                                                                                  <w:marRight w:val="0"/>
                                                                                  <w:marTop w:val="0"/>
                                                                                  <w:marBottom w:val="0"/>
                                                                                  <w:divBdr>
                                                                                    <w:top w:val="none" w:sz="0" w:space="0" w:color="auto"/>
                                                                                    <w:left w:val="none" w:sz="0" w:space="0" w:color="auto"/>
                                                                                    <w:bottom w:val="none" w:sz="0" w:space="0" w:color="auto"/>
                                                                                    <w:right w:val="none" w:sz="0" w:space="0" w:color="auto"/>
                                                                                  </w:divBdr>
                                                                                  <w:divsChild>
                                                                                    <w:div w:id="1310750116">
                                                                                      <w:marLeft w:val="0"/>
                                                                                      <w:marRight w:val="0"/>
                                                                                      <w:marTop w:val="0"/>
                                                                                      <w:marBottom w:val="0"/>
                                                                                      <w:divBdr>
                                                                                        <w:top w:val="none" w:sz="0" w:space="0" w:color="auto"/>
                                                                                        <w:left w:val="none" w:sz="0" w:space="0" w:color="auto"/>
                                                                                        <w:bottom w:val="none" w:sz="0" w:space="0" w:color="auto"/>
                                                                                        <w:right w:val="none" w:sz="0" w:space="0" w:color="auto"/>
                                                                                      </w:divBdr>
                                                                                      <w:divsChild>
                                                                                        <w:div w:id="1910579147">
                                                                                          <w:marLeft w:val="0"/>
                                                                                          <w:marRight w:val="0"/>
                                                                                          <w:marTop w:val="0"/>
                                                                                          <w:marBottom w:val="0"/>
                                                                                          <w:divBdr>
                                                                                            <w:top w:val="none" w:sz="0" w:space="0" w:color="auto"/>
                                                                                            <w:left w:val="none" w:sz="0" w:space="0" w:color="auto"/>
                                                                                            <w:bottom w:val="none" w:sz="0" w:space="0" w:color="auto"/>
                                                                                            <w:right w:val="none" w:sz="0" w:space="0" w:color="auto"/>
                                                                                          </w:divBdr>
                                                                                          <w:divsChild>
                                                                                            <w:div w:id="1473061630">
                                                                                              <w:marLeft w:val="0"/>
                                                                                              <w:marRight w:val="0"/>
                                                                                              <w:marTop w:val="0"/>
                                                                                              <w:marBottom w:val="0"/>
                                                                                              <w:divBdr>
                                                                                                <w:top w:val="none" w:sz="0" w:space="0" w:color="auto"/>
                                                                                                <w:left w:val="none" w:sz="0" w:space="0" w:color="auto"/>
                                                                                                <w:bottom w:val="none" w:sz="0" w:space="0" w:color="auto"/>
                                                                                                <w:right w:val="none" w:sz="0" w:space="0" w:color="auto"/>
                                                                                              </w:divBdr>
                                                                                              <w:divsChild>
                                                                                                <w:div w:id="1614094764">
                                                                                                  <w:marLeft w:val="0"/>
                                                                                                  <w:marRight w:val="0"/>
                                                                                                  <w:marTop w:val="0"/>
                                                                                                  <w:marBottom w:val="0"/>
                                                                                                  <w:divBdr>
                                                                                                    <w:top w:val="none" w:sz="0" w:space="0" w:color="auto"/>
                                                                                                    <w:left w:val="none" w:sz="0" w:space="0" w:color="auto"/>
                                                                                                    <w:bottom w:val="none" w:sz="0" w:space="0" w:color="auto"/>
                                                                                                    <w:right w:val="none" w:sz="0" w:space="0" w:color="auto"/>
                                                                                                  </w:divBdr>
                                                                                                  <w:divsChild>
                                                                                                    <w:div w:id="528763654">
                                                                                                      <w:marLeft w:val="0"/>
                                                                                                      <w:marRight w:val="0"/>
                                                                                                      <w:marTop w:val="75"/>
                                                                                                      <w:marBottom w:val="0"/>
                                                                                                      <w:divBdr>
                                                                                                        <w:top w:val="single" w:sz="6" w:space="4" w:color="C8C8C8"/>
                                                                                                        <w:left w:val="single" w:sz="6" w:space="4" w:color="C8C8C8"/>
                                                                                                        <w:bottom w:val="single" w:sz="6" w:space="4" w:color="C8C8C8"/>
                                                                                                        <w:right w:val="single" w:sz="6" w:space="4" w:color="C8C8C8"/>
                                                                                                      </w:divBdr>
                                                                                                    </w:div>
                                                                                                    <w:div w:id="1675381269">
                                                                                                      <w:marLeft w:val="0"/>
                                                                                                      <w:marRight w:val="0"/>
                                                                                                      <w:marTop w:val="75"/>
                                                                                                      <w:marBottom w:val="0"/>
                                                                                                      <w:divBdr>
                                                                                                        <w:top w:val="single" w:sz="6" w:space="4" w:color="C8C8C8"/>
                                                                                                        <w:left w:val="single" w:sz="6" w:space="4" w:color="C8C8C8"/>
                                                                                                        <w:bottom w:val="single" w:sz="6" w:space="4" w:color="C8C8C8"/>
                                                                                                        <w:right w:val="single" w:sz="6" w:space="4" w:color="C8C8C8"/>
                                                                                                      </w:divBdr>
                                                                                                    </w:div>
                                                                                                    <w:div w:id="1201625135">
                                                                                                      <w:marLeft w:val="0"/>
                                                                                                      <w:marRight w:val="0"/>
                                                                                                      <w:marTop w:val="75"/>
                                                                                                      <w:marBottom w:val="0"/>
                                                                                                      <w:divBdr>
                                                                                                        <w:top w:val="single" w:sz="6" w:space="4" w:color="C8C8C8"/>
                                                                                                        <w:left w:val="single" w:sz="6" w:space="4" w:color="C8C8C8"/>
                                                                                                        <w:bottom w:val="single" w:sz="6" w:space="4" w:color="C8C8C8"/>
                                                                                                        <w:right w:val="single" w:sz="6" w:space="4" w:color="C8C8C8"/>
                                                                                                      </w:divBdr>
                                                                                                    </w:div>
                                                                                                    <w:div w:id="87827437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4884895">
              <w:marLeft w:val="0"/>
              <w:marRight w:val="0"/>
              <w:marTop w:val="225"/>
              <w:marBottom w:val="0"/>
              <w:divBdr>
                <w:top w:val="none" w:sz="0" w:space="0" w:color="auto"/>
                <w:left w:val="none" w:sz="0" w:space="0" w:color="auto"/>
                <w:bottom w:val="none" w:sz="0" w:space="0" w:color="auto"/>
                <w:right w:val="none" w:sz="0" w:space="0" w:color="auto"/>
              </w:divBdr>
              <w:divsChild>
                <w:div w:id="984627622">
                  <w:marLeft w:val="0"/>
                  <w:marRight w:val="0"/>
                  <w:marTop w:val="0"/>
                  <w:marBottom w:val="0"/>
                  <w:divBdr>
                    <w:top w:val="none" w:sz="0" w:space="0" w:color="auto"/>
                    <w:left w:val="none" w:sz="0" w:space="0" w:color="auto"/>
                    <w:bottom w:val="none" w:sz="0" w:space="0" w:color="auto"/>
                    <w:right w:val="none" w:sz="0" w:space="0" w:color="auto"/>
                  </w:divBdr>
                </w:div>
              </w:divsChild>
            </w:div>
            <w:div w:id="328093919">
              <w:marLeft w:val="0"/>
              <w:marRight w:val="0"/>
              <w:marTop w:val="225"/>
              <w:marBottom w:val="0"/>
              <w:divBdr>
                <w:top w:val="none" w:sz="0" w:space="0" w:color="auto"/>
                <w:left w:val="none" w:sz="0" w:space="0" w:color="auto"/>
                <w:bottom w:val="none" w:sz="0" w:space="0" w:color="auto"/>
                <w:right w:val="none" w:sz="0" w:space="0" w:color="auto"/>
              </w:divBdr>
              <w:divsChild>
                <w:div w:id="1832133308">
                  <w:marLeft w:val="0"/>
                  <w:marRight w:val="0"/>
                  <w:marTop w:val="0"/>
                  <w:marBottom w:val="0"/>
                  <w:divBdr>
                    <w:top w:val="none" w:sz="0" w:space="0" w:color="auto"/>
                    <w:left w:val="none" w:sz="0" w:space="0" w:color="auto"/>
                    <w:bottom w:val="none" w:sz="0" w:space="0" w:color="auto"/>
                    <w:right w:val="none" w:sz="0" w:space="0" w:color="auto"/>
                  </w:divBdr>
                </w:div>
              </w:divsChild>
            </w:div>
            <w:div w:id="1632632841">
              <w:marLeft w:val="0"/>
              <w:marRight w:val="0"/>
              <w:marTop w:val="225"/>
              <w:marBottom w:val="0"/>
              <w:divBdr>
                <w:top w:val="none" w:sz="0" w:space="0" w:color="auto"/>
                <w:left w:val="none" w:sz="0" w:space="0" w:color="auto"/>
                <w:bottom w:val="none" w:sz="0" w:space="0" w:color="auto"/>
                <w:right w:val="none" w:sz="0" w:space="0" w:color="auto"/>
              </w:divBdr>
              <w:divsChild>
                <w:div w:id="70918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3557">
      <w:bodyDiv w:val="1"/>
      <w:marLeft w:val="0"/>
      <w:marRight w:val="0"/>
      <w:marTop w:val="0"/>
      <w:marBottom w:val="0"/>
      <w:divBdr>
        <w:top w:val="none" w:sz="0" w:space="0" w:color="auto"/>
        <w:left w:val="none" w:sz="0" w:space="0" w:color="auto"/>
        <w:bottom w:val="none" w:sz="0" w:space="0" w:color="auto"/>
        <w:right w:val="none" w:sz="0" w:space="0" w:color="auto"/>
      </w:divBdr>
      <w:divsChild>
        <w:div w:id="1329939365">
          <w:marLeft w:val="0"/>
          <w:marRight w:val="375"/>
          <w:marTop w:val="0"/>
          <w:marBottom w:val="0"/>
          <w:divBdr>
            <w:top w:val="none" w:sz="0" w:space="0" w:color="auto"/>
            <w:left w:val="none" w:sz="0" w:space="0" w:color="auto"/>
            <w:bottom w:val="none" w:sz="0" w:space="0" w:color="auto"/>
            <w:right w:val="none" w:sz="0" w:space="0" w:color="auto"/>
          </w:divBdr>
        </w:div>
        <w:div w:id="895316901">
          <w:marLeft w:val="0"/>
          <w:marRight w:val="0"/>
          <w:marTop w:val="0"/>
          <w:marBottom w:val="0"/>
          <w:divBdr>
            <w:top w:val="none" w:sz="0" w:space="0" w:color="auto"/>
            <w:left w:val="none" w:sz="0" w:space="0" w:color="auto"/>
            <w:bottom w:val="none" w:sz="0" w:space="0" w:color="auto"/>
            <w:right w:val="none" w:sz="0" w:space="0" w:color="auto"/>
          </w:divBdr>
        </w:div>
      </w:divsChild>
    </w:div>
    <w:div w:id="652950666">
      <w:bodyDiv w:val="1"/>
      <w:marLeft w:val="0"/>
      <w:marRight w:val="0"/>
      <w:marTop w:val="0"/>
      <w:marBottom w:val="0"/>
      <w:divBdr>
        <w:top w:val="none" w:sz="0" w:space="0" w:color="auto"/>
        <w:left w:val="none" w:sz="0" w:space="0" w:color="auto"/>
        <w:bottom w:val="none" w:sz="0" w:space="0" w:color="auto"/>
        <w:right w:val="none" w:sz="0" w:space="0" w:color="auto"/>
      </w:divBdr>
      <w:divsChild>
        <w:div w:id="2127770457">
          <w:marLeft w:val="0"/>
          <w:marRight w:val="150"/>
          <w:marTop w:val="0"/>
          <w:marBottom w:val="75"/>
          <w:divBdr>
            <w:top w:val="none" w:sz="0" w:space="0" w:color="auto"/>
            <w:left w:val="none" w:sz="0" w:space="0" w:color="auto"/>
            <w:bottom w:val="none" w:sz="0" w:space="0" w:color="auto"/>
            <w:right w:val="none" w:sz="0" w:space="0" w:color="auto"/>
          </w:divBdr>
        </w:div>
        <w:div w:id="1660109700">
          <w:marLeft w:val="0"/>
          <w:marRight w:val="150"/>
          <w:marTop w:val="150"/>
          <w:marBottom w:val="150"/>
          <w:divBdr>
            <w:top w:val="none" w:sz="0" w:space="0" w:color="auto"/>
            <w:left w:val="none" w:sz="0" w:space="0" w:color="auto"/>
            <w:bottom w:val="none" w:sz="0" w:space="0" w:color="auto"/>
            <w:right w:val="none" w:sz="0" w:space="0" w:color="auto"/>
          </w:divBdr>
        </w:div>
        <w:div w:id="825785554">
          <w:marLeft w:val="0"/>
          <w:marRight w:val="150"/>
          <w:marTop w:val="0"/>
          <w:marBottom w:val="0"/>
          <w:divBdr>
            <w:top w:val="none" w:sz="0" w:space="0" w:color="auto"/>
            <w:left w:val="none" w:sz="0" w:space="0" w:color="auto"/>
            <w:bottom w:val="none" w:sz="0" w:space="0" w:color="auto"/>
            <w:right w:val="none" w:sz="0" w:space="0" w:color="auto"/>
          </w:divBdr>
        </w:div>
      </w:divsChild>
    </w:div>
    <w:div w:id="653142989">
      <w:bodyDiv w:val="1"/>
      <w:marLeft w:val="0"/>
      <w:marRight w:val="0"/>
      <w:marTop w:val="0"/>
      <w:marBottom w:val="0"/>
      <w:divBdr>
        <w:top w:val="none" w:sz="0" w:space="0" w:color="auto"/>
        <w:left w:val="none" w:sz="0" w:space="0" w:color="auto"/>
        <w:bottom w:val="none" w:sz="0" w:space="0" w:color="auto"/>
        <w:right w:val="none" w:sz="0" w:space="0" w:color="auto"/>
      </w:divBdr>
      <w:divsChild>
        <w:div w:id="467287989">
          <w:marLeft w:val="0"/>
          <w:marRight w:val="0"/>
          <w:marTop w:val="0"/>
          <w:marBottom w:val="75"/>
          <w:divBdr>
            <w:top w:val="none" w:sz="0" w:space="0" w:color="auto"/>
            <w:left w:val="none" w:sz="0" w:space="0" w:color="auto"/>
            <w:bottom w:val="none" w:sz="0" w:space="0" w:color="auto"/>
            <w:right w:val="none" w:sz="0" w:space="0" w:color="auto"/>
          </w:divBdr>
        </w:div>
      </w:divsChild>
    </w:div>
    <w:div w:id="654189352">
      <w:bodyDiv w:val="1"/>
      <w:marLeft w:val="0"/>
      <w:marRight w:val="0"/>
      <w:marTop w:val="0"/>
      <w:marBottom w:val="0"/>
      <w:divBdr>
        <w:top w:val="none" w:sz="0" w:space="0" w:color="auto"/>
        <w:left w:val="none" w:sz="0" w:space="0" w:color="auto"/>
        <w:bottom w:val="none" w:sz="0" w:space="0" w:color="auto"/>
        <w:right w:val="none" w:sz="0" w:space="0" w:color="auto"/>
      </w:divBdr>
      <w:divsChild>
        <w:div w:id="787744921">
          <w:marLeft w:val="0"/>
          <w:marRight w:val="0"/>
          <w:marTop w:val="150"/>
          <w:marBottom w:val="450"/>
          <w:divBdr>
            <w:top w:val="none" w:sz="0" w:space="0" w:color="auto"/>
            <w:left w:val="none" w:sz="0" w:space="0" w:color="auto"/>
            <w:bottom w:val="none" w:sz="0" w:space="0" w:color="auto"/>
            <w:right w:val="none" w:sz="0" w:space="0" w:color="auto"/>
          </w:divBdr>
        </w:div>
        <w:div w:id="1616256727">
          <w:marLeft w:val="0"/>
          <w:marRight w:val="0"/>
          <w:marTop w:val="0"/>
          <w:marBottom w:val="300"/>
          <w:divBdr>
            <w:top w:val="none" w:sz="0" w:space="0" w:color="auto"/>
            <w:left w:val="none" w:sz="0" w:space="0" w:color="auto"/>
            <w:bottom w:val="none" w:sz="0" w:space="0" w:color="auto"/>
            <w:right w:val="none" w:sz="0" w:space="0" w:color="auto"/>
          </w:divBdr>
        </w:div>
        <w:div w:id="596140797">
          <w:marLeft w:val="0"/>
          <w:marRight w:val="0"/>
          <w:marTop w:val="495"/>
          <w:marBottom w:val="630"/>
          <w:divBdr>
            <w:top w:val="none" w:sz="0" w:space="0" w:color="auto"/>
            <w:left w:val="none" w:sz="0" w:space="0" w:color="auto"/>
            <w:bottom w:val="none" w:sz="0" w:space="0" w:color="auto"/>
            <w:right w:val="none" w:sz="0" w:space="0" w:color="auto"/>
          </w:divBdr>
        </w:div>
      </w:divsChild>
    </w:div>
    <w:div w:id="654529873">
      <w:bodyDiv w:val="1"/>
      <w:marLeft w:val="0"/>
      <w:marRight w:val="0"/>
      <w:marTop w:val="0"/>
      <w:marBottom w:val="0"/>
      <w:divBdr>
        <w:top w:val="none" w:sz="0" w:space="0" w:color="auto"/>
        <w:left w:val="none" w:sz="0" w:space="0" w:color="auto"/>
        <w:bottom w:val="none" w:sz="0" w:space="0" w:color="auto"/>
        <w:right w:val="none" w:sz="0" w:space="0" w:color="auto"/>
      </w:divBdr>
      <w:divsChild>
        <w:div w:id="627441678">
          <w:marLeft w:val="0"/>
          <w:marRight w:val="0"/>
          <w:marTop w:val="0"/>
          <w:marBottom w:val="0"/>
          <w:divBdr>
            <w:top w:val="none" w:sz="0" w:space="0" w:color="auto"/>
            <w:left w:val="none" w:sz="0" w:space="0" w:color="auto"/>
            <w:bottom w:val="none" w:sz="0" w:space="0" w:color="auto"/>
            <w:right w:val="none" w:sz="0" w:space="0" w:color="auto"/>
          </w:divBdr>
        </w:div>
        <w:div w:id="1225605883">
          <w:marLeft w:val="0"/>
          <w:marRight w:val="0"/>
          <w:marTop w:val="0"/>
          <w:marBottom w:val="0"/>
          <w:divBdr>
            <w:top w:val="none" w:sz="0" w:space="0" w:color="auto"/>
            <w:left w:val="none" w:sz="0" w:space="0" w:color="auto"/>
            <w:bottom w:val="none" w:sz="0" w:space="0" w:color="auto"/>
            <w:right w:val="none" w:sz="0" w:space="0" w:color="auto"/>
          </w:divBdr>
          <w:divsChild>
            <w:div w:id="345132317">
              <w:marLeft w:val="0"/>
              <w:marRight w:val="0"/>
              <w:marTop w:val="0"/>
              <w:marBottom w:val="0"/>
              <w:divBdr>
                <w:top w:val="none" w:sz="0" w:space="0" w:color="auto"/>
                <w:left w:val="none" w:sz="0" w:space="0" w:color="auto"/>
                <w:bottom w:val="none" w:sz="0" w:space="0" w:color="auto"/>
                <w:right w:val="none" w:sz="0" w:space="0" w:color="auto"/>
              </w:divBdr>
            </w:div>
            <w:div w:id="1835870980">
              <w:marLeft w:val="0"/>
              <w:marRight w:val="0"/>
              <w:marTop w:val="0"/>
              <w:marBottom w:val="0"/>
              <w:divBdr>
                <w:top w:val="none" w:sz="0" w:space="0" w:color="auto"/>
                <w:left w:val="none" w:sz="0" w:space="0" w:color="auto"/>
                <w:bottom w:val="none" w:sz="0" w:space="0" w:color="auto"/>
                <w:right w:val="none" w:sz="0" w:space="0" w:color="auto"/>
              </w:divBdr>
              <w:divsChild>
                <w:div w:id="533080069">
                  <w:marLeft w:val="0"/>
                  <w:marRight w:val="0"/>
                  <w:marTop w:val="0"/>
                  <w:marBottom w:val="0"/>
                  <w:divBdr>
                    <w:top w:val="none" w:sz="0" w:space="0" w:color="auto"/>
                    <w:left w:val="none" w:sz="0" w:space="0" w:color="auto"/>
                    <w:bottom w:val="none" w:sz="0" w:space="0" w:color="auto"/>
                    <w:right w:val="none" w:sz="0" w:space="0" w:color="auto"/>
                  </w:divBdr>
                  <w:divsChild>
                    <w:div w:id="900560808">
                      <w:marLeft w:val="0"/>
                      <w:marRight w:val="0"/>
                      <w:marTop w:val="0"/>
                      <w:marBottom w:val="0"/>
                      <w:divBdr>
                        <w:top w:val="none" w:sz="0" w:space="0" w:color="auto"/>
                        <w:left w:val="none" w:sz="0" w:space="0" w:color="auto"/>
                        <w:bottom w:val="single" w:sz="6" w:space="0" w:color="00B3B5"/>
                        <w:right w:val="none" w:sz="0" w:space="0" w:color="auto"/>
                      </w:divBdr>
                    </w:div>
                  </w:divsChild>
                </w:div>
                <w:div w:id="1187711954">
                  <w:marLeft w:val="0"/>
                  <w:marRight w:val="0"/>
                  <w:marTop w:val="0"/>
                  <w:marBottom w:val="0"/>
                  <w:divBdr>
                    <w:top w:val="none" w:sz="0" w:space="0" w:color="auto"/>
                    <w:left w:val="none" w:sz="0" w:space="0" w:color="auto"/>
                    <w:bottom w:val="none" w:sz="0" w:space="0" w:color="auto"/>
                    <w:right w:val="none" w:sz="0" w:space="0" w:color="auto"/>
                  </w:divBdr>
                  <w:divsChild>
                    <w:div w:id="102457796">
                      <w:marLeft w:val="0"/>
                      <w:marRight w:val="0"/>
                      <w:marTop w:val="0"/>
                      <w:marBottom w:val="0"/>
                      <w:divBdr>
                        <w:top w:val="none" w:sz="0" w:space="0" w:color="auto"/>
                        <w:left w:val="none" w:sz="0" w:space="0" w:color="auto"/>
                        <w:bottom w:val="single" w:sz="6" w:space="0" w:color="00B3B5"/>
                        <w:right w:val="none" w:sz="0" w:space="0" w:color="auto"/>
                      </w:divBdr>
                    </w:div>
                  </w:divsChild>
                </w:div>
                <w:div w:id="1456872158">
                  <w:marLeft w:val="0"/>
                  <w:marRight w:val="0"/>
                  <w:marTop w:val="0"/>
                  <w:marBottom w:val="0"/>
                  <w:divBdr>
                    <w:top w:val="none" w:sz="0" w:space="0" w:color="auto"/>
                    <w:left w:val="none" w:sz="0" w:space="0" w:color="auto"/>
                    <w:bottom w:val="none" w:sz="0" w:space="0" w:color="auto"/>
                    <w:right w:val="none" w:sz="0" w:space="0" w:color="auto"/>
                  </w:divBdr>
                  <w:divsChild>
                    <w:div w:id="1874536233">
                      <w:marLeft w:val="0"/>
                      <w:marRight w:val="0"/>
                      <w:marTop w:val="0"/>
                      <w:marBottom w:val="0"/>
                      <w:divBdr>
                        <w:top w:val="none" w:sz="0" w:space="0" w:color="auto"/>
                        <w:left w:val="none" w:sz="0" w:space="0" w:color="auto"/>
                        <w:bottom w:val="single" w:sz="6" w:space="0" w:color="00B3B5"/>
                        <w:right w:val="none" w:sz="0" w:space="0" w:color="auto"/>
                      </w:divBdr>
                    </w:div>
                  </w:divsChild>
                </w:div>
                <w:div w:id="1922254761">
                  <w:marLeft w:val="0"/>
                  <w:marRight w:val="0"/>
                  <w:marTop w:val="0"/>
                  <w:marBottom w:val="0"/>
                  <w:divBdr>
                    <w:top w:val="none" w:sz="0" w:space="0" w:color="auto"/>
                    <w:left w:val="none" w:sz="0" w:space="0" w:color="auto"/>
                    <w:bottom w:val="none" w:sz="0" w:space="0" w:color="auto"/>
                    <w:right w:val="none" w:sz="0" w:space="0" w:color="auto"/>
                  </w:divBdr>
                  <w:divsChild>
                    <w:div w:id="1794591832">
                      <w:marLeft w:val="0"/>
                      <w:marRight w:val="0"/>
                      <w:marTop w:val="0"/>
                      <w:marBottom w:val="0"/>
                      <w:divBdr>
                        <w:top w:val="none" w:sz="0" w:space="0" w:color="auto"/>
                        <w:left w:val="none" w:sz="0" w:space="0" w:color="auto"/>
                        <w:bottom w:val="single" w:sz="6" w:space="0" w:color="00B3B5"/>
                        <w:right w:val="none" w:sz="0" w:space="0" w:color="auto"/>
                      </w:divBdr>
                    </w:div>
                  </w:divsChild>
                </w:div>
                <w:div w:id="1944266210">
                  <w:marLeft w:val="0"/>
                  <w:marRight w:val="0"/>
                  <w:marTop w:val="0"/>
                  <w:marBottom w:val="0"/>
                  <w:divBdr>
                    <w:top w:val="none" w:sz="0" w:space="0" w:color="auto"/>
                    <w:left w:val="none" w:sz="0" w:space="0" w:color="auto"/>
                    <w:bottom w:val="none" w:sz="0" w:space="0" w:color="auto"/>
                    <w:right w:val="none" w:sz="0" w:space="0" w:color="auto"/>
                  </w:divBdr>
                  <w:divsChild>
                    <w:div w:id="1176074788">
                      <w:marLeft w:val="0"/>
                      <w:marRight w:val="0"/>
                      <w:marTop w:val="0"/>
                      <w:marBottom w:val="0"/>
                      <w:divBdr>
                        <w:top w:val="none" w:sz="0" w:space="0" w:color="auto"/>
                        <w:left w:val="none" w:sz="0" w:space="0" w:color="auto"/>
                        <w:bottom w:val="single" w:sz="6" w:space="0" w:color="00B3B5"/>
                        <w:right w:val="none" w:sz="0" w:space="0" w:color="auto"/>
                      </w:divBdr>
                    </w:div>
                  </w:divsChild>
                </w:div>
                <w:div w:id="2059627262">
                  <w:marLeft w:val="0"/>
                  <w:marRight w:val="0"/>
                  <w:marTop w:val="0"/>
                  <w:marBottom w:val="0"/>
                  <w:divBdr>
                    <w:top w:val="none" w:sz="0" w:space="0" w:color="auto"/>
                    <w:left w:val="none" w:sz="0" w:space="0" w:color="auto"/>
                    <w:bottom w:val="none" w:sz="0" w:space="0" w:color="auto"/>
                    <w:right w:val="none" w:sz="0" w:space="0" w:color="auto"/>
                  </w:divBdr>
                  <w:divsChild>
                    <w:div w:id="23417098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 w:id="654605948">
      <w:bodyDiv w:val="1"/>
      <w:marLeft w:val="0"/>
      <w:marRight w:val="0"/>
      <w:marTop w:val="0"/>
      <w:marBottom w:val="0"/>
      <w:divBdr>
        <w:top w:val="none" w:sz="0" w:space="0" w:color="auto"/>
        <w:left w:val="none" w:sz="0" w:space="0" w:color="auto"/>
        <w:bottom w:val="none" w:sz="0" w:space="0" w:color="auto"/>
        <w:right w:val="none" w:sz="0" w:space="0" w:color="auto"/>
      </w:divBdr>
      <w:divsChild>
        <w:div w:id="1422027337">
          <w:marLeft w:val="0"/>
          <w:marRight w:val="150"/>
          <w:marTop w:val="0"/>
          <w:marBottom w:val="75"/>
          <w:divBdr>
            <w:top w:val="none" w:sz="0" w:space="0" w:color="auto"/>
            <w:left w:val="none" w:sz="0" w:space="0" w:color="auto"/>
            <w:bottom w:val="none" w:sz="0" w:space="0" w:color="auto"/>
            <w:right w:val="none" w:sz="0" w:space="0" w:color="auto"/>
          </w:divBdr>
        </w:div>
        <w:div w:id="511648183">
          <w:marLeft w:val="0"/>
          <w:marRight w:val="150"/>
          <w:marTop w:val="150"/>
          <w:marBottom w:val="150"/>
          <w:divBdr>
            <w:top w:val="none" w:sz="0" w:space="0" w:color="auto"/>
            <w:left w:val="none" w:sz="0" w:space="0" w:color="auto"/>
            <w:bottom w:val="none" w:sz="0" w:space="0" w:color="auto"/>
            <w:right w:val="none" w:sz="0" w:space="0" w:color="auto"/>
          </w:divBdr>
        </w:div>
        <w:div w:id="9529739">
          <w:marLeft w:val="0"/>
          <w:marRight w:val="150"/>
          <w:marTop w:val="0"/>
          <w:marBottom w:val="0"/>
          <w:divBdr>
            <w:top w:val="none" w:sz="0" w:space="0" w:color="auto"/>
            <w:left w:val="none" w:sz="0" w:space="0" w:color="auto"/>
            <w:bottom w:val="none" w:sz="0" w:space="0" w:color="auto"/>
            <w:right w:val="none" w:sz="0" w:space="0" w:color="auto"/>
          </w:divBdr>
        </w:div>
      </w:divsChild>
    </w:div>
    <w:div w:id="654644020">
      <w:bodyDiv w:val="1"/>
      <w:marLeft w:val="0"/>
      <w:marRight w:val="0"/>
      <w:marTop w:val="0"/>
      <w:marBottom w:val="0"/>
      <w:divBdr>
        <w:top w:val="none" w:sz="0" w:space="0" w:color="auto"/>
        <w:left w:val="none" w:sz="0" w:space="0" w:color="auto"/>
        <w:bottom w:val="none" w:sz="0" w:space="0" w:color="auto"/>
        <w:right w:val="none" w:sz="0" w:space="0" w:color="auto"/>
      </w:divBdr>
      <w:divsChild>
        <w:div w:id="916983985">
          <w:marLeft w:val="0"/>
          <w:marRight w:val="0"/>
          <w:marTop w:val="0"/>
          <w:marBottom w:val="0"/>
          <w:divBdr>
            <w:top w:val="none" w:sz="0" w:space="0" w:color="auto"/>
            <w:left w:val="none" w:sz="0" w:space="0" w:color="auto"/>
            <w:bottom w:val="none" w:sz="0" w:space="0" w:color="auto"/>
            <w:right w:val="none" w:sz="0" w:space="0" w:color="auto"/>
          </w:divBdr>
          <w:divsChild>
            <w:div w:id="312834622">
              <w:marLeft w:val="0"/>
              <w:marRight w:val="0"/>
              <w:marTop w:val="0"/>
              <w:marBottom w:val="0"/>
              <w:divBdr>
                <w:top w:val="none" w:sz="0" w:space="0" w:color="auto"/>
                <w:left w:val="none" w:sz="0" w:space="0" w:color="auto"/>
                <w:bottom w:val="none" w:sz="0" w:space="0" w:color="auto"/>
                <w:right w:val="none" w:sz="0" w:space="0" w:color="auto"/>
              </w:divBdr>
            </w:div>
          </w:divsChild>
        </w:div>
        <w:div w:id="1481463398">
          <w:marLeft w:val="0"/>
          <w:marRight w:val="0"/>
          <w:marTop w:val="0"/>
          <w:marBottom w:val="0"/>
          <w:divBdr>
            <w:top w:val="none" w:sz="0" w:space="0" w:color="auto"/>
            <w:left w:val="none" w:sz="0" w:space="0" w:color="auto"/>
            <w:bottom w:val="none" w:sz="0" w:space="0" w:color="auto"/>
            <w:right w:val="none" w:sz="0" w:space="0" w:color="auto"/>
          </w:divBdr>
          <w:divsChild>
            <w:div w:id="18568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9570">
      <w:bodyDiv w:val="1"/>
      <w:marLeft w:val="0"/>
      <w:marRight w:val="0"/>
      <w:marTop w:val="0"/>
      <w:marBottom w:val="0"/>
      <w:divBdr>
        <w:top w:val="none" w:sz="0" w:space="0" w:color="auto"/>
        <w:left w:val="none" w:sz="0" w:space="0" w:color="auto"/>
        <w:bottom w:val="none" w:sz="0" w:space="0" w:color="auto"/>
        <w:right w:val="none" w:sz="0" w:space="0" w:color="auto"/>
      </w:divBdr>
      <w:divsChild>
        <w:div w:id="652366700">
          <w:marLeft w:val="0"/>
          <w:marRight w:val="150"/>
          <w:marTop w:val="0"/>
          <w:marBottom w:val="75"/>
          <w:divBdr>
            <w:top w:val="none" w:sz="0" w:space="0" w:color="auto"/>
            <w:left w:val="none" w:sz="0" w:space="0" w:color="auto"/>
            <w:bottom w:val="none" w:sz="0" w:space="0" w:color="auto"/>
            <w:right w:val="none" w:sz="0" w:space="0" w:color="auto"/>
          </w:divBdr>
        </w:div>
        <w:div w:id="1971742769">
          <w:marLeft w:val="0"/>
          <w:marRight w:val="150"/>
          <w:marTop w:val="150"/>
          <w:marBottom w:val="150"/>
          <w:divBdr>
            <w:top w:val="none" w:sz="0" w:space="0" w:color="auto"/>
            <w:left w:val="none" w:sz="0" w:space="0" w:color="auto"/>
            <w:bottom w:val="none" w:sz="0" w:space="0" w:color="auto"/>
            <w:right w:val="none" w:sz="0" w:space="0" w:color="auto"/>
          </w:divBdr>
        </w:div>
        <w:div w:id="931164896">
          <w:marLeft w:val="0"/>
          <w:marRight w:val="150"/>
          <w:marTop w:val="0"/>
          <w:marBottom w:val="0"/>
          <w:divBdr>
            <w:top w:val="none" w:sz="0" w:space="0" w:color="auto"/>
            <w:left w:val="none" w:sz="0" w:space="0" w:color="auto"/>
            <w:bottom w:val="none" w:sz="0" w:space="0" w:color="auto"/>
            <w:right w:val="none" w:sz="0" w:space="0" w:color="auto"/>
          </w:divBdr>
        </w:div>
      </w:divsChild>
    </w:div>
    <w:div w:id="654840054">
      <w:bodyDiv w:val="1"/>
      <w:marLeft w:val="0"/>
      <w:marRight w:val="0"/>
      <w:marTop w:val="0"/>
      <w:marBottom w:val="0"/>
      <w:divBdr>
        <w:top w:val="none" w:sz="0" w:space="0" w:color="auto"/>
        <w:left w:val="none" w:sz="0" w:space="0" w:color="auto"/>
        <w:bottom w:val="none" w:sz="0" w:space="0" w:color="auto"/>
        <w:right w:val="none" w:sz="0" w:space="0" w:color="auto"/>
      </w:divBdr>
      <w:divsChild>
        <w:div w:id="982659222">
          <w:marLeft w:val="0"/>
          <w:marRight w:val="0"/>
          <w:marTop w:val="300"/>
          <w:marBottom w:val="300"/>
          <w:divBdr>
            <w:top w:val="none" w:sz="0" w:space="0" w:color="auto"/>
            <w:left w:val="none" w:sz="0" w:space="0" w:color="auto"/>
            <w:bottom w:val="none" w:sz="0" w:space="0" w:color="auto"/>
            <w:right w:val="none" w:sz="0" w:space="0" w:color="auto"/>
          </w:divBdr>
        </w:div>
        <w:div w:id="1935815875">
          <w:marLeft w:val="0"/>
          <w:marRight w:val="0"/>
          <w:marTop w:val="0"/>
          <w:marBottom w:val="0"/>
          <w:divBdr>
            <w:top w:val="none" w:sz="0" w:space="0" w:color="auto"/>
            <w:left w:val="none" w:sz="0" w:space="0" w:color="auto"/>
            <w:bottom w:val="none" w:sz="0" w:space="0" w:color="auto"/>
            <w:right w:val="none" w:sz="0" w:space="0" w:color="auto"/>
          </w:divBdr>
        </w:div>
      </w:divsChild>
    </w:div>
    <w:div w:id="654990443">
      <w:bodyDiv w:val="1"/>
      <w:marLeft w:val="0"/>
      <w:marRight w:val="0"/>
      <w:marTop w:val="0"/>
      <w:marBottom w:val="0"/>
      <w:divBdr>
        <w:top w:val="none" w:sz="0" w:space="0" w:color="auto"/>
        <w:left w:val="none" w:sz="0" w:space="0" w:color="auto"/>
        <w:bottom w:val="none" w:sz="0" w:space="0" w:color="auto"/>
        <w:right w:val="none" w:sz="0" w:space="0" w:color="auto"/>
      </w:divBdr>
      <w:divsChild>
        <w:div w:id="1049570537">
          <w:marLeft w:val="0"/>
          <w:marRight w:val="150"/>
          <w:marTop w:val="0"/>
          <w:marBottom w:val="75"/>
          <w:divBdr>
            <w:top w:val="none" w:sz="0" w:space="0" w:color="auto"/>
            <w:left w:val="none" w:sz="0" w:space="0" w:color="auto"/>
            <w:bottom w:val="none" w:sz="0" w:space="0" w:color="auto"/>
            <w:right w:val="none" w:sz="0" w:space="0" w:color="auto"/>
          </w:divBdr>
        </w:div>
        <w:div w:id="1979143984">
          <w:marLeft w:val="0"/>
          <w:marRight w:val="150"/>
          <w:marTop w:val="150"/>
          <w:marBottom w:val="150"/>
          <w:divBdr>
            <w:top w:val="none" w:sz="0" w:space="0" w:color="auto"/>
            <w:left w:val="none" w:sz="0" w:space="0" w:color="auto"/>
            <w:bottom w:val="none" w:sz="0" w:space="0" w:color="auto"/>
            <w:right w:val="none" w:sz="0" w:space="0" w:color="auto"/>
          </w:divBdr>
        </w:div>
        <w:div w:id="1838501387">
          <w:marLeft w:val="0"/>
          <w:marRight w:val="150"/>
          <w:marTop w:val="0"/>
          <w:marBottom w:val="0"/>
          <w:divBdr>
            <w:top w:val="none" w:sz="0" w:space="0" w:color="auto"/>
            <w:left w:val="none" w:sz="0" w:space="0" w:color="auto"/>
            <w:bottom w:val="none" w:sz="0" w:space="0" w:color="auto"/>
            <w:right w:val="none" w:sz="0" w:space="0" w:color="auto"/>
          </w:divBdr>
        </w:div>
      </w:divsChild>
    </w:div>
    <w:div w:id="655571274">
      <w:bodyDiv w:val="1"/>
      <w:marLeft w:val="0"/>
      <w:marRight w:val="0"/>
      <w:marTop w:val="0"/>
      <w:marBottom w:val="0"/>
      <w:divBdr>
        <w:top w:val="none" w:sz="0" w:space="0" w:color="auto"/>
        <w:left w:val="none" w:sz="0" w:space="0" w:color="auto"/>
        <w:bottom w:val="none" w:sz="0" w:space="0" w:color="auto"/>
        <w:right w:val="none" w:sz="0" w:space="0" w:color="auto"/>
      </w:divBdr>
      <w:divsChild>
        <w:div w:id="106658088">
          <w:marLeft w:val="0"/>
          <w:marRight w:val="0"/>
          <w:marTop w:val="0"/>
          <w:marBottom w:val="300"/>
          <w:divBdr>
            <w:top w:val="none" w:sz="0" w:space="0" w:color="auto"/>
            <w:left w:val="none" w:sz="0" w:space="0" w:color="auto"/>
            <w:bottom w:val="none" w:sz="0" w:space="0" w:color="auto"/>
            <w:right w:val="none" w:sz="0" w:space="0" w:color="auto"/>
          </w:divBdr>
        </w:div>
      </w:divsChild>
    </w:div>
    <w:div w:id="656037209">
      <w:bodyDiv w:val="1"/>
      <w:marLeft w:val="0"/>
      <w:marRight w:val="0"/>
      <w:marTop w:val="0"/>
      <w:marBottom w:val="0"/>
      <w:divBdr>
        <w:top w:val="none" w:sz="0" w:space="0" w:color="auto"/>
        <w:left w:val="none" w:sz="0" w:space="0" w:color="auto"/>
        <w:bottom w:val="none" w:sz="0" w:space="0" w:color="auto"/>
        <w:right w:val="none" w:sz="0" w:space="0" w:color="auto"/>
      </w:divBdr>
      <w:divsChild>
        <w:div w:id="107160867">
          <w:marLeft w:val="0"/>
          <w:marRight w:val="375"/>
          <w:marTop w:val="0"/>
          <w:marBottom w:val="0"/>
          <w:divBdr>
            <w:top w:val="none" w:sz="0" w:space="0" w:color="auto"/>
            <w:left w:val="none" w:sz="0" w:space="0" w:color="auto"/>
            <w:bottom w:val="none" w:sz="0" w:space="0" w:color="auto"/>
            <w:right w:val="none" w:sz="0" w:space="0" w:color="auto"/>
          </w:divBdr>
        </w:div>
        <w:div w:id="1988586418">
          <w:marLeft w:val="0"/>
          <w:marRight w:val="0"/>
          <w:marTop w:val="0"/>
          <w:marBottom w:val="0"/>
          <w:divBdr>
            <w:top w:val="none" w:sz="0" w:space="0" w:color="auto"/>
            <w:left w:val="none" w:sz="0" w:space="0" w:color="auto"/>
            <w:bottom w:val="none" w:sz="0" w:space="0" w:color="auto"/>
            <w:right w:val="none" w:sz="0" w:space="0" w:color="auto"/>
          </w:divBdr>
        </w:div>
      </w:divsChild>
    </w:div>
    <w:div w:id="656307035">
      <w:bodyDiv w:val="1"/>
      <w:marLeft w:val="0"/>
      <w:marRight w:val="0"/>
      <w:marTop w:val="0"/>
      <w:marBottom w:val="0"/>
      <w:divBdr>
        <w:top w:val="none" w:sz="0" w:space="0" w:color="auto"/>
        <w:left w:val="none" w:sz="0" w:space="0" w:color="auto"/>
        <w:bottom w:val="none" w:sz="0" w:space="0" w:color="auto"/>
        <w:right w:val="none" w:sz="0" w:space="0" w:color="auto"/>
      </w:divBdr>
      <w:divsChild>
        <w:div w:id="908735269">
          <w:marLeft w:val="0"/>
          <w:marRight w:val="150"/>
          <w:marTop w:val="0"/>
          <w:marBottom w:val="75"/>
          <w:divBdr>
            <w:top w:val="none" w:sz="0" w:space="0" w:color="auto"/>
            <w:left w:val="none" w:sz="0" w:space="0" w:color="auto"/>
            <w:bottom w:val="none" w:sz="0" w:space="0" w:color="auto"/>
            <w:right w:val="none" w:sz="0" w:space="0" w:color="auto"/>
          </w:divBdr>
        </w:div>
        <w:div w:id="716585069">
          <w:marLeft w:val="0"/>
          <w:marRight w:val="150"/>
          <w:marTop w:val="150"/>
          <w:marBottom w:val="150"/>
          <w:divBdr>
            <w:top w:val="none" w:sz="0" w:space="0" w:color="auto"/>
            <w:left w:val="none" w:sz="0" w:space="0" w:color="auto"/>
            <w:bottom w:val="none" w:sz="0" w:space="0" w:color="auto"/>
            <w:right w:val="none" w:sz="0" w:space="0" w:color="auto"/>
          </w:divBdr>
        </w:div>
        <w:div w:id="1019425860">
          <w:marLeft w:val="0"/>
          <w:marRight w:val="150"/>
          <w:marTop w:val="0"/>
          <w:marBottom w:val="0"/>
          <w:divBdr>
            <w:top w:val="none" w:sz="0" w:space="0" w:color="auto"/>
            <w:left w:val="none" w:sz="0" w:space="0" w:color="auto"/>
            <w:bottom w:val="none" w:sz="0" w:space="0" w:color="auto"/>
            <w:right w:val="none" w:sz="0" w:space="0" w:color="auto"/>
          </w:divBdr>
        </w:div>
      </w:divsChild>
    </w:div>
    <w:div w:id="657003103">
      <w:bodyDiv w:val="1"/>
      <w:marLeft w:val="0"/>
      <w:marRight w:val="0"/>
      <w:marTop w:val="0"/>
      <w:marBottom w:val="0"/>
      <w:divBdr>
        <w:top w:val="none" w:sz="0" w:space="0" w:color="auto"/>
        <w:left w:val="none" w:sz="0" w:space="0" w:color="auto"/>
        <w:bottom w:val="none" w:sz="0" w:space="0" w:color="auto"/>
        <w:right w:val="none" w:sz="0" w:space="0" w:color="auto"/>
      </w:divBdr>
      <w:divsChild>
        <w:div w:id="1810319866">
          <w:marLeft w:val="0"/>
          <w:marRight w:val="0"/>
          <w:marTop w:val="0"/>
          <w:marBottom w:val="375"/>
          <w:divBdr>
            <w:top w:val="none" w:sz="0" w:space="0" w:color="auto"/>
            <w:left w:val="none" w:sz="0" w:space="0" w:color="auto"/>
            <w:bottom w:val="none" w:sz="0" w:space="0" w:color="auto"/>
            <w:right w:val="none" w:sz="0" w:space="0" w:color="auto"/>
          </w:divBdr>
          <w:divsChild>
            <w:div w:id="1549300806">
              <w:marLeft w:val="0"/>
              <w:marRight w:val="0"/>
              <w:marTop w:val="0"/>
              <w:marBottom w:val="75"/>
              <w:divBdr>
                <w:top w:val="none" w:sz="0" w:space="0" w:color="auto"/>
                <w:left w:val="none" w:sz="0" w:space="0" w:color="auto"/>
                <w:bottom w:val="none" w:sz="0" w:space="0" w:color="auto"/>
                <w:right w:val="none" w:sz="0" w:space="0" w:color="auto"/>
              </w:divBdr>
            </w:div>
            <w:div w:id="15414730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58270334">
      <w:bodyDiv w:val="1"/>
      <w:marLeft w:val="0"/>
      <w:marRight w:val="0"/>
      <w:marTop w:val="0"/>
      <w:marBottom w:val="0"/>
      <w:divBdr>
        <w:top w:val="none" w:sz="0" w:space="0" w:color="auto"/>
        <w:left w:val="none" w:sz="0" w:space="0" w:color="auto"/>
        <w:bottom w:val="none" w:sz="0" w:space="0" w:color="auto"/>
        <w:right w:val="none" w:sz="0" w:space="0" w:color="auto"/>
      </w:divBdr>
      <w:divsChild>
        <w:div w:id="1765566245">
          <w:marLeft w:val="0"/>
          <w:marRight w:val="0"/>
          <w:marTop w:val="0"/>
          <w:marBottom w:val="75"/>
          <w:divBdr>
            <w:top w:val="none" w:sz="0" w:space="0" w:color="auto"/>
            <w:left w:val="none" w:sz="0" w:space="0" w:color="auto"/>
            <w:bottom w:val="none" w:sz="0" w:space="0" w:color="auto"/>
            <w:right w:val="none" w:sz="0" w:space="0" w:color="auto"/>
          </w:divBdr>
        </w:div>
        <w:div w:id="271939350">
          <w:marLeft w:val="0"/>
          <w:marRight w:val="0"/>
          <w:marTop w:val="0"/>
          <w:marBottom w:val="0"/>
          <w:divBdr>
            <w:top w:val="none" w:sz="0" w:space="0" w:color="auto"/>
            <w:left w:val="none" w:sz="0" w:space="0" w:color="auto"/>
            <w:bottom w:val="none" w:sz="0" w:space="0" w:color="auto"/>
            <w:right w:val="none" w:sz="0" w:space="0" w:color="auto"/>
          </w:divBdr>
        </w:div>
      </w:divsChild>
    </w:div>
    <w:div w:id="659044965">
      <w:bodyDiv w:val="1"/>
      <w:marLeft w:val="0"/>
      <w:marRight w:val="0"/>
      <w:marTop w:val="0"/>
      <w:marBottom w:val="0"/>
      <w:divBdr>
        <w:top w:val="none" w:sz="0" w:space="0" w:color="auto"/>
        <w:left w:val="none" w:sz="0" w:space="0" w:color="auto"/>
        <w:bottom w:val="none" w:sz="0" w:space="0" w:color="auto"/>
        <w:right w:val="none" w:sz="0" w:space="0" w:color="auto"/>
      </w:divBdr>
      <w:divsChild>
        <w:div w:id="1127551248">
          <w:marLeft w:val="0"/>
          <w:marRight w:val="0"/>
          <w:marTop w:val="0"/>
          <w:marBottom w:val="300"/>
          <w:divBdr>
            <w:top w:val="none" w:sz="0" w:space="0" w:color="auto"/>
            <w:left w:val="none" w:sz="0" w:space="0" w:color="auto"/>
            <w:bottom w:val="none" w:sz="0" w:space="0" w:color="auto"/>
            <w:right w:val="none" w:sz="0" w:space="0" w:color="auto"/>
          </w:divBdr>
        </w:div>
      </w:divsChild>
    </w:div>
    <w:div w:id="660278704">
      <w:bodyDiv w:val="1"/>
      <w:marLeft w:val="0"/>
      <w:marRight w:val="0"/>
      <w:marTop w:val="0"/>
      <w:marBottom w:val="0"/>
      <w:divBdr>
        <w:top w:val="none" w:sz="0" w:space="0" w:color="auto"/>
        <w:left w:val="none" w:sz="0" w:space="0" w:color="auto"/>
        <w:bottom w:val="none" w:sz="0" w:space="0" w:color="auto"/>
        <w:right w:val="none" w:sz="0" w:space="0" w:color="auto"/>
      </w:divBdr>
      <w:divsChild>
        <w:div w:id="499782558">
          <w:marLeft w:val="0"/>
          <w:marRight w:val="0"/>
          <w:marTop w:val="0"/>
          <w:marBottom w:val="375"/>
          <w:divBdr>
            <w:top w:val="none" w:sz="0" w:space="0" w:color="auto"/>
            <w:left w:val="none" w:sz="0" w:space="0" w:color="auto"/>
            <w:bottom w:val="none" w:sz="0" w:space="0" w:color="auto"/>
            <w:right w:val="none" w:sz="0" w:space="0" w:color="auto"/>
          </w:divBdr>
          <w:divsChild>
            <w:div w:id="1643654966">
              <w:marLeft w:val="0"/>
              <w:marRight w:val="0"/>
              <w:marTop w:val="0"/>
              <w:marBottom w:val="75"/>
              <w:divBdr>
                <w:top w:val="none" w:sz="0" w:space="0" w:color="auto"/>
                <w:left w:val="none" w:sz="0" w:space="0" w:color="auto"/>
                <w:bottom w:val="none" w:sz="0" w:space="0" w:color="auto"/>
                <w:right w:val="none" w:sz="0" w:space="0" w:color="auto"/>
              </w:divBdr>
            </w:div>
            <w:div w:id="12291497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60737939">
      <w:bodyDiv w:val="1"/>
      <w:marLeft w:val="0"/>
      <w:marRight w:val="0"/>
      <w:marTop w:val="0"/>
      <w:marBottom w:val="0"/>
      <w:divBdr>
        <w:top w:val="none" w:sz="0" w:space="0" w:color="auto"/>
        <w:left w:val="none" w:sz="0" w:space="0" w:color="auto"/>
        <w:bottom w:val="none" w:sz="0" w:space="0" w:color="auto"/>
        <w:right w:val="none" w:sz="0" w:space="0" w:color="auto"/>
      </w:divBdr>
      <w:divsChild>
        <w:div w:id="196354141">
          <w:marLeft w:val="0"/>
          <w:marRight w:val="0"/>
          <w:marTop w:val="0"/>
          <w:marBottom w:val="0"/>
          <w:divBdr>
            <w:top w:val="none" w:sz="0" w:space="0" w:color="auto"/>
            <w:left w:val="none" w:sz="0" w:space="0" w:color="auto"/>
            <w:bottom w:val="none" w:sz="0" w:space="0" w:color="auto"/>
            <w:right w:val="none" w:sz="0" w:space="0" w:color="auto"/>
          </w:divBdr>
        </w:div>
      </w:divsChild>
    </w:div>
    <w:div w:id="661741994">
      <w:bodyDiv w:val="1"/>
      <w:marLeft w:val="0"/>
      <w:marRight w:val="0"/>
      <w:marTop w:val="0"/>
      <w:marBottom w:val="0"/>
      <w:divBdr>
        <w:top w:val="none" w:sz="0" w:space="0" w:color="auto"/>
        <w:left w:val="none" w:sz="0" w:space="0" w:color="auto"/>
        <w:bottom w:val="none" w:sz="0" w:space="0" w:color="auto"/>
        <w:right w:val="none" w:sz="0" w:space="0" w:color="auto"/>
      </w:divBdr>
      <w:divsChild>
        <w:div w:id="1484349423">
          <w:marLeft w:val="0"/>
          <w:marRight w:val="150"/>
          <w:marTop w:val="0"/>
          <w:marBottom w:val="75"/>
          <w:divBdr>
            <w:top w:val="none" w:sz="0" w:space="0" w:color="auto"/>
            <w:left w:val="none" w:sz="0" w:space="0" w:color="auto"/>
            <w:bottom w:val="none" w:sz="0" w:space="0" w:color="auto"/>
            <w:right w:val="none" w:sz="0" w:space="0" w:color="auto"/>
          </w:divBdr>
        </w:div>
        <w:div w:id="2063825581">
          <w:marLeft w:val="0"/>
          <w:marRight w:val="150"/>
          <w:marTop w:val="150"/>
          <w:marBottom w:val="150"/>
          <w:divBdr>
            <w:top w:val="none" w:sz="0" w:space="0" w:color="auto"/>
            <w:left w:val="none" w:sz="0" w:space="0" w:color="auto"/>
            <w:bottom w:val="none" w:sz="0" w:space="0" w:color="auto"/>
            <w:right w:val="none" w:sz="0" w:space="0" w:color="auto"/>
          </w:divBdr>
        </w:div>
        <w:div w:id="1702441134">
          <w:marLeft w:val="0"/>
          <w:marRight w:val="150"/>
          <w:marTop w:val="0"/>
          <w:marBottom w:val="0"/>
          <w:divBdr>
            <w:top w:val="none" w:sz="0" w:space="0" w:color="auto"/>
            <w:left w:val="none" w:sz="0" w:space="0" w:color="auto"/>
            <w:bottom w:val="none" w:sz="0" w:space="0" w:color="auto"/>
            <w:right w:val="none" w:sz="0" w:space="0" w:color="auto"/>
          </w:divBdr>
        </w:div>
      </w:divsChild>
    </w:div>
    <w:div w:id="661854860">
      <w:bodyDiv w:val="1"/>
      <w:marLeft w:val="0"/>
      <w:marRight w:val="0"/>
      <w:marTop w:val="0"/>
      <w:marBottom w:val="0"/>
      <w:divBdr>
        <w:top w:val="none" w:sz="0" w:space="0" w:color="auto"/>
        <w:left w:val="none" w:sz="0" w:space="0" w:color="auto"/>
        <w:bottom w:val="none" w:sz="0" w:space="0" w:color="auto"/>
        <w:right w:val="none" w:sz="0" w:space="0" w:color="auto"/>
      </w:divBdr>
      <w:divsChild>
        <w:div w:id="963654385">
          <w:marLeft w:val="0"/>
          <w:marRight w:val="0"/>
          <w:marTop w:val="0"/>
          <w:marBottom w:val="0"/>
          <w:divBdr>
            <w:top w:val="none" w:sz="0" w:space="0" w:color="auto"/>
            <w:left w:val="none" w:sz="0" w:space="0" w:color="auto"/>
            <w:bottom w:val="none" w:sz="0" w:space="0" w:color="auto"/>
            <w:right w:val="none" w:sz="0" w:space="0" w:color="auto"/>
          </w:divBdr>
        </w:div>
        <w:div w:id="1849252261">
          <w:marLeft w:val="0"/>
          <w:marRight w:val="0"/>
          <w:marTop w:val="300"/>
          <w:marBottom w:val="300"/>
          <w:divBdr>
            <w:top w:val="none" w:sz="0" w:space="0" w:color="auto"/>
            <w:left w:val="none" w:sz="0" w:space="0" w:color="auto"/>
            <w:bottom w:val="none" w:sz="0" w:space="0" w:color="auto"/>
            <w:right w:val="none" w:sz="0" w:space="0" w:color="auto"/>
          </w:divBdr>
        </w:div>
        <w:div w:id="368264364">
          <w:marLeft w:val="0"/>
          <w:marRight w:val="0"/>
          <w:marTop w:val="0"/>
          <w:marBottom w:val="0"/>
          <w:divBdr>
            <w:top w:val="none" w:sz="0" w:space="0" w:color="auto"/>
            <w:left w:val="none" w:sz="0" w:space="0" w:color="auto"/>
            <w:bottom w:val="none" w:sz="0" w:space="0" w:color="auto"/>
            <w:right w:val="none" w:sz="0" w:space="0" w:color="auto"/>
          </w:divBdr>
          <w:divsChild>
            <w:div w:id="2094428005">
              <w:marLeft w:val="0"/>
              <w:marRight w:val="0"/>
              <w:marTop w:val="300"/>
              <w:marBottom w:val="450"/>
              <w:divBdr>
                <w:top w:val="none" w:sz="0" w:space="0" w:color="auto"/>
                <w:left w:val="none" w:sz="0" w:space="0" w:color="auto"/>
                <w:bottom w:val="none" w:sz="0" w:space="0" w:color="auto"/>
                <w:right w:val="none" w:sz="0" w:space="0" w:color="auto"/>
              </w:divBdr>
              <w:divsChild>
                <w:div w:id="1201674425">
                  <w:marLeft w:val="0"/>
                  <w:marRight w:val="0"/>
                  <w:marTop w:val="0"/>
                  <w:marBottom w:val="0"/>
                  <w:divBdr>
                    <w:top w:val="none" w:sz="0" w:space="0" w:color="auto"/>
                    <w:left w:val="none" w:sz="0" w:space="0" w:color="auto"/>
                    <w:bottom w:val="none" w:sz="0" w:space="0" w:color="auto"/>
                    <w:right w:val="none" w:sz="0" w:space="0" w:color="auto"/>
                  </w:divBdr>
                  <w:divsChild>
                    <w:div w:id="1364135642">
                      <w:marLeft w:val="0"/>
                      <w:marRight w:val="0"/>
                      <w:marTop w:val="0"/>
                      <w:marBottom w:val="0"/>
                      <w:divBdr>
                        <w:top w:val="none" w:sz="0" w:space="0" w:color="auto"/>
                        <w:left w:val="none" w:sz="0" w:space="0" w:color="auto"/>
                        <w:bottom w:val="none" w:sz="0" w:space="0" w:color="auto"/>
                        <w:right w:val="none" w:sz="0" w:space="0" w:color="auto"/>
                      </w:divBdr>
                      <w:divsChild>
                        <w:div w:id="1414398675">
                          <w:marLeft w:val="0"/>
                          <w:marRight w:val="0"/>
                          <w:marTop w:val="0"/>
                          <w:marBottom w:val="0"/>
                          <w:divBdr>
                            <w:top w:val="none" w:sz="0" w:space="0" w:color="auto"/>
                            <w:left w:val="none" w:sz="0" w:space="0" w:color="auto"/>
                            <w:bottom w:val="none" w:sz="0" w:space="0" w:color="auto"/>
                            <w:right w:val="none" w:sz="0" w:space="0" w:color="auto"/>
                          </w:divBdr>
                          <w:divsChild>
                            <w:div w:id="78010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824895">
          <w:marLeft w:val="0"/>
          <w:marRight w:val="0"/>
          <w:marTop w:val="0"/>
          <w:marBottom w:val="0"/>
          <w:divBdr>
            <w:top w:val="none" w:sz="0" w:space="0" w:color="auto"/>
            <w:left w:val="none" w:sz="0" w:space="0" w:color="auto"/>
            <w:bottom w:val="none" w:sz="0" w:space="0" w:color="auto"/>
            <w:right w:val="none" w:sz="0" w:space="0" w:color="auto"/>
          </w:divBdr>
        </w:div>
      </w:divsChild>
    </w:div>
    <w:div w:id="662047519">
      <w:bodyDiv w:val="1"/>
      <w:marLeft w:val="0"/>
      <w:marRight w:val="0"/>
      <w:marTop w:val="0"/>
      <w:marBottom w:val="0"/>
      <w:divBdr>
        <w:top w:val="none" w:sz="0" w:space="0" w:color="auto"/>
        <w:left w:val="none" w:sz="0" w:space="0" w:color="auto"/>
        <w:bottom w:val="none" w:sz="0" w:space="0" w:color="auto"/>
        <w:right w:val="none" w:sz="0" w:space="0" w:color="auto"/>
      </w:divBdr>
      <w:divsChild>
        <w:div w:id="595141823">
          <w:marLeft w:val="0"/>
          <w:marRight w:val="150"/>
          <w:marTop w:val="0"/>
          <w:marBottom w:val="75"/>
          <w:divBdr>
            <w:top w:val="none" w:sz="0" w:space="0" w:color="auto"/>
            <w:left w:val="none" w:sz="0" w:space="0" w:color="auto"/>
            <w:bottom w:val="none" w:sz="0" w:space="0" w:color="auto"/>
            <w:right w:val="none" w:sz="0" w:space="0" w:color="auto"/>
          </w:divBdr>
        </w:div>
        <w:div w:id="1419714934">
          <w:marLeft w:val="0"/>
          <w:marRight w:val="150"/>
          <w:marTop w:val="150"/>
          <w:marBottom w:val="150"/>
          <w:divBdr>
            <w:top w:val="none" w:sz="0" w:space="0" w:color="auto"/>
            <w:left w:val="none" w:sz="0" w:space="0" w:color="auto"/>
            <w:bottom w:val="none" w:sz="0" w:space="0" w:color="auto"/>
            <w:right w:val="none" w:sz="0" w:space="0" w:color="auto"/>
          </w:divBdr>
        </w:div>
        <w:div w:id="876770783">
          <w:marLeft w:val="0"/>
          <w:marRight w:val="150"/>
          <w:marTop w:val="0"/>
          <w:marBottom w:val="0"/>
          <w:divBdr>
            <w:top w:val="none" w:sz="0" w:space="0" w:color="auto"/>
            <w:left w:val="none" w:sz="0" w:space="0" w:color="auto"/>
            <w:bottom w:val="none" w:sz="0" w:space="0" w:color="auto"/>
            <w:right w:val="none" w:sz="0" w:space="0" w:color="auto"/>
          </w:divBdr>
        </w:div>
      </w:divsChild>
    </w:div>
    <w:div w:id="662666595">
      <w:bodyDiv w:val="1"/>
      <w:marLeft w:val="0"/>
      <w:marRight w:val="0"/>
      <w:marTop w:val="0"/>
      <w:marBottom w:val="0"/>
      <w:divBdr>
        <w:top w:val="none" w:sz="0" w:space="0" w:color="auto"/>
        <w:left w:val="none" w:sz="0" w:space="0" w:color="auto"/>
        <w:bottom w:val="none" w:sz="0" w:space="0" w:color="auto"/>
        <w:right w:val="none" w:sz="0" w:space="0" w:color="auto"/>
      </w:divBdr>
      <w:divsChild>
        <w:div w:id="1867982381">
          <w:marLeft w:val="0"/>
          <w:marRight w:val="0"/>
          <w:marTop w:val="0"/>
          <w:marBottom w:val="300"/>
          <w:divBdr>
            <w:top w:val="none" w:sz="0" w:space="0" w:color="auto"/>
            <w:left w:val="none" w:sz="0" w:space="0" w:color="auto"/>
            <w:bottom w:val="none" w:sz="0" w:space="0" w:color="auto"/>
            <w:right w:val="none" w:sz="0" w:space="0" w:color="auto"/>
          </w:divBdr>
        </w:div>
      </w:divsChild>
    </w:div>
    <w:div w:id="662702838">
      <w:bodyDiv w:val="1"/>
      <w:marLeft w:val="0"/>
      <w:marRight w:val="0"/>
      <w:marTop w:val="0"/>
      <w:marBottom w:val="0"/>
      <w:divBdr>
        <w:top w:val="none" w:sz="0" w:space="0" w:color="auto"/>
        <w:left w:val="none" w:sz="0" w:space="0" w:color="auto"/>
        <w:bottom w:val="none" w:sz="0" w:space="0" w:color="auto"/>
        <w:right w:val="none" w:sz="0" w:space="0" w:color="auto"/>
      </w:divBdr>
      <w:divsChild>
        <w:div w:id="1771387394">
          <w:marLeft w:val="0"/>
          <w:marRight w:val="375"/>
          <w:marTop w:val="0"/>
          <w:marBottom w:val="0"/>
          <w:divBdr>
            <w:top w:val="none" w:sz="0" w:space="0" w:color="auto"/>
            <w:left w:val="none" w:sz="0" w:space="0" w:color="auto"/>
            <w:bottom w:val="none" w:sz="0" w:space="0" w:color="auto"/>
            <w:right w:val="none" w:sz="0" w:space="0" w:color="auto"/>
          </w:divBdr>
        </w:div>
        <w:div w:id="1915818790">
          <w:marLeft w:val="0"/>
          <w:marRight w:val="0"/>
          <w:marTop w:val="0"/>
          <w:marBottom w:val="0"/>
          <w:divBdr>
            <w:top w:val="none" w:sz="0" w:space="0" w:color="auto"/>
            <w:left w:val="none" w:sz="0" w:space="0" w:color="auto"/>
            <w:bottom w:val="none" w:sz="0" w:space="0" w:color="auto"/>
            <w:right w:val="none" w:sz="0" w:space="0" w:color="auto"/>
          </w:divBdr>
        </w:div>
      </w:divsChild>
    </w:div>
    <w:div w:id="663779220">
      <w:bodyDiv w:val="1"/>
      <w:marLeft w:val="0"/>
      <w:marRight w:val="0"/>
      <w:marTop w:val="0"/>
      <w:marBottom w:val="0"/>
      <w:divBdr>
        <w:top w:val="none" w:sz="0" w:space="0" w:color="auto"/>
        <w:left w:val="none" w:sz="0" w:space="0" w:color="auto"/>
        <w:bottom w:val="none" w:sz="0" w:space="0" w:color="auto"/>
        <w:right w:val="none" w:sz="0" w:space="0" w:color="auto"/>
      </w:divBdr>
      <w:divsChild>
        <w:div w:id="1669595524">
          <w:marLeft w:val="0"/>
          <w:marRight w:val="0"/>
          <w:marTop w:val="0"/>
          <w:marBottom w:val="240"/>
          <w:divBdr>
            <w:top w:val="none" w:sz="0" w:space="0" w:color="auto"/>
            <w:left w:val="none" w:sz="0" w:space="0" w:color="auto"/>
            <w:bottom w:val="none" w:sz="0" w:space="0" w:color="auto"/>
            <w:right w:val="none" w:sz="0" w:space="0" w:color="auto"/>
          </w:divBdr>
          <w:divsChild>
            <w:div w:id="883054093">
              <w:marLeft w:val="-240"/>
              <w:marRight w:val="-240"/>
              <w:marTop w:val="0"/>
              <w:marBottom w:val="0"/>
              <w:divBdr>
                <w:top w:val="none" w:sz="0" w:space="0" w:color="auto"/>
                <w:left w:val="none" w:sz="0" w:space="0" w:color="auto"/>
                <w:bottom w:val="none" w:sz="0" w:space="0" w:color="auto"/>
                <w:right w:val="none" w:sz="0" w:space="0" w:color="auto"/>
              </w:divBdr>
              <w:divsChild>
                <w:div w:id="635181106">
                  <w:marLeft w:val="0"/>
                  <w:marRight w:val="0"/>
                  <w:marTop w:val="0"/>
                  <w:marBottom w:val="0"/>
                  <w:divBdr>
                    <w:top w:val="none" w:sz="0" w:space="0" w:color="auto"/>
                    <w:left w:val="none" w:sz="0" w:space="0" w:color="auto"/>
                    <w:bottom w:val="none" w:sz="0" w:space="0" w:color="auto"/>
                    <w:right w:val="none" w:sz="0" w:space="0" w:color="auto"/>
                  </w:divBdr>
                  <w:divsChild>
                    <w:div w:id="120390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8087">
          <w:marLeft w:val="0"/>
          <w:marRight w:val="0"/>
          <w:marTop w:val="0"/>
          <w:marBottom w:val="0"/>
          <w:divBdr>
            <w:top w:val="none" w:sz="0" w:space="0" w:color="auto"/>
            <w:left w:val="none" w:sz="0" w:space="0" w:color="auto"/>
            <w:bottom w:val="none" w:sz="0" w:space="0" w:color="auto"/>
            <w:right w:val="none" w:sz="0" w:space="0" w:color="auto"/>
          </w:divBdr>
          <w:divsChild>
            <w:div w:id="1625382286">
              <w:marLeft w:val="0"/>
              <w:marRight w:val="0"/>
              <w:marTop w:val="0"/>
              <w:marBottom w:val="0"/>
              <w:divBdr>
                <w:top w:val="none" w:sz="0" w:space="0" w:color="auto"/>
                <w:left w:val="none" w:sz="0" w:space="0" w:color="auto"/>
                <w:bottom w:val="none" w:sz="0" w:space="0" w:color="auto"/>
                <w:right w:val="none" w:sz="0" w:space="0" w:color="auto"/>
              </w:divBdr>
              <w:divsChild>
                <w:div w:id="143201971">
                  <w:marLeft w:val="-240"/>
                  <w:marRight w:val="-240"/>
                  <w:marTop w:val="0"/>
                  <w:marBottom w:val="0"/>
                  <w:divBdr>
                    <w:top w:val="none" w:sz="0" w:space="0" w:color="auto"/>
                    <w:left w:val="none" w:sz="0" w:space="0" w:color="auto"/>
                    <w:bottom w:val="none" w:sz="0" w:space="0" w:color="auto"/>
                    <w:right w:val="none" w:sz="0" w:space="0" w:color="auto"/>
                  </w:divBdr>
                  <w:divsChild>
                    <w:div w:id="1078090300">
                      <w:marLeft w:val="0"/>
                      <w:marRight w:val="0"/>
                      <w:marTop w:val="0"/>
                      <w:marBottom w:val="0"/>
                      <w:divBdr>
                        <w:top w:val="none" w:sz="0" w:space="0" w:color="auto"/>
                        <w:left w:val="none" w:sz="0" w:space="0" w:color="auto"/>
                        <w:bottom w:val="none" w:sz="0" w:space="0" w:color="auto"/>
                        <w:right w:val="none" w:sz="0" w:space="0" w:color="auto"/>
                      </w:divBdr>
                      <w:divsChild>
                        <w:div w:id="1593851560">
                          <w:marLeft w:val="0"/>
                          <w:marRight w:val="0"/>
                          <w:marTop w:val="0"/>
                          <w:marBottom w:val="0"/>
                          <w:divBdr>
                            <w:top w:val="none" w:sz="0" w:space="0" w:color="auto"/>
                            <w:left w:val="none" w:sz="0" w:space="0" w:color="auto"/>
                            <w:bottom w:val="none" w:sz="0" w:space="0" w:color="auto"/>
                            <w:right w:val="none" w:sz="0" w:space="0" w:color="auto"/>
                          </w:divBdr>
                        </w:div>
                      </w:divsChild>
                    </w:div>
                    <w:div w:id="1172799220">
                      <w:marLeft w:val="0"/>
                      <w:marRight w:val="0"/>
                      <w:marTop w:val="0"/>
                      <w:marBottom w:val="0"/>
                      <w:divBdr>
                        <w:top w:val="none" w:sz="0" w:space="0" w:color="auto"/>
                        <w:left w:val="none" w:sz="0" w:space="0" w:color="auto"/>
                        <w:bottom w:val="none" w:sz="0" w:space="0" w:color="auto"/>
                        <w:right w:val="none" w:sz="0" w:space="0" w:color="auto"/>
                      </w:divBdr>
                      <w:divsChild>
                        <w:div w:id="2146388372">
                          <w:marLeft w:val="0"/>
                          <w:marRight w:val="0"/>
                          <w:marTop w:val="0"/>
                          <w:marBottom w:val="0"/>
                          <w:divBdr>
                            <w:top w:val="none" w:sz="0" w:space="0" w:color="auto"/>
                            <w:left w:val="none" w:sz="0" w:space="0" w:color="auto"/>
                            <w:bottom w:val="none" w:sz="0" w:space="0" w:color="auto"/>
                            <w:right w:val="none" w:sz="0" w:space="0" w:color="auto"/>
                          </w:divBdr>
                          <w:divsChild>
                            <w:div w:id="306708810">
                              <w:marLeft w:val="-240"/>
                              <w:marRight w:val="-240"/>
                              <w:marTop w:val="0"/>
                              <w:marBottom w:val="0"/>
                              <w:divBdr>
                                <w:top w:val="none" w:sz="0" w:space="0" w:color="auto"/>
                                <w:left w:val="none" w:sz="0" w:space="0" w:color="auto"/>
                                <w:bottom w:val="none" w:sz="0" w:space="0" w:color="auto"/>
                                <w:right w:val="none" w:sz="0" w:space="0" w:color="auto"/>
                              </w:divBdr>
                              <w:divsChild>
                                <w:div w:id="1737624147">
                                  <w:marLeft w:val="0"/>
                                  <w:marRight w:val="0"/>
                                  <w:marTop w:val="0"/>
                                  <w:marBottom w:val="0"/>
                                  <w:divBdr>
                                    <w:top w:val="none" w:sz="0" w:space="0" w:color="auto"/>
                                    <w:left w:val="none" w:sz="0" w:space="0" w:color="auto"/>
                                    <w:bottom w:val="none" w:sz="0" w:space="0" w:color="auto"/>
                                    <w:right w:val="none" w:sz="0" w:space="0" w:color="auto"/>
                                  </w:divBdr>
                                  <w:divsChild>
                                    <w:div w:id="1697271990">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322038">
      <w:bodyDiv w:val="1"/>
      <w:marLeft w:val="0"/>
      <w:marRight w:val="0"/>
      <w:marTop w:val="0"/>
      <w:marBottom w:val="0"/>
      <w:divBdr>
        <w:top w:val="none" w:sz="0" w:space="0" w:color="auto"/>
        <w:left w:val="none" w:sz="0" w:space="0" w:color="auto"/>
        <w:bottom w:val="none" w:sz="0" w:space="0" w:color="auto"/>
        <w:right w:val="none" w:sz="0" w:space="0" w:color="auto"/>
      </w:divBdr>
      <w:divsChild>
        <w:div w:id="2063559691">
          <w:marLeft w:val="0"/>
          <w:marRight w:val="150"/>
          <w:marTop w:val="0"/>
          <w:marBottom w:val="75"/>
          <w:divBdr>
            <w:top w:val="none" w:sz="0" w:space="0" w:color="auto"/>
            <w:left w:val="none" w:sz="0" w:space="0" w:color="auto"/>
            <w:bottom w:val="none" w:sz="0" w:space="0" w:color="auto"/>
            <w:right w:val="none" w:sz="0" w:space="0" w:color="auto"/>
          </w:divBdr>
        </w:div>
        <w:div w:id="2000379380">
          <w:marLeft w:val="0"/>
          <w:marRight w:val="150"/>
          <w:marTop w:val="150"/>
          <w:marBottom w:val="150"/>
          <w:divBdr>
            <w:top w:val="none" w:sz="0" w:space="0" w:color="auto"/>
            <w:left w:val="none" w:sz="0" w:space="0" w:color="auto"/>
            <w:bottom w:val="none" w:sz="0" w:space="0" w:color="auto"/>
            <w:right w:val="none" w:sz="0" w:space="0" w:color="auto"/>
          </w:divBdr>
        </w:div>
        <w:div w:id="1918785366">
          <w:marLeft w:val="0"/>
          <w:marRight w:val="150"/>
          <w:marTop w:val="0"/>
          <w:marBottom w:val="0"/>
          <w:divBdr>
            <w:top w:val="none" w:sz="0" w:space="0" w:color="auto"/>
            <w:left w:val="none" w:sz="0" w:space="0" w:color="auto"/>
            <w:bottom w:val="none" w:sz="0" w:space="0" w:color="auto"/>
            <w:right w:val="none" w:sz="0" w:space="0" w:color="auto"/>
          </w:divBdr>
        </w:div>
      </w:divsChild>
    </w:div>
    <w:div w:id="666326210">
      <w:bodyDiv w:val="1"/>
      <w:marLeft w:val="0"/>
      <w:marRight w:val="0"/>
      <w:marTop w:val="0"/>
      <w:marBottom w:val="0"/>
      <w:divBdr>
        <w:top w:val="none" w:sz="0" w:space="0" w:color="auto"/>
        <w:left w:val="none" w:sz="0" w:space="0" w:color="auto"/>
        <w:bottom w:val="none" w:sz="0" w:space="0" w:color="auto"/>
        <w:right w:val="none" w:sz="0" w:space="0" w:color="auto"/>
      </w:divBdr>
      <w:divsChild>
        <w:div w:id="1960528235">
          <w:marLeft w:val="0"/>
          <w:marRight w:val="0"/>
          <w:marTop w:val="0"/>
          <w:marBottom w:val="300"/>
          <w:divBdr>
            <w:top w:val="none" w:sz="0" w:space="0" w:color="auto"/>
            <w:left w:val="none" w:sz="0" w:space="0" w:color="auto"/>
            <w:bottom w:val="none" w:sz="0" w:space="0" w:color="auto"/>
            <w:right w:val="none" w:sz="0" w:space="0" w:color="auto"/>
          </w:divBdr>
          <w:divsChild>
            <w:div w:id="410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3994">
      <w:bodyDiv w:val="1"/>
      <w:marLeft w:val="0"/>
      <w:marRight w:val="0"/>
      <w:marTop w:val="0"/>
      <w:marBottom w:val="0"/>
      <w:divBdr>
        <w:top w:val="none" w:sz="0" w:space="0" w:color="auto"/>
        <w:left w:val="none" w:sz="0" w:space="0" w:color="auto"/>
        <w:bottom w:val="none" w:sz="0" w:space="0" w:color="auto"/>
        <w:right w:val="none" w:sz="0" w:space="0" w:color="auto"/>
      </w:divBdr>
      <w:divsChild>
        <w:div w:id="1435520699">
          <w:marLeft w:val="0"/>
          <w:marRight w:val="150"/>
          <w:marTop w:val="0"/>
          <w:marBottom w:val="75"/>
          <w:divBdr>
            <w:top w:val="none" w:sz="0" w:space="0" w:color="auto"/>
            <w:left w:val="none" w:sz="0" w:space="0" w:color="auto"/>
            <w:bottom w:val="none" w:sz="0" w:space="0" w:color="auto"/>
            <w:right w:val="none" w:sz="0" w:space="0" w:color="auto"/>
          </w:divBdr>
        </w:div>
        <w:div w:id="1998144705">
          <w:marLeft w:val="0"/>
          <w:marRight w:val="150"/>
          <w:marTop w:val="150"/>
          <w:marBottom w:val="150"/>
          <w:divBdr>
            <w:top w:val="none" w:sz="0" w:space="0" w:color="auto"/>
            <w:left w:val="none" w:sz="0" w:space="0" w:color="auto"/>
            <w:bottom w:val="none" w:sz="0" w:space="0" w:color="auto"/>
            <w:right w:val="none" w:sz="0" w:space="0" w:color="auto"/>
          </w:divBdr>
        </w:div>
        <w:div w:id="1260600245">
          <w:marLeft w:val="0"/>
          <w:marRight w:val="150"/>
          <w:marTop w:val="0"/>
          <w:marBottom w:val="0"/>
          <w:divBdr>
            <w:top w:val="none" w:sz="0" w:space="0" w:color="auto"/>
            <w:left w:val="none" w:sz="0" w:space="0" w:color="auto"/>
            <w:bottom w:val="none" w:sz="0" w:space="0" w:color="auto"/>
            <w:right w:val="none" w:sz="0" w:space="0" w:color="auto"/>
          </w:divBdr>
        </w:div>
      </w:divsChild>
    </w:div>
    <w:div w:id="666792137">
      <w:bodyDiv w:val="1"/>
      <w:marLeft w:val="0"/>
      <w:marRight w:val="0"/>
      <w:marTop w:val="0"/>
      <w:marBottom w:val="0"/>
      <w:divBdr>
        <w:top w:val="none" w:sz="0" w:space="0" w:color="auto"/>
        <w:left w:val="none" w:sz="0" w:space="0" w:color="auto"/>
        <w:bottom w:val="none" w:sz="0" w:space="0" w:color="auto"/>
        <w:right w:val="none" w:sz="0" w:space="0" w:color="auto"/>
      </w:divBdr>
      <w:divsChild>
        <w:div w:id="1682006895">
          <w:marLeft w:val="0"/>
          <w:marRight w:val="375"/>
          <w:marTop w:val="0"/>
          <w:marBottom w:val="0"/>
          <w:divBdr>
            <w:top w:val="none" w:sz="0" w:space="0" w:color="auto"/>
            <w:left w:val="none" w:sz="0" w:space="0" w:color="auto"/>
            <w:bottom w:val="none" w:sz="0" w:space="0" w:color="auto"/>
            <w:right w:val="none" w:sz="0" w:space="0" w:color="auto"/>
          </w:divBdr>
        </w:div>
        <w:div w:id="1300459816">
          <w:marLeft w:val="0"/>
          <w:marRight w:val="0"/>
          <w:marTop w:val="0"/>
          <w:marBottom w:val="0"/>
          <w:divBdr>
            <w:top w:val="none" w:sz="0" w:space="0" w:color="auto"/>
            <w:left w:val="none" w:sz="0" w:space="0" w:color="auto"/>
            <w:bottom w:val="none" w:sz="0" w:space="0" w:color="auto"/>
            <w:right w:val="none" w:sz="0" w:space="0" w:color="auto"/>
          </w:divBdr>
        </w:div>
      </w:divsChild>
    </w:div>
    <w:div w:id="666861105">
      <w:bodyDiv w:val="1"/>
      <w:marLeft w:val="0"/>
      <w:marRight w:val="0"/>
      <w:marTop w:val="0"/>
      <w:marBottom w:val="0"/>
      <w:divBdr>
        <w:top w:val="none" w:sz="0" w:space="0" w:color="auto"/>
        <w:left w:val="none" w:sz="0" w:space="0" w:color="auto"/>
        <w:bottom w:val="none" w:sz="0" w:space="0" w:color="auto"/>
        <w:right w:val="none" w:sz="0" w:space="0" w:color="auto"/>
      </w:divBdr>
      <w:divsChild>
        <w:div w:id="336155525">
          <w:marLeft w:val="0"/>
          <w:marRight w:val="0"/>
          <w:marTop w:val="0"/>
          <w:marBottom w:val="300"/>
          <w:divBdr>
            <w:top w:val="none" w:sz="0" w:space="0" w:color="auto"/>
            <w:left w:val="none" w:sz="0" w:space="0" w:color="auto"/>
            <w:bottom w:val="none" w:sz="0" w:space="0" w:color="auto"/>
            <w:right w:val="none" w:sz="0" w:space="0" w:color="auto"/>
          </w:divBdr>
        </w:div>
      </w:divsChild>
    </w:div>
    <w:div w:id="666983129">
      <w:bodyDiv w:val="1"/>
      <w:marLeft w:val="0"/>
      <w:marRight w:val="0"/>
      <w:marTop w:val="0"/>
      <w:marBottom w:val="0"/>
      <w:divBdr>
        <w:top w:val="none" w:sz="0" w:space="0" w:color="auto"/>
        <w:left w:val="none" w:sz="0" w:space="0" w:color="auto"/>
        <w:bottom w:val="none" w:sz="0" w:space="0" w:color="auto"/>
        <w:right w:val="none" w:sz="0" w:space="0" w:color="auto"/>
      </w:divBdr>
      <w:divsChild>
        <w:div w:id="1495678211">
          <w:marLeft w:val="0"/>
          <w:marRight w:val="0"/>
          <w:marTop w:val="0"/>
          <w:marBottom w:val="375"/>
          <w:divBdr>
            <w:top w:val="none" w:sz="0" w:space="0" w:color="auto"/>
            <w:left w:val="none" w:sz="0" w:space="0" w:color="auto"/>
            <w:bottom w:val="none" w:sz="0" w:space="0" w:color="auto"/>
            <w:right w:val="none" w:sz="0" w:space="0" w:color="auto"/>
          </w:divBdr>
          <w:divsChild>
            <w:div w:id="1570459436">
              <w:marLeft w:val="0"/>
              <w:marRight w:val="0"/>
              <w:marTop w:val="0"/>
              <w:marBottom w:val="75"/>
              <w:divBdr>
                <w:top w:val="none" w:sz="0" w:space="0" w:color="auto"/>
                <w:left w:val="none" w:sz="0" w:space="0" w:color="auto"/>
                <w:bottom w:val="none" w:sz="0" w:space="0" w:color="auto"/>
                <w:right w:val="none" w:sz="0" w:space="0" w:color="auto"/>
              </w:divBdr>
            </w:div>
            <w:div w:id="2095200303">
              <w:marLeft w:val="0"/>
              <w:marRight w:val="0"/>
              <w:marTop w:val="0"/>
              <w:marBottom w:val="75"/>
              <w:divBdr>
                <w:top w:val="single" w:sz="6" w:space="3" w:color="DEDEDE"/>
                <w:left w:val="single" w:sz="6" w:space="3" w:color="DEDEDE"/>
                <w:bottom w:val="single" w:sz="6" w:space="3" w:color="DEDEDE"/>
                <w:right w:val="single" w:sz="6" w:space="3" w:color="DEDEDE"/>
              </w:divBdr>
              <w:divsChild>
                <w:div w:id="1886209626">
                  <w:marLeft w:val="0"/>
                  <w:marRight w:val="0"/>
                  <w:marTop w:val="90"/>
                  <w:marBottom w:val="30"/>
                  <w:divBdr>
                    <w:top w:val="none" w:sz="0" w:space="0" w:color="auto"/>
                    <w:left w:val="none" w:sz="0" w:space="0" w:color="auto"/>
                    <w:bottom w:val="none" w:sz="0" w:space="0" w:color="auto"/>
                    <w:right w:val="none" w:sz="0" w:space="0" w:color="auto"/>
                  </w:divBdr>
                </w:div>
              </w:divsChild>
            </w:div>
            <w:div w:id="465588632">
              <w:marLeft w:val="0"/>
              <w:marRight w:val="0"/>
              <w:marTop w:val="0"/>
              <w:marBottom w:val="0"/>
              <w:divBdr>
                <w:top w:val="none" w:sz="0" w:space="0" w:color="auto"/>
                <w:left w:val="none" w:sz="0" w:space="0" w:color="auto"/>
                <w:bottom w:val="none" w:sz="0" w:space="0" w:color="auto"/>
                <w:right w:val="none" w:sz="0" w:space="0" w:color="auto"/>
              </w:divBdr>
              <w:divsChild>
                <w:div w:id="1925645249">
                  <w:marLeft w:val="0"/>
                  <w:marRight w:val="0"/>
                  <w:marTop w:val="0"/>
                  <w:marBottom w:val="0"/>
                  <w:divBdr>
                    <w:top w:val="none" w:sz="0" w:space="0" w:color="auto"/>
                    <w:left w:val="none" w:sz="0" w:space="0" w:color="auto"/>
                    <w:bottom w:val="none" w:sz="0" w:space="0" w:color="auto"/>
                    <w:right w:val="none" w:sz="0" w:space="0" w:color="auto"/>
                  </w:divBdr>
                  <w:divsChild>
                    <w:div w:id="331158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67096505">
      <w:bodyDiv w:val="1"/>
      <w:marLeft w:val="0"/>
      <w:marRight w:val="0"/>
      <w:marTop w:val="0"/>
      <w:marBottom w:val="0"/>
      <w:divBdr>
        <w:top w:val="none" w:sz="0" w:space="0" w:color="auto"/>
        <w:left w:val="none" w:sz="0" w:space="0" w:color="auto"/>
        <w:bottom w:val="none" w:sz="0" w:space="0" w:color="auto"/>
        <w:right w:val="none" w:sz="0" w:space="0" w:color="auto"/>
      </w:divBdr>
      <w:divsChild>
        <w:div w:id="510071179">
          <w:marLeft w:val="0"/>
          <w:marRight w:val="0"/>
          <w:marTop w:val="0"/>
          <w:marBottom w:val="150"/>
          <w:divBdr>
            <w:top w:val="none" w:sz="0" w:space="0" w:color="auto"/>
            <w:left w:val="none" w:sz="0" w:space="0" w:color="auto"/>
            <w:bottom w:val="none" w:sz="0" w:space="0" w:color="auto"/>
            <w:right w:val="none" w:sz="0" w:space="0" w:color="auto"/>
          </w:divBdr>
          <w:divsChild>
            <w:div w:id="1617638059">
              <w:marLeft w:val="0"/>
              <w:marRight w:val="0"/>
              <w:marTop w:val="0"/>
              <w:marBottom w:val="0"/>
              <w:divBdr>
                <w:top w:val="none" w:sz="0" w:space="0" w:color="auto"/>
                <w:left w:val="none" w:sz="0" w:space="0" w:color="auto"/>
                <w:bottom w:val="none" w:sz="0" w:space="0" w:color="auto"/>
                <w:right w:val="none" w:sz="0" w:space="0" w:color="auto"/>
              </w:divBdr>
            </w:div>
            <w:div w:id="1631472045">
              <w:marLeft w:val="0"/>
              <w:marRight w:val="0"/>
              <w:marTop w:val="0"/>
              <w:marBottom w:val="0"/>
              <w:divBdr>
                <w:top w:val="none" w:sz="0" w:space="0" w:color="auto"/>
                <w:left w:val="none" w:sz="0" w:space="0" w:color="auto"/>
                <w:bottom w:val="none" w:sz="0" w:space="0" w:color="auto"/>
                <w:right w:val="none" w:sz="0" w:space="0" w:color="auto"/>
              </w:divBdr>
              <w:divsChild>
                <w:div w:id="973214867">
                  <w:marLeft w:val="0"/>
                  <w:marRight w:val="0"/>
                  <w:marTop w:val="0"/>
                  <w:marBottom w:val="0"/>
                  <w:divBdr>
                    <w:top w:val="none" w:sz="0" w:space="0" w:color="auto"/>
                    <w:left w:val="none" w:sz="0" w:space="0" w:color="auto"/>
                    <w:bottom w:val="none" w:sz="0" w:space="0" w:color="auto"/>
                    <w:right w:val="none" w:sz="0" w:space="0" w:color="auto"/>
                  </w:divBdr>
                  <w:divsChild>
                    <w:div w:id="1849179271">
                      <w:marLeft w:val="0"/>
                      <w:marRight w:val="0"/>
                      <w:marTop w:val="0"/>
                      <w:marBottom w:val="0"/>
                      <w:divBdr>
                        <w:top w:val="none" w:sz="0" w:space="0" w:color="auto"/>
                        <w:left w:val="none" w:sz="0" w:space="0" w:color="auto"/>
                        <w:bottom w:val="none" w:sz="0" w:space="0" w:color="auto"/>
                        <w:right w:val="none" w:sz="0" w:space="0" w:color="auto"/>
                      </w:divBdr>
                      <w:divsChild>
                        <w:div w:id="1561939432">
                          <w:marLeft w:val="0"/>
                          <w:marRight w:val="0"/>
                          <w:marTop w:val="0"/>
                          <w:marBottom w:val="0"/>
                          <w:divBdr>
                            <w:top w:val="none" w:sz="0" w:space="0" w:color="auto"/>
                            <w:left w:val="none" w:sz="0" w:space="0" w:color="auto"/>
                            <w:bottom w:val="none" w:sz="0" w:space="0" w:color="auto"/>
                            <w:right w:val="none" w:sz="0" w:space="0" w:color="auto"/>
                          </w:divBdr>
                        </w:div>
                      </w:divsChild>
                    </w:div>
                    <w:div w:id="353727208">
                      <w:marLeft w:val="0"/>
                      <w:marRight w:val="135"/>
                      <w:marTop w:val="0"/>
                      <w:marBottom w:val="0"/>
                      <w:divBdr>
                        <w:top w:val="none" w:sz="0" w:space="0" w:color="auto"/>
                        <w:left w:val="none" w:sz="0" w:space="0" w:color="auto"/>
                        <w:bottom w:val="none" w:sz="0" w:space="0" w:color="auto"/>
                        <w:right w:val="none" w:sz="0" w:space="0" w:color="auto"/>
                      </w:divBdr>
                    </w:div>
                    <w:div w:id="16345550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55019">
          <w:marLeft w:val="0"/>
          <w:marRight w:val="0"/>
          <w:marTop w:val="0"/>
          <w:marBottom w:val="0"/>
          <w:divBdr>
            <w:top w:val="none" w:sz="0" w:space="0" w:color="auto"/>
            <w:left w:val="none" w:sz="0" w:space="0" w:color="auto"/>
            <w:bottom w:val="none" w:sz="0" w:space="0" w:color="auto"/>
            <w:right w:val="none" w:sz="0" w:space="0" w:color="auto"/>
          </w:divBdr>
          <w:divsChild>
            <w:div w:id="1913738286">
              <w:marLeft w:val="0"/>
              <w:marRight w:val="0"/>
              <w:marTop w:val="0"/>
              <w:marBottom w:val="0"/>
              <w:divBdr>
                <w:top w:val="none" w:sz="0" w:space="0" w:color="auto"/>
                <w:left w:val="none" w:sz="0" w:space="0" w:color="auto"/>
                <w:bottom w:val="none" w:sz="0" w:space="0" w:color="auto"/>
                <w:right w:val="none" w:sz="0" w:space="0" w:color="auto"/>
              </w:divBdr>
              <w:divsChild>
                <w:div w:id="359747272">
                  <w:marLeft w:val="0"/>
                  <w:marRight w:val="0"/>
                  <w:marTop w:val="0"/>
                  <w:marBottom w:val="0"/>
                  <w:divBdr>
                    <w:top w:val="none" w:sz="0" w:space="0" w:color="auto"/>
                    <w:left w:val="none" w:sz="0" w:space="0" w:color="auto"/>
                    <w:bottom w:val="none" w:sz="0" w:space="0" w:color="auto"/>
                    <w:right w:val="none" w:sz="0" w:space="0" w:color="auto"/>
                  </w:divBdr>
                </w:div>
              </w:divsChild>
            </w:div>
            <w:div w:id="542064550">
              <w:marLeft w:val="0"/>
              <w:marRight w:val="0"/>
              <w:marTop w:val="225"/>
              <w:marBottom w:val="0"/>
              <w:divBdr>
                <w:top w:val="none" w:sz="0" w:space="0" w:color="auto"/>
                <w:left w:val="none" w:sz="0" w:space="0" w:color="auto"/>
                <w:bottom w:val="none" w:sz="0" w:space="0" w:color="auto"/>
                <w:right w:val="none" w:sz="0" w:space="0" w:color="auto"/>
              </w:divBdr>
              <w:divsChild>
                <w:div w:id="285476408">
                  <w:marLeft w:val="0"/>
                  <w:marRight w:val="0"/>
                  <w:marTop w:val="0"/>
                  <w:marBottom w:val="0"/>
                  <w:divBdr>
                    <w:top w:val="none" w:sz="0" w:space="0" w:color="auto"/>
                    <w:left w:val="none" w:sz="0" w:space="0" w:color="auto"/>
                    <w:bottom w:val="none" w:sz="0" w:space="0" w:color="auto"/>
                    <w:right w:val="none" w:sz="0" w:space="0" w:color="auto"/>
                  </w:divBdr>
                </w:div>
              </w:divsChild>
            </w:div>
            <w:div w:id="673411428">
              <w:marLeft w:val="0"/>
              <w:marRight w:val="0"/>
              <w:marTop w:val="375"/>
              <w:marBottom w:val="0"/>
              <w:divBdr>
                <w:top w:val="none" w:sz="0" w:space="0" w:color="auto"/>
                <w:left w:val="none" w:sz="0" w:space="0" w:color="auto"/>
                <w:bottom w:val="none" w:sz="0" w:space="0" w:color="auto"/>
                <w:right w:val="none" w:sz="0" w:space="0" w:color="auto"/>
              </w:divBdr>
              <w:divsChild>
                <w:div w:id="1168902549">
                  <w:marLeft w:val="0"/>
                  <w:marRight w:val="0"/>
                  <w:marTop w:val="0"/>
                  <w:marBottom w:val="0"/>
                  <w:divBdr>
                    <w:top w:val="none" w:sz="0" w:space="0" w:color="auto"/>
                    <w:left w:val="none" w:sz="0" w:space="0" w:color="auto"/>
                    <w:bottom w:val="none" w:sz="0" w:space="0" w:color="auto"/>
                    <w:right w:val="none" w:sz="0" w:space="0" w:color="auto"/>
                  </w:divBdr>
                  <w:divsChild>
                    <w:div w:id="18289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176840">
      <w:bodyDiv w:val="1"/>
      <w:marLeft w:val="0"/>
      <w:marRight w:val="0"/>
      <w:marTop w:val="0"/>
      <w:marBottom w:val="0"/>
      <w:divBdr>
        <w:top w:val="none" w:sz="0" w:space="0" w:color="auto"/>
        <w:left w:val="none" w:sz="0" w:space="0" w:color="auto"/>
        <w:bottom w:val="none" w:sz="0" w:space="0" w:color="auto"/>
        <w:right w:val="none" w:sz="0" w:space="0" w:color="auto"/>
      </w:divBdr>
      <w:divsChild>
        <w:div w:id="1334264377">
          <w:marLeft w:val="0"/>
          <w:marRight w:val="0"/>
          <w:marTop w:val="0"/>
          <w:marBottom w:val="150"/>
          <w:divBdr>
            <w:top w:val="none" w:sz="0" w:space="0" w:color="auto"/>
            <w:left w:val="none" w:sz="0" w:space="0" w:color="auto"/>
            <w:bottom w:val="none" w:sz="0" w:space="0" w:color="auto"/>
            <w:right w:val="none" w:sz="0" w:space="0" w:color="auto"/>
          </w:divBdr>
          <w:divsChild>
            <w:div w:id="1896237176">
              <w:marLeft w:val="0"/>
              <w:marRight w:val="0"/>
              <w:marTop w:val="0"/>
              <w:marBottom w:val="0"/>
              <w:divBdr>
                <w:top w:val="none" w:sz="0" w:space="0" w:color="auto"/>
                <w:left w:val="none" w:sz="0" w:space="0" w:color="auto"/>
                <w:bottom w:val="none" w:sz="0" w:space="0" w:color="auto"/>
                <w:right w:val="none" w:sz="0" w:space="0" w:color="auto"/>
              </w:divBdr>
              <w:divsChild>
                <w:div w:id="285426125">
                  <w:marLeft w:val="0"/>
                  <w:marRight w:val="0"/>
                  <w:marTop w:val="0"/>
                  <w:marBottom w:val="0"/>
                  <w:divBdr>
                    <w:top w:val="none" w:sz="0" w:space="0" w:color="auto"/>
                    <w:left w:val="none" w:sz="0" w:space="0" w:color="auto"/>
                    <w:bottom w:val="none" w:sz="0" w:space="0" w:color="auto"/>
                    <w:right w:val="none" w:sz="0" w:space="0" w:color="auto"/>
                  </w:divBdr>
                  <w:divsChild>
                    <w:div w:id="904220217">
                      <w:marLeft w:val="0"/>
                      <w:marRight w:val="0"/>
                      <w:marTop w:val="0"/>
                      <w:marBottom w:val="0"/>
                      <w:divBdr>
                        <w:top w:val="none" w:sz="0" w:space="0" w:color="auto"/>
                        <w:left w:val="none" w:sz="0" w:space="0" w:color="auto"/>
                        <w:bottom w:val="none" w:sz="0" w:space="0" w:color="auto"/>
                        <w:right w:val="none" w:sz="0" w:space="0" w:color="auto"/>
                      </w:divBdr>
                      <w:divsChild>
                        <w:div w:id="1938902086">
                          <w:marLeft w:val="0"/>
                          <w:marRight w:val="0"/>
                          <w:marTop w:val="0"/>
                          <w:marBottom w:val="0"/>
                          <w:divBdr>
                            <w:top w:val="none" w:sz="0" w:space="0" w:color="auto"/>
                            <w:left w:val="none" w:sz="0" w:space="0" w:color="auto"/>
                            <w:bottom w:val="none" w:sz="0" w:space="0" w:color="auto"/>
                            <w:right w:val="none" w:sz="0" w:space="0" w:color="auto"/>
                          </w:divBdr>
                        </w:div>
                      </w:divsChild>
                    </w:div>
                    <w:div w:id="133983690">
                      <w:marLeft w:val="0"/>
                      <w:marRight w:val="135"/>
                      <w:marTop w:val="0"/>
                      <w:marBottom w:val="0"/>
                      <w:divBdr>
                        <w:top w:val="none" w:sz="0" w:space="0" w:color="auto"/>
                        <w:left w:val="none" w:sz="0" w:space="0" w:color="auto"/>
                        <w:bottom w:val="none" w:sz="0" w:space="0" w:color="auto"/>
                        <w:right w:val="none" w:sz="0" w:space="0" w:color="auto"/>
                      </w:divBdr>
                    </w:div>
                    <w:div w:id="4103928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605689">
          <w:marLeft w:val="0"/>
          <w:marRight w:val="0"/>
          <w:marTop w:val="0"/>
          <w:marBottom w:val="0"/>
          <w:divBdr>
            <w:top w:val="none" w:sz="0" w:space="0" w:color="auto"/>
            <w:left w:val="none" w:sz="0" w:space="0" w:color="auto"/>
            <w:bottom w:val="none" w:sz="0" w:space="0" w:color="auto"/>
            <w:right w:val="none" w:sz="0" w:space="0" w:color="auto"/>
          </w:divBdr>
          <w:divsChild>
            <w:div w:id="1982811202">
              <w:marLeft w:val="0"/>
              <w:marRight w:val="0"/>
              <w:marTop w:val="0"/>
              <w:marBottom w:val="0"/>
              <w:divBdr>
                <w:top w:val="none" w:sz="0" w:space="0" w:color="auto"/>
                <w:left w:val="none" w:sz="0" w:space="0" w:color="auto"/>
                <w:bottom w:val="none" w:sz="0" w:space="0" w:color="auto"/>
                <w:right w:val="none" w:sz="0" w:space="0" w:color="auto"/>
              </w:divBdr>
              <w:divsChild>
                <w:div w:id="719941669">
                  <w:marLeft w:val="0"/>
                  <w:marRight w:val="0"/>
                  <w:marTop w:val="0"/>
                  <w:marBottom w:val="0"/>
                  <w:divBdr>
                    <w:top w:val="none" w:sz="0" w:space="0" w:color="auto"/>
                    <w:left w:val="none" w:sz="0" w:space="0" w:color="auto"/>
                    <w:bottom w:val="none" w:sz="0" w:space="0" w:color="auto"/>
                    <w:right w:val="none" w:sz="0" w:space="0" w:color="auto"/>
                  </w:divBdr>
                </w:div>
              </w:divsChild>
            </w:div>
            <w:div w:id="984357304">
              <w:marLeft w:val="0"/>
              <w:marRight w:val="0"/>
              <w:marTop w:val="225"/>
              <w:marBottom w:val="0"/>
              <w:divBdr>
                <w:top w:val="none" w:sz="0" w:space="0" w:color="auto"/>
                <w:left w:val="none" w:sz="0" w:space="0" w:color="auto"/>
                <w:bottom w:val="none" w:sz="0" w:space="0" w:color="auto"/>
                <w:right w:val="none" w:sz="0" w:space="0" w:color="auto"/>
              </w:divBdr>
              <w:divsChild>
                <w:div w:id="368380550">
                  <w:marLeft w:val="0"/>
                  <w:marRight w:val="0"/>
                  <w:marTop w:val="0"/>
                  <w:marBottom w:val="0"/>
                  <w:divBdr>
                    <w:top w:val="none" w:sz="0" w:space="0" w:color="auto"/>
                    <w:left w:val="none" w:sz="0" w:space="0" w:color="auto"/>
                    <w:bottom w:val="none" w:sz="0" w:space="0" w:color="auto"/>
                    <w:right w:val="none" w:sz="0" w:space="0" w:color="auto"/>
                  </w:divBdr>
                </w:div>
              </w:divsChild>
            </w:div>
            <w:div w:id="1818103399">
              <w:marLeft w:val="0"/>
              <w:marRight w:val="0"/>
              <w:marTop w:val="225"/>
              <w:marBottom w:val="0"/>
              <w:divBdr>
                <w:top w:val="none" w:sz="0" w:space="0" w:color="auto"/>
                <w:left w:val="none" w:sz="0" w:space="0" w:color="auto"/>
                <w:bottom w:val="none" w:sz="0" w:space="0" w:color="auto"/>
                <w:right w:val="none" w:sz="0" w:space="0" w:color="auto"/>
              </w:divBdr>
              <w:divsChild>
                <w:div w:id="926160643">
                  <w:marLeft w:val="0"/>
                  <w:marRight w:val="0"/>
                  <w:marTop w:val="0"/>
                  <w:marBottom w:val="0"/>
                  <w:divBdr>
                    <w:top w:val="none" w:sz="0" w:space="0" w:color="auto"/>
                    <w:left w:val="none" w:sz="0" w:space="0" w:color="auto"/>
                    <w:bottom w:val="none" w:sz="0" w:space="0" w:color="auto"/>
                    <w:right w:val="none" w:sz="0" w:space="0" w:color="auto"/>
                  </w:divBdr>
                </w:div>
              </w:divsChild>
            </w:div>
            <w:div w:id="829447623">
              <w:marLeft w:val="0"/>
              <w:marRight w:val="0"/>
              <w:marTop w:val="225"/>
              <w:marBottom w:val="0"/>
              <w:divBdr>
                <w:top w:val="none" w:sz="0" w:space="0" w:color="auto"/>
                <w:left w:val="none" w:sz="0" w:space="0" w:color="auto"/>
                <w:bottom w:val="none" w:sz="0" w:space="0" w:color="auto"/>
                <w:right w:val="none" w:sz="0" w:space="0" w:color="auto"/>
              </w:divBdr>
              <w:divsChild>
                <w:div w:id="1433739794">
                  <w:marLeft w:val="0"/>
                  <w:marRight w:val="0"/>
                  <w:marTop w:val="0"/>
                  <w:marBottom w:val="0"/>
                  <w:divBdr>
                    <w:top w:val="none" w:sz="0" w:space="0" w:color="auto"/>
                    <w:left w:val="none" w:sz="0" w:space="0" w:color="auto"/>
                    <w:bottom w:val="none" w:sz="0" w:space="0" w:color="auto"/>
                    <w:right w:val="none" w:sz="0" w:space="0" w:color="auto"/>
                  </w:divBdr>
                  <w:divsChild>
                    <w:div w:id="210848695">
                      <w:marLeft w:val="0"/>
                      <w:marRight w:val="0"/>
                      <w:marTop w:val="0"/>
                      <w:marBottom w:val="0"/>
                      <w:divBdr>
                        <w:top w:val="single" w:sz="6" w:space="0" w:color="D9D9D9"/>
                        <w:left w:val="none" w:sz="0" w:space="0" w:color="auto"/>
                        <w:bottom w:val="single" w:sz="6" w:space="0" w:color="D9D9D9"/>
                        <w:right w:val="none" w:sz="0" w:space="0" w:color="auto"/>
                      </w:divBdr>
                      <w:divsChild>
                        <w:div w:id="1480657627">
                          <w:marLeft w:val="0"/>
                          <w:marRight w:val="0"/>
                          <w:marTop w:val="0"/>
                          <w:marBottom w:val="0"/>
                          <w:divBdr>
                            <w:top w:val="none" w:sz="0" w:space="0" w:color="auto"/>
                            <w:left w:val="none" w:sz="0" w:space="0" w:color="auto"/>
                            <w:bottom w:val="none" w:sz="0" w:space="0" w:color="auto"/>
                            <w:right w:val="none" w:sz="0" w:space="0" w:color="auto"/>
                          </w:divBdr>
                          <w:divsChild>
                            <w:div w:id="816534546">
                              <w:marLeft w:val="0"/>
                              <w:marRight w:val="0"/>
                              <w:marTop w:val="0"/>
                              <w:marBottom w:val="0"/>
                              <w:divBdr>
                                <w:top w:val="none" w:sz="0" w:space="0" w:color="auto"/>
                                <w:left w:val="none" w:sz="0" w:space="0" w:color="auto"/>
                                <w:bottom w:val="none" w:sz="0" w:space="0" w:color="auto"/>
                                <w:right w:val="none" w:sz="0" w:space="0" w:color="auto"/>
                              </w:divBdr>
                              <w:divsChild>
                                <w:div w:id="382602499">
                                  <w:marLeft w:val="0"/>
                                  <w:marRight w:val="0"/>
                                  <w:marTop w:val="0"/>
                                  <w:marBottom w:val="0"/>
                                  <w:divBdr>
                                    <w:top w:val="none" w:sz="0" w:space="0" w:color="auto"/>
                                    <w:left w:val="none" w:sz="0" w:space="0" w:color="auto"/>
                                    <w:bottom w:val="none" w:sz="0" w:space="0" w:color="auto"/>
                                    <w:right w:val="none" w:sz="0" w:space="0" w:color="auto"/>
                                  </w:divBdr>
                                  <w:divsChild>
                                    <w:div w:id="1094857515">
                                      <w:marLeft w:val="0"/>
                                      <w:marRight w:val="0"/>
                                      <w:marTop w:val="0"/>
                                      <w:marBottom w:val="0"/>
                                      <w:divBdr>
                                        <w:top w:val="none" w:sz="0" w:space="0" w:color="auto"/>
                                        <w:left w:val="none" w:sz="0" w:space="0" w:color="auto"/>
                                        <w:bottom w:val="none" w:sz="0" w:space="0" w:color="auto"/>
                                        <w:right w:val="none" w:sz="0" w:space="0" w:color="auto"/>
                                      </w:divBdr>
                                      <w:divsChild>
                                        <w:div w:id="304703240">
                                          <w:marLeft w:val="0"/>
                                          <w:marRight w:val="0"/>
                                          <w:marTop w:val="0"/>
                                          <w:marBottom w:val="0"/>
                                          <w:divBdr>
                                            <w:top w:val="none" w:sz="0" w:space="0" w:color="auto"/>
                                            <w:left w:val="none" w:sz="0" w:space="0" w:color="auto"/>
                                            <w:bottom w:val="none" w:sz="0" w:space="0" w:color="auto"/>
                                            <w:right w:val="none" w:sz="0" w:space="0" w:color="auto"/>
                                          </w:divBdr>
                                          <w:divsChild>
                                            <w:div w:id="1908955346">
                                              <w:marLeft w:val="0"/>
                                              <w:marRight w:val="0"/>
                                              <w:marTop w:val="0"/>
                                              <w:marBottom w:val="0"/>
                                              <w:divBdr>
                                                <w:top w:val="none" w:sz="0" w:space="0" w:color="auto"/>
                                                <w:left w:val="none" w:sz="0" w:space="0" w:color="auto"/>
                                                <w:bottom w:val="none" w:sz="0" w:space="0" w:color="auto"/>
                                                <w:right w:val="none" w:sz="0" w:space="0" w:color="auto"/>
                                              </w:divBdr>
                                              <w:divsChild>
                                                <w:div w:id="460343014">
                                                  <w:marLeft w:val="0"/>
                                                  <w:marRight w:val="0"/>
                                                  <w:marTop w:val="0"/>
                                                  <w:marBottom w:val="0"/>
                                                  <w:divBdr>
                                                    <w:top w:val="none" w:sz="0" w:space="0" w:color="auto"/>
                                                    <w:left w:val="none" w:sz="0" w:space="0" w:color="auto"/>
                                                    <w:bottom w:val="none" w:sz="0" w:space="0" w:color="auto"/>
                                                    <w:right w:val="none" w:sz="0" w:space="0" w:color="auto"/>
                                                  </w:divBdr>
                                                  <w:divsChild>
                                                    <w:div w:id="488374386">
                                                      <w:marLeft w:val="0"/>
                                                      <w:marRight w:val="0"/>
                                                      <w:marTop w:val="0"/>
                                                      <w:marBottom w:val="0"/>
                                                      <w:divBdr>
                                                        <w:top w:val="none" w:sz="0" w:space="0" w:color="auto"/>
                                                        <w:left w:val="none" w:sz="0" w:space="0" w:color="auto"/>
                                                        <w:bottom w:val="none" w:sz="0" w:space="0" w:color="auto"/>
                                                        <w:right w:val="none" w:sz="0" w:space="0" w:color="auto"/>
                                                      </w:divBdr>
                                                      <w:divsChild>
                                                        <w:div w:id="1164590205">
                                                          <w:marLeft w:val="0"/>
                                                          <w:marRight w:val="0"/>
                                                          <w:marTop w:val="0"/>
                                                          <w:marBottom w:val="0"/>
                                                          <w:divBdr>
                                                            <w:top w:val="none" w:sz="0" w:space="0" w:color="auto"/>
                                                            <w:left w:val="none" w:sz="0" w:space="0" w:color="auto"/>
                                                            <w:bottom w:val="none" w:sz="0" w:space="0" w:color="auto"/>
                                                            <w:right w:val="none" w:sz="0" w:space="0" w:color="auto"/>
                                                          </w:divBdr>
                                                          <w:divsChild>
                                                            <w:div w:id="922451748">
                                                              <w:marLeft w:val="0"/>
                                                              <w:marRight w:val="0"/>
                                                              <w:marTop w:val="0"/>
                                                              <w:marBottom w:val="0"/>
                                                              <w:divBdr>
                                                                <w:top w:val="none" w:sz="0" w:space="0" w:color="auto"/>
                                                                <w:left w:val="none" w:sz="0" w:space="0" w:color="auto"/>
                                                                <w:bottom w:val="none" w:sz="0" w:space="0" w:color="auto"/>
                                                                <w:right w:val="none" w:sz="0" w:space="0" w:color="auto"/>
                                                              </w:divBdr>
                                                              <w:divsChild>
                                                                <w:div w:id="269581799">
                                                                  <w:marLeft w:val="0"/>
                                                                  <w:marRight w:val="0"/>
                                                                  <w:marTop w:val="0"/>
                                                                  <w:marBottom w:val="0"/>
                                                                  <w:divBdr>
                                                                    <w:top w:val="none" w:sz="0" w:space="0" w:color="auto"/>
                                                                    <w:left w:val="none" w:sz="0" w:space="0" w:color="auto"/>
                                                                    <w:bottom w:val="none" w:sz="0" w:space="0" w:color="auto"/>
                                                                    <w:right w:val="none" w:sz="0" w:space="0" w:color="auto"/>
                                                                  </w:divBdr>
                                                                  <w:divsChild>
                                                                    <w:div w:id="199981376">
                                                                      <w:marLeft w:val="0"/>
                                                                      <w:marRight w:val="0"/>
                                                                      <w:marTop w:val="0"/>
                                                                      <w:marBottom w:val="0"/>
                                                                      <w:divBdr>
                                                                        <w:top w:val="none" w:sz="0" w:space="0" w:color="auto"/>
                                                                        <w:left w:val="none" w:sz="0" w:space="0" w:color="auto"/>
                                                                        <w:bottom w:val="none" w:sz="0" w:space="0" w:color="auto"/>
                                                                        <w:right w:val="none" w:sz="0" w:space="0" w:color="auto"/>
                                                                      </w:divBdr>
                                                                      <w:divsChild>
                                                                        <w:div w:id="1434090382">
                                                                          <w:marLeft w:val="0"/>
                                                                          <w:marRight w:val="0"/>
                                                                          <w:marTop w:val="0"/>
                                                                          <w:marBottom w:val="0"/>
                                                                          <w:divBdr>
                                                                            <w:top w:val="none" w:sz="0" w:space="0" w:color="auto"/>
                                                                            <w:left w:val="none" w:sz="0" w:space="0" w:color="auto"/>
                                                                            <w:bottom w:val="none" w:sz="0" w:space="0" w:color="auto"/>
                                                                            <w:right w:val="none" w:sz="0" w:space="0" w:color="auto"/>
                                                                          </w:divBdr>
                                                                        </w:div>
                                                                        <w:div w:id="49037203">
                                                                          <w:marLeft w:val="0"/>
                                                                          <w:marRight w:val="0"/>
                                                                          <w:marTop w:val="0"/>
                                                                          <w:marBottom w:val="0"/>
                                                                          <w:divBdr>
                                                                            <w:top w:val="none" w:sz="0" w:space="0" w:color="auto"/>
                                                                            <w:left w:val="none" w:sz="0" w:space="0" w:color="auto"/>
                                                                            <w:bottom w:val="none" w:sz="0" w:space="0" w:color="auto"/>
                                                                            <w:right w:val="none" w:sz="0" w:space="0" w:color="auto"/>
                                                                          </w:divBdr>
                                                                        </w:div>
                                                                      </w:divsChild>
                                                                    </w:div>
                                                                    <w:div w:id="250896524">
                                                                      <w:marLeft w:val="0"/>
                                                                      <w:marRight w:val="0"/>
                                                                      <w:marTop w:val="0"/>
                                                                      <w:marBottom w:val="0"/>
                                                                      <w:divBdr>
                                                                        <w:top w:val="none" w:sz="0" w:space="0" w:color="auto"/>
                                                                        <w:left w:val="none" w:sz="0" w:space="0" w:color="auto"/>
                                                                        <w:bottom w:val="none" w:sz="0" w:space="0" w:color="auto"/>
                                                                        <w:right w:val="none" w:sz="0" w:space="0" w:color="auto"/>
                                                                      </w:divBdr>
                                                                      <w:divsChild>
                                                                        <w:div w:id="1563640727">
                                                                          <w:marLeft w:val="0"/>
                                                                          <w:marRight w:val="0"/>
                                                                          <w:marTop w:val="0"/>
                                                                          <w:marBottom w:val="0"/>
                                                                          <w:divBdr>
                                                                            <w:top w:val="none" w:sz="0" w:space="0" w:color="auto"/>
                                                                            <w:left w:val="none" w:sz="0" w:space="0" w:color="auto"/>
                                                                            <w:bottom w:val="none" w:sz="0" w:space="0" w:color="auto"/>
                                                                            <w:right w:val="none" w:sz="0" w:space="0" w:color="auto"/>
                                                                          </w:divBdr>
                                                                          <w:divsChild>
                                                                            <w:div w:id="2143884652">
                                                                              <w:marLeft w:val="8970"/>
                                                                              <w:marRight w:val="0"/>
                                                                              <w:marTop w:val="0"/>
                                                                              <w:marBottom w:val="0"/>
                                                                              <w:divBdr>
                                                                                <w:top w:val="none" w:sz="0" w:space="0" w:color="auto"/>
                                                                                <w:left w:val="none" w:sz="0" w:space="0" w:color="auto"/>
                                                                                <w:bottom w:val="none" w:sz="0" w:space="0" w:color="auto"/>
                                                                                <w:right w:val="none" w:sz="0" w:space="0" w:color="auto"/>
                                                                              </w:divBdr>
                                                                              <w:divsChild>
                                                                                <w:div w:id="2074307301">
                                                                                  <w:marLeft w:val="0"/>
                                                                                  <w:marRight w:val="0"/>
                                                                                  <w:marTop w:val="0"/>
                                                                                  <w:marBottom w:val="0"/>
                                                                                  <w:divBdr>
                                                                                    <w:top w:val="none" w:sz="0" w:space="0" w:color="auto"/>
                                                                                    <w:left w:val="none" w:sz="0" w:space="0" w:color="auto"/>
                                                                                    <w:bottom w:val="none" w:sz="0" w:space="0" w:color="auto"/>
                                                                                    <w:right w:val="none" w:sz="0" w:space="0" w:color="auto"/>
                                                                                  </w:divBdr>
                                                                                  <w:divsChild>
                                                                                    <w:div w:id="1909074890">
                                                                                      <w:marLeft w:val="0"/>
                                                                                      <w:marRight w:val="0"/>
                                                                                      <w:marTop w:val="0"/>
                                                                                      <w:marBottom w:val="0"/>
                                                                                      <w:divBdr>
                                                                                        <w:top w:val="none" w:sz="0" w:space="0" w:color="auto"/>
                                                                                        <w:left w:val="none" w:sz="0" w:space="0" w:color="auto"/>
                                                                                        <w:bottom w:val="none" w:sz="0" w:space="0" w:color="auto"/>
                                                                                        <w:right w:val="none" w:sz="0" w:space="0" w:color="auto"/>
                                                                                      </w:divBdr>
                                                                                      <w:divsChild>
                                                                                        <w:div w:id="1943486898">
                                                                                          <w:marLeft w:val="0"/>
                                                                                          <w:marRight w:val="0"/>
                                                                                          <w:marTop w:val="0"/>
                                                                                          <w:marBottom w:val="0"/>
                                                                                          <w:divBdr>
                                                                                            <w:top w:val="none" w:sz="0" w:space="0" w:color="auto"/>
                                                                                            <w:left w:val="none" w:sz="0" w:space="0" w:color="auto"/>
                                                                                            <w:bottom w:val="none" w:sz="0" w:space="0" w:color="auto"/>
                                                                                            <w:right w:val="none" w:sz="0" w:space="0" w:color="auto"/>
                                                                                          </w:divBdr>
                                                                                          <w:divsChild>
                                                                                            <w:div w:id="1934976120">
                                                                                              <w:marLeft w:val="0"/>
                                                                                              <w:marRight w:val="0"/>
                                                                                              <w:marTop w:val="0"/>
                                                                                              <w:marBottom w:val="0"/>
                                                                                              <w:divBdr>
                                                                                                <w:top w:val="none" w:sz="0" w:space="0" w:color="auto"/>
                                                                                                <w:left w:val="none" w:sz="0" w:space="0" w:color="auto"/>
                                                                                                <w:bottom w:val="none" w:sz="0" w:space="0" w:color="auto"/>
                                                                                                <w:right w:val="none" w:sz="0" w:space="0" w:color="auto"/>
                                                                                              </w:divBdr>
                                                                                              <w:divsChild>
                                                                                                <w:div w:id="674070415">
                                                                                                  <w:marLeft w:val="0"/>
                                                                                                  <w:marRight w:val="0"/>
                                                                                                  <w:marTop w:val="75"/>
                                                                                                  <w:marBottom w:val="0"/>
                                                                                                  <w:divBdr>
                                                                                                    <w:top w:val="single" w:sz="6" w:space="4" w:color="C8C8C8"/>
                                                                                                    <w:left w:val="single" w:sz="6" w:space="4" w:color="C8C8C8"/>
                                                                                                    <w:bottom w:val="single" w:sz="6" w:space="4" w:color="C8C8C8"/>
                                                                                                    <w:right w:val="single" w:sz="6" w:space="4" w:color="C8C8C8"/>
                                                                                                  </w:divBdr>
                                                                                                </w:div>
                                                                                                <w:div w:id="2036343947">
                                                                                                  <w:marLeft w:val="0"/>
                                                                                                  <w:marRight w:val="0"/>
                                                                                                  <w:marTop w:val="75"/>
                                                                                                  <w:marBottom w:val="0"/>
                                                                                                  <w:divBdr>
                                                                                                    <w:top w:val="single" w:sz="6" w:space="4" w:color="C8C8C8"/>
                                                                                                    <w:left w:val="single" w:sz="6" w:space="4" w:color="C8C8C8"/>
                                                                                                    <w:bottom w:val="single" w:sz="6" w:space="4" w:color="C8C8C8"/>
                                                                                                    <w:right w:val="single" w:sz="6" w:space="4" w:color="C8C8C8"/>
                                                                                                  </w:divBdr>
                                                                                                </w:div>
                                                                                                <w:div w:id="1486239745">
                                                                                                  <w:marLeft w:val="0"/>
                                                                                                  <w:marRight w:val="0"/>
                                                                                                  <w:marTop w:val="75"/>
                                                                                                  <w:marBottom w:val="0"/>
                                                                                                  <w:divBdr>
                                                                                                    <w:top w:val="single" w:sz="6" w:space="4" w:color="C8C8C8"/>
                                                                                                    <w:left w:val="single" w:sz="6" w:space="4" w:color="C8C8C8"/>
                                                                                                    <w:bottom w:val="single" w:sz="6" w:space="4" w:color="C8C8C8"/>
                                                                                                    <w:right w:val="single" w:sz="6" w:space="4" w:color="C8C8C8"/>
                                                                                                  </w:divBdr>
                                                                                                </w:div>
                                                                                                <w:div w:id="161359086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259542">
              <w:marLeft w:val="0"/>
              <w:marRight w:val="0"/>
              <w:marTop w:val="225"/>
              <w:marBottom w:val="0"/>
              <w:divBdr>
                <w:top w:val="none" w:sz="0" w:space="0" w:color="auto"/>
                <w:left w:val="none" w:sz="0" w:space="0" w:color="auto"/>
                <w:bottom w:val="none" w:sz="0" w:space="0" w:color="auto"/>
                <w:right w:val="none" w:sz="0" w:space="0" w:color="auto"/>
              </w:divBdr>
              <w:divsChild>
                <w:div w:id="977536868">
                  <w:marLeft w:val="0"/>
                  <w:marRight w:val="0"/>
                  <w:marTop w:val="0"/>
                  <w:marBottom w:val="0"/>
                  <w:divBdr>
                    <w:top w:val="none" w:sz="0" w:space="0" w:color="auto"/>
                    <w:left w:val="none" w:sz="0" w:space="0" w:color="auto"/>
                    <w:bottom w:val="none" w:sz="0" w:space="0" w:color="auto"/>
                    <w:right w:val="none" w:sz="0" w:space="0" w:color="auto"/>
                  </w:divBdr>
                </w:div>
              </w:divsChild>
            </w:div>
            <w:div w:id="221790056">
              <w:marLeft w:val="0"/>
              <w:marRight w:val="0"/>
              <w:marTop w:val="225"/>
              <w:marBottom w:val="0"/>
              <w:divBdr>
                <w:top w:val="none" w:sz="0" w:space="0" w:color="auto"/>
                <w:left w:val="none" w:sz="0" w:space="0" w:color="auto"/>
                <w:bottom w:val="none" w:sz="0" w:space="0" w:color="auto"/>
                <w:right w:val="none" w:sz="0" w:space="0" w:color="auto"/>
              </w:divBdr>
              <w:divsChild>
                <w:div w:id="181548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682060">
      <w:bodyDiv w:val="1"/>
      <w:marLeft w:val="0"/>
      <w:marRight w:val="0"/>
      <w:marTop w:val="0"/>
      <w:marBottom w:val="0"/>
      <w:divBdr>
        <w:top w:val="none" w:sz="0" w:space="0" w:color="auto"/>
        <w:left w:val="none" w:sz="0" w:space="0" w:color="auto"/>
        <w:bottom w:val="none" w:sz="0" w:space="0" w:color="auto"/>
        <w:right w:val="none" w:sz="0" w:space="0" w:color="auto"/>
      </w:divBdr>
      <w:divsChild>
        <w:div w:id="1432509910">
          <w:marLeft w:val="0"/>
          <w:marRight w:val="0"/>
          <w:marTop w:val="150"/>
          <w:marBottom w:val="450"/>
          <w:divBdr>
            <w:top w:val="none" w:sz="0" w:space="0" w:color="auto"/>
            <w:left w:val="none" w:sz="0" w:space="0" w:color="auto"/>
            <w:bottom w:val="none" w:sz="0" w:space="0" w:color="auto"/>
            <w:right w:val="none" w:sz="0" w:space="0" w:color="auto"/>
          </w:divBdr>
        </w:div>
        <w:div w:id="2026249473">
          <w:marLeft w:val="0"/>
          <w:marRight w:val="0"/>
          <w:marTop w:val="0"/>
          <w:marBottom w:val="300"/>
          <w:divBdr>
            <w:top w:val="none" w:sz="0" w:space="0" w:color="auto"/>
            <w:left w:val="none" w:sz="0" w:space="0" w:color="auto"/>
            <w:bottom w:val="none" w:sz="0" w:space="0" w:color="auto"/>
            <w:right w:val="none" w:sz="0" w:space="0" w:color="auto"/>
          </w:divBdr>
        </w:div>
        <w:div w:id="935017624">
          <w:marLeft w:val="0"/>
          <w:marRight w:val="0"/>
          <w:marTop w:val="495"/>
          <w:marBottom w:val="630"/>
          <w:divBdr>
            <w:top w:val="none" w:sz="0" w:space="0" w:color="auto"/>
            <w:left w:val="none" w:sz="0" w:space="0" w:color="auto"/>
            <w:bottom w:val="none" w:sz="0" w:space="0" w:color="auto"/>
            <w:right w:val="none" w:sz="0" w:space="0" w:color="auto"/>
          </w:divBdr>
        </w:div>
      </w:divsChild>
    </w:div>
    <w:div w:id="667906536">
      <w:bodyDiv w:val="1"/>
      <w:marLeft w:val="0"/>
      <w:marRight w:val="0"/>
      <w:marTop w:val="0"/>
      <w:marBottom w:val="0"/>
      <w:divBdr>
        <w:top w:val="none" w:sz="0" w:space="0" w:color="auto"/>
        <w:left w:val="none" w:sz="0" w:space="0" w:color="auto"/>
        <w:bottom w:val="none" w:sz="0" w:space="0" w:color="auto"/>
        <w:right w:val="none" w:sz="0" w:space="0" w:color="auto"/>
      </w:divBdr>
      <w:divsChild>
        <w:div w:id="1911766972">
          <w:marLeft w:val="0"/>
          <w:marRight w:val="0"/>
          <w:marTop w:val="0"/>
          <w:marBottom w:val="300"/>
          <w:divBdr>
            <w:top w:val="none" w:sz="0" w:space="0" w:color="auto"/>
            <w:left w:val="none" w:sz="0" w:space="0" w:color="auto"/>
            <w:bottom w:val="none" w:sz="0" w:space="0" w:color="auto"/>
            <w:right w:val="none" w:sz="0" w:space="0" w:color="auto"/>
          </w:divBdr>
        </w:div>
      </w:divsChild>
    </w:div>
    <w:div w:id="668019182">
      <w:bodyDiv w:val="1"/>
      <w:marLeft w:val="0"/>
      <w:marRight w:val="0"/>
      <w:marTop w:val="0"/>
      <w:marBottom w:val="0"/>
      <w:divBdr>
        <w:top w:val="none" w:sz="0" w:space="0" w:color="auto"/>
        <w:left w:val="none" w:sz="0" w:space="0" w:color="auto"/>
        <w:bottom w:val="none" w:sz="0" w:space="0" w:color="auto"/>
        <w:right w:val="none" w:sz="0" w:space="0" w:color="auto"/>
      </w:divBdr>
    </w:div>
    <w:div w:id="668827146">
      <w:bodyDiv w:val="1"/>
      <w:marLeft w:val="0"/>
      <w:marRight w:val="0"/>
      <w:marTop w:val="0"/>
      <w:marBottom w:val="0"/>
      <w:divBdr>
        <w:top w:val="none" w:sz="0" w:space="0" w:color="auto"/>
        <w:left w:val="none" w:sz="0" w:space="0" w:color="auto"/>
        <w:bottom w:val="none" w:sz="0" w:space="0" w:color="auto"/>
        <w:right w:val="none" w:sz="0" w:space="0" w:color="auto"/>
      </w:divBdr>
      <w:divsChild>
        <w:div w:id="503401691">
          <w:marLeft w:val="0"/>
          <w:marRight w:val="0"/>
          <w:marTop w:val="0"/>
          <w:marBottom w:val="0"/>
          <w:divBdr>
            <w:top w:val="none" w:sz="0" w:space="0" w:color="auto"/>
            <w:left w:val="none" w:sz="0" w:space="0" w:color="auto"/>
            <w:bottom w:val="none" w:sz="0" w:space="0" w:color="auto"/>
            <w:right w:val="none" w:sz="0" w:space="0" w:color="auto"/>
          </w:divBdr>
          <w:divsChild>
            <w:div w:id="20866200">
              <w:marLeft w:val="0"/>
              <w:marRight w:val="375"/>
              <w:marTop w:val="0"/>
              <w:marBottom w:val="0"/>
              <w:divBdr>
                <w:top w:val="none" w:sz="0" w:space="0" w:color="auto"/>
                <w:left w:val="none" w:sz="0" w:space="0" w:color="auto"/>
                <w:bottom w:val="none" w:sz="0" w:space="0" w:color="auto"/>
                <w:right w:val="none" w:sz="0" w:space="0" w:color="auto"/>
              </w:divBdr>
            </w:div>
            <w:div w:id="936324477">
              <w:marLeft w:val="0"/>
              <w:marRight w:val="0"/>
              <w:marTop w:val="0"/>
              <w:marBottom w:val="0"/>
              <w:divBdr>
                <w:top w:val="none" w:sz="0" w:space="0" w:color="auto"/>
                <w:left w:val="none" w:sz="0" w:space="0" w:color="auto"/>
                <w:bottom w:val="none" w:sz="0" w:space="0" w:color="auto"/>
                <w:right w:val="none" w:sz="0" w:space="0" w:color="auto"/>
              </w:divBdr>
            </w:div>
          </w:divsChild>
        </w:div>
        <w:div w:id="477502130">
          <w:marLeft w:val="0"/>
          <w:marRight w:val="0"/>
          <w:marTop w:val="0"/>
          <w:marBottom w:val="0"/>
          <w:divBdr>
            <w:top w:val="none" w:sz="0" w:space="0" w:color="auto"/>
            <w:left w:val="none" w:sz="0" w:space="0" w:color="auto"/>
            <w:bottom w:val="none" w:sz="0" w:space="0" w:color="auto"/>
            <w:right w:val="none" w:sz="0" w:space="0" w:color="auto"/>
          </w:divBdr>
          <w:divsChild>
            <w:div w:id="3223172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68870841">
      <w:bodyDiv w:val="1"/>
      <w:marLeft w:val="0"/>
      <w:marRight w:val="0"/>
      <w:marTop w:val="0"/>
      <w:marBottom w:val="0"/>
      <w:divBdr>
        <w:top w:val="none" w:sz="0" w:space="0" w:color="auto"/>
        <w:left w:val="none" w:sz="0" w:space="0" w:color="auto"/>
        <w:bottom w:val="none" w:sz="0" w:space="0" w:color="auto"/>
        <w:right w:val="none" w:sz="0" w:space="0" w:color="auto"/>
      </w:divBdr>
      <w:divsChild>
        <w:div w:id="64184204">
          <w:marLeft w:val="0"/>
          <w:marRight w:val="0"/>
          <w:marTop w:val="0"/>
          <w:marBottom w:val="150"/>
          <w:divBdr>
            <w:top w:val="none" w:sz="0" w:space="0" w:color="auto"/>
            <w:left w:val="none" w:sz="0" w:space="0" w:color="auto"/>
            <w:bottom w:val="none" w:sz="0" w:space="0" w:color="auto"/>
            <w:right w:val="none" w:sz="0" w:space="0" w:color="auto"/>
          </w:divBdr>
          <w:divsChild>
            <w:div w:id="191916679">
              <w:marLeft w:val="0"/>
              <w:marRight w:val="0"/>
              <w:marTop w:val="0"/>
              <w:marBottom w:val="0"/>
              <w:divBdr>
                <w:top w:val="none" w:sz="0" w:space="0" w:color="auto"/>
                <w:left w:val="none" w:sz="0" w:space="0" w:color="auto"/>
                <w:bottom w:val="none" w:sz="0" w:space="0" w:color="auto"/>
                <w:right w:val="none" w:sz="0" w:space="0" w:color="auto"/>
              </w:divBdr>
            </w:div>
            <w:div w:id="1449741313">
              <w:marLeft w:val="0"/>
              <w:marRight w:val="0"/>
              <w:marTop w:val="0"/>
              <w:marBottom w:val="0"/>
              <w:divBdr>
                <w:top w:val="none" w:sz="0" w:space="0" w:color="auto"/>
                <w:left w:val="none" w:sz="0" w:space="0" w:color="auto"/>
                <w:bottom w:val="none" w:sz="0" w:space="0" w:color="auto"/>
                <w:right w:val="none" w:sz="0" w:space="0" w:color="auto"/>
              </w:divBdr>
            </w:div>
            <w:div w:id="192171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943104">
      <w:bodyDiv w:val="1"/>
      <w:marLeft w:val="0"/>
      <w:marRight w:val="0"/>
      <w:marTop w:val="0"/>
      <w:marBottom w:val="0"/>
      <w:divBdr>
        <w:top w:val="none" w:sz="0" w:space="0" w:color="auto"/>
        <w:left w:val="none" w:sz="0" w:space="0" w:color="auto"/>
        <w:bottom w:val="none" w:sz="0" w:space="0" w:color="auto"/>
        <w:right w:val="none" w:sz="0" w:space="0" w:color="auto"/>
      </w:divBdr>
      <w:divsChild>
        <w:div w:id="1002045481">
          <w:marLeft w:val="0"/>
          <w:marRight w:val="0"/>
          <w:marTop w:val="0"/>
          <w:marBottom w:val="75"/>
          <w:divBdr>
            <w:top w:val="none" w:sz="0" w:space="0" w:color="auto"/>
            <w:left w:val="none" w:sz="0" w:space="0" w:color="auto"/>
            <w:bottom w:val="none" w:sz="0" w:space="0" w:color="auto"/>
            <w:right w:val="none" w:sz="0" w:space="0" w:color="auto"/>
          </w:divBdr>
        </w:div>
        <w:div w:id="1738281696">
          <w:marLeft w:val="0"/>
          <w:marRight w:val="0"/>
          <w:marTop w:val="0"/>
          <w:marBottom w:val="75"/>
          <w:divBdr>
            <w:top w:val="single" w:sz="6" w:space="3" w:color="DEDEDE"/>
            <w:left w:val="single" w:sz="6" w:space="3" w:color="DEDEDE"/>
            <w:bottom w:val="single" w:sz="6" w:space="3" w:color="DEDEDE"/>
            <w:right w:val="single" w:sz="6" w:space="3" w:color="DEDEDE"/>
          </w:divBdr>
          <w:divsChild>
            <w:div w:id="80408350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670720143">
      <w:bodyDiv w:val="1"/>
      <w:marLeft w:val="0"/>
      <w:marRight w:val="0"/>
      <w:marTop w:val="0"/>
      <w:marBottom w:val="0"/>
      <w:divBdr>
        <w:top w:val="none" w:sz="0" w:space="0" w:color="auto"/>
        <w:left w:val="none" w:sz="0" w:space="0" w:color="auto"/>
        <w:bottom w:val="none" w:sz="0" w:space="0" w:color="auto"/>
        <w:right w:val="none" w:sz="0" w:space="0" w:color="auto"/>
      </w:divBdr>
      <w:divsChild>
        <w:div w:id="1146052455">
          <w:marLeft w:val="0"/>
          <w:marRight w:val="150"/>
          <w:marTop w:val="0"/>
          <w:marBottom w:val="75"/>
          <w:divBdr>
            <w:top w:val="none" w:sz="0" w:space="0" w:color="auto"/>
            <w:left w:val="none" w:sz="0" w:space="0" w:color="auto"/>
            <w:bottom w:val="none" w:sz="0" w:space="0" w:color="auto"/>
            <w:right w:val="none" w:sz="0" w:space="0" w:color="auto"/>
          </w:divBdr>
        </w:div>
        <w:div w:id="394553109">
          <w:marLeft w:val="0"/>
          <w:marRight w:val="150"/>
          <w:marTop w:val="150"/>
          <w:marBottom w:val="150"/>
          <w:divBdr>
            <w:top w:val="none" w:sz="0" w:space="0" w:color="auto"/>
            <w:left w:val="none" w:sz="0" w:space="0" w:color="auto"/>
            <w:bottom w:val="none" w:sz="0" w:space="0" w:color="auto"/>
            <w:right w:val="none" w:sz="0" w:space="0" w:color="auto"/>
          </w:divBdr>
        </w:div>
        <w:div w:id="1057627232">
          <w:marLeft w:val="0"/>
          <w:marRight w:val="150"/>
          <w:marTop w:val="0"/>
          <w:marBottom w:val="0"/>
          <w:divBdr>
            <w:top w:val="none" w:sz="0" w:space="0" w:color="auto"/>
            <w:left w:val="none" w:sz="0" w:space="0" w:color="auto"/>
            <w:bottom w:val="none" w:sz="0" w:space="0" w:color="auto"/>
            <w:right w:val="none" w:sz="0" w:space="0" w:color="auto"/>
          </w:divBdr>
        </w:div>
      </w:divsChild>
    </w:div>
    <w:div w:id="671295952">
      <w:bodyDiv w:val="1"/>
      <w:marLeft w:val="0"/>
      <w:marRight w:val="0"/>
      <w:marTop w:val="0"/>
      <w:marBottom w:val="0"/>
      <w:divBdr>
        <w:top w:val="none" w:sz="0" w:space="0" w:color="auto"/>
        <w:left w:val="none" w:sz="0" w:space="0" w:color="auto"/>
        <w:bottom w:val="none" w:sz="0" w:space="0" w:color="auto"/>
        <w:right w:val="none" w:sz="0" w:space="0" w:color="auto"/>
      </w:divBdr>
      <w:divsChild>
        <w:div w:id="1567643935">
          <w:marLeft w:val="0"/>
          <w:marRight w:val="0"/>
          <w:marTop w:val="0"/>
          <w:marBottom w:val="0"/>
          <w:divBdr>
            <w:top w:val="none" w:sz="0" w:space="0" w:color="auto"/>
            <w:left w:val="none" w:sz="0" w:space="0" w:color="auto"/>
            <w:bottom w:val="none" w:sz="0" w:space="0" w:color="auto"/>
            <w:right w:val="none" w:sz="0" w:space="0" w:color="auto"/>
          </w:divBdr>
        </w:div>
      </w:divsChild>
    </w:div>
    <w:div w:id="671374182">
      <w:bodyDiv w:val="1"/>
      <w:marLeft w:val="0"/>
      <w:marRight w:val="0"/>
      <w:marTop w:val="0"/>
      <w:marBottom w:val="0"/>
      <w:divBdr>
        <w:top w:val="none" w:sz="0" w:space="0" w:color="auto"/>
        <w:left w:val="none" w:sz="0" w:space="0" w:color="auto"/>
        <w:bottom w:val="none" w:sz="0" w:space="0" w:color="auto"/>
        <w:right w:val="none" w:sz="0" w:space="0" w:color="auto"/>
      </w:divBdr>
      <w:divsChild>
        <w:div w:id="2086148402">
          <w:marLeft w:val="0"/>
          <w:marRight w:val="0"/>
          <w:marTop w:val="0"/>
          <w:marBottom w:val="300"/>
          <w:divBdr>
            <w:top w:val="none" w:sz="0" w:space="0" w:color="auto"/>
            <w:left w:val="none" w:sz="0" w:space="0" w:color="auto"/>
            <w:bottom w:val="none" w:sz="0" w:space="0" w:color="auto"/>
            <w:right w:val="none" w:sz="0" w:space="0" w:color="auto"/>
          </w:divBdr>
        </w:div>
      </w:divsChild>
    </w:div>
    <w:div w:id="671421081">
      <w:bodyDiv w:val="1"/>
      <w:marLeft w:val="0"/>
      <w:marRight w:val="0"/>
      <w:marTop w:val="0"/>
      <w:marBottom w:val="0"/>
      <w:divBdr>
        <w:top w:val="none" w:sz="0" w:space="0" w:color="auto"/>
        <w:left w:val="none" w:sz="0" w:space="0" w:color="auto"/>
        <w:bottom w:val="none" w:sz="0" w:space="0" w:color="auto"/>
        <w:right w:val="none" w:sz="0" w:space="0" w:color="auto"/>
      </w:divBdr>
      <w:divsChild>
        <w:div w:id="1485271638">
          <w:marLeft w:val="0"/>
          <w:marRight w:val="0"/>
          <w:marTop w:val="0"/>
          <w:marBottom w:val="0"/>
          <w:divBdr>
            <w:top w:val="none" w:sz="0" w:space="0" w:color="auto"/>
            <w:left w:val="none" w:sz="0" w:space="0" w:color="auto"/>
            <w:bottom w:val="none" w:sz="0" w:space="0" w:color="auto"/>
            <w:right w:val="none" w:sz="0" w:space="0" w:color="auto"/>
          </w:divBdr>
        </w:div>
        <w:div w:id="156652768">
          <w:marLeft w:val="0"/>
          <w:marRight w:val="0"/>
          <w:marTop w:val="0"/>
          <w:marBottom w:val="0"/>
          <w:divBdr>
            <w:top w:val="none" w:sz="0" w:space="0" w:color="auto"/>
            <w:left w:val="none" w:sz="0" w:space="0" w:color="auto"/>
            <w:bottom w:val="none" w:sz="0" w:space="0" w:color="auto"/>
            <w:right w:val="none" w:sz="0" w:space="0" w:color="auto"/>
          </w:divBdr>
          <w:divsChild>
            <w:div w:id="1116831356">
              <w:marLeft w:val="0"/>
              <w:marRight w:val="0"/>
              <w:marTop w:val="300"/>
              <w:marBottom w:val="450"/>
              <w:divBdr>
                <w:top w:val="none" w:sz="0" w:space="0" w:color="auto"/>
                <w:left w:val="none" w:sz="0" w:space="0" w:color="auto"/>
                <w:bottom w:val="none" w:sz="0" w:space="0" w:color="auto"/>
                <w:right w:val="none" w:sz="0" w:space="0" w:color="auto"/>
              </w:divBdr>
              <w:divsChild>
                <w:div w:id="625232212">
                  <w:marLeft w:val="0"/>
                  <w:marRight w:val="0"/>
                  <w:marTop w:val="0"/>
                  <w:marBottom w:val="0"/>
                  <w:divBdr>
                    <w:top w:val="none" w:sz="0" w:space="0" w:color="auto"/>
                    <w:left w:val="none" w:sz="0" w:space="0" w:color="auto"/>
                    <w:bottom w:val="none" w:sz="0" w:space="0" w:color="auto"/>
                    <w:right w:val="none" w:sz="0" w:space="0" w:color="auto"/>
                  </w:divBdr>
                  <w:divsChild>
                    <w:div w:id="63257902">
                      <w:marLeft w:val="0"/>
                      <w:marRight w:val="0"/>
                      <w:marTop w:val="0"/>
                      <w:marBottom w:val="0"/>
                      <w:divBdr>
                        <w:top w:val="none" w:sz="0" w:space="0" w:color="auto"/>
                        <w:left w:val="none" w:sz="0" w:space="0" w:color="auto"/>
                        <w:bottom w:val="none" w:sz="0" w:space="0" w:color="auto"/>
                        <w:right w:val="none" w:sz="0" w:space="0" w:color="auto"/>
                      </w:divBdr>
                      <w:divsChild>
                        <w:div w:id="1212035913">
                          <w:marLeft w:val="0"/>
                          <w:marRight w:val="0"/>
                          <w:marTop w:val="0"/>
                          <w:marBottom w:val="0"/>
                          <w:divBdr>
                            <w:top w:val="none" w:sz="0" w:space="0" w:color="auto"/>
                            <w:left w:val="none" w:sz="0" w:space="0" w:color="auto"/>
                            <w:bottom w:val="none" w:sz="0" w:space="0" w:color="auto"/>
                            <w:right w:val="none" w:sz="0" w:space="0" w:color="auto"/>
                          </w:divBdr>
                          <w:divsChild>
                            <w:div w:id="20754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392552">
          <w:marLeft w:val="0"/>
          <w:marRight w:val="0"/>
          <w:marTop w:val="0"/>
          <w:marBottom w:val="0"/>
          <w:divBdr>
            <w:top w:val="none" w:sz="0" w:space="0" w:color="auto"/>
            <w:left w:val="none" w:sz="0" w:space="0" w:color="auto"/>
            <w:bottom w:val="none" w:sz="0" w:space="0" w:color="auto"/>
            <w:right w:val="none" w:sz="0" w:space="0" w:color="auto"/>
          </w:divBdr>
        </w:div>
      </w:divsChild>
    </w:div>
    <w:div w:id="672033109">
      <w:bodyDiv w:val="1"/>
      <w:marLeft w:val="0"/>
      <w:marRight w:val="0"/>
      <w:marTop w:val="0"/>
      <w:marBottom w:val="0"/>
      <w:divBdr>
        <w:top w:val="none" w:sz="0" w:space="0" w:color="auto"/>
        <w:left w:val="none" w:sz="0" w:space="0" w:color="auto"/>
        <w:bottom w:val="none" w:sz="0" w:space="0" w:color="auto"/>
        <w:right w:val="none" w:sz="0" w:space="0" w:color="auto"/>
      </w:divBdr>
      <w:divsChild>
        <w:div w:id="1958873244">
          <w:marLeft w:val="0"/>
          <w:marRight w:val="375"/>
          <w:marTop w:val="0"/>
          <w:marBottom w:val="0"/>
          <w:divBdr>
            <w:top w:val="none" w:sz="0" w:space="0" w:color="auto"/>
            <w:left w:val="none" w:sz="0" w:space="0" w:color="auto"/>
            <w:bottom w:val="none" w:sz="0" w:space="0" w:color="auto"/>
            <w:right w:val="none" w:sz="0" w:space="0" w:color="auto"/>
          </w:divBdr>
        </w:div>
        <w:div w:id="1560045716">
          <w:marLeft w:val="0"/>
          <w:marRight w:val="0"/>
          <w:marTop w:val="0"/>
          <w:marBottom w:val="0"/>
          <w:divBdr>
            <w:top w:val="none" w:sz="0" w:space="0" w:color="auto"/>
            <w:left w:val="none" w:sz="0" w:space="0" w:color="auto"/>
            <w:bottom w:val="none" w:sz="0" w:space="0" w:color="auto"/>
            <w:right w:val="none" w:sz="0" w:space="0" w:color="auto"/>
          </w:divBdr>
        </w:div>
      </w:divsChild>
    </w:div>
    <w:div w:id="672146897">
      <w:bodyDiv w:val="1"/>
      <w:marLeft w:val="0"/>
      <w:marRight w:val="0"/>
      <w:marTop w:val="0"/>
      <w:marBottom w:val="0"/>
      <w:divBdr>
        <w:top w:val="none" w:sz="0" w:space="0" w:color="auto"/>
        <w:left w:val="none" w:sz="0" w:space="0" w:color="auto"/>
        <w:bottom w:val="none" w:sz="0" w:space="0" w:color="auto"/>
        <w:right w:val="none" w:sz="0" w:space="0" w:color="auto"/>
      </w:divBdr>
      <w:divsChild>
        <w:div w:id="173496491">
          <w:marLeft w:val="0"/>
          <w:marRight w:val="0"/>
          <w:marTop w:val="0"/>
          <w:marBottom w:val="300"/>
          <w:divBdr>
            <w:top w:val="none" w:sz="0" w:space="0" w:color="auto"/>
            <w:left w:val="none" w:sz="0" w:space="0" w:color="auto"/>
            <w:bottom w:val="none" w:sz="0" w:space="0" w:color="auto"/>
            <w:right w:val="none" w:sz="0" w:space="0" w:color="auto"/>
          </w:divBdr>
          <w:divsChild>
            <w:div w:id="1592347518">
              <w:marLeft w:val="0"/>
              <w:marRight w:val="0"/>
              <w:marTop w:val="0"/>
              <w:marBottom w:val="0"/>
              <w:divBdr>
                <w:top w:val="none" w:sz="0" w:space="0" w:color="auto"/>
                <w:left w:val="none" w:sz="0" w:space="0" w:color="auto"/>
                <w:bottom w:val="none" w:sz="0" w:space="0" w:color="auto"/>
                <w:right w:val="none" w:sz="0" w:space="0" w:color="auto"/>
              </w:divBdr>
            </w:div>
            <w:div w:id="2025983674">
              <w:marLeft w:val="0"/>
              <w:marRight w:val="0"/>
              <w:marTop w:val="0"/>
              <w:marBottom w:val="0"/>
              <w:divBdr>
                <w:top w:val="none" w:sz="0" w:space="0" w:color="auto"/>
                <w:left w:val="none" w:sz="0" w:space="0" w:color="auto"/>
                <w:bottom w:val="none" w:sz="0" w:space="0" w:color="auto"/>
                <w:right w:val="none" w:sz="0" w:space="0" w:color="auto"/>
              </w:divBdr>
              <w:divsChild>
                <w:div w:id="856849206">
                  <w:marLeft w:val="0"/>
                  <w:marRight w:val="0"/>
                  <w:marTop w:val="0"/>
                  <w:marBottom w:val="0"/>
                  <w:divBdr>
                    <w:top w:val="none" w:sz="0" w:space="0" w:color="auto"/>
                    <w:left w:val="none" w:sz="0" w:space="0" w:color="auto"/>
                    <w:bottom w:val="none" w:sz="0" w:space="0" w:color="auto"/>
                    <w:right w:val="none" w:sz="0" w:space="0" w:color="auto"/>
                  </w:divBdr>
                  <w:divsChild>
                    <w:div w:id="978151606">
                      <w:marLeft w:val="0"/>
                      <w:marRight w:val="0"/>
                      <w:marTop w:val="0"/>
                      <w:marBottom w:val="0"/>
                      <w:divBdr>
                        <w:top w:val="none" w:sz="0" w:space="0" w:color="auto"/>
                        <w:left w:val="none" w:sz="0" w:space="0" w:color="auto"/>
                        <w:bottom w:val="none" w:sz="0" w:space="0" w:color="auto"/>
                        <w:right w:val="none" w:sz="0" w:space="0" w:color="auto"/>
                      </w:divBdr>
                      <w:divsChild>
                        <w:div w:id="278028790">
                          <w:marLeft w:val="0"/>
                          <w:marRight w:val="0"/>
                          <w:marTop w:val="0"/>
                          <w:marBottom w:val="0"/>
                          <w:divBdr>
                            <w:top w:val="none" w:sz="0" w:space="0" w:color="auto"/>
                            <w:left w:val="none" w:sz="0" w:space="0" w:color="auto"/>
                            <w:bottom w:val="none" w:sz="0" w:space="0" w:color="auto"/>
                            <w:right w:val="none" w:sz="0" w:space="0" w:color="auto"/>
                          </w:divBdr>
                          <w:divsChild>
                            <w:div w:id="1477450873">
                              <w:marLeft w:val="0"/>
                              <w:marRight w:val="0"/>
                              <w:marTop w:val="0"/>
                              <w:marBottom w:val="0"/>
                              <w:divBdr>
                                <w:top w:val="none" w:sz="0" w:space="0" w:color="auto"/>
                                <w:left w:val="none" w:sz="0" w:space="0" w:color="auto"/>
                                <w:bottom w:val="none" w:sz="0" w:space="0" w:color="auto"/>
                                <w:right w:val="none" w:sz="0" w:space="0" w:color="auto"/>
                              </w:divBdr>
                            </w:div>
                            <w:div w:id="168180844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366058">
          <w:marLeft w:val="0"/>
          <w:marRight w:val="0"/>
          <w:marTop w:val="0"/>
          <w:marBottom w:val="300"/>
          <w:divBdr>
            <w:top w:val="none" w:sz="0" w:space="0" w:color="auto"/>
            <w:left w:val="none" w:sz="0" w:space="0" w:color="auto"/>
            <w:bottom w:val="none" w:sz="0" w:space="0" w:color="auto"/>
            <w:right w:val="none" w:sz="0" w:space="0" w:color="auto"/>
          </w:divBdr>
        </w:div>
      </w:divsChild>
    </w:div>
    <w:div w:id="672419842">
      <w:bodyDiv w:val="1"/>
      <w:marLeft w:val="0"/>
      <w:marRight w:val="0"/>
      <w:marTop w:val="0"/>
      <w:marBottom w:val="0"/>
      <w:divBdr>
        <w:top w:val="none" w:sz="0" w:space="0" w:color="auto"/>
        <w:left w:val="none" w:sz="0" w:space="0" w:color="auto"/>
        <w:bottom w:val="none" w:sz="0" w:space="0" w:color="auto"/>
        <w:right w:val="none" w:sz="0" w:space="0" w:color="auto"/>
      </w:divBdr>
      <w:divsChild>
        <w:div w:id="1460537187">
          <w:marLeft w:val="0"/>
          <w:marRight w:val="150"/>
          <w:marTop w:val="0"/>
          <w:marBottom w:val="75"/>
          <w:divBdr>
            <w:top w:val="none" w:sz="0" w:space="0" w:color="auto"/>
            <w:left w:val="none" w:sz="0" w:space="0" w:color="auto"/>
            <w:bottom w:val="none" w:sz="0" w:space="0" w:color="auto"/>
            <w:right w:val="none" w:sz="0" w:space="0" w:color="auto"/>
          </w:divBdr>
        </w:div>
        <w:div w:id="1802456405">
          <w:marLeft w:val="0"/>
          <w:marRight w:val="150"/>
          <w:marTop w:val="150"/>
          <w:marBottom w:val="150"/>
          <w:divBdr>
            <w:top w:val="none" w:sz="0" w:space="0" w:color="auto"/>
            <w:left w:val="none" w:sz="0" w:space="0" w:color="auto"/>
            <w:bottom w:val="none" w:sz="0" w:space="0" w:color="auto"/>
            <w:right w:val="none" w:sz="0" w:space="0" w:color="auto"/>
          </w:divBdr>
        </w:div>
        <w:div w:id="1444810941">
          <w:marLeft w:val="0"/>
          <w:marRight w:val="150"/>
          <w:marTop w:val="0"/>
          <w:marBottom w:val="0"/>
          <w:divBdr>
            <w:top w:val="none" w:sz="0" w:space="0" w:color="auto"/>
            <w:left w:val="none" w:sz="0" w:space="0" w:color="auto"/>
            <w:bottom w:val="none" w:sz="0" w:space="0" w:color="auto"/>
            <w:right w:val="none" w:sz="0" w:space="0" w:color="auto"/>
          </w:divBdr>
        </w:div>
      </w:divsChild>
    </w:div>
    <w:div w:id="673148100">
      <w:bodyDiv w:val="1"/>
      <w:marLeft w:val="0"/>
      <w:marRight w:val="0"/>
      <w:marTop w:val="0"/>
      <w:marBottom w:val="0"/>
      <w:divBdr>
        <w:top w:val="none" w:sz="0" w:space="0" w:color="auto"/>
        <w:left w:val="none" w:sz="0" w:space="0" w:color="auto"/>
        <w:bottom w:val="none" w:sz="0" w:space="0" w:color="auto"/>
        <w:right w:val="none" w:sz="0" w:space="0" w:color="auto"/>
      </w:divBdr>
      <w:divsChild>
        <w:div w:id="483592003">
          <w:marLeft w:val="0"/>
          <w:marRight w:val="150"/>
          <w:marTop w:val="0"/>
          <w:marBottom w:val="75"/>
          <w:divBdr>
            <w:top w:val="none" w:sz="0" w:space="0" w:color="auto"/>
            <w:left w:val="none" w:sz="0" w:space="0" w:color="auto"/>
            <w:bottom w:val="none" w:sz="0" w:space="0" w:color="auto"/>
            <w:right w:val="none" w:sz="0" w:space="0" w:color="auto"/>
          </w:divBdr>
        </w:div>
        <w:div w:id="411897236">
          <w:marLeft w:val="0"/>
          <w:marRight w:val="150"/>
          <w:marTop w:val="150"/>
          <w:marBottom w:val="150"/>
          <w:divBdr>
            <w:top w:val="none" w:sz="0" w:space="0" w:color="auto"/>
            <w:left w:val="none" w:sz="0" w:space="0" w:color="auto"/>
            <w:bottom w:val="none" w:sz="0" w:space="0" w:color="auto"/>
            <w:right w:val="none" w:sz="0" w:space="0" w:color="auto"/>
          </w:divBdr>
        </w:div>
        <w:div w:id="2080594054">
          <w:marLeft w:val="0"/>
          <w:marRight w:val="150"/>
          <w:marTop w:val="0"/>
          <w:marBottom w:val="0"/>
          <w:divBdr>
            <w:top w:val="none" w:sz="0" w:space="0" w:color="auto"/>
            <w:left w:val="none" w:sz="0" w:space="0" w:color="auto"/>
            <w:bottom w:val="none" w:sz="0" w:space="0" w:color="auto"/>
            <w:right w:val="none" w:sz="0" w:space="0" w:color="auto"/>
          </w:divBdr>
        </w:div>
      </w:divsChild>
    </w:div>
    <w:div w:id="673268154">
      <w:bodyDiv w:val="1"/>
      <w:marLeft w:val="0"/>
      <w:marRight w:val="0"/>
      <w:marTop w:val="0"/>
      <w:marBottom w:val="0"/>
      <w:divBdr>
        <w:top w:val="none" w:sz="0" w:space="0" w:color="auto"/>
        <w:left w:val="none" w:sz="0" w:space="0" w:color="auto"/>
        <w:bottom w:val="none" w:sz="0" w:space="0" w:color="auto"/>
        <w:right w:val="none" w:sz="0" w:space="0" w:color="auto"/>
      </w:divBdr>
      <w:divsChild>
        <w:div w:id="1232690816">
          <w:marLeft w:val="0"/>
          <w:marRight w:val="150"/>
          <w:marTop w:val="0"/>
          <w:marBottom w:val="75"/>
          <w:divBdr>
            <w:top w:val="none" w:sz="0" w:space="0" w:color="auto"/>
            <w:left w:val="none" w:sz="0" w:space="0" w:color="auto"/>
            <w:bottom w:val="none" w:sz="0" w:space="0" w:color="auto"/>
            <w:right w:val="none" w:sz="0" w:space="0" w:color="auto"/>
          </w:divBdr>
        </w:div>
        <w:div w:id="1858034477">
          <w:marLeft w:val="0"/>
          <w:marRight w:val="150"/>
          <w:marTop w:val="150"/>
          <w:marBottom w:val="150"/>
          <w:divBdr>
            <w:top w:val="none" w:sz="0" w:space="0" w:color="auto"/>
            <w:left w:val="none" w:sz="0" w:space="0" w:color="auto"/>
            <w:bottom w:val="none" w:sz="0" w:space="0" w:color="auto"/>
            <w:right w:val="none" w:sz="0" w:space="0" w:color="auto"/>
          </w:divBdr>
        </w:div>
        <w:div w:id="1909150987">
          <w:marLeft w:val="0"/>
          <w:marRight w:val="150"/>
          <w:marTop w:val="0"/>
          <w:marBottom w:val="0"/>
          <w:divBdr>
            <w:top w:val="none" w:sz="0" w:space="0" w:color="auto"/>
            <w:left w:val="none" w:sz="0" w:space="0" w:color="auto"/>
            <w:bottom w:val="none" w:sz="0" w:space="0" w:color="auto"/>
            <w:right w:val="none" w:sz="0" w:space="0" w:color="auto"/>
          </w:divBdr>
        </w:div>
      </w:divsChild>
    </w:div>
    <w:div w:id="673728826">
      <w:bodyDiv w:val="1"/>
      <w:marLeft w:val="0"/>
      <w:marRight w:val="0"/>
      <w:marTop w:val="0"/>
      <w:marBottom w:val="0"/>
      <w:divBdr>
        <w:top w:val="none" w:sz="0" w:space="0" w:color="auto"/>
        <w:left w:val="none" w:sz="0" w:space="0" w:color="auto"/>
        <w:bottom w:val="none" w:sz="0" w:space="0" w:color="auto"/>
        <w:right w:val="none" w:sz="0" w:space="0" w:color="auto"/>
      </w:divBdr>
      <w:divsChild>
        <w:div w:id="588739007">
          <w:marLeft w:val="0"/>
          <w:marRight w:val="150"/>
          <w:marTop w:val="0"/>
          <w:marBottom w:val="75"/>
          <w:divBdr>
            <w:top w:val="none" w:sz="0" w:space="0" w:color="auto"/>
            <w:left w:val="none" w:sz="0" w:space="0" w:color="auto"/>
            <w:bottom w:val="none" w:sz="0" w:space="0" w:color="auto"/>
            <w:right w:val="none" w:sz="0" w:space="0" w:color="auto"/>
          </w:divBdr>
        </w:div>
        <w:div w:id="1188179198">
          <w:marLeft w:val="0"/>
          <w:marRight w:val="150"/>
          <w:marTop w:val="150"/>
          <w:marBottom w:val="150"/>
          <w:divBdr>
            <w:top w:val="none" w:sz="0" w:space="0" w:color="auto"/>
            <w:left w:val="none" w:sz="0" w:space="0" w:color="auto"/>
            <w:bottom w:val="none" w:sz="0" w:space="0" w:color="auto"/>
            <w:right w:val="none" w:sz="0" w:space="0" w:color="auto"/>
          </w:divBdr>
        </w:div>
        <w:div w:id="406465583">
          <w:marLeft w:val="0"/>
          <w:marRight w:val="150"/>
          <w:marTop w:val="0"/>
          <w:marBottom w:val="0"/>
          <w:divBdr>
            <w:top w:val="none" w:sz="0" w:space="0" w:color="auto"/>
            <w:left w:val="none" w:sz="0" w:space="0" w:color="auto"/>
            <w:bottom w:val="none" w:sz="0" w:space="0" w:color="auto"/>
            <w:right w:val="none" w:sz="0" w:space="0" w:color="auto"/>
          </w:divBdr>
        </w:div>
      </w:divsChild>
    </w:div>
    <w:div w:id="673847489">
      <w:bodyDiv w:val="1"/>
      <w:marLeft w:val="0"/>
      <w:marRight w:val="0"/>
      <w:marTop w:val="0"/>
      <w:marBottom w:val="0"/>
      <w:divBdr>
        <w:top w:val="none" w:sz="0" w:space="0" w:color="auto"/>
        <w:left w:val="none" w:sz="0" w:space="0" w:color="auto"/>
        <w:bottom w:val="none" w:sz="0" w:space="0" w:color="auto"/>
        <w:right w:val="none" w:sz="0" w:space="0" w:color="auto"/>
      </w:divBdr>
      <w:divsChild>
        <w:div w:id="869879251">
          <w:marLeft w:val="0"/>
          <w:marRight w:val="150"/>
          <w:marTop w:val="0"/>
          <w:marBottom w:val="75"/>
          <w:divBdr>
            <w:top w:val="none" w:sz="0" w:space="0" w:color="auto"/>
            <w:left w:val="none" w:sz="0" w:space="0" w:color="auto"/>
            <w:bottom w:val="none" w:sz="0" w:space="0" w:color="auto"/>
            <w:right w:val="none" w:sz="0" w:space="0" w:color="auto"/>
          </w:divBdr>
        </w:div>
        <w:div w:id="903492433">
          <w:marLeft w:val="0"/>
          <w:marRight w:val="150"/>
          <w:marTop w:val="150"/>
          <w:marBottom w:val="150"/>
          <w:divBdr>
            <w:top w:val="none" w:sz="0" w:space="0" w:color="auto"/>
            <w:left w:val="none" w:sz="0" w:space="0" w:color="auto"/>
            <w:bottom w:val="none" w:sz="0" w:space="0" w:color="auto"/>
            <w:right w:val="none" w:sz="0" w:space="0" w:color="auto"/>
          </w:divBdr>
        </w:div>
        <w:div w:id="990450780">
          <w:marLeft w:val="0"/>
          <w:marRight w:val="150"/>
          <w:marTop w:val="0"/>
          <w:marBottom w:val="0"/>
          <w:divBdr>
            <w:top w:val="none" w:sz="0" w:space="0" w:color="auto"/>
            <w:left w:val="none" w:sz="0" w:space="0" w:color="auto"/>
            <w:bottom w:val="none" w:sz="0" w:space="0" w:color="auto"/>
            <w:right w:val="none" w:sz="0" w:space="0" w:color="auto"/>
          </w:divBdr>
        </w:div>
      </w:divsChild>
    </w:div>
    <w:div w:id="673994219">
      <w:bodyDiv w:val="1"/>
      <w:marLeft w:val="0"/>
      <w:marRight w:val="0"/>
      <w:marTop w:val="0"/>
      <w:marBottom w:val="0"/>
      <w:divBdr>
        <w:top w:val="none" w:sz="0" w:space="0" w:color="auto"/>
        <w:left w:val="none" w:sz="0" w:space="0" w:color="auto"/>
        <w:bottom w:val="none" w:sz="0" w:space="0" w:color="auto"/>
        <w:right w:val="none" w:sz="0" w:space="0" w:color="auto"/>
      </w:divBdr>
      <w:divsChild>
        <w:div w:id="70129725">
          <w:marLeft w:val="0"/>
          <w:marRight w:val="0"/>
          <w:marTop w:val="0"/>
          <w:marBottom w:val="0"/>
          <w:divBdr>
            <w:top w:val="none" w:sz="0" w:space="0" w:color="auto"/>
            <w:left w:val="none" w:sz="0" w:space="0" w:color="auto"/>
            <w:bottom w:val="none" w:sz="0" w:space="0" w:color="auto"/>
            <w:right w:val="none" w:sz="0" w:space="0" w:color="auto"/>
          </w:divBdr>
        </w:div>
        <w:div w:id="1845974147">
          <w:marLeft w:val="0"/>
          <w:marRight w:val="0"/>
          <w:marTop w:val="300"/>
          <w:marBottom w:val="300"/>
          <w:divBdr>
            <w:top w:val="none" w:sz="0" w:space="0" w:color="auto"/>
            <w:left w:val="none" w:sz="0" w:space="0" w:color="auto"/>
            <w:bottom w:val="none" w:sz="0" w:space="0" w:color="auto"/>
            <w:right w:val="none" w:sz="0" w:space="0" w:color="auto"/>
          </w:divBdr>
        </w:div>
        <w:div w:id="406003910">
          <w:marLeft w:val="0"/>
          <w:marRight w:val="0"/>
          <w:marTop w:val="0"/>
          <w:marBottom w:val="0"/>
          <w:divBdr>
            <w:top w:val="none" w:sz="0" w:space="0" w:color="auto"/>
            <w:left w:val="none" w:sz="0" w:space="0" w:color="auto"/>
            <w:bottom w:val="none" w:sz="0" w:space="0" w:color="auto"/>
            <w:right w:val="none" w:sz="0" w:space="0" w:color="auto"/>
          </w:divBdr>
          <w:divsChild>
            <w:div w:id="1736775786">
              <w:marLeft w:val="0"/>
              <w:marRight w:val="0"/>
              <w:marTop w:val="300"/>
              <w:marBottom w:val="450"/>
              <w:divBdr>
                <w:top w:val="none" w:sz="0" w:space="0" w:color="auto"/>
                <w:left w:val="none" w:sz="0" w:space="0" w:color="auto"/>
                <w:bottom w:val="none" w:sz="0" w:space="0" w:color="auto"/>
                <w:right w:val="none" w:sz="0" w:space="0" w:color="auto"/>
              </w:divBdr>
              <w:divsChild>
                <w:div w:id="1936859097">
                  <w:marLeft w:val="0"/>
                  <w:marRight w:val="0"/>
                  <w:marTop w:val="0"/>
                  <w:marBottom w:val="0"/>
                  <w:divBdr>
                    <w:top w:val="none" w:sz="0" w:space="0" w:color="auto"/>
                    <w:left w:val="none" w:sz="0" w:space="0" w:color="auto"/>
                    <w:bottom w:val="none" w:sz="0" w:space="0" w:color="auto"/>
                    <w:right w:val="none" w:sz="0" w:space="0" w:color="auto"/>
                  </w:divBdr>
                  <w:divsChild>
                    <w:div w:id="1615943622">
                      <w:marLeft w:val="0"/>
                      <w:marRight w:val="0"/>
                      <w:marTop w:val="0"/>
                      <w:marBottom w:val="0"/>
                      <w:divBdr>
                        <w:top w:val="none" w:sz="0" w:space="0" w:color="auto"/>
                        <w:left w:val="none" w:sz="0" w:space="0" w:color="auto"/>
                        <w:bottom w:val="none" w:sz="0" w:space="0" w:color="auto"/>
                        <w:right w:val="none" w:sz="0" w:space="0" w:color="auto"/>
                      </w:divBdr>
                      <w:divsChild>
                        <w:div w:id="565991723">
                          <w:marLeft w:val="0"/>
                          <w:marRight w:val="0"/>
                          <w:marTop w:val="0"/>
                          <w:marBottom w:val="0"/>
                          <w:divBdr>
                            <w:top w:val="none" w:sz="0" w:space="0" w:color="auto"/>
                            <w:left w:val="none" w:sz="0" w:space="0" w:color="auto"/>
                            <w:bottom w:val="none" w:sz="0" w:space="0" w:color="auto"/>
                            <w:right w:val="none" w:sz="0" w:space="0" w:color="auto"/>
                          </w:divBdr>
                          <w:divsChild>
                            <w:div w:id="129814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732794">
          <w:marLeft w:val="0"/>
          <w:marRight w:val="0"/>
          <w:marTop w:val="0"/>
          <w:marBottom w:val="0"/>
          <w:divBdr>
            <w:top w:val="none" w:sz="0" w:space="0" w:color="auto"/>
            <w:left w:val="none" w:sz="0" w:space="0" w:color="auto"/>
            <w:bottom w:val="none" w:sz="0" w:space="0" w:color="auto"/>
            <w:right w:val="none" w:sz="0" w:space="0" w:color="auto"/>
          </w:divBdr>
        </w:div>
        <w:div w:id="1648703233">
          <w:marLeft w:val="0"/>
          <w:marRight w:val="0"/>
          <w:marTop w:val="300"/>
          <w:marBottom w:val="0"/>
          <w:divBdr>
            <w:top w:val="none" w:sz="0" w:space="0" w:color="auto"/>
            <w:left w:val="none" w:sz="0" w:space="0" w:color="auto"/>
            <w:bottom w:val="none" w:sz="0" w:space="0" w:color="auto"/>
            <w:right w:val="none" w:sz="0" w:space="0" w:color="auto"/>
          </w:divBdr>
        </w:div>
      </w:divsChild>
    </w:div>
    <w:div w:id="674695067">
      <w:bodyDiv w:val="1"/>
      <w:marLeft w:val="0"/>
      <w:marRight w:val="0"/>
      <w:marTop w:val="0"/>
      <w:marBottom w:val="0"/>
      <w:divBdr>
        <w:top w:val="none" w:sz="0" w:space="0" w:color="auto"/>
        <w:left w:val="none" w:sz="0" w:space="0" w:color="auto"/>
        <w:bottom w:val="none" w:sz="0" w:space="0" w:color="auto"/>
        <w:right w:val="none" w:sz="0" w:space="0" w:color="auto"/>
      </w:divBdr>
      <w:divsChild>
        <w:div w:id="1724793719">
          <w:marLeft w:val="0"/>
          <w:marRight w:val="150"/>
          <w:marTop w:val="0"/>
          <w:marBottom w:val="75"/>
          <w:divBdr>
            <w:top w:val="none" w:sz="0" w:space="0" w:color="auto"/>
            <w:left w:val="none" w:sz="0" w:space="0" w:color="auto"/>
            <w:bottom w:val="none" w:sz="0" w:space="0" w:color="auto"/>
            <w:right w:val="none" w:sz="0" w:space="0" w:color="auto"/>
          </w:divBdr>
        </w:div>
        <w:div w:id="923300532">
          <w:marLeft w:val="0"/>
          <w:marRight w:val="150"/>
          <w:marTop w:val="150"/>
          <w:marBottom w:val="150"/>
          <w:divBdr>
            <w:top w:val="none" w:sz="0" w:space="0" w:color="auto"/>
            <w:left w:val="none" w:sz="0" w:space="0" w:color="auto"/>
            <w:bottom w:val="none" w:sz="0" w:space="0" w:color="auto"/>
            <w:right w:val="none" w:sz="0" w:space="0" w:color="auto"/>
          </w:divBdr>
        </w:div>
        <w:div w:id="376197080">
          <w:marLeft w:val="0"/>
          <w:marRight w:val="150"/>
          <w:marTop w:val="0"/>
          <w:marBottom w:val="0"/>
          <w:divBdr>
            <w:top w:val="none" w:sz="0" w:space="0" w:color="auto"/>
            <w:left w:val="none" w:sz="0" w:space="0" w:color="auto"/>
            <w:bottom w:val="none" w:sz="0" w:space="0" w:color="auto"/>
            <w:right w:val="none" w:sz="0" w:space="0" w:color="auto"/>
          </w:divBdr>
        </w:div>
      </w:divsChild>
    </w:div>
    <w:div w:id="675117255">
      <w:bodyDiv w:val="1"/>
      <w:marLeft w:val="0"/>
      <w:marRight w:val="0"/>
      <w:marTop w:val="0"/>
      <w:marBottom w:val="0"/>
      <w:divBdr>
        <w:top w:val="none" w:sz="0" w:space="0" w:color="auto"/>
        <w:left w:val="none" w:sz="0" w:space="0" w:color="auto"/>
        <w:bottom w:val="none" w:sz="0" w:space="0" w:color="auto"/>
        <w:right w:val="none" w:sz="0" w:space="0" w:color="auto"/>
      </w:divBdr>
      <w:divsChild>
        <w:div w:id="217254112">
          <w:marLeft w:val="0"/>
          <w:marRight w:val="0"/>
          <w:marTop w:val="0"/>
          <w:marBottom w:val="150"/>
          <w:divBdr>
            <w:top w:val="none" w:sz="0" w:space="0" w:color="auto"/>
            <w:left w:val="none" w:sz="0" w:space="0" w:color="auto"/>
            <w:bottom w:val="none" w:sz="0" w:space="0" w:color="auto"/>
            <w:right w:val="none" w:sz="0" w:space="0" w:color="auto"/>
          </w:divBdr>
          <w:divsChild>
            <w:div w:id="1064066314">
              <w:marLeft w:val="0"/>
              <w:marRight w:val="0"/>
              <w:marTop w:val="0"/>
              <w:marBottom w:val="0"/>
              <w:divBdr>
                <w:top w:val="none" w:sz="0" w:space="0" w:color="auto"/>
                <w:left w:val="none" w:sz="0" w:space="0" w:color="auto"/>
                <w:bottom w:val="none" w:sz="0" w:space="0" w:color="auto"/>
                <w:right w:val="none" w:sz="0" w:space="0" w:color="auto"/>
              </w:divBdr>
              <w:divsChild>
                <w:div w:id="784467525">
                  <w:marLeft w:val="0"/>
                  <w:marRight w:val="150"/>
                  <w:marTop w:val="0"/>
                  <w:marBottom w:val="0"/>
                  <w:divBdr>
                    <w:top w:val="none" w:sz="0" w:space="0" w:color="auto"/>
                    <w:left w:val="none" w:sz="0" w:space="0" w:color="auto"/>
                    <w:bottom w:val="none" w:sz="0" w:space="0" w:color="auto"/>
                    <w:right w:val="none" w:sz="0" w:space="0" w:color="auto"/>
                  </w:divBdr>
                </w:div>
                <w:div w:id="458958836">
                  <w:marLeft w:val="0"/>
                  <w:marRight w:val="150"/>
                  <w:marTop w:val="0"/>
                  <w:marBottom w:val="0"/>
                  <w:divBdr>
                    <w:top w:val="none" w:sz="0" w:space="0" w:color="auto"/>
                    <w:left w:val="none" w:sz="0" w:space="0" w:color="auto"/>
                    <w:bottom w:val="none" w:sz="0" w:space="0" w:color="auto"/>
                    <w:right w:val="none" w:sz="0" w:space="0" w:color="auto"/>
                  </w:divBdr>
                </w:div>
              </w:divsChild>
            </w:div>
            <w:div w:id="124546519">
              <w:marLeft w:val="0"/>
              <w:marRight w:val="0"/>
              <w:marTop w:val="0"/>
              <w:marBottom w:val="0"/>
              <w:divBdr>
                <w:top w:val="none" w:sz="0" w:space="0" w:color="auto"/>
                <w:left w:val="none" w:sz="0" w:space="0" w:color="auto"/>
                <w:bottom w:val="none" w:sz="0" w:space="0" w:color="auto"/>
                <w:right w:val="none" w:sz="0" w:space="0" w:color="auto"/>
              </w:divBdr>
              <w:divsChild>
                <w:div w:id="362049634">
                  <w:marLeft w:val="0"/>
                  <w:marRight w:val="0"/>
                  <w:marTop w:val="0"/>
                  <w:marBottom w:val="0"/>
                  <w:divBdr>
                    <w:top w:val="none" w:sz="0" w:space="0" w:color="auto"/>
                    <w:left w:val="none" w:sz="0" w:space="0" w:color="auto"/>
                    <w:bottom w:val="none" w:sz="0" w:space="0" w:color="auto"/>
                    <w:right w:val="none" w:sz="0" w:space="0" w:color="auto"/>
                  </w:divBdr>
                  <w:divsChild>
                    <w:div w:id="372465664">
                      <w:marLeft w:val="0"/>
                      <w:marRight w:val="0"/>
                      <w:marTop w:val="0"/>
                      <w:marBottom w:val="0"/>
                      <w:divBdr>
                        <w:top w:val="none" w:sz="0" w:space="0" w:color="auto"/>
                        <w:left w:val="none" w:sz="0" w:space="0" w:color="auto"/>
                        <w:bottom w:val="none" w:sz="0" w:space="0" w:color="auto"/>
                        <w:right w:val="none" w:sz="0" w:space="0" w:color="auto"/>
                      </w:divBdr>
                      <w:divsChild>
                        <w:div w:id="1652061122">
                          <w:marLeft w:val="0"/>
                          <w:marRight w:val="0"/>
                          <w:marTop w:val="0"/>
                          <w:marBottom w:val="0"/>
                          <w:divBdr>
                            <w:top w:val="none" w:sz="0" w:space="0" w:color="auto"/>
                            <w:left w:val="none" w:sz="0" w:space="0" w:color="auto"/>
                            <w:bottom w:val="none" w:sz="0" w:space="0" w:color="auto"/>
                            <w:right w:val="none" w:sz="0" w:space="0" w:color="auto"/>
                          </w:divBdr>
                        </w:div>
                      </w:divsChild>
                    </w:div>
                    <w:div w:id="68116781">
                      <w:marLeft w:val="0"/>
                      <w:marRight w:val="135"/>
                      <w:marTop w:val="0"/>
                      <w:marBottom w:val="0"/>
                      <w:divBdr>
                        <w:top w:val="none" w:sz="0" w:space="0" w:color="auto"/>
                        <w:left w:val="none" w:sz="0" w:space="0" w:color="auto"/>
                        <w:bottom w:val="none" w:sz="0" w:space="0" w:color="auto"/>
                        <w:right w:val="none" w:sz="0" w:space="0" w:color="auto"/>
                      </w:divBdr>
                    </w:div>
                    <w:div w:id="3773234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18400">
          <w:marLeft w:val="0"/>
          <w:marRight w:val="0"/>
          <w:marTop w:val="0"/>
          <w:marBottom w:val="0"/>
          <w:divBdr>
            <w:top w:val="none" w:sz="0" w:space="0" w:color="auto"/>
            <w:left w:val="none" w:sz="0" w:space="0" w:color="auto"/>
            <w:bottom w:val="none" w:sz="0" w:space="0" w:color="auto"/>
            <w:right w:val="none" w:sz="0" w:space="0" w:color="auto"/>
          </w:divBdr>
          <w:divsChild>
            <w:div w:id="1981037262">
              <w:marLeft w:val="0"/>
              <w:marRight w:val="0"/>
              <w:marTop w:val="0"/>
              <w:marBottom w:val="0"/>
              <w:divBdr>
                <w:top w:val="none" w:sz="0" w:space="0" w:color="auto"/>
                <w:left w:val="none" w:sz="0" w:space="0" w:color="auto"/>
                <w:bottom w:val="none" w:sz="0" w:space="0" w:color="auto"/>
                <w:right w:val="none" w:sz="0" w:space="0" w:color="auto"/>
              </w:divBdr>
              <w:divsChild>
                <w:div w:id="1993673101">
                  <w:marLeft w:val="0"/>
                  <w:marRight w:val="0"/>
                  <w:marTop w:val="0"/>
                  <w:marBottom w:val="0"/>
                  <w:divBdr>
                    <w:top w:val="none" w:sz="0" w:space="0" w:color="auto"/>
                    <w:left w:val="none" w:sz="0" w:space="0" w:color="auto"/>
                    <w:bottom w:val="none" w:sz="0" w:space="0" w:color="auto"/>
                    <w:right w:val="none" w:sz="0" w:space="0" w:color="auto"/>
                  </w:divBdr>
                </w:div>
              </w:divsChild>
            </w:div>
            <w:div w:id="992835455">
              <w:marLeft w:val="0"/>
              <w:marRight w:val="0"/>
              <w:marTop w:val="225"/>
              <w:marBottom w:val="0"/>
              <w:divBdr>
                <w:top w:val="none" w:sz="0" w:space="0" w:color="auto"/>
                <w:left w:val="none" w:sz="0" w:space="0" w:color="auto"/>
                <w:bottom w:val="none" w:sz="0" w:space="0" w:color="auto"/>
                <w:right w:val="none" w:sz="0" w:space="0" w:color="auto"/>
              </w:divBdr>
              <w:divsChild>
                <w:div w:id="2072800625">
                  <w:marLeft w:val="0"/>
                  <w:marRight w:val="0"/>
                  <w:marTop w:val="0"/>
                  <w:marBottom w:val="0"/>
                  <w:divBdr>
                    <w:top w:val="none" w:sz="0" w:space="0" w:color="auto"/>
                    <w:left w:val="none" w:sz="0" w:space="0" w:color="auto"/>
                    <w:bottom w:val="none" w:sz="0" w:space="0" w:color="auto"/>
                    <w:right w:val="none" w:sz="0" w:space="0" w:color="auto"/>
                  </w:divBdr>
                </w:div>
              </w:divsChild>
            </w:div>
            <w:div w:id="602417891">
              <w:marLeft w:val="0"/>
              <w:marRight w:val="0"/>
              <w:marTop w:val="375"/>
              <w:marBottom w:val="0"/>
              <w:divBdr>
                <w:top w:val="none" w:sz="0" w:space="0" w:color="auto"/>
                <w:left w:val="none" w:sz="0" w:space="0" w:color="auto"/>
                <w:bottom w:val="none" w:sz="0" w:space="0" w:color="auto"/>
                <w:right w:val="none" w:sz="0" w:space="0" w:color="auto"/>
              </w:divBdr>
              <w:divsChild>
                <w:div w:id="2132433120">
                  <w:marLeft w:val="0"/>
                  <w:marRight w:val="0"/>
                  <w:marTop w:val="0"/>
                  <w:marBottom w:val="0"/>
                  <w:divBdr>
                    <w:top w:val="none" w:sz="0" w:space="0" w:color="auto"/>
                    <w:left w:val="none" w:sz="0" w:space="0" w:color="auto"/>
                    <w:bottom w:val="none" w:sz="0" w:space="0" w:color="auto"/>
                    <w:right w:val="none" w:sz="0" w:space="0" w:color="auto"/>
                  </w:divBdr>
                  <w:divsChild>
                    <w:div w:id="20210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50912">
              <w:marLeft w:val="0"/>
              <w:marRight w:val="0"/>
              <w:marTop w:val="375"/>
              <w:marBottom w:val="0"/>
              <w:divBdr>
                <w:top w:val="none" w:sz="0" w:space="0" w:color="auto"/>
                <w:left w:val="none" w:sz="0" w:space="0" w:color="auto"/>
                <w:bottom w:val="none" w:sz="0" w:space="0" w:color="auto"/>
                <w:right w:val="none" w:sz="0" w:space="0" w:color="auto"/>
              </w:divBdr>
              <w:divsChild>
                <w:div w:id="1472209349">
                  <w:marLeft w:val="0"/>
                  <w:marRight w:val="0"/>
                  <w:marTop w:val="0"/>
                  <w:marBottom w:val="0"/>
                  <w:divBdr>
                    <w:top w:val="none" w:sz="0" w:space="0" w:color="auto"/>
                    <w:left w:val="none" w:sz="0" w:space="0" w:color="auto"/>
                    <w:bottom w:val="none" w:sz="0" w:space="0" w:color="auto"/>
                    <w:right w:val="none" w:sz="0" w:space="0" w:color="auto"/>
                  </w:divBdr>
                </w:div>
              </w:divsChild>
            </w:div>
            <w:div w:id="2067679946">
              <w:marLeft w:val="0"/>
              <w:marRight w:val="0"/>
              <w:marTop w:val="225"/>
              <w:marBottom w:val="0"/>
              <w:divBdr>
                <w:top w:val="none" w:sz="0" w:space="0" w:color="auto"/>
                <w:left w:val="none" w:sz="0" w:space="0" w:color="auto"/>
                <w:bottom w:val="none" w:sz="0" w:space="0" w:color="auto"/>
                <w:right w:val="none" w:sz="0" w:space="0" w:color="auto"/>
              </w:divBdr>
              <w:divsChild>
                <w:div w:id="838619248">
                  <w:marLeft w:val="0"/>
                  <w:marRight w:val="0"/>
                  <w:marTop w:val="0"/>
                  <w:marBottom w:val="0"/>
                  <w:divBdr>
                    <w:top w:val="none" w:sz="0" w:space="0" w:color="auto"/>
                    <w:left w:val="none" w:sz="0" w:space="0" w:color="auto"/>
                    <w:bottom w:val="none" w:sz="0" w:space="0" w:color="auto"/>
                    <w:right w:val="none" w:sz="0" w:space="0" w:color="auto"/>
                  </w:divBdr>
                  <w:divsChild>
                    <w:div w:id="1610577145">
                      <w:marLeft w:val="0"/>
                      <w:marRight w:val="0"/>
                      <w:marTop w:val="0"/>
                      <w:marBottom w:val="0"/>
                      <w:divBdr>
                        <w:top w:val="single" w:sz="6" w:space="0" w:color="D9D9D9"/>
                        <w:left w:val="none" w:sz="0" w:space="0" w:color="auto"/>
                        <w:bottom w:val="single" w:sz="6" w:space="0" w:color="D9D9D9"/>
                        <w:right w:val="none" w:sz="0" w:space="0" w:color="auto"/>
                      </w:divBdr>
                      <w:divsChild>
                        <w:div w:id="289825601">
                          <w:marLeft w:val="0"/>
                          <w:marRight w:val="0"/>
                          <w:marTop w:val="0"/>
                          <w:marBottom w:val="0"/>
                          <w:divBdr>
                            <w:top w:val="none" w:sz="0" w:space="0" w:color="auto"/>
                            <w:left w:val="none" w:sz="0" w:space="0" w:color="auto"/>
                            <w:bottom w:val="none" w:sz="0" w:space="0" w:color="auto"/>
                            <w:right w:val="none" w:sz="0" w:space="0" w:color="auto"/>
                          </w:divBdr>
                          <w:divsChild>
                            <w:div w:id="1090588894">
                              <w:marLeft w:val="0"/>
                              <w:marRight w:val="0"/>
                              <w:marTop w:val="0"/>
                              <w:marBottom w:val="0"/>
                              <w:divBdr>
                                <w:top w:val="none" w:sz="0" w:space="0" w:color="auto"/>
                                <w:left w:val="none" w:sz="0" w:space="0" w:color="auto"/>
                                <w:bottom w:val="none" w:sz="0" w:space="0" w:color="auto"/>
                                <w:right w:val="none" w:sz="0" w:space="0" w:color="auto"/>
                              </w:divBdr>
                              <w:divsChild>
                                <w:div w:id="4988395">
                                  <w:marLeft w:val="0"/>
                                  <w:marRight w:val="0"/>
                                  <w:marTop w:val="0"/>
                                  <w:marBottom w:val="0"/>
                                  <w:divBdr>
                                    <w:top w:val="none" w:sz="0" w:space="0" w:color="auto"/>
                                    <w:left w:val="none" w:sz="0" w:space="0" w:color="auto"/>
                                    <w:bottom w:val="none" w:sz="0" w:space="0" w:color="auto"/>
                                    <w:right w:val="none" w:sz="0" w:space="0" w:color="auto"/>
                                  </w:divBdr>
                                  <w:divsChild>
                                    <w:div w:id="618725396">
                                      <w:marLeft w:val="0"/>
                                      <w:marRight w:val="0"/>
                                      <w:marTop w:val="0"/>
                                      <w:marBottom w:val="0"/>
                                      <w:divBdr>
                                        <w:top w:val="none" w:sz="0" w:space="0" w:color="auto"/>
                                        <w:left w:val="none" w:sz="0" w:space="0" w:color="auto"/>
                                        <w:bottom w:val="none" w:sz="0" w:space="0" w:color="auto"/>
                                        <w:right w:val="none" w:sz="0" w:space="0" w:color="auto"/>
                                      </w:divBdr>
                                      <w:divsChild>
                                        <w:div w:id="636838459">
                                          <w:marLeft w:val="0"/>
                                          <w:marRight w:val="0"/>
                                          <w:marTop w:val="0"/>
                                          <w:marBottom w:val="0"/>
                                          <w:divBdr>
                                            <w:top w:val="none" w:sz="0" w:space="0" w:color="auto"/>
                                            <w:left w:val="none" w:sz="0" w:space="0" w:color="auto"/>
                                            <w:bottom w:val="none" w:sz="0" w:space="0" w:color="auto"/>
                                            <w:right w:val="none" w:sz="0" w:space="0" w:color="auto"/>
                                          </w:divBdr>
                                          <w:divsChild>
                                            <w:div w:id="376124394">
                                              <w:marLeft w:val="0"/>
                                              <w:marRight w:val="0"/>
                                              <w:marTop w:val="0"/>
                                              <w:marBottom w:val="0"/>
                                              <w:divBdr>
                                                <w:top w:val="none" w:sz="0" w:space="0" w:color="auto"/>
                                                <w:left w:val="none" w:sz="0" w:space="0" w:color="auto"/>
                                                <w:bottom w:val="none" w:sz="0" w:space="0" w:color="auto"/>
                                                <w:right w:val="none" w:sz="0" w:space="0" w:color="auto"/>
                                              </w:divBdr>
                                              <w:divsChild>
                                                <w:div w:id="1259602231">
                                                  <w:marLeft w:val="0"/>
                                                  <w:marRight w:val="0"/>
                                                  <w:marTop w:val="0"/>
                                                  <w:marBottom w:val="0"/>
                                                  <w:divBdr>
                                                    <w:top w:val="none" w:sz="0" w:space="0" w:color="auto"/>
                                                    <w:left w:val="none" w:sz="0" w:space="0" w:color="auto"/>
                                                    <w:bottom w:val="none" w:sz="0" w:space="0" w:color="auto"/>
                                                    <w:right w:val="none" w:sz="0" w:space="0" w:color="auto"/>
                                                  </w:divBdr>
                                                  <w:divsChild>
                                                    <w:div w:id="87779534">
                                                      <w:marLeft w:val="0"/>
                                                      <w:marRight w:val="0"/>
                                                      <w:marTop w:val="0"/>
                                                      <w:marBottom w:val="0"/>
                                                      <w:divBdr>
                                                        <w:top w:val="none" w:sz="0" w:space="0" w:color="auto"/>
                                                        <w:left w:val="none" w:sz="0" w:space="0" w:color="auto"/>
                                                        <w:bottom w:val="none" w:sz="0" w:space="0" w:color="auto"/>
                                                        <w:right w:val="none" w:sz="0" w:space="0" w:color="auto"/>
                                                      </w:divBdr>
                                                      <w:divsChild>
                                                        <w:div w:id="632096048">
                                                          <w:marLeft w:val="0"/>
                                                          <w:marRight w:val="0"/>
                                                          <w:marTop w:val="0"/>
                                                          <w:marBottom w:val="0"/>
                                                          <w:divBdr>
                                                            <w:top w:val="none" w:sz="0" w:space="0" w:color="auto"/>
                                                            <w:left w:val="none" w:sz="0" w:space="0" w:color="auto"/>
                                                            <w:bottom w:val="none" w:sz="0" w:space="0" w:color="auto"/>
                                                            <w:right w:val="none" w:sz="0" w:space="0" w:color="auto"/>
                                                          </w:divBdr>
                                                          <w:divsChild>
                                                            <w:div w:id="588076246">
                                                              <w:marLeft w:val="0"/>
                                                              <w:marRight w:val="0"/>
                                                              <w:marTop w:val="0"/>
                                                              <w:marBottom w:val="0"/>
                                                              <w:divBdr>
                                                                <w:top w:val="none" w:sz="0" w:space="0" w:color="auto"/>
                                                                <w:left w:val="none" w:sz="0" w:space="0" w:color="auto"/>
                                                                <w:bottom w:val="none" w:sz="0" w:space="0" w:color="auto"/>
                                                                <w:right w:val="none" w:sz="0" w:space="0" w:color="auto"/>
                                                              </w:divBdr>
                                                              <w:divsChild>
                                                                <w:div w:id="748580672">
                                                                  <w:marLeft w:val="0"/>
                                                                  <w:marRight w:val="0"/>
                                                                  <w:marTop w:val="0"/>
                                                                  <w:marBottom w:val="0"/>
                                                                  <w:divBdr>
                                                                    <w:top w:val="none" w:sz="0" w:space="0" w:color="auto"/>
                                                                    <w:left w:val="none" w:sz="0" w:space="0" w:color="auto"/>
                                                                    <w:bottom w:val="none" w:sz="0" w:space="0" w:color="auto"/>
                                                                    <w:right w:val="none" w:sz="0" w:space="0" w:color="auto"/>
                                                                  </w:divBdr>
                                                                  <w:divsChild>
                                                                    <w:div w:id="1490098059">
                                                                      <w:marLeft w:val="0"/>
                                                                      <w:marRight w:val="0"/>
                                                                      <w:marTop w:val="0"/>
                                                                      <w:marBottom w:val="0"/>
                                                                      <w:divBdr>
                                                                        <w:top w:val="none" w:sz="0" w:space="0" w:color="auto"/>
                                                                        <w:left w:val="none" w:sz="0" w:space="0" w:color="auto"/>
                                                                        <w:bottom w:val="none" w:sz="0" w:space="0" w:color="auto"/>
                                                                        <w:right w:val="none" w:sz="0" w:space="0" w:color="auto"/>
                                                                      </w:divBdr>
                                                                      <w:divsChild>
                                                                        <w:div w:id="1279138879">
                                                                          <w:marLeft w:val="0"/>
                                                                          <w:marRight w:val="0"/>
                                                                          <w:marTop w:val="0"/>
                                                                          <w:marBottom w:val="330"/>
                                                                          <w:divBdr>
                                                                            <w:top w:val="none" w:sz="0" w:space="0" w:color="auto"/>
                                                                            <w:left w:val="none" w:sz="0" w:space="0" w:color="auto"/>
                                                                            <w:bottom w:val="none" w:sz="0" w:space="0" w:color="auto"/>
                                                                            <w:right w:val="none" w:sz="0" w:space="0" w:color="auto"/>
                                                                          </w:divBdr>
                                                                          <w:divsChild>
                                                                            <w:div w:id="1655447119">
                                                                              <w:marLeft w:val="0"/>
                                                                              <w:marRight w:val="0"/>
                                                                              <w:marTop w:val="0"/>
                                                                              <w:marBottom w:val="0"/>
                                                                              <w:divBdr>
                                                                                <w:top w:val="none" w:sz="0" w:space="0" w:color="auto"/>
                                                                                <w:left w:val="none" w:sz="0" w:space="0" w:color="auto"/>
                                                                                <w:bottom w:val="none" w:sz="0" w:space="0" w:color="auto"/>
                                                                                <w:right w:val="none" w:sz="0" w:space="0" w:color="auto"/>
                                                                              </w:divBdr>
                                                                              <w:divsChild>
                                                                                <w:div w:id="1191265010">
                                                                                  <w:marLeft w:val="0"/>
                                                                                  <w:marRight w:val="0"/>
                                                                                  <w:marTop w:val="0"/>
                                                                                  <w:marBottom w:val="0"/>
                                                                                  <w:divBdr>
                                                                                    <w:top w:val="none" w:sz="0" w:space="0" w:color="auto"/>
                                                                                    <w:left w:val="none" w:sz="0" w:space="0" w:color="auto"/>
                                                                                    <w:bottom w:val="none" w:sz="0" w:space="0" w:color="auto"/>
                                                                                    <w:right w:val="none" w:sz="0" w:space="0" w:color="auto"/>
                                                                                  </w:divBdr>
                                                                                  <w:divsChild>
                                                                                    <w:div w:id="978606855">
                                                                                      <w:marLeft w:val="0"/>
                                                                                      <w:marRight w:val="0"/>
                                                                                      <w:marTop w:val="0"/>
                                                                                      <w:marBottom w:val="0"/>
                                                                                      <w:divBdr>
                                                                                        <w:top w:val="none" w:sz="0" w:space="0" w:color="auto"/>
                                                                                        <w:left w:val="none" w:sz="0" w:space="0" w:color="auto"/>
                                                                                        <w:bottom w:val="none" w:sz="0" w:space="0" w:color="auto"/>
                                                                                        <w:right w:val="none" w:sz="0" w:space="0" w:color="auto"/>
                                                                                      </w:divBdr>
                                                                                      <w:divsChild>
                                                                                        <w:div w:id="11401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103526">
                                                                          <w:marLeft w:val="0"/>
                                                                          <w:marRight w:val="0"/>
                                                                          <w:marTop w:val="0"/>
                                                                          <w:marBottom w:val="0"/>
                                                                          <w:divBdr>
                                                                            <w:top w:val="none" w:sz="0" w:space="0" w:color="auto"/>
                                                                            <w:left w:val="none" w:sz="0" w:space="0" w:color="auto"/>
                                                                            <w:bottom w:val="none" w:sz="0" w:space="0" w:color="auto"/>
                                                                            <w:right w:val="none" w:sz="0" w:space="0" w:color="auto"/>
                                                                          </w:divBdr>
                                                                        </w:div>
                                                                        <w:div w:id="893005262">
                                                                          <w:marLeft w:val="0"/>
                                                                          <w:marRight w:val="0"/>
                                                                          <w:marTop w:val="0"/>
                                                                          <w:marBottom w:val="0"/>
                                                                          <w:divBdr>
                                                                            <w:top w:val="none" w:sz="0" w:space="0" w:color="auto"/>
                                                                            <w:left w:val="none" w:sz="0" w:space="0" w:color="auto"/>
                                                                            <w:bottom w:val="none" w:sz="0" w:space="0" w:color="auto"/>
                                                                            <w:right w:val="none" w:sz="0" w:space="0" w:color="auto"/>
                                                                          </w:divBdr>
                                                                        </w:div>
                                                                      </w:divsChild>
                                                                    </w:div>
                                                                    <w:div w:id="920868571">
                                                                      <w:marLeft w:val="0"/>
                                                                      <w:marRight w:val="0"/>
                                                                      <w:marTop w:val="0"/>
                                                                      <w:marBottom w:val="0"/>
                                                                      <w:divBdr>
                                                                        <w:top w:val="none" w:sz="0" w:space="0" w:color="auto"/>
                                                                        <w:left w:val="none" w:sz="0" w:space="0" w:color="auto"/>
                                                                        <w:bottom w:val="none" w:sz="0" w:space="0" w:color="auto"/>
                                                                        <w:right w:val="none" w:sz="0" w:space="0" w:color="auto"/>
                                                                      </w:divBdr>
                                                                      <w:divsChild>
                                                                        <w:div w:id="2008484936">
                                                                          <w:marLeft w:val="0"/>
                                                                          <w:marRight w:val="0"/>
                                                                          <w:marTop w:val="0"/>
                                                                          <w:marBottom w:val="0"/>
                                                                          <w:divBdr>
                                                                            <w:top w:val="none" w:sz="0" w:space="0" w:color="auto"/>
                                                                            <w:left w:val="none" w:sz="0" w:space="0" w:color="auto"/>
                                                                            <w:bottom w:val="none" w:sz="0" w:space="0" w:color="auto"/>
                                                                            <w:right w:val="none" w:sz="0" w:space="0" w:color="auto"/>
                                                                          </w:divBdr>
                                                                          <w:divsChild>
                                                                            <w:div w:id="1191337366">
                                                                              <w:marLeft w:val="8970"/>
                                                                              <w:marRight w:val="0"/>
                                                                              <w:marTop w:val="0"/>
                                                                              <w:marBottom w:val="0"/>
                                                                              <w:divBdr>
                                                                                <w:top w:val="none" w:sz="0" w:space="0" w:color="auto"/>
                                                                                <w:left w:val="none" w:sz="0" w:space="0" w:color="auto"/>
                                                                                <w:bottom w:val="none" w:sz="0" w:space="0" w:color="auto"/>
                                                                                <w:right w:val="none" w:sz="0" w:space="0" w:color="auto"/>
                                                                              </w:divBdr>
                                                                              <w:divsChild>
                                                                                <w:div w:id="1877546841">
                                                                                  <w:marLeft w:val="0"/>
                                                                                  <w:marRight w:val="0"/>
                                                                                  <w:marTop w:val="0"/>
                                                                                  <w:marBottom w:val="0"/>
                                                                                  <w:divBdr>
                                                                                    <w:top w:val="none" w:sz="0" w:space="0" w:color="auto"/>
                                                                                    <w:left w:val="none" w:sz="0" w:space="0" w:color="auto"/>
                                                                                    <w:bottom w:val="none" w:sz="0" w:space="0" w:color="auto"/>
                                                                                    <w:right w:val="none" w:sz="0" w:space="0" w:color="auto"/>
                                                                                  </w:divBdr>
                                                                                  <w:divsChild>
                                                                                    <w:div w:id="1017393502">
                                                                                      <w:marLeft w:val="0"/>
                                                                                      <w:marRight w:val="0"/>
                                                                                      <w:marTop w:val="0"/>
                                                                                      <w:marBottom w:val="0"/>
                                                                                      <w:divBdr>
                                                                                        <w:top w:val="none" w:sz="0" w:space="0" w:color="auto"/>
                                                                                        <w:left w:val="none" w:sz="0" w:space="0" w:color="auto"/>
                                                                                        <w:bottom w:val="none" w:sz="0" w:space="0" w:color="auto"/>
                                                                                        <w:right w:val="none" w:sz="0" w:space="0" w:color="auto"/>
                                                                                      </w:divBdr>
                                                                                      <w:divsChild>
                                                                                        <w:div w:id="1396508857">
                                                                                          <w:marLeft w:val="0"/>
                                                                                          <w:marRight w:val="0"/>
                                                                                          <w:marTop w:val="0"/>
                                                                                          <w:marBottom w:val="0"/>
                                                                                          <w:divBdr>
                                                                                            <w:top w:val="none" w:sz="0" w:space="0" w:color="auto"/>
                                                                                            <w:left w:val="none" w:sz="0" w:space="0" w:color="auto"/>
                                                                                            <w:bottom w:val="none" w:sz="0" w:space="0" w:color="auto"/>
                                                                                            <w:right w:val="none" w:sz="0" w:space="0" w:color="auto"/>
                                                                                          </w:divBdr>
                                                                                          <w:divsChild>
                                                                                            <w:div w:id="1353650680">
                                                                                              <w:marLeft w:val="0"/>
                                                                                              <w:marRight w:val="0"/>
                                                                                              <w:marTop w:val="0"/>
                                                                                              <w:marBottom w:val="0"/>
                                                                                              <w:divBdr>
                                                                                                <w:top w:val="none" w:sz="0" w:space="0" w:color="auto"/>
                                                                                                <w:left w:val="none" w:sz="0" w:space="0" w:color="auto"/>
                                                                                                <w:bottom w:val="none" w:sz="0" w:space="0" w:color="auto"/>
                                                                                                <w:right w:val="none" w:sz="0" w:space="0" w:color="auto"/>
                                                                                              </w:divBdr>
                                                                                              <w:divsChild>
                                                                                                <w:div w:id="342823340">
                                                                                                  <w:marLeft w:val="0"/>
                                                                                                  <w:marRight w:val="0"/>
                                                                                                  <w:marTop w:val="75"/>
                                                                                                  <w:marBottom w:val="0"/>
                                                                                                  <w:divBdr>
                                                                                                    <w:top w:val="single" w:sz="6" w:space="4" w:color="C8C8C8"/>
                                                                                                    <w:left w:val="single" w:sz="6" w:space="4" w:color="C8C8C8"/>
                                                                                                    <w:bottom w:val="single" w:sz="6" w:space="4" w:color="C8C8C8"/>
                                                                                                    <w:right w:val="single" w:sz="6" w:space="4" w:color="C8C8C8"/>
                                                                                                  </w:divBdr>
                                                                                                </w:div>
                                                                                                <w:div w:id="949777997">
                                                                                                  <w:marLeft w:val="0"/>
                                                                                                  <w:marRight w:val="0"/>
                                                                                                  <w:marTop w:val="75"/>
                                                                                                  <w:marBottom w:val="0"/>
                                                                                                  <w:divBdr>
                                                                                                    <w:top w:val="single" w:sz="6" w:space="4" w:color="C8C8C8"/>
                                                                                                    <w:left w:val="single" w:sz="6" w:space="4" w:color="C8C8C8"/>
                                                                                                    <w:bottom w:val="single" w:sz="6" w:space="4" w:color="C8C8C8"/>
                                                                                                    <w:right w:val="single" w:sz="6" w:space="4" w:color="C8C8C8"/>
                                                                                                  </w:divBdr>
                                                                                                </w:div>
                                                                                                <w:div w:id="1649433659">
                                                                                                  <w:marLeft w:val="0"/>
                                                                                                  <w:marRight w:val="0"/>
                                                                                                  <w:marTop w:val="75"/>
                                                                                                  <w:marBottom w:val="0"/>
                                                                                                  <w:divBdr>
                                                                                                    <w:top w:val="single" w:sz="6" w:space="4" w:color="C8C8C8"/>
                                                                                                    <w:left w:val="single" w:sz="6" w:space="4" w:color="C8C8C8"/>
                                                                                                    <w:bottom w:val="single" w:sz="6" w:space="4" w:color="C8C8C8"/>
                                                                                                    <w:right w:val="single" w:sz="6" w:space="4" w:color="C8C8C8"/>
                                                                                                  </w:divBdr>
                                                                                                </w:div>
                                                                                                <w:div w:id="164064453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135976">
              <w:marLeft w:val="0"/>
              <w:marRight w:val="0"/>
              <w:marTop w:val="225"/>
              <w:marBottom w:val="0"/>
              <w:divBdr>
                <w:top w:val="none" w:sz="0" w:space="0" w:color="auto"/>
                <w:left w:val="none" w:sz="0" w:space="0" w:color="auto"/>
                <w:bottom w:val="none" w:sz="0" w:space="0" w:color="auto"/>
                <w:right w:val="none" w:sz="0" w:space="0" w:color="auto"/>
              </w:divBdr>
              <w:divsChild>
                <w:div w:id="121858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79231">
      <w:bodyDiv w:val="1"/>
      <w:marLeft w:val="0"/>
      <w:marRight w:val="0"/>
      <w:marTop w:val="0"/>
      <w:marBottom w:val="0"/>
      <w:divBdr>
        <w:top w:val="none" w:sz="0" w:space="0" w:color="auto"/>
        <w:left w:val="none" w:sz="0" w:space="0" w:color="auto"/>
        <w:bottom w:val="none" w:sz="0" w:space="0" w:color="auto"/>
        <w:right w:val="none" w:sz="0" w:space="0" w:color="auto"/>
      </w:divBdr>
      <w:divsChild>
        <w:div w:id="403062976">
          <w:marLeft w:val="0"/>
          <w:marRight w:val="0"/>
          <w:marTop w:val="0"/>
          <w:marBottom w:val="300"/>
          <w:divBdr>
            <w:top w:val="none" w:sz="0" w:space="0" w:color="auto"/>
            <w:left w:val="none" w:sz="0" w:space="0" w:color="auto"/>
            <w:bottom w:val="none" w:sz="0" w:space="0" w:color="auto"/>
            <w:right w:val="none" w:sz="0" w:space="0" w:color="auto"/>
          </w:divBdr>
        </w:div>
      </w:divsChild>
    </w:div>
    <w:div w:id="675574003">
      <w:bodyDiv w:val="1"/>
      <w:marLeft w:val="0"/>
      <w:marRight w:val="0"/>
      <w:marTop w:val="0"/>
      <w:marBottom w:val="0"/>
      <w:divBdr>
        <w:top w:val="none" w:sz="0" w:space="0" w:color="auto"/>
        <w:left w:val="none" w:sz="0" w:space="0" w:color="auto"/>
        <w:bottom w:val="none" w:sz="0" w:space="0" w:color="auto"/>
        <w:right w:val="none" w:sz="0" w:space="0" w:color="auto"/>
      </w:divBdr>
      <w:divsChild>
        <w:div w:id="2021656277">
          <w:marLeft w:val="0"/>
          <w:marRight w:val="0"/>
          <w:marTop w:val="0"/>
          <w:marBottom w:val="0"/>
          <w:divBdr>
            <w:top w:val="none" w:sz="0" w:space="0" w:color="auto"/>
            <w:left w:val="none" w:sz="0" w:space="0" w:color="auto"/>
            <w:bottom w:val="none" w:sz="0" w:space="0" w:color="auto"/>
            <w:right w:val="none" w:sz="0" w:space="0" w:color="auto"/>
          </w:divBdr>
        </w:div>
      </w:divsChild>
    </w:div>
    <w:div w:id="676035385">
      <w:bodyDiv w:val="1"/>
      <w:marLeft w:val="0"/>
      <w:marRight w:val="0"/>
      <w:marTop w:val="0"/>
      <w:marBottom w:val="0"/>
      <w:divBdr>
        <w:top w:val="none" w:sz="0" w:space="0" w:color="auto"/>
        <w:left w:val="none" w:sz="0" w:space="0" w:color="auto"/>
        <w:bottom w:val="none" w:sz="0" w:space="0" w:color="auto"/>
        <w:right w:val="none" w:sz="0" w:space="0" w:color="auto"/>
      </w:divBdr>
      <w:divsChild>
        <w:div w:id="1998872771">
          <w:marLeft w:val="0"/>
          <w:marRight w:val="375"/>
          <w:marTop w:val="0"/>
          <w:marBottom w:val="0"/>
          <w:divBdr>
            <w:top w:val="none" w:sz="0" w:space="0" w:color="auto"/>
            <w:left w:val="none" w:sz="0" w:space="0" w:color="auto"/>
            <w:bottom w:val="none" w:sz="0" w:space="0" w:color="auto"/>
            <w:right w:val="none" w:sz="0" w:space="0" w:color="auto"/>
          </w:divBdr>
        </w:div>
        <w:div w:id="1019351185">
          <w:marLeft w:val="0"/>
          <w:marRight w:val="0"/>
          <w:marTop w:val="0"/>
          <w:marBottom w:val="0"/>
          <w:divBdr>
            <w:top w:val="none" w:sz="0" w:space="0" w:color="auto"/>
            <w:left w:val="none" w:sz="0" w:space="0" w:color="auto"/>
            <w:bottom w:val="none" w:sz="0" w:space="0" w:color="auto"/>
            <w:right w:val="none" w:sz="0" w:space="0" w:color="auto"/>
          </w:divBdr>
        </w:div>
      </w:divsChild>
    </w:div>
    <w:div w:id="676882248">
      <w:bodyDiv w:val="1"/>
      <w:marLeft w:val="0"/>
      <w:marRight w:val="0"/>
      <w:marTop w:val="0"/>
      <w:marBottom w:val="0"/>
      <w:divBdr>
        <w:top w:val="none" w:sz="0" w:space="0" w:color="auto"/>
        <w:left w:val="none" w:sz="0" w:space="0" w:color="auto"/>
        <w:bottom w:val="none" w:sz="0" w:space="0" w:color="auto"/>
        <w:right w:val="none" w:sz="0" w:space="0" w:color="auto"/>
      </w:divBdr>
      <w:divsChild>
        <w:div w:id="146017131">
          <w:marLeft w:val="0"/>
          <w:marRight w:val="0"/>
          <w:marTop w:val="0"/>
          <w:marBottom w:val="75"/>
          <w:divBdr>
            <w:top w:val="none" w:sz="0" w:space="0" w:color="auto"/>
            <w:left w:val="none" w:sz="0" w:space="0" w:color="auto"/>
            <w:bottom w:val="none" w:sz="0" w:space="0" w:color="auto"/>
            <w:right w:val="none" w:sz="0" w:space="0" w:color="auto"/>
          </w:divBdr>
        </w:div>
        <w:div w:id="2327865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77274291">
      <w:bodyDiv w:val="1"/>
      <w:marLeft w:val="0"/>
      <w:marRight w:val="0"/>
      <w:marTop w:val="0"/>
      <w:marBottom w:val="0"/>
      <w:divBdr>
        <w:top w:val="none" w:sz="0" w:space="0" w:color="auto"/>
        <w:left w:val="none" w:sz="0" w:space="0" w:color="auto"/>
        <w:bottom w:val="none" w:sz="0" w:space="0" w:color="auto"/>
        <w:right w:val="none" w:sz="0" w:space="0" w:color="auto"/>
      </w:divBdr>
      <w:divsChild>
        <w:div w:id="1146556354">
          <w:marLeft w:val="0"/>
          <w:marRight w:val="150"/>
          <w:marTop w:val="0"/>
          <w:marBottom w:val="75"/>
          <w:divBdr>
            <w:top w:val="none" w:sz="0" w:space="0" w:color="auto"/>
            <w:left w:val="none" w:sz="0" w:space="0" w:color="auto"/>
            <w:bottom w:val="none" w:sz="0" w:space="0" w:color="auto"/>
            <w:right w:val="none" w:sz="0" w:space="0" w:color="auto"/>
          </w:divBdr>
        </w:div>
        <w:div w:id="121660183">
          <w:marLeft w:val="0"/>
          <w:marRight w:val="150"/>
          <w:marTop w:val="150"/>
          <w:marBottom w:val="150"/>
          <w:divBdr>
            <w:top w:val="none" w:sz="0" w:space="0" w:color="auto"/>
            <w:left w:val="none" w:sz="0" w:space="0" w:color="auto"/>
            <w:bottom w:val="none" w:sz="0" w:space="0" w:color="auto"/>
            <w:right w:val="none" w:sz="0" w:space="0" w:color="auto"/>
          </w:divBdr>
        </w:div>
        <w:div w:id="124390245">
          <w:marLeft w:val="0"/>
          <w:marRight w:val="150"/>
          <w:marTop w:val="0"/>
          <w:marBottom w:val="0"/>
          <w:divBdr>
            <w:top w:val="none" w:sz="0" w:space="0" w:color="auto"/>
            <w:left w:val="none" w:sz="0" w:space="0" w:color="auto"/>
            <w:bottom w:val="none" w:sz="0" w:space="0" w:color="auto"/>
            <w:right w:val="none" w:sz="0" w:space="0" w:color="auto"/>
          </w:divBdr>
        </w:div>
      </w:divsChild>
    </w:div>
    <w:div w:id="678167020">
      <w:bodyDiv w:val="1"/>
      <w:marLeft w:val="0"/>
      <w:marRight w:val="0"/>
      <w:marTop w:val="0"/>
      <w:marBottom w:val="0"/>
      <w:divBdr>
        <w:top w:val="none" w:sz="0" w:space="0" w:color="auto"/>
        <w:left w:val="none" w:sz="0" w:space="0" w:color="auto"/>
        <w:bottom w:val="none" w:sz="0" w:space="0" w:color="auto"/>
        <w:right w:val="none" w:sz="0" w:space="0" w:color="auto"/>
      </w:divBdr>
      <w:divsChild>
        <w:div w:id="1938174797">
          <w:marLeft w:val="0"/>
          <w:marRight w:val="0"/>
          <w:marTop w:val="0"/>
          <w:marBottom w:val="300"/>
          <w:divBdr>
            <w:top w:val="none" w:sz="0" w:space="0" w:color="auto"/>
            <w:left w:val="none" w:sz="0" w:space="0" w:color="auto"/>
            <w:bottom w:val="none" w:sz="0" w:space="0" w:color="auto"/>
            <w:right w:val="none" w:sz="0" w:space="0" w:color="auto"/>
          </w:divBdr>
        </w:div>
      </w:divsChild>
    </w:div>
    <w:div w:id="678510980">
      <w:bodyDiv w:val="1"/>
      <w:marLeft w:val="0"/>
      <w:marRight w:val="0"/>
      <w:marTop w:val="0"/>
      <w:marBottom w:val="0"/>
      <w:divBdr>
        <w:top w:val="none" w:sz="0" w:space="0" w:color="auto"/>
        <w:left w:val="none" w:sz="0" w:space="0" w:color="auto"/>
        <w:bottom w:val="none" w:sz="0" w:space="0" w:color="auto"/>
        <w:right w:val="none" w:sz="0" w:space="0" w:color="auto"/>
      </w:divBdr>
      <w:divsChild>
        <w:div w:id="1567837434">
          <w:marLeft w:val="0"/>
          <w:marRight w:val="0"/>
          <w:marTop w:val="150"/>
          <w:marBottom w:val="450"/>
          <w:divBdr>
            <w:top w:val="none" w:sz="0" w:space="0" w:color="auto"/>
            <w:left w:val="none" w:sz="0" w:space="0" w:color="auto"/>
            <w:bottom w:val="none" w:sz="0" w:space="0" w:color="auto"/>
            <w:right w:val="none" w:sz="0" w:space="0" w:color="auto"/>
          </w:divBdr>
        </w:div>
        <w:div w:id="783429249">
          <w:marLeft w:val="0"/>
          <w:marRight w:val="0"/>
          <w:marTop w:val="0"/>
          <w:marBottom w:val="300"/>
          <w:divBdr>
            <w:top w:val="none" w:sz="0" w:space="0" w:color="auto"/>
            <w:left w:val="none" w:sz="0" w:space="0" w:color="auto"/>
            <w:bottom w:val="none" w:sz="0" w:space="0" w:color="auto"/>
            <w:right w:val="none" w:sz="0" w:space="0" w:color="auto"/>
          </w:divBdr>
        </w:div>
        <w:div w:id="383649847">
          <w:marLeft w:val="0"/>
          <w:marRight w:val="0"/>
          <w:marTop w:val="495"/>
          <w:marBottom w:val="630"/>
          <w:divBdr>
            <w:top w:val="none" w:sz="0" w:space="0" w:color="auto"/>
            <w:left w:val="none" w:sz="0" w:space="0" w:color="auto"/>
            <w:bottom w:val="none" w:sz="0" w:space="0" w:color="auto"/>
            <w:right w:val="none" w:sz="0" w:space="0" w:color="auto"/>
          </w:divBdr>
        </w:div>
      </w:divsChild>
    </w:div>
    <w:div w:id="678577751">
      <w:bodyDiv w:val="1"/>
      <w:marLeft w:val="0"/>
      <w:marRight w:val="0"/>
      <w:marTop w:val="0"/>
      <w:marBottom w:val="0"/>
      <w:divBdr>
        <w:top w:val="none" w:sz="0" w:space="0" w:color="auto"/>
        <w:left w:val="none" w:sz="0" w:space="0" w:color="auto"/>
        <w:bottom w:val="none" w:sz="0" w:space="0" w:color="auto"/>
        <w:right w:val="none" w:sz="0" w:space="0" w:color="auto"/>
      </w:divBdr>
      <w:divsChild>
        <w:div w:id="1659770872">
          <w:marLeft w:val="0"/>
          <w:marRight w:val="150"/>
          <w:marTop w:val="0"/>
          <w:marBottom w:val="75"/>
          <w:divBdr>
            <w:top w:val="none" w:sz="0" w:space="0" w:color="auto"/>
            <w:left w:val="none" w:sz="0" w:space="0" w:color="auto"/>
            <w:bottom w:val="none" w:sz="0" w:space="0" w:color="auto"/>
            <w:right w:val="none" w:sz="0" w:space="0" w:color="auto"/>
          </w:divBdr>
        </w:div>
        <w:div w:id="596837760">
          <w:marLeft w:val="0"/>
          <w:marRight w:val="150"/>
          <w:marTop w:val="150"/>
          <w:marBottom w:val="150"/>
          <w:divBdr>
            <w:top w:val="none" w:sz="0" w:space="0" w:color="auto"/>
            <w:left w:val="none" w:sz="0" w:space="0" w:color="auto"/>
            <w:bottom w:val="none" w:sz="0" w:space="0" w:color="auto"/>
            <w:right w:val="none" w:sz="0" w:space="0" w:color="auto"/>
          </w:divBdr>
        </w:div>
        <w:div w:id="15740105">
          <w:marLeft w:val="0"/>
          <w:marRight w:val="150"/>
          <w:marTop w:val="0"/>
          <w:marBottom w:val="0"/>
          <w:divBdr>
            <w:top w:val="none" w:sz="0" w:space="0" w:color="auto"/>
            <w:left w:val="none" w:sz="0" w:space="0" w:color="auto"/>
            <w:bottom w:val="none" w:sz="0" w:space="0" w:color="auto"/>
            <w:right w:val="none" w:sz="0" w:space="0" w:color="auto"/>
          </w:divBdr>
        </w:div>
      </w:divsChild>
    </w:div>
    <w:div w:id="678771099">
      <w:bodyDiv w:val="1"/>
      <w:marLeft w:val="0"/>
      <w:marRight w:val="0"/>
      <w:marTop w:val="0"/>
      <w:marBottom w:val="0"/>
      <w:divBdr>
        <w:top w:val="none" w:sz="0" w:space="0" w:color="auto"/>
        <w:left w:val="none" w:sz="0" w:space="0" w:color="auto"/>
        <w:bottom w:val="none" w:sz="0" w:space="0" w:color="auto"/>
        <w:right w:val="none" w:sz="0" w:space="0" w:color="auto"/>
      </w:divBdr>
      <w:divsChild>
        <w:div w:id="1979022399">
          <w:marLeft w:val="0"/>
          <w:marRight w:val="0"/>
          <w:marTop w:val="0"/>
          <w:marBottom w:val="0"/>
          <w:divBdr>
            <w:top w:val="none" w:sz="0" w:space="0" w:color="auto"/>
            <w:left w:val="none" w:sz="0" w:space="0" w:color="auto"/>
            <w:bottom w:val="none" w:sz="0" w:space="0" w:color="auto"/>
            <w:right w:val="none" w:sz="0" w:space="0" w:color="auto"/>
          </w:divBdr>
        </w:div>
        <w:div w:id="926423769">
          <w:marLeft w:val="0"/>
          <w:marRight w:val="0"/>
          <w:marTop w:val="0"/>
          <w:marBottom w:val="0"/>
          <w:divBdr>
            <w:top w:val="none" w:sz="0" w:space="0" w:color="auto"/>
            <w:left w:val="none" w:sz="0" w:space="0" w:color="auto"/>
            <w:bottom w:val="none" w:sz="0" w:space="0" w:color="auto"/>
            <w:right w:val="none" w:sz="0" w:space="0" w:color="auto"/>
          </w:divBdr>
          <w:divsChild>
            <w:div w:id="663899733">
              <w:marLeft w:val="0"/>
              <w:marRight w:val="0"/>
              <w:marTop w:val="300"/>
              <w:marBottom w:val="450"/>
              <w:divBdr>
                <w:top w:val="none" w:sz="0" w:space="0" w:color="auto"/>
                <w:left w:val="none" w:sz="0" w:space="0" w:color="auto"/>
                <w:bottom w:val="none" w:sz="0" w:space="0" w:color="auto"/>
                <w:right w:val="none" w:sz="0" w:space="0" w:color="auto"/>
              </w:divBdr>
              <w:divsChild>
                <w:div w:id="305017887">
                  <w:marLeft w:val="0"/>
                  <w:marRight w:val="0"/>
                  <w:marTop w:val="0"/>
                  <w:marBottom w:val="0"/>
                  <w:divBdr>
                    <w:top w:val="none" w:sz="0" w:space="0" w:color="auto"/>
                    <w:left w:val="none" w:sz="0" w:space="0" w:color="auto"/>
                    <w:bottom w:val="none" w:sz="0" w:space="0" w:color="auto"/>
                    <w:right w:val="none" w:sz="0" w:space="0" w:color="auto"/>
                  </w:divBdr>
                  <w:divsChild>
                    <w:div w:id="577137241">
                      <w:marLeft w:val="0"/>
                      <w:marRight w:val="0"/>
                      <w:marTop w:val="0"/>
                      <w:marBottom w:val="0"/>
                      <w:divBdr>
                        <w:top w:val="none" w:sz="0" w:space="0" w:color="auto"/>
                        <w:left w:val="none" w:sz="0" w:space="0" w:color="auto"/>
                        <w:bottom w:val="none" w:sz="0" w:space="0" w:color="auto"/>
                        <w:right w:val="none" w:sz="0" w:space="0" w:color="auto"/>
                      </w:divBdr>
                      <w:divsChild>
                        <w:div w:id="1246376838">
                          <w:marLeft w:val="0"/>
                          <w:marRight w:val="0"/>
                          <w:marTop w:val="0"/>
                          <w:marBottom w:val="0"/>
                          <w:divBdr>
                            <w:top w:val="none" w:sz="0" w:space="0" w:color="auto"/>
                            <w:left w:val="none" w:sz="0" w:space="0" w:color="auto"/>
                            <w:bottom w:val="none" w:sz="0" w:space="0" w:color="auto"/>
                            <w:right w:val="none" w:sz="0" w:space="0" w:color="auto"/>
                          </w:divBdr>
                          <w:divsChild>
                            <w:div w:id="38495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156569">
          <w:marLeft w:val="0"/>
          <w:marRight w:val="0"/>
          <w:marTop w:val="0"/>
          <w:marBottom w:val="0"/>
          <w:divBdr>
            <w:top w:val="none" w:sz="0" w:space="0" w:color="auto"/>
            <w:left w:val="none" w:sz="0" w:space="0" w:color="auto"/>
            <w:bottom w:val="none" w:sz="0" w:space="0" w:color="auto"/>
            <w:right w:val="none" w:sz="0" w:space="0" w:color="auto"/>
          </w:divBdr>
        </w:div>
      </w:divsChild>
    </w:div>
    <w:div w:id="679435007">
      <w:bodyDiv w:val="1"/>
      <w:marLeft w:val="0"/>
      <w:marRight w:val="0"/>
      <w:marTop w:val="0"/>
      <w:marBottom w:val="0"/>
      <w:divBdr>
        <w:top w:val="none" w:sz="0" w:space="0" w:color="auto"/>
        <w:left w:val="none" w:sz="0" w:space="0" w:color="auto"/>
        <w:bottom w:val="none" w:sz="0" w:space="0" w:color="auto"/>
        <w:right w:val="none" w:sz="0" w:space="0" w:color="auto"/>
      </w:divBdr>
      <w:divsChild>
        <w:div w:id="434179161">
          <w:marLeft w:val="0"/>
          <w:marRight w:val="150"/>
          <w:marTop w:val="0"/>
          <w:marBottom w:val="75"/>
          <w:divBdr>
            <w:top w:val="none" w:sz="0" w:space="0" w:color="auto"/>
            <w:left w:val="none" w:sz="0" w:space="0" w:color="auto"/>
            <w:bottom w:val="none" w:sz="0" w:space="0" w:color="auto"/>
            <w:right w:val="none" w:sz="0" w:space="0" w:color="auto"/>
          </w:divBdr>
        </w:div>
        <w:div w:id="794327745">
          <w:marLeft w:val="0"/>
          <w:marRight w:val="150"/>
          <w:marTop w:val="150"/>
          <w:marBottom w:val="150"/>
          <w:divBdr>
            <w:top w:val="none" w:sz="0" w:space="0" w:color="auto"/>
            <w:left w:val="none" w:sz="0" w:space="0" w:color="auto"/>
            <w:bottom w:val="none" w:sz="0" w:space="0" w:color="auto"/>
            <w:right w:val="none" w:sz="0" w:space="0" w:color="auto"/>
          </w:divBdr>
        </w:div>
        <w:div w:id="1961834701">
          <w:marLeft w:val="0"/>
          <w:marRight w:val="150"/>
          <w:marTop w:val="0"/>
          <w:marBottom w:val="0"/>
          <w:divBdr>
            <w:top w:val="none" w:sz="0" w:space="0" w:color="auto"/>
            <w:left w:val="none" w:sz="0" w:space="0" w:color="auto"/>
            <w:bottom w:val="none" w:sz="0" w:space="0" w:color="auto"/>
            <w:right w:val="none" w:sz="0" w:space="0" w:color="auto"/>
          </w:divBdr>
        </w:div>
      </w:divsChild>
    </w:div>
    <w:div w:id="680862351">
      <w:bodyDiv w:val="1"/>
      <w:marLeft w:val="0"/>
      <w:marRight w:val="0"/>
      <w:marTop w:val="0"/>
      <w:marBottom w:val="0"/>
      <w:divBdr>
        <w:top w:val="none" w:sz="0" w:space="0" w:color="auto"/>
        <w:left w:val="none" w:sz="0" w:space="0" w:color="auto"/>
        <w:bottom w:val="none" w:sz="0" w:space="0" w:color="auto"/>
        <w:right w:val="none" w:sz="0" w:space="0" w:color="auto"/>
      </w:divBdr>
      <w:divsChild>
        <w:div w:id="1982883314">
          <w:marLeft w:val="0"/>
          <w:marRight w:val="0"/>
          <w:marTop w:val="0"/>
          <w:marBottom w:val="0"/>
          <w:divBdr>
            <w:top w:val="none" w:sz="0" w:space="0" w:color="auto"/>
            <w:left w:val="none" w:sz="0" w:space="0" w:color="auto"/>
            <w:bottom w:val="none" w:sz="0" w:space="0" w:color="auto"/>
            <w:right w:val="none" w:sz="0" w:space="0" w:color="auto"/>
          </w:divBdr>
        </w:div>
      </w:divsChild>
    </w:div>
    <w:div w:id="681014084">
      <w:bodyDiv w:val="1"/>
      <w:marLeft w:val="0"/>
      <w:marRight w:val="0"/>
      <w:marTop w:val="0"/>
      <w:marBottom w:val="0"/>
      <w:divBdr>
        <w:top w:val="none" w:sz="0" w:space="0" w:color="auto"/>
        <w:left w:val="none" w:sz="0" w:space="0" w:color="auto"/>
        <w:bottom w:val="none" w:sz="0" w:space="0" w:color="auto"/>
        <w:right w:val="none" w:sz="0" w:space="0" w:color="auto"/>
      </w:divBdr>
      <w:divsChild>
        <w:div w:id="1652975787">
          <w:marLeft w:val="0"/>
          <w:marRight w:val="0"/>
          <w:marTop w:val="150"/>
          <w:marBottom w:val="450"/>
          <w:divBdr>
            <w:top w:val="none" w:sz="0" w:space="0" w:color="auto"/>
            <w:left w:val="none" w:sz="0" w:space="0" w:color="auto"/>
            <w:bottom w:val="none" w:sz="0" w:space="0" w:color="auto"/>
            <w:right w:val="none" w:sz="0" w:space="0" w:color="auto"/>
          </w:divBdr>
        </w:div>
        <w:div w:id="2091153887">
          <w:marLeft w:val="0"/>
          <w:marRight w:val="0"/>
          <w:marTop w:val="0"/>
          <w:marBottom w:val="300"/>
          <w:divBdr>
            <w:top w:val="none" w:sz="0" w:space="0" w:color="auto"/>
            <w:left w:val="none" w:sz="0" w:space="0" w:color="auto"/>
            <w:bottom w:val="none" w:sz="0" w:space="0" w:color="auto"/>
            <w:right w:val="none" w:sz="0" w:space="0" w:color="auto"/>
          </w:divBdr>
        </w:div>
        <w:div w:id="162818887">
          <w:marLeft w:val="0"/>
          <w:marRight w:val="0"/>
          <w:marTop w:val="495"/>
          <w:marBottom w:val="630"/>
          <w:divBdr>
            <w:top w:val="none" w:sz="0" w:space="0" w:color="auto"/>
            <w:left w:val="none" w:sz="0" w:space="0" w:color="auto"/>
            <w:bottom w:val="none" w:sz="0" w:space="0" w:color="auto"/>
            <w:right w:val="none" w:sz="0" w:space="0" w:color="auto"/>
          </w:divBdr>
        </w:div>
      </w:divsChild>
    </w:div>
    <w:div w:id="681130434">
      <w:bodyDiv w:val="1"/>
      <w:marLeft w:val="0"/>
      <w:marRight w:val="0"/>
      <w:marTop w:val="0"/>
      <w:marBottom w:val="0"/>
      <w:divBdr>
        <w:top w:val="none" w:sz="0" w:space="0" w:color="auto"/>
        <w:left w:val="none" w:sz="0" w:space="0" w:color="auto"/>
        <w:bottom w:val="none" w:sz="0" w:space="0" w:color="auto"/>
        <w:right w:val="none" w:sz="0" w:space="0" w:color="auto"/>
      </w:divBdr>
      <w:divsChild>
        <w:div w:id="639774981">
          <w:marLeft w:val="0"/>
          <w:marRight w:val="0"/>
          <w:marTop w:val="0"/>
          <w:marBottom w:val="300"/>
          <w:divBdr>
            <w:top w:val="none" w:sz="0" w:space="0" w:color="auto"/>
            <w:left w:val="none" w:sz="0" w:space="0" w:color="auto"/>
            <w:bottom w:val="none" w:sz="0" w:space="0" w:color="auto"/>
            <w:right w:val="none" w:sz="0" w:space="0" w:color="auto"/>
          </w:divBdr>
        </w:div>
      </w:divsChild>
    </w:div>
    <w:div w:id="681662564">
      <w:bodyDiv w:val="1"/>
      <w:marLeft w:val="0"/>
      <w:marRight w:val="0"/>
      <w:marTop w:val="0"/>
      <w:marBottom w:val="0"/>
      <w:divBdr>
        <w:top w:val="none" w:sz="0" w:space="0" w:color="auto"/>
        <w:left w:val="none" w:sz="0" w:space="0" w:color="auto"/>
        <w:bottom w:val="none" w:sz="0" w:space="0" w:color="auto"/>
        <w:right w:val="none" w:sz="0" w:space="0" w:color="auto"/>
      </w:divBdr>
      <w:divsChild>
        <w:div w:id="1734935336">
          <w:marLeft w:val="0"/>
          <w:marRight w:val="0"/>
          <w:marTop w:val="0"/>
          <w:marBottom w:val="300"/>
          <w:divBdr>
            <w:top w:val="none" w:sz="0" w:space="0" w:color="auto"/>
            <w:left w:val="none" w:sz="0" w:space="0" w:color="auto"/>
            <w:bottom w:val="none" w:sz="0" w:space="0" w:color="auto"/>
            <w:right w:val="none" w:sz="0" w:space="0" w:color="auto"/>
          </w:divBdr>
        </w:div>
      </w:divsChild>
    </w:div>
    <w:div w:id="681861853">
      <w:bodyDiv w:val="1"/>
      <w:marLeft w:val="0"/>
      <w:marRight w:val="0"/>
      <w:marTop w:val="0"/>
      <w:marBottom w:val="0"/>
      <w:divBdr>
        <w:top w:val="none" w:sz="0" w:space="0" w:color="auto"/>
        <w:left w:val="none" w:sz="0" w:space="0" w:color="auto"/>
        <w:bottom w:val="none" w:sz="0" w:space="0" w:color="auto"/>
        <w:right w:val="none" w:sz="0" w:space="0" w:color="auto"/>
      </w:divBdr>
      <w:divsChild>
        <w:div w:id="642390823">
          <w:marLeft w:val="0"/>
          <w:marRight w:val="0"/>
          <w:marTop w:val="0"/>
          <w:marBottom w:val="300"/>
          <w:divBdr>
            <w:top w:val="none" w:sz="0" w:space="0" w:color="auto"/>
            <w:left w:val="none" w:sz="0" w:space="0" w:color="auto"/>
            <w:bottom w:val="none" w:sz="0" w:space="0" w:color="auto"/>
            <w:right w:val="none" w:sz="0" w:space="0" w:color="auto"/>
          </w:divBdr>
        </w:div>
      </w:divsChild>
    </w:div>
    <w:div w:id="682124032">
      <w:bodyDiv w:val="1"/>
      <w:marLeft w:val="0"/>
      <w:marRight w:val="0"/>
      <w:marTop w:val="0"/>
      <w:marBottom w:val="0"/>
      <w:divBdr>
        <w:top w:val="none" w:sz="0" w:space="0" w:color="auto"/>
        <w:left w:val="none" w:sz="0" w:space="0" w:color="auto"/>
        <w:bottom w:val="none" w:sz="0" w:space="0" w:color="auto"/>
        <w:right w:val="none" w:sz="0" w:space="0" w:color="auto"/>
      </w:divBdr>
      <w:divsChild>
        <w:div w:id="1610314784">
          <w:marLeft w:val="0"/>
          <w:marRight w:val="0"/>
          <w:marTop w:val="0"/>
          <w:marBottom w:val="75"/>
          <w:divBdr>
            <w:top w:val="none" w:sz="0" w:space="0" w:color="auto"/>
            <w:left w:val="none" w:sz="0" w:space="0" w:color="auto"/>
            <w:bottom w:val="none" w:sz="0" w:space="0" w:color="auto"/>
            <w:right w:val="none" w:sz="0" w:space="0" w:color="auto"/>
          </w:divBdr>
        </w:div>
      </w:divsChild>
    </w:div>
    <w:div w:id="682585901">
      <w:bodyDiv w:val="1"/>
      <w:marLeft w:val="0"/>
      <w:marRight w:val="0"/>
      <w:marTop w:val="0"/>
      <w:marBottom w:val="0"/>
      <w:divBdr>
        <w:top w:val="none" w:sz="0" w:space="0" w:color="auto"/>
        <w:left w:val="none" w:sz="0" w:space="0" w:color="auto"/>
        <w:bottom w:val="none" w:sz="0" w:space="0" w:color="auto"/>
        <w:right w:val="none" w:sz="0" w:space="0" w:color="auto"/>
      </w:divBdr>
      <w:divsChild>
        <w:div w:id="1288003894">
          <w:marLeft w:val="0"/>
          <w:marRight w:val="0"/>
          <w:marTop w:val="150"/>
          <w:marBottom w:val="450"/>
          <w:divBdr>
            <w:top w:val="none" w:sz="0" w:space="0" w:color="auto"/>
            <w:left w:val="none" w:sz="0" w:space="0" w:color="auto"/>
            <w:bottom w:val="none" w:sz="0" w:space="0" w:color="auto"/>
            <w:right w:val="none" w:sz="0" w:space="0" w:color="auto"/>
          </w:divBdr>
        </w:div>
        <w:div w:id="2096902932">
          <w:marLeft w:val="0"/>
          <w:marRight w:val="0"/>
          <w:marTop w:val="0"/>
          <w:marBottom w:val="300"/>
          <w:divBdr>
            <w:top w:val="none" w:sz="0" w:space="0" w:color="auto"/>
            <w:left w:val="none" w:sz="0" w:space="0" w:color="auto"/>
            <w:bottom w:val="none" w:sz="0" w:space="0" w:color="auto"/>
            <w:right w:val="none" w:sz="0" w:space="0" w:color="auto"/>
          </w:divBdr>
        </w:div>
        <w:div w:id="596863361">
          <w:marLeft w:val="0"/>
          <w:marRight w:val="0"/>
          <w:marTop w:val="495"/>
          <w:marBottom w:val="630"/>
          <w:divBdr>
            <w:top w:val="none" w:sz="0" w:space="0" w:color="auto"/>
            <w:left w:val="none" w:sz="0" w:space="0" w:color="auto"/>
            <w:bottom w:val="none" w:sz="0" w:space="0" w:color="auto"/>
            <w:right w:val="none" w:sz="0" w:space="0" w:color="auto"/>
          </w:divBdr>
        </w:div>
      </w:divsChild>
    </w:div>
    <w:div w:id="682783253">
      <w:bodyDiv w:val="1"/>
      <w:marLeft w:val="0"/>
      <w:marRight w:val="0"/>
      <w:marTop w:val="0"/>
      <w:marBottom w:val="0"/>
      <w:divBdr>
        <w:top w:val="none" w:sz="0" w:space="0" w:color="auto"/>
        <w:left w:val="none" w:sz="0" w:space="0" w:color="auto"/>
        <w:bottom w:val="none" w:sz="0" w:space="0" w:color="auto"/>
        <w:right w:val="none" w:sz="0" w:space="0" w:color="auto"/>
      </w:divBdr>
      <w:divsChild>
        <w:div w:id="196115935">
          <w:marLeft w:val="0"/>
          <w:marRight w:val="0"/>
          <w:marTop w:val="0"/>
          <w:marBottom w:val="0"/>
          <w:divBdr>
            <w:top w:val="none" w:sz="0" w:space="0" w:color="auto"/>
            <w:left w:val="none" w:sz="0" w:space="0" w:color="auto"/>
            <w:bottom w:val="none" w:sz="0" w:space="0" w:color="auto"/>
            <w:right w:val="none" w:sz="0" w:space="0" w:color="auto"/>
          </w:divBdr>
          <w:divsChild>
            <w:div w:id="710497835">
              <w:marLeft w:val="0"/>
              <w:marRight w:val="0"/>
              <w:marTop w:val="0"/>
              <w:marBottom w:val="0"/>
              <w:divBdr>
                <w:top w:val="none" w:sz="0" w:space="0" w:color="auto"/>
                <w:left w:val="none" w:sz="0" w:space="0" w:color="auto"/>
                <w:bottom w:val="none" w:sz="0" w:space="0" w:color="auto"/>
                <w:right w:val="none" w:sz="0" w:space="0" w:color="auto"/>
              </w:divBdr>
            </w:div>
            <w:div w:id="1654866128">
              <w:marLeft w:val="0"/>
              <w:marRight w:val="0"/>
              <w:marTop w:val="0"/>
              <w:marBottom w:val="0"/>
              <w:divBdr>
                <w:top w:val="none" w:sz="0" w:space="0" w:color="auto"/>
                <w:left w:val="none" w:sz="0" w:space="0" w:color="auto"/>
                <w:bottom w:val="none" w:sz="0" w:space="0" w:color="auto"/>
                <w:right w:val="none" w:sz="0" w:space="0" w:color="auto"/>
              </w:divBdr>
            </w:div>
          </w:divsChild>
        </w:div>
        <w:div w:id="393697842">
          <w:marLeft w:val="0"/>
          <w:marRight w:val="0"/>
          <w:marTop w:val="576"/>
          <w:marBottom w:val="288"/>
          <w:divBdr>
            <w:top w:val="single" w:sz="6" w:space="5" w:color="CCCCCC"/>
            <w:left w:val="single" w:sz="6" w:space="5" w:color="CCCCCC"/>
            <w:bottom w:val="single" w:sz="6" w:space="5" w:color="CCCCCC"/>
            <w:right w:val="single" w:sz="6" w:space="5" w:color="CCCCCC"/>
          </w:divBdr>
          <w:divsChild>
            <w:div w:id="534660705">
              <w:marLeft w:val="0"/>
              <w:marRight w:val="0"/>
              <w:marTop w:val="0"/>
              <w:marBottom w:val="0"/>
              <w:divBdr>
                <w:top w:val="none" w:sz="0" w:space="0" w:color="auto"/>
                <w:left w:val="none" w:sz="0" w:space="0" w:color="auto"/>
                <w:bottom w:val="none" w:sz="0" w:space="0" w:color="auto"/>
                <w:right w:val="none" w:sz="0" w:space="0" w:color="auto"/>
              </w:divBdr>
            </w:div>
          </w:divsChild>
        </w:div>
        <w:div w:id="784076182">
          <w:marLeft w:val="0"/>
          <w:marRight w:val="0"/>
          <w:marTop w:val="0"/>
          <w:marBottom w:val="264"/>
          <w:divBdr>
            <w:top w:val="none" w:sz="0" w:space="0" w:color="auto"/>
            <w:left w:val="none" w:sz="0" w:space="0" w:color="auto"/>
            <w:bottom w:val="none" w:sz="0" w:space="0" w:color="auto"/>
            <w:right w:val="none" w:sz="0" w:space="0" w:color="auto"/>
          </w:divBdr>
        </w:div>
        <w:div w:id="1180196527">
          <w:marLeft w:val="0"/>
          <w:marRight w:val="0"/>
          <w:marTop w:val="0"/>
          <w:marBottom w:val="240"/>
          <w:divBdr>
            <w:top w:val="none" w:sz="0" w:space="0" w:color="auto"/>
            <w:left w:val="none" w:sz="0" w:space="0" w:color="auto"/>
            <w:bottom w:val="none" w:sz="0" w:space="0" w:color="auto"/>
            <w:right w:val="none" w:sz="0" w:space="0" w:color="auto"/>
          </w:divBdr>
        </w:div>
        <w:div w:id="1210653258">
          <w:marLeft w:val="0"/>
          <w:marRight w:val="0"/>
          <w:marTop w:val="0"/>
          <w:marBottom w:val="0"/>
          <w:divBdr>
            <w:top w:val="none" w:sz="0" w:space="0" w:color="auto"/>
            <w:left w:val="none" w:sz="0" w:space="0" w:color="auto"/>
            <w:bottom w:val="none" w:sz="0" w:space="0" w:color="auto"/>
            <w:right w:val="none" w:sz="0" w:space="0" w:color="auto"/>
          </w:divBdr>
        </w:div>
      </w:divsChild>
    </w:div>
    <w:div w:id="682828936">
      <w:bodyDiv w:val="1"/>
      <w:marLeft w:val="0"/>
      <w:marRight w:val="0"/>
      <w:marTop w:val="0"/>
      <w:marBottom w:val="0"/>
      <w:divBdr>
        <w:top w:val="none" w:sz="0" w:space="0" w:color="auto"/>
        <w:left w:val="none" w:sz="0" w:space="0" w:color="auto"/>
        <w:bottom w:val="none" w:sz="0" w:space="0" w:color="auto"/>
        <w:right w:val="none" w:sz="0" w:space="0" w:color="auto"/>
      </w:divBdr>
      <w:divsChild>
        <w:div w:id="1275094430">
          <w:marLeft w:val="0"/>
          <w:marRight w:val="0"/>
          <w:marTop w:val="0"/>
          <w:marBottom w:val="150"/>
          <w:divBdr>
            <w:top w:val="none" w:sz="0" w:space="0" w:color="auto"/>
            <w:left w:val="none" w:sz="0" w:space="0" w:color="auto"/>
            <w:bottom w:val="none" w:sz="0" w:space="0" w:color="auto"/>
            <w:right w:val="none" w:sz="0" w:space="0" w:color="auto"/>
          </w:divBdr>
          <w:divsChild>
            <w:div w:id="208880446">
              <w:marLeft w:val="0"/>
              <w:marRight w:val="0"/>
              <w:marTop w:val="0"/>
              <w:marBottom w:val="0"/>
              <w:divBdr>
                <w:top w:val="none" w:sz="0" w:space="0" w:color="auto"/>
                <w:left w:val="none" w:sz="0" w:space="0" w:color="auto"/>
                <w:bottom w:val="none" w:sz="0" w:space="0" w:color="auto"/>
                <w:right w:val="none" w:sz="0" w:space="0" w:color="auto"/>
              </w:divBdr>
              <w:divsChild>
                <w:div w:id="1982810750">
                  <w:marLeft w:val="0"/>
                  <w:marRight w:val="150"/>
                  <w:marTop w:val="0"/>
                  <w:marBottom w:val="0"/>
                  <w:divBdr>
                    <w:top w:val="none" w:sz="0" w:space="0" w:color="auto"/>
                    <w:left w:val="none" w:sz="0" w:space="0" w:color="auto"/>
                    <w:bottom w:val="none" w:sz="0" w:space="0" w:color="auto"/>
                    <w:right w:val="none" w:sz="0" w:space="0" w:color="auto"/>
                  </w:divBdr>
                </w:div>
                <w:div w:id="1650360296">
                  <w:marLeft w:val="0"/>
                  <w:marRight w:val="150"/>
                  <w:marTop w:val="0"/>
                  <w:marBottom w:val="0"/>
                  <w:divBdr>
                    <w:top w:val="none" w:sz="0" w:space="0" w:color="auto"/>
                    <w:left w:val="none" w:sz="0" w:space="0" w:color="auto"/>
                    <w:bottom w:val="none" w:sz="0" w:space="0" w:color="auto"/>
                    <w:right w:val="none" w:sz="0" w:space="0" w:color="auto"/>
                  </w:divBdr>
                </w:div>
              </w:divsChild>
            </w:div>
            <w:div w:id="1028064422">
              <w:marLeft w:val="0"/>
              <w:marRight w:val="0"/>
              <w:marTop w:val="0"/>
              <w:marBottom w:val="0"/>
              <w:divBdr>
                <w:top w:val="none" w:sz="0" w:space="0" w:color="auto"/>
                <w:left w:val="none" w:sz="0" w:space="0" w:color="auto"/>
                <w:bottom w:val="none" w:sz="0" w:space="0" w:color="auto"/>
                <w:right w:val="none" w:sz="0" w:space="0" w:color="auto"/>
              </w:divBdr>
              <w:divsChild>
                <w:div w:id="1562666636">
                  <w:marLeft w:val="0"/>
                  <w:marRight w:val="0"/>
                  <w:marTop w:val="0"/>
                  <w:marBottom w:val="0"/>
                  <w:divBdr>
                    <w:top w:val="none" w:sz="0" w:space="0" w:color="auto"/>
                    <w:left w:val="none" w:sz="0" w:space="0" w:color="auto"/>
                    <w:bottom w:val="none" w:sz="0" w:space="0" w:color="auto"/>
                    <w:right w:val="none" w:sz="0" w:space="0" w:color="auto"/>
                  </w:divBdr>
                  <w:divsChild>
                    <w:div w:id="1834294392">
                      <w:marLeft w:val="0"/>
                      <w:marRight w:val="0"/>
                      <w:marTop w:val="0"/>
                      <w:marBottom w:val="0"/>
                      <w:divBdr>
                        <w:top w:val="none" w:sz="0" w:space="0" w:color="auto"/>
                        <w:left w:val="none" w:sz="0" w:space="0" w:color="auto"/>
                        <w:bottom w:val="none" w:sz="0" w:space="0" w:color="auto"/>
                        <w:right w:val="none" w:sz="0" w:space="0" w:color="auto"/>
                      </w:divBdr>
                      <w:divsChild>
                        <w:div w:id="885488338">
                          <w:marLeft w:val="0"/>
                          <w:marRight w:val="0"/>
                          <w:marTop w:val="0"/>
                          <w:marBottom w:val="0"/>
                          <w:divBdr>
                            <w:top w:val="none" w:sz="0" w:space="0" w:color="auto"/>
                            <w:left w:val="none" w:sz="0" w:space="0" w:color="auto"/>
                            <w:bottom w:val="none" w:sz="0" w:space="0" w:color="auto"/>
                            <w:right w:val="none" w:sz="0" w:space="0" w:color="auto"/>
                          </w:divBdr>
                        </w:div>
                      </w:divsChild>
                    </w:div>
                    <w:div w:id="72760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552429">
          <w:marLeft w:val="0"/>
          <w:marRight w:val="0"/>
          <w:marTop w:val="0"/>
          <w:marBottom w:val="0"/>
          <w:divBdr>
            <w:top w:val="none" w:sz="0" w:space="0" w:color="auto"/>
            <w:left w:val="none" w:sz="0" w:space="0" w:color="auto"/>
            <w:bottom w:val="none" w:sz="0" w:space="0" w:color="auto"/>
            <w:right w:val="none" w:sz="0" w:space="0" w:color="auto"/>
          </w:divBdr>
          <w:divsChild>
            <w:div w:id="1153107906">
              <w:marLeft w:val="0"/>
              <w:marRight w:val="0"/>
              <w:marTop w:val="0"/>
              <w:marBottom w:val="0"/>
              <w:divBdr>
                <w:top w:val="none" w:sz="0" w:space="0" w:color="auto"/>
                <w:left w:val="none" w:sz="0" w:space="0" w:color="auto"/>
                <w:bottom w:val="none" w:sz="0" w:space="0" w:color="auto"/>
                <w:right w:val="none" w:sz="0" w:space="0" w:color="auto"/>
              </w:divBdr>
              <w:divsChild>
                <w:div w:id="293214138">
                  <w:marLeft w:val="0"/>
                  <w:marRight w:val="0"/>
                  <w:marTop w:val="0"/>
                  <w:marBottom w:val="0"/>
                  <w:divBdr>
                    <w:top w:val="none" w:sz="0" w:space="0" w:color="auto"/>
                    <w:left w:val="none" w:sz="0" w:space="0" w:color="auto"/>
                    <w:bottom w:val="none" w:sz="0" w:space="0" w:color="auto"/>
                    <w:right w:val="none" w:sz="0" w:space="0" w:color="auto"/>
                  </w:divBdr>
                </w:div>
              </w:divsChild>
            </w:div>
            <w:div w:id="1914731341">
              <w:marLeft w:val="0"/>
              <w:marRight w:val="0"/>
              <w:marTop w:val="225"/>
              <w:marBottom w:val="0"/>
              <w:divBdr>
                <w:top w:val="none" w:sz="0" w:space="0" w:color="auto"/>
                <w:left w:val="none" w:sz="0" w:space="0" w:color="auto"/>
                <w:bottom w:val="none" w:sz="0" w:space="0" w:color="auto"/>
                <w:right w:val="none" w:sz="0" w:space="0" w:color="auto"/>
              </w:divBdr>
              <w:divsChild>
                <w:div w:id="406071962">
                  <w:marLeft w:val="0"/>
                  <w:marRight w:val="0"/>
                  <w:marTop w:val="0"/>
                  <w:marBottom w:val="0"/>
                  <w:divBdr>
                    <w:top w:val="none" w:sz="0" w:space="0" w:color="auto"/>
                    <w:left w:val="none" w:sz="0" w:space="0" w:color="auto"/>
                    <w:bottom w:val="none" w:sz="0" w:space="0" w:color="auto"/>
                    <w:right w:val="none" w:sz="0" w:space="0" w:color="auto"/>
                  </w:divBdr>
                </w:div>
              </w:divsChild>
            </w:div>
            <w:div w:id="500702950">
              <w:marLeft w:val="0"/>
              <w:marRight w:val="0"/>
              <w:marTop w:val="375"/>
              <w:marBottom w:val="0"/>
              <w:divBdr>
                <w:top w:val="none" w:sz="0" w:space="0" w:color="auto"/>
                <w:left w:val="none" w:sz="0" w:space="0" w:color="auto"/>
                <w:bottom w:val="none" w:sz="0" w:space="0" w:color="auto"/>
                <w:right w:val="none" w:sz="0" w:space="0" w:color="auto"/>
              </w:divBdr>
              <w:divsChild>
                <w:div w:id="303243797">
                  <w:marLeft w:val="0"/>
                  <w:marRight w:val="0"/>
                  <w:marTop w:val="0"/>
                  <w:marBottom w:val="0"/>
                  <w:divBdr>
                    <w:top w:val="none" w:sz="0" w:space="0" w:color="auto"/>
                    <w:left w:val="none" w:sz="0" w:space="0" w:color="auto"/>
                    <w:bottom w:val="none" w:sz="0" w:space="0" w:color="auto"/>
                    <w:right w:val="none" w:sz="0" w:space="0" w:color="auto"/>
                  </w:divBdr>
                  <w:divsChild>
                    <w:div w:id="141446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5178">
              <w:marLeft w:val="0"/>
              <w:marRight w:val="0"/>
              <w:marTop w:val="375"/>
              <w:marBottom w:val="0"/>
              <w:divBdr>
                <w:top w:val="none" w:sz="0" w:space="0" w:color="auto"/>
                <w:left w:val="none" w:sz="0" w:space="0" w:color="auto"/>
                <w:bottom w:val="none" w:sz="0" w:space="0" w:color="auto"/>
                <w:right w:val="none" w:sz="0" w:space="0" w:color="auto"/>
              </w:divBdr>
              <w:divsChild>
                <w:div w:id="196217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753042">
      <w:bodyDiv w:val="1"/>
      <w:marLeft w:val="0"/>
      <w:marRight w:val="0"/>
      <w:marTop w:val="0"/>
      <w:marBottom w:val="0"/>
      <w:divBdr>
        <w:top w:val="none" w:sz="0" w:space="0" w:color="auto"/>
        <w:left w:val="none" w:sz="0" w:space="0" w:color="auto"/>
        <w:bottom w:val="none" w:sz="0" w:space="0" w:color="auto"/>
        <w:right w:val="none" w:sz="0" w:space="0" w:color="auto"/>
      </w:divBdr>
      <w:divsChild>
        <w:div w:id="130948721">
          <w:marLeft w:val="0"/>
          <w:marRight w:val="0"/>
          <w:marTop w:val="0"/>
          <w:marBottom w:val="0"/>
          <w:divBdr>
            <w:top w:val="none" w:sz="0" w:space="0" w:color="auto"/>
            <w:left w:val="none" w:sz="0" w:space="0" w:color="auto"/>
            <w:bottom w:val="none" w:sz="0" w:space="0" w:color="auto"/>
            <w:right w:val="none" w:sz="0" w:space="0" w:color="auto"/>
          </w:divBdr>
        </w:div>
        <w:div w:id="1583417883">
          <w:marLeft w:val="0"/>
          <w:marRight w:val="0"/>
          <w:marTop w:val="300"/>
          <w:marBottom w:val="300"/>
          <w:divBdr>
            <w:top w:val="none" w:sz="0" w:space="0" w:color="auto"/>
            <w:left w:val="none" w:sz="0" w:space="0" w:color="auto"/>
            <w:bottom w:val="none" w:sz="0" w:space="0" w:color="auto"/>
            <w:right w:val="none" w:sz="0" w:space="0" w:color="auto"/>
          </w:divBdr>
        </w:div>
        <w:div w:id="2021539985">
          <w:marLeft w:val="0"/>
          <w:marRight w:val="0"/>
          <w:marTop w:val="0"/>
          <w:marBottom w:val="0"/>
          <w:divBdr>
            <w:top w:val="none" w:sz="0" w:space="0" w:color="auto"/>
            <w:left w:val="none" w:sz="0" w:space="0" w:color="auto"/>
            <w:bottom w:val="none" w:sz="0" w:space="0" w:color="auto"/>
            <w:right w:val="none" w:sz="0" w:space="0" w:color="auto"/>
          </w:divBdr>
          <w:divsChild>
            <w:div w:id="1669596183">
              <w:marLeft w:val="0"/>
              <w:marRight w:val="0"/>
              <w:marTop w:val="300"/>
              <w:marBottom w:val="450"/>
              <w:divBdr>
                <w:top w:val="none" w:sz="0" w:space="0" w:color="auto"/>
                <w:left w:val="none" w:sz="0" w:space="0" w:color="auto"/>
                <w:bottom w:val="none" w:sz="0" w:space="0" w:color="auto"/>
                <w:right w:val="none" w:sz="0" w:space="0" w:color="auto"/>
              </w:divBdr>
              <w:divsChild>
                <w:div w:id="1507204487">
                  <w:marLeft w:val="0"/>
                  <w:marRight w:val="0"/>
                  <w:marTop w:val="0"/>
                  <w:marBottom w:val="0"/>
                  <w:divBdr>
                    <w:top w:val="none" w:sz="0" w:space="0" w:color="auto"/>
                    <w:left w:val="none" w:sz="0" w:space="0" w:color="auto"/>
                    <w:bottom w:val="none" w:sz="0" w:space="0" w:color="auto"/>
                    <w:right w:val="none" w:sz="0" w:space="0" w:color="auto"/>
                  </w:divBdr>
                  <w:divsChild>
                    <w:div w:id="2011331064">
                      <w:marLeft w:val="0"/>
                      <w:marRight w:val="0"/>
                      <w:marTop w:val="0"/>
                      <w:marBottom w:val="0"/>
                      <w:divBdr>
                        <w:top w:val="none" w:sz="0" w:space="0" w:color="auto"/>
                        <w:left w:val="none" w:sz="0" w:space="0" w:color="auto"/>
                        <w:bottom w:val="none" w:sz="0" w:space="0" w:color="auto"/>
                        <w:right w:val="none" w:sz="0" w:space="0" w:color="auto"/>
                      </w:divBdr>
                      <w:divsChild>
                        <w:div w:id="2014019015">
                          <w:marLeft w:val="0"/>
                          <w:marRight w:val="0"/>
                          <w:marTop w:val="0"/>
                          <w:marBottom w:val="0"/>
                          <w:divBdr>
                            <w:top w:val="none" w:sz="0" w:space="0" w:color="auto"/>
                            <w:left w:val="none" w:sz="0" w:space="0" w:color="auto"/>
                            <w:bottom w:val="none" w:sz="0" w:space="0" w:color="auto"/>
                            <w:right w:val="none" w:sz="0" w:space="0" w:color="auto"/>
                          </w:divBdr>
                          <w:divsChild>
                            <w:div w:id="146898849">
                              <w:marLeft w:val="0"/>
                              <w:marRight w:val="0"/>
                              <w:marTop w:val="0"/>
                              <w:marBottom w:val="0"/>
                              <w:divBdr>
                                <w:top w:val="none" w:sz="0" w:space="0" w:color="auto"/>
                                <w:left w:val="none" w:sz="0" w:space="0" w:color="auto"/>
                                <w:bottom w:val="none" w:sz="0" w:space="0" w:color="auto"/>
                                <w:right w:val="none" w:sz="0" w:space="0" w:color="auto"/>
                              </w:divBdr>
                              <w:divsChild>
                                <w:div w:id="25566517">
                                  <w:marLeft w:val="0"/>
                                  <w:marRight w:val="0"/>
                                  <w:marTop w:val="0"/>
                                  <w:marBottom w:val="0"/>
                                  <w:divBdr>
                                    <w:top w:val="none" w:sz="0" w:space="0" w:color="auto"/>
                                    <w:left w:val="none" w:sz="0" w:space="0" w:color="auto"/>
                                    <w:bottom w:val="none" w:sz="0" w:space="0" w:color="auto"/>
                                    <w:right w:val="none" w:sz="0" w:space="0" w:color="auto"/>
                                  </w:divBdr>
                                  <w:divsChild>
                                    <w:div w:id="96373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820918">
          <w:marLeft w:val="0"/>
          <w:marRight w:val="0"/>
          <w:marTop w:val="0"/>
          <w:marBottom w:val="0"/>
          <w:divBdr>
            <w:top w:val="none" w:sz="0" w:space="0" w:color="auto"/>
            <w:left w:val="none" w:sz="0" w:space="0" w:color="auto"/>
            <w:bottom w:val="none" w:sz="0" w:space="0" w:color="auto"/>
            <w:right w:val="none" w:sz="0" w:space="0" w:color="auto"/>
          </w:divBdr>
        </w:div>
      </w:divsChild>
    </w:div>
    <w:div w:id="683870169">
      <w:bodyDiv w:val="1"/>
      <w:marLeft w:val="0"/>
      <w:marRight w:val="0"/>
      <w:marTop w:val="0"/>
      <w:marBottom w:val="0"/>
      <w:divBdr>
        <w:top w:val="none" w:sz="0" w:space="0" w:color="auto"/>
        <w:left w:val="none" w:sz="0" w:space="0" w:color="auto"/>
        <w:bottom w:val="none" w:sz="0" w:space="0" w:color="auto"/>
        <w:right w:val="none" w:sz="0" w:space="0" w:color="auto"/>
      </w:divBdr>
      <w:divsChild>
        <w:div w:id="1594387968">
          <w:marLeft w:val="0"/>
          <w:marRight w:val="0"/>
          <w:marTop w:val="0"/>
          <w:marBottom w:val="150"/>
          <w:divBdr>
            <w:top w:val="none" w:sz="0" w:space="0" w:color="auto"/>
            <w:left w:val="none" w:sz="0" w:space="0" w:color="auto"/>
            <w:bottom w:val="none" w:sz="0" w:space="0" w:color="auto"/>
            <w:right w:val="none" w:sz="0" w:space="0" w:color="auto"/>
          </w:divBdr>
          <w:divsChild>
            <w:div w:id="720248247">
              <w:marLeft w:val="0"/>
              <w:marRight w:val="0"/>
              <w:marTop w:val="0"/>
              <w:marBottom w:val="0"/>
              <w:divBdr>
                <w:top w:val="none" w:sz="0" w:space="0" w:color="auto"/>
                <w:left w:val="none" w:sz="0" w:space="0" w:color="auto"/>
                <w:bottom w:val="none" w:sz="0" w:space="0" w:color="auto"/>
                <w:right w:val="none" w:sz="0" w:space="0" w:color="auto"/>
              </w:divBdr>
            </w:div>
            <w:div w:id="300893116">
              <w:marLeft w:val="0"/>
              <w:marRight w:val="0"/>
              <w:marTop w:val="0"/>
              <w:marBottom w:val="0"/>
              <w:divBdr>
                <w:top w:val="none" w:sz="0" w:space="0" w:color="auto"/>
                <w:left w:val="none" w:sz="0" w:space="0" w:color="auto"/>
                <w:bottom w:val="none" w:sz="0" w:space="0" w:color="auto"/>
                <w:right w:val="none" w:sz="0" w:space="0" w:color="auto"/>
              </w:divBdr>
            </w:div>
            <w:div w:id="70367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13737">
      <w:bodyDiv w:val="1"/>
      <w:marLeft w:val="0"/>
      <w:marRight w:val="0"/>
      <w:marTop w:val="0"/>
      <w:marBottom w:val="0"/>
      <w:divBdr>
        <w:top w:val="none" w:sz="0" w:space="0" w:color="auto"/>
        <w:left w:val="none" w:sz="0" w:space="0" w:color="auto"/>
        <w:bottom w:val="none" w:sz="0" w:space="0" w:color="auto"/>
        <w:right w:val="none" w:sz="0" w:space="0" w:color="auto"/>
      </w:divBdr>
      <w:divsChild>
        <w:div w:id="1045567934">
          <w:marLeft w:val="0"/>
          <w:marRight w:val="0"/>
          <w:marTop w:val="0"/>
          <w:marBottom w:val="300"/>
          <w:divBdr>
            <w:top w:val="none" w:sz="0" w:space="0" w:color="auto"/>
            <w:left w:val="none" w:sz="0" w:space="0" w:color="auto"/>
            <w:bottom w:val="none" w:sz="0" w:space="0" w:color="auto"/>
            <w:right w:val="none" w:sz="0" w:space="0" w:color="auto"/>
          </w:divBdr>
        </w:div>
      </w:divsChild>
    </w:div>
    <w:div w:id="685862156">
      <w:bodyDiv w:val="1"/>
      <w:marLeft w:val="0"/>
      <w:marRight w:val="0"/>
      <w:marTop w:val="0"/>
      <w:marBottom w:val="0"/>
      <w:divBdr>
        <w:top w:val="none" w:sz="0" w:space="0" w:color="auto"/>
        <w:left w:val="none" w:sz="0" w:space="0" w:color="auto"/>
        <w:bottom w:val="none" w:sz="0" w:space="0" w:color="auto"/>
        <w:right w:val="none" w:sz="0" w:space="0" w:color="auto"/>
      </w:divBdr>
      <w:divsChild>
        <w:div w:id="1775249380">
          <w:marLeft w:val="0"/>
          <w:marRight w:val="150"/>
          <w:marTop w:val="0"/>
          <w:marBottom w:val="75"/>
          <w:divBdr>
            <w:top w:val="none" w:sz="0" w:space="0" w:color="auto"/>
            <w:left w:val="none" w:sz="0" w:space="0" w:color="auto"/>
            <w:bottom w:val="none" w:sz="0" w:space="0" w:color="auto"/>
            <w:right w:val="none" w:sz="0" w:space="0" w:color="auto"/>
          </w:divBdr>
        </w:div>
        <w:div w:id="1517496081">
          <w:marLeft w:val="0"/>
          <w:marRight w:val="150"/>
          <w:marTop w:val="150"/>
          <w:marBottom w:val="150"/>
          <w:divBdr>
            <w:top w:val="none" w:sz="0" w:space="0" w:color="auto"/>
            <w:left w:val="none" w:sz="0" w:space="0" w:color="auto"/>
            <w:bottom w:val="none" w:sz="0" w:space="0" w:color="auto"/>
            <w:right w:val="none" w:sz="0" w:space="0" w:color="auto"/>
          </w:divBdr>
        </w:div>
        <w:div w:id="1085109964">
          <w:marLeft w:val="0"/>
          <w:marRight w:val="150"/>
          <w:marTop w:val="0"/>
          <w:marBottom w:val="0"/>
          <w:divBdr>
            <w:top w:val="none" w:sz="0" w:space="0" w:color="auto"/>
            <w:left w:val="none" w:sz="0" w:space="0" w:color="auto"/>
            <w:bottom w:val="none" w:sz="0" w:space="0" w:color="auto"/>
            <w:right w:val="none" w:sz="0" w:space="0" w:color="auto"/>
          </w:divBdr>
        </w:div>
      </w:divsChild>
    </w:div>
    <w:div w:id="686179749">
      <w:bodyDiv w:val="1"/>
      <w:marLeft w:val="0"/>
      <w:marRight w:val="0"/>
      <w:marTop w:val="0"/>
      <w:marBottom w:val="0"/>
      <w:divBdr>
        <w:top w:val="none" w:sz="0" w:space="0" w:color="auto"/>
        <w:left w:val="none" w:sz="0" w:space="0" w:color="auto"/>
        <w:bottom w:val="none" w:sz="0" w:space="0" w:color="auto"/>
        <w:right w:val="none" w:sz="0" w:space="0" w:color="auto"/>
      </w:divBdr>
      <w:divsChild>
        <w:div w:id="600646963">
          <w:marLeft w:val="0"/>
          <w:marRight w:val="0"/>
          <w:marTop w:val="0"/>
          <w:marBottom w:val="150"/>
          <w:divBdr>
            <w:top w:val="none" w:sz="0" w:space="0" w:color="auto"/>
            <w:left w:val="none" w:sz="0" w:space="0" w:color="auto"/>
            <w:bottom w:val="none" w:sz="0" w:space="0" w:color="auto"/>
            <w:right w:val="none" w:sz="0" w:space="0" w:color="auto"/>
          </w:divBdr>
          <w:divsChild>
            <w:div w:id="1893886875">
              <w:marLeft w:val="0"/>
              <w:marRight w:val="0"/>
              <w:marTop w:val="0"/>
              <w:marBottom w:val="0"/>
              <w:divBdr>
                <w:top w:val="none" w:sz="0" w:space="0" w:color="auto"/>
                <w:left w:val="none" w:sz="0" w:space="0" w:color="auto"/>
                <w:bottom w:val="none" w:sz="0" w:space="0" w:color="auto"/>
                <w:right w:val="none" w:sz="0" w:space="0" w:color="auto"/>
              </w:divBdr>
              <w:divsChild>
                <w:div w:id="150222597">
                  <w:marLeft w:val="0"/>
                  <w:marRight w:val="150"/>
                  <w:marTop w:val="0"/>
                  <w:marBottom w:val="0"/>
                  <w:divBdr>
                    <w:top w:val="none" w:sz="0" w:space="0" w:color="auto"/>
                    <w:left w:val="none" w:sz="0" w:space="0" w:color="auto"/>
                    <w:bottom w:val="none" w:sz="0" w:space="0" w:color="auto"/>
                    <w:right w:val="none" w:sz="0" w:space="0" w:color="auto"/>
                  </w:divBdr>
                </w:div>
                <w:div w:id="1688673752">
                  <w:marLeft w:val="0"/>
                  <w:marRight w:val="150"/>
                  <w:marTop w:val="0"/>
                  <w:marBottom w:val="0"/>
                  <w:divBdr>
                    <w:top w:val="none" w:sz="0" w:space="0" w:color="auto"/>
                    <w:left w:val="none" w:sz="0" w:space="0" w:color="auto"/>
                    <w:bottom w:val="none" w:sz="0" w:space="0" w:color="auto"/>
                    <w:right w:val="none" w:sz="0" w:space="0" w:color="auto"/>
                  </w:divBdr>
                </w:div>
              </w:divsChild>
            </w:div>
            <w:div w:id="608315776">
              <w:marLeft w:val="0"/>
              <w:marRight w:val="0"/>
              <w:marTop w:val="0"/>
              <w:marBottom w:val="0"/>
              <w:divBdr>
                <w:top w:val="none" w:sz="0" w:space="0" w:color="auto"/>
                <w:left w:val="none" w:sz="0" w:space="0" w:color="auto"/>
                <w:bottom w:val="none" w:sz="0" w:space="0" w:color="auto"/>
                <w:right w:val="none" w:sz="0" w:space="0" w:color="auto"/>
              </w:divBdr>
              <w:divsChild>
                <w:div w:id="926616868">
                  <w:marLeft w:val="0"/>
                  <w:marRight w:val="0"/>
                  <w:marTop w:val="0"/>
                  <w:marBottom w:val="0"/>
                  <w:divBdr>
                    <w:top w:val="none" w:sz="0" w:space="0" w:color="auto"/>
                    <w:left w:val="none" w:sz="0" w:space="0" w:color="auto"/>
                    <w:bottom w:val="none" w:sz="0" w:space="0" w:color="auto"/>
                    <w:right w:val="none" w:sz="0" w:space="0" w:color="auto"/>
                  </w:divBdr>
                  <w:divsChild>
                    <w:div w:id="176234720">
                      <w:marLeft w:val="0"/>
                      <w:marRight w:val="0"/>
                      <w:marTop w:val="0"/>
                      <w:marBottom w:val="0"/>
                      <w:divBdr>
                        <w:top w:val="none" w:sz="0" w:space="0" w:color="auto"/>
                        <w:left w:val="none" w:sz="0" w:space="0" w:color="auto"/>
                        <w:bottom w:val="none" w:sz="0" w:space="0" w:color="auto"/>
                        <w:right w:val="none" w:sz="0" w:space="0" w:color="auto"/>
                      </w:divBdr>
                      <w:divsChild>
                        <w:div w:id="792790764">
                          <w:marLeft w:val="0"/>
                          <w:marRight w:val="0"/>
                          <w:marTop w:val="0"/>
                          <w:marBottom w:val="0"/>
                          <w:divBdr>
                            <w:top w:val="none" w:sz="0" w:space="0" w:color="auto"/>
                            <w:left w:val="none" w:sz="0" w:space="0" w:color="auto"/>
                            <w:bottom w:val="none" w:sz="0" w:space="0" w:color="auto"/>
                            <w:right w:val="none" w:sz="0" w:space="0" w:color="auto"/>
                          </w:divBdr>
                        </w:div>
                      </w:divsChild>
                    </w:div>
                    <w:div w:id="812984577">
                      <w:marLeft w:val="0"/>
                      <w:marRight w:val="135"/>
                      <w:marTop w:val="0"/>
                      <w:marBottom w:val="0"/>
                      <w:divBdr>
                        <w:top w:val="none" w:sz="0" w:space="0" w:color="auto"/>
                        <w:left w:val="none" w:sz="0" w:space="0" w:color="auto"/>
                        <w:bottom w:val="none" w:sz="0" w:space="0" w:color="auto"/>
                        <w:right w:val="none" w:sz="0" w:space="0" w:color="auto"/>
                      </w:divBdr>
                    </w:div>
                    <w:div w:id="4187950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7012">
          <w:marLeft w:val="0"/>
          <w:marRight w:val="0"/>
          <w:marTop w:val="0"/>
          <w:marBottom w:val="0"/>
          <w:divBdr>
            <w:top w:val="none" w:sz="0" w:space="0" w:color="auto"/>
            <w:left w:val="none" w:sz="0" w:space="0" w:color="auto"/>
            <w:bottom w:val="none" w:sz="0" w:space="0" w:color="auto"/>
            <w:right w:val="none" w:sz="0" w:space="0" w:color="auto"/>
          </w:divBdr>
          <w:divsChild>
            <w:div w:id="441997307">
              <w:marLeft w:val="0"/>
              <w:marRight w:val="0"/>
              <w:marTop w:val="0"/>
              <w:marBottom w:val="0"/>
              <w:divBdr>
                <w:top w:val="none" w:sz="0" w:space="0" w:color="auto"/>
                <w:left w:val="none" w:sz="0" w:space="0" w:color="auto"/>
                <w:bottom w:val="none" w:sz="0" w:space="0" w:color="auto"/>
                <w:right w:val="none" w:sz="0" w:space="0" w:color="auto"/>
              </w:divBdr>
              <w:divsChild>
                <w:div w:id="960889643">
                  <w:marLeft w:val="0"/>
                  <w:marRight w:val="0"/>
                  <w:marTop w:val="0"/>
                  <w:marBottom w:val="0"/>
                  <w:divBdr>
                    <w:top w:val="none" w:sz="0" w:space="0" w:color="auto"/>
                    <w:left w:val="none" w:sz="0" w:space="0" w:color="auto"/>
                    <w:bottom w:val="none" w:sz="0" w:space="0" w:color="auto"/>
                    <w:right w:val="none" w:sz="0" w:space="0" w:color="auto"/>
                  </w:divBdr>
                </w:div>
              </w:divsChild>
            </w:div>
            <w:div w:id="1535652575">
              <w:marLeft w:val="0"/>
              <w:marRight w:val="0"/>
              <w:marTop w:val="375"/>
              <w:marBottom w:val="0"/>
              <w:divBdr>
                <w:top w:val="none" w:sz="0" w:space="0" w:color="auto"/>
                <w:left w:val="none" w:sz="0" w:space="0" w:color="auto"/>
                <w:bottom w:val="none" w:sz="0" w:space="0" w:color="auto"/>
                <w:right w:val="none" w:sz="0" w:space="0" w:color="auto"/>
              </w:divBdr>
              <w:divsChild>
                <w:div w:id="731854807">
                  <w:marLeft w:val="0"/>
                  <w:marRight w:val="0"/>
                  <w:marTop w:val="0"/>
                  <w:marBottom w:val="0"/>
                  <w:divBdr>
                    <w:top w:val="none" w:sz="0" w:space="0" w:color="auto"/>
                    <w:left w:val="none" w:sz="0" w:space="0" w:color="auto"/>
                    <w:bottom w:val="none" w:sz="0" w:space="0" w:color="auto"/>
                    <w:right w:val="none" w:sz="0" w:space="0" w:color="auto"/>
                  </w:divBdr>
                  <w:divsChild>
                    <w:div w:id="16870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21739">
              <w:marLeft w:val="0"/>
              <w:marRight w:val="0"/>
              <w:marTop w:val="375"/>
              <w:marBottom w:val="0"/>
              <w:divBdr>
                <w:top w:val="none" w:sz="0" w:space="0" w:color="auto"/>
                <w:left w:val="none" w:sz="0" w:space="0" w:color="auto"/>
                <w:bottom w:val="none" w:sz="0" w:space="0" w:color="auto"/>
                <w:right w:val="none" w:sz="0" w:space="0" w:color="auto"/>
              </w:divBdr>
              <w:divsChild>
                <w:div w:id="585382221">
                  <w:marLeft w:val="0"/>
                  <w:marRight w:val="0"/>
                  <w:marTop w:val="0"/>
                  <w:marBottom w:val="0"/>
                  <w:divBdr>
                    <w:top w:val="none" w:sz="0" w:space="0" w:color="auto"/>
                    <w:left w:val="none" w:sz="0" w:space="0" w:color="auto"/>
                    <w:bottom w:val="none" w:sz="0" w:space="0" w:color="auto"/>
                    <w:right w:val="none" w:sz="0" w:space="0" w:color="auto"/>
                  </w:divBdr>
                </w:div>
              </w:divsChild>
            </w:div>
            <w:div w:id="2105687850">
              <w:marLeft w:val="0"/>
              <w:marRight w:val="0"/>
              <w:marTop w:val="375"/>
              <w:marBottom w:val="0"/>
              <w:divBdr>
                <w:top w:val="none" w:sz="0" w:space="0" w:color="auto"/>
                <w:left w:val="none" w:sz="0" w:space="0" w:color="auto"/>
                <w:bottom w:val="none" w:sz="0" w:space="0" w:color="auto"/>
                <w:right w:val="none" w:sz="0" w:space="0" w:color="auto"/>
              </w:divBdr>
              <w:divsChild>
                <w:div w:id="789931609">
                  <w:marLeft w:val="0"/>
                  <w:marRight w:val="0"/>
                  <w:marTop w:val="0"/>
                  <w:marBottom w:val="0"/>
                  <w:divBdr>
                    <w:top w:val="none" w:sz="0" w:space="0" w:color="auto"/>
                    <w:left w:val="none" w:sz="0" w:space="0" w:color="auto"/>
                    <w:bottom w:val="none" w:sz="0" w:space="0" w:color="auto"/>
                    <w:right w:val="none" w:sz="0" w:space="0" w:color="auto"/>
                  </w:divBdr>
                  <w:divsChild>
                    <w:div w:id="1596279799">
                      <w:marLeft w:val="0"/>
                      <w:marRight w:val="0"/>
                      <w:marTop w:val="0"/>
                      <w:marBottom w:val="0"/>
                      <w:divBdr>
                        <w:top w:val="none" w:sz="0" w:space="0" w:color="auto"/>
                        <w:left w:val="none" w:sz="0" w:space="0" w:color="auto"/>
                        <w:bottom w:val="none" w:sz="0" w:space="0" w:color="auto"/>
                        <w:right w:val="none" w:sz="0" w:space="0" w:color="auto"/>
                      </w:divBdr>
                    </w:div>
                    <w:div w:id="132173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07381">
              <w:marLeft w:val="0"/>
              <w:marRight w:val="0"/>
              <w:marTop w:val="375"/>
              <w:marBottom w:val="0"/>
              <w:divBdr>
                <w:top w:val="none" w:sz="0" w:space="0" w:color="auto"/>
                <w:left w:val="none" w:sz="0" w:space="0" w:color="auto"/>
                <w:bottom w:val="none" w:sz="0" w:space="0" w:color="auto"/>
                <w:right w:val="none" w:sz="0" w:space="0" w:color="auto"/>
              </w:divBdr>
              <w:divsChild>
                <w:div w:id="1449474540">
                  <w:marLeft w:val="0"/>
                  <w:marRight w:val="0"/>
                  <w:marTop w:val="0"/>
                  <w:marBottom w:val="0"/>
                  <w:divBdr>
                    <w:top w:val="none" w:sz="0" w:space="0" w:color="auto"/>
                    <w:left w:val="none" w:sz="0" w:space="0" w:color="auto"/>
                    <w:bottom w:val="none" w:sz="0" w:space="0" w:color="auto"/>
                    <w:right w:val="none" w:sz="0" w:space="0" w:color="auto"/>
                  </w:divBdr>
                </w:div>
              </w:divsChild>
            </w:div>
            <w:div w:id="1242105813">
              <w:marLeft w:val="0"/>
              <w:marRight w:val="0"/>
              <w:marTop w:val="225"/>
              <w:marBottom w:val="0"/>
              <w:divBdr>
                <w:top w:val="none" w:sz="0" w:space="0" w:color="auto"/>
                <w:left w:val="none" w:sz="0" w:space="0" w:color="auto"/>
                <w:bottom w:val="none" w:sz="0" w:space="0" w:color="auto"/>
                <w:right w:val="none" w:sz="0" w:space="0" w:color="auto"/>
              </w:divBdr>
              <w:divsChild>
                <w:div w:id="1907182079">
                  <w:marLeft w:val="0"/>
                  <w:marRight w:val="0"/>
                  <w:marTop w:val="0"/>
                  <w:marBottom w:val="0"/>
                  <w:divBdr>
                    <w:top w:val="none" w:sz="0" w:space="0" w:color="auto"/>
                    <w:left w:val="none" w:sz="0" w:space="0" w:color="auto"/>
                    <w:bottom w:val="none" w:sz="0" w:space="0" w:color="auto"/>
                    <w:right w:val="none" w:sz="0" w:space="0" w:color="auto"/>
                  </w:divBdr>
                  <w:divsChild>
                    <w:div w:id="22874836">
                      <w:marLeft w:val="0"/>
                      <w:marRight w:val="0"/>
                      <w:marTop w:val="0"/>
                      <w:marBottom w:val="0"/>
                      <w:divBdr>
                        <w:top w:val="none" w:sz="0" w:space="0" w:color="auto"/>
                        <w:left w:val="none" w:sz="0" w:space="0" w:color="auto"/>
                        <w:bottom w:val="none" w:sz="0" w:space="0" w:color="auto"/>
                        <w:right w:val="none" w:sz="0" w:space="0" w:color="auto"/>
                      </w:divBdr>
                      <w:divsChild>
                        <w:div w:id="187987349">
                          <w:marLeft w:val="0"/>
                          <w:marRight w:val="0"/>
                          <w:marTop w:val="0"/>
                          <w:marBottom w:val="0"/>
                          <w:divBdr>
                            <w:top w:val="none" w:sz="0" w:space="0" w:color="auto"/>
                            <w:left w:val="none" w:sz="0" w:space="0" w:color="auto"/>
                            <w:bottom w:val="none" w:sz="0" w:space="0" w:color="auto"/>
                            <w:right w:val="none" w:sz="0" w:space="0" w:color="auto"/>
                          </w:divBdr>
                          <w:divsChild>
                            <w:div w:id="880478025">
                              <w:marLeft w:val="0"/>
                              <w:marRight w:val="0"/>
                              <w:marTop w:val="0"/>
                              <w:marBottom w:val="0"/>
                              <w:divBdr>
                                <w:top w:val="none" w:sz="0" w:space="0" w:color="auto"/>
                                <w:left w:val="none" w:sz="0" w:space="0" w:color="auto"/>
                                <w:bottom w:val="none" w:sz="0" w:space="0" w:color="auto"/>
                                <w:right w:val="none" w:sz="0" w:space="0" w:color="auto"/>
                              </w:divBdr>
                              <w:divsChild>
                                <w:div w:id="1068957974">
                                  <w:marLeft w:val="0"/>
                                  <w:marRight w:val="0"/>
                                  <w:marTop w:val="0"/>
                                  <w:marBottom w:val="0"/>
                                  <w:divBdr>
                                    <w:top w:val="none" w:sz="0" w:space="0" w:color="auto"/>
                                    <w:left w:val="none" w:sz="0" w:space="0" w:color="auto"/>
                                    <w:bottom w:val="none" w:sz="0" w:space="0" w:color="auto"/>
                                    <w:right w:val="none" w:sz="0" w:space="0" w:color="auto"/>
                                  </w:divBdr>
                                  <w:divsChild>
                                    <w:div w:id="608321959">
                                      <w:marLeft w:val="0"/>
                                      <w:marRight w:val="0"/>
                                      <w:marTop w:val="0"/>
                                      <w:marBottom w:val="0"/>
                                      <w:divBdr>
                                        <w:top w:val="none" w:sz="0" w:space="0" w:color="auto"/>
                                        <w:left w:val="none" w:sz="0" w:space="0" w:color="auto"/>
                                        <w:bottom w:val="none" w:sz="0" w:space="0" w:color="auto"/>
                                        <w:right w:val="none" w:sz="0" w:space="0" w:color="auto"/>
                                      </w:divBdr>
                                      <w:divsChild>
                                        <w:div w:id="665744823">
                                          <w:marLeft w:val="0"/>
                                          <w:marRight w:val="0"/>
                                          <w:marTop w:val="0"/>
                                          <w:marBottom w:val="0"/>
                                          <w:divBdr>
                                            <w:top w:val="none" w:sz="0" w:space="0" w:color="auto"/>
                                            <w:left w:val="none" w:sz="0" w:space="0" w:color="auto"/>
                                            <w:bottom w:val="none" w:sz="0" w:space="0" w:color="auto"/>
                                            <w:right w:val="none" w:sz="0" w:space="0" w:color="auto"/>
                                          </w:divBdr>
                                          <w:divsChild>
                                            <w:div w:id="311760217">
                                              <w:marLeft w:val="0"/>
                                              <w:marRight w:val="0"/>
                                              <w:marTop w:val="0"/>
                                              <w:marBottom w:val="0"/>
                                              <w:divBdr>
                                                <w:top w:val="none" w:sz="0" w:space="0" w:color="auto"/>
                                                <w:left w:val="none" w:sz="0" w:space="0" w:color="auto"/>
                                                <w:bottom w:val="none" w:sz="0" w:space="0" w:color="auto"/>
                                                <w:right w:val="none" w:sz="0" w:space="0" w:color="auto"/>
                                              </w:divBdr>
                                              <w:divsChild>
                                                <w:div w:id="566691150">
                                                  <w:marLeft w:val="0"/>
                                                  <w:marRight w:val="-450"/>
                                                  <w:marTop w:val="0"/>
                                                  <w:marBottom w:val="0"/>
                                                  <w:divBdr>
                                                    <w:top w:val="none" w:sz="0" w:space="0" w:color="auto"/>
                                                    <w:left w:val="none" w:sz="0" w:space="0" w:color="auto"/>
                                                    <w:bottom w:val="none" w:sz="0" w:space="0" w:color="auto"/>
                                                    <w:right w:val="none" w:sz="0" w:space="0" w:color="auto"/>
                                                  </w:divBdr>
                                                </w:div>
                                              </w:divsChild>
                                            </w:div>
                                            <w:div w:id="723212542">
                                              <w:marLeft w:val="0"/>
                                              <w:marRight w:val="0"/>
                                              <w:marTop w:val="0"/>
                                              <w:marBottom w:val="0"/>
                                              <w:divBdr>
                                                <w:top w:val="single" w:sz="6" w:space="0" w:color="CCCCCC"/>
                                                <w:left w:val="single" w:sz="6" w:space="0" w:color="CCCCCC"/>
                                                <w:bottom w:val="single" w:sz="6" w:space="0" w:color="CCCCCC"/>
                                                <w:right w:val="single" w:sz="6" w:space="0" w:color="CCCCCC"/>
                                              </w:divBdr>
                                              <w:divsChild>
                                                <w:div w:id="1496996227">
                                                  <w:marLeft w:val="8970"/>
                                                  <w:marRight w:val="0"/>
                                                  <w:marTop w:val="0"/>
                                                  <w:marBottom w:val="0"/>
                                                  <w:divBdr>
                                                    <w:top w:val="none" w:sz="0" w:space="0" w:color="auto"/>
                                                    <w:left w:val="none" w:sz="0" w:space="0" w:color="auto"/>
                                                    <w:bottom w:val="none" w:sz="0" w:space="0" w:color="auto"/>
                                                    <w:right w:val="none" w:sz="0" w:space="0" w:color="auto"/>
                                                  </w:divBdr>
                                                  <w:divsChild>
                                                    <w:div w:id="1288075962">
                                                      <w:marLeft w:val="0"/>
                                                      <w:marRight w:val="0"/>
                                                      <w:marTop w:val="0"/>
                                                      <w:marBottom w:val="0"/>
                                                      <w:divBdr>
                                                        <w:top w:val="none" w:sz="0" w:space="0" w:color="auto"/>
                                                        <w:left w:val="none" w:sz="0" w:space="0" w:color="auto"/>
                                                        <w:bottom w:val="none" w:sz="0" w:space="0" w:color="auto"/>
                                                        <w:right w:val="none" w:sz="0" w:space="0" w:color="auto"/>
                                                      </w:divBdr>
                                                      <w:divsChild>
                                                        <w:div w:id="112019189">
                                                          <w:marLeft w:val="0"/>
                                                          <w:marRight w:val="0"/>
                                                          <w:marTop w:val="0"/>
                                                          <w:marBottom w:val="0"/>
                                                          <w:divBdr>
                                                            <w:top w:val="none" w:sz="0" w:space="0" w:color="auto"/>
                                                            <w:left w:val="none" w:sz="0" w:space="0" w:color="auto"/>
                                                            <w:bottom w:val="none" w:sz="0" w:space="0" w:color="auto"/>
                                                            <w:right w:val="none" w:sz="0" w:space="0" w:color="auto"/>
                                                          </w:divBdr>
                                                          <w:divsChild>
                                                            <w:div w:id="1818523536">
                                                              <w:marLeft w:val="0"/>
                                                              <w:marRight w:val="0"/>
                                                              <w:marTop w:val="0"/>
                                                              <w:marBottom w:val="0"/>
                                                              <w:divBdr>
                                                                <w:top w:val="none" w:sz="0" w:space="0" w:color="auto"/>
                                                                <w:left w:val="none" w:sz="0" w:space="0" w:color="auto"/>
                                                                <w:bottom w:val="none" w:sz="0" w:space="0" w:color="auto"/>
                                                                <w:right w:val="none" w:sz="0" w:space="0" w:color="auto"/>
                                                              </w:divBdr>
                                                              <w:divsChild>
                                                                <w:div w:id="1336835494">
                                                                  <w:marLeft w:val="0"/>
                                                                  <w:marRight w:val="0"/>
                                                                  <w:marTop w:val="0"/>
                                                                  <w:marBottom w:val="0"/>
                                                                  <w:divBdr>
                                                                    <w:top w:val="none" w:sz="0" w:space="0" w:color="auto"/>
                                                                    <w:left w:val="none" w:sz="0" w:space="0" w:color="auto"/>
                                                                    <w:bottom w:val="none" w:sz="0" w:space="0" w:color="auto"/>
                                                                    <w:right w:val="none" w:sz="0" w:space="0" w:color="auto"/>
                                                                  </w:divBdr>
                                                                  <w:divsChild>
                                                                    <w:div w:id="224607036">
                                                                      <w:marLeft w:val="0"/>
                                                                      <w:marRight w:val="0"/>
                                                                      <w:marTop w:val="75"/>
                                                                      <w:marBottom w:val="0"/>
                                                                      <w:divBdr>
                                                                        <w:top w:val="single" w:sz="6" w:space="4" w:color="C8C8C8"/>
                                                                        <w:left w:val="single" w:sz="6" w:space="4" w:color="C8C8C8"/>
                                                                        <w:bottom w:val="single" w:sz="6" w:space="4" w:color="C8C8C8"/>
                                                                        <w:right w:val="single" w:sz="6" w:space="4" w:color="C8C8C8"/>
                                                                      </w:divBdr>
                                                                    </w:div>
                                                                    <w:div w:id="1264145811">
                                                                      <w:marLeft w:val="0"/>
                                                                      <w:marRight w:val="0"/>
                                                                      <w:marTop w:val="75"/>
                                                                      <w:marBottom w:val="0"/>
                                                                      <w:divBdr>
                                                                        <w:top w:val="single" w:sz="6" w:space="4" w:color="C8C8C8"/>
                                                                        <w:left w:val="single" w:sz="6" w:space="4" w:color="C8C8C8"/>
                                                                        <w:bottom w:val="single" w:sz="6" w:space="4" w:color="C8C8C8"/>
                                                                        <w:right w:val="single" w:sz="6" w:space="4" w:color="C8C8C8"/>
                                                                      </w:divBdr>
                                                                    </w:div>
                                                                    <w:div w:id="448547653">
                                                                      <w:marLeft w:val="0"/>
                                                                      <w:marRight w:val="0"/>
                                                                      <w:marTop w:val="75"/>
                                                                      <w:marBottom w:val="0"/>
                                                                      <w:divBdr>
                                                                        <w:top w:val="single" w:sz="6" w:space="4" w:color="C8C8C8"/>
                                                                        <w:left w:val="single" w:sz="6" w:space="4" w:color="C8C8C8"/>
                                                                        <w:bottom w:val="single" w:sz="6" w:space="4" w:color="C8C8C8"/>
                                                                        <w:right w:val="single" w:sz="6" w:space="4" w:color="C8C8C8"/>
                                                                      </w:divBdr>
                                                                    </w:div>
                                                                    <w:div w:id="2389529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002470412">
              <w:marLeft w:val="0"/>
              <w:marRight w:val="0"/>
              <w:marTop w:val="225"/>
              <w:marBottom w:val="0"/>
              <w:divBdr>
                <w:top w:val="none" w:sz="0" w:space="0" w:color="auto"/>
                <w:left w:val="none" w:sz="0" w:space="0" w:color="auto"/>
                <w:bottom w:val="none" w:sz="0" w:space="0" w:color="auto"/>
                <w:right w:val="none" w:sz="0" w:space="0" w:color="auto"/>
              </w:divBdr>
              <w:divsChild>
                <w:div w:id="18826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566789">
      <w:bodyDiv w:val="1"/>
      <w:marLeft w:val="0"/>
      <w:marRight w:val="0"/>
      <w:marTop w:val="0"/>
      <w:marBottom w:val="0"/>
      <w:divBdr>
        <w:top w:val="none" w:sz="0" w:space="0" w:color="auto"/>
        <w:left w:val="none" w:sz="0" w:space="0" w:color="auto"/>
        <w:bottom w:val="none" w:sz="0" w:space="0" w:color="auto"/>
        <w:right w:val="none" w:sz="0" w:space="0" w:color="auto"/>
      </w:divBdr>
      <w:divsChild>
        <w:div w:id="482817733">
          <w:marLeft w:val="0"/>
          <w:marRight w:val="0"/>
          <w:marTop w:val="0"/>
          <w:marBottom w:val="375"/>
          <w:divBdr>
            <w:top w:val="none" w:sz="0" w:space="0" w:color="auto"/>
            <w:left w:val="none" w:sz="0" w:space="0" w:color="auto"/>
            <w:bottom w:val="none" w:sz="0" w:space="0" w:color="auto"/>
            <w:right w:val="none" w:sz="0" w:space="0" w:color="auto"/>
          </w:divBdr>
          <w:divsChild>
            <w:div w:id="2028359879">
              <w:marLeft w:val="0"/>
              <w:marRight w:val="0"/>
              <w:marTop w:val="0"/>
              <w:marBottom w:val="75"/>
              <w:divBdr>
                <w:top w:val="none" w:sz="0" w:space="0" w:color="auto"/>
                <w:left w:val="none" w:sz="0" w:space="0" w:color="auto"/>
                <w:bottom w:val="none" w:sz="0" w:space="0" w:color="auto"/>
                <w:right w:val="none" w:sz="0" w:space="0" w:color="auto"/>
              </w:divBdr>
            </w:div>
            <w:div w:id="18873345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88221940">
      <w:bodyDiv w:val="1"/>
      <w:marLeft w:val="0"/>
      <w:marRight w:val="0"/>
      <w:marTop w:val="0"/>
      <w:marBottom w:val="0"/>
      <w:divBdr>
        <w:top w:val="none" w:sz="0" w:space="0" w:color="auto"/>
        <w:left w:val="none" w:sz="0" w:space="0" w:color="auto"/>
        <w:bottom w:val="none" w:sz="0" w:space="0" w:color="auto"/>
        <w:right w:val="none" w:sz="0" w:space="0" w:color="auto"/>
      </w:divBdr>
      <w:divsChild>
        <w:div w:id="1572153361">
          <w:marLeft w:val="0"/>
          <w:marRight w:val="0"/>
          <w:marTop w:val="0"/>
          <w:marBottom w:val="300"/>
          <w:divBdr>
            <w:top w:val="none" w:sz="0" w:space="0" w:color="auto"/>
            <w:left w:val="none" w:sz="0" w:space="0" w:color="auto"/>
            <w:bottom w:val="none" w:sz="0" w:space="0" w:color="auto"/>
            <w:right w:val="none" w:sz="0" w:space="0" w:color="auto"/>
          </w:divBdr>
        </w:div>
      </w:divsChild>
    </w:div>
    <w:div w:id="688681084">
      <w:bodyDiv w:val="1"/>
      <w:marLeft w:val="0"/>
      <w:marRight w:val="0"/>
      <w:marTop w:val="0"/>
      <w:marBottom w:val="0"/>
      <w:divBdr>
        <w:top w:val="none" w:sz="0" w:space="0" w:color="auto"/>
        <w:left w:val="none" w:sz="0" w:space="0" w:color="auto"/>
        <w:bottom w:val="none" w:sz="0" w:space="0" w:color="auto"/>
        <w:right w:val="none" w:sz="0" w:space="0" w:color="auto"/>
      </w:divBdr>
      <w:divsChild>
        <w:div w:id="1696612073">
          <w:marLeft w:val="0"/>
          <w:marRight w:val="0"/>
          <w:marTop w:val="0"/>
          <w:marBottom w:val="0"/>
          <w:divBdr>
            <w:top w:val="none" w:sz="0" w:space="0" w:color="auto"/>
            <w:left w:val="none" w:sz="0" w:space="0" w:color="auto"/>
            <w:bottom w:val="none" w:sz="0" w:space="0" w:color="auto"/>
            <w:right w:val="none" w:sz="0" w:space="0" w:color="auto"/>
          </w:divBdr>
        </w:div>
        <w:div w:id="288248304">
          <w:marLeft w:val="0"/>
          <w:marRight w:val="0"/>
          <w:marTop w:val="300"/>
          <w:marBottom w:val="300"/>
          <w:divBdr>
            <w:top w:val="none" w:sz="0" w:space="0" w:color="auto"/>
            <w:left w:val="none" w:sz="0" w:space="0" w:color="auto"/>
            <w:bottom w:val="none" w:sz="0" w:space="0" w:color="auto"/>
            <w:right w:val="none" w:sz="0" w:space="0" w:color="auto"/>
          </w:divBdr>
        </w:div>
        <w:div w:id="738403636">
          <w:marLeft w:val="0"/>
          <w:marRight w:val="0"/>
          <w:marTop w:val="0"/>
          <w:marBottom w:val="0"/>
          <w:divBdr>
            <w:top w:val="none" w:sz="0" w:space="0" w:color="auto"/>
            <w:left w:val="none" w:sz="0" w:space="0" w:color="auto"/>
            <w:bottom w:val="none" w:sz="0" w:space="0" w:color="auto"/>
            <w:right w:val="none" w:sz="0" w:space="0" w:color="auto"/>
          </w:divBdr>
          <w:divsChild>
            <w:div w:id="569115869">
              <w:marLeft w:val="0"/>
              <w:marRight w:val="0"/>
              <w:marTop w:val="300"/>
              <w:marBottom w:val="450"/>
              <w:divBdr>
                <w:top w:val="none" w:sz="0" w:space="0" w:color="auto"/>
                <w:left w:val="none" w:sz="0" w:space="0" w:color="auto"/>
                <w:bottom w:val="none" w:sz="0" w:space="0" w:color="auto"/>
                <w:right w:val="none" w:sz="0" w:space="0" w:color="auto"/>
              </w:divBdr>
              <w:divsChild>
                <w:div w:id="1523007900">
                  <w:marLeft w:val="0"/>
                  <w:marRight w:val="0"/>
                  <w:marTop w:val="0"/>
                  <w:marBottom w:val="0"/>
                  <w:divBdr>
                    <w:top w:val="none" w:sz="0" w:space="0" w:color="auto"/>
                    <w:left w:val="none" w:sz="0" w:space="0" w:color="auto"/>
                    <w:bottom w:val="none" w:sz="0" w:space="0" w:color="auto"/>
                    <w:right w:val="none" w:sz="0" w:space="0" w:color="auto"/>
                  </w:divBdr>
                  <w:divsChild>
                    <w:div w:id="434525269">
                      <w:marLeft w:val="0"/>
                      <w:marRight w:val="0"/>
                      <w:marTop w:val="0"/>
                      <w:marBottom w:val="0"/>
                      <w:divBdr>
                        <w:top w:val="none" w:sz="0" w:space="0" w:color="auto"/>
                        <w:left w:val="none" w:sz="0" w:space="0" w:color="auto"/>
                        <w:bottom w:val="none" w:sz="0" w:space="0" w:color="auto"/>
                        <w:right w:val="none" w:sz="0" w:space="0" w:color="auto"/>
                      </w:divBdr>
                      <w:divsChild>
                        <w:div w:id="979920617">
                          <w:marLeft w:val="0"/>
                          <w:marRight w:val="0"/>
                          <w:marTop w:val="0"/>
                          <w:marBottom w:val="0"/>
                          <w:divBdr>
                            <w:top w:val="none" w:sz="0" w:space="0" w:color="auto"/>
                            <w:left w:val="none" w:sz="0" w:space="0" w:color="auto"/>
                            <w:bottom w:val="none" w:sz="0" w:space="0" w:color="auto"/>
                            <w:right w:val="none" w:sz="0" w:space="0" w:color="auto"/>
                          </w:divBdr>
                          <w:divsChild>
                            <w:div w:id="198530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39251">
          <w:marLeft w:val="0"/>
          <w:marRight w:val="0"/>
          <w:marTop w:val="0"/>
          <w:marBottom w:val="0"/>
          <w:divBdr>
            <w:top w:val="none" w:sz="0" w:space="0" w:color="auto"/>
            <w:left w:val="none" w:sz="0" w:space="0" w:color="auto"/>
            <w:bottom w:val="none" w:sz="0" w:space="0" w:color="auto"/>
            <w:right w:val="none" w:sz="0" w:space="0" w:color="auto"/>
          </w:divBdr>
          <w:divsChild>
            <w:div w:id="146357333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88872854">
      <w:bodyDiv w:val="1"/>
      <w:marLeft w:val="0"/>
      <w:marRight w:val="0"/>
      <w:marTop w:val="0"/>
      <w:marBottom w:val="0"/>
      <w:divBdr>
        <w:top w:val="none" w:sz="0" w:space="0" w:color="auto"/>
        <w:left w:val="none" w:sz="0" w:space="0" w:color="auto"/>
        <w:bottom w:val="none" w:sz="0" w:space="0" w:color="auto"/>
        <w:right w:val="none" w:sz="0" w:space="0" w:color="auto"/>
      </w:divBdr>
      <w:divsChild>
        <w:div w:id="1384409128">
          <w:marLeft w:val="0"/>
          <w:marRight w:val="150"/>
          <w:marTop w:val="0"/>
          <w:marBottom w:val="75"/>
          <w:divBdr>
            <w:top w:val="none" w:sz="0" w:space="0" w:color="auto"/>
            <w:left w:val="none" w:sz="0" w:space="0" w:color="auto"/>
            <w:bottom w:val="none" w:sz="0" w:space="0" w:color="auto"/>
            <w:right w:val="none" w:sz="0" w:space="0" w:color="auto"/>
          </w:divBdr>
        </w:div>
        <w:div w:id="2020959548">
          <w:marLeft w:val="0"/>
          <w:marRight w:val="150"/>
          <w:marTop w:val="150"/>
          <w:marBottom w:val="150"/>
          <w:divBdr>
            <w:top w:val="none" w:sz="0" w:space="0" w:color="auto"/>
            <w:left w:val="none" w:sz="0" w:space="0" w:color="auto"/>
            <w:bottom w:val="none" w:sz="0" w:space="0" w:color="auto"/>
            <w:right w:val="none" w:sz="0" w:space="0" w:color="auto"/>
          </w:divBdr>
        </w:div>
        <w:div w:id="1357386454">
          <w:marLeft w:val="0"/>
          <w:marRight w:val="150"/>
          <w:marTop w:val="0"/>
          <w:marBottom w:val="0"/>
          <w:divBdr>
            <w:top w:val="none" w:sz="0" w:space="0" w:color="auto"/>
            <w:left w:val="none" w:sz="0" w:space="0" w:color="auto"/>
            <w:bottom w:val="none" w:sz="0" w:space="0" w:color="auto"/>
            <w:right w:val="none" w:sz="0" w:space="0" w:color="auto"/>
          </w:divBdr>
        </w:div>
      </w:divsChild>
    </w:div>
    <w:div w:id="688993653">
      <w:bodyDiv w:val="1"/>
      <w:marLeft w:val="0"/>
      <w:marRight w:val="0"/>
      <w:marTop w:val="0"/>
      <w:marBottom w:val="0"/>
      <w:divBdr>
        <w:top w:val="none" w:sz="0" w:space="0" w:color="auto"/>
        <w:left w:val="none" w:sz="0" w:space="0" w:color="auto"/>
        <w:bottom w:val="none" w:sz="0" w:space="0" w:color="auto"/>
        <w:right w:val="none" w:sz="0" w:space="0" w:color="auto"/>
      </w:divBdr>
      <w:divsChild>
        <w:div w:id="273833444">
          <w:marLeft w:val="0"/>
          <w:marRight w:val="0"/>
          <w:marTop w:val="0"/>
          <w:marBottom w:val="375"/>
          <w:divBdr>
            <w:top w:val="none" w:sz="0" w:space="0" w:color="auto"/>
            <w:left w:val="none" w:sz="0" w:space="0" w:color="auto"/>
            <w:bottom w:val="none" w:sz="0" w:space="0" w:color="auto"/>
            <w:right w:val="none" w:sz="0" w:space="0" w:color="auto"/>
          </w:divBdr>
          <w:divsChild>
            <w:div w:id="1399591847">
              <w:marLeft w:val="0"/>
              <w:marRight w:val="0"/>
              <w:marTop w:val="0"/>
              <w:marBottom w:val="75"/>
              <w:divBdr>
                <w:top w:val="none" w:sz="0" w:space="0" w:color="auto"/>
                <w:left w:val="none" w:sz="0" w:space="0" w:color="auto"/>
                <w:bottom w:val="none" w:sz="0" w:space="0" w:color="auto"/>
                <w:right w:val="none" w:sz="0" w:space="0" w:color="auto"/>
              </w:divBdr>
            </w:div>
            <w:div w:id="200319076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89525884">
      <w:bodyDiv w:val="1"/>
      <w:marLeft w:val="0"/>
      <w:marRight w:val="0"/>
      <w:marTop w:val="0"/>
      <w:marBottom w:val="0"/>
      <w:divBdr>
        <w:top w:val="none" w:sz="0" w:space="0" w:color="auto"/>
        <w:left w:val="none" w:sz="0" w:space="0" w:color="auto"/>
        <w:bottom w:val="none" w:sz="0" w:space="0" w:color="auto"/>
        <w:right w:val="none" w:sz="0" w:space="0" w:color="auto"/>
      </w:divBdr>
      <w:divsChild>
        <w:div w:id="873660608">
          <w:marLeft w:val="0"/>
          <w:marRight w:val="150"/>
          <w:marTop w:val="0"/>
          <w:marBottom w:val="75"/>
          <w:divBdr>
            <w:top w:val="none" w:sz="0" w:space="0" w:color="auto"/>
            <w:left w:val="none" w:sz="0" w:space="0" w:color="auto"/>
            <w:bottom w:val="none" w:sz="0" w:space="0" w:color="auto"/>
            <w:right w:val="none" w:sz="0" w:space="0" w:color="auto"/>
          </w:divBdr>
        </w:div>
        <w:div w:id="1495801840">
          <w:marLeft w:val="0"/>
          <w:marRight w:val="150"/>
          <w:marTop w:val="150"/>
          <w:marBottom w:val="150"/>
          <w:divBdr>
            <w:top w:val="none" w:sz="0" w:space="0" w:color="auto"/>
            <w:left w:val="none" w:sz="0" w:space="0" w:color="auto"/>
            <w:bottom w:val="none" w:sz="0" w:space="0" w:color="auto"/>
            <w:right w:val="none" w:sz="0" w:space="0" w:color="auto"/>
          </w:divBdr>
        </w:div>
        <w:div w:id="1375425626">
          <w:marLeft w:val="0"/>
          <w:marRight w:val="150"/>
          <w:marTop w:val="0"/>
          <w:marBottom w:val="0"/>
          <w:divBdr>
            <w:top w:val="none" w:sz="0" w:space="0" w:color="auto"/>
            <w:left w:val="none" w:sz="0" w:space="0" w:color="auto"/>
            <w:bottom w:val="none" w:sz="0" w:space="0" w:color="auto"/>
            <w:right w:val="none" w:sz="0" w:space="0" w:color="auto"/>
          </w:divBdr>
        </w:div>
      </w:divsChild>
    </w:div>
    <w:div w:id="690835061">
      <w:bodyDiv w:val="1"/>
      <w:marLeft w:val="0"/>
      <w:marRight w:val="0"/>
      <w:marTop w:val="0"/>
      <w:marBottom w:val="0"/>
      <w:divBdr>
        <w:top w:val="none" w:sz="0" w:space="0" w:color="auto"/>
        <w:left w:val="none" w:sz="0" w:space="0" w:color="auto"/>
        <w:bottom w:val="none" w:sz="0" w:space="0" w:color="auto"/>
        <w:right w:val="none" w:sz="0" w:space="0" w:color="auto"/>
      </w:divBdr>
    </w:div>
    <w:div w:id="691540224">
      <w:bodyDiv w:val="1"/>
      <w:marLeft w:val="0"/>
      <w:marRight w:val="0"/>
      <w:marTop w:val="0"/>
      <w:marBottom w:val="0"/>
      <w:divBdr>
        <w:top w:val="none" w:sz="0" w:space="0" w:color="auto"/>
        <w:left w:val="none" w:sz="0" w:space="0" w:color="auto"/>
        <w:bottom w:val="none" w:sz="0" w:space="0" w:color="auto"/>
        <w:right w:val="none" w:sz="0" w:space="0" w:color="auto"/>
      </w:divBdr>
      <w:divsChild>
        <w:div w:id="1154490931">
          <w:marLeft w:val="0"/>
          <w:marRight w:val="0"/>
          <w:marTop w:val="0"/>
          <w:marBottom w:val="150"/>
          <w:divBdr>
            <w:top w:val="none" w:sz="0" w:space="0" w:color="auto"/>
            <w:left w:val="none" w:sz="0" w:space="0" w:color="auto"/>
            <w:bottom w:val="none" w:sz="0" w:space="0" w:color="auto"/>
            <w:right w:val="none" w:sz="0" w:space="0" w:color="auto"/>
          </w:divBdr>
          <w:divsChild>
            <w:div w:id="1005934485">
              <w:marLeft w:val="0"/>
              <w:marRight w:val="0"/>
              <w:marTop w:val="0"/>
              <w:marBottom w:val="0"/>
              <w:divBdr>
                <w:top w:val="none" w:sz="0" w:space="0" w:color="auto"/>
                <w:left w:val="none" w:sz="0" w:space="0" w:color="auto"/>
                <w:bottom w:val="none" w:sz="0" w:space="0" w:color="auto"/>
                <w:right w:val="none" w:sz="0" w:space="0" w:color="auto"/>
              </w:divBdr>
              <w:divsChild>
                <w:div w:id="1579513186">
                  <w:marLeft w:val="0"/>
                  <w:marRight w:val="150"/>
                  <w:marTop w:val="0"/>
                  <w:marBottom w:val="0"/>
                  <w:divBdr>
                    <w:top w:val="none" w:sz="0" w:space="0" w:color="auto"/>
                    <w:left w:val="none" w:sz="0" w:space="0" w:color="auto"/>
                    <w:bottom w:val="none" w:sz="0" w:space="0" w:color="auto"/>
                    <w:right w:val="none" w:sz="0" w:space="0" w:color="auto"/>
                  </w:divBdr>
                </w:div>
                <w:div w:id="1234899804">
                  <w:marLeft w:val="0"/>
                  <w:marRight w:val="150"/>
                  <w:marTop w:val="0"/>
                  <w:marBottom w:val="0"/>
                  <w:divBdr>
                    <w:top w:val="none" w:sz="0" w:space="0" w:color="auto"/>
                    <w:left w:val="none" w:sz="0" w:space="0" w:color="auto"/>
                    <w:bottom w:val="none" w:sz="0" w:space="0" w:color="auto"/>
                    <w:right w:val="none" w:sz="0" w:space="0" w:color="auto"/>
                  </w:divBdr>
                </w:div>
              </w:divsChild>
            </w:div>
            <w:div w:id="1697459158">
              <w:marLeft w:val="0"/>
              <w:marRight w:val="0"/>
              <w:marTop w:val="0"/>
              <w:marBottom w:val="0"/>
              <w:divBdr>
                <w:top w:val="none" w:sz="0" w:space="0" w:color="auto"/>
                <w:left w:val="none" w:sz="0" w:space="0" w:color="auto"/>
                <w:bottom w:val="none" w:sz="0" w:space="0" w:color="auto"/>
                <w:right w:val="none" w:sz="0" w:space="0" w:color="auto"/>
              </w:divBdr>
              <w:divsChild>
                <w:div w:id="344481484">
                  <w:marLeft w:val="0"/>
                  <w:marRight w:val="0"/>
                  <w:marTop w:val="0"/>
                  <w:marBottom w:val="0"/>
                  <w:divBdr>
                    <w:top w:val="none" w:sz="0" w:space="0" w:color="auto"/>
                    <w:left w:val="none" w:sz="0" w:space="0" w:color="auto"/>
                    <w:bottom w:val="none" w:sz="0" w:space="0" w:color="auto"/>
                    <w:right w:val="none" w:sz="0" w:space="0" w:color="auto"/>
                  </w:divBdr>
                  <w:divsChild>
                    <w:div w:id="1191991128">
                      <w:marLeft w:val="0"/>
                      <w:marRight w:val="0"/>
                      <w:marTop w:val="0"/>
                      <w:marBottom w:val="0"/>
                      <w:divBdr>
                        <w:top w:val="none" w:sz="0" w:space="0" w:color="auto"/>
                        <w:left w:val="none" w:sz="0" w:space="0" w:color="auto"/>
                        <w:bottom w:val="none" w:sz="0" w:space="0" w:color="auto"/>
                        <w:right w:val="none" w:sz="0" w:space="0" w:color="auto"/>
                      </w:divBdr>
                      <w:divsChild>
                        <w:div w:id="92095635">
                          <w:marLeft w:val="0"/>
                          <w:marRight w:val="0"/>
                          <w:marTop w:val="0"/>
                          <w:marBottom w:val="0"/>
                          <w:divBdr>
                            <w:top w:val="none" w:sz="0" w:space="0" w:color="auto"/>
                            <w:left w:val="none" w:sz="0" w:space="0" w:color="auto"/>
                            <w:bottom w:val="none" w:sz="0" w:space="0" w:color="auto"/>
                            <w:right w:val="none" w:sz="0" w:space="0" w:color="auto"/>
                          </w:divBdr>
                        </w:div>
                      </w:divsChild>
                    </w:div>
                    <w:div w:id="1970017167">
                      <w:marLeft w:val="0"/>
                      <w:marRight w:val="135"/>
                      <w:marTop w:val="0"/>
                      <w:marBottom w:val="0"/>
                      <w:divBdr>
                        <w:top w:val="none" w:sz="0" w:space="0" w:color="auto"/>
                        <w:left w:val="none" w:sz="0" w:space="0" w:color="auto"/>
                        <w:bottom w:val="none" w:sz="0" w:space="0" w:color="auto"/>
                        <w:right w:val="none" w:sz="0" w:space="0" w:color="auto"/>
                      </w:divBdr>
                    </w:div>
                    <w:div w:id="16452312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59054">
          <w:marLeft w:val="0"/>
          <w:marRight w:val="0"/>
          <w:marTop w:val="0"/>
          <w:marBottom w:val="0"/>
          <w:divBdr>
            <w:top w:val="none" w:sz="0" w:space="0" w:color="auto"/>
            <w:left w:val="none" w:sz="0" w:space="0" w:color="auto"/>
            <w:bottom w:val="none" w:sz="0" w:space="0" w:color="auto"/>
            <w:right w:val="none" w:sz="0" w:space="0" w:color="auto"/>
          </w:divBdr>
          <w:divsChild>
            <w:div w:id="1145201594">
              <w:marLeft w:val="0"/>
              <w:marRight w:val="0"/>
              <w:marTop w:val="0"/>
              <w:marBottom w:val="0"/>
              <w:divBdr>
                <w:top w:val="none" w:sz="0" w:space="0" w:color="auto"/>
                <w:left w:val="none" w:sz="0" w:space="0" w:color="auto"/>
                <w:bottom w:val="none" w:sz="0" w:space="0" w:color="auto"/>
                <w:right w:val="none" w:sz="0" w:space="0" w:color="auto"/>
              </w:divBdr>
              <w:divsChild>
                <w:div w:id="387611798">
                  <w:marLeft w:val="0"/>
                  <w:marRight w:val="0"/>
                  <w:marTop w:val="0"/>
                  <w:marBottom w:val="0"/>
                  <w:divBdr>
                    <w:top w:val="none" w:sz="0" w:space="0" w:color="auto"/>
                    <w:left w:val="none" w:sz="0" w:space="0" w:color="auto"/>
                    <w:bottom w:val="none" w:sz="0" w:space="0" w:color="auto"/>
                    <w:right w:val="none" w:sz="0" w:space="0" w:color="auto"/>
                  </w:divBdr>
                </w:div>
              </w:divsChild>
            </w:div>
            <w:div w:id="684132143">
              <w:marLeft w:val="0"/>
              <w:marRight w:val="0"/>
              <w:marTop w:val="225"/>
              <w:marBottom w:val="0"/>
              <w:divBdr>
                <w:top w:val="none" w:sz="0" w:space="0" w:color="auto"/>
                <w:left w:val="none" w:sz="0" w:space="0" w:color="auto"/>
                <w:bottom w:val="none" w:sz="0" w:space="0" w:color="auto"/>
                <w:right w:val="none" w:sz="0" w:space="0" w:color="auto"/>
              </w:divBdr>
              <w:divsChild>
                <w:div w:id="242498739">
                  <w:marLeft w:val="0"/>
                  <w:marRight w:val="0"/>
                  <w:marTop w:val="0"/>
                  <w:marBottom w:val="0"/>
                  <w:divBdr>
                    <w:top w:val="none" w:sz="0" w:space="0" w:color="auto"/>
                    <w:left w:val="none" w:sz="0" w:space="0" w:color="auto"/>
                    <w:bottom w:val="none" w:sz="0" w:space="0" w:color="auto"/>
                    <w:right w:val="none" w:sz="0" w:space="0" w:color="auto"/>
                  </w:divBdr>
                </w:div>
              </w:divsChild>
            </w:div>
            <w:div w:id="727581414">
              <w:marLeft w:val="0"/>
              <w:marRight w:val="0"/>
              <w:marTop w:val="375"/>
              <w:marBottom w:val="0"/>
              <w:divBdr>
                <w:top w:val="none" w:sz="0" w:space="0" w:color="auto"/>
                <w:left w:val="none" w:sz="0" w:space="0" w:color="auto"/>
                <w:bottom w:val="none" w:sz="0" w:space="0" w:color="auto"/>
                <w:right w:val="none" w:sz="0" w:space="0" w:color="auto"/>
              </w:divBdr>
              <w:divsChild>
                <w:div w:id="479538457">
                  <w:marLeft w:val="0"/>
                  <w:marRight w:val="0"/>
                  <w:marTop w:val="0"/>
                  <w:marBottom w:val="0"/>
                  <w:divBdr>
                    <w:top w:val="none" w:sz="0" w:space="0" w:color="auto"/>
                    <w:left w:val="none" w:sz="0" w:space="0" w:color="auto"/>
                    <w:bottom w:val="none" w:sz="0" w:space="0" w:color="auto"/>
                    <w:right w:val="none" w:sz="0" w:space="0" w:color="auto"/>
                  </w:divBdr>
                  <w:divsChild>
                    <w:div w:id="41782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3728">
              <w:marLeft w:val="0"/>
              <w:marRight w:val="0"/>
              <w:marTop w:val="375"/>
              <w:marBottom w:val="0"/>
              <w:divBdr>
                <w:top w:val="none" w:sz="0" w:space="0" w:color="auto"/>
                <w:left w:val="none" w:sz="0" w:space="0" w:color="auto"/>
                <w:bottom w:val="none" w:sz="0" w:space="0" w:color="auto"/>
                <w:right w:val="none" w:sz="0" w:space="0" w:color="auto"/>
              </w:divBdr>
              <w:divsChild>
                <w:div w:id="11150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223080">
      <w:bodyDiv w:val="1"/>
      <w:marLeft w:val="0"/>
      <w:marRight w:val="0"/>
      <w:marTop w:val="0"/>
      <w:marBottom w:val="0"/>
      <w:divBdr>
        <w:top w:val="none" w:sz="0" w:space="0" w:color="auto"/>
        <w:left w:val="none" w:sz="0" w:space="0" w:color="auto"/>
        <w:bottom w:val="none" w:sz="0" w:space="0" w:color="auto"/>
        <w:right w:val="none" w:sz="0" w:space="0" w:color="auto"/>
      </w:divBdr>
      <w:divsChild>
        <w:div w:id="299505556">
          <w:marLeft w:val="0"/>
          <w:marRight w:val="0"/>
          <w:marTop w:val="0"/>
          <w:marBottom w:val="375"/>
          <w:divBdr>
            <w:top w:val="none" w:sz="0" w:space="0" w:color="auto"/>
            <w:left w:val="none" w:sz="0" w:space="0" w:color="auto"/>
            <w:bottom w:val="none" w:sz="0" w:space="0" w:color="auto"/>
            <w:right w:val="none" w:sz="0" w:space="0" w:color="auto"/>
          </w:divBdr>
          <w:divsChild>
            <w:div w:id="707410416">
              <w:marLeft w:val="0"/>
              <w:marRight w:val="0"/>
              <w:marTop w:val="0"/>
              <w:marBottom w:val="75"/>
              <w:divBdr>
                <w:top w:val="none" w:sz="0" w:space="0" w:color="auto"/>
                <w:left w:val="none" w:sz="0" w:space="0" w:color="auto"/>
                <w:bottom w:val="none" w:sz="0" w:space="0" w:color="auto"/>
                <w:right w:val="none" w:sz="0" w:space="0" w:color="auto"/>
              </w:divBdr>
            </w:div>
            <w:div w:id="8896162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92420054">
      <w:bodyDiv w:val="1"/>
      <w:marLeft w:val="0"/>
      <w:marRight w:val="0"/>
      <w:marTop w:val="0"/>
      <w:marBottom w:val="0"/>
      <w:divBdr>
        <w:top w:val="none" w:sz="0" w:space="0" w:color="auto"/>
        <w:left w:val="none" w:sz="0" w:space="0" w:color="auto"/>
        <w:bottom w:val="none" w:sz="0" w:space="0" w:color="auto"/>
        <w:right w:val="none" w:sz="0" w:space="0" w:color="auto"/>
      </w:divBdr>
      <w:divsChild>
        <w:div w:id="1005475201">
          <w:marLeft w:val="0"/>
          <w:marRight w:val="0"/>
          <w:marTop w:val="300"/>
          <w:marBottom w:val="300"/>
          <w:divBdr>
            <w:top w:val="none" w:sz="0" w:space="0" w:color="auto"/>
            <w:left w:val="none" w:sz="0" w:space="0" w:color="auto"/>
            <w:bottom w:val="none" w:sz="0" w:space="0" w:color="auto"/>
            <w:right w:val="none" w:sz="0" w:space="0" w:color="auto"/>
          </w:divBdr>
        </w:div>
        <w:div w:id="1379352995">
          <w:marLeft w:val="0"/>
          <w:marRight w:val="0"/>
          <w:marTop w:val="0"/>
          <w:marBottom w:val="0"/>
          <w:divBdr>
            <w:top w:val="none" w:sz="0" w:space="0" w:color="auto"/>
            <w:left w:val="none" w:sz="0" w:space="0" w:color="auto"/>
            <w:bottom w:val="none" w:sz="0" w:space="0" w:color="auto"/>
            <w:right w:val="none" w:sz="0" w:space="0" w:color="auto"/>
          </w:divBdr>
        </w:div>
      </w:divsChild>
    </w:div>
    <w:div w:id="692463432">
      <w:bodyDiv w:val="1"/>
      <w:marLeft w:val="0"/>
      <w:marRight w:val="0"/>
      <w:marTop w:val="0"/>
      <w:marBottom w:val="0"/>
      <w:divBdr>
        <w:top w:val="none" w:sz="0" w:space="0" w:color="auto"/>
        <w:left w:val="none" w:sz="0" w:space="0" w:color="auto"/>
        <w:bottom w:val="none" w:sz="0" w:space="0" w:color="auto"/>
        <w:right w:val="none" w:sz="0" w:space="0" w:color="auto"/>
      </w:divBdr>
      <w:divsChild>
        <w:div w:id="367877314">
          <w:marLeft w:val="0"/>
          <w:marRight w:val="0"/>
          <w:marTop w:val="0"/>
          <w:marBottom w:val="300"/>
          <w:divBdr>
            <w:top w:val="none" w:sz="0" w:space="0" w:color="auto"/>
            <w:left w:val="none" w:sz="0" w:space="0" w:color="auto"/>
            <w:bottom w:val="none" w:sz="0" w:space="0" w:color="auto"/>
            <w:right w:val="none" w:sz="0" w:space="0" w:color="auto"/>
          </w:divBdr>
        </w:div>
      </w:divsChild>
    </w:div>
    <w:div w:id="692803462">
      <w:bodyDiv w:val="1"/>
      <w:marLeft w:val="0"/>
      <w:marRight w:val="0"/>
      <w:marTop w:val="0"/>
      <w:marBottom w:val="0"/>
      <w:divBdr>
        <w:top w:val="none" w:sz="0" w:space="0" w:color="auto"/>
        <w:left w:val="none" w:sz="0" w:space="0" w:color="auto"/>
        <w:bottom w:val="none" w:sz="0" w:space="0" w:color="auto"/>
        <w:right w:val="none" w:sz="0" w:space="0" w:color="auto"/>
      </w:divBdr>
      <w:divsChild>
        <w:div w:id="193423485">
          <w:marLeft w:val="0"/>
          <w:marRight w:val="0"/>
          <w:marTop w:val="0"/>
          <w:marBottom w:val="375"/>
          <w:divBdr>
            <w:top w:val="none" w:sz="0" w:space="0" w:color="auto"/>
            <w:left w:val="none" w:sz="0" w:space="0" w:color="auto"/>
            <w:bottom w:val="none" w:sz="0" w:space="0" w:color="auto"/>
            <w:right w:val="none" w:sz="0" w:space="0" w:color="auto"/>
          </w:divBdr>
          <w:divsChild>
            <w:div w:id="1959750251">
              <w:marLeft w:val="0"/>
              <w:marRight w:val="0"/>
              <w:marTop w:val="0"/>
              <w:marBottom w:val="75"/>
              <w:divBdr>
                <w:top w:val="none" w:sz="0" w:space="0" w:color="auto"/>
                <w:left w:val="none" w:sz="0" w:space="0" w:color="auto"/>
                <w:bottom w:val="none" w:sz="0" w:space="0" w:color="auto"/>
                <w:right w:val="none" w:sz="0" w:space="0" w:color="auto"/>
              </w:divBdr>
            </w:div>
            <w:div w:id="7941769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93656059">
      <w:bodyDiv w:val="1"/>
      <w:marLeft w:val="0"/>
      <w:marRight w:val="0"/>
      <w:marTop w:val="0"/>
      <w:marBottom w:val="0"/>
      <w:divBdr>
        <w:top w:val="none" w:sz="0" w:space="0" w:color="auto"/>
        <w:left w:val="none" w:sz="0" w:space="0" w:color="auto"/>
        <w:bottom w:val="none" w:sz="0" w:space="0" w:color="auto"/>
        <w:right w:val="none" w:sz="0" w:space="0" w:color="auto"/>
      </w:divBdr>
      <w:divsChild>
        <w:div w:id="1730420299">
          <w:marLeft w:val="0"/>
          <w:marRight w:val="0"/>
          <w:marTop w:val="0"/>
          <w:marBottom w:val="0"/>
          <w:divBdr>
            <w:top w:val="none" w:sz="0" w:space="0" w:color="auto"/>
            <w:left w:val="none" w:sz="0" w:space="0" w:color="auto"/>
            <w:bottom w:val="none" w:sz="0" w:space="0" w:color="auto"/>
            <w:right w:val="none" w:sz="0" w:space="0" w:color="auto"/>
          </w:divBdr>
        </w:div>
      </w:divsChild>
    </w:div>
    <w:div w:id="694692005">
      <w:bodyDiv w:val="1"/>
      <w:marLeft w:val="0"/>
      <w:marRight w:val="0"/>
      <w:marTop w:val="0"/>
      <w:marBottom w:val="0"/>
      <w:divBdr>
        <w:top w:val="none" w:sz="0" w:space="0" w:color="auto"/>
        <w:left w:val="none" w:sz="0" w:space="0" w:color="auto"/>
        <w:bottom w:val="none" w:sz="0" w:space="0" w:color="auto"/>
        <w:right w:val="none" w:sz="0" w:space="0" w:color="auto"/>
      </w:divBdr>
      <w:divsChild>
        <w:div w:id="85543732">
          <w:marLeft w:val="0"/>
          <w:marRight w:val="0"/>
          <w:marTop w:val="0"/>
          <w:marBottom w:val="300"/>
          <w:divBdr>
            <w:top w:val="none" w:sz="0" w:space="0" w:color="auto"/>
            <w:left w:val="none" w:sz="0" w:space="0" w:color="auto"/>
            <w:bottom w:val="none" w:sz="0" w:space="0" w:color="auto"/>
            <w:right w:val="none" w:sz="0" w:space="0" w:color="auto"/>
          </w:divBdr>
        </w:div>
      </w:divsChild>
    </w:div>
    <w:div w:id="694771371">
      <w:bodyDiv w:val="1"/>
      <w:marLeft w:val="0"/>
      <w:marRight w:val="0"/>
      <w:marTop w:val="0"/>
      <w:marBottom w:val="0"/>
      <w:divBdr>
        <w:top w:val="none" w:sz="0" w:space="0" w:color="auto"/>
        <w:left w:val="none" w:sz="0" w:space="0" w:color="auto"/>
        <w:bottom w:val="none" w:sz="0" w:space="0" w:color="auto"/>
        <w:right w:val="none" w:sz="0" w:space="0" w:color="auto"/>
      </w:divBdr>
      <w:divsChild>
        <w:div w:id="191578541">
          <w:marLeft w:val="0"/>
          <w:marRight w:val="0"/>
          <w:marTop w:val="0"/>
          <w:marBottom w:val="300"/>
          <w:divBdr>
            <w:top w:val="none" w:sz="0" w:space="0" w:color="auto"/>
            <w:left w:val="none" w:sz="0" w:space="0" w:color="auto"/>
            <w:bottom w:val="none" w:sz="0" w:space="0" w:color="auto"/>
            <w:right w:val="none" w:sz="0" w:space="0" w:color="auto"/>
          </w:divBdr>
        </w:div>
      </w:divsChild>
    </w:div>
    <w:div w:id="694886193">
      <w:bodyDiv w:val="1"/>
      <w:marLeft w:val="0"/>
      <w:marRight w:val="0"/>
      <w:marTop w:val="0"/>
      <w:marBottom w:val="0"/>
      <w:divBdr>
        <w:top w:val="none" w:sz="0" w:space="0" w:color="auto"/>
        <w:left w:val="none" w:sz="0" w:space="0" w:color="auto"/>
        <w:bottom w:val="none" w:sz="0" w:space="0" w:color="auto"/>
        <w:right w:val="none" w:sz="0" w:space="0" w:color="auto"/>
      </w:divBdr>
      <w:divsChild>
        <w:div w:id="766081594">
          <w:marLeft w:val="0"/>
          <w:marRight w:val="0"/>
          <w:marTop w:val="0"/>
          <w:marBottom w:val="0"/>
          <w:divBdr>
            <w:top w:val="none" w:sz="0" w:space="0" w:color="auto"/>
            <w:left w:val="none" w:sz="0" w:space="0" w:color="auto"/>
            <w:bottom w:val="none" w:sz="0" w:space="0" w:color="auto"/>
            <w:right w:val="none" w:sz="0" w:space="0" w:color="auto"/>
          </w:divBdr>
        </w:div>
        <w:div w:id="989288238">
          <w:marLeft w:val="0"/>
          <w:marRight w:val="0"/>
          <w:marTop w:val="300"/>
          <w:marBottom w:val="300"/>
          <w:divBdr>
            <w:top w:val="none" w:sz="0" w:space="0" w:color="auto"/>
            <w:left w:val="none" w:sz="0" w:space="0" w:color="auto"/>
            <w:bottom w:val="none" w:sz="0" w:space="0" w:color="auto"/>
            <w:right w:val="none" w:sz="0" w:space="0" w:color="auto"/>
          </w:divBdr>
        </w:div>
        <w:div w:id="1968504892">
          <w:marLeft w:val="0"/>
          <w:marRight w:val="0"/>
          <w:marTop w:val="0"/>
          <w:marBottom w:val="0"/>
          <w:divBdr>
            <w:top w:val="none" w:sz="0" w:space="0" w:color="auto"/>
            <w:left w:val="none" w:sz="0" w:space="0" w:color="auto"/>
            <w:bottom w:val="none" w:sz="0" w:space="0" w:color="auto"/>
            <w:right w:val="none" w:sz="0" w:space="0" w:color="auto"/>
          </w:divBdr>
          <w:divsChild>
            <w:div w:id="1575431364">
              <w:marLeft w:val="0"/>
              <w:marRight w:val="0"/>
              <w:marTop w:val="300"/>
              <w:marBottom w:val="450"/>
              <w:divBdr>
                <w:top w:val="none" w:sz="0" w:space="0" w:color="auto"/>
                <w:left w:val="none" w:sz="0" w:space="0" w:color="auto"/>
                <w:bottom w:val="none" w:sz="0" w:space="0" w:color="auto"/>
                <w:right w:val="none" w:sz="0" w:space="0" w:color="auto"/>
              </w:divBdr>
              <w:divsChild>
                <w:div w:id="1952975738">
                  <w:marLeft w:val="0"/>
                  <w:marRight w:val="0"/>
                  <w:marTop w:val="0"/>
                  <w:marBottom w:val="0"/>
                  <w:divBdr>
                    <w:top w:val="none" w:sz="0" w:space="0" w:color="auto"/>
                    <w:left w:val="none" w:sz="0" w:space="0" w:color="auto"/>
                    <w:bottom w:val="none" w:sz="0" w:space="0" w:color="auto"/>
                    <w:right w:val="none" w:sz="0" w:space="0" w:color="auto"/>
                  </w:divBdr>
                  <w:divsChild>
                    <w:div w:id="1134101644">
                      <w:marLeft w:val="0"/>
                      <w:marRight w:val="0"/>
                      <w:marTop w:val="0"/>
                      <w:marBottom w:val="0"/>
                      <w:divBdr>
                        <w:top w:val="none" w:sz="0" w:space="0" w:color="auto"/>
                        <w:left w:val="none" w:sz="0" w:space="0" w:color="auto"/>
                        <w:bottom w:val="none" w:sz="0" w:space="0" w:color="auto"/>
                        <w:right w:val="none" w:sz="0" w:space="0" w:color="auto"/>
                      </w:divBdr>
                      <w:divsChild>
                        <w:div w:id="233663210">
                          <w:marLeft w:val="0"/>
                          <w:marRight w:val="0"/>
                          <w:marTop w:val="0"/>
                          <w:marBottom w:val="0"/>
                          <w:divBdr>
                            <w:top w:val="none" w:sz="0" w:space="0" w:color="auto"/>
                            <w:left w:val="none" w:sz="0" w:space="0" w:color="auto"/>
                            <w:bottom w:val="none" w:sz="0" w:space="0" w:color="auto"/>
                            <w:right w:val="none" w:sz="0" w:space="0" w:color="auto"/>
                          </w:divBdr>
                          <w:divsChild>
                            <w:div w:id="484276313">
                              <w:marLeft w:val="0"/>
                              <w:marRight w:val="0"/>
                              <w:marTop w:val="0"/>
                              <w:marBottom w:val="0"/>
                              <w:divBdr>
                                <w:top w:val="none" w:sz="0" w:space="0" w:color="auto"/>
                                <w:left w:val="none" w:sz="0" w:space="0" w:color="auto"/>
                                <w:bottom w:val="none" w:sz="0" w:space="0" w:color="auto"/>
                                <w:right w:val="none" w:sz="0" w:space="0" w:color="auto"/>
                              </w:divBdr>
                              <w:divsChild>
                                <w:div w:id="681127586">
                                  <w:marLeft w:val="0"/>
                                  <w:marRight w:val="0"/>
                                  <w:marTop w:val="0"/>
                                  <w:marBottom w:val="0"/>
                                  <w:divBdr>
                                    <w:top w:val="none" w:sz="0" w:space="0" w:color="auto"/>
                                    <w:left w:val="none" w:sz="0" w:space="0" w:color="auto"/>
                                    <w:bottom w:val="none" w:sz="0" w:space="0" w:color="auto"/>
                                    <w:right w:val="none" w:sz="0" w:space="0" w:color="auto"/>
                                  </w:divBdr>
                                  <w:divsChild>
                                    <w:div w:id="37573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864788">
          <w:marLeft w:val="0"/>
          <w:marRight w:val="0"/>
          <w:marTop w:val="0"/>
          <w:marBottom w:val="0"/>
          <w:divBdr>
            <w:top w:val="none" w:sz="0" w:space="0" w:color="auto"/>
            <w:left w:val="none" w:sz="0" w:space="0" w:color="auto"/>
            <w:bottom w:val="none" w:sz="0" w:space="0" w:color="auto"/>
            <w:right w:val="none" w:sz="0" w:space="0" w:color="auto"/>
          </w:divBdr>
          <w:divsChild>
            <w:div w:id="2105765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95890512">
      <w:bodyDiv w:val="1"/>
      <w:marLeft w:val="0"/>
      <w:marRight w:val="0"/>
      <w:marTop w:val="0"/>
      <w:marBottom w:val="0"/>
      <w:divBdr>
        <w:top w:val="none" w:sz="0" w:space="0" w:color="auto"/>
        <w:left w:val="none" w:sz="0" w:space="0" w:color="auto"/>
        <w:bottom w:val="none" w:sz="0" w:space="0" w:color="auto"/>
        <w:right w:val="none" w:sz="0" w:space="0" w:color="auto"/>
      </w:divBdr>
      <w:divsChild>
        <w:div w:id="1867667793">
          <w:marLeft w:val="0"/>
          <w:marRight w:val="0"/>
          <w:marTop w:val="0"/>
          <w:marBottom w:val="300"/>
          <w:divBdr>
            <w:top w:val="none" w:sz="0" w:space="0" w:color="auto"/>
            <w:left w:val="none" w:sz="0" w:space="0" w:color="auto"/>
            <w:bottom w:val="none" w:sz="0" w:space="0" w:color="auto"/>
            <w:right w:val="none" w:sz="0" w:space="0" w:color="auto"/>
          </w:divBdr>
        </w:div>
      </w:divsChild>
    </w:div>
    <w:div w:id="696811315">
      <w:bodyDiv w:val="1"/>
      <w:marLeft w:val="0"/>
      <w:marRight w:val="0"/>
      <w:marTop w:val="0"/>
      <w:marBottom w:val="0"/>
      <w:divBdr>
        <w:top w:val="none" w:sz="0" w:space="0" w:color="auto"/>
        <w:left w:val="none" w:sz="0" w:space="0" w:color="auto"/>
        <w:bottom w:val="none" w:sz="0" w:space="0" w:color="auto"/>
        <w:right w:val="none" w:sz="0" w:space="0" w:color="auto"/>
      </w:divBdr>
      <w:divsChild>
        <w:div w:id="1406299273">
          <w:marLeft w:val="0"/>
          <w:marRight w:val="150"/>
          <w:marTop w:val="0"/>
          <w:marBottom w:val="75"/>
          <w:divBdr>
            <w:top w:val="none" w:sz="0" w:space="0" w:color="auto"/>
            <w:left w:val="none" w:sz="0" w:space="0" w:color="auto"/>
            <w:bottom w:val="none" w:sz="0" w:space="0" w:color="auto"/>
            <w:right w:val="none" w:sz="0" w:space="0" w:color="auto"/>
          </w:divBdr>
        </w:div>
        <w:div w:id="1836610628">
          <w:marLeft w:val="0"/>
          <w:marRight w:val="150"/>
          <w:marTop w:val="150"/>
          <w:marBottom w:val="150"/>
          <w:divBdr>
            <w:top w:val="none" w:sz="0" w:space="0" w:color="auto"/>
            <w:left w:val="none" w:sz="0" w:space="0" w:color="auto"/>
            <w:bottom w:val="none" w:sz="0" w:space="0" w:color="auto"/>
            <w:right w:val="none" w:sz="0" w:space="0" w:color="auto"/>
          </w:divBdr>
        </w:div>
        <w:div w:id="1902789447">
          <w:marLeft w:val="0"/>
          <w:marRight w:val="150"/>
          <w:marTop w:val="0"/>
          <w:marBottom w:val="0"/>
          <w:divBdr>
            <w:top w:val="none" w:sz="0" w:space="0" w:color="auto"/>
            <w:left w:val="none" w:sz="0" w:space="0" w:color="auto"/>
            <w:bottom w:val="none" w:sz="0" w:space="0" w:color="auto"/>
            <w:right w:val="none" w:sz="0" w:space="0" w:color="auto"/>
          </w:divBdr>
        </w:div>
      </w:divsChild>
    </w:div>
    <w:div w:id="697463092">
      <w:bodyDiv w:val="1"/>
      <w:marLeft w:val="0"/>
      <w:marRight w:val="0"/>
      <w:marTop w:val="0"/>
      <w:marBottom w:val="0"/>
      <w:divBdr>
        <w:top w:val="none" w:sz="0" w:space="0" w:color="auto"/>
        <w:left w:val="none" w:sz="0" w:space="0" w:color="auto"/>
        <w:bottom w:val="none" w:sz="0" w:space="0" w:color="auto"/>
        <w:right w:val="none" w:sz="0" w:space="0" w:color="auto"/>
      </w:divBdr>
      <w:divsChild>
        <w:div w:id="997883384">
          <w:marLeft w:val="0"/>
          <w:marRight w:val="150"/>
          <w:marTop w:val="0"/>
          <w:marBottom w:val="75"/>
          <w:divBdr>
            <w:top w:val="none" w:sz="0" w:space="0" w:color="auto"/>
            <w:left w:val="none" w:sz="0" w:space="0" w:color="auto"/>
            <w:bottom w:val="none" w:sz="0" w:space="0" w:color="auto"/>
            <w:right w:val="none" w:sz="0" w:space="0" w:color="auto"/>
          </w:divBdr>
        </w:div>
        <w:div w:id="913201095">
          <w:marLeft w:val="0"/>
          <w:marRight w:val="150"/>
          <w:marTop w:val="150"/>
          <w:marBottom w:val="150"/>
          <w:divBdr>
            <w:top w:val="none" w:sz="0" w:space="0" w:color="auto"/>
            <w:left w:val="none" w:sz="0" w:space="0" w:color="auto"/>
            <w:bottom w:val="none" w:sz="0" w:space="0" w:color="auto"/>
            <w:right w:val="none" w:sz="0" w:space="0" w:color="auto"/>
          </w:divBdr>
        </w:div>
        <w:div w:id="357660982">
          <w:marLeft w:val="0"/>
          <w:marRight w:val="150"/>
          <w:marTop w:val="0"/>
          <w:marBottom w:val="0"/>
          <w:divBdr>
            <w:top w:val="none" w:sz="0" w:space="0" w:color="auto"/>
            <w:left w:val="none" w:sz="0" w:space="0" w:color="auto"/>
            <w:bottom w:val="none" w:sz="0" w:space="0" w:color="auto"/>
            <w:right w:val="none" w:sz="0" w:space="0" w:color="auto"/>
          </w:divBdr>
        </w:div>
      </w:divsChild>
    </w:div>
    <w:div w:id="697506884">
      <w:bodyDiv w:val="1"/>
      <w:marLeft w:val="0"/>
      <w:marRight w:val="0"/>
      <w:marTop w:val="0"/>
      <w:marBottom w:val="0"/>
      <w:divBdr>
        <w:top w:val="none" w:sz="0" w:space="0" w:color="auto"/>
        <w:left w:val="none" w:sz="0" w:space="0" w:color="auto"/>
        <w:bottom w:val="none" w:sz="0" w:space="0" w:color="auto"/>
        <w:right w:val="none" w:sz="0" w:space="0" w:color="auto"/>
      </w:divBdr>
      <w:divsChild>
        <w:div w:id="879392763">
          <w:marLeft w:val="0"/>
          <w:marRight w:val="150"/>
          <w:marTop w:val="0"/>
          <w:marBottom w:val="75"/>
          <w:divBdr>
            <w:top w:val="none" w:sz="0" w:space="0" w:color="auto"/>
            <w:left w:val="none" w:sz="0" w:space="0" w:color="auto"/>
            <w:bottom w:val="none" w:sz="0" w:space="0" w:color="auto"/>
            <w:right w:val="none" w:sz="0" w:space="0" w:color="auto"/>
          </w:divBdr>
        </w:div>
        <w:div w:id="138227473">
          <w:marLeft w:val="0"/>
          <w:marRight w:val="150"/>
          <w:marTop w:val="150"/>
          <w:marBottom w:val="150"/>
          <w:divBdr>
            <w:top w:val="none" w:sz="0" w:space="0" w:color="auto"/>
            <w:left w:val="none" w:sz="0" w:space="0" w:color="auto"/>
            <w:bottom w:val="none" w:sz="0" w:space="0" w:color="auto"/>
            <w:right w:val="none" w:sz="0" w:space="0" w:color="auto"/>
          </w:divBdr>
        </w:div>
        <w:div w:id="949554952">
          <w:marLeft w:val="0"/>
          <w:marRight w:val="150"/>
          <w:marTop w:val="0"/>
          <w:marBottom w:val="0"/>
          <w:divBdr>
            <w:top w:val="none" w:sz="0" w:space="0" w:color="auto"/>
            <w:left w:val="none" w:sz="0" w:space="0" w:color="auto"/>
            <w:bottom w:val="none" w:sz="0" w:space="0" w:color="auto"/>
            <w:right w:val="none" w:sz="0" w:space="0" w:color="auto"/>
          </w:divBdr>
        </w:div>
      </w:divsChild>
    </w:div>
    <w:div w:id="697656992">
      <w:bodyDiv w:val="1"/>
      <w:marLeft w:val="0"/>
      <w:marRight w:val="0"/>
      <w:marTop w:val="0"/>
      <w:marBottom w:val="0"/>
      <w:divBdr>
        <w:top w:val="none" w:sz="0" w:space="0" w:color="auto"/>
        <w:left w:val="none" w:sz="0" w:space="0" w:color="auto"/>
        <w:bottom w:val="none" w:sz="0" w:space="0" w:color="auto"/>
        <w:right w:val="none" w:sz="0" w:space="0" w:color="auto"/>
      </w:divBdr>
      <w:divsChild>
        <w:div w:id="616331030">
          <w:marLeft w:val="0"/>
          <w:marRight w:val="0"/>
          <w:marTop w:val="0"/>
          <w:marBottom w:val="300"/>
          <w:divBdr>
            <w:top w:val="none" w:sz="0" w:space="0" w:color="auto"/>
            <w:left w:val="none" w:sz="0" w:space="0" w:color="auto"/>
            <w:bottom w:val="none" w:sz="0" w:space="0" w:color="auto"/>
            <w:right w:val="none" w:sz="0" w:space="0" w:color="auto"/>
          </w:divBdr>
        </w:div>
      </w:divsChild>
    </w:div>
    <w:div w:id="697852379">
      <w:bodyDiv w:val="1"/>
      <w:marLeft w:val="0"/>
      <w:marRight w:val="0"/>
      <w:marTop w:val="0"/>
      <w:marBottom w:val="0"/>
      <w:divBdr>
        <w:top w:val="none" w:sz="0" w:space="0" w:color="auto"/>
        <w:left w:val="none" w:sz="0" w:space="0" w:color="auto"/>
        <w:bottom w:val="none" w:sz="0" w:space="0" w:color="auto"/>
        <w:right w:val="none" w:sz="0" w:space="0" w:color="auto"/>
      </w:divBdr>
      <w:divsChild>
        <w:div w:id="710492496">
          <w:marLeft w:val="0"/>
          <w:marRight w:val="0"/>
          <w:marTop w:val="0"/>
          <w:marBottom w:val="0"/>
          <w:divBdr>
            <w:top w:val="none" w:sz="0" w:space="0" w:color="auto"/>
            <w:left w:val="none" w:sz="0" w:space="0" w:color="auto"/>
            <w:bottom w:val="none" w:sz="0" w:space="0" w:color="auto"/>
            <w:right w:val="none" w:sz="0" w:space="0" w:color="auto"/>
          </w:divBdr>
        </w:div>
        <w:div w:id="1195968339">
          <w:marLeft w:val="0"/>
          <w:marRight w:val="0"/>
          <w:marTop w:val="300"/>
          <w:marBottom w:val="300"/>
          <w:divBdr>
            <w:top w:val="none" w:sz="0" w:space="0" w:color="auto"/>
            <w:left w:val="none" w:sz="0" w:space="0" w:color="auto"/>
            <w:bottom w:val="none" w:sz="0" w:space="0" w:color="auto"/>
            <w:right w:val="none" w:sz="0" w:space="0" w:color="auto"/>
          </w:divBdr>
        </w:div>
        <w:div w:id="1436098162">
          <w:marLeft w:val="0"/>
          <w:marRight w:val="0"/>
          <w:marTop w:val="0"/>
          <w:marBottom w:val="0"/>
          <w:divBdr>
            <w:top w:val="none" w:sz="0" w:space="0" w:color="auto"/>
            <w:left w:val="none" w:sz="0" w:space="0" w:color="auto"/>
            <w:bottom w:val="none" w:sz="0" w:space="0" w:color="auto"/>
            <w:right w:val="none" w:sz="0" w:space="0" w:color="auto"/>
          </w:divBdr>
          <w:divsChild>
            <w:div w:id="1204321244">
              <w:marLeft w:val="0"/>
              <w:marRight w:val="0"/>
              <w:marTop w:val="300"/>
              <w:marBottom w:val="450"/>
              <w:divBdr>
                <w:top w:val="none" w:sz="0" w:space="0" w:color="auto"/>
                <w:left w:val="none" w:sz="0" w:space="0" w:color="auto"/>
                <w:bottom w:val="none" w:sz="0" w:space="0" w:color="auto"/>
                <w:right w:val="none" w:sz="0" w:space="0" w:color="auto"/>
              </w:divBdr>
              <w:divsChild>
                <w:div w:id="1353872347">
                  <w:marLeft w:val="0"/>
                  <w:marRight w:val="0"/>
                  <w:marTop w:val="0"/>
                  <w:marBottom w:val="0"/>
                  <w:divBdr>
                    <w:top w:val="none" w:sz="0" w:space="0" w:color="auto"/>
                    <w:left w:val="none" w:sz="0" w:space="0" w:color="auto"/>
                    <w:bottom w:val="none" w:sz="0" w:space="0" w:color="auto"/>
                    <w:right w:val="none" w:sz="0" w:space="0" w:color="auto"/>
                  </w:divBdr>
                  <w:divsChild>
                    <w:div w:id="1832525958">
                      <w:marLeft w:val="0"/>
                      <w:marRight w:val="0"/>
                      <w:marTop w:val="0"/>
                      <w:marBottom w:val="0"/>
                      <w:divBdr>
                        <w:top w:val="none" w:sz="0" w:space="0" w:color="auto"/>
                        <w:left w:val="none" w:sz="0" w:space="0" w:color="auto"/>
                        <w:bottom w:val="none" w:sz="0" w:space="0" w:color="auto"/>
                        <w:right w:val="none" w:sz="0" w:space="0" w:color="auto"/>
                      </w:divBdr>
                      <w:divsChild>
                        <w:div w:id="73866221">
                          <w:marLeft w:val="0"/>
                          <w:marRight w:val="0"/>
                          <w:marTop w:val="0"/>
                          <w:marBottom w:val="0"/>
                          <w:divBdr>
                            <w:top w:val="none" w:sz="0" w:space="0" w:color="auto"/>
                            <w:left w:val="none" w:sz="0" w:space="0" w:color="auto"/>
                            <w:bottom w:val="none" w:sz="0" w:space="0" w:color="auto"/>
                            <w:right w:val="none" w:sz="0" w:space="0" w:color="auto"/>
                          </w:divBdr>
                          <w:divsChild>
                            <w:div w:id="10816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912709">
          <w:marLeft w:val="0"/>
          <w:marRight w:val="0"/>
          <w:marTop w:val="0"/>
          <w:marBottom w:val="0"/>
          <w:divBdr>
            <w:top w:val="none" w:sz="0" w:space="0" w:color="auto"/>
            <w:left w:val="none" w:sz="0" w:space="0" w:color="auto"/>
            <w:bottom w:val="none" w:sz="0" w:space="0" w:color="auto"/>
            <w:right w:val="none" w:sz="0" w:space="0" w:color="auto"/>
          </w:divBdr>
        </w:div>
      </w:divsChild>
    </w:div>
    <w:div w:id="697854488">
      <w:bodyDiv w:val="1"/>
      <w:marLeft w:val="0"/>
      <w:marRight w:val="0"/>
      <w:marTop w:val="0"/>
      <w:marBottom w:val="0"/>
      <w:divBdr>
        <w:top w:val="none" w:sz="0" w:space="0" w:color="auto"/>
        <w:left w:val="none" w:sz="0" w:space="0" w:color="auto"/>
        <w:bottom w:val="none" w:sz="0" w:space="0" w:color="auto"/>
        <w:right w:val="none" w:sz="0" w:space="0" w:color="auto"/>
      </w:divBdr>
      <w:divsChild>
        <w:div w:id="1606956483">
          <w:marLeft w:val="0"/>
          <w:marRight w:val="375"/>
          <w:marTop w:val="0"/>
          <w:marBottom w:val="0"/>
          <w:divBdr>
            <w:top w:val="none" w:sz="0" w:space="0" w:color="auto"/>
            <w:left w:val="none" w:sz="0" w:space="0" w:color="auto"/>
            <w:bottom w:val="none" w:sz="0" w:space="0" w:color="auto"/>
            <w:right w:val="none" w:sz="0" w:space="0" w:color="auto"/>
          </w:divBdr>
        </w:div>
        <w:div w:id="391730333">
          <w:marLeft w:val="0"/>
          <w:marRight w:val="0"/>
          <w:marTop w:val="0"/>
          <w:marBottom w:val="0"/>
          <w:divBdr>
            <w:top w:val="none" w:sz="0" w:space="0" w:color="auto"/>
            <w:left w:val="none" w:sz="0" w:space="0" w:color="auto"/>
            <w:bottom w:val="none" w:sz="0" w:space="0" w:color="auto"/>
            <w:right w:val="none" w:sz="0" w:space="0" w:color="auto"/>
          </w:divBdr>
        </w:div>
      </w:divsChild>
    </w:div>
    <w:div w:id="698816549">
      <w:bodyDiv w:val="1"/>
      <w:marLeft w:val="0"/>
      <w:marRight w:val="0"/>
      <w:marTop w:val="0"/>
      <w:marBottom w:val="0"/>
      <w:divBdr>
        <w:top w:val="none" w:sz="0" w:space="0" w:color="auto"/>
        <w:left w:val="none" w:sz="0" w:space="0" w:color="auto"/>
        <w:bottom w:val="none" w:sz="0" w:space="0" w:color="auto"/>
        <w:right w:val="none" w:sz="0" w:space="0" w:color="auto"/>
      </w:divBdr>
      <w:divsChild>
        <w:div w:id="2076901455">
          <w:marLeft w:val="0"/>
          <w:marRight w:val="0"/>
          <w:marTop w:val="0"/>
          <w:marBottom w:val="0"/>
          <w:divBdr>
            <w:top w:val="none" w:sz="0" w:space="0" w:color="auto"/>
            <w:left w:val="none" w:sz="0" w:space="0" w:color="auto"/>
            <w:bottom w:val="none" w:sz="0" w:space="0" w:color="auto"/>
            <w:right w:val="none" w:sz="0" w:space="0" w:color="auto"/>
          </w:divBdr>
        </w:div>
        <w:div w:id="1429692872">
          <w:marLeft w:val="0"/>
          <w:marRight w:val="0"/>
          <w:marTop w:val="300"/>
          <w:marBottom w:val="300"/>
          <w:divBdr>
            <w:top w:val="none" w:sz="0" w:space="0" w:color="auto"/>
            <w:left w:val="none" w:sz="0" w:space="0" w:color="auto"/>
            <w:bottom w:val="none" w:sz="0" w:space="0" w:color="auto"/>
            <w:right w:val="none" w:sz="0" w:space="0" w:color="auto"/>
          </w:divBdr>
        </w:div>
        <w:div w:id="1271234321">
          <w:marLeft w:val="0"/>
          <w:marRight w:val="0"/>
          <w:marTop w:val="0"/>
          <w:marBottom w:val="0"/>
          <w:divBdr>
            <w:top w:val="none" w:sz="0" w:space="0" w:color="auto"/>
            <w:left w:val="none" w:sz="0" w:space="0" w:color="auto"/>
            <w:bottom w:val="none" w:sz="0" w:space="0" w:color="auto"/>
            <w:right w:val="none" w:sz="0" w:space="0" w:color="auto"/>
          </w:divBdr>
          <w:divsChild>
            <w:div w:id="376128789">
              <w:marLeft w:val="0"/>
              <w:marRight w:val="0"/>
              <w:marTop w:val="300"/>
              <w:marBottom w:val="450"/>
              <w:divBdr>
                <w:top w:val="none" w:sz="0" w:space="0" w:color="auto"/>
                <w:left w:val="none" w:sz="0" w:space="0" w:color="auto"/>
                <w:bottom w:val="none" w:sz="0" w:space="0" w:color="auto"/>
                <w:right w:val="none" w:sz="0" w:space="0" w:color="auto"/>
              </w:divBdr>
              <w:divsChild>
                <w:div w:id="1901745849">
                  <w:marLeft w:val="0"/>
                  <w:marRight w:val="0"/>
                  <w:marTop w:val="0"/>
                  <w:marBottom w:val="0"/>
                  <w:divBdr>
                    <w:top w:val="none" w:sz="0" w:space="0" w:color="auto"/>
                    <w:left w:val="none" w:sz="0" w:space="0" w:color="auto"/>
                    <w:bottom w:val="none" w:sz="0" w:space="0" w:color="auto"/>
                    <w:right w:val="none" w:sz="0" w:space="0" w:color="auto"/>
                  </w:divBdr>
                  <w:divsChild>
                    <w:div w:id="1860582183">
                      <w:marLeft w:val="0"/>
                      <w:marRight w:val="0"/>
                      <w:marTop w:val="0"/>
                      <w:marBottom w:val="0"/>
                      <w:divBdr>
                        <w:top w:val="none" w:sz="0" w:space="0" w:color="auto"/>
                        <w:left w:val="none" w:sz="0" w:space="0" w:color="auto"/>
                        <w:bottom w:val="none" w:sz="0" w:space="0" w:color="auto"/>
                        <w:right w:val="none" w:sz="0" w:space="0" w:color="auto"/>
                      </w:divBdr>
                      <w:divsChild>
                        <w:div w:id="176047318">
                          <w:marLeft w:val="0"/>
                          <w:marRight w:val="0"/>
                          <w:marTop w:val="0"/>
                          <w:marBottom w:val="0"/>
                          <w:divBdr>
                            <w:top w:val="none" w:sz="0" w:space="0" w:color="auto"/>
                            <w:left w:val="none" w:sz="0" w:space="0" w:color="auto"/>
                            <w:bottom w:val="none" w:sz="0" w:space="0" w:color="auto"/>
                            <w:right w:val="none" w:sz="0" w:space="0" w:color="auto"/>
                          </w:divBdr>
                          <w:divsChild>
                            <w:div w:id="149575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056459">
          <w:marLeft w:val="0"/>
          <w:marRight w:val="0"/>
          <w:marTop w:val="0"/>
          <w:marBottom w:val="0"/>
          <w:divBdr>
            <w:top w:val="none" w:sz="0" w:space="0" w:color="auto"/>
            <w:left w:val="none" w:sz="0" w:space="0" w:color="auto"/>
            <w:bottom w:val="none" w:sz="0" w:space="0" w:color="auto"/>
            <w:right w:val="none" w:sz="0" w:space="0" w:color="auto"/>
          </w:divBdr>
        </w:div>
      </w:divsChild>
    </w:div>
    <w:div w:id="699431168">
      <w:bodyDiv w:val="1"/>
      <w:marLeft w:val="0"/>
      <w:marRight w:val="0"/>
      <w:marTop w:val="0"/>
      <w:marBottom w:val="0"/>
      <w:divBdr>
        <w:top w:val="none" w:sz="0" w:space="0" w:color="auto"/>
        <w:left w:val="none" w:sz="0" w:space="0" w:color="auto"/>
        <w:bottom w:val="none" w:sz="0" w:space="0" w:color="auto"/>
        <w:right w:val="none" w:sz="0" w:space="0" w:color="auto"/>
      </w:divBdr>
      <w:divsChild>
        <w:div w:id="1872450196">
          <w:marLeft w:val="0"/>
          <w:marRight w:val="0"/>
          <w:marTop w:val="0"/>
          <w:marBottom w:val="300"/>
          <w:divBdr>
            <w:top w:val="none" w:sz="0" w:space="0" w:color="auto"/>
            <w:left w:val="none" w:sz="0" w:space="0" w:color="auto"/>
            <w:bottom w:val="none" w:sz="0" w:space="0" w:color="auto"/>
            <w:right w:val="none" w:sz="0" w:space="0" w:color="auto"/>
          </w:divBdr>
        </w:div>
      </w:divsChild>
    </w:div>
    <w:div w:id="699547672">
      <w:bodyDiv w:val="1"/>
      <w:marLeft w:val="0"/>
      <w:marRight w:val="0"/>
      <w:marTop w:val="0"/>
      <w:marBottom w:val="0"/>
      <w:divBdr>
        <w:top w:val="none" w:sz="0" w:space="0" w:color="auto"/>
        <w:left w:val="none" w:sz="0" w:space="0" w:color="auto"/>
        <w:bottom w:val="none" w:sz="0" w:space="0" w:color="auto"/>
        <w:right w:val="none" w:sz="0" w:space="0" w:color="auto"/>
      </w:divBdr>
      <w:divsChild>
        <w:div w:id="901335680">
          <w:marLeft w:val="0"/>
          <w:marRight w:val="0"/>
          <w:marTop w:val="0"/>
          <w:marBottom w:val="300"/>
          <w:divBdr>
            <w:top w:val="none" w:sz="0" w:space="0" w:color="auto"/>
            <w:left w:val="none" w:sz="0" w:space="0" w:color="auto"/>
            <w:bottom w:val="none" w:sz="0" w:space="0" w:color="auto"/>
            <w:right w:val="none" w:sz="0" w:space="0" w:color="auto"/>
          </w:divBdr>
        </w:div>
      </w:divsChild>
    </w:div>
    <w:div w:id="699554535">
      <w:bodyDiv w:val="1"/>
      <w:marLeft w:val="0"/>
      <w:marRight w:val="0"/>
      <w:marTop w:val="0"/>
      <w:marBottom w:val="0"/>
      <w:divBdr>
        <w:top w:val="none" w:sz="0" w:space="0" w:color="auto"/>
        <w:left w:val="none" w:sz="0" w:space="0" w:color="auto"/>
        <w:bottom w:val="none" w:sz="0" w:space="0" w:color="auto"/>
        <w:right w:val="none" w:sz="0" w:space="0" w:color="auto"/>
      </w:divBdr>
      <w:divsChild>
        <w:div w:id="1139811008">
          <w:marLeft w:val="0"/>
          <w:marRight w:val="0"/>
          <w:marTop w:val="0"/>
          <w:marBottom w:val="0"/>
          <w:divBdr>
            <w:top w:val="none" w:sz="0" w:space="0" w:color="auto"/>
            <w:left w:val="none" w:sz="0" w:space="0" w:color="auto"/>
            <w:bottom w:val="none" w:sz="0" w:space="0" w:color="auto"/>
            <w:right w:val="none" w:sz="0" w:space="0" w:color="auto"/>
          </w:divBdr>
          <w:divsChild>
            <w:div w:id="1746761099">
              <w:marLeft w:val="0"/>
              <w:marRight w:val="375"/>
              <w:marTop w:val="0"/>
              <w:marBottom w:val="0"/>
              <w:divBdr>
                <w:top w:val="none" w:sz="0" w:space="0" w:color="auto"/>
                <w:left w:val="none" w:sz="0" w:space="0" w:color="auto"/>
                <w:bottom w:val="none" w:sz="0" w:space="0" w:color="auto"/>
                <w:right w:val="none" w:sz="0" w:space="0" w:color="auto"/>
              </w:divBdr>
            </w:div>
            <w:div w:id="211888002">
              <w:marLeft w:val="0"/>
              <w:marRight w:val="0"/>
              <w:marTop w:val="0"/>
              <w:marBottom w:val="0"/>
              <w:divBdr>
                <w:top w:val="none" w:sz="0" w:space="0" w:color="auto"/>
                <w:left w:val="none" w:sz="0" w:space="0" w:color="auto"/>
                <w:bottom w:val="none" w:sz="0" w:space="0" w:color="auto"/>
                <w:right w:val="none" w:sz="0" w:space="0" w:color="auto"/>
              </w:divBdr>
            </w:div>
          </w:divsChild>
        </w:div>
        <w:div w:id="2044744267">
          <w:marLeft w:val="0"/>
          <w:marRight w:val="0"/>
          <w:marTop w:val="0"/>
          <w:marBottom w:val="0"/>
          <w:divBdr>
            <w:top w:val="none" w:sz="0" w:space="0" w:color="auto"/>
            <w:left w:val="none" w:sz="0" w:space="0" w:color="auto"/>
            <w:bottom w:val="none" w:sz="0" w:space="0" w:color="auto"/>
            <w:right w:val="none" w:sz="0" w:space="0" w:color="auto"/>
          </w:divBdr>
          <w:divsChild>
            <w:div w:id="7435738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99865339">
      <w:bodyDiv w:val="1"/>
      <w:marLeft w:val="0"/>
      <w:marRight w:val="0"/>
      <w:marTop w:val="0"/>
      <w:marBottom w:val="0"/>
      <w:divBdr>
        <w:top w:val="none" w:sz="0" w:space="0" w:color="auto"/>
        <w:left w:val="none" w:sz="0" w:space="0" w:color="auto"/>
        <w:bottom w:val="none" w:sz="0" w:space="0" w:color="auto"/>
        <w:right w:val="none" w:sz="0" w:space="0" w:color="auto"/>
      </w:divBdr>
      <w:divsChild>
        <w:div w:id="2003120151">
          <w:marLeft w:val="0"/>
          <w:marRight w:val="0"/>
          <w:marTop w:val="0"/>
          <w:marBottom w:val="0"/>
          <w:divBdr>
            <w:top w:val="none" w:sz="0" w:space="0" w:color="auto"/>
            <w:left w:val="none" w:sz="0" w:space="0" w:color="auto"/>
            <w:bottom w:val="none" w:sz="0" w:space="0" w:color="auto"/>
            <w:right w:val="none" w:sz="0" w:space="0" w:color="auto"/>
          </w:divBdr>
        </w:div>
        <w:div w:id="1791977509">
          <w:marLeft w:val="0"/>
          <w:marRight w:val="0"/>
          <w:marTop w:val="300"/>
          <w:marBottom w:val="300"/>
          <w:divBdr>
            <w:top w:val="none" w:sz="0" w:space="0" w:color="auto"/>
            <w:left w:val="none" w:sz="0" w:space="0" w:color="auto"/>
            <w:bottom w:val="none" w:sz="0" w:space="0" w:color="auto"/>
            <w:right w:val="none" w:sz="0" w:space="0" w:color="auto"/>
          </w:divBdr>
        </w:div>
        <w:div w:id="39062540">
          <w:marLeft w:val="0"/>
          <w:marRight w:val="0"/>
          <w:marTop w:val="0"/>
          <w:marBottom w:val="0"/>
          <w:divBdr>
            <w:top w:val="none" w:sz="0" w:space="0" w:color="auto"/>
            <w:left w:val="none" w:sz="0" w:space="0" w:color="auto"/>
            <w:bottom w:val="none" w:sz="0" w:space="0" w:color="auto"/>
            <w:right w:val="none" w:sz="0" w:space="0" w:color="auto"/>
          </w:divBdr>
          <w:divsChild>
            <w:div w:id="164130550">
              <w:marLeft w:val="0"/>
              <w:marRight w:val="0"/>
              <w:marTop w:val="300"/>
              <w:marBottom w:val="450"/>
              <w:divBdr>
                <w:top w:val="none" w:sz="0" w:space="0" w:color="auto"/>
                <w:left w:val="none" w:sz="0" w:space="0" w:color="auto"/>
                <w:bottom w:val="none" w:sz="0" w:space="0" w:color="auto"/>
                <w:right w:val="none" w:sz="0" w:space="0" w:color="auto"/>
              </w:divBdr>
              <w:divsChild>
                <w:div w:id="364063927">
                  <w:marLeft w:val="0"/>
                  <w:marRight w:val="0"/>
                  <w:marTop w:val="0"/>
                  <w:marBottom w:val="0"/>
                  <w:divBdr>
                    <w:top w:val="none" w:sz="0" w:space="0" w:color="auto"/>
                    <w:left w:val="none" w:sz="0" w:space="0" w:color="auto"/>
                    <w:bottom w:val="none" w:sz="0" w:space="0" w:color="auto"/>
                    <w:right w:val="none" w:sz="0" w:space="0" w:color="auto"/>
                  </w:divBdr>
                  <w:divsChild>
                    <w:div w:id="1761218251">
                      <w:marLeft w:val="0"/>
                      <w:marRight w:val="0"/>
                      <w:marTop w:val="0"/>
                      <w:marBottom w:val="0"/>
                      <w:divBdr>
                        <w:top w:val="none" w:sz="0" w:space="0" w:color="auto"/>
                        <w:left w:val="none" w:sz="0" w:space="0" w:color="auto"/>
                        <w:bottom w:val="none" w:sz="0" w:space="0" w:color="auto"/>
                        <w:right w:val="none" w:sz="0" w:space="0" w:color="auto"/>
                      </w:divBdr>
                      <w:divsChild>
                        <w:div w:id="2039624937">
                          <w:marLeft w:val="0"/>
                          <w:marRight w:val="0"/>
                          <w:marTop w:val="0"/>
                          <w:marBottom w:val="0"/>
                          <w:divBdr>
                            <w:top w:val="none" w:sz="0" w:space="0" w:color="auto"/>
                            <w:left w:val="none" w:sz="0" w:space="0" w:color="auto"/>
                            <w:bottom w:val="none" w:sz="0" w:space="0" w:color="auto"/>
                            <w:right w:val="none" w:sz="0" w:space="0" w:color="auto"/>
                          </w:divBdr>
                          <w:divsChild>
                            <w:div w:id="792527361">
                              <w:marLeft w:val="0"/>
                              <w:marRight w:val="0"/>
                              <w:marTop w:val="0"/>
                              <w:marBottom w:val="0"/>
                              <w:divBdr>
                                <w:top w:val="none" w:sz="0" w:space="0" w:color="auto"/>
                                <w:left w:val="none" w:sz="0" w:space="0" w:color="auto"/>
                                <w:bottom w:val="none" w:sz="0" w:space="0" w:color="auto"/>
                                <w:right w:val="none" w:sz="0" w:space="0" w:color="auto"/>
                              </w:divBdr>
                              <w:divsChild>
                                <w:div w:id="2070570573">
                                  <w:marLeft w:val="0"/>
                                  <w:marRight w:val="0"/>
                                  <w:marTop w:val="0"/>
                                  <w:marBottom w:val="0"/>
                                  <w:divBdr>
                                    <w:top w:val="none" w:sz="0" w:space="0" w:color="auto"/>
                                    <w:left w:val="none" w:sz="0" w:space="0" w:color="auto"/>
                                    <w:bottom w:val="none" w:sz="0" w:space="0" w:color="auto"/>
                                    <w:right w:val="none" w:sz="0" w:space="0" w:color="auto"/>
                                  </w:divBdr>
                                  <w:divsChild>
                                    <w:div w:id="21316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325910">
          <w:marLeft w:val="0"/>
          <w:marRight w:val="0"/>
          <w:marTop w:val="0"/>
          <w:marBottom w:val="0"/>
          <w:divBdr>
            <w:top w:val="none" w:sz="0" w:space="0" w:color="auto"/>
            <w:left w:val="none" w:sz="0" w:space="0" w:color="auto"/>
            <w:bottom w:val="none" w:sz="0" w:space="0" w:color="auto"/>
            <w:right w:val="none" w:sz="0" w:space="0" w:color="auto"/>
          </w:divBdr>
        </w:div>
      </w:divsChild>
    </w:div>
    <w:div w:id="700016302">
      <w:bodyDiv w:val="1"/>
      <w:marLeft w:val="0"/>
      <w:marRight w:val="0"/>
      <w:marTop w:val="0"/>
      <w:marBottom w:val="0"/>
      <w:divBdr>
        <w:top w:val="none" w:sz="0" w:space="0" w:color="auto"/>
        <w:left w:val="none" w:sz="0" w:space="0" w:color="auto"/>
        <w:bottom w:val="none" w:sz="0" w:space="0" w:color="auto"/>
        <w:right w:val="none" w:sz="0" w:space="0" w:color="auto"/>
      </w:divBdr>
      <w:divsChild>
        <w:div w:id="259414975">
          <w:marLeft w:val="0"/>
          <w:marRight w:val="150"/>
          <w:marTop w:val="0"/>
          <w:marBottom w:val="75"/>
          <w:divBdr>
            <w:top w:val="none" w:sz="0" w:space="0" w:color="auto"/>
            <w:left w:val="none" w:sz="0" w:space="0" w:color="auto"/>
            <w:bottom w:val="none" w:sz="0" w:space="0" w:color="auto"/>
            <w:right w:val="none" w:sz="0" w:space="0" w:color="auto"/>
          </w:divBdr>
        </w:div>
        <w:div w:id="1445034619">
          <w:marLeft w:val="0"/>
          <w:marRight w:val="150"/>
          <w:marTop w:val="150"/>
          <w:marBottom w:val="150"/>
          <w:divBdr>
            <w:top w:val="none" w:sz="0" w:space="0" w:color="auto"/>
            <w:left w:val="none" w:sz="0" w:space="0" w:color="auto"/>
            <w:bottom w:val="none" w:sz="0" w:space="0" w:color="auto"/>
            <w:right w:val="none" w:sz="0" w:space="0" w:color="auto"/>
          </w:divBdr>
        </w:div>
        <w:div w:id="1599875606">
          <w:marLeft w:val="0"/>
          <w:marRight w:val="150"/>
          <w:marTop w:val="0"/>
          <w:marBottom w:val="0"/>
          <w:divBdr>
            <w:top w:val="none" w:sz="0" w:space="0" w:color="auto"/>
            <w:left w:val="none" w:sz="0" w:space="0" w:color="auto"/>
            <w:bottom w:val="none" w:sz="0" w:space="0" w:color="auto"/>
            <w:right w:val="none" w:sz="0" w:space="0" w:color="auto"/>
          </w:divBdr>
        </w:div>
      </w:divsChild>
    </w:div>
    <w:div w:id="700202524">
      <w:bodyDiv w:val="1"/>
      <w:marLeft w:val="0"/>
      <w:marRight w:val="0"/>
      <w:marTop w:val="0"/>
      <w:marBottom w:val="0"/>
      <w:divBdr>
        <w:top w:val="none" w:sz="0" w:space="0" w:color="auto"/>
        <w:left w:val="none" w:sz="0" w:space="0" w:color="auto"/>
        <w:bottom w:val="none" w:sz="0" w:space="0" w:color="auto"/>
        <w:right w:val="none" w:sz="0" w:space="0" w:color="auto"/>
      </w:divBdr>
      <w:divsChild>
        <w:div w:id="1217887958">
          <w:marLeft w:val="0"/>
          <w:marRight w:val="375"/>
          <w:marTop w:val="0"/>
          <w:marBottom w:val="0"/>
          <w:divBdr>
            <w:top w:val="none" w:sz="0" w:space="0" w:color="auto"/>
            <w:left w:val="none" w:sz="0" w:space="0" w:color="auto"/>
            <w:bottom w:val="none" w:sz="0" w:space="0" w:color="auto"/>
            <w:right w:val="none" w:sz="0" w:space="0" w:color="auto"/>
          </w:divBdr>
        </w:div>
        <w:div w:id="263076662">
          <w:marLeft w:val="0"/>
          <w:marRight w:val="0"/>
          <w:marTop w:val="0"/>
          <w:marBottom w:val="0"/>
          <w:divBdr>
            <w:top w:val="none" w:sz="0" w:space="0" w:color="auto"/>
            <w:left w:val="none" w:sz="0" w:space="0" w:color="auto"/>
            <w:bottom w:val="none" w:sz="0" w:space="0" w:color="auto"/>
            <w:right w:val="none" w:sz="0" w:space="0" w:color="auto"/>
          </w:divBdr>
        </w:div>
      </w:divsChild>
    </w:div>
    <w:div w:id="700203867">
      <w:bodyDiv w:val="1"/>
      <w:marLeft w:val="0"/>
      <w:marRight w:val="0"/>
      <w:marTop w:val="0"/>
      <w:marBottom w:val="0"/>
      <w:divBdr>
        <w:top w:val="none" w:sz="0" w:space="0" w:color="auto"/>
        <w:left w:val="none" w:sz="0" w:space="0" w:color="auto"/>
        <w:bottom w:val="none" w:sz="0" w:space="0" w:color="auto"/>
        <w:right w:val="none" w:sz="0" w:space="0" w:color="auto"/>
      </w:divBdr>
      <w:divsChild>
        <w:div w:id="263734713">
          <w:marLeft w:val="0"/>
          <w:marRight w:val="150"/>
          <w:marTop w:val="0"/>
          <w:marBottom w:val="75"/>
          <w:divBdr>
            <w:top w:val="none" w:sz="0" w:space="0" w:color="auto"/>
            <w:left w:val="none" w:sz="0" w:space="0" w:color="auto"/>
            <w:bottom w:val="none" w:sz="0" w:space="0" w:color="auto"/>
            <w:right w:val="none" w:sz="0" w:space="0" w:color="auto"/>
          </w:divBdr>
        </w:div>
        <w:div w:id="1845976383">
          <w:marLeft w:val="0"/>
          <w:marRight w:val="150"/>
          <w:marTop w:val="150"/>
          <w:marBottom w:val="150"/>
          <w:divBdr>
            <w:top w:val="none" w:sz="0" w:space="0" w:color="auto"/>
            <w:left w:val="none" w:sz="0" w:space="0" w:color="auto"/>
            <w:bottom w:val="none" w:sz="0" w:space="0" w:color="auto"/>
            <w:right w:val="none" w:sz="0" w:space="0" w:color="auto"/>
          </w:divBdr>
        </w:div>
        <w:div w:id="1514803245">
          <w:marLeft w:val="0"/>
          <w:marRight w:val="150"/>
          <w:marTop w:val="0"/>
          <w:marBottom w:val="0"/>
          <w:divBdr>
            <w:top w:val="none" w:sz="0" w:space="0" w:color="auto"/>
            <w:left w:val="none" w:sz="0" w:space="0" w:color="auto"/>
            <w:bottom w:val="none" w:sz="0" w:space="0" w:color="auto"/>
            <w:right w:val="none" w:sz="0" w:space="0" w:color="auto"/>
          </w:divBdr>
        </w:div>
      </w:divsChild>
    </w:div>
    <w:div w:id="701594467">
      <w:bodyDiv w:val="1"/>
      <w:marLeft w:val="0"/>
      <w:marRight w:val="0"/>
      <w:marTop w:val="0"/>
      <w:marBottom w:val="0"/>
      <w:divBdr>
        <w:top w:val="none" w:sz="0" w:space="0" w:color="auto"/>
        <w:left w:val="none" w:sz="0" w:space="0" w:color="auto"/>
        <w:bottom w:val="none" w:sz="0" w:space="0" w:color="auto"/>
        <w:right w:val="none" w:sz="0" w:space="0" w:color="auto"/>
      </w:divBdr>
      <w:divsChild>
        <w:div w:id="634989882">
          <w:marLeft w:val="0"/>
          <w:marRight w:val="0"/>
          <w:marTop w:val="0"/>
          <w:marBottom w:val="300"/>
          <w:divBdr>
            <w:top w:val="none" w:sz="0" w:space="0" w:color="auto"/>
            <w:left w:val="none" w:sz="0" w:space="0" w:color="auto"/>
            <w:bottom w:val="none" w:sz="0" w:space="0" w:color="auto"/>
            <w:right w:val="none" w:sz="0" w:space="0" w:color="auto"/>
          </w:divBdr>
        </w:div>
      </w:divsChild>
    </w:div>
    <w:div w:id="701787053">
      <w:bodyDiv w:val="1"/>
      <w:marLeft w:val="0"/>
      <w:marRight w:val="0"/>
      <w:marTop w:val="0"/>
      <w:marBottom w:val="0"/>
      <w:divBdr>
        <w:top w:val="none" w:sz="0" w:space="0" w:color="auto"/>
        <w:left w:val="none" w:sz="0" w:space="0" w:color="auto"/>
        <w:bottom w:val="none" w:sz="0" w:space="0" w:color="auto"/>
        <w:right w:val="none" w:sz="0" w:space="0" w:color="auto"/>
      </w:divBdr>
      <w:divsChild>
        <w:div w:id="1757823344">
          <w:marLeft w:val="0"/>
          <w:marRight w:val="0"/>
          <w:marTop w:val="0"/>
          <w:marBottom w:val="150"/>
          <w:divBdr>
            <w:top w:val="none" w:sz="0" w:space="0" w:color="auto"/>
            <w:left w:val="none" w:sz="0" w:space="0" w:color="auto"/>
            <w:bottom w:val="none" w:sz="0" w:space="0" w:color="auto"/>
            <w:right w:val="none" w:sz="0" w:space="0" w:color="auto"/>
          </w:divBdr>
          <w:divsChild>
            <w:div w:id="340818336">
              <w:marLeft w:val="0"/>
              <w:marRight w:val="0"/>
              <w:marTop w:val="0"/>
              <w:marBottom w:val="0"/>
              <w:divBdr>
                <w:top w:val="none" w:sz="0" w:space="0" w:color="auto"/>
                <w:left w:val="none" w:sz="0" w:space="0" w:color="auto"/>
                <w:bottom w:val="none" w:sz="0" w:space="0" w:color="auto"/>
                <w:right w:val="none" w:sz="0" w:space="0" w:color="auto"/>
              </w:divBdr>
              <w:divsChild>
                <w:div w:id="1717467022">
                  <w:marLeft w:val="0"/>
                  <w:marRight w:val="150"/>
                  <w:marTop w:val="0"/>
                  <w:marBottom w:val="0"/>
                  <w:divBdr>
                    <w:top w:val="none" w:sz="0" w:space="0" w:color="auto"/>
                    <w:left w:val="none" w:sz="0" w:space="0" w:color="auto"/>
                    <w:bottom w:val="none" w:sz="0" w:space="0" w:color="auto"/>
                    <w:right w:val="none" w:sz="0" w:space="0" w:color="auto"/>
                  </w:divBdr>
                </w:div>
                <w:div w:id="688487536">
                  <w:marLeft w:val="0"/>
                  <w:marRight w:val="150"/>
                  <w:marTop w:val="0"/>
                  <w:marBottom w:val="0"/>
                  <w:divBdr>
                    <w:top w:val="none" w:sz="0" w:space="0" w:color="auto"/>
                    <w:left w:val="none" w:sz="0" w:space="0" w:color="auto"/>
                    <w:bottom w:val="none" w:sz="0" w:space="0" w:color="auto"/>
                    <w:right w:val="none" w:sz="0" w:space="0" w:color="auto"/>
                  </w:divBdr>
                </w:div>
              </w:divsChild>
            </w:div>
            <w:div w:id="113015325">
              <w:marLeft w:val="0"/>
              <w:marRight w:val="0"/>
              <w:marTop w:val="0"/>
              <w:marBottom w:val="0"/>
              <w:divBdr>
                <w:top w:val="none" w:sz="0" w:space="0" w:color="auto"/>
                <w:left w:val="none" w:sz="0" w:space="0" w:color="auto"/>
                <w:bottom w:val="none" w:sz="0" w:space="0" w:color="auto"/>
                <w:right w:val="none" w:sz="0" w:space="0" w:color="auto"/>
              </w:divBdr>
              <w:divsChild>
                <w:div w:id="1688558859">
                  <w:marLeft w:val="0"/>
                  <w:marRight w:val="0"/>
                  <w:marTop w:val="0"/>
                  <w:marBottom w:val="0"/>
                  <w:divBdr>
                    <w:top w:val="none" w:sz="0" w:space="0" w:color="auto"/>
                    <w:left w:val="none" w:sz="0" w:space="0" w:color="auto"/>
                    <w:bottom w:val="none" w:sz="0" w:space="0" w:color="auto"/>
                    <w:right w:val="none" w:sz="0" w:space="0" w:color="auto"/>
                  </w:divBdr>
                  <w:divsChild>
                    <w:div w:id="744836093">
                      <w:marLeft w:val="0"/>
                      <w:marRight w:val="0"/>
                      <w:marTop w:val="0"/>
                      <w:marBottom w:val="0"/>
                      <w:divBdr>
                        <w:top w:val="none" w:sz="0" w:space="0" w:color="auto"/>
                        <w:left w:val="none" w:sz="0" w:space="0" w:color="auto"/>
                        <w:bottom w:val="none" w:sz="0" w:space="0" w:color="auto"/>
                        <w:right w:val="none" w:sz="0" w:space="0" w:color="auto"/>
                      </w:divBdr>
                      <w:divsChild>
                        <w:div w:id="760493611">
                          <w:marLeft w:val="0"/>
                          <w:marRight w:val="0"/>
                          <w:marTop w:val="0"/>
                          <w:marBottom w:val="0"/>
                          <w:divBdr>
                            <w:top w:val="none" w:sz="0" w:space="0" w:color="auto"/>
                            <w:left w:val="none" w:sz="0" w:space="0" w:color="auto"/>
                            <w:bottom w:val="none" w:sz="0" w:space="0" w:color="auto"/>
                            <w:right w:val="none" w:sz="0" w:space="0" w:color="auto"/>
                          </w:divBdr>
                        </w:div>
                      </w:divsChild>
                    </w:div>
                    <w:div w:id="981233353">
                      <w:marLeft w:val="0"/>
                      <w:marRight w:val="135"/>
                      <w:marTop w:val="0"/>
                      <w:marBottom w:val="0"/>
                      <w:divBdr>
                        <w:top w:val="none" w:sz="0" w:space="0" w:color="auto"/>
                        <w:left w:val="none" w:sz="0" w:space="0" w:color="auto"/>
                        <w:bottom w:val="none" w:sz="0" w:space="0" w:color="auto"/>
                        <w:right w:val="none" w:sz="0" w:space="0" w:color="auto"/>
                      </w:divBdr>
                    </w:div>
                    <w:div w:id="12839215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554745">
          <w:marLeft w:val="0"/>
          <w:marRight w:val="0"/>
          <w:marTop w:val="0"/>
          <w:marBottom w:val="0"/>
          <w:divBdr>
            <w:top w:val="none" w:sz="0" w:space="0" w:color="auto"/>
            <w:left w:val="none" w:sz="0" w:space="0" w:color="auto"/>
            <w:bottom w:val="none" w:sz="0" w:space="0" w:color="auto"/>
            <w:right w:val="none" w:sz="0" w:space="0" w:color="auto"/>
          </w:divBdr>
          <w:divsChild>
            <w:div w:id="1900247554">
              <w:marLeft w:val="0"/>
              <w:marRight w:val="0"/>
              <w:marTop w:val="0"/>
              <w:marBottom w:val="0"/>
              <w:divBdr>
                <w:top w:val="none" w:sz="0" w:space="0" w:color="auto"/>
                <w:left w:val="none" w:sz="0" w:space="0" w:color="auto"/>
                <w:bottom w:val="none" w:sz="0" w:space="0" w:color="auto"/>
                <w:right w:val="none" w:sz="0" w:space="0" w:color="auto"/>
              </w:divBdr>
              <w:divsChild>
                <w:div w:id="142737771">
                  <w:marLeft w:val="0"/>
                  <w:marRight w:val="0"/>
                  <w:marTop w:val="0"/>
                  <w:marBottom w:val="0"/>
                  <w:divBdr>
                    <w:top w:val="none" w:sz="0" w:space="0" w:color="auto"/>
                    <w:left w:val="none" w:sz="0" w:space="0" w:color="auto"/>
                    <w:bottom w:val="none" w:sz="0" w:space="0" w:color="auto"/>
                    <w:right w:val="none" w:sz="0" w:space="0" w:color="auto"/>
                  </w:divBdr>
                </w:div>
              </w:divsChild>
            </w:div>
            <w:div w:id="570040478">
              <w:marLeft w:val="0"/>
              <w:marRight w:val="0"/>
              <w:marTop w:val="375"/>
              <w:marBottom w:val="0"/>
              <w:divBdr>
                <w:top w:val="none" w:sz="0" w:space="0" w:color="auto"/>
                <w:left w:val="none" w:sz="0" w:space="0" w:color="auto"/>
                <w:bottom w:val="none" w:sz="0" w:space="0" w:color="auto"/>
                <w:right w:val="none" w:sz="0" w:space="0" w:color="auto"/>
              </w:divBdr>
              <w:divsChild>
                <w:div w:id="306476438">
                  <w:marLeft w:val="0"/>
                  <w:marRight w:val="0"/>
                  <w:marTop w:val="0"/>
                  <w:marBottom w:val="0"/>
                  <w:divBdr>
                    <w:top w:val="none" w:sz="0" w:space="0" w:color="auto"/>
                    <w:left w:val="none" w:sz="0" w:space="0" w:color="auto"/>
                    <w:bottom w:val="none" w:sz="0" w:space="0" w:color="auto"/>
                    <w:right w:val="none" w:sz="0" w:space="0" w:color="auto"/>
                  </w:divBdr>
                  <w:divsChild>
                    <w:div w:id="14718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9012">
              <w:marLeft w:val="0"/>
              <w:marRight w:val="0"/>
              <w:marTop w:val="375"/>
              <w:marBottom w:val="0"/>
              <w:divBdr>
                <w:top w:val="none" w:sz="0" w:space="0" w:color="auto"/>
                <w:left w:val="none" w:sz="0" w:space="0" w:color="auto"/>
                <w:bottom w:val="none" w:sz="0" w:space="0" w:color="auto"/>
                <w:right w:val="none" w:sz="0" w:space="0" w:color="auto"/>
              </w:divBdr>
              <w:divsChild>
                <w:div w:id="1721248203">
                  <w:marLeft w:val="0"/>
                  <w:marRight w:val="0"/>
                  <w:marTop w:val="0"/>
                  <w:marBottom w:val="0"/>
                  <w:divBdr>
                    <w:top w:val="none" w:sz="0" w:space="0" w:color="auto"/>
                    <w:left w:val="none" w:sz="0" w:space="0" w:color="auto"/>
                    <w:bottom w:val="none" w:sz="0" w:space="0" w:color="auto"/>
                    <w:right w:val="none" w:sz="0" w:space="0" w:color="auto"/>
                  </w:divBdr>
                </w:div>
              </w:divsChild>
            </w:div>
            <w:div w:id="402410467">
              <w:marLeft w:val="0"/>
              <w:marRight w:val="0"/>
              <w:marTop w:val="225"/>
              <w:marBottom w:val="0"/>
              <w:divBdr>
                <w:top w:val="none" w:sz="0" w:space="0" w:color="auto"/>
                <w:left w:val="none" w:sz="0" w:space="0" w:color="auto"/>
                <w:bottom w:val="none" w:sz="0" w:space="0" w:color="auto"/>
                <w:right w:val="none" w:sz="0" w:space="0" w:color="auto"/>
              </w:divBdr>
              <w:divsChild>
                <w:div w:id="17826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99239">
      <w:bodyDiv w:val="1"/>
      <w:marLeft w:val="0"/>
      <w:marRight w:val="0"/>
      <w:marTop w:val="0"/>
      <w:marBottom w:val="0"/>
      <w:divBdr>
        <w:top w:val="none" w:sz="0" w:space="0" w:color="auto"/>
        <w:left w:val="none" w:sz="0" w:space="0" w:color="auto"/>
        <w:bottom w:val="none" w:sz="0" w:space="0" w:color="auto"/>
        <w:right w:val="none" w:sz="0" w:space="0" w:color="auto"/>
      </w:divBdr>
      <w:divsChild>
        <w:div w:id="1601141539">
          <w:marLeft w:val="0"/>
          <w:marRight w:val="0"/>
          <w:marTop w:val="0"/>
          <w:marBottom w:val="300"/>
          <w:divBdr>
            <w:top w:val="none" w:sz="0" w:space="0" w:color="auto"/>
            <w:left w:val="none" w:sz="0" w:space="0" w:color="auto"/>
            <w:bottom w:val="none" w:sz="0" w:space="0" w:color="auto"/>
            <w:right w:val="none" w:sz="0" w:space="0" w:color="auto"/>
          </w:divBdr>
        </w:div>
      </w:divsChild>
    </w:div>
    <w:div w:id="702170242">
      <w:bodyDiv w:val="1"/>
      <w:marLeft w:val="0"/>
      <w:marRight w:val="0"/>
      <w:marTop w:val="0"/>
      <w:marBottom w:val="0"/>
      <w:divBdr>
        <w:top w:val="none" w:sz="0" w:space="0" w:color="auto"/>
        <w:left w:val="none" w:sz="0" w:space="0" w:color="auto"/>
        <w:bottom w:val="none" w:sz="0" w:space="0" w:color="auto"/>
        <w:right w:val="none" w:sz="0" w:space="0" w:color="auto"/>
      </w:divBdr>
      <w:divsChild>
        <w:div w:id="239412477">
          <w:marLeft w:val="0"/>
          <w:marRight w:val="0"/>
          <w:marTop w:val="0"/>
          <w:marBottom w:val="0"/>
          <w:divBdr>
            <w:top w:val="none" w:sz="0" w:space="0" w:color="auto"/>
            <w:left w:val="none" w:sz="0" w:space="0" w:color="auto"/>
            <w:bottom w:val="none" w:sz="0" w:space="0" w:color="auto"/>
            <w:right w:val="none" w:sz="0" w:space="0" w:color="auto"/>
          </w:divBdr>
          <w:divsChild>
            <w:div w:id="707998684">
              <w:marLeft w:val="0"/>
              <w:marRight w:val="0"/>
              <w:marTop w:val="0"/>
              <w:marBottom w:val="0"/>
              <w:divBdr>
                <w:top w:val="none" w:sz="0" w:space="0" w:color="auto"/>
                <w:left w:val="none" w:sz="0" w:space="0" w:color="auto"/>
                <w:bottom w:val="none" w:sz="0" w:space="0" w:color="auto"/>
                <w:right w:val="none" w:sz="0" w:space="0" w:color="auto"/>
              </w:divBdr>
              <w:divsChild>
                <w:div w:id="419449575">
                  <w:marLeft w:val="0"/>
                  <w:marRight w:val="0"/>
                  <w:marTop w:val="0"/>
                  <w:marBottom w:val="0"/>
                  <w:divBdr>
                    <w:top w:val="none" w:sz="0" w:space="0" w:color="auto"/>
                    <w:left w:val="none" w:sz="0" w:space="0" w:color="auto"/>
                    <w:bottom w:val="none" w:sz="0" w:space="0" w:color="auto"/>
                    <w:right w:val="none" w:sz="0" w:space="0" w:color="auto"/>
                  </w:divBdr>
                  <w:divsChild>
                    <w:div w:id="1416055150">
                      <w:marLeft w:val="0"/>
                      <w:marRight w:val="0"/>
                      <w:marTop w:val="0"/>
                      <w:marBottom w:val="0"/>
                      <w:divBdr>
                        <w:top w:val="none" w:sz="0" w:space="0" w:color="auto"/>
                        <w:left w:val="none" w:sz="0" w:space="0" w:color="auto"/>
                        <w:bottom w:val="none" w:sz="0" w:space="0" w:color="auto"/>
                        <w:right w:val="none" w:sz="0" w:space="0" w:color="auto"/>
                      </w:divBdr>
                      <w:divsChild>
                        <w:div w:id="1926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856833">
          <w:marLeft w:val="0"/>
          <w:marRight w:val="0"/>
          <w:marTop w:val="0"/>
          <w:marBottom w:val="0"/>
          <w:divBdr>
            <w:top w:val="none" w:sz="0" w:space="0" w:color="auto"/>
            <w:left w:val="none" w:sz="0" w:space="0" w:color="auto"/>
            <w:bottom w:val="none" w:sz="0" w:space="0" w:color="auto"/>
            <w:right w:val="none" w:sz="0" w:space="0" w:color="auto"/>
          </w:divBdr>
        </w:div>
        <w:div w:id="512650072">
          <w:marLeft w:val="0"/>
          <w:marRight w:val="0"/>
          <w:marTop w:val="0"/>
          <w:marBottom w:val="0"/>
          <w:divBdr>
            <w:top w:val="none" w:sz="0" w:space="0" w:color="auto"/>
            <w:left w:val="none" w:sz="0" w:space="0" w:color="auto"/>
            <w:bottom w:val="none" w:sz="0" w:space="0" w:color="auto"/>
            <w:right w:val="none" w:sz="0" w:space="0" w:color="auto"/>
          </w:divBdr>
        </w:div>
        <w:div w:id="1242375568">
          <w:marLeft w:val="0"/>
          <w:marRight w:val="0"/>
          <w:marTop w:val="0"/>
          <w:marBottom w:val="300"/>
          <w:divBdr>
            <w:top w:val="none" w:sz="0" w:space="0" w:color="auto"/>
            <w:left w:val="none" w:sz="0" w:space="0" w:color="auto"/>
            <w:bottom w:val="none" w:sz="0" w:space="0" w:color="auto"/>
            <w:right w:val="none" w:sz="0" w:space="0" w:color="auto"/>
          </w:divBdr>
          <w:divsChild>
            <w:div w:id="657416283">
              <w:marLeft w:val="75"/>
              <w:marRight w:val="75"/>
              <w:marTop w:val="0"/>
              <w:marBottom w:val="75"/>
              <w:divBdr>
                <w:top w:val="none" w:sz="0" w:space="0" w:color="auto"/>
                <w:left w:val="none" w:sz="0" w:space="0" w:color="auto"/>
                <w:bottom w:val="none" w:sz="0" w:space="0" w:color="auto"/>
                <w:right w:val="none" w:sz="0" w:space="0" w:color="auto"/>
              </w:divBdr>
            </w:div>
            <w:div w:id="6663299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02901044">
      <w:bodyDiv w:val="1"/>
      <w:marLeft w:val="0"/>
      <w:marRight w:val="0"/>
      <w:marTop w:val="0"/>
      <w:marBottom w:val="0"/>
      <w:divBdr>
        <w:top w:val="none" w:sz="0" w:space="0" w:color="auto"/>
        <w:left w:val="none" w:sz="0" w:space="0" w:color="auto"/>
        <w:bottom w:val="none" w:sz="0" w:space="0" w:color="auto"/>
        <w:right w:val="none" w:sz="0" w:space="0" w:color="auto"/>
      </w:divBdr>
      <w:divsChild>
        <w:div w:id="1589650849">
          <w:marLeft w:val="0"/>
          <w:marRight w:val="0"/>
          <w:marTop w:val="0"/>
          <w:marBottom w:val="300"/>
          <w:divBdr>
            <w:top w:val="none" w:sz="0" w:space="0" w:color="auto"/>
            <w:left w:val="none" w:sz="0" w:space="0" w:color="auto"/>
            <w:bottom w:val="none" w:sz="0" w:space="0" w:color="auto"/>
            <w:right w:val="none" w:sz="0" w:space="0" w:color="auto"/>
          </w:divBdr>
        </w:div>
      </w:divsChild>
    </w:div>
    <w:div w:id="703529411">
      <w:bodyDiv w:val="1"/>
      <w:marLeft w:val="0"/>
      <w:marRight w:val="0"/>
      <w:marTop w:val="0"/>
      <w:marBottom w:val="0"/>
      <w:divBdr>
        <w:top w:val="none" w:sz="0" w:space="0" w:color="auto"/>
        <w:left w:val="none" w:sz="0" w:space="0" w:color="auto"/>
        <w:bottom w:val="none" w:sz="0" w:space="0" w:color="auto"/>
        <w:right w:val="none" w:sz="0" w:space="0" w:color="auto"/>
      </w:divBdr>
      <w:divsChild>
        <w:div w:id="768895206">
          <w:marLeft w:val="0"/>
          <w:marRight w:val="0"/>
          <w:marTop w:val="0"/>
          <w:marBottom w:val="0"/>
          <w:divBdr>
            <w:top w:val="none" w:sz="0" w:space="0" w:color="auto"/>
            <w:left w:val="none" w:sz="0" w:space="0" w:color="auto"/>
            <w:bottom w:val="none" w:sz="0" w:space="0" w:color="auto"/>
            <w:right w:val="none" w:sz="0" w:space="0" w:color="auto"/>
          </w:divBdr>
        </w:div>
        <w:div w:id="1798912900">
          <w:marLeft w:val="0"/>
          <w:marRight w:val="0"/>
          <w:marTop w:val="300"/>
          <w:marBottom w:val="300"/>
          <w:divBdr>
            <w:top w:val="none" w:sz="0" w:space="0" w:color="auto"/>
            <w:left w:val="none" w:sz="0" w:space="0" w:color="auto"/>
            <w:bottom w:val="none" w:sz="0" w:space="0" w:color="auto"/>
            <w:right w:val="none" w:sz="0" w:space="0" w:color="auto"/>
          </w:divBdr>
        </w:div>
        <w:div w:id="1027214744">
          <w:marLeft w:val="0"/>
          <w:marRight w:val="0"/>
          <w:marTop w:val="0"/>
          <w:marBottom w:val="0"/>
          <w:divBdr>
            <w:top w:val="none" w:sz="0" w:space="0" w:color="auto"/>
            <w:left w:val="none" w:sz="0" w:space="0" w:color="auto"/>
            <w:bottom w:val="none" w:sz="0" w:space="0" w:color="auto"/>
            <w:right w:val="none" w:sz="0" w:space="0" w:color="auto"/>
          </w:divBdr>
          <w:divsChild>
            <w:div w:id="1554467009">
              <w:marLeft w:val="0"/>
              <w:marRight w:val="0"/>
              <w:marTop w:val="300"/>
              <w:marBottom w:val="450"/>
              <w:divBdr>
                <w:top w:val="none" w:sz="0" w:space="0" w:color="auto"/>
                <w:left w:val="none" w:sz="0" w:space="0" w:color="auto"/>
                <w:bottom w:val="none" w:sz="0" w:space="0" w:color="auto"/>
                <w:right w:val="none" w:sz="0" w:space="0" w:color="auto"/>
              </w:divBdr>
              <w:divsChild>
                <w:div w:id="612786378">
                  <w:marLeft w:val="0"/>
                  <w:marRight w:val="0"/>
                  <w:marTop w:val="0"/>
                  <w:marBottom w:val="0"/>
                  <w:divBdr>
                    <w:top w:val="none" w:sz="0" w:space="0" w:color="auto"/>
                    <w:left w:val="none" w:sz="0" w:space="0" w:color="auto"/>
                    <w:bottom w:val="none" w:sz="0" w:space="0" w:color="auto"/>
                    <w:right w:val="none" w:sz="0" w:space="0" w:color="auto"/>
                  </w:divBdr>
                  <w:divsChild>
                    <w:div w:id="1765297982">
                      <w:marLeft w:val="0"/>
                      <w:marRight w:val="0"/>
                      <w:marTop w:val="0"/>
                      <w:marBottom w:val="0"/>
                      <w:divBdr>
                        <w:top w:val="none" w:sz="0" w:space="0" w:color="auto"/>
                        <w:left w:val="none" w:sz="0" w:space="0" w:color="auto"/>
                        <w:bottom w:val="none" w:sz="0" w:space="0" w:color="auto"/>
                        <w:right w:val="none" w:sz="0" w:space="0" w:color="auto"/>
                      </w:divBdr>
                      <w:divsChild>
                        <w:div w:id="1122116490">
                          <w:marLeft w:val="0"/>
                          <w:marRight w:val="0"/>
                          <w:marTop w:val="0"/>
                          <w:marBottom w:val="0"/>
                          <w:divBdr>
                            <w:top w:val="none" w:sz="0" w:space="0" w:color="auto"/>
                            <w:left w:val="none" w:sz="0" w:space="0" w:color="auto"/>
                            <w:bottom w:val="none" w:sz="0" w:space="0" w:color="auto"/>
                            <w:right w:val="none" w:sz="0" w:space="0" w:color="auto"/>
                          </w:divBdr>
                          <w:divsChild>
                            <w:div w:id="15464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307586">
          <w:marLeft w:val="0"/>
          <w:marRight w:val="0"/>
          <w:marTop w:val="0"/>
          <w:marBottom w:val="0"/>
          <w:divBdr>
            <w:top w:val="none" w:sz="0" w:space="0" w:color="auto"/>
            <w:left w:val="none" w:sz="0" w:space="0" w:color="auto"/>
            <w:bottom w:val="none" w:sz="0" w:space="0" w:color="auto"/>
            <w:right w:val="none" w:sz="0" w:space="0" w:color="auto"/>
          </w:divBdr>
          <w:divsChild>
            <w:div w:id="250772463">
              <w:blockQuote w:val="1"/>
              <w:marLeft w:val="0"/>
              <w:marRight w:val="0"/>
              <w:marTop w:val="465"/>
              <w:marBottom w:val="525"/>
              <w:divBdr>
                <w:top w:val="none" w:sz="0" w:space="0" w:color="auto"/>
                <w:left w:val="none" w:sz="0" w:space="0" w:color="auto"/>
                <w:bottom w:val="none" w:sz="0" w:space="0" w:color="auto"/>
                <w:right w:val="none" w:sz="0" w:space="0" w:color="auto"/>
              </w:divBdr>
            </w:div>
            <w:div w:id="65326472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03794775">
      <w:bodyDiv w:val="1"/>
      <w:marLeft w:val="0"/>
      <w:marRight w:val="0"/>
      <w:marTop w:val="0"/>
      <w:marBottom w:val="0"/>
      <w:divBdr>
        <w:top w:val="none" w:sz="0" w:space="0" w:color="auto"/>
        <w:left w:val="none" w:sz="0" w:space="0" w:color="auto"/>
        <w:bottom w:val="none" w:sz="0" w:space="0" w:color="auto"/>
        <w:right w:val="none" w:sz="0" w:space="0" w:color="auto"/>
      </w:divBdr>
      <w:divsChild>
        <w:div w:id="1775855031">
          <w:marLeft w:val="0"/>
          <w:marRight w:val="0"/>
          <w:marTop w:val="150"/>
          <w:marBottom w:val="450"/>
          <w:divBdr>
            <w:top w:val="none" w:sz="0" w:space="0" w:color="auto"/>
            <w:left w:val="none" w:sz="0" w:space="0" w:color="auto"/>
            <w:bottom w:val="none" w:sz="0" w:space="0" w:color="auto"/>
            <w:right w:val="none" w:sz="0" w:space="0" w:color="auto"/>
          </w:divBdr>
        </w:div>
        <w:div w:id="1359164794">
          <w:marLeft w:val="0"/>
          <w:marRight w:val="0"/>
          <w:marTop w:val="0"/>
          <w:marBottom w:val="300"/>
          <w:divBdr>
            <w:top w:val="none" w:sz="0" w:space="0" w:color="auto"/>
            <w:left w:val="none" w:sz="0" w:space="0" w:color="auto"/>
            <w:bottom w:val="none" w:sz="0" w:space="0" w:color="auto"/>
            <w:right w:val="none" w:sz="0" w:space="0" w:color="auto"/>
          </w:divBdr>
        </w:div>
        <w:div w:id="481893079">
          <w:marLeft w:val="0"/>
          <w:marRight w:val="0"/>
          <w:marTop w:val="495"/>
          <w:marBottom w:val="630"/>
          <w:divBdr>
            <w:top w:val="none" w:sz="0" w:space="0" w:color="auto"/>
            <w:left w:val="none" w:sz="0" w:space="0" w:color="auto"/>
            <w:bottom w:val="none" w:sz="0" w:space="0" w:color="auto"/>
            <w:right w:val="none" w:sz="0" w:space="0" w:color="auto"/>
          </w:divBdr>
        </w:div>
      </w:divsChild>
    </w:div>
    <w:div w:id="703946002">
      <w:bodyDiv w:val="1"/>
      <w:marLeft w:val="0"/>
      <w:marRight w:val="0"/>
      <w:marTop w:val="0"/>
      <w:marBottom w:val="0"/>
      <w:divBdr>
        <w:top w:val="none" w:sz="0" w:space="0" w:color="auto"/>
        <w:left w:val="none" w:sz="0" w:space="0" w:color="auto"/>
        <w:bottom w:val="none" w:sz="0" w:space="0" w:color="auto"/>
        <w:right w:val="none" w:sz="0" w:space="0" w:color="auto"/>
      </w:divBdr>
      <w:divsChild>
        <w:div w:id="1931501838">
          <w:marLeft w:val="0"/>
          <w:marRight w:val="150"/>
          <w:marTop w:val="0"/>
          <w:marBottom w:val="75"/>
          <w:divBdr>
            <w:top w:val="none" w:sz="0" w:space="0" w:color="auto"/>
            <w:left w:val="none" w:sz="0" w:space="0" w:color="auto"/>
            <w:bottom w:val="none" w:sz="0" w:space="0" w:color="auto"/>
            <w:right w:val="none" w:sz="0" w:space="0" w:color="auto"/>
          </w:divBdr>
        </w:div>
        <w:div w:id="197160735">
          <w:marLeft w:val="0"/>
          <w:marRight w:val="150"/>
          <w:marTop w:val="150"/>
          <w:marBottom w:val="150"/>
          <w:divBdr>
            <w:top w:val="none" w:sz="0" w:space="0" w:color="auto"/>
            <w:left w:val="none" w:sz="0" w:space="0" w:color="auto"/>
            <w:bottom w:val="none" w:sz="0" w:space="0" w:color="auto"/>
            <w:right w:val="none" w:sz="0" w:space="0" w:color="auto"/>
          </w:divBdr>
        </w:div>
        <w:div w:id="463935340">
          <w:marLeft w:val="0"/>
          <w:marRight w:val="150"/>
          <w:marTop w:val="0"/>
          <w:marBottom w:val="0"/>
          <w:divBdr>
            <w:top w:val="none" w:sz="0" w:space="0" w:color="auto"/>
            <w:left w:val="none" w:sz="0" w:space="0" w:color="auto"/>
            <w:bottom w:val="none" w:sz="0" w:space="0" w:color="auto"/>
            <w:right w:val="none" w:sz="0" w:space="0" w:color="auto"/>
          </w:divBdr>
        </w:div>
      </w:divsChild>
    </w:div>
    <w:div w:id="704865408">
      <w:bodyDiv w:val="1"/>
      <w:marLeft w:val="0"/>
      <w:marRight w:val="0"/>
      <w:marTop w:val="0"/>
      <w:marBottom w:val="0"/>
      <w:divBdr>
        <w:top w:val="none" w:sz="0" w:space="0" w:color="auto"/>
        <w:left w:val="none" w:sz="0" w:space="0" w:color="auto"/>
        <w:bottom w:val="none" w:sz="0" w:space="0" w:color="auto"/>
        <w:right w:val="none" w:sz="0" w:space="0" w:color="auto"/>
      </w:divBdr>
      <w:divsChild>
        <w:div w:id="1018704177">
          <w:marLeft w:val="0"/>
          <w:marRight w:val="0"/>
          <w:marTop w:val="0"/>
          <w:marBottom w:val="150"/>
          <w:divBdr>
            <w:top w:val="none" w:sz="0" w:space="0" w:color="auto"/>
            <w:left w:val="none" w:sz="0" w:space="0" w:color="auto"/>
            <w:bottom w:val="none" w:sz="0" w:space="0" w:color="auto"/>
            <w:right w:val="none" w:sz="0" w:space="0" w:color="auto"/>
          </w:divBdr>
          <w:divsChild>
            <w:div w:id="1431047879">
              <w:marLeft w:val="0"/>
              <w:marRight w:val="0"/>
              <w:marTop w:val="0"/>
              <w:marBottom w:val="0"/>
              <w:divBdr>
                <w:top w:val="none" w:sz="0" w:space="0" w:color="auto"/>
                <w:left w:val="none" w:sz="0" w:space="0" w:color="auto"/>
                <w:bottom w:val="none" w:sz="0" w:space="0" w:color="auto"/>
                <w:right w:val="none" w:sz="0" w:space="0" w:color="auto"/>
              </w:divBdr>
            </w:div>
            <w:div w:id="1965042498">
              <w:marLeft w:val="0"/>
              <w:marRight w:val="0"/>
              <w:marTop w:val="0"/>
              <w:marBottom w:val="0"/>
              <w:divBdr>
                <w:top w:val="none" w:sz="0" w:space="0" w:color="auto"/>
                <w:left w:val="none" w:sz="0" w:space="0" w:color="auto"/>
                <w:bottom w:val="none" w:sz="0" w:space="0" w:color="auto"/>
                <w:right w:val="none" w:sz="0" w:space="0" w:color="auto"/>
              </w:divBdr>
            </w:div>
            <w:div w:id="7098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7632">
      <w:bodyDiv w:val="1"/>
      <w:marLeft w:val="0"/>
      <w:marRight w:val="0"/>
      <w:marTop w:val="0"/>
      <w:marBottom w:val="0"/>
      <w:divBdr>
        <w:top w:val="none" w:sz="0" w:space="0" w:color="auto"/>
        <w:left w:val="none" w:sz="0" w:space="0" w:color="auto"/>
        <w:bottom w:val="none" w:sz="0" w:space="0" w:color="auto"/>
        <w:right w:val="none" w:sz="0" w:space="0" w:color="auto"/>
      </w:divBdr>
      <w:divsChild>
        <w:div w:id="1344671494">
          <w:marLeft w:val="0"/>
          <w:marRight w:val="375"/>
          <w:marTop w:val="0"/>
          <w:marBottom w:val="0"/>
          <w:divBdr>
            <w:top w:val="none" w:sz="0" w:space="0" w:color="auto"/>
            <w:left w:val="none" w:sz="0" w:space="0" w:color="auto"/>
            <w:bottom w:val="none" w:sz="0" w:space="0" w:color="auto"/>
            <w:right w:val="none" w:sz="0" w:space="0" w:color="auto"/>
          </w:divBdr>
        </w:div>
        <w:div w:id="1882014078">
          <w:marLeft w:val="0"/>
          <w:marRight w:val="0"/>
          <w:marTop w:val="0"/>
          <w:marBottom w:val="0"/>
          <w:divBdr>
            <w:top w:val="none" w:sz="0" w:space="0" w:color="auto"/>
            <w:left w:val="none" w:sz="0" w:space="0" w:color="auto"/>
            <w:bottom w:val="none" w:sz="0" w:space="0" w:color="auto"/>
            <w:right w:val="none" w:sz="0" w:space="0" w:color="auto"/>
          </w:divBdr>
        </w:div>
      </w:divsChild>
    </w:div>
    <w:div w:id="705065691">
      <w:bodyDiv w:val="1"/>
      <w:marLeft w:val="0"/>
      <w:marRight w:val="0"/>
      <w:marTop w:val="0"/>
      <w:marBottom w:val="0"/>
      <w:divBdr>
        <w:top w:val="none" w:sz="0" w:space="0" w:color="auto"/>
        <w:left w:val="none" w:sz="0" w:space="0" w:color="auto"/>
        <w:bottom w:val="none" w:sz="0" w:space="0" w:color="auto"/>
        <w:right w:val="none" w:sz="0" w:space="0" w:color="auto"/>
      </w:divBdr>
      <w:divsChild>
        <w:div w:id="1059669148">
          <w:marLeft w:val="0"/>
          <w:marRight w:val="0"/>
          <w:marTop w:val="0"/>
          <w:marBottom w:val="300"/>
          <w:divBdr>
            <w:top w:val="none" w:sz="0" w:space="0" w:color="auto"/>
            <w:left w:val="none" w:sz="0" w:space="0" w:color="auto"/>
            <w:bottom w:val="none" w:sz="0" w:space="0" w:color="auto"/>
            <w:right w:val="none" w:sz="0" w:space="0" w:color="auto"/>
          </w:divBdr>
        </w:div>
      </w:divsChild>
    </w:div>
    <w:div w:id="706295460">
      <w:bodyDiv w:val="1"/>
      <w:marLeft w:val="0"/>
      <w:marRight w:val="0"/>
      <w:marTop w:val="0"/>
      <w:marBottom w:val="0"/>
      <w:divBdr>
        <w:top w:val="none" w:sz="0" w:space="0" w:color="auto"/>
        <w:left w:val="none" w:sz="0" w:space="0" w:color="auto"/>
        <w:bottom w:val="none" w:sz="0" w:space="0" w:color="auto"/>
        <w:right w:val="none" w:sz="0" w:space="0" w:color="auto"/>
      </w:divBdr>
      <w:divsChild>
        <w:div w:id="1148401962">
          <w:marLeft w:val="0"/>
          <w:marRight w:val="0"/>
          <w:marTop w:val="0"/>
          <w:marBottom w:val="75"/>
          <w:divBdr>
            <w:top w:val="none" w:sz="0" w:space="0" w:color="auto"/>
            <w:left w:val="none" w:sz="0" w:space="0" w:color="auto"/>
            <w:bottom w:val="none" w:sz="0" w:space="0" w:color="auto"/>
            <w:right w:val="none" w:sz="0" w:space="0" w:color="auto"/>
          </w:divBdr>
        </w:div>
      </w:divsChild>
    </w:div>
    <w:div w:id="706488022">
      <w:bodyDiv w:val="1"/>
      <w:marLeft w:val="0"/>
      <w:marRight w:val="0"/>
      <w:marTop w:val="0"/>
      <w:marBottom w:val="0"/>
      <w:divBdr>
        <w:top w:val="none" w:sz="0" w:space="0" w:color="auto"/>
        <w:left w:val="none" w:sz="0" w:space="0" w:color="auto"/>
        <w:bottom w:val="none" w:sz="0" w:space="0" w:color="auto"/>
        <w:right w:val="none" w:sz="0" w:space="0" w:color="auto"/>
      </w:divBdr>
      <w:divsChild>
        <w:div w:id="221792193">
          <w:marLeft w:val="0"/>
          <w:marRight w:val="0"/>
          <w:marTop w:val="300"/>
          <w:marBottom w:val="300"/>
          <w:divBdr>
            <w:top w:val="none" w:sz="0" w:space="0" w:color="auto"/>
            <w:left w:val="none" w:sz="0" w:space="0" w:color="auto"/>
            <w:bottom w:val="none" w:sz="0" w:space="0" w:color="auto"/>
            <w:right w:val="none" w:sz="0" w:space="0" w:color="auto"/>
          </w:divBdr>
        </w:div>
        <w:div w:id="1384673522">
          <w:marLeft w:val="0"/>
          <w:marRight w:val="0"/>
          <w:marTop w:val="0"/>
          <w:marBottom w:val="0"/>
          <w:divBdr>
            <w:top w:val="none" w:sz="0" w:space="0" w:color="auto"/>
            <w:left w:val="none" w:sz="0" w:space="0" w:color="auto"/>
            <w:bottom w:val="none" w:sz="0" w:space="0" w:color="auto"/>
            <w:right w:val="none" w:sz="0" w:space="0" w:color="auto"/>
          </w:divBdr>
        </w:div>
      </w:divsChild>
    </w:div>
    <w:div w:id="707221716">
      <w:bodyDiv w:val="1"/>
      <w:marLeft w:val="0"/>
      <w:marRight w:val="0"/>
      <w:marTop w:val="0"/>
      <w:marBottom w:val="0"/>
      <w:divBdr>
        <w:top w:val="none" w:sz="0" w:space="0" w:color="auto"/>
        <w:left w:val="none" w:sz="0" w:space="0" w:color="auto"/>
        <w:bottom w:val="none" w:sz="0" w:space="0" w:color="auto"/>
        <w:right w:val="none" w:sz="0" w:space="0" w:color="auto"/>
      </w:divBdr>
      <w:divsChild>
        <w:div w:id="409355123">
          <w:marLeft w:val="0"/>
          <w:marRight w:val="0"/>
          <w:marTop w:val="0"/>
          <w:marBottom w:val="300"/>
          <w:divBdr>
            <w:top w:val="none" w:sz="0" w:space="0" w:color="auto"/>
            <w:left w:val="none" w:sz="0" w:space="0" w:color="auto"/>
            <w:bottom w:val="none" w:sz="0" w:space="0" w:color="auto"/>
            <w:right w:val="none" w:sz="0" w:space="0" w:color="auto"/>
          </w:divBdr>
        </w:div>
      </w:divsChild>
    </w:div>
    <w:div w:id="707997958">
      <w:bodyDiv w:val="1"/>
      <w:marLeft w:val="0"/>
      <w:marRight w:val="0"/>
      <w:marTop w:val="0"/>
      <w:marBottom w:val="0"/>
      <w:divBdr>
        <w:top w:val="none" w:sz="0" w:space="0" w:color="auto"/>
        <w:left w:val="none" w:sz="0" w:space="0" w:color="auto"/>
        <w:bottom w:val="none" w:sz="0" w:space="0" w:color="auto"/>
        <w:right w:val="none" w:sz="0" w:space="0" w:color="auto"/>
      </w:divBdr>
      <w:divsChild>
        <w:div w:id="596136953">
          <w:marLeft w:val="0"/>
          <w:marRight w:val="0"/>
          <w:marTop w:val="0"/>
          <w:marBottom w:val="375"/>
          <w:divBdr>
            <w:top w:val="none" w:sz="0" w:space="0" w:color="auto"/>
            <w:left w:val="none" w:sz="0" w:space="0" w:color="auto"/>
            <w:bottom w:val="none" w:sz="0" w:space="0" w:color="auto"/>
            <w:right w:val="none" w:sz="0" w:space="0" w:color="auto"/>
          </w:divBdr>
          <w:divsChild>
            <w:div w:id="1846087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09569968">
      <w:bodyDiv w:val="1"/>
      <w:marLeft w:val="0"/>
      <w:marRight w:val="0"/>
      <w:marTop w:val="0"/>
      <w:marBottom w:val="0"/>
      <w:divBdr>
        <w:top w:val="none" w:sz="0" w:space="0" w:color="auto"/>
        <w:left w:val="none" w:sz="0" w:space="0" w:color="auto"/>
        <w:bottom w:val="none" w:sz="0" w:space="0" w:color="auto"/>
        <w:right w:val="none" w:sz="0" w:space="0" w:color="auto"/>
      </w:divBdr>
      <w:divsChild>
        <w:div w:id="734200920">
          <w:marLeft w:val="0"/>
          <w:marRight w:val="0"/>
          <w:marTop w:val="0"/>
          <w:marBottom w:val="0"/>
          <w:divBdr>
            <w:top w:val="single" w:sz="6" w:space="0" w:color="DCDCDC"/>
            <w:left w:val="single" w:sz="2" w:space="0" w:color="DCDCDC"/>
            <w:bottom w:val="single" w:sz="6" w:space="0" w:color="DCDCDC"/>
            <w:right w:val="single" w:sz="2" w:space="0" w:color="DCDCDC"/>
          </w:divBdr>
        </w:div>
        <w:div w:id="264773768">
          <w:marLeft w:val="0"/>
          <w:marRight w:val="0"/>
          <w:marTop w:val="0"/>
          <w:marBottom w:val="0"/>
          <w:divBdr>
            <w:top w:val="single" w:sz="2" w:space="0" w:color="DCDCDC"/>
            <w:left w:val="single" w:sz="2" w:space="0" w:color="DCDCDC"/>
            <w:bottom w:val="single" w:sz="2" w:space="0" w:color="DCDCDC"/>
            <w:right w:val="single" w:sz="2" w:space="0" w:color="DCDCDC"/>
          </w:divBdr>
          <w:divsChild>
            <w:div w:id="86136107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73999823">
          <w:marLeft w:val="0"/>
          <w:marRight w:val="0"/>
          <w:marTop w:val="615"/>
          <w:marBottom w:val="0"/>
          <w:divBdr>
            <w:top w:val="single" w:sz="6" w:space="0" w:color="DCDCDC"/>
            <w:left w:val="single" w:sz="2" w:space="0" w:color="DCDCDC"/>
            <w:bottom w:val="single" w:sz="6" w:space="0" w:color="DCDCDC"/>
            <w:right w:val="single" w:sz="2" w:space="0" w:color="DCDCDC"/>
          </w:divBdr>
          <w:divsChild>
            <w:div w:id="21332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68550">
      <w:bodyDiv w:val="1"/>
      <w:marLeft w:val="0"/>
      <w:marRight w:val="0"/>
      <w:marTop w:val="0"/>
      <w:marBottom w:val="0"/>
      <w:divBdr>
        <w:top w:val="none" w:sz="0" w:space="0" w:color="auto"/>
        <w:left w:val="none" w:sz="0" w:space="0" w:color="auto"/>
        <w:bottom w:val="none" w:sz="0" w:space="0" w:color="auto"/>
        <w:right w:val="none" w:sz="0" w:space="0" w:color="auto"/>
      </w:divBdr>
      <w:divsChild>
        <w:div w:id="368534363">
          <w:marLeft w:val="0"/>
          <w:marRight w:val="0"/>
          <w:marTop w:val="0"/>
          <w:marBottom w:val="0"/>
          <w:divBdr>
            <w:top w:val="none" w:sz="0" w:space="0" w:color="auto"/>
            <w:left w:val="none" w:sz="0" w:space="0" w:color="auto"/>
            <w:bottom w:val="none" w:sz="0" w:space="0" w:color="auto"/>
            <w:right w:val="none" w:sz="0" w:space="0" w:color="auto"/>
          </w:divBdr>
        </w:div>
        <w:div w:id="1381781833">
          <w:marLeft w:val="0"/>
          <w:marRight w:val="0"/>
          <w:marTop w:val="300"/>
          <w:marBottom w:val="300"/>
          <w:divBdr>
            <w:top w:val="none" w:sz="0" w:space="0" w:color="auto"/>
            <w:left w:val="none" w:sz="0" w:space="0" w:color="auto"/>
            <w:bottom w:val="none" w:sz="0" w:space="0" w:color="auto"/>
            <w:right w:val="none" w:sz="0" w:space="0" w:color="auto"/>
          </w:divBdr>
        </w:div>
        <w:div w:id="554658011">
          <w:marLeft w:val="0"/>
          <w:marRight w:val="0"/>
          <w:marTop w:val="0"/>
          <w:marBottom w:val="0"/>
          <w:divBdr>
            <w:top w:val="none" w:sz="0" w:space="0" w:color="auto"/>
            <w:left w:val="none" w:sz="0" w:space="0" w:color="auto"/>
            <w:bottom w:val="none" w:sz="0" w:space="0" w:color="auto"/>
            <w:right w:val="none" w:sz="0" w:space="0" w:color="auto"/>
          </w:divBdr>
          <w:divsChild>
            <w:div w:id="1858302845">
              <w:marLeft w:val="0"/>
              <w:marRight w:val="0"/>
              <w:marTop w:val="300"/>
              <w:marBottom w:val="450"/>
              <w:divBdr>
                <w:top w:val="none" w:sz="0" w:space="0" w:color="auto"/>
                <w:left w:val="none" w:sz="0" w:space="0" w:color="auto"/>
                <w:bottom w:val="none" w:sz="0" w:space="0" w:color="auto"/>
                <w:right w:val="none" w:sz="0" w:space="0" w:color="auto"/>
              </w:divBdr>
              <w:divsChild>
                <w:div w:id="1477332613">
                  <w:marLeft w:val="0"/>
                  <w:marRight w:val="0"/>
                  <w:marTop w:val="0"/>
                  <w:marBottom w:val="0"/>
                  <w:divBdr>
                    <w:top w:val="none" w:sz="0" w:space="0" w:color="auto"/>
                    <w:left w:val="none" w:sz="0" w:space="0" w:color="auto"/>
                    <w:bottom w:val="none" w:sz="0" w:space="0" w:color="auto"/>
                    <w:right w:val="none" w:sz="0" w:space="0" w:color="auto"/>
                  </w:divBdr>
                  <w:divsChild>
                    <w:div w:id="1044600123">
                      <w:marLeft w:val="0"/>
                      <w:marRight w:val="0"/>
                      <w:marTop w:val="0"/>
                      <w:marBottom w:val="0"/>
                      <w:divBdr>
                        <w:top w:val="none" w:sz="0" w:space="0" w:color="auto"/>
                        <w:left w:val="none" w:sz="0" w:space="0" w:color="auto"/>
                        <w:bottom w:val="none" w:sz="0" w:space="0" w:color="auto"/>
                        <w:right w:val="none" w:sz="0" w:space="0" w:color="auto"/>
                      </w:divBdr>
                      <w:divsChild>
                        <w:div w:id="1960797893">
                          <w:marLeft w:val="0"/>
                          <w:marRight w:val="0"/>
                          <w:marTop w:val="0"/>
                          <w:marBottom w:val="0"/>
                          <w:divBdr>
                            <w:top w:val="none" w:sz="0" w:space="0" w:color="auto"/>
                            <w:left w:val="none" w:sz="0" w:space="0" w:color="auto"/>
                            <w:bottom w:val="none" w:sz="0" w:space="0" w:color="auto"/>
                            <w:right w:val="none" w:sz="0" w:space="0" w:color="auto"/>
                          </w:divBdr>
                          <w:divsChild>
                            <w:div w:id="180958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252026">
          <w:marLeft w:val="0"/>
          <w:marRight w:val="0"/>
          <w:marTop w:val="0"/>
          <w:marBottom w:val="0"/>
          <w:divBdr>
            <w:top w:val="none" w:sz="0" w:space="0" w:color="auto"/>
            <w:left w:val="none" w:sz="0" w:space="0" w:color="auto"/>
            <w:bottom w:val="none" w:sz="0" w:space="0" w:color="auto"/>
            <w:right w:val="none" w:sz="0" w:space="0" w:color="auto"/>
          </w:divBdr>
          <w:divsChild>
            <w:div w:id="100528510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11805565">
      <w:bodyDiv w:val="1"/>
      <w:marLeft w:val="0"/>
      <w:marRight w:val="0"/>
      <w:marTop w:val="0"/>
      <w:marBottom w:val="0"/>
      <w:divBdr>
        <w:top w:val="none" w:sz="0" w:space="0" w:color="auto"/>
        <w:left w:val="none" w:sz="0" w:space="0" w:color="auto"/>
        <w:bottom w:val="none" w:sz="0" w:space="0" w:color="auto"/>
        <w:right w:val="none" w:sz="0" w:space="0" w:color="auto"/>
      </w:divBdr>
      <w:divsChild>
        <w:div w:id="310182546">
          <w:marLeft w:val="0"/>
          <w:marRight w:val="0"/>
          <w:marTop w:val="0"/>
          <w:marBottom w:val="300"/>
          <w:divBdr>
            <w:top w:val="none" w:sz="0" w:space="0" w:color="auto"/>
            <w:left w:val="none" w:sz="0" w:space="0" w:color="auto"/>
            <w:bottom w:val="none" w:sz="0" w:space="0" w:color="auto"/>
            <w:right w:val="none" w:sz="0" w:space="0" w:color="auto"/>
          </w:divBdr>
        </w:div>
      </w:divsChild>
    </w:div>
    <w:div w:id="712462678">
      <w:bodyDiv w:val="1"/>
      <w:marLeft w:val="0"/>
      <w:marRight w:val="0"/>
      <w:marTop w:val="0"/>
      <w:marBottom w:val="0"/>
      <w:divBdr>
        <w:top w:val="none" w:sz="0" w:space="0" w:color="auto"/>
        <w:left w:val="none" w:sz="0" w:space="0" w:color="auto"/>
        <w:bottom w:val="none" w:sz="0" w:space="0" w:color="auto"/>
        <w:right w:val="none" w:sz="0" w:space="0" w:color="auto"/>
      </w:divBdr>
      <w:divsChild>
        <w:div w:id="1805467877">
          <w:marLeft w:val="0"/>
          <w:marRight w:val="0"/>
          <w:marTop w:val="0"/>
          <w:marBottom w:val="300"/>
          <w:divBdr>
            <w:top w:val="none" w:sz="0" w:space="0" w:color="auto"/>
            <w:left w:val="none" w:sz="0" w:space="0" w:color="auto"/>
            <w:bottom w:val="none" w:sz="0" w:space="0" w:color="auto"/>
            <w:right w:val="none" w:sz="0" w:space="0" w:color="auto"/>
          </w:divBdr>
        </w:div>
      </w:divsChild>
    </w:div>
    <w:div w:id="712582352">
      <w:bodyDiv w:val="1"/>
      <w:marLeft w:val="0"/>
      <w:marRight w:val="0"/>
      <w:marTop w:val="0"/>
      <w:marBottom w:val="0"/>
      <w:divBdr>
        <w:top w:val="none" w:sz="0" w:space="0" w:color="auto"/>
        <w:left w:val="none" w:sz="0" w:space="0" w:color="auto"/>
        <w:bottom w:val="none" w:sz="0" w:space="0" w:color="auto"/>
        <w:right w:val="none" w:sz="0" w:space="0" w:color="auto"/>
      </w:divBdr>
      <w:divsChild>
        <w:div w:id="1986616788">
          <w:marLeft w:val="0"/>
          <w:marRight w:val="0"/>
          <w:marTop w:val="0"/>
          <w:marBottom w:val="0"/>
          <w:divBdr>
            <w:top w:val="none" w:sz="0" w:space="0" w:color="auto"/>
            <w:left w:val="none" w:sz="0" w:space="0" w:color="auto"/>
            <w:bottom w:val="none" w:sz="0" w:space="0" w:color="auto"/>
            <w:right w:val="none" w:sz="0" w:space="0" w:color="auto"/>
          </w:divBdr>
        </w:div>
        <w:div w:id="1146314541">
          <w:marLeft w:val="0"/>
          <w:marRight w:val="375"/>
          <w:marTop w:val="0"/>
          <w:marBottom w:val="0"/>
          <w:divBdr>
            <w:top w:val="none" w:sz="0" w:space="0" w:color="auto"/>
            <w:left w:val="none" w:sz="0" w:space="0" w:color="auto"/>
            <w:bottom w:val="none" w:sz="0" w:space="0" w:color="auto"/>
            <w:right w:val="none" w:sz="0" w:space="0" w:color="auto"/>
          </w:divBdr>
        </w:div>
        <w:div w:id="1504541969">
          <w:marLeft w:val="0"/>
          <w:marRight w:val="0"/>
          <w:marTop w:val="0"/>
          <w:marBottom w:val="0"/>
          <w:divBdr>
            <w:top w:val="none" w:sz="0" w:space="0" w:color="auto"/>
            <w:left w:val="none" w:sz="0" w:space="0" w:color="auto"/>
            <w:bottom w:val="none" w:sz="0" w:space="0" w:color="auto"/>
            <w:right w:val="none" w:sz="0" w:space="0" w:color="auto"/>
          </w:divBdr>
        </w:div>
      </w:divsChild>
    </w:div>
    <w:div w:id="712851186">
      <w:bodyDiv w:val="1"/>
      <w:marLeft w:val="0"/>
      <w:marRight w:val="0"/>
      <w:marTop w:val="0"/>
      <w:marBottom w:val="0"/>
      <w:divBdr>
        <w:top w:val="none" w:sz="0" w:space="0" w:color="auto"/>
        <w:left w:val="none" w:sz="0" w:space="0" w:color="auto"/>
        <w:bottom w:val="none" w:sz="0" w:space="0" w:color="auto"/>
        <w:right w:val="none" w:sz="0" w:space="0" w:color="auto"/>
      </w:divBdr>
      <w:divsChild>
        <w:div w:id="2086143207">
          <w:marLeft w:val="0"/>
          <w:marRight w:val="0"/>
          <w:marTop w:val="0"/>
          <w:marBottom w:val="240"/>
          <w:divBdr>
            <w:top w:val="none" w:sz="0" w:space="0" w:color="auto"/>
            <w:left w:val="none" w:sz="0" w:space="0" w:color="auto"/>
            <w:bottom w:val="none" w:sz="0" w:space="0" w:color="auto"/>
            <w:right w:val="none" w:sz="0" w:space="0" w:color="auto"/>
          </w:divBdr>
          <w:divsChild>
            <w:div w:id="1085108889">
              <w:marLeft w:val="-240"/>
              <w:marRight w:val="-240"/>
              <w:marTop w:val="0"/>
              <w:marBottom w:val="0"/>
              <w:divBdr>
                <w:top w:val="none" w:sz="0" w:space="0" w:color="auto"/>
                <w:left w:val="none" w:sz="0" w:space="0" w:color="auto"/>
                <w:bottom w:val="none" w:sz="0" w:space="0" w:color="auto"/>
                <w:right w:val="none" w:sz="0" w:space="0" w:color="auto"/>
              </w:divBdr>
              <w:divsChild>
                <w:div w:id="528029275">
                  <w:marLeft w:val="0"/>
                  <w:marRight w:val="0"/>
                  <w:marTop w:val="0"/>
                  <w:marBottom w:val="0"/>
                  <w:divBdr>
                    <w:top w:val="none" w:sz="0" w:space="0" w:color="auto"/>
                    <w:left w:val="none" w:sz="0" w:space="0" w:color="auto"/>
                    <w:bottom w:val="none" w:sz="0" w:space="0" w:color="auto"/>
                    <w:right w:val="none" w:sz="0" w:space="0" w:color="auto"/>
                  </w:divBdr>
                  <w:divsChild>
                    <w:div w:id="104544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33881">
          <w:marLeft w:val="0"/>
          <w:marRight w:val="0"/>
          <w:marTop w:val="0"/>
          <w:marBottom w:val="0"/>
          <w:divBdr>
            <w:top w:val="none" w:sz="0" w:space="0" w:color="auto"/>
            <w:left w:val="none" w:sz="0" w:space="0" w:color="auto"/>
            <w:bottom w:val="none" w:sz="0" w:space="0" w:color="auto"/>
            <w:right w:val="none" w:sz="0" w:space="0" w:color="auto"/>
          </w:divBdr>
          <w:divsChild>
            <w:div w:id="982925969">
              <w:marLeft w:val="0"/>
              <w:marRight w:val="0"/>
              <w:marTop w:val="0"/>
              <w:marBottom w:val="0"/>
              <w:divBdr>
                <w:top w:val="none" w:sz="0" w:space="0" w:color="auto"/>
                <w:left w:val="none" w:sz="0" w:space="0" w:color="auto"/>
                <w:bottom w:val="none" w:sz="0" w:space="0" w:color="auto"/>
                <w:right w:val="none" w:sz="0" w:space="0" w:color="auto"/>
              </w:divBdr>
              <w:divsChild>
                <w:div w:id="725491652">
                  <w:marLeft w:val="-240"/>
                  <w:marRight w:val="-240"/>
                  <w:marTop w:val="0"/>
                  <w:marBottom w:val="0"/>
                  <w:divBdr>
                    <w:top w:val="none" w:sz="0" w:space="0" w:color="auto"/>
                    <w:left w:val="none" w:sz="0" w:space="0" w:color="auto"/>
                    <w:bottom w:val="none" w:sz="0" w:space="0" w:color="auto"/>
                    <w:right w:val="none" w:sz="0" w:space="0" w:color="auto"/>
                  </w:divBdr>
                  <w:divsChild>
                    <w:div w:id="918833835">
                      <w:marLeft w:val="0"/>
                      <w:marRight w:val="0"/>
                      <w:marTop w:val="0"/>
                      <w:marBottom w:val="0"/>
                      <w:divBdr>
                        <w:top w:val="none" w:sz="0" w:space="0" w:color="auto"/>
                        <w:left w:val="none" w:sz="0" w:space="0" w:color="auto"/>
                        <w:bottom w:val="none" w:sz="0" w:space="0" w:color="auto"/>
                        <w:right w:val="none" w:sz="0" w:space="0" w:color="auto"/>
                      </w:divBdr>
                      <w:divsChild>
                        <w:div w:id="1115834898">
                          <w:marLeft w:val="0"/>
                          <w:marRight w:val="0"/>
                          <w:marTop w:val="0"/>
                          <w:marBottom w:val="0"/>
                          <w:divBdr>
                            <w:top w:val="none" w:sz="0" w:space="0" w:color="auto"/>
                            <w:left w:val="none" w:sz="0" w:space="0" w:color="auto"/>
                            <w:bottom w:val="none" w:sz="0" w:space="0" w:color="auto"/>
                            <w:right w:val="none" w:sz="0" w:space="0" w:color="auto"/>
                          </w:divBdr>
                        </w:div>
                      </w:divsChild>
                    </w:div>
                    <w:div w:id="1732730848">
                      <w:marLeft w:val="0"/>
                      <w:marRight w:val="0"/>
                      <w:marTop w:val="0"/>
                      <w:marBottom w:val="0"/>
                      <w:divBdr>
                        <w:top w:val="none" w:sz="0" w:space="0" w:color="auto"/>
                        <w:left w:val="none" w:sz="0" w:space="0" w:color="auto"/>
                        <w:bottom w:val="none" w:sz="0" w:space="0" w:color="auto"/>
                        <w:right w:val="none" w:sz="0" w:space="0" w:color="auto"/>
                      </w:divBdr>
                      <w:divsChild>
                        <w:div w:id="2104646468">
                          <w:marLeft w:val="0"/>
                          <w:marRight w:val="0"/>
                          <w:marTop w:val="0"/>
                          <w:marBottom w:val="0"/>
                          <w:divBdr>
                            <w:top w:val="none" w:sz="0" w:space="0" w:color="auto"/>
                            <w:left w:val="none" w:sz="0" w:space="0" w:color="auto"/>
                            <w:bottom w:val="none" w:sz="0" w:space="0" w:color="auto"/>
                            <w:right w:val="none" w:sz="0" w:space="0" w:color="auto"/>
                          </w:divBdr>
                          <w:divsChild>
                            <w:div w:id="878669161">
                              <w:marLeft w:val="-240"/>
                              <w:marRight w:val="-240"/>
                              <w:marTop w:val="0"/>
                              <w:marBottom w:val="0"/>
                              <w:divBdr>
                                <w:top w:val="none" w:sz="0" w:space="0" w:color="auto"/>
                                <w:left w:val="none" w:sz="0" w:space="0" w:color="auto"/>
                                <w:bottom w:val="none" w:sz="0" w:space="0" w:color="auto"/>
                                <w:right w:val="none" w:sz="0" w:space="0" w:color="auto"/>
                              </w:divBdr>
                              <w:divsChild>
                                <w:div w:id="558368473">
                                  <w:marLeft w:val="0"/>
                                  <w:marRight w:val="0"/>
                                  <w:marTop w:val="0"/>
                                  <w:marBottom w:val="0"/>
                                  <w:divBdr>
                                    <w:top w:val="none" w:sz="0" w:space="0" w:color="auto"/>
                                    <w:left w:val="none" w:sz="0" w:space="0" w:color="auto"/>
                                    <w:bottom w:val="none" w:sz="0" w:space="0" w:color="auto"/>
                                    <w:right w:val="none" w:sz="0" w:space="0" w:color="auto"/>
                                  </w:divBdr>
                                  <w:divsChild>
                                    <w:div w:id="451634868">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926045">
      <w:bodyDiv w:val="1"/>
      <w:marLeft w:val="0"/>
      <w:marRight w:val="0"/>
      <w:marTop w:val="0"/>
      <w:marBottom w:val="0"/>
      <w:divBdr>
        <w:top w:val="none" w:sz="0" w:space="0" w:color="auto"/>
        <w:left w:val="none" w:sz="0" w:space="0" w:color="auto"/>
        <w:bottom w:val="none" w:sz="0" w:space="0" w:color="auto"/>
        <w:right w:val="none" w:sz="0" w:space="0" w:color="auto"/>
      </w:divBdr>
      <w:divsChild>
        <w:div w:id="2116627436">
          <w:marLeft w:val="0"/>
          <w:marRight w:val="0"/>
          <w:marTop w:val="0"/>
          <w:marBottom w:val="75"/>
          <w:divBdr>
            <w:top w:val="none" w:sz="0" w:space="0" w:color="auto"/>
            <w:left w:val="none" w:sz="0" w:space="0" w:color="auto"/>
            <w:bottom w:val="none" w:sz="0" w:space="0" w:color="auto"/>
            <w:right w:val="none" w:sz="0" w:space="0" w:color="auto"/>
          </w:divBdr>
        </w:div>
        <w:div w:id="574049200">
          <w:marLeft w:val="0"/>
          <w:marRight w:val="0"/>
          <w:marTop w:val="0"/>
          <w:marBottom w:val="0"/>
          <w:divBdr>
            <w:top w:val="none" w:sz="0" w:space="0" w:color="auto"/>
            <w:left w:val="none" w:sz="0" w:space="0" w:color="auto"/>
            <w:bottom w:val="none" w:sz="0" w:space="0" w:color="auto"/>
            <w:right w:val="none" w:sz="0" w:space="0" w:color="auto"/>
          </w:divBdr>
        </w:div>
      </w:divsChild>
    </w:div>
    <w:div w:id="713693410">
      <w:bodyDiv w:val="1"/>
      <w:marLeft w:val="0"/>
      <w:marRight w:val="0"/>
      <w:marTop w:val="0"/>
      <w:marBottom w:val="0"/>
      <w:divBdr>
        <w:top w:val="none" w:sz="0" w:space="0" w:color="auto"/>
        <w:left w:val="none" w:sz="0" w:space="0" w:color="auto"/>
        <w:bottom w:val="none" w:sz="0" w:space="0" w:color="auto"/>
        <w:right w:val="none" w:sz="0" w:space="0" w:color="auto"/>
      </w:divBdr>
      <w:divsChild>
        <w:div w:id="1639921385">
          <w:marLeft w:val="0"/>
          <w:marRight w:val="0"/>
          <w:marTop w:val="0"/>
          <w:marBottom w:val="300"/>
          <w:divBdr>
            <w:top w:val="none" w:sz="0" w:space="0" w:color="auto"/>
            <w:left w:val="none" w:sz="0" w:space="0" w:color="auto"/>
            <w:bottom w:val="none" w:sz="0" w:space="0" w:color="auto"/>
            <w:right w:val="none" w:sz="0" w:space="0" w:color="auto"/>
          </w:divBdr>
        </w:div>
      </w:divsChild>
    </w:div>
    <w:div w:id="714425223">
      <w:bodyDiv w:val="1"/>
      <w:marLeft w:val="0"/>
      <w:marRight w:val="0"/>
      <w:marTop w:val="0"/>
      <w:marBottom w:val="0"/>
      <w:divBdr>
        <w:top w:val="none" w:sz="0" w:space="0" w:color="auto"/>
        <w:left w:val="none" w:sz="0" w:space="0" w:color="auto"/>
        <w:bottom w:val="none" w:sz="0" w:space="0" w:color="auto"/>
        <w:right w:val="none" w:sz="0" w:space="0" w:color="auto"/>
      </w:divBdr>
      <w:divsChild>
        <w:div w:id="1241718158">
          <w:marLeft w:val="0"/>
          <w:marRight w:val="375"/>
          <w:marTop w:val="0"/>
          <w:marBottom w:val="0"/>
          <w:divBdr>
            <w:top w:val="none" w:sz="0" w:space="0" w:color="auto"/>
            <w:left w:val="none" w:sz="0" w:space="0" w:color="auto"/>
            <w:bottom w:val="none" w:sz="0" w:space="0" w:color="auto"/>
            <w:right w:val="none" w:sz="0" w:space="0" w:color="auto"/>
          </w:divBdr>
        </w:div>
        <w:div w:id="1576545554">
          <w:marLeft w:val="0"/>
          <w:marRight w:val="0"/>
          <w:marTop w:val="0"/>
          <w:marBottom w:val="0"/>
          <w:divBdr>
            <w:top w:val="none" w:sz="0" w:space="0" w:color="auto"/>
            <w:left w:val="none" w:sz="0" w:space="0" w:color="auto"/>
            <w:bottom w:val="none" w:sz="0" w:space="0" w:color="auto"/>
            <w:right w:val="none" w:sz="0" w:space="0" w:color="auto"/>
          </w:divBdr>
        </w:div>
      </w:divsChild>
    </w:div>
    <w:div w:id="714547640">
      <w:bodyDiv w:val="1"/>
      <w:marLeft w:val="0"/>
      <w:marRight w:val="0"/>
      <w:marTop w:val="0"/>
      <w:marBottom w:val="0"/>
      <w:divBdr>
        <w:top w:val="none" w:sz="0" w:space="0" w:color="auto"/>
        <w:left w:val="none" w:sz="0" w:space="0" w:color="auto"/>
        <w:bottom w:val="none" w:sz="0" w:space="0" w:color="auto"/>
        <w:right w:val="none" w:sz="0" w:space="0" w:color="auto"/>
      </w:divBdr>
      <w:divsChild>
        <w:div w:id="1993362348">
          <w:marLeft w:val="0"/>
          <w:marRight w:val="0"/>
          <w:marTop w:val="0"/>
          <w:marBottom w:val="300"/>
          <w:divBdr>
            <w:top w:val="none" w:sz="0" w:space="0" w:color="auto"/>
            <w:left w:val="none" w:sz="0" w:space="0" w:color="auto"/>
            <w:bottom w:val="none" w:sz="0" w:space="0" w:color="auto"/>
            <w:right w:val="none" w:sz="0" w:space="0" w:color="auto"/>
          </w:divBdr>
        </w:div>
      </w:divsChild>
    </w:div>
    <w:div w:id="714736898">
      <w:bodyDiv w:val="1"/>
      <w:marLeft w:val="0"/>
      <w:marRight w:val="0"/>
      <w:marTop w:val="0"/>
      <w:marBottom w:val="0"/>
      <w:divBdr>
        <w:top w:val="none" w:sz="0" w:space="0" w:color="auto"/>
        <w:left w:val="none" w:sz="0" w:space="0" w:color="auto"/>
        <w:bottom w:val="none" w:sz="0" w:space="0" w:color="auto"/>
        <w:right w:val="none" w:sz="0" w:space="0" w:color="auto"/>
      </w:divBdr>
      <w:divsChild>
        <w:div w:id="1858275750">
          <w:marLeft w:val="0"/>
          <w:marRight w:val="0"/>
          <w:marTop w:val="0"/>
          <w:marBottom w:val="300"/>
          <w:divBdr>
            <w:top w:val="none" w:sz="0" w:space="0" w:color="auto"/>
            <w:left w:val="none" w:sz="0" w:space="0" w:color="auto"/>
            <w:bottom w:val="none" w:sz="0" w:space="0" w:color="auto"/>
            <w:right w:val="none" w:sz="0" w:space="0" w:color="auto"/>
          </w:divBdr>
        </w:div>
      </w:divsChild>
    </w:div>
    <w:div w:id="714885852">
      <w:bodyDiv w:val="1"/>
      <w:marLeft w:val="0"/>
      <w:marRight w:val="0"/>
      <w:marTop w:val="0"/>
      <w:marBottom w:val="0"/>
      <w:divBdr>
        <w:top w:val="none" w:sz="0" w:space="0" w:color="auto"/>
        <w:left w:val="none" w:sz="0" w:space="0" w:color="auto"/>
        <w:bottom w:val="none" w:sz="0" w:space="0" w:color="auto"/>
        <w:right w:val="none" w:sz="0" w:space="0" w:color="auto"/>
      </w:divBdr>
      <w:divsChild>
        <w:div w:id="1262252724">
          <w:marLeft w:val="0"/>
          <w:marRight w:val="375"/>
          <w:marTop w:val="0"/>
          <w:marBottom w:val="0"/>
          <w:divBdr>
            <w:top w:val="none" w:sz="0" w:space="0" w:color="auto"/>
            <w:left w:val="none" w:sz="0" w:space="0" w:color="auto"/>
            <w:bottom w:val="none" w:sz="0" w:space="0" w:color="auto"/>
            <w:right w:val="none" w:sz="0" w:space="0" w:color="auto"/>
          </w:divBdr>
        </w:div>
        <w:div w:id="38481404">
          <w:marLeft w:val="0"/>
          <w:marRight w:val="0"/>
          <w:marTop w:val="0"/>
          <w:marBottom w:val="0"/>
          <w:divBdr>
            <w:top w:val="none" w:sz="0" w:space="0" w:color="auto"/>
            <w:left w:val="none" w:sz="0" w:space="0" w:color="auto"/>
            <w:bottom w:val="none" w:sz="0" w:space="0" w:color="auto"/>
            <w:right w:val="none" w:sz="0" w:space="0" w:color="auto"/>
          </w:divBdr>
        </w:div>
      </w:divsChild>
    </w:div>
    <w:div w:id="715276187">
      <w:bodyDiv w:val="1"/>
      <w:marLeft w:val="0"/>
      <w:marRight w:val="0"/>
      <w:marTop w:val="0"/>
      <w:marBottom w:val="0"/>
      <w:divBdr>
        <w:top w:val="none" w:sz="0" w:space="0" w:color="auto"/>
        <w:left w:val="none" w:sz="0" w:space="0" w:color="auto"/>
        <w:bottom w:val="none" w:sz="0" w:space="0" w:color="auto"/>
        <w:right w:val="none" w:sz="0" w:space="0" w:color="auto"/>
      </w:divBdr>
      <w:divsChild>
        <w:div w:id="1255895149">
          <w:marLeft w:val="0"/>
          <w:marRight w:val="0"/>
          <w:marTop w:val="0"/>
          <w:marBottom w:val="300"/>
          <w:divBdr>
            <w:top w:val="none" w:sz="0" w:space="0" w:color="auto"/>
            <w:left w:val="none" w:sz="0" w:space="0" w:color="auto"/>
            <w:bottom w:val="none" w:sz="0" w:space="0" w:color="auto"/>
            <w:right w:val="none" w:sz="0" w:space="0" w:color="auto"/>
          </w:divBdr>
        </w:div>
      </w:divsChild>
    </w:div>
    <w:div w:id="715662655">
      <w:bodyDiv w:val="1"/>
      <w:marLeft w:val="0"/>
      <w:marRight w:val="0"/>
      <w:marTop w:val="0"/>
      <w:marBottom w:val="0"/>
      <w:divBdr>
        <w:top w:val="none" w:sz="0" w:space="0" w:color="auto"/>
        <w:left w:val="none" w:sz="0" w:space="0" w:color="auto"/>
        <w:bottom w:val="none" w:sz="0" w:space="0" w:color="auto"/>
        <w:right w:val="none" w:sz="0" w:space="0" w:color="auto"/>
      </w:divBdr>
      <w:divsChild>
        <w:div w:id="261230118">
          <w:marLeft w:val="0"/>
          <w:marRight w:val="150"/>
          <w:marTop w:val="0"/>
          <w:marBottom w:val="75"/>
          <w:divBdr>
            <w:top w:val="none" w:sz="0" w:space="0" w:color="auto"/>
            <w:left w:val="none" w:sz="0" w:space="0" w:color="auto"/>
            <w:bottom w:val="none" w:sz="0" w:space="0" w:color="auto"/>
            <w:right w:val="none" w:sz="0" w:space="0" w:color="auto"/>
          </w:divBdr>
        </w:div>
        <w:div w:id="1526092753">
          <w:marLeft w:val="0"/>
          <w:marRight w:val="150"/>
          <w:marTop w:val="150"/>
          <w:marBottom w:val="150"/>
          <w:divBdr>
            <w:top w:val="none" w:sz="0" w:space="0" w:color="auto"/>
            <w:left w:val="none" w:sz="0" w:space="0" w:color="auto"/>
            <w:bottom w:val="none" w:sz="0" w:space="0" w:color="auto"/>
            <w:right w:val="none" w:sz="0" w:space="0" w:color="auto"/>
          </w:divBdr>
        </w:div>
        <w:div w:id="407116206">
          <w:marLeft w:val="0"/>
          <w:marRight w:val="150"/>
          <w:marTop w:val="0"/>
          <w:marBottom w:val="0"/>
          <w:divBdr>
            <w:top w:val="none" w:sz="0" w:space="0" w:color="auto"/>
            <w:left w:val="none" w:sz="0" w:space="0" w:color="auto"/>
            <w:bottom w:val="none" w:sz="0" w:space="0" w:color="auto"/>
            <w:right w:val="none" w:sz="0" w:space="0" w:color="auto"/>
          </w:divBdr>
        </w:div>
      </w:divsChild>
    </w:div>
    <w:div w:id="716591228">
      <w:bodyDiv w:val="1"/>
      <w:marLeft w:val="0"/>
      <w:marRight w:val="0"/>
      <w:marTop w:val="0"/>
      <w:marBottom w:val="0"/>
      <w:divBdr>
        <w:top w:val="none" w:sz="0" w:space="0" w:color="auto"/>
        <w:left w:val="none" w:sz="0" w:space="0" w:color="auto"/>
        <w:bottom w:val="none" w:sz="0" w:space="0" w:color="auto"/>
        <w:right w:val="none" w:sz="0" w:space="0" w:color="auto"/>
      </w:divBdr>
      <w:divsChild>
        <w:div w:id="133451061">
          <w:marLeft w:val="0"/>
          <w:marRight w:val="0"/>
          <w:marTop w:val="0"/>
          <w:marBottom w:val="150"/>
          <w:divBdr>
            <w:top w:val="none" w:sz="0" w:space="0" w:color="auto"/>
            <w:left w:val="none" w:sz="0" w:space="0" w:color="auto"/>
            <w:bottom w:val="none" w:sz="0" w:space="0" w:color="auto"/>
            <w:right w:val="none" w:sz="0" w:space="0" w:color="auto"/>
          </w:divBdr>
          <w:divsChild>
            <w:div w:id="1102382759">
              <w:marLeft w:val="0"/>
              <w:marRight w:val="0"/>
              <w:marTop w:val="0"/>
              <w:marBottom w:val="0"/>
              <w:divBdr>
                <w:top w:val="none" w:sz="0" w:space="0" w:color="auto"/>
                <w:left w:val="none" w:sz="0" w:space="0" w:color="auto"/>
                <w:bottom w:val="none" w:sz="0" w:space="0" w:color="auto"/>
                <w:right w:val="none" w:sz="0" w:space="0" w:color="auto"/>
              </w:divBdr>
              <w:divsChild>
                <w:div w:id="392047474">
                  <w:marLeft w:val="0"/>
                  <w:marRight w:val="150"/>
                  <w:marTop w:val="0"/>
                  <w:marBottom w:val="0"/>
                  <w:divBdr>
                    <w:top w:val="none" w:sz="0" w:space="0" w:color="auto"/>
                    <w:left w:val="none" w:sz="0" w:space="0" w:color="auto"/>
                    <w:bottom w:val="none" w:sz="0" w:space="0" w:color="auto"/>
                    <w:right w:val="none" w:sz="0" w:space="0" w:color="auto"/>
                  </w:divBdr>
                </w:div>
                <w:div w:id="1053309784">
                  <w:marLeft w:val="0"/>
                  <w:marRight w:val="150"/>
                  <w:marTop w:val="0"/>
                  <w:marBottom w:val="0"/>
                  <w:divBdr>
                    <w:top w:val="none" w:sz="0" w:space="0" w:color="auto"/>
                    <w:left w:val="none" w:sz="0" w:space="0" w:color="auto"/>
                    <w:bottom w:val="none" w:sz="0" w:space="0" w:color="auto"/>
                    <w:right w:val="none" w:sz="0" w:space="0" w:color="auto"/>
                  </w:divBdr>
                </w:div>
              </w:divsChild>
            </w:div>
            <w:div w:id="630404146">
              <w:marLeft w:val="0"/>
              <w:marRight w:val="0"/>
              <w:marTop w:val="0"/>
              <w:marBottom w:val="0"/>
              <w:divBdr>
                <w:top w:val="none" w:sz="0" w:space="0" w:color="auto"/>
                <w:left w:val="none" w:sz="0" w:space="0" w:color="auto"/>
                <w:bottom w:val="none" w:sz="0" w:space="0" w:color="auto"/>
                <w:right w:val="none" w:sz="0" w:space="0" w:color="auto"/>
              </w:divBdr>
              <w:divsChild>
                <w:div w:id="146434643">
                  <w:marLeft w:val="0"/>
                  <w:marRight w:val="0"/>
                  <w:marTop w:val="0"/>
                  <w:marBottom w:val="0"/>
                  <w:divBdr>
                    <w:top w:val="none" w:sz="0" w:space="0" w:color="auto"/>
                    <w:left w:val="none" w:sz="0" w:space="0" w:color="auto"/>
                    <w:bottom w:val="none" w:sz="0" w:space="0" w:color="auto"/>
                    <w:right w:val="none" w:sz="0" w:space="0" w:color="auto"/>
                  </w:divBdr>
                  <w:divsChild>
                    <w:div w:id="1728262574">
                      <w:marLeft w:val="0"/>
                      <w:marRight w:val="0"/>
                      <w:marTop w:val="0"/>
                      <w:marBottom w:val="0"/>
                      <w:divBdr>
                        <w:top w:val="none" w:sz="0" w:space="0" w:color="auto"/>
                        <w:left w:val="none" w:sz="0" w:space="0" w:color="auto"/>
                        <w:bottom w:val="none" w:sz="0" w:space="0" w:color="auto"/>
                        <w:right w:val="none" w:sz="0" w:space="0" w:color="auto"/>
                      </w:divBdr>
                      <w:divsChild>
                        <w:div w:id="627394177">
                          <w:marLeft w:val="0"/>
                          <w:marRight w:val="0"/>
                          <w:marTop w:val="0"/>
                          <w:marBottom w:val="0"/>
                          <w:divBdr>
                            <w:top w:val="none" w:sz="0" w:space="0" w:color="auto"/>
                            <w:left w:val="none" w:sz="0" w:space="0" w:color="auto"/>
                            <w:bottom w:val="none" w:sz="0" w:space="0" w:color="auto"/>
                            <w:right w:val="none" w:sz="0" w:space="0" w:color="auto"/>
                          </w:divBdr>
                          <w:divsChild>
                            <w:div w:id="920986611">
                              <w:marLeft w:val="0"/>
                              <w:marRight w:val="0"/>
                              <w:marTop w:val="0"/>
                              <w:marBottom w:val="0"/>
                              <w:divBdr>
                                <w:top w:val="none" w:sz="0" w:space="0" w:color="auto"/>
                                <w:left w:val="none" w:sz="0" w:space="0" w:color="auto"/>
                                <w:bottom w:val="none" w:sz="0" w:space="0" w:color="auto"/>
                                <w:right w:val="none" w:sz="0" w:space="0" w:color="auto"/>
                              </w:divBdr>
                              <w:divsChild>
                                <w:div w:id="1422677453">
                                  <w:marLeft w:val="0"/>
                                  <w:marRight w:val="0"/>
                                  <w:marTop w:val="0"/>
                                  <w:marBottom w:val="0"/>
                                  <w:divBdr>
                                    <w:top w:val="none" w:sz="0" w:space="0" w:color="auto"/>
                                    <w:left w:val="none" w:sz="0" w:space="0" w:color="auto"/>
                                    <w:bottom w:val="none" w:sz="0" w:space="0" w:color="auto"/>
                                    <w:right w:val="none" w:sz="0" w:space="0" w:color="auto"/>
                                  </w:divBdr>
                                  <w:divsChild>
                                    <w:div w:id="837040084">
                                      <w:marLeft w:val="0"/>
                                      <w:marRight w:val="0"/>
                                      <w:marTop w:val="0"/>
                                      <w:marBottom w:val="0"/>
                                      <w:divBdr>
                                        <w:top w:val="none" w:sz="0" w:space="0" w:color="auto"/>
                                        <w:left w:val="none" w:sz="0" w:space="0" w:color="auto"/>
                                        <w:bottom w:val="none" w:sz="0" w:space="0" w:color="auto"/>
                                        <w:right w:val="none" w:sz="0" w:space="0" w:color="auto"/>
                                      </w:divBdr>
                                      <w:divsChild>
                                        <w:div w:id="963774472">
                                          <w:marLeft w:val="0"/>
                                          <w:marRight w:val="0"/>
                                          <w:marTop w:val="0"/>
                                          <w:marBottom w:val="0"/>
                                          <w:divBdr>
                                            <w:top w:val="none" w:sz="0" w:space="0" w:color="auto"/>
                                            <w:left w:val="none" w:sz="0" w:space="0" w:color="auto"/>
                                            <w:bottom w:val="none" w:sz="0" w:space="0" w:color="auto"/>
                                            <w:right w:val="none" w:sz="0" w:space="0" w:color="auto"/>
                                          </w:divBdr>
                                          <w:divsChild>
                                            <w:div w:id="1254630560">
                                              <w:marLeft w:val="0"/>
                                              <w:marRight w:val="0"/>
                                              <w:marTop w:val="0"/>
                                              <w:marBottom w:val="0"/>
                                              <w:divBdr>
                                                <w:top w:val="none" w:sz="0" w:space="0" w:color="auto"/>
                                                <w:left w:val="none" w:sz="0" w:space="0" w:color="auto"/>
                                                <w:bottom w:val="none" w:sz="0" w:space="0" w:color="auto"/>
                                                <w:right w:val="none" w:sz="0" w:space="0" w:color="auto"/>
                                              </w:divBdr>
                                            </w:div>
                                            <w:div w:id="7133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9208512">
          <w:marLeft w:val="0"/>
          <w:marRight w:val="0"/>
          <w:marTop w:val="0"/>
          <w:marBottom w:val="0"/>
          <w:divBdr>
            <w:top w:val="none" w:sz="0" w:space="0" w:color="auto"/>
            <w:left w:val="none" w:sz="0" w:space="0" w:color="auto"/>
            <w:bottom w:val="none" w:sz="0" w:space="0" w:color="auto"/>
            <w:right w:val="none" w:sz="0" w:space="0" w:color="auto"/>
          </w:divBdr>
          <w:divsChild>
            <w:div w:id="670059458">
              <w:marLeft w:val="0"/>
              <w:marRight w:val="0"/>
              <w:marTop w:val="0"/>
              <w:marBottom w:val="0"/>
              <w:divBdr>
                <w:top w:val="none" w:sz="0" w:space="0" w:color="auto"/>
                <w:left w:val="none" w:sz="0" w:space="0" w:color="auto"/>
                <w:bottom w:val="none" w:sz="0" w:space="0" w:color="auto"/>
                <w:right w:val="none" w:sz="0" w:space="0" w:color="auto"/>
              </w:divBdr>
              <w:divsChild>
                <w:div w:id="226569477">
                  <w:marLeft w:val="0"/>
                  <w:marRight w:val="0"/>
                  <w:marTop w:val="0"/>
                  <w:marBottom w:val="0"/>
                  <w:divBdr>
                    <w:top w:val="none" w:sz="0" w:space="0" w:color="auto"/>
                    <w:left w:val="none" w:sz="0" w:space="0" w:color="auto"/>
                    <w:bottom w:val="none" w:sz="0" w:space="0" w:color="auto"/>
                    <w:right w:val="none" w:sz="0" w:space="0" w:color="auto"/>
                  </w:divBdr>
                </w:div>
              </w:divsChild>
            </w:div>
            <w:div w:id="236521725">
              <w:marLeft w:val="0"/>
              <w:marRight w:val="0"/>
              <w:marTop w:val="225"/>
              <w:marBottom w:val="0"/>
              <w:divBdr>
                <w:top w:val="none" w:sz="0" w:space="0" w:color="auto"/>
                <w:left w:val="none" w:sz="0" w:space="0" w:color="auto"/>
                <w:bottom w:val="none" w:sz="0" w:space="0" w:color="auto"/>
                <w:right w:val="none" w:sz="0" w:space="0" w:color="auto"/>
              </w:divBdr>
              <w:divsChild>
                <w:div w:id="1836410033">
                  <w:marLeft w:val="0"/>
                  <w:marRight w:val="0"/>
                  <w:marTop w:val="0"/>
                  <w:marBottom w:val="0"/>
                  <w:divBdr>
                    <w:top w:val="none" w:sz="0" w:space="0" w:color="auto"/>
                    <w:left w:val="none" w:sz="0" w:space="0" w:color="auto"/>
                    <w:bottom w:val="none" w:sz="0" w:space="0" w:color="auto"/>
                    <w:right w:val="none" w:sz="0" w:space="0" w:color="auto"/>
                  </w:divBdr>
                </w:div>
              </w:divsChild>
            </w:div>
            <w:div w:id="1843618476">
              <w:marLeft w:val="0"/>
              <w:marRight w:val="0"/>
              <w:marTop w:val="375"/>
              <w:marBottom w:val="0"/>
              <w:divBdr>
                <w:top w:val="none" w:sz="0" w:space="0" w:color="auto"/>
                <w:left w:val="none" w:sz="0" w:space="0" w:color="auto"/>
                <w:bottom w:val="none" w:sz="0" w:space="0" w:color="auto"/>
                <w:right w:val="none" w:sz="0" w:space="0" w:color="auto"/>
              </w:divBdr>
              <w:divsChild>
                <w:div w:id="16272215">
                  <w:marLeft w:val="0"/>
                  <w:marRight w:val="0"/>
                  <w:marTop w:val="0"/>
                  <w:marBottom w:val="0"/>
                  <w:divBdr>
                    <w:top w:val="none" w:sz="0" w:space="0" w:color="auto"/>
                    <w:left w:val="none" w:sz="0" w:space="0" w:color="auto"/>
                    <w:bottom w:val="none" w:sz="0" w:space="0" w:color="auto"/>
                    <w:right w:val="none" w:sz="0" w:space="0" w:color="auto"/>
                  </w:divBdr>
                  <w:divsChild>
                    <w:div w:id="15476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8467">
              <w:marLeft w:val="0"/>
              <w:marRight w:val="0"/>
              <w:marTop w:val="375"/>
              <w:marBottom w:val="0"/>
              <w:divBdr>
                <w:top w:val="none" w:sz="0" w:space="0" w:color="auto"/>
                <w:left w:val="none" w:sz="0" w:space="0" w:color="auto"/>
                <w:bottom w:val="none" w:sz="0" w:space="0" w:color="auto"/>
                <w:right w:val="none" w:sz="0" w:space="0" w:color="auto"/>
              </w:divBdr>
              <w:divsChild>
                <w:div w:id="1994799291">
                  <w:marLeft w:val="0"/>
                  <w:marRight w:val="0"/>
                  <w:marTop w:val="0"/>
                  <w:marBottom w:val="0"/>
                  <w:divBdr>
                    <w:top w:val="none" w:sz="0" w:space="0" w:color="auto"/>
                    <w:left w:val="none" w:sz="0" w:space="0" w:color="auto"/>
                    <w:bottom w:val="none" w:sz="0" w:space="0" w:color="auto"/>
                    <w:right w:val="none" w:sz="0" w:space="0" w:color="auto"/>
                  </w:divBdr>
                </w:div>
              </w:divsChild>
            </w:div>
            <w:div w:id="1104883487">
              <w:marLeft w:val="0"/>
              <w:marRight w:val="0"/>
              <w:marTop w:val="225"/>
              <w:marBottom w:val="0"/>
              <w:divBdr>
                <w:top w:val="none" w:sz="0" w:space="0" w:color="auto"/>
                <w:left w:val="none" w:sz="0" w:space="0" w:color="auto"/>
                <w:bottom w:val="none" w:sz="0" w:space="0" w:color="auto"/>
                <w:right w:val="none" w:sz="0" w:space="0" w:color="auto"/>
              </w:divBdr>
              <w:divsChild>
                <w:div w:id="527185055">
                  <w:marLeft w:val="0"/>
                  <w:marRight w:val="0"/>
                  <w:marTop w:val="0"/>
                  <w:marBottom w:val="0"/>
                  <w:divBdr>
                    <w:top w:val="none" w:sz="0" w:space="0" w:color="auto"/>
                    <w:left w:val="none" w:sz="0" w:space="0" w:color="auto"/>
                    <w:bottom w:val="none" w:sz="0" w:space="0" w:color="auto"/>
                    <w:right w:val="none" w:sz="0" w:space="0" w:color="auto"/>
                  </w:divBdr>
                </w:div>
              </w:divsChild>
            </w:div>
            <w:div w:id="1912614032">
              <w:marLeft w:val="0"/>
              <w:marRight w:val="0"/>
              <w:marTop w:val="225"/>
              <w:marBottom w:val="0"/>
              <w:divBdr>
                <w:top w:val="none" w:sz="0" w:space="0" w:color="auto"/>
                <w:left w:val="none" w:sz="0" w:space="0" w:color="auto"/>
                <w:bottom w:val="none" w:sz="0" w:space="0" w:color="auto"/>
                <w:right w:val="none" w:sz="0" w:space="0" w:color="auto"/>
              </w:divBdr>
              <w:divsChild>
                <w:div w:id="13789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02043">
      <w:bodyDiv w:val="1"/>
      <w:marLeft w:val="0"/>
      <w:marRight w:val="0"/>
      <w:marTop w:val="0"/>
      <w:marBottom w:val="0"/>
      <w:divBdr>
        <w:top w:val="none" w:sz="0" w:space="0" w:color="auto"/>
        <w:left w:val="none" w:sz="0" w:space="0" w:color="auto"/>
        <w:bottom w:val="none" w:sz="0" w:space="0" w:color="auto"/>
        <w:right w:val="none" w:sz="0" w:space="0" w:color="auto"/>
      </w:divBdr>
      <w:divsChild>
        <w:div w:id="350765600">
          <w:marLeft w:val="0"/>
          <w:marRight w:val="375"/>
          <w:marTop w:val="0"/>
          <w:marBottom w:val="0"/>
          <w:divBdr>
            <w:top w:val="none" w:sz="0" w:space="0" w:color="auto"/>
            <w:left w:val="none" w:sz="0" w:space="0" w:color="auto"/>
            <w:bottom w:val="none" w:sz="0" w:space="0" w:color="auto"/>
            <w:right w:val="none" w:sz="0" w:space="0" w:color="auto"/>
          </w:divBdr>
        </w:div>
        <w:div w:id="1792939714">
          <w:marLeft w:val="0"/>
          <w:marRight w:val="0"/>
          <w:marTop w:val="0"/>
          <w:marBottom w:val="0"/>
          <w:divBdr>
            <w:top w:val="none" w:sz="0" w:space="0" w:color="auto"/>
            <w:left w:val="none" w:sz="0" w:space="0" w:color="auto"/>
            <w:bottom w:val="none" w:sz="0" w:space="0" w:color="auto"/>
            <w:right w:val="none" w:sz="0" w:space="0" w:color="auto"/>
          </w:divBdr>
        </w:div>
      </w:divsChild>
    </w:div>
    <w:div w:id="716976512">
      <w:bodyDiv w:val="1"/>
      <w:marLeft w:val="0"/>
      <w:marRight w:val="0"/>
      <w:marTop w:val="0"/>
      <w:marBottom w:val="0"/>
      <w:divBdr>
        <w:top w:val="none" w:sz="0" w:space="0" w:color="auto"/>
        <w:left w:val="none" w:sz="0" w:space="0" w:color="auto"/>
        <w:bottom w:val="none" w:sz="0" w:space="0" w:color="auto"/>
        <w:right w:val="none" w:sz="0" w:space="0" w:color="auto"/>
      </w:divBdr>
      <w:divsChild>
        <w:div w:id="1074400088">
          <w:marLeft w:val="0"/>
          <w:marRight w:val="0"/>
          <w:marTop w:val="0"/>
          <w:marBottom w:val="300"/>
          <w:divBdr>
            <w:top w:val="none" w:sz="0" w:space="0" w:color="auto"/>
            <w:left w:val="none" w:sz="0" w:space="0" w:color="auto"/>
            <w:bottom w:val="none" w:sz="0" w:space="0" w:color="auto"/>
            <w:right w:val="none" w:sz="0" w:space="0" w:color="auto"/>
          </w:divBdr>
        </w:div>
      </w:divsChild>
    </w:div>
    <w:div w:id="716978189">
      <w:bodyDiv w:val="1"/>
      <w:marLeft w:val="0"/>
      <w:marRight w:val="0"/>
      <w:marTop w:val="0"/>
      <w:marBottom w:val="0"/>
      <w:divBdr>
        <w:top w:val="none" w:sz="0" w:space="0" w:color="auto"/>
        <w:left w:val="none" w:sz="0" w:space="0" w:color="auto"/>
        <w:bottom w:val="none" w:sz="0" w:space="0" w:color="auto"/>
        <w:right w:val="none" w:sz="0" w:space="0" w:color="auto"/>
      </w:divBdr>
      <w:divsChild>
        <w:div w:id="1797219545">
          <w:marLeft w:val="0"/>
          <w:marRight w:val="0"/>
          <w:marTop w:val="150"/>
          <w:marBottom w:val="450"/>
          <w:divBdr>
            <w:top w:val="none" w:sz="0" w:space="0" w:color="auto"/>
            <w:left w:val="none" w:sz="0" w:space="0" w:color="auto"/>
            <w:bottom w:val="none" w:sz="0" w:space="0" w:color="auto"/>
            <w:right w:val="none" w:sz="0" w:space="0" w:color="auto"/>
          </w:divBdr>
        </w:div>
        <w:div w:id="274406669">
          <w:marLeft w:val="0"/>
          <w:marRight w:val="0"/>
          <w:marTop w:val="0"/>
          <w:marBottom w:val="300"/>
          <w:divBdr>
            <w:top w:val="none" w:sz="0" w:space="0" w:color="auto"/>
            <w:left w:val="none" w:sz="0" w:space="0" w:color="auto"/>
            <w:bottom w:val="none" w:sz="0" w:space="0" w:color="auto"/>
            <w:right w:val="none" w:sz="0" w:space="0" w:color="auto"/>
          </w:divBdr>
        </w:div>
        <w:div w:id="485516720">
          <w:marLeft w:val="0"/>
          <w:marRight w:val="0"/>
          <w:marTop w:val="495"/>
          <w:marBottom w:val="630"/>
          <w:divBdr>
            <w:top w:val="none" w:sz="0" w:space="0" w:color="auto"/>
            <w:left w:val="none" w:sz="0" w:space="0" w:color="auto"/>
            <w:bottom w:val="none" w:sz="0" w:space="0" w:color="auto"/>
            <w:right w:val="none" w:sz="0" w:space="0" w:color="auto"/>
          </w:divBdr>
        </w:div>
      </w:divsChild>
    </w:div>
    <w:div w:id="717970799">
      <w:bodyDiv w:val="1"/>
      <w:marLeft w:val="0"/>
      <w:marRight w:val="0"/>
      <w:marTop w:val="0"/>
      <w:marBottom w:val="0"/>
      <w:divBdr>
        <w:top w:val="none" w:sz="0" w:space="0" w:color="auto"/>
        <w:left w:val="none" w:sz="0" w:space="0" w:color="auto"/>
        <w:bottom w:val="none" w:sz="0" w:space="0" w:color="auto"/>
        <w:right w:val="none" w:sz="0" w:space="0" w:color="auto"/>
      </w:divBdr>
      <w:divsChild>
        <w:div w:id="1801996762">
          <w:marLeft w:val="0"/>
          <w:marRight w:val="0"/>
          <w:marTop w:val="0"/>
          <w:marBottom w:val="75"/>
          <w:divBdr>
            <w:top w:val="none" w:sz="0" w:space="0" w:color="auto"/>
            <w:left w:val="none" w:sz="0" w:space="0" w:color="auto"/>
            <w:bottom w:val="none" w:sz="0" w:space="0" w:color="auto"/>
            <w:right w:val="none" w:sz="0" w:space="0" w:color="auto"/>
          </w:divBdr>
        </w:div>
        <w:div w:id="1516773403">
          <w:marLeft w:val="0"/>
          <w:marRight w:val="0"/>
          <w:marTop w:val="0"/>
          <w:marBottom w:val="0"/>
          <w:divBdr>
            <w:top w:val="none" w:sz="0" w:space="0" w:color="auto"/>
            <w:left w:val="none" w:sz="0" w:space="0" w:color="auto"/>
            <w:bottom w:val="none" w:sz="0" w:space="0" w:color="auto"/>
            <w:right w:val="none" w:sz="0" w:space="0" w:color="auto"/>
          </w:divBdr>
        </w:div>
      </w:divsChild>
    </w:div>
    <w:div w:id="718475062">
      <w:bodyDiv w:val="1"/>
      <w:marLeft w:val="0"/>
      <w:marRight w:val="0"/>
      <w:marTop w:val="0"/>
      <w:marBottom w:val="0"/>
      <w:divBdr>
        <w:top w:val="none" w:sz="0" w:space="0" w:color="auto"/>
        <w:left w:val="none" w:sz="0" w:space="0" w:color="auto"/>
        <w:bottom w:val="none" w:sz="0" w:space="0" w:color="auto"/>
        <w:right w:val="none" w:sz="0" w:space="0" w:color="auto"/>
      </w:divBdr>
      <w:divsChild>
        <w:div w:id="367027064">
          <w:marLeft w:val="0"/>
          <w:marRight w:val="0"/>
          <w:marTop w:val="0"/>
          <w:marBottom w:val="300"/>
          <w:divBdr>
            <w:top w:val="none" w:sz="0" w:space="0" w:color="auto"/>
            <w:left w:val="none" w:sz="0" w:space="0" w:color="auto"/>
            <w:bottom w:val="none" w:sz="0" w:space="0" w:color="auto"/>
            <w:right w:val="none" w:sz="0" w:space="0" w:color="auto"/>
          </w:divBdr>
        </w:div>
      </w:divsChild>
    </w:div>
    <w:div w:id="719400024">
      <w:bodyDiv w:val="1"/>
      <w:marLeft w:val="0"/>
      <w:marRight w:val="0"/>
      <w:marTop w:val="0"/>
      <w:marBottom w:val="0"/>
      <w:divBdr>
        <w:top w:val="none" w:sz="0" w:space="0" w:color="auto"/>
        <w:left w:val="none" w:sz="0" w:space="0" w:color="auto"/>
        <w:bottom w:val="none" w:sz="0" w:space="0" w:color="auto"/>
        <w:right w:val="none" w:sz="0" w:space="0" w:color="auto"/>
      </w:divBdr>
      <w:divsChild>
        <w:div w:id="1012682231">
          <w:marLeft w:val="0"/>
          <w:marRight w:val="0"/>
          <w:marTop w:val="0"/>
          <w:marBottom w:val="75"/>
          <w:divBdr>
            <w:top w:val="none" w:sz="0" w:space="0" w:color="auto"/>
            <w:left w:val="none" w:sz="0" w:space="0" w:color="auto"/>
            <w:bottom w:val="none" w:sz="0" w:space="0" w:color="auto"/>
            <w:right w:val="none" w:sz="0" w:space="0" w:color="auto"/>
          </w:divBdr>
        </w:div>
      </w:divsChild>
    </w:div>
    <w:div w:id="719473925">
      <w:bodyDiv w:val="1"/>
      <w:marLeft w:val="0"/>
      <w:marRight w:val="0"/>
      <w:marTop w:val="0"/>
      <w:marBottom w:val="0"/>
      <w:divBdr>
        <w:top w:val="none" w:sz="0" w:space="0" w:color="auto"/>
        <w:left w:val="none" w:sz="0" w:space="0" w:color="auto"/>
        <w:bottom w:val="none" w:sz="0" w:space="0" w:color="auto"/>
        <w:right w:val="none" w:sz="0" w:space="0" w:color="auto"/>
      </w:divBdr>
      <w:divsChild>
        <w:div w:id="1200707298">
          <w:marLeft w:val="0"/>
          <w:marRight w:val="0"/>
          <w:marTop w:val="0"/>
          <w:marBottom w:val="300"/>
          <w:divBdr>
            <w:top w:val="none" w:sz="0" w:space="0" w:color="auto"/>
            <w:left w:val="none" w:sz="0" w:space="0" w:color="auto"/>
            <w:bottom w:val="none" w:sz="0" w:space="0" w:color="auto"/>
            <w:right w:val="none" w:sz="0" w:space="0" w:color="auto"/>
          </w:divBdr>
        </w:div>
      </w:divsChild>
    </w:div>
    <w:div w:id="720255562">
      <w:bodyDiv w:val="1"/>
      <w:marLeft w:val="0"/>
      <w:marRight w:val="0"/>
      <w:marTop w:val="0"/>
      <w:marBottom w:val="0"/>
      <w:divBdr>
        <w:top w:val="none" w:sz="0" w:space="0" w:color="auto"/>
        <w:left w:val="none" w:sz="0" w:space="0" w:color="auto"/>
        <w:bottom w:val="none" w:sz="0" w:space="0" w:color="auto"/>
        <w:right w:val="none" w:sz="0" w:space="0" w:color="auto"/>
      </w:divBdr>
      <w:divsChild>
        <w:div w:id="1253472659">
          <w:marLeft w:val="0"/>
          <w:marRight w:val="0"/>
          <w:marTop w:val="0"/>
          <w:marBottom w:val="0"/>
          <w:divBdr>
            <w:top w:val="none" w:sz="0" w:space="0" w:color="auto"/>
            <w:left w:val="none" w:sz="0" w:space="0" w:color="auto"/>
            <w:bottom w:val="none" w:sz="0" w:space="0" w:color="auto"/>
            <w:right w:val="none" w:sz="0" w:space="0" w:color="auto"/>
          </w:divBdr>
        </w:div>
      </w:divsChild>
    </w:div>
    <w:div w:id="721058811">
      <w:bodyDiv w:val="1"/>
      <w:marLeft w:val="0"/>
      <w:marRight w:val="0"/>
      <w:marTop w:val="0"/>
      <w:marBottom w:val="0"/>
      <w:divBdr>
        <w:top w:val="none" w:sz="0" w:space="0" w:color="auto"/>
        <w:left w:val="none" w:sz="0" w:space="0" w:color="auto"/>
        <w:bottom w:val="none" w:sz="0" w:space="0" w:color="auto"/>
        <w:right w:val="none" w:sz="0" w:space="0" w:color="auto"/>
      </w:divBdr>
      <w:divsChild>
        <w:div w:id="613706358">
          <w:marLeft w:val="0"/>
          <w:marRight w:val="150"/>
          <w:marTop w:val="0"/>
          <w:marBottom w:val="75"/>
          <w:divBdr>
            <w:top w:val="none" w:sz="0" w:space="0" w:color="auto"/>
            <w:left w:val="none" w:sz="0" w:space="0" w:color="auto"/>
            <w:bottom w:val="none" w:sz="0" w:space="0" w:color="auto"/>
            <w:right w:val="none" w:sz="0" w:space="0" w:color="auto"/>
          </w:divBdr>
        </w:div>
        <w:div w:id="1531645543">
          <w:marLeft w:val="0"/>
          <w:marRight w:val="150"/>
          <w:marTop w:val="150"/>
          <w:marBottom w:val="150"/>
          <w:divBdr>
            <w:top w:val="none" w:sz="0" w:space="0" w:color="auto"/>
            <w:left w:val="none" w:sz="0" w:space="0" w:color="auto"/>
            <w:bottom w:val="none" w:sz="0" w:space="0" w:color="auto"/>
            <w:right w:val="none" w:sz="0" w:space="0" w:color="auto"/>
          </w:divBdr>
        </w:div>
        <w:div w:id="519585277">
          <w:marLeft w:val="0"/>
          <w:marRight w:val="150"/>
          <w:marTop w:val="0"/>
          <w:marBottom w:val="0"/>
          <w:divBdr>
            <w:top w:val="none" w:sz="0" w:space="0" w:color="auto"/>
            <w:left w:val="none" w:sz="0" w:space="0" w:color="auto"/>
            <w:bottom w:val="none" w:sz="0" w:space="0" w:color="auto"/>
            <w:right w:val="none" w:sz="0" w:space="0" w:color="auto"/>
          </w:divBdr>
        </w:div>
      </w:divsChild>
    </w:div>
    <w:div w:id="721097551">
      <w:bodyDiv w:val="1"/>
      <w:marLeft w:val="0"/>
      <w:marRight w:val="0"/>
      <w:marTop w:val="0"/>
      <w:marBottom w:val="0"/>
      <w:divBdr>
        <w:top w:val="none" w:sz="0" w:space="0" w:color="auto"/>
        <w:left w:val="none" w:sz="0" w:space="0" w:color="auto"/>
        <w:bottom w:val="none" w:sz="0" w:space="0" w:color="auto"/>
        <w:right w:val="none" w:sz="0" w:space="0" w:color="auto"/>
      </w:divBdr>
      <w:divsChild>
        <w:div w:id="733704368">
          <w:marLeft w:val="0"/>
          <w:marRight w:val="0"/>
          <w:marTop w:val="0"/>
          <w:marBottom w:val="300"/>
          <w:divBdr>
            <w:top w:val="none" w:sz="0" w:space="0" w:color="auto"/>
            <w:left w:val="none" w:sz="0" w:space="0" w:color="auto"/>
            <w:bottom w:val="none" w:sz="0" w:space="0" w:color="auto"/>
            <w:right w:val="none" w:sz="0" w:space="0" w:color="auto"/>
          </w:divBdr>
        </w:div>
      </w:divsChild>
    </w:div>
    <w:div w:id="721441792">
      <w:bodyDiv w:val="1"/>
      <w:marLeft w:val="0"/>
      <w:marRight w:val="0"/>
      <w:marTop w:val="0"/>
      <w:marBottom w:val="0"/>
      <w:divBdr>
        <w:top w:val="none" w:sz="0" w:space="0" w:color="auto"/>
        <w:left w:val="none" w:sz="0" w:space="0" w:color="auto"/>
        <w:bottom w:val="none" w:sz="0" w:space="0" w:color="auto"/>
        <w:right w:val="none" w:sz="0" w:space="0" w:color="auto"/>
      </w:divBdr>
      <w:divsChild>
        <w:div w:id="870847642">
          <w:marLeft w:val="0"/>
          <w:marRight w:val="150"/>
          <w:marTop w:val="0"/>
          <w:marBottom w:val="75"/>
          <w:divBdr>
            <w:top w:val="none" w:sz="0" w:space="0" w:color="auto"/>
            <w:left w:val="none" w:sz="0" w:space="0" w:color="auto"/>
            <w:bottom w:val="none" w:sz="0" w:space="0" w:color="auto"/>
            <w:right w:val="none" w:sz="0" w:space="0" w:color="auto"/>
          </w:divBdr>
        </w:div>
        <w:div w:id="1736850159">
          <w:marLeft w:val="0"/>
          <w:marRight w:val="150"/>
          <w:marTop w:val="150"/>
          <w:marBottom w:val="150"/>
          <w:divBdr>
            <w:top w:val="none" w:sz="0" w:space="0" w:color="auto"/>
            <w:left w:val="none" w:sz="0" w:space="0" w:color="auto"/>
            <w:bottom w:val="none" w:sz="0" w:space="0" w:color="auto"/>
            <w:right w:val="none" w:sz="0" w:space="0" w:color="auto"/>
          </w:divBdr>
        </w:div>
        <w:div w:id="1894459252">
          <w:marLeft w:val="0"/>
          <w:marRight w:val="150"/>
          <w:marTop w:val="0"/>
          <w:marBottom w:val="0"/>
          <w:divBdr>
            <w:top w:val="none" w:sz="0" w:space="0" w:color="auto"/>
            <w:left w:val="none" w:sz="0" w:space="0" w:color="auto"/>
            <w:bottom w:val="none" w:sz="0" w:space="0" w:color="auto"/>
            <w:right w:val="none" w:sz="0" w:space="0" w:color="auto"/>
          </w:divBdr>
        </w:div>
      </w:divsChild>
    </w:div>
    <w:div w:id="721829805">
      <w:bodyDiv w:val="1"/>
      <w:marLeft w:val="0"/>
      <w:marRight w:val="0"/>
      <w:marTop w:val="0"/>
      <w:marBottom w:val="0"/>
      <w:divBdr>
        <w:top w:val="none" w:sz="0" w:space="0" w:color="auto"/>
        <w:left w:val="none" w:sz="0" w:space="0" w:color="auto"/>
        <w:bottom w:val="none" w:sz="0" w:space="0" w:color="auto"/>
        <w:right w:val="none" w:sz="0" w:space="0" w:color="auto"/>
      </w:divBdr>
      <w:divsChild>
        <w:div w:id="1711031602">
          <w:marLeft w:val="0"/>
          <w:marRight w:val="0"/>
          <w:marTop w:val="0"/>
          <w:marBottom w:val="300"/>
          <w:divBdr>
            <w:top w:val="none" w:sz="0" w:space="0" w:color="auto"/>
            <w:left w:val="none" w:sz="0" w:space="0" w:color="auto"/>
            <w:bottom w:val="none" w:sz="0" w:space="0" w:color="auto"/>
            <w:right w:val="none" w:sz="0" w:space="0" w:color="auto"/>
          </w:divBdr>
        </w:div>
      </w:divsChild>
    </w:div>
    <w:div w:id="721910231">
      <w:bodyDiv w:val="1"/>
      <w:marLeft w:val="0"/>
      <w:marRight w:val="0"/>
      <w:marTop w:val="0"/>
      <w:marBottom w:val="0"/>
      <w:divBdr>
        <w:top w:val="none" w:sz="0" w:space="0" w:color="auto"/>
        <w:left w:val="none" w:sz="0" w:space="0" w:color="auto"/>
        <w:bottom w:val="none" w:sz="0" w:space="0" w:color="auto"/>
        <w:right w:val="none" w:sz="0" w:space="0" w:color="auto"/>
      </w:divBdr>
      <w:divsChild>
        <w:div w:id="1606304427">
          <w:marLeft w:val="0"/>
          <w:marRight w:val="150"/>
          <w:marTop w:val="0"/>
          <w:marBottom w:val="75"/>
          <w:divBdr>
            <w:top w:val="none" w:sz="0" w:space="0" w:color="auto"/>
            <w:left w:val="none" w:sz="0" w:space="0" w:color="auto"/>
            <w:bottom w:val="none" w:sz="0" w:space="0" w:color="auto"/>
            <w:right w:val="none" w:sz="0" w:space="0" w:color="auto"/>
          </w:divBdr>
        </w:div>
        <w:div w:id="903905174">
          <w:marLeft w:val="0"/>
          <w:marRight w:val="150"/>
          <w:marTop w:val="150"/>
          <w:marBottom w:val="150"/>
          <w:divBdr>
            <w:top w:val="none" w:sz="0" w:space="0" w:color="auto"/>
            <w:left w:val="none" w:sz="0" w:space="0" w:color="auto"/>
            <w:bottom w:val="none" w:sz="0" w:space="0" w:color="auto"/>
            <w:right w:val="none" w:sz="0" w:space="0" w:color="auto"/>
          </w:divBdr>
        </w:div>
        <w:div w:id="1425878187">
          <w:marLeft w:val="0"/>
          <w:marRight w:val="150"/>
          <w:marTop w:val="0"/>
          <w:marBottom w:val="0"/>
          <w:divBdr>
            <w:top w:val="none" w:sz="0" w:space="0" w:color="auto"/>
            <w:left w:val="none" w:sz="0" w:space="0" w:color="auto"/>
            <w:bottom w:val="none" w:sz="0" w:space="0" w:color="auto"/>
            <w:right w:val="none" w:sz="0" w:space="0" w:color="auto"/>
          </w:divBdr>
        </w:div>
      </w:divsChild>
    </w:div>
    <w:div w:id="724373372">
      <w:bodyDiv w:val="1"/>
      <w:marLeft w:val="0"/>
      <w:marRight w:val="0"/>
      <w:marTop w:val="0"/>
      <w:marBottom w:val="0"/>
      <w:divBdr>
        <w:top w:val="none" w:sz="0" w:space="0" w:color="auto"/>
        <w:left w:val="none" w:sz="0" w:space="0" w:color="auto"/>
        <w:bottom w:val="none" w:sz="0" w:space="0" w:color="auto"/>
        <w:right w:val="none" w:sz="0" w:space="0" w:color="auto"/>
      </w:divBdr>
      <w:divsChild>
        <w:div w:id="1634289733">
          <w:marLeft w:val="0"/>
          <w:marRight w:val="0"/>
          <w:marTop w:val="0"/>
          <w:marBottom w:val="0"/>
          <w:divBdr>
            <w:top w:val="none" w:sz="0" w:space="0" w:color="auto"/>
            <w:left w:val="none" w:sz="0" w:space="0" w:color="auto"/>
            <w:bottom w:val="none" w:sz="0" w:space="0" w:color="auto"/>
            <w:right w:val="none" w:sz="0" w:space="0" w:color="auto"/>
          </w:divBdr>
        </w:div>
      </w:divsChild>
    </w:div>
    <w:div w:id="725419266">
      <w:bodyDiv w:val="1"/>
      <w:marLeft w:val="0"/>
      <w:marRight w:val="0"/>
      <w:marTop w:val="0"/>
      <w:marBottom w:val="0"/>
      <w:divBdr>
        <w:top w:val="none" w:sz="0" w:space="0" w:color="auto"/>
        <w:left w:val="none" w:sz="0" w:space="0" w:color="auto"/>
        <w:bottom w:val="none" w:sz="0" w:space="0" w:color="auto"/>
        <w:right w:val="none" w:sz="0" w:space="0" w:color="auto"/>
      </w:divBdr>
      <w:divsChild>
        <w:div w:id="2136361823">
          <w:marLeft w:val="0"/>
          <w:marRight w:val="0"/>
          <w:marTop w:val="0"/>
          <w:marBottom w:val="300"/>
          <w:divBdr>
            <w:top w:val="none" w:sz="0" w:space="0" w:color="auto"/>
            <w:left w:val="none" w:sz="0" w:space="0" w:color="auto"/>
            <w:bottom w:val="none" w:sz="0" w:space="0" w:color="auto"/>
            <w:right w:val="none" w:sz="0" w:space="0" w:color="auto"/>
          </w:divBdr>
        </w:div>
      </w:divsChild>
    </w:div>
    <w:div w:id="726100918">
      <w:bodyDiv w:val="1"/>
      <w:marLeft w:val="0"/>
      <w:marRight w:val="0"/>
      <w:marTop w:val="0"/>
      <w:marBottom w:val="0"/>
      <w:divBdr>
        <w:top w:val="none" w:sz="0" w:space="0" w:color="auto"/>
        <w:left w:val="none" w:sz="0" w:space="0" w:color="auto"/>
        <w:bottom w:val="none" w:sz="0" w:space="0" w:color="auto"/>
        <w:right w:val="none" w:sz="0" w:space="0" w:color="auto"/>
      </w:divBdr>
      <w:divsChild>
        <w:div w:id="477652260">
          <w:marLeft w:val="0"/>
          <w:marRight w:val="0"/>
          <w:marTop w:val="0"/>
          <w:marBottom w:val="300"/>
          <w:divBdr>
            <w:top w:val="none" w:sz="0" w:space="0" w:color="auto"/>
            <w:left w:val="none" w:sz="0" w:space="0" w:color="auto"/>
            <w:bottom w:val="none" w:sz="0" w:space="0" w:color="auto"/>
            <w:right w:val="none" w:sz="0" w:space="0" w:color="auto"/>
          </w:divBdr>
        </w:div>
      </w:divsChild>
    </w:div>
    <w:div w:id="727193982">
      <w:bodyDiv w:val="1"/>
      <w:marLeft w:val="0"/>
      <w:marRight w:val="0"/>
      <w:marTop w:val="0"/>
      <w:marBottom w:val="0"/>
      <w:divBdr>
        <w:top w:val="none" w:sz="0" w:space="0" w:color="auto"/>
        <w:left w:val="none" w:sz="0" w:space="0" w:color="auto"/>
        <w:bottom w:val="none" w:sz="0" w:space="0" w:color="auto"/>
        <w:right w:val="none" w:sz="0" w:space="0" w:color="auto"/>
      </w:divBdr>
      <w:divsChild>
        <w:div w:id="1625624291">
          <w:marLeft w:val="0"/>
          <w:marRight w:val="375"/>
          <w:marTop w:val="0"/>
          <w:marBottom w:val="0"/>
          <w:divBdr>
            <w:top w:val="none" w:sz="0" w:space="0" w:color="auto"/>
            <w:left w:val="none" w:sz="0" w:space="0" w:color="auto"/>
            <w:bottom w:val="none" w:sz="0" w:space="0" w:color="auto"/>
            <w:right w:val="none" w:sz="0" w:space="0" w:color="auto"/>
          </w:divBdr>
        </w:div>
        <w:div w:id="389354301">
          <w:marLeft w:val="0"/>
          <w:marRight w:val="0"/>
          <w:marTop w:val="0"/>
          <w:marBottom w:val="0"/>
          <w:divBdr>
            <w:top w:val="none" w:sz="0" w:space="0" w:color="auto"/>
            <w:left w:val="none" w:sz="0" w:space="0" w:color="auto"/>
            <w:bottom w:val="none" w:sz="0" w:space="0" w:color="auto"/>
            <w:right w:val="none" w:sz="0" w:space="0" w:color="auto"/>
          </w:divBdr>
        </w:div>
      </w:divsChild>
    </w:div>
    <w:div w:id="728071378">
      <w:bodyDiv w:val="1"/>
      <w:marLeft w:val="0"/>
      <w:marRight w:val="0"/>
      <w:marTop w:val="0"/>
      <w:marBottom w:val="0"/>
      <w:divBdr>
        <w:top w:val="none" w:sz="0" w:space="0" w:color="auto"/>
        <w:left w:val="none" w:sz="0" w:space="0" w:color="auto"/>
        <w:bottom w:val="none" w:sz="0" w:space="0" w:color="auto"/>
        <w:right w:val="none" w:sz="0" w:space="0" w:color="auto"/>
      </w:divBdr>
      <w:divsChild>
        <w:div w:id="1295254192">
          <w:marLeft w:val="0"/>
          <w:marRight w:val="0"/>
          <w:marTop w:val="0"/>
          <w:marBottom w:val="0"/>
          <w:divBdr>
            <w:top w:val="none" w:sz="0" w:space="0" w:color="auto"/>
            <w:left w:val="none" w:sz="0" w:space="0" w:color="auto"/>
            <w:bottom w:val="none" w:sz="0" w:space="0" w:color="auto"/>
            <w:right w:val="none" w:sz="0" w:space="0" w:color="auto"/>
          </w:divBdr>
        </w:div>
      </w:divsChild>
    </w:div>
    <w:div w:id="729420295">
      <w:bodyDiv w:val="1"/>
      <w:marLeft w:val="0"/>
      <w:marRight w:val="0"/>
      <w:marTop w:val="0"/>
      <w:marBottom w:val="0"/>
      <w:divBdr>
        <w:top w:val="none" w:sz="0" w:space="0" w:color="auto"/>
        <w:left w:val="none" w:sz="0" w:space="0" w:color="auto"/>
        <w:bottom w:val="none" w:sz="0" w:space="0" w:color="auto"/>
        <w:right w:val="none" w:sz="0" w:space="0" w:color="auto"/>
      </w:divBdr>
      <w:divsChild>
        <w:div w:id="1929121260">
          <w:marLeft w:val="0"/>
          <w:marRight w:val="0"/>
          <w:marTop w:val="0"/>
          <w:marBottom w:val="300"/>
          <w:divBdr>
            <w:top w:val="none" w:sz="0" w:space="0" w:color="auto"/>
            <w:left w:val="none" w:sz="0" w:space="0" w:color="auto"/>
            <w:bottom w:val="none" w:sz="0" w:space="0" w:color="auto"/>
            <w:right w:val="none" w:sz="0" w:space="0" w:color="auto"/>
          </w:divBdr>
        </w:div>
      </w:divsChild>
    </w:div>
    <w:div w:id="729619584">
      <w:bodyDiv w:val="1"/>
      <w:marLeft w:val="0"/>
      <w:marRight w:val="0"/>
      <w:marTop w:val="0"/>
      <w:marBottom w:val="0"/>
      <w:divBdr>
        <w:top w:val="none" w:sz="0" w:space="0" w:color="auto"/>
        <w:left w:val="none" w:sz="0" w:space="0" w:color="auto"/>
        <w:bottom w:val="none" w:sz="0" w:space="0" w:color="auto"/>
        <w:right w:val="none" w:sz="0" w:space="0" w:color="auto"/>
      </w:divBdr>
      <w:divsChild>
        <w:div w:id="483592727">
          <w:marLeft w:val="0"/>
          <w:marRight w:val="0"/>
          <w:marTop w:val="0"/>
          <w:marBottom w:val="0"/>
          <w:divBdr>
            <w:top w:val="none" w:sz="0" w:space="0" w:color="auto"/>
            <w:left w:val="none" w:sz="0" w:space="0" w:color="auto"/>
            <w:bottom w:val="none" w:sz="0" w:space="0" w:color="auto"/>
            <w:right w:val="none" w:sz="0" w:space="0" w:color="auto"/>
          </w:divBdr>
        </w:div>
      </w:divsChild>
    </w:div>
    <w:div w:id="729765950">
      <w:bodyDiv w:val="1"/>
      <w:marLeft w:val="0"/>
      <w:marRight w:val="0"/>
      <w:marTop w:val="0"/>
      <w:marBottom w:val="0"/>
      <w:divBdr>
        <w:top w:val="none" w:sz="0" w:space="0" w:color="auto"/>
        <w:left w:val="none" w:sz="0" w:space="0" w:color="auto"/>
        <w:bottom w:val="none" w:sz="0" w:space="0" w:color="auto"/>
        <w:right w:val="none" w:sz="0" w:space="0" w:color="auto"/>
      </w:divBdr>
      <w:divsChild>
        <w:div w:id="581531949">
          <w:marLeft w:val="0"/>
          <w:marRight w:val="150"/>
          <w:marTop w:val="0"/>
          <w:marBottom w:val="75"/>
          <w:divBdr>
            <w:top w:val="none" w:sz="0" w:space="0" w:color="auto"/>
            <w:left w:val="none" w:sz="0" w:space="0" w:color="auto"/>
            <w:bottom w:val="none" w:sz="0" w:space="0" w:color="auto"/>
            <w:right w:val="none" w:sz="0" w:space="0" w:color="auto"/>
          </w:divBdr>
        </w:div>
        <w:div w:id="1333217928">
          <w:marLeft w:val="0"/>
          <w:marRight w:val="150"/>
          <w:marTop w:val="150"/>
          <w:marBottom w:val="150"/>
          <w:divBdr>
            <w:top w:val="none" w:sz="0" w:space="0" w:color="auto"/>
            <w:left w:val="none" w:sz="0" w:space="0" w:color="auto"/>
            <w:bottom w:val="none" w:sz="0" w:space="0" w:color="auto"/>
            <w:right w:val="none" w:sz="0" w:space="0" w:color="auto"/>
          </w:divBdr>
        </w:div>
        <w:div w:id="1922710460">
          <w:marLeft w:val="0"/>
          <w:marRight w:val="150"/>
          <w:marTop w:val="0"/>
          <w:marBottom w:val="0"/>
          <w:divBdr>
            <w:top w:val="none" w:sz="0" w:space="0" w:color="auto"/>
            <w:left w:val="none" w:sz="0" w:space="0" w:color="auto"/>
            <w:bottom w:val="none" w:sz="0" w:space="0" w:color="auto"/>
            <w:right w:val="none" w:sz="0" w:space="0" w:color="auto"/>
          </w:divBdr>
        </w:div>
      </w:divsChild>
    </w:div>
    <w:div w:id="729957112">
      <w:bodyDiv w:val="1"/>
      <w:marLeft w:val="0"/>
      <w:marRight w:val="0"/>
      <w:marTop w:val="0"/>
      <w:marBottom w:val="0"/>
      <w:divBdr>
        <w:top w:val="none" w:sz="0" w:space="0" w:color="auto"/>
        <w:left w:val="none" w:sz="0" w:space="0" w:color="auto"/>
        <w:bottom w:val="none" w:sz="0" w:space="0" w:color="auto"/>
        <w:right w:val="none" w:sz="0" w:space="0" w:color="auto"/>
      </w:divBdr>
      <w:divsChild>
        <w:div w:id="1261834249">
          <w:marLeft w:val="0"/>
          <w:marRight w:val="150"/>
          <w:marTop w:val="0"/>
          <w:marBottom w:val="75"/>
          <w:divBdr>
            <w:top w:val="none" w:sz="0" w:space="0" w:color="auto"/>
            <w:left w:val="none" w:sz="0" w:space="0" w:color="auto"/>
            <w:bottom w:val="none" w:sz="0" w:space="0" w:color="auto"/>
            <w:right w:val="none" w:sz="0" w:space="0" w:color="auto"/>
          </w:divBdr>
        </w:div>
        <w:div w:id="1182403337">
          <w:marLeft w:val="0"/>
          <w:marRight w:val="150"/>
          <w:marTop w:val="150"/>
          <w:marBottom w:val="150"/>
          <w:divBdr>
            <w:top w:val="none" w:sz="0" w:space="0" w:color="auto"/>
            <w:left w:val="none" w:sz="0" w:space="0" w:color="auto"/>
            <w:bottom w:val="none" w:sz="0" w:space="0" w:color="auto"/>
            <w:right w:val="none" w:sz="0" w:space="0" w:color="auto"/>
          </w:divBdr>
        </w:div>
        <w:div w:id="1464349757">
          <w:marLeft w:val="0"/>
          <w:marRight w:val="150"/>
          <w:marTop w:val="0"/>
          <w:marBottom w:val="0"/>
          <w:divBdr>
            <w:top w:val="none" w:sz="0" w:space="0" w:color="auto"/>
            <w:left w:val="none" w:sz="0" w:space="0" w:color="auto"/>
            <w:bottom w:val="none" w:sz="0" w:space="0" w:color="auto"/>
            <w:right w:val="none" w:sz="0" w:space="0" w:color="auto"/>
          </w:divBdr>
        </w:div>
      </w:divsChild>
    </w:div>
    <w:div w:id="730154823">
      <w:bodyDiv w:val="1"/>
      <w:marLeft w:val="0"/>
      <w:marRight w:val="0"/>
      <w:marTop w:val="0"/>
      <w:marBottom w:val="0"/>
      <w:divBdr>
        <w:top w:val="none" w:sz="0" w:space="0" w:color="auto"/>
        <w:left w:val="none" w:sz="0" w:space="0" w:color="auto"/>
        <w:bottom w:val="none" w:sz="0" w:space="0" w:color="auto"/>
        <w:right w:val="none" w:sz="0" w:space="0" w:color="auto"/>
      </w:divBdr>
      <w:divsChild>
        <w:div w:id="1033268844">
          <w:marLeft w:val="0"/>
          <w:marRight w:val="0"/>
          <w:marTop w:val="150"/>
          <w:marBottom w:val="450"/>
          <w:divBdr>
            <w:top w:val="none" w:sz="0" w:space="0" w:color="auto"/>
            <w:left w:val="none" w:sz="0" w:space="0" w:color="auto"/>
            <w:bottom w:val="none" w:sz="0" w:space="0" w:color="auto"/>
            <w:right w:val="none" w:sz="0" w:space="0" w:color="auto"/>
          </w:divBdr>
        </w:div>
        <w:div w:id="1550606187">
          <w:marLeft w:val="0"/>
          <w:marRight w:val="0"/>
          <w:marTop w:val="0"/>
          <w:marBottom w:val="300"/>
          <w:divBdr>
            <w:top w:val="none" w:sz="0" w:space="0" w:color="auto"/>
            <w:left w:val="none" w:sz="0" w:space="0" w:color="auto"/>
            <w:bottom w:val="none" w:sz="0" w:space="0" w:color="auto"/>
            <w:right w:val="none" w:sz="0" w:space="0" w:color="auto"/>
          </w:divBdr>
        </w:div>
        <w:div w:id="841513059">
          <w:marLeft w:val="0"/>
          <w:marRight w:val="0"/>
          <w:marTop w:val="495"/>
          <w:marBottom w:val="630"/>
          <w:divBdr>
            <w:top w:val="none" w:sz="0" w:space="0" w:color="auto"/>
            <w:left w:val="none" w:sz="0" w:space="0" w:color="auto"/>
            <w:bottom w:val="none" w:sz="0" w:space="0" w:color="auto"/>
            <w:right w:val="none" w:sz="0" w:space="0" w:color="auto"/>
          </w:divBdr>
        </w:div>
      </w:divsChild>
    </w:div>
    <w:div w:id="730344307">
      <w:bodyDiv w:val="1"/>
      <w:marLeft w:val="0"/>
      <w:marRight w:val="0"/>
      <w:marTop w:val="0"/>
      <w:marBottom w:val="0"/>
      <w:divBdr>
        <w:top w:val="none" w:sz="0" w:space="0" w:color="auto"/>
        <w:left w:val="none" w:sz="0" w:space="0" w:color="auto"/>
        <w:bottom w:val="none" w:sz="0" w:space="0" w:color="auto"/>
        <w:right w:val="none" w:sz="0" w:space="0" w:color="auto"/>
      </w:divBdr>
      <w:divsChild>
        <w:div w:id="805775204">
          <w:marLeft w:val="0"/>
          <w:marRight w:val="0"/>
          <w:marTop w:val="0"/>
          <w:marBottom w:val="75"/>
          <w:divBdr>
            <w:top w:val="none" w:sz="0" w:space="0" w:color="auto"/>
            <w:left w:val="none" w:sz="0" w:space="0" w:color="auto"/>
            <w:bottom w:val="none" w:sz="0" w:space="0" w:color="auto"/>
            <w:right w:val="none" w:sz="0" w:space="0" w:color="auto"/>
          </w:divBdr>
        </w:div>
        <w:div w:id="6801568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31656512">
      <w:bodyDiv w:val="1"/>
      <w:marLeft w:val="0"/>
      <w:marRight w:val="0"/>
      <w:marTop w:val="0"/>
      <w:marBottom w:val="0"/>
      <w:divBdr>
        <w:top w:val="none" w:sz="0" w:space="0" w:color="auto"/>
        <w:left w:val="none" w:sz="0" w:space="0" w:color="auto"/>
        <w:bottom w:val="none" w:sz="0" w:space="0" w:color="auto"/>
        <w:right w:val="none" w:sz="0" w:space="0" w:color="auto"/>
      </w:divBdr>
      <w:divsChild>
        <w:div w:id="253172198">
          <w:marLeft w:val="0"/>
          <w:marRight w:val="0"/>
          <w:marTop w:val="0"/>
          <w:marBottom w:val="300"/>
          <w:divBdr>
            <w:top w:val="none" w:sz="0" w:space="0" w:color="auto"/>
            <w:left w:val="none" w:sz="0" w:space="0" w:color="auto"/>
            <w:bottom w:val="none" w:sz="0" w:space="0" w:color="auto"/>
            <w:right w:val="none" w:sz="0" w:space="0" w:color="auto"/>
          </w:divBdr>
        </w:div>
      </w:divsChild>
    </w:div>
    <w:div w:id="731780982">
      <w:bodyDiv w:val="1"/>
      <w:marLeft w:val="0"/>
      <w:marRight w:val="0"/>
      <w:marTop w:val="0"/>
      <w:marBottom w:val="0"/>
      <w:divBdr>
        <w:top w:val="none" w:sz="0" w:space="0" w:color="auto"/>
        <w:left w:val="none" w:sz="0" w:space="0" w:color="auto"/>
        <w:bottom w:val="none" w:sz="0" w:space="0" w:color="auto"/>
        <w:right w:val="none" w:sz="0" w:space="0" w:color="auto"/>
      </w:divBdr>
      <w:divsChild>
        <w:div w:id="847135573">
          <w:marLeft w:val="0"/>
          <w:marRight w:val="150"/>
          <w:marTop w:val="0"/>
          <w:marBottom w:val="75"/>
          <w:divBdr>
            <w:top w:val="none" w:sz="0" w:space="0" w:color="auto"/>
            <w:left w:val="none" w:sz="0" w:space="0" w:color="auto"/>
            <w:bottom w:val="none" w:sz="0" w:space="0" w:color="auto"/>
            <w:right w:val="none" w:sz="0" w:space="0" w:color="auto"/>
          </w:divBdr>
        </w:div>
        <w:div w:id="790589857">
          <w:marLeft w:val="0"/>
          <w:marRight w:val="150"/>
          <w:marTop w:val="150"/>
          <w:marBottom w:val="150"/>
          <w:divBdr>
            <w:top w:val="none" w:sz="0" w:space="0" w:color="auto"/>
            <w:left w:val="none" w:sz="0" w:space="0" w:color="auto"/>
            <w:bottom w:val="none" w:sz="0" w:space="0" w:color="auto"/>
            <w:right w:val="none" w:sz="0" w:space="0" w:color="auto"/>
          </w:divBdr>
        </w:div>
        <w:div w:id="1731878586">
          <w:marLeft w:val="0"/>
          <w:marRight w:val="150"/>
          <w:marTop w:val="0"/>
          <w:marBottom w:val="0"/>
          <w:divBdr>
            <w:top w:val="none" w:sz="0" w:space="0" w:color="auto"/>
            <w:left w:val="none" w:sz="0" w:space="0" w:color="auto"/>
            <w:bottom w:val="none" w:sz="0" w:space="0" w:color="auto"/>
            <w:right w:val="none" w:sz="0" w:space="0" w:color="auto"/>
          </w:divBdr>
        </w:div>
      </w:divsChild>
    </w:div>
    <w:div w:id="732117993">
      <w:bodyDiv w:val="1"/>
      <w:marLeft w:val="0"/>
      <w:marRight w:val="0"/>
      <w:marTop w:val="0"/>
      <w:marBottom w:val="0"/>
      <w:divBdr>
        <w:top w:val="none" w:sz="0" w:space="0" w:color="auto"/>
        <w:left w:val="none" w:sz="0" w:space="0" w:color="auto"/>
        <w:bottom w:val="none" w:sz="0" w:space="0" w:color="auto"/>
        <w:right w:val="none" w:sz="0" w:space="0" w:color="auto"/>
      </w:divBdr>
      <w:divsChild>
        <w:div w:id="645283716">
          <w:marLeft w:val="0"/>
          <w:marRight w:val="0"/>
          <w:marTop w:val="0"/>
          <w:marBottom w:val="75"/>
          <w:divBdr>
            <w:top w:val="none" w:sz="0" w:space="0" w:color="auto"/>
            <w:left w:val="none" w:sz="0" w:space="0" w:color="auto"/>
            <w:bottom w:val="none" w:sz="0" w:space="0" w:color="auto"/>
            <w:right w:val="none" w:sz="0" w:space="0" w:color="auto"/>
          </w:divBdr>
        </w:div>
        <w:div w:id="10794470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32507736">
      <w:bodyDiv w:val="1"/>
      <w:marLeft w:val="0"/>
      <w:marRight w:val="0"/>
      <w:marTop w:val="0"/>
      <w:marBottom w:val="0"/>
      <w:divBdr>
        <w:top w:val="none" w:sz="0" w:space="0" w:color="auto"/>
        <w:left w:val="none" w:sz="0" w:space="0" w:color="auto"/>
        <w:bottom w:val="none" w:sz="0" w:space="0" w:color="auto"/>
        <w:right w:val="none" w:sz="0" w:space="0" w:color="auto"/>
      </w:divBdr>
      <w:divsChild>
        <w:div w:id="687100117">
          <w:marLeft w:val="0"/>
          <w:marRight w:val="0"/>
          <w:marTop w:val="0"/>
          <w:marBottom w:val="300"/>
          <w:divBdr>
            <w:top w:val="none" w:sz="0" w:space="0" w:color="auto"/>
            <w:left w:val="none" w:sz="0" w:space="0" w:color="auto"/>
            <w:bottom w:val="none" w:sz="0" w:space="0" w:color="auto"/>
            <w:right w:val="none" w:sz="0" w:space="0" w:color="auto"/>
          </w:divBdr>
        </w:div>
      </w:divsChild>
    </w:div>
    <w:div w:id="733431810">
      <w:bodyDiv w:val="1"/>
      <w:marLeft w:val="0"/>
      <w:marRight w:val="0"/>
      <w:marTop w:val="0"/>
      <w:marBottom w:val="0"/>
      <w:divBdr>
        <w:top w:val="none" w:sz="0" w:space="0" w:color="auto"/>
        <w:left w:val="none" w:sz="0" w:space="0" w:color="auto"/>
        <w:bottom w:val="none" w:sz="0" w:space="0" w:color="auto"/>
        <w:right w:val="none" w:sz="0" w:space="0" w:color="auto"/>
      </w:divBdr>
      <w:divsChild>
        <w:div w:id="1430157748">
          <w:marLeft w:val="0"/>
          <w:marRight w:val="0"/>
          <w:marTop w:val="0"/>
          <w:marBottom w:val="0"/>
          <w:divBdr>
            <w:top w:val="none" w:sz="0" w:space="0" w:color="auto"/>
            <w:left w:val="none" w:sz="0" w:space="0" w:color="auto"/>
            <w:bottom w:val="none" w:sz="0" w:space="0" w:color="auto"/>
            <w:right w:val="none" w:sz="0" w:space="0" w:color="auto"/>
          </w:divBdr>
        </w:div>
        <w:div w:id="262689850">
          <w:marLeft w:val="0"/>
          <w:marRight w:val="0"/>
          <w:marTop w:val="300"/>
          <w:marBottom w:val="300"/>
          <w:divBdr>
            <w:top w:val="none" w:sz="0" w:space="0" w:color="auto"/>
            <w:left w:val="none" w:sz="0" w:space="0" w:color="auto"/>
            <w:bottom w:val="none" w:sz="0" w:space="0" w:color="auto"/>
            <w:right w:val="none" w:sz="0" w:space="0" w:color="auto"/>
          </w:divBdr>
        </w:div>
        <w:div w:id="734358028">
          <w:marLeft w:val="0"/>
          <w:marRight w:val="0"/>
          <w:marTop w:val="0"/>
          <w:marBottom w:val="0"/>
          <w:divBdr>
            <w:top w:val="none" w:sz="0" w:space="0" w:color="auto"/>
            <w:left w:val="none" w:sz="0" w:space="0" w:color="auto"/>
            <w:bottom w:val="none" w:sz="0" w:space="0" w:color="auto"/>
            <w:right w:val="none" w:sz="0" w:space="0" w:color="auto"/>
          </w:divBdr>
          <w:divsChild>
            <w:div w:id="1217819183">
              <w:marLeft w:val="0"/>
              <w:marRight w:val="0"/>
              <w:marTop w:val="300"/>
              <w:marBottom w:val="450"/>
              <w:divBdr>
                <w:top w:val="none" w:sz="0" w:space="0" w:color="auto"/>
                <w:left w:val="none" w:sz="0" w:space="0" w:color="auto"/>
                <w:bottom w:val="none" w:sz="0" w:space="0" w:color="auto"/>
                <w:right w:val="none" w:sz="0" w:space="0" w:color="auto"/>
              </w:divBdr>
              <w:divsChild>
                <w:div w:id="1444302618">
                  <w:marLeft w:val="0"/>
                  <w:marRight w:val="0"/>
                  <w:marTop w:val="0"/>
                  <w:marBottom w:val="0"/>
                  <w:divBdr>
                    <w:top w:val="none" w:sz="0" w:space="0" w:color="auto"/>
                    <w:left w:val="none" w:sz="0" w:space="0" w:color="auto"/>
                    <w:bottom w:val="none" w:sz="0" w:space="0" w:color="auto"/>
                    <w:right w:val="none" w:sz="0" w:space="0" w:color="auto"/>
                  </w:divBdr>
                  <w:divsChild>
                    <w:div w:id="864633035">
                      <w:marLeft w:val="0"/>
                      <w:marRight w:val="0"/>
                      <w:marTop w:val="0"/>
                      <w:marBottom w:val="0"/>
                      <w:divBdr>
                        <w:top w:val="none" w:sz="0" w:space="0" w:color="auto"/>
                        <w:left w:val="none" w:sz="0" w:space="0" w:color="auto"/>
                        <w:bottom w:val="none" w:sz="0" w:space="0" w:color="auto"/>
                        <w:right w:val="none" w:sz="0" w:space="0" w:color="auto"/>
                      </w:divBdr>
                      <w:divsChild>
                        <w:div w:id="1532651292">
                          <w:marLeft w:val="0"/>
                          <w:marRight w:val="0"/>
                          <w:marTop w:val="0"/>
                          <w:marBottom w:val="0"/>
                          <w:divBdr>
                            <w:top w:val="none" w:sz="0" w:space="0" w:color="auto"/>
                            <w:left w:val="none" w:sz="0" w:space="0" w:color="auto"/>
                            <w:bottom w:val="none" w:sz="0" w:space="0" w:color="auto"/>
                            <w:right w:val="none" w:sz="0" w:space="0" w:color="auto"/>
                          </w:divBdr>
                          <w:divsChild>
                            <w:div w:id="16165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47141">
          <w:marLeft w:val="0"/>
          <w:marRight w:val="0"/>
          <w:marTop w:val="0"/>
          <w:marBottom w:val="0"/>
          <w:divBdr>
            <w:top w:val="none" w:sz="0" w:space="0" w:color="auto"/>
            <w:left w:val="none" w:sz="0" w:space="0" w:color="auto"/>
            <w:bottom w:val="none" w:sz="0" w:space="0" w:color="auto"/>
            <w:right w:val="none" w:sz="0" w:space="0" w:color="auto"/>
          </w:divBdr>
        </w:div>
      </w:divsChild>
    </w:div>
    <w:div w:id="733553463">
      <w:bodyDiv w:val="1"/>
      <w:marLeft w:val="0"/>
      <w:marRight w:val="0"/>
      <w:marTop w:val="0"/>
      <w:marBottom w:val="0"/>
      <w:divBdr>
        <w:top w:val="none" w:sz="0" w:space="0" w:color="auto"/>
        <w:left w:val="none" w:sz="0" w:space="0" w:color="auto"/>
        <w:bottom w:val="none" w:sz="0" w:space="0" w:color="auto"/>
        <w:right w:val="none" w:sz="0" w:space="0" w:color="auto"/>
      </w:divBdr>
      <w:divsChild>
        <w:div w:id="625235567">
          <w:marLeft w:val="0"/>
          <w:marRight w:val="150"/>
          <w:marTop w:val="0"/>
          <w:marBottom w:val="75"/>
          <w:divBdr>
            <w:top w:val="none" w:sz="0" w:space="0" w:color="auto"/>
            <w:left w:val="none" w:sz="0" w:space="0" w:color="auto"/>
            <w:bottom w:val="none" w:sz="0" w:space="0" w:color="auto"/>
            <w:right w:val="none" w:sz="0" w:space="0" w:color="auto"/>
          </w:divBdr>
        </w:div>
        <w:div w:id="2069450059">
          <w:marLeft w:val="0"/>
          <w:marRight w:val="150"/>
          <w:marTop w:val="150"/>
          <w:marBottom w:val="150"/>
          <w:divBdr>
            <w:top w:val="none" w:sz="0" w:space="0" w:color="auto"/>
            <w:left w:val="none" w:sz="0" w:space="0" w:color="auto"/>
            <w:bottom w:val="none" w:sz="0" w:space="0" w:color="auto"/>
            <w:right w:val="none" w:sz="0" w:space="0" w:color="auto"/>
          </w:divBdr>
        </w:div>
        <w:div w:id="1717386048">
          <w:marLeft w:val="0"/>
          <w:marRight w:val="150"/>
          <w:marTop w:val="0"/>
          <w:marBottom w:val="0"/>
          <w:divBdr>
            <w:top w:val="none" w:sz="0" w:space="0" w:color="auto"/>
            <w:left w:val="none" w:sz="0" w:space="0" w:color="auto"/>
            <w:bottom w:val="none" w:sz="0" w:space="0" w:color="auto"/>
            <w:right w:val="none" w:sz="0" w:space="0" w:color="auto"/>
          </w:divBdr>
        </w:div>
      </w:divsChild>
    </w:div>
    <w:div w:id="734012409">
      <w:bodyDiv w:val="1"/>
      <w:marLeft w:val="0"/>
      <w:marRight w:val="0"/>
      <w:marTop w:val="0"/>
      <w:marBottom w:val="0"/>
      <w:divBdr>
        <w:top w:val="none" w:sz="0" w:space="0" w:color="auto"/>
        <w:left w:val="none" w:sz="0" w:space="0" w:color="auto"/>
        <w:bottom w:val="none" w:sz="0" w:space="0" w:color="auto"/>
        <w:right w:val="none" w:sz="0" w:space="0" w:color="auto"/>
      </w:divBdr>
      <w:divsChild>
        <w:div w:id="809131072">
          <w:marLeft w:val="0"/>
          <w:marRight w:val="150"/>
          <w:marTop w:val="0"/>
          <w:marBottom w:val="75"/>
          <w:divBdr>
            <w:top w:val="none" w:sz="0" w:space="0" w:color="auto"/>
            <w:left w:val="none" w:sz="0" w:space="0" w:color="auto"/>
            <w:bottom w:val="none" w:sz="0" w:space="0" w:color="auto"/>
            <w:right w:val="none" w:sz="0" w:space="0" w:color="auto"/>
          </w:divBdr>
        </w:div>
        <w:div w:id="481703998">
          <w:marLeft w:val="0"/>
          <w:marRight w:val="150"/>
          <w:marTop w:val="150"/>
          <w:marBottom w:val="150"/>
          <w:divBdr>
            <w:top w:val="none" w:sz="0" w:space="0" w:color="auto"/>
            <w:left w:val="none" w:sz="0" w:space="0" w:color="auto"/>
            <w:bottom w:val="none" w:sz="0" w:space="0" w:color="auto"/>
            <w:right w:val="none" w:sz="0" w:space="0" w:color="auto"/>
          </w:divBdr>
        </w:div>
        <w:div w:id="730612542">
          <w:marLeft w:val="0"/>
          <w:marRight w:val="150"/>
          <w:marTop w:val="0"/>
          <w:marBottom w:val="0"/>
          <w:divBdr>
            <w:top w:val="none" w:sz="0" w:space="0" w:color="auto"/>
            <w:left w:val="none" w:sz="0" w:space="0" w:color="auto"/>
            <w:bottom w:val="none" w:sz="0" w:space="0" w:color="auto"/>
            <w:right w:val="none" w:sz="0" w:space="0" w:color="auto"/>
          </w:divBdr>
        </w:div>
      </w:divsChild>
    </w:div>
    <w:div w:id="734666534">
      <w:bodyDiv w:val="1"/>
      <w:marLeft w:val="0"/>
      <w:marRight w:val="0"/>
      <w:marTop w:val="0"/>
      <w:marBottom w:val="0"/>
      <w:divBdr>
        <w:top w:val="none" w:sz="0" w:space="0" w:color="auto"/>
        <w:left w:val="none" w:sz="0" w:space="0" w:color="auto"/>
        <w:bottom w:val="none" w:sz="0" w:space="0" w:color="auto"/>
        <w:right w:val="none" w:sz="0" w:space="0" w:color="auto"/>
      </w:divBdr>
      <w:divsChild>
        <w:div w:id="968510965">
          <w:marLeft w:val="0"/>
          <w:marRight w:val="0"/>
          <w:marTop w:val="0"/>
          <w:marBottom w:val="0"/>
          <w:divBdr>
            <w:top w:val="none" w:sz="0" w:space="0" w:color="auto"/>
            <w:left w:val="none" w:sz="0" w:space="0" w:color="auto"/>
            <w:bottom w:val="none" w:sz="0" w:space="0" w:color="auto"/>
            <w:right w:val="none" w:sz="0" w:space="0" w:color="auto"/>
          </w:divBdr>
        </w:div>
        <w:div w:id="1648046715">
          <w:marLeft w:val="0"/>
          <w:marRight w:val="0"/>
          <w:marTop w:val="300"/>
          <w:marBottom w:val="300"/>
          <w:divBdr>
            <w:top w:val="none" w:sz="0" w:space="0" w:color="auto"/>
            <w:left w:val="none" w:sz="0" w:space="0" w:color="auto"/>
            <w:bottom w:val="none" w:sz="0" w:space="0" w:color="auto"/>
            <w:right w:val="none" w:sz="0" w:space="0" w:color="auto"/>
          </w:divBdr>
        </w:div>
        <w:div w:id="2106147840">
          <w:marLeft w:val="0"/>
          <w:marRight w:val="0"/>
          <w:marTop w:val="0"/>
          <w:marBottom w:val="0"/>
          <w:divBdr>
            <w:top w:val="none" w:sz="0" w:space="0" w:color="auto"/>
            <w:left w:val="none" w:sz="0" w:space="0" w:color="auto"/>
            <w:bottom w:val="none" w:sz="0" w:space="0" w:color="auto"/>
            <w:right w:val="none" w:sz="0" w:space="0" w:color="auto"/>
          </w:divBdr>
          <w:divsChild>
            <w:div w:id="155537163">
              <w:marLeft w:val="0"/>
              <w:marRight w:val="0"/>
              <w:marTop w:val="300"/>
              <w:marBottom w:val="450"/>
              <w:divBdr>
                <w:top w:val="none" w:sz="0" w:space="0" w:color="auto"/>
                <w:left w:val="none" w:sz="0" w:space="0" w:color="auto"/>
                <w:bottom w:val="none" w:sz="0" w:space="0" w:color="auto"/>
                <w:right w:val="none" w:sz="0" w:space="0" w:color="auto"/>
              </w:divBdr>
              <w:divsChild>
                <w:div w:id="337344651">
                  <w:marLeft w:val="0"/>
                  <w:marRight w:val="0"/>
                  <w:marTop w:val="0"/>
                  <w:marBottom w:val="0"/>
                  <w:divBdr>
                    <w:top w:val="none" w:sz="0" w:space="0" w:color="auto"/>
                    <w:left w:val="none" w:sz="0" w:space="0" w:color="auto"/>
                    <w:bottom w:val="none" w:sz="0" w:space="0" w:color="auto"/>
                    <w:right w:val="none" w:sz="0" w:space="0" w:color="auto"/>
                  </w:divBdr>
                  <w:divsChild>
                    <w:div w:id="1420055578">
                      <w:marLeft w:val="0"/>
                      <w:marRight w:val="0"/>
                      <w:marTop w:val="0"/>
                      <w:marBottom w:val="0"/>
                      <w:divBdr>
                        <w:top w:val="none" w:sz="0" w:space="0" w:color="auto"/>
                        <w:left w:val="none" w:sz="0" w:space="0" w:color="auto"/>
                        <w:bottom w:val="none" w:sz="0" w:space="0" w:color="auto"/>
                        <w:right w:val="none" w:sz="0" w:space="0" w:color="auto"/>
                      </w:divBdr>
                      <w:divsChild>
                        <w:div w:id="331958529">
                          <w:marLeft w:val="0"/>
                          <w:marRight w:val="0"/>
                          <w:marTop w:val="0"/>
                          <w:marBottom w:val="0"/>
                          <w:divBdr>
                            <w:top w:val="none" w:sz="0" w:space="0" w:color="auto"/>
                            <w:left w:val="none" w:sz="0" w:space="0" w:color="auto"/>
                            <w:bottom w:val="none" w:sz="0" w:space="0" w:color="auto"/>
                            <w:right w:val="none" w:sz="0" w:space="0" w:color="auto"/>
                          </w:divBdr>
                          <w:divsChild>
                            <w:div w:id="67372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426342">
          <w:marLeft w:val="0"/>
          <w:marRight w:val="0"/>
          <w:marTop w:val="0"/>
          <w:marBottom w:val="0"/>
          <w:divBdr>
            <w:top w:val="none" w:sz="0" w:space="0" w:color="auto"/>
            <w:left w:val="none" w:sz="0" w:space="0" w:color="auto"/>
            <w:bottom w:val="none" w:sz="0" w:space="0" w:color="auto"/>
            <w:right w:val="none" w:sz="0" w:space="0" w:color="auto"/>
          </w:divBdr>
        </w:div>
      </w:divsChild>
    </w:div>
    <w:div w:id="735662357">
      <w:bodyDiv w:val="1"/>
      <w:marLeft w:val="0"/>
      <w:marRight w:val="0"/>
      <w:marTop w:val="0"/>
      <w:marBottom w:val="0"/>
      <w:divBdr>
        <w:top w:val="none" w:sz="0" w:space="0" w:color="auto"/>
        <w:left w:val="none" w:sz="0" w:space="0" w:color="auto"/>
        <w:bottom w:val="none" w:sz="0" w:space="0" w:color="auto"/>
        <w:right w:val="none" w:sz="0" w:space="0" w:color="auto"/>
      </w:divBdr>
      <w:divsChild>
        <w:div w:id="1734549164">
          <w:marLeft w:val="0"/>
          <w:marRight w:val="0"/>
          <w:marTop w:val="0"/>
          <w:marBottom w:val="300"/>
          <w:divBdr>
            <w:top w:val="none" w:sz="0" w:space="0" w:color="auto"/>
            <w:left w:val="none" w:sz="0" w:space="0" w:color="auto"/>
            <w:bottom w:val="none" w:sz="0" w:space="0" w:color="auto"/>
            <w:right w:val="none" w:sz="0" w:space="0" w:color="auto"/>
          </w:divBdr>
        </w:div>
      </w:divsChild>
    </w:div>
    <w:div w:id="736132331">
      <w:bodyDiv w:val="1"/>
      <w:marLeft w:val="0"/>
      <w:marRight w:val="0"/>
      <w:marTop w:val="0"/>
      <w:marBottom w:val="0"/>
      <w:divBdr>
        <w:top w:val="none" w:sz="0" w:space="0" w:color="auto"/>
        <w:left w:val="none" w:sz="0" w:space="0" w:color="auto"/>
        <w:bottom w:val="none" w:sz="0" w:space="0" w:color="auto"/>
        <w:right w:val="none" w:sz="0" w:space="0" w:color="auto"/>
      </w:divBdr>
      <w:divsChild>
        <w:div w:id="607781325">
          <w:marLeft w:val="0"/>
          <w:marRight w:val="0"/>
          <w:marTop w:val="0"/>
          <w:marBottom w:val="300"/>
          <w:divBdr>
            <w:top w:val="none" w:sz="0" w:space="0" w:color="auto"/>
            <w:left w:val="none" w:sz="0" w:space="0" w:color="auto"/>
            <w:bottom w:val="none" w:sz="0" w:space="0" w:color="auto"/>
            <w:right w:val="none" w:sz="0" w:space="0" w:color="auto"/>
          </w:divBdr>
        </w:div>
      </w:divsChild>
    </w:div>
    <w:div w:id="736325564">
      <w:bodyDiv w:val="1"/>
      <w:marLeft w:val="0"/>
      <w:marRight w:val="0"/>
      <w:marTop w:val="0"/>
      <w:marBottom w:val="0"/>
      <w:divBdr>
        <w:top w:val="none" w:sz="0" w:space="0" w:color="auto"/>
        <w:left w:val="none" w:sz="0" w:space="0" w:color="auto"/>
        <w:bottom w:val="none" w:sz="0" w:space="0" w:color="auto"/>
        <w:right w:val="none" w:sz="0" w:space="0" w:color="auto"/>
      </w:divBdr>
      <w:divsChild>
        <w:div w:id="1023021045">
          <w:marLeft w:val="0"/>
          <w:marRight w:val="0"/>
          <w:marTop w:val="0"/>
          <w:marBottom w:val="0"/>
          <w:divBdr>
            <w:top w:val="none" w:sz="0" w:space="0" w:color="auto"/>
            <w:left w:val="none" w:sz="0" w:space="0" w:color="auto"/>
            <w:bottom w:val="none" w:sz="0" w:space="0" w:color="auto"/>
            <w:right w:val="none" w:sz="0" w:space="0" w:color="auto"/>
          </w:divBdr>
        </w:div>
      </w:divsChild>
    </w:div>
    <w:div w:id="737440300">
      <w:bodyDiv w:val="1"/>
      <w:marLeft w:val="0"/>
      <w:marRight w:val="0"/>
      <w:marTop w:val="0"/>
      <w:marBottom w:val="0"/>
      <w:divBdr>
        <w:top w:val="none" w:sz="0" w:space="0" w:color="auto"/>
        <w:left w:val="none" w:sz="0" w:space="0" w:color="auto"/>
        <w:bottom w:val="none" w:sz="0" w:space="0" w:color="auto"/>
        <w:right w:val="none" w:sz="0" w:space="0" w:color="auto"/>
      </w:divBdr>
      <w:divsChild>
        <w:div w:id="1149901146">
          <w:marLeft w:val="0"/>
          <w:marRight w:val="150"/>
          <w:marTop w:val="0"/>
          <w:marBottom w:val="75"/>
          <w:divBdr>
            <w:top w:val="none" w:sz="0" w:space="0" w:color="auto"/>
            <w:left w:val="none" w:sz="0" w:space="0" w:color="auto"/>
            <w:bottom w:val="none" w:sz="0" w:space="0" w:color="auto"/>
            <w:right w:val="none" w:sz="0" w:space="0" w:color="auto"/>
          </w:divBdr>
        </w:div>
        <w:div w:id="413430947">
          <w:marLeft w:val="0"/>
          <w:marRight w:val="150"/>
          <w:marTop w:val="150"/>
          <w:marBottom w:val="150"/>
          <w:divBdr>
            <w:top w:val="none" w:sz="0" w:space="0" w:color="auto"/>
            <w:left w:val="none" w:sz="0" w:space="0" w:color="auto"/>
            <w:bottom w:val="none" w:sz="0" w:space="0" w:color="auto"/>
            <w:right w:val="none" w:sz="0" w:space="0" w:color="auto"/>
          </w:divBdr>
        </w:div>
        <w:div w:id="939223442">
          <w:marLeft w:val="0"/>
          <w:marRight w:val="150"/>
          <w:marTop w:val="0"/>
          <w:marBottom w:val="0"/>
          <w:divBdr>
            <w:top w:val="none" w:sz="0" w:space="0" w:color="auto"/>
            <w:left w:val="none" w:sz="0" w:space="0" w:color="auto"/>
            <w:bottom w:val="none" w:sz="0" w:space="0" w:color="auto"/>
            <w:right w:val="none" w:sz="0" w:space="0" w:color="auto"/>
          </w:divBdr>
        </w:div>
      </w:divsChild>
    </w:div>
    <w:div w:id="737483959">
      <w:bodyDiv w:val="1"/>
      <w:marLeft w:val="0"/>
      <w:marRight w:val="0"/>
      <w:marTop w:val="0"/>
      <w:marBottom w:val="0"/>
      <w:divBdr>
        <w:top w:val="none" w:sz="0" w:space="0" w:color="auto"/>
        <w:left w:val="none" w:sz="0" w:space="0" w:color="auto"/>
        <w:bottom w:val="none" w:sz="0" w:space="0" w:color="auto"/>
        <w:right w:val="none" w:sz="0" w:space="0" w:color="auto"/>
      </w:divBdr>
      <w:divsChild>
        <w:div w:id="164438026">
          <w:marLeft w:val="0"/>
          <w:marRight w:val="150"/>
          <w:marTop w:val="0"/>
          <w:marBottom w:val="75"/>
          <w:divBdr>
            <w:top w:val="none" w:sz="0" w:space="0" w:color="auto"/>
            <w:left w:val="none" w:sz="0" w:space="0" w:color="auto"/>
            <w:bottom w:val="none" w:sz="0" w:space="0" w:color="auto"/>
            <w:right w:val="none" w:sz="0" w:space="0" w:color="auto"/>
          </w:divBdr>
        </w:div>
        <w:div w:id="703750832">
          <w:marLeft w:val="0"/>
          <w:marRight w:val="150"/>
          <w:marTop w:val="150"/>
          <w:marBottom w:val="150"/>
          <w:divBdr>
            <w:top w:val="none" w:sz="0" w:space="0" w:color="auto"/>
            <w:left w:val="none" w:sz="0" w:space="0" w:color="auto"/>
            <w:bottom w:val="none" w:sz="0" w:space="0" w:color="auto"/>
            <w:right w:val="none" w:sz="0" w:space="0" w:color="auto"/>
          </w:divBdr>
        </w:div>
        <w:div w:id="349260436">
          <w:marLeft w:val="0"/>
          <w:marRight w:val="150"/>
          <w:marTop w:val="0"/>
          <w:marBottom w:val="0"/>
          <w:divBdr>
            <w:top w:val="none" w:sz="0" w:space="0" w:color="auto"/>
            <w:left w:val="none" w:sz="0" w:space="0" w:color="auto"/>
            <w:bottom w:val="none" w:sz="0" w:space="0" w:color="auto"/>
            <w:right w:val="none" w:sz="0" w:space="0" w:color="auto"/>
          </w:divBdr>
        </w:div>
      </w:divsChild>
    </w:div>
    <w:div w:id="738289341">
      <w:bodyDiv w:val="1"/>
      <w:marLeft w:val="0"/>
      <w:marRight w:val="0"/>
      <w:marTop w:val="0"/>
      <w:marBottom w:val="0"/>
      <w:divBdr>
        <w:top w:val="none" w:sz="0" w:space="0" w:color="auto"/>
        <w:left w:val="none" w:sz="0" w:space="0" w:color="auto"/>
        <w:bottom w:val="none" w:sz="0" w:space="0" w:color="auto"/>
        <w:right w:val="none" w:sz="0" w:space="0" w:color="auto"/>
      </w:divBdr>
      <w:divsChild>
        <w:div w:id="397291514">
          <w:marLeft w:val="0"/>
          <w:marRight w:val="0"/>
          <w:marTop w:val="0"/>
          <w:marBottom w:val="300"/>
          <w:divBdr>
            <w:top w:val="none" w:sz="0" w:space="0" w:color="auto"/>
            <w:left w:val="none" w:sz="0" w:space="0" w:color="auto"/>
            <w:bottom w:val="none" w:sz="0" w:space="0" w:color="auto"/>
            <w:right w:val="none" w:sz="0" w:space="0" w:color="auto"/>
          </w:divBdr>
        </w:div>
      </w:divsChild>
    </w:div>
    <w:div w:id="738865458">
      <w:bodyDiv w:val="1"/>
      <w:marLeft w:val="0"/>
      <w:marRight w:val="0"/>
      <w:marTop w:val="0"/>
      <w:marBottom w:val="0"/>
      <w:divBdr>
        <w:top w:val="none" w:sz="0" w:space="0" w:color="auto"/>
        <w:left w:val="none" w:sz="0" w:space="0" w:color="auto"/>
        <w:bottom w:val="none" w:sz="0" w:space="0" w:color="auto"/>
        <w:right w:val="none" w:sz="0" w:space="0" w:color="auto"/>
      </w:divBdr>
      <w:divsChild>
        <w:div w:id="648676480">
          <w:marLeft w:val="0"/>
          <w:marRight w:val="0"/>
          <w:marTop w:val="0"/>
          <w:marBottom w:val="375"/>
          <w:divBdr>
            <w:top w:val="none" w:sz="0" w:space="0" w:color="auto"/>
            <w:left w:val="none" w:sz="0" w:space="0" w:color="auto"/>
            <w:bottom w:val="none" w:sz="0" w:space="0" w:color="auto"/>
            <w:right w:val="none" w:sz="0" w:space="0" w:color="auto"/>
          </w:divBdr>
          <w:divsChild>
            <w:div w:id="160584496">
              <w:marLeft w:val="0"/>
              <w:marRight w:val="0"/>
              <w:marTop w:val="0"/>
              <w:marBottom w:val="75"/>
              <w:divBdr>
                <w:top w:val="none" w:sz="0" w:space="0" w:color="auto"/>
                <w:left w:val="none" w:sz="0" w:space="0" w:color="auto"/>
                <w:bottom w:val="none" w:sz="0" w:space="0" w:color="auto"/>
                <w:right w:val="none" w:sz="0" w:space="0" w:color="auto"/>
              </w:divBdr>
            </w:div>
            <w:div w:id="18416574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38867306">
      <w:bodyDiv w:val="1"/>
      <w:marLeft w:val="0"/>
      <w:marRight w:val="0"/>
      <w:marTop w:val="0"/>
      <w:marBottom w:val="0"/>
      <w:divBdr>
        <w:top w:val="none" w:sz="0" w:space="0" w:color="auto"/>
        <w:left w:val="none" w:sz="0" w:space="0" w:color="auto"/>
        <w:bottom w:val="none" w:sz="0" w:space="0" w:color="auto"/>
        <w:right w:val="none" w:sz="0" w:space="0" w:color="auto"/>
      </w:divBdr>
      <w:divsChild>
        <w:div w:id="1945113851">
          <w:marLeft w:val="0"/>
          <w:marRight w:val="150"/>
          <w:marTop w:val="0"/>
          <w:marBottom w:val="75"/>
          <w:divBdr>
            <w:top w:val="none" w:sz="0" w:space="0" w:color="auto"/>
            <w:left w:val="none" w:sz="0" w:space="0" w:color="auto"/>
            <w:bottom w:val="none" w:sz="0" w:space="0" w:color="auto"/>
            <w:right w:val="none" w:sz="0" w:space="0" w:color="auto"/>
          </w:divBdr>
        </w:div>
        <w:div w:id="2071610182">
          <w:marLeft w:val="0"/>
          <w:marRight w:val="150"/>
          <w:marTop w:val="150"/>
          <w:marBottom w:val="150"/>
          <w:divBdr>
            <w:top w:val="none" w:sz="0" w:space="0" w:color="auto"/>
            <w:left w:val="none" w:sz="0" w:space="0" w:color="auto"/>
            <w:bottom w:val="none" w:sz="0" w:space="0" w:color="auto"/>
            <w:right w:val="none" w:sz="0" w:space="0" w:color="auto"/>
          </w:divBdr>
        </w:div>
        <w:div w:id="1713115615">
          <w:marLeft w:val="0"/>
          <w:marRight w:val="150"/>
          <w:marTop w:val="0"/>
          <w:marBottom w:val="0"/>
          <w:divBdr>
            <w:top w:val="none" w:sz="0" w:space="0" w:color="auto"/>
            <w:left w:val="none" w:sz="0" w:space="0" w:color="auto"/>
            <w:bottom w:val="none" w:sz="0" w:space="0" w:color="auto"/>
            <w:right w:val="none" w:sz="0" w:space="0" w:color="auto"/>
          </w:divBdr>
        </w:div>
      </w:divsChild>
    </w:div>
    <w:div w:id="740104038">
      <w:bodyDiv w:val="1"/>
      <w:marLeft w:val="0"/>
      <w:marRight w:val="0"/>
      <w:marTop w:val="0"/>
      <w:marBottom w:val="0"/>
      <w:divBdr>
        <w:top w:val="none" w:sz="0" w:space="0" w:color="auto"/>
        <w:left w:val="none" w:sz="0" w:space="0" w:color="auto"/>
        <w:bottom w:val="none" w:sz="0" w:space="0" w:color="auto"/>
        <w:right w:val="none" w:sz="0" w:space="0" w:color="auto"/>
      </w:divBdr>
      <w:divsChild>
        <w:div w:id="107622214">
          <w:marLeft w:val="0"/>
          <w:marRight w:val="0"/>
          <w:marTop w:val="0"/>
          <w:marBottom w:val="300"/>
          <w:divBdr>
            <w:top w:val="none" w:sz="0" w:space="0" w:color="auto"/>
            <w:left w:val="none" w:sz="0" w:space="0" w:color="auto"/>
            <w:bottom w:val="none" w:sz="0" w:space="0" w:color="auto"/>
            <w:right w:val="none" w:sz="0" w:space="0" w:color="auto"/>
          </w:divBdr>
        </w:div>
      </w:divsChild>
    </w:div>
    <w:div w:id="740252445">
      <w:bodyDiv w:val="1"/>
      <w:marLeft w:val="0"/>
      <w:marRight w:val="0"/>
      <w:marTop w:val="0"/>
      <w:marBottom w:val="0"/>
      <w:divBdr>
        <w:top w:val="none" w:sz="0" w:space="0" w:color="auto"/>
        <w:left w:val="none" w:sz="0" w:space="0" w:color="auto"/>
        <w:bottom w:val="none" w:sz="0" w:space="0" w:color="auto"/>
        <w:right w:val="none" w:sz="0" w:space="0" w:color="auto"/>
      </w:divBdr>
      <w:divsChild>
        <w:div w:id="1699037717">
          <w:marLeft w:val="0"/>
          <w:marRight w:val="0"/>
          <w:marTop w:val="0"/>
          <w:marBottom w:val="75"/>
          <w:divBdr>
            <w:top w:val="none" w:sz="0" w:space="0" w:color="auto"/>
            <w:left w:val="none" w:sz="0" w:space="0" w:color="auto"/>
            <w:bottom w:val="none" w:sz="0" w:space="0" w:color="auto"/>
            <w:right w:val="none" w:sz="0" w:space="0" w:color="auto"/>
          </w:divBdr>
        </w:div>
      </w:divsChild>
    </w:div>
    <w:div w:id="740445784">
      <w:bodyDiv w:val="1"/>
      <w:marLeft w:val="0"/>
      <w:marRight w:val="0"/>
      <w:marTop w:val="0"/>
      <w:marBottom w:val="0"/>
      <w:divBdr>
        <w:top w:val="none" w:sz="0" w:space="0" w:color="auto"/>
        <w:left w:val="none" w:sz="0" w:space="0" w:color="auto"/>
        <w:bottom w:val="none" w:sz="0" w:space="0" w:color="auto"/>
        <w:right w:val="none" w:sz="0" w:space="0" w:color="auto"/>
      </w:divBdr>
      <w:divsChild>
        <w:div w:id="1792549970">
          <w:marLeft w:val="0"/>
          <w:marRight w:val="0"/>
          <w:marTop w:val="0"/>
          <w:marBottom w:val="150"/>
          <w:divBdr>
            <w:top w:val="none" w:sz="0" w:space="0" w:color="auto"/>
            <w:left w:val="none" w:sz="0" w:space="0" w:color="auto"/>
            <w:bottom w:val="none" w:sz="0" w:space="0" w:color="auto"/>
            <w:right w:val="none" w:sz="0" w:space="0" w:color="auto"/>
          </w:divBdr>
          <w:divsChild>
            <w:div w:id="1773353801">
              <w:marLeft w:val="0"/>
              <w:marRight w:val="0"/>
              <w:marTop w:val="0"/>
              <w:marBottom w:val="0"/>
              <w:divBdr>
                <w:top w:val="none" w:sz="0" w:space="0" w:color="auto"/>
                <w:left w:val="none" w:sz="0" w:space="0" w:color="auto"/>
                <w:bottom w:val="none" w:sz="0" w:space="0" w:color="auto"/>
                <w:right w:val="none" w:sz="0" w:space="0" w:color="auto"/>
              </w:divBdr>
              <w:divsChild>
                <w:div w:id="1047069478">
                  <w:marLeft w:val="0"/>
                  <w:marRight w:val="150"/>
                  <w:marTop w:val="0"/>
                  <w:marBottom w:val="0"/>
                  <w:divBdr>
                    <w:top w:val="none" w:sz="0" w:space="0" w:color="auto"/>
                    <w:left w:val="none" w:sz="0" w:space="0" w:color="auto"/>
                    <w:bottom w:val="none" w:sz="0" w:space="0" w:color="auto"/>
                    <w:right w:val="none" w:sz="0" w:space="0" w:color="auto"/>
                  </w:divBdr>
                </w:div>
                <w:div w:id="1302030826">
                  <w:marLeft w:val="0"/>
                  <w:marRight w:val="150"/>
                  <w:marTop w:val="0"/>
                  <w:marBottom w:val="0"/>
                  <w:divBdr>
                    <w:top w:val="none" w:sz="0" w:space="0" w:color="auto"/>
                    <w:left w:val="none" w:sz="0" w:space="0" w:color="auto"/>
                    <w:bottom w:val="none" w:sz="0" w:space="0" w:color="auto"/>
                    <w:right w:val="none" w:sz="0" w:space="0" w:color="auto"/>
                  </w:divBdr>
                </w:div>
              </w:divsChild>
            </w:div>
            <w:div w:id="870797954">
              <w:marLeft w:val="0"/>
              <w:marRight w:val="0"/>
              <w:marTop w:val="0"/>
              <w:marBottom w:val="0"/>
              <w:divBdr>
                <w:top w:val="none" w:sz="0" w:space="0" w:color="auto"/>
                <w:left w:val="none" w:sz="0" w:space="0" w:color="auto"/>
                <w:bottom w:val="none" w:sz="0" w:space="0" w:color="auto"/>
                <w:right w:val="none" w:sz="0" w:space="0" w:color="auto"/>
              </w:divBdr>
              <w:divsChild>
                <w:div w:id="1472744271">
                  <w:marLeft w:val="0"/>
                  <w:marRight w:val="0"/>
                  <w:marTop w:val="0"/>
                  <w:marBottom w:val="0"/>
                  <w:divBdr>
                    <w:top w:val="none" w:sz="0" w:space="0" w:color="auto"/>
                    <w:left w:val="none" w:sz="0" w:space="0" w:color="auto"/>
                    <w:bottom w:val="none" w:sz="0" w:space="0" w:color="auto"/>
                    <w:right w:val="none" w:sz="0" w:space="0" w:color="auto"/>
                  </w:divBdr>
                  <w:divsChild>
                    <w:div w:id="561252030">
                      <w:marLeft w:val="0"/>
                      <w:marRight w:val="0"/>
                      <w:marTop w:val="0"/>
                      <w:marBottom w:val="0"/>
                      <w:divBdr>
                        <w:top w:val="none" w:sz="0" w:space="0" w:color="auto"/>
                        <w:left w:val="none" w:sz="0" w:space="0" w:color="auto"/>
                        <w:bottom w:val="none" w:sz="0" w:space="0" w:color="auto"/>
                        <w:right w:val="none" w:sz="0" w:space="0" w:color="auto"/>
                      </w:divBdr>
                      <w:divsChild>
                        <w:div w:id="1799254021">
                          <w:marLeft w:val="0"/>
                          <w:marRight w:val="0"/>
                          <w:marTop w:val="0"/>
                          <w:marBottom w:val="0"/>
                          <w:divBdr>
                            <w:top w:val="none" w:sz="0" w:space="0" w:color="auto"/>
                            <w:left w:val="none" w:sz="0" w:space="0" w:color="auto"/>
                            <w:bottom w:val="none" w:sz="0" w:space="0" w:color="auto"/>
                            <w:right w:val="none" w:sz="0" w:space="0" w:color="auto"/>
                          </w:divBdr>
                        </w:div>
                      </w:divsChild>
                    </w:div>
                    <w:div w:id="525217084">
                      <w:marLeft w:val="0"/>
                      <w:marRight w:val="135"/>
                      <w:marTop w:val="0"/>
                      <w:marBottom w:val="0"/>
                      <w:divBdr>
                        <w:top w:val="none" w:sz="0" w:space="0" w:color="auto"/>
                        <w:left w:val="none" w:sz="0" w:space="0" w:color="auto"/>
                        <w:bottom w:val="none" w:sz="0" w:space="0" w:color="auto"/>
                        <w:right w:val="none" w:sz="0" w:space="0" w:color="auto"/>
                      </w:divBdr>
                    </w:div>
                    <w:div w:id="20286296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96764">
          <w:marLeft w:val="0"/>
          <w:marRight w:val="0"/>
          <w:marTop w:val="0"/>
          <w:marBottom w:val="0"/>
          <w:divBdr>
            <w:top w:val="none" w:sz="0" w:space="0" w:color="auto"/>
            <w:left w:val="none" w:sz="0" w:space="0" w:color="auto"/>
            <w:bottom w:val="none" w:sz="0" w:space="0" w:color="auto"/>
            <w:right w:val="none" w:sz="0" w:space="0" w:color="auto"/>
          </w:divBdr>
          <w:divsChild>
            <w:div w:id="1054428314">
              <w:marLeft w:val="0"/>
              <w:marRight w:val="0"/>
              <w:marTop w:val="0"/>
              <w:marBottom w:val="0"/>
              <w:divBdr>
                <w:top w:val="none" w:sz="0" w:space="0" w:color="auto"/>
                <w:left w:val="none" w:sz="0" w:space="0" w:color="auto"/>
                <w:bottom w:val="none" w:sz="0" w:space="0" w:color="auto"/>
                <w:right w:val="none" w:sz="0" w:space="0" w:color="auto"/>
              </w:divBdr>
              <w:divsChild>
                <w:div w:id="2081905268">
                  <w:marLeft w:val="0"/>
                  <w:marRight w:val="0"/>
                  <w:marTop w:val="0"/>
                  <w:marBottom w:val="0"/>
                  <w:divBdr>
                    <w:top w:val="none" w:sz="0" w:space="0" w:color="auto"/>
                    <w:left w:val="none" w:sz="0" w:space="0" w:color="auto"/>
                    <w:bottom w:val="none" w:sz="0" w:space="0" w:color="auto"/>
                    <w:right w:val="none" w:sz="0" w:space="0" w:color="auto"/>
                  </w:divBdr>
                </w:div>
              </w:divsChild>
            </w:div>
            <w:div w:id="62337152">
              <w:marLeft w:val="0"/>
              <w:marRight w:val="0"/>
              <w:marTop w:val="375"/>
              <w:marBottom w:val="0"/>
              <w:divBdr>
                <w:top w:val="none" w:sz="0" w:space="0" w:color="auto"/>
                <w:left w:val="none" w:sz="0" w:space="0" w:color="auto"/>
                <w:bottom w:val="none" w:sz="0" w:space="0" w:color="auto"/>
                <w:right w:val="none" w:sz="0" w:space="0" w:color="auto"/>
              </w:divBdr>
              <w:divsChild>
                <w:div w:id="1024139003">
                  <w:marLeft w:val="0"/>
                  <w:marRight w:val="0"/>
                  <w:marTop w:val="0"/>
                  <w:marBottom w:val="0"/>
                  <w:divBdr>
                    <w:top w:val="none" w:sz="0" w:space="0" w:color="auto"/>
                    <w:left w:val="none" w:sz="0" w:space="0" w:color="auto"/>
                    <w:bottom w:val="none" w:sz="0" w:space="0" w:color="auto"/>
                    <w:right w:val="none" w:sz="0" w:space="0" w:color="auto"/>
                  </w:divBdr>
                  <w:divsChild>
                    <w:div w:id="16324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90060">
              <w:marLeft w:val="0"/>
              <w:marRight w:val="0"/>
              <w:marTop w:val="375"/>
              <w:marBottom w:val="0"/>
              <w:divBdr>
                <w:top w:val="none" w:sz="0" w:space="0" w:color="auto"/>
                <w:left w:val="none" w:sz="0" w:space="0" w:color="auto"/>
                <w:bottom w:val="none" w:sz="0" w:space="0" w:color="auto"/>
                <w:right w:val="none" w:sz="0" w:space="0" w:color="auto"/>
              </w:divBdr>
              <w:divsChild>
                <w:div w:id="118216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491582">
      <w:bodyDiv w:val="1"/>
      <w:marLeft w:val="0"/>
      <w:marRight w:val="0"/>
      <w:marTop w:val="0"/>
      <w:marBottom w:val="0"/>
      <w:divBdr>
        <w:top w:val="none" w:sz="0" w:space="0" w:color="auto"/>
        <w:left w:val="none" w:sz="0" w:space="0" w:color="auto"/>
        <w:bottom w:val="none" w:sz="0" w:space="0" w:color="auto"/>
        <w:right w:val="none" w:sz="0" w:space="0" w:color="auto"/>
      </w:divBdr>
      <w:divsChild>
        <w:div w:id="203059256">
          <w:marLeft w:val="0"/>
          <w:marRight w:val="0"/>
          <w:marTop w:val="0"/>
          <w:marBottom w:val="300"/>
          <w:divBdr>
            <w:top w:val="none" w:sz="0" w:space="0" w:color="auto"/>
            <w:left w:val="none" w:sz="0" w:space="0" w:color="auto"/>
            <w:bottom w:val="none" w:sz="0" w:space="0" w:color="auto"/>
            <w:right w:val="none" w:sz="0" w:space="0" w:color="auto"/>
          </w:divBdr>
        </w:div>
      </w:divsChild>
    </w:div>
    <w:div w:id="741761195">
      <w:bodyDiv w:val="1"/>
      <w:marLeft w:val="0"/>
      <w:marRight w:val="0"/>
      <w:marTop w:val="0"/>
      <w:marBottom w:val="0"/>
      <w:divBdr>
        <w:top w:val="none" w:sz="0" w:space="0" w:color="auto"/>
        <w:left w:val="none" w:sz="0" w:space="0" w:color="auto"/>
        <w:bottom w:val="none" w:sz="0" w:space="0" w:color="auto"/>
        <w:right w:val="none" w:sz="0" w:space="0" w:color="auto"/>
      </w:divBdr>
      <w:divsChild>
        <w:div w:id="1650938497">
          <w:marLeft w:val="0"/>
          <w:marRight w:val="0"/>
          <w:marTop w:val="150"/>
          <w:marBottom w:val="450"/>
          <w:divBdr>
            <w:top w:val="none" w:sz="0" w:space="0" w:color="auto"/>
            <w:left w:val="none" w:sz="0" w:space="0" w:color="auto"/>
            <w:bottom w:val="none" w:sz="0" w:space="0" w:color="auto"/>
            <w:right w:val="none" w:sz="0" w:space="0" w:color="auto"/>
          </w:divBdr>
        </w:div>
        <w:div w:id="1314945680">
          <w:marLeft w:val="0"/>
          <w:marRight w:val="0"/>
          <w:marTop w:val="0"/>
          <w:marBottom w:val="300"/>
          <w:divBdr>
            <w:top w:val="none" w:sz="0" w:space="0" w:color="auto"/>
            <w:left w:val="none" w:sz="0" w:space="0" w:color="auto"/>
            <w:bottom w:val="none" w:sz="0" w:space="0" w:color="auto"/>
            <w:right w:val="none" w:sz="0" w:space="0" w:color="auto"/>
          </w:divBdr>
        </w:div>
        <w:div w:id="174808655">
          <w:marLeft w:val="0"/>
          <w:marRight w:val="0"/>
          <w:marTop w:val="495"/>
          <w:marBottom w:val="630"/>
          <w:divBdr>
            <w:top w:val="none" w:sz="0" w:space="0" w:color="auto"/>
            <w:left w:val="none" w:sz="0" w:space="0" w:color="auto"/>
            <w:bottom w:val="none" w:sz="0" w:space="0" w:color="auto"/>
            <w:right w:val="none" w:sz="0" w:space="0" w:color="auto"/>
          </w:divBdr>
        </w:div>
      </w:divsChild>
    </w:div>
    <w:div w:id="744912035">
      <w:bodyDiv w:val="1"/>
      <w:marLeft w:val="0"/>
      <w:marRight w:val="0"/>
      <w:marTop w:val="0"/>
      <w:marBottom w:val="0"/>
      <w:divBdr>
        <w:top w:val="none" w:sz="0" w:space="0" w:color="auto"/>
        <w:left w:val="none" w:sz="0" w:space="0" w:color="auto"/>
        <w:bottom w:val="none" w:sz="0" w:space="0" w:color="auto"/>
        <w:right w:val="none" w:sz="0" w:space="0" w:color="auto"/>
      </w:divBdr>
      <w:divsChild>
        <w:div w:id="1846554091">
          <w:marLeft w:val="0"/>
          <w:marRight w:val="0"/>
          <w:marTop w:val="0"/>
          <w:marBottom w:val="0"/>
          <w:divBdr>
            <w:top w:val="none" w:sz="0" w:space="0" w:color="auto"/>
            <w:left w:val="none" w:sz="0" w:space="0" w:color="auto"/>
            <w:bottom w:val="none" w:sz="0" w:space="0" w:color="auto"/>
            <w:right w:val="none" w:sz="0" w:space="0" w:color="auto"/>
          </w:divBdr>
        </w:div>
        <w:div w:id="584068348">
          <w:marLeft w:val="0"/>
          <w:marRight w:val="0"/>
          <w:marTop w:val="300"/>
          <w:marBottom w:val="300"/>
          <w:divBdr>
            <w:top w:val="none" w:sz="0" w:space="0" w:color="auto"/>
            <w:left w:val="none" w:sz="0" w:space="0" w:color="auto"/>
            <w:bottom w:val="none" w:sz="0" w:space="0" w:color="auto"/>
            <w:right w:val="none" w:sz="0" w:space="0" w:color="auto"/>
          </w:divBdr>
        </w:div>
        <w:div w:id="1819373297">
          <w:marLeft w:val="0"/>
          <w:marRight w:val="0"/>
          <w:marTop w:val="0"/>
          <w:marBottom w:val="0"/>
          <w:divBdr>
            <w:top w:val="none" w:sz="0" w:space="0" w:color="auto"/>
            <w:left w:val="none" w:sz="0" w:space="0" w:color="auto"/>
            <w:bottom w:val="none" w:sz="0" w:space="0" w:color="auto"/>
            <w:right w:val="none" w:sz="0" w:space="0" w:color="auto"/>
          </w:divBdr>
          <w:divsChild>
            <w:div w:id="957099865">
              <w:marLeft w:val="0"/>
              <w:marRight w:val="0"/>
              <w:marTop w:val="300"/>
              <w:marBottom w:val="450"/>
              <w:divBdr>
                <w:top w:val="none" w:sz="0" w:space="0" w:color="auto"/>
                <w:left w:val="none" w:sz="0" w:space="0" w:color="auto"/>
                <w:bottom w:val="none" w:sz="0" w:space="0" w:color="auto"/>
                <w:right w:val="none" w:sz="0" w:space="0" w:color="auto"/>
              </w:divBdr>
              <w:divsChild>
                <w:div w:id="943922119">
                  <w:marLeft w:val="0"/>
                  <w:marRight w:val="0"/>
                  <w:marTop w:val="0"/>
                  <w:marBottom w:val="0"/>
                  <w:divBdr>
                    <w:top w:val="none" w:sz="0" w:space="0" w:color="auto"/>
                    <w:left w:val="none" w:sz="0" w:space="0" w:color="auto"/>
                    <w:bottom w:val="none" w:sz="0" w:space="0" w:color="auto"/>
                    <w:right w:val="none" w:sz="0" w:space="0" w:color="auto"/>
                  </w:divBdr>
                  <w:divsChild>
                    <w:div w:id="1190148712">
                      <w:marLeft w:val="0"/>
                      <w:marRight w:val="0"/>
                      <w:marTop w:val="0"/>
                      <w:marBottom w:val="0"/>
                      <w:divBdr>
                        <w:top w:val="none" w:sz="0" w:space="0" w:color="auto"/>
                        <w:left w:val="none" w:sz="0" w:space="0" w:color="auto"/>
                        <w:bottom w:val="none" w:sz="0" w:space="0" w:color="auto"/>
                        <w:right w:val="none" w:sz="0" w:space="0" w:color="auto"/>
                      </w:divBdr>
                      <w:divsChild>
                        <w:div w:id="1366717006">
                          <w:marLeft w:val="0"/>
                          <w:marRight w:val="0"/>
                          <w:marTop w:val="0"/>
                          <w:marBottom w:val="0"/>
                          <w:divBdr>
                            <w:top w:val="none" w:sz="0" w:space="0" w:color="auto"/>
                            <w:left w:val="none" w:sz="0" w:space="0" w:color="auto"/>
                            <w:bottom w:val="none" w:sz="0" w:space="0" w:color="auto"/>
                            <w:right w:val="none" w:sz="0" w:space="0" w:color="auto"/>
                          </w:divBdr>
                          <w:divsChild>
                            <w:div w:id="16164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0122">
          <w:marLeft w:val="0"/>
          <w:marRight w:val="0"/>
          <w:marTop w:val="0"/>
          <w:marBottom w:val="0"/>
          <w:divBdr>
            <w:top w:val="none" w:sz="0" w:space="0" w:color="auto"/>
            <w:left w:val="none" w:sz="0" w:space="0" w:color="auto"/>
            <w:bottom w:val="none" w:sz="0" w:space="0" w:color="auto"/>
            <w:right w:val="none" w:sz="0" w:space="0" w:color="auto"/>
          </w:divBdr>
        </w:div>
      </w:divsChild>
    </w:div>
    <w:div w:id="744957683">
      <w:bodyDiv w:val="1"/>
      <w:marLeft w:val="0"/>
      <w:marRight w:val="0"/>
      <w:marTop w:val="0"/>
      <w:marBottom w:val="0"/>
      <w:divBdr>
        <w:top w:val="none" w:sz="0" w:space="0" w:color="auto"/>
        <w:left w:val="none" w:sz="0" w:space="0" w:color="auto"/>
        <w:bottom w:val="none" w:sz="0" w:space="0" w:color="auto"/>
        <w:right w:val="none" w:sz="0" w:space="0" w:color="auto"/>
      </w:divBdr>
      <w:divsChild>
        <w:div w:id="444423714">
          <w:marLeft w:val="0"/>
          <w:marRight w:val="0"/>
          <w:marTop w:val="0"/>
          <w:marBottom w:val="0"/>
          <w:divBdr>
            <w:top w:val="none" w:sz="0" w:space="0" w:color="auto"/>
            <w:left w:val="none" w:sz="0" w:space="0" w:color="auto"/>
            <w:bottom w:val="none" w:sz="0" w:space="0" w:color="auto"/>
            <w:right w:val="none" w:sz="0" w:space="0" w:color="auto"/>
          </w:divBdr>
        </w:div>
        <w:div w:id="1730610788">
          <w:marLeft w:val="0"/>
          <w:marRight w:val="0"/>
          <w:marTop w:val="300"/>
          <w:marBottom w:val="300"/>
          <w:divBdr>
            <w:top w:val="none" w:sz="0" w:space="0" w:color="auto"/>
            <w:left w:val="none" w:sz="0" w:space="0" w:color="auto"/>
            <w:bottom w:val="none" w:sz="0" w:space="0" w:color="auto"/>
            <w:right w:val="none" w:sz="0" w:space="0" w:color="auto"/>
          </w:divBdr>
        </w:div>
        <w:div w:id="1692337118">
          <w:marLeft w:val="0"/>
          <w:marRight w:val="0"/>
          <w:marTop w:val="0"/>
          <w:marBottom w:val="0"/>
          <w:divBdr>
            <w:top w:val="none" w:sz="0" w:space="0" w:color="auto"/>
            <w:left w:val="none" w:sz="0" w:space="0" w:color="auto"/>
            <w:bottom w:val="none" w:sz="0" w:space="0" w:color="auto"/>
            <w:right w:val="none" w:sz="0" w:space="0" w:color="auto"/>
          </w:divBdr>
          <w:divsChild>
            <w:div w:id="1341851090">
              <w:marLeft w:val="0"/>
              <w:marRight w:val="0"/>
              <w:marTop w:val="300"/>
              <w:marBottom w:val="450"/>
              <w:divBdr>
                <w:top w:val="none" w:sz="0" w:space="0" w:color="auto"/>
                <w:left w:val="none" w:sz="0" w:space="0" w:color="auto"/>
                <w:bottom w:val="none" w:sz="0" w:space="0" w:color="auto"/>
                <w:right w:val="none" w:sz="0" w:space="0" w:color="auto"/>
              </w:divBdr>
              <w:divsChild>
                <w:div w:id="1015570207">
                  <w:marLeft w:val="0"/>
                  <w:marRight w:val="0"/>
                  <w:marTop w:val="0"/>
                  <w:marBottom w:val="0"/>
                  <w:divBdr>
                    <w:top w:val="none" w:sz="0" w:space="0" w:color="auto"/>
                    <w:left w:val="none" w:sz="0" w:space="0" w:color="auto"/>
                    <w:bottom w:val="none" w:sz="0" w:space="0" w:color="auto"/>
                    <w:right w:val="none" w:sz="0" w:space="0" w:color="auto"/>
                  </w:divBdr>
                  <w:divsChild>
                    <w:div w:id="983654552">
                      <w:marLeft w:val="0"/>
                      <w:marRight w:val="0"/>
                      <w:marTop w:val="0"/>
                      <w:marBottom w:val="0"/>
                      <w:divBdr>
                        <w:top w:val="none" w:sz="0" w:space="0" w:color="auto"/>
                        <w:left w:val="none" w:sz="0" w:space="0" w:color="auto"/>
                        <w:bottom w:val="none" w:sz="0" w:space="0" w:color="auto"/>
                        <w:right w:val="none" w:sz="0" w:space="0" w:color="auto"/>
                      </w:divBdr>
                      <w:divsChild>
                        <w:div w:id="624191350">
                          <w:marLeft w:val="0"/>
                          <w:marRight w:val="0"/>
                          <w:marTop w:val="0"/>
                          <w:marBottom w:val="0"/>
                          <w:divBdr>
                            <w:top w:val="none" w:sz="0" w:space="0" w:color="auto"/>
                            <w:left w:val="none" w:sz="0" w:space="0" w:color="auto"/>
                            <w:bottom w:val="none" w:sz="0" w:space="0" w:color="auto"/>
                            <w:right w:val="none" w:sz="0" w:space="0" w:color="auto"/>
                          </w:divBdr>
                          <w:divsChild>
                            <w:div w:id="385105945">
                              <w:marLeft w:val="0"/>
                              <w:marRight w:val="0"/>
                              <w:marTop w:val="0"/>
                              <w:marBottom w:val="0"/>
                              <w:divBdr>
                                <w:top w:val="none" w:sz="0" w:space="0" w:color="auto"/>
                                <w:left w:val="none" w:sz="0" w:space="0" w:color="auto"/>
                                <w:bottom w:val="none" w:sz="0" w:space="0" w:color="auto"/>
                                <w:right w:val="none" w:sz="0" w:space="0" w:color="auto"/>
                              </w:divBdr>
                              <w:divsChild>
                                <w:div w:id="1876577559">
                                  <w:marLeft w:val="0"/>
                                  <w:marRight w:val="0"/>
                                  <w:marTop w:val="0"/>
                                  <w:marBottom w:val="0"/>
                                  <w:divBdr>
                                    <w:top w:val="none" w:sz="0" w:space="0" w:color="auto"/>
                                    <w:left w:val="none" w:sz="0" w:space="0" w:color="auto"/>
                                    <w:bottom w:val="none" w:sz="0" w:space="0" w:color="auto"/>
                                    <w:right w:val="none" w:sz="0" w:space="0" w:color="auto"/>
                                  </w:divBdr>
                                  <w:divsChild>
                                    <w:div w:id="7147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328400">
          <w:marLeft w:val="0"/>
          <w:marRight w:val="0"/>
          <w:marTop w:val="0"/>
          <w:marBottom w:val="0"/>
          <w:divBdr>
            <w:top w:val="none" w:sz="0" w:space="0" w:color="auto"/>
            <w:left w:val="none" w:sz="0" w:space="0" w:color="auto"/>
            <w:bottom w:val="none" w:sz="0" w:space="0" w:color="auto"/>
            <w:right w:val="none" w:sz="0" w:space="0" w:color="auto"/>
          </w:divBdr>
        </w:div>
      </w:divsChild>
    </w:div>
    <w:div w:id="745883867">
      <w:bodyDiv w:val="1"/>
      <w:marLeft w:val="0"/>
      <w:marRight w:val="0"/>
      <w:marTop w:val="0"/>
      <w:marBottom w:val="0"/>
      <w:divBdr>
        <w:top w:val="none" w:sz="0" w:space="0" w:color="auto"/>
        <w:left w:val="none" w:sz="0" w:space="0" w:color="auto"/>
        <w:bottom w:val="none" w:sz="0" w:space="0" w:color="auto"/>
        <w:right w:val="none" w:sz="0" w:space="0" w:color="auto"/>
      </w:divBdr>
      <w:divsChild>
        <w:div w:id="1280451147">
          <w:marLeft w:val="0"/>
          <w:marRight w:val="0"/>
          <w:marTop w:val="0"/>
          <w:marBottom w:val="300"/>
          <w:divBdr>
            <w:top w:val="none" w:sz="0" w:space="0" w:color="auto"/>
            <w:left w:val="none" w:sz="0" w:space="0" w:color="auto"/>
            <w:bottom w:val="none" w:sz="0" w:space="0" w:color="auto"/>
            <w:right w:val="none" w:sz="0" w:space="0" w:color="auto"/>
          </w:divBdr>
        </w:div>
      </w:divsChild>
    </w:div>
    <w:div w:id="748116367">
      <w:bodyDiv w:val="1"/>
      <w:marLeft w:val="0"/>
      <w:marRight w:val="0"/>
      <w:marTop w:val="0"/>
      <w:marBottom w:val="0"/>
      <w:divBdr>
        <w:top w:val="none" w:sz="0" w:space="0" w:color="auto"/>
        <w:left w:val="none" w:sz="0" w:space="0" w:color="auto"/>
        <w:bottom w:val="none" w:sz="0" w:space="0" w:color="auto"/>
        <w:right w:val="none" w:sz="0" w:space="0" w:color="auto"/>
      </w:divBdr>
      <w:divsChild>
        <w:div w:id="506948269">
          <w:marLeft w:val="0"/>
          <w:marRight w:val="0"/>
          <w:marTop w:val="0"/>
          <w:marBottom w:val="75"/>
          <w:divBdr>
            <w:top w:val="none" w:sz="0" w:space="0" w:color="auto"/>
            <w:left w:val="none" w:sz="0" w:space="0" w:color="auto"/>
            <w:bottom w:val="none" w:sz="0" w:space="0" w:color="auto"/>
            <w:right w:val="none" w:sz="0" w:space="0" w:color="auto"/>
          </w:divBdr>
        </w:div>
        <w:div w:id="33052352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48692346">
      <w:bodyDiv w:val="1"/>
      <w:marLeft w:val="0"/>
      <w:marRight w:val="0"/>
      <w:marTop w:val="0"/>
      <w:marBottom w:val="0"/>
      <w:divBdr>
        <w:top w:val="none" w:sz="0" w:space="0" w:color="auto"/>
        <w:left w:val="none" w:sz="0" w:space="0" w:color="auto"/>
        <w:bottom w:val="none" w:sz="0" w:space="0" w:color="auto"/>
        <w:right w:val="none" w:sz="0" w:space="0" w:color="auto"/>
      </w:divBdr>
      <w:divsChild>
        <w:div w:id="124667436">
          <w:marLeft w:val="0"/>
          <w:marRight w:val="0"/>
          <w:marTop w:val="0"/>
          <w:marBottom w:val="0"/>
          <w:divBdr>
            <w:top w:val="none" w:sz="0" w:space="0" w:color="auto"/>
            <w:left w:val="none" w:sz="0" w:space="0" w:color="auto"/>
            <w:bottom w:val="none" w:sz="0" w:space="0" w:color="auto"/>
            <w:right w:val="none" w:sz="0" w:space="0" w:color="auto"/>
          </w:divBdr>
        </w:div>
        <w:div w:id="285816369">
          <w:marLeft w:val="0"/>
          <w:marRight w:val="0"/>
          <w:marTop w:val="300"/>
          <w:marBottom w:val="300"/>
          <w:divBdr>
            <w:top w:val="none" w:sz="0" w:space="0" w:color="auto"/>
            <w:left w:val="none" w:sz="0" w:space="0" w:color="auto"/>
            <w:bottom w:val="none" w:sz="0" w:space="0" w:color="auto"/>
            <w:right w:val="none" w:sz="0" w:space="0" w:color="auto"/>
          </w:divBdr>
        </w:div>
        <w:div w:id="620189128">
          <w:marLeft w:val="0"/>
          <w:marRight w:val="0"/>
          <w:marTop w:val="0"/>
          <w:marBottom w:val="0"/>
          <w:divBdr>
            <w:top w:val="none" w:sz="0" w:space="0" w:color="auto"/>
            <w:left w:val="none" w:sz="0" w:space="0" w:color="auto"/>
            <w:bottom w:val="none" w:sz="0" w:space="0" w:color="auto"/>
            <w:right w:val="none" w:sz="0" w:space="0" w:color="auto"/>
          </w:divBdr>
          <w:divsChild>
            <w:div w:id="1365520568">
              <w:marLeft w:val="0"/>
              <w:marRight w:val="0"/>
              <w:marTop w:val="300"/>
              <w:marBottom w:val="450"/>
              <w:divBdr>
                <w:top w:val="none" w:sz="0" w:space="0" w:color="auto"/>
                <w:left w:val="none" w:sz="0" w:space="0" w:color="auto"/>
                <w:bottom w:val="none" w:sz="0" w:space="0" w:color="auto"/>
                <w:right w:val="none" w:sz="0" w:space="0" w:color="auto"/>
              </w:divBdr>
              <w:divsChild>
                <w:div w:id="53938405">
                  <w:marLeft w:val="0"/>
                  <w:marRight w:val="0"/>
                  <w:marTop w:val="0"/>
                  <w:marBottom w:val="0"/>
                  <w:divBdr>
                    <w:top w:val="none" w:sz="0" w:space="0" w:color="auto"/>
                    <w:left w:val="none" w:sz="0" w:space="0" w:color="auto"/>
                    <w:bottom w:val="none" w:sz="0" w:space="0" w:color="auto"/>
                    <w:right w:val="none" w:sz="0" w:space="0" w:color="auto"/>
                  </w:divBdr>
                  <w:divsChild>
                    <w:div w:id="893589045">
                      <w:marLeft w:val="0"/>
                      <w:marRight w:val="0"/>
                      <w:marTop w:val="0"/>
                      <w:marBottom w:val="0"/>
                      <w:divBdr>
                        <w:top w:val="none" w:sz="0" w:space="0" w:color="auto"/>
                        <w:left w:val="none" w:sz="0" w:space="0" w:color="auto"/>
                        <w:bottom w:val="none" w:sz="0" w:space="0" w:color="auto"/>
                        <w:right w:val="none" w:sz="0" w:space="0" w:color="auto"/>
                      </w:divBdr>
                      <w:divsChild>
                        <w:div w:id="278030832">
                          <w:marLeft w:val="0"/>
                          <w:marRight w:val="0"/>
                          <w:marTop w:val="0"/>
                          <w:marBottom w:val="0"/>
                          <w:divBdr>
                            <w:top w:val="none" w:sz="0" w:space="0" w:color="auto"/>
                            <w:left w:val="none" w:sz="0" w:space="0" w:color="auto"/>
                            <w:bottom w:val="none" w:sz="0" w:space="0" w:color="auto"/>
                            <w:right w:val="none" w:sz="0" w:space="0" w:color="auto"/>
                          </w:divBdr>
                          <w:divsChild>
                            <w:div w:id="369573823">
                              <w:marLeft w:val="0"/>
                              <w:marRight w:val="0"/>
                              <w:marTop w:val="0"/>
                              <w:marBottom w:val="0"/>
                              <w:divBdr>
                                <w:top w:val="none" w:sz="0" w:space="0" w:color="auto"/>
                                <w:left w:val="none" w:sz="0" w:space="0" w:color="auto"/>
                                <w:bottom w:val="none" w:sz="0" w:space="0" w:color="auto"/>
                                <w:right w:val="none" w:sz="0" w:space="0" w:color="auto"/>
                              </w:divBdr>
                              <w:divsChild>
                                <w:div w:id="2115899594">
                                  <w:marLeft w:val="0"/>
                                  <w:marRight w:val="0"/>
                                  <w:marTop w:val="0"/>
                                  <w:marBottom w:val="0"/>
                                  <w:divBdr>
                                    <w:top w:val="none" w:sz="0" w:space="0" w:color="auto"/>
                                    <w:left w:val="none" w:sz="0" w:space="0" w:color="auto"/>
                                    <w:bottom w:val="none" w:sz="0" w:space="0" w:color="auto"/>
                                    <w:right w:val="none" w:sz="0" w:space="0" w:color="auto"/>
                                  </w:divBdr>
                                  <w:divsChild>
                                    <w:div w:id="10619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793119">
          <w:marLeft w:val="0"/>
          <w:marRight w:val="0"/>
          <w:marTop w:val="0"/>
          <w:marBottom w:val="0"/>
          <w:divBdr>
            <w:top w:val="none" w:sz="0" w:space="0" w:color="auto"/>
            <w:left w:val="none" w:sz="0" w:space="0" w:color="auto"/>
            <w:bottom w:val="none" w:sz="0" w:space="0" w:color="auto"/>
            <w:right w:val="none" w:sz="0" w:space="0" w:color="auto"/>
          </w:divBdr>
          <w:divsChild>
            <w:div w:id="186897892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49351996">
      <w:bodyDiv w:val="1"/>
      <w:marLeft w:val="0"/>
      <w:marRight w:val="0"/>
      <w:marTop w:val="0"/>
      <w:marBottom w:val="0"/>
      <w:divBdr>
        <w:top w:val="none" w:sz="0" w:space="0" w:color="auto"/>
        <w:left w:val="none" w:sz="0" w:space="0" w:color="auto"/>
        <w:bottom w:val="none" w:sz="0" w:space="0" w:color="auto"/>
        <w:right w:val="none" w:sz="0" w:space="0" w:color="auto"/>
      </w:divBdr>
      <w:divsChild>
        <w:div w:id="1423064573">
          <w:marLeft w:val="0"/>
          <w:marRight w:val="0"/>
          <w:marTop w:val="0"/>
          <w:marBottom w:val="375"/>
          <w:divBdr>
            <w:top w:val="none" w:sz="0" w:space="0" w:color="auto"/>
            <w:left w:val="none" w:sz="0" w:space="0" w:color="auto"/>
            <w:bottom w:val="none" w:sz="0" w:space="0" w:color="auto"/>
            <w:right w:val="none" w:sz="0" w:space="0" w:color="auto"/>
          </w:divBdr>
          <w:divsChild>
            <w:div w:id="693574336">
              <w:marLeft w:val="0"/>
              <w:marRight w:val="0"/>
              <w:marTop w:val="0"/>
              <w:marBottom w:val="75"/>
              <w:divBdr>
                <w:top w:val="none" w:sz="0" w:space="0" w:color="auto"/>
                <w:left w:val="none" w:sz="0" w:space="0" w:color="auto"/>
                <w:bottom w:val="none" w:sz="0" w:space="0" w:color="auto"/>
                <w:right w:val="none" w:sz="0" w:space="0" w:color="auto"/>
              </w:divBdr>
            </w:div>
            <w:div w:id="9026395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50011327">
      <w:bodyDiv w:val="1"/>
      <w:marLeft w:val="0"/>
      <w:marRight w:val="0"/>
      <w:marTop w:val="0"/>
      <w:marBottom w:val="0"/>
      <w:divBdr>
        <w:top w:val="none" w:sz="0" w:space="0" w:color="auto"/>
        <w:left w:val="none" w:sz="0" w:space="0" w:color="auto"/>
        <w:bottom w:val="none" w:sz="0" w:space="0" w:color="auto"/>
        <w:right w:val="none" w:sz="0" w:space="0" w:color="auto"/>
      </w:divBdr>
      <w:divsChild>
        <w:div w:id="314382799">
          <w:marLeft w:val="0"/>
          <w:marRight w:val="0"/>
          <w:marTop w:val="0"/>
          <w:marBottom w:val="150"/>
          <w:divBdr>
            <w:top w:val="none" w:sz="0" w:space="0" w:color="auto"/>
            <w:left w:val="none" w:sz="0" w:space="0" w:color="auto"/>
            <w:bottom w:val="none" w:sz="0" w:space="0" w:color="auto"/>
            <w:right w:val="none" w:sz="0" w:space="0" w:color="auto"/>
          </w:divBdr>
          <w:divsChild>
            <w:div w:id="798958849">
              <w:marLeft w:val="0"/>
              <w:marRight w:val="0"/>
              <w:marTop w:val="0"/>
              <w:marBottom w:val="0"/>
              <w:divBdr>
                <w:top w:val="none" w:sz="0" w:space="0" w:color="auto"/>
                <w:left w:val="none" w:sz="0" w:space="0" w:color="auto"/>
                <w:bottom w:val="none" w:sz="0" w:space="0" w:color="auto"/>
                <w:right w:val="none" w:sz="0" w:space="0" w:color="auto"/>
              </w:divBdr>
              <w:divsChild>
                <w:div w:id="1301884757">
                  <w:marLeft w:val="0"/>
                  <w:marRight w:val="150"/>
                  <w:marTop w:val="0"/>
                  <w:marBottom w:val="0"/>
                  <w:divBdr>
                    <w:top w:val="none" w:sz="0" w:space="0" w:color="auto"/>
                    <w:left w:val="none" w:sz="0" w:space="0" w:color="auto"/>
                    <w:bottom w:val="none" w:sz="0" w:space="0" w:color="auto"/>
                    <w:right w:val="none" w:sz="0" w:space="0" w:color="auto"/>
                  </w:divBdr>
                </w:div>
                <w:div w:id="1806196020">
                  <w:marLeft w:val="0"/>
                  <w:marRight w:val="150"/>
                  <w:marTop w:val="0"/>
                  <w:marBottom w:val="0"/>
                  <w:divBdr>
                    <w:top w:val="none" w:sz="0" w:space="0" w:color="auto"/>
                    <w:left w:val="none" w:sz="0" w:space="0" w:color="auto"/>
                    <w:bottom w:val="none" w:sz="0" w:space="0" w:color="auto"/>
                    <w:right w:val="none" w:sz="0" w:space="0" w:color="auto"/>
                  </w:divBdr>
                </w:div>
              </w:divsChild>
            </w:div>
            <w:div w:id="1768036374">
              <w:marLeft w:val="0"/>
              <w:marRight w:val="0"/>
              <w:marTop w:val="0"/>
              <w:marBottom w:val="0"/>
              <w:divBdr>
                <w:top w:val="none" w:sz="0" w:space="0" w:color="auto"/>
                <w:left w:val="none" w:sz="0" w:space="0" w:color="auto"/>
                <w:bottom w:val="none" w:sz="0" w:space="0" w:color="auto"/>
                <w:right w:val="none" w:sz="0" w:space="0" w:color="auto"/>
              </w:divBdr>
              <w:divsChild>
                <w:div w:id="340856072">
                  <w:marLeft w:val="0"/>
                  <w:marRight w:val="0"/>
                  <w:marTop w:val="0"/>
                  <w:marBottom w:val="0"/>
                  <w:divBdr>
                    <w:top w:val="none" w:sz="0" w:space="0" w:color="auto"/>
                    <w:left w:val="none" w:sz="0" w:space="0" w:color="auto"/>
                    <w:bottom w:val="none" w:sz="0" w:space="0" w:color="auto"/>
                    <w:right w:val="none" w:sz="0" w:space="0" w:color="auto"/>
                  </w:divBdr>
                  <w:divsChild>
                    <w:div w:id="1461340749">
                      <w:marLeft w:val="0"/>
                      <w:marRight w:val="0"/>
                      <w:marTop w:val="0"/>
                      <w:marBottom w:val="0"/>
                      <w:divBdr>
                        <w:top w:val="none" w:sz="0" w:space="0" w:color="auto"/>
                        <w:left w:val="none" w:sz="0" w:space="0" w:color="auto"/>
                        <w:bottom w:val="none" w:sz="0" w:space="0" w:color="auto"/>
                        <w:right w:val="none" w:sz="0" w:space="0" w:color="auto"/>
                      </w:divBdr>
                      <w:divsChild>
                        <w:div w:id="978609588">
                          <w:marLeft w:val="0"/>
                          <w:marRight w:val="0"/>
                          <w:marTop w:val="0"/>
                          <w:marBottom w:val="0"/>
                          <w:divBdr>
                            <w:top w:val="none" w:sz="0" w:space="0" w:color="auto"/>
                            <w:left w:val="none" w:sz="0" w:space="0" w:color="auto"/>
                            <w:bottom w:val="none" w:sz="0" w:space="0" w:color="auto"/>
                            <w:right w:val="none" w:sz="0" w:space="0" w:color="auto"/>
                          </w:divBdr>
                        </w:div>
                      </w:divsChild>
                    </w:div>
                    <w:div w:id="299462258">
                      <w:marLeft w:val="0"/>
                      <w:marRight w:val="135"/>
                      <w:marTop w:val="0"/>
                      <w:marBottom w:val="0"/>
                      <w:divBdr>
                        <w:top w:val="none" w:sz="0" w:space="0" w:color="auto"/>
                        <w:left w:val="none" w:sz="0" w:space="0" w:color="auto"/>
                        <w:bottom w:val="none" w:sz="0" w:space="0" w:color="auto"/>
                        <w:right w:val="none" w:sz="0" w:space="0" w:color="auto"/>
                      </w:divBdr>
                    </w:div>
                    <w:div w:id="7224117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6733">
          <w:marLeft w:val="0"/>
          <w:marRight w:val="0"/>
          <w:marTop w:val="0"/>
          <w:marBottom w:val="0"/>
          <w:divBdr>
            <w:top w:val="none" w:sz="0" w:space="0" w:color="auto"/>
            <w:left w:val="none" w:sz="0" w:space="0" w:color="auto"/>
            <w:bottom w:val="none" w:sz="0" w:space="0" w:color="auto"/>
            <w:right w:val="none" w:sz="0" w:space="0" w:color="auto"/>
          </w:divBdr>
          <w:divsChild>
            <w:div w:id="2054187604">
              <w:marLeft w:val="0"/>
              <w:marRight w:val="0"/>
              <w:marTop w:val="0"/>
              <w:marBottom w:val="0"/>
              <w:divBdr>
                <w:top w:val="none" w:sz="0" w:space="0" w:color="auto"/>
                <w:left w:val="none" w:sz="0" w:space="0" w:color="auto"/>
                <w:bottom w:val="none" w:sz="0" w:space="0" w:color="auto"/>
                <w:right w:val="none" w:sz="0" w:space="0" w:color="auto"/>
              </w:divBdr>
              <w:divsChild>
                <w:div w:id="950697943">
                  <w:marLeft w:val="0"/>
                  <w:marRight w:val="0"/>
                  <w:marTop w:val="0"/>
                  <w:marBottom w:val="0"/>
                  <w:divBdr>
                    <w:top w:val="none" w:sz="0" w:space="0" w:color="auto"/>
                    <w:left w:val="none" w:sz="0" w:space="0" w:color="auto"/>
                    <w:bottom w:val="none" w:sz="0" w:space="0" w:color="auto"/>
                    <w:right w:val="none" w:sz="0" w:space="0" w:color="auto"/>
                  </w:divBdr>
                </w:div>
              </w:divsChild>
            </w:div>
            <w:div w:id="1920745921">
              <w:marLeft w:val="0"/>
              <w:marRight w:val="0"/>
              <w:marTop w:val="375"/>
              <w:marBottom w:val="0"/>
              <w:divBdr>
                <w:top w:val="none" w:sz="0" w:space="0" w:color="auto"/>
                <w:left w:val="none" w:sz="0" w:space="0" w:color="auto"/>
                <w:bottom w:val="none" w:sz="0" w:space="0" w:color="auto"/>
                <w:right w:val="none" w:sz="0" w:space="0" w:color="auto"/>
              </w:divBdr>
              <w:divsChild>
                <w:div w:id="1752199135">
                  <w:marLeft w:val="0"/>
                  <w:marRight w:val="0"/>
                  <w:marTop w:val="0"/>
                  <w:marBottom w:val="0"/>
                  <w:divBdr>
                    <w:top w:val="none" w:sz="0" w:space="0" w:color="auto"/>
                    <w:left w:val="none" w:sz="0" w:space="0" w:color="auto"/>
                    <w:bottom w:val="none" w:sz="0" w:space="0" w:color="auto"/>
                    <w:right w:val="none" w:sz="0" w:space="0" w:color="auto"/>
                  </w:divBdr>
                  <w:divsChild>
                    <w:div w:id="98192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72557">
              <w:marLeft w:val="0"/>
              <w:marRight w:val="0"/>
              <w:marTop w:val="375"/>
              <w:marBottom w:val="0"/>
              <w:divBdr>
                <w:top w:val="none" w:sz="0" w:space="0" w:color="auto"/>
                <w:left w:val="none" w:sz="0" w:space="0" w:color="auto"/>
                <w:bottom w:val="none" w:sz="0" w:space="0" w:color="auto"/>
                <w:right w:val="none" w:sz="0" w:space="0" w:color="auto"/>
              </w:divBdr>
              <w:divsChild>
                <w:div w:id="3180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80422">
      <w:bodyDiv w:val="1"/>
      <w:marLeft w:val="0"/>
      <w:marRight w:val="0"/>
      <w:marTop w:val="0"/>
      <w:marBottom w:val="0"/>
      <w:divBdr>
        <w:top w:val="none" w:sz="0" w:space="0" w:color="auto"/>
        <w:left w:val="none" w:sz="0" w:space="0" w:color="auto"/>
        <w:bottom w:val="none" w:sz="0" w:space="0" w:color="auto"/>
        <w:right w:val="none" w:sz="0" w:space="0" w:color="auto"/>
      </w:divBdr>
      <w:divsChild>
        <w:div w:id="265306535">
          <w:marLeft w:val="0"/>
          <w:marRight w:val="0"/>
          <w:marTop w:val="0"/>
          <w:marBottom w:val="300"/>
          <w:divBdr>
            <w:top w:val="none" w:sz="0" w:space="0" w:color="auto"/>
            <w:left w:val="none" w:sz="0" w:space="0" w:color="auto"/>
            <w:bottom w:val="none" w:sz="0" w:space="0" w:color="auto"/>
            <w:right w:val="none" w:sz="0" w:space="0" w:color="auto"/>
          </w:divBdr>
        </w:div>
      </w:divsChild>
    </w:div>
    <w:div w:id="751506406">
      <w:bodyDiv w:val="1"/>
      <w:marLeft w:val="0"/>
      <w:marRight w:val="0"/>
      <w:marTop w:val="0"/>
      <w:marBottom w:val="0"/>
      <w:divBdr>
        <w:top w:val="none" w:sz="0" w:space="0" w:color="auto"/>
        <w:left w:val="none" w:sz="0" w:space="0" w:color="auto"/>
        <w:bottom w:val="none" w:sz="0" w:space="0" w:color="auto"/>
        <w:right w:val="none" w:sz="0" w:space="0" w:color="auto"/>
      </w:divBdr>
      <w:divsChild>
        <w:div w:id="1901358921">
          <w:marLeft w:val="0"/>
          <w:marRight w:val="0"/>
          <w:marTop w:val="0"/>
          <w:marBottom w:val="75"/>
          <w:divBdr>
            <w:top w:val="none" w:sz="0" w:space="0" w:color="auto"/>
            <w:left w:val="none" w:sz="0" w:space="0" w:color="auto"/>
            <w:bottom w:val="none" w:sz="0" w:space="0" w:color="auto"/>
            <w:right w:val="none" w:sz="0" w:space="0" w:color="auto"/>
          </w:divBdr>
        </w:div>
        <w:div w:id="1960141795">
          <w:marLeft w:val="0"/>
          <w:marRight w:val="0"/>
          <w:marTop w:val="0"/>
          <w:marBottom w:val="0"/>
          <w:divBdr>
            <w:top w:val="none" w:sz="0" w:space="0" w:color="auto"/>
            <w:left w:val="none" w:sz="0" w:space="0" w:color="auto"/>
            <w:bottom w:val="none" w:sz="0" w:space="0" w:color="auto"/>
            <w:right w:val="none" w:sz="0" w:space="0" w:color="auto"/>
          </w:divBdr>
        </w:div>
      </w:divsChild>
    </w:div>
    <w:div w:id="753672108">
      <w:bodyDiv w:val="1"/>
      <w:marLeft w:val="0"/>
      <w:marRight w:val="0"/>
      <w:marTop w:val="0"/>
      <w:marBottom w:val="0"/>
      <w:divBdr>
        <w:top w:val="none" w:sz="0" w:space="0" w:color="auto"/>
        <w:left w:val="none" w:sz="0" w:space="0" w:color="auto"/>
        <w:bottom w:val="none" w:sz="0" w:space="0" w:color="auto"/>
        <w:right w:val="none" w:sz="0" w:space="0" w:color="auto"/>
      </w:divBdr>
      <w:divsChild>
        <w:div w:id="398987552">
          <w:marLeft w:val="0"/>
          <w:marRight w:val="0"/>
          <w:marTop w:val="0"/>
          <w:marBottom w:val="0"/>
          <w:divBdr>
            <w:top w:val="none" w:sz="0" w:space="0" w:color="auto"/>
            <w:left w:val="none" w:sz="0" w:space="0" w:color="auto"/>
            <w:bottom w:val="none" w:sz="0" w:space="0" w:color="auto"/>
            <w:right w:val="none" w:sz="0" w:space="0" w:color="auto"/>
          </w:divBdr>
        </w:div>
        <w:div w:id="237403983">
          <w:marLeft w:val="0"/>
          <w:marRight w:val="0"/>
          <w:marTop w:val="300"/>
          <w:marBottom w:val="300"/>
          <w:divBdr>
            <w:top w:val="none" w:sz="0" w:space="0" w:color="auto"/>
            <w:left w:val="none" w:sz="0" w:space="0" w:color="auto"/>
            <w:bottom w:val="none" w:sz="0" w:space="0" w:color="auto"/>
            <w:right w:val="none" w:sz="0" w:space="0" w:color="auto"/>
          </w:divBdr>
        </w:div>
        <w:div w:id="406726747">
          <w:marLeft w:val="0"/>
          <w:marRight w:val="0"/>
          <w:marTop w:val="0"/>
          <w:marBottom w:val="0"/>
          <w:divBdr>
            <w:top w:val="none" w:sz="0" w:space="0" w:color="auto"/>
            <w:left w:val="none" w:sz="0" w:space="0" w:color="auto"/>
            <w:bottom w:val="none" w:sz="0" w:space="0" w:color="auto"/>
            <w:right w:val="none" w:sz="0" w:space="0" w:color="auto"/>
          </w:divBdr>
          <w:divsChild>
            <w:div w:id="1819833316">
              <w:marLeft w:val="0"/>
              <w:marRight w:val="0"/>
              <w:marTop w:val="300"/>
              <w:marBottom w:val="450"/>
              <w:divBdr>
                <w:top w:val="none" w:sz="0" w:space="0" w:color="auto"/>
                <w:left w:val="none" w:sz="0" w:space="0" w:color="auto"/>
                <w:bottom w:val="none" w:sz="0" w:space="0" w:color="auto"/>
                <w:right w:val="none" w:sz="0" w:space="0" w:color="auto"/>
              </w:divBdr>
              <w:divsChild>
                <w:div w:id="1994867816">
                  <w:marLeft w:val="0"/>
                  <w:marRight w:val="0"/>
                  <w:marTop w:val="0"/>
                  <w:marBottom w:val="0"/>
                  <w:divBdr>
                    <w:top w:val="none" w:sz="0" w:space="0" w:color="auto"/>
                    <w:left w:val="none" w:sz="0" w:space="0" w:color="auto"/>
                    <w:bottom w:val="none" w:sz="0" w:space="0" w:color="auto"/>
                    <w:right w:val="none" w:sz="0" w:space="0" w:color="auto"/>
                  </w:divBdr>
                  <w:divsChild>
                    <w:div w:id="1945459892">
                      <w:marLeft w:val="0"/>
                      <w:marRight w:val="0"/>
                      <w:marTop w:val="0"/>
                      <w:marBottom w:val="0"/>
                      <w:divBdr>
                        <w:top w:val="none" w:sz="0" w:space="0" w:color="auto"/>
                        <w:left w:val="none" w:sz="0" w:space="0" w:color="auto"/>
                        <w:bottom w:val="none" w:sz="0" w:space="0" w:color="auto"/>
                        <w:right w:val="none" w:sz="0" w:space="0" w:color="auto"/>
                      </w:divBdr>
                      <w:divsChild>
                        <w:div w:id="2068381702">
                          <w:marLeft w:val="0"/>
                          <w:marRight w:val="0"/>
                          <w:marTop w:val="0"/>
                          <w:marBottom w:val="0"/>
                          <w:divBdr>
                            <w:top w:val="none" w:sz="0" w:space="0" w:color="auto"/>
                            <w:left w:val="none" w:sz="0" w:space="0" w:color="auto"/>
                            <w:bottom w:val="none" w:sz="0" w:space="0" w:color="auto"/>
                            <w:right w:val="none" w:sz="0" w:space="0" w:color="auto"/>
                          </w:divBdr>
                          <w:divsChild>
                            <w:div w:id="58369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896856">
          <w:marLeft w:val="0"/>
          <w:marRight w:val="0"/>
          <w:marTop w:val="0"/>
          <w:marBottom w:val="0"/>
          <w:divBdr>
            <w:top w:val="none" w:sz="0" w:space="0" w:color="auto"/>
            <w:left w:val="none" w:sz="0" w:space="0" w:color="auto"/>
            <w:bottom w:val="none" w:sz="0" w:space="0" w:color="auto"/>
            <w:right w:val="none" w:sz="0" w:space="0" w:color="auto"/>
          </w:divBdr>
        </w:div>
      </w:divsChild>
    </w:div>
    <w:div w:id="754089467">
      <w:bodyDiv w:val="1"/>
      <w:marLeft w:val="0"/>
      <w:marRight w:val="0"/>
      <w:marTop w:val="0"/>
      <w:marBottom w:val="0"/>
      <w:divBdr>
        <w:top w:val="none" w:sz="0" w:space="0" w:color="auto"/>
        <w:left w:val="none" w:sz="0" w:space="0" w:color="auto"/>
        <w:bottom w:val="none" w:sz="0" w:space="0" w:color="auto"/>
        <w:right w:val="none" w:sz="0" w:space="0" w:color="auto"/>
      </w:divBdr>
      <w:divsChild>
        <w:div w:id="1462726297">
          <w:marLeft w:val="0"/>
          <w:marRight w:val="0"/>
          <w:marTop w:val="0"/>
          <w:marBottom w:val="75"/>
          <w:divBdr>
            <w:top w:val="none" w:sz="0" w:space="0" w:color="auto"/>
            <w:left w:val="none" w:sz="0" w:space="0" w:color="auto"/>
            <w:bottom w:val="none" w:sz="0" w:space="0" w:color="auto"/>
            <w:right w:val="none" w:sz="0" w:space="0" w:color="auto"/>
          </w:divBdr>
        </w:div>
        <w:div w:id="3729046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54395719">
      <w:bodyDiv w:val="1"/>
      <w:marLeft w:val="0"/>
      <w:marRight w:val="0"/>
      <w:marTop w:val="0"/>
      <w:marBottom w:val="0"/>
      <w:divBdr>
        <w:top w:val="none" w:sz="0" w:space="0" w:color="auto"/>
        <w:left w:val="none" w:sz="0" w:space="0" w:color="auto"/>
        <w:bottom w:val="none" w:sz="0" w:space="0" w:color="auto"/>
        <w:right w:val="none" w:sz="0" w:space="0" w:color="auto"/>
      </w:divBdr>
      <w:divsChild>
        <w:div w:id="354579045">
          <w:marLeft w:val="0"/>
          <w:marRight w:val="0"/>
          <w:marTop w:val="0"/>
          <w:marBottom w:val="0"/>
          <w:divBdr>
            <w:top w:val="none" w:sz="0" w:space="0" w:color="auto"/>
            <w:left w:val="none" w:sz="0" w:space="0" w:color="auto"/>
            <w:bottom w:val="none" w:sz="0" w:space="0" w:color="auto"/>
            <w:right w:val="none" w:sz="0" w:space="0" w:color="auto"/>
          </w:divBdr>
          <w:divsChild>
            <w:div w:id="38213991">
              <w:marLeft w:val="-240"/>
              <w:marRight w:val="-240"/>
              <w:marTop w:val="0"/>
              <w:marBottom w:val="0"/>
              <w:divBdr>
                <w:top w:val="none" w:sz="0" w:space="0" w:color="auto"/>
                <w:left w:val="none" w:sz="0" w:space="0" w:color="auto"/>
                <w:bottom w:val="none" w:sz="0" w:space="0" w:color="auto"/>
                <w:right w:val="none" w:sz="0" w:space="0" w:color="auto"/>
              </w:divBdr>
              <w:divsChild>
                <w:div w:id="704062423">
                  <w:marLeft w:val="0"/>
                  <w:marRight w:val="0"/>
                  <w:marTop w:val="0"/>
                  <w:marBottom w:val="0"/>
                  <w:divBdr>
                    <w:top w:val="none" w:sz="0" w:space="0" w:color="auto"/>
                    <w:left w:val="none" w:sz="0" w:space="0" w:color="auto"/>
                    <w:bottom w:val="none" w:sz="0" w:space="0" w:color="auto"/>
                    <w:right w:val="none" w:sz="0" w:space="0" w:color="auto"/>
                  </w:divBdr>
                  <w:divsChild>
                    <w:div w:id="394203006">
                      <w:marLeft w:val="-165"/>
                      <w:marRight w:val="-165"/>
                      <w:marTop w:val="0"/>
                      <w:marBottom w:val="420"/>
                      <w:divBdr>
                        <w:top w:val="none" w:sz="0" w:space="0" w:color="auto"/>
                        <w:left w:val="none" w:sz="0" w:space="0" w:color="auto"/>
                        <w:bottom w:val="none" w:sz="0" w:space="0" w:color="auto"/>
                        <w:right w:val="none" w:sz="0" w:space="0" w:color="auto"/>
                      </w:divBdr>
                      <w:divsChild>
                        <w:div w:id="15545322">
                          <w:marLeft w:val="165"/>
                          <w:marRight w:val="165"/>
                          <w:marTop w:val="0"/>
                          <w:marBottom w:val="0"/>
                          <w:divBdr>
                            <w:top w:val="none" w:sz="0" w:space="0" w:color="auto"/>
                            <w:left w:val="none" w:sz="0" w:space="0" w:color="auto"/>
                            <w:bottom w:val="none" w:sz="0" w:space="0" w:color="auto"/>
                            <w:right w:val="none" w:sz="0" w:space="0" w:color="auto"/>
                          </w:divBdr>
                        </w:div>
                        <w:div w:id="518663922">
                          <w:marLeft w:val="165"/>
                          <w:marRight w:val="165"/>
                          <w:marTop w:val="0"/>
                          <w:marBottom w:val="0"/>
                          <w:divBdr>
                            <w:top w:val="none" w:sz="0" w:space="0" w:color="auto"/>
                            <w:left w:val="none" w:sz="0" w:space="0" w:color="auto"/>
                            <w:bottom w:val="none" w:sz="0" w:space="0" w:color="auto"/>
                            <w:right w:val="none" w:sz="0" w:space="0" w:color="auto"/>
                          </w:divBdr>
                        </w:div>
                      </w:divsChild>
                    </w:div>
                    <w:div w:id="18450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595656">
      <w:bodyDiv w:val="1"/>
      <w:marLeft w:val="0"/>
      <w:marRight w:val="0"/>
      <w:marTop w:val="0"/>
      <w:marBottom w:val="0"/>
      <w:divBdr>
        <w:top w:val="none" w:sz="0" w:space="0" w:color="auto"/>
        <w:left w:val="none" w:sz="0" w:space="0" w:color="auto"/>
        <w:bottom w:val="none" w:sz="0" w:space="0" w:color="auto"/>
        <w:right w:val="none" w:sz="0" w:space="0" w:color="auto"/>
      </w:divBdr>
      <w:divsChild>
        <w:div w:id="987787241">
          <w:marLeft w:val="0"/>
          <w:marRight w:val="150"/>
          <w:marTop w:val="0"/>
          <w:marBottom w:val="75"/>
          <w:divBdr>
            <w:top w:val="none" w:sz="0" w:space="0" w:color="auto"/>
            <w:left w:val="none" w:sz="0" w:space="0" w:color="auto"/>
            <w:bottom w:val="none" w:sz="0" w:space="0" w:color="auto"/>
            <w:right w:val="none" w:sz="0" w:space="0" w:color="auto"/>
          </w:divBdr>
        </w:div>
        <w:div w:id="1914773426">
          <w:marLeft w:val="0"/>
          <w:marRight w:val="150"/>
          <w:marTop w:val="150"/>
          <w:marBottom w:val="150"/>
          <w:divBdr>
            <w:top w:val="none" w:sz="0" w:space="0" w:color="auto"/>
            <w:left w:val="none" w:sz="0" w:space="0" w:color="auto"/>
            <w:bottom w:val="none" w:sz="0" w:space="0" w:color="auto"/>
            <w:right w:val="none" w:sz="0" w:space="0" w:color="auto"/>
          </w:divBdr>
        </w:div>
        <w:div w:id="150025491">
          <w:marLeft w:val="0"/>
          <w:marRight w:val="150"/>
          <w:marTop w:val="0"/>
          <w:marBottom w:val="0"/>
          <w:divBdr>
            <w:top w:val="none" w:sz="0" w:space="0" w:color="auto"/>
            <w:left w:val="none" w:sz="0" w:space="0" w:color="auto"/>
            <w:bottom w:val="none" w:sz="0" w:space="0" w:color="auto"/>
            <w:right w:val="none" w:sz="0" w:space="0" w:color="auto"/>
          </w:divBdr>
        </w:div>
      </w:divsChild>
    </w:div>
    <w:div w:id="755633488">
      <w:bodyDiv w:val="1"/>
      <w:marLeft w:val="0"/>
      <w:marRight w:val="0"/>
      <w:marTop w:val="0"/>
      <w:marBottom w:val="0"/>
      <w:divBdr>
        <w:top w:val="none" w:sz="0" w:space="0" w:color="auto"/>
        <w:left w:val="none" w:sz="0" w:space="0" w:color="auto"/>
        <w:bottom w:val="none" w:sz="0" w:space="0" w:color="auto"/>
        <w:right w:val="none" w:sz="0" w:space="0" w:color="auto"/>
      </w:divBdr>
      <w:divsChild>
        <w:div w:id="1858930421">
          <w:marLeft w:val="0"/>
          <w:marRight w:val="0"/>
          <w:marTop w:val="0"/>
          <w:marBottom w:val="0"/>
          <w:divBdr>
            <w:top w:val="none" w:sz="0" w:space="0" w:color="auto"/>
            <w:left w:val="none" w:sz="0" w:space="0" w:color="auto"/>
            <w:bottom w:val="none" w:sz="0" w:space="0" w:color="auto"/>
            <w:right w:val="none" w:sz="0" w:space="0" w:color="auto"/>
          </w:divBdr>
        </w:div>
        <w:div w:id="1853718103">
          <w:marLeft w:val="0"/>
          <w:marRight w:val="0"/>
          <w:marTop w:val="300"/>
          <w:marBottom w:val="300"/>
          <w:divBdr>
            <w:top w:val="none" w:sz="0" w:space="0" w:color="auto"/>
            <w:left w:val="none" w:sz="0" w:space="0" w:color="auto"/>
            <w:bottom w:val="none" w:sz="0" w:space="0" w:color="auto"/>
            <w:right w:val="none" w:sz="0" w:space="0" w:color="auto"/>
          </w:divBdr>
        </w:div>
        <w:div w:id="1361936196">
          <w:marLeft w:val="0"/>
          <w:marRight w:val="0"/>
          <w:marTop w:val="0"/>
          <w:marBottom w:val="0"/>
          <w:divBdr>
            <w:top w:val="none" w:sz="0" w:space="0" w:color="auto"/>
            <w:left w:val="none" w:sz="0" w:space="0" w:color="auto"/>
            <w:bottom w:val="none" w:sz="0" w:space="0" w:color="auto"/>
            <w:right w:val="none" w:sz="0" w:space="0" w:color="auto"/>
          </w:divBdr>
          <w:divsChild>
            <w:div w:id="1850287596">
              <w:marLeft w:val="0"/>
              <w:marRight w:val="0"/>
              <w:marTop w:val="300"/>
              <w:marBottom w:val="450"/>
              <w:divBdr>
                <w:top w:val="none" w:sz="0" w:space="0" w:color="auto"/>
                <w:left w:val="none" w:sz="0" w:space="0" w:color="auto"/>
                <w:bottom w:val="none" w:sz="0" w:space="0" w:color="auto"/>
                <w:right w:val="none" w:sz="0" w:space="0" w:color="auto"/>
              </w:divBdr>
              <w:divsChild>
                <w:div w:id="1550799180">
                  <w:marLeft w:val="0"/>
                  <w:marRight w:val="0"/>
                  <w:marTop w:val="0"/>
                  <w:marBottom w:val="0"/>
                  <w:divBdr>
                    <w:top w:val="none" w:sz="0" w:space="0" w:color="auto"/>
                    <w:left w:val="none" w:sz="0" w:space="0" w:color="auto"/>
                    <w:bottom w:val="none" w:sz="0" w:space="0" w:color="auto"/>
                    <w:right w:val="none" w:sz="0" w:space="0" w:color="auto"/>
                  </w:divBdr>
                  <w:divsChild>
                    <w:div w:id="2009021693">
                      <w:marLeft w:val="0"/>
                      <w:marRight w:val="0"/>
                      <w:marTop w:val="0"/>
                      <w:marBottom w:val="0"/>
                      <w:divBdr>
                        <w:top w:val="none" w:sz="0" w:space="0" w:color="auto"/>
                        <w:left w:val="none" w:sz="0" w:space="0" w:color="auto"/>
                        <w:bottom w:val="none" w:sz="0" w:space="0" w:color="auto"/>
                        <w:right w:val="none" w:sz="0" w:space="0" w:color="auto"/>
                      </w:divBdr>
                      <w:divsChild>
                        <w:div w:id="775952562">
                          <w:marLeft w:val="0"/>
                          <w:marRight w:val="0"/>
                          <w:marTop w:val="0"/>
                          <w:marBottom w:val="0"/>
                          <w:divBdr>
                            <w:top w:val="none" w:sz="0" w:space="0" w:color="auto"/>
                            <w:left w:val="none" w:sz="0" w:space="0" w:color="auto"/>
                            <w:bottom w:val="none" w:sz="0" w:space="0" w:color="auto"/>
                            <w:right w:val="none" w:sz="0" w:space="0" w:color="auto"/>
                          </w:divBdr>
                          <w:divsChild>
                            <w:div w:id="728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600507">
          <w:marLeft w:val="0"/>
          <w:marRight w:val="0"/>
          <w:marTop w:val="0"/>
          <w:marBottom w:val="0"/>
          <w:divBdr>
            <w:top w:val="none" w:sz="0" w:space="0" w:color="auto"/>
            <w:left w:val="none" w:sz="0" w:space="0" w:color="auto"/>
            <w:bottom w:val="none" w:sz="0" w:space="0" w:color="auto"/>
            <w:right w:val="none" w:sz="0" w:space="0" w:color="auto"/>
          </w:divBdr>
          <w:divsChild>
            <w:div w:id="24145384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56169281">
      <w:bodyDiv w:val="1"/>
      <w:marLeft w:val="0"/>
      <w:marRight w:val="0"/>
      <w:marTop w:val="0"/>
      <w:marBottom w:val="0"/>
      <w:divBdr>
        <w:top w:val="none" w:sz="0" w:space="0" w:color="auto"/>
        <w:left w:val="none" w:sz="0" w:space="0" w:color="auto"/>
        <w:bottom w:val="none" w:sz="0" w:space="0" w:color="auto"/>
        <w:right w:val="none" w:sz="0" w:space="0" w:color="auto"/>
      </w:divBdr>
      <w:divsChild>
        <w:div w:id="1833257556">
          <w:marLeft w:val="0"/>
          <w:marRight w:val="0"/>
          <w:marTop w:val="0"/>
          <w:marBottom w:val="150"/>
          <w:divBdr>
            <w:top w:val="none" w:sz="0" w:space="0" w:color="auto"/>
            <w:left w:val="none" w:sz="0" w:space="0" w:color="auto"/>
            <w:bottom w:val="none" w:sz="0" w:space="0" w:color="auto"/>
            <w:right w:val="none" w:sz="0" w:space="0" w:color="auto"/>
          </w:divBdr>
          <w:divsChild>
            <w:div w:id="1700012260">
              <w:marLeft w:val="0"/>
              <w:marRight w:val="0"/>
              <w:marTop w:val="0"/>
              <w:marBottom w:val="0"/>
              <w:divBdr>
                <w:top w:val="none" w:sz="0" w:space="0" w:color="auto"/>
                <w:left w:val="none" w:sz="0" w:space="0" w:color="auto"/>
                <w:bottom w:val="none" w:sz="0" w:space="0" w:color="auto"/>
                <w:right w:val="none" w:sz="0" w:space="0" w:color="auto"/>
              </w:divBdr>
              <w:divsChild>
                <w:div w:id="760417637">
                  <w:marLeft w:val="0"/>
                  <w:marRight w:val="150"/>
                  <w:marTop w:val="0"/>
                  <w:marBottom w:val="0"/>
                  <w:divBdr>
                    <w:top w:val="none" w:sz="0" w:space="0" w:color="auto"/>
                    <w:left w:val="none" w:sz="0" w:space="0" w:color="auto"/>
                    <w:bottom w:val="none" w:sz="0" w:space="0" w:color="auto"/>
                    <w:right w:val="none" w:sz="0" w:space="0" w:color="auto"/>
                  </w:divBdr>
                </w:div>
                <w:div w:id="2056152908">
                  <w:marLeft w:val="0"/>
                  <w:marRight w:val="150"/>
                  <w:marTop w:val="0"/>
                  <w:marBottom w:val="0"/>
                  <w:divBdr>
                    <w:top w:val="none" w:sz="0" w:space="0" w:color="auto"/>
                    <w:left w:val="none" w:sz="0" w:space="0" w:color="auto"/>
                    <w:bottom w:val="none" w:sz="0" w:space="0" w:color="auto"/>
                    <w:right w:val="none" w:sz="0" w:space="0" w:color="auto"/>
                  </w:divBdr>
                </w:div>
              </w:divsChild>
            </w:div>
            <w:div w:id="1735856065">
              <w:marLeft w:val="0"/>
              <w:marRight w:val="0"/>
              <w:marTop w:val="0"/>
              <w:marBottom w:val="0"/>
              <w:divBdr>
                <w:top w:val="none" w:sz="0" w:space="0" w:color="auto"/>
                <w:left w:val="none" w:sz="0" w:space="0" w:color="auto"/>
                <w:bottom w:val="none" w:sz="0" w:space="0" w:color="auto"/>
                <w:right w:val="none" w:sz="0" w:space="0" w:color="auto"/>
              </w:divBdr>
              <w:divsChild>
                <w:div w:id="319967410">
                  <w:marLeft w:val="0"/>
                  <w:marRight w:val="0"/>
                  <w:marTop w:val="0"/>
                  <w:marBottom w:val="0"/>
                  <w:divBdr>
                    <w:top w:val="none" w:sz="0" w:space="0" w:color="auto"/>
                    <w:left w:val="none" w:sz="0" w:space="0" w:color="auto"/>
                    <w:bottom w:val="none" w:sz="0" w:space="0" w:color="auto"/>
                    <w:right w:val="none" w:sz="0" w:space="0" w:color="auto"/>
                  </w:divBdr>
                  <w:divsChild>
                    <w:div w:id="1973897879">
                      <w:marLeft w:val="0"/>
                      <w:marRight w:val="0"/>
                      <w:marTop w:val="0"/>
                      <w:marBottom w:val="0"/>
                      <w:divBdr>
                        <w:top w:val="none" w:sz="0" w:space="0" w:color="auto"/>
                        <w:left w:val="none" w:sz="0" w:space="0" w:color="auto"/>
                        <w:bottom w:val="none" w:sz="0" w:space="0" w:color="auto"/>
                        <w:right w:val="none" w:sz="0" w:space="0" w:color="auto"/>
                      </w:divBdr>
                      <w:divsChild>
                        <w:div w:id="1508209158">
                          <w:marLeft w:val="0"/>
                          <w:marRight w:val="0"/>
                          <w:marTop w:val="0"/>
                          <w:marBottom w:val="0"/>
                          <w:divBdr>
                            <w:top w:val="none" w:sz="0" w:space="0" w:color="auto"/>
                            <w:left w:val="none" w:sz="0" w:space="0" w:color="auto"/>
                            <w:bottom w:val="none" w:sz="0" w:space="0" w:color="auto"/>
                            <w:right w:val="none" w:sz="0" w:space="0" w:color="auto"/>
                          </w:divBdr>
                        </w:div>
                      </w:divsChild>
                    </w:div>
                    <w:div w:id="574975972">
                      <w:marLeft w:val="0"/>
                      <w:marRight w:val="135"/>
                      <w:marTop w:val="0"/>
                      <w:marBottom w:val="0"/>
                      <w:divBdr>
                        <w:top w:val="none" w:sz="0" w:space="0" w:color="auto"/>
                        <w:left w:val="none" w:sz="0" w:space="0" w:color="auto"/>
                        <w:bottom w:val="none" w:sz="0" w:space="0" w:color="auto"/>
                        <w:right w:val="none" w:sz="0" w:space="0" w:color="auto"/>
                      </w:divBdr>
                    </w:div>
                    <w:div w:id="6211166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13138">
          <w:marLeft w:val="0"/>
          <w:marRight w:val="0"/>
          <w:marTop w:val="0"/>
          <w:marBottom w:val="0"/>
          <w:divBdr>
            <w:top w:val="none" w:sz="0" w:space="0" w:color="auto"/>
            <w:left w:val="none" w:sz="0" w:space="0" w:color="auto"/>
            <w:bottom w:val="none" w:sz="0" w:space="0" w:color="auto"/>
            <w:right w:val="none" w:sz="0" w:space="0" w:color="auto"/>
          </w:divBdr>
          <w:divsChild>
            <w:div w:id="769787324">
              <w:marLeft w:val="0"/>
              <w:marRight w:val="0"/>
              <w:marTop w:val="0"/>
              <w:marBottom w:val="0"/>
              <w:divBdr>
                <w:top w:val="none" w:sz="0" w:space="0" w:color="auto"/>
                <w:left w:val="none" w:sz="0" w:space="0" w:color="auto"/>
                <w:bottom w:val="none" w:sz="0" w:space="0" w:color="auto"/>
                <w:right w:val="none" w:sz="0" w:space="0" w:color="auto"/>
              </w:divBdr>
              <w:divsChild>
                <w:div w:id="105930540">
                  <w:marLeft w:val="0"/>
                  <w:marRight w:val="0"/>
                  <w:marTop w:val="0"/>
                  <w:marBottom w:val="0"/>
                  <w:divBdr>
                    <w:top w:val="none" w:sz="0" w:space="0" w:color="auto"/>
                    <w:left w:val="none" w:sz="0" w:space="0" w:color="auto"/>
                    <w:bottom w:val="none" w:sz="0" w:space="0" w:color="auto"/>
                    <w:right w:val="none" w:sz="0" w:space="0" w:color="auto"/>
                  </w:divBdr>
                </w:div>
              </w:divsChild>
            </w:div>
            <w:div w:id="352802020">
              <w:marLeft w:val="0"/>
              <w:marRight w:val="0"/>
              <w:marTop w:val="225"/>
              <w:marBottom w:val="0"/>
              <w:divBdr>
                <w:top w:val="none" w:sz="0" w:space="0" w:color="auto"/>
                <w:left w:val="none" w:sz="0" w:space="0" w:color="auto"/>
                <w:bottom w:val="none" w:sz="0" w:space="0" w:color="auto"/>
                <w:right w:val="none" w:sz="0" w:space="0" w:color="auto"/>
              </w:divBdr>
              <w:divsChild>
                <w:div w:id="20374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251971">
      <w:bodyDiv w:val="1"/>
      <w:marLeft w:val="0"/>
      <w:marRight w:val="0"/>
      <w:marTop w:val="0"/>
      <w:marBottom w:val="0"/>
      <w:divBdr>
        <w:top w:val="none" w:sz="0" w:space="0" w:color="auto"/>
        <w:left w:val="none" w:sz="0" w:space="0" w:color="auto"/>
        <w:bottom w:val="none" w:sz="0" w:space="0" w:color="auto"/>
        <w:right w:val="none" w:sz="0" w:space="0" w:color="auto"/>
      </w:divBdr>
      <w:divsChild>
        <w:div w:id="135805993">
          <w:marLeft w:val="0"/>
          <w:marRight w:val="0"/>
          <w:marTop w:val="0"/>
          <w:marBottom w:val="0"/>
          <w:divBdr>
            <w:top w:val="none" w:sz="0" w:space="0" w:color="auto"/>
            <w:left w:val="none" w:sz="0" w:space="0" w:color="auto"/>
            <w:bottom w:val="none" w:sz="0" w:space="0" w:color="auto"/>
            <w:right w:val="none" w:sz="0" w:space="0" w:color="auto"/>
          </w:divBdr>
        </w:div>
        <w:div w:id="190339782">
          <w:marLeft w:val="0"/>
          <w:marRight w:val="0"/>
          <w:marTop w:val="300"/>
          <w:marBottom w:val="300"/>
          <w:divBdr>
            <w:top w:val="none" w:sz="0" w:space="0" w:color="auto"/>
            <w:left w:val="none" w:sz="0" w:space="0" w:color="auto"/>
            <w:bottom w:val="none" w:sz="0" w:space="0" w:color="auto"/>
            <w:right w:val="none" w:sz="0" w:space="0" w:color="auto"/>
          </w:divBdr>
        </w:div>
        <w:div w:id="1878204312">
          <w:marLeft w:val="0"/>
          <w:marRight w:val="0"/>
          <w:marTop w:val="0"/>
          <w:marBottom w:val="0"/>
          <w:divBdr>
            <w:top w:val="none" w:sz="0" w:space="0" w:color="auto"/>
            <w:left w:val="none" w:sz="0" w:space="0" w:color="auto"/>
            <w:bottom w:val="none" w:sz="0" w:space="0" w:color="auto"/>
            <w:right w:val="none" w:sz="0" w:space="0" w:color="auto"/>
          </w:divBdr>
          <w:divsChild>
            <w:div w:id="1845239396">
              <w:marLeft w:val="0"/>
              <w:marRight w:val="0"/>
              <w:marTop w:val="300"/>
              <w:marBottom w:val="450"/>
              <w:divBdr>
                <w:top w:val="none" w:sz="0" w:space="0" w:color="auto"/>
                <w:left w:val="none" w:sz="0" w:space="0" w:color="auto"/>
                <w:bottom w:val="none" w:sz="0" w:space="0" w:color="auto"/>
                <w:right w:val="none" w:sz="0" w:space="0" w:color="auto"/>
              </w:divBdr>
              <w:divsChild>
                <w:div w:id="1177698004">
                  <w:marLeft w:val="0"/>
                  <w:marRight w:val="0"/>
                  <w:marTop w:val="0"/>
                  <w:marBottom w:val="0"/>
                  <w:divBdr>
                    <w:top w:val="none" w:sz="0" w:space="0" w:color="auto"/>
                    <w:left w:val="none" w:sz="0" w:space="0" w:color="auto"/>
                    <w:bottom w:val="none" w:sz="0" w:space="0" w:color="auto"/>
                    <w:right w:val="none" w:sz="0" w:space="0" w:color="auto"/>
                  </w:divBdr>
                  <w:divsChild>
                    <w:div w:id="921988239">
                      <w:marLeft w:val="0"/>
                      <w:marRight w:val="0"/>
                      <w:marTop w:val="0"/>
                      <w:marBottom w:val="0"/>
                      <w:divBdr>
                        <w:top w:val="none" w:sz="0" w:space="0" w:color="auto"/>
                        <w:left w:val="none" w:sz="0" w:space="0" w:color="auto"/>
                        <w:bottom w:val="none" w:sz="0" w:space="0" w:color="auto"/>
                        <w:right w:val="none" w:sz="0" w:space="0" w:color="auto"/>
                      </w:divBdr>
                      <w:divsChild>
                        <w:div w:id="879244610">
                          <w:marLeft w:val="0"/>
                          <w:marRight w:val="0"/>
                          <w:marTop w:val="0"/>
                          <w:marBottom w:val="0"/>
                          <w:divBdr>
                            <w:top w:val="none" w:sz="0" w:space="0" w:color="auto"/>
                            <w:left w:val="none" w:sz="0" w:space="0" w:color="auto"/>
                            <w:bottom w:val="none" w:sz="0" w:space="0" w:color="auto"/>
                            <w:right w:val="none" w:sz="0" w:space="0" w:color="auto"/>
                          </w:divBdr>
                          <w:divsChild>
                            <w:div w:id="205372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335730">
          <w:marLeft w:val="0"/>
          <w:marRight w:val="0"/>
          <w:marTop w:val="0"/>
          <w:marBottom w:val="0"/>
          <w:divBdr>
            <w:top w:val="none" w:sz="0" w:space="0" w:color="auto"/>
            <w:left w:val="none" w:sz="0" w:space="0" w:color="auto"/>
            <w:bottom w:val="none" w:sz="0" w:space="0" w:color="auto"/>
            <w:right w:val="none" w:sz="0" w:space="0" w:color="auto"/>
          </w:divBdr>
        </w:div>
      </w:divsChild>
    </w:div>
    <w:div w:id="756362722">
      <w:bodyDiv w:val="1"/>
      <w:marLeft w:val="0"/>
      <w:marRight w:val="0"/>
      <w:marTop w:val="0"/>
      <w:marBottom w:val="0"/>
      <w:divBdr>
        <w:top w:val="none" w:sz="0" w:space="0" w:color="auto"/>
        <w:left w:val="none" w:sz="0" w:space="0" w:color="auto"/>
        <w:bottom w:val="none" w:sz="0" w:space="0" w:color="auto"/>
        <w:right w:val="none" w:sz="0" w:space="0" w:color="auto"/>
      </w:divBdr>
      <w:divsChild>
        <w:div w:id="130681305">
          <w:marLeft w:val="0"/>
          <w:marRight w:val="150"/>
          <w:marTop w:val="0"/>
          <w:marBottom w:val="75"/>
          <w:divBdr>
            <w:top w:val="none" w:sz="0" w:space="0" w:color="auto"/>
            <w:left w:val="none" w:sz="0" w:space="0" w:color="auto"/>
            <w:bottom w:val="none" w:sz="0" w:space="0" w:color="auto"/>
            <w:right w:val="none" w:sz="0" w:space="0" w:color="auto"/>
          </w:divBdr>
        </w:div>
        <w:div w:id="1267349818">
          <w:marLeft w:val="0"/>
          <w:marRight w:val="150"/>
          <w:marTop w:val="150"/>
          <w:marBottom w:val="150"/>
          <w:divBdr>
            <w:top w:val="none" w:sz="0" w:space="0" w:color="auto"/>
            <w:left w:val="none" w:sz="0" w:space="0" w:color="auto"/>
            <w:bottom w:val="none" w:sz="0" w:space="0" w:color="auto"/>
            <w:right w:val="none" w:sz="0" w:space="0" w:color="auto"/>
          </w:divBdr>
        </w:div>
        <w:div w:id="2110855601">
          <w:marLeft w:val="0"/>
          <w:marRight w:val="150"/>
          <w:marTop w:val="0"/>
          <w:marBottom w:val="0"/>
          <w:divBdr>
            <w:top w:val="none" w:sz="0" w:space="0" w:color="auto"/>
            <w:left w:val="none" w:sz="0" w:space="0" w:color="auto"/>
            <w:bottom w:val="none" w:sz="0" w:space="0" w:color="auto"/>
            <w:right w:val="none" w:sz="0" w:space="0" w:color="auto"/>
          </w:divBdr>
        </w:div>
      </w:divsChild>
    </w:div>
    <w:div w:id="756369292">
      <w:bodyDiv w:val="1"/>
      <w:marLeft w:val="0"/>
      <w:marRight w:val="0"/>
      <w:marTop w:val="0"/>
      <w:marBottom w:val="0"/>
      <w:divBdr>
        <w:top w:val="none" w:sz="0" w:space="0" w:color="auto"/>
        <w:left w:val="none" w:sz="0" w:space="0" w:color="auto"/>
        <w:bottom w:val="none" w:sz="0" w:space="0" w:color="auto"/>
        <w:right w:val="none" w:sz="0" w:space="0" w:color="auto"/>
      </w:divBdr>
      <w:divsChild>
        <w:div w:id="2143814297">
          <w:marLeft w:val="0"/>
          <w:marRight w:val="0"/>
          <w:marTop w:val="0"/>
          <w:marBottom w:val="300"/>
          <w:divBdr>
            <w:top w:val="none" w:sz="0" w:space="0" w:color="auto"/>
            <w:left w:val="none" w:sz="0" w:space="0" w:color="auto"/>
            <w:bottom w:val="none" w:sz="0" w:space="0" w:color="auto"/>
            <w:right w:val="none" w:sz="0" w:space="0" w:color="auto"/>
          </w:divBdr>
        </w:div>
      </w:divsChild>
    </w:div>
    <w:div w:id="756756326">
      <w:bodyDiv w:val="1"/>
      <w:marLeft w:val="0"/>
      <w:marRight w:val="0"/>
      <w:marTop w:val="0"/>
      <w:marBottom w:val="0"/>
      <w:divBdr>
        <w:top w:val="none" w:sz="0" w:space="0" w:color="auto"/>
        <w:left w:val="none" w:sz="0" w:space="0" w:color="auto"/>
        <w:bottom w:val="none" w:sz="0" w:space="0" w:color="auto"/>
        <w:right w:val="none" w:sz="0" w:space="0" w:color="auto"/>
      </w:divBdr>
      <w:divsChild>
        <w:div w:id="823788152">
          <w:marLeft w:val="0"/>
          <w:marRight w:val="0"/>
          <w:marTop w:val="0"/>
          <w:marBottom w:val="0"/>
          <w:divBdr>
            <w:top w:val="none" w:sz="0" w:space="0" w:color="auto"/>
            <w:left w:val="none" w:sz="0" w:space="0" w:color="auto"/>
            <w:bottom w:val="none" w:sz="0" w:space="0" w:color="auto"/>
            <w:right w:val="none" w:sz="0" w:space="0" w:color="auto"/>
          </w:divBdr>
        </w:div>
      </w:divsChild>
    </w:div>
    <w:div w:id="757871581">
      <w:bodyDiv w:val="1"/>
      <w:marLeft w:val="0"/>
      <w:marRight w:val="0"/>
      <w:marTop w:val="0"/>
      <w:marBottom w:val="0"/>
      <w:divBdr>
        <w:top w:val="none" w:sz="0" w:space="0" w:color="auto"/>
        <w:left w:val="none" w:sz="0" w:space="0" w:color="auto"/>
        <w:bottom w:val="none" w:sz="0" w:space="0" w:color="auto"/>
        <w:right w:val="none" w:sz="0" w:space="0" w:color="auto"/>
      </w:divBdr>
      <w:divsChild>
        <w:div w:id="1410809977">
          <w:marLeft w:val="0"/>
          <w:marRight w:val="150"/>
          <w:marTop w:val="0"/>
          <w:marBottom w:val="75"/>
          <w:divBdr>
            <w:top w:val="none" w:sz="0" w:space="0" w:color="auto"/>
            <w:left w:val="none" w:sz="0" w:space="0" w:color="auto"/>
            <w:bottom w:val="none" w:sz="0" w:space="0" w:color="auto"/>
            <w:right w:val="none" w:sz="0" w:space="0" w:color="auto"/>
          </w:divBdr>
        </w:div>
        <w:div w:id="1818064721">
          <w:marLeft w:val="0"/>
          <w:marRight w:val="150"/>
          <w:marTop w:val="150"/>
          <w:marBottom w:val="150"/>
          <w:divBdr>
            <w:top w:val="none" w:sz="0" w:space="0" w:color="auto"/>
            <w:left w:val="none" w:sz="0" w:space="0" w:color="auto"/>
            <w:bottom w:val="none" w:sz="0" w:space="0" w:color="auto"/>
            <w:right w:val="none" w:sz="0" w:space="0" w:color="auto"/>
          </w:divBdr>
        </w:div>
        <w:div w:id="66073935">
          <w:marLeft w:val="0"/>
          <w:marRight w:val="150"/>
          <w:marTop w:val="0"/>
          <w:marBottom w:val="0"/>
          <w:divBdr>
            <w:top w:val="none" w:sz="0" w:space="0" w:color="auto"/>
            <w:left w:val="none" w:sz="0" w:space="0" w:color="auto"/>
            <w:bottom w:val="none" w:sz="0" w:space="0" w:color="auto"/>
            <w:right w:val="none" w:sz="0" w:space="0" w:color="auto"/>
          </w:divBdr>
        </w:div>
      </w:divsChild>
    </w:div>
    <w:div w:id="758646865">
      <w:bodyDiv w:val="1"/>
      <w:marLeft w:val="0"/>
      <w:marRight w:val="0"/>
      <w:marTop w:val="0"/>
      <w:marBottom w:val="0"/>
      <w:divBdr>
        <w:top w:val="none" w:sz="0" w:space="0" w:color="auto"/>
        <w:left w:val="none" w:sz="0" w:space="0" w:color="auto"/>
        <w:bottom w:val="none" w:sz="0" w:space="0" w:color="auto"/>
        <w:right w:val="none" w:sz="0" w:space="0" w:color="auto"/>
      </w:divBdr>
      <w:divsChild>
        <w:div w:id="1395086597">
          <w:marLeft w:val="0"/>
          <w:marRight w:val="150"/>
          <w:marTop w:val="75"/>
          <w:marBottom w:val="75"/>
          <w:divBdr>
            <w:top w:val="none" w:sz="0" w:space="0" w:color="auto"/>
            <w:left w:val="none" w:sz="0" w:space="0" w:color="auto"/>
            <w:bottom w:val="none" w:sz="0" w:space="0" w:color="auto"/>
            <w:right w:val="none" w:sz="0" w:space="0" w:color="auto"/>
          </w:divBdr>
        </w:div>
        <w:div w:id="1155951116">
          <w:marLeft w:val="0"/>
          <w:marRight w:val="150"/>
          <w:marTop w:val="75"/>
          <w:marBottom w:val="150"/>
          <w:divBdr>
            <w:top w:val="none" w:sz="0" w:space="0" w:color="auto"/>
            <w:left w:val="none" w:sz="0" w:space="0" w:color="auto"/>
            <w:bottom w:val="none" w:sz="0" w:space="0" w:color="auto"/>
            <w:right w:val="none" w:sz="0" w:space="0" w:color="auto"/>
          </w:divBdr>
        </w:div>
        <w:div w:id="114713290">
          <w:marLeft w:val="0"/>
          <w:marRight w:val="150"/>
          <w:marTop w:val="0"/>
          <w:marBottom w:val="75"/>
          <w:divBdr>
            <w:top w:val="none" w:sz="0" w:space="0" w:color="auto"/>
            <w:left w:val="none" w:sz="0" w:space="0" w:color="auto"/>
            <w:bottom w:val="none" w:sz="0" w:space="0" w:color="auto"/>
            <w:right w:val="none" w:sz="0" w:space="0" w:color="auto"/>
          </w:divBdr>
        </w:div>
        <w:div w:id="119228201">
          <w:marLeft w:val="0"/>
          <w:marRight w:val="150"/>
          <w:marTop w:val="150"/>
          <w:marBottom w:val="150"/>
          <w:divBdr>
            <w:top w:val="none" w:sz="0" w:space="0" w:color="auto"/>
            <w:left w:val="none" w:sz="0" w:space="0" w:color="auto"/>
            <w:bottom w:val="none" w:sz="0" w:space="0" w:color="auto"/>
            <w:right w:val="none" w:sz="0" w:space="0" w:color="auto"/>
          </w:divBdr>
        </w:div>
        <w:div w:id="361055148">
          <w:marLeft w:val="0"/>
          <w:marRight w:val="150"/>
          <w:marTop w:val="0"/>
          <w:marBottom w:val="0"/>
          <w:divBdr>
            <w:top w:val="none" w:sz="0" w:space="0" w:color="auto"/>
            <w:left w:val="none" w:sz="0" w:space="0" w:color="auto"/>
            <w:bottom w:val="none" w:sz="0" w:space="0" w:color="auto"/>
            <w:right w:val="none" w:sz="0" w:space="0" w:color="auto"/>
          </w:divBdr>
        </w:div>
      </w:divsChild>
    </w:div>
    <w:div w:id="759715366">
      <w:bodyDiv w:val="1"/>
      <w:marLeft w:val="0"/>
      <w:marRight w:val="0"/>
      <w:marTop w:val="0"/>
      <w:marBottom w:val="0"/>
      <w:divBdr>
        <w:top w:val="none" w:sz="0" w:space="0" w:color="auto"/>
        <w:left w:val="none" w:sz="0" w:space="0" w:color="auto"/>
        <w:bottom w:val="none" w:sz="0" w:space="0" w:color="auto"/>
        <w:right w:val="none" w:sz="0" w:space="0" w:color="auto"/>
      </w:divBdr>
      <w:divsChild>
        <w:div w:id="608241997">
          <w:marLeft w:val="0"/>
          <w:marRight w:val="0"/>
          <w:marTop w:val="0"/>
          <w:marBottom w:val="150"/>
          <w:divBdr>
            <w:top w:val="none" w:sz="0" w:space="0" w:color="auto"/>
            <w:left w:val="none" w:sz="0" w:space="0" w:color="auto"/>
            <w:bottom w:val="none" w:sz="0" w:space="0" w:color="auto"/>
            <w:right w:val="none" w:sz="0" w:space="0" w:color="auto"/>
          </w:divBdr>
          <w:divsChild>
            <w:div w:id="2079203038">
              <w:marLeft w:val="0"/>
              <w:marRight w:val="0"/>
              <w:marTop w:val="0"/>
              <w:marBottom w:val="0"/>
              <w:divBdr>
                <w:top w:val="none" w:sz="0" w:space="0" w:color="auto"/>
                <w:left w:val="none" w:sz="0" w:space="0" w:color="auto"/>
                <w:bottom w:val="none" w:sz="0" w:space="0" w:color="auto"/>
                <w:right w:val="none" w:sz="0" w:space="0" w:color="auto"/>
              </w:divBdr>
              <w:divsChild>
                <w:div w:id="1092899703">
                  <w:marLeft w:val="0"/>
                  <w:marRight w:val="150"/>
                  <w:marTop w:val="0"/>
                  <w:marBottom w:val="0"/>
                  <w:divBdr>
                    <w:top w:val="none" w:sz="0" w:space="0" w:color="auto"/>
                    <w:left w:val="none" w:sz="0" w:space="0" w:color="auto"/>
                    <w:bottom w:val="none" w:sz="0" w:space="0" w:color="auto"/>
                    <w:right w:val="none" w:sz="0" w:space="0" w:color="auto"/>
                  </w:divBdr>
                </w:div>
                <w:div w:id="352079260">
                  <w:marLeft w:val="0"/>
                  <w:marRight w:val="150"/>
                  <w:marTop w:val="0"/>
                  <w:marBottom w:val="0"/>
                  <w:divBdr>
                    <w:top w:val="none" w:sz="0" w:space="0" w:color="auto"/>
                    <w:left w:val="none" w:sz="0" w:space="0" w:color="auto"/>
                    <w:bottom w:val="none" w:sz="0" w:space="0" w:color="auto"/>
                    <w:right w:val="none" w:sz="0" w:space="0" w:color="auto"/>
                  </w:divBdr>
                </w:div>
              </w:divsChild>
            </w:div>
            <w:div w:id="1516186912">
              <w:marLeft w:val="0"/>
              <w:marRight w:val="0"/>
              <w:marTop w:val="0"/>
              <w:marBottom w:val="0"/>
              <w:divBdr>
                <w:top w:val="none" w:sz="0" w:space="0" w:color="auto"/>
                <w:left w:val="none" w:sz="0" w:space="0" w:color="auto"/>
                <w:bottom w:val="none" w:sz="0" w:space="0" w:color="auto"/>
                <w:right w:val="none" w:sz="0" w:space="0" w:color="auto"/>
              </w:divBdr>
              <w:divsChild>
                <w:div w:id="83960760">
                  <w:marLeft w:val="0"/>
                  <w:marRight w:val="0"/>
                  <w:marTop w:val="0"/>
                  <w:marBottom w:val="0"/>
                  <w:divBdr>
                    <w:top w:val="none" w:sz="0" w:space="0" w:color="auto"/>
                    <w:left w:val="none" w:sz="0" w:space="0" w:color="auto"/>
                    <w:bottom w:val="none" w:sz="0" w:space="0" w:color="auto"/>
                    <w:right w:val="none" w:sz="0" w:space="0" w:color="auto"/>
                  </w:divBdr>
                  <w:divsChild>
                    <w:div w:id="1244070453">
                      <w:marLeft w:val="0"/>
                      <w:marRight w:val="0"/>
                      <w:marTop w:val="0"/>
                      <w:marBottom w:val="0"/>
                      <w:divBdr>
                        <w:top w:val="none" w:sz="0" w:space="0" w:color="auto"/>
                        <w:left w:val="none" w:sz="0" w:space="0" w:color="auto"/>
                        <w:bottom w:val="none" w:sz="0" w:space="0" w:color="auto"/>
                        <w:right w:val="none" w:sz="0" w:space="0" w:color="auto"/>
                      </w:divBdr>
                      <w:divsChild>
                        <w:div w:id="925381447">
                          <w:marLeft w:val="0"/>
                          <w:marRight w:val="0"/>
                          <w:marTop w:val="0"/>
                          <w:marBottom w:val="0"/>
                          <w:divBdr>
                            <w:top w:val="none" w:sz="0" w:space="0" w:color="auto"/>
                            <w:left w:val="none" w:sz="0" w:space="0" w:color="auto"/>
                            <w:bottom w:val="none" w:sz="0" w:space="0" w:color="auto"/>
                            <w:right w:val="none" w:sz="0" w:space="0" w:color="auto"/>
                          </w:divBdr>
                        </w:div>
                      </w:divsChild>
                    </w:div>
                    <w:div w:id="9002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60661">
              <w:marLeft w:val="0"/>
              <w:marRight w:val="0"/>
              <w:marTop w:val="300"/>
              <w:marBottom w:val="0"/>
              <w:divBdr>
                <w:top w:val="none" w:sz="0" w:space="0" w:color="auto"/>
                <w:left w:val="none" w:sz="0" w:space="0" w:color="auto"/>
                <w:bottom w:val="none" w:sz="0" w:space="0" w:color="auto"/>
                <w:right w:val="none" w:sz="0" w:space="0" w:color="auto"/>
              </w:divBdr>
            </w:div>
          </w:divsChild>
        </w:div>
        <w:div w:id="98722781">
          <w:marLeft w:val="0"/>
          <w:marRight w:val="0"/>
          <w:marTop w:val="0"/>
          <w:marBottom w:val="0"/>
          <w:divBdr>
            <w:top w:val="none" w:sz="0" w:space="0" w:color="auto"/>
            <w:left w:val="none" w:sz="0" w:space="0" w:color="auto"/>
            <w:bottom w:val="none" w:sz="0" w:space="0" w:color="auto"/>
            <w:right w:val="none" w:sz="0" w:space="0" w:color="auto"/>
          </w:divBdr>
          <w:divsChild>
            <w:div w:id="1440029498">
              <w:marLeft w:val="0"/>
              <w:marRight w:val="0"/>
              <w:marTop w:val="0"/>
              <w:marBottom w:val="0"/>
              <w:divBdr>
                <w:top w:val="none" w:sz="0" w:space="0" w:color="auto"/>
                <w:left w:val="none" w:sz="0" w:space="0" w:color="auto"/>
                <w:bottom w:val="none" w:sz="0" w:space="0" w:color="auto"/>
                <w:right w:val="none" w:sz="0" w:space="0" w:color="auto"/>
              </w:divBdr>
              <w:divsChild>
                <w:div w:id="1607225061">
                  <w:marLeft w:val="0"/>
                  <w:marRight w:val="0"/>
                  <w:marTop w:val="0"/>
                  <w:marBottom w:val="0"/>
                  <w:divBdr>
                    <w:top w:val="none" w:sz="0" w:space="0" w:color="auto"/>
                    <w:left w:val="none" w:sz="0" w:space="0" w:color="auto"/>
                    <w:bottom w:val="none" w:sz="0" w:space="0" w:color="auto"/>
                    <w:right w:val="none" w:sz="0" w:space="0" w:color="auto"/>
                  </w:divBdr>
                </w:div>
              </w:divsChild>
            </w:div>
            <w:div w:id="613707376">
              <w:marLeft w:val="0"/>
              <w:marRight w:val="0"/>
              <w:marTop w:val="225"/>
              <w:marBottom w:val="0"/>
              <w:divBdr>
                <w:top w:val="none" w:sz="0" w:space="0" w:color="auto"/>
                <w:left w:val="none" w:sz="0" w:space="0" w:color="auto"/>
                <w:bottom w:val="none" w:sz="0" w:space="0" w:color="auto"/>
                <w:right w:val="none" w:sz="0" w:space="0" w:color="auto"/>
              </w:divBdr>
              <w:divsChild>
                <w:div w:id="320472385">
                  <w:marLeft w:val="0"/>
                  <w:marRight w:val="0"/>
                  <w:marTop w:val="0"/>
                  <w:marBottom w:val="0"/>
                  <w:divBdr>
                    <w:top w:val="none" w:sz="0" w:space="0" w:color="auto"/>
                    <w:left w:val="none" w:sz="0" w:space="0" w:color="auto"/>
                    <w:bottom w:val="none" w:sz="0" w:space="0" w:color="auto"/>
                    <w:right w:val="none" w:sz="0" w:space="0" w:color="auto"/>
                  </w:divBdr>
                </w:div>
              </w:divsChild>
            </w:div>
            <w:div w:id="531115637">
              <w:marLeft w:val="0"/>
              <w:marRight w:val="0"/>
              <w:marTop w:val="375"/>
              <w:marBottom w:val="0"/>
              <w:divBdr>
                <w:top w:val="none" w:sz="0" w:space="0" w:color="auto"/>
                <w:left w:val="none" w:sz="0" w:space="0" w:color="auto"/>
                <w:bottom w:val="none" w:sz="0" w:space="0" w:color="auto"/>
                <w:right w:val="none" w:sz="0" w:space="0" w:color="auto"/>
              </w:divBdr>
              <w:divsChild>
                <w:div w:id="1777482467">
                  <w:marLeft w:val="0"/>
                  <w:marRight w:val="0"/>
                  <w:marTop w:val="0"/>
                  <w:marBottom w:val="0"/>
                  <w:divBdr>
                    <w:top w:val="none" w:sz="0" w:space="0" w:color="auto"/>
                    <w:left w:val="none" w:sz="0" w:space="0" w:color="auto"/>
                    <w:bottom w:val="none" w:sz="0" w:space="0" w:color="auto"/>
                    <w:right w:val="none" w:sz="0" w:space="0" w:color="auto"/>
                  </w:divBdr>
                  <w:divsChild>
                    <w:div w:id="1467577542">
                      <w:marLeft w:val="0"/>
                      <w:marRight w:val="0"/>
                      <w:marTop w:val="0"/>
                      <w:marBottom w:val="0"/>
                      <w:divBdr>
                        <w:top w:val="none" w:sz="0" w:space="0" w:color="auto"/>
                        <w:left w:val="none" w:sz="0" w:space="0" w:color="auto"/>
                        <w:bottom w:val="none" w:sz="0" w:space="0" w:color="auto"/>
                        <w:right w:val="none" w:sz="0" w:space="0" w:color="auto"/>
                      </w:divBdr>
                    </w:div>
                    <w:div w:id="180869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6670">
              <w:marLeft w:val="0"/>
              <w:marRight w:val="0"/>
              <w:marTop w:val="375"/>
              <w:marBottom w:val="0"/>
              <w:divBdr>
                <w:top w:val="none" w:sz="0" w:space="0" w:color="auto"/>
                <w:left w:val="none" w:sz="0" w:space="0" w:color="auto"/>
                <w:bottom w:val="none" w:sz="0" w:space="0" w:color="auto"/>
                <w:right w:val="none" w:sz="0" w:space="0" w:color="auto"/>
              </w:divBdr>
              <w:divsChild>
                <w:div w:id="1436093748">
                  <w:marLeft w:val="0"/>
                  <w:marRight w:val="0"/>
                  <w:marTop w:val="0"/>
                  <w:marBottom w:val="0"/>
                  <w:divBdr>
                    <w:top w:val="none" w:sz="0" w:space="0" w:color="auto"/>
                    <w:left w:val="none" w:sz="0" w:space="0" w:color="auto"/>
                    <w:bottom w:val="none" w:sz="0" w:space="0" w:color="auto"/>
                    <w:right w:val="none" w:sz="0" w:space="0" w:color="auto"/>
                  </w:divBdr>
                </w:div>
              </w:divsChild>
            </w:div>
            <w:div w:id="319580336">
              <w:marLeft w:val="0"/>
              <w:marRight w:val="0"/>
              <w:marTop w:val="225"/>
              <w:marBottom w:val="0"/>
              <w:divBdr>
                <w:top w:val="none" w:sz="0" w:space="0" w:color="auto"/>
                <w:left w:val="none" w:sz="0" w:space="0" w:color="auto"/>
                <w:bottom w:val="none" w:sz="0" w:space="0" w:color="auto"/>
                <w:right w:val="none" w:sz="0" w:space="0" w:color="auto"/>
              </w:divBdr>
              <w:divsChild>
                <w:div w:id="1826823134">
                  <w:marLeft w:val="0"/>
                  <w:marRight w:val="0"/>
                  <w:marTop w:val="0"/>
                  <w:marBottom w:val="0"/>
                  <w:divBdr>
                    <w:top w:val="none" w:sz="0" w:space="0" w:color="auto"/>
                    <w:left w:val="none" w:sz="0" w:space="0" w:color="auto"/>
                    <w:bottom w:val="none" w:sz="0" w:space="0" w:color="auto"/>
                    <w:right w:val="none" w:sz="0" w:space="0" w:color="auto"/>
                  </w:divBdr>
                  <w:divsChild>
                    <w:div w:id="551355402">
                      <w:marLeft w:val="0"/>
                      <w:marRight w:val="0"/>
                      <w:marTop w:val="0"/>
                      <w:marBottom w:val="0"/>
                      <w:divBdr>
                        <w:top w:val="single" w:sz="6" w:space="0" w:color="D9D9D9"/>
                        <w:left w:val="none" w:sz="0" w:space="0" w:color="auto"/>
                        <w:bottom w:val="single" w:sz="6" w:space="0" w:color="D9D9D9"/>
                        <w:right w:val="none" w:sz="0" w:space="0" w:color="auto"/>
                      </w:divBdr>
                      <w:divsChild>
                        <w:div w:id="873343810">
                          <w:marLeft w:val="0"/>
                          <w:marRight w:val="0"/>
                          <w:marTop w:val="0"/>
                          <w:marBottom w:val="0"/>
                          <w:divBdr>
                            <w:top w:val="none" w:sz="0" w:space="0" w:color="auto"/>
                            <w:left w:val="none" w:sz="0" w:space="0" w:color="auto"/>
                            <w:bottom w:val="none" w:sz="0" w:space="0" w:color="auto"/>
                            <w:right w:val="none" w:sz="0" w:space="0" w:color="auto"/>
                          </w:divBdr>
                          <w:divsChild>
                            <w:div w:id="966277292">
                              <w:marLeft w:val="0"/>
                              <w:marRight w:val="0"/>
                              <w:marTop w:val="0"/>
                              <w:marBottom w:val="0"/>
                              <w:divBdr>
                                <w:top w:val="none" w:sz="0" w:space="0" w:color="auto"/>
                                <w:left w:val="none" w:sz="0" w:space="0" w:color="auto"/>
                                <w:bottom w:val="none" w:sz="0" w:space="0" w:color="auto"/>
                                <w:right w:val="none" w:sz="0" w:space="0" w:color="auto"/>
                              </w:divBdr>
                              <w:divsChild>
                                <w:div w:id="1564289102">
                                  <w:marLeft w:val="0"/>
                                  <w:marRight w:val="0"/>
                                  <w:marTop w:val="0"/>
                                  <w:marBottom w:val="0"/>
                                  <w:divBdr>
                                    <w:top w:val="none" w:sz="0" w:space="0" w:color="auto"/>
                                    <w:left w:val="none" w:sz="0" w:space="0" w:color="auto"/>
                                    <w:bottom w:val="none" w:sz="0" w:space="0" w:color="auto"/>
                                    <w:right w:val="none" w:sz="0" w:space="0" w:color="auto"/>
                                  </w:divBdr>
                                  <w:divsChild>
                                    <w:div w:id="1022970734">
                                      <w:marLeft w:val="0"/>
                                      <w:marRight w:val="0"/>
                                      <w:marTop w:val="0"/>
                                      <w:marBottom w:val="0"/>
                                      <w:divBdr>
                                        <w:top w:val="none" w:sz="0" w:space="0" w:color="auto"/>
                                        <w:left w:val="none" w:sz="0" w:space="0" w:color="auto"/>
                                        <w:bottom w:val="none" w:sz="0" w:space="0" w:color="auto"/>
                                        <w:right w:val="none" w:sz="0" w:space="0" w:color="auto"/>
                                      </w:divBdr>
                                      <w:divsChild>
                                        <w:div w:id="1818184571">
                                          <w:marLeft w:val="0"/>
                                          <w:marRight w:val="0"/>
                                          <w:marTop w:val="0"/>
                                          <w:marBottom w:val="0"/>
                                          <w:divBdr>
                                            <w:top w:val="none" w:sz="0" w:space="0" w:color="auto"/>
                                            <w:left w:val="none" w:sz="0" w:space="0" w:color="auto"/>
                                            <w:bottom w:val="none" w:sz="0" w:space="0" w:color="auto"/>
                                            <w:right w:val="none" w:sz="0" w:space="0" w:color="auto"/>
                                          </w:divBdr>
                                          <w:divsChild>
                                            <w:div w:id="1985965567">
                                              <w:marLeft w:val="0"/>
                                              <w:marRight w:val="0"/>
                                              <w:marTop w:val="0"/>
                                              <w:marBottom w:val="0"/>
                                              <w:divBdr>
                                                <w:top w:val="none" w:sz="0" w:space="0" w:color="auto"/>
                                                <w:left w:val="none" w:sz="0" w:space="0" w:color="auto"/>
                                                <w:bottom w:val="none" w:sz="0" w:space="0" w:color="auto"/>
                                                <w:right w:val="none" w:sz="0" w:space="0" w:color="auto"/>
                                              </w:divBdr>
                                              <w:divsChild>
                                                <w:div w:id="1724595574">
                                                  <w:marLeft w:val="0"/>
                                                  <w:marRight w:val="0"/>
                                                  <w:marTop w:val="0"/>
                                                  <w:marBottom w:val="0"/>
                                                  <w:divBdr>
                                                    <w:top w:val="none" w:sz="0" w:space="0" w:color="auto"/>
                                                    <w:left w:val="none" w:sz="0" w:space="0" w:color="auto"/>
                                                    <w:bottom w:val="none" w:sz="0" w:space="0" w:color="auto"/>
                                                    <w:right w:val="none" w:sz="0" w:space="0" w:color="auto"/>
                                                  </w:divBdr>
                                                  <w:divsChild>
                                                    <w:div w:id="644625344">
                                                      <w:marLeft w:val="0"/>
                                                      <w:marRight w:val="0"/>
                                                      <w:marTop w:val="0"/>
                                                      <w:marBottom w:val="0"/>
                                                      <w:divBdr>
                                                        <w:top w:val="none" w:sz="0" w:space="0" w:color="auto"/>
                                                        <w:left w:val="none" w:sz="0" w:space="0" w:color="auto"/>
                                                        <w:bottom w:val="none" w:sz="0" w:space="0" w:color="auto"/>
                                                        <w:right w:val="none" w:sz="0" w:space="0" w:color="auto"/>
                                                      </w:divBdr>
                                                      <w:divsChild>
                                                        <w:div w:id="1581140398">
                                                          <w:marLeft w:val="0"/>
                                                          <w:marRight w:val="0"/>
                                                          <w:marTop w:val="0"/>
                                                          <w:marBottom w:val="0"/>
                                                          <w:divBdr>
                                                            <w:top w:val="none" w:sz="0" w:space="0" w:color="auto"/>
                                                            <w:left w:val="none" w:sz="0" w:space="0" w:color="auto"/>
                                                            <w:bottom w:val="none" w:sz="0" w:space="0" w:color="auto"/>
                                                            <w:right w:val="none" w:sz="0" w:space="0" w:color="auto"/>
                                                          </w:divBdr>
                                                          <w:divsChild>
                                                            <w:div w:id="1793087667">
                                                              <w:marLeft w:val="0"/>
                                                              <w:marRight w:val="0"/>
                                                              <w:marTop w:val="0"/>
                                                              <w:marBottom w:val="0"/>
                                                              <w:divBdr>
                                                                <w:top w:val="none" w:sz="0" w:space="0" w:color="auto"/>
                                                                <w:left w:val="none" w:sz="0" w:space="0" w:color="auto"/>
                                                                <w:bottom w:val="none" w:sz="0" w:space="0" w:color="auto"/>
                                                                <w:right w:val="none" w:sz="0" w:space="0" w:color="auto"/>
                                                              </w:divBdr>
                                                              <w:divsChild>
                                                                <w:div w:id="542912348">
                                                                  <w:marLeft w:val="0"/>
                                                                  <w:marRight w:val="0"/>
                                                                  <w:marTop w:val="0"/>
                                                                  <w:marBottom w:val="0"/>
                                                                  <w:divBdr>
                                                                    <w:top w:val="none" w:sz="0" w:space="0" w:color="auto"/>
                                                                    <w:left w:val="none" w:sz="0" w:space="0" w:color="auto"/>
                                                                    <w:bottom w:val="none" w:sz="0" w:space="0" w:color="auto"/>
                                                                    <w:right w:val="none" w:sz="0" w:space="0" w:color="auto"/>
                                                                  </w:divBdr>
                                                                  <w:divsChild>
                                                                    <w:div w:id="1893611611">
                                                                      <w:marLeft w:val="0"/>
                                                                      <w:marRight w:val="0"/>
                                                                      <w:marTop w:val="0"/>
                                                                      <w:marBottom w:val="0"/>
                                                                      <w:divBdr>
                                                                        <w:top w:val="none" w:sz="0" w:space="0" w:color="auto"/>
                                                                        <w:left w:val="none" w:sz="0" w:space="0" w:color="auto"/>
                                                                        <w:bottom w:val="none" w:sz="0" w:space="0" w:color="auto"/>
                                                                        <w:right w:val="none" w:sz="0" w:space="0" w:color="auto"/>
                                                                      </w:divBdr>
                                                                      <w:divsChild>
                                                                        <w:div w:id="393889429">
                                                                          <w:marLeft w:val="0"/>
                                                                          <w:marRight w:val="0"/>
                                                                          <w:marTop w:val="0"/>
                                                                          <w:marBottom w:val="0"/>
                                                                          <w:divBdr>
                                                                            <w:top w:val="none" w:sz="0" w:space="0" w:color="auto"/>
                                                                            <w:left w:val="none" w:sz="0" w:space="0" w:color="auto"/>
                                                                            <w:bottom w:val="none" w:sz="0" w:space="0" w:color="auto"/>
                                                                            <w:right w:val="none" w:sz="0" w:space="0" w:color="auto"/>
                                                                          </w:divBdr>
                                                                          <w:divsChild>
                                                                            <w:div w:id="680477101">
                                                                              <w:marLeft w:val="0"/>
                                                                              <w:marRight w:val="0"/>
                                                                              <w:marTop w:val="0"/>
                                                                              <w:marBottom w:val="0"/>
                                                                              <w:divBdr>
                                                                                <w:top w:val="none" w:sz="0" w:space="0" w:color="auto"/>
                                                                                <w:left w:val="none" w:sz="0" w:space="0" w:color="auto"/>
                                                                                <w:bottom w:val="none" w:sz="0" w:space="0" w:color="auto"/>
                                                                                <w:right w:val="none" w:sz="0" w:space="0" w:color="auto"/>
                                                                              </w:divBdr>
                                                                              <w:divsChild>
                                                                                <w:div w:id="960109948">
                                                                                  <w:marLeft w:val="0"/>
                                                                                  <w:marRight w:val="0"/>
                                                                                  <w:marTop w:val="0"/>
                                                                                  <w:marBottom w:val="330"/>
                                                                                  <w:divBdr>
                                                                                    <w:top w:val="none" w:sz="0" w:space="0" w:color="auto"/>
                                                                                    <w:left w:val="none" w:sz="0" w:space="0" w:color="auto"/>
                                                                                    <w:bottom w:val="none" w:sz="0" w:space="0" w:color="auto"/>
                                                                                    <w:right w:val="none" w:sz="0" w:space="0" w:color="auto"/>
                                                                                  </w:divBdr>
                                                                                  <w:divsChild>
                                                                                    <w:div w:id="2137403857">
                                                                                      <w:marLeft w:val="0"/>
                                                                                      <w:marRight w:val="0"/>
                                                                                      <w:marTop w:val="0"/>
                                                                                      <w:marBottom w:val="0"/>
                                                                                      <w:divBdr>
                                                                                        <w:top w:val="none" w:sz="0" w:space="0" w:color="auto"/>
                                                                                        <w:left w:val="none" w:sz="0" w:space="0" w:color="auto"/>
                                                                                        <w:bottom w:val="none" w:sz="0" w:space="0" w:color="auto"/>
                                                                                        <w:right w:val="none" w:sz="0" w:space="0" w:color="auto"/>
                                                                                      </w:divBdr>
                                                                                      <w:divsChild>
                                                                                        <w:div w:id="142162688">
                                                                                          <w:marLeft w:val="0"/>
                                                                                          <w:marRight w:val="0"/>
                                                                                          <w:marTop w:val="0"/>
                                                                                          <w:marBottom w:val="0"/>
                                                                                          <w:divBdr>
                                                                                            <w:top w:val="none" w:sz="0" w:space="0" w:color="auto"/>
                                                                                            <w:left w:val="none" w:sz="0" w:space="0" w:color="auto"/>
                                                                                            <w:bottom w:val="none" w:sz="0" w:space="0" w:color="auto"/>
                                                                                            <w:right w:val="none" w:sz="0" w:space="0" w:color="auto"/>
                                                                                          </w:divBdr>
                                                                                          <w:divsChild>
                                                                                            <w:div w:id="1929266665">
                                                                                              <w:marLeft w:val="0"/>
                                                                                              <w:marRight w:val="0"/>
                                                                                              <w:marTop w:val="0"/>
                                                                                              <w:marBottom w:val="0"/>
                                                                                              <w:divBdr>
                                                                                                <w:top w:val="none" w:sz="0" w:space="0" w:color="auto"/>
                                                                                                <w:left w:val="none" w:sz="0" w:space="0" w:color="auto"/>
                                                                                                <w:bottom w:val="none" w:sz="0" w:space="0" w:color="auto"/>
                                                                                                <w:right w:val="none" w:sz="0" w:space="0" w:color="auto"/>
                                                                                              </w:divBdr>
                                                                                              <w:divsChild>
                                                                                                <w:div w:id="1621572782">
                                                                                                  <w:marLeft w:val="0"/>
                                                                                                  <w:marRight w:val="0"/>
                                                                                                  <w:marTop w:val="0"/>
                                                                                                  <w:marBottom w:val="0"/>
                                                                                                  <w:divBdr>
                                                                                                    <w:top w:val="none" w:sz="0" w:space="0" w:color="auto"/>
                                                                                                    <w:left w:val="none" w:sz="0" w:space="0" w:color="auto"/>
                                                                                                    <w:bottom w:val="none" w:sz="0" w:space="0" w:color="auto"/>
                                                                                                    <w:right w:val="none" w:sz="0" w:space="0" w:color="auto"/>
                                                                                                  </w:divBdr>
                                                                                                  <w:divsChild>
                                                                                                    <w:div w:id="565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829902">
                                                                                  <w:marLeft w:val="0"/>
                                                                                  <w:marRight w:val="0"/>
                                                                                  <w:marTop w:val="0"/>
                                                                                  <w:marBottom w:val="0"/>
                                                                                  <w:divBdr>
                                                                                    <w:top w:val="none" w:sz="0" w:space="0" w:color="auto"/>
                                                                                    <w:left w:val="none" w:sz="0" w:space="0" w:color="auto"/>
                                                                                    <w:bottom w:val="none" w:sz="0" w:space="0" w:color="auto"/>
                                                                                    <w:right w:val="none" w:sz="0" w:space="0" w:color="auto"/>
                                                                                  </w:divBdr>
                                                                                </w:div>
                                                                                <w:div w:id="27776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823764">
              <w:marLeft w:val="0"/>
              <w:marRight w:val="0"/>
              <w:marTop w:val="225"/>
              <w:marBottom w:val="0"/>
              <w:divBdr>
                <w:top w:val="none" w:sz="0" w:space="0" w:color="auto"/>
                <w:left w:val="none" w:sz="0" w:space="0" w:color="auto"/>
                <w:bottom w:val="none" w:sz="0" w:space="0" w:color="auto"/>
                <w:right w:val="none" w:sz="0" w:space="0" w:color="auto"/>
              </w:divBdr>
              <w:divsChild>
                <w:div w:id="1607421992">
                  <w:marLeft w:val="0"/>
                  <w:marRight w:val="0"/>
                  <w:marTop w:val="0"/>
                  <w:marBottom w:val="0"/>
                  <w:divBdr>
                    <w:top w:val="none" w:sz="0" w:space="0" w:color="auto"/>
                    <w:left w:val="none" w:sz="0" w:space="0" w:color="auto"/>
                    <w:bottom w:val="none" w:sz="0" w:space="0" w:color="auto"/>
                    <w:right w:val="none" w:sz="0" w:space="0" w:color="auto"/>
                  </w:divBdr>
                </w:div>
              </w:divsChild>
            </w:div>
            <w:div w:id="259871163">
              <w:marLeft w:val="0"/>
              <w:marRight w:val="0"/>
              <w:marTop w:val="225"/>
              <w:marBottom w:val="0"/>
              <w:divBdr>
                <w:top w:val="none" w:sz="0" w:space="0" w:color="auto"/>
                <w:left w:val="none" w:sz="0" w:space="0" w:color="auto"/>
                <w:bottom w:val="none" w:sz="0" w:space="0" w:color="auto"/>
                <w:right w:val="none" w:sz="0" w:space="0" w:color="auto"/>
              </w:divBdr>
              <w:divsChild>
                <w:div w:id="12931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789365">
      <w:bodyDiv w:val="1"/>
      <w:marLeft w:val="0"/>
      <w:marRight w:val="0"/>
      <w:marTop w:val="0"/>
      <w:marBottom w:val="0"/>
      <w:divBdr>
        <w:top w:val="none" w:sz="0" w:space="0" w:color="auto"/>
        <w:left w:val="none" w:sz="0" w:space="0" w:color="auto"/>
        <w:bottom w:val="none" w:sz="0" w:space="0" w:color="auto"/>
        <w:right w:val="none" w:sz="0" w:space="0" w:color="auto"/>
      </w:divBdr>
      <w:divsChild>
        <w:div w:id="2045641751">
          <w:marLeft w:val="0"/>
          <w:marRight w:val="150"/>
          <w:marTop w:val="0"/>
          <w:marBottom w:val="75"/>
          <w:divBdr>
            <w:top w:val="none" w:sz="0" w:space="0" w:color="auto"/>
            <w:left w:val="none" w:sz="0" w:space="0" w:color="auto"/>
            <w:bottom w:val="none" w:sz="0" w:space="0" w:color="auto"/>
            <w:right w:val="none" w:sz="0" w:space="0" w:color="auto"/>
          </w:divBdr>
        </w:div>
        <w:div w:id="1964457015">
          <w:marLeft w:val="0"/>
          <w:marRight w:val="150"/>
          <w:marTop w:val="150"/>
          <w:marBottom w:val="150"/>
          <w:divBdr>
            <w:top w:val="none" w:sz="0" w:space="0" w:color="auto"/>
            <w:left w:val="none" w:sz="0" w:space="0" w:color="auto"/>
            <w:bottom w:val="none" w:sz="0" w:space="0" w:color="auto"/>
            <w:right w:val="none" w:sz="0" w:space="0" w:color="auto"/>
          </w:divBdr>
        </w:div>
        <w:div w:id="373585429">
          <w:marLeft w:val="0"/>
          <w:marRight w:val="150"/>
          <w:marTop w:val="0"/>
          <w:marBottom w:val="0"/>
          <w:divBdr>
            <w:top w:val="none" w:sz="0" w:space="0" w:color="auto"/>
            <w:left w:val="none" w:sz="0" w:space="0" w:color="auto"/>
            <w:bottom w:val="none" w:sz="0" w:space="0" w:color="auto"/>
            <w:right w:val="none" w:sz="0" w:space="0" w:color="auto"/>
          </w:divBdr>
        </w:div>
      </w:divsChild>
    </w:div>
    <w:div w:id="759906054">
      <w:bodyDiv w:val="1"/>
      <w:marLeft w:val="0"/>
      <w:marRight w:val="0"/>
      <w:marTop w:val="0"/>
      <w:marBottom w:val="0"/>
      <w:divBdr>
        <w:top w:val="none" w:sz="0" w:space="0" w:color="auto"/>
        <w:left w:val="none" w:sz="0" w:space="0" w:color="auto"/>
        <w:bottom w:val="none" w:sz="0" w:space="0" w:color="auto"/>
        <w:right w:val="none" w:sz="0" w:space="0" w:color="auto"/>
      </w:divBdr>
      <w:divsChild>
        <w:div w:id="1050497708">
          <w:marLeft w:val="0"/>
          <w:marRight w:val="0"/>
          <w:marTop w:val="0"/>
          <w:marBottom w:val="300"/>
          <w:divBdr>
            <w:top w:val="none" w:sz="0" w:space="0" w:color="auto"/>
            <w:left w:val="none" w:sz="0" w:space="0" w:color="auto"/>
            <w:bottom w:val="none" w:sz="0" w:space="0" w:color="auto"/>
            <w:right w:val="none" w:sz="0" w:space="0" w:color="auto"/>
          </w:divBdr>
        </w:div>
      </w:divsChild>
    </w:div>
    <w:div w:id="762410427">
      <w:bodyDiv w:val="1"/>
      <w:marLeft w:val="0"/>
      <w:marRight w:val="0"/>
      <w:marTop w:val="0"/>
      <w:marBottom w:val="0"/>
      <w:divBdr>
        <w:top w:val="none" w:sz="0" w:space="0" w:color="auto"/>
        <w:left w:val="none" w:sz="0" w:space="0" w:color="auto"/>
        <w:bottom w:val="none" w:sz="0" w:space="0" w:color="auto"/>
        <w:right w:val="none" w:sz="0" w:space="0" w:color="auto"/>
      </w:divBdr>
      <w:divsChild>
        <w:div w:id="1187718421">
          <w:marLeft w:val="0"/>
          <w:marRight w:val="150"/>
          <w:marTop w:val="0"/>
          <w:marBottom w:val="75"/>
          <w:divBdr>
            <w:top w:val="none" w:sz="0" w:space="0" w:color="auto"/>
            <w:left w:val="none" w:sz="0" w:space="0" w:color="auto"/>
            <w:bottom w:val="none" w:sz="0" w:space="0" w:color="auto"/>
            <w:right w:val="none" w:sz="0" w:space="0" w:color="auto"/>
          </w:divBdr>
        </w:div>
        <w:div w:id="970553852">
          <w:marLeft w:val="0"/>
          <w:marRight w:val="150"/>
          <w:marTop w:val="150"/>
          <w:marBottom w:val="150"/>
          <w:divBdr>
            <w:top w:val="none" w:sz="0" w:space="0" w:color="auto"/>
            <w:left w:val="none" w:sz="0" w:space="0" w:color="auto"/>
            <w:bottom w:val="none" w:sz="0" w:space="0" w:color="auto"/>
            <w:right w:val="none" w:sz="0" w:space="0" w:color="auto"/>
          </w:divBdr>
        </w:div>
        <w:div w:id="1571382223">
          <w:marLeft w:val="0"/>
          <w:marRight w:val="150"/>
          <w:marTop w:val="0"/>
          <w:marBottom w:val="0"/>
          <w:divBdr>
            <w:top w:val="none" w:sz="0" w:space="0" w:color="auto"/>
            <w:left w:val="none" w:sz="0" w:space="0" w:color="auto"/>
            <w:bottom w:val="none" w:sz="0" w:space="0" w:color="auto"/>
            <w:right w:val="none" w:sz="0" w:space="0" w:color="auto"/>
          </w:divBdr>
        </w:div>
      </w:divsChild>
    </w:div>
    <w:div w:id="762842706">
      <w:bodyDiv w:val="1"/>
      <w:marLeft w:val="0"/>
      <w:marRight w:val="0"/>
      <w:marTop w:val="0"/>
      <w:marBottom w:val="0"/>
      <w:divBdr>
        <w:top w:val="none" w:sz="0" w:space="0" w:color="auto"/>
        <w:left w:val="none" w:sz="0" w:space="0" w:color="auto"/>
        <w:bottom w:val="none" w:sz="0" w:space="0" w:color="auto"/>
        <w:right w:val="none" w:sz="0" w:space="0" w:color="auto"/>
      </w:divBdr>
      <w:divsChild>
        <w:div w:id="840003773">
          <w:marLeft w:val="0"/>
          <w:marRight w:val="0"/>
          <w:marTop w:val="0"/>
          <w:marBottom w:val="300"/>
          <w:divBdr>
            <w:top w:val="none" w:sz="0" w:space="0" w:color="auto"/>
            <w:left w:val="none" w:sz="0" w:space="0" w:color="auto"/>
            <w:bottom w:val="none" w:sz="0" w:space="0" w:color="auto"/>
            <w:right w:val="none" w:sz="0" w:space="0" w:color="auto"/>
          </w:divBdr>
        </w:div>
      </w:divsChild>
    </w:div>
    <w:div w:id="763502231">
      <w:bodyDiv w:val="1"/>
      <w:marLeft w:val="0"/>
      <w:marRight w:val="0"/>
      <w:marTop w:val="0"/>
      <w:marBottom w:val="0"/>
      <w:divBdr>
        <w:top w:val="none" w:sz="0" w:space="0" w:color="auto"/>
        <w:left w:val="none" w:sz="0" w:space="0" w:color="auto"/>
        <w:bottom w:val="none" w:sz="0" w:space="0" w:color="auto"/>
        <w:right w:val="none" w:sz="0" w:space="0" w:color="auto"/>
      </w:divBdr>
      <w:divsChild>
        <w:div w:id="1226717857">
          <w:marLeft w:val="0"/>
          <w:marRight w:val="0"/>
          <w:marTop w:val="330"/>
          <w:marBottom w:val="0"/>
          <w:divBdr>
            <w:top w:val="none" w:sz="0" w:space="0" w:color="auto"/>
            <w:left w:val="none" w:sz="0" w:space="0" w:color="auto"/>
            <w:bottom w:val="none" w:sz="0" w:space="0" w:color="auto"/>
            <w:right w:val="none" w:sz="0" w:space="0" w:color="auto"/>
          </w:divBdr>
          <w:divsChild>
            <w:div w:id="140388403">
              <w:marLeft w:val="0"/>
              <w:marRight w:val="0"/>
              <w:marTop w:val="0"/>
              <w:marBottom w:val="0"/>
              <w:divBdr>
                <w:top w:val="none" w:sz="0" w:space="0" w:color="auto"/>
                <w:left w:val="none" w:sz="0" w:space="0" w:color="auto"/>
                <w:bottom w:val="none" w:sz="0" w:space="0" w:color="auto"/>
                <w:right w:val="none" w:sz="0" w:space="0" w:color="auto"/>
              </w:divBdr>
              <w:divsChild>
                <w:div w:id="1508906805">
                  <w:marLeft w:val="0"/>
                  <w:marRight w:val="0"/>
                  <w:marTop w:val="0"/>
                  <w:marBottom w:val="0"/>
                  <w:divBdr>
                    <w:top w:val="none" w:sz="0" w:space="0" w:color="auto"/>
                    <w:left w:val="none" w:sz="0" w:space="0" w:color="auto"/>
                    <w:bottom w:val="none" w:sz="0" w:space="0" w:color="auto"/>
                    <w:right w:val="none" w:sz="0" w:space="0" w:color="auto"/>
                  </w:divBdr>
                  <w:divsChild>
                    <w:div w:id="914825514">
                      <w:marLeft w:val="0"/>
                      <w:marRight w:val="0"/>
                      <w:marTop w:val="0"/>
                      <w:marBottom w:val="0"/>
                      <w:divBdr>
                        <w:top w:val="none" w:sz="0" w:space="0" w:color="auto"/>
                        <w:left w:val="none" w:sz="0" w:space="0" w:color="auto"/>
                        <w:bottom w:val="none" w:sz="0" w:space="0" w:color="auto"/>
                        <w:right w:val="none" w:sz="0" w:space="0" w:color="auto"/>
                      </w:divBdr>
                      <w:divsChild>
                        <w:div w:id="57181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95205">
                  <w:marLeft w:val="0"/>
                  <w:marRight w:val="0"/>
                  <w:marTop w:val="75"/>
                  <w:marBottom w:val="0"/>
                  <w:divBdr>
                    <w:top w:val="none" w:sz="0" w:space="0" w:color="auto"/>
                    <w:left w:val="none" w:sz="0" w:space="0" w:color="auto"/>
                    <w:bottom w:val="none" w:sz="0" w:space="0" w:color="auto"/>
                    <w:right w:val="none" w:sz="0" w:space="0" w:color="auto"/>
                  </w:divBdr>
                  <w:divsChild>
                    <w:div w:id="1406562607">
                      <w:marLeft w:val="0"/>
                      <w:marRight w:val="0"/>
                      <w:marTop w:val="0"/>
                      <w:marBottom w:val="0"/>
                      <w:divBdr>
                        <w:top w:val="none" w:sz="0" w:space="0" w:color="auto"/>
                        <w:left w:val="none" w:sz="0" w:space="0" w:color="auto"/>
                        <w:bottom w:val="none" w:sz="0" w:space="0" w:color="auto"/>
                        <w:right w:val="none" w:sz="0" w:space="0" w:color="auto"/>
                      </w:divBdr>
                    </w:div>
                  </w:divsChild>
                </w:div>
                <w:div w:id="1024474747">
                  <w:marLeft w:val="0"/>
                  <w:marRight w:val="0"/>
                  <w:marTop w:val="270"/>
                  <w:marBottom w:val="0"/>
                  <w:divBdr>
                    <w:top w:val="none" w:sz="0" w:space="0" w:color="auto"/>
                    <w:left w:val="none" w:sz="0" w:space="0" w:color="auto"/>
                    <w:bottom w:val="none" w:sz="0" w:space="0" w:color="auto"/>
                    <w:right w:val="none" w:sz="0" w:space="0" w:color="auto"/>
                  </w:divBdr>
                  <w:divsChild>
                    <w:div w:id="1317539873">
                      <w:marLeft w:val="0"/>
                      <w:marRight w:val="0"/>
                      <w:marTop w:val="0"/>
                      <w:marBottom w:val="0"/>
                      <w:divBdr>
                        <w:top w:val="none" w:sz="0" w:space="0" w:color="auto"/>
                        <w:left w:val="none" w:sz="0" w:space="0" w:color="auto"/>
                        <w:bottom w:val="none" w:sz="0" w:space="0" w:color="auto"/>
                        <w:right w:val="none" w:sz="0" w:space="0" w:color="auto"/>
                      </w:divBdr>
                      <w:divsChild>
                        <w:div w:id="1077366011">
                          <w:marLeft w:val="0"/>
                          <w:marRight w:val="0"/>
                          <w:marTop w:val="0"/>
                          <w:marBottom w:val="0"/>
                          <w:divBdr>
                            <w:top w:val="none" w:sz="0" w:space="0" w:color="auto"/>
                            <w:left w:val="none" w:sz="0" w:space="0" w:color="auto"/>
                            <w:bottom w:val="none" w:sz="0" w:space="0" w:color="auto"/>
                            <w:right w:val="none" w:sz="0" w:space="0" w:color="auto"/>
                          </w:divBdr>
                          <w:divsChild>
                            <w:div w:id="1087925402">
                              <w:marLeft w:val="0"/>
                              <w:marRight w:val="0"/>
                              <w:marTop w:val="0"/>
                              <w:marBottom w:val="0"/>
                              <w:divBdr>
                                <w:top w:val="none" w:sz="0" w:space="0" w:color="auto"/>
                                <w:left w:val="none" w:sz="0" w:space="0" w:color="auto"/>
                                <w:bottom w:val="none" w:sz="0" w:space="0" w:color="auto"/>
                                <w:right w:val="none" w:sz="0" w:space="0" w:color="auto"/>
                              </w:divBdr>
                            </w:div>
                            <w:div w:id="1946108810">
                              <w:marLeft w:val="0"/>
                              <w:marRight w:val="0"/>
                              <w:marTop w:val="0"/>
                              <w:marBottom w:val="0"/>
                              <w:divBdr>
                                <w:top w:val="none" w:sz="0" w:space="0" w:color="auto"/>
                                <w:left w:val="none" w:sz="0" w:space="0" w:color="auto"/>
                                <w:bottom w:val="none" w:sz="0" w:space="0" w:color="auto"/>
                                <w:right w:val="none" w:sz="0" w:space="0" w:color="auto"/>
                              </w:divBdr>
                            </w:div>
                            <w:div w:id="775910465">
                              <w:marLeft w:val="0"/>
                              <w:marRight w:val="0"/>
                              <w:marTop w:val="0"/>
                              <w:marBottom w:val="0"/>
                              <w:divBdr>
                                <w:top w:val="none" w:sz="0" w:space="0" w:color="auto"/>
                                <w:left w:val="none" w:sz="0" w:space="0" w:color="auto"/>
                                <w:bottom w:val="none" w:sz="0" w:space="0" w:color="auto"/>
                                <w:right w:val="none" w:sz="0" w:space="0" w:color="auto"/>
                              </w:divBdr>
                            </w:div>
                            <w:div w:id="436945218">
                              <w:marLeft w:val="0"/>
                              <w:marRight w:val="0"/>
                              <w:marTop w:val="0"/>
                              <w:marBottom w:val="0"/>
                              <w:divBdr>
                                <w:top w:val="none" w:sz="0" w:space="0" w:color="auto"/>
                                <w:left w:val="none" w:sz="0" w:space="0" w:color="auto"/>
                                <w:bottom w:val="none" w:sz="0" w:space="0" w:color="auto"/>
                                <w:right w:val="none" w:sz="0" w:space="0" w:color="auto"/>
                              </w:divBdr>
                            </w:div>
                            <w:div w:id="15684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929371">
          <w:marLeft w:val="0"/>
          <w:marRight w:val="0"/>
          <w:marTop w:val="0"/>
          <w:marBottom w:val="0"/>
          <w:divBdr>
            <w:top w:val="none" w:sz="0" w:space="0" w:color="auto"/>
            <w:left w:val="none" w:sz="0" w:space="0" w:color="auto"/>
            <w:bottom w:val="none" w:sz="0" w:space="0" w:color="auto"/>
            <w:right w:val="none" w:sz="0" w:space="0" w:color="auto"/>
          </w:divBdr>
          <w:divsChild>
            <w:div w:id="1266423726">
              <w:marLeft w:val="0"/>
              <w:marRight w:val="0"/>
              <w:marTop w:val="0"/>
              <w:marBottom w:val="120"/>
              <w:divBdr>
                <w:top w:val="none" w:sz="0" w:space="0" w:color="auto"/>
                <w:left w:val="none" w:sz="0" w:space="0" w:color="auto"/>
                <w:bottom w:val="none" w:sz="0" w:space="0" w:color="auto"/>
                <w:right w:val="none" w:sz="0" w:space="0" w:color="auto"/>
              </w:divBdr>
              <w:divsChild>
                <w:div w:id="1268926724">
                  <w:marLeft w:val="0"/>
                  <w:marRight w:val="0"/>
                  <w:marTop w:val="0"/>
                  <w:marBottom w:val="0"/>
                  <w:divBdr>
                    <w:top w:val="none" w:sz="0" w:space="0" w:color="auto"/>
                    <w:left w:val="none" w:sz="0" w:space="0" w:color="auto"/>
                    <w:bottom w:val="none" w:sz="0" w:space="0" w:color="auto"/>
                    <w:right w:val="none" w:sz="0" w:space="0" w:color="auto"/>
                  </w:divBdr>
                </w:div>
              </w:divsChild>
            </w:div>
            <w:div w:id="1599870763">
              <w:marLeft w:val="0"/>
              <w:marRight w:val="0"/>
              <w:marTop w:val="0"/>
              <w:marBottom w:val="0"/>
              <w:divBdr>
                <w:top w:val="none" w:sz="0" w:space="0" w:color="auto"/>
                <w:left w:val="none" w:sz="0" w:space="0" w:color="auto"/>
                <w:bottom w:val="none" w:sz="0" w:space="0" w:color="auto"/>
                <w:right w:val="none" w:sz="0" w:space="0" w:color="auto"/>
              </w:divBdr>
              <w:divsChild>
                <w:div w:id="25555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069910">
          <w:marLeft w:val="0"/>
          <w:marRight w:val="0"/>
          <w:marTop w:val="0"/>
          <w:marBottom w:val="0"/>
          <w:divBdr>
            <w:top w:val="none" w:sz="0" w:space="0" w:color="auto"/>
            <w:left w:val="none" w:sz="0" w:space="0" w:color="auto"/>
            <w:bottom w:val="none" w:sz="0" w:space="0" w:color="auto"/>
            <w:right w:val="none" w:sz="0" w:space="0" w:color="auto"/>
          </w:divBdr>
          <w:divsChild>
            <w:div w:id="642932695">
              <w:marLeft w:val="0"/>
              <w:marRight w:val="0"/>
              <w:marTop w:val="0"/>
              <w:marBottom w:val="300"/>
              <w:divBdr>
                <w:top w:val="none" w:sz="0" w:space="0" w:color="auto"/>
                <w:left w:val="none" w:sz="0" w:space="0" w:color="auto"/>
                <w:bottom w:val="none" w:sz="0" w:space="0" w:color="auto"/>
                <w:right w:val="none" w:sz="0" w:space="0" w:color="auto"/>
              </w:divBdr>
              <w:divsChild>
                <w:div w:id="1235625527">
                  <w:marLeft w:val="0"/>
                  <w:marRight w:val="0"/>
                  <w:marTop w:val="0"/>
                  <w:marBottom w:val="0"/>
                  <w:divBdr>
                    <w:top w:val="none" w:sz="0" w:space="0" w:color="auto"/>
                    <w:left w:val="none" w:sz="0" w:space="0" w:color="auto"/>
                    <w:bottom w:val="none" w:sz="0" w:space="0" w:color="auto"/>
                    <w:right w:val="none" w:sz="0" w:space="0" w:color="auto"/>
                  </w:divBdr>
                  <w:divsChild>
                    <w:div w:id="426122928">
                      <w:marLeft w:val="0"/>
                      <w:marRight w:val="0"/>
                      <w:marTop w:val="0"/>
                      <w:marBottom w:val="0"/>
                      <w:divBdr>
                        <w:top w:val="none" w:sz="0" w:space="0" w:color="auto"/>
                        <w:left w:val="none" w:sz="0" w:space="0" w:color="auto"/>
                        <w:bottom w:val="none" w:sz="0" w:space="0" w:color="auto"/>
                        <w:right w:val="none" w:sz="0" w:space="0" w:color="auto"/>
                      </w:divBdr>
                      <w:divsChild>
                        <w:div w:id="179405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05711">
              <w:marLeft w:val="3288"/>
              <w:marRight w:val="1286"/>
              <w:marTop w:val="0"/>
              <w:marBottom w:val="0"/>
              <w:divBdr>
                <w:top w:val="none" w:sz="0" w:space="0" w:color="auto"/>
                <w:left w:val="none" w:sz="0" w:space="0" w:color="auto"/>
                <w:bottom w:val="none" w:sz="0" w:space="0" w:color="auto"/>
                <w:right w:val="none" w:sz="0" w:space="0" w:color="auto"/>
              </w:divBdr>
              <w:divsChild>
                <w:div w:id="816797852">
                  <w:marLeft w:val="0"/>
                  <w:marRight w:val="0"/>
                  <w:marTop w:val="0"/>
                  <w:marBottom w:val="0"/>
                  <w:divBdr>
                    <w:top w:val="none" w:sz="0" w:space="0" w:color="auto"/>
                    <w:left w:val="none" w:sz="0" w:space="0" w:color="auto"/>
                    <w:bottom w:val="none" w:sz="0" w:space="0" w:color="auto"/>
                    <w:right w:val="none" w:sz="0" w:space="0" w:color="auto"/>
                  </w:divBdr>
                  <w:divsChild>
                    <w:div w:id="2058357325">
                      <w:marLeft w:val="0"/>
                      <w:marRight w:val="0"/>
                      <w:marTop w:val="0"/>
                      <w:marBottom w:val="0"/>
                      <w:divBdr>
                        <w:top w:val="none" w:sz="0" w:space="0" w:color="auto"/>
                        <w:left w:val="none" w:sz="0" w:space="0" w:color="auto"/>
                        <w:bottom w:val="none" w:sz="0" w:space="0" w:color="auto"/>
                        <w:right w:val="none" w:sz="0" w:space="0" w:color="auto"/>
                      </w:divBdr>
                      <w:divsChild>
                        <w:div w:id="2008361565">
                          <w:marLeft w:val="0"/>
                          <w:marRight w:val="0"/>
                          <w:marTop w:val="0"/>
                          <w:marBottom w:val="0"/>
                          <w:divBdr>
                            <w:top w:val="none" w:sz="0" w:space="0" w:color="auto"/>
                            <w:left w:val="none" w:sz="0" w:space="0" w:color="auto"/>
                            <w:bottom w:val="none" w:sz="0" w:space="0" w:color="auto"/>
                            <w:right w:val="none" w:sz="0" w:space="0" w:color="auto"/>
                          </w:divBdr>
                          <w:divsChild>
                            <w:div w:id="1932274667">
                              <w:marLeft w:val="0"/>
                              <w:marRight w:val="0"/>
                              <w:marTop w:val="0"/>
                              <w:marBottom w:val="0"/>
                              <w:divBdr>
                                <w:top w:val="none" w:sz="0" w:space="0" w:color="auto"/>
                                <w:left w:val="none" w:sz="0" w:space="0" w:color="auto"/>
                                <w:bottom w:val="none" w:sz="0" w:space="0" w:color="auto"/>
                                <w:right w:val="none" w:sz="0" w:space="0" w:color="auto"/>
                              </w:divBdr>
                              <w:divsChild>
                                <w:div w:id="1629581174">
                                  <w:marLeft w:val="0"/>
                                  <w:marRight w:val="0"/>
                                  <w:marTop w:val="0"/>
                                  <w:marBottom w:val="0"/>
                                  <w:divBdr>
                                    <w:top w:val="none" w:sz="0" w:space="0" w:color="auto"/>
                                    <w:left w:val="none" w:sz="0" w:space="0" w:color="auto"/>
                                    <w:bottom w:val="none" w:sz="0" w:space="0" w:color="auto"/>
                                    <w:right w:val="none" w:sz="0" w:space="0" w:color="auto"/>
                                  </w:divBdr>
                                </w:div>
                                <w:div w:id="682169638">
                                  <w:marLeft w:val="0"/>
                                  <w:marRight w:val="0"/>
                                  <w:marTop w:val="0"/>
                                  <w:marBottom w:val="0"/>
                                  <w:divBdr>
                                    <w:top w:val="none" w:sz="0" w:space="0" w:color="auto"/>
                                    <w:left w:val="none" w:sz="0" w:space="0" w:color="auto"/>
                                    <w:bottom w:val="none" w:sz="0" w:space="0" w:color="auto"/>
                                    <w:right w:val="none" w:sz="0" w:space="0" w:color="auto"/>
                                  </w:divBdr>
                                  <w:divsChild>
                                    <w:div w:id="1757893838">
                                      <w:marLeft w:val="0"/>
                                      <w:marRight w:val="0"/>
                                      <w:marTop w:val="0"/>
                                      <w:marBottom w:val="150"/>
                                      <w:divBdr>
                                        <w:top w:val="none" w:sz="0" w:space="0" w:color="auto"/>
                                        <w:left w:val="none" w:sz="0" w:space="0" w:color="auto"/>
                                        <w:bottom w:val="none" w:sz="0" w:space="0" w:color="auto"/>
                                        <w:right w:val="none" w:sz="0" w:space="0" w:color="auto"/>
                                      </w:divBdr>
                                    </w:div>
                                    <w:div w:id="102786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228523">
      <w:bodyDiv w:val="1"/>
      <w:marLeft w:val="0"/>
      <w:marRight w:val="0"/>
      <w:marTop w:val="0"/>
      <w:marBottom w:val="0"/>
      <w:divBdr>
        <w:top w:val="none" w:sz="0" w:space="0" w:color="auto"/>
        <w:left w:val="none" w:sz="0" w:space="0" w:color="auto"/>
        <w:bottom w:val="none" w:sz="0" w:space="0" w:color="auto"/>
        <w:right w:val="none" w:sz="0" w:space="0" w:color="auto"/>
      </w:divBdr>
      <w:divsChild>
        <w:div w:id="1147360411">
          <w:marLeft w:val="0"/>
          <w:marRight w:val="150"/>
          <w:marTop w:val="0"/>
          <w:marBottom w:val="75"/>
          <w:divBdr>
            <w:top w:val="none" w:sz="0" w:space="0" w:color="auto"/>
            <w:left w:val="none" w:sz="0" w:space="0" w:color="auto"/>
            <w:bottom w:val="none" w:sz="0" w:space="0" w:color="auto"/>
            <w:right w:val="none" w:sz="0" w:space="0" w:color="auto"/>
          </w:divBdr>
        </w:div>
        <w:div w:id="1455558442">
          <w:marLeft w:val="0"/>
          <w:marRight w:val="150"/>
          <w:marTop w:val="150"/>
          <w:marBottom w:val="150"/>
          <w:divBdr>
            <w:top w:val="none" w:sz="0" w:space="0" w:color="auto"/>
            <w:left w:val="none" w:sz="0" w:space="0" w:color="auto"/>
            <w:bottom w:val="none" w:sz="0" w:space="0" w:color="auto"/>
            <w:right w:val="none" w:sz="0" w:space="0" w:color="auto"/>
          </w:divBdr>
        </w:div>
        <w:div w:id="949699473">
          <w:marLeft w:val="0"/>
          <w:marRight w:val="150"/>
          <w:marTop w:val="0"/>
          <w:marBottom w:val="0"/>
          <w:divBdr>
            <w:top w:val="none" w:sz="0" w:space="0" w:color="auto"/>
            <w:left w:val="none" w:sz="0" w:space="0" w:color="auto"/>
            <w:bottom w:val="none" w:sz="0" w:space="0" w:color="auto"/>
            <w:right w:val="none" w:sz="0" w:space="0" w:color="auto"/>
          </w:divBdr>
        </w:div>
      </w:divsChild>
    </w:div>
    <w:div w:id="764303275">
      <w:bodyDiv w:val="1"/>
      <w:marLeft w:val="0"/>
      <w:marRight w:val="0"/>
      <w:marTop w:val="0"/>
      <w:marBottom w:val="0"/>
      <w:divBdr>
        <w:top w:val="none" w:sz="0" w:space="0" w:color="auto"/>
        <w:left w:val="none" w:sz="0" w:space="0" w:color="auto"/>
        <w:bottom w:val="none" w:sz="0" w:space="0" w:color="auto"/>
        <w:right w:val="none" w:sz="0" w:space="0" w:color="auto"/>
      </w:divBdr>
      <w:divsChild>
        <w:div w:id="1025011685">
          <w:marLeft w:val="0"/>
          <w:marRight w:val="150"/>
          <w:marTop w:val="0"/>
          <w:marBottom w:val="75"/>
          <w:divBdr>
            <w:top w:val="none" w:sz="0" w:space="0" w:color="auto"/>
            <w:left w:val="none" w:sz="0" w:space="0" w:color="auto"/>
            <w:bottom w:val="none" w:sz="0" w:space="0" w:color="auto"/>
            <w:right w:val="none" w:sz="0" w:space="0" w:color="auto"/>
          </w:divBdr>
        </w:div>
        <w:div w:id="1322346239">
          <w:marLeft w:val="0"/>
          <w:marRight w:val="150"/>
          <w:marTop w:val="150"/>
          <w:marBottom w:val="150"/>
          <w:divBdr>
            <w:top w:val="none" w:sz="0" w:space="0" w:color="auto"/>
            <w:left w:val="none" w:sz="0" w:space="0" w:color="auto"/>
            <w:bottom w:val="none" w:sz="0" w:space="0" w:color="auto"/>
            <w:right w:val="none" w:sz="0" w:space="0" w:color="auto"/>
          </w:divBdr>
        </w:div>
        <w:div w:id="1975059457">
          <w:marLeft w:val="0"/>
          <w:marRight w:val="150"/>
          <w:marTop w:val="0"/>
          <w:marBottom w:val="0"/>
          <w:divBdr>
            <w:top w:val="none" w:sz="0" w:space="0" w:color="auto"/>
            <w:left w:val="none" w:sz="0" w:space="0" w:color="auto"/>
            <w:bottom w:val="none" w:sz="0" w:space="0" w:color="auto"/>
            <w:right w:val="none" w:sz="0" w:space="0" w:color="auto"/>
          </w:divBdr>
        </w:div>
      </w:divsChild>
    </w:div>
    <w:div w:id="764425922">
      <w:bodyDiv w:val="1"/>
      <w:marLeft w:val="0"/>
      <w:marRight w:val="0"/>
      <w:marTop w:val="0"/>
      <w:marBottom w:val="0"/>
      <w:divBdr>
        <w:top w:val="none" w:sz="0" w:space="0" w:color="auto"/>
        <w:left w:val="none" w:sz="0" w:space="0" w:color="auto"/>
        <w:bottom w:val="none" w:sz="0" w:space="0" w:color="auto"/>
        <w:right w:val="none" w:sz="0" w:space="0" w:color="auto"/>
      </w:divBdr>
      <w:divsChild>
        <w:div w:id="1777096366">
          <w:marLeft w:val="0"/>
          <w:marRight w:val="150"/>
          <w:marTop w:val="0"/>
          <w:marBottom w:val="75"/>
          <w:divBdr>
            <w:top w:val="none" w:sz="0" w:space="0" w:color="auto"/>
            <w:left w:val="none" w:sz="0" w:space="0" w:color="auto"/>
            <w:bottom w:val="none" w:sz="0" w:space="0" w:color="auto"/>
            <w:right w:val="none" w:sz="0" w:space="0" w:color="auto"/>
          </w:divBdr>
        </w:div>
        <w:div w:id="2122649449">
          <w:marLeft w:val="0"/>
          <w:marRight w:val="150"/>
          <w:marTop w:val="150"/>
          <w:marBottom w:val="150"/>
          <w:divBdr>
            <w:top w:val="none" w:sz="0" w:space="0" w:color="auto"/>
            <w:left w:val="none" w:sz="0" w:space="0" w:color="auto"/>
            <w:bottom w:val="none" w:sz="0" w:space="0" w:color="auto"/>
            <w:right w:val="none" w:sz="0" w:space="0" w:color="auto"/>
          </w:divBdr>
        </w:div>
        <w:div w:id="1279727439">
          <w:marLeft w:val="0"/>
          <w:marRight w:val="150"/>
          <w:marTop w:val="0"/>
          <w:marBottom w:val="0"/>
          <w:divBdr>
            <w:top w:val="none" w:sz="0" w:space="0" w:color="auto"/>
            <w:left w:val="none" w:sz="0" w:space="0" w:color="auto"/>
            <w:bottom w:val="none" w:sz="0" w:space="0" w:color="auto"/>
            <w:right w:val="none" w:sz="0" w:space="0" w:color="auto"/>
          </w:divBdr>
        </w:div>
      </w:divsChild>
    </w:div>
    <w:div w:id="764497702">
      <w:bodyDiv w:val="1"/>
      <w:marLeft w:val="0"/>
      <w:marRight w:val="0"/>
      <w:marTop w:val="0"/>
      <w:marBottom w:val="0"/>
      <w:divBdr>
        <w:top w:val="none" w:sz="0" w:space="0" w:color="auto"/>
        <w:left w:val="none" w:sz="0" w:space="0" w:color="auto"/>
        <w:bottom w:val="none" w:sz="0" w:space="0" w:color="auto"/>
        <w:right w:val="none" w:sz="0" w:space="0" w:color="auto"/>
      </w:divBdr>
      <w:divsChild>
        <w:div w:id="1852866178">
          <w:marLeft w:val="0"/>
          <w:marRight w:val="150"/>
          <w:marTop w:val="0"/>
          <w:marBottom w:val="75"/>
          <w:divBdr>
            <w:top w:val="none" w:sz="0" w:space="0" w:color="auto"/>
            <w:left w:val="none" w:sz="0" w:space="0" w:color="auto"/>
            <w:bottom w:val="none" w:sz="0" w:space="0" w:color="auto"/>
            <w:right w:val="none" w:sz="0" w:space="0" w:color="auto"/>
          </w:divBdr>
        </w:div>
        <w:div w:id="1632050235">
          <w:marLeft w:val="0"/>
          <w:marRight w:val="150"/>
          <w:marTop w:val="150"/>
          <w:marBottom w:val="150"/>
          <w:divBdr>
            <w:top w:val="none" w:sz="0" w:space="0" w:color="auto"/>
            <w:left w:val="none" w:sz="0" w:space="0" w:color="auto"/>
            <w:bottom w:val="none" w:sz="0" w:space="0" w:color="auto"/>
            <w:right w:val="none" w:sz="0" w:space="0" w:color="auto"/>
          </w:divBdr>
        </w:div>
        <w:div w:id="274674162">
          <w:marLeft w:val="0"/>
          <w:marRight w:val="150"/>
          <w:marTop w:val="0"/>
          <w:marBottom w:val="0"/>
          <w:divBdr>
            <w:top w:val="none" w:sz="0" w:space="0" w:color="auto"/>
            <w:left w:val="none" w:sz="0" w:space="0" w:color="auto"/>
            <w:bottom w:val="none" w:sz="0" w:space="0" w:color="auto"/>
            <w:right w:val="none" w:sz="0" w:space="0" w:color="auto"/>
          </w:divBdr>
        </w:div>
      </w:divsChild>
    </w:div>
    <w:div w:id="764693358">
      <w:bodyDiv w:val="1"/>
      <w:marLeft w:val="0"/>
      <w:marRight w:val="0"/>
      <w:marTop w:val="0"/>
      <w:marBottom w:val="0"/>
      <w:divBdr>
        <w:top w:val="none" w:sz="0" w:space="0" w:color="auto"/>
        <w:left w:val="none" w:sz="0" w:space="0" w:color="auto"/>
        <w:bottom w:val="none" w:sz="0" w:space="0" w:color="auto"/>
        <w:right w:val="none" w:sz="0" w:space="0" w:color="auto"/>
      </w:divBdr>
      <w:divsChild>
        <w:div w:id="1677921811">
          <w:marLeft w:val="0"/>
          <w:marRight w:val="150"/>
          <w:marTop w:val="0"/>
          <w:marBottom w:val="75"/>
          <w:divBdr>
            <w:top w:val="none" w:sz="0" w:space="0" w:color="auto"/>
            <w:left w:val="none" w:sz="0" w:space="0" w:color="auto"/>
            <w:bottom w:val="none" w:sz="0" w:space="0" w:color="auto"/>
            <w:right w:val="none" w:sz="0" w:space="0" w:color="auto"/>
          </w:divBdr>
        </w:div>
        <w:div w:id="1771199632">
          <w:marLeft w:val="0"/>
          <w:marRight w:val="150"/>
          <w:marTop w:val="150"/>
          <w:marBottom w:val="150"/>
          <w:divBdr>
            <w:top w:val="none" w:sz="0" w:space="0" w:color="auto"/>
            <w:left w:val="none" w:sz="0" w:space="0" w:color="auto"/>
            <w:bottom w:val="none" w:sz="0" w:space="0" w:color="auto"/>
            <w:right w:val="none" w:sz="0" w:space="0" w:color="auto"/>
          </w:divBdr>
        </w:div>
        <w:div w:id="338898928">
          <w:marLeft w:val="0"/>
          <w:marRight w:val="150"/>
          <w:marTop w:val="0"/>
          <w:marBottom w:val="0"/>
          <w:divBdr>
            <w:top w:val="none" w:sz="0" w:space="0" w:color="auto"/>
            <w:left w:val="none" w:sz="0" w:space="0" w:color="auto"/>
            <w:bottom w:val="none" w:sz="0" w:space="0" w:color="auto"/>
            <w:right w:val="none" w:sz="0" w:space="0" w:color="auto"/>
          </w:divBdr>
        </w:div>
      </w:divsChild>
    </w:div>
    <w:div w:id="765423662">
      <w:bodyDiv w:val="1"/>
      <w:marLeft w:val="0"/>
      <w:marRight w:val="0"/>
      <w:marTop w:val="0"/>
      <w:marBottom w:val="0"/>
      <w:divBdr>
        <w:top w:val="none" w:sz="0" w:space="0" w:color="auto"/>
        <w:left w:val="none" w:sz="0" w:space="0" w:color="auto"/>
        <w:bottom w:val="none" w:sz="0" w:space="0" w:color="auto"/>
        <w:right w:val="none" w:sz="0" w:space="0" w:color="auto"/>
      </w:divBdr>
      <w:divsChild>
        <w:div w:id="1615869600">
          <w:marLeft w:val="0"/>
          <w:marRight w:val="0"/>
          <w:marTop w:val="0"/>
          <w:marBottom w:val="150"/>
          <w:divBdr>
            <w:top w:val="none" w:sz="0" w:space="0" w:color="auto"/>
            <w:left w:val="none" w:sz="0" w:space="0" w:color="auto"/>
            <w:bottom w:val="none" w:sz="0" w:space="0" w:color="auto"/>
            <w:right w:val="none" w:sz="0" w:space="0" w:color="auto"/>
          </w:divBdr>
          <w:divsChild>
            <w:div w:id="2039890009">
              <w:marLeft w:val="0"/>
              <w:marRight w:val="0"/>
              <w:marTop w:val="0"/>
              <w:marBottom w:val="0"/>
              <w:divBdr>
                <w:top w:val="none" w:sz="0" w:space="0" w:color="auto"/>
                <w:left w:val="none" w:sz="0" w:space="0" w:color="auto"/>
                <w:bottom w:val="none" w:sz="0" w:space="0" w:color="auto"/>
                <w:right w:val="none" w:sz="0" w:space="0" w:color="auto"/>
              </w:divBdr>
              <w:divsChild>
                <w:div w:id="1232495953">
                  <w:marLeft w:val="0"/>
                  <w:marRight w:val="150"/>
                  <w:marTop w:val="0"/>
                  <w:marBottom w:val="0"/>
                  <w:divBdr>
                    <w:top w:val="none" w:sz="0" w:space="0" w:color="auto"/>
                    <w:left w:val="none" w:sz="0" w:space="0" w:color="auto"/>
                    <w:bottom w:val="none" w:sz="0" w:space="0" w:color="auto"/>
                    <w:right w:val="none" w:sz="0" w:space="0" w:color="auto"/>
                  </w:divBdr>
                </w:div>
                <w:div w:id="43608518">
                  <w:marLeft w:val="0"/>
                  <w:marRight w:val="150"/>
                  <w:marTop w:val="0"/>
                  <w:marBottom w:val="0"/>
                  <w:divBdr>
                    <w:top w:val="none" w:sz="0" w:space="0" w:color="auto"/>
                    <w:left w:val="none" w:sz="0" w:space="0" w:color="auto"/>
                    <w:bottom w:val="none" w:sz="0" w:space="0" w:color="auto"/>
                    <w:right w:val="none" w:sz="0" w:space="0" w:color="auto"/>
                  </w:divBdr>
                </w:div>
              </w:divsChild>
            </w:div>
            <w:div w:id="1489787185">
              <w:marLeft w:val="0"/>
              <w:marRight w:val="0"/>
              <w:marTop w:val="0"/>
              <w:marBottom w:val="0"/>
              <w:divBdr>
                <w:top w:val="none" w:sz="0" w:space="0" w:color="auto"/>
                <w:left w:val="none" w:sz="0" w:space="0" w:color="auto"/>
                <w:bottom w:val="none" w:sz="0" w:space="0" w:color="auto"/>
                <w:right w:val="none" w:sz="0" w:space="0" w:color="auto"/>
              </w:divBdr>
              <w:divsChild>
                <w:div w:id="1574583880">
                  <w:marLeft w:val="0"/>
                  <w:marRight w:val="0"/>
                  <w:marTop w:val="0"/>
                  <w:marBottom w:val="0"/>
                  <w:divBdr>
                    <w:top w:val="none" w:sz="0" w:space="0" w:color="auto"/>
                    <w:left w:val="none" w:sz="0" w:space="0" w:color="auto"/>
                    <w:bottom w:val="none" w:sz="0" w:space="0" w:color="auto"/>
                    <w:right w:val="none" w:sz="0" w:space="0" w:color="auto"/>
                  </w:divBdr>
                  <w:divsChild>
                    <w:div w:id="1678264857">
                      <w:marLeft w:val="0"/>
                      <w:marRight w:val="0"/>
                      <w:marTop w:val="0"/>
                      <w:marBottom w:val="0"/>
                      <w:divBdr>
                        <w:top w:val="none" w:sz="0" w:space="0" w:color="auto"/>
                        <w:left w:val="none" w:sz="0" w:space="0" w:color="auto"/>
                        <w:bottom w:val="none" w:sz="0" w:space="0" w:color="auto"/>
                        <w:right w:val="none" w:sz="0" w:space="0" w:color="auto"/>
                      </w:divBdr>
                      <w:divsChild>
                        <w:div w:id="597058686">
                          <w:marLeft w:val="0"/>
                          <w:marRight w:val="0"/>
                          <w:marTop w:val="0"/>
                          <w:marBottom w:val="0"/>
                          <w:divBdr>
                            <w:top w:val="none" w:sz="0" w:space="0" w:color="auto"/>
                            <w:left w:val="none" w:sz="0" w:space="0" w:color="auto"/>
                            <w:bottom w:val="none" w:sz="0" w:space="0" w:color="auto"/>
                            <w:right w:val="none" w:sz="0" w:space="0" w:color="auto"/>
                          </w:divBdr>
                        </w:div>
                      </w:divsChild>
                    </w:div>
                    <w:div w:id="7436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90410">
          <w:marLeft w:val="0"/>
          <w:marRight w:val="0"/>
          <w:marTop w:val="0"/>
          <w:marBottom w:val="0"/>
          <w:divBdr>
            <w:top w:val="none" w:sz="0" w:space="0" w:color="auto"/>
            <w:left w:val="none" w:sz="0" w:space="0" w:color="auto"/>
            <w:bottom w:val="none" w:sz="0" w:space="0" w:color="auto"/>
            <w:right w:val="none" w:sz="0" w:space="0" w:color="auto"/>
          </w:divBdr>
          <w:divsChild>
            <w:div w:id="2090494439">
              <w:marLeft w:val="0"/>
              <w:marRight w:val="0"/>
              <w:marTop w:val="0"/>
              <w:marBottom w:val="0"/>
              <w:divBdr>
                <w:top w:val="none" w:sz="0" w:space="0" w:color="auto"/>
                <w:left w:val="none" w:sz="0" w:space="0" w:color="auto"/>
                <w:bottom w:val="none" w:sz="0" w:space="0" w:color="auto"/>
                <w:right w:val="none" w:sz="0" w:space="0" w:color="auto"/>
              </w:divBdr>
              <w:divsChild>
                <w:div w:id="934292713">
                  <w:marLeft w:val="0"/>
                  <w:marRight w:val="0"/>
                  <w:marTop w:val="0"/>
                  <w:marBottom w:val="0"/>
                  <w:divBdr>
                    <w:top w:val="none" w:sz="0" w:space="0" w:color="auto"/>
                    <w:left w:val="none" w:sz="0" w:space="0" w:color="auto"/>
                    <w:bottom w:val="none" w:sz="0" w:space="0" w:color="auto"/>
                    <w:right w:val="none" w:sz="0" w:space="0" w:color="auto"/>
                  </w:divBdr>
                </w:div>
              </w:divsChild>
            </w:div>
            <w:div w:id="938029850">
              <w:marLeft w:val="0"/>
              <w:marRight w:val="0"/>
              <w:marTop w:val="375"/>
              <w:marBottom w:val="0"/>
              <w:divBdr>
                <w:top w:val="none" w:sz="0" w:space="0" w:color="auto"/>
                <w:left w:val="none" w:sz="0" w:space="0" w:color="auto"/>
                <w:bottom w:val="none" w:sz="0" w:space="0" w:color="auto"/>
                <w:right w:val="none" w:sz="0" w:space="0" w:color="auto"/>
              </w:divBdr>
              <w:divsChild>
                <w:div w:id="2052727575">
                  <w:marLeft w:val="0"/>
                  <w:marRight w:val="0"/>
                  <w:marTop w:val="0"/>
                  <w:marBottom w:val="0"/>
                  <w:divBdr>
                    <w:top w:val="none" w:sz="0" w:space="0" w:color="auto"/>
                    <w:left w:val="none" w:sz="0" w:space="0" w:color="auto"/>
                    <w:bottom w:val="none" w:sz="0" w:space="0" w:color="auto"/>
                    <w:right w:val="none" w:sz="0" w:space="0" w:color="auto"/>
                  </w:divBdr>
                  <w:divsChild>
                    <w:div w:id="17054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2857">
              <w:marLeft w:val="0"/>
              <w:marRight w:val="0"/>
              <w:marTop w:val="375"/>
              <w:marBottom w:val="0"/>
              <w:divBdr>
                <w:top w:val="none" w:sz="0" w:space="0" w:color="auto"/>
                <w:left w:val="none" w:sz="0" w:space="0" w:color="auto"/>
                <w:bottom w:val="none" w:sz="0" w:space="0" w:color="auto"/>
                <w:right w:val="none" w:sz="0" w:space="0" w:color="auto"/>
              </w:divBdr>
              <w:divsChild>
                <w:div w:id="160581346">
                  <w:marLeft w:val="0"/>
                  <w:marRight w:val="0"/>
                  <w:marTop w:val="0"/>
                  <w:marBottom w:val="0"/>
                  <w:divBdr>
                    <w:top w:val="none" w:sz="0" w:space="0" w:color="auto"/>
                    <w:left w:val="none" w:sz="0" w:space="0" w:color="auto"/>
                    <w:bottom w:val="none" w:sz="0" w:space="0" w:color="auto"/>
                    <w:right w:val="none" w:sz="0" w:space="0" w:color="auto"/>
                  </w:divBdr>
                </w:div>
              </w:divsChild>
            </w:div>
            <w:div w:id="1390689913">
              <w:marLeft w:val="0"/>
              <w:marRight w:val="0"/>
              <w:marTop w:val="225"/>
              <w:marBottom w:val="0"/>
              <w:divBdr>
                <w:top w:val="none" w:sz="0" w:space="0" w:color="auto"/>
                <w:left w:val="none" w:sz="0" w:space="0" w:color="auto"/>
                <w:bottom w:val="none" w:sz="0" w:space="0" w:color="auto"/>
                <w:right w:val="none" w:sz="0" w:space="0" w:color="auto"/>
              </w:divBdr>
              <w:divsChild>
                <w:div w:id="1363629514">
                  <w:marLeft w:val="0"/>
                  <w:marRight w:val="0"/>
                  <w:marTop w:val="0"/>
                  <w:marBottom w:val="0"/>
                  <w:divBdr>
                    <w:top w:val="none" w:sz="0" w:space="0" w:color="auto"/>
                    <w:left w:val="none" w:sz="0" w:space="0" w:color="auto"/>
                    <w:bottom w:val="none" w:sz="0" w:space="0" w:color="auto"/>
                    <w:right w:val="none" w:sz="0" w:space="0" w:color="auto"/>
                  </w:divBdr>
                </w:div>
              </w:divsChild>
            </w:div>
            <w:div w:id="407118481">
              <w:marLeft w:val="0"/>
              <w:marRight w:val="0"/>
              <w:marTop w:val="225"/>
              <w:marBottom w:val="0"/>
              <w:divBdr>
                <w:top w:val="none" w:sz="0" w:space="0" w:color="auto"/>
                <w:left w:val="none" w:sz="0" w:space="0" w:color="auto"/>
                <w:bottom w:val="none" w:sz="0" w:space="0" w:color="auto"/>
                <w:right w:val="none" w:sz="0" w:space="0" w:color="auto"/>
              </w:divBdr>
              <w:divsChild>
                <w:div w:id="13130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997681">
      <w:bodyDiv w:val="1"/>
      <w:marLeft w:val="0"/>
      <w:marRight w:val="0"/>
      <w:marTop w:val="0"/>
      <w:marBottom w:val="0"/>
      <w:divBdr>
        <w:top w:val="none" w:sz="0" w:space="0" w:color="auto"/>
        <w:left w:val="none" w:sz="0" w:space="0" w:color="auto"/>
        <w:bottom w:val="none" w:sz="0" w:space="0" w:color="auto"/>
        <w:right w:val="none" w:sz="0" w:space="0" w:color="auto"/>
      </w:divBdr>
      <w:divsChild>
        <w:div w:id="456796851">
          <w:marLeft w:val="0"/>
          <w:marRight w:val="0"/>
          <w:marTop w:val="0"/>
          <w:marBottom w:val="300"/>
          <w:divBdr>
            <w:top w:val="none" w:sz="0" w:space="0" w:color="auto"/>
            <w:left w:val="none" w:sz="0" w:space="0" w:color="auto"/>
            <w:bottom w:val="none" w:sz="0" w:space="0" w:color="auto"/>
            <w:right w:val="none" w:sz="0" w:space="0" w:color="auto"/>
          </w:divBdr>
        </w:div>
      </w:divsChild>
    </w:div>
    <w:div w:id="766848103">
      <w:bodyDiv w:val="1"/>
      <w:marLeft w:val="0"/>
      <w:marRight w:val="0"/>
      <w:marTop w:val="0"/>
      <w:marBottom w:val="0"/>
      <w:divBdr>
        <w:top w:val="none" w:sz="0" w:space="0" w:color="auto"/>
        <w:left w:val="none" w:sz="0" w:space="0" w:color="auto"/>
        <w:bottom w:val="none" w:sz="0" w:space="0" w:color="auto"/>
        <w:right w:val="none" w:sz="0" w:space="0" w:color="auto"/>
      </w:divBdr>
      <w:divsChild>
        <w:div w:id="1219171894">
          <w:marLeft w:val="0"/>
          <w:marRight w:val="0"/>
          <w:marTop w:val="0"/>
          <w:marBottom w:val="300"/>
          <w:divBdr>
            <w:top w:val="none" w:sz="0" w:space="0" w:color="auto"/>
            <w:left w:val="none" w:sz="0" w:space="0" w:color="auto"/>
            <w:bottom w:val="none" w:sz="0" w:space="0" w:color="auto"/>
            <w:right w:val="none" w:sz="0" w:space="0" w:color="auto"/>
          </w:divBdr>
        </w:div>
      </w:divsChild>
    </w:div>
    <w:div w:id="767626626">
      <w:bodyDiv w:val="1"/>
      <w:marLeft w:val="0"/>
      <w:marRight w:val="0"/>
      <w:marTop w:val="0"/>
      <w:marBottom w:val="0"/>
      <w:divBdr>
        <w:top w:val="none" w:sz="0" w:space="0" w:color="auto"/>
        <w:left w:val="none" w:sz="0" w:space="0" w:color="auto"/>
        <w:bottom w:val="none" w:sz="0" w:space="0" w:color="auto"/>
        <w:right w:val="none" w:sz="0" w:space="0" w:color="auto"/>
      </w:divBdr>
      <w:divsChild>
        <w:div w:id="668485508">
          <w:marLeft w:val="0"/>
          <w:marRight w:val="0"/>
          <w:marTop w:val="0"/>
          <w:marBottom w:val="300"/>
          <w:divBdr>
            <w:top w:val="none" w:sz="0" w:space="0" w:color="auto"/>
            <w:left w:val="none" w:sz="0" w:space="0" w:color="auto"/>
            <w:bottom w:val="none" w:sz="0" w:space="0" w:color="auto"/>
            <w:right w:val="none" w:sz="0" w:space="0" w:color="auto"/>
          </w:divBdr>
        </w:div>
      </w:divsChild>
    </w:div>
    <w:div w:id="767694054">
      <w:bodyDiv w:val="1"/>
      <w:marLeft w:val="0"/>
      <w:marRight w:val="0"/>
      <w:marTop w:val="0"/>
      <w:marBottom w:val="0"/>
      <w:divBdr>
        <w:top w:val="none" w:sz="0" w:space="0" w:color="auto"/>
        <w:left w:val="none" w:sz="0" w:space="0" w:color="auto"/>
        <w:bottom w:val="none" w:sz="0" w:space="0" w:color="auto"/>
        <w:right w:val="none" w:sz="0" w:space="0" w:color="auto"/>
      </w:divBdr>
      <w:divsChild>
        <w:div w:id="1314145373">
          <w:marLeft w:val="0"/>
          <w:marRight w:val="0"/>
          <w:marTop w:val="0"/>
          <w:marBottom w:val="75"/>
          <w:divBdr>
            <w:top w:val="none" w:sz="0" w:space="0" w:color="auto"/>
            <w:left w:val="none" w:sz="0" w:space="0" w:color="auto"/>
            <w:bottom w:val="none" w:sz="0" w:space="0" w:color="auto"/>
            <w:right w:val="none" w:sz="0" w:space="0" w:color="auto"/>
          </w:divBdr>
        </w:div>
        <w:div w:id="9122790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67890776">
      <w:bodyDiv w:val="1"/>
      <w:marLeft w:val="0"/>
      <w:marRight w:val="0"/>
      <w:marTop w:val="0"/>
      <w:marBottom w:val="0"/>
      <w:divBdr>
        <w:top w:val="none" w:sz="0" w:space="0" w:color="auto"/>
        <w:left w:val="none" w:sz="0" w:space="0" w:color="auto"/>
        <w:bottom w:val="none" w:sz="0" w:space="0" w:color="auto"/>
        <w:right w:val="none" w:sz="0" w:space="0" w:color="auto"/>
      </w:divBdr>
      <w:divsChild>
        <w:div w:id="1344816759">
          <w:marLeft w:val="0"/>
          <w:marRight w:val="0"/>
          <w:marTop w:val="300"/>
          <w:marBottom w:val="300"/>
          <w:divBdr>
            <w:top w:val="none" w:sz="0" w:space="0" w:color="auto"/>
            <w:left w:val="none" w:sz="0" w:space="0" w:color="auto"/>
            <w:bottom w:val="none" w:sz="0" w:space="0" w:color="auto"/>
            <w:right w:val="none" w:sz="0" w:space="0" w:color="auto"/>
          </w:divBdr>
        </w:div>
        <w:div w:id="1106315542">
          <w:marLeft w:val="0"/>
          <w:marRight w:val="0"/>
          <w:marTop w:val="0"/>
          <w:marBottom w:val="0"/>
          <w:divBdr>
            <w:top w:val="none" w:sz="0" w:space="0" w:color="auto"/>
            <w:left w:val="none" w:sz="0" w:space="0" w:color="auto"/>
            <w:bottom w:val="none" w:sz="0" w:space="0" w:color="auto"/>
            <w:right w:val="none" w:sz="0" w:space="0" w:color="auto"/>
          </w:divBdr>
          <w:divsChild>
            <w:div w:id="1399749629">
              <w:marLeft w:val="0"/>
              <w:marRight w:val="0"/>
              <w:marTop w:val="300"/>
              <w:marBottom w:val="450"/>
              <w:divBdr>
                <w:top w:val="none" w:sz="0" w:space="0" w:color="auto"/>
                <w:left w:val="none" w:sz="0" w:space="0" w:color="auto"/>
                <w:bottom w:val="none" w:sz="0" w:space="0" w:color="auto"/>
                <w:right w:val="none" w:sz="0" w:space="0" w:color="auto"/>
              </w:divBdr>
              <w:divsChild>
                <w:div w:id="1114909244">
                  <w:marLeft w:val="0"/>
                  <w:marRight w:val="0"/>
                  <w:marTop w:val="0"/>
                  <w:marBottom w:val="0"/>
                  <w:divBdr>
                    <w:top w:val="none" w:sz="0" w:space="0" w:color="auto"/>
                    <w:left w:val="none" w:sz="0" w:space="0" w:color="auto"/>
                    <w:bottom w:val="none" w:sz="0" w:space="0" w:color="auto"/>
                    <w:right w:val="none" w:sz="0" w:space="0" w:color="auto"/>
                  </w:divBdr>
                  <w:divsChild>
                    <w:div w:id="615910666">
                      <w:marLeft w:val="0"/>
                      <w:marRight w:val="0"/>
                      <w:marTop w:val="0"/>
                      <w:marBottom w:val="0"/>
                      <w:divBdr>
                        <w:top w:val="none" w:sz="0" w:space="0" w:color="auto"/>
                        <w:left w:val="none" w:sz="0" w:space="0" w:color="auto"/>
                        <w:bottom w:val="none" w:sz="0" w:space="0" w:color="auto"/>
                        <w:right w:val="none" w:sz="0" w:space="0" w:color="auto"/>
                      </w:divBdr>
                      <w:divsChild>
                        <w:div w:id="305478227">
                          <w:marLeft w:val="0"/>
                          <w:marRight w:val="0"/>
                          <w:marTop w:val="0"/>
                          <w:marBottom w:val="0"/>
                          <w:divBdr>
                            <w:top w:val="none" w:sz="0" w:space="0" w:color="auto"/>
                            <w:left w:val="none" w:sz="0" w:space="0" w:color="auto"/>
                            <w:bottom w:val="none" w:sz="0" w:space="0" w:color="auto"/>
                            <w:right w:val="none" w:sz="0" w:space="0" w:color="auto"/>
                          </w:divBdr>
                          <w:divsChild>
                            <w:div w:id="820923117">
                              <w:marLeft w:val="0"/>
                              <w:marRight w:val="0"/>
                              <w:marTop w:val="0"/>
                              <w:marBottom w:val="0"/>
                              <w:divBdr>
                                <w:top w:val="none" w:sz="0" w:space="0" w:color="auto"/>
                                <w:left w:val="none" w:sz="0" w:space="0" w:color="auto"/>
                                <w:bottom w:val="none" w:sz="0" w:space="0" w:color="auto"/>
                                <w:right w:val="none" w:sz="0" w:space="0" w:color="auto"/>
                              </w:divBdr>
                              <w:divsChild>
                                <w:div w:id="2132899316">
                                  <w:marLeft w:val="0"/>
                                  <w:marRight w:val="0"/>
                                  <w:marTop w:val="0"/>
                                  <w:marBottom w:val="0"/>
                                  <w:divBdr>
                                    <w:top w:val="none" w:sz="0" w:space="0" w:color="auto"/>
                                    <w:left w:val="none" w:sz="0" w:space="0" w:color="auto"/>
                                    <w:bottom w:val="none" w:sz="0" w:space="0" w:color="auto"/>
                                    <w:right w:val="none" w:sz="0" w:space="0" w:color="auto"/>
                                  </w:divBdr>
                                  <w:divsChild>
                                    <w:div w:id="19121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757927">
          <w:marLeft w:val="0"/>
          <w:marRight w:val="0"/>
          <w:marTop w:val="0"/>
          <w:marBottom w:val="0"/>
          <w:divBdr>
            <w:top w:val="none" w:sz="0" w:space="0" w:color="auto"/>
            <w:left w:val="none" w:sz="0" w:space="0" w:color="auto"/>
            <w:bottom w:val="none" w:sz="0" w:space="0" w:color="auto"/>
            <w:right w:val="none" w:sz="0" w:space="0" w:color="auto"/>
          </w:divBdr>
        </w:div>
        <w:div w:id="1121151441">
          <w:marLeft w:val="0"/>
          <w:marRight w:val="0"/>
          <w:marTop w:val="300"/>
          <w:marBottom w:val="0"/>
          <w:divBdr>
            <w:top w:val="none" w:sz="0" w:space="0" w:color="auto"/>
            <w:left w:val="none" w:sz="0" w:space="0" w:color="auto"/>
            <w:bottom w:val="none" w:sz="0" w:space="0" w:color="auto"/>
            <w:right w:val="none" w:sz="0" w:space="0" w:color="auto"/>
          </w:divBdr>
        </w:div>
      </w:divsChild>
    </w:div>
    <w:div w:id="768349366">
      <w:bodyDiv w:val="1"/>
      <w:marLeft w:val="0"/>
      <w:marRight w:val="0"/>
      <w:marTop w:val="0"/>
      <w:marBottom w:val="0"/>
      <w:divBdr>
        <w:top w:val="none" w:sz="0" w:space="0" w:color="auto"/>
        <w:left w:val="none" w:sz="0" w:space="0" w:color="auto"/>
        <w:bottom w:val="none" w:sz="0" w:space="0" w:color="auto"/>
        <w:right w:val="none" w:sz="0" w:space="0" w:color="auto"/>
      </w:divBdr>
      <w:divsChild>
        <w:div w:id="2019848692">
          <w:marLeft w:val="0"/>
          <w:marRight w:val="0"/>
          <w:marTop w:val="150"/>
          <w:marBottom w:val="450"/>
          <w:divBdr>
            <w:top w:val="none" w:sz="0" w:space="0" w:color="auto"/>
            <w:left w:val="none" w:sz="0" w:space="0" w:color="auto"/>
            <w:bottom w:val="none" w:sz="0" w:space="0" w:color="auto"/>
            <w:right w:val="none" w:sz="0" w:space="0" w:color="auto"/>
          </w:divBdr>
        </w:div>
        <w:div w:id="1241062410">
          <w:marLeft w:val="0"/>
          <w:marRight w:val="0"/>
          <w:marTop w:val="0"/>
          <w:marBottom w:val="300"/>
          <w:divBdr>
            <w:top w:val="none" w:sz="0" w:space="0" w:color="auto"/>
            <w:left w:val="none" w:sz="0" w:space="0" w:color="auto"/>
            <w:bottom w:val="none" w:sz="0" w:space="0" w:color="auto"/>
            <w:right w:val="none" w:sz="0" w:space="0" w:color="auto"/>
          </w:divBdr>
        </w:div>
        <w:div w:id="929315585">
          <w:marLeft w:val="0"/>
          <w:marRight w:val="0"/>
          <w:marTop w:val="495"/>
          <w:marBottom w:val="630"/>
          <w:divBdr>
            <w:top w:val="none" w:sz="0" w:space="0" w:color="auto"/>
            <w:left w:val="none" w:sz="0" w:space="0" w:color="auto"/>
            <w:bottom w:val="none" w:sz="0" w:space="0" w:color="auto"/>
            <w:right w:val="none" w:sz="0" w:space="0" w:color="auto"/>
          </w:divBdr>
        </w:div>
      </w:divsChild>
    </w:div>
    <w:div w:id="768351405">
      <w:bodyDiv w:val="1"/>
      <w:marLeft w:val="0"/>
      <w:marRight w:val="0"/>
      <w:marTop w:val="0"/>
      <w:marBottom w:val="0"/>
      <w:divBdr>
        <w:top w:val="none" w:sz="0" w:space="0" w:color="auto"/>
        <w:left w:val="none" w:sz="0" w:space="0" w:color="auto"/>
        <w:bottom w:val="none" w:sz="0" w:space="0" w:color="auto"/>
        <w:right w:val="none" w:sz="0" w:space="0" w:color="auto"/>
      </w:divBdr>
      <w:divsChild>
        <w:div w:id="1390106671">
          <w:marLeft w:val="0"/>
          <w:marRight w:val="150"/>
          <w:marTop w:val="0"/>
          <w:marBottom w:val="75"/>
          <w:divBdr>
            <w:top w:val="none" w:sz="0" w:space="0" w:color="auto"/>
            <w:left w:val="none" w:sz="0" w:space="0" w:color="auto"/>
            <w:bottom w:val="none" w:sz="0" w:space="0" w:color="auto"/>
            <w:right w:val="none" w:sz="0" w:space="0" w:color="auto"/>
          </w:divBdr>
        </w:div>
        <w:div w:id="420373120">
          <w:marLeft w:val="0"/>
          <w:marRight w:val="150"/>
          <w:marTop w:val="150"/>
          <w:marBottom w:val="150"/>
          <w:divBdr>
            <w:top w:val="none" w:sz="0" w:space="0" w:color="auto"/>
            <w:left w:val="none" w:sz="0" w:space="0" w:color="auto"/>
            <w:bottom w:val="none" w:sz="0" w:space="0" w:color="auto"/>
            <w:right w:val="none" w:sz="0" w:space="0" w:color="auto"/>
          </w:divBdr>
        </w:div>
        <w:div w:id="1791581845">
          <w:marLeft w:val="0"/>
          <w:marRight w:val="150"/>
          <w:marTop w:val="0"/>
          <w:marBottom w:val="0"/>
          <w:divBdr>
            <w:top w:val="none" w:sz="0" w:space="0" w:color="auto"/>
            <w:left w:val="none" w:sz="0" w:space="0" w:color="auto"/>
            <w:bottom w:val="none" w:sz="0" w:space="0" w:color="auto"/>
            <w:right w:val="none" w:sz="0" w:space="0" w:color="auto"/>
          </w:divBdr>
        </w:div>
      </w:divsChild>
    </w:div>
    <w:div w:id="768547350">
      <w:bodyDiv w:val="1"/>
      <w:marLeft w:val="0"/>
      <w:marRight w:val="0"/>
      <w:marTop w:val="0"/>
      <w:marBottom w:val="0"/>
      <w:divBdr>
        <w:top w:val="none" w:sz="0" w:space="0" w:color="auto"/>
        <w:left w:val="none" w:sz="0" w:space="0" w:color="auto"/>
        <w:bottom w:val="none" w:sz="0" w:space="0" w:color="auto"/>
        <w:right w:val="none" w:sz="0" w:space="0" w:color="auto"/>
      </w:divBdr>
      <w:divsChild>
        <w:div w:id="1491948391">
          <w:marLeft w:val="0"/>
          <w:marRight w:val="0"/>
          <w:marTop w:val="0"/>
          <w:marBottom w:val="0"/>
          <w:divBdr>
            <w:top w:val="none" w:sz="0" w:space="0" w:color="auto"/>
            <w:left w:val="none" w:sz="0" w:space="0" w:color="auto"/>
            <w:bottom w:val="none" w:sz="0" w:space="0" w:color="auto"/>
            <w:right w:val="none" w:sz="0" w:space="0" w:color="auto"/>
          </w:divBdr>
        </w:div>
        <w:div w:id="1660616800">
          <w:marLeft w:val="0"/>
          <w:marRight w:val="375"/>
          <w:marTop w:val="0"/>
          <w:marBottom w:val="0"/>
          <w:divBdr>
            <w:top w:val="none" w:sz="0" w:space="0" w:color="auto"/>
            <w:left w:val="none" w:sz="0" w:space="0" w:color="auto"/>
            <w:bottom w:val="none" w:sz="0" w:space="0" w:color="auto"/>
            <w:right w:val="none" w:sz="0" w:space="0" w:color="auto"/>
          </w:divBdr>
        </w:div>
      </w:divsChild>
    </w:div>
    <w:div w:id="768696731">
      <w:bodyDiv w:val="1"/>
      <w:marLeft w:val="0"/>
      <w:marRight w:val="0"/>
      <w:marTop w:val="0"/>
      <w:marBottom w:val="0"/>
      <w:divBdr>
        <w:top w:val="none" w:sz="0" w:space="0" w:color="auto"/>
        <w:left w:val="none" w:sz="0" w:space="0" w:color="auto"/>
        <w:bottom w:val="none" w:sz="0" w:space="0" w:color="auto"/>
        <w:right w:val="none" w:sz="0" w:space="0" w:color="auto"/>
      </w:divBdr>
      <w:divsChild>
        <w:div w:id="1388261651">
          <w:marLeft w:val="0"/>
          <w:marRight w:val="0"/>
          <w:marTop w:val="0"/>
          <w:marBottom w:val="75"/>
          <w:divBdr>
            <w:top w:val="none" w:sz="0" w:space="0" w:color="auto"/>
            <w:left w:val="none" w:sz="0" w:space="0" w:color="auto"/>
            <w:bottom w:val="none" w:sz="0" w:space="0" w:color="auto"/>
            <w:right w:val="none" w:sz="0" w:space="0" w:color="auto"/>
          </w:divBdr>
        </w:div>
        <w:div w:id="1175879076">
          <w:marLeft w:val="0"/>
          <w:marRight w:val="0"/>
          <w:marTop w:val="0"/>
          <w:marBottom w:val="0"/>
          <w:divBdr>
            <w:top w:val="none" w:sz="0" w:space="0" w:color="auto"/>
            <w:left w:val="none" w:sz="0" w:space="0" w:color="auto"/>
            <w:bottom w:val="none" w:sz="0" w:space="0" w:color="auto"/>
            <w:right w:val="none" w:sz="0" w:space="0" w:color="auto"/>
          </w:divBdr>
        </w:div>
      </w:divsChild>
    </w:div>
    <w:div w:id="768819901">
      <w:bodyDiv w:val="1"/>
      <w:marLeft w:val="0"/>
      <w:marRight w:val="0"/>
      <w:marTop w:val="0"/>
      <w:marBottom w:val="0"/>
      <w:divBdr>
        <w:top w:val="none" w:sz="0" w:space="0" w:color="auto"/>
        <w:left w:val="none" w:sz="0" w:space="0" w:color="auto"/>
        <w:bottom w:val="none" w:sz="0" w:space="0" w:color="auto"/>
        <w:right w:val="none" w:sz="0" w:space="0" w:color="auto"/>
      </w:divBdr>
      <w:divsChild>
        <w:div w:id="1547571327">
          <w:marLeft w:val="0"/>
          <w:marRight w:val="150"/>
          <w:marTop w:val="0"/>
          <w:marBottom w:val="75"/>
          <w:divBdr>
            <w:top w:val="none" w:sz="0" w:space="0" w:color="auto"/>
            <w:left w:val="none" w:sz="0" w:space="0" w:color="auto"/>
            <w:bottom w:val="none" w:sz="0" w:space="0" w:color="auto"/>
            <w:right w:val="none" w:sz="0" w:space="0" w:color="auto"/>
          </w:divBdr>
        </w:div>
        <w:div w:id="1656913156">
          <w:marLeft w:val="0"/>
          <w:marRight w:val="150"/>
          <w:marTop w:val="150"/>
          <w:marBottom w:val="150"/>
          <w:divBdr>
            <w:top w:val="none" w:sz="0" w:space="0" w:color="auto"/>
            <w:left w:val="none" w:sz="0" w:space="0" w:color="auto"/>
            <w:bottom w:val="none" w:sz="0" w:space="0" w:color="auto"/>
            <w:right w:val="none" w:sz="0" w:space="0" w:color="auto"/>
          </w:divBdr>
        </w:div>
        <w:div w:id="651108042">
          <w:marLeft w:val="0"/>
          <w:marRight w:val="150"/>
          <w:marTop w:val="0"/>
          <w:marBottom w:val="0"/>
          <w:divBdr>
            <w:top w:val="none" w:sz="0" w:space="0" w:color="auto"/>
            <w:left w:val="none" w:sz="0" w:space="0" w:color="auto"/>
            <w:bottom w:val="none" w:sz="0" w:space="0" w:color="auto"/>
            <w:right w:val="none" w:sz="0" w:space="0" w:color="auto"/>
          </w:divBdr>
        </w:div>
      </w:divsChild>
    </w:div>
    <w:div w:id="769591187">
      <w:bodyDiv w:val="1"/>
      <w:marLeft w:val="0"/>
      <w:marRight w:val="0"/>
      <w:marTop w:val="0"/>
      <w:marBottom w:val="0"/>
      <w:divBdr>
        <w:top w:val="none" w:sz="0" w:space="0" w:color="auto"/>
        <w:left w:val="none" w:sz="0" w:space="0" w:color="auto"/>
        <w:bottom w:val="none" w:sz="0" w:space="0" w:color="auto"/>
        <w:right w:val="none" w:sz="0" w:space="0" w:color="auto"/>
      </w:divBdr>
      <w:divsChild>
        <w:div w:id="812671759">
          <w:marLeft w:val="0"/>
          <w:marRight w:val="0"/>
          <w:marTop w:val="0"/>
          <w:marBottom w:val="0"/>
          <w:divBdr>
            <w:top w:val="none" w:sz="0" w:space="0" w:color="auto"/>
            <w:left w:val="none" w:sz="0" w:space="0" w:color="auto"/>
            <w:bottom w:val="none" w:sz="0" w:space="0" w:color="auto"/>
            <w:right w:val="none" w:sz="0" w:space="0" w:color="auto"/>
          </w:divBdr>
        </w:div>
        <w:div w:id="1257254877">
          <w:marLeft w:val="0"/>
          <w:marRight w:val="0"/>
          <w:marTop w:val="300"/>
          <w:marBottom w:val="300"/>
          <w:divBdr>
            <w:top w:val="none" w:sz="0" w:space="0" w:color="auto"/>
            <w:left w:val="none" w:sz="0" w:space="0" w:color="auto"/>
            <w:bottom w:val="none" w:sz="0" w:space="0" w:color="auto"/>
            <w:right w:val="none" w:sz="0" w:space="0" w:color="auto"/>
          </w:divBdr>
        </w:div>
        <w:div w:id="2123258964">
          <w:marLeft w:val="0"/>
          <w:marRight w:val="0"/>
          <w:marTop w:val="0"/>
          <w:marBottom w:val="0"/>
          <w:divBdr>
            <w:top w:val="none" w:sz="0" w:space="0" w:color="auto"/>
            <w:left w:val="none" w:sz="0" w:space="0" w:color="auto"/>
            <w:bottom w:val="none" w:sz="0" w:space="0" w:color="auto"/>
            <w:right w:val="none" w:sz="0" w:space="0" w:color="auto"/>
          </w:divBdr>
          <w:divsChild>
            <w:div w:id="165170608">
              <w:marLeft w:val="0"/>
              <w:marRight w:val="0"/>
              <w:marTop w:val="300"/>
              <w:marBottom w:val="450"/>
              <w:divBdr>
                <w:top w:val="none" w:sz="0" w:space="0" w:color="auto"/>
                <w:left w:val="none" w:sz="0" w:space="0" w:color="auto"/>
                <w:bottom w:val="none" w:sz="0" w:space="0" w:color="auto"/>
                <w:right w:val="none" w:sz="0" w:space="0" w:color="auto"/>
              </w:divBdr>
              <w:divsChild>
                <w:div w:id="1541821763">
                  <w:marLeft w:val="0"/>
                  <w:marRight w:val="0"/>
                  <w:marTop w:val="0"/>
                  <w:marBottom w:val="0"/>
                  <w:divBdr>
                    <w:top w:val="none" w:sz="0" w:space="0" w:color="auto"/>
                    <w:left w:val="none" w:sz="0" w:space="0" w:color="auto"/>
                    <w:bottom w:val="none" w:sz="0" w:space="0" w:color="auto"/>
                    <w:right w:val="none" w:sz="0" w:space="0" w:color="auto"/>
                  </w:divBdr>
                  <w:divsChild>
                    <w:div w:id="1612862085">
                      <w:marLeft w:val="0"/>
                      <w:marRight w:val="0"/>
                      <w:marTop w:val="0"/>
                      <w:marBottom w:val="0"/>
                      <w:divBdr>
                        <w:top w:val="none" w:sz="0" w:space="0" w:color="auto"/>
                        <w:left w:val="none" w:sz="0" w:space="0" w:color="auto"/>
                        <w:bottom w:val="none" w:sz="0" w:space="0" w:color="auto"/>
                        <w:right w:val="none" w:sz="0" w:space="0" w:color="auto"/>
                      </w:divBdr>
                      <w:divsChild>
                        <w:div w:id="1221359867">
                          <w:marLeft w:val="0"/>
                          <w:marRight w:val="0"/>
                          <w:marTop w:val="0"/>
                          <w:marBottom w:val="0"/>
                          <w:divBdr>
                            <w:top w:val="none" w:sz="0" w:space="0" w:color="auto"/>
                            <w:left w:val="none" w:sz="0" w:space="0" w:color="auto"/>
                            <w:bottom w:val="none" w:sz="0" w:space="0" w:color="auto"/>
                            <w:right w:val="none" w:sz="0" w:space="0" w:color="auto"/>
                          </w:divBdr>
                          <w:divsChild>
                            <w:div w:id="2035305125">
                              <w:marLeft w:val="0"/>
                              <w:marRight w:val="0"/>
                              <w:marTop w:val="0"/>
                              <w:marBottom w:val="0"/>
                              <w:divBdr>
                                <w:top w:val="none" w:sz="0" w:space="0" w:color="auto"/>
                                <w:left w:val="none" w:sz="0" w:space="0" w:color="auto"/>
                                <w:bottom w:val="none" w:sz="0" w:space="0" w:color="auto"/>
                                <w:right w:val="none" w:sz="0" w:space="0" w:color="auto"/>
                              </w:divBdr>
                              <w:divsChild>
                                <w:div w:id="1575360957">
                                  <w:marLeft w:val="0"/>
                                  <w:marRight w:val="0"/>
                                  <w:marTop w:val="0"/>
                                  <w:marBottom w:val="0"/>
                                  <w:divBdr>
                                    <w:top w:val="none" w:sz="0" w:space="0" w:color="auto"/>
                                    <w:left w:val="none" w:sz="0" w:space="0" w:color="auto"/>
                                    <w:bottom w:val="none" w:sz="0" w:space="0" w:color="auto"/>
                                    <w:right w:val="none" w:sz="0" w:space="0" w:color="auto"/>
                                  </w:divBdr>
                                  <w:divsChild>
                                    <w:div w:id="14269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974570">
          <w:marLeft w:val="0"/>
          <w:marRight w:val="0"/>
          <w:marTop w:val="0"/>
          <w:marBottom w:val="0"/>
          <w:divBdr>
            <w:top w:val="none" w:sz="0" w:space="0" w:color="auto"/>
            <w:left w:val="none" w:sz="0" w:space="0" w:color="auto"/>
            <w:bottom w:val="none" w:sz="0" w:space="0" w:color="auto"/>
            <w:right w:val="none" w:sz="0" w:space="0" w:color="auto"/>
          </w:divBdr>
        </w:div>
      </w:divsChild>
    </w:div>
    <w:div w:id="770055601">
      <w:bodyDiv w:val="1"/>
      <w:marLeft w:val="0"/>
      <w:marRight w:val="0"/>
      <w:marTop w:val="0"/>
      <w:marBottom w:val="0"/>
      <w:divBdr>
        <w:top w:val="none" w:sz="0" w:space="0" w:color="auto"/>
        <w:left w:val="none" w:sz="0" w:space="0" w:color="auto"/>
        <w:bottom w:val="none" w:sz="0" w:space="0" w:color="auto"/>
        <w:right w:val="none" w:sz="0" w:space="0" w:color="auto"/>
      </w:divBdr>
      <w:divsChild>
        <w:div w:id="380373912">
          <w:marLeft w:val="0"/>
          <w:marRight w:val="150"/>
          <w:marTop w:val="0"/>
          <w:marBottom w:val="75"/>
          <w:divBdr>
            <w:top w:val="none" w:sz="0" w:space="0" w:color="auto"/>
            <w:left w:val="none" w:sz="0" w:space="0" w:color="auto"/>
            <w:bottom w:val="none" w:sz="0" w:space="0" w:color="auto"/>
            <w:right w:val="none" w:sz="0" w:space="0" w:color="auto"/>
          </w:divBdr>
        </w:div>
        <w:div w:id="1287002968">
          <w:marLeft w:val="0"/>
          <w:marRight w:val="150"/>
          <w:marTop w:val="150"/>
          <w:marBottom w:val="150"/>
          <w:divBdr>
            <w:top w:val="none" w:sz="0" w:space="0" w:color="auto"/>
            <w:left w:val="none" w:sz="0" w:space="0" w:color="auto"/>
            <w:bottom w:val="none" w:sz="0" w:space="0" w:color="auto"/>
            <w:right w:val="none" w:sz="0" w:space="0" w:color="auto"/>
          </w:divBdr>
        </w:div>
        <w:div w:id="142818086">
          <w:marLeft w:val="0"/>
          <w:marRight w:val="150"/>
          <w:marTop w:val="0"/>
          <w:marBottom w:val="0"/>
          <w:divBdr>
            <w:top w:val="none" w:sz="0" w:space="0" w:color="auto"/>
            <w:left w:val="none" w:sz="0" w:space="0" w:color="auto"/>
            <w:bottom w:val="none" w:sz="0" w:space="0" w:color="auto"/>
            <w:right w:val="none" w:sz="0" w:space="0" w:color="auto"/>
          </w:divBdr>
        </w:div>
      </w:divsChild>
    </w:div>
    <w:div w:id="770392581">
      <w:bodyDiv w:val="1"/>
      <w:marLeft w:val="0"/>
      <w:marRight w:val="0"/>
      <w:marTop w:val="0"/>
      <w:marBottom w:val="0"/>
      <w:divBdr>
        <w:top w:val="none" w:sz="0" w:space="0" w:color="auto"/>
        <w:left w:val="none" w:sz="0" w:space="0" w:color="auto"/>
        <w:bottom w:val="none" w:sz="0" w:space="0" w:color="auto"/>
        <w:right w:val="none" w:sz="0" w:space="0" w:color="auto"/>
      </w:divBdr>
      <w:divsChild>
        <w:div w:id="1620454644">
          <w:marLeft w:val="0"/>
          <w:marRight w:val="0"/>
          <w:marTop w:val="0"/>
          <w:marBottom w:val="300"/>
          <w:divBdr>
            <w:top w:val="none" w:sz="0" w:space="0" w:color="auto"/>
            <w:left w:val="none" w:sz="0" w:space="0" w:color="auto"/>
            <w:bottom w:val="none" w:sz="0" w:space="0" w:color="auto"/>
            <w:right w:val="none" w:sz="0" w:space="0" w:color="auto"/>
          </w:divBdr>
        </w:div>
      </w:divsChild>
    </w:div>
    <w:div w:id="770399987">
      <w:bodyDiv w:val="1"/>
      <w:marLeft w:val="0"/>
      <w:marRight w:val="0"/>
      <w:marTop w:val="0"/>
      <w:marBottom w:val="0"/>
      <w:divBdr>
        <w:top w:val="none" w:sz="0" w:space="0" w:color="auto"/>
        <w:left w:val="none" w:sz="0" w:space="0" w:color="auto"/>
        <w:bottom w:val="none" w:sz="0" w:space="0" w:color="auto"/>
        <w:right w:val="none" w:sz="0" w:space="0" w:color="auto"/>
      </w:divBdr>
      <w:divsChild>
        <w:div w:id="1547568974">
          <w:marLeft w:val="0"/>
          <w:marRight w:val="150"/>
          <w:marTop w:val="0"/>
          <w:marBottom w:val="75"/>
          <w:divBdr>
            <w:top w:val="none" w:sz="0" w:space="0" w:color="auto"/>
            <w:left w:val="none" w:sz="0" w:space="0" w:color="auto"/>
            <w:bottom w:val="none" w:sz="0" w:space="0" w:color="auto"/>
            <w:right w:val="none" w:sz="0" w:space="0" w:color="auto"/>
          </w:divBdr>
        </w:div>
        <w:div w:id="1127699182">
          <w:marLeft w:val="0"/>
          <w:marRight w:val="150"/>
          <w:marTop w:val="150"/>
          <w:marBottom w:val="150"/>
          <w:divBdr>
            <w:top w:val="none" w:sz="0" w:space="0" w:color="auto"/>
            <w:left w:val="none" w:sz="0" w:space="0" w:color="auto"/>
            <w:bottom w:val="none" w:sz="0" w:space="0" w:color="auto"/>
            <w:right w:val="none" w:sz="0" w:space="0" w:color="auto"/>
          </w:divBdr>
        </w:div>
        <w:div w:id="487215661">
          <w:marLeft w:val="0"/>
          <w:marRight w:val="150"/>
          <w:marTop w:val="0"/>
          <w:marBottom w:val="0"/>
          <w:divBdr>
            <w:top w:val="none" w:sz="0" w:space="0" w:color="auto"/>
            <w:left w:val="none" w:sz="0" w:space="0" w:color="auto"/>
            <w:bottom w:val="none" w:sz="0" w:space="0" w:color="auto"/>
            <w:right w:val="none" w:sz="0" w:space="0" w:color="auto"/>
          </w:divBdr>
        </w:div>
      </w:divsChild>
    </w:div>
    <w:div w:id="771975364">
      <w:bodyDiv w:val="1"/>
      <w:marLeft w:val="0"/>
      <w:marRight w:val="0"/>
      <w:marTop w:val="0"/>
      <w:marBottom w:val="0"/>
      <w:divBdr>
        <w:top w:val="none" w:sz="0" w:space="0" w:color="auto"/>
        <w:left w:val="none" w:sz="0" w:space="0" w:color="auto"/>
        <w:bottom w:val="none" w:sz="0" w:space="0" w:color="auto"/>
        <w:right w:val="none" w:sz="0" w:space="0" w:color="auto"/>
      </w:divBdr>
      <w:divsChild>
        <w:div w:id="1826431101">
          <w:marLeft w:val="0"/>
          <w:marRight w:val="0"/>
          <w:marTop w:val="0"/>
          <w:marBottom w:val="0"/>
          <w:divBdr>
            <w:top w:val="none" w:sz="0" w:space="0" w:color="auto"/>
            <w:left w:val="none" w:sz="0" w:space="0" w:color="auto"/>
            <w:bottom w:val="none" w:sz="0" w:space="0" w:color="auto"/>
            <w:right w:val="none" w:sz="0" w:space="0" w:color="auto"/>
          </w:divBdr>
        </w:div>
        <w:div w:id="1664972236">
          <w:marLeft w:val="0"/>
          <w:marRight w:val="0"/>
          <w:marTop w:val="300"/>
          <w:marBottom w:val="300"/>
          <w:divBdr>
            <w:top w:val="none" w:sz="0" w:space="0" w:color="auto"/>
            <w:left w:val="none" w:sz="0" w:space="0" w:color="auto"/>
            <w:bottom w:val="none" w:sz="0" w:space="0" w:color="auto"/>
            <w:right w:val="none" w:sz="0" w:space="0" w:color="auto"/>
          </w:divBdr>
        </w:div>
        <w:div w:id="1418408137">
          <w:marLeft w:val="0"/>
          <w:marRight w:val="0"/>
          <w:marTop w:val="0"/>
          <w:marBottom w:val="0"/>
          <w:divBdr>
            <w:top w:val="none" w:sz="0" w:space="0" w:color="auto"/>
            <w:left w:val="none" w:sz="0" w:space="0" w:color="auto"/>
            <w:bottom w:val="none" w:sz="0" w:space="0" w:color="auto"/>
            <w:right w:val="none" w:sz="0" w:space="0" w:color="auto"/>
          </w:divBdr>
          <w:divsChild>
            <w:div w:id="69815253">
              <w:marLeft w:val="0"/>
              <w:marRight w:val="0"/>
              <w:marTop w:val="300"/>
              <w:marBottom w:val="450"/>
              <w:divBdr>
                <w:top w:val="none" w:sz="0" w:space="0" w:color="auto"/>
                <w:left w:val="none" w:sz="0" w:space="0" w:color="auto"/>
                <w:bottom w:val="none" w:sz="0" w:space="0" w:color="auto"/>
                <w:right w:val="none" w:sz="0" w:space="0" w:color="auto"/>
              </w:divBdr>
              <w:divsChild>
                <w:div w:id="2066102866">
                  <w:marLeft w:val="0"/>
                  <w:marRight w:val="0"/>
                  <w:marTop w:val="0"/>
                  <w:marBottom w:val="0"/>
                  <w:divBdr>
                    <w:top w:val="none" w:sz="0" w:space="0" w:color="auto"/>
                    <w:left w:val="none" w:sz="0" w:space="0" w:color="auto"/>
                    <w:bottom w:val="none" w:sz="0" w:space="0" w:color="auto"/>
                    <w:right w:val="none" w:sz="0" w:space="0" w:color="auto"/>
                  </w:divBdr>
                  <w:divsChild>
                    <w:div w:id="289432696">
                      <w:marLeft w:val="0"/>
                      <w:marRight w:val="0"/>
                      <w:marTop w:val="0"/>
                      <w:marBottom w:val="0"/>
                      <w:divBdr>
                        <w:top w:val="none" w:sz="0" w:space="0" w:color="auto"/>
                        <w:left w:val="none" w:sz="0" w:space="0" w:color="auto"/>
                        <w:bottom w:val="none" w:sz="0" w:space="0" w:color="auto"/>
                        <w:right w:val="none" w:sz="0" w:space="0" w:color="auto"/>
                      </w:divBdr>
                      <w:divsChild>
                        <w:div w:id="666908950">
                          <w:marLeft w:val="0"/>
                          <w:marRight w:val="0"/>
                          <w:marTop w:val="0"/>
                          <w:marBottom w:val="0"/>
                          <w:divBdr>
                            <w:top w:val="none" w:sz="0" w:space="0" w:color="auto"/>
                            <w:left w:val="none" w:sz="0" w:space="0" w:color="auto"/>
                            <w:bottom w:val="none" w:sz="0" w:space="0" w:color="auto"/>
                            <w:right w:val="none" w:sz="0" w:space="0" w:color="auto"/>
                          </w:divBdr>
                          <w:divsChild>
                            <w:div w:id="8548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997941">
          <w:marLeft w:val="0"/>
          <w:marRight w:val="0"/>
          <w:marTop w:val="0"/>
          <w:marBottom w:val="0"/>
          <w:divBdr>
            <w:top w:val="none" w:sz="0" w:space="0" w:color="auto"/>
            <w:left w:val="none" w:sz="0" w:space="0" w:color="auto"/>
            <w:bottom w:val="none" w:sz="0" w:space="0" w:color="auto"/>
            <w:right w:val="none" w:sz="0" w:space="0" w:color="auto"/>
          </w:divBdr>
        </w:div>
      </w:divsChild>
    </w:div>
    <w:div w:id="772555938">
      <w:bodyDiv w:val="1"/>
      <w:marLeft w:val="0"/>
      <w:marRight w:val="0"/>
      <w:marTop w:val="0"/>
      <w:marBottom w:val="0"/>
      <w:divBdr>
        <w:top w:val="none" w:sz="0" w:space="0" w:color="auto"/>
        <w:left w:val="none" w:sz="0" w:space="0" w:color="auto"/>
        <w:bottom w:val="none" w:sz="0" w:space="0" w:color="auto"/>
        <w:right w:val="none" w:sz="0" w:space="0" w:color="auto"/>
      </w:divBdr>
      <w:divsChild>
        <w:div w:id="1998221658">
          <w:marLeft w:val="0"/>
          <w:marRight w:val="0"/>
          <w:marTop w:val="0"/>
          <w:marBottom w:val="375"/>
          <w:divBdr>
            <w:top w:val="none" w:sz="0" w:space="0" w:color="auto"/>
            <w:left w:val="none" w:sz="0" w:space="0" w:color="auto"/>
            <w:bottom w:val="none" w:sz="0" w:space="0" w:color="auto"/>
            <w:right w:val="none" w:sz="0" w:space="0" w:color="auto"/>
          </w:divBdr>
          <w:divsChild>
            <w:div w:id="2065448519">
              <w:marLeft w:val="0"/>
              <w:marRight w:val="0"/>
              <w:marTop w:val="0"/>
              <w:marBottom w:val="75"/>
              <w:divBdr>
                <w:top w:val="none" w:sz="0" w:space="0" w:color="auto"/>
                <w:left w:val="none" w:sz="0" w:space="0" w:color="auto"/>
                <w:bottom w:val="none" w:sz="0" w:space="0" w:color="auto"/>
                <w:right w:val="none" w:sz="0" w:space="0" w:color="auto"/>
              </w:divBdr>
            </w:div>
            <w:div w:id="9004076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73132039">
      <w:bodyDiv w:val="1"/>
      <w:marLeft w:val="0"/>
      <w:marRight w:val="0"/>
      <w:marTop w:val="0"/>
      <w:marBottom w:val="0"/>
      <w:divBdr>
        <w:top w:val="none" w:sz="0" w:space="0" w:color="auto"/>
        <w:left w:val="none" w:sz="0" w:space="0" w:color="auto"/>
        <w:bottom w:val="none" w:sz="0" w:space="0" w:color="auto"/>
        <w:right w:val="none" w:sz="0" w:space="0" w:color="auto"/>
      </w:divBdr>
      <w:divsChild>
        <w:div w:id="1666202623">
          <w:marLeft w:val="0"/>
          <w:marRight w:val="0"/>
          <w:marTop w:val="0"/>
          <w:marBottom w:val="0"/>
          <w:divBdr>
            <w:top w:val="none" w:sz="0" w:space="0" w:color="auto"/>
            <w:left w:val="none" w:sz="0" w:space="0" w:color="auto"/>
            <w:bottom w:val="none" w:sz="0" w:space="0" w:color="auto"/>
            <w:right w:val="none" w:sz="0" w:space="0" w:color="auto"/>
          </w:divBdr>
        </w:div>
        <w:div w:id="1280526808">
          <w:marLeft w:val="0"/>
          <w:marRight w:val="0"/>
          <w:marTop w:val="300"/>
          <w:marBottom w:val="300"/>
          <w:divBdr>
            <w:top w:val="none" w:sz="0" w:space="0" w:color="auto"/>
            <w:left w:val="none" w:sz="0" w:space="0" w:color="auto"/>
            <w:bottom w:val="none" w:sz="0" w:space="0" w:color="auto"/>
            <w:right w:val="none" w:sz="0" w:space="0" w:color="auto"/>
          </w:divBdr>
        </w:div>
        <w:div w:id="448815889">
          <w:marLeft w:val="0"/>
          <w:marRight w:val="0"/>
          <w:marTop w:val="0"/>
          <w:marBottom w:val="0"/>
          <w:divBdr>
            <w:top w:val="none" w:sz="0" w:space="0" w:color="auto"/>
            <w:left w:val="none" w:sz="0" w:space="0" w:color="auto"/>
            <w:bottom w:val="none" w:sz="0" w:space="0" w:color="auto"/>
            <w:right w:val="none" w:sz="0" w:space="0" w:color="auto"/>
          </w:divBdr>
          <w:divsChild>
            <w:div w:id="2099518150">
              <w:marLeft w:val="0"/>
              <w:marRight w:val="0"/>
              <w:marTop w:val="300"/>
              <w:marBottom w:val="450"/>
              <w:divBdr>
                <w:top w:val="none" w:sz="0" w:space="0" w:color="auto"/>
                <w:left w:val="none" w:sz="0" w:space="0" w:color="auto"/>
                <w:bottom w:val="none" w:sz="0" w:space="0" w:color="auto"/>
                <w:right w:val="none" w:sz="0" w:space="0" w:color="auto"/>
              </w:divBdr>
              <w:divsChild>
                <w:div w:id="870264541">
                  <w:marLeft w:val="0"/>
                  <w:marRight w:val="0"/>
                  <w:marTop w:val="0"/>
                  <w:marBottom w:val="0"/>
                  <w:divBdr>
                    <w:top w:val="none" w:sz="0" w:space="0" w:color="auto"/>
                    <w:left w:val="none" w:sz="0" w:space="0" w:color="auto"/>
                    <w:bottom w:val="none" w:sz="0" w:space="0" w:color="auto"/>
                    <w:right w:val="none" w:sz="0" w:space="0" w:color="auto"/>
                  </w:divBdr>
                  <w:divsChild>
                    <w:div w:id="1642463804">
                      <w:marLeft w:val="0"/>
                      <w:marRight w:val="0"/>
                      <w:marTop w:val="0"/>
                      <w:marBottom w:val="0"/>
                      <w:divBdr>
                        <w:top w:val="none" w:sz="0" w:space="0" w:color="auto"/>
                        <w:left w:val="none" w:sz="0" w:space="0" w:color="auto"/>
                        <w:bottom w:val="none" w:sz="0" w:space="0" w:color="auto"/>
                        <w:right w:val="none" w:sz="0" w:space="0" w:color="auto"/>
                      </w:divBdr>
                      <w:divsChild>
                        <w:div w:id="367922126">
                          <w:marLeft w:val="0"/>
                          <w:marRight w:val="0"/>
                          <w:marTop w:val="0"/>
                          <w:marBottom w:val="0"/>
                          <w:divBdr>
                            <w:top w:val="none" w:sz="0" w:space="0" w:color="auto"/>
                            <w:left w:val="none" w:sz="0" w:space="0" w:color="auto"/>
                            <w:bottom w:val="none" w:sz="0" w:space="0" w:color="auto"/>
                            <w:right w:val="none" w:sz="0" w:space="0" w:color="auto"/>
                          </w:divBdr>
                          <w:divsChild>
                            <w:div w:id="2578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015741">
          <w:marLeft w:val="0"/>
          <w:marRight w:val="0"/>
          <w:marTop w:val="0"/>
          <w:marBottom w:val="0"/>
          <w:divBdr>
            <w:top w:val="none" w:sz="0" w:space="0" w:color="auto"/>
            <w:left w:val="none" w:sz="0" w:space="0" w:color="auto"/>
            <w:bottom w:val="none" w:sz="0" w:space="0" w:color="auto"/>
            <w:right w:val="none" w:sz="0" w:space="0" w:color="auto"/>
          </w:divBdr>
        </w:div>
      </w:divsChild>
    </w:div>
    <w:div w:id="773862104">
      <w:bodyDiv w:val="1"/>
      <w:marLeft w:val="0"/>
      <w:marRight w:val="0"/>
      <w:marTop w:val="0"/>
      <w:marBottom w:val="0"/>
      <w:divBdr>
        <w:top w:val="none" w:sz="0" w:space="0" w:color="auto"/>
        <w:left w:val="none" w:sz="0" w:space="0" w:color="auto"/>
        <w:bottom w:val="none" w:sz="0" w:space="0" w:color="auto"/>
        <w:right w:val="none" w:sz="0" w:space="0" w:color="auto"/>
      </w:divBdr>
      <w:divsChild>
        <w:div w:id="608239617">
          <w:marLeft w:val="0"/>
          <w:marRight w:val="0"/>
          <w:marTop w:val="0"/>
          <w:marBottom w:val="300"/>
          <w:divBdr>
            <w:top w:val="none" w:sz="0" w:space="0" w:color="auto"/>
            <w:left w:val="none" w:sz="0" w:space="0" w:color="auto"/>
            <w:bottom w:val="none" w:sz="0" w:space="0" w:color="auto"/>
            <w:right w:val="none" w:sz="0" w:space="0" w:color="auto"/>
          </w:divBdr>
        </w:div>
      </w:divsChild>
    </w:div>
    <w:div w:id="773937182">
      <w:bodyDiv w:val="1"/>
      <w:marLeft w:val="0"/>
      <w:marRight w:val="0"/>
      <w:marTop w:val="0"/>
      <w:marBottom w:val="0"/>
      <w:divBdr>
        <w:top w:val="none" w:sz="0" w:space="0" w:color="auto"/>
        <w:left w:val="none" w:sz="0" w:space="0" w:color="auto"/>
        <w:bottom w:val="none" w:sz="0" w:space="0" w:color="auto"/>
        <w:right w:val="none" w:sz="0" w:space="0" w:color="auto"/>
      </w:divBdr>
      <w:divsChild>
        <w:div w:id="808665370">
          <w:marLeft w:val="0"/>
          <w:marRight w:val="0"/>
          <w:marTop w:val="0"/>
          <w:marBottom w:val="300"/>
          <w:divBdr>
            <w:top w:val="none" w:sz="0" w:space="0" w:color="auto"/>
            <w:left w:val="none" w:sz="0" w:space="0" w:color="auto"/>
            <w:bottom w:val="none" w:sz="0" w:space="0" w:color="auto"/>
            <w:right w:val="none" w:sz="0" w:space="0" w:color="auto"/>
          </w:divBdr>
          <w:divsChild>
            <w:div w:id="1290933529">
              <w:marLeft w:val="0"/>
              <w:marRight w:val="0"/>
              <w:marTop w:val="0"/>
              <w:marBottom w:val="0"/>
              <w:divBdr>
                <w:top w:val="single" w:sz="8" w:space="1" w:color="F79646"/>
                <w:left w:val="none" w:sz="0" w:space="0" w:color="auto"/>
                <w:bottom w:val="single" w:sz="8" w:space="1" w:color="F79646"/>
                <w:right w:val="none" w:sz="0" w:space="0" w:color="auto"/>
              </w:divBdr>
              <w:divsChild>
                <w:div w:id="1525828412">
                  <w:marLeft w:val="0"/>
                  <w:marRight w:val="0"/>
                  <w:marTop w:val="0"/>
                  <w:marBottom w:val="0"/>
                  <w:divBdr>
                    <w:top w:val="none" w:sz="0" w:space="0" w:color="auto"/>
                    <w:left w:val="none" w:sz="0" w:space="0" w:color="auto"/>
                    <w:bottom w:val="none" w:sz="0" w:space="0" w:color="auto"/>
                    <w:right w:val="none" w:sz="0" w:space="0" w:color="auto"/>
                  </w:divBdr>
                </w:div>
              </w:divsChild>
            </w:div>
            <w:div w:id="559441186">
              <w:marLeft w:val="0"/>
              <w:marRight w:val="0"/>
              <w:marTop w:val="0"/>
              <w:marBottom w:val="0"/>
              <w:divBdr>
                <w:top w:val="single" w:sz="8" w:space="1" w:color="F79646"/>
                <w:left w:val="none" w:sz="0" w:space="0" w:color="auto"/>
                <w:bottom w:val="single" w:sz="8" w:space="1" w:color="F79646"/>
                <w:right w:val="none" w:sz="0" w:space="0" w:color="auto"/>
              </w:divBdr>
              <w:divsChild>
                <w:div w:id="1785883206">
                  <w:marLeft w:val="0"/>
                  <w:marRight w:val="0"/>
                  <w:marTop w:val="0"/>
                  <w:marBottom w:val="0"/>
                  <w:divBdr>
                    <w:top w:val="none" w:sz="0" w:space="0" w:color="auto"/>
                    <w:left w:val="none" w:sz="0" w:space="0" w:color="auto"/>
                    <w:bottom w:val="none" w:sz="0" w:space="0" w:color="auto"/>
                    <w:right w:val="none" w:sz="0" w:space="0" w:color="auto"/>
                  </w:divBdr>
                </w:div>
              </w:divsChild>
            </w:div>
            <w:div w:id="324431611">
              <w:marLeft w:val="0"/>
              <w:marRight w:val="0"/>
              <w:marTop w:val="0"/>
              <w:marBottom w:val="0"/>
              <w:divBdr>
                <w:top w:val="single" w:sz="8" w:space="1" w:color="F79646"/>
                <w:left w:val="none" w:sz="0" w:space="0" w:color="auto"/>
                <w:bottom w:val="single" w:sz="8" w:space="1" w:color="F79646"/>
                <w:right w:val="none" w:sz="0" w:space="0" w:color="auto"/>
              </w:divBdr>
              <w:divsChild>
                <w:div w:id="1751537130">
                  <w:marLeft w:val="0"/>
                  <w:marRight w:val="0"/>
                  <w:marTop w:val="0"/>
                  <w:marBottom w:val="0"/>
                  <w:divBdr>
                    <w:top w:val="none" w:sz="0" w:space="0" w:color="auto"/>
                    <w:left w:val="none" w:sz="0" w:space="0" w:color="auto"/>
                    <w:bottom w:val="none" w:sz="0" w:space="0" w:color="auto"/>
                    <w:right w:val="none" w:sz="0" w:space="0" w:color="auto"/>
                  </w:divBdr>
                </w:div>
              </w:divsChild>
            </w:div>
            <w:div w:id="483544331">
              <w:marLeft w:val="0"/>
              <w:marRight w:val="0"/>
              <w:marTop w:val="0"/>
              <w:marBottom w:val="0"/>
              <w:divBdr>
                <w:top w:val="single" w:sz="8" w:space="1" w:color="F79646"/>
                <w:left w:val="none" w:sz="0" w:space="0" w:color="auto"/>
                <w:bottom w:val="single" w:sz="8" w:space="1" w:color="F79646"/>
                <w:right w:val="none" w:sz="0" w:space="0" w:color="auto"/>
              </w:divBdr>
              <w:divsChild>
                <w:div w:id="1018652273">
                  <w:marLeft w:val="0"/>
                  <w:marRight w:val="0"/>
                  <w:marTop w:val="0"/>
                  <w:marBottom w:val="0"/>
                  <w:divBdr>
                    <w:top w:val="none" w:sz="0" w:space="0" w:color="auto"/>
                    <w:left w:val="none" w:sz="0" w:space="0" w:color="auto"/>
                    <w:bottom w:val="none" w:sz="0" w:space="0" w:color="auto"/>
                    <w:right w:val="none" w:sz="0" w:space="0" w:color="auto"/>
                  </w:divBdr>
                </w:div>
              </w:divsChild>
            </w:div>
            <w:div w:id="331879780">
              <w:marLeft w:val="0"/>
              <w:marRight w:val="0"/>
              <w:marTop w:val="0"/>
              <w:marBottom w:val="0"/>
              <w:divBdr>
                <w:top w:val="single" w:sz="8" w:space="1" w:color="F79646"/>
                <w:left w:val="none" w:sz="0" w:space="0" w:color="auto"/>
                <w:bottom w:val="single" w:sz="8" w:space="1" w:color="F79646"/>
                <w:right w:val="none" w:sz="0" w:space="0" w:color="auto"/>
              </w:divBdr>
              <w:divsChild>
                <w:div w:id="10504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85984">
      <w:bodyDiv w:val="1"/>
      <w:marLeft w:val="0"/>
      <w:marRight w:val="0"/>
      <w:marTop w:val="0"/>
      <w:marBottom w:val="0"/>
      <w:divBdr>
        <w:top w:val="none" w:sz="0" w:space="0" w:color="auto"/>
        <w:left w:val="none" w:sz="0" w:space="0" w:color="auto"/>
        <w:bottom w:val="none" w:sz="0" w:space="0" w:color="auto"/>
        <w:right w:val="none" w:sz="0" w:space="0" w:color="auto"/>
      </w:divBdr>
      <w:divsChild>
        <w:div w:id="1487235057">
          <w:marLeft w:val="0"/>
          <w:marRight w:val="0"/>
          <w:marTop w:val="150"/>
          <w:marBottom w:val="450"/>
          <w:divBdr>
            <w:top w:val="none" w:sz="0" w:space="0" w:color="auto"/>
            <w:left w:val="none" w:sz="0" w:space="0" w:color="auto"/>
            <w:bottom w:val="none" w:sz="0" w:space="0" w:color="auto"/>
            <w:right w:val="none" w:sz="0" w:space="0" w:color="auto"/>
          </w:divBdr>
        </w:div>
        <w:div w:id="600451375">
          <w:marLeft w:val="0"/>
          <w:marRight w:val="0"/>
          <w:marTop w:val="0"/>
          <w:marBottom w:val="300"/>
          <w:divBdr>
            <w:top w:val="none" w:sz="0" w:space="0" w:color="auto"/>
            <w:left w:val="none" w:sz="0" w:space="0" w:color="auto"/>
            <w:bottom w:val="none" w:sz="0" w:space="0" w:color="auto"/>
            <w:right w:val="none" w:sz="0" w:space="0" w:color="auto"/>
          </w:divBdr>
        </w:div>
        <w:div w:id="245503466">
          <w:marLeft w:val="0"/>
          <w:marRight w:val="0"/>
          <w:marTop w:val="495"/>
          <w:marBottom w:val="630"/>
          <w:divBdr>
            <w:top w:val="none" w:sz="0" w:space="0" w:color="auto"/>
            <w:left w:val="none" w:sz="0" w:space="0" w:color="auto"/>
            <w:bottom w:val="none" w:sz="0" w:space="0" w:color="auto"/>
            <w:right w:val="none" w:sz="0" w:space="0" w:color="auto"/>
          </w:divBdr>
        </w:div>
      </w:divsChild>
    </w:div>
    <w:div w:id="774250183">
      <w:bodyDiv w:val="1"/>
      <w:marLeft w:val="0"/>
      <w:marRight w:val="0"/>
      <w:marTop w:val="0"/>
      <w:marBottom w:val="0"/>
      <w:divBdr>
        <w:top w:val="none" w:sz="0" w:space="0" w:color="auto"/>
        <w:left w:val="none" w:sz="0" w:space="0" w:color="auto"/>
        <w:bottom w:val="none" w:sz="0" w:space="0" w:color="auto"/>
        <w:right w:val="none" w:sz="0" w:space="0" w:color="auto"/>
      </w:divBdr>
      <w:divsChild>
        <w:div w:id="1448354901">
          <w:marLeft w:val="0"/>
          <w:marRight w:val="150"/>
          <w:marTop w:val="0"/>
          <w:marBottom w:val="75"/>
          <w:divBdr>
            <w:top w:val="none" w:sz="0" w:space="0" w:color="auto"/>
            <w:left w:val="none" w:sz="0" w:space="0" w:color="auto"/>
            <w:bottom w:val="none" w:sz="0" w:space="0" w:color="auto"/>
            <w:right w:val="none" w:sz="0" w:space="0" w:color="auto"/>
          </w:divBdr>
        </w:div>
        <w:div w:id="1715614201">
          <w:marLeft w:val="0"/>
          <w:marRight w:val="150"/>
          <w:marTop w:val="150"/>
          <w:marBottom w:val="150"/>
          <w:divBdr>
            <w:top w:val="none" w:sz="0" w:space="0" w:color="auto"/>
            <w:left w:val="none" w:sz="0" w:space="0" w:color="auto"/>
            <w:bottom w:val="none" w:sz="0" w:space="0" w:color="auto"/>
            <w:right w:val="none" w:sz="0" w:space="0" w:color="auto"/>
          </w:divBdr>
        </w:div>
        <w:div w:id="1009715579">
          <w:marLeft w:val="0"/>
          <w:marRight w:val="150"/>
          <w:marTop w:val="0"/>
          <w:marBottom w:val="0"/>
          <w:divBdr>
            <w:top w:val="none" w:sz="0" w:space="0" w:color="auto"/>
            <w:left w:val="none" w:sz="0" w:space="0" w:color="auto"/>
            <w:bottom w:val="none" w:sz="0" w:space="0" w:color="auto"/>
            <w:right w:val="none" w:sz="0" w:space="0" w:color="auto"/>
          </w:divBdr>
        </w:div>
      </w:divsChild>
    </w:div>
    <w:div w:id="775907365">
      <w:bodyDiv w:val="1"/>
      <w:marLeft w:val="0"/>
      <w:marRight w:val="0"/>
      <w:marTop w:val="0"/>
      <w:marBottom w:val="0"/>
      <w:divBdr>
        <w:top w:val="none" w:sz="0" w:space="0" w:color="auto"/>
        <w:left w:val="none" w:sz="0" w:space="0" w:color="auto"/>
        <w:bottom w:val="none" w:sz="0" w:space="0" w:color="auto"/>
        <w:right w:val="none" w:sz="0" w:space="0" w:color="auto"/>
      </w:divBdr>
      <w:divsChild>
        <w:div w:id="980885247">
          <w:marLeft w:val="0"/>
          <w:marRight w:val="0"/>
          <w:marTop w:val="0"/>
          <w:marBottom w:val="0"/>
          <w:divBdr>
            <w:top w:val="none" w:sz="0" w:space="0" w:color="auto"/>
            <w:left w:val="none" w:sz="0" w:space="0" w:color="auto"/>
            <w:bottom w:val="none" w:sz="0" w:space="0" w:color="auto"/>
            <w:right w:val="none" w:sz="0" w:space="0" w:color="auto"/>
          </w:divBdr>
        </w:div>
      </w:divsChild>
    </w:div>
    <w:div w:id="776412351">
      <w:bodyDiv w:val="1"/>
      <w:marLeft w:val="0"/>
      <w:marRight w:val="0"/>
      <w:marTop w:val="0"/>
      <w:marBottom w:val="0"/>
      <w:divBdr>
        <w:top w:val="none" w:sz="0" w:space="0" w:color="auto"/>
        <w:left w:val="none" w:sz="0" w:space="0" w:color="auto"/>
        <w:bottom w:val="none" w:sz="0" w:space="0" w:color="auto"/>
        <w:right w:val="none" w:sz="0" w:space="0" w:color="auto"/>
      </w:divBdr>
      <w:divsChild>
        <w:div w:id="2022856834">
          <w:marLeft w:val="0"/>
          <w:marRight w:val="0"/>
          <w:marTop w:val="0"/>
          <w:marBottom w:val="0"/>
          <w:divBdr>
            <w:top w:val="none" w:sz="0" w:space="0" w:color="auto"/>
            <w:left w:val="none" w:sz="0" w:space="0" w:color="auto"/>
            <w:bottom w:val="none" w:sz="0" w:space="0" w:color="auto"/>
            <w:right w:val="none" w:sz="0" w:space="0" w:color="auto"/>
          </w:divBdr>
        </w:div>
        <w:div w:id="621427923">
          <w:marLeft w:val="0"/>
          <w:marRight w:val="0"/>
          <w:marTop w:val="300"/>
          <w:marBottom w:val="300"/>
          <w:divBdr>
            <w:top w:val="none" w:sz="0" w:space="0" w:color="auto"/>
            <w:left w:val="none" w:sz="0" w:space="0" w:color="auto"/>
            <w:bottom w:val="none" w:sz="0" w:space="0" w:color="auto"/>
            <w:right w:val="none" w:sz="0" w:space="0" w:color="auto"/>
          </w:divBdr>
        </w:div>
        <w:div w:id="1537350735">
          <w:marLeft w:val="0"/>
          <w:marRight w:val="0"/>
          <w:marTop w:val="0"/>
          <w:marBottom w:val="0"/>
          <w:divBdr>
            <w:top w:val="none" w:sz="0" w:space="0" w:color="auto"/>
            <w:left w:val="none" w:sz="0" w:space="0" w:color="auto"/>
            <w:bottom w:val="none" w:sz="0" w:space="0" w:color="auto"/>
            <w:right w:val="none" w:sz="0" w:space="0" w:color="auto"/>
          </w:divBdr>
          <w:divsChild>
            <w:div w:id="1659460283">
              <w:marLeft w:val="0"/>
              <w:marRight w:val="0"/>
              <w:marTop w:val="300"/>
              <w:marBottom w:val="450"/>
              <w:divBdr>
                <w:top w:val="none" w:sz="0" w:space="0" w:color="auto"/>
                <w:left w:val="none" w:sz="0" w:space="0" w:color="auto"/>
                <w:bottom w:val="none" w:sz="0" w:space="0" w:color="auto"/>
                <w:right w:val="none" w:sz="0" w:space="0" w:color="auto"/>
              </w:divBdr>
              <w:divsChild>
                <w:div w:id="105390845">
                  <w:marLeft w:val="0"/>
                  <w:marRight w:val="0"/>
                  <w:marTop w:val="0"/>
                  <w:marBottom w:val="0"/>
                  <w:divBdr>
                    <w:top w:val="none" w:sz="0" w:space="0" w:color="auto"/>
                    <w:left w:val="none" w:sz="0" w:space="0" w:color="auto"/>
                    <w:bottom w:val="none" w:sz="0" w:space="0" w:color="auto"/>
                    <w:right w:val="none" w:sz="0" w:space="0" w:color="auto"/>
                  </w:divBdr>
                  <w:divsChild>
                    <w:div w:id="870727614">
                      <w:marLeft w:val="0"/>
                      <w:marRight w:val="0"/>
                      <w:marTop w:val="0"/>
                      <w:marBottom w:val="0"/>
                      <w:divBdr>
                        <w:top w:val="none" w:sz="0" w:space="0" w:color="auto"/>
                        <w:left w:val="none" w:sz="0" w:space="0" w:color="auto"/>
                        <w:bottom w:val="none" w:sz="0" w:space="0" w:color="auto"/>
                        <w:right w:val="none" w:sz="0" w:space="0" w:color="auto"/>
                      </w:divBdr>
                      <w:divsChild>
                        <w:div w:id="371656816">
                          <w:marLeft w:val="0"/>
                          <w:marRight w:val="0"/>
                          <w:marTop w:val="0"/>
                          <w:marBottom w:val="0"/>
                          <w:divBdr>
                            <w:top w:val="none" w:sz="0" w:space="0" w:color="auto"/>
                            <w:left w:val="none" w:sz="0" w:space="0" w:color="auto"/>
                            <w:bottom w:val="none" w:sz="0" w:space="0" w:color="auto"/>
                            <w:right w:val="none" w:sz="0" w:space="0" w:color="auto"/>
                          </w:divBdr>
                          <w:divsChild>
                            <w:div w:id="1695770285">
                              <w:marLeft w:val="0"/>
                              <w:marRight w:val="0"/>
                              <w:marTop w:val="0"/>
                              <w:marBottom w:val="0"/>
                              <w:divBdr>
                                <w:top w:val="none" w:sz="0" w:space="0" w:color="auto"/>
                                <w:left w:val="none" w:sz="0" w:space="0" w:color="auto"/>
                                <w:bottom w:val="none" w:sz="0" w:space="0" w:color="auto"/>
                                <w:right w:val="none" w:sz="0" w:space="0" w:color="auto"/>
                              </w:divBdr>
                              <w:divsChild>
                                <w:div w:id="638458260">
                                  <w:marLeft w:val="0"/>
                                  <w:marRight w:val="0"/>
                                  <w:marTop w:val="0"/>
                                  <w:marBottom w:val="0"/>
                                  <w:divBdr>
                                    <w:top w:val="none" w:sz="0" w:space="0" w:color="auto"/>
                                    <w:left w:val="none" w:sz="0" w:space="0" w:color="auto"/>
                                    <w:bottom w:val="none" w:sz="0" w:space="0" w:color="auto"/>
                                    <w:right w:val="none" w:sz="0" w:space="0" w:color="auto"/>
                                  </w:divBdr>
                                  <w:divsChild>
                                    <w:div w:id="1132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156849">
          <w:marLeft w:val="0"/>
          <w:marRight w:val="0"/>
          <w:marTop w:val="0"/>
          <w:marBottom w:val="0"/>
          <w:divBdr>
            <w:top w:val="none" w:sz="0" w:space="0" w:color="auto"/>
            <w:left w:val="none" w:sz="0" w:space="0" w:color="auto"/>
            <w:bottom w:val="none" w:sz="0" w:space="0" w:color="auto"/>
            <w:right w:val="none" w:sz="0" w:space="0" w:color="auto"/>
          </w:divBdr>
          <w:divsChild>
            <w:div w:id="527739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76604495">
      <w:bodyDiv w:val="1"/>
      <w:marLeft w:val="0"/>
      <w:marRight w:val="0"/>
      <w:marTop w:val="0"/>
      <w:marBottom w:val="0"/>
      <w:divBdr>
        <w:top w:val="none" w:sz="0" w:space="0" w:color="auto"/>
        <w:left w:val="none" w:sz="0" w:space="0" w:color="auto"/>
        <w:bottom w:val="none" w:sz="0" w:space="0" w:color="auto"/>
        <w:right w:val="none" w:sz="0" w:space="0" w:color="auto"/>
      </w:divBdr>
      <w:divsChild>
        <w:div w:id="1814906468">
          <w:marLeft w:val="0"/>
          <w:marRight w:val="150"/>
          <w:marTop w:val="0"/>
          <w:marBottom w:val="75"/>
          <w:divBdr>
            <w:top w:val="none" w:sz="0" w:space="0" w:color="auto"/>
            <w:left w:val="none" w:sz="0" w:space="0" w:color="auto"/>
            <w:bottom w:val="none" w:sz="0" w:space="0" w:color="auto"/>
            <w:right w:val="none" w:sz="0" w:space="0" w:color="auto"/>
          </w:divBdr>
        </w:div>
        <w:div w:id="100034380">
          <w:marLeft w:val="0"/>
          <w:marRight w:val="150"/>
          <w:marTop w:val="150"/>
          <w:marBottom w:val="150"/>
          <w:divBdr>
            <w:top w:val="none" w:sz="0" w:space="0" w:color="auto"/>
            <w:left w:val="none" w:sz="0" w:space="0" w:color="auto"/>
            <w:bottom w:val="none" w:sz="0" w:space="0" w:color="auto"/>
            <w:right w:val="none" w:sz="0" w:space="0" w:color="auto"/>
          </w:divBdr>
        </w:div>
        <w:div w:id="8262345">
          <w:marLeft w:val="0"/>
          <w:marRight w:val="150"/>
          <w:marTop w:val="0"/>
          <w:marBottom w:val="0"/>
          <w:divBdr>
            <w:top w:val="none" w:sz="0" w:space="0" w:color="auto"/>
            <w:left w:val="none" w:sz="0" w:space="0" w:color="auto"/>
            <w:bottom w:val="none" w:sz="0" w:space="0" w:color="auto"/>
            <w:right w:val="none" w:sz="0" w:space="0" w:color="auto"/>
          </w:divBdr>
        </w:div>
      </w:divsChild>
    </w:div>
    <w:div w:id="776754735">
      <w:bodyDiv w:val="1"/>
      <w:marLeft w:val="0"/>
      <w:marRight w:val="0"/>
      <w:marTop w:val="0"/>
      <w:marBottom w:val="0"/>
      <w:divBdr>
        <w:top w:val="none" w:sz="0" w:space="0" w:color="auto"/>
        <w:left w:val="none" w:sz="0" w:space="0" w:color="auto"/>
        <w:bottom w:val="none" w:sz="0" w:space="0" w:color="auto"/>
        <w:right w:val="none" w:sz="0" w:space="0" w:color="auto"/>
      </w:divBdr>
      <w:divsChild>
        <w:div w:id="473721239">
          <w:marLeft w:val="0"/>
          <w:marRight w:val="0"/>
          <w:marTop w:val="0"/>
          <w:marBottom w:val="75"/>
          <w:divBdr>
            <w:top w:val="none" w:sz="0" w:space="0" w:color="auto"/>
            <w:left w:val="none" w:sz="0" w:space="0" w:color="auto"/>
            <w:bottom w:val="none" w:sz="0" w:space="0" w:color="auto"/>
            <w:right w:val="none" w:sz="0" w:space="0" w:color="auto"/>
          </w:divBdr>
        </w:div>
        <w:div w:id="20269747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78110266">
      <w:bodyDiv w:val="1"/>
      <w:marLeft w:val="0"/>
      <w:marRight w:val="0"/>
      <w:marTop w:val="0"/>
      <w:marBottom w:val="0"/>
      <w:divBdr>
        <w:top w:val="none" w:sz="0" w:space="0" w:color="auto"/>
        <w:left w:val="none" w:sz="0" w:space="0" w:color="auto"/>
        <w:bottom w:val="none" w:sz="0" w:space="0" w:color="auto"/>
        <w:right w:val="none" w:sz="0" w:space="0" w:color="auto"/>
      </w:divBdr>
      <w:divsChild>
        <w:div w:id="1924294771">
          <w:marLeft w:val="0"/>
          <w:marRight w:val="0"/>
          <w:marTop w:val="0"/>
          <w:marBottom w:val="75"/>
          <w:divBdr>
            <w:top w:val="none" w:sz="0" w:space="0" w:color="auto"/>
            <w:left w:val="none" w:sz="0" w:space="0" w:color="auto"/>
            <w:bottom w:val="none" w:sz="0" w:space="0" w:color="auto"/>
            <w:right w:val="none" w:sz="0" w:space="0" w:color="auto"/>
          </w:divBdr>
        </w:div>
        <w:div w:id="9963738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78140308">
      <w:bodyDiv w:val="1"/>
      <w:marLeft w:val="0"/>
      <w:marRight w:val="0"/>
      <w:marTop w:val="0"/>
      <w:marBottom w:val="0"/>
      <w:divBdr>
        <w:top w:val="none" w:sz="0" w:space="0" w:color="auto"/>
        <w:left w:val="none" w:sz="0" w:space="0" w:color="auto"/>
        <w:bottom w:val="none" w:sz="0" w:space="0" w:color="auto"/>
        <w:right w:val="none" w:sz="0" w:space="0" w:color="auto"/>
      </w:divBdr>
      <w:divsChild>
        <w:div w:id="2033409642">
          <w:marLeft w:val="0"/>
          <w:marRight w:val="0"/>
          <w:marTop w:val="0"/>
          <w:marBottom w:val="0"/>
          <w:divBdr>
            <w:top w:val="none" w:sz="0" w:space="0" w:color="auto"/>
            <w:left w:val="none" w:sz="0" w:space="0" w:color="auto"/>
            <w:bottom w:val="none" w:sz="0" w:space="0" w:color="auto"/>
            <w:right w:val="none" w:sz="0" w:space="0" w:color="auto"/>
          </w:divBdr>
        </w:div>
      </w:divsChild>
    </w:div>
    <w:div w:id="778448541">
      <w:bodyDiv w:val="1"/>
      <w:marLeft w:val="0"/>
      <w:marRight w:val="0"/>
      <w:marTop w:val="0"/>
      <w:marBottom w:val="0"/>
      <w:divBdr>
        <w:top w:val="none" w:sz="0" w:space="0" w:color="auto"/>
        <w:left w:val="none" w:sz="0" w:space="0" w:color="auto"/>
        <w:bottom w:val="none" w:sz="0" w:space="0" w:color="auto"/>
        <w:right w:val="none" w:sz="0" w:space="0" w:color="auto"/>
      </w:divBdr>
      <w:divsChild>
        <w:div w:id="187066099">
          <w:marLeft w:val="0"/>
          <w:marRight w:val="0"/>
          <w:marTop w:val="150"/>
          <w:marBottom w:val="450"/>
          <w:divBdr>
            <w:top w:val="none" w:sz="0" w:space="0" w:color="auto"/>
            <w:left w:val="none" w:sz="0" w:space="0" w:color="auto"/>
            <w:bottom w:val="none" w:sz="0" w:space="0" w:color="auto"/>
            <w:right w:val="none" w:sz="0" w:space="0" w:color="auto"/>
          </w:divBdr>
        </w:div>
        <w:div w:id="286158348">
          <w:marLeft w:val="0"/>
          <w:marRight w:val="0"/>
          <w:marTop w:val="0"/>
          <w:marBottom w:val="300"/>
          <w:divBdr>
            <w:top w:val="none" w:sz="0" w:space="0" w:color="auto"/>
            <w:left w:val="none" w:sz="0" w:space="0" w:color="auto"/>
            <w:bottom w:val="none" w:sz="0" w:space="0" w:color="auto"/>
            <w:right w:val="none" w:sz="0" w:space="0" w:color="auto"/>
          </w:divBdr>
        </w:div>
        <w:div w:id="2089188332">
          <w:marLeft w:val="0"/>
          <w:marRight w:val="0"/>
          <w:marTop w:val="495"/>
          <w:marBottom w:val="630"/>
          <w:divBdr>
            <w:top w:val="none" w:sz="0" w:space="0" w:color="auto"/>
            <w:left w:val="none" w:sz="0" w:space="0" w:color="auto"/>
            <w:bottom w:val="none" w:sz="0" w:space="0" w:color="auto"/>
            <w:right w:val="none" w:sz="0" w:space="0" w:color="auto"/>
          </w:divBdr>
        </w:div>
      </w:divsChild>
    </w:div>
    <w:div w:id="778572403">
      <w:bodyDiv w:val="1"/>
      <w:marLeft w:val="0"/>
      <w:marRight w:val="0"/>
      <w:marTop w:val="0"/>
      <w:marBottom w:val="0"/>
      <w:divBdr>
        <w:top w:val="none" w:sz="0" w:space="0" w:color="auto"/>
        <w:left w:val="none" w:sz="0" w:space="0" w:color="auto"/>
        <w:bottom w:val="none" w:sz="0" w:space="0" w:color="auto"/>
        <w:right w:val="none" w:sz="0" w:space="0" w:color="auto"/>
      </w:divBdr>
      <w:divsChild>
        <w:div w:id="1203175691">
          <w:marLeft w:val="0"/>
          <w:marRight w:val="0"/>
          <w:marTop w:val="0"/>
          <w:marBottom w:val="0"/>
          <w:divBdr>
            <w:top w:val="none" w:sz="0" w:space="0" w:color="auto"/>
            <w:left w:val="none" w:sz="0" w:space="0" w:color="auto"/>
            <w:bottom w:val="none" w:sz="0" w:space="0" w:color="auto"/>
            <w:right w:val="none" w:sz="0" w:space="0" w:color="auto"/>
          </w:divBdr>
        </w:div>
        <w:div w:id="46346485">
          <w:marLeft w:val="0"/>
          <w:marRight w:val="0"/>
          <w:marTop w:val="300"/>
          <w:marBottom w:val="300"/>
          <w:divBdr>
            <w:top w:val="none" w:sz="0" w:space="0" w:color="auto"/>
            <w:left w:val="none" w:sz="0" w:space="0" w:color="auto"/>
            <w:bottom w:val="none" w:sz="0" w:space="0" w:color="auto"/>
            <w:right w:val="none" w:sz="0" w:space="0" w:color="auto"/>
          </w:divBdr>
        </w:div>
        <w:div w:id="1399749580">
          <w:marLeft w:val="0"/>
          <w:marRight w:val="0"/>
          <w:marTop w:val="0"/>
          <w:marBottom w:val="0"/>
          <w:divBdr>
            <w:top w:val="none" w:sz="0" w:space="0" w:color="auto"/>
            <w:left w:val="none" w:sz="0" w:space="0" w:color="auto"/>
            <w:bottom w:val="none" w:sz="0" w:space="0" w:color="auto"/>
            <w:right w:val="none" w:sz="0" w:space="0" w:color="auto"/>
          </w:divBdr>
          <w:divsChild>
            <w:div w:id="1175609166">
              <w:marLeft w:val="0"/>
              <w:marRight w:val="0"/>
              <w:marTop w:val="300"/>
              <w:marBottom w:val="450"/>
              <w:divBdr>
                <w:top w:val="none" w:sz="0" w:space="0" w:color="auto"/>
                <w:left w:val="none" w:sz="0" w:space="0" w:color="auto"/>
                <w:bottom w:val="none" w:sz="0" w:space="0" w:color="auto"/>
                <w:right w:val="none" w:sz="0" w:space="0" w:color="auto"/>
              </w:divBdr>
              <w:divsChild>
                <w:div w:id="681013671">
                  <w:marLeft w:val="0"/>
                  <w:marRight w:val="0"/>
                  <w:marTop w:val="0"/>
                  <w:marBottom w:val="0"/>
                  <w:divBdr>
                    <w:top w:val="none" w:sz="0" w:space="0" w:color="auto"/>
                    <w:left w:val="none" w:sz="0" w:space="0" w:color="auto"/>
                    <w:bottom w:val="none" w:sz="0" w:space="0" w:color="auto"/>
                    <w:right w:val="none" w:sz="0" w:space="0" w:color="auto"/>
                  </w:divBdr>
                  <w:divsChild>
                    <w:div w:id="1196312762">
                      <w:marLeft w:val="0"/>
                      <w:marRight w:val="0"/>
                      <w:marTop w:val="0"/>
                      <w:marBottom w:val="0"/>
                      <w:divBdr>
                        <w:top w:val="none" w:sz="0" w:space="0" w:color="auto"/>
                        <w:left w:val="none" w:sz="0" w:space="0" w:color="auto"/>
                        <w:bottom w:val="none" w:sz="0" w:space="0" w:color="auto"/>
                        <w:right w:val="none" w:sz="0" w:space="0" w:color="auto"/>
                      </w:divBdr>
                      <w:divsChild>
                        <w:div w:id="611133408">
                          <w:marLeft w:val="0"/>
                          <w:marRight w:val="0"/>
                          <w:marTop w:val="0"/>
                          <w:marBottom w:val="0"/>
                          <w:divBdr>
                            <w:top w:val="none" w:sz="0" w:space="0" w:color="auto"/>
                            <w:left w:val="none" w:sz="0" w:space="0" w:color="auto"/>
                            <w:bottom w:val="none" w:sz="0" w:space="0" w:color="auto"/>
                            <w:right w:val="none" w:sz="0" w:space="0" w:color="auto"/>
                          </w:divBdr>
                          <w:divsChild>
                            <w:div w:id="12609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211090">
          <w:marLeft w:val="0"/>
          <w:marRight w:val="0"/>
          <w:marTop w:val="0"/>
          <w:marBottom w:val="0"/>
          <w:divBdr>
            <w:top w:val="none" w:sz="0" w:space="0" w:color="auto"/>
            <w:left w:val="none" w:sz="0" w:space="0" w:color="auto"/>
            <w:bottom w:val="none" w:sz="0" w:space="0" w:color="auto"/>
            <w:right w:val="none" w:sz="0" w:space="0" w:color="auto"/>
          </w:divBdr>
          <w:divsChild>
            <w:div w:id="167367707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79109920">
      <w:bodyDiv w:val="1"/>
      <w:marLeft w:val="0"/>
      <w:marRight w:val="0"/>
      <w:marTop w:val="0"/>
      <w:marBottom w:val="0"/>
      <w:divBdr>
        <w:top w:val="none" w:sz="0" w:space="0" w:color="auto"/>
        <w:left w:val="none" w:sz="0" w:space="0" w:color="auto"/>
        <w:bottom w:val="none" w:sz="0" w:space="0" w:color="auto"/>
        <w:right w:val="none" w:sz="0" w:space="0" w:color="auto"/>
      </w:divBdr>
      <w:divsChild>
        <w:div w:id="1063679480">
          <w:marLeft w:val="0"/>
          <w:marRight w:val="0"/>
          <w:marTop w:val="150"/>
          <w:marBottom w:val="450"/>
          <w:divBdr>
            <w:top w:val="none" w:sz="0" w:space="0" w:color="auto"/>
            <w:left w:val="none" w:sz="0" w:space="0" w:color="auto"/>
            <w:bottom w:val="none" w:sz="0" w:space="0" w:color="auto"/>
            <w:right w:val="none" w:sz="0" w:space="0" w:color="auto"/>
          </w:divBdr>
        </w:div>
        <w:div w:id="1541548413">
          <w:marLeft w:val="0"/>
          <w:marRight w:val="0"/>
          <w:marTop w:val="0"/>
          <w:marBottom w:val="300"/>
          <w:divBdr>
            <w:top w:val="none" w:sz="0" w:space="0" w:color="auto"/>
            <w:left w:val="none" w:sz="0" w:space="0" w:color="auto"/>
            <w:bottom w:val="none" w:sz="0" w:space="0" w:color="auto"/>
            <w:right w:val="none" w:sz="0" w:space="0" w:color="auto"/>
          </w:divBdr>
        </w:div>
        <w:div w:id="723874722">
          <w:marLeft w:val="0"/>
          <w:marRight w:val="0"/>
          <w:marTop w:val="495"/>
          <w:marBottom w:val="630"/>
          <w:divBdr>
            <w:top w:val="none" w:sz="0" w:space="0" w:color="auto"/>
            <w:left w:val="none" w:sz="0" w:space="0" w:color="auto"/>
            <w:bottom w:val="none" w:sz="0" w:space="0" w:color="auto"/>
            <w:right w:val="none" w:sz="0" w:space="0" w:color="auto"/>
          </w:divBdr>
        </w:div>
      </w:divsChild>
    </w:div>
    <w:div w:id="780222564">
      <w:bodyDiv w:val="1"/>
      <w:marLeft w:val="0"/>
      <w:marRight w:val="0"/>
      <w:marTop w:val="0"/>
      <w:marBottom w:val="0"/>
      <w:divBdr>
        <w:top w:val="none" w:sz="0" w:space="0" w:color="auto"/>
        <w:left w:val="none" w:sz="0" w:space="0" w:color="auto"/>
        <w:bottom w:val="none" w:sz="0" w:space="0" w:color="auto"/>
        <w:right w:val="none" w:sz="0" w:space="0" w:color="auto"/>
      </w:divBdr>
      <w:divsChild>
        <w:div w:id="1440296771">
          <w:marLeft w:val="0"/>
          <w:marRight w:val="0"/>
          <w:marTop w:val="0"/>
          <w:marBottom w:val="0"/>
          <w:divBdr>
            <w:top w:val="none" w:sz="0" w:space="0" w:color="auto"/>
            <w:left w:val="none" w:sz="0" w:space="0" w:color="auto"/>
            <w:bottom w:val="none" w:sz="0" w:space="0" w:color="auto"/>
            <w:right w:val="none" w:sz="0" w:space="0" w:color="auto"/>
          </w:divBdr>
        </w:div>
      </w:divsChild>
    </w:div>
    <w:div w:id="780228349">
      <w:bodyDiv w:val="1"/>
      <w:marLeft w:val="0"/>
      <w:marRight w:val="0"/>
      <w:marTop w:val="0"/>
      <w:marBottom w:val="0"/>
      <w:divBdr>
        <w:top w:val="none" w:sz="0" w:space="0" w:color="auto"/>
        <w:left w:val="none" w:sz="0" w:space="0" w:color="auto"/>
        <w:bottom w:val="none" w:sz="0" w:space="0" w:color="auto"/>
        <w:right w:val="none" w:sz="0" w:space="0" w:color="auto"/>
      </w:divBdr>
      <w:divsChild>
        <w:div w:id="113180816">
          <w:marLeft w:val="0"/>
          <w:marRight w:val="0"/>
          <w:marTop w:val="0"/>
          <w:marBottom w:val="300"/>
          <w:divBdr>
            <w:top w:val="none" w:sz="0" w:space="0" w:color="auto"/>
            <w:left w:val="none" w:sz="0" w:space="0" w:color="auto"/>
            <w:bottom w:val="none" w:sz="0" w:space="0" w:color="auto"/>
            <w:right w:val="none" w:sz="0" w:space="0" w:color="auto"/>
          </w:divBdr>
        </w:div>
      </w:divsChild>
    </w:div>
    <w:div w:id="780304355">
      <w:bodyDiv w:val="1"/>
      <w:marLeft w:val="0"/>
      <w:marRight w:val="0"/>
      <w:marTop w:val="0"/>
      <w:marBottom w:val="0"/>
      <w:divBdr>
        <w:top w:val="none" w:sz="0" w:space="0" w:color="auto"/>
        <w:left w:val="none" w:sz="0" w:space="0" w:color="auto"/>
        <w:bottom w:val="none" w:sz="0" w:space="0" w:color="auto"/>
        <w:right w:val="none" w:sz="0" w:space="0" w:color="auto"/>
      </w:divBdr>
      <w:divsChild>
        <w:div w:id="1281495915">
          <w:marLeft w:val="0"/>
          <w:marRight w:val="0"/>
          <w:marTop w:val="0"/>
          <w:marBottom w:val="75"/>
          <w:divBdr>
            <w:top w:val="none" w:sz="0" w:space="0" w:color="auto"/>
            <w:left w:val="none" w:sz="0" w:space="0" w:color="auto"/>
            <w:bottom w:val="none" w:sz="0" w:space="0" w:color="auto"/>
            <w:right w:val="none" w:sz="0" w:space="0" w:color="auto"/>
          </w:divBdr>
        </w:div>
        <w:div w:id="182594748">
          <w:marLeft w:val="0"/>
          <w:marRight w:val="0"/>
          <w:marTop w:val="0"/>
          <w:marBottom w:val="0"/>
          <w:divBdr>
            <w:top w:val="none" w:sz="0" w:space="0" w:color="auto"/>
            <w:left w:val="none" w:sz="0" w:space="0" w:color="auto"/>
            <w:bottom w:val="none" w:sz="0" w:space="0" w:color="auto"/>
            <w:right w:val="none" w:sz="0" w:space="0" w:color="auto"/>
          </w:divBdr>
        </w:div>
      </w:divsChild>
    </w:div>
    <w:div w:id="780415443">
      <w:bodyDiv w:val="1"/>
      <w:marLeft w:val="0"/>
      <w:marRight w:val="0"/>
      <w:marTop w:val="0"/>
      <w:marBottom w:val="0"/>
      <w:divBdr>
        <w:top w:val="none" w:sz="0" w:space="0" w:color="auto"/>
        <w:left w:val="none" w:sz="0" w:space="0" w:color="auto"/>
        <w:bottom w:val="none" w:sz="0" w:space="0" w:color="auto"/>
        <w:right w:val="none" w:sz="0" w:space="0" w:color="auto"/>
      </w:divBdr>
      <w:divsChild>
        <w:div w:id="22244444">
          <w:marLeft w:val="0"/>
          <w:marRight w:val="0"/>
          <w:marTop w:val="0"/>
          <w:marBottom w:val="300"/>
          <w:divBdr>
            <w:top w:val="none" w:sz="0" w:space="0" w:color="auto"/>
            <w:left w:val="none" w:sz="0" w:space="0" w:color="auto"/>
            <w:bottom w:val="none" w:sz="0" w:space="0" w:color="auto"/>
            <w:right w:val="none" w:sz="0" w:space="0" w:color="auto"/>
          </w:divBdr>
        </w:div>
      </w:divsChild>
    </w:div>
    <w:div w:id="780762322">
      <w:bodyDiv w:val="1"/>
      <w:marLeft w:val="0"/>
      <w:marRight w:val="0"/>
      <w:marTop w:val="0"/>
      <w:marBottom w:val="0"/>
      <w:divBdr>
        <w:top w:val="none" w:sz="0" w:space="0" w:color="auto"/>
        <w:left w:val="none" w:sz="0" w:space="0" w:color="auto"/>
        <w:bottom w:val="none" w:sz="0" w:space="0" w:color="auto"/>
        <w:right w:val="none" w:sz="0" w:space="0" w:color="auto"/>
      </w:divBdr>
      <w:divsChild>
        <w:div w:id="1437679208">
          <w:marLeft w:val="0"/>
          <w:marRight w:val="150"/>
          <w:marTop w:val="0"/>
          <w:marBottom w:val="75"/>
          <w:divBdr>
            <w:top w:val="none" w:sz="0" w:space="0" w:color="auto"/>
            <w:left w:val="none" w:sz="0" w:space="0" w:color="auto"/>
            <w:bottom w:val="none" w:sz="0" w:space="0" w:color="auto"/>
            <w:right w:val="none" w:sz="0" w:space="0" w:color="auto"/>
          </w:divBdr>
        </w:div>
        <w:div w:id="682130713">
          <w:marLeft w:val="0"/>
          <w:marRight w:val="150"/>
          <w:marTop w:val="150"/>
          <w:marBottom w:val="150"/>
          <w:divBdr>
            <w:top w:val="none" w:sz="0" w:space="0" w:color="auto"/>
            <w:left w:val="none" w:sz="0" w:space="0" w:color="auto"/>
            <w:bottom w:val="none" w:sz="0" w:space="0" w:color="auto"/>
            <w:right w:val="none" w:sz="0" w:space="0" w:color="auto"/>
          </w:divBdr>
        </w:div>
        <w:div w:id="1592543655">
          <w:marLeft w:val="0"/>
          <w:marRight w:val="150"/>
          <w:marTop w:val="0"/>
          <w:marBottom w:val="0"/>
          <w:divBdr>
            <w:top w:val="none" w:sz="0" w:space="0" w:color="auto"/>
            <w:left w:val="none" w:sz="0" w:space="0" w:color="auto"/>
            <w:bottom w:val="none" w:sz="0" w:space="0" w:color="auto"/>
            <w:right w:val="none" w:sz="0" w:space="0" w:color="auto"/>
          </w:divBdr>
        </w:div>
      </w:divsChild>
    </w:div>
    <w:div w:id="781145186">
      <w:bodyDiv w:val="1"/>
      <w:marLeft w:val="0"/>
      <w:marRight w:val="0"/>
      <w:marTop w:val="0"/>
      <w:marBottom w:val="0"/>
      <w:divBdr>
        <w:top w:val="none" w:sz="0" w:space="0" w:color="auto"/>
        <w:left w:val="none" w:sz="0" w:space="0" w:color="auto"/>
        <w:bottom w:val="none" w:sz="0" w:space="0" w:color="auto"/>
        <w:right w:val="none" w:sz="0" w:space="0" w:color="auto"/>
      </w:divBdr>
    </w:div>
    <w:div w:id="782112505">
      <w:bodyDiv w:val="1"/>
      <w:marLeft w:val="0"/>
      <w:marRight w:val="0"/>
      <w:marTop w:val="0"/>
      <w:marBottom w:val="0"/>
      <w:divBdr>
        <w:top w:val="none" w:sz="0" w:space="0" w:color="auto"/>
        <w:left w:val="none" w:sz="0" w:space="0" w:color="auto"/>
        <w:bottom w:val="none" w:sz="0" w:space="0" w:color="auto"/>
        <w:right w:val="none" w:sz="0" w:space="0" w:color="auto"/>
      </w:divBdr>
      <w:divsChild>
        <w:div w:id="132453153">
          <w:marLeft w:val="0"/>
          <w:marRight w:val="150"/>
          <w:marTop w:val="0"/>
          <w:marBottom w:val="75"/>
          <w:divBdr>
            <w:top w:val="none" w:sz="0" w:space="0" w:color="auto"/>
            <w:left w:val="none" w:sz="0" w:space="0" w:color="auto"/>
            <w:bottom w:val="none" w:sz="0" w:space="0" w:color="auto"/>
            <w:right w:val="none" w:sz="0" w:space="0" w:color="auto"/>
          </w:divBdr>
        </w:div>
        <w:div w:id="1488521499">
          <w:marLeft w:val="0"/>
          <w:marRight w:val="150"/>
          <w:marTop w:val="150"/>
          <w:marBottom w:val="150"/>
          <w:divBdr>
            <w:top w:val="none" w:sz="0" w:space="0" w:color="auto"/>
            <w:left w:val="none" w:sz="0" w:space="0" w:color="auto"/>
            <w:bottom w:val="none" w:sz="0" w:space="0" w:color="auto"/>
            <w:right w:val="none" w:sz="0" w:space="0" w:color="auto"/>
          </w:divBdr>
        </w:div>
        <w:div w:id="1494563885">
          <w:marLeft w:val="0"/>
          <w:marRight w:val="150"/>
          <w:marTop w:val="0"/>
          <w:marBottom w:val="0"/>
          <w:divBdr>
            <w:top w:val="none" w:sz="0" w:space="0" w:color="auto"/>
            <w:left w:val="none" w:sz="0" w:space="0" w:color="auto"/>
            <w:bottom w:val="none" w:sz="0" w:space="0" w:color="auto"/>
            <w:right w:val="none" w:sz="0" w:space="0" w:color="auto"/>
          </w:divBdr>
        </w:div>
      </w:divsChild>
    </w:div>
    <w:div w:id="783186884">
      <w:bodyDiv w:val="1"/>
      <w:marLeft w:val="0"/>
      <w:marRight w:val="0"/>
      <w:marTop w:val="0"/>
      <w:marBottom w:val="0"/>
      <w:divBdr>
        <w:top w:val="none" w:sz="0" w:space="0" w:color="auto"/>
        <w:left w:val="none" w:sz="0" w:space="0" w:color="auto"/>
        <w:bottom w:val="none" w:sz="0" w:space="0" w:color="auto"/>
        <w:right w:val="none" w:sz="0" w:space="0" w:color="auto"/>
      </w:divBdr>
      <w:divsChild>
        <w:div w:id="559243974">
          <w:marLeft w:val="0"/>
          <w:marRight w:val="150"/>
          <w:marTop w:val="0"/>
          <w:marBottom w:val="75"/>
          <w:divBdr>
            <w:top w:val="none" w:sz="0" w:space="0" w:color="auto"/>
            <w:left w:val="none" w:sz="0" w:space="0" w:color="auto"/>
            <w:bottom w:val="none" w:sz="0" w:space="0" w:color="auto"/>
            <w:right w:val="none" w:sz="0" w:space="0" w:color="auto"/>
          </w:divBdr>
        </w:div>
        <w:div w:id="1833257405">
          <w:marLeft w:val="0"/>
          <w:marRight w:val="150"/>
          <w:marTop w:val="150"/>
          <w:marBottom w:val="150"/>
          <w:divBdr>
            <w:top w:val="none" w:sz="0" w:space="0" w:color="auto"/>
            <w:left w:val="none" w:sz="0" w:space="0" w:color="auto"/>
            <w:bottom w:val="none" w:sz="0" w:space="0" w:color="auto"/>
            <w:right w:val="none" w:sz="0" w:space="0" w:color="auto"/>
          </w:divBdr>
        </w:div>
        <w:div w:id="1885366501">
          <w:marLeft w:val="0"/>
          <w:marRight w:val="150"/>
          <w:marTop w:val="0"/>
          <w:marBottom w:val="0"/>
          <w:divBdr>
            <w:top w:val="none" w:sz="0" w:space="0" w:color="auto"/>
            <w:left w:val="none" w:sz="0" w:space="0" w:color="auto"/>
            <w:bottom w:val="none" w:sz="0" w:space="0" w:color="auto"/>
            <w:right w:val="none" w:sz="0" w:space="0" w:color="auto"/>
          </w:divBdr>
        </w:div>
      </w:divsChild>
    </w:div>
    <w:div w:id="783307778">
      <w:bodyDiv w:val="1"/>
      <w:marLeft w:val="0"/>
      <w:marRight w:val="0"/>
      <w:marTop w:val="0"/>
      <w:marBottom w:val="0"/>
      <w:divBdr>
        <w:top w:val="none" w:sz="0" w:space="0" w:color="auto"/>
        <w:left w:val="none" w:sz="0" w:space="0" w:color="auto"/>
        <w:bottom w:val="none" w:sz="0" w:space="0" w:color="auto"/>
        <w:right w:val="none" w:sz="0" w:space="0" w:color="auto"/>
      </w:divBdr>
      <w:divsChild>
        <w:div w:id="987247283">
          <w:marLeft w:val="0"/>
          <w:marRight w:val="150"/>
          <w:marTop w:val="0"/>
          <w:marBottom w:val="75"/>
          <w:divBdr>
            <w:top w:val="none" w:sz="0" w:space="0" w:color="auto"/>
            <w:left w:val="none" w:sz="0" w:space="0" w:color="auto"/>
            <w:bottom w:val="none" w:sz="0" w:space="0" w:color="auto"/>
            <w:right w:val="none" w:sz="0" w:space="0" w:color="auto"/>
          </w:divBdr>
        </w:div>
        <w:div w:id="284895193">
          <w:marLeft w:val="0"/>
          <w:marRight w:val="150"/>
          <w:marTop w:val="150"/>
          <w:marBottom w:val="150"/>
          <w:divBdr>
            <w:top w:val="none" w:sz="0" w:space="0" w:color="auto"/>
            <w:left w:val="none" w:sz="0" w:space="0" w:color="auto"/>
            <w:bottom w:val="none" w:sz="0" w:space="0" w:color="auto"/>
            <w:right w:val="none" w:sz="0" w:space="0" w:color="auto"/>
          </w:divBdr>
        </w:div>
        <w:div w:id="1303927765">
          <w:marLeft w:val="0"/>
          <w:marRight w:val="150"/>
          <w:marTop w:val="0"/>
          <w:marBottom w:val="0"/>
          <w:divBdr>
            <w:top w:val="none" w:sz="0" w:space="0" w:color="auto"/>
            <w:left w:val="none" w:sz="0" w:space="0" w:color="auto"/>
            <w:bottom w:val="none" w:sz="0" w:space="0" w:color="auto"/>
            <w:right w:val="none" w:sz="0" w:space="0" w:color="auto"/>
          </w:divBdr>
        </w:div>
      </w:divsChild>
    </w:div>
    <w:div w:id="784694232">
      <w:bodyDiv w:val="1"/>
      <w:marLeft w:val="0"/>
      <w:marRight w:val="0"/>
      <w:marTop w:val="0"/>
      <w:marBottom w:val="0"/>
      <w:divBdr>
        <w:top w:val="none" w:sz="0" w:space="0" w:color="auto"/>
        <w:left w:val="none" w:sz="0" w:space="0" w:color="auto"/>
        <w:bottom w:val="none" w:sz="0" w:space="0" w:color="auto"/>
        <w:right w:val="none" w:sz="0" w:space="0" w:color="auto"/>
      </w:divBdr>
      <w:divsChild>
        <w:div w:id="2065449343">
          <w:marLeft w:val="0"/>
          <w:marRight w:val="0"/>
          <w:marTop w:val="0"/>
          <w:marBottom w:val="300"/>
          <w:divBdr>
            <w:top w:val="none" w:sz="0" w:space="0" w:color="auto"/>
            <w:left w:val="none" w:sz="0" w:space="0" w:color="auto"/>
            <w:bottom w:val="none" w:sz="0" w:space="0" w:color="auto"/>
            <w:right w:val="none" w:sz="0" w:space="0" w:color="auto"/>
          </w:divBdr>
        </w:div>
      </w:divsChild>
    </w:div>
    <w:div w:id="785079879">
      <w:bodyDiv w:val="1"/>
      <w:marLeft w:val="0"/>
      <w:marRight w:val="0"/>
      <w:marTop w:val="0"/>
      <w:marBottom w:val="0"/>
      <w:divBdr>
        <w:top w:val="none" w:sz="0" w:space="0" w:color="auto"/>
        <w:left w:val="none" w:sz="0" w:space="0" w:color="auto"/>
        <w:bottom w:val="none" w:sz="0" w:space="0" w:color="auto"/>
        <w:right w:val="none" w:sz="0" w:space="0" w:color="auto"/>
      </w:divBdr>
      <w:divsChild>
        <w:div w:id="1620598638">
          <w:marLeft w:val="0"/>
          <w:marRight w:val="0"/>
          <w:marTop w:val="0"/>
          <w:marBottom w:val="300"/>
          <w:divBdr>
            <w:top w:val="none" w:sz="0" w:space="0" w:color="auto"/>
            <w:left w:val="none" w:sz="0" w:space="0" w:color="auto"/>
            <w:bottom w:val="none" w:sz="0" w:space="0" w:color="auto"/>
            <w:right w:val="none" w:sz="0" w:space="0" w:color="auto"/>
          </w:divBdr>
        </w:div>
      </w:divsChild>
    </w:div>
    <w:div w:id="785152061">
      <w:bodyDiv w:val="1"/>
      <w:marLeft w:val="0"/>
      <w:marRight w:val="0"/>
      <w:marTop w:val="0"/>
      <w:marBottom w:val="0"/>
      <w:divBdr>
        <w:top w:val="none" w:sz="0" w:space="0" w:color="auto"/>
        <w:left w:val="none" w:sz="0" w:space="0" w:color="auto"/>
        <w:bottom w:val="none" w:sz="0" w:space="0" w:color="auto"/>
        <w:right w:val="none" w:sz="0" w:space="0" w:color="auto"/>
      </w:divBdr>
      <w:divsChild>
        <w:div w:id="1698659538">
          <w:marLeft w:val="0"/>
          <w:marRight w:val="150"/>
          <w:marTop w:val="0"/>
          <w:marBottom w:val="75"/>
          <w:divBdr>
            <w:top w:val="none" w:sz="0" w:space="0" w:color="auto"/>
            <w:left w:val="none" w:sz="0" w:space="0" w:color="auto"/>
            <w:bottom w:val="none" w:sz="0" w:space="0" w:color="auto"/>
            <w:right w:val="none" w:sz="0" w:space="0" w:color="auto"/>
          </w:divBdr>
        </w:div>
        <w:div w:id="709376053">
          <w:marLeft w:val="0"/>
          <w:marRight w:val="150"/>
          <w:marTop w:val="150"/>
          <w:marBottom w:val="150"/>
          <w:divBdr>
            <w:top w:val="none" w:sz="0" w:space="0" w:color="auto"/>
            <w:left w:val="none" w:sz="0" w:space="0" w:color="auto"/>
            <w:bottom w:val="none" w:sz="0" w:space="0" w:color="auto"/>
            <w:right w:val="none" w:sz="0" w:space="0" w:color="auto"/>
          </w:divBdr>
        </w:div>
        <w:div w:id="1817993831">
          <w:marLeft w:val="0"/>
          <w:marRight w:val="150"/>
          <w:marTop w:val="0"/>
          <w:marBottom w:val="0"/>
          <w:divBdr>
            <w:top w:val="none" w:sz="0" w:space="0" w:color="auto"/>
            <w:left w:val="none" w:sz="0" w:space="0" w:color="auto"/>
            <w:bottom w:val="none" w:sz="0" w:space="0" w:color="auto"/>
            <w:right w:val="none" w:sz="0" w:space="0" w:color="auto"/>
          </w:divBdr>
        </w:div>
      </w:divsChild>
    </w:div>
    <w:div w:id="785466898">
      <w:bodyDiv w:val="1"/>
      <w:marLeft w:val="0"/>
      <w:marRight w:val="0"/>
      <w:marTop w:val="0"/>
      <w:marBottom w:val="0"/>
      <w:divBdr>
        <w:top w:val="none" w:sz="0" w:space="0" w:color="auto"/>
        <w:left w:val="none" w:sz="0" w:space="0" w:color="auto"/>
        <w:bottom w:val="none" w:sz="0" w:space="0" w:color="auto"/>
        <w:right w:val="none" w:sz="0" w:space="0" w:color="auto"/>
      </w:divBdr>
      <w:divsChild>
        <w:div w:id="1307780443">
          <w:marLeft w:val="0"/>
          <w:marRight w:val="0"/>
          <w:marTop w:val="0"/>
          <w:marBottom w:val="0"/>
          <w:divBdr>
            <w:top w:val="none" w:sz="0" w:space="0" w:color="auto"/>
            <w:left w:val="none" w:sz="0" w:space="0" w:color="auto"/>
            <w:bottom w:val="none" w:sz="0" w:space="0" w:color="auto"/>
            <w:right w:val="none" w:sz="0" w:space="0" w:color="auto"/>
          </w:divBdr>
        </w:div>
        <w:div w:id="203295205">
          <w:marLeft w:val="0"/>
          <w:marRight w:val="0"/>
          <w:marTop w:val="0"/>
          <w:marBottom w:val="0"/>
          <w:divBdr>
            <w:top w:val="none" w:sz="0" w:space="0" w:color="auto"/>
            <w:left w:val="none" w:sz="0" w:space="0" w:color="auto"/>
            <w:bottom w:val="none" w:sz="0" w:space="0" w:color="auto"/>
            <w:right w:val="none" w:sz="0" w:space="0" w:color="auto"/>
          </w:divBdr>
          <w:divsChild>
            <w:div w:id="747465337">
              <w:marLeft w:val="0"/>
              <w:marRight w:val="0"/>
              <w:marTop w:val="300"/>
              <w:marBottom w:val="300"/>
              <w:divBdr>
                <w:top w:val="none" w:sz="0" w:space="0" w:color="auto"/>
                <w:left w:val="none" w:sz="0" w:space="0" w:color="auto"/>
                <w:bottom w:val="none" w:sz="0" w:space="0" w:color="auto"/>
                <w:right w:val="none" w:sz="0" w:space="0" w:color="auto"/>
              </w:divBdr>
            </w:div>
            <w:div w:id="1643584491">
              <w:marLeft w:val="0"/>
              <w:marRight w:val="0"/>
              <w:marTop w:val="0"/>
              <w:marBottom w:val="0"/>
              <w:divBdr>
                <w:top w:val="none" w:sz="0" w:space="0" w:color="auto"/>
                <w:left w:val="none" w:sz="0" w:space="0" w:color="auto"/>
                <w:bottom w:val="none" w:sz="0" w:space="0" w:color="auto"/>
                <w:right w:val="none" w:sz="0" w:space="0" w:color="auto"/>
              </w:divBdr>
              <w:divsChild>
                <w:div w:id="1553617111">
                  <w:marLeft w:val="0"/>
                  <w:marRight w:val="0"/>
                  <w:marTop w:val="300"/>
                  <w:marBottom w:val="450"/>
                  <w:divBdr>
                    <w:top w:val="none" w:sz="0" w:space="0" w:color="auto"/>
                    <w:left w:val="none" w:sz="0" w:space="0" w:color="auto"/>
                    <w:bottom w:val="none" w:sz="0" w:space="0" w:color="auto"/>
                    <w:right w:val="none" w:sz="0" w:space="0" w:color="auto"/>
                  </w:divBdr>
                  <w:divsChild>
                    <w:div w:id="1805847652">
                      <w:marLeft w:val="0"/>
                      <w:marRight w:val="0"/>
                      <w:marTop w:val="0"/>
                      <w:marBottom w:val="0"/>
                      <w:divBdr>
                        <w:top w:val="none" w:sz="0" w:space="0" w:color="auto"/>
                        <w:left w:val="none" w:sz="0" w:space="0" w:color="auto"/>
                        <w:bottom w:val="none" w:sz="0" w:space="0" w:color="auto"/>
                        <w:right w:val="none" w:sz="0" w:space="0" w:color="auto"/>
                      </w:divBdr>
                      <w:divsChild>
                        <w:div w:id="1640645059">
                          <w:marLeft w:val="0"/>
                          <w:marRight w:val="0"/>
                          <w:marTop w:val="0"/>
                          <w:marBottom w:val="0"/>
                          <w:divBdr>
                            <w:top w:val="none" w:sz="0" w:space="0" w:color="auto"/>
                            <w:left w:val="none" w:sz="0" w:space="0" w:color="auto"/>
                            <w:bottom w:val="none" w:sz="0" w:space="0" w:color="auto"/>
                            <w:right w:val="none" w:sz="0" w:space="0" w:color="auto"/>
                          </w:divBdr>
                          <w:divsChild>
                            <w:div w:id="2007903394">
                              <w:marLeft w:val="0"/>
                              <w:marRight w:val="0"/>
                              <w:marTop w:val="0"/>
                              <w:marBottom w:val="0"/>
                              <w:divBdr>
                                <w:top w:val="none" w:sz="0" w:space="0" w:color="auto"/>
                                <w:left w:val="none" w:sz="0" w:space="0" w:color="auto"/>
                                <w:bottom w:val="none" w:sz="0" w:space="0" w:color="auto"/>
                                <w:right w:val="none" w:sz="0" w:space="0" w:color="auto"/>
                              </w:divBdr>
                              <w:divsChild>
                                <w:div w:id="411514283">
                                  <w:marLeft w:val="0"/>
                                  <w:marRight w:val="0"/>
                                  <w:marTop w:val="0"/>
                                  <w:marBottom w:val="0"/>
                                  <w:divBdr>
                                    <w:top w:val="none" w:sz="0" w:space="0" w:color="auto"/>
                                    <w:left w:val="none" w:sz="0" w:space="0" w:color="auto"/>
                                    <w:bottom w:val="none" w:sz="0" w:space="0" w:color="auto"/>
                                    <w:right w:val="none" w:sz="0" w:space="0" w:color="auto"/>
                                  </w:divBdr>
                                  <w:divsChild>
                                    <w:div w:id="454181213">
                                      <w:marLeft w:val="0"/>
                                      <w:marRight w:val="0"/>
                                      <w:marTop w:val="0"/>
                                      <w:marBottom w:val="0"/>
                                      <w:divBdr>
                                        <w:top w:val="none" w:sz="0" w:space="0" w:color="auto"/>
                                        <w:left w:val="none" w:sz="0" w:space="0" w:color="auto"/>
                                        <w:bottom w:val="none" w:sz="0" w:space="0" w:color="auto"/>
                                        <w:right w:val="none" w:sz="0" w:space="0" w:color="auto"/>
                                      </w:divBdr>
                                      <w:divsChild>
                                        <w:div w:id="138289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93881">
              <w:blockQuote w:val="1"/>
              <w:marLeft w:val="0"/>
              <w:marRight w:val="0"/>
              <w:marTop w:val="465"/>
              <w:marBottom w:val="525"/>
              <w:divBdr>
                <w:top w:val="none" w:sz="0" w:space="0" w:color="auto"/>
                <w:left w:val="none" w:sz="0" w:space="0" w:color="auto"/>
                <w:bottom w:val="none" w:sz="0" w:space="0" w:color="auto"/>
                <w:right w:val="none" w:sz="0" w:space="0" w:color="auto"/>
              </w:divBdr>
            </w:div>
            <w:div w:id="69751310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86000393">
      <w:bodyDiv w:val="1"/>
      <w:marLeft w:val="0"/>
      <w:marRight w:val="0"/>
      <w:marTop w:val="0"/>
      <w:marBottom w:val="0"/>
      <w:divBdr>
        <w:top w:val="none" w:sz="0" w:space="0" w:color="auto"/>
        <w:left w:val="none" w:sz="0" w:space="0" w:color="auto"/>
        <w:bottom w:val="none" w:sz="0" w:space="0" w:color="auto"/>
        <w:right w:val="none" w:sz="0" w:space="0" w:color="auto"/>
      </w:divBdr>
      <w:divsChild>
        <w:div w:id="1869637583">
          <w:marLeft w:val="0"/>
          <w:marRight w:val="0"/>
          <w:marTop w:val="0"/>
          <w:marBottom w:val="0"/>
          <w:divBdr>
            <w:top w:val="none" w:sz="0" w:space="0" w:color="auto"/>
            <w:left w:val="none" w:sz="0" w:space="0" w:color="auto"/>
            <w:bottom w:val="none" w:sz="0" w:space="0" w:color="auto"/>
            <w:right w:val="none" w:sz="0" w:space="0" w:color="auto"/>
          </w:divBdr>
          <w:divsChild>
            <w:div w:id="1061513997">
              <w:marLeft w:val="0"/>
              <w:marRight w:val="0"/>
              <w:marTop w:val="0"/>
              <w:marBottom w:val="0"/>
              <w:divBdr>
                <w:top w:val="none" w:sz="0" w:space="0" w:color="auto"/>
                <w:left w:val="none" w:sz="0" w:space="0" w:color="auto"/>
                <w:bottom w:val="none" w:sz="0" w:space="0" w:color="auto"/>
                <w:right w:val="none" w:sz="0" w:space="0" w:color="auto"/>
              </w:divBdr>
              <w:divsChild>
                <w:div w:id="40627307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05879794">
          <w:marLeft w:val="0"/>
          <w:marRight w:val="0"/>
          <w:marTop w:val="450"/>
          <w:marBottom w:val="750"/>
          <w:divBdr>
            <w:top w:val="none" w:sz="0" w:space="0" w:color="auto"/>
            <w:left w:val="none" w:sz="0" w:space="0" w:color="auto"/>
            <w:bottom w:val="none" w:sz="0" w:space="0" w:color="auto"/>
            <w:right w:val="none" w:sz="0" w:space="0" w:color="auto"/>
          </w:divBdr>
          <w:divsChild>
            <w:div w:id="1791048233">
              <w:marLeft w:val="0"/>
              <w:marRight w:val="0"/>
              <w:marTop w:val="0"/>
              <w:marBottom w:val="0"/>
              <w:divBdr>
                <w:top w:val="none" w:sz="0" w:space="0" w:color="auto"/>
                <w:left w:val="none" w:sz="0" w:space="0" w:color="auto"/>
                <w:bottom w:val="none" w:sz="0" w:space="0" w:color="auto"/>
                <w:right w:val="none" w:sz="0" w:space="0" w:color="auto"/>
              </w:divBdr>
              <w:divsChild>
                <w:div w:id="286158959">
                  <w:marLeft w:val="0"/>
                  <w:marRight w:val="300"/>
                  <w:marTop w:val="150"/>
                  <w:marBottom w:val="150"/>
                  <w:divBdr>
                    <w:top w:val="none" w:sz="0" w:space="0" w:color="auto"/>
                    <w:left w:val="none" w:sz="0" w:space="0" w:color="auto"/>
                    <w:bottom w:val="none" w:sz="0" w:space="0" w:color="auto"/>
                    <w:right w:val="none" w:sz="0" w:space="0" w:color="auto"/>
                  </w:divBdr>
                </w:div>
                <w:div w:id="707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5395">
          <w:marLeft w:val="0"/>
          <w:marRight w:val="0"/>
          <w:marTop w:val="750"/>
          <w:marBottom w:val="0"/>
          <w:divBdr>
            <w:top w:val="none" w:sz="0" w:space="0" w:color="auto"/>
            <w:left w:val="none" w:sz="0" w:space="0" w:color="auto"/>
            <w:bottom w:val="none" w:sz="0" w:space="0" w:color="auto"/>
            <w:right w:val="none" w:sz="0" w:space="0" w:color="auto"/>
          </w:divBdr>
          <w:divsChild>
            <w:div w:id="1817525232">
              <w:marLeft w:val="0"/>
              <w:marRight w:val="0"/>
              <w:marTop w:val="0"/>
              <w:marBottom w:val="0"/>
              <w:divBdr>
                <w:top w:val="none" w:sz="0" w:space="0" w:color="auto"/>
                <w:left w:val="none" w:sz="0" w:space="0" w:color="auto"/>
                <w:bottom w:val="none" w:sz="0" w:space="0" w:color="auto"/>
                <w:right w:val="none" w:sz="0" w:space="0" w:color="auto"/>
              </w:divBdr>
              <w:divsChild>
                <w:div w:id="1771390470">
                  <w:marLeft w:val="0"/>
                  <w:marRight w:val="0"/>
                  <w:marTop w:val="0"/>
                  <w:marBottom w:val="0"/>
                  <w:divBdr>
                    <w:top w:val="none" w:sz="0" w:space="0" w:color="auto"/>
                    <w:left w:val="none" w:sz="0" w:space="0" w:color="auto"/>
                    <w:bottom w:val="none" w:sz="0" w:space="0" w:color="auto"/>
                    <w:right w:val="none" w:sz="0" w:space="0" w:color="auto"/>
                  </w:divBdr>
                  <w:divsChild>
                    <w:div w:id="1460103882">
                      <w:marLeft w:val="0"/>
                      <w:marRight w:val="0"/>
                      <w:marTop w:val="0"/>
                      <w:marBottom w:val="0"/>
                      <w:divBdr>
                        <w:top w:val="none" w:sz="0" w:space="0" w:color="auto"/>
                        <w:left w:val="none" w:sz="0" w:space="0" w:color="auto"/>
                        <w:bottom w:val="none" w:sz="0" w:space="0" w:color="auto"/>
                        <w:right w:val="none" w:sz="0" w:space="0" w:color="auto"/>
                      </w:divBdr>
                      <w:divsChild>
                        <w:div w:id="901872858">
                          <w:marLeft w:val="0"/>
                          <w:marRight w:val="0"/>
                          <w:marTop w:val="0"/>
                          <w:marBottom w:val="0"/>
                          <w:divBdr>
                            <w:top w:val="none" w:sz="0" w:space="0" w:color="auto"/>
                            <w:left w:val="none" w:sz="0" w:space="0" w:color="auto"/>
                            <w:bottom w:val="none" w:sz="0" w:space="0" w:color="auto"/>
                            <w:right w:val="none" w:sz="0" w:space="0" w:color="auto"/>
                          </w:divBdr>
                          <w:divsChild>
                            <w:div w:id="188567722">
                              <w:marLeft w:val="0"/>
                              <w:marRight w:val="0"/>
                              <w:marTop w:val="0"/>
                              <w:marBottom w:val="0"/>
                              <w:divBdr>
                                <w:top w:val="none" w:sz="0" w:space="0" w:color="auto"/>
                                <w:left w:val="none" w:sz="0" w:space="0" w:color="auto"/>
                                <w:bottom w:val="none" w:sz="0" w:space="0" w:color="auto"/>
                                <w:right w:val="none" w:sz="0" w:space="0" w:color="auto"/>
                              </w:divBdr>
                              <w:divsChild>
                                <w:div w:id="206668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8049">
      <w:bodyDiv w:val="1"/>
      <w:marLeft w:val="0"/>
      <w:marRight w:val="0"/>
      <w:marTop w:val="0"/>
      <w:marBottom w:val="0"/>
      <w:divBdr>
        <w:top w:val="none" w:sz="0" w:space="0" w:color="auto"/>
        <w:left w:val="none" w:sz="0" w:space="0" w:color="auto"/>
        <w:bottom w:val="none" w:sz="0" w:space="0" w:color="auto"/>
        <w:right w:val="none" w:sz="0" w:space="0" w:color="auto"/>
      </w:divBdr>
      <w:divsChild>
        <w:div w:id="1619870929">
          <w:marLeft w:val="0"/>
          <w:marRight w:val="0"/>
          <w:marTop w:val="0"/>
          <w:marBottom w:val="300"/>
          <w:divBdr>
            <w:top w:val="none" w:sz="0" w:space="0" w:color="auto"/>
            <w:left w:val="none" w:sz="0" w:space="0" w:color="auto"/>
            <w:bottom w:val="none" w:sz="0" w:space="0" w:color="auto"/>
            <w:right w:val="none" w:sz="0" w:space="0" w:color="auto"/>
          </w:divBdr>
        </w:div>
      </w:divsChild>
    </w:div>
    <w:div w:id="787166638">
      <w:bodyDiv w:val="1"/>
      <w:marLeft w:val="0"/>
      <w:marRight w:val="0"/>
      <w:marTop w:val="0"/>
      <w:marBottom w:val="0"/>
      <w:divBdr>
        <w:top w:val="none" w:sz="0" w:space="0" w:color="auto"/>
        <w:left w:val="none" w:sz="0" w:space="0" w:color="auto"/>
        <w:bottom w:val="none" w:sz="0" w:space="0" w:color="auto"/>
        <w:right w:val="none" w:sz="0" w:space="0" w:color="auto"/>
      </w:divBdr>
      <w:divsChild>
        <w:div w:id="1764565613">
          <w:marLeft w:val="0"/>
          <w:marRight w:val="0"/>
          <w:marTop w:val="0"/>
          <w:marBottom w:val="150"/>
          <w:divBdr>
            <w:top w:val="none" w:sz="0" w:space="0" w:color="auto"/>
            <w:left w:val="none" w:sz="0" w:space="0" w:color="auto"/>
            <w:bottom w:val="none" w:sz="0" w:space="0" w:color="auto"/>
            <w:right w:val="none" w:sz="0" w:space="0" w:color="auto"/>
          </w:divBdr>
          <w:divsChild>
            <w:div w:id="1305042074">
              <w:marLeft w:val="0"/>
              <w:marRight w:val="0"/>
              <w:marTop w:val="0"/>
              <w:marBottom w:val="0"/>
              <w:divBdr>
                <w:top w:val="none" w:sz="0" w:space="0" w:color="auto"/>
                <w:left w:val="none" w:sz="0" w:space="0" w:color="auto"/>
                <w:bottom w:val="none" w:sz="0" w:space="0" w:color="auto"/>
                <w:right w:val="none" w:sz="0" w:space="0" w:color="auto"/>
              </w:divBdr>
              <w:divsChild>
                <w:div w:id="897518745">
                  <w:marLeft w:val="0"/>
                  <w:marRight w:val="150"/>
                  <w:marTop w:val="0"/>
                  <w:marBottom w:val="0"/>
                  <w:divBdr>
                    <w:top w:val="none" w:sz="0" w:space="0" w:color="auto"/>
                    <w:left w:val="none" w:sz="0" w:space="0" w:color="auto"/>
                    <w:bottom w:val="none" w:sz="0" w:space="0" w:color="auto"/>
                    <w:right w:val="none" w:sz="0" w:space="0" w:color="auto"/>
                  </w:divBdr>
                </w:div>
                <w:div w:id="1662850588">
                  <w:marLeft w:val="0"/>
                  <w:marRight w:val="150"/>
                  <w:marTop w:val="0"/>
                  <w:marBottom w:val="0"/>
                  <w:divBdr>
                    <w:top w:val="none" w:sz="0" w:space="0" w:color="auto"/>
                    <w:left w:val="none" w:sz="0" w:space="0" w:color="auto"/>
                    <w:bottom w:val="none" w:sz="0" w:space="0" w:color="auto"/>
                    <w:right w:val="none" w:sz="0" w:space="0" w:color="auto"/>
                  </w:divBdr>
                </w:div>
              </w:divsChild>
            </w:div>
            <w:div w:id="475605424">
              <w:marLeft w:val="0"/>
              <w:marRight w:val="0"/>
              <w:marTop w:val="0"/>
              <w:marBottom w:val="0"/>
              <w:divBdr>
                <w:top w:val="none" w:sz="0" w:space="0" w:color="auto"/>
                <w:left w:val="none" w:sz="0" w:space="0" w:color="auto"/>
                <w:bottom w:val="none" w:sz="0" w:space="0" w:color="auto"/>
                <w:right w:val="none" w:sz="0" w:space="0" w:color="auto"/>
              </w:divBdr>
              <w:divsChild>
                <w:div w:id="188103024">
                  <w:marLeft w:val="0"/>
                  <w:marRight w:val="0"/>
                  <w:marTop w:val="0"/>
                  <w:marBottom w:val="0"/>
                  <w:divBdr>
                    <w:top w:val="none" w:sz="0" w:space="0" w:color="auto"/>
                    <w:left w:val="none" w:sz="0" w:space="0" w:color="auto"/>
                    <w:bottom w:val="none" w:sz="0" w:space="0" w:color="auto"/>
                    <w:right w:val="none" w:sz="0" w:space="0" w:color="auto"/>
                  </w:divBdr>
                  <w:divsChild>
                    <w:div w:id="324210474">
                      <w:marLeft w:val="0"/>
                      <w:marRight w:val="0"/>
                      <w:marTop w:val="0"/>
                      <w:marBottom w:val="0"/>
                      <w:divBdr>
                        <w:top w:val="none" w:sz="0" w:space="0" w:color="auto"/>
                        <w:left w:val="none" w:sz="0" w:space="0" w:color="auto"/>
                        <w:bottom w:val="none" w:sz="0" w:space="0" w:color="auto"/>
                        <w:right w:val="none" w:sz="0" w:space="0" w:color="auto"/>
                      </w:divBdr>
                      <w:divsChild>
                        <w:div w:id="608242416">
                          <w:marLeft w:val="0"/>
                          <w:marRight w:val="0"/>
                          <w:marTop w:val="0"/>
                          <w:marBottom w:val="0"/>
                          <w:divBdr>
                            <w:top w:val="none" w:sz="0" w:space="0" w:color="auto"/>
                            <w:left w:val="none" w:sz="0" w:space="0" w:color="auto"/>
                            <w:bottom w:val="none" w:sz="0" w:space="0" w:color="auto"/>
                            <w:right w:val="none" w:sz="0" w:space="0" w:color="auto"/>
                          </w:divBdr>
                        </w:div>
                      </w:divsChild>
                    </w:div>
                    <w:div w:id="1367294576">
                      <w:marLeft w:val="0"/>
                      <w:marRight w:val="135"/>
                      <w:marTop w:val="0"/>
                      <w:marBottom w:val="0"/>
                      <w:divBdr>
                        <w:top w:val="none" w:sz="0" w:space="0" w:color="auto"/>
                        <w:left w:val="none" w:sz="0" w:space="0" w:color="auto"/>
                        <w:bottom w:val="none" w:sz="0" w:space="0" w:color="auto"/>
                        <w:right w:val="none" w:sz="0" w:space="0" w:color="auto"/>
                      </w:divBdr>
                    </w:div>
                    <w:div w:id="1793133603">
                      <w:marLeft w:val="-135"/>
                      <w:marRight w:val="0"/>
                      <w:marTop w:val="0"/>
                      <w:marBottom w:val="0"/>
                      <w:divBdr>
                        <w:top w:val="none" w:sz="0" w:space="0" w:color="auto"/>
                        <w:left w:val="none" w:sz="0" w:space="0" w:color="auto"/>
                        <w:bottom w:val="none" w:sz="0" w:space="0" w:color="auto"/>
                        <w:right w:val="none" w:sz="0" w:space="0" w:color="auto"/>
                      </w:divBdr>
                    </w:div>
                    <w:div w:id="6603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1884">
          <w:marLeft w:val="0"/>
          <w:marRight w:val="0"/>
          <w:marTop w:val="0"/>
          <w:marBottom w:val="0"/>
          <w:divBdr>
            <w:top w:val="none" w:sz="0" w:space="0" w:color="auto"/>
            <w:left w:val="none" w:sz="0" w:space="0" w:color="auto"/>
            <w:bottom w:val="none" w:sz="0" w:space="0" w:color="auto"/>
            <w:right w:val="none" w:sz="0" w:space="0" w:color="auto"/>
          </w:divBdr>
          <w:divsChild>
            <w:div w:id="1311977528">
              <w:marLeft w:val="0"/>
              <w:marRight w:val="0"/>
              <w:marTop w:val="0"/>
              <w:marBottom w:val="0"/>
              <w:divBdr>
                <w:top w:val="none" w:sz="0" w:space="0" w:color="auto"/>
                <w:left w:val="none" w:sz="0" w:space="0" w:color="auto"/>
                <w:bottom w:val="none" w:sz="0" w:space="0" w:color="auto"/>
                <w:right w:val="none" w:sz="0" w:space="0" w:color="auto"/>
              </w:divBdr>
              <w:divsChild>
                <w:div w:id="1381705286">
                  <w:marLeft w:val="0"/>
                  <w:marRight w:val="0"/>
                  <w:marTop w:val="0"/>
                  <w:marBottom w:val="0"/>
                  <w:divBdr>
                    <w:top w:val="none" w:sz="0" w:space="0" w:color="auto"/>
                    <w:left w:val="none" w:sz="0" w:space="0" w:color="auto"/>
                    <w:bottom w:val="none" w:sz="0" w:space="0" w:color="auto"/>
                    <w:right w:val="none" w:sz="0" w:space="0" w:color="auto"/>
                  </w:divBdr>
                </w:div>
              </w:divsChild>
            </w:div>
            <w:div w:id="2020228679">
              <w:marLeft w:val="0"/>
              <w:marRight w:val="0"/>
              <w:marTop w:val="225"/>
              <w:marBottom w:val="0"/>
              <w:divBdr>
                <w:top w:val="none" w:sz="0" w:space="0" w:color="auto"/>
                <w:left w:val="none" w:sz="0" w:space="0" w:color="auto"/>
                <w:bottom w:val="none" w:sz="0" w:space="0" w:color="auto"/>
                <w:right w:val="none" w:sz="0" w:space="0" w:color="auto"/>
              </w:divBdr>
              <w:divsChild>
                <w:div w:id="1515651752">
                  <w:marLeft w:val="0"/>
                  <w:marRight w:val="0"/>
                  <w:marTop w:val="0"/>
                  <w:marBottom w:val="0"/>
                  <w:divBdr>
                    <w:top w:val="none" w:sz="0" w:space="0" w:color="auto"/>
                    <w:left w:val="none" w:sz="0" w:space="0" w:color="auto"/>
                    <w:bottom w:val="none" w:sz="0" w:space="0" w:color="auto"/>
                    <w:right w:val="none" w:sz="0" w:space="0" w:color="auto"/>
                  </w:divBdr>
                </w:div>
              </w:divsChild>
            </w:div>
            <w:div w:id="2045935377">
              <w:marLeft w:val="0"/>
              <w:marRight w:val="0"/>
              <w:marTop w:val="225"/>
              <w:marBottom w:val="0"/>
              <w:divBdr>
                <w:top w:val="none" w:sz="0" w:space="0" w:color="auto"/>
                <w:left w:val="none" w:sz="0" w:space="0" w:color="auto"/>
                <w:bottom w:val="none" w:sz="0" w:space="0" w:color="auto"/>
                <w:right w:val="none" w:sz="0" w:space="0" w:color="auto"/>
              </w:divBdr>
              <w:divsChild>
                <w:div w:id="1392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7302">
      <w:bodyDiv w:val="1"/>
      <w:marLeft w:val="0"/>
      <w:marRight w:val="0"/>
      <w:marTop w:val="0"/>
      <w:marBottom w:val="0"/>
      <w:divBdr>
        <w:top w:val="none" w:sz="0" w:space="0" w:color="auto"/>
        <w:left w:val="none" w:sz="0" w:space="0" w:color="auto"/>
        <w:bottom w:val="none" w:sz="0" w:space="0" w:color="auto"/>
        <w:right w:val="none" w:sz="0" w:space="0" w:color="auto"/>
      </w:divBdr>
      <w:divsChild>
        <w:div w:id="579412028">
          <w:marLeft w:val="0"/>
          <w:marRight w:val="0"/>
          <w:marTop w:val="0"/>
          <w:marBottom w:val="300"/>
          <w:divBdr>
            <w:top w:val="none" w:sz="0" w:space="0" w:color="auto"/>
            <w:left w:val="none" w:sz="0" w:space="0" w:color="auto"/>
            <w:bottom w:val="none" w:sz="0" w:space="0" w:color="auto"/>
            <w:right w:val="none" w:sz="0" w:space="0" w:color="auto"/>
          </w:divBdr>
        </w:div>
      </w:divsChild>
    </w:div>
    <w:div w:id="788013044">
      <w:bodyDiv w:val="1"/>
      <w:marLeft w:val="0"/>
      <w:marRight w:val="0"/>
      <w:marTop w:val="0"/>
      <w:marBottom w:val="0"/>
      <w:divBdr>
        <w:top w:val="none" w:sz="0" w:space="0" w:color="auto"/>
        <w:left w:val="none" w:sz="0" w:space="0" w:color="auto"/>
        <w:bottom w:val="none" w:sz="0" w:space="0" w:color="auto"/>
        <w:right w:val="none" w:sz="0" w:space="0" w:color="auto"/>
      </w:divBdr>
      <w:divsChild>
        <w:div w:id="1810629881">
          <w:marLeft w:val="0"/>
          <w:marRight w:val="0"/>
          <w:marTop w:val="0"/>
          <w:marBottom w:val="0"/>
          <w:divBdr>
            <w:top w:val="none" w:sz="0" w:space="0" w:color="auto"/>
            <w:left w:val="none" w:sz="0" w:space="0" w:color="auto"/>
            <w:bottom w:val="none" w:sz="0" w:space="0" w:color="auto"/>
            <w:right w:val="none" w:sz="0" w:space="0" w:color="auto"/>
          </w:divBdr>
        </w:div>
        <w:div w:id="1480732819">
          <w:marLeft w:val="0"/>
          <w:marRight w:val="0"/>
          <w:marTop w:val="300"/>
          <w:marBottom w:val="300"/>
          <w:divBdr>
            <w:top w:val="none" w:sz="0" w:space="0" w:color="auto"/>
            <w:left w:val="none" w:sz="0" w:space="0" w:color="auto"/>
            <w:bottom w:val="none" w:sz="0" w:space="0" w:color="auto"/>
            <w:right w:val="none" w:sz="0" w:space="0" w:color="auto"/>
          </w:divBdr>
        </w:div>
        <w:div w:id="2016489250">
          <w:marLeft w:val="0"/>
          <w:marRight w:val="0"/>
          <w:marTop w:val="0"/>
          <w:marBottom w:val="0"/>
          <w:divBdr>
            <w:top w:val="none" w:sz="0" w:space="0" w:color="auto"/>
            <w:left w:val="none" w:sz="0" w:space="0" w:color="auto"/>
            <w:bottom w:val="none" w:sz="0" w:space="0" w:color="auto"/>
            <w:right w:val="none" w:sz="0" w:space="0" w:color="auto"/>
          </w:divBdr>
          <w:divsChild>
            <w:div w:id="2035030608">
              <w:marLeft w:val="0"/>
              <w:marRight w:val="0"/>
              <w:marTop w:val="300"/>
              <w:marBottom w:val="450"/>
              <w:divBdr>
                <w:top w:val="none" w:sz="0" w:space="0" w:color="auto"/>
                <w:left w:val="none" w:sz="0" w:space="0" w:color="auto"/>
                <w:bottom w:val="none" w:sz="0" w:space="0" w:color="auto"/>
                <w:right w:val="none" w:sz="0" w:space="0" w:color="auto"/>
              </w:divBdr>
              <w:divsChild>
                <w:div w:id="1549031366">
                  <w:marLeft w:val="0"/>
                  <w:marRight w:val="0"/>
                  <w:marTop w:val="0"/>
                  <w:marBottom w:val="0"/>
                  <w:divBdr>
                    <w:top w:val="none" w:sz="0" w:space="0" w:color="auto"/>
                    <w:left w:val="none" w:sz="0" w:space="0" w:color="auto"/>
                    <w:bottom w:val="none" w:sz="0" w:space="0" w:color="auto"/>
                    <w:right w:val="none" w:sz="0" w:space="0" w:color="auto"/>
                  </w:divBdr>
                  <w:divsChild>
                    <w:div w:id="841117216">
                      <w:marLeft w:val="0"/>
                      <w:marRight w:val="0"/>
                      <w:marTop w:val="0"/>
                      <w:marBottom w:val="0"/>
                      <w:divBdr>
                        <w:top w:val="none" w:sz="0" w:space="0" w:color="auto"/>
                        <w:left w:val="none" w:sz="0" w:space="0" w:color="auto"/>
                        <w:bottom w:val="none" w:sz="0" w:space="0" w:color="auto"/>
                        <w:right w:val="none" w:sz="0" w:space="0" w:color="auto"/>
                      </w:divBdr>
                      <w:divsChild>
                        <w:div w:id="183639183">
                          <w:marLeft w:val="0"/>
                          <w:marRight w:val="0"/>
                          <w:marTop w:val="0"/>
                          <w:marBottom w:val="0"/>
                          <w:divBdr>
                            <w:top w:val="none" w:sz="0" w:space="0" w:color="auto"/>
                            <w:left w:val="none" w:sz="0" w:space="0" w:color="auto"/>
                            <w:bottom w:val="none" w:sz="0" w:space="0" w:color="auto"/>
                            <w:right w:val="none" w:sz="0" w:space="0" w:color="auto"/>
                          </w:divBdr>
                          <w:divsChild>
                            <w:div w:id="211663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834872">
          <w:marLeft w:val="0"/>
          <w:marRight w:val="0"/>
          <w:marTop w:val="0"/>
          <w:marBottom w:val="0"/>
          <w:divBdr>
            <w:top w:val="none" w:sz="0" w:space="0" w:color="auto"/>
            <w:left w:val="none" w:sz="0" w:space="0" w:color="auto"/>
            <w:bottom w:val="none" w:sz="0" w:space="0" w:color="auto"/>
            <w:right w:val="none" w:sz="0" w:space="0" w:color="auto"/>
          </w:divBdr>
        </w:div>
      </w:divsChild>
    </w:div>
    <w:div w:id="788083901">
      <w:bodyDiv w:val="1"/>
      <w:marLeft w:val="0"/>
      <w:marRight w:val="0"/>
      <w:marTop w:val="0"/>
      <w:marBottom w:val="0"/>
      <w:divBdr>
        <w:top w:val="none" w:sz="0" w:space="0" w:color="auto"/>
        <w:left w:val="none" w:sz="0" w:space="0" w:color="auto"/>
        <w:bottom w:val="none" w:sz="0" w:space="0" w:color="auto"/>
        <w:right w:val="none" w:sz="0" w:space="0" w:color="auto"/>
      </w:divBdr>
      <w:divsChild>
        <w:div w:id="1721828610">
          <w:marLeft w:val="0"/>
          <w:marRight w:val="0"/>
          <w:marTop w:val="0"/>
          <w:marBottom w:val="300"/>
          <w:divBdr>
            <w:top w:val="none" w:sz="0" w:space="0" w:color="auto"/>
            <w:left w:val="none" w:sz="0" w:space="0" w:color="auto"/>
            <w:bottom w:val="none" w:sz="0" w:space="0" w:color="auto"/>
            <w:right w:val="none" w:sz="0" w:space="0" w:color="auto"/>
          </w:divBdr>
        </w:div>
      </w:divsChild>
    </w:div>
    <w:div w:id="788086586">
      <w:bodyDiv w:val="1"/>
      <w:marLeft w:val="0"/>
      <w:marRight w:val="0"/>
      <w:marTop w:val="0"/>
      <w:marBottom w:val="0"/>
      <w:divBdr>
        <w:top w:val="none" w:sz="0" w:space="0" w:color="auto"/>
        <w:left w:val="none" w:sz="0" w:space="0" w:color="auto"/>
        <w:bottom w:val="none" w:sz="0" w:space="0" w:color="auto"/>
        <w:right w:val="none" w:sz="0" w:space="0" w:color="auto"/>
      </w:divBdr>
      <w:divsChild>
        <w:div w:id="82529815">
          <w:marLeft w:val="0"/>
          <w:marRight w:val="150"/>
          <w:marTop w:val="0"/>
          <w:marBottom w:val="75"/>
          <w:divBdr>
            <w:top w:val="none" w:sz="0" w:space="0" w:color="auto"/>
            <w:left w:val="none" w:sz="0" w:space="0" w:color="auto"/>
            <w:bottom w:val="none" w:sz="0" w:space="0" w:color="auto"/>
            <w:right w:val="none" w:sz="0" w:space="0" w:color="auto"/>
          </w:divBdr>
        </w:div>
        <w:div w:id="1508715073">
          <w:marLeft w:val="0"/>
          <w:marRight w:val="150"/>
          <w:marTop w:val="150"/>
          <w:marBottom w:val="150"/>
          <w:divBdr>
            <w:top w:val="none" w:sz="0" w:space="0" w:color="auto"/>
            <w:left w:val="none" w:sz="0" w:space="0" w:color="auto"/>
            <w:bottom w:val="none" w:sz="0" w:space="0" w:color="auto"/>
            <w:right w:val="none" w:sz="0" w:space="0" w:color="auto"/>
          </w:divBdr>
        </w:div>
        <w:div w:id="636685597">
          <w:marLeft w:val="0"/>
          <w:marRight w:val="150"/>
          <w:marTop w:val="0"/>
          <w:marBottom w:val="0"/>
          <w:divBdr>
            <w:top w:val="none" w:sz="0" w:space="0" w:color="auto"/>
            <w:left w:val="none" w:sz="0" w:space="0" w:color="auto"/>
            <w:bottom w:val="none" w:sz="0" w:space="0" w:color="auto"/>
            <w:right w:val="none" w:sz="0" w:space="0" w:color="auto"/>
          </w:divBdr>
        </w:div>
      </w:divsChild>
    </w:div>
    <w:div w:id="788550164">
      <w:bodyDiv w:val="1"/>
      <w:marLeft w:val="0"/>
      <w:marRight w:val="0"/>
      <w:marTop w:val="0"/>
      <w:marBottom w:val="0"/>
      <w:divBdr>
        <w:top w:val="none" w:sz="0" w:space="0" w:color="auto"/>
        <w:left w:val="none" w:sz="0" w:space="0" w:color="auto"/>
        <w:bottom w:val="none" w:sz="0" w:space="0" w:color="auto"/>
        <w:right w:val="none" w:sz="0" w:space="0" w:color="auto"/>
      </w:divBdr>
      <w:divsChild>
        <w:div w:id="283193427">
          <w:marLeft w:val="0"/>
          <w:marRight w:val="0"/>
          <w:marTop w:val="0"/>
          <w:marBottom w:val="0"/>
          <w:divBdr>
            <w:top w:val="none" w:sz="0" w:space="0" w:color="auto"/>
            <w:left w:val="none" w:sz="0" w:space="0" w:color="auto"/>
            <w:bottom w:val="none" w:sz="0" w:space="0" w:color="auto"/>
            <w:right w:val="none" w:sz="0" w:space="0" w:color="auto"/>
          </w:divBdr>
        </w:div>
        <w:div w:id="1916091410">
          <w:marLeft w:val="0"/>
          <w:marRight w:val="0"/>
          <w:marTop w:val="300"/>
          <w:marBottom w:val="300"/>
          <w:divBdr>
            <w:top w:val="none" w:sz="0" w:space="0" w:color="auto"/>
            <w:left w:val="none" w:sz="0" w:space="0" w:color="auto"/>
            <w:bottom w:val="none" w:sz="0" w:space="0" w:color="auto"/>
            <w:right w:val="none" w:sz="0" w:space="0" w:color="auto"/>
          </w:divBdr>
        </w:div>
        <w:div w:id="951941168">
          <w:marLeft w:val="0"/>
          <w:marRight w:val="0"/>
          <w:marTop w:val="0"/>
          <w:marBottom w:val="0"/>
          <w:divBdr>
            <w:top w:val="none" w:sz="0" w:space="0" w:color="auto"/>
            <w:left w:val="none" w:sz="0" w:space="0" w:color="auto"/>
            <w:bottom w:val="none" w:sz="0" w:space="0" w:color="auto"/>
            <w:right w:val="none" w:sz="0" w:space="0" w:color="auto"/>
          </w:divBdr>
          <w:divsChild>
            <w:div w:id="1792094426">
              <w:marLeft w:val="0"/>
              <w:marRight w:val="0"/>
              <w:marTop w:val="300"/>
              <w:marBottom w:val="450"/>
              <w:divBdr>
                <w:top w:val="none" w:sz="0" w:space="0" w:color="auto"/>
                <w:left w:val="none" w:sz="0" w:space="0" w:color="auto"/>
                <w:bottom w:val="none" w:sz="0" w:space="0" w:color="auto"/>
                <w:right w:val="none" w:sz="0" w:space="0" w:color="auto"/>
              </w:divBdr>
              <w:divsChild>
                <w:div w:id="1667054178">
                  <w:marLeft w:val="0"/>
                  <w:marRight w:val="0"/>
                  <w:marTop w:val="0"/>
                  <w:marBottom w:val="0"/>
                  <w:divBdr>
                    <w:top w:val="none" w:sz="0" w:space="0" w:color="auto"/>
                    <w:left w:val="none" w:sz="0" w:space="0" w:color="auto"/>
                    <w:bottom w:val="none" w:sz="0" w:space="0" w:color="auto"/>
                    <w:right w:val="none" w:sz="0" w:space="0" w:color="auto"/>
                  </w:divBdr>
                  <w:divsChild>
                    <w:div w:id="1570845805">
                      <w:marLeft w:val="0"/>
                      <w:marRight w:val="0"/>
                      <w:marTop w:val="0"/>
                      <w:marBottom w:val="0"/>
                      <w:divBdr>
                        <w:top w:val="none" w:sz="0" w:space="0" w:color="auto"/>
                        <w:left w:val="none" w:sz="0" w:space="0" w:color="auto"/>
                        <w:bottom w:val="none" w:sz="0" w:space="0" w:color="auto"/>
                        <w:right w:val="none" w:sz="0" w:space="0" w:color="auto"/>
                      </w:divBdr>
                      <w:divsChild>
                        <w:div w:id="1136877210">
                          <w:marLeft w:val="0"/>
                          <w:marRight w:val="0"/>
                          <w:marTop w:val="0"/>
                          <w:marBottom w:val="0"/>
                          <w:divBdr>
                            <w:top w:val="none" w:sz="0" w:space="0" w:color="auto"/>
                            <w:left w:val="none" w:sz="0" w:space="0" w:color="auto"/>
                            <w:bottom w:val="none" w:sz="0" w:space="0" w:color="auto"/>
                            <w:right w:val="none" w:sz="0" w:space="0" w:color="auto"/>
                          </w:divBdr>
                          <w:divsChild>
                            <w:div w:id="537402408">
                              <w:marLeft w:val="0"/>
                              <w:marRight w:val="0"/>
                              <w:marTop w:val="0"/>
                              <w:marBottom w:val="0"/>
                              <w:divBdr>
                                <w:top w:val="none" w:sz="0" w:space="0" w:color="auto"/>
                                <w:left w:val="none" w:sz="0" w:space="0" w:color="auto"/>
                                <w:bottom w:val="none" w:sz="0" w:space="0" w:color="auto"/>
                                <w:right w:val="none" w:sz="0" w:space="0" w:color="auto"/>
                              </w:divBdr>
                              <w:divsChild>
                                <w:div w:id="1778910382">
                                  <w:marLeft w:val="0"/>
                                  <w:marRight w:val="0"/>
                                  <w:marTop w:val="0"/>
                                  <w:marBottom w:val="0"/>
                                  <w:divBdr>
                                    <w:top w:val="none" w:sz="0" w:space="0" w:color="auto"/>
                                    <w:left w:val="none" w:sz="0" w:space="0" w:color="auto"/>
                                    <w:bottom w:val="none" w:sz="0" w:space="0" w:color="auto"/>
                                    <w:right w:val="none" w:sz="0" w:space="0" w:color="auto"/>
                                  </w:divBdr>
                                  <w:divsChild>
                                    <w:div w:id="3915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573916">
          <w:marLeft w:val="0"/>
          <w:marRight w:val="0"/>
          <w:marTop w:val="0"/>
          <w:marBottom w:val="0"/>
          <w:divBdr>
            <w:top w:val="none" w:sz="0" w:space="0" w:color="auto"/>
            <w:left w:val="none" w:sz="0" w:space="0" w:color="auto"/>
            <w:bottom w:val="none" w:sz="0" w:space="0" w:color="auto"/>
            <w:right w:val="none" w:sz="0" w:space="0" w:color="auto"/>
          </w:divBdr>
        </w:div>
      </w:divsChild>
    </w:div>
    <w:div w:id="789006845">
      <w:bodyDiv w:val="1"/>
      <w:marLeft w:val="0"/>
      <w:marRight w:val="0"/>
      <w:marTop w:val="0"/>
      <w:marBottom w:val="0"/>
      <w:divBdr>
        <w:top w:val="none" w:sz="0" w:space="0" w:color="auto"/>
        <w:left w:val="none" w:sz="0" w:space="0" w:color="auto"/>
        <w:bottom w:val="none" w:sz="0" w:space="0" w:color="auto"/>
        <w:right w:val="none" w:sz="0" w:space="0" w:color="auto"/>
      </w:divBdr>
      <w:divsChild>
        <w:div w:id="124466064">
          <w:marLeft w:val="0"/>
          <w:marRight w:val="1500"/>
          <w:marTop w:val="0"/>
          <w:marBottom w:val="0"/>
          <w:divBdr>
            <w:top w:val="none" w:sz="0" w:space="0" w:color="auto"/>
            <w:left w:val="none" w:sz="0" w:space="0" w:color="auto"/>
            <w:bottom w:val="none" w:sz="0" w:space="0" w:color="auto"/>
            <w:right w:val="none" w:sz="0" w:space="0" w:color="auto"/>
          </w:divBdr>
          <w:divsChild>
            <w:div w:id="1089276154">
              <w:marLeft w:val="0"/>
              <w:marRight w:val="0"/>
              <w:marTop w:val="0"/>
              <w:marBottom w:val="150"/>
              <w:divBdr>
                <w:top w:val="none" w:sz="0" w:space="0" w:color="auto"/>
                <w:left w:val="none" w:sz="0" w:space="0" w:color="auto"/>
                <w:bottom w:val="none" w:sz="0" w:space="0" w:color="auto"/>
                <w:right w:val="none" w:sz="0" w:space="0" w:color="auto"/>
              </w:divBdr>
              <w:divsChild>
                <w:div w:id="93597258">
                  <w:marLeft w:val="0"/>
                  <w:marRight w:val="0"/>
                  <w:marTop w:val="0"/>
                  <w:marBottom w:val="0"/>
                  <w:divBdr>
                    <w:top w:val="none" w:sz="0" w:space="0" w:color="auto"/>
                    <w:left w:val="none" w:sz="0" w:space="0" w:color="auto"/>
                    <w:bottom w:val="none" w:sz="0" w:space="0" w:color="auto"/>
                    <w:right w:val="none" w:sz="0" w:space="0" w:color="auto"/>
                  </w:divBdr>
                </w:div>
                <w:div w:id="1353648130">
                  <w:marLeft w:val="0"/>
                  <w:marRight w:val="0"/>
                  <w:marTop w:val="0"/>
                  <w:marBottom w:val="0"/>
                  <w:divBdr>
                    <w:top w:val="none" w:sz="0" w:space="0" w:color="auto"/>
                    <w:left w:val="none" w:sz="0" w:space="0" w:color="auto"/>
                    <w:bottom w:val="none" w:sz="0" w:space="0" w:color="auto"/>
                    <w:right w:val="none" w:sz="0" w:space="0" w:color="auto"/>
                  </w:divBdr>
                  <w:divsChild>
                    <w:div w:id="1997801251">
                      <w:marLeft w:val="0"/>
                      <w:marRight w:val="0"/>
                      <w:marTop w:val="0"/>
                      <w:marBottom w:val="0"/>
                      <w:divBdr>
                        <w:top w:val="none" w:sz="0" w:space="0" w:color="auto"/>
                        <w:left w:val="none" w:sz="0" w:space="0" w:color="auto"/>
                        <w:bottom w:val="none" w:sz="0" w:space="0" w:color="auto"/>
                        <w:right w:val="none" w:sz="0" w:space="0" w:color="auto"/>
                      </w:divBdr>
                      <w:divsChild>
                        <w:div w:id="538476077">
                          <w:marLeft w:val="0"/>
                          <w:marRight w:val="0"/>
                          <w:marTop w:val="0"/>
                          <w:marBottom w:val="0"/>
                          <w:divBdr>
                            <w:top w:val="none" w:sz="0" w:space="0" w:color="auto"/>
                            <w:left w:val="none" w:sz="0" w:space="0" w:color="auto"/>
                            <w:bottom w:val="none" w:sz="0" w:space="0" w:color="auto"/>
                            <w:right w:val="none" w:sz="0" w:space="0" w:color="auto"/>
                          </w:divBdr>
                          <w:divsChild>
                            <w:div w:id="1593005206">
                              <w:marLeft w:val="0"/>
                              <w:marRight w:val="0"/>
                              <w:marTop w:val="0"/>
                              <w:marBottom w:val="0"/>
                              <w:divBdr>
                                <w:top w:val="none" w:sz="0" w:space="0" w:color="auto"/>
                                <w:left w:val="none" w:sz="0" w:space="0" w:color="auto"/>
                                <w:bottom w:val="none" w:sz="0" w:space="0" w:color="auto"/>
                                <w:right w:val="none" w:sz="0" w:space="0" w:color="auto"/>
                              </w:divBdr>
                            </w:div>
                          </w:divsChild>
                        </w:div>
                        <w:div w:id="90375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46310">
              <w:marLeft w:val="0"/>
              <w:marRight w:val="0"/>
              <w:marTop w:val="0"/>
              <w:marBottom w:val="0"/>
              <w:divBdr>
                <w:top w:val="none" w:sz="0" w:space="0" w:color="auto"/>
                <w:left w:val="none" w:sz="0" w:space="0" w:color="auto"/>
                <w:bottom w:val="none" w:sz="0" w:space="0" w:color="auto"/>
                <w:right w:val="none" w:sz="0" w:space="0" w:color="auto"/>
              </w:divBdr>
              <w:divsChild>
                <w:div w:id="758988917">
                  <w:marLeft w:val="0"/>
                  <w:marRight w:val="0"/>
                  <w:marTop w:val="0"/>
                  <w:marBottom w:val="0"/>
                  <w:divBdr>
                    <w:top w:val="none" w:sz="0" w:space="0" w:color="auto"/>
                    <w:left w:val="none" w:sz="0" w:space="0" w:color="auto"/>
                    <w:bottom w:val="none" w:sz="0" w:space="0" w:color="auto"/>
                    <w:right w:val="none" w:sz="0" w:space="0" w:color="auto"/>
                  </w:divBdr>
                  <w:divsChild>
                    <w:div w:id="2022197214">
                      <w:marLeft w:val="0"/>
                      <w:marRight w:val="0"/>
                      <w:marTop w:val="0"/>
                      <w:marBottom w:val="0"/>
                      <w:divBdr>
                        <w:top w:val="none" w:sz="0" w:space="0" w:color="auto"/>
                        <w:left w:val="none" w:sz="0" w:space="0" w:color="auto"/>
                        <w:bottom w:val="none" w:sz="0" w:space="0" w:color="auto"/>
                        <w:right w:val="none" w:sz="0" w:space="0" w:color="auto"/>
                      </w:divBdr>
                    </w:div>
                  </w:divsChild>
                </w:div>
                <w:div w:id="1617834156">
                  <w:marLeft w:val="0"/>
                  <w:marRight w:val="0"/>
                  <w:marTop w:val="225"/>
                  <w:marBottom w:val="0"/>
                  <w:divBdr>
                    <w:top w:val="none" w:sz="0" w:space="0" w:color="auto"/>
                    <w:left w:val="none" w:sz="0" w:space="0" w:color="auto"/>
                    <w:bottom w:val="none" w:sz="0" w:space="0" w:color="auto"/>
                    <w:right w:val="none" w:sz="0" w:space="0" w:color="auto"/>
                  </w:divBdr>
                  <w:divsChild>
                    <w:div w:id="1930962255">
                      <w:marLeft w:val="0"/>
                      <w:marRight w:val="0"/>
                      <w:marTop w:val="0"/>
                      <w:marBottom w:val="0"/>
                      <w:divBdr>
                        <w:top w:val="none" w:sz="0" w:space="0" w:color="auto"/>
                        <w:left w:val="none" w:sz="0" w:space="0" w:color="auto"/>
                        <w:bottom w:val="none" w:sz="0" w:space="0" w:color="auto"/>
                        <w:right w:val="none" w:sz="0" w:space="0" w:color="auto"/>
                      </w:divBdr>
                    </w:div>
                  </w:divsChild>
                </w:div>
                <w:div w:id="229971814">
                  <w:marLeft w:val="0"/>
                  <w:marRight w:val="0"/>
                  <w:marTop w:val="375"/>
                  <w:marBottom w:val="0"/>
                  <w:divBdr>
                    <w:top w:val="none" w:sz="0" w:space="0" w:color="auto"/>
                    <w:left w:val="none" w:sz="0" w:space="0" w:color="auto"/>
                    <w:bottom w:val="none" w:sz="0" w:space="0" w:color="auto"/>
                    <w:right w:val="none" w:sz="0" w:space="0" w:color="auto"/>
                  </w:divBdr>
                  <w:divsChild>
                    <w:div w:id="506209730">
                      <w:marLeft w:val="0"/>
                      <w:marRight w:val="0"/>
                      <w:marTop w:val="0"/>
                      <w:marBottom w:val="0"/>
                      <w:divBdr>
                        <w:top w:val="none" w:sz="0" w:space="0" w:color="auto"/>
                        <w:left w:val="none" w:sz="0" w:space="0" w:color="auto"/>
                        <w:bottom w:val="none" w:sz="0" w:space="0" w:color="auto"/>
                        <w:right w:val="none" w:sz="0" w:space="0" w:color="auto"/>
                      </w:divBdr>
                      <w:divsChild>
                        <w:div w:id="153511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10959">
                  <w:marLeft w:val="0"/>
                  <w:marRight w:val="0"/>
                  <w:marTop w:val="375"/>
                  <w:marBottom w:val="0"/>
                  <w:divBdr>
                    <w:top w:val="none" w:sz="0" w:space="0" w:color="auto"/>
                    <w:left w:val="none" w:sz="0" w:space="0" w:color="auto"/>
                    <w:bottom w:val="none" w:sz="0" w:space="0" w:color="auto"/>
                    <w:right w:val="none" w:sz="0" w:space="0" w:color="auto"/>
                  </w:divBdr>
                  <w:divsChild>
                    <w:div w:id="670841314">
                      <w:marLeft w:val="0"/>
                      <w:marRight w:val="0"/>
                      <w:marTop w:val="0"/>
                      <w:marBottom w:val="0"/>
                      <w:divBdr>
                        <w:top w:val="none" w:sz="0" w:space="0" w:color="auto"/>
                        <w:left w:val="none" w:sz="0" w:space="0" w:color="auto"/>
                        <w:bottom w:val="none" w:sz="0" w:space="0" w:color="auto"/>
                        <w:right w:val="none" w:sz="0" w:space="0" w:color="auto"/>
                      </w:divBdr>
                    </w:div>
                  </w:divsChild>
                </w:div>
                <w:div w:id="456145441">
                  <w:marLeft w:val="0"/>
                  <w:marRight w:val="0"/>
                  <w:marTop w:val="375"/>
                  <w:marBottom w:val="0"/>
                  <w:divBdr>
                    <w:top w:val="none" w:sz="0" w:space="0" w:color="auto"/>
                    <w:left w:val="none" w:sz="0" w:space="0" w:color="auto"/>
                    <w:bottom w:val="none" w:sz="0" w:space="0" w:color="auto"/>
                    <w:right w:val="none" w:sz="0" w:space="0" w:color="auto"/>
                  </w:divBdr>
                  <w:divsChild>
                    <w:div w:id="1479229068">
                      <w:marLeft w:val="0"/>
                      <w:marRight w:val="0"/>
                      <w:marTop w:val="0"/>
                      <w:marBottom w:val="0"/>
                      <w:divBdr>
                        <w:top w:val="none" w:sz="0" w:space="0" w:color="auto"/>
                        <w:left w:val="none" w:sz="0" w:space="0" w:color="auto"/>
                        <w:bottom w:val="none" w:sz="0" w:space="0" w:color="auto"/>
                        <w:right w:val="none" w:sz="0" w:space="0" w:color="auto"/>
                      </w:divBdr>
                      <w:divsChild>
                        <w:div w:id="1062025982">
                          <w:marLeft w:val="0"/>
                          <w:marRight w:val="0"/>
                          <w:marTop w:val="0"/>
                          <w:marBottom w:val="0"/>
                          <w:divBdr>
                            <w:top w:val="none" w:sz="0" w:space="0" w:color="auto"/>
                            <w:left w:val="none" w:sz="0" w:space="0" w:color="auto"/>
                            <w:bottom w:val="none" w:sz="0" w:space="0" w:color="auto"/>
                            <w:right w:val="none" w:sz="0" w:space="0" w:color="auto"/>
                          </w:divBdr>
                        </w:div>
                        <w:div w:id="120668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32200">
                  <w:marLeft w:val="0"/>
                  <w:marRight w:val="0"/>
                  <w:marTop w:val="375"/>
                  <w:marBottom w:val="0"/>
                  <w:divBdr>
                    <w:top w:val="none" w:sz="0" w:space="0" w:color="auto"/>
                    <w:left w:val="none" w:sz="0" w:space="0" w:color="auto"/>
                    <w:bottom w:val="none" w:sz="0" w:space="0" w:color="auto"/>
                    <w:right w:val="none" w:sz="0" w:space="0" w:color="auto"/>
                  </w:divBdr>
                  <w:divsChild>
                    <w:div w:id="307366594">
                      <w:marLeft w:val="0"/>
                      <w:marRight w:val="0"/>
                      <w:marTop w:val="0"/>
                      <w:marBottom w:val="0"/>
                      <w:divBdr>
                        <w:top w:val="none" w:sz="0" w:space="0" w:color="auto"/>
                        <w:left w:val="none" w:sz="0" w:space="0" w:color="auto"/>
                        <w:bottom w:val="none" w:sz="0" w:space="0" w:color="auto"/>
                        <w:right w:val="none" w:sz="0" w:space="0" w:color="auto"/>
                      </w:divBdr>
                    </w:div>
                  </w:divsChild>
                </w:div>
                <w:div w:id="152529727">
                  <w:marLeft w:val="0"/>
                  <w:marRight w:val="0"/>
                  <w:marTop w:val="225"/>
                  <w:marBottom w:val="0"/>
                  <w:divBdr>
                    <w:top w:val="none" w:sz="0" w:space="0" w:color="auto"/>
                    <w:left w:val="none" w:sz="0" w:space="0" w:color="auto"/>
                    <w:bottom w:val="none" w:sz="0" w:space="0" w:color="auto"/>
                    <w:right w:val="none" w:sz="0" w:space="0" w:color="auto"/>
                  </w:divBdr>
                  <w:divsChild>
                    <w:div w:id="1403484028">
                      <w:marLeft w:val="0"/>
                      <w:marRight w:val="0"/>
                      <w:marTop w:val="0"/>
                      <w:marBottom w:val="0"/>
                      <w:divBdr>
                        <w:top w:val="none" w:sz="0" w:space="0" w:color="auto"/>
                        <w:left w:val="none" w:sz="0" w:space="0" w:color="auto"/>
                        <w:bottom w:val="none" w:sz="0" w:space="0" w:color="auto"/>
                        <w:right w:val="none" w:sz="0" w:space="0" w:color="auto"/>
                      </w:divBdr>
                      <w:divsChild>
                        <w:div w:id="1047022286">
                          <w:marLeft w:val="0"/>
                          <w:marRight w:val="0"/>
                          <w:marTop w:val="0"/>
                          <w:marBottom w:val="0"/>
                          <w:divBdr>
                            <w:top w:val="single" w:sz="6" w:space="0" w:color="D9D9D9"/>
                            <w:left w:val="none" w:sz="0" w:space="0" w:color="auto"/>
                            <w:bottom w:val="single" w:sz="6" w:space="0" w:color="D9D9D9"/>
                            <w:right w:val="none" w:sz="0" w:space="0" w:color="auto"/>
                          </w:divBdr>
                          <w:divsChild>
                            <w:div w:id="1508132327">
                              <w:marLeft w:val="0"/>
                              <w:marRight w:val="0"/>
                              <w:marTop w:val="0"/>
                              <w:marBottom w:val="0"/>
                              <w:divBdr>
                                <w:top w:val="none" w:sz="0" w:space="0" w:color="auto"/>
                                <w:left w:val="none" w:sz="0" w:space="0" w:color="auto"/>
                                <w:bottom w:val="none" w:sz="0" w:space="0" w:color="auto"/>
                                <w:right w:val="none" w:sz="0" w:space="0" w:color="auto"/>
                              </w:divBdr>
                              <w:divsChild>
                                <w:div w:id="1788235994">
                                  <w:marLeft w:val="0"/>
                                  <w:marRight w:val="0"/>
                                  <w:marTop w:val="0"/>
                                  <w:marBottom w:val="0"/>
                                  <w:divBdr>
                                    <w:top w:val="none" w:sz="0" w:space="0" w:color="auto"/>
                                    <w:left w:val="none" w:sz="0" w:space="0" w:color="auto"/>
                                    <w:bottom w:val="none" w:sz="0" w:space="0" w:color="auto"/>
                                    <w:right w:val="none" w:sz="0" w:space="0" w:color="auto"/>
                                  </w:divBdr>
                                  <w:divsChild>
                                    <w:div w:id="1403065552">
                                      <w:marLeft w:val="0"/>
                                      <w:marRight w:val="0"/>
                                      <w:marTop w:val="0"/>
                                      <w:marBottom w:val="0"/>
                                      <w:divBdr>
                                        <w:top w:val="none" w:sz="0" w:space="0" w:color="auto"/>
                                        <w:left w:val="none" w:sz="0" w:space="0" w:color="auto"/>
                                        <w:bottom w:val="none" w:sz="0" w:space="0" w:color="auto"/>
                                        <w:right w:val="none" w:sz="0" w:space="0" w:color="auto"/>
                                      </w:divBdr>
                                      <w:divsChild>
                                        <w:div w:id="753743404">
                                          <w:marLeft w:val="0"/>
                                          <w:marRight w:val="0"/>
                                          <w:marTop w:val="0"/>
                                          <w:marBottom w:val="0"/>
                                          <w:divBdr>
                                            <w:top w:val="none" w:sz="0" w:space="0" w:color="auto"/>
                                            <w:left w:val="none" w:sz="0" w:space="0" w:color="auto"/>
                                            <w:bottom w:val="none" w:sz="0" w:space="0" w:color="auto"/>
                                            <w:right w:val="none" w:sz="0" w:space="0" w:color="auto"/>
                                          </w:divBdr>
                                          <w:divsChild>
                                            <w:div w:id="1098411193">
                                              <w:marLeft w:val="0"/>
                                              <w:marRight w:val="0"/>
                                              <w:marTop w:val="0"/>
                                              <w:marBottom w:val="0"/>
                                              <w:divBdr>
                                                <w:top w:val="none" w:sz="0" w:space="0" w:color="auto"/>
                                                <w:left w:val="none" w:sz="0" w:space="0" w:color="auto"/>
                                                <w:bottom w:val="none" w:sz="0" w:space="0" w:color="auto"/>
                                                <w:right w:val="none" w:sz="0" w:space="0" w:color="auto"/>
                                              </w:divBdr>
                                              <w:divsChild>
                                                <w:div w:id="1096825832">
                                                  <w:marLeft w:val="0"/>
                                                  <w:marRight w:val="0"/>
                                                  <w:marTop w:val="0"/>
                                                  <w:marBottom w:val="0"/>
                                                  <w:divBdr>
                                                    <w:top w:val="none" w:sz="0" w:space="0" w:color="auto"/>
                                                    <w:left w:val="none" w:sz="0" w:space="0" w:color="auto"/>
                                                    <w:bottom w:val="none" w:sz="0" w:space="0" w:color="auto"/>
                                                    <w:right w:val="none" w:sz="0" w:space="0" w:color="auto"/>
                                                  </w:divBdr>
                                                  <w:divsChild>
                                                    <w:div w:id="910695421">
                                                      <w:marLeft w:val="0"/>
                                                      <w:marRight w:val="0"/>
                                                      <w:marTop w:val="0"/>
                                                      <w:marBottom w:val="0"/>
                                                      <w:divBdr>
                                                        <w:top w:val="none" w:sz="0" w:space="0" w:color="auto"/>
                                                        <w:left w:val="none" w:sz="0" w:space="0" w:color="auto"/>
                                                        <w:bottom w:val="none" w:sz="0" w:space="0" w:color="auto"/>
                                                        <w:right w:val="none" w:sz="0" w:space="0" w:color="auto"/>
                                                      </w:divBdr>
                                                      <w:divsChild>
                                                        <w:div w:id="367876127">
                                                          <w:marLeft w:val="0"/>
                                                          <w:marRight w:val="0"/>
                                                          <w:marTop w:val="0"/>
                                                          <w:marBottom w:val="0"/>
                                                          <w:divBdr>
                                                            <w:top w:val="none" w:sz="0" w:space="0" w:color="auto"/>
                                                            <w:left w:val="none" w:sz="0" w:space="0" w:color="auto"/>
                                                            <w:bottom w:val="none" w:sz="0" w:space="0" w:color="auto"/>
                                                            <w:right w:val="none" w:sz="0" w:space="0" w:color="auto"/>
                                                          </w:divBdr>
                                                          <w:divsChild>
                                                            <w:div w:id="2096054580">
                                                              <w:marLeft w:val="0"/>
                                                              <w:marRight w:val="0"/>
                                                              <w:marTop w:val="0"/>
                                                              <w:marBottom w:val="0"/>
                                                              <w:divBdr>
                                                                <w:top w:val="none" w:sz="0" w:space="0" w:color="auto"/>
                                                                <w:left w:val="none" w:sz="0" w:space="0" w:color="auto"/>
                                                                <w:bottom w:val="none" w:sz="0" w:space="0" w:color="auto"/>
                                                                <w:right w:val="none" w:sz="0" w:space="0" w:color="auto"/>
                                                              </w:divBdr>
                                                              <w:divsChild>
                                                                <w:div w:id="1752386995">
                                                                  <w:marLeft w:val="0"/>
                                                                  <w:marRight w:val="0"/>
                                                                  <w:marTop w:val="0"/>
                                                                  <w:marBottom w:val="0"/>
                                                                  <w:divBdr>
                                                                    <w:top w:val="none" w:sz="0" w:space="0" w:color="auto"/>
                                                                    <w:left w:val="none" w:sz="0" w:space="0" w:color="auto"/>
                                                                    <w:bottom w:val="none" w:sz="0" w:space="0" w:color="auto"/>
                                                                    <w:right w:val="none" w:sz="0" w:space="0" w:color="auto"/>
                                                                  </w:divBdr>
                                                                  <w:divsChild>
                                                                    <w:div w:id="175074471">
                                                                      <w:marLeft w:val="0"/>
                                                                      <w:marRight w:val="0"/>
                                                                      <w:marTop w:val="0"/>
                                                                      <w:marBottom w:val="0"/>
                                                                      <w:divBdr>
                                                                        <w:top w:val="none" w:sz="0" w:space="0" w:color="auto"/>
                                                                        <w:left w:val="none" w:sz="0" w:space="0" w:color="auto"/>
                                                                        <w:bottom w:val="none" w:sz="0" w:space="0" w:color="auto"/>
                                                                        <w:right w:val="none" w:sz="0" w:space="0" w:color="auto"/>
                                                                      </w:divBdr>
                                                                      <w:divsChild>
                                                                        <w:div w:id="1393191518">
                                                                          <w:marLeft w:val="0"/>
                                                                          <w:marRight w:val="0"/>
                                                                          <w:marTop w:val="0"/>
                                                                          <w:marBottom w:val="0"/>
                                                                          <w:divBdr>
                                                                            <w:top w:val="none" w:sz="0" w:space="0" w:color="auto"/>
                                                                            <w:left w:val="none" w:sz="0" w:space="0" w:color="auto"/>
                                                                            <w:bottom w:val="none" w:sz="0" w:space="0" w:color="auto"/>
                                                                            <w:right w:val="none" w:sz="0" w:space="0" w:color="auto"/>
                                                                          </w:divBdr>
                                                                          <w:divsChild>
                                                                            <w:div w:id="1077241005">
                                                                              <w:marLeft w:val="0"/>
                                                                              <w:marRight w:val="0"/>
                                                                              <w:marTop w:val="0"/>
                                                                              <w:marBottom w:val="0"/>
                                                                              <w:divBdr>
                                                                                <w:top w:val="none" w:sz="0" w:space="0" w:color="auto"/>
                                                                                <w:left w:val="none" w:sz="0" w:space="0" w:color="auto"/>
                                                                                <w:bottom w:val="none" w:sz="0" w:space="0" w:color="auto"/>
                                                                                <w:right w:val="none" w:sz="0" w:space="0" w:color="auto"/>
                                                                              </w:divBdr>
                                                                            </w:div>
                                                                            <w:div w:id="169221738">
                                                                              <w:marLeft w:val="0"/>
                                                                              <w:marRight w:val="0"/>
                                                                              <w:marTop w:val="0"/>
                                                                              <w:marBottom w:val="0"/>
                                                                              <w:divBdr>
                                                                                <w:top w:val="none" w:sz="0" w:space="0" w:color="auto"/>
                                                                                <w:left w:val="none" w:sz="0" w:space="0" w:color="auto"/>
                                                                                <w:bottom w:val="none" w:sz="0" w:space="0" w:color="auto"/>
                                                                                <w:right w:val="none" w:sz="0" w:space="0" w:color="auto"/>
                                                                              </w:divBdr>
                                                                            </w:div>
                                                                          </w:divsChild>
                                                                        </w:div>
                                                                        <w:div w:id="134488040">
                                                                          <w:marLeft w:val="0"/>
                                                                          <w:marRight w:val="0"/>
                                                                          <w:marTop w:val="0"/>
                                                                          <w:marBottom w:val="0"/>
                                                                          <w:divBdr>
                                                                            <w:top w:val="none" w:sz="0" w:space="0" w:color="auto"/>
                                                                            <w:left w:val="none" w:sz="0" w:space="0" w:color="auto"/>
                                                                            <w:bottom w:val="none" w:sz="0" w:space="0" w:color="auto"/>
                                                                            <w:right w:val="none" w:sz="0" w:space="0" w:color="auto"/>
                                                                          </w:divBdr>
                                                                          <w:divsChild>
                                                                            <w:div w:id="1383481305">
                                                                              <w:marLeft w:val="0"/>
                                                                              <w:marRight w:val="0"/>
                                                                              <w:marTop w:val="0"/>
                                                                              <w:marBottom w:val="0"/>
                                                                              <w:divBdr>
                                                                                <w:top w:val="none" w:sz="0" w:space="0" w:color="auto"/>
                                                                                <w:left w:val="none" w:sz="0" w:space="0" w:color="auto"/>
                                                                                <w:bottom w:val="none" w:sz="0" w:space="0" w:color="auto"/>
                                                                                <w:right w:val="none" w:sz="0" w:space="0" w:color="auto"/>
                                                                              </w:divBdr>
                                                                              <w:divsChild>
                                                                                <w:div w:id="1171523143">
                                                                                  <w:marLeft w:val="8970"/>
                                                                                  <w:marRight w:val="0"/>
                                                                                  <w:marTop w:val="0"/>
                                                                                  <w:marBottom w:val="0"/>
                                                                                  <w:divBdr>
                                                                                    <w:top w:val="none" w:sz="0" w:space="0" w:color="auto"/>
                                                                                    <w:left w:val="none" w:sz="0" w:space="0" w:color="auto"/>
                                                                                    <w:bottom w:val="none" w:sz="0" w:space="0" w:color="auto"/>
                                                                                    <w:right w:val="none" w:sz="0" w:space="0" w:color="auto"/>
                                                                                  </w:divBdr>
                                                                                  <w:divsChild>
                                                                                    <w:div w:id="1102653024">
                                                                                      <w:marLeft w:val="0"/>
                                                                                      <w:marRight w:val="0"/>
                                                                                      <w:marTop w:val="0"/>
                                                                                      <w:marBottom w:val="0"/>
                                                                                      <w:divBdr>
                                                                                        <w:top w:val="none" w:sz="0" w:space="0" w:color="auto"/>
                                                                                        <w:left w:val="none" w:sz="0" w:space="0" w:color="auto"/>
                                                                                        <w:bottom w:val="none" w:sz="0" w:space="0" w:color="auto"/>
                                                                                        <w:right w:val="none" w:sz="0" w:space="0" w:color="auto"/>
                                                                                      </w:divBdr>
                                                                                      <w:divsChild>
                                                                                        <w:div w:id="416562639">
                                                                                          <w:marLeft w:val="0"/>
                                                                                          <w:marRight w:val="0"/>
                                                                                          <w:marTop w:val="0"/>
                                                                                          <w:marBottom w:val="0"/>
                                                                                          <w:divBdr>
                                                                                            <w:top w:val="none" w:sz="0" w:space="0" w:color="auto"/>
                                                                                            <w:left w:val="none" w:sz="0" w:space="0" w:color="auto"/>
                                                                                            <w:bottom w:val="none" w:sz="0" w:space="0" w:color="auto"/>
                                                                                            <w:right w:val="none" w:sz="0" w:space="0" w:color="auto"/>
                                                                                          </w:divBdr>
                                                                                          <w:divsChild>
                                                                                            <w:div w:id="103577195">
                                                                                              <w:marLeft w:val="0"/>
                                                                                              <w:marRight w:val="0"/>
                                                                                              <w:marTop w:val="0"/>
                                                                                              <w:marBottom w:val="0"/>
                                                                                              <w:divBdr>
                                                                                                <w:top w:val="none" w:sz="0" w:space="0" w:color="auto"/>
                                                                                                <w:left w:val="none" w:sz="0" w:space="0" w:color="auto"/>
                                                                                                <w:bottom w:val="none" w:sz="0" w:space="0" w:color="auto"/>
                                                                                                <w:right w:val="none" w:sz="0" w:space="0" w:color="auto"/>
                                                                                              </w:divBdr>
                                                                                              <w:divsChild>
                                                                                                <w:div w:id="1382635206">
                                                                                                  <w:marLeft w:val="0"/>
                                                                                                  <w:marRight w:val="0"/>
                                                                                                  <w:marTop w:val="0"/>
                                                                                                  <w:marBottom w:val="0"/>
                                                                                                  <w:divBdr>
                                                                                                    <w:top w:val="none" w:sz="0" w:space="0" w:color="auto"/>
                                                                                                    <w:left w:val="none" w:sz="0" w:space="0" w:color="auto"/>
                                                                                                    <w:bottom w:val="none" w:sz="0" w:space="0" w:color="auto"/>
                                                                                                    <w:right w:val="none" w:sz="0" w:space="0" w:color="auto"/>
                                                                                                  </w:divBdr>
                                                                                                  <w:divsChild>
                                                                                                    <w:div w:id="2321097">
                                                                                                      <w:marLeft w:val="0"/>
                                                                                                      <w:marRight w:val="0"/>
                                                                                                      <w:marTop w:val="75"/>
                                                                                                      <w:marBottom w:val="0"/>
                                                                                                      <w:divBdr>
                                                                                                        <w:top w:val="single" w:sz="6" w:space="4" w:color="C8C8C8"/>
                                                                                                        <w:left w:val="single" w:sz="6" w:space="4" w:color="C8C8C8"/>
                                                                                                        <w:bottom w:val="single" w:sz="6" w:space="4" w:color="C8C8C8"/>
                                                                                                        <w:right w:val="single" w:sz="6" w:space="4" w:color="C8C8C8"/>
                                                                                                      </w:divBdr>
                                                                                                    </w:div>
                                                                                                    <w:div w:id="2006591049">
                                                                                                      <w:marLeft w:val="0"/>
                                                                                                      <w:marRight w:val="0"/>
                                                                                                      <w:marTop w:val="75"/>
                                                                                                      <w:marBottom w:val="0"/>
                                                                                                      <w:divBdr>
                                                                                                        <w:top w:val="single" w:sz="6" w:space="4" w:color="C8C8C8"/>
                                                                                                        <w:left w:val="single" w:sz="6" w:space="4" w:color="C8C8C8"/>
                                                                                                        <w:bottom w:val="single" w:sz="6" w:space="4" w:color="C8C8C8"/>
                                                                                                        <w:right w:val="single" w:sz="6" w:space="4" w:color="C8C8C8"/>
                                                                                                      </w:divBdr>
                                                                                                    </w:div>
                                                                                                    <w:div w:id="1887987596">
                                                                                                      <w:marLeft w:val="0"/>
                                                                                                      <w:marRight w:val="0"/>
                                                                                                      <w:marTop w:val="75"/>
                                                                                                      <w:marBottom w:val="0"/>
                                                                                                      <w:divBdr>
                                                                                                        <w:top w:val="single" w:sz="6" w:space="4" w:color="C8C8C8"/>
                                                                                                        <w:left w:val="single" w:sz="6" w:space="4" w:color="C8C8C8"/>
                                                                                                        <w:bottom w:val="single" w:sz="6" w:space="4" w:color="C8C8C8"/>
                                                                                                        <w:right w:val="single" w:sz="6" w:space="4" w:color="C8C8C8"/>
                                                                                                      </w:divBdr>
                                                                                                    </w:div>
                                                                                                    <w:div w:id="60025732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400408">
                  <w:marLeft w:val="0"/>
                  <w:marRight w:val="0"/>
                  <w:marTop w:val="225"/>
                  <w:marBottom w:val="0"/>
                  <w:divBdr>
                    <w:top w:val="none" w:sz="0" w:space="0" w:color="auto"/>
                    <w:left w:val="none" w:sz="0" w:space="0" w:color="auto"/>
                    <w:bottom w:val="none" w:sz="0" w:space="0" w:color="auto"/>
                    <w:right w:val="none" w:sz="0" w:space="0" w:color="auto"/>
                  </w:divBdr>
                  <w:divsChild>
                    <w:div w:id="1748266119">
                      <w:marLeft w:val="0"/>
                      <w:marRight w:val="0"/>
                      <w:marTop w:val="0"/>
                      <w:marBottom w:val="0"/>
                      <w:divBdr>
                        <w:top w:val="none" w:sz="0" w:space="0" w:color="auto"/>
                        <w:left w:val="none" w:sz="0" w:space="0" w:color="auto"/>
                        <w:bottom w:val="none" w:sz="0" w:space="0" w:color="auto"/>
                        <w:right w:val="none" w:sz="0" w:space="0" w:color="auto"/>
                      </w:divBdr>
                    </w:div>
                  </w:divsChild>
                </w:div>
                <w:div w:id="1187478342">
                  <w:marLeft w:val="0"/>
                  <w:marRight w:val="0"/>
                  <w:marTop w:val="225"/>
                  <w:marBottom w:val="0"/>
                  <w:divBdr>
                    <w:top w:val="none" w:sz="0" w:space="0" w:color="auto"/>
                    <w:left w:val="none" w:sz="0" w:space="0" w:color="auto"/>
                    <w:bottom w:val="none" w:sz="0" w:space="0" w:color="auto"/>
                    <w:right w:val="none" w:sz="0" w:space="0" w:color="auto"/>
                  </w:divBdr>
                  <w:divsChild>
                    <w:div w:id="228880257">
                      <w:marLeft w:val="0"/>
                      <w:marRight w:val="0"/>
                      <w:marTop w:val="0"/>
                      <w:marBottom w:val="0"/>
                      <w:divBdr>
                        <w:top w:val="none" w:sz="0" w:space="0" w:color="auto"/>
                        <w:left w:val="none" w:sz="0" w:space="0" w:color="auto"/>
                        <w:bottom w:val="none" w:sz="0" w:space="0" w:color="auto"/>
                        <w:right w:val="none" w:sz="0" w:space="0" w:color="auto"/>
                      </w:divBdr>
                    </w:div>
                  </w:divsChild>
                </w:div>
                <w:div w:id="238682591">
                  <w:marLeft w:val="0"/>
                  <w:marRight w:val="0"/>
                  <w:marTop w:val="375"/>
                  <w:marBottom w:val="0"/>
                  <w:divBdr>
                    <w:top w:val="none" w:sz="0" w:space="0" w:color="auto"/>
                    <w:left w:val="none" w:sz="0" w:space="0" w:color="auto"/>
                    <w:bottom w:val="none" w:sz="0" w:space="0" w:color="auto"/>
                    <w:right w:val="none" w:sz="0" w:space="0" w:color="auto"/>
                  </w:divBdr>
                  <w:divsChild>
                    <w:div w:id="1404987079">
                      <w:marLeft w:val="0"/>
                      <w:marRight w:val="0"/>
                      <w:marTop w:val="0"/>
                      <w:marBottom w:val="0"/>
                      <w:divBdr>
                        <w:top w:val="none" w:sz="0" w:space="0" w:color="auto"/>
                        <w:left w:val="none" w:sz="0" w:space="0" w:color="auto"/>
                        <w:bottom w:val="none" w:sz="0" w:space="0" w:color="auto"/>
                        <w:right w:val="none" w:sz="0" w:space="0" w:color="auto"/>
                      </w:divBdr>
                      <w:divsChild>
                        <w:div w:id="1709184363">
                          <w:marLeft w:val="0"/>
                          <w:marRight w:val="0"/>
                          <w:marTop w:val="0"/>
                          <w:marBottom w:val="0"/>
                          <w:divBdr>
                            <w:top w:val="none" w:sz="0" w:space="0" w:color="auto"/>
                            <w:left w:val="none" w:sz="0" w:space="0" w:color="auto"/>
                            <w:bottom w:val="none" w:sz="0" w:space="0" w:color="auto"/>
                            <w:right w:val="none" w:sz="0" w:space="0" w:color="auto"/>
                          </w:divBdr>
                        </w:div>
                        <w:div w:id="6735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1352">
                  <w:marLeft w:val="0"/>
                  <w:marRight w:val="0"/>
                  <w:marTop w:val="375"/>
                  <w:marBottom w:val="0"/>
                  <w:divBdr>
                    <w:top w:val="none" w:sz="0" w:space="0" w:color="auto"/>
                    <w:left w:val="none" w:sz="0" w:space="0" w:color="auto"/>
                    <w:bottom w:val="none" w:sz="0" w:space="0" w:color="auto"/>
                    <w:right w:val="none" w:sz="0" w:space="0" w:color="auto"/>
                  </w:divBdr>
                  <w:divsChild>
                    <w:div w:id="1564175070">
                      <w:marLeft w:val="0"/>
                      <w:marRight w:val="0"/>
                      <w:marTop w:val="0"/>
                      <w:marBottom w:val="0"/>
                      <w:divBdr>
                        <w:top w:val="none" w:sz="0" w:space="0" w:color="auto"/>
                        <w:left w:val="none" w:sz="0" w:space="0" w:color="auto"/>
                        <w:bottom w:val="none" w:sz="0" w:space="0" w:color="auto"/>
                        <w:right w:val="none" w:sz="0" w:space="0" w:color="auto"/>
                      </w:divBdr>
                    </w:div>
                  </w:divsChild>
                </w:div>
                <w:div w:id="975644894">
                  <w:marLeft w:val="0"/>
                  <w:marRight w:val="0"/>
                  <w:marTop w:val="225"/>
                  <w:marBottom w:val="0"/>
                  <w:divBdr>
                    <w:top w:val="none" w:sz="0" w:space="0" w:color="auto"/>
                    <w:left w:val="none" w:sz="0" w:space="0" w:color="auto"/>
                    <w:bottom w:val="none" w:sz="0" w:space="0" w:color="auto"/>
                    <w:right w:val="none" w:sz="0" w:space="0" w:color="auto"/>
                  </w:divBdr>
                  <w:divsChild>
                    <w:div w:id="116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490402">
          <w:marLeft w:val="0"/>
          <w:marRight w:val="1500"/>
          <w:marTop w:val="0"/>
          <w:marBottom w:val="0"/>
          <w:divBdr>
            <w:top w:val="none" w:sz="0" w:space="0" w:color="auto"/>
            <w:left w:val="none" w:sz="0" w:space="0" w:color="auto"/>
            <w:bottom w:val="none" w:sz="0" w:space="0" w:color="auto"/>
            <w:right w:val="none" w:sz="0" w:space="0" w:color="auto"/>
          </w:divBdr>
          <w:divsChild>
            <w:div w:id="305355228">
              <w:marLeft w:val="-45"/>
              <w:marRight w:val="-45"/>
              <w:marTop w:val="0"/>
              <w:marBottom w:val="0"/>
              <w:divBdr>
                <w:top w:val="none" w:sz="0" w:space="0" w:color="auto"/>
                <w:left w:val="none" w:sz="0" w:space="0" w:color="auto"/>
                <w:bottom w:val="none" w:sz="0" w:space="0" w:color="auto"/>
                <w:right w:val="none" w:sz="0" w:space="0" w:color="auto"/>
              </w:divBdr>
              <w:divsChild>
                <w:div w:id="1254508876">
                  <w:marLeft w:val="0"/>
                  <w:marRight w:val="0"/>
                  <w:marTop w:val="0"/>
                  <w:marBottom w:val="0"/>
                  <w:divBdr>
                    <w:top w:val="none" w:sz="0" w:space="0" w:color="auto"/>
                    <w:left w:val="none" w:sz="0" w:space="0" w:color="auto"/>
                    <w:bottom w:val="none" w:sz="0" w:space="0" w:color="auto"/>
                    <w:right w:val="none" w:sz="0" w:space="0" w:color="auto"/>
                  </w:divBdr>
                  <w:divsChild>
                    <w:div w:id="1381589482">
                      <w:marLeft w:val="0"/>
                      <w:marRight w:val="0"/>
                      <w:marTop w:val="0"/>
                      <w:marBottom w:val="0"/>
                      <w:divBdr>
                        <w:top w:val="none" w:sz="0" w:space="0" w:color="auto"/>
                        <w:left w:val="none" w:sz="0" w:space="0" w:color="auto"/>
                        <w:bottom w:val="none" w:sz="0" w:space="0" w:color="auto"/>
                        <w:right w:val="none" w:sz="0" w:space="0" w:color="auto"/>
                      </w:divBdr>
                      <w:divsChild>
                        <w:div w:id="1030837993">
                          <w:marLeft w:val="45"/>
                          <w:marRight w:val="45"/>
                          <w:marTop w:val="0"/>
                          <w:marBottom w:val="0"/>
                          <w:divBdr>
                            <w:top w:val="none" w:sz="0" w:space="0" w:color="auto"/>
                            <w:left w:val="none" w:sz="0" w:space="0" w:color="auto"/>
                            <w:bottom w:val="none" w:sz="0" w:space="0" w:color="auto"/>
                            <w:right w:val="none" w:sz="0" w:space="0" w:color="auto"/>
                          </w:divBdr>
                          <w:divsChild>
                            <w:div w:id="11628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754054">
                      <w:marLeft w:val="0"/>
                      <w:marRight w:val="0"/>
                      <w:marTop w:val="0"/>
                      <w:marBottom w:val="0"/>
                      <w:divBdr>
                        <w:top w:val="none" w:sz="0" w:space="0" w:color="auto"/>
                        <w:left w:val="none" w:sz="0" w:space="0" w:color="auto"/>
                        <w:bottom w:val="none" w:sz="0" w:space="0" w:color="auto"/>
                        <w:right w:val="none" w:sz="0" w:space="0" w:color="auto"/>
                      </w:divBdr>
                      <w:divsChild>
                        <w:div w:id="211381761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207987">
      <w:bodyDiv w:val="1"/>
      <w:marLeft w:val="0"/>
      <w:marRight w:val="0"/>
      <w:marTop w:val="0"/>
      <w:marBottom w:val="0"/>
      <w:divBdr>
        <w:top w:val="none" w:sz="0" w:space="0" w:color="auto"/>
        <w:left w:val="none" w:sz="0" w:space="0" w:color="auto"/>
        <w:bottom w:val="none" w:sz="0" w:space="0" w:color="auto"/>
        <w:right w:val="none" w:sz="0" w:space="0" w:color="auto"/>
      </w:divBdr>
      <w:divsChild>
        <w:div w:id="905188685">
          <w:marLeft w:val="0"/>
          <w:marRight w:val="0"/>
          <w:marTop w:val="0"/>
          <w:marBottom w:val="0"/>
          <w:divBdr>
            <w:top w:val="none" w:sz="0" w:space="0" w:color="auto"/>
            <w:left w:val="none" w:sz="0" w:space="0" w:color="auto"/>
            <w:bottom w:val="none" w:sz="0" w:space="0" w:color="auto"/>
            <w:right w:val="none" w:sz="0" w:space="0" w:color="auto"/>
          </w:divBdr>
        </w:div>
      </w:divsChild>
    </w:div>
    <w:div w:id="789477513">
      <w:bodyDiv w:val="1"/>
      <w:marLeft w:val="0"/>
      <w:marRight w:val="0"/>
      <w:marTop w:val="0"/>
      <w:marBottom w:val="0"/>
      <w:divBdr>
        <w:top w:val="none" w:sz="0" w:space="0" w:color="auto"/>
        <w:left w:val="none" w:sz="0" w:space="0" w:color="auto"/>
        <w:bottom w:val="none" w:sz="0" w:space="0" w:color="auto"/>
        <w:right w:val="none" w:sz="0" w:space="0" w:color="auto"/>
      </w:divBdr>
      <w:divsChild>
        <w:div w:id="94449068">
          <w:marLeft w:val="0"/>
          <w:marRight w:val="375"/>
          <w:marTop w:val="0"/>
          <w:marBottom w:val="0"/>
          <w:divBdr>
            <w:top w:val="none" w:sz="0" w:space="0" w:color="auto"/>
            <w:left w:val="none" w:sz="0" w:space="0" w:color="auto"/>
            <w:bottom w:val="none" w:sz="0" w:space="0" w:color="auto"/>
            <w:right w:val="none" w:sz="0" w:space="0" w:color="auto"/>
          </w:divBdr>
        </w:div>
        <w:div w:id="568616828">
          <w:marLeft w:val="0"/>
          <w:marRight w:val="0"/>
          <w:marTop w:val="0"/>
          <w:marBottom w:val="0"/>
          <w:divBdr>
            <w:top w:val="none" w:sz="0" w:space="0" w:color="auto"/>
            <w:left w:val="none" w:sz="0" w:space="0" w:color="auto"/>
            <w:bottom w:val="none" w:sz="0" w:space="0" w:color="auto"/>
            <w:right w:val="none" w:sz="0" w:space="0" w:color="auto"/>
          </w:divBdr>
        </w:div>
      </w:divsChild>
    </w:div>
    <w:div w:id="790175584">
      <w:bodyDiv w:val="1"/>
      <w:marLeft w:val="0"/>
      <w:marRight w:val="0"/>
      <w:marTop w:val="0"/>
      <w:marBottom w:val="0"/>
      <w:divBdr>
        <w:top w:val="none" w:sz="0" w:space="0" w:color="auto"/>
        <w:left w:val="none" w:sz="0" w:space="0" w:color="auto"/>
        <w:bottom w:val="none" w:sz="0" w:space="0" w:color="auto"/>
        <w:right w:val="none" w:sz="0" w:space="0" w:color="auto"/>
      </w:divBdr>
      <w:divsChild>
        <w:div w:id="1220357814">
          <w:marLeft w:val="0"/>
          <w:marRight w:val="150"/>
          <w:marTop w:val="0"/>
          <w:marBottom w:val="75"/>
          <w:divBdr>
            <w:top w:val="none" w:sz="0" w:space="0" w:color="auto"/>
            <w:left w:val="none" w:sz="0" w:space="0" w:color="auto"/>
            <w:bottom w:val="none" w:sz="0" w:space="0" w:color="auto"/>
            <w:right w:val="none" w:sz="0" w:space="0" w:color="auto"/>
          </w:divBdr>
        </w:div>
        <w:div w:id="34043755">
          <w:marLeft w:val="0"/>
          <w:marRight w:val="150"/>
          <w:marTop w:val="150"/>
          <w:marBottom w:val="150"/>
          <w:divBdr>
            <w:top w:val="none" w:sz="0" w:space="0" w:color="auto"/>
            <w:left w:val="none" w:sz="0" w:space="0" w:color="auto"/>
            <w:bottom w:val="none" w:sz="0" w:space="0" w:color="auto"/>
            <w:right w:val="none" w:sz="0" w:space="0" w:color="auto"/>
          </w:divBdr>
        </w:div>
        <w:div w:id="1732535758">
          <w:marLeft w:val="0"/>
          <w:marRight w:val="150"/>
          <w:marTop w:val="0"/>
          <w:marBottom w:val="0"/>
          <w:divBdr>
            <w:top w:val="none" w:sz="0" w:space="0" w:color="auto"/>
            <w:left w:val="none" w:sz="0" w:space="0" w:color="auto"/>
            <w:bottom w:val="none" w:sz="0" w:space="0" w:color="auto"/>
            <w:right w:val="none" w:sz="0" w:space="0" w:color="auto"/>
          </w:divBdr>
        </w:div>
      </w:divsChild>
    </w:div>
    <w:div w:id="790634188">
      <w:bodyDiv w:val="1"/>
      <w:marLeft w:val="0"/>
      <w:marRight w:val="0"/>
      <w:marTop w:val="0"/>
      <w:marBottom w:val="0"/>
      <w:divBdr>
        <w:top w:val="none" w:sz="0" w:space="0" w:color="auto"/>
        <w:left w:val="none" w:sz="0" w:space="0" w:color="auto"/>
        <w:bottom w:val="none" w:sz="0" w:space="0" w:color="auto"/>
        <w:right w:val="none" w:sz="0" w:space="0" w:color="auto"/>
      </w:divBdr>
      <w:divsChild>
        <w:div w:id="2010208808">
          <w:marLeft w:val="0"/>
          <w:marRight w:val="0"/>
          <w:marTop w:val="0"/>
          <w:marBottom w:val="75"/>
          <w:divBdr>
            <w:top w:val="none" w:sz="0" w:space="0" w:color="auto"/>
            <w:left w:val="none" w:sz="0" w:space="0" w:color="auto"/>
            <w:bottom w:val="none" w:sz="0" w:space="0" w:color="auto"/>
            <w:right w:val="none" w:sz="0" w:space="0" w:color="auto"/>
          </w:divBdr>
        </w:div>
        <w:div w:id="1796482499">
          <w:marLeft w:val="0"/>
          <w:marRight w:val="0"/>
          <w:marTop w:val="0"/>
          <w:marBottom w:val="75"/>
          <w:divBdr>
            <w:top w:val="single" w:sz="6" w:space="3" w:color="DEDEDE"/>
            <w:left w:val="single" w:sz="6" w:space="3" w:color="DEDEDE"/>
            <w:bottom w:val="single" w:sz="6" w:space="3" w:color="DEDEDE"/>
            <w:right w:val="single" w:sz="6" w:space="3" w:color="DEDEDE"/>
          </w:divBdr>
          <w:divsChild>
            <w:div w:id="122332236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790711642">
      <w:bodyDiv w:val="1"/>
      <w:marLeft w:val="0"/>
      <w:marRight w:val="0"/>
      <w:marTop w:val="0"/>
      <w:marBottom w:val="0"/>
      <w:divBdr>
        <w:top w:val="none" w:sz="0" w:space="0" w:color="auto"/>
        <w:left w:val="none" w:sz="0" w:space="0" w:color="auto"/>
        <w:bottom w:val="none" w:sz="0" w:space="0" w:color="auto"/>
        <w:right w:val="none" w:sz="0" w:space="0" w:color="auto"/>
      </w:divBdr>
      <w:divsChild>
        <w:div w:id="1351372620">
          <w:marLeft w:val="0"/>
          <w:marRight w:val="0"/>
          <w:marTop w:val="0"/>
          <w:marBottom w:val="300"/>
          <w:divBdr>
            <w:top w:val="none" w:sz="0" w:space="0" w:color="auto"/>
            <w:left w:val="none" w:sz="0" w:space="0" w:color="auto"/>
            <w:bottom w:val="none" w:sz="0" w:space="0" w:color="auto"/>
            <w:right w:val="none" w:sz="0" w:space="0" w:color="auto"/>
          </w:divBdr>
          <w:divsChild>
            <w:div w:id="359548665">
              <w:marLeft w:val="0"/>
              <w:marRight w:val="0"/>
              <w:marTop w:val="0"/>
              <w:marBottom w:val="0"/>
              <w:divBdr>
                <w:top w:val="none" w:sz="0" w:space="0" w:color="auto"/>
                <w:left w:val="none" w:sz="0" w:space="0" w:color="auto"/>
                <w:bottom w:val="none" w:sz="0" w:space="0" w:color="auto"/>
                <w:right w:val="none" w:sz="0" w:space="0" w:color="auto"/>
              </w:divBdr>
              <w:divsChild>
                <w:div w:id="208837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754267">
      <w:bodyDiv w:val="1"/>
      <w:marLeft w:val="0"/>
      <w:marRight w:val="0"/>
      <w:marTop w:val="0"/>
      <w:marBottom w:val="0"/>
      <w:divBdr>
        <w:top w:val="none" w:sz="0" w:space="0" w:color="auto"/>
        <w:left w:val="none" w:sz="0" w:space="0" w:color="auto"/>
        <w:bottom w:val="none" w:sz="0" w:space="0" w:color="auto"/>
        <w:right w:val="none" w:sz="0" w:space="0" w:color="auto"/>
      </w:divBdr>
      <w:divsChild>
        <w:div w:id="320933934">
          <w:marLeft w:val="0"/>
          <w:marRight w:val="0"/>
          <w:marTop w:val="0"/>
          <w:marBottom w:val="75"/>
          <w:divBdr>
            <w:top w:val="none" w:sz="0" w:space="0" w:color="auto"/>
            <w:left w:val="none" w:sz="0" w:space="0" w:color="auto"/>
            <w:bottom w:val="none" w:sz="0" w:space="0" w:color="auto"/>
            <w:right w:val="none" w:sz="0" w:space="0" w:color="auto"/>
          </w:divBdr>
        </w:div>
      </w:divsChild>
    </w:div>
    <w:div w:id="792024016">
      <w:bodyDiv w:val="1"/>
      <w:marLeft w:val="0"/>
      <w:marRight w:val="0"/>
      <w:marTop w:val="0"/>
      <w:marBottom w:val="0"/>
      <w:divBdr>
        <w:top w:val="none" w:sz="0" w:space="0" w:color="auto"/>
        <w:left w:val="none" w:sz="0" w:space="0" w:color="auto"/>
        <w:bottom w:val="none" w:sz="0" w:space="0" w:color="auto"/>
        <w:right w:val="none" w:sz="0" w:space="0" w:color="auto"/>
      </w:divBdr>
      <w:divsChild>
        <w:div w:id="353310728">
          <w:marLeft w:val="0"/>
          <w:marRight w:val="0"/>
          <w:marTop w:val="0"/>
          <w:marBottom w:val="0"/>
          <w:divBdr>
            <w:top w:val="none" w:sz="0" w:space="0" w:color="auto"/>
            <w:left w:val="none" w:sz="0" w:space="0" w:color="auto"/>
            <w:bottom w:val="none" w:sz="0" w:space="0" w:color="auto"/>
            <w:right w:val="none" w:sz="0" w:space="0" w:color="auto"/>
          </w:divBdr>
          <w:divsChild>
            <w:div w:id="222840029">
              <w:marLeft w:val="0"/>
              <w:marRight w:val="0"/>
              <w:marTop w:val="0"/>
              <w:marBottom w:val="0"/>
              <w:divBdr>
                <w:top w:val="none" w:sz="0" w:space="0" w:color="auto"/>
                <w:left w:val="none" w:sz="0" w:space="0" w:color="auto"/>
                <w:bottom w:val="none" w:sz="0" w:space="0" w:color="auto"/>
                <w:right w:val="none" w:sz="0" w:space="0" w:color="auto"/>
              </w:divBdr>
            </w:div>
            <w:div w:id="2053845586">
              <w:marLeft w:val="0"/>
              <w:marRight w:val="0"/>
              <w:marTop w:val="0"/>
              <w:marBottom w:val="0"/>
              <w:divBdr>
                <w:top w:val="none" w:sz="0" w:space="0" w:color="auto"/>
                <w:left w:val="none" w:sz="0" w:space="0" w:color="auto"/>
                <w:bottom w:val="none" w:sz="0" w:space="0" w:color="auto"/>
                <w:right w:val="none" w:sz="0" w:space="0" w:color="auto"/>
              </w:divBdr>
            </w:div>
          </w:divsChild>
        </w:div>
        <w:div w:id="1654604948">
          <w:marLeft w:val="0"/>
          <w:marRight w:val="0"/>
          <w:marTop w:val="576"/>
          <w:marBottom w:val="288"/>
          <w:divBdr>
            <w:top w:val="single" w:sz="6" w:space="5" w:color="CCCCCC"/>
            <w:left w:val="single" w:sz="6" w:space="5" w:color="CCCCCC"/>
            <w:bottom w:val="single" w:sz="6" w:space="5" w:color="CCCCCC"/>
            <w:right w:val="single" w:sz="6" w:space="5" w:color="CCCCCC"/>
          </w:divBdr>
          <w:divsChild>
            <w:div w:id="1040473430">
              <w:marLeft w:val="0"/>
              <w:marRight w:val="0"/>
              <w:marTop w:val="0"/>
              <w:marBottom w:val="0"/>
              <w:divBdr>
                <w:top w:val="none" w:sz="0" w:space="0" w:color="auto"/>
                <w:left w:val="none" w:sz="0" w:space="0" w:color="auto"/>
                <w:bottom w:val="none" w:sz="0" w:space="0" w:color="auto"/>
                <w:right w:val="none" w:sz="0" w:space="0" w:color="auto"/>
              </w:divBdr>
            </w:div>
          </w:divsChild>
        </w:div>
        <w:div w:id="2004358343">
          <w:marLeft w:val="0"/>
          <w:marRight w:val="0"/>
          <w:marTop w:val="0"/>
          <w:marBottom w:val="240"/>
          <w:divBdr>
            <w:top w:val="none" w:sz="0" w:space="0" w:color="auto"/>
            <w:left w:val="none" w:sz="0" w:space="0" w:color="auto"/>
            <w:bottom w:val="none" w:sz="0" w:space="0" w:color="auto"/>
            <w:right w:val="none" w:sz="0" w:space="0" w:color="auto"/>
          </w:divBdr>
        </w:div>
        <w:div w:id="1872108652">
          <w:marLeft w:val="0"/>
          <w:marRight w:val="0"/>
          <w:marTop w:val="0"/>
          <w:marBottom w:val="264"/>
          <w:divBdr>
            <w:top w:val="none" w:sz="0" w:space="0" w:color="auto"/>
            <w:left w:val="none" w:sz="0" w:space="0" w:color="auto"/>
            <w:bottom w:val="none" w:sz="0" w:space="0" w:color="auto"/>
            <w:right w:val="none" w:sz="0" w:space="0" w:color="auto"/>
          </w:divBdr>
        </w:div>
        <w:div w:id="1770664201">
          <w:marLeft w:val="0"/>
          <w:marRight w:val="0"/>
          <w:marTop w:val="0"/>
          <w:marBottom w:val="0"/>
          <w:divBdr>
            <w:top w:val="none" w:sz="0" w:space="0" w:color="auto"/>
            <w:left w:val="none" w:sz="0" w:space="0" w:color="auto"/>
            <w:bottom w:val="none" w:sz="0" w:space="0" w:color="auto"/>
            <w:right w:val="none" w:sz="0" w:space="0" w:color="auto"/>
          </w:divBdr>
        </w:div>
      </w:divsChild>
    </w:div>
    <w:div w:id="792208274">
      <w:bodyDiv w:val="1"/>
      <w:marLeft w:val="0"/>
      <w:marRight w:val="0"/>
      <w:marTop w:val="0"/>
      <w:marBottom w:val="0"/>
      <w:divBdr>
        <w:top w:val="none" w:sz="0" w:space="0" w:color="auto"/>
        <w:left w:val="none" w:sz="0" w:space="0" w:color="auto"/>
        <w:bottom w:val="none" w:sz="0" w:space="0" w:color="auto"/>
        <w:right w:val="none" w:sz="0" w:space="0" w:color="auto"/>
      </w:divBdr>
      <w:divsChild>
        <w:div w:id="1333682978">
          <w:marLeft w:val="0"/>
          <w:marRight w:val="0"/>
          <w:marTop w:val="0"/>
          <w:marBottom w:val="300"/>
          <w:divBdr>
            <w:top w:val="none" w:sz="0" w:space="0" w:color="auto"/>
            <w:left w:val="none" w:sz="0" w:space="0" w:color="auto"/>
            <w:bottom w:val="none" w:sz="0" w:space="0" w:color="auto"/>
            <w:right w:val="none" w:sz="0" w:space="0" w:color="auto"/>
          </w:divBdr>
        </w:div>
      </w:divsChild>
    </w:div>
    <w:div w:id="792747215">
      <w:bodyDiv w:val="1"/>
      <w:marLeft w:val="0"/>
      <w:marRight w:val="0"/>
      <w:marTop w:val="0"/>
      <w:marBottom w:val="0"/>
      <w:divBdr>
        <w:top w:val="none" w:sz="0" w:space="0" w:color="auto"/>
        <w:left w:val="none" w:sz="0" w:space="0" w:color="auto"/>
        <w:bottom w:val="none" w:sz="0" w:space="0" w:color="auto"/>
        <w:right w:val="none" w:sz="0" w:space="0" w:color="auto"/>
      </w:divBdr>
      <w:divsChild>
        <w:div w:id="494300010">
          <w:marLeft w:val="0"/>
          <w:marRight w:val="150"/>
          <w:marTop w:val="0"/>
          <w:marBottom w:val="75"/>
          <w:divBdr>
            <w:top w:val="none" w:sz="0" w:space="0" w:color="auto"/>
            <w:left w:val="none" w:sz="0" w:space="0" w:color="auto"/>
            <w:bottom w:val="none" w:sz="0" w:space="0" w:color="auto"/>
            <w:right w:val="none" w:sz="0" w:space="0" w:color="auto"/>
          </w:divBdr>
        </w:div>
        <w:div w:id="1534341242">
          <w:marLeft w:val="0"/>
          <w:marRight w:val="150"/>
          <w:marTop w:val="150"/>
          <w:marBottom w:val="150"/>
          <w:divBdr>
            <w:top w:val="none" w:sz="0" w:space="0" w:color="auto"/>
            <w:left w:val="none" w:sz="0" w:space="0" w:color="auto"/>
            <w:bottom w:val="none" w:sz="0" w:space="0" w:color="auto"/>
            <w:right w:val="none" w:sz="0" w:space="0" w:color="auto"/>
          </w:divBdr>
        </w:div>
        <w:div w:id="1438986488">
          <w:marLeft w:val="0"/>
          <w:marRight w:val="150"/>
          <w:marTop w:val="0"/>
          <w:marBottom w:val="0"/>
          <w:divBdr>
            <w:top w:val="none" w:sz="0" w:space="0" w:color="auto"/>
            <w:left w:val="none" w:sz="0" w:space="0" w:color="auto"/>
            <w:bottom w:val="none" w:sz="0" w:space="0" w:color="auto"/>
            <w:right w:val="none" w:sz="0" w:space="0" w:color="auto"/>
          </w:divBdr>
        </w:div>
      </w:divsChild>
    </w:div>
    <w:div w:id="792941780">
      <w:bodyDiv w:val="1"/>
      <w:marLeft w:val="0"/>
      <w:marRight w:val="0"/>
      <w:marTop w:val="0"/>
      <w:marBottom w:val="0"/>
      <w:divBdr>
        <w:top w:val="none" w:sz="0" w:space="0" w:color="auto"/>
        <w:left w:val="none" w:sz="0" w:space="0" w:color="auto"/>
        <w:bottom w:val="none" w:sz="0" w:space="0" w:color="auto"/>
        <w:right w:val="none" w:sz="0" w:space="0" w:color="auto"/>
      </w:divBdr>
      <w:divsChild>
        <w:div w:id="2126847303">
          <w:marLeft w:val="0"/>
          <w:marRight w:val="0"/>
          <w:marTop w:val="0"/>
          <w:marBottom w:val="300"/>
          <w:divBdr>
            <w:top w:val="none" w:sz="0" w:space="0" w:color="auto"/>
            <w:left w:val="none" w:sz="0" w:space="0" w:color="auto"/>
            <w:bottom w:val="none" w:sz="0" w:space="0" w:color="auto"/>
            <w:right w:val="none" w:sz="0" w:space="0" w:color="auto"/>
          </w:divBdr>
        </w:div>
      </w:divsChild>
    </w:div>
    <w:div w:id="793182312">
      <w:bodyDiv w:val="1"/>
      <w:marLeft w:val="0"/>
      <w:marRight w:val="0"/>
      <w:marTop w:val="0"/>
      <w:marBottom w:val="0"/>
      <w:divBdr>
        <w:top w:val="none" w:sz="0" w:space="0" w:color="auto"/>
        <w:left w:val="none" w:sz="0" w:space="0" w:color="auto"/>
        <w:bottom w:val="none" w:sz="0" w:space="0" w:color="auto"/>
        <w:right w:val="none" w:sz="0" w:space="0" w:color="auto"/>
      </w:divBdr>
      <w:divsChild>
        <w:div w:id="1821143715">
          <w:marLeft w:val="0"/>
          <w:marRight w:val="0"/>
          <w:marTop w:val="150"/>
          <w:marBottom w:val="450"/>
          <w:divBdr>
            <w:top w:val="none" w:sz="0" w:space="0" w:color="auto"/>
            <w:left w:val="none" w:sz="0" w:space="0" w:color="auto"/>
            <w:bottom w:val="none" w:sz="0" w:space="0" w:color="auto"/>
            <w:right w:val="none" w:sz="0" w:space="0" w:color="auto"/>
          </w:divBdr>
        </w:div>
        <w:div w:id="1880240216">
          <w:marLeft w:val="0"/>
          <w:marRight w:val="0"/>
          <w:marTop w:val="0"/>
          <w:marBottom w:val="300"/>
          <w:divBdr>
            <w:top w:val="none" w:sz="0" w:space="0" w:color="auto"/>
            <w:left w:val="none" w:sz="0" w:space="0" w:color="auto"/>
            <w:bottom w:val="none" w:sz="0" w:space="0" w:color="auto"/>
            <w:right w:val="none" w:sz="0" w:space="0" w:color="auto"/>
          </w:divBdr>
        </w:div>
        <w:div w:id="886572334">
          <w:marLeft w:val="0"/>
          <w:marRight w:val="0"/>
          <w:marTop w:val="495"/>
          <w:marBottom w:val="630"/>
          <w:divBdr>
            <w:top w:val="none" w:sz="0" w:space="0" w:color="auto"/>
            <w:left w:val="none" w:sz="0" w:space="0" w:color="auto"/>
            <w:bottom w:val="none" w:sz="0" w:space="0" w:color="auto"/>
            <w:right w:val="none" w:sz="0" w:space="0" w:color="auto"/>
          </w:divBdr>
        </w:div>
      </w:divsChild>
    </w:div>
    <w:div w:id="793716844">
      <w:bodyDiv w:val="1"/>
      <w:marLeft w:val="0"/>
      <w:marRight w:val="0"/>
      <w:marTop w:val="0"/>
      <w:marBottom w:val="0"/>
      <w:divBdr>
        <w:top w:val="none" w:sz="0" w:space="0" w:color="auto"/>
        <w:left w:val="none" w:sz="0" w:space="0" w:color="auto"/>
        <w:bottom w:val="none" w:sz="0" w:space="0" w:color="auto"/>
        <w:right w:val="none" w:sz="0" w:space="0" w:color="auto"/>
      </w:divBdr>
      <w:divsChild>
        <w:div w:id="991181594">
          <w:marLeft w:val="0"/>
          <w:marRight w:val="150"/>
          <w:marTop w:val="0"/>
          <w:marBottom w:val="75"/>
          <w:divBdr>
            <w:top w:val="none" w:sz="0" w:space="0" w:color="auto"/>
            <w:left w:val="none" w:sz="0" w:space="0" w:color="auto"/>
            <w:bottom w:val="none" w:sz="0" w:space="0" w:color="auto"/>
            <w:right w:val="none" w:sz="0" w:space="0" w:color="auto"/>
          </w:divBdr>
        </w:div>
        <w:div w:id="1550847850">
          <w:marLeft w:val="0"/>
          <w:marRight w:val="150"/>
          <w:marTop w:val="150"/>
          <w:marBottom w:val="150"/>
          <w:divBdr>
            <w:top w:val="none" w:sz="0" w:space="0" w:color="auto"/>
            <w:left w:val="none" w:sz="0" w:space="0" w:color="auto"/>
            <w:bottom w:val="none" w:sz="0" w:space="0" w:color="auto"/>
            <w:right w:val="none" w:sz="0" w:space="0" w:color="auto"/>
          </w:divBdr>
        </w:div>
        <w:div w:id="1569337262">
          <w:marLeft w:val="0"/>
          <w:marRight w:val="150"/>
          <w:marTop w:val="0"/>
          <w:marBottom w:val="0"/>
          <w:divBdr>
            <w:top w:val="none" w:sz="0" w:space="0" w:color="auto"/>
            <w:left w:val="none" w:sz="0" w:space="0" w:color="auto"/>
            <w:bottom w:val="none" w:sz="0" w:space="0" w:color="auto"/>
            <w:right w:val="none" w:sz="0" w:space="0" w:color="auto"/>
          </w:divBdr>
        </w:div>
      </w:divsChild>
    </w:div>
    <w:div w:id="794444724">
      <w:bodyDiv w:val="1"/>
      <w:marLeft w:val="0"/>
      <w:marRight w:val="0"/>
      <w:marTop w:val="0"/>
      <w:marBottom w:val="0"/>
      <w:divBdr>
        <w:top w:val="none" w:sz="0" w:space="0" w:color="auto"/>
        <w:left w:val="none" w:sz="0" w:space="0" w:color="auto"/>
        <w:bottom w:val="none" w:sz="0" w:space="0" w:color="auto"/>
        <w:right w:val="none" w:sz="0" w:space="0" w:color="auto"/>
      </w:divBdr>
      <w:divsChild>
        <w:div w:id="1312565522">
          <w:marLeft w:val="0"/>
          <w:marRight w:val="0"/>
          <w:marTop w:val="0"/>
          <w:marBottom w:val="0"/>
          <w:divBdr>
            <w:top w:val="none" w:sz="0" w:space="0" w:color="auto"/>
            <w:left w:val="none" w:sz="0" w:space="0" w:color="auto"/>
            <w:bottom w:val="none" w:sz="0" w:space="0" w:color="auto"/>
            <w:right w:val="none" w:sz="0" w:space="0" w:color="auto"/>
          </w:divBdr>
        </w:div>
        <w:div w:id="825438618">
          <w:marLeft w:val="0"/>
          <w:marRight w:val="0"/>
          <w:marTop w:val="300"/>
          <w:marBottom w:val="300"/>
          <w:divBdr>
            <w:top w:val="none" w:sz="0" w:space="0" w:color="auto"/>
            <w:left w:val="none" w:sz="0" w:space="0" w:color="auto"/>
            <w:bottom w:val="none" w:sz="0" w:space="0" w:color="auto"/>
            <w:right w:val="none" w:sz="0" w:space="0" w:color="auto"/>
          </w:divBdr>
        </w:div>
        <w:div w:id="1623345689">
          <w:marLeft w:val="0"/>
          <w:marRight w:val="0"/>
          <w:marTop w:val="0"/>
          <w:marBottom w:val="0"/>
          <w:divBdr>
            <w:top w:val="none" w:sz="0" w:space="0" w:color="auto"/>
            <w:left w:val="none" w:sz="0" w:space="0" w:color="auto"/>
            <w:bottom w:val="none" w:sz="0" w:space="0" w:color="auto"/>
            <w:right w:val="none" w:sz="0" w:space="0" w:color="auto"/>
          </w:divBdr>
          <w:divsChild>
            <w:div w:id="52898037">
              <w:marLeft w:val="0"/>
              <w:marRight w:val="0"/>
              <w:marTop w:val="300"/>
              <w:marBottom w:val="450"/>
              <w:divBdr>
                <w:top w:val="none" w:sz="0" w:space="0" w:color="auto"/>
                <w:left w:val="none" w:sz="0" w:space="0" w:color="auto"/>
                <w:bottom w:val="none" w:sz="0" w:space="0" w:color="auto"/>
                <w:right w:val="none" w:sz="0" w:space="0" w:color="auto"/>
              </w:divBdr>
              <w:divsChild>
                <w:div w:id="1755322656">
                  <w:marLeft w:val="0"/>
                  <w:marRight w:val="0"/>
                  <w:marTop w:val="0"/>
                  <w:marBottom w:val="0"/>
                  <w:divBdr>
                    <w:top w:val="none" w:sz="0" w:space="0" w:color="auto"/>
                    <w:left w:val="none" w:sz="0" w:space="0" w:color="auto"/>
                    <w:bottom w:val="none" w:sz="0" w:space="0" w:color="auto"/>
                    <w:right w:val="none" w:sz="0" w:space="0" w:color="auto"/>
                  </w:divBdr>
                  <w:divsChild>
                    <w:div w:id="2002151074">
                      <w:marLeft w:val="0"/>
                      <w:marRight w:val="0"/>
                      <w:marTop w:val="0"/>
                      <w:marBottom w:val="0"/>
                      <w:divBdr>
                        <w:top w:val="none" w:sz="0" w:space="0" w:color="auto"/>
                        <w:left w:val="none" w:sz="0" w:space="0" w:color="auto"/>
                        <w:bottom w:val="none" w:sz="0" w:space="0" w:color="auto"/>
                        <w:right w:val="none" w:sz="0" w:space="0" w:color="auto"/>
                      </w:divBdr>
                      <w:divsChild>
                        <w:div w:id="478425498">
                          <w:marLeft w:val="0"/>
                          <w:marRight w:val="0"/>
                          <w:marTop w:val="0"/>
                          <w:marBottom w:val="0"/>
                          <w:divBdr>
                            <w:top w:val="none" w:sz="0" w:space="0" w:color="auto"/>
                            <w:left w:val="none" w:sz="0" w:space="0" w:color="auto"/>
                            <w:bottom w:val="none" w:sz="0" w:space="0" w:color="auto"/>
                            <w:right w:val="none" w:sz="0" w:space="0" w:color="auto"/>
                          </w:divBdr>
                          <w:divsChild>
                            <w:div w:id="1107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874246">
          <w:marLeft w:val="0"/>
          <w:marRight w:val="0"/>
          <w:marTop w:val="0"/>
          <w:marBottom w:val="0"/>
          <w:divBdr>
            <w:top w:val="none" w:sz="0" w:space="0" w:color="auto"/>
            <w:left w:val="none" w:sz="0" w:space="0" w:color="auto"/>
            <w:bottom w:val="none" w:sz="0" w:space="0" w:color="auto"/>
            <w:right w:val="none" w:sz="0" w:space="0" w:color="auto"/>
          </w:divBdr>
        </w:div>
      </w:divsChild>
    </w:div>
    <w:div w:id="795177529">
      <w:bodyDiv w:val="1"/>
      <w:marLeft w:val="0"/>
      <w:marRight w:val="0"/>
      <w:marTop w:val="0"/>
      <w:marBottom w:val="0"/>
      <w:divBdr>
        <w:top w:val="none" w:sz="0" w:space="0" w:color="auto"/>
        <w:left w:val="none" w:sz="0" w:space="0" w:color="auto"/>
        <w:bottom w:val="none" w:sz="0" w:space="0" w:color="auto"/>
        <w:right w:val="none" w:sz="0" w:space="0" w:color="auto"/>
      </w:divBdr>
      <w:divsChild>
        <w:div w:id="557862387">
          <w:marLeft w:val="0"/>
          <w:marRight w:val="0"/>
          <w:marTop w:val="300"/>
          <w:marBottom w:val="300"/>
          <w:divBdr>
            <w:top w:val="none" w:sz="0" w:space="0" w:color="auto"/>
            <w:left w:val="none" w:sz="0" w:space="0" w:color="auto"/>
            <w:bottom w:val="none" w:sz="0" w:space="0" w:color="auto"/>
            <w:right w:val="none" w:sz="0" w:space="0" w:color="auto"/>
          </w:divBdr>
        </w:div>
        <w:div w:id="1446340762">
          <w:marLeft w:val="0"/>
          <w:marRight w:val="0"/>
          <w:marTop w:val="0"/>
          <w:marBottom w:val="0"/>
          <w:divBdr>
            <w:top w:val="none" w:sz="0" w:space="0" w:color="auto"/>
            <w:left w:val="none" w:sz="0" w:space="0" w:color="auto"/>
            <w:bottom w:val="none" w:sz="0" w:space="0" w:color="auto"/>
            <w:right w:val="none" w:sz="0" w:space="0" w:color="auto"/>
          </w:divBdr>
          <w:divsChild>
            <w:div w:id="220141762">
              <w:marLeft w:val="0"/>
              <w:marRight w:val="0"/>
              <w:marTop w:val="300"/>
              <w:marBottom w:val="450"/>
              <w:divBdr>
                <w:top w:val="none" w:sz="0" w:space="0" w:color="auto"/>
                <w:left w:val="none" w:sz="0" w:space="0" w:color="auto"/>
                <w:bottom w:val="none" w:sz="0" w:space="0" w:color="auto"/>
                <w:right w:val="none" w:sz="0" w:space="0" w:color="auto"/>
              </w:divBdr>
              <w:divsChild>
                <w:div w:id="388262596">
                  <w:marLeft w:val="0"/>
                  <w:marRight w:val="0"/>
                  <w:marTop w:val="0"/>
                  <w:marBottom w:val="0"/>
                  <w:divBdr>
                    <w:top w:val="none" w:sz="0" w:space="0" w:color="auto"/>
                    <w:left w:val="none" w:sz="0" w:space="0" w:color="auto"/>
                    <w:bottom w:val="none" w:sz="0" w:space="0" w:color="auto"/>
                    <w:right w:val="none" w:sz="0" w:space="0" w:color="auto"/>
                  </w:divBdr>
                  <w:divsChild>
                    <w:div w:id="865022967">
                      <w:marLeft w:val="0"/>
                      <w:marRight w:val="0"/>
                      <w:marTop w:val="0"/>
                      <w:marBottom w:val="0"/>
                      <w:divBdr>
                        <w:top w:val="none" w:sz="0" w:space="0" w:color="auto"/>
                        <w:left w:val="none" w:sz="0" w:space="0" w:color="auto"/>
                        <w:bottom w:val="none" w:sz="0" w:space="0" w:color="auto"/>
                        <w:right w:val="none" w:sz="0" w:space="0" w:color="auto"/>
                      </w:divBdr>
                      <w:divsChild>
                        <w:div w:id="208617825">
                          <w:marLeft w:val="0"/>
                          <w:marRight w:val="0"/>
                          <w:marTop w:val="0"/>
                          <w:marBottom w:val="0"/>
                          <w:divBdr>
                            <w:top w:val="none" w:sz="0" w:space="0" w:color="auto"/>
                            <w:left w:val="none" w:sz="0" w:space="0" w:color="auto"/>
                            <w:bottom w:val="none" w:sz="0" w:space="0" w:color="auto"/>
                            <w:right w:val="none" w:sz="0" w:space="0" w:color="auto"/>
                          </w:divBdr>
                          <w:divsChild>
                            <w:div w:id="191053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94553">
          <w:marLeft w:val="0"/>
          <w:marRight w:val="0"/>
          <w:marTop w:val="0"/>
          <w:marBottom w:val="0"/>
          <w:divBdr>
            <w:top w:val="none" w:sz="0" w:space="0" w:color="auto"/>
            <w:left w:val="none" w:sz="0" w:space="0" w:color="auto"/>
            <w:bottom w:val="none" w:sz="0" w:space="0" w:color="auto"/>
            <w:right w:val="none" w:sz="0" w:space="0" w:color="auto"/>
          </w:divBdr>
        </w:div>
      </w:divsChild>
    </w:div>
    <w:div w:id="795218581">
      <w:bodyDiv w:val="1"/>
      <w:marLeft w:val="0"/>
      <w:marRight w:val="0"/>
      <w:marTop w:val="0"/>
      <w:marBottom w:val="0"/>
      <w:divBdr>
        <w:top w:val="none" w:sz="0" w:space="0" w:color="auto"/>
        <w:left w:val="none" w:sz="0" w:space="0" w:color="auto"/>
        <w:bottom w:val="none" w:sz="0" w:space="0" w:color="auto"/>
        <w:right w:val="none" w:sz="0" w:space="0" w:color="auto"/>
      </w:divBdr>
      <w:divsChild>
        <w:div w:id="1559517197">
          <w:marLeft w:val="0"/>
          <w:marRight w:val="0"/>
          <w:marTop w:val="0"/>
          <w:marBottom w:val="0"/>
          <w:divBdr>
            <w:top w:val="none" w:sz="0" w:space="0" w:color="auto"/>
            <w:left w:val="none" w:sz="0" w:space="0" w:color="auto"/>
            <w:bottom w:val="none" w:sz="0" w:space="0" w:color="auto"/>
            <w:right w:val="none" w:sz="0" w:space="0" w:color="auto"/>
          </w:divBdr>
        </w:div>
        <w:div w:id="180903063">
          <w:marLeft w:val="0"/>
          <w:marRight w:val="0"/>
          <w:marTop w:val="300"/>
          <w:marBottom w:val="300"/>
          <w:divBdr>
            <w:top w:val="none" w:sz="0" w:space="0" w:color="auto"/>
            <w:left w:val="none" w:sz="0" w:space="0" w:color="auto"/>
            <w:bottom w:val="none" w:sz="0" w:space="0" w:color="auto"/>
            <w:right w:val="none" w:sz="0" w:space="0" w:color="auto"/>
          </w:divBdr>
        </w:div>
        <w:div w:id="1024553577">
          <w:marLeft w:val="0"/>
          <w:marRight w:val="0"/>
          <w:marTop w:val="0"/>
          <w:marBottom w:val="0"/>
          <w:divBdr>
            <w:top w:val="none" w:sz="0" w:space="0" w:color="auto"/>
            <w:left w:val="none" w:sz="0" w:space="0" w:color="auto"/>
            <w:bottom w:val="none" w:sz="0" w:space="0" w:color="auto"/>
            <w:right w:val="none" w:sz="0" w:space="0" w:color="auto"/>
          </w:divBdr>
          <w:divsChild>
            <w:div w:id="923994314">
              <w:marLeft w:val="0"/>
              <w:marRight w:val="0"/>
              <w:marTop w:val="300"/>
              <w:marBottom w:val="450"/>
              <w:divBdr>
                <w:top w:val="none" w:sz="0" w:space="0" w:color="auto"/>
                <w:left w:val="none" w:sz="0" w:space="0" w:color="auto"/>
                <w:bottom w:val="none" w:sz="0" w:space="0" w:color="auto"/>
                <w:right w:val="none" w:sz="0" w:space="0" w:color="auto"/>
              </w:divBdr>
              <w:divsChild>
                <w:div w:id="1070889780">
                  <w:marLeft w:val="0"/>
                  <w:marRight w:val="0"/>
                  <w:marTop w:val="0"/>
                  <w:marBottom w:val="0"/>
                  <w:divBdr>
                    <w:top w:val="none" w:sz="0" w:space="0" w:color="auto"/>
                    <w:left w:val="none" w:sz="0" w:space="0" w:color="auto"/>
                    <w:bottom w:val="none" w:sz="0" w:space="0" w:color="auto"/>
                    <w:right w:val="none" w:sz="0" w:space="0" w:color="auto"/>
                  </w:divBdr>
                  <w:divsChild>
                    <w:div w:id="239872975">
                      <w:marLeft w:val="0"/>
                      <w:marRight w:val="0"/>
                      <w:marTop w:val="0"/>
                      <w:marBottom w:val="0"/>
                      <w:divBdr>
                        <w:top w:val="none" w:sz="0" w:space="0" w:color="auto"/>
                        <w:left w:val="none" w:sz="0" w:space="0" w:color="auto"/>
                        <w:bottom w:val="none" w:sz="0" w:space="0" w:color="auto"/>
                        <w:right w:val="none" w:sz="0" w:space="0" w:color="auto"/>
                      </w:divBdr>
                      <w:divsChild>
                        <w:div w:id="214968290">
                          <w:marLeft w:val="0"/>
                          <w:marRight w:val="0"/>
                          <w:marTop w:val="0"/>
                          <w:marBottom w:val="0"/>
                          <w:divBdr>
                            <w:top w:val="none" w:sz="0" w:space="0" w:color="auto"/>
                            <w:left w:val="none" w:sz="0" w:space="0" w:color="auto"/>
                            <w:bottom w:val="none" w:sz="0" w:space="0" w:color="auto"/>
                            <w:right w:val="none" w:sz="0" w:space="0" w:color="auto"/>
                          </w:divBdr>
                          <w:divsChild>
                            <w:div w:id="91883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60443">
          <w:marLeft w:val="0"/>
          <w:marRight w:val="0"/>
          <w:marTop w:val="0"/>
          <w:marBottom w:val="0"/>
          <w:divBdr>
            <w:top w:val="none" w:sz="0" w:space="0" w:color="auto"/>
            <w:left w:val="none" w:sz="0" w:space="0" w:color="auto"/>
            <w:bottom w:val="none" w:sz="0" w:space="0" w:color="auto"/>
            <w:right w:val="none" w:sz="0" w:space="0" w:color="auto"/>
          </w:divBdr>
          <w:divsChild>
            <w:div w:id="163833790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95412967">
      <w:bodyDiv w:val="1"/>
      <w:marLeft w:val="0"/>
      <w:marRight w:val="0"/>
      <w:marTop w:val="0"/>
      <w:marBottom w:val="0"/>
      <w:divBdr>
        <w:top w:val="none" w:sz="0" w:space="0" w:color="auto"/>
        <w:left w:val="none" w:sz="0" w:space="0" w:color="auto"/>
        <w:bottom w:val="none" w:sz="0" w:space="0" w:color="auto"/>
        <w:right w:val="none" w:sz="0" w:space="0" w:color="auto"/>
      </w:divBdr>
      <w:divsChild>
        <w:div w:id="869875087">
          <w:marLeft w:val="0"/>
          <w:marRight w:val="0"/>
          <w:marTop w:val="0"/>
          <w:marBottom w:val="0"/>
          <w:divBdr>
            <w:top w:val="none" w:sz="0" w:space="0" w:color="auto"/>
            <w:left w:val="none" w:sz="0" w:space="0" w:color="auto"/>
            <w:bottom w:val="none" w:sz="0" w:space="0" w:color="auto"/>
            <w:right w:val="none" w:sz="0" w:space="0" w:color="auto"/>
          </w:divBdr>
        </w:div>
      </w:divsChild>
    </w:div>
    <w:div w:id="795683035">
      <w:bodyDiv w:val="1"/>
      <w:marLeft w:val="0"/>
      <w:marRight w:val="0"/>
      <w:marTop w:val="0"/>
      <w:marBottom w:val="0"/>
      <w:divBdr>
        <w:top w:val="none" w:sz="0" w:space="0" w:color="auto"/>
        <w:left w:val="none" w:sz="0" w:space="0" w:color="auto"/>
        <w:bottom w:val="none" w:sz="0" w:space="0" w:color="auto"/>
        <w:right w:val="none" w:sz="0" w:space="0" w:color="auto"/>
      </w:divBdr>
      <w:divsChild>
        <w:div w:id="1796605610">
          <w:marLeft w:val="0"/>
          <w:marRight w:val="0"/>
          <w:marTop w:val="0"/>
          <w:marBottom w:val="300"/>
          <w:divBdr>
            <w:top w:val="none" w:sz="0" w:space="0" w:color="auto"/>
            <w:left w:val="none" w:sz="0" w:space="0" w:color="auto"/>
            <w:bottom w:val="none" w:sz="0" w:space="0" w:color="auto"/>
            <w:right w:val="none" w:sz="0" w:space="0" w:color="auto"/>
          </w:divBdr>
          <w:divsChild>
            <w:div w:id="1796026190">
              <w:marLeft w:val="0"/>
              <w:marRight w:val="0"/>
              <w:marTop w:val="0"/>
              <w:marBottom w:val="0"/>
              <w:divBdr>
                <w:top w:val="none" w:sz="0" w:space="0" w:color="auto"/>
                <w:left w:val="none" w:sz="0" w:space="0" w:color="auto"/>
                <w:bottom w:val="none" w:sz="0" w:space="0" w:color="auto"/>
                <w:right w:val="none" w:sz="0" w:space="0" w:color="auto"/>
              </w:divBdr>
              <w:divsChild>
                <w:div w:id="1041512698">
                  <w:marLeft w:val="0"/>
                  <w:marRight w:val="0"/>
                  <w:marTop w:val="0"/>
                  <w:marBottom w:val="0"/>
                  <w:divBdr>
                    <w:top w:val="none" w:sz="0" w:space="0" w:color="auto"/>
                    <w:left w:val="none" w:sz="0" w:space="0" w:color="auto"/>
                    <w:bottom w:val="none" w:sz="0" w:space="0" w:color="auto"/>
                    <w:right w:val="none" w:sz="0" w:space="0" w:color="auto"/>
                  </w:divBdr>
                </w:div>
                <w:div w:id="12834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830015">
      <w:bodyDiv w:val="1"/>
      <w:marLeft w:val="0"/>
      <w:marRight w:val="0"/>
      <w:marTop w:val="0"/>
      <w:marBottom w:val="0"/>
      <w:divBdr>
        <w:top w:val="none" w:sz="0" w:space="0" w:color="auto"/>
        <w:left w:val="none" w:sz="0" w:space="0" w:color="auto"/>
        <w:bottom w:val="none" w:sz="0" w:space="0" w:color="auto"/>
        <w:right w:val="none" w:sz="0" w:space="0" w:color="auto"/>
      </w:divBdr>
      <w:divsChild>
        <w:div w:id="1209146982">
          <w:marLeft w:val="0"/>
          <w:marRight w:val="0"/>
          <w:marTop w:val="0"/>
          <w:marBottom w:val="300"/>
          <w:divBdr>
            <w:top w:val="none" w:sz="0" w:space="0" w:color="auto"/>
            <w:left w:val="none" w:sz="0" w:space="0" w:color="auto"/>
            <w:bottom w:val="none" w:sz="0" w:space="0" w:color="auto"/>
            <w:right w:val="none" w:sz="0" w:space="0" w:color="auto"/>
          </w:divBdr>
        </w:div>
      </w:divsChild>
    </w:div>
    <w:div w:id="796486824">
      <w:bodyDiv w:val="1"/>
      <w:marLeft w:val="0"/>
      <w:marRight w:val="0"/>
      <w:marTop w:val="0"/>
      <w:marBottom w:val="0"/>
      <w:divBdr>
        <w:top w:val="none" w:sz="0" w:space="0" w:color="auto"/>
        <w:left w:val="none" w:sz="0" w:space="0" w:color="auto"/>
        <w:bottom w:val="none" w:sz="0" w:space="0" w:color="auto"/>
        <w:right w:val="none" w:sz="0" w:space="0" w:color="auto"/>
      </w:divBdr>
      <w:divsChild>
        <w:div w:id="488444653">
          <w:marLeft w:val="0"/>
          <w:marRight w:val="150"/>
          <w:marTop w:val="0"/>
          <w:marBottom w:val="75"/>
          <w:divBdr>
            <w:top w:val="none" w:sz="0" w:space="0" w:color="auto"/>
            <w:left w:val="none" w:sz="0" w:space="0" w:color="auto"/>
            <w:bottom w:val="none" w:sz="0" w:space="0" w:color="auto"/>
            <w:right w:val="none" w:sz="0" w:space="0" w:color="auto"/>
          </w:divBdr>
        </w:div>
        <w:div w:id="499928918">
          <w:marLeft w:val="0"/>
          <w:marRight w:val="150"/>
          <w:marTop w:val="150"/>
          <w:marBottom w:val="150"/>
          <w:divBdr>
            <w:top w:val="none" w:sz="0" w:space="0" w:color="auto"/>
            <w:left w:val="none" w:sz="0" w:space="0" w:color="auto"/>
            <w:bottom w:val="none" w:sz="0" w:space="0" w:color="auto"/>
            <w:right w:val="none" w:sz="0" w:space="0" w:color="auto"/>
          </w:divBdr>
        </w:div>
        <w:div w:id="1050616766">
          <w:marLeft w:val="0"/>
          <w:marRight w:val="150"/>
          <w:marTop w:val="0"/>
          <w:marBottom w:val="0"/>
          <w:divBdr>
            <w:top w:val="none" w:sz="0" w:space="0" w:color="auto"/>
            <w:left w:val="none" w:sz="0" w:space="0" w:color="auto"/>
            <w:bottom w:val="none" w:sz="0" w:space="0" w:color="auto"/>
            <w:right w:val="none" w:sz="0" w:space="0" w:color="auto"/>
          </w:divBdr>
        </w:div>
      </w:divsChild>
    </w:div>
    <w:div w:id="796680464">
      <w:bodyDiv w:val="1"/>
      <w:marLeft w:val="0"/>
      <w:marRight w:val="0"/>
      <w:marTop w:val="0"/>
      <w:marBottom w:val="0"/>
      <w:divBdr>
        <w:top w:val="none" w:sz="0" w:space="0" w:color="auto"/>
        <w:left w:val="none" w:sz="0" w:space="0" w:color="auto"/>
        <w:bottom w:val="none" w:sz="0" w:space="0" w:color="auto"/>
        <w:right w:val="none" w:sz="0" w:space="0" w:color="auto"/>
      </w:divBdr>
      <w:divsChild>
        <w:div w:id="1930845764">
          <w:marLeft w:val="0"/>
          <w:marRight w:val="150"/>
          <w:marTop w:val="0"/>
          <w:marBottom w:val="75"/>
          <w:divBdr>
            <w:top w:val="none" w:sz="0" w:space="0" w:color="auto"/>
            <w:left w:val="none" w:sz="0" w:space="0" w:color="auto"/>
            <w:bottom w:val="none" w:sz="0" w:space="0" w:color="auto"/>
            <w:right w:val="none" w:sz="0" w:space="0" w:color="auto"/>
          </w:divBdr>
        </w:div>
        <w:div w:id="1980770060">
          <w:marLeft w:val="0"/>
          <w:marRight w:val="150"/>
          <w:marTop w:val="150"/>
          <w:marBottom w:val="150"/>
          <w:divBdr>
            <w:top w:val="none" w:sz="0" w:space="0" w:color="auto"/>
            <w:left w:val="none" w:sz="0" w:space="0" w:color="auto"/>
            <w:bottom w:val="none" w:sz="0" w:space="0" w:color="auto"/>
            <w:right w:val="none" w:sz="0" w:space="0" w:color="auto"/>
          </w:divBdr>
        </w:div>
        <w:div w:id="46608862">
          <w:marLeft w:val="0"/>
          <w:marRight w:val="150"/>
          <w:marTop w:val="0"/>
          <w:marBottom w:val="0"/>
          <w:divBdr>
            <w:top w:val="none" w:sz="0" w:space="0" w:color="auto"/>
            <w:left w:val="none" w:sz="0" w:space="0" w:color="auto"/>
            <w:bottom w:val="none" w:sz="0" w:space="0" w:color="auto"/>
            <w:right w:val="none" w:sz="0" w:space="0" w:color="auto"/>
          </w:divBdr>
        </w:div>
      </w:divsChild>
    </w:div>
    <w:div w:id="797528783">
      <w:bodyDiv w:val="1"/>
      <w:marLeft w:val="0"/>
      <w:marRight w:val="0"/>
      <w:marTop w:val="0"/>
      <w:marBottom w:val="0"/>
      <w:divBdr>
        <w:top w:val="none" w:sz="0" w:space="0" w:color="auto"/>
        <w:left w:val="none" w:sz="0" w:space="0" w:color="auto"/>
        <w:bottom w:val="none" w:sz="0" w:space="0" w:color="auto"/>
        <w:right w:val="none" w:sz="0" w:space="0" w:color="auto"/>
      </w:divBdr>
      <w:divsChild>
        <w:div w:id="1988511935">
          <w:marLeft w:val="0"/>
          <w:marRight w:val="0"/>
          <w:marTop w:val="0"/>
          <w:marBottom w:val="150"/>
          <w:divBdr>
            <w:top w:val="none" w:sz="0" w:space="0" w:color="auto"/>
            <w:left w:val="none" w:sz="0" w:space="0" w:color="auto"/>
            <w:bottom w:val="none" w:sz="0" w:space="0" w:color="auto"/>
            <w:right w:val="none" w:sz="0" w:space="0" w:color="auto"/>
          </w:divBdr>
          <w:divsChild>
            <w:div w:id="991327531">
              <w:marLeft w:val="0"/>
              <w:marRight w:val="0"/>
              <w:marTop w:val="0"/>
              <w:marBottom w:val="0"/>
              <w:divBdr>
                <w:top w:val="none" w:sz="0" w:space="0" w:color="auto"/>
                <w:left w:val="none" w:sz="0" w:space="0" w:color="auto"/>
                <w:bottom w:val="none" w:sz="0" w:space="0" w:color="auto"/>
                <w:right w:val="none" w:sz="0" w:space="0" w:color="auto"/>
              </w:divBdr>
              <w:divsChild>
                <w:div w:id="883058418">
                  <w:marLeft w:val="0"/>
                  <w:marRight w:val="150"/>
                  <w:marTop w:val="0"/>
                  <w:marBottom w:val="0"/>
                  <w:divBdr>
                    <w:top w:val="none" w:sz="0" w:space="0" w:color="auto"/>
                    <w:left w:val="none" w:sz="0" w:space="0" w:color="auto"/>
                    <w:bottom w:val="none" w:sz="0" w:space="0" w:color="auto"/>
                    <w:right w:val="none" w:sz="0" w:space="0" w:color="auto"/>
                  </w:divBdr>
                </w:div>
                <w:div w:id="88353082">
                  <w:marLeft w:val="0"/>
                  <w:marRight w:val="150"/>
                  <w:marTop w:val="0"/>
                  <w:marBottom w:val="0"/>
                  <w:divBdr>
                    <w:top w:val="none" w:sz="0" w:space="0" w:color="auto"/>
                    <w:left w:val="none" w:sz="0" w:space="0" w:color="auto"/>
                    <w:bottom w:val="none" w:sz="0" w:space="0" w:color="auto"/>
                    <w:right w:val="none" w:sz="0" w:space="0" w:color="auto"/>
                  </w:divBdr>
                </w:div>
              </w:divsChild>
            </w:div>
            <w:div w:id="1845239500">
              <w:marLeft w:val="0"/>
              <w:marRight w:val="0"/>
              <w:marTop w:val="0"/>
              <w:marBottom w:val="0"/>
              <w:divBdr>
                <w:top w:val="none" w:sz="0" w:space="0" w:color="auto"/>
                <w:left w:val="none" w:sz="0" w:space="0" w:color="auto"/>
                <w:bottom w:val="none" w:sz="0" w:space="0" w:color="auto"/>
                <w:right w:val="none" w:sz="0" w:space="0" w:color="auto"/>
              </w:divBdr>
              <w:divsChild>
                <w:div w:id="1507746555">
                  <w:marLeft w:val="0"/>
                  <w:marRight w:val="0"/>
                  <w:marTop w:val="0"/>
                  <w:marBottom w:val="0"/>
                  <w:divBdr>
                    <w:top w:val="none" w:sz="0" w:space="0" w:color="auto"/>
                    <w:left w:val="none" w:sz="0" w:space="0" w:color="auto"/>
                    <w:bottom w:val="none" w:sz="0" w:space="0" w:color="auto"/>
                    <w:right w:val="none" w:sz="0" w:space="0" w:color="auto"/>
                  </w:divBdr>
                  <w:divsChild>
                    <w:div w:id="1321497613">
                      <w:marLeft w:val="0"/>
                      <w:marRight w:val="0"/>
                      <w:marTop w:val="0"/>
                      <w:marBottom w:val="0"/>
                      <w:divBdr>
                        <w:top w:val="none" w:sz="0" w:space="0" w:color="auto"/>
                        <w:left w:val="none" w:sz="0" w:space="0" w:color="auto"/>
                        <w:bottom w:val="none" w:sz="0" w:space="0" w:color="auto"/>
                        <w:right w:val="none" w:sz="0" w:space="0" w:color="auto"/>
                      </w:divBdr>
                      <w:divsChild>
                        <w:div w:id="598409531">
                          <w:marLeft w:val="0"/>
                          <w:marRight w:val="0"/>
                          <w:marTop w:val="0"/>
                          <w:marBottom w:val="0"/>
                          <w:divBdr>
                            <w:top w:val="none" w:sz="0" w:space="0" w:color="auto"/>
                            <w:left w:val="none" w:sz="0" w:space="0" w:color="auto"/>
                            <w:bottom w:val="none" w:sz="0" w:space="0" w:color="auto"/>
                            <w:right w:val="none" w:sz="0" w:space="0" w:color="auto"/>
                          </w:divBdr>
                        </w:div>
                      </w:divsChild>
                    </w:div>
                    <w:div w:id="970479047">
                      <w:marLeft w:val="0"/>
                      <w:marRight w:val="135"/>
                      <w:marTop w:val="0"/>
                      <w:marBottom w:val="0"/>
                      <w:divBdr>
                        <w:top w:val="none" w:sz="0" w:space="0" w:color="auto"/>
                        <w:left w:val="none" w:sz="0" w:space="0" w:color="auto"/>
                        <w:bottom w:val="none" w:sz="0" w:space="0" w:color="auto"/>
                        <w:right w:val="none" w:sz="0" w:space="0" w:color="auto"/>
                      </w:divBdr>
                    </w:div>
                    <w:div w:id="1437016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3042">
          <w:marLeft w:val="0"/>
          <w:marRight w:val="0"/>
          <w:marTop w:val="0"/>
          <w:marBottom w:val="0"/>
          <w:divBdr>
            <w:top w:val="none" w:sz="0" w:space="0" w:color="auto"/>
            <w:left w:val="none" w:sz="0" w:space="0" w:color="auto"/>
            <w:bottom w:val="none" w:sz="0" w:space="0" w:color="auto"/>
            <w:right w:val="none" w:sz="0" w:space="0" w:color="auto"/>
          </w:divBdr>
          <w:divsChild>
            <w:div w:id="573246768">
              <w:marLeft w:val="0"/>
              <w:marRight w:val="0"/>
              <w:marTop w:val="0"/>
              <w:marBottom w:val="0"/>
              <w:divBdr>
                <w:top w:val="none" w:sz="0" w:space="0" w:color="auto"/>
                <w:left w:val="none" w:sz="0" w:space="0" w:color="auto"/>
                <w:bottom w:val="none" w:sz="0" w:space="0" w:color="auto"/>
                <w:right w:val="none" w:sz="0" w:space="0" w:color="auto"/>
              </w:divBdr>
              <w:divsChild>
                <w:div w:id="1477332338">
                  <w:marLeft w:val="0"/>
                  <w:marRight w:val="0"/>
                  <w:marTop w:val="0"/>
                  <w:marBottom w:val="0"/>
                  <w:divBdr>
                    <w:top w:val="none" w:sz="0" w:space="0" w:color="auto"/>
                    <w:left w:val="none" w:sz="0" w:space="0" w:color="auto"/>
                    <w:bottom w:val="none" w:sz="0" w:space="0" w:color="auto"/>
                    <w:right w:val="none" w:sz="0" w:space="0" w:color="auto"/>
                  </w:divBdr>
                </w:div>
              </w:divsChild>
            </w:div>
            <w:div w:id="821389456">
              <w:marLeft w:val="0"/>
              <w:marRight w:val="0"/>
              <w:marTop w:val="375"/>
              <w:marBottom w:val="0"/>
              <w:divBdr>
                <w:top w:val="none" w:sz="0" w:space="0" w:color="auto"/>
                <w:left w:val="none" w:sz="0" w:space="0" w:color="auto"/>
                <w:bottom w:val="none" w:sz="0" w:space="0" w:color="auto"/>
                <w:right w:val="none" w:sz="0" w:space="0" w:color="auto"/>
              </w:divBdr>
              <w:divsChild>
                <w:div w:id="317272556">
                  <w:marLeft w:val="0"/>
                  <w:marRight w:val="0"/>
                  <w:marTop w:val="0"/>
                  <w:marBottom w:val="0"/>
                  <w:divBdr>
                    <w:top w:val="none" w:sz="0" w:space="0" w:color="auto"/>
                    <w:left w:val="none" w:sz="0" w:space="0" w:color="auto"/>
                    <w:bottom w:val="none" w:sz="0" w:space="0" w:color="auto"/>
                    <w:right w:val="none" w:sz="0" w:space="0" w:color="auto"/>
                  </w:divBdr>
                  <w:divsChild>
                    <w:div w:id="21039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10328">
              <w:marLeft w:val="0"/>
              <w:marRight w:val="0"/>
              <w:marTop w:val="375"/>
              <w:marBottom w:val="0"/>
              <w:divBdr>
                <w:top w:val="none" w:sz="0" w:space="0" w:color="auto"/>
                <w:left w:val="none" w:sz="0" w:space="0" w:color="auto"/>
                <w:bottom w:val="none" w:sz="0" w:space="0" w:color="auto"/>
                <w:right w:val="none" w:sz="0" w:space="0" w:color="auto"/>
              </w:divBdr>
              <w:divsChild>
                <w:div w:id="265239197">
                  <w:marLeft w:val="0"/>
                  <w:marRight w:val="0"/>
                  <w:marTop w:val="0"/>
                  <w:marBottom w:val="0"/>
                  <w:divBdr>
                    <w:top w:val="none" w:sz="0" w:space="0" w:color="auto"/>
                    <w:left w:val="none" w:sz="0" w:space="0" w:color="auto"/>
                    <w:bottom w:val="none" w:sz="0" w:space="0" w:color="auto"/>
                    <w:right w:val="none" w:sz="0" w:space="0" w:color="auto"/>
                  </w:divBdr>
                </w:div>
              </w:divsChild>
            </w:div>
            <w:div w:id="781532709">
              <w:marLeft w:val="0"/>
              <w:marRight w:val="0"/>
              <w:marTop w:val="225"/>
              <w:marBottom w:val="0"/>
              <w:divBdr>
                <w:top w:val="none" w:sz="0" w:space="0" w:color="auto"/>
                <w:left w:val="none" w:sz="0" w:space="0" w:color="auto"/>
                <w:bottom w:val="none" w:sz="0" w:space="0" w:color="auto"/>
                <w:right w:val="none" w:sz="0" w:space="0" w:color="auto"/>
              </w:divBdr>
              <w:divsChild>
                <w:div w:id="1105006464">
                  <w:marLeft w:val="0"/>
                  <w:marRight w:val="0"/>
                  <w:marTop w:val="0"/>
                  <w:marBottom w:val="0"/>
                  <w:divBdr>
                    <w:top w:val="none" w:sz="0" w:space="0" w:color="auto"/>
                    <w:left w:val="none" w:sz="0" w:space="0" w:color="auto"/>
                    <w:bottom w:val="none" w:sz="0" w:space="0" w:color="auto"/>
                    <w:right w:val="none" w:sz="0" w:space="0" w:color="auto"/>
                  </w:divBdr>
                </w:div>
              </w:divsChild>
            </w:div>
            <w:div w:id="498347619">
              <w:marLeft w:val="0"/>
              <w:marRight w:val="0"/>
              <w:marTop w:val="225"/>
              <w:marBottom w:val="0"/>
              <w:divBdr>
                <w:top w:val="none" w:sz="0" w:space="0" w:color="auto"/>
                <w:left w:val="none" w:sz="0" w:space="0" w:color="auto"/>
                <w:bottom w:val="none" w:sz="0" w:space="0" w:color="auto"/>
                <w:right w:val="none" w:sz="0" w:space="0" w:color="auto"/>
              </w:divBdr>
              <w:divsChild>
                <w:div w:id="100309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9179">
      <w:bodyDiv w:val="1"/>
      <w:marLeft w:val="0"/>
      <w:marRight w:val="0"/>
      <w:marTop w:val="0"/>
      <w:marBottom w:val="0"/>
      <w:divBdr>
        <w:top w:val="none" w:sz="0" w:space="0" w:color="auto"/>
        <w:left w:val="none" w:sz="0" w:space="0" w:color="auto"/>
        <w:bottom w:val="none" w:sz="0" w:space="0" w:color="auto"/>
        <w:right w:val="none" w:sz="0" w:space="0" w:color="auto"/>
      </w:divBdr>
      <w:divsChild>
        <w:div w:id="1725833084">
          <w:marLeft w:val="0"/>
          <w:marRight w:val="375"/>
          <w:marTop w:val="0"/>
          <w:marBottom w:val="0"/>
          <w:divBdr>
            <w:top w:val="none" w:sz="0" w:space="0" w:color="auto"/>
            <w:left w:val="none" w:sz="0" w:space="0" w:color="auto"/>
            <w:bottom w:val="none" w:sz="0" w:space="0" w:color="auto"/>
            <w:right w:val="none" w:sz="0" w:space="0" w:color="auto"/>
          </w:divBdr>
        </w:div>
        <w:div w:id="1655985406">
          <w:marLeft w:val="0"/>
          <w:marRight w:val="0"/>
          <w:marTop w:val="0"/>
          <w:marBottom w:val="0"/>
          <w:divBdr>
            <w:top w:val="none" w:sz="0" w:space="0" w:color="auto"/>
            <w:left w:val="none" w:sz="0" w:space="0" w:color="auto"/>
            <w:bottom w:val="none" w:sz="0" w:space="0" w:color="auto"/>
            <w:right w:val="none" w:sz="0" w:space="0" w:color="auto"/>
          </w:divBdr>
        </w:div>
      </w:divsChild>
    </w:div>
    <w:div w:id="797722124">
      <w:bodyDiv w:val="1"/>
      <w:marLeft w:val="0"/>
      <w:marRight w:val="0"/>
      <w:marTop w:val="0"/>
      <w:marBottom w:val="0"/>
      <w:divBdr>
        <w:top w:val="none" w:sz="0" w:space="0" w:color="auto"/>
        <w:left w:val="none" w:sz="0" w:space="0" w:color="auto"/>
        <w:bottom w:val="none" w:sz="0" w:space="0" w:color="auto"/>
        <w:right w:val="none" w:sz="0" w:space="0" w:color="auto"/>
      </w:divBdr>
      <w:divsChild>
        <w:div w:id="348025869">
          <w:marLeft w:val="0"/>
          <w:marRight w:val="0"/>
          <w:marTop w:val="0"/>
          <w:marBottom w:val="300"/>
          <w:divBdr>
            <w:top w:val="none" w:sz="0" w:space="0" w:color="auto"/>
            <w:left w:val="none" w:sz="0" w:space="0" w:color="auto"/>
            <w:bottom w:val="none" w:sz="0" w:space="0" w:color="auto"/>
            <w:right w:val="none" w:sz="0" w:space="0" w:color="auto"/>
          </w:divBdr>
        </w:div>
      </w:divsChild>
    </w:div>
    <w:div w:id="798496519">
      <w:bodyDiv w:val="1"/>
      <w:marLeft w:val="0"/>
      <w:marRight w:val="0"/>
      <w:marTop w:val="0"/>
      <w:marBottom w:val="0"/>
      <w:divBdr>
        <w:top w:val="none" w:sz="0" w:space="0" w:color="auto"/>
        <w:left w:val="none" w:sz="0" w:space="0" w:color="auto"/>
        <w:bottom w:val="none" w:sz="0" w:space="0" w:color="auto"/>
        <w:right w:val="none" w:sz="0" w:space="0" w:color="auto"/>
      </w:divBdr>
      <w:divsChild>
        <w:div w:id="1615819218">
          <w:marLeft w:val="0"/>
          <w:marRight w:val="0"/>
          <w:marTop w:val="0"/>
          <w:marBottom w:val="75"/>
          <w:divBdr>
            <w:top w:val="none" w:sz="0" w:space="0" w:color="auto"/>
            <w:left w:val="none" w:sz="0" w:space="0" w:color="auto"/>
            <w:bottom w:val="none" w:sz="0" w:space="0" w:color="auto"/>
            <w:right w:val="none" w:sz="0" w:space="0" w:color="auto"/>
          </w:divBdr>
        </w:div>
      </w:divsChild>
    </w:div>
    <w:div w:id="798498209">
      <w:bodyDiv w:val="1"/>
      <w:marLeft w:val="0"/>
      <w:marRight w:val="0"/>
      <w:marTop w:val="0"/>
      <w:marBottom w:val="0"/>
      <w:divBdr>
        <w:top w:val="none" w:sz="0" w:space="0" w:color="auto"/>
        <w:left w:val="none" w:sz="0" w:space="0" w:color="auto"/>
        <w:bottom w:val="none" w:sz="0" w:space="0" w:color="auto"/>
        <w:right w:val="none" w:sz="0" w:space="0" w:color="auto"/>
      </w:divBdr>
      <w:divsChild>
        <w:div w:id="1707027431">
          <w:marLeft w:val="0"/>
          <w:marRight w:val="150"/>
          <w:marTop w:val="0"/>
          <w:marBottom w:val="75"/>
          <w:divBdr>
            <w:top w:val="none" w:sz="0" w:space="0" w:color="auto"/>
            <w:left w:val="none" w:sz="0" w:space="0" w:color="auto"/>
            <w:bottom w:val="none" w:sz="0" w:space="0" w:color="auto"/>
            <w:right w:val="none" w:sz="0" w:space="0" w:color="auto"/>
          </w:divBdr>
        </w:div>
        <w:div w:id="1656907090">
          <w:marLeft w:val="0"/>
          <w:marRight w:val="150"/>
          <w:marTop w:val="150"/>
          <w:marBottom w:val="150"/>
          <w:divBdr>
            <w:top w:val="none" w:sz="0" w:space="0" w:color="auto"/>
            <w:left w:val="none" w:sz="0" w:space="0" w:color="auto"/>
            <w:bottom w:val="none" w:sz="0" w:space="0" w:color="auto"/>
            <w:right w:val="none" w:sz="0" w:space="0" w:color="auto"/>
          </w:divBdr>
        </w:div>
        <w:div w:id="654920784">
          <w:marLeft w:val="0"/>
          <w:marRight w:val="150"/>
          <w:marTop w:val="0"/>
          <w:marBottom w:val="0"/>
          <w:divBdr>
            <w:top w:val="none" w:sz="0" w:space="0" w:color="auto"/>
            <w:left w:val="none" w:sz="0" w:space="0" w:color="auto"/>
            <w:bottom w:val="none" w:sz="0" w:space="0" w:color="auto"/>
            <w:right w:val="none" w:sz="0" w:space="0" w:color="auto"/>
          </w:divBdr>
        </w:div>
      </w:divsChild>
    </w:div>
    <w:div w:id="798836680">
      <w:bodyDiv w:val="1"/>
      <w:marLeft w:val="0"/>
      <w:marRight w:val="0"/>
      <w:marTop w:val="0"/>
      <w:marBottom w:val="0"/>
      <w:divBdr>
        <w:top w:val="none" w:sz="0" w:space="0" w:color="auto"/>
        <w:left w:val="none" w:sz="0" w:space="0" w:color="auto"/>
        <w:bottom w:val="none" w:sz="0" w:space="0" w:color="auto"/>
        <w:right w:val="none" w:sz="0" w:space="0" w:color="auto"/>
      </w:divBdr>
      <w:divsChild>
        <w:div w:id="2054307733">
          <w:marLeft w:val="0"/>
          <w:marRight w:val="150"/>
          <w:marTop w:val="0"/>
          <w:marBottom w:val="75"/>
          <w:divBdr>
            <w:top w:val="none" w:sz="0" w:space="0" w:color="auto"/>
            <w:left w:val="none" w:sz="0" w:space="0" w:color="auto"/>
            <w:bottom w:val="none" w:sz="0" w:space="0" w:color="auto"/>
            <w:right w:val="none" w:sz="0" w:space="0" w:color="auto"/>
          </w:divBdr>
        </w:div>
        <w:div w:id="1596523871">
          <w:marLeft w:val="0"/>
          <w:marRight w:val="150"/>
          <w:marTop w:val="150"/>
          <w:marBottom w:val="150"/>
          <w:divBdr>
            <w:top w:val="none" w:sz="0" w:space="0" w:color="auto"/>
            <w:left w:val="none" w:sz="0" w:space="0" w:color="auto"/>
            <w:bottom w:val="none" w:sz="0" w:space="0" w:color="auto"/>
            <w:right w:val="none" w:sz="0" w:space="0" w:color="auto"/>
          </w:divBdr>
        </w:div>
        <w:div w:id="450054811">
          <w:marLeft w:val="0"/>
          <w:marRight w:val="150"/>
          <w:marTop w:val="0"/>
          <w:marBottom w:val="0"/>
          <w:divBdr>
            <w:top w:val="none" w:sz="0" w:space="0" w:color="auto"/>
            <w:left w:val="none" w:sz="0" w:space="0" w:color="auto"/>
            <w:bottom w:val="none" w:sz="0" w:space="0" w:color="auto"/>
            <w:right w:val="none" w:sz="0" w:space="0" w:color="auto"/>
          </w:divBdr>
        </w:div>
      </w:divsChild>
    </w:div>
    <w:div w:id="799347958">
      <w:bodyDiv w:val="1"/>
      <w:marLeft w:val="0"/>
      <w:marRight w:val="0"/>
      <w:marTop w:val="0"/>
      <w:marBottom w:val="0"/>
      <w:divBdr>
        <w:top w:val="none" w:sz="0" w:space="0" w:color="auto"/>
        <w:left w:val="none" w:sz="0" w:space="0" w:color="auto"/>
        <w:bottom w:val="none" w:sz="0" w:space="0" w:color="auto"/>
        <w:right w:val="none" w:sz="0" w:space="0" w:color="auto"/>
      </w:divBdr>
      <w:divsChild>
        <w:div w:id="1498111272">
          <w:marLeft w:val="0"/>
          <w:marRight w:val="150"/>
          <w:marTop w:val="0"/>
          <w:marBottom w:val="75"/>
          <w:divBdr>
            <w:top w:val="none" w:sz="0" w:space="0" w:color="auto"/>
            <w:left w:val="none" w:sz="0" w:space="0" w:color="auto"/>
            <w:bottom w:val="none" w:sz="0" w:space="0" w:color="auto"/>
            <w:right w:val="none" w:sz="0" w:space="0" w:color="auto"/>
          </w:divBdr>
        </w:div>
        <w:div w:id="1778600453">
          <w:marLeft w:val="0"/>
          <w:marRight w:val="150"/>
          <w:marTop w:val="150"/>
          <w:marBottom w:val="150"/>
          <w:divBdr>
            <w:top w:val="none" w:sz="0" w:space="0" w:color="auto"/>
            <w:left w:val="none" w:sz="0" w:space="0" w:color="auto"/>
            <w:bottom w:val="none" w:sz="0" w:space="0" w:color="auto"/>
            <w:right w:val="none" w:sz="0" w:space="0" w:color="auto"/>
          </w:divBdr>
        </w:div>
        <w:div w:id="1288732001">
          <w:marLeft w:val="0"/>
          <w:marRight w:val="150"/>
          <w:marTop w:val="0"/>
          <w:marBottom w:val="0"/>
          <w:divBdr>
            <w:top w:val="none" w:sz="0" w:space="0" w:color="auto"/>
            <w:left w:val="none" w:sz="0" w:space="0" w:color="auto"/>
            <w:bottom w:val="none" w:sz="0" w:space="0" w:color="auto"/>
            <w:right w:val="none" w:sz="0" w:space="0" w:color="auto"/>
          </w:divBdr>
        </w:div>
      </w:divsChild>
    </w:div>
    <w:div w:id="799495706">
      <w:bodyDiv w:val="1"/>
      <w:marLeft w:val="0"/>
      <w:marRight w:val="0"/>
      <w:marTop w:val="0"/>
      <w:marBottom w:val="0"/>
      <w:divBdr>
        <w:top w:val="none" w:sz="0" w:space="0" w:color="auto"/>
        <w:left w:val="none" w:sz="0" w:space="0" w:color="auto"/>
        <w:bottom w:val="none" w:sz="0" w:space="0" w:color="auto"/>
        <w:right w:val="none" w:sz="0" w:space="0" w:color="auto"/>
      </w:divBdr>
      <w:divsChild>
        <w:div w:id="157381562">
          <w:marLeft w:val="0"/>
          <w:marRight w:val="0"/>
          <w:marTop w:val="0"/>
          <w:marBottom w:val="150"/>
          <w:divBdr>
            <w:top w:val="none" w:sz="0" w:space="0" w:color="auto"/>
            <w:left w:val="none" w:sz="0" w:space="0" w:color="auto"/>
            <w:bottom w:val="none" w:sz="0" w:space="0" w:color="auto"/>
            <w:right w:val="none" w:sz="0" w:space="0" w:color="auto"/>
          </w:divBdr>
          <w:divsChild>
            <w:div w:id="1078557145">
              <w:marLeft w:val="0"/>
              <w:marRight w:val="0"/>
              <w:marTop w:val="0"/>
              <w:marBottom w:val="0"/>
              <w:divBdr>
                <w:top w:val="none" w:sz="0" w:space="0" w:color="auto"/>
                <w:left w:val="none" w:sz="0" w:space="0" w:color="auto"/>
                <w:bottom w:val="none" w:sz="0" w:space="0" w:color="auto"/>
                <w:right w:val="none" w:sz="0" w:space="0" w:color="auto"/>
              </w:divBdr>
              <w:divsChild>
                <w:div w:id="535898155">
                  <w:marLeft w:val="0"/>
                  <w:marRight w:val="150"/>
                  <w:marTop w:val="0"/>
                  <w:marBottom w:val="0"/>
                  <w:divBdr>
                    <w:top w:val="none" w:sz="0" w:space="0" w:color="auto"/>
                    <w:left w:val="none" w:sz="0" w:space="0" w:color="auto"/>
                    <w:bottom w:val="none" w:sz="0" w:space="0" w:color="auto"/>
                    <w:right w:val="none" w:sz="0" w:space="0" w:color="auto"/>
                  </w:divBdr>
                </w:div>
                <w:div w:id="63531197">
                  <w:marLeft w:val="0"/>
                  <w:marRight w:val="150"/>
                  <w:marTop w:val="0"/>
                  <w:marBottom w:val="0"/>
                  <w:divBdr>
                    <w:top w:val="none" w:sz="0" w:space="0" w:color="auto"/>
                    <w:left w:val="none" w:sz="0" w:space="0" w:color="auto"/>
                    <w:bottom w:val="none" w:sz="0" w:space="0" w:color="auto"/>
                    <w:right w:val="none" w:sz="0" w:space="0" w:color="auto"/>
                  </w:divBdr>
                </w:div>
              </w:divsChild>
            </w:div>
            <w:div w:id="474955864">
              <w:marLeft w:val="0"/>
              <w:marRight w:val="0"/>
              <w:marTop w:val="0"/>
              <w:marBottom w:val="0"/>
              <w:divBdr>
                <w:top w:val="none" w:sz="0" w:space="0" w:color="auto"/>
                <w:left w:val="none" w:sz="0" w:space="0" w:color="auto"/>
                <w:bottom w:val="none" w:sz="0" w:space="0" w:color="auto"/>
                <w:right w:val="none" w:sz="0" w:space="0" w:color="auto"/>
              </w:divBdr>
              <w:divsChild>
                <w:div w:id="693962590">
                  <w:marLeft w:val="0"/>
                  <w:marRight w:val="0"/>
                  <w:marTop w:val="0"/>
                  <w:marBottom w:val="0"/>
                  <w:divBdr>
                    <w:top w:val="none" w:sz="0" w:space="0" w:color="auto"/>
                    <w:left w:val="none" w:sz="0" w:space="0" w:color="auto"/>
                    <w:bottom w:val="none" w:sz="0" w:space="0" w:color="auto"/>
                    <w:right w:val="none" w:sz="0" w:space="0" w:color="auto"/>
                  </w:divBdr>
                  <w:divsChild>
                    <w:div w:id="1189300167">
                      <w:marLeft w:val="0"/>
                      <w:marRight w:val="0"/>
                      <w:marTop w:val="0"/>
                      <w:marBottom w:val="0"/>
                      <w:divBdr>
                        <w:top w:val="none" w:sz="0" w:space="0" w:color="auto"/>
                        <w:left w:val="none" w:sz="0" w:space="0" w:color="auto"/>
                        <w:bottom w:val="none" w:sz="0" w:space="0" w:color="auto"/>
                        <w:right w:val="none" w:sz="0" w:space="0" w:color="auto"/>
                      </w:divBdr>
                      <w:divsChild>
                        <w:div w:id="518590207">
                          <w:marLeft w:val="0"/>
                          <w:marRight w:val="0"/>
                          <w:marTop w:val="0"/>
                          <w:marBottom w:val="0"/>
                          <w:divBdr>
                            <w:top w:val="none" w:sz="0" w:space="0" w:color="auto"/>
                            <w:left w:val="none" w:sz="0" w:space="0" w:color="auto"/>
                            <w:bottom w:val="none" w:sz="0" w:space="0" w:color="auto"/>
                            <w:right w:val="none" w:sz="0" w:space="0" w:color="auto"/>
                          </w:divBdr>
                        </w:div>
                      </w:divsChild>
                    </w:div>
                    <w:div w:id="976959142">
                      <w:marLeft w:val="0"/>
                      <w:marRight w:val="135"/>
                      <w:marTop w:val="0"/>
                      <w:marBottom w:val="0"/>
                      <w:divBdr>
                        <w:top w:val="none" w:sz="0" w:space="0" w:color="auto"/>
                        <w:left w:val="none" w:sz="0" w:space="0" w:color="auto"/>
                        <w:bottom w:val="none" w:sz="0" w:space="0" w:color="auto"/>
                        <w:right w:val="none" w:sz="0" w:space="0" w:color="auto"/>
                      </w:divBdr>
                    </w:div>
                    <w:div w:id="6346769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530638">
          <w:marLeft w:val="0"/>
          <w:marRight w:val="0"/>
          <w:marTop w:val="0"/>
          <w:marBottom w:val="0"/>
          <w:divBdr>
            <w:top w:val="none" w:sz="0" w:space="0" w:color="auto"/>
            <w:left w:val="none" w:sz="0" w:space="0" w:color="auto"/>
            <w:bottom w:val="none" w:sz="0" w:space="0" w:color="auto"/>
            <w:right w:val="none" w:sz="0" w:space="0" w:color="auto"/>
          </w:divBdr>
          <w:divsChild>
            <w:div w:id="909460261">
              <w:marLeft w:val="0"/>
              <w:marRight w:val="0"/>
              <w:marTop w:val="0"/>
              <w:marBottom w:val="0"/>
              <w:divBdr>
                <w:top w:val="none" w:sz="0" w:space="0" w:color="auto"/>
                <w:left w:val="none" w:sz="0" w:space="0" w:color="auto"/>
                <w:bottom w:val="none" w:sz="0" w:space="0" w:color="auto"/>
                <w:right w:val="none" w:sz="0" w:space="0" w:color="auto"/>
              </w:divBdr>
              <w:divsChild>
                <w:div w:id="1542552116">
                  <w:marLeft w:val="0"/>
                  <w:marRight w:val="0"/>
                  <w:marTop w:val="0"/>
                  <w:marBottom w:val="0"/>
                  <w:divBdr>
                    <w:top w:val="none" w:sz="0" w:space="0" w:color="auto"/>
                    <w:left w:val="none" w:sz="0" w:space="0" w:color="auto"/>
                    <w:bottom w:val="none" w:sz="0" w:space="0" w:color="auto"/>
                    <w:right w:val="none" w:sz="0" w:space="0" w:color="auto"/>
                  </w:divBdr>
                </w:div>
              </w:divsChild>
            </w:div>
            <w:div w:id="194003932">
              <w:marLeft w:val="0"/>
              <w:marRight w:val="0"/>
              <w:marTop w:val="375"/>
              <w:marBottom w:val="0"/>
              <w:divBdr>
                <w:top w:val="none" w:sz="0" w:space="0" w:color="auto"/>
                <w:left w:val="none" w:sz="0" w:space="0" w:color="auto"/>
                <w:bottom w:val="none" w:sz="0" w:space="0" w:color="auto"/>
                <w:right w:val="none" w:sz="0" w:space="0" w:color="auto"/>
              </w:divBdr>
              <w:divsChild>
                <w:div w:id="2092459062">
                  <w:marLeft w:val="0"/>
                  <w:marRight w:val="0"/>
                  <w:marTop w:val="0"/>
                  <w:marBottom w:val="0"/>
                  <w:divBdr>
                    <w:top w:val="none" w:sz="0" w:space="0" w:color="auto"/>
                    <w:left w:val="none" w:sz="0" w:space="0" w:color="auto"/>
                    <w:bottom w:val="none" w:sz="0" w:space="0" w:color="auto"/>
                    <w:right w:val="none" w:sz="0" w:space="0" w:color="auto"/>
                  </w:divBdr>
                  <w:divsChild>
                    <w:div w:id="20814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31458">
              <w:marLeft w:val="0"/>
              <w:marRight w:val="0"/>
              <w:marTop w:val="375"/>
              <w:marBottom w:val="0"/>
              <w:divBdr>
                <w:top w:val="none" w:sz="0" w:space="0" w:color="auto"/>
                <w:left w:val="none" w:sz="0" w:space="0" w:color="auto"/>
                <w:bottom w:val="none" w:sz="0" w:space="0" w:color="auto"/>
                <w:right w:val="none" w:sz="0" w:space="0" w:color="auto"/>
              </w:divBdr>
              <w:divsChild>
                <w:div w:id="17609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56348">
      <w:bodyDiv w:val="1"/>
      <w:marLeft w:val="0"/>
      <w:marRight w:val="0"/>
      <w:marTop w:val="0"/>
      <w:marBottom w:val="0"/>
      <w:divBdr>
        <w:top w:val="none" w:sz="0" w:space="0" w:color="auto"/>
        <w:left w:val="none" w:sz="0" w:space="0" w:color="auto"/>
        <w:bottom w:val="none" w:sz="0" w:space="0" w:color="auto"/>
        <w:right w:val="none" w:sz="0" w:space="0" w:color="auto"/>
      </w:divBdr>
      <w:divsChild>
        <w:div w:id="1609963822">
          <w:marLeft w:val="0"/>
          <w:marRight w:val="150"/>
          <w:marTop w:val="0"/>
          <w:marBottom w:val="75"/>
          <w:divBdr>
            <w:top w:val="none" w:sz="0" w:space="0" w:color="auto"/>
            <w:left w:val="none" w:sz="0" w:space="0" w:color="auto"/>
            <w:bottom w:val="none" w:sz="0" w:space="0" w:color="auto"/>
            <w:right w:val="none" w:sz="0" w:space="0" w:color="auto"/>
          </w:divBdr>
        </w:div>
        <w:div w:id="156269218">
          <w:marLeft w:val="0"/>
          <w:marRight w:val="150"/>
          <w:marTop w:val="150"/>
          <w:marBottom w:val="150"/>
          <w:divBdr>
            <w:top w:val="none" w:sz="0" w:space="0" w:color="auto"/>
            <w:left w:val="none" w:sz="0" w:space="0" w:color="auto"/>
            <w:bottom w:val="none" w:sz="0" w:space="0" w:color="auto"/>
            <w:right w:val="none" w:sz="0" w:space="0" w:color="auto"/>
          </w:divBdr>
        </w:div>
        <w:div w:id="1386837775">
          <w:marLeft w:val="0"/>
          <w:marRight w:val="150"/>
          <w:marTop w:val="0"/>
          <w:marBottom w:val="0"/>
          <w:divBdr>
            <w:top w:val="none" w:sz="0" w:space="0" w:color="auto"/>
            <w:left w:val="none" w:sz="0" w:space="0" w:color="auto"/>
            <w:bottom w:val="none" w:sz="0" w:space="0" w:color="auto"/>
            <w:right w:val="none" w:sz="0" w:space="0" w:color="auto"/>
          </w:divBdr>
        </w:div>
      </w:divsChild>
    </w:div>
    <w:div w:id="800850355">
      <w:bodyDiv w:val="1"/>
      <w:marLeft w:val="0"/>
      <w:marRight w:val="0"/>
      <w:marTop w:val="0"/>
      <w:marBottom w:val="0"/>
      <w:divBdr>
        <w:top w:val="none" w:sz="0" w:space="0" w:color="auto"/>
        <w:left w:val="none" w:sz="0" w:space="0" w:color="auto"/>
        <w:bottom w:val="none" w:sz="0" w:space="0" w:color="auto"/>
        <w:right w:val="none" w:sz="0" w:space="0" w:color="auto"/>
      </w:divBdr>
      <w:divsChild>
        <w:div w:id="516358222">
          <w:marLeft w:val="0"/>
          <w:marRight w:val="0"/>
          <w:marTop w:val="0"/>
          <w:marBottom w:val="300"/>
          <w:divBdr>
            <w:top w:val="none" w:sz="0" w:space="0" w:color="auto"/>
            <w:left w:val="none" w:sz="0" w:space="0" w:color="auto"/>
            <w:bottom w:val="none" w:sz="0" w:space="0" w:color="auto"/>
            <w:right w:val="none" w:sz="0" w:space="0" w:color="auto"/>
          </w:divBdr>
        </w:div>
      </w:divsChild>
    </w:div>
    <w:div w:id="801073384">
      <w:bodyDiv w:val="1"/>
      <w:marLeft w:val="0"/>
      <w:marRight w:val="0"/>
      <w:marTop w:val="0"/>
      <w:marBottom w:val="0"/>
      <w:divBdr>
        <w:top w:val="none" w:sz="0" w:space="0" w:color="auto"/>
        <w:left w:val="none" w:sz="0" w:space="0" w:color="auto"/>
        <w:bottom w:val="none" w:sz="0" w:space="0" w:color="auto"/>
        <w:right w:val="none" w:sz="0" w:space="0" w:color="auto"/>
      </w:divBdr>
      <w:divsChild>
        <w:div w:id="1125660467">
          <w:marLeft w:val="0"/>
          <w:marRight w:val="150"/>
          <w:marTop w:val="0"/>
          <w:marBottom w:val="75"/>
          <w:divBdr>
            <w:top w:val="none" w:sz="0" w:space="0" w:color="auto"/>
            <w:left w:val="none" w:sz="0" w:space="0" w:color="auto"/>
            <w:bottom w:val="none" w:sz="0" w:space="0" w:color="auto"/>
            <w:right w:val="none" w:sz="0" w:space="0" w:color="auto"/>
          </w:divBdr>
        </w:div>
        <w:div w:id="677586804">
          <w:marLeft w:val="0"/>
          <w:marRight w:val="150"/>
          <w:marTop w:val="150"/>
          <w:marBottom w:val="150"/>
          <w:divBdr>
            <w:top w:val="none" w:sz="0" w:space="0" w:color="auto"/>
            <w:left w:val="none" w:sz="0" w:space="0" w:color="auto"/>
            <w:bottom w:val="none" w:sz="0" w:space="0" w:color="auto"/>
            <w:right w:val="none" w:sz="0" w:space="0" w:color="auto"/>
          </w:divBdr>
        </w:div>
        <w:div w:id="261652216">
          <w:marLeft w:val="0"/>
          <w:marRight w:val="150"/>
          <w:marTop w:val="0"/>
          <w:marBottom w:val="0"/>
          <w:divBdr>
            <w:top w:val="none" w:sz="0" w:space="0" w:color="auto"/>
            <w:left w:val="none" w:sz="0" w:space="0" w:color="auto"/>
            <w:bottom w:val="none" w:sz="0" w:space="0" w:color="auto"/>
            <w:right w:val="none" w:sz="0" w:space="0" w:color="auto"/>
          </w:divBdr>
        </w:div>
      </w:divsChild>
    </w:div>
    <w:div w:id="802233204">
      <w:bodyDiv w:val="1"/>
      <w:marLeft w:val="0"/>
      <w:marRight w:val="0"/>
      <w:marTop w:val="0"/>
      <w:marBottom w:val="0"/>
      <w:divBdr>
        <w:top w:val="none" w:sz="0" w:space="0" w:color="auto"/>
        <w:left w:val="none" w:sz="0" w:space="0" w:color="auto"/>
        <w:bottom w:val="none" w:sz="0" w:space="0" w:color="auto"/>
        <w:right w:val="none" w:sz="0" w:space="0" w:color="auto"/>
      </w:divBdr>
      <w:divsChild>
        <w:div w:id="1037924275">
          <w:marLeft w:val="0"/>
          <w:marRight w:val="0"/>
          <w:marTop w:val="0"/>
          <w:marBottom w:val="300"/>
          <w:divBdr>
            <w:top w:val="none" w:sz="0" w:space="0" w:color="auto"/>
            <w:left w:val="none" w:sz="0" w:space="0" w:color="auto"/>
            <w:bottom w:val="none" w:sz="0" w:space="0" w:color="auto"/>
            <w:right w:val="none" w:sz="0" w:space="0" w:color="auto"/>
          </w:divBdr>
        </w:div>
      </w:divsChild>
    </w:div>
    <w:div w:id="802847595">
      <w:bodyDiv w:val="1"/>
      <w:marLeft w:val="0"/>
      <w:marRight w:val="0"/>
      <w:marTop w:val="0"/>
      <w:marBottom w:val="0"/>
      <w:divBdr>
        <w:top w:val="none" w:sz="0" w:space="0" w:color="auto"/>
        <w:left w:val="none" w:sz="0" w:space="0" w:color="auto"/>
        <w:bottom w:val="none" w:sz="0" w:space="0" w:color="auto"/>
        <w:right w:val="none" w:sz="0" w:space="0" w:color="auto"/>
      </w:divBdr>
      <w:divsChild>
        <w:div w:id="113914934">
          <w:marLeft w:val="0"/>
          <w:marRight w:val="150"/>
          <w:marTop w:val="0"/>
          <w:marBottom w:val="75"/>
          <w:divBdr>
            <w:top w:val="none" w:sz="0" w:space="0" w:color="auto"/>
            <w:left w:val="none" w:sz="0" w:space="0" w:color="auto"/>
            <w:bottom w:val="none" w:sz="0" w:space="0" w:color="auto"/>
            <w:right w:val="none" w:sz="0" w:space="0" w:color="auto"/>
          </w:divBdr>
        </w:div>
        <w:div w:id="320698665">
          <w:marLeft w:val="0"/>
          <w:marRight w:val="150"/>
          <w:marTop w:val="150"/>
          <w:marBottom w:val="150"/>
          <w:divBdr>
            <w:top w:val="none" w:sz="0" w:space="0" w:color="auto"/>
            <w:left w:val="none" w:sz="0" w:space="0" w:color="auto"/>
            <w:bottom w:val="none" w:sz="0" w:space="0" w:color="auto"/>
            <w:right w:val="none" w:sz="0" w:space="0" w:color="auto"/>
          </w:divBdr>
        </w:div>
        <w:div w:id="980306587">
          <w:marLeft w:val="0"/>
          <w:marRight w:val="150"/>
          <w:marTop w:val="0"/>
          <w:marBottom w:val="0"/>
          <w:divBdr>
            <w:top w:val="none" w:sz="0" w:space="0" w:color="auto"/>
            <w:left w:val="none" w:sz="0" w:space="0" w:color="auto"/>
            <w:bottom w:val="none" w:sz="0" w:space="0" w:color="auto"/>
            <w:right w:val="none" w:sz="0" w:space="0" w:color="auto"/>
          </w:divBdr>
        </w:div>
      </w:divsChild>
    </w:div>
    <w:div w:id="803279084">
      <w:bodyDiv w:val="1"/>
      <w:marLeft w:val="0"/>
      <w:marRight w:val="0"/>
      <w:marTop w:val="0"/>
      <w:marBottom w:val="0"/>
      <w:divBdr>
        <w:top w:val="none" w:sz="0" w:space="0" w:color="auto"/>
        <w:left w:val="none" w:sz="0" w:space="0" w:color="auto"/>
        <w:bottom w:val="none" w:sz="0" w:space="0" w:color="auto"/>
        <w:right w:val="none" w:sz="0" w:space="0" w:color="auto"/>
      </w:divBdr>
      <w:divsChild>
        <w:div w:id="701200542">
          <w:marLeft w:val="0"/>
          <w:marRight w:val="0"/>
          <w:marTop w:val="0"/>
          <w:marBottom w:val="0"/>
          <w:divBdr>
            <w:top w:val="none" w:sz="0" w:space="0" w:color="auto"/>
            <w:left w:val="none" w:sz="0" w:space="0" w:color="auto"/>
            <w:bottom w:val="none" w:sz="0" w:space="0" w:color="auto"/>
            <w:right w:val="none" w:sz="0" w:space="0" w:color="auto"/>
          </w:divBdr>
          <w:divsChild>
            <w:div w:id="1474906565">
              <w:marLeft w:val="0"/>
              <w:marRight w:val="0"/>
              <w:marTop w:val="0"/>
              <w:marBottom w:val="0"/>
              <w:divBdr>
                <w:top w:val="none" w:sz="0" w:space="0" w:color="auto"/>
                <w:left w:val="none" w:sz="0" w:space="0" w:color="auto"/>
                <w:bottom w:val="none" w:sz="0" w:space="0" w:color="auto"/>
                <w:right w:val="none" w:sz="0" w:space="0" w:color="auto"/>
              </w:divBdr>
              <w:divsChild>
                <w:div w:id="96901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35403">
          <w:marLeft w:val="0"/>
          <w:marRight w:val="0"/>
          <w:marTop w:val="0"/>
          <w:marBottom w:val="0"/>
          <w:divBdr>
            <w:top w:val="none" w:sz="0" w:space="0" w:color="auto"/>
            <w:left w:val="none" w:sz="0" w:space="0" w:color="auto"/>
            <w:bottom w:val="none" w:sz="0" w:space="0" w:color="auto"/>
            <w:right w:val="none" w:sz="0" w:space="0" w:color="auto"/>
          </w:divBdr>
          <w:divsChild>
            <w:div w:id="1066144619">
              <w:marLeft w:val="0"/>
              <w:marRight w:val="0"/>
              <w:marTop w:val="0"/>
              <w:marBottom w:val="0"/>
              <w:divBdr>
                <w:top w:val="none" w:sz="0" w:space="0" w:color="auto"/>
                <w:left w:val="none" w:sz="0" w:space="0" w:color="auto"/>
                <w:bottom w:val="none" w:sz="0" w:space="0" w:color="auto"/>
                <w:right w:val="none" w:sz="0" w:space="0" w:color="auto"/>
              </w:divBdr>
              <w:divsChild>
                <w:div w:id="1825320900">
                  <w:marLeft w:val="0"/>
                  <w:marRight w:val="2235"/>
                  <w:marTop w:val="0"/>
                  <w:marBottom w:val="0"/>
                  <w:divBdr>
                    <w:top w:val="none" w:sz="0" w:space="0" w:color="auto"/>
                    <w:left w:val="none" w:sz="0" w:space="0" w:color="auto"/>
                    <w:bottom w:val="none" w:sz="0" w:space="0" w:color="auto"/>
                    <w:right w:val="none" w:sz="0" w:space="0" w:color="auto"/>
                  </w:divBdr>
                </w:div>
                <w:div w:id="1807043868">
                  <w:marLeft w:val="0"/>
                  <w:marRight w:val="0"/>
                  <w:marTop w:val="0"/>
                  <w:marBottom w:val="0"/>
                  <w:divBdr>
                    <w:top w:val="none" w:sz="0" w:space="0" w:color="auto"/>
                    <w:left w:val="none" w:sz="0" w:space="0" w:color="auto"/>
                    <w:bottom w:val="none" w:sz="0" w:space="0" w:color="auto"/>
                    <w:right w:val="none" w:sz="0" w:space="0" w:color="auto"/>
                  </w:divBdr>
                  <w:divsChild>
                    <w:div w:id="23292928">
                      <w:marLeft w:val="0"/>
                      <w:marRight w:val="0"/>
                      <w:marTop w:val="0"/>
                      <w:marBottom w:val="0"/>
                      <w:divBdr>
                        <w:top w:val="none" w:sz="0" w:space="0" w:color="auto"/>
                        <w:left w:val="none" w:sz="0" w:space="0" w:color="auto"/>
                        <w:bottom w:val="none" w:sz="0" w:space="0" w:color="auto"/>
                        <w:right w:val="none" w:sz="0" w:space="0" w:color="auto"/>
                      </w:divBdr>
                    </w:div>
                    <w:div w:id="167768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7461">
              <w:marLeft w:val="0"/>
              <w:marRight w:val="0"/>
              <w:marTop w:val="0"/>
              <w:marBottom w:val="0"/>
              <w:divBdr>
                <w:top w:val="none" w:sz="0" w:space="0" w:color="auto"/>
                <w:left w:val="none" w:sz="0" w:space="0" w:color="auto"/>
                <w:bottom w:val="none" w:sz="0" w:space="0" w:color="auto"/>
                <w:right w:val="none" w:sz="0" w:space="0" w:color="auto"/>
              </w:divBdr>
              <w:divsChild>
                <w:div w:id="1319991633">
                  <w:marLeft w:val="0"/>
                  <w:marRight w:val="0"/>
                  <w:marTop w:val="100"/>
                  <w:marBottom w:val="100"/>
                  <w:divBdr>
                    <w:top w:val="none" w:sz="0" w:space="0" w:color="auto"/>
                    <w:left w:val="none" w:sz="0" w:space="0" w:color="auto"/>
                    <w:bottom w:val="none" w:sz="0" w:space="0" w:color="auto"/>
                    <w:right w:val="none" w:sz="0" w:space="0" w:color="auto"/>
                  </w:divBdr>
                  <w:divsChild>
                    <w:div w:id="1073549217">
                      <w:marLeft w:val="0"/>
                      <w:marRight w:val="0"/>
                      <w:marTop w:val="0"/>
                      <w:marBottom w:val="0"/>
                      <w:divBdr>
                        <w:top w:val="none" w:sz="0" w:space="0" w:color="auto"/>
                        <w:left w:val="none" w:sz="0" w:space="0" w:color="auto"/>
                        <w:bottom w:val="none" w:sz="0" w:space="0" w:color="auto"/>
                        <w:right w:val="none" w:sz="0" w:space="0" w:color="auto"/>
                      </w:divBdr>
                    </w:div>
                    <w:div w:id="1625189724">
                      <w:marLeft w:val="0"/>
                      <w:marRight w:val="0"/>
                      <w:marTop w:val="0"/>
                      <w:marBottom w:val="0"/>
                      <w:divBdr>
                        <w:top w:val="none" w:sz="0" w:space="0" w:color="auto"/>
                        <w:left w:val="none" w:sz="0" w:space="0" w:color="auto"/>
                        <w:bottom w:val="none" w:sz="0" w:space="0" w:color="auto"/>
                        <w:right w:val="none" w:sz="0" w:space="0" w:color="auto"/>
                      </w:divBdr>
                    </w:div>
                    <w:div w:id="273640653">
                      <w:marLeft w:val="0"/>
                      <w:marRight w:val="0"/>
                      <w:marTop w:val="0"/>
                      <w:marBottom w:val="0"/>
                      <w:divBdr>
                        <w:top w:val="none" w:sz="0" w:space="0" w:color="auto"/>
                        <w:left w:val="none" w:sz="0" w:space="0" w:color="auto"/>
                        <w:bottom w:val="none" w:sz="0" w:space="0" w:color="auto"/>
                        <w:right w:val="none" w:sz="0" w:space="0" w:color="auto"/>
                      </w:divBdr>
                    </w:div>
                    <w:div w:id="1392851842">
                      <w:marLeft w:val="0"/>
                      <w:marRight w:val="0"/>
                      <w:marTop w:val="0"/>
                      <w:marBottom w:val="0"/>
                      <w:divBdr>
                        <w:top w:val="none" w:sz="0" w:space="0" w:color="auto"/>
                        <w:left w:val="none" w:sz="0" w:space="0" w:color="auto"/>
                        <w:bottom w:val="none" w:sz="0" w:space="0" w:color="auto"/>
                        <w:right w:val="none" w:sz="0" w:space="0" w:color="auto"/>
                      </w:divBdr>
                    </w:div>
                    <w:div w:id="1552569062">
                      <w:marLeft w:val="0"/>
                      <w:marRight w:val="0"/>
                      <w:marTop w:val="0"/>
                      <w:marBottom w:val="0"/>
                      <w:divBdr>
                        <w:top w:val="none" w:sz="0" w:space="0" w:color="auto"/>
                        <w:left w:val="none" w:sz="0" w:space="0" w:color="auto"/>
                        <w:bottom w:val="none" w:sz="0" w:space="0" w:color="auto"/>
                        <w:right w:val="none" w:sz="0" w:space="0" w:color="auto"/>
                      </w:divBdr>
                    </w:div>
                    <w:div w:id="392389767">
                      <w:marLeft w:val="0"/>
                      <w:marRight w:val="0"/>
                      <w:marTop w:val="0"/>
                      <w:marBottom w:val="0"/>
                      <w:divBdr>
                        <w:top w:val="none" w:sz="0" w:space="0" w:color="auto"/>
                        <w:left w:val="none" w:sz="0" w:space="0" w:color="auto"/>
                        <w:bottom w:val="none" w:sz="0" w:space="0" w:color="auto"/>
                        <w:right w:val="none" w:sz="0" w:space="0" w:color="auto"/>
                      </w:divBdr>
                    </w:div>
                    <w:div w:id="2062895476">
                      <w:marLeft w:val="0"/>
                      <w:marRight w:val="0"/>
                      <w:marTop w:val="0"/>
                      <w:marBottom w:val="0"/>
                      <w:divBdr>
                        <w:top w:val="none" w:sz="0" w:space="0" w:color="auto"/>
                        <w:left w:val="none" w:sz="0" w:space="0" w:color="auto"/>
                        <w:bottom w:val="none" w:sz="0" w:space="0" w:color="auto"/>
                        <w:right w:val="none" w:sz="0" w:space="0" w:color="auto"/>
                      </w:divBdr>
                    </w:div>
                    <w:div w:id="1454052342">
                      <w:marLeft w:val="0"/>
                      <w:marRight w:val="0"/>
                      <w:marTop w:val="0"/>
                      <w:marBottom w:val="0"/>
                      <w:divBdr>
                        <w:top w:val="none" w:sz="0" w:space="0" w:color="auto"/>
                        <w:left w:val="none" w:sz="0" w:space="0" w:color="auto"/>
                        <w:bottom w:val="none" w:sz="0" w:space="0" w:color="auto"/>
                        <w:right w:val="none" w:sz="0" w:space="0" w:color="auto"/>
                      </w:divBdr>
                    </w:div>
                    <w:div w:id="113448359">
                      <w:marLeft w:val="0"/>
                      <w:marRight w:val="0"/>
                      <w:marTop w:val="0"/>
                      <w:marBottom w:val="0"/>
                      <w:divBdr>
                        <w:top w:val="none" w:sz="0" w:space="0" w:color="auto"/>
                        <w:left w:val="none" w:sz="0" w:space="0" w:color="auto"/>
                        <w:bottom w:val="none" w:sz="0" w:space="0" w:color="auto"/>
                        <w:right w:val="none" w:sz="0" w:space="0" w:color="auto"/>
                      </w:divBdr>
                    </w:div>
                    <w:div w:id="1848863047">
                      <w:marLeft w:val="0"/>
                      <w:marRight w:val="0"/>
                      <w:marTop w:val="0"/>
                      <w:marBottom w:val="0"/>
                      <w:divBdr>
                        <w:top w:val="none" w:sz="0" w:space="0" w:color="auto"/>
                        <w:left w:val="none" w:sz="0" w:space="0" w:color="auto"/>
                        <w:bottom w:val="none" w:sz="0" w:space="0" w:color="auto"/>
                        <w:right w:val="none" w:sz="0" w:space="0" w:color="auto"/>
                      </w:divBdr>
                    </w:div>
                    <w:div w:id="16641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60857">
          <w:marLeft w:val="0"/>
          <w:marRight w:val="0"/>
          <w:marTop w:val="0"/>
          <w:marBottom w:val="0"/>
          <w:divBdr>
            <w:top w:val="none" w:sz="0" w:space="0" w:color="auto"/>
            <w:left w:val="none" w:sz="0" w:space="0" w:color="auto"/>
            <w:bottom w:val="none" w:sz="0" w:space="0" w:color="auto"/>
            <w:right w:val="none" w:sz="0" w:space="0" w:color="auto"/>
          </w:divBdr>
        </w:div>
      </w:divsChild>
    </w:div>
    <w:div w:id="803499261">
      <w:bodyDiv w:val="1"/>
      <w:marLeft w:val="0"/>
      <w:marRight w:val="0"/>
      <w:marTop w:val="0"/>
      <w:marBottom w:val="0"/>
      <w:divBdr>
        <w:top w:val="none" w:sz="0" w:space="0" w:color="auto"/>
        <w:left w:val="none" w:sz="0" w:space="0" w:color="auto"/>
        <w:bottom w:val="none" w:sz="0" w:space="0" w:color="auto"/>
        <w:right w:val="none" w:sz="0" w:space="0" w:color="auto"/>
      </w:divBdr>
      <w:divsChild>
        <w:div w:id="1650745223">
          <w:marLeft w:val="0"/>
          <w:marRight w:val="375"/>
          <w:marTop w:val="0"/>
          <w:marBottom w:val="0"/>
          <w:divBdr>
            <w:top w:val="none" w:sz="0" w:space="0" w:color="auto"/>
            <w:left w:val="none" w:sz="0" w:space="0" w:color="auto"/>
            <w:bottom w:val="none" w:sz="0" w:space="0" w:color="auto"/>
            <w:right w:val="none" w:sz="0" w:space="0" w:color="auto"/>
          </w:divBdr>
        </w:div>
        <w:div w:id="1513181478">
          <w:marLeft w:val="0"/>
          <w:marRight w:val="0"/>
          <w:marTop w:val="0"/>
          <w:marBottom w:val="0"/>
          <w:divBdr>
            <w:top w:val="none" w:sz="0" w:space="0" w:color="auto"/>
            <w:left w:val="none" w:sz="0" w:space="0" w:color="auto"/>
            <w:bottom w:val="none" w:sz="0" w:space="0" w:color="auto"/>
            <w:right w:val="none" w:sz="0" w:space="0" w:color="auto"/>
          </w:divBdr>
        </w:div>
      </w:divsChild>
    </w:div>
    <w:div w:id="804586586">
      <w:bodyDiv w:val="1"/>
      <w:marLeft w:val="0"/>
      <w:marRight w:val="0"/>
      <w:marTop w:val="0"/>
      <w:marBottom w:val="0"/>
      <w:divBdr>
        <w:top w:val="none" w:sz="0" w:space="0" w:color="auto"/>
        <w:left w:val="none" w:sz="0" w:space="0" w:color="auto"/>
        <w:bottom w:val="none" w:sz="0" w:space="0" w:color="auto"/>
        <w:right w:val="none" w:sz="0" w:space="0" w:color="auto"/>
      </w:divBdr>
      <w:divsChild>
        <w:div w:id="566259392">
          <w:marLeft w:val="0"/>
          <w:marRight w:val="0"/>
          <w:marTop w:val="0"/>
          <w:marBottom w:val="75"/>
          <w:divBdr>
            <w:top w:val="none" w:sz="0" w:space="0" w:color="auto"/>
            <w:left w:val="none" w:sz="0" w:space="0" w:color="auto"/>
            <w:bottom w:val="none" w:sz="0" w:space="0" w:color="auto"/>
            <w:right w:val="none" w:sz="0" w:space="0" w:color="auto"/>
          </w:divBdr>
        </w:div>
        <w:div w:id="18167521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04736162">
      <w:bodyDiv w:val="1"/>
      <w:marLeft w:val="0"/>
      <w:marRight w:val="0"/>
      <w:marTop w:val="0"/>
      <w:marBottom w:val="0"/>
      <w:divBdr>
        <w:top w:val="none" w:sz="0" w:space="0" w:color="auto"/>
        <w:left w:val="none" w:sz="0" w:space="0" w:color="auto"/>
        <w:bottom w:val="none" w:sz="0" w:space="0" w:color="auto"/>
        <w:right w:val="none" w:sz="0" w:space="0" w:color="auto"/>
      </w:divBdr>
      <w:divsChild>
        <w:div w:id="1321692043">
          <w:marLeft w:val="0"/>
          <w:marRight w:val="375"/>
          <w:marTop w:val="0"/>
          <w:marBottom w:val="0"/>
          <w:divBdr>
            <w:top w:val="none" w:sz="0" w:space="0" w:color="auto"/>
            <w:left w:val="none" w:sz="0" w:space="0" w:color="auto"/>
            <w:bottom w:val="none" w:sz="0" w:space="0" w:color="auto"/>
            <w:right w:val="none" w:sz="0" w:space="0" w:color="auto"/>
          </w:divBdr>
        </w:div>
        <w:div w:id="1364284199">
          <w:marLeft w:val="0"/>
          <w:marRight w:val="0"/>
          <w:marTop w:val="0"/>
          <w:marBottom w:val="0"/>
          <w:divBdr>
            <w:top w:val="none" w:sz="0" w:space="0" w:color="auto"/>
            <w:left w:val="none" w:sz="0" w:space="0" w:color="auto"/>
            <w:bottom w:val="none" w:sz="0" w:space="0" w:color="auto"/>
            <w:right w:val="none" w:sz="0" w:space="0" w:color="auto"/>
          </w:divBdr>
        </w:div>
      </w:divsChild>
    </w:div>
    <w:div w:id="805010229">
      <w:bodyDiv w:val="1"/>
      <w:marLeft w:val="0"/>
      <w:marRight w:val="0"/>
      <w:marTop w:val="0"/>
      <w:marBottom w:val="0"/>
      <w:divBdr>
        <w:top w:val="none" w:sz="0" w:space="0" w:color="auto"/>
        <w:left w:val="none" w:sz="0" w:space="0" w:color="auto"/>
        <w:bottom w:val="none" w:sz="0" w:space="0" w:color="auto"/>
        <w:right w:val="none" w:sz="0" w:space="0" w:color="auto"/>
      </w:divBdr>
      <w:divsChild>
        <w:div w:id="661928633">
          <w:marLeft w:val="0"/>
          <w:marRight w:val="0"/>
          <w:marTop w:val="0"/>
          <w:marBottom w:val="150"/>
          <w:divBdr>
            <w:top w:val="none" w:sz="0" w:space="0" w:color="auto"/>
            <w:left w:val="none" w:sz="0" w:space="0" w:color="auto"/>
            <w:bottom w:val="none" w:sz="0" w:space="0" w:color="auto"/>
            <w:right w:val="none" w:sz="0" w:space="0" w:color="auto"/>
          </w:divBdr>
          <w:divsChild>
            <w:div w:id="1778478595">
              <w:marLeft w:val="0"/>
              <w:marRight w:val="0"/>
              <w:marTop w:val="0"/>
              <w:marBottom w:val="0"/>
              <w:divBdr>
                <w:top w:val="none" w:sz="0" w:space="0" w:color="auto"/>
                <w:left w:val="none" w:sz="0" w:space="0" w:color="auto"/>
                <w:bottom w:val="none" w:sz="0" w:space="0" w:color="auto"/>
                <w:right w:val="none" w:sz="0" w:space="0" w:color="auto"/>
              </w:divBdr>
              <w:divsChild>
                <w:div w:id="146213319">
                  <w:marLeft w:val="0"/>
                  <w:marRight w:val="150"/>
                  <w:marTop w:val="0"/>
                  <w:marBottom w:val="0"/>
                  <w:divBdr>
                    <w:top w:val="none" w:sz="0" w:space="0" w:color="auto"/>
                    <w:left w:val="none" w:sz="0" w:space="0" w:color="auto"/>
                    <w:bottom w:val="none" w:sz="0" w:space="0" w:color="auto"/>
                    <w:right w:val="none" w:sz="0" w:space="0" w:color="auto"/>
                  </w:divBdr>
                </w:div>
                <w:div w:id="802160773">
                  <w:marLeft w:val="0"/>
                  <w:marRight w:val="150"/>
                  <w:marTop w:val="0"/>
                  <w:marBottom w:val="0"/>
                  <w:divBdr>
                    <w:top w:val="none" w:sz="0" w:space="0" w:color="auto"/>
                    <w:left w:val="none" w:sz="0" w:space="0" w:color="auto"/>
                    <w:bottom w:val="none" w:sz="0" w:space="0" w:color="auto"/>
                    <w:right w:val="none" w:sz="0" w:space="0" w:color="auto"/>
                  </w:divBdr>
                </w:div>
              </w:divsChild>
            </w:div>
            <w:div w:id="1743016470">
              <w:marLeft w:val="0"/>
              <w:marRight w:val="0"/>
              <w:marTop w:val="0"/>
              <w:marBottom w:val="0"/>
              <w:divBdr>
                <w:top w:val="none" w:sz="0" w:space="0" w:color="auto"/>
                <w:left w:val="none" w:sz="0" w:space="0" w:color="auto"/>
                <w:bottom w:val="none" w:sz="0" w:space="0" w:color="auto"/>
                <w:right w:val="none" w:sz="0" w:space="0" w:color="auto"/>
              </w:divBdr>
              <w:divsChild>
                <w:div w:id="2109886349">
                  <w:marLeft w:val="0"/>
                  <w:marRight w:val="0"/>
                  <w:marTop w:val="0"/>
                  <w:marBottom w:val="0"/>
                  <w:divBdr>
                    <w:top w:val="none" w:sz="0" w:space="0" w:color="auto"/>
                    <w:left w:val="none" w:sz="0" w:space="0" w:color="auto"/>
                    <w:bottom w:val="none" w:sz="0" w:space="0" w:color="auto"/>
                    <w:right w:val="none" w:sz="0" w:space="0" w:color="auto"/>
                  </w:divBdr>
                  <w:divsChild>
                    <w:div w:id="1551845710">
                      <w:marLeft w:val="0"/>
                      <w:marRight w:val="0"/>
                      <w:marTop w:val="0"/>
                      <w:marBottom w:val="0"/>
                      <w:divBdr>
                        <w:top w:val="none" w:sz="0" w:space="0" w:color="auto"/>
                        <w:left w:val="none" w:sz="0" w:space="0" w:color="auto"/>
                        <w:bottom w:val="none" w:sz="0" w:space="0" w:color="auto"/>
                        <w:right w:val="none" w:sz="0" w:space="0" w:color="auto"/>
                      </w:divBdr>
                      <w:divsChild>
                        <w:div w:id="286785848">
                          <w:marLeft w:val="0"/>
                          <w:marRight w:val="0"/>
                          <w:marTop w:val="0"/>
                          <w:marBottom w:val="0"/>
                          <w:divBdr>
                            <w:top w:val="none" w:sz="0" w:space="0" w:color="auto"/>
                            <w:left w:val="none" w:sz="0" w:space="0" w:color="auto"/>
                            <w:bottom w:val="none" w:sz="0" w:space="0" w:color="auto"/>
                            <w:right w:val="none" w:sz="0" w:space="0" w:color="auto"/>
                          </w:divBdr>
                        </w:div>
                      </w:divsChild>
                    </w:div>
                    <w:div w:id="1668628138">
                      <w:marLeft w:val="0"/>
                      <w:marRight w:val="135"/>
                      <w:marTop w:val="0"/>
                      <w:marBottom w:val="0"/>
                      <w:divBdr>
                        <w:top w:val="none" w:sz="0" w:space="0" w:color="auto"/>
                        <w:left w:val="none" w:sz="0" w:space="0" w:color="auto"/>
                        <w:bottom w:val="none" w:sz="0" w:space="0" w:color="auto"/>
                        <w:right w:val="none" w:sz="0" w:space="0" w:color="auto"/>
                      </w:divBdr>
                    </w:div>
                    <w:div w:id="243300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57070">
          <w:marLeft w:val="0"/>
          <w:marRight w:val="0"/>
          <w:marTop w:val="0"/>
          <w:marBottom w:val="0"/>
          <w:divBdr>
            <w:top w:val="none" w:sz="0" w:space="0" w:color="auto"/>
            <w:left w:val="none" w:sz="0" w:space="0" w:color="auto"/>
            <w:bottom w:val="none" w:sz="0" w:space="0" w:color="auto"/>
            <w:right w:val="none" w:sz="0" w:space="0" w:color="auto"/>
          </w:divBdr>
          <w:divsChild>
            <w:div w:id="815879035">
              <w:marLeft w:val="0"/>
              <w:marRight w:val="0"/>
              <w:marTop w:val="0"/>
              <w:marBottom w:val="0"/>
              <w:divBdr>
                <w:top w:val="none" w:sz="0" w:space="0" w:color="auto"/>
                <w:left w:val="none" w:sz="0" w:space="0" w:color="auto"/>
                <w:bottom w:val="none" w:sz="0" w:space="0" w:color="auto"/>
                <w:right w:val="none" w:sz="0" w:space="0" w:color="auto"/>
              </w:divBdr>
              <w:divsChild>
                <w:div w:id="1939218509">
                  <w:marLeft w:val="0"/>
                  <w:marRight w:val="0"/>
                  <w:marTop w:val="0"/>
                  <w:marBottom w:val="0"/>
                  <w:divBdr>
                    <w:top w:val="none" w:sz="0" w:space="0" w:color="auto"/>
                    <w:left w:val="none" w:sz="0" w:space="0" w:color="auto"/>
                    <w:bottom w:val="none" w:sz="0" w:space="0" w:color="auto"/>
                    <w:right w:val="none" w:sz="0" w:space="0" w:color="auto"/>
                  </w:divBdr>
                </w:div>
              </w:divsChild>
            </w:div>
            <w:div w:id="793063419">
              <w:marLeft w:val="0"/>
              <w:marRight w:val="0"/>
              <w:marTop w:val="225"/>
              <w:marBottom w:val="0"/>
              <w:divBdr>
                <w:top w:val="none" w:sz="0" w:space="0" w:color="auto"/>
                <w:left w:val="none" w:sz="0" w:space="0" w:color="auto"/>
                <w:bottom w:val="none" w:sz="0" w:space="0" w:color="auto"/>
                <w:right w:val="none" w:sz="0" w:space="0" w:color="auto"/>
              </w:divBdr>
              <w:divsChild>
                <w:div w:id="648633995">
                  <w:marLeft w:val="0"/>
                  <w:marRight w:val="0"/>
                  <w:marTop w:val="0"/>
                  <w:marBottom w:val="0"/>
                  <w:divBdr>
                    <w:top w:val="none" w:sz="0" w:space="0" w:color="auto"/>
                    <w:left w:val="none" w:sz="0" w:space="0" w:color="auto"/>
                    <w:bottom w:val="none" w:sz="0" w:space="0" w:color="auto"/>
                    <w:right w:val="none" w:sz="0" w:space="0" w:color="auto"/>
                  </w:divBdr>
                </w:div>
              </w:divsChild>
            </w:div>
            <w:div w:id="900289177">
              <w:marLeft w:val="0"/>
              <w:marRight w:val="0"/>
              <w:marTop w:val="375"/>
              <w:marBottom w:val="0"/>
              <w:divBdr>
                <w:top w:val="none" w:sz="0" w:space="0" w:color="auto"/>
                <w:left w:val="none" w:sz="0" w:space="0" w:color="auto"/>
                <w:bottom w:val="none" w:sz="0" w:space="0" w:color="auto"/>
                <w:right w:val="none" w:sz="0" w:space="0" w:color="auto"/>
              </w:divBdr>
              <w:divsChild>
                <w:div w:id="1581674435">
                  <w:marLeft w:val="0"/>
                  <w:marRight w:val="0"/>
                  <w:marTop w:val="0"/>
                  <w:marBottom w:val="0"/>
                  <w:divBdr>
                    <w:top w:val="none" w:sz="0" w:space="0" w:color="auto"/>
                    <w:left w:val="none" w:sz="0" w:space="0" w:color="auto"/>
                    <w:bottom w:val="none" w:sz="0" w:space="0" w:color="auto"/>
                    <w:right w:val="none" w:sz="0" w:space="0" w:color="auto"/>
                  </w:divBdr>
                  <w:divsChild>
                    <w:div w:id="12655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55650">
              <w:marLeft w:val="0"/>
              <w:marRight w:val="0"/>
              <w:marTop w:val="375"/>
              <w:marBottom w:val="0"/>
              <w:divBdr>
                <w:top w:val="none" w:sz="0" w:space="0" w:color="auto"/>
                <w:left w:val="none" w:sz="0" w:space="0" w:color="auto"/>
                <w:bottom w:val="none" w:sz="0" w:space="0" w:color="auto"/>
                <w:right w:val="none" w:sz="0" w:space="0" w:color="auto"/>
              </w:divBdr>
              <w:divsChild>
                <w:div w:id="1575049759">
                  <w:marLeft w:val="0"/>
                  <w:marRight w:val="0"/>
                  <w:marTop w:val="0"/>
                  <w:marBottom w:val="0"/>
                  <w:divBdr>
                    <w:top w:val="none" w:sz="0" w:space="0" w:color="auto"/>
                    <w:left w:val="none" w:sz="0" w:space="0" w:color="auto"/>
                    <w:bottom w:val="none" w:sz="0" w:space="0" w:color="auto"/>
                    <w:right w:val="none" w:sz="0" w:space="0" w:color="auto"/>
                  </w:divBdr>
                </w:div>
              </w:divsChild>
            </w:div>
            <w:div w:id="750734524">
              <w:marLeft w:val="0"/>
              <w:marRight w:val="0"/>
              <w:marTop w:val="225"/>
              <w:marBottom w:val="0"/>
              <w:divBdr>
                <w:top w:val="none" w:sz="0" w:space="0" w:color="auto"/>
                <w:left w:val="none" w:sz="0" w:space="0" w:color="auto"/>
                <w:bottom w:val="none" w:sz="0" w:space="0" w:color="auto"/>
                <w:right w:val="none" w:sz="0" w:space="0" w:color="auto"/>
              </w:divBdr>
              <w:divsChild>
                <w:div w:id="1200704245">
                  <w:marLeft w:val="0"/>
                  <w:marRight w:val="0"/>
                  <w:marTop w:val="0"/>
                  <w:marBottom w:val="0"/>
                  <w:divBdr>
                    <w:top w:val="none" w:sz="0" w:space="0" w:color="auto"/>
                    <w:left w:val="none" w:sz="0" w:space="0" w:color="auto"/>
                    <w:bottom w:val="none" w:sz="0" w:space="0" w:color="auto"/>
                    <w:right w:val="none" w:sz="0" w:space="0" w:color="auto"/>
                  </w:divBdr>
                </w:div>
              </w:divsChild>
            </w:div>
            <w:div w:id="839005293">
              <w:marLeft w:val="0"/>
              <w:marRight w:val="0"/>
              <w:marTop w:val="225"/>
              <w:marBottom w:val="0"/>
              <w:divBdr>
                <w:top w:val="none" w:sz="0" w:space="0" w:color="auto"/>
                <w:left w:val="none" w:sz="0" w:space="0" w:color="auto"/>
                <w:bottom w:val="none" w:sz="0" w:space="0" w:color="auto"/>
                <w:right w:val="none" w:sz="0" w:space="0" w:color="auto"/>
              </w:divBdr>
              <w:divsChild>
                <w:div w:id="19543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46378">
      <w:bodyDiv w:val="1"/>
      <w:marLeft w:val="0"/>
      <w:marRight w:val="0"/>
      <w:marTop w:val="0"/>
      <w:marBottom w:val="0"/>
      <w:divBdr>
        <w:top w:val="none" w:sz="0" w:space="0" w:color="auto"/>
        <w:left w:val="none" w:sz="0" w:space="0" w:color="auto"/>
        <w:bottom w:val="none" w:sz="0" w:space="0" w:color="auto"/>
        <w:right w:val="none" w:sz="0" w:space="0" w:color="auto"/>
      </w:divBdr>
      <w:divsChild>
        <w:div w:id="1786733763">
          <w:marLeft w:val="0"/>
          <w:marRight w:val="0"/>
          <w:marTop w:val="0"/>
          <w:marBottom w:val="300"/>
          <w:divBdr>
            <w:top w:val="none" w:sz="0" w:space="0" w:color="auto"/>
            <w:left w:val="none" w:sz="0" w:space="0" w:color="auto"/>
            <w:bottom w:val="none" w:sz="0" w:space="0" w:color="auto"/>
            <w:right w:val="none" w:sz="0" w:space="0" w:color="auto"/>
          </w:divBdr>
        </w:div>
      </w:divsChild>
    </w:div>
    <w:div w:id="805463838">
      <w:bodyDiv w:val="1"/>
      <w:marLeft w:val="0"/>
      <w:marRight w:val="0"/>
      <w:marTop w:val="0"/>
      <w:marBottom w:val="0"/>
      <w:divBdr>
        <w:top w:val="none" w:sz="0" w:space="0" w:color="auto"/>
        <w:left w:val="none" w:sz="0" w:space="0" w:color="auto"/>
        <w:bottom w:val="none" w:sz="0" w:space="0" w:color="auto"/>
        <w:right w:val="none" w:sz="0" w:space="0" w:color="auto"/>
      </w:divBdr>
    </w:div>
    <w:div w:id="805581678">
      <w:bodyDiv w:val="1"/>
      <w:marLeft w:val="0"/>
      <w:marRight w:val="0"/>
      <w:marTop w:val="0"/>
      <w:marBottom w:val="0"/>
      <w:divBdr>
        <w:top w:val="none" w:sz="0" w:space="0" w:color="auto"/>
        <w:left w:val="none" w:sz="0" w:space="0" w:color="auto"/>
        <w:bottom w:val="none" w:sz="0" w:space="0" w:color="auto"/>
        <w:right w:val="none" w:sz="0" w:space="0" w:color="auto"/>
      </w:divBdr>
      <w:divsChild>
        <w:div w:id="1643464333">
          <w:marLeft w:val="0"/>
          <w:marRight w:val="0"/>
          <w:marTop w:val="0"/>
          <w:marBottom w:val="300"/>
          <w:divBdr>
            <w:top w:val="none" w:sz="0" w:space="0" w:color="auto"/>
            <w:left w:val="none" w:sz="0" w:space="0" w:color="auto"/>
            <w:bottom w:val="none" w:sz="0" w:space="0" w:color="auto"/>
            <w:right w:val="none" w:sz="0" w:space="0" w:color="auto"/>
          </w:divBdr>
        </w:div>
      </w:divsChild>
    </w:div>
    <w:div w:id="805659696">
      <w:bodyDiv w:val="1"/>
      <w:marLeft w:val="0"/>
      <w:marRight w:val="0"/>
      <w:marTop w:val="0"/>
      <w:marBottom w:val="0"/>
      <w:divBdr>
        <w:top w:val="none" w:sz="0" w:space="0" w:color="auto"/>
        <w:left w:val="none" w:sz="0" w:space="0" w:color="auto"/>
        <w:bottom w:val="none" w:sz="0" w:space="0" w:color="auto"/>
        <w:right w:val="none" w:sz="0" w:space="0" w:color="auto"/>
      </w:divBdr>
      <w:divsChild>
        <w:div w:id="1410616202">
          <w:marLeft w:val="0"/>
          <w:marRight w:val="0"/>
          <w:marTop w:val="0"/>
          <w:marBottom w:val="150"/>
          <w:divBdr>
            <w:top w:val="none" w:sz="0" w:space="0" w:color="auto"/>
            <w:left w:val="none" w:sz="0" w:space="0" w:color="auto"/>
            <w:bottom w:val="none" w:sz="0" w:space="0" w:color="auto"/>
            <w:right w:val="none" w:sz="0" w:space="0" w:color="auto"/>
          </w:divBdr>
          <w:divsChild>
            <w:div w:id="612976022">
              <w:marLeft w:val="0"/>
              <w:marRight w:val="0"/>
              <w:marTop w:val="0"/>
              <w:marBottom w:val="0"/>
              <w:divBdr>
                <w:top w:val="none" w:sz="0" w:space="0" w:color="auto"/>
                <w:left w:val="none" w:sz="0" w:space="0" w:color="auto"/>
                <w:bottom w:val="none" w:sz="0" w:space="0" w:color="auto"/>
                <w:right w:val="none" w:sz="0" w:space="0" w:color="auto"/>
              </w:divBdr>
              <w:divsChild>
                <w:div w:id="1432311429">
                  <w:marLeft w:val="0"/>
                  <w:marRight w:val="150"/>
                  <w:marTop w:val="0"/>
                  <w:marBottom w:val="0"/>
                  <w:divBdr>
                    <w:top w:val="none" w:sz="0" w:space="0" w:color="auto"/>
                    <w:left w:val="none" w:sz="0" w:space="0" w:color="auto"/>
                    <w:bottom w:val="none" w:sz="0" w:space="0" w:color="auto"/>
                    <w:right w:val="none" w:sz="0" w:space="0" w:color="auto"/>
                  </w:divBdr>
                </w:div>
                <w:div w:id="1230188915">
                  <w:marLeft w:val="0"/>
                  <w:marRight w:val="150"/>
                  <w:marTop w:val="0"/>
                  <w:marBottom w:val="0"/>
                  <w:divBdr>
                    <w:top w:val="none" w:sz="0" w:space="0" w:color="auto"/>
                    <w:left w:val="none" w:sz="0" w:space="0" w:color="auto"/>
                    <w:bottom w:val="none" w:sz="0" w:space="0" w:color="auto"/>
                    <w:right w:val="none" w:sz="0" w:space="0" w:color="auto"/>
                  </w:divBdr>
                </w:div>
              </w:divsChild>
            </w:div>
            <w:div w:id="754322875">
              <w:marLeft w:val="0"/>
              <w:marRight w:val="0"/>
              <w:marTop w:val="0"/>
              <w:marBottom w:val="0"/>
              <w:divBdr>
                <w:top w:val="none" w:sz="0" w:space="0" w:color="auto"/>
                <w:left w:val="none" w:sz="0" w:space="0" w:color="auto"/>
                <w:bottom w:val="none" w:sz="0" w:space="0" w:color="auto"/>
                <w:right w:val="none" w:sz="0" w:space="0" w:color="auto"/>
              </w:divBdr>
              <w:divsChild>
                <w:div w:id="740756158">
                  <w:marLeft w:val="0"/>
                  <w:marRight w:val="0"/>
                  <w:marTop w:val="0"/>
                  <w:marBottom w:val="0"/>
                  <w:divBdr>
                    <w:top w:val="none" w:sz="0" w:space="0" w:color="auto"/>
                    <w:left w:val="none" w:sz="0" w:space="0" w:color="auto"/>
                    <w:bottom w:val="none" w:sz="0" w:space="0" w:color="auto"/>
                    <w:right w:val="none" w:sz="0" w:space="0" w:color="auto"/>
                  </w:divBdr>
                  <w:divsChild>
                    <w:div w:id="984315721">
                      <w:marLeft w:val="0"/>
                      <w:marRight w:val="0"/>
                      <w:marTop w:val="0"/>
                      <w:marBottom w:val="0"/>
                      <w:divBdr>
                        <w:top w:val="none" w:sz="0" w:space="0" w:color="auto"/>
                        <w:left w:val="none" w:sz="0" w:space="0" w:color="auto"/>
                        <w:bottom w:val="none" w:sz="0" w:space="0" w:color="auto"/>
                        <w:right w:val="none" w:sz="0" w:space="0" w:color="auto"/>
                      </w:divBdr>
                      <w:divsChild>
                        <w:div w:id="594097210">
                          <w:marLeft w:val="0"/>
                          <w:marRight w:val="0"/>
                          <w:marTop w:val="0"/>
                          <w:marBottom w:val="0"/>
                          <w:divBdr>
                            <w:top w:val="none" w:sz="0" w:space="0" w:color="auto"/>
                            <w:left w:val="none" w:sz="0" w:space="0" w:color="auto"/>
                            <w:bottom w:val="none" w:sz="0" w:space="0" w:color="auto"/>
                            <w:right w:val="none" w:sz="0" w:space="0" w:color="auto"/>
                          </w:divBdr>
                        </w:div>
                      </w:divsChild>
                    </w:div>
                    <w:div w:id="1445074463">
                      <w:marLeft w:val="0"/>
                      <w:marRight w:val="135"/>
                      <w:marTop w:val="0"/>
                      <w:marBottom w:val="0"/>
                      <w:divBdr>
                        <w:top w:val="none" w:sz="0" w:space="0" w:color="auto"/>
                        <w:left w:val="none" w:sz="0" w:space="0" w:color="auto"/>
                        <w:bottom w:val="none" w:sz="0" w:space="0" w:color="auto"/>
                        <w:right w:val="none" w:sz="0" w:space="0" w:color="auto"/>
                      </w:divBdr>
                    </w:div>
                    <w:div w:id="544147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06875">
          <w:marLeft w:val="0"/>
          <w:marRight w:val="0"/>
          <w:marTop w:val="0"/>
          <w:marBottom w:val="0"/>
          <w:divBdr>
            <w:top w:val="none" w:sz="0" w:space="0" w:color="auto"/>
            <w:left w:val="none" w:sz="0" w:space="0" w:color="auto"/>
            <w:bottom w:val="none" w:sz="0" w:space="0" w:color="auto"/>
            <w:right w:val="none" w:sz="0" w:space="0" w:color="auto"/>
          </w:divBdr>
          <w:divsChild>
            <w:div w:id="175388870">
              <w:marLeft w:val="0"/>
              <w:marRight w:val="0"/>
              <w:marTop w:val="0"/>
              <w:marBottom w:val="0"/>
              <w:divBdr>
                <w:top w:val="none" w:sz="0" w:space="0" w:color="auto"/>
                <w:left w:val="none" w:sz="0" w:space="0" w:color="auto"/>
                <w:bottom w:val="none" w:sz="0" w:space="0" w:color="auto"/>
                <w:right w:val="none" w:sz="0" w:space="0" w:color="auto"/>
              </w:divBdr>
              <w:divsChild>
                <w:div w:id="2064719204">
                  <w:marLeft w:val="0"/>
                  <w:marRight w:val="0"/>
                  <w:marTop w:val="0"/>
                  <w:marBottom w:val="0"/>
                  <w:divBdr>
                    <w:top w:val="none" w:sz="0" w:space="0" w:color="auto"/>
                    <w:left w:val="none" w:sz="0" w:space="0" w:color="auto"/>
                    <w:bottom w:val="none" w:sz="0" w:space="0" w:color="auto"/>
                    <w:right w:val="none" w:sz="0" w:space="0" w:color="auto"/>
                  </w:divBdr>
                </w:div>
              </w:divsChild>
            </w:div>
            <w:div w:id="1170830047">
              <w:marLeft w:val="0"/>
              <w:marRight w:val="0"/>
              <w:marTop w:val="225"/>
              <w:marBottom w:val="0"/>
              <w:divBdr>
                <w:top w:val="none" w:sz="0" w:space="0" w:color="auto"/>
                <w:left w:val="none" w:sz="0" w:space="0" w:color="auto"/>
                <w:bottom w:val="none" w:sz="0" w:space="0" w:color="auto"/>
                <w:right w:val="none" w:sz="0" w:space="0" w:color="auto"/>
              </w:divBdr>
              <w:divsChild>
                <w:div w:id="663631424">
                  <w:marLeft w:val="0"/>
                  <w:marRight w:val="0"/>
                  <w:marTop w:val="0"/>
                  <w:marBottom w:val="0"/>
                  <w:divBdr>
                    <w:top w:val="none" w:sz="0" w:space="0" w:color="auto"/>
                    <w:left w:val="none" w:sz="0" w:space="0" w:color="auto"/>
                    <w:bottom w:val="none" w:sz="0" w:space="0" w:color="auto"/>
                    <w:right w:val="none" w:sz="0" w:space="0" w:color="auto"/>
                  </w:divBdr>
                </w:div>
              </w:divsChild>
            </w:div>
            <w:div w:id="1623072602">
              <w:marLeft w:val="0"/>
              <w:marRight w:val="0"/>
              <w:marTop w:val="225"/>
              <w:marBottom w:val="0"/>
              <w:divBdr>
                <w:top w:val="none" w:sz="0" w:space="0" w:color="auto"/>
                <w:left w:val="none" w:sz="0" w:space="0" w:color="auto"/>
                <w:bottom w:val="none" w:sz="0" w:space="0" w:color="auto"/>
                <w:right w:val="none" w:sz="0" w:space="0" w:color="auto"/>
              </w:divBdr>
              <w:divsChild>
                <w:div w:id="23215221">
                  <w:marLeft w:val="0"/>
                  <w:marRight w:val="0"/>
                  <w:marTop w:val="0"/>
                  <w:marBottom w:val="0"/>
                  <w:divBdr>
                    <w:top w:val="none" w:sz="0" w:space="0" w:color="auto"/>
                    <w:left w:val="none" w:sz="0" w:space="0" w:color="auto"/>
                    <w:bottom w:val="none" w:sz="0" w:space="0" w:color="auto"/>
                    <w:right w:val="none" w:sz="0" w:space="0" w:color="auto"/>
                  </w:divBdr>
                </w:div>
              </w:divsChild>
            </w:div>
            <w:div w:id="204367415">
              <w:marLeft w:val="0"/>
              <w:marRight w:val="0"/>
              <w:marTop w:val="225"/>
              <w:marBottom w:val="0"/>
              <w:divBdr>
                <w:top w:val="none" w:sz="0" w:space="0" w:color="auto"/>
                <w:left w:val="none" w:sz="0" w:space="0" w:color="auto"/>
                <w:bottom w:val="none" w:sz="0" w:space="0" w:color="auto"/>
                <w:right w:val="none" w:sz="0" w:space="0" w:color="auto"/>
              </w:divBdr>
              <w:divsChild>
                <w:div w:id="1484855588">
                  <w:marLeft w:val="0"/>
                  <w:marRight w:val="0"/>
                  <w:marTop w:val="0"/>
                  <w:marBottom w:val="0"/>
                  <w:divBdr>
                    <w:top w:val="none" w:sz="0" w:space="0" w:color="auto"/>
                    <w:left w:val="none" w:sz="0" w:space="0" w:color="auto"/>
                    <w:bottom w:val="none" w:sz="0" w:space="0" w:color="auto"/>
                    <w:right w:val="none" w:sz="0" w:space="0" w:color="auto"/>
                  </w:divBdr>
                  <w:divsChild>
                    <w:div w:id="1054352912">
                      <w:marLeft w:val="0"/>
                      <w:marRight w:val="0"/>
                      <w:marTop w:val="0"/>
                      <w:marBottom w:val="0"/>
                      <w:divBdr>
                        <w:top w:val="single" w:sz="6" w:space="0" w:color="D9D9D9"/>
                        <w:left w:val="none" w:sz="0" w:space="0" w:color="auto"/>
                        <w:bottom w:val="single" w:sz="6" w:space="0" w:color="D9D9D9"/>
                        <w:right w:val="none" w:sz="0" w:space="0" w:color="auto"/>
                      </w:divBdr>
                      <w:divsChild>
                        <w:div w:id="1145048557">
                          <w:marLeft w:val="0"/>
                          <w:marRight w:val="0"/>
                          <w:marTop w:val="0"/>
                          <w:marBottom w:val="0"/>
                          <w:divBdr>
                            <w:top w:val="none" w:sz="0" w:space="0" w:color="auto"/>
                            <w:left w:val="none" w:sz="0" w:space="0" w:color="auto"/>
                            <w:bottom w:val="none" w:sz="0" w:space="0" w:color="auto"/>
                            <w:right w:val="none" w:sz="0" w:space="0" w:color="auto"/>
                          </w:divBdr>
                          <w:divsChild>
                            <w:div w:id="277179978">
                              <w:marLeft w:val="0"/>
                              <w:marRight w:val="0"/>
                              <w:marTop w:val="0"/>
                              <w:marBottom w:val="0"/>
                              <w:divBdr>
                                <w:top w:val="none" w:sz="0" w:space="0" w:color="auto"/>
                                <w:left w:val="none" w:sz="0" w:space="0" w:color="auto"/>
                                <w:bottom w:val="none" w:sz="0" w:space="0" w:color="auto"/>
                                <w:right w:val="none" w:sz="0" w:space="0" w:color="auto"/>
                              </w:divBdr>
                              <w:divsChild>
                                <w:div w:id="445276244">
                                  <w:marLeft w:val="0"/>
                                  <w:marRight w:val="0"/>
                                  <w:marTop w:val="0"/>
                                  <w:marBottom w:val="0"/>
                                  <w:divBdr>
                                    <w:top w:val="none" w:sz="0" w:space="0" w:color="auto"/>
                                    <w:left w:val="none" w:sz="0" w:space="0" w:color="auto"/>
                                    <w:bottom w:val="none" w:sz="0" w:space="0" w:color="auto"/>
                                    <w:right w:val="none" w:sz="0" w:space="0" w:color="auto"/>
                                  </w:divBdr>
                                  <w:divsChild>
                                    <w:div w:id="1420056986">
                                      <w:marLeft w:val="0"/>
                                      <w:marRight w:val="0"/>
                                      <w:marTop w:val="0"/>
                                      <w:marBottom w:val="0"/>
                                      <w:divBdr>
                                        <w:top w:val="none" w:sz="0" w:space="0" w:color="auto"/>
                                        <w:left w:val="none" w:sz="0" w:space="0" w:color="auto"/>
                                        <w:bottom w:val="none" w:sz="0" w:space="0" w:color="auto"/>
                                        <w:right w:val="none" w:sz="0" w:space="0" w:color="auto"/>
                                      </w:divBdr>
                                      <w:divsChild>
                                        <w:div w:id="783307764">
                                          <w:marLeft w:val="0"/>
                                          <w:marRight w:val="0"/>
                                          <w:marTop w:val="0"/>
                                          <w:marBottom w:val="0"/>
                                          <w:divBdr>
                                            <w:top w:val="none" w:sz="0" w:space="0" w:color="auto"/>
                                            <w:left w:val="none" w:sz="0" w:space="0" w:color="auto"/>
                                            <w:bottom w:val="none" w:sz="0" w:space="0" w:color="auto"/>
                                            <w:right w:val="none" w:sz="0" w:space="0" w:color="auto"/>
                                          </w:divBdr>
                                          <w:divsChild>
                                            <w:div w:id="1715882731">
                                              <w:marLeft w:val="0"/>
                                              <w:marRight w:val="0"/>
                                              <w:marTop w:val="0"/>
                                              <w:marBottom w:val="0"/>
                                              <w:divBdr>
                                                <w:top w:val="none" w:sz="0" w:space="0" w:color="auto"/>
                                                <w:left w:val="none" w:sz="0" w:space="0" w:color="auto"/>
                                                <w:bottom w:val="none" w:sz="0" w:space="0" w:color="auto"/>
                                                <w:right w:val="none" w:sz="0" w:space="0" w:color="auto"/>
                                              </w:divBdr>
                                              <w:divsChild>
                                                <w:div w:id="1521354575">
                                                  <w:marLeft w:val="0"/>
                                                  <w:marRight w:val="0"/>
                                                  <w:marTop w:val="0"/>
                                                  <w:marBottom w:val="0"/>
                                                  <w:divBdr>
                                                    <w:top w:val="none" w:sz="0" w:space="0" w:color="auto"/>
                                                    <w:left w:val="none" w:sz="0" w:space="0" w:color="auto"/>
                                                    <w:bottom w:val="none" w:sz="0" w:space="0" w:color="auto"/>
                                                    <w:right w:val="none" w:sz="0" w:space="0" w:color="auto"/>
                                                  </w:divBdr>
                                                  <w:divsChild>
                                                    <w:div w:id="912274922">
                                                      <w:marLeft w:val="0"/>
                                                      <w:marRight w:val="0"/>
                                                      <w:marTop w:val="0"/>
                                                      <w:marBottom w:val="0"/>
                                                      <w:divBdr>
                                                        <w:top w:val="none" w:sz="0" w:space="0" w:color="auto"/>
                                                        <w:left w:val="none" w:sz="0" w:space="0" w:color="auto"/>
                                                        <w:bottom w:val="none" w:sz="0" w:space="0" w:color="auto"/>
                                                        <w:right w:val="none" w:sz="0" w:space="0" w:color="auto"/>
                                                      </w:divBdr>
                                                      <w:divsChild>
                                                        <w:div w:id="1571772680">
                                                          <w:marLeft w:val="0"/>
                                                          <w:marRight w:val="0"/>
                                                          <w:marTop w:val="0"/>
                                                          <w:marBottom w:val="0"/>
                                                          <w:divBdr>
                                                            <w:top w:val="none" w:sz="0" w:space="0" w:color="auto"/>
                                                            <w:left w:val="none" w:sz="0" w:space="0" w:color="auto"/>
                                                            <w:bottom w:val="none" w:sz="0" w:space="0" w:color="auto"/>
                                                            <w:right w:val="none" w:sz="0" w:space="0" w:color="auto"/>
                                                          </w:divBdr>
                                                          <w:divsChild>
                                                            <w:div w:id="1950500324">
                                                              <w:marLeft w:val="0"/>
                                                              <w:marRight w:val="0"/>
                                                              <w:marTop w:val="0"/>
                                                              <w:marBottom w:val="0"/>
                                                              <w:divBdr>
                                                                <w:top w:val="none" w:sz="0" w:space="0" w:color="auto"/>
                                                                <w:left w:val="none" w:sz="0" w:space="0" w:color="auto"/>
                                                                <w:bottom w:val="none" w:sz="0" w:space="0" w:color="auto"/>
                                                                <w:right w:val="none" w:sz="0" w:space="0" w:color="auto"/>
                                                              </w:divBdr>
                                                              <w:divsChild>
                                                                <w:div w:id="803932674">
                                                                  <w:marLeft w:val="0"/>
                                                                  <w:marRight w:val="0"/>
                                                                  <w:marTop w:val="0"/>
                                                                  <w:marBottom w:val="0"/>
                                                                  <w:divBdr>
                                                                    <w:top w:val="none" w:sz="0" w:space="0" w:color="auto"/>
                                                                    <w:left w:val="none" w:sz="0" w:space="0" w:color="auto"/>
                                                                    <w:bottom w:val="none" w:sz="0" w:space="0" w:color="auto"/>
                                                                    <w:right w:val="none" w:sz="0" w:space="0" w:color="auto"/>
                                                                  </w:divBdr>
                                                                  <w:divsChild>
                                                                    <w:div w:id="917059398">
                                                                      <w:marLeft w:val="0"/>
                                                                      <w:marRight w:val="0"/>
                                                                      <w:marTop w:val="0"/>
                                                                      <w:marBottom w:val="0"/>
                                                                      <w:divBdr>
                                                                        <w:top w:val="none" w:sz="0" w:space="0" w:color="auto"/>
                                                                        <w:left w:val="none" w:sz="0" w:space="0" w:color="auto"/>
                                                                        <w:bottom w:val="none" w:sz="0" w:space="0" w:color="auto"/>
                                                                        <w:right w:val="none" w:sz="0" w:space="0" w:color="auto"/>
                                                                      </w:divBdr>
                                                                      <w:divsChild>
                                                                        <w:div w:id="493109566">
                                                                          <w:marLeft w:val="0"/>
                                                                          <w:marRight w:val="0"/>
                                                                          <w:marTop w:val="0"/>
                                                                          <w:marBottom w:val="0"/>
                                                                          <w:divBdr>
                                                                            <w:top w:val="none" w:sz="0" w:space="0" w:color="auto"/>
                                                                            <w:left w:val="none" w:sz="0" w:space="0" w:color="auto"/>
                                                                            <w:bottom w:val="none" w:sz="0" w:space="0" w:color="auto"/>
                                                                            <w:right w:val="none" w:sz="0" w:space="0" w:color="auto"/>
                                                                          </w:divBdr>
                                                                        </w:div>
                                                                        <w:div w:id="1241409017">
                                                                          <w:marLeft w:val="0"/>
                                                                          <w:marRight w:val="0"/>
                                                                          <w:marTop w:val="0"/>
                                                                          <w:marBottom w:val="0"/>
                                                                          <w:divBdr>
                                                                            <w:top w:val="none" w:sz="0" w:space="0" w:color="auto"/>
                                                                            <w:left w:val="none" w:sz="0" w:space="0" w:color="auto"/>
                                                                            <w:bottom w:val="none" w:sz="0" w:space="0" w:color="auto"/>
                                                                            <w:right w:val="none" w:sz="0" w:space="0" w:color="auto"/>
                                                                          </w:divBdr>
                                                                        </w:div>
                                                                      </w:divsChild>
                                                                    </w:div>
                                                                    <w:div w:id="859586155">
                                                                      <w:marLeft w:val="0"/>
                                                                      <w:marRight w:val="0"/>
                                                                      <w:marTop w:val="0"/>
                                                                      <w:marBottom w:val="0"/>
                                                                      <w:divBdr>
                                                                        <w:top w:val="none" w:sz="0" w:space="0" w:color="auto"/>
                                                                        <w:left w:val="none" w:sz="0" w:space="0" w:color="auto"/>
                                                                        <w:bottom w:val="none" w:sz="0" w:space="0" w:color="auto"/>
                                                                        <w:right w:val="none" w:sz="0" w:space="0" w:color="auto"/>
                                                                      </w:divBdr>
                                                                      <w:divsChild>
                                                                        <w:div w:id="579414937">
                                                                          <w:marLeft w:val="0"/>
                                                                          <w:marRight w:val="0"/>
                                                                          <w:marTop w:val="0"/>
                                                                          <w:marBottom w:val="0"/>
                                                                          <w:divBdr>
                                                                            <w:top w:val="none" w:sz="0" w:space="0" w:color="auto"/>
                                                                            <w:left w:val="none" w:sz="0" w:space="0" w:color="auto"/>
                                                                            <w:bottom w:val="none" w:sz="0" w:space="0" w:color="auto"/>
                                                                            <w:right w:val="none" w:sz="0" w:space="0" w:color="auto"/>
                                                                          </w:divBdr>
                                                                          <w:divsChild>
                                                                            <w:div w:id="1413239301">
                                                                              <w:marLeft w:val="8970"/>
                                                                              <w:marRight w:val="0"/>
                                                                              <w:marTop w:val="0"/>
                                                                              <w:marBottom w:val="0"/>
                                                                              <w:divBdr>
                                                                                <w:top w:val="none" w:sz="0" w:space="0" w:color="auto"/>
                                                                                <w:left w:val="none" w:sz="0" w:space="0" w:color="auto"/>
                                                                                <w:bottom w:val="none" w:sz="0" w:space="0" w:color="auto"/>
                                                                                <w:right w:val="none" w:sz="0" w:space="0" w:color="auto"/>
                                                                              </w:divBdr>
                                                                              <w:divsChild>
                                                                                <w:div w:id="137385899">
                                                                                  <w:marLeft w:val="0"/>
                                                                                  <w:marRight w:val="0"/>
                                                                                  <w:marTop w:val="0"/>
                                                                                  <w:marBottom w:val="0"/>
                                                                                  <w:divBdr>
                                                                                    <w:top w:val="none" w:sz="0" w:space="0" w:color="auto"/>
                                                                                    <w:left w:val="none" w:sz="0" w:space="0" w:color="auto"/>
                                                                                    <w:bottom w:val="none" w:sz="0" w:space="0" w:color="auto"/>
                                                                                    <w:right w:val="none" w:sz="0" w:space="0" w:color="auto"/>
                                                                                  </w:divBdr>
                                                                                  <w:divsChild>
                                                                                    <w:div w:id="139618562">
                                                                                      <w:marLeft w:val="0"/>
                                                                                      <w:marRight w:val="0"/>
                                                                                      <w:marTop w:val="0"/>
                                                                                      <w:marBottom w:val="0"/>
                                                                                      <w:divBdr>
                                                                                        <w:top w:val="none" w:sz="0" w:space="0" w:color="auto"/>
                                                                                        <w:left w:val="none" w:sz="0" w:space="0" w:color="auto"/>
                                                                                        <w:bottom w:val="none" w:sz="0" w:space="0" w:color="auto"/>
                                                                                        <w:right w:val="none" w:sz="0" w:space="0" w:color="auto"/>
                                                                                      </w:divBdr>
                                                                                      <w:divsChild>
                                                                                        <w:div w:id="449130142">
                                                                                          <w:marLeft w:val="0"/>
                                                                                          <w:marRight w:val="0"/>
                                                                                          <w:marTop w:val="0"/>
                                                                                          <w:marBottom w:val="0"/>
                                                                                          <w:divBdr>
                                                                                            <w:top w:val="none" w:sz="0" w:space="0" w:color="auto"/>
                                                                                            <w:left w:val="none" w:sz="0" w:space="0" w:color="auto"/>
                                                                                            <w:bottom w:val="none" w:sz="0" w:space="0" w:color="auto"/>
                                                                                            <w:right w:val="none" w:sz="0" w:space="0" w:color="auto"/>
                                                                                          </w:divBdr>
                                                                                          <w:divsChild>
                                                                                            <w:div w:id="1961720377">
                                                                                              <w:marLeft w:val="0"/>
                                                                                              <w:marRight w:val="0"/>
                                                                                              <w:marTop w:val="0"/>
                                                                                              <w:marBottom w:val="0"/>
                                                                                              <w:divBdr>
                                                                                                <w:top w:val="none" w:sz="0" w:space="0" w:color="auto"/>
                                                                                                <w:left w:val="none" w:sz="0" w:space="0" w:color="auto"/>
                                                                                                <w:bottom w:val="none" w:sz="0" w:space="0" w:color="auto"/>
                                                                                                <w:right w:val="none" w:sz="0" w:space="0" w:color="auto"/>
                                                                                              </w:divBdr>
                                                                                              <w:divsChild>
                                                                                                <w:div w:id="1032531754">
                                                                                                  <w:marLeft w:val="0"/>
                                                                                                  <w:marRight w:val="0"/>
                                                                                                  <w:marTop w:val="75"/>
                                                                                                  <w:marBottom w:val="0"/>
                                                                                                  <w:divBdr>
                                                                                                    <w:top w:val="single" w:sz="6" w:space="4" w:color="C8C8C8"/>
                                                                                                    <w:left w:val="single" w:sz="6" w:space="4" w:color="C8C8C8"/>
                                                                                                    <w:bottom w:val="single" w:sz="6" w:space="4" w:color="C8C8C8"/>
                                                                                                    <w:right w:val="single" w:sz="6" w:space="4" w:color="C8C8C8"/>
                                                                                                  </w:divBdr>
                                                                                                </w:div>
                                                                                                <w:div w:id="407728582">
                                                                                                  <w:marLeft w:val="0"/>
                                                                                                  <w:marRight w:val="0"/>
                                                                                                  <w:marTop w:val="75"/>
                                                                                                  <w:marBottom w:val="0"/>
                                                                                                  <w:divBdr>
                                                                                                    <w:top w:val="single" w:sz="6" w:space="4" w:color="C8C8C8"/>
                                                                                                    <w:left w:val="single" w:sz="6" w:space="4" w:color="C8C8C8"/>
                                                                                                    <w:bottom w:val="single" w:sz="6" w:space="4" w:color="C8C8C8"/>
                                                                                                    <w:right w:val="single" w:sz="6" w:space="4" w:color="C8C8C8"/>
                                                                                                  </w:divBdr>
                                                                                                </w:div>
                                                                                                <w:div w:id="2050763434">
                                                                                                  <w:marLeft w:val="0"/>
                                                                                                  <w:marRight w:val="0"/>
                                                                                                  <w:marTop w:val="75"/>
                                                                                                  <w:marBottom w:val="0"/>
                                                                                                  <w:divBdr>
                                                                                                    <w:top w:val="single" w:sz="6" w:space="4" w:color="C8C8C8"/>
                                                                                                    <w:left w:val="single" w:sz="6" w:space="4" w:color="C8C8C8"/>
                                                                                                    <w:bottom w:val="single" w:sz="6" w:space="4" w:color="C8C8C8"/>
                                                                                                    <w:right w:val="single" w:sz="6" w:space="4" w:color="C8C8C8"/>
                                                                                                  </w:divBdr>
                                                                                                </w:div>
                                                                                                <w:div w:id="73736279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3846">
              <w:marLeft w:val="0"/>
              <w:marRight w:val="0"/>
              <w:marTop w:val="225"/>
              <w:marBottom w:val="0"/>
              <w:divBdr>
                <w:top w:val="none" w:sz="0" w:space="0" w:color="auto"/>
                <w:left w:val="none" w:sz="0" w:space="0" w:color="auto"/>
                <w:bottom w:val="none" w:sz="0" w:space="0" w:color="auto"/>
                <w:right w:val="none" w:sz="0" w:space="0" w:color="auto"/>
              </w:divBdr>
              <w:divsChild>
                <w:div w:id="19040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08743">
      <w:bodyDiv w:val="1"/>
      <w:marLeft w:val="0"/>
      <w:marRight w:val="0"/>
      <w:marTop w:val="0"/>
      <w:marBottom w:val="0"/>
      <w:divBdr>
        <w:top w:val="none" w:sz="0" w:space="0" w:color="auto"/>
        <w:left w:val="none" w:sz="0" w:space="0" w:color="auto"/>
        <w:bottom w:val="none" w:sz="0" w:space="0" w:color="auto"/>
        <w:right w:val="none" w:sz="0" w:space="0" w:color="auto"/>
      </w:divBdr>
      <w:divsChild>
        <w:div w:id="773595097">
          <w:marLeft w:val="0"/>
          <w:marRight w:val="150"/>
          <w:marTop w:val="0"/>
          <w:marBottom w:val="75"/>
          <w:divBdr>
            <w:top w:val="none" w:sz="0" w:space="0" w:color="auto"/>
            <w:left w:val="none" w:sz="0" w:space="0" w:color="auto"/>
            <w:bottom w:val="none" w:sz="0" w:space="0" w:color="auto"/>
            <w:right w:val="none" w:sz="0" w:space="0" w:color="auto"/>
          </w:divBdr>
        </w:div>
        <w:div w:id="1546329336">
          <w:marLeft w:val="0"/>
          <w:marRight w:val="150"/>
          <w:marTop w:val="150"/>
          <w:marBottom w:val="150"/>
          <w:divBdr>
            <w:top w:val="none" w:sz="0" w:space="0" w:color="auto"/>
            <w:left w:val="none" w:sz="0" w:space="0" w:color="auto"/>
            <w:bottom w:val="none" w:sz="0" w:space="0" w:color="auto"/>
            <w:right w:val="none" w:sz="0" w:space="0" w:color="auto"/>
          </w:divBdr>
        </w:div>
        <w:div w:id="2037073329">
          <w:marLeft w:val="0"/>
          <w:marRight w:val="150"/>
          <w:marTop w:val="0"/>
          <w:marBottom w:val="0"/>
          <w:divBdr>
            <w:top w:val="none" w:sz="0" w:space="0" w:color="auto"/>
            <w:left w:val="none" w:sz="0" w:space="0" w:color="auto"/>
            <w:bottom w:val="none" w:sz="0" w:space="0" w:color="auto"/>
            <w:right w:val="none" w:sz="0" w:space="0" w:color="auto"/>
          </w:divBdr>
        </w:div>
      </w:divsChild>
    </w:div>
    <w:div w:id="806624894">
      <w:bodyDiv w:val="1"/>
      <w:marLeft w:val="0"/>
      <w:marRight w:val="0"/>
      <w:marTop w:val="0"/>
      <w:marBottom w:val="0"/>
      <w:divBdr>
        <w:top w:val="none" w:sz="0" w:space="0" w:color="auto"/>
        <w:left w:val="none" w:sz="0" w:space="0" w:color="auto"/>
        <w:bottom w:val="none" w:sz="0" w:space="0" w:color="auto"/>
        <w:right w:val="none" w:sz="0" w:space="0" w:color="auto"/>
      </w:divBdr>
      <w:divsChild>
        <w:div w:id="695814058">
          <w:marLeft w:val="0"/>
          <w:marRight w:val="0"/>
          <w:marTop w:val="0"/>
          <w:marBottom w:val="0"/>
          <w:divBdr>
            <w:top w:val="none" w:sz="0" w:space="0" w:color="auto"/>
            <w:left w:val="none" w:sz="0" w:space="0" w:color="auto"/>
            <w:bottom w:val="none" w:sz="0" w:space="0" w:color="auto"/>
            <w:right w:val="none" w:sz="0" w:space="0" w:color="auto"/>
          </w:divBdr>
          <w:divsChild>
            <w:div w:id="1280187829">
              <w:marLeft w:val="0"/>
              <w:marRight w:val="0"/>
              <w:marTop w:val="0"/>
              <w:marBottom w:val="0"/>
              <w:divBdr>
                <w:top w:val="none" w:sz="0" w:space="0" w:color="auto"/>
                <w:left w:val="none" w:sz="0" w:space="0" w:color="auto"/>
                <w:bottom w:val="none" w:sz="0" w:space="0" w:color="auto"/>
                <w:right w:val="none" w:sz="0" w:space="0" w:color="auto"/>
              </w:divBdr>
              <w:divsChild>
                <w:div w:id="622811227">
                  <w:marLeft w:val="0"/>
                  <w:marRight w:val="0"/>
                  <w:marTop w:val="0"/>
                  <w:marBottom w:val="0"/>
                  <w:divBdr>
                    <w:top w:val="none" w:sz="0" w:space="0" w:color="auto"/>
                    <w:left w:val="none" w:sz="0" w:space="0" w:color="auto"/>
                    <w:bottom w:val="none" w:sz="0" w:space="0" w:color="auto"/>
                    <w:right w:val="none" w:sz="0" w:space="0" w:color="auto"/>
                  </w:divBdr>
                  <w:divsChild>
                    <w:div w:id="2032874274">
                      <w:marLeft w:val="0"/>
                      <w:marRight w:val="0"/>
                      <w:marTop w:val="0"/>
                      <w:marBottom w:val="0"/>
                      <w:divBdr>
                        <w:top w:val="none" w:sz="0" w:space="0" w:color="auto"/>
                        <w:left w:val="none" w:sz="0" w:space="0" w:color="auto"/>
                        <w:bottom w:val="none" w:sz="0" w:space="0" w:color="auto"/>
                        <w:right w:val="none" w:sz="0" w:space="0" w:color="auto"/>
                      </w:divBdr>
                      <w:divsChild>
                        <w:div w:id="3103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28078">
          <w:marLeft w:val="0"/>
          <w:marRight w:val="0"/>
          <w:marTop w:val="0"/>
          <w:marBottom w:val="0"/>
          <w:divBdr>
            <w:top w:val="none" w:sz="0" w:space="0" w:color="auto"/>
            <w:left w:val="none" w:sz="0" w:space="0" w:color="auto"/>
            <w:bottom w:val="none" w:sz="0" w:space="0" w:color="auto"/>
            <w:right w:val="none" w:sz="0" w:space="0" w:color="auto"/>
          </w:divBdr>
          <w:divsChild>
            <w:div w:id="1232085726">
              <w:marLeft w:val="0"/>
              <w:marRight w:val="0"/>
              <w:marTop w:val="0"/>
              <w:marBottom w:val="0"/>
              <w:divBdr>
                <w:top w:val="none" w:sz="0" w:space="0" w:color="auto"/>
                <w:left w:val="none" w:sz="0" w:space="0" w:color="auto"/>
                <w:bottom w:val="none" w:sz="0" w:space="0" w:color="auto"/>
                <w:right w:val="none" w:sz="0" w:space="0" w:color="auto"/>
              </w:divBdr>
              <w:divsChild>
                <w:div w:id="1650095207">
                  <w:marLeft w:val="0"/>
                  <w:marRight w:val="0"/>
                  <w:marTop w:val="0"/>
                  <w:marBottom w:val="0"/>
                  <w:divBdr>
                    <w:top w:val="none" w:sz="0" w:space="0" w:color="auto"/>
                    <w:left w:val="none" w:sz="0" w:space="0" w:color="auto"/>
                    <w:bottom w:val="none" w:sz="0" w:space="0" w:color="auto"/>
                    <w:right w:val="none" w:sz="0" w:space="0" w:color="auto"/>
                  </w:divBdr>
                  <w:divsChild>
                    <w:div w:id="511724735">
                      <w:marLeft w:val="0"/>
                      <w:marRight w:val="0"/>
                      <w:marTop w:val="0"/>
                      <w:marBottom w:val="0"/>
                      <w:divBdr>
                        <w:top w:val="none" w:sz="0" w:space="0" w:color="auto"/>
                        <w:left w:val="none" w:sz="0" w:space="0" w:color="auto"/>
                        <w:bottom w:val="none" w:sz="0" w:space="0" w:color="auto"/>
                        <w:right w:val="none" w:sz="0" w:space="0" w:color="auto"/>
                      </w:divBdr>
                      <w:divsChild>
                        <w:div w:id="303196642">
                          <w:marLeft w:val="0"/>
                          <w:marRight w:val="0"/>
                          <w:marTop w:val="0"/>
                          <w:marBottom w:val="0"/>
                          <w:divBdr>
                            <w:top w:val="none" w:sz="0" w:space="0" w:color="auto"/>
                            <w:left w:val="none" w:sz="0" w:space="0" w:color="auto"/>
                            <w:bottom w:val="none" w:sz="0" w:space="0" w:color="auto"/>
                            <w:right w:val="none" w:sz="0" w:space="0" w:color="auto"/>
                          </w:divBdr>
                          <w:divsChild>
                            <w:div w:id="66265104">
                              <w:marLeft w:val="0"/>
                              <w:marRight w:val="0"/>
                              <w:marTop w:val="0"/>
                              <w:marBottom w:val="0"/>
                              <w:divBdr>
                                <w:top w:val="none" w:sz="0" w:space="0" w:color="auto"/>
                                <w:left w:val="none" w:sz="0" w:space="0" w:color="auto"/>
                                <w:bottom w:val="none" w:sz="0" w:space="0" w:color="auto"/>
                                <w:right w:val="none" w:sz="0" w:space="0" w:color="auto"/>
                              </w:divBdr>
                              <w:divsChild>
                                <w:div w:id="1819110674">
                                  <w:marLeft w:val="0"/>
                                  <w:marRight w:val="0"/>
                                  <w:marTop w:val="0"/>
                                  <w:marBottom w:val="0"/>
                                  <w:divBdr>
                                    <w:top w:val="none" w:sz="0" w:space="0" w:color="auto"/>
                                    <w:left w:val="none" w:sz="0" w:space="0" w:color="auto"/>
                                    <w:bottom w:val="none" w:sz="0" w:space="0" w:color="auto"/>
                                    <w:right w:val="none" w:sz="0" w:space="0" w:color="auto"/>
                                  </w:divBdr>
                                  <w:divsChild>
                                    <w:div w:id="1123811437">
                                      <w:marLeft w:val="0"/>
                                      <w:marRight w:val="0"/>
                                      <w:marTop w:val="0"/>
                                      <w:marBottom w:val="0"/>
                                      <w:divBdr>
                                        <w:top w:val="none" w:sz="0" w:space="0" w:color="auto"/>
                                        <w:left w:val="none" w:sz="0" w:space="0" w:color="auto"/>
                                        <w:bottom w:val="none" w:sz="0" w:space="0" w:color="auto"/>
                                        <w:right w:val="none" w:sz="0" w:space="0" w:color="auto"/>
                                      </w:divBdr>
                                      <w:divsChild>
                                        <w:div w:id="321858828">
                                          <w:marLeft w:val="0"/>
                                          <w:marRight w:val="1500"/>
                                          <w:marTop w:val="0"/>
                                          <w:marBottom w:val="0"/>
                                          <w:divBdr>
                                            <w:top w:val="none" w:sz="0" w:space="0" w:color="auto"/>
                                            <w:left w:val="none" w:sz="0" w:space="0" w:color="auto"/>
                                            <w:bottom w:val="none" w:sz="0" w:space="0" w:color="auto"/>
                                            <w:right w:val="none" w:sz="0" w:space="0" w:color="auto"/>
                                          </w:divBdr>
                                          <w:divsChild>
                                            <w:div w:id="1508867232">
                                              <w:marLeft w:val="0"/>
                                              <w:marRight w:val="0"/>
                                              <w:marTop w:val="0"/>
                                              <w:marBottom w:val="150"/>
                                              <w:divBdr>
                                                <w:top w:val="none" w:sz="0" w:space="0" w:color="auto"/>
                                                <w:left w:val="none" w:sz="0" w:space="0" w:color="auto"/>
                                                <w:bottom w:val="none" w:sz="0" w:space="0" w:color="auto"/>
                                                <w:right w:val="none" w:sz="0" w:space="0" w:color="auto"/>
                                              </w:divBdr>
                                              <w:divsChild>
                                                <w:div w:id="342168153">
                                                  <w:marLeft w:val="0"/>
                                                  <w:marRight w:val="0"/>
                                                  <w:marTop w:val="0"/>
                                                  <w:marBottom w:val="0"/>
                                                  <w:divBdr>
                                                    <w:top w:val="none" w:sz="0" w:space="0" w:color="auto"/>
                                                    <w:left w:val="none" w:sz="0" w:space="0" w:color="auto"/>
                                                    <w:bottom w:val="none" w:sz="0" w:space="0" w:color="auto"/>
                                                    <w:right w:val="none" w:sz="0" w:space="0" w:color="auto"/>
                                                  </w:divBdr>
                                                  <w:divsChild>
                                                    <w:div w:id="1512834926">
                                                      <w:marLeft w:val="0"/>
                                                      <w:marRight w:val="150"/>
                                                      <w:marTop w:val="0"/>
                                                      <w:marBottom w:val="0"/>
                                                      <w:divBdr>
                                                        <w:top w:val="none" w:sz="0" w:space="0" w:color="auto"/>
                                                        <w:left w:val="none" w:sz="0" w:space="0" w:color="auto"/>
                                                        <w:bottom w:val="none" w:sz="0" w:space="0" w:color="auto"/>
                                                        <w:right w:val="none" w:sz="0" w:space="0" w:color="auto"/>
                                                      </w:divBdr>
                                                    </w:div>
                                                    <w:div w:id="201674097">
                                                      <w:marLeft w:val="0"/>
                                                      <w:marRight w:val="150"/>
                                                      <w:marTop w:val="0"/>
                                                      <w:marBottom w:val="0"/>
                                                      <w:divBdr>
                                                        <w:top w:val="none" w:sz="0" w:space="0" w:color="auto"/>
                                                        <w:left w:val="none" w:sz="0" w:space="0" w:color="auto"/>
                                                        <w:bottom w:val="none" w:sz="0" w:space="0" w:color="auto"/>
                                                        <w:right w:val="none" w:sz="0" w:space="0" w:color="auto"/>
                                                      </w:divBdr>
                                                    </w:div>
                                                  </w:divsChild>
                                                </w:div>
                                                <w:div w:id="1969584806">
                                                  <w:marLeft w:val="0"/>
                                                  <w:marRight w:val="0"/>
                                                  <w:marTop w:val="0"/>
                                                  <w:marBottom w:val="0"/>
                                                  <w:divBdr>
                                                    <w:top w:val="none" w:sz="0" w:space="0" w:color="auto"/>
                                                    <w:left w:val="none" w:sz="0" w:space="0" w:color="auto"/>
                                                    <w:bottom w:val="none" w:sz="0" w:space="0" w:color="auto"/>
                                                    <w:right w:val="none" w:sz="0" w:space="0" w:color="auto"/>
                                                  </w:divBdr>
                                                  <w:divsChild>
                                                    <w:div w:id="425809252">
                                                      <w:marLeft w:val="0"/>
                                                      <w:marRight w:val="0"/>
                                                      <w:marTop w:val="0"/>
                                                      <w:marBottom w:val="0"/>
                                                      <w:divBdr>
                                                        <w:top w:val="none" w:sz="0" w:space="0" w:color="auto"/>
                                                        <w:left w:val="none" w:sz="0" w:space="0" w:color="auto"/>
                                                        <w:bottom w:val="none" w:sz="0" w:space="0" w:color="auto"/>
                                                        <w:right w:val="none" w:sz="0" w:space="0" w:color="auto"/>
                                                      </w:divBdr>
                                                      <w:divsChild>
                                                        <w:div w:id="1988439510">
                                                          <w:marLeft w:val="0"/>
                                                          <w:marRight w:val="0"/>
                                                          <w:marTop w:val="0"/>
                                                          <w:marBottom w:val="0"/>
                                                          <w:divBdr>
                                                            <w:top w:val="none" w:sz="0" w:space="0" w:color="auto"/>
                                                            <w:left w:val="none" w:sz="0" w:space="0" w:color="auto"/>
                                                            <w:bottom w:val="none" w:sz="0" w:space="0" w:color="auto"/>
                                                            <w:right w:val="none" w:sz="0" w:space="0" w:color="auto"/>
                                                          </w:divBdr>
                                                          <w:divsChild>
                                                            <w:div w:id="9138547">
                                                              <w:marLeft w:val="0"/>
                                                              <w:marRight w:val="0"/>
                                                              <w:marTop w:val="0"/>
                                                              <w:marBottom w:val="0"/>
                                                              <w:divBdr>
                                                                <w:top w:val="none" w:sz="0" w:space="0" w:color="auto"/>
                                                                <w:left w:val="none" w:sz="0" w:space="0" w:color="auto"/>
                                                                <w:bottom w:val="none" w:sz="0" w:space="0" w:color="auto"/>
                                                                <w:right w:val="none" w:sz="0" w:space="0" w:color="auto"/>
                                                              </w:divBdr>
                                                            </w:div>
                                                          </w:divsChild>
                                                        </w:div>
                                                        <w:div w:id="322516266">
                                                          <w:marLeft w:val="0"/>
                                                          <w:marRight w:val="135"/>
                                                          <w:marTop w:val="0"/>
                                                          <w:marBottom w:val="0"/>
                                                          <w:divBdr>
                                                            <w:top w:val="none" w:sz="0" w:space="0" w:color="auto"/>
                                                            <w:left w:val="none" w:sz="0" w:space="0" w:color="auto"/>
                                                            <w:bottom w:val="none" w:sz="0" w:space="0" w:color="auto"/>
                                                            <w:right w:val="none" w:sz="0" w:space="0" w:color="auto"/>
                                                          </w:divBdr>
                                                        </w:div>
                                                        <w:div w:id="8673709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83691">
                                              <w:marLeft w:val="0"/>
                                              <w:marRight w:val="0"/>
                                              <w:marTop w:val="0"/>
                                              <w:marBottom w:val="0"/>
                                              <w:divBdr>
                                                <w:top w:val="none" w:sz="0" w:space="0" w:color="auto"/>
                                                <w:left w:val="none" w:sz="0" w:space="0" w:color="auto"/>
                                                <w:bottom w:val="none" w:sz="0" w:space="0" w:color="auto"/>
                                                <w:right w:val="none" w:sz="0" w:space="0" w:color="auto"/>
                                              </w:divBdr>
                                              <w:divsChild>
                                                <w:div w:id="1816098031">
                                                  <w:marLeft w:val="0"/>
                                                  <w:marRight w:val="0"/>
                                                  <w:marTop w:val="0"/>
                                                  <w:marBottom w:val="0"/>
                                                  <w:divBdr>
                                                    <w:top w:val="none" w:sz="0" w:space="0" w:color="auto"/>
                                                    <w:left w:val="none" w:sz="0" w:space="0" w:color="auto"/>
                                                    <w:bottom w:val="none" w:sz="0" w:space="0" w:color="auto"/>
                                                    <w:right w:val="none" w:sz="0" w:space="0" w:color="auto"/>
                                                  </w:divBdr>
                                                  <w:divsChild>
                                                    <w:div w:id="1019963325">
                                                      <w:marLeft w:val="0"/>
                                                      <w:marRight w:val="0"/>
                                                      <w:marTop w:val="0"/>
                                                      <w:marBottom w:val="0"/>
                                                      <w:divBdr>
                                                        <w:top w:val="none" w:sz="0" w:space="0" w:color="auto"/>
                                                        <w:left w:val="none" w:sz="0" w:space="0" w:color="auto"/>
                                                        <w:bottom w:val="none" w:sz="0" w:space="0" w:color="auto"/>
                                                        <w:right w:val="none" w:sz="0" w:space="0" w:color="auto"/>
                                                      </w:divBdr>
                                                    </w:div>
                                                  </w:divsChild>
                                                </w:div>
                                                <w:div w:id="233244708">
                                                  <w:marLeft w:val="0"/>
                                                  <w:marRight w:val="0"/>
                                                  <w:marTop w:val="225"/>
                                                  <w:marBottom w:val="0"/>
                                                  <w:divBdr>
                                                    <w:top w:val="none" w:sz="0" w:space="0" w:color="auto"/>
                                                    <w:left w:val="none" w:sz="0" w:space="0" w:color="auto"/>
                                                    <w:bottom w:val="none" w:sz="0" w:space="0" w:color="auto"/>
                                                    <w:right w:val="none" w:sz="0" w:space="0" w:color="auto"/>
                                                  </w:divBdr>
                                                  <w:divsChild>
                                                    <w:div w:id="273296461">
                                                      <w:marLeft w:val="0"/>
                                                      <w:marRight w:val="0"/>
                                                      <w:marTop w:val="0"/>
                                                      <w:marBottom w:val="0"/>
                                                      <w:divBdr>
                                                        <w:top w:val="none" w:sz="0" w:space="0" w:color="auto"/>
                                                        <w:left w:val="none" w:sz="0" w:space="0" w:color="auto"/>
                                                        <w:bottom w:val="none" w:sz="0" w:space="0" w:color="auto"/>
                                                        <w:right w:val="none" w:sz="0" w:space="0" w:color="auto"/>
                                                      </w:divBdr>
                                                    </w:div>
                                                  </w:divsChild>
                                                </w:div>
                                                <w:div w:id="1467696438">
                                                  <w:marLeft w:val="0"/>
                                                  <w:marRight w:val="0"/>
                                                  <w:marTop w:val="225"/>
                                                  <w:marBottom w:val="0"/>
                                                  <w:divBdr>
                                                    <w:top w:val="none" w:sz="0" w:space="0" w:color="auto"/>
                                                    <w:left w:val="none" w:sz="0" w:space="0" w:color="auto"/>
                                                    <w:bottom w:val="none" w:sz="0" w:space="0" w:color="auto"/>
                                                    <w:right w:val="none" w:sz="0" w:space="0" w:color="auto"/>
                                                  </w:divBdr>
                                                  <w:divsChild>
                                                    <w:div w:id="1256209324">
                                                      <w:marLeft w:val="0"/>
                                                      <w:marRight w:val="0"/>
                                                      <w:marTop w:val="0"/>
                                                      <w:marBottom w:val="0"/>
                                                      <w:divBdr>
                                                        <w:top w:val="none" w:sz="0" w:space="0" w:color="auto"/>
                                                        <w:left w:val="none" w:sz="0" w:space="0" w:color="auto"/>
                                                        <w:bottom w:val="none" w:sz="0" w:space="0" w:color="auto"/>
                                                        <w:right w:val="none" w:sz="0" w:space="0" w:color="auto"/>
                                                      </w:divBdr>
                                                    </w:div>
                                                  </w:divsChild>
                                                </w:div>
                                                <w:div w:id="209459440">
                                                  <w:marLeft w:val="0"/>
                                                  <w:marRight w:val="0"/>
                                                  <w:marTop w:val="375"/>
                                                  <w:marBottom w:val="0"/>
                                                  <w:divBdr>
                                                    <w:top w:val="none" w:sz="0" w:space="0" w:color="auto"/>
                                                    <w:left w:val="none" w:sz="0" w:space="0" w:color="auto"/>
                                                    <w:bottom w:val="none" w:sz="0" w:space="0" w:color="auto"/>
                                                    <w:right w:val="none" w:sz="0" w:space="0" w:color="auto"/>
                                                  </w:divBdr>
                                                  <w:divsChild>
                                                    <w:div w:id="68432706">
                                                      <w:marLeft w:val="0"/>
                                                      <w:marRight w:val="0"/>
                                                      <w:marTop w:val="0"/>
                                                      <w:marBottom w:val="0"/>
                                                      <w:divBdr>
                                                        <w:top w:val="none" w:sz="0" w:space="0" w:color="auto"/>
                                                        <w:left w:val="none" w:sz="0" w:space="0" w:color="auto"/>
                                                        <w:bottom w:val="none" w:sz="0" w:space="0" w:color="auto"/>
                                                        <w:right w:val="none" w:sz="0" w:space="0" w:color="auto"/>
                                                      </w:divBdr>
                                                      <w:divsChild>
                                                        <w:div w:id="946735517">
                                                          <w:marLeft w:val="0"/>
                                                          <w:marRight w:val="0"/>
                                                          <w:marTop w:val="0"/>
                                                          <w:marBottom w:val="0"/>
                                                          <w:divBdr>
                                                            <w:top w:val="none" w:sz="0" w:space="0" w:color="auto"/>
                                                            <w:left w:val="none" w:sz="0" w:space="0" w:color="auto"/>
                                                            <w:bottom w:val="none" w:sz="0" w:space="0" w:color="auto"/>
                                                            <w:right w:val="none" w:sz="0" w:space="0" w:color="auto"/>
                                                          </w:divBdr>
                                                        </w:div>
                                                        <w:div w:id="12336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2619">
                                                  <w:marLeft w:val="0"/>
                                                  <w:marRight w:val="0"/>
                                                  <w:marTop w:val="375"/>
                                                  <w:marBottom w:val="0"/>
                                                  <w:divBdr>
                                                    <w:top w:val="none" w:sz="0" w:space="0" w:color="auto"/>
                                                    <w:left w:val="none" w:sz="0" w:space="0" w:color="auto"/>
                                                    <w:bottom w:val="none" w:sz="0" w:space="0" w:color="auto"/>
                                                    <w:right w:val="none" w:sz="0" w:space="0" w:color="auto"/>
                                                  </w:divBdr>
                                                  <w:divsChild>
                                                    <w:div w:id="820733223">
                                                      <w:marLeft w:val="0"/>
                                                      <w:marRight w:val="0"/>
                                                      <w:marTop w:val="0"/>
                                                      <w:marBottom w:val="0"/>
                                                      <w:divBdr>
                                                        <w:top w:val="none" w:sz="0" w:space="0" w:color="auto"/>
                                                        <w:left w:val="none" w:sz="0" w:space="0" w:color="auto"/>
                                                        <w:bottom w:val="none" w:sz="0" w:space="0" w:color="auto"/>
                                                        <w:right w:val="none" w:sz="0" w:space="0" w:color="auto"/>
                                                      </w:divBdr>
                                                    </w:div>
                                                  </w:divsChild>
                                                </w:div>
                                                <w:div w:id="1841581737">
                                                  <w:marLeft w:val="0"/>
                                                  <w:marRight w:val="0"/>
                                                  <w:marTop w:val="225"/>
                                                  <w:marBottom w:val="0"/>
                                                  <w:divBdr>
                                                    <w:top w:val="none" w:sz="0" w:space="0" w:color="auto"/>
                                                    <w:left w:val="none" w:sz="0" w:space="0" w:color="auto"/>
                                                    <w:bottom w:val="none" w:sz="0" w:space="0" w:color="auto"/>
                                                    <w:right w:val="none" w:sz="0" w:space="0" w:color="auto"/>
                                                  </w:divBdr>
                                                  <w:divsChild>
                                                    <w:div w:id="499153154">
                                                      <w:marLeft w:val="0"/>
                                                      <w:marRight w:val="0"/>
                                                      <w:marTop w:val="0"/>
                                                      <w:marBottom w:val="0"/>
                                                      <w:divBdr>
                                                        <w:top w:val="none" w:sz="0" w:space="0" w:color="auto"/>
                                                        <w:left w:val="none" w:sz="0" w:space="0" w:color="auto"/>
                                                        <w:bottom w:val="none" w:sz="0" w:space="0" w:color="auto"/>
                                                        <w:right w:val="none" w:sz="0" w:space="0" w:color="auto"/>
                                                      </w:divBdr>
                                                      <w:divsChild>
                                                        <w:div w:id="425737091">
                                                          <w:marLeft w:val="0"/>
                                                          <w:marRight w:val="0"/>
                                                          <w:marTop w:val="0"/>
                                                          <w:marBottom w:val="0"/>
                                                          <w:divBdr>
                                                            <w:top w:val="none" w:sz="0" w:space="0" w:color="auto"/>
                                                            <w:left w:val="none" w:sz="0" w:space="0" w:color="auto"/>
                                                            <w:bottom w:val="none" w:sz="0" w:space="0" w:color="auto"/>
                                                            <w:right w:val="none" w:sz="0" w:space="0" w:color="auto"/>
                                                          </w:divBdr>
                                                          <w:divsChild>
                                                            <w:div w:id="1296369208">
                                                              <w:marLeft w:val="0"/>
                                                              <w:marRight w:val="0"/>
                                                              <w:marTop w:val="0"/>
                                                              <w:marBottom w:val="0"/>
                                                              <w:divBdr>
                                                                <w:top w:val="none" w:sz="0" w:space="0" w:color="auto"/>
                                                                <w:left w:val="none" w:sz="0" w:space="0" w:color="auto"/>
                                                                <w:bottom w:val="none" w:sz="0" w:space="0" w:color="auto"/>
                                                                <w:right w:val="none" w:sz="0" w:space="0" w:color="auto"/>
                                                              </w:divBdr>
                                                              <w:divsChild>
                                                                <w:div w:id="1359238952">
                                                                  <w:marLeft w:val="0"/>
                                                                  <w:marRight w:val="0"/>
                                                                  <w:marTop w:val="0"/>
                                                                  <w:marBottom w:val="0"/>
                                                                  <w:divBdr>
                                                                    <w:top w:val="none" w:sz="0" w:space="0" w:color="auto"/>
                                                                    <w:left w:val="none" w:sz="0" w:space="0" w:color="auto"/>
                                                                    <w:bottom w:val="none" w:sz="0" w:space="0" w:color="auto"/>
                                                                    <w:right w:val="none" w:sz="0" w:space="0" w:color="auto"/>
                                                                  </w:divBdr>
                                                                  <w:divsChild>
                                                                    <w:div w:id="686640793">
                                                                      <w:marLeft w:val="0"/>
                                                                      <w:marRight w:val="0"/>
                                                                      <w:marTop w:val="0"/>
                                                                      <w:marBottom w:val="0"/>
                                                                      <w:divBdr>
                                                                        <w:top w:val="none" w:sz="0" w:space="0" w:color="auto"/>
                                                                        <w:left w:val="none" w:sz="0" w:space="0" w:color="auto"/>
                                                                        <w:bottom w:val="none" w:sz="0" w:space="0" w:color="auto"/>
                                                                        <w:right w:val="none" w:sz="0" w:space="0" w:color="auto"/>
                                                                      </w:divBdr>
                                                                      <w:divsChild>
                                                                        <w:div w:id="315114445">
                                                                          <w:marLeft w:val="0"/>
                                                                          <w:marRight w:val="0"/>
                                                                          <w:marTop w:val="0"/>
                                                                          <w:marBottom w:val="0"/>
                                                                          <w:divBdr>
                                                                            <w:top w:val="none" w:sz="0" w:space="0" w:color="auto"/>
                                                                            <w:left w:val="none" w:sz="0" w:space="0" w:color="auto"/>
                                                                            <w:bottom w:val="none" w:sz="0" w:space="0" w:color="auto"/>
                                                                            <w:right w:val="none" w:sz="0" w:space="0" w:color="auto"/>
                                                                          </w:divBdr>
                                                                          <w:divsChild>
                                                                            <w:div w:id="698775077">
                                                                              <w:marLeft w:val="0"/>
                                                                              <w:marRight w:val="0"/>
                                                                              <w:marTop w:val="0"/>
                                                                              <w:marBottom w:val="0"/>
                                                                              <w:divBdr>
                                                                                <w:top w:val="none" w:sz="0" w:space="0" w:color="auto"/>
                                                                                <w:left w:val="none" w:sz="0" w:space="0" w:color="auto"/>
                                                                                <w:bottom w:val="none" w:sz="0" w:space="0" w:color="auto"/>
                                                                                <w:right w:val="none" w:sz="0" w:space="0" w:color="auto"/>
                                                                              </w:divBdr>
                                                                              <w:divsChild>
                                                                                <w:div w:id="1809474011">
                                                                                  <w:marLeft w:val="0"/>
                                                                                  <w:marRight w:val="0"/>
                                                                                  <w:marTop w:val="0"/>
                                                                                  <w:marBottom w:val="0"/>
                                                                                  <w:divBdr>
                                                                                    <w:top w:val="none" w:sz="0" w:space="0" w:color="auto"/>
                                                                                    <w:left w:val="none" w:sz="0" w:space="0" w:color="auto"/>
                                                                                    <w:bottom w:val="none" w:sz="0" w:space="0" w:color="auto"/>
                                                                                    <w:right w:val="none" w:sz="0" w:space="0" w:color="auto"/>
                                                                                  </w:divBdr>
                                                                                  <w:divsChild>
                                                                                    <w:div w:id="1685325818">
                                                                                      <w:marLeft w:val="0"/>
                                                                                      <w:marRight w:val="-450"/>
                                                                                      <w:marTop w:val="0"/>
                                                                                      <w:marBottom w:val="0"/>
                                                                                      <w:divBdr>
                                                                                        <w:top w:val="none" w:sz="0" w:space="0" w:color="auto"/>
                                                                                        <w:left w:val="none" w:sz="0" w:space="0" w:color="auto"/>
                                                                                        <w:bottom w:val="none" w:sz="0" w:space="0" w:color="auto"/>
                                                                                        <w:right w:val="none" w:sz="0" w:space="0" w:color="auto"/>
                                                                                      </w:divBdr>
                                                                                    </w:div>
                                                                                    <w:div w:id="711227166">
                                                                                      <w:marLeft w:val="0"/>
                                                                                      <w:marRight w:val="0"/>
                                                                                      <w:marTop w:val="0"/>
                                                                                      <w:marBottom w:val="0"/>
                                                                                      <w:divBdr>
                                                                                        <w:top w:val="none" w:sz="0" w:space="0" w:color="auto"/>
                                                                                        <w:left w:val="none" w:sz="0" w:space="0" w:color="auto"/>
                                                                                        <w:bottom w:val="none" w:sz="0" w:space="0" w:color="auto"/>
                                                                                        <w:right w:val="none" w:sz="0" w:space="0" w:color="auto"/>
                                                                                      </w:divBdr>
                                                                                      <w:divsChild>
                                                                                        <w:div w:id="370620091">
                                                                                          <w:marLeft w:val="0"/>
                                                                                          <w:marRight w:val="0"/>
                                                                                          <w:marTop w:val="0"/>
                                                                                          <w:marBottom w:val="0"/>
                                                                                          <w:divBdr>
                                                                                            <w:top w:val="none" w:sz="0" w:space="0" w:color="auto"/>
                                                                                            <w:left w:val="none" w:sz="0" w:space="0" w:color="auto"/>
                                                                                            <w:bottom w:val="none" w:sz="0" w:space="0" w:color="auto"/>
                                                                                            <w:right w:val="none" w:sz="0" w:space="0" w:color="auto"/>
                                                                                          </w:divBdr>
                                                                                          <w:divsChild>
                                                                                            <w:div w:id="1655992455">
                                                                                              <w:marLeft w:val="0"/>
                                                                                              <w:marRight w:val="0"/>
                                                                                              <w:marTop w:val="0"/>
                                                                                              <w:marBottom w:val="0"/>
                                                                                              <w:divBdr>
                                                                                                <w:top w:val="none" w:sz="0" w:space="0" w:color="auto"/>
                                                                                                <w:left w:val="none" w:sz="0" w:space="0" w:color="auto"/>
                                                                                                <w:bottom w:val="none" w:sz="0" w:space="0" w:color="auto"/>
                                                                                                <w:right w:val="none" w:sz="0" w:space="0" w:color="auto"/>
                                                                                              </w:divBdr>
                                                                                              <w:divsChild>
                                                                                                <w:div w:id="80165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926238">
                                                  <w:marLeft w:val="0"/>
                                                  <w:marRight w:val="0"/>
                                                  <w:marTop w:val="225"/>
                                                  <w:marBottom w:val="0"/>
                                                  <w:divBdr>
                                                    <w:top w:val="none" w:sz="0" w:space="0" w:color="auto"/>
                                                    <w:left w:val="none" w:sz="0" w:space="0" w:color="auto"/>
                                                    <w:bottom w:val="none" w:sz="0" w:space="0" w:color="auto"/>
                                                    <w:right w:val="none" w:sz="0" w:space="0" w:color="auto"/>
                                                  </w:divBdr>
                                                  <w:divsChild>
                                                    <w:div w:id="1284768744">
                                                      <w:marLeft w:val="0"/>
                                                      <w:marRight w:val="0"/>
                                                      <w:marTop w:val="0"/>
                                                      <w:marBottom w:val="0"/>
                                                      <w:divBdr>
                                                        <w:top w:val="none" w:sz="0" w:space="0" w:color="auto"/>
                                                        <w:left w:val="none" w:sz="0" w:space="0" w:color="auto"/>
                                                        <w:bottom w:val="none" w:sz="0" w:space="0" w:color="auto"/>
                                                        <w:right w:val="none" w:sz="0" w:space="0" w:color="auto"/>
                                                      </w:divBdr>
                                                    </w:div>
                                                  </w:divsChild>
                                                </w:div>
                                                <w:div w:id="1383091346">
                                                  <w:marLeft w:val="0"/>
                                                  <w:marRight w:val="0"/>
                                                  <w:marTop w:val="225"/>
                                                  <w:marBottom w:val="0"/>
                                                  <w:divBdr>
                                                    <w:top w:val="none" w:sz="0" w:space="0" w:color="auto"/>
                                                    <w:left w:val="none" w:sz="0" w:space="0" w:color="auto"/>
                                                    <w:bottom w:val="none" w:sz="0" w:space="0" w:color="auto"/>
                                                    <w:right w:val="none" w:sz="0" w:space="0" w:color="auto"/>
                                                  </w:divBdr>
                                                  <w:divsChild>
                                                    <w:div w:id="14343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972909">
      <w:bodyDiv w:val="1"/>
      <w:marLeft w:val="0"/>
      <w:marRight w:val="0"/>
      <w:marTop w:val="0"/>
      <w:marBottom w:val="0"/>
      <w:divBdr>
        <w:top w:val="none" w:sz="0" w:space="0" w:color="auto"/>
        <w:left w:val="none" w:sz="0" w:space="0" w:color="auto"/>
        <w:bottom w:val="none" w:sz="0" w:space="0" w:color="auto"/>
        <w:right w:val="none" w:sz="0" w:space="0" w:color="auto"/>
      </w:divBdr>
      <w:divsChild>
        <w:div w:id="3410364">
          <w:marLeft w:val="0"/>
          <w:marRight w:val="0"/>
          <w:marTop w:val="0"/>
          <w:marBottom w:val="75"/>
          <w:divBdr>
            <w:top w:val="none" w:sz="0" w:space="0" w:color="auto"/>
            <w:left w:val="none" w:sz="0" w:space="0" w:color="auto"/>
            <w:bottom w:val="none" w:sz="0" w:space="0" w:color="auto"/>
            <w:right w:val="none" w:sz="0" w:space="0" w:color="auto"/>
          </w:divBdr>
        </w:div>
        <w:div w:id="1990361075">
          <w:marLeft w:val="0"/>
          <w:marRight w:val="0"/>
          <w:marTop w:val="0"/>
          <w:marBottom w:val="75"/>
          <w:divBdr>
            <w:top w:val="single" w:sz="6" w:space="3" w:color="DEDEDE"/>
            <w:left w:val="single" w:sz="6" w:space="3" w:color="DEDEDE"/>
            <w:bottom w:val="single" w:sz="6" w:space="3" w:color="DEDEDE"/>
            <w:right w:val="single" w:sz="6" w:space="3" w:color="DEDEDE"/>
          </w:divBdr>
        </w:div>
        <w:div w:id="738017909">
          <w:marLeft w:val="0"/>
          <w:marRight w:val="0"/>
          <w:marTop w:val="0"/>
          <w:marBottom w:val="0"/>
          <w:divBdr>
            <w:top w:val="none" w:sz="0" w:space="0" w:color="auto"/>
            <w:left w:val="none" w:sz="0" w:space="0" w:color="auto"/>
            <w:bottom w:val="none" w:sz="0" w:space="0" w:color="auto"/>
            <w:right w:val="none" w:sz="0" w:space="0" w:color="auto"/>
          </w:divBdr>
        </w:div>
      </w:divsChild>
    </w:div>
    <w:div w:id="808471760">
      <w:bodyDiv w:val="1"/>
      <w:marLeft w:val="0"/>
      <w:marRight w:val="0"/>
      <w:marTop w:val="0"/>
      <w:marBottom w:val="0"/>
      <w:divBdr>
        <w:top w:val="none" w:sz="0" w:space="0" w:color="auto"/>
        <w:left w:val="none" w:sz="0" w:space="0" w:color="auto"/>
        <w:bottom w:val="none" w:sz="0" w:space="0" w:color="auto"/>
        <w:right w:val="none" w:sz="0" w:space="0" w:color="auto"/>
      </w:divBdr>
      <w:divsChild>
        <w:div w:id="553615292">
          <w:marLeft w:val="0"/>
          <w:marRight w:val="0"/>
          <w:marTop w:val="0"/>
          <w:marBottom w:val="0"/>
          <w:divBdr>
            <w:top w:val="none" w:sz="0" w:space="0" w:color="auto"/>
            <w:left w:val="none" w:sz="0" w:space="0" w:color="auto"/>
            <w:bottom w:val="none" w:sz="0" w:space="0" w:color="auto"/>
            <w:right w:val="none" w:sz="0" w:space="0" w:color="auto"/>
          </w:divBdr>
        </w:div>
        <w:div w:id="166214870">
          <w:marLeft w:val="0"/>
          <w:marRight w:val="0"/>
          <w:marTop w:val="300"/>
          <w:marBottom w:val="300"/>
          <w:divBdr>
            <w:top w:val="none" w:sz="0" w:space="0" w:color="auto"/>
            <w:left w:val="none" w:sz="0" w:space="0" w:color="auto"/>
            <w:bottom w:val="none" w:sz="0" w:space="0" w:color="auto"/>
            <w:right w:val="none" w:sz="0" w:space="0" w:color="auto"/>
          </w:divBdr>
        </w:div>
        <w:div w:id="1163160277">
          <w:marLeft w:val="0"/>
          <w:marRight w:val="0"/>
          <w:marTop w:val="0"/>
          <w:marBottom w:val="0"/>
          <w:divBdr>
            <w:top w:val="none" w:sz="0" w:space="0" w:color="auto"/>
            <w:left w:val="none" w:sz="0" w:space="0" w:color="auto"/>
            <w:bottom w:val="none" w:sz="0" w:space="0" w:color="auto"/>
            <w:right w:val="none" w:sz="0" w:space="0" w:color="auto"/>
          </w:divBdr>
          <w:divsChild>
            <w:div w:id="695230766">
              <w:marLeft w:val="0"/>
              <w:marRight w:val="0"/>
              <w:marTop w:val="300"/>
              <w:marBottom w:val="450"/>
              <w:divBdr>
                <w:top w:val="none" w:sz="0" w:space="0" w:color="auto"/>
                <w:left w:val="none" w:sz="0" w:space="0" w:color="auto"/>
                <w:bottom w:val="none" w:sz="0" w:space="0" w:color="auto"/>
                <w:right w:val="none" w:sz="0" w:space="0" w:color="auto"/>
              </w:divBdr>
              <w:divsChild>
                <w:div w:id="414329163">
                  <w:marLeft w:val="0"/>
                  <w:marRight w:val="0"/>
                  <w:marTop w:val="0"/>
                  <w:marBottom w:val="0"/>
                  <w:divBdr>
                    <w:top w:val="none" w:sz="0" w:space="0" w:color="auto"/>
                    <w:left w:val="none" w:sz="0" w:space="0" w:color="auto"/>
                    <w:bottom w:val="none" w:sz="0" w:space="0" w:color="auto"/>
                    <w:right w:val="none" w:sz="0" w:space="0" w:color="auto"/>
                  </w:divBdr>
                  <w:divsChild>
                    <w:div w:id="2121683521">
                      <w:marLeft w:val="0"/>
                      <w:marRight w:val="0"/>
                      <w:marTop w:val="0"/>
                      <w:marBottom w:val="0"/>
                      <w:divBdr>
                        <w:top w:val="none" w:sz="0" w:space="0" w:color="auto"/>
                        <w:left w:val="none" w:sz="0" w:space="0" w:color="auto"/>
                        <w:bottom w:val="none" w:sz="0" w:space="0" w:color="auto"/>
                        <w:right w:val="none" w:sz="0" w:space="0" w:color="auto"/>
                      </w:divBdr>
                      <w:divsChild>
                        <w:div w:id="2028562439">
                          <w:marLeft w:val="0"/>
                          <w:marRight w:val="0"/>
                          <w:marTop w:val="0"/>
                          <w:marBottom w:val="0"/>
                          <w:divBdr>
                            <w:top w:val="none" w:sz="0" w:space="0" w:color="auto"/>
                            <w:left w:val="none" w:sz="0" w:space="0" w:color="auto"/>
                            <w:bottom w:val="none" w:sz="0" w:space="0" w:color="auto"/>
                            <w:right w:val="none" w:sz="0" w:space="0" w:color="auto"/>
                          </w:divBdr>
                          <w:divsChild>
                            <w:div w:id="523634134">
                              <w:marLeft w:val="0"/>
                              <w:marRight w:val="0"/>
                              <w:marTop w:val="0"/>
                              <w:marBottom w:val="0"/>
                              <w:divBdr>
                                <w:top w:val="none" w:sz="0" w:space="0" w:color="auto"/>
                                <w:left w:val="none" w:sz="0" w:space="0" w:color="auto"/>
                                <w:bottom w:val="none" w:sz="0" w:space="0" w:color="auto"/>
                                <w:right w:val="none" w:sz="0" w:space="0" w:color="auto"/>
                              </w:divBdr>
                              <w:divsChild>
                                <w:div w:id="432093946">
                                  <w:marLeft w:val="0"/>
                                  <w:marRight w:val="0"/>
                                  <w:marTop w:val="0"/>
                                  <w:marBottom w:val="0"/>
                                  <w:divBdr>
                                    <w:top w:val="none" w:sz="0" w:space="0" w:color="auto"/>
                                    <w:left w:val="none" w:sz="0" w:space="0" w:color="auto"/>
                                    <w:bottom w:val="none" w:sz="0" w:space="0" w:color="auto"/>
                                    <w:right w:val="none" w:sz="0" w:space="0" w:color="auto"/>
                                  </w:divBdr>
                                  <w:divsChild>
                                    <w:div w:id="1651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205121">
          <w:marLeft w:val="0"/>
          <w:marRight w:val="0"/>
          <w:marTop w:val="0"/>
          <w:marBottom w:val="0"/>
          <w:divBdr>
            <w:top w:val="none" w:sz="0" w:space="0" w:color="auto"/>
            <w:left w:val="none" w:sz="0" w:space="0" w:color="auto"/>
            <w:bottom w:val="none" w:sz="0" w:space="0" w:color="auto"/>
            <w:right w:val="none" w:sz="0" w:space="0" w:color="auto"/>
          </w:divBdr>
          <w:divsChild>
            <w:div w:id="26596803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08519953">
      <w:bodyDiv w:val="1"/>
      <w:marLeft w:val="0"/>
      <w:marRight w:val="0"/>
      <w:marTop w:val="0"/>
      <w:marBottom w:val="0"/>
      <w:divBdr>
        <w:top w:val="none" w:sz="0" w:space="0" w:color="auto"/>
        <w:left w:val="none" w:sz="0" w:space="0" w:color="auto"/>
        <w:bottom w:val="none" w:sz="0" w:space="0" w:color="auto"/>
        <w:right w:val="none" w:sz="0" w:space="0" w:color="auto"/>
      </w:divBdr>
      <w:divsChild>
        <w:div w:id="1535341829">
          <w:marLeft w:val="0"/>
          <w:marRight w:val="150"/>
          <w:marTop w:val="0"/>
          <w:marBottom w:val="75"/>
          <w:divBdr>
            <w:top w:val="none" w:sz="0" w:space="0" w:color="auto"/>
            <w:left w:val="none" w:sz="0" w:space="0" w:color="auto"/>
            <w:bottom w:val="none" w:sz="0" w:space="0" w:color="auto"/>
            <w:right w:val="none" w:sz="0" w:space="0" w:color="auto"/>
          </w:divBdr>
        </w:div>
        <w:div w:id="1908220526">
          <w:marLeft w:val="0"/>
          <w:marRight w:val="150"/>
          <w:marTop w:val="150"/>
          <w:marBottom w:val="150"/>
          <w:divBdr>
            <w:top w:val="none" w:sz="0" w:space="0" w:color="auto"/>
            <w:left w:val="none" w:sz="0" w:space="0" w:color="auto"/>
            <w:bottom w:val="none" w:sz="0" w:space="0" w:color="auto"/>
            <w:right w:val="none" w:sz="0" w:space="0" w:color="auto"/>
          </w:divBdr>
        </w:div>
        <w:div w:id="1882087155">
          <w:marLeft w:val="0"/>
          <w:marRight w:val="150"/>
          <w:marTop w:val="0"/>
          <w:marBottom w:val="0"/>
          <w:divBdr>
            <w:top w:val="none" w:sz="0" w:space="0" w:color="auto"/>
            <w:left w:val="none" w:sz="0" w:space="0" w:color="auto"/>
            <w:bottom w:val="none" w:sz="0" w:space="0" w:color="auto"/>
            <w:right w:val="none" w:sz="0" w:space="0" w:color="auto"/>
          </w:divBdr>
        </w:div>
      </w:divsChild>
    </w:div>
    <w:div w:id="809323388">
      <w:bodyDiv w:val="1"/>
      <w:marLeft w:val="0"/>
      <w:marRight w:val="0"/>
      <w:marTop w:val="0"/>
      <w:marBottom w:val="0"/>
      <w:divBdr>
        <w:top w:val="none" w:sz="0" w:space="0" w:color="auto"/>
        <w:left w:val="none" w:sz="0" w:space="0" w:color="auto"/>
        <w:bottom w:val="none" w:sz="0" w:space="0" w:color="auto"/>
        <w:right w:val="none" w:sz="0" w:space="0" w:color="auto"/>
      </w:divBdr>
      <w:divsChild>
        <w:div w:id="598484363">
          <w:marLeft w:val="0"/>
          <w:marRight w:val="150"/>
          <w:marTop w:val="0"/>
          <w:marBottom w:val="75"/>
          <w:divBdr>
            <w:top w:val="none" w:sz="0" w:space="0" w:color="auto"/>
            <w:left w:val="none" w:sz="0" w:space="0" w:color="auto"/>
            <w:bottom w:val="none" w:sz="0" w:space="0" w:color="auto"/>
            <w:right w:val="none" w:sz="0" w:space="0" w:color="auto"/>
          </w:divBdr>
        </w:div>
        <w:div w:id="1772361550">
          <w:marLeft w:val="0"/>
          <w:marRight w:val="150"/>
          <w:marTop w:val="150"/>
          <w:marBottom w:val="150"/>
          <w:divBdr>
            <w:top w:val="none" w:sz="0" w:space="0" w:color="auto"/>
            <w:left w:val="none" w:sz="0" w:space="0" w:color="auto"/>
            <w:bottom w:val="none" w:sz="0" w:space="0" w:color="auto"/>
            <w:right w:val="none" w:sz="0" w:space="0" w:color="auto"/>
          </w:divBdr>
        </w:div>
        <w:div w:id="451561882">
          <w:marLeft w:val="0"/>
          <w:marRight w:val="150"/>
          <w:marTop w:val="0"/>
          <w:marBottom w:val="0"/>
          <w:divBdr>
            <w:top w:val="none" w:sz="0" w:space="0" w:color="auto"/>
            <w:left w:val="none" w:sz="0" w:space="0" w:color="auto"/>
            <w:bottom w:val="none" w:sz="0" w:space="0" w:color="auto"/>
            <w:right w:val="none" w:sz="0" w:space="0" w:color="auto"/>
          </w:divBdr>
        </w:div>
      </w:divsChild>
    </w:div>
    <w:div w:id="810172615">
      <w:bodyDiv w:val="1"/>
      <w:marLeft w:val="0"/>
      <w:marRight w:val="0"/>
      <w:marTop w:val="0"/>
      <w:marBottom w:val="0"/>
      <w:divBdr>
        <w:top w:val="none" w:sz="0" w:space="0" w:color="auto"/>
        <w:left w:val="none" w:sz="0" w:space="0" w:color="auto"/>
        <w:bottom w:val="none" w:sz="0" w:space="0" w:color="auto"/>
        <w:right w:val="none" w:sz="0" w:space="0" w:color="auto"/>
      </w:divBdr>
      <w:divsChild>
        <w:div w:id="65223609">
          <w:marLeft w:val="0"/>
          <w:marRight w:val="0"/>
          <w:marTop w:val="0"/>
          <w:marBottom w:val="150"/>
          <w:divBdr>
            <w:top w:val="none" w:sz="0" w:space="0" w:color="auto"/>
            <w:left w:val="none" w:sz="0" w:space="0" w:color="auto"/>
            <w:bottom w:val="none" w:sz="0" w:space="0" w:color="auto"/>
            <w:right w:val="none" w:sz="0" w:space="0" w:color="auto"/>
          </w:divBdr>
          <w:divsChild>
            <w:div w:id="1515723172">
              <w:marLeft w:val="0"/>
              <w:marRight w:val="0"/>
              <w:marTop w:val="0"/>
              <w:marBottom w:val="0"/>
              <w:divBdr>
                <w:top w:val="none" w:sz="0" w:space="0" w:color="auto"/>
                <w:left w:val="none" w:sz="0" w:space="0" w:color="auto"/>
                <w:bottom w:val="none" w:sz="0" w:space="0" w:color="auto"/>
                <w:right w:val="none" w:sz="0" w:space="0" w:color="auto"/>
              </w:divBdr>
              <w:divsChild>
                <w:div w:id="804204869">
                  <w:marLeft w:val="0"/>
                  <w:marRight w:val="150"/>
                  <w:marTop w:val="0"/>
                  <w:marBottom w:val="0"/>
                  <w:divBdr>
                    <w:top w:val="none" w:sz="0" w:space="0" w:color="auto"/>
                    <w:left w:val="none" w:sz="0" w:space="0" w:color="auto"/>
                    <w:bottom w:val="none" w:sz="0" w:space="0" w:color="auto"/>
                    <w:right w:val="none" w:sz="0" w:space="0" w:color="auto"/>
                  </w:divBdr>
                </w:div>
                <w:div w:id="963851313">
                  <w:marLeft w:val="0"/>
                  <w:marRight w:val="150"/>
                  <w:marTop w:val="0"/>
                  <w:marBottom w:val="0"/>
                  <w:divBdr>
                    <w:top w:val="none" w:sz="0" w:space="0" w:color="auto"/>
                    <w:left w:val="none" w:sz="0" w:space="0" w:color="auto"/>
                    <w:bottom w:val="none" w:sz="0" w:space="0" w:color="auto"/>
                    <w:right w:val="none" w:sz="0" w:space="0" w:color="auto"/>
                  </w:divBdr>
                </w:div>
              </w:divsChild>
            </w:div>
            <w:div w:id="1101409680">
              <w:marLeft w:val="0"/>
              <w:marRight w:val="0"/>
              <w:marTop w:val="0"/>
              <w:marBottom w:val="0"/>
              <w:divBdr>
                <w:top w:val="none" w:sz="0" w:space="0" w:color="auto"/>
                <w:left w:val="none" w:sz="0" w:space="0" w:color="auto"/>
                <w:bottom w:val="none" w:sz="0" w:space="0" w:color="auto"/>
                <w:right w:val="none" w:sz="0" w:space="0" w:color="auto"/>
              </w:divBdr>
              <w:divsChild>
                <w:div w:id="494956290">
                  <w:marLeft w:val="0"/>
                  <w:marRight w:val="0"/>
                  <w:marTop w:val="0"/>
                  <w:marBottom w:val="0"/>
                  <w:divBdr>
                    <w:top w:val="none" w:sz="0" w:space="0" w:color="auto"/>
                    <w:left w:val="none" w:sz="0" w:space="0" w:color="auto"/>
                    <w:bottom w:val="none" w:sz="0" w:space="0" w:color="auto"/>
                    <w:right w:val="none" w:sz="0" w:space="0" w:color="auto"/>
                  </w:divBdr>
                  <w:divsChild>
                    <w:div w:id="2010669016">
                      <w:marLeft w:val="0"/>
                      <w:marRight w:val="0"/>
                      <w:marTop w:val="0"/>
                      <w:marBottom w:val="0"/>
                      <w:divBdr>
                        <w:top w:val="none" w:sz="0" w:space="0" w:color="auto"/>
                        <w:left w:val="none" w:sz="0" w:space="0" w:color="auto"/>
                        <w:bottom w:val="none" w:sz="0" w:space="0" w:color="auto"/>
                        <w:right w:val="none" w:sz="0" w:space="0" w:color="auto"/>
                      </w:divBdr>
                      <w:divsChild>
                        <w:div w:id="1076902042">
                          <w:marLeft w:val="0"/>
                          <w:marRight w:val="0"/>
                          <w:marTop w:val="0"/>
                          <w:marBottom w:val="0"/>
                          <w:divBdr>
                            <w:top w:val="none" w:sz="0" w:space="0" w:color="auto"/>
                            <w:left w:val="none" w:sz="0" w:space="0" w:color="auto"/>
                            <w:bottom w:val="none" w:sz="0" w:space="0" w:color="auto"/>
                            <w:right w:val="none" w:sz="0" w:space="0" w:color="auto"/>
                          </w:divBdr>
                        </w:div>
                      </w:divsChild>
                    </w:div>
                    <w:div w:id="20404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567929">
          <w:marLeft w:val="0"/>
          <w:marRight w:val="0"/>
          <w:marTop w:val="0"/>
          <w:marBottom w:val="0"/>
          <w:divBdr>
            <w:top w:val="none" w:sz="0" w:space="0" w:color="auto"/>
            <w:left w:val="none" w:sz="0" w:space="0" w:color="auto"/>
            <w:bottom w:val="none" w:sz="0" w:space="0" w:color="auto"/>
            <w:right w:val="none" w:sz="0" w:space="0" w:color="auto"/>
          </w:divBdr>
          <w:divsChild>
            <w:div w:id="676662797">
              <w:marLeft w:val="0"/>
              <w:marRight w:val="0"/>
              <w:marTop w:val="0"/>
              <w:marBottom w:val="0"/>
              <w:divBdr>
                <w:top w:val="none" w:sz="0" w:space="0" w:color="auto"/>
                <w:left w:val="none" w:sz="0" w:space="0" w:color="auto"/>
                <w:bottom w:val="none" w:sz="0" w:space="0" w:color="auto"/>
                <w:right w:val="none" w:sz="0" w:space="0" w:color="auto"/>
              </w:divBdr>
              <w:divsChild>
                <w:div w:id="963773505">
                  <w:marLeft w:val="0"/>
                  <w:marRight w:val="0"/>
                  <w:marTop w:val="0"/>
                  <w:marBottom w:val="0"/>
                  <w:divBdr>
                    <w:top w:val="none" w:sz="0" w:space="0" w:color="auto"/>
                    <w:left w:val="none" w:sz="0" w:space="0" w:color="auto"/>
                    <w:bottom w:val="none" w:sz="0" w:space="0" w:color="auto"/>
                    <w:right w:val="none" w:sz="0" w:space="0" w:color="auto"/>
                  </w:divBdr>
                </w:div>
              </w:divsChild>
            </w:div>
            <w:div w:id="1130438787">
              <w:marLeft w:val="0"/>
              <w:marRight w:val="0"/>
              <w:marTop w:val="225"/>
              <w:marBottom w:val="0"/>
              <w:divBdr>
                <w:top w:val="none" w:sz="0" w:space="0" w:color="auto"/>
                <w:left w:val="none" w:sz="0" w:space="0" w:color="auto"/>
                <w:bottom w:val="none" w:sz="0" w:space="0" w:color="auto"/>
                <w:right w:val="none" w:sz="0" w:space="0" w:color="auto"/>
              </w:divBdr>
              <w:divsChild>
                <w:div w:id="532770625">
                  <w:marLeft w:val="0"/>
                  <w:marRight w:val="0"/>
                  <w:marTop w:val="0"/>
                  <w:marBottom w:val="0"/>
                  <w:divBdr>
                    <w:top w:val="none" w:sz="0" w:space="0" w:color="auto"/>
                    <w:left w:val="none" w:sz="0" w:space="0" w:color="auto"/>
                    <w:bottom w:val="none" w:sz="0" w:space="0" w:color="auto"/>
                    <w:right w:val="none" w:sz="0" w:space="0" w:color="auto"/>
                  </w:divBdr>
                </w:div>
              </w:divsChild>
            </w:div>
            <w:div w:id="1374884141">
              <w:marLeft w:val="0"/>
              <w:marRight w:val="0"/>
              <w:marTop w:val="375"/>
              <w:marBottom w:val="0"/>
              <w:divBdr>
                <w:top w:val="none" w:sz="0" w:space="0" w:color="auto"/>
                <w:left w:val="none" w:sz="0" w:space="0" w:color="auto"/>
                <w:bottom w:val="none" w:sz="0" w:space="0" w:color="auto"/>
                <w:right w:val="none" w:sz="0" w:space="0" w:color="auto"/>
              </w:divBdr>
              <w:divsChild>
                <w:div w:id="656298729">
                  <w:marLeft w:val="0"/>
                  <w:marRight w:val="0"/>
                  <w:marTop w:val="0"/>
                  <w:marBottom w:val="0"/>
                  <w:divBdr>
                    <w:top w:val="none" w:sz="0" w:space="0" w:color="auto"/>
                    <w:left w:val="none" w:sz="0" w:space="0" w:color="auto"/>
                    <w:bottom w:val="none" w:sz="0" w:space="0" w:color="auto"/>
                    <w:right w:val="none" w:sz="0" w:space="0" w:color="auto"/>
                  </w:divBdr>
                  <w:divsChild>
                    <w:div w:id="1422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1742">
              <w:marLeft w:val="0"/>
              <w:marRight w:val="0"/>
              <w:marTop w:val="375"/>
              <w:marBottom w:val="0"/>
              <w:divBdr>
                <w:top w:val="none" w:sz="0" w:space="0" w:color="auto"/>
                <w:left w:val="none" w:sz="0" w:space="0" w:color="auto"/>
                <w:bottom w:val="none" w:sz="0" w:space="0" w:color="auto"/>
                <w:right w:val="none" w:sz="0" w:space="0" w:color="auto"/>
              </w:divBdr>
              <w:divsChild>
                <w:div w:id="75633757">
                  <w:marLeft w:val="0"/>
                  <w:marRight w:val="0"/>
                  <w:marTop w:val="0"/>
                  <w:marBottom w:val="0"/>
                  <w:divBdr>
                    <w:top w:val="none" w:sz="0" w:space="0" w:color="auto"/>
                    <w:left w:val="none" w:sz="0" w:space="0" w:color="auto"/>
                    <w:bottom w:val="none" w:sz="0" w:space="0" w:color="auto"/>
                    <w:right w:val="none" w:sz="0" w:space="0" w:color="auto"/>
                  </w:divBdr>
                </w:div>
              </w:divsChild>
            </w:div>
            <w:div w:id="310526228">
              <w:marLeft w:val="0"/>
              <w:marRight w:val="0"/>
              <w:marTop w:val="225"/>
              <w:marBottom w:val="0"/>
              <w:divBdr>
                <w:top w:val="none" w:sz="0" w:space="0" w:color="auto"/>
                <w:left w:val="none" w:sz="0" w:space="0" w:color="auto"/>
                <w:bottom w:val="none" w:sz="0" w:space="0" w:color="auto"/>
                <w:right w:val="none" w:sz="0" w:space="0" w:color="auto"/>
              </w:divBdr>
              <w:divsChild>
                <w:div w:id="1218008644">
                  <w:marLeft w:val="0"/>
                  <w:marRight w:val="0"/>
                  <w:marTop w:val="0"/>
                  <w:marBottom w:val="0"/>
                  <w:divBdr>
                    <w:top w:val="none" w:sz="0" w:space="0" w:color="auto"/>
                    <w:left w:val="none" w:sz="0" w:space="0" w:color="auto"/>
                    <w:bottom w:val="none" w:sz="0" w:space="0" w:color="auto"/>
                    <w:right w:val="none" w:sz="0" w:space="0" w:color="auto"/>
                  </w:divBdr>
                  <w:divsChild>
                    <w:div w:id="553469131">
                      <w:marLeft w:val="0"/>
                      <w:marRight w:val="0"/>
                      <w:marTop w:val="0"/>
                      <w:marBottom w:val="0"/>
                      <w:divBdr>
                        <w:top w:val="single" w:sz="6" w:space="0" w:color="D9D9D9"/>
                        <w:left w:val="none" w:sz="0" w:space="0" w:color="auto"/>
                        <w:bottom w:val="single" w:sz="6" w:space="0" w:color="D9D9D9"/>
                        <w:right w:val="none" w:sz="0" w:space="0" w:color="auto"/>
                      </w:divBdr>
                      <w:divsChild>
                        <w:div w:id="1933125275">
                          <w:marLeft w:val="0"/>
                          <w:marRight w:val="0"/>
                          <w:marTop w:val="0"/>
                          <w:marBottom w:val="0"/>
                          <w:divBdr>
                            <w:top w:val="none" w:sz="0" w:space="0" w:color="auto"/>
                            <w:left w:val="none" w:sz="0" w:space="0" w:color="auto"/>
                            <w:bottom w:val="none" w:sz="0" w:space="0" w:color="auto"/>
                            <w:right w:val="none" w:sz="0" w:space="0" w:color="auto"/>
                          </w:divBdr>
                          <w:divsChild>
                            <w:div w:id="476075671">
                              <w:marLeft w:val="0"/>
                              <w:marRight w:val="0"/>
                              <w:marTop w:val="0"/>
                              <w:marBottom w:val="0"/>
                              <w:divBdr>
                                <w:top w:val="none" w:sz="0" w:space="0" w:color="auto"/>
                                <w:left w:val="none" w:sz="0" w:space="0" w:color="auto"/>
                                <w:bottom w:val="none" w:sz="0" w:space="0" w:color="auto"/>
                                <w:right w:val="none" w:sz="0" w:space="0" w:color="auto"/>
                              </w:divBdr>
                              <w:divsChild>
                                <w:div w:id="73476350">
                                  <w:marLeft w:val="0"/>
                                  <w:marRight w:val="0"/>
                                  <w:marTop w:val="0"/>
                                  <w:marBottom w:val="0"/>
                                  <w:divBdr>
                                    <w:top w:val="none" w:sz="0" w:space="0" w:color="auto"/>
                                    <w:left w:val="none" w:sz="0" w:space="0" w:color="auto"/>
                                    <w:bottom w:val="none" w:sz="0" w:space="0" w:color="auto"/>
                                    <w:right w:val="none" w:sz="0" w:space="0" w:color="auto"/>
                                  </w:divBdr>
                                  <w:divsChild>
                                    <w:div w:id="1018770766">
                                      <w:marLeft w:val="0"/>
                                      <w:marRight w:val="0"/>
                                      <w:marTop w:val="0"/>
                                      <w:marBottom w:val="0"/>
                                      <w:divBdr>
                                        <w:top w:val="none" w:sz="0" w:space="0" w:color="auto"/>
                                        <w:left w:val="none" w:sz="0" w:space="0" w:color="auto"/>
                                        <w:bottom w:val="none" w:sz="0" w:space="0" w:color="auto"/>
                                        <w:right w:val="none" w:sz="0" w:space="0" w:color="auto"/>
                                      </w:divBdr>
                                      <w:divsChild>
                                        <w:div w:id="426854420">
                                          <w:marLeft w:val="0"/>
                                          <w:marRight w:val="0"/>
                                          <w:marTop w:val="0"/>
                                          <w:marBottom w:val="0"/>
                                          <w:divBdr>
                                            <w:top w:val="none" w:sz="0" w:space="0" w:color="auto"/>
                                            <w:left w:val="none" w:sz="0" w:space="0" w:color="auto"/>
                                            <w:bottom w:val="none" w:sz="0" w:space="0" w:color="auto"/>
                                            <w:right w:val="none" w:sz="0" w:space="0" w:color="auto"/>
                                          </w:divBdr>
                                          <w:divsChild>
                                            <w:div w:id="142622875">
                                              <w:marLeft w:val="0"/>
                                              <w:marRight w:val="0"/>
                                              <w:marTop w:val="0"/>
                                              <w:marBottom w:val="0"/>
                                              <w:divBdr>
                                                <w:top w:val="none" w:sz="0" w:space="0" w:color="auto"/>
                                                <w:left w:val="none" w:sz="0" w:space="0" w:color="auto"/>
                                                <w:bottom w:val="none" w:sz="0" w:space="0" w:color="auto"/>
                                                <w:right w:val="none" w:sz="0" w:space="0" w:color="auto"/>
                                              </w:divBdr>
                                              <w:divsChild>
                                                <w:div w:id="774835111">
                                                  <w:marLeft w:val="0"/>
                                                  <w:marRight w:val="0"/>
                                                  <w:marTop w:val="0"/>
                                                  <w:marBottom w:val="0"/>
                                                  <w:divBdr>
                                                    <w:top w:val="none" w:sz="0" w:space="0" w:color="auto"/>
                                                    <w:left w:val="none" w:sz="0" w:space="0" w:color="auto"/>
                                                    <w:bottom w:val="none" w:sz="0" w:space="0" w:color="auto"/>
                                                    <w:right w:val="none" w:sz="0" w:space="0" w:color="auto"/>
                                                  </w:divBdr>
                                                  <w:divsChild>
                                                    <w:div w:id="933241426">
                                                      <w:marLeft w:val="0"/>
                                                      <w:marRight w:val="0"/>
                                                      <w:marTop w:val="0"/>
                                                      <w:marBottom w:val="0"/>
                                                      <w:divBdr>
                                                        <w:top w:val="none" w:sz="0" w:space="0" w:color="auto"/>
                                                        <w:left w:val="none" w:sz="0" w:space="0" w:color="auto"/>
                                                        <w:bottom w:val="none" w:sz="0" w:space="0" w:color="auto"/>
                                                        <w:right w:val="none" w:sz="0" w:space="0" w:color="auto"/>
                                                      </w:divBdr>
                                                      <w:divsChild>
                                                        <w:div w:id="1808745822">
                                                          <w:marLeft w:val="0"/>
                                                          <w:marRight w:val="0"/>
                                                          <w:marTop w:val="0"/>
                                                          <w:marBottom w:val="0"/>
                                                          <w:divBdr>
                                                            <w:top w:val="none" w:sz="0" w:space="0" w:color="auto"/>
                                                            <w:left w:val="none" w:sz="0" w:space="0" w:color="auto"/>
                                                            <w:bottom w:val="none" w:sz="0" w:space="0" w:color="auto"/>
                                                            <w:right w:val="none" w:sz="0" w:space="0" w:color="auto"/>
                                                          </w:divBdr>
                                                          <w:divsChild>
                                                            <w:div w:id="1663659909">
                                                              <w:marLeft w:val="0"/>
                                                              <w:marRight w:val="0"/>
                                                              <w:marTop w:val="0"/>
                                                              <w:marBottom w:val="0"/>
                                                              <w:divBdr>
                                                                <w:top w:val="none" w:sz="0" w:space="0" w:color="auto"/>
                                                                <w:left w:val="none" w:sz="0" w:space="0" w:color="auto"/>
                                                                <w:bottom w:val="none" w:sz="0" w:space="0" w:color="auto"/>
                                                                <w:right w:val="none" w:sz="0" w:space="0" w:color="auto"/>
                                                              </w:divBdr>
                                                              <w:divsChild>
                                                                <w:div w:id="633756047">
                                                                  <w:marLeft w:val="0"/>
                                                                  <w:marRight w:val="0"/>
                                                                  <w:marTop w:val="0"/>
                                                                  <w:marBottom w:val="0"/>
                                                                  <w:divBdr>
                                                                    <w:top w:val="none" w:sz="0" w:space="0" w:color="auto"/>
                                                                    <w:left w:val="none" w:sz="0" w:space="0" w:color="auto"/>
                                                                    <w:bottom w:val="none" w:sz="0" w:space="0" w:color="auto"/>
                                                                    <w:right w:val="none" w:sz="0" w:space="0" w:color="auto"/>
                                                                  </w:divBdr>
                                                                  <w:divsChild>
                                                                    <w:div w:id="207231849">
                                                                      <w:marLeft w:val="0"/>
                                                                      <w:marRight w:val="0"/>
                                                                      <w:marTop w:val="0"/>
                                                                      <w:marBottom w:val="0"/>
                                                                      <w:divBdr>
                                                                        <w:top w:val="none" w:sz="0" w:space="0" w:color="auto"/>
                                                                        <w:left w:val="none" w:sz="0" w:space="0" w:color="auto"/>
                                                                        <w:bottom w:val="none" w:sz="0" w:space="0" w:color="auto"/>
                                                                        <w:right w:val="none" w:sz="0" w:space="0" w:color="auto"/>
                                                                      </w:divBdr>
                                                                      <w:divsChild>
                                                                        <w:div w:id="1230268133">
                                                                          <w:marLeft w:val="0"/>
                                                                          <w:marRight w:val="0"/>
                                                                          <w:marTop w:val="0"/>
                                                                          <w:marBottom w:val="0"/>
                                                                          <w:divBdr>
                                                                            <w:top w:val="none" w:sz="0" w:space="0" w:color="auto"/>
                                                                            <w:left w:val="none" w:sz="0" w:space="0" w:color="auto"/>
                                                                            <w:bottom w:val="none" w:sz="0" w:space="0" w:color="auto"/>
                                                                            <w:right w:val="none" w:sz="0" w:space="0" w:color="auto"/>
                                                                          </w:divBdr>
                                                                          <w:divsChild>
                                                                            <w:div w:id="218127161">
                                                                              <w:marLeft w:val="0"/>
                                                                              <w:marRight w:val="0"/>
                                                                              <w:marTop w:val="0"/>
                                                                              <w:marBottom w:val="0"/>
                                                                              <w:divBdr>
                                                                                <w:top w:val="none" w:sz="0" w:space="0" w:color="auto"/>
                                                                                <w:left w:val="none" w:sz="0" w:space="0" w:color="auto"/>
                                                                                <w:bottom w:val="none" w:sz="0" w:space="0" w:color="auto"/>
                                                                                <w:right w:val="none" w:sz="0" w:space="0" w:color="auto"/>
                                                                              </w:divBdr>
                                                                              <w:divsChild>
                                                                                <w:div w:id="455147824">
                                                                                  <w:marLeft w:val="0"/>
                                                                                  <w:marRight w:val="0"/>
                                                                                  <w:marTop w:val="0"/>
                                                                                  <w:marBottom w:val="330"/>
                                                                                  <w:divBdr>
                                                                                    <w:top w:val="none" w:sz="0" w:space="0" w:color="auto"/>
                                                                                    <w:left w:val="none" w:sz="0" w:space="0" w:color="auto"/>
                                                                                    <w:bottom w:val="none" w:sz="0" w:space="0" w:color="auto"/>
                                                                                    <w:right w:val="none" w:sz="0" w:space="0" w:color="auto"/>
                                                                                  </w:divBdr>
                                                                                  <w:divsChild>
                                                                                    <w:div w:id="147325079">
                                                                                      <w:marLeft w:val="0"/>
                                                                                      <w:marRight w:val="0"/>
                                                                                      <w:marTop w:val="0"/>
                                                                                      <w:marBottom w:val="0"/>
                                                                                      <w:divBdr>
                                                                                        <w:top w:val="none" w:sz="0" w:space="0" w:color="auto"/>
                                                                                        <w:left w:val="none" w:sz="0" w:space="0" w:color="auto"/>
                                                                                        <w:bottom w:val="none" w:sz="0" w:space="0" w:color="auto"/>
                                                                                        <w:right w:val="none" w:sz="0" w:space="0" w:color="auto"/>
                                                                                      </w:divBdr>
                                                                                      <w:divsChild>
                                                                                        <w:div w:id="630668893">
                                                                                          <w:marLeft w:val="0"/>
                                                                                          <w:marRight w:val="0"/>
                                                                                          <w:marTop w:val="0"/>
                                                                                          <w:marBottom w:val="0"/>
                                                                                          <w:divBdr>
                                                                                            <w:top w:val="none" w:sz="0" w:space="0" w:color="auto"/>
                                                                                            <w:left w:val="none" w:sz="0" w:space="0" w:color="auto"/>
                                                                                            <w:bottom w:val="none" w:sz="0" w:space="0" w:color="auto"/>
                                                                                            <w:right w:val="none" w:sz="0" w:space="0" w:color="auto"/>
                                                                                          </w:divBdr>
                                                                                          <w:divsChild>
                                                                                            <w:div w:id="1445077786">
                                                                                              <w:marLeft w:val="0"/>
                                                                                              <w:marRight w:val="0"/>
                                                                                              <w:marTop w:val="0"/>
                                                                                              <w:marBottom w:val="0"/>
                                                                                              <w:divBdr>
                                                                                                <w:top w:val="none" w:sz="0" w:space="0" w:color="auto"/>
                                                                                                <w:left w:val="none" w:sz="0" w:space="0" w:color="auto"/>
                                                                                                <w:bottom w:val="none" w:sz="0" w:space="0" w:color="auto"/>
                                                                                                <w:right w:val="none" w:sz="0" w:space="0" w:color="auto"/>
                                                                                              </w:divBdr>
                                                                                              <w:divsChild>
                                                                                                <w:div w:id="20102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163221">
                                                                                  <w:marLeft w:val="0"/>
                                                                                  <w:marRight w:val="0"/>
                                                                                  <w:marTop w:val="0"/>
                                                                                  <w:marBottom w:val="0"/>
                                                                                  <w:divBdr>
                                                                                    <w:top w:val="none" w:sz="0" w:space="0" w:color="auto"/>
                                                                                    <w:left w:val="none" w:sz="0" w:space="0" w:color="auto"/>
                                                                                    <w:bottom w:val="none" w:sz="0" w:space="0" w:color="auto"/>
                                                                                    <w:right w:val="none" w:sz="0" w:space="0" w:color="auto"/>
                                                                                  </w:divBdr>
                                                                                </w:div>
                                                                                <w:div w:id="96838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419832">
              <w:marLeft w:val="0"/>
              <w:marRight w:val="0"/>
              <w:marTop w:val="225"/>
              <w:marBottom w:val="0"/>
              <w:divBdr>
                <w:top w:val="none" w:sz="0" w:space="0" w:color="auto"/>
                <w:left w:val="none" w:sz="0" w:space="0" w:color="auto"/>
                <w:bottom w:val="none" w:sz="0" w:space="0" w:color="auto"/>
                <w:right w:val="none" w:sz="0" w:space="0" w:color="auto"/>
              </w:divBdr>
              <w:divsChild>
                <w:div w:id="104490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50417">
      <w:bodyDiv w:val="1"/>
      <w:marLeft w:val="0"/>
      <w:marRight w:val="0"/>
      <w:marTop w:val="0"/>
      <w:marBottom w:val="0"/>
      <w:divBdr>
        <w:top w:val="none" w:sz="0" w:space="0" w:color="auto"/>
        <w:left w:val="none" w:sz="0" w:space="0" w:color="auto"/>
        <w:bottom w:val="none" w:sz="0" w:space="0" w:color="auto"/>
        <w:right w:val="none" w:sz="0" w:space="0" w:color="auto"/>
      </w:divBdr>
      <w:divsChild>
        <w:div w:id="1020471879">
          <w:marLeft w:val="0"/>
          <w:marRight w:val="0"/>
          <w:marTop w:val="0"/>
          <w:marBottom w:val="150"/>
          <w:divBdr>
            <w:top w:val="none" w:sz="0" w:space="0" w:color="auto"/>
            <w:left w:val="none" w:sz="0" w:space="0" w:color="auto"/>
            <w:bottom w:val="none" w:sz="0" w:space="0" w:color="auto"/>
            <w:right w:val="none" w:sz="0" w:space="0" w:color="auto"/>
          </w:divBdr>
          <w:divsChild>
            <w:div w:id="1906328854">
              <w:marLeft w:val="0"/>
              <w:marRight w:val="0"/>
              <w:marTop w:val="0"/>
              <w:marBottom w:val="0"/>
              <w:divBdr>
                <w:top w:val="none" w:sz="0" w:space="0" w:color="auto"/>
                <w:left w:val="none" w:sz="0" w:space="0" w:color="auto"/>
                <w:bottom w:val="none" w:sz="0" w:space="0" w:color="auto"/>
                <w:right w:val="none" w:sz="0" w:space="0" w:color="auto"/>
              </w:divBdr>
              <w:divsChild>
                <w:div w:id="1869171708">
                  <w:marLeft w:val="0"/>
                  <w:marRight w:val="150"/>
                  <w:marTop w:val="0"/>
                  <w:marBottom w:val="0"/>
                  <w:divBdr>
                    <w:top w:val="none" w:sz="0" w:space="0" w:color="auto"/>
                    <w:left w:val="none" w:sz="0" w:space="0" w:color="auto"/>
                    <w:bottom w:val="none" w:sz="0" w:space="0" w:color="auto"/>
                    <w:right w:val="none" w:sz="0" w:space="0" w:color="auto"/>
                  </w:divBdr>
                </w:div>
                <w:div w:id="657153037">
                  <w:marLeft w:val="0"/>
                  <w:marRight w:val="150"/>
                  <w:marTop w:val="0"/>
                  <w:marBottom w:val="0"/>
                  <w:divBdr>
                    <w:top w:val="none" w:sz="0" w:space="0" w:color="auto"/>
                    <w:left w:val="none" w:sz="0" w:space="0" w:color="auto"/>
                    <w:bottom w:val="none" w:sz="0" w:space="0" w:color="auto"/>
                    <w:right w:val="none" w:sz="0" w:space="0" w:color="auto"/>
                  </w:divBdr>
                </w:div>
              </w:divsChild>
            </w:div>
            <w:div w:id="2051764040">
              <w:marLeft w:val="0"/>
              <w:marRight w:val="0"/>
              <w:marTop w:val="0"/>
              <w:marBottom w:val="0"/>
              <w:divBdr>
                <w:top w:val="none" w:sz="0" w:space="0" w:color="auto"/>
                <w:left w:val="none" w:sz="0" w:space="0" w:color="auto"/>
                <w:bottom w:val="none" w:sz="0" w:space="0" w:color="auto"/>
                <w:right w:val="none" w:sz="0" w:space="0" w:color="auto"/>
              </w:divBdr>
              <w:divsChild>
                <w:div w:id="1934624141">
                  <w:marLeft w:val="0"/>
                  <w:marRight w:val="0"/>
                  <w:marTop w:val="0"/>
                  <w:marBottom w:val="0"/>
                  <w:divBdr>
                    <w:top w:val="none" w:sz="0" w:space="0" w:color="auto"/>
                    <w:left w:val="none" w:sz="0" w:space="0" w:color="auto"/>
                    <w:bottom w:val="none" w:sz="0" w:space="0" w:color="auto"/>
                    <w:right w:val="none" w:sz="0" w:space="0" w:color="auto"/>
                  </w:divBdr>
                  <w:divsChild>
                    <w:div w:id="1932278430">
                      <w:marLeft w:val="0"/>
                      <w:marRight w:val="0"/>
                      <w:marTop w:val="0"/>
                      <w:marBottom w:val="0"/>
                      <w:divBdr>
                        <w:top w:val="none" w:sz="0" w:space="0" w:color="auto"/>
                        <w:left w:val="none" w:sz="0" w:space="0" w:color="auto"/>
                        <w:bottom w:val="none" w:sz="0" w:space="0" w:color="auto"/>
                        <w:right w:val="none" w:sz="0" w:space="0" w:color="auto"/>
                      </w:divBdr>
                      <w:divsChild>
                        <w:div w:id="1832721276">
                          <w:marLeft w:val="0"/>
                          <w:marRight w:val="0"/>
                          <w:marTop w:val="0"/>
                          <w:marBottom w:val="0"/>
                          <w:divBdr>
                            <w:top w:val="none" w:sz="0" w:space="0" w:color="auto"/>
                            <w:left w:val="none" w:sz="0" w:space="0" w:color="auto"/>
                            <w:bottom w:val="none" w:sz="0" w:space="0" w:color="auto"/>
                            <w:right w:val="none" w:sz="0" w:space="0" w:color="auto"/>
                          </w:divBdr>
                        </w:div>
                      </w:divsChild>
                    </w:div>
                    <w:div w:id="1305700709">
                      <w:marLeft w:val="0"/>
                      <w:marRight w:val="0"/>
                      <w:marTop w:val="0"/>
                      <w:marBottom w:val="0"/>
                      <w:divBdr>
                        <w:top w:val="none" w:sz="0" w:space="0" w:color="auto"/>
                        <w:left w:val="none" w:sz="0" w:space="0" w:color="auto"/>
                        <w:bottom w:val="none" w:sz="0" w:space="0" w:color="auto"/>
                        <w:right w:val="none" w:sz="0" w:space="0" w:color="auto"/>
                      </w:divBdr>
                    </w:div>
                    <w:div w:id="20227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9355">
          <w:marLeft w:val="0"/>
          <w:marRight w:val="0"/>
          <w:marTop w:val="0"/>
          <w:marBottom w:val="0"/>
          <w:divBdr>
            <w:top w:val="none" w:sz="0" w:space="0" w:color="auto"/>
            <w:left w:val="none" w:sz="0" w:space="0" w:color="auto"/>
            <w:bottom w:val="none" w:sz="0" w:space="0" w:color="auto"/>
            <w:right w:val="none" w:sz="0" w:space="0" w:color="auto"/>
          </w:divBdr>
          <w:divsChild>
            <w:div w:id="1677926918">
              <w:marLeft w:val="0"/>
              <w:marRight w:val="0"/>
              <w:marTop w:val="0"/>
              <w:marBottom w:val="0"/>
              <w:divBdr>
                <w:top w:val="none" w:sz="0" w:space="0" w:color="auto"/>
                <w:left w:val="none" w:sz="0" w:space="0" w:color="auto"/>
                <w:bottom w:val="none" w:sz="0" w:space="0" w:color="auto"/>
                <w:right w:val="none" w:sz="0" w:space="0" w:color="auto"/>
              </w:divBdr>
              <w:divsChild>
                <w:div w:id="1737627459">
                  <w:marLeft w:val="0"/>
                  <w:marRight w:val="0"/>
                  <w:marTop w:val="0"/>
                  <w:marBottom w:val="0"/>
                  <w:divBdr>
                    <w:top w:val="none" w:sz="0" w:space="0" w:color="auto"/>
                    <w:left w:val="none" w:sz="0" w:space="0" w:color="auto"/>
                    <w:bottom w:val="none" w:sz="0" w:space="0" w:color="auto"/>
                    <w:right w:val="none" w:sz="0" w:space="0" w:color="auto"/>
                  </w:divBdr>
                </w:div>
              </w:divsChild>
            </w:div>
            <w:div w:id="1642072948">
              <w:marLeft w:val="0"/>
              <w:marRight w:val="0"/>
              <w:marTop w:val="225"/>
              <w:marBottom w:val="0"/>
              <w:divBdr>
                <w:top w:val="none" w:sz="0" w:space="0" w:color="auto"/>
                <w:left w:val="none" w:sz="0" w:space="0" w:color="auto"/>
                <w:bottom w:val="none" w:sz="0" w:space="0" w:color="auto"/>
                <w:right w:val="none" w:sz="0" w:space="0" w:color="auto"/>
              </w:divBdr>
              <w:divsChild>
                <w:div w:id="118929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87242">
      <w:bodyDiv w:val="1"/>
      <w:marLeft w:val="0"/>
      <w:marRight w:val="0"/>
      <w:marTop w:val="0"/>
      <w:marBottom w:val="0"/>
      <w:divBdr>
        <w:top w:val="none" w:sz="0" w:space="0" w:color="auto"/>
        <w:left w:val="none" w:sz="0" w:space="0" w:color="auto"/>
        <w:bottom w:val="none" w:sz="0" w:space="0" w:color="auto"/>
        <w:right w:val="none" w:sz="0" w:space="0" w:color="auto"/>
      </w:divBdr>
      <w:divsChild>
        <w:div w:id="605618648">
          <w:marLeft w:val="0"/>
          <w:marRight w:val="150"/>
          <w:marTop w:val="0"/>
          <w:marBottom w:val="75"/>
          <w:divBdr>
            <w:top w:val="none" w:sz="0" w:space="0" w:color="auto"/>
            <w:left w:val="none" w:sz="0" w:space="0" w:color="auto"/>
            <w:bottom w:val="none" w:sz="0" w:space="0" w:color="auto"/>
            <w:right w:val="none" w:sz="0" w:space="0" w:color="auto"/>
          </w:divBdr>
        </w:div>
        <w:div w:id="1096637021">
          <w:marLeft w:val="0"/>
          <w:marRight w:val="150"/>
          <w:marTop w:val="150"/>
          <w:marBottom w:val="150"/>
          <w:divBdr>
            <w:top w:val="none" w:sz="0" w:space="0" w:color="auto"/>
            <w:left w:val="none" w:sz="0" w:space="0" w:color="auto"/>
            <w:bottom w:val="none" w:sz="0" w:space="0" w:color="auto"/>
            <w:right w:val="none" w:sz="0" w:space="0" w:color="auto"/>
          </w:divBdr>
        </w:div>
        <w:div w:id="1394037794">
          <w:marLeft w:val="0"/>
          <w:marRight w:val="150"/>
          <w:marTop w:val="0"/>
          <w:marBottom w:val="0"/>
          <w:divBdr>
            <w:top w:val="none" w:sz="0" w:space="0" w:color="auto"/>
            <w:left w:val="none" w:sz="0" w:space="0" w:color="auto"/>
            <w:bottom w:val="none" w:sz="0" w:space="0" w:color="auto"/>
            <w:right w:val="none" w:sz="0" w:space="0" w:color="auto"/>
          </w:divBdr>
        </w:div>
      </w:divsChild>
    </w:div>
    <w:div w:id="811099252">
      <w:bodyDiv w:val="1"/>
      <w:marLeft w:val="0"/>
      <w:marRight w:val="0"/>
      <w:marTop w:val="0"/>
      <w:marBottom w:val="0"/>
      <w:divBdr>
        <w:top w:val="none" w:sz="0" w:space="0" w:color="auto"/>
        <w:left w:val="none" w:sz="0" w:space="0" w:color="auto"/>
        <w:bottom w:val="none" w:sz="0" w:space="0" w:color="auto"/>
        <w:right w:val="none" w:sz="0" w:space="0" w:color="auto"/>
      </w:divBdr>
      <w:divsChild>
        <w:div w:id="1860653587">
          <w:marLeft w:val="0"/>
          <w:marRight w:val="0"/>
          <w:marTop w:val="0"/>
          <w:marBottom w:val="300"/>
          <w:divBdr>
            <w:top w:val="none" w:sz="0" w:space="0" w:color="auto"/>
            <w:left w:val="none" w:sz="0" w:space="0" w:color="auto"/>
            <w:bottom w:val="none" w:sz="0" w:space="0" w:color="auto"/>
            <w:right w:val="none" w:sz="0" w:space="0" w:color="auto"/>
          </w:divBdr>
        </w:div>
      </w:divsChild>
    </w:div>
    <w:div w:id="811672750">
      <w:bodyDiv w:val="1"/>
      <w:marLeft w:val="0"/>
      <w:marRight w:val="0"/>
      <w:marTop w:val="0"/>
      <w:marBottom w:val="0"/>
      <w:divBdr>
        <w:top w:val="none" w:sz="0" w:space="0" w:color="auto"/>
        <w:left w:val="none" w:sz="0" w:space="0" w:color="auto"/>
        <w:bottom w:val="none" w:sz="0" w:space="0" w:color="auto"/>
        <w:right w:val="none" w:sz="0" w:space="0" w:color="auto"/>
      </w:divBdr>
      <w:divsChild>
        <w:div w:id="1277252580">
          <w:marLeft w:val="0"/>
          <w:marRight w:val="150"/>
          <w:marTop w:val="0"/>
          <w:marBottom w:val="75"/>
          <w:divBdr>
            <w:top w:val="none" w:sz="0" w:space="0" w:color="auto"/>
            <w:left w:val="none" w:sz="0" w:space="0" w:color="auto"/>
            <w:bottom w:val="none" w:sz="0" w:space="0" w:color="auto"/>
            <w:right w:val="none" w:sz="0" w:space="0" w:color="auto"/>
          </w:divBdr>
        </w:div>
        <w:div w:id="1857847277">
          <w:marLeft w:val="0"/>
          <w:marRight w:val="150"/>
          <w:marTop w:val="150"/>
          <w:marBottom w:val="150"/>
          <w:divBdr>
            <w:top w:val="none" w:sz="0" w:space="0" w:color="auto"/>
            <w:left w:val="none" w:sz="0" w:space="0" w:color="auto"/>
            <w:bottom w:val="none" w:sz="0" w:space="0" w:color="auto"/>
            <w:right w:val="none" w:sz="0" w:space="0" w:color="auto"/>
          </w:divBdr>
        </w:div>
        <w:div w:id="1283270787">
          <w:marLeft w:val="0"/>
          <w:marRight w:val="150"/>
          <w:marTop w:val="0"/>
          <w:marBottom w:val="0"/>
          <w:divBdr>
            <w:top w:val="none" w:sz="0" w:space="0" w:color="auto"/>
            <w:left w:val="none" w:sz="0" w:space="0" w:color="auto"/>
            <w:bottom w:val="none" w:sz="0" w:space="0" w:color="auto"/>
            <w:right w:val="none" w:sz="0" w:space="0" w:color="auto"/>
          </w:divBdr>
        </w:div>
      </w:divsChild>
    </w:div>
    <w:div w:id="812218901">
      <w:bodyDiv w:val="1"/>
      <w:marLeft w:val="0"/>
      <w:marRight w:val="0"/>
      <w:marTop w:val="0"/>
      <w:marBottom w:val="0"/>
      <w:divBdr>
        <w:top w:val="none" w:sz="0" w:space="0" w:color="auto"/>
        <w:left w:val="none" w:sz="0" w:space="0" w:color="auto"/>
        <w:bottom w:val="none" w:sz="0" w:space="0" w:color="auto"/>
        <w:right w:val="none" w:sz="0" w:space="0" w:color="auto"/>
      </w:divBdr>
      <w:divsChild>
        <w:div w:id="1820227952">
          <w:marLeft w:val="0"/>
          <w:marRight w:val="150"/>
          <w:marTop w:val="0"/>
          <w:marBottom w:val="75"/>
          <w:divBdr>
            <w:top w:val="none" w:sz="0" w:space="0" w:color="auto"/>
            <w:left w:val="none" w:sz="0" w:space="0" w:color="auto"/>
            <w:bottom w:val="none" w:sz="0" w:space="0" w:color="auto"/>
            <w:right w:val="none" w:sz="0" w:space="0" w:color="auto"/>
          </w:divBdr>
        </w:div>
        <w:div w:id="1485007789">
          <w:marLeft w:val="0"/>
          <w:marRight w:val="150"/>
          <w:marTop w:val="150"/>
          <w:marBottom w:val="150"/>
          <w:divBdr>
            <w:top w:val="none" w:sz="0" w:space="0" w:color="auto"/>
            <w:left w:val="none" w:sz="0" w:space="0" w:color="auto"/>
            <w:bottom w:val="none" w:sz="0" w:space="0" w:color="auto"/>
            <w:right w:val="none" w:sz="0" w:space="0" w:color="auto"/>
          </w:divBdr>
        </w:div>
        <w:div w:id="1883858789">
          <w:marLeft w:val="0"/>
          <w:marRight w:val="150"/>
          <w:marTop w:val="0"/>
          <w:marBottom w:val="0"/>
          <w:divBdr>
            <w:top w:val="none" w:sz="0" w:space="0" w:color="auto"/>
            <w:left w:val="none" w:sz="0" w:space="0" w:color="auto"/>
            <w:bottom w:val="none" w:sz="0" w:space="0" w:color="auto"/>
            <w:right w:val="none" w:sz="0" w:space="0" w:color="auto"/>
          </w:divBdr>
        </w:div>
      </w:divsChild>
    </w:div>
    <w:div w:id="812796951">
      <w:bodyDiv w:val="1"/>
      <w:marLeft w:val="0"/>
      <w:marRight w:val="0"/>
      <w:marTop w:val="0"/>
      <w:marBottom w:val="0"/>
      <w:divBdr>
        <w:top w:val="none" w:sz="0" w:space="0" w:color="auto"/>
        <w:left w:val="none" w:sz="0" w:space="0" w:color="auto"/>
        <w:bottom w:val="none" w:sz="0" w:space="0" w:color="auto"/>
        <w:right w:val="none" w:sz="0" w:space="0" w:color="auto"/>
      </w:divBdr>
      <w:divsChild>
        <w:div w:id="1248490996">
          <w:marLeft w:val="0"/>
          <w:marRight w:val="150"/>
          <w:marTop w:val="0"/>
          <w:marBottom w:val="75"/>
          <w:divBdr>
            <w:top w:val="none" w:sz="0" w:space="0" w:color="auto"/>
            <w:left w:val="none" w:sz="0" w:space="0" w:color="auto"/>
            <w:bottom w:val="none" w:sz="0" w:space="0" w:color="auto"/>
            <w:right w:val="none" w:sz="0" w:space="0" w:color="auto"/>
          </w:divBdr>
        </w:div>
        <w:div w:id="1205825068">
          <w:marLeft w:val="0"/>
          <w:marRight w:val="150"/>
          <w:marTop w:val="150"/>
          <w:marBottom w:val="150"/>
          <w:divBdr>
            <w:top w:val="none" w:sz="0" w:space="0" w:color="auto"/>
            <w:left w:val="none" w:sz="0" w:space="0" w:color="auto"/>
            <w:bottom w:val="none" w:sz="0" w:space="0" w:color="auto"/>
            <w:right w:val="none" w:sz="0" w:space="0" w:color="auto"/>
          </w:divBdr>
        </w:div>
        <w:div w:id="658459915">
          <w:marLeft w:val="0"/>
          <w:marRight w:val="150"/>
          <w:marTop w:val="0"/>
          <w:marBottom w:val="0"/>
          <w:divBdr>
            <w:top w:val="none" w:sz="0" w:space="0" w:color="auto"/>
            <w:left w:val="none" w:sz="0" w:space="0" w:color="auto"/>
            <w:bottom w:val="none" w:sz="0" w:space="0" w:color="auto"/>
            <w:right w:val="none" w:sz="0" w:space="0" w:color="auto"/>
          </w:divBdr>
        </w:div>
      </w:divsChild>
    </w:div>
    <w:div w:id="814101426">
      <w:bodyDiv w:val="1"/>
      <w:marLeft w:val="0"/>
      <w:marRight w:val="0"/>
      <w:marTop w:val="0"/>
      <w:marBottom w:val="0"/>
      <w:divBdr>
        <w:top w:val="none" w:sz="0" w:space="0" w:color="auto"/>
        <w:left w:val="none" w:sz="0" w:space="0" w:color="auto"/>
        <w:bottom w:val="none" w:sz="0" w:space="0" w:color="auto"/>
        <w:right w:val="none" w:sz="0" w:space="0" w:color="auto"/>
      </w:divBdr>
      <w:divsChild>
        <w:div w:id="763650149">
          <w:marLeft w:val="0"/>
          <w:marRight w:val="0"/>
          <w:marTop w:val="0"/>
          <w:marBottom w:val="300"/>
          <w:divBdr>
            <w:top w:val="none" w:sz="0" w:space="0" w:color="auto"/>
            <w:left w:val="none" w:sz="0" w:space="0" w:color="auto"/>
            <w:bottom w:val="none" w:sz="0" w:space="0" w:color="auto"/>
            <w:right w:val="none" w:sz="0" w:space="0" w:color="auto"/>
          </w:divBdr>
        </w:div>
      </w:divsChild>
    </w:div>
    <w:div w:id="814420133">
      <w:bodyDiv w:val="1"/>
      <w:marLeft w:val="0"/>
      <w:marRight w:val="0"/>
      <w:marTop w:val="0"/>
      <w:marBottom w:val="0"/>
      <w:divBdr>
        <w:top w:val="none" w:sz="0" w:space="0" w:color="auto"/>
        <w:left w:val="none" w:sz="0" w:space="0" w:color="auto"/>
        <w:bottom w:val="none" w:sz="0" w:space="0" w:color="auto"/>
        <w:right w:val="none" w:sz="0" w:space="0" w:color="auto"/>
      </w:divBdr>
      <w:divsChild>
        <w:div w:id="1489591631">
          <w:marLeft w:val="0"/>
          <w:marRight w:val="0"/>
          <w:marTop w:val="0"/>
          <w:marBottom w:val="300"/>
          <w:divBdr>
            <w:top w:val="none" w:sz="0" w:space="0" w:color="auto"/>
            <w:left w:val="none" w:sz="0" w:space="0" w:color="auto"/>
            <w:bottom w:val="none" w:sz="0" w:space="0" w:color="auto"/>
            <w:right w:val="none" w:sz="0" w:space="0" w:color="auto"/>
          </w:divBdr>
        </w:div>
      </w:divsChild>
    </w:div>
    <w:div w:id="814689224">
      <w:bodyDiv w:val="1"/>
      <w:marLeft w:val="0"/>
      <w:marRight w:val="0"/>
      <w:marTop w:val="0"/>
      <w:marBottom w:val="0"/>
      <w:divBdr>
        <w:top w:val="none" w:sz="0" w:space="0" w:color="auto"/>
        <w:left w:val="none" w:sz="0" w:space="0" w:color="auto"/>
        <w:bottom w:val="none" w:sz="0" w:space="0" w:color="auto"/>
        <w:right w:val="none" w:sz="0" w:space="0" w:color="auto"/>
      </w:divBdr>
      <w:divsChild>
        <w:div w:id="420688256">
          <w:marLeft w:val="0"/>
          <w:marRight w:val="0"/>
          <w:marTop w:val="0"/>
          <w:marBottom w:val="0"/>
          <w:divBdr>
            <w:top w:val="none" w:sz="0" w:space="0" w:color="auto"/>
            <w:left w:val="none" w:sz="0" w:space="0" w:color="auto"/>
            <w:bottom w:val="none" w:sz="0" w:space="0" w:color="auto"/>
            <w:right w:val="none" w:sz="0" w:space="0" w:color="auto"/>
          </w:divBdr>
        </w:div>
        <w:div w:id="407921014">
          <w:marLeft w:val="0"/>
          <w:marRight w:val="0"/>
          <w:marTop w:val="300"/>
          <w:marBottom w:val="300"/>
          <w:divBdr>
            <w:top w:val="none" w:sz="0" w:space="0" w:color="auto"/>
            <w:left w:val="none" w:sz="0" w:space="0" w:color="auto"/>
            <w:bottom w:val="none" w:sz="0" w:space="0" w:color="auto"/>
            <w:right w:val="none" w:sz="0" w:space="0" w:color="auto"/>
          </w:divBdr>
        </w:div>
        <w:div w:id="442263313">
          <w:marLeft w:val="0"/>
          <w:marRight w:val="0"/>
          <w:marTop w:val="0"/>
          <w:marBottom w:val="0"/>
          <w:divBdr>
            <w:top w:val="none" w:sz="0" w:space="0" w:color="auto"/>
            <w:left w:val="none" w:sz="0" w:space="0" w:color="auto"/>
            <w:bottom w:val="none" w:sz="0" w:space="0" w:color="auto"/>
            <w:right w:val="none" w:sz="0" w:space="0" w:color="auto"/>
          </w:divBdr>
          <w:divsChild>
            <w:div w:id="166943521">
              <w:marLeft w:val="0"/>
              <w:marRight w:val="0"/>
              <w:marTop w:val="300"/>
              <w:marBottom w:val="450"/>
              <w:divBdr>
                <w:top w:val="none" w:sz="0" w:space="0" w:color="auto"/>
                <w:left w:val="none" w:sz="0" w:space="0" w:color="auto"/>
                <w:bottom w:val="none" w:sz="0" w:space="0" w:color="auto"/>
                <w:right w:val="none" w:sz="0" w:space="0" w:color="auto"/>
              </w:divBdr>
              <w:divsChild>
                <w:div w:id="1329019671">
                  <w:marLeft w:val="0"/>
                  <w:marRight w:val="0"/>
                  <w:marTop w:val="0"/>
                  <w:marBottom w:val="0"/>
                  <w:divBdr>
                    <w:top w:val="none" w:sz="0" w:space="0" w:color="auto"/>
                    <w:left w:val="none" w:sz="0" w:space="0" w:color="auto"/>
                    <w:bottom w:val="none" w:sz="0" w:space="0" w:color="auto"/>
                    <w:right w:val="none" w:sz="0" w:space="0" w:color="auto"/>
                  </w:divBdr>
                  <w:divsChild>
                    <w:div w:id="1933277625">
                      <w:marLeft w:val="0"/>
                      <w:marRight w:val="0"/>
                      <w:marTop w:val="0"/>
                      <w:marBottom w:val="0"/>
                      <w:divBdr>
                        <w:top w:val="none" w:sz="0" w:space="0" w:color="auto"/>
                        <w:left w:val="none" w:sz="0" w:space="0" w:color="auto"/>
                        <w:bottom w:val="none" w:sz="0" w:space="0" w:color="auto"/>
                        <w:right w:val="none" w:sz="0" w:space="0" w:color="auto"/>
                      </w:divBdr>
                      <w:divsChild>
                        <w:div w:id="168101865">
                          <w:marLeft w:val="0"/>
                          <w:marRight w:val="0"/>
                          <w:marTop w:val="0"/>
                          <w:marBottom w:val="0"/>
                          <w:divBdr>
                            <w:top w:val="none" w:sz="0" w:space="0" w:color="auto"/>
                            <w:left w:val="none" w:sz="0" w:space="0" w:color="auto"/>
                            <w:bottom w:val="none" w:sz="0" w:space="0" w:color="auto"/>
                            <w:right w:val="none" w:sz="0" w:space="0" w:color="auto"/>
                          </w:divBdr>
                          <w:divsChild>
                            <w:div w:id="952828852">
                              <w:marLeft w:val="0"/>
                              <w:marRight w:val="0"/>
                              <w:marTop w:val="0"/>
                              <w:marBottom w:val="0"/>
                              <w:divBdr>
                                <w:top w:val="none" w:sz="0" w:space="0" w:color="auto"/>
                                <w:left w:val="none" w:sz="0" w:space="0" w:color="auto"/>
                                <w:bottom w:val="none" w:sz="0" w:space="0" w:color="auto"/>
                                <w:right w:val="none" w:sz="0" w:space="0" w:color="auto"/>
                              </w:divBdr>
                              <w:divsChild>
                                <w:div w:id="1912344995">
                                  <w:marLeft w:val="0"/>
                                  <w:marRight w:val="0"/>
                                  <w:marTop w:val="0"/>
                                  <w:marBottom w:val="0"/>
                                  <w:divBdr>
                                    <w:top w:val="none" w:sz="0" w:space="0" w:color="auto"/>
                                    <w:left w:val="none" w:sz="0" w:space="0" w:color="auto"/>
                                    <w:bottom w:val="none" w:sz="0" w:space="0" w:color="auto"/>
                                    <w:right w:val="none" w:sz="0" w:space="0" w:color="auto"/>
                                  </w:divBdr>
                                  <w:divsChild>
                                    <w:div w:id="21241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3828049">
          <w:marLeft w:val="0"/>
          <w:marRight w:val="0"/>
          <w:marTop w:val="0"/>
          <w:marBottom w:val="0"/>
          <w:divBdr>
            <w:top w:val="none" w:sz="0" w:space="0" w:color="auto"/>
            <w:left w:val="none" w:sz="0" w:space="0" w:color="auto"/>
            <w:bottom w:val="none" w:sz="0" w:space="0" w:color="auto"/>
            <w:right w:val="none" w:sz="0" w:space="0" w:color="auto"/>
          </w:divBdr>
        </w:div>
      </w:divsChild>
    </w:div>
    <w:div w:id="815872765">
      <w:bodyDiv w:val="1"/>
      <w:marLeft w:val="0"/>
      <w:marRight w:val="0"/>
      <w:marTop w:val="0"/>
      <w:marBottom w:val="0"/>
      <w:divBdr>
        <w:top w:val="none" w:sz="0" w:space="0" w:color="auto"/>
        <w:left w:val="none" w:sz="0" w:space="0" w:color="auto"/>
        <w:bottom w:val="none" w:sz="0" w:space="0" w:color="auto"/>
        <w:right w:val="none" w:sz="0" w:space="0" w:color="auto"/>
      </w:divBdr>
      <w:divsChild>
        <w:div w:id="610012065">
          <w:marLeft w:val="0"/>
          <w:marRight w:val="0"/>
          <w:marTop w:val="0"/>
          <w:marBottom w:val="375"/>
          <w:divBdr>
            <w:top w:val="none" w:sz="0" w:space="0" w:color="auto"/>
            <w:left w:val="none" w:sz="0" w:space="0" w:color="auto"/>
            <w:bottom w:val="none" w:sz="0" w:space="0" w:color="auto"/>
            <w:right w:val="none" w:sz="0" w:space="0" w:color="auto"/>
          </w:divBdr>
          <w:divsChild>
            <w:div w:id="1262026939">
              <w:marLeft w:val="0"/>
              <w:marRight w:val="0"/>
              <w:marTop w:val="0"/>
              <w:marBottom w:val="75"/>
              <w:divBdr>
                <w:top w:val="none" w:sz="0" w:space="0" w:color="auto"/>
                <w:left w:val="none" w:sz="0" w:space="0" w:color="auto"/>
                <w:bottom w:val="none" w:sz="0" w:space="0" w:color="auto"/>
                <w:right w:val="none" w:sz="0" w:space="0" w:color="auto"/>
              </w:divBdr>
            </w:div>
            <w:div w:id="55084377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16579878">
      <w:bodyDiv w:val="1"/>
      <w:marLeft w:val="0"/>
      <w:marRight w:val="0"/>
      <w:marTop w:val="0"/>
      <w:marBottom w:val="0"/>
      <w:divBdr>
        <w:top w:val="none" w:sz="0" w:space="0" w:color="auto"/>
        <w:left w:val="none" w:sz="0" w:space="0" w:color="auto"/>
        <w:bottom w:val="none" w:sz="0" w:space="0" w:color="auto"/>
        <w:right w:val="none" w:sz="0" w:space="0" w:color="auto"/>
      </w:divBdr>
      <w:divsChild>
        <w:div w:id="159003672">
          <w:marLeft w:val="0"/>
          <w:marRight w:val="0"/>
          <w:marTop w:val="0"/>
          <w:marBottom w:val="0"/>
          <w:divBdr>
            <w:top w:val="none" w:sz="0" w:space="0" w:color="auto"/>
            <w:left w:val="none" w:sz="0" w:space="0" w:color="auto"/>
            <w:bottom w:val="none" w:sz="0" w:space="0" w:color="auto"/>
            <w:right w:val="none" w:sz="0" w:space="0" w:color="auto"/>
          </w:divBdr>
        </w:div>
        <w:div w:id="139927217">
          <w:marLeft w:val="0"/>
          <w:marRight w:val="0"/>
          <w:marTop w:val="300"/>
          <w:marBottom w:val="300"/>
          <w:divBdr>
            <w:top w:val="none" w:sz="0" w:space="0" w:color="auto"/>
            <w:left w:val="none" w:sz="0" w:space="0" w:color="auto"/>
            <w:bottom w:val="none" w:sz="0" w:space="0" w:color="auto"/>
            <w:right w:val="none" w:sz="0" w:space="0" w:color="auto"/>
          </w:divBdr>
        </w:div>
        <w:div w:id="1371539492">
          <w:marLeft w:val="0"/>
          <w:marRight w:val="0"/>
          <w:marTop w:val="0"/>
          <w:marBottom w:val="0"/>
          <w:divBdr>
            <w:top w:val="none" w:sz="0" w:space="0" w:color="auto"/>
            <w:left w:val="none" w:sz="0" w:space="0" w:color="auto"/>
            <w:bottom w:val="none" w:sz="0" w:space="0" w:color="auto"/>
            <w:right w:val="none" w:sz="0" w:space="0" w:color="auto"/>
          </w:divBdr>
          <w:divsChild>
            <w:div w:id="835925648">
              <w:marLeft w:val="0"/>
              <w:marRight w:val="0"/>
              <w:marTop w:val="300"/>
              <w:marBottom w:val="450"/>
              <w:divBdr>
                <w:top w:val="none" w:sz="0" w:space="0" w:color="auto"/>
                <w:left w:val="none" w:sz="0" w:space="0" w:color="auto"/>
                <w:bottom w:val="none" w:sz="0" w:space="0" w:color="auto"/>
                <w:right w:val="none" w:sz="0" w:space="0" w:color="auto"/>
              </w:divBdr>
              <w:divsChild>
                <w:div w:id="222178178">
                  <w:marLeft w:val="0"/>
                  <w:marRight w:val="0"/>
                  <w:marTop w:val="0"/>
                  <w:marBottom w:val="0"/>
                  <w:divBdr>
                    <w:top w:val="none" w:sz="0" w:space="0" w:color="auto"/>
                    <w:left w:val="none" w:sz="0" w:space="0" w:color="auto"/>
                    <w:bottom w:val="none" w:sz="0" w:space="0" w:color="auto"/>
                    <w:right w:val="none" w:sz="0" w:space="0" w:color="auto"/>
                  </w:divBdr>
                  <w:divsChild>
                    <w:div w:id="336886489">
                      <w:marLeft w:val="0"/>
                      <w:marRight w:val="0"/>
                      <w:marTop w:val="0"/>
                      <w:marBottom w:val="0"/>
                      <w:divBdr>
                        <w:top w:val="none" w:sz="0" w:space="0" w:color="auto"/>
                        <w:left w:val="none" w:sz="0" w:space="0" w:color="auto"/>
                        <w:bottom w:val="none" w:sz="0" w:space="0" w:color="auto"/>
                        <w:right w:val="none" w:sz="0" w:space="0" w:color="auto"/>
                      </w:divBdr>
                      <w:divsChild>
                        <w:div w:id="1894390583">
                          <w:marLeft w:val="0"/>
                          <w:marRight w:val="0"/>
                          <w:marTop w:val="0"/>
                          <w:marBottom w:val="0"/>
                          <w:divBdr>
                            <w:top w:val="none" w:sz="0" w:space="0" w:color="auto"/>
                            <w:left w:val="none" w:sz="0" w:space="0" w:color="auto"/>
                            <w:bottom w:val="none" w:sz="0" w:space="0" w:color="auto"/>
                            <w:right w:val="none" w:sz="0" w:space="0" w:color="auto"/>
                          </w:divBdr>
                          <w:divsChild>
                            <w:div w:id="193805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626118">
          <w:marLeft w:val="0"/>
          <w:marRight w:val="0"/>
          <w:marTop w:val="0"/>
          <w:marBottom w:val="0"/>
          <w:divBdr>
            <w:top w:val="none" w:sz="0" w:space="0" w:color="auto"/>
            <w:left w:val="none" w:sz="0" w:space="0" w:color="auto"/>
            <w:bottom w:val="none" w:sz="0" w:space="0" w:color="auto"/>
            <w:right w:val="none" w:sz="0" w:space="0" w:color="auto"/>
          </w:divBdr>
        </w:div>
      </w:divsChild>
    </w:div>
    <w:div w:id="816653832">
      <w:bodyDiv w:val="1"/>
      <w:marLeft w:val="0"/>
      <w:marRight w:val="0"/>
      <w:marTop w:val="0"/>
      <w:marBottom w:val="0"/>
      <w:divBdr>
        <w:top w:val="none" w:sz="0" w:space="0" w:color="auto"/>
        <w:left w:val="none" w:sz="0" w:space="0" w:color="auto"/>
        <w:bottom w:val="none" w:sz="0" w:space="0" w:color="auto"/>
        <w:right w:val="none" w:sz="0" w:space="0" w:color="auto"/>
      </w:divBdr>
      <w:divsChild>
        <w:div w:id="233786488">
          <w:marLeft w:val="0"/>
          <w:marRight w:val="0"/>
          <w:marTop w:val="0"/>
          <w:marBottom w:val="75"/>
          <w:divBdr>
            <w:top w:val="none" w:sz="0" w:space="0" w:color="auto"/>
            <w:left w:val="none" w:sz="0" w:space="0" w:color="auto"/>
            <w:bottom w:val="none" w:sz="0" w:space="0" w:color="auto"/>
            <w:right w:val="none" w:sz="0" w:space="0" w:color="auto"/>
          </w:divBdr>
        </w:div>
        <w:div w:id="7089978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17458328">
      <w:bodyDiv w:val="1"/>
      <w:marLeft w:val="0"/>
      <w:marRight w:val="0"/>
      <w:marTop w:val="0"/>
      <w:marBottom w:val="0"/>
      <w:divBdr>
        <w:top w:val="none" w:sz="0" w:space="0" w:color="auto"/>
        <w:left w:val="none" w:sz="0" w:space="0" w:color="auto"/>
        <w:bottom w:val="none" w:sz="0" w:space="0" w:color="auto"/>
        <w:right w:val="none" w:sz="0" w:space="0" w:color="auto"/>
      </w:divBdr>
      <w:divsChild>
        <w:div w:id="2078622996">
          <w:marLeft w:val="0"/>
          <w:marRight w:val="150"/>
          <w:marTop w:val="0"/>
          <w:marBottom w:val="75"/>
          <w:divBdr>
            <w:top w:val="none" w:sz="0" w:space="0" w:color="auto"/>
            <w:left w:val="none" w:sz="0" w:space="0" w:color="auto"/>
            <w:bottom w:val="none" w:sz="0" w:space="0" w:color="auto"/>
            <w:right w:val="none" w:sz="0" w:space="0" w:color="auto"/>
          </w:divBdr>
        </w:div>
        <w:div w:id="675617371">
          <w:marLeft w:val="0"/>
          <w:marRight w:val="150"/>
          <w:marTop w:val="150"/>
          <w:marBottom w:val="150"/>
          <w:divBdr>
            <w:top w:val="none" w:sz="0" w:space="0" w:color="auto"/>
            <w:left w:val="none" w:sz="0" w:space="0" w:color="auto"/>
            <w:bottom w:val="none" w:sz="0" w:space="0" w:color="auto"/>
            <w:right w:val="none" w:sz="0" w:space="0" w:color="auto"/>
          </w:divBdr>
        </w:div>
        <w:div w:id="446002926">
          <w:marLeft w:val="0"/>
          <w:marRight w:val="150"/>
          <w:marTop w:val="0"/>
          <w:marBottom w:val="0"/>
          <w:divBdr>
            <w:top w:val="none" w:sz="0" w:space="0" w:color="auto"/>
            <w:left w:val="none" w:sz="0" w:space="0" w:color="auto"/>
            <w:bottom w:val="none" w:sz="0" w:space="0" w:color="auto"/>
            <w:right w:val="none" w:sz="0" w:space="0" w:color="auto"/>
          </w:divBdr>
        </w:div>
      </w:divsChild>
    </w:div>
    <w:div w:id="817572609">
      <w:bodyDiv w:val="1"/>
      <w:marLeft w:val="0"/>
      <w:marRight w:val="0"/>
      <w:marTop w:val="0"/>
      <w:marBottom w:val="0"/>
      <w:divBdr>
        <w:top w:val="none" w:sz="0" w:space="0" w:color="auto"/>
        <w:left w:val="none" w:sz="0" w:space="0" w:color="auto"/>
        <w:bottom w:val="none" w:sz="0" w:space="0" w:color="auto"/>
        <w:right w:val="none" w:sz="0" w:space="0" w:color="auto"/>
      </w:divBdr>
    </w:div>
    <w:div w:id="817768036">
      <w:bodyDiv w:val="1"/>
      <w:marLeft w:val="0"/>
      <w:marRight w:val="0"/>
      <w:marTop w:val="0"/>
      <w:marBottom w:val="0"/>
      <w:divBdr>
        <w:top w:val="none" w:sz="0" w:space="0" w:color="auto"/>
        <w:left w:val="none" w:sz="0" w:space="0" w:color="auto"/>
        <w:bottom w:val="none" w:sz="0" w:space="0" w:color="auto"/>
        <w:right w:val="none" w:sz="0" w:space="0" w:color="auto"/>
      </w:divBdr>
      <w:divsChild>
        <w:div w:id="1711765557">
          <w:marLeft w:val="0"/>
          <w:marRight w:val="0"/>
          <w:marTop w:val="0"/>
          <w:marBottom w:val="0"/>
          <w:divBdr>
            <w:top w:val="none" w:sz="0" w:space="0" w:color="auto"/>
            <w:left w:val="none" w:sz="0" w:space="0" w:color="auto"/>
            <w:bottom w:val="none" w:sz="0" w:space="0" w:color="auto"/>
            <w:right w:val="none" w:sz="0" w:space="0" w:color="auto"/>
          </w:divBdr>
        </w:div>
        <w:div w:id="887105336">
          <w:marLeft w:val="0"/>
          <w:marRight w:val="0"/>
          <w:marTop w:val="0"/>
          <w:marBottom w:val="0"/>
          <w:divBdr>
            <w:top w:val="none" w:sz="0" w:space="0" w:color="auto"/>
            <w:left w:val="none" w:sz="0" w:space="0" w:color="auto"/>
            <w:bottom w:val="none" w:sz="0" w:space="0" w:color="auto"/>
            <w:right w:val="none" w:sz="0" w:space="0" w:color="auto"/>
          </w:divBdr>
        </w:div>
      </w:divsChild>
    </w:div>
    <w:div w:id="817965933">
      <w:bodyDiv w:val="1"/>
      <w:marLeft w:val="0"/>
      <w:marRight w:val="0"/>
      <w:marTop w:val="0"/>
      <w:marBottom w:val="0"/>
      <w:divBdr>
        <w:top w:val="none" w:sz="0" w:space="0" w:color="auto"/>
        <w:left w:val="none" w:sz="0" w:space="0" w:color="auto"/>
        <w:bottom w:val="none" w:sz="0" w:space="0" w:color="auto"/>
        <w:right w:val="none" w:sz="0" w:space="0" w:color="auto"/>
      </w:divBdr>
      <w:divsChild>
        <w:div w:id="645165112">
          <w:marLeft w:val="0"/>
          <w:marRight w:val="150"/>
          <w:marTop w:val="0"/>
          <w:marBottom w:val="75"/>
          <w:divBdr>
            <w:top w:val="none" w:sz="0" w:space="0" w:color="auto"/>
            <w:left w:val="none" w:sz="0" w:space="0" w:color="auto"/>
            <w:bottom w:val="none" w:sz="0" w:space="0" w:color="auto"/>
            <w:right w:val="none" w:sz="0" w:space="0" w:color="auto"/>
          </w:divBdr>
        </w:div>
        <w:div w:id="857498572">
          <w:marLeft w:val="0"/>
          <w:marRight w:val="150"/>
          <w:marTop w:val="150"/>
          <w:marBottom w:val="150"/>
          <w:divBdr>
            <w:top w:val="none" w:sz="0" w:space="0" w:color="auto"/>
            <w:left w:val="none" w:sz="0" w:space="0" w:color="auto"/>
            <w:bottom w:val="none" w:sz="0" w:space="0" w:color="auto"/>
            <w:right w:val="none" w:sz="0" w:space="0" w:color="auto"/>
          </w:divBdr>
        </w:div>
        <w:div w:id="962882952">
          <w:marLeft w:val="0"/>
          <w:marRight w:val="150"/>
          <w:marTop w:val="0"/>
          <w:marBottom w:val="0"/>
          <w:divBdr>
            <w:top w:val="none" w:sz="0" w:space="0" w:color="auto"/>
            <w:left w:val="none" w:sz="0" w:space="0" w:color="auto"/>
            <w:bottom w:val="none" w:sz="0" w:space="0" w:color="auto"/>
            <w:right w:val="none" w:sz="0" w:space="0" w:color="auto"/>
          </w:divBdr>
        </w:div>
      </w:divsChild>
    </w:div>
    <w:div w:id="818032562">
      <w:bodyDiv w:val="1"/>
      <w:marLeft w:val="0"/>
      <w:marRight w:val="0"/>
      <w:marTop w:val="0"/>
      <w:marBottom w:val="0"/>
      <w:divBdr>
        <w:top w:val="none" w:sz="0" w:space="0" w:color="auto"/>
        <w:left w:val="none" w:sz="0" w:space="0" w:color="auto"/>
        <w:bottom w:val="none" w:sz="0" w:space="0" w:color="auto"/>
        <w:right w:val="none" w:sz="0" w:space="0" w:color="auto"/>
      </w:divBdr>
      <w:divsChild>
        <w:div w:id="1708483802">
          <w:marLeft w:val="0"/>
          <w:marRight w:val="150"/>
          <w:marTop w:val="0"/>
          <w:marBottom w:val="75"/>
          <w:divBdr>
            <w:top w:val="none" w:sz="0" w:space="0" w:color="auto"/>
            <w:left w:val="none" w:sz="0" w:space="0" w:color="auto"/>
            <w:bottom w:val="none" w:sz="0" w:space="0" w:color="auto"/>
            <w:right w:val="none" w:sz="0" w:space="0" w:color="auto"/>
          </w:divBdr>
        </w:div>
        <w:div w:id="499203697">
          <w:marLeft w:val="0"/>
          <w:marRight w:val="150"/>
          <w:marTop w:val="150"/>
          <w:marBottom w:val="150"/>
          <w:divBdr>
            <w:top w:val="none" w:sz="0" w:space="0" w:color="auto"/>
            <w:left w:val="none" w:sz="0" w:space="0" w:color="auto"/>
            <w:bottom w:val="none" w:sz="0" w:space="0" w:color="auto"/>
            <w:right w:val="none" w:sz="0" w:space="0" w:color="auto"/>
          </w:divBdr>
        </w:div>
        <w:div w:id="487015757">
          <w:marLeft w:val="0"/>
          <w:marRight w:val="150"/>
          <w:marTop w:val="0"/>
          <w:marBottom w:val="0"/>
          <w:divBdr>
            <w:top w:val="none" w:sz="0" w:space="0" w:color="auto"/>
            <w:left w:val="none" w:sz="0" w:space="0" w:color="auto"/>
            <w:bottom w:val="none" w:sz="0" w:space="0" w:color="auto"/>
            <w:right w:val="none" w:sz="0" w:space="0" w:color="auto"/>
          </w:divBdr>
        </w:div>
      </w:divsChild>
    </w:div>
    <w:div w:id="818040728">
      <w:bodyDiv w:val="1"/>
      <w:marLeft w:val="0"/>
      <w:marRight w:val="0"/>
      <w:marTop w:val="0"/>
      <w:marBottom w:val="0"/>
      <w:divBdr>
        <w:top w:val="none" w:sz="0" w:space="0" w:color="auto"/>
        <w:left w:val="none" w:sz="0" w:space="0" w:color="auto"/>
        <w:bottom w:val="none" w:sz="0" w:space="0" w:color="auto"/>
        <w:right w:val="none" w:sz="0" w:space="0" w:color="auto"/>
      </w:divBdr>
      <w:divsChild>
        <w:div w:id="1522820871">
          <w:marLeft w:val="0"/>
          <w:marRight w:val="0"/>
          <w:marTop w:val="0"/>
          <w:marBottom w:val="375"/>
          <w:divBdr>
            <w:top w:val="none" w:sz="0" w:space="0" w:color="auto"/>
            <w:left w:val="none" w:sz="0" w:space="0" w:color="auto"/>
            <w:bottom w:val="none" w:sz="0" w:space="0" w:color="auto"/>
            <w:right w:val="none" w:sz="0" w:space="0" w:color="auto"/>
          </w:divBdr>
          <w:divsChild>
            <w:div w:id="1689793759">
              <w:marLeft w:val="0"/>
              <w:marRight w:val="0"/>
              <w:marTop w:val="0"/>
              <w:marBottom w:val="75"/>
              <w:divBdr>
                <w:top w:val="none" w:sz="0" w:space="0" w:color="auto"/>
                <w:left w:val="none" w:sz="0" w:space="0" w:color="auto"/>
                <w:bottom w:val="none" w:sz="0" w:space="0" w:color="auto"/>
                <w:right w:val="none" w:sz="0" w:space="0" w:color="auto"/>
              </w:divBdr>
            </w:div>
            <w:div w:id="15971791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18304389">
      <w:bodyDiv w:val="1"/>
      <w:marLeft w:val="0"/>
      <w:marRight w:val="0"/>
      <w:marTop w:val="0"/>
      <w:marBottom w:val="0"/>
      <w:divBdr>
        <w:top w:val="none" w:sz="0" w:space="0" w:color="auto"/>
        <w:left w:val="none" w:sz="0" w:space="0" w:color="auto"/>
        <w:bottom w:val="none" w:sz="0" w:space="0" w:color="auto"/>
        <w:right w:val="none" w:sz="0" w:space="0" w:color="auto"/>
      </w:divBdr>
      <w:divsChild>
        <w:div w:id="277107294">
          <w:marLeft w:val="0"/>
          <w:marRight w:val="375"/>
          <w:marTop w:val="0"/>
          <w:marBottom w:val="0"/>
          <w:divBdr>
            <w:top w:val="none" w:sz="0" w:space="0" w:color="auto"/>
            <w:left w:val="none" w:sz="0" w:space="0" w:color="auto"/>
            <w:bottom w:val="none" w:sz="0" w:space="0" w:color="auto"/>
            <w:right w:val="none" w:sz="0" w:space="0" w:color="auto"/>
          </w:divBdr>
        </w:div>
        <w:div w:id="2015304854">
          <w:marLeft w:val="0"/>
          <w:marRight w:val="0"/>
          <w:marTop w:val="0"/>
          <w:marBottom w:val="0"/>
          <w:divBdr>
            <w:top w:val="none" w:sz="0" w:space="0" w:color="auto"/>
            <w:left w:val="none" w:sz="0" w:space="0" w:color="auto"/>
            <w:bottom w:val="none" w:sz="0" w:space="0" w:color="auto"/>
            <w:right w:val="none" w:sz="0" w:space="0" w:color="auto"/>
          </w:divBdr>
        </w:div>
      </w:divsChild>
    </w:div>
    <w:div w:id="820539572">
      <w:bodyDiv w:val="1"/>
      <w:marLeft w:val="0"/>
      <w:marRight w:val="0"/>
      <w:marTop w:val="0"/>
      <w:marBottom w:val="0"/>
      <w:divBdr>
        <w:top w:val="none" w:sz="0" w:space="0" w:color="auto"/>
        <w:left w:val="none" w:sz="0" w:space="0" w:color="auto"/>
        <w:bottom w:val="none" w:sz="0" w:space="0" w:color="auto"/>
        <w:right w:val="none" w:sz="0" w:space="0" w:color="auto"/>
      </w:divBdr>
      <w:divsChild>
        <w:div w:id="1264849014">
          <w:marLeft w:val="0"/>
          <w:marRight w:val="0"/>
          <w:marTop w:val="0"/>
          <w:marBottom w:val="75"/>
          <w:divBdr>
            <w:top w:val="none" w:sz="0" w:space="0" w:color="auto"/>
            <w:left w:val="none" w:sz="0" w:space="0" w:color="auto"/>
            <w:bottom w:val="none" w:sz="0" w:space="0" w:color="auto"/>
            <w:right w:val="none" w:sz="0" w:space="0" w:color="auto"/>
          </w:divBdr>
        </w:div>
        <w:div w:id="10767704">
          <w:marLeft w:val="0"/>
          <w:marRight w:val="0"/>
          <w:marTop w:val="0"/>
          <w:marBottom w:val="75"/>
          <w:divBdr>
            <w:top w:val="single" w:sz="6" w:space="3" w:color="DEDEDE"/>
            <w:left w:val="single" w:sz="6" w:space="3" w:color="DEDEDE"/>
            <w:bottom w:val="single" w:sz="6" w:space="3" w:color="DEDEDE"/>
            <w:right w:val="single" w:sz="6" w:space="3" w:color="DEDEDE"/>
          </w:divBdr>
        </w:div>
        <w:div w:id="1235512459">
          <w:marLeft w:val="0"/>
          <w:marRight w:val="0"/>
          <w:marTop w:val="0"/>
          <w:marBottom w:val="0"/>
          <w:divBdr>
            <w:top w:val="none" w:sz="0" w:space="0" w:color="auto"/>
            <w:left w:val="none" w:sz="0" w:space="0" w:color="auto"/>
            <w:bottom w:val="none" w:sz="0" w:space="0" w:color="auto"/>
            <w:right w:val="none" w:sz="0" w:space="0" w:color="auto"/>
          </w:divBdr>
        </w:div>
      </w:divsChild>
    </w:div>
    <w:div w:id="820581827">
      <w:bodyDiv w:val="1"/>
      <w:marLeft w:val="0"/>
      <w:marRight w:val="0"/>
      <w:marTop w:val="0"/>
      <w:marBottom w:val="0"/>
      <w:divBdr>
        <w:top w:val="none" w:sz="0" w:space="0" w:color="auto"/>
        <w:left w:val="none" w:sz="0" w:space="0" w:color="auto"/>
        <w:bottom w:val="none" w:sz="0" w:space="0" w:color="auto"/>
        <w:right w:val="none" w:sz="0" w:space="0" w:color="auto"/>
      </w:divBdr>
      <w:divsChild>
        <w:div w:id="1538199335">
          <w:marLeft w:val="0"/>
          <w:marRight w:val="0"/>
          <w:marTop w:val="150"/>
          <w:marBottom w:val="450"/>
          <w:divBdr>
            <w:top w:val="none" w:sz="0" w:space="0" w:color="auto"/>
            <w:left w:val="none" w:sz="0" w:space="0" w:color="auto"/>
            <w:bottom w:val="none" w:sz="0" w:space="0" w:color="auto"/>
            <w:right w:val="none" w:sz="0" w:space="0" w:color="auto"/>
          </w:divBdr>
        </w:div>
        <w:div w:id="1412508893">
          <w:marLeft w:val="0"/>
          <w:marRight w:val="0"/>
          <w:marTop w:val="0"/>
          <w:marBottom w:val="300"/>
          <w:divBdr>
            <w:top w:val="none" w:sz="0" w:space="0" w:color="auto"/>
            <w:left w:val="none" w:sz="0" w:space="0" w:color="auto"/>
            <w:bottom w:val="none" w:sz="0" w:space="0" w:color="auto"/>
            <w:right w:val="none" w:sz="0" w:space="0" w:color="auto"/>
          </w:divBdr>
        </w:div>
        <w:div w:id="911695533">
          <w:marLeft w:val="0"/>
          <w:marRight w:val="0"/>
          <w:marTop w:val="495"/>
          <w:marBottom w:val="630"/>
          <w:divBdr>
            <w:top w:val="none" w:sz="0" w:space="0" w:color="auto"/>
            <w:left w:val="none" w:sz="0" w:space="0" w:color="auto"/>
            <w:bottom w:val="none" w:sz="0" w:space="0" w:color="auto"/>
            <w:right w:val="none" w:sz="0" w:space="0" w:color="auto"/>
          </w:divBdr>
        </w:div>
        <w:div w:id="2067757099">
          <w:marLeft w:val="0"/>
          <w:marRight w:val="0"/>
          <w:marTop w:val="0"/>
          <w:marBottom w:val="555"/>
          <w:divBdr>
            <w:top w:val="none" w:sz="0" w:space="0" w:color="auto"/>
            <w:left w:val="none" w:sz="0" w:space="0" w:color="auto"/>
            <w:bottom w:val="none" w:sz="0" w:space="0" w:color="auto"/>
            <w:right w:val="none" w:sz="0" w:space="0" w:color="auto"/>
          </w:divBdr>
          <w:divsChild>
            <w:div w:id="7034036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20973383">
      <w:bodyDiv w:val="1"/>
      <w:marLeft w:val="0"/>
      <w:marRight w:val="0"/>
      <w:marTop w:val="0"/>
      <w:marBottom w:val="0"/>
      <w:divBdr>
        <w:top w:val="none" w:sz="0" w:space="0" w:color="auto"/>
        <w:left w:val="none" w:sz="0" w:space="0" w:color="auto"/>
        <w:bottom w:val="none" w:sz="0" w:space="0" w:color="auto"/>
        <w:right w:val="none" w:sz="0" w:space="0" w:color="auto"/>
      </w:divBdr>
      <w:divsChild>
        <w:div w:id="1336229073">
          <w:marLeft w:val="0"/>
          <w:marRight w:val="0"/>
          <w:marTop w:val="0"/>
          <w:marBottom w:val="300"/>
          <w:divBdr>
            <w:top w:val="none" w:sz="0" w:space="0" w:color="auto"/>
            <w:left w:val="none" w:sz="0" w:space="0" w:color="auto"/>
            <w:bottom w:val="none" w:sz="0" w:space="0" w:color="auto"/>
            <w:right w:val="none" w:sz="0" w:space="0" w:color="auto"/>
          </w:divBdr>
          <w:divsChild>
            <w:div w:id="171838730">
              <w:marLeft w:val="0"/>
              <w:marRight w:val="0"/>
              <w:marTop w:val="0"/>
              <w:marBottom w:val="0"/>
              <w:divBdr>
                <w:top w:val="none" w:sz="0" w:space="0" w:color="auto"/>
                <w:left w:val="none" w:sz="0" w:space="0" w:color="auto"/>
                <w:bottom w:val="none" w:sz="0" w:space="0" w:color="auto"/>
                <w:right w:val="none" w:sz="0" w:space="0" w:color="auto"/>
              </w:divBdr>
              <w:divsChild>
                <w:div w:id="1758479221">
                  <w:marLeft w:val="0"/>
                  <w:marRight w:val="0"/>
                  <w:marTop w:val="0"/>
                  <w:marBottom w:val="0"/>
                  <w:divBdr>
                    <w:top w:val="single" w:sz="8" w:space="1" w:color="F79646"/>
                    <w:left w:val="none" w:sz="0" w:space="0" w:color="auto"/>
                    <w:bottom w:val="single" w:sz="8" w:space="1" w:color="F79646"/>
                    <w:right w:val="none" w:sz="0" w:space="0" w:color="auto"/>
                  </w:divBdr>
                  <w:divsChild>
                    <w:div w:id="155107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999974">
      <w:bodyDiv w:val="1"/>
      <w:marLeft w:val="0"/>
      <w:marRight w:val="0"/>
      <w:marTop w:val="0"/>
      <w:marBottom w:val="0"/>
      <w:divBdr>
        <w:top w:val="none" w:sz="0" w:space="0" w:color="auto"/>
        <w:left w:val="none" w:sz="0" w:space="0" w:color="auto"/>
        <w:bottom w:val="none" w:sz="0" w:space="0" w:color="auto"/>
        <w:right w:val="none" w:sz="0" w:space="0" w:color="auto"/>
      </w:divBdr>
      <w:divsChild>
        <w:div w:id="1507938376">
          <w:marLeft w:val="0"/>
          <w:marRight w:val="150"/>
          <w:marTop w:val="0"/>
          <w:marBottom w:val="75"/>
          <w:divBdr>
            <w:top w:val="none" w:sz="0" w:space="0" w:color="auto"/>
            <w:left w:val="none" w:sz="0" w:space="0" w:color="auto"/>
            <w:bottom w:val="none" w:sz="0" w:space="0" w:color="auto"/>
            <w:right w:val="none" w:sz="0" w:space="0" w:color="auto"/>
          </w:divBdr>
        </w:div>
        <w:div w:id="1912765327">
          <w:marLeft w:val="0"/>
          <w:marRight w:val="150"/>
          <w:marTop w:val="150"/>
          <w:marBottom w:val="150"/>
          <w:divBdr>
            <w:top w:val="none" w:sz="0" w:space="0" w:color="auto"/>
            <w:left w:val="none" w:sz="0" w:space="0" w:color="auto"/>
            <w:bottom w:val="none" w:sz="0" w:space="0" w:color="auto"/>
            <w:right w:val="none" w:sz="0" w:space="0" w:color="auto"/>
          </w:divBdr>
        </w:div>
        <w:div w:id="1549686274">
          <w:marLeft w:val="0"/>
          <w:marRight w:val="150"/>
          <w:marTop w:val="0"/>
          <w:marBottom w:val="0"/>
          <w:divBdr>
            <w:top w:val="none" w:sz="0" w:space="0" w:color="auto"/>
            <w:left w:val="none" w:sz="0" w:space="0" w:color="auto"/>
            <w:bottom w:val="none" w:sz="0" w:space="0" w:color="auto"/>
            <w:right w:val="none" w:sz="0" w:space="0" w:color="auto"/>
          </w:divBdr>
        </w:div>
      </w:divsChild>
    </w:div>
    <w:div w:id="821580677">
      <w:bodyDiv w:val="1"/>
      <w:marLeft w:val="0"/>
      <w:marRight w:val="0"/>
      <w:marTop w:val="0"/>
      <w:marBottom w:val="0"/>
      <w:divBdr>
        <w:top w:val="none" w:sz="0" w:space="0" w:color="auto"/>
        <w:left w:val="none" w:sz="0" w:space="0" w:color="auto"/>
        <w:bottom w:val="none" w:sz="0" w:space="0" w:color="auto"/>
        <w:right w:val="none" w:sz="0" w:space="0" w:color="auto"/>
      </w:divBdr>
      <w:divsChild>
        <w:div w:id="1587224311">
          <w:marLeft w:val="0"/>
          <w:marRight w:val="0"/>
          <w:marTop w:val="0"/>
          <w:marBottom w:val="0"/>
          <w:divBdr>
            <w:top w:val="none" w:sz="0" w:space="0" w:color="auto"/>
            <w:left w:val="none" w:sz="0" w:space="0" w:color="auto"/>
            <w:bottom w:val="none" w:sz="0" w:space="0" w:color="auto"/>
            <w:right w:val="none" w:sz="0" w:space="0" w:color="auto"/>
          </w:divBdr>
        </w:div>
        <w:div w:id="27725636">
          <w:marLeft w:val="0"/>
          <w:marRight w:val="0"/>
          <w:marTop w:val="0"/>
          <w:marBottom w:val="0"/>
          <w:divBdr>
            <w:top w:val="none" w:sz="0" w:space="0" w:color="auto"/>
            <w:left w:val="none" w:sz="0" w:space="0" w:color="auto"/>
            <w:bottom w:val="none" w:sz="0" w:space="0" w:color="auto"/>
            <w:right w:val="none" w:sz="0" w:space="0" w:color="auto"/>
          </w:divBdr>
        </w:div>
      </w:divsChild>
    </w:div>
    <w:div w:id="821773964">
      <w:bodyDiv w:val="1"/>
      <w:marLeft w:val="0"/>
      <w:marRight w:val="0"/>
      <w:marTop w:val="0"/>
      <w:marBottom w:val="0"/>
      <w:divBdr>
        <w:top w:val="none" w:sz="0" w:space="0" w:color="auto"/>
        <w:left w:val="none" w:sz="0" w:space="0" w:color="auto"/>
        <w:bottom w:val="none" w:sz="0" w:space="0" w:color="auto"/>
        <w:right w:val="none" w:sz="0" w:space="0" w:color="auto"/>
      </w:divBdr>
      <w:divsChild>
        <w:div w:id="544173211">
          <w:marLeft w:val="0"/>
          <w:marRight w:val="150"/>
          <w:marTop w:val="0"/>
          <w:marBottom w:val="75"/>
          <w:divBdr>
            <w:top w:val="none" w:sz="0" w:space="0" w:color="auto"/>
            <w:left w:val="none" w:sz="0" w:space="0" w:color="auto"/>
            <w:bottom w:val="none" w:sz="0" w:space="0" w:color="auto"/>
            <w:right w:val="none" w:sz="0" w:space="0" w:color="auto"/>
          </w:divBdr>
        </w:div>
        <w:div w:id="418016602">
          <w:marLeft w:val="0"/>
          <w:marRight w:val="150"/>
          <w:marTop w:val="150"/>
          <w:marBottom w:val="150"/>
          <w:divBdr>
            <w:top w:val="none" w:sz="0" w:space="0" w:color="auto"/>
            <w:left w:val="none" w:sz="0" w:space="0" w:color="auto"/>
            <w:bottom w:val="none" w:sz="0" w:space="0" w:color="auto"/>
            <w:right w:val="none" w:sz="0" w:space="0" w:color="auto"/>
          </w:divBdr>
        </w:div>
        <w:div w:id="734205725">
          <w:marLeft w:val="0"/>
          <w:marRight w:val="150"/>
          <w:marTop w:val="0"/>
          <w:marBottom w:val="0"/>
          <w:divBdr>
            <w:top w:val="none" w:sz="0" w:space="0" w:color="auto"/>
            <w:left w:val="none" w:sz="0" w:space="0" w:color="auto"/>
            <w:bottom w:val="none" w:sz="0" w:space="0" w:color="auto"/>
            <w:right w:val="none" w:sz="0" w:space="0" w:color="auto"/>
          </w:divBdr>
        </w:div>
      </w:divsChild>
    </w:div>
    <w:div w:id="821846319">
      <w:bodyDiv w:val="1"/>
      <w:marLeft w:val="0"/>
      <w:marRight w:val="0"/>
      <w:marTop w:val="0"/>
      <w:marBottom w:val="0"/>
      <w:divBdr>
        <w:top w:val="none" w:sz="0" w:space="0" w:color="auto"/>
        <w:left w:val="none" w:sz="0" w:space="0" w:color="auto"/>
        <w:bottom w:val="none" w:sz="0" w:space="0" w:color="auto"/>
        <w:right w:val="none" w:sz="0" w:space="0" w:color="auto"/>
      </w:divBdr>
      <w:divsChild>
        <w:div w:id="269436528">
          <w:marLeft w:val="0"/>
          <w:marRight w:val="0"/>
          <w:marTop w:val="150"/>
          <w:marBottom w:val="450"/>
          <w:divBdr>
            <w:top w:val="none" w:sz="0" w:space="0" w:color="auto"/>
            <w:left w:val="none" w:sz="0" w:space="0" w:color="auto"/>
            <w:bottom w:val="none" w:sz="0" w:space="0" w:color="auto"/>
            <w:right w:val="none" w:sz="0" w:space="0" w:color="auto"/>
          </w:divBdr>
        </w:div>
        <w:div w:id="1358241444">
          <w:marLeft w:val="0"/>
          <w:marRight w:val="0"/>
          <w:marTop w:val="0"/>
          <w:marBottom w:val="300"/>
          <w:divBdr>
            <w:top w:val="none" w:sz="0" w:space="0" w:color="auto"/>
            <w:left w:val="none" w:sz="0" w:space="0" w:color="auto"/>
            <w:bottom w:val="none" w:sz="0" w:space="0" w:color="auto"/>
            <w:right w:val="none" w:sz="0" w:space="0" w:color="auto"/>
          </w:divBdr>
        </w:div>
        <w:div w:id="321082282">
          <w:marLeft w:val="0"/>
          <w:marRight w:val="0"/>
          <w:marTop w:val="495"/>
          <w:marBottom w:val="630"/>
          <w:divBdr>
            <w:top w:val="none" w:sz="0" w:space="0" w:color="auto"/>
            <w:left w:val="none" w:sz="0" w:space="0" w:color="auto"/>
            <w:bottom w:val="none" w:sz="0" w:space="0" w:color="auto"/>
            <w:right w:val="none" w:sz="0" w:space="0" w:color="auto"/>
          </w:divBdr>
        </w:div>
      </w:divsChild>
    </w:div>
    <w:div w:id="822308484">
      <w:bodyDiv w:val="1"/>
      <w:marLeft w:val="0"/>
      <w:marRight w:val="0"/>
      <w:marTop w:val="0"/>
      <w:marBottom w:val="0"/>
      <w:divBdr>
        <w:top w:val="none" w:sz="0" w:space="0" w:color="auto"/>
        <w:left w:val="none" w:sz="0" w:space="0" w:color="auto"/>
        <w:bottom w:val="none" w:sz="0" w:space="0" w:color="auto"/>
        <w:right w:val="none" w:sz="0" w:space="0" w:color="auto"/>
      </w:divBdr>
      <w:divsChild>
        <w:div w:id="466819585">
          <w:marLeft w:val="0"/>
          <w:marRight w:val="150"/>
          <w:marTop w:val="0"/>
          <w:marBottom w:val="75"/>
          <w:divBdr>
            <w:top w:val="none" w:sz="0" w:space="0" w:color="auto"/>
            <w:left w:val="none" w:sz="0" w:space="0" w:color="auto"/>
            <w:bottom w:val="none" w:sz="0" w:space="0" w:color="auto"/>
            <w:right w:val="none" w:sz="0" w:space="0" w:color="auto"/>
          </w:divBdr>
        </w:div>
        <w:div w:id="964775026">
          <w:marLeft w:val="0"/>
          <w:marRight w:val="150"/>
          <w:marTop w:val="150"/>
          <w:marBottom w:val="150"/>
          <w:divBdr>
            <w:top w:val="none" w:sz="0" w:space="0" w:color="auto"/>
            <w:left w:val="none" w:sz="0" w:space="0" w:color="auto"/>
            <w:bottom w:val="none" w:sz="0" w:space="0" w:color="auto"/>
            <w:right w:val="none" w:sz="0" w:space="0" w:color="auto"/>
          </w:divBdr>
        </w:div>
        <w:div w:id="1448619586">
          <w:marLeft w:val="0"/>
          <w:marRight w:val="150"/>
          <w:marTop w:val="0"/>
          <w:marBottom w:val="0"/>
          <w:divBdr>
            <w:top w:val="none" w:sz="0" w:space="0" w:color="auto"/>
            <w:left w:val="none" w:sz="0" w:space="0" w:color="auto"/>
            <w:bottom w:val="none" w:sz="0" w:space="0" w:color="auto"/>
            <w:right w:val="none" w:sz="0" w:space="0" w:color="auto"/>
          </w:divBdr>
        </w:div>
      </w:divsChild>
    </w:div>
    <w:div w:id="822811842">
      <w:bodyDiv w:val="1"/>
      <w:marLeft w:val="0"/>
      <w:marRight w:val="0"/>
      <w:marTop w:val="0"/>
      <w:marBottom w:val="0"/>
      <w:divBdr>
        <w:top w:val="none" w:sz="0" w:space="0" w:color="auto"/>
        <w:left w:val="none" w:sz="0" w:space="0" w:color="auto"/>
        <w:bottom w:val="none" w:sz="0" w:space="0" w:color="auto"/>
        <w:right w:val="none" w:sz="0" w:space="0" w:color="auto"/>
      </w:divBdr>
      <w:divsChild>
        <w:div w:id="1543130944">
          <w:marLeft w:val="0"/>
          <w:marRight w:val="0"/>
          <w:marTop w:val="150"/>
          <w:marBottom w:val="450"/>
          <w:divBdr>
            <w:top w:val="none" w:sz="0" w:space="0" w:color="auto"/>
            <w:left w:val="none" w:sz="0" w:space="0" w:color="auto"/>
            <w:bottom w:val="none" w:sz="0" w:space="0" w:color="auto"/>
            <w:right w:val="none" w:sz="0" w:space="0" w:color="auto"/>
          </w:divBdr>
        </w:div>
        <w:div w:id="2030567585">
          <w:marLeft w:val="0"/>
          <w:marRight w:val="0"/>
          <w:marTop w:val="0"/>
          <w:marBottom w:val="300"/>
          <w:divBdr>
            <w:top w:val="none" w:sz="0" w:space="0" w:color="auto"/>
            <w:left w:val="none" w:sz="0" w:space="0" w:color="auto"/>
            <w:bottom w:val="none" w:sz="0" w:space="0" w:color="auto"/>
            <w:right w:val="none" w:sz="0" w:space="0" w:color="auto"/>
          </w:divBdr>
        </w:div>
        <w:div w:id="732388129">
          <w:marLeft w:val="0"/>
          <w:marRight w:val="0"/>
          <w:marTop w:val="495"/>
          <w:marBottom w:val="630"/>
          <w:divBdr>
            <w:top w:val="none" w:sz="0" w:space="0" w:color="auto"/>
            <w:left w:val="none" w:sz="0" w:space="0" w:color="auto"/>
            <w:bottom w:val="none" w:sz="0" w:space="0" w:color="auto"/>
            <w:right w:val="none" w:sz="0" w:space="0" w:color="auto"/>
          </w:divBdr>
        </w:div>
      </w:divsChild>
    </w:div>
    <w:div w:id="823544717">
      <w:bodyDiv w:val="1"/>
      <w:marLeft w:val="0"/>
      <w:marRight w:val="0"/>
      <w:marTop w:val="0"/>
      <w:marBottom w:val="0"/>
      <w:divBdr>
        <w:top w:val="none" w:sz="0" w:space="0" w:color="auto"/>
        <w:left w:val="none" w:sz="0" w:space="0" w:color="auto"/>
        <w:bottom w:val="none" w:sz="0" w:space="0" w:color="auto"/>
        <w:right w:val="none" w:sz="0" w:space="0" w:color="auto"/>
      </w:divBdr>
      <w:divsChild>
        <w:div w:id="1421557675">
          <w:marLeft w:val="0"/>
          <w:marRight w:val="0"/>
          <w:marTop w:val="0"/>
          <w:marBottom w:val="375"/>
          <w:divBdr>
            <w:top w:val="none" w:sz="0" w:space="0" w:color="auto"/>
            <w:left w:val="none" w:sz="0" w:space="0" w:color="auto"/>
            <w:bottom w:val="none" w:sz="0" w:space="0" w:color="auto"/>
            <w:right w:val="none" w:sz="0" w:space="0" w:color="auto"/>
          </w:divBdr>
          <w:divsChild>
            <w:div w:id="630937902">
              <w:marLeft w:val="0"/>
              <w:marRight w:val="0"/>
              <w:marTop w:val="0"/>
              <w:marBottom w:val="75"/>
              <w:divBdr>
                <w:top w:val="none" w:sz="0" w:space="0" w:color="auto"/>
                <w:left w:val="none" w:sz="0" w:space="0" w:color="auto"/>
                <w:bottom w:val="none" w:sz="0" w:space="0" w:color="auto"/>
                <w:right w:val="none" w:sz="0" w:space="0" w:color="auto"/>
              </w:divBdr>
            </w:div>
            <w:div w:id="147344712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25169852">
      <w:bodyDiv w:val="1"/>
      <w:marLeft w:val="0"/>
      <w:marRight w:val="0"/>
      <w:marTop w:val="0"/>
      <w:marBottom w:val="0"/>
      <w:divBdr>
        <w:top w:val="none" w:sz="0" w:space="0" w:color="auto"/>
        <w:left w:val="none" w:sz="0" w:space="0" w:color="auto"/>
        <w:bottom w:val="none" w:sz="0" w:space="0" w:color="auto"/>
        <w:right w:val="none" w:sz="0" w:space="0" w:color="auto"/>
      </w:divBdr>
      <w:divsChild>
        <w:div w:id="1136071138">
          <w:marLeft w:val="0"/>
          <w:marRight w:val="150"/>
          <w:marTop w:val="0"/>
          <w:marBottom w:val="75"/>
          <w:divBdr>
            <w:top w:val="none" w:sz="0" w:space="0" w:color="auto"/>
            <w:left w:val="none" w:sz="0" w:space="0" w:color="auto"/>
            <w:bottom w:val="none" w:sz="0" w:space="0" w:color="auto"/>
            <w:right w:val="none" w:sz="0" w:space="0" w:color="auto"/>
          </w:divBdr>
        </w:div>
        <w:div w:id="471944291">
          <w:marLeft w:val="0"/>
          <w:marRight w:val="150"/>
          <w:marTop w:val="150"/>
          <w:marBottom w:val="150"/>
          <w:divBdr>
            <w:top w:val="none" w:sz="0" w:space="0" w:color="auto"/>
            <w:left w:val="none" w:sz="0" w:space="0" w:color="auto"/>
            <w:bottom w:val="none" w:sz="0" w:space="0" w:color="auto"/>
            <w:right w:val="none" w:sz="0" w:space="0" w:color="auto"/>
          </w:divBdr>
        </w:div>
        <w:div w:id="312565177">
          <w:marLeft w:val="0"/>
          <w:marRight w:val="150"/>
          <w:marTop w:val="0"/>
          <w:marBottom w:val="0"/>
          <w:divBdr>
            <w:top w:val="none" w:sz="0" w:space="0" w:color="auto"/>
            <w:left w:val="none" w:sz="0" w:space="0" w:color="auto"/>
            <w:bottom w:val="none" w:sz="0" w:space="0" w:color="auto"/>
            <w:right w:val="none" w:sz="0" w:space="0" w:color="auto"/>
          </w:divBdr>
        </w:div>
      </w:divsChild>
    </w:div>
    <w:div w:id="825239654">
      <w:bodyDiv w:val="1"/>
      <w:marLeft w:val="0"/>
      <w:marRight w:val="0"/>
      <w:marTop w:val="0"/>
      <w:marBottom w:val="0"/>
      <w:divBdr>
        <w:top w:val="none" w:sz="0" w:space="0" w:color="auto"/>
        <w:left w:val="none" w:sz="0" w:space="0" w:color="auto"/>
        <w:bottom w:val="none" w:sz="0" w:space="0" w:color="auto"/>
        <w:right w:val="none" w:sz="0" w:space="0" w:color="auto"/>
      </w:divBdr>
      <w:divsChild>
        <w:div w:id="263924705">
          <w:marLeft w:val="0"/>
          <w:marRight w:val="0"/>
          <w:marTop w:val="0"/>
          <w:marBottom w:val="0"/>
          <w:divBdr>
            <w:top w:val="none" w:sz="0" w:space="0" w:color="auto"/>
            <w:left w:val="none" w:sz="0" w:space="0" w:color="auto"/>
            <w:bottom w:val="none" w:sz="0" w:space="0" w:color="auto"/>
            <w:right w:val="none" w:sz="0" w:space="0" w:color="auto"/>
          </w:divBdr>
          <w:divsChild>
            <w:div w:id="1579483708">
              <w:marLeft w:val="0"/>
              <w:marRight w:val="0"/>
              <w:marTop w:val="0"/>
              <w:marBottom w:val="150"/>
              <w:divBdr>
                <w:top w:val="none" w:sz="0" w:space="0" w:color="auto"/>
                <w:left w:val="none" w:sz="0" w:space="0" w:color="auto"/>
                <w:bottom w:val="none" w:sz="0" w:space="0" w:color="auto"/>
                <w:right w:val="none" w:sz="0" w:space="0" w:color="auto"/>
              </w:divBdr>
              <w:divsChild>
                <w:div w:id="1781945502">
                  <w:marLeft w:val="0"/>
                  <w:marRight w:val="0"/>
                  <w:marTop w:val="0"/>
                  <w:marBottom w:val="0"/>
                  <w:divBdr>
                    <w:top w:val="none" w:sz="0" w:space="0" w:color="auto"/>
                    <w:left w:val="none" w:sz="0" w:space="0" w:color="auto"/>
                    <w:bottom w:val="none" w:sz="0" w:space="0" w:color="auto"/>
                    <w:right w:val="none" w:sz="0" w:space="0" w:color="auto"/>
                  </w:divBdr>
                  <w:divsChild>
                    <w:div w:id="488251065">
                      <w:marLeft w:val="0"/>
                      <w:marRight w:val="0"/>
                      <w:marTop w:val="0"/>
                      <w:marBottom w:val="0"/>
                      <w:divBdr>
                        <w:top w:val="none" w:sz="0" w:space="0" w:color="auto"/>
                        <w:left w:val="none" w:sz="0" w:space="0" w:color="auto"/>
                        <w:bottom w:val="none" w:sz="0" w:space="0" w:color="auto"/>
                        <w:right w:val="none" w:sz="0" w:space="0" w:color="auto"/>
                      </w:divBdr>
                      <w:divsChild>
                        <w:div w:id="2112358785">
                          <w:marLeft w:val="0"/>
                          <w:marRight w:val="210"/>
                          <w:marTop w:val="0"/>
                          <w:marBottom w:val="0"/>
                          <w:divBdr>
                            <w:top w:val="none" w:sz="0" w:space="0" w:color="auto"/>
                            <w:left w:val="none" w:sz="0" w:space="0" w:color="auto"/>
                            <w:bottom w:val="none" w:sz="0" w:space="0" w:color="auto"/>
                            <w:right w:val="none" w:sz="0" w:space="0" w:color="auto"/>
                          </w:divBdr>
                        </w:div>
                      </w:divsChild>
                    </w:div>
                    <w:div w:id="222369669">
                      <w:marLeft w:val="0"/>
                      <w:marRight w:val="0"/>
                      <w:marTop w:val="0"/>
                      <w:marBottom w:val="0"/>
                      <w:divBdr>
                        <w:top w:val="none" w:sz="0" w:space="0" w:color="auto"/>
                        <w:left w:val="none" w:sz="0" w:space="0" w:color="auto"/>
                        <w:bottom w:val="none" w:sz="0" w:space="0" w:color="auto"/>
                        <w:right w:val="none" w:sz="0" w:space="0" w:color="auto"/>
                      </w:divBdr>
                      <w:divsChild>
                        <w:div w:id="2559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39740">
              <w:marLeft w:val="0"/>
              <w:marRight w:val="0"/>
              <w:marTop w:val="0"/>
              <w:marBottom w:val="450"/>
              <w:divBdr>
                <w:top w:val="none" w:sz="0" w:space="0" w:color="auto"/>
                <w:left w:val="none" w:sz="0" w:space="0" w:color="auto"/>
                <w:bottom w:val="none" w:sz="0" w:space="0" w:color="auto"/>
                <w:right w:val="none" w:sz="0" w:space="0" w:color="auto"/>
              </w:divBdr>
              <w:divsChild>
                <w:div w:id="1462108953">
                  <w:marLeft w:val="150"/>
                  <w:marRight w:val="0"/>
                  <w:marTop w:val="0"/>
                  <w:marBottom w:val="0"/>
                  <w:divBdr>
                    <w:top w:val="none" w:sz="0" w:space="0" w:color="auto"/>
                    <w:left w:val="none" w:sz="0" w:space="0" w:color="auto"/>
                    <w:bottom w:val="none" w:sz="0" w:space="0" w:color="auto"/>
                    <w:right w:val="none" w:sz="0" w:space="0" w:color="auto"/>
                  </w:divBdr>
                  <w:divsChild>
                    <w:div w:id="11075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5066">
          <w:marLeft w:val="0"/>
          <w:marRight w:val="0"/>
          <w:marTop w:val="0"/>
          <w:marBottom w:val="0"/>
          <w:divBdr>
            <w:top w:val="none" w:sz="0" w:space="0" w:color="auto"/>
            <w:left w:val="none" w:sz="0" w:space="0" w:color="auto"/>
            <w:bottom w:val="none" w:sz="0" w:space="0" w:color="auto"/>
            <w:right w:val="none" w:sz="0" w:space="0" w:color="auto"/>
          </w:divBdr>
          <w:divsChild>
            <w:div w:id="2086948724">
              <w:marLeft w:val="0"/>
              <w:marRight w:val="0"/>
              <w:marTop w:val="0"/>
              <w:marBottom w:val="300"/>
              <w:divBdr>
                <w:top w:val="none" w:sz="0" w:space="0" w:color="auto"/>
                <w:left w:val="none" w:sz="0" w:space="0" w:color="auto"/>
                <w:bottom w:val="none" w:sz="0" w:space="0" w:color="auto"/>
                <w:right w:val="none" w:sz="0" w:space="0" w:color="auto"/>
              </w:divBdr>
              <w:divsChild>
                <w:div w:id="1881018099">
                  <w:marLeft w:val="0"/>
                  <w:marRight w:val="0"/>
                  <w:marTop w:val="225"/>
                  <w:marBottom w:val="225"/>
                  <w:divBdr>
                    <w:top w:val="none" w:sz="0" w:space="0" w:color="auto"/>
                    <w:left w:val="none" w:sz="0" w:space="0" w:color="auto"/>
                    <w:bottom w:val="none" w:sz="0" w:space="0" w:color="auto"/>
                    <w:right w:val="none" w:sz="0" w:space="0" w:color="auto"/>
                  </w:divBdr>
                  <w:divsChild>
                    <w:div w:id="206787065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5439852">
      <w:bodyDiv w:val="1"/>
      <w:marLeft w:val="0"/>
      <w:marRight w:val="0"/>
      <w:marTop w:val="0"/>
      <w:marBottom w:val="0"/>
      <w:divBdr>
        <w:top w:val="none" w:sz="0" w:space="0" w:color="auto"/>
        <w:left w:val="none" w:sz="0" w:space="0" w:color="auto"/>
        <w:bottom w:val="none" w:sz="0" w:space="0" w:color="auto"/>
        <w:right w:val="none" w:sz="0" w:space="0" w:color="auto"/>
      </w:divBdr>
      <w:divsChild>
        <w:div w:id="2076318516">
          <w:marLeft w:val="0"/>
          <w:marRight w:val="375"/>
          <w:marTop w:val="0"/>
          <w:marBottom w:val="0"/>
          <w:divBdr>
            <w:top w:val="none" w:sz="0" w:space="0" w:color="auto"/>
            <w:left w:val="none" w:sz="0" w:space="0" w:color="auto"/>
            <w:bottom w:val="none" w:sz="0" w:space="0" w:color="auto"/>
            <w:right w:val="none" w:sz="0" w:space="0" w:color="auto"/>
          </w:divBdr>
        </w:div>
        <w:div w:id="1102994353">
          <w:marLeft w:val="0"/>
          <w:marRight w:val="0"/>
          <w:marTop w:val="0"/>
          <w:marBottom w:val="0"/>
          <w:divBdr>
            <w:top w:val="none" w:sz="0" w:space="0" w:color="auto"/>
            <w:left w:val="none" w:sz="0" w:space="0" w:color="auto"/>
            <w:bottom w:val="none" w:sz="0" w:space="0" w:color="auto"/>
            <w:right w:val="none" w:sz="0" w:space="0" w:color="auto"/>
          </w:divBdr>
        </w:div>
      </w:divsChild>
    </w:div>
    <w:div w:id="826359742">
      <w:bodyDiv w:val="1"/>
      <w:marLeft w:val="0"/>
      <w:marRight w:val="0"/>
      <w:marTop w:val="0"/>
      <w:marBottom w:val="0"/>
      <w:divBdr>
        <w:top w:val="none" w:sz="0" w:space="0" w:color="auto"/>
        <w:left w:val="none" w:sz="0" w:space="0" w:color="auto"/>
        <w:bottom w:val="none" w:sz="0" w:space="0" w:color="auto"/>
        <w:right w:val="none" w:sz="0" w:space="0" w:color="auto"/>
      </w:divBdr>
      <w:divsChild>
        <w:div w:id="1671827698">
          <w:marLeft w:val="0"/>
          <w:marRight w:val="150"/>
          <w:marTop w:val="0"/>
          <w:marBottom w:val="75"/>
          <w:divBdr>
            <w:top w:val="none" w:sz="0" w:space="0" w:color="auto"/>
            <w:left w:val="none" w:sz="0" w:space="0" w:color="auto"/>
            <w:bottom w:val="none" w:sz="0" w:space="0" w:color="auto"/>
            <w:right w:val="none" w:sz="0" w:space="0" w:color="auto"/>
          </w:divBdr>
        </w:div>
        <w:div w:id="447743280">
          <w:marLeft w:val="0"/>
          <w:marRight w:val="150"/>
          <w:marTop w:val="150"/>
          <w:marBottom w:val="150"/>
          <w:divBdr>
            <w:top w:val="none" w:sz="0" w:space="0" w:color="auto"/>
            <w:left w:val="none" w:sz="0" w:space="0" w:color="auto"/>
            <w:bottom w:val="none" w:sz="0" w:space="0" w:color="auto"/>
            <w:right w:val="none" w:sz="0" w:space="0" w:color="auto"/>
          </w:divBdr>
        </w:div>
        <w:div w:id="279652569">
          <w:marLeft w:val="0"/>
          <w:marRight w:val="150"/>
          <w:marTop w:val="0"/>
          <w:marBottom w:val="0"/>
          <w:divBdr>
            <w:top w:val="none" w:sz="0" w:space="0" w:color="auto"/>
            <w:left w:val="none" w:sz="0" w:space="0" w:color="auto"/>
            <w:bottom w:val="none" w:sz="0" w:space="0" w:color="auto"/>
            <w:right w:val="none" w:sz="0" w:space="0" w:color="auto"/>
          </w:divBdr>
        </w:div>
      </w:divsChild>
    </w:div>
    <w:div w:id="827668903">
      <w:bodyDiv w:val="1"/>
      <w:marLeft w:val="0"/>
      <w:marRight w:val="0"/>
      <w:marTop w:val="0"/>
      <w:marBottom w:val="0"/>
      <w:divBdr>
        <w:top w:val="none" w:sz="0" w:space="0" w:color="auto"/>
        <w:left w:val="none" w:sz="0" w:space="0" w:color="auto"/>
        <w:bottom w:val="none" w:sz="0" w:space="0" w:color="auto"/>
        <w:right w:val="none" w:sz="0" w:space="0" w:color="auto"/>
      </w:divBdr>
      <w:divsChild>
        <w:div w:id="803281241">
          <w:marLeft w:val="0"/>
          <w:marRight w:val="0"/>
          <w:marTop w:val="0"/>
          <w:marBottom w:val="150"/>
          <w:divBdr>
            <w:top w:val="none" w:sz="0" w:space="0" w:color="auto"/>
            <w:left w:val="none" w:sz="0" w:space="0" w:color="auto"/>
            <w:bottom w:val="none" w:sz="0" w:space="0" w:color="auto"/>
            <w:right w:val="none" w:sz="0" w:space="0" w:color="auto"/>
          </w:divBdr>
          <w:divsChild>
            <w:div w:id="642925497">
              <w:marLeft w:val="0"/>
              <w:marRight w:val="0"/>
              <w:marTop w:val="0"/>
              <w:marBottom w:val="0"/>
              <w:divBdr>
                <w:top w:val="none" w:sz="0" w:space="0" w:color="auto"/>
                <w:left w:val="none" w:sz="0" w:space="0" w:color="auto"/>
                <w:bottom w:val="none" w:sz="0" w:space="0" w:color="auto"/>
                <w:right w:val="none" w:sz="0" w:space="0" w:color="auto"/>
              </w:divBdr>
              <w:divsChild>
                <w:div w:id="755785004">
                  <w:marLeft w:val="0"/>
                  <w:marRight w:val="150"/>
                  <w:marTop w:val="0"/>
                  <w:marBottom w:val="0"/>
                  <w:divBdr>
                    <w:top w:val="none" w:sz="0" w:space="0" w:color="auto"/>
                    <w:left w:val="none" w:sz="0" w:space="0" w:color="auto"/>
                    <w:bottom w:val="none" w:sz="0" w:space="0" w:color="auto"/>
                    <w:right w:val="none" w:sz="0" w:space="0" w:color="auto"/>
                  </w:divBdr>
                </w:div>
                <w:div w:id="236089092">
                  <w:marLeft w:val="0"/>
                  <w:marRight w:val="150"/>
                  <w:marTop w:val="0"/>
                  <w:marBottom w:val="0"/>
                  <w:divBdr>
                    <w:top w:val="none" w:sz="0" w:space="0" w:color="auto"/>
                    <w:left w:val="none" w:sz="0" w:space="0" w:color="auto"/>
                    <w:bottom w:val="none" w:sz="0" w:space="0" w:color="auto"/>
                    <w:right w:val="none" w:sz="0" w:space="0" w:color="auto"/>
                  </w:divBdr>
                </w:div>
              </w:divsChild>
            </w:div>
            <w:div w:id="630015225">
              <w:marLeft w:val="0"/>
              <w:marRight w:val="0"/>
              <w:marTop w:val="0"/>
              <w:marBottom w:val="0"/>
              <w:divBdr>
                <w:top w:val="none" w:sz="0" w:space="0" w:color="auto"/>
                <w:left w:val="none" w:sz="0" w:space="0" w:color="auto"/>
                <w:bottom w:val="none" w:sz="0" w:space="0" w:color="auto"/>
                <w:right w:val="none" w:sz="0" w:space="0" w:color="auto"/>
              </w:divBdr>
            </w:div>
            <w:div w:id="1584408446">
              <w:marLeft w:val="0"/>
              <w:marRight w:val="0"/>
              <w:marTop w:val="0"/>
              <w:marBottom w:val="0"/>
              <w:divBdr>
                <w:top w:val="none" w:sz="0" w:space="0" w:color="auto"/>
                <w:left w:val="none" w:sz="0" w:space="0" w:color="auto"/>
                <w:bottom w:val="none" w:sz="0" w:space="0" w:color="auto"/>
                <w:right w:val="none" w:sz="0" w:space="0" w:color="auto"/>
              </w:divBdr>
              <w:divsChild>
                <w:div w:id="1074819216">
                  <w:marLeft w:val="0"/>
                  <w:marRight w:val="0"/>
                  <w:marTop w:val="0"/>
                  <w:marBottom w:val="0"/>
                  <w:divBdr>
                    <w:top w:val="none" w:sz="0" w:space="0" w:color="auto"/>
                    <w:left w:val="none" w:sz="0" w:space="0" w:color="auto"/>
                    <w:bottom w:val="none" w:sz="0" w:space="0" w:color="auto"/>
                    <w:right w:val="none" w:sz="0" w:space="0" w:color="auto"/>
                  </w:divBdr>
                  <w:divsChild>
                    <w:div w:id="2066486589">
                      <w:marLeft w:val="0"/>
                      <w:marRight w:val="0"/>
                      <w:marTop w:val="0"/>
                      <w:marBottom w:val="0"/>
                      <w:divBdr>
                        <w:top w:val="none" w:sz="0" w:space="0" w:color="auto"/>
                        <w:left w:val="none" w:sz="0" w:space="0" w:color="auto"/>
                        <w:bottom w:val="none" w:sz="0" w:space="0" w:color="auto"/>
                        <w:right w:val="none" w:sz="0" w:space="0" w:color="auto"/>
                      </w:divBdr>
                      <w:divsChild>
                        <w:div w:id="754322719">
                          <w:marLeft w:val="0"/>
                          <w:marRight w:val="0"/>
                          <w:marTop w:val="0"/>
                          <w:marBottom w:val="0"/>
                          <w:divBdr>
                            <w:top w:val="none" w:sz="0" w:space="0" w:color="auto"/>
                            <w:left w:val="none" w:sz="0" w:space="0" w:color="auto"/>
                            <w:bottom w:val="none" w:sz="0" w:space="0" w:color="auto"/>
                            <w:right w:val="none" w:sz="0" w:space="0" w:color="auto"/>
                          </w:divBdr>
                        </w:div>
                      </w:divsChild>
                    </w:div>
                    <w:div w:id="1202552287">
                      <w:marLeft w:val="0"/>
                      <w:marRight w:val="135"/>
                      <w:marTop w:val="0"/>
                      <w:marBottom w:val="0"/>
                      <w:divBdr>
                        <w:top w:val="none" w:sz="0" w:space="0" w:color="auto"/>
                        <w:left w:val="none" w:sz="0" w:space="0" w:color="auto"/>
                        <w:bottom w:val="none" w:sz="0" w:space="0" w:color="auto"/>
                        <w:right w:val="none" w:sz="0" w:space="0" w:color="auto"/>
                      </w:divBdr>
                    </w:div>
                    <w:div w:id="2989187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596046">
          <w:marLeft w:val="0"/>
          <w:marRight w:val="0"/>
          <w:marTop w:val="0"/>
          <w:marBottom w:val="0"/>
          <w:divBdr>
            <w:top w:val="none" w:sz="0" w:space="0" w:color="auto"/>
            <w:left w:val="none" w:sz="0" w:space="0" w:color="auto"/>
            <w:bottom w:val="none" w:sz="0" w:space="0" w:color="auto"/>
            <w:right w:val="none" w:sz="0" w:space="0" w:color="auto"/>
          </w:divBdr>
          <w:divsChild>
            <w:div w:id="1979677900">
              <w:marLeft w:val="0"/>
              <w:marRight w:val="0"/>
              <w:marTop w:val="0"/>
              <w:marBottom w:val="0"/>
              <w:divBdr>
                <w:top w:val="none" w:sz="0" w:space="0" w:color="auto"/>
                <w:left w:val="none" w:sz="0" w:space="0" w:color="auto"/>
                <w:bottom w:val="none" w:sz="0" w:space="0" w:color="auto"/>
                <w:right w:val="none" w:sz="0" w:space="0" w:color="auto"/>
              </w:divBdr>
              <w:divsChild>
                <w:div w:id="52966467">
                  <w:marLeft w:val="0"/>
                  <w:marRight w:val="0"/>
                  <w:marTop w:val="0"/>
                  <w:marBottom w:val="0"/>
                  <w:divBdr>
                    <w:top w:val="none" w:sz="0" w:space="0" w:color="auto"/>
                    <w:left w:val="none" w:sz="0" w:space="0" w:color="auto"/>
                    <w:bottom w:val="none" w:sz="0" w:space="0" w:color="auto"/>
                    <w:right w:val="none" w:sz="0" w:space="0" w:color="auto"/>
                  </w:divBdr>
                </w:div>
              </w:divsChild>
            </w:div>
            <w:div w:id="2086802319">
              <w:marLeft w:val="0"/>
              <w:marRight w:val="0"/>
              <w:marTop w:val="225"/>
              <w:marBottom w:val="0"/>
              <w:divBdr>
                <w:top w:val="none" w:sz="0" w:space="0" w:color="auto"/>
                <w:left w:val="none" w:sz="0" w:space="0" w:color="auto"/>
                <w:bottom w:val="none" w:sz="0" w:space="0" w:color="auto"/>
                <w:right w:val="none" w:sz="0" w:space="0" w:color="auto"/>
              </w:divBdr>
              <w:divsChild>
                <w:div w:id="1280649592">
                  <w:marLeft w:val="0"/>
                  <w:marRight w:val="0"/>
                  <w:marTop w:val="0"/>
                  <w:marBottom w:val="0"/>
                  <w:divBdr>
                    <w:top w:val="none" w:sz="0" w:space="0" w:color="auto"/>
                    <w:left w:val="none" w:sz="0" w:space="0" w:color="auto"/>
                    <w:bottom w:val="none" w:sz="0" w:space="0" w:color="auto"/>
                    <w:right w:val="none" w:sz="0" w:space="0" w:color="auto"/>
                  </w:divBdr>
                </w:div>
              </w:divsChild>
            </w:div>
            <w:div w:id="449125614">
              <w:marLeft w:val="0"/>
              <w:marRight w:val="0"/>
              <w:marTop w:val="375"/>
              <w:marBottom w:val="0"/>
              <w:divBdr>
                <w:top w:val="none" w:sz="0" w:space="0" w:color="auto"/>
                <w:left w:val="none" w:sz="0" w:space="0" w:color="auto"/>
                <w:bottom w:val="none" w:sz="0" w:space="0" w:color="auto"/>
                <w:right w:val="none" w:sz="0" w:space="0" w:color="auto"/>
              </w:divBdr>
              <w:divsChild>
                <w:div w:id="136798936">
                  <w:marLeft w:val="0"/>
                  <w:marRight w:val="0"/>
                  <w:marTop w:val="0"/>
                  <w:marBottom w:val="0"/>
                  <w:divBdr>
                    <w:top w:val="none" w:sz="0" w:space="0" w:color="auto"/>
                    <w:left w:val="none" w:sz="0" w:space="0" w:color="auto"/>
                    <w:bottom w:val="none" w:sz="0" w:space="0" w:color="auto"/>
                    <w:right w:val="none" w:sz="0" w:space="0" w:color="auto"/>
                  </w:divBdr>
                  <w:divsChild>
                    <w:div w:id="174032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2485">
              <w:marLeft w:val="0"/>
              <w:marRight w:val="0"/>
              <w:marTop w:val="375"/>
              <w:marBottom w:val="0"/>
              <w:divBdr>
                <w:top w:val="none" w:sz="0" w:space="0" w:color="auto"/>
                <w:left w:val="none" w:sz="0" w:space="0" w:color="auto"/>
                <w:bottom w:val="none" w:sz="0" w:space="0" w:color="auto"/>
                <w:right w:val="none" w:sz="0" w:space="0" w:color="auto"/>
              </w:divBdr>
              <w:divsChild>
                <w:div w:id="1873221869">
                  <w:marLeft w:val="0"/>
                  <w:marRight w:val="0"/>
                  <w:marTop w:val="0"/>
                  <w:marBottom w:val="0"/>
                  <w:divBdr>
                    <w:top w:val="none" w:sz="0" w:space="0" w:color="auto"/>
                    <w:left w:val="none" w:sz="0" w:space="0" w:color="auto"/>
                    <w:bottom w:val="none" w:sz="0" w:space="0" w:color="auto"/>
                    <w:right w:val="none" w:sz="0" w:space="0" w:color="auto"/>
                  </w:divBdr>
                </w:div>
              </w:divsChild>
            </w:div>
            <w:div w:id="790828029">
              <w:marLeft w:val="0"/>
              <w:marRight w:val="0"/>
              <w:marTop w:val="225"/>
              <w:marBottom w:val="0"/>
              <w:divBdr>
                <w:top w:val="none" w:sz="0" w:space="0" w:color="auto"/>
                <w:left w:val="none" w:sz="0" w:space="0" w:color="auto"/>
                <w:bottom w:val="none" w:sz="0" w:space="0" w:color="auto"/>
                <w:right w:val="none" w:sz="0" w:space="0" w:color="auto"/>
              </w:divBdr>
              <w:divsChild>
                <w:div w:id="1607349763">
                  <w:marLeft w:val="0"/>
                  <w:marRight w:val="0"/>
                  <w:marTop w:val="0"/>
                  <w:marBottom w:val="0"/>
                  <w:divBdr>
                    <w:top w:val="none" w:sz="0" w:space="0" w:color="auto"/>
                    <w:left w:val="none" w:sz="0" w:space="0" w:color="auto"/>
                    <w:bottom w:val="none" w:sz="0" w:space="0" w:color="auto"/>
                    <w:right w:val="none" w:sz="0" w:space="0" w:color="auto"/>
                  </w:divBdr>
                  <w:divsChild>
                    <w:div w:id="1849520255">
                      <w:marLeft w:val="0"/>
                      <w:marRight w:val="0"/>
                      <w:marTop w:val="0"/>
                      <w:marBottom w:val="0"/>
                      <w:divBdr>
                        <w:top w:val="single" w:sz="6" w:space="0" w:color="D9D9D9"/>
                        <w:left w:val="none" w:sz="0" w:space="0" w:color="auto"/>
                        <w:bottom w:val="single" w:sz="6" w:space="0" w:color="D9D9D9"/>
                        <w:right w:val="none" w:sz="0" w:space="0" w:color="auto"/>
                      </w:divBdr>
                      <w:divsChild>
                        <w:div w:id="1129594967">
                          <w:marLeft w:val="0"/>
                          <w:marRight w:val="0"/>
                          <w:marTop w:val="0"/>
                          <w:marBottom w:val="0"/>
                          <w:divBdr>
                            <w:top w:val="none" w:sz="0" w:space="0" w:color="auto"/>
                            <w:left w:val="none" w:sz="0" w:space="0" w:color="auto"/>
                            <w:bottom w:val="none" w:sz="0" w:space="0" w:color="auto"/>
                            <w:right w:val="none" w:sz="0" w:space="0" w:color="auto"/>
                          </w:divBdr>
                          <w:divsChild>
                            <w:div w:id="343632365">
                              <w:marLeft w:val="0"/>
                              <w:marRight w:val="0"/>
                              <w:marTop w:val="0"/>
                              <w:marBottom w:val="0"/>
                              <w:divBdr>
                                <w:top w:val="none" w:sz="0" w:space="0" w:color="auto"/>
                                <w:left w:val="none" w:sz="0" w:space="0" w:color="auto"/>
                                <w:bottom w:val="none" w:sz="0" w:space="0" w:color="auto"/>
                                <w:right w:val="none" w:sz="0" w:space="0" w:color="auto"/>
                              </w:divBdr>
                              <w:divsChild>
                                <w:div w:id="15274302">
                                  <w:marLeft w:val="0"/>
                                  <w:marRight w:val="0"/>
                                  <w:marTop w:val="0"/>
                                  <w:marBottom w:val="0"/>
                                  <w:divBdr>
                                    <w:top w:val="none" w:sz="0" w:space="0" w:color="auto"/>
                                    <w:left w:val="none" w:sz="0" w:space="0" w:color="auto"/>
                                    <w:bottom w:val="none" w:sz="0" w:space="0" w:color="auto"/>
                                    <w:right w:val="none" w:sz="0" w:space="0" w:color="auto"/>
                                  </w:divBdr>
                                  <w:divsChild>
                                    <w:div w:id="1128203878">
                                      <w:marLeft w:val="0"/>
                                      <w:marRight w:val="0"/>
                                      <w:marTop w:val="0"/>
                                      <w:marBottom w:val="0"/>
                                      <w:divBdr>
                                        <w:top w:val="none" w:sz="0" w:space="0" w:color="auto"/>
                                        <w:left w:val="none" w:sz="0" w:space="0" w:color="auto"/>
                                        <w:bottom w:val="none" w:sz="0" w:space="0" w:color="auto"/>
                                        <w:right w:val="none" w:sz="0" w:space="0" w:color="auto"/>
                                      </w:divBdr>
                                      <w:divsChild>
                                        <w:div w:id="1392803427">
                                          <w:marLeft w:val="0"/>
                                          <w:marRight w:val="0"/>
                                          <w:marTop w:val="0"/>
                                          <w:marBottom w:val="0"/>
                                          <w:divBdr>
                                            <w:top w:val="none" w:sz="0" w:space="0" w:color="auto"/>
                                            <w:left w:val="none" w:sz="0" w:space="0" w:color="auto"/>
                                            <w:bottom w:val="none" w:sz="0" w:space="0" w:color="auto"/>
                                            <w:right w:val="none" w:sz="0" w:space="0" w:color="auto"/>
                                          </w:divBdr>
                                          <w:divsChild>
                                            <w:div w:id="1352797070">
                                              <w:marLeft w:val="0"/>
                                              <w:marRight w:val="0"/>
                                              <w:marTop w:val="0"/>
                                              <w:marBottom w:val="0"/>
                                              <w:divBdr>
                                                <w:top w:val="none" w:sz="0" w:space="0" w:color="auto"/>
                                                <w:left w:val="none" w:sz="0" w:space="0" w:color="auto"/>
                                                <w:bottom w:val="none" w:sz="0" w:space="0" w:color="auto"/>
                                                <w:right w:val="none" w:sz="0" w:space="0" w:color="auto"/>
                                              </w:divBdr>
                                              <w:divsChild>
                                                <w:div w:id="968588879">
                                                  <w:marLeft w:val="0"/>
                                                  <w:marRight w:val="0"/>
                                                  <w:marTop w:val="0"/>
                                                  <w:marBottom w:val="0"/>
                                                  <w:divBdr>
                                                    <w:top w:val="none" w:sz="0" w:space="0" w:color="auto"/>
                                                    <w:left w:val="none" w:sz="0" w:space="0" w:color="auto"/>
                                                    <w:bottom w:val="none" w:sz="0" w:space="0" w:color="auto"/>
                                                    <w:right w:val="none" w:sz="0" w:space="0" w:color="auto"/>
                                                  </w:divBdr>
                                                  <w:divsChild>
                                                    <w:div w:id="946162117">
                                                      <w:marLeft w:val="0"/>
                                                      <w:marRight w:val="0"/>
                                                      <w:marTop w:val="0"/>
                                                      <w:marBottom w:val="0"/>
                                                      <w:divBdr>
                                                        <w:top w:val="none" w:sz="0" w:space="0" w:color="auto"/>
                                                        <w:left w:val="none" w:sz="0" w:space="0" w:color="auto"/>
                                                        <w:bottom w:val="none" w:sz="0" w:space="0" w:color="auto"/>
                                                        <w:right w:val="none" w:sz="0" w:space="0" w:color="auto"/>
                                                      </w:divBdr>
                                                      <w:divsChild>
                                                        <w:div w:id="836849020">
                                                          <w:marLeft w:val="0"/>
                                                          <w:marRight w:val="0"/>
                                                          <w:marTop w:val="0"/>
                                                          <w:marBottom w:val="0"/>
                                                          <w:divBdr>
                                                            <w:top w:val="none" w:sz="0" w:space="0" w:color="auto"/>
                                                            <w:left w:val="none" w:sz="0" w:space="0" w:color="auto"/>
                                                            <w:bottom w:val="none" w:sz="0" w:space="0" w:color="auto"/>
                                                            <w:right w:val="none" w:sz="0" w:space="0" w:color="auto"/>
                                                          </w:divBdr>
                                                          <w:divsChild>
                                                            <w:div w:id="2028676427">
                                                              <w:marLeft w:val="0"/>
                                                              <w:marRight w:val="45"/>
                                                              <w:marTop w:val="375"/>
                                                              <w:marBottom w:val="375"/>
                                                              <w:divBdr>
                                                                <w:top w:val="none" w:sz="0" w:space="0" w:color="auto"/>
                                                                <w:left w:val="none" w:sz="0" w:space="0" w:color="auto"/>
                                                                <w:bottom w:val="none" w:sz="0" w:space="0" w:color="auto"/>
                                                                <w:right w:val="none" w:sz="0" w:space="0" w:color="auto"/>
                                                              </w:divBdr>
                                                              <w:divsChild>
                                                                <w:div w:id="1541279875">
                                                                  <w:marLeft w:val="0"/>
                                                                  <w:marRight w:val="0"/>
                                                                  <w:marTop w:val="0"/>
                                                                  <w:marBottom w:val="0"/>
                                                                  <w:divBdr>
                                                                    <w:top w:val="none" w:sz="0" w:space="0" w:color="auto"/>
                                                                    <w:left w:val="none" w:sz="0" w:space="0" w:color="auto"/>
                                                                    <w:bottom w:val="none" w:sz="0" w:space="0" w:color="auto"/>
                                                                    <w:right w:val="none" w:sz="0" w:space="0" w:color="auto"/>
                                                                  </w:divBdr>
                                                                  <w:divsChild>
                                                                    <w:div w:id="1715155547">
                                                                      <w:marLeft w:val="0"/>
                                                                      <w:marRight w:val="0"/>
                                                                      <w:marTop w:val="0"/>
                                                                      <w:marBottom w:val="0"/>
                                                                      <w:divBdr>
                                                                        <w:top w:val="none" w:sz="0" w:space="0" w:color="auto"/>
                                                                        <w:left w:val="none" w:sz="0" w:space="0" w:color="auto"/>
                                                                        <w:bottom w:val="none" w:sz="0" w:space="0" w:color="auto"/>
                                                                        <w:right w:val="none" w:sz="0" w:space="0" w:color="auto"/>
                                                                      </w:divBdr>
                                                                      <w:divsChild>
                                                                        <w:div w:id="723260390">
                                                                          <w:marLeft w:val="0"/>
                                                                          <w:marRight w:val="0"/>
                                                                          <w:marTop w:val="0"/>
                                                                          <w:marBottom w:val="0"/>
                                                                          <w:divBdr>
                                                                            <w:top w:val="none" w:sz="0" w:space="0" w:color="auto"/>
                                                                            <w:left w:val="none" w:sz="0" w:space="0" w:color="auto"/>
                                                                            <w:bottom w:val="none" w:sz="0" w:space="0" w:color="auto"/>
                                                                            <w:right w:val="none" w:sz="0" w:space="0" w:color="auto"/>
                                                                          </w:divBdr>
                                                                          <w:divsChild>
                                                                            <w:div w:id="1553424715">
                                                                              <w:marLeft w:val="0"/>
                                                                              <w:marRight w:val="0"/>
                                                                              <w:marTop w:val="0"/>
                                                                              <w:marBottom w:val="0"/>
                                                                              <w:divBdr>
                                                                                <w:top w:val="none" w:sz="0" w:space="0" w:color="auto"/>
                                                                                <w:left w:val="none" w:sz="0" w:space="0" w:color="auto"/>
                                                                                <w:bottom w:val="none" w:sz="0" w:space="0" w:color="auto"/>
                                                                                <w:right w:val="none" w:sz="0" w:space="0" w:color="auto"/>
                                                                              </w:divBdr>
                                                                              <w:divsChild>
                                                                                <w:div w:id="670835852">
                                                                                  <w:marLeft w:val="0"/>
                                                                                  <w:marRight w:val="0"/>
                                                                                  <w:marTop w:val="0"/>
                                                                                  <w:marBottom w:val="0"/>
                                                                                  <w:divBdr>
                                                                                    <w:top w:val="none" w:sz="0" w:space="0" w:color="auto"/>
                                                                                    <w:left w:val="none" w:sz="0" w:space="0" w:color="auto"/>
                                                                                    <w:bottom w:val="none" w:sz="0" w:space="0" w:color="auto"/>
                                                                                    <w:right w:val="none" w:sz="0" w:space="0" w:color="auto"/>
                                                                                  </w:divBdr>
                                                                                </w:div>
                                                                                <w:div w:id="1402020227">
                                                                                  <w:marLeft w:val="0"/>
                                                                                  <w:marRight w:val="0"/>
                                                                                  <w:marTop w:val="0"/>
                                                                                  <w:marBottom w:val="75"/>
                                                                                  <w:divBdr>
                                                                                    <w:top w:val="none" w:sz="0" w:space="0" w:color="auto"/>
                                                                                    <w:left w:val="none" w:sz="0" w:space="0" w:color="auto"/>
                                                                                    <w:bottom w:val="none" w:sz="0" w:space="0" w:color="auto"/>
                                                                                    <w:right w:val="none" w:sz="0" w:space="0" w:color="auto"/>
                                                                                  </w:divBdr>
                                                                                  <w:divsChild>
                                                                                    <w:div w:id="1321959000">
                                                                                      <w:marLeft w:val="0"/>
                                                                                      <w:marRight w:val="0"/>
                                                                                      <w:marTop w:val="120"/>
                                                                                      <w:marBottom w:val="0"/>
                                                                                      <w:divBdr>
                                                                                        <w:top w:val="none" w:sz="0" w:space="0" w:color="auto"/>
                                                                                        <w:left w:val="none" w:sz="0" w:space="0" w:color="auto"/>
                                                                                        <w:bottom w:val="none" w:sz="0" w:space="0" w:color="auto"/>
                                                                                        <w:right w:val="none" w:sz="0" w:space="0" w:color="auto"/>
                                                                                      </w:divBdr>
                                                                                      <w:divsChild>
                                                                                        <w:div w:id="675379160">
                                                                                          <w:marLeft w:val="0"/>
                                                                                          <w:marRight w:val="0"/>
                                                                                          <w:marTop w:val="0"/>
                                                                                          <w:marBottom w:val="0"/>
                                                                                          <w:divBdr>
                                                                                            <w:top w:val="none" w:sz="0" w:space="0" w:color="auto"/>
                                                                                            <w:left w:val="none" w:sz="0" w:space="0" w:color="auto"/>
                                                                                            <w:bottom w:val="none" w:sz="0" w:space="0" w:color="auto"/>
                                                                                            <w:right w:val="none" w:sz="0" w:space="0" w:color="auto"/>
                                                                                          </w:divBdr>
                                                                                        </w:div>
                                                                                      </w:divsChild>
                                                                                    </w:div>
                                                                                    <w:div w:id="2067143984">
                                                                                      <w:marLeft w:val="0"/>
                                                                                      <w:marRight w:val="0"/>
                                                                                      <w:marTop w:val="0"/>
                                                                                      <w:marBottom w:val="0"/>
                                                                                      <w:divBdr>
                                                                                        <w:top w:val="none" w:sz="0" w:space="0" w:color="auto"/>
                                                                                        <w:left w:val="none" w:sz="0" w:space="0" w:color="auto"/>
                                                                                        <w:bottom w:val="none" w:sz="0" w:space="0" w:color="auto"/>
                                                                                        <w:right w:val="none" w:sz="0" w:space="0" w:color="auto"/>
                                                                                      </w:divBdr>
                                                                                      <w:divsChild>
                                                                                        <w:div w:id="1471560578">
                                                                                          <w:marLeft w:val="0"/>
                                                                                          <w:marRight w:val="0"/>
                                                                                          <w:marTop w:val="0"/>
                                                                                          <w:marBottom w:val="0"/>
                                                                                          <w:divBdr>
                                                                                            <w:top w:val="none" w:sz="0" w:space="0" w:color="auto"/>
                                                                                            <w:left w:val="none" w:sz="0" w:space="0" w:color="auto"/>
                                                                                            <w:bottom w:val="none" w:sz="0" w:space="0" w:color="auto"/>
                                                                                            <w:right w:val="none" w:sz="0" w:space="0" w:color="auto"/>
                                                                                          </w:divBdr>
                                                                                          <w:divsChild>
                                                                                            <w:div w:id="1235123445">
                                                                                              <w:marLeft w:val="0"/>
                                                                                              <w:marRight w:val="0"/>
                                                                                              <w:marTop w:val="75"/>
                                                                                              <w:marBottom w:val="0"/>
                                                                                              <w:divBdr>
                                                                                                <w:top w:val="none" w:sz="0" w:space="0" w:color="auto"/>
                                                                                                <w:left w:val="none" w:sz="0" w:space="0" w:color="auto"/>
                                                                                                <w:bottom w:val="none" w:sz="0" w:space="0" w:color="auto"/>
                                                                                                <w:right w:val="none" w:sz="0" w:space="0" w:color="auto"/>
                                                                                              </w:divBdr>
                                                                                            </w:div>
                                                                                            <w:div w:id="496575428">
                                                                                              <w:marLeft w:val="0"/>
                                                                                              <w:marRight w:val="0"/>
                                                                                              <w:marTop w:val="75"/>
                                                                                              <w:marBottom w:val="0"/>
                                                                                              <w:divBdr>
                                                                                                <w:top w:val="none" w:sz="0" w:space="0" w:color="auto"/>
                                                                                                <w:left w:val="none" w:sz="0" w:space="0" w:color="auto"/>
                                                                                                <w:bottom w:val="none" w:sz="0" w:space="0" w:color="auto"/>
                                                                                                <w:right w:val="none" w:sz="0" w:space="0" w:color="auto"/>
                                                                                              </w:divBdr>
                                                                                            </w:div>
                                                                                            <w:div w:id="115029844">
                                                                                              <w:marLeft w:val="0"/>
                                                                                              <w:marRight w:val="0"/>
                                                                                              <w:marTop w:val="75"/>
                                                                                              <w:marBottom w:val="0"/>
                                                                                              <w:divBdr>
                                                                                                <w:top w:val="none" w:sz="0" w:space="0" w:color="auto"/>
                                                                                                <w:left w:val="none" w:sz="0" w:space="0" w:color="auto"/>
                                                                                                <w:bottom w:val="none" w:sz="0" w:space="0" w:color="auto"/>
                                                                                                <w:right w:val="none" w:sz="0" w:space="0" w:color="auto"/>
                                                                                              </w:divBdr>
                                                                                            </w:div>
                                                                                            <w:div w:id="14504696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7361404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471488">
              <w:marLeft w:val="0"/>
              <w:marRight w:val="0"/>
              <w:marTop w:val="225"/>
              <w:marBottom w:val="0"/>
              <w:divBdr>
                <w:top w:val="none" w:sz="0" w:space="0" w:color="auto"/>
                <w:left w:val="none" w:sz="0" w:space="0" w:color="auto"/>
                <w:bottom w:val="none" w:sz="0" w:space="0" w:color="auto"/>
                <w:right w:val="none" w:sz="0" w:space="0" w:color="auto"/>
              </w:divBdr>
              <w:divsChild>
                <w:div w:id="189800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86401">
      <w:bodyDiv w:val="1"/>
      <w:marLeft w:val="0"/>
      <w:marRight w:val="0"/>
      <w:marTop w:val="0"/>
      <w:marBottom w:val="0"/>
      <w:divBdr>
        <w:top w:val="none" w:sz="0" w:space="0" w:color="auto"/>
        <w:left w:val="none" w:sz="0" w:space="0" w:color="auto"/>
        <w:bottom w:val="none" w:sz="0" w:space="0" w:color="auto"/>
        <w:right w:val="none" w:sz="0" w:space="0" w:color="auto"/>
      </w:divBdr>
      <w:divsChild>
        <w:div w:id="1445810096">
          <w:marLeft w:val="0"/>
          <w:marRight w:val="0"/>
          <w:marTop w:val="0"/>
          <w:marBottom w:val="0"/>
          <w:divBdr>
            <w:top w:val="none" w:sz="0" w:space="0" w:color="auto"/>
            <w:left w:val="none" w:sz="0" w:space="0" w:color="auto"/>
            <w:bottom w:val="none" w:sz="0" w:space="0" w:color="auto"/>
            <w:right w:val="none" w:sz="0" w:space="0" w:color="auto"/>
          </w:divBdr>
        </w:div>
        <w:div w:id="1496188704">
          <w:marLeft w:val="0"/>
          <w:marRight w:val="0"/>
          <w:marTop w:val="0"/>
          <w:marBottom w:val="0"/>
          <w:divBdr>
            <w:top w:val="none" w:sz="0" w:space="0" w:color="auto"/>
            <w:left w:val="none" w:sz="0" w:space="0" w:color="auto"/>
            <w:bottom w:val="none" w:sz="0" w:space="0" w:color="auto"/>
            <w:right w:val="none" w:sz="0" w:space="0" w:color="auto"/>
          </w:divBdr>
          <w:divsChild>
            <w:div w:id="2027947631">
              <w:marLeft w:val="0"/>
              <w:marRight w:val="0"/>
              <w:marTop w:val="0"/>
              <w:marBottom w:val="435"/>
              <w:divBdr>
                <w:top w:val="none" w:sz="0" w:space="0" w:color="auto"/>
                <w:left w:val="none" w:sz="0" w:space="0" w:color="auto"/>
                <w:bottom w:val="none" w:sz="0" w:space="0" w:color="auto"/>
                <w:right w:val="none" w:sz="0" w:space="0" w:color="auto"/>
              </w:divBdr>
              <w:divsChild>
                <w:div w:id="900677993">
                  <w:marLeft w:val="0"/>
                  <w:marRight w:val="0"/>
                  <w:marTop w:val="0"/>
                  <w:marBottom w:val="450"/>
                  <w:divBdr>
                    <w:top w:val="none" w:sz="0" w:space="0" w:color="auto"/>
                    <w:left w:val="none" w:sz="0" w:space="0" w:color="auto"/>
                    <w:bottom w:val="none" w:sz="0" w:space="0" w:color="auto"/>
                    <w:right w:val="none" w:sz="0" w:space="0" w:color="auto"/>
                  </w:divBdr>
                  <w:divsChild>
                    <w:div w:id="519317743">
                      <w:marLeft w:val="0"/>
                      <w:marRight w:val="450"/>
                      <w:marTop w:val="0"/>
                      <w:marBottom w:val="0"/>
                      <w:divBdr>
                        <w:top w:val="none" w:sz="0" w:space="0" w:color="auto"/>
                        <w:left w:val="none" w:sz="0" w:space="0" w:color="auto"/>
                        <w:bottom w:val="none" w:sz="0" w:space="0" w:color="auto"/>
                        <w:right w:val="none" w:sz="0" w:space="0" w:color="auto"/>
                      </w:divBdr>
                    </w:div>
                    <w:div w:id="2018147935">
                      <w:marLeft w:val="0"/>
                      <w:marRight w:val="375"/>
                      <w:marTop w:val="0"/>
                      <w:marBottom w:val="0"/>
                      <w:divBdr>
                        <w:top w:val="none" w:sz="0" w:space="0" w:color="auto"/>
                        <w:left w:val="none" w:sz="0" w:space="0" w:color="auto"/>
                        <w:bottom w:val="none" w:sz="0" w:space="0" w:color="auto"/>
                        <w:right w:val="none" w:sz="0" w:space="0" w:color="auto"/>
                      </w:divBdr>
                    </w:div>
                  </w:divsChild>
                </w:div>
                <w:div w:id="2047557283">
                  <w:marLeft w:val="0"/>
                  <w:marRight w:val="0"/>
                  <w:marTop w:val="0"/>
                  <w:marBottom w:val="720"/>
                  <w:divBdr>
                    <w:top w:val="none" w:sz="0" w:space="0" w:color="auto"/>
                    <w:left w:val="none" w:sz="0" w:space="0" w:color="auto"/>
                    <w:bottom w:val="none" w:sz="0" w:space="0" w:color="auto"/>
                    <w:right w:val="none" w:sz="0" w:space="0" w:color="auto"/>
                  </w:divBdr>
                  <w:divsChild>
                    <w:div w:id="190652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980256">
      <w:bodyDiv w:val="1"/>
      <w:marLeft w:val="0"/>
      <w:marRight w:val="0"/>
      <w:marTop w:val="0"/>
      <w:marBottom w:val="0"/>
      <w:divBdr>
        <w:top w:val="none" w:sz="0" w:space="0" w:color="auto"/>
        <w:left w:val="none" w:sz="0" w:space="0" w:color="auto"/>
        <w:bottom w:val="none" w:sz="0" w:space="0" w:color="auto"/>
        <w:right w:val="none" w:sz="0" w:space="0" w:color="auto"/>
      </w:divBdr>
      <w:divsChild>
        <w:div w:id="484007644">
          <w:marLeft w:val="0"/>
          <w:marRight w:val="150"/>
          <w:marTop w:val="0"/>
          <w:marBottom w:val="75"/>
          <w:divBdr>
            <w:top w:val="none" w:sz="0" w:space="0" w:color="auto"/>
            <w:left w:val="none" w:sz="0" w:space="0" w:color="auto"/>
            <w:bottom w:val="none" w:sz="0" w:space="0" w:color="auto"/>
            <w:right w:val="none" w:sz="0" w:space="0" w:color="auto"/>
          </w:divBdr>
        </w:div>
        <w:div w:id="1235359234">
          <w:marLeft w:val="0"/>
          <w:marRight w:val="150"/>
          <w:marTop w:val="150"/>
          <w:marBottom w:val="150"/>
          <w:divBdr>
            <w:top w:val="none" w:sz="0" w:space="0" w:color="auto"/>
            <w:left w:val="none" w:sz="0" w:space="0" w:color="auto"/>
            <w:bottom w:val="none" w:sz="0" w:space="0" w:color="auto"/>
            <w:right w:val="none" w:sz="0" w:space="0" w:color="auto"/>
          </w:divBdr>
        </w:div>
        <w:div w:id="1706589961">
          <w:marLeft w:val="0"/>
          <w:marRight w:val="150"/>
          <w:marTop w:val="0"/>
          <w:marBottom w:val="0"/>
          <w:divBdr>
            <w:top w:val="none" w:sz="0" w:space="0" w:color="auto"/>
            <w:left w:val="none" w:sz="0" w:space="0" w:color="auto"/>
            <w:bottom w:val="none" w:sz="0" w:space="0" w:color="auto"/>
            <w:right w:val="none" w:sz="0" w:space="0" w:color="auto"/>
          </w:divBdr>
        </w:div>
      </w:divsChild>
    </w:div>
    <w:div w:id="831800232">
      <w:bodyDiv w:val="1"/>
      <w:marLeft w:val="0"/>
      <w:marRight w:val="0"/>
      <w:marTop w:val="0"/>
      <w:marBottom w:val="0"/>
      <w:divBdr>
        <w:top w:val="none" w:sz="0" w:space="0" w:color="auto"/>
        <w:left w:val="none" w:sz="0" w:space="0" w:color="auto"/>
        <w:bottom w:val="none" w:sz="0" w:space="0" w:color="auto"/>
        <w:right w:val="none" w:sz="0" w:space="0" w:color="auto"/>
      </w:divBdr>
      <w:divsChild>
        <w:div w:id="1630550412">
          <w:marLeft w:val="0"/>
          <w:marRight w:val="0"/>
          <w:marTop w:val="300"/>
          <w:marBottom w:val="300"/>
          <w:divBdr>
            <w:top w:val="none" w:sz="0" w:space="0" w:color="auto"/>
            <w:left w:val="none" w:sz="0" w:space="0" w:color="auto"/>
            <w:bottom w:val="none" w:sz="0" w:space="0" w:color="auto"/>
            <w:right w:val="none" w:sz="0" w:space="0" w:color="auto"/>
          </w:divBdr>
        </w:div>
        <w:div w:id="1124999188">
          <w:marLeft w:val="0"/>
          <w:marRight w:val="0"/>
          <w:marTop w:val="0"/>
          <w:marBottom w:val="0"/>
          <w:divBdr>
            <w:top w:val="none" w:sz="0" w:space="0" w:color="auto"/>
            <w:left w:val="none" w:sz="0" w:space="0" w:color="auto"/>
            <w:bottom w:val="none" w:sz="0" w:space="0" w:color="auto"/>
            <w:right w:val="none" w:sz="0" w:space="0" w:color="auto"/>
          </w:divBdr>
        </w:div>
      </w:divsChild>
    </w:div>
    <w:div w:id="832261500">
      <w:bodyDiv w:val="1"/>
      <w:marLeft w:val="0"/>
      <w:marRight w:val="0"/>
      <w:marTop w:val="0"/>
      <w:marBottom w:val="0"/>
      <w:divBdr>
        <w:top w:val="none" w:sz="0" w:space="0" w:color="auto"/>
        <w:left w:val="none" w:sz="0" w:space="0" w:color="auto"/>
        <w:bottom w:val="none" w:sz="0" w:space="0" w:color="auto"/>
        <w:right w:val="none" w:sz="0" w:space="0" w:color="auto"/>
      </w:divBdr>
      <w:divsChild>
        <w:div w:id="416439778">
          <w:marLeft w:val="0"/>
          <w:marRight w:val="150"/>
          <w:marTop w:val="0"/>
          <w:marBottom w:val="75"/>
          <w:divBdr>
            <w:top w:val="none" w:sz="0" w:space="0" w:color="auto"/>
            <w:left w:val="none" w:sz="0" w:space="0" w:color="auto"/>
            <w:bottom w:val="none" w:sz="0" w:space="0" w:color="auto"/>
            <w:right w:val="none" w:sz="0" w:space="0" w:color="auto"/>
          </w:divBdr>
        </w:div>
        <w:div w:id="1170827465">
          <w:marLeft w:val="0"/>
          <w:marRight w:val="150"/>
          <w:marTop w:val="150"/>
          <w:marBottom w:val="150"/>
          <w:divBdr>
            <w:top w:val="none" w:sz="0" w:space="0" w:color="auto"/>
            <w:left w:val="none" w:sz="0" w:space="0" w:color="auto"/>
            <w:bottom w:val="none" w:sz="0" w:space="0" w:color="auto"/>
            <w:right w:val="none" w:sz="0" w:space="0" w:color="auto"/>
          </w:divBdr>
        </w:div>
        <w:div w:id="2085835923">
          <w:marLeft w:val="0"/>
          <w:marRight w:val="150"/>
          <w:marTop w:val="0"/>
          <w:marBottom w:val="0"/>
          <w:divBdr>
            <w:top w:val="none" w:sz="0" w:space="0" w:color="auto"/>
            <w:left w:val="none" w:sz="0" w:space="0" w:color="auto"/>
            <w:bottom w:val="none" w:sz="0" w:space="0" w:color="auto"/>
            <w:right w:val="none" w:sz="0" w:space="0" w:color="auto"/>
          </w:divBdr>
        </w:div>
      </w:divsChild>
    </w:div>
    <w:div w:id="832719152">
      <w:bodyDiv w:val="1"/>
      <w:marLeft w:val="0"/>
      <w:marRight w:val="0"/>
      <w:marTop w:val="0"/>
      <w:marBottom w:val="0"/>
      <w:divBdr>
        <w:top w:val="none" w:sz="0" w:space="0" w:color="auto"/>
        <w:left w:val="none" w:sz="0" w:space="0" w:color="auto"/>
        <w:bottom w:val="none" w:sz="0" w:space="0" w:color="auto"/>
        <w:right w:val="none" w:sz="0" w:space="0" w:color="auto"/>
      </w:divBdr>
      <w:divsChild>
        <w:div w:id="655567696">
          <w:marLeft w:val="0"/>
          <w:marRight w:val="0"/>
          <w:marTop w:val="0"/>
          <w:marBottom w:val="300"/>
          <w:divBdr>
            <w:top w:val="none" w:sz="0" w:space="0" w:color="auto"/>
            <w:left w:val="none" w:sz="0" w:space="0" w:color="auto"/>
            <w:bottom w:val="none" w:sz="0" w:space="0" w:color="auto"/>
            <w:right w:val="none" w:sz="0" w:space="0" w:color="auto"/>
          </w:divBdr>
        </w:div>
      </w:divsChild>
    </w:div>
    <w:div w:id="832766649">
      <w:bodyDiv w:val="1"/>
      <w:marLeft w:val="0"/>
      <w:marRight w:val="0"/>
      <w:marTop w:val="0"/>
      <w:marBottom w:val="0"/>
      <w:divBdr>
        <w:top w:val="none" w:sz="0" w:space="0" w:color="auto"/>
        <w:left w:val="none" w:sz="0" w:space="0" w:color="auto"/>
        <w:bottom w:val="none" w:sz="0" w:space="0" w:color="auto"/>
        <w:right w:val="none" w:sz="0" w:space="0" w:color="auto"/>
      </w:divBdr>
      <w:divsChild>
        <w:div w:id="970941506">
          <w:marLeft w:val="0"/>
          <w:marRight w:val="0"/>
          <w:marTop w:val="0"/>
          <w:marBottom w:val="150"/>
          <w:divBdr>
            <w:top w:val="none" w:sz="0" w:space="0" w:color="auto"/>
            <w:left w:val="none" w:sz="0" w:space="0" w:color="auto"/>
            <w:bottom w:val="none" w:sz="0" w:space="0" w:color="auto"/>
            <w:right w:val="none" w:sz="0" w:space="0" w:color="auto"/>
          </w:divBdr>
          <w:divsChild>
            <w:div w:id="468326076">
              <w:marLeft w:val="0"/>
              <w:marRight w:val="0"/>
              <w:marTop w:val="0"/>
              <w:marBottom w:val="0"/>
              <w:divBdr>
                <w:top w:val="none" w:sz="0" w:space="0" w:color="auto"/>
                <w:left w:val="none" w:sz="0" w:space="0" w:color="auto"/>
                <w:bottom w:val="none" w:sz="0" w:space="0" w:color="auto"/>
                <w:right w:val="none" w:sz="0" w:space="0" w:color="auto"/>
              </w:divBdr>
              <w:divsChild>
                <w:div w:id="1193111260">
                  <w:marLeft w:val="0"/>
                  <w:marRight w:val="150"/>
                  <w:marTop w:val="0"/>
                  <w:marBottom w:val="0"/>
                  <w:divBdr>
                    <w:top w:val="none" w:sz="0" w:space="0" w:color="auto"/>
                    <w:left w:val="none" w:sz="0" w:space="0" w:color="auto"/>
                    <w:bottom w:val="none" w:sz="0" w:space="0" w:color="auto"/>
                    <w:right w:val="none" w:sz="0" w:space="0" w:color="auto"/>
                  </w:divBdr>
                </w:div>
                <w:div w:id="375931722">
                  <w:marLeft w:val="0"/>
                  <w:marRight w:val="150"/>
                  <w:marTop w:val="0"/>
                  <w:marBottom w:val="0"/>
                  <w:divBdr>
                    <w:top w:val="none" w:sz="0" w:space="0" w:color="auto"/>
                    <w:left w:val="none" w:sz="0" w:space="0" w:color="auto"/>
                    <w:bottom w:val="none" w:sz="0" w:space="0" w:color="auto"/>
                    <w:right w:val="none" w:sz="0" w:space="0" w:color="auto"/>
                  </w:divBdr>
                </w:div>
              </w:divsChild>
            </w:div>
            <w:div w:id="395713936">
              <w:marLeft w:val="0"/>
              <w:marRight w:val="0"/>
              <w:marTop w:val="0"/>
              <w:marBottom w:val="0"/>
              <w:divBdr>
                <w:top w:val="none" w:sz="0" w:space="0" w:color="auto"/>
                <w:left w:val="none" w:sz="0" w:space="0" w:color="auto"/>
                <w:bottom w:val="none" w:sz="0" w:space="0" w:color="auto"/>
                <w:right w:val="none" w:sz="0" w:space="0" w:color="auto"/>
              </w:divBdr>
              <w:divsChild>
                <w:div w:id="782117494">
                  <w:marLeft w:val="0"/>
                  <w:marRight w:val="0"/>
                  <w:marTop w:val="0"/>
                  <w:marBottom w:val="0"/>
                  <w:divBdr>
                    <w:top w:val="none" w:sz="0" w:space="0" w:color="auto"/>
                    <w:left w:val="none" w:sz="0" w:space="0" w:color="auto"/>
                    <w:bottom w:val="none" w:sz="0" w:space="0" w:color="auto"/>
                    <w:right w:val="none" w:sz="0" w:space="0" w:color="auto"/>
                  </w:divBdr>
                  <w:divsChild>
                    <w:div w:id="1782073069">
                      <w:marLeft w:val="0"/>
                      <w:marRight w:val="0"/>
                      <w:marTop w:val="0"/>
                      <w:marBottom w:val="0"/>
                      <w:divBdr>
                        <w:top w:val="none" w:sz="0" w:space="0" w:color="auto"/>
                        <w:left w:val="none" w:sz="0" w:space="0" w:color="auto"/>
                        <w:bottom w:val="none" w:sz="0" w:space="0" w:color="auto"/>
                        <w:right w:val="none" w:sz="0" w:space="0" w:color="auto"/>
                      </w:divBdr>
                      <w:divsChild>
                        <w:div w:id="765420727">
                          <w:marLeft w:val="0"/>
                          <w:marRight w:val="0"/>
                          <w:marTop w:val="0"/>
                          <w:marBottom w:val="0"/>
                          <w:divBdr>
                            <w:top w:val="none" w:sz="0" w:space="0" w:color="auto"/>
                            <w:left w:val="none" w:sz="0" w:space="0" w:color="auto"/>
                            <w:bottom w:val="none" w:sz="0" w:space="0" w:color="auto"/>
                            <w:right w:val="none" w:sz="0" w:space="0" w:color="auto"/>
                          </w:divBdr>
                        </w:div>
                      </w:divsChild>
                    </w:div>
                    <w:div w:id="135146122">
                      <w:marLeft w:val="0"/>
                      <w:marRight w:val="135"/>
                      <w:marTop w:val="0"/>
                      <w:marBottom w:val="0"/>
                      <w:divBdr>
                        <w:top w:val="none" w:sz="0" w:space="0" w:color="auto"/>
                        <w:left w:val="none" w:sz="0" w:space="0" w:color="auto"/>
                        <w:bottom w:val="none" w:sz="0" w:space="0" w:color="auto"/>
                        <w:right w:val="none" w:sz="0" w:space="0" w:color="auto"/>
                      </w:divBdr>
                    </w:div>
                    <w:div w:id="20375827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22816">
          <w:marLeft w:val="0"/>
          <w:marRight w:val="0"/>
          <w:marTop w:val="0"/>
          <w:marBottom w:val="0"/>
          <w:divBdr>
            <w:top w:val="none" w:sz="0" w:space="0" w:color="auto"/>
            <w:left w:val="none" w:sz="0" w:space="0" w:color="auto"/>
            <w:bottom w:val="none" w:sz="0" w:space="0" w:color="auto"/>
            <w:right w:val="none" w:sz="0" w:space="0" w:color="auto"/>
          </w:divBdr>
          <w:divsChild>
            <w:div w:id="941035601">
              <w:marLeft w:val="0"/>
              <w:marRight w:val="0"/>
              <w:marTop w:val="0"/>
              <w:marBottom w:val="0"/>
              <w:divBdr>
                <w:top w:val="none" w:sz="0" w:space="0" w:color="auto"/>
                <w:left w:val="none" w:sz="0" w:space="0" w:color="auto"/>
                <w:bottom w:val="none" w:sz="0" w:space="0" w:color="auto"/>
                <w:right w:val="none" w:sz="0" w:space="0" w:color="auto"/>
              </w:divBdr>
              <w:divsChild>
                <w:div w:id="1570071787">
                  <w:marLeft w:val="0"/>
                  <w:marRight w:val="0"/>
                  <w:marTop w:val="0"/>
                  <w:marBottom w:val="0"/>
                  <w:divBdr>
                    <w:top w:val="none" w:sz="0" w:space="0" w:color="auto"/>
                    <w:left w:val="none" w:sz="0" w:space="0" w:color="auto"/>
                    <w:bottom w:val="none" w:sz="0" w:space="0" w:color="auto"/>
                    <w:right w:val="none" w:sz="0" w:space="0" w:color="auto"/>
                  </w:divBdr>
                </w:div>
              </w:divsChild>
            </w:div>
            <w:div w:id="958217310">
              <w:marLeft w:val="0"/>
              <w:marRight w:val="0"/>
              <w:marTop w:val="375"/>
              <w:marBottom w:val="0"/>
              <w:divBdr>
                <w:top w:val="none" w:sz="0" w:space="0" w:color="auto"/>
                <w:left w:val="none" w:sz="0" w:space="0" w:color="auto"/>
                <w:bottom w:val="none" w:sz="0" w:space="0" w:color="auto"/>
                <w:right w:val="none" w:sz="0" w:space="0" w:color="auto"/>
              </w:divBdr>
              <w:divsChild>
                <w:div w:id="1141574725">
                  <w:marLeft w:val="0"/>
                  <w:marRight w:val="0"/>
                  <w:marTop w:val="0"/>
                  <w:marBottom w:val="0"/>
                  <w:divBdr>
                    <w:top w:val="none" w:sz="0" w:space="0" w:color="auto"/>
                    <w:left w:val="none" w:sz="0" w:space="0" w:color="auto"/>
                    <w:bottom w:val="none" w:sz="0" w:space="0" w:color="auto"/>
                    <w:right w:val="none" w:sz="0" w:space="0" w:color="auto"/>
                  </w:divBdr>
                  <w:divsChild>
                    <w:div w:id="191119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34328">
              <w:marLeft w:val="0"/>
              <w:marRight w:val="0"/>
              <w:marTop w:val="375"/>
              <w:marBottom w:val="0"/>
              <w:divBdr>
                <w:top w:val="none" w:sz="0" w:space="0" w:color="auto"/>
                <w:left w:val="none" w:sz="0" w:space="0" w:color="auto"/>
                <w:bottom w:val="none" w:sz="0" w:space="0" w:color="auto"/>
                <w:right w:val="none" w:sz="0" w:space="0" w:color="auto"/>
              </w:divBdr>
              <w:divsChild>
                <w:div w:id="2116292160">
                  <w:marLeft w:val="0"/>
                  <w:marRight w:val="0"/>
                  <w:marTop w:val="0"/>
                  <w:marBottom w:val="0"/>
                  <w:divBdr>
                    <w:top w:val="none" w:sz="0" w:space="0" w:color="auto"/>
                    <w:left w:val="none" w:sz="0" w:space="0" w:color="auto"/>
                    <w:bottom w:val="none" w:sz="0" w:space="0" w:color="auto"/>
                    <w:right w:val="none" w:sz="0" w:space="0" w:color="auto"/>
                  </w:divBdr>
                </w:div>
              </w:divsChild>
            </w:div>
            <w:div w:id="440224326">
              <w:marLeft w:val="0"/>
              <w:marRight w:val="0"/>
              <w:marTop w:val="225"/>
              <w:marBottom w:val="0"/>
              <w:divBdr>
                <w:top w:val="none" w:sz="0" w:space="0" w:color="auto"/>
                <w:left w:val="none" w:sz="0" w:space="0" w:color="auto"/>
                <w:bottom w:val="none" w:sz="0" w:space="0" w:color="auto"/>
                <w:right w:val="none" w:sz="0" w:space="0" w:color="auto"/>
              </w:divBdr>
              <w:divsChild>
                <w:div w:id="322972852">
                  <w:marLeft w:val="0"/>
                  <w:marRight w:val="0"/>
                  <w:marTop w:val="0"/>
                  <w:marBottom w:val="0"/>
                  <w:divBdr>
                    <w:top w:val="none" w:sz="0" w:space="0" w:color="auto"/>
                    <w:left w:val="none" w:sz="0" w:space="0" w:color="auto"/>
                    <w:bottom w:val="none" w:sz="0" w:space="0" w:color="auto"/>
                    <w:right w:val="none" w:sz="0" w:space="0" w:color="auto"/>
                  </w:divBdr>
                  <w:divsChild>
                    <w:div w:id="389232154">
                      <w:marLeft w:val="0"/>
                      <w:marRight w:val="0"/>
                      <w:marTop w:val="0"/>
                      <w:marBottom w:val="0"/>
                      <w:divBdr>
                        <w:top w:val="single" w:sz="6" w:space="0" w:color="D9D9D9"/>
                        <w:left w:val="none" w:sz="0" w:space="0" w:color="auto"/>
                        <w:bottom w:val="single" w:sz="6" w:space="0" w:color="D9D9D9"/>
                        <w:right w:val="none" w:sz="0" w:space="0" w:color="auto"/>
                      </w:divBdr>
                      <w:divsChild>
                        <w:div w:id="792214776">
                          <w:marLeft w:val="0"/>
                          <w:marRight w:val="0"/>
                          <w:marTop w:val="0"/>
                          <w:marBottom w:val="0"/>
                          <w:divBdr>
                            <w:top w:val="none" w:sz="0" w:space="0" w:color="auto"/>
                            <w:left w:val="none" w:sz="0" w:space="0" w:color="auto"/>
                            <w:bottom w:val="none" w:sz="0" w:space="0" w:color="auto"/>
                            <w:right w:val="none" w:sz="0" w:space="0" w:color="auto"/>
                          </w:divBdr>
                          <w:divsChild>
                            <w:div w:id="403572734">
                              <w:marLeft w:val="0"/>
                              <w:marRight w:val="0"/>
                              <w:marTop w:val="0"/>
                              <w:marBottom w:val="0"/>
                              <w:divBdr>
                                <w:top w:val="none" w:sz="0" w:space="0" w:color="auto"/>
                                <w:left w:val="none" w:sz="0" w:space="0" w:color="auto"/>
                                <w:bottom w:val="none" w:sz="0" w:space="0" w:color="auto"/>
                                <w:right w:val="none" w:sz="0" w:space="0" w:color="auto"/>
                              </w:divBdr>
                              <w:divsChild>
                                <w:div w:id="1350060238">
                                  <w:marLeft w:val="0"/>
                                  <w:marRight w:val="0"/>
                                  <w:marTop w:val="0"/>
                                  <w:marBottom w:val="0"/>
                                  <w:divBdr>
                                    <w:top w:val="none" w:sz="0" w:space="0" w:color="auto"/>
                                    <w:left w:val="none" w:sz="0" w:space="0" w:color="auto"/>
                                    <w:bottom w:val="none" w:sz="0" w:space="0" w:color="auto"/>
                                    <w:right w:val="none" w:sz="0" w:space="0" w:color="auto"/>
                                  </w:divBdr>
                                  <w:divsChild>
                                    <w:div w:id="172187597">
                                      <w:marLeft w:val="0"/>
                                      <w:marRight w:val="0"/>
                                      <w:marTop w:val="0"/>
                                      <w:marBottom w:val="0"/>
                                      <w:divBdr>
                                        <w:top w:val="none" w:sz="0" w:space="0" w:color="auto"/>
                                        <w:left w:val="none" w:sz="0" w:space="0" w:color="auto"/>
                                        <w:bottom w:val="none" w:sz="0" w:space="0" w:color="auto"/>
                                        <w:right w:val="none" w:sz="0" w:space="0" w:color="auto"/>
                                      </w:divBdr>
                                      <w:divsChild>
                                        <w:div w:id="1491940833">
                                          <w:marLeft w:val="0"/>
                                          <w:marRight w:val="0"/>
                                          <w:marTop w:val="0"/>
                                          <w:marBottom w:val="0"/>
                                          <w:divBdr>
                                            <w:top w:val="none" w:sz="0" w:space="0" w:color="auto"/>
                                            <w:left w:val="none" w:sz="0" w:space="0" w:color="auto"/>
                                            <w:bottom w:val="none" w:sz="0" w:space="0" w:color="auto"/>
                                            <w:right w:val="none" w:sz="0" w:space="0" w:color="auto"/>
                                          </w:divBdr>
                                          <w:divsChild>
                                            <w:div w:id="1068723263">
                                              <w:marLeft w:val="0"/>
                                              <w:marRight w:val="0"/>
                                              <w:marTop w:val="0"/>
                                              <w:marBottom w:val="0"/>
                                              <w:divBdr>
                                                <w:top w:val="none" w:sz="0" w:space="0" w:color="auto"/>
                                                <w:left w:val="none" w:sz="0" w:space="0" w:color="auto"/>
                                                <w:bottom w:val="none" w:sz="0" w:space="0" w:color="auto"/>
                                                <w:right w:val="none" w:sz="0" w:space="0" w:color="auto"/>
                                              </w:divBdr>
                                              <w:divsChild>
                                                <w:div w:id="2146925308">
                                                  <w:marLeft w:val="0"/>
                                                  <w:marRight w:val="0"/>
                                                  <w:marTop w:val="0"/>
                                                  <w:marBottom w:val="0"/>
                                                  <w:divBdr>
                                                    <w:top w:val="none" w:sz="0" w:space="0" w:color="auto"/>
                                                    <w:left w:val="none" w:sz="0" w:space="0" w:color="auto"/>
                                                    <w:bottom w:val="none" w:sz="0" w:space="0" w:color="auto"/>
                                                    <w:right w:val="none" w:sz="0" w:space="0" w:color="auto"/>
                                                  </w:divBdr>
                                                  <w:divsChild>
                                                    <w:div w:id="637227397">
                                                      <w:marLeft w:val="0"/>
                                                      <w:marRight w:val="0"/>
                                                      <w:marTop w:val="0"/>
                                                      <w:marBottom w:val="0"/>
                                                      <w:divBdr>
                                                        <w:top w:val="none" w:sz="0" w:space="0" w:color="auto"/>
                                                        <w:left w:val="none" w:sz="0" w:space="0" w:color="auto"/>
                                                        <w:bottom w:val="none" w:sz="0" w:space="0" w:color="auto"/>
                                                        <w:right w:val="none" w:sz="0" w:space="0" w:color="auto"/>
                                                      </w:divBdr>
                                                      <w:divsChild>
                                                        <w:div w:id="1124151691">
                                                          <w:marLeft w:val="0"/>
                                                          <w:marRight w:val="0"/>
                                                          <w:marTop w:val="0"/>
                                                          <w:marBottom w:val="0"/>
                                                          <w:divBdr>
                                                            <w:top w:val="none" w:sz="0" w:space="0" w:color="auto"/>
                                                            <w:left w:val="none" w:sz="0" w:space="0" w:color="auto"/>
                                                            <w:bottom w:val="none" w:sz="0" w:space="0" w:color="auto"/>
                                                            <w:right w:val="none" w:sz="0" w:space="0" w:color="auto"/>
                                                          </w:divBdr>
                                                          <w:divsChild>
                                                            <w:div w:id="207108839">
                                                              <w:marLeft w:val="0"/>
                                                              <w:marRight w:val="0"/>
                                                              <w:marTop w:val="0"/>
                                                              <w:marBottom w:val="0"/>
                                                              <w:divBdr>
                                                                <w:top w:val="none" w:sz="0" w:space="0" w:color="auto"/>
                                                                <w:left w:val="none" w:sz="0" w:space="0" w:color="auto"/>
                                                                <w:bottom w:val="none" w:sz="0" w:space="0" w:color="auto"/>
                                                                <w:right w:val="none" w:sz="0" w:space="0" w:color="auto"/>
                                                              </w:divBdr>
                                                              <w:divsChild>
                                                                <w:div w:id="1256746042">
                                                                  <w:marLeft w:val="0"/>
                                                                  <w:marRight w:val="0"/>
                                                                  <w:marTop w:val="0"/>
                                                                  <w:marBottom w:val="0"/>
                                                                  <w:divBdr>
                                                                    <w:top w:val="none" w:sz="0" w:space="0" w:color="auto"/>
                                                                    <w:left w:val="none" w:sz="0" w:space="0" w:color="auto"/>
                                                                    <w:bottom w:val="none" w:sz="0" w:space="0" w:color="auto"/>
                                                                    <w:right w:val="none" w:sz="0" w:space="0" w:color="auto"/>
                                                                  </w:divBdr>
                                                                  <w:divsChild>
                                                                    <w:div w:id="417361276">
                                                                      <w:marLeft w:val="0"/>
                                                                      <w:marRight w:val="0"/>
                                                                      <w:marTop w:val="0"/>
                                                                      <w:marBottom w:val="0"/>
                                                                      <w:divBdr>
                                                                        <w:top w:val="none" w:sz="0" w:space="0" w:color="auto"/>
                                                                        <w:left w:val="none" w:sz="0" w:space="0" w:color="auto"/>
                                                                        <w:bottom w:val="none" w:sz="0" w:space="0" w:color="auto"/>
                                                                        <w:right w:val="none" w:sz="0" w:space="0" w:color="auto"/>
                                                                      </w:divBdr>
                                                                      <w:divsChild>
                                                                        <w:div w:id="896932799">
                                                                          <w:marLeft w:val="0"/>
                                                                          <w:marRight w:val="0"/>
                                                                          <w:marTop w:val="0"/>
                                                                          <w:marBottom w:val="0"/>
                                                                          <w:divBdr>
                                                                            <w:top w:val="none" w:sz="0" w:space="0" w:color="auto"/>
                                                                            <w:left w:val="none" w:sz="0" w:space="0" w:color="auto"/>
                                                                            <w:bottom w:val="none" w:sz="0" w:space="0" w:color="auto"/>
                                                                            <w:right w:val="none" w:sz="0" w:space="0" w:color="auto"/>
                                                                          </w:divBdr>
                                                                        </w:div>
                                                                        <w:div w:id="14944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7279408">
              <w:marLeft w:val="0"/>
              <w:marRight w:val="0"/>
              <w:marTop w:val="225"/>
              <w:marBottom w:val="0"/>
              <w:divBdr>
                <w:top w:val="none" w:sz="0" w:space="0" w:color="auto"/>
                <w:left w:val="none" w:sz="0" w:space="0" w:color="auto"/>
                <w:bottom w:val="none" w:sz="0" w:space="0" w:color="auto"/>
                <w:right w:val="none" w:sz="0" w:space="0" w:color="auto"/>
              </w:divBdr>
              <w:divsChild>
                <w:div w:id="19351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833710">
      <w:bodyDiv w:val="1"/>
      <w:marLeft w:val="0"/>
      <w:marRight w:val="0"/>
      <w:marTop w:val="0"/>
      <w:marBottom w:val="0"/>
      <w:divBdr>
        <w:top w:val="none" w:sz="0" w:space="0" w:color="auto"/>
        <w:left w:val="none" w:sz="0" w:space="0" w:color="auto"/>
        <w:bottom w:val="none" w:sz="0" w:space="0" w:color="auto"/>
        <w:right w:val="none" w:sz="0" w:space="0" w:color="auto"/>
      </w:divBdr>
      <w:divsChild>
        <w:div w:id="2093315402">
          <w:marLeft w:val="0"/>
          <w:marRight w:val="0"/>
          <w:marTop w:val="0"/>
          <w:marBottom w:val="150"/>
          <w:divBdr>
            <w:top w:val="none" w:sz="0" w:space="0" w:color="auto"/>
            <w:left w:val="none" w:sz="0" w:space="0" w:color="auto"/>
            <w:bottom w:val="none" w:sz="0" w:space="0" w:color="auto"/>
            <w:right w:val="none" w:sz="0" w:space="0" w:color="auto"/>
          </w:divBdr>
          <w:divsChild>
            <w:div w:id="1198157126">
              <w:marLeft w:val="0"/>
              <w:marRight w:val="0"/>
              <w:marTop w:val="0"/>
              <w:marBottom w:val="0"/>
              <w:divBdr>
                <w:top w:val="none" w:sz="0" w:space="0" w:color="auto"/>
                <w:left w:val="none" w:sz="0" w:space="0" w:color="auto"/>
                <w:bottom w:val="none" w:sz="0" w:space="0" w:color="auto"/>
                <w:right w:val="none" w:sz="0" w:space="0" w:color="auto"/>
              </w:divBdr>
              <w:divsChild>
                <w:div w:id="905536230">
                  <w:marLeft w:val="0"/>
                  <w:marRight w:val="150"/>
                  <w:marTop w:val="0"/>
                  <w:marBottom w:val="0"/>
                  <w:divBdr>
                    <w:top w:val="none" w:sz="0" w:space="0" w:color="auto"/>
                    <w:left w:val="none" w:sz="0" w:space="0" w:color="auto"/>
                    <w:bottom w:val="none" w:sz="0" w:space="0" w:color="auto"/>
                    <w:right w:val="none" w:sz="0" w:space="0" w:color="auto"/>
                  </w:divBdr>
                </w:div>
                <w:div w:id="1162816927">
                  <w:marLeft w:val="0"/>
                  <w:marRight w:val="150"/>
                  <w:marTop w:val="0"/>
                  <w:marBottom w:val="0"/>
                  <w:divBdr>
                    <w:top w:val="none" w:sz="0" w:space="0" w:color="auto"/>
                    <w:left w:val="none" w:sz="0" w:space="0" w:color="auto"/>
                    <w:bottom w:val="none" w:sz="0" w:space="0" w:color="auto"/>
                    <w:right w:val="none" w:sz="0" w:space="0" w:color="auto"/>
                  </w:divBdr>
                </w:div>
              </w:divsChild>
            </w:div>
            <w:div w:id="1614093417">
              <w:marLeft w:val="0"/>
              <w:marRight w:val="0"/>
              <w:marTop w:val="0"/>
              <w:marBottom w:val="0"/>
              <w:divBdr>
                <w:top w:val="none" w:sz="0" w:space="0" w:color="auto"/>
                <w:left w:val="none" w:sz="0" w:space="0" w:color="auto"/>
                <w:bottom w:val="none" w:sz="0" w:space="0" w:color="auto"/>
                <w:right w:val="none" w:sz="0" w:space="0" w:color="auto"/>
              </w:divBdr>
              <w:divsChild>
                <w:div w:id="1532644567">
                  <w:marLeft w:val="0"/>
                  <w:marRight w:val="0"/>
                  <w:marTop w:val="0"/>
                  <w:marBottom w:val="0"/>
                  <w:divBdr>
                    <w:top w:val="none" w:sz="0" w:space="0" w:color="auto"/>
                    <w:left w:val="none" w:sz="0" w:space="0" w:color="auto"/>
                    <w:bottom w:val="none" w:sz="0" w:space="0" w:color="auto"/>
                    <w:right w:val="none" w:sz="0" w:space="0" w:color="auto"/>
                  </w:divBdr>
                  <w:divsChild>
                    <w:div w:id="1895391043">
                      <w:marLeft w:val="0"/>
                      <w:marRight w:val="0"/>
                      <w:marTop w:val="0"/>
                      <w:marBottom w:val="0"/>
                      <w:divBdr>
                        <w:top w:val="none" w:sz="0" w:space="0" w:color="auto"/>
                        <w:left w:val="none" w:sz="0" w:space="0" w:color="auto"/>
                        <w:bottom w:val="none" w:sz="0" w:space="0" w:color="auto"/>
                        <w:right w:val="none" w:sz="0" w:space="0" w:color="auto"/>
                      </w:divBdr>
                      <w:divsChild>
                        <w:div w:id="999045837">
                          <w:marLeft w:val="0"/>
                          <w:marRight w:val="0"/>
                          <w:marTop w:val="0"/>
                          <w:marBottom w:val="0"/>
                          <w:divBdr>
                            <w:top w:val="none" w:sz="0" w:space="0" w:color="auto"/>
                            <w:left w:val="none" w:sz="0" w:space="0" w:color="auto"/>
                            <w:bottom w:val="none" w:sz="0" w:space="0" w:color="auto"/>
                            <w:right w:val="none" w:sz="0" w:space="0" w:color="auto"/>
                          </w:divBdr>
                        </w:div>
                      </w:divsChild>
                    </w:div>
                    <w:div w:id="547185076">
                      <w:marLeft w:val="0"/>
                      <w:marRight w:val="135"/>
                      <w:marTop w:val="0"/>
                      <w:marBottom w:val="0"/>
                      <w:divBdr>
                        <w:top w:val="none" w:sz="0" w:space="0" w:color="auto"/>
                        <w:left w:val="none" w:sz="0" w:space="0" w:color="auto"/>
                        <w:bottom w:val="none" w:sz="0" w:space="0" w:color="auto"/>
                        <w:right w:val="none" w:sz="0" w:space="0" w:color="auto"/>
                      </w:divBdr>
                    </w:div>
                    <w:div w:id="16218371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650365">
          <w:marLeft w:val="0"/>
          <w:marRight w:val="0"/>
          <w:marTop w:val="0"/>
          <w:marBottom w:val="0"/>
          <w:divBdr>
            <w:top w:val="none" w:sz="0" w:space="0" w:color="auto"/>
            <w:left w:val="none" w:sz="0" w:space="0" w:color="auto"/>
            <w:bottom w:val="none" w:sz="0" w:space="0" w:color="auto"/>
            <w:right w:val="none" w:sz="0" w:space="0" w:color="auto"/>
          </w:divBdr>
          <w:divsChild>
            <w:div w:id="1298604444">
              <w:marLeft w:val="0"/>
              <w:marRight w:val="0"/>
              <w:marTop w:val="0"/>
              <w:marBottom w:val="0"/>
              <w:divBdr>
                <w:top w:val="none" w:sz="0" w:space="0" w:color="auto"/>
                <w:left w:val="none" w:sz="0" w:space="0" w:color="auto"/>
                <w:bottom w:val="none" w:sz="0" w:space="0" w:color="auto"/>
                <w:right w:val="none" w:sz="0" w:space="0" w:color="auto"/>
              </w:divBdr>
              <w:divsChild>
                <w:div w:id="1083334865">
                  <w:marLeft w:val="0"/>
                  <w:marRight w:val="0"/>
                  <w:marTop w:val="0"/>
                  <w:marBottom w:val="0"/>
                  <w:divBdr>
                    <w:top w:val="none" w:sz="0" w:space="0" w:color="auto"/>
                    <w:left w:val="none" w:sz="0" w:space="0" w:color="auto"/>
                    <w:bottom w:val="none" w:sz="0" w:space="0" w:color="auto"/>
                    <w:right w:val="none" w:sz="0" w:space="0" w:color="auto"/>
                  </w:divBdr>
                </w:div>
              </w:divsChild>
            </w:div>
            <w:div w:id="242641538">
              <w:marLeft w:val="0"/>
              <w:marRight w:val="0"/>
              <w:marTop w:val="375"/>
              <w:marBottom w:val="0"/>
              <w:divBdr>
                <w:top w:val="none" w:sz="0" w:space="0" w:color="auto"/>
                <w:left w:val="none" w:sz="0" w:space="0" w:color="auto"/>
                <w:bottom w:val="none" w:sz="0" w:space="0" w:color="auto"/>
                <w:right w:val="none" w:sz="0" w:space="0" w:color="auto"/>
              </w:divBdr>
              <w:divsChild>
                <w:div w:id="1367945617">
                  <w:marLeft w:val="0"/>
                  <w:marRight w:val="0"/>
                  <w:marTop w:val="0"/>
                  <w:marBottom w:val="0"/>
                  <w:divBdr>
                    <w:top w:val="none" w:sz="0" w:space="0" w:color="auto"/>
                    <w:left w:val="none" w:sz="0" w:space="0" w:color="auto"/>
                    <w:bottom w:val="none" w:sz="0" w:space="0" w:color="auto"/>
                    <w:right w:val="none" w:sz="0" w:space="0" w:color="auto"/>
                  </w:divBdr>
                  <w:divsChild>
                    <w:div w:id="18633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92531">
              <w:marLeft w:val="0"/>
              <w:marRight w:val="0"/>
              <w:marTop w:val="375"/>
              <w:marBottom w:val="0"/>
              <w:divBdr>
                <w:top w:val="none" w:sz="0" w:space="0" w:color="auto"/>
                <w:left w:val="none" w:sz="0" w:space="0" w:color="auto"/>
                <w:bottom w:val="none" w:sz="0" w:space="0" w:color="auto"/>
                <w:right w:val="none" w:sz="0" w:space="0" w:color="auto"/>
              </w:divBdr>
              <w:divsChild>
                <w:div w:id="632566752">
                  <w:marLeft w:val="0"/>
                  <w:marRight w:val="0"/>
                  <w:marTop w:val="0"/>
                  <w:marBottom w:val="0"/>
                  <w:divBdr>
                    <w:top w:val="none" w:sz="0" w:space="0" w:color="auto"/>
                    <w:left w:val="none" w:sz="0" w:space="0" w:color="auto"/>
                    <w:bottom w:val="none" w:sz="0" w:space="0" w:color="auto"/>
                    <w:right w:val="none" w:sz="0" w:space="0" w:color="auto"/>
                  </w:divBdr>
                </w:div>
              </w:divsChild>
            </w:div>
            <w:div w:id="2126151057">
              <w:marLeft w:val="0"/>
              <w:marRight w:val="0"/>
              <w:marTop w:val="375"/>
              <w:marBottom w:val="0"/>
              <w:divBdr>
                <w:top w:val="none" w:sz="0" w:space="0" w:color="auto"/>
                <w:left w:val="none" w:sz="0" w:space="0" w:color="auto"/>
                <w:bottom w:val="none" w:sz="0" w:space="0" w:color="auto"/>
                <w:right w:val="none" w:sz="0" w:space="0" w:color="auto"/>
              </w:divBdr>
              <w:divsChild>
                <w:div w:id="138767127">
                  <w:marLeft w:val="0"/>
                  <w:marRight w:val="0"/>
                  <w:marTop w:val="0"/>
                  <w:marBottom w:val="0"/>
                  <w:divBdr>
                    <w:top w:val="none" w:sz="0" w:space="0" w:color="auto"/>
                    <w:left w:val="none" w:sz="0" w:space="0" w:color="auto"/>
                    <w:bottom w:val="none" w:sz="0" w:space="0" w:color="auto"/>
                    <w:right w:val="none" w:sz="0" w:space="0" w:color="auto"/>
                  </w:divBdr>
                  <w:divsChild>
                    <w:div w:id="52822976">
                      <w:marLeft w:val="0"/>
                      <w:marRight w:val="0"/>
                      <w:marTop w:val="0"/>
                      <w:marBottom w:val="0"/>
                      <w:divBdr>
                        <w:top w:val="none" w:sz="0" w:space="0" w:color="auto"/>
                        <w:left w:val="none" w:sz="0" w:space="0" w:color="auto"/>
                        <w:bottom w:val="none" w:sz="0" w:space="0" w:color="auto"/>
                        <w:right w:val="none" w:sz="0" w:space="0" w:color="auto"/>
                      </w:divBdr>
                    </w:div>
                    <w:div w:id="151101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93429">
              <w:marLeft w:val="0"/>
              <w:marRight w:val="0"/>
              <w:marTop w:val="375"/>
              <w:marBottom w:val="0"/>
              <w:divBdr>
                <w:top w:val="none" w:sz="0" w:space="0" w:color="auto"/>
                <w:left w:val="none" w:sz="0" w:space="0" w:color="auto"/>
                <w:bottom w:val="none" w:sz="0" w:space="0" w:color="auto"/>
                <w:right w:val="none" w:sz="0" w:space="0" w:color="auto"/>
              </w:divBdr>
              <w:divsChild>
                <w:div w:id="1585067935">
                  <w:marLeft w:val="0"/>
                  <w:marRight w:val="0"/>
                  <w:marTop w:val="0"/>
                  <w:marBottom w:val="0"/>
                  <w:divBdr>
                    <w:top w:val="none" w:sz="0" w:space="0" w:color="auto"/>
                    <w:left w:val="none" w:sz="0" w:space="0" w:color="auto"/>
                    <w:bottom w:val="none" w:sz="0" w:space="0" w:color="auto"/>
                    <w:right w:val="none" w:sz="0" w:space="0" w:color="auto"/>
                  </w:divBdr>
                </w:div>
              </w:divsChild>
            </w:div>
            <w:div w:id="23143089">
              <w:marLeft w:val="0"/>
              <w:marRight w:val="0"/>
              <w:marTop w:val="225"/>
              <w:marBottom w:val="0"/>
              <w:divBdr>
                <w:top w:val="none" w:sz="0" w:space="0" w:color="auto"/>
                <w:left w:val="none" w:sz="0" w:space="0" w:color="auto"/>
                <w:bottom w:val="none" w:sz="0" w:space="0" w:color="auto"/>
                <w:right w:val="none" w:sz="0" w:space="0" w:color="auto"/>
              </w:divBdr>
              <w:divsChild>
                <w:div w:id="216861019">
                  <w:marLeft w:val="0"/>
                  <w:marRight w:val="0"/>
                  <w:marTop w:val="0"/>
                  <w:marBottom w:val="0"/>
                  <w:divBdr>
                    <w:top w:val="none" w:sz="0" w:space="0" w:color="auto"/>
                    <w:left w:val="none" w:sz="0" w:space="0" w:color="auto"/>
                    <w:bottom w:val="none" w:sz="0" w:space="0" w:color="auto"/>
                    <w:right w:val="none" w:sz="0" w:space="0" w:color="auto"/>
                  </w:divBdr>
                  <w:divsChild>
                    <w:div w:id="1037972040">
                      <w:marLeft w:val="0"/>
                      <w:marRight w:val="0"/>
                      <w:marTop w:val="0"/>
                      <w:marBottom w:val="0"/>
                      <w:divBdr>
                        <w:top w:val="single" w:sz="6" w:space="0" w:color="D9D9D9"/>
                        <w:left w:val="none" w:sz="0" w:space="0" w:color="auto"/>
                        <w:bottom w:val="single" w:sz="6" w:space="0" w:color="D9D9D9"/>
                        <w:right w:val="none" w:sz="0" w:space="0" w:color="auto"/>
                      </w:divBdr>
                      <w:divsChild>
                        <w:div w:id="1101411220">
                          <w:marLeft w:val="0"/>
                          <w:marRight w:val="0"/>
                          <w:marTop w:val="0"/>
                          <w:marBottom w:val="0"/>
                          <w:divBdr>
                            <w:top w:val="none" w:sz="0" w:space="0" w:color="auto"/>
                            <w:left w:val="none" w:sz="0" w:space="0" w:color="auto"/>
                            <w:bottom w:val="none" w:sz="0" w:space="0" w:color="auto"/>
                            <w:right w:val="none" w:sz="0" w:space="0" w:color="auto"/>
                          </w:divBdr>
                          <w:divsChild>
                            <w:div w:id="1812403320">
                              <w:marLeft w:val="0"/>
                              <w:marRight w:val="0"/>
                              <w:marTop w:val="0"/>
                              <w:marBottom w:val="0"/>
                              <w:divBdr>
                                <w:top w:val="none" w:sz="0" w:space="0" w:color="auto"/>
                                <w:left w:val="none" w:sz="0" w:space="0" w:color="auto"/>
                                <w:bottom w:val="none" w:sz="0" w:space="0" w:color="auto"/>
                                <w:right w:val="none" w:sz="0" w:space="0" w:color="auto"/>
                              </w:divBdr>
                              <w:divsChild>
                                <w:div w:id="1840660133">
                                  <w:marLeft w:val="0"/>
                                  <w:marRight w:val="0"/>
                                  <w:marTop w:val="0"/>
                                  <w:marBottom w:val="0"/>
                                  <w:divBdr>
                                    <w:top w:val="none" w:sz="0" w:space="0" w:color="auto"/>
                                    <w:left w:val="none" w:sz="0" w:space="0" w:color="auto"/>
                                    <w:bottom w:val="none" w:sz="0" w:space="0" w:color="auto"/>
                                    <w:right w:val="none" w:sz="0" w:space="0" w:color="auto"/>
                                  </w:divBdr>
                                  <w:divsChild>
                                    <w:div w:id="1180388247">
                                      <w:marLeft w:val="0"/>
                                      <w:marRight w:val="0"/>
                                      <w:marTop w:val="0"/>
                                      <w:marBottom w:val="0"/>
                                      <w:divBdr>
                                        <w:top w:val="none" w:sz="0" w:space="0" w:color="auto"/>
                                        <w:left w:val="none" w:sz="0" w:space="0" w:color="auto"/>
                                        <w:bottom w:val="none" w:sz="0" w:space="0" w:color="auto"/>
                                        <w:right w:val="none" w:sz="0" w:space="0" w:color="auto"/>
                                      </w:divBdr>
                                      <w:divsChild>
                                        <w:div w:id="14506522">
                                          <w:marLeft w:val="0"/>
                                          <w:marRight w:val="0"/>
                                          <w:marTop w:val="0"/>
                                          <w:marBottom w:val="0"/>
                                          <w:divBdr>
                                            <w:top w:val="none" w:sz="0" w:space="0" w:color="auto"/>
                                            <w:left w:val="none" w:sz="0" w:space="0" w:color="auto"/>
                                            <w:bottom w:val="none" w:sz="0" w:space="0" w:color="auto"/>
                                            <w:right w:val="none" w:sz="0" w:space="0" w:color="auto"/>
                                          </w:divBdr>
                                          <w:divsChild>
                                            <w:div w:id="1182010816">
                                              <w:marLeft w:val="0"/>
                                              <w:marRight w:val="0"/>
                                              <w:marTop w:val="0"/>
                                              <w:marBottom w:val="0"/>
                                              <w:divBdr>
                                                <w:top w:val="none" w:sz="0" w:space="0" w:color="auto"/>
                                                <w:left w:val="none" w:sz="0" w:space="0" w:color="auto"/>
                                                <w:bottom w:val="none" w:sz="0" w:space="0" w:color="auto"/>
                                                <w:right w:val="none" w:sz="0" w:space="0" w:color="auto"/>
                                              </w:divBdr>
                                              <w:divsChild>
                                                <w:div w:id="438136675">
                                                  <w:marLeft w:val="0"/>
                                                  <w:marRight w:val="0"/>
                                                  <w:marTop w:val="0"/>
                                                  <w:marBottom w:val="0"/>
                                                  <w:divBdr>
                                                    <w:top w:val="none" w:sz="0" w:space="0" w:color="auto"/>
                                                    <w:left w:val="none" w:sz="0" w:space="0" w:color="auto"/>
                                                    <w:bottom w:val="none" w:sz="0" w:space="0" w:color="auto"/>
                                                    <w:right w:val="none" w:sz="0" w:space="0" w:color="auto"/>
                                                  </w:divBdr>
                                                  <w:divsChild>
                                                    <w:div w:id="1240334703">
                                                      <w:marLeft w:val="0"/>
                                                      <w:marRight w:val="0"/>
                                                      <w:marTop w:val="0"/>
                                                      <w:marBottom w:val="0"/>
                                                      <w:divBdr>
                                                        <w:top w:val="none" w:sz="0" w:space="0" w:color="auto"/>
                                                        <w:left w:val="none" w:sz="0" w:space="0" w:color="auto"/>
                                                        <w:bottom w:val="none" w:sz="0" w:space="0" w:color="auto"/>
                                                        <w:right w:val="none" w:sz="0" w:space="0" w:color="auto"/>
                                                      </w:divBdr>
                                                      <w:divsChild>
                                                        <w:div w:id="2074886761">
                                                          <w:marLeft w:val="0"/>
                                                          <w:marRight w:val="0"/>
                                                          <w:marTop w:val="0"/>
                                                          <w:marBottom w:val="0"/>
                                                          <w:divBdr>
                                                            <w:top w:val="none" w:sz="0" w:space="0" w:color="auto"/>
                                                            <w:left w:val="none" w:sz="0" w:space="0" w:color="auto"/>
                                                            <w:bottom w:val="none" w:sz="0" w:space="0" w:color="auto"/>
                                                            <w:right w:val="none" w:sz="0" w:space="0" w:color="auto"/>
                                                          </w:divBdr>
                                                          <w:divsChild>
                                                            <w:div w:id="915823215">
                                                              <w:marLeft w:val="0"/>
                                                              <w:marRight w:val="0"/>
                                                              <w:marTop w:val="0"/>
                                                              <w:marBottom w:val="0"/>
                                                              <w:divBdr>
                                                                <w:top w:val="none" w:sz="0" w:space="0" w:color="auto"/>
                                                                <w:left w:val="none" w:sz="0" w:space="0" w:color="auto"/>
                                                                <w:bottom w:val="none" w:sz="0" w:space="0" w:color="auto"/>
                                                                <w:right w:val="none" w:sz="0" w:space="0" w:color="auto"/>
                                                              </w:divBdr>
                                                              <w:divsChild>
                                                                <w:div w:id="1265654608">
                                                                  <w:marLeft w:val="0"/>
                                                                  <w:marRight w:val="0"/>
                                                                  <w:marTop w:val="0"/>
                                                                  <w:marBottom w:val="0"/>
                                                                  <w:divBdr>
                                                                    <w:top w:val="none" w:sz="0" w:space="0" w:color="auto"/>
                                                                    <w:left w:val="none" w:sz="0" w:space="0" w:color="auto"/>
                                                                    <w:bottom w:val="none" w:sz="0" w:space="0" w:color="auto"/>
                                                                    <w:right w:val="none" w:sz="0" w:space="0" w:color="auto"/>
                                                                  </w:divBdr>
                                                                  <w:divsChild>
                                                                    <w:div w:id="10302149">
                                                                      <w:marLeft w:val="0"/>
                                                                      <w:marRight w:val="0"/>
                                                                      <w:marTop w:val="0"/>
                                                                      <w:marBottom w:val="0"/>
                                                                      <w:divBdr>
                                                                        <w:top w:val="none" w:sz="0" w:space="0" w:color="auto"/>
                                                                        <w:left w:val="none" w:sz="0" w:space="0" w:color="auto"/>
                                                                        <w:bottom w:val="none" w:sz="0" w:space="0" w:color="auto"/>
                                                                        <w:right w:val="none" w:sz="0" w:space="0" w:color="auto"/>
                                                                      </w:divBdr>
                                                                      <w:divsChild>
                                                                        <w:div w:id="2032414927">
                                                                          <w:marLeft w:val="0"/>
                                                                          <w:marRight w:val="0"/>
                                                                          <w:marTop w:val="0"/>
                                                                          <w:marBottom w:val="0"/>
                                                                          <w:divBdr>
                                                                            <w:top w:val="none" w:sz="0" w:space="0" w:color="auto"/>
                                                                            <w:left w:val="none" w:sz="0" w:space="0" w:color="auto"/>
                                                                            <w:bottom w:val="none" w:sz="0" w:space="0" w:color="auto"/>
                                                                            <w:right w:val="none" w:sz="0" w:space="0" w:color="auto"/>
                                                                          </w:divBdr>
                                                                          <w:divsChild>
                                                                            <w:div w:id="469248829">
                                                                              <w:marLeft w:val="0"/>
                                                                              <w:marRight w:val="0"/>
                                                                              <w:marTop w:val="0"/>
                                                                              <w:marBottom w:val="0"/>
                                                                              <w:divBdr>
                                                                                <w:top w:val="none" w:sz="0" w:space="0" w:color="auto"/>
                                                                                <w:left w:val="none" w:sz="0" w:space="0" w:color="auto"/>
                                                                                <w:bottom w:val="none" w:sz="0" w:space="0" w:color="auto"/>
                                                                                <w:right w:val="none" w:sz="0" w:space="0" w:color="auto"/>
                                                                              </w:divBdr>
                                                                            </w:div>
                                                                            <w:div w:id="10119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2244557">
              <w:marLeft w:val="0"/>
              <w:marRight w:val="0"/>
              <w:marTop w:val="225"/>
              <w:marBottom w:val="0"/>
              <w:divBdr>
                <w:top w:val="none" w:sz="0" w:space="0" w:color="auto"/>
                <w:left w:val="none" w:sz="0" w:space="0" w:color="auto"/>
                <w:bottom w:val="none" w:sz="0" w:space="0" w:color="auto"/>
                <w:right w:val="none" w:sz="0" w:space="0" w:color="auto"/>
              </w:divBdr>
              <w:divsChild>
                <w:div w:id="1732263953">
                  <w:marLeft w:val="0"/>
                  <w:marRight w:val="0"/>
                  <w:marTop w:val="0"/>
                  <w:marBottom w:val="0"/>
                  <w:divBdr>
                    <w:top w:val="none" w:sz="0" w:space="0" w:color="auto"/>
                    <w:left w:val="none" w:sz="0" w:space="0" w:color="auto"/>
                    <w:bottom w:val="none" w:sz="0" w:space="0" w:color="auto"/>
                    <w:right w:val="none" w:sz="0" w:space="0" w:color="auto"/>
                  </w:divBdr>
                </w:div>
              </w:divsChild>
            </w:div>
            <w:div w:id="1958832808">
              <w:marLeft w:val="0"/>
              <w:marRight w:val="0"/>
              <w:marTop w:val="225"/>
              <w:marBottom w:val="0"/>
              <w:divBdr>
                <w:top w:val="none" w:sz="0" w:space="0" w:color="auto"/>
                <w:left w:val="none" w:sz="0" w:space="0" w:color="auto"/>
                <w:bottom w:val="none" w:sz="0" w:space="0" w:color="auto"/>
                <w:right w:val="none" w:sz="0" w:space="0" w:color="auto"/>
              </w:divBdr>
              <w:divsChild>
                <w:div w:id="17696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107170">
      <w:bodyDiv w:val="1"/>
      <w:marLeft w:val="0"/>
      <w:marRight w:val="0"/>
      <w:marTop w:val="0"/>
      <w:marBottom w:val="0"/>
      <w:divBdr>
        <w:top w:val="none" w:sz="0" w:space="0" w:color="auto"/>
        <w:left w:val="none" w:sz="0" w:space="0" w:color="auto"/>
        <w:bottom w:val="none" w:sz="0" w:space="0" w:color="auto"/>
        <w:right w:val="none" w:sz="0" w:space="0" w:color="auto"/>
      </w:divBdr>
      <w:divsChild>
        <w:div w:id="765803805">
          <w:marLeft w:val="0"/>
          <w:marRight w:val="375"/>
          <w:marTop w:val="0"/>
          <w:marBottom w:val="0"/>
          <w:divBdr>
            <w:top w:val="none" w:sz="0" w:space="0" w:color="auto"/>
            <w:left w:val="none" w:sz="0" w:space="0" w:color="auto"/>
            <w:bottom w:val="none" w:sz="0" w:space="0" w:color="auto"/>
            <w:right w:val="none" w:sz="0" w:space="0" w:color="auto"/>
          </w:divBdr>
        </w:div>
        <w:div w:id="437874313">
          <w:marLeft w:val="0"/>
          <w:marRight w:val="0"/>
          <w:marTop w:val="0"/>
          <w:marBottom w:val="0"/>
          <w:divBdr>
            <w:top w:val="none" w:sz="0" w:space="0" w:color="auto"/>
            <w:left w:val="none" w:sz="0" w:space="0" w:color="auto"/>
            <w:bottom w:val="none" w:sz="0" w:space="0" w:color="auto"/>
            <w:right w:val="none" w:sz="0" w:space="0" w:color="auto"/>
          </w:divBdr>
        </w:div>
      </w:divsChild>
    </w:div>
    <w:div w:id="834108871">
      <w:bodyDiv w:val="1"/>
      <w:marLeft w:val="0"/>
      <w:marRight w:val="0"/>
      <w:marTop w:val="0"/>
      <w:marBottom w:val="0"/>
      <w:divBdr>
        <w:top w:val="none" w:sz="0" w:space="0" w:color="auto"/>
        <w:left w:val="none" w:sz="0" w:space="0" w:color="auto"/>
        <w:bottom w:val="none" w:sz="0" w:space="0" w:color="auto"/>
        <w:right w:val="none" w:sz="0" w:space="0" w:color="auto"/>
      </w:divBdr>
      <w:divsChild>
        <w:div w:id="1213469381">
          <w:marLeft w:val="0"/>
          <w:marRight w:val="375"/>
          <w:marTop w:val="0"/>
          <w:marBottom w:val="0"/>
          <w:divBdr>
            <w:top w:val="none" w:sz="0" w:space="0" w:color="auto"/>
            <w:left w:val="none" w:sz="0" w:space="0" w:color="auto"/>
            <w:bottom w:val="none" w:sz="0" w:space="0" w:color="auto"/>
            <w:right w:val="none" w:sz="0" w:space="0" w:color="auto"/>
          </w:divBdr>
        </w:div>
        <w:div w:id="775096282">
          <w:marLeft w:val="0"/>
          <w:marRight w:val="0"/>
          <w:marTop w:val="0"/>
          <w:marBottom w:val="0"/>
          <w:divBdr>
            <w:top w:val="none" w:sz="0" w:space="0" w:color="auto"/>
            <w:left w:val="none" w:sz="0" w:space="0" w:color="auto"/>
            <w:bottom w:val="none" w:sz="0" w:space="0" w:color="auto"/>
            <w:right w:val="none" w:sz="0" w:space="0" w:color="auto"/>
          </w:divBdr>
        </w:div>
      </w:divsChild>
    </w:div>
    <w:div w:id="834152352">
      <w:bodyDiv w:val="1"/>
      <w:marLeft w:val="0"/>
      <w:marRight w:val="0"/>
      <w:marTop w:val="0"/>
      <w:marBottom w:val="0"/>
      <w:divBdr>
        <w:top w:val="none" w:sz="0" w:space="0" w:color="auto"/>
        <w:left w:val="none" w:sz="0" w:space="0" w:color="auto"/>
        <w:bottom w:val="none" w:sz="0" w:space="0" w:color="auto"/>
        <w:right w:val="none" w:sz="0" w:space="0" w:color="auto"/>
      </w:divBdr>
      <w:divsChild>
        <w:div w:id="430514068">
          <w:marLeft w:val="0"/>
          <w:marRight w:val="150"/>
          <w:marTop w:val="0"/>
          <w:marBottom w:val="75"/>
          <w:divBdr>
            <w:top w:val="none" w:sz="0" w:space="0" w:color="auto"/>
            <w:left w:val="none" w:sz="0" w:space="0" w:color="auto"/>
            <w:bottom w:val="none" w:sz="0" w:space="0" w:color="auto"/>
            <w:right w:val="none" w:sz="0" w:space="0" w:color="auto"/>
          </w:divBdr>
        </w:div>
        <w:div w:id="1961305566">
          <w:marLeft w:val="0"/>
          <w:marRight w:val="150"/>
          <w:marTop w:val="150"/>
          <w:marBottom w:val="150"/>
          <w:divBdr>
            <w:top w:val="none" w:sz="0" w:space="0" w:color="auto"/>
            <w:left w:val="none" w:sz="0" w:space="0" w:color="auto"/>
            <w:bottom w:val="none" w:sz="0" w:space="0" w:color="auto"/>
            <w:right w:val="none" w:sz="0" w:space="0" w:color="auto"/>
          </w:divBdr>
        </w:div>
        <w:div w:id="1367825676">
          <w:marLeft w:val="0"/>
          <w:marRight w:val="150"/>
          <w:marTop w:val="0"/>
          <w:marBottom w:val="0"/>
          <w:divBdr>
            <w:top w:val="none" w:sz="0" w:space="0" w:color="auto"/>
            <w:left w:val="none" w:sz="0" w:space="0" w:color="auto"/>
            <w:bottom w:val="none" w:sz="0" w:space="0" w:color="auto"/>
            <w:right w:val="none" w:sz="0" w:space="0" w:color="auto"/>
          </w:divBdr>
        </w:div>
      </w:divsChild>
    </w:div>
    <w:div w:id="834955569">
      <w:bodyDiv w:val="1"/>
      <w:marLeft w:val="0"/>
      <w:marRight w:val="0"/>
      <w:marTop w:val="0"/>
      <w:marBottom w:val="0"/>
      <w:divBdr>
        <w:top w:val="none" w:sz="0" w:space="0" w:color="auto"/>
        <w:left w:val="none" w:sz="0" w:space="0" w:color="auto"/>
        <w:bottom w:val="none" w:sz="0" w:space="0" w:color="auto"/>
        <w:right w:val="none" w:sz="0" w:space="0" w:color="auto"/>
      </w:divBdr>
      <w:divsChild>
        <w:div w:id="459687231">
          <w:marLeft w:val="0"/>
          <w:marRight w:val="0"/>
          <w:marTop w:val="0"/>
          <w:marBottom w:val="75"/>
          <w:divBdr>
            <w:top w:val="none" w:sz="0" w:space="0" w:color="auto"/>
            <w:left w:val="none" w:sz="0" w:space="0" w:color="auto"/>
            <w:bottom w:val="none" w:sz="0" w:space="0" w:color="auto"/>
            <w:right w:val="none" w:sz="0" w:space="0" w:color="auto"/>
          </w:divBdr>
        </w:div>
        <w:div w:id="55057657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35071944">
      <w:bodyDiv w:val="1"/>
      <w:marLeft w:val="0"/>
      <w:marRight w:val="0"/>
      <w:marTop w:val="0"/>
      <w:marBottom w:val="0"/>
      <w:divBdr>
        <w:top w:val="none" w:sz="0" w:space="0" w:color="auto"/>
        <w:left w:val="none" w:sz="0" w:space="0" w:color="auto"/>
        <w:bottom w:val="none" w:sz="0" w:space="0" w:color="auto"/>
        <w:right w:val="none" w:sz="0" w:space="0" w:color="auto"/>
      </w:divBdr>
      <w:divsChild>
        <w:div w:id="1918244709">
          <w:marLeft w:val="0"/>
          <w:marRight w:val="0"/>
          <w:marTop w:val="0"/>
          <w:marBottom w:val="0"/>
          <w:divBdr>
            <w:top w:val="none" w:sz="0" w:space="0" w:color="auto"/>
            <w:left w:val="none" w:sz="0" w:space="0" w:color="auto"/>
            <w:bottom w:val="none" w:sz="0" w:space="0" w:color="auto"/>
            <w:right w:val="none" w:sz="0" w:space="0" w:color="auto"/>
          </w:divBdr>
        </w:div>
        <w:div w:id="362285842">
          <w:marLeft w:val="0"/>
          <w:marRight w:val="0"/>
          <w:marTop w:val="300"/>
          <w:marBottom w:val="300"/>
          <w:divBdr>
            <w:top w:val="none" w:sz="0" w:space="0" w:color="auto"/>
            <w:left w:val="none" w:sz="0" w:space="0" w:color="auto"/>
            <w:bottom w:val="none" w:sz="0" w:space="0" w:color="auto"/>
            <w:right w:val="none" w:sz="0" w:space="0" w:color="auto"/>
          </w:divBdr>
        </w:div>
        <w:div w:id="399180661">
          <w:marLeft w:val="0"/>
          <w:marRight w:val="0"/>
          <w:marTop w:val="0"/>
          <w:marBottom w:val="0"/>
          <w:divBdr>
            <w:top w:val="none" w:sz="0" w:space="0" w:color="auto"/>
            <w:left w:val="none" w:sz="0" w:space="0" w:color="auto"/>
            <w:bottom w:val="none" w:sz="0" w:space="0" w:color="auto"/>
            <w:right w:val="none" w:sz="0" w:space="0" w:color="auto"/>
          </w:divBdr>
          <w:divsChild>
            <w:div w:id="1507286847">
              <w:marLeft w:val="0"/>
              <w:marRight w:val="0"/>
              <w:marTop w:val="300"/>
              <w:marBottom w:val="450"/>
              <w:divBdr>
                <w:top w:val="none" w:sz="0" w:space="0" w:color="auto"/>
                <w:left w:val="none" w:sz="0" w:space="0" w:color="auto"/>
                <w:bottom w:val="none" w:sz="0" w:space="0" w:color="auto"/>
                <w:right w:val="none" w:sz="0" w:space="0" w:color="auto"/>
              </w:divBdr>
              <w:divsChild>
                <w:div w:id="658576828">
                  <w:marLeft w:val="0"/>
                  <w:marRight w:val="0"/>
                  <w:marTop w:val="0"/>
                  <w:marBottom w:val="0"/>
                  <w:divBdr>
                    <w:top w:val="none" w:sz="0" w:space="0" w:color="auto"/>
                    <w:left w:val="none" w:sz="0" w:space="0" w:color="auto"/>
                    <w:bottom w:val="none" w:sz="0" w:space="0" w:color="auto"/>
                    <w:right w:val="none" w:sz="0" w:space="0" w:color="auto"/>
                  </w:divBdr>
                  <w:divsChild>
                    <w:div w:id="207761292">
                      <w:marLeft w:val="0"/>
                      <w:marRight w:val="0"/>
                      <w:marTop w:val="0"/>
                      <w:marBottom w:val="0"/>
                      <w:divBdr>
                        <w:top w:val="none" w:sz="0" w:space="0" w:color="auto"/>
                        <w:left w:val="none" w:sz="0" w:space="0" w:color="auto"/>
                        <w:bottom w:val="none" w:sz="0" w:space="0" w:color="auto"/>
                        <w:right w:val="none" w:sz="0" w:space="0" w:color="auto"/>
                      </w:divBdr>
                      <w:divsChild>
                        <w:div w:id="111363224">
                          <w:marLeft w:val="0"/>
                          <w:marRight w:val="0"/>
                          <w:marTop w:val="0"/>
                          <w:marBottom w:val="0"/>
                          <w:divBdr>
                            <w:top w:val="none" w:sz="0" w:space="0" w:color="auto"/>
                            <w:left w:val="none" w:sz="0" w:space="0" w:color="auto"/>
                            <w:bottom w:val="none" w:sz="0" w:space="0" w:color="auto"/>
                            <w:right w:val="none" w:sz="0" w:space="0" w:color="auto"/>
                          </w:divBdr>
                          <w:divsChild>
                            <w:div w:id="9079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455923">
          <w:marLeft w:val="0"/>
          <w:marRight w:val="0"/>
          <w:marTop w:val="0"/>
          <w:marBottom w:val="0"/>
          <w:divBdr>
            <w:top w:val="none" w:sz="0" w:space="0" w:color="auto"/>
            <w:left w:val="none" w:sz="0" w:space="0" w:color="auto"/>
            <w:bottom w:val="none" w:sz="0" w:space="0" w:color="auto"/>
            <w:right w:val="none" w:sz="0" w:space="0" w:color="auto"/>
          </w:divBdr>
        </w:div>
      </w:divsChild>
    </w:div>
    <w:div w:id="835457960">
      <w:bodyDiv w:val="1"/>
      <w:marLeft w:val="0"/>
      <w:marRight w:val="0"/>
      <w:marTop w:val="0"/>
      <w:marBottom w:val="0"/>
      <w:divBdr>
        <w:top w:val="none" w:sz="0" w:space="0" w:color="auto"/>
        <w:left w:val="none" w:sz="0" w:space="0" w:color="auto"/>
        <w:bottom w:val="none" w:sz="0" w:space="0" w:color="auto"/>
        <w:right w:val="none" w:sz="0" w:space="0" w:color="auto"/>
      </w:divBdr>
      <w:divsChild>
        <w:div w:id="427966831">
          <w:marLeft w:val="0"/>
          <w:marRight w:val="150"/>
          <w:marTop w:val="0"/>
          <w:marBottom w:val="75"/>
          <w:divBdr>
            <w:top w:val="none" w:sz="0" w:space="0" w:color="auto"/>
            <w:left w:val="none" w:sz="0" w:space="0" w:color="auto"/>
            <w:bottom w:val="none" w:sz="0" w:space="0" w:color="auto"/>
            <w:right w:val="none" w:sz="0" w:space="0" w:color="auto"/>
          </w:divBdr>
        </w:div>
        <w:div w:id="1641568831">
          <w:marLeft w:val="0"/>
          <w:marRight w:val="150"/>
          <w:marTop w:val="150"/>
          <w:marBottom w:val="150"/>
          <w:divBdr>
            <w:top w:val="none" w:sz="0" w:space="0" w:color="auto"/>
            <w:left w:val="none" w:sz="0" w:space="0" w:color="auto"/>
            <w:bottom w:val="none" w:sz="0" w:space="0" w:color="auto"/>
            <w:right w:val="none" w:sz="0" w:space="0" w:color="auto"/>
          </w:divBdr>
        </w:div>
        <w:div w:id="1056779275">
          <w:marLeft w:val="0"/>
          <w:marRight w:val="150"/>
          <w:marTop w:val="0"/>
          <w:marBottom w:val="0"/>
          <w:divBdr>
            <w:top w:val="none" w:sz="0" w:space="0" w:color="auto"/>
            <w:left w:val="none" w:sz="0" w:space="0" w:color="auto"/>
            <w:bottom w:val="none" w:sz="0" w:space="0" w:color="auto"/>
            <w:right w:val="none" w:sz="0" w:space="0" w:color="auto"/>
          </w:divBdr>
        </w:div>
      </w:divsChild>
    </w:div>
    <w:div w:id="835611901">
      <w:bodyDiv w:val="1"/>
      <w:marLeft w:val="0"/>
      <w:marRight w:val="0"/>
      <w:marTop w:val="0"/>
      <w:marBottom w:val="0"/>
      <w:divBdr>
        <w:top w:val="none" w:sz="0" w:space="0" w:color="auto"/>
        <w:left w:val="none" w:sz="0" w:space="0" w:color="auto"/>
        <w:bottom w:val="none" w:sz="0" w:space="0" w:color="auto"/>
        <w:right w:val="none" w:sz="0" w:space="0" w:color="auto"/>
      </w:divBdr>
      <w:divsChild>
        <w:div w:id="52849189">
          <w:marLeft w:val="0"/>
          <w:marRight w:val="0"/>
          <w:marTop w:val="0"/>
          <w:marBottom w:val="0"/>
          <w:divBdr>
            <w:top w:val="none" w:sz="0" w:space="0" w:color="auto"/>
            <w:left w:val="none" w:sz="0" w:space="0" w:color="auto"/>
            <w:bottom w:val="none" w:sz="0" w:space="0" w:color="auto"/>
            <w:right w:val="none" w:sz="0" w:space="0" w:color="auto"/>
          </w:divBdr>
          <w:divsChild>
            <w:div w:id="542442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5191786">
          <w:marLeft w:val="0"/>
          <w:marRight w:val="0"/>
          <w:marTop w:val="0"/>
          <w:marBottom w:val="0"/>
          <w:divBdr>
            <w:top w:val="none" w:sz="0" w:space="0" w:color="auto"/>
            <w:left w:val="none" w:sz="0" w:space="0" w:color="auto"/>
            <w:bottom w:val="none" w:sz="0" w:space="0" w:color="auto"/>
            <w:right w:val="none" w:sz="0" w:space="0" w:color="auto"/>
          </w:divBdr>
          <w:divsChild>
            <w:div w:id="174883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4321">
      <w:bodyDiv w:val="1"/>
      <w:marLeft w:val="0"/>
      <w:marRight w:val="0"/>
      <w:marTop w:val="0"/>
      <w:marBottom w:val="0"/>
      <w:divBdr>
        <w:top w:val="none" w:sz="0" w:space="0" w:color="auto"/>
        <w:left w:val="none" w:sz="0" w:space="0" w:color="auto"/>
        <w:bottom w:val="none" w:sz="0" w:space="0" w:color="auto"/>
        <w:right w:val="none" w:sz="0" w:space="0" w:color="auto"/>
      </w:divBdr>
      <w:divsChild>
        <w:div w:id="1741753086">
          <w:marLeft w:val="0"/>
          <w:marRight w:val="150"/>
          <w:marTop w:val="0"/>
          <w:marBottom w:val="75"/>
          <w:divBdr>
            <w:top w:val="none" w:sz="0" w:space="0" w:color="auto"/>
            <w:left w:val="none" w:sz="0" w:space="0" w:color="auto"/>
            <w:bottom w:val="none" w:sz="0" w:space="0" w:color="auto"/>
            <w:right w:val="none" w:sz="0" w:space="0" w:color="auto"/>
          </w:divBdr>
        </w:div>
        <w:div w:id="788595591">
          <w:marLeft w:val="0"/>
          <w:marRight w:val="150"/>
          <w:marTop w:val="150"/>
          <w:marBottom w:val="150"/>
          <w:divBdr>
            <w:top w:val="none" w:sz="0" w:space="0" w:color="auto"/>
            <w:left w:val="none" w:sz="0" w:space="0" w:color="auto"/>
            <w:bottom w:val="none" w:sz="0" w:space="0" w:color="auto"/>
            <w:right w:val="none" w:sz="0" w:space="0" w:color="auto"/>
          </w:divBdr>
        </w:div>
        <w:div w:id="1214931042">
          <w:marLeft w:val="0"/>
          <w:marRight w:val="150"/>
          <w:marTop w:val="0"/>
          <w:marBottom w:val="0"/>
          <w:divBdr>
            <w:top w:val="none" w:sz="0" w:space="0" w:color="auto"/>
            <w:left w:val="none" w:sz="0" w:space="0" w:color="auto"/>
            <w:bottom w:val="none" w:sz="0" w:space="0" w:color="auto"/>
            <w:right w:val="none" w:sz="0" w:space="0" w:color="auto"/>
          </w:divBdr>
        </w:div>
      </w:divsChild>
    </w:div>
    <w:div w:id="836459984">
      <w:bodyDiv w:val="1"/>
      <w:marLeft w:val="0"/>
      <w:marRight w:val="0"/>
      <w:marTop w:val="0"/>
      <w:marBottom w:val="0"/>
      <w:divBdr>
        <w:top w:val="none" w:sz="0" w:space="0" w:color="auto"/>
        <w:left w:val="none" w:sz="0" w:space="0" w:color="auto"/>
        <w:bottom w:val="none" w:sz="0" w:space="0" w:color="auto"/>
        <w:right w:val="none" w:sz="0" w:space="0" w:color="auto"/>
      </w:divBdr>
      <w:divsChild>
        <w:div w:id="725222311">
          <w:marLeft w:val="0"/>
          <w:marRight w:val="0"/>
          <w:marTop w:val="0"/>
          <w:marBottom w:val="75"/>
          <w:divBdr>
            <w:top w:val="none" w:sz="0" w:space="0" w:color="auto"/>
            <w:left w:val="none" w:sz="0" w:space="0" w:color="auto"/>
            <w:bottom w:val="none" w:sz="0" w:space="0" w:color="auto"/>
            <w:right w:val="none" w:sz="0" w:space="0" w:color="auto"/>
          </w:divBdr>
        </w:div>
        <w:div w:id="8981309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36963376">
      <w:bodyDiv w:val="1"/>
      <w:marLeft w:val="0"/>
      <w:marRight w:val="0"/>
      <w:marTop w:val="0"/>
      <w:marBottom w:val="0"/>
      <w:divBdr>
        <w:top w:val="none" w:sz="0" w:space="0" w:color="auto"/>
        <w:left w:val="none" w:sz="0" w:space="0" w:color="auto"/>
        <w:bottom w:val="none" w:sz="0" w:space="0" w:color="auto"/>
        <w:right w:val="none" w:sz="0" w:space="0" w:color="auto"/>
      </w:divBdr>
      <w:divsChild>
        <w:div w:id="564610217">
          <w:marLeft w:val="0"/>
          <w:marRight w:val="0"/>
          <w:marTop w:val="0"/>
          <w:marBottom w:val="300"/>
          <w:divBdr>
            <w:top w:val="none" w:sz="0" w:space="0" w:color="auto"/>
            <w:left w:val="none" w:sz="0" w:space="0" w:color="auto"/>
            <w:bottom w:val="none" w:sz="0" w:space="0" w:color="auto"/>
            <w:right w:val="none" w:sz="0" w:space="0" w:color="auto"/>
          </w:divBdr>
        </w:div>
      </w:divsChild>
    </w:div>
    <w:div w:id="837189332">
      <w:bodyDiv w:val="1"/>
      <w:marLeft w:val="0"/>
      <w:marRight w:val="0"/>
      <w:marTop w:val="0"/>
      <w:marBottom w:val="0"/>
      <w:divBdr>
        <w:top w:val="none" w:sz="0" w:space="0" w:color="auto"/>
        <w:left w:val="none" w:sz="0" w:space="0" w:color="auto"/>
        <w:bottom w:val="none" w:sz="0" w:space="0" w:color="auto"/>
        <w:right w:val="none" w:sz="0" w:space="0" w:color="auto"/>
      </w:divBdr>
      <w:divsChild>
        <w:div w:id="26105930">
          <w:marLeft w:val="0"/>
          <w:marRight w:val="150"/>
          <w:marTop w:val="0"/>
          <w:marBottom w:val="75"/>
          <w:divBdr>
            <w:top w:val="none" w:sz="0" w:space="0" w:color="auto"/>
            <w:left w:val="none" w:sz="0" w:space="0" w:color="auto"/>
            <w:bottom w:val="none" w:sz="0" w:space="0" w:color="auto"/>
            <w:right w:val="none" w:sz="0" w:space="0" w:color="auto"/>
          </w:divBdr>
        </w:div>
        <w:div w:id="856042643">
          <w:marLeft w:val="0"/>
          <w:marRight w:val="150"/>
          <w:marTop w:val="150"/>
          <w:marBottom w:val="150"/>
          <w:divBdr>
            <w:top w:val="none" w:sz="0" w:space="0" w:color="auto"/>
            <w:left w:val="none" w:sz="0" w:space="0" w:color="auto"/>
            <w:bottom w:val="none" w:sz="0" w:space="0" w:color="auto"/>
            <w:right w:val="none" w:sz="0" w:space="0" w:color="auto"/>
          </w:divBdr>
        </w:div>
        <w:div w:id="354156882">
          <w:marLeft w:val="0"/>
          <w:marRight w:val="150"/>
          <w:marTop w:val="0"/>
          <w:marBottom w:val="0"/>
          <w:divBdr>
            <w:top w:val="none" w:sz="0" w:space="0" w:color="auto"/>
            <w:left w:val="none" w:sz="0" w:space="0" w:color="auto"/>
            <w:bottom w:val="none" w:sz="0" w:space="0" w:color="auto"/>
            <w:right w:val="none" w:sz="0" w:space="0" w:color="auto"/>
          </w:divBdr>
        </w:div>
      </w:divsChild>
    </w:div>
    <w:div w:id="837380820">
      <w:bodyDiv w:val="1"/>
      <w:marLeft w:val="0"/>
      <w:marRight w:val="0"/>
      <w:marTop w:val="0"/>
      <w:marBottom w:val="0"/>
      <w:divBdr>
        <w:top w:val="none" w:sz="0" w:space="0" w:color="auto"/>
        <w:left w:val="none" w:sz="0" w:space="0" w:color="auto"/>
        <w:bottom w:val="none" w:sz="0" w:space="0" w:color="auto"/>
        <w:right w:val="none" w:sz="0" w:space="0" w:color="auto"/>
      </w:divBdr>
      <w:divsChild>
        <w:div w:id="256791426">
          <w:marLeft w:val="0"/>
          <w:marRight w:val="150"/>
          <w:marTop w:val="0"/>
          <w:marBottom w:val="75"/>
          <w:divBdr>
            <w:top w:val="none" w:sz="0" w:space="0" w:color="auto"/>
            <w:left w:val="none" w:sz="0" w:space="0" w:color="auto"/>
            <w:bottom w:val="none" w:sz="0" w:space="0" w:color="auto"/>
            <w:right w:val="none" w:sz="0" w:space="0" w:color="auto"/>
          </w:divBdr>
        </w:div>
        <w:div w:id="1140417357">
          <w:marLeft w:val="0"/>
          <w:marRight w:val="150"/>
          <w:marTop w:val="150"/>
          <w:marBottom w:val="150"/>
          <w:divBdr>
            <w:top w:val="none" w:sz="0" w:space="0" w:color="auto"/>
            <w:left w:val="none" w:sz="0" w:space="0" w:color="auto"/>
            <w:bottom w:val="none" w:sz="0" w:space="0" w:color="auto"/>
            <w:right w:val="none" w:sz="0" w:space="0" w:color="auto"/>
          </w:divBdr>
        </w:div>
        <w:div w:id="731735242">
          <w:marLeft w:val="0"/>
          <w:marRight w:val="150"/>
          <w:marTop w:val="0"/>
          <w:marBottom w:val="0"/>
          <w:divBdr>
            <w:top w:val="none" w:sz="0" w:space="0" w:color="auto"/>
            <w:left w:val="none" w:sz="0" w:space="0" w:color="auto"/>
            <w:bottom w:val="none" w:sz="0" w:space="0" w:color="auto"/>
            <w:right w:val="none" w:sz="0" w:space="0" w:color="auto"/>
          </w:divBdr>
        </w:div>
      </w:divsChild>
    </w:div>
    <w:div w:id="837497820">
      <w:bodyDiv w:val="1"/>
      <w:marLeft w:val="0"/>
      <w:marRight w:val="0"/>
      <w:marTop w:val="0"/>
      <w:marBottom w:val="0"/>
      <w:divBdr>
        <w:top w:val="none" w:sz="0" w:space="0" w:color="auto"/>
        <w:left w:val="none" w:sz="0" w:space="0" w:color="auto"/>
        <w:bottom w:val="none" w:sz="0" w:space="0" w:color="auto"/>
        <w:right w:val="none" w:sz="0" w:space="0" w:color="auto"/>
      </w:divBdr>
      <w:divsChild>
        <w:div w:id="63534569">
          <w:marLeft w:val="0"/>
          <w:marRight w:val="0"/>
          <w:marTop w:val="0"/>
          <w:marBottom w:val="150"/>
          <w:divBdr>
            <w:top w:val="none" w:sz="0" w:space="0" w:color="auto"/>
            <w:left w:val="none" w:sz="0" w:space="0" w:color="auto"/>
            <w:bottom w:val="none" w:sz="0" w:space="0" w:color="auto"/>
            <w:right w:val="none" w:sz="0" w:space="0" w:color="auto"/>
          </w:divBdr>
          <w:divsChild>
            <w:div w:id="144246099">
              <w:marLeft w:val="0"/>
              <w:marRight w:val="0"/>
              <w:marTop w:val="0"/>
              <w:marBottom w:val="0"/>
              <w:divBdr>
                <w:top w:val="none" w:sz="0" w:space="0" w:color="auto"/>
                <w:left w:val="none" w:sz="0" w:space="0" w:color="auto"/>
                <w:bottom w:val="none" w:sz="0" w:space="0" w:color="auto"/>
                <w:right w:val="none" w:sz="0" w:space="0" w:color="auto"/>
              </w:divBdr>
              <w:divsChild>
                <w:div w:id="318265036">
                  <w:marLeft w:val="0"/>
                  <w:marRight w:val="150"/>
                  <w:marTop w:val="0"/>
                  <w:marBottom w:val="0"/>
                  <w:divBdr>
                    <w:top w:val="none" w:sz="0" w:space="0" w:color="auto"/>
                    <w:left w:val="none" w:sz="0" w:space="0" w:color="auto"/>
                    <w:bottom w:val="none" w:sz="0" w:space="0" w:color="auto"/>
                    <w:right w:val="none" w:sz="0" w:space="0" w:color="auto"/>
                  </w:divBdr>
                </w:div>
                <w:div w:id="2029981861">
                  <w:marLeft w:val="0"/>
                  <w:marRight w:val="150"/>
                  <w:marTop w:val="0"/>
                  <w:marBottom w:val="0"/>
                  <w:divBdr>
                    <w:top w:val="none" w:sz="0" w:space="0" w:color="auto"/>
                    <w:left w:val="none" w:sz="0" w:space="0" w:color="auto"/>
                    <w:bottom w:val="none" w:sz="0" w:space="0" w:color="auto"/>
                    <w:right w:val="none" w:sz="0" w:space="0" w:color="auto"/>
                  </w:divBdr>
                </w:div>
              </w:divsChild>
            </w:div>
            <w:div w:id="878710048">
              <w:marLeft w:val="0"/>
              <w:marRight w:val="0"/>
              <w:marTop w:val="0"/>
              <w:marBottom w:val="0"/>
              <w:divBdr>
                <w:top w:val="none" w:sz="0" w:space="0" w:color="auto"/>
                <w:left w:val="none" w:sz="0" w:space="0" w:color="auto"/>
                <w:bottom w:val="none" w:sz="0" w:space="0" w:color="auto"/>
                <w:right w:val="none" w:sz="0" w:space="0" w:color="auto"/>
              </w:divBdr>
              <w:divsChild>
                <w:div w:id="1316764437">
                  <w:marLeft w:val="0"/>
                  <w:marRight w:val="0"/>
                  <w:marTop w:val="0"/>
                  <w:marBottom w:val="0"/>
                  <w:divBdr>
                    <w:top w:val="none" w:sz="0" w:space="0" w:color="auto"/>
                    <w:left w:val="none" w:sz="0" w:space="0" w:color="auto"/>
                    <w:bottom w:val="none" w:sz="0" w:space="0" w:color="auto"/>
                    <w:right w:val="none" w:sz="0" w:space="0" w:color="auto"/>
                  </w:divBdr>
                  <w:divsChild>
                    <w:div w:id="121504827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
                      </w:divsChild>
                    </w:div>
                    <w:div w:id="461927872">
                      <w:marLeft w:val="0"/>
                      <w:marRight w:val="135"/>
                      <w:marTop w:val="0"/>
                      <w:marBottom w:val="0"/>
                      <w:divBdr>
                        <w:top w:val="none" w:sz="0" w:space="0" w:color="auto"/>
                        <w:left w:val="none" w:sz="0" w:space="0" w:color="auto"/>
                        <w:bottom w:val="none" w:sz="0" w:space="0" w:color="auto"/>
                        <w:right w:val="none" w:sz="0" w:space="0" w:color="auto"/>
                      </w:divBdr>
                    </w:div>
                    <w:div w:id="2046830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6264">
          <w:marLeft w:val="0"/>
          <w:marRight w:val="0"/>
          <w:marTop w:val="0"/>
          <w:marBottom w:val="0"/>
          <w:divBdr>
            <w:top w:val="none" w:sz="0" w:space="0" w:color="auto"/>
            <w:left w:val="none" w:sz="0" w:space="0" w:color="auto"/>
            <w:bottom w:val="none" w:sz="0" w:space="0" w:color="auto"/>
            <w:right w:val="none" w:sz="0" w:space="0" w:color="auto"/>
          </w:divBdr>
          <w:divsChild>
            <w:div w:id="703482141">
              <w:marLeft w:val="0"/>
              <w:marRight w:val="0"/>
              <w:marTop w:val="0"/>
              <w:marBottom w:val="0"/>
              <w:divBdr>
                <w:top w:val="none" w:sz="0" w:space="0" w:color="auto"/>
                <w:left w:val="none" w:sz="0" w:space="0" w:color="auto"/>
                <w:bottom w:val="none" w:sz="0" w:space="0" w:color="auto"/>
                <w:right w:val="none" w:sz="0" w:space="0" w:color="auto"/>
              </w:divBdr>
              <w:divsChild>
                <w:div w:id="473984482">
                  <w:marLeft w:val="0"/>
                  <w:marRight w:val="0"/>
                  <w:marTop w:val="0"/>
                  <w:marBottom w:val="0"/>
                  <w:divBdr>
                    <w:top w:val="none" w:sz="0" w:space="0" w:color="auto"/>
                    <w:left w:val="none" w:sz="0" w:space="0" w:color="auto"/>
                    <w:bottom w:val="none" w:sz="0" w:space="0" w:color="auto"/>
                    <w:right w:val="none" w:sz="0" w:space="0" w:color="auto"/>
                  </w:divBdr>
                </w:div>
              </w:divsChild>
            </w:div>
            <w:div w:id="1029718466">
              <w:marLeft w:val="0"/>
              <w:marRight w:val="0"/>
              <w:marTop w:val="225"/>
              <w:marBottom w:val="0"/>
              <w:divBdr>
                <w:top w:val="none" w:sz="0" w:space="0" w:color="auto"/>
                <w:left w:val="none" w:sz="0" w:space="0" w:color="auto"/>
                <w:bottom w:val="none" w:sz="0" w:space="0" w:color="auto"/>
                <w:right w:val="none" w:sz="0" w:space="0" w:color="auto"/>
              </w:divBdr>
              <w:divsChild>
                <w:div w:id="2008628597">
                  <w:marLeft w:val="0"/>
                  <w:marRight w:val="0"/>
                  <w:marTop w:val="0"/>
                  <w:marBottom w:val="0"/>
                  <w:divBdr>
                    <w:top w:val="none" w:sz="0" w:space="0" w:color="auto"/>
                    <w:left w:val="none" w:sz="0" w:space="0" w:color="auto"/>
                    <w:bottom w:val="none" w:sz="0" w:space="0" w:color="auto"/>
                    <w:right w:val="none" w:sz="0" w:space="0" w:color="auto"/>
                  </w:divBdr>
                </w:div>
              </w:divsChild>
            </w:div>
            <w:div w:id="1055666393">
              <w:marLeft w:val="0"/>
              <w:marRight w:val="0"/>
              <w:marTop w:val="225"/>
              <w:marBottom w:val="0"/>
              <w:divBdr>
                <w:top w:val="none" w:sz="0" w:space="0" w:color="auto"/>
                <w:left w:val="none" w:sz="0" w:space="0" w:color="auto"/>
                <w:bottom w:val="none" w:sz="0" w:space="0" w:color="auto"/>
                <w:right w:val="none" w:sz="0" w:space="0" w:color="auto"/>
              </w:divBdr>
              <w:divsChild>
                <w:div w:id="1168904942">
                  <w:marLeft w:val="0"/>
                  <w:marRight w:val="0"/>
                  <w:marTop w:val="0"/>
                  <w:marBottom w:val="0"/>
                  <w:divBdr>
                    <w:top w:val="none" w:sz="0" w:space="0" w:color="auto"/>
                    <w:left w:val="none" w:sz="0" w:space="0" w:color="auto"/>
                    <w:bottom w:val="none" w:sz="0" w:space="0" w:color="auto"/>
                    <w:right w:val="none" w:sz="0" w:space="0" w:color="auto"/>
                  </w:divBdr>
                </w:div>
              </w:divsChild>
            </w:div>
            <w:div w:id="475532377">
              <w:marLeft w:val="0"/>
              <w:marRight w:val="0"/>
              <w:marTop w:val="375"/>
              <w:marBottom w:val="0"/>
              <w:divBdr>
                <w:top w:val="none" w:sz="0" w:space="0" w:color="auto"/>
                <w:left w:val="none" w:sz="0" w:space="0" w:color="auto"/>
                <w:bottom w:val="none" w:sz="0" w:space="0" w:color="auto"/>
                <w:right w:val="none" w:sz="0" w:space="0" w:color="auto"/>
              </w:divBdr>
              <w:divsChild>
                <w:div w:id="469443317">
                  <w:marLeft w:val="0"/>
                  <w:marRight w:val="0"/>
                  <w:marTop w:val="0"/>
                  <w:marBottom w:val="0"/>
                  <w:divBdr>
                    <w:top w:val="none" w:sz="0" w:space="0" w:color="auto"/>
                    <w:left w:val="none" w:sz="0" w:space="0" w:color="auto"/>
                    <w:bottom w:val="none" w:sz="0" w:space="0" w:color="auto"/>
                    <w:right w:val="none" w:sz="0" w:space="0" w:color="auto"/>
                  </w:divBdr>
                  <w:divsChild>
                    <w:div w:id="20358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5456">
              <w:marLeft w:val="0"/>
              <w:marRight w:val="0"/>
              <w:marTop w:val="375"/>
              <w:marBottom w:val="0"/>
              <w:divBdr>
                <w:top w:val="none" w:sz="0" w:space="0" w:color="auto"/>
                <w:left w:val="none" w:sz="0" w:space="0" w:color="auto"/>
                <w:bottom w:val="none" w:sz="0" w:space="0" w:color="auto"/>
                <w:right w:val="none" w:sz="0" w:space="0" w:color="auto"/>
              </w:divBdr>
              <w:divsChild>
                <w:div w:id="8841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968121">
      <w:bodyDiv w:val="1"/>
      <w:marLeft w:val="0"/>
      <w:marRight w:val="0"/>
      <w:marTop w:val="0"/>
      <w:marBottom w:val="0"/>
      <w:divBdr>
        <w:top w:val="none" w:sz="0" w:space="0" w:color="auto"/>
        <w:left w:val="none" w:sz="0" w:space="0" w:color="auto"/>
        <w:bottom w:val="none" w:sz="0" w:space="0" w:color="auto"/>
        <w:right w:val="none" w:sz="0" w:space="0" w:color="auto"/>
      </w:divBdr>
      <w:divsChild>
        <w:div w:id="614364262">
          <w:marLeft w:val="0"/>
          <w:marRight w:val="150"/>
          <w:marTop w:val="0"/>
          <w:marBottom w:val="75"/>
          <w:divBdr>
            <w:top w:val="none" w:sz="0" w:space="0" w:color="auto"/>
            <w:left w:val="none" w:sz="0" w:space="0" w:color="auto"/>
            <w:bottom w:val="none" w:sz="0" w:space="0" w:color="auto"/>
            <w:right w:val="none" w:sz="0" w:space="0" w:color="auto"/>
          </w:divBdr>
        </w:div>
        <w:div w:id="139347862">
          <w:marLeft w:val="0"/>
          <w:marRight w:val="150"/>
          <w:marTop w:val="150"/>
          <w:marBottom w:val="150"/>
          <w:divBdr>
            <w:top w:val="none" w:sz="0" w:space="0" w:color="auto"/>
            <w:left w:val="none" w:sz="0" w:space="0" w:color="auto"/>
            <w:bottom w:val="none" w:sz="0" w:space="0" w:color="auto"/>
            <w:right w:val="none" w:sz="0" w:space="0" w:color="auto"/>
          </w:divBdr>
        </w:div>
        <w:div w:id="1815219579">
          <w:marLeft w:val="0"/>
          <w:marRight w:val="150"/>
          <w:marTop w:val="0"/>
          <w:marBottom w:val="0"/>
          <w:divBdr>
            <w:top w:val="none" w:sz="0" w:space="0" w:color="auto"/>
            <w:left w:val="none" w:sz="0" w:space="0" w:color="auto"/>
            <w:bottom w:val="none" w:sz="0" w:space="0" w:color="auto"/>
            <w:right w:val="none" w:sz="0" w:space="0" w:color="auto"/>
          </w:divBdr>
        </w:div>
      </w:divsChild>
    </w:div>
    <w:div w:id="838157769">
      <w:bodyDiv w:val="1"/>
      <w:marLeft w:val="0"/>
      <w:marRight w:val="0"/>
      <w:marTop w:val="0"/>
      <w:marBottom w:val="0"/>
      <w:divBdr>
        <w:top w:val="none" w:sz="0" w:space="0" w:color="auto"/>
        <w:left w:val="none" w:sz="0" w:space="0" w:color="auto"/>
        <w:bottom w:val="none" w:sz="0" w:space="0" w:color="auto"/>
        <w:right w:val="none" w:sz="0" w:space="0" w:color="auto"/>
      </w:divBdr>
      <w:divsChild>
        <w:div w:id="1039162369">
          <w:marLeft w:val="0"/>
          <w:marRight w:val="0"/>
          <w:marTop w:val="0"/>
          <w:marBottom w:val="375"/>
          <w:divBdr>
            <w:top w:val="none" w:sz="0" w:space="0" w:color="auto"/>
            <w:left w:val="none" w:sz="0" w:space="0" w:color="auto"/>
            <w:bottom w:val="none" w:sz="0" w:space="0" w:color="auto"/>
            <w:right w:val="none" w:sz="0" w:space="0" w:color="auto"/>
          </w:divBdr>
          <w:divsChild>
            <w:div w:id="317029479">
              <w:marLeft w:val="0"/>
              <w:marRight w:val="0"/>
              <w:marTop w:val="0"/>
              <w:marBottom w:val="75"/>
              <w:divBdr>
                <w:top w:val="none" w:sz="0" w:space="0" w:color="auto"/>
                <w:left w:val="none" w:sz="0" w:space="0" w:color="auto"/>
                <w:bottom w:val="none" w:sz="0" w:space="0" w:color="auto"/>
                <w:right w:val="none" w:sz="0" w:space="0" w:color="auto"/>
              </w:divBdr>
            </w:div>
            <w:div w:id="9060383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38345500">
      <w:bodyDiv w:val="1"/>
      <w:marLeft w:val="0"/>
      <w:marRight w:val="0"/>
      <w:marTop w:val="0"/>
      <w:marBottom w:val="0"/>
      <w:divBdr>
        <w:top w:val="none" w:sz="0" w:space="0" w:color="auto"/>
        <w:left w:val="none" w:sz="0" w:space="0" w:color="auto"/>
        <w:bottom w:val="none" w:sz="0" w:space="0" w:color="auto"/>
        <w:right w:val="none" w:sz="0" w:space="0" w:color="auto"/>
      </w:divBdr>
      <w:divsChild>
        <w:div w:id="37779687">
          <w:marLeft w:val="0"/>
          <w:marRight w:val="150"/>
          <w:marTop w:val="0"/>
          <w:marBottom w:val="75"/>
          <w:divBdr>
            <w:top w:val="none" w:sz="0" w:space="0" w:color="auto"/>
            <w:left w:val="none" w:sz="0" w:space="0" w:color="auto"/>
            <w:bottom w:val="none" w:sz="0" w:space="0" w:color="auto"/>
            <w:right w:val="none" w:sz="0" w:space="0" w:color="auto"/>
          </w:divBdr>
        </w:div>
        <w:div w:id="1913152917">
          <w:marLeft w:val="0"/>
          <w:marRight w:val="150"/>
          <w:marTop w:val="150"/>
          <w:marBottom w:val="150"/>
          <w:divBdr>
            <w:top w:val="none" w:sz="0" w:space="0" w:color="auto"/>
            <w:left w:val="none" w:sz="0" w:space="0" w:color="auto"/>
            <w:bottom w:val="none" w:sz="0" w:space="0" w:color="auto"/>
            <w:right w:val="none" w:sz="0" w:space="0" w:color="auto"/>
          </w:divBdr>
        </w:div>
        <w:div w:id="588580195">
          <w:marLeft w:val="0"/>
          <w:marRight w:val="150"/>
          <w:marTop w:val="0"/>
          <w:marBottom w:val="0"/>
          <w:divBdr>
            <w:top w:val="none" w:sz="0" w:space="0" w:color="auto"/>
            <w:left w:val="none" w:sz="0" w:space="0" w:color="auto"/>
            <w:bottom w:val="none" w:sz="0" w:space="0" w:color="auto"/>
            <w:right w:val="none" w:sz="0" w:space="0" w:color="auto"/>
          </w:divBdr>
        </w:div>
      </w:divsChild>
    </w:div>
    <w:div w:id="839126594">
      <w:bodyDiv w:val="1"/>
      <w:marLeft w:val="0"/>
      <w:marRight w:val="0"/>
      <w:marTop w:val="0"/>
      <w:marBottom w:val="0"/>
      <w:divBdr>
        <w:top w:val="none" w:sz="0" w:space="0" w:color="auto"/>
        <w:left w:val="none" w:sz="0" w:space="0" w:color="auto"/>
        <w:bottom w:val="none" w:sz="0" w:space="0" w:color="auto"/>
        <w:right w:val="none" w:sz="0" w:space="0" w:color="auto"/>
      </w:divBdr>
      <w:divsChild>
        <w:div w:id="469785962">
          <w:marLeft w:val="0"/>
          <w:marRight w:val="0"/>
          <w:marTop w:val="0"/>
          <w:marBottom w:val="150"/>
          <w:divBdr>
            <w:top w:val="none" w:sz="0" w:space="0" w:color="auto"/>
            <w:left w:val="none" w:sz="0" w:space="0" w:color="auto"/>
            <w:bottom w:val="none" w:sz="0" w:space="0" w:color="auto"/>
            <w:right w:val="none" w:sz="0" w:space="0" w:color="auto"/>
          </w:divBdr>
          <w:divsChild>
            <w:div w:id="712732988">
              <w:marLeft w:val="0"/>
              <w:marRight w:val="0"/>
              <w:marTop w:val="0"/>
              <w:marBottom w:val="0"/>
              <w:divBdr>
                <w:top w:val="none" w:sz="0" w:space="0" w:color="auto"/>
                <w:left w:val="none" w:sz="0" w:space="0" w:color="auto"/>
                <w:bottom w:val="none" w:sz="0" w:space="0" w:color="auto"/>
                <w:right w:val="none" w:sz="0" w:space="0" w:color="auto"/>
              </w:divBdr>
              <w:divsChild>
                <w:div w:id="2068382492">
                  <w:marLeft w:val="0"/>
                  <w:marRight w:val="150"/>
                  <w:marTop w:val="0"/>
                  <w:marBottom w:val="0"/>
                  <w:divBdr>
                    <w:top w:val="none" w:sz="0" w:space="0" w:color="auto"/>
                    <w:left w:val="none" w:sz="0" w:space="0" w:color="auto"/>
                    <w:bottom w:val="none" w:sz="0" w:space="0" w:color="auto"/>
                    <w:right w:val="none" w:sz="0" w:space="0" w:color="auto"/>
                  </w:divBdr>
                </w:div>
                <w:div w:id="1145123037">
                  <w:marLeft w:val="0"/>
                  <w:marRight w:val="150"/>
                  <w:marTop w:val="0"/>
                  <w:marBottom w:val="0"/>
                  <w:divBdr>
                    <w:top w:val="none" w:sz="0" w:space="0" w:color="auto"/>
                    <w:left w:val="none" w:sz="0" w:space="0" w:color="auto"/>
                    <w:bottom w:val="none" w:sz="0" w:space="0" w:color="auto"/>
                    <w:right w:val="none" w:sz="0" w:space="0" w:color="auto"/>
                  </w:divBdr>
                </w:div>
              </w:divsChild>
            </w:div>
            <w:div w:id="571894609">
              <w:marLeft w:val="0"/>
              <w:marRight w:val="0"/>
              <w:marTop w:val="0"/>
              <w:marBottom w:val="0"/>
              <w:divBdr>
                <w:top w:val="none" w:sz="0" w:space="0" w:color="auto"/>
                <w:left w:val="none" w:sz="0" w:space="0" w:color="auto"/>
                <w:bottom w:val="none" w:sz="0" w:space="0" w:color="auto"/>
                <w:right w:val="none" w:sz="0" w:space="0" w:color="auto"/>
              </w:divBdr>
              <w:divsChild>
                <w:div w:id="1828545220">
                  <w:marLeft w:val="0"/>
                  <w:marRight w:val="0"/>
                  <w:marTop w:val="0"/>
                  <w:marBottom w:val="0"/>
                  <w:divBdr>
                    <w:top w:val="none" w:sz="0" w:space="0" w:color="auto"/>
                    <w:left w:val="none" w:sz="0" w:space="0" w:color="auto"/>
                    <w:bottom w:val="none" w:sz="0" w:space="0" w:color="auto"/>
                    <w:right w:val="none" w:sz="0" w:space="0" w:color="auto"/>
                  </w:divBdr>
                  <w:divsChild>
                    <w:div w:id="729810547">
                      <w:marLeft w:val="0"/>
                      <w:marRight w:val="0"/>
                      <w:marTop w:val="0"/>
                      <w:marBottom w:val="0"/>
                      <w:divBdr>
                        <w:top w:val="none" w:sz="0" w:space="0" w:color="auto"/>
                        <w:left w:val="none" w:sz="0" w:space="0" w:color="auto"/>
                        <w:bottom w:val="none" w:sz="0" w:space="0" w:color="auto"/>
                        <w:right w:val="none" w:sz="0" w:space="0" w:color="auto"/>
                      </w:divBdr>
                      <w:divsChild>
                        <w:div w:id="689067419">
                          <w:marLeft w:val="0"/>
                          <w:marRight w:val="0"/>
                          <w:marTop w:val="0"/>
                          <w:marBottom w:val="0"/>
                          <w:divBdr>
                            <w:top w:val="none" w:sz="0" w:space="0" w:color="auto"/>
                            <w:left w:val="none" w:sz="0" w:space="0" w:color="auto"/>
                            <w:bottom w:val="none" w:sz="0" w:space="0" w:color="auto"/>
                            <w:right w:val="none" w:sz="0" w:space="0" w:color="auto"/>
                          </w:divBdr>
                        </w:div>
                      </w:divsChild>
                    </w:div>
                    <w:div w:id="2009406501">
                      <w:marLeft w:val="0"/>
                      <w:marRight w:val="135"/>
                      <w:marTop w:val="0"/>
                      <w:marBottom w:val="0"/>
                      <w:divBdr>
                        <w:top w:val="none" w:sz="0" w:space="0" w:color="auto"/>
                        <w:left w:val="none" w:sz="0" w:space="0" w:color="auto"/>
                        <w:bottom w:val="none" w:sz="0" w:space="0" w:color="auto"/>
                        <w:right w:val="none" w:sz="0" w:space="0" w:color="auto"/>
                      </w:divBdr>
                    </w:div>
                    <w:div w:id="1118253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43767">
          <w:marLeft w:val="0"/>
          <w:marRight w:val="0"/>
          <w:marTop w:val="0"/>
          <w:marBottom w:val="0"/>
          <w:divBdr>
            <w:top w:val="none" w:sz="0" w:space="0" w:color="auto"/>
            <w:left w:val="none" w:sz="0" w:space="0" w:color="auto"/>
            <w:bottom w:val="none" w:sz="0" w:space="0" w:color="auto"/>
            <w:right w:val="none" w:sz="0" w:space="0" w:color="auto"/>
          </w:divBdr>
          <w:divsChild>
            <w:div w:id="1081415014">
              <w:marLeft w:val="0"/>
              <w:marRight w:val="0"/>
              <w:marTop w:val="0"/>
              <w:marBottom w:val="0"/>
              <w:divBdr>
                <w:top w:val="none" w:sz="0" w:space="0" w:color="auto"/>
                <w:left w:val="none" w:sz="0" w:space="0" w:color="auto"/>
                <w:bottom w:val="none" w:sz="0" w:space="0" w:color="auto"/>
                <w:right w:val="none" w:sz="0" w:space="0" w:color="auto"/>
              </w:divBdr>
              <w:divsChild>
                <w:div w:id="1044254369">
                  <w:marLeft w:val="0"/>
                  <w:marRight w:val="0"/>
                  <w:marTop w:val="0"/>
                  <w:marBottom w:val="0"/>
                  <w:divBdr>
                    <w:top w:val="none" w:sz="0" w:space="0" w:color="auto"/>
                    <w:left w:val="none" w:sz="0" w:space="0" w:color="auto"/>
                    <w:bottom w:val="none" w:sz="0" w:space="0" w:color="auto"/>
                    <w:right w:val="none" w:sz="0" w:space="0" w:color="auto"/>
                  </w:divBdr>
                </w:div>
              </w:divsChild>
            </w:div>
            <w:div w:id="1720396847">
              <w:marLeft w:val="0"/>
              <w:marRight w:val="0"/>
              <w:marTop w:val="225"/>
              <w:marBottom w:val="0"/>
              <w:divBdr>
                <w:top w:val="none" w:sz="0" w:space="0" w:color="auto"/>
                <w:left w:val="none" w:sz="0" w:space="0" w:color="auto"/>
                <w:bottom w:val="none" w:sz="0" w:space="0" w:color="auto"/>
                <w:right w:val="none" w:sz="0" w:space="0" w:color="auto"/>
              </w:divBdr>
              <w:divsChild>
                <w:div w:id="2086947798">
                  <w:marLeft w:val="0"/>
                  <w:marRight w:val="0"/>
                  <w:marTop w:val="0"/>
                  <w:marBottom w:val="0"/>
                  <w:divBdr>
                    <w:top w:val="none" w:sz="0" w:space="0" w:color="auto"/>
                    <w:left w:val="none" w:sz="0" w:space="0" w:color="auto"/>
                    <w:bottom w:val="none" w:sz="0" w:space="0" w:color="auto"/>
                    <w:right w:val="none" w:sz="0" w:space="0" w:color="auto"/>
                  </w:divBdr>
                </w:div>
              </w:divsChild>
            </w:div>
            <w:div w:id="872769655">
              <w:marLeft w:val="0"/>
              <w:marRight w:val="0"/>
              <w:marTop w:val="225"/>
              <w:marBottom w:val="0"/>
              <w:divBdr>
                <w:top w:val="none" w:sz="0" w:space="0" w:color="auto"/>
                <w:left w:val="none" w:sz="0" w:space="0" w:color="auto"/>
                <w:bottom w:val="none" w:sz="0" w:space="0" w:color="auto"/>
                <w:right w:val="none" w:sz="0" w:space="0" w:color="auto"/>
              </w:divBdr>
              <w:divsChild>
                <w:div w:id="73486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269173">
      <w:bodyDiv w:val="1"/>
      <w:marLeft w:val="0"/>
      <w:marRight w:val="0"/>
      <w:marTop w:val="0"/>
      <w:marBottom w:val="0"/>
      <w:divBdr>
        <w:top w:val="none" w:sz="0" w:space="0" w:color="auto"/>
        <w:left w:val="none" w:sz="0" w:space="0" w:color="auto"/>
        <w:bottom w:val="none" w:sz="0" w:space="0" w:color="auto"/>
        <w:right w:val="none" w:sz="0" w:space="0" w:color="auto"/>
      </w:divBdr>
      <w:divsChild>
        <w:div w:id="1310285778">
          <w:marLeft w:val="0"/>
          <w:marRight w:val="0"/>
          <w:marTop w:val="0"/>
          <w:marBottom w:val="300"/>
          <w:divBdr>
            <w:top w:val="none" w:sz="0" w:space="0" w:color="auto"/>
            <w:left w:val="none" w:sz="0" w:space="0" w:color="auto"/>
            <w:bottom w:val="none" w:sz="0" w:space="0" w:color="auto"/>
            <w:right w:val="none" w:sz="0" w:space="0" w:color="auto"/>
          </w:divBdr>
        </w:div>
      </w:divsChild>
    </w:div>
    <w:div w:id="839807883">
      <w:bodyDiv w:val="1"/>
      <w:marLeft w:val="0"/>
      <w:marRight w:val="0"/>
      <w:marTop w:val="0"/>
      <w:marBottom w:val="0"/>
      <w:divBdr>
        <w:top w:val="none" w:sz="0" w:space="0" w:color="auto"/>
        <w:left w:val="none" w:sz="0" w:space="0" w:color="auto"/>
        <w:bottom w:val="none" w:sz="0" w:space="0" w:color="auto"/>
        <w:right w:val="none" w:sz="0" w:space="0" w:color="auto"/>
      </w:divBdr>
      <w:divsChild>
        <w:div w:id="136843565">
          <w:marLeft w:val="0"/>
          <w:marRight w:val="150"/>
          <w:marTop w:val="0"/>
          <w:marBottom w:val="75"/>
          <w:divBdr>
            <w:top w:val="none" w:sz="0" w:space="0" w:color="auto"/>
            <w:left w:val="none" w:sz="0" w:space="0" w:color="auto"/>
            <w:bottom w:val="none" w:sz="0" w:space="0" w:color="auto"/>
            <w:right w:val="none" w:sz="0" w:space="0" w:color="auto"/>
          </w:divBdr>
        </w:div>
        <w:div w:id="2132286104">
          <w:marLeft w:val="0"/>
          <w:marRight w:val="150"/>
          <w:marTop w:val="150"/>
          <w:marBottom w:val="150"/>
          <w:divBdr>
            <w:top w:val="none" w:sz="0" w:space="0" w:color="auto"/>
            <w:left w:val="none" w:sz="0" w:space="0" w:color="auto"/>
            <w:bottom w:val="none" w:sz="0" w:space="0" w:color="auto"/>
            <w:right w:val="none" w:sz="0" w:space="0" w:color="auto"/>
          </w:divBdr>
        </w:div>
        <w:div w:id="1283537942">
          <w:marLeft w:val="0"/>
          <w:marRight w:val="150"/>
          <w:marTop w:val="0"/>
          <w:marBottom w:val="0"/>
          <w:divBdr>
            <w:top w:val="none" w:sz="0" w:space="0" w:color="auto"/>
            <w:left w:val="none" w:sz="0" w:space="0" w:color="auto"/>
            <w:bottom w:val="none" w:sz="0" w:space="0" w:color="auto"/>
            <w:right w:val="none" w:sz="0" w:space="0" w:color="auto"/>
          </w:divBdr>
        </w:div>
      </w:divsChild>
    </w:div>
    <w:div w:id="840047206">
      <w:bodyDiv w:val="1"/>
      <w:marLeft w:val="0"/>
      <w:marRight w:val="0"/>
      <w:marTop w:val="0"/>
      <w:marBottom w:val="0"/>
      <w:divBdr>
        <w:top w:val="none" w:sz="0" w:space="0" w:color="auto"/>
        <w:left w:val="none" w:sz="0" w:space="0" w:color="auto"/>
        <w:bottom w:val="none" w:sz="0" w:space="0" w:color="auto"/>
        <w:right w:val="none" w:sz="0" w:space="0" w:color="auto"/>
      </w:divBdr>
      <w:divsChild>
        <w:div w:id="1776363381">
          <w:marLeft w:val="0"/>
          <w:marRight w:val="150"/>
          <w:marTop w:val="0"/>
          <w:marBottom w:val="75"/>
          <w:divBdr>
            <w:top w:val="none" w:sz="0" w:space="0" w:color="auto"/>
            <w:left w:val="none" w:sz="0" w:space="0" w:color="auto"/>
            <w:bottom w:val="none" w:sz="0" w:space="0" w:color="auto"/>
            <w:right w:val="none" w:sz="0" w:space="0" w:color="auto"/>
          </w:divBdr>
        </w:div>
        <w:div w:id="1196692542">
          <w:marLeft w:val="0"/>
          <w:marRight w:val="150"/>
          <w:marTop w:val="150"/>
          <w:marBottom w:val="150"/>
          <w:divBdr>
            <w:top w:val="none" w:sz="0" w:space="0" w:color="auto"/>
            <w:left w:val="none" w:sz="0" w:space="0" w:color="auto"/>
            <w:bottom w:val="none" w:sz="0" w:space="0" w:color="auto"/>
            <w:right w:val="none" w:sz="0" w:space="0" w:color="auto"/>
          </w:divBdr>
        </w:div>
        <w:div w:id="223875691">
          <w:marLeft w:val="0"/>
          <w:marRight w:val="150"/>
          <w:marTop w:val="0"/>
          <w:marBottom w:val="0"/>
          <w:divBdr>
            <w:top w:val="none" w:sz="0" w:space="0" w:color="auto"/>
            <w:left w:val="none" w:sz="0" w:space="0" w:color="auto"/>
            <w:bottom w:val="none" w:sz="0" w:space="0" w:color="auto"/>
            <w:right w:val="none" w:sz="0" w:space="0" w:color="auto"/>
          </w:divBdr>
        </w:div>
      </w:divsChild>
    </w:div>
    <w:div w:id="841893825">
      <w:bodyDiv w:val="1"/>
      <w:marLeft w:val="0"/>
      <w:marRight w:val="0"/>
      <w:marTop w:val="0"/>
      <w:marBottom w:val="0"/>
      <w:divBdr>
        <w:top w:val="none" w:sz="0" w:space="0" w:color="auto"/>
        <w:left w:val="none" w:sz="0" w:space="0" w:color="auto"/>
        <w:bottom w:val="none" w:sz="0" w:space="0" w:color="auto"/>
        <w:right w:val="none" w:sz="0" w:space="0" w:color="auto"/>
      </w:divBdr>
      <w:divsChild>
        <w:div w:id="810563495">
          <w:marLeft w:val="0"/>
          <w:marRight w:val="150"/>
          <w:marTop w:val="0"/>
          <w:marBottom w:val="75"/>
          <w:divBdr>
            <w:top w:val="none" w:sz="0" w:space="0" w:color="auto"/>
            <w:left w:val="none" w:sz="0" w:space="0" w:color="auto"/>
            <w:bottom w:val="none" w:sz="0" w:space="0" w:color="auto"/>
            <w:right w:val="none" w:sz="0" w:space="0" w:color="auto"/>
          </w:divBdr>
        </w:div>
        <w:div w:id="706412980">
          <w:marLeft w:val="0"/>
          <w:marRight w:val="150"/>
          <w:marTop w:val="150"/>
          <w:marBottom w:val="150"/>
          <w:divBdr>
            <w:top w:val="none" w:sz="0" w:space="0" w:color="auto"/>
            <w:left w:val="none" w:sz="0" w:space="0" w:color="auto"/>
            <w:bottom w:val="none" w:sz="0" w:space="0" w:color="auto"/>
            <w:right w:val="none" w:sz="0" w:space="0" w:color="auto"/>
          </w:divBdr>
        </w:div>
        <w:div w:id="1345984178">
          <w:marLeft w:val="0"/>
          <w:marRight w:val="150"/>
          <w:marTop w:val="0"/>
          <w:marBottom w:val="0"/>
          <w:divBdr>
            <w:top w:val="none" w:sz="0" w:space="0" w:color="auto"/>
            <w:left w:val="none" w:sz="0" w:space="0" w:color="auto"/>
            <w:bottom w:val="none" w:sz="0" w:space="0" w:color="auto"/>
            <w:right w:val="none" w:sz="0" w:space="0" w:color="auto"/>
          </w:divBdr>
        </w:div>
      </w:divsChild>
    </w:div>
    <w:div w:id="842860273">
      <w:bodyDiv w:val="1"/>
      <w:marLeft w:val="0"/>
      <w:marRight w:val="0"/>
      <w:marTop w:val="0"/>
      <w:marBottom w:val="0"/>
      <w:divBdr>
        <w:top w:val="none" w:sz="0" w:space="0" w:color="auto"/>
        <w:left w:val="none" w:sz="0" w:space="0" w:color="auto"/>
        <w:bottom w:val="none" w:sz="0" w:space="0" w:color="auto"/>
        <w:right w:val="none" w:sz="0" w:space="0" w:color="auto"/>
      </w:divBdr>
      <w:divsChild>
        <w:div w:id="1002247299">
          <w:marLeft w:val="0"/>
          <w:marRight w:val="150"/>
          <w:marTop w:val="0"/>
          <w:marBottom w:val="75"/>
          <w:divBdr>
            <w:top w:val="none" w:sz="0" w:space="0" w:color="auto"/>
            <w:left w:val="none" w:sz="0" w:space="0" w:color="auto"/>
            <w:bottom w:val="none" w:sz="0" w:space="0" w:color="auto"/>
            <w:right w:val="none" w:sz="0" w:space="0" w:color="auto"/>
          </w:divBdr>
        </w:div>
        <w:div w:id="45179433">
          <w:marLeft w:val="0"/>
          <w:marRight w:val="150"/>
          <w:marTop w:val="150"/>
          <w:marBottom w:val="150"/>
          <w:divBdr>
            <w:top w:val="none" w:sz="0" w:space="0" w:color="auto"/>
            <w:left w:val="none" w:sz="0" w:space="0" w:color="auto"/>
            <w:bottom w:val="none" w:sz="0" w:space="0" w:color="auto"/>
            <w:right w:val="none" w:sz="0" w:space="0" w:color="auto"/>
          </w:divBdr>
        </w:div>
        <w:div w:id="1691755964">
          <w:marLeft w:val="0"/>
          <w:marRight w:val="150"/>
          <w:marTop w:val="0"/>
          <w:marBottom w:val="0"/>
          <w:divBdr>
            <w:top w:val="none" w:sz="0" w:space="0" w:color="auto"/>
            <w:left w:val="none" w:sz="0" w:space="0" w:color="auto"/>
            <w:bottom w:val="none" w:sz="0" w:space="0" w:color="auto"/>
            <w:right w:val="none" w:sz="0" w:space="0" w:color="auto"/>
          </w:divBdr>
        </w:div>
      </w:divsChild>
    </w:div>
    <w:div w:id="842941125">
      <w:bodyDiv w:val="1"/>
      <w:marLeft w:val="0"/>
      <w:marRight w:val="0"/>
      <w:marTop w:val="0"/>
      <w:marBottom w:val="0"/>
      <w:divBdr>
        <w:top w:val="none" w:sz="0" w:space="0" w:color="auto"/>
        <w:left w:val="none" w:sz="0" w:space="0" w:color="auto"/>
        <w:bottom w:val="none" w:sz="0" w:space="0" w:color="auto"/>
        <w:right w:val="none" w:sz="0" w:space="0" w:color="auto"/>
      </w:divBdr>
      <w:divsChild>
        <w:div w:id="291908576">
          <w:marLeft w:val="0"/>
          <w:marRight w:val="150"/>
          <w:marTop w:val="0"/>
          <w:marBottom w:val="75"/>
          <w:divBdr>
            <w:top w:val="none" w:sz="0" w:space="0" w:color="auto"/>
            <w:left w:val="none" w:sz="0" w:space="0" w:color="auto"/>
            <w:bottom w:val="none" w:sz="0" w:space="0" w:color="auto"/>
            <w:right w:val="none" w:sz="0" w:space="0" w:color="auto"/>
          </w:divBdr>
        </w:div>
        <w:div w:id="1218392914">
          <w:marLeft w:val="0"/>
          <w:marRight w:val="150"/>
          <w:marTop w:val="150"/>
          <w:marBottom w:val="150"/>
          <w:divBdr>
            <w:top w:val="none" w:sz="0" w:space="0" w:color="auto"/>
            <w:left w:val="none" w:sz="0" w:space="0" w:color="auto"/>
            <w:bottom w:val="none" w:sz="0" w:space="0" w:color="auto"/>
            <w:right w:val="none" w:sz="0" w:space="0" w:color="auto"/>
          </w:divBdr>
        </w:div>
        <w:div w:id="1468086651">
          <w:marLeft w:val="0"/>
          <w:marRight w:val="150"/>
          <w:marTop w:val="0"/>
          <w:marBottom w:val="0"/>
          <w:divBdr>
            <w:top w:val="none" w:sz="0" w:space="0" w:color="auto"/>
            <w:left w:val="none" w:sz="0" w:space="0" w:color="auto"/>
            <w:bottom w:val="none" w:sz="0" w:space="0" w:color="auto"/>
            <w:right w:val="none" w:sz="0" w:space="0" w:color="auto"/>
          </w:divBdr>
        </w:div>
      </w:divsChild>
    </w:div>
    <w:div w:id="843130483">
      <w:bodyDiv w:val="1"/>
      <w:marLeft w:val="0"/>
      <w:marRight w:val="0"/>
      <w:marTop w:val="0"/>
      <w:marBottom w:val="0"/>
      <w:divBdr>
        <w:top w:val="none" w:sz="0" w:space="0" w:color="auto"/>
        <w:left w:val="none" w:sz="0" w:space="0" w:color="auto"/>
        <w:bottom w:val="none" w:sz="0" w:space="0" w:color="auto"/>
        <w:right w:val="none" w:sz="0" w:space="0" w:color="auto"/>
      </w:divBdr>
      <w:divsChild>
        <w:div w:id="412748819">
          <w:marLeft w:val="0"/>
          <w:marRight w:val="0"/>
          <w:marTop w:val="0"/>
          <w:marBottom w:val="150"/>
          <w:divBdr>
            <w:top w:val="none" w:sz="0" w:space="0" w:color="auto"/>
            <w:left w:val="none" w:sz="0" w:space="0" w:color="auto"/>
            <w:bottom w:val="none" w:sz="0" w:space="0" w:color="auto"/>
            <w:right w:val="none" w:sz="0" w:space="0" w:color="auto"/>
          </w:divBdr>
          <w:divsChild>
            <w:div w:id="101072693">
              <w:marLeft w:val="0"/>
              <w:marRight w:val="0"/>
              <w:marTop w:val="0"/>
              <w:marBottom w:val="0"/>
              <w:divBdr>
                <w:top w:val="none" w:sz="0" w:space="0" w:color="auto"/>
                <w:left w:val="none" w:sz="0" w:space="0" w:color="auto"/>
                <w:bottom w:val="none" w:sz="0" w:space="0" w:color="auto"/>
                <w:right w:val="none" w:sz="0" w:space="0" w:color="auto"/>
              </w:divBdr>
              <w:divsChild>
                <w:div w:id="102769259">
                  <w:marLeft w:val="0"/>
                  <w:marRight w:val="150"/>
                  <w:marTop w:val="0"/>
                  <w:marBottom w:val="0"/>
                  <w:divBdr>
                    <w:top w:val="none" w:sz="0" w:space="0" w:color="auto"/>
                    <w:left w:val="none" w:sz="0" w:space="0" w:color="auto"/>
                    <w:bottom w:val="none" w:sz="0" w:space="0" w:color="auto"/>
                    <w:right w:val="none" w:sz="0" w:space="0" w:color="auto"/>
                  </w:divBdr>
                </w:div>
                <w:div w:id="2078359860">
                  <w:marLeft w:val="0"/>
                  <w:marRight w:val="150"/>
                  <w:marTop w:val="0"/>
                  <w:marBottom w:val="0"/>
                  <w:divBdr>
                    <w:top w:val="none" w:sz="0" w:space="0" w:color="auto"/>
                    <w:left w:val="none" w:sz="0" w:space="0" w:color="auto"/>
                    <w:bottom w:val="none" w:sz="0" w:space="0" w:color="auto"/>
                    <w:right w:val="none" w:sz="0" w:space="0" w:color="auto"/>
                  </w:divBdr>
                </w:div>
              </w:divsChild>
            </w:div>
            <w:div w:id="1530333565">
              <w:marLeft w:val="0"/>
              <w:marRight w:val="0"/>
              <w:marTop w:val="0"/>
              <w:marBottom w:val="0"/>
              <w:divBdr>
                <w:top w:val="none" w:sz="0" w:space="0" w:color="auto"/>
                <w:left w:val="none" w:sz="0" w:space="0" w:color="auto"/>
                <w:bottom w:val="none" w:sz="0" w:space="0" w:color="auto"/>
                <w:right w:val="none" w:sz="0" w:space="0" w:color="auto"/>
              </w:divBdr>
              <w:divsChild>
                <w:div w:id="153837887">
                  <w:marLeft w:val="0"/>
                  <w:marRight w:val="0"/>
                  <w:marTop w:val="0"/>
                  <w:marBottom w:val="0"/>
                  <w:divBdr>
                    <w:top w:val="none" w:sz="0" w:space="0" w:color="auto"/>
                    <w:left w:val="none" w:sz="0" w:space="0" w:color="auto"/>
                    <w:bottom w:val="none" w:sz="0" w:space="0" w:color="auto"/>
                    <w:right w:val="none" w:sz="0" w:space="0" w:color="auto"/>
                  </w:divBdr>
                  <w:divsChild>
                    <w:div w:id="350184565">
                      <w:marLeft w:val="0"/>
                      <w:marRight w:val="0"/>
                      <w:marTop w:val="0"/>
                      <w:marBottom w:val="0"/>
                      <w:divBdr>
                        <w:top w:val="none" w:sz="0" w:space="0" w:color="auto"/>
                        <w:left w:val="none" w:sz="0" w:space="0" w:color="auto"/>
                        <w:bottom w:val="none" w:sz="0" w:space="0" w:color="auto"/>
                        <w:right w:val="none" w:sz="0" w:space="0" w:color="auto"/>
                      </w:divBdr>
                      <w:divsChild>
                        <w:div w:id="2082097544">
                          <w:marLeft w:val="0"/>
                          <w:marRight w:val="0"/>
                          <w:marTop w:val="0"/>
                          <w:marBottom w:val="0"/>
                          <w:divBdr>
                            <w:top w:val="none" w:sz="0" w:space="0" w:color="auto"/>
                            <w:left w:val="none" w:sz="0" w:space="0" w:color="auto"/>
                            <w:bottom w:val="none" w:sz="0" w:space="0" w:color="auto"/>
                            <w:right w:val="none" w:sz="0" w:space="0" w:color="auto"/>
                          </w:divBdr>
                        </w:div>
                      </w:divsChild>
                    </w:div>
                    <w:div w:id="3271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7028">
          <w:marLeft w:val="0"/>
          <w:marRight w:val="0"/>
          <w:marTop w:val="0"/>
          <w:marBottom w:val="0"/>
          <w:divBdr>
            <w:top w:val="none" w:sz="0" w:space="0" w:color="auto"/>
            <w:left w:val="none" w:sz="0" w:space="0" w:color="auto"/>
            <w:bottom w:val="none" w:sz="0" w:space="0" w:color="auto"/>
            <w:right w:val="none" w:sz="0" w:space="0" w:color="auto"/>
          </w:divBdr>
          <w:divsChild>
            <w:div w:id="1976065279">
              <w:marLeft w:val="0"/>
              <w:marRight w:val="0"/>
              <w:marTop w:val="0"/>
              <w:marBottom w:val="0"/>
              <w:divBdr>
                <w:top w:val="none" w:sz="0" w:space="0" w:color="auto"/>
                <w:left w:val="none" w:sz="0" w:space="0" w:color="auto"/>
                <w:bottom w:val="none" w:sz="0" w:space="0" w:color="auto"/>
                <w:right w:val="none" w:sz="0" w:space="0" w:color="auto"/>
              </w:divBdr>
              <w:divsChild>
                <w:div w:id="1259826033">
                  <w:marLeft w:val="0"/>
                  <w:marRight w:val="0"/>
                  <w:marTop w:val="0"/>
                  <w:marBottom w:val="0"/>
                  <w:divBdr>
                    <w:top w:val="none" w:sz="0" w:space="0" w:color="auto"/>
                    <w:left w:val="none" w:sz="0" w:space="0" w:color="auto"/>
                    <w:bottom w:val="none" w:sz="0" w:space="0" w:color="auto"/>
                    <w:right w:val="none" w:sz="0" w:space="0" w:color="auto"/>
                  </w:divBdr>
                </w:div>
              </w:divsChild>
            </w:div>
            <w:div w:id="1132939774">
              <w:marLeft w:val="0"/>
              <w:marRight w:val="0"/>
              <w:marTop w:val="225"/>
              <w:marBottom w:val="0"/>
              <w:divBdr>
                <w:top w:val="none" w:sz="0" w:space="0" w:color="auto"/>
                <w:left w:val="none" w:sz="0" w:space="0" w:color="auto"/>
                <w:bottom w:val="none" w:sz="0" w:space="0" w:color="auto"/>
                <w:right w:val="none" w:sz="0" w:space="0" w:color="auto"/>
              </w:divBdr>
              <w:divsChild>
                <w:div w:id="893352927">
                  <w:marLeft w:val="0"/>
                  <w:marRight w:val="0"/>
                  <w:marTop w:val="0"/>
                  <w:marBottom w:val="0"/>
                  <w:divBdr>
                    <w:top w:val="none" w:sz="0" w:space="0" w:color="auto"/>
                    <w:left w:val="none" w:sz="0" w:space="0" w:color="auto"/>
                    <w:bottom w:val="none" w:sz="0" w:space="0" w:color="auto"/>
                    <w:right w:val="none" w:sz="0" w:space="0" w:color="auto"/>
                  </w:divBdr>
                </w:div>
              </w:divsChild>
            </w:div>
            <w:div w:id="1220945587">
              <w:marLeft w:val="0"/>
              <w:marRight w:val="0"/>
              <w:marTop w:val="225"/>
              <w:marBottom w:val="0"/>
              <w:divBdr>
                <w:top w:val="none" w:sz="0" w:space="0" w:color="auto"/>
                <w:left w:val="none" w:sz="0" w:space="0" w:color="auto"/>
                <w:bottom w:val="none" w:sz="0" w:space="0" w:color="auto"/>
                <w:right w:val="none" w:sz="0" w:space="0" w:color="auto"/>
              </w:divBdr>
              <w:divsChild>
                <w:div w:id="619185434">
                  <w:marLeft w:val="0"/>
                  <w:marRight w:val="0"/>
                  <w:marTop w:val="0"/>
                  <w:marBottom w:val="0"/>
                  <w:divBdr>
                    <w:top w:val="none" w:sz="0" w:space="0" w:color="auto"/>
                    <w:left w:val="none" w:sz="0" w:space="0" w:color="auto"/>
                    <w:bottom w:val="none" w:sz="0" w:space="0" w:color="auto"/>
                    <w:right w:val="none" w:sz="0" w:space="0" w:color="auto"/>
                  </w:divBdr>
                </w:div>
              </w:divsChild>
            </w:div>
            <w:div w:id="1022704945">
              <w:marLeft w:val="0"/>
              <w:marRight w:val="0"/>
              <w:marTop w:val="375"/>
              <w:marBottom w:val="0"/>
              <w:divBdr>
                <w:top w:val="none" w:sz="0" w:space="0" w:color="auto"/>
                <w:left w:val="none" w:sz="0" w:space="0" w:color="auto"/>
                <w:bottom w:val="none" w:sz="0" w:space="0" w:color="auto"/>
                <w:right w:val="none" w:sz="0" w:space="0" w:color="auto"/>
              </w:divBdr>
              <w:divsChild>
                <w:div w:id="292829973">
                  <w:marLeft w:val="0"/>
                  <w:marRight w:val="0"/>
                  <w:marTop w:val="0"/>
                  <w:marBottom w:val="0"/>
                  <w:divBdr>
                    <w:top w:val="none" w:sz="0" w:space="0" w:color="auto"/>
                    <w:left w:val="none" w:sz="0" w:space="0" w:color="auto"/>
                    <w:bottom w:val="none" w:sz="0" w:space="0" w:color="auto"/>
                    <w:right w:val="none" w:sz="0" w:space="0" w:color="auto"/>
                  </w:divBdr>
                  <w:divsChild>
                    <w:div w:id="929776725">
                      <w:marLeft w:val="0"/>
                      <w:marRight w:val="0"/>
                      <w:marTop w:val="0"/>
                      <w:marBottom w:val="0"/>
                      <w:divBdr>
                        <w:top w:val="none" w:sz="0" w:space="0" w:color="auto"/>
                        <w:left w:val="none" w:sz="0" w:space="0" w:color="auto"/>
                        <w:bottom w:val="none" w:sz="0" w:space="0" w:color="auto"/>
                        <w:right w:val="none" w:sz="0" w:space="0" w:color="auto"/>
                      </w:divBdr>
                    </w:div>
                    <w:div w:id="4685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7893">
              <w:marLeft w:val="0"/>
              <w:marRight w:val="0"/>
              <w:marTop w:val="375"/>
              <w:marBottom w:val="0"/>
              <w:divBdr>
                <w:top w:val="none" w:sz="0" w:space="0" w:color="auto"/>
                <w:left w:val="none" w:sz="0" w:space="0" w:color="auto"/>
                <w:bottom w:val="none" w:sz="0" w:space="0" w:color="auto"/>
                <w:right w:val="none" w:sz="0" w:space="0" w:color="auto"/>
              </w:divBdr>
              <w:divsChild>
                <w:div w:id="582379292">
                  <w:marLeft w:val="0"/>
                  <w:marRight w:val="0"/>
                  <w:marTop w:val="0"/>
                  <w:marBottom w:val="0"/>
                  <w:divBdr>
                    <w:top w:val="none" w:sz="0" w:space="0" w:color="auto"/>
                    <w:left w:val="none" w:sz="0" w:space="0" w:color="auto"/>
                    <w:bottom w:val="none" w:sz="0" w:space="0" w:color="auto"/>
                    <w:right w:val="none" w:sz="0" w:space="0" w:color="auto"/>
                  </w:divBdr>
                </w:div>
              </w:divsChild>
            </w:div>
            <w:div w:id="686910535">
              <w:marLeft w:val="0"/>
              <w:marRight w:val="0"/>
              <w:marTop w:val="375"/>
              <w:marBottom w:val="0"/>
              <w:divBdr>
                <w:top w:val="none" w:sz="0" w:space="0" w:color="auto"/>
                <w:left w:val="none" w:sz="0" w:space="0" w:color="auto"/>
                <w:bottom w:val="none" w:sz="0" w:space="0" w:color="auto"/>
                <w:right w:val="none" w:sz="0" w:space="0" w:color="auto"/>
              </w:divBdr>
              <w:divsChild>
                <w:div w:id="1427653604">
                  <w:marLeft w:val="0"/>
                  <w:marRight w:val="0"/>
                  <w:marTop w:val="0"/>
                  <w:marBottom w:val="0"/>
                  <w:divBdr>
                    <w:top w:val="none" w:sz="0" w:space="0" w:color="auto"/>
                    <w:left w:val="none" w:sz="0" w:space="0" w:color="auto"/>
                    <w:bottom w:val="none" w:sz="0" w:space="0" w:color="auto"/>
                    <w:right w:val="none" w:sz="0" w:space="0" w:color="auto"/>
                  </w:divBdr>
                  <w:divsChild>
                    <w:div w:id="63761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608">
              <w:marLeft w:val="0"/>
              <w:marRight w:val="0"/>
              <w:marTop w:val="375"/>
              <w:marBottom w:val="0"/>
              <w:divBdr>
                <w:top w:val="none" w:sz="0" w:space="0" w:color="auto"/>
                <w:left w:val="none" w:sz="0" w:space="0" w:color="auto"/>
                <w:bottom w:val="none" w:sz="0" w:space="0" w:color="auto"/>
                <w:right w:val="none" w:sz="0" w:space="0" w:color="auto"/>
              </w:divBdr>
              <w:divsChild>
                <w:div w:id="9572181">
                  <w:marLeft w:val="0"/>
                  <w:marRight w:val="0"/>
                  <w:marTop w:val="0"/>
                  <w:marBottom w:val="0"/>
                  <w:divBdr>
                    <w:top w:val="none" w:sz="0" w:space="0" w:color="auto"/>
                    <w:left w:val="none" w:sz="0" w:space="0" w:color="auto"/>
                    <w:bottom w:val="none" w:sz="0" w:space="0" w:color="auto"/>
                    <w:right w:val="none" w:sz="0" w:space="0" w:color="auto"/>
                  </w:divBdr>
                </w:div>
              </w:divsChild>
            </w:div>
            <w:div w:id="1632635752">
              <w:marLeft w:val="0"/>
              <w:marRight w:val="0"/>
              <w:marTop w:val="225"/>
              <w:marBottom w:val="0"/>
              <w:divBdr>
                <w:top w:val="none" w:sz="0" w:space="0" w:color="auto"/>
                <w:left w:val="none" w:sz="0" w:space="0" w:color="auto"/>
                <w:bottom w:val="none" w:sz="0" w:space="0" w:color="auto"/>
                <w:right w:val="none" w:sz="0" w:space="0" w:color="auto"/>
              </w:divBdr>
              <w:divsChild>
                <w:div w:id="2789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78409">
      <w:bodyDiv w:val="1"/>
      <w:marLeft w:val="0"/>
      <w:marRight w:val="0"/>
      <w:marTop w:val="0"/>
      <w:marBottom w:val="0"/>
      <w:divBdr>
        <w:top w:val="none" w:sz="0" w:space="0" w:color="auto"/>
        <w:left w:val="none" w:sz="0" w:space="0" w:color="auto"/>
        <w:bottom w:val="none" w:sz="0" w:space="0" w:color="auto"/>
        <w:right w:val="none" w:sz="0" w:space="0" w:color="auto"/>
      </w:divBdr>
      <w:divsChild>
        <w:div w:id="1850413936">
          <w:marLeft w:val="0"/>
          <w:marRight w:val="150"/>
          <w:marTop w:val="0"/>
          <w:marBottom w:val="75"/>
          <w:divBdr>
            <w:top w:val="none" w:sz="0" w:space="0" w:color="auto"/>
            <w:left w:val="none" w:sz="0" w:space="0" w:color="auto"/>
            <w:bottom w:val="none" w:sz="0" w:space="0" w:color="auto"/>
            <w:right w:val="none" w:sz="0" w:space="0" w:color="auto"/>
          </w:divBdr>
        </w:div>
        <w:div w:id="982662405">
          <w:marLeft w:val="0"/>
          <w:marRight w:val="150"/>
          <w:marTop w:val="150"/>
          <w:marBottom w:val="150"/>
          <w:divBdr>
            <w:top w:val="none" w:sz="0" w:space="0" w:color="auto"/>
            <w:left w:val="none" w:sz="0" w:space="0" w:color="auto"/>
            <w:bottom w:val="none" w:sz="0" w:space="0" w:color="auto"/>
            <w:right w:val="none" w:sz="0" w:space="0" w:color="auto"/>
          </w:divBdr>
        </w:div>
        <w:div w:id="2145391832">
          <w:marLeft w:val="0"/>
          <w:marRight w:val="150"/>
          <w:marTop w:val="0"/>
          <w:marBottom w:val="0"/>
          <w:divBdr>
            <w:top w:val="none" w:sz="0" w:space="0" w:color="auto"/>
            <w:left w:val="none" w:sz="0" w:space="0" w:color="auto"/>
            <w:bottom w:val="none" w:sz="0" w:space="0" w:color="auto"/>
            <w:right w:val="none" w:sz="0" w:space="0" w:color="auto"/>
          </w:divBdr>
        </w:div>
      </w:divsChild>
    </w:div>
    <w:div w:id="843784473">
      <w:bodyDiv w:val="1"/>
      <w:marLeft w:val="0"/>
      <w:marRight w:val="0"/>
      <w:marTop w:val="0"/>
      <w:marBottom w:val="0"/>
      <w:divBdr>
        <w:top w:val="none" w:sz="0" w:space="0" w:color="auto"/>
        <w:left w:val="none" w:sz="0" w:space="0" w:color="auto"/>
        <w:bottom w:val="none" w:sz="0" w:space="0" w:color="auto"/>
        <w:right w:val="none" w:sz="0" w:space="0" w:color="auto"/>
      </w:divBdr>
      <w:divsChild>
        <w:div w:id="1240334747">
          <w:marLeft w:val="0"/>
          <w:marRight w:val="0"/>
          <w:marTop w:val="0"/>
          <w:marBottom w:val="375"/>
          <w:divBdr>
            <w:top w:val="none" w:sz="0" w:space="0" w:color="auto"/>
            <w:left w:val="none" w:sz="0" w:space="0" w:color="auto"/>
            <w:bottom w:val="none" w:sz="0" w:space="0" w:color="auto"/>
            <w:right w:val="none" w:sz="0" w:space="0" w:color="auto"/>
          </w:divBdr>
          <w:divsChild>
            <w:div w:id="1892571884">
              <w:marLeft w:val="0"/>
              <w:marRight w:val="0"/>
              <w:marTop w:val="0"/>
              <w:marBottom w:val="75"/>
              <w:divBdr>
                <w:top w:val="none" w:sz="0" w:space="0" w:color="auto"/>
                <w:left w:val="none" w:sz="0" w:space="0" w:color="auto"/>
                <w:bottom w:val="none" w:sz="0" w:space="0" w:color="auto"/>
                <w:right w:val="none" w:sz="0" w:space="0" w:color="auto"/>
              </w:divBdr>
            </w:div>
            <w:div w:id="5664517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45023836">
      <w:bodyDiv w:val="1"/>
      <w:marLeft w:val="0"/>
      <w:marRight w:val="0"/>
      <w:marTop w:val="0"/>
      <w:marBottom w:val="0"/>
      <w:divBdr>
        <w:top w:val="none" w:sz="0" w:space="0" w:color="auto"/>
        <w:left w:val="none" w:sz="0" w:space="0" w:color="auto"/>
        <w:bottom w:val="none" w:sz="0" w:space="0" w:color="auto"/>
        <w:right w:val="none" w:sz="0" w:space="0" w:color="auto"/>
      </w:divBdr>
      <w:divsChild>
        <w:div w:id="801849638">
          <w:marLeft w:val="0"/>
          <w:marRight w:val="375"/>
          <w:marTop w:val="0"/>
          <w:marBottom w:val="0"/>
          <w:divBdr>
            <w:top w:val="none" w:sz="0" w:space="0" w:color="auto"/>
            <w:left w:val="none" w:sz="0" w:space="0" w:color="auto"/>
            <w:bottom w:val="none" w:sz="0" w:space="0" w:color="auto"/>
            <w:right w:val="none" w:sz="0" w:space="0" w:color="auto"/>
          </w:divBdr>
        </w:div>
        <w:div w:id="2081244600">
          <w:marLeft w:val="0"/>
          <w:marRight w:val="0"/>
          <w:marTop w:val="0"/>
          <w:marBottom w:val="0"/>
          <w:divBdr>
            <w:top w:val="none" w:sz="0" w:space="0" w:color="auto"/>
            <w:left w:val="none" w:sz="0" w:space="0" w:color="auto"/>
            <w:bottom w:val="none" w:sz="0" w:space="0" w:color="auto"/>
            <w:right w:val="none" w:sz="0" w:space="0" w:color="auto"/>
          </w:divBdr>
        </w:div>
      </w:divsChild>
    </w:div>
    <w:div w:id="845218164">
      <w:bodyDiv w:val="1"/>
      <w:marLeft w:val="0"/>
      <w:marRight w:val="0"/>
      <w:marTop w:val="0"/>
      <w:marBottom w:val="0"/>
      <w:divBdr>
        <w:top w:val="none" w:sz="0" w:space="0" w:color="auto"/>
        <w:left w:val="none" w:sz="0" w:space="0" w:color="auto"/>
        <w:bottom w:val="none" w:sz="0" w:space="0" w:color="auto"/>
        <w:right w:val="none" w:sz="0" w:space="0" w:color="auto"/>
      </w:divBdr>
      <w:divsChild>
        <w:div w:id="445854930">
          <w:marLeft w:val="0"/>
          <w:marRight w:val="0"/>
          <w:marTop w:val="0"/>
          <w:marBottom w:val="0"/>
          <w:divBdr>
            <w:top w:val="none" w:sz="0" w:space="0" w:color="auto"/>
            <w:left w:val="none" w:sz="0" w:space="0" w:color="auto"/>
            <w:bottom w:val="none" w:sz="0" w:space="0" w:color="auto"/>
            <w:right w:val="none" w:sz="0" w:space="0" w:color="auto"/>
          </w:divBdr>
        </w:div>
        <w:div w:id="1927373429">
          <w:marLeft w:val="0"/>
          <w:marRight w:val="0"/>
          <w:marTop w:val="300"/>
          <w:marBottom w:val="300"/>
          <w:divBdr>
            <w:top w:val="none" w:sz="0" w:space="0" w:color="auto"/>
            <w:left w:val="none" w:sz="0" w:space="0" w:color="auto"/>
            <w:bottom w:val="none" w:sz="0" w:space="0" w:color="auto"/>
            <w:right w:val="none" w:sz="0" w:space="0" w:color="auto"/>
          </w:divBdr>
        </w:div>
        <w:div w:id="418408567">
          <w:marLeft w:val="0"/>
          <w:marRight w:val="0"/>
          <w:marTop w:val="0"/>
          <w:marBottom w:val="0"/>
          <w:divBdr>
            <w:top w:val="none" w:sz="0" w:space="0" w:color="auto"/>
            <w:left w:val="none" w:sz="0" w:space="0" w:color="auto"/>
            <w:bottom w:val="none" w:sz="0" w:space="0" w:color="auto"/>
            <w:right w:val="none" w:sz="0" w:space="0" w:color="auto"/>
          </w:divBdr>
          <w:divsChild>
            <w:div w:id="1200586301">
              <w:marLeft w:val="0"/>
              <w:marRight w:val="0"/>
              <w:marTop w:val="300"/>
              <w:marBottom w:val="450"/>
              <w:divBdr>
                <w:top w:val="none" w:sz="0" w:space="0" w:color="auto"/>
                <w:left w:val="none" w:sz="0" w:space="0" w:color="auto"/>
                <w:bottom w:val="none" w:sz="0" w:space="0" w:color="auto"/>
                <w:right w:val="none" w:sz="0" w:space="0" w:color="auto"/>
              </w:divBdr>
              <w:divsChild>
                <w:div w:id="533423410">
                  <w:marLeft w:val="0"/>
                  <w:marRight w:val="0"/>
                  <w:marTop w:val="0"/>
                  <w:marBottom w:val="0"/>
                  <w:divBdr>
                    <w:top w:val="none" w:sz="0" w:space="0" w:color="auto"/>
                    <w:left w:val="none" w:sz="0" w:space="0" w:color="auto"/>
                    <w:bottom w:val="none" w:sz="0" w:space="0" w:color="auto"/>
                    <w:right w:val="none" w:sz="0" w:space="0" w:color="auto"/>
                  </w:divBdr>
                  <w:divsChild>
                    <w:div w:id="862940021">
                      <w:marLeft w:val="0"/>
                      <w:marRight w:val="0"/>
                      <w:marTop w:val="0"/>
                      <w:marBottom w:val="0"/>
                      <w:divBdr>
                        <w:top w:val="none" w:sz="0" w:space="0" w:color="auto"/>
                        <w:left w:val="none" w:sz="0" w:space="0" w:color="auto"/>
                        <w:bottom w:val="none" w:sz="0" w:space="0" w:color="auto"/>
                        <w:right w:val="none" w:sz="0" w:space="0" w:color="auto"/>
                      </w:divBdr>
                      <w:divsChild>
                        <w:div w:id="1940025793">
                          <w:marLeft w:val="0"/>
                          <w:marRight w:val="0"/>
                          <w:marTop w:val="0"/>
                          <w:marBottom w:val="0"/>
                          <w:divBdr>
                            <w:top w:val="none" w:sz="0" w:space="0" w:color="auto"/>
                            <w:left w:val="none" w:sz="0" w:space="0" w:color="auto"/>
                            <w:bottom w:val="none" w:sz="0" w:space="0" w:color="auto"/>
                            <w:right w:val="none" w:sz="0" w:space="0" w:color="auto"/>
                          </w:divBdr>
                          <w:divsChild>
                            <w:div w:id="985015992">
                              <w:marLeft w:val="0"/>
                              <w:marRight w:val="0"/>
                              <w:marTop w:val="0"/>
                              <w:marBottom w:val="0"/>
                              <w:divBdr>
                                <w:top w:val="none" w:sz="0" w:space="0" w:color="auto"/>
                                <w:left w:val="none" w:sz="0" w:space="0" w:color="auto"/>
                                <w:bottom w:val="none" w:sz="0" w:space="0" w:color="auto"/>
                                <w:right w:val="none" w:sz="0" w:space="0" w:color="auto"/>
                              </w:divBdr>
                              <w:divsChild>
                                <w:div w:id="833833594">
                                  <w:marLeft w:val="0"/>
                                  <w:marRight w:val="0"/>
                                  <w:marTop w:val="0"/>
                                  <w:marBottom w:val="0"/>
                                  <w:divBdr>
                                    <w:top w:val="none" w:sz="0" w:space="0" w:color="auto"/>
                                    <w:left w:val="none" w:sz="0" w:space="0" w:color="auto"/>
                                    <w:bottom w:val="none" w:sz="0" w:space="0" w:color="auto"/>
                                    <w:right w:val="none" w:sz="0" w:space="0" w:color="auto"/>
                                  </w:divBdr>
                                  <w:divsChild>
                                    <w:div w:id="11564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3603639">
          <w:marLeft w:val="0"/>
          <w:marRight w:val="0"/>
          <w:marTop w:val="0"/>
          <w:marBottom w:val="0"/>
          <w:divBdr>
            <w:top w:val="none" w:sz="0" w:space="0" w:color="auto"/>
            <w:left w:val="none" w:sz="0" w:space="0" w:color="auto"/>
            <w:bottom w:val="none" w:sz="0" w:space="0" w:color="auto"/>
            <w:right w:val="none" w:sz="0" w:space="0" w:color="auto"/>
          </w:divBdr>
          <w:divsChild>
            <w:div w:id="848718438">
              <w:blockQuote w:val="1"/>
              <w:marLeft w:val="0"/>
              <w:marRight w:val="0"/>
              <w:marTop w:val="465"/>
              <w:marBottom w:val="525"/>
              <w:divBdr>
                <w:top w:val="none" w:sz="0" w:space="0" w:color="auto"/>
                <w:left w:val="none" w:sz="0" w:space="0" w:color="auto"/>
                <w:bottom w:val="none" w:sz="0" w:space="0" w:color="auto"/>
                <w:right w:val="none" w:sz="0" w:space="0" w:color="auto"/>
              </w:divBdr>
            </w:div>
            <w:div w:id="8742663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45365305">
      <w:bodyDiv w:val="1"/>
      <w:marLeft w:val="0"/>
      <w:marRight w:val="0"/>
      <w:marTop w:val="0"/>
      <w:marBottom w:val="0"/>
      <w:divBdr>
        <w:top w:val="none" w:sz="0" w:space="0" w:color="auto"/>
        <w:left w:val="none" w:sz="0" w:space="0" w:color="auto"/>
        <w:bottom w:val="none" w:sz="0" w:space="0" w:color="auto"/>
        <w:right w:val="none" w:sz="0" w:space="0" w:color="auto"/>
      </w:divBdr>
      <w:divsChild>
        <w:div w:id="95828153">
          <w:marLeft w:val="0"/>
          <w:marRight w:val="0"/>
          <w:marTop w:val="300"/>
          <w:marBottom w:val="300"/>
          <w:divBdr>
            <w:top w:val="none" w:sz="0" w:space="0" w:color="auto"/>
            <w:left w:val="none" w:sz="0" w:space="0" w:color="auto"/>
            <w:bottom w:val="none" w:sz="0" w:space="0" w:color="auto"/>
            <w:right w:val="none" w:sz="0" w:space="0" w:color="auto"/>
          </w:divBdr>
        </w:div>
        <w:div w:id="568880864">
          <w:marLeft w:val="0"/>
          <w:marRight w:val="0"/>
          <w:marTop w:val="0"/>
          <w:marBottom w:val="0"/>
          <w:divBdr>
            <w:top w:val="none" w:sz="0" w:space="0" w:color="auto"/>
            <w:left w:val="none" w:sz="0" w:space="0" w:color="auto"/>
            <w:bottom w:val="none" w:sz="0" w:space="0" w:color="auto"/>
            <w:right w:val="none" w:sz="0" w:space="0" w:color="auto"/>
          </w:divBdr>
        </w:div>
      </w:divsChild>
    </w:div>
    <w:div w:id="846671095">
      <w:bodyDiv w:val="1"/>
      <w:marLeft w:val="0"/>
      <w:marRight w:val="0"/>
      <w:marTop w:val="0"/>
      <w:marBottom w:val="0"/>
      <w:divBdr>
        <w:top w:val="none" w:sz="0" w:space="0" w:color="auto"/>
        <w:left w:val="none" w:sz="0" w:space="0" w:color="auto"/>
        <w:bottom w:val="none" w:sz="0" w:space="0" w:color="auto"/>
        <w:right w:val="none" w:sz="0" w:space="0" w:color="auto"/>
      </w:divBdr>
      <w:divsChild>
        <w:div w:id="860163638">
          <w:marLeft w:val="0"/>
          <w:marRight w:val="0"/>
          <w:marTop w:val="0"/>
          <w:marBottom w:val="300"/>
          <w:divBdr>
            <w:top w:val="none" w:sz="0" w:space="0" w:color="auto"/>
            <w:left w:val="none" w:sz="0" w:space="0" w:color="auto"/>
            <w:bottom w:val="none" w:sz="0" w:space="0" w:color="auto"/>
            <w:right w:val="none" w:sz="0" w:space="0" w:color="auto"/>
          </w:divBdr>
        </w:div>
      </w:divsChild>
    </w:div>
    <w:div w:id="846671296">
      <w:bodyDiv w:val="1"/>
      <w:marLeft w:val="0"/>
      <w:marRight w:val="0"/>
      <w:marTop w:val="0"/>
      <w:marBottom w:val="0"/>
      <w:divBdr>
        <w:top w:val="none" w:sz="0" w:space="0" w:color="auto"/>
        <w:left w:val="none" w:sz="0" w:space="0" w:color="auto"/>
        <w:bottom w:val="none" w:sz="0" w:space="0" w:color="auto"/>
        <w:right w:val="none" w:sz="0" w:space="0" w:color="auto"/>
      </w:divBdr>
      <w:divsChild>
        <w:div w:id="299502140">
          <w:marLeft w:val="0"/>
          <w:marRight w:val="0"/>
          <w:marTop w:val="0"/>
          <w:marBottom w:val="300"/>
          <w:divBdr>
            <w:top w:val="none" w:sz="0" w:space="0" w:color="auto"/>
            <w:left w:val="none" w:sz="0" w:space="0" w:color="auto"/>
            <w:bottom w:val="none" w:sz="0" w:space="0" w:color="auto"/>
            <w:right w:val="none" w:sz="0" w:space="0" w:color="auto"/>
          </w:divBdr>
        </w:div>
      </w:divsChild>
    </w:div>
    <w:div w:id="848179623">
      <w:bodyDiv w:val="1"/>
      <w:marLeft w:val="0"/>
      <w:marRight w:val="0"/>
      <w:marTop w:val="0"/>
      <w:marBottom w:val="0"/>
      <w:divBdr>
        <w:top w:val="none" w:sz="0" w:space="0" w:color="auto"/>
        <w:left w:val="none" w:sz="0" w:space="0" w:color="auto"/>
        <w:bottom w:val="none" w:sz="0" w:space="0" w:color="auto"/>
        <w:right w:val="none" w:sz="0" w:space="0" w:color="auto"/>
      </w:divBdr>
      <w:divsChild>
        <w:div w:id="1609659264">
          <w:marLeft w:val="0"/>
          <w:marRight w:val="0"/>
          <w:marTop w:val="0"/>
          <w:marBottom w:val="300"/>
          <w:divBdr>
            <w:top w:val="none" w:sz="0" w:space="0" w:color="auto"/>
            <w:left w:val="none" w:sz="0" w:space="0" w:color="auto"/>
            <w:bottom w:val="none" w:sz="0" w:space="0" w:color="auto"/>
            <w:right w:val="none" w:sz="0" w:space="0" w:color="auto"/>
          </w:divBdr>
        </w:div>
      </w:divsChild>
    </w:div>
    <w:div w:id="848641400">
      <w:bodyDiv w:val="1"/>
      <w:marLeft w:val="0"/>
      <w:marRight w:val="0"/>
      <w:marTop w:val="0"/>
      <w:marBottom w:val="0"/>
      <w:divBdr>
        <w:top w:val="none" w:sz="0" w:space="0" w:color="auto"/>
        <w:left w:val="none" w:sz="0" w:space="0" w:color="auto"/>
        <w:bottom w:val="none" w:sz="0" w:space="0" w:color="auto"/>
        <w:right w:val="none" w:sz="0" w:space="0" w:color="auto"/>
      </w:divBdr>
      <w:divsChild>
        <w:div w:id="1858998952">
          <w:marLeft w:val="0"/>
          <w:marRight w:val="0"/>
          <w:marTop w:val="0"/>
          <w:marBottom w:val="0"/>
          <w:divBdr>
            <w:top w:val="none" w:sz="0" w:space="0" w:color="auto"/>
            <w:left w:val="none" w:sz="0" w:space="0" w:color="auto"/>
            <w:bottom w:val="none" w:sz="0" w:space="0" w:color="auto"/>
            <w:right w:val="none" w:sz="0" w:space="0" w:color="auto"/>
          </w:divBdr>
        </w:div>
      </w:divsChild>
    </w:div>
    <w:div w:id="849830385">
      <w:bodyDiv w:val="1"/>
      <w:marLeft w:val="0"/>
      <w:marRight w:val="0"/>
      <w:marTop w:val="0"/>
      <w:marBottom w:val="0"/>
      <w:divBdr>
        <w:top w:val="none" w:sz="0" w:space="0" w:color="auto"/>
        <w:left w:val="none" w:sz="0" w:space="0" w:color="auto"/>
        <w:bottom w:val="none" w:sz="0" w:space="0" w:color="auto"/>
        <w:right w:val="none" w:sz="0" w:space="0" w:color="auto"/>
      </w:divBdr>
      <w:divsChild>
        <w:div w:id="577446816">
          <w:marLeft w:val="0"/>
          <w:marRight w:val="0"/>
          <w:marTop w:val="0"/>
          <w:marBottom w:val="375"/>
          <w:divBdr>
            <w:top w:val="none" w:sz="0" w:space="0" w:color="auto"/>
            <w:left w:val="none" w:sz="0" w:space="0" w:color="auto"/>
            <w:bottom w:val="none" w:sz="0" w:space="0" w:color="auto"/>
            <w:right w:val="none" w:sz="0" w:space="0" w:color="auto"/>
          </w:divBdr>
          <w:divsChild>
            <w:div w:id="489758422">
              <w:marLeft w:val="0"/>
              <w:marRight w:val="0"/>
              <w:marTop w:val="0"/>
              <w:marBottom w:val="75"/>
              <w:divBdr>
                <w:top w:val="none" w:sz="0" w:space="0" w:color="auto"/>
                <w:left w:val="none" w:sz="0" w:space="0" w:color="auto"/>
                <w:bottom w:val="none" w:sz="0" w:space="0" w:color="auto"/>
                <w:right w:val="none" w:sz="0" w:space="0" w:color="auto"/>
              </w:divBdr>
            </w:div>
            <w:div w:id="21347097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51263906">
      <w:bodyDiv w:val="1"/>
      <w:marLeft w:val="0"/>
      <w:marRight w:val="0"/>
      <w:marTop w:val="0"/>
      <w:marBottom w:val="0"/>
      <w:divBdr>
        <w:top w:val="none" w:sz="0" w:space="0" w:color="auto"/>
        <w:left w:val="none" w:sz="0" w:space="0" w:color="auto"/>
        <w:bottom w:val="none" w:sz="0" w:space="0" w:color="auto"/>
        <w:right w:val="none" w:sz="0" w:space="0" w:color="auto"/>
      </w:divBdr>
      <w:divsChild>
        <w:div w:id="1477061906">
          <w:marLeft w:val="0"/>
          <w:marRight w:val="0"/>
          <w:marTop w:val="0"/>
          <w:marBottom w:val="300"/>
          <w:divBdr>
            <w:top w:val="none" w:sz="0" w:space="0" w:color="auto"/>
            <w:left w:val="none" w:sz="0" w:space="0" w:color="auto"/>
            <w:bottom w:val="none" w:sz="0" w:space="0" w:color="auto"/>
            <w:right w:val="none" w:sz="0" w:space="0" w:color="auto"/>
          </w:divBdr>
        </w:div>
      </w:divsChild>
    </w:div>
    <w:div w:id="851646649">
      <w:bodyDiv w:val="1"/>
      <w:marLeft w:val="0"/>
      <w:marRight w:val="0"/>
      <w:marTop w:val="0"/>
      <w:marBottom w:val="0"/>
      <w:divBdr>
        <w:top w:val="none" w:sz="0" w:space="0" w:color="auto"/>
        <w:left w:val="none" w:sz="0" w:space="0" w:color="auto"/>
        <w:bottom w:val="none" w:sz="0" w:space="0" w:color="auto"/>
        <w:right w:val="none" w:sz="0" w:space="0" w:color="auto"/>
      </w:divBdr>
      <w:divsChild>
        <w:div w:id="819540081">
          <w:marLeft w:val="0"/>
          <w:marRight w:val="0"/>
          <w:marTop w:val="0"/>
          <w:marBottom w:val="150"/>
          <w:divBdr>
            <w:top w:val="none" w:sz="0" w:space="0" w:color="auto"/>
            <w:left w:val="none" w:sz="0" w:space="0" w:color="auto"/>
            <w:bottom w:val="none" w:sz="0" w:space="0" w:color="auto"/>
            <w:right w:val="none" w:sz="0" w:space="0" w:color="auto"/>
          </w:divBdr>
          <w:divsChild>
            <w:div w:id="1509951503">
              <w:marLeft w:val="0"/>
              <w:marRight w:val="0"/>
              <w:marTop w:val="0"/>
              <w:marBottom w:val="0"/>
              <w:divBdr>
                <w:top w:val="none" w:sz="0" w:space="0" w:color="auto"/>
                <w:left w:val="none" w:sz="0" w:space="0" w:color="auto"/>
                <w:bottom w:val="none" w:sz="0" w:space="0" w:color="auto"/>
                <w:right w:val="none" w:sz="0" w:space="0" w:color="auto"/>
              </w:divBdr>
              <w:divsChild>
                <w:div w:id="1483933552">
                  <w:marLeft w:val="0"/>
                  <w:marRight w:val="150"/>
                  <w:marTop w:val="0"/>
                  <w:marBottom w:val="0"/>
                  <w:divBdr>
                    <w:top w:val="none" w:sz="0" w:space="0" w:color="auto"/>
                    <w:left w:val="none" w:sz="0" w:space="0" w:color="auto"/>
                    <w:bottom w:val="none" w:sz="0" w:space="0" w:color="auto"/>
                    <w:right w:val="none" w:sz="0" w:space="0" w:color="auto"/>
                  </w:divBdr>
                </w:div>
                <w:div w:id="1765413421">
                  <w:marLeft w:val="0"/>
                  <w:marRight w:val="150"/>
                  <w:marTop w:val="0"/>
                  <w:marBottom w:val="0"/>
                  <w:divBdr>
                    <w:top w:val="none" w:sz="0" w:space="0" w:color="auto"/>
                    <w:left w:val="none" w:sz="0" w:space="0" w:color="auto"/>
                    <w:bottom w:val="none" w:sz="0" w:space="0" w:color="auto"/>
                    <w:right w:val="none" w:sz="0" w:space="0" w:color="auto"/>
                  </w:divBdr>
                </w:div>
              </w:divsChild>
            </w:div>
            <w:div w:id="1943146735">
              <w:marLeft w:val="0"/>
              <w:marRight w:val="0"/>
              <w:marTop w:val="0"/>
              <w:marBottom w:val="0"/>
              <w:divBdr>
                <w:top w:val="none" w:sz="0" w:space="0" w:color="auto"/>
                <w:left w:val="none" w:sz="0" w:space="0" w:color="auto"/>
                <w:bottom w:val="none" w:sz="0" w:space="0" w:color="auto"/>
                <w:right w:val="none" w:sz="0" w:space="0" w:color="auto"/>
              </w:divBdr>
              <w:divsChild>
                <w:div w:id="423187078">
                  <w:marLeft w:val="0"/>
                  <w:marRight w:val="0"/>
                  <w:marTop w:val="0"/>
                  <w:marBottom w:val="0"/>
                  <w:divBdr>
                    <w:top w:val="none" w:sz="0" w:space="0" w:color="auto"/>
                    <w:left w:val="none" w:sz="0" w:space="0" w:color="auto"/>
                    <w:bottom w:val="none" w:sz="0" w:space="0" w:color="auto"/>
                    <w:right w:val="none" w:sz="0" w:space="0" w:color="auto"/>
                  </w:divBdr>
                  <w:divsChild>
                    <w:div w:id="1580167240">
                      <w:marLeft w:val="0"/>
                      <w:marRight w:val="0"/>
                      <w:marTop w:val="0"/>
                      <w:marBottom w:val="0"/>
                      <w:divBdr>
                        <w:top w:val="none" w:sz="0" w:space="0" w:color="auto"/>
                        <w:left w:val="none" w:sz="0" w:space="0" w:color="auto"/>
                        <w:bottom w:val="none" w:sz="0" w:space="0" w:color="auto"/>
                        <w:right w:val="none" w:sz="0" w:space="0" w:color="auto"/>
                      </w:divBdr>
                      <w:divsChild>
                        <w:div w:id="9244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650151">
          <w:marLeft w:val="0"/>
          <w:marRight w:val="0"/>
          <w:marTop w:val="0"/>
          <w:marBottom w:val="0"/>
          <w:divBdr>
            <w:top w:val="none" w:sz="0" w:space="0" w:color="auto"/>
            <w:left w:val="none" w:sz="0" w:space="0" w:color="auto"/>
            <w:bottom w:val="none" w:sz="0" w:space="0" w:color="auto"/>
            <w:right w:val="none" w:sz="0" w:space="0" w:color="auto"/>
          </w:divBdr>
          <w:divsChild>
            <w:div w:id="642152170">
              <w:marLeft w:val="0"/>
              <w:marRight w:val="0"/>
              <w:marTop w:val="0"/>
              <w:marBottom w:val="0"/>
              <w:divBdr>
                <w:top w:val="none" w:sz="0" w:space="0" w:color="auto"/>
                <w:left w:val="none" w:sz="0" w:space="0" w:color="auto"/>
                <w:bottom w:val="none" w:sz="0" w:space="0" w:color="auto"/>
                <w:right w:val="none" w:sz="0" w:space="0" w:color="auto"/>
              </w:divBdr>
              <w:divsChild>
                <w:div w:id="1651321980">
                  <w:marLeft w:val="0"/>
                  <w:marRight w:val="0"/>
                  <w:marTop w:val="0"/>
                  <w:marBottom w:val="0"/>
                  <w:divBdr>
                    <w:top w:val="none" w:sz="0" w:space="0" w:color="auto"/>
                    <w:left w:val="none" w:sz="0" w:space="0" w:color="auto"/>
                    <w:bottom w:val="none" w:sz="0" w:space="0" w:color="auto"/>
                    <w:right w:val="none" w:sz="0" w:space="0" w:color="auto"/>
                  </w:divBdr>
                </w:div>
              </w:divsChild>
            </w:div>
            <w:div w:id="287323243">
              <w:marLeft w:val="0"/>
              <w:marRight w:val="0"/>
              <w:marTop w:val="225"/>
              <w:marBottom w:val="0"/>
              <w:divBdr>
                <w:top w:val="none" w:sz="0" w:space="0" w:color="auto"/>
                <w:left w:val="none" w:sz="0" w:space="0" w:color="auto"/>
                <w:bottom w:val="none" w:sz="0" w:space="0" w:color="auto"/>
                <w:right w:val="none" w:sz="0" w:space="0" w:color="auto"/>
              </w:divBdr>
              <w:divsChild>
                <w:div w:id="543568620">
                  <w:marLeft w:val="0"/>
                  <w:marRight w:val="0"/>
                  <w:marTop w:val="0"/>
                  <w:marBottom w:val="0"/>
                  <w:divBdr>
                    <w:top w:val="none" w:sz="0" w:space="0" w:color="auto"/>
                    <w:left w:val="none" w:sz="0" w:space="0" w:color="auto"/>
                    <w:bottom w:val="none" w:sz="0" w:space="0" w:color="auto"/>
                    <w:right w:val="none" w:sz="0" w:space="0" w:color="auto"/>
                  </w:divBdr>
                </w:div>
              </w:divsChild>
            </w:div>
            <w:div w:id="1304388145">
              <w:marLeft w:val="0"/>
              <w:marRight w:val="0"/>
              <w:marTop w:val="225"/>
              <w:marBottom w:val="0"/>
              <w:divBdr>
                <w:top w:val="none" w:sz="0" w:space="0" w:color="auto"/>
                <w:left w:val="none" w:sz="0" w:space="0" w:color="auto"/>
                <w:bottom w:val="none" w:sz="0" w:space="0" w:color="auto"/>
                <w:right w:val="none" w:sz="0" w:space="0" w:color="auto"/>
              </w:divBdr>
              <w:divsChild>
                <w:div w:id="1951858770">
                  <w:marLeft w:val="0"/>
                  <w:marRight w:val="0"/>
                  <w:marTop w:val="0"/>
                  <w:marBottom w:val="0"/>
                  <w:divBdr>
                    <w:top w:val="none" w:sz="0" w:space="0" w:color="auto"/>
                    <w:left w:val="none" w:sz="0" w:space="0" w:color="auto"/>
                    <w:bottom w:val="none" w:sz="0" w:space="0" w:color="auto"/>
                    <w:right w:val="none" w:sz="0" w:space="0" w:color="auto"/>
                  </w:divBdr>
                </w:div>
              </w:divsChild>
            </w:div>
            <w:div w:id="407728798">
              <w:marLeft w:val="0"/>
              <w:marRight w:val="0"/>
              <w:marTop w:val="375"/>
              <w:marBottom w:val="0"/>
              <w:divBdr>
                <w:top w:val="none" w:sz="0" w:space="0" w:color="auto"/>
                <w:left w:val="none" w:sz="0" w:space="0" w:color="auto"/>
                <w:bottom w:val="none" w:sz="0" w:space="0" w:color="auto"/>
                <w:right w:val="none" w:sz="0" w:space="0" w:color="auto"/>
              </w:divBdr>
              <w:divsChild>
                <w:div w:id="1131635086">
                  <w:marLeft w:val="0"/>
                  <w:marRight w:val="0"/>
                  <w:marTop w:val="0"/>
                  <w:marBottom w:val="0"/>
                  <w:divBdr>
                    <w:top w:val="none" w:sz="0" w:space="0" w:color="auto"/>
                    <w:left w:val="none" w:sz="0" w:space="0" w:color="auto"/>
                    <w:bottom w:val="none" w:sz="0" w:space="0" w:color="auto"/>
                    <w:right w:val="none" w:sz="0" w:space="0" w:color="auto"/>
                  </w:divBdr>
                  <w:divsChild>
                    <w:div w:id="275908589">
                      <w:marLeft w:val="0"/>
                      <w:marRight w:val="0"/>
                      <w:marTop w:val="0"/>
                      <w:marBottom w:val="0"/>
                      <w:divBdr>
                        <w:top w:val="none" w:sz="0" w:space="0" w:color="auto"/>
                        <w:left w:val="none" w:sz="0" w:space="0" w:color="auto"/>
                        <w:bottom w:val="none" w:sz="0" w:space="0" w:color="auto"/>
                        <w:right w:val="none" w:sz="0" w:space="0" w:color="auto"/>
                      </w:divBdr>
                    </w:div>
                    <w:div w:id="4571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1422">
              <w:marLeft w:val="0"/>
              <w:marRight w:val="0"/>
              <w:marTop w:val="375"/>
              <w:marBottom w:val="0"/>
              <w:divBdr>
                <w:top w:val="none" w:sz="0" w:space="0" w:color="auto"/>
                <w:left w:val="none" w:sz="0" w:space="0" w:color="auto"/>
                <w:bottom w:val="none" w:sz="0" w:space="0" w:color="auto"/>
                <w:right w:val="none" w:sz="0" w:space="0" w:color="auto"/>
              </w:divBdr>
              <w:divsChild>
                <w:div w:id="804926735">
                  <w:marLeft w:val="0"/>
                  <w:marRight w:val="0"/>
                  <w:marTop w:val="0"/>
                  <w:marBottom w:val="0"/>
                  <w:divBdr>
                    <w:top w:val="none" w:sz="0" w:space="0" w:color="auto"/>
                    <w:left w:val="none" w:sz="0" w:space="0" w:color="auto"/>
                    <w:bottom w:val="none" w:sz="0" w:space="0" w:color="auto"/>
                    <w:right w:val="none" w:sz="0" w:space="0" w:color="auto"/>
                  </w:divBdr>
                </w:div>
              </w:divsChild>
            </w:div>
            <w:div w:id="1935163953">
              <w:marLeft w:val="0"/>
              <w:marRight w:val="0"/>
              <w:marTop w:val="225"/>
              <w:marBottom w:val="0"/>
              <w:divBdr>
                <w:top w:val="none" w:sz="0" w:space="0" w:color="auto"/>
                <w:left w:val="none" w:sz="0" w:space="0" w:color="auto"/>
                <w:bottom w:val="none" w:sz="0" w:space="0" w:color="auto"/>
                <w:right w:val="none" w:sz="0" w:space="0" w:color="auto"/>
              </w:divBdr>
              <w:divsChild>
                <w:div w:id="602998310">
                  <w:marLeft w:val="0"/>
                  <w:marRight w:val="0"/>
                  <w:marTop w:val="0"/>
                  <w:marBottom w:val="0"/>
                  <w:divBdr>
                    <w:top w:val="none" w:sz="0" w:space="0" w:color="auto"/>
                    <w:left w:val="none" w:sz="0" w:space="0" w:color="auto"/>
                    <w:bottom w:val="none" w:sz="0" w:space="0" w:color="auto"/>
                    <w:right w:val="none" w:sz="0" w:space="0" w:color="auto"/>
                  </w:divBdr>
                  <w:divsChild>
                    <w:div w:id="1363945769">
                      <w:marLeft w:val="0"/>
                      <w:marRight w:val="0"/>
                      <w:marTop w:val="0"/>
                      <w:marBottom w:val="0"/>
                      <w:divBdr>
                        <w:top w:val="none" w:sz="0" w:space="0" w:color="auto"/>
                        <w:left w:val="none" w:sz="0" w:space="0" w:color="auto"/>
                        <w:bottom w:val="none" w:sz="0" w:space="0" w:color="auto"/>
                        <w:right w:val="none" w:sz="0" w:space="0" w:color="auto"/>
                      </w:divBdr>
                      <w:divsChild>
                        <w:div w:id="863328628">
                          <w:marLeft w:val="0"/>
                          <w:marRight w:val="0"/>
                          <w:marTop w:val="0"/>
                          <w:marBottom w:val="0"/>
                          <w:divBdr>
                            <w:top w:val="none" w:sz="0" w:space="0" w:color="auto"/>
                            <w:left w:val="none" w:sz="0" w:space="0" w:color="auto"/>
                            <w:bottom w:val="none" w:sz="0" w:space="0" w:color="auto"/>
                            <w:right w:val="none" w:sz="0" w:space="0" w:color="auto"/>
                          </w:divBdr>
                          <w:divsChild>
                            <w:div w:id="1189492701">
                              <w:marLeft w:val="0"/>
                              <w:marRight w:val="0"/>
                              <w:marTop w:val="0"/>
                              <w:marBottom w:val="0"/>
                              <w:divBdr>
                                <w:top w:val="none" w:sz="0" w:space="0" w:color="auto"/>
                                <w:left w:val="none" w:sz="0" w:space="0" w:color="auto"/>
                                <w:bottom w:val="none" w:sz="0" w:space="0" w:color="auto"/>
                                <w:right w:val="none" w:sz="0" w:space="0" w:color="auto"/>
                              </w:divBdr>
                              <w:divsChild>
                                <w:div w:id="1236548697">
                                  <w:marLeft w:val="0"/>
                                  <w:marRight w:val="0"/>
                                  <w:marTop w:val="0"/>
                                  <w:marBottom w:val="0"/>
                                  <w:divBdr>
                                    <w:top w:val="none" w:sz="0" w:space="0" w:color="auto"/>
                                    <w:left w:val="none" w:sz="0" w:space="0" w:color="auto"/>
                                    <w:bottom w:val="none" w:sz="0" w:space="0" w:color="auto"/>
                                    <w:right w:val="none" w:sz="0" w:space="0" w:color="auto"/>
                                  </w:divBdr>
                                  <w:divsChild>
                                    <w:div w:id="531771113">
                                      <w:marLeft w:val="0"/>
                                      <w:marRight w:val="0"/>
                                      <w:marTop w:val="0"/>
                                      <w:marBottom w:val="0"/>
                                      <w:divBdr>
                                        <w:top w:val="none" w:sz="0" w:space="0" w:color="auto"/>
                                        <w:left w:val="none" w:sz="0" w:space="0" w:color="auto"/>
                                        <w:bottom w:val="none" w:sz="0" w:space="0" w:color="auto"/>
                                        <w:right w:val="none" w:sz="0" w:space="0" w:color="auto"/>
                                      </w:divBdr>
                                      <w:divsChild>
                                        <w:div w:id="1256399408">
                                          <w:marLeft w:val="0"/>
                                          <w:marRight w:val="0"/>
                                          <w:marTop w:val="0"/>
                                          <w:marBottom w:val="0"/>
                                          <w:divBdr>
                                            <w:top w:val="none" w:sz="0" w:space="0" w:color="auto"/>
                                            <w:left w:val="none" w:sz="0" w:space="0" w:color="auto"/>
                                            <w:bottom w:val="none" w:sz="0" w:space="0" w:color="auto"/>
                                            <w:right w:val="none" w:sz="0" w:space="0" w:color="auto"/>
                                          </w:divBdr>
                                          <w:divsChild>
                                            <w:div w:id="1089427611">
                                              <w:marLeft w:val="0"/>
                                              <w:marRight w:val="0"/>
                                              <w:marTop w:val="0"/>
                                              <w:marBottom w:val="0"/>
                                              <w:divBdr>
                                                <w:top w:val="none" w:sz="0" w:space="0" w:color="auto"/>
                                                <w:left w:val="none" w:sz="0" w:space="0" w:color="auto"/>
                                                <w:bottom w:val="none" w:sz="0" w:space="0" w:color="auto"/>
                                                <w:right w:val="none" w:sz="0" w:space="0" w:color="auto"/>
                                              </w:divBdr>
                                              <w:divsChild>
                                                <w:div w:id="1150364930">
                                                  <w:marLeft w:val="0"/>
                                                  <w:marRight w:val="0"/>
                                                  <w:marTop w:val="0"/>
                                                  <w:marBottom w:val="0"/>
                                                  <w:divBdr>
                                                    <w:top w:val="none" w:sz="0" w:space="0" w:color="auto"/>
                                                    <w:left w:val="none" w:sz="0" w:space="0" w:color="auto"/>
                                                    <w:bottom w:val="none" w:sz="0" w:space="0" w:color="auto"/>
                                                    <w:right w:val="none" w:sz="0" w:space="0" w:color="auto"/>
                                                  </w:divBdr>
                                                  <w:divsChild>
                                                    <w:div w:id="658461924">
                                                      <w:marLeft w:val="0"/>
                                                      <w:marRight w:val="0"/>
                                                      <w:marTop w:val="0"/>
                                                      <w:marBottom w:val="0"/>
                                                      <w:divBdr>
                                                        <w:top w:val="none" w:sz="0" w:space="0" w:color="auto"/>
                                                        <w:left w:val="none" w:sz="0" w:space="0" w:color="auto"/>
                                                        <w:bottom w:val="none" w:sz="0" w:space="0" w:color="auto"/>
                                                        <w:right w:val="none" w:sz="0" w:space="0" w:color="auto"/>
                                                      </w:divBdr>
                                                      <w:divsChild>
                                                        <w:div w:id="804854384">
                                                          <w:marLeft w:val="0"/>
                                                          <w:marRight w:val="0"/>
                                                          <w:marTop w:val="0"/>
                                                          <w:marBottom w:val="150"/>
                                                          <w:divBdr>
                                                            <w:top w:val="none" w:sz="0" w:space="0" w:color="auto"/>
                                                            <w:left w:val="none" w:sz="0" w:space="0" w:color="auto"/>
                                                            <w:bottom w:val="none" w:sz="0" w:space="0" w:color="auto"/>
                                                            <w:right w:val="none" w:sz="0" w:space="0" w:color="auto"/>
                                                          </w:divBdr>
                                                          <w:divsChild>
                                                            <w:div w:id="436294229">
                                                              <w:marLeft w:val="0"/>
                                                              <w:marRight w:val="0"/>
                                                              <w:marTop w:val="0"/>
                                                              <w:marBottom w:val="0"/>
                                                              <w:divBdr>
                                                                <w:top w:val="none" w:sz="0" w:space="0" w:color="auto"/>
                                                                <w:left w:val="none" w:sz="0" w:space="0" w:color="auto"/>
                                                                <w:bottom w:val="none" w:sz="0" w:space="0" w:color="auto"/>
                                                                <w:right w:val="none" w:sz="0" w:space="0" w:color="auto"/>
                                                              </w:divBdr>
                                                              <w:divsChild>
                                                                <w:div w:id="274099712">
                                                                  <w:marLeft w:val="0"/>
                                                                  <w:marRight w:val="0"/>
                                                                  <w:marTop w:val="0"/>
                                                                  <w:marBottom w:val="0"/>
                                                                  <w:divBdr>
                                                                    <w:top w:val="none" w:sz="0" w:space="0" w:color="auto"/>
                                                                    <w:left w:val="none" w:sz="0" w:space="0" w:color="auto"/>
                                                                    <w:bottom w:val="none" w:sz="0" w:space="0" w:color="auto"/>
                                                                    <w:right w:val="none" w:sz="0" w:space="0" w:color="auto"/>
                                                                  </w:divBdr>
                                                                  <w:divsChild>
                                                                    <w:div w:id="4689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623137">
              <w:marLeft w:val="0"/>
              <w:marRight w:val="0"/>
              <w:marTop w:val="225"/>
              <w:marBottom w:val="0"/>
              <w:divBdr>
                <w:top w:val="none" w:sz="0" w:space="0" w:color="auto"/>
                <w:left w:val="none" w:sz="0" w:space="0" w:color="auto"/>
                <w:bottom w:val="none" w:sz="0" w:space="0" w:color="auto"/>
                <w:right w:val="none" w:sz="0" w:space="0" w:color="auto"/>
              </w:divBdr>
              <w:divsChild>
                <w:div w:id="17679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652112">
      <w:bodyDiv w:val="1"/>
      <w:marLeft w:val="0"/>
      <w:marRight w:val="0"/>
      <w:marTop w:val="0"/>
      <w:marBottom w:val="0"/>
      <w:divBdr>
        <w:top w:val="none" w:sz="0" w:space="0" w:color="auto"/>
        <w:left w:val="none" w:sz="0" w:space="0" w:color="auto"/>
        <w:bottom w:val="none" w:sz="0" w:space="0" w:color="auto"/>
        <w:right w:val="none" w:sz="0" w:space="0" w:color="auto"/>
      </w:divBdr>
      <w:divsChild>
        <w:div w:id="1943368748">
          <w:marLeft w:val="0"/>
          <w:marRight w:val="150"/>
          <w:marTop w:val="0"/>
          <w:marBottom w:val="75"/>
          <w:divBdr>
            <w:top w:val="none" w:sz="0" w:space="0" w:color="auto"/>
            <w:left w:val="none" w:sz="0" w:space="0" w:color="auto"/>
            <w:bottom w:val="none" w:sz="0" w:space="0" w:color="auto"/>
            <w:right w:val="none" w:sz="0" w:space="0" w:color="auto"/>
          </w:divBdr>
        </w:div>
        <w:div w:id="1768964570">
          <w:marLeft w:val="0"/>
          <w:marRight w:val="150"/>
          <w:marTop w:val="150"/>
          <w:marBottom w:val="150"/>
          <w:divBdr>
            <w:top w:val="none" w:sz="0" w:space="0" w:color="auto"/>
            <w:left w:val="none" w:sz="0" w:space="0" w:color="auto"/>
            <w:bottom w:val="none" w:sz="0" w:space="0" w:color="auto"/>
            <w:right w:val="none" w:sz="0" w:space="0" w:color="auto"/>
          </w:divBdr>
        </w:div>
        <w:div w:id="1587574367">
          <w:marLeft w:val="0"/>
          <w:marRight w:val="150"/>
          <w:marTop w:val="0"/>
          <w:marBottom w:val="0"/>
          <w:divBdr>
            <w:top w:val="none" w:sz="0" w:space="0" w:color="auto"/>
            <w:left w:val="none" w:sz="0" w:space="0" w:color="auto"/>
            <w:bottom w:val="none" w:sz="0" w:space="0" w:color="auto"/>
            <w:right w:val="none" w:sz="0" w:space="0" w:color="auto"/>
          </w:divBdr>
        </w:div>
      </w:divsChild>
    </w:div>
    <w:div w:id="851801492">
      <w:bodyDiv w:val="1"/>
      <w:marLeft w:val="0"/>
      <w:marRight w:val="0"/>
      <w:marTop w:val="0"/>
      <w:marBottom w:val="0"/>
      <w:divBdr>
        <w:top w:val="none" w:sz="0" w:space="0" w:color="auto"/>
        <w:left w:val="none" w:sz="0" w:space="0" w:color="auto"/>
        <w:bottom w:val="none" w:sz="0" w:space="0" w:color="auto"/>
        <w:right w:val="none" w:sz="0" w:space="0" w:color="auto"/>
      </w:divBdr>
      <w:divsChild>
        <w:div w:id="1221482050">
          <w:marLeft w:val="0"/>
          <w:marRight w:val="0"/>
          <w:marTop w:val="0"/>
          <w:marBottom w:val="300"/>
          <w:divBdr>
            <w:top w:val="none" w:sz="0" w:space="0" w:color="auto"/>
            <w:left w:val="none" w:sz="0" w:space="0" w:color="auto"/>
            <w:bottom w:val="none" w:sz="0" w:space="0" w:color="auto"/>
            <w:right w:val="none" w:sz="0" w:space="0" w:color="auto"/>
          </w:divBdr>
        </w:div>
      </w:divsChild>
    </w:div>
    <w:div w:id="852887179">
      <w:bodyDiv w:val="1"/>
      <w:marLeft w:val="0"/>
      <w:marRight w:val="0"/>
      <w:marTop w:val="0"/>
      <w:marBottom w:val="0"/>
      <w:divBdr>
        <w:top w:val="none" w:sz="0" w:space="0" w:color="auto"/>
        <w:left w:val="none" w:sz="0" w:space="0" w:color="auto"/>
        <w:bottom w:val="none" w:sz="0" w:space="0" w:color="auto"/>
        <w:right w:val="none" w:sz="0" w:space="0" w:color="auto"/>
      </w:divBdr>
      <w:divsChild>
        <w:div w:id="1010765614">
          <w:marLeft w:val="0"/>
          <w:marRight w:val="150"/>
          <w:marTop w:val="0"/>
          <w:marBottom w:val="75"/>
          <w:divBdr>
            <w:top w:val="none" w:sz="0" w:space="0" w:color="auto"/>
            <w:left w:val="none" w:sz="0" w:space="0" w:color="auto"/>
            <w:bottom w:val="none" w:sz="0" w:space="0" w:color="auto"/>
            <w:right w:val="none" w:sz="0" w:space="0" w:color="auto"/>
          </w:divBdr>
        </w:div>
        <w:div w:id="1422289433">
          <w:marLeft w:val="0"/>
          <w:marRight w:val="150"/>
          <w:marTop w:val="150"/>
          <w:marBottom w:val="150"/>
          <w:divBdr>
            <w:top w:val="none" w:sz="0" w:space="0" w:color="auto"/>
            <w:left w:val="none" w:sz="0" w:space="0" w:color="auto"/>
            <w:bottom w:val="none" w:sz="0" w:space="0" w:color="auto"/>
            <w:right w:val="none" w:sz="0" w:space="0" w:color="auto"/>
          </w:divBdr>
        </w:div>
        <w:div w:id="1982541632">
          <w:marLeft w:val="0"/>
          <w:marRight w:val="150"/>
          <w:marTop w:val="0"/>
          <w:marBottom w:val="0"/>
          <w:divBdr>
            <w:top w:val="none" w:sz="0" w:space="0" w:color="auto"/>
            <w:left w:val="none" w:sz="0" w:space="0" w:color="auto"/>
            <w:bottom w:val="none" w:sz="0" w:space="0" w:color="auto"/>
            <w:right w:val="none" w:sz="0" w:space="0" w:color="auto"/>
          </w:divBdr>
        </w:div>
      </w:divsChild>
    </w:div>
    <w:div w:id="853108060">
      <w:bodyDiv w:val="1"/>
      <w:marLeft w:val="0"/>
      <w:marRight w:val="0"/>
      <w:marTop w:val="0"/>
      <w:marBottom w:val="0"/>
      <w:divBdr>
        <w:top w:val="none" w:sz="0" w:space="0" w:color="auto"/>
        <w:left w:val="none" w:sz="0" w:space="0" w:color="auto"/>
        <w:bottom w:val="none" w:sz="0" w:space="0" w:color="auto"/>
        <w:right w:val="none" w:sz="0" w:space="0" w:color="auto"/>
      </w:divBdr>
      <w:divsChild>
        <w:div w:id="2065329098">
          <w:marLeft w:val="0"/>
          <w:marRight w:val="150"/>
          <w:marTop w:val="0"/>
          <w:marBottom w:val="75"/>
          <w:divBdr>
            <w:top w:val="none" w:sz="0" w:space="0" w:color="auto"/>
            <w:left w:val="none" w:sz="0" w:space="0" w:color="auto"/>
            <w:bottom w:val="none" w:sz="0" w:space="0" w:color="auto"/>
            <w:right w:val="none" w:sz="0" w:space="0" w:color="auto"/>
          </w:divBdr>
        </w:div>
        <w:div w:id="1516312086">
          <w:marLeft w:val="0"/>
          <w:marRight w:val="150"/>
          <w:marTop w:val="150"/>
          <w:marBottom w:val="150"/>
          <w:divBdr>
            <w:top w:val="none" w:sz="0" w:space="0" w:color="auto"/>
            <w:left w:val="none" w:sz="0" w:space="0" w:color="auto"/>
            <w:bottom w:val="none" w:sz="0" w:space="0" w:color="auto"/>
            <w:right w:val="none" w:sz="0" w:space="0" w:color="auto"/>
          </w:divBdr>
        </w:div>
        <w:div w:id="1262253886">
          <w:marLeft w:val="0"/>
          <w:marRight w:val="150"/>
          <w:marTop w:val="0"/>
          <w:marBottom w:val="0"/>
          <w:divBdr>
            <w:top w:val="none" w:sz="0" w:space="0" w:color="auto"/>
            <w:left w:val="none" w:sz="0" w:space="0" w:color="auto"/>
            <w:bottom w:val="none" w:sz="0" w:space="0" w:color="auto"/>
            <w:right w:val="none" w:sz="0" w:space="0" w:color="auto"/>
          </w:divBdr>
        </w:div>
      </w:divsChild>
    </w:div>
    <w:div w:id="853223596">
      <w:bodyDiv w:val="1"/>
      <w:marLeft w:val="0"/>
      <w:marRight w:val="0"/>
      <w:marTop w:val="0"/>
      <w:marBottom w:val="0"/>
      <w:divBdr>
        <w:top w:val="none" w:sz="0" w:space="0" w:color="auto"/>
        <w:left w:val="none" w:sz="0" w:space="0" w:color="auto"/>
        <w:bottom w:val="none" w:sz="0" w:space="0" w:color="auto"/>
        <w:right w:val="none" w:sz="0" w:space="0" w:color="auto"/>
      </w:divBdr>
      <w:divsChild>
        <w:div w:id="1078789268">
          <w:marLeft w:val="0"/>
          <w:marRight w:val="0"/>
          <w:marTop w:val="0"/>
          <w:marBottom w:val="0"/>
          <w:divBdr>
            <w:top w:val="none" w:sz="0" w:space="0" w:color="auto"/>
            <w:left w:val="none" w:sz="0" w:space="0" w:color="auto"/>
            <w:bottom w:val="none" w:sz="0" w:space="0" w:color="auto"/>
            <w:right w:val="none" w:sz="0" w:space="0" w:color="auto"/>
          </w:divBdr>
        </w:div>
      </w:divsChild>
    </w:div>
    <w:div w:id="853419032">
      <w:bodyDiv w:val="1"/>
      <w:marLeft w:val="0"/>
      <w:marRight w:val="0"/>
      <w:marTop w:val="0"/>
      <w:marBottom w:val="0"/>
      <w:divBdr>
        <w:top w:val="none" w:sz="0" w:space="0" w:color="auto"/>
        <w:left w:val="none" w:sz="0" w:space="0" w:color="auto"/>
        <w:bottom w:val="none" w:sz="0" w:space="0" w:color="auto"/>
        <w:right w:val="none" w:sz="0" w:space="0" w:color="auto"/>
      </w:divBdr>
      <w:divsChild>
        <w:div w:id="1101341288">
          <w:marLeft w:val="0"/>
          <w:marRight w:val="0"/>
          <w:marTop w:val="0"/>
          <w:marBottom w:val="150"/>
          <w:divBdr>
            <w:top w:val="none" w:sz="0" w:space="0" w:color="auto"/>
            <w:left w:val="none" w:sz="0" w:space="0" w:color="auto"/>
            <w:bottom w:val="none" w:sz="0" w:space="0" w:color="auto"/>
            <w:right w:val="none" w:sz="0" w:space="0" w:color="auto"/>
          </w:divBdr>
          <w:divsChild>
            <w:div w:id="1703743908">
              <w:marLeft w:val="0"/>
              <w:marRight w:val="0"/>
              <w:marTop w:val="0"/>
              <w:marBottom w:val="0"/>
              <w:divBdr>
                <w:top w:val="none" w:sz="0" w:space="0" w:color="auto"/>
                <w:left w:val="none" w:sz="0" w:space="0" w:color="auto"/>
                <w:bottom w:val="none" w:sz="0" w:space="0" w:color="auto"/>
                <w:right w:val="none" w:sz="0" w:space="0" w:color="auto"/>
              </w:divBdr>
              <w:divsChild>
                <w:div w:id="2118744770">
                  <w:marLeft w:val="0"/>
                  <w:marRight w:val="150"/>
                  <w:marTop w:val="0"/>
                  <w:marBottom w:val="0"/>
                  <w:divBdr>
                    <w:top w:val="none" w:sz="0" w:space="0" w:color="auto"/>
                    <w:left w:val="none" w:sz="0" w:space="0" w:color="auto"/>
                    <w:bottom w:val="none" w:sz="0" w:space="0" w:color="auto"/>
                    <w:right w:val="none" w:sz="0" w:space="0" w:color="auto"/>
                  </w:divBdr>
                </w:div>
                <w:div w:id="18773960">
                  <w:marLeft w:val="0"/>
                  <w:marRight w:val="150"/>
                  <w:marTop w:val="0"/>
                  <w:marBottom w:val="0"/>
                  <w:divBdr>
                    <w:top w:val="none" w:sz="0" w:space="0" w:color="auto"/>
                    <w:left w:val="none" w:sz="0" w:space="0" w:color="auto"/>
                    <w:bottom w:val="none" w:sz="0" w:space="0" w:color="auto"/>
                    <w:right w:val="none" w:sz="0" w:space="0" w:color="auto"/>
                  </w:divBdr>
                </w:div>
              </w:divsChild>
            </w:div>
            <w:div w:id="1366447832">
              <w:marLeft w:val="0"/>
              <w:marRight w:val="0"/>
              <w:marTop w:val="0"/>
              <w:marBottom w:val="0"/>
              <w:divBdr>
                <w:top w:val="none" w:sz="0" w:space="0" w:color="auto"/>
                <w:left w:val="none" w:sz="0" w:space="0" w:color="auto"/>
                <w:bottom w:val="none" w:sz="0" w:space="0" w:color="auto"/>
                <w:right w:val="none" w:sz="0" w:space="0" w:color="auto"/>
              </w:divBdr>
              <w:divsChild>
                <w:div w:id="355236931">
                  <w:marLeft w:val="0"/>
                  <w:marRight w:val="0"/>
                  <w:marTop w:val="0"/>
                  <w:marBottom w:val="0"/>
                  <w:divBdr>
                    <w:top w:val="none" w:sz="0" w:space="0" w:color="auto"/>
                    <w:left w:val="none" w:sz="0" w:space="0" w:color="auto"/>
                    <w:bottom w:val="none" w:sz="0" w:space="0" w:color="auto"/>
                    <w:right w:val="none" w:sz="0" w:space="0" w:color="auto"/>
                  </w:divBdr>
                  <w:divsChild>
                    <w:div w:id="1001392725">
                      <w:marLeft w:val="0"/>
                      <w:marRight w:val="0"/>
                      <w:marTop w:val="0"/>
                      <w:marBottom w:val="0"/>
                      <w:divBdr>
                        <w:top w:val="none" w:sz="0" w:space="0" w:color="auto"/>
                        <w:left w:val="none" w:sz="0" w:space="0" w:color="auto"/>
                        <w:bottom w:val="none" w:sz="0" w:space="0" w:color="auto"/>
                        <w:right w:val="none" w:sz="0" w:space="0" w:color="auto"/>
                      </w:divBdr>
                      <w:divsChild>
                        <w:div w:id="1554075615">
                          <w:marLeft w:val="0"/>
                          <w:marRight w:val="0"/>
                          <w:marTop w:val="0"/>
                          <w:marBottom w:val="0"/>
                          <w:divBdr>
                            <w:top w:val="none" w:sz="0" w:space="0" w:color="auto"/>
                            <w:left w:val="none" w:sz="0" w:space="0" w:color="auto"/>
                            <w:bottom w:val="none" w:sz="0" w:space="0" w:color="auto"/>
                            <w:right w:val="none" w:sz="0" w:space="0" w:color="auto"/>
                          </w:divBdr>
                        </w:div>
                      </w:divsChild>
                    </w:div>
                    <w:div w:id="1507549404">
                      <w:marLeft w:val="0"/>
                      <w:marRight w:val="135"/>
                      <w:marTop w:val="0"/>
                      <w:marBottom w:val="0"/>
                      <w:divBdr>
                        <w:top w:val="none" w:sz="0" w:space="0" w:color="auto"/>
                        <w:left w:val="none" w:sz="0" w:space="0" w:color="auto"/>
                        <w:bottom w:val="none" w:sz="0" w:space="0" w:color="auto"/>
                        <w:right w:val="none" w:sz="0" w:space="0" w:color="auto"/>
                      </w:divBdr>
                    </w:div>
                    <w:div w:id="19156256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30717">
          <w:marLeft w:val="0"/>
          <w:marRight w:val="0"/>
          <w:marTop w:val="0"/>
          <w:marBottom w:val="0"/>
          <w:divBdr>
            <w:top w:val="none" w:sz="0" w:space="0" w:color="auto"/>
            <w:left w:val="none" w:sz="0" w:space="0" w:color="auto"/>
            <w:bottom w:val="none" w:sz="0" w:space="0" w:color="auto"/>
            <w:right w:val="none" w:sz="0" w:space="0" w:color="auto"/>
          </w:divBdr>
          <w:divsChild>
            <w:div w:id="1542129471">
              <w:marLeft w:val="0"/>
              <w:marRight w:val="0"/>
              <w:marTop w:val="0"/>
              <w:marBottom w:val="0"/>
              <w:divBdr>
                <w:top w:val="none" w:sz="0" w:space="0" w:color="auto"/>
                <w:left w:val="none" w:sz="0" w:space="0" w:color="auto"/>
                <w:bottom w:val="none" w:sz="0" w:space="0" w:color="auto"/>
                <w:right w:val="none" w:sz="0" w:space="0" w:color="auto"/>
              </w:divBdr>
              <w:divsChild>
                <w:div w:id="2026591737">
                  <w:marLeft w:val="0"/>
                  <w:marRight w:val="0"/>
                  <w:marTop w:val="0"/>
                  <w:marBottom w:val="0"/>
                  <w:divBdr>
                    <w:top w:val="none" w:sz="0" w:space="0" w:color="auto"/>
                    <w:left w:val="none" w:sz="0" w:space="0" w:color="auto"/>
                    <w:bottom w:val="none" w:sz="0" w:space="0" w:color="auto"/>
                    <w:right w:val="none" w:sz="0" w:space="0" w:color="auto"/>
                  </w:divBdr>
                </w:div>
              </w:divsChild>
            </w:div>
            <w:div w:id="416174389">
              <w:marLeft w:val="0"/>
              <w:marRight w:val="0"/>
              <w:marTop w:val="225"/>
              <w:marBottom w:val="0"/>
              <w:divBdr>
                <w:top w:val="none" w:sz="0" w:space="0" w:color="auto"/>
                <w:left w:val="none" w:sz="0" w:space="0" w:color="auto"/>
                <w:bottom w:val="none" w:sz="0" w:space="0" w:color="auto"/>
                <w:right w:val="none" w:sz="0" w:space="0" w:color="auto"/>
              </w:divBdr>
              <w:divsChild>
                <w:div w:id="1959290417">
                  <w:marLeft w:val="0"/>
                  <w:marRight w:val="0"/>
                  <w:marTop w:val="0"/>
                  <w:marBottom w:val="0"/>
                  <w:divBdr>
                    <w:top w:val="none" w:sz="0" w:space="0" w:color="auto"/>
                    <w:left w:val="none" w:sz="0" w:space="0" w:color="auto"/>
                    <w:bottom w:val="none" w:sz="0" w:space="0" w:color="auto"/>
                    <w:right w:val="none" w:sz="0" w:space="0" w:color="auto"/>
                  </w:divBdr>
                </w:div>
              </w:divsChild>
            </w:div>
            <w:div w:id="727219333">
              <w:marLeft w:val="0"/>
              <w:marRight w:val="0"/>
              <w:marTop w:val="375"/>
              <w:marBottom w:val="0"/>
              <w:divBdr>
                <w:top w:val="none" w:sz="0" w:space="0" w:color="auto"/>
                <w:left w:val="none" w:sz="0" w:space="0" w:color="auto"/>
                <w:bottom w:val="none" w:sz="0" w:space="0" w:color="auto"/>
                <w:right w:val="none" w:sz="0" w:space="0" w:color="auto"/>
              </w:divBdr>
              <w:divsChild>
                <w:div w:id="299502223">
                  <w:marLeft w:val="0"/>
                  <w:marRight w:val="0"/>
                  <w:marTop w:val="0"/>
                  <w:marBottom w:val="0"/>
                  <w:divBdr>
                    <w:top w:val="none" w:sz="0" w:space="0" w:color="auto"/>
                    <w:left w:val="none" w:sz="0" w:space="0" w:color="auto"/>
                    <w:bottom w:val="none" w:sz="0" w:space="0" w:color="auto"/>
                    <w:right w:val="none" w:sz="0" w:space="0" w:color="auto"/>
                  </w:divBdr>
                  <w:divsChild>
                    <w:div w:id="19710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1789">
              <w:marLeft w:val="0"/>
              <w:marRight w:val="0"/>
              <w:marTop w:val="375"/>
              <w:marBottom w:val="0"/>
              <w:divBdr>
                <w:top w:val="none" w:sz="0" w:space="0" w:color="auto"/>
                <w:left w:val="none" w:sz="0" w:space="0" w:color="auto"/>
                <w:bottom w:val="none" w:sz="0" w:space="0" w:color="auto"/>
                <w:right w:val="none" w:sz="0" w:space="0" w:color="auto"/>
              </w:divBdr>
              <w:divsChild>
                <w:div w:id="772240192">
                  <w:marLeft w:val="0"/>
                  <w:marRight w:val="0"/>
                  <w:marTop w:val="0"/>
                  <w:marBottom w:val="0"/>
                  <w:divBdr>
                    <w:top w:val="none" w:sz="0" w:space="0" w:color="auto"/>
                    <w:left w:val="none" w:sz="0" w:space="0" w:color="auto"/>
                    <w:bottom w:val="none" w:sz="0" w:space="0" w:color="auto"/>
                    <w:right w:val="none" w:sz="0" w:space="0" w:color="auto"/>
                  </w:divBdr>
                </w:div>
              </w:divsChild>
            </w:div>
            <w:div w:id="1238057128">
              <w:marLeft w:val="0"/>
              <w:marRight w:val="0"/>
              <w:marTop w:val="225"/>
              <w:marBottom w:val="0"/>
              <w:divBdr>
                <w:top w:val="none" w:sz="0" w:space="0" w:color="auto"/>
                <w:left w:val="none" w:sz="0" w:space="0" w:color="auto"/>
                <w:bottom w:val="none" w:sz="0" w:space="0" w:color="auto"/>
                <w:right w:val="none" w:sz="0" w:space="0" w:color="auto"/>
              </w:divBdr>
              <w:divsChild>
                <w:div w:id="9957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687221">
      <w:bodyDiv w:val="1"/>
      <w:marLeft w:val="0"/>
      <w:marRight w:val="0"/>
      <w:marTop w:val="0"/>
      <w:marBottom w:val="0"/>
      <w:divBdr>
        <w:top w:val="none" w:sz="0" w:space="0" w:color="auto"/>
        <w:left w:val="none" w:sz="0" w:space="0" w:color="auto"/>
        <w:bottom w:val="none" w:sz="0" w:space="0" w:color="auto"/>
        <w:right w:val="none" w:sz="0" w:space="0" w:color="auto"/>
      </w:divBdr>
      <w:divsChild>
        <w:div w:id="879126106">
          <w:marLeft w:val="0"/>
          <w:marRight w:val="0"/>
          <w:marTop w:val="0"/>
          <w:marBottom w:val="300"/>
          <w:divBdr>
            <w:top w:val="none" w:sz="0" w:space="0" w:color="auto"/>
            <w:left w:val="none" w:sz="0" w:space="0" w:color="auto"/>
            <w:bottom w:val="none" w:sz="0" w:space="0" w:color="auto"/>
            <w:right w:val="none" w:sz="0" w:space="0" w:color="auto"/>
          </w:divBdr>
        </w:div>
      </w:divsChild>
    </w:div>
    <w:div w:id="854349348">
      <w:bodyDiv w:val="1"/>
      <w:marLeft w:val="0"/>
      <w:marRight w:val="0"/>
      <w:marTop w:val="0"/>
      <w:marBottom w:val="0"/>
      <w:divBdr>
        <w:top w:val="none" w:sz="0" w:space="0" w:color="auto"/>
        <w:left w:val="none" w:sz="0" w:space="0" w:color="auto"/>
        <w:bottom w:val="none" w:sz="0" w:space="0" w:color="auto"/>
        <w:right w:val="none" w:sz="0" w:space="0" w:color="auto"/>
      </w:divBdr>
      <w:divsChild>
        <w:div w:id="378630269">
          <w:marLeft w:val="0"/>
          <w:marRight w:val="0"/>
          <w:marTop w:val="0"/>
          <w:marBottom w:val="0"/>
          <w:divBdr>
            <w:top w:val="none" w:sz="0" w:space="0" w:color="auto"/>
            <w:left w:val="none" w:sz="0" w:space="0" w:color="auto"/>
            <w:bottom w:val="none" w:sz="0" w:space="0" w:color="auto"/>
            <w:right w:val="none" w:sz="0" w:space="0" w:color="auto"/>
          </w:divBdr>
        </w:div>
        <w:div w:id="185101012">
          <w:marLeft w:val="0"/>
          <w:marRight w:val="0"/>
          <w:marTop w:val="300"/>
          <w:marBottom w:val="300"/>
          <w:divBdr>
            <w:top w:val="none" w:sz="0" w:space="0" w:color="auto"/>
            <w:left w:val="none" w:sz="0" w:space="0" w:color="auto"/>
            <w:bottom w:val="none" w:sz="0" w:space="0" w:color="auto"/>
            <w:right w:val="none" w:sz="0" w:space="0" w:color="auto"/>
          </w:divBdr>
        </w:div>
        <w:div w:id="1093160796">
          <w:marLeft w:val="0"/>
          <w:marRight w:val="0"/>
          <w:marTop w:val="0"/>
          <w:marBottom w:val="0"/>
          <w:divBdr>
            <w:top w:val="none" w:sz="0" w:space="0" w:color="auto"/>
            <w:left w:val="none" w:sz="0" w:space="0" w:color="auto"/>
            <w:bottom w:val="none" w:sz="0" w:space="0" w:color="auto"/>
            <w:right w:val="none" w:sz="0" w:space="0" w:color="auto"/>
          </w:divBdr>
          <w:divsChild>
            <w:div w:id="1992437635">
              <w:marLeft w:val="0"/>
              <w:marRight w:val="0"/>
              <w:marTop w:val="300"/>
              <w:marBottom w:val="450"/>
              <w:divBdr>
                <w:top w:val="none" w:sz="0" w:space="0" w:color="auto"/>
                <w:left w:val="none" w:sz="0" w:space="0" w:color="auto"/>
                <w:bottom w:val="none" w:sz="0" w:space="0" w:color="auto"/>
                <w:right w:val="none" w:sz="0" w:space="0" w:color="auto"/>
              </w:divBdr>
              <w:divsChild>
                <w:div w:id="606929980">
                  <w:marLeft w:val="0"/>
                  <w:marRight w:val="0"/>
                  <w:marTop w:val="0"/>
                  <w:marBottom w:val="0"/>
                  <w:divBdr>
                    <w:top w:val="none" w:sz="0" w:space="0" w:color="auto"/>
                    <w:left w:val="none" w:sz="0" w:space="0" w:color="auto"/>
                    <w:bottom w:val="none" w:sz="0" w:space="0" w:color="auto"/>
                    <w:right w:val="none" w:sz="0" w:space="0" w:color="auto"/>
                  </w:divBdr>
                  <w:divsChild>
                    <w:div w:id="1140196710">
                      <w:marLeft w:val="0"/>
                      <w:marRight w:val="0"/>
                      <w:marTop w:val="0"/>
                      <w:marBottom w:val="0"/>
                      <w:divBdr>
                        <w:top w:val="none" w:sz="0" w:space="0" w:color="auto"/>
                        <w:left w:val="none" w:sz="0" w:space="0" w:color="auto"/>
                        <w:bottom w:val="none" w:sz="0" w:space="0" w:color="auto"/>
                        <w:right w:val="none" w:sz="0" w:space="0" w:color="auto"/>
                      </w:divBdr>
                      <w:divsChild>
                        <w:div w:id="697585154">
                          <w:marLeft w:val="0"/>
                          <w:marRight w:val="0"/>
                          <w:marTop w:val="0"/>
                          <w:marBottom w:val="0"/>
                          <w:divBdr>
                            <w:top w:val="none" w:sz="0" w:space="0" w:color="auto"/>
                            <w:left w:val="none" w:sz="0" w:space="0" w:color="auto"/>
                            <w:bottom w:val="none" w:sz="0" w:space="0" w:color="auto"/>
                            <w:right w:val="none" w:sz="0" w:space="0" w:color="auto"/>
                          </w:divBdr>
                          <w:divsChild>
                            <w:div w:id="36666304">
                              <w:marLeft w:val="0"/>
                              <w:marRight w:val="0"/>
                              <w:marTop w:val="0"/>
                              <w:marBottom w:val="0"/>
                              <w:divBdr>
                                <w:top w:val="none" w:sz="0" w:space="0" w:color="auto"/>
                                <w:left w:val="none" w:sz="0" w:space="0" w:color="auto"/>
                                <w:bottom w:val="none" w:sz="0" w:space="0" w:color="auto"/>
                                <w:right w:val="none" w:sz="0" w:space="0" w:color="auto"/>
                              </w:divBdr>
                              <w:divsChild>
                                <w:div w:id="1877501152">
                                  <w:marLeft w:val="0"/>
                                  <w:marRight w:val="0"/>
                                  <w:marTop w:val="0"/>
                                  <w:marBottom w:val="0"/>
                                  <w:divBdr>
                                    <w:top w:val="none" w:sz="0" w:space="0" w:color="auto"/>
                                    <w:left w:val="none" w:sz="0" w:space="0" w:color="auto"/>
                                    <w:bottom w:val="none" w:sz="0" w:space="0" w:color="auto"/>
                                    <w:right w:val="none" w:sz="0" w:space="0" w:color="auto"/>
                                  </w:divBdr>
                                  <w:divsChild>
                                    <w:div w:id="155169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789757">
          <w:marLeft w:val="0"/>
          <w:marRight w:val="0"/>
          <w:marTop w:val="0"/>
          <w:marBottom w:val="0"/>
          <w:divBdr>
            <w:top w:val="none" w:sz="0" w:space="0" w:color="auto"/>
            <w:left w:val="none" w:sz="0" w:space="0" w:color="auto"/>
            <w:bottom w:val="none" w:sz="0" w:space="0" w:color="auto"/>
            <w:right w:val="none" w:sz="0" w:space="0" w:color="auto"/>
          </w:divBdr>
          <w:divsChild>
            <w:div w:id="54745141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55538851">
      <w:bodyDiv w:val="1"/>
      <w:marLeft w:val="0"/>
      <w:marRight w:val="0"/>
      <w:marTop w:val="0"/>
      <w:marBottom w:val="0"/>
      <w:divBdr>
        <w:top w:val="none" w:sz="0" w:space="0" w:color="auto"/>
        <w:left w:val="none" w:sz="0" w:space="0" w:color="auto"/>
        <w:bottom w:val="none" w:sz="0" w:space="0" w:color="auto"/>
        <w:right w:val="none" w:sz="0" w:space="0" w:color="auto"/>
      </w:divBdr>
      <w:divsChild>
        <w:div w:id="69010700">
          <w:marLeft w:val="0"/>
          <w:marRight w:val="0"/>
          <w:marTop w:val="0"/>
          <w:marBottom w:val="300"/>
          <w:divBdr>
            <w:top w:val="none" w:sz="0" w:space="0" w:color="auto"/>
            <w:left w:val="none" w:sz="0" w:space="0" w:color="auto"/>
            <w:bottom w:val="none" w:sz="0" w:space="0" w:color="auto"/>
            <w:right w:val="none" w:sz="0" w:space="0" w:color="auto"/>
          </w:divBdr>
        </w:div>
      </w:divsChild>
    </w:div>
    <w:div w:id="856502850">
      <w:bodyDiv w:val="1"/>
      <w:marLeft w:val="0"/>
      <w:marRight w:val="0"/>
      <w:marTop w:val="0"/>
      <w:marBottom w:val="0"/>
      <w:divBdr>
        <w:top w:val="none" w:sz="0" w:space="0" w:color="auto"/>
        <w:left w:val="none" w:sz="0" w:space="0" w:color="auto"/>
        <w:bottom w:val="none" w:sz="0" w:space="0" w:color="auto"/>
        <w:right w:val="none" w:sz="0" w:space="0" w:color="auto"/>
      </w:divBdr>
      <w:divsChild>
        <w:div w:id="1940288354">
          <w:marLeft w:val="0"/>
          <w:marRight w:val="0"/>
          <w:marTop w:val="0"/>
          <w:marBottom w:val="0"/>
          <w:divBdr>
            <w:top w:val="none" w:sz="0" w:space="0" w:color="auto"/>
            <w:left w:val="none" w:sz="0" w:space="0" w:color="auto"/>
            <w:bottom w:val="none" w:sz="0" w:space="0" w:color="auto"/>
            <w:right w:val="none" w:sz="0" w:space="0" w:color="auto"/>
          </w:divBdr>
        </w:div>
      </w:divsChild>
    </w:div>
    <w:div w:id="858280576">
      <w:bodyDiv w:val="1"/>
      <w:marLeft w:val="0"/>
      <w:marRight w:val="0"/>
      <w:marTop w:val="0"/>
      <w:marBottom w:val="0"/>
      <w:divBdr>
        <w:top w:val="none" w:sz="0" w:space="0" w:color="auto"/>
        <w:left w:val="none" w:sz="0" w:space="0" w:color="auto"/>
        <w:bottom w:val="none" w:sz="0" w:space="0" w:color="auto"/>
        <w:right w:val="none" w:sz="0" w:space="0" w:color="auto"/>
      </w:divBdr>
      <w:divsChild>
        <w:div w:id="1951860037">
          <w:marLeft w:val="0"/>
          <w:marRight w:val="0"/>
          <w:marTop w:val="0"/>
          <w:marBottom w:val="150"/>
          <w:divBdr>
            <w:top w:val="none" w:sz="0" w:space="0" w:color="auto"/>
            <w:left w:val="none" w:sz="0" w:space="0" w:color="auto"/>
            <w:bottom w:val="none" w:sz="0" w:space="0" w:color="auto"/>
            <w:right w:val="none" w:sz="0" w:space="0" w:color="auto"/>
          </w:divBdr>
          <w:divsChild>
            <w:div w:id="948660758">
              <w:marLeft w:val="0"/>
              <w:marRight w:val="0"/>
              <w:marTop w:val="0"/>
              <w:marBottom w:val="0"/>
              <w:divBdr>
                <w:top w:val="none" w:sz="0" w:space="0" w:color="auto"/>
                <w:left w:val="none" w:sz="0" w:space="0" w:color="auto"/>
                <w:bottom w:val="none" w:sz="0" w:space="0" w:color="auto"/>
                <w:right w:val="none" w:sz="0" w:space="0" w:color="auto"/>
              </w:divBdr>
            </w:div>
            <w:div w:id="1883520327">
              <w:marLeft w:val="0"/>
              <w:marRight w:val="0"/>
              <w:marTop w:val="0"/>
              <w:marBottom w:val="0"/>
              <w:divBdr>
                <w:top w:val="none" w:sz="0" w:space="0" w:color="auto"/>
                <w:left w:val="none" w:sz="0" w:space="0" w:color="auto"/>
                <w:bottom w:val="none" w:sz="0" w:space="0" w:color="auto"/>
                <w:right w:val="none" w:sz="0" w:space="0" w:color="auto"/>
              </w:divBdr>
              <w:divsChild>
                <w:div w:id="868687840">
                  <w:marLeft w:val="0"/>
                  <w:marRight w:val="0"/>
                  <w:marTop w:val="0"/>
                  <w:marBottom w:val="0"/>
                  <w:divBdr>
                    <w:top w:val="none" w:sz="0" w:space="0" w:color="auto"/>
                    <w:left w:val="none" w:sz="0" w:space="0" w:color="auto"/>
                    <w:bottom w:val="none" w:sz="0" w:space="0" w:color="auto"/>
                    <w:right w:val="none" w:sz="0" w:space="0" w:color="auto"/>
                  </w:divBdr>
                  <w:divsChild>
                    <w:div w:id="2134982549">
                      <w:marLeft w:val="0"/>
                      <w:marRight w:val="0"/>
                      <w:marTop w:val="0"/>
                      <w:marBottom w:val="0"/>
                      <w:divBdr>
                        <w:top w:val="none" w:sz="0" w:space="0" w:color="auto"/>
                        <w:left w:val="none" w:sz="0" w:space="0" w:color="auto"/>
                        <w:bottom w:val="none" w:sz="0" w:space="0" w:color="auto"/>
                        <w:right w:val="none" w:sz="0" w:space="0" w:color="auto"/>
                      </w:divBdr>
                      <w:divsChild>
                        <w:div w:id="1993289197">
                          <w:marLeft w:val="0"/>
                          <w:marRight w:val="0"/>
                          <w:marTop w:val="0"/>
                          <w:marBottom w:val="0"/>
                          <w:divBdr>
                            <w:top w:val="none" w:sz="0" w:space="0" w:color="auto"/>
                            <w:left w:val="none" w:sz="0" w:space="0" w:color="auto"/>
                            <w:bottom w:val="none" w:sz="0" w:space="0" w:color="auto"/>
                            <w:right w:val="none" w:sz="0" w:space="0" w:color="auto"/>
                          </w:divBdr>
                        </w:div>
                      </w:divsChild>
                    </w:div>
                    <w:div w:id="1199657332">
                      <w:marLeft w:val="0"/>
                      <w:marRight w:val="135"/>
                      <w:marTop w:val="0"/>
                      <w:marBottom w:val="0"/>
                      <w:divBdr>
                        <w:top w:val="none" w:sz="0" w:space="0" w:color="auto"/>
                        <w:left w:val="none" w:sz="0" w:space="0" w:color="auto"/>
                        <w:bottom w:val="none" w:sz="0" w:space="0" w:color="auto"/>
                        <w:right w:val="none" w:sz="0" w:space="0" w:color="auto"/>
                      </w:divBdr>
                    </w:div>
                    <w:div w:id="19385588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14792">
          <w:marLeft w:val="0"/>
          <w:marRight w:val="0"/>
          <w:marTop w:val="0"/>
          <w:marBottom w:val="0"/>
          <w:divBdr>
            <w:top w:val="none" w:sz="0" w:space="0" w:color="auto"/>
            <w:left w:val="none" w:sz="0" w:space="0" w:color="auto"/>
            <w:bottom w:val="none" w:sz="0" w:space="0" w:color="auto"/>
            <w:right w:val="none" w:sz="0" w:space="0" w:color="auto"/>
          </w:divBdr>
          <w:divsChild>
            <w:div w:id="2046710807">
              <w:marLeft w:val="0"/>
              <w:marRight w:val="0"/>
              <w:marTop w:val="0"/>
              <w:marBottom w:val="0"/>
              <w:divBdr>
                <w:top w:val="none" w:sz="0" w:space="0" w:color="auto"/>
                <w:left w:val="none" w:sz="0" w:space="0" w:color="auto"/>
                <w:bottom w:val="none" w:sz="0" w:space="0" w:color="auto"/>
                <w:right w:val="none" w:sz="0" w:space="0" w:color="auto"/>
              </w:divBdr>
              <w:divsChild>
                <w:div w:id="1078937752">
                  <w:marLeft w:val="0"/>
                  <w:marRight w:val="0"/>
                  <w:marTop w:val="0"/>
                  <w:marBottom w:val="0"/>
                  <w:divBdr>
                    <w:top w:val="none" w:sz="0" w:space="0" w:color="auto"/>
                    <w:left w:val="none" w:sz="0" w:space="0" w:color="auto"/>
                    <w:bottom w:val="none" w:sz="0" w:space="0" w:color="auto"/>
                    <w:right w:val="none" w:sz="0" w:space="0" w:color="auto"/>
                  </w:divBdr>
                </w:div>
              </w:divsChild>
            </w:div>
            <w:div w:id="35159147">
              <w:marLeft w:val="0"/>
              <w:marRight w:val="0"/>
              <w:marTop w:val="225"/>
              <w:marBottom w:val="0"/>
              <w:divBdr>
                <w:top w:val="none" w:sz="0" w:space="0" w:color="auto"/>
                <w:left w:val="none" w:sz="0" w:space="0" w:color="auto"/>
                <w:bottom w:val="none" w:sz="0" w:space="0" w:color="auto"/>
                <w:right w:val="none" w:sz="0" w:space="0" w:color="auto"/>
              </w:divBdr>
              <w:divsChild>
                <w:div w:id="456992604">
                  <w:marLeft w:val="0"/>
                  <w:marRight w:val="0"/>
                  <w:marTop w:val="0"/>
                  <w:marBottom w:val="0"/>
                  <w:divBdr>
                    <w:top w:val="none" w:sz="0" w:space="0" w:color="auto"/>
                    <w:left w:val="none" w:sz="0" w:space="0" w:color="auto"/>
                    <w:bottom w:val="none" w:sz="0" w:space="0" w:color="auto"/>
                    <w:right w:val="none" w:sz="0" w:space="0" w:color="auto"/>
                  </w:divBdr>
                </w:div>
              </w:divsChild>
            </w:div>
            <w:div w:id="872612974">
              <w:marLeft w:val="0"/>
              <w:marRight w:val="0"/>
              <w:marTop w:val="375"/>
              <w:marBottom w:val="0"/>
              <w:divBdr>
                <w:top w:val="none" w:sz="0" w:space="0" w:color="auto"/>
                <w:left w:val="none" w:sz="0" w:space="0" w:color="auto"/>
                <w:bottom w:val="none" w:sz="0" w:space="0" w:color="auto"/>
                <w:right w:val="none" w:sz="0" w:space="0" w:color="auto"/>
              </w:divBdr>
              <w:divsChild>
                <w:div w:id="934704538">
                  <w:marLeft w:val="0"/>
                  <w:marRight w:val="0"/>
                  <w:marTop w:val="0"/>
                  <w:marBottom w:val="0"/>
                  <w:divBdr>
                    <w:top w:val="none" w:sz="0" w:space="0" w:color="auto"/>
                    <w:left w:val="none" w:sz="0" w:space="0" w:color="auto"/>
                    <w:bottom w:val="none" w:sz="0" w:space="0" w:color="auto"/>
                    <w:right w:val="none" w:sz="0" w:space="0" w:color="auto"/>
                  </w:divBdr>
                  <w:divsChild>
                    <w:div w:id="127875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929744">
      <w:bodyDiv w:val="1"/>
      <w:marLeft w:val="0"/>
      <w:marRight w:val="0"/>
      <w:marTop w:val="0"/>
      <w:marBottom w:val="0"/>
      <w:divBdr>
        <w:top w:val="none" w:sz="0" w:space="0" w:color="auto"/>
        <w:left w:val="none" w:sz="0" w:space="0" w:color="auto"/>
        <w:bottom w:val="none" w:sz="0" w:space="0" w:color="auto"/>
        <w:right w:val="none" w:sz="0" w:space="0" w:color="auto"/>
      </w:divBdr>
      <w:divsChild>
        <w:div w:id="1822774802">
          <w:marLeft w:val="0"/>
          <w:marRight w:val="0"/>
          <w:marTop w:val="0"/>
          <w:marBottom w:val="0"/>
          <w:divBdr>
            <w:top w:val="none" w:sz="0" w:space="0" w:color="auto"/>
            <w:left w:val="none" w:sz="0" w:space="0" w:color="auto"/>
            <w:bottom w:val="none" w:sz="0" w:space="0" w:color="auto"/>
            <w:right w:val="none" w:sz="0" w:space="0" w:color="auto"/>
          </w:divBdr>
        </w:div>
        <w:div w:id="2142795788">
          <w:marLeft w:val="0"/>
          <w:marRight w:val="0"/>
          <w:marTop w:val="300"/>
          <w:marBottom w:val="300"/>
          <w:divBdr>
            <w:top w:val="none" w:sz="0" w:space="0" w:color="auto"/>
            <w:left w:val="none" w:sz="0" w:space="0" w:color="auto"/>
            <w:bottom w:val="none" w:sz="0" w:space="0" w:color="auto"/>
            <w:right w:val="none" w:sz="0" w:space="0" w:color="auto"/>
          </w:divBdr>
        </w:div>
        <w:div w:id="1823082194">
          <w:marLeft w:val="0"/>
          <w:marRight w:val="0"/>
          <w:marTop w:val="0"/>
          <w:marBottom w:val="0"/>
          <w:divBdr>
            <w:top w:val="none" w:sz="0" w:space="0" w:color="auto"/>
            <w:left w:val="none" w:sz="0" w:space="0" w:color="auto"/>
            <w:bottom w:val="none" w:sz="0" w:space="0" w:color="auto"/>
            <w:right w:val="none" w:sz="0" w:space="0" w:color="auto"/>
          </w:divBdr>
          <w:divsChild>
            <w:div w:id="120460946">
              <w:marLeft w:val="0"/>
              <w:marRight w:val="0"/>
              <w:marTop w:val="300"/>
              <w:marBottom w:val="450"/>
              <w:divBdr>
                <w:top w:val="none" w:sz="0" w:space="0" w:color="auto"/>
                <w:left w:val="none" w:sz="0" w:space="0" w:color="auto"/>
                <w:bottom w:val="none" w:sz="0" w:space="0" w:color="auto"/>
                <w:right w:val="none" w:sz="0" w:space="0" w:color="auto"/>
              </w:divBdr>
              <w:divsChild>
                <w:div w:id="96020493">
                  <w:marLeft w:val="0"/>
                  <w:marRight w:val="0"/>
                  <w:marTop w:val="0"/>
                  <w:marBottom w:val="0"/>
                  <w:divBdr>
                    <w:top w:val="none" w:sz="0" w:space="0" w:color="auto"/>
                    <w:left w:val="none" w:sz="0" w:space="0" w:color="auto"/>
                    <w:bottom w:val="none" w:sz="0" w:space="0" w:color="auto"/>
                    <w:right w:val="none" w:sz="0" w:space="0" w:color="auto"/>
                  </w:divBdr>
                  <w:divsChild>
                    <w:div w:id="2089114303">
                      <w:marLeft w:val="0"/>
                      <w:marRight w:val="0"/>
                      <w:marTop w:val="0"/>
                      <w:marBottom w:val="0"/>
                      <w:divBdr>
                        <w:top w:val="none" w:sz="0" w:space="0" w:color="auto"/>
                        <w:left w:val="none" w:sz="0" w:space="0" w:color="auto"/>
                        <w:bottom w:val="none" w:sz="0" w:space="0" w:color="auto"/>
                        <w:right w:val="none" w:sz="0" w:space="0" w:color="auto"/>
                      </w:divBdr>
                      <w:divsChild>
                        <w:div w:id="858934367">
                          <w:marLeft w:val="0"/>
                          <w:marRight w:val="0"/>
                          <w:marTop w:val="0"/>
                          <w:marBottom w:val="0"/>
                          <w:divBdr>
                            <w:top w:val="none" w:sz="0" w:space="0" w:color="auto"/>
                            <w:left w:val="none" w:sz="0" w:space="0" w:color="auto"/>
                            <w:bottom w:val="none" w:sz="0" w:space="0" w:color="auto"/>
                            <w:right w:val="none" w:sz="0" w:space="0" w:color="auto"/>
                          </w:divBdr>
                          <w:divsChild>
                            <w:div w:id="40908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51349">
          <w:marLeft w:val="0"/>
          <w:marRight w:val="0"/>
          <w:marTop w:val="0"/>
          <w:marBottom w:val="0"/>
          <w:divBdr>
            <w:top w:val="none" w:sz="0" w:space="0" w:color="auto"/>
            <w:left w:val="none" w:sz="0" w:space="0" w:color="auto"/>
            <w:bottom w:val="none" w:sz="0" w:space="0" w:color="auto"/>
            <w:right w:val="none" w:sz="0" w:space="0" w:color="auto"/>
          </w:divBdr>
          <w:divsChild>
            <w:div w:id="728576430">
              <w:blockQuote w:val="1"/>
              <w:marLeft w:val="0"/>
              <w:marRight w:val="0"/>
              <w:marTop w:val="465"/>
              <w:marBottom w:val="525"/>
              <w:divBdr>
                <w:top w:val="none" w:sz="0" w:space="0" w:color="auto"/>
                <w:left w:val="none" w:sz="0" w:space="0" w:color="auto"/>
                <w:bottom w:val="none" w:sz="0" w:space="0" w:color="auto"/>
                <w:right w:val="none" w:sz="0" w:space="0" w:color="auto"/>
              </w:divBdr>
            </w:div>
            <w:div w:id="169183046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59465456">
      <w:bodyDiv w:val="1"/>
      <w:marLeft w:val="0"/>
      <w:marRight w:val="0"/>
      <w:marTop w:val="0"/>
      <w:marBottom w:val="0"/>
      <w:divBdr>
        <w:top w:val="none" w:sz="0" w:space="0" w:color="auto"/>
        <w:left w:val="none" w:sz="0" w:space="0" w:color="auto"/>
        <w:bottom w:val="none" w:sz="0" w:space="0" w:color="auto"/>
        <w:right w:val="none" w:sz="0" w:space="0" w:color="auto"/>
      </w:divBdr>
      <w:divsChild>
        <w:div w:id="1653095616">
          <w:marLeft w:val="0"/>
          <w:marRight w:val="0"/>
          <w:marTop w:val="0"/>
          <w:marBottom w:val="300"/>
          <w:divBdr>
            <w:top w:val="none" w:sz="0" w:space="0" w:color="auto"/>
            <w:left w:val="none" w:sz="0" w:space="0" w:color="auto"/>
            <w:bottom w:val="none" w:sz="0" w:space="0" w:color="auto"/>
            <w:right w:val="none" w:sz="0" w:space="0" w:color="auto"/>
          </w:divBdr>
        </w:div>
      </w:divsChild>
    </w:div>
    <w:div w:id="859470531">
      <w:bodyDiv w:val="1"/>
      <w:marLeft w:val="0"/>
      <w:marRight w:val="0"/>
      <w:marTop w:val="0"/>
      <w:marBottom w:val="0"/>
      <w:divBdr>
        <w:top w:val="none" w:sz="0" w:space="0" w:color="auto"/>
        <w:left w:val="none" w:sz="0" w:space="0" w:color="auto"/>
        <w:bottom w:val="none" w:sz="0" w:space="0" w:color="auto"/>
        <w:right w:val="none" w:sz="0" w:space="0" w:color="auto"/>
      </w:divBdr>
      <w:divsChild>
        <w:div w:id="767964542">
          <w:marLeft w:val="0"/>
          <w:marRight w:val="0"/>
          <w:marTop w:val="0"/>
          <w:marBottom w:val="300"/>
          <w:divBdr>
            <w:top w:val="none" w:sz="0" w:space="0" w:color="auto"/>
            <w:left w:val="none" w:sz="0" w:space="0" w:color="auto"/>
            <w:bottom w:val="none" w:sz="0" w:space="0" w:color="auto"/>
            <w:right w:val="none" w:sz="0" w:space="0" w:color="auto"/>
          </w:divBdr>
        </w:div>
      </w:divsChild>
    </w:div>
    <w:div w:id="859781780">
      <w:bodyDiv w:val="1"/>
      <w:marLeft w:val="0"/>
      <w:marRight w:val="0"/>
      <w:marTop w:val="0"/>
      <w:marBottom w:val="0"/>
      <w:divBdr>
        <w:top w:val="none" w:sz="0" w:space="0" w:color="auto"/>
        <w:left w:val="none" w:sz="0" w:space="0" w:color="auto"/>
        <w:bottom w:val="none" w:sz="0" w:space="0" w:color="auto"/>
        <w:right w:val="none" w:sz="0" w:space="0" w:color="auto"/>
      </w:divBdr>
      <w:divsChild>
        <w:div w:id="4063850">
          <w:marLeft w:val="0"/>
          <w:marRight w:val="0"/>
          <w:marTop w:val="0"/>
          <w:marBottom w:val="300"/>
          <w:divBdr>
            <w:top w:val="none" w:sz="0" w:space="0" w:color="auto"/>
            <w:left w:val="none" w:sz="0" w:space="0" w:color="auto"/>
            <w:bottom w:val="none" w:sz="0" w:space="0" w:color="auto"/>
            <w:right w:val="none" w:sz="0" w:space="0" w:color="auto"/>
          </w:divBdr>
          <w:divsChild>
            <w:div w:id="280504479">
              <w:marLeft w:val="0"/>
              <w:marRight w:val="0"/>
              <w:marTop w:val="0"/>
              <w:marBottom w:val="0"/>
              <w:divBdr>
                <w:top w:val="none" w:sz="0" w:space="0" w:color="auto"/>
                <w:left w:val="none" w:sz="0" w:space="0" w:color="auto"/>
                <w:bottom w:val="none" w:sz="0" w:space="0" w:color="auto"/>
                <w:right w:val="none" w:sz="0" w:space="0" w:color="auto"/>
              </w:divBdr>
              <w:divsChild>
                <w:div w:id="727143170">
                  <w:marLeft w:val="0"/>
                  <w:marRight w:val="0"/>
                  <w:marTop w:val="0"/>
                  <w:marBottom w:val="0"/>
                  <w:divBdr>
                    <w:top w:val="single" w:sz="8" w:space="1" w:color="F79646"/>
                    <w:left w:val="none" w:sz="0" w:space="0" w:color="auto"/>
                    <w:bottom w:val="single" w:sz="8" w:space="1" w:color="F79646"/>
                    <w:right w:val="none" w:sz="0" w:space="0" w:color="auto"/>
                  </w:divBdr>
                  <w:divsChild>
                    <w:div w:id="13387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210693">
      <w:bodyDiv w:val="1"/>
      <w:marLeft w:val="0"/>
      <w:marRight w:val="0"/>
      <w:marTop w:val="0"/>
      <w:marBottom w:val="0"/>
      <w:divBdr>
        <w:top w:val="none" w:sz="0" w:space="0" w:color="auto"/>
        <w:left w:val="none" w:sz="0" w:space="0" w:color="auto"/>
        <w:bottom w:val="none" w:sz="0" w:space="0" w:color="auto"/>
        <w:right w:val="none" w:sz="0" w:space="0" w:color="auto"/>
      </w:divBdr>
      <w:divsChild>
        <w:div w:id="2001032945">
          <w:marLeft w:val="0"/>
          <w:marRight w:val="375"/>
          <w:marTop w:val="0"/>
          <w:marBottom w:val="0"/>
          <w:divBdr>
            <w:top w:val="none" w:sz="0" w:space="0" w:color="auto"/>
            <w:left w:val="none" w:sz="0" w:space="0" w:color="auto"/>
            <w:bottom w:val="none" w:sz="0" w:space="0" w:color="auto"/>
            <w:right w:val="none" w:sz="0" w:space="0" w:color="auto"/>
          </w:divBdr>
        </w:div>
        <w:div w:id="284990">
          <w:marLeft w:val="0"/>
          <w:marRight w:val="0"/>
          <w:marTop w:val="0"/>
          <w:marBottom w:val="0"/>
          <w:divBdr>
            <w:top w:val="none" w:sz="0" w:space="0" w:color="auto"/>
            <w:left w:val="none" w:sz="0" w:space="0" w:color="auto"/>
            <w:bottom w:val="none" w:sz="0" w:space="0" w:color="auto"/>
            <w:right w:val="none" w:sz="0" w:space="0" w:color="auto"/>
          </w:divBdr>
        </w:div>
      </w:divsChild>
    </w:div>
    <w:div w:id="861473835">
      <w:bodyDiv w:val="1"/>
      <w:marLeft w:val="0"/>
      <w:marRight w:val="0"/>
      <w:marTop w:val="0"/>
      <w:marBottom w:val="0"/>
      <w:divBdr>
        <w:top w:val="none" w:sz="0" w:space="0" w:color="auto"/>
        <w:left w:val="none" w:sz="0" w:space="0" w:color="auto"/>
        <w:bottom w:val="none" w:sz="0" w:space="0" w:color="auto"/>
        <w:right w:val="none" w:sz="0" w:space="0" w:color="auto"/>
      </w:divBdr>
      <w:divsChild>
        <w:div w:id="1367944013">
          <w:marLeft w:val="0"/>
          <w:marRight w:val="150"/>
          <w:marTop w:val="0"/>
          <w:marBottom w:val="75"/>
          <w:divBdr>
            <w:top w:val="none" w:sz="0" w:space="0" w:color="auto"/>
            <w:left w:val="none" w:sz="0" w:space="0" w:color="auto"/>
            <w:bottom w:val="none" w:sz="0" w:space="0" w:color="auto"/>
            <w:right w:val="none" w:sz="0" w:space="0" w:color="auto"/>
          </w:divBdr>
        </w:div>
        <w:div w:id="1213928149">
          <w:marLeft w:val="0"/>
          <w:marRight w:val="150"/>
          <w:marTop w:val="150"/>
          <w:marBottom w:val="150"/>
          <w:divBdr>
            <w:top w:val="none" w:sz="0" w:space="0" w:color="auto"/>
            <w:left w:val="none" w:sz="0" w:space="0" w:color="auto"/>
            <w:bottom w:val="none" w:sz="0" w:space="0" w:color="auto"/>
            <w:right w:val="none" w:sz="0" w:space="0" w:color="auto"/>
          </w:divBdr>
        </w:div>
        <w:div w:id="96750865">
          <w:marLeft w:val="0"/>
          <w:marRight w:val="150"/>
          <w:marTop w:val="0"/>
          <w:marBottom w:val="0"/>
          <w:divBdr>
            <w:top w:val="none" w:sz="0" w:space="0" w:color="auto"/>
            <w:left w:val="none" w:sz="0" w:space="0" w:color="auto"/>
            <w:bottom w:val="none" w:sz="0" w:space="0" w:color="auto"/>
            <w:right w:val="none" w:sz="0" w:space="0" w:color="auto"/>
          </w:divBdr>
        </w:div>
      </w:divsChild>
    </w:div>
    <w:div w:id="861744069">
      <w:bodyDiv w:val="1"/>
      <w:marLeft w:val="0"/>
      <w:marRight w:val="0"/>
      <w:marTop w:val="0"/>
      <w:marBottom w:val="0"/>
      <w:divBdr>
        <w:top w:val="none" w:sz="0" w:space="0" w:color="auto"/>
        <w:left w:val="none" w:sz="0" w:space="0" w:color="auto"/>
        <w:bottom w:val="none" w:sz="0" w:space="0" w:color="auto"/>
        <w:right w:val="none" w:sz="0" w:space="0" w:color="auto"/>
      </w:divBdr>
      <w:divsChild>
        <w:div w:id="1148013898">
          <w:marLeft w:val="0"/>
          <w:marRight w:val="0"/>
          <w:marTop w:val="0"/>
          <w:marBottom w:val="75"/>
          <w:divBdr>
            <w:top w:val="none" w:sz="0" w:space="0" w:color="auto"/>
            <w:left w:val="none" w:sz="0" w:space="0" w:color="auto"/>
            <w:bottom w:val="none" w:sz="0" w:space="0" w:color="auto"/>
            <w:right w:val="none" w:sz="0" w:space="0" w:color="auto"/>
          </w:divBdr>
        </w:div>
        <w:div w:id="752749680">
          <w:marLeft w:val="0"/>
          <w:marRight w:val="0"/>
          <w:marTop w:val="0"/>
          <w:marBottom w:val="0"/>
          <w:divBdr>
            <w:top w:val="none" w:sz="0" w:space="0" w:color="auto"/>
            <w:left w:val="none" w:sz="0" w:space="0" w:color="auto"/>
            <w:bottom w:val="none" w:sz="0" w:space="0" w:color="auto"/>
            <w:right w:val="none" w:sz="0" w:space="0" w:color="auto"/>
          </w:divBdr>
        </w:div>
      </w:divsChild>
    </w:div>
    <w:div w:id="861895923">
      <w:bodyDiv w:val="1"/>
      <w:marLeft w:val="0"/>
      <w:marRight w:val="0"/>
      <w:marTop w:val="0"/>
      <w:marBottom w:val="0"/>
      <w:divBdr>
        <w:top w:val="none" w:sz="0" w:space="0" w:color="auto"/>
        <w:left w:val="none" w:sz="0" w:space="0" w:color="auto"/>
        <w:bottom w:val="none" w:sz="0" w:space="0" w:color="auto"/>
        <w:right w:val="none" w:sz="0" w:space="0" w:color="auto"/>
      </w:divBdr>
      <w:divsChild>
        <w:div w:id="191724561">
          <w:marLeft w:val="0"/>
          <w:marRight w:val="0"/>
          <w:marTop w:val="0"/>
          <w:marBottom w:val="300"/>
          <w:divBdr>
            <w:top w:val="none" w:sz="0" w:space="0" w:color="auto"/>
            <w:left w:val="none" w:sz="0" w:space="0" w:color="auto"/>
            <w:bottom w:val="none" w:sz="0" w:space="0" w:color="auto"/>
            <w:right w:val="none" w:sz="0" w:space="0" w:color="auto"/>
          </w:divBdr>
        </w:div>
      </w:divsChild>
    </w:div>
    <w:div w:id="862090112">
      <w:bodyDiv w:val="1"/>
      <w:marLeft w:val="0"/>
      <w:marRight w:val="0"/>
      <w:marTop w:val="0"/>
      <w:marBottom w:val="0"/>
      <w:divBdr>
        <w:top w:val="none" w:sz="0" w:space="0" w:color="auto"/>
        <w:left w:val="none" w:sz="0" w:space="0" w:color="auto"/>
        <w:bottom w:val="none" w:sz="0" w:space="0" w:color="auto"/>
        <w:right w:val="none" w:sz="0" w:space="0" w:color="auto"/>
      </w:divBdr>
      <w:divsChild>
        <w:div w:id="2005162803">
          <w:marLeft w:val="0"/>
          <w:marRight w:val="0"/>
          <w:marTop w:val="0"/>
          <w:marBottom w:val="150"/>
          <w:divBdr>
            <w:top w:val="none" w:sz="0" w:space="0" w:color="auto"/>
            <w:left w:val="none" w:sz="0" w:space="0" w:color="auto"/>
            <w:bottom w:val="none" w:sz="0" w:space="0" w:color="auto"/>
            <w:right w:val="none" w:sz="0" w:space="0" w:color="auto"/>
          </w:divBdr>
          <w:divsChild>
            <w:div w:id="1769429351">
              <w:marLeft w:val="0"/>
              <w:marRight w:val="0"/>
              <w:marTop w:val="0"/>
              <w:marBottom w:val="0"/>
              <w:divBdr>
                <w:top w:val="none" w:sz="0" w:space="0" w:color="auto"/>
                <w:left w:val="none" w:sz="0" w:space="0" w:color="auto"/>
                <w:bottom w:val="none" w:sz="0" w:space="0" w:color="auto"/>
                <w:right w:val="none" w:sz="0" w:space="0" w:color="auto"/>
              </w:divBdr>
              <w:divsChild>
                <w:div w:id="120536838">
                  <w:marLeft w:val="0"/>
                  <w:marRight w:val="150"/>
                  <w:marTop w:val="0"/>
                  <w:marBottom w:val="0"/>
                  <w:divBdr>
                    <w:top w:val="none" w:sz="0" w:space="0" w:color="auto"/>
                    <w:left w:val="none" w:sz="0" w:space="0" w:color="auto"/>
                    <w:bottom w:val="none" w:sz="0" w:space="0" w:color="auto"/>
                    <w:right w:val="none" w:sz="0" w:space="0" w:color="auto"/>
                  </w:divBdr>
                </w:div>
                <w:div w:id="1644698759">
                  <w:marLeft w:val="0"/>
                  <w:marRight w:val="150"/>
                  <w:marTop w:val="0"/>
                  <w:marBottom w:val="0"/>
                  <w:divBdr>
                    <w:top w:val="none" w:sz="0" w:space="0" w:color="auto"/>
                    <w:left w:val="none" w:sz="0" w:space="0" w:color="auto"/>
                    <w:bottom w:val="none" w:sz="0" w:space="0" w:color="auto"/>
                    <w:right w:val="none" w:sz="0" w:space="0" w:color="auto"/>
                  </w:divBdr>
                </w:div>
              </w:divsChild>
            </w:div>
            <w:div w:id="265582320">
              <w:marLeft w:val="0"/>
              <w:marRight w:val="0"/>
              <w:marTop w:val="0"/>
              <w:marBottom w:val="0"/>
              <w:divBdr>
                <w:top w:val="none" w:sz="0" w:space="0" w:color="auto"/>
                <w:left w:val="none" w:sz="0" w:space="0" w:color="auto"/>
                <w:bottom w:val="none" w:sz="0" w:space="0" w:color="auto"/>
                <w:right w:val="none" w:sz="0" w:space="0" w:color="auto"/>
              </w:divBdr>
              <w:divsChild>
                <w:div w:id="1559895109">
                  <w:marLeft w:val="0"/>
                  <w:marRight w:val="0"/>
                  <w:marTop w:val="0"/>
                  <w:marBottom w:val="0"/>
                  <w:divBdr>
                    <w:top w:val="none" w:sz="0" w:space="0" w:color="auto"/>
                    <w:left w:val="none" w:sz="0" w:space="0" w:color="auto"/>
                    <w:bottom w:val="none" w:sz="0" w:space="0" w:color="auto"/>
                    <w:right w:val="none" w:sz="0" w:space="0" w:color="auto"/>
                  </w:divBdr>
                  <w:divsChild>
                    <w:div w:id="1041443868">
                      <w:marLeft w:val="0"/>
                      <w:marRight w:val="0"/>
                      <w:marTop w:val="0"/>
                      <w:marBottom w:val="0"/>
                      <w:divBdr>
                        <w:top w:val="none" w:sz="0" w:space="0" w:color="auto"/>
                        <w:left w:val="none" w:sz="0" w:space="0" w:color="auto"/>
                        <w:bottom w:val="none" w:sz="0" w:space="0" w:color="auto"/>
                        <w:right w:val="none" w:sz="0" w:space="0" w:color="auto"/>
                      </w:divBdr>
                      <w:divsChild>
                        <w:div w:id="1648971753">
                          <w:marLeft w:val="0"/>
                          <w:marRight w:val="0"/>
                          <w:marTop w:val="0"/>
                          <w:marBottom w:val="0"/>
                          <w:divBdr>
                            <w:top w:val="none" w:sz="0" w:space="0" w:color="auto"/>
                            <w:left w:val="none" w:sz="0" w:space="0" w:color="auto"/>
                            <w:bottom w:val="none" w:sz="0" w:space="0" w:color="auto"/>
                            <w:right w:val="none" w:sz="0" w:space="0" w:color="auto"/>
                          </w:divBdr>
                        </w:div>
                      </w:divsChild>
                    </w:div>
                    <w:div w:id="1412312467">
                      <w:marLeft w:val="0"/>
                      <w:marRight w:val="135"/>
                      <w:marTop w:val="0"/>
                      <w:marBottom w:val="0"/>
                      <w:divBdr>
                        <w:top w:val="none" w:sz="0" w:space="0" w:color="auto"/>
                        <w:left w:val="none" w:sz="0" w:space="0" w:color="auto"/>
                        <w:bottom w:val="none" w:sz="0" w:space="0" w:color="auto"/>
                        <w:right w:val="none" w:sz="0" w:space="0" w:color="auto"/>
                      </w:divBdr>
                    </w:div>
                    <w:div w:id="1871531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1377">
          <w:marLeft w:val="0"/>
          <w:marRight w:val="0"/>
          <w:marTop w:val="0"/>
          <w:marBottom w:val="0"/>
          <w:divBdr>
            <w:top w:val="none" w:sz="0" w:space="0" w:color="auto"/>
            <w:left w:val="none" w:sz="0" w:space="0" w:color="auto"/>
            <w:bottom w:val="none" w:sz="0" w:space="0" w:color="auto"/>
            <w:right w:val="none" w:sz="0" w:space="0" w:color="auto"/>
          </w:divBdr>
          <w:divsChild>
            <w:div w:id="58093215">
              <w:marLeft w:val="0"/>
              <w:marRight w:val="0"/>
              <w:marTop w:val="0"/>
              <w:marBottom w:val="0"/>
              <w:divBdr>
                <w:top w:val="none" w:sz="0" w:space="0" w:color="auto"/>
                <w:left w:val="none" w:sz="0" w:space="0" w:color="auto"/>
                <w:bottom w:val="none" w:sz="0" w:space="0" w:color="auto"/>
                <w:right w:val="none" w:sz="0" w:space="0" w:color="auto"/>
              </w:divBdr>
              <w:divsChild>
                <w:div w:id="1691948831">
                  <w:marLeft w:val="0"/>
                  <w:marRight w:val="0"/>
                  <w:marTop w:val="0"/>
                  <w:marBottom w:val="0"/>
                  <w:divBdr>
                    <w:top w:val="none" w:sz="0" w:space="0" w:color="auto"/>
                    <w:left w:val="none" w:sz="0" w:space="0" w:color="auto"/>
                    <w:bottom w:val="none" w:sz="0" w:space="0" w:color="auto"/>
                    <w:right w:val="none" w:sz="0" w:space="0" w:color="auto"/>
                  </w:divBdr>
                </w:div>
              </w:divsChild>
            </w:div>
            <w:div w:id="1642230447">
              <w:marLeft w:val="0"/>
              <w:marRight w:val="0"/>
              <w:marTop w:val="525"/>
              <w:marBottom w:val="0"/>
              <w:divBdr>
                <w:top w:val="none" w:sz="0" w:space="0" w:color="auto"/>
                <w:left w:val="none" w:sz="0" w:space="0" w:color="auto"/>
                <w:bottom w:val="none" w:sz="0" w:space="0" w:color="auto"/>
                <w:right w:val="none" w:sz="0" w:space="0" w:color="auto"/>
              </w:divBdr>
            </w:div>
            <w:div w:id="1460805663">
              <w:marLeft w:val="0"/>
              <w:marRight w:val="0"/>
              <w:marTop w:val="300"/>
              <w:marBottom w:val="0"/>
              <w:divBdr>
                <w:top w:val="none" w:sz="0" w:space="0" w:color="auto"/>
                <w:left w:val="none" w:sz="0" w:space="0" w:color="auto"/>
                <w:bottom w:val="none" w:sz="0" w:space="0" w:color="auto"/>
                <w:right w:val="none" w:sz="0" w:space="0" w:color="auto"/>
              </w:divBdr>
              <w:divsChild>
                <w:div w:id="1138373741">
                  <w:marLeft w:val="0"/>
                  <w:marRight w:val="0"/>
                  <w:marTop w:val="0"/>
                  <w:marBottom w:val="0"/>
                  <w:divBdr>
                    <w:top w:val="none" w:sz="0" w:space="0" w:color="auto"/>
                    <w:left w:val="none" w:sz="0" w:space="0" w:color="auto"/>
                    <w:bottom w:val="none" w:sz="0" w:space="0" w:color="auto"/>
                    <w:right w:val="none" w:sz="0" w:space="0" w:color="auto"/>
                  </w:divBdr>
                </w:div>
              </w:divsChild>
            </w:div>
            <w:div w:id="1794056322">
              <w:marLeft w:val="0"/>
              <w:marRight w:val="0"/>
              <w:marTop w:val="225"/>
              <w:marBottom w:val="0"/>
              <w:divBdr>
                <w:top w:val="none" w:sz="0" w:space="0" w:color="auto"/>
                <w:left w:val="none" w:sz="0" w:space="0" w:color="auto"/>
                <w:bottom w:val="none" w:sz="0" w:space="0" w:color="auto"/>
                <w:right w:val="none" w:sz="0" w:space="0" w:color="auto"/>
              </w:divBdr>
              <w:divsChild>
                <w:div w:id="337315349">
                  <w:marLeft w:val="0"/>
                  <w:marRight w:val="0"/>
                  <w:marTop w:val="0"/>
                  <w:marBottom w:val="0"/>
                  <w:divBdr>
                    <w:top w:val="none" w:sz="0" w:space="0" w:color="auto"/>
                    <w:left w:val="none" w:sz="0" w:space="0" w:color="auto"/>
                    <w:bottom w:val="none" w:sz="0" w:space="0" w:color="auto"/>
                    <w:right w:val="none" w:sz="0" w:space="0" w:color="auto"/>
                  </w:divBdr>
                  <w:divsChild>
                    <w:div w:id="194462128">
                      <w:marLeft w:val="0"/>
                      <w:marRight w:val="0"/>
                      <w:marTop w:val="0"/>
                      <w:marBottom w:val="0"/>
                      <w:divBdr>
                        <w:top w:val="single" w:sz="6" w:space="0" w:color="D9D9D9"/>
                        <w:left w:val="none" w:sz="0" w:space="0" w:color="auto"/>
                        <w:bottom w:val="single" w:sz="6" w:space="0" w:color="D9D9D9"/>
                        <w:right w:val="none" w:sz="0" w:space="0" w:color="auto"/>
                      </w:divBdr>
                      <w:divsChild>
                        <w:div w:id="609046734">
                          <w:marLeft w:val="0"/>
                          <w:marRight w:val="0"/>
                          <w:marTop w:val="0"/>
                          <w:marBottom w:val="0"/>
                          <w:divBdr>
                            <w:top w:val="none" w:sz="0" w:space="0" w:color="auto"/>
                            <w:left w:val="none" w:sz="0" w:space="0" w:color="auto"/>
                            <w:bottom w:val="none" w:sz="0" w:space="0" w:color="auto"/>
                            <w:right w:val="none" w:sz="0" w:space="0" w:color="auto"/>
                          </w:divBdr>
                          <w:divsChild>
                            <w:div w:id="1165515460">
                              <w:marLeft w:val="0"/>
                              <w:marRight w:val="0"/>
                              <w:marTop w:val="0"/>
                              <w:marBottom w:val="0"/>
                              <w:divBdr>
                                <w:top w:val="none" w:sz="0" w:space="0" w:color="auto"/>
                                <w:left w:val="none" w:sz="0" w:space="0" w:color="auto"/>
                                <w:bottom w:val="none" w:sz="0" w:space="0" w:color="auto"/>
                                <w:right w:val="none" w:sz="0" w:space="0" w:color="auto"/>
                              </w:divBdr>
                              <w:divsChild>
                                <w:div w:id="464734979">
                                  <w:marLeft w:val="0"/>
                                  <w:marRight w:val="0"/>
                                  <w:marTop w:val="0"/>
                                  <w:marBottom w:val="0"/>
                                  <w:divBdr>
                                    <w:top w:val="none" w:sz="0" w:space="0" w:color="auto"/>
                                    <w:left w:val="none" w:sz="0" w:space="0" w:color="auto"/>
                                    <w:bottom w:val="none" w:sz="0" w:space="0" w:color="auto"/>
                                    <w:right w:val="none" w:sz="0" w:space="0" w:color="auto"/>
                                  </w:divBdr>
                                  <w:divsChild>
                                    <w:div w:id="112097896">
                                      <w:marLeft w:val="0"/>
                                      <w:marRight w:val="0"/>
                                      <w:marTop w:val="0"/>
                                      <w:marBottom w:val="0"/>
                                      <w:divBdr>
                                        <w:top w:val="none" w:sz="0" w:space="0" w:color="auto"/>
                                        <w:left w:val="none" w:sz="0" w:space="0" w:color="auto"/>
                                        <w:bottom w:val="none" w:sz="0" w:space="0" w:color="auto"/>
                                        <w:right w:val="none" w:sz="0" w:space="0" w:color="auto"/>
                                      </w:divBdr>
                                      <w:divsChild>
                                        <w:div w:id="726996276">
                                          <w:marLeft w:val="0"/>
                                          <w:marRight w:val="0"/>
                                          <w:marTop w:val="0"/>
                                          <w:marBottom w:val="0"/>
                                          <w:divBdr>
                                            <w:top w:val="none" w:sz="0" w:space="0" w:color="auto"/>
                                            <w:left w:val="none" w:sz="0" w:space="0" w:color="auto"/>
                                            <w:bottom w:val="none" w:sz="0" w:space="0" w:color="auto"/>
                                            <w:right w:val="none" w:sz="0" w:space="0" w:color="auto"/>
                                          </w:divBdr>
                                          <w:divsChild>
                                            <w:div w:id="555243307">
                                              <w:marLeft w:val="0"/>
                                              <w:marRight w:val="0"/>
                                              <w:marTop w:val="0"/>
                                              <w:marBottom w:val="0"/>
                                              <w:divBdr>
                                                <w:top w:val="none" w:sz="0" w:space="0" w:color="auto"/>
                                                <w:left w:val="none" w:sz="0" w:space="0" w:color="auto"/>
                                                <w:bottom w:val="none" w:sz="0" w:space="0" w:color="auto"/>
                                                <w:right w:val="none" w:sz="0" w:space="0" w:color="auto"/>
                                              </w:divBdr>
                                              <w:divsChild>
                                                <w:div w:id="1921519134">
                                                  <w:marLeft w:val="0"/>
                                                  <w:marRight w:val="0"/>
                                                  <w:marTop w:val="0"/>
                                                  <w:marBottom w:val="0"/>
                                                  <w:divBdr>
                                                    <w:top w:val="none" w:sz="0" w:space="0" w:color="auto"/>
                                                    <w:left w:val="none" w:sz="0" w:space="0" w:color="auto"/>
                                                    <w:bottom w:val="none" w:sz="0" w:space="0" w:color="auto"/>
                                                    <w:right w:val="none" w:sz="0" w:space="0" w:color="auto"/>
                                                  </w:divBdr>
                                                  <w:divsChild>
                                                    <w:div w:id="143788693">
                                                      <w:marLeft w:val="0"/>
                                                      <w:marRight w:val="0"/>
                                                      <w:marTop w:val="0"/>
                                                      <w:marBottom w:val="0"/>
                                                      <w:divBdr>
                                                        <w:top w:val="none" w:sz="0" w:space="0" w:color="auto"/>
                                                        <w:left w:val="none" w:sz="0" w:space="0" w:color="auto"/>
                                                        <w:bottom w:val="none" w:sz="0" w:space="0" w:color="auto"/>
                                                        <w:right w:val="none" w:sz="0" w:space="0" w:color="auto"/>
                                                      </w:divBdr>
                                                      <w:divsChild>
                                                        <w:div w:id="1372804924">
                                                          <w:marLeft w:val="0"/>
                                                          <w:marRight w:val="0"/>
                                                          <w:marTop w:val="0"/>
                                                          <w:marBottom w:val="0"/>
                                                          <w:divBdr>
                                                            <w:top w:val="none" w:sz="0" w:space="0" w:color="auto"/>
                                                            <w:left w:val="none" w:sz="0" w:space="0" w:color="auto"/>
                                                            <w:bottom w:val="none" w:sz="0" w:space="0" w:color="auto"/>
                                                            <w:right w:val="none" w:sz="0" w:space="0" w:color="auto"/>
                                                          </w:divBdr>
                                                        </w:div>
                                                        <w:div w:id="1233152591">
                                                          <w:marLeft w:val="0"/>
                                                          <w:marRight w:val="0"/>
                                                          <w:marTop w:val="0"/>
                                                          <w:marBottom w:val="0"/>
                                                          <w:divBdr>
                                                            <w:top w:val="none" w:sz="0" w:space="0" w:color="auto"/>
                                                            <w:left w:val="none" w:sz="0" w:space="0" w:color="auto"/>
                                                            <w:bottom w:val="none" w:sz="0" w:space="0" w:color="auto"/>
                                                            <w:right w:val="none" w:sz="0" w:space="0" w:color="auto"/>
                                                          </w:divBdr>
                                                          <w:divsChild>
                                                            <w:div w:id="1317610137">
                                                              <w:marLeft w:val="0"/>
                                                              <w:marRight w:val="0"/>
                                                              <w:marTop w:val="0"/>
                                                              <w:marBottom w:val="0"/>
                                                              <w:divBdr>
                                                                <w:top w:val="none" w:sz="0" w:space="0" w:color="auto"/>
                                                                <w:left w:val="none" w:sz="0" w:space="0" w:color="auto"/>
                                                                <w:bottom w:val="none" w:sz="0" w:space="0" w:color="auto"/>
                                                                <w:right w:val="none" w:sz="0" w:space="0" w:color="auto"/>
                                                              </w:divBdr>
                                                              <w:divsChild>
                                                                <w:div w:id="922959194">
                                                                  <w:marLeft w:val="0"/>
                                                                  <w:marRight w:val="0"/>
                                                                  <w:marTop w:val="0"/>
                                                                  <w:marBottom w:val="0"/>
                                                                  <w:divBdr>
                                                                    <w:top w:val="none" w:sz="0" w:space="0" w:color="auto"/>
                                                                    <w:left w:val="none" w:sz="0" w:space="0" w:color="auto"/>
                                                                    <w:bottom w:val="none" w:sz="0" w:space="0" w:color="auto"/>
                                                                    <w:right w:val="none" w:sz="0" w:space="0" w:color="auto"/>
                                                                  </w:divBdr>
                                                                  <w:divsChild>
                                                                    <w:div w:id="1569266611">
                                                                      <w:marLeft w:val="0"/>
                                                                      <w:marRight w:val="0"/>
                                                                      <w:marTop w:val="0"/>
                                                                      <w:marBottom w:val="0"/>
                                                                      <w:divBdr>
                                                                        <w:top w:val="none" w:sz="0" w:space="0" w:color="auto"/>
                                                                        <w:left w:val="none" w:sz="0" w:space="0" w:color="auto"/>
                                                                        <w:bottom w:val="none" w:sz="0" w:space="0" w:color="auto"/>
                                                                        <w:right w:val="none" w:sz="0" w:space="0" w:color="auto"/>
                                                                      </w:divBdr>
                                                                      <w:divsChild>
                                                                        <w:div w:id="379745941">
                                                                          <w:marLeft w:val="0"/>
                                                                          <w:marRight w:val="0"/>
                                                                          <w:marTop w:val="0"/>
                                                                          <w:marBottom w:val="0"/>
                                                                          <w:divBdr>
                                                                            <w:top w:val="none" w:sz="0" w:space="0" w:color="auto"/>
                                                                            <w:left w:val="none" w:sz="0" w:space="0" w:color="auto"/>
                                                                            <w:bottom w:val="none" w:sz="0" w:space="0" w:color="auto"/>
                                                                            <w:right w:val="none" w:sz="0" w:space="0" w:color="auto"/>
                                                                          </w:divBdr>
                                                                          <w:divsChild>
                                                                            <w:div w:id="323052368">
                                                                              <w:marLeft w:val="0"/>
                                                                              <w:marRight w:val="0"/>
                                                                              <w:marTop w:val="0"/>
                                                                              <w:marBottom w:val="0"/>
                                                                              <w:divBdr>
                                                                                <w:top w:val="none" w:sz="0" w:space="0" w:color="auto"/>
                                                                                <w:left w:val="none" w:sz="0" w:space="0" w:color="auto"/>
                                                                                <w:bottom w:val="none" w:sz="0" w:space="0" w:color="auto"/>
                                                                                <w:right w:val="none" w:sz="0" w:space="0" w:color="auto"/>
                                                                              </w:divBdr>
                                                                              <w:divsChild>
                                                                                <w:div w:id="861818696">
                                                                                  <w:marLeft w:val="0"/>
                                                                                  <w:marRight w:val="0"/>
                                                                                  <w:marTop w:val="0"/>
                                                                                  <w:marBottom w:val="0"/>
                                                                                  <w:divBdr>
                                                                                    <w:top w:val="none" w:sz="0" w:space="0" w:color="auto"/>
                                                                                    <w:left w:val="none" w:sz="0" w:space="0" w:color="auto"/>
                                                                                    <w:bottom w:val="none" w:sz="0" w:space="0" w:color="auto"/>
                                                                                    <w:right w:val="none" w:sz="0" w:space="0" w:color="auto"/>
                                                                                  </w:divBdr>
                                                                                  <w:divsChild>
                                                                                    <w:div w:id="12051012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5839">
              <w:marLeft w:val="0"/>
              <w:marRight w:val="0"/>
              <w:marTop w:val="225"/>
              <w:marBottom w:val="0"/>
              <w:divBdr>
                <w:top w:val="none" w:sz="0" w:space="0" w:color="auto"/>
                <w:left w:val="none" w:sz="0" w:space="0" w:color="auto"/>
                <w:bottom w:val="none" w:sz="0" w:space="0" w:color="auto"/>
                <w:right w:val="none" w:sz="0" w:space="0" w:color="auto"/>
              </w:divBdr>
              <w:divsChild>
                <w:div w:id="1032457335">
                  <w:marLeft w:val="0"/>
                  <w:marRight w:val="0"/>
                  <w:marTop w:val="0"/>
                  <w:marBottom w:val="0"/>
                  <w:divBdr>
                    <w:top w:val="none" w:sz="0" w:space="0" w:color="auto"/>
                    <w:left w:val="none" w:sz="0" w:space="0" w:color="auto"/>
                    <w:bottom w:val="none" w:sz="0" w:space="0" w:color="auto"/>
                    <w:right w:val="none" w:sz="0" w:space="0" w:color="auto"/>
                  </w:divBdr>
                </w:div>
              </w:divsChild>
            </w:div>
            <w:div w:id="1644505290">
              <w:marLeft w:val="0"/>
              <w:marRight w:val="0"/>
              <w:marTop w:val="225"/>
              <w:marBottom w:val="0"/>
              <w:divBdr>
                <w:top w:val="none" w:sz="0" w:space="0" w:color="auto"/>
                <w:left w:val="none" w:sz="0" w:space="0" w:color="auto"/>
                <w:bottom w:val="none" w:sz="0" w:space="0" w:color="auto"/>
                <w:right w:val="none" w:sz="0" w:space="0" w:color="auto"/>
              </w:divBdr>
              <w:divsChild>
                <w:div w:id="1777018532">
                  <w:marLeft w:val="0"/>
                  <w:marRight w:val="0"/>
                  <w:marTop w:val="0"/>
                  <w:marBottom w:val="0"/>
                  <w:divBdr>
                    <w:top w:val="none" w:sz="0" w:space="0" w:color="auto"/>
                    <w:left w:val="none" w:sz="0" w:space="0" w:color="auto"/>
                    <w:bottom w:val="none" w:sz="0" w:space="0" w:color="auto"/>
                    <w:right w:val="none" w:sz="0" w:space="0" w:color="auto"/>
                  </w:divBdr>
                </w:div>
              </w:divsChild>
            </w:div>
            <w:div w:id="1939556609">
              <w:marLeft w:val="0"/>
              <w:marRight w:val="0"/>
              <w:marTop w:val="375"/>
              <w:marBottom w:val="0"/>
              <w:divBdr>
                <w:top w:val="none" w:sz="0" w:space="0" w:color="auto"/>
                <w:left w:val="none" w:sz="0" w:space="0" w:color="auto"/>
                <w:bottom w:val="none" w:sz="0" w:space="0" w:color="auto"/>
                <w:right w:val="none" w:sz="0" w:space="0" w:color="auto"/>
              </w:divBdr>
              <w:divsChild>
                <w:div w:id="894004435">
                  <w:marLeft w:val="0"/>
                  <w:marRight w:val="0"/>
                  <w:marTop w:val="0"/>
                  <w:marBottom w:val="0"/>
                  <w:divBdr>
                    <w:top w:val="none" w:sz="0" w:space="0" w:color="auto"/>
                    <w:left w:val="none" w:sz="0" w:space="0" w:color="auto"/>
                    <w:bottom w:val="none" w:sz="0" w:space="0" w:color="auto"/>
                    <w:right w:val="none" w:sz="0" w:space="0" w:color="auto"/>
                  </w:divBdr>
                  <w:divsChild>
                    <w:div w:id="1917397485">
                      <w:marLeft w:val="0"/>
                      <w:marRight w:val="0"/>
                      <w:marTop w:val="0"/>
                      <w:marBottom w:val="0"/>
                      <w:divBdr>
                        <w:top w:val="none" w:sz="0" w:space="0" w:color="auto"/>
                        <w:left w:val="none" w:sz="0" w:space="0" w:color="auto"/>
                        <w:bottom w:val="none" w:sz="0" w:space="0" w:color="auto"/>
                        <w:right w:val="none" w:sz="0" w:space="0" w:color="auto"/>
                      </w:divBdr>
                    </w:div>
                    <w:div w:id="19256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160">
              <w:marLeft w:val="0"/>
              <w:marRight w:val="0"/>
              <w:marTop w:val="375"/>
              <w:marBottom w:val="0"/>
              <w:divBdr>
                <w:top w:val="none" w:sz="0" w:space="0" w:color="auto"/>
                <w:left w:val="none" w:sz="0" w:space="0" w:color="auto"/>
                <w:bottom w:val="none" w:sz="0" w:space="0" w:color="auto"/>
                <w:right w:val="none" w:sz="0" w:space="0" w:color="auto"/>
              </w:divBdr>
              <w:divsChild>
                <w:div w:id="1238789525">
                  <w:marLeft w:val="0"/>
                  <w:marRight w:val="0"/>
                  <w:marTop w:val="0"/>
                  <w:marBottom w:val="0"/>
                  <w:divBdr>
                    <w:top w:val="none" w:sz="0" w:space="0" w:color="auto"/>
                    <w:left w:val="none" w:sz="0" w:space="0" w:color="auto"/>
                    <w:bottom w:val="none" w:sz="0" w:space="0" w:color="auto"/>
                    <w:right w:val="none" w:sz="0" w:space="0" w:color="auto"/>
                  </w:divBdr>
                </w:div>
              </w:divsChild>
            </w:div>
            <w:div w:id="194075913">
              <w:marLeft w:val="0"/>
              <w:marRight w:val="0"/>
              <w:marTop w:val="525"/>
              <w:marBottom w:val="0"/>
              <w:divBdr>
                <w:top w:val="none" w:sz="0" w:space="0" w:color="auto"/>
                <w:left w:val="none" w:sz="0" w:space="0" w:color="auto"/>
                <w:bottom w:val="none" w:sz="0" w:space="0" w:color="auto"/>
                <w:right w:val="none" w:sz="0" w:space="0" w:color="auto"/>
              </w:divBdr>
            </w:div>
            <w:div w:id="464741425">
              <w:marLeft w:val="0"/>
              <w:marRight w:val="0"/>
              <w:marTop w:val="300"/>
              <w:marBottom w:val="0"/>
              <w:divBdr>
                <w:top w:val="none" w:sz="0" w:space="0" w:color="auto"/>
                <w:left w:val="none" w:sz="0" w:space="0" w:color="auto"/>
                <w:bottom w:val="none" w:sz="0" w:space="0" w:color="auto"/>
                <w:right w:val="none" w:sz="0" w:space="0" w:color="auto"/>
              </w:divBdr>
              <w:divsChild>
                <w:div w:id="957487633">
                  <w:marLeft w:val="0"/>
                  <w:marRight w:val="0"/>
                  <w:marTop w:val="0"/>
                  <w:marBottom w:val="0"/>
                  <w:divBdr>
                    <w:top w:val="none" w:sz="0" w:space="0" w:color="auto"/>
                    <w:left w:val="none" w:sz="0" w:space="0" w:color="auto"/>
                    <w:bottom w:val="none" w:sz="0" w:space="0" w:color="auto"/>
                    <w:right w:val="none" w:sz="0" w:space="0" w:color="auto"/>
                  </w:divBdr>
                </w:div>
              </w:divsChild>
            </w:div>
            <w:div w:id="2014406135">
              <w:marLeft w:val="0"/>
              <w:marRight w:val="0"/>
              <w:marTop w:val="225"/>
              <w:marBottom w:val="0"/>
              <w:divBdr>
                <w:top w:val="none" w:sz="0" w:space="0" w:color="auto"/>
                <w:left w:val="none" w:sz="0" w:space="0" w:color="auto"/>
                <w:bottom w:val="none" w:sz="0" w:space="0" w:color="auto"/>
                <w:right w:val="none" w:sz="0" w:space="0" w:color="auto"/>
              </w:divBdr>
              <w:divsChild>
                <w:div w:id="1621766314">
                  <w:marLeft w:val="0"/>
                  <w:marRight w:val="0"/>
                  <w:marTop w:val="0"/>
                  <w:marBottom w:val="0"/>
                  <w:divBdr>
                    <w:top w:val="none" w:sz="0" w:space="0" w:color="auto"/>
                    <w:left w:val="none" w:sz="0" w:space="0" w:color="auto"/>
                    <w:bottom w:val="none" w:sz="0" w:space="0" w:color="auto"/>
                    <w:right w:val="none" w:sz="0" w:space="0" w:color="auto"/>
                  </w:divBdr>
                </w:div>
              </w:divsChild>
            </w:div>
            <w:div w:id="1439789235">
              <w:marLeft w:val="0"/>
              <w:marRight w:val="0"/>
              <w:marTop w:val="225"/>
              <w:marBottom w:val="0"/>
              <w:divBdr>
                <w:top w:val="none" w:sz="0" w:space="0" w:color="auto"/>
                <w:left w:val="none" w:sz="0" w:space="0" w:color="auto"/>
                <w:bottom w:val="none" w:sz="0" w:space="0" w:color="auto"/>
                <w:right w:val="none" w:sz="0" w:space="0" w:color="auto"/>
              </w:divBdr>
              <w:divsChild>
                <w:div w:id="1300959132">
                  <w:marLeft w:val="0"/>
                  <w:marRight w:val="0"/>
                  <w:marTop w:val="0"/>
                  <w:marBottom w:val="0"/>
                  <w:divBdr>
                    <w:top w:val="none" w:sz="0" w:space="0" w:color="auto"/>
                    <w:left w:val="none" w:sz="0" w:space="0" w:color="auto"/>
                    <w:bottom w:val="none" w:sz="0" w:space="0" w:color="auto"/>
                    <w:right w:val="none" w:sz="0" w:space="0" w:color="auto"/>
                  </w:divBdr>
                </w:div>
              </w:divsChild>
            </w:div>
            <w:div w:id="915745302">
              <w:marLeft w:val="0"/>
              <w:marRight w:val="0"/>
              <w:marTop w:val="375"/>
              <w:marBottom w:val="0"/>
              <w:divBdr>
                <w:top w:val="none" w:sz="0" w:space="0" w:color="auto"/>
                <w:left w:val="none" w:sz="0" w:space="0" w:color="auto"/>
                <w:bottom w:val="none" w:sz="0" w:space="0" w:color="auto"/>
                <w:right w:val="none" w:sz="0" w:space="0" w:color="auto"/>
              </w:divBdr>
              <w:divsChild>
                <w:div w:id="2019964319">
                  <w:marLeft w:val="0"/>
                  <w:marRight w:val="0"/>
                  <w:marTop w:val="0"/>
                  <w:marBottom w:val="0"/>
                  <w:divBdr>
                    <w:top w:val="none" w:sz="0" w:space="0" w:color="auto"/>
                    <w:left w:val="none" w:sz="0" w:space="0" w:color="auto"/>
                    <w:bottom w:val="none" w:sz="0" w:space="0" w:color="auto"/>
                    <w:right w:val="none" w:sz="0" w:space="0" w:color="auto"/>
                  </w:divBdr>
                  <w:divsChild>
                    <w:div w:id="663434496">
                      <w:marLeft w:val="0"/>
                      <w:marRight w:val="0"/>
                      <w:marTop w:val="0"/>
                      <w:marBottom w:val="0"/>
                      <w:divBdr>
                        <w:top w:val="none" w:sz="0" w:space="0" w:color="auto"/>
                        <w:left w:val="none" w:sz="0" w:space="0" w:color="auto"/>
                        <w:bottom w:val="none" w:sz="0" w:space="0" w:color="auto"/>
                        <w:right w:val="none" w:sz="0" w:space="0" w:color="auto"/>
                      </w:divBdr>
                    </w:div>
                    <w:div w:id="17607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36040">
              <w:marLeft w:val="0"/>
              <w:marRight w:val="0"/>
              <w:marTop w:val="525"/>
              <w:marBottom w:val="0"/>
              <w:divBdr>
                <w:top w:val="none" w:sz="0" w:space="0" w:color="auto"/>
                <w:left w:val="none" w:sz="0" w:space="0" w:color="auto"/>
                <w:bottom w:val="none" w:sz="0" w:space="0" w:color="auto"/>
                <w:right w:val="none" w:sz="0" w:space="0" w:color="auto"/>
              </w:divBdr>
            </w:div>
            <w:div w:id="1324701778">
              <w:marLeft w:val="0"/>
              <w:marRight w:val="0"/>
              <w:marTop w:val="300"/>
              <w:marBottom w:val="0"/>
              <w:divBdr>
                <w:top w:val="none" w:sz="0" w:space="0" w:color="auto"/>
                <w:left w:val="none" w:sz="0" w:space="0" w:color="auto"/>
                <w:bottom w:val="none" w:sz="0" w:space="0" w:color="auto"/>
                <w:right w:val="none" w:sz="0" w:space="0" w:color="auto"/>
              </w:divBdr>
              <w:divsChild>
                <w:div w:id="546527307">
                  <w:marLeft w:val="0"/>
                  <w:marRight w:val="0"/>
                  <w:marTop w:val="0"/>
                  <w:marBottom w:val="0"/>
                  <w:divBdr>
                    <w:top w:val="none" w:sz="0" w:space="0" w:color="auto"/>
                    <w:left w:val="none" w:sz="0" w:space="0" w:color="auto"/>
                    <w:bottom w:val="none" w:sz="0" w:space="0" w:color="auto"/>
                    <w:right w:val="none" w:sz="0" w:space="0" w:color="auto"/>
                  </w:divBdr>
                </w:div>
              </w:divsChild>
            </w:div>
            <w:div w:id="489292895">
              <w:marLeft w:val="0"/>
              <w:marRight w:val="0"/>
              <w:marTop w:val="225"/>
              <w:marBottom w:val="0"/>
              <w:divBdr>
                <w:top w:val="none" w:sz="0" w:space="0" w:color="auto"/>
                <w:left w:val="none" w:sz="0" w:space="0" w:color="auto"/>
                <w:bottom w:val="none" w:sz="0" w:space="0" w:color="auto"/>
                <w:right w:val="none" w:sz="0" w:space="0" w:color="auto"/>
              </w:divBdr>
              <w:divsChild>
                <w:div w:id="1691254046">
                  <w:marLeft w:val="0"/>
                  <w:marRight w:val="0"/>
                  <w:marTop w:val="0"/>
                  <w:marBottom w:val="0"/>
                  <w:divBdr>
                    <w:top w:val="none" w:sz="0" w:space="0" w:color="auto"/>
                    <w:left w:val="none" w:sz="0" w:space="0" w:color="auto"/>
                    <w:bottom w:val="none" w:sz="0" w:space="0" w:color="auto"/>
                    <w:right w:val="none" w:sz="0" w:space="0" w:color="auto"/>
                  </w:divBdr>
                </w:div>
              </w:divsChild>
            </w:div>
            <w:div w:id="197084838">
              <w:marLeft w:val="0"/>
              <w:marRight w:val="0"/>
              <w:marTop w:val="225"/>
              <w:marBottom w:val="0"/>
              <w:divBdr>
                <w:top w:val="none" w:sz="0" w:space="0" w:color="auto"/>
                <w:left w:val="none" w:sz="0" w:space="0" w:color="auto"/>
                <w:bottom w:val="none" w:sz="0" w:space="0" w:color="auto"/>
                <w:right w:val="none" w:sz="0" w:space="0" w:color="auto"/>
              </w:divBdr>
              <w:divsChild>
                <w:div w:id="1113866175">
                  <w:marLeft w:val="0"/>
                  <w:marRight w:val="0"/>
                  <w:marTop w:val="0"/>
                  <w:marBottom w:val="0"/>
                  <w:divBdr>
                    <w:top w:val="none" w:sz="0" w:space="0" w:color="auto"/>
                    <w:left w:val="none" w:sz="0" w:space="0" w:color="auto"/>
                    <w:bottom w:val="none" w:sz="0" w:space="0" w:color="auto"/>
                    <w:right w:val="none" w:sz="0" w:space="0" w:color="auto"/>
                  </w:divBdr>
                </w:div>
              </w:divsChild>
            </w:div>
            <w:div w:id="1002852303">
              <w:marLeft w:val="0"/>
              <w:marRight w:val="0"/>
              <w:marTop w:val="375"/>
              <w:marBottom w:val="0"/>
              <w:divBdr>
                <w:top w:val="none" w:sz="0" w:space="0" w:color="auto"/>
                <w:left w:val="none" w:sz="0" w:space="0" w:color="auto"/>
                <w:bottom w:val="none" w:sz="0" w:space="0" w:color="auto"/>
                <w:right w:val="none" w:sz="0" w:space="0" w:color="auto"/>
              </w:divBdr>
              <w:divsChild>
                <w:div w:id="1447197266">
                  <w:marLeft w:val="0"/>
                  <w:marRight w:val="0"/>
                  <w:marTop w:val="0"/>
                  <w:marBottom w:val="0"/>
                  <w:divBdr>
                    <w:top w:val="none" w:sz="0" w:space="0" w:color="auto"/>
                    <w:left w:val="none" w:sz="0" w:space="0" w:color="auto"/>
                    <w:bottom w:val="none" w:sz="0" w:space="0" w:color="auto"/>
                    <w:right w:val="none" w:sz="0" w:space="0" w:color="auto"/>
                  </w:divBdr>
                  <w:divsChild>
                    <w:div w:id="1880970048">
                      <w:marLeft w:val="0"/>
                      <w:marRight w:val="0"/>
                      <w:marTop w:val="0"/>
                      <w:marBottom w:val="0"/>
                      <w:divBdr>
                        <w:top w:val="none" w:sz="0" w:space="0" w:color="auto"/>
                        <w:left w:val="none" w:sz="0" w:space="0" w:color="auto"/>
                        <w:bottom w:val="none" w:sz="0" w:space="0" w:color="auto"/>
                        <w:right w:val="none" w:sz="0" w:space="0" w:color="auto"/>
                      </w:divBdr>
                    </w:div>
                    <w:div w:id="17372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43574">
              <w:marLeft w:val="0"/>
              <w:marRight w:val="0"/>
              <w:marTop w:val="375"/>
              <w:marBottom w:val="0"/>
              <w:divBdr>
                <w:top w:val="none" w:sz="0" w:space="0" w:color="auto"/>
                <w:left w:val="none" w:sz="0" w:space="0" w:color="auto"/>
                <w:bottom w:val="none" w:sz="0" w:space="0" w:color="auto"/>
                <w:right w:val="none" w:sz="0" w:space="0" w:color="auto"/>
              </w:divBdr>
              <w:divsChild>
                <w:div w:id="1730685055">
                  <w:marLeft w:val="0"/>
                  <w:marRight w:val="0"/>
                  <w:marTop w:val="0"/>
                  <w:marBottom w:val="0"/>
                  <w:divBdr>
                    <w:top w:val="none" w:sz="0" w:space="0" w:color="auto"/>
                    <w:left w:val="none" w:sz="0" w:space="0" w:color="auto"/>
                    <w:bottom w:val="none" w:sz="0" w:space="0" w:color="auto"/>
                    <w:right w:val="none" w:sz="0" w:space="0" w:color="auto"/>
                  </w:divBdr>
                </w:div>
              </w:divsChild>
            </w:div>
            <w:div w:id="1241210391">
              <w:marLeft w:val="0"/>
              <w:marRight w:val="0"/>
              <w:marTop w:val="375"/>
              <w:marBottom w:val="0"/>
              <w:divBdr>
                <w:top w:val="none" w:sz="0" w:space="0" w:color="auto"/>
                <w:left w:val="none" w:sz="0" w:space="0" w:color="auto"/>
                <w:bottom w:val="none" w:sz="0" w:space="0" w:color="auto"/>
                <w:right w:val="none" w:sz="0" w:space="0" w:color="auto"/>
              </w:divBdr>
              <w:divsChild>
                <w:div w:id="1177504775">
                  <w:marLeft w:val="0"/>
                  <w:marRight w:val="0"/>
                  <w:marTop w:val="0"/>
                  <w:marBottom w:val="0"/>
                  <w:divBdr>
                    <w:top w:val="none" w:sz="0" w:space="0" w:color="auto"/>
                    <w:left w:val="none" w:sz="0" w:space="0" w:color="auto"/>
                    <w:bottom w:val="none" w:sz="0" w:space="0" w:color="auto"/>
                    <w:right w:val="none" w:sz="0" w:space="0" w:color="auto"/>
                  </w:divBdr>
                  <w:divsChild>
                    <w:div w:id="457528364">
                      <w:marLeft w:val="0"/>
                      <w:marRight w:val="0"/>
                      <w:marTop w:val="0"/>
                      <w:marBottom w:val="0"/>
                      <w:divBdr>
                        <w:top w:val="none" w:sz="0" w:space="0" w:color="auto"/>
                        <w:left w:val="none" w:sz="0" w:space="0" w:color="auto"/>
                        <w:bottom w:val="none" w:sz="0" w:space="0" w:color="auto"/>
                        <w:right w:val="none" w:sz="0" w:space="0" w:color="auto"/>
                      </w:divBdr>
                    </w:div>
                    <w:div w:id="11425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09816">
              <w:marLeft w:val="0"/>
              <w:marRight w:val="0"/>
              <w:marTop w:val="525"/>
              <w:marBottom w:val="0"/>
              <w:divBdr>
                <w:top w:val="none" w:sz="0" w:space="0" w:color="auto"/>
                <w:left w:val="none" w:sz="0" w:space="0" w:color="auto"/>
                <w:bottom w:val="none" w:sz="0" w:space="0" w:color="auto"/>
                <w:right w:val="none" w:sz="0" w:space="0" w:color="auto"/>
              </w:divBdr>
            </w:div>
            <w:div w:id="217085449">
              <w:marLeft w:val="0"/>
              <w:marRight w:val="0"/>
              <w:marTop w:val="300"/>
              <w:marBottom w:val="0"/>
              <w:divBdr>
                <w:top w:val="none" w:sz="0" w:space="0" w:color="auto"/>
                <w:left w:val="none" w:sz="0" w:space="0" w:color="auto"/>
                <w:bottom w:val="none" w:sz="0" w:space="0" w:color="auto"/>
                <w:right w:val="none" w:sz="0" w:space="0" w:color="auto"/>
              </w:divBdr>
              <w:divsChild>
                <w:div w:id="449709977">
                  <w:marLeft w:val="0"/>
                  <w:marRight w:val="0"/>
                  <w:marTop w:val="0"/>
                  <w:marBottom w:val="0"/>
                  <w:divBdr>
                    <w:top w:val="none" w:sz="0" w:space="0" w:color="auto"/>
                    <w:left w:val="none" w:sz="0" w:space="0" w:color="auto"/>
                    <w:bottom w:val="none" w:sz="0" w:space="0" w:color="auto"/>
                    <w:right w:val="none" w:sz="0" w:space="0" w:color="auto"/>
                  </w:divBdr>
                </w:div>
              </w:divsChild>
            </w:div>
            <w:div w:id="1430156451">
              <w:marLeft w:val="0"/>
              <w:marRight w:val="0"/>
              <w:marTop w:val="225"/>
              <w:marBottom w:val="0"/>
              <w:divBdr>
                <w:top w:val="none" w:sz="0" w:space="0" w:color="auto"/>
                <w:left w:val="none" w:sz="0" w:space="0" w:color="auto"/>
                <w:bottom w:val="none" w:sz="0" w:space="0" w:color="auto"/>
                <w:right w:val="none" w:sz="0" w:space="0" w:color="auto"/>
              </w:divBdr>
              <w:divsChild>
                <w:div w:id="1859198026">
                  <w:marLeft w:val="0"/>
                  <w:marRight w:val="0"/>
                  <w:marTop w:val="0"/>
                  <w:marBottom w:val="0"/>
                  <w:divBdr>
                    <w:top w:val="none" w:sz="0" w:space="0" w:color="auto"/>
                    <w:left w:val="none" w:sz="0" w:space="0" w:color="auto"/>
                    <w:bottom w:val="none" w:sz="0" w:space="0" w:color="auto"/>
                    <w:right w:val="none" w:sz="0" w:space="0" w:color="auto"/>
                  </w:divBdr>
                </w:div>
              </w:divsChild>
            </w:div>
            <w:div w:id="1107309028">
              <w:marLeft w:val="0"/>
              <w:marRight w:val="0"/>
              <w:marTop w:val="225"/>
              <w:marBottom w:val="0"/>
              <w:divBdr>
                <w:top w:val="none" w:sz="0" w:space="0" w:color="auto"/>
                <w:left w:val="none" w:sz="0" w:space="0" w:color="auto"/>
                <w:bottom w:val="none" w:sz="0" w:space="0" w:color="auto"/>
                <w:right w:val="none" w:sz="0" w:space="0" w:color="auto"/>
              </w:divBdr>
              <w:divsChild>
                <w:div w:id="987173144">
                  <w:marLeft w:val="0"/>
                  <w:marRight w:val="0"/>
                  <w:marTop w:val="0"/>
                  <w:marBottom w:val="0"/>
                  <w:divBdr>
                    <w:top w:val="none" w:sz="0" w:space="0" w:color="auto"/>
                    <w:left w:val="none" w:sz="0" w:space="0" w:color="auto"/>
                    <w:bottom w:val="none" w:sz="0" w:space="0" w:color="auto"/>
                    <w:right w:val="none" w:sz="0" w:space="0" w:color="auto"/>
                  </w:divBdr>
                </w:div>
              </w:divsChild>
            </w:div>
            <w:div w:id="1183855354">
              <w:marLeft w:val="0"/>
              <w:marRight w:val="0"/>
              <w:marTop w:val="375"/>
              <w:marBottom w:val="0"/>
              <w:divBdr>
                <w:top w:val="none" w:sz="0" w:space="0" w:color="auto"/>
                <w:left w:val="none" w:sz="0" w:space="0" w:color="auto"/>
                <w:bottom w:val="none" w:sz="0" w:space="0" w:color="auto"/>
                <w:right w:val="none" w:sz="0" w:space="0" w:color="auto"/>
              </w:divBdr>
              <w:divsChild>
                <w:div w:id="345331713">
                  <w:marLeft w:val="0"/>
                  <w:marRight w:val="0"/>
                  <w:marTop w:val="0"/>
                  <w:marBottom w:val="0"/>
                  <w:divBdr>
                    <w:top w:val="none" w:sz="0" w:space="0" w:color="auto"/>
                    <w:left w:val="none" w:sz="0" w:space="0" w:color="auto"/>
                    <w:bottom w:val="none" w:sz="0" w:space="0" w:color="auto"/>
                    <w:right w:val="none" w:sz="0" w:space="0" w:color="auto"/>
                  </w:divBdr>
                  <w:divsChild>
                    <w:div w:id="545484519">
                      <w:marLeft w:val="0"/>
                      <w:marRight w:val="0"/>
                      <w:marTop w:val="0"/>
                      <w:marBottom w:val="0"/>
                      <w:divBdr>
                        <w:top w:val="none" w:sz="0" w:space="0" w:color="auto"/>
                        <w:left w:val="none" w:sz="0" w:space="0" w:color="auto"/>
                        <w:bottom w:val="none" w:sz="0" w:space="0" w:color="auto"/>
                        <w:right w:val="none" w:sz="0" w:space="0" w:color="auto"/>
                      </w:divBdr>
                    </w:div>
                    <w:div w:id="9119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48352">
              <w:marLeft w:val="0"/>
              <w:marRight w:val="0"/>
              <w:marTop w:val="375"/>
              <w:marBottom w:val="0"/>
              <w:divBdr>
                <w:top w:val="none" w:sz="0" w:space="0" w:color="auto"/>
                <w:left w:val="none" w:sz="0" w:space="0" w:color="auto"/>
                <w:bottom w:val="none" w:sz="0" w:space="0" w:color="auto"/>
                <w:right w:val="none" w:sz="0" w:space="0" w:color="auto"/>
              </w:divBdr>
              <w:divsChild>
                <w:div w:id="1046445299">
                  <w:marLeft w:val="0"/>
                  <w:marRight w:val="0"/>
                  <w:marTop w:val="0"/>
                  <w:marBottom w:val="0"/>
                  <w:divBdr>
                    <w:top w:val="none" w:sz="0" w:space="0" w:color="auto"/>
                    <w:left w:val="none" w:sz="0" w:space="0" w:color="auto"/>
                    <w:bottom w:val="none" w:sz="0" w:space="0" w:color="auto"/>
                    <w:right w:val="none" w:sz="0" w:space="0" w:color="auto"/>
                  </w:divBdr>
                </w:div>
              </w:divsChild>
            </w:div>
            <w:div w:id="1963655602">
              <w:marLeft w:val="0"/>
              <w:marRight w:val="0"/>
              <w:marTop w:val="225"/>
              <w:marBottom w:val="0"/>
              <w:divBdr>
                <w:top w:val="none" w:sz="0" w:space="0" w:color="auto"/>
                <w:left w:val="none" w:sz="0" w:space="0" w:color="auto"/>
                <w:bottom w:val="none" w:sz="0" w:space="0" w:color="auto"/>
                <w:right w:val="none" w:sz="0" w:space="0" w:color="auto"/>
              </w:divBdr>
              <w:divsChild>
                <w:div w:id="2287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30454">
      <w:bodyDiv w:val="1"/>
      <w:marLeft w:val="0"/>
      <w:marRight w:val="0"/>
      <w:marTop w:val="0"/>
      <w:marBottom w:val="0"/>
      <w:divBdr>
        <w:top w:val="none" w:sz="0" w:space="0" w:color="auto"/>
        <w:left w:val="none" w:sz="0" w:space="0" w:color="auto"/>
        <w:bottom w:val="none" w:sz="0" w:space="0" w:color="auto"/>
        <w:right w:val="none" w:sz="0" w:space="0" w:color="auto"/>
      </w:divBdr>
      <w:divsChild>
        <w:div w:id="847911677">
          <w:marLeft w:val="0"/>
          <w:marRight w:val="150"/>
          <w:marTop w:val="0"/>
          <w:marBottom w:val="75"/>
          <w:divBdr>
            <w:top w:val="none" w:sz="0" w:space="0" w:color="auto"/>
            <w:left w:val="none" w:sz="0" w:space="0" w:color="auto"/>
            <w:bottom w:val="none" w:sz="0" w:space="0" w:color="auto"/>
            <w:right w:val="none" w:sz="0" w:space="0" w:color="auto"/>
          </w:divBdr>
        </w:div>
        <w:div w:id="2118022191">
          <w:marLeft w:val="0"/>
          <w:marRight w:val="150"/>
          <w:marTop w:val="150"/>
          <w:marBottom w:val="150"/>
          <w:divBdr>
            <w:top w:val="none" w:sz="0" w:space="0" w:color="auto"/>
            <w:left w:val="none" w:sz="0" w:space="0" w:color="auto"/>
            <w:bottom w:val="none" w:sz="0" w:space="0" w:color="auto"/>
            <w:right w:val="none" w:sz="0" w:space="0" w:color="auto"/>
          </w:divBdr>
        </w:div>
        <w:div w:id="1382510317">
          <w:marLeft w:val="0"/>
          <w:marRight w:val="150"/>
          <w:marTop w:val="0"/>
          <w:marBottom w:val="0"/>
          <w:divBdr>
            <w:top w:val="none" w:sz="0" w:space="0" w:color="auto"/>
            <w:left w:val="none" w:sz="0" w:space="0" w:color="auto"/>
            <w:bottom w:val="none" w:sz="0" w:space="0" w:color="auto"/>
            <w:right w:val="none" w:sz="0" w:space="0" w:color="auto"/>
          </w:divBdr>
        </w:div>
      </w:divsChild>
    </w:div>
    <w:div w:id="863908552">
      <w:bodyDiv w:val="1"/>
      <w:marLeft w:val="0"/>
      <w:marRight w:val="0"/>
      <w:marTop w:val="0"/>
      <w:marBottom w:val="0"/>
      <w:divBdr>
        <w:top w:val="none" w:sz="0" w:space="0" w:color="auto"/>
        <w:left w:val="none" w:sz="0" w:space="0" w:color="auto"/>
        <w:bottom w:val="none" w:sz="0" w:space="0" w:color="auto"/>
        <w:right w:val="none" w:sz="0" w:space="0" w:color="auto"/>
      </w:divBdr>
      <w:divsChild>
        <w:div w:id="1693073198">
          <w:marLeft w:val="0"/>
          <w:marRight w:val="0"/>
          <w:marTop w:val="0"/>
          <w:marBottom w:val="0"/>
          <w:divBdr>
            <w:top w:val="none" w:sz="0" w:space="0" w:color="auto"/>
            <w:left w:val="none" w:sz="0" w:space="0" w:color="auto"/>
            <w:bottom w:val="none" w:sz="0" w:space="0" w:color="auto"/>
            <w:right w:val="none" w:sz="0" w:space="0" w:color="auto"/>
          </w:divBdr>
        </w:div>
        <w:div w:id="1420565195">
          <w:marLeft w:val="0"/>
          <w:marRight w:val="0"/>
          <w:marTop w:val="300"/>
          <w:marBottom w:val="300"/>
          <w:divBdr>
            <w:top w:val="none" w:sz="0" w:space="0" w:color="auto"/>
            <w:left w:val="none" w:sz="0" w:space="0" w:color="auto"/>
            <w:bottom w:val="none" w:sz="0" w:space="0" w:color="auto"/>
            <w:right w:val="none" w:sz="0" w:space="0" w:color="auto"/>
          </w:divBdr>
        </w:div>
        <w:div w:id="1120807851">
          <w:marLeft w:val="0"/>
          <w:marRight w:val="0"/>
          <w:marTop w:val="0"/>
          <w:marBottom w:val="0"/>
          <w:divBdr>
            <w:top w:val="none" w:sz="0" w:space="0" w:color="auto"/>
            <w:left w:val="none" w:sz="0" w:space="0" w:color="auto"/>
            <w:bottom w:val="none" w:sz="0" w:space="0" w:color="auto"/>
            <w:right w:val="none" w:sz="0" w:space="0" w:color="auto"/>
          </w:divBdr>
          <w:divsChild>
            <w:div w:id="692728070">
              <w:marLeft w:val="0"/>
              <w:marRight w:val="0"/>
              <w:marTop w:val="300"/>
              <w:marBottom w:val="450"/>
              <w:divBdr>
                <w:top w:val="none" w:sz="0" w:space="0" w:color="auto"/>
                <w:left w:val="none" w:sz="0" w:space="0" w:color="auto"/>
                <w:bottom w:val="none" w:sz="0" w:space="0" w:color="auto"/>
                <w:right w:val="none" w:sz="0" w:space="0" w:color="auto"/>
              </w:divBdr>
              <w:divsChild>
                <w:div w:id="1337996536">
                  <w:marLeft w:val="0"/>
                  <w:marRight w:val="0"/>
                  <w:marTop w:val="0"/>
                  <w:marBottom w:val="0"/>
                  <w:divBdr>
                    <w:top w:val="none" w:sz="0" w:space="0" w:color="auto"/>
                    <w:left w:val="none" w:sz="0" w:space="0" w:color="auto"/>
                    <w:bottom w:val="none" w:sz="0" w:space="0" w:color="auto"/>
                    <w:right w:val="none" w:sz="0" w:space="0" w:color="auto"/>
                  </w:divBdr>
                  <w:divsChild>
                    <w:div w:id="716126371">
                      <w:marLeft w:val="0"/>
                      <w:marRight w:val="0"/>
                      <w:marTop w:val="0"/>
                      <w:marBottom w:val="0"/>
                      <w:divBdr>
                        <w:top w:val="none" w:sz="0" w:space="0" w:color="auto"/>
                        <w:left w:val="none" w:sz="0" w:space="0" w:color="auto"/>
                        <w:bottom w:val="none" w:sz="0" w:space="0" w:color="auto"/>
                        <w:right w:val="none" w:sz="0" w:space="0" w:color="auto"/>
                      </w:divBdr>
                      <w:divsChild>
                        <w:div w:id="1384909672">
                          <w:marLeft w:val="0"/>
                          <w:marRight w:val="0"/>
                          <w:marTop w:val="0"/>
                          <w:marBottom w:val="0"/>
                          <w:divBdr>
                            <w:top w:val="none" w:sz="0" w:space="0" w:color="auto"/>
                            <w:left w:val="none" w:sz="0" w:space="0" w:color="auto"/>
                            <w:bottom w:val="none" w:sz="0" w:space="0" w:color="auto"/>
                            <w:right w:val="none" w:sz="0" w:space="0" w:color="auto"/>
                          </w:divBdr>
                          <w:divsChild>
                            <w:div w:id="1857188324">
                              <w:marLeft w:val="0"/>
                              <w:marRight w:val="0"/>
                              <w:marTop w:val="0"/>
                              <w:marBottom w:val="0"/>
                              <w:divBdr>
                                <w:top w:val="none" w:sz="0" w:space="0" w:color="auto"/>
                                <w:left w:val="none" w:sz="0" w:space="0" w:color="auto"/>
                                <w:bottom w:val="none" w:sz="0" w:space="0" w:color="auto"/>
                                <w:right w:val="none" w:sz="0" w:space="0" w:color="auto"/>
                              </w:divBdr>
                              <w:divsChild>
                                <w:div w:id="1981810788">
                                  <w:marLeft w:val="0"/>
                                  <w:marRight w:val="0"/>
                                  <w:marTop w:val="0"/>
                                  <w:marBottom w:val="0"/>
                                  <w:divBdr>
                                    <w:top w:val="none" w:sz="0" w:space="0" w:color="auto"/>
                                    <w:left w:val="none" w:sz="0" w:space="0" w:color="auto"/>
                                    <w:bottom w:val="none" w:sz="0" w:space="0" w:color="auto"/>
                                    <w:right w:val="none" w:sz="0" w:space="0" w:color="auto"/>
                                  </w:divBdr>
                                  <w:divsChild>
                                    <w:div w:id="20309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361571">
          <w:marLeft w:val="0"/>
          <w:marRight w:val="0"/>
          <w:marTop w:val="0"/>
          <w:marBottom w:val="0"/>
          <w:divBdr>
            <w:top w:val="none" w:sz="0" w:space="0" w:color="auto"/>
            <w:left w:val="none" w:sz="0" w:space="0" w:color="auto"/>
            <w:bottom w:val="none" w:sz="0" w:space="0" w:color="auto"/>
            <w:right w:val="none" w:sz="0" w:space="0" w:color="auto"/>
          </w:divBdr>
        </w:div>
      </w:divsChild>
    </w:div>
    <w:div w:id="864095485">
      <w:bodyDiv w:val="1"/>
      <w:marLeft w:val="0"/>
      <w:marRight w:val="0"/>
      <w:marTop w:val="0"/>
      <w:marBottom w:val="0"/>
      <w:divBdr>
        <w:top w:val="none" w:sz="0" w:space="0" w:color="auto"/>
        <w:left w:val="none" w:sz="0" w:space="0" w:color="auto"/>
        <w:bottom w:val="none" w:sz="0" w:space="0" w:color="auto"/>
        <w:right w:val="none" w:sz="0" w:space="0" w:color="auto"/>
      </w:divBdr>
      <w:divsChild>
        <w:div w:id="1667660940">
          <w:marLeft w:val="0"/>
          <w:marRight w:val="0"/>
          <w:marTop w:val="0"/>
          <w:marBottom w:val="75"/>
          <w:divBdr>
            <w:top w:val="none" w:sz="0" w:space="0" w:color="auto"/>
            <w:left w:val="none" w:sz="0" w:space="0" w:color="auto"/>
            <w:bottom w:val="none" w:sz="0" w:space="0" w:color="auto"/>
            <w:right w:val="none" w:sz="0" w:space="0" w:color="auto"/>
          </w:divBdr>
        </w:div>
      </w:divsChild>
    </w:div>
    <w:div w:id="864098767">
      <w:bodyDiv w:val="1"/>
      <w:marLeft w:val="0"/>
      <w:marRight w:val="0"/>
      <w:marTop w:val="0"/>
      <w:marBottom w:val="0"/>
      <w:divBdr>
        <w:top w:val="none" w:sz="0" w:space="0" w:color="auto"/>
        <w:left w:val="none" w:sz="0" w:space="0" w:color="auto"/>
        <w:bottom w:val="none" w:sz="0" w:space="0" w:color="auto"/>
        <w:right w:val="none" w:sz="0" w:space="0" w:color="auto"/>
      </w:divBdr>
      <w:divsChild>
        <w:div w:id="1604532023">
          <w:marLeft w:val="0"/>
          <w:marRight w:val="150"/>
          <w:marTop w:val="0"/>
          <w:marBottom w:val="75"/>
          <w:divBdr>
            <w:top w:val="none" w:sz="0" w:space="0" w:color="auto"/>
            <w:left w:val="none" w:sz="0" w:space="0" w:color="auto"/>
            <w:bottom w:val="none" w:sz="0" w:space="0" w:color="auto"/>
            <w:right w:val="none" w:sz="0" w:space="0" w:color="auto"/>
          </w:divBdr>
        </w:div>
        <w:div w:id="1047754282">
          <w:marLeft w:val="0"/>
          <w:marRight w:val="150"/>
          <w:marTop w:val="150"/>
          <w:marBottom w:val="150"/>
          <w:divBdr>
            <w:top w:val="none" w:sz="0" w:space="0" w:color="auto"/>
            <w:left w:val="none" w:sz="0" w:space="0" w:color="auto"/>
            <w:bottom w:val="none" w:sz="0" w:space="0" w:color="auto"/>
            <w:right w:val="none" w:sz="0" w:space="0" w:color="auto"/>
          </w:divBdr>
        </w:div>
        <w:div w:id="1449812386">
          <w:marLeft w:val="0"/>
          <w:marRight w:val="150"/>
          <w:marTop w:val="0"/>
          <w:marBottom w:val="0"/>
          <w:divBdr>
            <w:top w:val="none" w:sz="0" w:space="0" w:color="auto"/>
            <w:left w:val="none" w:sz="0" w:space="0" w:color="auto"/>
            <w:bottom w:val="none" w:sz="0" w:space="0" w:color="auto"/>
            <w:right w:val="none" w:sz="0" w:space="0" w:color="auto"/>
          </w:divBdr>
        </w:div>
      </w:divsChild>
    </w:div>
    <w:div w:id="864709249">
      <w:bodyDiv w:val="1"/>
      <w:marLeft w:val="0"/>
      <w:marRight w:val="0"/>
      <w:marTop w:val="0"/>
      <w:marBottom w:val="0"/>
      <w:divBdr>
        <w:top w:val="none" w:sz="0" w:space="0" w:color="auto"/>
        <w:left w:val="none" w:sz="0" w:space="0" w:color="auto"/>
        <w:bottom w:val="none" w:sz="0" w:space="0" w:color="auto"/>
        <w:right w:val="none" w:sz="0" w:space="0" w:color="auto"/>
      </w:divBdr>
    </w:div>
    <w:div w:id="865145263">
      <w:bodyDiv w:val="1"/>
      <w:marLeft w:val="0"/>
      <w:marRight w:val="0"/>
      <w:marTop w:val="0"/>
      <w:marBottom w:val="0"/>
      <w:divBdr>
        <w:top w:val="none" w:sz="0" w:space="0" w:color="auto"/>
        <w:left w:val="none" w:sz="0" w:space="0" w:color="auto"/>
        <w:bottom w:val="none" w:sz="0" w:space="0" w:color="auto"/>
        <w:right w:val="none" w:sz="0" w:space="0" w:color="auto"/>
      </w:divBdr>
      <w:divsChild>
        <w:div w:id="1428649868">
          <w:marLeft w:val="0"/>
          <w:marRight w:val="0"/>
          <w:marTop w:val="0"/>
          <w:marBottom w:val="150"/>
          <w:divBdr>
            <w:top w:val="none" w:sz="0" w:space="0" w:color="auto"/>
            <w:left w:val="none" w:sz="0" w:space="0" w:color="auto"/>
            <w:bottom w:val="none" w:sz="0" w:space="0" w:color="auto"/>
            <w:right w:val="none" w:sz="0" w:space="0" w:color="auto"/>
          </w:divBdr>
          <w:divsChild>
            <w:div w:id="2079130296">
              <w:marLeft w:val="0"/>
              <w:marRight w:val="0"/>
              <w:marTop w:val="0"/>
              <w:marBottom w:val="0"/>
              <w:divBdr>
                <w:top w:val="none" w:sz="0" w:space="0" w:color="auto"/>
                <w:left w:val="none" w:sz="0" w:space="0" w:color="auto"/>
                <w:bottom w:val="none" w:sz="0" w:space="0" w:color="auto"/>
                <w:right w:val="none" w:sz="0" w:space="0" w:color="auto"/>
              </w:divBdr>
              <w:divsChild>
                <w:div w:id="779571452">
                  <w:marLeft w:val="0"/>
                  <w:marRight w:val="150"/>
                  <w:marTop w:val="0"/>
                  <w:marBottom w:val="0"/>
                  <w:divBdr>
                    <w:top w:val="none" w:sz="0" w:space="0" w:color="auto"/>
                    <w:left w:val="none" w:sz="0" w:space="0" w:color="auto"/>
                    <w:bottom w:val="none" w:sz="0" w:space="0" w:color="auto"/>
                    <w:right w:val="none" w:sz="0" w:space="0" w:color="auto"/>
                  </w:divBdr>
                </w:div>
                <w:div w:id="1629895237">
                  <w:marLeft w:val="0"/>
                  <w:marRight w:val="150"/>
                  <w:marTop w:val="0"/>
                  <w:marBottom w:val="0"/>
                  <w:divBdr>
                    <w:top w:val="none" w:sz="0" w:space="0" w:color="auto"/>
                    <w:left w:val="none" w:sz="0" w:space="0" w:color="auto"/>
                    <w:bottom w:val="none" w:sz="0" w:space="0" w:color="auto"/>
                    <w:right w:val="none" w:sz="0" w:space="0" w:color="auto"/>
                  </w:divBdr>
                </w:div>
              </w:divsChild>
            </w:div>
            <w:div w:id="1011953079">
              <w:marLeft w:val="0"/>
              <w:marRight w:val="0"/>
              <w:marTop w:val="0"/>
              <w:marBottom w:val="0"/>
              <w:divBdr>
                <w:top w:val="none" w:sz="0" w:space="0" w:color="auto"/>
                <w:left w:val="none" w:sz="0" w:space="0" w:color="auto"/>
                <w:bottom w:val="none" w:sz="0" w:space="0" w:color="auto"/>
                <w:right w:val="none" w:sz="0" w:space="0" w:color="auto"/>
              </w:divBdr>
              <w:divsChild>
                <w:div w:id="1785807888">
                  <w:marLeft w:val="0"/>
                  <w:marRight w:val="0"/>
                  <w:marTop w:val="0"/>
                  <w:marBottom w:val="0"/>
                  <w:divBdr>
                    <w:top w:val="none" w:sz="0" w:space="0" w:color="auto"/>
                    <w:left w:val="none" w:sz="0" w:space="0" w:color="auto"/>
                    <w:bottom w:val="none" w:sz="0" w:space="0" w:color="auto"/>
                    <w:right w:val="none" w:sz="0" w:space="0" w:color="auto"/>
                  </w:divBdr>
                  <w:divsChild>
                    <w:div w:id="1291548571">
                      <w:marLeft w:val="0"/>
                      <w:marRight w:val="0"/>
                      <w:marTop w:val="0"/>
                      <w:marBottom w:val="0"/>
                      <w:divBdr>
                        <w:top w:val="none" w:sz="0" w:space="0" w:color="auto"/>
                        <w:left w:val="none" w:sz="0" w:space="0" w:color="auto"/>
                        <w:bottom w:val="none" w:sz="0" w:space="0" w:color="auto"/>
                        <w:right w:val="none" w:sz="0" w:space="0" w:color="auto"/>
                      </w:divBdr>
                      <w:divsChild>
                        <w:div w:id="1202397872">
                          <w:marLeft w:val="0"/>
                          <w:marRight w:val="0"/>
                          <w:marTop w:val="0"/>
                          <w:marBottom w:val="0"/>
                          <w:divBdr>
                            <w:top w:val="none" w:sz="0" w:space="0" w:color="auto"/>
                            <w:left w:val="none" w:sz="0" w:space="0" w:color="auto"/>
                            <w:bottom w:val="none" w:sz="0" w:space="0" w:color="auto"/>
                            <w:right w:val="none" w:sz="0" w:space="0" w:color="auto"/>
                          </w:divBdr>
                        </w:div>
                      </w:divsChild>
                    </w:div>
                    <w:div w:id="716471893">
                      <w:marLeft w:val="0"/>
                      <w:marRight w:val="135"/>
                      <w:marTop w:val="0"/>
                      <w:marBottom w:val="0"/>
                      <w:divBdr>
                        <w:top w:val="none" w:sz="0" w:space="0" w:color="auto"/>
                        <w:left w:val="none" w:sz="0" w:space="0" w:color="auto"/>
                        <w:bottom w:val="none" w:sz="0" w:space="0" w:color="auto"/>
                        <w:right w:val="none" w:sz="0" w:space="0" w:color="auto"/>
                      </w:divBdr>
                    </w:div>
                    <w:div w:id="10370503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31667">
          <w:marLeft w:val="0"/>
          <w:marRight w:val="0"/>
          <w:marTop w:val="0"/>
          <w:marBottom w:val="0"/>
          <w:divBdr>
            <w:top w:val="none" w:sz="0" w:space="0" w:color="auto"/>
            <w:left w:val="none" w:sz="0" w:space="0" w:color="auto"/>
            <w:bottom w:val="none" w:sz="0" w:space="0" w:color="auto"/>
            <w:right w:val="none" w:sz="0" w:space="0" w:color="auto"/>
          </w:divBdr>
          <w:divsChild>
            <w:div w:id="39592461">
              <w:marLeft w:val="0"/>
              <w:marRight w:val="0"/>
              <w:marTop w:val="0"/>
              <w:marBottom w:val="0"/>
              <w:divBdr>
                <w:top w:val="none" w:sz="0" w:space="0" w:color="auto"/>
                <w:left w:val="none" w:sz="0" w:space="0" w:color="auto"/>
                <w:bottom w:val="none" w:sz="0" w:space="0" w:color="auto"/>
                <w:right w:val="none" w:sz="0" w:space="0" w:color="auto"/>
              </w:divBdr>
              <w:divsChild>
                <w:div w:id="1661620430">
                  <w:marLeft w:val="0"/>
                  <w:marRight w:val="0"/>
                  <w:marTop w:val="0"/>
                  <w:marBottom w:val="0"/>
                  <w:divBdr>
                    <w:top w:val="none" w:sz="0" w:space="0" w:color="auto"/>
                    <w:left w:val="none" w:sz="0" w:space="0" w:color="auto"/>
                    <w:bottom w:val="none" w:sz="0" w:space="0" w:color="auto"/>
                    <w:right w:val="none" w:sz="0" w:space="0" w:color="auto"/>
                  </w:divBdr>
                </w:div>
              </w:divsChild>
            </w:div>
            <w:div w:id="1945847496">
              <w:marLeft w:val="0"/>
              <w:marRight w:val="0"/>
              <w:marTop w:val="225"/>
              <w:marBottom w:val="0"/>
              <w:divBdr>
                <w:top w:val="none" w:sz="0" w:space="0" w:color="auto"/>
                <w:left w:val="none" w:sz="0" w:space="0" w:color="auto"/>
                <w:bottom w:val="none" w:sz="0" w:space="0" w:color="auto"/>
                <w:right w:val="none" w:sz="0" w:space="0" w:color="auto"/>
              </w:divBdr>
              <w:divsChild>
                <w:div w:id="1464158783">
                  <w:marLeft w:val="0"/>
                  <w:marRight w:val="0"/>
                  <w:marTop w:val="0"/>
                  <w:marBottom w:val="0"/>
                  <w:divBdr>
                    <w:top w:val="none" w:sz="0" w:space="0" w:color="auto"/>
                    <w:left w:val="none" w:sz="0" w:space="0" w:color="auto"/>
                    <w:bottom w:val="none" w:sz="0" w:space="0" w:color="auto"/>
                    <w:right w:val="none" w:sz="0" w:space="0" w:color="auto"/>
                  </w:divBdr>
                </w:div>
              </w:divsChild>
            </w:div>
            <w:div w:id="312179646">
              <w:marLeft w:val="0"/>
              <w:marRight w:val="0"/>
              <w:marTop w:val="375"/>
              <w:marBottom w:val="0"/>
              <w:divBdr>
                <w:top w:val="none" w:sz="0" w:space="0" w:color="auto"/>
                <w:left w:val="none" w:sz="0" w:space="0" w:color="auto"/>
                <w:bottom w:val="none" w:sz="0" w:space="0" w:color="auto"/>
                <w:right w:val="none" w:sz="0" w:space="0" w:color="auto"/>
              </w:divBdr>
              <w:divsChild>
                <w:div w:id="713776649">
                  <w:marLeft w:val="0"/>
                  <w:marRight w:val="0"/>
                  <w:marTop w:val="0"/>
                  <w:marBottom w:val="0"/>
                  <w:divBdr>
                    <w:top w:val="none" w:sz="0" w:space="0" w:color="auto"/>
                    <w:left w:val="none" w:sz="0" w:space="0" w:color="auto"/>
                    <w:bottom w:val="none" w:sz="0" w:space="0" w:color="auto"/>
                    <w:right w:val="none" w:sz="0" w:space="0" w:color="auto"/>
                  </w:divBdr>
                  <w:divsChild>
                    <w:div w:id="473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2209">
              <w:marLeft w:val="0"/>
              <w:marRight w:val="0"/>
              <w:marTop w:val="375"/>
              <w:marBottom w:val="0"/>
              <w:divBdr>
                <w:top w:val="none" w:sz="0" w:space="0" w:color="auto"/>
                <w:left w:val="none" w:sz="0" w:space="0" w:color="auto"/>
                <w:bottom w:val="none" w:sz="0" w:space="0" w:color="auto"/>
                <w:right w:val="none" w:sz="0" w:space="0" w:color="auto"/>
              </w:divBdr>
              <w:divsChild>
                <w:div w:id="1279292516">
                  <w:marLeft w:val="0"/>
                  <w:marRight w:val="0"/>
                  <w:marTop w:val="0"/>
                  <w:marBottom w:val="0"/>
                  <w:divBdr>
                    <w:top w:val="none" w:sz="0" w:space="0" w:color="auto"/>
                    <w:left w:val="none" w:sz="0" w:space="0" w:color="auto"/>
                    <w:bottom w:val="none" w:sz="0" w:space="0" w:color="auto"/>
                    <w:right w:val="none" w:sz="0" w:space="0" w:color="auto"/>
                  </w:divBdr>
                </w:div>
              </w:divsChild>
            </w:div>
            <w:div w:id="950163775">
              <w:marLeft w:val="0"/>
              <w:marRight w:val="0"/>
              <w:marTop w:val="375"/>
              <w:marBottom w:val="0"/>
              <w:divBdr>
                <w:top w:val="none" w:sz="0" w:space="0" w:color="auto"/>
                <w:left w:val="none" w:sz="0" w:space="0" w:color="auto"/>
                <w:bottom w:val="none" w:sz="0" w:space="0" w:color="auto"/>
                <w:right w:val="none" w:sz="0" w:space="0" w:color="auto"/>
              </w:divBdr>
              <w:divsChild>
                <w:div w:id="782190922">
                  <w:marLeft w:val="0"/>
                  <w:marRight w:val="0"/>
                  <w:marTop w:val="0"/>
                  <w:marBottom w:val="0"/>
                  <w:divBdr>
                    <w:top w:val="none" w:sz="0" w:space="0" w:color="auto"/>
                    <w:left w:val="none" w:sz="0" w:space="0" w:color="auto"/>
                    <w:bottom w:val="none" w:sz="0" w:space="0" w:color="auto"/>
                    <w:right w:val="none" w:sz="0" w:space="0" w:color="auto"/>
                  </w:divBdr>
                  <w:divsChild>
                    <w:div w:id="1881551312">
                      <w:marLeft w:val="0"/>
                      <w:marRight w:val="0"/>
                      <w:marTop w:val="0"/>
                      <w:marBottom w:val="0"/>
                      <w:divBdr>
                        <w:top w:val="none" w:sz="0" w:space="0" w:color="auto"/>
                        <w:left w:val="none" w:sz="0" w:space="0" w:color="auto"/>
                        <w:bottom w:val="none" w:sz="0" w:space="0" w:color="auto"/>
                        <w:right w:val="none" w:sz="0" w:space="0" w:color="auto"/>
                      </w:divBdr>
                    </w:div>
                    <w:div w:id="5463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561486">
      <w:bodyDiv w:val="1"/>
      <w:marLeft w:val="0"/>
      <w:marRight w:val="0"/>
      <w:marTop w:val="0"/>
      <w:marBottom w:val="0"/>
      <w:divBdr>
        <w:top w:val="none" w:sz="0" w:space="0" w:color="auto"/>
        <w:left w:val="none" w:sz="0" w:space="0" w:color="auto"/>
        <w:bottom w:val="none" w:sz="0" w:space="0" w:color="auto"/>
        <w:right w:val="none" w:sz="0" w:space="0" w:color="auto"/>
      </w:divBdr>
      <w:divsChild>
        <w:div w:id="1393579289">
          <w:marLeft w:val="0"/>
          <w:marRight w:val="0"/>
          <w:marTop w:val="0"/>
          <w:marBottom w:val="75"/>
          <w:divBdr>
            <w:top w:val="none" w:sz="0" w:space="0" w:color="auto"/>
            <w:left w:val="none" w:sz="0" w:space="0" w:color="auto"/>
            <w:bottom w:val="none" w:sz="0" w:space="0" w:color="auto"/>
            <w:right w:val="none" w:sz="0" w:space="0" w:color="auto"/>
          </w:divBdr>
        </w:div>
        <w:div w:id="91176791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65748427">
      <w:bodyDiv w:val="1"/>
      <w:marLeft w:val="0"/>
      <w:marRight w:val="0"/>
      <w:marTop w:val="0"/>
      <w:marBottom w:val="0"/>
      <w:divBdr>
        <w:top w:val="none" w:sz="0" w:space="0" w:color="auto"/>
        <w:left w:val="none" w:sz="0" w:space="0" w:color="auto"/>
        <w:bottom w:val="none" w:sz="0" w:space="0" w:color="auto"/>
        <w:right w:val="none" w:sz="0" w:space="0" w:color="auto"/>
      </w:divBdr>
      <w:divsChild>
        <w:div w:id="242230349">
          <w:marLeft w:val="0"/>
          <w:marRight w:val="0"/>
          <w:marTop w:val="0"/>
          <w:marBottom w:val="300"/>
          <w:divBdr>
            <w:top w:val="none" w:sz="0" w:space="0" w:color="auto"/>
            <w:left w:val="none" w:sz="0" w:space="0" w:color="auto"/>
            <w:bottom w:val="none" w:sz="0" w:space="0" w:color="auto"/>
            <w:right w:val="none" w:sz="0" w:space="0" w:color="auto"/>
          </w:divBdr>
        </w:div>
      </w:divsChild>
    </w:div>
    <w:div w:id="866603253">
      <w:bodyDiv w:val="1"/>
      <w:marLeft w:val="0"/>
      <w:marRight w:val="0"/>
      <w:marTop w:val="0"/>
      <w:marBottom w:val="0"/>
      <w:divBdr>
        <w:top w:val="none" w:sz="0" w:space="0" w:color="auto"/>
        <w:left w:val="none" w:sz="0" w:space="0" w:color="auto"/>
        <w:bottom w:val="none" w:sz="0" w:space="0" w:color="auto"/>
        <w:right w:val="none" w:sz="0" w:space="0" w:color="auto"/>
      </w:divBdr>
      <w:divsChild>
        <w:div w:id="1791629558">
          <w:marLeft w:val="0"/>
          <w:marRight w:val="0"/>
          <w:marTop w:val="0"/>
          <w:marBottom w:val="0"/>
          <w:divBdr>
            <w:top w:val="none" w:sz="0" w:space="0" w:color="auto"/>
            <w:left w:val="none" w:sz="0" w:space="0" w:color="auto"/>
            <w:bottom w:val="none" w:sz="0" w:space="0" w:color="auto"/>
            <w:right w:val="none" w:sz="0" w:space="0" w:color="auto"/>
          </w:divBdr>
          <w:divsChild>
            <w:div w:id="126625334">
              <w:marLeft w:val="0"/>
              <w:marRight w:val="0"/>
              <w:marTop w:val="0"/>
              <w:marBottom w:val="0"/>
              <w:divBdr>
                <w:top w:val="none" w:sz="0" w:space="0" w:color="auto"/>
                <w:left w:val="none" w:sz="0" w:space="0" w:color="auto"/>
                <w:bottom w:val="none" w:sz="0" w:space="0" w:color="auto"/>
                <w:right w:val="none" w:sz="0" w:space="0" w:color="auto"/>
              </w:divBdr>
              <w:divsChild>
                <w:div w:id="1443377482">
                  <w:marLeft w:val="0"/>
                  <w:marRight w:val="0"/>
                  <w:marTop w:val="0"/>
                  <w:marBottom w:val="0"/>
                  <w:divBdr>
                    <w:top w:val="none" w:sz="0" w:space="0" w:color="auto"/>
                    <w:left w:val="none" w:sz="0" w:space="0" w:color="auto"/>
                    <w:bottom w:val="none" w:sz="0" w:space="0" w:color="auto"/>
                    <w:right w:val="none" w:sz="0" w:space="0" w:color="auto"/>
                  </w:divBdr>
                  <w:divsChild>
                    <w:div w:id="1616255780">
                      <w:marLeft w:val="0"/>
                      <w:marRight w:val="0"/>
                      <w:marTop w:val="0"/>
                      <w:marBottom w:val="0"/>
                      <w:divBdr>
                        <w:top w:val="none" w:sz="0" w:space="0" w:color="auto"/>
                        <w:left w:val="none" w:sz="0" w:space="0" w:color="auto"/>
                        <w:bottom w:val="none" w:sz="0" w:space="0" w:color="auto"/>
                        <w:right w:val="none" w:sz="0" w:space="0" w:color="auto"/>
                      </w:divBdr>
                      <w:divsChild>
                        <w:div w:id="1047988497">
                          <w:marLeft w:val="-225"/>
                          <w:marRight w:val="-225"/>
                          <w:marTop w:val="0"/>
                          <w:marBottom w:val="0"/>
                          <w:divBdr>
                            <w:top w:val="none" w:sz="0" w:space="0" w:color="auto"/>
                            <w:left w:val="none" w:sz="0" w:space="0" w:color="auto"/>
                            <w:bottom w:val="none" w:sz="0" w:space="0" w:color="auto"/>
                            <w:right w:val="none" w:sz="0" w:space="0" w:color="auto"/>
                          </w:divBdr>
                          <w:divsChild>
                            <w:div w:id="1415473604">
                              <w:marLeft w:val="0"/>
                              <w:marRight w:val="0"/>
                              <w:marTop w:val="0"/>
                              <w:marBottom w:val="0"/>
                              <w:divBdr>
                                <w:top w:val="none" w:sz="0" w:space="0" w:color="auto"/>
                                <w:left w:val="none" w:sz="0" w:space="0" w:color="auto"/>
                                <w:bottom w:val="none" w:sz="0" w:space="0" w:color="auto"/>
                                <w:right w:val="none" w:sz="0" w:space="0" w:color="auto"/>
                              </w:divBdr>
                              <w:divsChild>
                                <w:div w:id="384640065">
                                  <w:marLeft w:val="0"/>
                                  <w:marRight w:val="0"/>
                                  <w:marTop w:val="0"/>
                                  <w:marBottom w:val="0"/>
                                  <w:divBdr>
                                    <w:top w:val="none" w:sz="0" w:space="0" w:color="auto"/>
                                    <w:left w:val="none" w:sz="0" w:space="0" w:color="auto"/>
                                    <w:bottom w:val="none" w:sz="0" w:space="0" w:color="auto"/>
                                    <w:right w:val="none" w:sz="0" w:space="0" w:color="auto"/>
                                  </w:divBdr>
                                  <w:divsChild>
                                    <w:div w:id="832599659">
                                      <w:marLeft w:val="0"/>
                                      <w:marRight w:val="0"/>
                                      <w:marTop w:val="0"/>
                                      <w:marBottom w:val="0"/>
                                      <w:divBdr>
                                        <w:top w:val="none" w:sz="0" w:space="0" w:color="auto"/>
                                        <w:left w:val="none" w:sz="0" w:space="0" w:color="auto"/>
                                        <w:bottom w:val="none" w:sz="0" w:space="0" w:color="auto"/>
                                        <w:right w:val="none" w:sz="0" w:space="0" w:color="auto"/>
                                      </w:divBdr>
                                      <w:divsChild>
                                        <w:div w:id="580454347">
                                          <w:marLeft w:val="0"/>
                                          <w:marRight w:val="0"/>
                                          <w:marTop w:val="0"/>
                                          <w:marBottom w:val="0"/>
                                          <w:divBdr>
                                            <w:top w:val="none" w:sz="0" w:space="0" w:color="auto"/>
                                            <w:left w:val="none" w:sz="0" w:space="0" w:color="auto"/>
                                            <w:bottom w:val="none" w:sz="0" w:space="0" w:color="auto"/>
                                            <w:right w:val="none" w:sz="0" w:space="0" w:color="auto"/>
                                          </w:divBdr>
                                          <w:divsChild>
                                            <w:div w:id="186214128">
                                              <w:marLeft w:val="0"/>
                                              <w:marRight w:val="0"/>
                                              <w:marTop w:val="0"/>
                                              <w:marBottom w:val="300"/>
                                              <w:divBdr>
                                                <w:top w:val="none" w:sz="0" w:space="0" w:color="auto"/>
                                                <w:left w:val="none" w:sz="0" w:space="0" w:color="auto"/>
                                                <w:bottom w:val="none" w:sz="0" w:space="0" w:color="auto"/>
                                                <w:right w:val="none" w:sz="0" w:space="0" w:color="auto"/>
                                              </w:divBdr>
                                            </w:div>
                                            <w:div w:id="625429353">
                                              <w:marLeft w:val="0"/>
                                              <w:marRight w:val="0"/>
                                              <w:marTop w:val="450"/>
                                              <w:marBottom w:val="450"/>
                                              <w:divBdr>
                                                <w:top w:val="none" w:sz="0" w:space="0" w:color="auto"/>
                                                <w:left w:val="none" w:sz="0" w:space="0" w:color="auto"/>
                                                <w:bottom w:val="none" w:sz="0" w:space="0" w:color="auto"/>
                                                <w:right w:val="none" w:sz="0" w:space="0" w:color="auto"/>
                                              </w:divBdr>
                                            </w:div>
                                            <w:div w:id="670722927">
                                              <w:marLeft w:val="0"/>
                                              <w:marRight w:val="0"/>
                                              <w:marTop w:val="0"/>
                                              <w:marBottom w:val="300"/>
                                              <w:divBdr>
                                                <w:top w:val="none" w:sz="0" w:space="0" w:color="auto"/>
                                                <w:left w:val="none" w:sz="0" w:space="0" w:color="auto"/>
                                                <w:bottom w:val="none" w:sz="0" w:space="0" w:color="auto"/>
                                                <w:right w:val="none" w:sz="0" w:space="0" w:color="auto"/>
                                              </w:divBdr>
                                            </w:div>
                                          </w:divsChild>
                                        </w:div>
                                        <w:div w:id="1904947925">
                                          <w:marLeft w:val="0"/>
                                          <w:marRight w:val="0"/>
                                          <w:marTop w:val="0"/>
                                          <w:marBottom w:val="0"/>
                                          <w:divBdr>
                                            <w:top w:val="none" w:sz="0" w:space="0" w:color="auto"/>
                                            <w:left w:val="none" w:sz="0" w:space="0" w:color="auto"/>
                                            <w:bottom w:val="none" w:sz="0" w:space="0" w:color="auto"/>
                                            <w:right w:val="none" w:sz="0" w:space="0" w:color="auto"/>
                                          </w:divBdr>
                                          <w:divsChild>
                                            <w:div w:id="1922568792">
                                              <w:marLeft w:val="0"/>
                                              <w:marRight w:val="0"/>
                                              <w:marTop w:val="0"/>
                                              <w:marBottom w:val="300"/>
                                              <w:divBdr>
                                                <w:top w:val="none" w:sz="0" w:space="0" w:color="auto"/>
                                                <w:left w:val="none" w:sz="0" w:space="0" w:color="auto"/>
                                                <w:bottom w:val="none" w:sz="0" w:space="0" w:color="auto"/>
                                                <w:right w:val="none" w:sz="0" w:space="0" w:color="auto"/>
                                              </w:divBdr>
                                              <w:divsChild>
                                                <w:div w:id="12853264">
                                                  <w:marLeft w:val="0"/>
                                                  <w:marRight w:val="0"/>
                                                  <w:marTop w:val="0"/>
                                                  <w:marBottom w:val="0"/>
                                                  <w:divBdr>
                                                    <w:top w:val="none" w:sz="0" w:space="0" w:color="auto"/>
                                                    <w:left w:val="none" w:sz="0" w:space="0" w:color="auto"/>
                                                    <w:bottom w:val="none" w:sz="0" w:space="0" w:color="auto"/>
                                                    <w:right w:val="none" w:sz="0" w:space="0" w:color="auto"/>
                                                  </w:divBdr>
                                                </w:div>
                                                <w:div w:id="1594898696">
                                                  <w:marLeft w:val="0"/>
                                                  <w:marRight w:val="0"/>
                                                  <w:marTop w:val="0"/>
                                                  <w:marBottom w:val="0"/>
                                                  <w:divBdr>
                                                    <w:top w:val="none" w:sz="0" w:space="0" w:color="auto"/>
                                                    <w:left w:val="none" w:sz="0" w:space="0" w:color="auto"/>
                                                    <w:bottom w:val="none" w:sz="0" w:space="0" w:color="auto"/>
                                                    <w:right w:val="none" w:sz="0" w:space="0" w:color="auto"/>
                                                  </w:divBdr>
                                                  <w:divsChild>
                                                    <w:div w:id="266620445">
                                                      <w:marLeft w:val="0"/>
                                                      <w:marRight w:val="0"/>
                                                      <w:marTop w:val="0"/>
                                                      <w:marBottom w:val="0"/>
                                                      <w:divBdr>
                                                        <w:top w:val="none" w:sz="0" w:space="0" w:color="auto"/>
                                                        <w:left w:val="none" w:sz="0" w:space="0" w:color="auto"/>
                                                        <w:bottom w:val="none" w:sz="0" w:space="0" w:color="auto"/>
                                                        <w:right w:val="none" w:sz="0" w:space="0" w:color="auto"/>
                                                      </w:divBdr>
                                                      <w:divsChild>
                                                        <w:div w:id="279649923">
                                                          <w:marLeft w:val="0"/>
                                                          <w:marRight w:val="0"/>
                                                          <w:marTop w:val="0"/>
                                                          <w:marBottom w:val="0"/>
                                                          <w:divBdr>
                                                            <w:top w:val="none" w:sz="0" w:space="0" w:color="auto"/>
                                                            <w:left w:val="none" w:sz="0" w:space="0" w:color="auto"/>
                                                            <w:bottom w:val="none" w:sz="0" w:space="0" w:color="auto"/>
                                                            <w:right w:val="none" w:sz="0" w:space="0" w:color="auto"/>
                                                          </w:divBdr>
                                                          <w:divsChild>
                                                            <w:div w:id="1132360909">
                                                              <w:marLeft w:val="0"/>
                                                              <w:marRight w:val="0"/>
                                                              <w:marTop w:val="0"/>
                                                              <w:marBottom w:val="0"/>
                                                              <w:divBdr>
                                                                <w:top w:val="none" w:sz="0" w:space="0" w:color="auto"/>
                                                                <w:left w:val="none" w:sz="0" w:space="0" w:color="auto"/>
                                                                <w:bottom w:val="none" w:sz="0" w:space="0" w:color="auto"/>
                                                                <w:right w:val="none" w:sz="0" w:space="0" w:color="auto"/>
                                                              </w:divBdr>
                                                              <w:divsChild>
                                                                <w:div w:id="1805272161">
                                                                  <w:marLeft w:val="0"/>
                                                                  <w:marRight w:val="0"/>
                                                                  <w:marTop w:val="0"/>
                                                                  <w:marBottom w:val="0"/>
                                                                  <w:divBdr>
                                                                    <w:top w:val="none" w:sz="0" w:space="0" w:color="auto"/>
                                                                    <w:left w:val="none" w:sz="0" w:space="0" w:color="auto"/>
                                                                    <w:bottom w:val="none" w:sz="0" w:space="0" w:color="auto"/>
                                                                    <w:right w:val="none" w:sz="0" w:space="0" w:color="auto"/>
                                                                  </w:divBdr>
                                                                </w:div>
                                                                <w:div w:id="137600293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733341">
                                              <w:marLeft w:val="0"/>
                                              <w:marRight w:val="0"/>
                                              <w:marTop w:val="0"/>
                                              <w:marBottom w:val="300"/>
                                              <w:divBdr>
                                                <w:top w:val="none" w:sz="0" w:space="0" w:color="auto"/>
                                                <w:left w:val="none" w:sz="0" w:space="0" w:color="auto"/>
                                                <w:bottom w:val="none" w:sz="0" w:space="0" w:color="auto"/>
                                                <w:right w:val="none" w:sz="0" w:space="0" w:color="auto"/>
                                              </w:divBdr>
                                            </w:div>
                                            <w:div w:id="1426457724">
                                              <w:marLeft w:val="0"/>
                                              <w:marRight w:val="0"/>
                                              <w:marTop w:val="450"/>
                                              <w:marBottom w:val="450"/>
                                              <w:divBdr>
                                                <w:top w:val="none" w:sz="0" w:space="0" w:color="auto"/>
                                                <w:left w:val="none" w:sz="0" w:space="0" w:color="auto"/>
                                                <w:bottom w:val="none" w:sz="0" w:space="0" w:color="auto"/>
                                                <w:right w:val="none" w:sz="0" w:space="0" w:color="auto"/>
                                              </w:divBdr>
                                            </w:div>
                                            <w:div w:id="243346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6866528">
      <w:bodyDiv w:val="1"/>
      <w:marLeft w:val="0"/>
      <w:marRight w:val="0"/>
      <w:marTop w:val="0"/>
      <w:marBottom w:val="0"/>
      <w:divBdr>
        <w:top w:val="none" w:sz="0" w:space="0" w:color="auto"/>
        <w:left w:val="none" w:sz="0" w:space="0" w:color="auto"/>
        <w:bottom w:val="none" w:sz="0" w:space="0" w:color="auto"/>
        <w:right w:val="none" w:sz="0" w:space="0" w:color="auto"/>
      </w:divBdr>
      <w:divsChild>
        <w:div w:id="1049963250">
          <w:marLeft w:val="0"/>
          <w:marRight w:val="0"/>
          <w:marTop w:val="0"/>
          <w:marBottom w:val="75"/>
          <w:divBdr>
            <w:top w:val="none" w:sz="0" w:space="0" w:color="auto"/>
            <w:left w:val="none" w:sz="0" w:space="0" w:color="auto"/>
            <w:bottom w:val="none" w:sz="0" w:space="0" w:color="auto"/>
            <w:right w:val="none" w:sz="0" w:space="0" w:color="auto"/>
          </w:divBdr>
        </w:div>
        <w:div w:id="42369153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67450143">
      <w:bodyDiv w:val="1"/>
      <w:marLeft w:val="0"/>
      <w:marRight w:val="0"/>
      <w:marTop w:val="0"/>
      <w:marBottom w:val="0"/>
      <w:divBdr>
        <w:top w:val="none" w:sz="0" w:space="0" w:color="auto"/>
        <w:left w:val="none" w:sz="0" w:space="0" w:color="auto"/>
        <w:bottom w:val="none" w:sz="0" w:space="0" w:color="auto"/>
        <w:right w:val="none" w:sz="0" w:space="0" w:color="auto"/>
      </w:divBdr>
      <w:divsChild>
        <w:div w:id="1223053547">
          <w:marLeft w:val="0"/>
          <w:marRight w:val="150"/>
          <w:marTop w:val="0"/>
          <w:marBottom w:val="75"/>
          <w:divBdr>
            <w:top w:val="none" w:sz="0" w:space="0" w:color="auto"/>
            <w:left w:val="none" w:sz="0" w:space="0" w:color="auto"/>
            <w:bottom w:val="none" w:sz="0" w:space="0" w:color="auto"/>
            <w:right w:val="none" w:sz="0" w:space="0" w:color="auto"/>
          </w:divBdr>
        </w:div>
        <w:div w:id="1513183374">
          <w:marLeft w:val="0"/>
          <w:marRight w:val="150"/>
          <w:marTop w:val="150"/>
          <w:marBottom w:val="150"/>
          <w:divBdr>
            <w:top w:val="none" w:sz="0" w:space="0" w:color="auto"/>
            <w:left w:val="none" w:sz="0" w:space="0" w:color="auto"/>
            <w:bottom w:val="none" w:sz="0" w:space="0" w:color="auto"/>
            <w:right w:val="none" w:sz="0" w:space="0" w:color="auto"/>
          </w:divBdr>
        </w:div>
        <w:div w:id="1413628260">
          <w:marLeft w:val="0"/>
          <w:marRight w:val="150"/>
          <w:marTop w:val="0"/>
          <w:marBottom w:val="0"/>
          <w:divBdr>
            <w:top w:val="none" w:sz="0" w:space="0" w:color="auto"/>
            <w:left w:val="none" w:sz="0" w:space="0" w:color="auto"/>
            <w:bottom w:val="none" w:sz="0" w:space="0" w:color="auto"/>
            <w:right w:val="none" w:sz="0" w:space="0" w:color="auto"/>
          </w:divBdr>
        </w:div>
      </w:divsChild>
    </w:div>
    <w:div w:id="868686493">
      <w:bodyDiv w:val="1"/>
      <w:marLeft w:val="0"/>
      <w:marRight w:val="0"/>
      <w:marTop w:val="0"/>
      <w:marBottom w:val="0"/>
      <w:divBdr>
        <w:top w:val="none" w:sz="0" w:space="0" w:color="auto"/>
        <w:left w:val="none" w:sz="0" w:space="0" w:color="auto"/>
        <w:bottom w:val="none" w:sz="0" w:space="0" w:color="auto"/>
        <w:right w:val="none" w:sz="0" w:space="0" w:color="auto"/>
      </w:divBdr>
      <w:divsChild>
        <w:div w:id="533347659">
          <w:marLeft w:val="0"/>
          <w:marRight w:val="0"/>
          <w:marTop w:val="300"/>
          <w:marBottom w:val="300"/>
          <w:divBdr>
            <w:top w:val="none" w:sz="0" w:space="0" w:color="auto"/>
            <w:left w:val="none" w:sz="0" w:space="0" w:color="auto"/>
            <w:bottom w:val="none" w:sz="0" w:space="0" w:color="auto"/>
            <w:right w:val="none" w:sz="0" w:space="0" w:color="auto"/>
          </w:divBdr>
        </w:div>
        <w:div w:id="198128738">
          <w:marLeft w:val="0"/>
          <w:marRight w:val="0"/>
          <w:marTop w:val="0"/>
          <w:marBottom w:val="0"/>
          <w:divBdr>
            <w:top w:val="none" w:sz="0" w:space="0" w:color="auto"/>
            <w:left w:val="none" w:sz="0" w:space="0" w:color="auto"/>
            <w:bottom w:val="none" w:sz="0" w:space="0" w:color="auto"/>
            <w:right w:val="none" w:sz="0" w:space="0" w:color="auto"/>
          </w:divBdr>
        </w:div>
      </w:divsChild>
    </w:div>
    <w:div w:id="869074042">
      <w:bodyDiv w:val="1"/>
      <w:marLeft w:val="0"/>
      <w:marRight w:val="0"/>
      <w:marTop w:val="0"/>
      <w:marBottom w:val="0"/>
      <w:divBdr>
        <w:top w:val="none" w:sz="0" w:space="0" w:color="auto"/>
        <w:left w:val="none" w:sz="0" w:space="0" w:color="auto"/>
        <w:bottom w:val="none" w:sz="0" w:space="0" w:color="auto"/>
        <w:right w:val="none" w:sz="0" w:space="0" w:color="auto"/>
      </w:divBdr>
      <w:divsChild>
        <w:div w:id="1425802682">
          <w:marLeft w:val="0"/>
          <w:marRight w:val="0"/>
          <w:marTop w:val="0"/>
          <w:marBottom w:val="0"/>
          <w:divBdr>
            <w:top w:val="none" w:sz="0" w:space="0" w:color="auto"/>
            <w:left w:val="none" w:sz="0" w:space="0" w:color="auto"/>
            <w:bottom w:val="none" w:sz="0" w:space="0" w:color="auto"/>
            <w:right w:val="none" w:sz="0" w:space="0" w:color="auto"/>
          </w:divBdr>
        </w:div>
        <w:div w:id="695738767">
          <w:marLeft w:val="0"/>
          <w:marRight w:val="0"/>
          <w:marTop w:val="300"/>
          <w:marBottom w:val="300"/>
          <w:divBdr>
            <w:top w:val="none" w:sz="0" w:space="0" w:color="auto"/>
            <w:left w:val="none" w:sz="0" w:space="0" w:color="auto"/>
            <w:bottom w:val="none" w:sz="0" w:space="0" w:color="auto"/>
            <w:right w:val="none" w:sz="0" w:space="0" w:color="auto"/>
          </w:divBdr>
        </w:div>
        <w:div w:id="97258975">
          <w:marLeft w:val="0"/>
          <w:marRight w:val="0"/>
          <w:marTop w:val="0"/>
          <w:marBottom w:val="0"/>
          <w:divBdr>
            <w:top w:val="none" w:sz="0" w:space="0" w:color="auto"/>
            <w:left w:val="none" w:sz="0" w:space="0" w:color="auto"/>
            <w:bottom w:val="none" w:sz="0" w:space="0" w:color="auto"/>
            <w:right w:val="none" w:sz="0" w:space="0" w:color="auto"/>
          </w:divBdr>
          <w:divsChild>
            <w:div w:id="1883899150">
              <w:marLeft w:val="0"/>
              <w:marRight w:val="0"/>
              <w:marTop w:val="300"/>
              <w:marBottom w:val="450"/>
              <w:divBdr>
                <w:top w:val="none" w:sz="0" w:space="0" w:color="auto"/>
                <w:left w:val="none" w:sz="0" w:space="0" w:color="auto"/>
                <w:bottom w:val="none" w:sz="0" w:space="0" w:color="auto"/>
                <w:right w:val="none" w:sz="0" w:space="0" w:color="auto"/>
              </w:divBdr>
              <w:divsChild>
                <w:div w:id="9989397">
                  <w:marLeft w:val="0"/>
                  <w:marRight w:val="0"/>
                  <w:marTop w:val="0"/>
                  <w:marBottom w:val="0"/>
                  <w:divBdr>
                    <w:top w:val="none" w:sz="0" w:space="0" w:color="auto"/>
                    <w:left w:val="none" w:sz="0" w:space="0" w:color="auto"/>
                    <w:bottom w:val="none" w:sz="0" w:space="0" w:color="auto"/>
                    <w:right w:val="none" w:sz="0" w:space="0" w:color="auto"/>
                  </w:divBdr>
                  <w:divsChild>
                    <w:div w:id="1308701149">
                      <w:marLeft w:val="0"/>
                      <w:marRight w:val="0"/>
                      <w:marTop w:val="0"/>
                      <w:marBottom w:val="0"/>
                      <w:divBdr>
                        <w:top w:val="none" w:sz="0" w:space="0" w:color="auto"/>
                        <w:left w:val="none" w:sz="0" w:space="0" w:color="auto"/>
                        <w:bottom w:val="none" w:sz="0" w:space="0" w:color="auto"/>
                        <w:right w:val="none" w:sz="0" w:space="0" w:color="auto"/>
                      </w:divBdr>
                      <w:divsChild>
                        <w:div w:id="900096516">
                          <w:marLeft w:val="0"/>
                          <w:marRight w:val="0"/>
                          <w:marTop w:val="0"/>
                          <w:marBottom w:val="0"/>
                          <w:divBdr>
                            <w:top w:val="none" w:sz="0" w:space="0" w:color="auto"/>
                            <w:left w:val="none" w:sz="0" w:space="0" w:color="auto"/>
                            <w:bottom w:val="none" w:sz="0" w:space="0" w:color="auto"/>
                            <w:right w:val="none" w:sz="0" w:space="0" w:color="auto"/>
                          </w:divBdr>
                          <w:divsChild>
                            <w:div w:id="202874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90855">
          <w:marLeft w:val="0"/>
          <w:marRight w:val="0"/>
          <w:marTop w:val="0"/>
          <w:marBottom w:val="0"/>
          <w:divBdr>
            <w:top w:val="none" w:sz="0" w:space="0" w:color="auto"/>
            <w:left w:val="none" w:sz="0" w:space="0" w:color="auto"/>
            <w:bottom w:val="none" w:sz="0" w:space="0" w:color="auto"/>
            <w:right w:val="none" w:sz="0" w:space="0" w:color="auto"/>
          </w:divBdr>
          <w:divsChild>
            <w:div w:id="1034040591">
              <w:blockQuote w:val="1"/>
              <w:marLeft w:val="0"/>
              <w:marRight w:val="0"/>
              <w:marTop w:val="465"/>
              <w:marBottom w:val="525"/>
              <w:divBdr>
                <w:top w:val="none" w:sz="0" w:space="0" w:color="auto"/>
                <w:left w:val="none" w:sz="0" w:space="0" w:color="auto"/>
                <w:bottom w:val="none" w:sz="0" w:space="0" w:color="auto"/>
                <w:right w:val="none" w:sz="0" w:space="0" w:color="auto"/>
              </w:divBdr>
            </w:div>
            <w:div w:id="41663733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70611515">
      <w:bodyDiv w:val="1"/>
      <w:marLeft w:val="0"/>
      <w:marRight w:val="0"/>
      <w:marTop w:val="0"/>
      <w:marBottom w:val="0"/>
      <w:divBdr>
        <w:top w:val="none" w:sz="0" w:space="0" w:color="auto"/>
        <w:left w:val="none" w:sz="0" w:space="0" w:color="auto"/>
        <w:bottom w:val="none" w:sz="0" w:space="0" w:color="auto"/>
        <w:right w:val="none" w:sz="0" w:space="0" w:color="auto"/>
      </w:divBdr>
      <w:divsChild>
        <w:div w:id="174657149">
          <w:marLeft w:val="0"/>
          <w:marRight w:val="150"/>
          <w:marTop w:val="0"/>
          <w:marBottom w:val="75"/>
          <w:divBdr>
            <w:top w:val="none" w:sz="0" w:space="0" w:color="auto"/>
            <w:left w:val="none" w:sz="0" w:space="0" w:color="auto"/>
            <w:bottom w:val="none" w:sz="0" w:space="0" w:color="auto"/>
            <w:right w:val="none" w:sz="0" w:space="0" w:color="auto"/>
          </w:divBdr>
        </w:div>
        <w:div w:id="1597009546">
          <w:marLeft w:val="0"/>
          <w:marRight w:val="150"/>
          <w:marTop w:val="150"/>
          <w:marBottom w:val="150"/>
          <w:divBdr>
            <w:top w:val="none" w:sz="0" w:space="0" w:color="auto"/>
            <w:left w:val="none" w:sz="0" w:space="0" w:color="auto"/>
            <w:bottom w:val="none" w:sz="0" w:space="0" w:color="auto"/>
            <w:right w:val="none" w:sz="0" w:space="0" w:color="auto"/>
          </w:divBdr>
        </w:div>
        <w:div w:id="1557427703">
          <w:marLeft w:val="0"/>
          <w:marRight w:val="150"/>
          <w:marTop w:val="0"/>
          <w:marBottom w:val="0"/>
          <w:divBdr>
            <w:top w:val="none" w:sz="0" w:space="0" w:color="auto"/>
            <w:left w:val="none" w:sz="0" w:space="0" w:color="auto"/>
            <w:bottom w:val="none" w:sz="0" w:space="0" w:color="auto"/>
            <w:right w:val="none" w:sz="0" w:space="0" w:color="auto"/>
          </w:divBdr>
        </w:div>
      </w:divsChild>
    </w:div>
    <w:div w:id="870723038">
      <w:bodyDiv w:val="1"/>
      <w:marLeft w:val="0"/>
      <w:marRight w:val="0"/>
      <w:marTop w:val="0"/>
      <w:marBottom w:val="0"/>
      <w:divBdr>
        <w:top w:val="none" w:sz="0" w:space="0" w:color="auto"/>
        <w:left w:val="none" w:sz="0" w:space="0" w:color="auto"/>
        <w:bottom w:val="none" w:sz="0" w:space="0" w:color="auto"/>
        <w:right w:val="none" w:sz="0" w:space="0" w:color="auto"/>
      </w:divBdr>
      <w:divsChild>
        <w:div w:id="259488412">
          <w:marLeft w:val="0"/>
          <w:marRight w:val="0"/>
          <w:marTop w:val="0"/>
          <w:marBottom w:val="0"/>
          <w:divBdr>
            <w:top w:val="none" w:sz="0" w:space="0" w:color="auto"/>
            <w:left w:val="none" w:sz="0" w:space="0" w:color="auto"/>
            <w:bottom w:val="none" w:sz="0" w:space="0" w:color="auto"/>
            <w:right w:val="none" w:sz="0" w:space="0" w:color="auto"/>
          </w:divBdr>
        </w:div>
        <w:div w:id="1578857533">
          <w:marLeft w:val="0"/>
          <w:marRight w:val="0"/>
          <w:marTop w:val="300"/>
          <w:marBottom w:val="300"/>
          <w:divBdr>
            <w:top w:val="none" w:sz="0" w:space="0" w:color="auto"/>
            <w:left w:val="none" w:sz="0" w:space="0" w:color="auto"/>
            <w:bottom w:val="none" w:sz="0" w:space="0" w:color="auto"/>
            <w:right w:val="none" w:sz="0" w:space="0" w:color="auto"/>
          </w:divBdr>
        </w:div>
        <w:div w:id="1982689947">
          <w:marLeft w:val="0"/>
          <w:marRight w:val="0"/>
          <w:marTop w:val="0"/>
          <w:marBottom w:val="0"/>
          <w:divBdr>
            <w:top w:val="none" w:sz="0" w:space="0" w:color="auto"/>
            <w:left w:val="none" w:sz="0" w:space="0" w:color="auto"/>
            <w:bottom w:val="none" w:sz="0" w:space="0" w:color="auto"/>
            <w:right w:val="none" w:sz="0" w:space="0" w:color="auto"/>
          </w:divBdr>
          <w:divsChild>
            <w:div w:id="297496827">
              <w:marLeft w:val="0"/>
              <w:marRight w:val="0"/>
              <w:marTop w:val="300"/>
              <w:marBottom w:val="450"/>
              <w:divBdr>
                <w:top w:val="none" w:sz="0" w:space="0" w:color="auto"/>
                <w:left w:val="none" w:sz="0" w:space="0" w:color="auto"/>
                <w:bottom w:val="none" w:sz="0" w:space="0" w:color="auto"/>
                <w:right w:val="none" w:sz="0" w:space="0" w:color="auto"/>
              </w:divBdr>
              <w:divsChild>
                <w:div w:id="385495924">
                  <w:marLeft w:val="0"/>
                  <w:marRight w:val="0"/>
                  <w:marTop w:val="0"/>
                  <w:marBottom w:val="0"/>
                  <w:divBdr>
                    <w:top w:val="none" w:sz="0" w:space="0" w:color="auto"/>
                    <w:left w:val="none" w:sz="0" w:space="0" w:color="auto"/>
                    <w:bottom w:val="none" w:sz="0" w:space="0" w:color="auto"/>
                    <w:right w:val="none" w:sz="0" w:space="0" w:color="auto"/>
                  </w:divBdr>
                  <w:divsChild>
                    <w:div w:id="253132609">
                      <w:marLeft w:val="0"/>
                      <w:marRight w:val="0"/>
                      <w:marTop w:val="0"/>
                      <w:marBottom w:val="0"/>
                      <w:divBdr>
                        <w:top w:val="none" w:sz="0" w:space="0" w:color="auto"/>
                        <w:left w:val="none" w:sz="0" w:space="0" w:color="auto"/>
                        <w:bottom w:val="none" w:sz="0" w:space="0" w:color="auto"/>
                        <w:right w:val="none" w:sz="0" w:space="0" w:color="auto"/>
                      </w:divBdr>
                      <w:divsChild>
                        <w:div w:id="199510312">
                          <w:marLeft w:val="0"/>
                          <w:marRight w:val="0"/>
                          <w:marTop w:val="0"/>
                          <w:marBottom w:val="0"/>
                          <w:divBdr>
                            <w:top w:val="none" w:sz="0" w:space="0" w:color="auto"/>
                            <w:left w:val="none" w:sz="0" w:space="0" w:color="auto"/>
                            <w:bottom w:val="none" w:sz="0" w:space="0" w:color="auto"/>
                            <w:right w:val="none" w:sz="0" w:space="0" w:color="auto"/>
                          </w:divBdr>
                          <w:divsChild>
                            <w:div w:id="211775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820283">
          <w:marLeft w:val="0"/>
          <w:marRight w:val="0"/>
          <w:marTop w:val="0"/>
          <w:marBottom w:val="0"/>
          <w:divBdr>
            <w:top w:val="none" w:sz="0" w:space="0" w:color="auto"/>
            <w:left w:val="none" w:sz="0" w:space="0" w:color="auto"/>
            <w:bottom w:val="none" w:sz="0" w:space="0" w:color="auto"/>
            <w:right w:val="none" w:sz="0" w:space="0" w:color="auto"/>
          </w:divBdr>
        </w:div>
      </w:divsChild>
    </w:div>
    <w:div w:id="870805432">
      <w:bodyDiv w:val="1"/>
      <w:marLeft w:val="0"/>
      <w:marRight w:val="0"/>
      <w:marTop w:val="0"/>
      <w:marBottom w:val="0"/>
      <w:divBdr>
        <w:top w:val="none" w:sz="0" w:space="0" w:color="auto"/>
        <w:left w:val="none" w:sz="0" w:space="0" w:color="auto"/>
        <w:bottom w:val="none" w:sz="0" w:space="0" w:color="auto"/>
        <w:right w:val="none" w:sz="0" w:space="0" w:color="auto"/>
      </w:divBdr>
      <w:divsChild>
        <w:div w:id="201985450">
          <w:marLeft w:val="0"/>
          <w:marRight w:val="150"/>
          <w:marTop w:val="0"/>
          <w:marBottom w:val="75"/>
          <w:divBdr>
            <w:top w:val="none" w:sz="0" w:space="0" w:color="auto"/>
            <w:left w:val="none" w:sz="0" w:space="0" w:color="auto"/>
            <w:bottom w:val="none" w:sz="0" w:space="0" w:color="auto"/>
            <w:right w:val="none" w:sz="0" w:space="0" w:color="auto"/>
          </w:divBdr>
        </w:div>
        <w:div w:id="853609693">
          <w:marLeft w:val="0"/>
          <w:marRight w:val="150"/>
          <w:marTop w:val="150"/>
          <w:marBottom w:val="150"/>
          <w:divBdr>
            <w:top w:val="none" w:sz="0" w:space="0" w:color="auto"/>
            <w:left w:val="none" w:sz="0" w:space="0" w:color="auto"/>
            <w:bottom w:val="none" w:sz="0" w:space="0" w:color="auto"/>
            <w:right w:val="none" w:sz="0" w:space="0" w:color="auto"/>
          </w:divBdr>
        </w:div>
        <w:div w:id="133639766">
          <w:marLeft w:val="0"/>
          <w:marRight w:val="150"/>
          <w:marTop w:val="0"/>
          <w:marBottom w:val="0"/>
          <w:divBdr>
            <w:top w:val="none" w:sz="0" w:space="0" w:color="auto"/>
            <w:left w:val="none" w:sz="0" w:space="0" w:color="auto"/>
            <w:bottom w:val="none" w:sz="0" w:space="0" w:color="auto"/>
            <w:right w:val="none" w:sz="0" w:space="0" w:color="auto"/>
          </w:divBdr>
        </w:div>
      </w:divsChild>
    </w:div>
    <w:div w:id="871916988">
      <w:bodyDiv w:val="1"/>
      <w:marLeft w:val="0"/>
      <w:marRight w:val="0"/>
      <w:marTop w:val="0"/>
      <w:marBottom w:val="0"/>
      <w:divBdr>
        <w:top w:val="none" w:sz="0" w:space="0" w:color="auto"/>
        <w:left w:val="none" w:sz="0" w:space="0" w:color="auto"/>
        <w:bottom w:val="none" w:sz="0" w:space="0" w:color="auto"/>
        <w:right w:val="none" w:sz="0" w:space="0" w:color="auto"/>
      </w:divBdr>
      <w:divsChild>
        <w:div w:id="264309832">
          <w:marLeft w:val="0"/>
          <w:marRight w:val="0"/>
          <w:marTop w:val="0"/>
          <w:marBottom w:val="300"/>
          <w:divBdr>
            <w:top w:val="none" w:sz="0" w:space="0" w:color="auto"/>
            <w:left w:val="none" w:sz="0" w:space="0" w:color="auto"/>
            <w:bottom w:val="none" w:sz="0" w:space="0" w:color="auto"/>
            <w:right w:val="none" w:sz="0" w:space="0" w:color="auto"/>
          </w:divBdr>
        </w:div>
      </w:divsChild>
    </w:div>
    <w:div w:id="872767243">
      <w:bodyDiv w:val="1"/>
      <w:marLeft w:val="0"/>
      <w:marRight w:val="0"/>
      <w:marTop w:val="0"/>
      <w:marBottom w:val="0"/>
      <w:divBdr>
        <w:top w:val="none" w:sz="0" w:space="0" w:color="auto"/>
        <w:left w:val="none" w:sz="0" w:space="0" w:color="auto"/>
        <w:bottom w:val="none" w:sz="0" w:space="0" w:color="auto"/>
        <w:right w:val="none" w:sz="0" w:space="0" w:color="auto"/>
      </w:divBdr>
      <w:divsChild>
        <w:div w:id="802389444">
          <w:marLeft w:val="0"/>
          <w:marRight w:val="0"/>
          <w:marTop w:val="0"/>
          <w:marBottom w:val="75"/>
          <w:divBdr>
            <w:top w:val="none" w:sz="0" w:space="0" w:color="auto"/>
            <w:left w:val="none" w:sz="0" w:space="0" w:color="auto"/>
            <w:bottom w:val="none" w:sz="0" w:space="0" w:color="auto"/>
            <w:right w:val="none" w:sz="0" w:space="0" w:color="auto"/>
          </w:divBdr>
        </w:div>
        <w:div w:id="1804930023">
          <w:marLeft w:val="0"/>
          <w:marRight w:val="0"/>
          <w:marTop w:val="0"/>
          <w:marBottom w:val="75"/>
          <w:divBdr>
            <w:top w:val="single" w:sz="6" w:space="3" w:color="DEDEDE"/>
            <w:left w:val="single" w:sz="6" w:space="3" w:color="DEDEDE"/>
            <w:bottom w:val="single" w:sz="6" w:space="3" w:color="DEDEDE"/>
            <w:right w:val="single" w:sz="6" w:space="3" w:color="DEDEDE"/>
          </w:divBdr>
          <w:divsChild>
            <w:div w:id="212765644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873035373">
      <w:bodyDiv w:val="1"/>
      <w:marLeft w:val="0"/>
      <w:marRight w:val="0"/>
      <w:marTop w:val="0"/>
      <w:marBottom w:val="0"/>
      <w:divBdr>
        <w:top w:val="none" w:sz="0" w:space="0" w:color="auto"/>
        <w:left w:val="none" w:sz="0" w:space="0" w:color="auto"/>
        <w:bottom w:val="none" w:sz="0" w:space="0" w:color="auto"/>
        <w:right w:val="none" w:sz="0" w:space="0" w:color="auto"/>
      </w:divBdr>
      <w:divsChild>
        <w:div w:id="1525553823">
          <w:marLeft w:val="0"/>
          <w:marRight w:val="150"/>
          <w:marTop w:val="0"/>
          <w:marBottom w:val="75"/>
          <w:divBdr>
            <w:top w:val="none" w:sz="0" w:space="0" w:color="auto"/>
            <w:left w:val="none" w:sz="0" w:space="0" w:color="auto"/>
            <w:bottom w:val="none" w:sz="0" w:space="0" w:color="auto"/>
            <w:right w:val="none" w:sz="0" w:space="0" w:color="auto"/>
          </w:divBdr>
        </w:div>
        <w:div w:id="1404327565">
          <w:marLeft w:val="0"/>
          <w:marRight w:val="150"/>
          <w:marTop w:val="150"/>
          <w:marBottom w:val="150"/>
          <w:divBdr>
            <w:top w:val="none" w:sz="0" w:space="0" w:color="auto"/>
            <w:left w:val="none" w:sz="0" w:space="0" w:color="auto"/>
            <w:bottom w:val="none" w:sz="0" w:space="0" w:color="auto"/>
            <w:right w:val="none" w:sz="0" w:space="0" w:color="auto"/>
          </w:divBdr>
        </w:div>
        <w:div w:id="38091104">
          <w:marLeft w:val="0"/>
          <w:marRight w:val="150"/>
          <w:marTop w:val="0"/>
          <w:marBottom w:val="0"/>
          <w:divBdr>
            <w:top w:val="none" w:sz="0" w:space="0" w:color="auto"/>
            <w:left w:val="none" w:sz="0" w:space="0" w:color="auto"/>
            <w:bottom w:val="none" w:sz="0" w:space="0" w:color="auto"/>
            <w:right w:val="none" w:sz="0" w:space="0" w:color="auto"/>
          </w:divBdr>
        </w:div>
      </w:divsChild>
    </w:div>
    <w:div w:id="873881931">
      <w:bodyDiv w:val="1"/>
      <w:marLeft w:val="0"/>
      <w:marRight w:val="0"/>
      <w:marTop w:val="0"/>
      <w:marBottom w:val="0"/>
      <w:divBdr>
        <w:top w:val="none" w:sz="0" w:space="0" w:color="auto"/>
        <w:left w:val="none" w:sz="0" w:space="0" w:color="auto"/>
        <w:bottom w:val="none" w:sz="0" w:space="0" w:color="auto"/>
        <w:right w:val="none" w:sz="0" w:space="0" w:color="auto"/>
      </w:divBdr>
      <w:divsChild>
        <w:div w:id="1334455701">
          <w:marLeft w:val="0"/>
          <w:marRight w:val="0"/>
          <w:marTop w:val="0"/>
          <w:marBottom w:val="0"/>
          <w:divBdr>
            <w:top w:val="none" w:sz="0" w:space="0" w:color="auto"/>
            <w:left w:val="none" w:sz="0" w:space="0" w:color="auto"/>
            <w:bottom w:val="none" w:sz="0" w:space="0" w:color="auto"/>
            <w:right w:val="none" w:sz="0" w:space="0" w:color="auto"/>
          </w:divBdr>
        </w:div>
      </w:divsChild>
    </w:div>
    <w:div w:id="875459869">
      <w:bodyDiv w:val="1"/>
      <w:marLeft w:val="0"/>
      <w:marRight w:val="0"/>
      <w:marTop w:val="0"/>
      <w:marBottom w:val="0"/>
      <w:divBdr>
        <w:top w:val="none" w:sz="0" w:space="0" w:color="auto"/>
        <w:left w:val="none" w:sz="0" w:space="0" w:color="auto"/>
        <w:bottom w:val="none" w:sz="0" w:space="0" w:color="auto"/>
        <w:right w:val="none" w:sz="0" w:space="0" w:color="auto"/>
      </w:divBdr>
      <w:divsChild>
        <w:div w:id="1350328608">
          <w:marLeft w:val="0"/>
          <w:marRight w:val="375"/>
          <w:marTop w:val="0"/>
          <w:marBottom w:val="0"/>
          <w:divBdr>
            <w:top w:val="none" w:sz="0" w:space="0" w:color="auto"/>
            <w:left w:val="none" w:sz="0" w:space="0" w:color="auto"/>
            <w:bottom w:val="none" w:sz="0" w:space="0" w:color="auto"/>
            <w:right w:val="none" w:sz="0" w:space="0" w:color="auto"/>
          </w:divBdr>
        </w:div>
        <w:div w:id="685866941">
          <w:marLeft w:val="0"/>
          <w:marRight w:val="0"/>
          <w:marTop w:val="0"/>
          <w:marBottom w:val="0"/>
          <w:divBdr>
            <w:top w:val="none" w:sz="0" w:space="0" w:color="auto"/>
            <w:left w:val="none" w:sz="0" w:space="0" w:color="auto"/>
            <w:bottom w:val="none" w:sz="0" w:space="0" w:color="auto"/>
            <w:right w:val="none" w:sz="0" w:space="0" w:color="auto"/>
          </w:divBdr>
        </w:div>
      </w:divsChild>
    </w:div>
    <w:div w:id="876505266">
      <w:bodyDiv w:val="1"/>
      <w:marLeft w:val="0"/>
      <w:marRight w:val="0"/>
      <w:marTop w:val="0"/>
      <w:marBottom w:val="0"/>
      <w:divBdr>
        <w:top w:val="none" w:sz="0" w:space="0" w:color="auto"/>
        <w:left w:val="none" w:sz="0" w:space="0" w:color="auto"/>
        <w:bottom w:val="none" w:sz="0" w:space="0" w:color="auto"/>
        <w:right w:val="none" w:sz="0" w:space="0" w:color="auto"/>
      </w:divBdr>
      <w:divsChild>
        <w:div w:id="1313875619">
          <w:marLeft w:val="0"/>
          <w:marRight w:val="150"/>
          <w:marTop w:val="0"/>
          <w:marBottom w:val="75"/>
          <w:divBdr>
            <w:top w:val="none" w:sz="0" w:space="0" w:color="auto"/>
            <w:left w:val="none" w:sz="0" w:space="0" w:color="auto"/>
            <w:bottom w:val="none" w:sz="0" w:space="0" w:color="auto"/>
            <w:right w:val="none" w:sz="0" w:space="0" w:color="auto"/>
          </w:divBdr>
        </w:div>
        <w:div w:id="1405689185">
          <w:marLeft w:val="0"/>
          <w:marRight w:val="150"/>
          <w:marTop w:val="150"/>
          <w:marBottom w:val="150"/>
          <w:divBdr>
            <w:top w:val="none" w:sz="0" w:space="0" w:color="auto"/>
            <w:left w:val="none" w:sz="0" w:space="0" w:color="auto"/>
            <w:bottom w:val="none" w:sz="0" w:space="0" w:color="auto"/>
            <w:right w:val="none" w:sz="0" w:space="0" w:color="auto"/>
          </w:divBdr>
        </w:div>
        <w:div w:id="458377256">
          <w:marLeft w:val="0"/>
          <w:marRight w:val="150"/>
          <w:marTop w:val="0"/>
          <w:marBottom w:val="0"/>
          <w:divBdr>
            <w:top w:val="none" w:sz="0" w:space="0" w:color="auto"/>
            <w:left w:val="none" w:sz="0" w:space="0" w:color="auto"/>
            <w:bottom w:val="none" w:sz="0" w:space="0" w:color="auto"/>
            <w:right w:val="none" w:sz="0" w:space="0" w:color="auto"/>
          </w:divBdr>
        </w:div>
      </w:divsChild>
    </w:div>
    <w:div w:id="876701328">
      <w:bodyDiv w:val="1"/>
      <w:marLeft w:val="0"/>
      <w:marRight w:val="0"/>
      <w:marTop w:val="0"/>
      <w:marBottom w:val="0"/>
      <w:divBdr>
        <w:top w:val="none" w:sz="0" w:space="0" w:color="auto"/>
        <w:left w:val="none" w:sz="0" w:space="0" w:color="auto"/>
        <w:bottom w:val="none" w:sz="0" w:space="0" w:color="auto"/>
        <w:right w:val="none" w:sz="0" w:space="0" w:color="auto"/>
      </w:divBdr>
      <w:divsChild>
        <w:div w:id="1329481808">
          <w:marLeft w:val="0"/>
          <w:marRight w:val="150"/>
          <w:marTop w:val="0"/>
          <w:marBottom w:val="75"/>
          <w:divBdr>
            <w:top w:val="none" w:sz="0" w:space="0" w:color="auto"/>
            <w:left w:val="none" w:sz="0" w:space="0" w:color="auto"/>
            <w:bottom w:val="none" w:sz="0" w:space="0" w:color="auto"/>
            <w:right w:val="none" w:sz="0" w:space="0" w:color="auto"/>
          </w:divBdr>
        </w:div>
        <w:div w:id="885488611">
          <w:marLeft w:val="0"/>
          <w:marRight w:val="150"/>
          <w:marTop w:val="150"/>
          <w:marBottom w:val="150"/>
          <w:divBdr>
            <w:top w:val="none" w:sz="0" w:space="0" w:color="auto"/>
            <w:left w:val="none" w:sz="0" w:space="0" w:color="auto"/>
            <w:bottom w:val="none" w:sz="0" w:space="0" w:color="auto"/>
            <w:right w:val="none" w:sz="0" w:space="0" w:color="auto"/>
          </w:divBdr>
        </w:div>
        <w:div w:id="1341197451">
          <w:marLeft w:val="0"/>
          <w:marRight w:val="150"/>
          <w:marTop w:val="0"/>
          <w:marBottom w:val="0"/>
          <w:divBdr>
            <w:top w:val="none" w:sz="0" w:space="0" w:color="auto"/>
            <w:left w:val="none" w:sz="0" w:space="0" w:color="auto"/>
            <w:bottom w:val="none" w:sz="0" w:space="0" w:color="auto"/>
            <w:right w:val="none" w:sz="0" w:space="0" w:color="auto"/>
          </w:divBdr>
        </w:div>
      </w:divsChild>
    </w:div>
    <w:div w:id="876896919">
      <w:bodyDiv w:val="1"/>
      <w:marLeft w:val="0"/>
      <w:marRight w:val="0"/>
      <w:marTop w:val="0"/>
      <w:marBottom w:val="0"/>
      <w:divBdr>
        <w:top w:val="none" w:sz="0" w:space="0" w:color="auto"/>
        <w:left w:val="none" w:sz="0" w:space="0" w:color="auto"/>
        <w:bottom w:val="none" w:sz="0" w:space="0" w:color="auto"/>
        <w:right w:val="none" w:sz="0" w:space="0" w:color="auto"/>
      </w:divBdr>
      <w:divsChild>
        <w:div w:id="841621701">
          <w:marLeft w:val="0"/>
          <w:marRight w:val="375"/>
          <w:marTop w:val="0"/>
          <w:marBottom w:val="0"/>
          <w:divBdr>
            <w:top w:val="none" w:sz="0" w:space="0" w:color="auto"/>
            <w:left w:val="none" w:sz="0" w:space="0" w:color="auto"/>
            <w:bottom w:val="none" w:sz="0" w:space="0" w:color="auto"/>
            <w:right w:val="none" w:sz="0" w:space="0" w:color="auto"/>
          </w:divBdr>
        </w:div>
        <w:div w:id="1123767610">
          <w:marLeft w:val="0"/>
          <w:marRight w:val="0"/>
          <w:marTop w:val="0"/>
          <w:marBottom w:val="0"/>
          <w:divBdr>
            <w:top w:val="none" w:sz="0" w:space="0" w:color="auto"/>
            <w:left w:val="none" w:sz="0" w:space="0" w:color="auto"/>
            <w:bottom w:val="none" w:sz="0" w:space="0" w:color="auto"/>
            <w:right w:val="none" w:sz="0" w:space="0" w:color="auto"/>
          </w:divBdr>
        </w:div>
      </w:divsChild>
    </w:div>
    <w:div w:id="877280481">
      <w:bodyDiv w:val="1"/>
      <w:marLeft w:val="0"/>
      <w:marRight w:val="0"/>
      <w:marTop w:val="0"/>
      <w:marBottom w:val="0"/>
      <w:divBdr>
        <w:top w:val="none" w:sz="0" w:space="0" w:color="auto"/>
        <w:left w:val="none" w:sz="0" w:space="0" w:color="auto"/>
        <w:bottom w:val="none" w:sz="0" w:space="0" w:color="auto"/>
        <w:right w:val="none" w:sz="0" w:space="0" w:color="auto"/>
      </w:divBdr>
    </w:div>
    <w:div w:id="877281851">
      <w:bodyDiv w:val="1"/>
      <w:marLeft w:val="0"/>
      <w:marRight w:val="0"/>
      <w:marTop w:val="0"/>
      <w:marBottom w:val="0"/>
      <w:divBdr>
        <w:top w:val="none" w:sz="0" w:space="0" w:color="auto"/>
        <w:left w:val="none" w:sz="0" w:space="0" w:color="auto"/>
        <w:bottom w:val="none" w:sz="0" w:space="0" w:color="auto"/>
        <w:right w:val="none" w:sz="0" w:space="0" w:color="auto"/>
      </w:divBdr>
      <w:divsChild>
        <w:div w:id="1844122290">
          <w:marLeft w:val="0"/>
          <w:marRight w:val="0"/>
          <w:marTop w:val="0"/>
          <w:marBottom w:val="300"/>
          <w:divBdr>
            <w:top w:val="none" w:sz="0" w:space="0" w:color="auto"/>
            <w:left w:val="none" w:sz="0" w:space="0" w:color="auto"/>
            <w:bottom w:val="none" w:sz="0" w:space="0" w:color="auto"/>
            <w:right w:val="none" w:sz="0" w:space="0" w:color="auto"/>
          </w:divBdr>
        </w:div>
      </w:divsChild>
    </w:div>
    <w:div w:id="877623858">
      <w:bodyDiv w:val="1"/>
      <w:marLeft w:val="0"/>
      <w:marRight w:val="0"/>
      <w:marTop w:val="0"/>
      <w:marBottom w:val="0"/>
      <w:divBdr>
        <w:top w:val="none" w:sz="0" w:space="0" w:color="auto"/>
        <w:left w:val="none" w:sz="0" w:space="0" w:color="auto"/>
        <w:bottom w:val="none" w:sz="0" w:space="0" w:color="auto"/>
        <w:right w:val="none" w:sz="0" w:space="0" w:color="auto"/>
      </w:divBdr>
      <w:divsChild>
        <w:div w:id="1672101770">
          <w:marLeft w:val="0"/>
          <w:marRight w:val="0"/>
          <w:marTop w:val="300"/>
          <w:marBottom w:val="300"/>
          <w:divBdr>
            <w:top w:val="none" w:sz="0" w:space="0" w:color="auto"/>
            <w:left w:val="none" w:sz="0" w:space="0" w:color="auto"/>
            <w:bottom w:val="none" w:sz="0" w:space="0" w:color="auto"/>
            <w:right w:val="none" w:sz="0" w:space="0" w:color="auto"/>
          </w:divBdr>
        </w:div>
        <w:div w:id="546142771">
          <w:marLeft w:val="0"/>
          <w:marRight w:val="0"/>
          <w:marTop w:val="0"/>
          <w:marBottom w:val="0"/>
          <w:divBdr>
            <w:top w:val="none" w:sz="0" w:space="0" w:color="auto"/>
            <w:left w:val="none" w:sz="0" w:space="0" w:color="auto"/>
            <w:bottom w:val="none" w:sz="0" w:space="0" w:color="auto"/>
            <w:right w:val="none" w:sz="0" w:space="0" w:color="auto"/>
          </w:divBdr>
        </w:div>
      </w:divsChild>
    </w:div>
    <w:div w:id="878736149">
      <w:bodyDiv w:val="1"/>
      <w:marLeft w:val="0"/>
      <w:marRight w:val="0"/>
      <w:marTop w:val="0"/>
      <w:marBottom w:val="0"/>
      <w:divBdr>
        <w:top w:val="none" w:sz="0" w:space="0" w:color="auto"/>
        <w:left w:val="none" w:sz="0" w:space="0" w:color="auto"/>
        <w:bottom w:val="none" w:sz="0" w:space="0" w:color="auto"/>
        <w:right w:val="none" w:sz="0" w:space="0" w:color="auto"/>
      </w:divBdr>
      <w:divsChild>
        <w:div w:id="840506603">
          <w:marLeft w:val="0"/>
          <w:marRight w:val="150"/>
          <w:marTop w:val="0"/>
          <w:marBottom w:val="75"/>
          <w:divBdr>
            <w:top w:val="none" w:sz="0" w:space="0" w:color="auto"/>
            <w:left w:val="none" w:sz="0" w:space="0" w:color="auto"/>
            <w:bottom w:val="none" w:sz="0" w:space="0" w:color="auto"/>
            <w:right w:val="none" w:sz="0" w:space="0" w:color="auto"/>
          </w:divBdr>
        </w:div>
        <w:div w:id="1708867646">
          <w:marLeft w:val="0"/>
          <w:marRight w:val="150"/>
          <w:marTop w:val="150"/>
          <w:marBottom w:val="150"/>
          <w:divBdr>
            <w:top w:val="none" w:sz="0" w:space="0" w:color="auto"/>
            <w:left w:val="none" w:sz="0" w:space="0" w:color="auto"/>
            <w:bottom w:val="none" w:sz="0" w:space="0" w:color="auto"/>
            <w:right w:val="none" w:sz="0" w:space="0" w:color="auto"/>
          </w:divBdr>
        </w:div>
        <w:div w:id="366032177">
          <w:marLeft w:val="0"/>
          <w:marRight w:val="150"/>
          <w:marTop w:val="0"/>
          <w:marBottom w:val="0"/>
          <w:divBdr>
            <w:top w:val="none" w:sz="0" w:space="0" w:color="auto"/>
            <w:left w:val="none" w:sz="0" w:space="0" w:color="auto"/>
            <w:bottom w:val="none" w:sz="0" w:space="0" w:color="auto"/>
            <w:right w:val="none" w:sz="0" w:space="0" w:color="auto"/>
          </w:divBdr>
        </w:div>
      </w:divsChild>
    </w:div>
    <w:div w:id="879056217">
      <w:bodyDiv w:val="1"/>
      <w:marLeft w:val="0"/>
      <w:marRight w:val="0"/>
      <w:marTop w:val="0"/>
      <w:marBottom w:val="0"/>
      <w:divBdr>
        <w:top w:val="none" w:sz="0" w:space="0" w:color="auto"/>
        <w:left w:val="none" w:sz="0" w:space="0" w:color="auto"/>
        <w:bottom w:val="none" w:sz="0" w:space="0" w:color="auto"/>
        <w:right w:val="none" w:sz="0" w:space="0" w:color="auto"/>
      </w:divBdr>
      <w:divsChild>
        <w:div w:id="1413161983">
          <w:marLeft w:val="0"/>
          <w:marRight w:val="150"/>
          <w:marTop w:val="0"/>
          <w:marBottom w:val="75"/>
          <w:divBdr>
            <w:top w:val="none" w:sz="0" w:space="0" w:color="auto"/>
            <w:left w:val="none" w:sz="0" w:space="0" w:color="auto"/>
            <w:bottom w:val="none" w:sz="0" w:space="0" w:color="auto"/>
            <w:right w:val="none" w:sz="0" w:space="0" w:color="auto"/>
          </w:divBdr>
        </w:div>
        <w:div w:id="2043168149">
          <w:marLeft w:val="0"/>
          <w:marRight w:val="150"/>
          <w:marTop w:val="150"/>
          <w:marBottom w:val="150"/>
          <w:divBdr>
            <w:top w:val="none" w:sz="0" w:space="0" w:color="auto"/>
            <w:left w:val="none" w:sz="0" w:space="0" w:color="auto"/>
            <w:bottom w:val="none" w:sz="0" w:space="0" w:color="auto"/>
            <w:right w:val="none" w:sz="0" w:space="0" w:color="auto"/>
          </w:divBdr>
        </w:div>
        <w:div w:id="178129755">
          <w:marLeft w:val="0"/>
          <w:marRight w:val="150"/>
          <w:marTop w:val="0"/>
          <w:marBottom w:val="0"/>
          <w:divBdr>
            <w:top w:val="none" w:sz="0" w:space="0" w:color="auto"/>
            <w:left w:val="none" w:sz="0" w:space="0" w:color="auto"/>
            <w:bottom w:val="none" w:sz="0" w:space="0" w:color="auto"/>
            <w:right w:val="none" w:sz="0" w:space="0" w:color="auto"/>
          </w:divBdr>
        </w:div>
      </w:divsChild>
    </w:div>
    <w:div w:id="880939835">
      <w:bodyDiv w:val="1"/>
      <w:marLeft w:val="0"/>
      <w:marRight w:val="0"/>
      <w:marTop w:val="0"/>
      <w:marBottom w:val="0"/>
      <w:divBdr>
        <w:top w:val="none" w:sz="0" w:space="0" w:color="auto"/>
        <w:left w:val="none" w:sz="0" w:space="0" w:color="auto"/>
        <w:bottom w:val="none" w:sz="0" w:space="0" w:color="auto"/>
        <w:right w:val="none" w:sz="0" w:space="0" w:color="auto"/>
      </w:divBdr>
      <w:divsChild>
        <w:div w:id="676813208">
          <w:marLeft w:val="0"/>
          <w:marRight w:val="0"/>
          <w:marTop w:val="0"/>
          <w:marBottom w:val="75"/>
          <w:divBdr>
            <w:top w:val="none" w:sz="0" w:space="0" w:color="auto"/>
            <w:left w:val="none" w:sz="0" w:space="0" w:color="auto"/>
            <w:bottom w:val="none" w:sz="0" w:space="0" w:color="auto"/>
            <w:right w:val="none" w:sz="0" w:space="0" w:color="auto"/>
          </w:divBdr>
        </w:div>
        <w:div w:id="8189609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1214185">
      <w:bodyDiv w:val="1"/>
      <w:marLeft w:val="0"/>
      <w:marRight w:val="0"/>
      <w:marTop w:val="0"/>
      <w:marBottom w:val="0"/>
      <w:divBdr>
        <w:top w:val="none" w:sz="0" w:space="0" w:color="auto"/>
        <w:left w:val="none" w:sz="0" w:space="0" w:color="auto"/>
        <w:bottom w:val="none" w:sz="0" w:space="0" w:color="auto"/>
        <w:right w:val="none" w:sz="0" w:space="0" w:color="auto"/>
      </w:divBdr>
      <w:divsChild>
        <w:div w:id="1514954695">
          <w:marLeft w:val="0"/>
          <w:marRight w:val="0"/>
          <w:marTop w:val="0"/>
          <w:marBottom w:val="300"/>
          <w:divBdr>
            <w:top w:val="none" w:sz="0" w:space="0" w:color="auto"/>
            <w:left w:val="none" w:sz="0" w:space="0" w:color="auto"/>
            <w:bottom w:val="none" w:sz="0" w:space="0" w:color="auto"/>
            <w:right w:val="none" w:sz="0" w:space="0" w:color="auto"/>
          </w:divBdr>
          <w:divsChild>
            <w:div w:id="1222593846">
              <w:marLeft w:val="0"/>
              <w:marRight w:val="0"/>
              <w:marTop w:val="0"/>
              <w:marBottom w:val="0"/>
              <w:divBdr>
                <w:top w:val="none" w:sz="0" w:space="0" w:color="auto"/>
                <w:left w:val="none" w:sz="0" w:space="0" w:color="auto"/>
                <w:bottom w:val="none" w:sz="0" w:space="0" w:color="auto"/>
                <w:right w:val="none" w:sz="0" w:space="0" w:color="auto"/>
              </w:divBdr>
            </w:div>
            <w:div w:id="1234126238">
              <w:marLeft w:val="0"/>
              <w:marRight w:val="0"/>
              <w:marTop w:val="0"/>
              <w:marBottom w:val="0"/>
              <w:divBdr>
                <w:top w:val="none" w:sz="0" w:space="0" w:color="auto"/>
                <w:left w:val="none" w:sz="0" w:space="0" w:color="auto"/>
                <w:bottom w:val="none" w:sz="0" w:space="0" w:color="auto"/>
                <w:right w:val="none" w:sz="0" w:space="0" w:color="auto"/>
              </w:divBdr>
              <w:divsChild>
                <w:div w:id="639263316">
                  <w:marLeft w:val="0"/>
                  <w:marRight w:val="0"/>
                  <w:marTop w:val="0"/>
                  <w:marBottom w:val="0"/>
                  <w:divBdr>
                    <w:top w:val="none" w:sz="0" w:space="0" w:color="auto"/>
                    <w:left w:val="none" w:sz="0" w:space="0" w:color="auto"/>
                    <w:bottom w:val="none" w:sz="0" w:space="0" w:color="auto"/>
                    <w:right w:val="none" w:sz="0" w:space="0" w:color="auto"/>
                  </w:divBdr>
                  <w:divsChild>
                    <w:div w:id="1840844825">
                      <w:marLeft w:val="0"/>
                      <w:marRight w:val="0"/>
                      <w:marTop w:val="0"/>
                      <w:marBottom w:val="0"/>
                      <w:divBdr>
                        <w:top w:val="none" w:sz="0" w:space="0" w:color="auto"/>
                        <w:left w:val="none" w:sz="0" w:space="0" w:color="auto"/>
                        <w:bottom w:val="none" w:sz="0" w:space="0" w:color="auto"/>
                        <w:right w:val="none" w:sz="0" w:space="0" w:color="auto"/>
                      </w:divBdr>
                      <w:divsChild>
                        <w:div w:id="1508514874">
                          <w:marLeft w:val="0"/>
                          <w:marRight w:val="0"/>
                          <w:marTop w:val="0"/>
                          <w:marBottom w:val="0"/>
                          <w:divBdr>
                            <w:top w:val="none" w:sz="0" w:space="0" w:color="auto"/>
                            <w:left w:val="none" w:sz="0" w:space="0" w:color="auto"/>
                            <w:bottom w:val="none" w:sz="0" w:space="0" w:color="auto"/>
                            <w:right w:val="none" w:sz="0" w:space="0" w:color="auto"/>
                          </w:divBdr>
                          <w:divsChild>
                            <w:div w:id="1067268647">
                              <w:marLeft w:val="0"/>
                              <w:marRight w:val="0"/>
                              <w:marTop w:val="0"/>
                              <w:marBottom w:val="0"/>
                              <w:divBdr>
                                <w:top w:val="none" w:sz="0" w:space="0" w:color="auto"/>
                                <w:left w:val="none" w:sz="0" w:space="0" w:color="auto"/>
                                <w:bottom w:val="none" w:sz="0" w:space="0" w:color="auto"/>
                                <w:right w:val="none" w:sz="0" w:space="0" w:color="auto"/>
                              </w:divBdr>
                            </w:div>
                            <w:div w:id="199722065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93206">
          <w:marLeft w:val="0"/>
          <w:marRight w:val="0"/>
          <w:marTop w:val="0"/>
          <w:marBottom w:val="300"/>
          <w:divBdr>
            <w:top w:val="none" w:sz="0" w:space="0" w:color="auto"/>
            <w:left w:val="none" w:sz="0" w:space="0" w:color="auto"/>
            <w:bottom w:val="none" w:sz="0" w:space="0" w:color="auto"/>
            <w:right w:val="none" w:sz="0" w:space="0" w:color="auto"/>
          </w:divBdr>
        </w:div>
      </w:divsChild>
    </w:div>
    <w:div w:id="881943712">
      <w:bodyDiv w:val="1"/>
      <w:marLeft w:val="0"/>
      <w:marRight w:val="0"/>
      <w:marTop w:val="0"/>
      <w:marBottom w:val="0"/>
      <w:divBdr>
        <w:top w:val="none" w:sz="0" w:space="0" w:color="auto"/>
        <w:left w:val="none" w:sz="0" w:space="0" w:color="auto"/>
        <w:bottom w:val="none" w:sz="0" w:space="0" w:color="auto"/>
        <w:right w:val="none" w:sz="0" w:space="0" w:color="auto"/>
      </w:divBdr>
      <w:divsChild>
        <w:div w:id="191234666">
          <w:marLeft w:val="0"/>
          <w:marRight w:val="0"/>
          <w:marTop w:val="0"/>
          <w:marBottom w:val="150"/>
          <w:divBdr>
            <w:top w:val="none" w:sz="0" w:space="0" w:color="auto"/>
            <w:left w:val="none" w:sz="0" w:space="0" w:color="auto"/>
            <w:bottom w:val="none" w:sz="0" w:space="0" w:color="auto"/>
            <w:right w:val="none" w:sz="0" w:space="0" w:color="auto"/>
          </w:divBdr>
          <w:divsChild>
            <w:div w:id="403380566">
              <w:marLeft w:val="0"/>
              <w:marRight w:val="0"/>
              <w:marTop w:val="0"/>
              <w:marBottom w:val="0"/>
              <w:divBdr>
                <w:top w:val="none" w:sz="0" w:space="0" w:color="auto"/>
                <w:left w:val="none" w:sz="0" w:space="0" w:color="auto"/>
                <w:bottom w:val="none" w:sz="0" w:space="0" w:color="auto"/>
                <w:right w:val="none" w:sz="0" w:space="0" w:color="auto"/>
              </w:divBdr>
              <w:divsChild>
                <w:div w:id="1608002862">
                  <w:marLeft w:val="0"/>
                  <w:marRight w:val="150"/>
                  <w:marTop w:val="0"/>
                  <w:marBottom w:val="0"/>
                  <w:divBdr>
                    <w:top w:val="none" w:sz="0" w:space="0" w:color="auto"/>
                    <w:left w:val="none" w:sz="0" w:space="0" w:color="auto"/>
                    <w:bottom w:val="none" w:sz="0" w:space="0" w:color="auto"/>
                    <w:right w:val="none" w:sz="0" w:space="0" w:color="auto"/>
                  </w:divBdr>
                </w:div>
                <w:div w:id="1274366274">
                  <w:marLeft w:val="0"/>
                  <w:marRight w:val="150"/>
                  <w:marTop w:val="0"/>
                  <w:marBottom w:val="0"/>
                  <w:divBdr>
                    <w:top w:val="none" w:sz="0" w:space="0" w:color="auto"/>
                    <w:left w:val="none" w:sz="0" w:space="0" w:color="auto"/>
                    <w:bottom w:val="none" w:sz="0" w:space="0" w:color="auto"/>
                    <w:right w:val="none" w:sz="0" w:space="0" w:color="auto"/>
                  </w:divBdr>
                </w:div>
              </w:divsChild>
            </w:div>
            <w:div w:id="1407218940">
              <w:marLeft w:val="0"/>
              <w:marRight w:val="0"/>
              <w:marTop w:val="0"/>
              <w:marBottom w:val="0"/>
              <w:divBdr>
                <w:top w:val="none" w:sz="0" w:space="0" w:color="auto"/>
                <w:left w:val="none" w:sz="0" w:space="0" w:color="auto"/>
                <w:bottom w:val="none" w:sz="0" w:space="0" w:color="auto"/>
                <w:right w:val="none" w:sz="0" w:space="0" w:color="auto"/>
              </w:divBdr>
              <w:divsChild>
                <w:div w:id="1797139871">
                  <w:marLeft w:val="0"/>
                  <w:marRight w:val="0"/>
                  <w:marTop w:val="0"/>
                  <w:marBottom w:val="0"/>
                  <w:divBdr>
                    <w:top w:val="none" w:sz="0" w:space="0" w:color="auto"/>
                    <w:left w:val="none" w:sz="0" w:space="0" w:color="auto"/>
                    <w:bottom w:val="none" w:sz="0" w:space="0" w:color="auto"/>
                    <w:right w:val="none" w:sz="0" w:space="0" w:color="auto"/>
                  </w:divBdr>
                  <w:divsChild>
                    <w:div w:id="281957777">
                      <w:marLeft w:val="0"/>
                      <w:marRight w:val="0"/>
                      <w:marTop w:val="0"/>
                      <w:marBottom w:val="0"/>
                      <w:divBdr>
                        <w:top w:val="none" w:sz="0" w:space="0" w:color="auto"/>
                        <w:left w:val="none" w:sz="0" w:space="0" w:color="auto"/>
                        <w:bottom w:val="none" w:sz="0" w:space="0" w:color="auto"/>
                        <w:right w:val="none" w:sz="0" w:space="0" w:color="auto"/>
                      </w:divBdr>
                      <w:divsChild>
                        <w:div w:id="24528654">
                          <w:marLeft w:val="0"/>
                          <w:marRight w:val="0"/>
                          <w:marTop w:val="0"/>
                          <w:marBottom w:val="0"/>
                          <w:divBdr>
                            <w:top w:val="none" w:sz="0" w:space="0" w:color="auto"/>
                            <w:left w:val="none" w:sz="0" w:space="0" w:color="auto"/>
                            <w:bottom w:val="none" w:sz="0" w:space="0" w:color="auto"/>
                            <w:right w:val="none" w:sz="0" w:space="0" w:color="auto"/>
                          </w:divBdr>
                        </w:div>
                      </w:divsChild>
                    </w:div>
                    <w:div w:id="1130709622">
                      <w:marLeft w:val="0"/>
                      <w:marRight w:val="135"/>
                      <w:marTop w:val="0"/>
                      <w:marBottom w:val="0"/>
                      <w:divBdr>
                        <w:top w:val="none" w:sz="0" w:space="0" w:color="auto"/>
                        <w:left w:val="none" w:sz="0" w:space="0" w:color="auto"/>
                        <w:bottom w:val="none" w:sz="0" w:space="0" w:color="auto"/>
                        <w:right w:val="none" w:sz="0" w:space="0" w:color="auto"/>
                      </w:divBdr>
                    </w:div>
                    <w:div w:id="12379773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09621">
          <w:marLeft w:val="0"/>
          <w:marRight w:val="0"/>
          <w:marTop w:val="0"/>
          <w:marBottom w:val="0"/>
          <w:divBdr>
            <w:top w:val="none" w:sz="0" w:space="0" w:color="auto"/>
            <w:left w:val="none" w:sz="0" w:space="0" w:color="auto"/>
            <w:bottom w:val="none" w:sz="0" w:space="0" w:color="auto"/>
            <w:right w:val="none" w:sz="0" w:space="0" w:color="auto"/>
          </w:divBdr>
          <w:divsChild>
            <w:div w:id="1021977224">
              <w:marLeft w:val="0"/>
              <w:marRight w:val="0"/>
              <w:marTop w:val="0"/>
              <w:marBottom w:val="0"/>
              <w:divBdr>
                <w:top w:val="none" w:sz="0" w:space="0" w:color="auto"/>
                <w:left w:val="none" w:sz="0" w:space="0" w:color="auto"/>
                <w:bottom w:val="none" w:sz="0" w:space="0" w:color="auto"/>
                <w:right w:val="none" w:sz="0" w:space="0" w:color="auto"/>
              </w:divBdr>
              <w:divsChild>
                <w:div w:id="473370179">
                  <w:marLeft w:val="0"/>
                  <w:marRight w:val="0"/>
                  <w:marTop w:val="0"/>
                  <w:marBottom w:val="0"/>
                  <w:divBdr>
                    <w:top w:val="none" w:sz="0" w:space="0" w:color="auto"/>
                    <w:left w:val="none" w:sz="0" w:space="0" w:color="auto"/>
                    <w:bottom w:val="none" w:sz="0" w:space="0" w:color="auto"/>
                    <w:right w:val="none" w:sz="0" w:space="0" w:color="auto"/>
                  </w:divBdr>
                </w:div>
              </w:divsChild>
            </w:div>
            <w:div w:id="647248243">
              <w:marLeft w:val="0"/>
              <w:marRight w:val="0"/>
              <w:marTop w:val="375"/>
              <w:marBottom w:val="0"/>
              <w:divBdr>
                <w:top w:val="none" w:sz="0" w:space="0" w:color="auto"/>
                <w:left w:val="none" w:sz="0" w:space="0" w:color="auto"/>
                <w:bottom w:val="none" w:sz="0" w:space="0" w:color="auto"/>
                <w:right w:val="none" w:sz="0" w:space="0" w:color="auto"/>
              </w:divBdr>
              <w:divsChild>
                <w:div w:id="1268195925">
                  <w:marLeft w:val="0"/>
                  <w:marRight w:val="0"/>
                  <w:marTop w:val="0"/>
                  <w:marBottom w:val="0"/>
                  <w:divBdr>
                    <w:top w:val="none" w:sz="0" w:space="0" w:color="auto"/>
                    <w:left w:val="none" w:sz="0" w:space="0" w:color="auto"/>
                    <w:bottom w:val="none" w:sz="0" w:space="0" w:color="auto"/>
                    <w:right w:val="none" w:sz="0" w:space="0" w:color="auto"/>
                  </w:divBdr>
                  <w:divsChild>
                    <w:div w:id="13306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07916">
              <w:marLeft w:val="0"/>
              <w:marRight w:val="0"/>
              <w:marTop w:val="375"/>
              <w:marBottom w:val="0"/>
              <w:divBdr>
                <w:top w:val="none" w:sz="0" w:space="0" w:color="auto"/>
                <w:left w:val="none" w:sz="0" w:space="0" w:color="auto"/>
                <w:bottom w:val="none" w:sz="0" w:space="0" w:color="auto"/>
                <w:right w:val="none" w:sz="0" w:space="0" w:color="auto"/>
              </w:divBdr>
              <w:divsChild>
                <w:div w:id="2134861989">
                  <w:marLeft w:val="0"/>
                  <w:marRight w:val="0"/>
                  <w:marTop w:val="0"/>
                  <w:marBottom w:val="0"/>
                  <w:divBdr>
                    <w:top w:val="none" w:sz="0" w:space="0" w:color="auto"/>
                    <w:left w:val="none" w:sz="0" w:space="0" w:color="auto"/>
                    <w:bottom w:val="none" w:sz="0" w:space="0" w:color="auto"/>
                    <w:right w:val="none" w:sz="0" w:space="0" w:color="auto"/>
                  </w:divBdr>
                </w:div>
              </w:divsChild>
            </w:div>
            <w:div w:id="1645771372">
              <w:marLeft w:val="0"/>
              <w:marRight w:val="0"/>
              <w:marTop w:val="225"/>
              <w:marBottom w:val="0"/>
              <w:divBdr>
                <w:top w:val="none" w:sz="0" w:space="0" w:color="auto"/>
                <w:left w:val="none" w:sz="0" w:space="0" w:color="auto"/>
                <w:bottom w:val="none" w:sz="0" w:space="0" w:color="auto"/>
                <w:right w:val="none" w:sz="0" w:space="0" w:color="auto"/>
              </w:divBdr>
              <w:divsChild>
                <w:div w:id="405340446">
                  <w:marLeft w:val="0"/>
                  <w:marRight w:val="0"/>
                  <w:marTop w:val="0"/>
                  <w:marBottom w:val="0"/>
                  <w:divBdr>
                    <w:top w:val="none" w:sz="0" w:space="0" w:color="auto"/>
                    <w:left w:val="none" w:sz="0" w:space="0" w:color="auto"/>
                    <w:bottom w:val="none" w:sz="0" w:space="0" w:color="auto"/>
                    <w:right w:val="none" w:sz="0" w:space="0" w:color="auto"/>
                  </w:divBdr>
                  <w:divsChild>
                    <w:div w:id="1747798589">
                      <w:marLeft w:val="0"/>
                      <w:marRight w:val="0"/>
                      <w:marTop w:val="0"/>
                      <w:marBottom w:val="0"/>
                      <w:divBdr>
                        <w:top w:val="single" w:sz="6" w:space="0" w:color="D9D9D9"/>
                        <w:left w:val="none" w:sz="0" w:space="0" w:color="auto"/>
                        <w:bottom w:val="single" w:sz="6" w:space="0" w:color="D9D9D9"/>
                        <w:right w:val="none" w:sz="0" w:space="0" w:color="auto"/>
                      </w:divBdr>
                      <w:divsChild>
                        <w:div w:id="1088190115">
                          <w:marLeft w:val="0"/>
                          <w:marRight w:val="0"/>
                          <w:marTop w:val="0"/>
                          <w:marBottom w:val="0"/>
                          <w:divBdr>
                            <w:top w:val="none" w:sz="0" w:space="0" w:color="auto"/>
                            <w:left w:val="none" w:sz="0" w:space="0" w:color="auto"/>
                            <w:bottom w:val="none" w:sz="0" w:space="0" w:color="auto"/>
                            <w:right w:val="none" w:sz="0" w:space="0" w:color="auto"/>
                          </w:divBdr>
                          <w:divsChild>
                            <w:div w:id="1791974862">
                              <w:marLeft w:val="0"/>
                              <w:marRight w:val="0"/>
                              <w:marTop w:val="0"/>
                              <w:marBottom w:val="0"/>
                              <w:divBdr>
                                <w:top w:val="none" w:sz="0" w:space="0" w:color="auto"/>
                                <w:left w:val="none" w:sz="0" w:space="0" w:color="auto"/>
                                <w:bottom w:val="none" w:sz="0" w:space="0" w:color="auto"/>
                                <w:right w:val="none" w:sz="0" w:space="0" w:color="auto"/>
                              </w:divBdr>
                              <w:divsChild>
                                <w:div w:id="891160102">
                                  <w:marLeft w:val="0"/>
                                  <w:marRight w:val="0"/>
                                  <w:marTop w:val="0"/>
                                  <w:marBottom w:val="0"/>
                                  <w:divBdr>
                                    <w:top w:val="none" w:sz="0" w:space="0" w:color="auto"/>
                                    <w:left w:val="none" w:sz="0" w:space="0" w:color="auto"/>
                                    <w:bottom w:val="none" w:sz="0" w:space="0" w:color="auto"/>
                                    <w:right w:val="none" w:sz="0" w:space="0" w:color="auto"/>
                                  </w:divBdr>
                                  <w:divsChild>
                                    <w:div w:id="1385062595">
                                      <w:marLeft w:val="0"/>
                                      <w:marRight w:val="0"/>
                                      <w:marTop w:val="0"/>
                                      <w:marBottom w:val="0"/>
                                      <w:divBdr>
                                        <w:top w:val="none" w:sz="0" w:space="0" w:color="auto"/>
                                        <w:left w:val="none" w:sz="0" w:space="0" w:color="auto"/>
                                        <w:bottom w:val="none" w:sz="0" w:space="0" w:color="auto"/>
                                        <w:right w:val="none" w:sz="0" w:space="0" w:color="auto"/>
                                      </w:divBdr>
                                      <w:divsChild>
                                        <w:div w:id="85930220">
                                          <w:marLeft w:val="0"/>
                                          <w:marRight w:val="0"/>
                                          <w:marTop w:val="0"/>
                                          <w:marBottom w:val="0"/>
                                          <w:divBdr>
                                            <w:top w:val="none" w:sz="0" w:space="0" w:color="auto"/>
                                            <w:left w:val="none" w:sz="0" w:space="0" w:color="auto"/>
                                            <w:bottom w:val="none" w:sz="0" w:space="0" w:color="auto"/>
                                            <w:right w:val="none" w:sz="0" w:space="0" w:color="auto"/>
                                          </w:divBdr>
                                          <w:divsChild>
                                            <w:div w:id="588807337">
                                              <w:marLeft w:val="0"/>
                                              <w:marRight w:val="0"/>
                                              <w:marTop w:val="0"/>
                                              <w:marBottom w:val="0"/>
                                              <w:divBdr>
                                                <w:top w:val="none" w:sz="0" w:space="0" w:color="auto"/>
                                                <w:left w:val="none" w:sz="0" w:space="0" w:color="auto"/>
                                                <w:bottom w:val="none" w:sz="0" w:space="0" w:color="auto"/>
                                                <w:right w:val="none" w:sz="0" w:space="0" w:color="auto"/>
                                              </w:divBdr>
                                              <w:divsChild>
                                                <w:div w:id="465440563">
                                                  <w:marLeft w:val="0"/>
                                                  <w:marRight w:val="0"/>
                                                  <w:marTop w:val="0"/>
                                                  <w:marBottom w:val="0"/>
                                                  <w:divBdr>
                                                    <w:top w:val="none" w:sz="0" w:space="0" w:color="auto"/>
                                                    <w:left w:val="none" w:sz="0" w:space="0" w:color="auto"/>
                                                    <w:bottom w:val="none" w:sz="0" w:space="0" w:color="auto"/>
                                                    <w:right w:val="none" w:sz="0" w:space="0" w:color="auto"/>
                                                  </w:divBdr>
                                                  <w:divsChild>
                                                    <w:div w:id="375814590">
                                                      <w:marLeft w:val="0"/>
                                                      <w:marRight w:val="0"/>
                                                      <w:marTop w:val="0"/>
                                                      <w:marBottom w:val="0"/>
                                                      <w:divBdr>
                                                        <w:top w:val="none" w:sz="0" w:space="0" w:color="auto"/>
                                                        <w:left w:val="none" w:sz="0" w:space="0" w:color="auto"/>
                                                        <w:bottom w:val="none" w:sz="0" w:space="0" w:color="auto"/>
                                                        <w:right w:val="none" w:sz="0" w:space="0" w:color="auto"/>
                                                      </w:divBdr>
                                                      <w:divsChild>
                                                        <w:div w:id="1532566914">
                                                          <w:marLeft w:val="0"/>
                                                          <w:marRight w:val="0"/>
                                                          <w:marTop w:val="0"/>
                                                          <w:marBottom w:val="0"/>
                                                          <w:divBdr>
                                                            <w:top w:val="none" w:sz="0" w:space="0" w:color="auto"/>
                                                            <w:left w:val="none" w:sz="0" w:space="0" w:color="auto"/>
                                                            <w:bottom w:val="none" w:sz="0" w:space="0" w:color="auto"/>
                                                            <w:right w:val="none" w:sz="0" w:space="0" w:color="auto"/>
                                                          </w:divBdr>
                                                          <w:divsChild>
                                                            <w:div w:id="2094934682">
                                                              <w:marLeft w:val="0"/>
                                                              <w:marRight w:val="0"/>
                                                              <w:marTop w:val="0"/>
                                                              <w:marBottom w:val="0"/>
                                                              <w:divBdr>
                                                                <w:top w:val="none" w:sz="0" w:space="0" w:color="auto"/>
                                                                <w:left w:val="none" w:sz="0" w:space="0" w:color="auto"/>
                                                                <w:bottom w:val="none" w:sz="0" w:space="0" w:color="auto"/>
                                                                <w:right w:val="none" w:sz="0" w:space="0" w:color="auto"/>
                                                              </w:divBdr>
                                                              <w:divsChild>
                                                                <w:div w:id="1705325161">
                                                                  <w:marLeft w:val="0"/>
                                                                  <w:marRight w:val="0"/>
                                                                  <w:marTop w:val="0"/>
                                                                  <w:marBottom w:val="0"/>
                                                                  <w:divBdr>
                                                                    <w:top w:val="none" w:sz="0" w:space="0" w:color="auto"/>
                                                                    <w:left w:val="none" w:sz="0" w:space="0" w:color="auto"/>
                                                                    <w:bottom w:val="none" w:sz="0" w:space="0" w:color="auto"/>
                                                                    <w:right w:val="none" w:sz="0" w:space="0" w:color="auto"/>
                                                                  </w:divBdr>
                                                                  <w:divsChild>
                                                                    <w:div w:id="662246904">
                                                                      <w:marLeft w:val="0"/>
                                                                      <w:marRight w:val="0"/>
                                                                      <w:marTop w:val="0"/>
                                                                      <w:marBottom w:val="0"/>
                                                                      <w:divBdr>
                                                                        <w:top w:val="none" w:sz="0" w:space="0" w:color="auto"/>
                                                                        <w:left w:val="none" w:sz="0" w:space="0" w:color="auto"/>
                                                                        <w:bottom w:val="none" w:sz="0" w:space="0" w:color="auto"/>
                                                                        <w:right w:val="none" w:sz="0" w:space="0" w:color="auto"/>
                                                                      </w:divBdr>
                                                                      <w:divsChild>
                                                                        <w:div w:id="1484614226">
                                                                          <w:marLeft w:val="0"/>
                                                                          <w:marRight w:val="0"/>
                                                                          <w:marTop w:val="0"/>
                                                                          <w:marBottom w:val="0"/>
                                                                          <w:divBdr>
                                                                            <w:top w:val="none" w:sz="0" w:space="0" w:color="auto"/>
                                                                            <w:left w:val="none" w:sz="0" w:space="0" w:color="auto"/>
                                                                            <w:bottom w:val="none" w:sz="0" w:space="0" w:color="auto"/>
                                                                            <w:right w:val="none" w:sz="0" w:space="0" w:color="auto"/>
                                                                          </w:divBdr>
                                                                        </w:div>
                                                                        <w:div w:id="109473520">
                                                                          <w:marLeft w:val="0"/>
                                                                          <w:marRight w:val="0"/>
                                                                          <w:marTop w:val="0"/>
                                                                          <w:marBottom w:val="0"/>
                                                                          <w:divBdr>
                                                                            <w:top w:val="none" w:sz="0" w:space="0" w:color="auto"/>
                                                                            <w:left w:val="none" w:sz="0" w:space="0" w:color="auto"/>
                                                                            <w:bottom w:val="none" w:sz="0" w:space="0" w:color="auto"/>
                                                                            <w:right w:val="none" w:sz="0" w:space="0" w:color="auto"/>
                                                                          </w:divBdr>
                                                                        </w:div>
                                                                      </w:divsChild>
                                                                    </w:div>
                                                                    <w:div w:id="2069841694">
                                                                      <w:marLeft w:val="0"/>
                                                                      <w:marRight w:val="0"/>
                                                                      <w:marTop w:val="0"/>
                                                                      <w:marBottom w:val="0"/>
                                                                      <w:divBdr>
                                                                        <w:top w:val="none" w:sz="0" w:space="0" w:color="auto"/>
                                                                        <w:left w:val="none" w:sz="0" w:space="0" w:color="auto"/>
                                                                        <w:bottom w:val="none" w:sz="0" w:space="0" w:color="auto"/>
                                                                        <w:right w:val="none" w:sz="0" w:space="0" w:color="auto"/>
                                                                      </w:divBdr>
                                                                      <w:divsChild>
                                                                        <w:div w:id="2102677856">
                                                                          <w:marLeft w:val="0"/>
                                                                          <w:marRight w:val="0"/>
                                                                          <w:marTop w:val="0"/>
                                                                          <w:marBottom w:val="0"/>
                                                                          <w:divBdr>
                                                                            <w:top w:val="none" w:sz="0" w:space="0" w:color="auto"/>
                                                                            <w:left w:val="none" w:sz="0" w:space="0" w:color="auto"/>
                                                                            <w:bottom w:val="none" w:sz="0" w:space="0" w:color="auto"/>
                                                                            <w:right w:val="none" w:sz="0" w:space="0" w:color="auto"/>
                                                                          </w:divBdr>
                                                                          <w:divsChild>
                                                                            <w:div w:id="789397788">
                                                                              <w:marLeft w:val="8970"/>
                                                                              <w:marRight w:val="0"/>
                                                                              <w:marTop w:val="0"/>
                                                                              <w:marBottom w:val="0"/>
                                                                              <w:divBdr>
                                                                                <w:top w:val="none" w:sz="0" w:space="0" w:color="auto"/>
                                                                                <w:left w:val="none" w:sz="0" w:space="0" w:color="auto"/>
                                                                                <w:bottom w:val="none" w:sz="0" w:space="0" w:color="auto"/>
                                                                                <w:right w:val="none" w:sz="0" w:space="0" w:color="auto"/>
                                                                              </w:divBdr>
                                                                              <w:divsChild>
                                                                                <w:div w:id="1659110184">
                                                                                  <w:marLeft w:val="0"/>
                                                                                  <w:marRight w:val="0"/>
                                                                                  <w:marTop w:val="0"/>
                                                                                  <w:marBottom w:val="0"/>
                                                                                  <w:divBdr>
                                                                                    <w:top w:val="none" w:sz="0" w:space="0" w:color="auto"/>
                                                                                    <w:left w:val="none" w:sz="0" w:space="0" w:color="auto"/>
                                                                                    <w:bottom w:val="none" w:sz="0" w:space="0" w:color="auto"/>
                                                                                    <w:right w:val="none" w:sz="0" w:space="0" w:color="auto"/>
                                                                                  </w:divBdr>
                                                                                  <w:divsChild>
                                                                                    <w:div w:id="760876015">
                                                                                      <w:marLeft w:val="0"/>
                                                                                      <w:marRight w:val="0"/>
                                                                                      <w:marTop w:val="0"/>
                                                                                      <w:marBottom w:val="0"/>
                                                                                      <w:divBdr>
                                                                                        <w:top w:val="none" w:sz="0" w:space="0" w:color="auto"/>
                                                                                        <w:left w:val="none" w:sz="0" w:space="0" w:color="auto"/>
                                                                                        <w:bottom w:val="none" w:sz="0" w:space="0" w:color="auto"/>
                                                                                        <w:right w:val="none" w:sz="0" w:space="0" w:color="auto"/>
                                                                                      </w:divBdr>
                                                                                      <w:divsChild>
                                                                                        <w:div w:id="2057125213">
                                                                                          <w:marLeft w:val="0"/>
                                                                                          <w:marRight w:val="0"/>
                                                                                          <w:marTop w:val="0"/>
                                                                                          <w:marBottom w:val="0"/>
                                                                                          <w:divBdr>
                                                                                            <w:top w:val="none" w:sz="0" w:space="0" w:color="auto"/>
                                                                                            <w:left w:val="none" w:sz="0" w:space="0" w:color="auto"/>
                                                                                            <w:bottom w:val="none" w:sz="0" w:space="0" w:color="auto"/>
                                                                                            <w:right w:val="none" w:sz="0" w:space="0" w:color="auto"/>
                                                                                          </w:divBdr>
                                                                                          <w:divsChild>
                                                                                            <w:div w:id="760764125">
                                                                                              <w:marLeft w:val="0"/>
                                                                                              <w:marRight w:val="0"/>
                                                                                              <w:marTop w:val="0"/>
                                                                                              <w:marBottom w:val="0"/>
                                                                                              <w:divBdr>
                                                                                                <w:top w:val="none" w:sz="0" w:space="0" w:color="auto"/>
                                                                                                <w:left w:val="none" w:sz="0" w:space="0" w:color="auto"/>
                                                                                                <w:bottom w:val="none" w:sz="0" w:space="0" w:color="auto"/>
                                                                                                <w:right w:val="none" w:sz="0" w:space="0" w:color="auto"/>
                                                                                              </w:divBdr>
                                                                                              <w:divsChild>
                                                                                                <w:div w:id="1722745711">
                                                                                                  <w:marLeft w:val="0"/>
                                                                                                  <w:marRight w:val="0"/>
                                                                                                  <w:marTop w:val="75"/>
                                                                                                  <w:marBottom w:val="0"/>
                                                                                                  <w:divBdr>
                                                                                                    <w:top w:val="single" w:sz="6" w:space="4" w:color="C8C8C8"/>
                                                                                                    <w:left w:val="single" w:sz="6" w:space="4" w:color="C8C8C8"/>
                                                                                                    <w:bottom w:val="single" w:sz="6" w:space="4" w:color="C8C8C8"/>
                                                                                                    <w:right w:val="single" w:sz="6" w:space="4" w:color="C8C8C8"/>
                                                                                                  </w:divBdr>
                                                                                                </w:div>
                                                                                                <w:div w:id="1350329509">
                                                                                                  <w:marLeft w:val="0"/>
                                                                                                  <w:marRight w:val="0"/>
                                                                                                  <w:marTop w:val="75"/>
                                                                                                  <w:marBottom w:val="0"/>
                                                                                                  <w:divBdr>
                                                                                                    <w:top w:val="single" w:sz="6" w:space="4" w:color="C8C8C8"/>
                                                                                                    <w:left w:val="single" w:sz="6" w:space="4" w:color="C8C8C8"/>
                                                                                                    <w:bottom w:val="single" w:sz="6" w:space="4" w:color="C8C8C8"/>
                                                                                                    <w:right w:val="single" w:sz="6" w:space="4" w:color="C8C8C8"/>
                                                                                                  </w:divBdr>
                                                                                                </w:div>
                                                                                                <w:div w:id="1811094783">
                                                                                                  <w:marLeft w:val="0"/>
                                                                                                  <w:marRight w:val="0"/>
                                                                                                  <w:marTop w:val="75"/>
                                                                                                  <w:marBottom w:val="0"/>
                                                                                                  <w:divBdr>
                                                                                                    <w:top w:val="single" w:sz="6" w:space="4" w:color="C8C8C8"/>
                                                                                                    <w:left w:val="single" w:sz="6" w:space="4" w:color="C8C8C8"/>
                                                                                                    <w:bottom w:val="single" w:sz="6" w:space="4" w:color="C8C8C8"/>
                                                                                                    <w:right w:val="single" w:sz="6" w:space="4" w:color="C8C8C8"/>
                                                                                                  </w:divBdr>
                                                                                                </w:div>
                                                                                                <w:div w:id="463041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3745868">
              <w:marLeft w:val="0"/>
              <w:marRight w:val="0"/>
              <w:marTop w:val="225"/>
              <w:marBottom w:val="0"/>
              <w:divBdr>
                <w:top w:val="none" w:sz="0" w:space="0" w:color="auto"/>
                <w:left w:val="none" w:sz="0" w:space="0" w:color="auto"/>
                <w:bottom w:val="none" w:sz="0" w:space="0" w:color="auto"/>
                <w:right w:val="none" w:sz="0" w:space="0" w:color="auto"/>
              </w:divBdr>
              <w:divsChild>
                <w:div w:id="840003809">
                  <w:marLeft w:val="0"/>
                  <w:marRight w:val="0"/>
                  <w:marTop w:val="0"/>
                  <w:marBottom w:val="0"/>
                  <w:divBdr>
                    <w:top w:val="none" w:sz="0" w:space="0" w:color="auto"/>
                    <w:left w:val="none" w:sz="0" w:space="0" w:color="auto"/>
                    <w:bottom w:val="none" w:sz="0" w:space="0" w:color="auto"/>
                    <w:right w:val="none" w:sz="0" w:space="0" w:color="auto"/>
                  </w:divBdr>
                </w:div>
              </w:divsChild>
            </w:div>
            <w:div w:id="1882667264">
              <w:marLeft w:val="0"/>
              <w:marRight w:val="0"/>
              <w:marTop w:val="225"/>
              <w:marBottom w:val="0"/>
              <w:divBdr>
                <w:top w:val="none" w:sz="0" w:space="0" w:color="auto"/>
                <w:left w:val="none" w:sz="0" w:space="0" w:color="auto"/>
                <w:bottom w:val="none" w:sz="0" w:space="0" w:color="auto"/>
                <w:right w:val="none" w:sz="0" w:space="0" w:color="auto"/>
              </w:divBdr>
              <w:divsChild>
                <w:div w:id="79182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254570">
      <w:bodyDiv w:val="1"/>
      <w:marLeft w:val="0"/>
      <w:marRight w:val="0"/>
      <w:marTop w:val="0"/>
      <w:marBottom w:val="0"/>
      <w:divBdr>
        <w:top w:val="none" w:sz="0" w:space="0" w:color="auto"/>
        <w:left w:val="none" w:sz="0" w:space="0" w:color="auto"/>
        <w:bottom w:val="none" w:sz="0" w:space="0" w:color="auto"/>
        <w:right w:val="none" w:sz="0" w:space="0" w:color="auto"/>
      </w:divBdr>
      <w:divsChild>
        <w:div w:id="648360965">
          <w:marLeft w:val="0"/>
          <w:marRight w:val="150"/>
          <w:marTop w:val="0"/>
          <w:marBottom w:val="75"/>
          <w:divBdr>
            <w:top w:val="none" w:sz="0" w:space="0" w:color="auto"/>
            <w:left w:val="none" w:sz="0" w:space="0" w:color="auto"/>
            <w:bottom w:val="none" w:sz="0" w:space="0" w:color="auto"/>
            <w:right w:val="none" w:sz="0" w:space="0" w:color="auto"/>
          </w:divBdr>
        </w:div>
        <w:div w:id="1038241530">
          <w:marLeft w:val="0"/>
          <w:marRight w:val="150"/>
          <w:marTop w:val="150"/>
          <w:marBottom w:val="150"/>
          <w:divBdr>
            <w:top w:val="none" w:sz="0" w:space="0" w:color="auto"/>
            <w:left w:val="none" w:sz="0" w:space="0" w:color="auto"/>
            <w:bottom w:val="none" w:sz="0" w:space="0" w:color="auto"/>
            <w:right w:val="none" w:sz="0" w:space="0" w:color="auto"/>
          </w:divBdr>
        </w:div>
        <w:div w:id="1612007590">
          <w:marLeft w:val="0"/>
          <w:marRight w:val="150"/>
          <w:marTop w:val="0"/>
          <w:marBottom w:val="0"/>
          <w:divBdr>
            <w:top w:val="none" w:sz="0" w:space="0" w:color="auto"/>
            <w:left w:val="none" w:sz="0" w:space="0" w:color="auto"/>
            <w:bottom w:val="none" w:sz="0" w:space="0" w:color="auto"/>
            <w:right w:val="none" w:sz="0" w:space="0" w:color="auto"/>
          </w:divBdr>
        </w:div>
      </w:divsChild>
    </w:div>
    <w:div w:id="882907713">
      <w:bodyDiv w:val="1"/>
      <w:marLeft w:val="0"/>
      <w:marRight w:val="0"/>
      <w:marTop w:val="0"/>
      <w:marBottom w:val="0"/>
      <w:divBdr>
        <w:top w:val="none" w:sz="0" w:space="0" w:color="auto"/>
        <w:left w:val="none" w:sz="0" w:space="0" w:color="auto"/>
        <w:bottom w:val="none" w:sz="0" w:space="0" w:color="auto"/>
        <w:right w:val="none" w:sz="0" w:space="0" w:color="auto"/>
      </w:divBdr>
      <w:divsChild>
        <w:div w:id="602803262">
          <w:marLeft w:val="0"/>
          <w:marRight w:val="0"/>
          <w:marTop w:val="0"/>
          <w:marBottom w:val="375"/>
          <w:divBdr>
            <w:top w:val="none" w:sz="0" w:space="0" w:color="auto"/>
            <w:left w:val="none" w:sz="0" w:space="0" w:color="auto"/>
            <w:bottom w:val="none" w:sz="0" w:space="0" w:color="auto"/>
            <w:right w:val="none" w:sz="0" w:space="0" w:color="auto"/>
          </w:divBdr>
          <w:divsChild>
            <w:div w:id="1368532517">
              <w:marLeft w:val="0"/>
              <w:marRight w:val="0"/>
              <w:marTop w:val="0"/>
              <w:marBottom w:val="75"/>
              <w:divBdr>
                <w:top w:val="none" w:sz="0" w:space="0" w:color="auto"/>
                <w:left w:val="none" w:sz="0" w:space="0" w:color="auto"/>
                <w:bottom w:val="none" w:sz="0" w:space="0" w:color="auto"/>
                <w:right w:val="none" w:sz="0" w:space="0" w:color="auto"/>
              </w:divBdr>
            </w:div>
            <w:div w:id="170664121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83323654">
      <w:bodyDiv w:val="1"/>
      <w:marLeft w:val="0"/>
      <w:marRight w:val="0"/>
      <w:marTop w:val="0"/>
      <w:marBottom w:val="0"/>
      <w:divBdr>
        <w:top w:val="none" w:sz="0" w:space="0" w:color="auto"/>
        <w:left w:val="none" w:sz="0" w:space="0" w:color="auto"/>
        <w:bottom w:val="none" w:sz="0" w:space="0" w:color="auto"/>
        <w:right w:val="none" w:sz="0" w:space="0" w:color="auto"/>
      </w:divBdr>
      <w:divsChild>
        <w:div w:id="141697359">
          <w:marLeft w:val="0"/>
          <w:marRight w:val="0"/>
          <w:marTop w:val="0"/>
          <w:marBottom w:val="0"/>
          <w:divBdr>
            <w:top w:val="none" w:sz="0" w:space="0" w:color="auto"/>
            <w:left w:val="none" w:sz="0" w:space="0" w:color="auto"/>
            <w:bottom w:val="none" w:sz="0" w:space="0" w:color="auto"/>
            <w:right w:val="none" w:sz="0" w:space="0" w:color="auto"/>
          </w:divBdr>
          <w:divsChild>
            <w:div w:id="1869559969">
              <w:marLeft w:val="0"/>
              <w:marRight w:val="0"/>
              <w:marTop w:val="0"/>
              <w:marBottom w:val="0"/>
              <w:divBdr>
                <w:top w:val="none" w:sz="0" w:space="0" w:color="auto"/>
                <w:left w:val="none" w:sz="0" w:space="0" w:color="auto"/>
                <w:bottom w:val="none" w:sz="0" w:space="0" w:color="auto"/>
                <w:right w:val="none" w:sz="0" w:space="0" w:color="auto"/>
              </w:divBdr>
            </w:div>
          </w:divsChild>
        </w:div>
        <w:div w:id="764769360">
          <w:marLeft w:val="0"/>
          <w:marRight w:val="0"/>
          <w:marTop w:val="225"/>
          <w:marBottom w:val="0"/>
          <w:divBdr>
            <w:top w:val="none" w:sz="0" w:space="0" w:color="auto"/>
            <w:left w:val="none" w:sz="0" w:space="0" w:color="auto"/>
            <w:bottom w:val="none" w:sz="0" w:space="0" w:color="auto"/>
            <w:right w:val="none" w:sz="0" w:space="0" w:color="auto"/>
          </w:divBdr>
          <w:divsChild>
            <w:div w:id="1333946240">
              <w:marLeft w:val="0"/>
              <w:marRight w:val="0"/>
              <w:marTop w:val="0"/>
              <w:marBottom w:val="0"/>
              <w:divBdr>
                <w:top w:val="none" w:sz="0" w:space="0" w:color="auto"/>
                <w:left w:val="none" w:sz="0" w:space="0" w:color="auto"/>
                <w:bottom w:val="none" w:sz="0" w:space="0" w:color="auto"/>
                <w:right w:val="none" w:sz="0" w:space="0" w:color="auto"/>
              </w:divBdr>
            </w:div>
          </w:divsChild>
        </w:div>
        <w:div w:id="1574199715">
          <w:marLeft w:val="0"/>
          <w:marRight w:val="0"/>
          <w:marTop w:val="375"/>
          <w:marBottom w:val="0"/>
          <w:divBdr>
            <w:top w:val="none" w:sz="0" w:space="0" w:color="auto"/>
            <w:left w:val="none" w:sz="0" w:space="0" w:color="auto"/>
            <w:bottom w:val="none" w:sz="0" w:space="0" w:color="auto"/>
            <w:right w:val="none" w:sz="0" w:space="0" w:color="auto"/>
          </w:divBdr>
          <w:divsChild>
            <w:div w:id="532769418">
              <w:marLeft w:val="0"/>
              <w:marRight w:val="0"/>
              <w:marTop w:val="0"/>
              <w:marBottom w:val="0"/>
              <w:divBdr>
                <w:top w:val="none" w:sz="0" w:space="0" w:color="auto"/>
                <w:left w:val="none" w:sz="0" w:space="0" w:color="auto"/>
                <w:bottom w:val="none" w:sz="0" w:space="0" w:color="auto"/>
                <w:right w:val="none" w:sz="0" w:space="0" w:color="auto"/>
              </w:divBdr>
            </w:div>
          </w:divsChild>
        </w:div>
        <w:div w:id="1792704011">
          <w:marLeft w:val="0"/>
          <w:marRight w:val="0"/>
          <w:marTop w:val="375"/>
          <w:marBottom w:val="0"/>
          <w:divBdr>
            <w:top w:val="none" w:sz="0" w:space="0" w:color="auto"/>
            <w:left w:val="none" w:sz="0" w:space="0" w:color="auto"/>
            <w:bottom w:val="none" w:sz="0" w:space="0" w:color="auto"/>
            <w:right w:val="none" w:sz="0" w:space="0" w:color="auto"/>
          </w:divBdr>
          <w:divsChild>
            <w:div w:id="385841740">
              <w:marLeft w:val="0"/>
              <w:marRight w:val="0"/>
              <w:marTop w:val="0"/>
              <w:marBottom w:val="0"/>
              <w:divBdr>
                <w:top w:val="none" w:sz="0" w:space="0" w:color="auto"/>
                <w:left w:val="none" w:sz="0" w:space="0" w:color="auto"/>
                <w:bottom w:val="none" w:sz="0" w:space="0" w:color="auto"/>
                <w:right w:val="none" w:sz="0" w:space="0" w:color="auto"/>
              </w:divBdr>
              <w:divsChild>
                <w:div w:id="188482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16472">
      <w:bodyDiv w:val="1"/>
      <w:marLeft w:val="0"/>
      <w:marRight w:val="0"/>
      <w:marTop w:val="0"/>
      <w:marBottom w:val="0"/>
      <w:divBdr>
        <w:top w:val="none" w:sz="0" w:space="0" w:color="auto"/>
        <w:left w:val="none" w:sz="0" w:space="0" w:color="auto"/>
        <w:bottom w:val="none" w:sz="0" w:space="0" w:color="auto"/>
        <w:right w:val="none" w:sz="0" w:space="0" w:color="auto"/>
      </w:divBdr>
      <w:divsChild>
        <w:div w:id="329214770">
          <w:marLeft w:val="0"/>
          <w:marRight w:val="150"/>
          <w:marTop w:val="0"/>
          <w:marBottom w:val="75"/>
          <w:divBdr>
            <w:top w:val="none" w:sz="0" w:space="0" w:color="auto"/>
            <w:left w:val="none" w:sz="0" w:space="0" w:color="auto"/>
            <w:bottom w:val="none" w:sz="0" w:space="0" w:color="auto"/>
            <w:right w:val="none" w:sz="0" w:space="0" w:color="auto"/>
          </w:divBdr>
        </w:div>
        <w:div w:id="273486832">
          <w:marLeft w:val="0"/>
          <w:marRight w:val="150"/>
          <w:marTop w:val="150"/>
          <w:marBottom w:val="150"/>
          <w:divBdr>
            <w:top w:val="none" w:sz="0" w:space="0" w:color="auto"/>
            <w:left w:val="none" w:sz="0" w:space="0" w:color="auto"/>
            <w:bottom w:val="none" w:sz="0" w:space="0" w:color="auto"/>
            <w:right w:val="none" w:sz="0" w:space="0" w:color="auto"/>
          </w:divBdr>
        </w:div>
        <w:div w:id="1541822345">
          <w:marLeft w:val="0"/>
          <w:marRight w:val="150"/>
          <w:marTop w:val="0"/>
          <w:marBottom w:val="0"/>
          <w:divBdr>
            <w:top w:val="none" w:sz="0" w:space="0" w:color="auto"/>
            <w:left w:val="none" w:sz="0" w:space="0" w:color="auto"/>
            <w:bottom w:val="none" w:sz="0" w:space="0" w:color="auto"/>
            <w:right w:val="none" w:sz="0" w:space="0" w:color="auto"/>
          </w:divBdr>
        </w:div>
      </w:divsChild>
    </w:div>
    <w:div w:id="884218630">
      <w:bodyDiv w:val="1"/>
      <w:marLeft w:val="0"/>
      <w:marRight w:val="0"/>
      <w:marTop w:val="0"/>
      <w:marBottom w:val="0"/>
      <w:divBdr>
        <w:top w:val="none" w:sz="0" w:space="0" w:color="auto"/>
        <w:left w:val="none" w:sz="0" w:space="0" w:color="auto"/>
        <w:bottom w:val="none" w:sz="0" w:space="0" w:color="auto"/>
        <w:right w:val="none" w:sz="0" w:space="0" w:color="auto"/>
      </w:divBdr>
      <w:divsChild>
        <w:div w:id="1963341134">
          <w:marLeft w:val="0"/>
          <w:marRight w:val="150"/>
          <w:marTop w:val="0"/>
          <w:marBottom w:val="75"/>
          <w:divBdr>
            <w:top w:val="none" w:sz="0" w:space="0" w:color="auto"/>
            <w:left w:val="none" w:sz="0" w:space="0" w:color="auto"/>
            <w:bottom w:val="none" w:sz="0" w:space="0" w:color="auto"/>
            <w:right w:val="none" w:sz="0" w:space="0" w:color="auto"/>
          </w:divBdr>
        </w:div>
        <w:div w:id="179392227">
          <w:marLeft w:val="0"/>
          <w:marRight w:val="150"/>
          <w:marTop w:val="150"/>
          <w:marBottom w:val="150"/>
          <w:divBdr>
            <w:top w:val="none" w:sz="0" w:space="0" w:color="auto"/>
            <w:left w:val="none" w:sz="0" w:space="0" w:color="auto"/>
            <w:bottom w:val="none" w:sz="0" w:space="0" w:color="auto"/>
            <w:right w:val="none" w:sz="0" w:space="0" w:color="auto"/>
          </w:divBdr>
        </w:div>
        <w:div w:id="1762948683">
          <w:marLeft w:val="0"/>
          <w:marRight w:val="150"/>
          <w:marTop w:val="0"/>
          <w:marBottom w:val="0"/>
          <w:divBdr>
            <w:top w:val="none" w:sz="0" w:space="0" w:color="auto"/>
            <w:left w:val="none" w:sz="0" w:space="0" w:color="auto"/>
            <w:bottom w:val="none" w:sz="0" w:space="0" w:color="auto"/>
            <w:right w:val="none" w:sz="0" w:space="0" w:color="auto"/>
          </w:divBdr>
        </w:div>
      </w:divsChild>
    </w:div>
    <w:div w:id="884609747">
      <w:bodyDiv w:val="1"/>
      <w:marLeft w:val="0"/>
      <w:marRight w:val="0"/>
      <w:marTop w:val="0"/>
      <w:marBottom w:val="0"/>
      <w:divBdr>
        <w:top w:val="none" w:sz="0" w:space="0" w:color="auto"/>
        <w:left w:val="none" w:sz="0" w:space="0" w:color="auto"/>
        <w:bottom w:val="none" w:sz="0" w:space="0" w:color="auto"/>
        <w:right w:val="none" w:sz="0" w:space="0" w:color="auto"/>
      </w:divBdr>
      <w:divsChild>
        <w:div w:id="1272779598">
          <w:marLeft w:val="0"/>
          <w:marRight w:val="0"/>
          <w:marTop w:val="0"/>
          <w:marBottom w:val="300"/>
          <w:divBdr>
            <w:top w:val="none" w:sz="0" w:space="0" w:color="auto"/>
            <w:left w:val="none" w:sz="0" w:space="0" w:color="auto"/>
            <w:bottom w:val="none" w:sz="0" w:space="0" w:color="auto"/>
            <w:right w:val="none" w:sz="0" w:space="0" w:color="auto"/>
          </w:divBdr>
        </w:div>
      </w:divsChild>
    </w:div>
    <w:div w:id="885144080">
      <w:bodyDiv w:val="1"/>
      <w:marLeft w:val="0"/>
      <w:marRight w:val="0"/>
      <w:marTop w:val="0"/>
      <w:marBottom w:val="0"/>
      <w:divBdr>
        <w:top w:val="none" w:sz="0" w:space="0" w:color="auto"/>
        <w:left w:val="none" w:sz="0" w:space="0" w:color="auto"/>
        <w:bottom w:val="none" w:sz="0" w:space="0" w:color="auto"/>
        <w:right w:val="none" w:sz="0" w:space="0" w:color="auto"/>
      </w:divBdr>
      <w:divsChild>
        <w:div w:id="1671369351">
          <w:marLeft w:val="0"/>
          <w:marRight w:val="0"/>
          <w:marTop w:val="0"/>
          <w:marBottom w:val="0"/>
          <w:divBdr>
            <w:top w:val="none" w:sz="0" w:space="0" w:color="auto"/>
            <w:left w:val="none" w:sz="0" w:space="0" w:color="auto"/>
            <w:bottom w:val="none" w:sz="0" w:space="0" w:color="auto"/>
            <w:right w:val="none" w:sz="0" w:space="0" w:color="auto"/>
          </w:divBdr>
        </w:div>
        <w:div w:id="1463577149">
          <w:marLeft w:val="0"/>
          <w:marRight w:val="0"/>
          <w:marTop w:val="300"/>
          <w:marBottom w:val="300"/>
          <w:divBdr>
            <w:top w:val="none" w:sz="0" w:space="0" w:color="auto"/>
            <w:left w:val="none" w:sz="0" w:space="0" w:color="auto"/>
            <w:bottom w:val="none" w:sz="0" w:space="0" w:color="auto"/>
            <w:right w:val="none" w:sz="0" w:space="0" w:color="auto"/>
          </w:divBdr>
        </w:div>
        <w:div w:id="2068872025">
          <w:marLeft w:val="0"/>
          <w:marRight w:val="0"/>
          <w:marTop w:val="0"/>
          <w:marBottom w:val="0"/>
          <w:divBdr>
            <w:top w:val="none" w:sz="0" w:space="0" w:color="auto"/>
            <w:left w:val="none" w:sz="0" w:space="0" w:color="auto"/>
            <w:bottom w:val="none" w:sz="0" w:space="0" w:color="auto"/>
            <w:right w:val="none" w:sz="0" w:space="0" w:color="auto"/>
          </w:divBdr>
          <w:divsChild>
            <w:div w:id="1963148796">
              <w:marLeft w:val="0"/>
              <w:marRight w:val="0"/>
              <w:marTop w:val="300"/>
              <w:marBottom w:val="450"/>
              <w:divBdr>
                <w:top w:val="none" w:sz="0" w:space="0" w:color="auto"/>
                <w:left w:val="none" w:sz="0" w:space="0" w:color="auto"/>
                <w:bottom w:val="none" w:sz="0" w:space="0" w:color="auto"/>
                <w:right w:val="none" w:sz="0" w:space="0" w:color="auto"/>
              </w:divBdr>
              <w:divsChild>
                <w:div w:id="300887887">
                  <w:marLeft w:val="0"/>
                  <w:marRight w:val="0"/>
                  <w:marTop w:val="0"/>
                  <w:marBottom w:val="0"/>
                  <w:divBdr>
                    <w:top w:val="none" w:sz="0" w:space="0" w:color="auto"/>
                    <w:left w:val="none" w:sz="0" w:space="0" w:color="auto"/>
                    <w:bottom w:val="none" w:sz="0" w:space="0" w:color="auto"/>
                    <w:right w:val="none" w:sz="0" w:space="0" w:color="auto"/>
                  </w:divBdr>
                  <w:divsChild>
                    <w:div w:id="1190486133">
                      <w:marLeft w:val="0"/>
                      <w:marRight w:val="0"/>
                      <w:marTop w:val="0"/>
                      <w:marBottom w:val="0"/>
                      <w:divBdr>
                        <w:top w:val="none" w:sz="0" w:space="0" w:color="auto"/>
                        <w:left w:val="none" w:sz="0" w:space="0" w:color="auto"/>
                        <w:bottom w:val="none" w:sz="0" w:space="0" w:color="auto"/>
                        <w:right w:val="none" w:sz="0" w:space="0" w:color="auto"/>
                      </w:divBdr>
                      <w:divsChild>
                        <w:div w:id="1587112432">
                          <w:marLeft w:val="0"/>
                          <w:marRight w:val="0"/>
                          <w:marTop w:val="0"/>
                          <w:marBottom w:val="0"/>
                          <w:divBdr>
                            <w:top w:val="none" w:sz="0" w:space="0" w:color="auto"/>
                            <w:left w:val="none" w:sz="0" w:space="0" w:color="auto"/>
                            <w:bottom w:val="none" w:sz="0" w:space="0" w:color="auto"/>
                            <w:right w:val="none" w:sz="0" w:space="0" w:color="auto"/>
                          </w:divBdr>
                          <w:divsChild>
                            <w:div w:id="155939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734471">
          <w:marLeft w:val="0"/>
          <w:marRight w:val="0"/>
          <w:marTop w:val="0"/>
          <w:marBottom w:val="0"/>
          <w:divBdr>
            <w:top w:val="none" w:sz="0" w:space="0" w:color="auto"/>
            <w:left w:val="none" w:sz="0" w:space="0" w:color="auto"/>
            <w:bottom w:val="none" w:sz="0" w:space="0" w:color="auto"/>
            <w:right w:val="none" w:sz="0" w:space="0" w:color="auto"/>
          </w:divBdr>
          <w:divsChild>
            <w:div w:id="102775247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85217888">
      <w:bodyDiv w:val="1"/>
      <w:marLeft w:val="0"/>
      <w:marRight w:val="0"/>
      <w:marTop w:val="0"/>
      <w:marBottom w:val="0"/>
      <w:divBdr>
        <w:top w:val="none" w:sz="0" w:space="0" w:color="auto"/>
        <w:left w:val="none" w:sz="0" w:space="0" w:color="auto"/>
        <w:bottom w:val="none" w:sz="0" w:space="0" w:color="auto"/>
        <w:right w:val="none" w:sz="0" w:space="0" w:color="auto"/>
      </w:divBdr>
      <w:divsChild>
        <w:div w:id="751777760">
          <w:marLeft w:val="0"/>
          <w:marRight w:val="0"/>
          <w:marTop w:val="0"/>
          <w:marBottom w:val="300"/>
          <w:divBdr>
            <w:top w:val="none" w:sz="0" w:space="0" w:color="auto"/>
            <w:left w:val="none" w:sz="0" w:space="0" w:color="auto"/>
            <w:bottom w:val="none" w:sz="0" w:space="0" w:color="auto"/>
            <w:right w:val="none" w:sz="0" w:space="0" w:color="auto"/>
          </w:divBdr>
        </w:div>
      </w:divsChild>
    </w:div>
    <w:div w:id="885220503">
      <w:bodyDiv w:val="1"/>
      <w:marLeft w:val="0"/>
      <w:marRight w:val="0"/>
      <w:marTop w:val="0"/>
      <w:marBottom w:val="0"/>
      <w:divBdr>
        <w:top w:val="none" w:sz="0" w:space="0" w:color="auto"/>
        <w:left w:val="none" w:sz="0" w:space="0" w:color="auto"/>
        <w:bottom w:val="none" w:sz="0" w:space="0" w:color="auto"/>
        <w:right w:val="none" w:sz="0" w:space="0" w:color="auto"/>
      </w:divBdr>
      <w:divsChild>
        <w:div w:id="753403796">
          <w:marLeft w:val="0"/>
          <w:marRight w:val="150"/>
          <w:marTop w:val="0"/>
          <w:marBottom w:val="75"/>
          <w:divBdr>
            <w:top w:val="none" w:sz="0" w:space="0" w:color="auto"/>
            <w:left w:val="none" w:sz="0" w:space="0" w:color="auto"/>
            <w:bottom w:val="none" w:sz="0" w:space="0" w:color="auto"/>
            <w:right w:val="none" w:sz="0" w:space="0" w:color="auto"/>
          </w:divBdr>
        </w:div>
        <w:div w:id="844898915">
          <w:marLeft w:val="0"/>
          <w:marRight w:val="150"/>
          <w:marTop w:val="150"/>
          <w:marBottom w:val="150"/>
          <w:divBdr>
            <w:top w:val="none" w:sz="0" w:space="0" w:color="auto"/>
            <w:left w:val="none" w:sz="0" w:space="0" w:color="auto"/>
            <w:bottom w:val="none" w:sz="0" w:space="0" w:color="auto"/>
            <w:right w:val="none" w:sz="0" w:space="0" w:color="auto"/>
          </w:divBdr>
        </w:div>
        <w:div w:id="1414089691">
          <w:marLeft w:val="0"/>
          <w:marRight w:val="150"/>
          <w:marTop w:val="0"/>
          <w:marBottom w:val="0"/>
          <w:divBdr>
            <w:top w:val="none" w:sz="0" w:space="0" w:color="auto"/>
            <w:left w:val="none" w:sz="0" w:space="0" w:color="auto"/>
            <w:bottom w:val="none" w:sz="0" w:space="0" w:color="auto"/>
            <w:right w:val="none" w:sz="0" w:space="0" w:color="auto"/>
          </w:divBdr>
        </w:div>
      </w:divsChild>
    </w:div>
    <w:div w:id="885988307">
      <w:bodyDiv w:val="1"/>
      <w:marLeft w:val="0"/>
      <w:marRight w:val="0"/>
      <w:marTop w:val="0"/>
      <w:marBottom w:val="0"/>
      <w:divBdr>
        <w:top w:val="none" w:sz="0" w:space="0" w:color="auto"/>
        <w:left w:val="none" w:sz="0" w:space="0" w:color="auto"/>
        <w:bottom w:val="none" w:sz="0" w:space="0" w:color="auto"/>
        <w:right w:val="none" w:sz="0" w:space="0" w:color="auto"/>
      </w:divBdr>
      <w:divsChild>
        <w:div w:id="856162342">
          <w:marLeft w:val="0"/>
          <w:marRight w:val="0"/>
          <w:marTop w:val="0"/>
          <w:marBottom w:val="300"/>
          <w:divBdr>
            <w:top w:val="none" w:sz="0" w:space="0" w:color="auto"/>
            <w:left w:val="none" w:sz="0" w:space="0" w:color="auto"/>
            <w:bottom w:val="none" w:sz="0" w:space="0" w:color="auto"/>
            <w:right w:val="none" w:sz="0" w:space="0" w:color="auto"/>
          </w:divBdr>
        </w:div>
      </w:divsChild>
    </w:div>
    <w:div w:id="887032508">
      <w:bodyDiv w:val="1"/>
      <w:marLeft w:val="0"/>
      <w:marRight w:val="0"/>
      <w:marTop w:val="0"/>
      <w:marBottom w:val="0"/>
      <w:divBdr>
        <w:top w:val="none" w:sz="0" w:space="0" w:color="auto"/>
        <w:left w:val="none" w:sz="0" w:space="0" w:color="auto"/>
        <w:bottom w:val="none" w:sz="0" w:space="0" w:color="auto"/>
        <w:right w:val="none" w:sz="0" w:space="0" w:color="auto"/>
      </w:divBdr>
      <w:divsChild>
        <w:div w:id="1584491429">
          <w:marLeft w:val="0"/>
          <w:marRight w:val="0"/>
          <w:marTop w:val="0"/>
          <w:marBottom w:val="300"/>
          <w:divBdr>
            <w:top w:val="none" w:sz="0" w:space="0" w:color="auto"/>
            <w:left w:val="none" w:sz="0" w:space="0" w:color="auto"/>
            <w:bottom w:val="none" w:sz="0" w:space="0" w:color="auto"/>
            <w:right w:val="none" w:sz="0" w:space="0" w:color="auto"/>
          </w:divBdr>
        </w:div>
      </w:divsChild>
    </w:div>
    <w:div w:id="887103873">
      <w:bodyDiv w:val="1"/>
      <w:marLeft w:val="0"/>
      <w:marRight w:val="0"/>
      <w:marTop w:val="0"/>
      <w:marBottom w:val="0"/>
      <w:divBdr>
        <w:top w:val="none" w:sz="0" w:space="0" w:color="auto"/>
        <w:left w:val="none" w:sz="0" w:space="0" w:color="auto"/>
        <w:bottom w:val="none" w:sz="0" w:space="0" w:color="auto"/>
        <w:right w:val="none" w:sz="0" w:space="0" w:color="auto"/>
      </w:divBdr>
      <w:divsChild>
        <w:div w:id="1122578056">
          <w:marLeft w:val="0"/>
          <w:marRight w:val="0"/>
          <w:marTop w:val="0"/>
          <w:marBottom w:val="300"/>
          <w:divBdr>
            <w:top w:val="none" w:sz="0" w:space="0" w:color="auto"/>
            <w:left w:val="none" w:sz="0" w:space="0" w:color="auto"/>
            <w:bottom w:val="none" w:sz="0" w:space="0" w:color="auto"/>
            <w:right w:val="none" w:sz="0" w:space="0" w:color="auto"/>
          </w:divBdr>
        </w:div>
      </w:divsChild>
    </w:div>
    <w:div w:id="887105046">
      <w:bodyDiv w:val="1"/>
      <w:marLeft w:val="0"/>
      <w:marRight w:val="0"/>
      <w:marTop w:val="0"/>
      <w:marBottom w:val="0"/>
      <w:divBdr>
        <w:top w:val="none" w:sz="0" w:space="0" w:color="auto"/>
        <w:left w:val="none" w:sz="0" w:space="0" w:color="auto"/>
        <w:bottom w:val="none" w:sz="0" w:space="0" w:color="auto"/>
        <w:right w:val="none" w:sz="0" w:space="0" w:color="auto"/>
      </w:divBdr>
      <w:divsChild>
        <w:div w:id="1249193344">
          <w:marLeft w:val="0"/>
          <w:marRight w:val="0"/>
          <w:marTop w:val="0"/>
          <w:marBottom w:val="75"/>
          <w:divBdr>
            <w:top w:val="none" w:sz="0" w:space="0" w:color="auto"/>
            <w:left w:val="none" w:sz="0" w:space="0" w:color="auto"/>
            <w:bottom w:val="none" w:sz="0" w:space="0" w:color="auto"/>
            <w:right w:val="none" w:sz="0" w:space="0" w:color="auto"/>
          </w:divBdr>
        </w:div>
        <w:div w:id="6464009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7448588">
      <w:bodyDiv w:val="1"/>
      <w:marLeft w:val="0"/>
      <w:marRight w:val="0"/>
      <w:marTop w:val="0"/>
      <w:marBottom w:val="0"/>
      <w:divBdr>
        <w:top w:val="none" w:sz="0" w:space="0" w:color="auto"/>
        <w:left w:val="none" w:sz="0" w:space="0" w:color="auto"/>
        <w:bottom w:val="none" w:sz="0" w:space="0" w:color="auto"/>
        <w:right w:val="none" w:sz="0" w:space="0" w:color="auto"/>
      </w:divBdr>
      <w:divsChild>
        <w:div w:id="41251260">
          <w:marLeft w:val="0"/>
          <w:marRight w:val="0"/>
          <w:marTop w:val="0"/>
          <w:marBottom w:val="75"/>
          <w:divBdr>
            <w:top w:val="none" w:sz="0" w:space="0" w:color="auto"/>
            <w:left w:val="none" w:sz="0" w:space="0" w:color="auto"/>
            <w:bottom w:val="none" w:sz="0" w:space="0" w:color="auto"/>
            <w:right w:val="none" w:sz="0" w:space="0" w:color="auto"/>
          </w:divBdr>
        </w:div>
        <w:div w:id="164227115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7451949">
      <w:bodyDiv w:val="1"/>
      <w:marLeft w:val="0"/>
      <w:marRight w:val="0"/>
      <w:marTop w:val="0"/>
      <w:marBottom w:val="0"/>
      <w:divBdr>
        <w:top w:val="none" w:sz="0" w:space="0" w:color="auto"/>
        <w:left w:val="none" w:sz="0" w:space="0" w:color="auto"/>
        <w:bottom w:val="none" w:sz="0" w:space="0" w:color="auto"/>
        <w:right w:val="none" w:sz="0" w:space="0" w:color="auto"/>
      </w:divBdr>
      <w:divsChild>
        <w:div w:id="1798373406">
          <w:marLeft w:val="0"/>
          <w:marRight w:val="0"/>
          <w:marTop w:val="0"/>
          <w:marBottom w:val="0"/>
          <w:divBdr>
            <w:top w:val="none" w:sz="0" w:space="0" w:color="auto"/>
            <w:left w:val="none" w:sz="0" w:space="0" w:color="auto"/>
            <w:bottom w:val="none" w:sz="0" w:space="0" w:color="auto"/>
            <w:right w:val="none" w:sz="0" w:space="0" w:color="auto"/>
          </w:divBdr>
        </w:div>
        <w:div w:id="282612105">
          <w:marLeft w:val="0"/>
          <w:marRight w:val="0"/>
          <w:marTop w:val="300"/>
          <w:marBottom w:val="300"/>
          <w:divBdr>
            <w:top w:val="none" w:sz="0" w:space="0" w:color="auto"/>
            <w:left w:val="none" w:sz="0" w:space="0" w:color="auto"/>
            <w:bottom w:val="none" w:sz="0" w:space="0" w:color="auto"/>
            <w:right w:val="none" w:sz="0" w:space="0" w:color="auto"/>
          </w:divBdr>
        </w:div>
        <w:div w:id="1626234133">
          <w:marLeft w:val="0"/>
          <w:marRight w:val="0"/>
          <w:marTop w:val="0"/>
          <w:marBottom w:val="0"/>
          <w:divBdr>
            <w:top w:val="none" w:sz="0" w:space="0" w:color="auto"/>
            <w:left w:val="none" w:sz="0" w:space="0" w:color="auto"/>
            <w:bottom w:val="none" w:sz="0" w:space="0" w:color="auto"/>
            <w:right w:val="none" w:sz="0" w:space="0" w:color="auto"/>
          </w:divBdr>
          <w:divsChild>
            <w:div w:id="1038622071">
              <w:marLeft w:val="0"/>
              <w:marRight w:val="0"/>
              <w:marTop w:val="300"/>
              <w:marBottom w:val="450"/>
              <w:divBdr>
                <w:top w:val="none" w:sz="0" w:space="0" w:color="auto"/>
                <w:left w:val="none" w:sz="0" w:space="0" w:color="auto"/>
                <w:bottom w:val="none" w:sz="0" w:space="0" w:color="auto"/>
                <w:right w:val="none" w:sz="0" w:space="0" w:color="auto"/>
              </w:divBdr>
              <w:divsChild>
                <w:div w:id="1154298665">
                  <w:marLeft w:val="0"/>
                  <w:marRight w:val="0"/>
                  <w:marTop w:val="0"/>
                  <w:marBottom w:val="0"/>
                  <w:divBdr>
                    <w:top w:val="none" w:sz="0" w:space="0" w:color="auto"/>
                    <w:left w:val="none" w:sz="0" w:space="0" w:color="auto"/>
                    <w:bottom w:val="none" w:sz="0" w:space="0" w:color="auto"/>
                    <w:right w:val="none" w:sz="0" w:space="0" w:color="auto"/>
                  </w:divBdr>
                  <w:divsChild>
                    <w:div w:id="1864972671">
                      <w:marLeft w:val="0"/>
                      <w:marRight w:val="0"/>
                      <w:marTop w:val="0"/>
                      <w:marBottom w:val="0"/>
                      <w:divBdr>
                        <w:top w:val="none" w:sz="0" w:space="0" w:color="auto"/>
                        <w:left w:val="none" w:sz="0" w:space="0" w:color="auto"/>
                        <w:bottom w:val="none" w:sz="0" w:space="0" w:color="auto"/>
                        <w:right w:val="none" w:sz="0" w:space="0" w:color="auto"/>
                      </w:divBdr>
                      <w:divsChild>
                        <w:div w:id="1236627987">
                          <w:marLeft w:val="0"/>
                          <w:marRight w:val="0"/>
                          <w:marTop w:val="0"/>
                          <w:marBottom w:val="0"/>
                          <w:divBdr>
                            <w:top w:val="none" w:sz="0" w:space="0" w:color="auto"/>
                            <w:left w:val="none" w:sz="0" w:space="0" w:color="auto"/>
                            <w:bottom w:val="none" w:sz="0" w:space="0" w:color="auto"/>
                            <w:right w:val="none" w:sz="0" w:space="0" w:color="auto"/>
                          </w:divBdr>
                          <w:divsChild>
                            <w:div w:id="61764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236629">
          <w:marLeft w:val="0"/>
          <w:marRight w:val="0"/>
          <w:marTop w:val="0"/>
          <w:marBottom w:val="0"/>
          <w:divBdr>
            <w:top w:val="none" w:sz="0" w:space="0" w:color="auto"/>
            <w:left w:val="none" w:sz="0" w:space="0" w:color="auto"/>
            <w:bottom w:val="none" w:sz="0" w:space="0" w:color="auto"/>
            <w:right w:val="none" w:sz="0" w:space="0" w:color="auto"/>
          </w:divBdr>
        </w:div>
      </w:divsChild>
    </w:div>
    <w:div w:id="887497617">
      <w:bodyDiv w:val="1"/>
      <w:marLeft w:val="0"/>
      <w:marRight w:val="0"/>
      <w:marTop w:val="0"/>
      <w:marBottom w:val="0"/>
      <w:divBdr>
        <w:top w:val="none" w:sz="0" w:space="0" w:color="auto"/>
        <w:left w:val="none" w:sz="0" w:space="0" w:color="auto"/>
        <w:bottom w:val="none" w:sz="0" w:space="0" w:color="auto"/>
        <w:right w:val="none" w:sz="0" w:space="0" w:color="auto"/>
      </w:divBdr>
      <w:divsChild>
        <w:div w:id="1503158615">
          <w:marLeft w:val="0"/>
          <w:marRight w:val="0"/>
          <w:marTop w:val="0"/>
          <w:marBottom w:val="0"/>
          <w:divBdr>
            <w:top w:val="none" w:sz="0" w:space="0" w:color="auto"/>
            <w:left w:val="none" w:sz="0" w:space="0" w:color="auto"/>
            <w:bottom w:val="none" w:sz="0" w:space="0" w:color="auto"/>
            <w:right w:val="none" w:sz="0" w:space="0" w:color="auto"/>
          </w:divBdr>
        </w:div>
        <w:div w:id="1650328503">
          <w:marLeft w:val="0"/>
          <w:marRight w:val="0"/>
          <w:marTop w:val="300"/>
          <w:marBottom w:val="0"/>
          <w:divBdr>
            <w:top w:val="none" w:sz="0" w:space="0" w:color="auto"/>
            <w:left w:val="none" w:sz="0" w:space="0" w:color="auto"/>
            <w:bottom w:val="none" w:sz="0" w:space="0" w:color="auto"/>
            <w:right w:val="none" w:sz="0" w:space="0" w:color="auto"/>
          </w:divBdr>
          <w:divsChild>
            <w:div w:id="2006781492">
              <w:marLeft w:val="0"/>
              <w:marRight w:val="0"/>
              <w:marTop w:val="0"/>
              <w:marBottom w:val="0"/>
              <w:divBdr>
                <w:top w:val="none" w:sz="0" w:space="0" w:color="auto"/>
                <w:left w:val="none" w:sz="0" w:space="0" w:color="auto"/>
                <w:bottom w:val="none" w:sz="0" w:space="0" w:color="auto"/>
                <w:right w:val="none" w:sz="0" w:space="0" w:color="auto"/>
              </w:divBdr>
            </w:div>
          </w:divsChild>
        </w:div>
        <w:div w:id="294410947">
          <w:marLeft w:val="0"/>
          <w:marRight w:val="0"/>
          <w:marTop w:val="300"/>
          <w:marBottom w:val="300"/>
          <w:divBdr>
            <w:top w:val="none" w:sz="0" w:space="0" w:color="auto"/>
            <w:left w:val="none" w:sz="0" w:space="0" w:color="auto"/>
            <w:bottom w:val="none" w:sz="0" w:space="0" w:color="auto"/>
            <w:right w:val="none" w:sz="0" w:space="0" w:color="auto"/>
          </w:divBdr>
        </w:div>
        <w:div w:id="330723077">
          <w:marLeft w:val="0"/>
          <w:marRight w:val="0"/>
          <w:marTop w:val="0"/>
          <w:marBottom w:val="0"/>
          <w:divBdr>
            <w:top w:val="none" w:sz="0" w:space="0" w:color="auto"/>
            <w:left w:val="none" w:sz="0" w:space="0" w:color="auto"/>
            <w:bottom w:val="none" w:sz="0" w:space="0" w:color="auto"/>
            <w:right w:val="none" w:sz="0" w:space="0" w:color="auto"/>
          </w:divBdr>
          <w:divsChild>
            <w:div w:id="1980575641">
              <w:marLeft w:val="0"/>
              <w:marRight w:val="0"/>
              <w:marTop w:val="300"/>
              <w:marBottom w:val="450"/>
              <w:divBdr>
                <w:top w:val="none" w:sz="0" w:space="0" w:color="auto"/>
                <w:left w:val="none" w:sz="0" w:space="0" w:color="auto"/>
                <w:bottom w:val="none" w:sz="0" w:space="0" w:color="auto"/>
                <w:right w:val="none" w:sz="0" w:space="0" w:color="auto"/>
              </w:divBdr>
              <w:divsChild>
                <w:div w:id="1216577114">
                  <w:marLeft w:val="0"/>
                  <w:marRight w:val="0"/>
                  <w:marTop w:val="0"/>
                  <w:marBottom w:val="0"/>
                  <w:divBdr>
                    <w:top w:val="none" w:sz="0" w:space="0" w:color="auto"/>
                    <w:left w:val="none" w:sz="0" w:space="0" w:color="auto"/>
                    <w:bottom w:val="none" w:sz="0" w:space="0" w:color="auto"/>
                    <w:right w:val="none" w:sz="0" w:space="0" w:color="auto"/>
                  </w:divBdr>
                  <w:divsChild>
                    <w:div w:id="625430802">
                      <w:marLeft w:val="0"/>
                      <w:marRight w:val="0"/>
                      <w:marTop w:val="0"/>
                      <w:marBottom w:val="0"/>
                      <w:divBdr>
                        <w:top w:val="none" w:sz="0" w:space="0" w:color="auto"/>
                        <w:left w:val="none" w:sz="0" w:space="0" w:color="auto"/>
                        <w:bottom w:val="none" w:sz="0" w:space="0" w:color="auto"/>
                        <w:right w:val="none" w:sz="0" w:space="0" w:color="auto"/>
                      </w:divBdr>
                      <w:divsChild>
                        <w:div w:id="1647781661">
                          <w:marLeft w:val="0"/>
                          <w:marRight w:val="0"/>
                          <w:marTop w:val="0"/>
                          <w:marBottom w:val="0"/>
                          <w:divBdr>
                            <w:top w:val="none" w:sz="0" w:space="0" w:color="auto"/>
                            <w:left w:val="none" w:sz="0" w:space="0" w:color="auto"/>
                            <w:bottom w:val="none" w:sz="0" w:space="0" w:color="auto"/>
                            <w:right w:val="none" w:sz="0" w:space="0" w:color="auto"/>
                          </w:divBdr>
                          <w:divsChild>
                            <w:div w:id="976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647135">
      <w:bodyDiv w:val="1"/>
      <w:marLeft w:val="0"/>
      <w:marRight w:val="0"/>
      <w:marTop w:val="0"/>
      <w:marBottom w:val="0"/>
      <w:divBdr>
        <w:top w:val="none" w:sz="0" w:space="0" w:color="auto"/>
        <w:left w:val="none" w:sz="0" w:space="0" w:color="auto"/>
        <w:bottom w:val="none" w:sz="0" w:space="0" w:color="auto"/>
        <w:right w:val="none" w:sz="0" w:space="0" w:color="auto"/>
      </w:divBdr>
      <w:divsChild>
        <w:div w:id="1347632547">
          <w:marLeft w:val="0"/>
          <w:marRight w:val="0"/>
          <w:marTop w:val="0"/>
          <w:marBottom w:val="300"/>
          <w:divBdr>
            <w:top w:val="none" w:sz="0" w:space="0" w:color="auto"/>
            <w:left w:val="none" w:sz="0" w:space="0" w:color="auto"/>
            <w:bottom w:val="none" w:sz="0" w:space="0" w:color="auto"/>
            <w:right w:val="none" w:sz="0" w:space="0" w:color="auto"/>
          </w:divBdr>
        </w:div>
      </w:divsChild>
    </w:div>
    <w:div w:id="887686901">
      <w:bodyDiv w:val="1"/>
      <w:marLeft w:val="0"/>
      <w:marRight w:val="0"/>
      <w:marTop w:val="0"/>
      <w:marBottom w:val="0"/>
      <w:divBdr>
        <w:top w:val="none" w:sz="0" w:space="0" w:color="auto"/>
        <w:left w:val="none" w:sz="0" w:space="0" w:color="auto"/>
        <w:bottom w:val="none" w:sz="0" w:space="0" w:color="auto"/>
        <w:right w:val="none" w:sz="0" w:space="0" w:color="auto"/>
      </w:divBdr>
      <w:divsChild>
        <w:div w:id="684400810">
          <w:marLeft w:val="0"/>
          <w:marRight w:val="150"/>
          <w:marTop w:val="0"/>
          <w:marBottom w:val="75"/>
          <w:divBdr>
            <w:top w:val="none" w:sz="0" w:space="0" w:color="auto"/>
            <w:left w:val="none" w:sz="0" w:space="0" w:color="auto"/>
            <w:bottom w:val="none" w:sz="0" w:space="0" w:color="auto"/>
            <w:right w:val="none" w:sz="0" w:space="0" w:color="auto"/>
          </w:divBdr>
        </w:div>
        <w:div w:id="992489198">
          <w:marLeft w:val="0"/>
          <w:marRight w:val="150"/>
          <w:marTop w:val="150"/>
          <w:marBottom w:val="150"/>
          <w:divBdr>
            <w:top w:val="none" w:sz="0" w:space="0" w:color="auto"/>
            <w:left w:val="none" w:sz="0" w:space="0" w:color="auto"/>
            <w:bottom w:val="none" w:sz="0" w:space="0" w:color="auto"/>
            <w:right w:val="none" w:sz="0" w:space="0" w:color="auto"/>
          </w:divBdr>
        </w:div>
        <w:div w:id="1843813304">
          <w:marLeft w:val="0"/>
          <w:marRight w:val="150"/>
          <w:marTop w:val="0"/>
          <w:marBottom w:val="0"/>
          <w:divBdr>
            <w:top w:val="none" w:sz="0" w:space="0" w:color="auto"/>
            <w:left w:val="none" w:sz="0" w:space="0" w:color="auto"/>
            <w:bottom w:val="none" w:sz="0" w:space="0" w:color="auto"/>
            <w:right w:val="none" w:sz="0" w:space="0" w:color="auto"/>
          </w:divBdr>
        </w:div>
      </w:divsChild>
    </w:div>
    <w:div w:id="888036833">
      <w:bodyDiv w:val="1"/>
      <w:marLeft w:val="0"/>
      <w:marRight w:val="0"/>
      <w:marTop w:val="0"/>
      <w:marBottom w:val="0"/>
      <w:divBdr>
        <w:top w:val="none" w:sz="0" w:space="0" w:color="auto"/>
        <w:left w:val="none" w:sz="0" w:space="0" w:color="auto"/>
        <w:bottom w:val="none" w:sz="0" w:space="0" w:color="auto"/>
        <w:right w:val="none" w:sz="0" w:space="0" w:color="auto"/>
      </w:divBdr>
      <w:divsChild>
        <w:div w:id="1351681906">
          <w:marLeft w:val="0"/>
          <w:marRight w:val="0"/>
          <w:marTop w:val="0"/>
          <w:marBottom w:val="300"/>
          <w:divBdr>
            <w:top w:val="none" w:sz="0" w:space="0" w:color="auto"/>
            <w:left w:val="none" w:sz="0" w:space="0" w:color="auto"/>
            <w:bottom w:val="none" w:sz="0" w:space="0" w:color="auto"/>
            <w:right w:val="none" w:sz="0" w:space="0" w:color="auto"/>
          </w:divBdr>
        </w:div>
      </w:divsChild>
    </w:div>
    <w:div w:id="888229768">
      <w:bodyDiv w:val="1"/>
      <w:marLeft w:val="0"/>
      <w:marRight w:val="0"/>
      <w:marTop w:val="0"/>
      <w:marBottom w:val="0"/>
      <w:divBdr>
        <w:top w:val="none" w:sz="0" w:space="0" w:color="auto"/>
        <w:left w:val="none" w:sz="0" w:space="0" w:color="auto"/>
        <w:bottom w:val="none" w:sz="0" w:space="0" w:color="auto"/>
        <w:right w:val="none" w:sz="0" w:space="0" w:color="auto"/>
      </w:divBdr>
      <w:divsChild>
        <w:div w:id="2021540623">
          <w:marLeft w:val="0"/>
          <w:marRight w:val="0"/>
          <w:marTop w:val="0"/>
          <w:marBottom w:val="375"/>
          <w:divBdr>
            <w:top w:val="none" w:sz="0" w:space="0" w:color="auto"/>
            <w:left w:val="none" w:sz="0" w:space="0" w:color="auto"/>
            <w:bottom w:val="none" w:sz="0" w:space="0" w:color="auto"/>
            <w:right w:val="none" w:sz="0" w:space="0" w:color="auto"/>
          </w:divBdr>
          <w:divsChild>
            <w:div w:id="1125275958">
              <w:marLeft w:val="0"/>
              <w:marRight w:val="0"/>
              <w:marTop w:val="0"/>
              <w:marBottom w:val="75"/>
              <w:divBdr>
                <w:top w:val="none" w:sz="0" w:space="0" w:color="auto"/>
                <w:left w:val="none" w:sz="0" w:space="0" w:color="auto"/>
                <w:bottom w:val="none" w:sz="0" w:space="0" w:color="auto"/>
                <w:right w:val="none" w:sz="0" w:space="0" w:color="auto"/>
              </w:divBdr>
            </w:div>
            <w:div w:id="4995881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89345498">
      <w:bodyDiv w:val="1"/>
      <w:marLeft w:val="0"/>
      <w:marRight w:val="0"/>
      <w:marTop w:val="0"/>
      <w:marBottom w:val="0"/>
      <w:divBdr>
        <w:top w:val="none" w:sz="0" w:space="0" w:color="auto"/>
        <w:left w:val="none" w:sz="0" w:space="0" w:color="auto"/>
        <w:bottom w:val="none" w:sz="0" w:space="0" w:color="auto"/>
        <w:right w:val="none" w:sz="0" w:space="0" w:color="auto"/>
      </w:divBdr>
      <w:divsChild>
        <w:div w:id="53748289">
          <w:marLeft w:val="0"/>
          <w:marRight w:val="0"/>
          <w:marTop w:val="0"/>
          <w:marBottom w:val="75"/>
          <w:divBdr>
            <w:top w:val="none" w:sz="0" w:space="0" w:color="auto"/>
            <w:left w:val="none" w:sz="0" w:space="0" w:color="auto"/>
            <w:bottom w:val="none" w:sz="0" w:space="0" w:color="auto"/>
            <w:right w:val="none" w:sz="0" w:space="0" w:color="auto"/>
          </w:divBdr>
        </w:div>
      </w:divsChild>
    </w:div>
    <w:div w:id="889415462">
      <w:bodyDiv w:val="1"/>
      <w:marLeft w:val="0"/>
      <w:marRight w:val="0"/>
      <w:marTop w:val="0"/>
      <w:marBottom w:val="0"/>
      <w:divBdr>
        <w:top w:val="none" w:sz="0" w:space="0" w:color="auto"/>
        <w:left w:val="none" w:sz="0" w:space="0" w:color="auto"/>
        <w:bottom w:val="none" w:sz="0" w:space="0" w:color="auto"/>
        <w:right w:val="none" w:sz="0" w:space="0" w:color="auto"/>
      </w:divBdr>
      <w:divsChild>
        <w:div w:id="1125924957">
          <w:marLeft w:val="0"/>
          <w:marRight w:val="150"/>
          <w:marTop w:val="0"/>
          <w:marBottom w:val="75"/>
          <w:divBdr>
            <w:top w:val="none" w:sz="0" w:space="0" w:color="auto"/>
            <w:left w:val="none" w:sz="0" w:space="0" w:color="auto"/>
            <w:bottom w:val="none" w:sz="0" w:space="0" w:color="auto"/>
            <w:right w:val="none" w:sz="0" w:space="0" w:color="auto"/>
          </w:divBdr>
        </w:div>
        <w:div w:id="1388993708">
          <w:marLeft w:val="0"/>
          <w:marRight w:val="150"/>
          <w:marTop w:val="150"/>
          <w:marBottom w:val="150"/>
          <w:divBdr>
            <w:top w:val="none" w:sz="0" w:space="0" w:color="auto"/>
            <w:left w:val="none" w:sz="0" w:space="0" w:color="auto"/>
            <w:bottom w:val="none" w:sz="0" w:space="0" w:color="auto"/>
            <w:right w:val="none" w:sz="0" w:space="0" w:color="auto"/>
          </w:divBdr>
        </w:div>
        <w:div w:id="1607157946">
          <w:marLeft w:val="0"/>
          <w:marRight w:val="150"/>
          <w:marTop w:val="0"/>
          <w:marBottom w:val="0"/>
          <w:divBdr>
            <w:top w:val="none" w:sz="0" w:space="0" w:color="auto"/>
            <w:left w:val="none" w:sz="0" w:space="0" w:color="auto"/>
            <w:bottom w:val="none" w:sz="0" w:space="0" w:color="auto"/>
            <w:right w:val="none" w:sz="0" w:space="0" w:color="auto"/>
          </w:divBdr>
        </w:div>
      </w:divsChild>
    </w:div>
    <w:div w:id="889463925">
      <w:bodyDiv w:val="1"/>
      <w:marLeft w:val="0"/>
      <w:marRight w:val="0"/>
      <w:marTop w:val="0"/>
      <w:marBottom w:val="0"/>
      <w:divBdr>
        <w:top w:val="none" w:sz="0" w:space="0" w:color="auto"/>
        <w:left w:val="none" w:sz="0" w:space="0" w:color="auto"/>
        <w:bottom w:val="none" w:sz="0" w:space="0" w:color="auto"/>
        <w:right w:val="none" w:sz="0" w:space="0" w:color="auto"/>
      </w:divBdr>
      <w:divsChild>
        <w:div w:id="1095443029">
          <w:marLeft w:val="0"/>
          <w:marRight w:val="0"/>
          <w:marTop w:val="0"/>
          <w:marBottom w:val="375"/>
          <w:divBdr>
            <w:top w:val="none" w:sz="0" w:space="0" w:color="auto"/>
            <w:left w:val="none" w:sz="0" w:space="0" w:color="auto"/>
            <w:bottom w:val="none" w:sz="0" w:space="0" w:color="auto"/>
            <w:right w:val="none" w:sz="0" w:space="0" w:color="auto"/>
          </w:divBdr>
          <w:divsChild>
            <w:div w:id="245962145">
              <w:marLeft w:val="0"/>
              <w:marRight w:val="0"/>
              <w:marTop w:val="0"/>
              <w:marBottom w:val="75"/>
              <w:divBdr>
                <w:top w:val="none" w:sz="0" w:space="0" w:color="auto"/>
                <w:left w:val="none" w:sz="0" w:space="0" w:color="auto"/>
                <w:bottom w:val="none" w:sz="0" w:space="0" w:color="auto"/>
                <w:right w:val="none" w:sz="0" w:space="0" w:color="auto"/>
              </w:divBdr>
            </w:div>
            <w:div w:id="577132729">
              <w:marLeft w:val="0"/>
              <w:marRight w:val="0"/>
              <w:marTop w:val="0"/>
              <w:marBottom w:val="75"/>
              <w:divBdr>
                <w:top w:val="single" w:sz="6" w:space="3" w:color="DEDEDE"/>
                <w:left w:val="single" w:sz="6" w:space="3" w:color="DEDEDE"/>
                <w:bottom w:val="single" w:sz="6" w:space="3" w:color="DEDEDE"/>
                <w:right w:val="single" w:sz="6" w:space="3" w:color="DEDEDE"/>
              </w:divBdr>
              <w:divsChild>
                <w:div w:id="1142186956">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889538558">
      <w:bodyDiv w:val="1"/>
      <w:marLeft w:val="0"/>
      <w:marRight w:val="0"/>
      <w:marTop w:val="0"/>
      <w:marBottom w:val="0"/>
      <w:divBdr>
        <w:top w:val="none" w:sz="0" w:space="0" w:color="auto"/>
        <w:left w:val="none" w:sz="0" w:space="0" w:color="auto"/>
        <w:bottom w:val="none" w:sz="0" w:space="0" w:color="auto"/>
        <w:right w:val="none" w:sz="0" w:space="0" w:color="auto"/>
      </w:divBdr>
      <w:divsChild>
        <w:div w:id="1490249943">
          <w:marLeft w:val="0"/>
          <w:marRight w:val="0"/>
          <w:marTop w:val="0"/>
          <w:marBottom w:val="300"/>
          <w:divBdr>
            <w:top w:val="none" w:sz="0" w:space="0" w:color="auto"/>
            <w:left w:val="none" w:sz="0" w:space="0" w:color="auto"/>
            <w:bottom w:val="none" w:sz="0" w:space="0" w:color="auto"/>
            <w:right w:val="none" w:sz="0" w:space="0" w:color="auto"/>
          </w:divBdr>
        </w:div>
      </w:divsChild>
    </w:div>
    <w:div w:id="890271615">
      <w:bodyDiv w:val="1"/>
      <w:marLeft w:val="0"/>
      <w:marRight w:val="0"/>
      <w:marTop w:val="0"/>
      <w:marBottom w:val="0"/>
      <w:divBdr>
        <w:top w:val="none" w:sz="0" w:space="0" w:color="auto"/>
        <w:left w:val="none" w:sz="0" w:space="0" w:color="auto"/>
        <w:bottom w:val="none" w:sz="0" w:space="0" w:color="auto"/>
        <w:right w:val="none" w:sz="0" w:space="0" w:color="auto"/>
      </w:divBdr>
      <w:divsChild>
        <w:div w:id="1767538489">
          <w:marLeft w:val="0"/>
          <w:marRight w:val="0"/>
          <w:marTop w:val="0"/>
          <w:marBottom w:val="0"/>
          <w:divBdr>
            <w:top w:val="none" w:sz="0" w:space="0" w:color="auto"/>
            <w:left w:val="none" w:sz="0" w:space="0" w:color="auto"/>
            <w:bottom w:val="none" w:sz="0" w:space="0" w:color="auto"/>
            <w:right w:val="none" w:sz="0" w:space="0" w:color="auto"/>
          </w:divBdr>
        </w:div>
        <w:div w:id="1731463850">
          <w:marLeft w:val="0"/>
          <w:marRight w:val="0"/>
          <w:marTop w:val="300"/>
          <w:marBottom w:val="300"/>
          <w:divBdr>
            <w:top w:val="none" w:sz="0" w:space="0" w:color="auto"/>
            <w:left w:val="none" w:sz="0" w:space="0" w:color="auto"/>
            <w:bottom w:val="none" w:sz="0" w:space="0" w:color="auto"/>
            <w:right w:val="none" w:sz="0" w:space="0" w:color="auto"/>
          </w:divBdr>
        </w:div>
        <w:div w:id="232930518">
          <w:marLeft w:val="0"/>
          <w:marRight w:val="0"/>
          <w:marTop w:val="0"/>
          <w:marBottom w:val="0"/>
          <w:divBdr>
            <w:top w:val="none" w:sz="0" w:space="0" w:color="auto"/>
            <w:left w:val="none" w:sz="0" w:space="0" w:color="auto"/>
            <w:bottom w:val="none" w:sz="0" w:space="0" w:color="auto"/>
            <w:right w:val="none" w:sz="0" w:space="0" w:color="auto"/>
          </w:divBdr>
          <w:divsChild>
            <w:div w:id="1896772743">
              <w:marLeft w:val="0"/>
              <w:marRight w:val="0"/>
              <w:marTop w:val="300"/>
              <w:marBottom w:val="450"/>
              <w:divBdr>
                <w:top w:val="none" w:sz="0" w:space="0" w:color="auto"/>
                <w:left w:val="none" w:sz="0" w:space="0" w:color="auto"/>
                <w:bottom w:val="none" w:sz="0" w:space="0" w:color="auto"/>
                <w:right w:val="none" w:sz="0" w:space="0" w:color="auto"/>
              </w:divBdr>
              <w:divsChild>
                <w:div w:id="442698525">
                  <w:marLeft w:val="0"/>
                  <w:marRight w:val="0"/>
                  <w:marTop w:val="0"/>
                  <w:marBottom w:val="0"/>
                  <w:divBdr>
                    <w:top w:val="none" w:sz="0" w:space="0" w:color="auto"/>
                    <w:left w:val="none" w:sz="0" w:space="0" w:color="auto"/>
                    <w:bottom w:val="none" w:sz="0" w:space="0" w:color="auto"/>
                    <w:right w:val="none" w:sz="0" w:space="0" w:color="auto"/>
                  </w:divBdr>
                  <w:divsChild>
                    <w:div w:id="1746032296">
                      <w:marLeft w:val="0"/>
                      <w:marRight w:val="0"/>
                      <w:marTop w:val="0"/>
                      <w:marBottom w:val="0"/>
                      <w:divBdr>
                        <w:top w:val="none" w:sz="0" w:space="0" w:color="auto"/>
                        <w:left w:val="none" w:sz="0" w:space="0" w:color="auto"/>
                        <w:bottom w:val="none" w:sz="0" w:space="0" w:color="auto"/>
                        <w:right w:val="none" w:sz="0" w:space="0" w:color="auto"/>
                      </w:divBdr>
                      <w:divsChild>
                        <w:div w:id="1741948958">
                          <w:marLeft w:val="0"/>
                          <w:marRight w:val="0"/>
                          <w:marTop w:val="0"/>
                          <w:marBottom w:val="0"/>
                          <w:divBdr>
                            <w:top w:val="none" w:sz="0" w:space="0" w:color="auto"/>
                            <w:left w:val="none" w:sz="0" w:space="0" w:color="auto"/>
                            <w:bottom w:val="none" w:sz="0" w:space="0" w:color="auto"/>
                            <w:right w:val="none" w:sz="0" w:space="0" w:color="auto"/>
                          </w:divBdr>
                          <w:divsChild>
                            <w:div w:id="58707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433273">
          <w:marLeft w:val="0"/>
          <w:marRight w:val="0"/>
          <w:marTop w:val="0"/>
          <w:marBottom w:val="0"/>
          <w:divBdr>
            <w:top w:val="none" w:sz="0" w:space="0" w:color="auto"/>
            <w:left w:val="none" w:sz="0" w:space="0" w:color="auto"/>
            <w:bottom w:val="none" w:sz="0" w:space="0" w:color="auto"/>
            <w:right w:val="none" w:sz="0" w:space="0" w:color="auto"/>
          </w:divBdr>
        </w:div>
      </w:divsChild>
    </w:div>
    <w:div w:id="890727999">
      <w:bodyDiv w:val="1"/>
      <w:marLeft w:val="0"/>
      <w:marRight w:val="0"/>
      <w:marTop w:val="0"/>
      <w:marBottom w:val="0"/>
      <w:divBdr>
        <w:top w:val="none" w:sz="0" w:space="0" w:color="auto"/>
        <w:left w:val="none" w:sz="0" w:space="0" w:color="auto"/>
        <w:bottom w:val="none" w:sz="0" w:space="0" w:color="auto"/>
        <w:right w:val="none" w:sz="0" w:space="0" w:color="auto"/>
      </w:divBdr>
      <w:divsChild>
        <w:div w:id="477454322">
          <w:marLeft w:val="0"/>
          <w:marRight w:val="150"/>
          <w:marTop w:val="0"/>
          <w:marBottom w:val="75"/>
          <w:divBdr>
            <w:top w:val="none" w:sz="0" w:space="0" w:color="auto"/>
            <w:left w:val="none" w:sz="0" w:space="0" w:color="auto"/>
            <w:bottom w:val="none" w:sz="0" w:space="0" w:color="auto"/>
            <w:right w:val="none" w:sz="0" w:space="0" w:color="auto"/>
          </w:divBdr>
        </w:div>
        <w:div w:id="1830514248">
          <w:marLeft w:val="0"/>
          <w:marRight w:val="150"/>
          <w:marTop w:val="150"/>
          <w:marBottom w:val="150"/>
          <w:divBdr>
            <w:top w:val="none" w:sz="0" w:space="0" w:color="auto"/>
            <w:left w:val="none" w:sz="0" w:space="0" w:color="auto"/>
            <w:bottom w:val="none" w:sz="0" w:space="0" w:color="auto"/>
            <w:right w:val="none" w:sz="0" w:space="0" w:color="auto"/>
          </w:divBdr>
        </w:div>
        <w:div w:id="1842695268">
          <w:marLeft w:val="0"/>
          <w:marRight w:val="150"/>
          <w:marTop w:val="0"/>
          <w:marBottom w:val="0"/>
          <w:divBdr>
            <w:top w:val="none" w:sz="0" w:space="0" w:color="auto"/>
            <w:left w:val="none" w:sz="0" w:space="0" w:color="auto"/>
            <w:bottom w:val="none" w:sz="0" w:space="0" w:color="auto"/>
            <w:right w:val="none" w:sz="0" w:space="0" w:color="auto"/>
          </w:divBdr>
        </w:div>
      </w:divsChild>
    </w:div>
    <w:div w:id="890773337">
      <w:bodyDiv w:val="1"/>
      <w:marLeft w:val="0"/>
      <w:marRight w:val="0"/>
      <w:marTop w:val="0"/>
      <w:marBottom w:val="0"/>
      <w:divBdr>
        <w:top w:val="none" w:sz="0" w:space="0" w:color="auto"/>
        <w:left w:val="none" w:sz="0" w:space="0" w:color="auto"/>
        <w:bottom w:val="none" w:sz="0" w:space="0" w:color="auto"/>
        <w:right w:val="none" w:sz="0" w:space="0" w:color="auto"/>
      </w:divBdr>
      <w:divsChild>
        <w:div w:id="1442382388">
          <w:marLeft w:val="0"/>
          <w:marRight w:val="150"/>
          <w:marTop w:val="0"/>
          <w:marBottom w:val="75"/>
          <w:divBdr>
            <w:top w:val="none" w:sz="0" w:space="0" w:color="auto"/>
            <w:left w:val="none" w:sz="0" w:space="0" w:color="auto"/>
            <w:bottom w:val="none" w:sz="0" w:space="0" w:color="auto"/>
            <w:right w:val="none" w:sz="0" w:space="0" w:color="auto"/>
          </w:divBdr>
        </w:div>
        <w:div w:id="486171359">
          <w:marLeft w:val="0"/>
          <w:marRight w:val="150"/>
          <w:marTop w:val="150"/>
          <w:marBottom w:val="150"/>
          <w:divBdr>
            <w:top w:val="none" w:sz="0" w:space="0" w:color="auto"/>
            <w:left w:val="none" w:sz="0" w:space="0" w:color="auto"/>
            <w:bottom w:val="none" w:sz="0" w:space="0" w:color="auto"/>
            <w:right w:val="none" w:sz="0" w:space="0" w:color="auto"/>
          </w:divBdr>
        </w:div>
        <w:div w:id="765465392">
          <w:marLeft w:val="0"/>
          <w:marRight w:val="150"/>
          <w:marTop w:val="0"/>
          <w:marBottom w:val="0"/>
          <w:divBdr>
            <w:top w:val="none" w:sz="0" w:space="0" w:color="auto"/>
            <w:left w:val="none" w:sz="0" w:space="0" w:color="auto"/>
            <w:bottom w:val="none" w:sz="0" w:space="0" w:color="auto"/>
            <w:right w:val="none" w:sz="0" w:space="0" w:color="auto"/>
          </w:divBdr>
        </w:div>
      </w:divsChild>
    </w:div>
    <w:div w:id="891891415">
      <w:bodyDiv w:val="1"/>
      <w:marLeft w:val="0"/>
      <w:marRight w:val="0"/>
      <w:marTop w:val="0"/>
      <w:marBottom w:val="0"/>
      <w:divBdr>
        <w:top w:val="none" w:sz="0" w:space="0" w:color="auto"/>
        <w:left w:val="none" w:sz="0" w:space="0" w:color="auto"/>
        <w:bottom w:val="none" w:sz="0" w:space="0" w:color="auto"/>
        <w:right w:val="none" w:sz="0" w:space="0" w:color="auto"/>
      </w:divBdr>
      <w:divsChild>
        <w:div w:id="566498427">
          <w:marLeft w:val="0"/>
          <w:marRight w:val="0"/>
          <w:marTop w:val="0"/>
          <w:marBottom w:val="300"/>
          <w:divBdr>
            <w:top w:val="none" w:sz="0" w:space="0" w:color="auto"/>
            <w:left w:val="none" w:sz="0" w:space="0" w:color="auto"/>
            <w:bottom w:val="none" w:sz="0" w:space="0" w:color="auto"/>
            <w:right w:val="none" w:sz="0" w:space="0" w:color="auto"/>
          </w:divBdr>
        </w:div>
      </w:divsChild>
    </w:div>
    <w:div w:id="895160117">
      <w:bodyDiv w:val="1"/>
      <w:marLeft w:val="0"/>
      <w:marRight w:val="0"/>
      <w:marTop w:val="0"/>
      <w:marBottom w:val="0"/>
      <w:divBdr>
        <w:top w:val="none" w:sz="0" w:space="0" w:color="auto"/>
        <w:left w:val="none" w:sz="0" w:space="0" w:color="auto"/>
        <w:bottom w:val="none" w:sz="0" w:space="0" w:color="auto"/>
        <w:right w:val="none" w:sz="0" w:space="0" w:color="auto"/>
      </w:divBdr>
      <w:divsChild>
        <w:div w:id="61752970">
          <w:marLeft w:val="0"/>
          <w:marRight w:val="0"/>
          <w:marTop w:val="0"/>
          <w:marBottom w:val="375"/>
          <w:divBdr>
            <w:top w:val="none" w:sz="0" w:space="0" w:color="auto"/>
            <w:left w:val="none" w:sz="0" w:space="0" w:color="auto"/>
            <w:bottom w:val="none" w:sz="0" w:space="0" w:color="auto"/>
            <w:right w:val="none" w:sz="0" w:space="0" w:color="auto"/>
          </w:divBdr>
          <w:divsChild>
            <w:div w:id="11906074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95437389">
      <w:bodyDiv w:val="1"/>
      <w:marLeft w:val="0"/>
      <w:marRight w:val="0"/>
      <w:marTop w:val="0"/>
      <w:marBottom w:val="0"/>
      <w:divBdr>
        <w:top w:val="none" w:sz="0" w:space="0" w:color="auto"/>
        <w:left w:val="none" w:sz="0" w:space="0" w:color="auto"/>
        <w:bottom w:val="none" w:sz="0" w:space="0" w:color="auto"/>
        <w:right w:val="none" w:sz="0" w:space="0" w:color="auto"/>
      </w:divBdr>
      <w:divsChild>
        <w:div w:id="971862339">
          <w:marLeft w:val="0"/>
          <w:marRight w:val="0"/>
          <w:marTop w:val="0"/>
          <w:marBottom w:val="75"/>
          <w:divBdr>
            <w:top w:val="none" w:sz="0" w:space="0" w:color="auto"/>
            <w:left w:val="none" w:sz="0" w:space="0" w:color="auto"/>
            <w:bottom w:val="none" w:sz="0" w:space="0" w:color="auto"/>
            <w:right w:val="none" w:sz="0" w:space="0" w:color="auto"/>
          </w:divBdr>
        </w:div>
        <w:div w:id="833759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95701343">
      <w:bodyDiv w:val="1"/>
      <w:marLeft w:val="0"/>
      <w:marRight w:val="0"/>
      <w:marTop w:val="0"/>
      <w:marBottom w:val="0"/>
      <w:divBdr>
        <w:top w:val="none" w:sz="0" w:space="0" w:color="auto"/>
        <w:left w:val="none" w:sz="0" w:space="0" w:color="auto"/>
        <w:bottom w:val="none" w:sz="0" w:space="0" w:color="auto"/>
        <w:right w:val="none" w:sz="0" w:space="0" w:color="auto"/>
      </w:divBdr>
      <w:divsChild>
        <w:div w:id="1382362459">
          <w:marLeft w:val="0"/>
          <w:marRight w:val="150"/>
          <w:marTop w:val="0"/>
          <w:marBottom w:val="75"/>
          <w:divBdr>
            <w:top w:val="none" w:sz="0" w:space="0" w:color="auto"/>
            <w:left w:val="none" w:sz="0" w:space="0" w:color="auto"/>
            <w:bottom w:val="none" w:sz="0" w:space="0" w:color="auto"/>
            <w:right w:val="none" w:sz="0" w:space="0" w:color="auto"/>
          </w:divBdr>
        </w:div>
        <w:div w:id="156696979">
          <w:marLeft w:val="0"/>
          <w:marRight w:val="150"/>
          <w:marTop w:val="150"/>
          <w:marBottom w:val="150"/>
          <w:divBdr>
            <w:top w:val="none" w:sz="0" w:space="0" w:color="auto"/>
            <w:left w:val="none" w:sz="0" w:space="0" w:color="auto"/>
            <w:bottom w:val="none" w:sz="0" w:space="0" w:color="auto"/>
            <w:right w:val="none" w:sz="0" w:space="0" w:color="auto"/>
          </w:divBdr>
        </w:div>
        <w:div w:id="1684744747">
          <w:marLeft w:val="0"/>
          <w:marRight w:val="150"/>
          <w:marTop w:val="0"/>
          <w:marBottom w:val="0"/>
          <w:divBdr>
            <w:top w:val="none" w:sz="0" w:space="0" w:color="auto"/>
            <w:left w:val="none" w:sz="0" w:space="0" w:color="auto"/>
            <w:bottom w:val="none" w:sz="0" w:space="0" w:color="auto"/>
            <w:right w:val="none" w:sz="0" w:space="0" w:color="auto"/>
          </w:divBdr>
        </w:div>
      </w:divsChild>
    </w:div>
    <w:div w:id="897015542">
      <w:bodyDiv w:val="1"/>
      <w:marLeft w:val="0"/>
      <w:marRight w:val="0"/>
      <w:marTop w:val="0"/>
      <w:marBottom w:val="0"/>
      <w:divBdr>
        <w:top w:val="none" w:sz="0" w:space="0" w:color="auto"/>
        <w:left w:val="none" w:sz="0" w:space="0" w:color="auto"/>
        <w:bottom w:val="none" w:sz="0" w:space="0" w:color="auto"/>
        <w:right w:val="none" w:sz="0" w:space="0" w:color="auto"/>
      </w:divBdr>
      <w:divsChild>
        <w:div w:id="143132834">
          <w:marLeft w:val="0"/>
          <w:marRight w:val="0"/>
          <w:marTop w:val="150"/>
          <w:marBottom w:val="450"/>
          <w:divBdr>
            <w:top w:val="none" w:sz="0" w:space="0" w:color="auto"/>
            <w:left w:val="none" w:sz="0" w:space="0" w:color="auto"/>
            <w:bottom w:val="none" w:sz="0" w:space="0" w:color="auto"/>
            <w:right w:val="none" w:sz="0" w:space="0" w:color="auto"/>
          </w:divBdr>
        </w:div>
        <w:div w:id="872811706">
          <w:marLeft w:val="0"/>
          <w:marRight w:val="0"/>
          <w:marTop w:val="495"/>
          <w:marBottom w:val="630"/>
          <w:divBdr>
            <w:top w:val="none" w:sz="0" w:space="0" w:color="auto"/>
            <w:left w:val="none" w:sz="0" w:space="0" w:color="auto"/>
            <w:bottom w:val="none" w:sz="0" w:space="0" w:color="auto"/>
            <w:right w:val="none" w:sz="0" w:space="0" w:color="auto"/>
          </w:divBdr>
        </w:div>
      </w:divsChild>
    </w:div>
    <w:div w:id="897591364">
      <w:bodyDiv w:val="1"/>
      <w:marLeft w:val="0"/>
      <w:marRight w:val="0"/>
      <w:marTop w:val="0"/>
      <w:marBottom w:val="0"/>
      <w:divBdr>
        <w:top w:val="none" w:sz="0" w:space="0" w:color="auto"/>
        <w:left w:val="none" w:sz="0" w:space="0" w:color="auto"/>
        <w:bottom w:val="none" w:sz="0" w:space="0" w:color="auto"/>
        <w:right w:val="none" w:sz="0" w:space="0" w:color="auto"/>
      </w:divBdr>
      <w:divsChild>
        <w:div w:id="1875850096">
          <w:marLeft w:val="0"/>
          <w:marRight w:val="0"/>
          <w:marTop w:val="0"/>
          <w:marBottom w:val="75"/>
          <w:divBdr>
            <w:top w:val="none" w:sz="0" w:space="0" w:color="auto"/>
            <w:left w:val="none" w:sz="0" w:space="0" w:color="auto"/>
            <w:bottom w:val="none" w:sz="0" w:space="0" w:color="auto"/>
            <w:right w:val="none" w:sz="0" w:space="0" w:color="auto"/>
          </w:divBdr>
        </w:div>
        <w:div w:id="1854687921">
          <w:marLeft w:val="0"/>
          <w:marRight w:val="0"/>
          <w:marTop w:val="0"/>
          <w:marBottom w:val="75"/>
          <w:divBdr>
            <w:top w:val="single" w:sz="6" w:space="3" w:color="DEDEDE"/>
            <w:left w:val="single" w:sz="6" w:space="3" w:color="DEDEDE"/>
            <w:bottom w:val="single" w:sz="6" w:space="3" w:color="DEDEDE"/>
            <w:right w:val="single" w:sz="6" w:space="3" w:color="DEDEDE"/>
          </w:divBdr>
        </w:div>
        <w:div w:id="180289844">
          <w:marLeft w:val="0"/>
          <w:marRight w:val="0"/>
          <w:marTop w:val="0"/>
          <w:marBottom w:val="0"/>
          <w:divBdr>
            <w:top w:val="none" w:sz="0" w:space="0" w:color="auto"/>
            <w:left w:val="none" w:sz="0" w:space="0" w:color="auto"/>
            <w:bottom w:val="none" w:sz="0" w:space="0" w:color="auto"/>
            <w:right w:val="none" w:sz="0" w:space="0" w:color="auto"/>
          </w:divBdr>
        </w:div>
      </w:divsChild>
    </w:div>
    <w:div w:id="898445018">
      <w:bodyDiv w:val="1"/>
      <w:marLeft w:val="0"/>
      <w:marRight w:val="0"/>
      <w:marTop w:val="0"/>
      <w:marBottom w:val="0"/>
      <w:divBdr>
        <w:top w:val="none" w:sz="0" w:space="0" w:color="auto"/>
        <w:left w:val="none" w:sz="0" w:space="0" w:color="auto"/>
        <w:bottom w:val="none" w:sz="0" w:space="0" w:color="auto"/>
        <w:right w:val="none" w:sz="0" w:space="0" w:color="auto"/>
      </w:divBdr>
      <w:divsChild>
        <w:div w:id="1082530611">
          <w:marLeft w:val="0"/>
          <w:marRight w:val="0"/>
          <w:marTop w:val="0"/>
          <w:marBottom w:val="0"/>
          <w:divBdr>
            <w:top w:val="none" w:sz="0" w:space="0" w:color="auto"/>
            <w:left w:val="none" w:sz="0" w:space="0" w:color="auto"/>
            <w:bottom w:val="none" w:sz="0" w:space="0" w:color="auto"/>
            <w:right w:val="none" w:sz="0" w:space="0" w:color="auto"/>
          </w:divBdr>
        </w:div>
        <w:div w:id="201406805">
          <w:marLeft w:val="0"/>
          <w:marRight w:val="0"/>
          <w:marTop w:val="300"/>
          <w:marBottom w:val="300"/>
          <w:divBdr>
            <w:top w:val="none" w:sz="0" w:space="0" w:color="auto"/>
            <w:left w:val="none" w:sz="0" w:space="0" w:color="auto"/>
            <w:bottom w:val="none" w:sz="0" w:space="0" w:color="auto"/>
            <w:right w:val="none" w:sz="0" w:space="0" w:color="auto"/>
          </w:divBdr>
        </w:div>
        <w:div w:id="820118616">
          <w:marLeft w:val="0"/>
          <w:marRight w:val="0"/>
          <w:marTop w:val="0"/>
          <w:marBottom w:val="0"/>
          <w:divBdr>
            <w:top w:val="none" w:sz="0" w:space="0" w:color="auto"/>
            <w:left w:val="none" w:sz="0" w:space="0" w:color="auto"/>
            <w:bottom w:val="none" w:sz="0" w:space="0" w:color="auto"/>
            <w:right w:val="none" w:sz="0" w:space="0" w:color="auto"/>
          </w:divBdr>
          <w:divsChild>
            <w:div w:id="1561558733">
              <w:marLeft w:val="0"/>
              <w:marRight w:val="0"/>
              <w:marTop w:val="300"/>
              <w:marBottom w:val="450"/>
              <w:divBdr>
                <w:top w:val="none" w:sz="0" w:space="0" w:color="auto"/>
                <w:left w:val="none" w:sz="0" w:space="0" w:color="auto"/>
                <w:bottom w:val="none" w:sz="0" w:space="0" w:color="auto"/>
                <w:right w:val="none" w:sz="0" w:space="0" w:color="auto"/>
              </w:divBdr>
              <w:divsChild>
                <w:div w:id="1253323195">
                  <w:marLeft w:val="0"/>
                  <w:marRight w:val="0"/>
                  <w:marTop w:val="0"/>
                  <w:marBottom w:val="0"/>
                  <w:divBdr>
                    <w:top w:val="none" w:sz="0" w:space="0" w:color="auto"/>
                    <w:left w:val="none" w:sz="0" w:space="0" w:color="auto"/>
                    <w:bottom w:val="none" w:sz="0" w:space="0" w:color="auto"/>
                    <w:right w:val="none" w:sz="0" w:space="0" w:color="auto"/>
                  </w:divBdr>
                  <w:divsChild>
                    <w:div w:id="631247658">
                      <w:marLeft w:val="0"/>
                      <w:marRight w:val="0"/>
                      <w:marTop w:val="0"/>
                      <w:marBottom w:val="0"/>
                      <w:divBdr>
                        <w:top w:val="none" w:sz="0" w:space="0" w:color="auto"/>
                        <w:left w:val="none" w:sz="0" w:space="0" w:color="auto"/>
                        <w:bottom w:val="none" w:sz="0" w:space="0" w:color="auto"/>
                        <w:right w:val="none" w:sz="0" w:space="0" w:color="auto"/>
                      </w:divBdr>
                      <w:divsChild>
                        <w:div w:id="414941064">
                          <w:marLeft w:val="0"/>
                          <w:marRight w:val="0"/>
                          <w:marTop w:val="0"/>
                          <w:marBottom w:val="0"/>
                          <w:divBdr>
                            <w:top w:val="none" w:sz="0" w:space="0" w:color="auto"/>
                            <w:left w:val="none" w:sz="0" w:space="0" w:color="auto"/>
                            <w:bottom w:val="none" w:sz="0" w:space="0" w:color="auto"/>
                            <w:right w:val="none" w:sz="0" w:space="0" w:color="auto"/>
                          </w:divBdr>
                          <w:divsChild>
                            <w:div w:id="8030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601068">
          <w:marLeft w:val="0"/>
          <w:marRight w:val="0"/>
          <w:marTop w:val="0"/>
          <w:marBottom w:val="0"/>
          <w:divBdr>
            <w:top w:val="none" w:sz="0" w:space="0" w:color="auto"/>
            <w:left w:val="none" w:sz="0" w:space="0" w:color="auto"/>
            <w:bottom w:val="none" w:sz="0" w:space="0" w:color="auto"/>
            <w:right w:val="none" w:sz="0" w:space="0" w:color="auto"/>
          </w:divBdr>
        </w:div>
      </w:divsChild>
    </w:div>
    <w:div w:id="898780889">
      <w:bodyDiv w:val="1"/>
      <w:marLeft w:val="0"/>
      <w:marRight w:val="0"/>
      <w:marTop w:val="0"/>
      <w:marBottom w:val="0"/>
      <w:divBdr>
        <w:top w:val="none" w:sz="0" w:space="0" w:color="auto"/>
        <w:left w:val="none" w:sz="0" w:space="0" w:color="auto"/>
        <w:bottom w:val="none" w:sz="0" w:space="0" w:color="auto"/>
        <w:right w:val="none" w:sz="0" w:space="0" w:color="auto"/>
      </w:divBdr>
      <w:divsChild>
        <w:div w:id="763378629">
          <w:marLeft w:val="0"/>
          <w:marRight w:val="0"/>
          <w:marTop w:val="150"/>
          <w:marBottom w:val="450"/>
          <w:divBdr>
            <w:top w:val="none" w:sz="0" w:space="0" w:color="auto"/>
            <w:left w:val="none" w:sz="0" w:space="0" w:color="auto"/>
            <w:bottom w:val="none" w:sz="0" w:space="0" w:color="auto"/>
            <w:right w:val="none" w:sz="0" w:space="0" w:color="auto"/>
          </w:divBdr>
        </w:div>
        <w:div w:id="291522560">
          <w:marLeft w:val="0"/>
          <w:marRight w:val="0"/>
          <w:marTop w:val="0"/>
          <w:marBottom w:val="300"/>
          <w:divBdr>
            <w:top w:val="none" w:sz="0" w:space="0" w:color="auto"/>
            <w:left w:val="none" w:sz="0" w:space="0" w:color="auto"/>
            <w:bottom w:val="none" w:sz="0" w:space="0" w:color="auto"/>
            <w:right w:val="none" w:sz="0" w:space="0" w:color="auto"/>
          </w:divBdr>
        </w:div>
        <w:div w:id="1434979180">
          <w:marLeft w:val="0"/>
          <w:marRight w:val="0"/>
          <w:marTop w:val="495"/>
          <w:marBottom w:val="630"/>
          <w:divBdr>
            <w:top w:val="none" w:sz="0" w:space="0" w:color="auto"/>
            <w:left w:val="none" w:sz="0" w:space="0" w:color="auto"/>
            <w:bottom w:val="none" w:sz="0" w:space="0" w:color="auto"/>
            <w:right w:val="none" w:sz="0" w:space="0" w:color="auto"/>
          </w:divBdr>
        </w:div>
      </w:divsChild>
    </w:div>
    <w:div w:id="899513450">
      <w:bodyDiv w:val="1"/>
      <w:marLeft w:val="0"/>
      <w:marRight w:val="0"/>
      <w:marTop w:val="0"/>
      <w:marBottom w:val="0"/>
      <w:divBdr>
        <w:top w:val="none" w:sz="0" w:space="0" w:color="auto"/>
        <w:left w:val="none" w:sz="0" w:space="0" w:color="auto"/>
        <w:bottom w:val="none" w:sz="0" w:space="0" w:color="auto"/>
        <w:right w:val="none" w:sz="0" w:space="0" w:color="auto"/>
      </w:divBdr>
      <w:divsChild>
        <w:div w:id="2062747034">
          <w:marLeft w:val="0"/>
          <w:marRight w:val="0"/>
          <w:marTop w:val="0"/>
          <w:marBottom w:val="75"/>
          <w:divBdr>
            <w:top w:val="none" w:sz="0" w:space="0" w:color="auto"/>
            <w:left w:val="none" w:sz="0" w:space="0" w:color="auto"/>
            <w:bottom w:val="none" w:sz="0" w:space="0" w:color="auto"/>
            <w:right w:val="none" w:sz="0" w:space="0" w:color="auto"/>
          </w:divBdr>
        </w:div>
        <w:div w:id="19248782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99754213">
      <w:bodyDiv w:val="1"/>
      <w:marLeft w:val="0"/>
      <w:marRight w:val="0"/>
      <w:marTop w:val="0"/>
      <w:marBottom w:val="0"/>
      <w:divBdr>
        <w:top w:val="none" w:sz="0" w:space="0" w:color="auto"/>
        <w:left w:val="none" w:sz="0" w:space="0" w:color="auto"/>
        <w:bottom w:val="none" w:sz="0" w:space="0" w:color="auto"/>
        <w:right w:val="none" w:sz="0" w:space="0" w:color="auto"/>
      </w:divBdr>
      <w:divsChild>
        <w:div w:id="1853032707">
          <w:marLeft w:val="0"/>
          <w:marRight w:val="0"/>
          <w:marTop w:val="0"/>
          <w:marBottom w:val="300"/>
          <w:divBdr>
            <w:top w:val="none" w:sz="0" w:space="0" w:color="auto"/>
            <w:left w:val="none" w:sz="0" w:space="0" w:color="auto"/>
            <w:bottom w:val="none" w:sz="0" w:space="0" w:color="auto"/>
            <w:right w:val="none" w:sz="0" w:space="0" w:color="auto"/>
          </w:divBdr>
        </w:div>
      </w:divsChild>
    </w:div>
    <w:div w:id="899907150">
      <w:bodyDiv w:val="1"/>
      <w:marLeft w:val="0"/>
      <w:marRight w:val="0"/>
      <w:marTop w:val="0"/>
      <w:marBottom w:val="0"/>
      <w:divBdr>
        <w:top w:val="none" w:sz="0" w:space="0" w:color="auto"/>
        <w:left w:val="none" w:sz="0" w:space="0" w:color="auto"/>
        <w:bottom w:val="none" w:sz="0" w:space="0" w:color="auto"/>
        <w:right w:val="none" w:sz="0" w:space="0" w:color="auto"/>
      </w:divBdr>
      <w:divsChild>
        <w:div w:id="1579823332">
          <w:marLeft w:val="0"/>
          <w:marRight w:val="0"/>
          <w:marTop w:val="0"/>
          <w:marBottom w:val="0"/>
          <w:divBdr>
            <w:top w:val="none" w:sz="0" w:space="0" w:color="auto"/>
            <w:left w:val="none" w:sz="0" w:space="0" w:color="auto"/>
            <w:bottom w:val="none" w:sz="0" w:space="0" w:color="auto"/>
            <w:right w:val="none" w:sz="0" w:space="0" w:color="auto"/>
          </w:divBdr>
        </w:div>
        <w:div w:id="833688563">
          <w:marLeft w:val="0"/>
          <w:marRight w:val="0"/>
          <w:marTop w:val="300"/>
          <w:marBottom w:val="300"/>
          <w:divBdr>
            <w:top w:val="none" w:sz="0" w:space="0" w:color="auto"/>
            <w:left w:val="none" w:sz="0" w:space="0" w:color="auto"/>
            <w:bottom w:val="none" w:sz="0" w:space="0" w:color="auto"/>
            <w:right w:val="none" w:sz="0" w:space="0" w:color="auto"/>
          </w:divBdr>
        </w:div>
        <w:div w:id="1727800206">
          <w:marLeft w:val="0"/>
          <w:marRight w:val="0"/>
          <w:marTop w:val="0"/>
          <w:marBottom w:val="0"/>
          <w:divBdr>
            <w:top w:val="none" w:sz="0" w:space="0" w:color="auto"/>
            <w:left w:val="none" w:sz="0" w:space="0" w:color="auto"/>
            <w:bottom w:val="none" w:sz="0" w:space="0" w:color="auto"/>
            <w:right w:val="none" w:sz="0" w:space="0" w:color="auto"/>
          </w:divBdr>
          <w:divsChild>
            <w:div w:id="1106341755">
              <w:marLeft w:val="0"/>
              <w:marRight w:val="0"/>
              <w:marTop w:val="300"/>
              <w:marBottom w:val="450"/>
              <w:divBdr>
                <w:top w:val="none" w:sz="0" w:space="0" w:color="auto"/>
                <w:left w:val="none" w:sz="0" w:space="0" w:color="auto"/>
                <w:bottom w:val="none" w:sz="0" w:space="0" w:color="auto"/>
                <w:right w:val="none" w:sz="0" w:space="0" w:color="auto"/>
              </w:divBdr>
              <w:divsChild>
                <w:div w:id="116027271">
                  <w:marLeft w:val="0"/>
                  <w:marRight w:val="0"/>
                  <w:marTop w:val="0"/>
                  <w:marBottom w:val="0"/>
                  <w:divBdr>
                    <w:top w:val="none" w:sz="0" w:space="0" w:color="auto"/>
                    <w:left w:val="none" w:sz="0" w:space="0" w:color="auto"/>
                    <w:bottom w:val="none" w:sz="0" w:space="0" w:color="auto"/>
                    <w:right w:val="none" w:sz="0" w:space="0" w:color="auto"/>
                  </w:divBdr>
                  <w:divsChild>
                    <w:div w:id="896821102">
                      <w:marLeft w:val="0"/>
                      <w:marRight w:val="0"/>
                      <w:marTop w:val="0"/>
                      <w:marBottom w:val="0"/>
                      <w:divBdr>
                        <w:top w:val="none" w:sz="0" w:space="0" w:color="auto"/>
                        <w:left w:val="none" w:sz="0" w:space="0" w:color="auto"/>
                        <w:bottom w:val="none" w:sz="0" w:space="0" w:color="auto"/>
                        <w:right w:val="none" w:sz="0" w:space="0" w:color="auto"/>
                      </w:divBdr>
                      <w:divsChild>
                        <w:div w:id="1479615465">
                          <w:marLeft w:val="0"/>
                          <w:marRight w:val="0"/>
                          <w:marTop w:val="0"/>
                          <w:marBottom w:val="0"/>
                          <w:divBdr>
                            <w:top w:val="none" w:sz="0" w:space="0" w:color="auto"/>
                            <w:left w:val="none" w:sz="0" w:space="0" w:color="auto"/>
                            <w:bottom w:val="none" w:sz="0" w:space="0" w:color="auto"/>
                            <w:right w:val="none" w:sz="0" w:space="0" w:color="auto"/>
                          </w:divBdr>
                          <w:divsChild>
                            <w:div w:id="1677683268">
                              <w:marLeft w:val="0"/>
                              <w:marRight w:val="0"/>
                              <w:marTop w:val="0"/>
                              <w:marBottom w:val="0"/>
                              <w:divBdr>
                                <w:top w:val="none" w:sz="0" w:space="0" w:color="auto"/>
                                <w:left w:val="none" w:sz="0" w:space="0" w:color="auto"/>
                                <w:bottom w:val="none" w:sz="0" w:space="0" w:color="auto"/>
                                <w:right w:val="none" w:sz="0" w:space="0" w:color="auto"/>
                              </w:divBdr>
                              <w:divsChild>
                                <w:div w:id="1209101302">
                                  <w:marLeft w:val="0"/>
                                  <w:marRight w:val="0"/>
                                  <w:marTop w:val="0"/>
                                  <w:marBottom w:val="0"/>
                                  <w:divBdr>
                                    <w:top w:val="none" w:sz="0" w:space="0" w:color="auto"/>
                                    <w:left w:val="none" w:sz="0" w:space="0" w:color="auto"/>
                                    <w:bottom w:val="none" w:sz="0" w:space="0" w:color="auto"/>
                                    <w:right w:val="none" w:sz="0" w:space="0" w:color="auto"/>
                                  </w:divBdr>
                                  <w:divsChild>
                                    <w:div w:id="145597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608605">
          <w:marLeft w:val="0"/>
          <w:marRight w:val="0"/>
          <w:marTop w:val="0"/>
          <w:marBottom w:val="0"/>
          <w:divBdr>
            <w:top w:val="none" w:sz="0" w:space="0" w:color="auto"/>
            <w:left w:val="none" w:sz="0" w:space="0" w:color="auto"/>
            <w:bottom w:val="none" w:sz="0" w:space="0" w:color="auto"/>
            <w:right w:val="none" w:sz="0" w:space="0" w:color="auto"/>
          </w:divBdr>
          <w:divsChild>
            <w:div w:id="271937492">
              <w:blockQuote w:val="1"/>
              <w:marLeft w:val="0"/>
              <w:marRight w:val="0"/>
              <w:marTop w:val="465"/>
              <w:marBottom w:val="525"/>
              <w:divBdr>
                <w:top w:val="none" w:sz="0" w:space="0" w:color="auto"/>
                <w:left w:val="none" w:sz="0" w:space="0" w:color="auto"/>
                <w:bottom w:val="none" w:sz="0" w:space="0" w:color="auto"/>
                <w:right w:val="none" w:sz="0" w:space="0" w:color="auto"/>
              </w:divBdr>
            </w:div>
            <w:div w:id="112199231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99945428">
      <w:bodyDiv w:val="1"/>
      <w:marLeft w:val="0"/>
      <w:marRight w:val="0"/>
      <w:marTop w:val="0"/>
      <w:marBottom w:val="0"/>
      <w:divBdr>
        <w:top w:val="none" w:sz="0" w:space="0" w:color="auto"/>
        <w:left w:val="none" w:sz="0" w:space="0" w:color="auto"/>
        <w:bottom w:val="none" w:sz="0" w:space="0" w:color="auto"/>
        <w:right w:val="none" w:sz="0" w:space="0" w:color="auto"/>
      </w:divBdr>
      <w:divsChild>
        <w:div w:id="2032098331">
          <w:marLeft w:val="0"/>
          <w:marRight w:val="375"/>
          <w:marTop w:val="0"/>
          <w:marBottom w:val="0"/>
          <w:divBdr>
            <w:top w:val="none" w:sz="0" w:space="0" w:color="auto"/>
            <w:left w:val="none" w:sz="0" w:space="0" w:color="auto"/>
            <w:bottom w:val="none" w:sz="0" w:space="0" w:color="auto"/>
            <w:right w:val="none" w:sz="0" w:space="0" w:color="auto"/>
          </w:divBdr>
        </w:div>
        <w:div w:id="463813461">
          <w:marLeft w:val="0"/>
          <w:marRight w:val="0"/>
          <w:marTop w:val="0"/>
          <w:marBottom w:val="0"/>
          <w:divBdr>
            <w:top w:val="none" w:sz="0" w:space="0" w:color="auto"/>
            <w:left w:val="none" w:sz="0" w:space="0" w:color="auto"/>
            <w:bottom w:val="none" w:sz="0" w:space="0" w:color="auto"/>
            <w:right w:val="none" w:sz="0" w:space="0" w:color="auto"/>
          </w:divBdr>
        </w:div>
      </w:divsChild>
    </w:div>
    <w:div w:id="900824434">
      <w:bodyDiv w:val="1"/>
      <w:marLeft w:val="0"/>
      <w:marRight w:val="0"/>
      <w:marTop w:val="0"/>
      <w:marBottom w:val="0"/>
      <w:divBdr>
        <w:top w:val="none" w:sz="0" w:space="0" w:color="auto"/>
        <w:left w:val="none" w:sz="0" w:space="0" w:color="auto"/>
        <w:bottom w:val="none" w:sz="0" w:space="0" w:color="auto"/>
        <w:right w:val="none" w:sz="0" w:space="0" w:color="auto"/>
      </w:divBdr>
      <w:divsChild>
        <w:div w:id="377054988">
          <w:marLeft w:val="0"/>
          <w:marRight w:val="375"/>
          <w:marTop w:val="0"/>
          <w:marBottom w:val="0"/>
          <w:divBdr>
            <w:top w:val="none" w:sz="0" w:space="0" w:color="auto"/>
            <w:left w:val="none" w:sz="0" w:space="0" w:color="auto"/>
            <w:bottom w:val="none" w:sz="0" w:space="0" w:color="auto"/>
            <w:right w:val="none" w:sz="0" w:space="0" w:color="auto"/>
          </w:divBdr>
        </w:div>
        <w:div w:id="1519387373">
          <w:marLeft w:val="0"/>
          <w:marRight w:val="0"/>
          <w:marTop w:val="0"/>
          <w:marBottom w:val="0"/>
          <w:divBdr>
            <w:top w:val="none" w:sz="0" w:space="0" w:color="auto"/>
            <w:left w:val="none" w:sz="0" w:space="0" w:color="auto"/>
            <w:bottom w:val="none" w:sz="0" w:space="0" w:color="auto"/>
            <w:right w:val="none" w:sz="0" w:space="0" w:color="auto"/>
          </w:divBdr>
        </w:div>
      </w:divsChild>
    </w:div>
    <w:div w:id="900873353">
      <w:bodyDiv w:val="1"/>
      <w:marLeft w:val="0"/>
      <w:marRight w:val="0"/>
      <w:marTop w:val="0"/>
      <w:marBottom w:val="0"/>
      <w:divBdr>
        <w:top w:val="none" w:sz="0" w:space="0" w:color="auto"/>
        <w:left w:val="none" w:sz="0" w:space="0" w:color="auto"/>
        <w:bottom w:val="none" w:sz="0" w:space="0" w:color="auto"/>
        <w:right w:val="none" w:sz="0" w:space="0" w:color="auto"/>
      </w:divBdr>
      <w:divsChild>
        <w:div w:id="546576113">
          <w:marLeft w:val="0"/>
          <w:marRight w:val="0"/>
          <w:marTop w:val="0"/>
          <w:marBottom w:val="300"/>
          <w:divBdr>
            <w:top w:val="none" w:sz="0" w:space="0" w:color="auto"/>
            <w:left w:val="none" w:sz="0" w:space="0" w:color="auto"/>
            <w:bottom w:val="none" w:sz="0" w:space="0" w:color="auto"/>
            <w:right w:val="none" w:sz="0" w:space="0" w:color="auto"/>
          </w:divBdr>
        </w:div>
      </w:divsChild>
    </w:div>
    <w:div w:id="901018871">
      <w:bodyDiv w:val="1"/>
      <w:marLeft w:val="0"/>
      <w:marRight w:val="0"/>
      <w:marTop w:val="0"/>
      <w:marBottom w:val="0"/>
      <w:divBdr>
        <w:top w:val="none" w:sz="0" w:space="0" w:color="auto"/>
        <w:left w:val="none" w:sz="0" w:space="0" w:color="auto"/>
        <w:bottom w:val="none" w:sz="0" w:space="0" w:color="auto"/>
        <w:right w:val="none" w:sz="0" w:space="0" w:color="auto"/>
      </w:divBdr>
      <w:divsChild>
        <w:div w:id="38939425">
          <w:marLeft w:val="0"/>
          <w:marRight w:val="0"/>
          <w:marTop w:val="0"/>
          <w:marBottom w:val="150"/>
          <w:divBdr>
            <w:top w:val="none" w:sz="0" w:space="0" w:color="auto"/>
            <w:left w:val="none" w:sz="0" w:space="0" w:color="auto"/>
            <w:bottom w:val="none" w:sz="0" w:space="0" w:color="auto"/>
            <w:right w:val="none" w:sz="0" w:space="0" w:color="auto"/>
          </w:divBdr>
        </w:div>
      </w:divsChild>
    </w:div>
    <w:div w:id="902716330">
      <w:bodyDiv w:val="1"/>
      <w:marLeft w:val="0"/>
      <w:marRight w:val="0"/>
      <w:marTop w:val="0"/>
      <w:marBottom w:val="0"/>
      <w:divBdr>
        <w:top w:val="none" w:sz="0" w:space="0" w:color="auto"/>
        <w:left w:val="none" w:sz="0" w:space="0" w:color="auto"/>
        <w:bottom w:val="none" w:sz="0" w:space="0" w:color="auto"/>
        <w:right w:val="none" w:sz="0" w:space="0" w:color="auto"/>
      </w:divBdr>
      <w:divsChild>
        <w:div w:id="612637624">
          <w:marLeft w:val="0"/>
          <w:marRight w:val="150"/>
          <w:marTop w:val="0"/>
          <w:marBottom w:val="75"/>
          <w:divBdr>
            <w:top w:val="none" w:sz="0" w:space="0" w:color="auto"/>
            <w:left w:val="none" w:sz="0" w:space="0" w:color="auto"/>
            <w:bottom w:val="none" w:sz="0" w:space="0" w:color="auto"/>
            <w:right w:val="none" w:sz="0" w:space="0" w:color="auto"/>
          </w:divBdr>
        </w:div>
        <w:div w:id="64494553">
          <w:marLeft w:val="0"/>
          <w:marRight w:val="150"/>
          <w:marTop w:val="150"/>
          <w:marBottom w:val="150"/>
          <w:divBdr>
            <w:top w:val="none" w:sz="0" w:space="0" w:color="auto"/>
            <w:left w:val="none" w:sz="0" w:space="0" w:color="auto"/>
            <w:bottom w:val="none" w:sz="0" w:space="0" w:color="auto"/>
            <w:right w:val="none" w:sz="0" w:space="0" w:color="auto"/>
          </w:divBdr>
        </w:div>
        <w:div w:id="1414661989">
          <w:marLeft w:val="0"/>
          <w:marRight w:val="150"/>
          <w:marTop w:val="0"/>
          <w:marBottom w:val="0"/>
          <w:divBdr>
            <w:top w:val="none" w:sz="0" w:space="0" w:color="auto"/>
            <w:left w:val="none" w:sz="0" w:space="0" w:color="auto"/>
            <w:bottom w:val="none" w:sz="0" w:space="0" w:color="auto"/>
            <w:right w:val="none" w:sz="0" w:space="0" w:color="auto"/>
          </w:divBdr>
        </w:div>
      </w:divsChild>
    </w:div>
    <w:div w:id="902761178">
      <w:bodyDiv w:val="1"/>
      <w:marLeft w:val="0"/>
      <w:marRight w:val="0"/>
      <w:marTop w:val="0"/>
      <w:marBottom w:val="0"/>
      <w:divBdr>
        <w:top w:val="none" w:sz="0" w:space="0" w:color="auto"/>
        <w:left w:val="none" w:sz="0" w:space="0" w:color="auto"/>
        <w:bottom w:val="none" w:sz="0" w:space="0" w:color="auto"/>
        <w:right w:val="none" w:sz="0" w:space="0" w:color="auto"/>
      </w:divBdr>
      <w:divsChild>
        <w:div w:id="985209246">
          <w:marLeft w:val="0"/>
          <w:marRight w:val="0"/>
          <w:marTop w:val="0"/>
          <w:marBottom w:val="150"/>
          <w:divBdr>
            <w:top w:val="none" w:sz="0" w:space="0" w:color="auto"/>
            <w:left w:val="none" w:sz="0" w:space="0" w:color="auto"/>
            <w:bottom w:val="none" w:sz="0" w:space="0" w:color="auto"/>
            <w:right w:val="none" w:sz="0" w:space="0" w:color="auto"/>
          </w:divBdr>
          <w:divsChild>
            <w:div w:id="1321809791">
              <w:marLeft w:val="0"/>
              <w:marRight w:val="0"/>
              <w:marTop w:val="0"/>
              <w:marBottom w:val="0"/>
              <w:divBdr>
                <w:top w:val="none" w:sz="0" w:space="0" w:color="auto"/>
                <w:left w:val="none" w:sz="0" w:space="0" w:color="auto"/>
                <w:bottom w:val="none" w:sz="0" w:space="0" w:color="auto"/>
                <w:right w:val="none" w:sz="0" w:space="0" w:color="auto"/>
              </w:divBdr>
              <w:divsChild>
                <w:div w:id="718700108">
                  <w:marLeft w:val="0"/>
                  <w:marRight w:val="150"/>
                  <w:marTop w:val="0"/>
                  <w:marBottom w:val="0"/>
                  <w:divBdr>
                    <w:top w:val="none" w:sz="0" w:space="0" w:color="auto"/>
                    <w:left w:val="none" w:sz="0" w:space="0" w:color="auto"/>
                    <w:bottom w:val="none" w:sz="0" w:space="0" w:color="auto"/>
                    <w:right w:val="none" w:sz="0" w:space="0" w:color="auto"/>
                  </w:divBdr>
                </w:div>
                <w:div w:id="1584340426">
                  <w:marLeft w:val="0"/>
                  <w:marRight w:val="150"/>
                  <w:marTop w:val="0"/>
                  <w:marBottom w:val="0"/>
                  <w:divBdr>
                    <w:top w:val="none" w:sz="0" w:space="0" w:color="auto"/>
                    <w:left w:val="none" w:sz="0" w:space="0" w:color="auto"/>
                    <w:bottom w:val="none" w:sz="0" w:space="0" w:color="auto"/>
                    <w:right w:val="none" w:sz="0" w:space="0" w:color="auto"/>
                  </w:divBdr>
                </w:div>
              </w:divsChild>
            </w:div>
            <w:div w:id="1307122655">
              <w:marLeft w:val="0"/>
              <w:marRight w:val="0"/>
              <w:marTop w:val="0"/>
              <w:marBottom w:val="0"/>
              <w:divBdr>
                <w:top w:val="none" w:sz="0" w:space="0" w:color="auto"/>
                <w:left w:val="none" w:sz="0" w:space="0" w:color="auto"/>
                <w:bottom w:val="none" w:sz="0" w:space="0" w:color="auto"/>
                <w:right w:val="none" w:sz="0" w:space="0" w:color="auto"/>
              </w:divBdr>
              <w:divsChild>
                <w:div w:id="916091761">
                  <w:marLeft w:val="0"/>
                  <w:marRight w:val="0"/>
                  <w:marTop w:val="0"/>
                  <w:marBottom w:val="0"/>
                  <w:divBdr>
                    <w:top w:val="none" w:sz="0" w:space="0" w:color="auto"/>
                    <w:left w:val="none" w:sz="0" w:space="0" w:color="auto"/>
                    <w:bottom w:val="none" w:sz="0" w:space="0" w:color="auto"/>
                    <w:right w:val="none" w:sz="0" w:space="0" w:color="auto"/>
                  </w:divBdr>
                  <w:divsChild>
                    <w:div w:id="967127678">
                      <w:marLeft w:val="0"/>
                      <w:marRight w:val="0"/>
                      <w:marTop w:val="0"/>
                      <w:marBottom w:val="0"/>
                      <w:divBdr>
                        <w:top w:val="none" w:sz="0" w:space="0" w:color="auto"/>
                        <w:left w:val="none" w:sz="0" w:space="0" w:color="auto"/>
                        <w:bottom w:val="none" w:sz="0" w:space="0" w:color="auto"/>
                        <w:right w:val="none" w:sz="0" w:space="0" w:color="auto"/>
                      </w:divBdr>
                      <w:divsChild>
                        <w:div w:id="476919890">
                          <w:marLeft w:val="0"/>
                          <w:marRight w:val="0"/>
                          <w:marTop w:val="0"/>
                          <w:marBottom w:val="0"/>
                          <w:divBdr>
                            <w:top w:val="none" w:sz="0" w:space="0" w:color="auto"/>
                            <w:left w:val="none" w:sz="0" w:space="0" w:color="auto"/>
                            <w:bottom w:val="none" w:sz="0" w:space="0" w:color="auto"/>
                            <w:right w:val="none" w:sz="0" w:space="0" w:color="auto"/>
                          </w:divBdr>
                        </w:div>
                      </w:divsChild>
                    </w:div>
                    <w:div w:id="348870268">
                      <w:marLeft w:val="0"/>
                      <w:marRight w:val="135"/>
                      <w:marTop w:val="0"/>
                      <w:marBottom w:val="0"/>
                      <w:divBdr>
                        <w:top w:val="none" w:sz="0" w:space="0" w:color="auto"/>
                        <w:left w:val="none" w:sz="0" w:space="0" w:color="auto"/>
                        <w:bottom w:val="none" w:sz="0" w:space="0" w:color="auto"/>
                        <w:right w:val="none" w:sz="0" w:space="0" w:color="auto"/>
                      </w:divBdr>
                    </w:div>
                    <w:div w:id="1786848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71792">
          <w:marLeft w:val="0"/>
          <w:marRight w:val="0"/>
          <w:marTop w:val="0"/>
          <w:marBottom w:val="0"/>
          <w:divBdr>
            <w:top w:val="none" w:sz="0" w:space="0" w:color="auto"/>
            <w:left w:val="none" w:sz="0" w:space="0" w:color="auto"/>
            <w:bottom w:val="none" w:sz="0" w:space="0" w:color="auto"/>
            <w:right w:val="none" w:sz="0" w:space="0" w:color="auto"/>
          </w:divBdr>
          <w:divsChild>
            <w:div w:id="1549030754">
              <w:marLeft w:val="0"/>
              <w:marRight w:val="0"/>
              <w:marTop w:val="0"/>
              <w:marBottom w:val="0"/>
              <w:divBdr>
                <w:top w:val="none" w:sz="0" w:space="0" w:color="auto"/>
                <w:left w:val="none" w:sz="0" w:space="0" w:color="auto"/>
                <w:bottom w:val="none" w:sz="0" w:space="0" w:color="auto"/>
                <w:right w:val="none" w:sz="0" w:space="0" w:color="auto"/>
              </w:divBdr>
              <w:divsChild>
                <w:div w:id="1126047101">
                  <w:marLeft w:val="0"/>
                  <w:marRight w:val="0"/>
                  <w:marTop w:val="0"/>
                  <w:marBottom w:val="0"/>
                  <w:divBdr>
                    <w:top w:val="none" w:sz="0" w:space="0" w:color="auto"/>
                    <w:left w:val="none" w:sz="0" w:space="0" w:color="auto"/>
                    <w:bottom w:val="none" w:sz="0" w:space="0" w:color="auto"/>
                    <w:right w:val="none" w:sz="0" w:space="0" w:color="auto"/>
                  </w:divBdr>
                </w:div>
              </w:divsChild>
            </w:div>
            <w:div w:id="801197141">
              <w:marLeft w:val="0"/>
              <w:marRight w:val="0"/>
              <w:marTop w:val="375"/>
              <w:marBottom w:val="0"/>
              <w:divBdr>
                <w:top w:val="none" w:sz="0" w:space="0" w:color="auto"/>
                <w:left w:val="none" w:sz="0" w:space="0" w:color="auto"/>
                <w:bottom w:val="none" w:sz="0" w:space="0" w:color="auto"/>
                <w:right w:val="none" w:sz="0" w:space="0" w:color="auto"/>
              </w:divBdr>
              <w:divsChild>
                <w:div w:id="1580291179">
                  <w:marLeft w:val="0"/>
                  <w:marRight w:val="0"/>
                  <w:marTop w:val="0"/>
                  <w:marBottom w:val="0"/>
                  <w:divBdr>
                    <w:top w:val="none" w:sz="0" w:space="0" w:color="auto"/>
                    <w:left w:val="none" w:sz="0" w:space="0" w:color="auto"/>
                    <w:bottom w:val="none" w:sz="0" w:space="0" w:color="auto"/>
                    <w:right w:val="none" w:sz="0" w:space="0" w:color="auto"/>
                  </w:divBdr>
                  <w:divsChild>
                    <w:div w:id="10378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663">
              <w:marLeft w:val="0"/>
              <w:marRight w:val="0"/>
              <w:marTop w:val="375"/>
              <w:marBottom w:val="0"/>
              <w:divBdr>
                <w:top w:val="none" w:sz="0" w:space="0" w:color="auto"/>
                <w:left w:val="none" w:sz="0" w:space="0" w:color="auto"/>
                <w:bottom w:val="none" w:sz="0" w:space="0" w:color="auto"/>
                <w:right w:val="none" w:sz="0" w:space="0" w:color="auto"/>
              </w:divBdr>
              <w:divsChild>
                <w:div w:id="2015834172">
                  <w:marLeft w:val="0"/>
                  <w:marRight w:val="0"/>
                  <w:marTop w:val="0"/>
                  <w:marBottom w:val="0"/>
                  <w:divBdr>
                    <w:top w:val="none" w:sz="0" w:space="0" w:color="auto"/>
                    <w:left w:val="none" w:sz="0" w:space="0" w:color="auto"/>
                    <w:bottom w:val="none" w:sz="0" w:space="0" w:color="auto"/>
                    <w:right w:val="none" w:sz="0" w:space="0" w:color="auto"/>
                  </w:divBdr>
                </w:div>
              </w:divsChild>
            </w:div>
            <w:div w:id="1803578318">
              <w:marLeft w:val="0"/>
              <w:marRight w:val="0"/>
              <w:marTop w:val="225"/>
              <w:marBottom w:val="0"/>
              <w:divBdr>
                <w:top w:val="none" w:sz="0" w:space="0" w:color="auto"/>
                <w:left w:val="none" w:sz="0" w:space="0" w:color="auto"/>
                <w:bottom w:val="none" w:sz="0" w:space="0" w:color="auto"/>
                <w:right w:val="none" w:sz="0" w:space="0" w:color="auto"/>
              </w:divBdr>
              <w:divsChild>
                <w:div w:id="1677998343">
                  <w:marLeft w:val="0"/>
                  <w:marRight w:val="0"/>
                  <w:marTop w:val="0"/>
                  <w:marBottom w:val="0"/>
                  <w:divBdr>
                    <w:top w:val="none" w:sz="0" w:space="0" w:color="auto"/>
                    <w:left w:val="none" w:sz="0" w:space="0" w:color="auto"/>
                    <w:bottom w:val="none" w:sz="0" w:space="0" w:color="auto"/>
                    <w:right w:val="none" w:sz="0" w:space="0" w:color="auto"/>
                  </w:divBdr>
                </w:div>
              </w:divsChild>
            </w:div>
            <w:div w:id="1677682971">
              <w:marLeft w:val="0"/>
              <w:marRight w:val="0"/>
              <w:marTop w:val="225"/>
              <w:marBottom w:val="0"/>
              <w:divBdr>
                <w:top w:val="none" w:sz="0" w:space="0" w:color="auto"/>
                <w:left w:val="none" w:sz="0" w:space="0" w:color="auto"/>
                <w:bottom w:val="none" w:sz="0" w:space="0" w:color="auto"/>
                <w:right w:val="none" w:sz="0" w:space="0" w:color="auto"/>
              </w:divBdr>
              <w:divsChild>
                <w:div w:id="1773667221">
                  <w:marLeft w:val="0"/>
                  <w:marRight w:val="0"/>
                  <w:marTop w:val="0"/>
                  <w:marBottom w:val="0"/>
                  <w:divBdr>
                    <w:top w:val="none" w:sz="0" w:space="0" w:color="auto"/>
                    <w:left w:val="none" w:sz="0" w:space="0" w:color="auto"/>
                    <w:bottom w:val="none" w:sz="0" w:space="0" w:color="auto"/>
                    <w:right w:val="none" w:sz="0" w:space="0" w:color="auto"/>
                  </w:divBdr>
                </w:div>
              </w:divsChild>
            </w:div>
            <w:div w:id="825705129">
              <w:marLeft w:val="0"/>
              <w:marRight w:val="0"/>
              <w:marTop w:val="225"/>
              <w:marBottom w:val="0"/>
              <w:divBdr>
                <w:top w:val="none" w:sz="0" w:space="0" w:color="auto"/>
                <w:left w:val="none" w:sz="0" w:space="0" w:color="auto"/>
                <w:bottom w:val="none" w:sz="0" w:space="0" w:color="auto"/>
                <w:right w:val="none" w:sz="0" w:space="0" w:color="auto"/>
              </w:divBdr>
              <w:divsChild>
                <w:div w:id="15714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15666">
      <w:bodyDiv w:val="1"/>
      <w:marLeft w:val="0"/>
      <w:marRight w:val="0"/>
      <w:marTop w:val="0"/>
      <w:marBottom w:val="0"/>
      <w:divBdr>
        <w:top w:val="none" w:sz="0" w:space="0" w:color="auto"/>
        <w:left w:val="none" w:sz="0" w:space="0" w:color="auto"/>
        <w:bottom w:val="none" w:sz="0" w:space="0" w:color="auto"/>
        <w:right w:val="none" w:sz="0" w:space="0" w:color="auto"/>
      </w:divBdr>
      <w:divsChild>
        <w:div w:id="319042322">
          <w:marLeft w:val="0"/>
          <w:marRight w:val="0"/>
          <w:marTop w:val="0"/>
          <w:marBottom w:val="300"/>
          <w:divBdr>
            <w:top w:val="none" w:sz="0" w:space="0" w:color="auto"/>
            <w:left w:val="none" w:sz="0" w:space="0" w:color="auto"/>
            <w:bottom w:val="none" w:sz="0" w:space="0" w:color="auto"/>
            <w:right w:val="none" w:sz="0" w:space="0" w:color="auto"/>
          </w:divBdr>
          <w:divsChild>
            <w:div w:id="623774039">
              <w:marLeft w:val="0"/>
              <w:marRight w:val="0"/>
              <w:marTop w:val="0"/>
              <w:marBottom w:val="0"/>
              <w:divBdr>
                <w:top w:val="none" w:sz="0" w:space="0" w:color="auto"/>
                <w:left w:val="none" w:sz="0" w:space="0" w:color="auto"/>
                <w:bottom w:val="none" w:sz="0" w:space="0" w:color="auto"/>
                <w:right w:val="none" w:sz="0" w:space="0" w:color="auto"/>
              </w:divBdr>
            </w:div>
            <w:div w:id="1724986565">
              <w:marLeft w:val="0"/>
              <w:marRight w:val="0"/>
              <w:marTop w:val="0"/>
              <w:marBottom w:val="0"/>
              <w:divBdr>
                <w:top w:val="none" w:sz="0" w:space="0" w:color="auto"/>
                <w:left w:val="none" w:sz="0" w:space="0" w:color="auto"/>
                <w:bottom w:val="none" w:sz="0" w:space="0" w:color="auto"/>
                <w:right w:val="none" w:sz="0" w:space="0" w:color="auto"/>
              </w:divBdr>
              <w:divsChild>
                <w:div w:id="2004581134">
                  <w:marLeft w:val="0"/>
                  <w:marRight w:val="0"/>
                  <w:marTop w:val="0"/>
                  <w:marBottom w:val="0"/>
                  <w:divBdr>
                    <w:top w:val="none" w:sz="0" w:space="0" w:color="auto"/>
                    <w:left w:val="none" w:sz="0" w:space="0" w:color="auto"/>
                    <w:bottom w:val="none" w:sz="0" w:space="0" w:color="auto"/>
                    <w:right w:val="none" w:sz="0" w:space="0" w:color="auto"/>
                  </w:divBdr>
                  <w:divsChild>
                    <w:div w:id="819735641">
                      <w:marLeft w:val="0"/>
                      <w:marRight w:val="0"/>
                      <w:marTop w:val="0"/>
                      <w:marBottom w:val="0"/>
                      <w:divBdr>
                        <w:top w:val="none" w:sz="0" w:space="0" w:color="auto"/>
                        <w:left w:val="none" w:sz="0" w:space="0" w:color="auto"/>
                        <w:bottom w:val="none" w:sz="0" w:space="0" w:color="auto"/>
                        <w:right w:val="none" w:sz="0" w:space="0" w:color="auto"/>
                      </w:divBdr>
                      <w:divsChild>
                        <w:div w:id="112991632">
                          <w:marLeft w:val="0"/>
                          <w:marRight w:val="0"/>
                          <w:marTop w:val="0"/>
                          <w:marBottom w:val="0"/>
                          <w:divBdr>
                            <w:top w:val="none" w:sz="0" w:space="0" w:color="auto"/>
                            <w:left w:val="none" w:sz="0" w:space="0" w:color="auto"/>
                            <w:bottom w:val="none" w:sz="0" w:space="0" w:color="auto"/>
                            <w:right w:val="none" w:sz="0" w:space="0" w:color="auto"/>
                          </w:divBdr>
                          <w:divsChild>
                            <w:div w:id="647562513">
                              <w:marLeft w:val="0"/>
                              <w:marRight w:val="0"/>
                              <w:marTop w:val="0"/>
                              <w:marBottom w:val="0"/>
                              <w:divBdr>
                                <w:top w:val="none" w:sz="0" w:space="0" w:color="auto"/>
                                <w:left w:val="none" w:sz="0" w:space="0" w:color="auto"/>
                                <w:bottom w:val="none" w:sz="0" w:space="0" w:color="auto"/>
                                <w:right w:val="none" w:sz="0" w:space="0" w:color="auto"/>
                              </w:divBdr>
                            </w:div>
                            <w:div w:id="158376145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473556">
          <w:marLeft w:val="0"/>
          <w:marRight w:val="0"/>
          <w:marTop w:val="0"/>
          <w:marBottom w:val="300"/>
          <w:divBdr>
            <w:top w:val="none" w:sz="0" w:space="0" w:color="auto"/>
            <w:left w:val="none" w:sz="0" w:space="0" w:color="auto"/>
            <w:bottom w:val="none" w:sz="0" w:space="0" w:color="auto"/>
            <w:right w:val="none" w:sz="0" w:space="0" w:color="auto"/>
          </w:divBdr>
        </w:div>
      </w:divsChild>
    </w:div>
    <w:div w:id="904222377">
      <w:bodyDiv w:val="1"/>
      <w:marLeft w:val="0"/>
      <w:marRight w:val="0"/>
      <w:marTop w:val="0"/>
      <w:marBottom w:val="0"/>
      <w:divBdr>
        <w:top w:val="none" w:sz="0" w:space="0" w:color="auto"/>
        <w:left w:val="none" w:sz="0" w:space="0" w:color="auto"/>
        <w:bottom w:val="none" w:sz="0" w:space="0" w:color="auto"/>
        <w:right w:val="none" w:sz="0" w:space="0" w:color="auto"/>
      </w:divBdr>
      <w:divsChild>
        <w:div w:id="400062394">
          <w:marLeft w:val="0"/>
          <w:marRight w:val="0"/>
          <w:marTop w:val="0"/>
          <w:marBottom w:val="300"/>
          <w:divBdr>
            <w:top w:val="none" w:sz="0" w:space="0" w:color="auto"/>
            <w:left w:val="none" w:sz="0" w:space="0" w:color="auto"/>
            <w:bottom w:val="none" w:sz="0" w:space="0" w:color="auto"/>
            <w:right w:val="none" w:sz="0" w:space="0" w:color="auto"/>
          </w:divBdr>
        </w:div>
      </w:divsChild>
    </w:div>
    <w:div w:id="904418487">
      <w:bodyDiv w:val="1"/>
      <w:marLeft w:val="0"/>
      <w:marRight w:val="0"/>
      <w:marTop w:val="0"/>
      <w:marBottom w:val="0"/>
      <w:divBdr>
        <w:top w:val="none" w:sz="0" w:space="0" w:color="auto"/>
        <w:left w:val="none" w:sz="0" w:space="0" w:color="auto"/>
        <w:bottom w:val="none" w:sz="0" w:space="0" w:color="auto"/>
        <w:right w:val="none" w:sz="0" w:space="0" w:color="auto"/>
      </w:divBdr>
      <w:divsChild>
        <w:div w:id="1466313671">
          <w:marLeft w:val="0"/>
          <w:marRight w:val="150"/>
          <w:marTop w:val="0"/>
          <w:marBottom w:val="75"/>
          <w:divBdr>
            <w:top w:val="none" w:sz="0" w:space="0" w:color="auto"/>
            <w:left w:val="none" w:sz="0" w:space="0" w:color="auto"/>
            <w:bottom w:val="none" w:sz="0" w:space="0" w:color="auto"/>
            <w:right w:val="none" w:sz="0" w:space="0" w:color="auto"/>
          </w:divBdr>
        </w:div>
        <w:div w:id="295066436">
          <w:marLeft w:val="0"/>
          <w:marRight w:val="150"/>
          <w:marTop w:val="150"/>
          <w:marBottom w:val="150"/>
          <w:divBdr>
            <w:top w:val="none" w:sz="0" w:space="0" w:color="auto"/>
            <w:left w:val="none" w:sz="0" w:space="0" w:color="auto"/>
            <w:bottom w:val="none" w:sz="0" w:space="0" w:color="auto"/>
            <w:right w:val="none" w:sz="0" w:space="0" w:color="auto"/>
          </w:divBdr>
        </w:div>
        <w:div w:id="1902132139">
          <w:marLeft w:val="0"/>
          <w:marRight w:val="150"/>
          <w:marTop w:val="0"/>
          <w:marBottom w:val="0"/>
          <w:divBdr>
            <w:top w:val="none" w:sz="0" w:space="0" w:color="auto"/>
            <w:left w:val="none" w:sz="0" w:space="0" w:color="auto"/>
            <w:bottom w:val="none" w:sz="0" w:space="0" w:color="auto"/>
            <w:right w:val="none" w:sz="0" w:space="0" w:color="auto"/>
          </w:divBdr>
        </w:div>
      </w:divsChild>
    </w:div>
    <w:div w:id="904529371">
      <w:bodyDiv w:val="1"/>
      <w:marLeft w:val="0"/>
      <w:marRight w:val="0"/>
      <w:marTop w:val="0"/>
      <w:marBottom w:val="0"/>
      <w:divBdr>
        <w:top w:val="none" w:sz="0" w:space="0" w:color="auto"/>
        <w:left w:val="none" w:sz="0" w:space="0" w:color="auto"/>
        <w:bottom w:val="none" w:sz="0" w:space="0" w:color="auto"/>
        <w:right w:val="none" w:sz="0" w:space="0" w:color="auto"/>
      </w:divBdr>
      <w:divsChild>
        <w:div w:id="1637955257">
          <w:marLeft w:val="0"/>
          <w:marRight w:val="150"/>
          <w:marTop w:val="0"/>
          <w:marBottom w:val="75"/>
          <w:divBdr>
            <w:top w:val="none" w:sz="0" w:space="0" w:color="auto"/>
            <w:left w:val="none" w:sz="0" w:space="0" w:color="auto"/>
            <w:bottom w:val="none" w:sz="0" w:space="0" w:color="auto"/>
            <w:right w:val="none" w:sz="0" w:space="0" w:color="auto"/>
          </w:divBdr>
        </w:div>
        <w:div w:id="1934702628">
          <w:marLeft w:val="0"/>
          <w:marRight w:val="150"/>
          <w:marTop w:val="150"/>
          <w:marBottom w:val="150"/>
          <w:divBdr>
            <w:top w:val="none" w:sz="0" w:space="0" w:color="auto"/>
            <w:left w:val="none" w:sz="0" w:space="0" w:color="auto"/>
            <w:bottom w:val="none" w:sz="0" w:space="0" w:color="auto"/>
            <w:right w:val="none" w:sz="0" w:space="0" w:color="auto"/>
          </w:divBdr>
        </w:div>
        <w:div w:id="1213881859">
          <w:marLeft w:val="0"/>
          <w:marRight w:val="150"/>
          <w:marTop w:val="0"/>
          <w:marBottom w:val="0"/>
          <w:divBdr>
            <w:top w:val="none" w:sz="0" w:space="0" w:color="auto"/>
            <w:left w:val="none" w:sz="0" w:space="0" w:color="auto"/>
            <w:bottom w:val="none" w:sz="0" w:space="0" w:color="auto"/>
            <w:right w:val="none" w:sz="0" w:space="0" w:color="auto"/>
          </w:divBdr>
        </w:div>
      </w:divsChild>
    </w:div>
    <w:div w:id="906185027">
      <w:bodyDiv w:val="1"/>
      <w:marLeft w:val="0"/>
      <w:marRight w:val="0"/>
      <w:marTop w:val="0"/>
      <w:marBottom w:val="0"/>
      <w:divBdr>
        <w:top w:val="none" w:sz="0" w:space="0" w:color="auto"/>
        <w:left w:val="none" w:sz="0" w:space="0" w:color="auto"/>
        <w:bottom w:val="none" w:sz="0" w:space="0" w:color="auto"/>
        <w:right w:val="none" w:sz="0" w:space="0" w:color="auto"/>
      </w:divBdr>
      <w:divsChild>
        <w:div w:id="1602957826">
          <w:marLeft w:val="0"/>
          <w:marRight w:val="0"/>
          <w:marTop w:val="0"/>
          <w:marBottom w:val="75"/>
          <w:divBdr>
            <w:top w:val="none" w:sz="0" w:space="0" w:color="auto"/>
            <w:left w:val="none" w:sz="0" w:space="0" w:color="auto"/>
            <w:bottom w:val="none" w:sz="0" w:space="0" w:color="auto"/>
            <w:right w:val="none" w:sz="0" w:space="0" w:color="auto"/>
          </w:divBdr>
        </w:div>
        <w:div w:id="316224817">
          <w:marLeft w:val="0"/>
          <w:marRight w:val="0"/>
          <w:marTop w:val="0"/>
          <w:marBottom w:val="0"/>
          <w:divBdr>
            <w:top w:val="none" w:sz="0" w:space="0" w:color="auto"/>
            <w:left w:val="none" w:sz="0" w:space="0" w:color="auto"/>
            <w:bottom w:val="none" w:sz="0" w:space="0" w:color="auto"/>
            <w:right w:val="none" w:sz="0" w:space="0" w:color="auto"/>
          </w:divBdr>
        </w:div>
      </w:divsChild>
    </w:div>
    <w:div w:id="906261059">
      <w:bodyDiv w:val="1"/>
      <w:marLeft w:val="0"/>
      <w:marRight w:val="0"/>
      <w:marTop w:val="0"/>
      <w:marBottom w:val="0"/>
      <w:divBdr>
        <w:top w:val="none" w:sz="0" w:space="0" w:color="auto"/>
        <w:left w:val="none" w:sz="0" w:space="0" w:color="auto"/>
        <w:bottom w:val="none" w:sz="0" w:space="0" w:color="auto"/>
        <w:right w:val="none" w:sz="0" w:space="0" w:color="auto"/>
      </w:divBdr>
      <w:divsChild>
        <w:div w:id="211118142">
          <w:marLeft w:val="0"/>
          <w:marRight w:val="0"/>
          <w:marTop w:val="0"/>
          <w:marBottom w:val="300"/>
          <w:divBdr>
            <w:top w:val="none" w:sz="0" w:space="0" w:color="auto"/>
            <w:left w:val="none" w:sz="0" w:space="0" w:color="auto"/>
            <w:bottom w:val="none" w:sz="0" w:space="0" w:color="auto"/>
            <w:right w:val="none" w:sz="0" w:space="0" w:color="auto"/>
          </w:divBdr>
        </w:div>
      </w:divsChild>
    </w:div>
    <w:div w:id="906306403">
      <w:bodyDiv w:val="1"/>
      <w:marLeft w:val="0"/>
      <w:marRight w:val="0"/>
      <w:marTop w:val="0"/>
      <w:marBottom w:val="0"/>
      <w:divBdr>
        <w:top w:val="none" w:sz="0" w:space="0" w:color="auto"/>
        <w:left w:val="none" w:sz="0" w:space="0" w:color="auto"/>
        <w:bottom w:val="none" w:sz="0" w:space="0" w:color="auto"/>
        <w:right w:val="none" w:sz="0" w:space="0" w:color="auto"/>
      </w:divBdr>
      <w:divsChild>
        <w:div w:id="630743855">
          <w:marLeft w:val="0"/>
          <w:marRight w:val="375"/>
          <w:marTop w:val="0"/>
          <w:marBottom w:val="0"/>
          <w:divBdr>
            <w:top w:val="none" w:sz="0" w:space="0" w:color="auto"/>
            <w:left w:val="none" w:sz="0" w:space="0" w:color="auto"/>
            <w:bottom w:val="none" w:sz="0" w:space="0" w:color="auto"/>
            <w:right w:val="none" w:sz="0" w:space="0" w:color="auto"/>
          </w:divBdr>
        </w:div>
        <w:div w:id="592009924">
          <w:marLeft w:val="0"/>
          <w:marRight w:val="0"/>
          <w:marTop w:val="0"/>
          <w:marBottom w:val="0"/>
          <w:divBdr>
            <w:top w:val="none" w:sz="0" w:space="0" w:color="auto"/>
            <w:left w:val="none" w:sz="0" w:space="0" w:color="auto"/>
            <w:bottom w:val="none" w:sz="0" w:space="0" w:color="auto"/>
            <w:right w:val="none" w:sz="0" w:space="0" w:color="auto"/>
          </w:divBdr>
        </w:div>
      </w:divsChild>
    </w:div>
    <w:div w:id="906496914">
      <w:bodyDiv w:val="1"/>
      <w:marLeft w:val="0"/>
      <w:marRight w:val="0"/>
      <w:marTop w:val="0"/>
      <w:marBottom w:val="0"/>
      <w:divBdr>
        <w:top w:val="none" w:sz="0" w:space="0" w:color="auto"/>
        <w:left w:val="none" w:sz="0" w:space="0" w:color="auto"/>
        <w:bottom w:val="none" w:sz="0" w:space="0" w:color="auto"/>
        <w:right w:val="none" w:sz="0" w:space="0" w:color="auto"/>
      </w:divBdr>
      <w:divsChild>
        <w:div w:id="1047678027">
          <w:marLeft w:val="0"/>
          <w:marRight w:val="0"/>
          <w:marTop w:val="0"/>
          <w:marBottom w:val="0"/>
          <w:divBdr>
            <w:top w:val="none" w:sz="0" w:space="0" w:color="auto"/>
            <w:left w:val="none" w:sz="0" w:space="0" w:color="auto"/>
            <w:bottom w:val="none" w:sz="0" w:space="0" w:color="auto"/>
            <w:right w:val="none" w:sz="0" w:space="0" w:color="auto"/>
          </w:divBdr>
        </w:div>
        <w:div w:id="1958288850">
          <w:marLeft w:val="0"/>
          <w:marRight w:val="0"/>
          <w:marTop w:val="300"/>
          <w:marBottom w:val="0"/>
          <w:divBdr>
            <w:top w:val="none" w:sz="0" w:space="0" w:color="auto"/>
            <w:left w:val="none" w:sz="0" w:space="0" w:color="auto"/>
            <w:bottom w:val="none" w:sz="0" w:space="0" w:color="auto"/>
            <w:right w:val="none" w:sz="0" w:space="0" w:color="auto"/>
          </w:divBdr>
          <w:divsChild>
            <w:div w:id="2060284068">
              <w:marLeft w:val="0"/>
              <w:marRight w:val="0"/>
              <w:marTop w:val="0"/>
              <w:marBottom w:val="0"/>
              <w:divBdr>
                <w:top w:val="none" w:sz="0" w:space="0" w:color="auto"/>
                <w:left w:val="none" w:sz="0" w:space="0" w:color="auto"/>
                <w:bottom w:val="none" w:sz="0" w:space="0" w:color="auto"/>
                <w:right w:val="none" w:sz="0" w:space="0" w:color="auto"/>
              </w:divBdr>
            </w:div>
          </w:divsChild>
        </w:div>
        <w:div w:id="117456658">
          <w:marLeft w:val="0"/>
          <w:marRight w:val="0"/>
          <w:marTop w:val="300"/>
          <w:marBottom w:val="300"/>
          <w:divBdr>
            <w:top w:val="none" w:sz="0" w:space="0" w:color="auto"/>
            <w:left w:val="none" w:sz="0" w:space="0" w:color="auto"/>
            <w:bottom w:val="none" w:sz="0" w:space="0" w:color="auto"/>
            <w:right w:val="none" w:sz="0" w:space="0" w:color="auto"/>
          </w:divBdr>
        </w:div>
        <w:div w:id="699281913">
          <w:marLeft w:val="0"/>
          <w:marRight w:val="0"/>
          <w:marTop w:val="0"/>
          <w:marBottom w:val="0"/>
          <w:divBdr>
            <w:top w:val="none" w:sz="0" w:space="0" w:color="auto"/>
            <w:left w:val="none" w:sz="0" w:space="0" w:color="auto"/>
            <w:bottom w:val="none" w:sz="0" w:space="0" w:color="auto"/>
            <w:right w:val="none" w:sz="0" w:space="0" w:color="auto"/>
          </w:divBdr>
          <w:divsChild>
            <w:div w:id="804394263">
              <w:marLeft w:val="0"/>
              <w:marRight w:val="0"/>
              <w:marTop w:val="300"/>
              <w:marBottom w:val="450"/>
              <w:divBdr>
                <w:top w:val="none" w:sz="0" w:space="0" w:color="auto"/>
                <w:left w:val="none" w:sz="0" w:space="0" w:color="auto"/>
                <w:bottom w:val="none" w:sz="0" w:space="0" w:color="auto"/>
                <w:right w:val="none" w:sz="0" w:space="0" w:color="auto"/>
              </w:divBdr>
              <w:divsChild>
                <w:div w:id="157816688">
                  <w:marLeft w:val="0"/>
                  <w:marRight w:val="0"/>
                  <w:marTop w:val="0"/>
                  <w:marBottom w:val="0"/>
                  <w:divBdr>
                    <w:top w:val="none" w:sz="0" w:space="0" w:color="auto"/>
                    <w:left w:val="none" w:sz="0" w:space="0" w:color="auto"/>
                    <w:bottom w:val="none" w:sz="0" w:space="0" w:color="auto"/>
                    <w:right w:val="none" w:sz="0" w:space="0" w:color="auto"/>
                  </w:divBdr>
                  <w:divsChild>
                    <w:div w:id="625429386">
                      <w:marLeft w:val="0"/>
                      <w:marRight w:val="0"/>
                      <w:marTop w:val="0"/>
                      <w:marBottom w:val="0"/>
                      <w:divBdr>
                        <w:top w:val="none" w:sz="0" w:space="0" w:color="auto"/>
                        <w:left w:val="none" w:sz="0" w:space="0" w:color="auto"/>
                        <w:bottom w:val="none" w:sz="0" w:space="0" w:color="auto"/>
                        <w:right w:val="none" w:sz="0" w:space="0" w:color="auto"/>
                      </w:divBdr>
                      <w:divsChild>
                        <w:div w:id="1789081621">
                          <w:marLeft w:val="0"/>
                          <w:marRight w:val="0"/>
                          <w:marTop w:val="0"/>
                          <w:marBottom w:val="0"/>
                          <w:divBdr>
                            <w:top w:val="none" w:sz="0" w:space="0" w:color="auto"/>
                            <w:left w:val="none" w:sz="0" w:space="0" w:color="auto"/>
                            <w:bottom w:val="none" w:sz="0" w:space="0" w:color="auto"/>
                            <w:right w:val="none" w:sz="0" w:space="0" w:color="auto"/>
                          </w:divBdr>
                          <w:divsChild>
                            <w:div w:id="104013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305761">
      <w:bodyDiv w:val="1"/>
      <w:marLeft w:val="0"/>
      <w:marRight w:val="0"/>
      <w:marTop w:val="0"/>
      <w:marBottom w:val="0"/>
      <w:divBdr>
        <w:top w:val="none" w:sz="0" w:space="0" w:color="auto"/>
        <w:left w:val="none" w:sz="0" w:space="0" w:color="auto"/>
        <w:bottom w:val="none" w:sz="0" w:space="0" w:color="auto"/>
        <w:right w:val="none" w:sz="0" w:space="0" w:color="auto"/>
      </w:divBdr>
      <w:divsChild>
        <w:div w:id="1166940735">
          <w:marLeft w:val="0"/>
          <w:marRight w:val="0"/>
          <w:marTop w:val="0"/>
          <w:marBottom w:val="0"/>
          <w:divBdr>
            <w:top w:val="single" w:sz="6" w:space="0" w:color="DCDCDC"/>
            <w:left w:val="single" w:sz="2" w:space="0" w:color="DCDCDC"/>
            <w:bottom w:val="single" w:sz="6" w:space="0" w:color="DCDCDC"/>
            <w:right w:val="single" w:sz="2" w:space="0" w:color="DCDCDC"/>
          </w:divBdr>
        </w:div>
        <w:div w:id="397243247">
          <w:marLeft w:val="0"/>
          <w:marRight w:val="0"/>
          <w:marTop w:val="0"/>
          <w:marBottom w:val="0"/>
          <w:divBdr>
            <w:top w:val="single" w:sz="2" w:space="0" w:color="DCDCDC"/>
            <w:left w:val="single" w:sz="2" w:space="0" w:color="DCDCDC"/>
            <w:bottom w:val="single" w:sz="2" w:space="0" w:color="DCDCDC"/>
            <w:right w:val="single" w:sz="2" w:space="0" w:color="DCDCDC"/>
          </w:divBdr>
          <w:divsChild>
            <w:div w:id="591664740">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129858921">
          <w:marLeft w:val="360"/>
          <w:marRight w:val="0"/>
          <w:marTop w:val="90"/>
          <w:marBottom w:val="90"/>
          <w:divBdr>
            <w:top w:val="none" w:sz="0" w:space="0" w:color="auto"/>
            <w:left w:val="none" w:sz="0" w:space="0" w:color="auto"/>
            <w:bottom w:val="none" w:sz="0" w:space="0" w:color="auto"/>
            <w:right w:val="none" w:sz="0" w:space="0" w:color="auto"/>
          </w:divBdr>
          <w:divsChild>
            <w:div w:id="1663578227">
              <w:marLeft w:val="0"/>
              <w:marRight w:val="0"/>
              <w:marTop w:val="0"/>
              <w:marBottom w:val="0"/>
              <w:divBdr>
                <w:top w:val="none" w:sz="0" w:space="0" w:color="auto"/>
                <w:left w:val="none" w:sz="0" w:space="0" w:color="auto"/>
                <w:bottom w:val="none" w:sz="0" w:space="0" w:color="auto"/>
                <w:right w:val="none" w:sz="0" w:space="0" w:color="auto"/>
              </w:divBdr>
              <w:divsChild>
                <w:div w:id="749230159">
                  <w:marLeft w:val="0"/>
                  <w:marRight w:val="0"/>
                  <w:marTop w:val="0"/>
                  <w:marBottom w:val="0"/>
                  <w:divBdr>
                    <w:top w:val="none" w:sz="0" w:space="0" w:color="auto"/>
                    <w:left w:val="none" w:sz="0" w:space="0" w:color="auto"/>
                    <w:bottom w:val="none" w:sz="0" w:space="0" w:color="auto"/>
                    <w:right w:val="none" w:sz="0" w:space="0" w:color="auto"/>
                  </w:divBdr>
                  <w:divsChild>
                    <w:div w:id="175046950">
                      <w:marLeft w:val="0"/>
                      <w:marRight w:val="0"/>
                      <w:marTop w:val="0"/>
                      <w:marBottom w:val="0"/>
                      <w:divBdr>
                        <w:top w:val="none" w:sz="0" w:space="0" w:color="auto"/>
                        <w:left w:val="none" w:sz="0" w:space="0" w:color="auto"/>
                        <w:bottom w:val="none" w:sz="0" w:space="0" w:color="auto"/>
                        <w:right w:val="none" w:sz="0" w:space="0" w:color="auto"/>
                      </w:divBdr>
                      <w:divsChild>
                        <w:div w:id="283968606">
                          <w:marLeft w:val="0"/>
                          <w:marRight w:val="0"/>
                          <w:marTop w:val="0"/>
                          <w:marBottom w:val="0"/>
                          <w:divBdr>
                            <w:top w:val="none" w:sz="0" w:space="0" w:color="auto"/>
                            <w:left w:val="none" w:sz="0" w:space="0" w:color="auto"/>
                            <w:bottom w:val="none" w:sz="0" w:space="0" w:color="auto"/>
                            <w:right w:val="none" w:sz="0" w:space="0" w:color="auto"/>
                          </w:divBdr>
                          <w:divsChild>
                            <w:div w:id="1914120427">
                              <w:marLeft w:val="0"/>
                              <w:marRight w:val="0"/>
                              <w:marTop w:val="0"/>
                              <w:marBottom w:val="0"/>
                              <w:divBdr>
                                <w:top w:val="none" w:sz="0" w:space="0" w:color="auto"/>
                                <w:left w:val="none" w:sz="0" w:space="0" w:color="auto"/>
                                <w:bottom w:val="none" w:sz="0" w:space="0" w:color="auto"/>
                                <w:right w:val="none" w:sz="0" w:space="0" w:color="auto"/>
                              </w:divBdr>
                              <w:divsChild>
                                <w:div w:id="743145274">
                                  <w:marLeft w:val="0"/>
                                  <w:marRight w:val="0"/>
                                  <w:marTop w:val="0"/>
                                  <w:marBottom w:val="0"/>
                                  <w:divBdr>
                                    <w:top w:val="none" w:sz="0" w:space="0" w:color="auto"/>
                                    <w:left w:val="none" w:sz="0" w:space="0" w:color="auto"/>
                                    <w:bottom w:val="none" w:sz="0" w:space="0" w:color="auto"/>
                                    <w:right w:val="none" w:sz="0" w:space="0" w:color="auto"/>
                                  </w:divBdr>
                                  <w:divsChild>
                                    <w:div w:id="14335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7049">
                              <w:marLeft w:val="0"/>
                              <w:marRight w:val="0"/>
                              <w:marTop w:val="0"/>
                              <w:marBottom w:val="0"/>
                              <w:divBdr>
                                <w:top w:val="none" w:sz="0" w:space="0" w:color="auto"/>
                                <w:left w:val="none" w:sz="0" w:space="0" w:color="auto"/>
                                <w:bottom w:val="none" w:sz="0" w:space="0" w:color="auto"/>
                                <w:right w:val="none" w:sz="0" w:space="0" w:color="auto"/>
                              </w:divBdr>
                              <w:divsChild>
                                <w:div w:id="1277180319">
                                  <w:marLeft w:val="0"/>
                                  <w:marRight w:val="0"/>
                                  <w:marTop w:val="0"/>
                                  <w:marBottom w:val="0"/>
                                  <w:divBdr>
                                    <w:top w:val="none" w:sz="0" w:space="0" w:color="auto"/>
                                    <w:left w:val="none" w:sz="0" w:space="0" w:color="auto"/>
                                    <w:bottom w:val="none" w:sz="0" w:space="0" w:color="auto"/>
                                    <w:right w:val="none" w:sz="0" w:space="0" w:color="auto"/>
                                  </w:divBdr>
                                  <w:divsChild>
                                    <w:div w:id="135896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4323">
                              <w:marLeft w:val="0"/>
                              <w:marRight w:val="0"/>
                              <w:marTop w:val="0"/>
                              <w:marBottom w:val="0"/>
                              <w:divBdr>
                                <w:top w:val="none" w:sz="0" w:space="0" w:color="auto"/>
                                <w:left w:val="none" w:sz="0" w:space="0" w:color="auto"/>
                                <w:bottom w:val="none" w:sz="0" w:space="0" w:color="auto"/>
                                <w:right w:val="none" w:sz="0" w:space="0" w:color="auto"/>
                              </w:divBdr>
                              <w:divsChild>
                                <w:div w:id="177278000">
                                  <w:marLeft w:val="0"/>
                                  <w:marRight w:val="0"/>
                                  <w:marTop w:val="0"/>
                                  <w:marBottom w:val="0"/>
                                  <w:divBdr>
                                    <w:top w:val="none" w:sz="0" w:space="0" w:color="auto"/>
                                    <w:left w:val="none" w:sz="0" w:space="0" w:color="auto"/>
                                    <w:bottom w:val="none" w:sz="0" w:space="0" w:color="auto"/>
                                    <w:right w:val="none" w:sz="0" w:space="0" w:color="auto"/>
                                  </w:divBdr>
                                  <w:divsChild>
                                    <w:div w:id="119034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023706">
                      <w:marLeft w:val="0"/>
                      <w:marRight w:val="0"/>
                      <w:marTop w:val="0"/>
                      <w:marBottom w:val="0"/>
                      <w:divBdr>
                        <w:top w:val="none" w:sz="0" w:space="0" w:color="auto"/>
                        <w:left w:val="none" w:sz="0" w:space="0" w:color="auto"/>
                        <w:bottom w:val="none" w:sz="0" w:space="0" w:color="auto"/>
                        <w:right w:val="none" w:sz="0" w:space="0" w:color="auto"/>
                      </w:divBdr>
                      <w:divsChild>
                        <w:div w:id="49356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885490">
      <w:bodyDiv w:val="1"/>
      <w:marLeft w:val="0"/>
      <w:marRight w:val="0"/>
      <w:marTop w:val="0"/>
      <w:marBottom w:val="0"/>
      <w:divBdr>
        <w:top w:val="none" w:sz="0" w:space="0" w:color="auto"/>
        <w:left w:val="none" w:sz="0" w:space="0" w:color="auto"/>
        <w:bottom w:val="none" w:sz="0" w:space="0" w:color="auto"/>
        <w:right w:val="none" w:sz="0" w:space="0" w:color="auto"/>
      </w:divBdr>
      <w:divsChild>
        <w:div w:id="1992054300">
          <w:marLeft w:val="0"/>
          <w:marRight w:val="150"/>
          <w:marTop w:val="0"/>
          <w:marBottom w:val="75"/>
          <w:divBdr>
            <w:top w:val="none" w:sz="0" w:space="0" w:color="auto"/>
            <w:left w:val="none" w:sz="0" w:space="0" w:color="auto"/>
            <w:bottom w:val="none" w:sz="0" w:space="0" w:color="auto"/>
            <w:right w:val="none" w:sz="0" w:space="0" w:color="auto"/>
          </w:divBdr>
        </w:div>
        <w:div w:id="436289737">
          <w:marLeft w:val="0"/>
          <w:marRight w:val="150"/>
          <w:marTop w:val="150"/>
          <w:marBottom w:val="150"/>
          <w:divBdr>
            <w:top w:val="none" w:sz="0" w:space="0" w:color="auto"/>
            <w:left w:val="none" w:sz="0" w:space="0" w:color="auto"/>
            <w:bottom w:val="none" w:sz="0" w:space="0" w:color="auto"/>
            <w:right w:val="none" w:sz="0" w:space="0" w:color="auto"/>
          </w:divBdr>
        </w:div>
        <w:div w:id="122575029">
          <w:marLeft w:val="0"/>
          <w:marRight w:val="150"/>
          <w:marTop w:val="0"/>
          <w:marBottom w:val="0"/>
          <w:divBdr>
            <w:top w:val="none" w:sz="0" w:space="0" w:color="auto"/>
            <w:left w:val="none" w:sz="0" w:space="0" w:color="auto"/>
            <w:bottom w:val="none" w:sz="0" w:space="0" w:color="auto"/>
            <w:right w:val="none" w:sz="0" w:space="0" w:color="auto"/>
          </w:divBdr>
        </w:div>
      </w:divsChild>
    </w:div>
    <w:div w:id="907887609">
      <w:bodyDiv w:val="1"/>
      <w:marLeft w:val="0"/>
      <w:marRight w:val="0"/>
      <w:marTop w:val="0"/>
      <w:marBottom w:val="0"/>
      <w:divBdr>
        <w:top w:val="none" w:sz="0" w:space="0" w:color="auto"/>
        <w:left w:val="none" w:sz="0" w:space="0" w:color="auto"/>
        <w:bottom w:val="none" w:sz="0" w:space="0" w:color="auto"/>
        <w:right w:val="none" w:sz="0" w:space="0" w:color="auto"/>
      </w:divBdr>
      <w:divsChild>
        <w:div w:id="2080710996">
          <w:marLeft w:val="0"/>
          <w:marRight w:val="150"/>
          <w:marTop w:val="0"/>
          <w:marBottom w:val="75"/>
          <w:divBdr>
            <w:top w:val="none" w:sz="0" w:space="0" w:color="auto"/>
            <w:left w:val="none" w:sz="0" w:space="0" w:color="auto"/>
            <w:bottom w:val="none" w:sz="0" w:space="0" w:color="auto"/>
            <w:right w:val="none" w:sz="0" w:space="0" w:color="auto"/>
          </w:divBdr>
        </w:div>
        <w:div w:id="533882340">
          <w:marLeft w:val="0"/>
          <w:marRight w:val="150"/>
          <w:marTop w:val="150"/>
          <w:marBottom w:val="150"/>
          <w:divBdr>
            <w:top w:val="none" w:sz="0" w:space="0" w:color="auto"/>
            <w:left w:val="none" w:sz="0" w:space="0" w:color="auto"/>
            <w:bottom w:val="none" w:sz="0" w:space="0" w:color="auto"/>
            <w:right w:val="none" w:sz="0" w:space="0" w:color="auto"/>
          </w:divBdr>
        </w:div>
        <w:div w:id="2023702344">
          <w:marLeft w:val="0"/>
          <w:marRight w:val="150"/>
          <w:marTop w:val="0"/>
          <w:marBottom w:val="0"/>
          <w:divBdr>
            <w:top w:val="none" w:sz="0" w:space="0" w:color="auto"/>
            <w:left w:val="none" w:sz="0" w:space="0" w:color="auto"/>
            <w:bottom w:val="none" w:sz="0" w:space="0" w:color="auto"/>
            <w:right w:val="none" w:sz="0" w:space="0" w:color="auto"/>
          </w:divBdr>
        </w:div>
      </w:divsChild>
    </w:div>
    <w:div w:id="907957886">
      <w:bodyDiv w:val="1"/>
      <w:marLeft w:val="0"/>
      <w:marRight w:val="0"/>
      <w:marTop w:val="0"/>
      <w:marBottom w:val="0"/>
      <w:divBdr>
        <w:top w:val="none" w:sz="0" w:space="0" w:color="auto"/>
        <w:left w:val="none" w:sz="0" w:space="0" w:color="auto"/>
        <w:bottom w:val="none" w:sz="0" w:space="0" w:color="auto"/>
        <w:right w:val="none" w:sz="0" w:space="0" w:color="auto"/>
      </w:divBdr>
      <w:divsChild>
        <w:div w:id="57898516">
          <w:marLeft w:val="0"/>
          <w:marRight w:val="0"/>
          <w:marTop w:val="300"/>
          <w:marBottom w:val="300"/>
          <w:divBdr>
            <w:top w:val="none" w:sz="0" w:space="0" w:color="auto"/>
            <w:left w:val="none" w:sz="0" w:space="0" w:color="auto"/>
            <w:bottom w:val="none" w:sz="0" w:space="0" w:color="auto"/>
            <w:right w:val="none" w:sz="0" w:space="0" w:color="auto"/>
          </w:divBdr>
        </w:div>
        <w:div w:id="378164144">
          <w:marLeft w:val="0"/>
          <w:marRight w:val="0"/>
          <w:marTop w:val="0"/>
          <w:marBottom w:val="0"/>
          <w:divBdr>
            <w:top w:val="none" w:sz="0" w:space="0" w:color="auto"/>
            <w:left w:val="none" w:sz="0" w:space="0" w:color="auto"/>
            <w:bottom w:val="none" w:sz="0" w:space="0" w:color="auto"/>
            <w:right w:val="none" w:sz="0" w:space="0" w:color="auto"/>
          </w:divBdr>
        </w:div>
      </w:divsChild>
    </w:div>
    <w:div w:id="908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530854">
          <w:marLeft w:val="0"/>
          <w:marRight w:val="150"/>
          <w:marTop w:val="0"/>
          <w:marBottom w:val="75"/>
          <w:divBdr>
            <w:top w:val="none" w:sz="0" w:space="0" w:color="auto"/>
            <w:left w:val="none" w:sz="0" w:space="0" w:color="auto"/>
            <w:bottom w:val="none" w:sz="0" w:space="0" w:color="auto"/>
            <w:right w:val="none" w:sz="0" w:space="0" w:color="auto"/>
          </w:divBdr>
        </w:div>
        <w:div w:id="18899105">
          <w:marLeft w:val="0"/>
          <w:marRight w:val="150"/>
          <w:marTop w:val="150"/>
          <w:marBottom w:val="150"/>
          <w:divBdr>
            <w:top w:val="none" w:sz="0" w:space="0" w:color="auto"/>
            <w:left w:val="none" w:sz="0" w:space="0" w:color="auto"/>
            <w:bottom w:val="none" w:sz="0" w:space="0" w:color="auto"/>
            <w:right w:val="none" w:sz="0" w:space="0" w:color="auto"/>
          </w:divBdr>
        </w:div>
        <w:div w:id="918758444">
          <w:marLeft w:val="0"/>
          <w:marRight w:val="150"/>
          <w:marTop w:val="0"/>
          <w:marBottom w:val="0"/>
          <w:divBdr>
            <w:top w:val="none" w:sz="0" w:space="0" w:color="auto"/>
            <w:left w:val="none" w:sz="0" w:space="0" w:color="auto"/>
            <w:bottom w:val="none" w:sz="0" w:space="0" w:color="auto"/>
            <w:right w:val="none" w:sz="0" w:space="0" w:color="auto"/>
          </w:divBdr>
        </w:div>
      </w:divsChild>
    </w:div>
    <w:div w:id="908153964">
      <w:bodyDiv w:val="1"/>
      <w:marLeft w:val="0"/>
      <w:marRight w:val="0"/>
      <w:marTop w:val="0"/>
      <w:marBottom w:val="0"/>
      <w:divBdr>
        <w:top w:val="none" w:sz="0" w:space="0" w:color="auto"/>
        <w:left w:val="none" w:sz="0" w:space="0" w:color="auto"/>
        <w:bottom w:val="none" w:sz="0" w:space="0" w:color="auto"/>
        <w:right w:val="none" w:sz="0" w:space="0" w:color="auto"/>
      </w:divBdr>
      <w:divsChild>
        <w:div w:id="625620417">
          <w:marLeft w:val="0"/>
          <w:marRight w:val="0"/>
          <w:marTop w:val="0"/>
          <w:marBottom w:val="375"/>
          <w:divBdr>
            <w:top w:val="none" w:sz="0" w:space="0" w:color="auto"/>
            <w:left w:val="none" w:sz="0" w:space="0" w:color="auto"/>
            <w:bottom w:val="none" w:sz="0" w:space="0" w:color="auto"/>
            <w:right w:val="none" w:sz="0" w:space="0" w:color="auto"/>
          </w:divBdr>
          <w:divsChild>
            <w:div w:id="11236461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08346590">
      <w:bodyDiv w:val="1"/>
      <w:marLeft w:val="0"/>
      <w:marRight w:val="0"/>
      <w:marTop w:val="0"/>
      <w:marBottom w:val="0"/>
      <w:divBdr>
        <w:top w:val="none" w:sz="0" w:space="0" w:color="auto"/>
        <w:left w:val="none" w:sz="0" w:space="0" w:color="auto"/>
        <w:bottom w:val="none" w:sz="0" w:space="0" w:color="auto"/>
        <w:right w:val="none" w:sz="0" w:space="0" w:color="auto"/>
      </w:divBdr>
      <w:divsChild>
        <w:div w:id="280066264">
          <w:marLeft w:val="0"/>
          <w:marRight w:val="150"/>
          <w:marTop w:val="0"/>
          <w:marBottom w:val="75"/>
          <w:divBdr>
            <w:top w:val="none" w:sz="0" w:space="0" w:color="auto"/>
            <w:left w:val="none" w:sz="0" w:space="0" w:color="auto"/>
            <w:bottom w:val="none" w:sz="0" w:space="0" w:color="auto"/>
            <w:right w:val="none" w:sz="0" w:space="0" w:color="auto"/>
          </w:divBdr>
        </w:div>
        <w:div w:id="325210050">
          <w:marLeft w:val="0"/>
          <w:marRight w:val="150"/>
          <w:marTop w:val="150"/>
          <w:marBottom w:val="150"/>
          <w:divBdr>
            <w:top w:val="none" w:sz="0" w:space="0" w:color="auto"/>
            <w:left w:val="none" w:sz="0" w:space="0" w:color="auto"/>
            <w:bottom w:val="none" w:sz="0" w:space="0" w:color="auto"/>
            <w:right w:val="none" w:sz="0" w:space="0" w:color="auto"/>
          </w:divBdr>
        </w:div>
        <w:div w:id="126552246">
          <w:marLeft w:val="0"/>
          <w:marRight w:val="150"/>
          <w:marTop w:val="0"/>
          <w:marBottom w:val="0"/>
          <w:divBdr>
            <w:top w:val="none" w:sz="0" w:space="0" w:color="auto"/>
            <w:left w:val="none" w:sz="0" w:space="0" w:color="auto"/>
            <w:bottom w:val="none" w:sz="0" w:space="0" w:color="auto"/>
            <w:right w:val="none" w:sz="0" w:space="0" w:color="auto"/>
          </w:divBdr>
          <w:divsChild>
            <w:div w:id="1834102624">
              <w:marLeft w:val="0"/>
              <w:marRight w:val="0"/>
              <w:marTop w:val="0"/>
              <w:marBottom w:val="0"/>
              <w:divBdr>
                <w:top w:val="none" w:sz="0" w:space="0" w:color="auto"/>
                <w:left w:val="none" w:sz="0" w:space="0" w:color="auto"/>
                <w:bottom w:val="none" w:sz="0" w:space="0" w:color="auto"/>
                <w:right w:val="none" w:sz="0" w:space="0" w:color="auto"/>
              </w:divBdr>
            </w:div>
            <w:div w:id="20325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21943">
      <w:bodyDiv w:val="1"/>
      <w:marLeft w:val="0"/>
      <w:marRight w:val="0"/>
      <w:marTop w:val="0"/>
      <w:marBottom w:val="0"/>
      <w:divBdr>
        <w:top w:val="none" w:sz="0" w:space="0" w:color="auto"/>
        <w:left w:val="none" w:sz="0" w:space="0" w:color="auto"/>
        <w:bottom w:val="none" w:sz="0" w:space="0" w:color="auto"/>
        <w:right w:val="none" w:sz="0" w:space="0" w:color="auto"/>
      </w:divBdr>
      <w:divsChild>
        <w:div w:id="719129570">
          <w:marLeft w:val="0"/>
          <w:marRight w:val="0"/>
          <w:marTop w:val="0"/>
          <w:marBottom w:val="150"/>
          <w:divBdr>
            <w:top w:val="none" w:sz="0" w:space="0" w:color="auto"/>
            <w:left w:val="none" w:sz="0" w:space="0" w:color="auto"/>
            <w:bottom w:val="none" w:sz="0" w:space="0" w:color="auto"/>
            <w:right w:val="none" w:sz="0" w:space="0" w:color="auto"/>
          </w:divBdr>
          <w:divsChild>
            <w:div w:id="1234701534">
              <w:marLeft w:val="0"/>
              <w:marRight w:val="0"/>
              <w:marTop w:val="0"/>
              <w:marBottom w:val="0"/>
              <w:divBdr>
                <w:top w:val="none" w:sz="0" w:space="0" w:color="auto"/>
                <w:left w:val="none" w:sz="0" w:space="0" w:color="auto"/>
                <w:bottom w:val="none" w:sz="0" w:space="0" w:color="auto"/>
                <w:right w:val="none" w:sz="0" w:space="0" w:color="auto"/>
              </w:divBdr>
              <w:divsChild>
                <w:div w:id="698969973">
                  <w:marLeft w:val="0"/>
                  <w:marRight w:val="150"/>
                  <w:marTop w:val="0"/>
                  <w:marBottom w:val="0"/>
                  <w:divBdr>
                    <w:top w:val="none" w:sz="0" w:space="0" w:color="auto"/>
                    <w:left w:val="none" w:sz="0" w:space="0" w:color="auto"/>
                    <w:bottom w:val="none" w:sz="0" w:space="0" w:color="auto"/>
                    <w:right w:val="none" w:sz="0" w:space="0" w:color="auto"/>
                  </w:divBdr>
                </w:div>
                <w:div w:id="172644417">
                  <w:marLeft w:val="0"/>
                  <w:marRight w:val="150"/>
                  <w:marTop w:val="0"/>
                  <w:marBottom w:val="0"/>
                  <w:divBdr>
                    <w:top w:val="none" w:sz="0" w:space="0" w:color="auto"/>
                    <w:left w:val="none" w:sz="0" w:space="0" w:color="auto"/>
                    <w:bottom w:val="none" w:sz="0" w:space="0" w:color="auto"/>
                    <w:right w:val="none" w:sz="0" w:space="0" w:color="auto"/>
                  </w:divBdr>
                </w:div>
              </w:divsChild>
            </w:div>
            <w:div w:id="713240227">
              <w:marLeft w:val="0"/>
              <w:marRight w:val="0"/>
              <w:marTop w:val="0"/>
              <w:marBottom w:val="0"/>
              <w:divBdr>
                <w:top w:val="none" w:sz="0" w:space="0" w:color="auto"/>
                <w:left w:val="none" w:sz="0" w:space="0" w:color="auto"/>
                <w:bottom w:val="none" w:sz="0" w:space="0" w:color="auto"/>
                <w:right w:val="none" w:sz="0" w:space="0" w:color="auto"/>
              </w:divBdr>
              <w:divsChild>
                <w:div w:id="1455098381">
                  <w:marLeft w:val="0"/>
                  <w:marRight w:val="0"/>
                  <w:marTop w:val="0"/>
                  <w:marBottom w:val="0"/>
                  <w:divBdr>
                    <w:top w:val="none" w:sz="0" w:space="0" w:color="auto"/>
                    <w:left w:val="none" w:sz="0" w:space="0" w:color="auto"/>
                    <w:bottom w:val="none" w:sz="0" w:space="0" w:color="auto"/>
                    <w:right w:val="none" w:sz="0" w:space="0" w:color="auto"/>
                  </w:divBdr>
                  <w:divsChild>
                    <w:div w:id="1109282108">
                      <w:marLeft w:val="0"/>
                      <w:marRight w:val="0"/>
                      <w:marTop w:val="0"/>
                      <w:marBottom w:val="0"/>
                      <w:divBdr>
                        <w:top w:val="none" w:sz="0" w:space="0" w:color="auto"/>
                        <w:left w:val="none" w:sz="0" w:space="0" w:color="auto"/>
                        <w:bottom w:val="none" w:sz="0" w:space="0" w:color="auto"/>
                        <w:right w:val="none" w:sz="0" w:space="0" w:color="auto"/>
                      </w:divBdr>
                      <w:divsChild>
                        <w:div w:id="742793724">
                          <w:marLeft w:val="0"/>
                          <w:marRight w:val="0"/>
                          <w:marTop w:val="0"/>
                          <w:marBottom w:val="0"/>
                          <w:divBdr>
                            <w:top w:val="none" w:sz="0" w:space="0" w:color="auto"/>
                            <w:left w:val="none" w:sz="0" w:space="0" w:color="auto"/>
                            <w:bottom w:val="none" w:sz="0" w:space="0" w:color="auto"/>
                            <w:right w:val="none" w:sz="0" w:space="0" w:color="auto"/>
                          </w:divBdr>
                        </w:div>
                      </w:divsChild>
                    </w:div>
                    <w:div w:id="188760606">
                      <w:marLeft w:val="0"/>
                      <w:marRight w:val="135"/>
                      <w:marTop w:val="0"/>
                      <w:marBottom w:val="0"/>
                      <w:divBdr>
                        <w:top w:val="none" w:sz="0" w:space="0" w:color="auto"/>
                        <w:left w:val="none" w:sz="0" w:space="0" w:color="auto"/>
                        <w:bottom w:val="none" w:sz="0" w:space="0" w:color="auto"/>
                        <w:right w:val="none" w:sz="0" w:space="0" w:color="auto"/>
                      </w:divBdr>
                    </w:div>
                    <w:div w:id="2944078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540139">
          <w:marLeft w:val="0"/>
          <w:marRight w:val="0"/>
          <w:marTop w:val="0"/>
          <w:marBottom w:val="0"/>
          <w:divBdr>
            <w:top w:val="none" w:sz="0" w:space="0" w:color="auto"/>
            <w:left w:val="none" w:sz="0" w:space="0" w:color="auto"/>
            <w:bottom w:val="none" w:sz="0" w:space="0" w:color="auto"/>
            <w:right w:val="none" w:sz="0" w:space="0" w:color="auto"/>
          </w:divBdr>
          <w:divsChild>
            <w:div w:id="1930116792">
              <w:marLeft w:val="0"/>
              <w:marRight w:val="0"/>
              <w:marTop w:val="0"/>
              <w:marBottom w:val="0"/>
              <w:divBdr>
                <w:top w:val="none" w:sz="0" w:space="0" w:color="auto"/>
                <w:left w:val="none" w:sz="0" w:space="0" w:color="auto"/>
                <w:bottom w:val="none" w:sz="0" w:space="0" w:color="auto"/>
                <w:right w:val="none" w:sz="0" w:space="0" w:color="auto"/>
              </w:divBdr>
              <w:divsChild>
                <w:div w:id="1862669753">
                  <w:marLeft w:val="0"/>
                  <w:marRight w:val="0"/>
                  <w:marTop w:val="0"/>
                  <w:marBottom w:val="0"/>
                  <w:divBdr>
                    <w:top w:val="none" w:sz="0" w:space="0" w:color="auto"/>
                    <w:left w:val="none" w:sz="0" w:space="0" w:color="auto"/>
                    <w:bottom w:val="none" w:sz="0" w:space="0" w:color="auto"/>
                    <w:right w:val="none" w:sz="0" w:space="0" w:color="auto"/>
                  </w:divBdr>
                </w:div>
              </w:divsChild>
            </w:div>
            <w:div w:id="458569495">
              <w:marLeft w:val="0"/>
              <w:marRight w:val="0"/>
              <w:marTop w:val="225"/>
              <w:marBottom w:val="0"/>
              <w:divBdr>
                <w:top w:val="none" w:sz="0" w:space="0" w:color="auto"/>
                <w:left w:val="none" w:sz="0" w:space="0" w:color="auto"/>
                <w:bottom w:val="none" w:sz="0" w:space="0" w:color="auto"/>
                <w:right w:val="none" w:sz="0" w:space="0" w:color="auto"/>
              </w:divBdr>
              <w:divsChild>
                <w:div w:id="897941367">
                  <w:marLeft w:val="0"/>
                  <w:marRight w:val="0"/>
                  <w:marTop w:val="0"/>
                  <w:marBottom w:val="0"/>
                  <w:divBdr>
                    <w:top w:val="none" w:sz="0" w:space="0" w:color="auto"/>
                    <w:left w:val="none" w:sz="0" w:space="0" w:color="auto"/>
                    <w:bottom w:val="none" w:sz="0" w:space="0" w:color="auto"/>
                    <w:right w:val="none" w:sz="0" w:space="0" w:color="auto"/>
                  </w:divBdr>
                </w:div>
              </w:divsChild>
            </w:div>
            <w:div w:id="832185012">
              <w:marLeft w:val="0"/>
              <w:marRight w:val="0"/>
              <w:marTop w:val="225"/>
              <w:marBottom w:val="0"/>
              <w:divBdr>
                <w:top w:val="none" w:sz="0" w:space="0" w:color="auto"/>
                <w:left w:val="none" w:sz="0" w:space="0" w:color="auto"/>
                <w:bottom w:val="none" w:sz="0" w:space="0" w:color="auto"/>
                <w:right w:val="none" w:sz="0" w:space="0" w:color="auto"/>
              </w:divBdr>
              <w:divsChild>
                <w:div w:id="37250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926939">
      <w:bodyDiv w:val="1"/>
      <w:marLeft w:val="0"/>
      <w:marRight w:val="0"/>
      <w:marTop w:val="0"/>
      <w:marBottom w:val="0"/>
      <w:divBdr>
        <w:top w:val="none" w:sz="0" w:space="0" w:color="auto"/>
        <w:left w:val="none" w:sz="0" w:space="0" w:color="auto"/>
        <w:bottom w:val="none" w:sz="0" w:space="0" w:color="auto"/>
        <w:right w:val="none" w:sz="0" w:space="0" w:color="auto"/>
      </w:divBdr>
      <w:divsChild>
        <w:div w:id="274992195">
          <w:marLeft w:val="0"/>
          <w:marRight w:val="150"/>
          <w:marTop w:val="0"/>
          <w:marBottom w:val="75"/>
          <w:divBdr>
            <w:top w:val="none" w:sz="0" w:space="0" w:color="auto"/>
            <w:left w:val="none" w:sz="0" w:space="0" w:color="auto"/>
            <w:bottom w:val="none" w:sz="0" w:space="0" w:color="auto"/>
            <w:right w:val="none" w:sz="0" w:space="0" w:color="auto"/>
          </w:divBdr>
        </w:div>
        <w:div w:id="1873880743">
          <w:marLeft w:val="0"/>
          <w:marRight w:val="150"/>
          <w:marTop w:val="150"/>
          <w:marBottom w:val="150"/>
          <w:divBdr>
            <w:top w:val="none" w:sz="0" w:space="0" w:color="auto"/>
            <w:left w:val="none" w:sz="0" w:space="0" w:color="auto"/>
            <w:bottom w:val="none" w:sz="0" w:space="0" w:color="auto"/>
            <w:right w:val="none" w:sz="0" w:space="0" w:color="auto"/>
          </w:divBdr>
        </w:div>
        <w:div w:id="2009164989">
          <w:marLeft w:val="0"/>
          <w:marRight w:val="150"/>
          <w:marTop w:val="0"/>
          <w:marBottom w:val="0"/>
          <w:divBdr>
            <w:top w:val="none" w:sz="0" w:space="0" w:color="auto"/>
            <w:left w:val="none" w:sz="0" w:space="0" w:color="auto"/>
            <w:bottom w:val="none" w:sz="0" w:space="0" w:color="auto"/>
            <w:right w:val="none" w:sz="0" w:space="0" w:color="auto"/>
          </w:divBdr>
        </w:div>
      </w:divsChild>
    </w:div>
    <w:div w:id="909541364">
      <w:bodyDiv w:val="1"/>
      <w:marLeft w:val="0"/>
      <w:marRight w:val="0"/>
      <w:marTop w:val="0"/>
      <w:marBottom w:val="0"/>
      <w:divBdr>
        <w:top w:val="none" w:sz="0" w:space="0" w:color="auto"/>
        <w:left w:val="none" w:sz="0" w:space="0" w:color="auto"/>
        <w:bottom w:val="none" w:sz="0" w:space="0" w:color="auto"/>
        <w:right w:val="none" w:sz="0" w:space="0" w:color="auto"/>
      </w:divBdr>
      <w:divsChild>
        <w:div w:id="841890535">
          <w:marLeft w:val="0"/>
          <w:marRight w:val="0"/>
          <w:marTop w:val="150"/>
          <w:marBottom w:val="450"/>
          <w:divBdr>
            <w:top w:val="none" w:sz="0" w:space="0" w:color="auto"/>
            <w:left w:val="none" w:sz="0" w:space="0" w:color="auto"/>
            <w:bottom w:val="none" w:sz="0" w:space="0" w:color="auto"/>
            <w:right w:val="none" w:sz="0" w:space="0" w:color="auto"/>
          </w:divBdr>
        </w:div>
        <w:div w:id="1481926329">
          <w:marLeft w:val="0"/>
          <w:marRight w:val="0"/>
          <w:marTop w:val="0"/>
          <w:marBottom w:val="300"/>
          <w:divBdr>
            <w:top w:val="none" w:sz="0" w:space="0" w:color="auto"/>
            <w:left w:val="none" w:sz="0" w:space="0" w:color="auto"/>
            <w:bottom w:val="none" w:sz="0" w:space="0" w:color="auto"/>
            <w:right w:val="none" w:sz="0" w:space="0" w:color="auto"/>
          </w:divBdr>
        </w:div>
        <w:div w:id="1540623018">
          <w:marLeft w:val="0"/>
          <w:marRight w:val="0"/>
          <w:marTop w:val="495"/>
          <w:marBottom w:val="630"/>
          <w:divBdr>
            <w:top w:val="none" w:sz="0" w:space="0" w:color="auto"/>
            <w:left w:val="none" w:sz="0" w:space="0" w:color="auto"/>
            <w:bottom w:val="none" w:sz="0" w:space="0" w:color="auto"/>
            <w:right w:val="none" w:sz="0" w:space="0" w:color="auto"/>
          </w:divBdr>
        </w:div>
      </w:divsChild>
    </w:div>
    <w:div w:id="910122380">
      <w:bodyDiv w:val="1"/>
      <w:marLeft w:val="0"/>
      <w:marRight w:val="0"/>
      <w:marTop w:val="0"/>
      <w:marBottom w:val="0"/>
      <w:divBdr>
        <w:top w:val="none" w:sz="0" w:space="0" w:color="auto"/>
        <w:left w:val="none" w:sz="0" w:space="0" w:color="auto"/>
        <w:bottom w:val="none" w:sz="0" w:space="0" w:color="auto"/>
        <w:right w:val="none" w:sz="0" w:space="0" w:color="auto"/>
      </w:divBdr>
      <w:divsChild>
        <w:div w:id="311250958">
          <w:marLeft w:val="0"/>
          <w:marRight w:val="0"/>
          <w:marTop w:val="0"/>
          <w:marBottom w:val="375"/>
          <w:divBdr>
            <w:top w:val="none" w:sz="0" w:space="0" w:color="auto"/>
            <w:left w:val="none" w:sz="0" w:space="0" w:color="auto"/>
            <w:bottom w:val="none" w:sz="0" w:space="0" w:color="auto"/>
            <w:right w:val="none" w:sz="0" w:space="0" w:color="auto"/>
          </w:divBdr>
          <w:divsChild>
            <w:div w:id="1428230479">
              <w:marLeft w:val="0"/>
              <w:marRight w:val="0"/>
              <w:marTop w:val="0"/>
              <w:marBottom w:val="75"/>
              <w:divBdr>
                <w:top w:val="none" w:sz="0" w:space="0" w:color="auto"/>
                <w:left w:val="none" w:sz="0" w:space="0" w:color="auto"/>
                <w:bottom w:val="none" w:sz="0" w:space="0" w:color="auto"/>
                <w:right w:val="none" w:sz="0" w:space="0" w:color="auto"/>
              </w:divBdr>
            </w:div>
            <w:div w:id="1165588052">
              <w:marLeft w:val="0"/>
              <w:marRight w:val="0"/>
              <w:marTop w:val="0"/>
              <w:marBottom w:val="75"/>
              <w:divBdr>
                <w:top w:val="single" w:sz="6" w:space="3" w:color="DEDEDE"/>
                <w:left w:val="single" w:sz="6" w:space="3" w:color="DEDEDE"/>
                <w:bottom w:val="single" w:sz="6" w:space="3" w:color="DEDEDE"/>
                <w:right w:val="single" w:sz="6" w:space="3" w:color="DEDEDE"/>
              </w:divBdr>
              <w:divsChild>
                <w:div w:id="50497748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911351279">
      <w:bodyDiv w:val="1"/>
      <w:marLeft w:val="0"/>
      <w:marRight w:val="0"/>
      <w:marTop w:val="0"/>
      <w:marBottom w:val="0"/>
      <w:divBdr>
        <w:top w:val="none" w:sz="0" w:space="0" w:color="auto"/>
        <w:left w:val="none" w:sz="0" w:space="0" w:color="auto"/>
        <w:bottom w:val="none" w:sz="0" w:space="0" w:color="auto"/>
        <w:right w:val="none" w:sz="0" w:space="0" w:color="auto"/>
      </w:divBdr>
      <w:divsChild>
        <w:div w:id="622073645">
          <w:marLeft w:val="0"/>
          <w:marRight w:val="0"/>
          <w:marTop w:val="0"/>
          <w:marBottom w:val="75"/>
          <w:divBdr>
            <w:top w:val="none" w:sz="0" w:space="0" w:color="auto"/>
            <w:left w:val="none" w:sz="0" w:space="0" w:color="auto"/>
            <w:bottom w:val="none" w:sz="0" w:space="0" w:color="auto"/>
            <w:right w:val="none" w:sz="0" w:space="0" w:color="auto"/>
          </w:divBdr>
        </w:div>
        <w:div w:id="7764059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11543143">
      <w:bodyDiv w:val="1"/>
      <w:marLeft w:val="0"/>
      <w:marRight w:val="0"/>
      <w:marTop w:val="0"/>
      <w:marBottom w:val="0"/>
      <w:divBdr>
        <w:top w:val="none" w:sz="0" w:space="0" w:color="auto"/>
        <w:left w:val="none" w:sz="0" w:space="0" w:color="auto"/>
        <w:bottom w:val="none" w:sz="0" w:space="0" w:color="auto"/>
        <w:right w:val="none" w:sz="0" w:space="0" w:color="auto"/>
      </w:divBdr>
      <w:divsChild>
        <w:div w:id="1794442825">
          <w:marLeft w:val="0"/>
          <w:marRight w:val="0"/>
          <w:marTop w:val="0"/>
          <w:marBottom w:val="300"/>
          <w:divBdr>
            <w:top w:val="none" w:sz="0" w:space="0" w:color="auto"/>
            <w:left w:val="none" w:sz="0" w:space="0" w:color="auto"/>
            <w:bottom w:val="none" w:sz="0" w:space="0" w:color="auto"/>
            <w:right w:val="none" w:sz="0" w:space="0" w:color="auto"/>
          </w:divBdr>
        </w:div>
      </w:divsChild>
    </w:div>
    <w:div w:id="911768671">
      <w:bodyDiv w:val="1"/>
      <w:marLeft w:val="0"/>
      <w:marRight w:val="0"/>
      <w:marTop w:val="0"/>
      <w:marBottom w:val="0"/>
      <w:divBdr>
        <w:top w:val="none" w:sz="0" w:space="0" w:color="auto"/>
        <w:left w:val="none" w:sz="0" w:space="0" w:color="auto"/>
        <w:bottom w:val="none" w:sz="0" w:space="0" w:color="auto"/>
        <w:right w:val="none" w:sz="0" w:space="0" w:color="auto"/>
      </w:divBdr>
      <w:divsChild>
        <w:div w:id="1068652519">
          <w:marLeft w:val="0"/>
          <w:marRight w:val="150"/>
          <w:marTop w:val="0"/>
          <w:marBottom w:val="75"/>
          <w:divBdr>
            <w:top w:val="none" w:sz="0" w:space="0" w:color="auto"/>
            <w:left w:val="none" w:sz="0" w:space="0" w:color="auto"/>
            <w:bottom w:val="none" w:sz="0" w:space="0" w:color="auto"/>
            <w:right w:val="none" w:sz="0" w:space="0" w:color="auto"/>
          </w:divBdr>
        </w:div>
        <w:div w:id="1474441432">
          <w:marLeft w:val="0"/>
          <w:marRight w:val="150"/>
          <w:marTop w:val="150"/>
          <w:marBottom w:val="150"/>
          <w:divBdr>
            <w:top w:val="none" w:sz="0" w:space="0" w:color="auto"/>
            <w:left w:val="none" w:sz="0" w:space="0" w:color="auto"/>
            <w:bottom w:val="none" w:sz="0" w:space="0" w:color="auto"/>
            <w:right w:val="none" w:sz="0" w:space="0" w:color="auto"/>
          </w:divBdr>
        </w:div>
        <w:div w:id="1528790360">
          <w:marLeft w:val="0"/>
          <w:marRight w:val="150"/>
          <w:marTop w:val="0"/>
          <w:marBottom w:val="0"/>
          <w:divBdr>
            <w:top w:val="none" w:sz="0" w:space="0" w:color="auto"/>
            <w:left w:val="none" w:sz="0" w:space="0" w:color="auto"/>
            <w:bottom w:val="none" w:sz="0" w:space="0" w:color="auto"/>
            <w:right w:val="none" w:sz="0" w:space="0" w:color="auto"/>
          </w:divBdr>
        </w:div>
      </w:divsChild>
    </w:div>
    <w:div w:id="912272745">
      <w:bodyDiv w:val="1"/>
      <w:marLeft w:val="0"/>
      <w:marRight w:val="0"/>
      <w:marTop w:val="0"/>
      <w:marBottom w:val="0"/>
      <w:divBdr>
        <w:top w:val="none" w:sz="0" w:space="0" w:color="auto"/>
        <w:left w:val="none" w:sz="0" w:space="0" w:color="auto"/>
        <w:bottom w:val="none" w:sz="0" w:space="0" w:color="auto"/>
        <w:right w:val="none" w:sz="0" w:space="0" w:color="auto"/>
      </w:divBdr>
      <w:divsChild>
        <w:div w:id="459302498">
          <w:marLeft w:val="0"/>
          <w:marRight w:val="0"/>
          <w:marTop w:val="0"/>
          <w:marBottom w:val="150"/>
          <w:divBdr>
            <w:top w:val="none" w:sz="0" w:space="0" w:color="auto"/>
            <w:left w:val="none" w:sz="0" w:space="0" w:color="auto"/>
            <w:bottom w:val="none" w:sz="0" w:space="0" w:color="auto"/>
            <w:right w:val="none" w:sz="0" w:space="0" w:color="auto"/>
          </w:divBdr>
          <w:divsChild>
            <w:div w:id="1573420960">
              <w:marLeft w:val="0"/>
              <w:marRight w:val="0"/>
              <w:marTop w:val="0"/>
              <w:marBottom w:val="0"/>
              <w:divBdr>
                <w:top w:val="none" w:sz="0" w:space="0" w:color="auto"/>
                <w:left w:val="none" w:sz="0" w:space="0" w:color="auto"/>
                <w:bottom w:val="none" w:sz="0" w:space="0" w:color="auto"/>
                <w:right w:val="none" w:sz="0" w:space="0" w:color="auto"/>
              </w:divBdr>
              <w:divsChild>
                <w:div w:id="1396272988">
                  <w:marLeft w:val="0"/>
                  <w:marRight w:val="150"/>
                  <w:marTop w:val="0"/>
                  <w:marBottom w:val="0"/>
                  <w:divBdr>
                    <w:top w:val="none" w:sz="0" w:space="0" w:color="auto"/>
                    <w:left w:val="none" w:sz="0" w:space="0" w:color="auto"/>
                    <w:bottom w:val="none" w:sz="0" w:space="0" w:color="auto"/>
                    <w:right w:val="none" w:sz="0" w:space="0" w:color="auto"/>
                  </w:divBdr>
                </w:div>
                <w:div w:id="1005396760">
                  <w:marLeft w:val="0"/>
                  <w:marRight w:val="150"/>
                  <w:marTop w:val="0"/>
                  <w:marBottom w:val="0"/>
                  <w:divBdr>
                    <w:top w:val="none" w:sz="0" w:space="0" w:color="auto"/>
                    <w:left w:val="none" w:sz="0" w:space="0" w:color="auto"/>
                    <w:bottom w:val="none" w:sz="0" w:space="0" w:color="auto"/>
                    <w:right w:val="none" w:sz="0" w:space="0" w:color="auto"/>
                  </w:divBdr>
                </w:div>
              </w:divsChild>
            </w:div>
            <w:div w:id="320278376">
              <w:marLeft w:val="0"/>
              <w:marRight w:val="0"/>
              <w:marTop w:val="0"/>
              <w:marBottom w:val="0"/>
              <w:divBdr>
                <w:top w:val="none" w:sz="0" w:space="0" w:color="auto"/>
                <w:left w:val="none" w:sz="0" w:space="0" w:color="auto"/>
                <w:bottom w:val="none" w:sz="0" w:space="0" w:color="auto"/>
                <w:right w:val="none" w:sz="0" w:space="0" w:color="auto"/>
              </w:divBdr>
              <w:divsChild>
                <w:div w:id="420680782">
                  <w:marLeft w:val="0"/>
                  <w:marRight w:val="0"/>
                  <w:marTop w:val="0"/>
                  <w:marBottom w:val="0"/>
                  <w:divBdr>
                    <w:top w:val="none" w:sz="0" w:space="0" w:color="auto"/>
                    <w:left w:val="none" w:sz="0" w:space="0" w:color="auto"/>
                    <w:bottom w:val="none" w:sz="0" w:space="0" w:color="auto"/>
                    <w:right w:val="none" w:sz="0" w:space="0" w:color="auto"/>
                  </w:divBdr>
                  <w:divsChild>
                    <w:div w:id="967246977">
                      <w:marLeft w:val="0"/>
                      <w:marRight w:val="0"/>
                      <w:marTop w:val="0"/>
                      <w:marBottom w:val="0"/>
                      <w:divBdr>
                        <w:top w:val="none" w:sz="0" w:space="0" w:color="auto"/>
                        <w:left w:val="none" w:sz="0" w:space="0" w:color="auto"/>
                        <w:bottom w:val="none" w:sz="0" w:space="0" w:color="auto"/>
                        <w:right w:val="none" w:sz="0" w:space="0" w:color="auto"/>
                      </w:divBdr>
                      <w:divsChild>
                        <w:div w:id="1007635833">
                          <w:marLeft w:val="0"/>
                          <w:marRight w:val="0"/>
                          <w:marTop w:val="0"/>
                          <w:marBottom w:val="0"/>
                          <w:divBdr>
                            <w:top w:val="none" w:sz="0" w:space="0" w:color="auto"/>
                            <w:left w:val="none" w:sz="0" w:space="0" w:color="auto"/>
                            <w:bottom w:val="none" w:sz="0" w:space="0" w:color="auto"/>
                            <w:right w:val="none" w:sz="0" w:space="0" w:color="auto"/>
                          </w:divBdr>
                        </w:div>
                      </w:divsChild>
                    </w:div>
                    <w:div w:id="1563176178">
                      <w:marLeft w:val="0"/>
                      <w:marRight w:val="135"/>
                      <w:marTop w:val="0"/>
                      <w:marBottom w:val="0"/>
                      <w:divBdr>
                        <w:top w:val="none" w:sz="0" w:space="0" w:color="auto"/>
                        <w:left w:val="none" w:sz="0" w:space="0" w:color="auto"/>
                        <w:bottom w:val="none" w:sz="0" w:space="0" w:color="auto"/>
                        <w:right w:val="none" w:sz="0" w:space="0" w:color="auto"/>
                      </w:divBdr>
                    </w:div>
                    <w:div w:id="14329705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9708">
          <w:marLeft w:val="0"/>
          <w:marRight w:val="0"/>
          <w:marTop w:val="0"/>
          <w:marBottom w:val="0"/>
          <w:divBdr>
            <w:top w:val="none" w:sz="0" w:space="0" w:color="auto"/>
            <w:left w:val="none" w:sz="0" w:space="0" w:color="auto"/>
            <w:bottom w:val="none" w:sz="0" w:space="0" w:color="auto"/>
            <w:right w:val="none" w:sz="0" w:space="0" w:color="auto"/>
          </w:divBdr>
          <w:divsChild>
            <w:div w:id="235432941">
              <w:marLeft w:val="0"/>
              <w:marRight w:val="0"/>
              <w:marTop w:val="0"/>
              <w:marBottom w:val="0"/>
              <w:divBdr>
                <w:top w:val="none" w:sz="0" w:space="0" w:color="auto"/>
                <w:left w:val="none" w:sz="0" w:space="0" w:color="auto"/>
                <w:bottom w:val="none" w:sz="0" w:space="0" w:color="auto"/>
                <w:right w:val="none" w:sz="0" w:space="0" w:color="auto"/>
              </w:divBdr>
              <w:divsChild>
                <w:div w:id="1887796129">
                  <w:marLeft w:val="0"/>
                  <w:marRight w:val="0"/>
                  <w:marTop w:val="0"/>
                  <w:marBottom w:val="0"/>
                  <w:divBdr>
                    <w:top w:val="none" w:sz="0" w:space="0" w:color="auto"/>
                    <w:left w:val="none" w:sz="0" w:space="0" w:color="auto"/>
                    <w:bottom w:val="none" w:sz="0" w:space="0" w:color="auto"/>
                    <w:right w:val="none" w:sz="0" w:space="0" w:color="auto"/>
                  </w:divBdr>
                </w:div>
              </w:divsChild>
            </w:div>
            <w:div w:id="1357004644">
              <w:marLeft w:val="0"/>
              <w:marRight w:val="0"/>
              <w:marTop w:val="225"/>
              <w:marBottom w:val="0"/>
              <w:divBdr>
                <w:top w:val="none" w:sz="0" w:space="0" w:color="auto"/>
                <w:left w:val="none" w:sz="0" w:space="0" w:color="auto"/>
                <w:bottom w:val="none" w:sz="0" w:space="0" w:color="auto"/>
                <w:right w:val="none" w:sz="0" w:space="0" w:color="auto"/>
              </w:divBdr>
              <w:divsChild>
                <w:div w:id="362248893">
                  <w:marLeft w:val="0"/>
                  <w:marRight w:val="0"/>
                  <w:marTop w:val="0"/>
                  <w:marBottom w:val="0"/>
                  <w:divBdr>
                    <w:top w:val="none" w:sz="0" w:space="0" w:color="auto"/>
                    <w:left w:val="none" w:sz="0" w:space="0" w:color="auto"/>
                    <w:bottom w:val="none" w:sz="0" w:space="0" w:color="auto"/>
                    <w:right w:val="none" w:sz="0" w:space="0" w:color="auto"/>
                  </w:divBdr>
                </w:div>
              </w:divsChild>
            </w:div>
            <w:div w:id="864945629">
              <w:marLeft w:val="0"/>
              <w:marRight w:val="0"/>
              <w:marTop w:val="225"/>
              <w:marBottom w:val="0"/>
              <w:divBdr>
                <w:top w:val="none" w:sz="0" w:space="0" w:color="auto"/>
                <w:left w:val="none" w:sz="0" w:space="0" w:color="auto"/>
                <w:bottom w:val="none" w:sz="0" w:space="0" w:color="auto"/>
                <w:right w:val="none" w:sz="0" w:space="0" w:color="auto"/>
              </w:divBdr>
              <w:divsChild>
                <w:div w:id="113444389">
                  <w:marLeft w:val="0"/>
                  <w:marRight w:val="0"/>
                  <w:marTop w:val="0"/>
                  <w:marBottom w:val="0"/>
                  <w:divBdr>
                    <w:top w:val="none" w:sz="0" w:space="0" w:color="auto"/>
                    <w:left w:val="none" w:sz="0" w:space="0" w:color="auto"/>
                    <w:bottom w:val="none" w:sz="0" w:space="0" w:color="auto"/>
                    <w:right w:val="none" w:sz="0" w:space="0" w:color="auto"/>
                  </w:divBdr>
                </w:div>
              </w:divsChild>
            </w:div>
            <w:div w:id="661273854">
              <w:marLeft w:val="0"/>
              <w:marRight w:val="0"/>
              <w:marTop w:val="225"/>
              <w:marBottom w:val="0"/>
              <w:divBdr>
                <w:top w:val="none" w:sz="0" w:space="0" w:color="auto"/>
                <w:left w:val="none" w:sz="0" w:space="0" w:color="auto"/>
                <w:bottom w:val="none" w:sz="0" w:space="0" w:color="auto"/>
                <w:right w:val="none" w:sz="0" w:space="0" w:color="auto"/>
              </w:divBdr>
              <w:divsChild>
                <w:div w:id="1694916646">
                  <w:marLeft w:val="0"/>
                  <w:marRight w:val="0"/>
                  <w:marTop w:val="0"/>
                  <w:marBottom w:val="0"/>
                  <w:divBdr>
                    <w:top w:val="none" w:sz="0" w:space="0" w:color="auto"/>
                    <w:left w:val="none" w:sz="0" w:space="0" w:color="auto"/>
                    <w:bottom w:val="none" w:sz="0" w:space="0" w:color="auto"/>
                    <w:right w:val="none" w:sz="0" w:space="0" w:color="auto"/>
                  </w:divBdr>
                  <w:divsChild>
                    <w:div w:id="849175768">
                      <w:marLeft w:val="0"/>
                      <w:marRight w:val="0"/>
                      <w:marTop w:val="0"/>
                      <w:marBottom w:val="0"/>
                      <w:divBdr>
                        <w:top w:val="none" w:sz="0" w:space="0" w:color="auto"/>
                        <w:left w:val="none" w:sz="0" w:space="0" w:color="auto"/>
                        <w:bottom w:val="none" w:sz="0" w:space="0" w:color="auto"/>
                        <w:right w:val="none" w:sz="0" w:space="0" w:color="auto"/>
                      </w:divBdr>
                      <w:divsChild>
                        <w:div w:id="1543786780">
                          <w:marLeft w:val="0"/>
                          <w:marRight w:val="0"/>
                          <w:marTop w:val="0"/>
                          <w:marBottom w:val="0"/>
                          <w:divBdr>
                            <w:top w:val="none" w:sz="0" w:space="0" w:color="auto"/>
                            <w:left w:val="none" w:sz="0" w:space="0" w:color="auto"/>
                            <w:bottom w:val="none" w:sz="0" w:space="0" w:color="auto"/>
                            <w:right w:val="none" w:sz="0" w:space="0" w:color="auto"/>
                          </w:divBdr>
                          <w:divsChild>
                            <w:div w:id="616256684">
                              <w:marLeft w:val="0"/>
                              <w:marRight w:val="0"/>
                              <w:marTop w:val="0"/>
                              <w:marBottom w:val="0"/>
                              <w:divBdr>
                                <w:top w:val="none" w:sz="0" w:space="0" w:color="auto"/>
                                <w:left w:val="none" w:sz="0" w:space="0" w:color="auto"/>
                                <w:bottom w:val="none" w:sz="0" w:space="0" w:color="auto"/>
                                <w:right w:val="none" w:sz="0" w:space="0" w:color="auto"/>
                              </w:divBdr>
                              <w:divsChild>
                                <w:div w:id="684483949">
                                  <w:marLeft w:val="0"/>
                                  <w:marRight w:val="0"/>
                                  <w:marTop w:val="0"/>
                                  <w:marBottom w:val="0"/>
                                  <w:divBdr>
                                    <w:top w:val="none" w:sz="0" w:space="0" w:color="auto"/>
                                    <w:left w:val="none" w:sz="0" w:space="0" w:color="auto"/>
                                    <w:bottom w:val="none" w:sz="0" w:space="0" w:color="auto"/>
                                    <w:right w:val="none" w:sz="0" w:space="0" w:color="auto"/>
                                  </w:divBdr>
                                  <w:divsChild>
                                    <w:div w:id="1510485450">
                                      <w:marLeft w:val="0"/>
                                      <w:marRight w:val="0"/>
                                      <w:marTop w:val="0"/>
                                      <w:marBottom w:val="0"/>
                                      <w:divBdr>
                                        <w:top w:val="none" w:sz="0" w:space="0" w:color="auto"/>
                                        <w:left w:val="none" w:sz="0" w:space="0" w:color="auto"/>
                                        <w:bottom w:val="none" w:sz="0" w:space="0" w:color="auto"/>
                                        <w:right w:val="none" w:sz="0" w:space="0" w:color="auto"/>
                                      </w:divBdr>
                                      <w:divsChild>
                                        <w:div w:id="1585410759">
                                          <w:marLeft w:val="0"/>
                                          <w:marRight w:val="0"/>
                                          <w:marTop w:val="0"/>
                                          <w:marBottom w:val="0"/>
                                          <w:divBdr>
                                            <w:top w:val="none" w:sz="0" w:space="0" w:color="auto"/>
                                            <w:left w:val="none" w:sz="0" w:space="0" w:color="auto"/>
                                            <w:bottom w:val="none" w:sz="0" w:space="0" w:color="auto"/>
                                            <w:right w:val="none" w:sz="0" w:space="0" w:color="auto"/>
                                          </w:divBdr>
                                          <w:divsChild>
                                            <w:div w:id="1194809012">
                                              <w:marLeft w:val="0"/>
                                              <w:marRight w:val="0"/>
                                              <w:marTop w:val="0"/>
                                              <w:marBottom w:val="0"/>
                                              <w:divBdr>
                                                <w:top w:val="none" w:sz="0" w:space="0" w:color="auto"/>
                                                <w:left w:val="none" w:sz="0" w:space="0" w:color="auto"/>
                                                <w:bottom w:val="none" w:sz="0" w:space="0" w:color="auto"/>
                                                <w:right w:val="none" w:sz="0" w:space="0" w:color="auto"/>
                                              </w:divBdr>
                                              <w:divsChild>
                                                <w:div w:id="18830554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2398711">
      <w:bodyDiv w:val="1"/>
      <w:marLeft w:val="0"/>
      <w:marRight w:val="0"/>
      <w:marTop w:val="0"/>
      <w:marBottom w:val="0"/>
      <w:divBdr>
        <w:top w:val="none" w:sz="0" w:space="0" w:color="auto"/>
        <w:left w:val="none" w:sz="0" w:space="0" w:color="auto"/>
        <w:bottom w:val="none" w:sz="0" w:space="0" w:color="auto"/>
        <w:right w:val="none" w:sz="0" w:space="0" w:color="auto"/>
      </w:divBdr>
      <w:divsChild>
        <w:div w:id="1442994691">
          <w:marLeft w:val="0"/>
          <w:marRight w:val="0"/>
          <w:marTop w:val="330"/>
          <w:marBottom w:val="0"/>
          <w:divBdr>
            <w:top w:val="none" w:sz="0" w:space="0" w:color="auto"/>
            <w:left w:val="none" w:sz="0" w:space="0" w:color="auto"/>
            <w:bottom w:val="none" w:sz="0" w:space="0" w:color="auto"/>
            <w:right w:val="none" w:sz="0" w:space="0" w:color="auto"/>
          </w:divBdr>
          <w:divsChild>
            <w:div w:id="2022583918">
              <w:marLeft w:val="0"/>
              <w:marRight w:val="0"/>
              <w:marTop w:val="0"/>
              <w:marBottom w:val="0"/>
              <w:divBdr>
                <w:top w:val="none" w:sz="0" w:space="0" w:color="auto"/>
                <w:left w:val="none" w:sz="0" w:space="0" w:color="auto"/>
                <w:bottom w:val="none" w:sz="0" w:space="0" w:color="auto"/>
                <w:right w:val="none" w:sz="0" w:space="0" w:color="auto"/>
              </w:divBdr>
              <w:divsChild>
                <w:div w:id="1596209991">
                  <w:marLeft w:val="0"/>
                  <w:marRight w:val="0"/>
                  <w:marTop w:val="0"/>
                  <w:marBottom w:val="0"/>
                  <w:divBdr>
                    <w:top w:val="none" w:sz="0" w:space="0" w:color="auto"/>
                    <w:left w:val="none" w:sz="0" w:space="0" w:color="auto"/>
                    <w:bottom w:val="none" w:sz="0" w:space="0" w:color="auto"/>
                    <w:right w:val="none" w:sz="0" w:space="0" w:color="auto"/>
                  </w:divBdr>
                  <w:divsChild>
                    <w:div w:id="2015566936">
                      <w:marLeft w:val="0"/>
                      <w:marRight w:val="0"/>
                      <w:marTop w:val="0"/>
                      <w:marBottom w:val="0"/>
                      <w:divBdr>
                        <w:top w:val="none" w:sz="0" w:space="0" w:color="auto"/>
                        <w:left w:val="none" w:sz="0" w:space="0" w:color="auto"/>
                        <w:bottom w:val="none" w:sz="0" w:space="0" w:color="auto"/>
                        <w:right w:val="none" w:sz="0" w:space="0" w:color="auto"/>
                      </w:divBdr>
                      <w:divsChild>
                        <w:div w:id="202744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5609">
                  <w:marLeft w:val="0"/>
                  <w:marRight w:val="0"/>
                  <w:marTop w:val="75"/>
                  <w:marBottom w:val="0"/>
                  <w:divBdr>
                    <w:top w:val="none" w:sz="0" w:space="0" w:color="auto"/>
                    <w:left w:val="none" w:sz="0" w:space="0" w:color="auto"/>
                    <w:bottom w:val="none" w:sz="0" w:space="0" w:color="auto"/>
                    <w:right w:val="none" w:sz="0" w:space="0" w:color="auto"/>
                  </w:divBdr>
                  <w:divsChild>
                    <w:div w:id="830945972">
                      <w:marLeft w:val="0"/>
                      <w:marRight w:val="0"/>
                      <w:marTop w:val="0"/>
                      <w:marBottom w:val="0"/>
                      <w:divBdr>
                        <w:top w:val="none" w:sz="0" w:space="0" w:color="auto"/>
                        <w:left w:val="none" w:sz="0" w:space="0" w:color="auto"/>
                        <w:bottom w:val="none" w:sz="0" w:space="0" w:color="auto"/>
                        <w:right w:val="none" w:sz="0" w:space="0" w:color="auto"/>
                      </w:divBdr>
                    </w:div>
                  </w:divsChild>
                </w:div>
                <w:div w:id="972759169">
                  <w:marLeft w:val="0"/>
                  <w:marRight w:val="0"/>
                  <w:marTop w:val="270"/>
                  <w:marBottom w:val="0"/>
                  <w:divBdr>
                    <w:top w:val="none" w:sz="0" w:space="0" w:color="auto"/>
                    <w:left w:val="none" w:sz="0" w:space="0" w:color="auto"/>
                    <w:bottom w:val="none" w:sz="0" w:space="0" w:color="auto"/>
                    <w:right w:val="none" w:sz="0" w:space="0" w:color="auto"/>
                  </w:divBdr>
                  <w:divsChild>
                    <w:div w:id="476535335">
                      <w:marLeft w:val="0"/>
                      <w:marRight w:val="0"/>
                      <w:marTop w:val="0"/>
                      <w:marBottom w:val="0"/>
                      <w:divBdr>
                        <w:top w:val="none" w:sz="0" w:space="0" w:color="auto"/>
                        <w:left w:val="none" w:sz="0" w:space="0" w:color="auto"/>
                        <w:bottom w:val="none" w:sz="0" w:space="0" w:color="auto"/>
                        <w:right w:val="none" w:sz="0" w:space="0" w:color="auto"/>
                      </w:divBdr>
                      <w:divsChild>
                        <w:div w:id="1724520617">
                          <w:marLeft w:val="0"/>
                          <w:marRight w:val="0"/>
                          <w:marTop w:val="0"/>
                          <w:marBottom w:val="0"/>
                          <w:divBdr>
                            <w:top w:val="none" w:sz="0" w:space="0" w:color="auto"/>
                            <w:left w:val="none" w:sz="0" w:space="0" w:color="auto"/>
                            <w:bottom w:val="none" w:sz="0" w:space="0" w:color="auto"/>
                            <w:right w:val="none" w:sz="0" w:space="0" w:color="auto"/>
                          </w:divBdr>
                          <w:divsChild>
                            <w:div w:id="1078554973">
                              <w:marLeft w:val="0"/>
                              <w:marRight w:val="0"/>
                              <w:marTop w:val="0"/>
                              <w:marBottom w:val="0"/>
                              <w:divBdr>
                                <w:top w:val="none" w:sz="0" w:space="0" w:color="auto"/>
                                <w:left w:val="none" w:sz="0" w:space="0" w:color="auto"/>
                                <w:bottom w:val="none" w:sz="0" w:space="0" w:color="auto"/>
                                <w:right w:val="none" w:sz="0" w:space="0" w:color="auto"/>
                              </w:divBdr>
                            </w:div>
                            <w:div w:id="592054596">
                              <w:marLeft w:val="0"/>
                              <w:marRight w:val="0"/>
                              <w:marTop w:val="0"/>
                              <w:marBottom w:val="0"/>
                              <w:divBdr>
                                <w:top w:val="none" w:sz="0" w:space="0" w:color="auto"/>
                                <w:left w:val="none" w:sz="0" w:space="0" w:color="auto"/>
                                <w:bottom w:val="none" w:sz="0" w:space="0" w:color="auto"/>
                                <w:right w:val="none" w:sz="0" w:space="0" w:color="auto"/>
                              </w:divBdr>
                            </w:div>
                            <w:div w:id="226377052">
                              <w:marLeft w:val="0"/>
                              <w:marRight w:val="0"/>
                              <w:marTop w:val="0"/>
                              <w:marBottom w:val="0"/>
                              <w:divBdr>
                                <w:top w:val="none" w:sz="0" w:space="0" w:color="auto"/>
                                <w:left w:val="none" w:sz="0" w:space="0" w:color="auto"/>
                                <w:bottom w:val="none" w:sz="0" w:space="0" w:color="auto"/>
                                <w:right w:val="none" w:sz="0" w:space="0" w:color="auto"/>
                              </w:divBdr>
                            </w:div>
                            <w:div w:id="2119249578">
                              <w:marLeft w:val="0"/>
                              <w:marRight w:val="0"/>
                              <w:marTop w:val="0"/>
                              <w:marBottom w:val="0"/>
                              <w:divBdr>
                                <w:top w:val="none" w:sz="0" w:space="0" w:color="auto"/>
                                <w:left w:val="none" w:sz="0" w:space="0" w:color="auto"/>
                                <w:bottom w:val="none" w:sz="0" w:space="0" w:color="auto"/>
                                <w:right w:val="none" w:sz="0" w:space="0" w:color="auto"/>
                              </w:divBdr>
                            </w:div>
                            <w:div w:id="90217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976035">
          <w:marLeft w:val="0"/>
          <w:marRight w:val="0"/>
          <w:marTop w:val="0"/>
          <w:marBottom w:val="0"/>
          <w:divBdr>
            <w:top w:val="none" w:sz="0" w:space="0" w:color="auto"/>
            <w:left w:val="none" w:sz="0" w:space="0" w:color="auto"/>
            <w:bottom w:val="none" w:sz="0" w:space="0" w:color="auto"/>
            <w:right w:val="none" w:sz="0" w:space="0" w:color="auto"/>
          </w:divBdr>
          <w:divsChild>
            <w:div w:id="2037152936">
              <w:marLeft w:val="0"/>
              <w:marRight w:val="0"/>
              <w:marTop w:val="0"/>
              <w:marBottom w:val="120"/>
              <w:divBdr>
                <w:top w:val="none" w:sz="0" w:space="0" w:color="auto"/>
                <w:left w:val="none" w:sz="0" w:space="0" w:color="auto"/>
                <w:bottom w:val="none" w:sz="0" w:space="0" w:color="auto"/>
                <w:right w:val="none" w:sz="0" w:space="0" w:color="auto"/>
              </w:divBdr>
              <w:divsChild>
                <w:div w:id="1266302446">
                  <w:marLeft w:val="0"/>
                  <w:marRight w:val="0"/>
                  <w:marTop w:val="0"/>
                  <w:marBottom w:val="0"/>
                  <w:divBdr>
                    <w:top w:val="none" w:sz="0" w:space="0" w:color="auto"/>
                    <w:left w:val="none" w:sz="0" w:space="0" w:color="auto"/>
                    <w:bottom w:val="none" w:sz="0" w:space="0" w:color="auto"/>
                    <w:right w:val="none" w:sz="0" w:space="0" w:color="auto"/>
                  </w:divBdr>
                </w:div>
              </w:divsChild>
            </w:div>
            <w:div w:id="38937884">
              <w:marLeft w:val="0"/>
              <w:marRight w:val="0"/>
              <w:marTop w:val="0"/>
              <w:marBottom w:val="0"/>
              <w:divBdr>
                <w:top w:val="none" w:sz="0" w:space="0" w:color="auto"/>
                <w:left w:val="none" w:sz="0" w:space="0" w:color="auto"/>
                <w:bottom w:val="none" w:sz="0" w:space="0" w:color="auto"/>
                <w:right w:val="none" w:sz="0" w:space="0" w:color="auto"/>
              </w:divBdr>
              <w:divsChild>
                <w:div w:id="182682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12684">
          <w:marLeft w:val="0"/>
          <w:marRight w:val="0"/>
          <w:marTop w:val="0"/>
          <w:marBottom w:val="0"/>
          <w:divBdr>
            <w:top w:val="none" w:sz="0" w:space="0" w:color="auto"/>
            <w:left w:val="none" w:sz="0" w:space="0" w:color="auto"/>
            <w:bottom w:val="none" w:sz="0" w:space="0" w:color="auto"/>
            <w:right w:val="none" w:sz="0" w:space="0" w:color="auto"/>
          </w:divBdr>
          <w:divsChild>
            <w:div w:id="397871039">
              <w:marLeft w:val="0"/>
              <w:marRight w:val="0"/>
              <w:marTop w:val="0"/>
              <w:marBottom w:val="300"/>
              <w:divBdr>
                <w:top w:val="none" w:sz="0" w:space="0" w:color="auto"/>
                <w:left w:val="none" w:sz="0" w:space="0" w:color="auto"/>
                <w:bottom w:val="none" w:sz="0" w:space="0" w:color="auto"/>
                <w:right w:val="none" w:sz="0" w:space="0" w:color="auto"/>
              </w:divBdr>
              <w:divsChild>
                <w:div w:id="149758972">
                  <w:marLeft w:val="0"/>
                  <w:marRight w:val="0"/>
                  <w:marTop w:val="0"/>
                  <w:marBottom w:val="0"/>
                  <w:divBdr>
                    <w:top w:val="none" w:sz="0" w:space="0" w:color="auto"/>
                    <w:left w:val="none" w:sz="0" w:space="0" w:color="auto"/>
                    <w:bottom w:val="none" w:sz="0" w:space="0" w:color="auto"/>
                    <w:right w:val="none" w:sz="0" w:space="0" w:color="auto"/>
                  </w:divBdr>
                  <w:divsChild>
                    <w:div w:id="225994025">
                      <w:marLeft w:val="0"/>
                      <w:marRight w:val="0"/>
                      <w:marTop w:val="0"/>
                      <w:marBottom w:val="0"/>
                      <w:divBdr>
                        <w:top w:val="none" w:sz="0" w:space="0" w:color="auto"/>
                        <w:left w:val="none" w:sz="0" w:space="0" w:color="auto"/>
                        <w:bottom w:val="none" w:sz="0" w:space="0" w:color="auto"/>
                        <w:right w:val="none" w:sz="0" w:space="0" w:color="auto"/>
                      </w:divBdr>
                      <w:divsChild>
                        <w:div w:id="52733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094648">
              <w:marLeft w:val="3288"/>
              <w:marRight w:val="1286"/>
              <w:marTop w:val="0"/>
              <w:marBottom w:val="0"/>
              <w:divBdr>
                <w:top w:val="none" w:sz="0" w:space="0" w:color="auto"/>
                <w:left w:val="none" w:sz="0" w:space="0" w:color="auto"/>
                <w:bottom w:val="none" w:sz="0" w:space="0" w:color="auto"/>
                <w:right w:val="none" w:sz="0" w:space="0" w:color="auto"/>
              </w:divBdr>
              <w:divsChild>
                <w:div w:id="537743537">
                  <w:marLeft w:val="0"/>
                  <w:marRight w:val="0"/>
                  <w:marTop w:val="0"/>
                  <w:marBottom w:val="0"/>
                  <w:divBdr>
                    <w:top w:val="none" w:sz="0" w:space="0" w:color="auto"/>
                    <w:left w:val="none" w:sz="0" w:space="0" w:color="auto"/>
                    <w:bottom w:val="none" w:sz="0" w:space="0" w:color="auto"/>
                    <w:right w:val="none" w:sz="0" w:space="0" w:color="auto"/>
                  </w:divBdr>
                  <w:divsChild>
                    <w:div w:id="2040666408">
                      <w:marLeft w:val="0"/>
                      <w:marRight w:val="0"/>
                      <w:marTop w:val="0"/>
                      <w:marBottom w:val="0"/>
                      <w:divBdr>
                        <w:top w:val="none" w:sz="0" w:space="0" w:color="auto"/>
                        <w:left w:val="none" w:sz="0" w:space="0" w:color="auto"/>
                        <w:bottom w:val="none" w:sz="0" w:space="0" w:color="auto"/>
                        <w:right w:val="none" w:sz="0" w:space="0" w:color="auto"/>
                      </w:divBdr>
                      <w:divsChild>
                        <w:div w:id="509174547">
                          <w:marLeft w:val="0"/>
                          <w:marRight w:val="0"/>
                          <w:marTop w:val="0"/>
                          <w:marBottom w:val="0"/>
                          <w:divBdr>
                            <w:top w:val="none" w:sz="0" w:space="0" w:color="auto"/>
                            <w:left w:val="none" w:sz="0" w:space="0" w:color="auto"/>
                            <w:bottom w:val="none" w:sz="0" w:space="0" w:color="auto"/>
                            <w:right w:val="none" w:sz="0" w:space="0" w:color="auto"/>
                          </w:divBdr>
                          <w:divsChild>
                            <w:div w:id="1492872003">
                              <w:marLeft w:val="0"/>
                              <w:marRight w:val="0"/>
                              <w:marTop w:val="0"/>
                              <w:marBottom w:val="0"/>
                              <w:divBdr>
                                <w:top w:val="none" w:sz="0" w:space="0" w:color="auto"/>
                                <w:left w:val="none" w:sz="0" w:space="0" w:color="auto"/>
                                <w:bottom w:val="none" w:sz="0" w:space="0" w:color="auto"/>
                                <w:right w:val="none" w:sz="0" w:space="0" w:color="auto"/>
                              </w:divBdr>
                              <w:divsChild>
                                <w:div w:id="1398089316">
                                  <w:marLeft w:val="0"/>
                                  <w:marRight w:val="0"/>
                                  <w:marTop w:val="0"/>
                                  <w:marBottom w:val="0"/>
                                  <w:divBdr>
                                    <w:top w:val="none" w:sz="0" w:space="0" w:color="auto"/>
                                    <w:left w:val="none" w:sz="0" w:space="0" w:color="auto"/>
                                    <w:bottom w:val="none" w:sz="0" w:space="0" w:color="auto"/>
                                    <w:right w:val="none" w:sz="0" w:space="0" w:color="auto"/>
                                  </w:divBdr>
                                </w:div>
                                <w:div w:id="1121535287">
                                  <w:marLeft w:val="0"/>
                                  <w:marRight w:val="0"/>
                                  <w:marTop w:val="0"/>
                                  <w:marBottom w:val="0"/>
                                  <w:divBdr>
                                    <w:top w:val="none" w:sz="0" w:space="0" w:color="auto"/>
                                    <w:left w:val="none" w:sz="0" w:space="0" w:color="auto"/>
                                    <w:bottom w:val="none" w:sz="0" w:space="0" w:color="auto"/>
                                    <w:right w:val="none" w:sz="0" w:space="0" w:color="auto"/>
                                  </w:divBdr>
                                  <w:divsChild>
                                    <w:div w:id="1949897251">
                                      <w:marLeft w:val="0"/>
                                      <w:marRight w:val="0"/>
                                      <w:marTop w:val="0"/>
                                      <w:marBottom w:val="150"/>
                                      <w:divBdr>
                                        <w:top w:val="none" w:sz="0" w:space="0" w:color="auto"/>
                                        <w:left w:val="none" w:sz="0" w:space="0" w:color="auto"/>
                                        <w:bottom w:val="none" w:sz="0" w:space="0" w:color="auto"/>
                                        <w:right w:val="none" w:sz="0" w:space="0" w:color="auto"/>
                                      </w:divBdr>
                                    </w:div>
                                    <w:div w:id="18070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26252">
                          <w:marLeft w:val="0"/>
                          <w:marRight w:val="0"/>
                          <w:marTop w:val="0"/>
                          <w:marBottom w:val="0"/>
                          <w:divBdr>
                            <w:top w:val="none" w:sz="0" w:space="0" w:color="auto"/>
                            <w:left w:val="none" w:sz="0" w:space="0" w:color="auto"/>
                            <w:bottom w:val="none" w:sz="0" w:space="0" w:color="auto"/>
                            <w:right w:val="none" w:sz="0" w:space="0" w:color="auto"/>
                          </w:divBdr>
                          <w:divsChild>
                            <w:div w:id="1011831719">
                              <w:marLeft w:val="0"/>
                              <w:marRight w:val="0"/>
                              <w:marTop w:val="0"/>
                              <w:marBottom w:val="0"/>
                              <w:divBdr>
                                <w:top w:val="none" w:sz="0" w:space="0" w:color="auto"/>
                                <w:left w:val="none" w:sz="0" w:space="0" w:color="auto"/>
                                <w:bottom w:val="none" w:sz="0" w:space="0" w:color="auto"/>
                                <w:right w:val="none" w:sz="0" w:space="0" w:color="auto"/>
                              </w:divBdr>
                              <w:divsChild>
                                <w:div w:id="161165053">
                                  <w:marLeft w:val="0"/>
                                  <w:marRight w:val="0"/>
                                  <w:marTop w:val="0"/>
                                  <w:marBottom w:val="0"/>
                                  <w:divBdr>
                                    <w:top w:val="none" w:sz="0" w:space="0" w:color="auto"/>
                                    <w:left w:val="none" w:sz="0" w:space="0" w:color="auto"/>
                                    <w:bottom w:val="none" w:sz="0" w:space="0" w:color="auto"/>
                                    <w:right w:val="none" w:sz="0" w:space="0" w:color="auto"/>
                                  </w:divBdr>
                                  <w:divsChild>
                                    <w:div w:id="268391570">
                                      <w:marLeft w:val="0"/>
                                      <w:marRight w:val="0"/>
                                      <w:marTop w:val="0"/>
                                      <w:marBottom w:val="0"/>
                                      <w:divBdr>
                                        <w:top w:val="none" w:sz="0" w:space="0" w:color="auto"/>
                                        <w:left w:val="none" w:sz="0" w:space="0" w:color="auto"/>
                                        <w:bottom w:val="none" w:sz="0" w:space="0" w:color="auto"/>
                                        <w:right w:val="none" w:sz="0" w:space="0" w:color="auto"/>
                                      </w:divBdr>
                                      <w:divsChild>
                                        <w:div w:id="413359758">
                                          <w:marLeft w:val="0"/>
                                          <w:marRight w:val="0"/>
                                          <w:marTop w:val="0"/>
                                          <w:marBottom w:val="0"/>
                                          <w:divBdr>
                                            <w:top w:val="none" w:sz="0" w:space="0" w:color="auto"/>
                                            <w:left w:val="none" w:sz="0" w:space="0" w:color="auto"/>
                                            <w:bottom w:val="none" w:sz="0" w:space="0" w:color="auto"/>
                                            <w:right w:val="none" w:sz="0" w:space="0" w:color="auto"/>
                                          </w:divBdr>
                                          <w:divsChild>
                                            <w:div w:id="614558635">
                                              <w:marLeft w:val="0"/>
                                              <w:marRight w:val="0"/>
                                              <w:marTop w:val="0"/>
                                              <w:marBottom w:val="0"/>
                                              <w:divBdr>
                                                <w:top w:val="none" w:sz="0" w:space="0" w:color="auto"/>
                                                <w:left w:val="none" w:sz="0" w:space="0" w:color="auto"/>
                                                <w:bottom w:val="none" w:sz="0" w:space="0" w:color="auto"/>
                                                <w:right w:val="none" w:sz="0" w:space="0" w:color="auto"/>
                                              </w:divBdr>
                                              <w:divsChild>
                                                <w:div w:id="1132484168">
                                                  <w:marLeft w:val="0"/>
                                                  <w:marRight w:val="0"/>
                                                  <w:marTop w:val="0"/>
                                                  <w:marBottom w:val="0"/>
                                                  <w:divBdr>
                                                    <w:top w:val="none" w:sz="0" w:space="0" w:color="auto"/>
                                                    <w:left w:val="none" w:sz="0" w:space="0" w:color="auto"/>
                                                    <w:bottom w:val="none" w:sz="0" w:space="0" w:color="auto"/>
                                                    <w:right w:val="none" w:sz="0" w:space="0" w:color="auto"/>
                                                  </w:divBdr>
                                                  <w:divsChild>
                                                    <w:div w:id="478957265">
                                                      <w:marLeft w:val="0"/>
                                                      <w:marRight w:val="0"/>
                                                      <w:marTop w:val="0"/>
                                                      <w:marBottom w:val="0"/>
                                                      <w:divBdr>
                                                        <w:top w:val="none" w:sz="0" w:space="0" w:color="auto"/>
                                                        <w:left w:val="none" w:sz="0" w:space="0" w:color="auto"/>
                                                        <w:bottom w:val="none" w:sz="0" w:space="0" w:color="auto"/>
                                                        <w:right w:val="none" w:sz="0" w:space="0" w:color="auto"/>
                                                      </w:divBdr>
                                                      <w:divsChild>
                                                        <w:div w:id="362555249">
                                                          <w:marLeft w:val="0"/>
                                                          <w:marRight w:val="0"/>
                                                          <w:marTop w:val="0"/>
                                                          <w:marBottom w:val="0"/>
                                                          <w:divBdr>
                                                            <w:top w:val="none" w:sz="0" w:space="0" w:color="auto"/>
                                                            <w:left w:val="none" w:sz="0" w:space="0" w:color="auto"/>
                                                            <w:bottom w:val="none" w:sz="0" w:space="0" w:color="auto"/>
                                                            <w:right w:val="none" w:sz="0" w:space="0" w:color="auto"/>
                                                          </w:divBdr>
                                                          <w:divsChild>
                                                            <w:div w:id="1410274172">
                                                              <w:marLeft w:val="0"/>
                                                              <w:marRight w:val="0"/>
                                                              <w:marTop w:val="0"/>
                                                              <w:marBottom w:val="0"/>
                                                              <w:divBdr>
                                                                <w:top w:val="none" w:sz="0" w:space="0" w:color="auto"/>
                                                                <w:left w:val="none" w:sz="0" w:space="0" w:color="auto"/>
                                                                <w:bottom w:val="none" w:sz="0" w:space="0" w:color="auto"/>
                                                                <w:right w:val="none" w:sz="0" w:space="0" w:color="auto"/>
                                                              </w:divBdr>
                                                              <w:divsChild>
                                                                <w:div w:id="345599873">
                                                                  <w:marLeft w:val="0"/>
                                                                  <w:marRight w:val="0"/>
                                                                  <w:marTop w:val="0"/>
                                                                  <w:marBottom w:val="0"/>
                                                                  <w:divBdr>
                                                                    <w:top w:val="none" w:sz="0" w:space="0" w:color="auto"/>
                                                                    <w:left w:val="none" w:sz="0" w:space="0" w:color="auto"/>
                                                                    <w:bottom w:val="none" w:sz="0" w:space="0" w:color="auto"/>
                                                                    <w:right w:val="none" w:sz="0" w:space="0" w:color="auto"/>
                                                                  </w:divBdr>
                                                                  <w:divsChild>
                                                                    <w:div w:id="1684286624">
                                                                      <w:marLeft w:val="0"/>
                                                                      <w:marRight w:val="0"/>
                                                                      <w:marTop w:val="0"/>
                                                                      <w:marBottom w:val="0"/>
                                                                      <w:divBdr>
                                                                        <w:top w:val="none" w:sz="0" w:space="0" w:color="auto"/>
                                                                        <w:left w:val="none" w:sz="0" w:space="0" w:color="auto"/>
                                                                        <w:bottom w:val="none" w:sz="0" w:space="0" w:color="auto"/>
                                                                        <w:right w:val="none" w:sz="0" w:space="0" w:color="auto"/>
                                                                      </w:divBdr>
                                                                      <w:divsChild>
                                                                        <w:div w:id="1054239644">
                                                                          <w:marLeft w:val="0"/>
                                                                          <w:marRight w:val="0"/>
                                                                          <w:marTop w:val="0"/>
                                                                          <w:marBottom w:val="0"/>
                                                                          <w:divBdr>
                                                                            <w:top w:val="none" w:sz="0" w:space="0" w:color="auto"/>
                                                                            <w:left w:val="none" w:sz="0" w:space="0" w:color="auto"/>
                                                                            <w:bottom w:val="none" w:sz="0" w:space="0" w:color="auto"/>
                                                                            <w:right w:val="none" w:sz="0" w:space="0" w:color="auto"/>
                                                                          </w:divBdr>
                                                                          <w:divsChild>
                                                                            <w:div w:id="2010211433">
                                                                              <w:marLeft w:val="0"/>
                                                                              <w:marRight w:val="0"/>
                                                                              <w:marTop w:val="0"/>
                                                                              <w:marBottom w:val="0"/>
                                                                              <w:divBdr>
                                                                                <w:top w:val="none" w:sz="0" w:space="0" w:color="auto"/>
                                                                                <w:left w:val="none" w:sz="0" w:space="0" w:color="auto"/>
                                                                                <w:bottom w:val="none" w:sz="0" w:space="0" w:color="auto"/>
                                                                                <w:right w:val="none" w:sz="0" w:space="0" w:color="auto"/>
                                                                              </w:divBdr>
                                                                              <w:divsChild>
                                                                                <w:div w:id="1926840861">
                                                                                  <w:marLeft w:val="0"/>
                                                                                  <w:marRight w:val="0"/>
                                                                                  <w:marTop w:val="0"/>
                                                                                  <w:marBottom w:val="0"/>
                                                                                  <w:divBdr>
                                                                                    <w:top w:val="none" w:sz="0" w:space="0" w:color="auto"/>
                                                                                    <w:left w:val="none" w:sz="0" w:space="0" w:color="auto"/>
                                                                                    <w:bottom w:val="none" w:sz="0" w:space="0" w:color="auto"/>
                                                                                    <w:right w:val="none" w:sz="0" w:space="0" w:color="auto"/>
                                                                                  </w:divBdr>
                                                                                  <w:divsChild>
                                                                                    <w:div w:id="1799956456">
                                                                                      <w:marLeft w:val="0"/>
                                                                                      <w:marRight w:val="0"/>
                                                                                      <w:marTop w:val="0"/>
                                                                                      <w:marBottom w:val="0"/>
                                                                                      <w:divBdr>
                                                                                        <w:top w:val="none" w:sz="0" w:space="0" w:color="auto"/>
                                                                                        <w:left w:val="none" w:sz="0" w:space="0" w:color="auto"/>
                                                                                        <w:bottom w:val="none" w:sz="0" w:space="0" w:color="auto"/>
                                                                                        <w:right w:val="none" w:sz="0" w:space="0" w:color="auto"/>
                                                                                      </w:divBdr>
                                                                                      <w:divsChild>
                                                                                        <w:div w:id="717820698">
                                                                                          <w:marLeft w:val="0"/>
                                                                                          <w:marRight w:val="0"/>
                                                                                          <w:marTop w:val="0"/>
                                                                                          <w:marBottom w:val="0"/>
                                                                                          <w:divBdr>
                                                                                            <w:top w:val="none" w:sz="0" w:space="0" w:color="auto"/>
                                                                                            <w:left w:val="none" w:sz="0" w:space="0" w:color="auto"/>
                                                                                            <w:bottom w:val="none" w:sz="0" w:space="0" w:color="auto"/>
                                                                                            <w:right w:val="none" w:sz="0" w:space="0" w:color="auto"/>
                                                                                          </w:divBdr>
                                                                                          <w:divsChild>
                                                                                            <w:div w:id="469245658">
                                                                                              <w:marLeft w:val="0"/>
                                                                                              <w:marRight w:val="0"/>
                                                                                              <w:marTop w:val="0"/>
                                                                                              <w:marBottom w:val="0"/>
                                                                                              <w:divBdr>
                                                                                                <w:top w:val="none" w:sz="0" w:space="0" w:color="auto"/>
                                                                                                <w:left w:val="none" w:sz="0" w:space="0" w:color="auto"/>
                                                                                                <w:bottom w:val="none" w:sz="0" w:space="0" w:color="auto"/>
                                                                                                <w:right w:val="none" w:sz="0" w:space="0" w:color="auto"/>
                                                                                              </w:divBdr>
                                                                                              <w:divsChild>
                                                                                                <w:div w:id="2018456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3009929">
      <w:bodyDiv w:val="1"/>
      <w:marLeft w:val="0"/>
      <w:marRight w:val="0"/>
      <w:marTop w:val="0"/>
      <w:marBottom w:val="0"/>
      <w:divBdr>
        <w:top w:val="none" w:sz="0" w:space="0" w:color="auto"/>
        <w:left w:val="none" w:sz="0" w:space="0" w:color="auto"/>
        <w:bottom w:val="none" w:sz="0" w:space="0" w:color="auto"/>
        <w:right w:val="none" w:sz="0" w:space="0" w:color="auto"/>
      </w:divBdr>
      <w:divsChild>
        <w:div w:id="1088892311">
          <w:marLeft w:val="0"/>
          <w:marRight w:val="0"/>
          <w:marTop w:val="150"/>
          <w:marBottom w:val="450"/>
          <w:divBdr>
            <w:top w:val="none" w:sz="0" w:space="0" w:color="auto"/>
            <w:left w:val="none" w:sz="0" w:space="0" w:color="auto"/>
            <w:bottom w:val="none" w:sz="0" w:space="0" w:color="auto"/>
            <w:right w:val="none" w:sz="0" w:space="0" w:color="auto"/>
          </w:divBdr>
        </w:div>
        <w:div w:id="2103916552">
          <w:marLeft w:val="0"/>
          <w:marRight w:val="0"/>
          <w:marTop w:val="0"/>
          <w:marBottom w:val="300"/>
          <w:divBdr>
            <w:top w:val="none" w:sz="0" w:space="0" w:color="auto"/>
            <w:left w:val="none" w:sz="0" w:space="0" w:color="auto"/>
            <w:bottom w:val="none" w:sz="0" w:space="0" w:color="auto"/>
            <w:right w:val="none" w:sz="0" w:space="0" w:color="auto"/>
          </w:divBdr>
        </w:div>
        <w:div w:id="293798186">
          <w:marLeft w:val="0"/>
          <w:marRight w:val="0"/>
          <w:marTop w:val="495"/>
          <w:marBottom w:val="630"/>
          <w:divBdr>
            <w:top w:val="none" w:sz="0" w:space="0" w:color="auto"/>
            <w:left w:val="none" w:sz="0" w:space="0" w:color="auto"/>
            <w:bottom w:val="none" w:sz="0" w:space="0" w:color="auto"/>
            <w:right w:val="none" w:sz="0" w:space="0" w:color="auto"/>
          </w:divBdr>
        </w:div>
      </w:divsChild>
    </w:div>
    <w:div w:id="913122512">
      <w:bodyDiv w:val="1"/>
      <w:marLeft w:val="0"/>
      <w:marRight w:val="0"/>
      <w:marTop w:val="0"/>
      <w:marBottom w:val="0"/>
      <w:divBdr>
        <w:top w:val="none" w:sz="0" w:space="0" w:color="auto"/>
        <w:left w:val="none" w:sz="0" w:space="0" w:color="auto"/>
        <w:bottom w:val="none" w:sz="0" w:space="0" w:color="auto"/>
        <w:right w:val="none" w:sz="0" w:space="0" w:color="auto"/>
      </w:divBdr>
      <w:divsChild>
        <w:div w:id="1425955526">
          <w:marLeft w:val="0"/>
          <w:marRight w:val="150"/>
          <w:marTop w:val="0"/>
          <w:marBottom w:val="75"/>
          <w:divBdr>
            <w:top w:val="none" w:sz="0" w:space="0" w:color="auto"/>
            <w:left w:val="none" w:sz="0" w:space="0" w:color="auto"/>
            <w:bottom w:val="none" w:sz="0" w:space="0" w:color="auto"/>
            <w:right w:val="none" w:sz="0" w:space="0" w:color="auto"/>
          </w:divBdr>
        </w:div>
        <w:div w:id="283273092">
          <w:marLeft w:val="0"/>
          <w:marRight w:val="150"/>
          <w:marTop w:val="150"/>
          <w:marBottom w:val="150"/>
          <w:divBdr>
            <w:top w:val="none" w:sz="0" w:space="0" w:color="auto"/>
            <w:left w:val="none" w:sz="0" w:space="0" w:color="auto"/>
            <w:bottom w:val="none" w:sz="0" w:space="0" w:color="auto"/>
            <w:right w:val="none" w:sz="0" w:space="0" w:color="auto"/>
          </w:divBdr>
        </w:div>
        <w:div w:id="1312826055">
          <w:marLeft w:val="0"/>
          <w:marRight w:val="150"/>
          <w:marTop w:val="0"/>
          <w:marBottom w:val="0"/>
          <w:divBdr>
            <w:top w:val="none" w:sz="0" w:space="0" w:color="auto"/>
            <w:left w:val="none" w:sz="0" w:space="0" w:color="auto"/>
            <w:bottom w:val="none" w:sz="0" w:space="0" w:color="auto"/>
            <w:right w:val="none" w:sz="0" w:space="0" w:color="auto"/>
          </w:divBdr>
        </w:div>
      </w:divsChild>
    </w:div>
    <w:div w:id="913198903">
      <w:bodyDiv w:val="1"/>
      <w:marLeft w:val="0"/>
      <w:marRight w:val="0"/>
      <w:marTop w:val="0"/>
      <w:marBottom w:val="0"/>
      <w:divBdr>
        <w:top w:val="none" w:sz="0" w:space="0" w:color="auto"/>
        <w:left w:val="none" w:sz="0" w:space="0" w:color="auto"/>
        <w:bottom w:val="none" w:sz="0" w:space="0" w:color="auto"/>
        <w:right w:val="none" w:sz="0" w:space="0" w:color="auto"/>
      </w:divBdr>
      <w:divsChild>
        <w:div w:id="1080059069">
          <w:marLeft w:val="0"/>
          <w:marRight w:val="150"/>
          <w:marTop w:val="0"/>
          <w:marBottom w:val="75"/>
          <w:divBdr>
            <w:top w:val="none" w:sz="0" w:space="0" w:color="auto"/>
            <w:left w:val="none" w:sz="0" w:space="0" w:color="auto"/>
            <w:bottom w:val="none" w:sz="0" w:space="0" w:color="auto"/>
            <w:right w:val="none" w:sz="0" w:space="0" w:color="auto"/>
          </w:divBdr>
        </w:div>
        <w:div w:id="1149244786">
          <w:marLeft w:val="0"/>
          <w:marRight w:val="150"/>
          <w:marTop w:val="150"/>
          <w:marBottom w:val="150"/>
          <w:divBdr>
            <w:top w:val="none" w:sz="0" w:space="0" w:color="auto"/>
            <w:left w:val="none" w:sz="0" w:space="0" w:color="auto"/>
            <w:bottom w:val="none" w:sz="0" w:space="0" w:color="auto"/>
            <w:right w:val="none" w:sz="0" w:space="0" w:color="auto"/>
          </w:divBdr>
        </w:div>
        <w:div w:id="1319845687">
          <w:marLeft w:val="0"/>
          <w:marRight w:val="150"/>
          <w:marTop w:val="0"/>
          <w:marBottom w:val="0"/>
          <w:divBdr>
            <w:top w:val="none" w:sz="0" w:space="0" w:color="auto"/>
            <w:left w:val="none" w:sz="0" w:space="0" w:color="auto"/>
            <w:bottom w:val="none" w:sz="0" w:space="0" w:color="auto"/>
            <w:right w:val="none" w:sz="0" w:space="0" w:color="auto"/>
          </w:divBdr>
        </w:div>
      </w:divsChild>
    </w:div>
    <w:div w:id="913663213">
      <w:bodyDiv w:val="1"/>
      <w:marLeft w:val="0"/>
      <w:marRight w:val="0"/>
      <w:marTop w:val="0"/>
      <w:marBottom w:val="0"/>
      <w:divBdr>
        <w:top w:val="none" w:sz="0" w:space="0" w:color="auto"/>
        <w:left w:val="none" w:sz="0" w:space="0" w:color="auto"/>
        <w:bottom w:val="none" w:sz="0" w:space="0" w:color="auto"/>
        <w:right w:val="none" w:sz="0" w:space="0" w:color="auto"/>
      </w:divBdr>
      <w:divsChild>
        <w:div w:id="1212033118">
          <w:marLeft w:val="0"/>
          <w:marRight w:val="150"/>
          <w:marTop w:val="0"/>
          <w:marBottom w:val="75"/>
          <w:divBdr>
            <w:top w:val="none" w:sz="0" w:space="0" w:color="auto"/>
            <w:left w:val="none" w:sz="0" w:space="0" w:color="auto"/>
            <w:bottom w:val="none" w:sz="0" w:space="0" w:color="auto"/>
            <w:right w:val="none" w:sz="0" w:space="0" w:color="auto"/>
          </w:divBdr>
        </w:div>
        <w:div w:id="835389276">
          <w:marLeft w:val="0"/>
          <w:marRight w:val="150"/>
          <w:marTop w:val="150"/>
          <w:marBottom w:val="150"/>
          <w:divBdr>
            <w:top w:val="none" w:sz="0" w:space="0" w:color="auto"/>
            <w:left w:val="none" w:sz="0" w:space="0" w:color="auto"/>
            <w:bottom w:val="none" w:sz="0" w:space="0" w:color="auto"/>
            <w:right w:val="none" w:sz="0" w:space="0" w:color="auto"/>
          </w:divBdr>
        </w:div>
        <w:div w:id="1487358392">
          <w:marLeft w:val="0"/>
          <w:marRight w:val="150"/>
          <w:marTop w:val="0"/>
          <w:marBottom w:val="0"/>
          <w:divBdr>
            <w:top w:val="none" w:sz="0" w:space="0" w:color="auto"/>
            <w:left w:val="none" w:sz="0" w:space="0" w:color="auto"/>
            <w:bottom w:val="none" w:sz="0" w:space="0" w:color="auto"/>
            <w:right w:val="none" w:sz="0" w:space="0" w:color="auto"/>
          </w:divBdr>
        </w:div>
      </w:divsChild>
    </w:div>
    <w:div w:id="914903036">
      <w:bodyDiv w:val="1"/>
      <w:marLeft w:val="0"/>
      <w:marRight w:val="0"/>
      <w:marTop w:val="0"/>
      <w:marBottom w:val="0"/>
      <w:divBdr>
        <w:top w:val="none" w:sz="0" w:space="0" w:color="auto"/>
        <w:left w:val="none" w:sz="0" w:space="0" w:color="auto"/>
        <w:bottom w:val="none" w:sz="0" w:space="0" w:color="auto"/>
        <w:right w:val="none" w:sz="0" w:space="0" w:color="auto"/>
      </w:divBdr>
      <w:divsChild>
        <w:div w:id="508756402">
          <w:marLeft w:val="0"/>
          <w:marRight w:val="0"/>
          <w:marTop w:val="0"/>
          <w:marBottom w:val="150"/>
          <w:divBdr>
            <w:top w:val="none" w:sz="0" w:space="0" w:color="auto"/>
            <w:left w:val="none" w:sz="0" w:space="0" w:color="auto"/>
            <w:bottom w:val="none" w:sz="0" w:space="0" w:color="auto"/>
            <w:right w:val="none" w:sz="0" w:space="0" w:color="auto"/>
          </w:divBdr>
          <w:divsChild>
            <w:div w:id="871839075">
              <w:marLeft w:val="0"/>
              <w:marRight w:val="0"/>
              <w:marTop w:val="0"/>
              <w:marBottom w:val="0"/>
              <w:divBdr>
                <w:top w:val="none" w:sz="0" w:space="0" w:color="auto"/>
                <w:left w:val="none" w:sz="0" w:space="0" w:color="auto"/>
                <w:bottom w:val="none" w:sz="0" w:space="0" w:color="auto"/>
                <w:right w:val="none" w:sz="0" w:space="0" w:color="auto"/>
              </w:divBdr>
              <w:divsChild>
                <w:div w:id="386102535">
                  <w:marLeft w:val="0"/>
                  <w:marRight w:val="150"/>
                  <w:marTop w:val="0"/>
                  <w:marBottom w:val="0"/>
                  <w:divBdr>
                    <w:top w:val="none" w:sz="0" w:space="0" w:color="auto"/>
                    <w:left w:val="none" w:sz="0" w:space="0" w:color="auto"/>
                    <w:bottom w:val="none" w:sz="0" w:space="0" w:color="auto"/>
                    <w:right w:val="none" w:sz="0" w:space="0" w:color="auto"/>
                  </w:divBdr>
                </w:div>
                <w:div w:id="639728990">
                  <w:marLeft w:val="0"/>
                  <w:marRight w:val="150"/>
                  <w:marTop w:val="0"/>
                  <w:marBottom w:val="0"/>
                  <w:divBdr>
                    <w:top w:val="none" w:sz="0" w:space="0" w:color="auto"/>
                    <w:left w:val="none" w:sz="0" w:space="0" w:color="auto"/>
                    <w:bottom w:val="none" w:sz="0" w:space="0" w:color="auto"/>
                    <w:right w:val="none" w:sz="0" w:space="0" w:color="auto"/>
                  </w:divBdr>
                </w:div>
              </w:divsChild>
            </w:div>
            <w:div w:id="1589650288">
              <w:marLeft w:val="0"/>
              <w:marRight w:val="0"/>
              <w:marTop w:val="0"/>
              <w:marBottom w:val="0"/>
              <w:divBdr>
                <w:top w:val="none" w:sz="0" w:space="0" w:color="auto"/>
                <w:left w:val="none" w:sz="0" w:space="0" w:color="auto"/>
                <w:bottom w:val="none" w:sz="0" w:space="0" w:color="auto"/>
                <w:right w:val="none" w:sz="0" w:space="0" w:color="auto"/>
              </w:divBdr>
              <w:divsChild>
                <w:div w:id="1148278072">
                  <w:marLeft w:val="0"/>
                  <w:marRight w:val="0"/>
                  <w:marTop w:val="0"/>
                  <w:marBottom w:val="0"/>
                  <w:divBdr>
                    <w:top w:val="none" w:sz="0" w:space="0" w:color="auto"/>
                    <w:left w:val="none" w:sz="0" w:space="0" w:color="auto"/>
                    <w:bottom w:val="none" w:sz="0" w:space="0" w:color="auto"/>
                    <w:right w:val="none" w:sz="0" w:space="0" w:color="auto"/>
                  </w:divBdr>
                  <w:divsChild>
                    <w:div w:id="463348374">
                      <w:marLeft w:val="0"/>
                      <w:marRight w:val="0"/>
                      <w:marTop w:val="0"/>
                      <w:marBottom w:val="0"/>
                      <w:divBdr>
                        <w:top w:val="none" w:sz="0" w:space="0" w:color="auto"/>
                        <w:left w:val="none" w:sz="0" w:space="0" w:color="auto"/>
                        <w:bottom w:val="none" w:sz="0" w:space="0" w:color="auto"/>
                        <w:right w:val="none" w:sz="0" w:space="0" w:color="auto"/>
                      </w:divBdr>
                      <w:divsChild>
                        <w:div w:id="756249265">
                          <w:marLeft w:val="0"/>
                          <w:marRight w:val="0"/>
                          <w:marTop w:val="0"/>
                          <w:marBottom w:val="0"/>
                          <w:divBdr>
                            <w:top w:val="none" w:sz="0" w:space="0" w:color="auto"/>
                            <w:left w:val="none" w:sz="0" w:space="0" w:color="auto"/>
                            <w:bottom w:val="none" w:sz="0" w:space="0" w:color="auto"/>
                            <w:right w:val="none" w:sz="0" w:space="0" w:color="auto"/>
                          </w:divBdr>
                        </w:div>
                      </w:divsChild>
                    </w:div>
                    <w:div w:id="1834249493">
                      <w:marLeft w:val="0"/>
                      <w:marRight w:val="135"/>
                      <w:marTop w:val="0"/>
                      <w:marBottom w:val="0"/>
                      <w:divBdr>
                        <w:top w:val="none" w:sz="0" w:space="0" w:color="auto"/>
                        <w:left w:val="none" w:sz="0" w:space="0" w:color="auto"/>
                        <w:bottom w:val="none" w:sz="0" w:space="0" w:color="auto"/>
                        <w:right w:val="none" w:sz="0" w:space="0" w:color="auto"/>
                      </w:divBdr>
                    </w:div>
                    <w:div w:id="17132612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72006">
          <w:marLeft w:val="0"/>
          <w:marRight w:val="0"/>
          <w:marTop w:val="0"/>
          <w:marBottom w:val="0"/>
          <w:divBdr>
            <w:top w:val="none" w:sz="0" w:space="0" w:color="auto"/>
            <w:left w:val="none" w:sz="0" w:space="0" w:color="auto"/>
            <w:bottom w:val="none" w:sz="0" w:space="0" w:color="auto"/>
            <w:right w:val="none" w:sz="0" w:space="0" w:color="auto"/>
          </w:divBdr>
          <w:divsChild>
            <w:div w:id="1423336401">
              <w:marLeft w:val="0"/>
              <w:marRight w:val="0"/>
              <w:marTop w:val="0"/>
              <w:marBottom w:val="0"/>
              <w:divBdr>
                <w:top w:val="none" w:sz="0" w:space="0" w:color="auto"/>
                <w:left w:val="none" w:sz="0" w:space="0" w:color="auto"/>
                <w:bottom w:val="none" w:sz="0" w:space="0" w:color="auto"/>
                <w:right w:val="none" w:sz="0" w:space="0" w:color="auto"/>
              </w:divBdr>
              <w:divsChild>
                <w:div w:id="154034071">
                  <w:marLeft w:val="0"/>
                  <w:marRight w:val="0"/>
                  <w:marTop w:val="0"/>
                  <w:marBottom w:val="0"/>
                  <w:divBdr>
                    <w:top w:val="none" w:sz="0" w:space="0" w:color="auto"/>
                    <w:left w:val="none" w:sz="0" w:space="0" w:color="auto"/>
                    <w:bottom w:val="none" w:sz="0" w:space="0" w:color="auto"/>
                    <w:right w:val="none" w:sz="0" w:space="0" w:color="auto"/>
                  </w:divBdr>
                </w:div>
              </w:divsChild>
            </w:div>
            <w:div w:id="1299334640">
              <w:marLeft w:val="0"/>
              <w:marRight w:val="0"/>
              <w:marTop w:val="225"/>
              <w:marBottom w:val="0"/>
              <w:divBdr>
                <w:top w:val="none" w:sz="0" w:space="0" w:color="auto"/>
                <w:left w:val="none" w:sz="0" w:space="0" w:color="auto"/>
                <w:bottom w:val="none" w:sz="0" w:space="0" w:color="auto"/>
                <w:right w:val="none" w:sz="0" w:space="0" w:color="auto"/>
              </w:divBdr>
              <w:divsChild>
                <w:div w:id="1818914699">
                  <w:marLeft w:val="0"/>
                  <w:marRight w:val="0"/>
                  <w:marTop w:val="0"/>
                  <w:marBottom w:val="0"/>
                  <w:divBdr>
                    <w:top w:val="none" w:sz="0" w:space="0" w:color="auto"/>
                    <w:left w:val="none" w:sz="0" w:space="0" w:color="auto"/>
                    <w:bottom w:val="none" w:sz="0" w:space="0" w:color="auto"/>
                    <w:right w:val="none" w:sz="0" w:space="0" w:color="auto"/>
                  </w:divBdr>
                </w:div>
              </w:divsChild>
            </w:div>
            <w:div w:id="580333139">
              <w:marLeft w:val="0"/>
              <w:marRight w:val="0"/>
              <w:marTop w:val="225"/>
              <w:marBottom w:val="0"/>
              <w:divBdr>
                <w:top w:val="none" w:sz="0" w:space="0" w:color="auto"/>
                <w:left w:val="none" w:sz="0" w:space="0" w:color="auto"/>
                <w:bottom w:val="none" w:sz="0" w:space="0" w:color="auto"/>
                <w:right w:val="none" w:sz="0" w:space="0" w:color="auto"/>
              </w:divBdr>
              <w:divsChild>
                <w:div w:id="465855212">
                  <w:marLeft w:val="0"/>
                  <w:marRight w:val="0"/>
                  <w:marTop w:val="0"/>
                  <w:marBottom w:val="0"/>
                  <w:divBdr>
                    <w:top w:val="none" w:sz="0" w:space="0" w:color="auto"/>
                    <w:left w:val="none" w:sz="0" w:space="0" w:color="auto"/>
                    <w:bottom w:val="none" w:sz="0" w:space="0" w:color="auto"/>
                    <w:right w:val="none" w:sz="0" w:space="0" w:color="auto"/>
                  </w:divBdr>
                </w:div>
              </w:divsChild>
            </w:div>
            <w:div w:id="709957570">
              <w:marLeft w:val="0"/>
              <w:marRight w:val="0"/>
              <w:marTop w:val="225"/>
              <w:marBottom w:val="0"/>
              <w:divBdr>
                <w:top w:val="none" w:sz="0" w:space="0" w:color="auto"/>
                <w:left w:val="none" w:sz="0" w:space="0" w:color="auto"/>
                <w:bottom w:val="none" w:sz="0" w:space="0" w:color="auto"/>
                <w:right w:val="none" w:sz="0" w:space="0" w:color="auto"/>
              </w:divBdr>
              <w:divsChild>
                <w:div w:id="611596953">
                  <w:marLeft w:val="0"/>
                  <w:marRight w:val="0"/>
                  <w:marTop w:val="0"/>
                  <w:marBottom w:val="0"/>
                  <w:divBdr>
                    <w:top w:val="none" w:sz="0" w:space="0" w:color="auto"/>
                    <w:left w:val="none" w:sz="0" w:space="0" w:color="auto"/>
                    <w:bottom w:val="none" w:sz="0" w:space="0" w:color="auto"/>
                    <w:right w:val="none" w:sz="0" w:space="0" w:color="auto"/>
                  </w:divBdr>
                  <w:divsChild>
                    <w:div w:id="537470846">
                      <w:marLeft w:val="0"/>
                      <w:marRight w:val="0"/>
                      <w:marTop w:val="0"/>
                      <w:marBottom w:val="0"/>
                      <w:divBdr>
                        <w:top w:val="single" w:sz="6" w:space="0" w:color="D9D9D9"/>
                        <w:left w:val="none" w:sz="0" w:space="0" w:color="auto"/>
                        <w:bottom w:val="single" w:sz="6" w:space="0" w:color="D9D9D9"/>
                        <w:right w:val="none" w:sz="0" w:space="0" w:color="auto"/>
                      </w:divBdr>
                      <w:divsChild>
                        <w:div w:id="1070034879">
                          <w:marLeft w:val="0"/>
                          <w:marRight w:val="0"/>
                          <w:marTop w:val="0"/>
                          <w:marBottom w:val="0"/>
                          <w:divBdr>
                            <w:top w:val="none" w:sz="0" w:space="0" w:color="auto"/>
                            <w:left w:val="none" w:sz="0" w:space="0" w:color="auto"/>
                            <w:bottom w:val="none" w:sz="0" w:space="0" w:color="auto"/>
                            <w:right w:val="none" w:sz="0" w:space="0" w:color="auto"/>
                          </w:divBdr>
                          <w:divsChild>
                            <w:div w:id="1351494741">
                              <w:marLeft w:val="0"/>
                              <w:marRight w:val="0"/>
                              <w:marTop w:val="0"/>
                              <w:marBottom w:val="0"/>
                              <w:divBdr>
                                <w:top w:val="none" w:sz="0" w:space="0" w:color="auto"/>
                                <w:left w:val="none" w:sz="0" w:space="0" w:color="auto"/>
                                <w:bottom w:val="none" w:sz="0" w:space="0" w:color="auto"/>
                                <w:right w:val="none" w:sz="0" w:space="0" w:color="auto"/>
                              </w:divBdr>
                              <w:divsChild>
                                <w:div w:id="1557549881">
                                  <w:marLeft w:val="0"/>
                                  <w:marRight w:val="0"/>
                                  <w:marTop w:val="0"/>
                                  <w:marBottom w:val="0"/>
                                  <w:divBdr>
                                    <w:top w:val="none" w:sz="0" w:space="0" w:color="auto"/>
                                    <w:left w:val="none" w:sz="0" w:space="0" w:color="auto"/>
                                    <w:bottom w:val="none" w:sz="0" w:space="0" w:color="auto"/>
                                    <w:right w:val="none" w:sz="0" w:space="0" w:color="auto"/>
                                  </w:divBdr>
                                  <w:divsChild>
                                    <w:div w:id="275061941">
                                      <w:marLeft w:val="0"/>
                                      <w:marRight w:val="0"/>
                                      <w:marTop w:val="0"/>
                                      <w:marBottom w:val="0"/>
                                      <w:divBdr>
                                        <w:top w:val="none" w:sz="0" w:space="0" w:color="auto"/>
                                        <w:left w:val="none" w:sz="0" w:space="0" w:color="auto"/>
                                        <w:bottom w:val="none" w:sz="0" w:space="0" w:color="auto"/>
                                        <w:right w:val="none" w:sz="0" w:space="0" w:color="auto"/>
                                      </w:divBdr>
                                      <w:divsChild>
                                        <w:div w:id="1747847312">
                                          <w:marLeft w:val="0"/>
                                          <w:marRight w:val="0"/>
                                          <w:marTop w:val="0"/>
                                          <w:marBottom w:val="0"/>
                                          <w:divBdr>
                                            <w:top w:val="none" w:sz="0" w:space="0" w:color="auto"/>
                                            <w:left w:val="none" w:sz="0" w:space="0" w:color="auto"/>
                                            <w:bottom w:val="none" w:sz="0" w:space="0" w:color="auto"/>
                                            <w:right w:val="none" w:sz="0" w:space="0" w:color="auto"/>
                                          </w:divBdr>
                                          <w:divsChild>
                                            <w:div w:id="1748728209">
                                              <w:marLeft w:val="0"/>
                                              <w:marRight w:val="0"/>
                                              <w:marTop w:val="0"/>
                                              <w:marBottom w:val="0"/>
                                              <w:divBdr>
                                                <w:top w:val="none" w:sz="0" w:space="0" w:color="auto"/>
                                                <w:left w:val="none" w:sz="0" w:space="0" w:color="auto"/>
                                                <w:bottom w:val="none" w:sz="0" w:space="0" w:color="auto"/>
                                                <w:right w:val="none" w:sz="0" w:space="0" w:color="auto"/>
                                              </w:divBdr>
                                              <w:divsChild>
                                                <w:div w:id="522087494">
                                                  <w:marLeft w:val="0"/>
                                                  <w:marRight w:val="0"/>
                                                  <w:marTop w:val="0"/>
                                                  <w:marBottom w:val="0"/>
                                                  <w:divBdr>
                                                    <w:top w:val="none" w:sz="0" w:space="0" w:color="auto"/>
                                                    <w:left w:val="none" w:sz="0" w:space="0" w:color="auto"/>
                                                    <w:bottom w:val="none" w:sz="0" w:space="0" w:color="auto"/>
                                                    <w:right w:val="none" w:sz="0" w:space="0" w:color="auto"/>
                                                  </w:divBdr>
                                                  <w:divsChild>
                                                    <w:div w:id="966621513">
                                                      <w:marLeft w:val="0"/>
                                                      <w:marRight w:val="0"/>
                                                      <w:marTop w:val="0"/>
                                                      <w:marBottom w:val="0"/>
                                                      <w:divBdr>
                                                        <w:top w:val="none" w:sz="0" w:space="0" w:color="auto"/>
                                                        <w:left w:val="none" w:sz="0" w:space="0" w:color="auto"/>
                                                        <w:bottom w:val="none" w:sz="0" w:space="0" w:color="auto"/>
                                                        <w:right w:val="none" w:sz="0" w:space="0" w:color="auto"/>
                                                      </w:divBdr>
                                                      <w:divsChild>
                                                        <w:div w:id="1703436763">
                                                          <w:marLeft w:val="0"/>
                                                          <w:marRight w:val="0"/>
                                                          <w:marTop w:val="0"/>
                                                          <w:marBottom w:val="0"/>
                                                          <w:divBdr>
                                                            <w:top w:val="none" w:sz="0" w:space="0" w:color="auto"/>
                                                            <w:left w:val="none" w:sz="0" w:space="0" w:color="auto"/>
                                                            <w:bottom w:val="none" w:sz="0" w:space="0" w:color="auto"/>
                                                            <w:right w:val="none" w:sz="0" w:space="0" w:color="auto"/>
                                                          </w:divBdr>
                                                          <w:divsChild>
                                                            <w:div w:id="297299024">
                                                              <w:marLeft w:val="0"/>
                                                              <w:marRight w:val="0"/>
                                                              <w:marTop w:val="0"/>
                                                              <w:marBottom w:val="0"/>
                                                              <w:divBdr>
                                                                <w:top w:val="none" w:sz="0" w:space="0" w:color="auto"/>
                                                                <w:left w:val="none" w:sz="0" w:space="0" w:color="auto"/>
                                                                <w:bottom w:val="none" w:sz="0" w:space="0" w:color="auto"/>
                                                                <w:right w:val="none" w:sz="0" w:space="0" w:color="auto"/>
                                                              </w:divBdr>
                                                              <w:divsChild>
                                                                <w:div w:id="297223914">
                                                                  <w:marLeft w:val="0"/>
                                                                  <w:marRight w:val="0"/>
                                                                  <w:marTop w:val="0"/>
                                                                  <w:marBottom w:val="0"/>
                                                                  <w:divBdr>
                                                                    <w:top w:val="none" w:sz="0" w:space="0" w:color="auto"/>
                                                                    <w:left w:val="none" w:sz="0" w:space="0" w:color="auto"/>
                                                                    <w:bottom w:val="none" w:sz="0" w:space="0" w:color="auto"/>
                                                                    <w:right w:val="none" w:sz="0" w:space="0" w:color="auto"/>
                                                                  </w:divBdr>
                                                                  <w:divsChild>
                                                                    <w:div w:id="159664456">
                                                                      <w:marLeft w:val="0"/>
                                                                      <w:marRight w:val="0"/>
                                                                      <w:marTop w:val="0"/>
                                                                      <w:marBottom w:val="0"/>
                                                                      <w:divBdr>
                                                                        <w:top w:val="none" w:sz="0" w:space="0" w:color="auto"/>
                                                                        <w:left w:val="none" w:sz="0" w:space="0" w:color="auto"/>
                                                                        <w:bottom w:val="none" w:sz="0" w:space="0" w:color="auto"/>
                                                                        <w:right w:val="none" w:sz="0" w:space="0" w:color="auto"/>
                                                                      </w:divBdr>
                                                                      <w:divsChild>
                                                                        <w:div w:id="1153184735">
                                                                          <w:marLeft w:val="0"/>
                                                                          <w:marRight w:val="0"/>
                                                                          <w:marTop w:val="0"/>
                                                                          <w:marBottom w:val="0"/>
                                                                          <w:divBdr>
                                                                            <w:top w:val="none" w:sz="0" w:space="0" w:color="auto"/>
                                                                            <w:left w:val="none" w:sz="0" w:space="0" w:color="auto"/>
                                                                            <w:bottom w:val="none" w:sz="0" w:space="0" w:color="auto"/>
                                                                            <w:right w:val="none" w:sz="0" w:space="0" w:color="auto"/>
                                                                          </w:divBdr>
                                                                        </w:div>
                                                                        <w:div w:id="852499458">
                                                                          <w:marLeft w:val="0"/>
                                                                          <w:marRight w:val="0"/>
                                                                          <w:marTop w:val="0"/>
                                                                          <w:marBottom w:val="0"/>
                                                                          <w:divBdr>
                                                                            <w:top w:val="none" w:sz="0" w:space="0" w:color="auto"/>
                                                                            <w:left w:val="none" w:sz="0" w:space="0" w:color="auto"/>
                                                                            <w:bottom w:val="none" w:sz="0" w:space="0" w:color="auto"/>
                                                                            <w:right w:val="none" w:sz="0" w:space="0" w:color="auto"/>
                                                                          </w:divBdr>
                                                                        </w:div>
                                                                      </w:divsChild>
                                                                    </w:div>
                                                                    <w:div w:id="649287029">
                                                                      <w:marLeft w:val="0"/>
                                                                      <w:marRight w:val="0"/>
                                                                      <w:marTop w:val="0"/>
                                                                      <w:marBottom w:val="0"/>
                                                                      <w:divBdr>
                                                                        <w:top w:val="none" w:sz="0" w:space="0" w:color="auto"/>
                                                                        <w:left w:val="none" w:sz="0" w:space="0" w:color="auto"/>
                                                                        <w:bottom w:val="none" w:sz="0" w:space="0" w:color="auto"/>
                                                                        <w:right w:val="none" w:sz="0" w:space="0" w:color="auto"/>
                                                                      </w:divBdr>
                                                                      <w:divsChild>
                                                                        <w:div w:id="563217289">
                                                                          <w:marLeft w:val="0"/>
                                                                          <w:marRight w:val="0"/>
                                                                          <w:marTop w:val="0"/>
                                                                          <w:marBottom w:val="0"/>
                                                                          <w:divBdr>
                                                                            <w:top w:val="none" w:sz="0" w:space="0" w:color="auto"/>
                                                                            <w:left w:val="none" w:sz="0" w:space="0" w:color="auto"/>
                                                                            <w:bottom w:val="none" w:sz="0" w:space="0" w:color="auto"/>
                                                                            <w:right w:val="none" w:sz="0" w:space="0" w:color="auto"/>
                                                                          </w:divBdr>
                                                                          <w:divsChild>
                                                                            <w:div w:id="585261741">
                                                                              <w:marLeft w:val="0"/>
                                                                              <w:marRight w:val="0"/>
                                                                              <w:marTop w:val="0"/>
                                                                              <w:marBottom w:val="0"/>
                                                                              <w:divBdr>
                                                                                <w:top w:val="none" w:sz="0" w:space="0" w:color="auto"/>
                                                                                <w:left w:val="none" w:sz="0" w:space="0" w:color="auto"/>
                                                                                <w:bottom w:val="none" w:sz="0" w:space="0" w:color="auto"/>
                                                                                <w:right w:val="none" w:sz="0" w:space="0" w:color="auto"/>
                                                                              </w:divBdr>
                                                                              <w:divsChild>
                                                                                <w:div w:id="440493084">
                                                                                  <w:marLeft w:val="0"/>
                                                                                  <w:marRight w:val="0"/>
                                                                                  <w:marTop w:val="0"/>
                                                                                  <w:marBottom w:val="0"/>
                                                                                  <w:divBdr>
                                                                                    <w:top w:val="none" w:sz="0" w:space="0" w:color="auto"/>
                                                                                    <w:left w:val="none" w:sz="0" w:space="0" w:color="auto"/>
                                                                                    <w:bottom w:val="none" w:sz="0" w:space="0" w:color="auto"/>
                                                                                    <w:right w:val="none" w:sz="0" w:space="0" w:color="auto"/>
                                                                                  </w:divBdr>
                                                                                  <w:divsChild>
                                                                                    <w:div w:id="71244389">
                                                                                      <w:marLeft w:val="0"/>
                                                                                      <w:marRight w:val="0"/>
                                                                                      <w:marTop w:val="0"/>
                                                                                      <w:marBottom w:val="0"/>
                                                                                      <w:divBdr>
                                                                                        <w:top w:val="none" w:sz="0" w:space="0" w:color="auto"/>
                                                                                        <w:left w:val="none" w:sz="0" w:space="0" w:color="auto"/>
                                                                                        <w:bottom w:val="none" w:sz="0" w:space="0" w:color="auto"/>
                                                                                        <w:right w:val="none" w:sz="0" w:space="0" w:color="auto"/>
                                                                                      </w:divBdr>
                                                                                      <w:divsChild>
                                                                                        <w:div w:id="1760710688">
                                                                                          <w:marLeft w:val="0"/>
                                                                                          <w:marRight w:val="0"/>
                                                                                          <w:marTop w:val="0"/>
                                                                                          <w:marBottom w:val="0"/>
                                                                                          <w:divBdr>
                                                                                            <w:top w:val="none" w:sz="0" w:space="0" w:color="auto"/>
                                                                                            <w:left w:val="none" w:sz="0" w:space="0" w:color="auto"/>
                                                                                            <w:bottom w:val="none" w:sz="0" w:space="0" w:color="auto"/>
                                                                                            <w:right w:val="none" w:sz="0" w:space="0" w:color="auto"/>
                                                                                          </w:divBdr>
                                                                                          <w:divsChild>
                                                                                            <w:div w:id="1164736163">
                                                                                              <w:marLeft w:val="0"/>
                                                                                              <w:marRight w:val="0"/>
                                                                                              <w:marTop w:val="0"/>
                                                                                              <w:marBottom w:val="0"/>
                                                                                              <w:divBdr>
                                                                                                <w:top w:val="none" w:sz="0" w:space="0" w:color="auto"/>
                                                                                                <w:left w:val="none" w:sz="0" w:space="0" w:color="auto"/>
                                                                                                <w:bottom w:val="none" w:sz="0" w:space="0" w:color="auto"/>
                                                                                                <w:right w:val="none" w:sz="0" w:space="0" w:color="auto"/>
                                                                                              </w:divBdr>
                                                                                              <w:divsChild>
                                                                                                <w:div w:id="1785880247">
                                                                                                  <w:marLeft w:val="0"/>
                                                                                                  <w:marRight w:val="0"/>
                                                                                                  <w:marTop w:val="0"/>
                                                                                                  <w:marBottom w:val="0"/>
                                                                                                  <w:divBdr>
                                                                                                    <w:top w:val="none" w:sz="0" w:space="0" w:color="auto"/>
                                                                                                    <w:left w:val="none" w:sz="0" w:space="0" w:color="auto"/>
                                                                                                    <w:bottom w:val="none" w:sz="0" w:space="0" w:color="auto"/>
                                                                                                    <w:right w:val="none" w:sz="0" w:space="0" w:color="auto"/>
                                                                                                  </w:divBdr>
                                                                                                  <w:divsChild>
                                                                                                    <w:div w:id="92090435">
                                                                                                      <w:marLeft w:val="0"/>
                                                                                                      <w:marRight w:val="0"/>
                                                                                                      <w:marTop w:val="75"/>
                                                                                                      <w:marBottom w:val="0"/>
                                                                                                      <w:divBdr>
                                                                                                        <w:top w:val="single" w:sz="6" w:space="4" w:color="C8C8C8"/>
                                                                                                        <w:left w:val="single" w:sz="6" w:space="4" w:color="C8C8C8"/>
                                                                                                        <w:bottom w:val="single" w:sz="6" w:space="4" w:color="C8C8C8"/>
                                                                                                        <w:right w:val="single" w:sz="6" w:space="4" w:color="C8C8C8"/>
                                                                                                      </w:divBdr>
                                                                                                    </w:div>
                                                                                                    <w:div w:id="1116481772">
                                                                                                      <w:marLeft w:val="0"/>
                                                                                                      <w:marRight w:val="0"/>
                                                                                                      <w:marTop w:val="75"/>
                                                                                                      <w:marBottom w:val="0"/>
                                                                                                      <w:divBdr>
                                                                                                        <w:top w:val="single" w:sz="6" w:space="4" w:color="C8C8C8"/>
                                                                                                        <w:left w:val="single" w:sz="6" w:space="4" w:color="C8C8C8"/>
                                                                                                        <w:bottom w:val="single" w:sz="6" w:space="4" w:color="C8C8C8"/>
                                                                                                        <w:right w:val="single" w:sz="6" w:space="4" w:color="C8C8C8"/>
                                                                                                      </w:divBdr>
                                                                                                    </w:div>
                                                                                                    <w:div w:id="539131432">
                                                                                                      <w:marLeft w:val="0"/>
                                                                                                      <w:marRight w:val="0"/>
                                                                                                      <w:marTop w:val="75"/>
                                                                                                      <w:marBottom w:val="0"/>
                                                                                                      <w:divBdr>
                                                                                                        <w:top w:val="single" w:sz="6" w:space="4" w:color="C8C8C8"/>
                                                                                                        <w:left w:val="single" w:sz="6" w:space="4" w:color="C8C8C8"/>
                                                                                                        <w:bottom w:val="single" w:sz="6" w:space="4" w:color="C8C8C8"/>
                                                                                                        <w:right w:val="single" w:sz="6" w:space="4" w:color="C8C8C8"/>
                                                                                                      </w:divBdr>
                                                                                                    </w:div>
                                                                                                    <w:div w:id="124152108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964299">
              <w:marLeft w:val="0"/>
              <w:marRight w:val="0"/>
              <w:marTop w:val="225"/>
              <w:marBottom w:val="0"/>
              <w:divBdr>
                <w:top w:val="none" w:sz="0" w:space="0" w:color="auto"/>
                <w:left w:val="none" w:sz="0" w:space="0" w:color="auto"/>
                <w:bottom w:val="none" w:sz="0" w:space="0" w:color="auto"/>
                <w:right w:val="none" w:sz="0" w:space="0" w:color="auto"/>
              </w:divBdr>
              <w:divsChild>
                <w:div w:id="2013292975">
                  <w:marLeft w:val="0"/>
                  <w:marRight w:val="0"/>
                  <w:marTop w:val="0"/>
                  <w:marBottom w:val="0"/>
                  <w:divBdr>
                    <w:top w:val="none" w:sz="0" w:space="0" w:color="auto"/>
                    <w:left w:val="none" w:sz="0" w:space="0" w:color="auto"/>
                    <w:bottom w:val="none" w:sz="0" w:space="0" w:color="auto"/>
                    <w:right w:val="none" w:sz="0" w:space="0" w:color="auto"/>
                  </w:divBdr>
                </w:div>
              </w:divsChild>
            </w:div>
            <w:div w:id="1658654394">
              <w:marLeft w:val="0"/>
              <w:marRight w:val="0"/>
              <w:marTop w:val="225"/>
              <w:marBottom w:val="0"/>
              <w:divBdr>
                <w:top w:val="none" w:sz="0" w:space="0" w:color="auto"/>
                <w:left w:val="none" w:sz="0" w:space="0" w:color="auto"/>
                <w:bottom w:val="none" w:sz="0" w:space="0" w:color="auto"/>
                <w:right w:val="none" w:sz="0" w:space="0" w:color="auto"/>
              </w:divBdr>
              <w:divsChild>
                <w:div w:id="5725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171894">
      <w:bodyDiv w:val="1"/>
      <w:marLeft w:val="0"/>
      <w:marRight w:val="0"/>
      <w:marTop w:val="0"/>
      <w:marBottom w:val="0"/>
      <w:divBdr>
        <w:top w:val="none" w:sz="0" w:space="0" w:color="auto"/>
        <w:left w:val="none" w:sz="0" w:space="0" w:color="auto"/>
        <w:bottom w:val="none" w:sz="0" w:space="0" w:color="auto"/>
        <w:right w:val="none" w:sz="0" w:space="0" w:color="auto"/>
      </w:divBdr>
      <w:divsChild>
        <w:div w:id="1293292186">
          <w:marLeft w:val="0"/>
          <w:marRight w:val="0"/>
          <w:marTop w:val="0"/>
          <w:marBottom w:val="300"/>
          <w:divBdr>
            <w:top w:val="none" w:sz="0" w:space="0" w:color="auto"/>
            <w:left w:val="none" w:sz="0" w:space="0" w:color="auto"/>
            <w:bottom w:val="none" w:sz="0" w:space="0" w:color="auto"/>
            <w:right w:val="none" w:sz="0" w:space="0" w:color="auto"/>
          </w:divBdr>
        </w:div>
      </w:divsChild>
    </w:div>
    <w:div w:id="916285810">
      <w:bodyDiv w:val="1"/>
      <w:marLeft w:val="0"/>
      <w:marRight w:val="0"/>
      <w:marTop w:val="0"/>
      <w:marBottom w:val="0"/>
      <w:divBdr>
        <w:top w:val="none" w:sz="0" w:space="0" w:color="auto"/>
        <w:left w:val="none" w:sz="0" w:space="0" w:color="auto"/>
        <w:bottom w:val="none" w:sz="0" w:space="0" w:color="auto"/>
        <w:right w:val="none" w:sz="0" w:space="0" w:color="auto"/>
      </w:divBdr>
    </w:div>
    <w:div w:id="916790395">
      <w:bodyDiv w:val="1"/>
      <w:marLeft w:val="0"/>
      <w:marRight w:val="0"/>
      <w:marTop w:val="0"/>
      <w:marBottom w:val="0"/>
      <w:divBdr>
        <w:top w:val="none" w:sz="0" w:space="0" w:color="auto"/>
        <w:left w:val="none" w:sz="0" w:space="0" w:color="auto"/>
        <w:bottom w:val="none" w:sz="0" w:space="0" w:color="auto"/>
        <w:right w:val="none" w:sz="0" w:space="0" w:color="auto"/>
      </w:divBdr>
      <w:divsChild>
        <w:div w:id="105732877">
          <w:marLeft w:val="0"/>
          <w:marRight w:val="0"/>
          <w:marTop w:val="375"/>
          <w:marBottom w:val="0"/>
          <w:divBdr>
            <w:top w:val="none" w:sz="0" w:space="0" w:color="auto"/>
            <w:left w:val="none" w:sz="0" w:space="0" w:color="auto"/>
            <w:bottom w:val="none" w:sz="0" w:space="0" w:color="auto"/>
            <w:right w:val="none" w:sz="0" w:space="0" w:color="auto"/>
          </w:divBdr>
          <w:divsChild>
            <w:div w:id="566497942">
              <w:marLeft w:val="0"/>
              <w:marRight w:val="0"/>
              <w:marTop w:val="0"/>
              <w:marBottom w:val="0"/>
              <w:divBdr>
                <w:top w:val="none" w:sz="0" w:space="0" w:color="auto"/>
                <w:left w:val="none" w:sz="0" w:space="0" w:color="auto"/>
                <w:bottom w:val="none" w:sz="0" w:space="0" w:color="auto"/>
                <w:right w:val="none" w:sz="0" w:space="0" w:color="auto"/>
              </w:divBdr>
            </w:div>
          </w:divsChild>
        </w:div>
        <w:div w:id="465506901">
          <w:marLeft w:val="0"/>
          <w:marRight w:val="0"/>
          <w:marTop w:val="0"/>
          <w:marBottom w:val="0"/>
          <w:divBdr>
            <w:top w:val="none" w:sz="0" w:space="0" w:color="auto"/>
            <w:left w:val="none" w:sz="0" w:space="0" w:color="auto"/>
            <w:bottom w:val="none" w:sz="0" w:space="0" w:color="auto"/>
            <w:right w:val="none" w:sz="0" w:space="0" w:color="auto"/>
          </w:divBdr>
          <w:divsChild>
            <w:div w:id="471676959">
              <w:marLeft w:val="0"/>
              <w:marRight w:val="0"/>
              <w:marTop w:val="0"/>
              <w:marBottom w:val="0"/>
              <w:divBdr>
                <w:top w:val="none" w:sz="0" w:space="0" w:color="auto"/>
                <w:left w:val="none" w:sz="0" w:space="0" w:color="auto"/>
                <w:bottom w:val="none" w:sz="0" w:space="0" w:color="auto"/>
                <w:right w:val="none" w:sz="0" w:space="0" w:color="auto"/>
              </w:divBdr>
            </w:div>
          </w:divsChild>
        </w:div>
        <w:div w:id="573512422">
          <w:marLeft w:val="0"/>
          <w:marRight w:val="0"/>
          <w:marTop w:val="375"/>
          <w:marBottom w:val="0"/>
          <w:divBdr>
            <w:top w:val="none" w:sz="0" w:space="0" w:color="auto"/>
            <w:left w:val="none" w:sz="0" w:space="0" w:color="auto"/>
            <w:bottom w:val="none" w:sz="0" w:space="0" w:color="auto"/>
            <w:right w:val="none" w:sz="0" w:space="0" w:color="auto"/>
          </w:divBdr>
          <w:divsChild>
            <w:div w:id="1038579498">
              <w:marLeft w:val="0"/>
              <w:marRight w:val="0"/>
              <w:marTop w:val="0"/>
              <w:marBottom w:val="0"/>
              <w:divBdr>
                <w:top w:val="none" w:sz="0" w:space="0" w:color="auto"/>
                <w:left w:val="none" w:sz="0" w:space="0" w:color="auto"/>
                <w:bottom w:val="none" w:sz="0" w:space="0" w:color="auto"/>
                <w:right w:val="none" w:sz="0" w:space="0" w:color="auto"/>
              </w:divBdr>
            </w:div>
          </w:divsChild>
        </w:div>
        <w:div w:id="691733385">
          <w:marLeft w:val="0"/>
          <w:marRight w:val="0"/>
          <w:marTop w:val="225"/>
          <w:marBottom w:val="0"/>
          <w:divBdr>
            <w:top w:val="none" w:sz="0" w:space="0" w:color="auto"/>
            <w:left w:val="none" w:sz="0" w:space="0" w:color="auto"/>
            <w:bottom w:val="none" w:sz="0" w:space="0" w:color="auto"/>
            <w:right w:val="none" w:sz="0" w:space="0" w:color="auto"/>
          </w:divBdr>
          <w:divsChild>
            <w:div w:id="1360811495">
              <w:marLeft w:val="0"/>
              <w:marRight w:val="0"/>
              <w:marTop w:val="0"/>
              <w:marBottom w:val="0"/>
              <w:divBdr>
                <w:top w:val="none" w:sz="0" w:space="0" w:color="auto"/>
                <w:left w:val="none" w:sz="0" w:space="0" w:color="auto"/>
                <w:bottom w:val="none" w:sz="0" w:space="0" w:color="auto"/>
                <w:right w:val="none" w:sz="0" w:space="0" w:color="auto"/>
              </w:divBdr>
            </w:div>
          </w:divsChild>
        </w:div>
        <w:div w:id="907156951">
          <w:marLeft w:val="0"/>
          <w:marRight w:val="0"/>
          <w:marTop w:val="225"/>
          <w:marBottom w:val="0"/>
          <w:divBdr>
            <w:top w:val="none" w:sz="0" w:space="0" w:color="auto"/>
            <w:left w:val="none" w:sz="0" w:space="0" w:color="auto"/>
            <w:bottom w:val="none" w:sz="0" w:space="0" w:color="auto"/>
            <w:right w:val="none" w:sz="0" w:space="0" w:color="auto"/>
          </w:divBdr>
          <w:divsChild>
            <w:div w:id="1765026934">
              <w:marLeft w:val="0"/>
              <w:marRight w:val="0"/>
              <w:marTop w:val="0"/>
              <w:marBottom w:val="0"/>
              <w:divBdr>
                <w:top w:val="none" w:sz="0" w:space="0" w:color="auto"/>
                <w:left w:val="none" w:sz="0" w:space="0" w:color="auto"/>
                <w:bottom w:val="none" w:sz="0" w:space="0" w:color="auto"/>
                <w:right w:val="none" w:sz="0" w:space="0" w:color="auto"/>
              </w:divBdr>
            </w:div>
          </w:divsChild>
        </w:div>
        <w:div w:id="1169562300">
          <w:marLeft w:val="0"/>
          <w:marRight w:val="0"/>
          <w:marTop w:val="375"/>
          <w:marBottom w:val="0"/>
          <w:divBdr>
            <w:top w:val="none" w:sz="0" w:space="0" w:color="auto"/>
            <w:left w:val="none" w:sz="0" w:space="0" w:color="auto"/>
            <w:bottom w:val="none" w:sz="0" w:space="0" w:color="auto"/>
            <w:right w:val="none" w:sz="0" w:space="0" w:color="auto"/>
          </w:divBdr>
          <w:divsChild>
            <w:div w:id="1461725282">
              <w:marLeft w:val="0"/>
              <w:marRight w:val="0"/>
              <w:marTop w:val="0"/>
              <w:marBottom w:val="0"/>
              <w:divBdr>
                <w:top w:val="none" w:sz="0" w:space="0" w:color="auto"/>
                <w:left w:val="none" w:sz="0" w:space="0" w:color="auto"/>
                <w:bottom w:val="none" w:sz="0" w:space="0" w:color="auto"/>
                <w:right w:val="none" w:sz="0" w:space="0" w:color="auto"/>
              </w:divBdr>
              <w:divsChild>
                <w:div w:id="1020619659">
                  <w:marLeft w:val="0"/>
                  <w:marRight w:val="0"/>
                  <w:marTop w:val="0"/>
                  <w:marBottom w:val="0"/>
                  <w:divBdr>
                    <w:top w:val="none" w:sz="0" w:space="0" w:color="auto"/>
                    <w:left w:val="none" w:sz="0" w:space="0" w:color="auto"/>
                    <w:bottom w:val="none" w:sz="0" w:space="0" w:color="auto"/>
                    <w:right w:val="none" w:sz="0" w:space="0" w:color="auto"/>
                  </w:divBdr>
                </w:div>
                <w:div w:id="15262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2695">
          <w:marLeft w:val="0"/>
          <w:marRight w:val="0"/>
          <w:marTop w:val="225"/>
          <w:marBottom w:val="0"/>
          <w:divBdr>
            <w:top w:val="none" w:sz="0" w:space="0" w:color="auto"/>
            <w:left w:val="none" w:sz="0" w:space="0" w:color="auto"/>
            <w:bottom w:val="none" w:sz="0" w:space="0" w:color="auto"/>
            <w:right w:val="none" w:sz="0" w:space="0" w:color="auto"/>
          </w:divBdr>
          <w:divsChild>
            <w:div w:id="1604066211">
              <w:marLeft w:val="0"/>
              <w:marRight w:val="0"/>
              <w:marTop w:val="0"/>
              <w:marBottom w:val="0"/>
              <w:divBdr>
                <w:top w:val="none" w:sz="0" w:space="0" w:color="auto"/>
                <w:left w:val="none" w:sz="0" w:space="0" w:color="auto"/>
                <w:bottom w:val="none" w:sz="0" w:space="0" w:color="auto"/>
                <w:right w:val="none" w:sz="0" w:space="0" w:color="auto"/>
              </w:divBdr>
            </w:div>
          </w:divsChild>
        </w:div>
        <w:div w:id="1276981566">
          <w:marLeft w:val="0"/>
          <w:marRight w:val="0"/>
          <w:marTop w:val="375"/>
          <w:marBottom w:val="0"/>
          <w:divBdr>
            <w:top w:val="none" w:sz="0" w:space="0" w:color="auto"/>
            <w:left w:val="none" w:sz="0" w:space="0" w:color="auto"/>
            <w:bottom w:val="none" w:sz="0" w:space="0" w:color="auto"/>
            <w:right w:val="none" w:sz="0" w:space="0" w:color="auto"/>
          </w:divBdr>
          <w:divsChild>
            <w:div w:id="1989169056">
              <w:marLeft w:val="0"/>
              <w:marRight w:val="0"/>
              <w:marTop w:val="0"/>
              <w:marBottom w:val="0"/>
              <w:divBdr>
                <w:top w:val="none" w:sz="0" w:space="0" w:color="auto"/>
                <w:left w:val="none" w:sz="0" w:space="0" w:color="auto"/>
                <w:bottom w:val="none" w:sz="0" w:space="0" w:color="auto"/>
                <w:right w:val="none" w:sz="0" w:space="0" w:color="auto"/>
              </w:divBdr>
              <w:divsChild>
                <w:div w:id="1000540770">
                  <w:marLeft w:val="0"/>
                  <w:marRight w:val="0"/>
                  <w:marTop w:val="0"/>
                  <w:marBottom w:val="0"/>
                  <w:divBdr>
                    <w:top w:val="none" w:sz="0" w:space="0" w:color="auto"/>
                    <w:left w:val="none" w:sz="0" w:space="0" w:color="auto"/>
                    <w:bottom w:val="none" w:sz="0" w:space="0" w:color="auto"/>
                    <w:right w:val="none" w:sz="0" w:space="0" w:color="auto"/>
                  </w:divBdr>
                </w:div>
                <w:div w:id="17084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95460">
          <w:marLeft w:val="0"/>
          <w:marRight w:val="0"/>
          <w:marTop w:val="225"/>
          <w:marBottom w:val="0"/>
          <w:divBdr>
            <w:top w:val="none" w:sz="0" w:space="0" w:color="auto"/>
            <w:left w:val="none" w:sz="0" w:space="0" w:color="auto"/>
            <w:bottom w:val="none" w:sz="0" w:space="0" w:color="auto"/>
            <w:right w:val="none" w:sz="0" w:space="0" w:color="auto"/>
          </w:divBdr>
          <w:divsChild>
            <w:div w:id="1281182945">
              <w:marLeft w:val="0"/>
              <w:marRight w:val="0"/>
              <w:marTop w:val="0"/>
              <w:marBottom w:val="0"/>
              <w:divBdr>
                <w:top w:val="none" w:sz="0" w:space="0" w:color="auto"/>
                <w:left w:val="none" w:sz="0" w:space="0" w:color="auto"/>
                <w:bottom w:val="none" w:sz="0" w:space="0" w:color="auto"/>
                <w:right w:val="none" w:sz="0" w:space="0" w:color="auto"/>
              </w:divBdr>
            </w:div>
          </w:divsChild>
        </w:div>
        <w:div w:id="2128157129">
          <w:marLeft w:val="0"/>
          <w:marRight w:val="0"/>
          <w:marTop w:val="225"/>
          <w:marBottom w:val="0"/>
          <w:divBdr>
            <w:top w:val="none" w:sz="0" w:space="0" w:color="auto"/>
            <w:left w:val="none" w:sz="0" w:space="0" w:color="auto"/>
            <w:bottom w:val="none" w:sz="0" w:space="0" w:color="auto"/>
            <w:right w:val="none" w:sz="0" w:space="0" w:color="auto"/>
          </w:divBdr>
          <w:divsChild>
            <w:div w:id="80990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39251">
      <w:bodyDiv w:val="1"/>
      <w:marLeft w:val="0"/>
      <w:marRight w:val="0"/>
      <w:marTop w:val="0"/>
      <w:marBottom w:val="0"/>
      <w:divBdr>
        <w:top w:val="none" w:sz="0" w:space="0" w:color="auto"/>
        <w:left w:val="none" w:sz="0" w:space="0" w:color="auto"/>
        <w:bottom w:val="none" w:sz="0" w:space="0" w:color="auto"/>
        <w:right w:val="none" w:sz="0" w:space="0" w:color="auto"/>
      </w:divBdr>
      <w:divsChild>
        <w:div w:id="1954940686">
          <w:marLeft w:val="0"/>
          <w:marRight w:val="0"/>
          <w:marTop w:val="0"/>
          <w:marBottom w:val="300"/>
          <w:divBdr>
            <w:top w:val="none" w:sz="0" w:space="0" w:color="auto"/>
            <w:left w:val="none" w:sz="0" w:space="0" w:color="auto"/>
            <w:bottom w:val="none" w:sz="0" w:space="0" w:color="auto"/>
            <w:right w:val="none" w:sz="0" w:space="0" w:color="auto"/>
          </w:divBdr>
        </w:div>
      </w:divsChild>
    </w:div>
    <w:div w:id="916943570">
      <w:bodyDiv w:val="1"/>
      <w:marLeft w:val="0"/>
      <w:marRight w:val="0"/>
      <w:marTop w:val="0"/>
      <w:marBottom w:val="0"/>
      <w:divBdr>
        <w:top w:val="none" w:sz="0" w:space="0" w:color="auto"/>
        <w:left w:val="none" w:sz="0" w:space="0" w:color="auto"/>
        <w:bottom w:val="none" w:sz="0" w:space="0" w:color="auto"/>
        <w:right w:val="none" w:sz="0" w:space="0" w:color="auto"/>
      </w:divBdr>
      <w:divsChild>
        <w:div w:id="799686283">
          <w:marLeft w:val="0"/>
          <w:marRight w:val="0"/>
          <w:marTop w:val="0"/>
          <w:marBottom w:val="150"/>
          <w:divBdr>
            <w:top w:val="none" w:sz="0" w:space="0" w:color="auto"/>
            <w:left w:val="none" w:sz="0" w:space="0" w:color="auto"/>
            <w:bottom w:val="none" w:sz="0" w:space="0" w:color="auto"/>
            <w:right w:val="none" w:sz="0" w:space="0" w:color="auto"/>
          </w:divBdr>
          <w:divsChild>
            <w:div w:id="56900907">
              <w:marLeft w:val="0"/>
              <w:marRight w:val="0"/>
              <w:marTop w:val="0"/>
              <w:marBottom w:val="0"/>
              <w:divBdr>
                <w:top w:val="none" w:sz="0" w:space="0" w:color="auto"/>
                <w:left w:val="none" w:sz="0" w:space="0" w:color="auto"/>
                <w:bottom w:val="none" w:sz="0" w:space="0" w:color="auto"/>
                <w:right w:val="none" w:sz="0" w:space="0" w:color="auto"/>
              </w:divBdr>
              <w:divsChild>
                <w:div w:id="355271724">
                  <w:marLeft w:val="0"/>
                  <w:marRight w:val="150"/>
                  <w:marTop w:val="0"/>
                  <w:marBottom w:val="0"/>
                  <w:divBdr>
                    <w:top w:val="none" w:sz="0" w:space="0" w:color="auto"/>
                    <w:left w:val="none" w:sz="0" w:space="0" w:color="auto"/>
                    <w:bottom w:val="none" w:sz="0" w:space="0" w:color="auto"/>
                    <w:right w:val="none" w:sz="0" w:space="0" w:color="auto"/>
                  </w:divBdr>
                </w:div>
                <w:div w:id="137916020">
                  <w:marLeft w:val="0"/>
                  <w:marRight w:val="150"/>
                  <w:marTop w:val="0"/>
                  <w:marBottom w:val="0"/>
                  <w:divBdr>
                    <w:top w:val="none" w:sz="0" w:space="0" w:color="auto"/>
                    <w:left w:val="none" w:sz="0" w:space="0" w:color="auto"/>
                    <w:bottom w:val="none" w:sz="0" w:space="0" w:color="auto"/>
                    <w:right w:val="none" w:sz="0" w:space="0" w:color="auto"/>
                  </w:divBdr>
                </w:div>
              </w:divsChild>
            </w:div>
            <w:div w:id="736510532">
              <w:marLeft w:val="0"/>
              <w:marRight w:val="0"/>
              <w:marTop w:val="0"/>
              <w:marBottom w:val="0"/>
              <w:divBdr>
                <w:top w:val="none" w:sz="0" w:space="0" w:color="auto"/>
                <w:left w:val="none" w:sz="0" w:space="0" w:color="auto"/>
                <w:bottom w:val="none" w:sz="0" w:space="0" w:color="auto"/>
                <w:right w:val="none" w:sz="0" w:space="0" w:color="auto"/>
              </w:divBdr>
            </w:div>
            <w:div w:id="1243640481">
              <w:marLeft w:val="0"/>
              <w:marRight w:val="0"/>
              <w:marTop w:val="0"/>
              <w:marBottom w:val="0"/>
              <w:divBdr>
                <w:top w:val="none" w:sz="0" w:space="0" w:color="auto"/>
                <w:left w:val="none" w:sz="0" w:space="0" w:color="auto"/>
                <w:bottom w:val="none" w:sz="0" w:space="0" w:color="auto"/>
                <w:right w:val="none" w:sz="0" w:space="0" w:color="auto"/>
              </w:divBdr>
              <w:divsChild>
                <w:div w:id="1328360466">
                  <w:marLeft w:val="0"/>
                  <w:marRight w:val="0"/>
                  <w:marTop w:val="0"/>
                  <w:marBottom w:val="0"/>
                  <w:divBdr>
                    <w:top w:val="none" w:sz="0" w:space="0" w:color="auto"/>
                    <w:left w:val="none" w:sz="0" w:space="0" w:color="auto"/>
                    <w:bottom w:val="none" w:sz="0" w:space="0" w:color="auto"/>
                    <w:right w:val="none" w:sz="0" w:space="0" w:color="auto"/>
                  </w:divBdr>
                  <w:divsChild>
                    <w:div w:id="972057796">
                      <w:marLeft w:val="0"/>
                      <w:marRight w:val="0"/>
                      <w:marTop w:val="0"/>
                      <w:marBottom w:val="0"/>
                      <w:divBdr>
                        <w:top w:val="none" w:sz="0" w:space="0" w:color="auto"/>
                        <w:left w:val="none" w:sz="0" w:space="0" w:color="auto"/>
                        <w:bottom w:val="none" w:sz="0" w:space="0" w:color="auto"/>
                        <w:right w:val="none" w:sz="0" w:space="0" w:color="auto"/>
                      </w:divBdr>
                      <w:divsChild>
                        <w:div w:id="1124274165">
                          <w:marLeft w:val="0"/>
                          <w:marRight w:val="0"/>
                          <w:marTop w:val="0"/>
                          <w:marBottom w:val="0"/>
                          <w:divBdr>
                            <w:top w:val="none" w:sz="0" w:space="0" w:color="auto"/>
                            <w:left w:val="none" w:sz="0" w:space="0" w:color="auto"/>
                            <w:bottom w:val="none" w:sz="0" w:space="0" w:color="auto"/>
                            <w:right w:val="none" w:sz="0" w:space="0" w:color="auto"/>
                          </w:divBdr>
                        </w:div>
                      </w:divsChild>
                    </w:div>
                    <w:div w:id="1059593278">
                      <w:marLeft w:val="0"/>
                      <w:marRight w:val="135"/>
                      <w:marTop w:val="0"/>
                      <w:marBottom w:val="0"/>
                      <w:divBdr>
                        <w:top w:val="none" w:sz="0" w:space="0" w:color="auto"/>
                        <w:left w:val="none" w:sz="0" w:space="0" w:color="auto"/>
                        <w:bottom w:val="none" w:sz="0" w:space="0" w:color="auto"/>
                        <w:right w:val="none" w:sz="0" w:space="0" w:color="auto"/>
                      </w:divBdr>
                    </w:div>
                    <w:div w:id="21334735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021734">
          <w:marLeft w:val="0"/>
          <w:marRight w:val="0"/>
          <w:marTop w:val="0"/>
          <w:marBottom w:val="0"/>
          <w:divBdr>
            <w:top w:val="none" w:sz="0" w:space="0" w:color="auto"/>
            <w:left w:val="none" w:sz="0" w:space="0" w:color="auto"/>
            <w:bottom w:val="none" w:sz="0" w:space="0" w:color="auto"/>
            <w:right w:val="none" w:sz="0" w:space="0" w:color="auto"/>
          </w:divBdr>
          <w:divsChild>
            <w:div w:id="2103986925">
              <w:marLeft w:val="0"/>
              <w:marRight w:val="0"/>
              <w:marTop w:val="0"/>
              <w:marBottom w:val="0"/>
              <w:divBdr>
                <w:top w:val="none" w:sz="0" w:space="0" w:color="auto"/>
                <w:left w:val="none" w:sz="0" w:space="0" w:color="auto"/>
                <w:bottom w:val="none" w:sz="0" w:space="0" w:color="auto"/>
                <w:right w:val="none" w:sz="0" w:space="0" w:color="auto"/>
              </w:divBdr>
              <w:divsChild>
                <w:div w:id="1689213848">
                  <w:marLeft w:val="0"/>
                  <w:marRight w:val="0"/>
                  <w:marTop w:val="0"/>
                  <w:marBottom w:val="0"/>
                  <w:divBdr>
                    <w:top w:val="none" w:sz="0" w:space="0" w:color="auto"/>
                    <w:left w:val="none" w:sz="0" w:space="0" w:color="auto"/>
                    <w:bottom w:val="none" w:sz="0" w:space="0" w:color="auto"/>
                    <w:right w:val="none" w:sz="0" w:space="0" w:color="auto"/>
                  </w:divBdr>
                </w:div>
              </w:divsChild>
            </w:div>
            <w:div w:id="247495755">
              <w:marLeft w:val="0"/>
              <w:marRight w:val="0"/>
              <w:marTop w:val="225"/>
              <w:marBottom w:val="0"/>
              <w:divBdr>
                <w:top w:val="none" w:sz="0" w:space="0" w:color="auto"/>
                <w:left w:val="none" w:sz="0" w:space="0" w:color="auto"/>
                <w:bottom w:val="none" w:sz="0" w:space="0" w:color="auto"/>
                <w:right w:val="none" w:sz="0" w:space="0" w:color="auto"/>
              </w:divBdr>
              <w:divsChild>
                <w:div w:id="252010076">
                  <w:marLeft w:val="0"/>
                  <w:marRight w:val="0"/>
                  <w:marTop w:val="0"/>
                  <w:marBottom w:val="0"/>
                  <w:divBdr>
                    <w:top w:val="none" w:sz="0" w:space="0" w:color="auto"/>
                    <w:left w:val="none" w:sz="0" w:space="0" w:color="auto"/>
                    <w:bottom w:val="none" w:sz="0" w:space="0" w:color="auto"/>
                    <w:right w:val="none" w:sz="0" w:space="0" w:color="auto"/>
                  </w:divBdr>
                </w:div>
              </w:divsChild>
            </w:div>
            <w:div w:id="1453136825">
              <w:marLeft w:val="0"/>
              <w:marRight w:val="0"/>
              <w:marTop w:val="375"/>
              <w:marBottom w:val="0"/>
              <w:divBdr>
                <w:top w:val="none" w:sz="0" w:space="0" w:color="auto"/>
                <w:left w:val="none" w:sz="0" w:space="0" w:color="auto"/>
                <w:bottom w:val="none" w:sz="0" w:space="0" w:color="auto"/>
                <w:right w:val="none" w:sz="0" w:space="0" w:color="auto"/>
              </w:divBdr>
              <w:divsChild>
                <w:div w:id="282271825">
                  <w:marLeft w:val="0"/>
                  <w:marRight w:val="0"/>
                  <w:marTop w:val="0"/>
                  <w:marBottom w:val="0"/>
                  <w:divBdr>
                    <w:top w:val="none" w:sz="0" w:space="0" w:color="auto"/>
                    <w:left w:val="none" w:sz="0" w:space="0" w:color="auto"/>
                    <w:bottom w:val="none" w:sz="0" w:space="0" w:color="auto"/>
                    <w:right w:val="none" w:sz="0" w:space="0" w:color="auto"/>
                  </w:divBdr>
                  <w:divsChild>
                    <w:div w:id="194060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95920">
              <w:marLeft w:val="0"/>
              <w:marRight w:val="0"/>
              <w:marTop w:val="375"/>
              <w:marBottom w:val="0"/>
              <w:divBdr>
                <w:top w:val="none" w:sz="0" w:space="0" w:color="auto"/>
                <w:left w:val="none" w:sz="0" w:space="0" w:color="auto"/>
                <w:bottom w:val="none" w:sz="0" w:space="0" w:color="auto"/>
                <w:right w:val="none" w:sz="0" w:space="0" w:color="auto"/>
              </w:divBdr>
              <w:divsChild>
                <w:div w:id="500320980">
                  <w:marLeft w:val="0"/>
                  <w:marRight w:val="0"/>
                  <w:marTop w:val="0"/>
                  <w:marBottom w:val="0"/>
                  <w:divBdr>
                    <w:top w:val="none" w:sz="0" w:space="0" w:color="auto"/>
                    <w:left w:val="none" w:sz="0" w:space="0" w:color="auto"/>
                    <w:bottom w:val="none" w:sz="0" w:space="0" w:color="auto"/>
                    <w:right w:val="none" w:sz="0" w:space="0" w:color="auto"/>
                  </w:divBdr>
                </w:div>
              </w:divsChild>
            </w:div>
            <w:div w:id="1184323538">
              <w:marLeft w:val="0"/>
              <w:marRight w:val="0"/>
              <w:marTop w:val="375"/>
              <w:marBottom w:val="0"/>
              <w:divBdr>
                <w:top w:val="none" w:sz="0" w:space="0" w:color="auto"/>
                <w:left w:val="none" w:sz="0" w:space="0" w:color="auto"/>
                <w:bottom w:val="none" w:sz="0" w:space="0" w:color="auto"/>
                <w:right w:val="none" w:sz="0" w:space="0" w:color="auto"/>
              </w:divBdr>
              <w:divsChild>
                <w:div w:id="262962230">
                  <w:marLeft w:val="0"/>
                  <w:marRight w:val="0"/>
                  <w:marTop w:val="0"/>
                  <w:marBottom w:val="0"/>
                  <w:divBdr>
                    <w:top w:val="none" w:sz="0" w:space="0" w:color="auto"/>
                    <w:left w:val="none" w:sz="0" w:space="0" w:color="auto"/>
                    <w:bottom w:val="none" w:sz="0" w:space="0" w:color="auto"/>
                    <w:right w:val="none" w:sz="0" w:space="0" w:color="auto"/>
                  </w:divBdr>
                  <w:divsChild>
                    <w:div w:id="1542548085">
                      <w:marLeft w:val="0"/>
                      <w:marRight w:val="0"/>
                      <w:marTop w:val="0"/>
                      <w:marBottom w:val="0"/>
                      <w:divBdr>
                        <w:top w:val="none" w:sz="0" w:space="0" w:color="auto"/>
                        <w:left w:val="none" w:sz="0" w:space="0" w:color="auto"/>
                        <w:bottom w:val="none" w:sz="0" w:space="0" w:color="auto"/>
                        <w:right w:val="none" w:sz="0" w:space="0" w:color="auto"/>
                      </w:divBdr>
                    </w:div>
                    <w:div w:id="10404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9016">
              <w:marLeft w:val="0"/>
              <w:marRight w:val="0"/>
              <w:marTop w:val="375"/>
              <w:marBottom w:val="0"/>
              <w:divBdr>
                <w:top w:val="none" w:sz="0" w:space="0" w:color="auto"/>
                <w:left w:val="none" w:sz="0" w:space="0" w:color="auto"/>
                <w:bottom w:val="none" w:sz="0" w:space="0" w:color="auto"/>
                <w:right w:val="none" w:sz="0" w:space="0" w:color="auto"/>
              </w:divBdr>
              <w:divsChild>
                <w:div w:id="924731766">
                  <w:marLeft w:val="0"/>
                  <w:marRight w:val="0"/>
                  <w:marTop w:val="0"/>
                  <w:marBottom w:val="0"/>
                  <w:divBdr>
                    <w:top w:val="none" w:sz="0" w:space="0" w:color="auto"/>
                    <w:left w:val="none" w:sz="0" w:space="0" w:color="auto"/>
                    <w:bottom w:val="none" w:sz="0" w:space="0" w:color="auto"/>
                    <w:right w:val="none" w:sz="0" w:space="0" w:color="auto"/>
                  </w:divBdr>
                </w:div>
              </w:divsChild>
            </w:div>
            <w:div w:id="1420954468">
              <w:marLeft w:val="0"/>
              <w:marRight w:val="0"/>
              <w:marTop w:val="225"/>
              <w:marBottom w:val="0"/>
              <w:divBdr>
                <w:top w:val="none" w:sz="0" w:space="0" w:color="auto"/>
                <w:left w:val="none" w:sz="0" w:space="0" w:color="auto"/>
                <w:bottom w:val="none" w:sz="0" w:space="0" w:color="auto"/>
                <w:right w:val="none" w:sz="0" w:space="0" w:color="auto"/>
              </w:divBdr>
              <w:divsChild>
                <w:div w:id="909921651">
                  <w:marLeft w:val="0"/>
                  <w:marRight w:val="0"/>
                  <w:marTop w:val="0"/>
                  <w:marBottom w:val="0"/>
                  <w:divBdr>
                    <w:top w:val="none" w:sz="0" w:space="0" w:color="auto"/>
                    <w:left w:val="none" w:sz="0" w:space="0" w:color="auto"/>
                    <w:bottom w:val="none" w:sz="0" w:space="0" w:color="auto"/>
                    <w:right w:val="none" w:sz="0" w:space="0" w:color="auto"/>
                  </w:divBdr>
                  <w:divsChild>
                    <w:div w:id="1967853590">
                      <w:marLeft w:val="0"/>
                      <w:marRight w:val="0"/>
                      <w:marTop w:val="0"/>
                      <w:marBottom w:val="0"/>
                      <w:divBdr>
                        <w:top w:val="single" w:sz="6" w:space="0" w:color="D9D9D9"/>
                        <w:left w:val="none" w:sz="0" w:space="0" w:color="auto"/>
                        <w:bottom w:val="single" w:sz="6" w:space="0" w:color="D9D9D9"/>
                        <w:right w:val="none" w:sz="0" w:space="0" w:color="auto"/>
                      </w:divBdr>
                      <w:divsChild>
                        <w:div w:id="1496460527">
                          <w:marLeft w:val="0"/>
                          <w:marRight w:val="0"/>
                          <w:marTop w:val="0"/>
                          <w:marBottom w:val="0"/>
                          <w:divBdr>
                            <w:top w:val="none" w:sz="0" w:space="0" w:color="auto"/>
                            <w:left w:val="none" w:sz="0" w:space="0" w:color="auto"/>
                            <w:bottom w:val="none" w:sz="0" w:space="0" w:color="auto"/>
                            <w:right w:val="none" w:sz="0" w:space="0" w:color="auto"/>
                          </w:divBdr>
                          <w:divsChild>
                            <w:div w:id="837188405">
                              <w:marLeft w:val="0"/>
                              <w:marRight w:val="0"/>
                              <w:marTop w:val="0"/>
                              <w:marBottom w:val="0"/>
                              <w:divBdr>
                                <w:top w:val="none" w:sz="0" w:space="0" w:color="auto"/>
                                <w:left w:val="none" w:sz="0" w:space="0" w:color="auto"/>
                                <w:bottom w:val="none" w:sz="0" w:space="0" w:color="auto"/>
                                <w:right w:val="none" w:sz="0" w:space="0" w:color="auto"/>
                              </w:divBdr>
                              <w:divsChild>
                                <w:div w:id="1332680850">
                                  <w:marLeft w:val="0"/>
                                  <w:marRight w:val="0"/>
                                  <w:marTop w:val="0"/>
                                  <w:marBottom w:val="0"/>
                                  <w:divBdr>
                                    <w:top w:val="none" w:sz="0" w:space="0" w:color="auto"/>
                                    <w:left w:val="none" w:sz="0" w:space="0" w:color="auto"/>
                                    <w:bottom w:val="none" w:sz="0" w:space="0" w:color="auto"/>
                                    <w:right w:val="none" w:sz="0" w:space="0" w:color="auto"/>
                                  </w:divBdr>
                                  <w:divsChild>
                                    <w:div w:id="1405180733">
                                      <w:marLeft w:val="0"/>
                                      <w:marRight w:val="0"/>
                                      <w:marTop w:val="0"/>
                                      <w:marBottom w:val="0"/>
                                      <w:divBdr>
                                        <w:top w:val="none" w:sz="0" w:space="0" w:color="auto"/>
                                        <w:left w:val="none" w:sz="0" w:space="0" w:color="auto"/>
                                        <w:bottom w:val="none" w:sz="0" w:space="0" w:color="auto"/>
                                        <w:right w:val="none" w:sz="0" w:space="0" w:color="auto"/>
                                      </w:divBdr>
                                      <w:divsChild>
                                        <w:div w:id="1241519094">
                                          <w:marLeft w:val="0"/>
                                          <w:marRight w:val="0"/>
                                          <w:marTop w:val="0"/>
                                          <w:marBottom w:val="0"/>
                                          <w:divBdr>
                                            <w:top w:val="none" w:sz="0" w:space="0" w:color="auto"/>
                                            <w:left w:val="none" w:sz="0" w:space="0" w:color="auto"/>
                                            <w:bottom w:val="none" w:sz="0" w:space="0" w:color="auto"/>
                                            <w:right w:val="none" w:sz="0" w:space="0" w:color="auto"/>
                                          </w:divBdr>
                                          <w:divsChild>
                                            <w:div w:id="1972009871">
                                              <w:marLeft w:val="0"/>
                                              <w:marRight w:val="0"/>
                                              <w:marTop w:val="0"/>
                                              <w:marBottom w:val="0"/>
                                              <w:divBdr>
                                                <w:top w:val="none" w:sz="0" w:space="0" w:color="auto"/>
                                                <w:left w:val="none" w:sz="0" w:space="0" w:color="auto"/>
                                                <w:bottom w:val="none" w:sz="0" w:space="0" w:color="auto"/>
                                                <w:right w:val="none" w:sz="0" w:space="0" w:color="auto"/>
                                              </w:divBdr>
                                              <w:divsChild>
                                                <w:div w:id="1168787821">
                                                  <w:marLeft w:val="0"/>
                                                  <w:marRight w:val="0"/>
                                                  <w:marTop w:val="0"/>
                                                  <w:marBottom w:val="0"/>
                                                  <w:divBdr>
                                                    <w:top w:val="none" w:sz="0" w:space="0" w:color="auto"/>
                                                    <w:left w:val="none" w:sz="0" w:space="0" w:color="auto"/>
                                                    <w:bottom w:val="none" w:sz="0" w:space="0" w:color="auto"/>
                                                    <w:right w:val="none" w:sz="0" w:space="0" w:color="auto"/>
                                                  </w:divBdr>
                                                  <w:divsChild>
                                                    <w:div w:id="633602430">
                                                      <w:marLeft w:val="0"/>
                                                      <w:marRight w:val="0"/>
                                                      <w:marTop w:val="0"/>
                                                      <w:marBottom w:val="0"/>
                                                      <w:divBdr>
                                                        <w:top w:val="none" w:sz="0" w:space="0" w:color="auto"/>
                                                        <w:left w:val="none" w:sz="0" w:space="0" w:color="auto"/>
                                                        <w:bottom w:val="none" w:sz="0" w:space="0" w:color="auto"/>
                                                        <w:right w:val="none" w:sz="0" w:space="0" w:color="auto"/>
                                                      </w:divBdr>
                                                      <w:divsChild>
                                                        <w:div w:id="1844739345">
                                                          <w:marLeft w:val="0"/>
                                                          <w:marRight w:val="0"/>
                                                          <w:marTop w:val="0"/>
                                                          <w:marBottom w:val="0"/>
                                                          <w:divBdr>
                                                            <w:top w:val="none" w:sz="0" w:space="0" w:color="auto"/>
                                                            <w:left w:val="none" w:sz="0" w:space="0" w:color="auto"/>
                                                            <w:bottom w:val="none" w:sz="0" w:space="0" w:color="auto"/>
                                                            <w:right w:val="none" w:sz="0" w:space="0" w:color="auto"/>
                                                          </w:divBdr>
                                                          <w:divsChild>
                                                            <w:div w:id="1177496181">
                                                              <w:marLeft w:val="0"/>
                                                              <w:marRight w:val="45"/>
                                                              <w:marTop w:val="375"/>
                                                              <w:marBottom w:val="375"/>
                                                              <w:divBdr>
                                                                <w:top w:val="none" w:sz="0" w:space="0" w:color="auto"/>
                                                                <w:left w:val="none" w:sz="0" w:space="0" w:color="auto"/>
                                                                <w:bottom w:val="none" w:sz="0" w:space="0" w:color="auto"/>
                                                                <w:right w:val="none" w:sz="0" w:space="0" w:color="auto"/>
                                                              </w:divBdr>
                                                              <w:divsChild>
                                                                <w:div w:id="1552620127">
                                                                  <w:marLeft w:val="0"/>
                                                                  <w:marRight w:val="0"/>
                                                                  <w:marTop w:val="0"/>
                                                                  <w:marBottom w:val="0"/>
                                                                  <w:divBdr>
                                                                    <w:top w:val="none" w:sz="0" w:space="0" w:color="auto"/>
                                                                    <w:left w:val="none" w:sz="0" w:space="0" w:color="auto"/>
                                                                    <w:bottom w:val="none" w:sz="0" w:space="0" w:color="auto"/>
                                                                    <w:right w:val="none" w:sz="0" w:space="0" w:color="auto"/>
                                                                  </w:divBdr>
                                                                  <w:divsChild>
                                                                    <w:div w:id="1926067547">
                                                                      <w:marLeft w:val="0"/>
                                                                      <w:marRight w:val="0"/>
                                                                      <w:marTop w:val="0"/>
                                                                      <w:marBottom w:val="0"/>
                                                                      <w:divBdr>
                                                                        <w:top w:val="none" w:sz="0" w:space="0" w:color="auto"/>
                                                                        <w:left w:val="none" w:sz="0" w:space="0" w:color="auto"/>
                                                                        <w:bottom w:val="none" w:sz="0" w:space="0" w:color="auto"/>
                                                                        <w:right w:val="none" w:sz="0" w:space="0" w:color="auto"/>
                                                                      </w:divBdr>
                                                                      <w:divsChild>
                                                                        <w:div w:id="630592783">
                                                                          <w:marLeft w:val="0"/>
                                                                          <w:marRight w:val="0"/>
                                                                          <w:marTop w:val="0"/>
                                                                          <w:marBottom w:val="0"/>
                                                                          <w:divBdr>
                                                                            <w:top w:val="none" w:sz="0" w:space="0" w:color="auto"/>
                                                                            <w:left w:val="none" w:sz="0" w:space="0" w:color="auto"/>
                                                                            <w:bottom w:val="none" w:sz="0" w:space="0" w:color="auto"/>
                                                                            <w:right w:val="none" w:sz="0" w:space="0" w:color="auto"/>
                                                                          </w:divBdr>
                                                                          <w:divsChild>
                                                                            <w:div w:id="1256597674">
                                                                              <w:marLeft w:val="0"/>
                                                                              <w:marRight w:val="0"/>
                                                                              <w:marTop w:val="0"/>
                                                                              <w:marBottom w:val="0"/>
                                                                              <w:divBdr>
                                                                                <w:top w:val="none" w:sz="0" w:space="0" w:color="auto"/>
                                                                                <w:left w:val="none" w:sz="0" w:space="0" w:color="auto"/>
                                                                                <w:bottom w:val="none" w:sz="0" w:space="0" w:color="auto"/>
                                                                                <w:right w:val="none" w:sz="0" w:space="0" w:color="auto"/>
                                                                              </w:divBdr>
                                                                              <w:divsChild>
                                                                                <w:div w:id="142235712">
                                                                                  <w:marLeft w:val="0"/>
                                                                                  <w:marRight w:val="0"/>
                                                                                  <w:marTop w:val="0"/>
                                                                                  <w:marBottom w:val="0"/>
                                                                                  <w:divBdr>
                                                                                    <w:top w:val="none" w:sz="0" w:space="0" w:color="auto"/>
                                                                                    <w:left w:val="none" w:sz="0" w:space="0" w:color="auto"/>
                                                                                    <w:bottom w:val="none" w:sz="0" w:space="0" w:color="auto"/>
                                                                                    <w:right w:val="none" w:sz="0" w:space="0" w:color="auto"/>
                                                                                  </w:divBdr>
                                                                                </w:div>
                                                                                <w:div w:id="1687170267">
                                                                                  <w:marLeft w:val="0"/>
                                                                                  <w:marRight w:val="0"/>
                                                                                  <w:marTop w:val="0"/>
                                                                                  <w:marBottom w:val="75"/>
                                                                                  <w:divBdr>
                                                                                    <w:top w:val="none" w:sz="0" w:space="0" w:color="auto"/>
                                                                                    <w:left w:val="none" w:sz="0" w:space="0" w:color="auto"/>
                                                                                    <w:bottom w:val="none" w:sz="0" w:space="0" w:color="auto"/>
                                                                                    <w:right w:val="none" w:sz="0" w:space="0" w:color="auto"/>
                                                                                  </w:divBdr>
                                                                                  <w:divsChild>
                                                                                    <w:div w:id="1605920026">
                                                                                      <w:marLeft w:val="0"/>
                                                                                      <w:marRight w:val="0"/>
                                                                                      <w:marTop w:val="120"/>
                                                                                      <w:marBottom w:val="0"/>
                                                                                      <w:divBdr>
                                                                                        <w:top w:val="none" w:sz="0" w:space="0" w:color="auto"/>
                                                                                        <w:left w:val="none" w:sz="0" w:space="0" w:color="auto"/>
                                                                                        <w:bottom w:val="none" w:sz="0" w:space="0" w:color="auto"/>
                                                                                        <w:right w:val="none" w:sz="0" w:space="0" w:color="auto"/>
                                                                                      </w:divBdr>
                                                                                      <w:divsChild>
                                                                                        <w:div w:id="1029262934">
                                                                                          <w:marLeft w:val="0"/>
                                                                                          <w:marRight w:val="0"/>
                                                                                          <w:marTop w:val="0"/>
                                                                                          <w:marBottom w:val="0"/>
                                                                                          <w:divBdr>
                                                                                            <w:top w:val="none" w:sz="0" w:space="0" w:color="auto"/>
                                                                                            <w:left w:val="none" w:sz="0" w:space="0" w:color="auto"/>
                                                                                            <w:bottom w:val="none" w:sz="0" w:space="0" w:color="auto"/>
                                                                                            <w:right w:val="none" w:sz="0" w:space="0" w:color="auto"/>
                                                                                          </w:divBdr>
                                                                                        </w:div>
                                                                                      </w:divsChild>
                                                                                    </w:div>
                                                                                    <w:div w:id="717165599">
                                                                                      <w:marLeft w:val="0"/>
                                                                                      <w:marRight w:val="0"/>
                                                                                      <w:marTop w:val="0"/>
                                                                                      <w:marBottom w:val="0"/>
                                                                                      <w:divBdr>
                                                                                        <w:top w:val="none" w:sz="0" w:space="0" w:color="auto"/>
                                                                                        <w:left w:val="none" w:sz="0" w:space="0" w:color="auto"/>
                                                                                        <w:bottom w:val="none" w:sz="0" w:space="0" w:color="auto"/>
                                                                                        <w:right w:val="none" w:sz="0" w:space="0" w:color="auto"/>
                                                                                      </w:divBdr>
                                                                                      <w:divsChild>
                                                                                        <w:div w:id="854540300">
                                                                                          <w:marLeft w:val="0"/>
                                                                                          <w:marRight w:val="0"/>
                                                                                          <w:marTop w:val="0"/>
                                                                                          <w:marBottom w:val="0"/>
                                                                                          <w:divBdr>
                                                                                            <w:top w:val="none" w:sz="0" w:space="0" w:color="auto"/>
                                                                                            <w:left w:val="none" w:sz="0" w:space="0" w:color="auto"/>
                                                                                            <w:bottom w:val="none" w:sz="0" w:space="0" w:color="auto"/>
                                                                                            <w:right w:val="none" w:sz="0" w:space="0" w:color="auto"/>
                                                                                          </w:divBdr>
                                                                                          <w:divsChild>
                                                                                            <w:div w:id="66193104">
                                                                                              <w:marLeft w:val="0"/>
                                                                                              <w:marRight w:val="0"/>
                                                                                              <w:marTop w:val="75"/>
                                                                                              <w:marBottom w:val="0"/>
                                                                                              <w:divBdr>
                                                                                                <w:top w:val="none" w:sz="0" w:space="0" w:color="auto"/>
                                                                                                <w:left w:val="none" w:sz="0" w:space="0" w:color="auto"/>
                                                                                                <w:bottom w:val="none" w:sz="0" w:space="0" w:color="auto"/>
                                                                                                <w:right w:val="none" w:sz="0" w:space="0" w:color="auto"/>
                                                                                              </w:divBdr>
                                                                                            </w:div>
                                                                                            <w:div w:id="874272151">
                                                                                              <w:marLeft w:val="0"/>
                                                                                              <w:marRight w:val="0"/>
                                                                                              <w:marTop w:val="75"/>
                                                                                              <w:marBottom w:val="0"/>
                                                                                              <w:divBdr>
                                                                                                <w:top w:val="none" w:sz="0" w:space="0" w:color="auto"/>
                                                                                                <w:left w:val="none" w:sz="0" w:space="0" w:color="auto"/>
                                                                                                <w:bottom w:val="none" w:sz="0" w:space="0" w:color="auto"/>
                                                                                                <w:right w:val="none" w:sz="0" w:space="0" w:color="auto"/>
                                                                                              </w:divBdr>
                                                                                            </w:div>
                                                                                            <w:div w:id="103696586">
                                                                                              <w:marLeft w:val="0"/>
                                                                                              <w:marRight w:val="0"/>
                                                                                              <w:marTop w:val="75"/>
                                                                                              <w:marBottom w:val="0"/>
                                                                                              <w:divBdr>
                                                                                                <w:top w:val="none" w:sz="0" w:space="0" w:color="auto"/>
                                                                                                <w:left w:val="none" w:sz="0" w:space="0" w:color="auto"/>
                                                                                                <w:bottom w:val="none" w:sz="0" w:space="0" w:color="auto"/>
                                                                                                <w:right w:val="none" w:sz="0" w:space="0" w:color="auto"/>
                                                                                              </w:divBdr>
                                                                                            </w:div>
                                                                                            <w:div w:id="15709253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905711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40258">
              <w:marLeft w:val="0"/>
              <w:marRight w:val="0"/>
              <w:marTop w:val="225"/>
              <w:marBottom w:val="0"/>
              <w:divBdr>
                <w:top w:val="none" w:sz="0" w:space="0" w:color="auto"/>
                <w:left w:val="none" w:sz="0" w:space="0" w:color="auto"/>
                <w:bottom w:val="none" w:sz="0" w:space="0" w:color="auto"/>
                <w:right w:val="none" w:sz="0" w:space="0" w:color="auto"/>
              </w:divBdr>
              <w:divsChild>
                <w:div w:id="1980957077">
                  <w:marLeft w:val="0"/>
                  <w:marRight w:val="0"/>
                  <w:marTop w:val="0"/>
                  <w:marBottom w:val="0"/>
                  <w:divBdr>
                    <w:top w:val="none" w:sz="0" w:space="0" w:color="auto"/>
                    <w:left w:val="none" w:sz="0" w:space="0" w:color="auto"/>
                    <w:bottom w:val="none" w:sz="0" w:space="0" w:color="auto"/>
                    <w:right w:val="none" w:sz="0" w:space="0" w:color="auto"/>
                  </w:divBdr>
                </w:div>
              </w:divsChild>
            </w:div>
            <w:div w:id="2036926080">
              <w:marLeft w:val="0"/>
              <w:marRight w:val="0"/>
              <w:marTop w:val="225"/>
              <w:marBottom w:val="0"/>
              <w:divBdr>
                <w:top w:val="none" w:sz="0" w:space="0" w:color="auto"/>
                <w:left w:val="none" w:sz="0" w:space="0" w:color="auto"/>
                <w:bottom w:val="none" w:sz="0" w:space="0" w:color="auto"/>
                <w:right w:val="none" w:sz="0" w:space="0" w:color="auto"/>
              </w:divBdr>
              <w:divsChild>
                <w:div w:id="41585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60807">
      <w:bodyDiv w:val="1"/>
      <w:marLeft w:val="0"/>
      <w:marRight w:val="0"/>
      <w:marTop w:val="0"/>
      <w:marBottom w:val="0"/>
      <w:divBdr>
        <w:top w:val="none" w:sz="0" w:space="0" w:color="auto"/>
        <w:left w:val="none" w:sz="0" w:space="0" w:color="auto"/>
        <w:bottom w:val="none" w:sz="0" w:space="0" w:color="auto"/>
        <w:right w:val="none" w:sz="0" w:space="0" w:color="auto"/>
      </w:divBdr>
      <w:divsChild>
        <w:div w:id="2084183644">
          <w:marLeft w:val="0"/>
          <w:marRight w:val="0"/>
          <w:marTop w:val="0"/>
          <w:marBottom w:val="75"/>
          <w:divBdr>
            <w:top w:val="none" w:sz="0" w:space="0" w:color="auto"/>
            <w:left w:val="none" w:sz="0" w:space="0" w:color="auto"/>
            <w:bottom w:val="none" w:sz="0" w:space="0" w:color="auto"/>
            <w:right w:val="none" w:sz="0" w:space="0" w:color="auto"/>
          </w:divBdr>
        </w:div>
        <w:div w:id="1043670820">
          <w:marLeft w:val="0"/>
          <w:marRight w:val="0"/>
          <w:marTop w:val="0"/>
          <w:marBottom w:val="0"/>
          <w:divBdr>
            <w:top w:val="none" w:sz="0" w:space="0" w:color="auto"/>
            <w:left w:val="none" w:sz="0" w:space="0" w:color="auto"/>
            <w:bottom w:val="none" w:sz="0" w:space="0" w:color="auto"/>
            <w:right w:val="none" w:sz="0" w:space="0" w:color="auto"/>
          </w:divBdr>
        </w:div>
      </w:divsChild>
    </w:div>
    <w:div w:id="918100514">
      <w:bodyDiv w:val="1"/>
      <w:marLeft w:val="0"/>
      <w:marRight w:val="0"/>
      <w:marTop w:val="0"/>
      <w:marBottom w:val="0"/>
      <w:divBdr>
        <w:top w:val="none" w:sz="0" w:space="0" w:color="auto"/>
        <w:left w:val="none" w:sz="0" w:space="0" w:color="auto"/>
        <w:bottom w:val="none" w:sz="0" w:space="0" w:color="auto"/>
        <w:right w:val="none" w:sz="0" w:space="0" w:color="auto"/>
      </w:divBdr>
      <w:divsChild>
        <w:div w:id="1294750734">
          <w:marLeft w:val="0"/>
          <w:marRight w:val="0"/>
          <w:marTop w:val="0"/>
          <w:marBottom w:val="150"/>
          <w:divBdr>
            <w:top w:val="none" w:sz="0" w:space="0" w:color="auto"/>
            <w:left w:val="none" w:sz="0" w:space="0" w:color="auto"/>
            <w:bottom w:val="none" w:sz="0" w:space="0" w:color="auto"/>
            <w:right w:val="none" w:sz="0" w:space="0" w:color="auto"/>
          </w:divBdr>
          <w:divsChild>
            <w:div w:id="1149054570">
              <w:marLeft w:val="0"/>
              <w:marRight w:val="0"/>
              <w:marTop w:val="0"/>
              <w:marBottom w:val="0"/>
              <w:divBdr>
                <w:top w:val="none" w:sz="0" w:space="0" w:color="auto"/>
                <w:left w:val="none" w:sz="0" w:space="0" w:color="auto"/>
                <w:bottom w:val="none" w:sz="0" w:space="0" w:color="auto"/>
                <w:right w:val="none" w:sz="0" w:space="0" w:color="auto"/>
              </w:divBdr>
              <w:divsChild>
                <w:div w:id="1686708367">
                  <w:marLeft w:val="0"/>
                  <w:marRight w:val="150"/>
                  <w:marTop w:val="0"/>
                  <w:marBottom w:val="0"/>
                  <w:divBdr>
                    <w:top w:val="none" w:sz="0" w:space="0" w:color="auto"/>
                    <w:left w:val="none" w:sz="0" w:space="0" w:color="auto"/>
                    <w:bottom w:val="none" w:sz="0" w:space="0" w:color="auto"/>
                    <w:right w:val="none" w:sz="0" w:space="0" w:color="auto"/>
                  </w:divBdr>
                </w:div>
                <w:div w:id="279994603">
                  <w:marLeft w:val="0"/>
                  <w:marRight w:val="150"/>
                  <w:marTop w:val="0"/>
                  <w:marBottom w:val="0"/>
                  <w:divBdr>
                    <w:top w:val="none" w:sz="0" w:space="0" w:color="auto"/>
                    <w:left w:val="none" w:sz="0" w:space="0" w:color="auto"/>
                    <w:bottom w:val="none" w:sz="0" w:space="0" w:color="auto"/>
                    <w:right w:val="none" w:sz="0" w:space="0" w:color="auto"/>
                  </w:divBdr>
                </w:div>
              </w:divsChild>
            </w:div>
            <w:div w:id="1501891253">
              <w:marLeft w:val="0"/>
              <w:marRight w:val="0"/>
              <w:marTop w:val="0"/>
              <w:marBottom w:val="0"/>
              <w:divBdr>
                <w:top w:val="none" w:sz="0" w:space="0" w:color="auto"/>
                <w:left w:val="none" w:sz="0" w:space="0" w:color="auto"/>
                <w:bottom w:val="none" w:sz="0" w:space="0" w:color="auto"/>
                <w:right w:val="none" w:sz="0" w:space="0" w:color="auto"/>
              </w:divBdr>
              <w:divsChild>
                <w:div w:id="857503021">
                  <w:marLeft w:val="0"/>
                  <w:marRight w:val="0"/>
                  <w:marTop w:val="0"/>
                  <w:marBottom w:val="0"/>
                  <w:divBdr>
                    <w:top w:val="none" w:sz="0" w:space="0" w:color="auto"/>
                    <w:left w:val="none" w:sz="0" w:space="0" w:color="auto"/>
                    <w:bottom w:val="none" w:sz="0" w:space="0" w:color="auto"/>
                    <w:right w:val="none" w:sz="0" w:space="0" w:color="auto"/>
                  </w:divBdr>
                  <w:divsChild>
                    <w:div w:id="545261937">
                      <w:marLeft w:val="0"/>
                      <w:marRight w:val="0"/>
                      <w:marTop w:val="0"/>
                      <w:marBottom w:val="0"/>
                      <w:divBdr>
                        <w:top w:val="none" w:sz="0" w:space="0" w:color="auto"/>
                        <w:left w:val="none" w:sz="0" w:space="0" w:color="auto"/>
                        <w:bottom w:val="none" w:sz="0" w:space="0" w:color="auto"/>
                        <w:right w:val="none" w:sz="0" w:space="0" w:color="auto"/>
                      </w:divBdr>
                      <w:divsChild>
                        <w:div w:id="1036808611">
                          <w:marLeft w:val="0"/>
                          <w:marRight w:val="0"/>
                          <w:marTop w:val="0"/>
                          <w:marBottom w:val="0"/>
                          <w:divBdr>
                            <w:top w:val="none" w:sz="0" w:space="0" w:color="auto"/>
                            <w:left w:val="none" w:sz="0" w:space="0" w:color="auto"/>
                            <w:bottom w:val="none" w:sz="0" w:space="0" w:color="auto"/>
                            <w:right w:val="none" w:sz="0" w:space="0" w:color="auto"/>
                          </w:divBdr>
                        </w:div>
                      </w:divsChild>
                    </w:div>
                    <w:div w:id="1144200426">
                      <w:marLeft w:val="0"/>
                      <w:marRight w:val="135"/>
                      <w:marTop w:val="0"/>
                      <w:marBottom w:val="0"/>
                      <w:divBdr>
                        <w:top w:val="none" w:sz="0" w:space="0" w:color="auto"/>
                        <w:left w:val="none" w:sz="0" w:space="0" w:color="auto"/>
                        <w:bottom w:val="none" w:sz="0" w:space="0" w:color="auto"/>
                        <w:right w:val="none" w:sz="0" w:space="0" w:color="auto"/>
                      </w:divBdr>
                    </w:div>
                    <w:div w:id="12399063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430156">
          <w:marLeft w:val="0"/>
          <w:marRight w:val="0"/>
          <w:marTop w:val="0"/>
          <w:marBottom w:val="0"/>
          <w:divBdr>
            <w:top w:val="none" w:sz="0" w:space="0" w:color="auto"/>
            <w:left w:val="none" w:sz="0" w:space="0" w:color="auto"/>
            <w:bottom w:val="none" w:sz="0" w:space="0" w:color="auto"/>
            <w:right w:val="none" w:sz="0" w:space="0" w:color="auto"/>
          </w:divBdr>
          <w:divsChild>
            <w:div w:id="490368436">
              <w:marLeft w:val="0"/>
              <w:marRight w:val="0"/>
              <w:marTop w:val="0"/>
              <w:marBottom w:val="0"/>
              <w:divBdr>
                <w:top w:val="none" w:sz="0" w:space="0" w:color="auto"/>
                <w:left w:val="none" w:sz="0" w:space="0" w:color="auto"/>
                <w:bottom w:val="none" w:sz="0" w:space="0" w:color="auto"/>
                <w:right w:val="none" w:sz="0" w:space="0" w:color="auto"/>
              </w:divBdr>
              <w:divsChild>
                <w:div w:id="1180243236">
                  <w:marLeft w:val="0"/>
                  <w:marRight w:val="0"/>
                  <w:marTop w:val="0"/>
                  <w:marBottom w:val="0"/>
                  <w:divBdr>
                    <w:top w:val="none" w:sz="0" w:space="0" w:color="auto"/>
                    <w:left w:val="none" w:sz="0" w:space="0" w:color="auto"/>
                    <w:bottom w:val="none" w:sz="0" w:space="0" w:color="auto"/>
                    <w:right w:val="none" w:sz="0" w:space="0" w:color="auto"/>
                  </w:divBdr>
                </w:div>
              </w:divsChild>
            </w:div>
            <w:div w:id="1262763254">
              <w:marLeft w:val="0"/>
              <w:marRight w:val="0"/>
              <w:marTop w:val="225"/>
              <w:marBottom w:val="0"/>
              <w:divBdr>
                <w:top w:val="none" w:sz="0" w:space="0" w:color="auto"/>
                <w:left w:val="none" w:sz="0" w:space="0" w:color="auto"/>
                <w:bottom w:val="none" w:sz="0" w:space="0" w:color="auto"/>
                <w:right w:val="none" w:sz="0" w:space="0" w:color="auto"/>
              </w:divBdr>
              <w:divsChild>
                <w:div w:id="1020547516">
                  <w:marLeft w:val="0"/>
                  <w:marRight w:val="0"/>
                  <w:marTop w:val="0"/>
                  <w:marBottom w:val="0"/>
                  <w:divBdr>
                    <w:top w:val="none" w:sz="0" w:space="0" w:color="auto"/>
                    <w:left w:val="none" w:sz="0" w:space="0" w:color="auto"/>
                    <w:bottom w:val="none" w:sz="0" w:space="0" w:color="auto"/>
                    <w:right w:val="none" w:sz="0" w:space="0" w:color="auto"/>
                  </w:divBdr>
                </w:div>
              </w:divsChild>
            </w:div>
            <w:div w:id="1998415674">
              <w:marLeft w:val="0"/>
              <w:marRight w:val="0"/>
              <w:marTop w:val="375"/>
              <w:marBottom w:val="0"/>
              <w:divBdr>
                <w:top w:val="none" w:sz="0" w:space="0" w:color="auto"/>
                <w:left w:val="none" w:sz="0" w:space="0" w:color="auto"/>
                <w:bottom w:val="none" w:sz="0" w:space="0" w:color="auto"/>
                <w:right w:val="none" w:sz="0" w:space="0" w:color="auto"/>
              </w:divBdr>
              <w:divsChild>
                <w:div w:id="1720544710">
                  <w:marLeft w:val="0"/>
                  <w:marRight w:val="0"/>
                  <w:marTop w:val="0"/>
                  <w:marBottom w:val="0"/>
                  <w:divBdr>
                    <w:top w:val="none" w:sz="0" w:space="0" w:color="auto"/>
                    <w:left w:val="none" w:sz="0" w:space="0" w:color="auto"/>
                    <w:bottom w:val="none" w:sz="0" w:space="0" w:color="auto"/>
                    <w:right w:val="none" w:sz="0" w:space="0" w:color="auto"/>
                  </w:divBdr>
                  <w:divsChild>
                    <w:div w:id="118930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82143">
              <w:marLeft w:val="0"/>
              <w:marRight w:val="0"/>
              <w:marTop w:val="375"/>
              <w:marBottom w:val="0"/>
              <w:divBdr>
                <w:top w:val="none" w:sz="0" w:space="0" w:color="auto"/>
                <w:left w:val="none" w:sz="0" w:space="0" w:color="auto"/>
                <w:bottom w:val="none" w:sz="0" w:space="0" w:color="auto"/>
                <w:right w:val="none" w:sz="0" w:space="0" w:color="auto"/>
              </w:divBdr>
              <w:divsChild>
                <w:div w:id="986087419">
                  <w:marLeft w:val="0"/>
                  <w:marRight w:val="0"/>
                  <w:marTop w:val="0"/>
                  <w:marBottom w:val="0"/>
                  <w:divBdr>
                    <w:top w:val="none" w:sz="0" w:space="0" w:color="auto"/>
                    <w:left w:val="none" w:sz="0" w:space="0" w:color="auto"/>
                    <w:bottom w:val="none" w:sz="0" w:space="0" w:color="auto"/>
                    <w:right w:val="none" w:sz="0" w:space="0" w:color="auto"/>
                  </w:divBdr>
                </w:div>
              </w:divsChild>
            </w:div>
            <w:div w:id="404425147">
              <w:marLeft w:val="0"/>
              <w:marRight w:val="0"/>
              <w:marTop w:val="225"/>
              <w:marBottom w:val="0"/>
              <w:divBdr>
                <w:top w:val="none" w:sz="0" w:space="0" w:color="auto"/>
                <w:left w:val="none" w:sz="0" w:space="0" w:color="auto"/>
                <w:bottom w:val="none" w:sz="0" w:space="0" w:color="auto"/>
                <w:right w:val="none" w:sz="0" w:space="0" w:color="auto"/>
              </w:divBdr>
              <w:divsChild>
                <w:div w:id="81699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45755">
      <w:bodyDiv w:val="1"/>
      <w:marLeft w:val="0"/>
      <w:marRight w:val="0"/>
      <w:marTop w:val="0"/>
      <w:marBottom w:val="0"/>
      <w:divBdr>
        <w:top w:val="none" w:sz="0" w:space="0" w:color="auto"/>
        <w:left w:val="none" w:sz="0" w:space="0" w:color="auto"/>
        <w:bottom w:val="none" w:sz="0" w:space="0" w:color="auto"/>
        <w:right w:val="none" w:sz="0" w:space="0" w:color="auto"/>
      </w:divBdr>
      <w:divsChild>
        <w:div w:id="1684356138">
          <w:marLeft w:val="0"/>
          <w:marRight w:val="0"/>
          <w:marTop w:val="150"/>
          <w:marBottom w:val="450"/>
          <w:divBdr>
            <w:top w:val="none" w:sz="0" w:space="0" w:color="auto"/>
            <w:left w:val="none" w:sz="0" w:space="0" w:color="auto"/>
            <w:bottom w:val="none" w:sz="0" w:space="0" w:color="auto"/>
            <w:right w:val="none" w:sz="0" w:space="0" w:color="auto"/>
          </w:divBdr>
        </w:div>
        <w:div w:id="1038968347">
          <w:marLeft w:val="0"/>
          <w:marRight w:val="0"/>
          <w:marTop w:val="0"/>
          <w:marBottom w:val="300"/>
          <w:divBdr>
            <w:top w:val="none" w:sz="0" w:space="0" w:color="auto"/>
            <w:left w:val="none" w:sz="0" w:space="0" w:color="auto"/>
            <w:bottom w:val="none" w:sz="0" w:space="0" w:color="auto"/>
            <w:right w:val="none" w:sz="0" w:space="0" w:color="auto"/>
          </w:divBdr>
        </w:div>
        <w:div w:id="1388725531">
          <w:marLeft w:val="0"/>
          <w:marRight w:val="0"/>
          <w:marTop w:val="495"/>
          <w:marBottom w:val="630"/>
          <w:divBdr>
            <w:top w:val="none" w:sz="0" w:space="0" w:color="auto"/>
            <w:left w:val="none" w:sz="0" w:space="0" w:color="auto"/>
            <w:bottom w:val="none" w:sz="0" w:space="0" w:color="auto"/>
            <w:right w:val="none" w:sz="0" w:space="0" w:color="auto"/>
          </w:divBdr>
        </w:div>
      </w:divsChild>
    </w:div>
    <w:div w:id="918368168">
      <w:bodyDiv w:val="1"/>
      <w:marLeft w:val="0"/>
      <w:marRight w:val="0"/>
      <w:marTop w:val="0"/>
      <w:marBottom w:val="0"/>
      <w:divBdr>
        <w:top w:val="none" w:sz="0" w:space="0" w:color="auto"/>
        <w:left w:val="none" w:sz="0" w:space="0" w:color="auto"/>
        <w:bottom w:val="none" w:sz="0" w:space="0" w:color="auto"/>
        <w:right w:val="none" w:sz="0" w:space="0" w:color="auto"/>
      </w:divBdr>
      <w:divsChild>
        <w:div w:id="83188390">
          <w:marLeft w:val="0"/>
          <w:marRight w:val="0"/>
          <w:marTop w:val="0"/>
          <w:marBottom w:val="150"/>
          <w:divBdr>
            <w:top w:val="none" w:sz="0" w:space="0" w:color="auto"/>
            <w:left w:val="none" w:sz="0" w:space="0" w:color="auto"/>
            <w:bottom w:val="none" w:sz="0" w:space="0" w:color="auto"/>
            <w:right w:val="none" w:sz="0" w:space="0" w:color="auto"/>
          </w:divBdr>
          <w:divsChild>
            <w:div w:id="830953533">
              <w:marLeft w:val="0"/>
              <w:marRight w:val="0"/>
              <w:marTop w:val="0"/>
              <w:marBottom w:val="0"/>
              <w:divBdr>
                <w:top w:val="none" w:sz="0" w:space="0" w:color="auto"/>
                <w:left w:val="none" w:sz="0" w:space="0" w:color="auto"/>
                <w:bottom w:val="none" w:sz="0" w:space="0" w:color="auto"/>
                <w:right w:val="none" w:sz="0" w:space="0" w:color="auto"/>
              </w:divBdr>
              <w:divsChild>
                <w:div w:id="1331522991">
                  <w:marLeft w:val="0"/>
                  <w:marRight w:val="150"/>
                  <w:marTop w:val="0"/>
                  <w:marBottom w:val="0"/>
                  <w:divBdr>
                    <w:top w:val="none" w:sz="0" w:space="0" w:color="auto"/>
                    <w:left w:val="none" w:sz="0" w:space="0" w:color="auto"/>
                    <w:bottom w:val="none" w:sz="0" w:space="0" w:color="auto"/>
                    <w:right w:val="none" w:sz="0" w:space="0" w:color="auto"/>
                  </w:divBdr>
                </w:div>
                <w:div w:id="171913754">
                  <w:marLeft w:val="0"/>
                  <w:marRight w:val="150"/>
                  <w:marTop w:val="0"/>
                  <w:marBottom w:val="0"/>
                  <w:divBdr>
                    <w:top w:val="none" w:sz="0" w:space="0" w:color="auto"/>
                    <w:left w:val="none" w:sz="0" w:space="0" w:color="auto"/>
                    <w:bottom w:val="none" w:sz="0" w:space="0" w:color="auto"/>
                    <w:right w:val="none" w:sz="0" w:space="0" w:color="auto"/>
                  </w:divBdr>
                </w:div>
              </w:divsChild>
            </w:div>
            <w:div w:id="1739399797">
              <w:marLeft w:val="0"/>
              <w:marRight w:val="0"/>
              <w:marTop w:val="0"/>
              <w:marBottom w:val="0"/>
              <w:divBdr>
                <w:top w:val="none" w:sz="0" w:space="0" w:color="auto"/>
                <w:left w:val="none" w:sz="0" w:space="0" w:color="auto"/>
                <w:bottom w:val="none" w:sz="0" w:space="0" w:color="auto"/>
                <w:right w:val="none" w:sz="0" w:space="0" w:color="auto"/>
              </w:divBdr>
              <w:divsChild>
                <w:div w:id="1349527627">
                  <w:marLeft w:val="0"/>
                  <w:marRight w:val="0"/>
                  <w:marTop w:val="0"/>
                  <w:marBottom w:val="0"/>
                  <w:divBdr>
                    <w:top w:val="none" w:sz="0" w:space="0" w:color="auto"/>
                    <w:left w:val="none" w:sz="0" w:space="0" w:color="auto"/>
                    <w:bottom w:val="none" w:sz="0" w:space="0" w:color="auto"/>
                    <w:right w:val="none" w:sz="0" w:space="0" w:color="auto"/>
                  </w:divBdr>
                  <w:divsChild>
                    <w:div w:id="120534927">
                      <w:marLeft w:val="0"/>
                      <w:marRight w:val="0"/>
                      <w:marTop w:val="0"/>
                      <w:marBottom w:val="0"/>
                      <w:divBdr>
                        <w:top w:val="none" w:sz="0" w:space="0" w:color="auto"/>
                        <w:left w:val="none" w:sz="0" w:space="0" w:color="auto"/>
                        <w:bottom w:val="none" w:sz="0" w:space="0" w:color="auto"/>
                        <w:right w:val="none" w:sz="0" w:space="0" w:color="auto"/>
                      </w:divBdr>
                      <w:divsChild>
                        <w:div w:id="961810640">
                          <w:marLeft w:val="0"/>
                          <w:marRight w:val="0"/>
                          <w:marTop w:val="0"/>
                          <w:marBottom w:val="0"/>
                          <w:divBdr>
                            <w:top w:val="none" w:sz="0" w:space="0" w:color="auto"/>
                            <w:left w:val="none" w:sz="0" w:space="0" w:color="auto"/>
                            <w:bottom w:val="none" w:sz="0" w:space="0" w:color="auto"/>
                            <w:right w:val="none" w:sz="0" w:space="0" w:color="auto"/>
                          </w:divBdr>
                        </w:div>
                      </w:divsChild>
                    </w:div>
                    <w:div w:id="150684594">
                      <w:marLeft w:val="0"/>
                      <w:marRight w:val="135"/>
                      <w:marTop w:val="0"/>
                      <w:marBottom w:val="0"/>
                      <w:divBdr>
                        <w:top w:val="none" w:sz="0" w:space="0" w:color="auto"/>
                        <w:left w:val="none" w:sz="0" w:space="0" w:color="auto"/>
                        <w:bottom w:val="none" w:sz="0" w:space="0" w:color="auto"/>
                        <w:right w:val="none" w:sz="0" w:space="0" w:color="auto"/>
                      </w:divBdr>
                    </w:div>
                    <w:div w:id="6751530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458321">
          <w:marLeft w:val="0"/>
          <w:marRight w:val="0"/>
          <w:marTop w:val="0"/>
          <w:marBottom w:val="0"/>
          <w:divBdr>
            <w:top w:val="none" w:sz="0" w:space="0" w:color="auto"/>
            <w:left w:val="none" w:sz="0" w:space="0" w:color="auto"/>
            <w:bottom w:val="none" w:sz="0" w:space="0" w:color="auto"/>
            <w:right w:val="none" w:sz="0" w:space="0" w:color="auto"/>
          </w:divBdr>
          <w:divsChild>
            <w:div w:id="759955822">
              <w:marLeft w:val="0"/>
              <w:marRight w:val="0"/>
              <w:marTop w:val="0"/>
              <w:marBottom w:val="0"/>
              <w:divBdr>
                <w:top w:val="none" w:sz="0" w:space="0" w:color="auto"/>
                <w:left w:val="none" w:sz="0" w:space="0" w:color="auto"/>
                <w:bottom w:val="none" w:sz="0" w:space="0" w:color="auto"/>
                <w:right w:val="none" w:sz="0" w:space="0" w:color="auto"/>
              </w:divBdr>
              <w:divsChild>
                <w:div w:id="632366574">
                  <w:marLeft w:val="0"/>
                  <w:marRight w:val="0"/>
                  <w:marTop w:val="0"/>
                  <w:marBottom w:val="0"/>
                  <w:divBdr>
                    <w:top w:val="none" w:sz="0" w:space="0" w:color="auto"/>
                    <w:left w:val="none" w:sz="0" w:space="0" w:color="auto"/>
                    <w:bottom w:val="none" w:sz="0" w:space="0" w:color="auto"/>
                    <w:right w:val="none" w:sz="0" w:space="0" w:color="auto"/>
                  </w:divBdr>
                </w:div>
              </w:divsChild>
            </w:div>
            <w:div w:id="836264687">
              <w:marLeft w:val="0"/>
              <w:marRight w:val="0"/>
              <w:marTop w:val="375"/>
              <w:marBottom w:val="0"/>
              <w:divBdr>
                <w:top w:val="none" w:sz="0" w:space="0" w:color="auto"/>
                <w:left w:val="none" w:sz="0" w:space="0" w:color="auto"/>
                <w:bottom w:val="none" w:sz="0" w:space="0" w:color="auto"/>
                <w:right w:val="none" w:sz="0" w:space="0" w:color="auto"/>
              </w:divBdr>
              <w:divsChild>
                <w:div w:id="1470514102">
                  <w:marLeft w:val="0"/>
                  <w:marRight w:val="0"/>
                  <w:marTop w:val="0"/>
                  <w:marBottom w:val="0"/>
                  <w:divBdr>
                    <w:top w:val="none" w:sz="0" w:space="0" w:color="auto"/>
                    <w:left w:val="none" w:sz="0" w:space="0" w:color="auto"/>
                    <w:bottom w:val="none" w:sz="0" w:space="0" w:color="auto"/>
                    <w:right w:val="none" w:sz="0" w:space="0" w:color="auto"/>
                  </w:divBdr>
                  <w:divsChild>
                    <w:div w:id="177355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49760">
              <w:marLeft w:val="0"/>
              <w:marRight w:val="0"/>
              <w:marTop w:val="375"/>
              <w:marBottom w:val="0"/>
              <w:divBdr>
                <w:top w:val="none" w:sz="0" w:space="0" w:color="auto"/>
                <w:left w:val="none" w:sz="0" w:space="0" w:color="auto"/>
                <w:bottom w:val="none" w:sz="0" w:space="0" w:color="auto"/>
                <w:right w:val="none" w:sz="0" w:space="0" w:color="auto"/>
              </w:divBdr>
              <w:divsChild>
                <w:div w:id="24072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098074">
      <w:bodyDiv w:val="1"/>
      <w:marLeft w:val="0"/>
      <w:marRight w:val="0"/>
      <w:marTop w:val="0"/>
      <w:marBottom w:val="0"/>
      <w:divBdr>
        <w:top w:val="none" w:sz="0" w:space="0" w:color="auto"/>
        <w:left w:val="none" w:sz="0" w:space="0" w:color="auto"/>
        <w:bottom w:val="none" w:sz="0" w:space="0" w:color="auto"/>
        <w:right w:val="none" w:sz="0" w:space="0" w:color="auto"/>
      </w:divBdr>
      <w:divsChild>
        <w:div w:id="1259094450">
          <w:marLeft w:val="0"/>
          <w:marRight w:val="0"/>
          <w:marTop w:val="0"/>
          <w:marBottom w:val="0"/>
          <w:divBdr>
            <w:top w:val="none" w:sz="0" w:space="0" w:color="auto"/>
            <w:left w:val="none" w:sz="0" w:space="0" w:color="auto"/>
            <w:bottom w:val="none" w:sz="0" w:space="0" w:color="auto"/>
            <w:right w:val="none" w:sz="0" w:space="0" w:color="auto"/>
          </w:divBdr>
        </w:div>
        <w:div w:id="1864704613">
          <w:marLeft w:val="0"/>
          <w:marRight w:val="0"/>
          <w:marTop w:val="300"/>
          <w:marBottom w:val="300"/>
          <w:divBdr>
            <w:top w:val="none" w:sz="0" w:space="0" w:color="auto"/>
            <w:left w:val="none" w:sz="0" w:space="0" w:color="auto"/>
            <w:bottom w:val="none" w:sz="0" w:space="0" w:color="auto"/>
            <w:right w:val="none" w:sz="0" w:space="0" w:color="auto"/>
          </w:divBdr>
        </w:div>
        <w:div w:id="1340544424">
          <w:marLeft w:val="0"/>
          <w:marRight w:val="0"/>
          <w:marTop w:val="0"/>
          <w:marBottom w:val="0"/>
          <w:divBdr>
            <w:top w:val="none" w:sz="0" w:space="0" w:color="auto"/>
            <w:left w:val="none" w:sz="0" w:space="0" w:color="auto"/>
            <w:bottom w:val="none" w:sz="0" w:space="0" w:color="auto"/>
            <w:right w:val="none" w:sz="0" w:space="0" w:color="auto"/>
          </w:divBdr>
          <w:divsChild>
            <w:div w:id="769785911">
              <w:marLeft w:val="0"/>
              <w:marRight w:val="0"/>
              <w:marTop w:val="300"/>
              <w:marBottom w:val="450"/>
              <w:divBdr>
                <w:top w:val="none" w:sz="0" w:space="0" w:color="auto"/>
                <w:left w:val="none" w:sz="0" w:space="0" w:color="auto"/>
                <w:bottom w:val="none" w:sz="0" w:space="0" w:color="auto"/>
                <w:right w:val="none" w:sz="0" w:space="0" w:color="auto"/>
              </w:divBdr>
              <w:divsChild>
                <w:div w:id="177475172">
                  <w:marLeft w:val="0"/>
                  <w:marRight w:val="0"/>
                  <w:marTop w:val="0"/>
                  <w:marBottom w:val="0"/>
                  <w:divBdr>
                    <w:top w:val="none" w:sz="0" w:space="0" w:color="auto"/>
                    <w:left w:val="none" w:sz="0" w:space="0" w:color="auto"/>
                    <w:bottom w:val="none" w:sz="0" w:space="0" w:color="auto"/>
                    <w:right w:val="none" w:sz="0" w:space="0" w:color="auto"/>
                  </w:divBdr>
                  <w:divsChild>
                    <w:div w:id="781462304">
                      <w:marLeft w:val="0"/>
                      <w:marRight w:val="0"/>
                      <w:marTop w:val="0"/>
                      <w:marBottom w:val="0"/>
                      <w:divBdr>
                        <w:top w:val="none" w:sz="0" w:space="0" w:color="auto"/>
                        <w:left w:val="none" w:sz="0" w:space="0" w:color="auto"/>
                        <w:bottom w:val="none" w:sz="0" w:space="0" w:color="auto"/>
                        <w:right w:val="none" w:sz="0" w:space="0" w:color="auto"/>
                      </w:divBdr>
                      <w:divsChild>
                        <w:div w:id="772629369">
                          <w:marLeft w:val="0"/>
                          <w:marRight w:val="0"/>
                          <w:marTop w:val="0"/>
                          <w:marBottom w:val="0"/>
                          <w:divBdr>
                            <w:top w:val="none" w:sz="0" w:space="0" w:color="auto"/>
                            <w:left w:val="none" w:sz="0" w:space="0" w:color="auto"/>
                            <w:bottom w:val="none" w:sz="0" w:space="0" w:color="auto"/>
                            <w:right w:val="none" w:sz="0" w:space="0" w:color="auto"/>
                          </w:divBdr>
                          <w:divsChild>
                            <w:div w:id="1478035411">
                              <w:marLeft w:val="0"/>
                              <w:marRight w:val="0"/>
                              <w:marTop w:val="0"/>
                              <w:marBottom w:val="0"/>
                              <w:divBdr>
                                <w:top w:val="none" w:sz="0" w:space="0" w:color="auto"/>
                                <w:left w:val="none" w:sz="0" w:space="0" w:color="auto"/>
                                <w:bottom w:val="none" w:sz="0" w:space="0" w:color="auto"/>
                                <w:right w:val="none" w:sz="0" w:space="0" w:color="auto"/>
                              </w:divBdr>
                              <w:divsChild>
                                <w:div w:id="14120000">
                                  <w:marLeft w:val="0"/>
                                  <w:marRight w:val="0"/>
                                  <w:marTop w:val="0"/>
                                  <w:marBottom w:val="0"/>
                                  <w:divBdr>
                                    <w:top w:val="none" w:sz="0" w:space="0" w:color="auto"/>
                                    <w:left w:val="none" w:sz="0" w:space="0" w:color="auto"/>
                                    <w:bottom w:val="none" w:sz="0" w:space="0" w:color="auto"/>
                                    <w:right w:val="none" w:sz="0" w:space="0" w:color="auto"/>
                                  </w:divBdr>
                                  <w:divsChild>
                                    <w:div w:id="3920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511114">
          <w:marLeft w:val="0"/>
          <w:marRight w:val="0"/>
          <w:marTop w:val="0"/>
          <w:marBottom w:val="0"/>
          <w:divBdr>
            <w:top w:val="none" w:sz="0" w:space="0" w:color="auto"/>
            <w:left w:val="none" w:sz="0" w:space="0" w:color="auto"/>
            <w:bottom w:val="none" w:sz="0" w:space="0" w:color="auto"/>
            <w:right w:val="none" w:sz="0" w:space="0" w:color="auto"/>
          </w:divBdr>
        </w:div>
      </w:divsChild>
    </w:div>
    <w:div w:id="919750510">
      <w:bodyDiv w:val="1"/>
      <w:marLeft w:val="0"/>
      <w:marRight w:val="0"/>
      <w:marTop w:val="0"/>
      <w:marBottom w:val="0"/>
      <w:divBdr>
        <w:top w:val="none" w:sz="0" w:space="0" w:color="auto"/>
        <w:left w:val="none" w:sz="0" w:space="0" w:color="auto"/>
        <w:bottom w:val="none" w:sz="0" w:space="0" w:color="auto"/>
        <w:right w:val="none" w:sz="0" w:space="0" w:color="auto"/>
      </w:divBdr>
      <w:divsChild>
        <w:div w:id="729156157">
          <w:marLeft w:val="0"/>
          <w:marRight w:val="0"/>
          <w:marTop w:val="0"/>
          <w:marBottom w:val="0"/>
          <w:divBdr>
            <w:top w:val="none" w:sz="0" w:space="0" w:color="auto"/>
            <w:left w:val="none" w:sz="0" w:space="0" w:color="auto"/>
            <w:bottom w:val="none" w:sz="0" w:space="0" w:color="auto"/>
            <w:right w:val="none" w:sz="0" w:space="0" w:color="auto"/>
          </w:divBdr>
        </w:div>
        <w:div w:id="1408308016">
          <w:marLeft w:val="0"/>
          <w:marRight w:val="0"/>
          <w:marTop w:val="300"/>
          <w:marBottom w:val="300"/>
          <w:divBdr>
            <w:top w:val="none" w:sz="0" w:space="0" w:color="auto"/>
            <w:left w:val="none" w:sz="0" w:space="0" w:color="auto"/>
            <w:bottom w:val="none" w:sz="0" w:space="0" w:color="auto"/>
            <w:right w:val="none" w:sz="0" w:space="0" w:color="auto"/>
          </w:divBdr>
        </w:div>
        <w:div w:id="91166678">
          <w:marLeft w:val="0"/>
          <w:marRight w:val="0"/>
          <w:marTop w:val="0"/>
          <w:marBottom w:val="0"/>
          <w:divBdr>
            <w:top w:val="none" w:sz="0" w:space="0" w:color="auto"/>
            <w:left w:val="none" w:sz="0" w:space="0" w:color="auto"/>
            <w:bottom w:val="none" w:sz="0" w:space="0" w:color="auto"/>
            <w:right w:val="none" w:sz="0" w:space="0" w:color="auto"/>
          </w:divBdr>
          <w:divsChild>
            <w:div w:id="282343772">
              <w:marLeft w:val="0"/>
              <w:marRight w:val="0"/>
              <w:marTop w:val="300"/>
              <w:marBottom w:val="450"/>
              <w:divBdr>
                <w:top w:val="none" w:sz="0" w:space="0" w:color="auto"/>
                <w:left w:val="none" w:sz="0" w:space="0" w:color="auto"/>
                <w:bottom w:val="none" w:sz="0" w:space="0" w:color="auto"/>
                <w:right w:val="none" w:sz="0" w:space="0" w:color="auto"/>
              </w:divBdr>
              <w:divsChild>
                <w:div w:id="1559241220">
                  <w:marLeft w:val="0"/>
                  <w:marRight w:val="0"/>
                  <w:marTop w:val="0"/>
                  <w:marBottom w:val="0"/>
                  <w:divBdr>
                    <w:top w:val="none" w:sz="0" w:space="0" w:color="auto"/>
                    <w:left w:val="none" w:sz="0" w:space="0" w:color="auto"/>
                    <w:bottom w:val="none" w:sz="0" w:space="0" w:color="auto"/>
                    <w:right w:val="none" w:sz="0" w:space="0" w:color="auto"/>
                  </w:divBdr>
                  <w:divsChild>
                    <w:div w:id="606812597">
                      <w:marLeft w:val="0"/>
                      <w:marRight w:val="0"/>
                      <w:marTop w:val="0"/>
                      <w:marBottom w:val="0"/>
                      <w:divBdr>
                        <w:top w:val="none" w:sz="0" w:space="0" w:color="auto"/>
                        <w:left w:val="none" w:sz="0" w:space="0" w:color="auto"/>
                        <w:bottom w:val="none" w:sz="0" w:space="0" w:color="auto"/>
                        <w:right w:val="none" w:sz="0" w:space="0" w:color="auto"/>
                      </w:divBdr>
                      <w:divsChild>
                        <w:div w:id="704251662">
                          <w:marLeft w:val="0"/>
                          <w:marRight w:val="0"/>
                          <w:marTop w:val="0"/>
                          <w:marBottom w:val="0"/>
                          <w:divBdr>
                            <w:top w:val="none" w:sz="0" w:space="0" w:color="auto"/>
                            <w:left w:val="none" w:sz="0" w:space="0" w:color="auto"/>
                            <w:bottom w:val="none" w:sz="0" w:space="0" w:color="auto"/>
                            <w:right w:val="none" w:sz="0" w:space="0" w:color="auto"/>
                          </w:divBdr>
                          <w:divsChild>
                            <w:div w:id="1843278395">
                              <w:marLeft w:val="0"/>
                              <w:marRight w:val="0"/>
                              <w:marTop w:val="0"/>
                              <w:marBottom w:val="0"/>
                              <w:divBdr>
                                <w:top w:val="none" w:sz="0" w:space="0" w:color="auto"/>
                                <w:left w:val="none" w:sz="0" w:space="0" w:color="auto"/>
                                <w:bottom w:val="none" w:sz="0" w:space="0" w:color="auto"/>
                                <w:right w:val="none" w:sz="0" w:space="0" w:color="auto"/>
                              </w:divBdr>
                              <w:divsChild>
                                <w:div w:id="302081828">
                                  <w:marLeft w:val="0"/>
                                  <w:marRight w:val="0"/>
                                  <w:marTop w:val="0"/>
                                  <w:marBottom w:val="0"/>
                                  <w:divBdr>
                                    <w:top w:val="none" w:sz="0" w:space="0" w:color="auto"/>
                                    <w:left w:val="none" w:sz="0" w:space="0" w:color="auto"/>
                                    <w:bottom w:val="none" w:sz="0" w:space="0" w:color="auto"/>
                                    <w:right w:val="none" w:sz="0" w:space="0" w:color="auto"/>
                                  </w:divBdr>
                                  <w:divsChild>
                                    <w:div w:id="54082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010252">
          <w:marLeft w:val="0"/>
          <w:marRight w:val="0"/>
          <w:marTop w:val="0"/>
          <w:marBottom w:val="0"/>
          <w:divBdr>
            <w:top w:val="none" w:sz="0" w:space="0" w:color="auto"/>
            <w:left w:val="none" w:sz="0" w:space="0" w:color="auto"/>
            <w:bottom w:val="none" w:sz="0" w:space="0" w:color="auto"/>
            <w:right w:val="none" w:sz="0" w:space="0" w:color="auto"/>
          </w:divBdr>
          <w:divsChild>
            <w:div w:id="1984194982">
              <w:blockQuote w:val="1"/>
              <w:marLeft w:val="0"/>
              <w:marRight w:val="0"/>
              <w:marTop w:val="465"/>
              <w:marBottom w:val="525"/>
              <w:divBdr>
                <w:top w:val="none" w:sz="0" w:space="0" w:color="auto"/>
                <w:left w:val="none" w:sz="0" w:space="0" w:color="auto"/>
                <w:bottom w:val="none" w:sz="0" w:space="0" w:color="auto"/>
                <w:right w:val="none" w:sz="0" w:space="0" w:color="auto"/>
              </w:divBdr>
            </w:div>
            <w:div w:id="561601006">
              <w:blockQuote w:val="1"/>
              <w:marLeft w:val="0"/>
              <w:marRight w:val="0"/>
              <w:marTop w:val="465"/>
              <w:marBottom w:val="525"/>
              <w:divBdr>
                <w:top w:val="none" w:sz="0" w:space="0" w:color="auto"/>
                <w:left w:val="none" w:sz="0" w:space="0" w:color="auto"/>
                <w:bottom w:val="none" w:sz="0" w:space="0" w:color="auto"/>
                <w:right w:val="none" w:sz="0" w:space="0" w:color="auto"/>
              </w:divBdr>
            </w:div>
            <w:div w:id="4717967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21641080">
      <w:bodyDiv w:val="1"/>
      <w:marLeft w:val="0"/>
      <w:marRight w:val="0"/>
      <w:marTop w:val="0"/>
      <w:marBottom w:val="0"/>
      <w:divBdr>
        <w:top w:val="none" w:sz="0" w:space="0" w:color="auto"/>
        <w:left w:val="none" w:sz="0" w:space="0" w:color="auto"/>
        <w:bottom w:val="none" w:sz="0" w:space="0" w:color="auto"/>
        <w:right w:val="none" w:sz="0" w:space="0" w:color="auto"/>
      </w:divBdr>
      <w:divsChild>
        <w:div w:id="450788732">
          <w:marLeft w:val="0"/>
          <w:marRight w:val="0"/>
          <w:marTop w:val="0"/>
          <w:marBottom w:val="300"/>
          <w:divBdr>
            <w:top w:val="none" w:sz="0" w:space="0" w:color="auto"/>
            <w:left w:val="none" w:sz="0" w:space="0" w:color="auto"/>
            <w:bottom w:val="none" w:sz="0" w:space="0" w:color="auto"/>
            <w:right w:val="none" w:sz="0" w:space="0" w:color="auto"/>
          </w:divBdr>
        </w:div>
      </w:divsChild>
    </w:div>
    <w:div w:id="921647868">
      <w:bodyDiv w:val="1"/>
      <w:marLeft w:val="0"/>
      <w:marRight w:val="0"/>
      <w:marTop w:val="0"/>
      <w:marBottom w:val="0"/>
      <w:divBdr>
        <w:top w:val="none" w:sz="0" w:space="0" w:color="auto"/>
        <w:left w:val="none" w:sz="0" w:space="0" w:color="auto"/>
        <w:bottom w:val="none" w:sz="0" w:space="0" w:color="auto"/>
        <w:right w:val="none" w:sz="0" w:space="0" w:color="auto"/>
      </w:divBdr>
      <w:divsChild>
        <w:div w:id="590507369">
          <w:marLeft w:val="0"/>
          <w:marRight w:val="150"/>
          <w:marTop w:val="0"/>
          <w:marBottom w:val="75"/>
          <w:divBdr>
            <w:top w:val="none" w:sz="0" w:space="0" w:color="auto"/>
            <w:left w:val="none" w:sz="0" w:space="0" w:color="auto"/>
            <w:bottom w:val="none" w:sz="0" w:space="0" w:color="auto"/>
            <w:right w:val="none" w:sz="0" w:space="0" w:color="auto"/>
          </w:divBdr>
        </w:div>
        <w:div w:id="2116485617">
          <w:marLeft w:val="0"/>
          <w:marRight w:val="150"/>
          <w:marTop w:val="150"/>
          <w:marBottom w:val="150"/>
          <w:divBdr>
            <w:top w:val="none" w:sz="0" w:space="0" w:color="auto"/>
            <w:left w:val="none" w:sz="0" w:space="0" w:color="auto"/>
            <w:bottom w:val="none" w:sz="0" w:space="0" w:color="auto"/>
            <w:right w:val="none" w:sz="0" w:space="0" w:color="auto"/>
          </w:divBdr>
        </w:div>
        <w:div w:id="352994961">
          <w:marLeft w:val="0"/>
          <w:marRight w:val="150"/>
          <w:marTop w:val="0"/>
          <w:marBottom w:val="0"/>
          <w:divBdr>
            <w:top w:val="none" w:sz="0" w:space="0" w:color="auto"/>
            <w:left w:val="none" w:sz="0" w:space="0" w:color="auto"/>
            <w:bottom w:val="none" w:sz="0" w:space="0" w:color="auto"/>
            <w:right w:val="none" w:sz="0" w:space="0" w:color="auto"/>
          </w:divBdr>
        </w:div>
      </w:divsChild>
    </w:div>
    <w:div w:id="921717969">
      <w:bodyDiv w:val="1"/>
      <w:marLeft w:val="0"/>
      <w:marRight w:val="0"/>
      <w:marTop w:val="0"/>
      <w:marBottom w:val="0"/>
      <w:divBdr>
        <w:top w:val="none" w:sz="0" w:space="0" w:color="auto"/>
        <w:left w:val="none" w:sz="0" w:space="0" w:color="auto"/>
        <w:bottom w:val="none" w:sz="0" w:space="0" w:color="auto"/>
        <w:right w:val="none" w:sz="0" w:space="0" w:color="auto"/>
      </w:divBdr>
      <w:divsChild>
        <w:div w:id="902449933">
          <w:marLeft w:val="0"/>
          <w:marRight w:val="150"/>
          <w:marTop w:val="0"/>
          <w:marBottom w:val="75"/>
          <w:divBdr>
            <w:top w:val="none" w:sz="0" w:space="0" w:color="auto"/>
            <w:left w:val="none" w:sz="0" w:space="0" w:color="auto"/>
            <w:bottom w:val="none" w:sz="0" w:space="0" w:color="auto"/>
            <w:right w:val="none" w:sz="0" w:space="0" w:color="auto"/>
          </w:divBdr>
        </w:div>
        <w:div w:id="1286741188">
          <w:marLeft w:val="0"/>
          <w:marRight w:val="150"/>
          <w:marTop w:val="150"/>
          <w:marBottom w:val="150"/>
          <w:divBdr>
            <w:top w:val="none" w:sz="0" w:space="0" w:color="auto"/>
            <w:left w:val="none" w:sz="0" w:space="0" w:color="auto"/>
            <w:bottom w:val="none" w:sz="0" w:space="0" w:color="auto"/>
            <w:right w:val="none" w:sz="0" w:space="0" w:color="auto"/>
          </w:divBdr>
        </w:div>
        <w:div w:id="201602847">
          <w:marLeft w:val="0"/>
          <w:marRight w:val="150"/>
          <w:marTop w:val="0"/>
          <w:marBottom w:val="0"/>
          <w:divBdr>
            <w:top w:val="none" w:sz="0" w:space="0" w:color="auto"/>
            <w:left w:val="none" w:sz="0" w:space="0" w:color="auto"/>
            <w:bottom w:val="none" w:sz="0" w:space="0" w:color="auto"/>
            <w:right w:val="none" w:sz="0" w:space="0" w:color="auto"/>
          </w:divBdr>
        </w:div>
      </w:divsChild>
    </w:div>
    <w:div w:id="921839012">
      <w:bodyDiv w:val="1"/>
      <w:marLeft w:val="0"/>
      <w:marRight w:val="0"/>
      <w:marTop w:val="0"/>
      <w:marBottom w:val="0"/>
      <w:divBdr>
        <w:top w:val="none" w:sz="0" w:space="0" w:color="auto"/>
        <w:left w:val="none" w:sz="0" w:space="0" w:color="auto"/>
        <w:bottom w:val="none" w:sz="0" w:space="0" w:color="auto"/>
        <w:right w:val="none" w:sz="0" w:space="0" w:color="auto"/>
      </w:divBdr>
      <w:divsChild>
        <w:div w:id="2047291637">
          <w:marLeft w:val="0"/>
          <w:marRight w:val="150"/>
          <w:marTop w:val="0"/>
          <w:marBottom w:val="75"/>
          <w:divBdr>
            <w:top w:val="none" w:sz="0" w:space="0" w:color="auto"/>
            <w:left w:val="none" w:sz="0" w:space="0" w:color="auto"/>
            <w:bottom w:val="none" w:sz="0" w:space="0" w:color="auto"/>
            <w:right w:val="none" w:sz="0" w:space="0" w:color="auto"/>
          </w:divBdr>
        </w:div>
        <w:div w:id="775098722">
          <w:marLeft w:val="0"/>
          <w:marRight w:val="150"/>
          <w:marTop w:val="150"/>
          <w:marBottom w:val="150"/>
          <w:divBdr>
            <w:top w:val="none" w:sz="0" w:space="0" w:color="auto"/>
            <w:left w:val="none" w:sz="0" w:space="0" w:color="auto"/>
            <w:bottom w:val="none" w:sz="0" w:space="0" w:color="auto"/>
            <w:right w:val="none" w:sz="0" w:space="0" w:color="auto"/>
          </w:divBdr>
        </w:div>
        <w:div w:id="1908372059">
          <w:marLeft w:val="0"/>
          <w:marRight w:val="150"/>
          <w:marTop w:val="0"/>
          <w:marBottom w:val="0"/>
          <w:divBdr>
            <w:top w:val="none" w:sz="0" w:space="0" w:color="auto"/>
            <w:left w:val="none" w:sz="0" w:space="0" w:color="auto"/>
            <w:bottom w:val="none" w:sz="0" w:space="0" w:color="auto"/>
            <w:right w:val="none" w:sz="0" w:space="0" w:color="auto"/>
          </w:divBdr>
        </w:div>
      </w:divsChild>
    </w:div>
    <w:div w:id="923413911">
      <w:bodyDiv w:val="1"/>
      <w:marLeft w:val="0"/>
      <w:marRight w:val="0"/>
      <w:marTop w:val="0"/>
      <w:marBottom w:val="0"/>
      <w:divBdr>
        <w:top w:val="none" w:sz="0" w:space="0" w:color="auto"/>
        <w:left w:val="none" w:sz="0" w:space="0" w:color="auto"/>
        <w:bottom w:val="none" w:sz="0" w:space="0" w:color="auto"/>
        <w:right w:val="none" w:sz="0" w:space="0" w:color="auto"/>
      </w:divBdr>
      <w:divsChild>
        <w:div w:id="791245106">
          <w:marLeft w:val="0"/>
          <w:marRight w:val="0"/>
          <w:marTop w:val="0"/>
          <w:marBottom w:val="375"/>
          <w:divBdr>
            <w:top w:val="none" w:sz="0" w:space="0" w:color="auto"/>
            <w:left w:val="none" w:sz="0" w:space="0" w:color="auto"/>
            <w:bottom w:val="none" w:sz="0" w:space="0" w:color="auto"/>
            <w:right w:val="none" w:sz="0" w:space="0" w:color="auto"/>
          </w:divBdr>
          <w:divsChild>
            <w:div w:id="1455054784">
              <w:marLeft w:val="0"/>
              <w:marRight w:val="0"/>
              <w:marTop w:val="0"/>
              <w:marBottom w:val="75"/>
              <w:divBdr>
                <w:top w:val="none" w:sz="0" w:space="0" w:color="auto"/>
                <w:left w:val="none" w:sz="0" w:space="0" w:color="auto"/>
                <w:bottom w:val="none" w:sz="0" w:space="0" w:color="auto"/>
                <w:right w:val="none" w:sz="0" w:space="0" w:color="auto"/>
              </w:divBdr>
            </w:div>
            <w:div w:id="154659887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23681129">
      <w:bodyDiv w:val="1"/>
      <w:marLeft w:val="0"/>
      <w:marRight w:val="0"/>
      <w:marTop w:val="0"/>
      <w:marBottom w:val="0"/>
      <w:divBdr>
        <w:top w:val="none" w:sz="0" w:space="0" w:color="auto"/>
        <w:left w:val="none" w:sz="0" w:space="0" w:color="auto"/>
        <w:bottom w:val="none" w:sz="0" w:space="0" w:color="auto"/>
        <w:right w:val="none" w:sz="0" w:space="0" w:color="auto"/>
      </w:divBdr>
      <w:divsChild>
        <w:div w:id="580067662">
          <w:marLeft w:val="0"/>
          <w:marRight w:val="0"/>
          <w:marTop w:val="150"/>
          <w:marBottom w:val="450"/>
          <w:divBdr>
            <w:top w:val="none" w:sz="0" w:space="0" w:color="auto"/>
            <w:left w:val="none" w:sz="0" w:space="0" w:color="auto"/>
            <w:bottom w:val="none" w:sz="0" w:space="0" w:color="auto"/>
            <w:right w:val="none" w:sz="0" w:space="0" w:color="auto"/>
          </w:divBdr>
        </w:div>
        <w:div w:id="802423676">
          <w:marLeft w:val="0"/>
          <w:marRight w:val="0"/>
          <w:marTop w:val="495"/>
          <w:marBottom w:val="630"/>
          <w:divBdr>
            <w:top w:val="none" w:sz="0" w:space="0" w:color="auto"/>
            <w:left w:val="none" w:sz="0" w:space="0" w:color="auto"/>
            <w:bottom w:val="none" w:sz="0" w:space="0" w:color="auto"/>
            <w:right w:val="none" w:sz="0" w:space="0" w:color="auto"/>
          </w:divBdr>
        </w:div>
      </w:divsChild>
    </w:div>
    <w:div w:id="925266905">
      <w:bodyDiv w:val="1"/>
      <w:marLeft w:val="0"/>
      <w:marRight w:val="0"/>
      <w:marTop w:val="0"/>
      <w:marBottom w:val="0"/>
      <w:divBdr>
        <w:top w:val="none" w:sz="0" w:space="0" w:color="auto"/>
        <w:left w:val="none" w:sz="0" w:space="0" w:color="auto"/>
        <w:bottom w:val="none" w:sz="0" w:space="0" w:color="auto"/>
        <w:right w:val="none" w:sz="0" w:space="0" w:color="auto"/>
      </w:divBdr>
      <w:divsChild>
        <w:div w:id="354313571">
          <w:marLeft w:val="0"/>
          <w:marRight w:val="150"/>
          <w:marTop w:val="0"/>
          <w:marBottom w:val="75"/>
          <w:divBdr>
            <w:top w:val="none" w:sz="0" w:space="0" w:color="auto"/>
            <w:left w:val="none" w:sz="0" w:space="0" w:color="auto"/>
            <w:bottom w:val="none" w:sz="0" w:space="0" w:color="auto"/>
            <w:right w:val="none" w:sz="0" w:space="0" w:color="auto"/>
          </w:divBdr>
        </w:div>
        <w:div w:id="989677546">
          <w:marLeft w:val="0"/>
          <w:marRight w:val="150"/>
          <w:marTop w:val="150"/>
          <w:marBottom w:val="150"/>
          <w:divBdr>
            <w:top w:val="none" w:sz="0" w:space="0" w:color="auto"/>
            <w:left w:val="none" w:sz="0" w:space="0" w:color="auto"/>
            <w:bottom w:val="none" w:sz="0" w:space="0" w:color="auto"/>
            <w:right w:val="none" w:sz="0" w:space="0" w:color="auto"/>
          </w:divBdr>
        </w:div>
        <w:div w:id="1834836530">
          <w:marLeft w:val="0"/>
          <w:marRight w:val="150"/>
          <w:marTop w:val="0"/>
          <w:marBottom w:val="0"/>
          <w:divBdr>
            <w:top w:val="none" w:sz="0" w:space="0" w:color="auto"/>
            <w:left w:val="none" w:sz="0" w:space="0" w:color="auto"/>
            <w:bottom w:val="none" w:sz="0" w:space="0" w:color="auto"/>
            <w:right w:val="none" w:sz="0" w:space="0" w:color="auto"/>
          </w:divBdr>
        </w:div>
      </w:divsChild>
    </w:div>
    <w:div w:id="92545514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2">
          <w:marLeft w:val="0"/>
          <w:marRight w:val="0"/>
          <w:marTop w:val="0"/>
          <w:marBottom w:val="150"/>
          <w:divBdr>
            <w:top w:val="none" w:sz="0" w:space="0" w:color="auto"/>
            <w:left w:val="none" w:sz="0" w:space="0" w:color="auto"/>
            <w:bottom w:val="none" w:sz="0" w:space="0" w:color="auto"/>
            <w:right w:val="none" w:sz="0" w:space="0" w:color="auto"/>
          </w:divBdr>
          <w:divsChild>
            <w:div w:id="281956727">
              <w:marLeft w:val="0"/>
              <w:marRight w:val="0"/>
              <w:marTop w:val="0"/>
              <w:marBottom w:val="0"/>
              <w:divBdr>
                <w:top w:val="none" w:sz="0" w:space="0" w:color="auto"/>
                <w:left w:val="none" w:sz="0" w:space="0" w:color="auto"/>
                <w:bottom w:val="none" w:sz="0" w:space="0" w:color="auto"/>
                <w:right w:val="none" w:sz="0" w:space="0" w:color="auto"/>
              </w:divBdr>
              <w:divsChild>
                <w:div w:id="1108546839">
                  <w:marLeft w:val="0"/>
                  <w:marRight w:val="0"/>
                  <w:marTop w:val="0"/>
                  <w:marBottom w:val="0"/>
                  <w:divBdr>
                    <w:top w:val="none" w:sz="0" w:space="0" w:color="auto"/>
                    <w:left w:val="none" w:sz="0" w:space="0" w:color="auto"/>
                    <w:bottom w:val="none" w:sz="0" w:space="0" w:color="auto"/>
                    <w:right w:val="none" w:sz="0" w:space="0" w:color="auto"/>
                  </w:divBdr>
                  <w:divsChild>
                    <w:div w:id="611786776">
                      <w:marLeft w:val="0"/>
                      <w:marRight w:val="0"/>
                      <w:marTop w:val="0"/>
                      <w:marBottom w:val="0"/>
                      <w:divBdr>
                        <w:top w:val="none" w:sz="0" w:space="0" w:color="auto"/>
                        <w:left w:val="none" w:sz="0" w:space="0" w:color="auto"/>
                        <w:bottom w:val="none" w:sz="0" w:space="0" w:color="auto"/>
                        <w:right w:val="none" w:sz="0" w:space="0" w:color="auto"/>
                      </w:divBdr>
                      <w:divsChild>
                        <w:div w:id="1693916440">
                          <w:marLeft w:val="0"/>
                          <w:marRight w:val="0"/>
                          <w:marTop w:val="0"/>
                          <w:marBottom w:val="0"/>
                          <w:divBdr>
                            <w:top w:val="none" w:sz="0" w:space="0" w:color="auto"/>
                            <w:left w:val="none" w:sz="0" w:space="0" w:color="auto"/>
                            <w:bottom w:val="none" w:sz="0" w:space="0" w:color="auto"/>
                            <w:right w:val="none" w:sz="0" w:space="0" w:color="auto"/>
                          </w:divBdr>
                        </w:div>
                      </w:divsChild>
                    </w:div>
                    <w:div w:id="1488666976">
                      <w:marLeft w:val="0"/>
                      <w:marRight w:val="135"/>
                      <w:marTop w:val="0"/>
                      <w:marBottom w:val="0"/>
                      <w:divBdr>
                        <w:top w:val="none" w:sz="0" w:space="0" w:color="auto"/>
                        <w:left w:val="none" w:sz="0" w:space="0" w:color="auto"/>
                        <w:bottom w:val="none" w:sz="0" w:space="0" w:color="auto"/>
                        <w:right w:val="none" w:sz="0" w:space="0" w:color="auto"/>
                      </w:divBdr>
                    </w:div>
                    <w:div w:id="5524720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973407">
          <w:marLeft w:val="0"/>
          <w:marRight w:val="0"/>
          <w:marTop w:val="0"/>
          <w:marBottom w:val="0"/>
          <w:divBdr>
            <w:top w:val="none" w:sz="0" w:space="0" w:color="auto"/>
            <w:left w:val="none" w:sz="0" w:space="0" w:color="auto"/>
            <w:bottom w:val="none" w:sz="0" w:space="0" w:color="auto"/>
            <w:right w:val="none" w:sz="0" w:space="0" w:color="auto"/>
          </w:divBdr>
          <w:divsChild>
            <w:div w:id="1966497142">
              <w:marLeft w:val="0"/>
              <w:marRight w:val="0"/>
              <w:marTop w:val="0"/>
              <w:marBottom w:val="0"/>
              <w:divBdr>
                <w:top w:val="none" w:sz="0" w:space="0" w:color="auto"/>
                <w:left w:val="none" w:sz="0" w:space="0" w:color="auto"/>
                <w:bottom w:val="none" w:sz="0" w:space="0" w:color="auto"/>
                <w:right w:val="none" w:sz="0" w:space="0" w:color="auto"/>
              </w:divBdr>
              <w:divsChild>
                <w:div w:id="907495182">
                  <w:marLeft w:val="0"/>
                  <w:marRight w:val="0"/>
                  <w:marTop w:val="0"/>
                  <w:marBottom w:val="0"/>
                  <w:divBdr>
                    <w:top w:val="none" w:sz="0" w:space="0" w:color="auto"/>
                    <w:left w:val="none" w:sz="0" w:space="0" w:color="auto"/>
                    <w:bottom w:val="none" w:sz="0" w:space="0" w:color="auto"/>
                    <w:right w:val="none" w:sz="0" w:space="0" w:color="auto"/>
                  </w:divBdr>
                </w:div>
              </w:divsChild>
            </w:div>
            <w:div w:id="133111626">
              <w:marLeft w:val="0"/>
              <w:marRight w:val="0"/>
              <w:marTop w:val="225"/>
              <w:marBottom w:val="0"/>
              <w:divBdr>
                <w:top w:val="none" w:sz="0" w:space="0" w:color="auto"/>
                <w:left w:val="none" w:sz="0" w:space="0" w:color="auto"/>
                <w:bottom w:val="none" w:sz="0" w:space="0" w:color="auto"/>
                <w:right w:val="none" w:sz="0" w:space="0" w:color="auto"/>
              </w:divBdr>
              <w:divsChild>
                <w:div w:id="469640872">
                  <w:marLeft w:val="0"/>
                  <w:marRight w:val="0"/>
                  <w:marTop w:val="0"/>
                  <w:marBottom w:val="0"/>
                  <w:divBdr>
                    <w:top w:val="none" w:sz="0" w:space="0" w:color="auto"/>
                    <w:left w:val="none" w:sz="0" w:space="0" w:color="auto"/>
                    <w:bottom w:val="none" w:sz="0" w:space="0" w:color="auto"/>
                    <w:right w:val="none" w:sz="0" w:space="0" w:color="auto"/>
                  </w:divBdr>
                </w:div>
              </w:divsChild>
            </w:div>
            <w:div w:id="1313176183">
              <w:marLeft w:val="0"/>
              <w:marRight w:val="0"/>
              <w:marTop w:val="225"/>
              <w:marBottom w:val="0"/>
              <w:divBdr>
                <w:top w:val="none" w:sz="0" w:space="0" w:color="auto"/>
                <w:left w:val="none" w:sz="0" w:space="0" w:color="auto"/>
                <w:bottom w:val="none" w:sz="0" w:space="0" w:color="auto"/>
                <w:right w:val="none" w:sz="0" w:space="0" w:color="auto"/>
              </w:divBdr>
              <w:divsChild>
                <w:div w:id="1704164099">
                  <w:marLeft w:val="0"/>
                  <w:marRight w:val="0"/>
                  <w:marTop w:val="0"/>
                  <w:marBottom w:val="0"/>
                  <w:divBdr>
                    <w:top w:val="none" w:sz="0" w:space="0" w:color="auto"/>
                    <w:left w:val="none" w:sz="0" w:space="0" w:color="auto"/>
                    <w:bottom w:val="none" w:sz="0" w:space="0" w:color="auto"/>
                    <w:right w:val="none" w:sz="0" w:space="0" w:color="auto"/>
                  </w:divBdr>
                </w:div>
              </w:divsChild>
            </w:div>
            <w:div w:id="620651972">
              <w:marLeft w:val="0"/>
              <w:marRight w:val="0"/>
              <w:marTop w:val="375"/>
              <w:marBottom w:val="0"/>
              <w:divBdr>
                <w:top w:val="none" w:sz="0" w:space="0" w:color="auto"/>
                <w:left w:val="none" w:sz="0" w:space="0" w:color="auto"/>
                <w:bottom w:val="none" w:sz="0" w:space="0" w:color="auto"/>
                <w:right w:val="none" w:sz="0" w:space="0" w:color="auto"/>
              </w:divBdr>
              <w:divsChild>
                <w:div w:id="1288318723">
                  <w:marLeft w:val="0"/>
                  <w:marRight w:val="0"/>
                  <w:marTop w:val="0"/>
                  <w:marBottom w:val="0"/>
                  <w:divBdr>
                    <w:top w:val="none" w:sz="0" w:space="0" w:color="auto"/>
                    <w:left w:val="none" w:sz="0" w:space="0" w:color="auto"/>
                    <w:bottom w:val="none" w:sz="0" w:space="0" w:color="auto"/>
                    <w:right w:val="none" w:sz="0" w:space="0" w:color="auto"/>
                  </w:divBdr>
                  <w:divsChild>
                    <w:div w:id="150354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4497">
              <w:marLeft w:val="0"/>
              <w:marRight w:val="0"/>
              <w:marTop w:val="375"/>
              <w:marBottom w:val="0"/>
              <w:divBdr>
                <w:top w:val="none" w:sz="0" w:space="0" w:color="auto"/>
                <w:left w:val="none" w:sz="0" w:space="0" w:color="auto"/>
                <w:bottom w:val="none" w:sz="0" w:space="0" w:color="auto"/>
                <w:right w:val="none" w:sz="0" w:space="0" w:color="auto"/>
              </w:divBdr>
              <w:divsChild>
                <w:div w:id="1000426338">
                  <w:marLeft w:val="0"/>
                  <w:marRight w:val="0"/>
                  <w:marTop w:val="0"/>
                  <w:marBottom w:val="0"/>
                  <w:divBdr>
                    <w:top w:val="none" w:sz="0" w:space="0" w:color="auto"/>
                    <w:left w:val="none" w:sz="0" w:space="0" w:color="auto"/>
                    <w:bottom w:val="none" w:sz="0" w:space="0" w:color="auto"/>
                    <w:right w:val="none" w:sz="0" w:space="0" w:color="auto"/>
                  </w:divBdr>
                </w:div>
              </w:divsChild>
            </w:div>
            <w:div w:id="1207571972">
              <w:marLeft w:val="0"/>
              <w:marRight w:val="0"/>
              <w:marTop w:val="225"/>
              <w:marBottom w:val="0"/>
              <w:divBdr>
                <w:top w:val="none" w:sz="0" w:space="0" w:color="auto"/>
                <w:left w:val="none" w:sz="0" w:space="0" w:color="auto"/>
                <w:bottom w:val="none" w:sz="0" w:space="0" w:color="auto"/>
                <w:right w:val="none" w:sz="0" w:space="0" w:color="auto"/>
              </w:divBdr>
              <w:divsChild>
                <w:div w:id="116608511">
                  <w:marLeft w:val="0"/>
                  <w:marRight w:val="0"/>
                  <w:marTop w:val="0"/>
                  <w:marBottom w:val="0"/>
                  <w:divBdr>
                    <w:top w:val="none" w:sz="0" w:space="0" w:color="auto"/>
                    <w:left w:val="none" w:sz="0" w:space="0" w:color="auto"/>
                    <w:bottom w:val="none" w:sz="0" w:space="0" w:color="auto"/>
                    <w:right w:val="none" w:sz="0" w:space="0" w:color="auto"/>
                  </w:divBdr>
                  <w:divsChild>
                    <w:div w:id="2123839986">
                      <w:marLeft w:val="0"/>
                      <w:marRight w:val="0"/>
                      <w:marTop w:val="0"/>
                      <w:marBottom w:val="0"/>
                      <w:divBdr>
                        <w:top w:val="single" w:sz="6" w:space="0" w:color="D9D9D9"/>
                        <w:left w:val="none" w:sz="0" w:space="0" w:color="auto"/>
                        <w:bottom w:val="single" w:sz="6" w:space="0" w:color="D9D9D9"/>
                        <w:right w:val="none" w:sz="0" w:space="0" w:color="auto"/>
                      </w:divBdr>
                      <w:divsChild>
                        <w:div w:id="194924476">
                          <w:marLeft w:val="0"/>
                          <w:marRight w:val="0"/>
                          <w:marTop w:val="0"/>
                          <w:marBottom w:val="0"/>
                          <w:divBdr>
                            <w:top w:val="none" w:sz="0" w:space="0" w:color="auto"/>
                            <w:left w:val="none" w:sz="0" w:space="0" w:color="auto"/>
                            <w:bottom w:val="none" w:sz="0" w:space="0" w:color="auto"/>
                            <w:right w:val="none" w:sz="0" w:space="0" w:color="auto"/>
                          </w:divBdr>
                          <w:divsChild>
                            <w:div w:id="584532493">
                              <w:marLeft w:val="0"/>
                              <w:marRight w:val="0"/>
                              <w:marTop w:val="0"/>
                              <w:marBottom w:val="0"/>
                              <w:divBdr>
                                <w:top w:val="none" w:sz="0" w:space="0" w:color="auto"/>
                                <w:left w:val="none" w:sz="0" w:space="0" w:color="auto"/>
                                <w:bottom w:val="none" w:sz="0" w:space="0" w:color="auto"/>
                                <w:right w:val="none" w:sz="0" w:space="0" w:color="auto"/>
                              </w:divBdr>
                              <w:divsChild>
                                <w:div w:id="925380462">
                                  <w:marLeft w:val="0"/>
                                  <w:marRight w:val="0"/>
                                  <w:marTop w:val="0"/>
                                  <w:marBottom w:val="0"/>
                                  <w:divBdr>
                                    <w:top w:val="none" w:sz="0" w:space="0" w:color="auto"/>
                                    <w:left w:val="none" w:sz="0" w:space="0" w:color="auto"/>
                                    <w:bottom w:val="none" w:sz="0" w:space="0" w:color="auto"/>
                                    <w:right w:val="none" w:sz="0" w:space="0" w:color="auto"/>
                                  </w:divBdr>
                                  <w:divsChild>
                                    <w:div w:id="1555385100">
                                      <w:marLeft w:val="0"/>
                                      <w:marRight w:val="0"/>
                                      <w:marTop w:val="0"/>
                                      <w:marBottom w:val="0"/>
                                      <w:divBdr>
                                        <w:top w:val="none" w:sz="0" w:space="0" w:color="auto"/>
                                        <w:left w:val="none" w:sz="0" w:space="0" w:color="auto"/>
                                        <w:bottom w:val="none" w:sz="0" w:space="0" w:color="auto"/>
                                        <w:right w:val="none" w:sz="0" w:space="0" w:color="auto"/>
                                      </w:divBdr>
                                      <w:divsChild>
                                        <w:div w:id="331690754">
                                          <w:marLeft w:val="0"/>
                                          <w:marRight w:val="0"/>
                                          <w:marTop w:val="0"/>
                                          <w:marBottom w:val="0"/>
                                          <w:divBdr>
                                            <w:top w:val="none" w:sz="0" w:space="0" w:color="auto"/>
                                            <w:left w:val="none" w:sz="0" w:space="0" w:color="auto"/>
                                            <w:bottom w:val="none" w:sz="0" w:space="0" w:color="auto"/>
                                            <w:right w:val="none" w:sz="0" w:space="0" w:color="auto"/>
                                          </w:divBdr>
                                          <w:divsChild>
                                            <w:div w:id="614140622">
                                              <w:marLeft w:val="0"/>
                                              <w:marRight w:val="0"/>
                                              <w:marTop w:val="0"/>
                                              <w:marBottom w:val="0"/>
                                              <w:divBdr>
                                                <w:top w:val="none" w:sz="0" w:space="0" w:color="auto"/>
                                                <w:left w:val="none" w:sz="0" w:space="0" w:color="auto"/>
                                                <w:bottom w:val="none" w:sz="0" w:space="0" w:color="auto"/>
                                                <w:right w:val="none" w:sz="0" w:space="0" w:color="auto"/>
                                              </w:divBdr>
                                              <w:divsChild>
                                                <w:div w:id="1366440958">
                                                  <w:marLeft w:val="0"/>
                                                  <w:marRight w:val="0"/>
                                                  <w:marTop w:val="0"/>
                                                  <w:marBottom w:val="0"/>
                                                  <w:divBdr>
                                                    <w:top w:val="none" w:sz="0" w:space="0" w:color="auto"/>
                                                    <w:left w:val="none" w:sz="0" w:space="0" w:color="auto"/>
                                                    <w:bottom w:val="none" w:sz="0" w:space="0" w:color="auto"/>
                                                    <w:right w:val="none" w:sz="0" w:space="0" w:color="auto"/>
                                                  </w:divBdr>
                                                  <w:divsChild>
                                                    <w:div w:id="1950699915">
                                                      <w:marLeft w:val="0"/>
                                                      <w:marRight w:val="0"/>
                                                      <w:marTop w:val="0"/>
                                                      <w:marBottom w:val="0"/>
                                                      <w:divBdr>
                                                        <w:top w:val="none" w:sz="0" w:space="0" w:color="auto"/>
                                                        <w:left w:val="none" w:sz="0" w:space="0" w:color="auto"/>
                                                        <w:bottom w:val="none" w:sz="0" w:space="0" w:color="auto"/>
                                                        <w:right w:val="none" w:sz="0" w:space="0" w:color="auto"/>
                                                      </w:divBdr>
                                                      <w:divsChild>
                                                        <w:div w:id="378210791">
                                                          <w:marLeft w:val="0"/>
                                                          <w:marRight w:val="0"/>
                                                          <w:marTop w:val="0"/>
                                                          <w:marBottom w:val="0"/>
                                                          <w:divBdr>
                                                            <w:top w:val="none" w:sz="0" w:space="0" w:color="auto"/>
                                                            <w:left w:val="none" w:sz="0" w:space="0" w:color="auto"/>
                                                            <w:bottom w:val="none" w:sz="0" w:space="0" w:color="auto"/>
                                                            <w:right w:val="none" w:sz="0" w:space="0" w:color="auto"/>
                                                          </w:divBdr>
                                                          <w:divsChild>
                                                            <w:div w:id="1568304046">
                                                              <w:marLeft w:val="0"/>
                                                              <w:marRight w:val="0"/>
                                                              <w:marTop w:val="0"/>
                                                              <w:marBottom w:val="0"/>
                                                              <w:divBdr>
                                                                <w:top w:val="none" w:sz="0" w:space="0" w:color="auto"/>
                                                                <w:left w:val="none" w:sz="0" w:space="0" w:color="auto"/>
                                                                <w:bottom w:val="none" w:sz="0" w:space="0" w:color="auto"/>
                                                                <w:right w:val="none" w:sz="0" w:space="0" w:color="auto"/>
                                                              </w:divBdr>
                                                              <w:divsChild>
                                                                <w:div w:id="1760714764">
                                                                  <w:marLeft w:val="0"/>
                                                                  <w:marRight w:val="0"/>
                                                                  <w:marTop w:val="0"/>
                                                                  <w:marBottom w:val="0"/>
                                                                  <w:divBdr>
                                                                    <w:top w:val="none" w:sz="0" w:space="0" w:color="auto"/>
                                                                    <w:left w:val="none" w:sz="0" w:space="0" w:color="auto"/>
                                                                    <w:bottom w:val="none" w:sz="0" w:space="0" w:color="auto"/>
                                                                    <w:right w:val="none" w:sz="0" w:space="0" w:color="auto"/>
                                                                  </w:divBdr>
                                                                  <w:divsChild>
                                                                    <w:div w:id="1714187301">
                                                                      <w:marLeft w:val="0"/>
                                                                      <w:marRight w:val="0"/>
                                                                      <w:marTop w:val="0"/>
                                                                      <w:marBottom w:val="0"/>
                                                                      <w:divBdr>
                                                                        <w:top w:val="none" w:sz="0" w:space="0" w:color="auto"/>
                                                                        <w:left w:val="none" w:sz="0" w:space="0" w:color="auto"/>
                                                                        <w:bottom w:val="none" w:sz="0" w:space="0" w:color="auto"/>
                                                                        <w:right w:val="none" w:sz="0" w:space="0" w:color="auto"/>
                                                                      </w:divBdr>
                                                                      <w:divsChild>
                                                                        <w:div w:id="1723482416">
                                                                          <w:marLeft w:val="0"/>
                                                                          <w:marRight w:val="0"/>
                                                                          <w:marTop w:val="0"/>
                                                                          <w:marBottom w:val="0"/>
                                                                          <w:divBdr>
                                                                            <w:top w:val="none" w:sz="0" w:space="0" w:color="auto"/>
                                                                            <w:left w:val="none" w:sz="0" w:space="0" w:color="auto"/>
                                                                            <w:bottom w:val="none" w:sz="0" w:space="0" w:color="auto"/>
                                                                            <w:right w:val="none" w:sz="0" w:space="0" w:color="auto"/>
                                                                          </w:divBdr>
                                                                          <w:divsChild>
                                                                            <w:div w:id="1273049250">
                                                                              <w:marLeft w:val="0"/>
                                                                              <w:marRight w:val="0"/>
                                                                              <w:marTop w:val="0"/>
                                                                              <w:marBottom w:val="0"/>
                                                                              <w:divBdr>
                                                                                <w:top w:val="none" w:sz="0" w:space="0" w:color="auto"/>
                                                                                <w:left w:val="none" w:sz="0" w:space="0" w:color="auto"/>
                                                                                <w:bottom w:val="none" w:sz="0" w:space="0" w:color="auto"/>
                                                                                <w:right w:val="none" w:sz="0" w:space="0" w:color="auto"/>
                                                                              </w:divBdr>
                                                                              <w:divsChild>
                                                                                <w:div w:id="1421364416">
                                                                                  <w:marLeft w:val="0"/>
                                                                                  <w:marRight w:val="0"/>
                                                                                  <w:marTop w:val="0"/>
                                                                                  <w:marBottom w:val="0"/>
                                                                                  <w:divBdr>
                                                                                    <w:top w:val="none" w:sz="0" w:space="0" w:color="auto"/>
                                                                                    <w:left w:val="none" w:sz="0" w:space="0" w:color="auto"/>
                                                                                    <w:bottom w:val="none" w:sz="0" w:space="0" w:color="auto"/>
                                                                                    <w:right w:val="none" w:sz="0" w:space="0" w:color="auto"/>
                                                                                  </w:divBdr>
                                                                                </w:div>
                                                                                <w:div w:id="1589583743">
                                                                                  <w:marLeft w:val="0"/>
                                                                                  <w:marRight w:val="0"/>
                                                                                  <w:marTop w:val="0"/>
                                                                                  <w:marBottom w:val="0"/>
                                                                                  <w:divBdr>
                                                                                    <w:top w:val="none" w:sz="0" w:space="0" w:color="auto"/>
                                                                                    <w:left w:val="none" w:sz="0" w:space="0" w:color="auto"/>
                                                                                    <w:bottom w:val="none" w:sz="0" w:space="0" w:color="auto"/>
                                                                                    <w:right w:val="none" w:sz="0" w:space="0" w:color="auto"/>
                                                                                  </w:divBdr>
                                                                                </w:div>
                                                                              </w:divsChild>
                                                                            </w:div>
                                                                            <w:div w:id="1447843608">
                                                                              <w:marLeft w:val="0"/>
                                                                              <w:marRight w:val="0"/>
                                                                              <w:marTop w:val="0"/>
                                                                              <w:marBottom w:val="0"/>
                                                                              <w:divBdr>
                                                                                <w:top w:val="none" w:sz="0" w:space="0" w:color="auto"/>
                                                                                <w:left w:val="none" w:sz="0" w:space="0" w:color="auto"/>
                                                                                <w:bottom w:val="none" w:sz="0" w:space="0" w:color="auto"/>
                                                                                <w:right w:val="none" w:sz="0" w:space="0" w:color="auto"/>
                                                                              </w:divBdr>
                                                                              <w:divsChild>
                                                                                <w:div w:id="1330134066">
                                                                                  <w:marLeft w:val="0"/>
                                                                                  <w:marRight w:val="0"/>
                                                                                  <w:marTop w:val="0"/>
                                                                                  <w:marBottom w:val="0"/>
                                                                                  <w:divBdr>
                                                                                    <w:top w:val="none" w:sz="0" w:space="0" w:color="auto"/>
                                                                                    <w:left w:val="none" w:sz="0" w:space="0" w:color="auto"/>
                                                                                    <w:bottom w:val="none" w:sz="0" w:space="0" w:color="auto"/>
                                                                                    <w:right w:val="none" w:sz="0" w:space="0" w:color="auto"/>
                                                                                  </w:divBdr>
                                                                                  <w:divsChild>
                                                                                    <w:div w:id="1428384230">
                                                                                      <w:marLeft w:val="8970"/>
                                                                                      <w:marRight w:val="0"/>
                                                                                      <w:marTop w:val="0"/>
                                                                                      <w:marBottom w:val="0"/>
                                                                                      <w:divBdr>
                                                                                        <w:top w:val="none" w:sz="0" w:space="0" w:color="auto"/>
                                                                                        <w:left w:val="none" w:sz="0" w:space="0" w:color="auto"/>
                                                                                        <w:bottom w:val="none" w:sz="0" w:space="0" w:color="auto"/>
                                                                                        <w:right w:val="none" w:sz="0" w:space="0" w:color="auto"/>
                                                                                      </w:divBdr>
                                                                                      <w:divsChild>
                                                                                        <w:div w:id="1397436642">
                                                                                          <w:marLeft w:val="0"/>
                                                                                          <w:marRight w:val="0"/>
                                                                                          <w:marTop w:val="0"/>
                                                                                          <w:marBottom w:val="0"/>
                                                                                          <w:divBdr>
                                                                                            <w:top w:val="none" w:sz="0" w:space="0" w:color="auto"/>
                                                                                            <w:left w:val="none" w:sz="0" w:space="0" w:color="auto"/>
                                                                                            <w:bottom w:val="none" w:sz="0" w:space="0" w:color="auto"/>
                                                                                            <w:right w:val="none" w:sz="0" w:space="0" w:color="auto"/>
                                                                                          </w:divBdr>
                                                                                          <w:divsChild>
                                                                                            <w:div w:id="1273515269">
                                                                                              <w:marLeft w:val="0"/>
                                                                                              <w:marRight w:val="0"/>
                                                                                              <w:marTop w:val="0"/>
                                                                                              <w:marBottom w:val="0"/>
                                                                                              <w:divBdr>
                                                                                                <w:top w:val="none" w:sz="0" w:space="0" w:color="auto"/>
                                                                                                <w:left w:val="none" w:sz="0" w:space="0" w:color="auto"/>
                                                                                                <w:bottom w:val="none" w:sz="0" w:space="0" w:color="auto"/>
                                                                                                <w:right w:val="none" w:sz="0" w:space="0" w:color="auto"/>
                                                                                              </w:divBdr>
                                                                                              <w:divsChild>
                                                                                                <w:div w:id="1104616205">
                                                                                                  <w:marLeft w:val="0"/>
                                                                                                  <w:marRight w:val="0"/>
                                                                                                  <w:marTop w:val="0"/>
                                                                                                  <w:marBottom w:val="0"/>
                                                                                                  <w:divBdr>
                                                                                                    <w:top w:val="none" w:sz="0" w:space="0" w:color="auto"/>
                                                                                                    <w:left w:val="none" w:sz="0" w:space="0" w:color="auto"/>
                                                                                                    <w:bottom w:val="none" w:sz="0" w:space="0" w:color="auto"/>
                                                                                                    <w:right w:val="none" w:sz="0" w:space="0" w:color="auto"/>
                                                                                                  </w:divBdr>
                                                                                                  <w:divsChild>
                                                                                                    <w:div w:id="868373064">
                                                                                                      <w:marLeft w:val="0"/>
                                                                                                      <w:marRight w:val="0"/>
                                                                                                      <w:marTop w:val="0"/>
                                                                                                      <w:marBottom w:val="0"/>
                                                                                                      <w:divBdr>
                                                                                                        <w:top w:val="none" w:sz="0" w:space="0" w:color="auto"/>
                                                                                                        <w:left w:val="none" w:sz="0" w:space="0" w:color="auto"/>
                                                                                                        <w:bottom w:val="none" w:sz="0" w:space="0" w:color="auto"/>
                                                                                                        <w:right w:val="none" w:sz="0" w:space="0" w:color="auto"/>
                                                                                                      </w:divBdr>
                                                                                                      <w:divsChild>
                                                                                                        <w:div w:id="478612633">
                                                                                                          <w:marLeft w:val="0"/>
                                                                                                          <w:marRight w:val="0"/>
                                                                                                          <w:marTop w:val="75"/>
                                                                                                          <w:marBottom w:val="0"/>
                                                                                                          <w:divBdr>
                                                                                                            <w:top w:val="single" w:sz="6" w:space="4" w:color="C8C8C8"/>
                                                                                                            <w:left w:val="single" w:sz="6" w:space="4" w:color="C8C8C8"/>
                                                                                                            <w:bottom w:val="single" w:sz="6" w:space="4" w:color="C8C8C8"/>
                                                                                                            <w:right w:val="single" w:sz="6" w:space="4" w:color="C8C8C8"/>
                                                                                                          </w:divBdr>
                                                                                                        </w:div>
                                                                                                        <w:div w:id="1803188985">
                                                                                                          <w:marLeft w:val="0"/>
                                                                                                          <w:marRight w:val="0"/>
                                                                                                          <w:marTop w:val="75"/>
                                                                                                          <w:marBottom w:val="0"/>
                                                                                                          <w:divBdr>
                                                                                                            <w:top w:val="single" w:sz="6" w:space="4" w:color="C8C8C8"/>
                                                                                                            <w:left w:val="single" w:sz="6" w:space="4" w:color="C8C8C8"/>
                                                                                                            <w:bottom w:val="single" w:sz="6" w:space="4" w:color="C8C8C8"/>
                                                                                                            <w:right w:val="single" w:sz="6" w:space="4" w:color="C8C8C8"/>
                                                                                                          </w:divBdr>
                                                                                                        </w:div>
                                                                                                        <w:div w:id="1070274913">
                                                                                                          <w:marLeft w:val="0"/>
                                                                                                          <w:marRight w:val="0"/>
                                                                                                          <w:marTop w:val="75"/>
                                                                                                          <w:marBottom w:val="0"/>
                                                                                                          <w:divBdr>
                                                                                                            <w:top w:val="single" w:sz="6" w:space="4" w:color="C8C8C8"/>
                                                                                                            <w:left w:val="single" w:sz="6" w:space="4" w:color="C8C8C8"/>
                                                                                                            <w:bottom w:val="single" w:sz="6" w:space="4" w:color="C8C8C8"/>
                                                                                                            <w:right w:val="single" w:sz="6" w:space="4" w:color="C8C8C8"/>
                                                                                                          </w:divBdr>
                                                                                                        </w:div>
                                                                                                        <w:div w:id="178076220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828828">
              <w:marLeft w:val="0"/>
              <w:marRight w:val="0"/>
              <w:marTop w:val="225"/>
              <w:marBottom w:val="0"/>
              <w:divBdr>
                <w:top w:val="none" w:sz="0" w:space="0" w:color="auto"/>
                <w:left w:val="none" w:sz="0" w:space="0" w:color="auto"/>
                <w:bottom w:val="none" w:sz="0" w:space="0" w:color="auto"/>
                <w:right w:val="none" w:sz="0" w:space="0" w:color="auto"/>
              </w:divBdr>
              <w:divsChild>
                <w:div w:id="9326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05951">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8">
          <w:marLeft w:val="0"/>
          <w:marRight w:val="0"/>
          <w:marTop w:val="0"/>
          <w:marBottom w:val="75"/>
          <w:divBdr>
            <w:top w:val="none" w:sz="0" w:space="0" w:color="auto"/>
            <w:left w:val="none" w:sz="0" w:space="0" w:color="auto"/>
            <w:bottom w:val="none" w:sz="0" w:space="0" w:color="auto"/>
            <w:right w:val="none" w:sz="0" w:space="0" w:color="auto"/>
          </w:divBdr>
        </w:div>
        <w:div w:id="21014414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26306910">
      <w:bodyDiv w:val="1"/>
      <w:marLeft w:val="0"/>
      <w:marRight w:val="0"/>
      <w:marTop w:val="0"/>
      <w:marBottom w:val="0"/>
      <w:divBdr>
        <w:top w:val="none" w:sz="0" w:space="0" w:color="auto"/>
        <w:left w:val="none" w:sz="0" w:space="0" w:color="auto"/>
        <w:bottom w:val="none" w:sz="0" w:space="0" w:color="auto"/>
        <w:right w:val="none" w:sz="0" w:space="0" w:color="auto"/>
      </w:divBdr>
      <w:divsChild>
        <w:div w:id="844588128">
          <w:marLeft w:val="0"/>
          <w:marRight w:val="0"/>
          <w:marTop w:val="0"/>
          <w:marBottom w:val="0"/>
          <w:divBdr>
            <w:top w:val="none" w:sz="0" w:space="0" w:color="auto"/>
            <w:left w:val="none" w:sz="0" w:space="0" w:color="auto"/>
            <w:bottom w:val="none" w:sz="0" w:space="0" w:color="auto"/>
            <w:right w:val="none" w:sz="0" w:space="0" w:color="auto"/>
          </w:divBdr>
        </w:div>
        <w:div w:id="1321427539">
          <w:marLeft w:val="0"/>
          <w:marRight w:val="0"/>
          <w:marTop w:val="300"/>
          <w:marBottom w:val="300"/>
          <w:divBdr>
            <w:top w:val="none" w:sz="0" w:space="0" w:color="auto"/>
            <w:left w:val="none" w:sz="0" w:space="0" w:color="auto"/>
            <w:bottom w:val="none" w:sz="0" w:space="0" w:color="auto"/>
            <w:right w:val="none" w:sz="0" w:space="0" w:color="auto"/>
          </w:divBdr>
        </w:div>
        <w:div w:id="1824546018">
          <w:marLeft w:val="0"/>
          <w:marRight w:val="0"/>
          <w:marTop w:val="0"/>
          <w:marBottom w:val="0"/>
          <w:divBdr>
            <w:top w:val="none" w:sz="0" w:space="0" w:color="auto"/>
            <w:left w:val="none" w:sz="0" w:space="0" w:color="auto"/>
            <w:bottom w:val="none" w:sz="0" w:space="0" w:color="auto"/>
            <w:right w:val="none" w:sz="0" w:space="0" w:color="auto"/>
          </w:divBdr>
          <w:divsChild>
            <w:div w:id="6104323">
              <w:marLeft w:val="0"/>
              <w:marRight w:val="0"/>
              <w:marTop w:val="300"/>
              <w:marBottom w:val="450"/>
              <w:divBdr>
                <w:top w:val="none" w:sz="0" w:space="0" w:color="auto"/>
                <w:left w:val="none" w:sz="0" w:space="0" w:color="auto"/>
                <w:bottom w:val="none" w:sz="0" w:space="0" w:color="auto"/>
                <w:right w:val="none" w:sz="0" w:space="0" w:color="auto"/>
              </w:divBdr>
              <w:divsChild>
                <w:div w:id="1352030478">
                  <w:marLeft w:val="0"/>
                  <w:marRight w:val="0"/>
                  <w:marTop w:val="0"/>
                  <w:marBottom w:val="0"/>
                  <w:divBdr>
                    <w:top w:val="none" w:sz="0" w:space="0" w:color="auto"/>
                    <w:left w:val="none" w:sz="0" w:space="0" w:color="auto"/>
                    <w:bottom w:val="none" w:sz="0" w:space="0" w:color="auto"/>
                    <w:right w:val="none" w:sz="0" w:space="0" w:color="auto"/>
                  </w:divBdr>
                  <w:divsChild>
                    <w:div w:id="810371279">
                      <w:marLeft w:val="0"/>
                      <w:marRight w:val="0"/>
                      <w:marTop w:val="0"/>
                      <w:marBottom w:val="0"/>
                      <w:divBdr>
                        <w:top w:val="none" w:sz="0" w:space="0" w:color="auto"/>
                        <w:left w:val="none" w:sz="0" w:space="0" w:color="auto"/>
                        <w:bottom w:val="none" w:sz="0" w:space="0" w:color="auto"/>
                        <w:right w:val="none" w:sz="0" w:space="0" w:color="auto"/>
                      </w:divBdr>
                      <w:divsChild>
                        <w:div w:id="1811165225">
                          <w:marLeft w:val="0"/>
                          <w:marRight w:val="0"/>
                          <w:marTop w:val="0"/>
                          <w:marBottom w:val="0"/>
                          <w:divBdr>
                            <w:top w:val="none" w:sz="0" w:space="0" w:color="auto"/>
                            <w:left w:val="none" w:sz="0" w:space="0" w:color="auto"/>
                            <w:bottom w:val="none" w:sz="0" w:space="0" w:color="auto"/>
                            <w:right w:val="none" w:sz="0" w:space="0" w:color="auto"/>
                          </w:divBdr>
                          <w:divsChild>
                            <w:div w:id="62739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107938">
          <w:marLeft w:val="0"/>
          <w:marRight w:val="0"/>
          <w:marTop w:val="0"/>
          <w:marBottom w:val="0"/>
          <w:divBdr>
            <w:top w:val="none" w:sz="0" w:space="0" w:color="auto"/>
            <w:left w:val="none" w:sz="0" w:space="0" w:color="auto"/>
            <w:bottom w:val="none" w:sz="0" w:space="0" w:color="auto"/>
            <w:right w:val="none" w:sz="0" w:space="0" w:color="auto"/>
          </w:divBdr>
        </w:div>
      </w:divsChild>
    </w:div>
    <w:div w:id="927078340">
      <w:bodyDiv w:val="1"/>
      <w:marLeft w:val="0"/>
      <w:marRight w:val="0"/>
      <w:marTop w:val="0"/>
      <w:marBottom w:val="0"/>
      <w:divBdr>
        <w:top w:val="none" w:sz="0" w:space="0" w:color="auto"/>
        <w:left w:val="none" w:sz="0" w:space="0" w:color="auto"/>
        <w:bottom w:val="none" w:sz="0" w:space="0" w:color="auto"/>
        <w:right w:val="none" w:sz="0" w:space="0" w:color="auto"/>
      </w:divBdr>
      <w:divsChild>
        <w:div w:id="25522247">
          <w:marLeft w:val="0"/>
          <w:marRight w:val="375"/>
          <w:marTop w:val="0"/>
          <w:marBottom w:val="0"/>
          <w:divBdr>
            <w:top w:val="none" w:sz="0" w:space="0" w:color="auto"/>
            <w:left w:val="none" w:sz="0" w:space="0" w:color="auto"/>
            <w:bottom w:val="none" w:sz="0" w:space="0" w:color="auto"/>
            <w:right w:val="none" w:sz="0" w:space="0" w:color="auto"/>
          </w:divBdr>
        </w:div>
        <w:div w:id="1982339942">
          <w:marLeft w:val="0"/>
          <w:marRight w:val="0"/>
          <w:marTop w:val="0"/>
          <w:marBottom w:val="0"/>
          <w:divBdr>
            <w:top w:val="none" w:sz="0" w:space="0" w:color="auto"/>
            <w:left w:val="none" w:sz="0" w:space="0" w:color="auto"/>
            <w:bottom w:val="none" w:sz="0" w:space="0" w:color="auto"/>
            <w:right w:val="none" w:sz="0" w:space="0" w:color="auto"/>
          </w:divBdr>
        </w:div>
      </w:divsChild>
    </w:div>
    <w:div w:id="927350592">
      <w:bodyDiv w:val="1"/>
      <w:marLeft w:val="0"/>
      <w:marRight w:val="0"/>
      <w:marTop w:val="0"/>
      <w:marBottom w:val="0"/>
      <w:divBdr>
        <w:top w:val="none" w:sz="0" w:space="0" w:color="auto"/>
        <w:left w:val="none" w:sz="0" w:space="0" w:color="auto"/>
        <w:bottom w:val="none" w:sz="0" w:space="0" w:color="auto"/>
        <w:right w:val="none" w:sz="0" w:space="0" w:color="auto"/>
      </w:divBdr>
      <w:divsChild>
        <w:div w:id="1688216438">
          <w:marLeft w:val="0"/>
          <w:marRight w:val="0"/>
          <w:marTop w:val="0"/>
          <w:marBottom w:val="150"/>
          <w:divBdr>
            <w:top w:val="none" w:sz="0" w:space="0" w:color="auto"/>
            <w:left w:val="none" w:sz="0" w:space="0" w:color="auto"/>
            <w:bottom w:val="none" w:sz="0" w:space="0" w:color="auto"/>
            <w:right w:val="none" w:sz="0" w:space="0" w:color="auto"/>
          </w:divBdr>
          <w:divsChild>
            <w:div w:id="754667389">
              <w:marLeft w:val="0"/>
              <w:marRight w:val="0"/>
              <w:marTop w:val="0"/>
              <w:marBottom w:val="0"/>
              <w:divBdr>
                <w:top w:val="none" w:sz="0" w:space="0" w:color="auto"/>
                <w:left w:val="none" w:sz="0" w:space="0" w:color="auto"/>
                <w:bottom w:val="none" w:sz="0" w:space="0" w:color="auto"/>
                <w:right w:val="none" w:sz="0" w:space="0" w:color="auto"/>
              </w:divBdr>
              <w:divsChild>
                <w:div w:id="1311712598">
                  <w:marLeft w:val="0"/>
                  <w:marRight w:val="150"/>
                  <w:marTop w:val="0"/>
                  <w:marBottom w:val="0"/>
                  <w:divBdr>
                    <w:top w:val="none" w:sz="0" w:space="0" w:color="auto"/>
                    <w:left w:val="none" w:sz="0" w:space="0" w:color="auto"/>
                    <w:bottom w:val="none" w:sz="0" w:space="0" w:color="auto"/>
                    <w:right w:val="none" w:sz="0" w:space="0" w:color="auto"/>
                  </w:divBdr>
                </w:div>
                <w:div w:id="1453790040">
                  <w:marLeft w:val="0"/>
                  <w:marRight w:val="150"/>
                  <w:marTop w:val="0"/>
                  <w:marBottom w:val="0"/>
                  <w:divBdr>
                    <w:top w:val="none" w:sz="0" w:space="0" w:color="auto"/>
                    <w:left w:val="none" w:sz="0" w:space="0" w:color="auto"/>
                    <w:bottom w:val="none" w:sz="0" w:space="0" w:color="auto"/>
                    <w:right w:val="none" w:sz="0" w:space="0" w:color="auto"/>
                  </w:divBdr>
                </w:div>
              </w:divsChild>
            </w:div>
            <w:div w:id="2010018059">
              <w:marLeft w:val="0"/>
              <w:marRight w:val="0"/>
              <w:marTop w:val="0"/>
              <w:marBottom w:val="0"/>
              <w:divBdr>
                <w:top w:val="none" w:sz="0" w:space="0" w:color="auto"/>
                <w:left w:val="none" w:sz="0" w:space="0" w:color="auto"/>
                <w:bottom w:val="none" w:sz="0" w:space="0" w:color="auto"/>
                <w:right w:val="none" w:sz="0" w:space="0" w:color="auto"/>
              </w:divBdr>
              <w:divsChild>
                <w:div w:id="607079889">
                  <w:marLeft w:val="0"/>
                  <w:marRight w:val="0"/>
                  <w:marTop w:val="0"/>
                  <w:marBottom w:val="0"/>
                  <w:divBdr>
                    <w:top w:val="none" w:sz="0" w:space="0" w:color="auto"/>
                    <w:left w:val="none" w:sz="0" w:space="0" w:color="auto"/>
                    <w:bottom w:val="none" w:sz="0" w:space="0" w:color="auto"/>
                    <w:right w:val="none" w:sz="0" w:space="0" w:color="auto"/>
                  </w:divBdr>
                  <w:divsChild>
                    <w:div w:id="457262386">
                      <w:marLeft w:val="0"/>
                      <w:marRight w:val="0"/>
                      <w:marTop w:val="0"/>
                      <w:marBottom w:val="0"/>
                      <w:divBdr>
                        <w:top w:val="none" w:sz="0" w:space="0" w:color="auto"/>
                        <w:left w:val="none" w:sz="0" w:space="0" w:color="auto"/>
                        <w:bottom w:val="none" w:sz="0" w:space="0" w:color="auto"/>
                        <w:right w:val="none" w:sz="0" w:space="0" w:color="auto"/>
                      </w:divBdr>
                      <w:divsChild>
                        <w:div w:id="2094233362">
                          <w:marLeft w:val="0"/>
                          <w:marRight w:val="0"/>
                          <w:marTop w:val="0"/>
                          <w:marBottom w:val="0"/>
                          <w:divBdr>
                            <w:top w:val="none" w:sz="0" w:space="0" w:color="auto"/>
                            <w:left w:val="none" w:sz="0" w:space="0" w:color="auto"/>
                            <w:bottom w:val="none" w:sz="0" w:space="0" w:color="auto"/>
                            <w:right w:val="none" w:sz="0" w:space="0" w:color="auto"/>
                          </w:divBdr>
                        </w:div>
                      </w:divsChild>
                    </w:div>
                    <w:div w:id="1016420456">
                      <w:marLeft w:val="0"/>
                      <w:marRight w:val="135"/>
                      <w:marTop w:val="0"/>
                      <w:marBottom w:val="0"/>
                      <w:divBdr>
                        <w:top w:val="none" w:sz="0" w:space="0" w:color="auto"/>
                        <w:left w:val="none" w:sz="0" w:space="0" w:color="auto"/>
                        <w:bottom w:val="none" w:sz="0" w:space="0" w:color="auto"/>
                        <w:right w:val="none" w:sz="0" w:space="0" w:color="auto"/>
                      </w:divBdr>
                    </w:div>
                    <w:div w:id="551842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31178">
          <w:marLeft w:val="0"/>
          <w:marRight w:val="0"/>
          <w:marTop w:val="0"/>
          <w:marBottom w:val="0"/>
          <w:divBdr>
            <w:top w:val="none" w:sz="0" w:space="0" w:color="auto"/>
            <w:left w:val="none" w:sz="0" w:space="0" w:color="auto"/>
            <w:bottom w:val="none" w:sz="0" w:space="0" w:color="auto"/>
            <w:right w:val="none" w:sz="0" w:space="0" w:color="auto"/>
          </w:divBdr>
          <w:divsChild>
            <w:div w:id="1566988729">
              <w:marLeft w:val="0"/>
              <w:marRight w:val="0"/>
              <w:marTop w:val="0"/>
              <w:marBottom w:val="0"/>
              <w:divBdr>
                <w:top w:val="none" w:sz="0" w:space="0" w:color="auto"/>
                <w:left w:val="none" w:sz="0" w:space="0" w:color="auto"/>
                <w:bottom w:val="none" w:sz="0" w:space="0" w:color="auto"/>
                <w:right w:val="none" w:sz="0" w:space="0" w:color="auto"/>
              </w:divBdr>
              <w:divsChild>
                <w:div w:id="1833328225">
                  <w:marLeft w:val="0"/>
                  <w:marRight w:val="0"/>
                  <w:marTop w:val="0"/>
                  <w:marBottom w:val="0"/>
                  <w:divBdr>
                    <w:top w:val="none" w:sz="0" w:space="0" w:color="auto"/>
                    <w:left w:val="none" w:sz="0" w:space="0" w:color="auto"/>
                    <w:bottom w:val="none" w:sz="0" w:space="0" w:color="auto"/>
                    <w:right w:val="none" w:sz="0" w:space="0" w:color="auto"/>
                  </w:divBdr>
                </w:div>
              </w:divsChild>
            </w:div>
            <w:div w:id="849292567">
              <w:marLeft w:val="0"/>
              <w:marRight w:val="0"/>
              <w:marTop w:val="225"/>
              <w:marBottom w:val="0"/>
              <w:divBdr>
                <w:top w:val="none" w:sz="0" w:space="0" w:color="auto"/>
                <w:left w:val="none" w:sz="0" w:space="0" w:color="auto"/>
                <w:bottom w:val="none" w:sz="0" w:space="0" w:color="auto"/>
                <w:right w:val="none" w:sz="0" w:space="0" w:color="auto"/>
              </w:divBdr>
              <w:divsChild>
                <w:div w:id="1037386334">
                  <w:marLeft w:val="0"/>
                  <w:marRight w:val="0"/>
                  <w:marTop w:val="0"/>
                  <w:marBottom w:val="0"/>
                  <w:divBdr>
                    <w:top w:val="none" w:sz="0" w:space="0" w:color="auto"/>
                    <w:left w:val="none" w:sz="0" w:space="0" w:color="auto"/>
                    <w:bottom w:val="none" w:sz="0" w:space="0" w:color="auto"/>
                    <w:right w:val="none" w:sz="0" w:space="0" w:color="auto"/>
                  </w:divBdr>
                </w:div>
              </w:divsChild>
            </w:div>
            <w:div w:id="977343201">
              <w:marLeft w:val="0"/>
              <w:marRight w:val="0"/>
              <w:marTop w:val="375"/>
              <w:marBottom w:val="0"/>
              <w:divBdr>
                <w:top w:val="none" w:sz="0" w:space="0" w:color="auto"/>
                <w:left w:val="none" w:sz="0" w:space="0" w:color="auto"/>
                <w:bottom w:val="none" w:sz="0" w:space="0" w:color="auto"/>
                <w:right w:val="none" w:sz="0" w:space="0" w:color="auto"/>
              </w:divBdr>
              <w:divsChild>
                <w:div w:id="1768768498">
                  <w:marLeft w:val="0"/>
                  <w:marRight w:val="0"/>
                  <w:marTop w:val="0"/>
                  <w:marBottom w:val="0"/>
                  <w:divBdr>
                    <w:top w:val="none" w:sz="0" w:space="0" w:color="auto"/>
                    <w:left w:val="none" w:sz="0" w:space="0" w:color="auto"/>
                    <w:bottom w:val="none" w:sz="0" w:space="0" w:color="auto"/>
                    <w:right w:val="none" w:sz="0" w:space="0" w:color="auto"/>
                  </w:divBdr>
                  <w:divsChild>
                    <w:div w:id="19172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885528">
      <w:bodyDiv w:val="1"/>
      <w:marLeft w:val="0"/>
      <w:marRight w:val="0"/>
      <w:marTop w:val="0"/>
      <w:marBottom w:val="0"/>
      <w:divBdr>
        <w:top w:val="none" w:sz="0" w:space="0" w:color="auto"/>
        <w:left w:val="none" w:sz="0" w:space="0" w:color="auto"/>
        <w:bottom w:val="none" w:sz="0" w:space="0" w:color="auto"/>
        <w:right w:val="none" w:sz="0" w:space="0" w:color="auto"/>
      </w:divBdr>
      <w:divsChild>
        <w:div w:id="54933004">
          <w:marLeft w:val="0"/>
          <w:marRight w:val="0"/>
          <w:marTop w:val="0"/>
          <w:marBottom w:val="150"/>
          <w:divBdr>
            <w:top w:val="none" w:sz="0" w:space="0" w:color="auto"/>
            <w:left w:val="none" w:sz="0" w:space="0" w:color="auto"/>
            <w:bottom w:val="none" w:sz="0" w:space="0" w:color="auto"/>
            <w:right w:val="none" w:sz="0" w:space="0" w:color="auto"/>
          </w:divBdr>
          <w:divsChild>
            <w:div w:id="468330179">
              <w:marLeft w:val="0"/>
              <w:marRight w:val="0"/>
              <w:marTop w:val="0"/>
              <w:marBottom w:val="0"/>
              <w:divBdr>
                <w:top w:val="none" w:sz="0" w:space="0" w:color="auto"/>
                <w:left w:val="none" w:sz="0" w:space="0" w:color="auto"/>
                <w:bottom w:val="none" w:sz="0" w:space="0" w:color="auto"/>
                <w:right w:val="none" w:sz="0" w:space="0" w:color="auto"/>
              </w:divBdr>
              <w:divsChild>
                <w:div w:id="349841555">
                  <w:marLeft w:val="0"/>
                  <w:marRight w:val="150"/>
                  <w:marTop w:val="0"/>
                  <w:marBottom w:val="0"/>
                  <w:divBdr>
                    <w:top w:val="none" w:sz="0" w:space="0" w:color="auto"/>
                    <w:left w:val="none" w:sz="0" w:space="0" w:color="auto"/>
                    <w:bottom w:val="none" w:sz="0" w:space="0" w:color="auto"/>
                    <w:right w:val="none" w:sz="0" w:space="0" w:color="auto"/>
                  </w:divBdr>
                </w:div>
                <w:div w:id="1051880790">
                  <w:marLeft w:val="0"/>
                  <w:marRight w:val="150"/>
                  <w:marTop w:val="0"/>
                  <w:marBottom w:val="0"/>
                  <w:divBdr>
                    <w:top w:val="none" w:sz="0" w:space="0" w:color="auto"/>
                    <w:left w:val="none" w:sz="0" w:space="0" w:color="auto"/>
                    <w:bottom w:val="none" w:sz="0" w:space="0" w:color="auto"/>
                    <w:right w:val="none" w:sz="0" w:space="0" w:color="auto"/>
                  </w:divBdr>
                </w:div>
              </w:divsChild>
            </w:div>
            <w:div w:id="549802176">
              <w:marLeft w:val="0"/>
              <w:marRight w:val="0"/>
              <w:marTop w:val="0"/>
              <w:marBottom w:val="0"/>
              <w:divBdr>
                <w:top w:val="none" w:sz="0" w:space="0" w:color="auto"/>
                <w:left w:val="none" w:sz="0" w:space="0" w:color="auto"/>
                <w:bottom w:val="none" w:sz="0" w:space="0" w:color="auto"/>
                <w:right w:val="none" w:sz="0" w:space="0" w:color="auto"/>
              </w:divBdr>
              <w:divsChild>
                <w:div w:id="1295718593">
                  <w:marLeft w:val="0"/>
                  <w:marRight w:val="0"/>
                  <w:marTop w:val="0"/>
                  <w:marBottom w:val="0"/>
                  <w:divBdr>
                    <w:top w:val="none" w:sz="0" w:space="0" w:color="auto"/>
                    <w:left w:val="none" w:sz="0" w:space="0" w:color="auto"/>
                    <w:bottom w:val="none" w:sz="0" w:space="0" w:color="auto"/>
                    <w:right w:val="none" w:sz="0" w:space="0" w:color="auto"/>
                  </w:divBdr>
                  <w:divsChild>
                    <w:div w:id="312637567">
                      <w:marLeft w:val="0"/>
                      <w:marRight w:val="0"/>
                      <w:marTop w:val="0"/>
                      <w:marBottom w:val="0"/>
                      <w:divBdr>
                        <w:top w:val="none" w:sz="0" w:space="0" w:color="auto"/>
                        <w:left w:val="none" w:sz="0" w:space="0" w:color="auto"/>
                        <w:bottom w:val="none" w:sz="0" w:space="0" w:color="auto"/>
                        <w:right w:val="none" w:sz="0" w:space="0" w:color="auto"/>
                      </w:divBdr>
                      <w:divsChild>
                        <w:div w:id="521089735">
                          <w:marLeft w:val="0"/>
                          <w:marRight w:val="0"/>
                          <w:marTop w:val="0"/>
                          <w:marBottom w:val="0"/>
                          <w:divBdr>
                            <w:top w:val="none" w:sz="0" w:space="0" w:color="auto"/>
                            <w:left w:val="none" w:sz="0" w:space="0" w:color="auto"/>
                            <w:bottom w:val="none" w:sz="0" w:space="0" w:color="auto"/>
                            <w:right w:val="none" w:sz="0" w:space="0" w:color="auto"/>
                          </w:divBdr>
                        </w:div>
                      </w:divsChild>
                    </w:div>
                    <w:div w:id="897472483">
                      <w:marLeft w:val="-135"/>
                      <w:marRight w:val="0"/>
                      <w:marTop w:val="0"/>
                      <w:marBottom w:val="0"/>
                      <w:divBdr>
                        <w:top w:val="none" w:sz="0" w:space="0" w:color="auto"/>
                        <w:left w:val="none" w:sz="0" w:space="0" w:color="auto"/>
                        <w:bottom w:val="none" w:sz="0" w:space="0" w:color="auto"/>
                        <w:right w:val="none" w:sz="0" w:space="0" w:color="auto"/>
                      </w:divBdr>
                    </w:div>
                    <w:div w:id="113556690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61483496">
          <w:marLeft w:val="0"/>
          <w:marRight w:val="0"/>
          <w:marTop w:val="0"/>
          <w:marBottom w:val="0"/>
          <w:divBdr>
            <w:top w:val="none" w:sz="0" w:space="0" w:color="auto"/>
            <w:left w:val="none" w:sz="0" w:space="0" w:color="auto"/>
            <w:bottom w:val="none" w:sz="0" w:space="0" w:color="auto"/>
            <w:right w:val="none" w:sz="0" w:space="0" w:color="auto"/>
          </w:divBdr>
          <w:divsChild>
            <w:div w:id="708646925">
              <w:marLeft w:val="0"/>
              <w:marRight w:val="0"/>
              <w:marTop w:val="375"/>
              <w:marBottom w:val="0"/>
              <w:divBdr>
                <w:top w:val="none" w:sz="0" w:space="0" w:color="auto"/>
                <w:left w:val="none" w:sz="0" w:space="0" w:color="auto"/>
                <w:bottom w:val="none" w:sz="0" w:space="0" w:color="auto"/>
                <w:right w:val="none" w:sz="0" w:space="0" w:color="auto"/>
              </w:divBdr>
              <w:divsChild>
                <w:div w:id="521633388">
                  <w:marLeft w:val="0"/>
                  <w:marRight w:val="0"/>
                  <w:marTop w:val="0"/>
                  <w:marBottom w:val="0"/>
                  <w:divBdr>
                    <w:top w:val="none" w:sz="0" w:space="0" w:color="auto"/>
                    <w:left w:val="none" w:sz="0" w:space="0" w:color="auto"/>
                    <w:bottom w:val="none" w:sz="0" w:space="0" w:color="auto"/>
                    <w:right w:val="none" w:sz="0" w:space="0" w:color="auto"/>
                  </w:divBdr>
                  <w:divsChild>
                    <w:div w:id="19584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7711">
              <w:marLeft w:val="0"/>
              <w:marRight w:val="0"/>
              <w:marTop w:val="375"/>
              <w:marBottom w:val="0"/>
              <w:divBdr>
                <w:top w:val="none" w:sz="0" w:space="0" w:color="auto"/>
                <w:left w:val="none" w:sz="0" w:space="0" w:color="auto"/>
                <w:bottom w:val="none" w:sz="0" w:space="0" w:color="auto"/>
                <w:right w:val="none" w:sz="0" w:space="0" w:color="auto"/>
              </w:divBdr>
              <w:divsChild>
                <w:div w:id="895622434">
                  <w:marLeft w:val="0"/>
                  <w:marRight w:val="0"/>
                  <w:marTop w:val="0"/>
                  <w:marBottom w:val="0"/>
                  <w:divBdr>
                    <w:top w:val="none" w:sz="0" w:space="0" w:color="auto"/>
                    <w:left w:val="none" w:sz="0" w:space="0" w:color="auto"/>
                    <w:bottom w:val="none" w:sz="0" w:space="0" w:color="auto"/>
                    <w:right w:val="none" w:sz="0" w:space="0" w:color="auto"/>
                  </w:divBdr>
                </w:div>
              </w:divsChild>
            </w:div>
            <w:div w:id="1482426435">
              <w:marLeft w:val="0"/>
              <w:marRight w:val="0"/>
              <w:marTop w:val="0"/>
              <w:marBottom w:val="0"/>
              <w:divBdr>
                <w:top w:val="none" w:sz="0" w:space="0" w:color="auto"/>
                <w:left w:val="none" w:sz="0" w:space="0" w:color="auto"/>
                <w:bottom w:val="none" w:sz="0" w:space="0" w:color="auto"/>
                <w:right w:val="none" w:sz="0" w:space="0" w:color="auto"/>
              </w:divBdr>
              <w:divsChild>
                <w:div w:id="1891071657">
                  <w:marLeft w:val="0"/>
                  <w:marRight w:val="0"/>
                  <w:marTop w:val="0"/>
                  <w:marBottom w:val="0"/>
                  <w:divBdr>
                    <w:top w:val="none" w:sz="0" w:space="0" w:color="auto"/>
                    <w:left w:val="none" w:sz="0" w:space="0" w:color="auto"/>
                    <w:bottom w:val="none" w:sz="0" w:space="0" w:color="auto"/>
                    <w:right w:val="none" w:sz="0" w:space="0" w:color="auto"/>
                  </w:divBdr>
                </w:div>
              </w:divsChild>
            </w:div>
            <w:div w:id="1745755418">
              <w:marLeft w:val="0"/>
              <w:marRight w:val="0"/>
              <w:marTop w:val="225"/>
              <w:marBottom w:val="0"/>
              <w:divBdr>
                <w:top w:val="none" w:sz="0" w:space="0" w:color="auto"/>
                <w:left w:val="none" w:sz="0" w:space="0" w:color="auto"/>
                <w:bottom w:val="none" w:sz="0" w:space="0" w:color="auto"/>
                <w:right w:val="none" w:sz="0" w:space="0" w:color="auto"/>
              </w:divBdr>
              <w:divsChild>
                <w:div w:id="1575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461791">
      <w:bodyDiv w:val="1"/>
      <w:marLeft w:val="0"/>
      <w:marRight w:val="0"/>
      <w:marTop w:val="0"/>
      <w:marBottom w:val="0"/>
      <w:divBdr>
        <w:top w:val="none" w:sz="0" w:space="0" w:color="auto"/>
        <w:left w:val="none" w:sz="0" w:space="0" w:color="auto"/>
        <w:bottom w:val="none" w:sz="0" w:space="0" w:color="auto"/>
        <w:right w:val="none" w:sz="0" w:space="0" w:color="auto"/>
      </w:divBdr>
      <w:divsChild>
        <w:div w:id="1476604882">
          <w:marLeft w:val="0"/>
          <w:marRight w:val="0"/>
          <w:marTop w:val="0"/>
          <w:marBottom w:val="150"/>
          <w:divBdr>
            <w:top w:val="none" w:sz="0" w:space="0" w:color="auto"/>
            <w:left w:val="none" w:sz="0" w:space="0" w:color="auto"/>
            <w:bottom w:val="none" w:sz="0" w:space="0" w:color="auto"/>
            <w:right w:val="none" w:sz="0" w:space="0" w:color="auto"/>
          </w:divBdr>
          <w:divsChild>
            <w:div w:id="1969243646">
              <w:marLeft w:val="0"/>
              <w:marRight w:val="0"/>
              <w:marTop w:val="0"/>
              <w:marBottom w:val="0"/>
              <w:divBdr>
                <w:top w:val="none" w:sz="0" w:space="0" w:color="auto"/>
                <w:left w:val="none" w:sz="0" w:space="0" w:color="auto"/>
                <w:bottom w:val="none" w:sz="0" w:space="0" w:color="auto"/>
                <w:right w:val="none" w:sz="0" w:space="0" w:color="auto"/>
              </w:divBdr>
              <w:divsChild>
                <w:div w:id="1302687801">
                  <w:marLeft w:val="0"/>
                  <w:marRight w:val="150"/>
                  <w:marTop w:val="0"/>
                  <w:marBottom w:val="0"/>
                  <w:divBdr>
                    <w:top w:val="none" w:sz="0" w:space="0" w:color="auto"/>
                    <w:left w:val="none" w:sz="0" w:space="0" w:color="auto"/>
                    <w:bottom w:val="none" w:sz="0" w:space="0" w:color="auto"/>
                    <w:right w:val="none" w:sz="0" w:space="0" w:color="auto"/>
                  </w:divBdr>
                </w:div>
                <w:div w:id="1400665723">
                  <w:marLeft w:val="0"/>
                  <w:marRight w:val="150"/>
                  <w:marTop w:val="0"/>
                  <w:marBottom w:val="0"/>
                  <w:divBdr>
                    <w:top w:val="none" w:sz="0" w:space="0" w:color="auto"/>
                    <w:left w:val="none" w:sz="0" w:space="0" w:color="auto"/>
                    <w:bottom w:val="none" w:sz="0" w:space="0" w:color="auto"/>
                    <w:right w:val="none" w:sz="0" w:space="0" w:color="auto"/>
                  </w:divBdr>
                </w:div>
              </w:divsChild>
            </w:div>
            <w:div w:id="980769003">
              <w:marLeft w:val="0"/>
              <w:marRight w:val="0"/>
              <w:marTop w:val="0"/>
              <w:marBottom w:val="0"/>
              <w:divBdr>
                <w:top w:val="none" w:sz="0" w:space="0" w:color="auto"/>
                <w:left w:val="none" w:sz="0" w:space="0" w:color="auto"/>
                <w:bottom w:val="none" w:sz="0" w:space="0" w:color="auto"/>
                <w:right w:val="none" w:sz="0" w:space="0" w:color="auto"/>
              </w:divBdr>
              <w:divsChild>
                <w:div w:id="1990860253">
                  <w:marLeft w:val="0"/>
                  <w:marRight w:val="0"/>
                  <w:marTop w:val="0"/>
                  <w:marBottom w:val="0"/>
                  <w:divBdr>
                    <w:top w:val="none" w:sz="0" w:space="0" w:color="auto"/>
                    <w:left w:val="none" w:sz="0" w:space="0" w:color="auto"/>
                    <w:bottom w:val="none" w:sz="0" w:space="0" w:color="auto"/>
                    <w:right w:val="none" w:sz="0" w:space="0" w:color="auto"/>
                  </w:divBdr>
                  <w:divsChild>
                    <w:div w:id="489180021">
                      <w:marLeft w:val="0"/>
                      <w:marRight w:val="0"/>
                      <w:marTop w:val="0"/>
                      <w:marBottom w:val="0"/>
                      <w:divBdr>
                        <w:top w:val="none" w:sz="0" w:space="0" w:color="auto"/>
                        <w:left w:val="none" w:sz="0" w:space="0" w:color="auto"/>
                        <w:bottom w:val="none" w:sz="0" w:space="0" w:color="auto"/>
                        <w:right w:val="none" w:sz="0" w:space="0" w:color="auto"/>
                      </w:divBdr>
                      <w:divsChild>
                        <w:div w:id="1247226647">
                          <w:marLeft w:val="0"/>
                          <w:marRight w:val="0"/>
                          <w:marTop w:val="0"/>
                          <w:marBottom w:val="0"/>
                          <w:divBdr>
                            <w:top w:val="none" w:sz="0" w:space="0" w:color="auto"/>
                            <w:left w:val="none" w:sz="0" w:space="0" w:color="auto"/>
                            <w:bottom w:val="none" w:sz="0" w:space="0" w:color="auto"/>
                            <w:right w:val="none" w:sz="0" w:space="0" w:color="auto"/>
                          </w:divBdr>
                        </w:div>
                      </w:divsChild>
                    </w:div>
                    <w:div w:id="1852641877">
                      <w:marLeft w:val="0"/>
                      <w:marRight w:val="135"/>
                      <w:marTop w:val="0"/>
                      <w:marBottom w:val="0"/>
                      <w:divBdr>
                        <w:top w:val="none" w:sz="0" w:space="0" w:color="auto"/>
                        <w:left w:val="none" w:sz="0" w:space="0" w:color="auto"/>
                        <w:bottom w:val="none" w:sz="0" w:space="0" w:color="auto"/>
                        <w:right w:val="none" w:sz="0" w:space="0" w:color="auto"/>
                      </w:divBdr>
                    </w:div>
                    <w:div w:id="12231810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27972">
          <w:marLeft w:val="0"/>
          <w:marRight w:val="0"/>
          <w:marTop w:val="0"/>
          <w:marBottom w:val="0"/>
          <w:divBdr>
            <w:top w:val="none" w:sz="0" w:space="0" w:color="auto"/>
            <w:left w:val="none" w:sz="0" w:space="0" w:color="auto"/>
            <w:bottom w:val="none" w:sz="0" w:space="0" w:color="auto"/>
            <w:right w:val="none" w:sz="0" w:space="0" w:color="auto"/>
          </w:divBdr>
          <w:divsChild>
            <w:div w:id="2104760914">
              <w:marLeft w:val="0"/>
              <w:marRight w:val="0"/>
              <w:marTop w:val="0"/>
              <w:marBottom w:val="0"/>
              <w:divBdr>
                <w:top w:val="none" w:sz="0" w:space="0" w:color="auto"/>
                <w:left w:val="none" w:sz="0" w:space="0" w:color="auto"/>
                <w:bottom w:val="none" w:sz="0" w:space="0" w:color="auto"/>
                <w:right w:val="none" w:sz="0" w:space="0" w:color="auto"/>
              </w:divBdr>
              <w:divsChild>
                <w:div w:id="165175963">
                  <w:marLeft w:val="0"/>
                  <w:marRight w:val="0"/>
                  <w:marTop w:val="0"/>
                  <w:marBottom w:val="0"/>
                  <w:divBdr>
                    <w:top w:val="none" w:sz="0" w:space="0" w:color="auto"/>
                    <w:left w:val="none" w:sz="0" w:space="0" w:color="auto"/>
                    <w:bottom w:val="none" w:sz="0" w:space="0" w:color="auto"/>
                    <w:right w:val="none" w:sz="0" w:space="0" w:color="auto"/>
                  </w:divBdr>
                </w:div>
              </w:divsChild>
            </w:div>
            <w:div w:id="640502757">
              <w:marLeft w:val="0"/>
              <w:marRight w:val="0"/>
              <w:marTop w:val="225"/>
              <w:marBottom w:val="0"/>
              <w:divBdr>
                <w:top w:val="none" w:sz="0" w:space="0" w:color="auto"/>
                <w:left w:val="none" w:sz="0" w:space="0" w:color="auto"/>
                <w:bottom w:val="none" w:sz="0" w:space="0" w:color="auto"/>
                <w:right w:val="none" w:sz="0" w:space="0" w:color="auto"/>
              </w:divBdr>
              <w:divsChild>
                <w:div w:id="1538272016">
                  <w:marLeft w:val="0"/>
                  <w:marRight w:val="0"/>
                  <w:marTop w:val="0"/>
                  <w:marBottom w:val="0"/>
                  <w:divBdr>
                    <w:top w:val="none" w:sz="0" w:space="0" w:color="auto"/>
                    <w:left w:val="none" w:sz="0" w:space="0" w:color="auto"/>
                    <w:bottom w:val="none" w:sz="0" w:space="0" w:color="auto"/>
                    <w:right w:val="none" w:sz="0" w:space="0" w:color="auto"/>
                  </w:divBdr>
                </w:div>
              </w:divsChild>
            </w:div>
            <w:div w:id="1384062479">
              <w:marLeft w:val="0"/>
              <w:marRight w:val="0"/>
              <w:marTop w:val="225"/>
              <w:marBottom w:val="0"/>
              <w:divBdr>
                <w:top w:val="none" w:sz="0" w:space="0" w:color="auto"/>
                <w:left w:val="none" w:sz="0" w:space="0" w:color="auto"/>
                <w:bottom w:val="none" w:sz="0" w:space="0" w:color="auto"/>
                <w:right w:val="none" w:sz="0" w:space="0" w:color="auto"/>
              </w:divBdr>
              <w:divsChild>
                <w:div w:id="10552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80065">
      <w:bodyDiv w:val="1"/>
      <w:marLeft w:val="0"/>
      <w:marRight w:val="0"/>
      <w:marTop w:val="0"/>
      <w:marBottom w:val="0"/>
      <w:divBdr>
        <w:top w:val="none" w:sz="0" w:space="0" w:color="auto"/>
        <w:left w:val="none" w:sz="0" w:space="0" w:color="auto"/>
        <w:bottom w:val="none" w:sz="0" w:space="0" w:color="auto"/>
        <w:right w:val="none" w:sz="0" w:space="0" w:color="auto"/>
      </w:divBdr>
      <w:divsChild>
        <w:div w:id="614211715">
          <w:marLeft w:val="0"/>
          <w:marRight w:val="0"/>
          <w:marTop w:val="0"/>
          <w:marBottom w:val="264"/>
          <w:divBdr>
            <w:top w:val="none" w:sz="0" w:space="0" w:color="auto"/>
            <w:left w:val="none" w:sz="0" w:space="0" w:color="auto"/>
            <w:bottom w:val="none" w:sz="0" w:space="0" w:color="auto"/>
            <w:right w:val="none" w:sz="0" w:space="0" w:color="auto"/>
          </w:divBdr>
        </w:div>
        <w:div w:id="802817949">
          <w:marLeft w:val="0"/>
          <w:marRight w:val="0"/>
          <w:marTop w:val="0"/>
          <w:marBottom w:val="0"/>
          <w:divBdr>
            <w:top w:val="none" w:sz="0" w:space="0" w:color="auto"/>
            <w:left w:val="none" w:sz="0" w:space="0" w:color="auto"/>
            <w:bottom w:val="none" w:sz="0" w:space="0" w:color="auto"/>
            <w:right w:val="none" w:sz="0" w:space="0" w:color="auto"/>
          </w:divBdr>
          <w:divsChild>
            <w:div w:id="1507131847">
              <w:marLeft w:val="0"/>
              <w:marRight w:val="0"/>
              <w:marTop w:val="0"/>
              <w:marBottom w:val="0"/>
              <w:divBdr>
                <w:top w:val="none" w:sz="0" w:space="0" w:color="auto"/>
                <w:left w:val="none" w:sz="0" w:space="0" w:color="auto"/>
                <w:bottom w:val="none" w:sz="0" w:space="0" w:color="auto"/>
                <w:right w:val="none" w:sz="0" w:space="0" w:color="auto"/>
              </w:divBdr>
            </w:div>
            <w:div w:id="1585727569">
              <w:marLeft w:val="0"/>
              <w:marRight w:val="0"/>
              <w:marTop w:val="0"/>
              <w:marBottom w:val="0"/>
              <w:divBdr>
                <w:top w:val="none" w:sz="0" w:space="0" w:color="auto"/>
                <w:left w:val="none" w:sz="0" w:space="0" w:color="auto"/>
                <w:bottom w:val="none" w:sz="0" w:space="0" w:color="auto"/>
                <w:right w:val="none" w:sz="0" w:space="0" w:color="auto"/>
              </w:divBdr>
            </w:div>
          </w:divsChild>
        </w:div>
        <w:div w:id="1387729071">
          <w:marLeft w:val="0"/>
          <w:marRight w:val="0"/>
          <w:marTop w:val="0"/>
          <w:marBottom w:val="240"/>
          <w:divBdr>
            <w:top w:val="none" w:sz="0" w:space="0" w:color="auto"/>
            <w:left w:val="none" w:sz="0" w:space="0" w:color="auto"/>
            <w:bottom w:val="none" w:sz="0" w:space="0" w:color="auto"/>
            <w:right w:val="none" w:sz="0" w:space="0" w:color="auto"/>
          </w:divBdr>
        </w:div>
        <w:div w:id="1476609521">
          <w:marLeft w:val="0"/>
          <w:marRight w:val="0"/>
          <w:marTop w:val="576"/>
          <w:marBottom w:val="288"/>
          <w:divBdr>
            <w:top w:val="single" w:sz="6" w:space="5" w:color="CCCCCC"/>
            <w:left w:val="single" w:sz="6" w:space="5" w:color="CCCCCC"/>
            <w:bottom w:val="single" w:sz="6" w:space="5" w:color="CCCCCC"/>
            <w:right w:val="single" w:sz="6" w:space="5" w:color="CCCCCC"/>
          </w:divBdr>
          <w:divsChild>
            <w:div w:id="2082025301">
              <w:marLeft w:val="0"/>
              <w:marRight w:val="0"/>
              <w:marTop w:val="0"/>
              <w:marBottom w:val="0"/>
              <w:divBdr>
                <w:top w:val="none" w:sz="0" w:space="0" w:color="auto"/>
                <w:left w:val="none" w:sz="0" w:space="0" w:color="auto"/>
                <w:bottom w:val="none" w:sz="0" w:space="0" w:color="auto"/>
                <w:right w:val="none" w:sz="0" w:space="0" w:color="auto"/>
              </w:divBdr>
            </w:div>
          </w:divsChild>
        </w:div>
        <w:div w:id="1678802467">
          <w:marLeft w:val="0"/>
          <w:marRight w:val="0"/>
          <w:marTop w:val="0"/>
          <w:marBottom w:val="0"/>
          <w:divBdr>
            <w:top w:val="none" w:sz="0" w:space="0" w:color="auto"/>
            <w:left w:val="none" w:sz="0" w:space="0" w:color="auto"/>
            <w:bottom w:val="none" w:sz="0" w:space="0" w:color="auto"/>
            <w:right w:val="none" w:sz="0" w:space="0" w:color="auto"/>
          </w:divBdr>
        </w:div>
      </w:divsChild>
    </w:div>
    <w:div w:id="928611808">
      <w:bodyDiv w:val="1"/>
      <w:marLeft w:val="0"/>
      <w:marRight w:val="0"/>
      <w:marTop w:val="0"/>
      <w:marBottom w:val="0"/>
      <w:divBdr>
        <w:top w:val="none" w:sz="0" w:space="0" w:color="auto"/>
        <w:left w:val="none" w:sz="0" w:space="0" w:color="auto"/>
        <w:bottom w:val="none" w:sz="0" w:space="0" w:color="auto"/>
        <w:right w:val="none" w:sz="0" w:space="0" w:color="auto"/>
      </w:divBdr>
      <w:divsChild>
        <w:div w:id="392312442">
          <w:marLeft w:val="0"/>
          <w:marRight w:val="0"/>
          <w:marTop w:val="0"/>
          <w:marBottom w:val="0"/>
          <w:divBdr>
            <w:top w:val="none" w:sz="0" w:space="0" w:color="auto"/>
            <w:left w:val="none" w:sz="0" w:space="0" w:color="auto"/>
            <w:bottom w:val="none" w:sz="0" w:space="0" w:color="auto"/>
            <w:right w:val="none" w:sz="0" w:space="0" w:color="auto"/>
          </w:divBdr>
          <w:divsChild>
            <w:div w:id="1084686497">
              <w:marLeft w:val="0"/>
              <w:marRight w:val="0"/>
              <w:marTop w:val="0"/>
              <w:marBottom w:val="450"/>
              <w:divBdr>
                <w:top w:val="none" w:sz="0" w:space="0" w:color="auto"/>
                <w:left w:val="none" w:sz="0" w:space="0" w:color="auto"/>
                <w:bottom w:val="none" w:sz="0" w:space="0" w:color="auto"/>
                <w:right w:val="none" w:sz="0" w:space="0" w:color="auto"/>
              </w:divBdr>
              <w:divsChild>
                <w:div w:id="565529403">
                  <w:marLeft w:val="150"/>
                  <w:marRight w:val="0"/>
                  <w:marTop w:val="0"/>
                  <w:marBottom w:val="0"/>
                  <w:divBdr>
                    <w:top w:val="none" w:sz="0" w:space="0" w:color="auto"/>
                    <w:left w:val="none" w:sz="0" w:space="0" w:color="auto"/>
                    <w:bottom w:val="none" w:sz="0" w:space="0" w:color="auto"/>
                    <w:right w:val="none" w:sz="0" w:space="0" w:color="auto"/>
                  </w:divBdr>
                  <w:divsChild>
                    <w:div w:id="10398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3278">
              <w:marLeft w:val="0"/>
              <w:marRight w:val="0"/>
              <w:marTop w:val="0"/>
              <w:marBottom w:val="150"/>
              <w:divBdr>
                <w:top w:val="none" w:sz="0" w:space="0" w:color="auto"/>
                <w:left w:val="none" w:sz="0" w:space="0" w:color="auto"/>
                <w:bottom w:val="none" w:sz="0" w:space="0" w:color="auto"/>
                <w:right w:val="none" w:sz="0" w:space="0" w:color="auto"/>
              </w:divBdr>
              <w:divsChild>
                <w:div w:id="2075084843">
                  <w:marLeft w:val="0"/>
                  <w:marRight w:val="0"/>
                  <w:marTop w:val="0"/>
                  <w:marBottom w:val="0"/>
                  <w:divBdr>
                    <w:top w:val="none" w:sz="0" w:space="0" w:color="auto"/>
                    <w:left w:val="none" w:sz="0" w:space="0" w:color="auto"/>
                    <w:bottom w:val="none" w:sz="0" w:space="0" w:color="auto"/>
                    <w:right w:val="none" w:sz="0" w:space="0" w:color="auto"/>
                  </w:divBdr>
                  <w:divsChild>
                    <w:div w:id="256987618">
                      <w:marLeft w:val="0"/>
                      <w:marRight w:val="0"/>
                      <w:marTop w:val="0"/>
                      <w:marBottom w:val="0"/>
                      <w:divBdr>
                        <w:top w:val="none" w:sz="0" w:space="0" w:color="auto"/>
                        <w:left w:val="none" w:sz="0" w:space="0" w:color="auto"/>
                        <w:bottom w:val="none" w:sz="0" w:space="0" w:color="auto"/>
                        <w:right w:val="none" w:sz="0" w:space="0" w:color="auto"/>
                      </w:divBdr>
                      <w:divsChild>
                        <w:div w:id="446197801">
                          <w:marLeft w:val="0"/>
                          <w:marRight w:val="0"/>
                          <w:marTop w:val="0"/>
                          <w:marBottom w:val="0"/>
                          <w:divBdr>
                            <w:top w:val="none" w:sz="0" w:space="0" w:color="auto"/>
                            <w:left w:val="none" w:sz="0" w:space="0" w:color="auto"/>
                            <w:bottom w:val="none" w:sz="0" w:space="0" w:color="auto"/>
                            <w:right w:val="none" w:sz="0" w:space="0" w:color="auto"/>
                          </w:divBdr>
                        </w:div>
                      </w:divsChild>
                    </w:div>
                    <w:div w:id="1047799288">
                      <w:marLeft w:val="0"/>
                      <w:marRight w:val="330"/>
                      <w:marTop w:val="0"/>
                      <w:marBottom w:val="0"/>
                      <w:divBdr>
                        <w:top w:val="none" w:sz="0" w:space="0" w:color="auto"/>
                        <w:left w:val="none" w:sz="0" w:space="0" w:color="auto"/>
                        <w:bottom w:val="none" w:sz="0" w:space="0" w:color="auto"/>
                        <w:right w:val="none" w:sz="0" w:space="0" w:color="auto"/>
                      </w:divBdr>
                      <w:divsChild>
                        <w:div w:id="142357579">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45913">
          <w:marLeft w:val="0"/>
          <w:marRight w:val="0"/>
          <w:marTop w:val="0"/>
          <w:marBottom w:val="0"/>
          <w:divBdr>
            <w:top w:val="none" w:sz="0" w:space="0" w:color="auto"/>
            <w:left w:val="none" w:sz="0" w:space="0" w:color="auto"/>
            <w:bottom w:val="none" w:sz="0" w:space="0" w:color="auto"/>
            <w:right w:val="none" w:sz="0" w:space="0" w:color="auto"/>
          </w:divBdr>
          <w:divsChild>
            <w:div w:id="816651272">
              <w:marLeft w:val="0"/>
              <w:marRight w:val="0"/>
              <w:marTop w:val="0"/>
              <w:marBottom w:val="0"/>
              <w:divBdr>
                <w:top w:val="none" w:sz="0" w:space="0" w:color="auto"/>
                <w:left w:val="single" w:sz="6" w:space="0" w:color="E5E5E5"/>
                <w:bottom w:val="single" w:sz="6" w:space="0" w:color="E5E5E5"/>
                <w:right w:val="single" w:sz="6" w:space="0" w:color="E5E5E5"/>
              </w:divBdr>
              <w:divsChild>
                <w:div w:id="2059935077">
                  <w:marLeft w:val="0"/>
                  <w:marRight w:val="0"/>
                  <w:marTop w:val="0"/>
                  <w:marBottom w:val="0"/>
                  <w:divBdr>
                    <w:top w:val="none" w:sz="0" w:space="0" w:color="auto"/>
                    <w:left w:val="none" w:sz="0" w:space="0" w:color="auto"/>
                    <w:bottom w:val="none" w:sz="0" w:space="0" w:color="auto"/>
                    <w:right w:val="none" w:sz="0" w:space="0" w:color="auto"/>
                  </w:divBdr>
                  <w:divsChild>
                    <w:div w:id="2011710986">
                      <w:marLeft w:val="0"/>
                      <w:marRight w:val="0"/>
                      <w:marTop w:val="0"/>
                      <w:marBottom w:val="0"/>
                      <w:divBdr>
                        <w:top w:val="none" w:sz="0" w:space="0" w:color="auto"/>
                        <w:left w:val="none" w:sz="0" w:space="0" w:color="auto"/>
                        <w:bottom w:val="none" w:sz="0" w:space="0" w:color="auto"/>
                        <w:right w:val="none" w:sz="0" w:space="0" w:color="auto"/>
                      </w:divBdr>
                      <w:divsChild>
                        <w:div w:id="211894121">
                          <w:marLeft w:val="0"/>
                          <w:marRight w:val="120"/>
                          <w:marTop w:val="0"/>
                          <w:marBottom w:val="0"/>
                          <w:divBdr>
                            <w:top w:val="none" w:sz="0" w:space="0" w:color="auto"/>
                            <w:left w:val="none" w:sz="0" w:space="0" w:color="auto"/>
                            <w:bottom w:val="none" w:sz="0" w:space="0" w:color="auto"/>
                            <w:right w:val="none" w:sz="0" w:space="0" w:color="auto"/>
                          </w:divBdr>
                        </w:div>
                        <w:div w:id="1363436527">
                          <w:marLeft w:val="0"/>
                          <w:marRight w:val="0"/>
                          <w:marTop w:val="0"/>
                          <w:marBottom w:val="0"/>
                          <w:divBdr>
                            <w:top w:val="none" w:sz="0" w:space="0" w:color="auto"/>
                            <w:left w:val="none" w:sz="0" w:space="0" w:color="auto"/>
                            <w:bottom w:val="none" w:sz="0" w:space="0" w:color="auto"/>
                            <w:right w:val="none" w:sz="0" w:space="0" w:color="auto"/>
                          </w:divBdr>
                          <w:divsChild>
                            <w:div w:id="10972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390460">
      <w:bodyDiv w:val="1"/>
      <w:marLeft w:val="0"/>
      <w:marRight w:val="0"/>
      <w:marTop w:val="0"/>
      <w:marBottom w:val="0"/>
      <w:divBdr>
        <w:top w:val="none" w:sz="0" w:space="0" w:color="auto"/>
        <w:left w:val="none" w:sz="0" w:space="0" w:color="auto"/>
        <w:bottom w:val="none" w:sz="0" w:space="0" w:color="auto"/>
        <w:right w:val="none" w:sz="0" w:space="0" w:color="auto"/>
      </w:divBdr>
      <w:divsChild>
        <w:div w:id="589779422">
          <w:marLeft w:val="0"/>
          <w:marRight w:val="0"/>
          <w:marTop w:val="0"/>
          <w:marBottom w:val="75"/>
          <w:divBdr>
            <w:top w:val="none" w:sz="0" w:space="0" w:color="auto"/>
            <w:left w:val="none" w:sz="0" w:space="0" w:color="auto"/>
            <w:bottom w:val="none" w:sz="0" w:space="0" w:color="auto"/>
            <w:right w:val="none" w:sz="0" w:space="0" w:color="auto"/>
          </w:divBdr>
        </w:div>
        <w:div w:id="13206902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29581558">
      <w:bodyDiv w:val="1"/>
      <w:marLeft w:val="0"/>
      <w:marRight w:val="0"/>
      <w:marTop w:val="0"/>
      <w:marBottom w:val="0"/>
      <w:divBdr>
        <w:top w:val="none" w:sz="0" w:space="0" w:color="auto"/>
        <w:left w:val="none" w:sz="0" w:space="0" w:color="auto"/>
        <w:bottom w:val="none" w:sz="0" w:space="0" w:color="auto"/>
        <w:right w:val="none" w:sz="0" w:space="0" w:color="auto"/>
      </w:divBdr>
      <w:divsChild>
        <w:div w:id="1820146003">
          <w:marLeft w:val="0"/>
          <w:marRight w:val="0"/>
          <w:marTop w:val="0"/>
          <w:marBottom w:val="150"/>
          <w:divBdr>
            <w:top w:val="none" w:sz="0" w:space="0" w:color="auto"/>
            <w:left w:val="none" w:sz="0" w:space="0" w:color="auto"/>
            <w:bottom w:val="none" w:sz="0" w:space="0" w:color="auto"/>
            <w:right w:val="none" w:sz="0" w:space="0" w:color="auto"/>
          </w:divBdr>
          <w:divsChild>
            <w:div w:id="1402366702">
              <w:marLeft w:val="0"/>
              <w:marRight w:val="0"/>
              <w:marTop w:val="0"/>
              <w:marBottom w:val="0"/>
              <w:divBdr>
                <w:top w:val="none" w:sz="0" w:space="0" w:color="auto"/>
                <w:left w:val="none" w:sz="0" w:space="0" w:color="auto"/>
                <w:bottom w:val="none" w:sz="0" w:space="0" w:color="auto"/>
                <w:right w:val="none" w:sz="0" w:space="0" w:color="auto"/>
              </w:divBdr>
              <w:divsChild>
                <w:div w:id="1232229042">
                  <w:marLeft w:val="0"/>
                  <w:marRight w:val="150"/>
                  <w:marTop w:val="0"/>
                  <w:marBottom w:val="0"/>
                  <w:divBdr>
                    <w:top w:val="none" w:sz="0" w:space="0" w:color="auto"/>
                    <w:left w:val="none" w:sz="0" w:space="0" w:color="auto"/>
                    <w:bottom w:val="none" w:sz="0" w:space="0" w:color="auto"/>
                    <w:right w:val="none" w:sz="0" w:space="0" w:color="auto"/>
                  </w:divBdr>
                </w:div>
                <w:div w:id="87163963">
                  <w:marLeft w:val="0"/>
                  <w:marRight w:val="150"/>
                  <w:marTop w:val="0"/>
                  <w:marBottom w:val="0"/>
                  <w:divBdr>
                    <w:top w:val="none" w:sz="0" w:space="0" w:color="auto"/>
                    <w:left w:val="none" w:sz="0" w:space="0" w:color="auto"/>
                    <w:bottom w:val="none" w:sz="0" w:space="0" w:color="auto"/>
                    <w:right w:val="none" w:sz="0" w:space="0" w:color="auto"/>
                  </w:divBdr>
                </w:div>
              </w:divsChild>
            </w:div>
            <w:div w:id="150948952">
              <w:marLeft w:val="0"/>
              <w:marRight w:val="0"/>
              <w:marTop w:val="0"/>
              <w:marBottom w:val="0"/>
              <w:divBdr>
                <w:top w:val="none" w:sz="0" w:space="0" w:color="auto"/>
                <w:left w:val="none" w:sz="0" w:space="0" w:color="auto"/>
                <w:bottom w:val="none" w:sz="0" w:space="0" w:color="auto"/>
                <w:right w:val="none" w:sz="0" w:space="0" w:color="auto"/>
              </w:divBdr>
              <w:divsChild>
                <w:div w:id="1946186303">
                  <w:marLeft w:val="0"/>
                  <w:marRight w:val="0"/>
                  <w:marTop w:val="0"/>
                  <w:marBottom w:val="0"/>
                  <w:divBdr>
                    <w:top w:val="none" w:sz="0" w:space="0" w:color="auto"/>
                    <w:left w:val="none" w:sz="0" w:space="0" w:color="auto"/>
                    <w:bottom w:val="none" w:sz="0" w:space="0" w:color="auto"/>
                    <w:right w:val="none" w:sz="0" w:space="0" w:color="auto"/>
                  </w:divBdr>
                  <w:divsChild>
                    <w:div w:id="809984073">
                      <w:marLeft w:val="0"/>
                      <w:marRight w:val="0"/>
                      <w:marTop w:val="0"/>
                      <w:marBottom w:val="0"/>
                      <w:divBdr>
                        <w:top w:val="none" w:sz="0" w:space="0" w:color="auto"/>
                        <w:left w:val="none" w:sz="0" w:space="0" w:color="auto"/>
                        <w:bottom w:val="none" w:sz="0" w:space="0" w:color="auto"/>
                        <w:right w:val="none" w:sz="0" w:space="0" w:color="auto"/>
                      </w:divBdr>
                      <w:divsChild>
                        <w:div w:id="1129710727">
                          <w:marLeft w:val="0"/>
                          <w:marRight w:val="0"/>
                          <w:marTop w:val="0"/>
                          <w:marBottom w:val="0"/>
                          <w:divBdr>
                            <w:top w:val="none" w:sz="0" w:space="0" w:color="auto"/>
                            <w:left w:val="none" w:sz="0" w:space="0" w:color="auto"/>
                            <w:bottom w:val="none" w:sz="0" w:space="0" w:color="auto"/>
                            <w:right w:val="none" w:sz="0" w:space="0" w:color="auto"/>
                          </w:divBdr>
                        </w:div>
                      </w:divsChild>
                    </w:div>
                    <w:div w:id="2040541888">
                      <w:marLeft w:val="0"/>
                      <w:marRight w:val="135"/>
                      <w:marTop w:val="0"/>
                      <w:marBottom w:val="0"/>
                      <w:divBdr>
                        <w:top w:val="none" w:sz="0" w:space="0" w:color="auto"/>
                        <w:left w:val="none" w:sz="0" w:space="0" w:color="auto"/>
                        <w:bottom w:val="none" w:sz="0" w:space="0" w:color="auto"/>
                        <w:right w:val="none" w:sz="0" w:space="0" w:color="auto"/>
                      </w:divBdr>
                    </w:div>
                    <w:div w:id="362175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00076">
          <w:marLeft w:val="0"/>
          <w:marRight w:val="0"/>
          <w:marTop w:val="0"/>
          <w:marBottom w:val="0"/>
          <w:divBdr>
            <w:top w:val="none" w:sz="0" w:space="0" w:color="auto"/>
            <w:left w:val="none" w:sz="0" w:space="0" w:color="auto"/>
            <w:bottom w:val="none" w:sz="0" w:space="0" w:color="auto"/>
            <w:right w:val="none" w:sz="0" w:space="0" w:color="auto"/>
          </w:divBdr>
          <w:divsChild>
            <w:div w:id="679965429">
              <w:marLeft w:val="0"/>
              <w:marRight w:val="0"/>
              <w:marTop w:val="0"/>
              <w:marBottom w:val="0"/>
              <w:divBdr>
                <w:top w:val="none" w:sz="0" w:space="0" w:color="auto"/>
                <w:left w:val="none" w:sz="0" w:space="0" w:color="auto"/>
                <w:bottom w:val="none" w:sz="0" w:space="0" w:color="auto"/>
                <w:right w:val="none" w:sz="0" w:space="0" w:color="auto"/>
              </w:divBdr>
              <w:divsChild>
                <w:div w:id="1138842244">
                  <w:marLeft w:val="0"/>
                  <w:marRight w:val="0"/>
                  <w:marTop w:val="0"/>
                  <w:marBottom w:val="0"/>
                  <w:divBdr>
                    <w:top w:val="none" w:sz="0" w:space="0" w:color="auto"/>
                    <w:left w:val="none" w:sz="0" w:space="0" w:color="auto"/>
                    <w:bottom w:val="none" w:sz="0" w:space="0" w:color="auto"/>
                    <w:right w:val="none" w:sz="0" w:space="0" w:color="auto"/>
                  </w:divBdr>
                </w:div>
              </w:divsChild>
            </w:div>
            <w:div w:id="2109495651">
              <w:marLeft w:val="0"/>
              <w:marRight w:val="0"/>
              <w:marTop w:val="225"/>
              <w:marBottom w:val="0"/>
              <w:divBdr>
                <w:top w:val="none" w:sz="0" w:space="0" w:color="auto"/>
                <w:left w:val="none" w:sz="0" w:space="0" w:color="auto"/>
                <w:bottom w:val="none" w:sz="0" w:space="0" w:color="auto"/>
                <w:right w:val="none" w:sz="0" w:space="0" w:color="auto"/>
              </w:divBdr>
              <w:divsChild>
                <w:div w:id="1103770784">
                  <w:marLeft w:val="0"/>
                  <w:marRight w:val="0"/>
                  <w:marTop w:val="0"/>
                  <w:marBottom w:val="0"/>
                  <w:divBdr>
                    <w:top w:val="none" w:sz="0" w:space="0" w:color="auto"/>
                    <w:left w:val="none" w:sz="0" w:space="0" w:color="auto"/>
                    <w:bottom w:val="none" w:sz="0" w:space="0" w:color="auto"/>
                    <w:right w:val="none" w:sz="0" w:space="0" w:color="auto"/>
                  </w:divBdr>
                </w:div>
              </w:divsChild>
            </w:div>
            <w:div w:id="1921021612">
              <w:marLeft w:val="0"/>
              <w:marRight w:val="0"/>
              <w:marTop w:val="375"/>
              <w:marBottom w:val="0"/>
              <w:divBdr>
                <w:top w:val="none" w:sz="0" w:space="0" w:color="auto"/>
                <w:left w:val="none" w:sz="0" w:space="0" w:color="auto"/>
                <w:bottom w:val="none" w:sz="0" w:space="0" w:color="auto"/>
                <w:right w:val="none" w:sz="0" w:space="0" w:color="auto"/>
              </w:divBdr>
              <w:divsChild>
                <w:div w:id="41562989">
                  <w:marLeft w:val="0"/>
                  <w:marRight w:val="0"/>
                  <w:marTop w:val="0"/>
                  <w:marBottom w:val="0"/>
                  <w:divBdr>
                    <w:top w:val="none" w:sz="0" w:space="0" w:color="auto"/>
                    <w:left w:val="none" w:sz="0" w:space="0" w:color="auto"/>
                    <w:bottom w:val="none" w:sz="0" w:space="0" w:color="auto"/>
                    <w:right w:val="none" w:sz="0" w:space="0" w:color="auto"/>
                  </w:divBdr>
                  <w:divsChild>
                    <w:div w:id="14351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6217">
              <w:marLeft w:val="0"/>
              <w:marRight w:val="0"/>
              <w:marTop w:val="375"/>
              <w:marBottom w:val="0"/>
              <w:divBdr>
                <w:top w:val="none" w:sz="0" w:space="0" w:color="auto"/>
                <w:left w:val="none" w:sz="0" w:space="0" w:color="auto"/>
                <w:bottom w:val="none" w:sz="0" w:space="0" w:color="auto"/>
                <w:right w:val="none" w:sz="0" w:space="0" w:color="auto"/>
              </w:divBdr>
              <w:divsChild>
                <w:div w:id="14164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853790">
      <w:bodyDiv w:val="1"/>
      <w:marLeft w:val="0"/>
      <w:marRight w:val="0"/>
      <w:marTop w:val="0"/>
      <w:marBottom w:val="0"/>
      <w:divBdr>
        <w:top w:val="none" w:sz="0" w:space="0" w:color="auto"/>
        <w:left w:val="none" w:sz="0" w:space="0" w:color="auto"/>
        <w:bottom w:val="none" w:sz="0" w:space="0" w:color="auto"/>
        <w:right w:val="none" w:sz="0" w:space="0" w:color="auto"/>
      </w:divBdr>
      <w:divsChild>
        <w:div w:id="1801534047">
          <w:marLeft w:val="0"/>
          <w:marRight w:val="0"/>
          <w:marTop w:val="150"/>
          <w:marBottom w:val="450"/>
          <w:divBdr>
            <w:top w:val="none" w:sz="0" w:space="0" w:color="auto"/>
            <w:left w:val="none" w:sz="0" w:space="0" w:color="auto"/>
            <w:bottom w:val="none" w:sz="0" w:space="0" w:color="auto"/>
            <w:right w:val="none" w:sz="0" w:space="0" w:color="auto"/>
          </w:divBdr>
        </w:div>
        <w:div w:id="1486774694">
          <w:marLeft w:val="0"/>
          <w:marRight w:val="0"/>
          <w:marTop w:val="0"/>
          <w:marBottom w:val="300"/>
          <w:divBdr>
            <w:top w:val="none" w:sz="0" w:space="0" w:color="auto"/>
            <w:left w:val="none" w:sz="0" w:space="0" w:color="auto"/>
            <w:bottom w:val="none" w:sz="0" w:space="0" w:color="auto"/>
            <w:right w:val="none" w:sz="0" w:space="0" w:color="auto"/>
          </w:divBdr>
        </w:div>
        <w:div w:id="1419670047">
          <w:marLeft w:val="0"/>
          <w:marRight w:val="0"/>
          <w:marTop w:val="495"/>
          <w:marBottom w:val="630"/>
          <w:divBdr>
            <w:top w:val="none" w:sz="0" w:space="0" w:color="auto"/>
            <w:left w:val="none" w:sz="0" w:space="0" w:color="auto"/>
            <w:bottom w:val="none" w:sz="0" w:space="0" w:color="auto"/>
            <w:right w:val="none" w:sz="0" w:space="0" w:color="auto"/>
          </w:divBdr>
        </w:div>
      </w:divsChild>
    </w:div>
    <w:div w:id="930235523">
      <w:bodyDiv w:val="1"/>
      <w:marLeft w:val="0"/>
      <w:marRight w:val="0"/>
      <w:marTop w:val="0"/>
      <w:marBottom w:val="0"/>
      <w:divBdr>
        <w:top w:val="none" w:sz="0" w:space="0" w:color="auto"/>
        <w:left w:val="none" w:sz="0" w:space="0" w:color="auto"/>
        <w:bottom w:val="none" w:sz="0" w:space="0" w:color="auto"/>
        <w:right w:val="none" w:sz="0" w:space="0" w:color="auto"/>
      </w:divBdr>
      <w:divsChild>
        <w:div w:id="1308706492">
          <w:marLeft w:val="0"/>
          <w:marRight w:val="150"/>
          <w:marTop w:val="0"/>
          <w:marBottom w:val="75"/>
          <w:divBdr>
            <w:top w:val="none" w:sz="0" w:space="0" w:color="auto"/>
            <w:left w:val="none" w:sz="0" w:space="0" w:color="auto"/>
            <w:bottom w:val="none" w:sz="0" w:space="0" w:color="auto"/>
            <w:right w:val="none" w:sz="0" w:space="0" w:color="auto"/>
          </w:divBdr>
        </w:div>
        <w:div w:id="1064527846">
          <w:marLeft w:val="0"/>
          <w:marRight w:val="150"/>
          <w:marTop w:val="150"/>
          <w:marBottom w:val="150"/>
          <w:divBdr>
            <w:top w:val="none" w:sz="0" w:space="0" w:color="auto"/>
            <w:left w:val="none" w:sz="0" w:space="0" w:color="auto"/>
            <w:bottom w:val="none" w:sz="0" w:space="0" w:color="auto"/>
            <w:right w:val="none" w:sz="0" w:space="0" w:color="auto"/>
          </w:divBdr>
        </w:div>
        <w:div w:id="275915286">
          <w:marLeft w:val="0"/>
          <w:marRight w:val="150"/>
          <w:marTop w:val="0"/>
          <w:marBottom w:val="0"/>
          <w:divBdr>
            <w:top w:val="none" w:sz="0" w:space="0" w:color="auto"/>
            <w:left w:val="none" w:sz="0" w:space="0" w:color="auto"/>
            <w:bottom w:val="none" w:sz="0" w:space="0" w:color="auto"/>
            <w:right w:val="none" w:sz="0" w:space="0" w:color="auto"/>
          </w:divBdr>
        </w:div>
      </w:divsChild>
    </w:div>
    <w:div w:id="930553768">
      <w:bodyDiv w:val="1"/>
      <w:marLeft w:val="0"/>
      <w:marRight w:val="0"/>
      <w:marTop w:val="0"/>
      <w:marBottom w:val="0"/>
      <w:divBdr>
        <w:top w:val="none" w:sz="0" w:space="0" w:color="auto"/>
        <w:left w:val="none" w:sz="0" w:space="0" w:color="auto"/>
        <w:bottom w:val="none" w:sz="0" w:space="0" w:color="auto"/>
        <w:right w:val="none" w:sz="0" w:space="0" w:color="auto"/>
      </w:divBdr>
      <w:divsChild>
        <w:div w:id="1309895540">
          <w:marLeft w:val="0"/>
          <w:marRight w:val="0"/>
          <w:marTop w:val="0"/>
          <w:marBottom w:val="150"/>
          <w:divBdr>
            <w:top w:val="none" w:sz="0" w:space="0" w:color="auto"/>
            <w:left w:val="none" w:sz="0" w:space="0" w:color="auto"/>
            <w:bottom w:val="none" w:sz="0" w:space="0" w:color="auto"/>
            <w:right w:val="none" w:sz="0" w:space="0" w:color="auto"/>
          </w:divBdr>
          <w:divsChild>
            <w:div w:id="665980121">
              <w:marLeft w:val="0"/>
              <w:marRight w:val="0"/>
              <w:marTop w:val="0"/>
              <w:marBottom w:val="0"/>
              <w:divBdr>
                <w:top w:val="none" w:sz="0" w:space="0" w:color="auto"/>
                <w:left w:val="none" w:sz="0" w:space="0" w:color="auto"/>
                <w:bottom w:val="none" w:sz="0" w:space="0" w:color="auto"/>
                <w:right w:val="none" w:sz="0" w:space="0" w:color="auto"/>
              </w:divBdr>
            </w:div>
            <w:div w:id="1574006517">
              <w:marLeft w:val="0"/>
              <w:marRight w:val="0"/>
              <w:marTop w:val="0"/>
              <w:marBottom w:val="0"/>
              <w:divBdr>
                <w:top w:val="none" w:sz="0" w:space="0" w:color="auto"/>
                <w:left w:val="none" w:sz="0" w:space="0" w:color="auto"/>
                <w:bottom w:val="none" w:sz="0" w:space="0" w:color="auto"/>
                <w:right w:val="none" w:sz="0" w:space="0" w:color="auto"/>
              </w:divBdr>
              <w:divsChild>
                <w:div w:id="2146772447">
                  <w:marLeft w:val="0"/>
                  <w:marRight w:val="0"/>
                  <w:marTop w:val="0"/>
                  <w:marBottom w:val="0"/>
                  <w:divBdr>
                    <w:top w:val="none" w:sz="0" w:space="0" w:color="auto"/>
                    <w:left w:val="none" w:sz="0" w:space="0" w:color="auto"/>
                    <w:bottom w:val="none" w:sz="0" w:space="0" w:color="auto"/>
                    <w:right w:val="none" w:sz="0" w:space="0" w:color="auto"/>
                  </w:divBdr>
                  <w:divsChild>
                    <w:div w:id="629897038">
                      <w:marLeft w:val="0"/>
                      <w:marRight w:val="0"/>
                      <w:marTop w:val="0"/>
                      <w:marBottom w:val="0"/>
                      <w:divBdr>
                        <w:top w:val="none" w:sz="0" w:space="0" w:color="auto"/>
                        <w:left w:val="none" w:sz="0" w:space="0" w:color="auto"/>
                        <w:bottom w:val="none" w:sz="0" w:space="0" w:color="auto"/>
                        <w:right w:val="none" w:sz="0" w:space="0" w:color="auto"/>
                      </w:divBdr>
                      <w:divsChild>
                        <w:div w:id="2100825980">
                          <w:marLeft w:val="0"/>
                          <w:marRight w:val="0"/>
                          <w:marTop w:val="0"/>
                          <w:marBottom w:val="0"/>
                          <w:divBdr>
                            <w:top w:val="none" w:sz="0" w:space="0" w:color="auto"/>
                            <w:left w:val="none" w:sz="0" w:space="0" w:color="auto"/>
                            <w:bottom w:val="none" w:sz="0" w:space="0" w:color="auto"/>
                            <w:right w:val="none" w:sz="0" w:space="0" w:color="auto"/>
                          </w:divBdr>
                        </w:div>
                      </w:divsChild>
                    </w:div>
                    <w:div w:id="181745500">
                      <w:marLeft w:val="0"/>
                      <w:marRight w:val="135"/>
                      <w:marTop w:val="0"/>
                      <w:marBottom w:val="0"/>
                      <w:divBdr>
                        <w:top w:val="none" w:sz="0" w:space="0" w:color="auto"/>
                        <w:left w:val="none" w:sz="0" w:space="0" w:color="auto"/>
                        <w:bottom w:val="none" w:sz="0" w:space="0" w:color="auto"/>
                        <w:right w:val="none" w:sz="0" w:space="0" w:color="auto"/>
                      </w:divBdr>
                    </w:div>
                    <w:div w:id="12856515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97647">
          <w:marLeft w:val="0"/>
          <w:marRight w:val="0"/>
          <w:marTop w:val="0"/>
          <w:marBottom w:val="0"/>
          <w:divBdr>
            <w:top w:val="none" w:sz="0" w:space="0" w:color="auto"/>
            <w:left w:val="none" w:sz="0" w:space="0" w:color="auto"/>
            <w:bottom w:val="none" w:sz="0" w:space="0" w:color="auto"/>
            <w:right w:val="none" w:sz="0" w:space="0" w:color="auto"/>
          </w:divBdr>
          <w:divsChild>
            <w:div w:id="1372918829">
              <w:marLeft w:val="0"/>
              <w:marRight w:val="0"/>
              <w:marTop w:val="0"/>
              <w:marBottom w:val="0"/>
              <w:divBdr>
                <w:top w:val="none" w:sz="0" w:space="0" w:color="auto"/>
                <w:left w:val="none" w:sz="0" w:space="0" w:color="auto"/>
                <w:bottom w:val="none" w:sz="0" w:space="0" w:color="auto"/>
                <w:right w:val="none" w:sz="0" w:space="0" w:color="auto"/>
              </w:divBdr>
              <w:divsChild>
                <w:div w:id="1609198305">
                  <w:marLeft w:val="0"/>
                  <w:marRight w:val="0"/>
                  <w:marTop w:val="0"/>
                  <w:marBottom w:val="0"/>
                  <w:divBdr>
                    <w:top w:val="none" w:sz="0" w:space="0" w:color="auto"/>
                    <w:left w:val="none" w:sz="0" w:space="0" w:color="auto"/>
                    <w:bottom w:val="none" w:sz="0" w:space="0" w:color="auto"/>
                    <w:right w:val="none" w:sz="0" w:space="0" w:color="auto"/>
                  </w:divBdr>
                </w:div>
              </w:divsChild>
            </w:div>
            <w:div w:id="1098259160">
              <w:marLeft w:val="0"/>
              <w:marRight w:val="0"/>
              <w:marTop w:val="375"/>
              <w:marBottom w:val="0"/>
              <w:divBdr>
                <w:top w:val="none" w:sz="0" w:space="0" w:color="auto"/>
                <w:left w:val="none" w:sz="0" w:space="0" w:color="auto"/>
                <w:bottom w:val="none" w:sz="0" w:space="0" w:color="auto"/>
                <w:right w:val="none" w:sz="0" w:space="0" w:color="auto"/>
              </w:divBdr>
              <w:divsChild>
                <w:div w:id="207569686">
                  <w:marLeft w:val="0"/>
                  <w:marRight w:val="0"/>
                  <w:marTop w:val="0"/>
                  <w:marBottom w:val="0"/>
                  <w:divBdr>
                    <w:top w:val="none" w:sz="0" w:space="0" w:color="auto"/>
                    <w:left w:val="none" w:sz="0" w:space="0" w:color="auto"/>
                    <w:bottom w:val="none" w:sz="0" w:space="0" w:color="auto"/>
                    <w:right w:val="none" w:sz="0" w:space="0" w:color="auto"/>
                  </w:divBdr>
                  <w:divsChild>
                    <w:div w:id="708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63390">
              <w:marLeft w:val="0"/>
              <w:marRight w:val="0"/>
              <w:marTop w:val="375"/>
              <w:marBottom w:val="0"/>
              <w:divBdr>
                <w:top w:val="none" w:sz="0" w:space="0" w:color="auto"/>
                <w:left w:val="none" w:sz="0" w:space="0" w:color="auto"/>
                <w:bottom w:val="none" w:sz="0" w:space="0" w:color="auto"/>
                <w:right w:val="none" w:sz="0" w:space="0" w:color="auto"/>
              </w:divBdr>
              <w:divsChild>
                <w:div w:id="1582329863">
                  <w:marLeft w:val="0"/>
                  <w:marRight w:val="0"/>
                  <w:marTop w:val="0"/>
                  <w:marBottom w:val="0"/>
                  <w:divBdr>
                    <w:top w:val="none" w:sz="0" w:space="0" w:color="auto"/>
                    <w:left w:val="none" w:sz="0" w:space="0" w:color="auto"/>
                    <w:bottom w:val="none" w:sz="0" w:space="0" w:color="auto"/>
                    <w:right w:val="none" w:sz="0" w:space="0" w:color="auto"/>
                  </w:divBdr>
                </w:div>
              </w:divsChild>
            </w:div>
            <w:div w:id="900217377">
              <w:marLeft w:val="0"/>
              <w:marRight w:val="0"/>
              <w:marTop w:val="225"/>
              <w:marBottom w:val="0"/>
              <w:divBdr>
                <w:top w:val="none" w:sz="0" w:space="0" w:color="auto"/>
                <w:left w:val="none" w:sz="0" w:space="0" w:color="auto"/>
                <w:bottom w:val="none" w:sz="0" w:space="0" w:color="auto"/>
                <w:right w:val="none" w:sz="0" w:space="0" w:color="auto"/>
              </w:divBdr>
              <w:divsChild>
                <w:div w:id="1807772274">
                  <w:marLeft w:val="0"/>
                  <w:marRight w:val="0"/>
                  <w:marTop w:val="0"/>
                  <w:marBottom w:val="0"/>
                  <w:divBdr>
                    <w:top w:val="none" w:sz="0" w:space="0" w:color="auto"/>
                    <w:left w:val="none" w:sz="0" w:space="0" w:color="auto"/>
                    <w:bottom w:val="none" w:sz="0" w:space="0" w:color="auto"/>
                    <w:right w:val="none" w:sz="0" w:space="0" w:color="auto"/>
                  </w:divBdr>
                  <w:divsChild>
                    <w:div w:id="1018971113">
                      <w:marLeft w:val="0"/>
                      <w:marRight w:val="0"/>
                      <w:marTop w:val="0"/>
                      <w:marBottom w:val="0"/>
                      <w:divBdr>
                        <w:top w:val="single" w:sz="6" w:space="0" w:color="D9D9D9"/>
                        <w:left w:val="none" w:sz="0" w:space="0" w:color="auto"/>
                        <w:bottom w:val="single" w:sz="6" w:space="0" w:color="D9D9D9"/>
                        <w:right w:val="none" w:sz="0" w:space="0" w:color="auto"/>
                      </w:divBdr>
                      <w:divsChild>
                        <w:div w:id="1437283897">
                          <w:marLeft w:val="0"/>
                          <w:marRight w:val="0"/>
                          <w:marTop w:val="0"/>
                          <w:marBottom w:val="0"/>
                          <w:divBdr>
                            <w:top w:val="none" w:sz="0" w:space="0" w:color="auto"/>
                            <w:left w:val="none" w:sz="0" w:space="0" w:color="auto"/>
                            <w:bottom w:val="none" w:sz="0" w:space="0" w:color="auto"/>
                            <w:right w:val="none" w:sz="0" w:space="0" w:color="auto"/>
                          </w:divBdr>
                          <w:divsChild>
                            <w:div w:id="1725988144">
                              <w:marLeft w:val="0"/>
                              <w:marRight w:val="0"/>
                              <w:marTop w:val="0"/>
                              <w:marBottom w:val="0"/>
                              <w:divBdr>
                                <w:top w:val="none" w:sz="0" w:space="0" w:color="auto"/>
                                <w:left w:val="none" w:sz="0" w:space="0" w:color="auto"/>
                                <w:bottom w:val="none" w:sz="0" w:space="0" w:color="auto"/>
                                <w:right w:val="none" w:sz="0" w:space="0" w:color="auto"/>
                              </w:divBdr>
                              <w:divsChild>
                                <w:div w:id="1191803155">
                                  <w:marLeft w:val="0"/>
                                  <w:marRight w:val="0"/>
                                  <w:marTop w:val="0"/>
                                  <w:marBottom w:val="0"/>
                                  <w:divBdr>
                                    <w:top w:val="none" w:sz="0" w:space="0" w:color="auto"/>
                                    <w:left w:val="none" w:sz="0" w:space="0" w:color="auto"/>
                                    <w:bottom w:val="none" w:sz="0" w:space="0" w:color="auto"/>
                                    <w:right w:val="none" w:sz="0" w:space="0" w:color="auto"/>
                                  </w:divBdr>
                                  <w:divsChild>
                                    <w:div w:id="1903758072">
                                      <w:marLeft w:val="0"/>
                                      <w:marRight w:val="0"/>
                                      <w:marTop w:val="0"/>
                                      <w:marBottom w:val="0"/>
                                      <w:divBdr>
                                        <w:top w:val="none" w:sz="0" w:space="0" w:color="auto"/>
                                        <w:left w:val="none" w:sz="0" w:space="0" w:color="auto"/>
                                        <w:bottom w:val="none" w:sz="0" w:space="0" w:color="auto"/>
                                        <w:right w:val="none" w:sz="0" w:space="0" w:color="auto"/>
                                      </w:divBdr>
                                      <w:divsChild>
                                        <w:div w:id="890581168">
                                          <w:marLeft w:val="0"/>
                                          <w:marRight w:val="0"/>
                                          <w:marTop w:val="0"/>
                                          <w:marBottom w:val="0"/>
                                          <w:divBdr>
                                            <w:top w:val="none" w:sz="0" w:space="0" w:color="auto"/>
                                            <w:left w:val="none" w:sz="0" w:space="0" w:color="auto"/>
                                            <w:bottom w:val="none" w:sz="0" w:space="0" w:color="auto"/>
                                            <w:right w:val="none" w:sz="0" w:space="0" w:color="auto"/>
                                          </w:divBdr>
                                          <w:divsChild>
                                            <w:div w:id="1638535340">
                                              <w:marLeft w:val="0"/>
                                              <w:marRight w:val="0"/>
                                              <w:marTop w:val="0"/>
                                              <w:marBottom w:val="0"/>
                                              <w:divBdr>
                                                <w:top w:val="none" w:sz="0" w:space="0" w:color="auto"/>
                                                <w:left w:val="none" w:sz="0" w:space="0" w:color="auto"/>
                                                <w:bottom w:val="none" w:sz="0" w:space="0" w:color="auto"/>
                                                <w:right w:val="none" w:sz="0" w:space="0" w:color="auto"/>
                                              </w:divBdr>
                                              <w:divsChild>
                                                <w:div w:id="1817379272">
                                                  <w:marLeft w:val="0"/>
                                                  <w:marRight w:val="0"/>
                                                  <w:marTop w:val="0"/>
                                                  <w:marBottom w:val="0"/>
                                                  <w:divBdr>
                                                    <w:top w:val="none" w:sz="0" w:space="0" w:color="auto"/>
                                                    <w:left w:val="none" w:sz="0" w:space="0" w:color="auto"/>
                                                    <w:bottom w:val="none" w:sz="0" w:space="0" w:color="auto"/>
                                                    <w:right w:val="none" w:sz="0" w:space="0" w:color="auto"/>
                                                  </w:divBdr>
                                                  <w:divsChild>
                                                    <w:div w:id="574899961">
                                                      <w:marLeft w:val="0"/>
                                                      <w:marRight w:val="0"/>
                                                      <w:marTop w:val="0"/>
                                                      <w:marBottom w:val="0"/>
                                                      <w:divBdr>
                                                        <w:top w:val="none" w:sz="0" w:space="0" w:color="auto"/>
                                                        <w:left w:val="none" w:sz="0" w:space="0" w:color="auto"/>
                                                        <w:bottom w:val="none" w:sz="0" w:space="0" w:color="auto"/>
                                                        <w:right w:val="none" w:sz="0" w:space="0" w:color="auto"/>
                                                      </w:divBdr>
                                                      <w:divsChild>
                                                        <w:div w:id="46420969">
                                                          <w:marLeft w:val="0"/>
                                                          <w:marRight w:val="0"/>
                                                          <w:marTop w:val="0"/>
                                                          <w:marBottom w:val="0"/>
                                                          <w:divBdr>
                                                            <w:top w:val="none" w:sz="0" w:space="0" w:color="auto"/>
                                                            <w:left w:val="none" w:sz="0" w:space="0" w:color="auto"/>
                                                            <w:bottom w:val="none" w:sz="0" w:space="0" w:color="auto"/>
                                                            <w:right w:val="none" w:sz="0" w:space="0" w:color="auto"/>
                                                          </w:divBdr>
                                                          <w:divsChild>
                                                            <w:div w:id="435910801">
                                                              <w:marLeft w:val="0"/>
                                                              <w:marRight w:val="0"/>
                                                              <w:marTop w:val="0"/>
                                                              <w:marBottom w:val="0"/>
                                                              <w:divBdr>
                                                                <w:top w:val="none" w:sz="0" w:space="0" w:color="auto"/>
                                                                <w:left w:val="none" w:sz="0" w:space="0" w:color="auto"/>
                                                                <w:bottom w:val="none" w:sz="0" w:space="0" w:color="auto"/>
                                                                <w:right w:val="none" w:sz="0" w:space="0" w:color="auto"/>
                                                              </w:divBdr>
                                                              <w:divsChild>
                                                                <w:div w:id="1023674075">
                                                                  <w:marLeft w:val="0"/>
                                                                  <w:marRight w:val="0"/>
                                                                  <w:marTop w:val="0"/>
                                                                  <w:marBottom w:val="0"/>
                                                                  <w:divBdr>
                                                                    <w:top w:val="none" w:sz="0" w:space="0" w:color="auto"/>
                                                                    <w:left w:val="none" w:sz="0" w:space="0" w:color="auto"/>
                                                                    <w:bottom w:val="none" w:sz="0" w:space="0" w:color="auto"/>
                                                                    <w:right w:val="none" w:sz="0" w:space="0" w:color="auto"/>
                                                                  </w:divBdr>
                                                                  <w:divsChild>
                                                                    <w:div w:id="826048079">
                                                                      <w:marLeft w:val="0"/>
                                                                      <w:marRight w:val="0"/>
                                                                      <w:marTop w:val="0"/>
                                                                      <w:marBottom w:val="0"/>
                                                                      <w:divBdr>
                                                                        <w:top w:val="none" w:sz="0" w:space="0" w:color="auto"/>
                                                                        <w:left w:val="none" w:sz="0" w:space="0" w:color="auto"/>
                                                                        <w:bottom w:val="none" w:sz="0" w:space="0" w:color="auto"/>
                                                                        <w:right w:val="none" w:sz="0" w:space="0" w:color="auto"/>
                                                                      </w:divBdr>
                                                                      <w:divsChild>
                                                                        <w:div w:id="539707948">
                                                                          <w:marLeft w:val="0"/>
                                                                          <w:marRight w:val="0"/>
                                                                          <w:marTop w:val="0"/>
                                                                          <w:marBottom w:val="0"/>
                                                                          <w:divBdr>
                                                                            <w:top w:val="none" w:sz="0" w:space="0" w:color="auto"/>
                                                                            <w:left w:val="none" w:sz="0" w:space="0" w:color="auto"/>
                                                                            <w:bottom w:val="none" w:sz="0" w:space="0" w:color="auto"/>
                                                                            <w:right w:val="none" w:sz="0" w:space="0" w:color="auto"/>
                                                                          </w:divBdr>
                                                                        </w:div>
                                                                        <w:div w:id="1148746635">
                                                                          <w:marLeft w:val="0"/>
                                                                          <w:marRight w:val="0"/>
                                                                          <w:marTop w:val="0"/>
                                                                          <w:marBottom w:val="0"/>
                                                                          <w:divBdr>
                                                                            <w:top w:val="none" w:sz="0" w:space="0" w:color="auto"/>
                                                                            <w:left w:val="none" w:sz="0" w:space="0" w:color="auto"/>
                                                                            <w:bottom w:val="none" w:sz="0" w:space="0" w:color="auto"/>
                                                                            <w:right w:val="none" w:sz="0" w:space="0" w:color="auto"/>
                                                                          </w:divBdr>
                                                                        </w:div>
                                                                      </w:divsChild>
                                                                    </w:div>
                                                                    <w:div w:id="642269137">
                                                                      <w:marLeft w:val="0"/>
                                                                      <w:marRight w:val="0"/>
                                                                      <w:marTop w:val="0"/>
                                                                      <w:marBottom w:val="0"/>
                                                                      <w:divBdr>
                                                                        <w:top w:val="none" w:sz="0" w:space="0" w:color="auto"/>
                                                                        <w:left w:val="none" w:sz="0" w:space="0" w:color="auto"/>
                                                                        <w:bottom w:val="none" w:sz="0" w:space="0" w:color="auto"/>
                                                                        <w:right w:val="none" w:sz="0" w:space="0" w:color="auto"/>
                                                                      </w:divBdr>
                                                                      <w:divsChild>
                                                                        <w:div w:id="1221598211">
                                                                          <w:marLeft w:val="0"/>
                                                                          <w:marRight w:val="0"/>
                                                                          <w:marTop w:val="0"/>
                                                                          <w:marBottom w:val="0"/>
                                                                          <w:divBdr>
                                                                            <w:top w:val="none" w:sz="0" w:space="0" w:color="auto"/>
                                                                            <w:left w:val="none" w:sz="0" w:space="0" w:color="auto"/>
                                                                            <w:bottom w:val="none" w:sz="0" w:space="0" w:color="auto"/>
                                                                            <w:right w:val="none" w:sz="0" w:space="0" w:color="auto"/>
                                                                          </w:divBdr>
                                                                          <w:divsChild>
                                                                            <w:div w:id="1020396022">
                                                                              <w:marLeft w:val="8970"/>
                                                                              <w:marRight w:val="0"/>
                                                                              <w:marTop w:val="0"/>
                                                                              <w:marBottom w:val="0"/>
                                                                              <w:divBdr>
                                                                                <w:top w:val="none" w:sz="0" w:space="0" w:color="auto"/>
                                                                                <w:left w:val="none" w:sz="0" w:space="0" w:color="auto"/>
                                                                                <w:bottom w:val="none" w:sz="0" w:space="0" w:color="auto"/>
                                                                                <w:right w:val="none" w:sz="0" w:space="0" w:color="auto"/>
                                                                              </w:divBdr>
                                                                              <w:divsChild>
                                                                                <w:div w:id="1142963726">
                                                                                  <w:marLeft w:val="0"/>
                                                                                  <w:marRight w:val="0"/>
                                                                                  <w:marTop w:val="0"/>
                                                                                  <w:marBottom w:val="0"/>
                                                                                  <w:divBdr>
                                                                                    <w:top w:val="none" w:sz="0" w:space="0" w:color="auto"/>
                                                                                    <w:left w:val="none" w:sz="0" w:space="0" w:color="auto"/>
                                                                                    <w:bottom w:val="none" w:sz="0" w:space="0" w:color="auto"/>
                                                                                    <w:right w:val="none" w:sz="0" w:space="0" w:color="auto"/>
                                                                                  </w:divBdr>
                                                                                  <w:divsChild>
                                                                                    <w:div w:id="491340383">
                                                                                      <w:marLeft w:val="0"/>
                                                                                      <w:marRight w:val="0"/>
                                                                                      <w:marTop w:val="0"/>
                                                                                      <w:marBottom w:val="0"/>
                                                                                      <w:divBdr>
                                                                                        <w:top w:val="none" w:sz="0" w:space="0" w:color="auto"/>
                                                                                        <w:left w:val="none" w:sz="0" w:space="0" w:color="auto"/>
                                                                                        <w:bottom w:val="none" w:sz="0" w:space="0" w:color="auto"/>
                                                                                        <w:right w:val="none" w:sz="0" w:space="0" w:color="auto"/>
                                                                                      </w:divBdr>
                                                                                      <w:divsChild>
                                                                                        <w:div w:id="1447119054">
                                                                                          <w:marLeft w:val="0"/>
                                                                                          <w:marRight w:val="0"/>
                                                                                          <w:marTop w:val="0"/>
                                                                                          <w:marBottom w:val="0"/>
                                                                                          <w:divBdr>
                                                                                            <w:top w:val="none" w:sz="0" w:space="0" w:color="auto"/>
                                                                                            <w:left w:val="none" w:sz="0" w:space="0" w:color="auto"/>
                                                                                            <w:bottom w:val="none" w:sz="0" w:space="0" w:color="auto"/>
                                                                                            <w:right w:val="none" w:sz="0" w:space="0" w:color="auto"/>
                                                                                          </w:divBdr>
                                                                                          <w:divsChild>
                                                                                            <w:div w:id="983966701">
                                                                                              <w:marLeft w:val="0"/>
                                                                                              <w:marRight w:val="0"/>
                                                                                              <w:marTop w:val="0"/>
                                                                                              <w:marBottom w:val="0"/>
                                                                                              <w:divBdr>
                                                                                                <w:top w:val="none" w:sz="0" w:space="0" w:color="auto"/>
                                                                                                <w:left w:val="none" w:sz="0" w:space="0" w:color="auto"/>
                                                                                                <w:bottom w:val="none" w:sz="0" w:space="0" w:color="auto"/>
                                                                                                <w:right w:val="none" w:sz="0" w:space="0" w:color="auto"/>
                                                                                              </w:divBdr>
                                                                                              <w:divsChild>
                                                                                                <w:div w:id="886068988">
                                                                                                  <w:marLeft w:val="0"/>
                                                                                                  <w:marRight w:val="0"/>
                                                                                                  <w:marTop w:val="75"/>
                                                                                                  <w:marBottom w:val="0"/>
                                                                                                  <w:divBdr>
                                                                                                    <w:top w:val="single" w:sz="6" w:space="4" w:color="C8C8C8"/>
                                                                                                    <w:left w:val="single" w:sz="6" w:space="4" w:color="C8C8C8"/>
                                                                                                    <w:bottom w:val="single" w:sz="6" w:space="4" w:color="C8C8C8"/>
                                                                                                    <w:right w:val="single" w:sz="6" w:space="4" w:color="C8C8C8"/>
                                                                                                  </w:divBdr>
                                                                                                </w:div>
                                                                                                <w:div w:id="1531838801">
                                                                                                  <w:marLeft w:val="0"/>
                                                                                                  <w:marRight w:val="0"/>
                                                                                                  <w:marTop w:val="75"/>
                                                                                                  <w:marBottom w:val="0"/>
                                                                                                  <w:divBdr>
                                                                                                    <w:top w:val="single" w:sz="6" w:space="4" w:color="C8C8C8"/>
                                                                                                    <w:left w:val="single" w:sz="6" w:space="4" w:color="C8C8C8"/>
                                                                                                    <w:bottom w:val="single" w:sz="6" w:space="4" w:color="C8C8C8"/>
                                                                                                    <w:right w:val="single" w:sz="6" w:space="4" w:color="C8C8C8"/>
                                                                                                  </w:divBdr>
                                                                                                </w:div>
                                                                                                <w:div w:id="2056998913">
                                                                                                  <w:marLeft w:val="0"/>
                                                                                                  <w:marRight w:val="0"/>
                                                                                                  <w:marTop w:val="75"/>
                                                                                                  <w:marBottom w:val="0"/>
                                                                                                  <w:divBdr>
                                                                                                    <w:top w:val="single" w:sz="6" w:space="4" w:color="C8C8C8"/>
                                                                                                    <w:left w:val="single" w:sz="6" w:space="4" w:color="C8C8C8"/>
                                                                                                    <w:bottom w:val="single" w:sz="6" w:space="4" w:color="C8C8C8"/>
                                                                                                    <w:right w:val="single" w:sz="6" w:space="4" w:color="C8C8C8"/>
                                                                                                  </w:divBdr>
                                                                                                </w:div>
                                                                                                <w:div w:id="7544039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469014">
              <w:marLeft w:val="0"/>
              <w:marRight w:val="0"/>
              <w:marTop w:val="225"/>
              <w:marBottom w:val="0"/>
              <w:divBdr>
                <w:top w:val="none" w:sz="0" w:space="0" w:color="auto"/>
                <w:left w:val="none" w:sz="0" w:space="0" w:color="auto"/>
                <w:bottom w:val="none" w:sz="0" w:space="0" w:color="auto"/>
                <w:right w:val="none" w:sz="0" w:space="0" w:color="auto"/>
              </w:divBdr>
              <w:divsChild>
                <w:div w:id="693194924">
                  <w:marLeft w:val="0"/>
                  <w:marRight w:val="0"/>
                  <w:marTop w:val="0"/>
                  <w:marBottom w:val="0"/>
                  <w:divBdr>
                    <w:top w:val="none" w:sz="0" w:space="0" w:color="auto"/>
                    <w:left w:val="none" w:sz="0" w:space="0" w:color="auto"/>
                    <w:bottom w:val="none" w:sz="0" w:space="0" w:color="auto"/>
                    <w:right w:val="none" w:sz="0" w:space="0" w:color="auto"/>
                  </w:divBdr>
                </w:div>
              </w:divsChild>
            </w:div>
            <w:div w:id="1132014320">
              <w:marLeft w:val="0"/>
              <w:marRight w:val="0"/>
              <w:marTop w:val="225"/>
              <w:marBottom w:val="0"/>
              <w:divBdr>
                <w:top w:val="none" w:sz="0" w:space="0" w:color="auto"/>
                <w:left w:val="none" w:sz="0" w:space="0" w:color="auto"/>
                <w:bottom w:val="none" w:sz="0" w:space="0" w:color="auto"/>
                <w:right w:val="none" w:sz="0" w:space="0" w:color="auto"/>
              </w:divBdr>
              <w:divsChild>
                <w:div w:id="2048018886">
                  <w:marLeft w:val="0"/>
                  <w:marRight w:val="0"/>
                  <w:marTop w:val="0"/>
                  <w:marBottom w:val="0"/>
                  <w:divBdr>
                    <w:top w:val="none" w:sz="0" w:space="0" w:color="auto"/>
                    <w:left w:val="none" w:sz="0" w:space="0" w:color="auto"/>
                    <w:bottom w:val="none" w:sz="0" w:space="0" w:color="auto"/>
                    <w:right w:val="none" w:sz="0" w:space="0" w:color="auto"/>
                  </w:divBdr>
                </w:div>
              </w:divsChild>
            </w:div>
            <w:div w:id="1236864736">
              <w:marLeft w:val="0"/>
              <w:marRight w:val="0"/>
              <w:marTop w:val="225"/>
              <w:marBottom w:val="0"/>
              <w:divBdr>
                <w:top w:val="none" w:sz="0" w:space="0" w:color="auto"/>
                <w:left w:val="none" w:sz="0" w:space="0" w:color="auto"/>
                <w:bottom w:val="none" w:sz="0" w:space="0" w:color="auto"/>
                <w:right w:val="none" w:sz="0" w:space="0" w:color="auto"/>
              </w:divBdr>
              <w:divsChild>
                <w:div w:id="160565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890918">
      <w:bodyDiv w:val="1"/>
      <w:marLeft w:val="0"/>
      <w:marRight w:val="0"/>
      <w:marTop w:val="0"/>
      <w:marBottom w:val="0"/>
      <w:divBdr>
        <w:top w:val="none" w:sz="0" w:space="0" w:color="auto"/>
        <w:left w:val="none" w:sz="0" w:space="0" w:color="auto"/>
        <w:bottom w:val="none" w:sz="0" w:space="0" w:color="auto"/>
        <w:right w:val="none" w:sz="0" w:space="0" w:color="auto"/>
      </w:divBdr>
      <w:divsChild>
        <w:div w:id="251623088">
          <w:marLeft w:val="0"/>
          <w:marRight w:val="150"/>
          <w:marTop w:val="0"/>
          <w:marBottom w:val="75"/>
          <w:divBdr>
            <w:top w:val="none" w:sz="0" w:space="0" w:color="auto"/>
            <w:left w:val="none" w:sz="0" w:space="0" w:color="auto"/>
            <w:bottom w:val="none" w:sz="0" w:space="0" w:color="auto"/>
            <w:right w:val="none" w:sz="0" w:space="0" w:color="auto"/>
          </w:divBdr>
        </w:div>
        <w:div w:id="1735202256">
          <w:marLeft w:val="0"/>
          <w:marRight w:val="150"/>
          <w:marTop w:val="150"/>
          <w:marBottom w:val="150"/>
          <w:divBdr>
            <w:top w:val="none" w:sz="0" w:space="0" w:color="auto"/>
            <w:left w:val="none" w:sz="0" w:space="0" w:color="auto"/>
            <w:bottom w:val="none" w:sz="0" w:space="0" w:color="auto"/>
            <w:right w:val="none" w:sz="0" w:space="0" w:color="auto"/>
          </w:divBdr>
        </w:div>
        <w:div w:id="1234851390">
          <w:marLeft w:val="0"/>
          <w:marRight w:val="150"/>
          <w:marTop w:val="0"/>
          <w:marBottom w:val="0"/>
          <w:divBdr>
            <w:top w:val="none" w:sz="0" w:space="0" w:color="auto"/>
            <w:left w:val="none" w:sz="0" w:space="0" w:color="auto"/>
            <w:bottom w:val="none" w:sz="0" w:space="0" w:color="auto"/>
            <w:right w:val="none" w:sz="0" w:space="0" w:color="auto"/>
          </w:divBdr>
        </w:div>
      </w:divsChild>
    </w:div>
    <w:div w:id="930898380">
      <w:bodyDiv w:val="1"/>
      <w:marLeft w:val="0"/>
      <w:marRight w:val="0"/>
      <w:marTop w:val="0"/>
      <w:marBottom w:val="0"/>
      <w:divBdr>
        <w:top w:val="none" w:sz="0" w:space="0" w:color="auto"/>
        <w:left w:val="none" w:sz="0" w:space="0" w:color="auto"/>
        <w:bottom w:val="none" w:sz="0" w:space="0" w:color="auto"/>
        <w:right w:val="none" w:sz="0" w:space="0" w:color="auto"/>
      </w:divBdr>
      <w:divsChild>
        <w:div w:id="34931634">
          <w:marLeft w:val="0"/>
          <w:marRight w:val="0"/>
          <w:marTop w:val="0"/>
          <w:marBottom w:val="75"/>
          <w:divBdr>
            <w:top w:val="none" w:sz="0" w:space="0" w:color="auto"/>
            <w:left w:val="none" w:sz="0" w:space="0" w:color="auto"/>
            <w:bottom w:val="none" w:sz="0" w:space="0" w:color="auto"/>
            <w:right w:val="none" w:sz="0" w:space="0" w:color="auto"/>
          </w:divBdr>
        </w:div>
        <w:div w:id="1023479096">
          <w:marLeft w:val="0"/>
          <w:marRight w:val="0"/>
          <w:marTop w:val="0"/>
          <w:marBottom w:val="0"/>
          <w:divBdr>
            <w:top w:val="none" w:sz="0" w:space="0" w:color="auto"/>
            <w:left w:val="none" w:sz="0" w:space="0" w:color="auto"/>
            <w:bottom w:val="none" w:sz="0" w:space="0" w:color="auto"/>
            <w:right w:val="none" w:sz="0" w:space="0" w:color="auto"/>
          </w:divBdr>
        </w:div>
      </w:divsChild>
    </w:div>
    <w:div w:id="932127001">
      <w:bodyDiv w:val="1"/>
      <w:marLeft w:val="0"/>
      <w:marRight w:val="0"/>
      <w:marTop w:val="0"/>
      <w:marBottom w:val="0"/>
      <w:divBdr>
        <w:top w:val="none" w:sz="0" w:space="0" w:color="auto"/>
        <w:left w:val="none" w:sz="0" w:space="0" w:color="auto"/>
        <w:bottom w:val="none" w:sz="0" w:space="0" w:color="auto"/>
        <w:right w:val="none" w:sz="0" w:space="0" w:color="auto"/>
      </w:divBdr>
      <w:divsChild>
        <w:div w:id="1784226091">
          <w:marLeft w:val="0"/>
          <w:marRight w:val="0"/>
          <w:marTop w:val="0"/>
          <w:marBottom w:val="0"/>
          <w:divBdr>
            <w:top w:val="none" w:sz="0" w:space="0" w:color="auto"/>
            <w:left w:val="none" w:sz="0" w:space="0" w:color="auto"/>
            <w:bottom w:val="none" w:sz="0" w:space="0" w:color="auto"/>
            <w:right w:val="none" w:sz="0" w:space="0" w:color="auto"/>
          </w:divBdr>
        </w:div>
        <w:div w:id="167523624">
          <w:marLeft w:val="0"/>
          <w:marRight w:val="0"/>
          <w:marTop w:val="300"/>
          <w:marBottom w:val="300"/>
          <w:divBdr>
            <w:top w:val="none" w:sz="0" w:space="0" w:color="auto"/>
            <w:left w:val="none" w:sz="0" w:space="0" w:color="auto"/>
            <w:bottom w:val="none" w:sz="0" w:space="0" w:color="auto"/>
            <w:right w:val="none" w:sz="0" w:space="0" w:color="auto"/>
          </w:divBdr>
        </w:div>
        <w:div w:id="589654689">
          <w:marLeft w:val="0"/>
          <w:marRight w:val="0"/>
          <w:marTop w:val="0"/>
          <w:marBottom w:val="0"/>
          <w:divBdr>
            <w:top w:val="none" w:sz="0" w:space="0" w:color="auto"/>
            <w:left w:val="none" w:sz="0" w:space="0" w:color="auto"/>
            <w:bottom w:val="none" w:sz="0" w:space="0" w:color="auto"/>
            <w:right w:val="none" w:sz="0" w:space="0" w:color="auto"/>
          </w:divBdr>
          <w:divsChild>
            <w:div w:id="1285382712">
              <w:marLeft w:val="0"/>
              <w:marRight w:val="0"/>
              <w:marTop w:val="300"/>
              <w:marBottom w:val="450"/>
              <w:divBdr>
                <w:top w:val="none" w:sz="0" w:space="0" w:color="auto"/>
                <w:left w:val="none" w:sz="0" w:space="0" w:color="auto"/>
                <w:bottom w:val="none" w:sz="0" w:space="0" w:color="auto"/>
                <w:right w:val="none" w:sz="0" w:space="0" w:color="auto"/>
              </w:divBdr>
              <w:divsChild>
                <w:div w:id="1896551661">
                  <w:marLeft w:val="0"/>
                  <w:marRight w:val="0"/>
                  <w:marTop w:val="0"/>
                  <w:marBottom w:val="0"/>
                  <w:divBdr>
                    <w:top w:val="none" w:sz="0" w:space="0" w:color="auto"/>
                    <w:left w:val="none" w:sz="0" w:space="0" w:color="auto"/>
                    <w:bottom w:val="none" w:sz="0" w:space="0" w:color="auto"/>
                    <w:right w:val="none" w:sz="0" w:space="0" w:color="auto"/>
                  </w:divBdr>
                  <w:divsChild>
                    <w:div w:id="1765370573">
                      <w:marLeft w:val="0"/>
                      <w:marRight w:val="0"/>
                      <w:marTop w:val="0"/>
                      <w:marBottom w:val="0"/>
                      <w:divBdr>
                        <w:top w:val="none" w:sz="0" w:space="0" w:color="auto"/>
                        <w:left w:val="none" w:sz="0" w:space="0" w:color="auto"/>
                        <w:bottom w:val="none" w:sz="0" w:space="0" w:color="auto"/>
                        <w:right w:val="none" w:sz="0" w:space="0" w:color="auto"/>
                      </w:divBdr>
                      <w:divsChild>
                        <w:div w:id="26872992">
                          <w:marLeft w:val="0"/>
                          <w:marRight w:val="0"/>
                          <w:marTop w:val="0"/>
                          <w:marBottom w:val="0"/>
                          <w:divBdr>
                            <w:top w:val="none" w:sz="0" w:space="0" w:color="auto"/>
                            <w:left w:val="none" w:sz="0" w:space="0" w:color="auto"/>
                            <w:bottom w:val="none" w:sz="0" w:space="0" w:color="auto"/>
                            <w:right w:val="none" w:sz="0" w:space="0" w:color="auto"/>
                          </w:divBdr>
                          <w:divsChild>
                            <w:div w:id="92097077">
                              <w:marLeft w:val="0"/>
                              <w:marRight w:val="0"/>
                              <w:marTop w:val="0"/>
                              <w:marBottom w:val="0"/>
                              <w:divBdr>
                                <w:top w:val="none" w:sz="0" w:space="0" w:color="auto"/>
                                <w:left w:val="none" w:sz="0" w:space="0" w:color="auto"/>
                                <w:bottom w:val="none" w:sz="0" w:space="0" w:color="auto"/>
                                <w:right w:val="none" w:sz="0" w:space="0" w:color="auto"/>
                              </w:divBdr>
                              <w:divsChild>
                                <w:div w:id="357658575">
                                  <w:marLeft w:val="0"/>
                                  <w:marRight w:val="0"/>
                                  <w:marTop w:val="0"/>
                                  <w:marBottom w:val="0"/>
                                  <w:divBdr>
                                    <w:top w:val="none" w:sz="0" w:space="0" w:color="auto"/>
                                    <w:left w:val="none" w:sz="0" w:space="0" w:color="auto"/>
                                    <w:bottom w:val="none" w:sz="0" w:space="0" w:color="auto"/>
                                    <w:right w:val="none" w:sz="0" w:space="0" w:color="auto"/>
                                  </w:divBdr>
                                  <w:divsChild>
                                    <w:div w:id="12740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763122">
          <w:marLeft w:val="0"/>
          <w:marRight w:val="0"/>
          <w:marTop w:val="0"/>
          <w:marBottom w:val="0"/>
          <w:divBdr>
            <w:top w:val="none" w:sz="0" w:space="0" w:color="auto"/>
            <w:left w:val="none" w:sz="0" w:space="0" w:color="auto"/>
            <w:bottom w:val="none" w:sz="0" w:space="0" w:color="auto"/>
            <w:right w:val="none" w:sz="0" w:space="0" w:color="auto"/>
          </w:divBdr>
          <w:divsChild>
            <w:div w:id="147483325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32398422">
      <w:bodyDiv w:val="1"/>
      <w:marLeft w:val="0"/>
      <w:marRight w:val="0"/>
      <w:marTop w:val="0"/>
      <w:marBottom w:val="0"/>
      <w:divBdr>
        <w:top w:val="none" w:sz="0" w:space="0" w:color="auto"/>
        <w:left w:val="none" w:sz="0" w:space="0" w:color="auto"/>
        <w:bottom w:val="none" w:sz="0" w:space="0" w:color="auto"/>
        <w:right w:val="none" w:sz="0" w:space="0" w:color="auto"/>
      </w:divBdr>
      <w:divsChild>
        <w:div w:id="2090425286">
          <w:marLeft w:val="0"/>
          <w:marRight w:val="0"/>
          <w:marTop w:val="0"/>
          <w:marBottom w:val="75"/>
          <w:divBdr>
            <w:top w:val="none" w:sz="0" w:space="0" w:color="auto"/>
            <w:left w:val="none" w:sz="0" w:space="0" w:color="auto"/>
            <w:bottom w:val="none" w:sz="0" w:space="0" w:color="auto"/>
            <w:right w:val="none" w:sz="0" w:space="0" w:color="auto"/>
          </w:divBdr>
        </w:div>
        <w:div w:id="15843348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32586028">
      <w:bodyDiv w:val="1"/>
      <w:marLeft w:val="0"/>
      <w:marRight w:val="0"/>
      <w:marTop w:val="0"/>
      <w:marBottom w:val="0"/>
      <w:divBdr>
        <w:top w:val="none" w:sz="0" w:space="0" w:color="auto"/>
        <w:left w:val="none" w:sz="0" w:space="0" w:color="auto"/>
        <w:bottom w:val="none" w:sz="0" w:space="0" w:color="auto"/>
        <w:right w:val="none" w:sz="0" w:space="0" w:color="auto"/>
      </w:divBdr>
      <w:divsChild>
        <w:div w:id="1010379217">
          <w:marLeft w:val="0"/>
          <w:marRight w:val="0"/>
          <w:marTop w:val="150"/>
          <w:marBottom w:val="450"/>
          <w:divBdr>
            <w:top w:val="none" w:sz="0" w:space="0" w:color="auto"/>
            <w:left w:val="none" w:sz="0" w:space="0" w:color="auto"/>
            <w:bottom w:val="none" w:sz="0" w:space="0" w:color="auto"/>
            <w:right w:val="none" w:sz="0" w:space="0" w:color="auto"/>
          </w:divBdr>
        </w:div>
        <w:div w:id="1406151877">
          <w:marLeft w:val="0"/>
          <w:marRight w:val="0"/>
          <w:marTop w:val="0"/>
          <w:marBottom w:val="300"/>
          <w:divBdr>
            <w:top w:val="none" w:sz="0" w:space="0" w:color="auto"/>
            <w:left w:val="none" w:sz="0" w:space="0" w:color="auto"/>
            <w:bottom w:val="none" w:sz="0" w:space="0" w:color="auto"/>
            <w:right w:val="none" w:sz="0" w:space="0" w:color="auto"/>
          </w:divBdr>
        </w:div>
        <w:div w:id="192882338">
          <w:marLeft w:val="0"/>
          <w:marRight w:val="0"/>
          <w:marTop w:val="495"/>
          <w:marBottom w:val="630"/>
          <w:divBdr>
            <w:top w:val="none" w:sz="0" w:space="0" w:color="auto"/>
            <w:left w:val="none" w:sz="0" w:space="0" w:color="auto"/>
            <w:bottom w:val="none" w:sz="0" w:space="0" w:color="auto"/>
            <w:right w:val="none" w:sz="0" w:space="0" w:color="auto"/>
          </w:divBdr>
        </w:div>
      </w:divsChild>
    </w:div>
    <w:div w:id="932709054">
      <w:bodyDiv w:val="1"/>
      <w:marLeft w:val="0"/>
      <w:marRight w:val="0"/>
      <w:marTop w:val="0"/>
      <w:marBottom w:val="0"/>
      <w:divBdr>
        <w:top w:val="none" w:sz="0" w:space="0" w:color="auto"/>
        <w:left w:val="none" w:sz="0" w:space="0" w:color="auto"/>
        <w:bottom w:val="none" w:sz="0" w:space="0" w:color="auto"/>
        <w:right w:val="none" w:sz="0" w:space="0" w:color="auto"/>
      </w:divBdr>
      <w:divsChild>
        <w:div w:id="505242801">
          <w:marLeft w:val="0"/>
          <w:marRight w:val="0"/>
          <w:marTop w:val="0"/>
          <w:marBottom w:val="75"/>
          <w:divBdr>
            <w:top w:val="none" w:sz="0" w:space="0" w:color="auto"/>
            <w:left w:val="none" w:sz="0" w:space="0" w:color="auto"/>
            <w:bottom w:val="none" w:sz="0" w:space="0" w:color="auto"/>
            <w:right w:val="none" w:sz="0" w:space="0" w:color="auto"/>
          </w:divBdr>
        </w:div>
        <w:div w:id="886236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33324960">
      <w:bodyDiv w:val="1"/>
      <w:marLeft w:val="0"/>
      <w:marRight w:val="0"/>
      <w:marTop w:val="0"/>
      <w:marBottom w:val="0"/>
      <w:divBdr>
        <w:top w:val="none" w:sz="0" w:space="0" w:color="auto"/>
        <w:left w:val="none" w:sz="0" w:space="0" w:color="auto"/>
        <w:bottom w:val="none" w:sz="0" w:space="0" w:color="auto"/>
        <w:right w:val="none" w:sz="0" w:space="0" w:color="auto"/>
      </w:divBdr>
      <w:divsChild>
        <w:div w:id="1170172054">
          <w:marLeft w:val="0"/>
          <w:marRight w:val="150"/>
          <w:marTop w:val="0"/>
          <w:marBottom w:val="75"/>
          <w:divBdr>
            <w:top w:val="none" w:sz="0" w:space="0" w:color="auto"/>
            <w:left w:val="none" w:sz="0" w:space="0" w:color="auto"/>
            <w:bottom w:val="none" w:sz="0" w:space="0" w:color="auto"/>
            <w:right w:val="none" w:sz="0" w:space="0" w:color="auto"/>
          </w:divBdr>
        </w:div>
        <w:div w:id="1527866651">
          <w:marLeft w:val="0"/>
          <w:marRight w:val="150"/>
          <w:marTop w:val="150"/>
          <w:marBottom w:val="150"/>
          <w:divBdr>
            <w:top w:val="none" w:sz="0" w:space="0" w:color="auto"/>
            <w:left w:val="none" w:sz="0" w:space="0" w:color="auto"/>
            <w:bottom w:val="none" w:sz="0" w:space="0" w:color="auto"/>
            <w:right w:val="none" w:sz="0" w:space="0" w:color="auto"/>
          </w:divBdr>
        </w:div>
        <w:div w:id="1978991007">
          <w:marLeft w:val="0"/>
          <w:marRight w:val="150"/>
          <w:marTop w:val="0"/>
          <w:marBottom w:val="0"/>
          <w:divBdr>
            <w:top w:val="none" w:sz="0" w:space="0" w:color="auto"/>
            <w:left w:val="none" w:sz="0" w:space="0" w:color="auto"/>
            <w:bottom w:val="none" w:sz="0" w:space="0" w:color="auto"/>
            <w:right w:val="none" w:sz="0" w:space="0" w:color="auto"/>
          </w:divBdr>
        </w:div>
      </w:divsChild>
    </w:div>
    <w:div w:id="933628689">
      <w:bodyDiv w:val="1"/>
      <w:marLeft w:val="0"/>
      <w:marRight w:val="0"/>
      <w:marTop w:val="0"/>
      <w:marBottom w:val="0"/>
      <w:divBdr>
        <w:top w:val="none" w:sz="0" w:space="0" w:color="auto"/>
        <w:left w:val="none" w:sz="0" w:space="0" w:color="auto"/>
        <w:bottom w:val="none" w:sz="0" w:space="0" w:color="auto"/>
        <w:right w:val="none" w:sz="0" w:space="0" w:color="auto"/>
      </w:divBdr>
      <w:divsChild>
        <w:div w:id="1208030499">
          <w:marLeft w:val="0"/>
          <w:marRight w:val="0"/>
          <w:marTop w:val="0"/>
          <w:marBottom w:val="150"/>
          <w:divBdr>
            <w:top w:val="none" w:sz="0" w:space="0" w:color="auto"/>
            <w:left w:val="none" w:sz="0" w:space="0" w:color="auto"/>
            <w:bottom w:val="none" w:sz="0" w:space="0" w:color="auto"/>
            <w:right w:val="none" w:sz="0" w:space="0" w:color="auto"/>
          </w:divBdr>
          <w:divsChild>
            <w:div w:id="718632471">
              <w:marLeft w:val="0"/>
              <w:marRight w:val="0"/>
              <w:marTop w:val="0"/>
              <w:marBottom w:val="0"/>
              <w:divBdr>
                <w:top w:val="none" w:sz="0" w:space="0" w:color="auto"/>
                <w:left w:val="none" w:sz="0" w:space="0" w:color="auto"/>
                <w:bottom w:val="none" w:sz="0" w:space="0" w:color="auto"/>
                <w:right w:val="none" w:sz="0" w:space="0" w:color="auto"/>
              </w:divBdr>
              <w:divsChild>
                <w:div w:id="1163005343">
                  <w:marLeft w:val="0"/>
                  <w:marRight w:val="150"/>
                  <w:marTop w:val="0"/>
                  <w:marBottom w:val="0"/>
                  <w:divBdr>
                    <w:top w:val="none" w:sz="0" w:space="0" w:color="auto"/>
                    <w:left w:val="none" w:sz="0" w:space="0" w:color="auto"/>
                    <w:bottom w:val="none" w:sz="0" w:space="0" w:color="auto"/>
                    <w:right w:val="none" w:sz="0" w:space="0" w:color="auto"/>
                  </w:divBdr>
                </w:div>
                <w:div w:id="632445252">
                  <w:marLeft w:val="0"/>
                  <w:marRight w:val="150"/>
                  <w:marTop w:val="0"/>
                  <w:marBottom w:val="0"/>
                  <w:divBdr>
                    <w:top w:val="none" w:sz="0" w:space="0" w:color="auto"/>
                    <w:left w:val="none" w:sz="0" w:space="0" w:color="auto"/>
                    <w:bottom w:val="none" w:sz="0" w:space="0" w:color="auto"/>
                    <w:right w:val="none" w:sz="0" w:space="0" w:color="auto"/>
                  </w:divBdr>
                </w:div>
              </w:divsChild>
            </w:div>
            <w:div w:id="642470813">
              <w:marLeft w:val="0"/>
              <w:marRight w:val="0"/>
              <w:marTop w:val="0"/>
              <w:marBottom w:val="0"/>
              <w:divBdr>
                <w:top w:val="none" w:sz="0" w:space="0" w:color="auto"/>
                <w:left w:val="none" w:sz="0" w:space="0" w:color="auto"/>
                <w:bottom w:val="none" w:sz="0" w:space="0" w:color="auto"/>
                <w:right w:val="none" w:sz="0" w:space="0" w:color="auto"/>
              </w:divBdr>
              <w:divsChild>
                <w:div w:id="1023286001">
                  <w:marLeft w:val="0"/>
                  <w:marRight w:val="0"/>
                  <w:marTop w:val="0"/>
                  <w:marBottom w:val="0"/>
                  <w:divBdr>
                    <w:top w:val="none" w:sz="0" w:space="0" w:color="auto"/>
                    <w:left w:val="none" w:sz="0" w:space="0" w:color="auto"/>
                    <w:bottom w:val="none" w:sz="0" w:space="0" w:color="auto"/>
                    <w:right w:val="none" w:sz="0" w:space="0" w:color="auto"/>
                  </w:divBdr>
                  <w:divsChild>
                    <w:div w:id="149103889">
                      <w:marLeft w:val="0"/>
                      <w:marRight w:val="0"/>
                      <w:marTop w:val="0"/>
                      <w:marBottom w:val="0"/>
                      <w:divBdr>
                        <w:top w:val="none" w:sz="0" w:space="0" w:color="auto"/>
                        <w:left w:val="none" w:sz="0" w:space="0" w:color="auto"/>
                        <w:bottom w:val="none" w:sz="0" w:space="0" w:color="auto"/>
                        <w:right w:val="none" w:sz="0" w:space="0" w:color="auto"/>
                      </w:divBdr>
                      <w:divsChild>
                        <w:div w:id="211577180">
                          <w:marLeft w:val="0"/>
                          <w:marRight w:val="0"/>
                          <w:marTop w:val="0"/>
                          <w:marBottom w:val="0"/>
                          <w:divBdr>
                            <w:top w:val="none" w:sz="0" w:space="0" w:color="auto"/>
                            <w:left w:val="none" w:sz="0" w:space="0" w:color="auto"/>
                            <w:bottom w:val="none" w:sz="0" w:space="0" w:color="auto"/>
                            <w:right w:val="none" w:sz="0" w:space="0" w:color="auto"/>
                          </w:divBdr>
                        </w:div>
                      </w:divsChild>
                    </w:div>
                    <w:div w:id="282657948">
                      <w:marLeft w:val="0"/>
                      <w:marRight w:val="135"/>
                      <w:marTop w:val="0"/>
                      <w:marBottom w:val="0"/>
                      <w:divBdr>
                        <w:top w:val="none" w:sz="0" w:space="0" w:color="auto"/>
                        <w:left w:val="none" w:sz="0" w:space="0" w:color="auto"/>
                        <w:bottom w:val="none" w:sz="0" w:space="0" w:color="auto"/>
                        <w:right w:val="none" w:sz="0" w:space="0" w:color="auto"/>
                      </w:divBdr>
                    </w:div>
                    <w:div w:id="15272083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68304">
          <w:marLeft w:val="0"/>
          <w:marRight w:val="0"/>
          <w:marTop w:val="0"/>
          <w:marBottom w:val="0"/>
          <w:divBdr>
            <w:top w:val="none" w:sz="0" w:space="0" w:color="auto"/>
            <w:left w:val="none" w:sz="0" w:space="0" w:color="auto"/>
            <w:bottom w:val="none" w:sz="0" w:space="0" w:color="auto"/>
            <w:right w:val="none" w:sz="0" w:space="0" w:color="auto"/>
          </w:divBdr>
          <w:divsChild>
            <w:div w:id="2141798882">
              <w:marLeft w:val="0"/>
              <w:marRight w:val="0"/>
              <w:marTop w:val="0"/>
              <w:marBottom w:val="0"/>
              <w:divBdr>
                <w:top w:val="none" w:sz="0" w:space="0" w:color="auto"/>
                <w:left w:val="none" w:sz="0" w:space="0" w:color="auto"/>
                <w:bottom w:val="none" w:sz="0" w:space="0" w:color="auto"/>
                <w:right w:val="none" w:sz="0" w:space="0" w:color="auto"/>
              </w:divBdr>
              <w:divsChild>
                <w:div w:id="2137722220">
                  <w:marLeft w:val="0"/>
                  <w:marRight w:val="0"/>
                  <w:marTop w:val="0"/>
                  <w:marBottom w:val="0"/>
                  <w:divBdr>
                    <w:top w:val="none" w:sz="0" w:space="0" w:color="auto"/>
                    <w:left w:val="none" w:sz="0" w:space="0" w:color="auto"/>
                    <w:bottom w:val="none" w:sz="0" w:space="0" w:color="auto"/>
                    <w:right w:val="none" w:sz="0" w:space="0" w:color="auto"/>
                  </w:divBdr>
                </w:div>
              </w:divsChild>
            </w:div>
            <w:div w:id="1333069994">
              <w:marLeft w:val="0"/>
              <w:marRight w:val="0"/>
              <w:marTop w:val="225"/>
              <w:marBottom w:val="0"/>
              <w:divBdr>
                <w:top w:val="none" w:sz="0" w:space="0" w:color="auto"/>
                <w:left w:val="none" w:sz="0" w:space="0" w:color="auto"/>
                <w:bottom w:val="none" w:sz="0" w:space="0" w:color="auto"/>
                <w:right w:val="none" w:sz="0" w:space="0" w:color="auto"/>
              </w:divBdr>
              <w:divsChild>
                <w:div w:id="311954225">
                  <w:marLeft w:val="0"/>
                  <w:marRight w:val="0"/>
                  <w:marTop w:val="0"/>
                  <w:marBottom w:val="0"/>
                  <w:divBdr>
                    <w:top w:val="none" w:sz="0" w:space="0" w:color="auto"/>
                    <w:left w:val="none" w:sz="0" w:space="0" w:color="auto"/>
                    <w:bottom w:val="none" w:sz="0" w:space="0" w:color="auto"/>
                    <w:right w:val="none" w:sz="0" w:space="0" w:color="auto"/>
                  </w:divBdr>
                </w:div>
              </w:divsChild>
            </w:div>
            <w:div w:id="1087768503">
              <w:marLeft w:val="0"/>
              <w:marRight w:val="0"/>
              <w:marTop w:val="375"/>
              <w:marBottom w:val="0"/>
              <w:divBdr>
                <w:top w:val="none" w:sz="0" w:space="0" w:color="auto"/>
                <w:left w:val="none" w:sz="0" w:space="0" w:color="auto"/>
                <w:bottom w:val="none" w:sz="0" w:space="0" w:color="auto"/>
                <w:right w:val="none" w:sz="0" w:space="0" w:color="auto"/>
              </w:divBdr>
              <w:divsChild>
                <w:div w:id="669141909">
                  <w:marLeft w:val="0"/>
                  <w:marRight w:val="0"/>
                  <w:marTop w:val="0"/>
                  <w:marBottom w:val="0"/>
                  <w:divBdr>
                    <w:top w:val="none" w:sz="0" w:space="0" w:color="auto"/>
                    <w:left w:val="none" w:sz="0" w:space="0" w:color="auto"/>
                    <w:bottom w:val="none" w:sz="0" w:space="0" w:color="auto"/>
                    <w:right w:val="none" w:sz="0" w:space="0" w:color="auto"/>
                  </w:divBdr>
                  <w:divsChild>
                    <w:div w:id="209204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87396">
              <w:marLeft w:val="0"/>
              <w:marRight w:val="0"/>
              <w:marTop w:val="375"/>
              <w:marBottom w:val="0"/>
              <w:divBdr>
                <w:top w:val="none" w:sz="0" w:space="0" w:color="auto"/>
                <w:left w:val="none" w:sz="0" w:space="0" w:color="auto"/>
                <w:bottom w:val="none" w:sz="0" w:space="0" w:color="auto"/>
                <w:right w:val="none" w:sz="0" w:space="0" w:color="auto"/>
              </w:divBdr>
              <w:divsChild>
                <w:div w:id="2006586807">
                  <w:marLeft w:val="0"/>
                  <w:marRight w:val="0"/>
                  <w:marTop w:val="0"/>
                  <w:marBottom w:val="0"/>
                  <w:divBdr>
                    <w:top w:val="none" w:sz="0" w:space="0" w:color="auto"/>
                    <w:left w:val="none" w:sz="0" w:space="0" w:color="auto"/>
                    <w:bottom w:val="none" w:sz="0" w:space="0" w:color="auto"/>
                    <w:right w:val="none" w:sz="0" w:space="0" w:color="auto"/>
                  </w:divBdr>
                </w:div>
              </w:divsChild>
            </w:div>
            <w:div w:id="1148936738">
              <w:marLeft w:val="0"/>
              <w:marRight w:val="0"/>
              <w:marTop w:val="225"/>
              <w:marBottom w:val="0"/>
              <w:divBdr>
                <w:top w:val="none" w:sz="0" w:space="0" w:color="auto"/>
                <w:left w:val="none" w:sz="0" w:space="0" w:color="auto"/>
                <w:bottom w:val="none" w:sz="0" w:space="0" w:color="auto"/>
                <w:right w:val="none" w:sz="0" w:space="0" w:color="auto"/>
              </w:divBdr>
              <w:divsChild>
                <w:div w:id="997922609">
                  <w:marLeft w:val="0"/>
                  <w:marRight w:val="0"/>
                  <w:marTop w:val="0"/>
                  <w:marBottom w:val="0"/>
                  <w:divBdr>
                    <w:top w:val="none" w:sz="0" w:space="0" w:color="auto"/>
                    <w:left w:val="none" w:sz="0" w:space="0" w:color="auto"/>
                    <w:bottom w:val="none" w:sz="0" w:space="0" w:color="auto"/>
                    <w:right w:val="none" w:sz="0" w:space="0" w:color="auto"/>
                  </w:divBdr>
                  <w:divsChild>
                    <w:div w:id="617643412">
                      <w:marLeft w:val="0"/>
                      <w:marRight w:val="0"/>
                      <w:marTop w:val="0"/>
                      <w:marBottom w:val="0"/>
                      <w:divBdr>
                        <w:top w:val="single" w:sz="6" w:space="0" w:color="D9D9D9"/>
                        <w:left w:val="none" w:sz="0" w:space="0" w:color="auto"/>
                        <w:bottom w:val="single" w:sz="6" w:space="0" w:color="D9D9D9"/>
                        <w:right w:val="none" w:sz="0" w:space="0" w:color="auto"/>
                      </w:divBdr>
                      <w:divsChild>
                        <w:div w:id="781145368">
                          <w:marLeft w:val="0"/>
                          <w:marRight w:val="0"/>
                          <w:marTop w:val="0"/>
                          <w:marBottom w:val="0"/>
                          <w:divBdr>
                            <w:top w:val="none" w:sz="0" w:space="0" w:color="auto"/>
                            <w:left w:val="none" w:sz="0" w:space="0" w:color="auto"/>
                            <w:bottom w:val="none" w:sz="0" w:space="0" w:color="auto"/>
                            <w:right w:val="none" w:sz="0" w:space="0" w:color="auto"/>
                          </w:divBdr>
                          <w:divsChild>
                            <w:div w:id="726101454">
                              <w:marLeft w:val="0"/>
                              <w:marRight w:val="0"/>
                              <w:marTop w:val="0"/>
                              <w:marBottom w:val="0"/>
                              <w:divBdr>
                                <w:top w:val="none" w:sz="0" w:space="0" w:color="auto"/>
                                <w:left w:val="none" w:sz="0" w:space="0" w:color="auto"/>
                                <w:bottom w:val="none" w:sz="0" w:space="0" w:color="auto"/>
                                <w:right w:val="none" w:sz="0" w:space="0" w:color="auto"/>
                              </w:divBdr>
                              <w:divsChild>
                                <w:div w:id="1463696739">
                                  <w:marLeft w:val="0"/>
                                  <w:marRight w:val="0"/>
                                  <w:marTop w:val="0"/>
                                  <w:marBottom w:val="0"/>
                                  <w:divBdr>
                                    <w:top w:val="none" w:sz="0" w:space="0" w:color="auto"/>
                                    <w:left w:val="none" w:sz="0" w:space="0" w:color="auto"/>
                                    <w:bottom w:val="none" w:sz="0" w:space="0" w:color="auto"/>
                                    <w:right w:val="none" w:sz="0" w:space="0" w:color="auto"/>
                                  </w:divBdr>
                                  <w:divsChild>
                                    <w:div w:id="991174006">
                                      <w:marLeft w:val="0"/>
                                      <w:marRight w:val="0"/>
                                      <w:marTop w:val="0"/>
                                      <w:marBottom w:val="0"/>
                                      <w:divBdr>
                                        <w:top w:val="none" w:sz="0" w:space="0" w:color="auto"/>
                                        <w:left w:val="none" w:sz="0" w:space="0" w:color="auto"/>
                                        <w:bottom w:val="none" w:sz="0" w:space="0" w:color="auto"/>
                                        <w:right w:val="none" w:sz="0" w:space="0" w:color="auto"/>
                                      </w:divBdr>
                                      <w:divsChild>
                                        <w:div w:id="2012178891">
                                          <w:marLeft w:val="0"/>
                                          <w:marRight w:val="0"/>
                                          <w:marTop w:val="0"/>
                                          <w:marBottom w:val="0"/>
                                          <w:divBdr>
                                            <w:top w:val="none" w:sz="0" w:space="0" w:color="auto"/>
                                            <w:left w:val="none" w:sz="0" w:space="0" w:color="auto"/>
                                            <w:bottom w:val="none" w:sz="0" w:space="0" w:color="auto"/>
                                            <w:right w:val="none" w:sz="0" w:space="0" w:color="auto"/>
                                          </w:divBdr>
                                          <w:divsChild>
                                            <w:div w:id="1970546444">
                                              <w:marLeft w:val="0"/>
                                              <w:marRight w:val="0"/>
                                              <w:marTop w:val="0"/>
                                              <w:marBottom w:val="0"/>
                                              <w:divBdr>
                                                <w:top w:val="none" w:sz="0" w:space="0" w:color="auto"/>
                                                <w:left w:val="none" w:sz="0" w:space="0" w:color="auto"/>
                                                <w:bottom w:val="none" w:sz="0" w:space="0" w:color="auto"/>
                                                <w:right w:val="none" w:sz="0" w:space="0" w:color="auto"/>
                                              </w:divBdr>
                                              <w:divsChild>
                                                <w:div w:id="2092577685">
                                                  <w:marLeft w:val="0"/>
                                                  <w:marRight w:val="0"/>
                                                  <w:marTop w:val="0"/>
                                                  <w:marBottom w:val="0"/>
                                                  <w:divBdr>
                                                    <w:top w:val="none" w:sz="0" w:space="0" w:color="auto"/>
                                                    <w:left w:val="none" w:sz="0" w:space="0" w:color="auto"/>
                                                    <w:bottom w:val="none" w:sz="0" w:space="0" w:color="auto"/>
                                                    <w:right w:val="none" w:sz="0" w:space="0" w:color="auto"/>
                                                  </w:divBdr>
                                                  <w:divsChild>
                                                    <w:div w:id="1168979214">
                                                      <w:marLeft w:val="0"/>
                                                      <w:marRight w:val="0"/>
                                                      <w:marTop w:val="0"/>
                                                      <w:marBottom w:val="0"/>
                                                      <w:divBdr>
                                                        <w:top w:val="none" w:sz="0" w:space="0" w:color="auto"/>
                                                        <w:left w:val="none" w:sz="0" w:space="0" w:color="auto"/>
                                                        <w:bottom w:val="none" w:sz="0" w:space="0" w:color="auto"/>
                                                        <w:right w:val="none" w:sz="0" w:space="0" w:color="auto"/>
                                                      </w:divBdr>
                                                      <w:divsChild>
                                                        <w:div w:id="1522012463">
                                                          <w:marLeft w:val="0"/>
                                                          <w:marRight w:val="0"/>
                                                          <w:marTop w:val="0"/>
                                                          <w:marBottom w:val="0"/>
                                                          <w:divBdr>
                                                            <w:top w:val="none" w:sz="0" w:space="0" w:color="auto"/>
                                                            <w:left w:val="none" w:sz="0" w:space="0" w:color="auto"/>
                                                            <w:bottom w:val="none" w:sz="0" w:space="0" w:color="auto"/>
                                                            <w:right w:val="none" w:sz="0" w:space="0" w:color="auto"/>
                                                          </w:divBdr>
                                                          <w:divsChild>
                                                            <w:div w:id="1162085652">
                                                              <w:marLeft w:val="0"/>
                                                              <w:marRight w:val="0"/>
                                                              <w:marTop w:val="0"/>
                                                              <w:marBottom w:val="0"/>
                                                              <w:divBdr>
                                                                <w:top w:val="none" w:sz="0" w:space="0" w:color="auto"/>
                                                                <w:left w:val="none" w:sz="0" w:space="0" w:color="auto"/>
                                                                <w:bottom w:val="none" w:sz="0" w:space="0" w:color="auto"/>
                                                                <w:right w:val="none" w:sz="0" w:space="0" w:color="auto"/>
                                                              </w:divBdr>
                                                              <w:divsChild>
                                                                <w:div w:id="195310000">
                                                                  <w:marLeft w:val="0"/>
                                                                  <w:marRight w:val="0"/>
                                                                  <w:marTop w:val="0"/>
                                                                  <w:marBottom w:val="0"/>
                                                                  <w:divBdr>
                                                                    <w:top w:val="none" w:sz="0" w:space="0" w:color="auto"/>
                                                                    <w:left w:val="none" w:sz="0" w:space="0" w:color="auto"/>
                                                                    <w:bottom w:val="none" w:sz="0" w:space="0" w:color="auto"/>
                                                                    <w:right w:val="none" w:sz="0" w:space="0" w:color="auto"/>
                                                                  </w:divBdr>
                                                                  <w:divsChild>
                                                                    <w:div w:id="1762528797">
                                                                      <w:marLeft w:val="0"/>
                                                                      <w:marRight w:val="0"/>
                                                                      <w:marTop w:val="0"/>
                                                                      <w:marBottom w:val="0"/>
                                                                      <w:divBdr>
                                                                        <w:top w:val="none" w:sz="0" w:space="0" w:color="auto"/>
                                                                        <w:left w:val="none" w:sz="0" w:space="0" w:color="auto"/>
                                                                        <w:bottom w:val="none" w:sz="0" w:space="0" w:color="auto"/>
                                                                        <w:right w:val="none" w:sz="0" w:space="0" w:color="auto"/>
                                                                      </w:divBdr>
                                                                      <w:divsChild>
                                                                        <w:div w:id="1372802783">
                                                                          <w:marLeft w:val="0"/>
                                                                          <w:marRight w:val="0"/>
                                                                          <w:marTop w:val="0"/>
                                                                          <w:marBottom w:val="0"/>
                                                                          <w:divBdr>
                                                                            <w:top w:val="none" w:sz="0" w:space="0" w:color="auto"/>
                                                                            <w:left w:val="none" w:sz="0" w:space="0" w:color="auto"/>
                                                                            <w:bottom w:val="none" w:sz="0" w:space="0" w:color="auto"/>
                                                                            <w:right w:val="none" w:sz="0" w:space="0" w:color="auto"/>
                                                                          </w:divBdr>
                                                                        </w:div>
                                                                        <w:div w:id="2102489676">
                                                                          <w:marLeft w:val="0"/>
                                                                          <w:marRight w:val="0"/>
                                                                          <w:marTop w:val="0"/>
                                                                          <w:marBottom w:val="0"/>
                                                                          <w:divBdr>
                                                                            <w:top w:val="none" w:sz="0" w:space="0" w:color="auto"/>
                                                                            <w:left w:val="none" w:sz="0" w:space="0" w:color="auto"/>
                                                                            <w:bottom w:val="none" w:sz="0" w:space="0" w:color="auto"/>
                                                                            <w:right w:val="none" w:sz="0" w:space="0" w:color="auto"/>
                                                                          </w:divBdr>
                                                                        </w:div>
                                                                      </w:divsChild>
                                                                    </w:div>
                                                                    <w:div w:id="432819219">
                                                                      <w:marLeft w:val="0"/>
                                                                      <w:marRight w:val="0"/>
                                                                      <w:marTop w:val="0"/>
                                                                      <w:marBottom w:val="0"/>
                                                                      <w:divBdr>
                                                                        <w:top w:val="none" w:sz="0" w:space="0" w:color="auto"/>
                                                                        <w:left w:val="none" w:sz="0" w:space="0" w:color="auto"/>
                                                                        <w:bottom w:val="none" w:sz="0" w:space="0" w:color="auto"/>
                                                                        <w:right w:val="none" w:sz="0" w:space="0" w:color="auto"/>
                                                                      </w:divBdr>
                                                                      <w:divsChild>
                                                                        <w:div w:id="273177894">
                                                                          <w:marLeft w:val="0"/>
                                                                          <w:marRight w:val="0"/>
                                                                          <w:marTop w:val="0"/>
                                                                          <w:marBottom w:val="0"/>
                                                                          <w:divBdr>
                                                                            <w:top w:val="none" w:sz="0" w:space="0" w:color="auto"/>
                                                                            <w:left w:val="none" w:sz="0" w:space="0" w:color="auto"/>
                                                                            <w:bottom w:val="none" w:sz="0" w:space="0" w:color="auto"/>
                                                                            <w:right w:val="none" w:sz="0" w:space="0" w:color="auto"/>
                                                                          </w:divBdr>
                                                                          <w:divsChild>
                                                                            <w:div w:id="1227571862">
                                                                              <w:marLeft w:val="8970"/>
                                                                              <w:marRight w:val="0"/>
                                                                              <w:marTop w:val="0"/>
                                                                              <w:marBottom w:val="0"/>
                                                                              <w:divBdr>
                                                                                <w:top w:val="none" w:sz="0" w:space="0" w:color="auto"/>
                                                                                <w:left w:val="none" w:sz="0" w:space="0" w:color="auto"/>
                                                                                <w:bottom w:val="none" w:sz="0" w:space="0" w:color="auto"/>
                                                                                <w:right w:val="none" w:sz="0" w:space="0" w:color="auto"/>
                                                                              </w:divBdr>
                                                                              <w:divsChild>
                                                                                <w:div w:id="1002391836">
                                                                                  <w:marLeft w:val="0"/>
                                                                                  <w:marRight w:val="0"/>
                                                                                  <w:marTop w:val="0"/>
                                                                                  <w:marBottom w:val="0"/>
                                                                                  <w:divBdr>
                                                                                    <w:top w:val="none" w:sz="0" w:space="0" w:color="auto"/>
                                                                                    <w:left w:val="none" w:sz="0" w:space="0" w:color="auto"/>
                                                                                    <w:bottom w:val="none" w:sz="0" w:space="0" w:color="auto"/>
                                                                                    <w:right w:val="none" w:sz="0" w:space="0" w:color="auto"/>
                                                                                  </w:divBdr>
                                                                                  <w:divsChild>
                                                                                    <w:div w:id="792485129">
                                                                                      <w:marLeft w:val="0"/>
                                                                                      <w:marRight w:val="0"/>
                                                                                      <w:marTop w:val="0"/>
                                                                                      <w:marBottom w:val="0"/>
                                                                                      <w:divBdr>
                                                                                        <w:top w:val="none" w:sz="0" w:space="0" w:color="auto"/>
                                                                                        <w:left w:val="none" w:sz="0" w:space="0" w:color="auto"/>
                                                                                        <w:bottom w:val="none" w:sz="0" w:space="0" w:color="auto"/>
                                                                                        <w:right w:val="none" w:sz="0" w:space="0" w:color="auto"/>
                                                                                      </w:divBdr>
                                                                                      <w:divsChild>
                                                                                        <w:div w:id="1113019689">
                                                                                          <w:marLeft w:val="0"/>
                                                                                          <w:marRight w:val="0"/>
                                                                                          <w:marTop w:val="0"/>
                                                                                          <w:marBottom w:val="0"/>
                                                                                          <w:divBdr>
                                                                                            <w:top w:val="none" w:sz="0" w:space="0" w:color="auto"/>
                                                                                            <w:left w:val="none" w:sz="0" w:space="0" w:color="auto"/>
                                                                                            <w:bottom w:val="none" w:sz="0" w:space="0" w:color="auto"/>
                                                                                            <w:right w:val="none" w:sz="0" w:space="0" w:color="auto"/>
                                                                                          </w:divBdr>
                                                                                          <w:divsChild>
                                                                                            <w:div w:id="943659765">
                                                                                              <w:marLeft w:val="0"/>
                                                                                              <w:marRight w:val="0"/>
                                                                                              <w:marTop w:val="0"/>
                                                                                              <w:marBottom w:val="0"/>
                                                                                              <w:divBdr>
                                                                                                <w:top w:val="none" w:sz="0" w:space="0" w:color="auto"/>
                                                                                                <w:left w:val="none" w:sz="0" w:space="0" w:color="auto"/>
                                                                                                <w:bottom w:val="none" w:sz="0" w:space="0" w:color="auto"/>
                                                                                                <w:right w:val="none" w:sz="0" w:space="0" w:color="auto"/>
                                                                                              </w:divBdr>
                                                                                              <w:divsChild>
                                                                                                <w:div w:id="1320160076">
                                                                                                  <w:marLeft w:val="0"/>
                                                                                                  <w:marRight w:val="0"/>
                                                                                                  <w:marTop w:val="75"/>
                                                                                                  <w:marBottom w:val="0"/>
                                                                                                  <w:divBdr>
                                                                                                    <w:top w:val="single" w:sz="6" w:space="4" w:color="C8C8C8"/>
                                                                                                    <w:left w:val="single" w:sz="6" w:space="4" w:color="C8C8C8"/>
                                                                                                    <w:bottom w:val="single" w:sz="6" w:space="4" w:color="C8C8C8"/>
                                                                                                    <w:right w:val="single" w:sz="6" w:space="4" w:color="C8C8C8"/>
                                                                                                  </w:divBdr>
                                                                                                </w:div>
                                                                                                <w:div w:id="1250383529">
                                                                                                  <w:marLeft w:val="0"/>
                                                                                                  <w:marRight w:val="0"/>
                                                                                                  <w:marTop w:val="75"/>
                                                                                                  <w:marBottom w:val="0"/>
                                                                                                  <w:divBdr>
                                                                                                    <w:top w:val="single" w:sz="6" w:space="4" w:color="C8C8C8"/>
                                                                                                    <w:left w:val="single" w:sz="6" w:space="4" w:color="C8C8C8"/>
                                                                                                    <w:bottom w:val="single" w:sz="6" w:space="4" w:color="C8C8C8"/>
                                                                                                    <w:right w:val="single" w:sz="6" w:space="4" w:color="C8C8C8"/>
                                                                                                  </w:divBdr>
                                                                                                </w:div>
                                                                                                <w:div w:id="1410348738">
                                                                                                  <w:marLeft w:val="0"/>
                                                                                                  <w:marRight w:val="0"/>
                                                                                                  <w:marTop w:val="75"/>
                                                                                                  <w:marBottom w:val="0"/>
                                                                                                  <w:divBdr>
                                                                                                    <w:top w:val="single" w:sz="6" w:space="4" w:color="C8C8C8"/>
                                                                                                    <w:left w:val="single" w:sz="6" w:space="4" w:color="C8C8C8"/>
                                                                                                    <w:bottom w:val="single" w:sz="6" w:space="4" w:color="C8C8C8"/>
                                                                                                    <w:right w:val="single" w:sz="6" w:space="4" w:color="C8C8C8"/>
                                                                                                  </w:divBdr>
                                                                                                </w:div>
                                                                                                <w:div w:id="2165989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8949123">
              <w:marLeft w:val="0"/>
              <w:marRight w:val="0"/>
              <w:marTop w:val="225"/>
              <w:marBottom w:val="0"/>
              <w:divBdr>
                <w:top w:val="none" w:sz="0" w:space="0" w:color="auto"/>
                <w:left w:val="none" w:sz="0" w:space="0" w:color="auto"/>
                <w:bottom w:val="none" w:sz="0" w:space="0" w:color="auto"/>
                <w:right w:val="none" w:sz="0" w:space="0" w:color="auto"/>
              </w:divBdr>
              <w:divsChild>
                <w:div w:id="178954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22749">
      <w:bodyDiv w:val="1"/>
      <w:marLeft w:val="0"/>
      <w:marRight w:val="0"/>
      <w:marTop w:val="0"/>
      <w:marBottom w:val="0"/>
      <w:divBdr>
        <w:top w:val="none" w:sz="0" w:space="0" w:color="auto"/>
        <w:left w:val="none" w:sz="0" w:space="0" w:color="auto"/>
        <w:bottom w:val="none" w:sz="0" w:space="0" w:color="auto"/>
        <w:right w:val="none" w:sz="0" w:space="0" w:color="auto"/>
      </w:divBdr>
      <w:divsChild>
        <w:div w:id="2033993488">
          <w:marLeft w:val="0"/>
          <w:marRight w:val="150"/>
          <w:marTop w:val="0"/>
          <w:marBottom w:val="75"/>
          <w:divBdr>
            <w:top w:val="none" w:sz="0" w:space="0" w:color="auto"/>
            <w:left w:val="none" w:sz="0" w:space="0" w:color="auto"/>
            <w:bottom w:val="none" w:sz="0" w:space="0" w:color="auto"/>
            <w:right w:val="none" w:sz="0" w:space="0" w:color="auto"/>
          </w:divBdr>
        </w:div>
        <w:div w:id="1303149626">
          <w:marLeft w:val="0"/>
          <w:marRight w:val="150"/>
          <w:marTop w:val="150"/>
          <w:marBottom w:val="150"/>
          <w:divBdr>
            <w:top w:val="none" w:sz="0" w:space="0" w:color="auto"/>
            <w:left w:val="none" w:sz="0" w:space="0" w:color="auto"/>
            <w:bottom w:val="none" w:sz="0" w:space="0" w:color="auto"/>
            <w:right w:val="none" w:sz="0" w:space="0" w:color="auto"/>
          </w:divBdr>
        </w:div>
        <w:div w:id="1088769261">
          <w:marLeft w:val="0"/>
          <w:marRight w:val="150"/>
          <w:marTop w:val="0"/>
          <w:marBottom w:val="0"/>
          <w:divBdr>
            <w:top w:val="none" w:sz="0" w:space="0" w:color="auto"/>
            <w:left w:val="none" w:sz="0" w:space="0" w:color="auto"/>
            <w:bottom w:val="none" w:sz="0" w:space="0" w:color="auto"/>
            <w:right w:val="none" w:sz="0" w:space="0" w:color="auto"/>
          </w:divBdr>
        </w:div>
      </w:divsChild>
    </w:div>
    <w:div w:id="935091324">
      <w:bodyDiv w:val="1"/>
      <w:marLeft w:val="0"/>
      <w:marRight w:val="0"/>
      <w:marTop w:val="0"/>
      <w:marBottom w:val="0"/>
      <w:divBdr>
        <w:top w:val="none" w:sz="0" w:space="0" w:color="auto"/>
        <w:left w:val="none" w:sz="0" w:space="0" w:color="auto"/>
        <w:bottom w:val="none" w:sz="0" w:space="0" w:color="auto"/>
        <w:right w:val="none" w:sz="0" w:space="0" w:color="auto"/>
      </w:divBdr>
      <w:divsChild>
        <w:div w:id="158352146">
          <w:marLeft w:val="0"/>
          <w:marRight w:val="0"/>
          <w:marTop w:val="0"/>
          <w:marBottom w:val="150"/>
          <w:divBdr>
            <w:top w:val="none" w:sz="0" w:space="0" w:color="auto"/>
            <w:left w:val="none" w:sz="0" w:space="0" w:color="auto"/>
            <w:bottom w:val="none" w:sz="0" w:space="0" w:color="auto"/>
            <w:right w:val="none" w:sz="0" w:space="0" w:color="auto"/>
          </w:divBdr>
          <w:divsChild>
            <w:div w:id="175273554">
              <w:marLeft w:val="0"/>
              <w:marRight w:val="0"/>
              <w:marTop w:val="0"/>
              <w:marBottom w:val="0"/>
              <w:divBdr>
                <w:top w:val="none" w:sz="0" w:space="0" w:color="auto"/>
                <w:left w:val="none" w:sz="0" w:space="0" w:color="auto"/>
                <w:bottom w:val="none" w:sz="0" w:space="0" w:color="auto"/>
                <w:right w:val="none" w:sz="0" w:space="0" w:color="auto"/>
              </w:divBdr>
              <w:divsChild>
                <w:div w:id="776414533">
                  <w:marLeft w:val="0"/>
                  <w:marRight w:val="150"/>
                  <w:marTop w:val="0"/>
                  <w:marBottom w:val="0"/>
                  <w:divBdr>
                    <w:top w:val="none" w:sz="0" w:space="0" w:color="auto"/>
                    <w:left w:val="none" w:sz="0" w:space="0" w:color="auto"/>
                    <w:bottom w:val="none" w:sz="0" w:space="0" w:color="auto"/>
                    <w:right w:val="none" w:sz="0" w:space="0" w:color="auto"/>
                  </w:divBdr>
                </w:div>
                <w:div w:id="1334914381">
                  <w:marLeft w:val="0"/>
                  <w:marRight w:val="150"/>
                  <w:marTop w:val="0"/>
                  <w:marBottom w:val="0"/>
                  <w:divBdr>
                    <w:top w:val="none" w:sz="0" w:space="0" w:color="auto"/>
                    <w:left w:val="none" w:sz="0" w:space="0" w:color="auto"/>
                    <w:bottom w:val="none" w:sz="0" w:space="0" w:color="auto"/>
                    <w:right w:val="none" w:sz="0" w:space="0" w:color="auto"/>
                  </w:divBdr>
                </w:div>
              </w:divsChild>
            </w:div>
            <w:div w:id="1938058371">
              <w:marLeft w:val="0"/>
              <w:marRight w:val="0"/>
              <w:marTop w:val="0"/>
              <w:marBottom w:val="0"/>
              <w:divBdr>
                <w:top w:val="none" w:sz="0" w:space="0" w:color="auto"/>
                <w:left w:val="none" w:sz="0" w:space="0" w:color="auto"/>
                <w:bottom w:val="none" w:sz="0" w:space="0" w:color="auto"/>
                <w:right w:val="none" w:sz="0" w:space="0" w:color="auto"/>
              </w:divBdr>
              <w:divsChild>
                <w:div w:id="1119034870">
                  <w:marLeft w:val="0"/>
                  <w:marRight w:val="0"/>
                  <w:marTop w:val="0"/>
                  <w:marBottom w:val="0"/>
                  <w:divBdr>
                    <w:top w:val="none" w:sz="0" w:space="0" w:color="auto"/>
                    <w:left w:val="none" w:sz="0" w:space="0" w:color="auto"/>
                    <w:bottom w:val="none" w:sz="0" w:space="0" w:color="auto"/>
                    <w:right w:val="none" w:sz="0" w:space="0" w:color="auto"/>
                  </w:divBdr>
                  <w:divsChild>
                    <w:div w:id="1617907893">
                      <w:marLeft w:val="0"/>
                      <w:marRight w:val="0"/>
                      <w:marTop w:val="0"/>
                      <w:marBottom w:val="0"/>
                      <w:divBdr>
                        <w:top w:val="none" w:sz="0" w:space="0" w:color="auto"/>
                        <w:left w:val="none" w:sz="0" w:space="0" w:color="auto"/>
                        <w:bottom w:val="none" w:sz="0" w:space="0" w:color="auto"/>
                        <w:right w:val="none" w:sz="0" w:space="0" w:color="auto"/>
                      </w:divBdr>
                      <w:divsChild>
                        <w:div w:id="1658416915">
                          <w:marLeft w:val="0"/>
                          <w:marRight w:val="0"/>
                          <w:marTop w:val="0"/>
                          <w:marBottom w:val="0"/>
                          <w:divBdr>
                            <w:top w:val="none" w:sz="0" w:space="0" w:color="auto"/>
                            <w:left w:val="none" w:sz="0" w:space="0" w:color="auto"/>
                            <w:bottom w:val="none" w:sz="0" w:space="0" w:color="auto"/>
                            <w:right w:val="none" w:sz="0" w:space="0" w:color="auto"/>
                          </w:divBdr>
                        </w:div>
                      </w:divsChild>
                    </w:div>
                    <w:div w:id="1262027532">
                      <w:marLeft w:val="0"/>
                      <w:marRight w:val="135"/>
                      <w:marTop w:val="0"/>
                      <w:marBottom w:val="0"/>
                      <w:divBdr>
                        <w:top w:val="none" w:sz="0" w:space="0" w:color="auto"/>
                        <w:left w:val="none" w:sz="0" w:space="0" w:color="auto"/>
                        <w:bottom w:val="none" w:sz="0" w:space="0" w:color="auto"/>
                        <w:right w:val="none" w:sz="0" w:space="0" w:color="auto"/>
                      </w:divBdr>
                    </w:div>
                    <w:div w:id="1923635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42849">
          <w:marLeft w:val="0"/>
          <w:marRight w:val="0"/>
          <w:marTop w:val="0"/>
          <w:marBottom w:val="0"/>
          <w:divBdr>
            <w:top w:val="none" w:sz="0" w:space="0" w:color="auto"/>
            <w:left w:val="none" w:sz="0" w:space="0" w:color="auto"/>
            <w:bottom w:val="none" w:sz="0" w:space="0" w:color="auto"/>
            <w:right w:val="none" w:sz="0" w:space="0" w:color="auto"/>
          </w:divBdr>
          <w:divsChild>
            <w:div w:id="1059329781">
              <w:marLeft w:val="0"/>
              <w:marRight w:val="0"/>
              <w:marTop w:val="0"/>
              <w:marBottom w:val="0"/>
              <w:divBdr>
                <w:top w:val="none" w:sz="0" w:space="0" w:color="auto"/>
                <w:left w:val="none" w:sz="0" w:space="0" w:color="auto"/>
                <w:bottom w:val="none" w:sz="0" w:space="0" w:color="auto"/>
                <w:right w:val="none" w:sz="0" w:space="0" w:color="auto"/>
              </w:divBdr>
              <w:divsChild>
                <w:div w:id="709493792">
                  <w:marLeft w:val="0"/>
                  <w:marRight w:val="0"/>
                  <w:marTop w:val="0"/>
                  <w:marBottom w:val="0"/>
                  <w:divBdr>
                    <w:top w:val="none" w:sz="0" w:space="0" w:color="auto"/>
                    <w:left w:val="none" w:sz="0" w:space="0" w:color="auto"/>
                    <w:bottom w:val="none" w:sz="0" w:space="0" w:color="auto"/>
                    <w:right w:val="none" w:sz="0" w:space="0" w:color="auto"/>
                  </w:divBdr>
                </w:div>
              </w:divsChild>
            </w:div>
            <w:div w:id="1714035387">
              <w:marLeft w:val="0"/>
              <w:marRight w:val="0"/>
              <w:marTop w:val="225"/>
              <w:marBottom w:val="0"/>
              <w:divBdr>
                <w:top w:val="none" w:sz="0" w:space="0" w:color="auto"/>
                <w:left w:val="none" w:sz="0" w:space="0" w:color="auto"/>
                <w:bottom w:val="none" w:sz="0" w:space="0" w:color="auto"/>
                <w:right w:val="none" w:sz="0" w:space="0" w:color="auto"/>
              </w:divBdr>
              <w:divsChild>
                <w:div w:id="826362814">
                  <w:marLeft w:val="0"/>
                  <w:marRight w:val="0"/>
                  <w:marTop w:val="0"/>
                  <w:marBottom w:val="0"/>
                  <w:divBdr>
                    <w:top w:val="none" w:sz="0" w:space="0" w:color="auto"/>
                    <w:left w:val="none" w:sz="0" w:space="0" w:color="auto"/>
                    <w:bottom w:val="none" w:sz="0" w:space="0" w:color="auto"/>
                    <w:right w:val="none" w:sz="0" w:space="0" w:color="auto"/>
                  </w:divBdr>
                </w:div>
              </w:divsChild>
            </w:div>
            <w:div w:id="602148538">
              <w:marLeft w:val="0"/>
              <w:marRight w:val="0"/>
              <w:marTop w:val="225"/>
              <w:marBottom w:val="0"/>
              <w:divBdr>
                <w:top w:val="none" w:sz="0" w:space="0" w:color="auto"/>
                <w:left w:val="none" w:sz="0" w:space="0" w:color="auto"/>
                <w:bottom w:val="none" w:sz="0" w:space="0" w:color="auto"/>
                <w:right w:val="none" w:sz="0" w:space="0" w:color="auto"/>
              </w:divBdr>
              <w:divsChild>
                <w:div w:id="202720338">
                  <w:marLeft w:val="0"/>
                  <w:marRight w:val="0"/>
                  <w:marTop w:val="0"/>
                  <w:marBottom w:val="0"/>
                  <w:divBdr>
                    <w:top w:val="none" w:sz="0" w:space="0" w:color="auto"/>
                    <w:left w:val="none" w:sz="0" w:space="0" w:color="auto"/>
                    <w:bottom w:val="none" w:sz="0" w:space="0" w:color="auto"/>
                    <w:right w:val="none" w:sz="0" w:space="0" w:color="auto"/>
                  </w:divBdr>
                </w:div>
              </w:divsChild>
            </w:div>
            <w:div w:id="667681577">
              <w:marLeft w:val="0"/>
              <w:marRight w:val="0"/>
              <w:marTop w:val="375"/>
              <w:marBottom w:val="0"/>
              <w:divBdr>
                <w:top w:val="none" w:sz="0" w:space="0" w:color="auto"/>
                <w:left w:val="none" w:sz="0" w:space="0" w:color="auto"/>
                <w:bottom w:val="none" w:sz="0" w:space="0" w:color="auto"/>
                <w:right w:val="none" w:sz="0" w:space="0" w:color="auto"/>
              </w:divBdr>
              <w:divsChild>
                <w:div w:id="1080834019">
                  <w:marLeft w:val="0"/>
                  <w:marRight w:val="0"/>
                  <w:marTop w:val="0"/>
                  <w:marBottom w:val="0"/>
                  <w:divBdr>
                    <w:top w:val="none" w:sz="0" w:space="0" w:color="auto"/>
                    <w:left w:val="none" w:sz="0" w:space="0" w:color="auto"/>
                    <w:bottom w:val="none" w:sz="0" w:space="0" w:color="auto"/>
                    <w:right w:val="none" w:sz="0" w:space="0" w:color="auto"/>
                  </w:divBdr>
                  <w:divsChild>
                    <w:div w:id="200423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5996">
              <w:marLeft w:val="0"/>
              <w:marRight w:val="0"/>
              <w:marTop w:val="375"/>
              <w:marBottom w:val="0"/>
              <w:divBdr>
                <w:top w:val="none" w:sz="0" w:space="0" w:color="auto"/>
                <w:left w:val="none" w:sz="0" w:space="0" w:color="auto"/>
                <w:bottom w:val="none" w:sz="0" w:space="0" w:color="auto"/>
                <w:right w:val="none" w:sz="0" w:space="0" w:color="auto"/>
              </w:divBdr>
              <w:divsChild>
                <w:div w:id="13262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745264">
      <w:bodyDiv w:val="1"/>
      <w:marLeft w:val="0"/>
      <w:marRight w:val="0"/>
      <w:marTop w:val="0"/>
      <w:marBottom w:val="0"/>
      <w:divBdr>
        <w:top w:val="none" w:sz="0" w:space="0" w:color="auto"/>
        <w:left w:val="none" w:sz="0" w:space="0" w:color="auto"/>
        <w:bottom w:val="none" w:sz="0" w:space="0" w:color="auto"/>
        <w:right w:val="none" w:sz="0" w:space="0" w:color="auto"/>
      </w:divBdr>
      <w:divsChild>
        <w:div w:id="1153108775">
          <w:marLeft w:val="0"/>
          <w:marRight w:val="150"/>
          <w:marTop w:val="0"/>
          <w:marBottom w:val="75"/>
          <w:divBdr>
            <w:top w:val="none" w:sz="0" w:space="0" w:color="auto"/>
            <w:left w:val="none" w:sz="0" w:space="0" w:color="auto"/>
            <w:bottom w:val="none" w:sz="0" w:space="0" w:color="auto"/>
            <w:right w:val="none" w:sz="0" w:space="0" w:color="auto"/>
          </w:divBdr>
        </w:div>
        <w:div w:id="1702704348">
          <w:marLeft w:val="0"/>
          <w:marRight w:val="150"/>
          <w:marTop w:val="150"/>
          <w:marBottom w:val="150"/>
          <w:divBdr>
            <w:top w:val="none" w:sz="0" w:space="0" w:color="auto"/>
            <w:left w:val="none" w:sz="0" w:space="0" w:color="auto"/>
            <w:bottom w:val="none" w:sz="0" w:space="0" w:color="auto"/>
            <w:right w:val="none" w:sz="0" w:space="0" w:color="auto"/>
          </w:divBdr>
        </w:div>
        <w:div w:id="2053336046">
          <w:marLeft w:val="0"/>
          <w:marRight w:val="150"/>
          <w:marTop w:val="0"/>
          <w:marBottom w:val="0"/>
          <w:divBdr>
            <w:top w:val="none" w:sz="0" w:space="0" w:color="auto"/>
            <w:left w:val="none" w:sz="0" w:space="0" w:color="auto"/>
            <w:bottom w:val="none" w:sz="0" w:space="0" w:color="auto"/>
            <w:right w:val="none" w:sz="0" w:space="0" w:color="auto"/>
          </w:divBdr>
        </w:div>
      </w:divsChild>
    </w:div>
    <w:div w:id="935870173">
      <w:bodyDiv w:val="1"/>
      <w:marLeft w:val="0"/>
      <w:marRight w:val="0"/>
      <w:marTop w:val="0"/>
      <w:marBottom w:val="0"/>
      <w:divBdr>
        <w:top w:val="none" w:sz="0" w:space="0" w:color="auto"/>
        <w:left w:val="none" w:sz="0" w:space="0" w:color="auto"/>
        <w:bottom w:val="none" w:sz="0" w:space="0" w:color="auto"/>
        <w:right w:val="none" w:sz="0" w:space="0" w:color="auto"/>
      </w:divBdr>
      <w:divsChild>
        <w:div w:id="854415728">
          <w:marLeft w:val="0"/>
          <w:marRight w:val="0"/>
          <w:marTop w:val="0"/>
          <w:marBottom w:val="0"/>
          <w:divBdr>
            <w:top w:val="none" w:sz="0" w:space="0" w:color="auto"/>
            <w:left w:val="none" w:sz="0" w:space="0" w:color="auto"/>
            <w:bottom w:val="none" w:sz="0" w:space="0" w:color="auto"/>
            <w:right w:val="none" w:sz="0" w:space="0" w:color="auto"/>
          </w:divBdr>
        </w:div>
      </w:divsChild>
    </w:div>
    <w:div w:id="936056433">
      <w:bodyDiv w:val="1"/>
      <w:marLeft w:val="0"/>
      <w:marRight w:val="0"/>
      <w:marTop w:val="0"/>
      <w:marBottom w:val="0"/>
      <w:divBdr>
        <w:top w:val="none" w:sz="0" w:space="0" w:color="auto"/>
        <w:left w:val="none" w:sz="0" w:space="0" w:color="auto"/>
        <w:bottom w:val="none" w:sz="0" w:space="0" w:color="auto"/>
        <w:right w:val="none" w:sz="0" w:space="0" w:color="auto"/>
      </w:divBdr>
      <w:divsChild>
        <w:div w:id="918102177">
          <w:marLeft w:val="0"/>
          <w:marRight w:val="150"/>
          <w:marTop w:val="0"/>
          <w:marBottom w:val="75"/>
          <w:divBdr>
            <w:top w:val="none" w:sz="0" w:space="0" w:color="auto"/>
            <w:left w:val="none" w:sz="0" w:space="0" w:color="auto"/>
            <w:bottom w:val="none" w:sz="0" w:space="0" w:color="auto"/>
            <w:right w:val="none" w:sz="0" w:space="0" w:color="auto"/>
          </w:divBdr>
        </w:div>
        <w:div w:id="1589384644">
          <w:marLeft w:val="0"/>
          <w:marRight w:val="150"/>
          <w:marTop w:val="150"/>
          <w:marBottom w:val="150"/>
          <w:divBdr>
            <w:top w:val="none" w:sz="0" w:space="0" w:color="auto"/>
            <w:left w:val="none" w:sz="0" w:space="0" w:color="auto"/>
            <w:bottom w:val="none" w:sz="0" w:space="0" w:color="auto"/>
            <w:right w:val="none" w:sz="0" w:space="0" w:color="auto"/>
          </w:divBdr>
        </w:div>
        <w:div w:id="412357481">
          <w:marLeft w:val="0"/>
          <w:marRight w:val="150"/>
          <w:marTop w:val="0"/>
          <w:marBottom w:val="0"/>
          <w:divBdr>
            <w:top w:val="none" w:sz="0" w:space="0" w:color="auto"/>
            <w:left w:val="none" w:sz="0" w:space="0" w:color="auto"/>
            <w:bottom w:val="none" w:sz="0" w:space="0" w:color="auto"/>
            <w:right w:val="none" w:sz="0" w:space="0" w:color="auto"/>
          </w:divBdr>
        </w:div>
      </w:divsChild>
    </w:div>
    <w:div w:id="936400189">
      <w:bodyDiv w:val="1"/>
      <w:marLeft w:val="0"/>
      <w:marRight w:val="0"/>
      <w:marTop w:val="0"/>
      <w:marBottom w:val="0"/>
      <w:divBdr>
        <w:top w:val="none" w:sz="0" w:space="0" w:color="auto"/>
        <w:left w:val="none" w:sz="0" w:space="0" w:color="auto"/>
        <w:bottom w:val="none" w:sz="0" w:space="0" w:color="auto"/>
        <w:right w:val="none" w:sz="0" w:space="0" w:color="auto"/>
      </w:divBdr>
      <w:divsChild>
        <w:div w:id="500242546">
          <w:marLeft w:val="0"/>
          <w:marRight w:val="150"/>
          <w:marTop w:val="0"/>
          <w:marBottom w:val="75"/>
          <w:divBdr>
            <w:top w:val="none" w:sz="0" w:space="0" w:color="auto"/>
            <w:left w:val="none" w:sz="0" w:space="0" w:color="auto"/>
            <w:bottom w:val="none" w:sz="0" w:space="0" w:color="auto"/>
            <w:right w:val="none" w:sz="0" w:space="0" w:color="auto"/>
          </w:divBdr>
        </w:div>
        <w:div w:id="1625651249">
          <w:marLeft w:val="0"/>
          <w:marRight w:val="150"/>
          <w:marTop w:val="150"/>
          <w:marBottom w:val="150"/>
          <w:divBdr>
            <w:top w:val="none" w:sz="0" w:space="0" w:color="auto"/>
            <w:left w:val="none" w:sz="0" w:space="0" w:color="auto"/>
            <w:bottom w:val="none" w:sz="0" w:space="0" w:color="auto"/>
            <w:right w:val="none" w:sz="0" w:space="0" w:color="auto"/>
          </w:divBdr>
        </w:div>
        <w:div w:id="255747751">
          <w:marLeft w:val="0"/>
          <w:marRight w:val="150"/>
          <w:marTop w:val="0"/>
          <w:marBottom w:val="0"/>
          <w:divBdr>
            <w:top w:val="none" w:sz="0" w:space="0" w:color="auto"/>
            <w:left w:val="none" w:sz="0" w:space="0" w:color="auto"/>
            <w:bottom w:val="none" w:sz="0" w:space="0" w:color="auto"/>
            <w:right w:val="none" w:sz="0" w:space="0" w:color="auto"/>
          </w:divBdr>
        </w:div>
      </w:divsChild>
    </w:div>
    <w:div w:id="936522536">
      <w:bodyDiv w:val="1"/>
      <w:marLeft w:val="0"/>
      <w:marRight w:val="0"/>
      <w:marTop w:val="0"/>
      <w:marBottom w:val="0"/>
      <w:divBdr>
        <w:top w:val="none" w:sz="0" w:space="0" w:color="auto"/>
        <w:left w:val="none" w:sz="0" w:space="0" w:color="auto"/>
        <w:bottom w:val="none" w:sz="0" w:space="0" w:color="auto"/>
        <w:right w:val="none" w:sz="0" w:space="0" w:color="auto"/>
      </w:divBdr>
      <w:divsChild>
        <w:div w:id="18046083">
          <w:marLeft w:val="0"/>
          <w:marRight w:val="0"/>
          <w:marTop w:val="0"/>
          <w:marBottom w:val="75"/>
          <w:divBdr>
            <w:top w:val="none" w:sz="0" w:space="0" w:color="auto"/>
            <w:left w:val="none" w:sz="0" w:space="0" w:color="auto"/>
            <w:bottom w:val="none" w:sz="0" w:space="0" w:color="auto"/>
            <w:right w:val="none" w:sz="0" w:space="0" w:color="auto"/>
          </w:divBdr>
        </w:div>
      </w:divsChild>
    </w:div>
    <w:div w:id="936910386">
      <w:bodyDiv w:val="1"/>
      <w:marLeft w:val="0"/>
      <w:marRight w:val="0"/>
      <w:marTop w:val="0"/>
      <w:marBottom w:val="0"/>
      <w:divBdr>
        <w:top w:val="none" w:sz="0" w:space="0" w:color="auto"/>
        <w:left w:val="none" w:sz="0" w:space="0" w:color="auto"/>
        <w:bottom w:val="none" w:sz="0" w:space="0" w:color="auto"/>
        <w:right w:val="none" w:sz="0" w:space="0" w:color="auto"/>
      </w:divBdr>
      <w:divsChild>
        <w:div w:id="1409034777">
          <w:marLeft w:val="0"/>
          <w:marRight w:val="0"/>
          <w:marTop w:val="0"/>
          <w:marBottom w:val="150"/>
          <w:divBdr>
            <w:top w:val="none" w:sz="0" w:space="0" w:color="auto"/>
            <w:left w:val="none" w:sz="0" w:space="0" w:color="auto"/>
            <w:bottom w:val="none" w:sz="0" w:space="0" w:color="auto"/>
            <w:right w:val="none" w:sz="0" w:space="0" w:color="auto"/>
          </w:divBdr>
          <w:divsChild>
            <w:div w:id="333731585">
              <w:marLeft w:val="0"/>
              <w:marRight w:val="0"/>
              <w:marTop w:val="0"/>
              <w:marBottom w:val="0"/>
              <w:divBdr>
                <w:top w:val="none" w:sz="0" w:space="0" w:color="auto"/>
                <w:left w:val="none" w:sz="0" w:space="0" w:color="auto"/>
                <w:bottom w:val="none" w:sz="0" w:space="0" w:color="auto"/>
                <w:right w:val="none" w:sz="0" w:space="0" w:color="auto"/>
              </w:divBdr>
              <w:divsChild>
                <w:div w:id="1842893002">
                  <w:marLeft w:val="0"/>
                  <w:marRight w:val="150"/>
                  <w:marTop w:val="0"/>
                  <w:marBottom w:val="0"/>
                  <w:divBdr>
                    <w:top w:val="none" w:sz="0" w:space="0" w:color="auto"/>
                    <w:left w:val="none" w:sz="0" w:space="0" w:color="auto"/>
                    <w:bottom w:val="none" w:sz="0" w:space="0" w:color="auto"/>
                    <w:right w:val="none" w:sz="0" w:space="0" w:color="auto"/>
                  </w:divBdr>
                </w:div>
                <w:div w:id="1850368307">
                  <w:marLeft w:val="0"/>
                  <w:marRight w:val="150"/>
                  <w:marTop w:val="0"/>
                  <w:marBottom w:val="0"/>
                  <w:divBdr>
                    <w:top w:val="none" w:sz="0" w:space="0" w:color="auto"/>
                    <w:left w:val="none" w:sz="0" w:space="0" w:color="auto"/>
                    <w:bottom w:val="none" w:sz="0" w:space="0" w:color="auto"/>
                    <w:right w:val="none" w:sz="0" w:space="0" w:color="auto"/>
                  </w:divBdr>
                </w:div>
              </w:divsChild>
            </w:div>
            <w:div w:id="1189872015">
              <w:marLeft w:val="0"/>
              <w:marRight w:val="0"/>
              <w:marTop w:val="0"/>
              <w:marBottom w:val="0"/>
              <w:divBdr>
                <w:top w:val="none" w:sz="0" w:space="0" w:color="auto"/>
                <w:left w:val="none" w:sz="0" w:space="0" w:color="auto"/>
                <w:bottom w:val="none" w:sz="0" w:space="0" w:color="auto"/>
                <w:right w:val="none" w:sz="0" w:space="0" w:color="auto"/>
              </w:divBdr>
              <w:divsChild>
                <w:div w:id="20593947">
                  <w:marLeft w:val="0"/>
                  <w:marRight w:val="0"/>
                  <w:marTop w:val="0"/>
                  <w:marBottom w:val="0"/>
                  <w:divBdr>
                    <w:top w:val="none" w:sz="0" w:space="0" w:color="auto"/>
                    <w:left w:val="none" w:sz="0" w:space="0" w:color="auto"/>
                    <w:bottom w:val="none" w:sz="0" w:space="0" w:color="auto"/>
                    <w:right w:val="none" w:sz="0" w:space="0" w:color="auto"/>
                  </w:divBdr>
                  <w:divsChild>
                    <w:div w:id="478108850">
                      <w:marLeft w:val="0"/>
                      <w:marRight w:val="0"/>
                      <w:marTop w:val="0"/>
                      <w:marBottom w:val="0"/>
                      <w:divBdr>
                        <w:top w:val="none" w:sz="0" w:space="0" w:color="auto"/>
                        <w:left w:val="none" w:sz="0" w:space="0" w:color="auto"/>
                        <w:bottom w:val="none" w:sz="0" w:space="0" w:color="auto"/>
                        <w:right w:val="none" w:sz="0" w:space="0" w:color="auto"/>
                      </w:divBdr>
                      <w:divsChild>
                        <w:div w:id="1857697002">
                          <w:marLeft w:val="0"/>
                          <w:marRight w:val="0"/>
                          <w:marTop w:val="0"/>
                          <w:marBottom w:val="0"/>
                          <w:divBdr>
                            <w:top w:val="none" w:sz="0" w:space="0" w:color="auto"/>
                            <w:left w:val="none" w:sz="0" w:space="0" w:color="auto"/>
                            <w:bottom w:val="none" w:sz="0" w:space="0" w:color="auto"/>
                            <w:right w:val="none" w:sz="0" w:space="0" w:color="auto"/>
                          </w:divBdr>
                        </w:div>
                      </w:divsChild>
                    </w:div>
                    <w:div w:id="1148206555">
                      <w:marLeft w:val="0"/>
                      <w:marRight w:val="135"/>
                      <w:marTop w:val="0"/>
                      <w:marBottom w:val="0"/>
                      <w:divBdr>
                        <w:top w:val="none" w:sz="0" w:space="0" w:color="auto"/>
                        <w:left w:val="none" w:sz="0" w:space="0" w:color="auto"/>
                        <w:bottom w:val="none" w:sz="0" w:space="0" w:color="auto"/>
                        <w:right w:val="none" w:sz="0" w:space="0" w:color="auto"/>
                      </w:divBdr>
                    </w:div>
                    <w:div w:id="1450498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69518">
          <w:marLeft w:val="0"/>
          <w:marRight w:val="0"/>
          <w:marTop w:val="0"/>
          <w:marBottom w:val="0"/>
          <w:divBdr>
            <w:top w:val="none" w:sz="0" w:space="0" w:color="auto"/>
            <w:left w:val="none" w:sz="0" w:space="0" w:color="auto"/>
            <w:bottom w:val="none" w:sz="0" w:space="0" w:color="auto"/>
            <w:right w:val="none" w:sz="0" w:space="0" w:color="auto"/>
          </w:divBdr>
          <w:divsChild>
            <w:div w:id="1545099907">
              <w:marLeft w:val="0"/>
              <w:marRight w:val="0"/>
              <w:marTop w:val="0"/>
              <w:marBottom w:val="0"/>
              <w:divBdr>
                <w:top w:val="none" w:sz="0" w:space="0" w:color="auto"/>
                <w:left w:val="none" w:sz="0" w:space="0" w:color="auto"/>
                <w:bottom w:val="none" w:sz="0" w:space="0" w:color="auto"/>
                <w:right w:val="none" w:sz="0" w:space="0" w:color="auto"/>
              </w:divBdr>
              <w:divsChild>
                <w:div w:id="76944328">
                  <w:marLeft w:val="0"/>
                  <w:marRight w:val="0"/>
                  <w:marTop w:val="0"/>
                  <w:marBottom w:val="0"/>
                  <w:divBdr>
                    <w:top w:val="none" w:sz="0" w:space="0" w:color="auto"/>
                    <w:left w:val="none" w:sz="0" w:space="0" w:color="auto"/>
                    <w:bottom w:val="none" w:sz="0" w:space="0" w:color="auto"/>
                    <w:right w:val="none" w:sz="0" w:space="0" w:color="auto"/>
                  </w:divBdr>
                </w:div>
              </w:divsChild>
            </w:div>
            <w:div w:id="1585992169">
              <w:marLeft w:val="0"/>
              <w:marRight w:val="0"/>
              <w:marTop w:val="225"/>
              <w:marBottom w:val="0"/>
              <w:divBdr>
                <w:top w:val="none" w:sz="0" w:space="0" w:color="auto"/>
                <w:left w:val="none" w:sz="0" w:space="0" w:color="auto"/>
                <w:bottom w:val="none" w:sz="0" w:space="0" w:color="auto"/>
                <w:right w:val="none" w:sz="0" w:space="0" w:color="auto"/>
              </w:divBdr>
              <w:divsChild>
                <w:div w:id="1917545165">
                  <w:marLeft w:val="0"/>
                  <w:marRight w:val="0"/>
                  <w:marTop w:val="0"/>
                  <w:marBottom w:val="0"/>
                  <w:divBdr>
                    <w:top w:val="none" w:sz="0" w:space="0" w:color="auto"/>
                    <w:left w:val="none" w:sz="0" w:space="0" w:color="auto"/>
                    <w:bottom w:val="none" w:sz="0" w:space="0" w:color="auto"/>
                    <w:right w:val="none" w:sz="0" w:space="0" w:color="auto"/>
                  </w:divBdr>
                </w:div>
              </w:divsChild>
            </w:div>
            <w:div w:id="615066902">
              <w:marLeft w:val="0"/>
              <w:marRight w:val="0"/>
              <w:marTop w:val="375"/>
              <w:marBottom w:val="0"/>
              <w:divBdr>
                <w:top w:val="none" w:sz="0" w:space="0" w:color="auto"/>
                <w:left w:val="none" w:sz="0" w:space="0" w:color="auto"/>
                <w:bottom w:val="none" w:sz="0" w:space="0" w:color="auto"/>
                <w:right w:val="none" w:sz="0" w:space="0" w:color="auto"/>
              </w:divBdr>
              <w:divsChild>
                <w:div w:id="16084187">
                  <w:marLeft w:val="0"/>
                  <w:marRight w:val="0"/>
                  <w:marTop w:val="0"/>
                  <w:marBottom w:val="0"/>
                  <w:divBdr>
                    <w:top w:val="none" w:sz="0" w:space="0" w:color="auto"/>
                    <w:left w:val="none" w:sz="0" w:space="0" w:color="auto"/>
                    <w:bottom w:val="none" w:sz="0" w:space="0" w:color="auto"/>
                    <w:right w:val="none" w:sz="0" w:space="0" w:color="auto"/>
                  </w:divBdr>
                  <w:divsChild>
                    <w:div w:id="21385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4390">
              <w:marLeft w:val="0"/>
              <w:marRight w:val="0"/>
              <w:marTop w:val="375"/>
              <w:marBottom w:val="0"/>
              <w:divBdr>
                <w:top w:val="none" w:sz="0" w:space="0" w:color="auto"/>
                <w:left w:val="none" w:sz="0" w:space="0" w:color="auto"/>
                <w:bottom w:val="none" w:sz="0" w:space="0" w:color="auto"/>
                <w:right w:val="none" w:sz="0" w:space="0" w:color="auto"/>
              </w:divBdr>
              <w:divsChild>
                <w:div w:id="1216698461">
                  <w:marLeft w:val="0"/>
                  <w:marRight w:val="0"/>
                  <w:marTop w:val="0"/>
                  <w:marBottom w:val="0"/>
                  <w:divBdr>
                    <w:top w:val="none" w:sz="0" w:space="0" w:color="auto"/>
                    <w:left w:val="none" w:sz="0" w:space="0" w:color="auto"/>
                    <w:bottom w:val="none" w:sz="0" w:space="0" w:color="auto"/>
                    <w:right w:val="none" w:sz="0" w:space="0" w:color="auto"/>
                  </w:divBdr>
                </w:div>
              </w:divsChild>
            </w:div>
            <w:div w:id="75442681">
              <w:marLeft w:val="0"/>
              <w:marRight w:val="0"/>
              <w:marTop w:val="225"/>
              <w:marBottom w:val="0"/>
              <w:divBdr>
                <w:top w:val="none" w:sz="0" w:space="0" w:color="auto"/>
                <w:left w:val="none" w:sz="0" w:space="0" w:color="auto"/>
                <w:bottom w:val="none" w:sz="0" w:space="0" w:color="auto"/>
                <w:right w:val="none" w:sz="0" w:space="0" w:color="auto"/>
              </w:divBdr>
              <w:divsChild>
                <w:div w:id="1266495585">
                  <w:marLeft w:val="0"/>
                  <w:marRight w:val="0"/>
                  <w:marTop w:val="0"/>
                  <w:marBottom w:val="0"/>
                  <w:divBdr>
                    <w:top w:val="none" w:sz="0" w:space="0" w:color="auto"/>
                    <w:left w:val="none" w:sz="0" w:space="0" w:color="auto"/>
                    <w:bottom w:val="none" w:sz="0" w:space="0" w:color="auto"/>
                    <w:right w:val="none" w:sz="0" w:space="0" w:color="auto"/>
                  </w:divBdr>
                  <w:divsChild>
                    <w:div w:id="90664179">
                      <w:marLeft w:val="0"/>
                      <w:marRight w:val="0"/>
                      <w:marTop w:val="0"/>
                      <w:marBottom w:val="0"/>
                      <w:divBdr>
                        <w:top w:val="none" w:sz="0" w:space="0" w:color="auto"/>
                        <w:left w:val="none" w:sz="0" w:space="0" w:color="auto"/>
                        <w:bottom w:val="none" w:sz="0" w:space="0" w:color="auto"/>
                        <w:right w:val="none" w:sz="0" w:space="0" w:color="auto"/>
                      </w:divBdr>
                      <w:divsChild>
                        <w:div w:id="1781533560">
                          <w:marLeft w:val="0"/>
                          <w:marRight w:val="0"/>
                          <w:marTop w:val="0"/>
                          <w:marBottom w:val="0"/>
                          <w:divBdr>
                            <w:top w:val="none" w:sz="0" w:space="0" w:color="auto"/>
                            <w:left w:val="none" w:sz="0" w:space="0" w:color="auto"/>
                            <w:bottom w:val="none" w:sz="0" w:space="0" w:color="auto"/>
                            <w:right w:val="none" w:sz="0" w:space="0" w:color="auto"/>
                          </w:divBdr>
                          <w:divsChild>
                            <w:div w:id="1519465341">
                              <w:marLeft w:val="0"/>
                              <w:marRight w:val="0"/>
                              <w:marTop w:val="0"/>
                              <w:marBottom w:val="0"/>
                              <w:divBdr>
                                <w:top w:val="none" w:sz="0" w:space="0" w:color="auto"/>
                                <w:left w:val="none" w:sz="0" w:space="0" w:color="auto"/>
                                <w:bottom w:val="none" w:sz="0" w:space="0" w:color="auto"/>
                                <w:right w:val="none" w:sz="0" w:space="0" w:color="auto"/>
                              </w:divBdr>
                              <w:divsChild>
                                <w:div w:id="2133666234">
                                  <w:marLeft w:val="0"/>
                                  <w:marRight w:val="0"/>
                                  <w:marTop w:val="0"/>
                                  <w:marBottom w:val="0"/>
                                  <w:divBdr>
                                    <w:top w:val="none" w:sz="0" w:space="0" w:color="auto"/>
                                    <w:left w:val="none" w:sz="0" w:space="0" w:color="auto"/>
                                    <w:bottom w:val="none" w:sz="0" w:space="0" w:color="auto"/>
                                    <w:right w:val="none" w:sz="0" w:space="0" w:color="auto"/>
                                  </w:divBdr>
                                  <w:divsChild>
                                    <w:div w:id="1203859290">
                                      <w:marLeft w:val="0"/>
                                      <w:marRight w:val="0"/>
                                      <w:marTop w:val="0"/>
                                      <w:marBottom w:val="0"/>
                                      <w:divBdr>
                                        <w:top w:val="none" w:sz="0" w:space="0" w:color="auto"/>
                                        <w:left w:val="none" w:sz="0" w:space="0" w:color="auto"/>
                                        <w:bottom w:val="none" w:sz="0" w:space="0" w:color="auto"/>
                                        <w:right w:val="none" w:sz="0" w:space="0" w:color="auto"/>
                                      </w:divBdr>
                                      <w:divsChild>
                                        <w:div w:id="995954127">
                                          <w:marLeft w:val="0"/>
                                          <w:marRight w:val="0"/>
                                          <w:marTop w:val="0"/>
                                          <w:marBottom w:val="0"/>
                                          <w:divBdr>
                                            <w:top w:val="none" w:sz="0" w:space="0" w:color="auto"/>
                                            <w:left w:val="none" w:sz="0" w:space="0" w:color="auto"/>
                                            <w:bottom w:val="none" w:sz="0" w:space="0" w:color="auto"/>
                                            <w:right w:val="none" w:sz="0" w:space="0" w:color="auto"/>
                                          </w:divBdr>
                                          <w:divsChild>
                                            <w:div w:id="752749367">
                                              <w:marLeft w:val="0"/>
                                              <w:marRight w:val="0"/>
                                              <w:marTop w:val="0"/>
                                              <w:marBottom w:val="0"/>
                                              <w:divBdr>
                                                <w:top w:val="none" w:sz="0" w:space="0" w:color="auto"/>
                                                <w:left w:val="none" w:sz="0" w:space="0" w:color="auto"/>
                                                <w:bottom w:val="none" w:sz="0" w:space="0" w:color="auto"/>
                                                <w:right w:val="none" w:sz="0" w:space="0" w:color="auto"/>
                                              </w:divBdr>
                                              <w:divsChild>
                                                <w:div w:id="811212963">
                                                  <w:marLeft w:val="0"/>
                                                  <w:marRight w:val="0"/>
                                                  <w:marTop w:val="0"/>
                                                  <w:marBottom w:val="0"/>
                                                  <w:divBdr>
                                                    <w:top w:val="none" w:sz="0" w:space="0" w:color="auto"/>
                                                    <w:left w:val="none" w:sz="0" w:space="0" w:color="auto"/>
                                                    <w:bottom w:val="none" w:sz="0" w:space="0" w:color="auto"/>
                                                    <w:right w:val="none" w:sz="0" w:space="0" w:color="auto"/>
                                                  </w:divBdr>
                                                  <w:divsChild>
                                                    <w:div w:id="907854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73912">
              <w:marLeft w:val="0"/>
              <w:marRight w:val="0"/>
              <w:marTop w:val="225"/>
              <w:marBottom w:val="0"/>
              <w:divBdr>
                <w:top w:val="none" w:sz="0" w:space="0" w:color="auto"/>
                <w:left w:val="none" w:sz="0" w:space="0" w:color="auto"/>
                <w:bottom w:val="none" w:sz="0" w:space="0" w:color="auto"/>
                <w:right w:val="none" w:sz="0" w:space="0" w:color="auto"/>
              </w:divBdr>
              <w:divsChild>
                <w:div w:id="10879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988007">
      <w:bodyDiv w:val="1"/>
      <w:marLeft w:val="0"/>
      <w:marRight w:val="0"/>
      <w:marTop w:val="0"/>
      <w:marBottom w:val="0"/>
      <w:divBdr>
        <w:top w:val="none" w:sz="0" w:space="0" w:color="auto"/>
        <w:left w:val="none" w:sz="0" w:space="0" w:color="auto"/>
        <w:bottom w:val="none" w:sz="0" w:space="0" w:color="auto"/>
        <w:right w:val="none" w:sz="0" w:space="0" w:color="auto"/>
      </w:divBdr>
      <w:divsChild>
        <w:div w:id="1499611048">
          <w:marLeft w:val="0"/>
          <w:marRight w:val="150"/>
          <w:marTop w:val="0"/>
          <w:marBottom w:val="75"/>
          <w:divBdr>
            <w:top w:val="none" w:sz="0" w:space="0" w:color="auto"/>
            <w:left w:val="none" w:sz="0" w:space="0" w:color="auto"/>
            <w:bottom w:val="none" w:sz="0" w:space="0" w:color="auto"/>
            <w:right w:val="none" w:sz="0" w:space="0" w:color="auto"/>
          </w:divBdr>
        </w:div>
        <w:div w:id="424765906">
          <w:marLeft w:val="0"/>
          <w:marRight w:val="150"/>
          <w:marTop w:val="150"/>
          <w:marBottom w:val="150"/>
          <w:divBdr>
            <w:top w:val="none" w:sz="0" w:space="0" w:color="auto"/>
            <w:left w:val="none" w:sz="0" w:space="0" w:color="auto"/>
            <w:bottom w:val="none" w:sz="0" w:space="0" w:color="auto"/>
            <w:right w:val="none" w:sz="0" w:space="0" w:color="auto"/>
          </w:divBdr>
        </w:div>
        <w:div w:id="1144203455">
          <w:marLeft w:val="0"/>
          <w:marRight w:val="150"/>
          <w:marTop w:val="0"/>
          <w:marBottom w:val="0"/>
          <w:divBdr>
            <w:top w:val="none" w:sz="0" w:space="0" w:color="auto"/>
            <w:left w:val="none" w:sz="0" w:space="0" w:color="auto"/>
            <w:bottom w:val="none" w:sz="0" w:space="0" w:color="auto"/>
            <w:right w:val="none" w:sz="0" w:space="0" w:color="auto"/>
          </w:divBdr>
        </w:div>
      </w:divsChild>
    </w:div>
    <w:div w:id="937643993">
      <w:bodyDiv w:val="1"/>
      <w:marLeft w:val="0"/>
      <w:marRight w:val="0"/>
      <w:marTop w:val="0"/>
      <w:marBottom w:val="0"/>
      <w:divBdr>
        <w:top w:val="none" w:sz="0" w:space="0" w:color="auto"/>
        <w:left w:val="none" w:sz="0" w:space="0" w:color="auto"/>
        <w:bottom w:val="none" w:sz="0" w:space="0" w:color="auto"/>
        <w:right w:val="none" w:sz="0" w:space="0" w:color="auto"/>
      </w:divBdr>
      <w:divsChild>
        <w:div w:id="1701584405">
          <w:marLeft w:val="0"/>
          <w:marRight w:val="375"/>
          <w:marTop w:val="0"/>
          <w:marBottom w:val="0"/>
          <w:divBdr>
            <w:top w:val="none" w:sz="0" w:space="0" w:color="auto"/>
            <w:left w:val="none" w:sz="0" w:space="0" w:color="auto"/>
            <w:bottom w:val="none" w:sz="0" w:space="0" w:color="auto"/>
            <w:right w:val="none" w:sz="0" w:space="0" w:color="auto"/>
          </w:divBdr>
        </w:div>
        <w:div w:id="1883442231">
          <w:marLeft w:val="0"/>
          <w:marRight w:val="0"/>
          <w:marTop w:val="0"/>
          <w:marBottom w:val="0"/>
          <w:divBdr>
            <w:top w:val="none" w:sz="0" w:space="0" w:color="auto"/>
            <w:left w:val="none" w:sz="0" w:space="0" w:color="auto"/>
            <w:bottom w:val="none" w:sz="0" w:space="0" w:color="auto"/>
            <w:right w:val="none" w:sz="0" w:space="0" w:color="auto"/>
          </w:divBdr>
        </w:div>
      </w:divsChild>
    </w:div>
    <w:div w:id="938441626">
      <w:bodyDiv w:val="1"/>
      <w:marLeft w:val="0"/>
      <w:marRight w:val="0"/>
      <w:marTop w:val="0"/>
      <w:marBottom w:val="0"/>
      <w:divBdr>
        <w:top w:val="none" w:sz="0" w:space="0" w:color="auto"/>
        <w:left w:val="none" w:sz="0" w:space="0" w:color="auto"/>
        <w:bottom w:val="none" w:sz="0" w:space="0" w:color="auto"/>
        <w:right w:val="none" w:sz="0" w:space="0" w:color="auto"/>
      </w:divBdr>
      <w:divsChild>
        <w:div w:id="920480420">
          <w:marLeft w:val="0"/>
          <w:marRight w:val="0"/>
          <w:marTop w:val="0"/>
          <w:marBottom w:val="0"/>
          <w:divBdr>
            <w:top w:val="none" w:sz="0" w:space="0" w:color="auto"/>
            <w:left w:val="none" w:sz="0" w:space="0" w:color="auto"/>
            <w:bottom w:val="none" w:sz="0" w:space="0" w:color="auto"/>
            <w:right w:val="none" w:sz="0" w:space="0" w:color="auto"/>
          </w:divBdr>
        </w:div>
      </w:divsChild>
    </w:div>
    <w:div w:id="938491843">
      <w:bodyDiv w:val="1"/>
      <w:marLeft w:val="0"/>
      <w:marRight w:val="0"/>
      <w:marTop w:val="0"/>
      <w:marBottom w:val="0"/>
      <w:divBdr>
        <w:top w:val="none" w:sz="0" w:space="0" w:color="auto"/>
        <w:left w:val="none" w:sz="0" w:space="0" w:color="auto"/>
        <w:bottom w:val="none" w:sz="0" w:space="0" w:color="auto"/>
        <w:right w:val="none" w:sz="0" w:space="0" w:color="auto"/>
      </w:divBdr>
      <w:divsChild>
        <w:div w:id="1425806915">
          <w:marLeft w:val="0"/>
          <w:marRight w:val="0"/>
          <w:marTop w:val="0"/>
          <w:marBottom w:val="75"/>
          <w:divBdr>
            <w:top w:val="none" w:sz="0" w:space="0" w:color="auto"/>
            <w:left w:val="none" w:sz="0" w:space="0" w:color="auto"/>
            <w:bottom w:val="none" w:sz="0" w:space="0" w:color="auto"/>
            <w:right w:val="none" w:sz="0" w:space="0" w:color="auto"/>
          </w:divBdr>
        </w:div>
        <w:div w:id="263929471">
          <w:marLeft w:val="0"/>
          <w:marRight w:val="0"/>
          <w:marTop w:val="0"/>
          <w:marBottom w:val="0"/>
          <w:divBdr>
            <w:top w:val="none" w:sz="0" w:space="0" w:color="auto"/>
            <w:left w:val="none" w:sz="0" w:space="0" w:color="auto"/>
            <w:bottom w:val="none" w:sz="0" w:space="0" w:color="auto"/>
            <w:right w:val="none" w:sz="0" w:space="0" w:color="auto"/>
          </w:divBdr>
        </w:div>
      </w:divsChild>
    </w:div>
    <w:div w:id="939607643">
      <w:bodyDiv w:val="1"/>
      <w:marLeft w:val="0"/>
      <w:marRight w:val="0"/>
      <w:marTop w:val="0"/>
      <w:marBottom w:val="0"/>
      <w:divBdr>
        <w:top w:val="none" w:sz="0" w:space="0" w:color="auto"/>
        <w:left w:val="none" w:sz="0" w:space="0" w:color="auto"/>
        <w:bottom w:val="none" w:sz="0" w:space="0" w:color="auto"/>
        <w:right w:val="none" w:sz="0" w:space="0" w:color="auto"/>
      </w:divBdr>
      <w:divsChild>
        <w:div w:id="519124206">
          <w:marLeft w:val="0"/>
          <w:marRight w:val="0"/>
          <w:marTop w:val="0"/>
          <w:marBottom w:val="0"/>
          <w:divBdr>
            <w:top w:val="none" w:sz="0" w:space="0" w:color="auto"/>
            <w:left w:val="none" w:sz="0" w:space="0" w:color="auto"/>
            <w:bottom w:val="none" w:sz="0" w:space="0" w:color="auto"/>
            <w:right w:val="none" w:sz="0" w:space="0" w:color="auto"/>
          </w:divBdr>
        </w:div>
      </w:divsChild>
    </w:div>
    <w:div w:id="940063662">
      <w:bodyDiv w:val="1"/>
      <w:marLeft w:val="0"/>
      <w:marRight w:val="0"/>
      <w:marTop w:val="0"/>
      <w:marBottom w:val="0"/>
      <w:divBdr>
        <w:top w:val="none" w:sz="0" w:space="0" w:color="auto"/>
        <w:left w:val="none" w:sz="0" w:space="0" w:color="auto"/>
        <w:bottom w:val="none" w:sz="0" w:space="0" w:color="auto"/>
        <w:right w:val="none" w:sz="0" w:space="0" w:color="auto"/>
      </w:divBdr>
      <w:divsChild>
        <w:div w:id="2111657299">
          <w:marLeft w:val="0"/>
          <w:marRight w:val="150"/>
          <w:marTop w:val="0"/>
          <w:marBottom w:val="75"/>
          <w:divBdr>
            <w:top w:val="none" w:sz="0" w:space="0" w:color="auto"/>
            <w:left w:val="none" w:sz="0" w:space="0" w:color="auto"/>
            <w:bottom w:val="none" w:sz="0" w:space="0" w:color="auto"/>
            <w:right w:val="none" w:sz="0" w:space="0" w:color="auto"/>
          </w:divBdr>
        </w:div>
        <w:div w:id="1779175790">
          <w:marLeft w:val="0"/>
          <w:marRight w:val="150"/>
          <w:marTop w:val="150"/>
          <w:marBottom w:val="150"/>
          <w:divBdr>
            <w:top w:val="none" w:sz="0" w:space="0" w:color="auto"/>
            <w:left w:val="none" w:sz="0" w:space="0" w:color="auto"/>
            <w:bottom w:val="none" w:sz="0" w:space="0" w:color="auto"/>
            <w:right w:val="none" w:sz="0" w:space="0" w:color="auto"/>
          </w:divBdr>
        </w:div>
        <w:div w:id="1019892336">
          <w:marLeft w:val="0"/>
          <w:marRight w:val="150"/>
          <w:marTop w:val="0"/>
          <w:marBottom w:val="0"/>
          <w:divBdr>
            <w:top w:val="none" w:sz="0" w:space="0" w:color="auto"/>
            <w:left w:val="none" w:sz="0" w:space="0" w:color="auto"/>
            <w:bottom w:val="none" w:sz="0" w:space="0" w:color="auto"/>
            <w:right w:val="none" w:sz="0" w:space="0" w:color="auto"/>
          </w:divBdr>
        </w:div>
      </w:divsChild>
    </w:div>
    <w:div w:id="940066395">
      <w:bodyDiv w:val="1"/>
      <w:marLeft w:val="0"/>
      <w:marRight w:val="0"/>
      <w:marTop w:val="0"/>
      <w:marBottom w:val="0"/>
      <w:divBdr>
        <w:top w:val="none" w:sz="0" w:space="0" w:color="auto"/>
        <w:left w:val="none" w:sz="0" w:space="0" w:color="auto"/>
        <w:bottom w:val="none" w:sz="0" w:space="0" w:color="auto"/>
        <w:right w:val="none" w:sz="0" w:space="0" w:color="auto"/>
      </w:divBdr>
      <w:divsChild>
        <w:div w:id="1013607578">
          <w:marLeft w:val="0"/>
          <w:marRight w:val="150"/>
          <w:marTop w:val="0"/>
          <w:marBottom w:val="75"/>
          <w:divBdr>
            <w:top w:val="none" w:sz="0" w:space="0" w:color="auto"/>
            <w:left w:val="none" w:sz="0" w:space="0" w:color="auto"/>
            <w:bottom w:val="none" w:sz="0" w:space="0" w:color="auto"/>
            <w:right w:val="none" w:sz="0" w:space="0" w:color="auto"/>
          </w:divBdr>
        </w:div>
        <w:div w:id="182402097">
          <w:marLeft w:val="0"/>
          <w:marRight w:val="150"/>
          <w:marTop w:val="150"/>
          <w:marBottom w:val="150"/>
          <w:divBdr>
            <w:top w:val="none" w:sz="0" w:space="0" w:color="auto"/>
            <w:left w:val="none" w:sz="0" w:space="0" w:color="auto"/>
            <w:bottom w:val="none" w:sz="0" w:space="0" w:color="auto"/>
            <w:right w:val="none" w:sz="0" w:space="0" w:color="auto"/>
          </w:divBdr>
        </w:div>
        <w:div w:id="1350789622">
          <w:marLeft w:val="0"/>
          <w:marRight w:val="150"/>
          <w:marTop w:val="0"/>
          <w:marBottom w:val="0"/>
          <w:divBdr>
            <w:top w:val="none" w:sz="0" w:space="0" w:color="auto"/>
            <w:left w:val="none" w:sz="0" w:space="0" w:color="auto"/>
            <w:bottom w:val="none" w:sz="0" w:space="0" w:color="auto"/>
            <w:right w:val="none" w:sz="0" w:space="0" w:color="auto"/>
          </w:divBdr>
        </w:div>
      </w:divsChild>
    </w:div>
    <w:div w:id="940919089">
      <w:bodyDiv w:val="1"/>
      <w:marLeft w:val="0"/>
      <w:marRight w:val="0"/>
      <w:marTop w:val="0"/>
      <w:marBottom w:val="0"/>
      <w:divBdr>
        <w:top w:val="none" w:sz="0" w:space="0" w:color="auto"/>
        <w:left w:val="none" w:sz="0" w:space="0" w:color="auto"/>
        <w:bottom w:val="none" w:sz="0" w:space="0" w:color="auto"/>
        <w:right w:val="none" w:sz="0" w:space="0" w:color="auto"/>
      </w:divBdr>
      <w:divsChild>
        <w:div w:id="676226349">
          <w:marLeft w:val="0"/>
          <w:marRight w:val="0"/>
          <w:marTop w:val="0"/>
          <w:marBottom w:val="0"/>
          <w:divBdr>
            <w:top w:val="none" w:sz="0" w:space="0" w:color="auto"/>
            <w:left w:val="none" w:sz="0" w:space="0" w:color="auto"/>
            <w:bottom w:val="none" w:sz="0" w:space="0" w:color="auto"/>
            <w:right w:val="none" w:sz="0" w:space="0" w:color="auto"/>
          </w:divBdr>
        </w:div>
        <w:div w:id="176430821">
          <w:marLeft w:val="0"/>
          <w:marRight w:val="0"/>
          <w:marTop w:val="300"/>
          <w:marBottom w:val="300"/>
          <w:divBdr>
            <w:top w:val="none" w:sz="0" w:space="0" w:color="auto"/>
            <w:left w:val="none" w:sz="0" w:space="0" w:color="auto"/>
            <w:bottom w:val="none" w:sz="0" w:space="0" w:color="auto"/>
            <w:right w:val="none" w:sz="0" w:space="0" w:color="auto"/>
          </w:divBdr>
        </w:div>
        <w:div w:id="911164587">
          <w:marLeft w:val="0"/>
          <w:marRight w:val="0"/>
          <w:marTop w:val="0"/>
          <w:marBottom w:val="0"/>
          <w:divBdr>
            <w:top w:val="none" w:sz="0" w:space="0" w:color="auto"/>
            <w:left w:val="none" w:sz="0" w:space="0" w:color="auto"/>
            <w:bottom w:val="none" w:sz="0" w:space="0" w:color="auto"/>
            <w:right w:val="none" w:sz="0" w:space="0" w:color="auto"/>
          </w:divBdr>
          <w:divsChild>
            <w:div w:id="651906855">
              <w:marLeft w:val="0"/>
              <w:marRight w:val="0"/>
              <w:marTop w:val="300"/>
              <w:marBottom w:val="450"/>
              <w:divBdr>
                <w:top w:val="none" w:sz="0" w:space="0" w:color="auto"/>
                <w:left w:val="none" w:sz="0" w:space="0" w:color="auto"/>
                <w:bottom w:val="none" w:sz="0" w:space="0" w:color="auto"/>
                <w:right w:val="none" w:sz="0" w:space="0" w:color="auto"/>
              </w:divBdr>
              <w:divsChild>
                <w:div w:id="333536116">
                  <w:marLeft w:val="0"/>
                  <w:marRight w:val="0"/>
                  <w:marTop w:val="0"/>
                  <w:marBottom w:val="0"/>
                  <w:divBdr>
                    <w:top w:val="none" w:sz="0" w:space="0" w:color="auto"/>
                    <w:left w:val="none" w:sz="0" w:space="0" w:color="auto"/>
                    <w:bottom w:val="none" w:sz="0" w:space="0" w:color="auto"/>
                    <w:right w:val="none" w:sz="0" w:space="0" w:color="auto"/>
                  </w:divBdr>
                  <w:divsChild>
                    <w:div w:id="1371956855">
                      <w:marLeft w:val="0"/>
                      <w:marRight w:val="0"/>
                      <w:marTop w:val="0"/>
                      <w:marBottom w:val="0"/>
                      <w:divBdr>
                        <w:top w:val="none" w:sz="0" w:space="0" w:color="auto"/>
                        <w:left w:val="none" w:sz="0" w:space="0" w:color="auto"/>
                        <w:bottom w:val="none" w:sz="0" w:space="0" w:color="auto"/>
                        <w:right w:val="none" w:sz="0" w:space="0" w:color="auto"/>
                      </w:divBdr>
                      <w:divsChild>
                        <w:div w:id="738134402">
                          <w:marLeft w:val="0"/>
                          <w:marRight w:val="0"/>
                          <w:marTop w:val="0"/>
                          <w:marBottom w:val="0"/>
                          <w:divBdr>
                            <w:top w:val="none" w:sz="0" w:space="0" w:color="auto"/>
                            <w:left w:val="none" w:sz="0" w:space="0" w:color="auto"/>
                            <w:bottom w:val="none" w:sz="0" w:space="0" w:color="auto"/>
                            <w:right w:val="none" w:sz="0" w:space="0" w:color="auto"/>
                          </w:divBdr>
                          <w:divsChild>
                            <w:div w:id="1691490894">
                              <w:marLeft w:val="0"/>
                              <w:marRight w:val="0"/>
                              <w:marTop w:val="0"/>
                              <w:marBottom w:val="0"/>
                              <w:divBdr>
                                <w:top w:val="none" w:sz="0" w:space="0" w:color="auto"/>
                                <w:left w:val="none" w:sz="0" w:space="0" w:color="auto"/>
                                <w:bottom w:val="none" w:sz="0" w:space="0" w:color="auto"/>
                                <w:right w:val="none" w:sz="0" w:space="0" w:color="auto"/>
                              </w:divBdr>
                              <w:divsChild>
                                <w:div w:id="590744813">
                                  <w:marLeft w:val="0"/>
                                  <w:marRight w:val="0"/>
                                  <w:marTop w:val="0"/>
                                  <w:marBottom w:val="0"/>
                                  <w:divBdr>
                                    <w:top w:val="none" w:sz="0" w:space="0" w:color="auto"/>
                                    <w:left w:val="none" w:sz="0" w:space="0" w:color="auto"/>
                                    <w:bottom w:val="none" w:sz="0" w:space="0" w:color="auto"/>
                                    <w:right w:val="none" w:sz="0" w:space="0" w:color="auto"/>
                                  </w:divBdr>
                                  <w:divsChild>
                                    <w:div w:id="10857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90586">
          <w:marLeft w:val="0"/>
          <w:marRight w:val="0"/>
          <w:marTop w:val="0"/>
          <w:marBottom w:val="0"/>
          <w:divBdr>
            <w:top w:val="none" w:sz="0" w:space="0" w:color="auto"/>
            <w:left w:val="none" w:sz="0" w:space="0" w:color="auto"/>
            <w:bottom w:val="none" w:sz="0" w:space="0" w:color="auto"/>
            <w:right w:val="none" w:sz="0" w:space="0" w:color="auto"/>
          </w:divBdr>
        </w:div>
      </w:divsChild>
    </w:div>
    <w:div w:id="940987081">
      <w:bodyDiv w:val="1"/>
      <w:marLeft w:val="0"/>
      <w:marRight w:val="0"/>
      <w:marTop w:val="0"/>
      <w:marBottom w:val="0"/>
      <w:divBdr>
        <w:top w:val="none" w:sz="0" w:space="0" w:color="auto"/>
        <w:left w:val="none" w:sz="0" w:space="0" w:color="auto"/>
        <w:bottom w:val="none" w:sz="0" w:space="0" w:color="auto"/>
        <w:right w:val="none" w:sz="0" w:space="0" w:color="auto"/>
      </w:divBdr>
      <w:divsChild>
        <w:div w:id="1510950668">
          <w:marLeft w:val="0"/>
          <w:marRight w:val="0"/>
          <w:marTop w:val="0"/>
          <w:marBottom w:val="300"/>
          <w:divBdr>
            <w:top w:val="none" w:sz="0" w:space="0" w:color="auto"/>
            <w:left w:val="none" w:sz="0" w:space="0" w:color="auto"/>
            <w:bottom w:val="none" w:sz="0" w:space="0" w:color="auto"/>
            <w:right w:val="none" w:sz="0" w:space="0" w:color="auto"/>
          </w:divBdr>
        </w:div>
      </w:divsChild>
    </w:div>
    <w:div w:id="941037285">
      <w:bodyDiv w:val="1"/>
      <w:marLeft w:val="0"/>
      <w:marRight w:val="0"/>
      <w:marTop w:val="0"/>
      <w:marBottom w:val="0"/>
      <w:divBdr>
        <w:top w:val="none" w:sz="0" w:space="0" w:color="auto"/>
        <w:left w:val="none" w:sz="0" w:space="0" w:color="auto"/>
        <w:bottom w:val="none" w:sz="0" w:space="0" w:color="auto"/>
        <w:right w:val="none" w:sz="0" w:space="0" w:color="auto"/>
      </w:divBdr>
      <w:divsChild>
        <w:div w:id="920261818">
          <w:marLeft w:val="0"/>
          <w:marRight w:val="375"/>
          <w:marTop w:val="0"/>
          <w:marBottom w:val="0"/>
          <w:divBdr>
            <w:top w:val="none" w:sz="0" w:space="0" w:color="auto"/>
            <w:left w:val="none" w:sz="0" w:space="0" w:color="auto"/>
            <w:bottom w:val="none" w:sz="0" w:space="0" w:color="auto"/>
            <w:right w:val="none" w:sz="0" w:space="0" w:color="auto"/>
          </w:divBdr>
        </w:div>
        <w:div w:id="982856869">
          <w:marLeft w:val="0"/>
          <w:marRight w:val="0"/>
          <w:marTop w:val="0"/>
          <w:marBottom w:val="0"/>
          <w:divBdr>
            <w:top w:val="none" w:sz="0" w:space="0" w:color="auto"/>
            <w:left w:val="none" w:sz="0" w:space="0" w:color="auto"/>
            <w:bottom w:val="none" w:sz="0" w:space="0" w:color="auto"/>
            <w:right w:val="none" w:sz="0" w:space="0" w:color="auto"/>
          </w:divBdr>
        </w:div>
      </w:divsChild>
    </w:div>
    <w:div w:id="941453288">
      <w:bodyDiv w:val="1"/>
      <w:marLeft w:val="0"/>
      <w:marRight w:val="0"/>
      <w:marTop w:val="0"/>
      <w:marBottom w:val="0"/>
      <w:divBdr>
        <w:top w:val="none" w:sz="0" w:space="0" w:color="auto"/>
        <w:left w:val="none" w:sz="0" w:space="0" w:color="auto"/>
        <w:bottom w:val="none" w:sz="0" w:space="0" w:color="auto"/>
        <w:right w:val="none" w:sz="0" w:space="0" w:color="auto"/>
      </w:divBdr>
      <w:divsChild>
        <w:div w:id="1602059893">
          <w:marLeft w:val="0"/>
          <w:marRight w:val="0"/>
          <w:marTop w:val="0"/>
          <w:marBottom w:val="0"/>
          <w:divBdr>
            <w:top w:val="none" w:sz="0" w:space="0" w:color="auto"/>
            <w:left w:val="none" w:sz="0" w:space="0" w:color="auto"/>
            <w:bottom w:val="none" w:sz="0" w:space="0" w:color="auto"/>
            <w:right w:val="none" w:sz="0" w:space="0" w:color="auto"/>
          </w:divBdr>
        </w:div>
        <w:div w:id="2127964078">
          <w:marLeft w:val="0"/>
          <w:marRight w:val="0"/>
          <w:marTop w:val="300"/>
          <w:marBottom w:val="300"/>
          <w:divBdr>
            <w:top w:val="none" w:sz="0" w:space="0" w:color="auto"/>
            <w:left w:val="none" w:sz="0" w:space="0" w:color="auto"/>
            <w:bottom w:val="none" w:sz="0" w:space="0" w:color="auto"/>
            <w:right w:val="none" w:sz="0" w:space="0" w:color="auto"/>
          </w:divBdr>
        </w:div>
        <w:div w:id="2035232319">
          <w:marLeft w:val="0"/>
          <w:marRight w:val="0"/>
          <w:marTop w:val="0"/>
          <w:marBottom w:val="0"/>
          <w:divBdr>
            <w:top w:val="none" w:sz="0" w:space="0" w:color="auto"/>
            <w:left w:val="none" w:sz="0" w:space="0" w:color="auto"/>
            <w:bottom w:val="none" w:sz="0" w:space="0" w:color="auto"/>
            <w:right w:val="none" w:sz="0" w:space="0" w:color="auto"/>
          </w:divBdr>
          <w:divsChild>
            <w:div w:id="685249257">
              <w:marLeft w:val="0"/>
              <w:marRight w:val="0"/>
              <w:marTop w:val="300"/>
              <w:marBottom w:val="450"/>
              <w:divBdr>
                <w:top w:val="none" w:sz="0" w:space="0" w:color="auto"/>
                <w:left w:val="none" w:sz="0" w:space="0" w:color="auto"/>
                <w:bottom w:val="none" w:sz="0" w:space="0" w:color="auto"/>
                <w:right w:val="none" w:sz="0" w:space="0" w:color="auto"/>
              </w:divBdr>
              <w:divsChild>
                <w:div w:id="1356924552">
                  <w:marLeft w:val="0"/>
                  <w:marRight w:val="0"/>
                  <w:marTop w:val="0"/>
                  <w:marBottom w:val="0"/>
                  <w:divBdr>
                    <w:top w:val="none" w:sz="0" w:space="0" w:color="auto"/>
                    <w:left w:val="none" w:sz="0" w:space="0" w:color="auto"/>
                    <w:bottom w:val="none" w:sz="0" w:space="0" w:color="auto"/>
                    <w:right w:val="none" w:sz="0" w:space="0" w:color="auto"/>
                  </w:divBdr>
                  <w:divsChild>
                    <w:div w:id="1056858408">
                      <w:marLeft w:val="0"/>
                      <w:marRight w:val="0"/>
                      <w:marTop w:val="0"/>
                      <w:marBottom w:val="0"/>
                      <w:divBdr>
                        <w:top w:val="none" w:sz="0" w:space="0" w:color="auto"/>
                        <w:left w:val="none" w:sz="0" w:space="0" w:color="auto"/>
                        <w:bottom w:val="none" w:sz="0" w:space="0" w:color="auto"/>
                        <w:right w:val="none" w:sz="0" w:space="0" w:color="auto"/>
                      </w:divBdr>
                      <w:divsChild>
                        <w:div w:id="1351833127">
                          <w:marLeft w:val="0"/>
                          <w:marRight w:val="0"/>
                          <w:marTop w:val="0"/>
                          <w:marBottom w:val="0"/>
                          <w:divBdr>
                            <w:top w:val="none" w:sz="0" w:space="0" w:color="auto"/>
                            <w:left w:val="none" w:sz="0" w:space="0" w:color="auto"/>
                            <w:bottom w:val="none" w:sz="0" w:space="0" w:color="auto"/>
                            <w:right w:val="none" w:sz="0" w:space="0" w:color="auto"/>
                          </w:divBdr>
                          <w:divsChild>
                            <w:div w:id="134389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790167">
          <w:marLeft w:val="0"/>
          <w:marRight w:val="0"/>
          <w:marTop w:val="0"/>
          <w:marBottom w:val="0"/>
          <w:divBdr>
            <w:top w:val="none" w:sz="0" w:space="0" w:color="auto"/>
            <w:left w:val="none" w:sz="0" w:space="0" w:color="auto"/>
            <w:bottom w:val="none" w:sz="0" w:space="0" w:color="auto"/>
            <w:right w:val="none" w:sz="0" w:space="0" w:color="auto"/>
          </w:divBdr>
          <w:divsChild>
            <w:div w:id="83298676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41571391">
      <w:bodyDiv w:val="1"/>
      <w:marLeft w:val="0"/>
      <w:marRight w:val="0"/>
      <w:marTop w:val="0"/>
      <w:marBottom w:val="0"/>
      <w:divBdr>
        <w:top w:val="none" w:sz="0" w:space="0" w:color="auto"/>
        <w:left w:val="none" w:sz="0" w:space="0" w:color="auto"/>
        <w:bottom w:val="none" w:sz="0" w:space="0" w:color="auto"/>
        <w:right w:val="none" w:sz="0" w:space="0" w:color="auto"/>
      </w:divBdr>
      <w:divsChild>
        <w:div w:id="1750997989">
          <w:marLeft w:val="0"/>
          <w:marRight w:val="0"/>
          <w:marTop w:val="0"/>
          <w:marBottom w:val="300"/>
          <w:divBdr>
            <w:top w:val="none" w:sz="0" w:space="0" w:color="auto"/>
            <w:left w:val="none" w:sz="0" w:space="0" w:color="auto"/>
            <w:bottom w:val="none" w:sz="0" w:space="0" w:color="auto"/>
            <w:right w:val="none" w:sz="0" w:space="0" w:color="auto"/>
          </w:divBdr>
        </w:div>
      </w:divsChild>
    </w:div>
    <w:div w:id="941915453">
      <w:bodyDiv w:val="1"/>
      <w:marLeft w:val="0"/>
      <w:marRight w:val="0"/>
      <w:marTop w:val="0"/>
      <w:marBottom w:val="0"/>
      <w:divBdr>
        <w:top w:val="none" w:sz="0" w:space="0" w:color="auto"/>
        <w:left w:val="none" w:sz="0" w:space="0" w:color="auto"/>
        <w:bottom w:val="none" w:sz="0" w:space="0" w:color="auto"/>
        <w:right w:val="none" w:sz="0" w:space="0" w:color="auto"/>
      </w:divBdr>
      <w:divsChild>
        <w:div w:id="732654944">
          <w:marLeft w:val="0"/>
          <w:marRight w:val="375"/>
          <w:marTop w:val="0"/>
          <w:marBottom w:val="0"/>
          <w:divBdr>
            <w:top w:val="none" w:sz="0" w:space="0" w:color="auto"/>
            <w:left w:val="none" w:sz="0" w:space="0" w:color="auto"/>
            <w:bottom w:val="none" w:sz="0" w:space="0" w:color="auto"/>
            <w:right w:val="none" w:sz="0" w:space="0" w:color="auto"/>
          </w:divBdr>
        </w:div>
        <w:div w:id="622229947">
          <w:marLeft w:val="0"/>
          <w:marRight w:val="0"/>
          <w:marTop w:val="0"/>
          <w:marBottom w:val="0"/>
          <w:divBdr>
            <w:top w:val="none" w:sz="0" w:space="0" w:color="auto"/>
            <w:left w:val="none" w:sz="0" w:space="0" w:color="auto"/>
            <w:bottom w:val="none" w:sz="0" w:space="0" w:color="auto"/>
            <w:right w:val="none" w:sz="0" w:space="0" w:color="auto"/>
          </w:divBdr>
        </w:div>
      </w:divsChild>
    </w:div>
    <w:div w:id="942108784">
      <w:bodyDiv w:val="1"/>
      <w:marLeft w:val="0"/>
      <w:marRight w:val="0"/>
      <w:marTop w:val="0"/>
      <w:marBottom w:val="0"/>
      <w:divBdr>
        <w:top w:val="none" w:sz="0" w:space="0" w:color="auto"/>
        <w:left w:val="none" w:sz="0" w:space="0" w:color="auto"/>
        <w:bottom w:val="none" w:sz="0" w:space="0" w:color="auto"/>
        <w:right w:val="none" w:sz="0" w:space="0" w:color="auto"/>
      </w:divBdr>
      <w:divsChild>
        <w:div w:id="1941181883">
          <w:marLeft w:val="0"/>
          <w:marRight w:val="150"/>
          <w:marTop w:val="0"/>
          <w:marBottom w:val="75"/>
          <w:divBdr>
            <w:top w:val="none" w:sz="0" w:space="0" w:color="auto"/>
            <w:left w:val="none" w:sz="0" w:space="0" w:color="auto"/>
            <w:bottom w:val="none" w:sz="0" w:space="0" w:color="auto"/>
            <w:right w:val="none" w:sz="0" w:space="0" w:color="auto"/>
          </w:divBdr>
        </w:div>
        <w:div w:id="1112095781">
          <w:marLeft w:val="0"/>
          <w:marRight w:val="150"/>
          <w:marTop w:val="150"/>
          <w:marBottom w:val="150"/>
          <w:divBdr>
            <w:top w:val="none" w:sz="0" w:space="0" w:color="auto"/>
            <w:left w:val="none" w:sz="0" w:space="0" w:color="auto"/>
            <w:bottom w:val="none" w:sz="0" w:space="0" w:color="auto"/>
            <w:right w:val="none" w:sz="0" w:space="0" w:color="auto"/>
          </w:divBdr>
        </w:div>
        <w:div w:id="2085452420">
          <w:marLeft w:val="0"/>
          <w:marRight w:val="150"/>
          <w:marTop w:val="0"/>
          <w:marBottom w:val="0"/>
          <w:divBdr>
            <w:top w:val="none" w:sz="0" w:space="0" w:color="auto"/>
            <w:left w:val="none" w:sz="0" w:space="0" w:color="auto"/>
            <w:bottom w:val="none" w:sz="0" w:space="0" w:color="auto"/>
            <w:right w:val="none" w:sz="0" w:space="0" w:color="auto"/>
          </w:divBdr>
        </w:div>
      </w:divsChild>
    </w:div>
    <w:div w:id="942223620">
      <w:bodyDiv w:val="1"/>
      <w:marLeft w:val="0"/>
      <w:marRight w:val="0"/>
      <w:marTop w:val="0"/>
      <w:marBottom w:val="0"/>
      <w:divBdr>
        <w:top w:val="none" w:sz="0" w:space="0" w:color="auto"/>
        <w:left w:val="none" w:sz="0" w:space="0" w:color="auto"/>
        <w:bottom w:val="none" w:sz="0" w:space="0" w:color="auto"/>
        <w:right w:val="none" w:sz="0" w:space="0" w:color="auto"/>
      </w:divBdr>
      <w:divsChild>
        <w:div w:id="1394618333">
          <w:marLeft w:val="0"/>
          <w:marRight w:val="0"/>
          <w:marTop w:val="0"/>
          <w:marBottom w:val="150"/>
          <w:divBdr>
            <w:top w:val="none" w:sz="0" w:space="0" w:color="auto"/>
            <w:left w:val="none" w:sz="0" w:space="0" w:color="auto"/>
            <w:bottom w:val="none" w:sz="0" w:space="0" w:color="auto"/>
            <w:right w:val="none" w:sz="0" w:space="0" w:color="auto"/>
          </w:divBdr>
          <w:divsChild>
            <w:div w:id="210919674">
              <w:marLeft w:val="0"/>
              <w:marRight w:val="0"/>
              <w:marTop w:val="0"/>
              <w:marBottom w:val="0"/>
              <w:divBdr>
                <w:top w:val="none" w:sz="0" w:space="0" w:color="auto"/>
                <w:left w:val="none" w:sz="0" w:space="0" w:color="auto"/>
                <w:bottom w:val="none" w:sz="0" w:space="0" w:color="auto"/>
                <w:right w:val="none" w:sz="0" w:space="0" w:color="auto"/>
              </w:divBdr>
              <w:divsChild>
                <w:div w:id="804196626">
                  <w:marLeft w:val="0"/>
                  <w:marRight w:val="150"/>
                  <w:marTop w:val="0"/>
                  <w:marBottom w:val="0"/>
                  <w:divBdr>
                    <w:top w:val="none" w:sz="0" w:space="0" w:color="auto"/>
                    <w:left w:val="none" w:sz="0" w:space="0" w:color="auto"/>
                    <w:bottom w:val="none" w:sz="0" w:space="0" w:color="auto"/>
                    <w:right w:val="none" w:sz="0" w:space="0" w:color="auto"/>
                  </w:divBdr>
                </w:div>
                <w:div w:id="1993562552">
                  <w:marLeft w:val="0"/>
                  <w:marRight w:val="150"/>
                  <w:marTop w:val="0"/>
                  <w:marBottom w:val="0"/>
                  <w:divBdr>
                    <w:top w:val="none" w:sz="0" w:space="0" w:color="auto"/>
                    <w:left w:val="none" w:sz="0" w:space="0" w:color="auto"/>
                    <w:bottom w:val="none" w:sz="0" w:space="0" w:color="auto"/>
                    <w:right w:val="none" w:sz="0" w:space="0" w:color="auto"/>
                  </w:divBdr>
                </w:div>
              </w:divsChild>
            </w:div>
            <w:div w:id="295567942">
              <w:marLeft w:val="0"/>
              <w:marRight w:val="0"/>
              <w:marTop w:val="0"/>
              <w:marBottom w:val="0"/>
              <w:divBdr>
                <w:top w:val="none" w:sz="0" w:space="0" w:color="auto"/>
                <w:left w:val="none" w:sz="0" w:space="0" w:color="auto"/>
                <w:bottom w:val="none" w:sz="0" w:space="0" w:color="auto"/>
                <w:right w:val="none" w:sz="0" w:space="0" w:color="auto"/>
              </w:divBdr>
              <w:divsChild>
                <w:div w:id="433480868">
                  <w:marLeft w:val="0"/>
                  <w:marRight w:val="0"/>
                  <w:marTop w:val="0"/>
                  <w:marBottom w:val="0"/>
                  <w:divBdr>
                    <w:top w:val="none" w:sz="0" w:space="0" w:color="auto"/>
                    <w:left w:val="none" w:sz="0" w:space="0" w:color="auto"/>
                    <w:bottom w:val="none" w:sz="0" w:space="0" w:color="auto"/>
                    <w:right w:val="none" w:sz="0" w:space="0" w:color="auto"/>
                  </w:divBdr>
                  <w:divsChild>
                    <w:div w:id="1214583350">
                      <w:marLeft w:val="0"/>
                      <w:marRight w:val="0"/>
                      <w:marTop w:val="0"/>
                      <w:marBottom w:val="0"/>
                      <w:divBdr>
                        <w:top w:val="none" w:sz="0" w:space="0" w:color="auto"/>
                        <w:left w:val="none" w:sz="0" w:space="0" w:color="auto"/>
                        <w:bottom w:val="none" w:sz="0" w:space="0" w:color="auto"/>
                        <w:right w:val="none" w:sz="0" w:space="0" w:color="auto"/>
                      </w:divBdr>
                      <w:divsChild>
                        <w:div w:id="34932952">
                          <w:marLeft w:val="0"/>
                          <w:marRight w:val="0"/>
                          <w:marTop w:val="0"/>
                          <w:marBottom w:val="0"/>
                          <w:divBdr>
                            <w:top w:val="none" w:sz="0" w:space="0" w:color="auto"/>
                            <w:left w:val="none" w:sz="0" w:space="0" w:color="auto"/>
                            <w:bottom w:val="none" w:sz="0" w:space="0" w:color="auto"/>
                            <w:right w:val="none" w:sz="0" w:space="0" w:color="auto"/>
                          </w:divBdr>
                        </w:div>
                      </w:divsChild>
                    </w:div>
                    <w:div w:id="569852197">
                      <w:marLeft w:val="0"/>
                      <w:marRight w:val="135"/>
                      <w:marTop w:val="0"/>
                      <w:marBottom w:val="0"/>
                      <w:divBdr>
                        <w:top w:val="none" w:sz="0" w:space="0" w:color="auto"/>
                        <w:left w:val="none" w:sz="0" w:space="0" w:color="auto"/>
                        <w:bottom w:val="none" w:sz="0" w:space="0" w:color="auto"/>
                        <w:right w:val="none" w:sz="0" w:space="0" w:color="auto"/>
                      </w:divBdr>
                    </w:div>
                    <w:div w:id="12679984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86520">
          <w:marLeft w:val="0"/>
          <w:marRight w:val="0"/>
          <w:marTop w:val="0"/>
          <w:marBottom w:val="0"/>
          <w:divBdr>
            <w:top w:val="none" w:sz="0" w:space="0" w:color="auto"/>
            <w:left w:val="none" w:sz="0" w:space="0" w:color="auto"/>
            <w:bottom w:val="none" w:sz="0" w:space="0" w:color="auto"/>
            <w:right w:val="none" w:sz="0" w:space="0" w:color="auto"/>
          </w:divBdr>
          <w:divsChild>
            <w:div w:id="628975277">
              <w:marLeft w:val="0"/>
              <w:marRight w:val="0"/>
              <w:marTop w:val="0"/>
              <w:marBottom w:val="0"/>
              <w:divBdr>
                <w:top w:val="none" w:sz="0" w:space="0" w:color="auto"/>
                <w:left w:val="none" w:sz="0" w:space="0" w:color="auto"/>
                <w:bottom w:val="none" w:sz="0" w:space="0" w:color="auto"/>
                <w:right w:val="none" w:sz="0" w:space="0" w:color="auto"/>
              </w:divBdr>
              <w:divsChild>
                <w:div w:id="1062214856">
                  <w:marLeft w:val="0"/>
                  <w:marRight w:val="0"/>
                  <w:marTop w:val="0"/>
                  <w:marBottom w:val="0"/>
                  <w:divBdr>
                    <w:top w:val="none" w:sz="0" w:space="0" w:color="auto"/>
                    <w:left w:val="none" w:sz="0" w:space="0" w:color="auto"/>
                    <w:bottom w:val="none" w:sz="0" w:space="0" w:color="auto"/>
                    <w:right w:val="none" w:sz="0" w:space="0" w:color="auto"/>
                  </w:divBdr>
                </w:div>
              </w:divsChild>
            </w:div>
            <w:div w:id="802503718">
              <w:marLeft w:val="0"/>
              <w:marRight w:val="0"/>
              <w:marTop w:val="225"/>
              <w:marBottom w:val="0"/>
              <w:divBdr>
                <w:top w:val="none" w:sz="0" w:space="0" w:color="auto"/>
                <w:left w:val="none" w:sz="0" w:space="0" w:color="auto"/>
                <w:bottom w:val="none" w:sz="0" w:space="0" w:color="auto"/>
                <w:right w:val="none" w:sz="0" w:space="0" w:color="auto"/>
              </w:divBdr>
              <w:divsChild>
                <w:div w:id="746390543">
                  <w:marLeft w:val="0"/>
                  <w:marRight w:val="0"/>
                  <w:marTop w:val="0"/>
                  <w:marBottom w:val="0"/>
                  <w:divBdr>
                    <w:top w:val="none" w:sz="0" w:space="0" w:color="auto"/>
                    <w:left w:val="none" w:sz="0" w:space="0" w:color="auto"/>
                    <w:bottom w:val="none" w:sz="0" w:space="0" w:color="auto"/>
                    <w:right w:val="none" w:sz="0" w:space="0" w:color="auto"/>
                  </w:divBdr>
                </w:div>
              </w:divsChild>
            </w:div>
            <w:div w:id="395009820">
              <w:marLeft w:val="0"/>
              <w:marRight w:val="0"/>
              <w:marTop w:val="225"/>
              <w:marBottom w:val="0"/>
              <w:divBdr>
                <w:top w:val="none" w:sz="0" w:space="0" w:color="auto"/>
                <w:left w:val="none" w:sz="0" w:space="0" w:color="auto"/>
                <w:bottom w:val="none" w:sz="0" w:space="0" w:color="auto"/>
                <w:right w:val="none" w:sz="0" w:space="0" w:color="auto"/>
              </w:divBdr>
              <w:divsChild>
                <w:div w:id="314071340">
                  <w:marLeft w:val="0"/>
                  <w:marRight w:val="0"/>
                  <w:marTop w:val="0"/>
                  <w:marBottom w:val="0"/>
                  <w:divBdr>
                    <w:top w:val="none" w:sz="0" w:space="0" w:color="auto"/>
                    <w:left w:val="none" w:sz="0" w:space="0" w:color="auto"/>
                    <w:bottom w:val="none" w:sz="0" w:space="0" w:color="auto"/>
                    <w:right w:val="none" w:sz="0" w:space="0" w:color="auto"/>
                  </w:divBdr>
                </w:div>
              </w:divsChild>
            </w:div>
            <w:div w:id="13194000">
              <w:marLeft w:val="0"/>
              <w:marRight w:val="0"/>
              <w:marTop w:val="225"/>
              <w:marBottom w:val="0"/>
              <w:divBdr>
                <w:top w:val="none" w:sz="0" w:space="0" w:color="auto"/>
                <w:left w:val="none" w:sz="0" w:space="0" w:color="auto"/>
                <w:bottom w:val="none" w:sz="0" w:space="0" w:color="auto"/>
                <w:right w:val="none" w:sz="0" w:space="0" w:color="auto"/>
              </w:divBdr>
              <w:divsChild>
                <w:div w:id="1016425886">
                  <w:marLeft w:val="0"/>
                  <w:marRight w:val="0"/>
                  <w:marTop w:val="0"/>
                  <w:marBottom w:val="0"/>
                  <w:divBdr>
                    <w:top w:val="none" w:sz="0" w:space="0" w:color="auto"/>
                    <w:left w:val="none" w:sz="0" w:space="0" w:color="auto"/>
                    <w:bottom w:val="none" w:sz="0" w:space="0" w:color="auto"/>
                    <w:right w:val="none" w:sz="0" w:space="0" w:color="auto"/>
                  </w:divBdr>
                  <w:divsChild>
                    <w:div w:id="627669422">
                      <w:marLeft w:val="0"/>
                      <w:marRight w:val="0"/>
                      <w:marTop w:val="0"/>
                      <w:marBottom w:val="0"/>
                      <w:divBdr>
                        <w:top w:val="single" w:sz="6" w:space="0" w:color="D9D9D9"/>
                        <w:left w:val="none" w:sz="0" w:space="0" w:color="auto"/>
                        <w:bottom w:val="single" w:sz="6" w:space="0" w:color="D9D9D9"/>
                        <w:right w:val="none" w:sz="0" w:space="0" w:color="auto"/>
                      </w:divBdr>
                      <w:divsChild>
                        <w:div w:id="94443446">
                          <w:marLeft w:val="0"/>
                          <w:marRight w:val="0"/>
                          <w:marTop w:val="0"/>
                          <w:marBottom w:val="0"/>
                          <w:divBdr>
                            <w:top w:val="none" w:sz="0" w:space="0" w:color="auto"/>
                            <w:left w:val="none" w:sz="0" w:space="0" w:color="auto"/>
                            <w:bottom w:val="none" w:sz="0" w:space="0" w:color="auto"/>
                            <w:right w:val="none" w:sz="0" w:space="0" w:color="auto"/>
                          </w:divBdr>
                          <w:divsChild>
                            <w:div w:id="986933402">
                              <w:marLeft w:val="0"/>
                              <w:marRight w:val="0"/>
                              <w:marTop w:val="0"/>
                              <w:marBottom w:val="0"/>
                              <w:divBdr>
                                <w:top w:val="none" w:sz="0" w:space="0" w:color="auto"/>
                                <w:left w:val="none" w:sz="0" w:space="0" w:color="auto"/>
                                <w:bottom w:val="none" w:sz="0" w:space="0" w:color="auto"/>
                                <w:right w:val="none" w:sz="0" w:space="0" w:color="auto"/>
                              </w:divBdr>
                              <w:divsChild>
                                <w:div w:id="777875378">
                                  <w:marLeft w:val="0"/>
                                  <w:marRight w:val="0"/>
                                  <w:marTop w:val="0"/>
                                  <w:marBottom w:val="0"/>
                                  <w:divBdr>
                                    <w:top w:val="none" w:sz="0" w:space="0" w:color="auto"/>
                                    <w:left w:val="none" w:sz="0" w:space="0" w:color="auto"/>
                                    <w:bottom w:val="none" w:sz="0" w:space="0" w:color="auto"/>
                                    <w:right w:val="none" w:sz="0" w:space="0" w:color="auto"/>
                                  </w:divBdr>
                                  <w:divsChild>
                                    <w:div w:id="1192645349">
                                      <w:marLeft w:val="0"/>
                                      <w:marRight w:val="0"/>
                                      <w:marTop w:val="0"/>
                                      <w:marBottom w:val="0"/>
                                      <w:divBdr>
                                        <w:top w:val="none" w:sz="0" w:space="0" w:color="auto"/>
                                        <w:left w:val="none" w:sz="0" w:space="0" w:color="auto"/>
                                        <w:bottom w:val="none" w:sz="0" w:space="0" w:color="auto"/>
                                        <w:right w:val="none" w:sz="0" w:space="0" w:color="auto"/>
                                      </w:divBdr>
                                      <w:divsChild>
                                        <w:div w:id="416563740">
                                          <w:marLeft w:val="0"/>
                                          <w:marRight w:val="0"/>
                                          <w:marTop w:val="0"/>
                                          <w:marBottom w:val="0"/>
                                          <w:divBdr>
                                            <w:top w:val="none" w:sz="0" w:space="0" w:color="auto"/>
                                            <w:left w:val="none" w:sz="0" w:space="0" w:color="auto"/>
                                            <w:bottom w:val="none" w:sz="0" w:space="0" w:color="auto"/>
                                            <w:right w:val="none" w:sz="0" w:space="0" w:color="auto"/>
                                          </w:divBdr>
                                          <w:divsChild>
                                            <w:div w:id="1301496547">
                                              <w:marLeft w:val="0"/>
                                              <w:marRight w:val="0"/>
                                              <w:marTop w:val="0"/>
                                              <w:marBottom w:val="0"/>
                                              <w:divBdr>
                                                <w:top w:val="none" w:sz="0" w:space="0" w:color="auto"/>
                                                <w:left w:val="none" w:sz="0" w:space="0" w:color="auto"/>
                                                <w:bottom w:val="none" w:sz="0" w:space="0" w:color="auto"/>
                                                <w:right w:val="none" w:sz="0" w:space="0" w:color="auto"/>
                                              </w:divBdr>
                                              <w:divsChild>
                                                <w:div w:id="2135365966">
                                                  <w:marLeft w:val="0"/>
                                                  <w:marRight w:val="0"/>
                                                  <w:marTop w:val="0"/>
                                                  <w:marBottom w:val="0"/>
                                                  <w:divBdr>
                                                    <w:top w:val="none" w:sz="0" w:space="0" w:color="auto"/>
                                                    <w:left w:val="none" w:sz="0" w:space="0" w:color="auto"/>
                                                    <w:bottom w:val="none" w:sz="0" w:space="0" w:color="auto"/>
                                                    <w:right w:val="none" w:sz="0" w:space="0" w:color="auto"/>
                                                  </w:divBdr>
                                                  <w:divsChild>
                                                    <w:div w:id="1731952222">
                                                      <w:marLeft w:val="0"/>
                                                      <w:marRight w:val="0"/>
                                                      <w:marTop w:val="0"/>
                                                      <w:marBottom w:val="0"/>
                                                      <w:divBdr>
                                                        <w:top w:val="none" w:sz="0" w:space="0" w:color="auto"/>
                                                        <w:left w:val="none" w:sz="0" w:space="0" w:color="auto"/>
                                                        <w:bottom w:val="none" w:sz="0" w:space="0" w:color="auto"/>
                                                        <w:right w:val="none" w:sz="0" w:space="0" w:color="auto"/>
                                                      </w:divBdr>
                                                      <w:divsChild>
                                                        <w:div w:id="1142428509">
                                                          <w:marLeft w:val="0"/>
                                                          <w:marRight w:val="0"/>
                                                          <w:marTop w:val="0"/>
                                                          <w:marBottom w:val="0"/>
                                                          <w:divBdr>
                                                            <w:top w:val="none" w:sz="0" w:space="0" w:color="auto"/>
                                                            <w:left w:val="none" w:sz="0" w:space="0" w:color="auto"/>
                                                            <w:bottom w:val="none" w:sz="0" w:space="0" w:color="auto"/>
                                                            <w:right w:val="none" w:sz="0" w:space="0" w:color="auto"/>
                                                          </w:divBdr>
                                                          <w:divsChild>
                                                            <w:div w:id="596400429">
                                                              <w:marLeft w:val="0"/>
                                                              <w:marRight w:val="0"/>
                                                              <w:marTop w:val="0"/>
                                                              <w:marBottom w:val="0"/>
                                                              <w:divBdr>
                                                                <w:top w:val="none" w:sz="0" w:space="0" w:color="auto"/>
                                                                <w:left w:val="none" w:sz="0" w:space="0" w:color="auto"/>
                                                                <w:bottom w:val="none" w:sz="0" w:space="0" w:color="auto"/>
                                                                <w:right w:val="none" w:sz="0" w:space="0" w:color="auto"/>
                                                              </w:divBdr>
                                                              <w:divsChild>
                                                                <w:div w:id="556017984">
                                                                  <w:marLeft w:val="0"/>
                                                                  <w:marRight w:val="0"/>
                                                                  <w:marTop w:val="0"/>
                                                                  <w:marBottom w:val="0"/>
                                                                  <w:divBdr>
                                                                    <w:top w:val="none" w:sz="0" w:space="0" w:color="auto"/>
                                                                    <w:left w:val="none" w:sz="0" w:space="0" w:color="auto"/>
                                                                    <w:bottom w:val="none" w:sz="0" w:space="0" w:color="auto"/>
                                                                    <w:right w:val="none" w:sz="0" w:space="0" w:color="auto"/>
                                                                  </w:divBdr>
                                                                  <w:divsChild>
                                                                    <w:div w:id="1093861736">
                                                                      <w:marLeft w:val="0"/>
                                                                      <w:marRight w:val="0"/>
                                                                      <w:marTop w:val="0"/>
                                                                      <w:marBottom w:val="0"/>
                                                                      <w:divBdr>
                                                                        <w:top w:val="none" w:sz="0" w:space="0" w:color="auto"/>
                                                                        <w:left w:val="none" w:sz="0" w:space="0" w:color="auto"/>
                                                                        <w:bottom w:val="none" w:sz="0" w:space="0" w:color="auto"/>
                                                                        <w:right w:val="none" w:sz="0" w:space="0" w:color="auto"/>
                                                                      </w:divBdr>
                                                                      <w:divsChild>
                                                                        <w:div w:id="976647975">
                                                                          <w:marLeft w:val="0"/>
                                                                          <w:marRight w:val="0"/>
                                                                          <w:marTop w:val="0"/>
                                                                          <w:marBottom w:val="330"/>
                                                                          <w:divBdr>
                                                                            <w:top w:val="none" w:sz="0" w:space="0" w:color="auto"/>
                                                                            <w:left w:val="none" w:sz="0" w:space="0" w:color="auto"/>
                                                                            <w:bottom w:val="none" w:sz="0" w:space="0" w:color="auto"/>
                                                                            <w:right w:val="none" w:sz="0" w:space="0" w:color="auto"/>
                                                                          </w:divBdr>
                                                                          <w:divsChild>
                                                                            <w:div w:id="1183470132">
                                                                              <w:marLeft w:val="0"/>
                                                                              <w:marRight w:val="0"/>
                                                                              <w:marTop w:val="0"/>
                                                                              <w:marBottom w:val="0"/>
                                                                              <w:divBdr>
                                                                                <w:top w:val="none" w:sz="0" w:space="0" w:color="auto"/>
                                                                                <w:left w:val="none" w:sz="0" w:space="0" w:color="auto"/>
                                                                                <w:bottom w:val="none" w:sz="0" w:space="0" w:color="auto"/>
                                                                                <w:right w:val="none" w:sz="0" w:space="0" w:color="auto"/>
                                                                              </w:divBdr>
                                                                              <w:divsChild>
                                                                                <w:div w:id="1380201828">
                                                                                  <w:marLeft w:val="0"/>
                                                                                  <w:marRight w:val="0"/>
                                                                                  <w:marTop w:val="0"/>
                                                                                  <w:marBottom w:val="0"/>
                                                                                  <w:divBdr>
                                                                                    <w:top w:val="none" w:sz="0" w:space="0" w:color="auto"/>
                                                                                    <w:left w:val="none" w:sz="0" w:space="0" w:color="auto"/>
                                                                                    <w:bottom w:val="none" w:sz="0" w:space="0" w:color="auto"/>
                                                                                    <w:right w:val="none" w:sz="0" w:space="0" w:color="auto"/>
                                                                                  </w:divBdr>
                                                                                  <w:divsChild>
                                                                                    <w:div w:id="1778714970">
                                                                                      <w:marLeft w:val="0"/>
                                                                                      <w:marRight w:val="0"/>
                                                                                      <w:marTop w:val="0"/>
                                                                                      <w:marBottom w:val="0"/>
                                                                                      <w:divBdr>
                                                                                        <w:top w:val="none" w:sz="0" w:space="0" w:color="auto"/>
                                                                                        <w:left w:val="none" w:sz="0" w:space="0" w:color="auto"/>
                                                                                        <w:bottom w:val="none" w:sz="0" w:space="0" w:color="auto"/>
                                                                                        <w:right w:val="none" w:sz="0" w:space="0" w:color="auto"/>
                                                                                      </w:divBdr>
                                                                                      <w:divsChild>
                                                                                        <w:div w:id="111425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975172">
                                                                          <w:marLeft w:val="0"/>
                                                                          <w:marRight w:val="0"/>
                                                                          <w:marTop w:val="0"/>
                                                                          <w:marBottom w:val="0"/>
                                                                          <w:divBdr>
                                                                            <w:top w:val="none" w:sz="0" w:space="0" w:color="auto"/>
                                                                            <w:left w:val="none" w:sz="0" w:space="0" w:color="auto"/>
                                                                            <w:bottom w:val="none" w:sz="0" w:space="0" w:color="auto"/>
                                                                            <w:right w:val="none" w:sz="0" w:space="0" w:color="auto"/>
                                                                          </w:divBdr>
                                                                        </w:div>
                                                                        <w:div w:id="2132243289">
                                                                          <w:marLeft w:val="0"/>
                                                                          <w:marRight w:val="0"/>
                                                                          <w:marTop w:val="0"/>
                                                                          <w:marBottom w:val="0"/>
                                                                          <w:divBdr>
                                                                            <w:top w:val="none" w:sz="0" w:space="0" w:color="auto"/>
                                                                            <w:left w:val="none" w:sz="0" w:space="0" w:color="auto"/>
                                                                            <w:bottom w:val="none" w:sz="0" w:space="0" w:color="auto"/>
                                                                            <w:right w:val="none" w:sz="0" w:space="0" w:color="auto"/>
                                                                          </w:divBdr>
                                                                        </w:div>
                                                                      </w:divsChild>
                                                                    </w:div>
                                                                    <w:div w:id="196821344">
                                                                      <w:marLeft w:val="0"/>
                                                                      <w:marRight w:val="0"/>
                                                                      <w:marTop w:val="0"/>
                                                                      <w:marBottom w:val="0"/>
                                                                      <w:divBdr>
                                                                        <w:top w:val="none" w:sz="0" w:space="0" w:color="auto"/>
                                                                        <w:left w:val="none" w:sz="0" w:space="0" w:color="auto"/>
                                                                        <w:bottom w:val="none" w:sz="0" w:space="0" w:color="auto"/>
                                                                        <w:right w:val="none" w:sz="0" w:space="0" w:color="auto"/>
                                                                      </w:divBdr>
                                                                      <w:divsChild>
                                                                        <w:div w:id="922758714">
                                                                          <w:marLeft w:val="0"/>
                                                                          <w:marRight w:val="0"/>
                                                                          <w:marTop w:val="0"/>
                                                                          <w:marBottom w:val="0"/>
                                                                          <w:divBdr>
                                                                            <w:top w:val="none" w:sz="0" w:space="0" w:color="auto"/>
                                                                            <w:left w:val="none" w:sz="0" w:space="0" w:color="auto"/>
                                                                            <w:bottom w:val="none" w:sz="0" w:space="0" w:color="auto"/>
                                                                            <w:right w:val="none" w:sz="0" w:space="0" w:color="auto"/>
                                                                          </w:divBdr>
                                                                          <w:divsChild>
                                                                            <w:div w:id="1517572166">
                                                                              <w:marLeft w:val="8970"/>
                                                                              <w:marRight w:val="0"/>
                                                                              <w:marTop w:val="0"/>
                                                                              <w:marBottom w:val="0"/>
                                                                              <w:divBdr>
                                                                                <w:top w:val="none" w:sz="0" w:space="0" w:color="auto"/>
                                                                                <w:left w:val="none" w:sz="0" w:space="0" w:color="auto"/>
                                                                                <w:bottom w:val="none" w:sz="0" w:space="0" w:color="auto"/>
                                                                                <w:right w:val="none" w:sz="0" w:space="0" w:color="auto"/>
                                                                              </w:divBdr>
                                                                              <w:divsChild>
                                                                                <w:div w:id="1866210081">
                                                                                  <w:marLeft w:val="0"/>
                                                                                  <w:marRight w:val="0"/>
                                                                                  <w:marTop w:val="0"/>
                                                                                  <w:marBottom w:val="0"/>
                                                                                  <w:divBdr>
                                                                                    <w:top w:val="none" w:sz="0" w:space="0" w:color="auto"/>
                                                                                    <w:left w:val="none" w:sz="0" w:space="0" w:color="auto"/>
                                                                                    <w:bottom w:val="none" w:sz="0" w:space="0" w:color="auto"/>
                                                                                    <w:right w:val="none" w:sz="0" w:space="0" w:color="auto"/>
                                                                                  </w:divBdr>
                                                                                  <w:divsChild>
                                                                                    <w:div w:id="980884668">
                                                                                      <w:marLeft w:val="0"/>
                                                                                      <w:marRight w:val="0"/>
                                                                                      <w:marTop w:val="0"/>
                                                                                      <w:marBottom w:val="0"/>
                                                                                      <w:divBdr>
                                                                                        <w:top w:val="none" w:sz="0" w:space="0" w:color="auto"/>
                                                                                        <w:left w:val="none" w:sz="0" w:space="0" w:color="auto"/>
                                                                                        <w:bottom w:val="none" w:sz="0" w:space="0" w:color="auto"/>
                                                                                        <w:right w:val="none" w:sz="0" w:space="0" w:color="auto"/>
                                                                                      </w:divBdr>
                                                                                      <w:divsChild>
                                                                                        <w:div w:id="446386820">
                                                                                          <w:marLeft w:val="0"/>
                                                                                          <w:marRight w:val="0"/>
                                                                                          <w:marTop w:val="0"/>
                                                                                          <w:marBottom w:val="0"/>
                                                                                          <w:divBdr>
                                                                                            <w:top w:val="none" w:sz="0" w:space="0" w:color="auto"/>
                                                                                            <w:left w:val="none" w:sz="0" w:space="0" w:color="auto"/>
                                                                                            <w:bottom w:val="none" w:sz="0" w:space="0" w:color="auto"/>
                                                                                            <w:right w:val="none" w:sz="0" w:space="0" w:color="auto"/>
                                                                                          </w:divBdr>
                                                                                          <w:divsChild>
                                                                                            <w:div w:id="1756898377">
                                                                                              <w:marLeft w:val="0"/>
                                                                                              <w:marRight w:val="0"/>
                                                                                              <w:marTop w:val="0"/>
                                                                                              <w:marBottom w:val="0"/>
                                                                                              <w:divBdr>
                                                                                                <w:top w:val="none" w:sz="0" w:space="0" w:color="auto"/>
                                                                                                <w:left w:val="none" w:sz="0" w:space="0" w:color="auto"/>
                                                                                                <w:bottom w:val="none" w:sz="0" w:space="0" w:color="auto"/>
                                                                                                <w:right w:val="none" w:sz="0" w:space="0" w:color="auto"/>
                                                                                              </w:divBdr>
                                                                                              <w:divsChild>
                                                                                                <w:div w:id="407506801">
                                                                                                  <w:marLeft w:val="0"/>
                                                                                                  <w:marRight w:val="0"/>
                                                                                                  <w:marTop w:val="75"/>
                                                                                                  <w:marBottom w:val="0"/>
                                                                                                  <w:divBdr>
                                                                                                    <w:top w:val="single" w:sz="6" w:space="4" w:color="C8C8C8"/>
                                                                                                    <w:left w:val="single" w:sz="6" w:space="4" w:color="C8C8C8"/>
                                                                                                    <w:bottom w:val="single" w:sz="6" w:space="4" w:color="C8C8C8"/>
                                                                                                    <w:right w:val="single" w:sz="6" w:space="4" w:color="C8C8C8"/>
                                                                                                  </w:divBdr>
                                                                                                </w:div>
                                                                                                <w:div w:id="737552686">
                                                                                                  <w:marLeft w:val="0"/>
                                                                                                  <w:marRight w:val="0"/>
                                                                                                  <w:marTop w:val="75"/>
                                                                                                  <w:marBottom w:val="0"/>
                                                                                                  <w:divBdr>
                                                                                                    <w:top w:val="single" w:sz="6" w:space="4" w:color="C8C8C8"/>
                                                                                                    <w:left w:val="single" w:sz="6" w:space="4" w:color="C8C8C8"/>
                                                                                                    <w:bottom w:val="single" w:sz="6" w:space="4" w:color="C8C8C8"/>
                                                                                                    <w:right w:val="single" w:sz="6" w:space="4" w:color="C8C8C8"/>
                                                                                                  </w:divBdr>
                                                                                                </w:div>
                                                                                                <w:div w:id="1718894757">
                                                                                                  <w:marLeft w:val="0"/>
                                                                                                  <w:marRight w:val="0"/>
                                                                                                  <w:marTop w:val="75"/>
                                                                                                  <w:marBottom w:val="0"/>
                                                                                                  <w:divBdr>
                                                                                                    <w:top w:val="single" w:sz="6" w:space="4" w:color="C8C8C8"/>
                                                                                                    <w:left w:val="single" w:sz="6" w:space="4" w:color="C8C8C8"/>
                                                                                                    <w:bottom w:val="single" w:sz="6" w:space="4" w:color="C8C8C8"/>
                                                                                                    <w:right w:val="single" w:sz="6" w:space="4" w:color="C8C8C8"/>
                                                                                                  </w:divBdr>
                                                                                                </w:div>
                                                                                                <w:div w:id="20851061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547393">
              <w:marLeft w:val="0"/>
              <w:marRight w:val="0"/>
              <w:marTop w:val="225"/>
              <w:marBottom w:val="0"/>
              <w:divBdr>
                <w:top w:val="none" w:sz="0" w:space="0" w:color="auto"/>
                <w:left w:val="none" w:sz="0" w:space="0" w:color="auto"/>
                <w:bottom w:val="none" w:sz="0" w:space="0" w:color="auto"/>
                <w:right w:val="none" w:sz="0" w:space="0" w:color="auto"/>
              </w:divBdr>
              <w:divsChild>
                <w:div w:id="462650100">
                  <w:marLeft w:val="0"/>
                  <w:marRight w:val="0"/>
                  <w:marTop w:val="0"/>
                  <w:marBottom w:val="0"/>
                  <w:divBdr>
                    <w:top w:val="none" w:sz="0" w:space="0" w:color="auto"/>
                    <w:left w:val="none" w:sz="0" w:space="0" w:color="auto"/>
                    <w:bottom w:val="none" w:sz="0" w:space="0" w:color="auto"/>
                    <w:right w:val="none" w:sz="0" w:space="0" w:color="auto"/>
                  </w:divBdr>
                </w:div>
              </w:divsChild>
            </w:div>
            <w:div w:id="2027250083">
              <w:marLeft w:val="0"/>
              <w:marRight w:val="0"/>
              <w:marTop w:val="375"/>
              <w:marBottom w:val="0"/>
              <w:divBdr>
                <w:top w:val="none" w:sz="0" w:space="0" w:color="auto"/>
                <w:left w:val="none" w:sz="0" w:space="0" w:color="auto"/>
                <w:bottom w:val="none" w:sz="0" w:space="0" w:color="auto"/>
                <w:right w:val="none" w:sz="0" w:space="0" w:color="auto"/>
              </w:divBdr>
              <w:divsChild>
                <w:div w:id="2107842382">
                  <w:marLeft w:val="0"/>
                  <w:marRight w:val="0"/>
                  <w:marTop w:val="0"/>
                  <w:marBottom w:val="0"/>
                  <w:divBdr>
                    <w:top w:val="none" w:sz="0" w:space="0" w:color="auto"/>
                    <w:left w:val="none" w:sz="0" w:space="0" w:color="auto"/>
                    <w:bottom w:val="none" w:sz="0" w:space="0" w:color="auto"/>
                    <w:right w:val="none" w:sz="0" w:space="0" w:color="auto"/>
                  </w:divBdr>
                  <w:divsChild>
                    <w:div w:id="11864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3879">
              <w:marLeft w:val="0"/>
              <w:marRight w:val="0"/>
              <w:marTop w:val="375"/>
              <w:marBottom w:val="0"/>
              <w:divBdr>
                <w:top w:val="none" w:sz="0" w:space="0" w:color="auto"/>
                <w:left w:val="none" w:sz="0" w:space="0" w:color="auto"/>
                <w:bottom w:val="none" w:sz="0" w:space="0" w:color="auto"/>
                <w:right w:val="none" w:sz="0" w:space="0" w:color="auto"/>
              </w:divBdr>
              <w:divsChild>
                <w:div w:id="10856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19765">
      <w:bodyDiv w:val="1"/>
      <w:marLeft w:val="0"/>
      <w:marRight w:val="0"/>
      <w:marTop w:val="0"/>
      <w:marBottom w:val="0"/>
      <w:divBdr>
        <w:top w:val="none" w:sz="0" w:space="0" w:color="auto"/>
        <w:left w:val="none" w:sz="0" w:space="0" w:color="auto"/>
        <w:bottom w:val="none" w:sz="0" w:space="0" w:color="auto"/>
        <w:right w:val="none" w:sz="0" w:space="0" w:color="auto"/>
      </w:divBdr>
      <w:divsChild>
        <w:div w:id="1814323969">
          <w:marLeft w:val="0"/>
          <w:marRight w:val="0"/>
          <w:marTop w:val="0"/>
          <w:marBottom w:val="0"/>
          <w:divBdr>
            <w:top w:val="none" w:sz="0" w:space="0" w:color="auto"/>
            <w:left w:val="none" w:sz="0" w:space="0" w:color="auto"/>
            <w:bottom w:val="none" w:sz="0" w:space="0" w:color="auto"/>
            <w:right w:val="none" w:sz="0" w:space="0" w:color="auto"/>
          </w:divBdr>
        </w:div>
      </w:divsChild>
    </w:div>
    <w:div w:id="943539681">
      <w:bodyDiv w:val="1"/>
      <w:marLeft w:val="0"/>
      <w:marRight w:val="0"/>
      <w:marTop w:val="0"/>
      <w:marBottom w:val="0"/>
      <w:divBdr>
        <w:top w:val="none" w:sz="0" w:space="0" w:color="auto"/>
        <w:left w:val="none" w:sz="0" w:space="0" w:color="auto"/>
        <w:bottom w:val="none" w:sz="0" w:space="0" w:color="auto"/>
        <w:right w:val="none" w:sz="0" w:space="0" w:color="auto"/>
      </w:divBdr>
      <w:divsChild>
        <w:div w:id="1580600666">
          <w:marLeft w:val="0"/>
          <w:marRight w:val="0"/>
          <w:marTop w:val="0"/>
          <w:marBottom w:val="300"/>
          <w:divBdr>
            <w:top w:val="none" w:sz="0" w:space="0" w:color="auto"/>
            <w:left w:val="none" w:sz="0" w:space="0" w:color="auto"/>
            <w:bottom w:val="none" w:sz="0" w:space="0" w:color="auto"/>
            <w:right w:val="none" w:sz="0" w:space="0" w:color="auto"/>
          </w:divBdr>
        </w:div>
      </w:divsChild>
    </w:div>
    <w:div w:id="945238613">
      <w:bodyDiv w:val="1"/>
      <w:marLeft w:val="0"/>
      <w:marRight w:val="0"/>
      <w:marTop w:val="0"/>
      <w:marBottom w:val="0"/>
      <w:divBdr>
        <w:top w:val="none" w:sz="0" w:space="0" w:color="auto"/>
        <w:left w:val="none" w:sz="0" w:space="0" w:color="auto"/>
        <w:bottom w:val="none" w:sz="0" w:space="0" w:color="auto"/>
        <w:right w:val="none" w:sz="0" w:space="0" w:color="auto"/>
      </w:divBdr>
      <w:divsChild>
        <w:div w:id="747381911">
          <w:marLeft w:val="0"/>
          <w:marRight w:val="150"/>
          <w:marTop w:val="0"/>
          <w:marBottom w:val="75"/>
          <w:divBdr>
            <w:top w:val="none" w:sz="0" w:space="0" w:color="auto"/>
            <w:left w:val="none" w:sz="0" w:space="0" w:color="auto"/>
            <w:bottom w:val="none" w:sz="0" w:space="0" w:color="auto"/>
            <w:right w:val="none" w:sz="0" w:space="0" w:color="auto"/>
          </w:divBdr>
        </w:div>
        <w:div w:id="1145897297">
          <w:marLeft w:val="0"/>
          <w:marRight w:val="150"/>
          <w:marTop w:val="150"/>
          <w:marBottom w:val="150"/>
          <w:divBdr>
            <w:top w:val="none" w:sz="0" w:space="0" w:color="auto"/>
            <w:left w:val="none" w:sz="0" w:space="0" w:color="auto"/>
            <w:bottom w:val="none" w:sz="0" w:space="0" w:color="auto"/>
            <w:right w:val="none" w:sz="0" w:space="0" w:color="auto"/>
          </w:divBdr>
        </w:div>
        <w:div w:id="127743561">
          <w:marLeft w:val="0"/>
          <w:marRight w:val="150"/>
          <w:marTop w:val="0"/>
          <w:marBottom w:val="0"/>
          <w:divBdr>
            <w:top w:val="none" w:sz="0" w:space="0" w:color="auto"/>
            <w:left w:val="none" w:sz="0" w:space="0" w:color="auto"/>
            <w:bottom w:val="none" w:sz="0" w:space="0" w:color="auto"/>
            <w:right w:val="none" w:sz="0" w:space="0" w:color="auto"/>
          </w:divBdr>
        </w:div>
      </w:divsChild>
    </w:div>
    <w:div w:id="946430840">
      <w:bodyDiv w:val="1"/>
      <w:marLeft w:val="0"/>
      <w:marRight w:val="0"/>
      <w:marTop w:val="0"/>
      <w:marBottom w:val="0"/>
      <w:divBdr>
        <w:top w:val="none" w:sz="0" w:space="0" w:color="auto"/>
        <w:left w:val="none" w:sz="0" w:space="0" w:color="auto"/>
        <w:bottom w:val="none" w:sz="0" w:space="0" w:color="auto"/>
        <w:right w:val="none" w:sz="0" w:space="0" w:color="auto"/>
      </w:divBdr>
      <w:divsChild>
        <w:div w:id="1612008092">
          <w:marLeft w:val="0"/>
          <w:marRight w:val="0"/>
          <w:marTop w:val="0"/>
          <w:marBottom w:val="150"/>
          <w:divBdr>
            <w:top w:val="none" w:sz="0" w:space="0" w:color="auto"/>
            <w:left w:val="none" w:sz="0" w:space="0" w:color="auto"/>
            <w:bottom w:val="none" w:sz="0" w:space="0" w:color="auto"/>
            <w:right w:val="none" w:sz="0" w:space="0" w:color="auto"/>
          </w:divBdr>
          <w:divsChild>
            <w:div w:id="1643853528">
              <w:marLeft w:val="0"/>
              <w:marRight w:val="0"/>
              <w:marTop w:val="0"/>
              <w:marBottom w:val="0"/>
              <w:divBdr>
                <w:top w:val="none" w:sz="0" w:space="0" w:color="auto"/>
                <w:left w:val="none" w:sz="0" w:space="0" w:color="auto"/>
                <w:bottom w:val="none" w:sz="0" w:space="0" w:color="auto"/>
                <w:right w:val="none" w:sz="0" w:space="0" w:color="auto"/>
              </w:divBdr>
            </w:div>
            <w:div w:id="1817334732">
              <w:marLeft w:val="0"/>
              <w:marRight w:val="0"/>
              <w:marTop w:val="0"/>
              <w:marBottom w:val="0"/>
              <w:divBdr>
                <w:top w:val="none" w:sz="0" w:space="0" w:color="auto"/>
                <w:left w:val="none" w:sz="0" w:space="0" w:color="auto"/>
                <w:bottom w:val="none" w:sz="0" w:space="0" w:color="auto"/>
                <w:right w:val="none" w:sz="0" w:space="0" w:color="auto"/>
              </w:divBdr>
              <w:divsChild>
                <w:div w:id="1045642020">
                  <w:marLeft w:val="0"/>
                  <w:marRight w:val="0"/>
                  <w:marTop w:val="0"/>
                  <w:marBottom w:val="0"/>
                  <w:divBdr>
                    <w:top w:val="none" w:sz="0" w:space="0" w:color="auto"/>
                    <w:left w:val="none" w:sz="0" w:space="0" w:color="auto"/>
                    <w:bottom w:val="none" w:sz="0" w:space="0" w:color="auto"/>
                    <w:right w:val="none" w:sz="0" w:space="0" w:color="auto"/>
                  </w:divBdr>
                  <w:divsChild>
                    <w:div w:id="150223056">
                      <w:marLeft w:val="0"/>
                      <w:marRight w:val="0"/>
                      <w:marTop w:val="0"/>
                      <w:marBottom w:val="0"/>
                      <w:divBdr>
                        <w:top w:val="none" w:sz="0" w:space="0" w:color="auto"/>
                        <w:left w:val="none" w:sz="0" w:space="0" w:color="auto"/>
                        <w:bottom w:val="none" w:sz="0" w:space="0" w:color="auto"/>
                        <w:right w:val="none" w:sz="0" w:space="0" w:color="auto"/>
                      </w:divBdr>
                      <w:divsChild>
                        <w:div w:id="227151620">
                          <w:marLeft w:val="0"/>
                          <w:marRight w:val="0"/>
                          <w:marTop w:val="0"/>
                          <w:marBottom w:val="0"/>
                          <w:divBdr>
                            <w:top w:val="none" w:sz="0" w:space="0" w:color="auto"/>
                            <w:left w:val="none" w:sz="0" w:space="0" w:color="auto"/>
                            <w:bottom w:val="none" w:sz="0" w:space="0" w:color="auto"/>
                            <w:right w:val="none" w:sz="0" w:space="0" w:color="auto"/>
                          </w:divBdr>
                        </w:div>
                      </w:divsChild>
                    </w:div>
                    <w:div w:id="482746501">
                      <w:marLeft w:val="0"/>
                      <w:marRight w:val="135"/>
                      <w:marTop w:val="0"/>
                      <w:marBottom w:val="0"/>
                      <w:divBdr>
                        <w:top w:val="none" w:sz="0" w:space="0" w:color="auto"/>
                        <w:left w:val="none" w:sz="0" w:space="0" w:color="auto"/>
                        <w:bottom w:val="none" w:sz="0" w:space="0" w:color="auto"/>
                        <w:right w:val="none" w:sz="0" w:space="0" w:color="auto"/>
                      </w:divBdr>
                    </w:div>
                    <w:div w:id="2164014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631517">
          <w:marLeft w:val="0"/>
          <w:marRight w:val="0"/>
          <w:marTop w:val="0"/>
          <w:marBottom w:val="0"/>
          <w:divBdr>
            <w:top w:val="none" w:sz="0" w:space="0" w:color="auto"/>
            <w:left w:val="none" w:sz="0" w:space="0" w:color="auto"/>
            <w:bottom w:val="none" w:sz="0" w:space="0" w:color="auto"/>
            <w:right w:val="none" w:sz="0" w:space="0" w:color="auto"/>
          </w:divBdr>
          <w:divsChild>
            <w:div w:id="781993931">
              <w:marLeft w:val="0"/>
              <w:marRight w:val="0"/>
              <w:marTop w:val="0"/>
              <w:marBottom w:val="0"/>
              <w:divBdr>
                <w:top w:val="none" w:sz="0" w:space="0" w:color="auto"/>
                <w:left w:val="none" w:sz="0" w:space="0" w:color="auto"/>
                <w:bottom w:val="none" w:sz="0" w:space="0" w:color="auto"/>
                <w:right w:val="none" w:sz="0" w:space="0" w:color="auto"/>
              </w:divBdr>
              <w:divsChild>
                <w:div w:id="1886865658">
                  <w:marLeft w:val="0"/>
                  <w:marRight w:val="0"/>
                  <w:marTop w:val="0"/>
                  <w:marBottom w:val="0"/>
                  <w:divBdr>
                    <w:top w:val="none" w:sz="0" w:space="0" w:color="auto"/>
                    <w:left w:val="none" w:sz="0" w:space="0" w:color="auto"/>
                    <w:bottom w:val="none" w:sz="0" w:space="0" w:color="auto"/>
                    <w:right w:val="none" w:sz="0" w:space="0" w:color="auto"/>
                  </w:divBdr>
                </w:div>
              </w:divsChild>
            </w:div>
            <w:div w:id="964115333">
              <w:marLeft w:val="0"/>
              <w:marRight w:val="0"/>
              <w:marTop w:val="225"/>
              <w:marBottom w:val="0"/>
              <w:divBdr>
                <w:top w:val="none" w:sz="0" w:space="0" w:color="auto"/>
                <w:left w:val="none" w:sz="0" w:space="0" w:color="auto"/>
                <w:bottom w:val="none" w:sz="0" w:space="0" w:color="auto"/>
                <w:right w:val="none" w:sz="0" w:space="0" w:color="auto"/>
              </w:divBdr>
              <w:divsChild>
                <w:div w:id="1156337914">
                  <w:marLeft w:val="0"/>
                  <w:marRight w:val="0"/>
                  <w:marTop w:val="0"/>
                  <w:marBottom w:val="0"/>
                  <w:divBdr>
                    <w:top w:val="none" w:sz="0" w:space="0" w:color="auto"/>
                    <w:left w:val="none" w:sz="0" w:space="0" w:color="auto"/>
                    <w:bottom w:val="none" w:sz="0" w:space="0" w:color="auto"/>
                    <w:right w:val="none" w:sz="0" w:space="0" w:color="auto"/>
                  </w:divBdr>
                </w:div>
              </w:divsChild>
            </w:div>
            <w:div w:id="752245866">
              <w:marLeft w:val="0"/>
              <w:marRight w:val="0"/>
              <w:marTop w:val="375"/>
              <w:marBottom w:val="0"/>
              <w:divBdr>
                <w:top w:val="none" w:sz="0" w:space="0" w:color="auto"/>
                <w:left w:val="none" w:sz="0" w:space="0" w:color="auto"/>
                <w:bottom w:val="none" w:sz="0" w:space="0" w:color="auto"/>
                <w:right w:val="none" w:sz="0" w:space="0" w:color="auto"/>
              </w:divBdr>
              <w:divsChild>
                <w:div w:id="508562551">
                  <w:marLeft w:val="0"/>
                  <w:marRight w:val="0"/>
                  <w:marTop w:val="0"/>
                  <w:marBottom w:val="0"/>
                  <w:divBdr>
                    <w:top w:val="none" w:sz="0" w:space="0" w:color="auto"/>
                    <w:left w:val="none" w:sz="0" w:space="0" w:color="auto"/>
                    <w:bottom w:val="none" w:sz="0" w:space="0" w:color="auto"/>
                    <w:right w:val="none" w:sz="0" w:space="0" w:color="auto"/>
                  </w:divBdr>
                  <w:divsChild>
                    <w:div w:id="208413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2656">
              <w:marLeft w:val="0"/>
              <w:marRight w:val="0"/>
              <w:marTop w:val="375"/>
              <w:marBottom w:val="0"/>
              <w:divBdr>
                <w:top w:val="none" w:sz="0" w:space="0" w:color="auto"/>
                <w:left w:val="none" w:sz="0" w:space="0" w:color="auto"/>
                <w:bottom w:val="none" w:sz="0" w:space="0" w:color="auto"/>
                <w:right w:val="none" w:sz="0" w:space="0" w:color="auto"/>
              </w:divBdr>
              <w:divsChild>
                <w:div w:id="19656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09214">
      <w:bodyDiv w:val="1"/>
      <w:marLeft w:val="0"/>
      <w:marRight w:val="0"/>
      <w:marTop w:val="0"/>
      <w:marBottom w:val="0"/>
      <w:divBdr>
        <w:top w:val="none" w:sz="0" w:space="0" w:color="auto"/>
        <w:left w:val="none" w:sz="0" w:space="0" w:color="auto"/>
        <w:bottom w:val="none" w:sz="0" w:space="0" w:color="auto"/>
        <w:right w:val="none" w:sz="0" w:space="0" w:color="auto"/>
      </w:divBdr>
      <w:divsChild>
        <w:div w:id="721057478">
          <w:marLeft w:val="0"/>
          <w:marRight w:val="0"/>
          <w:marTop w:val="0"/>
          <w:marBottom w:val="75"/>
          <w:divBdr>
            <w:top w:val="none" w:sz="0" w:space="0" w:color="auto"/>
            <w:left w:val="none" w:sz="0" w:space="0" w:color="auto"/>
            <w:bottom w:val="none" w:sz="0" w:space="0" w:color="auto"/>
            <w:right w:val="none" w:sz="0" w:space="0" w:color="auto"/>
          </w:divBdr>
        </w:div>
        <w:div w:id="7064429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47349165">
      <w:bodyDiv w:val="1"/>
      <w:marLeft w:val="0"/>
      <w:marRight w:val="0"/>
      <w:marTop w:val="0"/>
      <w:marBottom w:val="0"/>
      <w:divBdr>
        <w:top w:val="none" w:sz="0" w:space="0" w:color="auto"/>
        <w:left w:val="none" w:sz="0" w:space="0" w:color="auto"/>
        <w:bottom w:val="none" w:sz="0" w:space="0" w:color="auto"/>
        <w:right w:val="none" w:sz="0" w:space="0" w:color="auto"/>
      </w:divBdr>
      <w:divsChild>
        <w:div w:id="1758359070">
          <w:marLeft w:val="0"/>
          <w:marRight w:val="0"/>
          <w:marTop w:val="0"/>
          <w:marBottom w:val="0"/>
          <w:divBdr>
            <w:top w:val="none" w:sz="0" w:space="0" w:color="auto"/>
            <w:left w:val="none" w:sz="0" w:space="0" w:color="auto"/>
            <w:bottom w:val="none" w:sz="0" w:space="0" w:color="auto"/>
            <w:right w:val="none" w:sz="0" w:space="0" w:color="auto"/>
          </w:divBdr>
        </w:div>
        <w:div w:id="776559508">
          <w:marLeft w:val="0"/>
          <w:marRight w:val="0"/>
          <w:marTop w:val="300"/>
          <w:marBottom w:val="300"/>
          <w:divBdr>
            <w:top w:val="none" w:sz="0" w:space="0" w:color="auto"/>
            <w:left w:val="none" w:sz="0" w:space="0" w:color="auto"/>
            <w:bottom w:val="none" w:sz="0" w:space="0" w:color="auto"/>
            <w:right w:val="none" w:sz="0" w:space="0" w:color="auto"/>
          </w:divBdr>
        </w:div>
        <w:div w:id="1754622409">
          <w:marLeft w:val="0"/>
          <w:marRight w:val="0"/>
          <w:marTop w:val="0"/>
          <w:marBottom w:val="0"/>
          <w:divBdr>
            <w:top w:val="none" w:sz="0" w:space="0" w:color="auto"/>
            <w:left w:val="none" w:sz="0" w:space="0" w:color="auto"/>
            <w:bottom w:val="none" w:sz="0" w:space="0" w:color="auto"/>
            <w:right w:val="none" w:sz="0" w:space="0" w:color="auto"/>
          </w:divBdr>
          <w:divsChild>
            <w:div w:id="1902445240">
              <w:marLeft w:val="0"/>
              <w:marRight w:val="0"/>
              <w:marTop w:val="300"/>
              <w:marBottom w:val="450"/>
              <w:divBdr>
                <w:top w:val="none" w:sz="0" w:space="0" w:color="auto"/>
                <w:left w:val="none" w:sz="0" w:space="0" w:color="auto"/>
                <w:bottom w:val="none" w:sz="0" w:space="0" w:color="auto"/>
                <w:right w:val="none" w:sz="0" w:space="0" w:color="auto"/>
              </w:divBdr>
              <w:divsChild>
                <w:div w:id="259023321">
                  <w:marLeft w:val="0"/>
                  <w:marRight w:val="0"/>
                  <w:marTop w:val="0"/>
                  <w:marBottom w:val="0"/>
                  <w:divBdr>
                    <w:top w:val="none" w:sz="0" w:space="0" w:color="auto"/>
                    <w:left w:val="none" w:sz="0" w:space="0" w:color="auto"/>
                    <w:bottom w:val="none" w:sz="0" w:space="0" w:color="auto"/>
                    <w:right w:val="none" w:sz="0" w:space="0" w:color="auto"/>
                  </w:divBdr>
                  <w:divsChild>
                    <w:div w:id="1644693004">
                      <w:marLeft w:val="0"/>
                      <w:marRight w:val="0"/>
                      <w:marTop w:val="0"/>
                      <w:marBottom w:val="0"/>
                      <w:divBdr>
                        <w:top w:val="none" w:sz="0" w:space="0" w:color="auto"/>
                        <w:left w:val="none" w:sz="0" w:space="0" w:color="auto"/>
                        <w:bottom w:val="none" w:sz="0" w:space="0" w:color="auto"/>
                        <w:right w:val="none" w:sz="0" w:space="0" w:color="auto"/>
                      </w:divBdr>
                      <w:divsChild>
                        <w:div w:id="869874905">
                          <w:marLeft w:val="0"/>
                          <w:marRight w:val="0"/>
                          <w:marTop w:val="0"/>
                          <w:marBottom w:val="0"/>
                          <w:divBdr>
                            <w:top w:val="none" w:sz="0" w:space="0" w:color="auto"/>
                            <w:left w:val="none" w:sz="0" w:space="0" w:color="auto"/>
                            <w:bottom w:val="none" w:sz="0" w:space="0" w:color="auto"/>
                            <w:right w:val="none" w:sz="0" w:space="0" w:color="auto"/>
                          </w:divBdr>
                          <w:divsChild>
                            <w:div w:id="170716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055134">
          <w:marLeft w:val="0"/>
          <w:marRight w:val="0"/>
          <w:marTop w:val="0"/>
          <w:marBottom w:val="0"/>
          <w:divBdr>
            <w:top w:val="none" w:sz="0" w:space="0" w:color="auto"/>
            <w:left w:val="none" w:sz="0" w:space="0" w:color="auto"/>
            <w:bottom w:val="none" w:sz="0" w:space="0" w:color="auto"/>
            <w:right w:val="none" w:sz="0" w:space="0" w:color="auto"/>
          </w:divBdr>
        </w:div>
      </w:divsChild>
    </w:div>
    <w:div w:id="947546647">
      <w:bodyDiv w:val="1"/>
      <w:marLeft w:val="0"/>
      <w:marRight w:val="0"/>
      <w:marTop w:val="0"/>
      <w:marBottom w:val="0"/>
      <w:divBdr>
        <w:top w:val="none" w:sz="0" w:space="0" w:color="auto"/>
        <w:left w:val="none" w:sz="0" w:space="0" w:color="auto"/>
        <w:bottom w:val="none" w:sz="0" w:space="0" w:color="auto"/>
        <w:right w:val="none" w:sz="0" w:space="0" w:color="auto"/>
      </w:divBdr>
      <w:divsChild>
        <w:div w:id="1808275035">
          <w:marLeft w:val="0"/>
          <w:marRight w:val="0"/>
          <w:marTop w:val="0"/>
          <w:marBottom w:val="300"/>
          <w:divBdr>
            <w:top w:val="none" w:sz="0" w:space="0" w:color="auto"/>
            <w:left w:val="none" w:sz="0" w:space="0" w:color="auto"/>
            <w:bottom w:val="none" w:sz="0" w:space="0" w:color="auto"/>
            <w:right w:val="none" w:sz="0" w:space="0" w:color="auto"/>
          </w:divBdr>
        </w:div>
      </w:divsChild>
    </w:div>
    <w:div w:id="947588885">
      <w:bodyDiv w:val="1"/>
      <w:marLeft w:val="0"/>
      <w:marRight w:val="0"/>
      <w:marTop w:val="0"/>
      <w:marBottom w:val="0"/>
      <w:divBdr>
        <w:top w:val="none" w:sz="0" w:space="0" w:color="auto"/>
        <w:left w:val="none" w:sz="0" w:space="0" w:color="auto"/>
        <w:bottom w:val="none" w:sz="0" w:space="0" w:color="auto"/>
        <w:right w:val="none" w:sz="0" w:space="0" w:color="auto"/>
      </w:divBdr>
      <w:divsChild>
        <w:div w:id="1339045395">
          <w:marLeft w:val="0"/>
          <w:marRight w:val="0"/>
          <w:marTop w:val="0"/>
          <w:marBottom w:val="150"/>
          <w:divBdr>
            <w:top w:val="none" w:sz="0" w:space="0" w:color="auto"/>
            <w:left w:val="none" w:sz="0" w:space="0" w:color="auto"/>
            <w:bottom w:val="none" w:sz="0" w:space="0" w:color="auto"/>
            <w:right w:val="none" w:sz="0" w:space="0" w:color="auto"/>
          </w:divBdr>
          <w:divsChild>
            <w:div w:id="736830316">
              <w:marLeft w:val="0"/>
              <w:marRight w:val="0"/>
              <w:marTop w:val="0"/>
              <w:marBottom w:val="0"/>
              <w:divBdr>
                <w:top w:val="none" w:sz="0" w:space="0" w:color="auto"/>
                <w:left w:val="none" w:sz="0" w:space="0" w:color="auto"/>
                <w:bottom w:val="none" w:sz="0" w:space="0" w:color="auto"/>
                <w:right w:val="none" w:sz="0" w:space="0" w:color="auto"/>
              </w:divBdr>
              <w:divsChild>
                <w:div w:id="1899321676">
                  <w:marLeft w:val="0"/>
                  <w:marRight w:val="150"/>
                  <w:marTop w:val="0"/>
                  <w:marBottom w:val="0"/>
                  <w:divBdr>
                    <w:top w:val="none" w:sz="0" w:space="0" w:color="auto"/>
                    <w:left w:val="none" w:sz="0" w:space="0" w:color="auto"/>
                    <w:bottom w:val="none" w:sz="0" w:space="0" w:color="auto"/>
                    <w:right w:val="none" w:sz="0" w:space="0" w:color="auto"/>
                  </w:divBdr>
                </w:div>
                <w:div w:id="1616906865">
                  <w:marLeft w:val="0"/>
                  <w:marRight w:val="150"/>
                  <w:marTop w:val="0"/>
                  <w:marBottom w:val="0"/>
                  <w:divBdr>
                    <w:top w:val="none" w:sz="0" w:space="0" w:color="auto"/>
                    <w:left w:val="none" w:sz="0" w:space="0" w:color="auto"/>
                    <w:bottom w:val="none" w:sz="0" w:space="0" w:color="auto"/>
                    <w:right w:val="none" w:sz="0" w:space="0" w:color="auto"/>
                  </w:divBdr>
                </w:div>
              </w:divsChild>
            </w:div>
            <w:div w:id="324629644">
              <w:marLeft w:val="0"/>
              <w:marRight w:val="0"/>
              <w:marTop w:val="0"/>
              <w:marBottom w:val="0"/>
              <w:divBdr>
                <w:top w:val="none" w:sz="0" w:space="0" w:color="auto"/>
                <w:left w:val="none" w:sz="0" w:space="0" w:color="auto"/>
                <w:bottom w:val="none" w:sz="0" w:space="0" w:color="auto"/>
                <w:right w:val="none" w:sz="0" w:space="0" w:color="auto"/>
              </w:divBdr>
              <w:divsChild>
                <w:div w:id="302585638">
                  <w:marLeft w:val="0"/>
                  <w:marRight w:val="0"/>
                  <w:marTop w:val="0"/>
                  <w:marBottom w:val="0"/>
                  <w:divBdr>
                    <w:top w:val="none" w:sz="0" w:space="0" w:color="auto"/>
                    <w:left w:val="none" w:sz="0" w:space="0" w:color="auto"/>
                    <w:bottom w:val="none" w:sz="0" w:space="0" w:color="auto"/>
                    <w:right w:val="none" w:sz="0" w:space="0" w:color="auto"/>
                  </w:divBdr>
                  <w:divsChild>
                    <w:div w:id="500003201">
                      <w:marLeft w:val="0"/>
                      <w:marRight w:val="0"/>
                      <w:marTop w:val="0"/>
                      <w:marBottom w:val="0"/>
                      <w:divBdr>
                        <w:top w:val="none" w:sz="0" w:space="0" w:color="auto"/>
                        <w:left w:val="none" w:sz="0" w:space="0" w:color="auto"/>
                        <w:bottom w:val="none" w:sz="0" w:space="0" w:color="auto"/>
                        <w:right w:val="none" w:sz="0" w:space="0" w:color="auto"/>
                      </w:divBdr>
                      <w:divsChild>
                        <w:div w:id="1998530954">
                          <w:marLeft w:val="0"/>
                          <w:marRight w:val="0"/>
                          <w:marTop w:val="0"/>
                          <w:marBottom w:val="0"/>
                          <w:divBdr>
                            <w:top w:val="none" w:sz="0" w:space="0" w:color="auto"/>
                            <w:left w:val="none" w:sz="0" w:space="0" w:color="auto"/>
                            <w:bottom w:val="none" w:sz="0" w:space="0" w:color="auto"/>
                            <w:right w:val="none" w:sz="0" w:space="0" w:color="auto"/>
                          </w:divBdr>
                        </w:div>
                      </w:divsChild>
                    </w:div>
                    <w:div w:id="2091345030">
                      <w:marLeft w:val="0"/>
                      <w:marRight w:val="135"/>
                      <w:marTop w:val="0"/>
                      <w:marBottom w:val="0"/>
                      <w:divBdr>
                        <w:top w:val="none" w:sz="0" w:space="0" w:color="auto"/>
                        <w:left w:val="none" w:sz="0" w:space="0" w:color="auto"/>
                        <w:bottom w:val="none" w:sz="0" w:space="0" w:color="auto"/>
                        <w:right w:val="none" w:sz="0" w:space="0" w:color="auto"/>
                      </w:divBdr>
                    </w:div>
                    <w:div w:id="877756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362204">
          <w:marLeft w:val="0"/>
          <w:marRight w:val="0"/>
          <w:marTop w:val="0"/>
          <w:marBottom w:val="0"/>
          <w:divBdr>
            <w:top w:val="none" w:sz="0" w:space="0" w:color="auto"/>
            <w:left w:val="none" w:sz="0" w:space="0" w:color="auto"/>
            <w:bottom w:val="none" w:sz="0" w:space="0" w:color="auto"/>
            <w:right w:val="none" w:sz="0" w:space="0" w:color="auto"/>
          </w:divBdr>
          <w:divsChild>
            <w:div w:id="2068451872">
              <w:marLeft w:val="0"/>
              <w:marRight w:val="0"/>
              <w:marTop w:val="0"/>
              <w:marBottom w:val="0"/>
              <w:divBdr>
                <w:top w:val="none" w:sz="0" w:space="0" w:color="auto"/>
                <w:left w:val="none" w:sz="0" w:space="0" w:color="auto"/>
                <w:bottom w:val="none" w:sz="0" w:space="0" w:color="auto"/>
                <w:right w:val="none" w:sz="0" w:space="0" w:color="auto"/>
              </w:divBdr>
              <w:divsChild>
                <w:div w:id="132135853">
                  <w:marLeft w:val="0"/>
                  <w:marRight w:val="0"/>
                  <w:marTop w:val="0"/>
                  <w:marBottom w:val="0"/>
                  <w:divBdr>
                    <w:top w:val="none" w:sz="0" w:space="0" w:color="auto"/>
                    <w:left w:val="none" w:sz="0" w:space="0" w:color="auto"/>
                    <w:bottom w:val="none" w:sz="0" w:space="0" w:color="auto"/>
                    <w:right w:val="none" w:sz="0" w:space="0" w:color="auto"/>
                  </w:divBdr>
                </w:div>
              </w:divsChild>
            </w:div>
            <w:div w:id="93943723">
              <w:marLeft w:val="0"/>
              <w:marRight w:val="0"/>
              <w:marTop w:val="225"/>
              <w:marBottom w:val="0"/>
              <w:divBdr>
                <w:top w:val="none" w:sz="0" w:space="0" w:color="auto"/>
                <w:left w:val="none" w:sz="0" w:space="0" w:color="auto"/>
                <w:bottom w:val="none" w:sz="0" w:space="0" w:color="auto"/>
                <w:right w:val="none" w:sz="0" w:space="0" w:color="auto"/>
              </w:divBdr>
              <w:divsChild>
                <w:div w:id="1733307485">
                  <w:marLeft w:val="0"/>
                  <w:marRight w:val="0"/>
                  <w:marTop w:val="0"/>
                  <w:marBottom w:val="0"/>
                  <w:divBdr>
                    <w:top w:val="none" w:sz="0" w:space="0" w:color="auto"/>
                    <w:left w:val="none" w:sz="0" w:space="0" w:color="auto"/>
                    <w:bottom w:val="none" w:sz="0" w:space="0" w:color="auto"/>
                    <w:right w:val="none" w:sz="0" w:space="0" w:color="auto"/>
                  </w:divBdr>
                </w:div>
              </w:divsChild>
            </w:div>
            <w:div w:id="560798818">
              <w:marLeft w:val="0"/>
              <w:marRight w:val="0"/>
              <w:marTop w:val="225"/>
              <w:marBottom w:val="0"/>
              <w:divBdr>
                <w:top w:val="none" w:sz="0" w:space="0" w:color="auto"/>
                <w:left w:val="none" w:sz="0" w:space="0" w:color="auto"/>
                <w:bottom w:val="none" w:sz="0" w:space="0" w:color="auto"/>
                <w:right w:val="none" w:sz="0" w:space="0" w:color="auto"/>
              </w:divBdr>
              <w:divsChild>
                <w:div w:id="2080399978">
                  <w:marLeft w:val="0"/>
                  <w:marRight w:val="0"/>
                  <w:marTop w:val="0"/>
                  <w:marBottom w:val="0"/>
                  <w:divBdr>
                    <w:top w:val="none" w:sz="0" w:space="0" w:color="auto"/>
                    <w:left w:val="none" w:sz="0" w:space="0" w:color="auto"/>
                    <w:bottom w:val="none" w:sz="0" w:space="0" w:color="auto"/>
                    <w:right w:val="none" w:sz="0" w:space="0" w:color="auto"/>
                  </w:divBdr>
                </w:div>
              </w:divsChild>
            </w:div>
            <w:div w:id="1919748275">
              <w:marLeft w:val="0"/>
              <w:marRight w:val="0"/>
              <w:marTop w:val="225"/>
              <w:marBottom w:val="0"/>
              <w:divBdr>
                <w:top w:val="none" w:sz="0" w:space="0" w:color="auto"/>
                <w:left w:val="none" w:sz="0" w:space="0" w:color="auto"/>
                <w:bottom w:val="none" w:sz="0" w:space="0" w:color="auto"/>
                <w:right w:val="none" w:sz="0" w:space="0" w:color="auto"/>
              </w:divBdr>
              <w:divsChild>
                <w:div w:id="2084601514">
                  <w:marLeft w:val="0"/>
                  <w:marRight w:val="0"/>
                  <w:marTop w:val="0"/>
                  <w:marBottom w:val="0"/>
                  <w:divBdr>
                    <w:top w:val="none" w:sz="0" w:space="0" w:color="auto"/>
                    <w:left w:val="none" w:sz="0" w:space="0" w:color="auto"/>
                    <w:bottom w:val="none" w:sz="0" w:space="0" w:color="auto"/>
                    <w:right w:val="none" w:sz="0" w:space="0" w:color="auto"/>
                  </w:divBdr>
                </w:div>
              </w:divsChild>
            </w:div>
            <w:div w:id="1202206803">
              <w:marLeft w:val="0"/>
              <w:marRight w:val="0"/>
              <w:marTop w:val="225"/>
              <w:marBottom w:val="0"/>
              <w:divBdr>
                <w:top w:val="none" w:sz="0" w:space="0" w:color="auto"/>
                <w:left w:val="none" w:sz="0" w:space="0" w:color="auto"/>
                <w:bottom w:val="none" w:sz="0" w:space="0" w:color="auto"/>
                <w:right w:val="none" w:sz="0" w:space="0" w:color="auto"/>
              </w:divBdr>
              <w:divsChild>
                <w:div w:id="912351290">
                  <w:marLeft w:val="0"/>
                  <w:marRight w:val="0"/>
                  <w:marTop w:val="0"/>
                  <w:marBottom w:val="0"/>
                  <w:divBdr>
                    <w:top w:val="none" w:sz="0" w:space="0" w:color="auto"/>
                    <w:left w:val="none" w:sz="0" w:space="0" w:color="auto"/>
                    <w:bottom w:val="none" w:sz="0" w:space="0" w:color="auto"/>
                    <w:right w:val="none" w:sz="0" w:space="0" w:color="auto"/>
                  </w:divBdr>
                </w:div>
              </w:divsChild>
            </w:div>
            <w:div w:id="983580760">
              <w:marLeft w:val="0"/>
              <w:marRight w:val="0"/>
              <w:marTop w:val="225"/>
              <w:marBottom w:val="0"/>
              <w:divBdr>
                <w:top w:val="none" w:sz="0" w:space="0" w:color="auto"/>
                <w:left w:val="none" w:sz="0" w:space="0" w:color="auto"/>
                <w:bottom w:val="none" w:sz="0" w:space="0" w:color="auto"/>
                <w:right w:val="none" w:sz="0" w:space="0" w:color="auto"/>
              </w:divBdr>
              <w:divsChild>
                <w:div w:id="1758476457">
                  <w:marLeft w:val="0"/>
                  <w:marRight w:val="0"/>
                  <w:marTop w:val="0"/>
                  <w:marBottom w:val="0"/>
                  <w:divBdr>
                    <w:top w:val="none" w:sz="0" w:space="0" w:color="auto"/>
                    <w:left w:val="none" w:sz="0" w:space="0" w:color="auto"/>
                    <w:bottom w:val="none" w:sz="0" w:space="0" w:color="auto"/>
                    <w:right w:val="none" w:sz="0" w:space="0" w:color="auto"/>
                  </w:divBdr>
                </w:div>
              </w:divsChild>
            </w:div>
            <w:div w:id="1066144996">
              <w:marLeft w:val="0"/>
              <w:marRight w:val="0"/>
              <w:marTop w:val="225"/>
              <w:marBottom w:val="0"/>
              <w:divBdr>
                <w:top w:val="none" w:sz="0" w:space="0" w:color="auto"/>
                <w:left w:val="none" w:sz="0" w:space="0" w:color="auto"/>
                <w:bottom w:val="none" w:sz="0" w:space="0" w:color="auto"/>
                <w:right w:val="none" w:sz="0" w:space="0" w:color="auto"/>
              </w:divBdr>
              <w:divsChild>
                <w:div w:id="2069958862">
                  <w:marLeft w:val="0"/>
                  <w:marRight w:val="0"/>
                  <w:marTop w:val="0"/>
                  <w:marBottom w:val="0"/>
                  <w:divBdr>
                    <w:top w:val="none" w:sz="0" w:space="0" w:color="auto"/>
                    <w:left w:val="none" w:sz="0" w:space="0" w:color="auto"/>
                    <w:bottom w:val="none" w:sz="0" w:space="0" w:color="auto"/>
                    <w:right w:val="none" w:sz="0" w:space="0" w:color="auto"/>
                  </w:divBdr>
                </w:div>
              </w:divsChild>
            </w:div>
            <w:div w:id="29187032">
              <w:marLeft w:val="0"/>
              <w:marRight w:val="0"/>
              <w:marTop w:val="225"/>
              <w:marBottom w:val="0"/>
              <w:divBdr>
                <w:top w:val="none" w:sz="0" w:space="0" w:color="auto"/>
                <w:left w:val="none" w:sz="0" w:space="0" w:color="auto"/>
                <w:bottom w:val="none" w:sz="0" w:space="0" w:color="auto"/>
                <w:right w:val="none" w:sz="0" w:space="0" w:color="auto"/>
              </w:divBdr>
              <w:divsChild>
                <w:div w:id="20323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659411">
      <w:bodyDiv w:val="1"/>
      <w:marLeft w:val="0"/>
      <w:marRight w:val="0"/>
      <w:marTop w:val="0"/>
      <w:marBottom w:val="0"/>
      <w:divBdr>
        <w:top w:val="none" w:sz="0" w:space="0" w:color="auto"/>
        <w:left w:val="none" w:sz="0" w:space="0" w:color="auto"/>
        <w:bottom w:val="none" w:sz="0" w:space="0" w:color="auto"/>
        <w:right w:val="none" w:sz="0" w:space="0" w:color="auto"/>
      </w:divBdr>
      <w:divsChild>
        <w:div w:id="899486292">
          <w:marLeft w:val="0"/>
          <w:marRight w:val="150"/>
          <w:marTop w:val="0"/>
          <w:marBottom w:val="75"/>
          <w:divBdr>
            <w:top w:val="none" w:sz="0" w:space="0" w:color="auto"/>
            <w:left w:val="none" w:sz="0" w:space="0" w:color="auto"/>
            <w:bottom w:val="none" w:sz="0" w:space="0" w:color="auto"/>
            <w:right w:val="none" w:sz="0" w:space="0" w:color="auto"/>
          </w:divBdr>
        </w:div>
        <w:div w:id="543831650">
          <w:marLeft w:val="0"/>
          <w:marRight w:val="150"/>
          <w:marTop w:val="150"/>
          <w:marBottom w:val="150"/>
          <w:divBdr>
            <w:top w:val="none" w:sz="0" w:space="0" w:color="auto"/>
            <w:left w:val="none" w:sz="0" w:space="0" w:color="auto"/>
            <w:bottom w:val="none" w:sz="0" w:space="0" w:color="auto"/>
            <w:right w:val="none" w:sz="0" w:space="0" w:color="auto"/>
          </w:divBdr>
        </w:div>
        <w:div w:id="1443264715">
          <w:marLeft w:val="0"/>
          <w:marRight w:val="150"/>
          <w:marTop w:val="0"/>
          <w:marBottom w:val="0"/>
          <w:divBdr>
            <w:top w:val="none" w:sz="0" w:space="0" w:color="auto"/>
            <w:left w:val="none" w:sz="0" w:space="0" w:color="auto"/>
            <w:bottom w:val="none" w:sz="0" w:space="0" w:color="auto"/>
            <w:right w:val="none" w:sz="0" w:space="0" w:color="auto"/>
          </w:divBdr>
        </w:div>
      </w:divsChild>
    </w:div>
    <w:div w:id="948006660">
      <w:bodyDiv w:val="1"/>
      <w:marLeft w:val="0"/>
      <w:marRight w:val="0"/>
      <w:marTop w:val="0"/>
      <w:marBottom w:val="0"/>
      <w:divBdr>
        <w:top w:val="none" w:sz="0" w:space="0" w:color="auto"/>
        <w:left w:val="none" w:sz="0" w:space="0" w:color="auto"/>
        <w:bottom w:val="none" w:sz="0" w:space="0" w:color="auto"/>
        <w:right w:val="none" w:sz="0" w:space="0" w:color="auto"/>
      </w:divBdr>
      <w:divsChild>
        <w:div w:id="1026709688">
          <w:marLeft w:val="0"/>
          <w:marRight w:val="0"/>
          <w:marTop w:val="0"/>
          <w:marBottom w:val="150"/>
          <w:divBdr>
            <w:top w:val="none" w:sz="0" w:space="0" w:color="auto"/>
            <w:left w:val="none" w:sz="0" w:space="0" w:color="auto"/>
            <w:bottom w:val="none" w:sz="0" w:space="0" w:color="auto"/>
            <w:right w:val="none" w:sz="0" w:space="0" w:color="auto"/>
          </w:divBdr>
          <w:divsChild>
            <w:div w:id="900603389">
              <w:marLeft w:val="0"/>
              <w:marRight w:val="0"/>
              <w:marTop w:val="0"/>
              <w:marBottom w:val="0"/>
              <w:divBdr>
                <w:top w:val="none" w:sz="0" w:space="0" w:color="auto"/>
                <w:left w:val="none" w:sz="0" w:space="0" w:color="auto"/>
                <w:bottom w:val="none" w:sz="0" w:space="0" w:color="auto"/>
                <w:right w:val="none" w:sz="0" w:space="0" w:color="auto"/>
              </w:divBdr>
              <w:divsChild>
                <w:div w:id="1465662021">
                  <w:marLeft w:val="0"/>
                  <w:marRight w:val="150"/>
                  <w:marTop w:val="0"/>
                  <w:marBottom w:val="0"/>
                  <w:divBdr>
                    <w:top w:val="none" w:sz="0" w:space="0" w:color="auto"/>
                    <w:left w:val="none" w:sz="0" w:space="0" w:color="auto"/>
                    <w:bottom w:val="none" w:sz="0" w:space="0" w:color="auto"/>
                    <w:right w:val="none" w:sz="0" w:space="0" w:color="auto"/>
                  </w:divBdr>
                </w:div>
                <w:div w:id="212498278">
                  <w:marLeft w:val="0"/>
                  <w:marRight w:val="150"/>
                  <w:marTop w:val="0"/>
                  <w:marBottom w:val="0"/>
                  <w:divBdr>
                    <w:top w:val="none" w:sz="0" w:space="0" w:color="auto"/>
                    <w:left w:val="none" w:sz="0" w:space="0" w:color="auto"/>
                    <w:bottom w:val="none" w:sz="0" w:space="0" w:color="auto"/>
                    <w:right w:val="none" w:sz="0" w:space="0" w:color="auto"/>
                  </w:divBdr>
                </w:div>
              </w:divsChild>
            </w:div>
            <w:div w:id="1595868339">
              <w:marLeft w:val="0"/>
              <w:marRight w:val="0"/>
              <w:marTop w:val="0"/>
              <w:marBottom w:val="0"/>
              <w:divBdr>
                <w:top w:val="none" w:sz="0" w:space="0" w:color="auto"/>
                <w:left w:val="none" w:sz="0" w:space="0" w:color="auto"/>
                <w:bottom w:val="none" w:sz="0" w:space="0" w:color="auto"/>
                <w:right w:val="none" w:sz="0" w:space="0" w:color="auto"/>
              </w:divBdr>
              <w:divsChild>
                <w:div w:id="548154794">
                  <w:marLeft w:val="0"/>
                  <w:marRight w:val="0"/>
                  <w:marTop w:val="0"/>
                  <w:marBottom w:val="0"/>
                  <w:divBdr>
                    <w:top w:val="none" w:sz="0" w:space="0" w:color="auto"/>
                    <w:left w:val="none" w:sz="0" w:space="0" w:color="auto"/>
                    <w:bottom w:val="none" w:sz="0" w:space="0" w:color="auto"/>
                    <w:right w:val="none" w:sz="0" w:space="0" w:color="auto"/>
                  </w:divBdr>
                  <w:divsChild>
                    <w:div w:id="1984432287">
                      <w:marLeft w:val="0"/>
                      <w:marRight w:val="0"/>
                      <w:marTop w:val="0"/>
                      <w:marBottom w:val="0"/>
                      <w:divBdr>
                        <w:top w:val="none" w:sz="0" w:space="0" w:color="auto"/>
                        <w:left w:val="none" w:sz="0" w:space="0" w:color="auto"/>
                        <w:bottom w:val="none" w:sz="0" w:space="0" w:color="auto"/>
                        <w:right w:val="none" w:sz="0" w:space="0" w:color="auto"/>
                      </w:divBdr>
                      <w:divsChild>
                        <w:div w:id="2049598547">
                          <w:marLeft w:val="0"/>
                          <w:marRight w:val="0"/>
                          <w:marTop w:val="0"/>
                          <w:marBottom w:val="0"/>
                          <w:divBdr>
                            <w:top w:val="none" w:sz="0" w:space="0" w:color="auto"/>
                            <w:left w:val="none" w:sz="0" w:space="0" w:color="auto"/>
                            <w:bottom w:val="none" w:sz="0" w:space="0" w:color="auto"/>
                            <w:right w:val="none" w:sz="0" w:space="0" w:color="auto"/>
                          </w:divBdr>
                        </w:div>
                      </w:divsChild>
                    </w:div>
                    <w:div w:id="1172991836">
                      <w:marLeft w:val="0"/>
                      <w:marRight w:val="135"/>
                      <w:marTop w:val="0"/>
                      <w:marBottom w:val="0"/>
                      <w:divBdr>
                        <w:top w:val="none" w:sz="0" w:space="0" w:color="auto"/>
                        <w:left w:val="none" w:sz="0" w:space="0" w:color="auto"/>
                        <w:bottom w:val="none" w:sz="0" w:space="0" w:color="auto"/>
                        <w:right w:val="none" w:sz="0" w:space="0" w:color="auto"/>
                      </w:divBdr>
                    </w:div>
                    <w:div w:id="9342418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77493">
          <w:marLeft w:val="0"/>
          <w:marRight w:val="0"/>
          <w:marTop w:val="0"/>
          <w:marBottom w:val="0"/>
          <w:divBdr>
            <w:top w:val="none" w:sz="0" w:space="0" w:color="auto"/>
            <w:left w:val="none" w:sz="0" w:space="0" w:color="auto"/>
            <w:bottom w:val="none" w:sz="0" w:space="0" w:color="auto"/>
            <w:right w:val="none" w:sz="0" w:space="0" w:color="auto"/>
          </w:divBdr>
          <w:divsChild>
            <w:div w:id="1415589911">
              <w:marLeft w:val="0"/>
              <w:marRight w:val="0"/>
              <w:marTop w:val="0"/>
              <w:marBottom w:val="0"/>
              <w:divBdr>
                <w:top w:val="none" w:sz="0" w:space="0" w:color="auto"/>
                <w:left w:val="none" w:sz="0" w:space="0" w:color="auto"/>
                <w:bottom w:val="none" w:sz="0" w:space="0" w:color="auto"/>
                <w:right w:val="none" w:sz="0" w:space="0" w:color="auto"/>
              </w:divBdr>
              <w:divsChild>
                <w:div w:id="521942275">
                  <w:marLeft w:val="0"/>
                  <w:marRight w:val="0"/>
                  <w:marTop w:val="0"/>
                  <w:marBottom w:val="0"/>
                  <w:divBdr>
                    <w:top w:val="none" w:sz="0" w:space="0" w:color="auto"/>
                    <w:left w:val="none" w:sz="0" w:space="0" w:color="auto"/>
                    <w:bottom w:val="none" w:sz="0" w:space="0" w:color="auto"/>
                    <w:right w:val="none" w:sz="0" w:space="0" w:color="auto"/>
                  </w:divBdr>
                </w:div>
              </w:divsChild>
            </w:div>
            <w:div w:id="1422290084">
              <w:marLeft w:val="0"/>
              <w:marRight w:val="0"/>
              <w:marTop w:val="225"/>
              <w:marBottom w:val="0"/>
              <w:divBdr>
                <w:top w:val="none" w:sz="0" w:space="0" w:color="auto"/>
                <w:left w:val="none" w:sz="0" w:space="0" w:color="auto"/>
                <w:bottom w:val="none" w:sz="0" w:space="0" w:color="auto"/>
                <w:right w:val="none" w:sz="0" w:space="0" w:color="auto"/>
              </w:divBdr>
              <w:divsChild>
                <w:div w:id="1831827920">
                  <w:marLeft w:val="0"/>
                  <w:marRight w:val="0"/>
                  <w:marTop w:val="0"/>
                  <w:marBottom w:val="0"/>
                  <w:divBdr>
                    <w:top w:val="none" w:sz="0" w:space="0" w:color="auto"/>
                    <w:left w:val="none" w:sz="0" w:space="0" w:color="auto"/>
                    <w:bottom w:val="none" w:sz="0" w:space="0" w:color="auto"/>
                    <w:right w:val="none" w:sz="0" w:space="0" w:color="auto"/>
                  </w:divBdr>
                </w:div>
              </w:divsChild>
            </w:div>
            <w:div w:id="474374517">
              <w:marLeft w:val="0"/>
              <w:marRight w:val="0"/>
              <w:marTop w:val="375"/>
              <w:marBottom w:val="0"/>
              <w:divBdr>
                <w:top w:val="none" w:sz="0" w:space="0" w:color="auto"/>
                <w:left w:val="none" w:sz="0" w:space="0" w:color="auto"/>
                <w:bottom w:val="none" w:sz="0" w:space="0" w:color="auto"/>
                <w:right w:val="none" w:sz="0" w:space="0" w:color="auto"/>
              </w:divBdr>
              <w:divsChild>
                <w:div w:id="380790538">
                  <w:marLeft w:val="0"/>
                  <w:marRight w:val="0"/>
                  <w:marTop w:val="0"/>
                  <w:marBottom w:val="0"/>
                  <w:divBdr>
                    <w:top w:val="none" w:sz="0" w:space="0" w:color="auto"/>
                    <w:left w:val="none" w:sz="0" w:space="0" w:color="auto"/>
                    <w:bottom w:val="none" w:sz="0" w:space="0" w:color="auto"/>
                    <w:right w:val="none" w:sz="0" w:space="0" w:color="auto"/>
                  </w:divBdr>
                  <w:divsChild>
                    <w:div w:id="19259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52415">
              <w:marLeft w:val="0"/>
              <w:marRight w:val="0"/>
              <w:marTop w:val="375"/>
              <w:marBottom w:val="0"/>
              <w:divBdr>
                <w:top w:val="none" w:sz="0" w:space="0" w:color="auto"/>
                <w:left w:val="none" w:sz="0" w:space="0" w:color="auto"/>
                <w:bottom w:val="none" w:sz="0" w:space="0" w:color="auto"/>
                <w:right w:val="none" w:sz="0" w:space="0" w:color="auto"/>
              </w:divBdr>
              <w:divsChild>
                <w:div w:id="2024164292">
                  <w:marLeft w:val="0"/>
                  <w:marRight w:val="0"/>
                  <w:marTop w:val="0"/>
                  <w:marBottom w:val="0"/>
                  <w:divBdr>
                    <w:top w:val="none" w:sz="0" w:space="0" w:color="auto"/>
                    <w:left w:val="none" w:sz="0" w:space="0" w:color="auto"/>
                    <w:bottom w:val="none" w:sz="0" w:space="0" w:color="auto"/>
                    <w:right w:val="none" w:sz="0" w:space="0" w:color="auto"/>
                  </w:divBdr>
                </w:div>
              </w:divsChild>
            </w:div>
            <w:div w:id="136148822">
              <w:marLeft w:val="0"/>
              <w:marRight w:val="0"/>
              <w:marTop w:val="225"/>
              <w:marBottom w:val="0"/>
              <w:divBdr>
                <w:top w:val="none" w:sz="0" w:space="0" w:color="auto"/>
                <w:left w:val="none" w:sz="0" w:space="0" w:color="auto"/>
                <w:bottom w:val="none" w:sz="0" w:space="0" w:color="auto"/>
                <w:right w:val="none" w:sz="0" w:space="0" w:color="auto"/>
              </w:divBdr>
              <w:divsChild>
                <w:div w:id="1978024901">
                  <w:marLeft w:val="0"/>
                  <w:marRight w:val="0"/>
                  <w:marTop w:val="0"/>
                  <w:marBottom w:val="0"/>
                  <w:divBdr>
                    <w:top w:val="none" w:sz="0" w:space="0" w:color="auto"/>
                    <w:left w:val="none" w:sz="0" w:space="0" w:color="auto"/>
                    <w:bottom w:val="none" w:sz="0" w:space="0" w:color="auto"/>
                    <w:right w:val="none" w:sz="0" w:space="0" w:color="auto"/>
                  </w:divBdr>
                </w:div>
              </w:divsChild>
            </w:div>
            <w:div w:id="852694441">
              <w:marLeft w:val="0"/>
              <w:marRight w:val="0"/>
              <w:marTop w:val="225"/>
              <w:marBottom w:val="0"/>
              <w:divBdr>
                <w:top w:val="none" w:sz="0" w:space="0" w:color="auto"/>
                <w:left w:val="none" w:sz="0" w:space="0" w:color="auto"/>
                <w:bottom w:val="none" w:sz="0" w:space="0" w:color="auto"/>
                <w:right w:val="none" w:sz="0" w:space="0" w:color="auto"/>
              </w:divBdr>
              <w:divsChild>
                <w:div w:id="952252174">
                  <w:marLeft w:val="0"/>
                  <w:marRight w:val="0"/>
                  <w:marTop w:val="0"/>
                  <w:marBottom w:val="0"/>
                  <w:divBdr>
                    <w:top w:val="none" w:sz="0" w:space="0" w:color="auto"/>
                    <w:left w:val="none" w:sz="0" w:space="0" w:color="auto"/>
                    <w:bottom w:val="none" w:sz="0" w:space="0" w:color="auto"/>
                    <w:right w:val="none" w:sz="0" w:space="0" w:color="auto"/>
                  </w:divBdr>
                </w:div>
              </w:divsChild>
            </w:div>
            <w:div w:id="844369380">
              <w:marLeft w:val="0"/>
              <w:marRight w:val="0"/>
              <w:marTop w:val="225"/>
              <w:marBottom w:val="0"/>
              <w:divBdr>
                <w:top w:val="none" w:sz="0" w:space="0" w:color="auto"/>
                <w:left w:val="none" w:sz="0" w:space="0" w:color="auto"/>
                <w:bottom w:val="none" w:sz="0" w:space="0" w:color="auto"/>
                <w:right w:val="none" w:sz="0" w:space="0" w:color="auto"/>
              </w:divBdr>
              <w:divsChild>
                <w:div w:id="2020887201">
                  <w:marLeft w:val="0"/>
                  <w:marRight w:val="0"/>
                  <w:marTop w:val="0"/>
                  <w:marBottom w:val="0"/>
                  <w:divBdr>
                    <w:top w:val="none" w:sz="0" w:space="0" w:color="auto"/>
                    <w:left w:val="none" w:sz="0" w:space="0" w:color="auto"/>
                    <w:bottom w:val="none" w:sz="0" w:space="0" w:color="auto"/>
                    <w:right w:val="none" w:sz="0" w:space="0" w:color="auto"/>
                  </w:divBdr>
                </w:div>
              </w:divsChild>
            </w:div>
            <w:div w:id="474375628">
              <w:marLeft w:val="0"/>
              <w:marRight w:val="0"/>
              <w:marTop w:val="225"/>
              <w:marBottom w:val="0"/>
              <w:divBdr>
                <w:top w:val="none" w:sz="0" w:space="0" w:color="auto"/>
                <w:left w:val="none" w:sz="0" w:space="0" w:color="auto"/>
                <w:bottom w:val="none" w:sz="0" w:space="0" w:color="auto"/>
                <w:right w:val="none" w:sz="0" w:space="0" w:color="auto"/>
              </w:divBdr>
              <w:divsChild>
                <w:div w:id="1711415379">
                  <w:marLeft w:val="0"/>
                  <w:marRight w:val="0"/>
                  <w:marTop w:val="0"/>
                  <w:marBottom w:val="0"/>
                  <w:divBdr>
                    <w:top w:val="none" w:sz="0" w:space="0" w:color="auto"/>
                    <w:left w:val="none" w:sz="0" w:space="0" w:color="auto"/>
                    <w:bottom w:val="none" w:sz="0" w:space="0" w:color="auto"/>
                    <w:right w:val="none" w:sz="0" w:space="0" w:color="auto"/>
                  </w:divBdr>
                </w:div>
              </w:divsChild>
            </w:div>
            <w:div w:id="1341002186">
              <w:marLeft w:val="0"/>
              <w:marRight w:val="0"/>
              <w:marTop w:val="225"/>
              <w:marBottom w:val="0"/>
              <w:divBdr>
                <w:top w:val="none" w:sz="0" w:space="0" w:color="auto"/>
                <w:left w:val="none" w:sz="0" w:space="0" w:color="auto"/>
                <w:bottom w:val="none" w:sz="0" w:space="0" w:color="auto"/>
                <w:right w:val="none" w:sz="0" w:space="0" w:color="auto"/>
              </w:divBdr>
              <w:divsChild>
                <w:div w:id="16556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469061">
      <w:bodyDiv w:val="1"/>
      <w:marLeft w:val="0"/>
      <w:marRight w:val="0"/>
      <w:marTop w:val="0"/>
      <w:marBottom w:val="0"/>
      <w:divBdr>
        <w:top w:val="none" w:sz="0" w:space="0" w:color="auto"/>
        <w:left w:val="none" w:sz="0" w:space="0" w:color="auto"/>
        <w:bottom w:val="none" w:sz="0" w:space="0" w:color="auto"/>
        <w:right w:val="none" w:sz="0" w:space="0" w:color="auto"/>
      </w:divBdr>
      <w:divsChild>
        <w:div w:id="1769038601">
          <w:marLeft w:val="0"/>
          <w:marRight w:val="150"/>
          <w:marTop w:val="0"/>
          <w:marBottom w:val="75"/>
          <w:divBdr>
            <w:top w:val="none" w:sz="0" w:space="0" w:color="auto"/>
            <w:left w:val="none" w:sz="0" w:space="0" w:color="auto"/>
            <w:bottom w:val="none" w:sz="0" w:space="0" w:color="auto"/>
            <w:right w:val="none" w:sz="0" w:space="0" w:color="auto"/>
          </w:divBdr>
        </w:div>
        <w:div w:id="2043700717">
          <w:marLeft w:val="0"/>
          <w:marRight w:val="150"/>
          <w:marTop w:val="150"/>
          <w:marBottom w:val="150"/>
          <w:divBdr>
            <w:top w:val="none" w:sz="0" w:space="0" w:color="auto"/>
            <w:left w:val="none" w:sz="0" w:space="0" w:color="auto"/>
            <w:bottom w:val="none" w:sz="0" w:space="0" w:color="auto"/>
            <w:right w:val="none" w:sz="0" w:space="0" w:color="auto"/>
          </w:divBdr>
        </w:div>
        <w:div w:id="1435711663">
          <w:marLeft w:val="0"/>
          <w:marRight w:val="150"/>
          <w:marTop w:val="0"/>
          <w:marBottom w:val="0"/>
          <w:divBdr>
            <w:top w:val="none" w:sz="0" w:space="0" w:color="auto"/>
            <w:left w:val="none" w:sz="0" w:space="0" w:color="auto"/>
            <w:bottom w:val="none" w:sz="0" w:space="0" w:color="auto"/>
            <w:right w:val="none" w:sz="0" w:space="0" w:color="auto"/>
          </w:divBdr>
        </w:div>
      </w:divsChild>
    </w:div>
    <w:div w:id="948506921">
      <w:bodyDiv w:val="1"/>
      <w:marLeft w:val="0"/>
      <w:marRight w:val="0"/>
      <w:marTop w:val="0"/>
      <w:marBottom w:val="0"/>
      <w:divBdr>
        <w:top w:val="none" w:sz="0" w:space="0" w:color="auto"/>
        <w:left w:val="none" w:sz="0" w:space="0" w:color="auto"/>
        <w:bottom w:val="none" w:sz="0" w:space="0" w:color="auto"/>
        <w:right w:val="none" w:sz="0" w:space="0" w:color="auto"/>
      </w:divBdr>
      <w:divsChild>
        <w:div w:id="1719430703">
          <w:marLeft w:val="0"/>
          <w:marRight w:val="0"/>
          <w:marTop w:val="0"/>
          <w:marBottom w:val="300"/>
          <w:divBdr>
            <w:top w:val="none" w:sz="0" w:space="0" w:color="auto"/>
            <w:left w:val="none" w:sz="0" w:space="0" w:color="auto"/>
            <w:bottom w:val="none" w:sz="0" w:space="0" w:color="auto"/>
            <w:right w:val="none" w:sz="0" w:space="0" w:color="auto"/>
          </w:divBdr>
        </w:div>
      </w:divsChild>
    </w:div>
    <w:div w:id="948507126">
      <w:bodyDiv w:val="1"/>
      <w:marLeft w:val="0"/>
      <w:marRight w:val="0"/>
      <w:marTop w:val="0"/>
      <w:marBottom w:val="0"/>
      <w:divBdr>
        <w:top w:val="none" w:sz="0" w:space="0" w:color="auto"/>
        <w:left w:val="none" w:sz="0" w:space="0" w:color="auto"/>
        <w:bottom w:val="none" w:sz="0" w:space="0" w:color="auto"/>
        <w:right w:val="none" w:sz="0" w:space="0" w:color="auto"/>
      </w:divBdr>
    </w:div>
    <w:div w:id="948508327">
      <w:bodyDiv w:val="1"/>
      <w:marLeft w:val="0"/>
      <w:marRight w:val="0"/>
      <w:marTop w:val="0"/>
      <w:marBottom w:val="0"/>
      <w:divBdr>
        <w:top w:val="none" w:sz="0" w:space="0" w:color="auto"/>
        <w:left w:val="none" w:sz="0" w:space="0" w:color="auto"/>
        <w:bottom w:val="none" w:sz="0" w:space="0" w:color="auto"/>
        <w:right w:val="none" w:sz="0" w:space="0" w:color="auto"/>
      </w:divBdr>
      <w:divsChild>
        <w:div w:id="500632316">
          <w:marLeft w:val="0"/>
          <w:marRight w:val="375"/>
          <w:marTop w:val="0"/>
          <w:marBottom w:val="0"/>
          <w:divBdr>
            <w:top w:val="none" w:sz="0" w:space="0" w:color="auto"/>
            <w:left w:val="none" w:sz="0" w:space="0" w:color="auto"/>
            <w:bottom w:val="none" w:sz="0" w:space="0" w:color="auto"/>
            <w:right w:val="none" w:sz="0" w:space="0" w:color="auto"/>
          </w:divBdr>
        </w:div>
        <w:div w:id="1719938209">
          <w:marLeft w:val="0"/>
          <w:marRight w:val="0"/>
          <w:marTop w:val="0"/>
          <w:marBottom w:val="0"/>
          <w:divBdr>
            <w:top w:val="none" w:sz="0" w:space="0" w:color="auto"/>
            <w:left w:val="none" w:sz="0" w:space="0" w:color="auto"/>
            <w:bottom w:val="none" w:sz="0" w:space="0" w:color="auto"/>
            <w:right w:val="none" w:sz="0" w:space="0" w:color="auto"/>
          </w:divBdr>
        </w:div>
      </w:divsChild>
    </w:div>
    <w:div w:id="949750110">
      <w:bodyDiv w:val="1"/>
      <w:marLeft w:val="0"/>
      <w:marRight w:val="0"/>
      <w:marTop w:val="0"/>
      <w:marBottom w:val="0"/>
      <w:divBdr>
        <w:top w:val="none" w:sz="0" w:space="0" w:color="auto"/>
        <w:left w:val="none" w:sz="0" w:space="0" w:color="auto"/>
        <w:bottom w:val="none" w:sz="0" w:space="0" w:color="auto"/>
        <w:right w:val="none" w:sz="0" w:space="0" w:color="auto"/>
      </w:divBdr>
      <w:divsChild>
        <w:div w:id="995302305">
          <w:marLeft w:val="0"/>
          <w:marRight w:val="150"/>
          <w:marTop w:val="0"/>
          <w:marBottom w:val="75"/>
          <w:divBdr>
            <w:top w:val="none" w:sz="0" w:space="0" w:color="auto"/>
            <w:left w:val="none" w:sz="0" w:space="0" w:color="auto"/>
            <w:bottom w:val="none" w:sz="0" w:space="0" w:color="auto"/>
            <w:right w:val="none" w:sz="0" w:space="0" w:color="auto"/>
          </w:divBdr>
        </w:div>
        <w:div w:id="200824233">
          <w:marLeft w:val="0"/>
          <w:marRight w:val="150"/>
          <w:marTop w:val="150"/>
          <w:marBottom w:val="150"/>
          <w:divBdr>
            <w:top w:val="none" w:sz="0" w:space="0" w:color="auto"/>
            <w:left w:val="none" w:sz="0" w:space="0" w:color="auto"/>
            <w:bottom w:val="none" w:sz="0" w:space="0" w:color="auto"/>
            <w:right w:val="none" w:sz="0" w:space="0" w:color="auto"/>
          </w:divBdr>
        </w:div>
        <w:div w:id="127090494">
          <w:marLeft w:val="0"/>
          <w:marRight w:val="150"/>
          <w:marTop w:val="0"/>
          <w:marBottom w:val="0"/>
          <w:divBdr>
            <w:top w:val="none" w:sz="0" w:space="0" w:color="auto"/>
            <w:left w:val="none" w:sz="0" w:space="0" w:color="auto"/>
            <w:bottom w:val="none" w:sz="0" w:space="0" w:color="auto"/>
            <w:right w:val="none" w:sz="0" w:space="0" w:color="auto"/>
          </w:divBdr>
        </w:div>
      </w:divsChild>
    </w:div>
    <w:div w:id="951210391">
      <w:bodyDiv w:val="1"/>
      <w:marLeft w:val="0"/>
      <w:marRight w:val="0"/>
      <w:marTop w:val="0"/>
      <w:marBottom w:val="0"/>
      <w:divBdr>
        <w:top w:val="none" w:sz="0" w:space="0" w:color="auto"/>
        <w:left w:val="none" w:sz="0" w:space="0" w:color="auto"/>
        <w:bottom w:val="none" w:sz="0" w:space="0" w:color="auto"/>
        <w:right w:val="none" w:sz="0" w:space="0" w:color="auto"/>
      </w:divBdr>
      <w:divsChild>
        <w:div w:id="50155354">
          <w:marLeft w:val="0"/>
          <w:marRight w:val="0"/>
          <w:marTop w:val="0"/>
          <w:marBottom w:val="0"/>
          <w:divBdr>
            <w:top w:val="none" w:sz="0" w:space="0" w:color="auto"/>
            <w:left w:val="none" w:sz="0" w:space="0" w:color="auto"/>
            <w:bottom w:val="none" w:sz="0" w:space="0" w:color="auto"/>
            <w:right w:val="none" w:sz="0" w:space="0" w:color="auto"/>
          </w:divBdr>
          <w:divsChild>
            <w:div w:id="54815425">
              <w:marLeft w:val="0"/>
              <w:marRight w:val="0"/>
              <w:marTop w:val="0"/>
              <w:marBottom w:val="0"/>
              <w:divBdr>
                <w:top w:val="none" w:sz="0" w:space="0" w:color="auto"/>
                <w:left w:val="none" w:sz="0" w:space="0" w:color="auto"/>
                <w:bottom w:val="none" w:sz="0" w:space="0" w:color="auto"/>
                <w:right w:val="none" w:sz="0" w:space="0" w:color="auto"/>
              </w:divBdr>
            </w:div>
          </w:divsChild>
        </w:div>
        <w:div w:id="361519997">
          <w:marLeft w:val="0"/>
          <w:marRight w:val="0"/>
          <w:marTop w:val="225"/>
          <w:marBottom w:val="0"/>
          <w:divBdr>
            <w:top w:val="none" w:sz="0" w:space="0" w:color="auto"/>
            <w:left w:val="none" w:sz="0" w:space="0" w:color="auto"/>
            <w:bottom w:val="none" w:sz="0" w:space="0" w:color="auto"/>
            <w:right w:val="none" w:sz="0" w:space="0" w:color="auto"/>
          </w:divBdr>
          <w:divsChild>
            <w:div w:id="535195416">
              <w:marLeft w:val="0"/>
              <w:marRight w:val="0"/>
              <w:marTop w:val="0"/>
              <w:marBottom w:val="0"/>
              <w:divBdr>
                <w:top w:val="none" w:sz="0" w:space="0" w:color="auto"/>
                <w:left w:val="none" w:sz="0" w:space="0" w:color="auto"/>
                <w:bottom w:val="none" w:sz="0" w:space="0" w:color="auto"/>
                <w:right w:val="none" w:sz="0" w:space="0" w:color="auto"/>
              </w:divBdr>
            </w:div>
          </w:divsChild>
        </w:div>
        <w:div w:id="841972618">
          <w:marLeft w:val="0"/>
          <w:marRight w:val="0"/>
          <w:marTop w:val="225"/>
          <w:marBottom w:val="0"/>
          <w:divBdr>
            <w:top w:val="none" w:sz="0" w:space="0" w:color="auto"/>
            <w:left w:val="none" w:sz="0" w:space="0" w:color="auto"/>
            <w:bottom w:val="none" w:sz="0" w:space="0" w:color="auto"/>
            <w:right w:val="none" w:sz="0" w:space="0" w:color="auto"/>
          </w:divBdr>
          <w:divsChild>
            <w:div w:id="1423801320">
              <w:marLeft w:val="0"/>
              <w:marRight w:val="0"/>
              <w:marTop w:val="0"/>
              <w:marBottom w:val="0"/>
              <w:divBdr>
                <w:top w:val="none" w:sz="0" w:space="0" w:color="auto"/>
                <w:left w:val="none" w:sz="0" w:space="0" w:color="auto"/>
                <w:bottom w:val="none" w:sz="0" w:space="0" w:color="auto"/>
                <w:right w:val="none" w:sz="0" w:space="0" w:color="auto"/>
              </w:divBdr>
            </w:div>
          </w:divsChild>
        </w:div>
        <w:div w:id="1836334075">
          <w:marLeft w:val="0"/>
          <w:marRight w:val="0"/>
          <w:marTop w:val="225"/>
          <w:marBottom w:val="0"/>
          <w:divBdr>
            <w:top w:val="none" w:sz="0" w:space="0" w:color="auto"/>
            <w:left w:val="none" w:sz="0" w:space="0" w:color="auto"/>
            <w:bottom w:val="none" w:sz="0" w:space="0" w:color="auto"/>
            <w:right w:val="none" w:sz="0" w:space="0" w:color="auto"/>
          </w:divBdr>
          <w:divsChild>
            <w:div w:id="3353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6816">
      <w:bodyDiv w:val="1"/>
      <w:marLeft w:val="0"/>
      <w:marRight w:val="0"/>
      <w:marTop w:val="0"/>
      <w:marBottom w:val="0"/>
      <w:divBdr>
        <w:top w:val="none" w:sz="0" w:space="0" w:color="auto"/>
        <w:left w:val="none" w:sz="0" w:space="0" w:color="auto"/>
        <w:bottom w:val="none" w:sz="0" w:space="0" w:color="auto"/>
        <w:right w:val="none" w:sz="0" w:space="0" w:color="auto"/>
      </w:divBdr>
      <w:divsChild>
        <w:div w:id="628508822">
          <w:marLeft w:val="0"/>
          <w:marRight w:val="0"/>
          <w:marTop w:val="0"/>
          <w:marBottom w:val="375"/>
          <w:divBdr>
            <w:top w:val="none" w:sz="0" w:space="0" w:color="auto"/>
            <w:left w:val="none" w:sz="0" w:space="0" w:color="auto"/>
            <w:bottom w:val="none" w:sz="0" w:space="0" w:color="auto"/>
            <w:right w:val="none" w:sz="0" w:space="0" w:color="auto"/>
          </w:divBdr>
          <w:divsChild>
            <w:div w:id="2088526584">
              <w:marLeft w:val="0"/>
              <w:marRight w:val="0"/>
              <w:marTop w:val="0"/>
              <w:marBottom w:val="75"/>
              <w:divBdr>
                <w:top w:val="none" w:sz="0" w:space="0" w:color="auto"/>
                <w:left w:val="none" w:sz="0" w:space="0" w:color="auto"/>
                <w:bottom w:val="none" w:sz="0" w:space="0" w:color="auto"/>
                <w:right w:val="none" w:sz="0" w:space="0" w:color="auto"/>
              </w:divBdr>
            </w:div>
            <w:div w:id="20205730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53101489">
      <w:bodyDiv w:val="1"/>
      <w:marLeft w:val="0"/>
      <w:marRight w:val="0"/>
      <w:marTop w:val="0"/>
      <w:marBottom w:val="0"/>
      <w:divBdr>
        <w:top w:val="none" w:sz="0" w:space="0" w:color="auto"/>
        <w:left w:val="none" w:sz="0" w:space="0" w:color="auto"/>
        <w:bottom w:val="none" w:sz="0" w:space="0" w:color="auto"/>
        <w:right w:val="none" w:sz="0" w:space="0" w:color="auto"/>
      </w:divBdr>
      <w:divsChild>
        <w:div w:id="1726415700">
          <w:marLeft w:val="0"/>
          <w:marRight w:val="0"/>
          <w:marTop w:val="0"/>
          <w:marBottom w:val="300"/>
          <w:divBdr>
            <w:top w:val="none" w:sz="0" w:space="0" w:color="auto"/>
            <w:left w:val="none" w:sz="0" w:space="0" w:color="auto"/>
            <w:bottom w:val="none" w:sz="0" w:space="0" w:color="auto"/>
            <w:right w:val="none" w:sz="0" w:space="0" w:color="auto"/>
          </w:divBdr>
        </w:div>
      </w:divsChild>
    </w:div>
    <w:div w:id="953561911">
      <w:bodyDiv w:val="1"/>
      <w:marLeft w:val="0"/>
      <w:marRight w:val="0"/>
      <w:marTop w:val="0"/>
      <w:marBottom w:val="0"/>
      <w:divBdr>
        <w:top w:val="none" w:sz="0" w:space="0" w:color="auto"/>
        <w:left w:val="none" w:sz="0" w:space="0" w:color="auto"/>
        <w:bottom w:val="none" w:sz="0" w:space="0" w:color="auto"/>
        <w:right w:val="none" w:sz="0" w:space="0" w:color="auto"/>
      </w:divBdr>
      <w:divsChild>
        <w:div w:id="1949702127">
          <w:marLeft w:val="0"/>
          <w:marRight w:val="150"/>
          <w:marTop w:val="0"/>
          <w:marBottom w:val="75"/>
          <w:divBdr>
            <w:top w:val="none" w:sz="0" w:space="0" w:color="auto"/>
            <w:left w:val="none" w:sz="0" w:space="0" w:color="auto"/>
            <w:bottom w:val="none" w:sz="0" w:space="0" w:color="auto"/>
            <w:right w:val="none" w:sz="0" w:space="0" w:color="auto"/>
          </w:divBdr>
        </w:div>
        <w:div w:id="979190541">
          <w:marLeft w:val="0"/>
          <w:marRight w:val="150"/>
          <w:marTop w:val="150"/>
          <w:marBottom w:val="150"/>
          <w:divBdr>
            <w:top w:val="none" w:sz="0" w:space="0" w:color="auto"/>
            <w:left w:val="none" w:sz="0" w:space="0" w:color="auto"/>
            <w:bottom w:val="none" w:sz="0" w:space="0" w:color="auto"/>
            <w:right w:val="none" w:sz="0" w:space="0" w:color="auto"/>
          </w:divBdr>
        </w:div>
        <w:div w:id="2016609709">
          <w:marLeft w:val="0"/>
          <w:marRight w:val="150"/>
          <w:marTop w:val="0"/>
          <w:marBottom w:val="0"/>
          <w:divBdr>
            <w:top w:val="none" w:sz="0" w:space="0" w:color="auto"/>
            <w:left w:val="none" w:sz="0" w:space="0" w:color="auto"/>
            <w:bottom w:val="none" w:sz="0" w:space="0" w:color="auto"/>
            <w:right w:val="none" w:sz="0" w:space="0" w:color="auto"/>
          </w:divBdr>
        </w:div>
      </w:divsChild>
    </w:div>
    <w:div w:id="957949985">
      <w:bodyDiv w:val="1"/>
      <w:marLeft w:val="0"/>
      <w:marRight w:val="0"/>
      <w:marTop w:val="0"/>
      <w:marBottom w:val="0"/>
      <w:divBdr>
        <w:top w:val="none" w:sz="0" w:space="0" w:color="auto"/>
        <w:left w:val="none" w:sz="0" w:space="0" w:color="auto"/>
        <w:bottom w:val="none" w:sz="0" w:space="0" w:color="auto"/>
        <w:right w:val="none" w:sz="0" w:space="0" w:color="auto"/>
      </w:divBdr>
      <w:divsChild>
        <w:div w:id="1591426014">
          <w:marLeft w:val="0"/>
          <w:marRight w:val="0"/>
          <w:marTop w:val="225"/>
          <w:marBottom w:val="0"/>
          <w:divBdr>
            <w:top w:val="none" w:sz="0" w:space="0" w:color="auto"/>
            <w:left w:val="none" w:sz="0" w:space="0" w:color="auto"/>
            <w:bottom w:val="none" w:sz="0" w:space="0" w:color="auto"/>
            <w:right w:val="none" w:sz="0" w:space="0" w:color="auto"/>
          </w:divBdr>
          <w:divsChild>
            <w:div w:id="13134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7123">
      <w:bodyDiv w:val="1"/>
      <w:marLeft w:val="0"/>
      <w:marRight w:val="0"/>
      <w:marTop w:val="0"/>
      <w:marBottom w:val="0"/>
      <w:divBdr>
        <w:top w:val="none" w:sz="0" w:space="0" w:color="auto"/>
        <w:left w:val="none" w:sz="0" w:space="0" w:color="auto"/>
        <w:bottom w:val="none" w:sz="0" w:space="0" w:color="auto"/>
        <w:right w:val="none" w:sz="0" w:space="0" w:color="auto"/>
      </w:divBdr>
      <w:divsChild>
        <w:div w:id="544634677">
          <w:marLeft w:val="0"/>
          <w:marRight w:val="0"/>
          <w:marTop w:val="150"/>
          <w:marBottom w:val="450"/>
          <w:divBdr>
            <w:top w:val="none" w:sz="0" w:space="0" w:color="auto"/>
            <w:left w:val="none" w:sz="0" w:space="0" w:color="auto"/>
            <w:bottom w:val="none" w:sz="0" w:space="0" w:color="auto"/>
            <w:right w:val="none" w:sz="0" w:space="0" w:color="auto"/>
          </w:divBdr>
        </w:div>
        <w:div w:id="1775394226">
          <w:marLeft w:val="0"/>
          <w:marRight w:val="0"/>
          <w:marTop w:val="0"/>
          <w:marBottom w:val="300"/>
          <w:divBdr>
            <w:top w:val="none" w:sz="0" w:space="0" w:color="auto"/>
            <w:left w:val="none" w:sz="0" w:space="0" w:color="auto"/>
            <w:bottom w:val="none" w:sz="0" w:space="0" w:color="auto"/>
            <w:right w:val="none" w:sz="0" w:space="0" w:color="auto"/>
          </w:divBdr>
        </w:div>
        <w:div w:id="545915989">
          <w:marLeft w:val="0"/>
          <w:marRight w:val="0"/>
          <w:marTop w:val="495"/>
          <w:marBottom w:val="630"/>
          <w:divBdr>
            <w:top w:val="none" w:sz="0" w:space="0" w:color="auto"/>
            <w:left w:val="none" w:sz="0" w:space="0" w:color="auto"/>
            <w:bottom w:val="none" w:sz="0" w:space="0" w:color="auto"/>
            <w:right w:val="none" w:sz="0" w:space="0" w:color="auto"/>
          </w:divBdr>
        </w:div>
      </w:divsChild>
    </w:div>
    <w:div w:id="958225180">
      <w:bodyDiv w:val="1"/>
      <w:marLeft w:val="0"/>
      <w:marRight w:val="0"/>
      <w:marTop w:val="0"/>
      <w:marBottom w:val="0"/>
      <w:divBdr>
        <w:top w:val="none" w:sz="0" w:space="0" w:color="auto"/>
        <w:left w:val="none" w:sz="0" w:space="0" w:color="auto"/>
        <w:bottom w:val="none" w:sz="0" w:space="0" w:color="auto"/>
        <w:right w:val="none" w:sz="0" w:space="0" w:color="auto"/>
      </w:divBdr>
      <w:divsChild>
        <w:div w:id="179009730">
          <w:marLeft w:val="0"/>
          <w:marRight w:val="0"/>
          <w:marTop w:val="0"/>
          <w:marBottom w:val="0"/>
          <w:divBdr>
            <w:top w:val="none" w:sz="0" w:space="0" w:color="auto"/>
            <w:left w:val="none" w:sz="0" w:space="0" w:color="auto"/>
            <w:bottom w:val="none" w:sz="0" w:space="0" w:color="auto"/>
            <w:right w:val="none" w:sz="0" w:space="0" w:color="auto"/>
          </w:divBdr>
          <w:divsChild>
            <w:div w:id="397167728">
              <w:marLeft w:val="0"/>
              <w:marRight w:val="0"/>
              <w:marTop w:val="0"/>
              <w:marBottom w:val="0"/>
              <w:divBdr>
                <w:top w:val="none" w:sz="0" w:space="0" w:color="auto"/>
                <w:left w:val="none" w:sz="0" w:space="0" w:color="auto"/>
                <w:bottom w:val="none" w:sz="0" w:space="0" w:color="auto"/>
                <w:right w:val="none" w:sz="0" w:space="0" w:color="auto"/>
              </w:divBdr>
            </w:div>
          </w:divsChild>
        </w:div>
        <w:div w:id="908462866">
          <w:marLeft w:val="0"/>
          <w:marRight w:val="0"/>
          <w:marTop w:val="225"/>
          <w:marBottom w:val="0"/>
          <w:divBdr>
            <w:top w:val="none" w:sz="0" w:space="0" w:color="auto"/>
            <w:left w:val="none" w:sz="0" w:space="0" w:color="auto"/>
            <w:bottom w:val="none" w:sz="0" w:space="0" w:color="auto"/>
            <w:right w:val="none" w:sz="0" w:space="0" w:color="auto"/>
          </w:divBdr>
          <w:divsChild>
            <w:div w:id="427578392">
              <w:marLeft w:val="0"/>
              <w:marRight w:val="0"/>
              <w:marTop w:val="0"/>
              <w:marBottom w:val="0"/>
              <w:divBdr>
                <w:top w:val="none" w:sz="0" w:space="0" w:color="auto"/>
                <w:left w:val="none" w:sz="0" w:space="0" w:color="auto"/>
                <w:bottom w:val="none" w:sz="0" w:space="0" w:color="auto"/>
                <w:right w:val="none" w:sz="0" w:space="0" w:color="auto"/>
              </w:divBdr>
            </w:div>
          </w:divsChild>
        </w:div>
        <w:div w:id="1520970748">
          <w:marLeft w:val="0"/>
          <w:marRight w:val="0"/>
          <w:marTop w:val="375"/>
          <w:marBottom w:val="0"/>
          <w:divBdr>
            <w:top w:val="none" w:sz="0" w:space="0" w:color="auto"/>
            <w:left w:val="none" w:sz="0" w:space="0" w:color="auto"/>
            <w:bottom w:val="none" w:sz="0" w:space="0" w:color="auto"/>
            <w:right w:val="none" w:sz="0" w:space="0" w:color="auto"/>
          </w:divBdr>
          <w:divsChild>
            <w:div w:id="37244772">
              <w:marLeft w:val="0"/>
              <w:marRight w:val="0"/>
              <w:marTop w:val="0"/>
              <w:marBottom w:val="0"/>
              <w:divBdr>
                <w:top w:val="none" w:sz="0" w:space="0" w:color="auto"/>
                <w:left w:val="none" w:sz="0" w:space="0" w:color="auto"/>
                <w:bottom w:val="none" w:sz="0" w:space="0" w:color="auto"/>
                <w:right w:val="none" w:sz="0" w:space="0" w:color="auto"/>
              </w:divBdr>
              <w:divsChild>
                <w:div w:id="8516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5564">
          <w:marLeft w:val="0"/>
          <w:marRight w:val="0"/>
          <w:marTop w:val="375"/>
          <w:marBottom w:val="0"/>
          <w:divBdr>
            <w:top w:val="none" w:sz="0" w:space="0" w:color="auto"/>
            <w:left w:val="none" w:sz="0" w:space="0" w:color="auto"/>
            <w:bottom w:val="none" w:sz="0" w:space="0" w:color="auto"/>
            <w:right w:val="none" w:sz="0" w:space="0" w:color="auto"/>
          </w:divBdr>
          <w:divsChild>
            <w:div w:id="1695376694">
              <w:marLeft w:val="0"/>
              <w:marRight w:val="0"/>
              <w:marTop w:val="0"/>
              <w:marBottom w:val="0"/>
              <w:divBdr>
                <w:top w:val="none" w:sz="0" w:space="0" w:color="auto"/>
                <w:left w:val="none" w:sz="0" w:space="0" w:color="auto"/>
                <w:bottom w:val="none" w:sz="0" w:space="0" w:color="auto"/>
                <w:right w:val="none" w:sz="0" w:space="0" w:color="auto"/>
              </w:divBdr>
            </w:div>
          </w:divsChild>
        </w:div>
        <w:div w:id="1922985772">
          <w:marLeft w:val="0"/>
          <w:marRight w:val="0"/>
          <w:marTop w:val="225"/>
          <w:marBottom w:val="0"/>
          <w:divBdr>
            <w:top w:val="none" w:sz="0" w:space="0" w:color="auto"/>
            <w:left w:val="none" w:sz="0" w:space="0" w:color="auto"/>
            <w:bottom w:val="none" w:sz="0" w:space="0" w:color="auto"/>
            <w:right w:val="none" w:sz="0" w:space="0" w:color="auto"/>
          </w:divBdr>
          <w:divsChild>
            <w:div w:id="13510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849">
      <w:bodyDiv w:val="1"/>
      <w:marLeft w:val="0"/>
      <w:marRight w:val="0"/>
      <w:marTop w:val="0"/>
      <w:marBottom w:val="0"/>
      <w:divBdr>
        <w:top w:val="none" w:sz="0" w:space="0" w:color="auto"/>
        <w:left w:val="none" w:sz="0" w:space="0" w:color="auto"/>
        <w:bottom w:val="none" w:sz="0" w:space="0" w:color="auto"/>
        <w:right w:val="none" w:sz="0" w:space="0" w:color="auto"/>
      </w:divBdr>
      <w:divsChild>
        <w:div w:id="1415740822">
          <w:marLeft w:val="0"/>
          <w:marRight w:val="0"/>
          <w:marTop w:val="0"/>
          <w:marBottom w:val="0"/>
          <w:divBdr>
            <w:top w:val="none" w:sz="0" w:space="0" w:color="auto"/>
            <w:left w:val="none" w:sz="0" w:space="0" w:color="auto"/>
            <w:bottom w:val="none" w:sz="0" w:space="0" w:color="auto"/>
            <w:right w:val="none" w:sz="0" w:space="0" w:color="auto"/>
          </w:divBdr>
        </w:div>
        <w:div w:id="592011105">
          <w:marLeft w:val="0"/>
          <w:marRight w:val="0"/>
          <w:marTop w:val="300"/>
          <w:marBottom w:val="300"/>
          <w:divBdr>
            <w:top w:val="none" w:sz="0" w:space="0" w:color="auto"/>
            <w:left w:val="none" w:sz="0" w:space="0" w:color="auto"/>
            <w:bottom w:val="none" w:sz="0" w:space="0" w:color="auto"/>
            <w:right w:val="none" w:sz="0" w:space="0" w:color="auto"/>
          </w:divBdr>
        </w:div>
        <w:div w:id="959382242">
          <w:marLeft w:val="0"/>
          <w:marRight w:val="0"/>
          <w:marTop w:val="0"/>
          <w:marBottom w:val="0"/>
          <w:divBdr>
            <w:top w:val="none" w:sz="0" w:space="0" w:color="auto"/>
            <w:left w:val="none" w:sz="0" w:space="0" w:color="auto"/>
            <w:bottom w:val="none" w:sz="0" w:space="0" w:color="auto"/>
            <w:right w:val="none" w:sz="0" w:space="0" w:color="auto"/>
          </w:divBdr>
          <w:divsChild>
            <w:div w:id="1004092375">
              <w:marLeft w:val="0"/>
              <w:marRight w:val="0"/>
              <w:marTop w:val="300"/>
              <w:marBottom w:val="450"/>
              <w:divBdr>
                <w:top w:val="none" w:sz="0" w:space="0" w:color="auto"/>
                <w:left w:val="none" w:sz="0" w:space="0" w:color="auto"/>
                <w:bottom w:val="none" w:sz="0" w:space="0" w:color="auto"/>
                <w:right w:val="none" w:sz="0" w:space="0" w:color="auto"/>
              </w:divBdr>
              <w:divsChild>
                <w:div w:id="139619667">
                  <w:marLeft w:val="0"/>
                  <w:marRight w:val="0"/>
                  <w:marTop w:val="0"/>
                  <w:marBottom w:val="0"/>
                  <w:divBdr>
                    <w:top w:val="none" w:sz="0" w:space="0" w:color="auto"/>
                    <w:left w:val="none" w:sz="0" w:space="0" w:color="auto"/>
                    <w:bottom w:val="none" w:sz="0" w:space="0" w:color="auto"/>
                    <w:right w:val="none" w:sz="0" w:space="0" w:color="auto"/>
                  </w:divBdr>
                  <w:divsChild>
                    <w:div w:id="233860334">
                      <w:marLeft w:val="0"/>
                      <w:marRight w:val="0"/>
                      <w:marTop w:val="0"/>
                      <w:marBottom w:val="0"/>
                      <w:divBdr>
                        <w:top w:val="none" w:sz="0" w:space="0" w:color="auto"/>
                        <w:left w:val="none" w:sz="0" w:space="0" w:color="auto"/>
                        <w:bottom w:val="none" w:sz="0" w:space="0" w:color="auto"/>
                        <w:right w:val="none" w:sz="0" w:space="0" w:color="auto"/>
                      </w:divBdr>
                      <w:divsChild>
                        <w:div w:id="1538810467">
                          <w:marLeft w:val="0"/>
                          <w:marRight w:val="0"/>
                          <w:marTop w:val="0"/>
                          <w:marBottom w:val="0"/>
                          <w:divBdr>
                            <w:top w:val="none" w:sz="0" w:space="0" w:color="auto"/>
                            <w:left w:val="none" w:sz="0" w:space="0" w:color="auto"/>
                            <w:bottom w:val="none" w:sz="0" w:space="0" w:color="auto"/>
                            <w:right w:val="none" w:sz="0" w:space="0" w:color="auto"/>
                          </w:divBdr>
                          <w:divsChild>
                            <w:div w:id="8876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282396">
          <w:marLeft w:val="0"/>
          <w:marRight w:val="0"/>
          <w:marTop w:val="0"/>
          <w:marBottom w:val="0"/>
          <w:divBdr>
            <w:top w:val="none" w:sz="0" w:space="0" w:color="auto"/>
            <w:left w:val="none" w:sz="0" w:space="0" w:color="auto"/>
            <w:bottom w:val="none" w:sz="0" w:space="0" w:color="auto"/>
            <w:right w:val="none" w:sz="0" w:space="0" w:color="auto"/>
          </w:divBdr>
        </w:div>
      </w:divsChild>
    </w:div>
    <w:div w:id="958872087">
      <w:bodyDiv w:val="1"/>
      <w:marLeft w:val="0"/>
      <w:marRight w:val="0"/>
      <w:marTop w:val="0"/>
      <w:marBottom w:val="0"/>
      <w:divBdr>
        <w:top w:val="none" w:sz="0" w:space="0" w:color="auto"/>
        <w:left w:val="none" w:sz="0" w:space="0" w:color="auto"/>
        <w:bottom w:val="none" w:sz="0" w:space="0" w:color="auto"/>
        <w:right w:val="none" w:sz="0" w:space="0" w:color="auto"/>
      </w:divBdr>
      <w:divsChild>
        <w:div w:id="1999193308">
          <w:marLeft w:val="0"/>
          <w:marRight w:val="0"/>
          <w:marTop w:val="0"/>
          <w:marBottom w:val="0"/>
          <w:divBdr>
            <w:top w:val="none" w:sz="0" w:space="0" w:color="auto"/>
            <w:left w:val="none" w:sz="0" w:space="0" w:color="auto"/>
            <w:bottom w:val="none" w:sz="0" w:space="0" w:color="auto"/>
            <w:right w:val="none" w:sz="0" w:space="0" w:color="auto"/>
          </w:divBdr>
        </w:div>
        <w:div w:id="941962592">
          <w:marLeft w:val="0"/>
          <w:marRight w:val="0"/>
          <w:marTop w:val="0"/>
          <w:marBottom w:val="0"/>
          <w:divBdr>
            <w:top w:val="none" w:sz="0" w:space="0" w:color="auto"/>
            <w:left w:val="none" w:sz="0" w:space="0" w:color="auto"/>
            <w:bottom w:val="none" w:sz="0" w:space="0" w:color="auto"/>
            <w:right w:val="none" w:sz="0" w:space="0" w:color="auto"/>
          </w:divBdr>
          <w:divsChild>
            <w:div w:id="372271847">
              <w:marLeft w:val="0"/>
              <w:marRight w:val="0"/>
              <w:marTop w:val="300"/>
              <w:marBottom w:val="450"/>
              <w:divBdr>
                <w:top w:val="none" w:sz="0" w:space="0" w:color="auto"/>
                <w:left w:val="none" w:sz="0" w:space="0" w:color="auto"/>
                <w:bottom w:val="none" w:sz="0" w:space="0" w:color="auto"/>
                <w:right w:val="none" w:sz="0" w:space="0" w:color="auto"/>
              </w:divBdr>
              <w:divsChild>
                <w:div w:id="1136143026">
                  <w:marLeft w:val="0"/>
                  <w:marRight w:val="0"/>
                  <w:marTop w:val="0"/>
                  <w:marBottom w:val="0"/>
                  <w:divBdr>
                    <w:top w:val="none" w:sz="0" w:space="0" w:color="auto"/>
                    <w:left w:val="none" w:sz="0" w:space="0" w:color="auto"/>
                    <w:bottom w:val="none" w:sz="0" w:space="0" w:color="auto"/>
                    <w:right w:val="none" w:sz="0" w:space="0" w:color="auto"/>
                  </w:divBdr>
                  <w:divsChild>
                    <w:div w:id="1256210174">
                      <w:marLeft w:val="0"/>
                      <w:marRight w:val="0"/>
                      <w:marTop w:val="0"/>
                      <w:marBottom w:val="0"/>
                      <w:divBdr>
                        <w:top w:val="none" w:sz="0" w:space="0" w:color="auto"/>
                        <w:left w:val="none" w:sz="0" w:space="0" w:color="auto"/>
                        <w:bottom w:val="none" w:sz="0" w:space="0" w:color="auto"/>
                        <w:right w:val="none" w:sz="0" w:space="0" w:color="auto"/>
                      </w:divBdr>
                      <w:divsChild>
                        <w:div w:id="150567206">
                          <w:marLeft w:val="0"/>
                          <w:marRight w:val="0"/>
                          <w:marTop w:val="0"/>
                          <w:marBottom w:val="0"/>
                          <w:divBdr>
                            <w:top w:val="none" w:sz="0" w:space="0" w:color="auto"/>
                            <w:left w:val="none" w:sz="0" w:space="0" w:color="auto"/>
                            <w:bottom w:val="none" w:sz="0" w:space="0" w:color="auto"/>
                            <w:right w:val="none" w:sz="0" w:space="0" w:color="auto"/>
                          </w:divBdr>
                          <w:divsChild>
                            <w:div w:id="9480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387535">
          <w:marLeft w:val="0"/>
          <w:marRight w:val="0"/>
          <w:marTop w:val="0"/>
          <w:marBottom w:val="0"/>
          <w:divBdr>
            <w:top w:val="none" w:sz="0" w:space="0" w:color="auto"/>
            <w:left w:val="none" w:sz="0" w:space="0" w:color="auto"/>
            <w:bottom w:val="none" w:sz="0" w:space="0" w:color="auto"/>
            <w:right w:val="none" w:sz="0" w:space="0" w:color="auto"/>
          </w:divBdr>
        </w:div>
      </w:divsChild>
    </w:div>
    <w:div w:id="959147248">
      <w:bodyDiv w:val="1"/>
      <w:marLeft w:val="0"/>
      <w:marRight w:val="0"/>
      <w:marTop w:val="0"/>
      <w:marBottom w:val="0"/>
      <w:divBdr>
        <w:top w:val="none" w:sz="0" w:space="0" w:color="auto"/>
        <w:left w:val="none" w:sz="0" w:space="0" w:color="auto"/>
        <w:bottom w:val="none" w:sz="0" w:space="0" w:color="auto"/>
        <w:right w:val="none" w:sz="0" w:space="0" w:color="auto"/>
      </w:divBdr>
      <w:divsChild>
        <w:div w:id="1672027366">
          <w:marLeft w:val="0"/>
          <w:marRight w:val="0"/>
          <w:marTop w:val="0"/>
          <w:marBottom w:val="375"/>
          <w:divBdr>
            <w:top w:val="none" w:sz="0" w:space="0" w:color="auto"/>
            <w:left w:val="none" w:sz="0" w:space="0" w:color="auto"/>
            <w:bottom w:val="none" w:sz="0" w:space="0" w:color="auto"/>
            <w:right w:val="none" w:sz="0" w:space="0" w:color="auto"/>
          </w:divBdr>
          <w:divsChild>
            <w:div w:id="147748474">
              <w:marLeft w:val="0"/>
              <w:marRight w:val="0"/>
              <w:marTop w:val="0"/>
              <w:marBottom w:val="75"/>
              <w:divBdr>
                <w:top w:val="none" w:sz="0" w:space="0" w:color="auto"/>
                <w:left w:val="none" w:sz="0" w:space="0" w:color="auto"/>
                <w:bottom w:val="none" w:sz="0" w:space="0" w:color="auto"/>
                <w:right w:val="none" w:sz="0" w:space="0" w:color="auto"/>
              </w:divBdr>
            </w:div>
            <w:div w:id="120621132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59410235">
      <w:bodyDiv w:val="1"/>
      <w:marLeft w:val="0"/>
      <w:marRight w:val="0"/>
      <w:marTop w:val="0"/>
      <w:marBottom w:val="0"/>
      <w:divBdr>
        <w:top w:val="none" w:sz="0" w:space="0" w:color="auto"/>
        <w:left w:val="none" w:sz="0" w:space="0" w:color="auto"/>
        <w:bottom w:val="none" w:sz="0" w:space="0" w:color="auto"/>
        <w:right w:val="none" w:sz="0" w:space="0" w:color="auto"/>
      </w:divBdr>
      <w:divsChild>
        <w:div w:id="586159941">
          <w:marLeft w:val="0"/>
          <w:marRight w:val="0"/>
          <w:marTop w:val="0"/>
          <w:marBottom w:val="150"/>
          <w:divBdr>
            <w:top w:val="none" w:sz="0" w:space="0" w:color="auto"/>
            <w:left w:val="none" w:sz="0" w:space="0" w:color="auto"/>
            <w:bottom w:val="none" w:sz="0" w:space="0" w:color="auto"/>
            <w:right w:val="none" w:sz="0" w:space="0" w:color="auto"/>
          </w:divBdr>
          <w:divsChild>
            <w:div w:id="752429850">
              <w:marLeft w:val="0"/>
              <w:marRight w:val="0"/>
              <w:marTop w:val="0"/>
              <w:marBottom w:val="0"/>
              <w:divBdr>
                <w:top w:val="none" w:sz="0" w:space="0" w:color="auto"/>
                <w:left w:val="none" w:sz="0" w:space="0" w:color="auto"/>
                <w:bottom w:val="none" w:sz="0" w:space="0" w:color="auto"/>
                <w:right w:val="none" w:sz="0" w:space="0" w:color="auto"/>
              </w:divBdr>
            </w:div>
            <w:div w:id="971524973">
              <w:marLeft w:val="0"/>
              <w:marRight w:val="0"/>
              <w:marTop w:val="0"/>
              <w:marBottom w:val="0"/>
              <w:divBdr>
                <w:top w:val="none" w:sz="0" w:space="0" w:color="auto"/>
                <w:left w:val="none" w:sz="0" w:space="0" w:color="auto"/>
                <w:bottom w:val="none" w:sz="0" w:space="0" w:color="auto"/>
                <w:right w:val="none" w:sz="0" w:space="0" w:color="auto"/>
              </w:divBdr>
              <w:divsChild>
                <w:div w:id="1091317785">
                  <w:marLeft w:val="0"/>
                  <w:marRight w:val="0"/>
                  <w:marTop w:val="0"/>
                  <w:marBottom w:val="0"/>
                  <w:divBdr>
                    <w:top w:val="none" w:sz="0" w:space="0" w:color="auto"/>
                    <w:left w:val="none" w:sz="0" w:space="0" w:color="auto"/>
                    <w:bottom w:val="none" w:sz="0" w:space="0" w:color="auto"/>
                    <w:right w:val="none" w:sz="0" w:space="0" w:color="auto"/>
                  </w:divBdr>
                  <w:divsChild>
                    <w:div w:id="210192643">
                      <w:marLeft w:val="0"/>
                      <w:marRight w:val="0"/>
                      <w:marTop w:val="0"/>
                      <w:marBottom w:val="0"/>
                      <w:divBdr>
                        <w:top w:val="none" w:sz="0" w:space="0" w:color="auto"/>
                        <w:left w:val="none" w:sz="0" w:space="0" w:color="auto"/>
                        <w:bottom w:val="none" w:sz="0" w:space="0" w:color="auto"/>
                        <w:right w:val="none" w:sz="0" w:space="0" w:color="auto"/>
                      </w:divBdr>
                      <w:divsChild>
                        <w:div w:id="481779475">
                          <w:marLeft w:val="0"/>
                          <w:marRight w:val="0"/>
                          <w:marTop w:val="0"/>
                          <w:marBottom w:val="0"/>
                          <w:divBdr>
                            <w:top w:val="none" w:sz="0" w:space="0" w:color="auto"/>
                            <w:left w:val="none" w:sz="0" w:space="0" w:color="auto"/>
                            <w:bottom w:val="none" w:sz="0" w:space="0" w:color="auto"/>
                            <w:right w:val="none" w:sz="0" w:space="0" w:color="auto"/>
                          </w:divBdr>
                        </w:div>
                      </w:divsChild>
                    </w:div>
                    <w:div w:id="102112053">
                      <w:marLeft w:val="0"/>
                      <w:marRight w:val="135"/>
                      <w:marTop w:val="0"/>
                      <w:marBottom w:val="0"/>
                      <w:divBdr>
                        <w:top w:val="none" w:sz="0" w:space="0" w:color="auto"/>
                        <w:left w:val="none" w:sz="0" w:space="0" w:color="auto"/>
                        <w:bottom w:val="none" w:sz="0" w:space="0" w:color="auto"/>
                        <w:right w:val="none" w:sz="0" w:space="0" w:color="auto"/>
                      </w:divBdr>
                    </w:div>
                    <w:div w:id="16037992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120577">
          <w:marLeft w:val="0"/>
          <w:marRight w:val="0"/>
          <w:marTop w:val="0"/>
          <w:marBottom w:val="0"/>
          <w:divBdr>
            <w:top w:val="none" w:sz="0" w:space="0" w:color="auto"/>
            <w:left w:val="none" w:sz="0" w:space="0" w:color="auto"/>
            <w:bottom w:val="none" w:sz="0" w:space="0" w:color="auto"/>
            <w:right w:val="none" w:sz="0" w:space="0" w:color="auto"/>
          </w:divBdr>
          <w:divsChild>
            <w:div w:id="2030375280">
              <w:marLeft w:val="0"/>
              <w:marRight w:val="0"/>
              <w:marTop w:val="0"/>
              <w:marBottom w:val="0"/>
              <w:divBdr>
                <w:top w:val="none" w:sz="0" w:space="0" w:color="auto"/>
                <w:left w:val="none" w:sz="0" w:space="0" w:color="auto"/>
                <w:bottom w:val="none" w:sz="0" w:space="0" w:color="auto"/>
                <w:right w:val="none" w:sz="0" w:space="0" w:color="auto"/>
              </w:divBdr>
              <w:divsChild>
                <w:div w:id="1014262938">
                  <w:marLeft w:val="0"/>
                  <w:marRight w:val="0"/>
                  <w:marTop w:val="0"/>
                  <w:marBottom w:val="0"/>
                  <w:divBdr>
                    <w:top w:val="none" w:sz="0" w:space="0" w:color="auto"/>
                    <w:left w:val="none" w:sz="0" w:space="0" w:color="auto"/>
                    <w:bottom w:val="none" w:sz="0" w:space="0" w:color="auto"/>
                    <w:right w:val="none" w:sz="0" w:space="0" w:color="auto"/>
                  </w:divBdr>
                </w:div>
              </w:divsChild>
            </w:div>
            <w:div w:id="461390043">
              <w:marLeft w:val="0"/>
              <w:marRight w:val="0"/>
              <w:marTop w:val="375"/>
              <w:marBottom w:val="0"/>
              <w:divBdr>
                <w:top w:val="none" w:sz="0" w:space="0" w:color="auto"/>
                <w:left w:val="none" w:sz="0" w:space="0" w:color="auto"/>
                <w:bottom w:val="none" w:sz="0" w:space="0" w:color="auto"/>
                <w:right w:val="none" w:sz="0" w:space="0" w:color="auto"/>
              </w:divBdr>
              <w:divsChild>
                <w:div w:id="1239906203">
                  <w:marLeft w:val="0"/>
                  <w:marRight w:val="0"/>
                  <w:marTop w:val="0"/>
                  <w:marBottom w:val="0"/>
                  <w:divBdr>
                    <w:top w:val="none" w:sz="0" w:space="0" w:color="auto"/>
                    <w:left w:val="none" w:sz="0" w:space="0" w:color="auto"/>
                    <w:bottom w:val="none" w:sz="0" w:space="0" w:color="auto"/>
                    <w:right w:val="none" w:sz="0" w:space="0" w:color="auto"/>
                  </w:divBdr>
                  <w:divsChild>
                    <w:div w:id="200346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58764">
              <w:marLeft w:val="0"/>
              <w:marRight w:val="0"/>
              <w:marTop w:val="375"/>
              <w:marBottom w:val="0"/>
              <w:divBdr>
                <w:top w:val="none" w:sz="0" w:space="0" w:color="auto"/>
                <w:left w:val="none" w:sz="0" w:space="0" w:color="auto"/>
                <w:bottom w:val="none" w:sz="0" w:space="0" w:color="auto"/>
                <w:right w:val="none" w:sz="0" w:space="0" w:color="auto"/>
              </w:divBdr>
              <w:divsChild>
                <w:div w:id="675378029">
                  <w:marLeft w:val="0"/>
                  <w:marRight w:val="0"/>
                  <w:marTop w:val="0"/>
                  <w:marBottom w:val="0"/>
                  <w:divBdr>
                    <w:top w:val="none" w:sz="0" w:space="0" w:color="auto"/>
                    <w:left w:val="none" w:sz="0" w:space="0" w:color="auto"/>
                    <w:bottom w:val="none" w:sz="0" w:space="0" w:color="auto"/>
                    <w:right w:val="none" w:sz="0" w:space="0" w:color="auto"/>
                  </w:divBdr>
                </w:div>
              </w:divsChild>
            </w:div>
            <w:div w:id="1671178868">
              <w:marLeft w:val="0"/>
              <w:marRight w:val="0"/>
              <w:marTop w:val="225"/>
              <w:marBottom w:val="0"/>
              <w:divBdr>
                <w:top w:val="none" w:sz="0" w:space="0" w:color="auto"/>
                <w:left w:val="none" w:sz="0" w:space="0" w:color="auto"/>
                <w:bottom w:val="none" w:sz="0" w:space="0" w:color="auto"/>
                <w:right w:val="none" w:sz="0" w:space="0" w:color="auto"/>
              </w:divBdr>
              <w:divsChild>
                <w:div w:id="1879661063">
                  <w:marLeft w:val="0"/>
                  <w:marRight w:val="0"/>
                  <w:marTop w:val="0"/>
                  <w:marBottom w:val="0"/>
                  <w:divBdr>
                    <w:top w:val="none" w:sz="0" w:space="0" w:color="auto"/>
                    <w:left w:val="none" w:sz="0" w:space="0" w:color="auto"/>
                    <w:bottom w:val="none" w:sz="0" w:space="0" w:color="auto"/>
                    <w:right w:val="none" w:sz="0" w:space="0" w:color="auto"/>
                  </w:divBdr>
                  <w:divsChild>
                    <w:div w:id="1389259953">
                      <w:marLeft w:val="0"/>
                      <w:marRight w:val="0"/>
                      <w:marTop w:val="0"/>
                      <w:marBottom w:val="0"/>
                      <w:divBdr>
                        <w:top w:val="single" w:sz="6" w:space="0" w:color="D9D9D9"/>
                        <w:left w:val="none" w:sz="0" w:space="0" w:color="auto"/>
                        <w:bottom w:val="single" w:sz="6" w:space="0" w:color="D9D9D9"/>
                        <w:right w:val="none" w:sz="0" w:space="0" w:color="auto"/>
                      </w:divBdr>
                      <w:divsChild>
                        <w:div w:id="1797211356">
                          <w:marLeft w:val="0"/>
                          <w:marRight w:val="0"/>
                          <w:marTop w:val="0"/>
                          <w:marBottom w:val="0"/>
                          <w:divBdr>
                            <w:top w:val="none" w:sz="0" w:space="0" w:color="auto"/>
                            <w:left w:val="none" w:sz="0" w:space="0" w:color="auto"/>
                            <w:bottom w:val="none" w:sz="0" w:space="0" w:color="auto"/>
                            <w:right w:val="none" w:sz="0" w:space="0" w:color="auto"/>
                          </w:divBdr>
                          <w:divsChild>
                            <w:div w:id="377973577">
                              <w:marLeft w:val="0"/>
                              <w:marRight w:val="0"/>
                              <w:marTop w:val="0"/>
                              <w:marBottom w:val="0"/>
                              <w:divBdr>
                                <w:top w:val="none" w:sz="0" w:space="0" w:color="auto"/>
                                <w:left w:val="none" w:sz="0" w:space="0" w:color="auto"/>
                                <w:bottom w:val="none" w:sz="0" w:space="0" w:color="auto"/>
                                <w:right w:val="none" w:sz="0" w:space="0" w:color="auto"/>
                              </w:divBdr>
                              <w:divsChild>
                                <w:div w:id="179660844">
                                  <w:marLeft w:val="0"/>
                                  <w:marRight w:val="0"/>
                                  <w:marTop w:val="0"/>
                                  <w:marBottom w:val="0"/>
                                  <w:divBdr>
                                    <w:top w:val="none" w:sz="0" w:space="0" w:color="auto"/>
                                    <w:left w:val="none" w:sz="0" w:space="0" w:color="auto"/>
                                    <w:bottom w:val="none" w:sz="0" w:space="0" w:color="auto"/>
                                    <w:right w:val="none" w:sz="0" w:space="0" w:color="auto"/>
                                  </w:divBdr>
                                  <w:divsChild>
                                    <w:div w:id="896087147">
                                      <w:marLeft w:val="0"/>
                                      <w:marRight w:val="0"/>
                                      <w:marTop w:val="0"/>
                                      <w:marBottom w:val="0"/>
                                      <w:divBdr>
                                        <w:top w:val="none" w:sz="0" w:space="0" w:color="auto"/>
                                        <w:left w:val="none" w:sz="0" w:space="0" w:color="auto"/>
                                        <w:bottom w:val="none" w:sz="0" w:space="0" w:color="auto"/>
                                        <w:right w:val="none" w:sz="0" w:space="0" w:color="auto"/>
                                      </w:divBdr>
                                      <w:divsChild>
                                        <w:div w:id="518591414">
                                          <w:marLeft w:val="0"/>
                                          <w:marRight w:val="0"/>
                                          <w:marTop w:val="0"/>
                                          <w:marBottom w:val="0"/>
                                          <w:divBdr>
                                            <w:top w:val="none" w:sz="0" w:space="0" w:color="auto"/>
                                            <w:left w:val="none" w:sz="0" w:space="0" w:color="auto"/>
                                            <w:bottom w:val="none" w:sz="0" w:space="0" w:color="auto"/>
                                            <w:right w:val="none" w:sz="0" w:space="0" w:color="auto"/>
                                          </w:divBdr>
                                          <w:divsChild>
                                            <w:div w:id="1308969409">
                                              <w:marLeft w:val="0"/>
                                              <w:marRight w:val="0"/>
                                              <w:marTop w:val="0"/>
                                              <w:marBottom w:val="0"/>
                                              <w:divBdr>
                                                <w:top w:val="none" w:sz="0" w:space="0" w:color="auto"/>
                                                <w:left w:val="none" w:sz="0" w:space="0" w:color="auto"/>
                                                <w:bottom w:val="none" w:sz="0" w:space="0" w:color="auto"/>
                                                <w:right w:val="none" w:sz="0" w:space="0" w:color="auto"/>
                                              </w:divBdr>
                                              <w:divsChild>
                                                <w:div w:id="812450298">
                                                  <w:marLeft w:val="0"/>
                                                  <w:marRight w:val="0"/>
                                                  <w:marTop w:val="0"/>
                                                  <w:marBottom w:val="0"/>
                                                  <w:divBdr>
                                                    <w:top w:val="none" w:sz="0" w:space="0" w:color="auto"/>
                                                    <w:left w:val="none" w:sz="0" w:space="0" w:color="auto"/>
                                                    <w:bottom w:val="none" w:sz="0" w:space="0" w:color="auto"/>
                                                    <w:right w:val="none" w:sz="0" w:space="0" w:color="auto"/>
                                                  </w:divBdr>
                                                  <w:divsChild>
                                                    <w:div w:id="1004354952">
                                                      <w:marLeft w:val="0"/>
                                                      <w:marRight w:val="0"/>
                                                      <w:marTop w:val="0"/>
                                                      <w:marBottom w:val="0"/>
                                                      <w:divBdr>
                                                        <w:top w:val="none" w:sz="0" w:space="0" w:color="auto"/>
                                                        <w:left w:val="none" w:sz="0" w:space="0" w:color="auto"/>
                                                        <w:bottom w:val="none" w:sz="0" w:space="0" w:color="auto"/>
                                                        <w:right w:val="none" w:sz="0" w:space="0" w:color="auto"/>
                                                      </w:divBdr>
                                                      <w:divsChild>
                                                        <w:div w:id="1123882998">
                                                          <w:marLeft w:val="0"/>
                                                          <w:marRight w:val="0"/>
                                                          <w:marTop w:val="0"/>
                                                          <w:marBottom w:val="0"/>
                                                          <w:divBdr>
                                                            <w:top w:val="none" w:sz="0" w:space="0" w:color="auto"/>
                                                            <w:left w:val="none" w:sz="0" w:space="0" w:color="auto"/>
                                                            <w:bottom w:val="none" w:sz="0" w:space="0" w:color="auto"/>
                                                            <w:right w:val="none" w:sz="0" w:space="0" w:color="auto"/>
                                                          </w:divBdr>
                                                          <w:divsChild>
                                                            <w:div w:id="320356572">
                                                              <w:marLeft w:val="0"/>
                                                              <w:marRight w:val="45"/>
                                                              <w:marTop w:val="375"/>
                                                              <w:marBottom w:val="375"/>
                                                              <w:divBdr>
                                                                <w:top w:val="none" w:sz="0" w:space="0" w:color="auto"/>
                                                                <w:left w:val="none" w:sz="0" w:space="0" w:color="auto"/>
                                                                <w:bottom w:val="none" w:sz="0" w:space="0" w:color="auto"/>
                                                                <w:right w:val="none" w:sz="0" w:space="0" w:color="auto"/>
                                                              </w:divBdr>
                                                              <w:divsChild>
                                                                <w:div w:id="350692912">
                                                                  <w:marLeft w:val="0"/>
                                                                  <w:marRight w:val="0"/>
                                                                  <w:marTop w:val="0"/>
                                                                  <w:marBottom w:val="0"/>
                                                                  <w:divBdr>
                                                                    <w:top w:val="none" w:sz="0" w:space="0" w:color="auto"/>
                                                                    <w:left w:val="none" w:sz="0" w:space="0" w:color="auto"/>
                                                                    <w:bottom w:val="none" w:sz="0" w:space="0" w:color="auto"/>
                                                                    <w:right w:val="none" w:sz="0" w:space="0" w:color="auto"/>
                                                                  </w:divBdr>
                                                                  <w:divsChild>
                                                                    <w:div w:id="747264977">
                                                                      <w:marLeft w:val="0"/>
                                                                      <w:marRight w:val="0"/>
                                                                      <w:marTop w:val="0"/>
                                                                      <w:marBottom w:val="0"/>
                                                                      <w:divBdr>
                                                                        <w:top w:val="none" w:sz="0" w:space="0" w:color="auto"/>
                                                                        <w:left w:val="none" w:sz="0" w:space="0" w:color="auto"/>
                                                                        <w:bottom w:val="none" w:sz="0" w:space="0" w:color="auto"/>
                                                                        <w:right w:val="none" w:sz="0" w:space="0" w:color="auto"/>
                                                                      </w:divBdr>
                                                                      <w:divsChild>
                                                                        <w:div w:id="1272317203">
                                                                          <w:marLeft w:val="0"/>
                                                                          <w:marRight w:val="240"/>
                                                                          <w:marTop w:val="0"/>
                                                                          <w:marBottom w:val="0"/>
                                                                          <w:divBdr>
                                                                            <w:top w:val="none" w:sz="0" w:space="0" w:color="auto"/>
                                                                            <w:left w:val="none" w:sz="0" w:space="0" w:color="auto"/>
                                                                            <w:bottom w:val="none" w:sz="0" w:space="0" w:color="auto"/>
                                                                            <w:right w:val="none" w:sz="0" w:space="0" w:color="auto"/>
                                                                          </w:divBdr>
                                                                          <w:divsChild>
                                                                            <w:div w:id="1066800902">
                                                                              <w:marLeft w:val="0"/>
                                                                              <w:marRight w:val="0"/>
                                                                              <w:marTop w:val="0"/>
                                                                              <w:marBottom w:val="0"/>
                                                                              <w:divBdr>
                                                                                <w:top w:val="none" w:sz="0" w:space="0" w:color="auto"/>
                                                                                <w:left w:val="none" w:sz="0" w:space="0" w:color="auto"/>
                                                                                <w:bottom w:val="none" w:sz="0" w:space="0" w:color="auto"/>
                                                                                <w:right w:val="none" w:sz="0" w:space="0" w:color="auto"/>
                                                                              </w:divBdr>
                                                                              <w:divsChild>
                                                                                <w:div w:id="1829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49248">
                                                                          <w:marLeft w:val="0"/>
                                                                          <w:marRight w:val="0"/>
                                                                          <w:marTop w:val="0"/>
                                                                          <w:marBottom w:val="0"/>
                                                                          <w:divBdr>
                                                                            <w:top w:val="none" w:sz="0" w:space="0" w:color="auto"/>
                                                                            <w:left w:val="none" w:sz="0" w:space="0" w:color="auto"/>
                                                                            <w:bottom w:val="none" w:sz="0" w:space="0" w:color="auto"/>
                                                                            <w:right w:val="none" w:sz="0" w:space="0" w:color="auto"/>
                                                                          </w:divBdr>
                                                                          <w:divsChild>
                                                                            <w:div w:id="1687289934">
                                                                              <w:marLeft w:val="0"/>
                                                                              <w:marRight w:val="0"/>
                                                                              <w:marTop w:val="0"/>
                                                                              <w:marBottom w:val="0"/>
                                                                              <w:divBdr>
                                                                                <w:top w:val="none" w:sz="0" w:space="0" w:color="auto"/>
                                                                                <w:left w:val="none" w:sz="0" w:space="0" w:color="auto"/>
                                                                                <w:bottom w:val="none" w:sz="0" w:space="0" w:color="auto"/>
                                                                                <w:right w:val="none" w:sz="0" w:space="0" w:color="auto"/>
                                                                              </w:divBdr>
                                                                              <w:divsChild>
                                                                                <w:div w:id="208304055">
                                                                                  <w:marLeft w:val="0"/>
                                                                                  <w:marRight w:val="0"/>
                                                                                  <w:marTop w:val="0"/>
                                                                                  <w:marBottom w:val="0"/>
                                                                                  <w:divBdr>
                                                                                    <w:top w:val="none" w:sz="0" w:space="0" w:color="auto"/>
                                                                                    <w:left w:val="none" w:sz="0" w:space="0" w:color="auto"/>
                                                                                    <w:bottom w:val="none" w:sz="0" w:space="0" w:color="auto"/>
                                                                                    <w:right w:val="none" w:sz="0" w:space="0" w:color="auto"/>
                                                                                  </w:divBdr>
                                                                                </w:div>
                                                                                <w:div w:id="1269894088">
                                                                                  <w:marLeft w:val="0"/>
                                                                                  <w:marRight w:val="0"/>
                                                                                  <w:marTop w:val="0"/>
                                                                                  <w:marBottom w:val="75"/>
                                                                                  <w:divBdr>
                                                                                    <w:top w:val="none" w:sz="0" w:space="0" w:color="auto"/>
                                                                                    <w:left w:val="none" w:sz="0" w:space="0" w:color="auto"/>
                                                                                    <w:bottom w:val="none" w:sz="0" w:space="0" w:color="auto"/>
                                                                                    <w:right w:val="none" w:sz="0" w:space="0" w:color="auto"/>
                                                                                  </w:divBdr>
                                                                                  <w:divsChild>
                                                                                    <w:div w:id="1133983630">
                                                                                      <w:marLeft w:val="0"/>
                                                                                      <w:marRight w:val="0"/>
                                                                                      <w:marTop w:val="120"/>
                                                                                      <w:marBottom w:val="0"/>
                                                                                      <w:divBdr>
                                                                                        <w:top w:val="none" w:sz="0" w:space="0" w:color="auto"/>
                                                                                        <w:left w:val="none" w:sz="0" w:space="0" w:color="auto"/>
                                                                                        <w:bottom w:val="none" w:sz="0" w:space="0" w:color="auto"/>
                                                                                        <w:right w:val="none" w:sz="0" w:space="0" w:color="auto"/>
                                                                                      </w:divBdr>
                                                                                      <w:divsChild>
                                                                                        <w:div w:id="199383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40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765844">
              <w:marLeft w:val="0"/>
              <w:marRight w:val="0"/>
              <w:marTop w:val="225"/>
              <w:marBottom w:val="0"/>
              <w:divBdr>
                <w:top w:val="none" w:sz="0" w:space="0" w:color="auto"/>
                <w:left w:val="none" w:sz="0" w:space="0" w:color="auto"/>
                <w:bottom w:val="none" w:sz="0" w:space="0" w:color="auto"/>
                <w:right w:val="none" w:sz="0" w:space="0" w:color="auto"/>
              </w:divBdr>
              <w:divsChild>
                <w:div w:id="1158956566">
                  <w:marLeft w:val="0"/>
                  <w:marRight w:val="0"/>
                  <w:marTop w:val="0"/>
                  <w:marBottom w:val="0"/>
                  <w:divBdr>
                    <w:top w:val="none" w:sz="0" w:space="0" w:color="auto"/>
                    <w:left w:val="none" w:sz="0" w:space="0" w:color="auto"/>
                    <w:bottom w:val="none" w:sz="0" w:space="0" w:color="auto"/>
                    <w:right w:val="none" w:sz="0" w:space="0" w:color="auto"/>
                  </w:divBdr>
                </w:div>
              </w:divsChild>
            </w:div>
            <w:div w:id="1638677495">
              <w:marLeft w:val="0"/>
              <w:marRight w:val="0"/>
              <w:marTop w:val="225"/>
              <w:marBottom w:val="0"/>
              <w:divBdr>
                <w:top w:val="none" w:sz="0" w:space="0" w:color="auto"/>
                <w:left w:val="none" w:sz="0" w:space="0" w:color="auto"/>
                <w:bottom w:val="none" w:sz="0" w:space="0" w:color="auto"/>
                <w:right w:val="none" w:sz="0" w:space="0" w:color="auto"/>
              </w:divBdr>
              <w:divsChild>
                <w:div w:id="1843624597">
                  <w:marLeft w:val="0"/>
                  <w:marRight w:val="0"/>
                  <w:marTop w:val="0"/>
                  <w:marBottom w:val="0"/>
                  <w:divBdr>
                    <w:top w:val="none" w:sz="0" w:space="0" w:color="auto"/>
                    <w:left w:val="none" w:sz="0" w:space="0" w:color="auto"/>
                    <w:bottom w:val="none" w:sz="0" w:space="0" w:color="auto"/>
                    <w:right w:val="none" w:sz="0" w:space="0" w:color="auto"/>
                  </w:divBdr>
                </w:div>
              </w:divsChild>
            </w:div>
            <w:div w:id="1716343318">
              <w:marLeft w:val="0"/>
              <w:marRight w:val="0"/>
              <w:marTop w:val="225"/>
              <w:marBottom w:val="0"/>
              <w:divBdr>
                <w:top w:val="none" w:sz="0" w:space="0" w:color="auto"/>
                <w:left w:val="none" w:sz="0" w:space="0" w:color="auto"/>
                <w:bottom w:val="none" w:sz="0" w:space="0" w:color="auto"/>
                <w:right w:val="none" w:sz="0" w:space="0" w:color="auto"/>
              </w:divBdr>
              <w:divsChild>
                <w:div w:id="20545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526920">
      <w:bodyDiv w:val="1"/>
      <w:marLeft w:val="0"/>
      <w:marRight w:val="0"/>
      <w:marTop w:val="0"/>
      <w:marBottom w:val="0"/>
      <w:divBdr>
        <w:top w:val="none" w:sz="0" w:space="0" w:color="auto"/>
        <w:left w:val="none" w:sz="0" w:space="0" w:color="auto"/>
        <w:bottom w:val="none" w:sz="0" w:space="0" w:color="auto"/>
        <w:right w:val="none" w:sz="0" w:space="0" w:color="auto"/>
      </w:divBdr>
      <w:divsChild>
        <w:div w:id="1145590412">
          <w:marLeft w:val="0"/>
          <w:marRight w:val="375"/>
          <w:marTop w:val="0"/>
          <w:marBottom w:val="0"/>
          <w:divBdr>
            <w:top w:val="none" w:sz="0" w:space="0" w:color="auto"/>
            <w:left w:val="none" w:sz="0" w:space="0" w:color="auto"/>
            <w:bottom w:val="none" w:sz="0" w:space="0" w:color="auto"/>
            <w:right w:val="none" w:sz="0" w:space="0" w:color="auto"/>
          </w:divBdr>
        </w:div>
        <w:div w:id="1823425085">
          <w:marLeft w:val="0"/>
          <w:marRight w:val="0"/>
          <w:marTop w:val="0"/>
          <w:marBottom w:val="0"/>
          <w:divBdr>
            <w:top w:val="none" w:sz="0" w:space="0" w:color="auto"/>
            <w:left w:val="none" w:sz="0" w:space="0" w:color="auto"/>
            <w:bottom w:val="none" w:sz="0" w:space="0" w:color="auto"/>
            <w:right w:val="none" w:sz="0" w:space="0" w:color="auto"/>
          </w:divBdr>
        </w:div>
      </w:divsChild>
    </w:div>
    <w:div w:id="960723404">
      <w:bodyDiv w:val="1"/>
      <w:marLeft w:val="0"/>
      <w:marRight w:val="0"/>
      <w:marTop w:val="0"/>
      <w:marBottom w:val="0"/>
      <w:divBdr>
        <w:top w:val="none" w:sz="0" w:space="0" w:color="auto"/>
        <w:left w:val="none" w:sz="0" w:space="0" w:color="auto"/>
        <w:bottom w:val="none" w:sz="0" w:space="0" w:color="auto"/>
        <w:right w:val="none" w:sz="0" w:space="0" w:color="auto"/>
      </w:divBdr>
      <w:divsChild>
        <w:div w:id="1063483872">
          <w:marLeft w:val="0"/>
          <w:marRight w:val="0"/>
          <w:marTop w:val="0"/>
          <w:marBottom w:val="75"/>
          <w:divBdr>
            <w:top w:val="none" w:sz="0" w:space="0" w:color="auto"/>
            <w:left w:val="none" w:sz="0" w:space="0" w:color="auto"/>
            <w:bottom w:val="none" w:sz="0" w:space="0" w:color="auto"/>
            <w:right w:val="none" w:sz="0" w:space="0" w:color="auto"/>
          </w:divBdr>
        </w:div>
      </w:divsChild>
    </w:div>
    <w:div w:id="961158695">
      <w:bodyDiv w:val="1"/>
      <w:marLeft w:val="0"/>
      <w:marRight w:val="0"/>
      <w:marTop w:val="0"/>
      <w:marBottom w:val="0"/>
      <w:divBdr>
        <w:top w:val="none" w:sz="0" w:space="0" w:color="auto"/>
        <w:left w:val="none" w:sz="0" w:space="0" w:color="auto"/>
        <w:bottom w:val="none" w:sz="0" w:space="0" w:color="auto"/>
        <w:right w:val="none" w:sz="0" w:space="0" w:color="auto"/>
      </w:divBdr>
      <w:divsChild>
        <w:div w:id="379480887">
          <w:marLeft w:val="0"/>
          <w:marRight w:val="150"/>
          <w:marTop w:val="0"/>
          <w:marBottom w:val="75"/>
          <w:divBdr>
            <w:top w:val="none" w:sz="0" w:space="0" w:color="auto"/>
            <w:left w:val="none" w:sz="0" w:space="0" w:color="auto"/>
            <w:bottom w:val="none" w:sz="0" w:space="0" w:color="auto"/>
            <w:right w:val="none" w:sz="0" w:space="0" w:color="auto"/>
          </w:divBdr>
        </w:div>
        <w:div w:id="1264386177">
          <w:marLeft w:val="0"/>
          <w:marRight w:val="150"/>
          <w:marTop w:val="150"/>
          <w:marBottom w:val="150"/>
          <w:divBdr>
            <w:top w:val="none" w:sz="0" w:space="0" w:color="auto"/>
            <w:left w:val="none" w:sz="0" w:space="0" w:color="auto"/>
            <w:bottom w:val="none" w:sz="0" w:space="0" w:color="auto"/>
            <w:right w:val="none" w:sz="0" w:space="0" w:color="auto"/>
          </w:divBdr>
        </w:div>
        <w:div w:id="1605653101">
          <w:marLeft w:val="0"/>
          <w:marRight w:val="150"/>
          <w:marTop w:val="0"/>
          <w:marBottom w:val="0"/>
          <w:divBdr>
            <w:top w:val="none" w:sz="0" w:space="0" w:color="auto"/>
            <w:left w:val="none" w:sz="0" w:space="0" w:color="auto"/>
            <w:bottom w:val="none" w:sz="0" w:space="0" w:color="auto"/>
            <w:right w:val="none" w:sz="0" w:space="0" w:color="auto"/>
          </w:divBdr>
        </w:div>
      </w:divsChild>
    </w:div>
    <w:div w:id="962539469">
      <w:bodyDiv w:val="1"/>
      <w:marLeft w:val="0"/>
      <w:marRight w:val="0"/>
      <w:marTop w:val="0"/>
      <w:marBottom w:val="0"/>
      <w:divBdr>
        <w:top w:val="none" w:sz="0" w:space="0" w:color="auto"/>
        <w:left w:val="none" w:sz="0" w:space="0" w:color="auto"/>
        <w:bottom w:val="none" w:sz="0" w:space="0" w:color="auto"/>
        <w:right w:val="none" w:sz="0" w:space="0" w:color="auto"/>
      </w:divBdr>
      <w:divsChild>
        <w:div w:id="1153450490">
          <w:marLeft w:val="0"/>
          <w:marRight w:val="0"/>
          <w:marTop w:val="0"/>
          <w:marBottom w:val="150"/>
          <w:divBdr>
            <w:top w:val="none" w:sz="0" w:space="0" w:color="auto"/>
            <w:left w:val="none" w:sz="0" w:space="0" w:color="auto"/>
            <w:bottom w:val="none" w:sz="0" w:space="0" w:color="auto"/>
            <w:right w:val="none" w:sz="0" w:space="0" w:color="auto"/>
          </w:divBdr>
          <w:divsChild>
            <w:div w:id="1621300515">
              <w:marLeft w:val="0"/>
              <w:marRight w:val="0"/>
              <w:marTop w:val="0"/>
              <w:marBottom w:val="0"/>
              <w:divBdr>
                <w:top w:val="none" w:sz="0" w:space="0" w:color="auto"/>
                <w:left w:val="none" w:sz="0" w:space="0" w:color="auto"/>
                <w:bottom w:val="none" w:sz="0" w:space="0" w:color="auto"/>
                <w:right w:val="none" w:sz="0" w:space="0" w:color="auto"/>
              </w:divBdr>
              <w:divsChild>
                <w:div w:id="1689671131">
                  <w:marLeft w:val="0"/>
                  <w:marRight w:val="150"/>
                  <w:marTop w:val="0"/>
                  <w:marBottom w:val="0"/>
                  <w:divBdr>
                    <w:top w:val="none" w:sz="0" w:space="0" w:color="auto"/>
                    <w:left w:val="none" w:sz="0" w:space="0" w:color="auto"/>
                    <w:bottom w:val="none" w:sz="0" w:space="0" w:color="auto"/>
                    <w:right w:val="none" w:sz="0" w:space="0" w:color="auto"/>
                  </w:divBdr>
                </w:div>
                <w:div w:id="1261907643">
                  <w:marLeft w:val="0"/>
                  <w:marRight w:val="150"/>
                  <w:marTop w:val="0"/>
                  <w:marBottom w:val="0"/>
                  <w:divBdr>
                    <w:top w:val="none" w:sz="0" w:space="0" w:color="auto"/>
                    <w:left w:val="none" w:sz="0" w:space="0" w:color="auto"/>
                    <w:bottom w:val="none" w:sz="0" w:space="0" w:color="auto"/>
                    <w:right w:val="none" w:sz="0" w:space="0" w:color="auto"/>
                  </w:divBdr>
                </w:div>
              </w:divsChild>
            </w:div>
            <w:div w:id="725909078">
              <w:marLeft w:val="0"/>
              <w:marRight w:val="0"/>
              <w:marTop w:val="0"/>
              <w:marBottom w:val="0"/>
              <w:divBdr>
                <w:top w:val="none" w:sz="0" w:space="0" w:color="auto"/>
                <w:left w:val="none" w:sz="0" w:space="0" w:color="auto"/>
                <w:bottom w:val="none" w:sz="0" w:space="0" w:color="auto"/>
                <w:right w:val="none" w:sz="0" w:space="0" w:color="auto"/>
              </w:divBdr>
              <w:divsChild>
                <w:div w:id="172453857">
                  <w:marLeft w:val="0"/>
                  <w:marRight w:val="0"/>
                  <w:marTop w:val="0"/>
                  <w:marBottom w:val="0"/>
                  <w:divBdr>
                    <w:top w:val="none" w:sz="0" w:space="0" w:color="auto"/>
                    <w:left w:val="none" w:sz="0" w:space="0" w:color="auto"/>
                    <w:bottom w:val="none" w:sz="0" w:space="0" w:color="auto"/>
                    <w:right w:val="none" w:sz="0" w:space="0" w:color="auto"/>
                  </w:divBdr>
                  <w:divsChild>
                    <w:div w:id="1677073121">
                      <w:marLeft w:val="0"/>
                      <w:marRight w:val="0"/>
                      <w:marTop w:val="0"/>
                      <w:marBottom w:val="0"/>
                      <w:divBdr>
                        <w:top w:val="none" w:sz="0" w:space="0" w:color="auto"/>
                        <w:left w:val="none" w:sz="0" w:space="0" w:color="auto"/>
                        <w:bottom w:val="none" w:sz="0" w:space="0" w:color="auto"/>
                        <w:right w:val="none" w:sz="0" w:space="0" w:color="auto"/>
                      </w:divBdr>
                      <w:divsChild>
                        <w:div w:id="2081903788">
                          <w:marLeft w:val="0"/>
                          <w:marRight w:val="0"/>
                          <w:marTop w:val="0"/>
                          <w:marBottom w:val="0"/>
                          <w:divBdr>
                            <w:top w:val="none" w:sz="0" w:space="0" w:color="auto"/>
                            <w:left w:val="none" w:sz="0" w:space="0" w:color="auto"/>
                            <w:bottom w:val="none" w:sz="0" w:space="0" w:color="auto"/>
                            <w:right w:val="none" w:sz="0" w:space="0" w:color="auto"/>
                          </w:divBdr>
                        </w:div>
                      </w:divsChild>
                    </w:div>
                    <w:div w:id="1143540394">
                      <w:marLeft w:val="0"/>
                      <w:marRight w:val="135"/>
                      <w:marTop w:val="0"/>
                      <w:marBottom w:val="0"/>
                      <w:divBdr>
                        <w:top w:val="none" w:sz="0" w:space="0" w:color="auto"/>
                        <w:left w:val="none" w:sz="0" w:space="0" w:color="auto"/>
                        <w:bottom w:val="none" w:sz="0" w:space="0" w:color="auto"/>
                        <w:right w:val="none" w:sz="0" w:space="0" w:color="auto"/>
                      </w:divBdr>
                    </w:div>
                    <w:div w:id="9040321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58799">
          <w:marLeft w:val="0"/>
          <w:marRight w:val="0"/>
          <w:marTop w:val="0"/>
          <w:marBottom w:val="0"/>
          <w:divBdr>
            <w:top w:val="none" w:sz="0" w:space="0" w:color="auto"/>
            <w:left w:val="none" w:sz="0" w:space="0" w:color="auto"/>
            <w:bottom w:val="none" w:sz="0" w:space="0" w:color="auto"/>
            <w:right w:val="none" w:sz="0" w:space="0" w:color="auto"/>
          </w:divBdr>
          <w:divsChild>
            <w:div w:id="914124305">
              <w:marLeft w:val="0"/>
              <w:marRight w:val="0"/>
              <w:marTop w:val="0"/>
              <w:marBottom w:val="0"/>
              <w:divBdr>
                <w:top w:val="none" w:sz="0" w:space="0" w:color="auto"/>
                <w:left w:val="none" w:sz="0" w:space="0" w:color="auto"/>
                <w:bottom w:val="none" w:sz="0" w:space="0" w:color="auto"/>
                <w:right w:val="none" w:sz="0" w:space="0" w:color="auto"/>
              </w:divBdr>
              <w:divsChild>
                <w:div w:id="956595577">
                  <w:marLeft w:val="0"/>
                  <w:marRight w:val="0"/>
                  <w:marTop w:val="0"/>
                  <w:marBottom w:val="0"/>
                  <w:divBdr>
                    <w:top w:val="none" w:sz="0" w:space="0" w:color="auto"/>
                    <w:left w:val="none" w:sz="0" w:space="0" w:color="auto"/>
                    <w:bottom w:val="none" w:sz="0" w:space="0" w:color="auto"/>
                    <w:right w:val="none" w:sz="0" w:space="0" w:color="auto"/>
                  </w:divBdr>
                </w:div>
              </w:divsChild>
            </w:div>
            <w:div w:id="1212964582">
              <w:marLeft w:val="0"/>
              <w:marRight w:val="0"/>
              <w:marTop w:val="375"/>
              <w:marBottom w:val="0"/>
              <w:divBdr>
                <w:top w:val="none" w:sz="0" w:space="0" w:color="auto"/>
                <w:left w:val="none" w:sz="0" w:space="0" w:color="auto"/>
                <w:bottom w:val="none" w:sz="0" w:space="0" w:color="auto"/>
                <w:right w:val="none" w:sz="0" w:space="0" w:color="auto"/>
              </w:divBdr>
              <w:divsChild>
                <w:div w:id="1001618626">
                  <w:marLeft w:val="0"/>
                  <w:marRight w:val="0"/>
                  <w:marTop w:val="0"/>
                  <w:marBottom w:val="0"/>
                  <w:divBdr>
                    <w:top w:val="none" w:sz="0" w:space="0" w:color="auto"/>
                    <w:left w:val="none" w:sz="0" w:space="0" w:color="auto"/>
                    <w:bottom w:val="none" w:sz="0" w:space="0" w:color="auto"/>
                    <w:right w:val="none" w:sz="0" w:space="0" w:color="auto"/>
                  </w:divBdr>
                  <w:divsChild>
                    <w:div w:id="100597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0679">
              <w:marLeft w:val="0"/>
              <w:marRight w:val="0"/>
              <w:marTop w:val="375"/>
              <w:marBottom w:val="0"/>
              <w:divBdr>
                <w:top w:val="none" w:sz="0" w:space="0" w:color="auto"/>
                <w:left w:val="none" w:sz="0" w:space="0" w:color="auto"/>
                <w:bottom w:val="none" w:sz="0" w:space="0" w:color="auto"/>
                <w:right w:val="none" w:sz="0" w:space="0" w:color="auto"/>
              </w:divBdr>
              <w:divsChild>
                <w:div w:id="1332298018">
                  <w:marLeft w:val="0"/>
                  <w:marRight w:val="0"/>
                  <w:marTop w:val="0"/>
                  <w:marBottom w:val="0"/>
                  <w:divBdr>
                    <w:top w:val="none" w:sz="0" w:space="0" w:color="auto"/>
                    <w:left w:val="none" w:sz="0" w:space="0" w:color="auto"/>
                    <w:bottom w:val="none" w:sz="0" w:space="0" w:color="auto"/>
                    <w:right w:val="none" w:sz="0" w:space="0" w:color="auto"/>
                  </w:divBdr>
                </w:div>
              </w:divsChild>
            </w:div>
            <w:div w:id="661735380">
              <w:marLeft w:val="0"/>
              <w:marRight w:val="0"/>
              <w:marTop w:val="225"/>
              <w:marBottom w:val="0"/>
              <w:divBdr>
                <w:top w:val="none" w:sz="0" w:space="0" w:color="auto"/>
                <w:left w:val="none" w:sz="0" w:space="0" w:color="auto"/>
                <w:bottom w:val="none" w:sz="0" w:space="0" w:color="auto"/>
                <w:right w:val="none" w:sz="0" w:space="0" w:color="auto"/>
              </w:divBdr>
              <w:divsChild>
                <w:div w:id="513812577">
                  <w:marLeft w:val="0"/>
                  <w:marRight w:val="0"/>
                  <w:marTop w:val="0"/>
                  <w:marBottom w:val="0"/>
                  <w:divBdr>
                    <w:top w:val="none" w:sz="0" w:space="0" w:color="auto"/>
                    <w:left w:val="none" w:sz="0" w:space="0" w:color="auto"/>
                    <w:bottom w:val="none" w:sz="0" w:space="0" w:color="auto"/>
                    <w:right w:val="none" w:sz="0" w:space="0" w:color="auto"/>
                  </w:divBdr>
                  <w:divsChild>
                    <w:div w:id="472406667">
                      <w:marLeft w:val="0"/>
                      <w:marRight w:val="0"/>
                      <w:marTop w:val="0"/>
                      <w:marBottom w:val="0"/>
                      <w:divBdr>
                        <w:top w:val="single" w:sz="6" w:space="0" w:color="D9D9D9"/>
                        <w:left w:val="none" w:sz="0" w:space="0" w:color="auto"/>
                        <w:bottom w:val="single" w:sz="6" w:space="0" w:color="D9D9D9"/>
                        <w:right w:val="none" w:sz="0" w:space="0" w:color="auto"/>
                      </w:divBdr>
                      <w:divsChild>
                        <w:div w:id="1260066828">
                          <w:marLeft w:val="0"/>
                          <w:marRight w:val="0"/>
                          <w:marTop w:val="0"/>
                          <w:marBottom w:val="0"/>
                          <w:divBdr>
                            <w:top w:val="none" w:sz="0" w:space="0" w:color="auto"/>
                            <w:left w:val="none" w:sz="0" w:space="0" w:color="auto"/>
                            <w:bottom w:val="none" w:sz="0" w:space="0" w:color="auto"/>
                            <w:right w:val="none" w:sz="0" w:space="0" w:color="auto"/>
                          </w:divBdr>
                          <w:divsChild>
                            <w:div w:id="1273903153">
                              <w:marLeft w:val="0"/>
                              <w:marRight w:val="0"/>
                              <w:marTop w:val="0"/>
                              <w:marBottom w:val="0"/>
                              <w:divBdr>
                                <w:top w:val="none" w:sz="0" w:space="0" w:color="auto"/>
                                <w:left w:val="none" w:sz="0" w:space="0" w:color="auto"/>
                                <w:bottom w:val="none" w:sz="0" w:space="0" w:color="auto"/>
                                <w:right w:val="none" w:sz="0" w:space="0" w:color="auto"/>
                              </w:divBdr>
                              <w:divsChild>
                                <w:div w:id="1843930894">
                                  <w:marLeft w:val="0"/>
                                  <w:marRight w:val="0"/>
                                  <w:marTop w:val="0"/>
                                  <w:marBottom w:val="0"/>
                                  <w:divBdr>
                                    <w:top w:val="none" w:sz="0" w:space="0" w:color="auto"/>
                                    <w:left w:val="none" w:sz="0" w:space="0" w:color="auto"/>
                                    <w:bottom w:val="none" w:sz="0" w:space="0" w:color="auto"/>
                                    <w:right w:val="none" w:sz="0" w:space="0" w:color="auto"/>
                                  </w:divBdr>
                                  <w:divsChild>
                                    <w:div w:id="877160688">
                                      <w:marLeft w:val="0"/>
                                      <w:marRight w:val="0"/>
                                      <w:marTop w:val="0"/>
                                      <w:marBottom w:val="0"/>
                                      <w:divBdr>
                                        <w:top w:val="none" w:sz="0" w:space="0" w:color="auto"/>
                                        <w:left w:val="none" w:sz="0" w:space="0" w:color="auto"/>
                                        <w:bottom w:val="none" w:sz="0" w:space="0" w:color="auto"/>
                                        <w:right w:val="none" w:sz="0" w:space="0" w:color="auto"/>
                                      </w:divBdr>
                                      <w:divsChild>
                                        <w:div w:id="407918973">
                                          <w:marLeft w:val="0"/>
                                          <w:marRight w:val="0"/>
                                          <w:marTop w:val="0"/>
                                          <w:marBottom w:val="0"/>
                                          <w:divBdr>
                                            <w:top w:val="none" w:sz="0" w:space="0" w:color="auto"/>
                                            <w:left w:val="none" w:sz="0" w:space="0" w:color="auto"/>
                                            <w:bottom w:val="none" w:sz="0" w:space="0" w:color="auto"/>
                                            <w:right w:val="none" w:sz="0" w:space="0" w:color="auto"/>
                                          </w:divBdr>
                                          <w:divsChild>
                                            <w:div w:id="1388146236">
                                              <w:marLeft w:val="0"/>
                                              <w:marRight w:val="0"/>
                                              <w:marTop w:val="0"/>
                                              <w:marBottom w:val="0"/>
                                              <w:divBdr>
                                                <w:top w:val="none" w:sz="0" w:space="0" w:color="auto"/>
                                                <w:left w:val="none" w:sz="0" w:space="0" w:color="auto"/>
                                                <w:bottom w:val="none" w:sz="0" w:space="0" w:color="auto"/>
                                                <w:right w:val="none" w:sz="0" w:space="0" w:color="auto"/>
                                              </w:divBdr>
                                              <w:divsChild>
                                                <w:div w:id="74402273">
                                                  <w:marLeft w:val="0"/>
                                                  <w:marRight w:val="0"/>
                                                  <w:marTop w:val="0"/>
                                                  <w:marBottom w:val="0"/>
                                                  <w:divBdr>
                                                    <w:top w:val="none" w:sz="0" w:space="0" w:color="auto"/>
                                                    <w:left w:val="none" w:sz="0" w:space="0" w:color="auto"/>
                                                    <w:bottom w:val="none" w:sz="0" w:space="0" w:color="auto"/>
                                                    <w:right w:val="none" w:sz="0" w:space="0" w:color="auto"/>
                                                  </w:divBdr>
                                                  <w:divsChild>
                                                    <w:div w:id="434249390">
                                                      <w:marLeft w:val="0"/>
                                                      <w:marRight w:val="0"/>
                                                      <w:marTop w:val="0"/>
                                                      <w:marBottom w:val="0"/>
                                                      <w:divBdr>
                                                        <w:top w:val="none" w:sz="0" w:space="0" w:color="auto"/>
                                                        <w:left w:val="none" w:sz="0" w:space="0" w:color="auto"/>
                                                        <w:bottom w:val="none" w:sz="0" w:space="0" w:color="auto"/>
                                                        <w:right w:val="none" w:sz="0" w:space="0" w:color="auto"/>
                                                      </w:divBdr>
                                                      <w:divsChild>
                                                        <w:div w:id="868251784">
                                                          <w:marLeft w:val="0"/>
                                                          <w:marRight w:val="0"/>
                                                          <w:marTop w:val="0"/>
                                                          <w:marBottom w:val="0"/>
                                                          <w:divBdr>
                                                            <w:top w:val="none" w:sz="0" w:space="0" w:color="auto"/>
                                                            <w:left w:val="none" w:sz="0" w:space="0" w:color="auto"/>
                                                            <w:bottom w:val="none" w:sz="0" w:space="0" w:color="auto"/>
                                                            <w:right w:val="none" w:sz="0" w:space="0" w:color="auto"/>
                                                          </w:divBdr>
                                                          <w:divsChild>
                                                            <w:div w:id="921597214">
                                                              <w:marLeft w:val="0"/>
                                                              <w:marRight w:val="0"/>
                                                              <w:marTop w:val="0"/>
                                                              <w:marBottom w:val="0"/>
                                                              <w:divBdr>
                                                                <w:top w:val="none" w:sz="0" w:space="0" w:color="auto"/>
                                                                <w:left w:val="none" w:sz="0" w:space="0" w:color="auto"/>
                                                                <w:bottom w:val="none" w:sz="0" w:space="0" w:color="auto"/>
                                                                <w:right w:val="none" w:sz="0" w:space="0" w:color="auto"/>
                                                              </w:divBdr>
                                                              <w:divsChild>
                                                                <w:div w:id="1584409417">
                                                                  <w:marLeft w:val="0"/>
                                                                  <w:marRight w:val="0"/>
                                                                  <w:marTop w:val="0"/>
                                                                  <w:marBottom w:val="0"/>
                                                                  <w:divBdr>
                                                                    <w:top w:val="none" w:sz="0" w:space="0" w:color="auto"/>
                                                                    <w:left w:val="none" w:sz="0" w:space="0" w:color="auto"/>
                                                                    <w:bottom w:val="none" w:sz="0" w:space="0" w:color="auto"/>
                                                                    <w:right w:val="none" w:sz="0" w:space="0" w:color="auto"/>
                                                                  </w:divBdr>
                                                                  <w:divsChild>
                                                                    <w:div w:id="1156148965">
                                                                      <w:marLeft w:val="0"/>
                                                                      <w:marRight w:val="0"/>
                                                                      <w:marTop w:val="0"/>
                                                                      <w:marBottom w:val="0"/>
                                                                      <w:divBdr>
                                                                        <w:top w:val="none" w:sz="0" w:space="0" w:color="auto"/>
                                                                        <w:left w:val="none" w:sz="0" w:space="0" w:color="auto"/>
                                                                        <w:bottom w:val="none" w:sz="0" w:space="0" w:color="auto"/>
                                                                        <w:right w:val="none" w:sz="0" w:space="0" w:color="auto"/>
                                                                      </w:divBdr>
                                                                      <w:divsChild>
                                                                        <w:div w:id="947468664">
                                                                          <w:marLeft w:val="0"/>
                                                                          <w:marRight w:val="0"/>
                                                                          <w:marTop w:val="0"/>
                                                                          <w:marBottom w:val="0"/>
                                                                          <w:divBdr>
                                                                            <w:top w:val="none" w:sz="0" w:space="0" w:color="auto"/>
                                                                            <w:left w:val="none" w:sz="0" w:space="0" w:color="auto"/>
                                                                            <w:bottom w:val="none" w:sz="0" w:space="0" w:color="auto"/>
                                                                            <w:right w:val="none" w:sz="0" w:space="0" w:color="auto"/>
                                                                          </w:divBdr>
                                                                        </w:div>
                                                                        <w:div w:id="924799427">
                                                                          <w:marLeft w:val="0"/>
                                                                          <w:marRight w:val="0"/>
                                                                          <w:marTop w:val="0"/>
                                                                          <w:marBottom w:val="0"/>
                                                                          <w:divBdr>
                                                                            <w:top w:val="none" w:sz="0" w:space="0" w:color="auto"/>
                                                                            <w:left w:val="none" w:sz="0" w:space="0" w:color="auto"/>
                                                                            <w:bottom w:val="none" w:sz="0" w:space="0" w:color="auto"/>
                                                                            <w:right w:val="none" w:sz="0" w:space="0" w:color="auto"/>
                                                                          </w:divBdr>
                                                                        </w:div>
                                                                      </w:divsChild>
                                                                    </w:div>
                                                                    <w:div w:id="550188822">
                                                                      <w:marLeft w:val="0"/>
                                                                      <w:marRight w:val="0"/>
                                                                      <w:marTop w:val="0"/>
                                                                      <w:marBottom w:val="0"/>
                                                                      <w:divBdr>
                                                                        <w:top w:val="none" w:sz="0" w:space="0" w:color="auto"/>
                                                                        <w:left w:val="none" w:sz="0" w:space="0" w:color="auto"/>
                                                                        <w:bottom w:val="none" w:sz="0" w:space="0" w:color="auto"/>
                                                                        <w:right w:val="none" w:sz="0" w:space="0" w:color="auto"/>
                                                                      </w:divBdr>
                                                                      <w:divsChild>
                                                                        <w:div w:id="877164566">
                                                                          <w:marLeft w:val="0"/>
                                                                          <w:marRight w:val="0"/>
                                                                          <w:marTop w:val="0"/>
                                                                          <w:marBottom w:val="0"/>
                                                                          <w:divBdr>
                                                                            <w:top w:val="none" w:sz="0" w:space="0" w:color="auto"/>
                                                                            <w:left w:val="none" w:sz="0" w:space="0" w:color="auto"/>
                                                                            <w:bottom w:val="none" w:sz="0" w:space="0" w:color="auto"/>
                                                                            <w:right w:val="none" w:sz="0" w:space="0" w:color="auto"/>
                                                                          </w:divBdr>
                                                                          <w:divsChild>
                                                                            <w:div w:id="455174519">
                                                                              <w:marLeft w:val="0"/>
                                                                              <w:marRight w:val="0"/>
                                                                              <w:marTop w:val="0"/>
                                                                              <w:marBottom w:val="0"/>
                                                                              <w:divBdr>
                                                                                <w:top w:val="none" w:sz="0" w:space="0" w:color="auto"/>
                                                                                <w:left w:val="none" w:sz="0" w:space="0" w:color="auto"/>
                                                                                <w:bottom w:val="none" w:sz="0" w:space="0" w:color="auto"/>
                                                                                <w:right w:val="none" w:sz="0" w:space="0" w:color="auto"/>
                                                                              </w:divBdr>
                                                                              <w:divsChild>
                                                                                <w:div w:id="1516576390">
                                                                                  <w:marLeft w:val="0"/>
                                                                                  <w:marRight w:val="0"/>
                                                                                  <w:marTop w:val="0"/>
                                                                                  <w:marBottom w:val="0"/>
                                                                                  <w:divBdr>
                                                                                    <w:top w:val="none" w:sz="0" w:space="0" w:color="auto"/>
                                                                                    <w:left w:val="none" w:sz="0" w:space="0" w:color="auto"/>
                                                                                    <w:bottom w:val="none" w:sz="0" w:space="0" w:color="auto"/>
                                                                                    <w:right w:val="none" w:sz="0" w:space="0" w:color="auto"/>
                                                                                  </w:divBdr>
                                                                                  <w:divsChild>
                                                                                    <w:div w:id="1693915337">
                                                                                      <w:marLeft w:val="0"/>
                                                                                      <w:marRight w:val="0"/>
                                                                                      <w:marTop w:val="0"/>
                                                                                      <w:marBottom w:val="0"/>
                                                                                      <w:divBdr>
                                                                                        <w:top w:val="none" w:sz="0" w:space="0" w:color="auto"/>
                                                                                        <w:left w:val="none" w:sz="0" w:space="0" w:color="auto"/>
                                                                                        <w:bottom w:val="none" w:sz="0" w:space="0" w:color="auto"/>
                                                                                        <w:right w:val="none" w:sz="0" w:space="0" w:color="auto"/>
                                                                                      </w:divBdr>
                                                                                      <w:divsChild>
                                                                                        <w:div w:id="855071463">
                                                                                          <w:marLeft w:val="0"/>
                                                                                          <w:marRight w:val="0"/>
                                                                                          <w:marTop w:val="0"/>
                                                                                          <w:marBottom w:val="0"/>
                                                                                          <w:divBdr>
                                                                                            <w:top w:val="none" w:sz="0" w:space="0" w:color="auto"/>
                                                                                            <w:left w:val="none" w:sz="0" w:space="0" w:color="auto"/>
                                                                                            <w:bottom w:val="none" w:sz="0" w:space="0" w:color="auto"/>
                                                                                            <w:right w:val="none" w:sz="0" w:space="0" w:color="auto"/>
                                                                                          </w:divBdr>
                                                                                          <w:divsChild>
                                                                                            <w:div w:id="1222404745">
                                                                                              <w:marLeft w:val="0"/>
                                                                                              <w:marRight w:val="0"/>
                                                                                              <w:marTop w:val="0"/>
                                                                                              <w:marBottom w:val="0"/>
                                                                                              <w:divBdr>
                                                                                                <w:top w:val="none" w:sz="0" w:space="0" w:color="auto"/>
                                                                                                <w:left w:val="none" w:sz="0" w:space="0" w:color="auto"/>
                                                                                                <w:bottom w:val="none" w:sz="0" w:space="0" w:color="auto"/>
                                                                                                <w:right w:val="none" w:sz="0" w:space="0" w:color="auto"/>
                                                                                              </w:divBdr>
                                                                                              <w:divsChild>
                                                                                                <w:div w:id="1170604644">
                                                                                                  <w:marLeft w:val="0"/>
                                                                                                  <w:marRight w:val="0"/>
                                                                                                  <w:marTop w:val="0"/>
                                                                                                  <w:marBottom w:val="0"/>
                                                                                                  <w:divBdr>
                                                                                                    <w:top w:val="none" w:sz="0" w:space="0" w:color="auto"/>
                                                                                                    <w:left w:val="none" w:sz="0" w:space="0" w:color="auto"/>
                                                                                                    <w:bottom w:val="none" w:sz="0" w:space="0" w:color="auto"/>
                                                                                                    <w:right w:val="none" w:sz="0" w:space="0" w:color="auto"/>
                                                                                                  </w:divBdr>
                                                                                                  <w:divsChild>
                                                                                                    <w:div w:id="314380458">
                                                                                                      <w:marLeft w:val="0"/>
                                                                                                      <w:marRight w:val="0"/>
                                                                                                      <w:marTop w:val="75"/>
                                                                                                      <w:marBottom w:val="0"/>
                                                                                                      <w:divBdr>
                                                                                                        <w:top w:val="single" w:sz="6" w:space="4" w:color="C8C8C8"/>
                                                                                                        <w:left w:val="single" w:sz="6" w:space="4" w:color="C8C8C8"/>
                                                                                                        <w:bottom w:val="single" w:sz="6" w:space="4" w:color="C8C8C8"/>
                                                                                                        <w:right w:val="single" w:sz="6" w:space="4" w:color="C8C8C8"/>
                                                                                                      </w:divBdr>
                                                                                                    </w:div>
                                                                                                    <w:div w:id="978999926">
                                                                                                      <w:marLeft w:val="0"/>
                                                                                                      <w:marRight w:val="0"/>
                                                                                                      <w:marTop w:val="75"/>
                                                                                                      <w:marBottom w:val="0"/>
                                                                                                      <w:divBdr>
                                                                                                        <w:top w:val="single" w:sz="6" w:space="4" w:color="C8C8C8"/>
                                                                                                        <w:left w:val="single" w:sz="6" w:space="4" w:color="C8C8C8"/>
                                                                                                        <w:bottom w:val="single" w:sz="6" w:space="4" w:color="C8C8C8"/>
                                                                                                        <w:right w:val="single" w:sz="6" w:space="4" w:color="C8C8C8"/>
                                                                                                      </w:divBdr>
                                                                                                    </w:div>
                                                                                                    <w:div w:id="278296923">
                                                                                                      <w:marLeft w:val="0"/>
                                                                                                      <w:marRight w:val="0"/>
                                                                                                      <w:marTop w:val="75"/>
                                                                                                      <w:marBottom w:val="0"/>
                                                                                                      <w:divBdr>
                                                                                                        <w:top w:val="single" w:sz="6" w:space="4" w:color="C8C8C8"/>
                                                                                                        <w:left w:val="single" w:sz="6" w:space="4" w:color="C8C8C8"/>
                                                                                                        <w:bottom w:val="single" w:sz="6" w:space="4" w:color="C8C8C8"/>
                                                                                                        <w:right w:val="single" w:sz="6" w:space="4" w:color="C8C8C8"/>
                                                                                                      </w:divBdr>
                                                                                                    </w:div>
                                                                                                    <w:div w:id="76646623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384742">
              <w:marLeft w:val="0"/>
              <w:marRight w:val="0"/>
              <w:marTop w:val="225"/>
              <w:marBottom w:val="0"/>
              <w:divBdr>
                <w:top w:val="none" w:sz="0" w:space="0" w:color="auto"/>
                <w:left w:val="none" w:sz="0" w:space="0" w:color="auto"/>
                <w:bottom w:val="none" w:sz="0" w:space="0" w:color="auto"/>
                <w:right w:val="none" w:sz="0" w:space="0" w:color="auto"/>
              </w:divBdr>
              <w:divsChild>
                <w:div w:id="5491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688626">
      <w:bodyDiv w:val="1"/>
      <w:marLeft w:val="0"/>
      <w:marRight w:val="0"/>
      <w:marTop w:val="0"/>
      <w:marBottom w:val="0"/>
      <w:divBdr>
        <w:top w:val="none" w:sz="0" w:space="0" w:color="auto"/>
        <w:left w:val="none" w:sz="0" w:space="0" w:color="auto"/>
        <w:bottom w:val="none" w:sz="0" w:space="0" w:color="auto"/>
        <w:right w:val="none" w:sz="0" w:space="0" w:color="auto"/>
      </w:divBdr>
      <w:divsChild>
        <w:div w:id="1643001979">
          <w:marLeft w:val="0"/>
          <w:marRight w:val="150"/>
          <w:marTop w:val="0"/>
          <w:marBottom w:val="75"/>
          <w:divBdr>
            <w:top w:val="none" w:sz="0" w:space="0" w:color="auto"/>
            <w:left w:val="none" w:sz="0" w:space="0" w:color="auto"/>
            <w:bottom w:val="none" w:sz="0" w:space="0" w:color="auto"/>
            <w:right w:val="none" w:sz="0" w:space="0" w:color="auto"/>
          </w:divBdr>
        </w:div>
        <w:div w:id="1824151766">
          <w:marLeft w:val="0"/>
          <w:marRight w:val="150"/>
          <w:marTop w:val="150"/>
          <w:marBottom w:val="150"/>
          <w:divBdr>
            <w:top w:val="none" w:sz="0" w:space="0" w:color="auto"/>
            <w:left w:val="none" w:sz="0" w:space="0" w:color="auto"/>
            <w:bottom w:val="none" w:sz="0" w:space="0" w:color="auto"/>
            <w:right w:val="none" w:sz="0" w:space="0" w:color="auto"/>
          </w:divBdr>
        </w:div>
        <w:div w:id="857083576">
          <w:marLeft w:val="0"/>
          <w:marRight w:val="150"/>
          <w:marTop w:val="0"/>
          <w:marBottom w:val="0"/>
          <w:divBdr>
            <w:top w:val="none" w:sz="0" w:space="0" w:color="auto"/>
            <w:left w:val="none" w:sz="0" w:space="0" w:color="auto"/>
            <w:bottom w:val="none" w:sz="0" w:space="0" w:color="auto"/>
            <w:right w:val="none" w:sz="0" w:space="0" w:color="auto"/>
          </w:divBdr>
        </w:div>
      </w:divsChild>
    </w:div>
    <w:div w:id="963464692">
      <w:bodyDiv w:val="1"/>
      <w:marLeft w:val="0"/>
      <w:marRight w:val="0"/>
      <w:marTop w:val="0"/>
      <w:marBottom w:val="0"/>
      <w:divBdr>
        <w:top w:val="none" w:sz="0" w:space="0" w:color="auto"/>
        <w:left w:val="none" w:sz="0" w:space="0" w:color="auto"/>
        <w:bottom w:val="none" w:sz="0" w:space="0" w:color="auto"/>
        <w:right w:val="none" w:sz="0" w:space="0" w:color="auto"/>
      </w:divBdr>
      <w:divsChild>
        <w:div w:id="1588996594">
          <w:marLeft w:val="0"/>
          <w:marRight w:val="0"/>
          <w:marTop w:val="0"/>
          <w:marBottom w:val="300"/>
          <w:divBdr>
            <w:top w:val="none" w:sz="0" w:space="0" w:color="auto"/>
            <w:left w:val="none" w:sz="0" w:space="0" w:color="auto"/>
            <w:bottom w:val="none" w:sz="0" w:space="0" w:color="auto"/>
            <w:right w:val="none" w:sz="0" w:space="0" w:color="auto"/>
          </w:divBdr>
        </w:div>
      </w:divsChild>
    </w:div>
    <w:div w:id="963585534">
      <w:bodyDiv w:val="1"/>
      <w:marLeft w:val="0"/>
      <w:marRight w:val="0"/>
      <w:marTop w:val="0"/>
      <w:marBottom w:val="0"/>
      <w:divBdr>
        <w:top w:val="none" w:sz="0" w:space="0" w:color="auto"/>
        <w:left w:val="none" w:sz="0" w:space="0" w:color="auto"/>
        <w:bottom w:val="none" w:sz="0" w:space="0" w:color="auto"/>
        <w:right w:val="none" w:sz="0" w:space="0" w:color="auto"/>
      </w:divBdr>
      <w:divsChild>
        <w:div w:id="1328481204">
          <w:marLeft w:val="0"/>
          <w:marRight w:val="0"/>
          <w:marTop w:val="300"/>
          <w:marBottom w:val="300"/>
          <w:divBdr>
            <w:top w:val="none" w:sz="0" w:space="0" w:color="auto"/>
            <w:left w:val="none" w:sz="0" w:space="0" w:color="auto"/>
            <w:bottom w:val="none" w:sz="0" w:space="0" w:color="auto"/>
            <w:right w:val="none" w:sz="0" w:space="0" w:color="auto"/>
          </w:divBdr>
        </w:div>
        <w:div w:id="401371445">
          <w:marLeft w:val="0"/>
          <w:marRight w:val="0"/>
          <w:marTop w:val="0"/>
          <w:marBottom w:val="0"/>
          <w:divBdr>
            <w:top w:val="none" w:sz="0" w:space="0" w:color="auto"/>
            <w:left w:val="none" w:sz="0" w:space="0" w:color="auto"/>
            <w:bottom w:val="none" w:sz="0" w:space="0" w:color="auto"/>
            <w:right w:val="none" w:sz="0" w:space="0" w:color="auto"/>
          </w:divBdr>
        </w:div>
      </w:divsChild>
    </w:div>
    <w:div w:id="963998914">
      <w:bodyDiv w:val="1"/>
      <w:marLeft w:val="0"/>
      <w:marRight w:val="0"/>
      <w:marTop w:val="0"/>
      <w:marBottom w:val="0"/>
      <w:divBdr>
        <w:top w:val="none" w:sz="0" w:space="0" w:color="auto"/>
        <w:left w:val="none" w:sz="0" w:space="0" w:color="auto"/>
        <w:bottom w:val="none" w:sz="0" w:space="0" w:color="auto"/>
        <w:right w:val="none" w:sz="0" w:space="0" w:color="auto"/>
      </w:divBdr>
      <w:divsChild>
        <w:div w:id="997881696">
          <w:marLeft w:val="0"/>
          <w:marRight w:val="0"/>
          <w:marTop w:val="0"/>
          <w:marBottom w:val="300"/>
          <w:divBdr>
            <w:top w:val="none" w:sz="0" w:space="0" w:color="auto"/>
            <w:left w:val="none" w:sz="0" w:space="0" w:color="auto"/>
            <w:bottom w:val="none" w:sz="0" w:space="0" w:color="auto"/>
            <w:right w:val="none" w:sz="0" w:space="0" w:color="auto"/>
          </w:divBdr>
        </w:div>
      </w:divsChild>
    </w:div>
    <w:div w:id="964119694">
      <w:bodyDiv w:val="1"/>
      <w:marLeft w:val="0"/>
      <w:marRight w:val="0"/>
      <w:marTop w:val="0"/>
      <w:marBottom w:val="0"/>
      <w:divBdr>
        <w:top w:val="none" w:sz="0" w:space="0" w:color="auto"/>
        <w:left w:val="none" w:sz="0" w:space="0" w:color="auto"/>
        <w:bottom w:val="none" w:sz="0" w:space="0" w:color="auto"/>
        <w:right w:val="none" w:sz="0" w:space="0" w:color="auto"/>
      </w:divBdr>
      <w:divsChild>
        <w:div w:id="580716784">
          <w:marLeft w:val="0"/>
          <w:marRight w:val="0"/>
          <w:marTop w:val="0"/>
          <w:marBottom w:val="0"/>
          <w:divBdr>
            <w:top w:val="none" w:sz="0" w:space="0" w:color="auto"/>
            <w:left w:val="none" w:sz="0" w:space="0" w:color="auto"/>
            <w:bottom w:val="none" w:sz="0" w:space="0" w:color="auto"/>
            <w:right w:val="none" w:sz="0" w:space="0" w:color="auto"/>
          </w:divBdr>
        </w:div>
        <w:div w:id="1693266762">
          <w:marLeft w:val="0"/>
          <w:marRight w:val="0"/>
          <w:marTop w:val="300"/>
          <w:marBottom w:val="300"/>
          <w:divBdr>
            <w:top w:val="none" w:sz="0" w:space="0" w:color="auto"/>
            <w:left w:val="none" w:sz="0" w:space="0" w:color="auto"/>
            <w:bottom w:val="none" w:sz="0" w:space="0" w:color="auto"/>
            <w:right w:val="none" w:sz="0" w:space="0" w:color="auto"/>
          </w:divBdr>
        </w:div>
        <w:div w:id="1348749310">
          <w:marLeft w:val="0"/>
          <w:marRight w:val="0"/>
          <w:marTop w:val="0"/>
          <w:marBottom w:val="0"/>
          <w:divBdr>
            <w:top w:val="none" w:sz="0" w:space="0" w:color="auto"/>
            <w:left w:val="none" w:sz="0" w:space="0" w:color="auto"/>
            <w:bottom w:val="none" w:sz="0" w:space="0" w:color="auto"/>
            <w:right w:val="none" w:sz="0" w:space="0" w:color="auto"/>
          </w:divBdr>
          <w:divsChild>
            <w:div w:id="103692661">
              <w:marLeft w:val="0"/>
              <w:marRight w:val="0"/>
              <w:marTop w:val="300"/>
              <w:marBottom w:val="450"/>
              <w:divBdr>
                <w:top w:val="none" w:sz="0" w:space="0" w:color="auto"/>
                <w:left w:val="none" w:sz="0" w:space="0" w:color="auto"/>
                <w:bottom w:val="none" w:sz="0" w:space="0" w:color="auto"/>
                <w:right w:val="none" w:sz="0" w:space="0" w:color="auto"/>
              </w:divBdr>
              <w:divsChild>
                <w:div w:id="1214076934">
                  <w:marLeft w:val="0"/>
                  <w:marRight w:val="0"/>
                  <w:marTop w:val="0"/>
                  <w:marBottom w:val="0"/>
                  <w:divBdr>
                    <w:top w:val="none" w:sz="0" w:space="0" w:color="auto"/>
                    <w:left w:val="none" w:sz="0" w:space="0" w:color="auto"/>
                    <w:bottom w:val="none" w:sz="0" w:space="0" w:color="auto"/>
                    <w:right w:val="none" w:sz="0" w:space="0" w:color="auto"/>
                  </w:divBdr>
                  <w:divsChild>
                    <w:div w:id="890657790">
                      <w:marLeft w:val="0"/>
                      <w:marRight w:val="0"/>
                      <w:marTop w:val="0"/>
                      <w:marBottom w:val="0"/>
                      <w:divBdr>
                        <w:top w:val="none" w:sz="0" w:space="0" w:color="auto"/>
                        <w:left w:val="none" w:sz="0" w:space="0" w:color="auto"/>
                        <w:bottom w:val="none" w:sz="0" w:space="0" w:color="auto"/>
                        <w:right w:val="none" w:sz="0" w:space="0" w:color="auto"/>
                      </w:divBdr>
                      <w:divsChild>
                        <w:div w:id="1040285202">
                          <w:marLeft w:val="0"/>
                          <w:marRight w:val="0"/>
                          <w:marTop w:val="0"/>
                          <w:marBottom w:val="0"/>
                          <w:divBdr>
                            <w:top w:val="none" w:sz="0" w:space="0" w:color="auto"/>
                            <w:left w:val="none" w:sz="0" w:space="0" w:color="auto"/>
                            <w:bottom w:val="none" w:sz="0" w:space="0" w:color="auto"/>
                            <w:right w:val="none" w:sz="0" w:space="0" w:color="auto"/>
                          </w:divBdr>
                          <w:divsChild>
                            <w:div w:id="900947756">
                              <w:marLeft w:val="0"/>
                              <w:marRight w:val="0"/>
                              <w:marTop w:val="0"/>
                              <w:marBottom w:val="0"/>
                              <w:divBdr>
                                <w:top w:val="none" w:sz="0" w:space="0" w:color="auto"/>
                                <w:left w:val="none" w:sz="0" w:space="0" w:color="auto"/>
                                <w:bottom w:val="none" w:sz="0" w:space="0" w:color="auto"/>
                                <w:right w:val="none" w:sz="0" w:space="0" w:color="auto"/>
                              </w:divBdr>
                              <w:divsChild>
                                <w:div w:id="208998189">
                                  <w:marLeft w:val="0"/>
                                  <w:marRight w:val="0"/>
                                  <w:marTop w:val="0"/>
                                  <w:marBottom w:val="0"/>
                                  <w:divBdr>
                                    <w:top w:val="none" w:sz="0" w:space="0" w:color="auto"/>
                                    <w:left w:val="none" w:sz="0" w:space="0" w:color="auto"/>
                                    <w:bottom w:val="none" w:sz="0" w:space="0" w:color="auto"/>
                                    <w:right w:val="none" w:sz="0" w:space="0" w:color="auto"/>
                                  </w:divBdr>
                                  <w:divsChild>
                                    <w:div w:id="6382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666460">
          <w:marLeft w:val="0"/>
          <w:marRight w:val="0"/>
          <w:marTop w:val="0"/>
          <w:marBottom w:val="0"/>
          <w:divBdr>
            <w:top w:val="none" w:sz="0" w:space="0" w:color="auto"/>
            <w:left w:val="none" w:sz="0" w:space="0" w:color="auto"/>
            <w:bottom w:val="none" w:sz="0" w:space="0" w:color="auto"/>
            <w:right w:val="none" w:sz="0" w:space="0" w:color="auto"/>
          </w:divBdr>
          <w:divsChild>
            <w:div w:id="172818469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64778903">
      <w:bodyDiv w:val="1"/>
      <w:marLeft w:val="0"/>
      <w:marRight w:val="0"/>
      <w:marTop w:val="0"/>
      <w:marBottom w:val="0"/>
      <w:divBdr>
        <w:top w:val="none" w:sz="0" w:space="0" w:color="auto"/>
        <w:left w:val="none" w:sz="0" w:space="0" w:color="auto"/>
        <w:bottom w:val="none" w:sz="0" w:space="0" w:color="auto"/>
        <w:right w:val="none" w:sz="0" w:space="0" w:color="auto"/>
      </w:divBdr>
      <w:divsChild>
        <w:div w:id="511066283">
          <w:marLeft w:val="0"/>
          <w:marRight w:val="375"/>
          <w:marTop w:val="0"/>
          <w:marBottom w:val="0"/>
          <w:divBdr>
            <w:top w:val="none" w:sz="0" w:space="0" w:color="auto"/>
            <w:left w:val="none" w:sz="0" w:space="0" w:color="auto"/>
            <w:bottom w:val="none" w:sz="0" w:space="0" w:color="auto"/>
            <w:right w:val="none" w:sz="0" w:space="0" w:color="auto"/>
          </w:divBdr>
        </w:div>
        <w:div w:id="189537560">
          <w:marLeft w:val="0"/>
          <w:marRight w:val="0"/>
          <w:marTop w:val="0"/>
          <w:marBottom w:val="0"/>
          <w:divBdr>
            <w:top w:val="none" w:sz="0" w:space="0" w:color="auto"/>
            <w:left w:val="none" w:sz="0" w:space="0" w:color="auto"/>
            <w:bottom w:val="none" w:sz="0" w:space="0" w:color="auto"/>
            <w:right w:val="none" w:sz="0" w:space="0" w:color="auto"/>
          </w:divBdr>
        </w:div>
      </w:divsChild>
    </w:div>
    <w:div w:id="965744306">
      <w:bodyDiv w:val="1"/>
      <w:marLeft w:val="0"/>
      <w:marRight w:val="0"/>
      <w:marTop w:val="0"/>
      <w:marBottom w:val="0"/>
      <w:divBdr>
        <w:top w:val="none" w:sz="0" w:space="0" w:color="auto"/>
        <w:left w:val="none" w:sz="0" w:space="0" w:color="auto"/>
        <w:bottom w:val="none" w:sz="0" w:space="0" w:color="auto"/>
        <w:right w:val="none" w:sz="0" w:space="0" w:color="auto"/>
      </w:divBdr>
      <w:divsChild>
        <w:div w:id="1487698361">
          <w:marLeft w:val="0"/>
          <w:marRight w:val="0"/>
          <w:marTop w:val="0"/>
          <w:marBottom w:val="150"/>
          <w:divBdr>
            <w:top w:val="none" w:sz="0" w:space="0" w:color="auto"/>
            <w:left w:val="none" w:sz="0" w:space="0" w:color="auto"/>
            <w:bottom w:val="none" w:sz="0" w:space="0" w:color="auto"/>
            <w:right w:val="none" w:sz="0" w:space="0" w:color="auto"/>
          </w:divBdr>
          <w:divsChild>
            <w:div w:id="1798835986">
              <w:marLeft w:val="0"/>
              <w:marRight w:val="0"/>
              <w:marTop w:val="0"/>
              <w:marBottom w:val="0"/>
              <w:divBdr>
                <w:top w:val="none" w:sz="0" w:space="0" w:color="auto"/>
                <w:left w:val="none" w:sz="0" w:space="0" w:color="auto"/>
                <w:bottom w:val="none" w:sz="0" w:space="0" w:color="auto"/>
                <w:right w:val="none" w:sz="0" w:space="0" w:color="auto"/>
              </w:divBdr>
              <w:divsChild>
                <w:div w:id="1835681640">
                  <w:marLeft w:val="0"/>
                  <w:marRight w:val="150"/>
                  <w:marTop w:val="0"/>
                  <w:marBottom w:val="0"/>
                  <w:divBdr>
                    <w:top w:val="none" w:sz="0" w:space="0" w:color="auto"/>
                    <w:left w:val="none" w:sz="0" w:space="0" w:color="auto"/>
                    <w:bottom w:val="none" w:sz="0" w:space="0" w:color="auto"/>
                    <w:right w:val="none" w:sz="0" w:space="0" w:color="auto"/>
                  </w:divBdr>
                </w:div>
                <w:div w:id="2033871045">
                  <w:marLeft w:val="0"/>
                  <w:marRight w:val="150"/>
                  <w:marTop w:val="0"/>
                  <w:marBottom w:val="0"/>
                  <w:divBdr>
                    <w:top w:val="none" w:sz="0" w:space="0" w:color="auto"/>
                    <w:left w:val="none" w:sz="0" w:space="0" w:color="auto"/>
                    <w:bottom w:val="none" w:sz="0" w:space="0" w:color="auto"/>
                    <w:right w:val="none" w:sz="0" w:space="0" w:color="auto"/>
                  </w:divBdr>
                </w:div>
              </w:divsChild>
            </w:div>
            <w:div w:id="1737242670">
              <w:marLeft w:val="0"/>
              <w:marRight w:val="0"/>
              <w:marTop w:val="0"/>
              <w:marBottom w:val="0"/>
              <w:divBdr>
                <w:top w:val="none" w:sz="0" w:space="0" w:color="auto"/>
                <w:left w:val="none" w:sz="0" w:space="0" w:color="auto"/>
                <w:bottom w:val="none" w:sz="0" w:space="0" w:color="auto"/>
                <w:right w:val="none" w:sz="0" w:space="0" w:color="auto"/>
              </w:divBdr>
              <w:divsChild>
                <w:div w:id="1744571789">
                  <w:marLeft w:val="0"/>
                  <w:marRight w:val="0"/>
                  <w:marTop w:val="0"/>
                  <w:marBottom w:val="0"/>
                  <w:divBdr>
                    <w:top w:val="none" w:sz="0" w:space="0" w:color="auto"/>
                    <w:left w:val="none" w:sz="0" w:space="0" w:color="auto"/>
                    <w:bottom w:val="none" w:sz="0" w:space="0" w:color="auto"/>
                    <w:right w:val="none" w:sz="0" w:space="0" w:color="auto"/>
                  </w:divBdr>
                  <w:divsChild>
                    <w:div w:id="670258743">
                      <w:marLeft w:val="0"/>
                      <w:marRight w:val="0"/>
                      <w:marTop w:val="0"/>
                      <w:marBottom w:val="0"/>
                      <w:divBdr>
                        <w:top w:val="none" w:sz="0" w:space="0" w:color="auto"/>
                        <w:left w:val="none" w:sz="0" w:space="0" w:color="auto"/>
                        <w:bottom w:val="none" w:sz="0" w:space="0" w:color="auto"/>
                        <w:right w:val="none" w:sz="0" w:space="0" w:color="auto"/>
                      </w:divBdr>
                      <w:divsChild>
                        <w:div w:id="703947357">
                          <w:marLeft w:val="0"/>
                          <w:marRight w:val="0"/>
                          <w:marTop w:val="0"/>
                          <w:marBottom w:val="0"/>
                          <w:divBdr>
                            <w:top w:val="none" w:sz="0" w:space="0" w:color="auto"/>
                            <w:left w:val="none" w:sz="0" w:space="0" w:color="auto"/>
                            <w:bottom w:val="none" w:sz="0" w:space="0" w:color="auto"/>
                            <w:right w:val="none" w:sz="0" w:space="0" w:color="auto"/>
                          </w:divBdr>
                        </w:div>
                      </w:divsChild>
                    </w:div>
                    <w:div w:id="412164232">
                      <w:marLeft w:val="0"/>
                      <w:marRight w:val="135"/>
                      <w:marTop w:val="0"/>
                      <w:marBottom w:val="0"/>
                      <w:divBdr>
                        <w:top w:val="none" w:sz="0" w:space="0" w:color="auto"/>
                        <w:left w:val="none" w:sz="0" w:space="0" w:color="auto"/>
                        <w:bottom w:val="none" w:sz="0" w:space="0" w:color="auto"/>
                        <w:right w:val="none" w:sz="0" w:space="0" w:color="auto"/>
                      </w:divBdr>
                    </w:div>
                    <w:div w:id="4456619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0705">
          <w:marLeft w:val="0"/>
          <w:marRight w:val="0"/>
          <w:marTop w:val="0"/>
          <w:marBottom w:val="0"/>
          <w:divBdr>
            <w:top w:val="none" w:sz="0" w:space="0" w:color="auto"/>
            <w:left w:val="none" w:sz="0" w:space="0" w:color="auto"/>
            <w:bottom w:val="none" w:sz="0" w:space="0" w:color="auto"/>
            <w:right w:val="none" w:sz="0" w:space="0" w:color="auto"/>
          </w:divBdr>
          <w:divsChild>
            <w:div w:id="2048875203">
              <w:marLeft w:val="0"/>
              <w:marRight w:val="0"/>
              <w:marTop w:val="0"/>
              <w:marBottom w:val="0"/>
              <w:divBdr>
                <w:top w:val="none" w:sz="0" w:space="0" w:color="auto"/>
                <w:left w:val="none" w:sz="0" w:space="0" w:color="auto"/>
                <w:bottom w:val="none" w:sz="0" w:space="0" w:color="auto"/>
                <w:right w:val="none" w:sz="0" w:space="0" w:color="auto"/>
              </w:divBdr>
              <w:divsChild>
                <w:div w:id="1555778732">
                  <w:marLeft w:val="0"/>
                  <w:marRight w:val="0"/>
                  <w:marTop w:val="0"/>
                  <w:marBottom w:val="0"/>
                  <w:divBdr>
                    <w:top w:val="none" w:sz="0" w:space="0" w:color="auto"/>
                    <w:left w:val="none" w:sz="0" w:space="0" w:color="auto"/>
                    <w:bottom w:val="none" w:sz="0" w:space="0" w:color="auto"/>
                    <w:right w:val="none" w:sz="0" w:space="0" w:color="auto"/>
                  </w:divBdr>
                </w:div>
              </w:divsChild>
            </w:div>
            <w:div w:id="439421474">
              <w:marLeft w:val="0"/>
              <w:marRight w:val="0"/>
              <w:marTop w:val="225"/>
              <w:marBottom w:val="0"/>
              <w:divBdr>
                <w:top w:val="none" w:sz="0" w:space="0" w:color="auto"/>
                <w:left w:val="none" w:sz="0" w:space="0" w:color="auto"/>
                <w:bottom w:val="none" w:sz="0" w:space="0" w:color="auto"/>
                <w:right w:val="none" w:sz="0" w:space="0" w:color="auto"/>
              </w:divBdr>
              <w:divsChild>
                <w:div w:id="258564894">
                  <w:marLeft w:val="0"/>
                  <w:marRight w:val="0"/>
                  <w:marTop w:val="0"/>
                  <w:marBottom w:val="0"/>
                  <w:divBdr>
                    <w:top w:val="none" w:sz="0" w:space="0" w:color="auto"/>
                    <w:left w:val="none" w:sz="0" w:space="0" w:color="auto"/>
                    <w:bottom w:val="none" w:sz="0" w:space="0" w:color="auto"/>
                    <w:right w:val="none" w:sz="0" w:space="0" w:color="auto"/>
                  </w:divBdr>
                </w:div>
              </w:divsChild>
            </w:div>
            <w:div w:id="462961560">
              <w:marLeft w:val="0"/>
              <w:marRight w:val="0"/>
              <w:marTop w:val="225"/>
              <w:marBottom w:val="0"/>
              <w:divBdr>
                <w:top w:val="none" w:sz="0" w:space="0" w:color="auto"/>
                <w:left w:val="none" w:sz="0" w:space="0" w:color="auto"/>
                <w:bottom w:val="none" w:sz="0" w:space="0" w:color="auto"/>
                <w:right w:val="none" w:sz="0" w:space="0" w:color="auto"/>
              </w:divBdr>
              <w:divsChild>
                <w:div w:id="1420326687">
                  <w:marLeft w:val="0"/>
                  <w:marRight w:val="0"/>
                  <w:marTop w:val="0"/>
                  <w:marBottom w:val="0"/>
                  <w:divBdr>
                    <w:top w:val="none" w:sz="0" w:space="0" w:color="auto"/>
                    <w:left w:val="none" w:sz="0" w:space="0" w:color="auto"/>
                    <w:bottom w:val="none" w:sz="0" w:space="0" w:color="auto"/>
                    <w:right w:val="none" w:sz="0" w:space="0" w:color="auto"/>
                  </w:divBdr>
                </w:div>
              </w:divsChild>
            </w:div>
            <w:div w:id="2136756883">
              <w:marLeft w:val="0"/>
              <w:marRight w:val="0"/>
              <w:marTop w:val="375"/>
              <w:marBottom w:val="0"/>
              <w:divBdr>
                <w:top w:val="none" w:sz="0" w:space="0" w:color="auto"/>
                <w:left w:val="none" w:sz="0" w:space="0" w:color="auto"/>
                <w:bottom w:val="none" w:sz="0" w:space="0" w:color="auto"/>
                <w:right w:val="none" w:sz="0" w:space="0" w:color="auto"/>
              </w:divBdr>
              <w:divsChild>
                <w:div w:id="986278272">
                  <w:marLeft w:val="0"/>
                  <w:marRight w:val="0"/>
                  <w:marTop w:val="0"/>
                  <w:marBottom w:val="0"/>
                  <w:divBdr>
                    <w:top w:val="none" w:sz="0" w:space="0" w:color="auto"/>
                    <w:left w:val="none" w:sz="0" w:space="0" w:color="auto"/>
                    <w:bottom w:val="none" w:sz="0" w:space="0" w:color="auto"/>
                    <w:right w:val="none" w:sz="0" w:space="0" w:color="auto"/>
                  </w:divBdr>
                  <w:divsChild>
                    <w:div w:id="1217621717">
                      <w:marLeft w:val="0"/>
                      <w:marRight w:val="0"/>
                      <w:marTop w:val="0"/>
                      <w:marBottom w:val="0"/>
                      <w:divBdr>
                        <w:top w:val="none" w:sz="0" w:space="0" w:color="auto"/>
                        <w:left w:val="none" w:sz="0" w:space="0" w:color="auto"/>
                        <w:bottom w:val="none" w:sz="0" w:space="0" w:color="auto"/>
                        <w:right w:val="none" w:sz="0" w:space="0" w:color="auto"/>
                      </w:divBdr>
                    </w:div>
                    <w:div w:id="2082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2480">
              <w:marLeft w:val="0"/>
              <w:marRight w:val="0"/>
              <w:marTop w:val="375"/>
              <w:marBottom w:val="0"/>
              <w:divBdr>
                <w:top w:val="none" w:sz="0" w:space="0" w:color="auto"/>
                <w:left w:val="none" w:sz="0" w:space="0" w:color="auto"/>
                <w:bottom w:val="none" w:sz="0" w:space="0" w:color="auto"/>
                <w:right w:val="none" w:sz="0" w:space="0" w:color="auto"/>
              </w:divBdr>
              <w:divsChild>
                <w:div w:id="1594977424">
                  <w:marLeft w:val="0"/>
                  <w:marRight w:val="0"/>
                  <w:marTop w:val="0"/>
                  <w:marBottom w:val="0"/>
                  <w:divBdr>
                    <w:top w:val="none" w:sz="0" w:space="0" w:color="auto"/>
                    <w:left w:val="none" w:sz="0" w:space="0" w:color="auto"/>
                    <w:bottom w:val="none" w:sz="0" w:space="0" w:color="auto"/>
                    <w:right w:val="none" w:sz="0" w:space="0" w:color="auto"/>
                  </w:divBdr>
                </w:div>
              </w:divsChild>
            </w:div>
            <w:div w:id="603853224">
              <w:marLeft w:val="0"/>
              <w:marRight w:val="0"/>
              <w:marTop w:val="225"/>
              <w:marBottom w:val="0"/>
              <w:divBdr>
                <w:top w:val="none" w:sz="0" w:space="0" w:color="auto"/>
                <w:left w:val="none" w:sz="0" w:space="0" w:color="auto"/>
                <w:bottom w:val="none" w:sz="0" w:space="0" w:color="auto"/>
                <w:right w:val="none" w:sz="0" w:space="0" w:color="auto"/>
              </w:divBdr>
              <w:divsChild>
                <w:div w:id="1562206980">
                  <w:marLeft w:val="0"/>
                  <w:marRight w:val="0"/>
                  <w:marTop w:val="0"/>
                  <w:marBottom w:val="0"/>
                  <w:divBdr>
                    <w:top w:val="none" w:sz="0" w:space="0" w:color="auto"/>
                    <w:left w:val="none" w:sz="0" w:space="0" w:color="auto"/>
                    <w:bottom w:val="none" w:sz="0" w:space="0" w:color="auto"/>
                    <w:right w:val="none" w:sz="0" w:space="0" w:color="auto"/>
                  </w:divBdr>
                </w:div>
              </w:divsChild>
            </w:div>
            <w:div w:id="824127309">
              <w:marLeft w:val="0"/>
              <w:marRight w:val="0"/>
              <w:marTop w:val="225"/>
              <w:marBottom w:val="0"/>
              <w:divBdr>
                <w:top w:val="none" w:sz="0" w:space="0" w:color="auto"/>
                <w:left w:val="none" w:sz="0" w:space="0" w:color="auto"/>
                <w:bottom w:val="none" w:sz="0" w:space="0" w:color="auto"/>
                <w:right w:val="none" w:sz="0" w:space="0" w:color="auto"/>
              </w:divBdr>
              <w:divsChild>
                <w:div w:id="1528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206892">
      <w:bodyDiv w:val="1"/>
      <w:marLeft w:val="0"/>
      <w:marRight w:val="0"/>
      <w:marTop w:val="0"/>
      <w:marBottom w:val="0"/>
      <w:divBdr>
        <w:top w:val="none" w:sz="0" w:space="0" w:color="auto"/>
        <w:left w:val="none" w:sz="0" w:space="0" w:color="auto"/>
        <w:bottom w:val="none" w:sz="0" w:space="0" w:color="auto"/>
        <w:right w:val="none" w:sz="0" w:space="0" w:color="auto"/>
      </w:divBdr>
      <w:divsChild>
        <w:div w:id="1265647638">
          <w:marLeft w:val="0"/>
          <w:marRight w:val="0"/>
          <w:marTop w:val="0"/>
          <w:marBottom w:val="0"/>
          <w:divBdr>
            <w:top w:val="none" w:sz="0" w:space="0" w:color="auto"/>
            <w:left w:val="none" w:sz="0" w:space="0" w:color="auto"/>
            <w:bottom w:val="none" w:sz="0" w:space="0" w:color="auto"/>
            <w:right w:val="none" w:sz="0" w:space="0" w:color="auto"/>
          </w:divBdr>
        </w:div>
      </w:divsChild>
    </w:div>
    <w:div w:id="969242192">
      <w:bodyDiv w:val="1"/>
      <w:marLeft w:val="0"/>
      <w:marRight w:val="0"/>
      <w:marTop w:val="0"/>
      <w:marBottom w:val="0"/>
      <w:divBdr>
        <w:top w:val="none" w:sz="0" w:space="0" w:color="auto"/>
        <w:left w:val="none" w:sz="0" w:space="0" w:color="auto"/>
        <w:bottom w:val="none" w:sz="0" w:space="0" w:color="auto"/>
        <w:right w:val="none" w:sz="0" w:space="0" w:color="auto"/>
      </w:divBdr>
      <w:divsChild>
        <w:div w:id="2102674541">
          <w:marLeft w:val="0"/>
          <w:marRight w:val="150"/>
          <w:marTop w:val="0"/>
          <w:marBottom w:val="75"/>
          <w:divBdr>
            <w:top w:val="none" w:sz="0" w:space="0" w:color="auto"/>
            <w:left w:val="none" w:sz="0" w:space="0" w:color="auto"/>
            <w:bottom w:val="none" w:sz="0" w:space="0" w:color="auto"/>
            <w:right w:val="none" w:sz="0" w:space="0" w:color="auto"/>
          </w:divBdr>
        </w:div>
        <w:div w:id="953244329">
          <w:marLeft w:val="0"/>
          <w:marRight w:val="150"/>
          <w:marTop w:val="150"/>
          <w:marBottom w:val="150"/>
          <w:divBdr>
            <w:top w:val="none" w:sz="0" w:space="0" w:color="auto"/>
            <w:left w:val="none" w:sz="0" w:space="0" w:color="auto"/>
            <w:bottom w:val="none" w:sz="0" w:space="0" w:color="auto"/>
            <w:right w:val="none" w:sz="0" w:space="0" w:color="auto"/>
          </w:divBdr>
        </w:div>
        <w:div w:id="430710407">
          <w:marLeft w:val="0"/>
          <w:marRight w:val="150"/>
          <w:marTop w:val="0"/>
          <w:marBottom w:val="0"/>
          <w:divBdr>
            <w:top w:val="none" w:sz="0" w:space="0" w:color="auto"/>
            <w:left w:val="none" w:sz="0" w:space="0" w:color="auto"/>
            <w:bottom w:val="none" w:sz="0" w:space="0" w:color="auto"/>
            <w:right w:val="none" w:sz="0" w:space="0" w:color="auto"/>
          </w:divBdr>
        </w:div>
      </w:divsChild>
    </w:div>
    <w:div w:id="969483345">
      <w:bodyDiv w:val="1"/>
      <w:marLeft w:val="0"/>
      <w:marRight w:val="0"/>
      <w:marTop w:val="0"/>
      <w:marBottom w:val="0"/>
      <w:divBdr>
        <w:top w:val="none" w:sz="0" w:space="0" w:color="auto"/>
        <w:left w:val="none" w:sz="0" w:space="0" w:color="auto"/>
        <w:bottom w:val="none" w:sz="0" w:space="0" w:color="auto"/>
        <w:right w:val="none" w:sz="0" w:space="0" w:color="auto"/>
      </w:divBdr>
      <w:divsChild>
        <w:div w:id="1733380395">
          <w:marLeft w:val="0"/>
          <w:marRight w:val="150"/>
          <w:marTop w:val="0"/>
          <w:marBottom w:val="75"/>
          <w:divBdr>
            <w:top w:val="none" w:sz="0" w:space="0" w:color="auto"/>
            <w:left w:val="none" w:sz="0" w:space="0" w:color="auto"/>
            <w:bottom w:val="none" w:sz="0" w:space="0" w:color="auto"/>
            <w:right w:val="none" w:sz="0" w:space="0" w:color="auto"/>
          </w:divBdr>
        </w:div>
        <w:div w:id="566577483">
          <w:marLeft w:val="0"/>
          <w:marRight w:val="150"/>
          <w:marTop w:val="150"/>
          <w:marBottom w:val="150"/>
          <w:divBdr>
            <w:top w:val="none" w:sz="0" w:space="0" w:color="auto"/>
            <w:left w:val="none" w:sz="0" w:space="0" w:color="auto"/>
            <w:bottom w:val="none" w:sz="0" w:space="0" w:color="auto"/>
            <w:right w:val="none" w:sz="0" w:space="0" w:color="auto"/>
          </w:divBdr>
        </w:div>
        <w:div w:id="1369717168">
          <w:marLeft w:val="0"/>
          <w:marRight w:val="150"/>
          <w:marTop w:val="0"/>
          <w:marBottom w:val="0"/>
          <w:divBdr>
            <w:top w:val="none" w:sz="0" w:space="0" w:color="auto"/>
            <w:left w:val="none" w:sz="0" w:space="0" w:color="auto"/>
            <w:bottom w:val="none" w:sz="0" w:space="0" w:color="auto"/>
            <w:right w:val="none" w:sz="0" w:space="0" w:color="auto"/>
          </w:divBdr>
        </w:div>
      </w:divsChild>
    </w:div>
    <w:div w:id="969702897">
      <w:bodyDiv w:val="1"/>
      <w:marLeft w:val="0"/>
      <w:marRight w:val="0"/>
      <w:marTop w:val="0"/>
      <w:marBottom w:val="0"/>
      <w:divBdr>
        <w:top w:val="none" w:sz="0" w:space="0" w:color="auto"/>
        <w:left w:val="none" w:sz="0" w:space="0" w:color="auto"/>
        <w:bottom w:val="none" w:sz="0" w:space="0" w:color="auto"/>
        <w:right w:val="none" w:sz="0" w:space="0" w:color="auto"/>
      </w:divBdr>
      <w:divsChild>
        <w:div w:id="421997699">
          <w:marLeft w:val="0"/>
          <w:marRight w:val="150"/>
          <w:marTop w:val="0"/>
          <w:marBottom w:val="75"/>
          <w:divBdr>
            <w:top w:val="none" w:sz="0" w:space="0" w:color="auto"/>
            <w:left w:val="none" w:sz="0" w:space="0" w:color="auto"/>
            <w:bottom w:val="none" w:sz="0" w:space="0" w:color="auto"/>
            <w:right w:val="none" w:sz="0" w:space="0" w:color="auto"/>
          </w:divBdr>
        </w:div>
        <w:div w:id="986327258">
          <w:marLeft w:val="0"/>
          <w:marRight w:val="150"/>
          <w:marTop w:val="150"/>
          <w:marBottom w:val="150"/>
          <w:divBdr>
            <w:top w:val="none" w:sz="0" w:space="0" w:color="auto"/>
            <w:left w:val="none" w:sz="0" w:space="0" w:color="auto"/>
            <w:bottom w:val="none" w:sz="0" w:space="0" w:color="auto"/>
            <w:right w:val="none" w:sz="0" w:space="0" w:color="auto"/>
          </w:divBdr>
        </w:div>
        <w:div w:id="1388071112">
          <w:marLeft w:val="0"/>
          <w:marRight w:val="150"/>
          <w:marTop w:val="0"/>
          <w:marBottom w:val="0"/>
          <w:divBdr>
            <w:top w:val="none" w:sz="0" w:space="0" w:color="auto"/>
            <w:left w:val="none" w:sz="0" w:space="0" w:color="auto"/>
            <w:bottom w:val="none" w:sz="0" w:space="0" w:color="auto"/>
            <w:right w:val="none" w:sz="0" w:space="0" w:color="auto"/>
          </w:divBdr>
        </w:div>
      </w:divsChild>
    </w:div>
    <w:div w:id="969867876">
      <w:bodyDiv w:val="1"/>
      <w:marLeft w:val="0"/>
      <w:marRight w:val="0"/>
      <w:marTop w:val="0"/>
      <w:marBottom w:val="0"/>
      <w:divBdr>
        <w:top w:val="none" w:sz="0" w:space="0" w:color="auto"/>
        <w:left w:val="none" w:sz="0" w:space="0" w:color="auto"/>
        <w:bottom w:val="none" w:sz="0" w:space="0" w:color="auto"/>
        <w:right w:val="none" w:sz="0" w:space="0" w:color="auto"/>
      </w:divBdr>
      <w:divsChild>
        <w:div w:id="859051370">
          <w:marLeft w:val="0"/>
          <w:marRight w:val="0"/>
          <w:marTop w:val="0"/>
          <w:marBottom w:val="0"/>
          <w:divBdr>
            <w:top w:val="none" w:sz="0" w:space="0" w:color="auto"/>
            <w:left w:val="none" w:sz="0" w:space="0" w:color="auto"/>
            <w:bottom w:val="none" w:sz="0" w:space="0" w:color="auto"/>
            <w:right w:val="none" w:sz="0" w:space="0" w:color="auto"/>
          </w:divBdr>
        </w:div>
        <w:div w:id="375205133">
          <w:marLeft w:val="0"/>
          <w:marRight w:val="0"/>
          <w:marTop w:val="300"/>
          <w:marBottom w:val="300"/>
          <w:divBdr>
            <w:top w:val="none" w:sz="0" w:space="0" w:color="auto"/>
            <w:left w:val="none" w:sz="0" w:space="0" w:color="auto"/>
            <w:bottom w:val="none" w:sz="0" w:space="0" w:color="auto"/>
            <w:right w:val="none" w:sz="0" w:space="0" w:color="auto"/>
          </w:divBdr>
        </w:div>
        <w:div w:id="2136369809">
          <w:marLeft w:val="0"/>
          <w:marRight w:val="0"/>
          <w:marTop w:val="0"/>
          <w:marBottom w:val="0"/>
          <w:divBdr>
            <w:top w:val="none" w:sz="0" w:space="0" w:color="auto"/>
            <w:left w:val="none" w:sz="0" w:space="0" w:color="auto"/>
            <w:bottom w:val="none" w:sz="0" w:space="0" w:color="auto"/>
            <w:right w:val="none" w:sz="0" w:space="0" w:color="auto"/>
          </w:divBdr>
          <w:divsChild>
            <w:div w:id="69697151">
              <w:marLeft w:val="0"/>
              <w:marRight w:val="0"/>
              <w:marTop w:val="300"/>
              <w:marBottom w:val="450"/>
              <w:divBdr>
                <w:top w:val="none" w:sz="0" w:space="0" w:color="auto"/>
                <w:left w:val="none" w:sz="0" w:space="0" w:color="auto"/>
                <w:bottom w:val="none" w:sz="0" w:space="0" w:color="auto"/>
                <w:right w:val="none" w:sz="0" w:space="0" w:color="auto"/>
              </w:divBdr>
              <w:divsChild>
                <w:div w:id="226380542">
                  <w:marLeft w:val="0"/>
                  <w:marRight w:val="0"/>
                  <w:marTop w:val="0"/>
                  <w:marBottom w:val="0"/>
                  <w:divBdr>
                    <w:top w:val="none" w:sz="0" w:space="0" w:color="auto"/>
                    <w:left w:val="none" w:sz="0" w:space="0" w:color="auto"/>
                    <w:bottom w:val="none" w:sz="0" w:space="0" w:color="auto"/>
                    <w:right w:val="none" w:sz="0" w:space="0" w:color="auto"/>
                  </w:divBdr>
                  <w:divsChild>
                    <w:div w:id="1712076264">
                      <w:marLeft w:val="0"/>
                      <w:marRight w:val="0"/>
                      <w:marTop w:val="0"/>
                      <w:marBottom w:val="0"/>
                      <w:divBdr>
                        <w:top w:val="none" w:sz="0" w:space="0" w:color="auto"/>
                        <w:left w:val="none" w:sz="0" w:space="0" w:color="auto"/>
                        <w:bottom w:val="none" w:sz="0" w:space="0" w:color="auto"/>
                        <w:right w:val="none" w:sz="0" w:space="0" w:color="auto"/>
                      </w:divBdr>
                      <w:divsChild>
                        <w:div w:id="1376469406">
                          <w:marLeft w:val="0"/>
                          <w:marRight w:val="0"/>
                          <w:marTop w:val="0"/>
                          <w:marBottom w:val="0"/>
                          <w:divBdr>
                            <w:top w:val="none" w:sz="0" w:space="0" w:color="auto"/>
                            <w:left w:val="none" w:sz="0" w:space="0" w:color="auto"/>
                            <w:bottom w:val="none" w:sz="0" w:space="0" w:color="auto"/>
                            <w:right w:val="none" w:sz="0" w:space="0" w:color="auto"/>
                          </w:divBdr>
                          <w:divsChild>
                            <w:div w:id="156120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892046">
          <w:marLeft w:val="0"/>
          <w:marRight w:val="0"/>
          <w:marTop w:val="0"/>
          <w:marBottom w:val="0"/>
          <w:divBdr>
            <w:top w:val="none" w:sz="0" w:space="0" w:color="auto"/>
            <w:left w:val="none" w:sz="0" w:space="0" w:color="auto"/>
            <w:bottom w:val="none" w:sz="0" w:space="0" w:color="auto"/>
            <w:right w:val="none" w:sz="0" w:space="0" w:color="auto"/>
          </w:divBdr>
        </w:div>
      </w:divsChild>
    </w:div>
    <w:div w:id="970207306">
      <w:bodyDiv w:val="1"/>
      <w:marLeft w:val="0"/>
      <w:marRight w:val="0"/>
      <w:marTop w:val="0"/>
      <w:marBottom w:val="0"/>
      <w:divBdr>
        <w:top w:val="none" w:sz="0" w:space="0" w:color="auto"/>
        <w:left w:val="none" w:sz="0" w:space="0" w:color="auto"/>
        <w:bottom w:val="none" w:sz="0" w:space="0" w:color="auto"/>
        <w:right w:val="none" w:sz="0" w:space="0" w:color="auto"/>
      </w:divBdr>
      <w:divsChild>
        <w:div w:id="837187411">
          <w:marLeft w:val="0"/>
          <w:marRight w:val="0"/>
          <w:marTop w:val="0"/>
          <w:marBottom w:val="150"/>
          <w:divBdr>
            <w:top w:val="none" w:sz="0" w:space="0" w:color="auto"/>
            <w:left w:val="none" w:sz="0" w:space="0" w:color="auto"/>
            <w:bottom w:val="none" w:sz="0" w:space="0" w:color="auto"/>
            <w:right w:val="none" w:sz="0" w:space="0" w:color="auto"/>
          </w:divBdr>
          <w:divsChild>
            <w:div w:id="1905601602">
              <w:marLeft w:val="0"/>
              <w:marRight w:val="0"/>
              <w:marTop w:val="0"/>
              <w:marBottom w:val="0"/>
              <w:divBdr>
                <w:top w:val="none" w:sz="0" w:space="0" w:color="auto"/>
                <w:left w:val="none" w:sz="0" w:space="0" w:color="auto"/>
                <w:bottom w:val="none" w:sz="0" w:space="0" w:color="auto"/>
                <w:right w:val="none" w:sz="0" w:space="0" w:color="auto"/>
              </w:divBdr>
              <w:divsChild>
                <w:div w:id="637420761">
                  <w:marLeft w:val="0"/>
                  <w:marRight w:val="150"/>
                  <w:marTop w:val="0"/>
                  <w:marBottom w:val="0"/>
                  <w:divBdr>
                    <w:top w:val="none" w:sz="0" w:space="0" w:color="auto"/>
                    <w:left w:val="none" w:sz="0" w:space="0" w:color="auto"/>
                    <w:bottom w:val="none" w:sz="0" w:space="0" w:color="auto"/>
                    <w:right w:val="none" w:sz="0" w:space="0" w:color="auto"/>
                  </w:divBdr>
                </w:div>
                <w:div w:id="1501963937">
                  <w:marLeft w:val="0"/>
                  <w:marRight w:val="150"/>
                  <w:marTop w:val="0"/>
                  <w:marBottom w:val="0"/>
                  <w:divBdr>
                    <w:top w:val="none" w:sz="0" w:space="0" w:color="auto"/>
                    <w:left w:val="none" w:sz="0" w:space="0" w:color="auto"/>
                    <w:bottom w:val="none" w:sz="0" w:space="0" w:color="auto"/>
                    <w:right w:val="none" w:sz="0" w:space="0" w:color="auto"/>
                  </w:divBdr>
                </w:div>
              </w:divsChild>
            </w:div>
            <w:div w:id="1067607075">
              <w:marLeft w:val="0"/>
              <w:marRight w:val="0"/>
              <w:marTop w:val="0"/>
              <w:marBottom w:val="0"/>
              <w:divBdr>
                <w:top w:val="none" w:sz="0" w:space="0" w:color="auto"/>
                <w:left w:val="none" w:sz="0" w:space="0" w:color="auto"/>
                <w:bottom w:val="none" w:sz="0" w:space="0" w:color="auto"/>
                <w:right w:val="none" w:sz="0" w:space="0" w:color="auto"/>
              </w:divBdr>
              <w:divsChild>
                <w:div w:id="313409946">
                  <w:marLeft w:val="0"/>
                  <w:marRight w:val="0"/>
                  <w:marTop w:val="0"/>
                  <w:marBottom w:val="0"/>
                  <w:divBdr>
                    <w:top w:val="none" w:sz="0" w:space="0" w:color="auto"/>
                    <w:left w:val="none" w:sz="0" w:space="0" w:color="auto"/>
                    <w:bottom w:val="none" w:sz="0" w:space="0" w:color="auto"/>
                    <w:right w:val="none" w:sz="0" w:space="0" w:color="auto"/>
                  </w:divBdr>
                  <w:divsChild>
                    <w:div w:id="1350527653">
                      <w:marLeft w:val="0"/>
                      <w:marRight w:val="0"/>
                      <w:marTop w:val="0"/>
                      <w:marBottom w:val="0"/>
                      <w:divBdr>
                        <w:top w:val="none" w:sz="0" w:space="0" w:color="auto"/>
                        <w:left w:val="none" w:sz="0" w:space="0" w:color="auto"/>
                        <w:bottom w:val="none" w:sz="0" w:space="0" w:color="auto"/>
                        <w:right w:val="none" w:sz="0" w:space="0" w:color="auto"/>
                      </w:divBdr>
                      <w:divsChild>
                        <w:div w:id="1648322122">
                          <w:marLeft w:val="0"/>
                          <w:marRight w:val="0"/>
                          <w:marTop w:val="0"/>
                          <w:marBottom w:val="0"/>
                          <w:divBdr>
                            <w:top w:val="none" w:sz="0" w:space="0" w:color="auto"/>
                            <w:left w:val="none" w:sz="0" w:space="0" w:color="auto"/>
                            <w:bottom w:val="none" w:sz="0" w:space="0" w:color="auto"/>
                            <w:right w:val="none" w:sz="0" w:space="0" w:color="auto"/>
                          </w:divBdr>
                        </w:div>
                      </w:divsChild>
                    </w:div>
                    <w:div w:id="18762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66849">
          <w:marLeft w:val="0"/>
          <w:marRight w:val="0"/>
          <w:marTop w:val="0"/>
          <w:marBottom w:val="0"/>
          <w:divBdr>
            <w:top w:val="none" w:sz="0" w:space="0" w:color="auto"/>
            <w:left w:val="none" w:sz="0" w:space="0" w:color="auto"/>
            <w:bottom w:val="none" w:sz="0" w:space="0" w:color="auto"/>
            <w:right w:val="none" w:sz="0" w:space="0" w:color="auto"/>
          </w:divBdr>
          <w:divsChild>
            <w:div w:id="2140610099">
              <w:marLeft w:val="0"/>
              <w:marRight w:val="0"/>
              <w:marTop w:val="0"/>
              <w:marBottom w:val="0"/>
              <w:divBdr>
                <w:top w:val="none" w:sz="0" w:space="0" w:color="auto"/>
                <w:left w:val="none" w:sz="0" w:space="0" w:color="auto"/>
                <w:bottom w:val="none" w:sz="0" w:space="0" w:color="auto"/>
                <w:right w:val="none" w:sz="0" w:space="0" w:color="auto"/>
              </w:divBdr>
              <w:divsChild>
                <w:div w:id="1382242947">
                  <w:marLeft w:val="0"/>
                  <w:marRight w:val="0"/>
                  <w:marTop w:val="0"/>
                  <w:marBottom w:val="0"/>
                  <w:divBdr>
                    <w:top w:val="none" w:sz="0" w:space="0" w:color="auto"/>
                    <w:left w:val="none" w:sz="0" w:space="0" w:color="auto"/>
                    <w:bottom w:val="none" w:sz="0" w:space="0" w:color="auto"/>
                    <w:right w:val="none" w:sz="0" w:space="0" w:color="auto"/>
                  </w:divBdr>
                </w:div>
              </w:divsChild>
            </w:div>
            <w:div w:id="1001617222">
              <w:marLeft w:val="0"/>
              <w:marRight w:val="0"/>
              <w:marTop w:val="225"/>
              <w:marBottom w:val="0"/>
              <w:divBdr>
                <w:top w:val="none" w:sz="0" w:space="0" w:color="auto"/>
                <w:left w:val="none" w:sz="0" w:space="0" w:color="auto"/>
                <w:bottom w:val="none" w:sz="0" w:space="0" w:color="auto"/>
                <w:right w:val="none" w:sz="0" w:space="0" w:color="auto"/>
              </w:divBdr>
              <w:divsChild>
                <w:div w:id="499544824">
                  <w:marLeft w:val="0"/>
                  <w:marRight w:val="0"/>
                  <w:marTop w:val="0"/>
                  <w:marBottom w:val="0"/>
                  <w:divBdr>
                    <w:top w:val="none" w:sz="0" w:space="0" w:color="auto"/>
                    <w:left w:val="none" w:sz="0" w:space="0" w:color="auto"/>
                    <w:bottom w:val="none" w:sz="0" w:space="0" w:color="auto"/>
                    <w:right w:val="none" w:sz="0" w:space="0" w:color="auto"/>
                  </w:divBdr>
                </w:div>
              </w:divsChild>
            </w:div>
            <w:div w:id="220604834">
              <w:marLeft w:val="0"/>
              <w:marRight w:val="0"/>
              <w:marTop w:val="375"/>
              <w:marBottom w:val="0"/>
              <w:divBdr>
                <w:top w:val="none" w:sz="0" w:space="0" w:color="auto"/>
                <w:left w:val="none" w:sz="0" w:space="0" w:color="auto"/>
                <w:bottom w:val="none" w:sz="0" w:space="0" w:color="auto"/>
                <w:right w:val="none" w:sz="0" w:space="0" w:color="auto"/>
              </w:divBdr>
              <w:divsChild>
                <w:div w:id="1660497526">
                  <w:marLeft w:val="0"/>
                  <w:marRight w:val="0"/>
                  <w:marTop w:val="0"/>
                  <w:marBottom w:val="0"/>
                  <w:divBdr>
                    <w:top w:val="none" w:sz="0" w:space="0" w:color="auto"/>
                    <w:left w:val="none" w:sz="0" w:space="0" w:color="auto"/>
                    <w:bottom w:val="none" w:sz="0" w:space="0" w:color="auto"/>
                    <w:right w:val="none" w:sz="0" w:space="0" w:color="auto"/>
                  </w:divBdr>
                  <w:divsChild>
                    <w:div w:id="17774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59843">
              <w:marLeft w:val="0"/>
              <w:marRight w:val="0"/>
              <w:marTop w:val="375"/>
              <w:marBottom w:val="0"/>
              <w:divBdr>
                <w:top w:val="none" w:sz="0" w:space="0" w:color="auto"/>
                <w:left w:val="none" w:sz="0" w:space="0" w:color="auto"/>
                <w:bottom w:val="none" w:sz="0" w:space="0" w:color="auto"/>
                <w:right w:val="none" w:sz="0" w:space="0" w:color="auto"/>
              </w:divBdr>
              <w:divsChild>
                <w:div w:id="11457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790265">
      <w:bodyDiv w:val="1"/>
      <w:marLeft w:val="0"/>
      <w:marRight w:val="0"/>
      <w:marTop w:val="0"/>
      <w:marBottom w:val="0"/>
      <w:divBdr>
        <w:top w:val="none" w:sz="0" w:space="0" w:color="auto"/>
        <w:left w:val="none" w:sz="0" w:space="0" w:color="auto"/>
        <w:bottom w:val="none" w:sz="0" w:space="0" w:color="auto"/>
        <w:right w:val="none" w:sz="0" w:space="0" w:color="auto"/>
      </w:divBdr>
      <w:divsChild>
        <w:div w:id="864711226">
          <w:marLeft w:val="0"/>
          <w:marRight w:val="0"/>
          <w:marTop w:val="0"/>
          <w:marBottom w:val="150"/>
          <w:divBdr>
            <w:top w:val="none" w:sz="0" w:space="0" w:color="auto"/>
            <w:left w:val="none" w:sz="0" w:space="0" w:color="auto"/>
            <w:bottom w:val="none" w:sz="0" w:space="0" w:color="auto"/>
            <w:right w:val="none" w:sz="0" w:space="0" w:color="auto"/>
          </w:divBdr>
          <w:divsChild>
            <w:div w:id="1913081742">
              <w:marLeft w:val="0"/>
              <w:marRight w:val="0"/>
              <w:marTop w:val="0"/>
              <w:marBottom w:val="0"/>
              <w:divBdr>
                <w:top w:val="none" w:sz="0" w:space="0" w:color="auto"/>
                <w:left w:val="none" w:sz="0" w:space="0" w:color="auto"/>
                <w:bottom w:val="none" w:sz="0" w:space="0" w:color="auto"/>
                <w:right w:val="none" w:sz="0" w:space="0" w:color="auto"/>
              </w:divBdr>
            </w:div>
            <w:div w:id="480121747">
              <w:marLeft w:val="0"/>
              <w:marRight w:val="0"/>
              <w:marTop w:val="0"/>
              <w:marBottom w:val="0"/>
              <w:divBdr>
                <w:top w:val="none" w:sz="0" w:space="0" w:color="auto"/>
                <w:left w:val="none" w:sz="0" w:space="0" w:color="auto"/>
                <w:bottom w:val="none" w:sz="0" w:space="0" w:color="auto"/>
                <w:right w:val="none" w:sz="0" w:space="0" w:color="auto"/>
              </w:divBdr>
            </w:div>
            <w:div w:id="205431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787898">
      <w:bodyDiv w:val="1"/>
      <w:marLeft w:val="0"/>
      <w:marRight w:val="0"/>
      <w:marTop w:val="0"/>
      <w:marBottom w:val="0"/>
      <w:divBdr>
        <w:top w:val="none" w:sz="0" w:space="0" w:color="auto"/>
        <w:left w:val="none" w:sz="0" w:space="0" w:color="auto"/>
        <w:bottom w:val="none" w:sz="0" w:space="0" w:color="auto"/>
        <w:right w:val="none" w:sz="0" w:space="0" w:color="auto"/>
      </w:divBdr>
      <w:divsChild>
        <w:div w:id="8221174">
          <w:marLeft w:val="0"/>
          <w:marRight w:val="375"/>
          <w:marTop w:val="0"/>
          <w:marBottom w:val="0"/>
          <w:divBdr>
            <w:top w:val="none" w:sz="0" w:space="0" w:color="auto"/>
            <w:left w:val="none" w:sz="0" w:space="0" w:color="auto"/>
            <w:bottom w:val="none" w:sz="0" w:space="0" w:color="auto"/>
            <w:right w:val="none" w:sz="0" w:space="0" w:color="auto"/>
          </w:divBdr>
        </w:div>
        <w:div w:id="143281312">
          <w:marLeft w:val="0"/>
          <w:marRight w:val="0"/>
          <w:marTop w:val="0"/>
          <w:marBottom w:val="0"/>
          <w:divBdr>
            <w:top w:val="none" w:sz="0" w:space="0" w:color="auto"/>
            <w:left w:val="none" w:sz="0" w:space="0" w:color="auto"/>
            <w:bottom w:val="none" w:sz="0" w:space="0" w:color="auto"/>
            <w:right w:val="none" w:sz="0" w:space="0" w:color="auto"/>
          </w:divBdr>
        </w:div>
      </w:divsChild>
    </w:div>
    <w:div w:id="971862529">
      <w:bodyDiv w:val="1"/>
      <w:marLeft w:val="0"/>
      <w:marRight w:val="0"/>
      <w:marTop w:val="0"/>
      <w:marBottom w:val="0"/>
      <w:divBdr>
        <w:top w:val="none" w:sz="0" w:space="0" w:color="auto"/>
        <w:left w:val="none" w:sz="0" w:space="0" w:color="auto"/>
        <w:bottom w:val="none" w:sz="0" w:space="0" w:color="auto"/>
        <w:right w:val="none" w:sz="0" w:space="0" w:color="auto"/>
      </w:divBdr>
      <w:divsChild>
        <w:div w:id="2041276447">
          <w:marLeft w:val="0"/>
          <w:marRight w:val="150"/>
          <w:marTop w:val="0"/>
          <w:marBottom w:val="75"/>
          <w:divBdr>
            <w:top w:val="none" w:sz="0" w:space="0" w:color="auto"/>
            <w:left w:val="none" w:sz="0" w:space="0" w:color="auto"/>
            <w:bottom w:val="none" w:sz="0" w:space="0" w:color="auto"/>
            <w:right w:val="none" w:sz="0" w:space="0" w:color="auto"/>
          </w:divBdr>
        </w:div>
        <w:div w:id="393771839">
          <w:marLeft w:val="0"/>
          <w:marRight w:val="150"/>
          <w:marTop w:val="150"/>
          <w:marBottom w:val="150"/>
          <w:divBdr>
            <w:top w:val="none" w:sz="0" w:space="0" w:color="auto"/>
            <w:left w:val="none" w:sz="0" w:space="0" w:color="auto"/>
            <w:bottom w:val="none" w:sz="0" w:space="0" w:color="auto"/>
            <w:right w:val="none" w:sz="0" w:space="0" w:color="auto"/>
          </w:divBdr>
        </w:div>
        <w:div w:id="1354959517">
          <w:marLeft w:val="0"/>
          <w:marRight w:val="150"/>
          <w:marTop w:val="0"/>
          <w:marBottom w:val="0"/>
          <w:divBdr>
            <w:top w:val="none" w:sz="0" w:space="0" w:color="auto"/>
            <w:left w:val="none" w:sz="0" w:space="0" w:color="auto"/>
            <w:bottom w:val="none" w:sz="0" w:space="0" w:color="auto"/>
            <w:right w:val="none" w:sz="0" w:space="0" w:color="auto"/>
          </w:divBdr>
        </w:div>
      </w:divsChild>
    </w:div>
    <w:div w:id="971864213">
      <w:bodyDiv w:val="1"/>
      <w:marLeft w:val="0"/>
      <w:marRight w:val="0"/>
      <w:marTop w:val="0"/>
      <w:marBottom w:val="0"/>
      <w:divBdr>
        <w:top w:val="none" w:sz="0" w:space="0" w:color="auto"/>
        <w:left w:val="none" w:sz="0" w:space="0" w:color="auto"/>
        <w:bottom w:val="none" w:sz="0" w:space="0" w:color="auto"/>
        <w:right w:val="none" w:sz="0" w:space="0" w:color="auto"/>
      </w:divBdr>
      <w:divsChild>
        <w:div w:id="1487013225">
          <w:marLeft w:val="0"/>
          <w:marRight w:val="0"/>
          <w:marTop w:val="0"/>
          <w:marBottom w:val="0"/>
          <w:divBdr>
            <w:top w:val="none" w:sz="0" w:space="0" w:color="auto"/>
            <w:left w:val="none" w:sz="0" w:space="0" w:color="auto"/>
            <w:bottom w:val="none" w:sz="0" w:space="0" w:color="auto"/>
            <w:right w:val="none" w:sz="0" w:space="0" w:color="auto"/>
          </w:divBdr>
          <w:divsChild>
            <w:div w:id="869536822">
              <w:marLeft w:val="0"/>
              <w:marRight w:val="0"/>
              <w:marTop w:val="0"/>
              <w:marBottom w:val="375"/>
              <w:divBdr>
                <w:top w:val="none" w:sz="0" w:space="0" w:color="auto"/>
                <w:left w:val="none" w:sz="0" w:space="0" w:color="auto"/>
                <w:bottom w:val="none" w:sz="0" w:space="0" w:color="auto"/>
                <w:right w:val="none" w:sz="0" w:space="0" w:color="auto"/>
              </w:divBdr>
              <w:divsChild>
                <w:div w:id="1965425214">
                  <w:marLeft w:val="0"/>
                  <w:marRight w:val="0"/>
                  <w:marTop w:val="0"/>
                  <w:marBottom w:val="75"/>
                  <w:divBdr>
                    <w:top w:val="none" w:sz="0" w:space="0" w:color="auto"/>
                    <w:left w:val="none" w:sz="0" w:space="0" w:color="auto"/>
                    <w:bottom w:val="none" w:sz="0" w:space="0" w:color="auto"/>
                    <w:right w:val="none" w:sz="0" w:space="0" w:color="auto"/>
                  </w:divBdr>
                </w:div>
                <w:div w:id="4455805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01506528">
              <w:marLeft w:val="0"/>
              <w:marRight w:val="0"/>
              <w:marTop w:val="0"/>
              <w:marBottom w:val="750"/>
              <w:divBdr>
                <w:top w:val="none" w:sz="0" w:space="0" w:color="auto"/>
                <w:left w:val="none" w:sz="0" w:space="0" w:color="auto"/>
                <w:bottom w:val="none" w:sz="0" w:space="0" w:color="auto"/>
                <w:right w:val="none" w:sz="0" w:space="0" w:color="auto"/>
              </w:divBdr>
            </w:div>
            <w:div w:id="1294864768">
              <w:marLeft w:val="0"/>
              <w:marRight w:val="0"/>
              <w:marTop w:val="0"/>
              <w:marBottom w:val="0"/>
              <w:divBdr>
                <w:top w:val="none" w:sz="0" w:space="0" w:color="auto"/>
                <w:left w:val="none" w:sz="0" w:space="0" w:color="auto"/>
                <w:bottom w:val="none" w:sz="0" w:space="0" w:color="auto"/>
                <w:right w:val="none" w:sz="0" w:space="0" w:color="auto"/>
              </w:divBdr>
              <w:divsChild>
                <w:div w:id="876354306">
                  <w:marLeft w:val="0"/>
                  <w:marRight w:val="0"/>
                  <w:marTop w:val="0"/>
                  <w:marBottom w:val="0"/>
                  <w:divBdr>
                    <w:top w:val="none" w:sz="0" w:space="0" w:color="auto"/>
                    <w:left w:val="none" w:sz="0" w:space="0" w:color="auto"/>
                    <w:bottom w:val="none" w:sz="0" w:space="0" w:color="auto"/>
                    <w:right w:val="none" w:sz="0" w:space="0" w:color="auto"/>
                  </w:divBdr>
                </w:div>
              </w:divsChild>
            </w:div>
            <w:div w:id="1853258732">
              <w:marLeft w:val="0"/>
              <w:marRight w:val="0"/>
              <w:marTop w:val="0"/>
              <w:marBottom w:val="450"/>
              <w:divBdr>
                <w:top w:val="none" w:sz="0" w:space="0" w:color="auto"/>
                <w:left w:val="none" w:sz="0" w:space="0" w:color="auto"/>
                <w:bottom w:val="none" w:sz="0" w:space="0" w:color="auto"/>
                <w:right w:val="none" w:sz="0" w:space="0" w:color="auto"/>
              </w:divBdr>
              <w:divsChild>
                <w:div w:id="2033453945">
                  <w:marLeft w:val="0"/>
                  <w:marRight w:val="0"/>
                  <w:marTop w:val="0"/>
                  <w:marBottom w:val="0"/>
                  <w:divBdr>
                    <w:top w:val="none" w:sz="0" w:space="0" w:color="auto"/>
                    <w:left w:val="none" w:sz="0" w:space="0" w:color="auto"/>
                    <w:bottom w:val="none" w:sz="0" w:space="0" w:color="auto"/>
                    <w:right w:val="none" w:sz="0" w:space="0" w:color="auto"/>
                  </w:divBdr>
                </w:div>
              </w:divsChild>
            </w:div>
            <w:div w:id="895704240">
              <w:marLeft w:val="0"/>
              <w:marRight w:val="0"/>
              <w:marTop w:val="0"/>
              <w:marBottom w:val="0"/>
              <w:divBdr>
                <w:top w:val="single" w:sz="6" w:space="5" w:color="CCDAE5"/>
                <w:left w:val="none" w:sz="0" w:space="0" w:color="auto"/>
                <w:bottom w:val="none" w:sz="0" w:space="5" w:color="auto"/>
                <w:right w:val="none" w:sz="0" w:space="0" w:color="auto"/>
              </w:divBdr>
            </w:div>
            <w:div w:id="386033434">
              <w:marLeft w:val="0"/>
              <w:marRight w:val="0"/>
              <w:marTop w:val="0"/>
              <w:marBottom w:val="0"/>
              <w:divBdr>
                <w:top w:val="none" w:sz="0" w:space="0" w:color="auto"/>
                <w:left w:val="none" w:sz="0" w:space="0" w:color="auto"/>
                <w:bottom w:val="none" w:sz="0" w:space="0" w:color="auto"/>
                <w:right w:val="none" w:sz="0" w:space="0" w:color="auto"/>
              </w:divBdr>
              <w:divsChild>
                <w:div w:id="88624894">
                  <w:marLeft w:val="0"/>
                  <w:marRight w:val="0"/>
                  <w:marTop w:val="0"/>
                  <w:marBottom w:val="75"/>
                  <w:divBdr>
                    <w:top w:val="none" w:sz="0" w:space="0" w:color="auto"/>
                    <w:left w:val="none" w:sz="0" w:space="0" w:color="auto"/>
                    <w:bottom w:val="none" w:sz="0" w:space="0" w:color="auto"/>
                    <w:right w:val="none" w:sz="0" w:space="0" w:color="auto"/>
                  </w:divBdr>
                </w:div>
              </w:divsChild>
            </w:div>
            <w:div w:id="1767186900">
              <w:marLeft w:val="0"/>
              <w:marRight w:val="0"/>
              <w:marTop w:val="0"/>
              <w:marBottom w:val="0"/>
              <w:divBdr>
                <w:top w:val="none" w:sz="0" w:space="0" w:color="auto"/>
                <w:left w:val="none" w:sz="0" w:space="0" w:color="auto"/>
                <w:bottom w:val="none" w:sz="0" w:space="0" w:color="auto"/>
                <w:right w:val="none" w:sz="0" w:space="0" w:color="auto"/>
              </w:divBdr>
              <w:divsChild>
                <w:div w:id="2030985629">
                  <w:marLeft w:val="0"/>
                  <w:marRight w:val="0"/>
                  <w:marTop w:val="0"/>
                  <w:marBottom w:val="75"/>
                  <w:divBdr>
                    <w:top w:val="none" w:sz="0" w:space="0" w:color="auto"/>
                    <w:left w:val="none" w:sz="0" w:space="0" w:color="auto"/>
                    <w:bottom w:val="none" w:sz="0" w:space="0" w:color="auto"/>
                    <w:right w:val="none" w:sz="0" w:space="0" w:color="auto"/>
                  </w:divBdr>
                </w:div>
              </w:divsChild>
            </w:div>
            <w:div w:id="1117673283">
              <w:marLeft w:val="0"/>
              <w:marRight w:val="0"/>
              <w:marTop w:val="0"/>
              <w:marBottom w:val="0"/>
              <w:divBdr>
                <w:top w:val="none" w:sz="0" w:space="0" w:color="auto"/>
                <w:left w:val="none" w:sz="0" w:space="0" w:color="auto"/>
                <w:bottom w:val="none" w:sz="0" w:space="0" w:color="auto"/>
                <w:right w:val="none" w:sz="0" w:space="0" w:color="auto"/>
              </w:divBdr>
              <w:divsChild>
                <w:div w:id="1186214423">
                  <w:marLeft w:val="0"/>
                  <w:marRight w:val="0"/>
                  <w:marTop w:val="0"/>
                  <w:marBottom w:val="75"/>
                  <w:divBdr>
                    <w:top w:val="none" w:sz="0" w:space="0" w:color="auto"/>
                    <w:left w:val="none" w:sz="0" w:space="0" w:color="auto"/>
                    <w:bottom w:val="none" w:sz="0" w:space="0" w:color="auto"/>
                    <w:right w:val="none" w:sz="0" w:space="0" w:color="auto"/>
                  </w:divBdr>
                </w:div>
              </w:divsChild>
            </w:div>
            <w:div w:id="1386415644">
              <w:marLeft w:val="0"/>
              <w:marRight w:val="0"/>
              <w:marTop w:val="0"/>
              <w:marBottom w:val="0"/>
              <w:divBdr>
                <w:top w:val="none" w:sz="0" w:space="0" w:color="auto"/>
                <w:left w:val="none" w:sz="0" w:space="0" w:color="auto"/>
                <w:bottom w:val="none" w:sz="0" w:space="0" w:color="auto"/>
                <w:right w:val="none" w:sz="0" w:space="0" w:color="auto"/>
              </w:divBdr>
              <w:divsChild>
                <w:div w:id="12861548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37325094">
          <w:marLeft w:val="450"/>
          <w:marRight w:val="-4050"/>
          <w:marTop w:val="0"/>
          <w:marBottom w:val="0"/>
          <w:divBdr>
            <w:top w:val="none" w:sz="0" w:space="0" w:color="auto"/>
            <w:left w:val="none" w:sz="0" w:space="0" w:color="auto"/>
            <w:bottom w:val="none" w:sz="0" w:space="0" w:color="auto"/>
            <w:right w:val="none" w:sz="0" w:space="0" w:color="auto"/>
          </w:divBdr>
          <w:divsChild>
            <w:div w:id="573900732">
              <w:marLeft w:val="0"/>
              <w:marRight w:val="0"/>
              <w:marTop w:val="0"/>
              <w:marBottom w:val="450"/>
              <w:divBdr>
                <w:top w:val="single" w:sz="6" w:space="8" w:color="DEDEDE"/>
                <w:left w:val="single" w:sz="6" w:space="4" w:color="DEDEDE"/>
                <w:bottom w:val="single" w:sz="6" w:space="2" w:color="DEDEDE"/>
                <w:right w:val="single" w:sz="6" w:space="4" w:color="DEDEDE"/>
              </w:divBdr>
            </w:div>
          </w:divsChild>
        </w:div>
      </w:divsChild>
    </w:div>
    <w:div w:id="972255061">
      <w:bodyDiv w:val="1"/>
      <w:marLeft w:val="0"/>
      <w:marRight w:val="0"/>
      <w:marTop w:val="0"/>
      <w:marBottom w:val="0"/>
      <w:divBdr>
        <w:top w:val="none" w:sz="0" w:space="0" w:color="auto"/>
        <w:left w:val="none" w:sz="0" w:space="0" w:color="auto"/>
        <w:bottom w:val="none" w:sz="0" w:space="0" w:color="auto"/>
        <w:right w:val="none" w:sz="0" w:space="0" w:color="auto"/>
      </w:divBdr>
      <w:divsChild>
        <w:div w:id="2046060365">
          <w:marLeft w:val="0"/>
          <w:marRight w:val="0"/>
          <w:marTop w:val="0"/>
          <w:marBottom w:val="75"/>
          <w:divBdr>
            <w:top w:val="none" w:sz="0" w:space="0" w:color="auto"/>
            <w:left w:val="none" w:sz="0" w:space="0" w:color="auto"/>
            <w:bottom w:val="none" w:sz="0" w:space="0" w:color="auto"/>
            <w:right w:val="none" w:sz="0" w:space="0" w:color="auto"/>
          </w:divBdr>
        </w:div>
        <w:div w:id="523860615">
          <w:marLeft w:val="0"/>
          <w:marRight w:val="0"/>
          <w:marTop w:val="0"/>
          <w:marBottom w:val="0"/>
          <w:divBdr>
            <w:top w:val="none" w:sz="0" w:space="0" w:color="auto"/>
            <w:left w:val="none" w:sz="0" w:space="0" w:color="auto"/>
            <w:bottom w:val="none" w:sz="0" w:space="0" w:color="auto"/>
            <w:right w:val="none" w:sz="0" w:space="0" w:color="auto"/>
          </w:divBdr>
        </w:div>
      </w:divsChild>
    </w:div>
    <w:div w:id="972831822">
      <w:bodyDiv w:val="1"/>
      <w:marLeft w:val="0"/>
      <w:marRight w:val="0"/>
      <w:marTop w:val="0"/>
      <w:marBottom w:val="0"/>
      <w:divBdr>
        <w:top w:val="none" w:sz="0" w:space="0" w:color="auto"/>
        <w:left w:val="none" w:sz="0" w:space="0" w:color="auto"/>
        <w:bottom w:val="none" w:sz="0" w:space="0" w:color="auto"/>
        <w:right w:val="none" w:sz="0" w:space="0" w:color="auto"/>
      </w:divBdr>
      <w:divsChild>
        <w:div w:id="187302290">
          <w:marLeft w:val="0"/>
          <w:marRight w:val="0"/>
          <w:marTop w:val="0"/>
          <w:marBottom w:val="300"/>
          <w:divBdr>
            <w:top w:val="none" w:sz="0" w:space="0" w:color="auto"/>
            <w:left w:val="none" w:sz="0" w:space="0" w:color="auto"/>
            <w:bottom w:val="none" w:sz="0" w:space="0" w:color="auto"/>
            <w:right w:val="none" w:sz="0" w:space="0" w:color="auto"/>
          </w:divBdr>
        </w:div>
      </w:divsChild>
    </w:div>
    <w:div w:id="973175013">
      <w:bodyDiv w:val="1"/>
      <w:marLeft w:val="0"/>
      <w:marRight w:val="0"/>
      <w:marTop w:val="0"/>
      <w:marBottom w:val="0"/>
      <w:divBdr>
        <w:top w:val="none" w:sz="0" w:space="0" w:color="auto"/>
        <w:left w:val="none" w:sz="0" w:space="0" w:color="auto"/>
        <w:bottom w:val="none" w:sz="0" w:space="0" w:color="auto"/>
        <w:right w:val="none" w:sz="0" w:space="0" w:color="auto"/>
      </w:divBdr>
      <w:divsChild>
        <w:div w:id="686104876">
          <w:marLeft w:val="0"/>
          <w:marRight w:val="0"/>
          <w:marTop w:val="0"/>
          <w:marBottom w:val="300"/>
          <w:divBdr>
            <w:top w:val="none" w:sz="0" w:space="0" w:color="auto"/>
            <w:left w:val="none" w:sz="0" w:space="0" w:color="auto"/>
            <w:bottom w:val="none" w:sz="0" w:space="0" w:color="auto"/>
            <w:right w:val="none" w:sz="0" w:space="0" w:color="auto"/>
          </w:divBdr>
          <w:divsChild>
            <w:div w:id="1791120669">
              <w:marLeft w:val="0"/>
              <w:marRight w:val="0"/>
              <w:marTop w:val="0"/>
              <w:marBottom w:val="0"/>
              <w:divBdr>
                <w:top w:val="none" w:sz="0" w:space="0" w:color="auto"/>
                <w:left w:val="none" w:sz="0" w:space="0" w:color="auto"/>
                <w:bottom w:val="none" w:sz="0" w:space="0" w:color="auto"/>
                <w:right w:val="none" w:sz="0" w:space="0" w:color="auto"/>
              </w:divBdr>
            </w:div>
            <w:div w:id="1415475793">
              <w:marLeft w:val="0"/>
              <w:marRight w:val="0"/>
              <w:marTop w:val="0"/>
              <w:marBottom w:val="0"/>
              <w:divBdr>
                <w:top w:val="none" w:sz="0" w:space="0" w:color="auto"/>
                <w:left w:val="none" w:sz="0" w:space="0" w:color="auto"/>
                <w:bottom w:val="none" w:sz="0" w:space="0" w:color="auto"/>
                <w:right w:val="none" w:sz="0" w:space="0" w:color="auto"/>
              </w:divBdr>
              <w:divsChild>
                <w:div w:id="834493672">
                  <w:marLeft w:val="0"/>
                  <w:marRight w:val="0"/>
                  <w:marTop w:val="0"/>
                  <w:marBottom w:val="0"/>
                  <w:divBdr>
                    <w:top w:val="none" w:sz="0" w:space="0" w:color="auto"/>
                    <w:left w:val="none" w:sz="0" w:space="0" w:color="auto"/>
                    <w:bottom w:val="none" w:sz="0" w:space="0" w:color="auto"/>
                    <w:right w:val="none" w:sz="0" w:space="0" w:color="auto"/>
                  </w:divBdr>
                  <w:divsChild>
                    <w:div w:id="858395374">
                      <w:marLeft w:val="0"/>
                      <w:marRight w:val="0"/>
                      <w:marTop w:val="0"/>
                      <w:marBottom w:val="0"/>
                      <w:divBdr>
                        <w:top w:val="none" w:sz="0" w:space="0" w:color="auto"/>
                        <w:left w:val="none" w:sz="0" w:space="0" w:color="auto"/>
                        <w:bottom w:val="none" w:sz="0" w:space="0" w:color="auto"/>
                        <w:right w:val="none" w:sz="0" w:space="0" w:color="auto"/>
                      </w:divBdr>
                      <w:divsChild>
                        <w:div w:id="444888023">
                          <w:marLeft w:val="0"/>
                          <w:marRight w:val="0"/>
                          <w:marTop w:val="0"/>
                          <w:marBottom w:val="0"/>
                          <w:divBdr>
                            <w:top w:val="none" w:sz="0" w:space="0" w:color="auto"/>
                            <w:left w:val="none" w:sz="0" w:space="0" w:color="auto"/>
                            <w:bottom w:val="none" w:sz="0" w:space="0" w:color="auto"/>
                            <w:right w:val="none" w:sz="0" w:space="0" w:color="auto"/>
                          </w:divBdr>
                          <w:divsChild>
                            <w:div w:id="5908986">
                              <w:marLeft w:val="0"/>
                              <w:marRight w:val="0"/>
                              <w:marTop w:val="0"/>
                              <w:marBottom w:val="0"/>
                              <w:divBdr>
                                <w:top w:val="none" w:sz="0" w:space="0" w:color="auto"/>
                                <w:left w:val="none" w:sz="0" w:space="0" w:color="auto"/>
                                <w:bottom w:val="none" w:sz="0" w:space="0" w:color="auto"/>
                                <w:right w:val="none" w:sz="0" w:space="0" w:color="auto"/>
                              </w:divBdr>
                            </w:div>
                            <w:div w:id="1634214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16798">
          <w:marLeft w:val="0"/>
          <w:marRight w:val="0"/>
          <w:marTop w:val="0"/>
          <w:marBottom w:val="300"/>
          <w:divBdr>
            <w:top w:val="none" w:sz="0" w:space="0" w:color="auto"/>
            <w:left w:val="none" w:sz="0" w:space="0" w:color="auto"/>
            <w:bottom w:val="none" w:sz="0" w:space="0" w:color="auto"/>
            <w:right w:val="none" w:sz="0" w:space="0" w:color="auto"/>
          </w:divBdr>
        </w:div>
      </w:divsChild>
    </w:div>
    <w:div w:id="974020119">
      <w:bodyDiv w:val="1"/>
      <w:marLeft w:val="0"/>
      <w:marRight w:val="0"/>
      <w:marTop w:val="0"/>
      <w:marBottom w:val="0"/>
      <w:divBdr>
        <w:top w:val="none" w:sz="0" w:space="0" w:color="auto"/>
        <w:left w:val="none" w:sz="0" w:space="0" w:color="auto"/>
        <w:bottom w:val="none" w:sz="0" w:space="0" w:color="auto"/>
        <w:right w:val="none" w:sz="0" w:space="0" w:color="auto"/>
      </w:divBdr>
      <w:divsChild>
        <w:div w:id="360204988">
          <w:marLeft w:val="0"/>
          <w:marRight w:val="150"/>
          <w:marTop w:val="0"/>
          <w:marBottom w:val="75"/>
          <w:divBdr>
            <w:top w:val="none" w:sz="0" w:space="0" w:color="auto"/>
            <w:left w:val="none" w:sz="0" w:space="0" w:color="auto"/>
            <w:bottom w:val="none" w:sz="0" w:space="0" w:color="auto"/>
            <w:right w:val="none" w:sz="0" w:space="0" w:color="auto"/>
          </w:divBdr>
        </w:div>
        <w:div w:id="583801122">
          <w:marLeft w:val="0"/>
          <w:marRight w:val="150"/>
          <w:marTop w:val="150"/>
          <w:marBottom w:val="150"/>
          <w:divBdr>
            <w:top w:val="none" w:sz="0" w:space="0" w:color="auto"/>
            <w:left w:val="none" w:sz="0" w:space="0" w:color="auto"/>
            <w:bottom w:val="none" w:sz="0" w:space="0" w:color="auto"/>
            <w:right w:val="none" w:sz="0" w:space="0" w:color="auto"/>
          </w:divBdr>
        </w:div>
        <w:div w:id="843664077">
          <w:marLeft w:val="0"/>
          <w:marRight w:val="150"/>
          <w:marTop w:val="0"/>
          <w:marBottom w:val="0"/>
          <w:divBdr>
            <w:top w:val="none" w:sz="0" w:space="0" w:color="auto"/>
            <w:left w:val="none" w:sz="0" w:space="0" w:color="auto"/>
            <w:bottom w:val="none" w:sz="0" w:space="0" w:color="auto"/>
            <w:right w:val="none" w:sz="0" w:space="0" w:color="auto"/>
          </w:divBdr>
        </w:div>
      </w:divsChild>
    </w:div>
    <w:div w:id="974214521">
      <w:bodyDiv w:val="1"/>
      <w:marLeft w:val="0"/>
      <w:marRight w:val="0"/>
      <w:marTop w:val="0"/>
      <w:marBottom w:val="0"/>
      <w:divBdr>
        <w:top w:val="none" w:sz="0" w:space="0" w:color="auto"/>
        <w:left w:val="none" w:sz="0" w:space="0" w:color="auto"/>
        <w:bottom w:val="none" w:sz="0" w:space="0" w:color="auto"/>
        <w:right w:val="none" w:sz="0" w:space="0" w:color="auto"/>
      </w:divBdr>
      <w:divsChild>
        <w:div w:id="131018925">
          <w:marLeft w:val="0"/>
          <w:marRight w:val="0"/>
          <w:marTop w:val="0"/>
          <w:marBottom w:val="75"/>
          <w:divBdr>
            <w:top w:val="none" w:sz="0" w:space="0" w:color="auto"/>
            <w:left w:val="none" w:sz="0" w:space="0" w:color="auto"/>
            <w:bottom w:val="none" w:sz="0" w:space="0" w:color="auto"/>
            <w:right w:val="none" w:sz="0" w:space="0" w:color="auto"/>
          </w:divBdr>
        </w:div>
        <w:div w:id="2125034439">
          <w:marLeft w:val="0"/>
          <w:marRight w:val="0"/>
          <w:marTop w:val="0"/>
          <w:marBottom w:val="75"/>
          <w:divBdr>
            <w:top w:val="single" w:sz="6" w:space="3" w:color="DEDEDE"/>
            <w:left w:val="single" w:sz="6" w:space="3" w:color="DEDEDE"/>
            <w:bottom w:val="single" w:sz="6" w:space="3" w:color="DEDEDE"/>
            <w:right w:val="single" w:sz="6" w:space="3" w:color="DEDEDE"/>
          </w:divBdr>
        </w:div>
        <w:div w:id="1161696489">
          <w:marLeft w:val="0"/>
          <w:marRight w:val="0"/>
          <w:marTop w:val="0"/>
          <w:marBottom w:val="0"/>
          <w:divBdr>
            <w:top w:val="none" w:sz="0" w:space="0" w:color="auto"/>
            <w:left w:val="none" w:sz="0" w:space="0" w:color="auto"/>
            <w:bottom w:val="none" w:sz="0" w:space="0" w:color="auto"/>
            <w:right w:val="none" w:sz="0" w:space="0" w:color="auto"/>
          </w:divBdr>
        </w:div>
      </w:divsChild>
    </w:div>
    <w:div w:id="974414433">
      <w:bodyDiv w:val="1"/>
      <w:marLeft w:val="0"/>
      <w:marRight w:val="0"/>
      <w:marTop w:val="0"/>
      <w:marBottom w:val="0"/>
      <w:divBdr>
        <w:top w:val="none" w:sz="0" w:space="0" w:color="auto"/>
        <w:left w:val="none" w:sz="0" w:space="0" w:color="auto"/>
        <w:bottom w:val="none" w:sz="0" w:space="0" w:color="auto"/>
        <w:right w:val="none" w:sz="0" w:space="0" w:color="auto"/>
      </w:divBdr>
      <w:divsChild>
        <w:div w:id="1756824227">
          <w:marLeft w:val="0"/>
          <w:marRight w:val="0"/>
          <w:marTop w:val="0"/>
          <w:marBottom w:val="75"/>
          <w:divBdr>
            <w:top w:val="none" w:sz="0" w:space="0" w:color="auto"/>
            <w:left w:val="none" w:sz="0" w:space="0" w:color="auto"/>
            <w:bottom w:val="none" w:sz="0" w:space="0" w:color="auto"/>
            <w:right w:val="none" w:sz="0" w:space="0" w:color="auto"/>
          </w:divBdr>
        </w:div>
      </w:divsChild>
    </w:div>
    <w:div w:id="974525928">
      <w:bodyDiv w:val="1"/>
      <w:marLeft w:val="0"/>
      <w:marRight w:val="0"/>
      <w:marTop w:val="0"/>
      <w:marBottom w:val="0"/>
      <w:divBdr>
        <w:top w:val="none" w:sz="0" w:space="0" w:color="auto"/>
        <w:left w:val="none" w:sz="0" w:space="0" w:color="auto"/>
        <w:bottom w:val="none" w:sz="0" w:space="0" w:color="auto"/>
        <w:right w:val="none" w:sz="0" w:space="0" w:color="auto"/>
      </w:divBdr>
      <w:divsChild>
        <w:div w:id="653922757">
          <w:marLeft w:val="0"/>
          <w:marRight w:val="0"/>
          <w:marTop w:val="0"/>
          <w:marBottom w:val="300"/>
          <w:divBdr>
            <w:top w:val="none" w:sz="0" w:space="0" w:color="auto"/>
            <w:left w:val="none" w:sz="0" w:space="0" w:color="auto"/>
            <w:bottom w:val="none" w:sz="0" w:space="0" w:color="auto"/>
            <w:right w:val="none" w:sz="0" w:space="0" w:color="auto"/>
          </w:divBdr>
        </w:div>
      </w:divsChild>
    </w:div>
    <w:div w:id="975064560">
      <w:bodyDiv w:val="1"/>
      <w:marLeft w:val="0"/>
      <w:marRight w:val="0"/>
      <w:marTop w:val="0"/>
      <w:marBottom w:val="0"/>
      <w:divBdr>
        <w:top w:val="none" w:sz="0" w:space="0" w:color="auto"/>
        <w:left w:val="none" w:sz="0" w:space="0" w:color="auto"/>
        <w:bottom w:val="none" w:sz="0" w:space="0" w:color="auto"/>
        <w:right w:val="none" w:sz="0" w:space="0" w:color="auto"/>
      </w:divBdr>
      <w:divsChild>
        <w:div w:id="1777599333">
          <w:marLeft w:val="0"/>
          <w:marRight w:val="375"/>
          <w:marTop w:val="0"/>
          <w:marBottom w:val="0"/>
          <w:divBdr>
            <w:top w:val="none" w:sz="0" w:space="0" w:color="auto"/>
            <w:left w:val="none" w:sz="0" w:space="0" w:color="auto"/>
            <w:bottom w:val="none" w:sz="0" w:space="0" w:color="auto"/>
            <w:right w:val="none" w:sz="0" w:space="0" w:color="auto"/>
          </w:divBdr>
        </w:div>
        <w:div w:id="1321884496">
          <w:marLeft w:val="0"/>
          <w:marRight w:val="0"/>
          <w:marTop w:val="0"/>
          <w:marBottom w:val="0"/>
          <w:divBdr>
            <w:top w:val="none" w:sz="0" w:space="0" w:color="auto"/>
            <w:left w:val="none" w:sz="0" w:space="0" w:color="auto"/>
            <w:bottom w:val="none" w:sz="0" w:space="0" w:color="auto"/>
            <w:right w:val="none" w:sz="0" w:space="0" w:color="auto"/>
          </w:divBdr>
        </w:div>
      </w:divsChild>
    </w:div>
    <w:div w:id="975911670">
      <w:bodyDiv w:val="1"/>
      <w:marLeft w:val="0"/>
      <w:marRight w:val="0"/>
      <w:marTop w:val="0"/>
      <w:marBottom w:val="0"/>
      <w:divBdr>
        <w:top w:val="none" w:sz="0" w:space="0" w:color="auto"/>
        <w:left w:val="none" w:sz="0" w:space="0" w:color="auto"/>
        <w:bottom w:val="none" w:sz="0" w:space="0" w:color="auto"/>
        <w:right w:val="none" w:sz="0" w:space="0" w:color="auto"/>
      </w:divBdr>
      <w:divsChild>
        <w:div w:id="43064428">
          <w:marLeft w:val="0"/>
          <w:marRight w:val="0"/>
          <w:marTop w:val="330"/>
          <w:marBottom w:val="0"/>
          <w:divBdr>
            <w:top w:val="none" w:sz="0" w:space="0" w:color="auto"/>
            <w:left w:val="none" w:sz="0" w:space="0" w:color="auto"/>
            <w:bottom w:val="none" w:sz="0" w:space="0" w:color="auto"/>
            <w:right w:val="none" w:sz="0" w:space="0" w:color="auto"/>
          </w:divBdr>
          <w:divsChild>
            <w:div w:id="1390614076">
              <w:marLeft w:val="0"/>
              <w:marRight w:val="0"/>
              <w:marTop w:val="0"/>
              <w:marBottom w:val="0"/>
              <w:divBdr>
                <w:top w:val="none" w:sz="0" w:space="0" w:color="auto"/>
                <w:left w:val="none" w:sz="0" w:space="0" w:color="auto"/>
                <w:bottom w:val="none" w:sz="0" w:space="0" w:color="auto"/>
                <w:right w:val="none" w:sz="0" w:space="0" w:color="auto"/>
              </w:divBdr>
              <w:divsChild>
                <w:div w:id="1929266651">
                  <w:marLeft w:val="0"/>
                  <w:marRight w:val="0"/>
                  <w:marTop w:val="0"/>
                  <w:marBottom w:val="0"/>
                  <w:divBdr>
                    <w:top w:val="none" w:sz="0" w:space="0" w:color="auto"/>
                    <w:left w:val="none" w:sz="0" w:space="0" w:color="auto"/>
                    <w:bottom w:val="none" w:sz="0" w:space="0" w:color="auto"/>
                    <w:right w:val="none" w:sz="0" w:space="0" w:color="auto"/>
                  </w:divBdr>
                  <w:divsChild>
                    <w:div w:id="77675477">
                      <w:marLeft w:val="0"/>
                      <w:marRight w:val="0"/>
                      <w:marTop w:val="0"/>
                      <w:marBottom w:val="0"/>
                      <w:divBdr>
                        <w:top w:val="none" w:sz="0" w:space="0" w:color="auto"/>
                        <w:left w:val="none" w:sz="0" w:space="0" w:color="auto"/>
                        <w:bottom w:val="none" w:sz="0" w:space="0" w:color="auto"/>
                        <w:right w:val="none" w:sz="0" w:space="0" w:color="auto"/>
                      </w:divBdr>
                      <w:divsChild>
                        <w:div w:id="41543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62801">
                  <w:marLeft w:val="0"/>
                  <w:marRight w:val="0"/>
                  <w:marTop w:val="75"/>
                  <w:marBottom w:val="0"/>
                  <w:divBdr>
                    <w:top w:val="none" w:sz="0" w:space="0" w:color="auto"/>
                    <w:left w:val="none" w:sz="0" w:space="0" w:color="auto"/>
                    <w:bottom w:val="none" w:sz="0" w:space="0" w:color="auto"/>
                    <w:right w:val="none" w:sz="0" w:space="0" w:color="auto"/>
                  </w:divBdr>
                  <w:divsChild>
                    <w:div w:id="169369786">
                      <w:marLeft w:val="0"/>
                      <w:marRight w:val="0"/>
                      <w:marTop w:val="0"/>
                      <w:marBottom w:val="0"/>
                      <w:divBdr>
                        <w:top w:val="none" w:sz="0" w:space="0" w:color="auto"/>
                        <w:left w:val="none" w:sz="0" w:space="0" w:color="auto"/>
                        <w:bottom w:val="none" w:sz="0" w:space="0" w:color="auto"/>
                        <w:right w:val="none" w:sz="0" w:space="0" w:color="auto"/>
                      </w:divBdr>
                    </w:div>
                  </w:divsChild>
                </w:div>
                <w:div w:id="371538023">
                  <w:marLeft w:val="0"/>
                  <w:marRight w:val="0"/>
                  <w:marTop w:val="270"/>
                  <w:marBottom w:val="0"/>
                  <w:divBdr>
                    <w:top w:val="none" w:sz="0" w:space="0" w:color="auto"/>
                    <w:left w:val="none" w:sz="0" w:space="0" w:color="auto"/>
                    <w:bottom w:val="none" w:sz="0" w:space="0" w:color="auto"/>
                    <w:right w:val="none" w:sz="0" w:space="0" w:color="auto"/>
                  </w:divBdr>
                  <w:divsChild>
                    <w:div w:id="1166555024">
                      <w:marLeft w:val="0"/>
                      <w:marRight w:val="0"/>
                      <w:marTop w:val="0"/>
                      <w:marBottom w:val="0"/>
                      <w:divBdr>
                        <w:top w:val="none" w:sz="0" w:space="0" w:color="auto"/>
                        <w:left w:val="none" w:sz="0" w:space="0" w:color="auto"/>
                        <w:bottom w:val="none" w:sz="0" w:space="0" w:color="auto"/>
                        <w:right w:val="none" w:sz="0" w:space="0" w:color="auto"/>
                      </w:divBdr>
                      <w:divsChild>
                        <w:div w:id="1766919457">
                          <w:marLeft w:val="0"/>
                          <w:marRight w:val="0"/>
                          <w:marTop w:val="0"/>
                          <w:marBottom w:val="0"/>
                          <w:divBdr>
                            <w:top w:val="none" w:sz="0" w:space="0" w:color="auto"/>
                            <w:left w:val="none" w:sz="0" w:space="0" w:color="auto"/>
                            <w:bottom w:val="none" w:sz="0" w:space="0" w:color="auto"/>
                            <w:right w:val="none" w:sz="0" w:space="0" w:color="auto"/>
                          </w:divBdr>
                          <w:divsChild>
                            <w:div w:id="1547599640">
                              <w:marLeft w:val="0"/>
                              <w:marRight w:val="0"/>
                              <w:marTop w:val="0"/>
                              <w:marBottom w:val="0"/>
                              <w:divBdr>
                                <w:top w:val="none" w:sz="0" w:space="0" w:color="auto"/>
                                <w:left w:val="none" w:sz="0" w:space="0" w:color="auto"/>
                                <w:bottom w:val="none" w:sz="0" w:space="0" w:color="auto"/>
                                <w:right w:val="none" w:sz="0" w:space="0" w:color="auto"/>
                              </w:divBdr>
                            </w:div>
                            <w:div w:id="1490708796">
                              <w:marLeft w:val="0"/>
                              <w:marRight w:val="0"/>
                              <w:marTop w:val="0"/>
                              <w:marBottom w:val="0"/>
                              <w:divBdr>
                                <w:top w:val="none" w:sz="0" w:space="0" w:color="auto"/>
                                <w:left w:val="none" w:sz="0" w:space="0" w:color="auto"/>
                                <w:bottom w:val="none" w:sz="0" w:space="0" w:color="auto"/>
                                <w:right w:val="none" w:sz="0" w:space="0" w:color="auto"/>
                              </w:divBdr>
                            </w:div>
                            <w:div w:id="13423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647415">
          <w:marLeft w:val="0"/>
          <w:marRight w:val="0"/>
          <w:marTop w:val="0"/>
          <w:marBottom w:val="0"/>
          <w:divBdr>
            <w:top w:val="none" w:sz="0" w:space="0" w:color="auto"/>
            <w:left w:val="none" w:sz="0" w:space="0" w:color="auto"/>
            <w:bottom w:val="none" w:sz="0" w:space="0" w:color="auto"/>
            <w:right w:val="none" w:sz="0" w:space="0" w:color="auto"/>
          </w:divBdr>
          <w:divsChild>
            <w:div w:id="1979526256">
              <w:marLeft w:val="0"/>
              <w:marRight w:val="0"/>
              <w:marTop w:val="0"/>
              <w:marBottom w:val="120"/>
              <w:divBdr>
                <w:top w:val="none" w:sz="0" w:space="0" w:color="auto"/>
                <w:left w:val="none" w:sz="0" w:space="0" w:color="auto"/>
                <w:bottom w:val="none" w:sz="0" w:space="0" w:color="auto"/>
                <w:right w:val="none" w:sz="0" w:space="0" w:color="auto"/>
              </w:divBdr>
              <w:divsChild>
                <w:div w:id="2006518120">
                  <w:marLeft w:val="0"/>
                  <w:marRight w:val="0"/>
                  <w:marTop w:val="0"/>
                  <w:marBottom w:val="0"/>
                  <w:divBdr>
                    <w:top w:val="none" w:sz="0" w:space="0" w:color="auto"/>
                    <w:left w:val="none" w:sz="0" w:space="0" w:color="auto"/>
                    <w:bottom w:val="none" w:sz="0" w:space="0" w:color="auto"/>
                    <w:right w:val="none" w:sz="0" w:space="0" w:color="auto"/>
                  </w:divBdr>
                </w:div>
              </w:divsChild>
            </w:div>
            <w:div w:id="45683961">
              <w:marLeft w:val="0"/>
              <w:marRight w:val="0"/>
              <w:marTop w:val="0"/>
              <w:marBottom w:val="0"/>
              <w:divBdr>
                <w:top w:val="none" w:sz="0" w:space="0" w:color="auto"/>
                <w:left w:val="none" w:sz="0" w:space="0" w:color="auto"/>
                <w:bottom w:val="none" w:sz="0" w:space="0" w:color="auto"/>
                <w:right w:val="none" w:sz="0" w:space="0" w:color="auto"/>
              </w:divBdr>
              <w:divsChild>
                <w:div w:id="15044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33270">
          <w:marLeft w:val="0"/>
          <w:marRight w:val="0"/>
          <w:marTop w:val="0"/>
          <w:marBottom w:val="0"/>
          <w:divBdr>
            <w:top w:val="none" w:sz="0" w:space="0" w:color="auto"/>
            <w:left w:val="none" w:sz="0" w:space="0" w:color="auto"/>
            <w:bottom w:val="none" w:sz="0" w:space="0" w:color="auto"/>
            <w:right w:val="none" w:sz="0" w:space="0" w:color="auto"/>
          </w:divBdr>
          <w:divsChild>
            <w:div w:id="1897274423">
              <w:marLeft w:val="3346"/>
              <w:marRight w:val="1309"/>
              <w:marTop w:val="0"/>
              <w:marBottom w:val="0"/>
              <w:divBdr>
                <w:top w:val="none" w:sz="0" w:space="0" w:color="auto"/>
                <w:left w:val="none" w:sz="0" w:space="0" w:color="auto"/>
                <w:bottom w:val="none" w:sz="0" w:space="0" w:color="auto"/>
                <w:right w:val="none" w:sz="0" w:space="0" w:color="auto"/>
              </w:divBdr>
              <w:divsChild>
                <w:div w:id="1184779979">
                  <w:marLeft w:val="0"/>
                  <w:marRight w:val="0"/>
                  <w:marTop w:val="0"/>
                  <w:marBottom w:val="0"/>
                  <w:divBdr>
                    <w:top w:val="none" w:sz="0" w:space="0" w:color="auto"/>
                    <w:left w:val="none" w:sz="0" w:space="0" w:color="auto"/>
                    <w:bottom w:val="none" w:sz="0" w:space="0" w:color="auto"/>
                    <w:right w:val="none" w:sz="0" w:space="0" w:color="auto"/>
                  </w:divBdr>
                  <w:divsChild>
                    <w:div w:id="1501115544">
                      <w:marLeft w:val="0"/>
                      <w:marRight w:val="0"/>
                      <w:marTop w:val="0"/>
                      <w:marBottom w:val="0"/>
                      <w:divBdr>
                        <w:top w:val="none" w:sz="0" w:space="0" w:color="auto"/>
                        <w:left w:val="none" w:sz="0" w:space="0" w:color="auto"/>
                        <w:bottom w:val="none" w:sz="0" w:space="0" w:color="auto"/>
                        <w:right w:val="none" w:sz="0" w:space="0" w:color="auto"/>
                      </w:divBdr>
                      <w:divsChild>
                        <w:div w:id="780565697">
                          <w:marLeft w:val="0"/>
                          <w:marRight w:val="0"/>
                          <w:marTop w:val="0"/>
                          <w:marBottom w:val="0"/>
                          <w:divBdr>
                            <w:top w:val="none" w:sz="0" w:space="0" w:color="auto"/>
                            <w:left w:val="none" w:sz="0" w:space="0" w:color="auto"/>
                            <w:bottom w:val="none" w:sz="0" w:space="0" w:color="auto"/>
                            <w:right w:val="none" w:sz="0" w:space="0" w:color="auto"/>
                          </w:divBdr>
                          <w:divsChild>
                            <w:div w:id="188759863">
                              <w:marLeft w:val="0"/>
                              <w:marRight w:val="0"/>
                              <w:marTop w:val="0"/>
                              <w:marBottom w:val="0"/>
                              <w:divBdr>
                                <w:top w:val="none" w:sz="0" w:space="0" w:color="auto"/>
                                <w:left w:val="none" w:sz="0" w:space="0" w:color="auto"/>
                                <w:bottom w:val="none" w:sz="0" w:space="0" w:color="auto"/>
                                <w:right w:val="none" w:sz="0" w:space="0" w:color="auto"/>
                              </w:divBdr>
                              <w:divsChild>
                                <w:div w:id="1662998035">
                                  <w:marLeft w:val="0"/>
                                  <w:marRight w:val="0"/>
                                  <w:marTop w:val="0"/>
                                  <w:marBottom w:val="0"/>
                                  <w:divBdr>
                                    <w:top w:val="none" w:sz="0" w:space="0" w:color="auto"/>
                                    <w:left w:val="none" w:sz="0" w:space="0" w:color="auto"/>
                                    <w:bottom w:val="none" w:sz="0" w:space="0" w:color="auto"/>
                                    <w:right w:val="none" w:sz="0" w:space="0" w:color="auto"/>
                                  </w:divBdr>
                                </w:div>
                                <w:div w:id="1330523026">
                                  <w:marLeft w:val="0"/>
                                  <w:marRight w:val="0"/>
                                  <w:marTop w:val="0"/>
                                  <w:marBottom w:val="0"/>
                                  <w:divBdr>
                                    <w:top w:val="none" w:sz="0" w:space="0" w:color="auto"/>
                                    <w:left w:val="none" w:sz="0" w:space="0" w:color="auto"/>
                                    <w:bottom w:val="none" w:sz="0" w:space="0" w:color="auto"/>
                                    <w:right w:val="none" w:sz="0" w:space="0" w:color="auto"/>
                                  </w:divBdr>
                                  <w:divsChild>
                                    <w:div w:id="1603491758">
                                      <w:marLeft w:val="0"/>
                                      <w:marRight w:val="0"/>
                                      <w:marTop w:val="0"/>
                                      <w:marBottom w:val="150"/>
                                      <w:divBdr>
                                        <w:top w:val="none" w:sz="0" w:space="0" w:color="auto"/>
                                        <w:left w:val="none" w:sz="0" w:space="0" w:color="auto"/>
                                        <w:bottom w:val="none" w:sz="0" w:space="0" w:color="auto"/>
                                        <w:right w:val="none" w:sz="0" w:space="0" w:color="auto"/>
                                      </w:divBdr>
                                    </w:div>
                                    <w:div w:id="11827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937294">
                          <w:marLeft w:val="0"/>
                          <w:marRight w:val="0"/>
                          <w:marTop w:val="0"/>
                          <w:marBottom w:val="0"/>
                          <w:divBdr>
                            <w:top w:val="none" w:sz="0" w:space="0" w:color="auto"/>
                            <w:left w:val="none" w:sz="0" w:space="0" w:color="auto"/>
                            <w:bottom w:val="none" w:sz="0" w:space="0" w:color="auto"/>
                            <w:right w:val="none" w:sz="0" w:space="0" w:color="auto"/>
                          </w:divBdr>
                          <w:divsChild>
                            <w:div w:id="1915511421">
                              <w:marLeft w:val="0"/>
                              <w:marRight w:val="0"/>
                              <w:marTop w:val="0"/>
                              <w:marBottom w:val="0"/>
                              <w:divBdr>
                                <w:top w:val="none" w:sz="0" w:space="0" w:color="auto"/>
                                <w:left w:val="none" w:sz="0" w:space="0" w:color="auto"/>
                                <w:bottom w:val="none" w:sz="0" w:space="0" w:color="auto"/>
                                <w:right w:val="none" w:sz="0" w:space="0" w:color="auto"/>
                              </w:divBdr>
                              <w:divsChild>
                                <w:div w:id="1207990924">
                                  <w:marLeft w:val="0"/>
                                  <w:marRight w:val="0"/>
                                  <w:marTop w:val="0"/>
                                  <w:marBottom w:val="0"/>
                                  <w:divBdr>
                                    <w:top w:val="none" w:sz="0" w:space="0" w:color="auto"/>
                                    <w:left w:val="none" w:sz="0" w:space="0" w:color="auto"/>
                                    <w:bottom w:val="none" w:sz="0" w:space="0" w:color="auto"/>
                                    <w:right w:val="none" w:sz="0" w:space="0" w:color="auto"/>
                                  </w:divBdr>
                                  <w:divsChild>
                                    <w:div w:id="399988377">
                                      <w:marLeft w:val="0"/>
                                      <w:marRight w:val="0"/>
                                      <w:marTop w:val="0"/>
                                      <w:marBottom w:val="0"/>
                                      <w:divBdr>
                                        <w:top w:val="none" w:sz="0" w:space="0" w:color="auto"/>
                                        <w:left w:val="none" w:sz="0" w:space="0" w:color="auto"/>
                                        <w:bottom w:val="none" w:sz="0" w:space="0" w:color="auto"/>
                                        <w:right w:val="none" w:sz="0" w:space="0" w:color="auto"/>
                                      </w:divBdr>
                                      <w:divsChild>
                                        <w:div w:id="1752654852">
                                          <w:marLeft w:val="0"/>
                                          <w:marRight w:val="0"/>
                                          <w:marTop w:val="0"/>
                                          <w:marBottom w:val="0"/>
                                          <w:divBdr>
                                            <w:top w:val="none" w:sz="0" w:space="0" w:color="auto"/>
                                            <w:left w:val="none" w:sz="0" w:space="0" w:color="auto"/>
                                            <w:bottom w:val="none" w:sz="0" w:space="0" w:color="auto"/>
                                            <w:right w:val="none" w:sz="0" w:space="0" w:color="auto"/>
                                          </w:divBdr>
                                          <w:divsChild>
                                            <w:div w:id="409887286">
                                              <w:marLeft w:val="0"/>
                                              <w:marRight w:val="0"/>
                                              <w:marTop w:val="0"/>
                                              <w:marBottom w:val="0"/>
                                              <w:divBdr>
                                                <w:top w:val="none" w:sz="0" w:space="0" w:color="auto"/>
                                                <w:left w:val="none" w:sz="0" w:space="0" w:color="auto"/>
                                                <w:bottom w:val="none" w:sz="0" w:space="0" w:color="auto"/>
                                                <w:right w:val="none" w:sz="0" w:space="0" w:color="auto"/>
                                              </w:divBdr>
                                              <w:divsChild>
                                                <w:div w:id="1614020802">
                                                  <w:marLeft w:val="0"/>
                                                  <w:marRight w:val="0"/>
                                                  <w:marTop w:val="0"/>
                                                  <w:marBottom w:val="0"/>
                                                  <w:divBdr>
                                                    <w:top w:val="none" w:sz="0" w:space="0" w:color="auto"/>
                                                    <w:left w:val="none" w:sz="0" w:space="0" w:color="auto"/>
                                                    <w:bottom w:val="none" w:sz="0" w:space="0" w:color="auto"/>
                                                    <w:right w:val="none" w:sz="0" w:space="0" w:color="auto"/>
                                                  </w:divBdr>
                                                  <w:divsChild>
                                                    <w:div w:id="817108399">
                                                      <w:marLeft w:val="0"/>
                                                      <w:marRight w:val="0"/>
                                                      <w:marTop w:val="0"/>
                                                      <w:marBottom w:val="0"/>
                                                      <w:divBdr>
                                                        <w:top w:val="none" w:sz="0" w:space="0" w:color="auto"/>
                                                        <w:left w:val="none" w:sz="0" w:space="0" w:color="auto"/>
                                                        <w:bottom w:val="none" w:sz="0" w:space="0" w:color="auto"/>
                                                        <w:right w:val="none" w:sz="0" w:space="0" w:color="auto"/>
                                                      </w:divBdr>
                                                      <w:divsChild>
                                                        <w:div w:id="6875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017133">
                          <w:marLeft w:val="0"/>
                          <w:marRight w:val="0"/>
                          <w:marTop w:val="0"/>
                          <w:marBottom w:val="0"/>
                          <w:divBdr>
                            <w:top w:val="none" w:sz="0" w:space="0" w:color="auto"/>
                            <w:left w:val="none" w:sz="0" w:space="0" w:color="auto"/>
                            <w:bottom w:val="none" w:sz="0" w:space="0" w:color="auto"/>
                            <w:right w:val="none" w:sz="0" w:space="0" w:color="auto"/>
                          </w:divBdr>
                          <w:divsChild>
                            <w:div w:id="724720714">
                              <w:marLeft w:val="0"/>
                              <w:marRight w:val="0"/>
                              <w:marTop w:val="0"/>
                              <w:marBottom w:val="0"/>
                              <w:divBdr>
                                <w:top w:val="none" w:sz="0" w:space="0" w:color="auto"/>
                                <w:left w:val="none" w:sz="0" w:space="0" w:color="auto"/>
                                <w:bottom w:val="none" w:sz="0" w:space="0" w:color="auto"/>
                                <w:right w:val="none" w:sz="0" w:space="0" w:color="auto"/>
                              </w:divBdr>
                              <w:divsChild>
                                <w:div w:id="1973556007">
                                  <w:marLeft w:val="0"/>
                                  <w:marRight w:val="0"/>
                                  <w:marTop w:val="0"/>
                                  <w:marBottom w:val="0"/>
                                  <w:divBdr>
                                    <w:top w:val="none" w:sz="0" w:space="0" w:color="auto"/>
                                    <w:left w:val="none" w:sz="0" w:space="0" w:color="auto"/>
                                    <w:bottom w:val="none" w:sz="0" w:space="0" w:color="auto"/>
                                    <w:right w:val="none" w:sz="0" w:space="0" w:color="auto"/>
                                  </w:divBdr>
                                </w:div>
                                <w:div w:id="7030860">
                                  <w:marLeft w:val="0"/>
                                  <w:marRight w:val="0"/>
                                  <w:marTop w:val="0"/>
                                  <w:marBottom w:val="0"/>
                                  <w:divBdr>
                                    <w:top w:val="none" w:sz="0" w:space="0" w:color="auto"/>
                                    <w:left w:val="none" w:sz="0" w:space="0" w:color="auto"/>
                                    <w:bottom w:val="none" w:sz="0" w:space="0" w:color="auto"/>
                                    <w:right w:val="none" w:sz="0" w:space="0" w:color="auto"/>
                                  </w:divBdr>
                                  <w:divsChild>
                                    <w:div w:id="45885266">
                                      <w:marLeft w:val="0"/>
                                      <w:marRight w:val="0"/>
                                      <w:marTop w:val="0"/>
                                      <w:marBottom w:val="150"/>
                                      <w:divBdr>
                                        <w:top w:val="none" w:sz="0" w:space="0" w:color="auto"/>
                                        <w:left w:val="none" w:sz="0" w:space="0" w:color="auto"/>
                                        <w:bottom w:val="none" w:sz="0" w:space="0" w:color="auto"/>
                                        <w:right w:val="none" w:sz="0" w:space="0" w:color="auto"/>
                                      </w:divBdr>
                                    </w:div>
                                    <w:div w:id="6083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6377523">
      <w:bodyDiv w:val="1"/>
      <w:marLeft w:val="0"/>
      <w:marRight w:val="0"/>
      <w:marTop w:val="0"/>
      <w:marBottom w:val="0"/>
      <w:divBdr>
        <w:top w:val="none" w:sz="0" w:space="0" w:color="auto"/>
        <w:left w:val="none" w:sz="0" w:space="0" w:color="auto"/>
        <w:bottom w:val="none" w:sz="0" w:space="0" w:color="auto"/>
        <w:right w:val="none" w:sz="0" w:space="0" w:color="auto"/>
      </w:divBdr>
      <w:divsChild>
        <w:div w:id="1007094149">
          <w:marLeft w:val="0"/>
          <w:marRight w:val="0"/>
          <w:marTop w:val="0"/>
          <w:marBottom w:val="300"/>
          <w:divBdr>
            <w:top w:val="none" w:sz="0" w:space="0" w:color="auto"/>
            <w:left w:val="none" w:sz="0" w:space="0" w:color="auto"/>
            <w:bottom w:val="none" w:sz="0" w:space="0" w:color="auto"/>
            <w:right w:val="none" w:sz="0" w:space="0" w:color="auto"/>
          </w:divBdr>
        </w:div>
      </w:divsChild>
    </w:div>
    <w:div w:id="976838851">
      <w:bodyDiv w:val="1"/>
      <w:marLeft w:val="0"/>
      <w:marRight w:val="0"/>
      <w:marTop w:val="0"/>
      <w:marBottom w:val="0"/>
      <w:divBdr>
        <w:top w:val="none" w:sz="0" w:space="0" w:color="auto"/>
        <w:left w:val="none" w:sz="0" w:space="0" w:color="auto"/>
        <w:bottom w:val="none" w:sz="0" w:space="0" w:color="auto"/>
        <w:right w:val="none" w:sz="0" w:space="0" w:color="auto"/>
      </w:divBdr>
      <w:divsChild>
        <w:div w:id="891309480">
          <w:marLeft w:val="0"/>
          <w:marRight w:val="0"/>
          <w:marTop w:val="0"/>
          <w:marBottom w:val="0"/>
          <w:divBdr>
            <w:top w:val="none" w:sz="0" w:space="0" w:color="auto"/>
            <w:left w:val="none" w:sz="0" w:space="0" w:color="auto"/>
            <w:bottom w:val="none" w:sz="0" w:space="0" w:color="auto"/>
            <w:right w:val="none" w:sz="0" w:space="0" w:color="auto"/>
          </w:divBdr>
          <w:divsChild>
            <w:div w:id="23485421">
              <w:marLeft w:val="0"/>
              <w:marRight w:val="0"/>
              <w:marTop w:val="0"/>
              <w:marBottom w:val="0"/>
              <w:divBdr>
                <w:top w:val="none" w:sz="0" w:space="0" w:color="auto"/>
                <w:left w:val="none" w:sz="0" w:space="0" w:color="auto"/>
                <w:bottom w:val="none" w:sz="0" w:space="0" w:color="auto"/>
                <w:right w:val="none" w:sz="0" w:space="0" w:color="auto"/>
              </w:divBdr>
              <w:divsChild>
                <w:div w:id="832331416">
                  <w:marLeft w:val="0"/>
                  <w:marRight w:val="0"/>
                  <w:marTop w:val="0"/>
                  <w:marBottom w:val="0"/>
                  <w:divBdr>
                    <w:top w:val="none" w:sz="0" w:space="0" w:color="auto"/>
                    <w:left w:val="none" w:sz="0" w:space="0" w:color="auto"/>
                    <w:bottom w:val="none" w:sz="0" w:space="0" w:color="auto"/>
                    <w:right w:val="none" w:sz="0" w:space="0" w:color="auto"/>
                  </w:divBdr>
                  <w:divsChild>
                    <w:div w:id="2060471369">
                      <w:marLeft w:val="-2670"/>
                      <w:marRight w:val="1050"/>
                      <w:marTop w:val="0"/>
                      <w:marBottom w:val="150"/>
                      <w:divBdr>
                        <w:top w:val="none" w:sz="0" w:space="0" w:color="auto"/>
                        <w:left w:val="none" w:sz="0" w:space="0" w:color="auto"/>
                        <w:bottom w:val="none" w:sz="0" w:space="0" w:color="auto"/>
                        <w:right w:val="none" w:sz="0" w:space="0" w:color="auto"/>
                      </w:divBdr>
                      <w:divsChild>
                        <w:div w:id="325595283">
                          <w:marLeft w:val="0"/>
                          <w:marRight w:val="0"/>
                          <w:marTop w:val="0"/>
                          <w:marBottom w:val="0"/>
                          <w:divBdr>
                            <w:top w:val="none" w:sz="0" w:space="0" w:color="auto"/>
                            <w:left w:val="none" w:sz="0" w:space="0" w:color="auto"/>
                            <w:bottom w:val="none" w:sz="0" w:space="0" w:color="auto"/>
                            <w:right w:val="none" w:sz="0" w:space="0" w:color="auto"/>
                          </w:divBdr>
                          <w:divsChild>
                            <w:div w:id="2119714948">
                              <w:marLeft w:val="0"/>
                              <w:marRight w:val="0"/>
                              <w:marTop w:val="0"/>
                              <w:marBottom w:val="150"/>
                              <w:divBdr>
                                <w:top w:val="none" w:sz="0" w:space="0" w:color="auto"/>
                                <w:left w:val="none" w:sz="0" w:space="0" w:color="auto"/>
                                <w:bottom w:val="none" w:sz="0" w:space="0" w:color="auto"/>
                                <w:right w:val="none" w:sz="0" w:space="0" w:color="auto"/>
                              </w:divBdr>
                              <w:divsChild>
                                <w:div w:id="1309476784">
                                  <w:marLeft w:val="0"/>
                                  <w:marRight w:val="0"/>
                                  <w:marTop w:val="0"/>
                                  <w:marBottom w:val="0"/>
                                  <w:divBdr>
                                    <w:top w:val="none" w:sz="0" w:space="0" w:color="auto"/>
                                    <w:left w:val="none" w:sz="0" w:space="0" w:color="auto"/>
                                    <w:bottom w:val="none" w:sz="0" w:space="0" w:color="auto"/>
                                    <w:right w:val="none" w:sz="0" w:space="0" w:color="auto"/>
                                  </w:divBdr>
                                </w:div>
                                <w:div w:id="19413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551629">
                  <w:marLeft w:val="0"/>
                  <w:marRight w:val="0"/>
                  <w:marTop w:val="0"/>
                  <w:marBottom w:val="0"/>
                  <w:divBdr>
                    <w:top w:val="none" w:sz="0" w:space="0" w:color="auto"/>
                    <w:left w:val="none" w:sz="0" w:space="0" w:color="auto"/>
                    <w:bottom w:val="none" w:sz="0" w:space="0" w:color="auto"/>
                    <w:right w:val="none" w:sz="0" w:space="0" w:color="auto"/>
                  </w:divBdr>
                </w:div>
                <w:div w:id="2004504407">
                  <w:marLeft w:val="0"/>
                  <w:marRight w:val="0"/>
                  <w:marTop w:val="0"/>
                  <w:marBottom w:val="300"/>
                  <w:divBdr>
                    <w:top w:val="none" w:sz="0" w:space="0" w:color="auto"/>
                    <w:left w:val="none" w:sz="0" w:space="0" w:color="auto"/>
                    <w:bottom w:val="none" w:sz="0" w:space="0" w:color="auto"/>
                    <w:right w:val="none" w:sz="0" w:space="0" w:color="auto"/>
                  </w:divBdr>
                  <w:divsChild>
                    <w:div w:id="5493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80032">
          <w:marLeft w:val="0"/>
          <w:marRight w:val="0"/>
          <w:marTop w:val="0"/>
          <w:marBottom w:val="0"/>
          <w:divBdr>
            <w:top w:val="none" w:sz="0" w:space="0" w:color="auto"/>
            <w:left w:val="none" w:sz="0" w:space="0" w:color="auto"/>
            <w:bottom w:val="none" w:sz="0" w:space="0" w:color="auto"/>
            <w:right w:val="none" w:sz="0" w:space="0" w:color="auto"/>
          </w:divBdr>
          <w:divsChild>
            <w:div w:id="21218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52951">
      <w:bodyDiv w:val="1"/>
      <w:marLeft w:val="0"/>
      <w:marRight w:val="0"/>
      <w:marTop w:val="0"/>
      <w:marBottom w:val="0"/>
      <w:divBdr>
        <w:top w:val="none" w:sz="0" w:space="0" w:color="auto"/>
        <w:left w:val="none" w:sz="0" w:space="0" w:color="auto"/>
        <w:bottom w:val="none" w:sz="0" w:space="0" w:color="auto"/>
        <w:right w:val="none" w:sz="0" w:space="0" w:color="auto"/>
      </w:divBdr>
      <w:divsChild>
        <w:div w:id="2081292994">
          <w:marLeft w:val="0"/>
          <w:marRight w:val="0"/>
          <w:marTop w:val="0"/>
          <w:marBottom w:val="0"/>
          <w:divBdr>
            <w:top w:val="none" w:sz="0" w:space="0" w:color="auto"/>
            <w:left w:val="none" w:sz="0" w:space="0" w:color="auto"/>
            <w:bottom w:val="none" w:sz="0" w:space="0" w:color="auto"/>
            <w:right w:val="none" w:sz="0" w:space="0" w:color="auto"/>
          </w:divBdr>
        </w:div>
        <w:div w:id="1360619918">
          <w:marLeft w:val="0"/>
          <w:marRight w:val="0"/>
          <w:marTop w:val="300"/>
          <w:marBottom w:val="300"/>
          <w:divBdr>
            <w:top w:val="none" w:sz="0" w:space="0" w:color="auto"/>
            <w:left w:val="none" w:sz="0" w:space="0" w:color="auto"/>
            <w:bottom w:val="none" w:sz="0" w:space="0" w:color="auto"/>
            <w:right w:val="none" w:sz="0" w:space="0" w:color="auto"/>
          </w:divBdr>
        </w:div>
        <w:div w:id="724837609">
          <w:marLeft w:val="0"/>
          <w:marRight w:val="0"/>
          <w:marTop w:val="0"/>
          <w:marBottom w:val="0"/>
          <w:divBdr>
            <w:top w:val="none" w:sz="0" w:space="0" w:color="auto"/>
            <w:left w:val="none" w:sz="0" w:space="0" w:color="auto"/>
            <w:bottom w:val="none" w:sz="0" w:space="0" w:color="auto"/>
            <w:right w:val="none" w:sz="0" w:space="0" w:color="auto"/>
          </w:divBdr>
          <w:divsChild>
            <w:div w:id="1771001683">
              <w:marLeft w:val="0"/>
              <w:marRight w:val="0"/>
              <w:marTop w:val="300"/>
              <w:marBottom w:val="450"/>
              <w:divBdr>
                <w:top w:val="none" w:sz="0" w:space="0" w:color="auto"/>
                <w:left w:val="none" w:sz="0" w:space="0" w:color="auto"/>
                <w:bottom w:val="none" w:sz="0" w:space="0" w:color="auto"/>
                <w:right w:val="none" w:sz="0" w:space="0" w:color="auto"/>
              </w:divBdr>
              <w:divsChild>
                <w:div w:id="510336692">
                  <w:marLeft w:val="0"/>
                  <w:marRight w:val="0"/>
                  <w:marTop w:val="0"/>
                  <w:marBottom w:val="0"/>
                  <w:divBdr>
                    <w:top w:val="none" w:sz="0" w:space="0" w:color="auto"/>
                    <w:left w:val="none" w:sz="0" w:space="0" w:color="auto"/>
                    <w:bottom w:val="none" w:sz="0" w:space="0" w:color="auto"/>
                    <w:right w:val="none" w:sz="0" w:space="0" w:color="auto"/>
                  </w:divBdr>
                  <w:divsChild>
                    <w:div w:id="1406338032">
                      <w:marLeft w:val="0"/>
                      <w:marRight w:val="0"/>
                      <w:marTop w:val="0"/>
                      <w:marBottom w:val="0"/>
                      <w:divBdr>
                        <w:top w:val="none" w:sz="0" w:space="0" w:color="auto"/>
                        <w:left w:val="none" w:sz="0" w:space="0" w:color="auto"/>
                        <w:bottom w:val="none" w:sz="0" w:space="0" w:color="auto"/>
                        <w:right w:val="none" w:sz="0" w:space="0" w:color="auto"/>
                      </w:divBdr>
                      <w:divsChild>
                        <w:div w:id="1986003163">
                          <w:marLeft w:val="0"/>
                          <w:marRight w:val="0"/>
                          <w:marTop w:val="0"/>
                          <w:marBottom w:val="0"/>
                          <w:divBdr>
                            <w:top w:val="none" w:sz="0" w:space="0" w:color="auto"/>
                            <w:left w:val="none" w:sz="0" w:space="0" w:color="auto"/>
                            <w:bottom w:val="none" w:sz="0" w:space="0" w:color="auto"/>
                            <w:right w:val="none" w:sz="0" w:space="0" w:color="auto"/>
                          </w:divBdr>
                          <w:divsChild>
                            <w:div w:id="1402674635">
                              <w:marLeft w:val="0"/>
                              <w:marRight w:val="0"/>
                              <w:marTop w:val="0"/>
                              <w:marBottom w:val="0"/>
                              <w:divBdr>
                                <w:top w:val="none" w:sz="0" w:space="0" w:color="auto"/>
                                <w:left w:val="none" w:sz="0" w:space="0" w:color="auto"/>
                                <w:bottom w:val="none" w:sz="0" w:space="0" w:color="auto"/>
                                <w:right w:val="none" w:sz="0" w:space="0" w:color="auto"/>
                              </w:divBdr>
                              <w:divsChild>
                                <w:div w:id="925965886">
                                  <w:marLeft w:val="0"/>
                                  <w:marRight w:val="0"/>
                                  <w:marTop w:val="0"/>
                                  <w:marBottom w:val="0"/>
                                  <w:divBdr>
                                    <w:top w:val="none" w:sz="0" w:space="0" w:color="auto"/>
                                    <w:left w:val="none" w:sz="0" w:space="0" w:color="auto"/>
                                    <w:bottom w:val="none" w:sz="0" w:space="0" w:color="auto"/>
                                    <w:right w:val="none" w:sz="0" w:space="0" w:color="auto"/>
                                  </w:divBdr>
                                  <w:divsChild>
                                    <w:div w:id="59744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924582">
          <w:marLeft w:val="0"/>
          <w:marRight w:val="0"/>
          <w:marTop w:val="0"/>
          <w:marBottom w:val="0"/>
          <w:divBdr>
            <w:top w:val="none" w:sz="0" w:space="0" w:color="auto"/>
            <w:left w:val="none" w:sz="0" w:space="0" w:color="auto"/>
            <w:bottom w:val="none" w:sz="0" w:space="0" w:color="auto"/>
            <w:right w:val="none" w:sz="0" w:space="0" w:color="auto"/>
          </w:divBdr>
          <w:divsChild>
            <w:div w:id="60839610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77689963">
      <w:bodyDiv w:val="1"/>
      <w:marLeft w:val="0"/>
      <w:marRight w:val="0"/>
      <w:marTop w:val="0"/>
      <w:marBottom w:val="0"/>
      <w:divBdr>
        <w:top w:val="none" w:sz="0" w:space="0" w:color="auto"/>
        <w:left w:val="none" w:sz="0" w:space="0" w:color="auto"/>
        <w:bottom w:val="none" w:sz="0" w:space="0" w:color="auto"/>
        <w:right w:val="none" w:sz="0" w:space="0" w:color="auto"/>
      </w:divBdr>
      <w:divsChild>
        <w:div w:id="1923175274">
          <w:marLeft w:val="0"/>
          <w:marRight w:val="375"/>
          <w:marTop w:val="0"/>
          <w:marBottom w:val="0"/>
          <w:divBdr>
            <w:top w:val="none" w:sz="0" w:space="0" w:color="auto"/>
            <w:left w:val="none" w:sz="0" w:space="0" w:color="auto"/>
            <w:bottom w:val="none" w:sz="0" w:space="0" w:color="auto"/>
            <w:right w:val="none" w:sz="0" w:space="0" w:color="auto"/>
          </w:divBdr>
        </w:div>
        <w:div w:id="791364357">
          <w:marLeft w:val="0"/>
          <w:marRight w:val="0"/>
          <w:marTop w:val="0"/>
          <w:marBottom w:val="0"/>
          <w:divBdr>
            <w:top w:val="none" w:sz="0" w:space="0" w:color="auto"/>
            <w:left w:val="none" w:sz="0" w:space="0" w:color="auto"/>
            <w:bottom w:val="none" w:sz="0" w:space="0" w:color="auto"/>
            <w:right w:val="none" w:sz="0" w:space="0" w:color="auto"/>
          </w:divBdr>
        </w:div>
      </w:divsChild>
    </w:div>
    <w:div w:id="977881962">
      <w:bodyDiv w:val="1"/>
      <w:marLeft w:val="0"/>
      <w:marRight w:val="0"/>
      <w:marTop w:val="0"/>
      <w:marBottom w:val="0"/>
      <w:divBdr>
        <w:top w:val="none" w:sz="0" w:space="0" w:color="auto"/>
        <w:left w:val="none" w:sz="0" w:space="0" w:color="auto"/>
        <w:bottom w:val="none" w:sz="0" w:space="0" w:color="auto"/>
        <w:right w:val="none" w:sz="0" w:space="0" w:color="auto"/>
      </w:divBdr>
      <w:divsChild>
        <w:div w:id="1119644177">
          <w:marLeft w:val="0"/>
          <w:marRight w:val="0"/>
          <w:marTop w:val="0"/>
          <w:marBottom w:val="75"/>
          <w:divBdr>
            <w:top w:val="none" w:sz="0" w:space="0" w:color="auto"/>
            <w:left w:val="none" w:sz="0" w:space="0" w:color="auto"/>
            <w:bottom w:val="none" w:sz="0" w:space="0" w:color="auto"/>
            <w:right w:val="none" w:sz="0" w:space="0" w:color="auto"/>
          </w:divBdr>
        </w:div>
      </w:divsChild>
    </w:div>
    <w:div w:id="977951229">
      <w:bodyDiv w:val="1"/>
      <w:marLeft w:val="0"/>
      <w:marRight w:val="0"/>
      <w:marTop w:val="0"/>
      <w:marBottom w:val="0"/>
      <w:divBdr>
        <w:top w:val="none" w:sz="0" w:space="0" w:color="auto"/>
        <w:left w:val="none" w:sz="0" w:space="0" w:color="auto"/>
        <w:bottom w:val="none" w:sz="0" w:space="0" w:color="auto"/>
        <w:right w:val="none" w:sz="0" w:space="0" w:color="auto"/>
      </w:divBdr>
      <w:divsChild>
        <w:div w:id="889682232">
          <w:marLeft w:val="0"/>
          <w:marRight w:val="150"/>
          <w:marTop w:val="0"/>
          <w:marBottom w:val="75"/>
          <w:divBdr>
            <w:top w:val="none" w:sz="0" w:space="0" w:color="auto"/>
            <w:left w:val="none" w:sz="0" w:space="0" w:color="auto"/>
            <w:bottom w:val="none" w:sz="0" w:space="0" w:color="auto"/>
            <w:right w:val="none" w:sz="0" w:space="0" w:color="auto"/>
          </w:divBdr>
        </w:div>
        <w:div w:id="25763562">
          <w:marLeft w:val="0"/>
          <w:marRight w:val="150"/>
          <w:marTop w:val="150"/>
          <w:marBottom w:val="150"/>
          <w:divBdr>
            <w:top w:val="none" w:sz="0" w:space="0" w:color="auto"/>
            <w:left w:val="none" w:sz="0" w:space="0" w:color="auto"/>
            <w:bottom w:val="none" w:sz="0" w:space="0" w:color="auto"/>
            <w:right w:val="none" w:sz="0" w:space="0" w:color="auto"/>
          </w:divBdr>
        </w:div>
        <w:div w:id="120193489">
          <w:marLeft w:val="0"/>
          <w:marRight w:val="150"/>
          <w:marTop w:val="0"/>
          <w:marBottom w:val="0"/>
          <w:divBdr>
            <w:top w:val="none" w:sz="0" w:space="0" w:color="auto"/>
            <w:left w:val="none" w:sz="0" w:space="0" w:color="auto"/>
            <w:bottom w:val="none" w:sz="0" w:space="0" w:color="auto"/>
            <w:right w:val="none" w:sz="0" w:space="0" w:color="auto"/>
          </w:divBdr>
        </w:div>
      </w:divsChild>
    </w:div>
    <w:div w:id="978847241">
      <w:bodyDiv w:val="1"/>
      <w:marLeft w:val="0"/>
      <w:marRight w:val="0"/>
      <w:marTop w:val="0"/>
      <w:marBottom w:val="0"/>
      <w:divBdr>
        <w:top w:val="none" w:sz="0" w:space="0" w:color="auto"/>
        <w:left w:val="none" w:sz="0" w:space="0" w:color="auto"/>
        <w:bottom w:val="none" w:sz="0" w:space="0" w:color="auto"/>
        <w:right w:val="none" w:sz="0" w:space="0" w:color="auto"/>
      </w:divBdr>
      <w:divsChild>
        <w:div w:id="2095516114">
          <w:marLeft w:val="0"/>
          <w:marRight w:val="0"/>
          <w:marTop w:val="0"/>
          <w:marBottom w:val="0"/>
          <w:divBdr>
            <w:top w:val="none" w:sz="0" w:space="0" w:color="auto"/>
            <w:left w:val="none" w:sz="0" w:space="0" w:color="auto"/>
            <w:bottom w:val="none" w:sz="0" w:space="0" w:color="auto"/>
            <w:right w:val="none" w:sz="0" w:space="0" w:color="auto"/>
          </w:divBdr>
        </w:div>
      </w:divsChild>
    </w:div>
    <w:div w:id="978875662">
      <w:bodyDiv w:val="1"/>
      <w:marLeft w:val="0"/>
      <w:marRight w:val="0"/>
      <w:marTop w:val="0"/>
      <w:marBottom w:val="0"/>
      <w:divBdr>
        <w:top w:val="none" w:sz="0" w:space="0" w:color="auto"/>
        <w:left w:val="none" w:sz="0" w:space="0" w:color="auto"/>
        <w:bottom w:val="none" w:sz="0" w:space="0" w:color="auto"/>
        <w:right w:val="none" w:sz="0" w:space="0" w:color="auto"/>
      </w:divBdr>
      <w:divsChild>
        <w:div w:id="1015153155">
          <w:marLeft w:val="0"/>
          <w:marRight w:val="0"/>
          <w:marTop w:val="0"/>
          <w:marBottom w:val="0"/>
          <w:divBdr>
            <w:top w:val="none" w:sz="0" w:space="0" w:color="auto"/>
            <w:left w:val="none" w:sz="0" w:space="0" w:color="auto"/>
            <w:bottom w:val="none" w:sz="0" w:space="0" w:color="auto"/>
            <w:right w:val="none" w:sz="0" w:space="0" w:color="auto"/>
          </w:divBdr>
        </w:div>
        <w:div w:id="934172908">
          <w:marLeft w:val="0"/>
          <w:marRight w:val="0"/>
          <w:marTop w:val="300"/>
          <w:marBottom w:val="300"/>
          <w:divBdr>
            <w:top w:val="none" w:sz="0" w:space="0" w:color="auto"/>
            <w:left w:val="none" w:sz="0" w:space="0" w:color="auto"/>
            <w:bottom w:val="none" w:sz="0" w:space="0" w:color="auto"/>
            <w:right w:val="none" w:sz="0" w:space="0" w:color="auto"/>
          </w:divBdr>
        </w:div>
        <w:div w:id="51740238">
          <w:marLeft w:val="0"/>
          <w:marRight w:val="0"/>
          <w:marTop w:val="0"/>
          <w:marBottom w:val="0"/>
          <w:divBdr>
            <w:top w:val="none" w:sz="0" w:space="0" w:color="auto"/>
            <w:left w:val="none" w:sz="0" w:space="0" w:color="auto"/>
            <w:bottom w:val="none" w:sz="0" w:space="0" w:color="auto"/>
            <w:right w:val="none" w:sz="0" w:space="0" w:color="auto"/>
          </w:divBdr>
          <w:divsChild>
            <w:div w:id="1701052836">
              <w:marLeft w:val="0"/>
              <w:marRight w:val="0"/>
              <w:marTop w:val="300"/>
              <w:marBottom w:val="450"/>
              <w:divBdr>
                <w:top w:val="none" w:sz="0" w:space="0" w:color="auto"/>
                <w:left w:val="none" w:sz="0" w:space="0" w:color="auto"/>
                <w:bottom w:val="none" w:sz="0" w:space="0" w:color="auto"/>
                <w:right w:val="none" w:sz="0" w:space="0" w:color="auto"/>
              </w:divBdr>
              <w:divsChild>
                <w:div w:id="1628976144">
                  <w:marLeft w:val="0"/>
                  <w:marRight w:val="0"/>
                  <w:marTop w:val="0"/>
                  <w:marBottom w:val="0"/>
                  <w:divBdr>
                    <w:top w:val="none" w:sz="0" w:space="0" w:color="auto"/>
                    <w:left w:val="none" w:sz="0" w:space="0" w:color="auto"/>
                    <w:bottom w:val="none" w:sz="0" w:space="0" w:color="auto"/>
                    <w:right w:val="none" w:sz="0" w:space="0" w:color="auto"/>
                  </w:divBdr>
                  <w:divsChild>
                    <w:div w:id="983042334">
                      <w:marLeft w:val="0"/>
                      <w:marRight w:val="0"/>
                      <w:marTop w:val="0"/>
                      <w:marBottom w:val="0"/>
                      <w:divBdr>
                        <w:top w:val="none" w:sz="0" w:space="0" w:color="auto"/>
                        <w:left w:val="none" w:sz="0" w:space="0" w:color="auto"/>
                        <w:bottom w:val="none" w:sz="0" w:space="0" w:color="auto"/>
                        <w:right w:val="none" w:sz="0" w:space="0" w:color="auto"/>
                      </w:divBdr>
                      <w:divsChild>
                        <w:div w:id="185874541">
                          <w:marLeft w:val="0"/>
                          <w:marRight w:val="0"/>
                          <w:marTop w:val="0"/>
                          <w:marBottom w:val="0"/>
                          <w:divBdr>
                            <w:top w:val="none" w:sz="0" w:space="0" w:color="auto"/>
                            <w:left w:val="none" w:sz="0" w:space="0" w:color="auto"/>
                            <w:bottom w:val="none" w:sz="0" w:space="0" w:color="auto"/>
                            <w:right w:val="none" w:sz="0" w:space="0" w:color="auto"/>
                          </w:divBdr>
                          <w:divsChild>
                            <w:div w:id="2115127631">
                              <w:marLeft w:val="0"/>
                              <w:marRight w:val="0"/>
                              <w:marTop w:val="0"/>
                              <w:marBottom w:val="0"/>
                              <w:divBdr>
                                <w:top w:val="none" w:sz="0" w:space="0" w:color="auto"/>
                                <w:left w:val="none" w:sz="0" w:space="0" w:color="auto"/>
                                <w:bottom w:val="none" w:sz="0" w:space="0" w:color="auto"/>
                                <w:right w:val="none" w:sz="0" w:space="0" w:color="auto"/>
                              </w:divBdr>
                              <w:divsChild>
                                <w:div w:id="1349404967">
                                  <w:marLeft w:val="0"/>
                                  <w:marRight w:val="0"/>
                                  <w:marTop w:val="0"/>
                                  <w:marBottom w:val="0"/>
                                  <w:divBdr>
                                    <w:top w:val="none" w:sz="0" w:space="0" w:color="auto"/>
                                    <w:left w:val="none" w:sz="0" w:space="0" w:color="auto"/>
                                    <w:bottom w:val="none" w:sz="0" w:space="0" w:color="auto"/>
                                    <w:right w:val="none" w:sz="0" w:space="0" w:color="auto"/>
                                  </w:divBdr>
                                  <w:divsChild>
                                    <w:div w:id="17717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06832">
          <w:marLeft w:val="0"/>
          <w:marRight w:val="0"/>
          <w:marTop w:val="0"/>
          <w:marBottom w:val="0"/>
          <w:divBdr>
            <w:top w:val="none" w:sz="0" w:space="0" w:color="auto"/>
            <w:left w:val="none" w:sz="0" w:space="0" w:color="auto"/>
            <w:bottom w:val="none" w:sz="0" w:space="0" w:color="auto"/>
            <w:right w:val="none" w:sz="0" w:space="0" w:color="auto"/>
          </w:divBdr>
        </w:div>
      </w:divsChild>
    </w:div>
    <w:div w:id="979505658">
      <w:bodyDiv w:val="1"/>
      <w:marLeft w:val="0"/>
      <w:marRight w:val="0"/>
      <w:marTop w:val="0"/>
      <w:marBottom w:val="0"/>
      <w:divBdr>
        <w:top w:val="none" w:sz="0" w:space="0" w:color="auto"/>
        <w:left w:val="none" w:sz="0" w:space="0" w:color="auto"/>
        <w:bottom w:val="none" w:sz="0" w:space="0" w:color="auto"/>
        <w:right w:val="none" w:sz="0" w:space="0" w:color="auto"/>
      </w:divBdr>
      <w:divsChild>
        <w:div w:id="359206324">
          <w:marLeft w:val="0"/>
          <w:marRight w:val="0"/>
          <w:marTop w:val="0"/>
          <w:marBottom w:val="300"/>
          <w:divBdr>
            <w:top w:val="none" w:sz="0" w:space="0" w:color="auto"/>
            <w:left w:val="none" w:sz="0" w:space="0" w:color="auto"/>
            <w:bottom w:val="none" w:sz="0" w:space="0" w:color="auto"/>
            <w:right w:val="none" w:sz="0" w:space="0" w:color="auto"/>
          </w:divBdr>
        </w:div>
      </w:divsChild>
    </w:div>
    <w:div w:id="979723648">
      <w:bodyDiv w:val="1"/>
      <w:marLeft w:val="0"/>
      <w:marRight w:val="0"/>
      <w:marTop w:val="0"/>
      <w:marBottom w:val="0"/>
      <w:divBdr>
        <w:top w:val="none" w:sz="0" w:space="0" w:color="auto"/>
        <w:left w:val="none" w:sz="0" w:space="0" w:color="auto"/>
        <w:bottom w:val="none" w:sz="0" w:space="0" w:color="auto"/>
        <w:right w:val="none" w:sz="0" w:space="0" w:color="auto"/>
      </w:divBdr>
      <w:divsChild>
        <w:div w:id="245695908">
          <w:marLeft w:val="0"/>
          <w:marRight w:val="150"/>
          <w:marTop w:val="0"/>
          <w:marBottom w:val="75"/>
          <w:divBdr>
            <w:top w:val="none" w:sz="0" w:space="0" w:color="auto"/>
            <w:left w:val="none" w:sz="0" w:space="0" w:color="auto"/>
            <w:bottom w:val="none" w:sz="0" w:space="0" w:color="auto"/>
            <w:right w:val="none" w:sz="0" w:space="0" w:color="auto"/>
          </w:divBdr>
        </w:div>
        <w:div w:id="1664746096">
          <w:marLeft w:val="0"/>
          <w:marRight w:val="150"/>
          <w:marTop w:val="150"/>
          <w:marBottom w:val="150"/>
          <w:divBdr>
            <w:top w:val="none" w:sz="0" w:space="0" w:color="auto"/>
            <w:left w:val="none" w:sz="0" w:space="0" w:color="auto"/>
            <w:bottom w:val="none" w:sz="0" w:space="0" w:color="auto"/>
            <w:right w:val="none" w:sz="0" w:space="0" w:color="auto"/>
          </w:divBdr>
        </w:div>
        <w:div w:id="242228224">
          <w:marLeft w:val="0"/>
          <w:marRight w:val="150"/>
          <w:marTop w:val="0"/>
          <w:marBottom w:val="0"/>
          <w:divBdr>
            <w:top w:val="none" w:sz="0" w:space="0" w:color="auto"/>
            <w:left w:val="none" w:sz="0" w:space="0" w:color="auto"/>
            <w:bottom w:val="none" w:sz="0" w:space="0" w:color="auto"/>
            <w:right w:val="none" w:sz="0" w:space="0" w:color="auto"/>
          </w:divBdr>
        </w:div>
      </w:divsChild>
    </w:div>
    <w:div w:id="979963154">
      <w:bodyDiv w:val="1"/>
      <w:marLeft w:val="0"/>
      <w:marRight w:val="0"/>
      <w:marTop w:val="0"/>
      <w:marBottom w:val="0"/>
      <w:divBdr>
        <w:top w:val="none" w:sz="0" w:space="0" w:color="auto"/>
        <w:left w:val="none" w:sz="0" w:space="0" w:color="auto"/>
        <w:bottom w:val="none" w:sz="0" w:space="0" w:color="auto"/>
        <w:right w:val="none" w:sz="0" w:space="0" w:color="auto"/>
      </w:divBdr>
      <w:divsChild>
        <w:div w:id="1601449997">
          <w:marLeft w:val="0"/>
          <w:marRight w:val="0"/>
          <w:marTop w:val="0"/>
          <w:marBottom w:val="150"/>
          <w:divBdr>
            <w:top w:val="none" w:sz="0" w:space="0" w:color="auto"/>
            <w:left w:val="none" w:sz="0" w:space="0" w:color="auto"/>
            <w:bottom w:val="none" w:sz="0" w:space="0" w:color="auto"/>
            <w:right w:val="none" w:sz="0" w:space="0" w:color="auto"/>
          </w:divBdr>
          <w:divsChild>
            <w:div w:id="1748304890">
              <w:marLeft w:val="0"/>
              <w:marRight w:val="0"/>
              <w:marTop w:val="0"/>
              <w:marBottom w:val="0"/>
              <w:divBdr>
                <w:top w:val="none" w:sz="0" w:space="0" w:color="auto"/>
                <w:left w:val="none" w:sz="0" w:space="0" w:color="auto"/>
                <w:bottom w:val="none" w:sz="0" w:space="0" w:color="auto"/>
                <w:right w:val="none" w:sz="0" w:space="0" w:color="auto"/>
              </w:divBdr>
              <w:divsChild>
                <w:div w:id="1550416353">
                  <w:marLeft w:val="0"/>
                  <w:marRight w:val="150"/>
                  <w:marTop w:val="0"/>
                  <w:marBottom w:val="0"/>
                  <w:divBdr>
                    <w:top w:val="none" w:sz="0" w:space="0" w:color="auto"/>
                    <w:left w:val="none" w:sz="0" w:space="0" w:color="auto"/>
                    <w:bottom w:val="none" w:sz="0" w:space="0" w:color="auto"/>
                    <w:right w:val="none" w:sz="0" w:space="0" w:color="auto"/>
                  </w:divBdr>
                </w:div>
                <w:div w:id="1369260643">
                  <w:marLeft w:val="0"/>
                  <w:marRight w:val="150"/>
                  <w:marTop w:val="0"/>
                  <w:marBottom w:val="0"/>
                  <w:divBdr>
                    <w:top w:val="none" w:sz="0" w:space="0" w:color="auto"/>
                    <w:left w:val="none" w:sz="0" w:space="0" w:color="auto"/>
                    <w:bottom w:val="none" w:sz="0" w:space="0" w:color="auto"/>
                    <w:right w:val="none" w:sz="0" w:space="0" w:color="auto"/>
                  </w:divBdr>
                </w:div>
              </w:divsChild>
            </w:div>
            <w:div w:id="1274707319">
              <w:marLeft w:val="0"/>
              <w:marRight w:val="0"/>
              <w:marTop w:val="0"/>
              <w:marBottom w:val="0"/>
              <w:divBdr>
                <w:top w:val="none" w:sz="0" w:space="0" w:color="auto"/>
                <w:left w:val="none" w:sz="0" w:space="0" w:color="auto"/>
                <w:bottom w:val="none" w:sz="0" w:space="0" w:color="auto"/>
                <w:right w:val="none" w:sz="0" w:space="0" w:color="auto"/>
              </w:divBdr>
              <w:divsChild>
                <w:div w:id="2058552172">
                  <w:marLeft w:val="0"/>
                  <w:marRight w:val="0"/>
                  <w:marTop w:val="0"/>
                  <w:marBottom w:val="0"/>
                  <w:divBdr>
                    <w:top w:val="none" w:sz="0" w:space="0" w:color="auto"/>
                    <w:left w:val="none" w:sz="0" w:space="0" w:color="auto"/>
                    <w:bottom w:val="none" w:sz="0" w:space="0" w:color="auto"/>
                    <w:right w:val="none" w:sz="0" w:space="0" w:color="auto"/>
                  </w:divBdr>
                  <w:divsChild>
                    <w:div w:id="1998998141">
                      <w:marLeft w:val="0"/>
                      <w:marRight w:val="0"/>
                      <w:marTop w:val="0"/>
                      <w:marBottom w:val="0"/>
                      <w:divBdr>
                        <w:top w:val="none" w:sz="0" w:space="0" w:color="auto"/>
                        <w:left w:val="none" w:sz="0" w:space="0" w:color="auto"/>
                        <w:bottom w:val="none" w:sz="0" w:space="0" w:color="auto"/>
                        <w:right w:val="none" w:sz="0" w:space="0" w:color="auto"/>
                      </w:divBdr>
                      <w:divsChild>
                        <w:div w:id="96028590">
                          <w:marLeft w:val="0"/>
                          <w:marRight w:val="0"/>
                          <w:marTop w:val="0"/>
                          <w:marBottom w:val="0"/>
                          <w:divBdr>
                            <w:top w:val="none" w:sz="0" w:space="0" w:color="auto"/>
                            <w:left w:val="none" w:sz="0" w:space="0" w:color="auto"/>
                            <w:bottom w:val="none" w:sz="0" w:space="0" w:color="auto"/>
                            <w:right w:val="none" w:sz="0" w:space="0" w:color="auto"/>
                          </w:divBdr>
                        </w:div>
                      </w:divsChild>
                    </w:div>
                    <w:div w:id="1271202992">
                      <w:marLeft w:val="0"/>
                      <w:marRight w:val="135"/>
                      <w:marTop w:val="0"/>
                      <w:marBottom w:val="0"/>
                      <w:divBdr>
                        <w:top w:val="none" w:sz="0" w:space="0" w:color="auto"/>
                        <w:left w:val="none" w:sz="0" w:space="0" w:color="auto"/>
                        <w:bottom w:val="none" w:sz="0" w:space="0" w:color="auto"/>
                        <w:right w:val="none" w:sz="0" w:space="0" w:color="auto"/>
                      </w:divBdr>
                    </w:div>
                    <w:div w:id="1283029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06587">
          <w:marLeft w:val="0"/>
          <w:marRight w:val="0"/>
          <w:marTop w:val="0"/>
          <w:marBottom w:val="0"/>
          <w:divBdr>
            <w:top w:val="none" w:sz="0" w:space="0" w:color="auto"/>
            <w:left w:val="none" w:sz="0" w:space="0" w:color="auto"/>
            <w:bottom w:val="none" w:sz="0" w:space="0" w:color="auto"/>
            <w:right w:val="none" w:sz="0" w:space="0" w:color="auto"/>
          </w:divBdr>
          <w:divsChild>
            <w:div w:id="1426421865">
              <w:marLeft w:val="0"/>
              <w:marRight w:val="0"/>
              <w:marTop w:val="0"/>
              <w:marBottom w:val="0"/>
              <w:divBdr>
                <w:top w:val="none" w:sz="0" w:space="0" w:color="auto"/>
                <w:left w:val="none" w:sz="0" w:space="0" w:color="auto"/>
                <w:bottom w:val="none" w:sz="0" w:space="0" w:color="auto"/>
                <w:right w:val="none" w:sz="0" w:space="0" w:color="auto"/>
              </w:divBdr>
              <w:divsChild>
                <w:div w:id="1715810573">
                  <w:marLeft w:val="0"/>
                  <w:marRight w:val="0"/>
                  <w:marTop w:val="0"/>
                  <w:marBottom w:val="0"/>
                  <w:divBdr>
                    <w:top w:val="none" w:sz="0" w:space="0" w:color="auto"/>
                    <w:left w:val="none" w:sz="0" w:space="0" w:color="auto"/>
                    <w:bottom w:val="none" w:sz="0" w:space="0" w:color="auto"/>
                    <w:right w:val="none" w:sz="0" w:space="0" w:color="auto"/>
                  </w:divBdr>
                </w:div>
              </w:divsChild>
            </w:div>
            <w:div w:id="1562474671">
              <w:marLeft w:val="0"/>
              <w:marRight w:val="0"/>
              <w:marTop w:val="375"/>
              <w:marBottom w:val="0"/>
              <w:divBdr>
                <w:top w:val="none" w:sz="0" w:space="0" w:color="auto"/>
                <w:left w:val="none" w:sz="0" w:space="0" w:color="auto"/>
                <w:bottom w:val="none" w:sz="0" w:space="0" w:color="auto"/>
                <w:right w:val="none" w:sz="0" w:space="0" w:color="auto"/>
              </w:divBdr>
              <w:divsChild>
                <w:div w:id="1279415354">
                  <w:marLeft w:val="0"/>
                  <w:marRight w:val="0"/>
                  <w:marTop w:val="0"/>
                  <w:marBottom w:val="0"/>
                  <w:divBdr>
                    <w:top w:val="none" w:sz="0" w:space="0" w:color="auto"/>
                    <w:left w:val="none" w:sz="0" w:space="0" w:color="auto"/>
                    <w:bottom w:val="none" w:sz="0" w:space="0" w:color="auto"/>
                    <w:right w:val="none" w:sz="0" w:space="0" w:color="auto"/>
                  </w:divBdr>
                  <w:divsChild>
                    <w:div w:id="19653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60170">
              <w:marLeft w:val="0"/>
              <w:marRight w:val="0"/>
              <w:marTop w:val="375"/>
              <w:marBottom w:val="0"/>
              <w:divBdr>
                <w:top w:val="none" w:sz="0" w:space="0" w:color="auto"/>
                <w:left w:val="none" w:sz="0" w:space="0" w:color="auto"/>
                <w:bottom w:val="none" w:sz="0" w:space="0" w:color="auto"/>
                <w:right w:val="none" w:sz="0" w:space="0" w:color="auto"/>
              </w:divBdr>
              <w:divsChild>
                <w:div w:id="1976643590">
                  <w:marLeft w:val="0"/>
                  <w:marRight w:val="0"/>
                  <w:marTop w:val="0"/>
                  <w:marBottom w:val="0"/>
                  <w:divBdr>
                    <w:top w:val="none" w:sz="0" w:space="0" w:color="auto"/>
                    <w:left w:val="none" w:sz="0" w:space="0" w:color="auto"/>
                    <w:bottom w:val="none" w:sz="0" w:space="0" w:color="auto"/>
                    <w:right w:val="none" w:sz="0" w:space="0" w:color="auto"/>
                  </w:divBdr>
                </w:div>
              </w:divsChild>
            </w:div>
            <w:div w:id="1009412074">
              <w:marLeft w:val="0"/>
              <w:marRight w:val="0"/>
              <w:marTop w:val="225"/>
              <w:marBottom w:val="0"/>
              <w:divBdr>
                <w:top w:val="none" w:sz="0" w:space="0" w:color="auto"/>
                <w:left w:val="none" w:sz="0" w:space="0" w:color="auto"/>
                <w:bottom w:val="none" w:sz="0" w:space="0" w:color="auto"/>
                <w:right w:val="none" w:sz="0" w:space="0" w:color="auto"/>
              </w:divBdr>
              <w:divsChild>
                <w:div w:id="223223328">
                  <w:marLeft w:val="0"/>
                  <w:marRight w:val="0"/>
                  <w:marTop w:val="0"/>
                  <w:marBottom w:val="0"/>
                  <w:divBdr>
                    <w:top w:val="none" w:sz="0" w:space="0" w:color="auto"/>
                    <w:left w:val="none" w:sz="0" w:space="0" w:color="auto"/>
                    <w:bottom w:val="none" w:sz="0" w:space="0" w:color="auto"/>
                    <w:right w:val="none" w:sz="0" w:space="0" w:color="auto"/>
                  </w:divBdr>
                  <w:divsChild>
                    <w:div w:id="1946889226">
                      <w:marLeft w:val="0"/>
                      <w:marRight w:val="0"/>
                      <w:marTop w:val="0"/>
                      <w:marBottom w:val="0"/>
                      <w:divBdr>
                        <w:top w:val="none" w:sz="0" w:space="0" w:color="auto"/>
                        <w:left w:val="none" w:sz="0" w:space="0" w:color="auto"/>
                        <w:bottom w:val="none" w:sz="0" w:space="0" w:color="auto"/>
                        <w:right w:val="none" w:sz="0" w:space="0" w:color="auto"/>
                      </w:divBdr>
                      <w:divsChild>
                        <w:div w:id="1971859415">
                          <w:marLeft w:val="0"/>
                          <w:marRight w:val="0"/>
                          <w:marTop w:val="0"/>
                          <w:marBottom w:val="0"/>
                          <w:divBdr>
                            <w:top w:val="none" w:sz="0" w:space="0" w:color="auto"/>
                            <w:left w:val="none" w:sz="0" w:space="0" w:color="auto"/>
                            <w:bottom w:val="none" w:sz="0" w:space="0" w:color="auto"/>
                            <w:right w:val="none" w:sz="0" w:space="0" w:color="auto"/>
                          </w:divBdr>
                          <w:divsChild>
                            <w:div w:id="523053108">
                              <w:marLeft w:val="0"/>
                              <w:marRight w:val="0"/>
                              <w:marTop w:val="0"/>
                              <w:marBottom w:val="0"/>
                              <w:divBdr>
                                <w:top w:val="none" w:sz="0" w:space="0" w:color="auto"/>
                                <w:left w:val="none" w:sz="0" w:space="0" w:color="auto"/>
                                <w:bottom w:val="none" w:sz="0" w:space="0" w:color="auto"/>
                                <w:right w:val="none" w:sz="0" w:space="0" w:color="auto"/>
                              </w:divBdr>
                              <w:divsChild>
                                <w:div w:id="1080953337">
                                  <w:marLeft w:val="0"/>
                                  <w:marRight w:val="0"/>
                                  <w:marTop w:val="0"/>
                                  <w:marBottom w:val="0"/>
                                  <w:divBdr>
                                    <w:top w:val="none" w:sz="0" w:space="0" w:color="auto"/>
                                    <w:left w:val="none" w:sz="0" w:space="0" w:color="auto"/>
                                    <w:bottom w:val="none" w:sz="0" w:space="0" w:color="auto"/>
                                    <w:right w:val="none" w:sz="0" w:space="0" w:color="auto"/>
                                  </w:divBdr>
                                  <w:divsChild>
                                    <w:div w:id="317803470">
                                      <w:marLeft w:val="0"/>
                                      <w:marRight w:val="0"/>
                                      <w:marTop w:val="0"/>
                                      <w:marBottom w:val="0"/>
                                      <w:divBdr>
                                        <w:top w:val="none" w:sz="0" w:space="0" w:color="auto"/>
                                        <w:left w:val="none" w:sz="0" w:space="0" w:color="auto"/>
                                        <w:bottom w:val="none" w:sz="0" w:space="0" w:color="auto"/>
                                        <w:right w:val="none" w:sz="0" w:space="0" w:color="auto"/>
                                      </w:divBdr>
                                      <w:divsChild>
                                        <w:div w:id="1029456387">
                                          <w:marLeft w:val="0"/>
                                          <w:marRight w:val="0"/>
                                          <w:marTop w:val="0"/>
                                          <w:marBottom w:val="0"/>
                                          <w:divBdr>
                                            <w:top w:val="none" w:sz="0" w:space="0" w:color="auto"/>
                                            <w:left w:val="none" w:sz="0" w:space="0" w:color="auto"/>
                                            <w:bottom w:val="none" w:sz="0" w:space="0" w:color="auto"/>
                                            <w:right w:val="none" w:sz="0" w:space="0" w:color="auto"/>
                                          </w:divBdr>
                                          <w:divsChild>
                                            <w:div w:id="2081323035">
                                              <w:marLeft w:val="0"/>
                                              <w:marRight w:val="0"/>
                                              <w:marTop w:val="0"/>
                                              <w:marBottom w:val="0"/>
                                              <w:divBdr>
                                                <w:top w:val="none" w:sz="0" w:space="0" w:color="auto"/>
                                                <w:left w:val="none" w:sz="0" w:space="0" w:color="auto"/>
                                                <w:bottom w:val="none" w:sz="0" w:space="0" w:color="auto"/>
                                                <w:right w:val="none" w:sz="0" w:space="0" w:color="auto"/>
                                              </w:divBdr>
                                              <w:divsChild>
                                                <w:div w:id="1481187116">
                                                  <w:marLeft w:val="0"/>
                                                  <w:marRight w:val="0"/>
                                                  <w:marTop w:val="0"/>
                                                  <w:marBottom w:val="0"/>
                                                  <w:divBdr>
                                                    <w:top w:val="none" w:sz="0" w:space="0" w:color="auto"/>
                                                    <w:left w:val="none" w:sz="0" w:space="0" w:color="auto"/>
                                                    <w:bottom w:val="none" w:sz="0" w:space="0" w:color="auto"/>
                                                    <w:right w:val="none" w:sz="0" w:space="0" w:color="auto"/>
                                                  </w:divBdr>
                                                  <w:divsChild>
                                                    <w:div w:id="76292249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548374">
              <w:marLeft w:val="0"/>
              <w:marRight w:val="0"/>
              <w:marTop w:val="225"/>
              <w:marBottom w:val="0"/>
              <w:divBdr>
                <w:top w:val="none" w:sz="0" w:space="0" w:color="auto"/>
                <w:left w:val="none" w:sz="0" w:space="0" w:color="auto"/>
                <w:bottom w:val="none" w:sz="0" w:space="0" w:color="auto"/>
                <w:right w:val="none" w:sz="0" w:space="0" w:color="auto"/>
              </w:divBdr>
              <w:divsChild>
                <w:div w:id="858738487">
                  <w:marLeft w:val="0"/>
                  <w:marRight w:val="0"/>
                  <w:marTop w:val="0"/>
                  <w:marBottom w:val="0"/>
                  <w:divBdr>
                    <w:top w:val="none" w:sz="0" w:space="0" w:color="auto"/>
                    <w:left w:val="none" w:sz="0" w:space="0" w:color="auto"/>
                    <w:bottom w:val="none" w:sz="0" w:space="0" w:color="auto"/>
                    <w:right w:val="none" w:sz="0" w:space="0" w:color="auto"/>
                  </w:divBdr>
                </w:div>
              </w:divsChild>
            </w:div>
            <w:div w:id="1576012156">
              <w:marLeft w:val="0"/>
              <w:marRight w:val="0"/>
              <w:marTop w:val="225"/>
              <w:marBottom w:val="0"/>
              <w:divBdr>
                <w:top w:val="none" w:sz="0" w:space="0" w:color="auto"/>
                <w:left w:val="none" w:sz="0" w:space="0" w:color="auto"/>
                <w:bottom w:val="none" w:sz="0" w:space="0" w:color="auto"/>
                <w:right w:val="none" w:sz="0" w:space="0" w:color="auto"/>
              </w:divBdr>
              <w:divsChild>
                <w:div w:id="223175596">
                  <w:marLeft w:val="0"/>
                  <w:marRight w:val="0"/>
                  <w:marTop w:val="0"/>
                  <w:marBottom w:val="0"/>
                  <w:divBdr>
                    <w:top w:val="none" w:sz="0" w:space="0" w:color="auto"/>
                    <w:left w:val="none" w:sz="0" w:space="0" w:color="auto"/>
                    <w:bottom w:val="none" w:sz="0" w:space="0" w:color="auto"/>
                    <w:right w:val="none" w:sz="0" w:space="0" w:color="auto"/>
                  </w:divBdr>
                </w:div>
              </w:divsChild>
            </w:div>
            <w:div w:id="766317559">
              <w:marLeft w:val="0"/>
              <w:marRight w:val="0"/>
              <w:marTop w:val="225"/>
              <w:marBottom w:val="0"/>
              <w:divBdr>
                <w:top w:val="none" w:sz="0" w:space="0" w:color="auto"/>
                <w:left w:val="none" w:sz="0" w:space="0" w:color="auto"/>
                <w:bottom w:val="none" w:sz="0" w:space="0" w:color="auto"/>
                <w:right w:val="none" w:sz="0" w:space="0" w:color="auto"/>
              </w:divBdr>
              <w:divsChild>
                <w:div w:id="1469472963">
                  <w:marLeft w:val="0"/>
                  <w:marRight w:val="0"/>
                  <w:marTop w:val="0"/>
                  <w:marBottom w:val="0"/>
                  <w:divBdr>
                    <w:top w:val="none" w:sz="0" w:space="0" w:color="auto"/>
                    <w:left w:val="none" w:sz="0" w:space="0" w:color="auto"/>
                    <w:bottom w:val="none" w:sz="0" w:space="0" w:color="auto"/>
                    <w:right w:val="none" w:sz="0" w:space="0" w:color="auto"/>
                  </w:divBdr>
                </w:div>
              </w:divsChild>
            </w:div>
            <w:div w:id="1211187729">
              <w:marLeft w:val="0"/>
              <w:marRight w:val="0"/>
              <w:marTop w:val="225"/>
              <w:marBottom w:val="0"/>
              <w:divBdr>
                <w:top w:val="none" w:sz="0" w:space="0" w:color="auto"/>
                <w:left w:val="none" w:sz="0" w:space="0" w:color="auto"/>
                <w:bottom w:val="none" w:sz="0" w:space="0" w:color="auto"/>
                <w:right w:val="none" w:sz="0" w:space="0" w:color="auto"/>
              </w:divBdr>
              <w:divsChild>
                <w:div w:id="20023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498578">
      <w:bodyDiv w:val="1"/>
      <w:marLeft w:val="0"/>
      <w:marRight w:val="0"/>
      <w:marTop w:val="0"/>
      <w:marBottom w:val="0"/>
      <w:divBdr>
        <w:top w:val="none" w:sz="0" w:space="0" w:color="auto"/>
        <w:left w:val="none" w:sz="0" w:space="0" w:color="auto"/>
        <w:bottom w:val="none" w:sz="0" w:space="0" w:color="auto"/>
        <w:right w:val="none" w:sz="0" w:space="0" w:color="auto"/>
      </w:divBdr>
      <w:divsChild>
        <w:div w:id="1083651227">
          <w:marLeft w:val="0"/>
          <w:marRight w:val="0"/>
          <w:marTop w:val="0"/>
          <w:marBottom w:val="375"/>
          <w:divBdr>
            <w:top w:val="none" w:sz="0" w:space="0" w:color="auto"/>
            <w:left w:val="none" w:sz="0" w:space="0" w:color="auto"/>
            <w:bottom w:val="none" w:sz="0" w:space="0" w:color="auto"/>
            <w:right w:val="none" w:sz="0" w:space="0" w:color="auto"/>
          </w:divBdr>
          <w:divsChild>
            <w:div w:id="566259453">
              <w:marLeft w:val="0"/>
              <w:marRight w:val="0"/>
              <w:marTop w:val="0"/>
              <w:marBottom w:val="75"/>
              <w:divBdr>
                <w:top w:val="none" w:sz="0" w:space="0" w:color="auto"/>
                <w:left w:val="none" w:sz="0" w:space="0" w:color="auto"/>
                <w:bottom w:val="none" w:sz="0" w:space="0" w:color="auto"/>
                <w:right w:val="none" w:sz="0" w:space="0" w:color="auto"/>
              </w:divBdr>
            </w:div>
            <w:div w:id="21169748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81809307">
      <w:bodyDiv w:val="1"/>
      <w:marLeft w:val="0"/>
      <w:marRight w:val="0"/>
      <w:marTop w:val="0"/>
      <w:marBottom w:val="0"/>
      <w:divBdr>
        <w:top w:val="none" w:sz="0" w:space="0" w:color="auto"/>
        <w:left w:val="none" w:sz="0" w:space="0" w:color="auto"/>
        <w:bottom w:val="none" w:sz="0" w:space="0" w:color="auto"/>
        <w:right w:val="none" w:sz="0" w:space="0" w:color="auto"/>
      </w:divBdr>
      <w:divsChild>
        <w:div w:id="447239898">
          <w:marLeft w:val="0"/>
          <w:marRight w:val="0"/>
          <w:marTop w:val="0"/>
          <w:marBottom w:val="0"/>
          <w:divBdr>
            <w:top w:val="none" w:sz="0" w:space="0" w:color="auto"/>
            <w:left w:val="none" w:sz="0" w:space="0" w:color="auto"/>
            <w:bottom w:val="none" w:sz="0" w:space="0" w:color="auto"/>
            <w:right w:val="none" w:sz="0" w:space="0" w:color="auto"/>
          </w:divBdr>
        </w:div>
        <w:div w:id="51082070">
          <w:marLeft w:val="0"/>
          <w:marRight w:val="0"/>
          <w:marTop w:val="300"/>
          <w:marBottom w:val="300"/>
          <w:divBdr>
            <w:top w:val="none" w:sz="0" w:space="0" w:color="auto"/>
            <w:left w:val="none" w:sz="0" w:space="0" w:color="auto"/>
            <w:bottom w:val="none" w:sz="0" w:space="0" w:color="auto"/>
            <w:right w:val="none" w:sz="0" w:space="0" w:color="auto"/>
          </w:divBdr>
        </w:div>
        <w:div w:id="277763490">
          <w:marLeft w:val="0"/>
          <w:marRight w:val="0"/>
          <w:marTop w:val="0"/>
          <w:marBottom w:val="0"/>
          <w:divBdr>
            <w:top w:val="none" w:sz="0" w:space="0" w:color="auto"/>
            <w:left w:val="none" w:sz="0" w:space="0" w:color="auto"/>
            <w:bottom w:val="none" w:sz="0" w:space="0" w:color="auto"/>
            <w:right w:val="none" w:sz="0" w:space="0" w:color="auto"/>
          </w:divBdr>
          <w:divsChild>
            <w:div w:id="452094126">
              <w:marLeft w:val="0"/>
              <w:marRight w:val="0"/>
              <w:marTop w:val="300"/>
              <w:marBottom w:val="450"/>
              <w:divBdr>
                <w:top w:val="none" w:sz="0" w:space="0" w:color="auto"/>
                <w:left w:val="none" w:sz="0" w:space="0" w:color="auto"/>
                <w:bottom w:val="none" w:sz="0" w:space="0" w:color="auto"/>
                <w:right w:val="none" w:sz="0" w:space="0" w:color="auto"/>
              </w:divBdr>
              <w:divsChild>
                <w:div w:id="368145300">
                  <w:marLeft w:val="0"/>
                  <w:marRight w:val="0"/>
                  <w:marTop w:val="0"/>
                  <w:marBottom w:val="0"/>
                  <w:divBdr>
                    <w:top w:val="none" w:sz="0" w:space="0" w:color="auto"/>
                    <w:left w:val="none" w:sz="0" w:space="0" w:color="auto"/>
                    <w:bottom w:val="none" w:sz="0" w:space="0" w:color="auto"/>
                    <w:right w:val="none" w:sz="0" w:space="0" w:color="auto"/>
                  </w:divBdr>
                  <w:divsChild>
                    <w:div w:id="1846020371">
                      <w:marLeft w:val="0"/>
                      <w:marRight w:val="0"/>
                      <w:marTop w:val="0"/>
                      <w:marBottom w:val="0"/>
                      <w:divBdr>
                        <w:top w:val="none" w:sz="0" w:space="0" w:color="auto"/>
                        <w:left w:val="none" w:sz="0" w:space="0" w:color="auto"/>
                        <w:bottom w:val="none" w:sz="0" w:space="0" w:color="auto"/>
                        <w:right w:val="none" w:sz="0" w:space="0" w:color="auto"/>
                      </w:divBdr>
                      <w:divsChild>
                        <w:div w:id="1261066422">
                          <w:marLeft w:val="0"/>
                          <w:marRight w:val="0"/>
                          <w:marTop w:val="0"/>
                          <w:marBottom w:val="0"/>
                          <w:divBdr>
                            <w:top w:val="none" w:sz="0" w:space="0" w:color="auto"/>
                            <w:left w:val="none" w:sz="0" w:space="0" w:color="auto"/>
                            <w:bottom w:val="none" w:sz="0" w:space="0" w:color="auto"/>
                            <w:right w:val="none" w:sz="0" w:space="0" w:color="auto"/>
                          </w:divBdr>
                          <w:divsChild>
                            <w:div w:id="1835298242">
                              <w:marLeft w:val="0"/>
                              <w:marRight w:val="0"/>
                              <w:marTop w:val="0"/>
                              <w:marBottom w:val="0"/>
                              <w:divBdr>
                                <w:top w:val="none" w:sz="0" w:space="0" w:color="auto"/>
                                <w:left w:val="none" w:sz="0" w:space="0" w:color="auto"/>
                                <w:bottom w:val="none" w:sz="0" w:space="0" w:color="auto"/>
                                <w:right w:val="none" w:sz="0" w:space="0" w:color="auto"/>
                              </w:divBdr>
                              <w:divsChild>
                                <w:div w:id="444084864">
                                  <w:marLeft w:val="0"/>
                                  <w:marRight w:val="0"/>
                                  <w:marTop w:val="0"/>
                                  <w:marBottom w:val="0"/>
                                  <w:divBdr>
                                    <w:top w:val="none" w:sz="0" w:space="0" w:color="auto"/>
                                    <w:left w:val="none" w:sz="0" w:space="0" w:color="auto"/>
                                    <w:bottom w:val="none" w:sz="0" w:space="0" w:color="auto"/>
                                    <w:right w:val="none" w:sz="0" w:space="0" w:color="auto"/>
                                  </w:divBdr>
                                  <w:divsChild>
                                    <w:div w:id="15593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251881">
          <w:marLeft w:val="0"/>
          <w:marRight w:val="0"/>
          <w:marTop w:val="0"/>
          <w:marBottom w:val="0"/>
          <w:divBdr>
            <w:top w:val="none" w:sz="0" w:space="0" w:color="auto"/>
            <w:left w:val="none" w:sz="0" w:space="0" w:color="auto"/>
            <w:bottom w:val="none" w:sz="0" w:space="0" w:color="auto"/>
            <w:right w:val="none" w:sz="0" w:space="0" w:color="auto"/>
          </w:divBdr>
        </w:div>
      </w:divsChild>
    </w:div>
    <w:div w:id="982006674">
      <w:bodyDiv w:val="1"/>
      <w:marLeft w:val="0"/>
      <w:marRight w:val="0"/>
      <w:marTop w:val="0"/>
      <w:marBottom w:val="0"/>
      <w:divBdr>
        <w:top w:val="none" w:sz="0" w:space="0" w:color="auto"/>
        <w:left w:val="none" w:sz="0" w:space="0" w:color="auto"/>
        <w:bottom w:val="none" w:sz="0" w:space="0" w:color="auto"/>
        <w:right w:val="none" w:sz="0" w:space="0" w:color="auto"/>
      </w:divBdr>
      <w:divsChild>
        <w:div w:id="1224021454">
          <w:marLeft w:val="0"/>
          <w:marRight w:val="150"/>
          <w:marTop w:val="0"/>
          <w:marBottom w:val="75"/>
          <w:divBdr>
            <w:top w:val="none" w:sz="0" w:space="0" w:color="auto"/>
            <w:left w:val="none" w:sz="0" w:space="0" w:color="auto"/>
            <w:bottom w:val="none" w:sz="0" w:space="0" w:color="auto"/>
            <w:right w:val="none" w:sz="0" w:space="0" w:color="auto"/>
          </w:divBdr>
        </w:div>
        <w:div w:id="344210495">
          <w:marLeft w:val="0"/>
          <w:marRight w:val="150"/>
          <w:marTop w:val="150"/>
          <w:marBottom w:val="150"/>
          <w:divBdr>
            <w:top w:val="none" w:sz="0" w:space="0" w:color="auto"/>
            <w:left w:val="none" w:sz="0" w:space="0" w:color="auto"/>
            <w:bottom w:val="none" w:sz="0" w:space="0" w:color="auto"/>
            <w:right w:val="none" w:sz="0" w:space="0" w:color="auto"/>
          </w:divBdr>
        </w:div>
        <w:div w:id="1478842532">
          <w:marLeft w:val="0"/>
          <w:marRight w:val="150"/>
          <w:marTop w:val="0"/>
          <w:marBottom w:val="0"/>
          <w:divBdr>
            <w:top w:val="none" w:sz="0" w:space="0" w:color="auto"/>
            <w:left w:val="none" w:sz="0" w:space="0" w:color="auto"/>
            <w:bottom w:val="none" w:sz="0" w:space="0" w:color="auto"/>
            <w:right w:val="none" w:sz="0" w:space="0" w:color="auto"/>
          </w:divBdr>
        </w:div>
      </w:divsChild>
    </w:div>
    <w:div w:id="982738180">
      <w:bodyDiv w:val="1"/>
      <w:marLeft w:val="0"/>
      <w:marRight w:val="0"/>
      <w:marTop w:val="0"/>
      <w:marBottom w:val="0"/>
      <w:divBdr>
        <w:top w:val="none" w:sz="0" w:space="0" w:color="auto"/>
        <w:left w:val="none" w:sz="0" w:space="0" w:color="auto"/>
        <w:bottom w:val="none" w:sz="0" w:space="0" w:color="auto"/>
        <w:right w:val="none" w:sz="0" w:space="0" w:color="auto"/>
      </w:divBdr>
      <w:divsChild>
        <w:div w:id="2082561254">
          <w:marLeft w:val="0"/>
          <w:marRight w:val="0"/>
          <w:marTop w:val="0"/>
          <w:marBottom w:val="75"/>
          <w:divBdr>
            <w:top w:val="none" w:sz="0" w:space="0" w:color="auto"/>
            <w:left w:val="none" w:sz="0" w:space="0" w:color="auto"/>
            <w:bottom w:val="none" w:sz="0" w:space="0" w:color="auto"/>
            <w:right w:val="none" w:sz="0" w:space="0" w:color="auto"/>
          </w:divBdr>
        </w:div>
        <w:div w:id="1623998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83433704">
      <w:bodyDiv w:val="1"/>
      <w:marLeft w:val="0"/>
      <w:marRight w:val="0"/>
      <w:marTop w:val="0"/>
      <w:marBottom w:val="0"/>
      <w:divBdr>
        <w:top w:val="none" w:sz="0" w:space="0" w:color="auto"/>
        <w:left w:val="none" w:sz="0" w:space="0" w:color="auto"/>
        <w:bottom w:val="none" w:sz="0" w:space="0" w:color="auto"/>
        <w:right w:val="none" w:sz="0" w:space="0" w:color="auto"/>
      </w:divBdr>
      <w:divsChild>
        <w:div w:id="71466759">
          <w:marLeft w:val="0"/>
          <w:marRight w:val="0"/>
          <w:marTop w:val="300"/>
          <w:marBottom w:val="300"/>
          <w:divBdr>
            <w:top w:val="none" w:sz="0" w:space="0" w:color="auto"/>
            <w:left w:val="none" w:sz="0" w:space="0" w:color="auto"/>
            <w:bottom w:val="none" w:sz="0" w:space="0" w:color="auto"/>
            <w:right w:val="none" w:sz="0" w:space="0" w:color="auto"/>
          </w:divBdr>
        </w:div>
        <w:div w:id="1853564348">
          <w:marLeft w:val="0"/>
          <w:marRight w:val="0"/>
          <w:marTop w:val="0"/>
          <w:marBottom w:val="0"/>
          <w:divBdr>
            <w:top w:val="none" w:sz="0" w:space="0" w:color="auto"/>
            <w:left w:val="none" w:sz="0" w:space="0" w:color="auto"/>
            <w:bottom w:val="none" w:sz="0" w:space="0" w:color="auto"/>
            <w:right w:val="none" w:sz="0" w:space="0" w:color="auto"/>
          </w:divBdr>
        </w:div>
      </w:divsChild>
    </w:div>
    <w:div w:id="984089044">
      <w:bodyDiv w:val="1"/>
      <w:marLeft w:val="0"/>
      <w:marRight w:val="0"/>
      <w:marTop w:val="0"/>
      <w:marBottom w:val="0"/>
      <w:divBdr>
        <w:top w:val="none" w:sz="0" w:space="0" w:color="auto"/>
        <w:left w:val="none" w:sz="0" w:space="0" w:color="auto"/>
        <w:bottom w:val="none" w:sz="0" w:space="0" w:color="auto"/>
        <w:right w:val="none" w:sz="0" w:space="0" w:color="auto"/>
      </w:divBdr>
      <w:divsChild>
        <w:div w:id="1989630000">
          <w:marLeft w:val="0"/>
          <w:marRight w:val="0"/>
          <w:marTop w:val="0"/>
          <w:marBottom w:val="450"/>
          <w:divBdr>
            <w:top w:val="none" w:sz="0" w:space="0" w:color="auto"/>
            <w:left w:val="none" w:sz="0" w:space="0" w:color="auto"/>
            <w:bottom w:val="none" w:sz="0" w:space="0" w:color="auto"/>
            <w:right w:val="none" w:sz="0" w:space="0" w:color="auto"/>
          </w:divBdr>
          <w:divsChild>
            <w:div w:id="1440761997">
              <w:marLeft w:val="-12855"/>
              <w:marRight w:val="0"/>
              <w:marTop w:val="600"/>
              <w:marBottom w:val="600"/>
              <w:divBdr>
                <w:top w:val="none" w:sz="0" w:space="0" w:color="auto"/>
                <w:left w:val="none" w:sz="0" w:space="0" w:color="auto"/>
                <w:bottom w:val="none" w:sz="0" w:space="0" w:color="auto"/>
                <w:right w:val="none" w:sz="0" w:space="0" w:color="auto"/>
              </w:divBdr>
              <w:divsChild>
                <w:div w:id="110826683">
                  <w:marLeft w:val="0"/>
                  <w:marRight w:val="0"/>
                  <w:marTop w:val="0"/>
                  <w:marBottom w:val="0"/>
                  <w:divBdr>
                    <w:top w:val="none" w:sz="0" w:space="0" w:color="auto"/>
                    <w:left w:val="none" w:sz="0" w:space="0" w:color="auto"/>
                    <w:bottom w:val="none" w:sz="0" w:space="0" w:color="auto"/>
                    <w:right w:val="none" w:sz="0" w:space="0" w:color="auto"/>
                  </w:divBdr>
                  <w:divsChild>
                    <w:div w:id="1353074958">
                      <w:marLeft w:val="0"/>
                      <w:marRight w:val="0"/>
                      <w:marTop w:val="0"/>
                      <w:marBottom w:val="0"/>
                      <w:divBdr>
                        <w:top w:val="none" w:sz="0" w:space="0" w:color="auto"/>
                        <w:left w:val="none" w:sz="0" w:space="0" w:color="auto"/>
                        <w:bottom w:val="none" w:sz="0" w:space="0" w:color="auto"/>
                        <w:right w:val="none" w:sz="0" w:space="0" w:color="auto"/>
                      </w:divBdr>
                    </w:div>
                    <w:div w:id="1800108134">
                      <w:marLeft w:val="0"/>
                      <w:marRight w:val="0"/>
                      <w:marTop w:val="0"/>
                      <w:marBottom w:val="0"/>
                      <w:divBdr>
                        <w:top w:val="none" w:sz="0" w:space="0" w:color="auto"/>
                        <w:left w:val="none" w:sz="0" w:space="0" w:color="auto"/>
                        <w:bottom w:val="none" w:sz="0" w:space="0" w:color="auto"/>
                        <w:right w:val="none" w:sz="0" w:space="0" w:color="auto"/>
                      </w:divBdr>
                      <w:divsChild>
                        <w:div w:id="1325548133">
                          <w:marLeft w:val="0"/>
                          <w:marRight w:val="0"/>
                          <w:marTop w:val="0"/>
                          <w:marBottom w:val="0"/>
                          <w:divBdr>
                            <w:top w:val="none" w:sz="0" w:space="0" w:color="auto"/>
                            <w:left w:val="none" w:sz="0" w:space="0" w:color="auto"/>
                            <w:bottom w:val="none" w:sz="0" w:space="0" w:color="auto"/>
                            <w:right w:val="none" w:sz="0" w:space="0" w:color="auto"/>
                          </w:divBdr>
                        </w:div>
                        <w:div w:id="10044736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358586">
      <w:bodyDiv w:val="1"/>
      <w:marLeft w:val="0"/>
      <w:marRight w:val="0"/>
      <w:marTop w:val="0"/>
      <w:marBottom w:val="0"/>
      <w:divBdr>
        <w:top w:val="none" w:sz="0" w:space="0" w:color="auto"/>
        <w:left w:val="none" w:sz="0" w:space="0" w:color="auto"/>
        <w:bottom w:val="none" w:sz="0" w:space="0" w:color="auto"/>
        <w:right w:val="none" w:sz="0" w:space="0" w:color="auto"/>
      </w:divBdr>
      <w:divsChild>
        <w:div w:id="143861617">
          <w:marLeft w:val="0"/>
          <w:marRight w:val="0"/>
          <w:marTop w:val="0"/>
          <w:marBottom w:val="75"/>
          <w:divBdr>
            <w:top w:val="none" w:sz="0" w:space="0" w:color="auto"/>
            <w:left w:val="none" w:sz="0" w:space="0" w:color="auto"/>
            <w:bottom w:val="none" w:sz="0" w:space="0" w:color="auto"/>
            <w:right w:val="none" w:sz="0" w:space="0" w:color="auto"/>
          </w:divBdr>
        </w:div>
      </w:divsChild>
    </w:div>
    <w:div w:id="984550904">
      <w:bodyDiv w:val="1"/>
      <w:marLeft w:val="0"/>
      <w:marRight w:val="0"/>
      <w:marTop w:val="0"/>
      <w:marBottom w:val="0"/>
      <w:divBdr>
        <w:top w:val="none" w:sz="0" w:space="0" w:color="auto"/>
        <w:left w:val="none" w:sz="0" w:space="0" w:color="auto"/>
        <w:bottom w:val="none" w:sz="0" w:space="0" w:color="auto"/>
        <w:right w:val="none" w:sz="0" w:space="0" w:color="auto"/>
      </w:divBdr>
      <w:divsChild>
        <w:div w:id="1513833700">
          <w:marLeft w:val="0"/>
          <w:marRight w:val="0"/>
          <w:marTop w:val="0"/>
          <w:marBottom w:val="0"/>
          <w:divBdr>
            <w:top w:val="none" w:sz="0" w:space="0" w:color="auto"/>
            <w:left w:val="none" w:sz="0" w:space="0" w:color="auto"/>
            <w:bottom w:val="none" w:sz="0" w:space="0" w:color="auto"/>
            <w:right w:val="none" w:sz="0" w:space="0" w:color="auto"/>
          </w:divBdr>
        </w:div>
        <w:div w:id="142235842">
          <w:marLeft w:val="0"/>
          <w:marRight w:val="0"/>
          <w:marTop w:val="300"/>
          <w:marBottom w:val="300"/>
          <w:divBdr>
            <w:top w:val="none" w:sz="0" w:space="0" w:color="auto"/>
            <w:left w:val="none" w:sz="0" w:space="0" w:color="auto"/>
            <w:bottom w:val="none" w:sz="0" w:space="0" w:color="auto"/>
            <w:right w:val="none" w:sz="0" w:space="0" w:color="auto"/>
          </w:divBdr>
        </w:div>
        <w:div w:id="521823760">
          <w:marLeft w:val="0"/>
          <w:marRight w:val="0"/>
          <w:marTop w:val="0"/>
          <w:marBottom w:val="0"/>
          <w:divBdr>
            <w:top w:val="none" w:sz="0" w:space="0" w:color="auto"/>
            <w:left w:val="none" w:sz="0" w:space="0" w:color="auto"/>
            <w:bottom w:val="none" w:sz="0" w:space="0" w:color="auto"/>
            <w:right w:val="none" w:sz="0" w:space="0" w:color="auto"/>
          </w:divBdr>
          <w:divsChild>
            <w:div w:id="1012682465">
              <w:marLeft w:val="0"/>
              <w:marRight w:val="0"/>
              <w:marTop w:val="300"/>
              <w:marBottom w:val="450"/>
              <w:divBdr>
                <w:top w:val="none" w:sz="0" w:space="0" w:color="auto"/>
                <w:left w:val="none" w:sz="0" w:space="0" w:color="auto"/>
                <w:bottom w:val="none" w:sz="0" w:space="0" w:color="auto"/>
                <w:right w:val="none" w:sz="0" w:space="0" w:color="auto"/>
              </w:divBdr>
              <w:divsChild>
                <w:div w:id="145560285">
                  <w:marLeft w:val="0"/>
                  <w:marRight w:val="0"/>
                  <w:marTop w:val="0"/>
                  <w:marBottom w:val="0"/>
                  <w:divBdr>
                    <w:top w:val="none" w:sz="0" w:space="0" w:color="auto"/>
                    <w:left w:val="none" w:sz="0" w:space="0" w:color="auto"/>
                    <w:bottom w:val="none" w:sz="0" w:space="0" w:color="auto"/>
                    <w:right w:val="none" w:sz="0" w:space="0" w:color="auto"/>
                  </w:divBdr>
                  <w:divsChild>
                    <w:div w:id="1431272610">
                      <w:marLeft w:val="0"/>
                      <w:marRight w:val="0"/>
                      <w:marTop w:val="0"/>
                      <w:marBottom w:val="0"/>
                      <w:divBdr>
                        <w:top w:val="none" w:sz="0" w:space="0" w:color="auto"/>
                        <w:left w:val="none" w:sz="0" w:space="0" w:color="auto"/>
                        <w:bottom w:val="none" w:sz="0" w:space="0" w:color="auto"/>
                        <w:right w:val="none" w:sz="0" w:space="0" w:color="auto"/>
                      </w:divBdr>
                      <w:divsChild>
                        <w:div w:id="2067020409">
                          <w:marLeft w:val="0"/>
                          <w:marRight w:val="0"/>
                          <w:marTop w:val="0"/>
                          <w:marBottom w:val="0"/>
                          <w:divBdr>
                            <w:top w:val="none" w:sz="0" w:space="0" w:color="auto"/>
                            <w:left w:val="none" w:sz="0" w:space="0" w:color="auto"/>
                            <w:bottom w:val="none" w:sz="0" w:space="0" w:color="auto"/>
                            <w:right w:val="none" w:sz="0" w:space="0" w:color="auto"/>
                          </w:divBdr>
                          <w:divsChild>
                            <w:div w:id="1952855767">
                              <w:marLeft w:val="0"/>
                              <w:marRight w:val="0"/>
                              <w:marTop w:val="0"/>
                              <w:marBottom w:val="0"/>
                              <w:divBdr>
                                <w:top w:val="none" w:sz="0" w:space="0" w:color="auto"/>
                                <w:left w:val="none" w:sz="0" w:space="0" w:color="auto"/>
                                <w:bottom w:val="none" w:sz="0" w:space="0" w:color="auto"/>
                                <w:right w:val="none" w:sz="0" w:space="0" w:color="auto"/>
                              </w:divBdr>
                              <w:divsChild>
                                <w:div w:id="2041586840">
                                  <w:marLeft w:val="0"/>
                                  <w:marRight w:val="0"/>
                                  <w:marTop w:val="0"/>
                                  <w:marBottom w:val="0"/>
                                  <w:divBdr>
                                    <w:top w:val="none" w:sz="0" w:space="0" w:color="auto"/>
                                    <w:left w:val="none" w:sz="0" w:space="0" w:color="auto"/>
                                    <w:bottom w:val="none" w:sz="0" w:space="0" w:color="auto"/>
                                    <w:right w:val="none" w:sz="0" w:space="0" w:color="auto"/>
                                  </w:divBdr>
                                  <w:divsChild>
                                    <w:div w:id="5273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565019">
          <w:marLeft w:val="0"/>
          <w:marRight w:val="0"/>
          <w:marTop w:val="0"/>
          <w:marBottom w:val="0"/>
          <w:divBdr>
            <w:top w:val="none" w:sz="0" w:space="0" w:color="auto"/>
            <w:left w:val="none" w:sz="0" w:space="0" w:color="auto"/>
            <w:bottom w:val="none" w:sz="0" w:space="0" w:color="auto"/>
            <w:right w:val="none" w:sz="0" w:space="0" w:color="auto"/>
          </w:divBdr>
        </w:div>
      </w:divsChild>
    </w:div>
    <w:div w:id="985620381">
      <w:bodyDiv w:val="1"/>
      <w:marLeft w:val="0"/>
      <w:marRight w:val="0"/>
      <w:marTop w:val="0"/>
      <w:marBottom w:val="0"/>
      <w:divBdr>
        <w:top w:val="none" w:sz="0" w:space="0" w:color="auto"/>
        <w:left w:val="none" w:sz="0" w:space="0" w:color="auto"/>
        <w:bottom w:val="none" w:sz="0" w:space="0" w:color="auto"/>
        <w:right w:val="none" w:sz="0" w:space="0" w:color="auto"/>
      </w:divBdr>
      <w:divsChild>
        <w:div w:id="786311172">
          <w:marLeft w:val="0"/>
          <w:marRight w:val="0"/>
          <w:marTop w:val="0"/>
          <w:marBottom w:val="300"/>
          <w:divBdr>
            <w:top w:val="none" w:sz="0" w:space="0" w:color="auto"/>
            <w:left w:val="none" w:sz="0" w:space="0" w:color="auto"/>
            <w:bottom w:val="none" w:sz="0" w:space="0" w:color="auto"/>
            <w:right w:val="none" w:sz="0" w:space="0" w:color="auto"/>
          </w:divBdr>
        </w:div>
      </w:divsChild>
    </w:div>
    <w:div w:id="986472072">
      <w:bodyDiv w:val="1"/>
      <w:marLeft w:val="0"/>
      <w:marRight w:val="0"/>
      <w:marTop w:val="0"/>
      <w:marBottom w:val="0"/>
      <w:divBdr>
        <w:top w:val="none" w:sz="0" w:space="0" w:color="auto"/>
        <w:left w:val="none" w:sz="0" w:space="0" w:color="auto"/>
        <w:bottom w:val="none" w:sz="0" w:space="0" w:color="auto"/>
        <w:right w:val="none" w:sz="0" w:space="0" w:color="auto"/>
      </w:divBdr>
      <w:divsChild>
        <w:div w:id="1224372132">
          <w:marLeft w:val="0"/>
          <w:marRight w:val="0"/>
          <w:marTop w:val="0"/>
          <w:marBottom w:val="150"/>
          <w:divBdr>
            <w:top w:val="none" w:sz="0" w:space="0" w:color="auto"/>
            <w:left w:val="none" w:sz="0" w:space="0" w:color="auto"/>
            <w:bottom w:val="none" w:sz="0" w:space="0" w:color="auto"/>
            <w:right w:val="none" w:sz="0" w:space="0" w:color="auto"/>
          </w:divBdr>
          <w:divsChild>
            <w:div w:id="1046872717">
              <w:marLeft w:val="0"/>
              <w:marRight w:val="0"/>
              <w:marTop w:val="0"/>
              <w:marBottom w:val="0"/>
              <w:divBdr>
                <w:top w:val="none" w:sz="0" w:space="0" w:color="auto"/>
                <w:left w:val="none" w:sz="0" w:space="0" w:color="auto"/>
                <w:bottom w:val="none" w:sz="0" w:space="0" w:color="auto"/>
                <w:right w:val="none" w:sz="0" w:space="0" w:color="auto"/>
              </w:divBdr>
              <w:divsChild>
                <w:div w:id="226647794">
                  <w:marLeft w:val="0"/>
                  <w:marRight w:val="150"/>
                  <w:marTop w:val="0"/>
                  <w:marBottom w:val="0"/>
                  <w:divBdr>
                    <w:top w:val="none" w:sz="0" w:space="0" w:color="auto"/>
                    <w:left w:val="none" w:sz="0" w:space="0" w:color="auto"/>
                    <w:bottom w:val="none" w:sz="0" w:space="0" w:color="auto"/>
                    <w:right w:val="none" w:sz="0" w:space="0" w:color="auto"/>
                  </w:divBdr>
                </w:div>
                <w:div w:id="502549884">
                  <w:marLeft w:val="0"/>
                  <w:marRight w:val="150"/>
                  <w:marTop w:val="0"/>
                  <w:marBottom w:val="0"/>
                  <w:divBdr>
                    <w:top w:val="none" w:sz="0" w:space="0" w:color="auto"/>
                    <w:left w:val="none" w:sz="0" w:space="0" w:color="auto"/>
                    <w:bottom w:val="none" w:sz="0" w:space="0" w:color="auto"/>
                    <w:right w:val="none" w:sz="0" w:space="0" w:color="auto"/>
                  </w:divBdr>
                </w:div>
              </w:divsChild>
            </w:div>
            <w:div w:id="1643730949">
              <w:marLeft w:val="0"/>
              <w:marRight w:val="0"/>
              <w:marTop w:val="0"/>
              <w:marBottom w:val="0"/>
              <w:divBdr>
                <w:top w:val="none" w:sz="0" w:space="0" w:color="auto"/>
                <w:left w:val="none" w:sz="0" w:space="0" w:color="auto"/>
                <w:bottom w:val="none" w:sz="0" w:space="0" w:color="auto"/>
                <w:right w:val="none" w:sz="0" w:space="0" w:color="auto"/>
              </w:divBdr>
              <w:divsChild>
                <w:div w:id="132723905">
                  <w:marLeft w:val="0"/>
                  <w:marRight w:val="0"/>
                  <w:marTop w:val="0"/>
                  <w:marBottom w:val="0"/>
                  <w:divBdr>
                    <w:top w:val="none" w:sz="0" w:space="0" w:color="auto"/>
                    <w:left w:val="none" w:sz="0" w:space="0" w:color="auto"/>
                    <w:bottom w:val="none" w:sz="0" w:space="0" w:color="auto"/>
                    <w:right w:val="none" w:sz="0" w:space="0" w:color="auto"/>
                  </w:divBdr>
                  <w:divsChild>
                    <w:div w:id="1712069499">
                      <w:marLeft w:val="0"/>
                      <w:marRight w:val="0"/>
                      <w:marTop w:val="0"/>
                      <w:marBottom w:val="0"/>
                      <w:divBdr>
                        <w:top w:val="none" w:sz="0" w:space="0" w:color="auto"/>
                        <w:left w:val="none" w:sz="0" w:space="0" w:color="auto"/>
                        <w:bottom w:val="none" w:sz="0" w:space="0" w:color="auto"/>
                        <w:right w:val="none" w:sz="0" w:space="0" w:color="auto"/>
                      </w:divBdr>
                      <w:divsChild>
                        <w:div w:id="1765806738">
                          <w:marLeft w:val="0"/>
                          <w:marRight w:val="0"/>
                          <w:marTop w:val="0"/>
                          <w:marBottom w:val="0"/>
                          <w:divBdr>
                            <w:top w:val="none" w:sz="0" w:space="0" w:color="auto"/>
                            <w:left w:val="none" w:sz="0" w:space="0" w:color="auto"/>
                            <w:bottom w:val="none" w:sz="0" w:space="0" w:color="auto"/>
                            <w:right w:val="none" w:sz="0" w:space="0" w:color="auto"/>
                          </w:divBdr>
                        </w:div>
                      </w:divsChild>
                    </w:div>
                    <w:div w:id="1079794310">
                      <w:marLeft w:val="0"/>
                      <w:marRight w:val="135"/>
                      <w:marTop w:val="0"/>
                      <w:marBottom w:val="0"/>
                      <w:divBdr>
                        <w:top w:val="none" w:sz="0" w:space="0" w:color="auto"/>
                        <w:left w:val="none" w:sz="0" w:space="0" w:color="auto"/>
                        <w:bottom w:val="none" w:sz="0" w:space="0" w:color="auto"/>
                        <w:right w:val="none" w:sz="0" w:space="0" w:color="auto"/>
                      </w:divBdr>
                    </w:div>
                    <w:div w:id="18112888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553432">
          <w:marLeft w:val="0"/>
          <w:marRight w:val="0"/>
          <w:marTop w:val="0"/>
          <w:marBottom w:val="0"/>
          <w:divBdr>
            <w:top w:val="none" w:sz="0" w:space="0" w:color="auto"/>
            <w:left w:val="none" w:sz="0" w:space="0" w:color="auto"/>
            <w:bottom w:val="none" w:sz="0" w:space="0" w:color="auto"/>
            <w:right w:val="none" w:sz="0" w:space="0" w:color="auto"/>
          </w:divBdr>
          <w:divsChild>
            <w:div w:id="1714113242">
              <w:marLeft w:val="0"/>
              <w:marRight w:val="0"/>
              <w:marTop w:val="0"/>
              <w:marBottom w:val="0"/>
              <w:divBdr>
                <w:top w:val="none" w:sz="0" w:space="0" w:color="auto"/>
                <w:left w:val="none" w:sz="0" w:space="0" w:color="auto"/>
                <w:bottom w:val="none" w:sz="0" w:space="0" w:color="auto"/>
                <w:right w:val="none" w:sz="0" w:space="0" w:color="auto"/>
              </w:divBdr>
              <w:divsChild>
                <w:div w:id="132793758">
                  <w:marLeft w:val="0"/>
                  <w:marRight w:val="0"/>
                  <w:marTop w:val="0"/>
                  <w:marBottom w:val="0"/>
                  <w:divBdr>
                    <w:top w:val="none" w:sz="0" w:space="0" w:color="auto"/>
                    <w:left w:val="none" w:sz="0" w:space="0" w:color="auto"/>
                    <w:bottom w:val="none" w:sz="0" w:space="0" w:color="auto"/>
                    <w:right w:val="none" w:sz="0" w:space="0" w:color="auto"/>
                  </w:divBdr>
                </w:div>
              </w:divsChild>
            </w:div>
            <w:div w:id="1659648831">
              <w:marLeft w:val="0"/>
              <w:marRight w:val="0"/>
              <w:marTop w:val="375"/>
              <w:marBottom w:val="0"/>
              <w:divBdr>
                <w:top w:val="none" w:sz="0" w:space="0" w:color="auto"/>
                <w:left w:val="none" w:sz="0" w:space="0" w:color="auto"/>
                <w:bottom w:val="none" w:sz="0" w:space="0" w:color="auto"/>
                <w:right w:val="none" w:sz="0" w:space="0" w:color="auto"/>
              </w:divBdr>
              <w:divsChild>
                <w:div w:id="1622568119">
                  <w:marLeft w:val="0"/>
                  <w:marRight w:val="0"/>
                  <w:marTop w:val="0"/>
                  <w:marBottom w:val="0"/>
                  <w:divBdr>
                    <w:top w:val="none" w:sz="0" w:space="0" w:color="auto"/>
                    <w:left w:val="none" w:sz="0" w:space="0" w:color="auto"/>
                    <w:bottom w:val="none" w:sz="0" w:space="0" w:color="auto"/>
                    <w:right w:val="none" w:sz="0" w:space="0" w:color="auto"/>
                  </w:divBdr>
                  <w:divsChild>
                    <w:div w:id="8228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01589">
              <w:marLeft w:val="0"/>
              <w:marRight w:val="0"/>
              <w:marTop w:val="375"/>
              <w:marBottom w:val="0"/>
              <w:divBdr>
                <w:top w:val="none" w:sz="0" w:space="0" w:color="auto"/>
                <w:left w:val="none" w:sz="0" w:space="0" w:color="auto"/>
                <w:bottom w:val="none" w:sz="0" w:space="0" w:color="auto"/>
                <w:right w:val="none" w:sz="0" w:space="0" w:color="auto"/>
              </w:divBdr>
              <w:divsChild>
                <w:div w:id="1785228354">
                  <w:marLeft w:val="0"/>
                  <w:marRight w:val="0"/>
                  <w:marTop w:val="0"/>
                  <w:marBottom w:val="0"/>
                  <w:divBdr>
                    <w:top w:val="none" w:sz="0" w:space="0" w:color="auto"/>
                    <w:left w:val="none" w:sz="0" w:space="0" w:color="auto"/>
                    <w:bottom w:val="none" w:sz="0" w:space="0" w:color="auto"/>
                    <w:right w:val="none" w:sz="0" w:space="0" w:color="auto"/>
                  </w:divBdr>
                </w:div>
              </w:divsChild>
            </w:div>
            <w:div w:id="228620310">
              <w:marLeft w:val="0"/>
              <w:marRight w:val="0"/>
              <w:marTop w:val="225"/>
              <w:marBottom w:val="0"/>
              <w:divBdr>
                <w:top w:val="none" w:sz="0" w:space="0" w:color="auto"/>
                <w:left w:val="none" w:sz="0" w:space="0" w:color="auto"/>
                <w:bottom w:val="none" w:sz="0" w:space="0" w:color="auto"/>
                <w:right w:val="none" w:sz="0" w:space="0" w:color="auto"/>
              </w:divBdr>
              <w:divsChild>
                <w:div w:id="2076587429">
                  <w:marLeft w:val="0"/>
                  <w:marRight w:val="0"/>
                  <w:marTop w:val="0"/>
                  <w:marBottom w:val="0"/>
                  <w:divBdr>
                    <w:top w:val="none" w:sz="0" w:space="0" w:color="auto"/>
                    <w:left w:val="none" w:sz="0" w:space="0" w:color="auto"/>
                    <w:bottom w:val="none" w:sz="0" w:space="0" w:color="auto"/>
                    <w:right w:val="none" w:sz="0" w:space="0" w:color="auto"/>
                  </w:divBdr>
                  <w:divsChild>
                    <w:div w:id="969434009">
                      <w:marLeft w:val="0"/>
                      <w:marRight w:val="0"/>
                      <w:marTop w:val="0"/>
                      <w:marBottom w:val="0"/>
                      <w:divBdr>
                        <w:top w:val="single" w:sz="6" w:space="0" w:color="D9D9D9"/>
                        <w:left w:val="none" w:sz="0" w:space="0" w:color="auto"/>
                        <w:bottom w:val="single" w:sz="6" w:space="0" w:color="D9D9D9"/>
                        <w:right w:val="none" w:sz="0" w:space="0" w:color="auto"/>
                      </w:divBdr>
                      <w:divsChild>
                        <w:div w:id="876236243">
                          <w:marLeft w:val="0"/>
                          <w:marRight w:val="0"/>
                          <w:marTop w:val="0"/>
                          <w:marBottom w:val="0"/>
                          <w:divBdr>
                            <w:top w:val="none" w:sz="0" w:space="0" w:color="auto"/>
                            <w:left w:val="none" w:sz="0" w:space="0" w:color="auto"/>
                            <w:bottom w:val="none" w:sz="0" w:space="0" w:color="auto"/>
                            <w:right w:val="none" w:sz="0" w:space="0" w:color="auto"/>
                          </w:divBdr>
                          <w:divsChild>
                            <w:div w:id="1112935640">
                              <w:marLeft w:val="0"/>
                              <w:marRight w:val="0"/>
                              <w:marTop w:val="0"/>
                              <w:marBottom w:val="0"/>
                              <w:divBdr>
                                <w:top w:val="none" w:sz="0" w:space="0" w:color="auto"/>
                                <w:left w:val="none" w:sz="0" w:space="0" w:color="auto"/>
                                <w:bottom w:val="none" w:sz="0" w:space="0" w:color="auto"/>
                                <w:right w:val="none" w:sz="0" w:space="0" w:color="auto"/>
                              </w:divBdr>
                              <w:divsChild>
                                <w:div w:id="1877888794">
                                  <w:marLeft w:val="0"/>
                                  <w:marRight w:val="0"/>
                                  <w:marTop w:val="0"/>
                                  <w:marBottom w:val="0"/>
                                  <w:divBdr>
                                    <w:top w:val="none" w:sz="0" w:space="0" w:color="auto"/>
                                    <w:left w:val="none" w:sz="0" w:space="0" w:color="auto"/>
                                    <w:bottom w:val="none" w:sz="0" w:space="0" w:color="auto"/>
                                    <w:right w:val="none" w:sz="0" w:space="0" w:color="auto"/>
                                  </w:divBdr>
                                  <w:divsChild>
                                    <w:div w:id="161702905">
                                      <w:marLeft w:val="0"/>
                                      <w:marRight w:val="0"/>
                                      <w:marTop w:val="0"/>
                                      <w:marBottom w:val="0"/>
                                      <w:divBdr>
                                        <w:top w:val="none" w:sz="0" w:space="0" w:color="auto"/>
                                        <w:left w:val="none" w:sz="0" w:space="0" w:color="auto"/>
                                        <w:bottom w:val="none" w:sz="0" w:space="0" w:color="auto"/>
                                        <w:right w:val="none" w:sz="0" w:space="0" w:color="auto"/>
                                      </w:divBdr>
                                      <w:divsChild>
                                        <w:div w:id="1906182331">
                                          <w:marLeft w:val="0"/>
                                          <w:marRight w:val="0"/>
                                          <w:marTop w:val="0"/>
                                          <w:marBottom w:val="0"/>
                                          <w:divBdr>
                                            <w:top w:val="none" w:sz="0" w:space="0" w:color="auto"/>
                                            <w:left w:val="none" w:sz="0" w:space="0" w:color="auto"/>
                                            <w:bottom w:val="none" w:sz="0" w:space="0" w:color="auto"/>
                                            <w:right w:val="none" w:sz="0" w:space="0" w:color="auto"/>
                                          </w:divBdr>
                                          <w:divsChild>
                                            <w:div w:id="1574660533">
                                              <w:marLeft w:val="0"/>
                                              <w:marRight w:val="0"/>
                                              <w:marTop w:val="0"/>
                                              <w:marBottom w:val="0"/>
                                              <w:divBdr>
                                                <w:top w:val="none" w:sz="0" w:space="0" w:color="auto"/>
                                                <w:left w:val="none" w:sz="0" w:space="0" w:color="auto"/>
                                                <w:bottom w:val="none" w:sz="0" w:space="0" w:color="auto"/>
                                                <w:right w:val="none" w:sz="0" w:space="0" w:color="auto"/>
                                              </w:divBdr>
                                              <w:divsChild>
                                                <w:div w:id="2002078047">
                                                  <w:marLeft w:val="0"/>
                                                  <w:marRight w:val="0"/>
                                                  <w:marTop w:val="0"/>
                                                  <w:marBottom w:val="0"/>
                                                  <w:divBdr>
                                                    <w:top w:val="none" w:sz="0" w:space="0" w:color="auto"/>
                                                    <w:left w:val="none" w:sz="0" w:space="0" w:color="auto"/>
                                                    <w:bottom w:val="none" w:sz="0" w:space="0" w:color="auto"/>
                                                    <w:right w:val="none" w:sz="0" w:space="0" w:color="auto"/>
                                                  </w:divBdr>
                                                  <w:divsChild>
                                                    <w:div w:id="939676010">
                                                      <w:marLeft w:val="0"/>
                                                      <w:marRight w:val="0"/>
                                                      <w:marTop w:val="0"/>
                                                      <w:marBottom w:val="0"/>
                                                      <w:divBdr>
                                                        <w:top w:val="none" w:sz="0" w:space="0" w:color="auto"/>
                                                        <w:left w:val="none" w:sz="0" w:space="0" w:color="auto"/>
                                                        <w:bottom w:val="none" w:sz="0" w:space="0" w:color="auto"/>
                                                        <w:right w:val="none" w:sz="0" w:space="0" w:color="auto"/>
                                                      </w:divBdr>
                                                      <w:divsChild>
                                                        <w:div w:id="22052250">
                                                          <w:marLeft w:val="0"/>
                                                          <w:marRight w:val="0"/>
                                                          <w:marTop w:val="0"/>
                                                          <w:marBottom w:val="0"/>
                                                          <w:divBdr>
                                                            <w:top w:val="none" w:sz="0" w:space="0" w:color="auto"/>
                                                            <w:left w:val="none" w:sz="0" w:space="0" w:color="auto"/>
                                                            <w:bottom w:val="none" w:sz="0" w:space="0" w:color="auto"/>
                                                            <w:right w:val="none" w:sz="0" w:space="0" w:color="auto"/>
                                                          </w:divBdr>
                                                          <w:divsChild>
                                                            <w:div w:id="1053118349">
                                                              <w:marLeft w:val="0"/>
                                                              <w:marRight w:val="0"/>
                                                              <w:marTop w:val="0"/>
                                                              <w:marBottom w:val="0"/>
                                                              <w:divBdr>
                                                                <w:top w:val="none" w:sz="0" w:space="0" w:color="auto"/>
                                                                <w:left w:val="none" w:sz="0" w:space="0" w:color="auto"/>
                                                                <w:bottom w:val="none" w:sz="0" w:space="0" w:color="auto"/>
                                                                <w:right w:val="none" w:sz="0" w:space="0" w:color="auto"/>
                                                              </w:divBdr>
                                                              <w:divsChild>
                                                                <w:div w:id="681396107">
                                                                  <w:marLeft w:val="0"/>
                                                                  <w:marRight w:val="0"/>
                                                                  <w:marTop w:val="0"/>
                                                                  <w:marBottom w:val="0"/>
                                                                  <w:divBdr>
                                                                    <w:top w:val="none" w:sz="0" w:space="0" w:color="auto"/>
                                                                    <w:left w:val="none" w:sz="0" w:space="0" w:color="auto"/>
                                                                    <w:bottom w:val="none" w:sz="0" w:space="0" w:color="auto"/>
                                                                    <w:right w:val="none" w:sz="0" w:space="0" w:color="auto"/>
                                                                  </w:divBdr>
                                                                  <w:divsChild>
                                                                    <w:div w:id="236132521">
                                                                      <w:marLeft w:val="0"/>
                                                                      <w:marRight w:val="0"/>
                                                                      <w:marTop w:val="0"/>
                                                                      <w:marBottom w:val="0"/>
                                                                      <w:divBdr>
                                                                        <w:top w:val="none" w:sz="0" w:space="0" w:color="auto"/>
                                                                        <w:left w:val="none" w:sz="0" w:space="0" w:color="auto"/>
                                                                        <w:bottom w:val="none" w:sz="0" w:space="0" w:color="auto"/>
                                                                        <w:right w:val="none" w:sz="0" w:space="0" w:color="auto"/>
                                                                      </w:divBdr>
                                                                      <w:divsChild>
                                                                        <w:div w:id="979768015">
                                                                          <w:marLeft w:val="0"/>
                                                                          <w:marRight w:val="0"/>
                                                                          <w:marTop w:val="0"/>
                                                                          <w:marBottom w:val="0"/>
                                                                          <w:divBdr>
                                                                            <w:top w:val="none" w:sz="0" w:space="0" w:color="auto"/>
                                                                            <w:left w:val="none" w:sz="0" w:space="0" w:color="auto"/>
                                                                            <w:bottom w:val="none" w:sz="0" w:space="0" w:color="auto"/>
                                                                            <w:right w:val="none" w:sz="0" w:space="0" w:color="auto"/>
                                                                          </w:divBdr>
                                                                          <w:divsChild>
                                                                            <w:div w:id="934555125">
                                                                              <w:marLeft w:val="0"/>
                                                                              <w:marRight w:val="0"/>
                                                                              <w:marTop w:val="0"/>
                                                                              <w:marBottom w:val="0"/>
                                                                              <w:divBdr>
                                                                                <w:top w:val="none" w:sz="0" w:space="0" w:color="auto"/>
                                                                                <w:left w:val="none" w:sz="0" w:space="0" w:color="auto"/>
                                                                                <w:bottom w:val="none" w:sz="0" w:space="0" w:color="auto"/>
                                                                                <w:right w:val="none" w:sz="0" w:space="0" w:color="auto"/>
                                                                              </w:divBdr>
                                                                            </w:div>
                                                                            <w:div w:id="735517392">
                                                                              <w:marLeft w:val="0"/>
                                                                              <w:marRight w:val="0"/>
                                                                              <w:marTop w:val="0"/>
                                                                              <w:marBottom w:val="0"/>
                                                                              <w:divBdr>
                                                                                <w:top w:val="none" w:sz="0" w:space="0" w:color="auto"/>
                                                                                <w:left w:val="none" w:sz="0" w:space="0" w:color="auto"/>
                                                                                <w:bottom w:val="none" w:sz="0" w:space="0" w:color="auto"/>
                                                                                <w:right w:val="none" w:sz="0" w:space="0" w:color="auto"/>
                                                                              </w:divBdr>
                                                                            </w:div>
                                                                          </w:divsChild>
                                                                        </w:div>
                                                                        <w:div w:id="1770465944">
                                                                          <w:marLeft w:val="0"/>
                                                                          <w:marRight w:val="0"/>
                                                                          <w:marTop w:val="0"/>
                                                                          <w:marBottom w:val="0"/>
                                                                          <w:divBdr>
                                                                            <w:top w:val="none" w:sz="0" w:space="0" w:color="auto"/>
                                                                            <w:left w:val="none" w:sz="0" w:space="0" w:color="auto"/>
                                                                            <w:bottom w:val="none" w:sz="0" w:space="0" w:color="auto"/>
                                                                            <w:right w:val="none" w:sz="0" w:space="0" w:color="auto"/>
                                                                          </w:divBdr>
                                                                          <w:divsChild>
                                                                            <w:div w:id="366218447">
                                                                              <w:marLeft w:val="0"/>
                                                                              <w:marRight w:val="0"/>
                                                                              <w:marTop w:val="0"/>
                                                                              <w:marBottom w:val="0"/>
                                                                              <w:divBdr>
                                                                                <w:top w:val="none" w:sz="0" w:space="0" w:color="auto"/>
                                                                                <w:left w:val="none" w:sz="0" w:space="0" w:color="auto"/>
                                                                                <w:bottom w:val="none" w:sz="0" w:space="0" w:color="auto"/>
                                                                                <w:right w:val="none" w:sz="0" w:space="0" w:color="auto"/>
                                                                              </w:divBdr>
                                                                              <w:divsChild>
                                                                                <w:div w:id="400298973">
                                                                                  <w:marLeft w:val="8970"/>
                                                                                  <w:marRight w:val="0"/>
                                                                                  <w:marTop w:val="0"/>
                                                                                  <w:marBottom w:val="0"/>
                                                                                  <w:divBdr>
                                                                                    <w:top w:val="none" w:sz="0" w:space="0" w:color="auto"/>
                                                                                    <w:left w:val="none" w:sz="0" w:space="0" w:color="auto"/>
                                                                                    <w:bottom w:val="none" w:sz="0" w:space="0" w:color="auto"/>
                                                                                    <w:right w:val="none" w:sz="0" w:space="0" w:color="auto"/>
                                                                                  </w:divBdr>
                                                                                  <w:divsChild>
                                                                                    <w:div w:id="715004256">
                                                                                      <w:marLeft w:val="0"/>
                                                                                      <w:marRight w:val="0"/>
                                                                                      <w:marTop w:val="0"/>
                                                                                      <w:marBottom w:val="0"/>
                                                                                      <w:divBdr>
                                                                                        <w:top w:val="none" w:sz="0" w:space="0" w:color="auto"/>
                                                                                        <w:left w:val="none" w:sz="0" w:space="0" w:color="auto"/>
                                                                                        <w:bottom w:val="none" w:sz="0" w:space="0" w:color="auto"/>
                                                                                        <w:right w:val="none" w:sz="0" w:space="0" w:color="auto"/>
                                                                                      </w:divBdr>
                                                                                      <w:divsChild>
                                                                                        <w:div w:id="1321737476">
                                                                                          <w:marLeft w:val="0"/>
                                                                                          <w:marRight w:val="0"/>
                                                                                          <w:marTop w:val="0"/>
                                                                                          <w:marBottom w:val="0"/>
                                                                                          <w:divBdr>
                                                                                            <w:top w:val="none" w:sz="0" w:space="0" w:color="auto"/>
                                                                                            <w:left w:val="none" w:sz="0" w:space="0" w:color="auto"/>
                                                                                            <w:bottom w:val="none" w:sz="0" w:space="0" w:color="auto"/>
                                                                                            <w:right w:val="none" w:sz="0" w:space="0" w:color="auto"/>
                                                                                          </w:divBdr>
                                                                                          <w:divsChild>
                                                                                            <w:div w:id="1316185614">
                                                                                              <w:marLeft w:val="0"/>
                                                                                              <w:marRight w:val="0"/>
                                                                                              <w:marTop w:val="0"/>
                                                                                              <w:marBottom w:val="0"/>
                                                                                              <w:divBdr>
                                                                                                <w:top w:val="none" w:sz="0" w:space="0" w:color="auto"/>
                                                                                                <w:left w:val="none" w:sz="0" w:space="0" w:color="auto"/>
                                                                                                <w:bottom w:val="none" w:sz="0" w:space="0" w:color="auto"/>
                                                                                                <w:right w:val="none" w:sz="0" w:space="0" w:color="auto"/>
                                                                                              </w:divBdr>
                                                                                              <w:divsChild>
                                                                                                <w:div w:id="1863663586">
                                                                                                  <w:marLeft w:val="0"/>
                                                                                                  <w:marRight w:val="0"/>
                                                                                                  <w:marTop w:val="0"/>
                                                                                                  <w:marBottom w:val="0"/>
                                                                                                  <w:divBdr>
                                                                                                    <w:top w:val="none" w:sz="0" w:space="0" w:color="auto"/>
                                                                                                    <w:left w:val="none" w:sz="0" w:space="0" w:color="auto"/>
                                                                                                    <w:bottom w:val="none" w:sz="0" w:space="0" w:color="auto"/>
                                                                                                    <w:right w:val="none" w:sz="0" w:space="0" w:color="auto"/>
                                                                                                  </w:divBdr>
                                                                                                  <w:divsChild>
                                                                                                    <w:div w:id="639460144">
                                                                                                      <w:marLeft w:val="0"/>
                                                                                                      <w:marRight w:val="0"/>
                                                                                                      <w:marTop w:val="75"/>
                                                                                                      <w:marBottom w:val="0"/>
                                                                                                      <w:divBdr>
                                                                                                        <w:top w:val="single" w:sz="6" w:space="4" w:color="C8C8C8"/>
                                                                                                        <w:left w:val="single" w:sz="6" w:space="4" w:color="C8C8C8"/>
                                                                                                        <w:bottom w:val="single" w:sz="6" w:space="4" w:color="C8C8C8"/>
                                                                                                        <w:right w:val="single" w:sz="6" w:space="4" w:color="C8C8C8"/>
                                                                                                      </w:divBdr>
                                                                                                    </w:div>
                                                                                                    <w:div w:id="2140611539">
                                                                                                      <w:marLeft w:val="0"/>
                                                                                                      <w:marRight w:val="0"/>
                                                                                                      <w:marTop w:val="75"/>
                                                                                                      <w:marBottom w:val="0"/>
                                                                                                      <w:divBdr>
                                                                                                        <w:top w:val="single" w:sz="6" w:space="4" w:color="C8C8C8"/>
                                                                                                        <w:left w:val="single" w:sz="6" w:space="4" w:color="C8C8C8"/>
                                                                                                        <w:bottom w:val="single" w:sz="6" w:space="4" w:color="C8C8C8"/>
                                                                                                        <w:right w:val="single" w:sz="6" w:space="4" w:color="C8C8C8"/>
                                                                                                      </w:divBdr>
                                                                                                    </w:div>
                                                                                                    <w:div w:id="1028600707">
                                                                                                      <w:marLeft w:val="0"/>
                                                                                                      <w:marRight w:val="0"/>
                                                                                                      <w:marTop w:val="75"/>
                                                                                                      <w:marBottom w:val="0"/>
                                                                                                      <w:divBdr>
                                                                                                        <w:top w:val="single" w:sz="6" w:space="4" w:color="C8C8C8"/>
                                                                                                        <w:left w:val="single" w:sz="6" w:space="4" w:color="C8C8C8"/>
                                                                                                        <w:bottom w:val="single" w:sz="6" w:space="4" w:color="C8C8C8"/>
                                                                                                        <w:right w:val="single" w:sz="6" w:space="4" w:color="C8C8C8"/>
                                                                                                      </w:divBdr>
                                                                                                    </w:div>
                                                                                                    <w:div w:id="150158137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4434841">
              <w:marLeft w:val="0"/>
              <w:marRight w:val="0"/>
              <w:marTop w:val="225"/>
              <w:marBottom w:val="0"/>
              <w:divBdr>
                <w:top w:val="none" w:sz="0" w:space="0" w:color="auto"/>
                <w:left w:val="none" w:sz="0" w:space="0" w:color="auto"/>
                <w:bottom w:val="none" w:sz="0" w:space="0" w:color="auto"/>
                <w:right w:val="none" w:sz="0" w:space="0" w:color="auto"/>
              </w:divBdr>
              <w:divsChild>
                <w:div w:id="1829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712828">
      <w:bodyDiv w:val="1"/>
      <w:marLeft w:val="0"/>
      <w:marRight w:val="0"/>
      <w:marTop w:val="0"/>
      <w:marBottom w:val="0"/>
      <w:divBdr>
        <w:top w:val="none" w:sz="0" w:space="0" w:color="auto"/>
        <w:left w:val="none" w:sz="0" w:space="0" w:color="auto"/>
        <w:bottom w:val="none" w:sz="0" w:space="0" w:color="auto"/>
        <w:right w:val="none" w:sz="0" w:space="0" w:color="auto"/>
      </w:divBdr>
      <w:divsChild>
        <w:div w:id="874587127">
          <w:marLeft w:val="0"/>
          <w:marRight w:val="0"/>
          <w:marTop w:val="150"/>
          <w:marBottom w:val="450"/>
          <w:divBdr>
            <w:top w:val="none" w:sz="0" w:space="0" w:color="auto"/>
            <w:left w:val="none" w:sz="0" w:space="0" w:color="auto"/>
            <w:bottom w:val="none" w:sz="0" w:space="0" w:color="auto"/>
            <w:right w:val="none" w:sz="0" w:space="0" w:color="auto"/>
          </w:divBdr>
        </w:div>
        <w:div w:id="1415006794">
          <w:marLeft w:val="0"/>
          <w:marRight w:val="0"/>
          <w:marTop w:val="0"/>
          <w:marBottom w:val="300"/>
          <w:divBdr>
            <w:top w:val="none" w:sz="0" w:space="0" w:color="auto"/>
            <w:left w:val="none" w:sz="0" w:space="0" w:color="auto"/>
            <w:bottom w:val="none" w:sz="0" w:space="0" w:color="auto"/>
            <w:right w:val="none" w:sz="0" w:space="0" w:color="auto"/>
          </w:divBdr>
        </w:div>
        <w:div w:id="87965288">
          <w:marLeft w:val="0"/>
          <w:marRight w:val="0"/>
          <w:marTop w:val="495"/>
          <w:marBottom w:val="630"/>
          <w:divBdr>
            <w:top w:val="none" w:sz="0" w:space="0" w:color="auto"/>
            <w:left w:val="none" w:sz="0" w:space="0" w:color="auto"/>
            <w:bottom w:val="none" w:sz="0" w:space="0" w:color="auto"/>
            <w:right w:val="none" w:sz="0" w:space="0" w:color="auto"/>
          </w:divBdr>
        </w:div>
      </w:divsChild>
    </w:div>
    <w:div w:id="986788956">
      <w:bodyDiv w:val="1"/>
      <w:marLeft w:val="0"/>
      <w:marRight w:val="0"/>
      <w:marTop w:val="0"/>
      <w:marBottom w:val="0"/>
      <w:divBdr>
        <w:top w:val="none" w:sz="0" w:space="0" w:color="auto"/>
        <w:left w:val="none" w:sz="0" w:space="0" w:color="auto"/>
        <w:bottom w:val="none" w:sz="0" w:space="0" w:color="auto"/>
        <w:right w:val="none" w:sz="0" w:space="0" w:color="auto"/>
      </w:divBdr>
      <w:divsChild>
        <w:div w:id="1304193336">
          <w:marLeft w:val="0"/>
          <w:marRight w:val="150"/>
          <w:marTop w:val="0"/>
          <w:marBottom w:val="75"/>
          <w:divBdr>
            <w:top w:val="none" w:sz="0" w:space="0" w:color="auto"/>
            <w:left w:val="none" w:sz="0" w:space="0" w:color="auto"/>
            <w:bottom w:val="none" w:sz="0" w:space="0" w:color="auto"/>
            <w:right w:val="none" w:sz="0" w:space="0" w:color="auto"/>
          </w:divBdr>
        </w:div>
        <w:div w:id="948900001">
          <w:marLeft w:val="0"/>
          <w:marRight w:val="150"/>
          <w:marTop w:val="150"/>
          <w:marBottom w:val="150"/>
          <w:divBdr>
            <w:top w:val="none" w:sz="0" w:space="0" w:color="auto"/>
            <w:left w:val="none" w:sz="0" w:space="0" w:color="auto"/>
            <w:bottom w:val="none" w:sz="0" w:space="0" w:color="auto"/>
            <w:right w:val="none" w:sz="0" w:space="0" w:color="auto"/>
          </w:divBdr>
        </w:div>
        <w:div w:id="2104300944">
          <w:marLeft w:val="0"/>
          <w:marRight w:val="150"/>
          <w:marTop w:val="0"/>
          <w:marBottom w:val="0"/>
          <w:divBdr>
            <w:top w:val="none" w:sz="0" w:space="0" w:color="auto"/>
            <w:left w:val="none" w:sz="0" w:space="0" w:color="auto"/>
            <w:bottom w:val="none" w:sz="0" w:space="0" w:color="auto"/>
            <w:right w:val="none" w:sz="0" w:space="0" w:color="auto"/>
          </w:divBdr>
        </w:div>
      </w:divsChild>
    </w:div>
    <w:div w:id="987248199">
      <w:bodyDiv w:val="1"/>
      <w:marLeft w:val="0"/>
      <w:marRight w:val="0"/>
      <w:marTop w:val="0"/>
      <w:marBottom w:val="0"/>
      <w:divBdr>
        <w:top w:val="none" w:sz="0" w:space="0" w:color="auto"/>
        <w:left w:val="none" w:sz="0" w:space="0" w:color="auto"/>
        <w:bottom w:val="none" w:sz="0" w:space="0" w:color="auto"/>
        <w:right w:val="none" w:sz="0" w:space="0" w:color="auto"/>
      </w:divBdr>
      <w:divsChild>
        <w:div w:id="469712436">
          <w:marLeft w:val="0"/>
          <w:marRight w:val="150"/>
          <w:marTop w:val="0"/>
          <w:marBottom w:val="75"/>
          <w:divBdr>
            <w:top w:val="none" w:sz="0" w:space="0" w:color="auto"/>
            <w:left w:val="none" w:sz="0" w:space="0" w:color="auto"/>
            <w:bottom w:val="none" w:sz="0" w:space="0" w:color="auto"/>
            <w:right w:val="none" w:sz="0" w:space="0" w:color="auto"/>
          </w:divBdr>
        </w:div>
        <w:div w:id="2108228938">
          <w:marLeft w:val="0"/>
          <w:marRight w:val="150"/>
          <w:marTop w:val="150"/>
          <w:marBottom w:val="150"/>
          <w:divBdr>
            <w:top w:val="none" w:sz="0" w:space="0" w:color="auto"/>
            <w:left w:val="none" w:sz="0" w:space="0" w:color="auto"/>
            <w:bottom w:val="none" w:sz="0" w:space="0" w:color="auto"/>
            <w:right w:val="none" w:sz="0" w:space="0" w:color="auto"/>
          </w:divBdr>
        </w:div>
        <w:div w:id="1592087446">
          <w:marLeft w:val="0"/>
          <w:marRight w:val="150"/>
          <w:marTop w:val="0"/>
          <w:marBottom w:val="0"/>
          <w:divBdr>
            <w:top w:val="none" w:sz="0" w:space="0" w:color="auto"/>
            <w:left w:val="none" w:sz="0" w:space="0" w:color="auto"/>
            <w:bottom w:val="none" w:sz="0" w:space="0" w:color="auto"/>
            <w:right w:val="none" w:sz="0" w:space="0" w:color="auto"/>
          </w:divBdr>
        </w:div>
      </w:divsChild>
    </w:div>
    <w:div w:id="987392988">
      <w:bodyDiv w:val="1"/>
      <w:marLeft w:val="0"/>
      <w:marRight w:val="0"/>
      <w:marTop w:val="0"/>
      <w:marBottom w:val="0"/>
      <w:divBdr>
        <w:top w:val="none" w:sz="0" w:space="0" w:color="auto"/>
        <w:left w:val="none" w:sz="0" w:space="0" w:color="auto"/>
        <w:bottom w:val="none" w:sz="0" w:space="0" w:color="auto"/>
        <w:right w:val="none" w:sz="0" w:space="0" w:color="auto"/>
      </w:divBdr>
      <w:divsChild>
        <w:div w:id="1377582991">
          <w:marLeft w:val="0"/>
          <w:marRight w:val="375"/>
          <w:marTop w:val="0"/>
          <w:marBottom w:val="0"/>
          <w:divBdr>
            <w:top w:val="none" w:sz="0" w:space="0" w:color="auto"/>
            <w:left w:val="none" w:sz="0" w:space="0" w:color="auto"/>
            <w:bottom w:val="none" w:sz="0" w:space="0" w:color="auto"/>
            <w:right w:val="none" w:sz="0" w:space="0" w:color="auto"/>
          </w:divBdr>
        </w:div>
        <w:div w:id="1957786654">
          <w:marLeft w:val="0"/>
          <w:marRight w:val="0"/>
          <w:marTop w:val="0"/>
          <w:marBottom w:val="0"/>
          <w:divBdr>
            <w:top w:val="none" w:sz="0" w:space="0" w:color="auto"/>
            <w:left w:val="none" w:sz="0" w:space="0" w:color="auto"/>
            <w:bottom w:val="none" w:sz="0" w:space="0" w:color="auto"/>
            <w:right w:val="none" w:sz="0" w:space="0" w:color="auto"/>
          </w:divBdr>
        </w:div>
      </w:divsChild>
    </w:div>
    <w:div w:id="987786682">
      <w:bodyDiv w:val="1"/>
      <w:marLeft w:val="0"/>
      <w:marRight w:val="0"/>
      <w:marTop w:val="0"/>
      <w:marBottom w:val="0"/>
      <w:divBdr>
        <w:top w:val="none" w:sz="0" w:space="0" w:color="auto"/>
        <w:left w:val="none" w:sz="0" w:space="0" w:color="auto"/>
        <w:bottom w:val="none" w:sz="0" w:space="0" w:color="auto"/>
        <w:right w:val="none" w:sz="0" w:space="0" w:color="auto"/>
      </w:divBdr>
      <w:divsChild>
        <w:div w:id="268785018">
          <w:marLeft w:val="0"/>
          <w:marRight w:val="0"/>
          <w:marTop w:val="0"/>
          <w:marBottom w:val="150"/>
          <w:divBdr>
            <w:top w:val="none" w:sz="0" w:space="0" w:color="auto"/>
            <w:left w:val="none" w:sz="0" w:space="0" w:color="auto"/>
            <w:bottom w:val="none" w:sz="0" w:space="0" w:color="auto"/>
            <w:right w:val="none" w:sz="0" w:space="0" w:color="auto"/>
          </w:divBdr>
          <w:divsChild>
            <w:div w:id="829832850">
              <w:marLeft w:val="0"/>
              <w:marRight w:val="0"/>
              <w:marTop w:val="0"/>
              <w:marBottom w:val="0"/>
              <w:divBdr>
                <w:top w:val="none" w:sz="0" w:space="0" w:color="auto"/>
                <w:left w:val="none" w:sz="0" w:space="0" w:color="auto"/>
                <w:bottom w:val="none" w:sz="0" w:space="0" w:color="auto"/>
                <w:right w:val="none" w:sz="0" w:space="0" w:color="auto"/>
              </w:divBdr>
              <w:divsChild>
                <w:div w:id="1582442374">
                  <w:marLeft w:val="0"/>
                  <w:marRight w:val="150"/>
                  <w:marTop w:val="0"/>
                  <w:marBottom w:val="0"/>
                  <w:divBdr>
                    <w:top w:val="none" w:sz="0" w:space="0" w:color="auto"/>
                    <w:left w:val="none" w:sz="0" w:space="0" w:color="auto"/>
                    <w:bottom w:val="none" w:sz="0" w:space="0" w:color="auto"/>
                    <w:right w:val="none" w:sz="0" w:space="0" w:color="auto"/>
                  </w:divBdr>
                </w:div>
                <w:div w:id="1400516359">
                  <w:marLeft w:val="0"/>
                  <w:marRight w:val="150"/>
                  <w:marTop w:val="0"/>
                  <w:marBottom w:val="0"/>
                  <w:divBdr>
                    <w:top w:val="none" w:sz="0" w:space="0" w:color="auto"/>
                    <w:left w:val="none" w:sz="0" w:space="0" w:color="auto"/>
                    <w:bottom w:val="none" w:sz="0" w:space="0" w:color="auto"/>
                    <w:right w:val="none" w:sz="0" w:space="0" w:color="auto"/>
                  </w:divBdr>
                </w:div>
              </w:divsChild>
            </w:div>
            <w:div w:id="887960460">
              <w:marLeft w:val="0"/>
              <w:marRight w:val="0"/>
              <w:marTop w:val="0"/>
              <w:marBottom w:val="0"/>
              <w:divBdr>
                <w:top w:val="none" w:sz="0" w:space="0" w:color="auto"/>
                <w:left w:val="none" w:sz="0" w:space="0" w:color="auto"/>
                <w:bottom w:val="none" w:sz="0" w:space="0" w:color="auto"/>
                <w:right w:val="none" w:sz="0" w:space="0" w:color="auto"/>
              </w:divBdr>
              <w:divsChild>
                <w:div w:id="2138600367">
                  <w:marLeft w:val="0"/>
                  <w:marRight w:val="0"/>
                  <w:marTop w:val="0"/>
                  <w:marBottom w:val="0"/>
                  <w:divBdr>
                    <w:top w:val="none" w:sz="0" w:space="0" w:color="auto"/>
                    <w:left w:val="none" w:sz="0" w:space="0" w:color="auto"/>
                    <w:bottom w:val="none" w:sz="0" w:space="0" w:color="auto"/>
                    <w:right w:val="none" w:sz="0" w:space="0" w:color="auto"/>
                  </w:divBdr>
                  <w:divsChild>
                    <w:div w:id="1878351536">
                      <w:marLeft w:val="0"/>
                      <w:marRight w:val="0"/>
                      <w:marTop w:val="0"/>
                      <w:marBottom w:val="0"/>
                      <w:divBdr>
                        <w:top w:val="none" w:sz="0" w:space="0" w:color="auto"/>
                        <w:left w:val="none" w:sz="0" w:space="0" w:color="auto"/>
                        <w:bottom w:val="none" w:sz="0" w:space="0" w:color="auto"/>
                        <w:right w:val="none" w:sz="0" w:space="0" w:color="auto"/>
                      </w:divBdr>
                      <w:divsChild>
                        <w:div w:id="1912809571">
                          <w:marLeft w:val="0"/>
                          <w:marRight w:val="0"/>
                          <w:marTop w:val="0"/>
                          <w:marBottom w:val="0"/>
                          <w:divBdr>
                            <w:top w:val="none" w:sz="0" w:space="0" w:color="auto"/>
                            <w:left w:val="none" w:sz="0" w:space="0" w:color="auto"/>
                            <w:bottom w:val="none" w:sz="0" w:space="0" w:color="auto"/>
                            <w:right w:val="none" w:sz="0" w:space="0" w:color="auto"/>
                          </w:divBdr>
                        </w:div>
                      </w:divsChild>
                    </w:div>
                    <w:div w:id="780612642">
                      <w:marLeft w:val="0"/>
                      <w:marRight w:val="135"/>
                      <w:marTop w:val="0"/>
                      <w:marBottom w:val="0"/>
                      <w:divBdr>
                        <w:top w:val="none" w:sz="0" w:space="0" w:color="auto"/>
                        <w:left w:val="none" w:sz="0" w:space="0" w:color="auto"/>
                        <w:bottom w:val="none" w:sz="0" w:space="0" w:color="auto"/>
                        <w:right w:val="none" w:sz="0" w:space="0" w:color="auto"/>
                      </w:divBdr>
                    </w:div>
                    <w:div w:id="4001739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536951">
          <w:marLeft w:val="0"/>
          <w:marRight w:val="0"/>
          <w:marTop w:val="0"/>
          <w:marBottom w:val="0"/>
          <w:divBdr>
            <w:top w:val="none" w:sz="0" w:space="0" w:color="auto"/>
            <w:left w:val="none" w:sz="0" w:space="0" w:color="auto"/>
            <w:bottom w:val="none" w:sz="0" w:space="0" w:color="auto"/>
            <w:right w:val="none" w:sz="0" w:space="0" w:color="auto"/>
          </w:divBdr>
          <w:divsChild>
            <w:div w:id="1820154163">
              <w:marLeft w:val="0"/>
              <w:marRight w:val="0"/>
              <w:marTop w:val="0"/>
              <w:marBottom w:val="0"/>
              <w:divBdr>
                <w:top w:val="none" w:sz="0" w:space="0" w:color="auto"/>
                <w:left w:val="none" w:sz="0" w:space="0" w:color="auto"/>
                <w:bottom w:val="none" w:sz="0" w:space="0" w:color="auto"/>
                <w:right w:val="none" w:sz="0" w:space="0" w:color="auto"/>
              </w:divBdr>
              <w:divsChild>
                <w:div w:id="1214850684">
                  <w:marLeft w:val="0"/>
                  <w:marRight w:val="0"/>
                  <w:marTop w:val="0"/>
                  <w:marBottom w:val="0"/>
                  <w:divBdr>
                    <w:top w:val="none" w:sz="0" w:space="0" w:color="auto"/>
                    <w:left w:val="none" w:sz="0" w:space="0" w:color="auto"/>
                    <w:bottom w:val="none" w:sz="0" w:space="0" w:color="auto"/>
                    <w:right w:val="none" w:sz="0" w:space="0" w:color="auto"/>
                  </w:divBdr>
                </w:div>
              </w:divsChild>
            </w:div>
            <w:div w:id="505630551">
              <w:marLeft w:val="0"/>
              <w:marRight w:val="0"/>
              <w:marTop w:val="375"/>
              <w:marBottom w:val="0"/>
              <w:divBdr>
                <w:top w:val="none" w:sz="0" w:space="0" w:color="auto"/>
                <w:left w:val="none" w:sz="0" w:space="0" w:color="auto"/>
                <w:bottom w:val="none" w:sz="0" w:space="0" w:color="auto"/>
                <w:right w:val="none" w:sz="0" w:space="0" w:color="auto"/>
              </w:divBdr>
              <w:divsChild>
                <w:div w:id="409666728">
                  <w:marLeft w:val="0"/>
                  <w:marRight w:val="0"/>
                  <w:marTop w:val="0"/>
                  <w:marBottom w:val="0"/>
                  <w:divBdr>
                    <w:top w:val="none" w:sz="0" w:space="0" w:color="auto"/>
                    <w:left w:val="none" w:sz="0" w:space="0" w:color="auto"/>
                    <w:bottom w:val="none" w:sz="0" w:space="0" w:color="auto"/>
                    <w:right w:val="none" w:sz="0" w:space="0" w:color="auto"/>
                  </w:divBdr>
                  <w:divsChild>
                    <w:div w:id="56538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3549">
              <w:marLeft w:val="0"/>
              <w:marRight w:val="0"/>
              <w:marTop w:val="375"/>
              <w:marBottom w:val="0"/>
              <w:divBdr>
                <w:top w:val="none" w:sz="0" w:space="0" w:color="auto"/>
                <w:left w:val="none" w:sz="0" w:space="0" w:color="auto"/>
                <w:bottom w:val="none" w:sz="0" w:space="0" w:color="auto"/>
                <w:right w:val="none" w:sz="0" w:space="0" w:color="auto"/>
              </w:divBdr>
              <w:divsChild>
                <w:div w:id="1240335983">
                  <w:marLeft w:val="0"/>
                  <w:marRight w:val="0"/>
                  <w:marTop w:val="0"/>
                  <w:marBottom w:val="0"/>
                  <w:divBdr>
                    <w:top w:val="none" w:sz="0" w:space="0" w:color="auto"/>
                    <w:left w:val="none" w:sz="0" w:space="0" w:color="auto"/>
                    <w:bottom w:val="none" w:sz="0" w:space="0" w:color="auto"/>
                    <w:right w:val="none" w:sz="0" w:space="0" w:color="auto"/>
                  </w:divBdr>
                </w:div>
              </w:divsChild>
            </w:div>
            <w:div w:id="739057373">
              <w:marLeft w:val="0"/>
              <w:marRight w:val="0"/>
              <w:marTop w:val="375"/>
              <w:marBottom w:val="0"/>
              <w:divBdr>
                <w:top w:val="none" w:sz="0" w:space="0" w:color="auto"/>
                <w:left w:val="none" w:sz="0" w:space="0" w:color="auto"/>
                <w:bottom w:val="none" w:sz="0" w:space="0" w:color="auto"/>
                <w:right w:val="none" w:sz="0" w:space="0" w:color="auto"/>
              </w:divBdr>
              <w:divsChild>
                <w:div w:id="33358352">
                  <w:marLeft w:val="0"/>
                  <w:marRight w:val="0"/>
                  <w:marTop w:val="0"/>
                  <w:marBottom w:val="0"/>
                  <w:divBdr>
                    <w:top w:val="none" w:sz="0" w:space="0" w:color="auto"/>
                    <w:left w:val="none" w:sz="0" w:space="0" w:color="auto"/>
                    <w:bottom w:val="none" w:sz="0" w:space="0" w:color="auto"/>
                    <w:right w:val="none" w:sz="0" w:space="0" w:color="auto"/>
                  </w:divBdr>
                  <w:divsChild>
                    <w:div w:id="1423601350">
                      <w:marLeft w:val="0"/>
                      <w:marRight w:val="0"/>
                      <w:marTop w:val="0"/>
                      <w:marBottom w:val="0"/>
                      <w:divBdr>
                        <w:top w:val="none" w:sz="0" w:space="0" w:color="auto"/>
                        <w:left w:val="none" w:sz="0" w:space="0" w:color="auto"/>
                        <w:bottom w:val="none" w:sz="0" w:space="0" w:color="auto"/>
                        <w:right w:val="none" w:sz="0" w:space="0" w:color="auto"/>
                      </w:divBdr>
                    </w:div>
                    <w:div w:id="10945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74534">
              <w:marLeft w:val="0"/>
              <w:marRight w:val="0"/>
              <w:marTop w:val="375"/>
              <w:marBottom w:val="0"/>
              <w:divBdr>
                <w:top w:val="none" w:sz="0" w:space="0" w:color="auto"/>
                <w:left w:val="none" w:sz="0" w:space="0" w:color="auto"/>
                <w:bottom w:val="none" w:sz="0" w:space="0" w:color="auto"/>
                <w:right w:val="none" w:sz="0" w:space="0" w:color="auto"/>
              </w:divBdr>
              <w:divsChild>
                <w:div w:id="431171098">
                  <w:marLeft w:val="0"/>
                  <w:marRight w:val="0"/>
                  <w:marTop w:val="0"/>
                  <w:marBottom w:val="0"/>
                  <w:divBdr>
                    <w:top w:val="none" w:sz="0" w:space="0" w:color="auto"/>
                    <w:left w:val="none" w:sz="0" w:space="0" w:color="auto"/>
                    <w:bottom w:val="none" w:sz="0" w:space="0" w:color="auto"/>
                    <w:right w:val="none" w:sz="0" w:space="0" w:color="auto"/>
                  </w:divBdr>
                </w:div>
              </w:divsChild>
            </w:div>
            <w:div w:id="1902010756">
              <w:marLeft w:val="0"/>
              <w:marRight w:val="0"/>
              <w:marTop w:val="225"/>
              <w:marBottom w:val="0"/>
              <w:divBdr>
                <w:top w:val="none" w:sz="0" w:space="0" w:color="auto"/>
                <w:left w:val="none" w:sz="0" w:space="0" w:color="auto"/>
                <w:bottom w:val="none" w:sz="0" w:space="0" w:color="auto"/>
                <w:right w:val="none" w:sz="0" w:space="0" w:color="auto"/>
              </w:divBdr>
              <w:divsChild>
                <w:div w:id="1482842055">
                  <w:marLeft w:val="0"/>
                  <w:marRight w:val="0"/>
                  <w:marTop w:val="0"/>
                  <w:marBottom w:val="0"/>
                  <w:divBdr>
                    <w:top w:val="none" w:sz="0" w:space="0" w:color="auto"/>
                    <w:left w:val="none" w:sz="0" w:space="0" w:color="auto"/>
                    <w:bottom w:val="none" w:sz="0" w:space="0" w:color="auto"/>
                    <w:right w:val="none" w:sz="0" w:space="0" w:color="auto"/>
                  </w:divBdr>
                  <w:divsChild>
                    <w:div w:id="1695301559">
                      <w:marLeft w:val="0"/>
                      <w:marRight w:val="0"/>
                      <w:marTop w:val="0"/>
                      <w:marBottom w:val="0"/>
                      <w:divBdr>
                        <w:top w:val="single" w:sz="6" w:space="0" w:color="D9D9D9"/>
                        <w:left w:val="none" w:sz="0" w:space="0" w:color="auto"/>
                        <w:bottom w:val="single" w:sz="6" w:space="0" w:color="D9D9D9"/>
                        <w:right w:val="none" w:sz="0" w:space="0" w:color="auto"/>
                      </w:divBdr>
                      <w:divsChild>
                        <w:div w:id="1019937164">
                          <w:marLeft w:val="0"/>
                          <w:marRight w:val="0"/>
                          <w:marTop w:val="0"/>
                          <w:marBottom w:val="0"/>
                          <w:divBdr>
                            <w:top w:val="none" w:sz="0" w:space="0" w:color="auto"/>
                            <w:left w:val="none" w:sz="0" w:space="0" w:color="auto"/>
                            <w:bottom w:val="none" w:sz="0" w:space="0" w:color="auto"/>
                            <w:right w:val="none" w:sz="0" w:space="0" w:color="auto"/>
                          </w:divBdr>
                          <w:divsChild>
                            <w:div w:id="252859236">
                              <w:marLeft w:val="0"/>
                              <w:marRight w:val="0"/>
                              <w:marTop w:val="0"/>
                              <w:marBottom w:val="0"/>
                              <w:divBdr>
                                <w:top w:val="none" w:sz="0" w:space="0" w:color="auto"/>
                                <w:left w:val="none" w:sz="0" w:space="0" w:color="auto"/>
                                <w:bottom w:val="none" w:sz="0" w:space="0" w:color="auto"/>
                                <w:right w:val="none" w:sz="0" w:space="0" w:color="auto"/>
                              </w:divBdr>
                              <w:divsChild>
                                <w:div w:id="956570226">
                                  <w:marLeft w:val="0"/>
                                  <w:marRight w:val="0"/>
                                  <w:marTop w:val="0"/>
                                  <w:marBottom w:val="0"/>
                                  <w:divBdr>
                                    <w:top w:val="none" w:sz="0" w:space="0" w:color="auto"/>
                                    <w:left w:val="none" w:sz="0" w:space="0" w:color="auto"/>
                                    <w:bottom w:val="none" w:sz="0" w:space="0" w:color="auto"/>
                                    <w:right w:val="none" w:sz="0" w:space="0" w:color="auto"/>
                                  </w:divBdr>
                                  <w:divsChild>
                                    <w:div w:id="1215459904">
                                      <w:marLeft w:val="0"/>
                                      <w:marRight w:val="0"/>
                                      <w:marTop w:val="0"/>
                                      <w:marBottom w:val="0"/>
                                      <w:divBdr>
                                        <w:top w:val="none" w:sz="0" w:space="0" w:color="auto"/>
                                        <w:left w:val="none" w:sz="0" w:space="0" w:color="auto"/>
                                        <w:bottom w:val="none" w:sz="0" w:space="0" w:color="auto"/>
                                        <w:right w:val="none" w:sz="0" w:space="0" w:color="auto"/>
                                      </w:divBdr>
                                      <w:divsChild>
                                        <w:div w:id="1175073634">
                                          <w:marLeft w:val="0"/>
                                          <w:marRight w:val="0"/>
                                          <w:marTop w:val="0"/>
                                          <w:marBottom w:val="0"/>
                                          <w:divBdr>
                                            <w:top w:val="none" w:sz="0" w:space="0" w:color="auto"/>
                                            <w:left w:val="none" w:sz="0" w:space="0" w:color="auto"/>
                                            <w:bottom w:val="none" w:sz="0" w:space="0" w:color="auto"/>
                                            <w:right w:val="none" w:sz="0" w:space="0" w:color="auto"/>
                                          </w:divBdr>
                                          <w:divsChild>
                                            <w:div w:id="2121558819">
                                              <w:marLeft w:val="0"/>
                                              <w:marRight w:val="0"/>
                                              <w:marTop w:val="0"/>
                                              <w:marBottom w:val="0"/>
                                              <w:divBdr>
                                                <w:top w:val="none" w:sz="0" w:space="0" w:color="auto"/>
                                                <w:left w:val="none" w:sz="0" w:space="0" w:color="auto"/>
                                                <w:bottom w:val="none" w:sz="0" w:space="0" w:color="auto"/>
                                                <w:right w:val="none" w:sz="0" w:space="0" w:color="auto"/>
                                              </w:divBdr>
                                              <w:divsChild>
                                                <w:div w:id="2092969640">
                                                  <w:marLeft w:val="0"/>
                                                  <w:marRight w:val="0"/>
                                                  <w:marTop w:val="0"/>
                                                  <w:marBottom w:val="0"/>
                                                  <w:divBdr>
                                                    <w:top w:val="none" w:sz="0" w:space="0" w:color="auto"/>
                                                    <w:left w:val="none" w:sz="0" w:space="0" w:color="auto"/>
                                                    <w:bottom w:val="none" w:sz="0" w:space="0" w:color="auto"/>
                                                    <w:right w:val="none" w:sz="0" w:space="0" w:color="auto"/>
                                                  </w:divBdr>
                                                  <w:divsChild>
                                                    <w:div w:id="64912146">
                                                      <w:marLeft w:val="0"/>
                                                      <w:marRight w:val="0"/>
                                                      <w:marTop w:val="0"/>
                                                      <w:marBottom w:val="0"/>
                                                      <w:divBdr>
                                                        <w:top w:val="none" w:sz="0" w:space="0" w:color="auto"/>
                                                        <w:left w:val="none" w:sz="0" w:space="0" w:color="auto"/>
                                                        <w:bottom w:val="none" w:sz="0" w:space="0" w:color="auto"/>
                                                        <w:right w:val="none" w:sz="0" w:space="0" w:color="auto"/>
                                                      </w:divBdr>
                                                      <w:divsChild>
                                                        <w:div w:id="338966202">
                                                          <w:marLeft w:val="0"/>
                                                          <w:marRight w:val="0"/>
                                                          <w:marTop w:val="0"/>
                                                          <w:marBottom w:val="0"/>
                                                          <w:divBdr>
                                                            <w:top w:val="none" w:sz="0" w:space="0" w:color="auto"/>
                                                            <w:left w:val="none" w:sz="0" w:space="0" w:color="auto"/>
                                                            <w:bottom w:val="none" w:sz="0" w:space="0" w:color="auto"/>
                                                            <w:right w:val="none" w:sz="0" w:space="0" w:color="auto"/>
                                                          </w:divBdr>
                                                          <w:divsChild>
                                                            <w:div w:id="254217838">
                                                              <w:marLeft w:val="0"/>
                                                              <w:marRight w:val="0"/>
                                                              <w:marTop w:val="0"/>
                                                              <w:marBottom w:val="0"/>
                                                              <w:divBdr>
                                                                <w:top w:val="none" w:sz="0" w:space="0" w:color="auto"/>
                                                                <w:left w:val="none" w:sz="0" w:space="0" w:color="auto"/>
                                                                <w:bottom w:val="none" w:sz="0" w:space="0" w:color="auto"/>
                                                                <w:right w:val="none" w:sz="0" w:space="0" w:color="auto"/>
                                                              </w:divBdr>
                                                              <w:divsChild>
                                                                <w:div w:id="619458383">
                                                                  <w:marLeft w:val="0"/>
                                                                  <w:marRight w:val="0"/>
                                                                  <w:marTop w:val="0"/>
                                                                  <w:marBottom w:val="0"/>
                                                                  <w:divBdr>
                                                                    <w:top w:val="none" w:sz="0" w:space="0" w:color="auto"/>
                                                                    <w:left w:val="none" w:sz="0" w:space="0" w:color="auto"/>
                                                                    <w:bottom w:val="none" w:sz="0" w:space="0" w:color="auto"/>
                                                                    <w:right w:val="none" w:sz="0" w:space="0" w:color="auto"/>
                                                                  </w:divBdr>
                                                                  <w:divsChild>
                                                                    <w:div w:id="75514439">
                                                                      <w:marLeft w:val="0"/>
                                                                      <w:marRight w:val="0"/>
                                                                      <w:marTop w:val="0"/>
                                                                      <w:marBottom w:val="0"/>
                                                                      <w:divBdr>
                                                                        <w:top w:val="none" w:sz="0" w:space="0" w:color="auto"/>
                                                                        <w:left w:val="none" w:sz="0" w:space="0" w:color="auto"/>
                                                                        <w:bottom w:val="none" w:sz="0" w:space="0" w:color="auto"/>
                                                                        <w:right w:val="none" w:sz="0" w:space="0" w:color="auto"/>
                                                                      </w:divBdr>
                                                                      <w:divsChild>
                                                                        <w:div w:id="1363360756">
                                                                          <w:marLeft w:val="0"/>
                                                                          <w:marRight w:val="0"/>
                                                                          <w:marTop w:val="0"/>
                                                                          <w:marBottom w:val="0"/>
                                                                          <w:divBdr>
                                                                            <w:top w:val="none" w:sz="0" w:space="0" w:color="auto"/>
                                                                            <w:left w:val="none" w:sz="0" w:space="0" w:color="auto"/>
                                                                            <w:bottom w:val="none" w:sz="0" w:space="0" w:color="auto"/>
                                                                            <w:right w:val="none" w:sz="0" w:space="0" w:color="auto"/>
                                                                          </w:divBdr>
                                                                        </w:div>
                                                                        <w:div w:id="852842519">
                                                                          <w:marLeft w:val="0"/>
                                                                          <w:marRight w:val="0"/>
                                                                          <w:marTop w:val="0"/>
                                                                          <w:marBottom w:val="0"/>
                                                                          <w:divBdr>
                                                                            <w:top w:val="none" w:sz="0" w:space="0" w:color="auto"/>
                                                                            <w:left w:val="none" w:sz="0" w:space="0" w:color="auto"/>
                                                                            <w:bottom w:val="none" w:sz="0" w:space="0" w:color="auto"/>
                                                                            <w:right w:val="none" w:sz="0" w:space="0" w:color="auto"/>
                                                                          </w:divBdr>
                                                                        </w:div>
                                                                      </w:divsChild>
                                                                    </w:div>
                                                                    <w:div w:id="1027949790">
                                                                      <w:marLeft w:val="0"/>
                                                                      <w:marRight w:val="0"/>
                                                                      <w:marTop w:val="0"/>
                                                                      <w:marBottom w:val="0"/>
                                                                      <w:divBdr>
                                                                        <w:top w:val="none" w:sz="0" w:space="0" w:color="auto"/>
                                                                        <w:left w:val="none" w:sz="0" w:space="0" w:color="auto"/>
                                                                        <w:bottom w:val="none" w:sz="0" w:space="0" w:color="auto"/>
                                                                        <w:right w:val="none" w:sz="0" w:space="0" w:color="auto"/>
                                                                      </w:divBdr>
                                                                      <w:divsChild>
                                                                        <w:div w:id="1146359560">
                                                                          <w:marLeft w:val="0"/>
                                                                          <w:marRight w:val="0"/>
                                                                          <w:marTop w:val="0"/>
                                                                          <w:marBottom w:val="0"/>
                                                                          <w:divBdr>
                                                                            <w:top w:val="none" w:sz="0" w:space="0" w:color="auto"/>
                                                                            <w:left w:val="none" w:sz="0" w:space="0" w:color="auto"/>
                                                                            <w:bottom w:val="none" w:sz="0" w:space="0" w:color="auto"/>
                                                                            <w:right w:val="none" w:sz="0" w:space="0" w:color="auto"/>
                                                                          </w:divBdr>
                                                                          <w:divsChild>
                                                                            <w:div w:id="860320601">
                                                                              <w:marLeft w:val="8970"/>
                                                                              <w:marRight w:val="0"/>
                                                                              <w:marTop w:val="0"/>
                                                                              <w:marBottom w:val="0"/>
                                                                              <w:divBdr>
                                                                                <w:top w:val="none" w:sz="0" w:space="0" w:color="auto"/>
                                                                                <w:left w:val="none" w:sz="0" w:space="0" w:color="auto"/>
                                                                                <w:bottom w:val="none" w:sz="0" w:space="0" w:color="auto"/>
                                                                                <w:right w:val="none" w:sz="0" w:space="0" w:color="auto"/>
                                                                              </w:divBdr>
                                                                              <w:divsChild>
                                                                                <w:div w:id="166286647">
                                                                                  <w:marLeft w:val="0"/>
                                                                                  <w:marRight w:val="0"/>
                                                                                  <w:marTop w:val="0"/>
                                                                                  <w:marBottom w:val="0"/>
                                                                                  <w:divBdr>
                                                                                    <w:top w:val="none" w:sz="0" w:space="0" w:color="auto"/>
                                                                                    <w:left w:val="none" w:sz="0" w:space="0" w:color="auto"/>
                                                                                    <w:bottom w:val="none" w:sz="0" w:space="0" w:color="auto"/>
                                                                                    <w:right w:val="none" w:sz="0" w:space="0" w:color="auto"/>
                                                                                  </w:divBdr>
                                                                                  <w:divsChild>
                                                                                    <w:div w:id="142891948">
                                                                                      <w:marLeft w:val="0"/>
                                                                                      <w:marRight w:val="0"/>
                                                                                      <w:marTop w:val="0"/>
                                                                                      <w:marBottom w:val="0"/>
                                                                                      <w:divBdr>
                                                                                        <w:top w:val="none" w:sz="0" w:space="0" w:color="auto"/>
                                                                                        <w:left w:val="none" w:sz="0" w:space="0" w:color="auto"/>
                                                                                        <w:bottom w:val="none" w:sz="0" w:space="0" w:color="auto"/>
                                                                                        <w:right w:val="none" w:sz="0" w:space="0" w:color="auto"/>
                                                                                      </w:divBdr>
                                                                                      <w:divsChild>
                                                                                        <w:div w:id="2030258965">
                                                                                          <w:marLeft w:val="0"/>
                                                                                          <w:marRight w:val="0"/>
                                                                                          <w:marTop w:val="0"/>
                                                                                          <w:marBottom w:val="0"/>
                                                                                          <w:divBdr>
                                                                                            <w:top w:val="none" w:sz="0" w:space="0" w:color="auto"/>
                                                                                            <w:left w:val="none" w:sz="0" w:space="0" w:color="auto"/>
                                                                                            <w:bottom w:val="none" w:sz="0" w:space="0" w:color="auto"/>
                                                                                            <w:right w:val="none" w:sz="0" w:space="0" w:color="auto"/>
                                                                                          </w:divBdr>
                                                                                          <w:divsChild>
                                                                                            <w:div w:id="869414482">
                                                                                              <w:marLeft w:val="0"/>
                                                                                              <w:marRight w:val="0"/>
                                                                                              <w:marTop w:val="0"/>
                                                                                              <w:marBottom w:val="0"/>
                                                                                              <w:divBdr>
                                                                                                <w:top w:val="none" w:sz="0" w:space="0" w:color="auto"/>
                                                                                                <w:left w:val="none" w:sz="0" w:space="0" w:color="auto"/>
                                                                                                <w:bottom w:val="none" w:sz="0" w:space="0" w:color="auto"/>
                                                                                                <w:right w:val="none" w:sz="0" w:space="0" w:color="auto"/>
                                                                                              </w:divBdr>
                                                                                              <w:divsChild>
                                                                                                <w:div w:id="397630975">
                                                                                                  <w:marLeft w:val="0"/>
                                                                                                  <w:marRight w:val="0"/>
                                                                                                  <w:marTop w:val="75"/>
                                                                                                  <w:marBottom w:val="0"/>
                                                                                                  <w:divBdr>
                                                                                                    <w:top w:val="single" w:sz="6" w:space="4" w:color="C8C8C8"/>
                                                                                                    <w:left w:val="single" w:sz="6" w:space="4" w:color="C8C8C8"/>
                                                                                                    <w:bottom w:val="single" w:sz="6" w:space="4" w:color="C8C8C8"/>
                                                                                                    <w:right w:val="single" w:sz="6" w:space="4" w:color="C8C8C8"/>
                                                                                                  </w:divBdr>
                                                                                                </w:div>
                                                                                                <w:div w:id="1346247693">
                                                                                                  <w:marLeft w:val="0"/>
                                                                                                  <w:marRight w:val="0"/>
                                                                                                  <w:marTop w:val="75"/>
                                                                                                  <w:marBottom w:val="0"/>
                                                                                                  <w:divBdr>
                                                                                                    <w:top w:val="single" w:sz="6" w:space="4" w:color="C8C8C8"/>
                                                                                                    <w:left w:val="single" w:sz="6" w:space="4" w:color="C8C8C8"/>
                                                                                                    <w:bottom w:val="single" w:sz="6" w:space="4" w:color="C8C8C8"/>
                                                                                                    <w:right w:val="single" w:sz="6" w:space="4" w:color="C8C8C8"/>
                                                                                                  </w:divBdr>
                                                                                                </w:div>
                                                                                                <w:div w:id="549270299">
                                                                                                  <w:marLeft w:val="0"/>
                                                                                                  <w:marRight w:val="0"/>
                                                                                                  <w:marTop w:val="75"/>
                                                                                                  <w:marBottom w:val="0"/>
                                                                                                  <w:divBdr>
                                                                                                    <w:top w:val="single" w:sz="6" w:space="4" w:color="C8C8C8"/>
                                                                                                    <w:left w:val="single" w:sz="6" w:space="4" w:color="C8C8C8"/>
                                                                                                    <w:bottom w:val="single" w:sz="6" w:space="4" w:color="C8C8C8"/>
                                                                                                    <w:right w:val="single" w:sz="6" w:space="4" w:color="C8C8C8"/>
                                                                                                  </w:divBdr>
                                                                                                </w:div>
                                                                                                <w:div w:id="185128619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904503">
              <w:marLeft w:val="0"/>
              <w:marRight w:val="0"/>
              <w:marTop w:val="225"/>
              <w:marBottom w:val="0"/>
              <w:divBdr>
                <w:top w:val="none" w:sz="0" w:space="0" w:color="auto"/>
                <w:left w:val="none" w:sz="0" w:space="0" w:color="auto"/>
                <w:bottom w:val="none" w:sz="0" w:space="0" w:color="auto"/>
                <w:right w:val="none" w:sz="0" w:space="0" w:color="auto"/>
              </w:divBdr>
              <w:divsChild>
                <w:div w:id="738476723">
                  <w:marLeft w:val="0"/>
                  <w:marRight w:val="0"/>
                  <w:marTop w:val="0"/>
                  <w:marBottom w:val="0"/>
                  <w:divBdr>
                    <w:top w:val="none" w:sz="0" w:space="0" w:color="auto"/>
                    <w:left w:val="none" w:sz="0" w:space="0" w:color="auto"/>
                    <w:bottom w:val="none" w:sz="0" w:space="0" w:color="auto"/>
                    <w:right w:val="none" w:sz="0" w:space="0" w:color="auto"/>
                  </w:divBdr>
                </w:div>
              </w:divsChild>
            </w:div>
            <w:div w:id="1897928335">
              <w:marLeft w:val="0"/>
              <w:marRight w:val="0"/>
              <w:marTop w:val="375"/>
              <w:marBottom w:val="0"/>
              <w:divBdr>
                <w:top w:val="none" w:sz="0" w:space="0" w:color="auto"/>
                <w:left w:val="none" w:sz="0" w:space="0" w:color="auto"/>
                <w:bottom w:val="none" w:sz="0" w:space="0" w:color="auto"/>
                <w:right w:val="none" w:sz="0" w:space="0" w:color="auto"/>
              </w:divBdr>
              <w:divsChild>
                <w:div w:id="1598633987">
                  <w:marLeft w:val="0"/>
                  <w:marRight w:val="0"/>
                  <w:marTop w:val="0"/>
                  <w:marBottom w:val="0"/>
                  <w:divBdr>
                    <w:top w:val="none" w:sz="0" w:space="0" w:color="auto"/>
                    <w:left w:val="none" w:sz="0" w:space="0" w:color="auto"/>
                    <w:bottom w:val="none" w:sz="0" w:space="0" w:color="auto"/>
                    <w:right w:val="none" w:sz="0" w:space="0" w:color="auto"/>
                  </w:divBdr>
                  <w:divsChild>
                    <w:div w:id="17070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65579">
              <w:marLeft w:val="0"/>
              <w:marRight w:val="0"/>
              <w:marTop w:val="375"/>
              <w:marBottom w:val="0"/>
              <w:divBdr>
                <w:top w:val="none" w:sz="0" w:space="0" w:color="auto"/>
                <w:left w:val="none" w:sz="0" w:space="0" w:color="auto"/>
                <w:bottom w:val="none" w:sz="0" w:space="0" w:color="auto"/>
                <w:right w:val="none" w:sz="0" w:space="0" w:color="auto"/>
              </w:divBdr>
              <w:divsChild>
                <w:div w:id="19717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73679">
      <w:bodyDiv w:val="1"/>
      <w:marLeft w:val="0"/>
      <w:marRight w:val="0"/>
      <w:marTop w:val="0"/>
      <w:marBottom w:val="0"/>
      <w:divBdr>
        <w:top w:val="none" w:sz="0" w:space="0" w:color="auto"/>
        <w:left w:val="none" w:sz="0" w:space="0" w:color="auto"/>
        <w:bottom w:val="none" w:sz="0" w:space="0" w:color="auto"/>
        <w:right w:val="none" w:sz="0" w:space="0" w:color="auto"/>
      </w:divBdr>
      <w:divsChild>
        <w:div w:id="1268467588">
          <w:marLeft w:val="0"/>
          <w:marRight w:val="0"/>
          <w:marTop w:val="0"/>
          <w:marBottom w:val="0"/>
          <w:divBdr>
            <w:top w:val="none" w:sz="0" w:space="0" w:color="auto"/>
            <w:left w:val="none" w:sz="0" w:space="0" w:color="auto"/>
            <w:bottom w:val="none" w:sz="0" w:space="0" w:color="auto"/>
            <w:right w:val="none" w:sz="0" w:space="0" w:color="auto"/>
          </w:divBdr>
        </w:div>
        <w:div w:id="1100490481">
          <w:marLeft w:val="0"/>
          <w:marRight w:val="0"/>
          <w:marTop w:val="300"/>
          <w:marBottom w:val="300"/>
          <w:divBdr>
            <w:top w:val="none" w:sz="0" w:space="0" w:color="auto"/>
            <w:left w:val="none" w:sz="0" w:space="0" w:color="auto"/>
            <w:bottom w:val="none" w:sz="0" w:space="0" w:color="auto"/>
            <w:right w:val="none" w:sz="0" w:space="0" w:color="auto"/>
          </w:divBdr>
        </w:div>
        <w:div w:id="304504168">
          <w:marLeft w:val="0"/>
          <w:marRight w:val="0"/>
          <w:marTop w:val="0"/>
          <w:marBottom w:val="0"/>
          <w:divBdr>
            <w:top w:val="none" w:sz="0" w:space="0" w:color="auto"/>
            <w:left w:val="none" w:sz="0" w:space="0" w:color="auto"/>
            <w:bottom w:val="none" w:sz="0" w:space="0" w:color="auto"/>
            <w:right w:val="none" w:sz="0" w:space="0" w:color="auto"/>
          </w:divBdr>
          <w:divsChild>
            <w:div w:id="995572614">
              <w:marLeft w:val="0"/>
              <w:marRight w:val="0"/>
              <w:marTop w:val="300"/>
              <w:marBottom w:val="450"/>
              <w:divBdr>
                <w:top w:val="none" w:sz="0" w:space="0" w:color="auto"/>
                <w:left w:val="none" w:sz="0" w:space="0" w:color="auto"/>
                <w:bottom w:val="none" w:sz="0" w:space="0" w:color="auto"/>
                <w:right w:val="none" w:sz="0" w:space="0" w:color="auto"/>
              </w:divBdr>
              <w:divsChild>
                <w:div w:id="2015720044">
                  <w:marLeft w:val="0"/>
                  <w:marRight w:val="0"/>
                  <w:marTop w:val="0"/>
                  <w:marBottom w:val="0"/>
                  <w:divBdr>
                    <w:top w:val="none" w:sz="0" w:space="0" w:color="auto"/>
                    <w:left w:val="none" w:sz="0" w:space="0" w:color="auto"/>
                    <w:bottom w:val="none" w:sz="0" w:space="0" w:color="auto"/>
                    <w:right w:val="none" w:sz="0" w:space="0" w:color="auto"/>
                  </w:divBdr>
                  <w:divsChild>
                    <w:div w:id="2084524528">
                      <w:marLeft w:val="0"/>
                      <w:marRight w:val="0"/>
                      <w:marTop w:val="0"/>
                      <w:marBottom w:val="0"/>
                      <w:divBdr>
                        <w:top w:val="none" w:sz="0" w:space="0" w:color="auto"/>
                        <w:left w:val="none" w:sz="0" w:space="0" w:color="auto"/>
                        <w:bottom w:val="none" w:sz="0" w:space="0" w:color="auto"/>
                        <w:right w:val="none" w:sz="0" w:space="0" w:color="auto"/>
                      </w:divBdr>
                      <w:divsChild>
                        <w:div w:id="490370703">
                          <w:marLeft w:val="0"/>
                          <w:marRight w:val="0"/>
                          <w:marTop w:val="0"/>
                          <w:marBottom w:val="0"/>
                          <w:divBdr>
                            <w:top w:val="none" w:sz="0" w:space="0" w:color="auto"/>
                            <w:left w:val="none" w:sz="0" w:space="0" w:color="auto"/>
                            <w:bottom w:val="none" w:sz="0" w:space="0" w:color="auto"/>
                            <w:right w:val="none" w:sz="0" w:space="0" w:color="auto"/>
                          </w:divBdr>
                          <w:divsChild>
                            <w:div w:id="183121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881673">
          <w:marLeft w:val="0"/>
          <w:marRight w:val="0"/>
          <w:marTop w:val="0"/>
          <w:marBottom w:val="0"/>
          <w:divBdr>
            <w:top w:val="none" w:sz="0" w:space="0" w:color="auto"/>
            <w:left w:val="none" w:sz="0" w:space="0" w:color="auto"/>
            <w:bottom w:val="none" w:sz="0" w:space="0" w:color="auto"/>
            <w:right w:val="none" w:sz="0" w:space="0" w:color="auto"/>
          </w:divBdr>
        </w:div>
      </w:divsChild>
    </w:div>
    <w:div w:id="989136801">
      <w:bodyDiv w:val="1"/>
      <w:marLeft w:val="0"/>
      <w:marRight w:val="0"/>
      <w:marTop w:val="0"/>
      <w:marBottom w:val="0"/>
      <w:divBdr>
        <w:top w:val="none" w:sz="0" w:space="0" w:color="auto"/>
        <w:left w:val="none" w:sz="0" w:space="0" w:color="auto"/>
        <w:bottom w:val="none" w:sz="0" w:space="0" w:color="auto"/>
        <w:right w:val="none" w:sz="0" w:space="0" w:color="auto"/>
      </w:divBdr>
      <w:divsChild>
        <w:div w:id="2139913243">
          <w:marLeft w:val="0"/>
          <w:marRight w:val="0"/>
          <w:marTop w:val="0"/>
          <w:marBottom w:val="300"/>
          <w:divBdr>
            <w:top w:val="none" w:sz="0" w:space="0" w:color="auto"/>
            <w:left w:val="none" w:sz="0" w:space="0" w:color="auto"/>
            <w:bottom w:val="none" w:sz="0" w:space="0" w:color="auto"/>
            <w:right w:val="none" w:sz="0" w:space="0" w:color="auto"/>
          </w:divBdr>
        </w:div>
      </w:divsChild>
    </w:div>
    <w:div w:id="989283540">
      <w:bodyDiv w:val="1"/>
      <w:marLeft w:val="0"/>
      <w:marRight w:val="0"/>
      <w:marTop w:val="0"/>
      <w:marBottom w:val="0"/>
      <w:divBdr>
        <w:top w:val="none" w:sz="0" w:space="0" w:color="auto"/>
        <w:left w:val="none" w:sz="0" w:space="0" w:color="auto"/>
        <w:bottom w:val="none" w:sz="0" w:space="0" w:color="auto"/>
        <w:right w:val="none" w:sz="0" w:space="0" w:color="auto"/>
      </w:divBdr>
      <w:divsChild>
        <w:div w:id="1299412415">
          <w:marLeft w:val="0"/>
          <w:marRight w:val="0"/>
          <w:marTop w:val="0"/>
          <w:marBottom w:val="75"/>
          <w:divBdr>
            <w:top w:val="none" w:sz="0" w:space="0" w:color="auto"/>
            <w:left w:val="none" w:sz="0" w:space="0" w:color="auto"/>
            <w:bottom w:val="none" w:sz="0" w:space="0" w:color="auto"/>
            <w:right w:val="none" w:sz="0" w:space="0" w:color="auto"/>
          </w:divBdr>
        </w:div>
      </w:divsChild>
    </w:div>
    <w:div w:id="989947610">
      <w:bodyDiv w:val="1"/>
      <w:marLeft w:val="0"/>
      <w:marRight w:val="0"/>
      <w:marTop w:val="0"/>
      <w:marBottom w:val="0"/>
      <w:divBdr>
        <w:top w:val="none" w:sz="0" w:space="0" w:color="auto"/>
        <w:left w:val="none" w:sz="0" w:space="0" w:color="auto"/>
        <w:bottom w:val="none" w:sz="0" w:space="0" w:color="auto"/>
        <w:right w:val="none" w:sz="0" w:space="0" w:color="auto"/>
      </w:divBdr>
      <w:divsChild>
        <w:div w:id="1187603300">
          <w:marLeft w:val="0"/>
          <w:marRight w:val="150"/>
          <w:marTop w:val="0"/>
          <w:marBottom w:val="75"/>
          <w:divBdr>
            <w:top w:val="none" w:sz="0" w:space="0" w:color="auto"/>
            <w:left w:val="none" w:sz="0" w:space="0" w:color="auto"/>
            <w:bottom w:val="none" w:sz="0" w:space="0" w:color="auto"/>
            <w:right w:val="none" w:sz="0" w:space="0" w:color="auto"/>
          </w:divBdr>
        </w:div>
        <w:div w:id="398480094">
          <w:marLeft w:val="0"/>
          <w:marRight w:val="150"/>
          <w:marTop w:val="150"/>
          <w:marBottom w:val="150"/>
          <w:divBdr>
            <w:top w:val="none" w:sz="0" w:space="0" w:color="auto"/>
            <w:left w:val="none" w:sz="0" w:space="0" w:color="auto"/>
            <w:bottom w:val="none" w:sz="0" w:space="0" w:color="auto"/>
            <w:right w:val="none" w:sz="0" w:space="0" w:color="auto"/>
          </w:divBdr>
        </w:div>
        <w:div w:id="964892909">
          <w:marLeft w:val="0"/>
          <w:marRight w:val="150"/>
          <w:marTop w:val="0"/>
          <w:marBottom w:val="0"/>
          <w:divBdr>
            <w:top w:val="none" w:sz="0" w:space="0" w:color="auto"/>
            <w:left w:val="none" w:sz="0" w:space="0" w:color="auto"/>
            <w:bottom w:val="none" w:sz="0" w:space="0" w:color="auto"/>
            <w:right w:val="none" w:sz="0" w:space="0" w:color="auto"/>
          </w:divBdr>
        </w:div>
      </w:divsChild>
    </w:div>
    <w:div w:id="990249759">
      <w:bodyDiv w:val="1"/>
      <w:marLeft w:val="0"/>
      <w:marRight w:val="0"/>
      <w:marTop w:val="0"/>
      <w:marBottom w:val="0"/>
      <w:divBdr>
        <w:top w:val="none" w:sz="0" w:space="0" w:color="auto"/>
        <w:left w:val="none" w:sz="0" w:space="0" w:color="auto"/>
        <w:bottom w:val="none" w:sz="0" w:space="0" w:color="auto"/>
        <w:right w:val="none" w:sz="0" w:space="0" w:color="auto"/>
      </w:divBdr>
      <w:divsChild>
        <w:div w:id="1804616785">
          <w:marLeft w:val="0"/>
          <w:marRight w:val="150"/>
          <w:marTop w:val="0"/>
          <w:marBottom w:val="75"/>
          <w:divBdr>
            <w:top w:val="none" w:sz="0" w:space="0" w:color="auto"/>
            <w:left w:val="none" w:sz="0" w:space="0" w:color="auto"/>
            <w:bottom w:val="none" w:sz="0" w:space="0" w:color="auto"/>
            <w:right w:val="none" w:sz="0" w:space="0" w:color="auto"/>
          </w:divBdr>
        </w:div>
        <w:div w:id="1740858990">
          <w:marLeft w:val="0"/>
          <w:marRight w:val="150"/>
          <w:marTop w:val="150"/>
          <w:marBottom w:val="150"/>
          <w:divBdr>
            <w:top w:val="none" w:sz="0" w:space="0" w:color="auto"/>
            <w:left w:val="none" w:sz="0" w:space="0" w:color="auto"/>
            <w:bottom w:val="none" w:sz="0" w:space="0" w:color="auto"/>
            <w:right w:val="none" w:sz="0" w:space="0" w:color="auto"/>
          </w:divBdr>
        </w:div>
        <w:div w:id="774793128">
          <w:marLeft w:val="0"/>
          <w:marRight w:val="150"/>
          <w:marTop w:val="0"/>
          <w:marBottom w:val="0"/>
          <w:divBdr>
            <w:top w:val="none" w:sz="0" w:space="0" w:color="auto"/>
            <w:left w:val="none" w:sz="0" w:space="0" w:color="auto"/>
            <w:bottom w:val="none" w:sz="0" w:space="0" w:color="auto"/>
            <w:right w:val="none" w:sz="0" w:space="0" w:color="auto"/>
          </w:divBdr>
        </w:div>
      </w:divsChild>
    </w:div>
    <w:div w:id="990642901">
      <w:bodyDiv w:val="1"/>
      <w:marLeft w:val="0"/>
      <w:marRight w:val="0"/>
      <w:marTop w:val="0"/>
      <w:marBottom w:val="0"/>
      <w:divBdr>
        <w:top w:val="none" w:sz="0" w:space="0" w:color="auto"/>
        <w:left w:val="none" w:sz="0" w:space="0" w:color="auto"/>
        <w:bottom w:val="none" w:sz="0" w:space="0" w:color="auto"/>
        <w:right w:val="none" w:sz="0" w:space="0" w:color="auto"/>
      </w:divBdr>
      <w:divsChild>
        <w:div w:id="2037346072">
          <w:marLeft w:val="0"/>
          <w:marRight w:val="0"/>
          <w:marTop w:val="0"/>
          <w:marBottom w:val="0"/>
          <w:divBdr>
            <w:top w:val="none" w:sz="0" w:space="0" w:color="auto"/>
            <w:left w:val="none" w:sz="0" w:space="0" w:color="auto"/>
            <w:bottom w:val="none" w:sz="0" w:space="0" w:color="auto"/>
            <w:right w:val="none" w:sz="0" w:space="0" w:color="auto"/>
          </w:divBdr>
        </w:div>
        <w:div w:id="31420414">
          <w:marLeft w:val="0"/>
          <w:marRight w:val="0"/>
          <w:marTop w:val="300"/>
          <w:marBottom w:val="300"/>
          <w:divBdr>
            <w:top w:val="none" w:sz="0" w:space="0" w:color="auto"/>
            <w:left w:val="none" w:sz="0" w:space="0" w:color="auto"/>
            <w:bottom w:val="none" w:sz="0" w:space="0" w:color="auto"/>
            <w:right w:val="none" w:sz="0" w:space="0" w:color="auto"/>
          </w:divBdr>
        </w:div>
        <w:div w:id="548803964">
          <w:marLeft w:val="0"/>
          <w:marRight w:val="0"/>
          <w:marTop w:val="0"/>
          <w:marBottom w:val="0"/>
          <w:divBdr>
            <w:top w:val="none" w:sz="0" w:space="0" w:color="auto"/>
            <w:left w:val="none" w:sz="0" w:space="0" w:color="auto"/>
            <w:bottom w:val="none" w:sz="0" w:space="0" w:color="auto"/>
            <w:right w:val="none" w:sz="0" w:space="0" w:color="auto"/>
          </w:divBdr>
          <w:divsChild>
            <w:div w:id="105274338">
              <w:marLeft w:val="0"/>
              <w:marRight w:val="0"/>
              <w:marTop w:val="300"/>
              <w:marBottom w:val="450"/>
              <w:divBdr>
                <w:top w:val="none" w:sz="0" w:space="0" w:color="auto"/>
                <w:left w:val="none" w:sz="0" w:space="0" w:color="auto"/>
                <w:bottom w:val="none" w:sz="0" w:space="0" w:color="auto"/>
                <w:right w:val="none" w:sz="0" w:space="0" w:color="auto"/>
              </w:divBdr>
              <w:divsChild>
                <w:div w:id="984313684">
                  <w:marLeft w:val="0"/>
                  <w:marRight w:val="0"/>
                  <w:marTop w:val="0"/>
                  <w:marBottom w:val="0"/>
                  <w:divBdr>
                    <w:top w:val="none" w:sz="0" w:space="0" w:color="auto"/>
                    <w:left w:val="none" w:sz="0" w:space="0" w:color="auto"/>
                    <w:bottom w:val="none" w:sz="0" w:space="0" w:color="auto"/>
                    <w:right w:val="none" w:sz="0" w:space="0" w:color="auto"/>
                  </w:divBdr>
                  <w:divsChild>
                    <w:div w:id="660038454">
                      <w:marLeft w:val="0"/>
                      <w:marRight w:val="0"/>
                      <w:marTop w:val="0"/>
                      <w:marBottom w:val="0"/>
                      <w:divBdr>
                        <w:top w:val="none" w:sz="0" w:space="0" w:color="auto"/>
                        <w:left w:val="none" w:sz="0" w:space="0" w:color="auto"/>
                        <w:bottom w:val="none" w:sz="0" w:space="0" w:color="auto"/>
                        <w:right w:val="none" w:sz="0" w:space="0" w:color="auto"/>
                      </w:divBdr>
                      <w:divsChild>
                        <w:div w:id="1148591487">
                          <w:marLeft w:val="0"/>
                          <w:marRight w:val="0"/>
                          <w:marTop w:val="0"/>
                          <w:marBottom w:val="0"/>
                          <w:divBdr>
                            <w:top w:val="none" w:sz="0" w:space="0" w:color="auto"/>
                            <w:left w:val="none" w:sz="0" w:space="0" w:color="auto"/>
                            <w:bottom w:val="none" w:sz="0" w:space="0" w:color="auto"/>
                            <w:right w:val="none" w:sz="0" w:space="0" w:color="auto"/>
                          </w:divBdr>
                          <w:divsChild>
                            <w:div w:id="2108648063">
                              <w:marLeft w:val="0"/>
                              <w:marRight w:val="0"/>
                              <w:marTop w:val="0"/>
                              <w:marBottom w:val="0"/>
                              <w:divBdr>
                                <w:top w:val="none" w:sz="0" w:space="0" w:color="auto"/>
                                <w:left w:val="none" w:sz="0" w:space="0" w:color="auto"/>
                                <w:bottom w:val="none" w:sz="0" w:space="0" w:color="auto"/>
                                <w:right w:val="none" w:sz="0" w:space="0" w:color="auto"/>
                              </w:divBdr>
                              <w:divsChild>
                                <w:div w:id="721825064">
                                  <w:marLeft w:val="0"/>
                                  <w:marRight w:val="0"/>
                                  <w:marTop w:val="0"/>
                                  <w:marBottom w:val="0"/>
                                  <w:divBdr>
                                    <w:top w:val="none" w:sz="0" w:space="0" w:color="auto"/>
                                    <w:left w:val="none" w:sz="0" w:space="0" w:color="auto"/>
                                    <w:bottom w:val="none" w:sz="0" w:space="0" w:color="auto"/>
                                    <w:right w:val="none" w:sz="0" w:space="0" w:color="auto"/>
                                  </w:divBdr>
                                  <w:divsChild>
                                    <w:div w:id="207396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783875">
          <w:marLeft w:val="0"/>
          <w:marRight w:val="0"/>
          <w:marTop w:val="0"/>
          <w:marBottom w:val="0"/>
          <w:divBdr>
            <w:top w:val="none" w:sz="0" w:space="0" w:color="auto"/>
            <w:left w:val="none" w:sz="0" w:space="0" w:color="auto"/>
            <w:bottom w:val="none" w:sz="0" w:space="0" w:color="auto"/>
            <w:right w:val="none" w:sz="0" w:space="0" w:color="auto"/>
          </w:divBdr>
          <w:divsChild>
            <w:div w:id="11940718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90789705">
      <w:bodyDiv w:val="1"/>
      <w:marLeft w:val="0"/>
      <w:marRight w:val="0"/>
      <w:marTop w:val="0"/>
      <w:marBottom w:val="0"/>
      <w:divBdr>
        <w:top w:val="none" w:sz="0" w:space="0" w:color="auto"/>
        <w:left w:val="none" w:sz="0" w:space="0" w:color="auto"/>
        <w:bottom w:val="none" w:sz="0" w:space="0" w:color="auto"/>
        <w:right w:val="none" w:sz="0" w:space="0" w:color="auto"/>
      </w:divBdr>
      <w:divsChild>
        <w:div w:id="1906867620">
          <w:marLeft w:val="0"/>
          <w:marRight w:val="0"/>
          <w:marTop w:val="0"/>
          <w:marBottom w:val="300"/>
          <w:divBdr>
            <w:top w:val="none" w:sz="0" w:space="0" w:color="auto"/>
            <w:left w:val="none" w:sz="0" w:space="0" w:color="auto"/>
            <w:bottom w:val="none" w:sz="0" w:space="0" w:color="auto"/>
            <w:right w:val="none" w:sz="0" w:space="0" w:color="auto"/>
          </w:divBdr>
        </w:div>
      </w:divsChild>
    </w:div>
    <w:div w:id="991560953">
      <w:bodyDiv w:val="1"/>
      <w:marLeft w:val="0"/>
      <w:marRight w:val="0"/>
      <w:marTop w:val="0"/>
      <w:marBottom w:val="0"/>
      <w:divBdr>
        <w:top w:val="none" w:sz="0" w:space="0" w:color="auto"/>
        <w:left w:val="none" w:sz="0" w:space="0" w:color="auto"/>
        <w:bottom w:val="none" w:sz="0" w:space="0" w:color="auto"/>
        <w:right w:val="none" w:sz="0" w:space="0" w:color="auto"/>
      </w:divBdr>
      <w:divsChild>
        <w:div w:id="1334576215">
          <w:marLeft w:val="0"/>
          <w:marRight w:val="375"/>
          <w:marTop w:val="0"/>
          <w:marBottom w:val="0"/>
          <w:divBdr>
            <w:top w:val="none" w:sz="0" w:space="0" w:color="auto"/>
            <w:left w:val="none" w:sz="0" w:space="0" w:color="auto"/>
            <w:bottom w:val="none" w:sz="0" w:space="0" w:color="auto"/>
            <w:right w:val="none" w:sz="0" w:space="0" w:color="auto"/>
          </w:divBdr>
        </w:div>
        <w:div w:id="306663871">
          <w:marLeft w:val="0"/>
          <w:marRight w:val="0"/>
          <w:marTop w:val="0"/>
          <w:marBottom w:val="0"/>
          <w:divBdr>
            <w:top w:val="none" w:sz="0" w:space="0" w:color="auto"/>
            <w:left w:val="none" w:sz="0" w:space="0" w:color="auto"/>
            <w:bottom w:val="none" w:sz="0" w:space="0" w:color="auto"/>
            <w:right w:val="none" w:sz="0" w:space="0" w:color="auto"/>
          </w:divBdr>
        </w:div>
      </w:divsChild>
    </w:div>
    <w:div w:id="992948506">
      <w:bodyDiv w:val="1"/>
      <w:marLeft w:val="0"/>
      <w:marRight w:val="0"/>
      <w:marTop w:val="0"/>
      <w:marBottom w:val="0"/>
      <w:divBdr>
        <w:top w:val="none" w:sz="0" w:space="0" w:color="auto"/>
        <w:left w:val="none" w:sz="0" w:space="0" w:color="auto"/>
        <w:bottom w:val="none" w:sz="0" w:space="0" w:color="auto"/>
        <w:right w:val="none" w:sz="0" w:space="0" w:color="auto"/>
      </w:divBdr>
      <w:divsChild>
        <w:div w:id="1329404357">
          <w:marLeft w:val="0"/>
          <w:marRight w:val="150"/>
          <w:marTop w:val="0"/>
          <w:marBottom w:val="75"/>
          <w:divBdr>
            <w:top w:val="none" w:sz="0" w:space="0" w:color="auto"/>
            <w:left w:val="none" w:sz="0" w:space="0" w:color="auto"/>
            <w:bottom w:val="none" w:sz="0" w:space="0" w:color="auto"/>
            <w:right w:val="none" w:sz="0" w:space="0" w:color="auto"/>
          </w:divBdr>
        </w:div>
        <w:div w:id="1024751607">
          <w:marLeft w:val="0"/>
          <w:marRight w:val="150"/>
          <w:marTop w:val="150"/>
          <w:marBottom w:val="150"/>
          <w:divBdr>
            <w:top w:val="none" w:sz="0" w:space="0" w:color="auto"/>
            <w:left w:val="none" w:sz="0" w:space="0" w:color="auto"/>
            <w:bottom w:val="none" w:sz="0" w:space="0" w:color="auto"/>
            <w:right w:val="none" w:sz="0" w:space="0" w:color="auto"/>
          </w:divBdr>
        </w:div>
        <w:div w:id="1807435412">
          <w:marLeft w:val="0"/>
          <w:marRight w:val="150"/>
          <w:marTop w:val="0"/>
          <w:marBottom w:val="0"/>
          <w:divBdr>
            <w:top w:val="none" w:sz="0" w:space="0" w:color="auto"/>
            <w:left w:val="none" w:sz="0" w:space="0" w:color="auto"/>
            <w:bottom w:val="none" w:sz="0" w:space="0" w:color="auto"/>
            <w:right w:val="none" w:sz="0" w:space="0" w:color="auto"/>
          </w:divBdr>
        </w:div>
      </w:divsChild>
    </w:div>
    <w:div w:id="994263122">
      <w:bodyDiv w:val="1"/>
      <w:marLeft w:val="0"/>
      <w:marRight w:val="0"/>
      <w:marTop w:val="0"/>
      <w:marBottom w:val="0"/>
      <w:divBdr>
        <w:top w:val="none" w:sz="0" w:space="0" w:color="auto"/>
        <w:left w:val="none" w:sz="0" w:space="0" w:color="auto"/>
        <w:bottom w:val="none" w:sz="0" w:space="0" w:color="auto"/>
        <w:right w:val="none" w:sz="0" w:space="0" w:color="auto"/>
      </w:divBdr>
      <w:divsChild>
        <w:div w:id="674262627">
          <w:marLeft w:val="0"/>
          <w:marRight w:val="150"/>
          <w:marTop w:val="0"/>
          <w:marBottom w:val="75"/>
          <w:divBdr>
            <w:top w:val="none" w:sz="0" w:space="0" w:color="auto"/>
            <w:left w:val="none" w:sz="0" w:space="0" w:color="auto"/>
            <w:bottom w:val="none" w:sz="0" w:space="0" w:color="auto"/>
            <w:right w:val="none" w:sz="0" w:space="0" w:color="auto"/>
          </w:divBdr>
        </w:div>
        <w:div w:id="1660882926">
          <w:marLeft w:val="0"/>
          <w:marRight w:val="150"/>
          <w:marTop w:val="150"/>
          <w:marBottom w:val="150"/>
          <w:divBdr>
            <w:top w:val="none" w:sz="0" w:space="0" w:color="auto"/>
            <w:left w:val="none" w:sz="0" w:space="0" w:color="auto"/>
            <w:bottom w:val="none" w:sz="0" w:space="0" w:color="auto"/>
            <w:right w:val="none" w:sz="0" w:space="0" w:color="auto"/>
          </w:divBdr>
        </w:div>
        <w:div w:id="405684894">
          <w:marLeft w:val="0"/>
          <w:marRight w:val="150"/>
          <w:marTop w:val="0"/>
          <w:marBottom w:val="0"/>
          <w:divBdr>
            <w:top w:val="none" w:sz="0" w:space="0" w:color="auto"/>
            <w:left w:val="none" w:sz="0" w:space="0" w:color="auto"/>
            <w:bottom w:val="none" w:sz="0" w:space="0" w:color="auto"/>
            <w:right w:val="none" w:sz="0" w:space="0" w:color="auto"/>
          </w:divBdr>
        </w:div>
      </w:divsChild>
    </w:div>
    <w:div w:id="995917636">
      <w:bodyDiv w:val="1"/>
      <w:marLeft w:val="0"/>
      <w:marRight w:val="0"/>
      <w:marTop w:val="0"/>
      <w:marBottom w:val="0"/>
      <w:divBdr>
        <w:top w:val="none" w:sz="0" w:space="0" w:color="auto"/>
        <w:left w:val="none" w:sz="0" w:space="0" w:color="auto"/>
        <w:bottom w:val="none" w:sz="0" w:space="0" w:color="auto"/>
        <w:right w:val="none" w:sz="0" w:space="0" w:color="auto"/>
      </w:divBdr>
      <w:divsChild>
        <w:div w:id="457794754">
          <w:marLeft w:val="0"/>
          <w:marRight w:val="1500"/>
          <w:marTop w:val="0"/>
          <w:marBottom w:val="0"/>
          <w:divBdr>
            <w:top w:val="none" w:sz="0" w:space="0" w:color="auto"/>
            <w:left w:val="none" w:sz="0" w:space="0" w:color="auto"/>
            <w:bottom w:val="none" w:sz="0" w:space="0" w:color="auto"/>
            <w:right w:val="none" w:sz="0" w:space="0" w:color="auto"/>
          </w:divBdr>
          <w:divsChild>
            <w:div w:id="393047392">
              <w:marLeft w:val="0"/>
              <w:marRight w:val="0"/>
              <w:marTop w:val="0"/>
              <w:marBottom w:val="150"/>
              <w:divBdr>
                <w:top w:val="none" w:sz="0" w:space="0" w:color="auto"/>
                <w:left w:val="none" w:sz="0" w:space="0" w:color="auto"/>
                <w:bottom w:val="none" w:sz="0" w:space="0" w:color="auto"/>
                <w:right w:val="none" w:sz="0" w:space="0" w:color="auto"/>
              </w:divBdr>
              <w:divsChild>
                <w:div w:id="355155501">
                  <w:marLeft w:val="0"/>
                  <w:marRight w:val="0"/>
                  <w:marTop w:val="0"/>
                  <w:marBottom w:val="0"/>
                  <w:divBdr>
                    <w:top w:val="none" w:sz="0" w:space="0" w:color="auto"/>
                    <w:left w:val="none" w:sz="0" w:space="0" w:color="auto"/>
                    <w:bottom w:val="none" w:sz="0" w:space="0" w:color="auto"/>
                    <w:right w:val="none" w:sz="0" w:space="0" w:color="auto"/>
                  </w:divBdr>
                  <w:divsChild>
                    <w:div w:id="2134933243">
                      <w:marLeft w:val="0"/>
                      <w:marRight w:val="150"/>
                      <w:marTop w:val="0"/>
                      <w:marBottom w:val="0"/>
                      <w:divBdr>
                        <w:top w:val="none" w:sz="0" w:space="0" w:color="auto"/>
                        <w:left w:val="none" w:sz="0" w:space="0" w:color="auto"/>
                        <w:bottom w:val="none" w:sz="0" w:space="0" w:color="auto"/>
                        <w:right w:val="none" w:sz="0" w:space="0" w:color="auto"/>
                      </w:divBdr>
                    </w:div>
                    <w:div w:id="129329650">
                      <w:marLeft w:val="0"/>
                      <w:marRight w:val="150"/>
                      <w:marTop w:val="0"/>
                      <w:marBottom w:val="0"/>
                      <w:divBdr>
                        <w:top w:val="none" w:sz="0" w:space="0" w:color="auto"/>
                        <w:left w:val="none" w:sz="0" w:space="0" w:color="auto"/>
                        <w:bottom w:val="none" w:sz="0" w:space="0" w:color="auto"/>
                        <w:right w:val="none" w:sz="0" w:space="0" w:color="auto"/>
                      </w:divBdr>
                    </w:div>
                  </w:divsChild>
                </w:div>
                <w:div w:id="1352416865">
                  <w:marLeft w:val="0"/>
                  <w:marRight w:val="0"/>
                  <w:marTop w:val="0"/>
                  <w:marBottom w:val="0"/>
                  <w:divBdr>
                    <w:top w:val="none" w:sz="0" w:space="0" w:color="auto"/>
                    <w:left w:val="none" w:sz="0" w:space="0" w:color="auto"/>
                    <w:bottom w:val="none" w:sz="0" w:space="0" w:color="auto"/>
                    <w:right w:val="none" w:sz="0" w:space="0" w:color="auto"/>
                  </w:divBdr>
                  <w:divsChild>
                    <w:div w:id="1911580154">
                      <w:marLeft w:val="0"/>
                      <w:marRight w:val="0"/>
                      <w:marTop w:val="0"/>
                      <w:marBottom w:val="0"/>
                      <w:divBdr>
                        <w:top w:val="none" w:sz="0" w:space="0" w:color="auto"/>
                        <w:left w:val="none" w:sz="0" w:space="0" w:color="auto"/>
                        <w:bottom w:val="none" w:sz="0" w:space="0" w:color="auto"/>
                        <w:right w:val="none" w:sz="0" w:space="0" w:color="auto"/>
                      </w:divBdr>
                      <w:divsChild>
                        <w:div w:id="978152601">
                          <w:marLeft w:val="0"/>
                          <w:marRight w:val="0"/>
                          <w:marTop w:val="0"/>
                          <w:marBottom w:val="0"/>
                          <w:divBdr>
                            <w:top w:val="none" w:sz="0" w:space="0" w:color="auto"/>
                            <w:left w:val="none" w:sz="0" w:space="0" w:color="auto"/>
                            <w:bottom w:val="none" w:sz="0" w:space="0" w:color="auto"/>
                            <w:right w:val="none" w:sz="0" w:space="0" w:color="auto"/>
                          </w:divBdr>
                          <w:divsChild>
                            <w:div w:id="1415126243">
                              <w:marLeft w:val="0"/>
                              <w:marRight w:val="0"/>
                              <w:marTop w:val="0"/>
                              <w:marBottom w:val="0"/>
                              <w:divBdr>
                                <w:top w:val="none" w:sz="0" w:space="0" w:color="auto"/>
                                <w:left w:val="none" w:sz="0" w:space="0" w:color="auto"/>
                                <w:bottom w:val="none" w:sz="0" w:space="0" w:color="auto"/>
                                <w:right w:val="none" w:sz="0" w:space="0" w:color="auto"/>
                              </w:divBdr>
                            </w:div>
                          </w:divsChild>
                        </w:div>
                        <w:div w:id="1337341015">
                          <w:marLeft w:val="0"/>
                          <w:marRight w:val="135"/>
                          <w:marTop w:val="0"/>
                          <w:marBottom w:val="0"/>
                          <w:divBdr>
                            <w:top w:val="none" w:sz="0" w:space="0" w:color="auto"/>
                            <w:left w:val="none" w:sz="0" w:space="0" w:color="auto"/>
                            <w:bottom w:val="none" w:sz="0" w:space="0" w:color="auto"/>
                            <w:right w:val="none" w:sz="0" w:space="0" w:color="auto"/>
                          </w:divBdr>
                        </w:div>
                        <w:div w:id="2046636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81">
              <w:marLeft w:val="0"/>
              <w:marRight w:val="0"/>
              <w:marTop w:val="0"/>
              <w:marBottom w:val="0"/>
              <w:divBdr>
                <w:top w:val="none" w:sz="0" w:space="0" w:color="auto"/>
                <w:left w:val="none" w:sz="0" w:space="0" w:color="auto"/>
                <w:bottom w:val="none" w:sz="0" w:space="0" w:color="auto"/>
                <w:right w:val="none" w:sz="0" w:space="0" w:color="auto"/>
              </w:divBdr>
              <w:divsChild>
                <w:div w:id="1687049921">
                  <w:marLeft w:val="0"/>
                  <w:marRight w:val="0"/>
                  <w:marTop w:val="0"/>
                  <w:marBottom w:val="0"/>
                  <w:divBdr>
                    <w:top w:val="none" w:sz="0" w:space="0" w:color="auto"/>
                    <w:left w:val="none" w:sz="0" w:space="0" w:color="auto"/>
                    <w:bottom w:val="none" w:sz="0" w:space="0" w:color="auto"/>
                    <w:right w:val="none" w:sz="0" w:space="0" w:color="auto"/>
                  </w:divBdr>
                  <w:divsChild>
                    <w:div w:id="498427860">
                      <w:marLeft w:val="0"/>
                      <w:marRight w:val="0"/>
                      <w:marTop w:val="0"/>
                      <w:marBottom w:val="0"/>
                      <w:divBdr>
                        <w:top w:val="none" w:sz="0" w:space="0" w:color="auto"/>
                        <w:left w:val="none" w:sz="0" w:space="0" w:color="auto"/>
                        <w:bottom w:val="none" w:sz="0" w:space="0" w:color="auto"/>
                        <w:right w:val="none" w:sz="0" w:space="0" w:color="auto"/>
                      </w:divBdr>
                    </w:div>
                  </w:divsChild>
                </w:div>
                <w:div w:id="1271938169">
                  <w:marLeft w:val="0"/>
                  <w:marRight w:val="0"/>
                  <w:marTop w:val="525"/>
                  <w:marBottom w:val="0"/>
                  <w:divBdr>
                    <w:top w:val="none" w:sz="0" w:space="0" w:color="auto"/>
                    <w:left w:val="none" w:sz="0" w:space="0" w:color="auto"/>
                    <w:bottom w:val="none" w:sz="0" w:space="0" w:color="auto"/>
                    <w:right w:val="none" w:sz="0" w:space="0" w:color="auto"/>
                  </w:divBdr>
                </w:div>
                <w:div w:id="1320498054">
                  <w:marLeft w:val="0"/>
                  <w:marRight w:val="0"/>
                  <w:marTop w:val="300"/>
                  <w:marBottom w:val="0"/>
                  <w:divBdr>
                    <w:top w:val="none" w:sz="0" w:space="0" w:color="auto"/>
                    <w:left w:val="none" w:sz="0" w:space="0" w:color="auto"/>
                    <w:bottom w:val="none" w:sz="0" w:space="0" w:color="auto"/>
                    <w:right w:val="none" w:sz="0" w:space="0" w:color="auto"/>
                  </w:divBdr>
                  <w:divsChild>
                    <w:div w:id="392823356">
                      <w:marLeft w:val="0"/>
                      <w:marRight w:val="0"/>
                      <w:marTop w:val="0"/>
                      <w:marBottom w:val="0"/>
                      <w:divBdr>
                        <w:top w:val="none" w:sz="0" w:space="0" w:color="auto"/>
                        <w:left w:val="none" w:sz="0" w:space="0" w:color="auto"/>
                        <w:bottom w:val="none" w:sz="0" w:space="0" w:color="auto"/>
                        <w:right w:val="none" w:sz="0" w:space="0" w:color="auto"/>
                      </w:divBdr>
                    </w:div>
                  </w:divsChild>
                </w:div>
                <w:div w:id="94987648">
                  <w:marLeft w:val="0"/>
                  <w:marRight w:val="0"/>
                  <w:marTop w:val="225"/>
                  <w:marBottom w:val="0"/>
                  <w:divBdr>
                    <w:top w:val="none" w:sz="0" w:space="0" w:color="auto"/>
                    <w:left w:val="none" w:sz="0" w:space="0" w:color="auto"/>
                    <w:bottom w:val="none" w:sz="0" w:space="0" w:color="auto"/>
                    <w:right w:val="none" w:sz="0" w:space="0" w:color="auto"/>
                  </w:divBdr>
                  <w:divsChild>
                    <w:div w:id="322322059">
                      <w:marLeft w:val="0"/>
                      <w:marRight w:val="0"/>
                      <w:marTop w:val="0"/>
                      <w:marBottom w:val="0"/>
                      <w:divBdr>
                        <w:top w:val="none" w:sz="0" w:space="0" w:color="auto"/>
                        <w:left w:val="none" w:sz="0" w:space="0" w:color="auto"/>
                        <w:bottom w:val="none" w:sz="0" w:space="0" w:color="auto"/>
                        <w:right w:val="none" w:sz="0" w:space="0" w:color="auto"/>
                      </w:divBdr>
                      <w:divsChild>
                        <w:div w:id="1279529685">
                          <w:marLeft w:val="0"/>
                          <w:marRight w:val="0"/>
                          <w:marTop w:val="0"/>
                          <w:marBottom w:val="0"/>
                          <w:divBdr>
                            <w:top w:val="none" w:sz="0" w:space="0" w:color="auto"/>
                            <w:left w:val="none" w:sz="0" w:space="0" w:color="auto"/>
                            <w:bottom w:val="none" w:sz="0" w:space="0" w:color="auto"/>
                            <w:right w:val="none" w:sz="0" w:space="0" w:color="auto"/>
                          </w:divBdr>
                          <w:divsChild>
                            <w:div w:id="599414412">
                              <w:marLeft w:val="0"/>
                              <w:marRight w:val="0"/>
                              <w:marTop w:val="0"/>
                              <w:marBottom w:val="0"/>
                              <w:divBdr>
                                <w:top w:val="none" w:sz="0" w:space="0" w:color="auto"/>
                                <w:left w:val="none" w:sz="0" w:space="0" w:color="auto"/>
                                <w:bottom w:val="none" w:sz="0" w:space="0" w:color="auto"/>
                                <w:right w:val="none" w:sz="0" w:space="0" w:color="auto"/>
                              </w:divBdr>
                              <w:divsChild>
                                <w:div w:id="741022536">
                                  <w:marLeft w:val="0"/>
                                  <w:marRight w:val="0"/>
                                  <w:marTop w:val="0"/>
                                  <w:marBottom w:val="0"/>
                                  <w:divBdr>
                                    <w:top w:val="none" w:sz="0" w:space="0" w:color="auto"/>
                                    <w:left w:val="none" w:sz="0" w:space="0" w:color="auto"/>
                                    <w:bottom w:val="none" w:sz="0" w:space="0" w:color="auto"/>
                                    <w:right w:val="none" w:sz="0" w:space="0" w:color="auto"/>
                                  </w:divBdr>
                                  <w:divsChild>
                                    <w:div w:id="1387142978">
                                      <w:marLeft w:val="0"/>
                                      <w:marRight w:val="0"/>
                                      <w:marTop w:val="0"/>
                                      <w:marBottom w:val="0"/>
                                      <w:divBdr>
                                        <w:top w:val="none" w:sz="0" w:space="0" w:color="auto"/>
                                        <w:left w:val="none" w:sz="0" w:space="0" w:color="auto"/>
                                        <w:bottom w:val="none" w:sz="0" w:space="0" w:color="auto"/>
                                        <w:right w:val="none" w:sz="0" w:space="0" w:color="auto"/>
                                      </w:divBdr>
                                      <w:divsChild>
                                        <w:div w:id="862203682">
                                          <w:marLeft w:val="0"/>
                                          <w:marRight w:val="0"/>
                                          <w:marTop w:val="0"/>
                                          <w:marBottom w:val="0"/>
                                          <w:divBdr>
                                            <w:top w:val="none" w:sz="0" w:space="0" w:color="auto"/>
                                            <w:left w:val="none" w:sz="0" w:space="0" w:color="auto"/>
                                            <w:bottom w:val="none" w:sz="0" w:space="0" w:color="auto"/>
                                            <w:right w:val="none" w:sz="0" w:space="0" w:color="auto"/>
                                          </w:divBdr>
                                          <w:divsChild>
                                            <w:div w:id="225188840">
                                              <w:marLeft w:val="0"/>
                                              <w:marRight w:val="0"/>
                                              <w:marTop w:val="0"/>
                                              <w:marBottom w:val="0"/>
                                              <w:divBdr>
                                                <w:top w:val="none" w:sz="0" w:space="0" w:color="auto"/>
                                                <w:left w:val="none" w:sz="0" w:space="0" w:color="auto"/>
                                                <w:bottom w:val="none" w:sz="0" w:space="0" w:color="auto"/>
                                                <w:right w:val="none" w:sz="0" w:space="0" w:color="auto"/>
                                              </w:divBdr>
                                              <w:divsChild>
                                                <w:div w:id="97679729">
                                                  <w:marLeft w:val="0"/>
                                                  <w:marRight w:val="0"/>
                                                  <w:marTop w:val="0"/>
                                                  <w:marBottom w:val="0"/>
                                                  <w:divBdr>
                                                    <w:top w:val="none" w:sz="0" w:space="0" w:color="auto"/>
                                                    <w:left w:val="none" w:sz="0" w:space="0" w:color="auto"/>
                                                    <w:bottom w:val="none" w:sz="0" w:space="0" w:color="auto"/>
                                                    <w:right w:val="none" w:sz="0" w:space="0" w:color="auto"/>
                                                  </w:divBdr>
                                                  <w:divsChild>
                                                    <w:div w:id="411315023">
                                                      <w:marLeft w:val="0"/>
                                                      <w:marRight w:val="0"/>
                                                      <w:marTop w:val="0"/>
                                                      <w:marBottom w:val="0"/>
                                                      <w:divBdr>
                                                        <w:top w:val="none" w:sz="0" w:space="0" w:color="auto"/>
                                                        <w:left w:val="none" w:sz="0" w:space="0" w:color="auto"/>
                                                        <w:bottom w:val="none" w:sz="0" w:space="0" w:color="auto"/>
                                                        <w:right w:val="none" w:sz="0" w:space="0" w:color="auto"/>
                                                      </w:divBdr>
                                                      <w:divsChild>
                                                        <w:div w:id="1564368181">
                                                          <w:marLeft w:val="0"/>
                                                          <w:marRight w:val="-450"/>
                                                          <w:marTop w:val="0"/>
                                                          <w:marBottom w:val="0"/>
                                                          <w:divBdr>
                                                            <w:top w:val="none" w:sz="0" w:space="0" w:color="auto"/>
                                                            <w:left w:val="none" w:sz="0" w:space="0" w:color="auto"/>
                                                            <w:bottom w:val="none" w:sz="0" w:space="0" w:color="auto"/>
                                                            <w:right w:val="none" w:sz="0" w:space="0" w:color="auto"/>
                                                          </w:divBdr>
                                                        </w:div>
                                                        <w:div w:id="1140226667">
                                                          <w:marLeft w:val="0"/>
                                                          <w:marRight w:val="0"/>
                                                          <w:marTop w:val="0"/>
                                                          <w:marBottom w:val="0"/>
                                                          <w:divBdr>
                                                            <w:top w:val="none" w:sz="0" w:space="0" w:color="auto"/>
                                                            <w:left w:val="none" w:sz="0" w:space="0" w:color="auto"/>
                                                            <w:bottom w:val="none" w:sz="0" w:space="0" w:color="auto"/>
                                                            <w:right w:val="none" w:sz="0" w:space="0" w:color="auto"/>
                                                          </w:divBdr>
                                                          <w:divsChild>
                                                            <w:div w:id="1204367879">
                                                              <w:marLeft w:val="0"/>
                                                              <w:marRight w:val="0"/>
                                                              <w:marTop w:val="0"/>
                                                              <w:marBottom w:val="0"/>
                                                              <w:divBdr>
                                                                <w:top w:val="none" w:sz="0" w:space="0" w:color="auto"/>
                                                                <w:left w:val="none" w:sz="0" w:space="0" w:color="auto"/>
                                                                <w:bottom w:val="none" w:sz="0" w:space="0" w:color="auto"/>
                                                                <w:right w:val="none" w:sz="0" w:space="0" w:color="auto"/>
                                                              </w:divBdr>
                                                              <w:divsChild>
                                                                <w:div w:id="11029321">
                                                                  <w:marLeft w:val="0"/>
                                                                  <w:marRight w:val="0"/>
                                                                  <w:marTop w:val="0"/>
                                                                  <w:marBottom w:val="0"/>
                                                                  <w:divBdr>
                                                                    <w:top w:val="none" w:sz="0" w:space="0" w:color="auto"/>
                                                                    <w:left w:val="none" w:sz="0" w:space="0" w:color="auto"/>
                                                                    <w:bottom w:val="none" w:sz="0" w:space="0" w:color="auto"/>
                                                                    <w:right w:val="none" w:sz="0" w:space="0" w:color="auto"/>
                                                                  </w:divBdr>
                                                                  <w:divsChild>
                                                                    <w:div w:id="16568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591222">
                  <w:marLeft w:val="0"/>
                  <w:marRight w:val="0"/>
                  <w:marTop w:val="225"/>
                  <w:marBottom w:val="0"/>
                  <w:divBdr>
                    <w:top w:val="none" w:sz="0" w:space="0" w:color="auto"/>
                    <w:left w:val="none" w:sz="0" w:space="0" w:color="auto"/>
                    <w:bottom w:val="none" w:sz="0" w:space="0" w:color="auto"/>
                    <w:right w:val="none" w:sz="0" w:space="0" w:color="auto"/>
                  </w:divBdr>
                  <w:divsChild>
                    <w:div w:id="98454485">
                      <w:marLeft w:val="0"/>
                      <w:marRight w:val="0"/>
                      <w:marTop w:val="0"/>
                      <w:marBottom w:val="0"/>
                      <w:divBdr>
                        <w:top w:val="none" w:sz="0" w:space="0" w:color="auto"/>
                        <w:left w:val="none" w:sz="0" w:space="0" w:color="auto"/>
                        <w:bottom w:val="none" w:sz="0" w:space="0" w:color="auto"/>
                        <w:right w:val="none" w:sz="0" w:space="0" w:color="auto"/>
                      </w:divBdr>
                    </w:div>
                  </w:divsChild>
                </w:div>
                <w:div w:id="280577407">
                  <w:marLeft w:val="0"/>
                  <w:marRight w:val="0"/>
                  <w:marTop w:val="525"/>
                  <w:marBottom w:val="0"/>
                  <w:divBdr>
                    <w:top w:val="none" w:sz="0" w:space="0" w:color="auto"/>
                    <w:left w:val="none" w:sz="0" w:space="0" w:color="auto"/>
                    <w:bottom w:val="none" w:sz="0" w:space="0" w:color="auto"/>
                    <w:right w:val="none" w:sz="0" w:space="0" w:color="auto"/>
                  </w:divBdr>
                </w:div>
                <w:div w:id="735973449">
                  <w:marLeft w:val="0"/>
                  <w:marRight w:val="0"/>
                  <w:marTop w:val="300"/>
                  <w:marBottom w:val="0"/>
                  <w:divBdr>
                    <w:top w:val="none" w:sz="0" w:space="0" w:color="auto"/>
                    <w:left w:val="none" w:sz="0" w:space="0" w:color="auto"/>
                    <w:bottom w:val="none" w:sz="0" w:space="0" w:color="auto"/>
                    <w:right w:val="none" w:sz="0" w:space="0" w:color="auto"/>
                  </w:divBdr>
                  <w:divsChild>
                    <w:div w:id="591158907">
                      <w:marLeft w:val="0"/>
                      <w:marRight w:val="0"/>
                      <w:marTop w:val="0"/>
                      <w:marBottom w:val="0"/>
                      <w:divBdr>
                        <w:top w:val="none" w:sz="0" w:space="0" w:color="auto"/>
                        <w:left w:val="none" w:sz="0" w:space="0" w:color="auto"/>
                        <w:bottom w:val="none" w:sz="0" w:space="0" w:color="auto"/>
                        <w:right w:val="none" w:sz="0" w:space="0" w:color="auto"/>
                      </w:divBdr>
                    </w:div>
                  </w:divsChild>
                </w:div>
                <w:div w:id="412092555">
                  <w:marLeft w:val="0"/>
                  <w:marRight w:val="0"/>
                  <w:marTop w:val="225"/>
                  <w:marBottom w:val="0"/>
                  <w:divBdr>
                    <w:top w:val="none" w:sz="0" w:space="0" w:color="auto"/>
                    <w:left w:val="none" w:sz="0" w:space="0" w:color="auto"/>
                    <w:bottom w:val="none" w:sz="0" w:space="0" w:color="auto"/>
                    <w:right w:val="none" w:sz="0" w:space="0" w:color="auto"/>
                  </w:divBdr>
                  <w:divsChild>
                    <w:div w:id="1170755914">
                      <w:marLeft w:val="0"/>
                      <w:marRight w:val="0"/>
                      <w:marTop w:val="0"/>
                      <w:marBottom w:val="0"/>
                      <w:divBdr>
                        <w:top w:val="none" w:sz="0" w:space="0" w:color="auto"/>
                        <w:left w:val="none" w:sz="0" w:space="0" w:color="auto"/>
                        <w:bottom w:val="none" w:sz="0" w:space="0" w:color="auto"/>
                        <w:right w:val="none" w:sz="0" w:space="0" w:color="auto"/>
                      </w:divBdr>
                    </w:div>
                  </w:divsChild>
                </w:div>
                <w:div w:id="1276979116">
                  <w:marLeft w:val="0"/>
                  <w:marRight w:val="0"/>
                  <w:marTop w:val="375"/>
                  <w:marBottom w:val="0"/>
                  <w:divBdr>
                    <w:top w:val="none" w:sz="0" w:space="0" w:color="auto"/>
                    <w:left w:val="none" w:sz="0" w:space="0" w:color="auto"/>
                    <w:bottom w:val="none" w:sz="0" w:space="0" w:color="auto"/>
                    <w:right w:val="none" w:sz="0" w:space="0" w:color="auto"/>
                  </w:divBdr>
                  <w:divsChild>
                    <w:div w:id="843396772">
                      <w:marLeft w:val="0"/>
                      <w:marRight w:val="0"/>
                      <w:marTop w:val="0"/>
                      <w:marBottom w:val="0"/>
                      <w:divBdr>
                        <w:top w:val="none" w:sz="0" w:space="0" w:color="auto"/>
                        <w:left w:val="none" w:sz="0" w:space="0" w:color="auto"/>
                        <w:bottom w:val="none" w:sz="0" w:space="0" w:color="auto"/>
                        <w:right w:val="none" w:sz="0" w:space="0" w:color="auto"/>
                      </w:divBdr>
                      <w:divsChild>
                        <w:div w:id="1207140033">
                          <w:marLeft w:val="0"/>
                          <w:marRight w:val="0"/>
                          <w:marTop w:val="0"/>
                          <w:marBottom w:val="0"/>
                          <w:divBdr>
                            <w:top w:val="none" w:sz="0" w:space="0" w:color="auto"/>
                            <w:left w:val="none" w:sz="0" w:space="0" w:color="auto"/>
                            <w:bottom w:val="none" w:sz="0" w:space="0" w:color="auto"/>
                            <w:right w:val="none" w:sz="0" w:space="0" w:color="auto"/>
                          </w:divBdr>
                        </w:div>
                        <w:div w:id="16474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1064">
                  <w:marLeft w:val="0"/>
                  <w:marRight w:val="0"/>
                  <w:marTop w:val="375"/>
                  <w:marBottom w:val="0"/>
                  <w:divBdr>
                    <w:top w:val="none" w:sz="0" w:space="0" w:color="auto"/>
                    <w:left w:val="none" w:sz="0" w:space="0" w:color="auto"/>
                    <w:bottom w:val="none" w:sz="0" w:space="0" w:color="auto"/>
                    <w:right w:val="none" w:sz="0" w:space="0" w:color="auto"/>
                  </w:divBdr>
                  <w:divsChild>
                    <w:div w:id="2026707966">
                      <w:marLeft w:val="0"/>
                      <w:marRight w:val="0"/>
                      <w:marTop w:val="0"/>
                      <w:marBottom w:val="0"/>
                      <w:divBdr>
                        <w:top w:val="none" w:sz="0" w:space="0" w:color="auto"/>
                        <w:left w:val="none" w:sz="0" w:space="0" w:color="auto"/>
                        <w:bottom w:val="none" w:sz="0" w:space="0" w:color="auto"/>
                        <w:right w:val="none" w:sz="0" w:space="0" w:color="auto"/>
                      </w:divBdr>
                    </w:div>
                  </w:divsChild>
                </w:div>
                <w:div w:id="1639991644">
                  <w:marLeft w:val="0"/>
                  <w:marRight w:val="0"/>
                  <w:marTop w:val="225"/>
                  <w:marBottom w:val="0"/>
                  <w:divBdr>
                    <w:top w:val="none" w:sz="0" w:space="0" w:color="auto"/>
                    <w:left w:val="none" w:sz="0" w:space="0" w:color="auto"/>
                    <w:bottom w:val="none" w:sz="0" w:space="0" w:color="auto"/>
                    <w:right w:val="none" w:sz="0" w:space="0" w:color="auto"/>
                  </w:divBdr>
                  <w:divsChild>
                    <w:div w:id="1738550388">
                      <w:marLeft w:val="0"/>
                      <w:marRight w:val="0"/>
                      <w:marTop w:val="0"/>
                      <w:marBottom w:val="0"/>
                      <w:divBdr>
                        <w:top w:val="none" w:sz="0" w:space="0" w:color="auto"/>
                        <w:left w:val="none" w:sz="0" w:space="0" w:color="auto"/>
                        <w:bottom w:val="none" w:sz="0" w:space="0" w:color="auto"/>
                        <w:right w:val="none" w:sz="0" w:space="0" w:color="auto"/>
                      </w:divBdr>
                    </w:div>
                  </w:divsChild>
                </w:div>
                <w:div w:id="2004431370">
                  <w:marLeft w:val="0"/>
                  <w:marRight w:val="0"/>
                  <w:marTop w:val="375"/>
                  <w:marBottom w:val="0"/>
                  <w:divBdr>
                    <w:top w:val="none" w:sz="0" w:space="0" w:color="auto"/>
                    <w:left w:val="none" w:sz="0" w:space="0" w:color="auto"/>
                    <w:bottom w:val="none" w:sz="0" w:space="0" w:color="auto"/>
                    <w:right w:val="none" w:sz="0" w:space="0" w:color="auto"/>
                  </w:divBdr>
                  <w:divsChild>
                    <w:div w:id="1131554955">
                      <w:marLeft w:val="0"/>
                      <w:marRight w:val="0"/>
                      <w:marTop w:val="0"/>
                      <w:marBottom w:val="0"/>
                      <w:divBdr>
                        <w:top w:val="none" w:sz="0" w:space="0" w:color="auto"/>
                        <w:left w:val="none" w:sz="0" w:space="0" w:color="auto"/>
                        <w:bottom w:val="none" w:sz="0" w:space="0" w:color="auto"/>
                        <w:right w:val="none" w:sz="0" w:space="0" w:color="auto"/>
                      </w:divBdr>
                      <w:divsChild>
                        <w:div w:id="18344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5106">
                  <w:marLeft w:val="0"/>
                  <w:marRight w:val="0"/>
                  <w:marTop w:val="375"/>
                  <w:marBottom w:val="0"/>
                  <w:divBdr>
                    <w:top w:val="none" w:sz="0" w:space="0" w:color="auto"/>
                    <w:left w:val="none" w:sz="0" w:space="0" w:color="auto"/>
                    <w:bottom w:val="none" w:sz="0" w:space="0" w:color="auto"/>
                    <w:right w:val="none" w:sz="0" w:space="0" w:color="auto"/>
                  </w:divBdr>
                  <w:divsChild>
                    <w:div w:id="860053894">
                      <w:marLeft w:val="0"/>
                      <w:marRight w:val="0"/>
                      <w:marTop w:val="0"/>
                      <w:marBottom w:val="0"/>
                      <w:divBdr>
                        <w:top w:val="none" w:sz="0" w:space="0" w:color="auto"/>
                        <w:left w:val="none" w:sz="0" w:space="0" w:color="auto"/>
                        <w:bottom w:val="none" w:sz="0" w:space="0" w:color="auto"/>
                        <w:right w:val="none" w:sz="0" w:space="0" w:color="auto"/>
                      </w:divBdr>
                    </w:div>
                  </w:divsChild>
                </w:div>
                <w:div w:id="1495995431">
                  <w:marLeft w:val="0"/>
                  <w:marRight w:val="0"/>
                  <w:marTop w:val="225"/>
                  <w:marBottom w:val="0"/>
                  <w:divBdr>
                    <w:top w:val="none" w:sz="0" w:space="0" w:color="auto"/>
                    <w:left w:val="none" w:sz="0" w:space="0" w:color="auto"/>
                    <w:bottom w:val="none" w:sz="0" w:space="0" w:color="auto"/>
                    <w:right w:val="none" w:sz="0" w:space="0" w:color="auto"/>
                  </w:divBdr>
                  <w:divsChild>
                    <w:div w:id="914628059">
                      <w:marLeft w:val="0"/>
                      <w:marRight w:val="0"/>
                      <w:marTop w:val="0"/>
                      <w:marBottom w:val="0"/>
                      <w:divBdr>
                        <w:top w:val="none" w:sz="0" w:space="0" w:color="auto"/>
                        <w:left w:val="none" w:sz="0" w:space="0" w:color="auto"/>
                        <w:bottom w:val="none" w:sz="0" w:space="0" w:color="auto"/>
                        <w:right w:val="none" w:sz="0" w:space="0" w:color="auto"/>
                      </w:divBdr>
                    </w:div>
                  </w:divsChild>
                </w:div>
                <w:div w:id="1395011315">
                  <w:marLeft w:val="0"/>
                  <w:marRight w:val="0"/>
                  <w:marTop w:val="225"/>
                  <w:marBottom w:val="0"/>
                  <w:divBdr>
                    <w:top w:val="none" w:sz="0" w:space="0" w:color="auto"/>
                    <w:left w:val="none" w:sz="0" w:space="0" w:color="auto"/>
                    <w:bottom w:val="none" w:sz="0" w:space="0" w:color="auto"/>
                    <w:right w:val="none" w:sz="0" w:space="0" w:color="auto"/>
                  </w:divBdr>
                  <w:divsChild>
                    <w:div w:id="967318869">
                      <w:marLeft w:val="0"/>
                      <w:marRight w:val="0"/>
                      <w:marTop w:val="0"/>
                      <w:marBottom w:val="0"/>
                      <w:divBdr>
                        <w:top w:val="none" w:sz="0" w:space="0" w:color="auto"/>
                        <w:left w:val="none" w:sz="0" w:space="0" w:color="auto"/>
                        <w:bottom w:val="none" w:sz="0" w:space="0" w:color="auto"/>
                        <w:right w:val="none" w:sz="0" w:space="0" w:color="auto"/>
                      </w:divBdr>
                    </w:div>
                  </w:divsChild>
                </w:div>
                <w:div w:id="1377394698">
                  <w:marLeft w:val="0"/>
                  <w:marRight w:val="0"/>
                  <w:marTop w:val="375"/>
                  <w:marBottom w:val="0"/>
                  <w:divBdr>
                    <w:top w:val="none" w:sz="0" w:space="0" w:color="auto"/>
                    <w:left w:val="none" w:sz="0" w:space="0" w:color="auto"/>
                    <w:bottom w:val="none" w:sz="0" w:space="0" w:color="auto"/>
                    <w:right w:val="none" w:sz="0" w:space="0" w:color="auto"/>
                  </w:divBdr>
                  <w:divsChild>
                    <w:div w:id="133791615">
                      <w:marLeft w:val="0"/>
                      <w:marRight w:val="0"/>
                      <w:marTop w:val="0"/>
                      <w:marBottom w:val="0"/>
                      <w:divBdr>
                        <w:top w:val="none" w:sz="0" w:space="0" w:color="auto"/>
                        <w:left w:val="none" w:sz="0" w:space="0" w:color="auto"/>
                        <w:bottom w:val="none" w:sz="0" w:space="0" w:color="auto"/>
                        <w:right w:val="none" w:sz="0" w:space="0" w:color="auto"/>
                      </w:divBdr>
                      <w:divsChild>
                        <w:div w:id="683702962">
                          <w:marLeft w:val="0"/>
                          <w:marRight w:val="0"/>
                          <w:marTop w:val="0"/>
                          <w:marBottom w:val="0"/>
                          <w:divBdr>
                            <w:top w:val="none" w:sz="0" w:space="0" w:color="auto"/>
                            <w:left w:val="none" w:sz="0" w:space="0" w:color="auto"/>
                            <w:bottom w:val="none" w:sz="0" w:space="0" w:color="auto"/>
                            <w:right w:val="none" w:sz="0" w:space="0" w:color="auto"/>
                          </w:divBdr>
                        </w:div>
                        <w:div w:id="8441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89920">
                  <w:marLeft w:val="0"/>
                  <w:marRight w:val="0"/>
                  <w:marTop w:val="375"/>
                  <w:marBottom w:val="0"/>
                  <w:divBdr>
                    <w:top w:val="none" w:sz="0" w:space="0" w:color="auto"/>
                    <w:left w:val="none" w:sz="0" w:space="0" w:color="auto"/>
                    <w:bottom w:val="none" w:sz="0" w:space="0" w:color="auto"/>
                    <w:right w:val="none" w:sz="0" w:space="0" w:color="auto"/>
                  </w:divBdr>
                  <w:divsChild>
                    <w:div w:id="2047634024">
                      <w:marLeft w:val="0"/>
                      <w:marRight w:val="0"/>
                      <w:marTop w:val="0"/>
                      <w:marBottom w:val="0"/>
                      <w:divBdr>
                        <w:top w:val="none" w:sz="0" w:space="0" w:color="auto"/>
                        <w:left w:val="none" w:sz="0" w:space="0" w:color="auto"/>
                        <w:bottom w:val="none" w:sz="0" w:space="0" w:color="auto"/>
                        <w:right w:val="none" w:sz="0" w:space="0" w:color="auto"/>
                      </w:divBdr>
                    </w:div>
                  </w:divsChild>
                </w:div>
                <w:div w:id="1510871188">
                  <w:marLeft w:val="0"/>
                  <w:marRight w:val="0"/>
                  <w:marTop w:val="225"/>
                  <w:marBottom w:val="0"/>
                  <w:divBdr>
                    <w:top w:val="none" w:sz="0" w:space="0" w:color="auto"/>
                    <w:left w:val="none" w:sz="0" w:space="0" w:color="auto"/>
                    <w:bottom w:val="none" w:sz="0" w:space="0" w:color="auto"/>
                    <w:right w:val="none" w:sz="0" w:space="0" w:color="auto"/>
                  </w:divBdr>
                  <w:divsChild>
                    <w:div w:id="1184782698">
                      <w:marLeft w:val="0"/>
                      <w:marRight w:val="0"/>
                      <w:marTop w:val="0"/>
                      <w:marBottom w:val="0"/>
                      <w:divBdr>
                        <w:top w:val="none" w:sz="0" w:space="0" w:color="auto"/>
                        <w:left w:val="none" w:sz="0" w:space="0" w:color="auto"/>
                        <w:bottom w:val="none" w:sz="0" w:space="0" w:color="auto"/>
                        <w:right w:val="none" w:sz="0" w:space="0" w:color="auto"/>
                      </w:divBdr>
                    </w:div>
                  </w:divsChild>
                </w:div>
                <w:div w:id="25955982">
                  <w:marLeft w:val="0"/>
                  <w:marRight w:val="0"/>
                  <w:marTop w:val="525"/>
                  <w:marBottom w:val="0"/>
                  <w:divBdr>
                    <w:top w:val="none" w:sz="0" w:space="0" w:color="auto"/>
                    <w:left w:val="none" w:sz="0" w:space="0" w:color="auto"/>
                    <w:bottom w:val="none" w:sz="0" w:space="0" w:color="auto"/>
                    <w:right w:val="none" w:sz="0" w:space="0" w:color="auto"/>
                  </w:divBdr>
                </w:div>
                <w:div w:id="348795759">
                  <w:marLeft w:val="0"/>
                  <w:marRight w:val="0"/>
                  <w:marTop w:val="300"/>
                  <w:marBottom w:val="0"/>
                  <w:divBdr>
                    <w:top w:val="none" w:sz="0" w:space="0" w:color="auto"/>
                    <w:left w:val="none" w:sz="0" w:space="0" w:color="auto"/>
                    <w:bottom w:val="none" w:sz="0" w:space="0" w:color="auto"/>
                    <w:right w:val="none" w:sz="0" w:space="0" w:color="auto"/>
                  </w:divBdr>
                  <w:divsChild>
                    <w:div w:id="1861888894">
                      <w:marLeft w:val="0"/>
                      <w:marRight w:val="0"/>
                      <w:marTop w:val="0"/>
                      <w:marBottom w:val="0"/>
                      <w:divBdr>
                        <w:top w:val="none" w:sz="0" w:space="0" w:color="auto"/>
                        <w:left w:val="none" w:sz="0" w:space="0" w:color="auto"/>
                        <w:bottom w:val="none" w:sz="0" w:space="0" w:color="auto"/>
                        <w:right w:val="none" w:sz="0" w:space="0" w:color="auto"/>
                      </w:divBdr>
                    </w:div>
                  </w:divsChild>
                </w:div>
                <w:div w:id="715660654">
                  <w:marLeft w:val="0"/>
                  <w:marRight w:val="0"/>
                  <w:marTop w:val="225"/>
                  <w:marBottom w:val="0"/>
                  <w:divBdr>
                    <w:top w:val="none" w:sz="0" w:space="0" w:color="auto"/>
                    <w:left w:val="none" w:sz="0" w:space="0" w:color="auto"/>
                    <w:bottom w:val="none" w:sz="0" w:space="0" w:color="auto"/>
                    <w:right w:val="none" w:sz="0" w:space="0" w:color="auto"/>
                  </w:divBdr>
                  <w:divsChild>
                    <w:div w:id="1118526271">
                      <w:marLeft w:val="0"/>
                      <w:marRight w:val="0"/>
                      <w:marTop w:val="0"/>
                      <w:marBottom w:val="0"/>
                      <w:divBdr>
                        <w:top w:val="none" w:sz="0" w:space="0" w:color="auto"/>
                        <w:left w:val="none" w:sz="0" w:space="0" w:color="auto"/>
                        <w:bottom w:val="none" w:sz="0" w:space="0" w:color="auto"/>
                        <w:right w:val="none" w:sz="0" w:space="0" w:color="auto"/>
                      </w:divBdr>
                    </w:div>
                  </w:divsChild>
                </w:div>
                <w:div w:id="1607619656">
                  <w:marLeft w:val="0"/>
                  <w:marRight w:val="0"/>
                  <w:marTop w:val="375"/>
                  <w:marBottom w:val="0"/>
                  <w:divBdr>
                    <w:top w:val="none" w:sz="0" w:space="0" w:color="auto"/>
                    <w:left w:val="none" w:sz="0" w:space="0" w:color="auto"/>
                    <w:bottom w:val="none" w:sz="0" w:space="0" w:color="auto"/>
                    <w:right w:val="none" w:sz="0" w:space="0" w:color="auto"/>
                  </w:divBdr>
                  <w:divsChild>
                    <w:div w:id="9065494">
                      <w:marLeft w:val="0"/>
                      <w:marRight w:val="0"/>
                      <w:marTop w:val="0"/>
                      <w:marBottom w:val="0"/>
                      <w:divBdr>
                        <w:top w:val="none" w:sz="0" w:space="0" w:color="auto"/>
                        <w:left w:val="none" w:sz="0" w:space="0" w:color="auto"/>
                        <w:bottom w:val="none" w:sz="0" w:space="0" w:color="auto"/>
                        <w:right w:val="none" w:sz="0" w:space="0" w:color="auto"/>
                      </w:divBdr>
                      <w:divsChild>
                        <w:div w:id="110591517">
                          <w:marLeft w:val="0"/>
                          <w:marRight w:val="0"/>
                          <w:marTop w:val="0"/>
                          <w:marBottom w:val="0"/>
                          <w:divBdr>
                            <w:top w:val="none" w:sz="0" w:space="0" w:color="auto"/>
                            <w:left w:val="none" w:sz="0" w:space="0" w:color="auto"/>
                            <w:bottom w:val="none" w:sz="0" w:space="0" w:color="auto"/>
                            <w:right w:val="none" w:sz="0" w:space="0" w:color="auto"/>
                          </w:divBdr>
                        </w:div>
                        <w:div w:id="11149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6145">
                  <w:marLeft w:val="0"/>
                  <w:marRight w:val="0"/>
                  <w:marTop w:val="375"/>
                  <w:marBottom w:val="0"/>
                  <w:divBdr>
                    <w:top w:val="none" w:sz="0" w:space="0" w:color="auto"/>
                    <w:left w:val="none" w:sz="0" w:space="0" w:color="auto"/>
                    <w:bottom w:val="none" w:sz="0" w:space="0" w:color="auto"/>
                    <w:right w:val="none" w:sz="0" w:space="0" w:color="auto"/>
                  </w:divBdr>
                  <w:divsChild>
                    <w:div w:id="1784576336">
                      <w:marLeft w:val="0"/>
                      <w:marRight w:val="0"/>
                      <w:marTop w:val="0"/>
                      <w:marBottom w:val="0"/>
                      <w:divBdr>
                        <w:top w:val="none" w:sz="0" w:space="0" w:color="auto"/>
                        <w:left w:val="none" w:sz="0" w:space="0" w:color="auto"/>
                        <w:bottom w:val="none" w:sz="0" w:space="0" w:color="auto"/>
                        <w:right w:val="none" w:sz="0" w:space="0" w:color="auto"/>
                      </w:divBdr>
                    </w:div>
                  </w:divsChild>
                </w:div>
                <w:div w:id="2037539709">
                  <w:marLeft w:val="0"/>
                  <w:marRight w:val="0"/>
                  <w:marTop w:val="225"/>
                  <w:marBottom w:val="0"/>
                  <w:divBdr>
                    <w:top w:val="none" w:sz="0" w:space="0" w:color="auto"/>
                    <w:left w:val="none" w:sz="0" w:space="0" w:color="auto"/>
                    <w:bottom w:val="none" w:sz="0" w:space="0" w:color="auto"/>
                    <w:right w:val="none" w:sz="0" w:space="0" w:color="auto"/>
                  </w:divBdr>
                  <w:divsChild>
                    <w:div w:id="383873292">
                      <w:marLeft w:val="0"/>
                      <w:marRight w:val="0"/>
                      <w:marTop w:val="0"/>
                      <w:marBottom w:val="0"/>
                      <w:divBdr>
                        <w:top w:val="none" w:sz="0" w:space="0" w:color="auto"/>
                        <w:left w:val="none" w:sz="0" w:space="0" w:color="auto"/>
                        <w:bottom w:val="none" w:sz="0" w:space="0" w:color="auto"/>
                        <w:right w:val="none" w:sz="0" w:space="0" w:color="auto"/>
                      </w:divBdr>
                    </w:div>
                  </w:divsChild>
                </w:div>
                <w:div w:id="12610065">
                  <w:marLeft w:val="0"/>
                  <w:marRight w:val="0"/>
                  <w:marTop w:val="225"/>
                  <w:marBottom w:val="0"/>
                  <w:divBdr>
                    <w:top w:val="none" w:sz="0" w:space="0" w:color="auto"/>
                    <w:left w:val="none" w:sz="0" w:space="0" w:color="auto"/>
                    <w:bottom w:val="none" w:sz="0" w:space="0" w:color="auto"/>
                    <w:right w:val="none" w:sz="0" w:space="0" w:color="auto"/>
                  </w:divBdr>
                  <w:divsChild>
                    <w:div w:id="1389646110">
                      <w:marLeft w:val="0"/>
                      <w:marRight w:val="0"/>
                      <w:marTop w:val="0"/>
                      <w:marBottom w:val="0"/>
                      <w:divBdr>
                        <w:top w:val="none" w:sz="0" w:space="0" w:color="auto"/>
                        <w:left w:val="none" w:sz="0" w:space="0" w:color="auto"/>
                        <w:bottom w:val="none" w:sz="0" w:space="0" w:color="auto"/>
                        <w:right w:val="none" w:sz="0" w:space="0" w:color="auto"/>
                      </w:divBdr>
                    </w:div>
                  </w:divsChild>
                </w:div>
                <w:div w:id="1078096991">
                  <w:marLeft w:val="0"/>
                  <w:marRight w:val="0"/>
                  <w:marTop w:val="525"/>
                  <w:marBottom w:val="0"/>
                  <w:divBdr>
                    <w:top w:val="none" w:sz="0" w:space="0" w:color="auto"/>
                    <w:left w:val="none" w:sz="0" w:space="0" w:color="auto"/>
                    <w:bottom w:val="none" w:sz="0" w:space="0" w:color="auto"/>
                    <w:right w:val="none" w:sz="0" w:space="0" w:color="auto"/>
                  </w:divBdr>
                </w:div>
                <w:div w:id="1929773912">
                  <w:marLeft w:val="0"/>
                  <w:marRight w:val="0"/>
                  <w:marTop w:val="300"/>
                  <w:marBottom w:val="0"/>
                  <w:divBdr>
                    <w:top w:val="none" w:sz="0" w:space="0" w:color="auto"/>
                    <w:left w:val="none" w:sz="0" w:space="0" w:color="auto"/>
                    <w:bottom w:val="none" w:sz="0" w:space="0" w:color="auto"/>
                    <w:right w:val="none" w:sz="0" w:space="0" w:color="auto"/>
                  </w:divBdr>
                  <w:divsChild>
                    <w:div w:id="433477434">
                      <w:marLeft w:val="0"/>
                      <w:marRight w:val="0"/>
                      <w:marTop w:val="0"/>
                      <w:marBottom w:val="0"/>
                      <w:divBdr>
                        <w:top w:val="none" w:sz="0" w:space="0" w:color="auto"/>
                        <w:left w:val="none" w:sz="0" w:space="0" w:color="auto"/>
                        <w:bottom w:val="none" w:sz="0" w:space="0" w:color="auto"/>
                        <w:right w:val="none" w:sz="0" w:space="0" w:color="auto"/>
                      </w:divBdr>
                    </w:div>
                  </w:divsChild>
                </w:div>
                <w:div w:id="1610314766">
                  <w:marLeft w:val="0"/>
                  <w:marRight w:val="0"/>
                  <w:marTop w:val="225"/>
                  <w:marBottom w:val="0"/>
                  <w:divBdr>
                    <w:top w:val="none" w:sz="0" w:space="0" w:color="auto"/>
                    <w:left w:val="none" w:sz="0" w:space="0" w:color="auto"/>
                    <w:bottom w:val="none" w:sz="0" w:space="0" w:color="auto"/>
                    <w:right w:val="none" w:sz="0" w:space="0" w:color="auto"/>
                  </w:divBdr>
                  <w:divsChild>
                    <w:div w:id="1303804022">
                      <w:marLeft w:val="0"/>
                      <w:marRight w:val="0"/>
                      <w:marTop w:val="0"/>
                      <w:marBottom w:val="0"/>
                      <w:divBdr>
                        <w:top w:val="none" w:sz="0" w:space="0" w:color="auto"/>
                        <w:left w:val="none" w:sz="0" w:space="0" w:color="auto"/>
                        <w:bottom w:val="none" w:sz="0" w:space="0" w:color="auto"/>
                        <w:right w:val="none" w:sz="0" w:space="0" w:color="auto"/>
                      </w:divBdr>
                    </w:div>
                  </w:divsChild>
                </w:div>
                <w:div w:id="1227718328">
                  <w:marLeft w:val="0"/>
                  <w:marRight w:val="0"/>
                  <w:marTop w:val="375"/>
                  <w:marBottom w:val="0"/>
                  <w:divBdr>
                    <w:top w:val="none" w:sz="0" w:space="0" w:color="auto"/>
                    <w:left w:val="none" w:sz="0" w:space="0" w:color="auto"/>
                    <w:bottom w:val="none" w:sz="0" w:space="0" w:color="auto"/>
                    <w:right w:val="none" w:sz="0" w:space="0" w:color="auto"/>
                  </w:divBdr>
                  <w:divsChild>
                    <w:div w:id="367609065">
                      <w:marLeft w:val="0"/>
                      <w:marRight w:val="0"/>
                      <w:marTop w:val="0"/>
                      <w:marBottom w:val="0"/>
                      <w:divBdr>
                        <w:top w:val="none" w:sz="0" w:space="0" w:color="auto"/>
                        <w:left w:val="none" w:sz="0" w:space="0" w:color="auto"/>
                        <w:bottom w:val="none" w:sz="0" w:space="0" w:color="auto"/>
                        <w:right w:val="none" w:sz="0" w:space="0" w:color="auto"/>
                      </w:divBdr>
                      <w:divsChild>
                        <w:div w:id="1575435389">
                          <w:marLeft w:val="0"/>
                          <w:marRight w:val="0"/>
                          <w:marTop w:val="0"/>
                          <w:marBottom w:val="0"/>
                          <w:divBdr>
                            <w:top w:val="none" w:sz="0" w:space="0" w:color="auto"/>
                            <w:left w:val="none" w:sz="0" w:space="0" w:color="auto"/>
                            <w:bottom w:val="none" w:sz="0" w:space="0" w:color="auto"/>
                            <w:right w:val="none" w:sz="0" w:space="0" w:color="auto"/>
                          </w:divBdr>
                        </w:div>
                        <w:div w:id="2799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5441">
                  <w:marLeft w:val="0"/>
                  <w:marRight w:val="0"/>
                  <w:marTop w:val="375"/>
                  <w:marBottom w:val="0"/>
                  <w:divBdr>
                    <w:top w:val="none" w:sz="0" w:space="0" w:color="auto"/>
                    <w:left w:val="none" w:sz="0" w:space="0" w:color="auto"/>
                    <w:bottom w:val="none" w:sz="0" w:space="0" w:color="auto"/>
                    <w:right w:val="none" w:sz="0" w:space="0" w:color="auto"/>
                  </w:divBdr>
                  <w:divsChild>
                    <w:div w:id="2050033112">
                      <w:marLeft w:val="0"/>
                      <w:marRight w:val="0"/>
                      <w:marTop w:val="0"/>
                      <w:marBottom w:val="0"/>
                      <w:divBdr>
                        <w:top w:val="none" w:sz="0" w:space="0" w:color="auto"/>
                        <w:left w:val="none" w:sz="0" w:space="0" w:color="auto"/>
                        <w:bottom w:val="none" w:sz="0" w:space="0" w:color="auto"/>
                        <w:right w:val="none" w:sz="0" w:space="0" w:color="auto"/>
                      </w:divBdr>
                    </w:div>
                  </w:divsChild>
                </w:div>
                <w:div w:id="1232159550">
                  <w:marLeft w:val="0"/>
                  <w:marRight w:val="0"/>
                  <w:marTop w:val="225"/>
                  <w:marBottom w:val="0"/>
                  <w:divBdr>
                    <w:top w:val="none" w:sz="0" w:space="0" w:color="auto"/>
                    <w:left w:val="none" w:sz="0" w:space="0" w:color="auto"/>
                    <w:bottom w:val="none" w:sz="0" w:space="0" w:color="auto"/>
                    <w:right w:val="none" w:sz="0" w:space="0" w:color="auto"/>
                  </w:divBdr>
                  <w:divsChild>
                    <w:div w:id="1830512432">
                      <w:marLeft w:val="0"/>
                      <w:marRight w:val="0"/>
                      <w:marTop w:val="0"/>
                      <w:marBottom w:val="0"/>
                      <w:divBdr>
                        <w:top w:val="none" w:sz="0" w:space="0" w:color="auto"/>
                        <w:left w:val="none" w:sz="0" w:space="0" w:color="auto"/>
                        <w:bottom w:val="none" w:sz="0" w:space="0" w:color="auto"/>
                        <w:right w:val="none" w:sz="0" w:space="0" w:color="auto"/>
                      </w:divBdr>
                    </w:div>
                  </w:divsChild>
                </w:div>
                <w:div w:id="812647759">
                  <w:marLeft w:val="0"/>
                  <w:marRight w:val="0"/>
                  <w:marTop w:val="375"/>
                  <w:marBottom w:val="0"/>
                  <w:divBdr>
                    <w:top w:val="none" w:sz="0" w:space="0" w:color="auto"/>
                    <w:left w:val="none" w:sz="0" w:space="0" w:color="auto"/>
                    <w:bottom w:val="none" w:sz="0" w:space="0" w:color="auto"/>
                    <w:right w:val="none" w:sz="0" w:space="0" w:color="auto"/>
                  </w:divBdr>
                  <w:divsChild>
                    <w:div w:id="142744335">
                      <w:marLeft w:val="0"/>
                      <w:marRight w:val="0"/>
                      <w:marTop w:val="0"/>
                      <w:marBottom w:val="0"/>
                      <w:divBdr>
                        <w:top w:val="none" w:sz="0" w:space="0" w:color="auto"/>
                        <w:left w:val="none" w:sz="0" w:space="0" w:color="auto"/>
                        <w:bottom w:val="none" w:sz="0" w:space="0" w:color="auto"/>
                        <w:right w:val="none" w:sz="0" w:space="0" w:color="auto"/>
                      </w:divBdr>
                      <w:divsChild>
                        <w:div w:id="7540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28516">
                  <w:marLeft w:val="0"/>
                  <w:marRight w:val="0"/>
                  <w:marTop w:val="375"/>
                  <w:marBottom w:val="0"/>
                  <w:divBdr>
                    <w:top w:val="none" w:sz="0" w:space="0" w:color="auto"/>
                    <w:left w:val="none" w:sz="0" w:space="0" w:color="auto"/>
                    <w:bottom w:val="none" w:sz="0" w:space="0" w:color="auto"/>
                    <w:right w:val="none" w:sz="0" w:space="0" w:color="auto"/>
                  </w:divBdr>
                  <w:divsChild>
                    <w:div w:id="646861371">
                      <w:marLeft w:val="0"/>
                      <w:marRight w:val="0"/>
                      <w:marTop w:val="0"/>
                      <w:marBottom w:val="0"/>
                      <w:divBdr>
                        <w:top w:val="none" w:sz="0" w:space="0" w:color="auto"/>
                        <w:left w:val="none" w:sz="0" w:space="0" w:color="auto"/>
                        <w:bottom w:val="none" w:sz="0" w:space="0" w:color="auto"/>
                        <w:right w:val="none" w:sz="0" w:space="0" w:color="auto"/>
                      </w:divBdr>
                    </w:div>
                  </w:divsChild>
                </w:div>
                <w:div w:id="2022781661">
                  <w:marLeft w:val="0"/>
                  <w:marRight w:val="0"/>
                  <w:marTop w:val="225"/>
                  <w:marBottom w:val="0"/>
                  <w:divBdr>
                    <w:top w:val="none" w:sz="0" w:space="0" w:color="auto"/>
                    <w:left w:val="none" w:sz="0" w:space="0" w:color="auto"/>
                    <w:bottom w:val="none" w:sz="0" w:space="0" w:color="auto"/>
                    <w:right w:val="none" w:sz="0" w:space="0" w:color="auto"/>
                  </w:divBdr>
                  <w:divsChild>
                    <w:div w:id="1890877008">
                      <w:marLeft w:val="0"/>
                      <w:marRight w:val="0"/>
                      <w:marTop w:val="0"/>
                      <w:marBottom w:val="0"/>
                      <w:divBdr>
                        <w:top w:val="none" w:sz="0" w:space="0" w:color="auto"/>
                        <w:left w:val="none" w:sz="0" w:space="0" w:color="auto"/>
                        <w:bottom w:val="none" w:sz="0" w:space="0" w:color="auto"/>
                        <w:right w:val="none" w:sz="0" w:space="0" w:color="auto"/>
                      </w:divBdr>
                    </w:div>
                  </w:divsChild>
                </w:div>
                <w:div w:id="1384908135">
                  <w:marLeft w:val="0"/>
                  <w:marRight w:val="0"/>
                  <w:marTop w:val="525"/>
                  <w:marBottom w:val="0"/>
                  <w:divBdr>
                    <w:top w:val="none" w:sz="0" w:space="0" w:color="auto"/>
                    <w:left w:val="none" w:sz="0" w:space="0" w:color="auto"/>
                    <w:bottom w:val="none" w:sz="0" w:space="0" w:color="auto"/>
                    <w:right w:val="none" w:sz="0" w:space="0" w:color="auto"/>
                  </w:divBdr>
                </w:div>
                <w:div w:id="674307546">
                  <w:marLeft w:val="0"/>
                  <w:marRight w:val="0"/>
                  <w:marTop w:val="300"/>
                  <w:marBottom w:val="0"/>
                  <w:divBdr>
                    <w:top w:val="none" w:sz="0" w:space="0" w:color="auto"/>
                    <w:left w:val="none" w:sz="0" w:space="0" w:color="auto"/>
                    <w:bottom w:val="none" w:sz="0" w:space="0" w:color="auto"/>
                    <w:right w:val="none" w:sz="0" w:space="0" w:color="auto"/>
                  </w:divBdr>
                  <w:divsChild>
                    <w:div w:id="1376197181">
                      <w:marLeft w:val="0"/>
                      <w:marRight w:val="0"/>
                      <w:marTop w:val="0"/>
                      <w:marBottom w:val="0"/>
                      <w:divBdr>
                        <w:top w:val="none" w:sz="0" w:space="0" w:color="auto"/>
                        <w:left w:val="none" w:sz="0" w:space="0" w:color="auto"/>
                        <w:bottom w:val="none" w:sz="0" w:space="0" w:color="auto"/>
                        <w:right w:val="none" w:sz="0" w:space="0" w:color="auto"/>
                      </w:divBdr>
                    </w:div>
                  </w:divsChild>
                </w:div>
                <w:div w:id="34817104">
                  <w:marLeft w:val="0"/>
                  <w:marRight w:val="0"/>
                  <w:marTop w:val="225"/>
                  <w:marBottom w:val="0"/>
                  <w:divBdr>
                    <w:top w:val="none" w:sz="0" w:space="0" w:color="auto"/>
                    <w:left w:val="none" w:sz="0" w:space="0" w:color="auto"/>
                    <w:bottom w:val="none" w:sz="0" w:space="0" w:color="auto"/>
                    <w:right w:val="none" w:sz="0" w:space="0" w:color="auto"/>
                  </w:divBdr>
                  <w:divsChild>
                    <w:div w:id="918490877">
                      <w:marLeft w:val="0"/>
                      <w:marRight w:val="0"/>
                      <w:marTop w:val="0"/>
                      <w:marBottom w:val="0"/>
                      <w:divBdr>
                        <w:top w:val="none" w:sz="0" w:space="0" w:color="auto"/>
                        <w:left w:val="none" w:sz="0" w:space="0" w:color="auto"/>
                        <w:bottom w:val="none" w:sz="0" w:space="0" w:color="auto"/>
                        <w:right w:val="none" w:sz="0" w:space="0" w:color="auto"/>
                      </w:divBdr>
                    </w:div>
                  </w:divsChild>
                </w:div>
                <w:div w:id="889725567">
                  <w:marLeft w:val="0"/>
                  <w:marRight w:val="0"/>
                  <w:marTop w:val="375"/>
                  <w:marBottom w:val="0"/>
                  <w:divBdr>
                    <w:top w:val="none" w:sz="0" w:space="0" w:color="auto"/>
                    <w:left w:val="none" w:sz="0" w:space="0" w:color="auto"/>
                    <w:bottom w:val="none" w:sz="0" w:space="0" w:color="auto"/>
                    <w:right w:val="none" w:sz="0" w:space="0" w:color="auto"/>
                  </w:divBdr>
                  <w:divsChild>
                    <w:div w:id="1651861506">
                      <w:marLeft w:val="0"/>
                      <w:marRight w:val="0"/>
                      <w:marTop w:val="0"/>
                      <w:marBottom w:val="0"/>
                      <w:divBdr>
                        <w:top w:val="none" w:sz="0" w:space="0" w:color="auto"/>
                        <w:left w:val="none" w:sz="0" w:space="0" w:color="auto"/>
                        <w:bottom w:val="none" w:sz="0" w:space="0" w:color="auto"/>
                        <w:right w:val="none" w:sz="0" w:space="0" w:color="auto"/>
                      </w:divBdr>
                      <w:divsChild>
                        <w:div w:id="154914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4877">
                  <w:marLeft w:val="0"/>
                  <w:marRight w:val="0"/>
                  <w:marTop w:val="375"/>
                  <w:marBottom w:val="0"/>
                  <w:divBdr>
                    <w:top w:val="none" w:sz="0" w:space="0" w:color="auto"/>
                    <w:left w:val="none" w:sz="0" w:space="0" w:color="auto"/>
                    <w:bottom w:val="none" w:sz="0" w:space="0" w:color="auto"/>
                    <w:right w:val="none" w:sz="0" w:space="0" w:color="auto"/>
                  </w:divBdr>
                  <w:divsChild>
                    <w:div w:id="46153377">
                      <w:marLeft w:val="0"/>
                      <w:marRight w:val="0"/>
                      <w:marTop w:val="0"/>
                      <w:marBottom w:val="0"/>
                      <w:divBdr>
                        <w:top w:val="none" w:sz="0" w:space="0" w:color="auto"/>
                        <w:left w:val="none" w:sz="0" w:space="0" w:color="auto"/>
                        <w:bottom w:val="none" w:sz="0" w:space="0" w:color="auto"/>
                        <w:right w:val="none" w:sz="0" w:space="0" w:color="auto"/>
                      </w:divBdr>
                    </w:div>
                  </w:divsChild>
                </w:div>
                <w:div w:id="1863393231">
                  <w:marLeft w:val="0"/>
                  <w:marRight w:val="0"/>
                  <w:marTop w:val="375"/>
                  <w:marBottom w:val="0"/>
                  <w:divBdr>
                    <w:top w:val="none" w:sz="0" w:space="0" w:color="auto"/>
                    <w:left w:val="none" w:sz="0" w:space="0" w:color="auto"/>
                    <w:bottom w:val="none" w:sz="0" w:space="0" w:color="auto"/>
                    <w:right w:val="none" w:sz="0" w:space="0" w:color="auto"/>
                  </w:divBdr>
                  <w:divsChild>
                    <w:div w:id="1743024045">
                      <w:marLeft w:val="0"/>
                      <w:marRight w:val="0"/>
                      <w:marTop w:val="0"/>
                      <w:marBottom w:val="0"/>
                      <w:divBdr>
                        <w:top w:val="none" w:sz="0" w:space="0" w:color="auto"/>
                        <w:left w:val="none" w:sz="0" w:space="0" w:color="auto"/>
                        <w:bottom w:val="none" w:sz="0" w:space="0" w:color="auto"/>
                        <w:right w:val="none" w:sz="0" w:space="0" w:color="auto"/>
                      </w:divBdr>
                      <w:divsChild>
                        <w:div w:id="945966809">
                          <w:marLeft w:val="0"/>
                          <w:marRight w:val="0"/>
                          <w:marTop w:val="0"/>
                          <w:marBottom w:val="0"/>
                          <w:divBdr>
                            <w:top w:val="none" w:sz="0" w:space="0" w:color="auto"/>
                            <w:left w:val="none" w:sz="0" w:space="0" w:color="auto"/>
                            <w:bottom w:val="none" w:sz="0" w:space="0" w:color="auto"/>
                            <w:right w:val="none" w:sz="0" w:space="0" w:color="auto"/>
                          </w:divBdr>
                        </w:div>
                        <w:div w:id="17869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76351">
                  <w:marLeft w:val="0"/>
                  <w:marRight w:val="0"/>
                  <w:marTop w:val="375"/>
                  <w:marBottom w:val="0"/>
                  <w:divBdr>
                    <w:top w:val="none" w:sz="0" w:space="0" w:color="auto"/>
                    <w:left w:val="none" w:sz="0" w:space="0" w:color="auto"/>
                    <w:bottom w:val="none" w:sz="0" w:space="0" w:color="auto"/>
                    <w:right w:val="none" w:sz="0" w:space="0" w:color="auto"/>
                  </w:divBdr>
                  <w:divsChild>
                    <w:div w:id="1734892076">
                      <w:marLeft w:val="0"/>
                      <w:marRight w:val="0"/>
                      <w:marTop w:val="0"/>
                      <w:marBottom w:val="0"/>
                      <w:divBdr>
                        <w:top w:val="none" w:sz="0" w:space="0" w:color="auto"/>
                        <w:left w:val="none" w:sz="0" w:space="0" w:color="auto"/>
                        <w:bottom w:val="none" w:sz="0" w:space="0" w:color="auto"/>
                        <w:right w:val="none" w:sz="0" w:space="0" w:color="auto"/>
                      </w:divBdr>
                    </w:div>
                  </w:divsChild>
                </w:div>
                <w:div w:id="364259255">
                  <w:marLeft w:val="0"/>
                  <w:marRight w:val="0"/>
                  <w:marTop w:val="225"/>
                  <w:marBottom w:val="0"/>
                  <w:divBdr>
                    <w:top w:val="none" w:sz="0" w:space="0" w:color="auto"/>
                    <w:left w:val="none" w:sz="0" w:space="0" w:color="auto"/>
                    <w:bottom w:val="none" w:sz="0" w:space="0" w:color="auto"/>
                    <w:right w:val="none" w:sz="0" w:space="0" w:color="auto"/>
                  </w:divBdr>
                  <w:divsChild>
                    <w:div w:id="1616447509">
                      <w:marLeft w:val="0"/>
                      <w:marRight w:val="0"/>
                      <w:marTop w:val="0"/>
                      <w:marBottom w:val="0"/>
                      <w:divBdr>
                        <w:top w:val="none" w:sz="0" w:space="0" w:color="auto"/>
                        <w:left w:val="none" w:sz="0" w:space="0" w:color="auto"/>
                        <w:bottom w:val="none" w:sz="0" w:space="0" w:color="auto"/>
                        <w:right w:val="none" w:sz="0" w:space="0" w:color="auto"/>
                      </w:divBdr>
                    </w:div>
                  </w:divsChild>
                </w:div>
                <w:div w:id="665211298">
                  <w:marLeft w:val="0"/>
                  <w:marRight w:val="0"/>
                  <w:marTop w:val="225"/>
                  <w:marBottom w:val="0"/>
                  <w:divBdr>
                    <w:top w:val="none" w:sz="0" w:space="0" w:color="auto"/>
                    <w:left w:val="none" w:sz="0" w:space="0" w:color="auto"/>
                    <w:bottom w:val="none" w:sz="0" w:space="0" w:color="auto"/>
                    <w:right w:val="none" w:sz="0" w:space="0" w:color="auto"/>
                  </w:divBdr>
                  <w:divsChild>
                    <w:div w:id="916549150">
                      <w:marLeft w:val="0"/>
                      <w:marRight w:val="0"/>
                      <w:marTop w:val="0"/>
                      <w:marBottom w:val="0"/>
                      <w:divBdr>
                        <w:top w:val="none" w:sz="0" w:space="0" w:color="auto"/>
                        <w:left w:val="none" w:sz="0" w:space="0" w:color="auto"/>
                        <w:bottom w:val="none" w:sz="0" w:space="0" w:color="auto"/>
                        <w:right w:val="none" w:sz="0" w:space="0" w:color="auto"/>
                      </w:divBdr>
                    </w:div>
                  </w:divsChild>
                </w:div>
                <w:div w:id="1886477426">
                  <w:marLeft w:val="0"/>
                  <w:marRight w:val="0"/>
                  <w:marTop w:val="375"/>
                  <w:marBottom w:val="0"/>
                  <w:divBdr>
                    <w:top w:val="none" w:sz="0" w:space="0" w:color="auto"/>
                    <w:left w:val="none" w:sz="0" w:space="0" w:color="auto"/>
                    <w:bottom w:val="none" w:sz="0" w:space="0" w:color="auto"/>
                    <w:right w:val="none" w:sz="0" w:space="0" w:color="auto"/>
                  </w:divBdr>
                  <w:divsChild>
                    <w:div w:id="125852014">
                      <w:marLeft w:val="0"/>
                      <w:marRight w:val="0"/>
                      <w:marTop w:val="0"/>
                      <w:marBottom w:val="0"/>
                      <w:divBdr>
                        <w:top w:val="none" w:sz="0" w:space="0" w:color="auto"/>
                        <w:left w:val="none" w:sz="0" w:space="0" w:color="auto"/>
                        <w:bottom w:val="none" w:sz="0" w:space="0" w:color="auto"/>
                        <w:right w:val="none" w:sz="0" w:space="0" w:color="auto"/>
                      </w:divBdr>
                      <w:divsChild>
                        <w:div w:id="151835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692">
                  <w:marLeft w:val="0"/>
                  <w:marRight w:val="0"/>
                  <w:marTop w:val="375"/>
                  <w:marBottom w:val="0"/>
                  <w:divBdr>
                    <w:top w:val="none" w:sz="0" w:space="0" w:color="auto"/>
                    <w:left w:val="none" w:sz="0" w:space="0" w:color="auto"/>
                    <w:bottom w:val="none" w:sz="0" w:space="0" w:color="auto"/>
                    <w:right w:val="none" w:sz="0" w:space="0" w:color="auto"/>
                  </w:divBdr>
                  <w:divsChild>
                    <w:div w:id="904872112">
                      <w:marLeft w:val="0"/>
                      <w:marRight w:val="0"/>
                      <w:marTop w:val="0"/>
                      <w:marBottom w:val="0"/>
                      <w:divBdr>
                        <w:top w:val="none" w:sz="0" w:space="0" w:color="auto"/>
                        <w:left w:val="none" w:sz="0" w:space="0" w:color="auto"/>
                        <w:bottom w:val="none" w:sz="0" w:space="0" w:color="auto"/>
                        <w:right w:val="none" w:sz="0" w:space="0" w:color="auto"/>
                      </w:divBdr>
                    </w:div>
                  </w:divsChild>
                </w:div>
                <w:div w:id="1712459753">
                  <w:marLeft w:val="0"/>
                  <w:marRight w:val="0"/>
                  <w:marTop w:val="525"/>
                  <w:marBottom w:val="0"/>
                  <w:divBdr>
                    <w:top w:val="none" w:sz="0" w:space="0" w:color="auto"/>
                    <w:left w:val="none" w:sz="0" w:space="0" w:color="auto"/>
                    <w:bottom w:val="none" w:sz="0" w:space="0" w:color="auto"/>
                    <w:right w:val="none" w:sz="0" w:space="0" w:color="auto"/>
                  </w:divBdr>
                </w:div>
                <w:div w:id="1783763807">
                  <w:marLeft w:val="0"/>
                  <w:marRight w:val="0"/>
                  <w:marTop w:val="300"/>
                  <w:marBottom w:val="0"/>
                  <w:divBdr>
                    <w:top w:val="none" w:sz="0" w:space="0" w:color="auto"/>
                    <w:left w:val="none" w:sz="0" w:space="0" w:color="auto"/>
                    <w:bottom w:val="none" w:sz="0" w:space="0" w:color="auto"/>
                    <w:right w:val="none" w:sz="0" w:space="0" w:color="auto"/>
                  </w:divBdr>
                  <w:divsChild>
                    <w:div w:id="1864442048">
                      <w:marLeft w:val="0"/>
                      <w:marRight w:val="0"/>
                      <w:marTop w:val="0"/>
                      <w:marBottom w:val="0"/>
                      <w:divBdr>
                        <w:top w:val="none" w:sz="0" w:space="0" w:color="auto"/>
                        <w:left w:val="none" w:sz="0" w:space="0" w:color="auto"/>
                        <w:bottom w:val="none" w:sz="0" w:space="0" w:color="auto"/>
                        <w:right w:val="none" w:sz="0" w:space="0" w:color="auto"/>
                      </w:divBdr>
                    </w:div>
                  </w:divsChild>
                </w:div>
                <w:div w:id="275067059">
                  <w:marLeft w:val="0"/>
                  <w:marRight w:val="0"/>
                  <w:marTop w:val="225"/>
                  <w:marBottom w:val="0"/>
                  <w:divBdr>
                    <w:top w:val="none" w:sz="0" w:space="0" w:color="auto"/>
                    <w:left w:val="none" w:sz="0" w:space="0" w:color="auto"/>
                    <w:bottom w:val="none" w:sz="0" w:space="0" w:color="auto"/>
                    <w:right w:val="none" w:sz="0" w:space="0" w:color="auto"/>
                  </w:divBdr>
                  <w:divsChild>
                    <w:div w:id="542790792">
                      <w:marLeft w:val="0"/>
                      <w:marRight w:val="0"/>
                      <w:marTop w:val="0"/>
                      <w:marBottom w:val="0"/>
                      <w:divBdr>
                        <w:top w:val="none" w:sz="0" w:space="0" w:color="auto"/>
                        <w:left w:val="none" w:sz="0" w:space="0" w:color="auto"/>
                        <w:bottom w:val="none" w:sz="0" w:space="0" w:color="auto"/>
                        <w:right w:val="none" w:sz="0" w:space="0" w:color="auto"/>
                      </w:divBdr>
                    </w:div>
                  </w:divsChild>
                </w:div>
                <w:div w:id="39747042">
                  <w:marLeft w:val="0"/>
                  <w:marRight w:val="0"/>
                  <w:marTop w:val="225"/>
                  <w:marBottom w:val="0"/>
                  <w:divBdr>
                    <w:top w:val="none" w:sz="0" w:space="0" w:color="auto"/>
                    <w:left w:val="none" w:sz="0" w:space="0" w:color="auto"/>
                    <w:bottom w:val="none" w:sz="0" w:space="0" w:color="auto"/>
                    <w:right w:val="none" w:sz="0" w:space="0" w:color="auto"/>
                  </w:divBdr>
                  <w:divsChild>
                    <w:div w:id="1564949328">
                      <w:marLeft w:val="0"/>
                      <w:marRight w:val="0"/>
                      <w:marTop w:val="0"/>
                      <w:marBottom w:val="0"/>
                      <w:divBdr>
                        <w:top w:val="none" w:sz="0" w:space="0" w:color="auto"/>
                        <w:left w:val="none" w:sz="0" w:space="0" w:color="auto"/>
                        <w:bottom w:val="none" w:sz="0" w:space="0" w:color="auto"/>
                        <w:right w:val="none" w:sz="0" w:space="0" w:color="auto"/>
                      </w:divBdr>
                    </w:div>
                  </w:divsChild>
                </w:div>
                <w:div w:id="522281287">
                  <w:marLeft w:val="0"/>
                  <w:marRight w:val="0"/>
                  <w:marTop w:val="225"/>
                  <w:marBottom w:val="0"/>
                  <w:divBdr>
                    <w:top w:val="none" w:sz="0" w:space="0" w:color="auto"/>
                    <w:left w:val="none" w:sz="0" w:space="0" w:color="auto"/>
                    <w:bottom w:val="none" w:sz="0" w:space="0" w:color="auto"/>
                    <w:right w:val="none" w:sz="0" w:space="0" w:color="auto"/>
                  </w:divBdr>
                  <w:divsChild>
                    <w:div w:id="1876118891">
                      <w:marLeft w:val="0"/>
                      <w:marRight w:val="0"/>
                      <w:marTop w:val="0"/>
                      <w:marBottom w:val="0"/>
                      <w:divBdr>
                        <w:top w:val="none" w:sz="0" w:space="0" w:color="auto"/>
                        <w:left w:val="none" w:sz="0" w:space="0" w:color="auto"/>
                        <w:bottom w:val="none" w:sz="0" w:space="0" w:color="auto"/>
                        <w:right w:val="none" w:sz="0" w:space="0" w:color="auto"/>
                      </w:divBdr>
                    </w:div>
                  </w:divsChild>
                </w:div>
                <w:div w:id="1130172886">
                  <w:marLeft w:val="0"/>
                  <w:marRight w:val="0"/>
                  <w:marTop w:val="225"/>
                  <w:marBottom w:val="0"/>
                  <w:divBdr>
                    <w:top w:val="none" w:sz="0" w:space="0" w:color="auto"/>
                    <w:left w:val="none" w:sz="0" w:space="0" w:color="auto"/>
                    <w:bottom w:val="none" w:sz="0" w:space="0" w:color="auto"/>
                    <w:right w:val="none" w:sz="0" w:space="0" w:color="auto"/>
                  </w:divBdr>
                  <w:divsChild>
                    <w:div w:id="348526195">
                      <w:marLeft w:val="0"/>
                      <w:marRight w:val="0"/>
                      <w:marTop w:val="0"/>
                      <w:marBottom w:val="0"/>
                      <w:divBdr>
                        <w:top w:val="none" w:sz="0" w:space="0" w:color="auto"/>
                        <w:left w:val="none" w:sz="0" w:space="0" w:color="auto"/>
                        <w:bottom w:val="none" w:sz="0" w:space="0" w:color="auto"/>
                        <w:right w:val="none" w:sz="0" w:space="0" w:color="auto"/>
                      </w:divBdr>
                    </w:div>
                  </w:divsChild>
                </w:div>
                <w:div w:id="1882595663">
                  <w:marLeft w:val="0"/>
                  <w:marRight w:val="0"/>
                  <w:marTop w:val="375"/>
                  <w:marBottom w:val="0"/>
                  <w:divBdr>
                    <w:top w:val="none" w:sz="0" w:space="0" w:color="auto"/>
                    <w:left w:val="none" w:sz="0" w:space="0" w:color="auto"/>
                    <w:bottom w:val="none" w:sz="0" w:space="0" w:color="auto"/>
                    <w:right w:val="none" w:sz="0" w:space="0" w:color="auto"/>
                  </w:divBdr>
                  <w:divsChild>
                    <w:div w:id="1768038191">
                      <w:marLeft w:val="0"/>
                      <w:marRight w:val="0"/>
                      <w:marTop w:val="0"/>
                      <w:marBottom w:val="0"/>
                      <w:divBdr>
                        <w:top w:val="none" w:sz="0" w:space="0" w:color="auto"/>
                        <w:left w:val="none" w:sz="0" w:space="0" w:color="auto"/>
                        <w:bottom w:val="none" w:sz="0" w:space="0" w:color="auto"/>
                        <w:right w:val="none" w:sz="0" w:space="0" w:color="auto"/>
                      </w:divBdr>
                      <w:divsChild>
                        <w:div w:id="1428187870">
                          <w:marLeft w:val="0"/>
                          <w:marRight w:val="0"/>
                          <w:marTop w:val="0"/>
                          <w:marBottom w:val="0"/>
                          <w:divBdr>
                            <w:top w:val="none" w:sz="0" w:space="0" w:color="auto"/>
                            <w:left w:val="none" w:sz="0" w:space="0" w:color="auto"/>
                            <w:bottom w:val="none" w:sz="0" w:space="0" w:color="auto"/>
                            <w:right w:val="none" w:sz="0" w:space="0" w:color="auto"/>
                          </w:divBdr>
                        </w:div>
                        <w:div w:id="15386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1823">
                  <w:marLeft w:val="0"/>
                  <w:marRight w:val="0"/>
                  <w:marTop w:val="375"/>
                  <w:marBottom w:val="0"/>
                  <w:divBdr>
                    <w:top w:val="none" w:sz="0" w:space="0" w:color="auto"/>
                    <w:left w:val="none" w:sz="0" w:space="0" w:color="auto"/>
                    <w:bottom w:val="none" w:sz="0" w:space="0" w:color="auto"/>
                    <w:right w:val="none" w:sz="0" w:space="0" w:color="auto"/>
                  </w:divBdr>
                  <w:divsChild>
                    <w:div w:id="1674064594">
                      <w:marLeft w:val="0"/>
                      <w:marRight w:val="0"/>
                      <w:marTop w:val="0"/>
                      <w:marBottom w:val="0"/>
                      <w:divBdr>
                        <w:top w:val="none" w:sz="0" w:space="0" w:color="auto"/>
                        <w:left w:val="none" w:sz="0" w:space="0" w:color="auto"/>
                        <w:bottom w:val="none" w:sz="0" w:space="0" w:color="auto"/>
                        <w:right w:val="none" w:sz="0" w:space="0" w:color="auto"/>
                      </w:divBdr>
                    </w:div>
                  </w:divsChild>
                </w:div>
                <w:div w:id="1860923545">
                  <w:marLeft w:val="0"/>
                  <w:marRight w:val="0"/>
                  <w:marTop w:val="225"/>
                  <w:marBottom w:val="0"/>
                  <w:divBdr>
                    <w:top w:val="none" w:sz="0" w:space="0" w:color="auto"/>
                    <w:left w:val="none" w:sz="0" w:space="0" w:color="auto"/>
                    <w:bottom w:val="none" w:sz="0" w:space="0" w:color="auto"/>
                    <w:right w:val="none" w:sz="0" w:space="0" w:color="auto"/>
                  </w:divBdr>
                  <w:divsChild>
                    <w:div w:id="6883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41191">
          <w:marLeft w:val="0"/>
          <w:marRight w:val="1500"/>
          <w:marTop w:val="0"/>
          <w:marBottom w:val="0"/>
          <w:divBdr>
            <w:top w:val="none" w:sz="0" w:space="0" w:color="auto"/>
            <w:left w:val="none" w:sz="0" w:space="0" w:color="auto"/>
            <w:bottom w:val="none" w:sz="0" w:space="0" w:color="auto"/>
            <w:right w:val="none" w:sz="0" w:space="0" w:color="auto"/>
          </w:divBdr>
          <w:divsChild>
            <w:div w:id="967009298">
              <w:marLeft w:val="-45"/>
              <w:marRight w:val="-45"/>
              <w:marTop w:val="0"/>
              <w:marBottom w:val="0"/>
              <w:divBdr>
                <w:top w:val="none" w:sz="0" w:space="0" w:color="auto"/>
                <w:left w:val="none" w:sz="0" w:space="0" w:color="auto"/>
                <w:bottom w:val="none" w:sz="0" w:space="0" w:color="auto"/>
                <w:right w:val="none" w:sz="0" w:space="0" w:color="auto"/>
              </w:divBdr>
              <w:divsChild>
                <w:div w:id="1502116751">
                  <w:marLeft w:val="0"/>
                  <w:marRight w:val="0"/>
                  <w:marTop w:val="0"/>
                  <w:marBottom w:val="0"/>
                  <w:divBdr>
                    <w:top w:val="none" w:sz="0" w:space="0" w:color="auto"/>
                    <w:left w:val="none" w:sz="0" w:space="0" w:color="auto"/>
                    <w:bottom w:val="none" w:sz="0" w:space="0" w:color="auto"/>
                    <w:right w:val="none" w:sz="0" w:space="0" w:color="auto"/>
                  </w:divBdr>
                  <w:divsChild>
                    <w:div w:id="437917359">
                      <w:marLeft w:val="0"/>
                      <w:marRight w:val="0"/>
                      <w:marTop w:val="0"/>
                      <w:marBottom w:val="0"/>
                      <w:divBdr>
                        <w:top w:val="none" w:sz="0" w:space="0" w:color="auto"/>
                        <w:left w:val="none" w:sz="0" w:space="0" w:color="auto"/>
                        <w:bottom w:val="none" w:sz="0" w:space="0" w:color="auto"/>
                        <w:right w:val="none" w:sz="0" w:space="0" w:color="auto"/>
                      </w:divBdr>
                      <w:divsChild>
                        <w:div w:id="242836444">
                          <w:marLeft w:val="0"/>
                          <w:marRight w:val="0"/>
                          <w:marTop w:val="0"/>
                          <w:marBottom w:val="0"/>
                          <w:divBdr>
                            <w:top w:val="none" w:sz="0" w:space="0" w:color="auto"/>
                            <w:left w:val="none" w:sz="0" w:space="0" w:color="auto"/>
                            <w:bottom w:val="none" w:sz="0" w:space="0" w:color="auto"/>
                            <w:right w:val="none" w:sz="0" w:space="0" w:color="auto"/>
                          </w:divBdr>
                          <w:divsChild>
                            <w:div w:id="1960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08695">
      <w:bodyDiv w:val="1"/>
      <w:marLeft w:val="0"/>
      <w:marRight w:val="0"/>
      <w:marTop w:val="0"/>
      <w:marBottom w:val="0"/>
      <w:divBdr>
        <w:top w:val="none" w:sz="0" w:space="0" w:color="auto"/>
        <w:left w:val="none" w:sz="0" w:space="0" w:color="auto"/>
        <w:bottom w:val="none" w:sz="0" w:space="0" w:color="auto"/>
        <w:right w:val="none" w:sz="0" w:space="0" w:color="auto"/>
      </w:divBdr>
      <w:divsChild>
        <w:div w:id="522600068">
          <w:marLeft w:val="0"/>
          <w:marRight w:val="150"/>
          <w:marTop w:val="0"/>
          <w:marBottom w:val="75"/>
          <w:divBdr>
            <w:top w:val="none" w:sz="0" w:space="0" w:color="auto"/>
            <w:left w:val="none" w:sz="0" w:space="0" w:color="auto"/>
            <w:bottom w:val="none" w:sz="0" w:space="0" w:color="auto"/>
            <w:right w:val="none" w:sz="0" w:space="0" w:color="auto"/>
          </w:divBdr>
        </w:div>
        <w:div w:id="1819148503">
          <w:marLeft w:val="0"/>
          <w:marRight w:val="150"/>
          <w:marTop w:val="150"/>
          <w:marBottom w:val="150"/>
          <w:divBdr>
            <w:top w:val="none" w:sz="0" w:space="0" w:color="auto"/>
            <w:left w:val="none" w:sz="0" w:space="0" w:color="auto"/>
            <w:bottom w:val="none" w:sz="0" w:space="0" w:color="auto"/>
            <w:right w:val="none" w:sz="0" w:space="0" w:color="auto"/>
          </w:divBdr>
        </w:div>
        <w:div w:id="898400226">
          <w:marLeft w:val="0"/>
          <w:marRight w:val="150"/>
          <w:marTop w:val="0"/>
          <w:marBottom w:val="0"/>
          <w:divBdr>
            <w:top w:val="none" w:sz="0" w:space="0" w:color="auto"/>
            <w:left w:val="none" w:sz="0" w:space="0" w:color="auto"/>
            <w:bottom w:val="none" w:sz="0" w:space="0" w:color="auto"/>
            <w:right w:val="none" w:sz="0" w:space="0" w:color="auto"/>
          </w:divBdr>
        </w:div>
      </w:divsChild>
    </w:div>
    <w:div w:id="996154584">
      <w:bodyDiv w:val="1"/>
      <w:marLeft w:val="0"/>
      <w:marRight w:val="0"/>
      <w:marTop w:val="0"/>
      <w:marBottom w:val="0"/>
      <w:divBdr>
        <w:top w:val="none" w:sz="0" w:space="0" w:color="auto"/>
        <w:left w:val="none" w:sz="0" w:space="0" w:color="auto"/>
        <w:bottom w:val="none" w:sz="0" w:space="0" w:color="auto"/>
        <w:right w:val="none" w:sz="0" w:space="0" w:color="auto"/>
      </w:divBdr>
      <w:divsChild>
        <w:div w:id="59838294">
          <w:marLeft w:val="0"/>
          <w:marRight w:val="0"/>
          <w:marTop w:val="675"/>
          <w:marBottom w:val="0"/>
          <w:divBdr>
            <w:top w:val="none" w:sz="0" w:space="0" w:color="auto"/>
            <w:left w:val="none" w:sz="0" w:space="0" w:color="auto"/>
            <w:bottom w:val="none" w:sz="0" w:space="0" w:color="auto"/>
            <w:right w:val="none" w:sz="0" w:space="0" w:color="auto"/>
          </w:divBdr>
          <w:divsChild>
            <w:div w:id="116216614">
              <w:marLeft w:val="0"/>
              <w:marRight w:val="0"/>
              <w:marTop w:val="0"/>
              <w:marBottom w:val="0"/>
              <w:divBdr>
                <w:top w:val="none" w:sz="0" w:space="0" w:color="auto"/>
                <w:left w:val="none" w:sz="0" w:space="0" w:color="auto"/>
                <w:bottom w:val="none" w:sz="0" w:space="0" w:color="auto"/>
                <w:right w:val="none" w:sz="0" w:space="0" w:color="auto"/>
              </w:divBdr>
              <w:divsChild>
                <w:div w:id="921260775">
                  <w:marLeft w:val="0"/>
                  <w:marRight w:val="0"/>
                  <w:marTop w:val="0"/>
                  <w:marBottom w:val="0"/>
                  <w:divBdr>
                    <w:top w:val="none" w:sz="0" w:space="0" w:color="auto"/>
                    <w:left w:val="none" w:sz="0" w:space="0" w:color="auto"/>
                    <w:bottom w:val="none" w:sz="0" w:space="0" w:color="auto"/>
                    <w:right w:val="none" w:sz="0" w:space="0" w:color="auto"/>
                  </w:divBdr>
                  <w:divsChild>
                    <w:div w:id="7211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07425">
          <w:marLeft w:val="0"/>
          <w:marRight w:val="0"/>
          <w:marTop w:val="750"/>
          <w:marBottom w:val="0"/>
          <w:divBdr>
            <w:top w:val="none" w:sz="0" w:space="0" w:color="auto"/>
            <w:left w:val="none" w:sz="0" w:space="0" w:color="auto"/>
            <w:bottom w:val="none" w:sz="0" w:space="0" w:color="auto"/>
            <w:right w:val="none" w:sz="0" w:space="0" w:color="auto"/>
          </w:divBdr>
          <w:divsChild>
            <w:div w:id="954672208">
              <w:marLeft w:val="0"/>
              <w:marRight w:val="0"/>
              <w:marTop w:val="300"/>
              <w:marBottom w:val="0"/>
              <w:divBdr>
                <w:top w:val="none" w:sz="0" w:space="0" w:color="auto"/>
                <w:left w:val="none" w:sz="0" w:space="0" w:color="auto"/>
                <w:bottom w:val="none" w:sz="0" w:space="0" w:color="auto"/>
                <w:right w:val="none" w:sz="0" w:space="0" w:color="auto"/>
              </w:divBdr>
            </w:div>
            <w:div w:id="1484082409">
              <w:marLeft w:val="0"/>
              <w:marRight w:val="0"/>
              <w:marTop w:val="0"/>
              <w:marBottom w:val="0"/>
              <w:divBdr>
                <w:top w:val="none" w:sz="0" w:space="0" w:color="auto"/>
                <w:left w:val="none" w:sz="0" w:space="0" w:color="auto"/>
                <w:bottom w:val="none" w:sz="0" w:space="0" w:color="auto"/>
                <w:right w:val="none" w:sz="0" w:space="0" w:color="auto"/>
              </w:divBdr>
            </w:div>
            <w:div w:id="1573084798">
              <w:marLeft w:val="0"/>
              <w:marRight w:val="375"/>
              <w:marTop w:val="300"/>
              <w:marBottom w:val="300"/>
              <w:divBdr>
                <w:top w:val="none" w:sz="0" w:space="0" w:color="auto"/>
                <w:left w:val="none" w:sz="0" w:space="0" w:color="auto"/>
                <w:bottom w:val="none" w:sz="0" w:space="0" w:color="auto"/>
                <w:right w:val="none" w:sz="0" w:space="0" w:color="auto"/>
              </w:divBdr>
              <w:divsChild>
                <w:div w:id="961034029">
                  <w:marLeft w:val="0"/>
                  <w:marRight w:val="0"/>
                  <w:marTop w:val="0"/>
                  <w:marBottom w:val="0"/>
                  <w:divBdr>
                    <w:top w:val="none" w:sz="0" w:space="0" w:color="auto"/>
                    <w:left w:val="none" w:sz="0" w:space="0" w:color="auto"/>
                    <w:bottom w:val="none" w:sz="0" w:space="0" w:color="auto"/>
                    <w:right w:val="none" w:sz="0" w:space="0" w:color="auto"/>
                  </w:divBdr>
                  <w:divsChild>
                    <w:div w:id="739404045">
                      <w:marLeft w:val="0"/>
                      <w:marRight w:val="0"/>
                      <w:marTop w:val="0"/>
                      <w:marBottom w:val="150"/>
                      <w:divBdr>
                        <w:top w:val="none" w:sz="0" w:space="0" w:color="auto"/>
                        <w:left w:val="none" w:sz="0" w:space="0" w:color="auto"/>
                        <w:bottom w:val="none" w:sz="0" w:space="0" w:color="auto"/>
                        <w:right w:val="none" w:sz="0" w:space="0" w:color="auto"/>
                      </w:divBdr>
                    </w:div>
                    <w:div w:id="1907259232">
                      <w:marLeft w:val="0"/>
                      <w:marRight w:val="0"/>
                      <w:marTop w:val="0"/>
                      <w:marBottom w:val="150"/>
                      <w:divBdr>
                        <w:top w:val="none" w:sz="0" w:space="0" w:color="auto"/>
                        <w:left w:val="none" w:sz="0" w:space="0" w:color="auto"/>
                        <w:bottom w:val="none" w:sz="0" w:space="0" w:color="auto"/>
                        <w:right w:val="none" w:sz="0" w:space="0" w:color="auto"/>
                      </w:divBdr>
                      <w:divsChild>
                        <w:div w:id="5017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5766">
          <w:marLeft w:val="0"/>
          <w:marRight w:val="0"/>
          <w:marTop w:val="0"/>
          <w:marBottom w:val="0"/>
          <w:divBdr>
            <w:top w:val="none" w:sz="0" w:space="0" w:color="auto"/>
            <w:left w:val="none" w:sz="0" w:space="0" w:color="auto"/>
            <w:bottom w:val="none" w:sz="0" w:space="0" w:color="auto"/>
            <w:right w:val="none" w:sz="0" w:space="0" w:color="auto"/>
          </w:divBdr>
          <w:divsChild>
            <w:div w:id="1513447622">
              <w:marLeft w:val="0"/>
              <w:marRight w:val="0"/>
              <w:marTop w:val="0"/>
              <w:marBottom w:val="0"/>
              <w:divBdr>
                <w:top w:val="none" w:sz="0" w:space="0" w:color="auto"/>
                <w:left w:val="none" w:sz="0" w:space="0" w:color="auto"/>
                <w:bottom w:val="none" w:sz="0" w:space="0" w:color="auto"/>
                <w:right w:val="none" w:sz="0" w:space="0" w:color="auto"/>
              </w:divBdr>
              <w:divsChild>
                <w:div w:id="7744409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997539356">
      <w:bodyDiv w:val="1"/>
      <w:marLeft w:val="0"/>
      <w:marRight w:val="0"/>
      <w:marTop w:val="0"/>
      <w:marBottom w:val="0"/>
      <w:divBdr>
        <w:top w:val="none" w:sz="0" w:space="0" w:color="auto"/>
        <w:left w:val="none" w:sz="0" w:space="0" w:color="auto"/>
        <w:bottom w:val="none" w:sz="0" w:space="0" w:color="auto"/>
        <w:right w:val="none" w:sz="0" w:space="0" w:color="auto"/>
      </w:divBdr>
      <w:divsChild>
        <w:div w:id="184443916">
          <w:marLeft w:val="0"/>
          <w:marRight w:val="0"/>
          <w:marTop w:val="0"/>
          <w:marBottom w:val="0"/>
          <w:divBdr>
            <w:top w:val="none" w:sz="0" w:space="0" w:color="auto"/>
            <w:left w:val="none" w:sz="0" w:space="0" w:color="auto"/>
            <w:bottom w:val="none" w:sz="0" w:space="0" w:color="auto"/>
            <w:right w:val="none" w:sz="0" w:space="0" w:color="auto"/>
          </w:divBdr>
          <w:divsChild>
            <w:div w:id="1815952639">
              <w:marLeft w:val="0"/>
              <w:marRight w:val="0"/>
              <w:marTop w:val="0"/>
              <w:marBottom w:val="0"/>
              <w:divBdr>
                <w:top w:val="none" w:sz="0" w:space="0" w:color="auto"/>
                <w:left w:val="none" w:sz="0" w:space="0" w:color="auto"/>
                <w:bottom w:val="none" w:sz="0" w:space="0" w:color="auto"/>
                <w:right w:val="none" w:sz="0" w:space="0" w:color="auto"/>
              </w:divBdr>
              <w:divsChild>
                <w:div w:id="1792554060">
                  <w:marLeft w:val="0"/>
                  <w:marRight w:val="0"/>
                  <w:marTop w:val="0"/>
                  <w:marBottom w:val="0"/>
                  <w:divBdr>
                    <w:top w:val="none" w:sz="0" w:space="0" w:color="auto"/>
                    <w:left w:val="none" w:sz="0" w:space="0" w:color="auto"/>
                    <w:bottom w:val="none" w:sz="0" w:space="0" w:color="auto"/>
                    <w:right w:val="none" w:sz="0" w:space="0" w:color="auto"/>
                  </w:divBdr>
                  <w:divsChild>
                    <w:div w:id="1486362005">
                      <w:marLeft w:val="0"/>
                      <w:marRight w:val="0"/>
                      <w:marTop w:val="150"/>
                      <w:marBottom w:val="375"/>
                      <w:divBdr>
                        <w:top w:val="none" w:sz="0" w:space="0" w:color="auto"/>
                        <w:left w:val="none" w:sz="0" w:space="0" w:color="auto"/>
                        <w:bottom w:val="none" w:sz="0" w:space="0" w:color="auto"/>
                        <w:right w:val="none" w:sz="0" w:space="0" w:color="auto"/>
                      </w:divBdr>
                      <w:divsChild>
                        <w:div w:id="1185050671">
                          <w:marLeft w:val="0"/>
                          <w:marRight w:val="0"/>
                          <w:marTop w:val="0"/>
                          <w:marBottom w:val="0"/>
                          <w:divBdr>
                            <w:top w:val="none" w:sz="0" w:space="0" w:color="auto"/>
                            <w:left w:val="none" w:sz="0" w:space="0" w:color="auto"/>
                            <w:bottom w:val="none" w:sz="0" w:space="0" w:color="auto"/>
                            <w:right w:val="none" w:sz="0" w:space="0" w:color="auto"/>
                          </w:divBdr>
                        </w:div>
                      </w:divsChild>
                    </w:div>
                    <w:div w:id="1202132365">
                      <w:marLeft w:val="0"/>
                      <w:marRight w:val="0"/>
                      <w:marTop w:val="150"/>
                      <w:marBottom w:val="375"/>
                      <w:divBdr>
                        <w:top w:val="none" w:sz="0" w:space="0" w:color="auto"/>
                        <w:left w:val="none" w:sz="0" w:space="0" w:color="auto"/>
                        <w:bottom w:val="none" w:sz="0" w:space="0" w:color="auto"/>
                        <w:right w:val="none" w:sz="0" w:space="0" w:color="auto"/>
                      </w:divBdr>
                      <w:divsChild>
                        <w:div w:id="104666466">
                          <w:marLeft w:val="0"/>
                          <w:marRight w:val="0"/>
                          <w:marTop w:val="0"/>
                          <w:marBottom w:val="0"/>
                          <w:divBdr>
                            <w:top w:val="none" w:sz="0" w:space="0" w:color="auto"/>
                            <w:left w:val="none" w:sz="0" w:space="0" w:color="auto"/>
                            <w:bottom w:val="none" w:sz="0" w:space="0" w:color="auto"/>
                            <w:right w:val="none" w:sz="0" w:space="0" w:color="auto"/>
                          </w:divBdr>
                        </w:div>
                        <w:div w:id="1541285332">
                          <w:marLeft w:val="0"/>
                          <w:marRight w:val="0"/>
                          <w:marTop w:val="0"/>
                          <w:marBottom w:val="0"/>
                          <w:divBdr>
                            <w:top w:val="none" w:sz="0" w:space="0" w:color="auto"/>
                            <w:left w:val="none" w:sz="0" w:space="0" w:color="auto"/>
                            <w:bottom w:val="none" w:sz="0" w:space="0" w:color="auto"/>
                            <w:right w:val="none" w:sz="0" w:space="0" w:color="auto"/>
                          </w:divBdr>
                        </w:div>
                      </w:divsChild>
                    </w:div>
                    <w:div w:id="1895004505">
                      <w:marLeft w:val="0"/>
                      <w:marRight w:val="0"/>
                      <w:marTop w:val="150"/>
                      <w:marBottom w:val="375"/>
                      <w:divBdr>
                        <w:top w:val="none" w:sz="0" w:space="0" w:color="auto"/>
                        <w:left w:val="none" w:sz="0" w:space="0" w:color="auto"/>
                        <w:bottom w:val="none" w:sz="0" w:space="0" w:color="auto"/>
                        <w:right w:val="none" w:sz="0" w:space="0" w:color="auto"/>
                      </w:divBdr>
                      <w:divsChild>
                        <w:div w:id="1596671804">
                          <w:marLeft w:val="0"/>
                          <w:marRight w:val="0"/>
                          <w:marTop w:val="0"/>
                          <w:marBottom w:val="0"/>
                          <w:divBdr>
                            <w:top w:val="none" w:sz="0" w:space="0" w:color="auto"/>
                            <w:left w:val="none" w:sz="0" w:space="0" w:color="auto"/>
                            <w:bottom w:val="none" w:sz="0" w:space="0" w:color="auto"/>
                            <w:right w:val="none" w:sz="0" w:space="0" w:color="auto"/>
                          </w:divBdr>
                        </w:div>
                        <w:div w:id="1919896030">
                          <w:marLeft w:val="0"/>
                          <w:marRight w:val="0"/>
                          <w:marTop w:val="0"/>
                          <w:marBottom w:val="0"/>
                          <w:divBdr>
                            <w:top w:val="none" w:sz="0" w:space="0" w:color="auto"/>
                            <w:left w:val="none" w:sz="0" w:space="0" w:color="auto"/>
                            <w:bottom w:val="none" w:sz="0" w:space="0" w:color="auto"/>
                            <w:right w:val="none" w:sz="0" w:space="0" w:color="auto"/>
                          </w:divBdr>
                        </w:div>
                      </w:divsChild>
                    </w:div>
                    <w:div w:id="1362895321">
                      <w:marLeft w:val="0"/>
                      <w:marRight w:val="0"/>
                      <w:marTop w:val="150"/>
                      <w:marBottom w:val="375"/>
                      <w:divBdr>
                        <w:top w:val="none" w:sz="0" w:space="0" w:color="auto"/>
                        <w:left w:val="none" w:sz="0" w:space="0" w:color="auto"/>
                        <w:bottom w:val="none" w:sz="0" w:space="0" w:color="auto"/>
                        <w:right w:val="none" w:sz="0" w:space="0" w:color="auto"/>
                      </w:divBdr>
                      <w:divsChild>
                        <w:div w:id="2091729669">
                          <w:marLeft w:val="0"/>
                          <w:marRight w:val="0"/>
                          <w:marTop w:val="0"/>
                          <w:marBottom w:val="0"/>
                          <w:divBdr>
                            <w:top w:val="none" w:sz="0" w:space="0" w:color="auto"/>
                            <w:left w:val="none" w:sz="0" w:space="0" w:color="auto"/>
                            <w:bottom w:val="none" w:sz="0" w:space="0" w:color="auto"/>
                            <w:right w:val="none" w:sz="0" w:space="0" w:color="auto"/>
                          </w:divBdr>
                        </w:div>
                        <w:div w:id="667943001">
                          <w:marLeft w:val="0"/>
                          <w:marRight w:val="0"/>
                          <w:marTop w:val="0"/>
                          <w:marBottom w:val="0"/>
                          <w:divBdr>
                            <w:top w:val="none" w:sz="0" w:space="0" w:color="auto"/>
                            <w:left w:val="none" w:sz="0" w:space="0" w:color="auto"/>
                            <w:bottom w:val="none" w:sz="0" w:space="0" w:color="auto"/>
                            <w:right w:val="none" w:sz="0" w:space="0" w:color="auto"/>
                          </w:divBdr>
                        </w:div>
                      </w:divsChild>
                    </w:div>
                    <w:div w:id="701438235">
                      <w:marLeft w:val="0"/>
                      <w:marRight w:val="0"/>
                      <w:marTop w:val="150"/>
                      <w:marBottom w:val="375"/>
                      <w:divBdr>
                        <w:top w:val="none" w:sz="0" w:space="0" w:color="auto"/>
                        <w:left w:val="none" w:sz="0" w:space="0" w:color="auto"/>
                        <w:bottom w:val="none" w:sz="0" w:space="0" w:color="auto"/>
                        <w:right w:val="none" w:sz="0" w:space="0" w:color="auto"/>
                      </w:divBdr>
                      <w:divsChild>
                        <w:div w:id="191499196">
                          <w:marLeft w:val="0"/>
                          <w:marRight w:val="0"/>
                          <w:marTop w:val="0"/>
                          <w:marBottom w:val="0"/>
                          <w:divBdr>
                            <w:top w:val="none" w:sz="0" w:space="0" w:color="auto"/>
                            <w:left w:val="none" w:sz="0" w:space="0" w:color="auto"/>
                            <w:bottom w:val="none" w:sz="0" w:space="0" w:color="auto"/>
                            <w:right w:val="none" w:sz="0" w:space="0" w:color="auto"/>
                          </w:divBdr>
                        </w:div>
                        <w:div w:id="910693682">
                          <w:marLeft w:val="0"/>
                          <w:marRight w:val="0"/>
                          <w:marTop w:val="0"/>
                          <w:marBottom w:val="0"/>
                          <w:divBdr>
                            <w:top w:val="none" w:sz="0" w:space="0" w:color="auto"/>
                            <w:left w:val="none" w:sz="0" w:space="0" w:color="auto"/>
                            <w:bottom w:val="none" w:sz="0" w:space="0" w:color="auto"/>
                            <w:right w:val="none" w:sz="0" w:space="0" w:color="auto"/>
                          </w:divBdr>
                        </w:div>
                      </w:divsChild>
                    </w:div>
                    <w:div w:id="528177860">
                      <w:marLeft w:val="0"/>
                      <w:marRight w:val="0"/>
                      <w:marTop w:val="150"/>
                      <w:marBottom w:val="375"/>
                      <w:divBdr>
                        <w:top w:val="none" w:sz="0" w:space="0" w:color="auto"/>
                        <w:left w:val="none" w:sz="0" w:space="0" w:color="auto"/>
                        <w:bottom w:val="none" w:sz="0" w:space="0" w:color="auto"/>
                        <w:right w:val="none" w:sz="0" w:space="0" w:color="auto"/>
                      </w:divBdr>
                      <w:divsChild>
                        <w:div w:id="618101720">
                          <w:marLeft w:val="0"/>
                          <w:marRight w:val="0"/>
                          <w:marTop w:val="0"/>
                          <w:marBottom w:val="0"/>
                          <w:divBdr>
                            <w:top w:val="none" w:sz="0" w:space="0" w:color="auto"/>
                            <w:left w:val="none" w:sz="0" w:space="0" w:color="auto"/>
                            <w:bottom w:val="none" w:sz="0" w:space="0" w:color="auto"/>
                            <w:right w:val="none" w:sz="0" w:space="0" w:color="auto"/>
                          </w:divBdr>
                        </w:div>
                        <w:div w:id="822938128">
                          <w:marLeft w:val="0"/>
                          <w:marRight w:val="0"/>
                          <w:marTop w:val="0"/>
                          <w:marBottom w:val="0"/>
                          <w:divBdr>
                            <w:top w:val="none" w:sz="0" w:space="0" w:color="auto"/>
                            <w:left w:val="none" w:sz="0" w:space="0" w:color="auto"/>
                            <w:bottom w:val="none" w:sz="0" w:space="0" w:color="auto"/>
                            <w:right w:val="none" w:sz="0" w:space="0" w:color="auto"/>
                          </w:divBdr>
                        </w:div>
                      </w:divsChild>
                    </w:div>
                    <w:div w:id="2064014259">
                      <w:marLeft w:val="0"/>
                      <w:marRight w:val="0"/>
                      <w:marTop w:val="150"/>
                      <w:marBottom w:val="375"/>
                      <w:divBdr>
                        <w:top w:val="none" w:sz="0" w:space="0" w:color="auto"/>
                        <w:left w:val="none" w:sz="0" w:space="0" w:color="auto"/>
                        <w:bottom w:val="none" w:sz="0" w:space="0" w:color="auto"/>
                        <w:right w:val="none" w:sz="0" w:space="0" w:color="auto"/>
                      </w:divBdr>
                      <w:divsChild>
                        <w:div w:id="625694892">
                          <w:marLeft w:val="0"/>
                          <w:marRight w:val="0"/>
                          <w:marTop w:val="0"/>
                          <w:marBottom w:val="0"/>
                          <w:divBdr>
                            <w:top w:val="none" w:sz="0" w:space="0" w:color="auto"/>
                            <w:left w:val="none" w:sz="0" w:space="0" w:color="auto"/>
                            <w:bottom w:val="none" w:sz="0" w:space="0" w:color="auto"/>
                            <w:right w:val="none" w:sz="0" w:space="0" w:color="auto"/>
                          </w:divBdr>
                        </w:div>
                        <w:div w:id="1836604829">
                          <w:marLeft w:val="0"/>
                          <w:marRight w:val="0"/>
                          <w:marTop w:val="0"/>
                          <w:marBottom w:val="0"/>
                          <w:divBdr>
                            <w:top w:val="none" w:sz="0" w:space="0" w:color="auto"/>
                            <w:left w:val="none" w:sz="0" w:space="0" w:color="auto"/>
                            <w:bottom w:val="none" w:sz="0" w:space="0" w:color="auto"/>
                            <w:right w:val="none" w:sz="0" w:space="0" w:color="auto"/>
                          </w:divBdr>
                        </w:div>
                      </w:divsChild>
                    </w:div>
                    <w:div w:id="1971978921">
                      <w:marLeft w:val="0"/>
                      <w:marRight w:val="0"/>
                      <w:marTop w:val="150"/>
                      <w:marBottom w:val="375"/>
                      <w:divBdr>
                        <w:top w:val="none" w:sz="0" w:space="0" w:color="auto"/>
                        <w:left w:val="none" w:sz="0" w:space="0" w:color="auto"/>
                        <w:bottom w:val="none" w:sz="0" w:space="0" w:color="auto"/>
                        <w:right w:val="none" w:sz="0" w:space="0" w:color="auto"/>
                      </w:divBdr>
                      <w:divsChild>
                        <w:div w:id="1999461482">
                          <w:marLeft w:val="0"/>
                          <w:marRight w:val="0"/>
                          <w:marTop w:val="0"/>
                          <w:marBottom w:val="0"/>
                          <w:divBdr>
                            <w:top w:val="none" w:sz="0" w:space="0" w:color="auto"/>
                            <w:left w:val="none" w:sz="0" w:space="0" w:color="auto"/>
                            <w:bottom w:val="none" w:sz="0" w:space="0" w:color="auto"/>
                            <w:right w:val="none" w:sz="0" w:space="0" w:color="auto"/>
                          </w:divBdr>
                        </w:div>
                        <w:div w:id="1997295551">
                          <w:marLeft w:val="0"/>
                          <w:marRight w:val="0"/>
                          <w:marTop w:val="0"/>
                          <w:marBottom w:val="0"/>
                          <w:divBdr>
                            <w:top w:val="none" w:sz="0" w:space="0" w:color="auto"/>
                            <w:left w:val="none" w:sz="0" w:space="0" w:color="auto"/>
                            <w:bottom w:val="none" w:sz="0" w:space="0" w:color="auto"/>
                            <w:right w:val="none" w:sz="0" w:space="0" w:color="auto"/>
                          </w:divBdr>
                        </w:div>
                      </w:divsChild>
                    </w:div>
                    <w:div w:id="1051541890">
                      <w:marLeft w:val="0"/>
                      <w:marRight w:val="0"/>
                      <w:marTop w:val="150"/>
                      <w:marBottom w:val="375"/>
                      <w:divBdr>
                        <w:top w:val="none" w:sz="0" w:space="0" w:color="auto"/>
                        <w:left w:val="none" w:sz="0" w:space="0" w:color="auto"/>
                        <w:bottom w:val="none" w:sz="0" w:space="0" w:color="auto"/>
                        <w:right w:val="none" w:sz="0" w:space="0" w:color="auto"/>
                      </w:divBdr>
                      <w:divsChild>
                        <w:div w:id="265162668">
                          <w:marLeft w:val="0"/>
                          <w:marRight w:val="0"/>
                          <w:marTop w:val="0"/>
                          <w:marBottom w:val="0"/>
                          <w:divBdr>
                            <w:top w:val="none" w:sz="0" w:space="0" w:color="auto"/>
                            <w:left w:val="none" w:sz="0" w:space="0" w:color="auto"/>
                            <w:bottom w:val="none" w:sz="0" w:space="0" w:color="auto"/>
                            <w:right w:val="none" w:sz="0" w:space="0" w:color="auto"/>
                          </w:divBdr>
                        </w:div>
                        <w:div w:id="855971213">
                          <w:marLeft w:val="0"/>
                          <w:marRight w:val="0"/>
                          <w:marTop w:val="0"/>
                          <w:marBottom w:val="0"/>
                          <w:divBdr>
                            <w:top w:val="none" w:sz="0" w:space="0" w:color="auto"/>
                            <w:left w:val="none" w:sz="0" w:space="0" w:color="auto"/>
                            <w:bottom w:val="none" w:sz="0" w:space="0" w:color="auto"/>
                            <w:right w:val="none" w:sz="0" w:space="0" w:color="auto"/>
                          </w:divBdr>
                        </w:div>
                      </w:divsChild>
                    </w:div>
                    <w:div w:id="215970444">
                      <w:marLeft w:val="0"/>
                      <w:marRight w:val="0"/>
                      <w:marTop w:val="150"/>
                      <w:marBottom w:val="375"/>
                      <w:divBdr>
                        <w:top w:val="none" w:sz="0" w:space="0" w:color="auto"/>
                        <w:left w:val="none" w:sz="0" w:space="0" w:color="auto"/>
                        <w:bottom w:val="none" w:sz="0" w:space="0" w:color="auto"/>
                        <w:right w:val="none" w:sz="0" w:space="0" w:color="auto"/>
                      </w:divBdr>
                      <w:divsChild>
                        <w:div w:id="626786601">
                          <w:marLeft w:val="0"/>
                          <w:marRight w:val="0"/>
                          <w:marTop w:val="0"/>
                          <w:marBottom w:val="0"/>
                          <w:divBdr>
                            <w:top w:val="none" w:sz="0" w:space="0" w:color="auto"/>
                            <w:left w:val="none" w:sz="0" w:space="0" w:color="auto"/>
                            <w:bottom w:val="none" w:sz="0" w:space="0" w:color="auto"/>
                            <w:right w:val="none" w:sz="0" w:space="0" w:color="auto"/>
                          </w:divBdr>
                        </w:div>
                        <w:div w:id="320625534">
                          <w:marLeft w:val="0"/>
                          <w:marRight w:val="0"/>
                          <w:marTop w:val="0"/>
                          <w:marBottom w:val="0"/>
                          <w:divBdr>
                            <w:top w:val="none" w:sz="0" w:space="0" w:color="auto"/>
                            <w:left w:val="none" w:sz="0" w:space="0" w:color="auto"/>
                            <w:bottom w:val="none" w:sz="0" w:space="0" w:color="auto"/>
                            <w:right w:val="none" w:sz="0" w:space="0" w:color="auto"/>
                          </w:divBdr>
                        </w:div>
                      </w:divsChild>
                    </w:div>
                    <w:div w:id="1808475897">
                      <w:marLeft w:val="0"/>
                      <w:marRight w:val="0"/>
                      <w:marTop w:val="150"/>
                      <w:marBottom w:val="375"/>
                      <w:divBdr>
                        <w:top w:val="none" w:sz="0" w:space="0" w:color="auto"/>
                        <w:left w:val="none" w:sz="0" w:space="0" w:color="auto"/>
                        <w:bottom w:val="none" w:sz="0" w:space="0" w:color="auto"/>
                        <w:right w:val="none" w:sz="0" w:space="0" w:color="auto"/>
                      </w:divBdr>
                      <w:divsChild>
                        <w:div w:id="314993512">
                          <w:marLeft w:val="0"/>
                          <w:marRight w:val="0"/>
                          <w:marTop w:val="0"/>
                          <w:marBottom w:val="0"/>
                          <w:divBdr>
                            <w:top w:val="none" w:sz="0" w:space="0" w:color="auto"/>
                            <w:left w:val="none" w:sz="0" w:space="0" w:color="auto"/>
                            <w:bottom w:val="none" w:sz="0" w:space="0" w:color="auto"/>
                            <w:right w:val="none" w:sz="0" w:space="0" w:color="auto"/>
                          </w:divBdr>
                        </w:div>
                        <w:div w:id="486213442">
                          <w:marLeft w:val="0"/>
                          <w:marRight w:val="0"/>
                          <w:marTop w:val="0"/>
                          <w:marBottom w:val="0"/>
                          <w:divBdr>
                            <w:top w:val="none" w:sz="0" w:space="0" w:color="auto"/>
                            <w:left w:val="none" w:sz="0" w:space="0" w:color="auto"/>
                            <w:bottom w:val="none" w:sz="0" w:space="0" w:color="auto"/>
                            <w:right w:val="none" w:sz="0" w:space="0" w:color="auto"/>
                          </w:divBdr>
                        </w:div>
                      </w:divsChild>
                    </w:div>
                    <w:div w:id="933705282">
                      <w:marLeft w:val="0"/>
                      <w:marRight w:val="0"/>
                      <w:marTop w:val="150"/>
                      <w:marBottom w:val="375"/>
                      <w:divBdr>
                        <w:top w:val="none" w:sz="0" w:space="0" w:color="auto"/>
                        <w:left w:val="none" w:sz="0" w:space="0" w:color="auto"/>
                        <w:bottom w:val="none" w:sz="0" w:space="0" w:color="auto"/>
                        <w:right w:val="none" w:sz="0" w:space="0" w:color="auto"/>
                      </w:divBdr>
                      <w:divsChild>
                        <w:div w:id="649021478">
                          <w:marLeft w:val="0"/>
                          <w:marRight w:val="0"/>
                          <w:marTop w:val="0"/>
                          <w:marBottom w:val="0"/>
                          <w:divBdr>
                            <w:top w:val="none" w:sz="0" w:space="0" w:color="auto"/>
                            <w:left w:val="none" w:sz="0" w:space="0" w:color="auto"/>
                            <w:bottom w:val="none" w:sz="0" w:space="0" w:color="auto"/>
                            <w:right w:val="none" w:sz="0" w:space="0" w:color="auto"/>
                          </w:divBdr>
                        </w:div>
                        <w:div w:id="1797093766">
                          <w:marLeft w:val="0"/>
                          <w:marRight w:val="0"/>
                          <w:marTop w:val="0"/>
                          <w:marBottom w:val="0"/>
                          <w:divBdr>
                            <w:top w:val="none" w:sz="0" w:space="0" w:color="auto"/>
                            <w:left w:val="none" w:sz="0" w:space="0" w:color="auto"/>
                            <w:bottom w:val="none" w:sz="0" w:space="0" w:color="auto"/>
                            <w:right w:val="none" w:sz="0" w:space="0" w:color="auto"/>
                          </w:divBdr>
                        </w:div>
                      </w:divsChild>
                    </w:div>
                    <w:div w:id="685903520">
                      <w:marLeft w:val="0"/>
                      <w:marRight w:val="0"/>
                      <w:marTop w:val="150"/>
                      <w:marBottom w:val="375"/>
                      <w:divBdr>
                        <w:top w:val="none" w:sz="0" w:space="0" w:color="auto"/>
                        <w:left w:val="none" w:sz="0" w:space="0" w:color="auto"/>
                        <w:bottom w:val="none" w:sz="0" w:space="0" w:color="auto"/>
                        <w:right w:val="none" w:sz="0" w:space="0" w:color="auto"/>
                      </w:divBdr>
                      <w:divsChild>
                        <w:div w:id="643238675">
                          <w:marLeft w:val="0"/>
                          <w:marRight w:val="0"/>
                          <w:marTop w:val="0"/>
                          <w:marBottom w:val="0"/>
                          <w:divBdr>
                            <w:top w:val="none" w:sz="0" w:space="0" w:color="auto"/>
                            <w:left w:val="none" w:sz="0" w:space="0" w:color="auto"/>
                            <w:bottom w:val="none" w:sz="0" w:space="0" w:color="auto"/>
                            <w:right w:val="none" w:sz="0" w:space="0" w:color="auto"/>
                          </w:divBdr>
                        </w:div>
                        <w:div w:id="1520852396">
                          <w:marLeft w:val="0"/>
                          <w:marRight w:val="0"/>
                          <w:marTop w:val="0"/>
                          <w:marBottom w:val="0"/>
                          <w:divBdr>
                            <w:top w:val="none" w:sz="0" w:space="0" w:color="auto"/>
                            <w:left w:val="none" w:sz="0" w:space="0" w:color="auto"/>
                            <w:bottom w:val="none" w:sz="0" w:space="0" w:color="auto"/>
                            <w:right w:val="none" w:sz="0" w:space="0" w:color="auto"/>
                          </w:divBdr>
                        </w:div>
                      </w:divsChild>
                    </w:div>
                    <w:div w:id="318534707">
                      <w:marLeft w:val="0"/>
                      <w:marRight w:val="0"/>
                      <w:marTop w:val="150"/>
                      <w:marBottom w:val="375"/>
                      <w:divBdr>
                        <w:top w:val="none" w:sz="0" w:space="0" w:color="auto"/>
                        <w:left w:val="none" w:sz="0" w:space="0" w:color="auto"/>
                        <w:bottom w:val="none" w:sz="0" w:space="0" w:color="auto"/>
                        <w:right w:val="none" w:sz="0" w:space="0" w:color="auto"/>
                      </w:divBdr>
                      <w:divsChild>
                        <w:div w:id="227419330">
                          <w:marLeft w:val="0"/>
                          <w:marRight w:val="0"/>
                          <w:marTop w:val="0"/>
                          <w:marBottom w:val="0"/>
                          <w:divBdr>
                            <w:top w:val="none" w:sz="0" w:space="0" w:color="auto"/>
                            <w:left w:val="none" w:sz="0" w:space="0" w:color="auto"/>
                            <w:bottom w:val="none" w:sz="0" w:space="0" w:color="auto"/>
                            <w:right w:val="none" w:sz="0" w:space="0" w:color="auto"/>
                          </w:divBdr>
                        </w:div>
                        <w:div w:id="648900032">
                          <w:marLeft w:val="0"/>
                          <w:marRight w:val="0"/>
                          <w:marTop w:val="0"/>
                          <w:marBottom w:val="0"/>
                          <w:divBdr>
                            <w:top w:val="none" w:sz="0" w:space="0" w:color="auto"/>
                            <w:left w:val="none" w:sz="0" w:space="0" w:color="auto"/>
                            <w:bottom w:val="none" w:sz="0" w:space="0" w:color="auto"/>
                            <w:right w:val="none" w:sz="0" w:space="0" w:color="auto"/>
                          </w:divBdr>
                        </w:div>
                      </w:divsChild>
                    </w:div>
                    <w:div w:id="1514567223">
                      <w:marLeft w:val="0"/>
                      <w:marRight w:val="0"/>
                      <w:marTop w:val="150"/>
                      <w:marBottom w:val="375"/>
                      <w:divBdr>
                        <w:top w:val="none" w:sz="0" w:space="0" w:color="auto"/>
                        <w:left w:val="none" w:sz="0" w:space="0" w:color="auto"/>
                        <w:bottom w:val="none" w:sz="0" w:space="0" w:color="auto"/>
                        <w:right w:val="none" w:sz="0" w:space="0" w:color="auto"/>
                      </w:divBdr>
                      <w:divsChild>
                        <w:div w:id="1653943726">
                          <w:marLeft w:val="0"/>
                          <w:marRight w:val="0"/>
                          <w:marTop w:val="0"/>
                          <w:marBottom w:val="0"/>
                          <w:divBdr>
                            <w:top w:val="none" w:sz="0" w:space="0" w:color="auto"/>
                            <w:left w:val="none" w:sz="0" w:space="0" w:color="auto"/>
                            <w:bottom w:val="none" w:sz="0" w:space="0" w:color="auto"/>
                            <w:right w:val="none" w:sz="0" w:space="0" w:color="auto"/>
                          </w:divBdr>
                        </w:div>
                        <w:div w:id="266695513">
                          <w:marLeft w:val="0"/>
                          <w:marRight w:val="0"/>
                          <w:marTop w:val="0"/>
                          <w:marBottom w:val="0"/>
                          <w:divBdr>
                            <w:top w:val="none" w:sz="0" w:space="0" w:color="auto"/>
                            <w:left w:val="none" w:sz="0" w:space="0" w:color="auto"/>
                            <w:bottom w:val="none" w:sz="0" w:space="0" w:color="auto"/>
                            <w:right w:val="none" w:sz="0" w:space="0" w:color="auto"/>
                          </w:divBdr>
                        </w:div>
                      </w:divsChild>
                    </w:div>
                    <w:div w:id="554045551">
                      <w:marLeft w:val="0"/>
                      <w:marRight w:val="0"/>
                      <w:marTop w:val="150"/>
                      <w:marBottom w:val="375"/>
                      <w:divBdr>
                        <w:top w:val="none" w:sz="0" w:space="0" w:color="auto"/>
                        <w:left w:val="none" w:sz="0" w:space="0" w:color="auto"/>
                        <w:bottom w:val="none" w:sz="0" w:space="0" w:color="auto"/>
                        <w:right w:val="none" w:sz="0" w:space="0" w:color="auto"/>
                      </w:divBdr>
                      <w:divsChild>
                        <w:div w:id="1106541963">
                          <w:marLeft w:val="0"/>
                          <w:marRight w:val="0"/>
                          <w:marTop w:val="0"/>
                          <w:marBottom w:val="0"/>
                          <w:divBdr>
                            <w:top w:val="none" w:sz="0" w:space="0" w:color="auto"/>
                            <w:left w:val="none" w:sz="0" w:space="0" w:color="auto"/>
                            <w:bottom w:val="none" w:sz="0" w:space="0" w:color="auto"/>
                            <w:right w:val="none" w:sz="0" w:space="0" w:color="auto"/>
                          </w:divBdr>
                        </w:div>
                        <w:div w:id="1792936658">
                          <w:marLeft w:val="0"/>
                          <w:marRight w:val="0"/>
                          <w:marTop w:val="0"/>
                          <w:marBottom w:val="0"/>
                          <w:divBdr>
                            <w:top w:val="none" w:sz="0" w:space="0" w:color="auto"/>
                            <w:left w:val="none" w:sz="0" w:space="0" w:color="auto"/>
                            <w:bottom w:val="none" w:sz="0" w:space="0" w:color="auto"/>
                            <w:right w:val="none" w:sz="0" w:space="0" w:color="auto"/>
                          </w:divBdr>
                        </w:div>
                      </w:divsChild>
                    </w:div>
                    <w:div w:id="1353148387">
                      <w:marLeft w:val="0"/>
                      <w:marRight w:val="0"/>
                      <w:marTop w:val="150"/>
                      <w:marBottom w:val="375"/>
                      <w:divBdr>
                        <w:top w:val="none" w:sz="0" w:space="0" w:color="auto"/>
                        <w:left w:val="none" w:sz="0" w:space="0" w:color="auto"/>
                        <w:bottom w:val="none" w:sz="0" w:space="0" w:color="auto"/>
                        <w:right w:val="none" w:sz="0" w:space="0" w:color="auto"/>
                      </w:divBdr>
                      <w:divsChild>
                        <w:div w:id="28458162">
                          <w:marLeft w:val="0"/>
                          <w:marRight w:val="0"/>
                          <w:marTop w:val="0"/>
                          <w:marBottom w:val="0"/>
                          <w:divBdr>
                            <w:top w:val="none" w:sz="0" w:space="0" w:color="auto"/>
                            <w:left w:val="none" w:sz="0" w:space="0" w:color="auto"/>
                            <w:bottom w:val="none" w:sz="0" w:space="0" w:color="auto"/>
                            <w:right w:val="none" w:sz="0" w:space="0" w:color="auto"/>
                          </w:divBdr>
                        </w:div>
                        <w:div w:id="337125737">
                          <w:marLeft w:val="0"/>
                          <w:marRight w:val="0"/>
                          <w:marTop w:val="0"/>
                          <w:marBottom w:val="0"/>
                          <w:divBdr>
                            <w:top w:val="none" w:sz="0" w:space="0" w:color="auto"/>
                            <w:left w:val="none" w:sz="0" w:space="0" w:color="auto"/>
                            <w:bottom w:val="none" w:sz="0" w:space="0" w:color="auto"/>
                            <w:right w:val="none" w:sz="0" w:space="0" w:color="auto"/>
                          </w:divBdr>
                        </w:div>
                      </w:divsChild>
                    </w:div>
                    <w:div w:id="1166900755">
                      <w:marLeft w:val="0"/>
                      <w:marRight w:val="0"/>
                      <w:marTop w:val="150"/>
                      <w:marBottom w:val="375"/>
                      <w:divBdr>
                        <w:top w:val="none" w:sz="0" w:space="0" w:color="auto"/>
                        <w:left w:val="none" w:sz="0" w:space="0" w:color="auto"/>
                        <w:bottom w:val="none" w:sz="0" w:space="0" w:color="auto"/>
                        <w:right w:val="none" w:sz="0" w:space="0" w:color="auto"/>
                      </w:divBdr>
                      <w:divsChild>
                        <w:div w:id="194778384">
                          <w:marLeft w:val="0"/>
                          <w:marRight w:val="0"/>
                          <w:marTop w:val="0"/>
                          <w:marBottom w:val="0"/>
                          <w:divBdr>
                            <w:top w:val="none" w:sz="0" w:space="0" w:color="auto"/>
                            <w:left w:val="none" w:sz="0" w:space="0" w:color="auto"/>
                            <w:bottom w:val="none" w:sz="0" w:space="0" w:color="auto"/>
                            <w:right w:val="none" w:sz="0" w:space="0" w:color="auto"/>
                          </w:divBdr>
                        </w:div>
                        <w:div w:id="101000406">
                          <w:marLeft w:val="0"/>
                          <w:marRight w:val="0"/>
                          <w:marTop w:val="0"/>
                          <w:marBottom w:val="0"/>
                          <w:divBdr>
                            <w:top w:val="none" w:sz="0" w:space="0" w:color="auto"/>
                            <w:left w:val="none" w:sz="0" w:space="0" w:color="auto"/>
                            <w:bottom w:val="none" w:sz="0" w:space="0" w:color="auto"/>
                            <w:right w:val="none" w:sz="0" w:space="0" w:color="auto"/>
                          </w:divBdr>
                        </w:div>
                      </w:divsChild>
                    </w:div>
                    <w:div w:id="1816331802">
                      <w:marLeft w:val="0"/>
                      <w:marRight w:val="0"/>
                      <w:marTop w:val="150"/>
                      <w:marBottom w:val="375"/>
                      <w:divBdr>
                        <w:top w:val="none" w:sz="0" w:space="0" w:color="auto"/>
                        <w:left w:val="none" w:sz="0" w:space="0" w:color="auto"/>
                        <w:bottom w:val="none" w:sz="0" w:space="0" w:color="auto"/>
                        <w:right w:val="none" w:sz="0" w:space="0" w:color="auto"/>
                      </w:divBdr>
                      <w:divsChild>
                        <w:div w:id="1474176794">
                          <w:marLeft w:val="0"/>
                          <w:marRight w:val="0"/>
                          <w:marTop w:val="0"/>
                          <w:marBottom w:val="0"/>
                          <w:divBdr>
                            <w:top w:val="none" w:sz="0" w:space="0" w:color="auto"/>
                            <w:left w:val="none" w:sz="0" w:space="0" w:color="auto"/>
                            <w:bottom w:val="none" w:sz="0" w:space="0" w:color="auto"/>
                            <w:right w:val="none" w:sz="0" w:space="0" w:color="auto"/>
                          </w:divBdr>
                        </w:div>
                        <w:div w:id="290868699">
                          <w:marLeft w:val="0"/>
                          <w:marRight w:val="0"/>
                          <w:marTop w:val="0"/>
                          <w:marBottom w:val="0"/>
                          <w:divBdr>
                            <w:top w:val="none" w:sz="0" w:space="0" w:color="auto"/>
                            <w:left w:val="none" w:sz="0" w:space="0" w:color="auto"/>
                            <w:bottom w:val="none" w:sz="0" w:space="0" w:color="auto"/>
                            <w:right w:val="none" w:sz="0" w:space="0" w:color="auto"/>
                          </w:divBdr>
                        </w:div>
                      </w:divsChild>
                    </w:div>
                    <w:div w:id="1906838482">
                      <w:marLeft w:val="0"/>
                      <w:marRight w:val="0"/>
                      <w:marTop w:val="150"/>
                      <w:marBottom w:val="375"/>
                      <w:divBdr>
                        <w:top w:val="none" w:sz="0" w:space="0" w:color="auto"/>
                        <w:left w:val="none" w:sz="0" w:space="0" w:color="auto"/>
                        <w:bottom w:val="none" w:sz="0" w:space="0" w:color="auto"/>
                        <w:right w:val="none" w:sz="0" w:space="0" w:color="auto"/>
                      </w:divBdr>
                      <w:divsChild>
                        <w:div w:id="436561164">
                          <w:marLeft w:val="0"/>
                          <w:marRight w:val="0"/>
                          <w:marTop w:val="0"/>
                          <w:marBottom w:val="0"/>
                          <w:divBdr>
                            <w:top w:val="none" w:sz="0" w:space="0" w:color="auto"/>
                            <w:left w:val="none" w:sz="0" w:space="0" w:color="auto"/>
                            <w:bottom w:val="none" w:sz="0" w:space="0" w:color="auto"/>
                            <w:right w:val="none" w:sz="0" w:space="0" w:color="auto"/>
                          </w:divBdr>
                        </w:div>
                        <w:div w:id="855115619">
                          <w:marLeft w:val="0"/>
                          <w:marRight w:val="0"/>
                          <w:marTop w:val="0"/>
                          <w:marBottom w:val="0"/>
                          <w:divBdr>
                            <w:top w:val="none" w:sz="0" w:space="0" w:color="auto"/>
                            <w:left w:val="none" w:sz="0" w:space="0" w:color="auto"/>
                            <w:bottom w:val="none" w:sz="0" w:space="0" w:color="auto"/>
                            <w:right w:val="none" w:sz="0" w:space="0" w:color="auto"/>
                          </w:divBdr>
                        </w:div>
                      </w:divsChild>
                    </w:div>
                    <w:div w:id="746537613">
                      <w:marLeft w:val="0"/>
                      <w:marRight w:val="0"/>
                      <w:marTop w:val="150"/>
                      <w:marBottom w:val="375"/>
                      <w:divBdr>
                        <w:top w:val="none" w:sz="0" w:space="0" w:color="auto"/>
                        <w:left w:val="none" w:sz="0" w:space="0" w:color="auto"/>
                        <w:bottom w:val="none" w:sz="0" w:space="0" w:color="auto"/>
                        <w:right w:val="none" w:sz="0" w:space="0" w:color="auto"/>
                      </w:divBdr>
                      <w:divsChild>
                        <w:div w:id="2126732518">
                          <w:marLeft w:val="0"/>
                          <w:marRight w:val="0"/>
                          <w:marTop w:val="0"/>
                          <w:marBottom w:val="0"/>
                          <w:divBdr>
                            <w:top w:val="none" w:sz="0" w:space="0" w:color="auto"/>
                            <w:left w:val="none" w:sz="0" w:space="0" w:color="auto"/>
                            <w:bottom w:val="none" w:sz="0" w:space="0" w:color="auto"/>
                            <w:right w:val="none" w:sz="0" w:space="0" w:color="auto"/>
                          </w:divBdr>
                        </w:div>
                        <w:div w:id="1986737914">
                          <w:marLeft w:val="0"/>
                          <w:marRight w:val="0"/>
                          <w:marTop w:val="0"/>
                          <w:marBottom w:val="0"/>
                          <w:divBdr>
                            <w:top w:val="none" w:sz="0" w:space="0" w:color="auto"/>
                            <w:left w:val="none" w:sz="0" w:space="0" w:color="auto"/>
                            <w:bottom w:val="none" w:sz="0" w:space="0" w:color="auto"/>
                            <w:right w:val="none" w:sz="0" w:space="0" w:color="auto"/>
                          </w:divBdr>
                        </w:div>
                      </w:divsChild>
                    </w:div>
                    <w:div w:id="320348318">
                      <w:marLeft w:val="0"/>
                      <w:marRight w:val="0"/>
                      <w:marTop w:val="150"/>
                      <w:marBottom w:val="375"/>
                      <w:divBdr>
                        <w:top w:val="none" w:sz="0" w:space="0" w:color="auto"/>
                        <w:left w:val="none" w:sz="0" w:space="0" w:color="auto"/>
                        <w:bottom w:val="none" w:sz="0" w:space="0" w:color="auto"/>
                        <w:right w:val="none" w:sz="0" w:space="0" w:color="auto"/>
                      </w:divBdr>
                      <w:divsChild>
                        <w:div w:id="770124803">
                          <w:marLeft w:val="0"/>
                          <w:marRight w:val="0"/>
                          <w:marTop w:val="0"/>
                          <w:marBottom w:val="0"/>
                          <w:divBdr>
                            <w:top w:val="none" w:sz="0" w:space="0" w:color="auto"/>
                            <w:left w:val="none" w:sz="0" w:space="0" w:color="auto"/>
                            <w:bottom w:val="none" w:sz="0" w:space="0" w:color="auto"/>
                            <w:right w:val="none" w:sz="0" w:space="0" w:color="auto"/>
                          </w:divBdr>
                        </w:div>
                        <w:div w:id="1995254000">
                          <w:marLeft w:val="0"/>
                          <w:marRight w:val="0"/>
                          <w:marTop w:val="0"/>
                          <w:marBottom w:val="0"/>
                          <w:divBdr>
                            <w:top w:val="none" w:sz="0" w:space="0" w:color="auto"/>
                            <w:left w:val="none" w:sz="0" w:space="0" w:color="auto"/>
                            <w:bottom w:val="none" w:sz="0" w:space="0" w:color="auto"/>
                            <w:right w:val="none" w:sz="0" w:space="0" w:color="auto"/>
                          </w:divBdr>
                        </w:div>
                      </w:divsChild>
                    </w:div>
                    <w:div w:id="1385062178">
                      <w:marLeft w:val="0"/>
                      <w:marRight w:val="0"/>
                      <w:marTop w:val="150"/>
                      <w:marBottom w:val="375"/>
                      <w:divBdr>
                        <w:top w:val="none" w:sz="0" w:space="0" w:color="auto"/>
                        <w:left w:val="none" w:sz="0" w:space="0" w:color="auto"/>
                        <w:bottom w:val="none" w:sz="0" w:space="0" w:color="auto"/>
                        <w:right w:val="none" w:sz="0" w:space="0" w:color="auto"/>
                      </w:divBdr>
                      <w:divsChild>
                        <w:div w:id="1556163263">
                          <w:marLeft w:val="0"/>
                          <w:marRight w:val="0"/>
                          <w:marTop w:val="0"/>
                          <w:marBottom w:val="0"/>
                          <w:divBdr>
                            <w:top w:val="none" w:sz="0" w:space="0" w:color="auto"/>
                            <w:left w:val="none" w:sz="0" w:space="0" w:color="auto"/>
                            <w:bottom w:val="none" w:sz="0" w:space="0" w:color="auto"/>
                            <w:right w:val="none" w:sz="0" w:space="0" w:color="auto"/>
                          </w:divBdr>
                        </w:div>
                        <w:div w:id="2082632144">
                          <w:marLeft w:val="0"/>
                          <w:marRight w:val="0"/>
                          <w:marTop w:val="0"/>
                          <w:marBottom w:val="0"/>
                          <w:divBdr>
                            <w:top w:val="none" w:sz="0" w:space="0" w:color="auto"/>
                            <w:left w:val="none" w:sz="0" w:space="0" w:color="auto"/>
                            <w:bottom w:val="none" w:sz="0" w:space="0" w:color="auto"/>
                            <w:right w:val="none" w:sz="0" w:space="0" w:color="auto"/>
                          </w:divBdr>
                        </w:div>
                      </w:divsChild>
                    </w:div>
                    <w:div w:id="661854780">
                      <w:marLeft w:val="0"/>
                      <w:marRight w:val="0"/>
                      <w:marTop w:val="150"/>
                      <w:marBottom w:val="375"/>
                      <w:divBdr>
                        <w:top w:val="none" w:sz="0" w:space="0" w:color="auto"/>
                        <w:left w:val="none" w:sz="0" w:space="0" w:color="auto"/>
                        <w:bottom w:val="none" w:sz="0" w:space="0" w:color="auto"/>
                        <w:right w:val="none" w:sz="0" w:space="0" w:color="auto"/>
                      </w:divBdr>
                      <w:divsChild>
                        <w:div w:id="1289816093">
                          <w:marLeft w:val="0"/>
                          <w:marRight w:val="0"/>
                          <w:marTop w:val="0"/>
                          <w:marBottom w:val="0"/>
                          <w:divBdr>
                            <w:top w:val="none" w:sz="0" w:space="0" w:color="auto"/>
                            <w:left w:val="none" w:sz="0" w:space="0" w:color="auto"/>
                            <w:bottom w:val="none" w:sz="0" w:space="0" w:color="auto"/>
                            <w:right w:val="none" w:sz="0" w:space="0" w:color="auto"/>
                          </w:divBdr>
                        </w:div>
                        <w:div w:id="1357271360">
                          <w:marLeft w:val="0"/>
                          <w:marRight w:val="0"/>
                          <w:marTop w:val="0"/>
                          <w:marBottom w:val="0"/>
                          <w:divBdr>
                            <w:top w:val="none" w:sz="0" w:space="0" w:color="auto"/>
                            <w:left w:val="none" w:sz="0" w:space="0" w:color="auto"/>
                            <w:bottom w:val="none" w:sz="0" w:space="0" w:color="auto"/>
                            <w:right w:val="none" w:sz="0" w:space="0" w:color="auto"/>
                          </w:divBdr>
                        </w:div>
                      </w:divsChild>
                    </w:div>
                    <w:div w:id="1754816052">
                      <w:marLeft w:val="0"/>
                      <w:marRight w:val="0"/>
                      <w:marTop w:val="150"/>
                      <w:marBottom w:val="375"/>
                      <w:divBdr>
                        <w:top w:val="none" w:sz="0" w:space="0" w:color="auto"/>
                        <w:left w:val="none" w:sz="0" w:space="0" w:color="auto"/>
                        <w:bottom w:val="none" w:sz="0" w:space="0" w:color="auto"/>
                        <w:right w:val="none" w:sz="0" w:space="0" w:color="auto"/>
                      </w:divBdr>
                      <w:divsChild>
                        <w:div w:id="1823348825">
                          <w:marLeft w:val="0"/>
                          <w:marRight w:val="0"/>
                          <w:marTop w:val="0"/>
                          <w:marBottom w:val="0"/>
                          <w:divBdr>
                            <w:top w:val="none" w:sz="0" w:space="0" w:color="auto"/>
                            <w:left w:val="none" w:sz="0" w:space="0" w:color="auto"/>
                            <w:bottom w:val="none" w:sz="0" w:space="0" w:color="auto"/>
                            <w:right w:val="none" w:sz="0" w:space="0" w:color="auto"/>
                          </w:divBdr>
                        </w:div>
                        <w:div w:id="228539816">
                          <w:marLeft w:val="0"/>
                          <w:marRight w:val="0"/>
                          <w:marTop w:val="0"/>
                          <w:marBottom w:val="0"/>
                          <w:divBdr>
                            <w:top w:val="none" w:sz="0" w:space="0" w:color="auto"/>
                            <w:left w:val="none" w:sz="0" w:space="0" w:color="auto"/>
                            <w:bottom w:val="none" w:sz="0" w:space="0" w:color="auto"/>
                            <w:right w:val="none" w:sz="0" w:space="0" w:color="auto"/>
                          </w:divBdr>
                        </w:div>
                      </w:divsChild>
                    </w:div>
                    <w:div w:id="354959652">
                      <w:marLeft w:val="0"/>
                      <w:marRight w:val="0"/>
                      <w:marTop w:val="150"/>
                      <w:marBottom w:val="375"/>
                      <w:divBdr>
                        <w:top w:val="none" w:sz="0" w:space="0" w:color="auto"/>
                        <w:left w:val="none" w:sz="0" w:space="0" w:color="auto"/>
                        <w:bottom w:val="none" w:sz="0" w:space="0" w:color="auto"/>
                        <w:right w:val="none" w:sz="0" w:space="0" w:color="auto"/>
                      </w:divBdr>
                      <w:divsChild>
                        <w:div w:id="273824733">
                          <w:marLeft w:val="0"/>
                          <w:marRight w:val="0"/>
                          <w:marTop w:val="0"/>
                          <w:marBottom w:val="0"/>
                          <w:divBdr>
                            <w:top w:val="none" w:sz="0" w:space="0" w:color="auto"/>
                            <w:left w:val="none" w:sz="0" w:space="0" w:color="auto"/>
                            <w:bottom w:val="none" w:sz="0" w:space="0" w:color="auto"/>
                            <w:right w:val="none" w:sz="0" w:space="0" w:color="auto"/>
                          </w:divBdr>
                        </w:div>
                        <w:div w:id="970211249">
                          <w:marLeft w:val="0"/>
                          <w:marRight w:val="0"/>
                          <w:marTop w:val="0"/>
                          <w:marBottom w:val="0"/>
                          <w:divBdr>
                            <w:top w:val="none" w:sz="0" w:space="0" w:color="auto"/>
                            <w:left w:val="none" w:sz="0" w:space="0" w:color="auto"/>
                            <w:bottom w:val="none" w:sz="0" w:space="0" w:color="auto"/>
                            <w:right w:val="none" w:sz="0" w:space="0" w:color="auto"/>
                          </w:divBdr>
                        </w:div>
                      </w:divsChild>
                    </w:div>
                    <w:div w:id="2025789226">
                      <w:marLeft w:val="0"/>
                      <w:marRight w:val="0"/>
                      <w:marTop w:val="150"/>
                      <w:marBottom w:val="375"/>
                      <w:divBdr>
                        <w:top w:val="none" w:sz="0" w:space="0" w:color="auto"/>
                        <w:left w:val="none" w:sz="0" w:space="0" w:color="auto"/>
                        <w:bottom w:val="none" w:sz="0" w:space="0" w:color="auto"/>
                        <w:right w:val="none" w:sz="0" w:space="0" w:color="auto"/>
                      </w:divBdr>
                      <w:divsChild>
                        <w:div w:id="222255196">
                          <w:marLeft w:val="0"/>
                          <w:marRight w:val="0"/>
                          <w:marTop w:val="0"/>
                          <w:marBottom w:val="0"/>
                          <w:divBdr>
                            <w:top w:val="none" w:sz="0" w:space="0" w:color="auto"/>
                            <w:left w:val="none" w:sz="0" w:space="0" w:color="auto"/>
                            <w:bottom w:val="none" w:sz="0" w:space="0" w:color="auto"/>
                            <w:right w:val="none" w:sz="0" w:space="0" w:color="auto"/>
                          </w:divBdr>
                        </w:div>
                        <w:div w:id="1478064606">
                          <w:marLeft w:val="0"/>
                          <w:marRight w:val="0"/>
                          <w:marTop w:val="0"/>
                          <w:marBottom w:val="0"/>
                          <w:divBdr>
                            <w:top w:val="none" w:sz="0" w:space="0" w:color="auto"/>
                            <w:left w:val="none" w:sz="0" w:space="0" w:color="auto"/>
                            <w:bottom w:val="none" w:sz="0" w:space="0" w:color="auto"/>
                            <w:right w:val="none" w:sz="0" w:space="0" w:color="auto"/>
                          </w:divBdr>
                        </w:div>
                      </w:divsChild>
                    </w:div>
                    <w:div w:id="660356348">
                      <w:marLeft w:val="0"/>
                      <w:marRight w:val="0"/>
                      <w:marTop w:val="150"/>
                      <w:marBottom w:val="375"/>
                      <w:divBdr>
                        <w:top w:val="none" w:sz="0" w:space="0" w:color="auto"/>
                        <w:left w:val="none" w:sz="0" w:space="0" w:color="auto"/>
                        <w:bottom w:val="none" w:sz="0" w:space="0" w:color="auto"/>
                        <w:right w:val="none" w:sz="0" w:space="0" w:color="auto"/>
                      </w:divBdr>
                      <w:divsChild>
                        <w:div w:id="958147401">
                          <w:marLeft w:val="0"/>
                          <w:marRight w:val="0"/>
                          <w:marTop w:val="0"/>
                          <w:marBottom w:val="0"/>
                          <w:divBdr>
                            <w:top w:val="none" w:sz="0" w:space="0" w:color="auto"/>
                            <w:left w:val="none" w:sz="0" w:space="0" w:color="auto"/>
                            <w:bottom w:val="none" w:sz="0" w:space="0" w:color="auto"/>
                            <w:right w:val="none" w:sz="0" w:space="0" w:color="auto"/>
                          </w:divBdr>
                        </w:div>
                        <w:div w:id="314990633">
                          <w:marLeft w:val="0"/>
                          <w:marRight w:val="0"/>
                          <w:marTop w:val="0"/>
                          <w:marBottom w:val="0"/>
                          <w:divBdr>
                            <w:top w:val="none" w:sz="0" w:space="0" w:color="auto"/>
                            <w:left w:val="none" w:sz="0" w:space="0" w:color="auto"/>
                            <w:bottom w:val="none" w:sz="0" w:space="0" w:color="auto"/>
                            <w:right w:val="none" w:sz="0" w:space="0" w:color="auto"/>
                          </w:divBdr>
                        </w:div>
                      </w:divsChild>
                    </w:div>
                    <w:div w:id="1865248956">
                      <w:marLeft w:val="0"/>
                      <w:marRight w:val="0"/>
                      <w:marTop w:val="150"/>
                      <w:marBottom w:val="375"/>
                      <w:divBdr>
                        <w:top w:val="none" w:sz="0" w:space="0" w:color="auto"/>
                        <w:left w:val="none" w:sz="0" w:space="0" w:color="auto"/>
                        <w:bottom w:val="none" w:sz="0" w:space="0" w:color="auto"/>
                        <w:right w:val="none" w:sz="0" w:space="0" w:color="auto"/>
                      </w:divBdr>
                      <w:divsChild>
                        <w:div w:id="634918369">
                          <w:marLeft w:val="0"/>
                          <w:marRight w:val="0"/>
                          <w:marTop w:val="0"/>
                          <w:marBottom w:val="0"/>
                          <w:divBdr>
                            <w:top w:val="none" w:sz="0" w:space="0" w:color="auto"/>
                            <w:left w:val="none" w:sz="0" w:space="0" w:color="auto"/>
                            <w:bottom w:val="none" w:sz="0" w:space="0" w:color="auto"/>
                            <w:right w:val="none" w:sz="0" w:space="0" w:color="auto"/>
                          </w:divBdr>
                        </w:div>
                        <w:div w:id="1426728155">
                          <w:marLeft w:val="0"/>
                          <w:marRight w:val="0"/>
                          <w:marTop w:val="0"/>
                          <w:marBottom w:val="0"/>
                          <w:divBdr>
                            <w:top w:val="none" w:sz="0" w:space="0" w:color="auto"/>
                            <w:left w:val="none" w:sz="0" w:space="0" w:color="auto"/>
                            <w:bottom w:val="none" w:sz="0" w:space="0" w:color="auto"/>
                            <w:right w:val="none" w:sz="0" w:space="0" w:color="auto"/>
                          </w:divBdr>
                        </w:div>
                      </w:divsChild>
                    </w:div>
                    <w:div w:id="823282143">
                      <w:marLeft w:val="0"/>
                      <w:marRight w:val="0"/>
                      <w:marTop w:val="150"/>
                      <w:marBottom w:val="375"/>
                      <w:divBdr>
                        <w:top w:val="none" w:sz="0" w:space="0" w:color="auto"/>
                        <w:left w:val="none" w:sz="0" w:space="0" w:color="auto"/>
                        <w:bottom w:val="none" w:sz="0" w:space="0" w:color="auto"/>
                        <w:right w:val="none" w:sz="0" w:space="0" w:color="auto"/>
                      </w:divBdr>
                      <w:divsChild>
                        <w:div w:id="2102295958">
                          <w:marLeft w:val="0"/>
                          <w:marRight w:val="0"/>
                          <w:marTop w:val="0"/>
                          <w:marBottom w:val="0"/>
                          <w:divBdr>
                            <w:top w:val="none" w:sz="0" w:space="0" w:color="auto"/>
                            <w:left w:val="none" w:sz="0" w:space="0" w:color="auto"/>
                            <w:bottom w:val="none" w:sz="0" w:space="0" w:color="auto"/>
                            <w:right w:val="none" w:sz="0" w:space="0" w:color="auto"/>
                          </w:divBdr>
                        </w:div>
                        <w:div w:id="89470864">
                          <w:marLeft w:val="0"/>
                          <w:marRight w:val="0"/>
                          <w:marTop w:val="0"/>
                          <w:marBottom w:val="0"/>
                          <w:divBdr>
                            <w:top w:val="none" w:sz="0" w:space="0" w:color="auto"/>
                            <w:left w:val="none" w:sz="0" w:space="0" w:color="auto"/>
                            <w:bottom w:val="none" w:sz="0" w:space="0" w:color="auto"/>
                            <w:right w:val="none" w:sz="0" w:space="0" w:color="auto"/>
                          </w:divBdr>
                        </w:div>
                      </w:divsChild>
                    </w:div>
                    <w:div w:id="1163551436">
                      <w:marLeft w:val="0"/>
                      <w:marRight w:val="0"/>
                      <w:marTop w:val="150"/>
                      <w:marBottom w:val="375"/>
                      <w:divBdr>
                        <w:top w:val="none" w:sz="0" w:space="0" w:color="auto"/>
                        <w:left w:val="none" w:sz="0" w:space="0" w:color="auto"/>
                        <w:bottom w:val="none" w:sz="0" w:space="0" w:color="auto"/>
                        <w:right w:val="none" w:sz="0" w:space="0" w:color="auto"/>
                      </w:divBdr>
                      <w:divsChild>
                        <w:div w:id="234971719">
                          <w:marLeft w:val="0"/>
                          <w:marRight w:val="0"/>
                          <w:marTop w:val="0"/>
                          <w:marBottom w:val="0"/>
                          <w:divBdr>
                            <w:top w:val="none" w:sz="0" w:space="0" w:color="auto"/>
                            <w:left w:val="none" w:sz="0" w:space="0" w:color="auto"/>
                            <w:bottom w:val="none" w:sz="0" w:space="0" w:color="auto"/>
                            <w:right w:val="none" w:sz="0" w:space="0" w:color="auto"/>
                          </w:divBdr>
                        </w:div>
                        <w:div w:id="1699426803">
                          <w:marLeft w:val="0"/>
                          <w:marRight w:val="0"/>
                          <w:marTop w:val="0"/>
                          <w:marBottom w:val="0"/>
                          <w:divBdr>
                            <w:top w:val="none" w:sz="0" w:space="0" w:color="auto"/>
                            <w:left w:val="none" w:sz="0" w:space="0" w:color="auto"/>
                            <w:bottom w:val="none" w:sz="0" w:space="0" w:color="auto"/>
                            <w:right w:val="none" w:sz="0" w:space="0" w:color="auto"/>
                          </w:divBdr>
                        </w:div>
                      </w:divsChild>
                    </w:div>
                    <w:div w:id="569585778">
                      <w:marLeft w:val="0"/>
                      <w:marRight w:val="0"/>
                      <w:marTop w:val="150"/>
                      <w:marBottom w:val="375"/>
                      <w:divBdr>
                        <w:top w:val="none" w:sz="0" w:space="0" w:color="auto"/>
                        <w:left w:val="none" w:sz="0" w:space="0" w:color="auto"/>
                        <w:bottom w:val="none" w:sz="0" w:space="0" w:color="auto"/>
                        <w:right w:val="none" w:sz="0" w:space="0" w:color="auto"/>
                      </w:divBdr>
                      <w:divsChild>
                        <w:div w:id="1279140573">
                          <w:marLeft w:val="0"/>
                          <w:marRight w:val="0"/>
                          <w:marTop w:val="0"/>
                          <w:marBottom w:val="0"/>
                          <w:divBdr>
                            <w:top w:val="none" w:sz="0" w:space="0" w:color="auto"/>
                            <w:left w:val="none" w:sz="0" w:space="0" w:color="auto"/>
                            <w:bottom w:val="none" w:sz="0" w:space="0" w:color="auto"/>
                            <w:right w:val="none" w:sz="0" w:space="0" w:color="auto"/>
                          </w:divBdr>
                        </w:div>
                        <w:div w:id="144395577">
                          <w:marLeft w:val="0"/>
                          <w:marRight w:val="0"/>
                          <w:marTop w:val="0"/>
                          <w:marBottom w:val="0"/>
                          <w:divBdr>
                            <w:top w:val="none" w:sz="0" w:space="0" w:color="auto"/>
                            <w:left w:val="none" w:sz="0" w:space="0" w:color="auto"/>
                            <w:bottom w:val="none" w:sz="0" w:space="0" w:color="auto"/>
                            <w:right w:val="none" w:sz="0" w:space="0" w:color="auto"/>
                          </w:divBdr>
                        </w:div>
                      </w:divsChild>
                    </w:div>
                    <w:div w:id="20859372">
                      <w:marLeft w:val="0"/>
                      <w:marRight w:val="0"/>
                      <w:marTop w:val="150"/>
                      <w:marBottom w:val="375"/>
                      <w:divBdr>
                        <w:top w:val="none" w:sz="0" w:space="0" w:color="auto"/>
                        <w:left w:val="none" w:sz="0" w:space="0" w:color="auto"/>
                        <w:bottom w:val="none" w:sz="0" w:space="0" w:color="auto"/>
                        <w:right w:val="none" w:sz="0" w:space="0" w:color="auto"/>
                      </w:divBdr>
                      <w:divsChild>
                        <w:div w:id="560605526">
                          <w:marLeft w:val="0"/>
                          <w:marRight w:val="0"/>
                          <w:marTop w:val="0"/>
                          <w:marBottom w:val="0"/>
                          <w:divBdr>
                            <w:top w:val="none" w:sz="0" w:space="0" w:color="auto"/>
                            <w:left w:val="none" w:sz="0" w:space="0" w:color="auto"/>
                            <w:bottom w:val="none" w:sz="0" w:space="0" w:color="auto"/>
                            <w:right w:val="none" w:sz="0" w:space="0" w:color="auto"/>
                          </w:divBdr>
                        </w:div>
                        <w:div w:id="1322467139">
                          <w:marLeft w:val="0"/>
                          <w:marRight w:val="0"/>
                          <w:marTop w:val="0"/>
                          <w:marBottom w:val="0"/>
                          <w:divBdr>
                            <w:top w:val="none" w:sz="0" w:space="0" w:color="auto"/>
                            <w:left w:val="none" w:sz="0" w:space="0" w:color="auto"/>
                            <w:bottom w:val="none" w:sz="0" w:space="0" w:color="auto"/>
                            <w:right w:val="none" w:sz="0" w:space="0" w:color="auto"/>
                          </w:divBdr>
                        </w:div>
                      </w:divsChild>
                    </w:div>
                    <w:div w:id="778912329">
                      <w:marLeft w:val="0"/>
                      <w:marRight w:val="0"/>
                      <w:marTop w:val="150"/>
                      <w:marBottom w:val="375"/>
                      <w:divBdr>
                        <w:top w:val="none" w:sz="0" w:space="0" w:color="auto"/>
                        <w:left w:val="none" w:sz="0" w:space="0" w:color="auto"/>
                        <w:bottom w:val="none" w:sz="0" w:space="0" w:color="auto"/>
                        <w:right w:val="none" w:sz="0" w:space="0" w:color="auto"/>
                      </w:divBdr>
                      <w:divsChild>
                        <w:div w:id="1935703513">
                          <w:marLeft w:val="0"/>
                          <w:marRight w:val="0"/>
                          <w:marTop w:val="0"/>
                          <w:marBottom w:val="0"/>
                          <w:divBdr>
                            <w:top w:val="none" w:sz="0" w:space="0" w:color="auto"/>
                            <w:left w:val="none" w:sz="0" w:space="0" w:color="auto"/>
                            <w:bottom w:val="none" w:sz="0" w:space="0" w:color="auto"/>
                            <w:right w:val="none" w:sz="0" w:space="0" w:color="auto"/>
                          </w:divBdr>
                        </w:div>
                        <w:div w:id="470220954">
                          <w:marLeft w:val="0"/>
                          <w:marRight w:val="0"/>
                          <w:marTop w:val="0"/>
                          <w:marBottom w:val="0"/>
                          <w:divBdr>
                            <w:top w:val="none" w:sz="0" w:space="0" w:color="auto"/>
                            <w:left w:val="none" w:sz="0" w:space="0" w:color="auto"/>
                            <w:bottom w:val="none" w:sz="0" w:space="0" w:color="auto"/>
                            <w:right w:val="none" w:sz="0" w:space="0" w:color="auto"/>
                          </w:divBdr>
                        </w:div>
                      </w:divsChild>
                    </w:div>
                    <w:div w:id="751898964">
                      <w:marLeft w:val="0"/>
                      <w:marRight w:val="0"/>
                      <w:marTop w:val="150"/>
                      <w:marBottom w:val="375"/>
                      <w:divBdr>
                        <w:top w:val="none" w:sz="0" w:space="0" w:color="auto"/>
                        <w:left w:val="none" w:sz="0" w:space="0" w:color="auto"/>
                        <w:bottom w:val="none" w:sz="0" w:space="0" w:color="auto"/>
                        <w:right w:val="none" w:sz="0" w:space="0" w:color="auto"/>
                      </w:divBdr>
                      <w:divsChild>
                        <w:div w:id="86855959">
                          <w:marLeft w:val="0"/>
                          <w:marRight w:val="0"/>
                          <w:marTop w:val="0"/>
                          <w:marBottom w:val="0"/>
                          <w:divBdr>
                            <w:top w:val="none" w:sz="0" w:space="0" w:color="auto"/>
                            <w:left w:val="none" w:sz="0" w:space="0" w:color="auto"/>
                            <w:bottom w:val="none" w:sz="0" w:space="0" w:color="auto"/>
                            <w:right w:val="none" w:sz="0" w:space="0" w:color="auto"/>
                          </w:divBdr>
                        </w:div>
                        <w:div w:id="1979601119">
                          <w:marLeft w:val="0"/>
                          <w:marRight w:val="0"/>
                          <w:marTop w:val="0"/>
                          <w:marBottom w:val="0"/>
                          <w:divBdr>
                            <w:top w:val="none" w:sz="0" w:space="0" w:color="auto"/>
                            <w:left w:val="none" w:sz="0" w:space="0" w:color="auto"/>
                            <w:bottom w:val="none" w:sz="0" w:space="0" w:color="auto"/>
                            <w:right w:val="none" w:sz="0" w:space="0" w:color="auto"/>
                          </w:divBdr>
                        </w:div>
                      </w:divsChild>
                    </w:div>
                    <w:div w:id="1314946769">
                      <w:marLeft w:val="0"/>
                      <w:marRight w:val="0"/>
                      <w:marTop w:val="150"/>
                      <w:marBottom w:val="375"/>
                      <w:divBdr>
                        <w:top w:val="none" w:sz="0" w:space="0" w:color="auto"/>
                        <w:left w:val="none" w:sz="0" w:space="0" w:color="auto"/>
                        <w:bottom w:val="none" w:sz="0" w:space="0" w:color="auto"/>
                        <w:right w:val="none" w:sz="0" w:space="0" w:color="auto"/>
                      </w:divBdr>
                      <w:divsChild>
                        <w:div w:id="1505895915">
                          <w:marLeft w:val="0"/>
                          <w:marRight w:val="0"/>
                          <w:marTop w:val="0"/>
                          <w:marBottom w:val="0"/>
                          <w:divBdr>
                            <w:top w:val="none" w:sz="0" w:space="0" w:color="auto"/>
                            <w:left w:val="none" w:sz="0" w:space="0" w:color="auto"/>
                            <w:bottom w:val="none" w:sz="0" w:space="0" w:color="auto"/>
                            <w:right w:val="none" w:sz="0" w:space="0" w:color="auto"/>
                          </w:divBdr>
                        </w:div>
                        <w:div w:id="790628451">
                          <w:marLeft w:val="0"/>
                          <w:marRight w:val="0"/>
                          <w:marTop w:val="0"/>
                          <w:marBottom w:val="0"/>
                          <w:divBdr>
                            <w:top w:val="none" w:sz="0" w:space="0" w:color="auto"/>
                            <w:left w:val="none" w:sz="0" w:space="0" w:color="auto"/>
                            <w:bottom w:val="none" w:sz="0" w:space="0" w:color="auto"/>
                            <w:right w:val="none" w:sz="0" w:space="0" w:color="auto"/>
                          </w:divBdr>
                        </w:div>
                      </w:divsChild>
                    </w:div>
                    <w:div w:id="1406684498">
                      <w:marLeft w:val="0"/>
                      <w:marRight w:val="0"/>
                      <w:marTop w:val="150"/>
                      <w:marBottom w:val="375"/>
                      <w:divBdr>
                        <w:top w:val="none" w:sz="0" w:space="0" w:color="auto"/>
                        <w:left w:val="none" w:sz="0" w:space="0" w:color="auto"/>
                        <w:bottom w:val="none" w:sz="0" w:space="0" w:color="auto"/>
                        <w:right w:val="none" w:sz="0" w:space="0" w:color="auto"/>
                      </w:divBdr>
                      <w:divsChild>
                        <w:div w:id="1205559953">
                          <w:marLeft w:val="0"/>
                          <w:marRight w:val="0"/>
                          <w:marTop w:val="0"/>
                          <w:marBottom w:val="0"/>
                          <w:divBdr>
                            <w:top w:val="none" w:sz="0" w:space="0" w:color="auto"/>
                            <w:left w:val="none" w:sz="0" w:space="0" w:color="auto"/>
                            <w:bottom w:val="none" w:sz="0" w:space="0" w:color="auto"/>
                            <w:right w:val="none" w:sz="0" w:space="0" w:color="auto"/>
                          </w:divBdr>
                        </w:div>
                        <w:div w:id="2025941358">
                          <w:marLeft w:val="0"/>
                          <w:marRight w:val="0"/>
                          <w:marTop w:val="0"/>
                          <w:marBottom w:val="0"/>
                          <w:divBdr>
                            <w:top w:val="none" w:sz="0" w:space="0" w:color="auto"/>
                            <w:left w:val="none" w:sz="0" w:space="0" w:color="auto"/>
                            <w:bottom w:val="none" w:sz="0" w:space="0" w:color="auto"/>
                            <w:right w:val="none" w:sz="0" w:space="0" w:color="auto"/>
                          </w:divBdr>
                        </w:div>
                      </w:divsChild>
                    </w:div>
                    <w:div w:id="1284338246">
                      <w:marLeft w:val="0"/>
                      <w:marRight w:val="0"/>
                      <w:marTop w:val="150"/>
                      <w:marBottom w:val="375"/>
                      <w:divBdr>
                        <w:top w:val="none" w:sz="0" w:space="0" w:color="auto"/>
                        <w:left w:val="none" w:sz="0" w:space="0" w:color="auto"/>
                        <w:bottom w:val="none" w:sz="0" w:space="0" w:color="auto"/>
                        <w:right w:val="none" w:sz="0" w:space="0" w:color="auto"/>
                      </w:divBdr>
                      <w:divsChild>
                        <w:div w:id="1606382978">
                          <w:marLeft w:val="0"/>
                          <w:marRight w:val="0"/>
                          <w:marTop w:val="0"/>
                          <w:marBottom w:val="0"/>
                          <w:divBdr>
                            <w:top w:val="none" w:sz="0" w:space="0" w:color="auto"/>
                            <w:left w:val="none" w:sz="0" w:space="0" w:color="auto"/>
                            <w:bottom w:val="none" w:sz="0" w:space="0" w:color="auto"/>
                            <w:right w:val="none" w:sz="0" w:space="0" w:color="auto"/>
                          </w:divBdr>
                        </w:div>
                        <w:div w:id="586495649">
                          <w:marLeft w:val="0"/>
                          <w:marRight w:val="0"/>
                          <w:marTop w:val="0"/>
                          <w:marBottom w:val="0"/>
                          <w:divBdr>
                            <w:top w:val="none" w:sz="0" w:space="0" w:color="auto"/>
                            <w:left w:val="none" w:sz="0" w:space="0" w:color="auto"/>
                            <w:bottom w:val="none" w:sz="0" w:space="0" w:color="auto"/>
                            <w:right w:val="none" w:sz="0" w:space="0" w:color="auto"/>
                          </w:divBdr>
                        </w:div>
                      </w:divsChild>
                    </w:div>
                    <w:div w:id="111561918">
                      <w:marLeft w:val="0"/>
                      <w:marRight w:val="0"/>
                      <w:marTop w:val="150"/>
                      <w:marBottom w:val="375"/>
                      <w:divBdr>
                        <w:top w:val="none" w:sz="0" w:space="0" w:color="auto"/>
                        <w:left w:val="none" w:sz="0" w:space="0" w:color="auto"/>
                        <w:bottom w:val="none" w:sz="0" w:space="0" w:color="auto"/>
                        <w:right w:val="none" w:sz="0" w:space="0" w:color="auto"/>
                      </w:divBdr>
                      <w:divsChild>
                        <w:div w:id="525870242">
                          <w:marLeft w:val="0"/>
                          <w:marRight w:val="0"/>
                          <w:marTop w:val="0"/>
                          <w:marBottom w:val="0"/>
                          <w:divBdr>
                            <w:top w:val="none" w:sz="0" w:space="0" w:color="auto"/>
                            <w:left w:val="none" w:sz="0" w:space="0" w:color="auto"/>
                            <w:bottom w:val="none" w:sz="0" w:space="0" w:color="auto"/>
                            <w:right w:val="none" w:sz="0" w:space="0" w:color="auto"/>
                          </w:divBdr>
                        </w:div>
                        <w:div w:id="1554385988">
                          <w:marLeft w:val="0"/>
                          <w:marRight w:val="0"/>
                          <w:marTop w:val="0"/>
                          <w:marBottom w:val="0"/>
                          <w:divBdr>
                            <w:top w:val="none" w:sz="0" w:space="0" w:color="auto"/>
                            <w:left w:val="none" w:sz="0" w:space="0" w:color="auto"/>
                            <w:bottom w:val="none" w:sz="0" w:space="0" w:color="auto"/>
                            <w:right w:val="none" w:sz="0" w:space="0" w:color="auto"/>
                          </w:divBdr>
                        </w:div>
                      </w:divsChild>
                    </w:div>
                    <w:div w:id="2023510250">
                      <w:marLeft w:val="0"/>
                      <w:marRight w:val="0"/>
                      <w:marTop w:val="150"/>
                      <w:marBottom w:val="375"/>
                      <w:divBdr>
                        <w:top w:val="none" w:sz="0" w:space="0" w:color="auto"/>
                        <w:left w:val="none" w:sz="0" w:space="0" w:color="auto"/>
                        <w:bottom w:val="none" w:sz="0" w:space="0" w:color="auto"/>
                        <w:right w:val="none" w:sz="0" w:space="0" w:color="auto"/>
                      </w:divBdr>
                      <w:divsChild>
                        <w:div w:id="939143658">
                          <w:marLeft w:val="0"/>
                          <w:marRight w:val="0"/>
                          <w:marTop w:val="0"/>
                          <w:marBottom w:val="0"/>
                          <w:divBdr>
                            <w:top w:val="none" w:sz="0" w:space="0" w:color="auto"/>
                            <w:left w:val="none" w:sz="0" w:space="0" w:color="auto"/>
                            <w:bottom w:val="none" w:sz="0" w:space="0" w:color="auto"/>
                            <w:right w:val="none" w:sz="0" w:space="0" w:color="auto"/>
                          </w:divBdr>
                        </w:div>
                        <w:div w:id="129830733">
                          <w:marLeft w:val="0"/>
                          <w:marRight w:val="0"/>
                          <w:marTop w:val="0"/>
                          <w:marBottom w:val="0"/>
                          <w:divBdr>
                            <w:top w:val="none" w:sz="0" w:space="0" w:color="auto"/>
                            <w:left w:val="none" w:sz="0" w:space="0" w:color="auto"/>
                            <w:bottom w:val="none" w:sz="0" w:space="0" w:color="auto"/>
                            <w:right w:val="none" w:sz="0" w:space="0" w:color="auto"/>
                          </w:divBdr>
                        </w:div>
                      </w:divsChild>
                    </w:div>
                    <w:div w:id="2098213654">
                      <w:marLeft w:val="0"/>
                      <w:marRight w:val="0"/>
                      <w:marTop w:val="150"/>
                      <w:marBottom w:val="375"/>
                      <w:divBdr>
                        <w:top w:val="none" w:sz="0" w:space="0" w:color="auto"/>
                        <w:left w:val="none" w:sz="0" w:space="0" w:color="auto"/>
                        <w:bottom w:val="none" w:sz="0" w:space="0" w:color="auto"/>
                        <w:right w:val="none" w:sz="0" w:space="0" w:color="auto"/>
                      </w:divBdr>
                      <w:divsChild>
                        <w:div w:id="968435223">
                          <w:marLeft w:val="0"/>
                          <w:marRight w:val="0"/>
                          <w:marTop w:val="0"/>
                          <w:marBottom w:val="0"/>
                          <w:divBdr>
                            <w:top w:val="none" w:sz="0" w:space="0" w:color="auto"/>
                            <w:left w:val="none" w:sz="0" w:space="0" w:color="auto"/>
                            <w:bottom w:val="none" w:sz="0" w:space="0" w:color="auto"/>
                            <w:right w:val="none" w:sz="0" w:space="0" w:color="auto"/>
                          </w:divBdr>
                        </w:div>
                        <w:div w:id="1347444329">
                          <w:marLeft w:val="0"/>
                          <w:marRight w:val="0"/>
                          <w:marTop w:val="0"/>
                          <w:marBottom w:val="0"/>
                          <w:divBdr>
                            <w:top w:val="none" w:sz="0" w:space="0" w:color="auto"/>
                            <w:left w:val="none" w:sz="0" w:space="0" w:color="auto"/>
                            <w:bottom w:val="none" w:sz="0" w:space="0" w:color="auto"/>
                            <w:right w:val="none" w:sz="0" w:space="0" w:color="auto"/>
                          </w:divBdr>
                        </w:div>
                      </w:divsChild>
                    </w:div>
                    <w:div w:id="1598908216">
                      <w:marLeft w:val="0"/>
                      <w:marRight w:val="0"/>
                      <w:marTop w:val="150"/>
                      <w:marBottom w:val="375"/>
                      <w:divBdr>
                        <w:top w:val="none" w:sz="0" w:space="0" w:color="auto"/>
                        <w:left w:val="none" w:sz="0" w:space="0" w:color="auto"/>
                        <w:bottom w:val="none" w:sz="0" w:space="0" w:color="auto"/>
                        <w:right w:val="none" w:sz="0" w:space="0" w:color="auto"/>
                      </w:divBdr>
                      <w:divsChild>
                        <w:div w:id="1686789076">
                          <w:marLeft w:val="0"/>
                          <w:marRight w:val="0"/>
                          <w:marTop w:val="0"/>
                          <w:marBottom w:val="0"/>
                          <w:divBdr>
                            <w:top w:val="none" w:sz="0" w:space="0" w:color="auto"/>
                            <w:left w:val="none" w:sz="0" w:space="0" w:color="auto"/>
                            <w:bottom w:val="none" w:sz="0" w:space="0" w:color="auto"/>
                            <w:right w:val="none" w:sz="0" w:space="0" w:color="auto"/>
                          </w:divBdr>
                        </w:div>
                        <w:div w:id="128404768">
                          <w:marLeft w:val="0"/>
                          <w:marRight w:val="0"/>
                          <w:marTop w:val="0"/>
                          <w:marBottom w:val="0"/>
                          <w:divBdr>
                            <w:top w:val="none" w:sz="0" w:space="0" w:color="auto"/>
                            <w:left w:val="none" w:sz="0" w:space="0" w:color="auto"/>
                            <w:bottom w:val="none" w:sz="0" w:space="0" w:color="auto"/>
                            <w:right w:val="none" w:sz="0" w:space="0" w:color="auto"/>
                          </w:divBdr>
                        </w:div>
                      </w:divsChild>
                    </w:div>
                    <w:div w:id="1286809816">
                      <w:marLeft w:val="0"/>
                      <w:marRight w:val="0"/>
                      <w:marTop w:val="150"/>
                      <w:marBottom w:val="375"/>
                      <w:divBdr>
                        <w:top w:val="none" w:sz="0" w:space="0" w:color="auto"/>
                        <w:left w:val="none" w:sz="0" w:space="0" w:color="auto"/>
                        <w:bottom w:val="none" w:sz="0" w:space="0" w:color="auto"/>
                        <w:right w:val="none" w:sz="0" w:space="0" w:color="auto"/>
                      </w:divBdr>
                      <w:divsChild>
                        <w:div w:id="2084328975">
                          <w:marLeft w:val="0"/>
                          <w:marRight w:val="0"/>
                          <w:marTop w:val="0"/>
                          <w:marBottom w:val="0"/>
                          <w:divBdr>
                            <w:top w:val="none" w:sz="0" w:space="0" w:color="auto"/>
                            <w:left w:val="none" w:sz="0" w:space="0" w:color="auto"/>
                            <w:bottom w:val="none" w:sz="0" w:space="0" w:color="auto"/>
                            <w:right w:val="none" w:sz="0" w:space="0" w:color="auto"/>
                          </w:divBdr>
                        </w:div>
                        <w:div w:id="750931815">
                          <w:marLeft w:val="0"/>
                          <w:marRight w:val="0"/>
                          <w:marTop w:val="0"/>
                          <w:marBottom w:val="0"/>
                          <w:divBdr>
                            <w:top w:val="none" w:sz="0" w:space="0" w:color="auto"/>
                            <w:left w:val="none" w:sz="0" w:space="0" w:color="auto"/>
                            <w:bottom w:val="none" w:sz="0" w:space="0" w:color="auto"/>
                            <w:right w:val="none" w:sz="0" w:space="0" w:color="auto"/>
                          </w:divBdr>
                        </w:div>
                      </w:divsChild>
                    </w:div>
                    <w:div w:id="1197281615">
                      <w:marLeft w:val="0"/>
                      <w:marRight w:val="0"/>
                      <w:marTop w:val="150"/>
                      <w:marBottom w:val="375"/>
                      <w:divBdr>
                        <w:top w:val="none" w:sz="0" w:space="0" w:color="auto"/>
                        <w:left w:val="none" w:sz="0" w:space="0" w:color="auto"/>
                        <w:bottom w:val="none" w:sz="0" w:space="0" w:color="auto"/>
                        <w:right w:val="none" w:sz="0" w:space="0" w:color="auto"/>
                      </w:divBdr>
                      <w:divsChild>
                        <w:div w:id="2058972516">
                          <w:marLeft w:val="0"/>
                          <w:marRight w:val="0"/>
                          <w:marTop w:val="0"/>
                          <w:marBottom w:val="0"/>
                          <w:divBdr>
                            <w:top w:val="none" w:sz="0" w:space="0" w:color="auto"/>
                            <w:left w:val="none" w:sz="0" w:space="0" w:color="auto"/>
                            <w:bottom w:val="none" w:sz="0" w:space="0" w:color="auto"/>
                            <w:right w:val="none" w:sz="0" w:space="0" w:color="auto"/>
                          </w:divBdr>
                        </w:div>
                        <w:div w:id="1226331547">
                          <w:marLeft w:val="0"/>
                          <w:marRight w:val="0"/>
                          <w:marTop w:val="0"/>
                          <w:marBottom w:val="0"/>
                          <w:divBdr>
                            <w:top w:val="none" w:sz="0" w:space="0" w:color="auto"/>
                            <w:left w:val="none" w:sz="0" w:space="0" w:color="auto"/>
                            <w:bottom w:val="none" w:sz="0" w:space="0" w:color="auto"/>
                            <w:right w:val="none" w:sz="0" w:space="0" w:color="auto"/>
                          </w:divBdr>
                        </w:div>
                      </w:divsChild>
                    </w:div>
                    <w:div w:id="1507548917">
                      <w:marLeft w:val="0"/>
                      <w:marRight w:val="0"/>
                      <w:marTop w:val="150"/>
                      <w:marBottom w:val="375"/>
                      <w:divBdr>
                        <w:top w:val="none" w:sz="0" w:space="0" w:color="auto"/>
                        <w:left w:val="none" w:sz="0" w:space="0" w:color="auto"/>
                        <w:bottom w:val="none" w:sz="0" w:space="0" w:color="auto"/>
                        <w:right w:val="none" w:sz="0" w:space="0" w:color="auto"/>
                      </w:divBdr>
                      <w:divsChild>
                        <w:div w:id="68383452">
                          <w:marLeft w:val="0"/>
                          <w:marRight w:val="0"/>
                          <w:marTop w:val="0"/>
                          <w:marBottom w:val="0"/>
                          <w:divBdr>
                            <w:top w:val="none" w:sz="0" w:space="0" w:color="auto"/>
                            <w:left w:val="none" w:sz="0" w:space="0" w:color="auto"/>
                            <w:bottom w:val="none" w:sz="0" w:space="0" w:color="auto"/>
                            <w:right w:val="none" w:sz="0" w:space="0" w:color="auto"/>
                          </w:divBdr>
                        </w:div>
                        <w:div w:id="154612839">
                          <w:marLeft w:val="0"/>
                          <w:marRight w:val="0"/>
                          <w:marTop w:val="0"/>
                          <w:marBottom w:val="0"/>
                          <w:divBdr>
                            <w:top w:val="none" w:sz="0" w:space="0" w:color="auto"/>
                            <w:left w:val="none" w:sz="0" w:space="0" w:color="auto"/>
                            <w:bottom w:val="none" w:sz="0" w:space="0" w:color="auto"/>
                            <w:right w:val="none" w:sz="0" w:space="0" w:color="auto"/>
                          </w:divBdr>
                        </w:div>
                      </w:divsChild>
                    </w:div>
                    <w:div w:id="1505901962">
                      <w:marLeft w:val="0"/>
                      <w:marRight w:val="0"/>
                      <w:marTop w:val="150"/>
                      <w:marBottom w:val="375"/>
                      <w:divBdr>
                        <w:top w:val="none" w:sz="0" w:space="0" w:color="auto"/>
                        <w:left w:val="none" w:sz="0" w:space="0" w:color="auto"/>
                        <w:bottom w:val="none" w:sz="0" w:space="0" w:color="auto"/>
                        <w:right w:val="none" w:sz="0" w:space="0" w:color="auto"/>
                      </w:divBdr>
                      <w:divsChild>
                        <w:div w:id="2010785388">
                          <w:marLeft w:val="0"/>
                          <w:marRight w:val="0"/>
                          <w:marTop w:val="0"/>
                          <w:marBottom w:val="0"/>
                          <w:divBdr>
                            <w:top w:val="none" w:sz="0" w:space="0" w:color="auto"/>
                            <w:left w:val="none" w:sz="0" w:space="0" w:color="auto"/>
                            <w:bottom w:val="none" w:sz="0" w:space="0" w:color="auto"/>
                            <w:right w:val="none" w:sz="0" w:space="0" w:color="auto"/>
                          </w:divBdr>
                        </w:div>
                        <w:div w:id="450591094">
                          <w:marLeft w:val="0"/>
                          <w:marRight w:val="0"/>
                          <w:marTop w:val="0"/>
                          <w:marBottom w:val="0"/>
                          <w:divBdr>
                            <w:top w:val="none" w:sz="0" w:space="0" w:color="auto"/>
                            <w:left w:val="none" w:sz="0" w:space="0" w:color="auto"/>
                            <w:bottom w:val="none" w:sz="0" w:space="0" w:color="auto"/>
                            <w:right w:val="none" w:sz="0" w:space="0" w:color="auto"/>
                          </w:divBdr>
                        </w:div>
                      </w:divsChild>
                    </w:div>
                    <w:div w:id="290986669">
                      <w:marLeft w:val="0"/>
                      <w:marRight w:val="0"/>
                      <w:marTop w:val="150"/>
                      <w:marBottom w:val="375"/>
                      <w:divBdr>
                        <w:top w:val="none" w:sz="0" w:space="0" w:color="auto"/>
                        <w:left w:val="none" w:sz="0" w:space="0" w:color="auto"/>
                        <w:bottom w:val="none" w:sz="0" w:space="0" w:color="auto"/>
                        <w:right w:val="none" w:sz="0" w:space="0" w:color="auto"/>
                      </w:divBdr>
                      <w:divsChild>
                        <w:div w:id="21980328">
                          <w:marLeft w:val="0"/>
                          <w:marRight w:val="0"/>
                          <w:marTop w:val="0"/>
                          <w:marBottom w:val="0"/>
                          <w:divBdr>
                            <w:top w:val="none" w:sz="0" w:space="0" w:color="auto"/>
                            <w:left w:val="none" w:sz="0" w:space="0" w:color="auto"/>
                            <w:bottom w:val="none" w:sz="0" w:space="0" w:color="auto"/>
                            <w:right w:val="none" w:sz="0" w:space="0" w:color="auto"/>
                          </w:divBdr>
                        </w:div>
                        <w:div w:id="759713728">
                          <w:marLeft w:val="0"/>
                          <w:marRight w:val="0"/>
                          <w:marTop w:val="0"/>
                          <w:marBottom w:val="0"/>
                          <w:divBdr>
                            <w:top w:val="none" w:sz="0" w:space="0" w:color="auto"/>
                            <w:left w:val="none" w:sz="0" w:space="0" w:color="auto"/>
                            <w:bottom w:val="none" w:sz="0" w:space="0" w:color="auto"/>
                            <w:right w:val="none" w:sz="0" w:space="0" w:color="auto"/>
                          </w:divBdr>
                        </w:div>
                      </w:divsChild>
                    </w:div>
                    <w:div w:id="2063744710">
                      <w:marLeft w:val="0"/>
                      <w:marRight w:val="0"/>
                      <w:marTop w:val="150"/>
                      <w:marBottom w:val="375"/>
                      <w:divBdr>
                        <w:top w:val="none" w:sz="0" w:space="0" w:color="auto"/>
                        <w:left w:val="none" w:sz="0" w:space="0" w:color="auto"/>
                        <w:bottom w:val="none" w:sz="0" w:space="0" w:color="auto"/>
                        <w:right w:val="none" w:sz="0" w:space="0" w:color="auto"/>
                      </w:divBdr>
                      <w:divsChild>
                        <w:div w:id="1694183091">
                          <w:marLeft w:val="0"/>
                          <w:marRight w:val="0"/>
                          <w:marTop w:val="0"/>
                          <w:marBottom w:val="0"/>
                          <w:divBdr>
                            <w:top w:val="none" w:sz="0" w:space="0" w:color="auto"/>
                            <w:left w:val="none" w:sz="0" w:space="0" w:color="auto"/>
                            <w:bottom w:val="none" w:sz="0" w:space="0" w:color="auto"/>
                            <w:right w:val="none" w:sz="0" w:space="0" w:color="auto"/>
                          </w:divBdr>
                        </w:div>
                        <w:div w:id="777216170">
                          <w:marLeft w:val="0"/>
                          <w:marRight w:val="0"/>
                          <w:marTop w:val="0"/>
                          <w:marBottom w:val="0"/>
                          <w:divBdr>
                            <w:top w:val="none" w:sz="0" w:space="0" w:color="auto"/>
                            <w:left w:val="none" w:sz="0" w:space="0" w:color="auto"/>
                            <w:bottom w:val="none" w:sz="0" w:space="0" w:color="auto"/>
                            <w:right w:val="none" w:sz="0" w:space="0" w:color="auto"/>
                          </w:divBdr>
                        </w:div>
                      </w:divsChild>
                    </w:div>
                    <w:div w:id="67193695">
                      <w:marLeft w:val="0"/>
                      <w:marRight w:val="0"/>
                      <w:marTop w:val="150"/>
                      <w:marBottom w:val="375"/>
                      <w:divBdr>
                        <w:top w:val="none" w:sz="0" w:space="0" w:color="auto"/>
                        <w:left w:val="none" w:sz="0" w:space="0" w:color="auto"/>
                        <w:bottom w:val="none" w:sz="0" w:space="0" w:color="auto"/>
                        <w:right w:val="none" w:sz="0" w:space="0" w:color="auto"/>
                      </w:divBdr>
                      <w:divsChild>
                        <w:div w:id="1071930648">
                          <w:marLeft w:val="0"/>
                          <w:marRight w:val="0"/>
                          <w:marTop w:val="0"/>
                          <w:marBottom w:val="0"/>
                          <w:divBdr>
                            <w:top w:val="none" w:sz="0" w:space="0" w:color="auto"/>
                            <w:left w:val="none" w:sz="0" w:space="0" w:color="auto"/>
                            <w:bottom w:val="none" w:sz="0" w:space="0" w:color="auto"/>
                            <w:right w:val="none" w:sz="0" w:space="0" w:color="auto"/>
                          </w:divBdr>
                        </w:div>
                        <w:div w:id="315183663">
                          <w:marLeft w:val="0"/>
                          <w:marRight w:val="0"/>
                          <w:marTop w:val="0"/>
                          <w:marBottom w:val="0"/>
                          <w:divBdr>
                            <w:top w:val="none" w:sz="0" w:space="0" w:color="auto"/>
                            <w:left w:val="none" w:sz="0" w:space="0" w:color="auto"/>
                            <w:bottom w:val="none" w:sz="0" w:space="0" w:color="auto"/>
                            <w:right w:val="none" w:sz="0" w:space="0" w:color="auto"/>
                          </w:divBdr>
                        </w:div>
                      </w:divsChild>
                    </w:div>
                    <w:div w:id="28116006">
                      <w:marLeft w:val="0"/>
                      <w:marRight w:val="0"/>
                      <w:marTop w:val="150"/>
                      <w:marBottom w:val="375"/>
                      <w:divBdr>
                        <w:top w:val="none" w:sz="0" w:space="0" w:color="auto"/>
                        <w:left w:val="none" w:sz="0" w:space="0" w:color="auto"/>
                        <w:bottom w:val="none" w:sz="0" w:space="0" w:color="auto"/>
                        <w:right w:val="none" w:sz="0" w:space="0" w:color="auto"/>
                      </w:divBdr>
                      <w:divsChild>
                        <w:div w:id="400980823">
                          <w:marLeft w:val="0"/>
                          <w:marRight w:val="0"/>
                          <w:marTop w:val="0"/>
                          <w:marBottom w:val="0"/>
                          <w:divBdr>
                            <w:top w:val="none" w:sz="0" w:space="0" w:color="auto"/>
                            <w:left w:val="none" w:sz="0" w:space="0" w:color="auto"/>
                            <w:bottom w:val="none" w:sz="0" w:space="0" w:color="auto"/>
                            <w:right w:val="none" w:sz="0" w:space="0" w:color="auto"/>
                          </w:divBdr>
                        </w:div>
                        <w:div w:id="1695962515">
                          <w:marLeft w:val="0"/>
                          <w:marRight w:val="0"/>
                          <w:marTop w:val="0"/>
                          <w:marBottom w:val="0"/>
                          <w:divBdr>
                            <w:top w:val="none" w:sz="0" w:space="0" w:color="auto"/>
                            <w:left w:val="none" w:sz="0" w:space="0" w:color="auto"/>
                            <w:bottom w:val="none" w:sz="0" w:space="0" w:color="auto"/>
                            <w:right w:val="none" w:sz="0" w:space="0" w:color="auto"/>
                          </w:divBdr>
                        </w:div>
                      </w:divsChild>
                    </w:div>
                    <w:div w:id="974413349">
                      <w:marLeft w:val="0"/>
                      <w:marRight w:val="0"/>
                      <w:marTop w:val="150"/>
                      <w:marBottom w:val="375"/>
                      <w:divBdr>
                        <w:top w:val="none" w:sz="0" w:space="0" w:color="auto"/>
                        <w:left w:val="none" w:sz="0" w:space="0" w:color="auto"/>
                        <w:bottom w:val="none" w:sz="0" w:space="0" w:color="auto"/>
                        <w:right w:val="none" w:sz="0" w:space="0" w:color="auto"/>
                      </w:divBdr>
                      <w:divsChild>
                        <w:div w:id="547378636">
                          <w:marLeft w:val="0"/>
                          <w:marRight w:val="0"/>
                          <w:marTop w:val="0"/>
                          <w:marBottom w:val="0"/>
                          <w:divBdr>
                            <w:top w:val="none" w:sz="0" w:space="0" w:color="auto"/>
                            <w:left w:val="none" w:sz="0" w:space="0" w:color="auto"/>
                            <w:bottom w:val="none" w:sz="0" w:space="0" w:color="auto"/>
                            <w:right w:val="none" w:sz="0" w:space="0" w:color="auto"/>
                          </w:divBdr>
                        </w:div>
                        <w:div w:id="107168544">
                          <w:marLeft w:val="0"/>
                          <w:marRight w:val="0"/>
                          <w:marTop w:val="0"/>
                          <w:marBottom w:val="0"/>
                          <w:divBdr>
                            <w:top w:val="none" w:sz="0" w:space="0" w:color="auto"/>
                            <w:left w:val="none" w:sz="0" w:space="0" w:color="auto"/>
                            <w:bottom w:val="none" w:sz="0" w:space="0" w:color="auto"/>
                            <w:right w:val="none" w:sz="0" w:space="0" w:color="auto"/>
                          </w:divBdr>
                        </w:div>
                      </w:divsChild>
                    </w:div>
                    <w:div w:id="85158042">
                      <w:marLeft w:val="0"/>
                      <w:marRight w:val="0"/>
                      <w:marTop w:val="150"/>
                      <w:marBottom w:val="375"/>
                      <w:divBdr>
                        <w:top w:val="none" w:sz="0" w:space="0" w:color="auto"/>
                        <w:left w:val="none" w:sz="0" w:space="0" w:color="auto"/>
                        <w:bottom w:val="none" w:sz="0" w:space="0" w:color="auto"/>
                        <w:right w:val="none" w:sz="0" w:space="0" w:color="auto"/>
                      </w:divBdr>
                      <w:divsChild>
                        <w:div w:id="1130628464">
                          <w:marLeft w:val="0"/>
                          <w:marRight w:val="0"/>
                          <w:marTop w:val="0"/>
                          <w:marBottom w:val="0"/>
                          <w:divBdr>
                            <w:top w:val="none" w:sz="0" w:space="0" w:color="auto"/>
                            <w:left w:val="none" w:sz="0" w:space="0" w:color="auto"/>
                            <w:bottom w:val="none" w:sz="0" w:space="0" w:color="auto"/>
                            <w:right w:val="none" w:sz="0" w:space="0" w:color="auto"/>
                          </w:divBdr>
                        </w:div>
                        <w:div w:id="656034361">
                          <w:marLeft w:val="0"/>
                          <w:marRight w:val="0"/>
                          <w:marTop w:val="0"/>
                          <w:marBottom w:val="0"/>
                          <w:divBdr>
                            <w:top w:val="none" w:sz="0" w:space="0" w:color="auto"/>
                            <w:left w:val="none" w:sz="0" w:space="0" w:color="auto"/>
                            <w:bottom w:val="none" w:sz="0" w:space="0" w:color="auto"/>
                            <w:right w:val="none" w:sz="0" w:space="0" w:color="auto"/>
                          </w:divBdr>
                        </w:div>
                      </w:divsChild>
                    </w:div>
                    <w:div w:id="1218739803">
                      <w:marLeft w:val="0"/>
                      <w:marRight w:val="0"/>
                      <w:marTop w:val="150"/>
                      <w:marBottom w:val="375"/>
                      <w:divBdr>
                        <w:top w:val="none" w:sz="0" w:space="0" w:color="auto"/>
                        <w:left w:val="none" w:sz="0" w:space="0" w:color="auto"/>
                        <w:bottom w:val="none" w:sz="0" w:space="0" w:color="auto"/>
                        <w:right w:val="none" w:sz="0" w:space="0" w:color="auto"/>
                      </w:divBdr>
                      <w:divsChild>
                        <w:div w:id="343017182">
                          <w:marLeft w:val="0"/>
                          <w:marRight w:val="0"/>
                          <w:marTop w:val="0"/>
                          <w:marBottom w:val="0"/>
                          <w:divBdr>
                            <w:top w:val="none" w:sz="0" w:space="0" w:color="auto"/>
                            <w:left w:val="none" w:sz="0" w:space="0" w:color="auto"/>
                            <w:bottom w:val="none" w:sz="0" w:space="0" w:color="auto"/>
                            <w:right w:val="none" w:sz="0" w:space="0" w:color="auto"/>
                          </w:divBdr>
                        </w:div>
                        <w:div w:id="1898660904">
                          <w:marLeft w:val="0"/>
                          <w:marRight w:val="0"/>
                          <w:marTop w:val="0"/>
                          <w:marBottom w:val="0"/>
                          <w:divBdr>
                            <w:top w:val="none" w:sz="0" w:space="0" w:color="auto"/>
                            <w:left w:val="none" w:sz="0" w:space="0" w:color="auto"/>
                            <w:bottom w:val="none" w:sz="0" w:space="0" w:color="auto"/>
                            <w:right w:val="none" w:sz="0" w:space="0" w:color="auto"/>
                          </w:divBdr>
                        </w:div>
                      </w:divsChild>
                    </w:div>
                    <w:div w:id="65878314">
                      <w:marLeft w:val="0"/>
                      <w:marRight w:val="0"/>
                      <w:marTop w:val="150"/>
                      <w:marBottom w:val="375"/>
                      <w:divBdr>
                        <w:top w:val="none" w:sz="0" w:space="0" w:color="auto"/>
                        <w:left w:val="none" w:sz="0" w:space="0" w:color="auto"/>
                        <w:bottom w:val="none" w:sz="0" w:space="0" w:color="auto"/>
                        <w:right w:val="none" w:sz="0" w:space="0" w:color="auto"/>
                      </w:divBdr>
                      <w:divsChild>
                        <w:div w:id="203832366">
                          <w:marLeft w:val="0"/>
                          <w:marRight w:val="0"/>
                          <w:marTop w:val="0"/>
                          <w:marBottom w:val="0"/>
                          <w:divBdr>
                            <w:top w:val="none" w:sz="0" w:space="0" w:color="auto"/>
                            <w:left w:val="none" w:sz="0" w:space="0" w:color="auto"/>
                            <w:bottom w:val="none" w:sz="0" w:space="0" w:color="auto"/>
                            <w:right w:val="none" w:sz="0" w:space="0" w:color="auto"/>
                          </w:divBdr>
                        </w:div>
                        <w:div w:id="1525443405">
                          <w:marLeft w:val="0"/>
                          <w:marRight w:val="0"/>
                          <w:marTop w:val="0"/>
                          <w:marBottom w:val="0"/>
                          <w:divBdr>
                            <w:top w:val="none" w:sz="0" w:space="0" w:color="auto"/>
                            <w:left w:val="none" w:sz="0" w:space="0" w:color="auto"/>
                            <w:bottom w:val="none" w:sz="0" w:space="0" w:color="auto"/>
                            <w:right w:val="none" w:sz="0" w:space="0" w:color="auto"/>
                          </w:divBdr>
                        </w:div>
                      </w:divsChild>
                    </w:div>
                    <w:div w:id="662048713">
                      <w:marLeft w:val="0"/>
                      <w:marRight w:val="0"/>
                      <w:marTop w:val="150"/>
                      <w:marBottom w:val="375"/>
                      <w:divBdr>
                        <w:top w:val="none" w:sz="0" w:space="0" w:color="auto"/>
                        <w:left w:val="none" w:sz="0" w:space="0" w:color="auto"/>
                        <w:bottom w:val="none" w:sz="0" w:space="0" w:color="auto"/>
                        <w:right w:val="none" w:sz="0" w:space="0" w:color="auto"/>
                      </w:divBdr>
                      <w:divsChild>
                        <w:div w:id="620696589">
                          <w:marLeft w:val="0"/>
                          <w:marRight w:val="0"/>
                          <w:marTop w:val="0"/>
                          <w:marBottom w:val="0"/>
                          <w:divBdr>
                            <w:top w:val="none" w:sz="0" w:space="0" w:color="auto"/>
                            <w:left w:val="none" w:sz="0" w:space="0" w:color="auto"/>
                            <w:bottom w:val="none" w:sz="0" w:space="0" w:color="auto"/>
                            <w:right w:val="none" w:sz="0" w:space="0" w:color="auto"/>
                          </w:divBdr>
                        </w:div>
                        <w:div w:id="846552622">
                          <w:marLeft w:val="0"/>
                          <w:marRight w:val="0"/>
                          <w:marTop w:val="0"/>
                          <w:marBottom w:val="0"/>
                          <w:divBdr>
                            <w:top w:val="none" w:sz="0" w:space="0" w:color="auto"/>
                            <w:left w:val="none" w:sz="0" w:space="0" w:color="auto"/>
                            <w:bottom w:val="none" w:sz="0" w:space="0" w:color="auto"/>
                            <w:right w:val="none" w:sz="0" w:space="0" w:color="auto"/>
                          </w:divBdr>
                        </w:div>
                      </w:divsChild>
                    </w:div>
                    <w:div w:id="1047797285">
                      <w:marLeft w:val="0"/>
                      <w:marRight w:val="0"/>
                      <w:marTop w:val="150"/>
                      <w:marBottom w:val="375"/>
                      <w:divBdr>
                        <w:top w:val="none" w:sz="0" w:space="0" w:color="auto"/>
                        <w:left w:val="none" w:sz="0" w:space="0" w:color="auto"/>
                        <w:bottom w:val="none" w:sz="0" w:space="0" w:color="auto"/>
                        <w:right w:val="none" w:sz="0" w:space="0" w:color="auto"/>
                      </w:divBdr>
                      <w:divsChild>
                        <w:div w:id="254941223">
                          <w:marLeft w:val="0"/>
                          <w:marRight w:val="0"/>
                          <w:marTop w:val="0"/>
                          <w:marBottom w:val="0"/>
                          <w:divBdr>
                            <w:top w:val="none" w:sz="0" w:space="0" w:color="auto"/>
                            <w:left w:val="none" w:sz="0" w:space="0" w:color="auto"/>
                            <w:bottom w:val="none" w:sz="0" w:space="0" w:color="auto"/>
                            <w:right w:val="none" w:sz="0" w:space="0" w:color="auto"/>
                          </w:divBdr>
                        </w:div>
                        <w:div w:id="636880017">
                          <w:marLeft w:val="0"/>
                          <w:marRight w:val="0"/>
                          <w:marTop w:val="0"/>
                          <w:marBottom w:val="0"/>
                          <w:divBdr>
                            <w:top w:val="none" w:sz="0" w:space="0" w:color="auto"/>
                            <w:left w:val="none" w:sz="0" w:space="0" w:color="auto"/>
                            <w:bottom w:val="none" w:sz="0" w:space="0" w:color="auto"/>
                            <w:right w:val="none" w:sz="0" w:space="0" w:color="auto"/>
                          </w:divBdr>
                        </w:div>
                      </w:divsChild>
                    </w:div>
                    <w:div w:id="2119137671">
                      <w:marLeft w:val="0"/>
                      <w:marRight w:val="0"/>
                      <w:marTop w:val="150"/>
                      <w:marBottom w:val="375"/>
                      <w:divBdr>
                        <w:top w:val="none" w:sz="0" w:space="0" w:color="auto"/>
                        <w:left w:val="none" w:sz="0" w:space="0" w:color="auto"/>
                        <w:bottom w:val="none" w:sz="0" w:space="0" w:color="auto"/>
                        <w:right w:val="none" w:sz="0" w:space="0" w:color="auto"/>
                      </w:divBdr>
                      <w:divsChild>
                        <w:div w:id="2033796459">
                          <w:marLeft w:val="0"/>
                          <w:marRight w:val="0"/>
                          <w:marTop w:val="0"/>
                          <w:marBottom w:val="0"/>
                          <w:divBdr>
                            <w:top w:val="none" w:sz="0" w:space="0" w:color="auto"/>
                            <w:left w:val="none" w:sz="0" w:space="0" w:color="auto"/>
                            <w:bottom w:val="none" w:sz="0" w:space="0" w:color="auto"/>
                            <w:right w:val="none" w:sz="0" w:space="0" w:color="auto"/>
                          </w:divBdr>
                        </w:div>
                        <w:div w:id="664892567">
                          <w:marLeft w:val="0"/>
                          <w:marRight w:val="0"/>
                          <w:marTop w:val="0"/>
                          <w:marBottom w:val="0"/>
                          <w:divBdr>
                            <w:top w:val="none" w:sz="0" w:space="0" w:color="auto"/>
                            <w:left w:val="none" w:sz="0" w:space="0" w:color="auto"/>
                            <w:bottom w:val="none" w:sz="0" w:space="0" w:color="auto"/>
                            <w:right w:val="none" w:sz="0" w:space="0" w:color="auto"/>
                          </w:divBdr>
                        </w:div>
                      </w:divsChild>
                    </w:div>
                    <w:div w:id="904995982">
                      <w:marLeft w:val="0"/>
                      <w:marRight w:val="0"/>
                      <w:marTop w:val="150"/>
                      <w:marBottom w:val="375"/>
                      <w:divBdr>
                        <w:top w:val="none" w:sz="0" w:space="0" w:color="auto"/>
                        <w:left w:val="none" w:sz="0" w:space="0" w:color="auto"/>
                        <w:bottom w:val="none" w:sz="0" w:space="0" w:color="auto"/>
                        <w:right w:val="none" w:sz="0" w:space="0" w:color="auto"/>
                      </w:divBdr>
                      <w:divsChild>
                        <w:div w:id="1409300744">
                          <w:marLeft w:val="0"/>
                          <w:marRight w:val="0"/>
                          <w:marTop w:val="0"/>
                          <w:marBottom w:val="0"/>
                          <w:divBdr>
                            <w:top w:val="none" w:sz="0" w:space="0" w:color="auto"/>
                            <w:left w:val="none" w:sz="0" w:space="0" w:color="auto"/>
                            <w:bottom w:val="none" w:sz="0" w:space="0" w:color="auto"/>
                            <w:right w:val="none" w:sz="0" w:space="0" w:color="auto"/>
                          </w:divBdr>
                        </w:div>
                        <w:div w:id="162203767">
                          <w:marLeft w:val="0"/>
                          <w:marRight w:val="0"/>
                          <w:marTop w:val="0"/>
                          <w:marBottom w:val="0"/>
                          <w:divBdr>
                            <w:top w:val="none" w:sz="0" w:space="0" w:color="auto"/>
                            <w:left w:val="none" w:sz="0" w:space="0" w:color="auto"/>
                            <w:bottom w:val="none" w:sz="0" w:space="0" w:color="auto"/>
                            <w:right w:val="none" w:sz="0" w:space="0" w:color="auto"/>
                          </w:divBdr>
                        </w:div>
                      </w:divsChild>
                    </w:div>
                    <w:div w:id="1573540468">
                      <w:marLeft w:val="0"/>
                      <w:marRight w:val="0"/>
                      <w:marTop w:val="150"/>
                      <w:marBottom w:val="375"/>
                      <w:divBdr>
                        <w:top w:val="none" w:sz="0" w:space="0" w:color="auto"/>
                        <w:left w:val="none" w:sz="0" w:space="0" w:color="auto"/>
                        <w:bottom w:val="none" w:sz="0" w:space="0" w:color="auto"/>
                        <w:right w:val="none" w:sz="0" w:space="0" w:color="auto"/>
                      </w:divBdr>
                      <w:divsChild>
                        <w:div w:id="1848901709">
                          <w:marLeft w:val="0"/>
                          <w:marRight w:val="0"/>
                          <w:marTop w:val="0"/>
                          <w:marBottom w:val="0"/>
                          <w:divBdr>
                            <w:top w:val="none" w:sz="0" w:space="0" w:color="auto"/>
                            <w:left w:val="none" w:sz="0" w:space="0" w:color="auto"/>
                            <w:bottom w:val="none" w:sz="0" w:space="0" w:color="auto"/>
                            <w:right w:val="none" w:sz="0" w:space="0" w:color="auto"/>
                          </w:divBdr>
                        </w:div>
                        <w:div w:id="2141725657">
                          <w:marLeft w:val="0"/>
                          <w:marRight w:val="0"/>
                          <w:marTop w:val="0"/>
                          <w:marBottom w:val="0"/>
                          <w:divBdr>
                            <w:top w:val="none" w:sz="0" w:space="0" w:color="auto"/>
                            <w:left w:val="none" w:sz="0" w:space="0" w:color="auto"/>
                            <w:bottom w:val="none" w:sz="0" w:space="0" w:color="auto"/>
                            <w:right w:val="none" w:sz="0" w:space="0" w:color="auto"/>
                          </w:divBdr>
                        </w:div>
                      </w:divsChild>
                    </w:div>
                    <w:div w:id="1343165208">
                      <w:marLeft w:val="0"/>
                      <w:marRight w:val="0"/>
                      <w:marTop w:val="150"/>
                      <w:marBottom w:val="375"/>
                      <w:divBdr>
                        <w:top w:val="none" w:sz="0" w:space="0" w:color="auto"/>
                        <w:left w:val="none" w:sz="0" w:space="0" w:color="auto"/>
                        <w:bottom w:val="none" w:sz="0" w:space="0" w:color="auto"/>
                        <w:right w:val="none" w:sz="0" w:space="0" w:color="auto"/>
                      </w:divBdr>
                      <w:divsChild>
                        <w:div w:id="1327977564">
                          <w:marLeft w:val="0"/>
                          <w:marRight w:val="0"/>
                          <w:marTop w:val="0"/>
                          <w:marBottom w:val="0"/>
                          <w:divBdr>
                            <w:top w:val="none" w:sz="0" w:space="0" w:color="auto"/>
                            <w:left w:val="none" w:sz="0" w:space="0" w:color="auto"/>
                            <w:bottom w:val="none" w:sz="0" w:space="0" w:color="auto"/>
                            <w:right w:val="none" w:sz="0" w:space="0" w:color="auto"/>
                          </w:divBdr>
                        </w:div>
                        <w:div w:id="1565139612">
                          <w:marLeft w:val="0"/>
                          <w:marRight w:val="0"/>
                          <w:marTop w:val="0"/>
                          <w:marBottom w:val="0"/>
                          <w:divBdr>
                            <w:top w:val="none" w:sz="0" w:space="0" w:color="auto"/>
                            <w:left w:val="none" w:sz="0" w:space="0" w:color="auto"/>
                            <w:bottom w:val="none" w:sz="0" w:space="0" w:color="auto"/>
                            <w:right w:val="none" w:sz="0" w:space="0" w:color="auto"/>
                          </w:divBdr>
                        </w:div>
                      </w:divsChild>
                    </w:div>
                    <w:div w:id="311644419">
                      <w:marLeft w:val="0"/>
                      <w:marRight w:val="0"/>
                      <w:marTop w:val="150"/>
                      <w:marBottom w:val="375"/>
                      <w:divBdr>
                        <w:top w:val="none" w:sz="0" w:space="0" w:color="auto"/>
                        <w:left w:val="none" w:sz="0" w:space="0" w:color="auto"/>
                        <w:bottom w:val="none" w:sz="0" w:space="0" w:color="auto"/>
                        <w:right w:val="none" w:sz="0" w:space="0" w:color="auto"/>
                      </w:divBdr>
                      <w:divsChild>
                        <w:div w:id="275212859">
                          <w:marLeft w:val="0"/>
                          <w:marRight w:val="0"/>
                          <w:marTop w:val="0"/>
                          <w:marBottom w:val="0"/>
                          <w:divBdr>
                            <w:top w:val="none" w:sz="0" w:space="0" w:color="auto"/>
                            <w:left w:val="none" w:sz="0" w:space="0" w:color="auto"/>
                            <w:bottom w:val="none" w:sz="0" w:space="0" w:color="auto"/>
                            <w:right w:val="none" w:sz="0" w:space="0" w:color="auto"/>
                          </w:divBdr>
                        </w:div>
                        <w:div w:id="254246664">
                          <w:marLeft w:val="0"/>
                          <w:marRight w:val="0"/>
                          <w:marTop w:val="0"/>
                          <w:marBottom w:val="0"/>
                          <w:divBdr>
                            <w:top w:val="none" w:sz="0" w:space="0" w:color="auto"/>
                            <w:left w:val="none" w:sz="0" w:space="0" w:color="auto"/>
                            <w:bottom w:val="none" w:sz="0" w:space="0" w:color="auto"/>
                            <w:right w:val="none" w:sz="0" w:space="0" w:color="auto"/>
                          </w:divBdr>
                        </w:div>
                      </w:divsChild>
                    </w:div>
                    <w:div w:id="144249901">
                      <w:marLeft w:val="0"/>
                      <w:marRight w:val="0"/>
                      <w:marTop w:val="150"/>
                      <w:marBottom w:val="375"/>
                      <w:divBdr>
                        <w:top w:val="none" w:sz="0" w:space="0" w:color="auto"/>
                        <w:left w:val="none" w:sz="0" w:space="0" w:color="auto"/>
                        <w:bottom w:val="none" w:sz="0" w:space="0" w:color="auto"/>
                        <w:right w:val="none" w:sz="0" w:space="0" w:color="auto"/>
                      </w:divBdr>
                      <w:divsChild>
                        <w:div w:id="274102093">
                          <w:marLeft w:val="0"/>
                          <w:marRight w:val="0"/>
                          <w:marTop w:val="0"/>
                          <w:marBottom w:val="0"/>
                          <w:divBdr>
                            <w:top w:val="none" w:sz="0" w:space="0" w:color="auto"/>
                            <w:left w:val="none" w:sz="0" w:space="0" w:color="auto"/>
                            <w:bottom w:val="none" w:sz="0" w:space="0" w:color="auto"/>
                            <w:right w:val="none" w:sz="0" w:space="0" w:color="auto"/>
                          </w:divBdr>
                        </w:div>
                        <w:div w:id="1702515318">
                          <w:marLeft w:val="0"/>
                          <w:marRight w:val="0"/>
                          <w:marTop w:val="0"/>
                          <w:marBottom w:val="0"/>
                          <w:divBdr>
                            <w:top w:val="none" w:sz="0" w:space="0" w:color="auto"/>
                            <w:left w:val="none" w:sz="0" w:space="0" w:color="auto"/>
                            <w:bottom w:val="none" w:sz="0" w:space="0" w:color="auto"/>
                            <w:right w:val="none" w:sz="0" w:space="0" w:color="auto"/>
                          </w:divBdr>
                        </w:div>
                      </w:divsChild>
                    </w:div>
                    <w:div w:id="865287585">
                      <w:marLeft w:val="0"/>
                      <w:marRight w:val="0"/>
                      <w:marTop w:val="150"/>
                      <w:marBottom w:val="375"/>
                      <w:divBdr>
                        <w:top w:val="none" w:sz="0" w:space="0" w:color="auto"/>
                        <w:left w:val="none" w:sz="0" w:space="0" w:color="auto"/>
                        <w:bottom w:val="none" w:sz="0" w:space="0" w:color="auto"/>
                        <w:right w:val="none" w:sz="0" w:space="0" w:color="auto"/>
                      </w:divBdr>
                      <w:divsChild>
                        <w:div w:id="540289195">
                          <w:marLeft w:val="0"/>
                          <w:marRight w:val="0"/>
                          <w:marTop w:val="0"/>
                          <w:marBottom w:val="0"/>
                          <w:divBdr>
                            <w:top w:val="none" w:sz="0" w:space="0" w:color="auto"/>
                            <w:left w:val="none" w:sz="0" w:space="0" w:color="auto"/>
                            <w:bottom w:val="none" w:sz="0" w:space="0" w:color="auto"/>
                            <w:right w:val="none" w:sz="0" w:space="0" w:color="auto"/>
                          </w:divBdr>
                        </w:div>
                        <w:div w:id="908658723">
                          <w:marLeft w:val="0"/>
                          <w:marRight w:val="0"/>
                          <w:marTop w:val="0"/>
                          <w:marBottom w:val="0"/>
                          <w:divBdr>
                            <w:top w:val="none" w:sz="0" w:space="0" w:color="auto"/>
                            <w:left w:val="none" w:sz="0" w:space="0" w:color="auto"/>
                            <w:bottom w:val="none" w:sz="0" w:space="0" w:color="auto"/>
                            <w:right w:val="none" w:sz="0" w:space="0" w:color="auto"/>
                          </w:divBdr>
                        </w:div>
                      </w:divsChild>
                    </w:div>
                    <w:div w:id="306478814">
                      <w:marLeft w:val="0"/>
                      <w:marRight w:val="0"/>
                      <w:marTop w:val="150"/>
                      <w:marBottom w:val="375"/>
                      <w:divBdr>
                        <w:top w:val="none" w:sz="0" w:space="0" w:color="auto"/>
                        <w:left w:val="none" w:sz="0" w:space="0" w:color="auto"/>
                        <w:bottom w:val="none" w:sz="0" w:space="0" w:color="auto"/>
                        <w:right w:val="none" w:sz="0" w:space="0" w:color="auto"/>
                      </w:divBdr>
                      <w:divsChild>
                        <w:div w:id="1442915792">
                          <w:marLeft w:val="0"/>
                          <w:marRight w:val="0"/>
                          <w:marTop w:val="0"/>
                          <w:marBottom w:val="0"/>
                          <w:divBdr>
                            <w:top w:val="none" w:sz="0" w:space="0" w:color="auto"/>
                            <w:left w:val="none" w:sz="0" w:space="0" w:color="auto"/>
                            <w:bottom w:val="none" w:sz="0" w:space="0" w:color="auto"/>
                            <w:right w:val="none" w:sz="0" w:space="0" w:color="auto"/>
                          </w:divBdr>
                        </w:div>
                        <w:div w:id="571962063">
                          <w:marLeft w:val="0"/>
                          <w:marRight w:val="0"/>
                          <w:marTop w:val="0"/>
                          <w:marBottom w:val="0"/>
                          <w:divBdr>
                            <w:top w:val="none" w:sz="0" w:space="0" w:color="auto"/>
                            <w:left w:val="none" w:sz="0" w:space="0" w:color="auto"/>
                            <w:bottom w:val="none" w:sz="0" w:space="0" w:color="auto"/>
                            <w:right w:val="none" w:sz="0" w:space="0" w:color="auto"/>
                          </w:divBdr>
                        </w:div>
                      </w:divsChild>
                    </w:div>
                    <w:div w:id="1747653614">
                      <w:marLeft w:val="0"/>
                      <w:marRight w:val="0"/>
                      <w:marTop w:val="150"/>
                      <w:marBottom w:val="375"/>
                      <w:divBdr>
                        <w:top w:val="none" w:sz="0" w:space="0" w:color="auto"/>
                        <w:left w:val="none" w:sz="0" w:space="0" w:color="auto"/>
                        <w:bottom w:val="none" w:sz="0" w:space="0" w:color="auto"/>
                        <w:right w:val="none" w:sz="0" w:space="0" w:color="auto"/>
                      </w:divBdr>
                      <w:divsChild>
                        <w:div w:id="1048411869">
                          <w:marLeft w:val="0"/>
                          <w:marRight w:val="0"/>
                          <w:marTop w:val="0"/>
                          <w:marBottom w:val="0"/>
                          <w:divBdr>
                            <w:top w:val="none" w:sz="0" w:space="0" w:color="auto"/>
                            <w:left w:val="none" w:sz="0" w:space="0" w:color="auto"/>
                            <w:bottom w:val="none" w:sz="0" w:space="0" w:color="auto"/>
                            <w:right w:val="none" w:sz="0" w:space="0" w:color="auto"/>
                          </w:divBdr>
                        </w:div>
                        <w:div w:id="4525600">
                          <w:marLeft w:val="0"/>
                          <w:marRight w:val="0"/>
                          <w:marTop w:val="0"/>
                          <w:marBottom w:val="0"/>
                          <w:divBdr>
                            <w:top w:val="none" w:sz="0" w:space="0" w:color="auto"/>
                            <w:left w:val="none" w:sz="0" w:space="0" w:color="auto"/>
                            <w:bottom w:val="none" w:sz="0" w:space="0" w:color="auto"/>
                            <w:right w:val="none" w:sz="0" w:space="0" w:color="auto"/>
                          </w:divBdr>
                        </w:div>
                      </w:divsChild>
                    </w:div>
                    <w:div w:id="286201848">
                      <w:marLeft w:val="0"/>
                      <w:marRight w:val="0"/>
                      <w:marTop w:val="150"/>
                      <w:marBottom w:val="375"/>
                      <w:divBdr>
                        <w:top w:val="none" w:sz="0" w:space="0" w:color="auto"/>
                        <w:left w:val="none" w:sz="0" w:space="0" w:color="auto"/>
                        <w:bottom w:val="none" w:sz="0" w:space="0" w:color="auto"/>
                        <w:right w:val="none" w:sz="0" w:space="0" w:color="auto"/>
                      </w:divBdr>
                      <w:divsChild>
                        <w:div w:id="375736826">
                          <w:marLeft w:val="0"/>
                          <w:marRight w:val="0"/>
                          <w:marTop w:val="0"/>
                          <w:marBottom w:val="0"/>
                          <w:divBdr>
                            <w:top w:val="none" w:sz="0" w:space="0" w:color="auto"/>
                            <w:left w:val="none" w:sz="0" w:space="0" w:color="auto"/>
                            <w:bottom w:val="none" w:sz="0" w:space="0" w:color="auto"/>
                            <w:right w:val="none" w:sz="0" w:space="0" w:color="auto"/>
                          </w:divBdr>
                        </w:div>
                        <w:div w:id="581839852">
                          <w:marLeft w:val="0"/>
                          <w:marRight w:val="0"/>
                          <w:marTop w:val="0"/>
                          <w:marBottom w:val="0"/>
                          <w:divBdr>
                            <w:top w:val="none" w:sz="0" w:space="0" w:color="auto"/>
                            <w:left w:val="none" w:sz="0" w:space="0" w:color="auto"/>
                            <w:bottom w:val="none" w:sz="0" w:space="0" w:color="auto"/>
                            <w:right w:val="none" w:sz="0" w:space="0" w:color="auto"/>
                          </w:divBdr>
                        </w:div>
                      </w:divsChild>
                    </w:div>
                    <w:div w:id="1080981215">
                      <w:marLeft w:val="0"/>
                      <w:marRight w:val="0"/>
                      <w:marTop w:val="150"/>
                      <w:marBottom w:val="375"/>
                      <w:divBdr>
                        <w:top w:val="none" w:sz="0" w:space="0" w:color="auto"/>
                        <w:left w:val="none" w:sz="0" w:space="0" w:color="auto"/>
                        <w:bottom w:val="none" w:sz="0" w:space="0" w:color="auto"/>
                        <w:right w:val="none" w:sz="0" w:space="0" w:color="auto"/>
                      </w:divBdr>
                      <w:divsChild>
                        <w:div w:id="79722559">
                          <w:marLeft w:val="0"/>
                          <w:marRight w:val="0"/>
                          <w:marTop w:val="0"/>
                          <w:marBottom w:val="0"/>
                          <w:divBdr>
                            <w:top w:val="none" w:sz="0" w:space="0" w:color="auto"/>
                            <w:left w:val="none" w:sz="0" w:space="0" w:color="auto"/>
                            <w:bottom w:val="none" w:sz="0" w:space="0" w:color="auto"/>
                            <w:right w:val="none" w:sz="0" w:space="0" w:color="auto"/>
                          </w:divBdr>
                        </w:div>
                        <w:div w:id="875312824">
                          <w:marLeft w:val="0"/>
                          <w:marRight w:val="0"/>
                          <w:marTop w:val="0"/>
                          <w:marBottom w:val="0"/>
                          <w:divBdr>
                            <w:top w:val="none" w:sz="0" w:space="0" w:color="auto"/>
                            <w:left w:val="none" w:sz="0" w:space="0" w:color="auto"/>
                            <w:bottom w:val="none" w:sz="0" w:space="0" w:color="auto"/>
                            <w:right w:val="none" w:sz="0" w:space="0" w:color="auto"/>
                          </w:divBdr>
                        </w:div>
                      </w:divsChild>
                    </w:div>
                    <w:div w:id="507528625">
                      <w:marLeft w:val="0"/>
                      <w:marRight w:val="0"/>
                      <w:marTop w:val="150"/>
                      <w:marBottom w:val="375"/>
                      <w:divBdr>
                        <w:top w:val="none" w:sz="0" w:space="0" w:color="auto"/>
                        <w:left w:val="none" w:sz="0" w:space="0" w:color="auto"/>
                        <w:bottom w:val="none" w:sz="0" w:space="0" w:color="auto"/>
                        <w:right w:val="none" w:sz="0" w:space="0" w:color="auto"/>
                      </w:divBdr>
                      <w:divsChild>
                        <w:div w:id="78723305">
                          <w:marLeft w:val="0"/>
                          <w:marRight w:val="0"/>
                          <w:marTop w:val="0"/>
                          <w:marBottom w:val="0"/>
                          <w:divBdr>
                            <w:top w:val="none" w:sz="0" w:space="0" w:color="auto"/>
                            <w:left w:val="none" w:sz="0" w:space="0" w:color="auto"/>
                            <w:bottom w:val="none" w:sz="0" w:space="0" w:color="auto"/>
                            <w:right w:val="none" w:sz="0" w:space="0" w:color="auto"/>
                          </w:divBdr>
                        </w:div>
                        <w:div w:id="1829133049">
                          <w:marLeft w:val="0"/>
                          <w:marRight w:val="0"/>
                          <w:marTop w:val="0"/>
                          <w:marBottom w:val="0"/>
                          <w:divBdr>
                            <w:top w:val="none" w:sz="0" w:space="0" w:color="auto"/>
                            <w:left w:val="none" w:sz="0" w:space="0" w:color="auto"/>
                            <w:bottom w:val="none" w:sz="0" w:space="0" w:color="auto"/>
                            <w:right w:val="none" w:sz="0" w:space="0" w:color="auto"/>
                          </w:divBdr>
                        </w:div>
                      </w:divsChild>
                    </w:div>
                    <w:div w:id="1487699012">
                      <w:marLeft w:val="0"/>
                      <w:marRight w:val="0"/>
                      <w:marTop w:val="150"/>
                      <w:marBottom w:val="375"/>
                      <w:divBdr>
                        <w:top w:val="none" w:sz="0" w:space="0" w:color="auto"/>
                        <w:left w:val="none" w:sz="0" w:space="0" w:color="auto"/>
                        <w:bottom w:val="none" w:sz="0" w:space="0" w:color="auto"/>
                        <w:right w:val="none" w:sz="0" w:space="0" w:color="auto"/>
                      </w:divBdr>
                      <w:divsChild>
                        <w:div w:id="1090277140">
                          <w:marLeft w:val="0"/>
                          <w:marRight w:val="0"/>
                          <w:marTop w:val="0"/>
                          <w:marBottom w:val="0"/>
                          <w:divBdr>
                            <w:top w:val="none" w:sz="0" w:space="0" w:color="auto"/>
                            <w:left w:val="none" w:sz="0" w:space="0" w:color="auto"/>
                            <w:bottom w:val="none" w:sz="0" w:space="0" w:color="auto"/>
                            <w:right w:val="none" w:sz="0" w:space="0" w:color="auto"/>
                          </w:divBdr>
                        </w:div>
                        <w:div w:id="1524435467">
                          <w:marLeft w:val="0"/>
                          <w:marRight w:val="0"/>
                          <w:marTop w:val="0"/>
                          <w:marBottom w:val="0"/>
                          <w:divBdr>
                            <w:top w:val="none" w:sz="0" w:space="0" w:color="auto"/>
                            <w:left w:val="none" w:sz="0" w:space="0" w:color="auto"/>
                            <w:bottom w:val="none" w:sz="0" w:space="0" w:color="auto"/>
                            <w:right w:val="none" w:sz="0" w:space="0" w:color="auto"/>
                          </w:divBdr>
                        </w:div>
                      </w:divsChild>
                    </w:div>
                    <w:div w:id="697967491">
                      <w:marLeft w:val="0"/>
                      <w:marRight w:val="0"/>
                      <w:marTop w:val="150"/>
                      <w:marBottom w:val="375"/>
                      <w:divBdr>
                        <w:top w:val="none" w:sz="0" w:space="0" w:color="auto"/>
                        <w:left w:val="none" w:sz="0" w:space="0" w:color="auto"/>
                        <w:bottom w:val="none" w:sz="0" w:space="0" w:color="auto"/>
                        <w:right w:val="none" w:sz="0" w:space="0" w:color="auto"/>
                      </w:divBdr>
                      <w:divsChild>
                        <w:div w:id="1661344513">
                          <w:marLeft w:val="0"/>
                          <w:marRight w:val="0"/>
                          <w:marTop w:val="0"/>
                          <w:marBottom w:val="0"/>
                          <w:divBdr>
                            <w:top w:val="none" w:sz="0" w:space="0" w:color="auto"/>
                            <w:left w:val="none" w:sz="0" w:space="0" w:color="auto"/>
                            <w:bottom w:val="none" w:sz="0" w:space="0" w:color="auto"/>
                            <w:right w:val="none" w:sz="0" w:space="0" w:color="auto"/>
                          </w:divBdr>
                        </w:div>
                        <w:div w:id="197374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989094">
          <w:marLeft w:val="0"/>
          <w:marRight w:val="0"/>
          <w:marTop w:val="0"/>
          <w:marBottom w:val="0"/>
          <w:divBdr>
            <w:top w:val="none" w:sz="0" w:space="0" w:color="auto"/>
            <w:left w:val="none" w:sz="0" w:space="0" w:color="auto"/>
            <w:bottom w:val="none" w:sz="0" w:space="0" w:color="auto"/>
            <w:right w:val="none" w:sz="0" w:space="0" w:color="auto"/>
          </w:divBdr>
          <w:divsChild>
            <w:div w:id="556092537">
              <w:marLeft w:val="0"/>
              <w:marRight w:val="0"/>
              <w:marTop w:val="0"/>
              <w:marBottom w:val="0"/>
              <w:divBdr>
                <w:top w:val="none" w:sz="0" w:space="0" w:color="auto"/>
                <w:left w:val="none" w:sz="0" w:space="0" w:color="auto"/>
                <w:bottom w:val="none" w:sz="0" w:space="0" w:color="auto"/>
                <w:right w:val="none" w:sz="0" w:space="0" w:color="auto"/>
              </w:divBdr>
              <w:divsChild>
                <w:div w:id="1449816466">
                  <w:marLeft w:val="0"/>
                  <w:marRight w:val="0"/>
                  <w:marTop w:val="0"/>
                  <w:marBottom w:val="300"/>
                  <w:divBdr>
                    <w:top w:val="none" w:sz="0" w:space="0" w:color="auto"/>
                    <w:left w:val="none" w:sz="0" w:space="0" w:color="auto"/>
                    <w:bottom w:val="none" w:sz="0" w:space="0" w:color="auto"/>
                    <w:right w:val="none" w:sz="0" w:space="0" w:color="auto"/>
                  </w:divBdr>
                </w:div>
              </w:divsChild>
            </w:div>
            <w:div w:id="1539315021">
              <w:marLeft w:val="0"/>
              <w:marRight w:val="0"/>
              <w:marTop w:val="0"/>
              <w:marBottom w:val="0"/>
              <w:divBdr>
                <w:top w:val="none" w:sz="0" w:space="0" w:color="auto"/>
                <w:left w:val="none" w:sz="0" w:space="0" w:color="auto"/>
                <w:bottom w:val="none" w:sz="0" w:space="0" w:color="auto"/>
                <w:right w:val="none" w:sz="0" w:space="0" w:color="auto"/>
              </w:divBdr>
              <w:divsChild>
                <w:div w:id="957300059">
                  <w:marLeft w:val="0"/>
                  <w:marRight w:val="0"/>
                  <w:marTop w:val="0"/>
                  <w:marBottom w:val="450"/>
                  <w:divBdr>
                    <w:top w:val="none" w:sz="0" w:space="0" w:color="auto"/>
                    <w:left w:val="none" w:sz="0" w:space="0" w:color="auto"/>
                    <w:bottom w:val="none" w:sz="0" w:space="0" w:color="auto"/>
                    <w:right w:val="none" w:sz="0" w:space="0" w:color="auto"/>
                  </w:divBdr>
                  <w:divsChild>
                    <w:div w:id="1551308639">
                      <w:marLeft w:val="0"/>
                      <w:marRight w:val="0"/>
                      <w:marTop w:val="0"/>
                      <w:marBottom w:val="600"/>
                      <w:divBdr>
                        <w:top w:val="none" w:sz="0" w:space="0" w:color="auto"/>
                        <w:left w:val="none" w:sz="0" w:space="0" w:color="auto"/>
                        <w:bottom w:val="none" w:sz="0" w:space="0" w:color="auto"/>
                        <w:right w:val="none" w:sz="0" w:space="0" w:color="auto"/>
                      </w:divBdr>
                    </w:div>
                    <w:div w:id="201447">
                      <w:marLeft w:val="0"/>
                      <w:marRight w:val="0"/>
                      <w:marTop w:val="0"/>
                      <w:marBottom w:val="0"/>
                      <w:divBdr>
                        <w:top w:val="none" w:sz="0" w:space="0" w:color="auto"/>
                        <w:left w:val="none" w:sz="0" w:space="0" w:color="auto"/>
                        <w:bottom w:val="none" w:sz="0" w:space="0" w:color="auto"/>
                        <w:right w:val="none" w:sz="0" w:space="0" w:color="auto"/>
                      </w:divBdr>
                      <w:divsChild>
                        <w:div w:id="1809735592">
                          <w:marLeft w:val="0"/>
                          <w:marRight w:val="0"/>
                          <w:marTop w:val="0"/>
                          <w:marBottom w:val="0"/>
                          <w:divBdr>
                            <w:top w:val="none" w:sz="0" w:space="0" w:color="auto"/>
                            <w:left w:val="none" w:sz="0" w:space="0" w:color="auto"/>
                            <w:bottom w:val="none" w:sz="0" w:space="0" w:color="auto"/>
                            <w:right w:val="none" w:sz="0" w:space="0" w:color="auto"/>
                          </w:divBdr>
                          <w:divsChild>
                            <w:div w:id="573854178">
                              <w:marLeft w:val="-225"/>
                              <w:marRight w:val="0"/>
                              <w:marTop w:val="0"/>
                              <w:marBottom w:val="180"/>
                              <w:divBdr>
                                <w:top w:val="none" w:sz="0" w:space="0" w:color="auto"/>
                                <w:left w:val="none" w:sz="0" w:space="0" w:color="auto"/>
                                <w:bottom w:val="none" w:sz="0" w:space="0" w:color="auto"/>
                                <w:right w:val="none" w:sz="0" w:space="0" w:color="auto"/>
                              </w:divBdr>
                            </w:div>
                          </w:divsChild>
                        </w:div>
                        <w:div w:id="1661152757">
                          <w:marLeft w:val="0"/>
                          <w:marRight w:val="0"/>
                          <w:marTop w:val="0"/>
                          <w:marBottom w:val="0"/>
                          <w:divBdr>
                            <w:top w:val="none" w:sz="0" w:space="0" w:color="auto"/>
                            <w:left w:val="none" w:sz="0" w:space="0" w:color="auto"/>
                            <w:bottom w:val="none" w:sz="0" w:space="0" w:color="auto"/>
                            <w:right w:val="none" w:sz="0" w:space="0" w:color="auto"/>
                          </w:divBdr>
                        </w:div>
                        <w:div w:id="451553573">
                          <w:marLeft w:val="0"/>
                          <w:marRight w:val="375"/>
                          <w:marTop w:val="0"/>
                          <w:marBottom w:val="0"/>
                          <w:divBdr>
                            <w:top w:val="none" w:sz="0" w:space="0" w:color="auto"/>
                            <w:left w:val="none" w:sz="0" w:space="0" w:color="auto"/>
                            <w:bottom w:val="none" w:sz="0" w:space="0" w:color="auto"/>
                            <w:right w:val="none" w:sz="0" w:space="0" w:color="auto"/>
                          </w:divBdr>
                        </w:div>
                        <w:div w:id="1456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116928">
      <w:bodyDiv w:val="1"/>
      <w:marLeft w:val="0"/>
      <w:marRight w:val="0"/>
      <w:marTop w:val="0"/>
      <w:marBottom w:val="0"/>
      <w:divBdr>
        <w:top w:val="none" w:sz="0" w:space="0" w:color="auto"/>
        <w:left w:val="none" w:sz="0" w:space="0" w:color="auto"/>
        <w:bottom w:val="none" w:sz="0" w:space="0" w:color="auto"/>
        <w:right w:val="none" w:sz="0" w:space="0" w:color="auto"/>
      </w:divBdr>
      <w:divsChild>
        <w:div w:id="1239755410">
          <w:marLeft w:val="0"/>
          <w:marRight w:val="0"/>
          <w:marTop w:val="0"/>
          <w:marBottom w:val="300"/>
          <w:divBdr>
            <w:top w:val="none" w:sz="0" w:space="0" w:color="auto"/>
            <w:left w:val="none" w:sz="0" w:space="0" w:color="auto"/>
            <w:bottom w:val="none" w:sz="0" w:space="0" w:color="auto"/>
            <w:right w:val="none" w:sz="0" w:space="0" w:color="auto"/>
          </w:divBdr>
        </w:div>
      </w:divsChild>
    </w:div>
    <w:div w:id="998384810">
      <w:bodyDiv w:val="1"/>
      <w:marLeft w:val="0"/>
      <w:marRight w:val="0"/>
      <w:marTop w:val="0"/>
      <w:marBottom w:val="0"/>
      <w:divBdr>
        <w:top w:val="none" w:sz="0" w:space="0" w:color="auto"/>
        <w:left w:val="none" w:sz="0" w:space="0" w:color="auto"/>
        <w:bottom w:val="none" w:sz="0" w:space="0" w:color="auto"/>
        <w:right w:val="none" w:sz="0" w:space="0" w:color="auto"/>
      </w:divBdr>
      <w:divsChild>
        <w:div w:id="293827851">
          <w:marLeft w:val="0"/>
          <w:marRight w:val="0"/>
          <w:marTop w:val="0"/>
          <w:marBottom w:val="0"/>
          <w:divBdr>
            <w:top w:val="none" w:sz="0" w:space="0" w:color="auto"/>
            <w:left w:val="none" w:sz="0" w:space="0" w:color="auto"/>
            <w:bottom w:val="none" w:sz="0" w:space="0" w:color="auto"/>
            <w:right w:val="none" w:sz="0" w:space="0" w:color="auto"/>
          </w:divBdr>
        </w:div>
        <w:div w:id="1104689828">
          <w:marLeft w:val="0"/>
          <w:marRight w:val="0"/>
          <w:marTop w:val="300"/>
          <w:marBottom w:val="300"/>
          <w:divBdr>
            <w:top w:val="none" w:sz="0" w:space="0" w:color="auto"/>
            <w:left w:val="none" w:sz="0" w:space="0" w:color="auto"/>
            <w:bottom w:val="none" w:sz="0" w:space="0" w:color="auto"/>
            <w:right w:val="none" w:sz="0" w:space="0" w:color="auto"/>
          </w:divBdr>
        </w:div>
        <w:div w:id="323510063">
          <w:marLeft w:val="0"/>
          <w:marRight w:val="0"/>
          <w:marTop w:val="0"/>
          <w:marBottom w:val="0"/>
          <w:divBdr>
            <w:top w:val="none" w:sz="0" w:space="0" w:color="auto"/>
            <w:left w:val="none" w:sz="0" w:space="0" w:color="auto"/>
            <w:bottom w:val="none" w:sz="0" w:space="0" w:color="auto"/>
            <w:right w:val="none" w:sz="0" w:space="0" w:color="auto"/>
          </w:divBdr>
          <w:divsChild>
            <w:div w:id="1970893068">
              <w:marLeft w:val="0"/>
              <w:marRight w:val="0"/>
              <w:marTop w:val="300"/>
              <w:marBottom w:val="450"/>
              <w:divBdr>
                <w:top w:val="none" w:sz="0" w:space="0" w:color="auto"/>
                <w:left w:val="none" w:sz="0" w:space="0" w:color="auto"/>
                <w:bottom w:val="none" w:sz="0" w:space="0" w:color="auto"/>
                <w:right w:val="none" w:sz="0" w:space="0" w:color="auto"/>
              </w:divBdr>
              <w:divsChild>
                <w:div w:id="1829125037">
                  <w:marLeft w:val="0"/>
                  <w:marRight w:val="0"/>
                  <w:marTop w:val="0"/>
                  <w:marBottom w:val="0"/>
                  <w:divBdr>
                    <w:top w:val="none" w:sz="0" w:space="0" w:color="auto"/>
                    <w:left w:val="none" w:sz="0" w:space="0" w:color="auto"/>
                    <w:bottom w:val="none" w:sz="0" w:space="0" w:color="auto"/>
                    <w:right w:val="none" w:sz="0" w:space="0" w:color="auto"/>
                  </w:divBdr>
                  <w:divsChild>
                    <w:div w:id="2009745162">
                      <w:marLeft w:val="0"/>
                      <w:marRight w:val="0"/>
                      <w:marTop w:val="0"/>
                      <w:marBottom w:val="0"/>
                      <w:divBdr>
                        <w:top w:val="none" w:sz="0" w:space="0" w:color="auto"/>
                        <w:left w:val="none" w:sz="0" w:space="0" w:color="auto"/>
                        <w:bottom w:val="none" w:sz="0" w:space="0" w:color="auto"/>
                        <w:right w:val="none" w:sz="0" w:space="0" w:color="auto"/>
                      </w:divBdr>
                      <w:divsChild>
                        <w:div w:id="1779984798">
                          <w:marLeft w:val="0"/>
                          <w:marRight w:val="0"/>
                          <w:marTop w:val="0"/>
                          <w:marBottom w:val="0"/>
                          <w:divBdr>
                            <w:top w:val="none" w:sz="0" w:space="0" w:color="auto"/>
                            <w:left w:val="none" w:sz="0" w:space="0" w:color="auto"/>
                            <w:bottom w:val="none" w:sz="0" w:space="0" w:color="auto"/>
                            <w:right w:val="none" w:sz="0" w:space="0" w:color="auto"/>
                          </w:divBdr>
                          <w:divsChild>
                            <w:div w:id="1940327341">
                              <w:marLeft w:val="0"/>
                              <w:marRight w:val="0"/>
                              <w:marTop w:val="0"/>
                              <w:marBottom w:val="0"/>
                              <w:divBdr>
                                <w:top w:val="none" w:sz="0" w:space="0" w:color="auto"/>
                                <w:left w:val="none" w:sz="0" w:space="0" w:color="auto"/>
                                <w:bottom w:val="none" w:sz="0" w:space="0" w:color="auto"/>
                                <w:right w:val="none" w:sz="0" w:space="0" w:color="auto"/>
                              </w:divBdr>
                              <w:divsChild>
                                <w:div w:id="493107737">
                                  <w:marLeft w:val="0"/>
                                  <w:marRight w:val="0"/>
                                  <w:marTop w:val="0"/>
                                  <w:marBottom w:val="0"/>
                                  <w:divBdr>
                                    <w:top w:val="none" w:sz="0" w:space="0" w:color="auto"/>
                                    <w:left w:val="none" w:sz="0" w:space="0" w:color="auto"/>
                                    <w:bottom w:val="none" w:sz="0" w:space="0" w:color="auto"/>
                                    <w:right w:val="none" w:sz="0" w:space="0" w:color="auto"/>
                                  </w:divBdr>
                                  <w:divsChild>
                                    <w:div w:id="99745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180448">
          <w:marLeft w:val="0"/>
          <w:marRight w:val="0"/>
          <w:marTop w:val="0"/>
          <w:marBottom w:val="0"/>
          <w:divBdr>
            <w:top w:val="none" w:sz="0" w:space="0" w:color="auto"/>
            <w:left w:val="none" w:sz="0" w:space="0" w:color="auto"/>
            <w:bottom w:val="none" w:sz="0" w:space="0" w:color="auto"/>
            <w:right w:val="none" w:sz="0" w:space="0" w:color="auto"/>
          </w:divBdr>
          <w:divsChild>
            <w:div w:id="83048632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99045709">
      <w:bodyDiv w:val="1"/>
      <w:marLeft w:val="0"/>
      <w:marRight w:val="0"/>
      <w:marTop w:val="0"/>
      <w:marBottom w:val="0"/>
      <w:divBdr>
        <w:top w:val="none" w:sz="0" w:space="0" w:color="auto"/>
        <w:left w:val="none" w:sz="0" w:space="0" w:color="auto"/>
        <w:bottom w:val="none" w:sz="0" w:space="0" w:color="auto"/>
        <w:right w:val="none" w:sz="0" w:space="0" w:color="auto"/>
      </w:divBdr>
      <w:divsChild>
        <w:div w:id="2112047905">
          <w:marLeft w:val="0"/>
          <w:marRight w:val="0"/>
          <w:marTop w:val="300"/>
          <w:marBottom w:val="300"/>
          <w:divBdr>
            <w:top w:val="none" w:sz="0" w:space="0" w:color="auto"/>
            <w:left w:val="none" w:sz="0" w:space="0" w:color="auto"/>
            <w:bottom w:val="none" w:sz="0" w:space="0" w:color="auto"/>
            <w:right w:val="none" w:sz="0" w:space="0" w:color="auto"/>
          </w:divBdr>
        </w:div>
        <w:div w:id="1196189815">
          <w:marLeft w:val="0"/>
          <w:marRight w:val="0"/>
          <w:marTop w:val="0"/>
          <w:marBottom w:val="0"/>
          <w:divBdr>
            <w:top w:val="none" w:sz="0" w:space="0" w:color="auto"/>
            <w:left w:val="none" w:sz="0" w:space="0" w:color="auto"/>
            <w:bottom w:val="none" w:sz="0" w:space="0" w:color="auto"/>
            <w:right w:val="none" w:sz="0" w:space="0" w:color="auto"/>
          </w:divBdr>
        </w:div>
      </w:divsChild>
    </w:div>
    <w:div w:id="999314059">
      <w:bodyDiv w:val="1"/>
      <w:marLeft w:val="0"/>
      <w:marRight w:val="0"/>
      <w:marTop w:val="0"/>
      <w:marBottom w:val="0"/>
      <w:divBdr>
        <w:top w:val="none" w:sz="0" w:space="0" w:color="auto"/>
        <w:left w:val="none" w:sz="0" w:space="0" w:color="auto"/>
        <w:bottom w:val="none" w:sz="0" w:space="0" w:color="auto"/>
        <w:right w:val="none" w:sz="0" w:space="0" w:color="auto"/>
      </w:divBdr>
      <w:divsChild>
        <w:div w:id="230043807">
          <w:marLeft w:val="0"/>
          <w:marRight w:val="0"/>
          <w:marTop w:val="0"/>
          <w:marBottom w:val="150"/>
          <w:divBdr>
            <w:top w:val="none" w:sz="0" w:space="0" w:color="auto"/>
            <w:left w:val="none" w:sz="0" w:space="0" w:color="auto"/>
            <w:bottom w:val="none" w:sz="0" w:space="0" w:color="auto"/>
            <w:right w:val="none" w:sz="0" w:space="0" w:color="auto"/>
          </w:divBdr>
          <w:divsChild>
            <w:div w:id="60443316">
              <w:marLeft w:val="0"/>
              <w:marRight w:val="0"/>
              <w:marTop w:val="0"/>
              <w:marBottom w:val="0"/>
              <w:divBdr>
                <w:top w:val="none" w:sz="0" w:space="0" w:color="auto"/>
                <w:left w:val="none" w:sz="0" w:space="0" w:color="auto"/>
                <w:bottom w:val="none" w:sz="0" w:space="0" w:color="auto"/>
                <w:right w:val="none" w:sz="0" w:space="0" w:color="auto"/>
              </w:divBdr>
              <w:divsChild>
                <w:div w:id="2113354984">
                  <w:marLeft w:val="0"/>
                  <w:marRight w:val="150"/>
                  <w:marTop w:val="0"/>
                  <w:marBottom w:val="0"/>
                  <w:divBdr>
                    <w:top w:val="none" w:sz="0" w:space="0" w:color="auto"/>
                    <w:left w:val="none" w:sz="0" w:space="0" w:color="auto"/>
                    <w:bottom w:val="none" w:sz="0" w:space="0" w:color="auto"/>
                    <w:right w:val="none" w:sz="0" w:space="0" w:color="auto"/>
                  </w:divBdr>
                </w:div>
                <w:div w:id="779685198">
                  <w:marLeft w:val="0"/>
                  <w:marRight w:val="150"/>
                  <w:marTop w:val="0"/>
                  <w:marBottom w:val="0"/>
                  <w:divBdr>
                    <w:top w:val="none" w:sz="0" w:space="0" w:color="auto"/>
                    <w:left w:val="none" w:sz="0" w:space="0" w:color="auto"/>
                    <w:bottom w:val="none" w:sz="0" w:space="0" w:color="auto"/>
                    <w:right w:val="none" w:sz="0" w:space="0" w:color="auto"/>
                  </w:divBdr>
                </w:div>
              </w:divsChild>
            </w:div>
            <w:div w:id="1460412378">
              <w:marLeft w:val="0"/>
              <w:marRight w:val="0"/>
              <w:marTop w:val="0"/>
              <w:marBottom w:val="0"/>
              <w:divBdr>
                <w:top w:val="none" w:sz="0" w:space="0" w:color="auto"/>
                <w:left w:val="none" w:sz="0" w:space="0" w:color="auto"/>
                <w:bottom w:val="none" w:sz="0" w:space="0" w:color="auto"/>
                <w:right w:val="none" w:sz="0" w:space="0" w:color="auto"/>
              </w:divBdr>
              <w:divsChild>
                <w:div w:id="1649285477">
                  <w:marLeft w:val="0"/>
                  <w:marRight w:val="0"/>
                  <w:marTop w:val="0"/>
                  <w:marBottom w:val="0"/>
                  <w:divBdr>
                    <w:top w:val="none" w:sz="0" w:space="0" w:color="auto"/>
                    <w:left w:val="none" w:sz="0" w:space="0" w:color="auto"/>
                    <w:bottom w:val="none" w:sz="0" w:space="0" w:color="auto"/>
                    <w:right w:val="none" w:sz="0" w:space="0" w:color="auto"/>
                  </w:divBdr>
                  <w:divsChild>
                    <w:div w:id="88935478">
                      <w:marLeft w:val="0"/>
                      <w:marRight w:val="0"/>
                      <w:marTop w:val="0"/>
                      <w:marBottom w:val="0"/>
                      <w:divBdr>
                        <w:top w:val="none" w:sz="0" w:space="0" w:color="auto"/>
                        <w:left w:val="none" w:sz="0" w:space="0" w:color="auto"/>
                        <w:bottom w:val="none" w:sz="0" w:space="0" w:color="auto"/>
                        <w:right w:val="none" w:sz="0" w:space="0" w:color="auto"/>
                      </w:divBdr>
                      <w:divsChild>
                        <w:div w:id="49504246">
                          <w:marLeft w:val="0"/>
                          <w:marRight w:val="0"/>
                          <w:marTop w:val="0"/>
                          <w:marBottom w:val="0"/>
                          <w:divBdr>
                            <w:top w:val="none" w:sz="0" w:space="0" w:color="auto"/>
                            <w:left w:val="none" w:sz="0" w:space="0" w:color="auto"/>
                            <w:bottom w:val="none" w:sz="0" w:space="0" w:color="auto"/>
                            <w:right w:val="none" w:sz="0" w:space="0" w:color="auto"/>
                          </w:divBdr>
                        </w:div>
                      </w:divsChild>
                    </w:div>
                    <w:div w:id="2030794388">
                      <w:marLeft w:val="0"/>
                      <w:marRight w:val="135"/>
                      <w:marTop w:val="0"/>
                      <w:marBottom w:val="0"/>
                      <w:divBdr>
                        <w:top w:val="none" w:sz="0" w:space="0" w:color="auto"/>
                        <w:left w:val="none" w:sz="0" w:space="0" w:color="auto"/>
                        <w:bottom w:val="none" w:sz="0" w:space="0" w:color="auto"/>
                        <w:right w:val="none" w:sz="0" w:space="0" w:color="auto"/>
                      </w:divBdr>
                    </w:div>
                    <w:div w:id="7764152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17969">
          <w:marLeft w:val="0"/>
          <w:marRight w:val="0"/>
          <w:marTop w:val="0"/>
          <w:marBottom w:val="0"/>
          <w:divBdr>
            <w:top w:val="none" w:sz="0" w:space="0" w:color="auto"/>
            <w:left w:val="none" w:sz="0" w:space="0" w:color="auto"/>
            <w:bottom w:val="none" w:sz="0" w:space="0" w:color="auto"/>
            <w:right w:val="none" w:sz="0" w:space="0" w:color="auto"/>
          </w:divBdr>
          <w:divsChild>
            <w:div w:id="2117865600">
              <w:marLeft w:val="0"/>
              <w:marRight w:val="0"/>
              <w:marTop w:val="0"/>
              <w:marBottom w:val="0"/>
              <w:divBdr>
                <w:top w:val="none" w:sz="0" w:space="0" w:color="auto"/>
                <w:left w:val="none" w:sz="0" w:space="0" w:color="auto"/>
                <w:bottom w:val="none" w:sz="0" w:space="0" w:color="auto"/>
                <w:right w:val="none" w:sz="0" w:space="0" w:color="auto"/>
              </w:divBdr>
              <w:divsChild>
                <w:div w:id="1214198631">
                  <w:marLeft w:val="0"/>
                  <w:marRight w:val="0"/>
                  <w:marTop w:val="0"/>
                  <w:marBottom w:val="0"/>
                  <w:divBdr>
                    <w:top w:val="none" w:sz="0" w:space="0" w:color="auto"/>
                    <w:left w:val="none" w:sz="0" w:space="0" w:color="auto"/>
                    <w:bottom w:val="none" w:sz="0" w:space="0" w:color="auto"/>
                    <w:right w:val="none" w:sz="0" w:space="0" w:color="auto"/>
                  </w:divBdr>
                </w:div>
              </w:divsChild>
            </w:div>
            <w:div w:id="1795293385">
              <w:marLeft w:val="0"/>
              <w:marRight w:val="0"/>
              <w:marTop w:val="225"/>
              <w:marBottom w:val="0"/>
              <w:divBdr>
                <w:top w:val="none" w:sz="0" w:space="0" w:color="auto"/>
                <w:left w:val="none" w:sz="0" w:space="0" w:color="auto"/>
                <w:bottom w:val="none" w:sz="0" w:space="0" w:color="auto"/>
                <w:right w:val="none" w:sz="0" w:space="0" w:color="auto"/>
              </w:divBdr>
              <w:divsChild>
                <w:div w:id="2128742767">
                  <w:marLeft w:val="0"/>
                  <w:marRight w:val="0"/>
                  <w:marTop w:val="0"/>
                  <w:marBottom w:val="0"/>
                  <w:divBdr>
                    <w:top w:val="none" w:sz="0" w:space="0" w:color="auto"/>
                    <w:left w:val="none" w:sz="0" w:space="0" w:color="auto"/>
                    <w:bottom w:val="none" w:sz="0" w:space="0" w:color="auto"/>
                    <w:right w:val="none" w:sz="0" w:space="0" w:color="auto"/>
                  </w:divBdr>
                </w:div>
              </w:divsChild>
            </w:div>
            <w:div w:id="1361273650">
              <w:marLeft w:val="0"/>
              <w:marRight w:val="0"/>
              <w:marTop w:val="375"/>
              <w:marBottom w:val="0"/>
              <w:divBdr>
                <w:top w:val="none" w:sz="0" w:space="0" w:color="auto"/>
                <w:left w:val="none" w:sz="0" w:space="0" w:color="auto"/>
                <w:bottom w:val="none" w:sz="0" w:space="0" w:color="auto"/>
                <w:right w:val="none" w:sz="0" w:space="0" w:color="auto"/>
              </w:divBdr>
              <w:divsChild>
                <w:div w:id="506286668">
                  <w:marLeft w:val="0"/>
                  <w:marRight w:val="0"/>
                  <w:marTop w:val="0"/>
                  <w:marBottom w:val="0"/>
                  <w:divBdr>
                    <w:top w:val="none" w:sz="0" w:space="0" w:color="auto"/>
                    <w:left w:val="none" w:sz="0" w:space="0" w:color="auto"/>
                    <w:bottom w:val="none" w:sz="0" w:space="0" w:color="auto"/>
                    <w:right w:val="none" w:sz="0" w:space="0" w:color="auto"/>
                  </w:divBdr>
                  <w:divsChild>
                    <w:div w:id="5926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25796">
              <w:marLeft w:val="0"/>
              <w:marRight w:val="0"/>
              <w:marTop w:val="375"/>
              <w:marBottom w:val="0"/>
              <w:divBdr>
                <w:top w:val="none" w:sz="0" w:space="0" w:color="auto"/>
                <w:left w:val="none" w:sz="0" w:space="0" w:color="auto"/>
                <w:bottom w:val="none" w:sz="0" w:space="0" w:color="auto"/>
                <w:right w:val="none" w:sz="0" w:space="0" w:color="auto"/>
              </w:divBdr>
              <w:divsChild>
                <w:div w:id="223104442">
                  <w:marLeft w:val="0"/>
                  <w:marRight w:val="0"/>
                  <w:marTop w:val="0"/>
                  <w:marBottom w:val="0"/>
                  <w:divBdr>
                    <w:top w:val="none" w:sz="0" w:space="0" w:color="auto"/>
                    <w:left w:val="none" w:sz="0" w:space="0" w:color="auto"/>
                    <w:bottom w:val="none" w:sz="0" w:space="0" w:color="auto"/>
                    <w:right w:val="none" w:sz="0" w:space="0" w:color="auto"/>
                  </w:divBdr>
                </w:div>
              </w:divsChild>
            </w:div>
            <w:div w:id="1708874088">
              <w:marLeft w:val="0"/>
              <w:marRight w:val="0"/>
              <w:marTop w:val="225"/>
              <w:marBottom w:val="0"/>
              <w:divBdr>
                <w:top w:val="none" w:sz="0" w:space="0" w:color="auto"/>
                <w:left w:val="none" w:sz="0" w:space="0" w:color="auto"/>
                <w:bottom w:val="none" w:sz="0" w:space="0" w:color="auto"/>
                <w:right w:val="none" w:sz="0" w:space="0" w:color="auto"/>
              </w:divBdr>
              <w:divsChild>
                <w:div w:id="1793017440">
                  <w:marLeft w:val="0"/>
                  <w:marRight w:val="0"/>
                  <w:marTop w:val="0"/>
                  <w:marBottom w:val="0"/>
                  <w:divBdr>
                    <w:top w:val="none" w:sz="0" w:space="0" w:color="auto"/>
                    <w:left w:val="none" w:sz="0" w:space="0" w:color="auto"/>
                    <w:bottom w:val="none" w:sz="0" w:space="0" w:color="auto"/>
                    <w:right w:val="none" w:sz="0" w:space="0" w:color="auto"/>
                  </w:divBdr>
                  <w:divsChild>
                    <w:div w:id="324938337">
                      <w:marLeft w:val="0"/>
                      <w:marRight w:val="0"/>
                      <w:marTop w:val="0"/>
                      <w:marBottom w:val="0"/>
                      <w:divBdr>
                        <w:top w:val="single" w:sz="6" w:space="0" w:color="D9D9D9"/>
                        <w:left w:val="none" w:sz="0" w:space="0" w:color="auto"/>
                        <w:bottom w:val="single" w:sz="6" w:space="0" w:color="D9D9D9"/>
                        <w:right w:val="none" w:sz="0" w:space="0" w:color="auto"/>
                      </w:divBdr>
                      <w:divsChild>
                        <w:div w:id="683441074">
                          <w:marLeft w:val="0"/>
                          <w:marRight w:val="0"/>
                          <w:marTop w:val="0"/>
                          <w:marBottom w:val="0"/>
                          <w:divBdr>
                            <w:top w:val="none" w:sz="0" w:space="0" w:color="auto"/>
                            <w:left w:val="none" w:sz="0" w:space="0" w:color="auto"/>
                            <w:bottom w:val="none" w:sz="0" w:space="0" w:color="auto"/>
                            <w:right w:val="none" w:sz="0" w:space="0" w:color="auto"/>
                          </w:divBdr>
                          <w:divsChild>
                            <w:div w:id="1070618307">
                              <w:marLeft w:val="0"/>
                              <w:marRight w:val="0"/>
                              <w:marTop w:val="0"/>
                              <w:marBottom w:val="0"/>
                              <w:divBdr>
                                <w:top w:val="none" w:sz="0" w:space="0" w:color="auto"/>
                                <w:left w:val="none" w:sz="0" w:space="0" w:color="auto"/>
                                <w:bottom w:val="none" w:sz="0" w:space="0" w:color="auto"/>
                                <w:right w:val="none" w:sz="0" w:space="0" w:color="auto"/>
                              </w:divBdr>
                              <w:divsChild>
                                <w:div w:id="1860117261">
                                  <w:marLeft w:val="0"/>
                                  <w:marRight w:val="0"/>
                                  <w:marTop w:val="0"/>
                                  <w:marBottom w:val="0"/>
                                  <w:divBdr>
                                    <w:top w:val="none" w:sz="0" w:space="0" w:color="auto"/>
                                    <w:left w:val="none" w:sz="0" w:space="0" w:color="auto"/>
                                    <w:bottom w:val="none" w:sz="0" w:space="0" w:color="auto"/>
                                    <w:right w:val="none" w:sz="0" w:space="0" w:color="auto"/>
                                  </w:divBdr>
                                  <w:divsChild>
                                    <w:div w:id="446504481">
                                      <w:marLeft w:val="0"/>
                                      <w:marRight w:val="0"/>
                                      <w:marTop w:val="0"/>
                                      <w:marBottom w:val="0"/>
                                      <w:divBdr>
                                        <w:top w:val="none" w:sz="0" w:space="0" w:color="auto"/>
                                        <w:left w:val="none" w:sz="0" w:space="0" w:color="auto"/>
                                        <w:bottom w:val="none" w:sz="0" w:space="0" w:color="auto"/>
                                        <w:right w:val="none" w:sz="0" w:space="0" w:color="auto"/>
                                      </w:divBdr>
                                      <w:divsChild>
                                        <w:div w:id="1094862617">
                                          <w:marLeft w:val="0"/>
                                          <w:marRight w:val="0"/>
                                          <w:marTop w:val="0"/>
                                          <w:marBottom w:val="0"/>
                                          <w:divBdr>
                                            <w:top w:val="none" w:sz="0" w:space="0" w:color="auto"/>
                                            <w:left w:val="none" w:sz="0" w:space="0" w:color="auto"/>
                                            <w:bottom w:val="none" w:sz="0" w:space="0" w:color="auto"/>
                                            <w:right w:val="none" w:sz="0" w:space="0" w:color="auto"/>
                                          </w:divBdr>
                                          <w:divsChild>
                                            <w:div w:id="969096198">
                                              <w:marLeft w:val="0"/>
                                              <w:marRight w:val="0"/>
                                              <w:marTop w:val="0"/>
                                              <w:marBottom w:val="0"/>
                                              <w:divBdr>
                                                <w:top w:val="none" w:sz="0" w:space="0" w:color="auto"/>
                                                <w:left w:val="none" w:sz="0" w:space="0" w:color="auto"/>
                                                <w:bottom w:val="none" w:sz="0" w:space="0" w:color="auto"/>
                                                <w:right w:val="none" w:sz="0" w:space="0" w:color="auto"/>
                                              </w:divBdr>
                                              <w:divsChild>
                                                <w:div w:id="92828481">
                                                  <w:marLeft w:val="0"/>
                                                  <w:marRight w:val="0"/>
                                                  <w:marTop w:val="0"/>
                                                  <w:marBottom w:val="0"/>
                                                  <w:divBdr>
                                                    <w:top w:val="none" w:sz="0" w:space="0" w:color="auto"/>
                                                    <w:left w:val="none" w:sz="0" w:space="0" w:color="auto"/>
                                                    <w:bottom w:val="none" w:sz="0" w:space="0" w:color="auto"/>
                                                    <w:right w:val="none" w:sz="0" w:space="0" w:color="auto"/>
                                                  </w:divBdr>
                                                  <w:divsChild>
                                                    <w:div w:id="1399548397">
                                                      <w:marLeft w:val="0"/>
                                                      <w:marRight w:val="0"/>
                                                      <w:marTop w:val="0"/>
                                                      <w:marBottom w:val="0"/>
                                                      <w:divBdr>
                                                        <w:top w:val="none" w:sz="0" w:space="0" w:color="auto"/>
                                                        <w:left w:val="none" w:sz="0" w:space="0" w:color="auto"/>
                                                        <w:bottom w:val="none" w:sz="0" w:space="0" w:color="auto"/>
                                                        <w:right w:val="none" w:sz="0" w:space="0" w:color="auto"/>
                                                      </w:divBdr>
                                                      <w:divsChild>
                                                        <w:div w:id="159853610">
                                                          <w:marLeft w:val="0"/>
                                                          <w:marRight w:val="0"/>
                                                          <w:marTop w:val="0"/>
                                                          <w:marBottom w:val="0"/>
                                                          <w:divBdr>
                                                            <w:top w:val="none" w:sz="0" w:space="0" w:color="auto"/>
                                                            <w:left w:val="none" w:sz="0" w:space="0" w:color="auto"/>
                                                            <w:bottom w:val="none" w:sz="0" w:space="0" w:color="auto"/>
                                                            <w:right w:val="none" w:sz="0" w:space="0" w:color="auto"/>
                                                          </w:divBdr>
                                                          <w:divsChild>
                                                            <w:div w:id="918171848">
                                                              <w:marLeft w:val="0"/>
                                                              <w:marRight w:val="0"/>
                                                              <w:marTop w:val="0"/>
                                                              <w:marBottom w:val="0"/>
                                                              <w:divBdr>
                                                                <w:top w:val="none" w:sz="0" w:space="0" w:color="auto"/>
                                                                <w:left w:val="none" w:sz="0" w:space="0" w:color="auto"/>
                                                                <w:bottom w:val="none" w:sz="0" w:space="0" w:color="auto"/>
                                                                <w:right w:val="none" w:sz="0" w:space="0" w:color="auto"/>
                                                              </w:divBdr>
                                                              <w:divsChild>
                                                                <w:div w:id="193465593">
                                                                  <w:marLeft w:val="0"/>
                                                                  <w:marRight w:val="0"/>
                                                                  <w:marTop w:val="0"/>
                                                                  <w:marBottom w:val="0"/>
                                                                  <w:divBdr>
                                                                    <w:top w:val="none" w:sz="0" w:space="0" w:color="auto"/>
                                                                    <w:left w:val="none" w:sz="0" w:space="0" w:color="auto"/>
                                                                    <w:bottom w:val="none" w:sz="0" w:space="0" w:color="auto"/>
                                                                    <w:right w:val="none" w:sz="0" w:space="0" w:color="auto"/>
                                                                  </w:divBdr>
                                                                  <w:divsChild>
                                                                    <w:div w:id="2034959541">
                                                                      <w:marLeft w:val="0"/>
                                                                      <w:marRight w:val="0"/>
                                                                      <w:marTop w:val="0"/>
                                                                      <w:marBottom w:val="0"/>
                                                                      <w:divBdr>
                                                                        <w:top w:val="none" w:sz="0" w:space="0" w:color="auto"/>
                                                                        <w:left w:val="none" w:sz="0" w:space="0" w:color="auto"/>
                                                                        <w:bottom w:val="none" w:sz="0" w:space="0" w:color="auto"/>
                                                                        <w:right w:val="none" w:sz="0" w:space="0" w:color="auto"/>
                                                                      </w:divBdr>
                                                                      <w:divsChild>
                                                                        <w:div w:id="2105371962">
                                                                          <w:marLeft w:val="0"/>
                                                                          <w:marRight w:val="0"/>
                                                                          <w:marTop w:val="0"/>
                                                                          <w:marBottom w:val="0"/>
                                                                          <w:divBdr>
                                                                            <w:top w:val="none" w:sz="0" w:space="0" w:color="auto"/>
                                                                            <w:left w:val="none" w:sz="0" w:space="0" w:color="auto"/>
                                                                            <w:bottom w:val="none" w:sz="0" w:space="0" w:color="auto"/>
                                                                            <w:right w:val="none" w:sz="0" w:space="0" w:color="auto"/>
                                                                          </w:divBdr>
                                                                          <w:divsChild>
                                                                            <w:div w:id="1147236583">
                                                                              <w:marLeft w:val="0"/>
                                                                              <w:marRight w:val="0"/>
                                                                              <w:marTop w:val="0"/>
                                                                              <w:marBottom w:val="0"/>
                                                                              <w:divBdr>
                                                                                <w:top w:val="none" w:sz="0" w:space="0" w:color="auto"/>
                                                                                <w:left w:val="none" w:sz="0" w:space="0" w:color="auto"/>
                                                                                <w:bottom w:val="none" w:sz="0" w:space="0" w:color="auto"/>
                                                                                <w:right w:val="none" w:sz="0" w:space="0" w:color="auto"/>
                                                                              </w:divBdr>
                                                                              <w:divsChild>
                                                                                <w:div w:id="1118792543">
                                                                                  <w:marLeft w:val="0"/>
                                                                                  <w:marRight w:val="0"/>
                                                                                  <w:marTop w:val="0"/>
                                                                                  <w:marBottom w:val="0"/>
                                                                                  <w:divBdr>
                                                                                    <w:top w:val="none" w:sz="0" w:space="0" w:color="auto"/>
                                                                                    <w:left w:val="none" w:sz="0" w:space="0" w:color="auto"/>
                                                                                    <w:bottom w:val="none" w:sz="0" w:space="0" w:color="auto"/>
                                                                                    <w:right w:val="none" w:sz="0" w:space="0" w:color="auto"/>
                                                                                  </w:divBdr>
                                                                                  <w:divsChild>
                                                                                    <w:div w:id="144661055">
                                                                                      <w:marLeft w:val="0"/>
                                                                                      <w:marRight w:val="0"/>
                                                                                      <w:marTop w:val="0"/>
                                                                                      <w:marBottom w:val="0"/>
                                                                                      <w:divBdr>
                                                                                        <w:top w:val="none" w:sz="0" w:space="0" w:color="auto"/>
                                                                                        <w:left w:val="none" w:sz="0" w:space="0" w:color="auto"/>
                                                                                        <w:bottom w:val="none" w:sz="0" w:space="0" w:color="auto"/>
                                                                                        <w:right w:val="none" w:sz="0" w:space="0" w:color="auto"/>
                                                                                      </w:divBdr>
                                                                                      <w:divsChild>
                                                                                        <w:div w:id="82802473">
                                                                                          <w:marLeft w:val="0"/>
                                                                                          <w:marRight w:val="0"/>
                                                                                          <w:marTop w:val="0"/>
                                                                                          <w:marBottom w:val="0"/>
                                                                                          <w:divBdr>
                                                                                            <w:top w:val="none" w:sz="0" w:space="0" w:color="auto"/>
                                                                                            <w:left w:val="none" w:sz="0" w:space="0" w:color="auto"/>
                                                                                            <w:bottom w:val="none" w:sz="0" w:space="0" w:color="auto"/>
                                                                                            <w:right w:val="none" w:sz="0" w:space="0" w:color="auto"/>
                                                                                          </w:divBdr>
                                                                                          <w:divsChild>
                                                                                            <w:div w:id="1469976620">
                                                                                              <w:marLeft w:val="0"/>
                                                                                              <w:marRight w:val="0"/>
                                                                                              <w:marTop w:val="0"/>
                                                                                              <w:marBottom w:val="0"/>
                                                                                              <w:divBdr>
                                                                                                <w:top w:val="none" w:sz="0" w:space="0" w:color="auto"/>
                                                                                                <w:left w:val="none" w:sz="0" w:space="0" w:color="auto"/>
                                                                                                <w:bottom w:val="none" w:sz="0" w:space="0" w:color="auto"/>
                                                                                                <w:right w:val="none" w:sz="0" w:space="0" w:color="auto"/>
                                                                                              </w:divBdr>
                                                                                              <w:divsChild>
                                                                                                <w:div w:id="1665814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5898018">
                                                      <w:marLeft w:val="0"/>
                                                      <w:marRight w:val="0"/>
                                                      <w:marTop w:val="0"/>
                                                      <w:marBottom w:val="0"/>
                                                      <w:divBdr>
                                                        <w:top w:val="none" w:sz="0" w:space="0" w:color="auto"/>
                                                        <w:left w:val="none" w:sz="0" w:space="0" w:color="auto"/>
                                                        <w:bottom w:val="none" w:sz="0" w:space="0" w:color="auto"/>
                                                        <w:right w:val="none" w:sz="0" w:space="0" w:color="auto"/>
                                                      </w:divBdr>
                                                      <w:divsChild>
                                                        <w:div w:id="1005403265">
                                                          <w:marLeft w:val="0"/>
                                                          <w:marRight w:val="0"/>
                                                          <w:marTop w:val="0"/>
                                                          <w:marBottom w:val="0"/>
                                                          <w:divBdr>
                                                            <w:top w:val="none" w:sz="0" w:space="0" w:color="auto"/>
                                                            <w:left w:val="none" w:sz="0" w:space="0" w:color="auto"/>
                                                            <w:bottom w:val="none" w:sz="0" w:space="0" w:color="auto"/>
                                                            <w:right w:val="none" w:sz="0" w:space="0" w:color="auto"/>
                                                          </w:divBdr>
                                                          <w:divsChild>
                                                            <w:div w:id="35661274">
                                                              <w:marLeft w:val="0"/>
                                                              <w:marRight w:val="0"/>
                                                              <w:marTop w:val="0"/>
                                                              <w:marBottom w:val="0"/>
                                                              <w:divBdr>
                                                                <w:top w:val="none" w:sz="0" w:space="0" w:color="auto"/>
                                                                <w:left w:val="none" w:sz="0" w:space="0" w:color="auto"/>
                                                                <w:bottom w:val="none" w:sz="0" w:space="0" w:color="auto"/>
                                                                <w:right w:val="none" w:sz="0" w:space="0" w:color="auto"/>
                                                              </w:divBdr>
                                                              <w:divsChild>
                                                                <w:div w:id="1841851199">
                                                                  <w:marLeft w:val="0"/>
                                                                  <w:marRight w:val="0"/>
                                                                  <w:marTop w:val="0"/>
                                                                  <w:marBottom w:val="0"/>
                                                                  <w:divBdr>
                                                                    <w:top w:val="none" w:sz="0" w:space="0" w:color="auto"/>
                                                                    <w:left w:val="none" w:sz="0" w:space="0" w:color="auto"/>
                                                                    <w:bottom w:val="none" w:sz="0" w:space="0" w:color="auto"/>
                                                                    <w:right w:val="none" w:sz="0" w:space="0" w:color="auto"/>
                                                                  </w:divBdr>
                                                                  <w:divsChild>
                                                                    <w:div w:id="966546614">
                                                                      <w:marLeft w:val="0"/>
                                                                      <w:marRight w:val="0"/>
                                                                      <w:marTop w:val="0"/>
                                                                      <w:marBottom w:val="0"/>
                                                                      <w:divBdr>
                                                                        <w:top w:val="none" w:sz="0" w:space="0" w:color="auto"/>
                                                                        <w:left w:val="none" w:sz="0" w:space="0" w:color="auto"/>
                                                                        <w:bottom w:val="none" w:sz="0" w:space="0" w:color="auto"/>
                                                                        <w:right w:val="none" w:sz="0" w:space="0" w:color="auto"/>
                                                                      </w:divBdr>
                                                                      <w:divsChild>
                                                                        <w:div w:id="495613061">
                                                                          <w:marLeft w:val="0"/>
                                                                          <w:marRight w:val="0"/>
                                                                          <w:marTop w:val="0"/>
                                                                          <w:marBottom w:val="0"/>
                                                                          <w:divBdr>
                                                                            <w:top w:val="none" w:sz="0" w:space="0" w:color="auto"/>
                                                                            <w:left w:val="none" w:sz="0" w:space="0" w:color="auto"/>
                                                                            <w:bottom w:val="none" w:sz="0" w:space="0" w:color="auto"/>
                                                                            <w:right w:val="none" w:sz="0" w:space="0" w:color="auto"/>
                                                                          </w:divBdr>
                                                                          <w:divsChild>
                                                                            <w:div w:id="1922180964">
                                                                              <w:marLeft w:val="0"/>
                                                                              <w:marRight w:val="0"/>
                                                                              <w:marTop w:val="0"/>
                                                                              <w:marBottom w:val="0"/>
                                                                              <w:divBdr>
                                                                                <w:top w:val="none" w:sz="0" w:space="0" w:color="auto"/>
                                                                                <w:left w:val="none" w:sz="0" w:space="0" w:color="auto"/>
                                                                                <w:bottom w:val="none" w:sz="0" w:space="0" w:color="auto"/>
                                                                                <w:right w:val="none" w:sz="0" w:space="0" w:color="auto"/>
                                                                              </w:divBdr>
                                                                              <w:divsChild>
                                                                                <w:div w:id="1118916176">
                                                                                  <w:marLeft w:val="0"/>
                                                                                  <w:marRight w:val="0"/>
                                                                                  <w:marTop w:val="0"/>
                                                                                  <w:marBottom w:val="0"/>
                                                                                  <w:divBdr>
                                                                                    <w:top w:val="none" w:sz="0" w:space="0" w:color="auto"/>
                                                                                    <w:left w:val="none" w:sz="0" w:space="0" w:color="auto"/>
                                                                                    <w:bottom w:val="none" w:sz="0" w:space="0" w:color="auto"/>
                                                                                    <w:right w:val="none" w:sz="0" w:space="0" w:color="auto"/>
                                                                                  </w:divBdr>
                                                                                </w:div>
                                                                              </w:divsChild>
                                                                            </w:div>
                                                                            <w:div w:id="822359525">
                                                                              <w:marLeft w:val="0"/>
                                                                              <w:marRight w:val="0"/>
                                                                              <w:marTop w:val="0"/>
                                                                              <w:marBottom w:val="0"/>
                                                                              <w:divBdr>
                                                                                <w:top w:val="none" w:sz="0" w:space="0" w:color="auto"/>
                                                                                <w:left w:val="none" w:sz="0" w:space="0" w:color="auto"/>
                                                                                <w:bottom w:val="none" w:sz="0" w:space="0" w:color="auto"/>
                                                                                <w:right w:val="none" w:sz="0" w:space="0" w:color="auto"/>
                                                                              </w:divBdr>
                                                                              <w:divsChild>
                                                                                <w:div w:id="200359131">
                                                                                  <w:marLeft w:val="0"/>
                                                                                  <w:marRight w:val="0"/>
                                                                                  <w:marTop w:val="0"/>
                                                                                  <w:marBottom w:val="0"/>
                                                                                  <w:divBdr>
                                                                                    <w:top w:val="none" w:sz="0" w:space="0" w:color="auto"/>
                                                                                    <w:left w:val="none" w:sz="0" w:space="0" w:color="auto"/>
                                                                                    <w:bottom w:val="none" w:sz="0" w:space="0" w:color="auto"/>
                                                                                    <w:right w:val="none" w:sz="0" w:space="0" w:color="auto"/>
                                                                                  </w:divBdr>
                                                                                  <w:divsChild>
                                                                                    <w:div w:id="11549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713162">
              <w:marLeft w:val="0"/>
              <w:marRight w:val="0"/>
              <w:marTop w:val="225"/>
              <w:marBottom w:val="0"/>
              <w:divBdr>
                <w:top w:val="none" w:sz="0" w:space="0" w:color="auto"/>
                <w:left w:val="none" w:sz="0" w:space="0" w:color="auto"/>
                <w:bottom w:val="none" w:sz="0" w:space="0" w:color="auto"/>
                <w:right w:val="none" w:sz="0" w:space="0" w:color="auto"/>
              </w:divBdr>
              <w:divsChild>
                <w:div w:id="335496383">
                  <w:marLeft w:val="0"/>
                  <w:marRight w:val="0"/>
                  <w:marTop w:val="0"/>
                  <w:marBottom w:val="0"/>
                  <w:divBdr>
                    <w:top w:val="none" w:sz="0" w:space="0" w:color="auto"/>
                    <w:left w:val="none" w:sz="0" w:space="0" w:color="auto"/>
                    <w:bottom w:val="none" w:sz="0" w:space="0" w:color="auto"/>
                    <w:right w:val="none" w:sz="0" w:space="0" w:color="auto"/>
                  </w:divBdr>
                </w:div>
              </w:divsChild>
            </w:div>
            <w:div w:id="643580917">
              <w:marLeft w:val="0"/>
              <w:marRight w:val="0"/>
              <w:marTop w:val="225"/>
              <w:marBottom w:val="0"/>
              <w:divBdr>
                <w:top w:val="none" w:sz="0" w:space="0" w:color="auto"/>
                <w:left w:val="none" w:sz="0" w:space="0" w:color="auto"/>
                <w:bottom w:val="none" w:sz="0" w:space="0" w:color="auto"/>
                <w:right w:val="none" w:sz="0" w:space="0" w:color="auto"/>
              </w:divBdr>
              <w:divsChild>
                <w:div w:id="3789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623740">
      <w:bodyDiv w:val="1"/>
      <w:marLeft w:val="0"/>
      <w:marRight w:val="0"/>
      <w:marTop w:val="0"/>
      <w:marBottom w:val="0"/>
      <w:divBdr>
        <w:top w:val="none" w:sz="0" w:space="0" w:color="auto"/>
        <w:left w:val="none" w:sz="0" w:space="0" w:color="auto"/>
        <w:bottom w:val="none" w:sz="0" w:space="0" w:color="auto"/>
        <w:right w:val="none" w:sz="0" w:space="0" w:color="auto"/>
      </w:divBdr>
      <w:divsChild>
        <w:div w:id="1375696871">
          <w:marLeft w:val="0"/>
          <w:marRight w:val="0"/>
          <w:marTop w:val="0"/>
          <w:marBottom w:val="0"/>
          <w:divBdr>
            <w:top w:val="none" w:sz="0" w:space="0" w:color="auto"/>
            <w:left w:val="none" w:sz="0" w:space="0" w:color="auto"/>
            <w:bottom w:val="none" w:sz="0" w:space="0" w:color="auto"/>
            <w:right w:val="none" w:sz="0" w:space="0" w:color="auto"/>
          </w:divBdr>
        </w:div>
        <w:div w:id="34239586">
          <w:marLeft w:val="0"/>
          <w:marRight w:val="0"/>
          <w:marTop w:val="300"/>
          <w:marBottom w:val="300"/>
          <w:divBdr>
            <w:top w:val="none" w:sz="0" w:space="0" w:color="auto"/>
            <w:left w:val="none" w:sz="0" w:space="0" w:color="auto"/>
            <w:bottom w:val="none" w:sz="0" w:space="0" w:color="auto"/>
            <w:right w:val="none" w:sz="0" w:space="0" w:color="auto"/>
          </w:divBdr>
        </w:div>
        <w:div w:id="387384227">
          <w:marLeft w:val="0"/>
          <w:marRight w:val="0"/>
          <w:marTop w:val="0"/>
          <w:marBottom w:val="0"/>
          <w:divBdr>
            <w:top w:val="none" w:sz="0" w:space="0" w:color="auto"/>
            <w:left w:val="none" w:sz="0" w:space="0" w:color="auto"/>
            <w:bottom w:val="none" w:sz="0" w:space="0" w:color="auto"/>
            <w:right w:val="none" w:sz="0" w:space="0" w:color="auto"/>
          </w:divBdr>
          <w:divsChild>
            <w:div w:id="615328758">
              <w:marLeft w:val="0"/>
              <w:marRight w:val="0"/>
              <w:marTop w:val="300"/>
              <w:marBottom w:val="450"/>
              <w:divBdr>
                <w:top w:val="none" w:sz="0" w:space="0" w:color="auto"/>
                <w:left w:val="none" w:sz="0" w:space="0" w:color="auto"/>
                <w:bottom w:val="none" w:sz="0" w:space="0" w:color="auto"/>
                <w:right w:val="none" w:sz="0" w:space="0" w:color="auto"/>
              </w:divBdr>
              <w:divsChild>
                <w:div w:id="1949122812">
                  <w:marLeft w:val="0"/>
                  <w:marRight w:val="0"/>
                  <w:marTop w:val="0"/>
                  <w:marBottom w:val="0"/>
                  <w:divBdr>
                    <w:top w:val="none" w:sz="0" w:space="0" w:color="auto"/>
                    <w:left w:val="none" w:sz="0" w:space="0" w:color="auto"/>
                    <w:bottom w:val="none" w:sz="0" w:space="0" w:color="auto"/>
                    <w:right w:val="none" w:sz="0" w:space="0" w:color="auto"/>
                  </w:divBdr>
                  <w:divsChild>
                    <w:div w:id="1669022831">
                      <w:marLeft w:val="0"/>
                      <w:marRight w:val="0"/>
                      <w:marTop w:val="0"/>
                      <w:marBottom w:val="0"/>
                      <w:divBdr>
                        <w:top w:val="none" w:sz="0" w:space="0" w:color="auto"/>
                        <w:left w:val="none" w:sz="0" w:space="0" w:color="auto"/>
                        <w:bottom w:val="none" w:sz="0" w:space="0" w:color="auto"/>
                        <w:right w:val="none" w:sz="0" w:space="0" w:color="auto"/>
                      </w:divBdr>
                      <w:divsChild>
                        <w:div w:id="143280923">
                          <w:marLeft w:val="0"/>
                          <w:marRight w:val="0"/>
                          <w:marTop w:val="0"/>
                          <w:marBottom w:val="0"/>
                          <w:divBdr>
                            <w:top w:val="none" w:sz="0" w:space="0" w:color="auto"/>
                            <w:left w:val="none" w:sz="0" w:space="0" w:color="auto"/>
                            <w:bottom w:val="none" w:sz="0" w:space="0" w:color="auto"/>
                            <w:right w:val="none" w:sz="0" w:space="0" w:color="auto"/>
                          </w:divBdr>
                          <w:divsChild>
                            <w:div w:id="1122723831">
                              <w:marLeft w:val="0"/>
                              <w:marRight w:val="0"/>
                              <w:marTop w:val="0"/>
                              <w:marBottom w:val="0"/>
                              <w:divBdr>
                                <w:top w:val="none" w:sz="0" w:space="0" w:color="auto"/>
                                <w:left w:val="none" w:sz="0" w:space="0" w:color="auto"/>
                                <w:bottom w:val="none" w:sz="0" w:space="0" w:color="auto"/>
                                <w:right w:val="none" w:sz="0" w:space="0" w:color="auto"/>
                              </w:divBdr>
                              <w:divsChild>
                                <w:div w:id="1457409738">
                                  <w:marLeft w:val="0"/>
                                  <w:marRight w:val="0"/>
                                  <w:marTop w:val="0"/>
                                  <w:marBottom w:val="0"/>
                                  <w:divBdr>
                                    <w:top w:val="none" w:sz="0" w:space="0" w:color="auto"/>
                                    <w:left w:val="none" w:sz="0" w:space="0" w:color="auto"/>
                                    <w:bottom w:val="none" w:sz="0" w:space="0" w:color="auto"/>
                                    <w:right w:val="none" w:sz="0" w:space="0" w:color="auto"/>
                                  </w:divBdr>
                                  <w:divsChild>
                                    <w:div w:id="20347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732023">
          <w:marLeft w:val="0"/>
          <w:marRight w:val="0"/>
          <w:marTop w:val="0"/>
          <w:marBottom w:val="0"/>
          <w:divBdr>
            <w:top w:val="none" w:sz="0" w:space="0" w:color="auto"/>
            <w:left w:val="none" w:sz="0" w:space="0" w:color="auto"/>
            <w:bottom w:val="none" w:sz="0" w:space="0" w:color="auto"/>
            <w:right w:val="none" w:sz="0" w:space="0" w:color="auto"/>
          </w:divBdr>
        </w:div>
      </w:divsChild>
    </w:div>
    <w:div w:id="1000352070">
      <w:bodyDiv w:val="1"/>
      <w:marLeft w:val="0"/>
      <w:marRight w:val="0"/>
      <w:marTop w:val="0"/>
      <w:marBottom w:val="0"/>
      <w:divBdr>
        <w:top w:val="none" w:sz="0" w:space="0" w:color="auto"/>
        <w:left w:val="none" w:sz="0" w:space="0" w:color="auto"/>
        <w:bottom w:val="none" w:sz="0" w:space="0" w:color="auto"/>
        <w:right w:val="none" w:sz="0" w:space="0" w:color="auto"/>
      </w:divBdr>
      <w:divsChild>
        <w:div w:id="802847901">
          <w:marLeft w:val="0"/>
          <w:marRight w:val="0"/>
          <w:marTop w:val="0"/>
          <w:marBottom w:val="375"/>
          <w:divBdr>
            <w:top w:val="none" w:sz="0" w:space="0" w:color="auto"/>
            <w:left w:val="none" w:sz="0" w:space="0" w:color="auto"/>
            <w:bottom w:val="none" w:sz="0" w:space="0" w:color="auto"/>
            <w:right w:val="none" w:sz="0" w:space="0" w:color="auto"/>
          </w:divBdr>
          <w:divsChild>
            <w:div w:id="20650607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0502358">
      <w:bodyDiv w:val="1"/>
      <w:marLeft w:val="0"/>
      <w:marRight w:val="0"/>
      <w:marTop w:val="0"/>
      <w:marBottom w:val="0"/>
      <w:divBdr>
        <w:top w:val="none" w:sz="0" w:space="0" w:color="auto"/>
        <w:left w:val="none" w:sz="0" w:space="0" w:color="auto"/>
        <w:bottom w:val="none" w:sz="0" w:space="0" w:color="auto"/>
        <w:right w:val="none" w:sz="0" w:space="0" w:color="auto"/>
      </w:divBdr>
      <w:divsChild>
        <w:div w:id="1450276602">
          <w:marLeft w:val="0"/>
          <w:marRight w:val="375"/>
          <w:marTop w:val="0"/>
          <w:marBottom w:val="0"/>
          <w:divBdr>
            <w:top w:val="none" w:sz="0" w:space="0" w:color="auto"/>
            <w:left w:val="none" w:sz="0" w:space="0" w:color="auto"/>
            <w:bottom w:val="none" w:sz="0" w:space="0" w:color="auto"/>
            <w:right w:val="none" w:sz="0" w:space="0" w:color="auto"/>
          </w:divBdr>
        </w:div>
        <w:div w:id="222453071">
          <w:marLeft w:val="0"/>
          <w:marRight w:val="0"/>
          <w:marTop w:val="0"/>
          <w:marBottom w:val="0"/>
          <w:divBdr>
            <w:top w:val="none" w:sz="0" w:space="0" w:color="auto"/>
            <w:left w:val="none" w:sz="0" w:space="0" w:color="auto"/>
            <w:bottom w:val="none" w:sz="0" w:space="0" w:color="auto"/>
            <w:right w:val="none" w:sz="0" w:space="0" w:color="auto"/>
          </w:divBdr>
        </w:div>
      </w:divsChild>
    </w:div>
    <w:div w:id="1001010625">
      <w:bodyDiv w:val="1"/>
      <w:marLeft w:val="0"/>
      <w:marRight w:val="0"/>
      <w:marTop w:val="0"/>
      <w:marBottom w:val="0"/>
      <w:divBdr>
        <w:top w:val="none" w:sz="0" w:space="0" w:color="auto"/>
        <w:left w:val="none" w:sz="0" w:space="0" w:color="auto"/>
        <w:bottom w:val="none" w:sz="0" w:space="0" w:color="auto"/>
        <w:right w:val="none" w:sz="0" w:space="0" w:color="auto"/>
      </w:divBdr>
      <w:divsChild>
        <w:div w:id="425616643">
          <w:marLeft w:val="0"/>
          <w:marRight w:val="0"/>
          <w:marTop w:val="0"/>
          <w:marBottom w:val="75"/>
          <w:divBdr>
            <w:top w:val="none" w:sz="0" w:space="0" w:color="auto"/>
            <w:left w:val="none" w:sz="0" w:space="0" w:color="auto"/>
            <w:bottom w:val="none" w:sz="0" w:space="0" w:color="auto"/>
            <w:right w:val="none" w:sz="0" w:space="0" w:color="auto"/>
          </w:divBdr>
        </w:div>
        <w:div w:id="10529204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01587957">
      <w:bodyDiv w:val="1"/>
      <w:marLeft w:val="0"/>
      <w:marRight w:val="0"/>
      <w:marTop w:val="0"/>
      <w:marBottom w:val="0"/>
      <w:divBdr>
        <w:top w:val="none" w:sz="0" w:space="0" w:color="auto"/>
        <w:left w:val="none" w:sz="0" w:space="0" w:color="auto"/>
        <w:bottom w:val="none" w:sz="0" w:space="0" w:color="auto"/>
        <w:right w:val="none" w:sz="0" w:space="0" w:color="auto"/>
      </w:divBdr>
      <w:divsChild>
        <w:div w:id="688795936">
          <w:marLeft w:val="0"/>
          <w:marRight w:val="0"/>
          <w:marTop w:val="0"/>
          <w:marBottom w:val="300"/>
          <w:divBdr>
            <w:top w:val="none" w:sz="0" w:space="0" w:color="auto"/>
            <w:left w:val="none" w:sz="0" w:space="0" w:color="auto"/>
            <w:bottom w:val="none" w:sz="0" w:space="0" w:color="auto"/>
            <w:right w:val="none" w:sz="0" w:space="0" w:color="auto"/>
          </w:divBdr>
        </w:div>
      </w:divsChild>
    </w:div>
    <w:div w:id="1002077165">
      <w:bodyDiv w:val="1"/>
      <w:marLeft w:val="0"/>
      <w:marRight w:val="0"/>
      <w:marTop w:val="0"/>
      <w:marBottom w:val="0"/>
      <w:divBdr>
        <w:top w:val="none" w:sz="0" w:space="0" w:color="auto"/>
        <w:left w:val="none" w:sz="0" w:space="0" w:color="auto"/>
        <w:bottom w:val="none" w:sz="0" w:space="0" w:color="auto"/>
        <w:right w:val="none" w:sz="0" w:space="0" w:color="auto"/>
      </w:divBdr>
      <w:divsChild>
        <w:div w:id="1051002945">
          <w:marLeft w:val="0"/>
          <w:marRight w:val="0"/>
          <w:marTop w:val="0"/>
          <w:marBottom w:val="375"/>
          <w:divBdr>
            <w:top w:val="none" w:sz="0" w:space="0" w:color="auto"/>
            <w:left w:val="none" w:sz="0" w:space="0" w:color="auto"/>
            <w:bottom w:val="none" w:sz="0" w:space="0" w:color="auto"/>
            <w:right w:val="none" w:sz="0" w:space="0" w:color="auto"/>
          </w:divBdr>
          <w:divsChild>
            <w:div w:id="1264991231">
              <w:marLeft w:val="0"/>
              <w:marRight w:val="0"/>
              <w:marTop w:val="0"/>
              <w:marBottom w:val="75"/>
              <w:divBdr>
                <w:top w:val="none" w:sz="0" w:space="0" w:color="auto"/>
                <w:left w:val="none" w:sz="0" w:space="0" w:color="auto"/>
                <w:bottom w:val="none" w:sz="0" w:space="0" w:color="auto"/>
                <w:right w:val="none" w:sz="0" w:space="0" w:color="auto"/>
              </w:divBdr>
            </w:div>
            <w:div w:id="150681158">
              <w:marLeft w:val="0"/>
              <w:marRight w:val="0"/>
              <w:marTop w:val="0"/>
              <w:marBottom w:val="75"/>
              <w:divBdr>
                <w:top w:val="single" w:sz="6" w:space="3" w:color="DEDEDE"/>
                <w:left w:val="single" w:sz="6" w:space="3" w:color="DEDEDE"/>
                <w:bottom w:val="single" w:sz="6" w:space="3" w:color="DEDEDE"/>
                <w:right w:val="single" w:sz="6" w:space="3" w:color="DEDEDE"/>
              </w:divBdr>
              <w:divsChild>
                <w:div w:id="119021692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02779928">
      <w:bodyDiv w:val="1"/>
      <w:marLeft w:val="0"/>
      <w:marRight w:val="0"/>
      <w:marTop w:val="0"/>
      <w:marBottom w:val="0"/>
      <w:divBdr>
        <w:top w:val="none" w:sz="0" w:space="0" w:color="auto"/>
        <w:left w:val="none" w:sz="0" w:space="0" w:color="auto"/>
        <w:bottom w:val="none" w:sz="0" w:space="0" w:color="auto"/>
        <w:right w:val="none" w:sz="0" w:space="0" w:color="auto"/>
      </w:divBdr>
      <w:divsChild>
        <w:div w:id="1369721733">
          <w:marLeft w:val="0"/>
          <w:marRight w:val="0"/>
          <w:marTop w:val="0"/>
          <w:marBottom w:val="0"/>
          <w:divBdr>
            <w:top w:val="none" w:sz="0" w:space="0" w:color="auto"/>
            <w:left w:val="none" w:sz="0" w:space="0" w:color="auto"/>
            <w:bottom w:val="none" w:sz="0" w:space="0" w:color="auto"/>
            <w:right w:val="none" w:sz="0" w:space="0" w:color="auto"/>
          </w:divBdr>
        </w:div>
      </w:divsChild>
    </w:div>
    <w:div w:id="1003704485">
      <w:bodyDiv w:val="1"/>
      <w:marLeft w:val="0"/>
      <w:marRight w:val="0"/>
      <w:marTop w:val="0"/>
      <w:marBottom w:val="0"/>
      <w:divBdr>
        <w:top w:val="none" w:sz="0" w:space="0" w:color="auto"/>
        <w:left w:val="none" w:sz="0" w:space="0" w:color="auto"/>
        <w:bottom w:val="none" w:sz="0" w:space="0" w:color="auto"/>
        <w:right w:val="none" w:sz="0" w:space="0" w:color="auto"/>
      </w:divBdr>
      <w:divsChild>
        <w:div w:id="302661855">
          <w:marLeft w:val="0"/>
          <w:marRight w:val="0"/>
          <w:marTop w:val="0"/>
          <w:marBottom w:val="375"/>
          <w:divBdr>
            <w:top w:val="none" w:sz="0" w:space="0" w:color="auto"/>
            <w:left w:val="none" w:sz="0" w:space="0" w:color="auto"/>
            <w:bottom w:val="none" w:sz="0" w:space="0" w:color="auto"/>
            <w:right w:val="none" w:sz="0" w:space="0" w:color="auto"/>
          </w:divBdr>
          <w:divsChild>
            <w:div w:id="1186558449">
              <w:marLeft w:val="0"/>
              <w:marRight w:val="0"/>
              <w:marTop w:val="0"/>
              <w:marBottom w:val="75"/>
              <w:divBdr>
                <w:top w:val="none" w:sz="0" w:space="0" w:color="auto"/>
                <w:left w:val="none" w:sz="0" w:space="0" w:color="auto"/>
                <w:bottom w:val="none" w:sz="0" w:space="0" w:color="auto"/>
                <w:right w:val="none" w:sz="0" w:space="0" w:color="auto"/>
              </w:divBdr>
            </w:div>
            <w:div w:id="16495564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03821856">
      <w:bodyDiv w:val="1"/>
      <w:marLeft w:val="0"/>
      <w:marRight w:val="0"/>
      <w:marTop w:val="0"/>
      <w:marBottom w:val="0"/>
      <w:divBdr>
        <w:top w:val="none" w:sz="0" w:space="0" w:color="auto"/>
        <w:left w:val="none" w:sz="0" w:space="0" w:color="auto"/>
        <w:bottom w:val="none" w:sz="0" w:space="0" w:color="auto"/>
        <w:right w:val="none" w:sz="0" w:space="0" w:color="auto"/>
      </w:divBdr>
      <w:divsChild>
        <w:div w:id="1347101083">
          <w:marLeft w:val="0"/>
          <w:marRight w:val="0"/>
          <w:marTop w:val="150"/>
          <w:marBottom w:val="450"/>
          <w:divBdr>
            <w:top w:val="none" w:sz="0" w:space="0" w:color="auto"/>
            <w:left w:val="none" w:sz="0" w:space="0" w:color="auto"/>
            <w:bottom w:val="none" w:sz="0" w:space="0" w:color="auto"/>
            <w:right w:val="none" w:sz="0" w:space="0" w:color="auto"/>
          </w:divBdr>
        </w:div>
        <w:div w:id="1198393707">
          <w:marLeft w:val="0"/>
          <w:marRight w:val="0"/>
          <w:marTop w:val="0"/>
          <w:marBottom w:val="300"/>
          <w:divBdr>
            <w:top w:val="none" w:sz="0" w:space="0" w:color="auto"/>
            <w:left w:val="none" w:sz="0" w:space="0" w:color="auto"/>
            <w:bottom w:val="none" w:sz="0" w:space="0" w:color="auto"/>
            <w:right w:val="none" w:sz="0" w:space="0" w:color="auto"/>
          </w:divBdr>
        </w:div>
        <w:div w:id="1631470555">
          <w:marLeft w:val="0"/>
          <w:marRight w:val="0"/>
          <w:marTop w:val="495"/>
          <w:marBottom w:val="630"/>
          <w:divBdr>
            <w:top w:val="none" w:sz="0" w:space="0" w:color="auto"/>
            <w:left w:val="none" w:sz="0" w:space="0" w:color="auto"/>
            <w:bottom w:val="none" w:sz="0" w:space="0" w:color="auto"/>
            <w:right w:val="none" w:sz="0" w:space="0" w:color="auto"/>
          </w:divBdr>
        </w:div>
      </w:divsChild>
    </w:div>
    <w:div w:id="1003825560">
      <w:bodyDiv w:val="1"/>
      <w:marLeft w:val="0"/>
      <w:marRight w:val="0"/>
      <w:marTop w:val="0"/>
      <w:marBottom w:val="0"/>
      <w:divBdr>
        <w:top w:val="none" w:sz="0" w:space="0" w:color="auto"/>
        <w:left w:val="none" w:sz="0" w:space="0" w:color="auto"/>
        <w:bottom w:val="none" w:sz="0" w:space="0" w:color="auto"/>
        <w:right w:val="none" w:sz="0" w:space="0" w:color="auto"/>
      </w:divBdr>
      <w:divsChild>
        <w:div w:id="1272400350">
          <w:marLeft w:val="0"/>
          <w:marRight w:val="150"/>
          <w:marTop w:val="0"/>
          <w:marBottom w:val="75"/>
          <w:divBdr>
            <w:top w:val="none" w:sz="0" w:space="0" w:color="auto"/>
            <w:left w:val="none" w:sz="0" w:space="0" w:color="auto"/>
            <w:bottom w:val="none" w:sz="0" w:space="0" w:color="auto"/>
            <w:right w:val="none" w:sz="0" w:space="0" w:color="auto"/>
          </w:divBdr>
        </w:div>
        <w:div w:id="1977682741">
          <w:marLeft w:val="0"/>
          <w:marRight w:val="150"/>
          <w:marTop w:val="150"/>
          <w:marBottom w:val="150"/>
          <w:divBdr>
            <w:top w:val="none" w:sz="0" w:space="0" w:color="auto"/>
            <w:left w:val="none" w:sz="0" w:space="0" w:color="auto"/>
            <w:bottom w:val="none" w:sz="0" w:space="0" w:color="auto"/>
            <w:right w:val="none" w:sz="0" w:space="0" w:color="auto"/>
          </w:divBdr>
        </w:div>
        <w:div w:id="2058579136">
          <w:marLeft w:val="0"/>
          <w:marRight w:val="150"/>
          <w:marTop w:val="0"/>
          <w:marBottom w:val="0"/>
          <w:divBdr>
            <w:top w:val="none" w:sz="0" w:space="0" w:color="auto"/>
            <w:left w:val="none" w:sz="0" w:space="0" w:color="auto"/>
            <w:bottom w:val="none" w:sz="0" w:space="0" w:color="auto"/>
            <w:right w:val="none" w:sz="0" w:space="0" w:color="auto"/>
          </w:divBdr>
        </w:div>
      </w:divsChild>
    </w:div>
    <w:div w:id="1003898614">
      <w:bodyDiv w:val="1"/>
      <w:marLeft w:val="0"/>
      <w:marRight w:val="0"/>
      <w:marTop w:val="0"/>
      <w:marBottom w:val="0"/>
      <w:divBdr>
        <w:top w:val="none" w:sz="0" w:space="0" w:color="auto"/>
        <w:left w:val="none" w:sz="0" w:space="0" w:color="auto"/>
        <w:bottom w:val="none" w:sz="0" w:space="0" w:color="auto"/>
        <w:right w:val="none" w:sz="0" w:space="0" w:color="auto"/>
      </w:divBdr>
      <w:divsChild>
        <w:div w:id="1814255321">
          <w:marLeft w:val="0"/>
          <w:marRight w:val="0"/>
          <w:marTop w:val="0"/>
          <w:marBottom w:val="0"/>
          <w:divBdr>
            <w:top w:val="none" w:sz="0" w:space="0" w:color="auto"/>
            <w:left w:val="none" w:sz="0" w:space="0" w:color="auto"/>
            <w:bottom w:val="none" w:sz="0" w:space="0" w:color="auto"/>
            <w:right w:val="none" w:sz="0" w:space="0" w:color="auto"/>
          </w:divBdr>
        </w:div>
        <w:div w:id="1633095106">
          <w:marLeft w:val="0"/>
          <w:marRight w:val="0"/>
          <w:marTop w:val="300"/>
          <w:marBottom w:val="300"/>
          <w:divBdr>
            <w:top w:val="none" w:sz="0" w:space="0" w:color="auto"/>
            <w:left w:val="none" w:sz="0" w:space="0" w:color="auto"/>
            <w:bottom w:val="none" w:sz="0" w:space="0" w:color="auto"/>
            <w:right w:val="none" w:sz="0" w:space="0" w:color="auto"/>
          </w:divBdr>
        </w:div>
        <w:div w:id="793984359">
          <w:marLeft w:val="0"/>
          <w:marRight w:val="0"/>
          <w:marTop w:val="0"/>
          <w:marBottom w:val="0"/>
          <w:divBdr>
            <w:top w:val="none" w:sz="0" w:space="0" w:color="auto"/>
            <w:left w:val="none" w:sz="0" w:space="0" w:color="auto"/>
            <w:bottom w:val="none" w:sz="0" w:space="0" w:color="auto"/>
            <w:right w:val="none" w:sz="0" w:space="0" w:color="auto"/>
          </w:divBdr>
          <w:divsChild>
            <w:div w:id="1114247567">
              <w:marLeft w:val="0"/>
              <w:marRight w:val="0"/>
              <w:marTop w:val="300"/>
              <w:marBottom w:val="450"/>
              <w:divBdr>
                <w:top w:val="none" w:sz="0" w:space="0" w:color="auto"/>
                <w:left w:val="none" w:sz="0" w:space="0" w:color="auto"/>
                <w:bottom w:val="none" w:sz="0" w:space="0" w:color="auto"/>
                <w:right w:val="none" w:sz="0" w:space="0" w:color="auto"/>
              </w:divBdr>
              <w:divsChild>
                <w:div w:id="228462234">
                  <w:marLeft w:val="0"/>
                  <w:marRight w:val="0"/>
                  <w:marTop w:val="0"/>
                  <w:marBottom w:val="0"/>
                  <w:divBdr>
                    <w:top w:val="none" w:sz="0" w:space="0" w:color="auto"/>
                    <w:left w:val="none" w:sz="0" w:space="0" w:color="auto"/>
                    <w:bottom w:val="none" w:sz="0" w:space="0" w:color="auto"/>
                    <w:right w:val="none" w:sz="0" w:space="0" w:color="auto"/>
                  </w:divBdr>
                  <w:divsChild>
                    <w:div w:id="61687193">
                      <w:marLeft w:val="0"/>
                      <w:marRight w:val="0"/>
                      <w:marTop w:val="0"/>
                      <w:marBottom w:val="0"/>
                      <w:divBdr>
                        <w:top w:val="none" w:sz="0" w:space="0" w:color="auto"/>
                        <w:left w:val="none" w:sz="0" w:space="0" w:color="auto"/>
                        <w:bottom w:val="none" w:sz="0" w:space="0" w:color="auto"/>
                        <w:right w:val="none" w:sz="0" w:space="0" w:color="auto"/>
                      </w:divBdr>
                      <w:divsChild>
                        <w:div w:id="1979340226">
                          <w:marLeft w:val="0"/>
                          <w:marRight w:val="0"/>
                          <w:marTop w:val="0"/>
                          <w:marBottom w:val="0"/>
                          <w:divBdr>
                            <w:top w:val="none" w:sz="0" w:space="0" w:color="auto"/>
                            <w:left w:val="none" w:sz="0" w:space="0" w:color="auto"/>
                            <w:bottom w:val="none" w:sz="0" w:space="0" w:color="auto"/>
                            <w:right w:val="none" w:sz="0" w:space="0" w:color="auto"/>
                          </w:divBdr>
                          <w:divsChild>
                            <w:div w:id="115561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367269">
          <w:marLeft w:val="0"/>
          <w:marRight w:val="0"/>
          <w:marTop w:val="0"/>
          <w:marBottom w:val="0"/>
          <w:divBdr>
            <w:top w:val="none" w:sz="0" w:space="0" w:color="auto"/>
            <w:left w:val="none" w:sz="0" w:space="0" w:color="auto"/>
            <w:bottom w:val="none" w:sz="0" w:space="0" w:color="auto"/>
            <w:right w:val="none" w:sz="0" w:space="0" w:color="auto"/>
          </w:divBdr>
        </w:div>
      </w:divsChild>
    </w:div>
    <w:div w:id="1004894787">
      <w:bodyDiv w:val="1"/>
      <w:marLeft w:val="0"/>
      <w:marRight w:val="0"/>
      <w:marTop w:val="0"/>
      <w:marBottom w:val="0"/>
      <w:divBdr>
        <w:top w:val="none" w:sz="0" w:space="0" w:color="auto"/>
        <w:left w:val="none" w:sz="0" w:space="0" w:color="auto"/>
        <w:bottom w:val="none" w:sz="0" w:space="0" w:color="auto"/>
        <w:right w:val="none" w:sz="0" w:space="0" w:color="auto"/>
      </w:divBdr>
      <w:divsChild>
        <w:div w:id="236326598">
          <w:marLeft w:val="0"/>
          <w:marRight w:val="0"/>
          <w:marTop w:val="0"/>
          <w:marBottom w:val="300"/>
          <w:divBdr>
            <w:top w:val="none" w:sz="0" w:space="0" w:color="auto"/>
            <w:left w:val="none" w:sz="0" w:space="0" w:color="auto"/>
            <w:bottom w:val="none" w:sz="0" w:space="0" w:color="auto"/>
            <w:right w:val="none" w:sz="0" w:space="0" w:color="auto"/>
          </w:divBdr>
        </w:div>
      </w:divsChild>
    </w:div>
    <w:div w:id="1005397937">
      <w:bodyDiv w:val="1"/>
      <w:marLeft w:val="0"/>
      <w:marRight w:val="0"/>
      <w:marTop w:val="0"/>
      <w:marBottom w:val="0"/>
      <w:divBdr>
        <w:top w:val="none" w:sz="0" w:space="0" w:color="auto"/>
        <w:left w:val="none" w:sz="0" w:space="0" w:color="auto"/>
        <w:bottom w:val="none" w:sz="0" w:space="0" w:color="auto"/>
        <w:right w:val="none" w:sz="0" w:space="0" w:color="auto"/>
      </w:divBdr>
      <w:divsChild>
        <w:div w:id="1050810680">
          <w:marLeft w:val="0"/>
          <w:marRight w:val="0"/>
          <w:marTop w:val="0"/>
          <w:marBottom w:val="75"/>
          <w:divBdr>
            <w:top w:val="none" w:sz="0" w:space="0" w:color="auto"/>
            <w:left w:val="none" w:sz="0" w:space="0" w:color="auto"/>
            <w:bottom w:val="none" w:sz="0" w:space="0" w:color="auto"/>
            <w:right w:val="none" w:sz="0" w:space="0" w:color="auto"/>
          </w:divBdr>
        </w:div>
        <w:div w:id="2029842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05940726">
      <w:bodyDiv w:val="1"/>
      <w:marLeft w:val="0"/>
      <w:marRight w:val="0"/>
      <w:marTop w:val="0"/>
      <w:marBottom w:val="0"/>
      <w:divBdr>
        <w:top w:val="none" w:sz="0" w:space="0" w:color="auto"/>
        <w:left w:val="none" w:sz="0" w:space="0" w:color="auto"/>
        <w:bottom w:val="none" w:sz="0" w:space="0" w:color="auto"/>
        <w:right w:val="none" w:sz="0" w:space="0" w:color="auto"/>
      </w:divBdr>
      <w:divsChild>
        <w:div w:id="1537768568">
          <w:marLeft w:val="0"/>
          <w:marRight w:val="0"/>
          <w:marTop w:val="0"/>
          <w:marBottom w:val="375"/>
          <w:divBdr>
            <w:top w:val="none" w:sz="0" w:space="0" w:color="auto"/>
            <w:left w:val="none" w:sz="0" w:space="0" w:color="auto"/>
            <w:bottom w:val="none" w:sz="0" w:space="0" w:color="auto"/>
            <w:right w:val="none" w:sz="0" w:space="0" w:color="auto"/>
          </w:divBdr>
          <w:divsChild>
            <w:div w:id="8789784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6519106">
      <w:bodyDiv w:val="1"/>
      <w:marLeft w:val="0"/>
      <w:marRight w:val="0"/>
      <w:marTop w:val="0"/>
      <w:marBottom w:val="0"/>
      <w:divBdr>
        <w:top w:val="none" w:sz="0" w:space="0" w:color="auto"/>
        <w:left w:val="none" w:sz="0" w:space="0" w:color="auto"/>
        <w:bottom w:val="none" w:sz="0" w:space="0" w:color="auto"/>
        <w:right w:val="none" w:sz="0" w:space="0" w:color="auto"/>
      </w:divBdr>
      <w:divsChild>
        <w:div w:id="200481135">
          <w:marLeft w:val="0"/>
          <w:marRight w:val="0"/>
          <w:marTop w:val="0"/>
          <w:marBottom w:val="300"/>
          <w:divBdr>
            <w:top w:val="none" w:sz="0" w:space="0" w:color="auto"/>
            <w:left w:val="none" w:sz="0" w:space="0" w:color="auto"/>
            <w:bottom w:val="none" w:sz="0" w:space="0" w:color="auto"/>
            <w:right w:val="none" w:sz="0" w:space="0" w:color="auto"/>
          </w:divBdr>
        </w:div>
      </w:divsChild>
    </w:div>
    <w:div w:id="1007441792">
      <w:bodyDiv w:val="1"/>
      <w:marLeft w:val="0"/>
      <w:marRight w:val="0"/>
      <w:marTop w:val="0"/>
      <w:marBottom w:val="0"/>
      <w:divBdr>
        <w:top w:val="none" w:sz="0" w:space="0" w:color="auto"/>
        <w:left w:val="none" w:sz="0" w:space="0" w:color="auto"/>
        <w:bottom w:val="none" w:sz="0" w:space="0" w:color="auto"/>
        <w:right w:val="none" w:sz="0" w:space="0" w:color="auto"/>
      </w:divBdr>
      <w:divsChild>
        <w:div w:id="716246042">
          <w:marLeft w:val="0"/>
          <w:marRight w:val="0"/>
          <w:marTop w:val="0"/>
          <w:marBottom w:val="150"/>
          <w:divBdr>
            <w:top w:val="none" w:sz="0" w:space="0" w:color="auto"/>
            <w:left w:val="none" w:sz="0" w:space="0" w:color="auto"/>
            <w:bottom w:val="none" w:sz="0" w:space="0" w:color="auto"/>
            <w:right w:val="none" w:sz="0" w:space="0" w:color="auto"/>
          </w:divBdr>
          <w:divsChild>
            <w:div w:id="1447580691">
              <w:marLeft w:val="0"/>
              <w:marRight w:val="0"/>
              <w:marTop w:val="0"/>
              <w:marBottom w:val="0"/>
              <w:divBdr>
                <w:top w:val="none" w:sz="0" w:space="0" w:color="auto"/>
                <w:left w:val="none" w:sz="0" w:space="0" w:color="auto"/>
                <w:bottom w:val="none" w:sz="0" w:space="0" w:color="auto"/>
                <w:right w:val="none" w:sz="0" w:space="0" w:color="auto"/>
              </w:divBdr>
              <w:divsChild>
                <w:div w:id="970669370">
                  <w:marLeft w:val="0"/>
                  <w:marRight w:val="150"/>
                  <w:marTop w:val="0"/>
                  <w:marBottom w:val="0"/>
                  <w:divBdr>
                    <w:top w:val="none" w:sz="0" w:space="0" w:color="auto"/>
                    <w:left w:val="none" w:sz="0" w:space="0" w:color="auto"/>
                    <w:bottom w:val="none" w:sz="0" w:space="0" w:color="auto"/>
                    <w:right w:val="none" w:sz="0" w:space="0" w:color="auto"/>
                  </w:divBdr>
                </w:div>
                <w:div w:id="1936285081">
                  <w:marLeft w:val="0"/>
                  <w:marRight w:val="150"/>
                  <w:marTop w:val="0"/>
                  <w:marBottom w:val="0"/>
                  <w:divBdr>
                    <w:top w:val="none" w:sz="0" w:space="0" w:color="auto"/>
                    <w:left w:val="none" w:sz="0" w:space="0" w:color="auto"/>
                    <w:bottom w:val="none" w:sz="0" w:space="0" w:color="auto"/>
                    <w:right w:val="none" w:sz="0" w:space="0" w:color="auto"/>
                  </w:divBdr>
                </w:div>
              </w:divsChild>
            </w:div>
            <w:div w:id="486819989">
              <w:marLeft w:val="0"/>
              <w:marRight w:val="0"/>
              <w:marTop w:val="0"/>
              <w:marBottom w:val="0"/>
              <w:divBdr>
                <w:top w:val="none" w:sz="0" w:space="0" w:color="auto"/>
                <w:left w:val="none" w:sz="0" w:space="0" w:color="auto"/>
                <w:bottom w:val="none" w:sz="0" w:space="0" w:color="auto"/>
                <w:right w:val="none" w:sz="0" w:space="0" w:color="auto"/>
              </w:divBdr>
              <w:divsChild>
                <w:div w:id="1160847890">
                  <w:marLeft w:val="0"/>
                  <w:marRight w:val="0"/>
                  <w:marTop w:val="0"/>
                  <w:marBottom w:val="0"/>
                  <w:divBdr>
                    <w:top w:val="none" w:sz="0" w:space="0" w:color="auto"/>
                    <w:left w:val="none" w:sz="0" w:space="0" w:color="auto"/>
                    <w:bottom w:val="none" w:sz="0" w:space="0" w:color="auto"/>
                    <w:right w:val="none" w:sz="0" w:space="0" w:color="auto"/>
                  </w:divBdr>
                  <w:divsChild>
                    <w:div w:id="178351387">
                      <w:marLeft w:val="0"/>
                      <w:marRight w:val="0"/>
                      <w:marTop w:val="0"/>
                      <w:marBottom w:val="0"/>
                      <w:divBdr>
                        <w:top w:val="none" w:sz="0" w:space="0" w:color="auto"/>
                        <w:left w:val="none" w:sz="0" w:space="0" w:color="auto"/>
                        <w:bottom w:val="none" w:sz="0" w:space="0" w:color="auto"/>
                        <w:right w:val="none" w:sz="0" w:space="0" w:color="auto"/>
                      </w:divBdr>
                      <w:divsChild>
                        <w:div w:id="173805176">
                          <w:marLeft w:val="0"/>
                          <w:marRight w:val="0"/>
                          <w:marTop w:val="0"/>
                          <w:marBottom w:val="0"/>
                          <w:divBdr>
                            <w:top w:val="none" w:sz="0" w:space="0" w:color="auto"/>
                            <w:left w:val="none" w:sz="0" w:space="0" w:color="auto"/>
                            <w:bottom w:val="none" w:sz="0" w:space="0" w:color="auto"/>
                            <w:right w:val="none" w:sz="0" w:space="0" w:color="auto"/>
                          </w:divBdr>
                        </w:div>
                      </w:divsChild>
                    </w:div>
                    <w:div w:id="1315718736">
                      <w:marLeft w:val="0"/>
                      <w:marRight w:val="135"/>
                      <w:marTop w:val="0"/>
                      <w:marBottom w:val="0"/>
                      <w:divBdr>
                        <w:top w:val="none" w:sz="0" w:space="0" w:color="auto"/>
                        <w:left w:val="none" w:sz="0" w:space="0" w:color="auto"/>
                        <w:bottom w:val="none" w:sz="0" w:space="0" w:color="auto"/>
                        <w:right w:val="none" w:sz="0" w:space="0" w:color="auto"/>
                      </w:divBdr>
                    </w:div>
                    <w:div w:id="20194589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98">
          <w:marLeft w:val="0"/>
          <w:marRight w:val="0"/>
          <w:marTop w:val="0"/>
          <w:marBottom w:val="0"/>
          <w:divBdr>
            <w:top w:val="none" w:sz="0" w:space="0" w:color="auto"/>
            <w:left w:val="none" w:sz="0" w:space="0" w:color="auto"/>
            <w:bottom w:val="none" w:sz="0" w:space="0" w:color="auto"/>
            <w:right w:val="none" w:sz="0" w:space="0" w:color="auto"/>
          </w:divBdr>
          <w:divsChild>
            <w:div w:id="1446578116">
              <w:marLeft w:val="0"/>
              <w:marRight w:val="0"/>
              <w:marTop w:val="0"/>
              <w:marBottom w:val="0"/>
              <w:divBdr>
                <w:top w:val="none" w:sz="0" w:space="0" w:color="auto"/>
                <w:left w:val="none" w:sz="0" w:space="0" w:color="auto"/>
                <w:bottom w:val="none" w:sz="0" w:space="0" w:color="auto"/>
                <w:right w:val="none" w:sz="0" w:space="0" w:color="auto"/>
              </w:divBdr>
              <w:divsChild>
                <w:div w:id="1106389741">
                  <w:marLeft w:val="0"/>
                  <w:marRight w:val="0"/>
                  <w:marTop w:val="0"/>
                  <w:marBottom w:val="0"/>
                  <w:divBdr>
                    <w:top w:val="none" w:sz="0" w:space="0" w:color="auto"/>
                    <w:left w:val="none" w:sz="0" w:space="0" w:color="auto"/>
                    <w:bottom w:val="none" w:sz="0" w:space="0" w:color="auto"/>
                    <w:right w:val="none" w:sz="0" w:space="0" w:color="auto"/>
                  </w:divBdr>
                </w:div>
              </w:divsChild>
            </w:div>
            <w:div w:id="1586765530">
              <w:marLeft w:val="0"/>
              <w:marRight w:val="0"/>
              <w:marTop w:val="375"/>
              <w:marBottom w:val="0"/>
              <w:divBdr>
                <w:top w:val="none" w:sz="0" w:space="0" w:color="auto"/>
                <w:left w:val="none" w:sz="0" w:space="0" w:color="auto"/>
                <w:bottom w:val="none" w:sz="0" w:space="0" w:color="auto"/>
                <w:right w:val="none" w:sz="0" w:space="0" w:color="auto"/>
              </w:divBdr>
              <w:divsChild>
                <w:div w:id="893079563">
                  <w:marLeft w:val="0"/>
                  <w:marRight w:val="0"/>
                  <w:marTop w:val="0"/>
                  <w:marBottom w:val="0"/>
                  <w:divBdr>
                    <w:top w:val="none" w:sz="0" w:space="0" w:color="auto"/>
                    <w:left w:val="none" w:sz="0" w:space="0" w:color="auto"/>
                    <w:bottom w:val="none" w:sz="0" w:space="0" w:color="auto"/>
                    <w:right w:val="none" w:sz="0" w:space="0" w:color="auto"/>
                  </w:divBdr>
                  <w:divsChild>
                    <w:div w:id="731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8253">
              <w:marLeft w:val="0"/>
              <w:marRight w:val="0"/>
              <w:marTop w:val="375"/>
              <w:marBottom w:val="0"/>
              <w:divBdr>
                <w:top w:val="none" w:sz="0" w:space="0" w:color="auto"/>
                <w:left w:val="none" w:sz="0" w:space="0" w:color="auto"/>
                <w:bottom w:val="none" w:sz="0" w:space="0" w:color="auto"/>
                <w:right w:val="none" w:sz="0" w:space="0" w:color="auto"/>
              </w:divBdr>
              <w:divsChild>
                <w:div w:id="889616401">
                  <w:marLeft w:val="0"/>
                  <w:marRight w:val="0"/>
                  <w:marTop w:val="0"/>
                  <w:marBottom w:val="0"/>
                  <w:divBdr>
                    <w:top w:val="none" w:sz="0" w:space="0" w:color="auto"/>
                    <w:left w:val="none" w:sz="0" w:space="0" w:color="auto"/>
                    <w:bottom w:val="none" w:sz="0" w:space="0" w:color="auto"/>
                    <w:right w:val="none" w:sz="0" w:space="0" w:color="auto"/>
                  </w:divBdr>
                </w:div>
              </w:divsChild>
            </w:div>
            <w:div w:id="374041283">
              <w:marLeft w:val="0"/>
              <w:marRight w:val="0"/>
              <w:marTop w:val="225"/>
              <w:marBottom w:val="0"/>
              <w:divBdr>
                <w:top w:val="none" w:sz="0" w:space="0" w:color="auto"/>
                <w:left w:val="none" w:sz="0" w:space="0" w:color="auto"/>
                <w:bottom w:val="none" w:sz="0" w:space="0" w:color="auto"/>
                <w:right w:val="none" w:sz="0" w:space="0" w:color="auto"/>
              </w:divBdr>
              <w:divsChild>
                <w:div w:id="860121216">
                  <w:marLeft w:val="0"/>
                  <w:marRight w:val="0"/>
                  <w:marTop w:val="0"/>
                  <w:marBottom w:val="0"/>
                  <w:divBdr>
                    <w:top w:val="none" w:sz="0" w:space="0" w:color="auto"/>
                    <w:left w:val="none" w:sz="0" w:space="0" w:color="auto"/>
                    <w:bottom w:val="none" w:sz="0" w:space="0" w:color="auto"/>
                    <w:right w:val="none" w:sz="0" w:space="0" w:color="auto"/>
                  </w:divBdr>
                </w:div>
              </w:divsChild>
            </w:div>
            <w:div w:id="1469711779">
              <w:marLeft w:val="0"/>
              <w:marRight w:val="0"/>
              <w:marTop w:val="375"/>
              <w:marBottom w:val="0"/>
              <w:divBdr>
                <w:top w:val="none" w:sz="0" w:space="0" w:color="auto"/>
                <w:left w:val="none" w:sz="0" w:space="0" w:color="auto"/>
                <w:bottom w:val="none" w:sz="0" w:space="0" w:color="auto"/>
                <w:right w:val="none" w:sz="0" w:space="0" w:color="auto"/>
              </w:divBdr>
              <w:divsChild>
                <w:div w:id="1932230133">
                  <w:marLeft w:val="0"/>
                  <w:marRight w:val="0"/>
                  <w:marTop w:val="0"/>
                  <w:marBottom w:val="0"/>
                  <w:divBdr>
                    <w:top w:val="none" w:sz="0" w:space="0" w:color="auto"/>
                    <w:left w:val="none" w:sz="0" w:space="0" w:color="auto"/>
                    <w:bottom w:val="none" w:sz="0" w:space="0" w:color="auto"/>
                    <w:right w:val="none" w:sz="0" w:space="0" w:color="auto"/>
                  </w:divBdr>
                  <w:divsChild>
                    <w:div w:id="1897084587">
                      <w:marLeft w:val="0"/>
                      <w:marRight w:val="0"/>
                      <w:marTop w:val="0"/>
                      <w:marBottom w:val="0"/>
                      <w:divBdr>
                        <w:top w:val="none" w:sz="0" w:space="0" w:color="auto"/>
                        <w:left w:val="none" w:sz="0" w:space="0" w:color="auto"/>
                        <w:bottom w:val="none" w:sz="0" w:space="0" w:color="auto"/>
                        <w:right w:val="none" w:sz="0" w:space="0" w:color="auto"/>
                      </w:divBdr>
                    </w:div>
                    <w:div w:id="157308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98880">
              <w:marLeft w:val="0"/>
              <w:marRight w:val="0"/>
              <w:marTop w:val="375"/>
              <w:marBottom w:val="0"/>
              <w:divBdr>
                <w:top w:val="none" w:sz="0" w:space="0" w:color="auto"/>
                <w:left w:val="none" w:sz="0" w:space="0" w:color="auto"/>
                <w:bottom w:val="none" w:sz="0" w:space="0" w:color="auto"/>
                <w:right w:val="none" w:sz="0" w:space="0" w:color="auto"/>
              </w:divBdr>
              <w:divsChild>
                <w:div w:id="1083257251">
                  <w:marLeft w:val="0"/>
                  <w:marRight w:val="0"/>
                  <w:marTop w:val="0"/>
                  <w:marBottom w:val="0"/>
                  <w:divBdr>
                    <w:top w:val="none" w:sz="0" w:space="0" w:color="auto"/>
                    <w:left w:val="none" w:sz="0" w:space="0" w:color="auto"/>
                    <w:bottom w:val="none" w:sz="0" w:space="0" w:color="auto"/>
                    <w:right w:val="none" w:sz="0" w:space="0" w:color="auto"/>
                  </w:divBdr>
                </w:div>
              </w:divsChild>
            </w:div>
            <w:div w:id="340741051">
              <w:marLeft w:val="0"/>
              <w:marRight w:val="0"/>
              <w:marTop w:val="225"/>
              <w:marBottom w:val="0"/>
              <w:divBdr>
                <w:top w:val="none" w:sz="0" w:space="0" w:color="auto"/>
                <w:left w:val="none" w:sz="0" w:space="0" w:color="auto"/>
                <w:bottom w:val="none" w:sz="0" w:space="0" w:color="auto"/>
                <w:right w:val="none" w:sz="0" w:space="0" w:color="auto"/>
              </w:divBdr>
              <w:divsChild>
                <w:div w:id="337732375">
                  <w:marLeft w:val="0"/>
                  <w:marRight w:val="0"/>
                  <w:marTop w:val="0"/>
                  <w:marBottom w:val="0"/>
                  <w:divBdr>
                    <w:top w:val="none" w:sz="0" w:space="0" w:color="auto"/>
                    <w:left w:val="none" w:sz="0" w:space="0" w:color="auto"/>
                    <w:bottom w:val="none" w:sz="0" w:space="0" w:color="auto"/>
                    <w:right w:val="none" w:sz="0" w:space="0" w:color="auto"/>
                  </w:divBdr>
                </w:div>
              </w:divsChild>
            </w:div>
            <w:div w:id="1833371937">
              <w:marLeft w:val="0"/>
              <w:marRight w:val="0"/>
              <w:marTop w:val="225"/>
              <w:marBottom w:val="0"/>
              <w:divBdr>
                <w:top w:val="none" w:sz="0" w:space="0" w:color="auto"/>
                <w:left w:val="none" w:sz="0" w:space="0" w:color="auto"/>
                <w:bottom w:val="none" w:sz="0" w:space="0" w:color="auto"/>
                <w:right w:val="none" w:sz="0" w:space="0" w:color="auto"/>
              </w:divBdr>
              <w:divsChild>
                <w:div w:id="1753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13527">
      <w:bodyDiv w:val="1"/>
      <w:marLeft w:val="0"/>
      <w:marRight w:val="0"/>
      <w:marTop w:val="0"/>
      <w:marBottom w:val="0"/>
      <w:divBdr>
        <w:top w:val="none" w:sz="0" w:space="0" w:color="auto"/>
        <w:left w:val="none" w:sz="0" w:space="0" w:color="auto"/>
        <w:bottom w:val="none" w:sz="0" w:space="0" w:color="auto"/>
        <w:right w:val="none" w:sz="0" w:space="0" w:color="auto"/>
      </w:divBdr>
      <w:divsChild>
        <w:div w:id="1899390935">
          <w:marLeft w:val="0"/>
          <w:marRight w:val="0"/>
          <w:marTop w:val="0"/>
          <w:marBottom w:val="0"/>
          <w:divBdr>
            <w:top w:val="none" w:sz="0" w:space="0" w:color="auto"/>
            <w:left w:val="none" w:sz="0" w:space="0" w:color="auto"/>
            <w:bottom w:val="none" w:sz="0" w:space="0" w:color="auto"/>
            <w:right w:val="none" w:sz="0" w:space="0" w:color="auto"/>
          </w:divBdr>
        </w:div>
      </w:divsChild>
    </w:div>
    <w:div w:id="1008141680">
      <w:bodyDiv w:val="1"/>
      <w:marLeft w:val="0"/>
      <w:marRight w:val="0"/>
      <w:marTop w:val="0"/>
      <w:marBottom w:val="0"/>
      <w:divBdr>
        <w:top w:val="none" w:sz="0" w:space="0" w:color="auto"/>
        <w:left w:val="none" w:sz="0" w:space="0" w:color="auto"/>
        <w:bottom w:val="none" w:sz="0" w:space="0" w:color="auto"/>
        <w:right w:val="none" w:sz="0" w:space="0" w:color="auto"/>
      </w:divBdr>
      <w:divsChild>
        <w:div w:id="1096294090">
          <w:marLeft w:val="0"/>
          <w:marRight w:val="0"/>
          <w:marTop w:val="0"/>
          <w:marBottom w:val="0"/>
          <w:divBdr>
            <w:top w:val="none" w:sz="0" w:space="0" w:color="auto"/>
            <w:left w:val="none" w:sz="0" w:space="0" w:color="auto"/>
            <w:bottom w:val="none" w:sz="0" w:space="0" w:color="auto"/>
            <w:right w:val="none" w:sz="0" w:space="0" w:color="auto"/>
          </w:divBdr>
        </w:div>
      </w:divsChild>
    </w:div>
    <w:div w:id="1008411342">
      <w:bodyDiv w:val="1"/>
      <w:marLeft w:val="0"/>
      <w:marRight w:val="0"/>
      <w:marTop w:val="0"/>
      <w:marBottom w:val="0"/>
      <w:divBdr>
        <w:top w:val="none" w:sz="0" w:space="0" w:color="auto"/>
        <w:left w:val="none" w:sz="0" w:space="0" w:color="auto"/>
        <w:bottom w:val="none" w:sz="0" w:space="0" w:color="auto"/>
        <w:right w:val="none" w:sz="0" w:space="0" w:color="auto"/>
      </w:divBdr>
      <w:divsChild>
        <w:div w:id="1282689953">
          <w:marLeft w:val="0"/>
          <w:marRight w:val="375"/>
          <w:marTop w:val="0"/>
          <w:marBottom w:val="0"/>
          <w:divBdr>
            <w:top w:val="none" w:sz="0" w:space="0" w:color="auto"/>
            <w:left w:val="none" w:sz="0" w:space="0" w:color="auto"/>
            <w:bottom w:val="none" w:sz="0" w:space="0" w:color="auto"/>
            <w:right w:val="none" w:sz="0" w:space="0" w:color="auto"/>
          </w:divBdr>
        </w:div>
        <w:div w:id="2076314810">
          <w:marLeft w:val="0"/>
          <w:marRight w:val="0"/>
          <w:marTop w:val="0"/>
          <w:marBottom w:val="0"/>
          <w:divBdr>
            <w:top w:val="none" w:sz="0" w:space="0" w:color="auto"/>
            <w:left w:val="none" w:sz="0" w:space="0" w:color="auto"/>
            <w:bottom w:val="none" w:sz="0" w:space="0" w:color="auto"/>
            <w:right w:val="none" w:sz="0" w:space="0" w:color="auto"/>
          </w:divBdr>
        </w:div>
      </w:divsChild>
    </w:div>
    <w:div w:id="1008875291">
      <w:bodyDiv w:val="1"/>
      <w:marLeft w:val="0"/>
      <w:marRight w:val="0"/>
      <w:marTop w:val="0"/>
      <w:marBottom w:val="0"/>
      <w:divBdr>
        <w:top w:val="none" w:sz="0" w:space="0" w:color="auto"/>
        <w:left w:val="none" w:sz="0" w:space="0" w:color="auto"/>
        <w:bottom w:val="none" w:sz="0" w:space="0" w:color="auto"/>
        <w:right w:val="none" w:sz="0" w:space="0" w:color="auto"/>
      </w:divBdr>
      <w:divsChild>
        <w:div w:id="1826125883">
          <w:marLeft w:val="0"/>
          <w:marRight w:val="150"/>
          <w:marTop w:val="0"/>
          <w:marBottom w:val="75"/>
          <w:divBdr>
            <w:top w:val="none" w:sz="0" w:space="0" w:color="auto"/>
            <w:left w:val="none" w:sz="0" w:space="0" w:color="auto"/>
            <w:bottom w:val="none" w:sz="0" w:space="0" w:color="auto"/>
            <w:right w:val="none" w:sz="0" w:space="0" w:color="auto"/>
          </w:divBdr>
        </w:div>
        <w:div w:id="295457704">
          <w:marLeft w:val="0"/>
          <w:marRight w:val="150"/>
          <w:marTop w:val="150"/>
          <w:marBottom w:val="150"/>
          <w:divBdr>
            <w:top w:val="none" w:sz="0" w:space="0" w:color="auto"/>
            <w:left w:val="none" w:sz="0" w:space="0" w:color="auto"/>
            <w:bottom w:val="none" w:sz="0" w:space="0" w:color="auto"/>
            <w:right w:val="none" w:sz="0" w:space="0" w:color="auto"/>
          </w:divBdr>
        </w:div>
        <w:div w:id="1841772176">
          <w:marLeft w:val="0"/>
          <w:marRight w:val="150"/>
          <w:marTop w:val="0"/>
          <w:marBottom w:val="0"/>
          <w:divBdr>
            <w:top w:val="none" w:sz="0" w:space="0" w:color="auto"/>
            <w:left w:val="none" w:sz="0" w:space="0" w:color="auto"/>
            <w:bottom w:val="none" w:sz="0" w:space="0" w:color="auto"/>
            <w:right w:val="none" w:sz="0" w:space="0" w:color="auto"/>
          </w:divBdr>
        </w:div>
      </w:divsChild>
    </w:div>
    <w:div w:id="1009061639">
      <w:bodyDiv w:val="1"/>
      <w:marLeft w:val="0"/>
      <w:marRight w:val="0"/>
      <w:marTop w:val="0"/>
      <w:marBottom w:val="0"/>
      <w:divBdr>
        <w:top w:val="none" w:sz="0" w:space="0" w:color="auto"/>
        <w:left w:val="none" w:sz="0" w:space="0" w:color="auto"/>
        <w:bottom w:val="none" w:sz="0" w:space="0" w:color="auto"/>
        <w:right w:val="none" w:sz="0" w:space="0" w:color="auto"/>
      </w:divBdr>
      <w:divsChild>
        <w:div w:id="1142842087">
          <w:marLeft w:val="0"/>
          <w:marRight w:val="150"/>
          <w:marTop w:val="0"/>
          <w:marBottom w:val="75"/>
          <w:divBdr>
            <w:top w:val="none" w:sz="0" w:space="0" w:color="auto"/>
            <w:left w:val="none" w:sz="0" w:space="0" w:color="auto"/>
            <w:bottom w:val="none" w:sz="0" w:space="0" w:color="auto"/>
            <w:right w:val="none" w:sz="0" w:space="0" w:color="auto"/>
          </w:divBdr>
        </w:div>
        <w:div w:id="1658920450">
          <w:marLeft w:val="0"/>
          <w:marRight w:val="150"/>
          <w:marTop w:val="150"/>
          <w:marBottom w:val="150"/>
          <w:divBdr>
            <w:top w:val="none" w:sz="0" w:space="0" w:color="auto"/>
            <w:left w:val="none" w:sz="0" w:space="0" w:color="auto"/>
            <w:bottom w:val="none" w:sz="0" w:space="0" w:color="auto"/>
            <w:right w:val="none" w:sz="0" w:space="0" w:color="auto"/>
          </w:divBdr>
        </w:div>
        <w:div w:id="1413967648">
          <w:marLeft w:val="0"/>
          <w:marRight w:val="150"/>
          <w:marTop w:val="0"/>
          <w:marBottom w:val="0"/>
          <w:divBdr>
            <w:top w:val="none" w:sz="0" w:space="0" w:color="auto"/>
            <w:left w:val="none" w:sz="0" w:space="0" w:color="auto"/>
            <w:bottom w:val="none" w:sz="0" w:space="0" w:color="auto"/>
            <w:right w:val="none" w:sz="0" w:space="0" w:color="auto"/>
          </w:divBdr>
        </w:div>
      </w:divsChild>
    </w:div>
    <w:div w:id="1009868478">
      <w:bodyDiv w:val="1"/>
      <w:marLeft w:val="0"/>
      <w:marRight w:val="0"/>
      <w:marTop w:val="0"/>
      <w:marBottom w:val="0"/>
      <w:divBdr>
        <w:top w:val="none" w:sz="0" w:space="0" w:color="auto"/>
        <w:left w:val="none" w:sz="0" w:space="0" w:color="auto"/>
        <w:bottom w:val="none" w:sz="0" w:space="0" w:color="auto"/>
        <w:right w:val="none" w:sz="0" w:space="0" w:color="auto"/>
      </w:divBdr>
      <w:divsChild>
        <w:div w:id="158039113">
          <w:marLeft w:val="0"/>
          <w:marRight w:val="0"/>
          <w:marTop w:val="0"/>
          <w:marBottom w:val="75"/>
          <w:divBdr>
            <w:top w:val="none" w:sz="0" w:space="0" w:color="auto"/>
            <w:left w:val="none" w:sz="0" w:space="0" w:color="auto"/>
            <w:bottom w:val="none" w:sz="0" w:space="0" w:color="auto"/>
            <w:right w:val="none" w:sz="0" w:space="0" w:color="auto"/>
          </w:divBdr>
        </w:div>
      </w:divsChild>
    </w:div>
    <w:div w:id="1009992357">
      <w:bodyDiv w:val="1"/>
      <w:marLeft w:val="0"/>
      <w:marRight w:val="0"/>
      <w:marTop w:val="0"/>
      <w:marBottom w:val="0"/>
      <w:divBdr>
        <w:top w:val="none" w:sz="0" w:space="0" w:color="auto"/>
        <w:left w:val="none" w:sz="0" w:space="0" w:color="auto"/>
        <w:bottom w:val="none" w:sz="0" w:space="0" w:color="auto"/>
        <w:right w:val="none" w:sz="0" w:space="0" w:color="auto"/>
      </w:divBdr>
      <w:divsChild>
        <w:div w:id="1355116059">
          <w:marLeft w:val="0"/>
          <w:marRight w:val="0"/>
          <w:marTop w:val="0"/>
          <w:marBottom w:val="300"/>
          <w:divBdr>
            <w:top w:val="none" w:sz="0" w:space="0" w:color="auto"/>
            <w:left w:val="none" w:sz="0" w:space="0" w:color="auto"/>
            <w:bottom w:val="none" w:sz="0" w:space="0" w:color="auto"/>
            <w:right w:val="none" w:sz="0" w:space="0" w:color="auto"/>
          </w:divBdr>
        </w:div>
      </w:divsChild>
    </w:div>
    <w:div w:id="1010642405">
      <w:bodyDiv w:val="1"/>
      <w:marLeft w:val="0"/>
      <w:marRight w:val="0"/>
      <w:marTop w:val="0"/>
      <w:marBottom w:val="0"/>
      <w:divBdr>
        <w:top w:val="none" w:sz="0" w:space="0" w:color="auto"/>
        <w:left w:val="none" w:sz="0" w:space="0" w:color="auto"/>
        <w:bottom w:val="none" w:sz="0" w:space="0" w:color="auto"/>
        <w:right w:val="none" w:sz="0" w:space="0" w:color="auto"/>
      </w:divBdr>
      <w:divsChild>
        <w:div w:id="354304428">
          <w:marLeft w:val="0"/>
          <w:marRight w:val="0"/>
          <w:marTop w:val="0"/>
          <w:marBottom w:val="0"/>
          <w:divBdr>
            <w:top w:val="none" w:sz="0" w:space="0" w:color="auto"/>
            <w:left w:val="none" w:sz="0" w:space="0" w:color="auto"/>
            <w:bottom w:val="none" w:sz="0" w:space="0" w:color="auto"/>
            <w:right w:val="none" w:sz="0" w:space="0" w:color="auto"/>
          </w:divBdr>
        </w:div>
        <w:div w:id="1897621944">
          <w:marLeft w:val="0"/>
          <w:marRight w:val="0"/>
          <w:marTop w:val="300"/>
          <w:marBottom w:val="300"/>
          <w:divBdr>
            <w:top w:val="none" w:sz="0" w:space="0" w:color="auto"/>
            <w:left w:val="none" w:sz="0" w:space="0" w:color="auto"/>
            <w:bottom w:val="none" w:sz="0" w:space="0" w:color="auto"/>
            <w:right w:val="none" w:sz="0" w:space="0" w:color="auto"/>
          </w:divBdr>
        </w:div>
        <w:div w:id="1324159912">
          <w:marLeft w:val="0"/>
          <w:marRight w:val="0"/>
          <w:marTop w:val="0"/>
          <w:marBottom w:val="0"/>
          <w:divBdr>
            <w:top w:val="none" w:sz="0" w:space="0" w:color="auto"/>
            <w:left w:val="none" w:sz="0" w:space="0" w:color="auto"/>
            <w:bottom w:val="none" w:sz="0" w:space="0" w:color="auto"/>
            <w:right w:val="none" w:sz="0" w:space="0" w:color="auto"/>
          </w:divBdr>
          <w:divsChild>
            <w:div w:id="779642389">
              <w:marLeft w:val="0"/>
              <w:marRight w:val="0"/>
              <w:marTop w:val="300"/>
              <w:marBottom w:val="450"/>
              <w:divBdr>
                <w:top w:val="none" w:sz="0" w:space="0" w:color="auto"/>
                <w:left w:val="none" w:sz="0" w:space="0" w:color="auto"/>
                <w:bottom w:val="none" w:sz="0" w:space="0" w:color="auto"/>
                <w:right w:val="none" w:sz="0" w:space="0" w:color="auto"/>
              </w:divBdr>
              <w:divsChild>
                <w:div w:id="1275792619">
                  <w:marLeft w:val="0"/>
                  <w:marRight w:val="0"/>
                  <w:marTop w:val="0"/>
                  <w:marBottom w:val="0"/>
                  <w:divBdr>
                    <w:top w:val="none" w:sz="0" w:space="0" w:color="auto"/>
                    <w:left w:val="none" w:sz="0" w:space="0" w:color="auto"/>
                    <w:bottom w:val="none" w:sz="0" w:space="0" w:color="auto"/>
                    <w:right w:val="none" w:sz="0" w:space="0" w:color="auto"/>
                  </w:divBdr>
                  <w:divsChild>
                    <w:div w:id="1860198395">
                      <w:marLeft w:val="0"/>
                      <w:marRight w:val="0"/>
                      <w:marTop w:val="0"/>
                      <w:marBottom w:val="0"/>
                      <w:divBdr>
                        <w:top w:val="none" w:sz="0" w:space="0" w:color="auto"/>
                        <w:left w:val="none" w:sz="0" w:space="0" w:color="auto"/>
                        <w:bottom w:val="none" w:sz="0" w:space="0" w:color="auto"/>
                        <w:right w:val="none" w:sz="0" w:space="0" w:color="auto"/>
                      </w:divBdr>
                      <w:divsChild>
                        <w:div w:id="945163658">
                          <w:marLeft w:val="0"/>
                          <w:marRight w:val="0"/>
                          <w:marTop w:val="0"/>
                          <w:marBottom w:val="0"/>
                          <w:divBdr>
                            <w:top w:val="none" w:sz="0" w:space="0" w:color="auto"/>
                            <w:left w:val="none" w:sz="0" w:space="0" w:color="auto"/>
                            <w:bottom w:val="none" w:sz="0" w:space="0" w:color="auto"/>
                            <w:right w:val="none" w:sz="0" w:space="0" w:color="auto"/>
                          </w:divBdr>
                          <w:divsChild>
                            <w:div w:id="13337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90773">
          <w:marLeft w:val="0"/>
          <w:marRight w:val="0"/>
          <w:marTop w:val="0"/>
          <w:marBottom w:val="0"/>
          <w:divBdr>
            <w:top w:val="none" w:sz="0" w:space="0" w:color="auto"/>
            <w:left w:val="none" w:sz="0" w:space="0" w:color="auto"/>
            <w:bottom w:val="none" w:sz="0" w:space="0" w:color="auto"/>
            <w:right w:val="none" w:sz="0" w:space="0" w:color="auto"/>
          </w:divBdr>
        </w:div>
      </w:divsChild>
    </w:div>
    <w:div w:id="1010762739">
      <w:bodyDiv w:val="1"/>
      <w:marLeft w:val="0"/>
      <w:marRight w:val="0"/>
      <w:marTop w:val="0"/>
      <w:marBottom w:val="0"/>
      <w:divBdr>
        <w:top w:val="none" w:sz="0" w:space="0" w:color="auto"/>
        <w:left w:val="none" w:sz="0" w:space="0" w:color="auto"/>
        <w:bottom w:val="none" w:sz="0" w:space="0" w:color="auto"/>
        <w:right w:val="none" w:sz="0" w:space="0" w:color="auto"/>
      </w:divBdr>
      <w:divsChild>
        <w:div w:id="415833889">
          <w:marLeft w:val="0"/>
          <w:marRight w:val="0"/>
          <w:marTop w:val="0"/>
          <w:marBottom w:val="375"/>
          <w:divBdr>
            <w:top w:val="none" w:sz="0" w:space="0" w:color="auto"/>
            <w:left w:val="none" w:sz="0" w:space="0" w:color="auto"/>
            <w:bottom w:val="none" w:sz="0" w:space="0" w:color="auto"/>
            <w:right w:val="none" w:sz="0" w:space="0" w:color="auto"/>
          </w:divBdr>
          <w:divsChild>
            <w:div w:id="13359182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1026293">
      <w:bodyDiv w:val="1"/>
      <w:marLeft w:val="0"/>
      <w:marRight w:val="0"/>
      <w:marTop w:val="0"/>
      <w:marBottom w:val="0"/>
      <w:divBdr>
        <w:top w:val="none" w:sz="0" w:space="0" w:color="auto"/>
        <w:left w:val="none" w:sz="0" w:space="0" w:color="auto"/>
        <w:bottom w:val="none" w:sz="0" w:space="0" w:color="auto"/>
        <w:right w:val="none" w:sz="0" w:space="0" w:color="auto"/>
      </w:divBdr>
      <w:divsChild>
        <w:div w:id="358239658">
          <w:marLeft w:val="0"/>
          <w:marRight w:val="150"/>
          <w:marTop w:val="0"/>
          <w:marBottom w:val="75"/>
          <w:divBdr>
            <w:top w:val="none" w:sz="0" w:space="0" w:color="auto"/>
            <w:left w:val="none" w:sz="0" w:space="0" w:color="auto"/>
            <w:bottom w:val="none" w:sz="0" w:space="0" w:color="auto"/>
            <w:right w:val="none" w:sz="0" w:space="0" w:color="auto"/>
          </w:divBdr>
        </w:div>
        <w:div w:id="178666163">
          <w:marLeft w:val="0"/>
          <w:marRight w:val="150"/>
          <w:marTop w:val="150"/>
          <w:marBottom w:val="150"/>
          <w:divBdr>
            <w:top w:val="none" w:sz="0" w:space="0" w:color="auto"/>
            <w:left w:val="none" w:sz="0" w:space="0" w:color="auto"/>
            <w:bottom w:val="none" w:sz="0" w:space="0" w:color="auto"/>
            <w:right w:val="none" w:sz="0" w:space="0" w:color="auto"/>
          </w:divBdr>
        </w:div>
        <w:div w:id="2147353999">
          <w:marLeft w:val="0"/>
          <w:marRight w:val="150"/>
          <w:marTop w:val="0"/>
          <w:marBottom w:val="0"/>
          <w:divBdr>
            <w:top w:val="none" w:sz="0" w:space="0" w:color="auto"/>
            <w:left w:val="none" w:sz="0" w:space="0" w:color="auto"/>
            <w:bottom w:val="none" w:sz="0" w:space="0" w:color="auto"/>
            <w:right w:val="none" w:sz="0" w:space="0" w:color="auto"/>
          </w:divBdr>
        </w:div>
      </w:divsChild>
    </w:div>
    <w:div w:id="1011489062">
      <w:bodyDiv w:val="1"/>
      <w:marLeft w:val="0"/>
      <w:marRight w:val="0"/>
      <w:marTop w:val="0"/>
      <w:marBottom w:val="0"/>
      <w:divBdr>
        <w:top w:val="none" w:sz="0" w:space="0" w:color="auto"/>
        <w:left w:val="none" w:sz="0" w:space="0" w:color="auto"/>
        <w:bottom w:val="none" w:sz="0" w:space="0" w:color="auto"/>
        <w:right w:val="none" w:sz="0" w:space="0" w:color="auto"/>
      </w:divBdr>
      <w:divsChild>
        <w:div w:id="1726293907">
          <w:marLeft w:val="0"/>
          <w:marRight w:val="0"/>
          <w:marTop w:val="0"/>
          <w:marBottom w:val="75"/>
          <w:divBdr>
            <w:top w:val="none" w:sz="0" w:space="0" w:color="auto"/>
            <w:left w:val="none" w:sz="0" w:space="0" w:color="auto"/>
            <w:bottom w:val="none" w:sz="0" w:space="0" w:color="auto"/>
            <w:right w:val="none" w:sz="0" w:space="0" w:color="auto"/>
          </w:divBdr>
        </w:div>
      </w:divsChild>
    </w:div>
    <w:div w:id="1011644263">
      <w:bodyDiv w:val="1"/>
      <w:marLeft w:val="0"/>
      <w:marRight w:val="0"/>
      <w:marTop w:val="0"/>
      <w:marBottom w:val="0"/>
      <w:divBdr>
        <w:top w:val="none" w:sz="0" w:space="0" w:color="auto"/>
        <w:left w:val="none" w:sz="0" w:space="0" w:color="auto"/>
        <w:bottom w:val="none" w:sz="0" w:space="0" w:color="auto"/>
        <w:right w:val="none" w:sz="0" w:space="0" w:color="auto"/>
      </w:divBdr>
      <w:divsChild>
        <w:div w:id="1431849837">
          <w:marLeft w:val="0"/>
          <w:marRight w:val="0"/>
          <w:marTop w:val="0"/>
          <w:marBottom w:val="300"/>
          <w:divBdr>
            <w:top w:val="none" w:sz="0" w:space="0" w:color="auto"/>
            <w:left w:val="none" w:sz="0" w:space="0" w:color="auto"/>
            <w:bottom w:val="none" w:sz="0" w:space="0" w:color="auto"/>
            <w:right w:val="none" w:sz="0" w:space="0" w:color="auto"/>
          </w:divBdr>
        </w:div>
      </w:divsChild>
    </w:div>
    <w:div w:id="1012224185">
      <w:bodyDiv w:val="1"/>
      <w:marLeft w:val="0"/>
      <w:marRight w:val="0"/>
      <w:marTop w:val="0"/>
      <w:marBottom w:val="0"/>
      <w:divBdr>
        <w:top w:val="none" w:sz="0" w:space="0" w:color="auto"/>
        <w:left w:val="none" w:sz="0" w:space="0" w:color="auto"/>
        <w:bottom w:val="none" w:sz="0" w:space="0" w:color="auto"/>
        <w:right w:val="none" w:sz="0" w:space="0" w:color="auto"/>
      </w:divBdr>
      <w:divsChild>
        <w:div w:id="164591616">
          <w:marLeft w:val="0"/>
          <w:marRight w:val="0"/>
          <w:marTop w:val="0"/>
          <w:marBottom w:val="300"/>
          <w:divBdr>
            <w:top w:val="none" w:sz="0" w:space="0" w:color="auto"/>
            <w:left w:val="none" w:sz="0" w:space="0" w:color="auto"/>
            <w:bottom w:val="none" w:sz="0" w:space="0" w:color="auto"/>
            <w:right w:val="none" w:sz="0" w:space="0" w:color="auto"/>
          </w:divBdr>
        </w:div>
      </w:divsChild>
    </w:div>
    <w:div w:id="1012532143">
      <w:bodyDiv w:val="1"/>
      <w:marLeft w:val="0"/>
      <w:marRight w:val="0"/>
      <w:marTop w:val="0"/>
      <w:marBottom w:val="0"/>
      <w:divBdr>
        <w:top w:val="none" w:sz="0" w:space="0" w:color="auto"/>
        <w:left w:val="none" w:sz="0" w:space="0" w:color="auto"/>
        <w:bottom w:val="none" w:sz="0" w:space="0" w:color="auto"/>
        <w:right w:val="none" w:sz="0" w:space="0" w:color="auto"/>
      </w:divBdr>
      <w:divsChild>
        <w:div w:id="905645356">
          <w:marLeft w:val="0"/>
          <w:marRight w:val="150"/>
          <w:marTop w:val="0"/>
          <w:marBottom w:val="75"/>
          <w:divBdr>
            <w:top w:val="none" w:sz="0" w:space="0" w:color="auto"/>
            <w:left w:val="none" w:sz="0" w:space="0" w:color="auto"/>
            <w:bottom w:val="none" w:sz="0" w:space="0" w:color="auto"/>
            <w:right w:val="none" w:sz="0" w:space="0" w:color="auto"/>
          </w:divBdr>
        </w:div>
        <w:div w:id="1758287397">
          <w:marLeft w:val="0"/>
          <w:marRight w:val="150"/>
          <w:marTop w:val="150"/>
          <w:marBottom w:val="150"/>
          <w:divBdr>
            <w:top w:val="none" w:sz="0" w:space="0" w:color="auto"/>
            <w:left w:val="none" w:sz="0" w:space="0" w:color="auto"/>
            <w:bottom w:val="none" w:sz="0" w:space="0" w:color="auto"/>
            <w:right w:val="none" w:sz="0" w:space="0" w:color="auto"/>
          </w:divBdr>
        </w:div>
        <w:div w:id="1669558975">
          <w:marLeft w:val="0"/>
          <w:marRight w:val="150"/>
          <w:marTop w:val="0"/>
          <w:marBottom w:val="0"/>
          <w:divBdr>
            <w:top w:val="none" w:sz="0" w:space="0" w:color="auto"/>
            <w:left w:val="none" w:sz="0" w:space="0" w:color="auto"/>
            <w:bottom w:val="none" w:sz="0" w:space="0" w:color="auto"/>
            <w:right w:val="none" w:sz="0" w:space="0" w:color="auto"/>
          </w:divBdr>
        </w:div>
      </w:divsChild>
    </w:div>
    <w:div w:id="1013335020">
      <w:bodyDiv w:val="1"/>
      <w:marLeft w:val="0"/>
      <w:marRight w:val="0"/>
      <w:marTop w:val="0"/>
      <w:marBottom w:val="0"/>
      <w:divBdr>
        <w:top w:val="none" w:sz="0" w:space="0" w:color="auto"/>
        <w:left w:val="none" w:sz="0" w:space="0" w:color="auto"/>
        <w:bottom w:val="none" w:sz="0" w:space="0" w:color="auto"/>
        <w:right w:val="none" w:sz="0" w:space="0" w:color="auto"/>
      </w:divBdr>
      <w:divsChild>
        <w:div w:id="133957748">
          <w:marLeft w:val="0"/>
          <w:marRight w:val="150"/>
          <w:marTop w:val="0"/>
          <w:marBottom w:val="75"/>
          <w:divBdr>
            <w:top w:val="none" w:sz="0" w:space="0" w:color="auto"/>
            <w:left w:val="none" w:sz="0" w:space="0" w:color="auto"/>
            <w:bottom w:val="none" w:sz="0" w:space="0" w:color="auto"/>
            <w:right w:val="none" w:sz="0" w:space="0" w:color="auto"/>
          </w:divBdr>
        </w:div>
        <w:div w:id="1297640511">
          <w:marLeft w:val="0"/>
          <w:marRight w:val="150"/>
          <w:marTop w:val="150"/>
          <w:marBottom w:val="150"/>
          <w:divBdr>
            <w:top w:val="none" w:sz="0" w:space="0" w:color="auto"/>
            <w:left w:val="none" w:sz="0" w:space="0" w:color="auto"/>
            <w:bottom w:val="none" w:sz="0" w:space="0" w:color="auto"/>
            <w:right w:val="none" w:sz="0" w:space="0" w:color="auto"/>
          </w:divBdr>
        </w:div>
        <w:div w:id="1611931595">
          <w:marLeft w:val="0"/>
          <w:marRight w:val="150"/>
          <w:marTop w:val="0"/>
          <w:marBottom w:val="0"/>
          <w:divBdr>
            <w:top w:val="none" w:sz="0" w:space="0" w:color="auto"/>
            <w:left w:val="none" w:sz="0" w:space="0" w:color="auto"/>
            <w:bottom w:val="none" w:sz="0" w:space="0" w:color="auto"/>
            <w:right w:val="none" w:sz="0" w:space="0" w:color="auto"/>
          </w:divBdr>
        </w:div>
      </w:divsChild>
    </w:div>
    <w:div w:id="1013415383">
      <w:bodyDiv w:val="1"/>
      <w:marLeft w:val="0"/>
      <w:marRight w:val="0"/>
      <w:marTop w:val="0"/>
      <w:marBottom w:val="0"/>
      <w:divBdr>
        <w:top w:val="none" w:sz="0" w:space="0" w:color="auto"/>
        <w:left w:val="none" w:sz="0" w:space="0" w:color="auto"/>
        <w:bottom w:val="none" w:sz="0" w:space="0" w:color="auto"/>
        <w:right w:val="none" w:sz="0" w:space="0" w:color="auto"/>
      </w:divBdr>
      <w:divsChild>
        <w:div w:id="420832147">
          <w:marLeft w:val="0"/>
          <w:marRight w:val="0"/>
          <w:marTop w:val="0"/>
          <w:marBottom w:val="150"/>
          <w:divBdr>
            <w:top w:val="none" w:sz="0" w:space="0" w:color="auto"/>
            <w:left w:val="none" w:sz="0" w:space="0" w:color="auto"/>
            <w:bottom w:val="none" w:sz="0" w:space="0" w:color="auto"/>
            <w:right w:val="none" w:sz="0" w:space="0" w:color="auto"/>
          </w:divBdr>
          <w:divsChild>
            <w:div w:id="48193486">
              <w:marLeft w:val="0"/>
              <w:marRight w:val="0"/>
              <w:marTop w:val="0"/>
              <w:marBottom w:val="0"/>
              <w:divBdr>
                <w:top w:val="none" w:sz="0" w:space="0" w:color="auto"/>
                <w:left w:val="none" w:sz="0" w:space="0" w:color="auto"/>
                <w:bottom w:val="none" w:sz="0" w:space="0" w:color="auto"/>
                <w:right w:val="none" w:sz="0" w:space="0" w:color="auto"/>
              </w:divBdr>
              <w:divsChild>
                <w:div w:id="1777870619">
                  <w:marLeft w:val="0"/>
                  <w:marRight w:val="150"/>
                  <w:marTop w:val="0"/>
                  <w:marBottom w:val="0"/>
                  <w:divBdr>
                    <w:top w:val="none" w:sz="0" w:space="0" w:color="auto"/>
                    <w:left w:val="none" w:sz="0" w:space="0" w:color="auto"/>
                    <w:bottom w:val="none" w:sz="0" w:space="0" w:color="auto"/>
                    <w:right w:val="none" w:sz="0" w:space="0" w:color="auto"/>
                  </w:divBdr>
                </w:div>
                <w:div w:id="1554272045">
                  <w:marLeft w:val="0"/>
                  <w:marRight w:val="150"/>
                  <w:marTop w:val="0"/>
                  <w:marBottom w:val="0"/>
                  <w:divBdr>
                    <w:top w:val="none" w:sz="0" w:space="0" w:color="auto"/>
                    <w:left w:val="none" w:sz="0" w:space="0" w:color="auto"/>
                    <w:bottom w:val="none" w:sz="0" w:space="0" w:color="auto"/>
                    <w:right w:val="none" w:sz="0" w:space="0" w:color="auto"/>
                  </w:divBdr>
                </w:div>
              </w:divsChild>
            </w:div>
            <w:div w:id="998770088">
              <w:marLeft w:val="0"/>
              <w:marRight w:val="0"/>
              <w:marTop w:val="0"/>
              <w:marBottom w:val="0"/>
              <w:divBdr>
                <w:top w:val="none" w:sz="0" w:space="0" w:color="auto"/>
                <w:left w:val="none" w:sz="0" w:space="0" w:color="auto"/>
                <w:bottom w:val="none" w:sz="0" w:space="0" w:color="auto"/>
                <w:right w:val="none" w:sz="0" w:space="0" w:color="auto"/>
              </w:divBdr>
              <w:divsChild>
                <w:div w:id="1685933560">
                  <w:marLeft w:val="0"/>
                  <w:marRight w:val="0"/>
                  <w:marTop w:val="0"/>
                  <w:marBottom w:val="0"/>
                  <w:divBdr>
                    <w:top w:val="none" w:sz="0" w:space="0" w:color="auto"/>
                    <w:left w:val="none" w:sz="0" w:space="0" w:color="auto"/>
                    <w:bottom w:val="none" w:sz="0" w:space="0" w:color="auto"/>
                    <w:right w:val="none" w:sz="0" w:space="0" w:color="auto"/>
                  </w:divBdr>
                  <w:divsChild>
                    <w:div w:id="1059204022">
                      <w:marLeft w:val="0"/>
                      <w:marRight w:val="0"/>
                      <w:marTop w:val="0"/>
                      <w:marBottom w:val="0"/>
                      <w:divBdr>
                        <w:top w:val="none" w:sz="0" w:space="0" w:color="auto"/>
                        <w:left w:val="none" w:sz="0" w:space="0" w:color="auto"/>
                        <w:bottom w:val="none" w:sz="0" w:space="0" w:color="auto"/>
                        <w:right w:val="none" w:sz="0" w:space="0" w:color="auto"/>
                      </w:divBdr>
                      <w:divsChild>
                        <w:div w:id="2022731138">
                          <w:marLeft w:val="0"/>
                          <w:marRight w:val="0"/>
                          <w:marTop w:val="0"/>
                          <w:marBottom w:val="0"/>
                          <w:divBdr>
                            <w:top w:val="none" w:sz="0" w:space="0" w:color="auto"/>
                            <w:left w:val="none" w:sz="0" w:space="0" w:color="auto"/>
                            <w:bottom w:val="none" w:sz="0" w:space="0" w:color="auto"/>
                            <w:right w:val="none" w:sz="0" w:space="0" w:color="auto"/>
                          </w:divBdr>
                        </w:div>
                      </w:divsChild>
                    </w:div>
                    <w:div w:id="221258037">
                      <w:marLeft w:val="0"/>
                      <w:marRight w:val="135"/>
                      <w:marTop w:val="0"/>
                      <w:marBottom w:val="0"/>
                      <w:divBdr>
                        <w:top w:val="none" w:sz="0" w:space="0" w:color="auto"/>
                        <w:left w:val="none" w:sz="0" w:space="0" w:color="auto"/>
                        <w:bottom w:val="none" w:sz="0" w:space="0" w:color="auto"/>
                        <w:right w:val="none" w:sz="0" w:space="0" w:color="auto"/>
                      </w:divBdr>
                    </w:div>
                    <w:div w:id="3159559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972155">
          <w:marLeft w:val="0"/>
          <w:marRight w:val="0"/>
          <w:marTop w:val="0"/>
          <w:marBottom w:val="0"/>
          <w:divBdr>
            <w:top w:val="none" w:sz="0" w:space="0" w:color="auto"/>
            <w:left w:val="none" w:sz="0" w:space="0" w:color="auto"/>
            <w:bottom w:val="none" w:sz="0" w:space="0" w:color="auto"/>
            <w:right w:val="none" w:sz="0" w:space="0" w:color="auto"/>
          </w:divBdr>
          <w:divsChild>
            <w:div w:id="134028960">
              <w:marLeft w:val="0"/>
              <w:marRight w:val="0"/>
              <w:marTop w:val="0"/>
              <w:marBottom w:val="0"/>
              <w:divBdr>
                <w:top w:val="none" w:sz="0" w:space="0" w:color="auto"/>
                <w:left w:val="none" w:sz="0" w:space="0" w:color="auto"/>
                <w:bottom w:val="none" w:sz="0" w:space="0" w:color="auto"/>
                <w:right w:val="none" w:sz="0" w:space="0" w:color="auto"/>
              </w:divBdr>
              <w:divsChild>
                <w:div w:id="821313474">
                  <w:marLeft w:val="0"/>
                  <w:marRight w:val="0"/>
                  <w:marTop w:val="0"/>
                  <w:marBottom w:val="0"/>
                  <w:divBdr>
                    <w:top w:val="none" w:sz="0" w:space="0" w:color="auto"/>
                    <w:left w:val="none" w:sz="0" w:space="0" w:color="auto"/>
                    <w:bottom w:val="none" w:sz="0" w:space="0" w:color="auto"/>
                    <w:right w:val="none" w:sz="0" w:space="0" w:color="auto"/>
                  </w:divBdr>
                </w:div>
              </w:divsChild>
            </w:div>
            <w:div w:id="1386684441">
              <w:marLeft w:val="0"/>
              <w:marRight w:val="0"/>
              <w:marTop w:val="225"/>
              <w:marBottom w:val="0"/>
              <w:divBdr>
                <w:top w:val="none" w:sz="0" w:space="0" w:color="auto"/>
                <w:left w:val="none" w:sz="0" w:space="0" w:color="auto"/>
                <w:bottom w:val="none" w:sz="0" w:space="0" w:color="auto"/>
                <w:right w:val="none" w:sz="0" w:space="0" w:color="auto"/>
              </w:divBdr>
              <w:divsChild>
                <w:div w:id="2133356120">
                  <w:marLeft w:val="0"/>
                  <w:marRight w:val="0"/>
                  <w:marTop w:val="0"/>
                  <w:marBottom w:val="0"/>
                  <w:divBdr>
                    <w:top w:val="none" w:sz="0" w:space="0" w:color="auto"/>
                    <w:left w:val="none" w:sz="0" w:space="0" w:color="auto"/>
                    <w:bottom w:val="none" w:sz="0" w:space="0" w:color="auto"/>
                    <w:right w:val="none" w:sz="0" w:space="0" w:color="auto"/>
                  </w:divBdr>
                </w:div>
              </w:divsChild>
            </w:div>
            <w:div w:id="1001935955">
              <w:marLeft w:val="0"/>
              <w:marRight w:val="0"/>
              <w:marTop w:val="225"/>
              <w:marBottom w:val="0"/>
              <w:divBdr>
                <w:top w:val="none" w:sz="0" w:space="0" w:color="auto"/>
                <w:left w:val="none" w:sz="0" w:space="0" w:color="auto"/>
                <w:bottom w:val="none" w:sz="0" w:space="0" w:color="auto"/>
                <w:right w:val="none" w:sz="0" w:space="0" w:color="auto"/>
              </w:divBdr>
              <w:divsChild>
                <w:div w:id="1800416547">
                  <w:marLeft w:val="0"/>
                  <w:marRight w:val="0"/>
                  <w:marTop w:val="0"/>
                  <w:marBottom w:val="0"/>
                  <w:divBdr>
                    <w:top w:val="none" w:sz="0" w:space="0" w:color="auto"/>
                    <w:left w:val="none" w:sz="0" w:space="0" w:color="auto"/>
                    <w:bottom w:val="none" w:sz="0" w:space="0" w:color="auto"/>
                    <w:right w:val="none" w:sz="0" w:space="0" w:color="auto"/>
                  </w:divBdr>
                </w:div>
              </w:divsChild>
            </w:div>
            <w:div w:id="943266426">
              <w:marLeft w:val="0"/>
              <w:marRight w:val="0"/>
              <w:marTop w:val="225"/>
              <w:marBottom w:val="0"/>
              <w:divBdr>
                <w:top w:val="none" w:sz="0" w:space="0" w:color="auto"/>
                <w:left w:val="none" w:sz="0" w:space="0" w:color="auto"/>
                <w:bottom w:val="none" w:sz="0" w:space="0" w:color="auto"/>
                <w:right w:val="none" w:sz="0" w:space="0" w:color="auto"/>
              </w:divBdr>
              <w:divsChild>
                <w:div w:id="1284117100">
                  <w:marLeft w:val="0"/>
                  <w:marRight w:val="0"/>
                  <w:marTop w:val="0"/>
                  <w:marBottom w:val="0"/>
                  <w:divBdr>
                    <w:top w:val="none" w:sz="0" w:space="0" w:color="auto"/>
                    <w:left w:val="none" w:sz="0" w:space="0" w:color="auto"/>
                    <w:bottom w:val="none" w:sz="0" w:space="0" w:color="auto"/>
                    <w:right w:val="none" w:sz="0" w:space="0" w:color="auto"/>
                  </w:divBdr>
                  <w:divsChild>
                    <w:div w:id="159975049">
                      <w:marLeft w:val="0"/>
                      <w:marRight w:val="0"/>
                      <w:marTop w:val="0"/>
                      <w:marBottom w:val="0"/>
                      <w:divBdr>
                        <w:top w:val="none" w:sz="0" w:space="0" w:color="auto"/>
                        <w:left w:val="none" w:sz="0" w:space="0" w:color="auto"/>
                        <w:bottom w:val="none" w:sz="0" w:space="0" w:color="auto"/>
                        <w:right w:val="none" w:sz="0" w:space="0" w:color="auto"/>
                      </w:divBdr>
                      <w:divsChild>
                        <w:div w:id="1104420383">
                          <w:marLeft w:val="0"/>
                          <w:marRight w:val="0"/>
                          <w:marTop w:val="0"/>
                          <w:marBottom w:val="0"/>
                          <w:divBdr>
                            <w:top w:val="none" w:sz="0" w:space="0" w:color="auto"/>
                            <w:left w:val="none" w:sz="0" w:space="0" w:color="auto"/>
                            <w:bottom w:val="none" w:sz="0" w:space="0" w:color="auto"/>
                            <w:right w:val="none" w:sz="0" w:space="0" w:color="auto"/>
                          </w:divBdr>
                          <w:divsChild>
                            <w:div w:id="44565696">
                              <w:marLeft w:val="0"/>
                              <w:marRight w:val="0"/>
                              <w:marTop w:val="0"/>
                              <w:marBottom w:val="0"/>
                              <w:divBdr>
                                <w:top w:val="none" w:sz="0" w:space="0" w:color="auto"/>
                                <w:left w:val="none" w:sz="0" w:space="0" w:color="auto"/>
                                <w:bottom w:val="none" w:sz="0" w:space="0" w:color="auto"/>
                                <w:right w:val="none" w:sz="0" w:space="0" w:color="auto"/>
                              </w:divBdr>
                              <w:divsChild>
                                <w:div w:id="1682077808">
                                  <w:marLeft w:val="0"/>
                                  <w:marRight w:val="0"/>
                                  <w:marTop w:val="0"/>
                                  <w:marBottom w:val="0"/>
                                  <w:divBdr>
                                    <w:top w:val="none" w:sz="0" w:space="0" w:color="auto"/>
                                    <w:left w:val="none" w:sz="0" w:space="0" w:color="auto"/>
                                    <w:bottom w:val="none" w:sz="0" w:space="0" w:color="auto"/>
                                    <w:right w:val="none" w:sz="0" w:space="0" w:color="auto"/>
                                  </w:divBdr>
                                  <w:divsChild>
                                    <w:div w:id="466357228">
                                      <w:marLeft w:val="0"/>
                                      <w:marRight w:val="0"/>
                                      <w:marTop w:val="0"/>
                                      <w:marBottom w:val="0"/>
                                      <w:divBdr>
                                        <w:top w:val="none" w:sz="0" w:space="0" w:color="auto"/>
                                        <w:left w:val="none" w:sz="0" w:space="0" w:color="auto"/>
                                        <w:bottom w:val="none" w:sz="0" w:space="0" w:color="auto"/>
                                        <w:right w:val="none" w:sz="0" w:space="0" w:color="auto"/>
                                      </w:divBdr>
                                      <w:divsChild>
                                        <w:div w:id="1593054143">
                                          <w:marLeft w:val="0"/>
                                          <w:marRight w:val="0"/>
                                          <w:marTop w:val="0"/>
                                          <w:marBottom w:val="0"/>
                                          <w:divBdr>
                                            <w:top w:val="none" w:sz="0" w:space="0" w:color="auto"/>
                                            <w:left w:val="none" w:sz="0" w:space="0" w:color="auto"/>
                                            <w:bottom w:val="none" w:sz="0" w:space="0" w:color="auto"/>
                                            <w:right w:val="none" w:sz="0" w:space="0" w:color="auto"/>
                                          </w:divBdr>
                                          <w:divsChild>
                                            <w:div w:id="1467701680">
                                              <w:marLeft w:val="0"/>
                                              <w:marRight w:val="0"/>
                                              <w:marTop w:val="0"/>
                                              <w:marBottom w:val="0"/>
                                              <w:divBdr>
                                                <w:top w:val="none" w:sz="0" w:space="0" w:color="auto"/>
                                                <w:left w:val="none" w:sz="0" w:space="0" w:color="auto"/>
                                                <w:bottom w:val="none" w:sz="0" w:space="0" w:color="auto"/>
                                                <w:right w:val="none" w:sz="0" w:space="0" w:color="auto"/>
                                              </w:divBdr>
                                              <w:divsChild>
                                                <w:div w:id="209998063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349368">
              <w:marLeft w:val="0"/>
              <w:marRight w:val="0"/>
              <w:marTop w:val="225"/>
              <w:marBottom w:val="0"/>
              <w:divBdr>
                <w:top w:val="none" w:sz="0" w:space="0" w:color="auto"/>
                <w:left w:val="none" w:sz="0" w:space="0" w:color="auto"/>
                <w:bottom w:val="none" w:sz="0" w:space="0" w:color="auto"/>
                <w:right w:val="none" w:sz="0" w:space="0" w:color="auto"/>
              </w:divBdr>
              <w:divsChild>
                <w:div w:id="11884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721361">
      <w:bodyDiv w:val="1"/>
      <w:marLeft w:val="0"/>
      <w:marRight w:val="0"/>
      <w:marTop w:val="0"/>
      <w:marBottom w:val="0"/>
      <w:divBdr>
        <w:top w:val="none" w:sz="0" w:space="0" w:color="auto"/>
        <w:left w:val="none" w:sz="0" w:space="0" w:color="auto"/>
        <w:bottom w:val="none" w:sz="0" w:space="0" w:color="auto"/>
        <w:right w:val="none" w:sz="0" w:space="0" w:color="auto"/>
      </w:divBdr>
      <w:divsChild>
        <w:div w:id="1958443754">
          <w:marLeft w:val="0"/>
          <w:marRight w:val="375"/>
          <w:marTop w:val="0"/>
          <w:marBottom w:val="0"/>
          <w:divBdr>
            <w:top w:val="none" w:sz="0" w:space="0" w:color="auto"/>
            <w:left w:val="none" w:sz="0" w:space="0" w:color="auto"/>
            <w:bottom w:val="none" w:sz="0" w:space="0" w:color="auto"/>
            <w:right w:val="none" w:sz="0" w:space="0" w:color="auto"/>
          </w:divBdr>
        </w:div>
        <w:div w:id="1117093315">
          <w:marLeft w:val="0"/>
          <w:marRight w:val="0"/>
          <w:marTop w:val="0"/>
          <w:marBottom w:val="0"/>
          <w:divBdr>
            <w:top w:val="none" w:sz="0" w:space="0" w:color="auto"/>
            <w:left w:val="none" w:sz="0" w:space="0" w:color="auto"/>
            <w:bottom w:val="none" w:sz="0" w:space="0" w:color="auto"/>
            <w:right w:val="none" w:sz="0" w:space="0" w:color="auto"/>
          </w:divBdr>
        </w:div>
      </w:divsChild>
    </w:div>
    <w:div w:id="1014070140">
      <w:bodyDiv w:val="1"/>
      <w:marLeft w:val="0"/>
      <w:marRight w:val="0"/>
      <w:marTop w:val="0"/>
      <w:marBottom w:val="0"/>
      <w:divBdr>
        <w:top w:val="none" w:sz="0" w:space="0" w:color="auto"/>
        <w:left w:val="none" w:sz="0" w:space="0" w:color="auto"/>
        <w:bottom w:val="none" w:sz="0" w:space="0" w:color="auto"/>
        <w:right w:val="none" w:sz="0" w:space="0" w:color="auto"/>
      </w:divBdr>
      <w:divsChild>
        <w:div w:id="1524510286">
          <w:marLeft w:val="0"/>
          <w:marRight w:val="150"/>
          <w:marTop w:val="0"/>
          <w:marBottom w:val="75"/>
          <w:divBdr>
            <w:top w:val="none" w:sz="0" w:space="0" w:color="auto"/>
            <w:left w:val="none" w:sz="0" w:space="0" w:color="auto"/>
            <w:bottom w:val="none" w:sz="0" w:space="0" w:color="auto"/>
            <w:right w:val="none" w:sz="0" w:space="0" w:color="auto"/>
          </w:divBdr>
        </w:div>
        <w:div w:id="132021558">
          <w:marLeft w:val="0"/>
          <w:marRight w:val="150"/>
          <w:marTop w:val="150"/>
          <w:marBottom w:val="150"/>
          <w:divBdr>
            <w:top w:val="none" w:sz="0" w:space="0" w:color="auto"/>
            <w:left w:val="none" w:sz="0" w:space="0" w:color="auto"/>
            <w:bottom w:val="none" w:sz="0" w:space="0" w:color="auto"/>
            <w:right w:val="none" w:sz="0" w:space="0" w:color="auto"/>
          </w:divBdr>
        </w:div>
        <w:div w:id="530991748">
          <w:marLeft w:val="0"/>
          <w:marRight w:val="150"/>
          <w:marTop w:val="0"/>
          <w:marBottom w:val="0"/>
          <w:divBdr>
            <w:top w:val="none" w:sz="0" w:space="0" w:color="auto"/>
            <w:left w:val="none" w:sz="0" w:space="0" w:color="auto"/>
            <w:bottom w:val="none" w:sz="0" w:space="0" w:color="auto"/>
            <w:right w:val="none" w:sz="0" w:space="0" w:color="auto"/>
          </w:divBdr>
        </w:div>
      </w:divsChild>
    </w:div>
    <w:div w:id="1014109459">
      <w:bodyDiv w:val="1"/>
      <w:marLeft w:val="0"/>
      <w:marRight w:val="0"/>
      <w:marTop w:val="0"/>
      <w:marBottom w:val="0"/>
      <w:divBdr>
        <w:top w:val="none" w:sz="0" w:space="0" w:color="auto"/>
        <w:left w:val="none" w:sz="0" w:space="0" w:color="auto"/>
        <w:bottom w:val="none" w:sz="0" w:space="0" w:color="auto"/>
        <w:right w:val="none" w:sz="0" w:space="0" w:color="auto"/>
      </w:divBdr>
      <w:divsChild>
        <w:div w:id="1680503128">
          <w:marLeft w:val="0"/>
          <w:marRight w:val="0"/>
          <w:marTop w:val="0"/>
          <w:marBottom w:val="0"/>
          <w:divBdr>
            <w:top w:val="none" w:sz="0" w:space="0" w:color="auto"/>
            <w:left w:val="none" w:sz="0" w:space="0" w:color="auto"/>
            <w:bottom w:val="none" w:sz="0" w:space="0" w:color="auto"/>
            <w:right w:val="none" w:sz="0" w:space="0" w:color="auto"/>
          </w:divBdr>
          <w:divsChild>
            <w:div w:id="1613782573">
              <w:marLeft w:val="0"/>
              <w:marRight w:val="0"/>
              <w:marTop w:val="0"/>
              <w:marBottom w:val="375"/>
              <w:divBdr>
                <w:top w:val="none" w:sz="0" w:space="0" w:color="auto"/>
                <w:left w:val="none" w:sz="0" w:space="0" w:color="auto"/>
                <w:bottom w:val="none" w:sz="0" w:space="0" w:color="auto"/>
                <w:right w:val="none" w:sz="0" w:space="0" w:color="auto"/>
              </w:divBdr>
              <w:divsChild>
                <w:div w:id="865751699">
                  <w:marLeft w:val="0"/>
                  <w:marRight w:val="0"/>
                  <w:marTop w:val="0"/>
                  <w:marBottom w:val="75"/>
                  <w:divBdr>
                    <w:top w:val="none" w:sz="0" w:space="0" w:color="auto"/>
                    <w:left w:val="none" w:sz="0" w:space="0" w:color="auto"/>
                    <w:bottom w:val="none" w:sz="0" w:space="0" w:color="auto"/>
                    <w:right w:val="none" w:sz="0" w:space="0" w:color="auto"/>
                  </w:divBdr>
                </w:div>
                <w:div w:id="19689661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24527087">
              <w:marLeft w:val="0"/>
              <w:marRight w:val="0"/>
              <w:marTop w:val="0"/>
              <w:marBottom w:val="750"/>
              <w:divBdr>
                <w:top w:val="none" w:sz="0" w:space="0" w:color="auto"/>
                <w:left w:val="none" w:sz="0" w:space="0" w:color="auto"/>
                <w:bottom w:val="none" w:sz="0" w:space="0" w:color="auto"/>
                <w:right w:val="none" w:sz="0" w:space="0" w:color="auto"/>
              </w:divBdr>
              <w:divsChild>
                <w:div w:id="195050389">
                  <w:marLeft w:val="0"/>
                  <w:marRight w:val="0"/>
                  <w:marTop w:val="0"/>
                  <w:marBottom w:val="0"/>
                  <w:divBdr>
                    <w:top w:val="none" w:sz="0" w:space="0" w:color="auto"/>
                    <w:left w:val="none" w:sz="0" w:space="0" w:color="auto"/>
                    <w:bottom w:val="none" w:sz="0" w:space="0" w:color="auto"/>
                    <w:right w:val="none" w:sz="0" w:space="0" w:color="auto"/>
                  </w:divBdr>
                </w:div>
              </w:divsChild>
            </w:div>
            <w:div w:id="1356423524">
              <w:marLeft w:val="0"/>
              <w:marRight w:val="0"/>
              <w:marTop w:val="0"/>
              <w:marBottom w:val="0"/>
              <w:divBdr>
                <w:top w:val="none" w:sz="0" w:space="0" w:color="auto"/>
                <w:left w:val="none" w:sz="0" w:space="0" w:color="auto"/>
                <w:bottom w:val="none" w:sz="0" w:space="0" w:color="auto"/>
                <w:right w:val="none" w:sz="0" w:space="0" w:color="auto"/>
              </w:divBdr>
              <w:divsChild>
                <w:div w:id="942802703">
                  <w:marLeft w:val="0"/>
                  <w:marRight w:val="0"/>
                  <w:marTop w:val="0"/>
                  <w:marBottom w:val="0"/>
                  <w:divBdr>
                    <w:top w:val="none" w:sz="0" w:space="0" w:color="auto"/>
                    <w:left w:val="none" w:sz="0" w:space="0" w:color="auto"/>
                    <w:bottom w:val="none" w:sz="0" w:space="0" w:color="auto"/>
                    <w:right w:val="none" w:sz="0" w:space="0" w:color="auto"/>
                  </w:divBdr>
                </w:div>
              </w:divsChild>
            </w:div>
            <w:div w:id="1884517889">
              <w:marLeft w:val="0"/>
              <w:marRight w:val="0"/>
              <w:marTop w:val="0"/>
              <w:marBottom w:val="450"/>
              <w:divBdr>
                <w:top w:val="none" w:sz="0" w:space="0" w:color="auto"/>
                <w:left w:val="none" w:sz="0" w:space="0" w:color="auto"/>
                <w:bottom w:val="none" w:sz="0" w:space="0" w:color="auto"/>
                <w:right w:val="none" w:sz="0" w:space="0" w:color="auto"/>
              </w:divBdr>
              <w:divsChild>
                <w:div w:id="1899510142">
                  <w:marLeft w:val="0"/>
                  <w:marRight w:val="0"/>
                  <w:marTop w:val="0"/>
                  <w:marBottom w:val="0"/>
                  <w:divBdr>
                    <w:top w:val="none" w:sz="0" w:space="0" w:color="auto"/>
                    <w:left w:val="none" w:sz="0" w:space="0" w:color="auto"/>
                    <w:bottom w:val="none" w:sz="0" w:space="0" w:color="auto"/>
                    <w:right w:val="none" w:sz="0" w:space="0" w:color="auto"/>
                  </w:divBdr>
                </w:div>
              </w:divsChild>
            </w:div>
            <w:div w:id="856457108">
              <w:marLeft w:val="0"/>
              <w:marRight w:val="0"/>
              <w:marTop w:val="0"/>
              <w:marBottom w:val="0"/>
              <w:divBdr>
                <w:top w:val="single" w:sz="6" w:space="5" w:color="CCDAE5"/>
                <w:left w:val="none" w:sz="0" w:space="0" w:color="auto"/>
                <w:bottom w:val="none" w:sz="0" w:space="5" w:color="auto"/>
                <w:right w:val="none" w:sz="0" w:space="0" w:color="auto"/>
              </w:divBdr>
            </w:div>
            <w:div w:id="794568515">
              <w:marLeft w:val="0"/>
              <w:marRight w:val="0"/>
              <w:marTop w:val="0"/>
              <w:marBottom w:val="0"/>
              <w:divBdr>
                <w:top w:val="none" w:sz="0" w:space="0" w:color="auto"/>
                <w:left w:val="none" w:sz="0" w:space="0" w:color="auto"/>
                <w:bottom w:val="none" w:sz="0" w:space="0" w:color="auto"/>
                <w:right w:val="none" w:sz="0" w:space="0" w:color="auto"/>
              </w:divBdr>
              <w:divsChild>
                <w:div w:id="489101101">
                  <w:marLeft w:val="0"/>
                  <w:marRight w:val="0"/>
                  <w:marTop w:val="0"/>
                  <w:marBottom w:val="75"/>
                  <w:divBdr>
                    <w:top w:val="none" w:sz="0" w:space="0" w:color="auto"/>
                    <w:left w:val="none" w:sz="0" w:space="0" w:color="auto"/>
                    <w:bottom w:val="none" w:sz="0" w:space="0" w:color="auto"/>
                    <w:right w:val="none" w:sz="0" w:space="0" w:color="auto"/>
                  </w:divBdr>
                </w:div>
              </w:divsChild>
            </w:div>
            <w:div w:id="1855223701">
              <w:marLeft w:val="0"/>
              <w:marRight w:val="0"/>
              <w:marTop w:val="0"/>
              <w:marBottom w:val="0"/>
              <w:divBdr>
                <w:top w:val="none" w:sz="0" w:space="0" w:color="auto"/>
                <w:left w:val="none" w:sz="0" w:space="0" w:color="auto"/>
                <w:bottom w:val="none" w:sz="0" w:space="0" w:color="auto"/>
                <w:right w:val="none" w:sz="0" w:space="0" w:color="auto"/>
              </w:divBdr>
              <w:divsChild>
                <w:div w:id="1427069744">
                  <w:marLeft w:val="0"/>
                  <w:marRight w:val="0"/>
                  <w:marTop w:val="0"/>
                  <w:marBottom w:val="75"/>
                  <w:divBdr>
                    <w:top w:val="none" w:sz="0" w:space="0" w:color="auto"/>
                    <w:left w:val="none" w:sz="0" w:space="0" w:color="auto"/>
                    <w:bottom w:val="none" w:sz="0" w:space="0" w:color="auto"/>
                    <w:right w:val="none" w:sz="0" w:space="0" w:color="auto"/>
                  </w:divBdr>
                </w:div>
              </w:divsChild>
            </w:div>
            <w:div w:id="1700085541">
              <w:marLeft w:val="0"/>
              <w:marRight w:val="0"/>
              <w:marTop w:val="0"/>
              <w:marBottom w:val="0"/>
              <w:divBdr>
                <w:top w:val="none" w:sz="0" w:space="0" w:color="auto"/>
                <w:left w:val="none" w:sz="0" w:space="0" w:color="auto"/>
                <w:bottom w:val="none" w:sz="0" w:space="0" w:color="auto"/>
                <w:right w:val="none" w:sz="0" w:space="0" w:color="auto"/>
              </w:divBdr>
              <w:divsChild>
                <w:div w:id="1186941823">
                  <w:marLeft w:val="0"/>
                  <w:marRight w:val="0"/>
                  <w:marTop w:val="0"/>
                  <w:marBottom w:val="75"/>
                  <w:divBdr>
                    <w:top w:val="none" w:sz="0" w:space="0" w:color="auto"/>
                    <w:left w:val="none" w:sz="0" w:space="0" w:color="auto"/>
                    <w:bottom w:val="none" w:sz="0" w:space="0" w:color="auto"/>
                    <w:right w:val="none" w:sz="0" w:space="0" w:color="auto"/>
                  </w:divBdr>
                </w:div>
              </w:divsChild>
            </w:div>
            <w:div w:id="1065642678">
              <w:marLeft w:val="0"/>
              <w:marRight w:val="0"/>
              <w:marTop w:val="0"/>
              <w:marBottom w:val="0"/>
              <w:divBdr>
                <w:top w:val="none" w:sz="0" w:space="0" w:color="auto"/>
                <w:left w:val="none" w:sz="0" w:space="0" w:color="auto"/>
                <w:bottom w:val="none" w:sz="0" w:space="0" w:color="auto"/>
                <w:right w:val="none" w:sz="0" w:space="0" w:color="auto"/>
              </w:divBdr>
              <w:divsChild>
                <w:div w:id="2380271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42314815">
          <w:marLeft w:val="450"/>
          <w:marRight w:val="-4050"/>
          <w:marTop w:val="0"/>
          <w:marBottom w:val="0"/>
          <w:divBdr>
            <w:top w:val="none" w:sz="0" w:space="0" w:color="auto"/>
            <w:left w:val="none" w:sz="0" w:space="0" w:color="auto"/>
            <w:bottom w:val="none" w:sz="0" w:space="0" w:color="auto"/>
            <w:right w:val="none" w:sz="0" w:space="0" w:color="auto"/>
          </w:divBdr>
          <w:divsChild>
            <w:div w:id="1803573998">
              <w:marLeft w:val="0"/>
              <w:marRight w:val="0"/>
              <w:marTop w:val="0"/>
              <w:marBottom w:val="450"/>
              <w:divBdr>
                <w:top w:val="single" w:sz="6" w:space="8" w:color="DEDEDE"/>
                <w:left w:val="single" w:sz="6" w:space="4" w:color="DEDEDE"/>
                <w:bottom w:val="single" w:sz="6" w:space="2" w:color="DEDEDE"/>
                <w:right w:val="single" w:sz="6" w:space="4" w:color="DEDEDE"/>
              </w:divBdr>
            </w:div>
          </w:divsChild>
        </w:div>
      </w:divsChild>
    </w:div>
    <w:div w:id="1014650272">
      <w:bodyDiv w:val="1"/>
      <w:marLeft w:val="0"/>
      <w:marRight w:val="0"/>
      <w:marTop w:val="0"/>
      <w:marBottom w:val="0"/>
      <w:divBdr>
        <w:top w:val="none" w:sz="0" w:space="0" w:color="auto"/>
        <w:left w:val="none" w:sz="0" w:space="0" w:color="auto"/>
        <w:bottom w:val="none" w:sz="0" w:space="0" w:color="auto"/>
        <w:right w:val="none" w:sz="0" w:space="0" w:color="auto"/>
      </w:divBdr>
      <w:divsChild>
        <w:div w:id="341906273">
          <w:marLeft w:val="0"/>
          <w:marRight w:val="150"/>
          <w:marTop w:val="0"/>
          <w:marBottom w:val="75"/>
          <w:divBdr>
            <w:top w:val="none" w:sz="0" w:space="0" w:color="auto"/>
            <w:left w:val="none" w:sz="0" w:space="0" w:color="auto"/>
            <w:bottom w:val="none" w:sz="0" w:space="0" w:color="auto"/>
            <w:right w:val="none" w:sz="0" w:space="0" w:color="auto"/>
          </w:divBdr>
        </w:div>
        <w:div w:id="1877546909">
          <w:marLeft w:val="0"/>
          <w:marRight w:val="150"/>
          <w:marTop w:val="150"/>
          <w:marBottom w:val="150"/>
          <w:divBdr>
            <w:top w:val="none" w:sz="0" w:space="0" w:color="auto"/>
            <w:left w:val="none" w:sz="0" w:space="0" w:color="auto"/>
            <w:bottom w:val="none" w:sz="0" w:space="0" w:color="auto"/>
            <w:right w:val="none" w:sz="0" w:space="0" w:color="auto"/>
          </w:divBdr>
        </w:div>
        <w:div w:id="52972728">
          <w:marLeft w:val="0"/>
          <w:marRight w:val="150"/>
          <w:marTop w:val="0"/>
          <w:marBottom w:val="0"/>
          <w:divBdr>
            <w:top w:val="none" w:sz="0" w:space="0" w:color="auto"/>
            <w:left w:val="none" w:sz="0" w:space="0" w:color="auto"/>
            <w:bottom w:val="none" w:sz="0" w:space="0" w:color="auto"/>
            <w:right w:val="none" w:sz="0" w:space="0" w:color="auto"/>
          </w:divBdr>
        </w:div>
      </w:divsChild>
    </w:div>
    <w:div w:id="1015497533">
      <w:bodyDiv w:val="1"/>
      <w:marLeft w:val="0"/>
      <w:marRight w:val="0"/>
      <w:marTop w:val="0"/>
      <w:marBottom w:val="0"/>
      <w:divBdr>
        <w:top w:val="none" w:sz="0" w:space="0" w:color="auto"/>
        <w:left w:val="none" w:sz="0" w:space="0" w:color="auto"/>
        <w:bottom w:val="none" w:sz="0" w:space="0" w:color="auto"/>
        <w:right w:val="none" w:sz="0" w:space="0" w:color="auto"/>
      </w:divBdr>
      <w:divsChild>
        <w:div w:id="1059480985">
          <w:marLeft w:val="0"/>
          <w:marRight w:val="0"/>
          <w:marTop w:val="0"/>
          <w:marBottom w:val="0"/>
          <w:divBdr>
            <w:top w:val="none" w:sz="0" w:space="0" w:color="auto"/>
            <w:left w:val="none" w:sz="0" w:space="0" w:color="auto"/>
            <w:bottom w:val="none" w:sz="0" w:space="0" w:color="auto"/>
            <w:right w:val="none" w:sz="0" w:space="0" w:color="auto"/>
          </w:divBdr>
        </w:div>
      </w:divsChild>
    </w:div>
    <w:div w:id="1015688134">
      <w:bodyDiv w:val="1"/>
      <w:marLeft w:val="0"/>
      <w:marRight w:val="0"/>
      <w:marTop w:val="0"/>
      <w:marBottom w:val="0"/>
      <w:divBdr>
        <w:top w:val="none" w:sz="0" w:space="0" w:color="auto"/>
        <w:left w:val="none" w:sz="0" w:space="0" w:color="auto"/>
        <w:bottom w:val="none" w:sz="0" w:space="0" w:color="auto"/>
        <w:right w:val="none" w:sz="0" w:space="0" w:color="auto"/>
      </w:divBdr>
      <w:divsChild>
        <w:div w:id="39211697">
          <w:marLeft w:val="0"/>
          <w:marRight w:val="0"/>
          <w:marTop w:val="0"/>
          <w:marBottom w:val="150"/>
          <w:divBdr>
            <w:top w:val="none" w:sz="0" w:space="0" w:color="auto"/>
            <w:left w:val="none" w:sz="0" w:space="0" w:color="auto"/>
            <w:bottom w:val="none" w:sz="0" w:space="0" w:color="auto"/>
            <w:right w:val="none" w:sz="0" w:space="0" w:color="auto"/>
          </w:divBdr>
          <w:divsChild>
            <w:div w:id="2061396455">
              <w:marLeft w:val="0"/>
              <w:marRight w:val="0"/>
              <w:marTop w:val="0"/>
              <w:marBottom w:val="0"/>
              <w:divBdr>
                <w:top w:val="none" w:sz="0" w:space="0" w:color="auto"/>
                <w:left w:val="none" w:sz="0" w:space="0" w:color="auto"/>
                <w:bottom w:val="none" w:sz="0" w:space="0" w:color="auto"/>
                <w:right w:val="none" w:sz="0" w:space="0" w:color="auto"/>
              </w:divBdr>
              <w:divsChild>
                <w:div w:id="369886058">
                  <w:marLeft w:val="0"/>
                  <w:marRight w:val="150"/>
                  <w:marTop w:val="0"/>
                  <w:marBottom w:val="0"/>
                  <w:divBdr>
                    <w:top w:val="none" w:sz="0" w:space="0" w:color="auto"/>
                    <w:left w:val="none" w:sz="0" w:space="0" w:color="auto"/>
                    <w:bottom w:val="none" w:sz="0" w:space="0" w:color="auto"/>
                    <w:right w:val="none" w:sz="0" w:space="0" w:color="auto"/>
                  </w:divBdr>
                </w:div>
                <w:div w:id="2104493963">
                  <w:marLeft w:val="0"/>
                  <w:marRight w:val="150"/>
                  <w:marTop w:val="0"/>
                  <w:marBottom w:val="0"/>
                  <w:divBdr>
                    <w:top w:val="none" w:sz="0" w:space="0" w:color="auto"/>
                    <w:left w:val="none" w:sz="0" w:space="0" w:color="auto"/>
                    <w:bottom w:val="none" w:sz="0" w:space="0" w:color="auto"/>
                    <w:right w:val="none" w:sz="0" w:space="0" w:color="auto"/>
                  </w:divBdr>
                </w:div>
              </w:divsChild>
            </w:div>
            <w:div w:id="522743342">
              <w:marLeft w:val="0"/>
              <w:marRight w:val="0"/>
              <w:marTop w:val="0"/>
              <w:marBottom w:val="0"/>
              <w:divBdr>
                <w:top w:val="none" w:sz="0" w:space="0" w:color="auto"/>
                <w:left w:val="none" w:sz="0" w:space="0" w:color="auto"/>
                <w:bottom w:val="none" w:sz="0" w:space="0" w:color="auto"/>
                <w:right w:val="none" w:sz="0" w:space="0" w:color="auto"/>
              </w:divBdr>
              <w:divsChild>
                <w:div w:id="1630164201">
                  <w:marLeft w:val="0"/>
                  <w:marRight w:val="0"/>
                  <w:marTop w:val="0"/>
                  <w:marBottom w:val="0"/>
                  <w:divBdr>
                    <w:top w:val="none" w:sz="0" w:space="0" w:color="auto"/>
                    <w:left w:val="none" w:sz="0" w:space="0" w:color="auto"/>
                    <w:bottom w:val="none" w:sz="0" w:space="0" w:color="auto"/>
                    <w:right w:val="none" w:sz="0" w:space="0" w:color="auto"/>
                  </w:divBdr>
                  <w:divsChild>
                    <w:div w:id="1113675319">
                      <w:marLeft w:val="0"/>
                      <w:marRight w:val="0"/>
                      <w:marTop w:val="0"/>
                      <w:marBottom w:val="0"/>
                      <w:divBdr>
                        <w:top w:val="none" w:sz="0" w:space="0" w:color="auto"/>
                        <w:left w:val="none" w:sz="0" w:space="0" w:color="auto"/>
                        <w:bottom w:val="none" w:sz="0" w:space="0" w:color="auto"/>
                        <w:right w:val="none" w:sz="0" w:space="0" w:color="auto"/>
                      </w:divBdr>
                      <w:divsChild>
                        <w:div w:id="1610352896">
                          <w:marLeft w:val="0"/>
                          <w:marRight w:val="0"/>
                          <w:marTop w:val="0"/>
                          <w:marBottom w:val="0"/>
                          <w:divBdr>
                            <w:top w:val="none" w:sz="0" w:space="0" w:color="auto"/>
                            <w:left w:val="none" w:sz="0" w:space="0" w:color="auto"/>
                            <w:bottom w:val="none" w:sz="0" w:space="0" w:color="auto"/>
                            <w:right w:val="none" w:sz="0" w:space="0" w:color="auto"/>
                          </w:divBdr>
                        </w:div>
                      </w:divsChild>
                    </w:div>
                    <w:div w:id="712733579">
                      <w:marLeft w:val="0"/>
                      <w:marRight w:val="135"/>
                      <w:marTop w:val="0"/>
                      <w:marBottom w:val="0"/>
                      <w:divBdr>
                        <w:top w:val="none" w:sz="0" w:space="0" w:color="auto"/>
                        <w:left w:val="none" w:sz="0" w:space="0" w:color="auto"/>
                        <w:bottom w:val="none" w:sz="0" w:space="0" w:color="auto"/>
                        <w:right w:val="none" w:sz="0" w:space="0" w:color="auto"/>
                      </w:divBdr>
                    </w:div>
                    <w:div w:id="12955244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99691">
          <w:marLeft w:val="0"/>
          <w:marRight w:val="0"/>
          <w:marTop w:val="0"/>
          <w:marBottom w:val="0"/>
          <w:divBdr>
            <w:top w:val="none" w:sz="0" w:space="0" w:color="auto"/>
            <w:left w:val="none" w:sz="0" w:space="0" w:color="auto"/>
            <w:bottom w:val="none" w:sz="0" w:space="0" w:color="auto"/>
            <w:right w:val="none" w:sz="0" w:space="0" w:color="auto"/>
          </w:divBdr>
          <w:divsChild>
            <w:div w:id="1651132707">
              <w:marLeft w:val="0"/>
              <w:marRight w:val="0"/>
              <w:marTop w:val="0"/>
              <w:marBottom w:val="0"/>
              <w:divBdr>
                <w:top w:val="none" w:sz="0" w:space="0" w:color="auto"/>
                <w:left w:val="none" w:sz="0" w:space="0" w:color="auto"/>
                <w:bottom w:val="none" w:sz="0" w:space="0" w:color="auto"/>
                <w:right w:val="none" w:sz="0" w:space="0" w:color="auto"/>
              </w:divBdr>
              <w:divsChild>
                <w:div w:id="2007710346">
                  <w:marLeft w:val="0"/>
                  <w:marRight w:val="0"/>
                  <w:marTop w:val="0"/>
                  <w:marBottom w:val="0"/>
                  <w:divBdr>
                    <w:top w:val="none" w:sz="0" w:space="0" w:color="auto"/>
                    <w:left w:val="none" w:sz="0" w:space="0" w:color="auto"/>
                    <w:bottom w:val="none" w:sz="0" w:space="0" w:color="auto"/>
                    <w:right w:val="none" w:sz="0" w:space="0" w:color="auto"/>
                  </w:divBdr>
                </w:div>
              </w:divsChild>
            </w:div>
            <w:div w:id="1779595238">
              <w:marLeft w:val="0"/>
              <w:marRight w:val="0"/>
              <w:marTop w:val="225"/>
              <w:marBottom w:val="0"/>
              <w:divBdr>
                <w:top w:val="none" w:sz="0" w:space="0" w:color="auto"/>
                <w:left w:val="none" w:sz="0" w:space="0" w:color="auto"/>
                <w:bottom w:val="none" w:sz="0" w:space="0" w:color="auto"/>
                <w:right w:val="none" w:sz="0" w:space="0" w:color="auto"/>
              </w:divBdr>
              <w:divsChild>
                <w:div w:id="1631668038">
                  <w:marLeft w:val="0"/>
                  <w:marRight w:val="0"/>
                  <w:marTop w:val="0"/>
                  <w:marBottom w:val="0"/>
                  <w:divBdr>
                    <w:top w:val="none" w:sz="0" w:space="0" w:color="auto"/>
                    <w:left w:val="none" w:sz="0" w:space="0" w:color="auto"/>
                    <w:bottom w:val="none" w:sz="0" w:space="0" w:color="auto"/>
                    <w:right w:val="none" w:sz="0" w:space="0" w:color="auto"/>
                  </w:divBdr>
                </w:div>
              </w:divsChild>
            </w:div>
            <w:div w:id="713845054">
              <w:marLeft w:val="0"/>
              <w:marRight w:val="0"/>
              <w:marTop w:val="225"/>
              <w:marBottom w:val="0"/>
              <w:divBdr>
                <w:top w:val="none" w:sz="0" w:space="0" w:color="auto"/>
                <w:left w:val="none" w:sz="0" w:space="0" w:color="auto"/>
                <w:bottom w:val="none" w:sz="0" w:space="0" w:color="auto"/>
                <w:right w:val="none" w:sz="0" w:space="0" w:color="auto"/>
              </w:divBdr>
              <w:divsChild>
                <w:div w:id="13310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4472">
      <w:bodyDiv w:val="1"/>
      <w:marLeft w:val="0"/>
      <w:marRight w:val="0"/>
      <w:marTop w:val="0"/>
      <w:marBottom w:val="0"/>
      <w:divBdr>
        <w:top w:val="none" w:sz="0" w:space="0" w:color="auto"/>
        <w:left w:val="none" w:sz="0" w:space="0" w:color="auto"/>
        <w:bottom w:val="none" w:sz="0" w:space="0" w:color="auto"/>
        <w:right w:val="none" w:sz="0" w:space="0" w:color="auto"/>
      </w:divBdr>
      <w:divsChild>
        <w:div w:id="881212922">
          <w:marLeft w:val="0"/>
          <w:marRight w:val="0"/>
          <w:marTop w:val="0"/>
          <w:marBottom w:val="300"/>
          <w:divBdr>
            <w:top w:val="none" w:sz="0" w:space="0" w:color="auto"/>
            <w:left w:val="none" w:sz="0" w:space="0" w:color="auto"/>
            <w:bottom w:val="none" w:sz="0" w:space="0" w:color="auto"/>
            <w:right w:val="none" w:sz="0" w:space="0" w:color="auto"/>
          </w:divBdr>
        </w:div>
      </w:divsChild>
    </w:div>
    <w:div w:id="1018508348">
      <w:bodyDiv w:val="1"/>
      <w:marLeft w:val="0"/>
      <w:marRight w:val="0"/>
      <w:marTop w:val="0"/>
      <w:marBottom w:val="0"/>
      <w:divBdr>
        <w:top w:val="none" w:sz="0" w:space="0" w:color="auto"/>
        <w:left w:val="none" w:sz="0" w:space="0" w:color="auto"/>
        <w:bottom w:val="none" w:sz="0" w:space="0" w:color="auto"/>
        <w:right w:val="none" w:sz="0" w:space="0" w:color="auto"/>
      </w:divBdr>
      <w:divsChild>
        <w:div w:id="1788041108">
          <w:marLeft w:val="0"/>
          <w:marRight w:val="150"/>
          <w:marTop w:val="0"/>
          <w:marBottom w:val="75"/>
          <w:divBdr>
            <w:top w:val="none" w:sz="0" w:space="0" w:color="auto"/>
            <w:left w:val="none" w:sz="0" w:space="0" w:color="auto"/>
            <w:bottom w:val="none" w:sz="0" w:space="0" w:color="auto"/>
            <w:right w:val="none" w:sz="0" w:space="0" w:color="auto"/>
          </w:divBdr>
        </w:div>
        <w:div w:id="1985113143">
          <w:marLeft w:val="0"/>
          <w:marRight w:val="150"/>
          <w:marTop w:val="150"/>
          <w:marBottom w:val="150"/>
          <w:divBdr>
            <w:top w:val="none" w:sz="0" w:space="0" w:color="auto"/>
            <w:left w:val="none" w:sz="0" w:space="0" w:color="auto"/>
            <w:bottom w:val="none" w:sz="0" w:space="0" w:color="auto"/>
            <w:right w:val="none" w:sz="0" w:space="0" w:color="auto"/>
          </w:divBdr>
        </w:div>
        <w:div w:id="1305700227">
          <w:marLeft w:val="0"/>
          <w:marRight w:val="150"/>
          <w:marTop w:val="0"/>
          <w:marBottom w:val="0"/>
          <w:divBdr>
            <w:top w:val="none" w:sz="0" w:space="0" w:color="auto"/>
            <w:left w:val="none" w:sz="0" w:space="0" w:color="auto"/>
            <w:bottom w:val="none" w:sz="0" w:space="0" w:color="auto"/>
            <w:right w:val="none" w:sz="0" w:space="0" w:color="auto"/>
          </w:divBdr>
        </w:div>
      </w:divsChild>
    </w:div>
    <w:div w:id="1018698096">
      <w:bodyDiv w:val="1"/>
      <w:marLeft w:val="0"/>
      <w:marRight w:val="0"/>
      <w:marTop w:val="0"/>
      <w:marBottom w:val="0"/>
      <w:divBdr>
        <w:top w:val="none" w:sz="0" w:space="0" w:color="auto"/>
        <w:left w:val="none" w:sz="0" w:space="0" w:color="auto"/>
        <w:bottom w:val="none" w:sz="0" w:space="0" w:color="auto"/>
        <w:right w:val="none" w:sz="0" w:space="0" w:color="auto"/>
      </w:divBdr>
      <w:divsChild>
        <w:div w:id="707215837">
          <w:marLeft w:val="0"/>
          <w:marRight w:val="0"/>
          <w:marTop w:val="0"/>
          <w:marBottom w:val="75"/>
          <w:divBdr>
            <w:top w:val="none" w:sz="0" w:space="0" w:color="auto"/>
            <w:left w:val="none" w:sz="0" w:space="0" w:color="auto"/>
            <w:bottom w:val="none" w:sz="0" w:space="0" w:color="auto"/>
            <w:right w:val="none" w:sz="0" w:space="0" w:color="auto"/>
          </w:divBdr>
        </w:div>
        <w:div w:id="1760634407">
          <w:marLeft w:val="0"/>
          <w:marRight w:val="0"/>
          <w:marTop w:val="0"/>
          <w:marBottom w:val="0"/>
          <w:divBdr>
            <w:top w:val="none" w:sz="0" w:space="0" w:color="auto"/>
            <w:left w:val="none" w:sz="0" w:space="0" w:color="auto"/>
            <w:bottom w:val="none" w:sz="0" w:space="0" w:color="auto"/>
            <w:right w:val="none" w:sz="0" w:space="0" w:color="auto"/>
          </w:divBdr>
        </w:div>
      </w:divsChild>
    </w:div>
    <w:div w:id="1019239233">
      <w:bodyDiv w:val="1"/>
      <w:marLeft w:val="0"/>
      <w:marRight w:val="0"/>
      <w:marTop w:val="0"/>
      <w:marBottom w:val="0"/>
      <w:divBdr>
        <w:top w:val="none" w:sz="0" w:space="0" w:color="auto"/>
        <w:left w:val="none" w:sz="0" w:space="0" w:color="auto"/>
        <w:bottom w:val="none" w:sz="0" w:space="0" w:color="auto"/>
        <w:right w:val="none" w:sz="0" w:space="0" w:color="auto"/>
      </w:divBdr>
      <w:divsChild>
        <w:div w:id="708603644">
          <w:marLeft w:val="0"/>
          <w:marRight w:val="0"/>
          <w:marTop w:val="0"/>
          <w:marBottom w:val="0"/>
          <w:divBdr>
            <w:top w:val="none" w:sz="0" w:space="0" w:color="auto"/>
            <w:left w:val="none" w:sz="0" w:space="0" w:color="auto"/>
            <w:bottom w:val="none" w:sz="0" w:space="0" w:color="auto"/>
            <w:right w:val="none" w:sz="0" w:space="0" w:color="auto"/>
          </w:divBdr>
          <w:divsChild>
            <w:div w:id="190648149">
              <w:marLeft w:val="0"/>
              <w:marRight w:val="0"/>
              <w:marTop w:val="0"/>
              <w:marBottom w:val="0"/>
              <w:divBdr>
                <w:top w:val="none" w:sz="0" w:space="0" w:color="auto"/>
                <w:left w:val="none" w:sz="0" w:space="0" w:color="auto"/>
                <w:bottom w:val="none" w:sz="0" w:space="0" w:color="auto"/>
                <w:right w:val="none" w:sz="0" w:space="0" w:color="auto"/>
              </w:divBdr>
            </w:div>
            <w:div w:id="785543356">
              <w:marLeft w:val="0"/>
              <w:marRight w:val="0"/>
              <w:marTop w:val="0"/>
              <w:marBottom w:val="0"/>
              <w:divBdr>
                <w:top w:val="none" w:sz="0" w:space="0" w:color="auto"/>
                <w:left w:val="none" w:sz="0" w:space="0" w:color="auto"/>
                <w:bottom w:val="none" w:sz="0" w:space="0" w:color="auto"/>
                <w:right w:val="none" w:sz="0" w:space="0" w:color="auto"/>
              </w:divBdr>
            </w:div>
            <w:div w:id="403573985">
              <w:marLeft w:val="0"/>
              <w:marRight w:val="0"/>
              <w:marTop w:val="0"/>
              <w:marBottom w:val="0"/>
              <w:divBdr>
                <w:top w:val="none" w:sz="0" w:space="0" w:color="auto"/>
                <w:left w:val="none" w:sz="0" w:space="0" w:color="auto"/>
                <w:bottom w:val="none" w:sz="0" w:space="0" w:color="auto"/>
                <w:right w:val="none" w:sz="0" w:space="0" w:color="auto"/>
              </w:divBdr>
            </w:div>
          </w:divsChild>
        </w:div>
        <w:div w:id="46612215">
          <w:marLeft w:val="0"/>
          <w:marRight w:val="0"/>
          <w:marTop w:val="576"/>
          <w:marBottom w:val="288"/>
          <w:divBdr>
            <w:top w:val="single" w:sz="6" w:space="5" w:color="CCCCCC"/>
            <w:left w:val="single" w:sz="6" w:space="5" w:color="CCCCCC"/>
            <w:bottom w:val="single" w:sz="6" w:space="5" w:color="CCCCCC"/>
            <w:right w:val="single" w:sz="6" w:space="5" w:color="CCCCCC"/>
          </w:divBdr>
          <w:divsChild>
            <w:div w:id="1236285390">
              <w:marLeft w:val="0"/>
              <w:marRight w:val="0"/>
              <w:marTop w:val="0"/>
              <w:marBottom w:val="0"/>
              <w:divBdr>
                <w:top w:val="none" w:sz="0" w:space="0" w:color="auto"/>
                <w:left w:val="none" w:sz="0" w:space="0" w:color="auto"/>
                <w:bottom w:val="none" w:sz="0" w:space="0" w:color="auto"/>
                <w:right w:val="none" w:sz="0" w:space="0" w:color="auto"/>
              </w:divBdr>
            </w:div>
          </w:divsChild>
        </w:div>
        <w:div w:id="881404596">
          <w:marLeft w:val="0"/>
          <w:marRight w:val="0"/>
          <w:marTop w:val="0"/>
          <w:marBottom w:val="240"/>
          <w:divBdr>
            <w:top w:val="none" w:sz="0" w:space="0" w:color="auto"/>
            <w:left w:val="none" w:sz="0" w:space="0" w:color="auto"/>
            <w:bottom w:val="none" w:sz="0" w:space="0" w:color="auto"/>
            <w:right w:val="none" w:sz="0" w:space="0" w:color="auto"/>
          </w:divBdr>
        </w:div>
        <w:div w:id="655570292">
          <w:marLeft w:val="0"/>
          <w:marRight w:val="0"/>
          <w:marTop w:val="0"/>
          <w:marBottom w:val="264"/>
          <w:divBdr>
            <w:top w:val="none" w:sz="0" w:space="0" w:color="auto"/>
            <w:left w:val="none" w:sz="0" w:space="0" w:color="auto"/>
            <w:bottom w:val="none" w:sz="0" w:space="0" w:color="auto"/>
            <w:right w:val="none" w:sz="0" w:space="0" w:color="auto"/>
          </w:divBdr>
        </w:div>
        <w:div w:id="1145272203">
          <w:marLeft w:val="0"/>
          <w:marRight w:val="0"/>
          <w:marTop w:val="0"/>
          <w:marBottom w:val="0"/>
          <w:divBdr>
            <w:top w:val="none" w:sz="0" w:space="0" w:color="auto"/>
            <w:left w:val="none" w:sz="0" w:space="0" w:color="auto"/>
            <w:bottom w:val="none" w:sz="0" w:space="0" w:color="auto"/>
            <w:right w:val="none" w:sz="0" w:space="0" w:color="auto"/>
          </w:divBdr>
          <w:divsChild>
            <w:div w:id="1010106950">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 w:id="464664412">
              <w:marLeft w:val="0"/>
              <w:marRight w:val="150"/>
              <w:marTop w:val="0"/>
              <w:marBottom w:val="225"/>
              <w:divBdr>
                <w:top w:val="none" w:sz="0" w:space="0" w:color="auto"/>
                <w:left w:val="none" w:sz="0" w:space="0" w:color="auto"/>
                <w:bottom w:val="none" w:sz="0" w:space="0" w:color="auto"/>
                <w:right w:val="none" w:sz="0" w:space="0" w:color="auto"/>
              </w:divBdr>
              <w:divsChild>
                <w:div w:id="1242369393">
                  <w:marLeft w:val="0"/>
                  <w:marRight w:val="0"/>
                  <w:marTop w:val="0"/>
                  <w:marBottom w:val="0"/>
                  <w:divBdr>
                    <w:top w:val="none" w:sz="0" w:space="0" w:color="auto"/>
                    <w:left w:val="none" w:sz="0" w:space="0" w:color="auto"/>
                    <w:bottom w:val="none" w:sz="0" w:space="0" w:color="auto"/>
                    <w:right w:val="none" w:sz="0" w:space="0" w:color="auto"/>
                  </w:divBdr>
                </w:div>
                <w:div w:id="1110248049">
                  <w:marLeft w:val="0"/>
                  <w:marRight w:val="0"/>
                  <w:marTop w:val="0"/>
                  <w:marBottom w:val="0"/>
                  <w:divBdr>
                    <w:top w:val="none" w:sz="0" w:space="0" w:color="auto"/>
                    <w:left w:val="none" w:sz="0" w:space="0" w:color="auto"/>
                    <w:bottom w:val="none" w:sz="0" w:space="0" w:color="auto"/>
                    <w:right w:val="none" w:sz="0" w:space="0" w:color="auto"/>
                  </w:divBdr>
                </w:div>
              </w:divsChild>
            </w:div>
            <w:div w:id="1274365918">
              <w:marLeft w:val="0"/>
              <w:marRight w:val="0"/>
              <w:marTop w:val="0"/>
              <w:marBottom w:val="264"/>
              <w:divBdr>
                <w:top w:val="none" w:sz="0" w:space="0" w:color="auto"/>
                <w:left w:val="none" w:sz="0" w:space="0" w:color="auto"/>
                <w:bottom w:val="none" w:sz="0" w:space="0" w:color="auto"/>
                <w:right w:val="none" w:sz="0" w:space="0" w:color="auto"/>
              </w:divBdr>
            </w:div>
            <w:div w:id="492454942">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sChild>
        </w:div>
      </w:divsChild>
    </w:div>
    <w:div w:id="1019284025">
      <w:bodyDiv w:val="1"/>
      <w:marLeft w:val="0"/>
      <w:marRight w:val="0"/>
      <w:marTop w:val="0"/>
      <w:marBottom w:val="0"/>
      <w:divBdr>
        <w:top w:val="none" w:sz="0" w:space="0" w:color="auto"/>
        <w:left w:val="none" w:sz="0" w:space="0" w:color="auto"/>
        <w:bottom w:val="none" w:sz="0" w:space="0" w:color="auto"/>
        <w:right w:val="none" w:sz="0" w:space="0" w:color="auto"/>
      </w:divBdr>
      <w:divsChild>
        <w:div w:id="892929740">
          <w:marLeft w:val="0"/>
          <w:marRight w:val="0"/>
          <w:marTop w:val="0"/>
          <w:marBottom w:val="0"/>
          <w:divBdr>
            <w:top w:val="none" w:sz="0" w:space="0" w:color="auto"/>
            <w:left w:val="none" w:sz="0" w:space="0" w:color="auto"/>
            <w:bottom w:val="none" w:sz="0" w:space="0" w:color="auto"/>
            <w:right w:val="none" w:sz="0" w:space="0" w:color="auto"/>
          </w:divBdr>
        </w:div>
        <w:div w:id="1159691293">
          <w:marLeft w:val="0"/>
          <w:marRight w:val="0"/>
          <w:marTop w:val="300"/>
          <w:marBottom w:val="300"/>
          <w:divBdr>
            <w:top w:val="none" w:sz="0" w:space="0" w:color="auto"/>
            <w:left w:val="none" w:sz="0" w:space="0" w:color="auto"/>
            <w:bottom w:val="none" w:sz="0" w:space="0" w:color="auto"/>
            <w:right w:val="none" w:sz="0" w:space="0" w:color="auto"/>
          </w:divBdr>
        </w:div>
        <w:div w:id="157159002">
          <w:marLeft w:val="0"/>
          <w:marRight w:val="0"/>
          <w:marTop w:val="0"/>
          <w:marBottom w:val="0"/>
          <w:divBdr>
            <w:top w:val="none" w:sz="0" w:space="0" w:color="auto"/>
            <w:left w:val="none" w:sz="0" w:space="0" w:color="auto"/>
            <w:bottom w:val="none" w:sz="0" w:space="0" w:color="auto"/>
            <w:right w:val="none" w:sz="0" w:space="0" w:color="auto"/>
          </w:divBdr>
          <w:divsChild>
            <w:div w:id="1186871647">
              <w:marLeft w:val="0"/>
              <w:marRight w:val="0"/>
              <w:marTop w:val="300"/>
              <w:marBottom w:val="450"/>
              <w:divBdr>
                <w:top w:val="none" w:sz="0" w:space="0" w:color="auto"/>
                <w:left w:val="none" w:sz="0" w:space="0" w:color="auto"/>
                <w:bottom w:val="none" w:sz="0" w:space="0" w:color="auto"/>
                <w:right w:val="none" w:sz="0" w:space="0" w:color="auto"/>
              </w:divBdr>
              <w:divsChild>
                <w:div w:id="19864216">
                  <w:marLeft w:val="0"/>
                  <w:marRight w:val="0"/>
                  <w:marTop w:val="0"/>
                  <w:marBottom w:val="0"/>
                  <w:divBdr>
                    <w:top w:val="none" w:sz="0" w:space="0" w:color="auto"/>
                    <w:left w:val="none" w:sz="0" w:space="0" w:color="auto"/>
                    <w:bottom w:val="none" w:sz="0" w:space="0" w:color="auto"/>
                    <w:right w:val="none" w:sz="0" w:space="0" w:color="auto"/>
                  </w:divBdr>
                  <w:divsChild>
                    <w:div w:id="160004018">
                      <w:marLeft w:val="0"/>
                      <w:marRight w:val="0"/>
                      <w:marTop w:val="0"/>
                      <w:marBottom w:val="0"/>
                      <w:divBdr>
                        <w:top w:val="none" w:sz="0" w:space="0" w:color="auto"/>
                        <w:left w:val="none" w:sz="0" w:space="0" w:color="auto"/>
                        <w:bottom w:val="none" w:sz="0" w:space="0" w:color="auto"/>
                        <w:right w:val="none" w:sz="0" w:space="0" w:color="auto"/>
                      </w:divBdr>
                      <w:divsChild>
                        <w:div w:id="184751603">
                          <w:marLeft w:val="0"/>
                          <w:marRight w:val="0"/>
                          <w:marTop w:val="0"/>
                          <w:marBottom w:val="0"/>
                          <w:divBdr>
                            <w:top w:val="none" w:sz="0" w:space="0" w:color="auto"/>
                            <w:left w:val="none" w:sz="0" w:space="0" w:color="auto"/>
                            <w:bottom w:val="none" w:sz="0" w:space="0" w:color="auto"/>
                            <w:right w:val="none" w:sz="0" w:space="0" w:color="auto"/>
                          </w:divBdr>
                          <w:divsChild>
                            <w:div w:id="214226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726417">
          <w:marLeft w:val="0"/>
          <w:marRight w:val="0"/>
          <w:marTop w:val="0"/>
          <w:marBottom w:val="0"/>
          <w:divBdr>
            <w:top w:val="none" w:sz="0" w:space="0" w:color="auto"/>
            <w:left w:val="none" w:sz="0" w:space="0" w:color="auto"/>
            <w:bottom w:val="none" w:sz="0" w:space="0" w:color="auto"/>
            <w:right w:val="none" w:sz="0" w:space="0" w:color="auto"/>
          </w:divBdr>
        </w:div>
      </w:divsChild>
    </w:div>
    <w:div w:id="1019892953">
      <w:bodyDiv w:val="1"/>
      <w:marLeft w:val="0"/>
      <w:marRight w:val="0"/>
      <w:marTop w:val="0"/>
      <w:marBottom w:val="0"/>
      <w:divBdr>
        <w:top w:val="none" w:sz="0" w:space="0" w:color="auto"/>
        <w:left w:val="none" w:sz="0" w:space="0" w:color="auto"/>
        <w:bottom w:val="none" w:sz="0" w:space="0" w:color="auto"/>
        <w:right w:val="none" w:sz="0" w:space="0" w:color="auto"/>
      </w:divBdr>
      <w:divsChild>
        <w:div w:id="1599756516">
          <w:marLeft w:val="0"/>
          <w:marRight w:val="0"/>
          <w:marTop w:val="0"/>
          <w:marBottom w:val="150"/>
          <w:divBdr>
            <w:top w:val="none" w:sz="0" w:space="0" w:color="auto"/>
            <w:left w:val="none" w:sz="0" w:space="0" w:color="auto"/>
            <w:bottom w:val="none" w:sz="0" w:space="0" w:color="auto"/>
            <w:right w:val="none" w:sz="0" w:space="0" w:color="auto"/>
          </w:divBdr>
          <w:divsChild>
            <w:div w:id="997656821">
              <w:marLeft w:val="0"/>
              <w:marRight w:val="0"/>
              <w:marTop w:val="0"/>
              <w:marBottom w:val="0"/>
              <w:divBdr>
                <w:top w:val="none" w:sz="0" w:space="0" w:color="auto"/>
                <w:left w:val="none" w:sz="0" w:space="0" w:color="auto"/>
                <w:bottom w:val="none" w:sz="0" w:space="0" w:color="auto"/>
                <w:right w:val="none" w:sz="0" w:space="0" w:color="auto"/>
              </w:divBdr>
            </w:div>
            <w:div w:id="2005234311">
              <w:marLeft w:val="0"/>
              <w:marRight w:val="0"/>
              <w:marTop w:val="0"/>
              <w:marBottom w:val="0"/>
              <w:divBdr>
                <w:top w:val="none" w:sz="0" w:space="0" w:color="auto"/>
                <w:left w:val="none" w:sz="0" w:space="0" w:color="auto"/>
                <w:bottom w:val="none" w:sz="0" w:space="0" w:color="auto"/>
                <w:right w:val="none" w:sz="0" w:space="0" w:color="auto"/>
              </w:divBdr>
              <w:divsChild>
                <w:div w:id="861819252">
                  <w:marLeft w:val="0"/>
                  <w:marRight w:val="0"/>
                  <w:marTop w:val="0"/>
                  <w:marBottom w:val="0"/>
                  <w:divBdr>
                    <w:top w:val="none" w:sz="0" w:space="0" w:color="auto"/>
                    <w:left w:val="none" w:sz="0" w:space="0" w:color="auto"/>
                    <w:bottom w:val="none" w:sz="0" w:space="0" w:color="auto"/>
                    <w:right w:val="none" w:sz="0" w:space="0" w:color="auto"/>
                  </w:divBdr>
                  <w:divsChild>
                    <w:div w:id="260727302">
                      <w:marLeft w:val="0"/>
                      <w:marRight w:val="0"/>
                      <w:marTop w:val="0"/>
                      <w:marBottom w:val="0"/>
                      <w:divBdr>
                        <w:top w:val="none" w:sz="0" w:space="0" w:color="auto"/>
                        <w:left w:val="none" w:sz="0" w:space="0" w:color="auto"/>
                        <w:bottom w:val="none" w:sz="0" w:space="0" w:color="auto"/>
                        <w:right w:val="none" w:sz="0" w:space="0" w:color="auto"/>
                      </w:divBdr>
                      <w:divsChild>
                        <w:div w:id="812285184">
                          <w:marLeft w:val="0"/>
                          <w:marRight w:val="0"/>
                          <w:marTop w:val="0"/>
                          <w:marBottom w:val="0"/>
                          <w:divBdr>
                            <w:top w:val="none" w:sz="0" w:space="0" w:color="auto"/>
                            <w:left w:val="none" w:sz="0" w:space="0" w:color="auto"/>
                            <w:bottom w:val="none" w:sz="0" w:space="0" w:color="auto"/>
                            <w:right w:val="none" w:sz="0" w:space="0" w:color="auto"/>
                          </w:divBdr>
                        </w:div>
                      </w:divsChild>
                    </w:div>
                    <w:div w:id="542526218">
                      <w:marLeft w:val="0"/>
                      <w:marRight w:val="135"/>
                      <w:marTop w:val="0"/>
                      <w:marBottom w:val="0"/>
                      <w:divBdr>
                        <w:top w:val="none" w:sz="0" w:space="0" w:color="auto"/>
                        <w:left w:val="none" w:sz="0" w:space="0" w:color="auto"/>
                        <w:bottom w:val="none" w:sz="0" w:space="0" w:color="auto"/>
                        <w:right w:val="none" w:sz="0" w:space="0" w:color="auto"/>
                      </w:divBdr>
                    </w:div>
                    <w:div w:id="14073366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158378">
          <w:marLeft w:val="0"/>
          <w:marRight w:val="0"/>
          <w:marTop w:val="0"/>
          <w:marBottom w:val="0"/>
          <w:divBdr>
            <w:top w:val="none" w:sz="0" w:space="0" w:color="auto"/>
            <w:left w:val="none" w:sz="0" w:space="0" w:color="auto"/>
            <w:bottom w:val="none" w:sz="0" w:space="0" w:color="auto"/>
            <w:right w:val="none" w:sz="0" w:space="0" w:color="auto"/>
          </w:divBdr>
          <w:divsChild>
            <w:div w:id="828910353">
              <w:marLeft w:val="0"/>
              <w:marRight w:val="0"/>
              <w:marTop w:val="0"/>
              <w:marBottom w:val="0"/>
              <w:divBdr>
                <w:top w:val="none" w:sz="0" w:space="0" w:color="auto"/>
                <w:left w:val="none" w:sz="0" w:space="0" w:color="auto"/>
                <w:bottom w:val="none" w:sz="0" w:space="0" w:color="auto"/>
                <w:right w:val="none" w:sz="0" w:space="0" w:color="auto"/>
              </w:divBdr>
              <w:divsChild>
                <w:div w:id="1297226144">
                  <w:marLeft w:val="0"/>
                  <w:marRight w:val="0"/>
                  <w:marTop w:val="0"/>
                  <w:marBottom w:val="0"/>
                  <w:divBdr>
                    <w:top w:val="none" w:sz="0" w:space="0" w:color="auto"/>
                    <w:left w:val="none" w:sz="0" w:space="0" w:color="auto"/>
                    <w:bottom w:val="none" w:sz="0" w:space="0" w:color="auto"/>
                    <w:right w:val="none" w:sz="0" w:space="0" w:color="auto"/>
                  </w:divBdr>
                </w:div>
              </w:divsChild>
            </w:div>
            <w:div w:id="1439060826">
              <w:marLeft w:val="0"/>
              <w:marRight w:val="0"/>
              <w:marTop w:val="375"/>
              <w:marBottom w:val="0"/>
              <w:divBdr>
                <w:top w:val="none" w:sz="0" w:space="0" w:color="auto"/>
                <w:left w:val="none" w:sz="0" w:space="0" w:color="auto"/>
                <w:bottom w:val="none" w:sz="0" w:space="0" w:color="auto"/>
                <w:right w:val="none" w:sz="0" w:space="0" w:color="auto"/>
              </w:divBdr>
              <w:divsChild>
                <w:div w:id="340471413">
                  <w:marLeft w:val="0"/>
                  <w:marRight w:val="0"/>
                  <w:marTop w:val="0"/>
                  <w:marBottom w:val="0"/>
                  <w:divBdr>
                    <w:top w:val="none" w:sz="0" w:space="0" w:color="auto"/>
                    <w:left w:val="none" w:sz="0" w:space="0" w:color="auto"/>
                    <w:bottom w:val="none" w:sz="0" w:space="0" w:color="auto"/>
                    <w:right w:val="none" w:sz="0" w:space="0" w:color="auto"/>
                  </w:divBdr>
                  <w:divsChild>
                    <w:div w:id="94353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36814">
              <w:marLeft w:val="0"/>
              <w:marRight w:val="0"/>
              <w:marTop w:val="375"/>
              <w:marBottom w:val="0"/>
              <w:divBdr>
                <w:top w:val="none" w:sz="0" w:space="0" w:color="auto"/>
                <w:left w:val="none" w:sz="0" w:space="0" w:color="auto"/>
                <w:bottom w:val="none" w:sz="0" w:space="0" w:color="auto"/>
                <w:right w:val="none" w:sz="0" w:space="0" w:color="auto"/>
              </w:divBdr>
              <w:divsChild>
                <w:div w:id="14066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38897">
      <w:bodyDiv w:val="1"/>
      <w:marLeft w:val="0"/>
      <w:marRight w:val="0"/>
      <w:marTop w:val="0"/>
      <w:marBottom w:val="0"/>
      <w:divBdr>
        <w:top w:val="none" w:sz="0" w:space="0" w:color="auto"/>
        <w:left w:val="none" w:sz="0" w:space="0" w:color="auto"/>
        <w:bottom w:val="none" w:sz="0" w:space="0" w:color="auto"/>
        <w:right w:val="none" w:sz="0" w:space="0" w:color="auto"/>
      </w:divBdr>
      <w:divsChild>
        <w:div w:id="1113210034">
          <w:marLeft w:val="0"/>
          <w:marRight w:val="150"/>
          <w:marTop w:val="0"/>
          <w:marBottom w:val="75"/>
          <w:divBdr>
            <w:top w:val="none" w:sz="0" w:space="0" w:color="auto"/>
            <w:left w:val="none" w:sz="0" w:space="0" w:color="auto"/>
            <w:bottom w:val="none" w:sz="0" w:space="0" w:color="auto"/>
            <w:right w:val="none" w:sz="0" w:space="0" w:color="auto"/>
          </w:divBdr>
        </w:div>
        <w:div w:id="2146964867">
          <w:marLeft w:val="0"/>
          <w:marRight w:val="150"/>
          <w:marTop w:val="150"/>
          <w:marBottom w:val="150"/>
          <w:divBdr>
            <w:top w:val="none" w:sz="0" w:space="0" w:color="auto"/>
            <w:left w:val="none" w:sz="0" w:space="0" w:color="auto"/>
            <w:bottom w:val="none" w:sz="0" w:space="0" w:color="auto"/>
            <w:right w:val="none" w:sz="0" w:space="0" w:color="auto"/>
          </w:divBdr>
        </w:div>
        <w:div w:id="1637298564">
          <w:marLeft w:val="0"/>
          <w:marRight w:val="150"/>
          <w:marTop w:val="0"/>
          <w:marBottom w:val="0"/>
          <w:divBdr>
            <w:top w:val="none" w:sz="0" w:space="0" w:color="auto"/>
            <w:left w:val="none" w:sz="0" w:space="0" w:color="auto"/>
            <w:bottom w:val="none" w:sz="0" w:space="0" w:color="auto"/>
            <w:right w:val="none" w:sz="0" w:space="0" w:color="auto"/>
          </w:divBdr>
        </w:div>
      </w:divsChild>
    </w:div>
    <w:div w:id="1021517243">
      <w:bodyDiv w:val="1"/>
      <w:marLeft w:val="0"/>
      <w:marRight w:val="0"/>
      <w:marTop w:val="0"/>
      <w:marBottom w:val="0"/>
      <w:divBdr>
        <w:top w:val="none" w:sz="0" w:space="0" w:color="auto"/>
        <w:left w:val="none" w:sz="0" w:space="0" w:color="auto"/>
        <w:bottom w:val="none" w:sz="0" w:space="0" w:color="auto"/>
        <w:right w:val="none" w:sz="0" w:space="0" w:color="auto"/>
      </w:divBdr>
      <w:divsChild>
        <w:div w:id="1450012003">
          <w:marLeft w:val="0"/>
          <w:marRight w:val="0"/>
          <w:marTop w:val="0"/>
          <w:marBottom w:val="0"/>
          <w:divBdr>
            <w:top w:val="none" w:sz="0" w:space="0" w:color="auto"/>
            <w:left w:val="none" w:sz="0" w:space="0" w:color="auto"/>
            <w:bottom w:val="none" w:sz="0" w:space="0" w:color="auto"/>
            <w:right w:val="none" w:sz="0" w:space="0" w:color="auto"/>
          </w:divBdr>
        </w:div>
        <w:div w:id="2005889138">
          <w:marLeft w:val="0"/>
          <w:marRight w:val="0"/>
          <w:marTop w:val="0"/>
          <w:marBottom w:val="0"/>
          <w:divBdr>
            <w:top w:val="none" w:sz="0" w:space="0" w:color="auto"/>
            <w:left w:val="none" w:sz="0" w:space="0" w:color="auto"/>
            <w:bottom w:val="none" w:sz="0" w:space="0" w:color="auto"/>
            <w:right w:val="none" w:sz="0" w:space="0" w:color="auto"/>
          </w:divBdr>
          <w:divsChild>
            <w:div w:id="1434519168">
              <w:marLeft w:val="0"/>
              <w:marRight w:val="0"/>
              <w:marTop w:val="300"/>
              <w:marBottom w:val="450"/>
              <w:divBdr>
                <w:top w:val="none" w:sz="0" w:space="0" w:color="auto"/>
                <w:left w:val="none" w:sz="0" w:space="0" w:color="auto"/>
                <w:bottom w:val="none" w:sz="0" w:space="0" w:color="auto"/>
                <w:right w:val="none" w:sz="0" w:space="0" w:color="auto"/>
              </w:divBdr>
              <w:divsChild>
                <w:div w:id="846989158">
                  <w:marLeft w:val="0"/>
                  <w:marRight w:val="0"/>
                  <w:marTop w:val="0"/>
                  <w:marBottom w:val="0"/>
                  <w:divBdr>
                    <w:top w:val="none" w:sz="0" w:space="0" w:color="auto"/>
                    <w:left w:val="none" w:sz="0" w:space="0" w:color="auto"/>
                    <w:bottom w:val="none" w:sz="0" w:space="0" w:color="auto"/>
                    <w:right w:val="none" w:sz="0" w:space="0" w:color="auto"/>
                  </w:divBdr>
                  <w:divsChild>
                    <w:div w:id="678653974">
                      <w:marLeft w:val="0"/>
                      <w:marRight w:val="0"/>
                      <w:marTop w:val="0"/>
                      <w:marBottom w:val="0"/>
                      <w:divBdr>
                        <w:top w:val="none" w:sz="0" w:space="0" w:color="auto"/>
                        <w:left w:val="none" w:sz="0" w:space="0" w:color="auto"/>
                        <w:bottom w:val="none" w:sz="0" w:space="0" w:color="auto"/>
                        <w:right w:val="none" w:sz="0" w:space="0" w:color="auto"/>
                      </w:divBdr>
                      <w:divsChild>
                        <w:div w:id="1695303512">
                          <w:marLeft w:val="0"/>
                          <w:marRight w:val="0"/>
                          <w:marTop w:val="0"/>
                          <w:marBottom w:val="0"/>
                          <w:divBdr>
                            <w:top w:val="none" w:sz="0" w:space="0" w:color="auto"/>
                            <w:left w:val="none" w:sz="0" w:space="0" w:color="auto"/>
                            <w:bottom w:val="none" w:sz="0" w:space="0" w:color="auto"/>
                            <w:right w:val="none" w:sz="0" w:space="0" w:color="auto"/>
                          </w:divBdr>
                          <w:divsChild>
                            <w:div w:id="901410523">
                              <w:marLeft w:val="0"/>
                              <w:marRight w:val="0"/>
                              <w:marTop w:val="0"/>
                              <w:marBottom w:val="0"/>
                              <w:divBdr>
                                <w:top w:val="none" w:sz="0" w:space="0" w:color="auto"/>
                                <w:left w:val="none" w:sz="0" w:space="0" w:color="auto"/>
                                <w:bottom w:val="none" w:sz="0" w:space="0" w:color="auto"/>
                                <w:right w:val="none" w:sz="0" w:space="0" w:color="auto"/>
                              </w:divBdr>
                              <w:divsChild>
                                <w:div w:id="1915554197">
                                  <w:marLeft w:val="0"/>
                                  <w:marRight w:val="0"/>
                                  <w:marTop w:val="0"/>
                                  <w:marBottom w:val="0"/>
                                  <w:divBdr>
                                    <w:top w:val="none" w:sz="0" w:space="0" w:color="auto"/>
                                    <w:left w:val="none" w:sz="0" w:space="0" w:color="auto"/>
                                    <w:bottom w:val="none" w:sz="0" w:space="0" w:color="auto"/>
                                    <w:right w:val="none" w:sz="0" w:space="0" w:color="auto"/>
                                  </w:divBdr>
                                  <w:divsChild>
                                    <w:div w:id="22029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421221">
          <w:marLeft w:val="0"/>
          <w:marRight w:val="0"/>
          <w:marTop w:val="0"/>
          <w:marBottom w:val="0"/>
          <w:divBdr>
            <w:top w:val="none" w:sz="0" w:space="0" w:color="auto"/>
            <w:left w:val="none" w:sz="0" w:space="0" w:color="auto"/>
            <w:bottom w:val="none" w:sz="0" w:space="0" w:color="auto"/>
            <w:right w:val="none" w:sz="0" w:space="0" w:color="auto"/>
          </w:divBdr>
        </w:div>
      </w:divsChild>
    </w:div>
    <w:div w:id="1021904862">
      <w:bodyDiv w:val="1"/>
      <w:marLeft w:val="0"/>
      <w:marRight w:val="0"/>
      <w:marTop w:val="0"/>
      <w:marBottom w:val="0"/>
      <w:divBdr>
        <w:top w:val="none" w:sz="0" w:space="0" w:color="auto"/>
        <w:left w:val="none" w:sz="0" w:space="0" w:color="auto"/>
        <w:bottom w:val="none" w:sz="0" w:space="0" w:color="auto"/>
        <w:right w:val="none" w:sz="0" w:space="0" w:color="auto"/>
      </w:divBdr>
      <w:divsChild>
        <w:div w:id="677315888">
          <w:marLeft w:val="0"/>
          <w:marRight w:val="0"/>
          <w:marTop w:val="0"/>
          <w:marBottom w:val="150"/>
          <w:divBdr>
            <w:top w:val="none" w:sz="0" w:space="0" w:color="auto"/>
            <w:left w:val="none" w:sz="0" w:space="0" w:color="auto"/>
            <w:bottom w:val="none" w:sz="0" w:space="0" w:color="auto"/>
            <w:right w:val="none" w:sz="0" w:space="0" w:color="auto"/>
          </w:divBdr>
          <w:divsChild>
            <w:div w:id="942492020">
              <w:marLeft w:val="0"/>
              <w:marRight w:val="0"/>
              <w:marTop w:val="0"/>
              <w:marBottom w:val="0"/>
              <w:divBdr>
                <w:top w:val="none" w:sz="0" w:space="0" w:color="auto"/>
                <w:left w:val="none" w:sz="0" w:space="0" w:color="auto"/>
                <w:bottom w:val="none" w:sz="0" w:space="0" w:color="auto"/>
                <w:right w:val="none" w:sz="0" w:space="0" w:color="auto"/>
              </w:divBdr>
            </w:div>
            <w:div w:id="1496847486">
              <w:marLeft w:val="0"/>
              <w:marRight w:val="0"/>
              <w:marTop w:val="0"/>
              <w:marBottom w:val="0"/>
              <w:divBdr>
                <w:top w:val="none" w:sz="0" w:space="0" w:color="auto"/>
                <w:left w:val="none" w:sz="0" w:space="0" w:color="auto"/>
                <w:bottom w:val="none" w:sz="0" w:space="0" w:color="auto"/>
                <w:right w:val="none" w:sz="0" w:space="0" w:color="auto"/>
              </w:divBdr>
              <w:divsChild>
                <w:div w:id="375667532">
                  <w:marLeft w:val="0"/>
                  <w:marRight w:val="0"/>
                  <w:marTop w:val="0"/>
                  <w:marBottom w:val="0"/>
                  <w:divBdr>
                    <w:top w:val="none" w:sz="0" w:space="0" w:color="auto"/>
                    <w:left w:val="none" w:sz="0" w:space="0" w:color="auto"/>
                    <w:bottom w:val="none" w:sz="0" w:space="0" w:color="auto"/>
                    <w:right w:val="none" w:sz="0" w:space="0" w:color="auto"/>
                  </w:divBdr>
                  <w:divsChild>
                    <w:div w:id="71660886">
                      <w:marLeft w:val="0"/>
                      <w:marRight w:val="0"/>
                      <w:marTop w:val="0"/>
                      <w:marBottom w:val="0"/>
                      <w:divBdr>
                        <w:top w:val="none" w:sz="0" w:space="0" w:color="auto"/>
                        <w:left w:val="none" w:sz="0" w:space="0" w:color="auto"/>
                        <w:bottom w:val="none" w:sz="0" w:space="0" w:color="auto"/>
                        <w:right w:val="none" w:sz="0" w:space="0" w:color="auto"/>
                      </w:divBdr>
                      <w:divsChild>
                        <w:div w:id="2036037977">
                          <w:marLeft w:val="0"/>
                          <w:marRight w:val="0"/>
                          <w:marTop w:val="0"/>
                          <w:marBottom w:val="0"/>
                          <w:divBdr>
                            <w:top w:val="none" w:sz="0" w:space="0" w:color="auto"/>
                            <w:left w:val="none" w:sz="0" w:space="0" w:color="auto"/>
                            <w:bottom w:val="none" w:sz="0" w:space="0" w:color="auto"/>
                            <w:right w:val="none" w:sz="0" w:space="0" w:color="auto"/>
                          </w:divBdr>
                        </w:div>
                      </w:divsChild>
                    </w:div>
                    <w:div w:id="44986672">
                      <w:marLeft w:val="0"/>
                      <w:marRight w:val="135"/>
                      <w:marTop w:val="0"/>
                      <w:marBottom w:val="0"/>
                      <w:divBdr>
                        <w:top w:val="none" w:sz="0" w:space="0" w:color="auto"/>
                        <w:left w:val="none" w:sz="0" w:space="0" w:color="auto"/>
                        <w:bottom w:val="none" w:sz="0" w:space="0" w:color="auto"/>
                        <w:right w:val="none" w:sz="0" w:space="0" w:color="auto"/>
                      </w:divBdr>
                    </w:div>
                    <w:div w:id="19185169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98103">
          <w:marLeft w:val="0"/>
          <w:marRight w:val="0"/>
          <w:marTop w:val="0"/>
          <w:marBottom w:val="0"/>
          <w:divBdr>
            <w:top w:val="none" w:sz="0" w:space="0" w:color="auto"/>
            <w:left w:val="none" w:sz="0" w:space="0" w:color="auto"/>
            <w:bottom w:val="none" w:sz="0" w:space="0" w:color="auto"/>
            <w:right w:val="none" w:sz="0" w:space="0" w:color="auto"/>
          </w:divBdr>
          <w:divsChild>
            <w:div w:id="645084630">
              <w:marLeft w:val="0"/>
              <w:marRight w:val="0"/>
              <w:marTop w:val="0"/>
              <w:marBottom w:val="0"/>
              <w:divBdr>
                <w:top w:val="none" w:sz="0" w:space="0" w:color="auto"/>
                <w:left w:val="none" w:sz="0" w:space="0" w:color="auto"/>
                <w:bottom w:val="none" w:sz="0" w:space="0" w:color="auto"/>
                <w:right w:val="none" w:sz="0" w:space="0" w:color="auto"/>
              </w:divBdr>
              <w:divsChild>
                <w:div w:id="430859449">
                  <w:marLeft w:val="0"/>
                  <w:marRight w:val="0"/>
                  <w:marTop w:val="0"/>
                  <w:marBottom w:val="0"/>
                  <w:divBdr>
                    <w:top w:val="none" w:sz="0" w:space="0" w:color="auto"/>
                    <w:left w:val="none" w:sz="0" w:space="0" w:color="auto"/>
                    <w:bottom w:val="none" w:sz="0" w:space="0" w:color="auto"/>
                    <w:right w:val="none" w:sz="0" w:space="0" w:color="auto"/>
                  </w:divBdr>
                </w:div>
              </w:divsChild>
            </w:div>
            <w:div w:id="1770079300">
              <w:marLeft w:val="0"/>
              <w:marRight w:val="0"/>
              <w:marTop w:val="225"/>
              <w:marBottom w:val="0"/>
              <w:divBdr>
                <w:top w:val="none" w:sz="0" w:space="0" w:color="auto"/>
                <w:left w:val="none" w:sz="0" w:space="0" w:color="auto"/>
                <w:bottom w:val="none" w:sz="0" w:space="0" w:color="auto"/>
                <w:right w:val="none" w:sz="0" w:space="0" w:color="auto"/>
              </w:divBdr>
              <w:divsChild>
                <w:div w:id="1670448358">
                  <w:marLeft w:val="0"/>
                  <w:marRight w:val="0"/>
                  <w:marTop w:val="0"/>
                  <w:marBottom w:val="0"/>
                  <w:divBdr>
                    <w:top w:val="none" w:sz="0" w:space="0" w:color="auto"/>
                    <w:left w:val="none" w:sz="0" w:space="0" w:color="auto"/>
                    <w:bottom w:val="none" w:sz="0" w:space="0" w:color="auto"/>
                    <w:right w:val="none" w:sz="0" w:space="0" w:color="auto"/>
                  </w:divBdr>
                </w:div>
              </w:divsChild>
            </w:div>
            <w:div w:id="2085226412">
              <w:marLeft w:val="0"/>
              <w:marRight w:val="0"/>
              <w:marTop w:val="375"/>
              <w:marBottom w:val="0"/>
              <w:divBdr>
                <w:top w:val="none" w:sz="0" w:space="0" w:color="auto"/>
                <w:left w:val="none" w:sz="0" w:space="0" w:color="auto"/>
                <w:bottom w:val="none" w:sz="0" w:space="0" w:color="auto"/>
                <w:right w:val="none" w:sz="0" w:space="0" w:color="auto"/>
              </w:divBdr>
              <w:divsChild>
                <w:div w:id="224994890">
                  <w:marLeft w:val="0"/>
                  <w:marRight w:val="0"/>
                  <w:marTop w:val="0"/>
                  <w:marBottom w:val="0"/>
                  <w:divBdr>
                    <w:top w:val="none" w:sz="0" w:space="0" w:color="auto"/>
                    <w:left w:val="none" w:sz="0" w:space="0" w:color="auto"/>
                    <w:bottom w:val="none" w:sz="0" w:space="0" w:color="auto"/>
                    <w:right w:val="none" w:sz="0" w:space="0" w:color="auto"/>
                  </w:divBdr>
                  <w:divsChild>
                    <w:div w:id="2517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46937">
              <w:marLeft w:val="0"/>
              <w:marRight w:val="0"/>
              <w:marTop w:val="375"/>
              <w:marBottom w:val="0"/>
              <w:divBdr>
                <w:top w:val="none" w:sz="0" w:space="0" w:color="auto"/>
                <w:left w:val="none" w:sz="0" w:space="0" w:color="auto"/>
                <w:bottom w:val="none" w:sz="0" w:space="0" w:color="auto"/>
                <w:right w:val="none" w:sz="0" w:space="0" w:color="auto"/>
              </w:divBdr>
              <w:divsChild>
                <w:div w:id="12732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68436">
      <w:bodyDiv w:val="1"/>
      <w:marLeft w:val="0"/>
      <w:marRight w:val="0"/>
      <w:marTop w:val="0"/>
      <w:marBottom w:val="0"/>
      <w:divBdr>
        <w:top w:val="none" w:sz="0" w:space="0" w:color="auto"/>
        <w:left w:val="none" w:sz="0" w:space="0" w:color="auto"/>
        <w:bottom w:val="none" w:sz="0" w:space="0" w:color="auto"/>
        <w:right w:val="none" w:sz="0" w:space="0" w:color="auto"/>
      </w:divBdr>
      <w:divsChild>
        <w:div w:id="64306529">
          <w:marLeft w:val="0"/>
          <w:marRight w:val="150"/>
          <w:marTop w:val="0"/>
          <w:marBottom w:val="75"/>
          <w:divBdr>
            <w:top w:val="none" w:sz="0" w:space="0" w:color="auto"/>
            <w:left w:val="none" w:sz="0" w:space="0" w:color="auto"/>
            <w:bottom w:val="none" w:sz="0" w:space="0" w:color="auto"/>
            <w:right w:val="none" w:sz="0" w:space="0" w:color="auto"/>
          </w:divBdr>
        </w:div>
        <w:div w:id="1158425335">
          <w:marLeft w:val="0"/>
          <w:marRight w:val="150"/>
          <w:marTop w:val="150"/>
          <w:marBottom w:val="150"/>
          <w:divBdr>
            <w:top w:val="none" w:sz="0" w:space="0" w:color="auto"/>
            <w:left w:val="none" w:sz="0" w:space="0" w:color="auto"/>
            <w:bottom w:val="none" w:sz="0" w:space="0" w:color="auto"/>
            <w:right w:val="none" w:sz="0" w:space="0" w:color="auto"/>
          </w:divBdr>
        </w:div>
        <w:div w:id="1664510414">
          <w:marLeft w:val="0"/>
          <w:marRight w:val="150"/>
          <w:marTop w:val="0"/>
          <w:marBottom w:val="0"/>
          <w:divBdr>
            <w:top w:val="none" w:sz="0" w:space="0" w:color="auto"/>
            <w:left w:val="none" w:sz="0" w:space="0" w:color="auto"/>
            <w:bottom w:val="none" w:sz="0" w:space="0" w:color="auto"/>
            <w:right w:val="none" w:sz="0" w:space="0" w:color="auto"/>
          </w:divBdr>
        </w:div>
      </w:divsChild>
    </w:div>
    <w:div w:id="1022899195">
      <w:bodyDiv w:val="1"/>
      <w:marLeft w:val="0"/>
      <w:marRight w:val="0"/>
      <w:marTop w:val="0"/>
      <w:marBottom w:val="0"/>
      <w:divBdr>
        <w:top w:val="none" w:sz="0" w:space="0" w:color="auto"/>
        <w:left w:val="none" w:sz="0" w:space="0" w:color="auto"/>
        <w:bottom w:val="none" w:sz="0" w:space="0" w:color="auto"/>
        <w:right w:val="none" w:sz="0" w:space="0" w:color="auto"/>
      </w:divBdr>
      <w:divsChild>
        <w:div w:id="325675609">
          <w:marLeft w:val="0"/>
          <w:marRight w:val="375"/>
          <w:marTop w:val="0"/>
          <w:marBottom w:val="0"/>
          <w:divBdr>
            <w:top w:val="none" w:sz="0" w:space="0" w:color="auto"/>
            <w:left w:val="none" w:sz="0" w:space="0" w:color="auto"/>
            <w:bottom w:val="none" w:sz="0" w:space="0" w:color="auto"/>
            <w:right w:val="none" w:sz="0" w:space="0" w:color="auto"/>
          </w:divBdr>
        </w:div>
        <w:div w:id="1991862384">
          <w:marLeft w:val="0"/>
          <w:marRight w:val="0"/>
          <w:marTop w:val="0"/>
          <w:marBottom w:val="0"/>
          <w:divBdr>
            <w:top w:val="none" w:sz="0" w:space="0" w:color="auto"/>
            <w:left w:val="none" w:sz="0" w:space="0" w:color="auto"/>
            <w:bottom w:val="none" w:sz="0" w:space="0" w:color="auto"/>
            <w:right w:val="none" w:sz="0" w:space="0" w:color="auto"/>
          </w:divBdr>
        </w:div>
      </w:divsChild>
    </w:div>
    <w:div w:id="1023020632">
      <w:bodyDiv w:val="1"/>
      <w:marLeft w:val="0"/>
      <w:marRight w:val="0"/>
      <w:marTop w:val="0"/>
      <w:marBottom w:val="0"/>
      <w:divBdr>
        <w:top w:val="none" w:sz="0" w:space="0" w:color="auto"/>
        <w:left w:val="none" w:sz="0" w:space="0" w:color="auto"/>
        <w:bottom w:val="none" w:sz="0" w:space="0" w:color="auto"/>
        <w:right w:val="none" w:sz="0" w:space="0" w:color="auto"/>
      </w:divBdr>
      <w:divsChild>
        <w:div w:id="1880388346">
          <w:marLeft w:val="0"/>
          <w:marRight w:val="0"/>
          <w:marTop w:val="0"/>
          <w:marBottom w:val="150"/>
          <w:divBdr>
            <w:top w:val="none" w:sz="0" w:space="0" w:color="auto"/>
            <w:left w:val="none" w:sz="0" w:space="0" w:color="auto"/>
            <w:bottom w:val="none" w:sz="0" w:space="0" w:color="auto"/>
            <w:right w:val="none" w:sz="0" w:space="0" w:color="auto"/>
          </w:divBdr>
          <w:divsChild>
            <w:div w:id="1621568769">
              <w:marLeft w:val="0"/>
              <w:marRight w:val="0"/>
              <w:marTop w:val="0"/>
              <w:marBottom w:val="0"/>
              <w:divBdr>
                <w:top w:val="none" w:sz="0" w:space="0" w:color="auto"/>
                <w:left w:val="none" w:sz="0" w:space="0" w:color="auto"/>
                <w:bottom w:val="none" w:sz="0" w:space="0" w:color="auto"/>
                <w:right w:val="none" w:sz="0" w:space="0" w:color="auto"/>
              </w:divBdr>
              <w:divsChild>
                <w:div w:id="1112095192">
                  <w:marLeft w:val="0"/>
                  <w:marRight w:val="150"/>
                  <w:marTop w:val="0"/>
                  <w:marBottom w:val="0"/>
                  <w:divBdr>
                    <w:top w:val="none" w:sz="0" w:space="0" w:color="auto"/>
                    <w:left w:val="none" w:sz="0" w:space="0" w:color="auto"/>
                    <w:bottom w:val="none" w:sz="0" w:space="0" w:color="auto"/>
                    <w:right w:val="none" w:sz="0" w:space="0" w:color="auto"/>
                  </w:divBdr>
                </w:div>
                <w:div w:id="930240200">
                  <w:marLeft w:val="0"/>
                  <w:marRight w:val="150"/>
                  <w:marTop w:val="0"/>
                  <w:marBottom w:val="0"/>
                  <w:divBdr>
                    <w:top w:val="none" w:sz="0" w:space="0" w:color="auto"/>
                    <w:left w:val="none" w:sz="0" w:space="0" w:color="auto"/>
                    <w:bottom w:val="none" w:sz="0" w:space="0" w:color="auto"/>
                    <w:right w:val="none" w:sz="0" w:space="0" w:color="auto"/>
                  </w:divBdr>
                </w:div>
              </w:divsChild>
            </w:div>
            <w:div w:id="318925637">
              <w:marLeft w:val="0"/>
              <w:marRight w:val="0"/>
              <w:marTop w:val="0"/>
              <w:marBottom w:val="0"/>
              <w:divBdr>
                <w:top w:val="none" w:sz="0" w:space="0" w:color="auto"/>
                <w:left w:val="none" w:sz="0" w:space="0" w:color="auto"/>
                <w:bottom w:val="none" w:sz="0" w:space="0" w:color="auto"/>
                <w:right w:val="none" w:sz="0" w:space="0" w:color="auto"/>
              </w:divBdr>
              <w:divsChild>
                <w:div w:id="1009722131">
                  <w:marLeft w:val="0"/>
                  <w:marRight w:val="0"/>
                  <w:marTop w:val="0"/>
                  <w:marBottom w:val="0"/>
                  <w:divBdr>
                    <w:top w:val="none" w:sz="0" w:space="0" w:color="auto"/>
                    <w:left w:val="none" w:sz="0" w:space="0" w:color="auto"/>
                    <w:bottom w:val="none" w:sz="0" w:space="0" w:color="auto"/>
                    <w:right w:val="none" w:sz="0" w:space="0" w:color="auto"/>
                  </w:divBdr>
                  <w:divsChild>
                    <w:div w:id="38626747">
                      <w:marLeft w:val="0"/>
                      <w:marRight w:val="0"/>
                      <w:marTop w:val="0"/>
                      <w:marBottom w:val="0"/>
                      <w:divBdr>
                        <w:top w:val="none" w:sz="0" w:space="0" w:color="auto"/>
                        <w:left w:val="none" w:sz="0" w:space="0" w:color="auto"/>
                        <w:bottom w:val="none" w:sz="0" w:space="0" w:color="auto"/>
                        <w:right w:val="none" w:sz="0" w:space="0" w:color="auto"/>
                      </w:divBdr>
                      <w:divsChild>
                        <w:div w:id="45686412">
                          <w:marLeft w:val="0"/>
                          <w:marRight w:val="0"/>
                          <w:marTop w:val="0"/>
                          <w:marBottom w:val="0"/>
                          <w:divBdr>
                            <w:top w:val="none" w:sz="0" w:space="0" w:color="auto"/>
                            <w:left w:val="none" w:sz="0" w:space="0" w:color="auto"/>
                            <w:bottom w:val="none" w:sz="0" w:space="0" w:color="auto"/>
                            <w:right w:val="none" w:sz="0" w:space="0" w:color="auto"/>
                          </w:divBdr>
                        </w:div>
                      </w:divsChild>
                    </w:div>
                    <w:div w:id="1727803411">
                      <w:marLeft w:val="0"/>
                      <w:marRight w:val="135"/>
                      <w:marTop w:val="0"/>
                      <w:marBottom w:val="0"/>
                      <w:divBdr>
                        <w:top w:val="none" w:sz="0" w:space="0" w:color="auto"/>
                        <w:left w:val="none" w:sz="0" w:space="0" w:color="auto"/>
                        <w:bottom w:val="none" w:sz="0" w:space="0" w:color="auto"/>
                        <w:right w:val="none" w:sz="0" w:space="0" w:color="auto"/>
                      </w:divBdr>
                    </w:div>
                    <w:div w:id="13333326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460020">
          <w:marLeft w:val="0"/>
          <w:marRight w:val="0"/>
          <w:marTop w:val="0"/>
          <w:marBottom w:val="0"/>
          <w:divBdr>
            <w:top w:val="none" w:sz="0" w:space="0" w:color="auto"/>
            <w:left w:val="none" w:sz="0" w:space="0" w:color="auto"/>
            <w:bottom w:val="none" w:sz="0" w:space="0" w:color="auto"/>
            <w:right w:val="none" w:sz="0" w:space="0" w:color="auto"/>
          </w:divBdr>
          <w:divsChild>
            <w:div w:id="1246765115">
              <w:marLeft w:val="0"/>
              <w:marRight w:val="0"/>
              <w:marTop w:val="0"/>
              <w:marBottom w:val="0"/>
              <w:divBdr>
                <w:top w:val="none" w:sz="0" w:space="0" w:color="auto"/>
                <w:left w:val="none" w:sz="0" w:space="0" w:color="auto"/>
                <w:bottom w:val="none" w:sz="0" w:space="0" w:color="auto"/>
                <w:right w:val="none" w:sz="0" w:space="0" w:color="auto"/>
              </w:divBdr>
              <w:divsChild>
                <w:div w:id="200754249">
                  <w:marLeft w:val="0"/>
                  <w:marRight w:val="0"/>
                  <w:marTop w:val="0"/>
                  <w:marBottom w:val="0"/>
                  <w:divBdr>
                    <w:top w:val="none" w:sz="0" w:space="0" w:color="auto"/>
                    <w:left w:val="none" w:sz="0" w:space="0" w:color="auto"/>
                    <w:bottom w:val="none" w:sz="0" w:space="0" w:color="auto"/>
                    <w:right w:val="none" w:sz="0" w:space="0" w:color="auto"/>
                  </w:divBdr>
                </w:div>
              </w:divsChild>
            </w:div>
            <w:div w:id="1623539149">
              <w:marLeft w:val="0"/>
              <w:marRight w:val="0"/>
              <w:marTop w:val="225"/>
              <w:marBottom w:val="0"/>
              <w:divBdr>
                <w:top w:val="none" w:sz="0" w:space="0" w:color="auto"/>
                <w:left w:val="none" w:sz="0" w:space="0" w:color="auto"/>
                <w:bottom w:val="none" w:sz="0" w:space="0" w:color="auto"/>
                <w:right w:val="none" w:sz="0" w:space="0" w:color="auto"/>
              </w:divBdr>
              <w:divsChild>
                <w:div w:id="333151093">
                  <w:marLeft w:val="0"/>
                  <w:marRight w:val="0"/>
                  <w:marTop w:val="0"/>
                  <w:marBottom w:val="0"/>
                  <w:divBdr>
                    <w:top w:val="none" w:sz="0" w:space="0" w:color="auto"/>
                    <w:left w:val="none" w:sz="0" w:space="0" w:color="auto"/>
                    <w:bottom w:val="none" w:sz="0" w:space="0" w:color="auto"/>
                    <w:right w:val="none" w:sz="0" w:space="0" w:color="auto"/>
                  </w:divBdr>
                </w:div>
              </w:divsChild>
            </w:div>
            <w:div w:id="2012099854">
              <w:marLeft w:val="0"/>
              <w:marRight w:val="0"/>
              <w:marTop w:val="225"/>
              <w:marBottom w:val="0"/>
              <w:divBdr>
                <w:top w:val="none" w:sz="0" w:space="0" w:color="auto"/>
                <w:left w:val="none" w:sz="0" w:space="0" w:color="auto"/>
                <w:bottom w:val="none" w:sz="0" w:space="0" w:color="auto"/>
                <w:right w:val="none" w:sz="0" w:space="0" w:color="auto"/>
              </w:divBdr>
              <w:divsChild>
                <w:div w:id="2146267133">
                  <w:marLeft w:val="0"/>
                  <w:marRight w:val="0"/>
                  <w:marTop w:val="0"/>
                  <w:marBottom w:val="0"/>
                  <w:divBdr>
                    <w:top w:val="none" w:sz="0" w:space="0" w:color="auto"/>
                    <w:left w:val="none" w:sz="0" w:space="0" w:color="auto"/>
                    <w:bottom w:val="none" w:sz="0" w:space="0" w:color="auto"/>
                    <w:right w:val="none" w:sz="0" w:space="0" w:color="auto"/>
                  </w:divBdr>
                </w:div>
              </w:divsChild>
            </w:div>
            <w:div w:id="1381396730">
              <w:marLeft w:val="0"/>
              <w:marRight w:val="0"/>
              <w:marTop w:val="225"/>
              <w:marBottom w:val="0"/>
              <w:divBdr>
                <w:top w:val="none" w:sz="0" w:space="0" w:color="auto"/>
                <w:left w:val="none" w:sz="0" w:space="0" w:color="auto"/>
                <w:bottom w:val="none" w:sz="0" w:space="0" w:color="auto"/>
                <w:right w:val="none" w:sz="0" w:space="0" w:color="auto"/>
              </w:divBdr>
              <w:divsChild>
                <w:div w:id="1935280177">
                  <w:marLeft w:val="0"/>
                  <w:marRight w:val="0"/>
                  <w:marTop w:val="0"/>
                  <w:marBottom w:val="0"/>
                  <w:divBdr>
                    <w:top w:val="none" w:sz="0" w:space="0" w:color="auto"/>
                    <w:left w:val="none" w:sz="0" w:space="0" w:color="auto"/>
                    <w:bottom w:val="none" w:sz="0" w:space="0" w:color="auto"/>
                    <w:right w:val="none" w:sz="0" w:space="0" w:color="auto"/>
                  </w:divBdr>
                </w:div>
              </w:divsChild>
            </w:div>
            <w:div w:id="650909825">
              <w:marLeft w:val="0"/>
              <w:marRight w:val="0"/>
              <w:marTop w:val="375"/>
              <w:marBottom w:val="0"/>
              <w:divBdr>
                <w:top w:val="none" w:sz="0" w:space="0" w:color="auto"/>
                <w:left w:val="none" w:sz="0" w:space="0" w:color="auto"/>
                <w:bottom w:val="none" w:sz="0" w:space="0" w:color="auto"/>
                <w:right w:val="none" w:sz="0" w:space="0" w:color="auto"/>
              </w:divBdr>
              <w:divsChild>
                <w:div w:id="806319657">
                  <w:marLeft w:val="0"/>
                  <w:marRight w:val="0"/>
                  <w:marTop w:val="0"/>
                  <w:marBottom w:val="0"/>
                  <w:divBdr>
                    <w:top w:val="none" w:sz="0" w:space="0" w:color="auto"/>
                    <w:left w:val="none" w:sz="0" w:space="0" w:color="auto"/>
                    <w:bottom w:val="none" w:sz="0" w:space="0" w:color="auto"/>
                    <w:right w:val="none" w:sz="0" w:space="0" w:color="auto"/>
                  </w:divBdr>
                  <w:divsChild>
                    <w:div w:id="1396125360">
                      <w:marLeft w:val="0"/>
                      <w:marRight w:val="0"/>
                      <w:marTop w:val="0"/>
                      <w:marBottom w:val="0"/>
                      <w:divBdr>
                        <w:top w:val="none" w:sz="0" w:space="0" w:color="auto"/>
                        <w:left w:val="none" w:sz="0" w:space="0" w:color="auto"/>
                        <w:bottom w:val="none" w:sz="0" w:space="0" w:color="auto"/>
                        <w:right w:val="none" w:sz="0" w:space="0" w:color="auto"/>
                      </w:divBdr>
                    </w:div>
                    <w:div w:id="1677460535">
                      <w:marLeft w:val="0"/>
                      <w:marRight w:val="0"/>
                      <w:marTop w:val="0"/>
                      <w:marBottom w:val="0"/>
                      <w:divBdr>
                        <w:top w:val="none" w:sz="0" w:space="0" w:color="auto"/>
                        <w:left w:val="none" w:sz="0" w:space="0" w:color="auto"/>
                        <w:bottom w:val="none" w:sz="0" w:space="0" w:color="auto"/>
                        <w:right w:val="none" w:sz="0" w:space="0" w:color="auto"/>
                      </w:divBdr>
                      <w:divsChild>
                        <w:div w:id="722023333">
                          <w:marLeft w:val="0"/>
                          <w:marRight w:val="300"/>
                          <w:marTop w:val="0"/>
                          <w:marBottom w:val="0"/>
                          <w:divBdr>
                            <w:top w:val="none" w:sz="0" w:space="0" w:color="auto"/>
                            <w:left w:val="none" w:sz="0" w:space="0" w:color="auto"/>
                            <w:bottom w:val="none" w:sz="0" w:space="0" w:color="auto"/>
                            <w:right w:val="none" w:sz="0" w:space="0" w:color="auto"/>
                          </w:divBdr>
                        </w:div>
                        <w:div w:id="809638993">
                          <w:marLeft w:val="0"/>
                          <w:marRight w:val="0"/>
                          <w:marTop w:val="0"/>
                          <w:marBottom w:val="0"/>
                          <w:divBdr>
                            <w:top w:val="none" w:sz="0" w:space="0" w:color="auto"/>
                            <w:left w:val="none" w:sz="0" w:space="0" w:color="auto"/>
                            <w:bottom w:val="none" w:sz="0" w:space="0" w:color="auto"/>
                            <w:right w:val="none" w:sz="0" w:space="0" w:color="auto"/>
                          </w:divBdr>
                          <w:divsChild>
                            <w:div w:id="118968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24108">
              <w:marLeft w:val="0"/>
              <w:marRight w:val="0"/>
              <w:marTop w:val="375"/>
              <w:marBottom w:val="0"/>
              <w:divBdr>
                <w:top w:val="none" w:sz="0" w:space="0" w:color="auto"/>
                <w:left w:val="none" w:sz="0" w:space="0" w:color="auto"/>
                <w:bottom w:val="none" w:sz="0" w:space="0" w:color="auto"/>
                <w:right w:val="none" w:sz="0" w:space="0" w:color="auto"/>
              </w:divBdr>
              <w:divsChild>
                <w:div w:id="5491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207640">
      <w:bodyDiv w:val="1"/>
      <w:marLeft w:val="0"/>
      <w:marRight w:val="0"/>
      <w:marTop w:val="0"/>
      <w:marBottom w:val="0"/>
      <w:divBdr>
        <w:top w:val="none" w:sz="0" w:space="0" w:color="auto"/>
        <w:left w:val="none" w:sz="0" w:space="0" w:color="auto"/>
        <w:bottom w:val="none" w:sz="0" w:space="0" w:color="auto"/>
        <w:right w:val="none" w:sz="0" w:space="0" w:color="auto"/>
      </w:divBdr>
      <w:divsChild>
        <w:div w:id="1839735956">
          <w:marLeft w:val="0"/>
          <w:marRight w:val="0"/>
          <w:marTop w:val="0"/>
          <w:marBottom w:val="75"/>
          <w:divBdr>
            <w:top w:val="none" w:sz="0" w:space="0" w:color="auto"/>
            <w:left w:val="none" w:sz="0" w:space="0" w:color="auto"/>
            <w:bottom w:val="none" w:sz="0" w:space="0" w:color="auto"/>
            <w:right w:val="none" w:sz="0" w:space="0" w:color="auto"/>
          </w:divBdr>
        </w:div>
        <w:div w:id="1438871962">
          <w:marLeft w:val="0"/>
          <w:marRight w:val="0"/>
          <w:marTop w:val="0"/>
          <w:marBottom w:val="0"/>
          <w:divBdr>
            <w:top w:val="none" w:sz="0" w:space="0" w:color="auto"/>
            <w:left w:val="none" w:sz="0" w:space="0" w:color="auto"/>
            <w:bottom w:val="none" w:sz="0" w:space="0" w:color="auto"/>
            <w:right w:val="none" w:sz="0" w:space="0" w:color="auto"/>
          </w:divBdr>
        </w:div>
      </w:divsChild>
    </w:div>
    <w:div w:id="1025866107">
      <w:bodyDiv w:val="1"/>
      <w:marLeft w:val="0"/>
      <w:marRight w:val="0"/>
      <w:marTop w:val="0"/>
      <w:marBottom w:val="0"/>
      <w:divBdr>
        <w:top w:val="none" w:sz="0" w:space="0" w:color="auto"/>
        <w:left w:val="none" w:sz="0" w:space="0" w:color="auto"/>
        <w:bottom w:val="none" w:sz="0" w:space="0" w:color="auto"/>
        <w:right w:val="none" w:sz="0" w:space="0" w:color="auto"/>
      </w:divBdr>
      <w:divsChild>
        <w:div w:id="1078866162">
          <w:marLeft w:val="0"/>
          <w:marRight w:val="0"/>
          <w:marTop w:val="0"/>
          <w:marBottom w:val="0"/>
          <w:divBdr>
            <w:top w:val="none" w:sz="0" w:space="0" w:color="auto"/>
            <w:left w:val="none" w:sz="0" w:space="0" w:color="auto"/>
            <w:bottom w:val="none" w:sz="0" w:space="0" w:color="auto"/>
            <w:right w:val="none" w:sz="0" w:space="0" w:color="auto"/>
          </w:divBdr>
        </w:div>
      </w:divsChild>
    </w:div>
    <w:div w:id="1026563504">
      <w:bodyDiv w:val="1"/>
      <w:marLeft w:val="0"/>
      <w:marRight w:val="0"/>
      <w:marTop w:val="0"/>
      <w:marBottom w:val="0"/>
      <w:divBdr>
        <w:top w:val="none" w:sz="0" w:space="0" w:color="auto"/>
        <w:left w:val="none" w:sz="0" w:space="0" w:color="auto"/>
        <w:bottom w:val="none" w:sz="0" w:space="0" w:color="auto"/>
        <w:right w:val="none" w:sz="0" w:space="0" w:color="auto"/>
      </w:divBdr>
      <w:divsChild>
        <w:div w:id="1986354055">
          <w:marLeft w:val="0"/>
          <w:marRight w:val="0"/>
          <w:marTop w:val="300"/>
          <w:marBottom w:val="300"/>
          <w:divBdr>
            <w:top w:val="none" w:sz="0" w:space="0" w:color="auto"/>
            <w:left w:val="none" w:sz="0" w:space="0" w:color="auto"/>
            <w:bottom w:val="none" w:sz="0" w:space="0" w:color="auto"/>
            <w:right w:val="none" w:sz="0" w:space="0" w:color="auto"/>
          </w:divBdr>
        </w:div>
        <w:div w:id="1806696920">
          <w:marLeft w:val="0"/>
          <w:marRight w:val="0"/>
          <w:marTop w:val="0"/>
          <w:marBottom w:val="0"/>
          <w:divBdr>
            <w:top w:val="none" w:sz="0" w:space="0" w:color="auto"/>
            <w:left w:val="none" w:sz="0" w:space="0" w:color="auto"/>
            <w:bottom w:val="none" w:sz="0" w:space="0" w:color="auto"/>
            <w:right w:val="none" w:sz="0" w:space="0" w:color="auto"/>
          </w:divBdr>
        </w:div>
      </w:divsChild>
    </w:div>
    <w:div w:id="1026715539">
      <w:bodyDiv w:val="1"/>
      <w:marLeft w:val="0"/>
      <w:marRight w:val="0"/>
      <w:marTop w:val="0"/>
      <w:marBottom w:val="0"/>
      <w:divBdr>
        <w:top w:val="none" w:sz="0" w:space="0" w:color="auto"/>
        <w:left w:val="none" w:sz="0" w:space="0" w:color="auto"/>
        <w:bottom w:val="none" w:sz="0" w:space="0" w:color="auto"/>
        <w:right w:val="none" w:sz="0" w:space="0" w:color="auto"/>
      </w:divBdr>
      <w:divsChild>
        <w:div w:id="490488236">
          <w:marLeft w:val="0"/>
          <w:marRight w:val="0"/>
          <w:marTop w:val="180"/>
          <w:marBottom w:val="180"/>
          <w:divBdr>
            <w:top w:val="none" w:sz="0" w:space="0" w:color="auto"/>
            <w:left w:val="none" w:sz="0" w:space="0" w:color="auto"/>
            <w:bottom w:val="none" w:sz="0" w:space="0" w:color="auto"/>
            <w:right w:val="none" w:sz="0" w:space="0" w:color="auto"/>
          </w:divBdr>
        </w:div>
        <w:div w:id="1111314256">
          <w:marLeft w:val="0"/>
          <w:marRight w:val="0"/>
          <w:marTop w:val="0"/>
          <w:marBottom w:val="0"/>
          <w:divBdr>
            <w:top w:val="none" w:sz="0" w:space="0" w:color="auto"/>
            <w:left w:val="none" w:sz="0" w:space="0" w:color="auto"/>
            <w:bottom w:val="none" w:sz="0" w:space="0" w:color="auto"/>
            <w:right w:val="none" w:sz="0" w:space="0" w:color="auto"/>
          </w:divBdr>
          <w:divsChild>
            <w:div w:id="2097162838">
              <w:marLeft w:val="0"/>
              <w:marRight w:val="0"/>
              <w:marTop w:val="0"/>
              <w:marBottom w:val="150"/>
              <w:divBdr>
                <w:top w:val="none" w:sz="0" w:space="8" w:color="auto"/>
                <w:left w:val="none" w:sz="0" w:space="8" w:color="auto"/>
                <w:bottom w:val="single" w:sz="12" w:space="8" w:color="EDEDED"/>
                <w:right w:val="none" w:sz="0" w:space="8" w:color="auto"/>
              </w:divBdr>
            </w:div>
            <w:div w:id="970211864">
              <w:marLeft w:val="0"/>
              <w:marRight w:val="150"/>
              <w:marTop w:val="75"/>
              <w:marBottom w:val="75"/>
              <w:divBdr>
                <w:top w:val="none" w:sz="0" w:space="0" w:color="auto"/>
                <w:left w:val="none" w:sz="0" w:space="0" w:color="auto"/>
                <w:bottom w:val="none" w:sz="0" w:space="0" w:color="auto"/>
                <w:right w:val="none" w:sz="0" w:space="0" w:color="auto"/>
              </w:divBdr>
            </w:div>
            <w:div w:id="999045003">
              <w:marLeft w:val="0"/>
              <w:marRight w:val="150"/>
              <w:marTop w:val="0"/>
              <w:marBottom w:val="75"/>
              <w:divBdr>
                <w:top w:val="none" w:sz="0" w:space="0" w:color="auto"/>
                <w:left w:val="none" w:sz="0" w:space="0" w:color="auto"/>
                <w:bottom w:val="none" w:sz="0" w:space="0" w:color="auto"/>
                <w:right w:val="none" w:sz="0" w:space="0" w:color="auto"/>
              </w:divBdr>
            </w:div>
            <w:div w:id="1626232861">
              <w:marLeft w:val="0"/>
              <w:marRight w:val="150"/>
              <w:marTop w:val="150"/>
              <w:marBottom w:val="150"/>
              <w:divBdr>
                <w:top w:val="none" w:sz="0" w:space="0" w:color="auto"/>
                <w:left w:val="none" w:sz="0" w:space="0" w:color="auto"/>
                <w:bottom w:val="none" w:sz="0" w:space="0" w:color="auto"/>
                <w:right w:val="none" w:sz="0" w:space="0" w:color="auto"/>
              </w:divBdr>
            </w:div>
            <w:div w:id="21181373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27564440">
      <w:bodyDiv w:val="1"/>
      <w:marLeft w:val="0"/>
      <w:marRight w:val="0"/>
      <w:marTop w:val="0"/>
      <w:marBottom w:val="0"/>
      <w:divBdr>
        <w:top w:val="none" w:sz="0" w:space="0" w:color="auto"/>
        <w:left w:val="none" w:sz="0" w:space="0" w:color="auto"/>
        <w:bottom w:val="none" w:sz="0" w:space="0" w:color="auto"/>
        <w:right w:val="none" w:sz="0" w:space="0" w:color="auto"/>
      </w:divBdr>
      <w:divsChild>
        <w:div w:id="116220573">
          <w:marLeft w:val="0"/>
          <w:marRight w:val="0"/>
          <w:marTop w:val="0"/>
          <w:marBottom w:val="300"/>
          <w:divBdr>
            <w:top w:val="none" w:sz="0" w:space="0" w:color="auto"/>
            <w:left w:val="none" w:sz="0" w:space="0" w:color="auto"/>
            <w:bottom w:val="none" w:sz="0" w:space="0" w:color="auto"/>
            <w:right w:val="none" w:sz="0" w:space="0" w:color="auto"/>
          </w:divBdr>
          <w:divsChild>
            <w:div w:id="99644918">
              <w:marLeft w:val="0"/>
              <w:marRight w:val="0"/>
              <w:marTop w:val="0"/>
              <w:marBottom w:val="0"/>
              <w:divBdr>
                <w:top w:val="none" w:sz="0" w:space="0" w:color="auto"/>
                <w:left w:val="none" w:sz="0" w:space="0" w:color="auto"/>
                <w:bottom w:val="none" w:sz="0" w:space="0" w:color="auto"/>
                <w:right w:val="none" w:sz="0" w:space="0" w:color="auto"/>
              </w:divBdr>
              <w:divsChild>
                <w:div w:id="1917353196">
                  <w:marLeft w:val="0"/>
                  <w:marRight w:val="0"/>
                  <w:marTop w:val="0"/>
                  <w:marBottom w:val="0"/>
                  <w:divBdr>
                    <w:top w:val="single" w:sz="8" w:space="1" w:color="F79646"/>
                    <w:left w:val="none" w:sz="0" w:space="0" w:color="auto"/>
                    <w:bottom w:val="single" w:sz="8" w:space="1" w:color="F79646"/>
                    <w:right w:val="none" w:sz="0" w:space="0" w:color="auto"/>
                  </w:divBdr>
                  <w:divsChild>
                    <w:div w:id="15029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827512">
      <w:bodyDiv w:val="1"/>
      <w:marLeft w:val="0"/>
      <w:marRight w:val="0"/>
      <w:marTop w:val="0"/>
      <w:marBottom w:val="0"/>
      <w:divBdr>
        <w:top w:val="none" w:sz="0" w:space="0" w:color="auto"/>
        <w:left w:val="none" w:sz="0" w:space="0" w:color="auto"/>
        <w:bottom w:val="none" w:sz="0" w:space="0" w:color="auto"/>
        <w:right w:val="none" w:sz="0" w:space="0" w:color="auto"/>
      </w:divBdr>
      <w:divsChild>
        <w:div w:id="2020544431">
          <w:marLeft w:val="0"/>
          <w:marRight w:val="0"/>
          <w:marTop w:val="0"/>
          <w:marBottom w:val="75"/>
          <w:divBdr>
            <w:top w:val="none" w:sz="0" w:space="0" w:color="auto"/>
            <w:left w:val="none" w:sz="0" w:space="0" w:color="auto"/>
            <w:bottom w:val="none" w:sz="0" w:space="0" w:color="auto"/>
            <w:right w:val="none" w:sz="0" w:space="0" w:color="auto"/>
          </w:divBdr>
        </w:div>
      </w:divsChild>
    </w:div>
    <w:div w:id="1030112725">
      <w:bodyDiv w:val="1"/>
      <w:marLeft w:val="0"/>
      <w:marRight w:val="0"/>
      <w:marTop w:val="0"/>
      <w:marBottom w:val="0"/>
      <w:divBdr>
        <w:top w:val="none" w:sz="0" w:space="0" w:color="auto"/>
        <w:left w:val="none" w:sz="0" w:space="0" w:color="auto"/>
        <w:bottom w:val="none" w:sz="0" w:space="0" w:color="auto"/>
        <w:right w:val="none" w:sz="0" w:space="0" w:color="auto"/>
      </w:divBdr>
      <w:divsChild>
        <w:div w:id="16665139">
          <w:marLeft w:val="0"/>
          <w:marRight w:val="150"/>
          <w:marTop w:val="0"/>
          <w:marBottom w:val="75"/>
          <w:divBdr>
            <w:top w:val="none" w:sz="0" w:space="0" w:color="auto"/>
            <w:left w:val="none" w:sz="0" w:space="0" w:color="auto"/>
            <w:bottom w:val="none" w:sz="0" w:space="0" w:color="auto"/>
            <w:right w:val="none" w:sz="0" w:space="0" w:color="auto"/>
          </w:divBdr>
        </w:div>
        <w:div w:id="562836329">
          <w:marLeft w:val="0"/>
          <w:marRight w:val="150"/>
          <w:marTop w:val="150"/>
          <w:marBottom w:val="150"/>
          <w:divBdr>
            <w:top w:val="none" w:sz="0" w:space="0" w:color="auto"/>
            <w:left w:val="none" w:sz="0" w:space="0" w:color="auto"/>
            <w:bottom w:val="none" w:sz="0" w:space="0" w:color="auto"/>
            <w:right w:val="none" w:sz="0" w:space="0" w:color="auto"/>
          </w:divBdr>
        </w:div>
        <w:div w:id="1662926934">
          <w:marLeft w:val="0"/>
          <w:marRight w:val="150"/>
          <w:marTop w:val="0"/>
          <w:marBottom w:val="0"/>
          <w:divBdr>
            <w:top w:val="none" w:sz="0" w:space="0" w:color="auto"/>
            <w:left w:val="none" w:sz="0" w:space="0" w:color="auto"/>
            <w:bottom w:val="none" w:sz="0" w:space="0" w:color="auto"/>
            <w:right w:val="none" w:sz="0" w:space="0" w:color="auto"/>
          </w:divBdr>
        </w:div>
      </w:divsChild>
    </w:div>
    <w:div w:id="1030226240">
      <w:bodyDiv w:val="1"/>
      <w:marLeft w:val="0"/>
      <w:marRight w:val="0"/>
      <w:marTop w:val="0"/>
      <w:marBottom w:val="0"/>
      <w:divBdr>
        <w:top w:val="none" w:sz="0" w:space="0" w:color="auto"/>
        <w:left w:val="none" w:sz="0" w:space="0" w:color="auto"/>
        <w:bottom w:val="none" w:sz="0" w:space="0" w:color="auto"/>
        <w:right w:val="none" w:sz="0" w:space="0" w:color="auto"/>
      </w:divBdr>
      <w:divsChild>
        <w:div w:id="1348168013">
          <w:marLeft w:val="0"/>
          <w:marRight w:val="150"/>
          <w:marTop w:val="0"/>
          <w:marBottom w:val="75"/>
          <w:divBdr>
            <w:top w:val="none" w:sz="0" w:space="0" w:color="auto"/>
            <w:left w:val="none" w:sz="0" w:space="0" w:color="auto"/>
            <w:bottom w:val="none" w:sz="0" w:space="0" w:color="auto"/>
            <w:right w:val="none" w:sz="0" w:space="0" w:color="auto"/>
          </w:divBdr>
        </w:div>
        <w:div w:id="1375891240">
          <w:marLeft w:val="0"/>
          <w:marRight w:val="150"/>
          <w:marTop w:val="150"/>
          <w:marBottom w:val="150"/>
          <w:divBdr>
            <w:top w:val="none" w:sz="0" w:space="0" w:color="auto"/>
            <w:left w:val="none" w:sz="0" w:space="0" w:color="auto"/>
            <w:bottom w:val="none" w:sz="0" w:space="0" w:color="auto"/>
            <w:right w:val="none" w:sz="0" w:space="0" w:color="auto"/>
          </w:divBdr>
        </w:div>
        <w:div w:id="22949713">
          <w:marLeft w:val="0"/>
          <w:marRight w:val="150"/>
          <w:marTop w:val="0"/>
          <w:marBottom w:val="0"/>
          <w:divBdr>
            <w:top w:val="none" w:sz="0" w:space="0" w:color="auto"/>
            <w:left w:val="none" w:sz="0" w:space="0" w:color="auto"/>
            <w:bottom w:val="none" w:sz="0" w:space="0" w:color="auto"/>
            <w:right w:val="none" w:sz="0" w:space="0" w:color="auto"/>
          </w:divBdr>
        </w:div>
      </w:divsChild>
    </w:div>
    <w:div w:id="1031764813">
      <w:bodyDiv w:val="1"/>
      <w:marLeft w:val="0"/>
      <w:marRight w:val="0"/>
      <w:marTop w:val="0"/>
      <w:marBottom w:val="0"/>
      <w:divBdr>
        <w:top w:val="none" w:sz="0" w:space="0" w:color="auto"/>
        <w:left w:val="none" w:sz="0" w:space="0" w:color="auto"/>
        <w:bottom w:val="none" w:sz="0" w:space="0" w:color="auto"/>
        <w:right w:val="none" w:sz="0" w:space="0" w:color="auto"/>
      </w:divBdr>
      <w:divsChild>
        <w:div w:id="1295675763">
          <w:marLeft w:val="0"/>
          <w:marRight w:val="375"/>
          <w:marTop w:val="0"/>
          <w:marBottom w:val="0"/>
          <w:divBdr>
            <w:top w:val="none" w:sz="0" w:space="0" w:color="auto"/>
            <w:left w:val="none" w:sz="0" w:space="0" w:color="auto"/>
            <w:bottom w:val="none" w:sz="0" w:space="0" w:color="auto"/>
            <w:right w:val="none" w:sz="0" w:space="0" w:color="auto"/>
          </w:divBdr>
        </w:div>
        <w:div w:id="1949583737">
          <w:marLeft w:val="0"/>
          <w:marRight w:val="0"/>
          <w:marTop w:val="0"/>
          <w:marBottom w:val="0"/>
          <w:divBdr>
            <w:top w:val="none" w:sz="0" w:space="0" w:color="auto"/>
            <w:left w:val="none" w:sz="0" w:space="0" w:color="auto"/>
            <w:bottom w:val="none" w:sz="0" w:space="0" w:color="auto"/>
            <w:right w:val="none" w:sz="0" w:space="0" w:color="auto"/>
          </w:divBdr>
        </w:div>
      </w:divsChild>
    </w:div>
    <w:div w:id="1031951378">
      <w:bodyDiv w:val="1"/>
      <w:marLeft w:val="0"/>
      <w:marRight w:val="0"/>
      <w:marTop w:val="0"/>
      <w:marBottom w:val="0"/>
      <w:divBdr>
        <w:top w:val="none" w:sz="0" w:space="0" w:color="auto"/>
        <w:left w:val="none" w:sz="0" w:space="0" w:color="auto"/>
        <w:bottom w:val="none" w:sz="0" w:space="0" w:color="auto"/>
        <w:right w:val="none" w:sz="0" w:space="0" w:color="auto"/>
      </w:divBdr>
      <w:divsChild>
        <w:div w:id="1562524060">
          <w:marLeft w:val="0"/>
          <w:marRight w:val="0"/>
          <w:marTop w:val="0"/>
          <w:marBottom w:val="300"/>
          <w:divBdr>
            <w:top w:val="none" w:sz="0" w:space="0" w:color="auto"/>
            <w:left w:val="none" w:sz="0" w:space="0" w:color="auto"/>
            <w:bottom w:val="none" w:sz="0" w:space="0" w:color="auto"/>
            <w:right w:val="none" w:sz="0" w:space="0" w:color="auto"/>
          </w:divBdr>
        </w:div>
      </w:divsChild>
    </w:div>
    <w:div w:id="1032340326">
      <w:bodyDiv w:val="1"/>
      <w:marLeft w:val="0"/>
      <w:marRight w:val="0"/>
      <w:marTop w:val="0"/>
      <w:marBottom w:val="0"/>
      <w:divBdr>
        <w:top w:val="none" w:sz="0" w:space="0" w:color="auto"/>
        <w:left w:val="none" w:sz="0" w:space="0" w:color="auto"/>
        <w:bottom w:val="none" w:sz="0" w:space="0" w:color="auto"/>
        <w:right w:val="none" w:sz="0" w:space="0" w:color="auto"/>
      </w:divBdr>
      <w:divsChild>
        <w:div w:id="1776948658">
          <w:marLeft w:val="0"/>
          <w:marRight w:val="150"/>
          <w:marTop w:val="0"/>
          <w:marBottom w:val="75"/>
          <w:divBdr>
            <w:top w:val="none" w:sz="0" w:space="0" w:color="auto"/>
            <w:left w:val="none" w:sz="0" w:space="0" w:color="auto"/>
            <w:bottom w:val="none" w:sz="0" w:space="0" w:color="auto"/>
            <w:right w:val="none" w:sz="0" w:space="0" w:color="auto"/>
          </w:divBdr>
        </w:div>
        <w:div w:id="1674799620">
          <w:marLeft w:val="0"/>
          <w:marRight w:val="150"/>
          <w:marTop w:val="150"/>
          <w:marBottom w:val="150"/>
          <w:divBdr>
            <w:top w:val="none" w:sz="0" w:space="0" w:color="auto"/>
            <w:left w:val="none" w:sz="0" w:space="0" w:color="auto"/>
            <w:bottom w:val="none" w:sz="0" w:space="0" w:color="auto"/>
            <w:right w:val="none" w:sz="0" w:space="0" w:color="auto"/>
          </w:divBdr>
        </w:div>
        <w:div w:id="1062680838">
          <w:marLeft w:val="0"/>
          <w:marRight w:val="150"/>
          <w:marTop w:val="0"/>
          <w:marBottom w:val="0"/>
          <w:divBdr>
            <w:top w:val="none" w:sz="0" w:space="0" w:color="auto"/>
            <w:left w:val="none" w:sz="0" w:space="0" w:color="auto"/>
            <w:bottom w:val="none" w:sz="0" w:space="0" w:color="auto"/>
            <w:right w:val="none" w:sz="0" w:space="0" w:color="auto"/>
          </w:divBdr>
        </w:div>
      </w:divsChild>
    </w:div>
    <w:div w:id="1032416895">
      <w:bodyDiv w:val="1"/>
      <w:marLeft w:val="0"/>
      <w:marRight w:val="0"/>
      <w:marTop w:val="0"/>
      <w:marBottom w:val="0"/>
      <w:divBdr>
        <w:top w:val="none" w:sz="0" w:space="0" w:color="auto"/>
        <w:left w:val="none" w:sz="0" w:space="0" w:color="auto"/>
        <w:bottom w:val="none" w:sz="0" w:space="0" w:color="auto"/>
        <w:right w:val="none" w:sz="0" w:space="0" w:color="auto"/>
      </w:divBdr>
      <w:divsChild>
        <w:div w:id="1908609959">
          <w:marLeft w:val="0"/>
          <w:marRight w:val="150"/>
          <w:marTop w:val="0"/>
          <w:marBottom w:val="75"/>
          <w:divBdr>
            <w:top w:val="none" w:sz="0" w:space="0" w:color="auto"/>
            <w:left w:val="none" w:sz="0" w:space="0" w:color="auto"/>
            <w:bottom w:val="none" w:sz="0" w:space="0" w:color="auto"/>
            <w:right w:val="none" w:sz="0" w:space="0" w:color="auto"/>
          </w:divBdr>
        </w:div>
        <w:div w:id="77748798">
          <w:marLeft w:val="0"/>
          <w:marRight w:val="150"/>
          <w:marTop w:val="150"/>
          <w:marBottom w:val="150"/>
          <w:divBdr>
            <w:top w:val="none" w:sz="0" w:space="0" w:color="auto"/>
            <w:left w:val="none" w:sz="0" w:space="0" w:color="auto"/>
            <w:bottom w:val="none" w:sz="0" w:space="0" w:color="auto"/>
            <w:right w:val="none" w:sz="0" w:space="0" w:color="auto"/>
          </w:divBdr>
        </w:div>
        <w:div w:id="594168962">
          <w:marLeft w:val="0"/>
          <w:marRight w:val="150"/>
          <w:marTop w:val="0"/>
          <w:marBottom w:val="0"/>
          <w:divBdr>
            <w:top w:val="none" w:sz="0" w:space="0" w:color="auto"/>
            <w:left w:val="none" w:sz="0" w:space="0" w:color="auto"/>
            <w:bottom w:val="none" w:sz="0" w:space="0" w:color="auto"/>
            <w:right w:val="none" w:sz="0" w:space="0" w:color="auto"/>
          </w:divBdr>
        </w:div>
      </w:divsChild>
    </w:div>
    <w:div w:id="1032730282">
      <w:bodyDiv w:val="1"/>
      <w:marLeft w:val="0"/>
      <w:marRight w:val="0"/>
      <w:marTop w:val="0"/>
      <w:marBottom w:val="0"/>
      <w:divBdr>
        <w:top w:val="none" w:sz="0" w:space="0" w:color="auto"/>
        <w:left w:val="none" w:sz="0" w:space="0" w:color="auto"/>
        <w:bottom w:val="none" w:sz="0" w:space="0" w:color="auto"/>
        <w:right w:val="none" w:sz="0" w:space="0" w:color="auto"/>
      </w:divBdr>
      <w:divsChild>
        <w:div w:id="525022070">
          <w:marLeft w:val="0"/>
          <w:marRight w:val="0"/>
          <w:marTop w:val="0"/>
          <w:marBottom w:val="150"/>
          <w:divBdr>
            <w:top w:val="none" w:sz="0" w:space="0" w:color="auto"/>
            <w:left w:val="none" w:sz="0" w:space="0" w:color="auto"/>
            <w:bottom w:val="none" w:sz="0" w:space="0" w:color="auto"/>
            <w:right w:val="none" w:sz="0" w:space="0" w:color="auto"/>
          </w:divBdr>
          <w:divsChild>
            <w:div w:id="1931543402">
              <w:marLeft w:val="0"/>
              <w:marRight w:val="0"/>
              <w:marTop w:val="0"/>
              <w:marBottom w:val="0"/>
              <w:divBdr>
                <w:top w:val="none" w:sz="0" w:space="0" w:color="auto"/>
                <w:left w:val="none" w:sz="0" w:space="0" w:color="auto"/>
                <w:bottom w:val="none" w:sz="0" w:space="0" w:color="auto"/>
                <w:right w:val="none" w:sz="0" w:space="0" w:color="auto"/>
              </w:divBdr>
              <w:divsChild>
                <w:div w:id="2022856463">
                  <w:marLeft w:val="0"/>
                  <w:marRight w:val="150"/>
                  <w:marTop w:val="0"/>
                  <w:marBottom w:val="0"/>
                  <w:divBdr>
                    <w:top w:val="none" w:sz="0" w:space="0" w:color="auto"/>
                    <w:left w:val="none" w:sz="0" w:space="0" w:color="auto"/>
                    <w:bottom w:val="none" w:sz="0" w:space="0" w:color="auto"/>
                    <w:right w:val="none" w:sz="0" w:space="0" w:color="auto"/>
                  </w:divBdr>
                </w:div>
                <w:div w:id="156575436">
                  <w:marLeft w:val="0"/>
                  <w:marRight w:val="150"/>
                  <w:marTop w:val="0"/>
                  <w:marBottom w:val="0"/>
                  <w:divBdr>
                    <w:top w:val="none" w:sz="0" w:space="0" w:color="auto"/>
                    <w:left w:val="none" w:sz="0" w:space="0" w:color="auto"/>
                    <w:bottom w:val="none" w:sz="0" w:space="0" w:color="auto"/>
                    <w:right w:val="none" w:sz="0" w:space="0" w:color="auto"/>
                  </w:divBdr>
                </w:div>
              </w:divsChild>
            </w:div>
            <w:div w:id="2138638941">
              <w:marLeft w:val="0"/>
              <w:marRight w:val="0"/>
              <w:marTop w:val="0"/>
              <w:marBottom w:val="0"/>
              <w:divBdr>
                <w:top w:val="none" w:sz="0" w:space="0" w:color="auto"/>
                <w:left w:val="none" w:sz="0" w:space="0" w:color="auto"/>
                <w:bottom w:val="none" w:sz="0" w:space="0" w:color="auto"/>
                <w:right w:val="none" w:sz="0" w:space="0" w:color="auto"/>
              </w:divBdr>
              <w:divsChild>
                <w:div w:id="1615555128">
                  <w:marLeft w:val="0"/>
                  <w:marRight w:val="0"/>
                  <w:marTop w:val="0"/>
                  <w:marBottom w:val="0"/>
                  <w:divBdr>
                    <w:top w:val="none" w:sz="0" w:space="0" w:color="auto"/>
                    <w:left w:val="none" w:sz="0" w:space="0" w:color="auto"/>
                    <w:bottom w:val="none" w:sz="0" w:space="0" w:color="auto"/>
                    <w:right w:val="none" w:sz="0" w:space="0" w:color="auto"/>
                  </w:divBdr>
                  <w:divsChild>
                    <w:div w:id="24912475">
                      <w:marLeft w:val="0"/>
                      <w:marRight w:val="0"/>
                      <w:marTop w:val="0"/>
                      <w:marBottom w:val="0"/>
                      <w:divBdr>
                        <w:top w:val="none" w:sz="0" w:space="0" w:color="auto"/>
                        <w:left w:val="none" w:sz="0" w:space="0" w:color="auto"/>
                        <w:bottom w:val="none" w:sz="0" w:space="0" w:color="auto"/>
                        <w:right w:val="none" w:sz="0" w:space="0" w:color="auto"/>
                      </w:divBdr>
                      <w:divsChild>
                        <w:div w:id="2091927510">
                          <w:marLeft w:val="0"/>
                          <w:marRight w:val="0"/>
                          <w:marTop w:val="0"/>
                          <w:marBottom w:val="0"/>
                          <w:divBdr>
                            <w:top w:val="none" w:sz="0" w:space="0" w:color="auto"/>
                            <w:left w:val="none" w:sz="0" w:space="0" w:color="auto"/>
                            <w:bottom w:val="none" w:sz="0" w:space="0" w:color="auto"/>
                            <w:right w:val="none" w:sz="0" w:space="0" w:color="auto"/>
                          </w:divBdr>
                        </w:div>
                      </w:divsChild>
                    </w:div>
                    <w:div w:id="380060584">
                      <w:marLeft w:val="0"/>
                      <w:marRight w:val="135"/>
                      <w:marTop w:val="0"/>
                      <w:marBottom w:val="0"/>
                      <w:divBdr>
                        <w:top w:val="none" w:sz="0" w:space="0" w:color="auto"/>
                        <w:left w:val="none" w:sz="0" w:space="0" w:color="auto"/>
                        <w:bottom w:val="none" w:sz="0" w:space="0" w:color="auto"/>
                        <w:right w:val="none" w:sz="0" w:space="0" w:color="auto"/>
                      </w:divBdr>
                    </w:div>
                    <w:div w:id="5775927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15250">
          <w:marLeft w:val="0"/>
          <w:marRight w:val="0"/>
          <w:marTop w:val="0"/>
          <w:marBottom w:val="0"/>
          <w:divBdr>
            <w:top w:val="none" w:sz="0" w:space="0" w:color="auto"/>
            <w:left w:val="none" w:sz="0" w:space="0" w:color="auto"/>
            <w:bottom w:val="none" w:sz="0" w:space="0" w:color="auto"/>
            <w:right w:val="none" w:sz="0" w:space="0" w:color="auto"/>
          </w:divBdr>
          <w:divsChild>
            <w:div w:id="589777796">
              <w:marLeft w:val="0"/>
              <w:marRight w:val="0"/>
              <w:marTop w:val="0"/>
              <w:marBottom w:val="0"/>
              <w:divBdr>
                <w:top w:val="none" w:sz="0" w:space="0" w:color="auto"/>
                <w:left w:val="none" w:sz="0" w:space="0" w:color="auto"/>
                <w:bottom w:val="none" w:sz="0" w:space="0" w:color="auto"/>
                <w:right w:val="none" w:sz="0" w:space="0" w:color="auto"/>
              </w:divBdr>
              <w:divsChild>
                <w:div w:id="1390618754">
                  <w:marLeft w:val="0"/>
                  <w:marRight w:val="0"/>
                  <w:marTop w:val="0"/>
                  <w:marBottom w:val="0"/>
                  <w:divBdr>
                    <w:top w:val="none" w:sz="0" w:space="0" w:color="auto"/>
                    <w:left w:val="none" w:sz="0" w:space="0" w:color="auto"/>
                    <w:bottom w:val="none" w:sz="0" w:space="0" w:color="auto"/>
                    <w:right w:val="none" w:sz="0" w:space="0" w:color="auto"/>
                  </w:divBdr>
                </w:div>
              </w:divsChild>
            </w:div>
            <w:div w:id="1620919271">
              <w:marLeft w:val="0"/>
              <w:marRight w:val="0"/>
              <w:marTop w:val="375"/>
              <w:marBottom w:val="0"/>
              <w:divBdr>
                <w:top w:val="none" w:sz="0" w:space="0" w:color="auto"/>
                <w:left w:val="none" w:sz="0" w:space="0" w:color="auto"/>
                <w:bottom w:val="none" w:sz="0" w:space="0" w:color="auto"/>
                <w:right w:val="none" w:sz="0" w:space="0" w:color="auto"/>
              </w:divBdr>
              <w:divsChild>
                <w:div w:id="1610504624">
                  <w:marLeft w:val="0"/>
                  <w:marRight w:val="0"/>
                  <w:marTop w:val="0"/>
                  <w:marBottom w:val="0"/>
                  <w:divBdr>
                    <w:top w:val="none" w:sz="0" w:space="0" w:color="auto"/>
                    <w:left w:val="none" w:sz="0" w:space="0" w:color="auto"/>
                    <w:bottom w:val="none" w:sz="0" w:space="0" w:color="auto"/>
                    <w:right w:val="none" w:sz="0" w:space="0" w:color="auto"/>
                  </w:divBdr>
                  <w:divsChild>
                    <w:div w:id="61722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22978">
              <w:marLeft w:val="0"/>
              <w:marRight w:val="0"/>
              <w:marTop w:val="375"/>
              <w:marBottom w:val="0"/>
              <w:divBdr>
                <w:top w:val="none" w:sz="0" w:space="0" w:color="auto"/>
                <w:left w:val="none" w:sz="0" w:space="0" w:color="auto"/>
                <w:bottom w:val="none" w:sz="0" w:space="0" w:color="auto"/>
                <w:right w:val="none" w:sz="0" w:space="0" w:color="auto"/>
              </w:divBdr>
              <w:divsChild>
                <w:div w:id="310141826">
                  <w:marLeft w:val="0"/>
                  <w:marRight w:val="0"/>
                  <w:marTop w:val="0"/>
                  <w:marBottom w:val="0"/>
                  <w:divBdr>
                    <w:top w:val="none" w:sz="0" w:space="0" w:color="auto"/>
                    <w:left w:val="none" w:sz="0" w:space="0" w:color="auto"/>
                    <w:bottom w:val="none" w:sz="0" w:space="0" w:color="auto"/>
                    <w:right w:val="none" w:sz="0" w:space="0" w:color="auto"/>
                  </w:divBdr>
                </w:div>
              </w:divsChild>
            </w:div>
            <w:div w:id="680006266">
              <w:marLeft w:val="0"/>
              <w:marRight w:val="0"/>
              <w:marTop w:val="225"/>
              <w:marBottom w:val="0"/>
              <w:divBdr>
                <w:top w:val="none" w:sz="0" w:space="0" w:color="auto"/>
                <w:left w:val="none" w:sz="0" w:space="0" w:color="auto"/>
                <w:bottom w:val="none" w:sz="0" w:space="0" w:color="auto"/>
                <w:right w:val="none" w:sz="0" w:space="0" w:color="auto"/>
              </w:divBdr>
              <w:divsChild>
                <w:div w:id="393168084">
                  <w:marLeft w:val="0"/>
                  <w:marRight w:val="0"/>
                  <w:marTop w:val="0"/>
                  <w:marBottom w:val="0"/>
                  <w:divBdr>
                    <w:top w:val="none" w:sz="0" w:space="0" w:color="auto"/>
                    <w:left w:val="none" w:sz="0" w:space="0" w:color="auto"/>
                    <w:bottom w:val="none" w:sz="0" w:space="0" w:color="auto"/>
                    <w:right w:val="none" w:sz="0" w:space="0" w:color="auto"/>
                  </w:divBdr>
                  <w:divsChild>
                    <w:div w:id="1397585802">
                      <w:marLeft w:val="0"/>
                      <w:marRight w:val="0"/>
                      <w:marTop w:val="0"/>
                      <w:marBottom w:val="0"/>
                      <w:divBdr>
                        <w:top w:val="none" w:sz="0" w:space="0" w:color="auto"/>
                        <w:left w:val="none" w:sz="0" w:space="0" w:color="auto"/>
                        <w:bottom w:val="none" w:sz="0" w:space="0" w:color="auto"/>
                        <w:right w:val="none" w:sz="0" w:space="0" w:color="auto"/>
                      </w:divBdr>
                      <w:divsChild>
                        <w:div w:id="22831476">
                          <w:marLeft w:val="0"/>
                          <w:marRight w:val="0"/>
                          <w:marTop w:val="0"/>
                          <w:marBottom w:val="0"/>
                          <w:divBdr>
                            <w:top w:val="none" w:sz="0" w:space="0" w:color="auto"/>
                            <w:left w:val="none" w:sz="0" w:space="0" w:color="auto"/>
                            <w:bottom w:val="none" w:sz="0" w:space="0" w:color="auto"/>
                            <w:right w:val="none" w:sz="0" w:space="0" w:color="auto"/>
                          </w:divBdr>
                          <w:divsChild>
                            <w:div w:id="1678582286">
                              <w:marLeft w:val="0"/>
                              <w:marRight w:val="0"/>
                              <w:marTop w:val="0"/>
                              <w:marBottom w:val="0"/>
                              <w:divBdr>
                                <w:top w:val="none" w:sz="0" w:space="0" w:color="auto"/>
                                <w:left w:val="none" w:sz="0" w:space="0" w:color="auto"/>
                                <w:bottom w:val="none" w:sz="0" w:space="0" w:color="auto"/>
                                <w:right w:val="none" w:sz="0" w:space="0" w:color="auto"/>
                              </w:divBdr>
                              <w:divsChild>
                                <w:div w:id="1936286916">
                                  <w:marLeft w:val="0"/>
                                  <w:marRight w:val="0"/>
                                  <w:marTop w:val="0"/>
                                  <w:marBottom w:val="0"/>
                                  <w:divBdr>
                                    <w:top w:val="none" w:sz="0" w:space="0" w:color="auto"/>
                                    <w:left w:val="none" w:sz="0" w:space="0" w:color="auto"/>
                                    <w:bottom w:val="none" w:sz="0" w:space="0" w:color="auto"/>
                                    <w:right w:val="none" w:sz="0" w:space="0" w:color="auto"/>
                                  </w:divBdr>
                                  <w:divsChild>
                                    <w:div w:id="1728726190">
                                      <w:marLeft w:val="0"/>
                                      <w:marRight w:val="0"/>
                                      <w:marTop w:val="0"/>
                                      <w:marBottom w:val="0"/>
                                      <w:divBdr>
                                        <w:top w:val="none" w:sz="0" w:space="0" w:color="auto"/>
                                        <w:left w:val="none" w:sz="0" w:space="0" w:color="auto"/>
                                        <w:bottom w:val="none" w:sz="0" w:space="0" w:color="auto"/>
                                        <w:right w:val="none" w:sz="0" w:space="0" w:color="auto"/>
                                      </w:divBdr>
                                      <w:divsChild>
                                        <w:div w:id="2101028012">
                                          <w:marLeft w:val="0"/>
                                          <w:marRight w:val="0"/>
                                          <w:marTop w:val="0"/>
                                          <w:marBottom w:val="0"/>
                                          <w:divBdr>
                                            <w:top w:val="none" w:sz="0" w:space="0" w:color="auto"/>
                                            <w:left w:val="none" w:sz="0" w:space="0" w:color="auto"/>
                                            <w:bottom w:val="none" w:sz="0" w:space="0" w:color="auto"/>
                                            <w:right w:val="none" w:sz="0" w:space="0" w:color="auto"/>
                                          </w:divBdr>
                                          <w:divsChild>
                                            <w:div w:id="905994744">
                                              <w:marLeft w:val="0"/>
                                              <w:marRight w:val="0"/>
                                              <w:marTop w:val="0"/>
                                              <w:marBottom w:val="0"/>
                                              <w:divBdr>
                                                <w:top w:val="none" w:sz="0" w:space="0" w:color="auto"/>
                                                <w:left w:val="none" w:sz="0" w:space="0" w:color="auto"/>
                                                <w:bottom w:val="none" w:sz="0" w:space="0" w:color="auto"/>
                                                <w:right w:val="none" w:sz="0" w:space="0" w:color="auto"/>
                                              </w:divBdr>
                                              <w:divsChild>
                                                <w:div w:id="9771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2342966">
              <w:marLeft w:val="0"/>
              <w:marRight w:val="0"/>
              <w:marTop w:val="225"/>
              <w:marBottom w:val="0"/>
              <w:divBdr>
                <w:top w:val="none" w:sz="0" w:space="0" w:color="auto"/>
                <w:left w:val="none" w:sz="0" w:space="0" w:color="auto"/>
                <w:bottom w:val="none" w:sz="0" w:space="0" w:color="auto"/>
                <w:right w:val="none" w:sz="0" w:space="0" w:color="auto"/>
              </w:divBdr>
              <w:divsChild>
                <w:div w:id="15888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88116">
      <w:bodyDiv w:val="1"/>
      <w:marLeft w:val="0"/>
      <w:marRight w:val="0"/>
      <w:marTop w:val="0"/>
      <w:marBottom w:val="0"/>
      <w:divBdr>
        <w:top w:val="none" w:sz="0" w:space="0" w:color="auto"/>
        <w:left w:val="none" w:sz="0" w:space="0" w:color="auto"/>
        <w:bottom w:val="none" w:sz="0" w:space="0" w:color="auto"/>
        <w:right w:val="none" w:sz="0" w:space="0" w:color="auto"/>
      </w:divBdr>
      <w:divsChild>
        <w:div w:id="1762409750">
          <w:marLeft w:val="0"/>
          <w:marRight w:val="0"/>
          <w:marTop w:val="0"/>
          <w:marBottom w:val="150"/>
          <w:divBdr>
            <w:top w:val="none" w:sz="0" w:space="0" w:color="auto"/>
            <w:left w:val="none" w:sz="0" w:space="0" w:color="auto"/>
            <w:bottom w:val="none" w:sz="0" w:space="0" w:color="auto"/>
            <w:right w:val="none" w:sz="0" w:space="0" w:color="auto"/>
          </w:divBdr>
          <w:divsChild>
            <w:div w:id="159660612">
              <w:marLeft w:val="0"/>
              <w:marRight w:val="0"/>
              <w:marTop w:val="0"/>
              <w:marBottom w:val="0"/>
              <w:divBdr>
                <w:top w:val="none" w:sz="0" w:space="0" w:color="auto"/>
                <w:left w:val="none" w:sz="0" w:space="0" w:color="auto"/>
                <w:bottom w:val="none" w:sz="0" w:space="0" w:color="auto"/>
                <w:right w:val="none" w:sz="0" w:space="0" w:color="auto"/>
              </w:divBdr>
              <w:divsChild>
                <w:div w:id="194199405">
                  <w:marLeft w:val="0"/>
                  <w:marRight w:val="150"/>
                  <w:marTop w:val="0"/>
                  <w:marBottom w:val="0"/>
                  <w:divBdr>
                    <w:top w:val="none" w:sz="0" w:space="0" w:color="auto"/>
                    <w:left w:val="none" w:sz="0" w:space="0" w:color="auto"/>
                    <w:bottom w:val="none" w:sz="0" w:space="0" w:color="auto"/>
                    <w:right w:val="none" w:sz="0" w:space="0" w:color="auto"/>
                  </w:divBdr>
                </w:div>
                <w:div w:id="1336110922">
                  <w:marLeft w:val="0"/>
                  <w:marRight w:val="150"/>
                  <w:marTop w:val="0"/>
                  <w:marBottom w:val="0"/>
                  <w:divBdr>
                    <w:top w:val="none" w:sz="0" w:space="0" w:color="auto"/>
                    <w:left w:val="none" w:sz="0" w:space="0" w:color="auto"/>
                    <w:bottom w:val="none" w:sz="0" w:space="0" w:color="auto"/>
                    <w:right w:val="none" w:sz="0" w:space="0" w:color="auto"/>
                  </w:divBdr>
                </w:div>
              </w:divsChild>
            </w:div>
            <w:div w:id="826828523">
              <w:marLeft w:val="0"/>
              <w:marRight w:val="0"/>
              <w:marTop w:val="0"/>
              <w:marBottom w:val="0"/>
              <w:divBdr>
                <w:top w:val="none" w:sz="0" w:space="0" w:color="auto"/>
                <w:left w:val="none" w:sz="0" w:space="0" w:color="auto"/>
                <w:bottom w:val="none" w:sz="0" w:space="0" w:color="auto"/>
                <w:right w:val="none" w:sz="0" w:space="0" w:color="auto"/>
              </w:divBdr>
              <w:divsChild>
                <w:div w:id="2064017527">
                  <w:marLeft w:val="0"/>
                  <w:marRight w:val="0"/>
                  <w:marTop w:val="0"/>
                  <w:marBottom w:val="0"/>
                  <w:divBdr>
                    <w:top w:val="none" w:sz="0" w:space="0" w:color="auto"/>
                    <w:left w:val="none" w:sz="0" w:space="0" w:color="auto"/>
                    <w:bottom w:val="none" w:sz="0" w:space="0" w:color="auto"/>
                    <w:right w:val="none" w:sz="0" w:space="0" w:color="auto"/>
                  </w:divBdr>
                  <w:divsChild>
                    <w:div w:id="2113166273">
                      <w:marLeft w:val="0"/>
                      <w:marRight w:val="0"/>
                      <w:marTop w:val="0"/>
                      <w:marBottom w:val="0"/>
                      <w:divBdr>
                        <w:top w:val="none" w:sz="0" w:space="0" w:color="auto"/>
                        <w:left w:val="none" w:sz="0" w:space="0" w:color="auto"/>
                        <w:bottom w:val="none" w:sz="0" w:space="0" w:color="auto"/>
                        <w:right w:val="none" w:sz="0" w:space="0" w:color="auto"/>
                      </w:divBdr>
                      <w:divsChild>
                        <w:div w:id="1700937332">
                          <w:marLeft w:val="0"/>
                          <w:marRight w:val="0"/>
                          <w:marTop w:val="0"/>
                          <w:marBottom w:val="0"/>
                          <w:divBdr>
                            <w:top w:val="none" w:sz="0" w:space="0" w:color="auto"/>
                            <w:left w:val="none" w:sz="0" w:space="0" w:color="auto"/>
                            <w:bottom w:val="none" w:sz="0" w:space="0" w:color="auto"/>
                            <w:right w:val="none" w:sz="0" w:space="0" w:color="auto"/>
                          </w:divBdr>
                        </w:div>
                      </w:divsChild>
                    </w:div>
                    <w:div w:id="2756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52320">
          <w:marLeft w:val="0"/>
          <w:marRight w:val="0"/>
          <w:marTop w:val="0"/>
          <w:marBottom w:val="0"/>
          <w:divBdr>
            <w:top w:val="none" w:sz="0" w:space="0" w:color="auto"/>
            <w:left w:val="none" w:sz="0" w:space="0" w:color="auto"/>
            <w:bottom w:val="none" w:sz="0" w:space="0" w:color="auto"/>
            <w:right w:val="none" w:sz="0" w:space="0" w:color="auto"/>
          </w:divBdr>
          <w:divsChild>
            <w:div w:id="2125802298">
              <w:marLeft w:val="0"/>
              <w:marRight w:val="0"/>
              <w:marTop w:val="0"/>
              <w:marBottom w:val="0"/>
              <w:divBdr>
                <w:top w:val="none" w:sz="0" w:space="0" w:color="auto"/>
                <w:left w:val="none" w:sz="0" w:space="0" w:color="auto"/>
                <w:bottom w:val="none" w:sz="0" w:space="0" w:color="auto"/>
                <w:right w:val="none" w:sz="0" w:space="0" w:color="auto"/>
              </w:divBdr>
              <w:divsChild>
                <w:div w:id="381909624">
                  <w:marLeft w:val="0"/>
                  <w:marRight w:val="0"/>
                  <w:marTop w:val="0"/>
                  <w:marBottom w:val="0"/>
                  <w:divBdr>
                    <w:top w:val="none" w:sz="0" w:space="0" w:color="auto"/>
                    <w:left w:val="none" w:sz="0" w:space="0" w:color="auto"/>
                    <w:bottom w:val="none" w:sz="0" w:space="0" w:color="auto"/>
                    <w:right w:val="none" w:sz="0" w:space="0" w:color="auto"/>
                  </w:divBdr>
                </w:div>
              </w:divsChild>
            </w:div>
            <w:div w:id="77168309">
              <w:marLeft w:val="0"/>
              <w:marRight w:val="0"/>
              <w:marTop w:val="375"/>
              <w:marBottom w:val="0"/>
              <w:divBdr>
                <w:top w:val="none" w:sz="0" w:space="0" w:color="auto"/>
                <w:left w:val="none" w:sz="0" w:space="0" w:color="auto"/>
                <w:bottom w:val="none" w:sz="0" w:space="0" w:color="auto"/>
                <w:right w:val="none" w:sz="0" w:space="0" w:color="auto"/>
              </w:divBdr>
              <w:divsChild>
                <w:div w:id="173886483">
                  <w:marLeft w:val="0"/>
                  <w:marRight w:val="0"/>
                  <w:marTop w:val="0"/>
                  <w:marBottom w:val="0"/>
                  <w:divBdr>
                    <w:top w:val="none" w:sz="0" w:space="0" w:color="auto"/>
                    <w:left w:val="none" w:sz="0" w:space="0" w:color="auto"/>
                    <w:bottom w:val="none" w:sz="0" w:space="0" w:color="auto"/>
                    <w:right w:val="none" w:sz="0" w:space="0" w:color="auto"/>
                  </w:divBdr>
                  <w:divsChild>
                    <w:div w:id="14966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5472">
              <w:marLeft w:val="0"/>
              <w:marRight w:val="0"/>
              <w:marTop w:val="375"/>
              <w:marBottom w:val="0"/>
              <w:divBdr>
                <w:top w:val="none" w:sz="0" w:space="0" w:color="auto"/>
                <w:left w:val="none" w:sz="0" w:space="0" w:color="auto"/>
                <w:bottom w:val="none" w:sz="0" w:space="0" w:color="auto"/>
                <w:right w:val="none" w:sz="0" w:space="0" w:color="auto"/>
              </w:divBdr>
              <w:divsChild>
                <w:div w:id="15734325">
                  <w:marLeft w:val="0"/>
                  <w:marRight w:val="0"/>
                  <w:marTop w:val="0"/>
                  <w:marBottom w:val="0"/>
                  <w:divBdr>
                    <w:top w:val="none" w:sz="0" w:space="0" w:color="auto"/>
                    <w:left w:val="none" w:sz="0" w:space="0" w:color="auto"/>
                    <w:bottom w:val="none" w:sz="0" w:space="0" w:color="auto"/>
                    <w:right w:val="none" w:sz="0" w:space="0" w:color="auto"/>
                  </w:divBdr>
                </w:div>
              </w:divsChild>
            </w:div>
            <w:div w:id="1738898861">
              <w:marLeft w:val="0"/>
              <w:marRight w:val="0"/>
              <w:marTop w:val="375"/>
              <w:marBottom w:val="0"/>
              <w:divBdr>
                <w:top w:val="none" w:sz="0" w:space="0" w:color="auto"/>
                <w:left w:val="none" w:sz="0" w:space="0" w:color="auto"/>
                <w:bottom w:val="none" w:sz="0" w:space="0" w:color="auto"/>
                <w:right w:val="none" w:sz="0" w:space="0" w:color="auto"/>
              </w:divBdr>
              <w:divsChild>
                <w:div w:id="408623565">
                  <w:marLeft w:val="0"/>
                  <w:marRight w:val="0"/>
                  <w:marTop w:val="0"/>
                  <w:marBottom w:val="0"/>
                  <w:divBdr>
                    <w:top w:val="none" w:sz="0" w:space="0" w:color="auto"/>
                    <w:left w:val="none" w:sz="0" w:space="0" w:color="auto"/>
                    <w:bottom w:val="none" w:sz="0" w:space="0" w:color="auto"/>
                    <w:right w:val="none" w:sz="0" w:space="0" w:color="auto"/>
                  </w:divBdr>
                  <w:divsChild>
                    <w:div w:id="2049838837">
                      <w:marLeft w:val="0"/>
                      <w:marRight w:val="0"/>
                      <w:marTop w:val="0"/>
                      <w:marBottom w:val="0"/>
                      <w:divBdr>
                        <w:top w:val="none" w:sz="0" w:space="0" w:color="auto"/>
                        <w:left w:val="none" w:sz="0" w:space="0" w:color="auto"/>
                        <w:bottom w:val="none" w:sz="0" w:space="0" w:color="auto"/>
                        <w:right w:val="none" w:sz="0" w:space="0" w:color="auto"/>
                      </w:divBdr>
                    </w:div>
                    <w:div w:id="13581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81586">
              <w:marLeft w:val="0"/>
              <w:marRight w:val="0"/>
              <w:marTop w:val="375"/>
              <w:marBottom w:val="0"/>
              <w:divBdr>
                <w:top w:val="none" w:sz="0" w:space="0" w:color="auto"/>
                <w:left w:val="none" w:sz="0" w:space="0" w:color="auto"/>
                <w:bottom w:val="none" w:sz="0" w:space="0" w:color="auto"/>
                <w:right w:val="none" w:sz="0" w:space="0" w:color="auto"/>
              </w:divBdr>
              <w:divsChild>
                <w:div w:id="188491186">
                  <w:marLeft w:val="0"/>
                  <w:marRight w:val="0"/>
                  <w:marTop w:val="0"/>
                  <w:marBottom w:val="0"/>
                  <w:divBdr>
                    <w:top w:val="none" w:sz="0" w:space="0" w:color="auto"/>
                    <w:left w:val="none" w:sz="0" w:space="0" w:color="auto"/>
                    <w:bottom w:val="none" w:sz="0" w:space="0" w:color="auto"/>
                    <w:right w:val="none" w:sz="0" w:space="0" w:color="auto"/>
                  </w:divBdr>
                </w:div>
              </w:divsChild>
            </w:div>
            <w:div w:id="1508329417">
              <w:marLeft w:val="0"/>
              <w:marRight w:val="0"/>
              <w:marTop w:val="225"/>
              <w:marBottom w:val="0"/>
              <w:divBdr>
                <w:top w:val="none" w:sz="0" w:space="0" w:color="auto"/>
                <w:left w:val="none" w:sz="0" w:space="0" w:color="auto"/>
                <w:bottom w:val="none" w:sz="0" w:space="0" w:color="auto"/>
                <w:right w:val="none" w:sz="0" w:space="0" w:color="auto"/>
              </w:divBdr>
              <w:divsChild>
                <w:div w:id="10918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78766">
      <w:bodyDiv w:val="1"/>
      <w:marLeft w:val="0"/>
      <w:marRight w:val="0"/>
      <w:marTop w:val="0"/>
      <w:marBottom w:val="0"/>
      <w:divBdr>
        <w:top w:val="none" w:sz="0" w:space="0" w:color="auto"/>
        <w:left w:val="none" w:sz="0" w:space="0" w:color="auto"/>
        <w:bottom w:val="none" w:sz="0" w:space="0" w:color="auto"/>
        <w:right w:val="none" w:sz="0" w:space="0" w:color="auto"/>
      </w:divBdr>
      <w:divsChild>
        <w:div w:id="1899852654">
          <w:marLeft w:val="0"/>
          <w:marRight w:val="0"/>
          <w:marTop w:val="0"/>
          <w:marBottom w:val="0"/>
          <w:divBdr>
            <w:top w:val="none" w:sz="0" w:space="0" w:color="auto"/>
            <w:left w:val="none" w:sz="0" w:space="0" w:color="auto"/>
            <w:bottom w:val="none" w:sz="0" w:space="0" w:color="auto"/>
            <w:right w:val="none" w:sz="0" w:space="0" w:color="auto"/>
          </w:divBdr>
        </w:div>
        <w:div w:id="1979797740">
          <w:marLeft w:val="0"/>
          <w:marRight w:val="0"/>
          <w:marTop w:val="300"/>
          <w:marBottom w:val="300"/>
          <w:divBdr>
            <w:top w:val="none" w:sz="0" w:space="0" w:color="auto"/>
            <w:left w:val="none" w:sz="0" w:space="0" w:color="auto"/>
            <w:bottom w:val="none" w:sz="0" w:space="0" w:color="auto"/>
            <w:right w:val="none" w:sz="0" w:space="0" w:color="auto"/>
          </w:divBdr>
        </w:div>
        <w:div w:id="373697476">
          <w:marLeft w:val="0"/>
          <w:marRight w:val="0"/>
          <w:marTop w:val="0"/>
          <w:marBottom w:val="0"/>
          <w:divBdr>
            <w:top w:val="none" w:sz="0" w:space="0" w:color="auto"/>
            <w:left w:val="none" w:sz="0" w:space="0" w:color="auto"/>
            <w:bottom w:val="none" w:sz="0" w:space="0" w:color="auto"/>
            <w:right w:val="none" w:sz="0" w:space="0" w:color="auto"/>
          </w:divBdr>
          <w:divsChild>
            <w:div w:id="1222670652">
              <w:marLeft w:val="0"/>
              <w:marRight w:val="0"/>
              <w:marTop w:val="300"/>
              <w:marBottom w:val="450"/>
              <w:divBdr>
                <w:top w:val="none" w:sz="0" w:space="0" w:color="auto"/>
                <w:left w:val="none" w:sz="0" w:space="0" w:color="auto"/>
                <w:bottom w:val="none" w:sz="0" w:space="0" w:color="auto"/>
                <w:right w:val="none" w:sz="0" w:space="0" w:color="auto"/>
              </w:divBdr>
              <w:divsChild>
                <w:div w:id="880215956">
                  <w:marLeft w:val="0"/>
                  <w:marRight w:val="0"/>
                  <w:marTop w:val="0"/>
                  <w:marBottom w:val="0"/>
                  <w:divBdr>
                    <w:top w:val="none" w:sz="0" w:space="0" w:color="auto"/>
                    <w:left w:val="none" w:sz="0" w:space="0" w:color="auto"/>
                    <w:bottom w:val="none" w:sz="0" w:space="0" w:color="auto"/>
                    <w:right w:val="none" w:sz="0" w:space="0" w:color="auto"/>
                  </w:divBdr>
                  <w:divsChild>
                    <w:div w:id="595598399">
                      <w:marLeft w:val="0"/>
                      <w:marRight w:val="0"/>
                      <w:marTop w:val="0"/>
                      <w:marBottom w:val="0"/>
                      <w:divBdr>
                        <w:top w:val="none" w:sz="0" w:space="0" w:color="auto"/>
                        <w:left w:val="none" w:sz="0" w:space="0" w:color="auto"/>
                        <w:bottom w:val="none" w:sz="0" w:space="0" w:color="auto"/>
                        <w:right w:val="none" w:sz="0" w:space="0" w:color="auto"/>
                      </w:divBdr>
                      <w:divsChild>
                        <w:div w:id="1292324647">
                          <w:marLeft w:val="0"/>
                          <w:marRight w:val="0"/>
                          <w:marTop w:val="0"/>
                          <w:marBottom w:val="0"/>
                          <w:divBdr>
                            <w:top w:val="none" w:sz="0" w:space="0" w:color="auto"/>
                            <w:left w:val="none" w:sz="0" w:space="0" w:color="auto"/>
                            <w:bottom w:val="none" w:sz="0" w:space="0" w:color="auto"/>
                            <w:right w:val="none" w:sz="0" w:space="0" w:color="auto"/>
                          </w:divBdr>
                          <w:divsChild>
                            <w:div w:id="1175799968">
                              <w:marLeft w:val="0"/>
                              <w:marRight w:val="0"/>
                              <w:marTop w:val="0"/>
                              <w:marBottom w:val="0"/>
                              <w:divBdr>
                                <w:top w:val="none" w:sz="0" w:space="0" w:color="auto"/>
                                <w:left w:val="none" w:sz="0" w:space="0" w:color="auto"/>
                                <w:bottom w:val="none" w:sz="0" w:space="0" w:color="auto"/>
                                <w:right w:val="none" w:sz="0" w:space="0" w:color="auto"/>
                              </w:divBdr>
                              <w:divsChild>
                                <w:div w:id="549459574">
                                  <w:marLeft w:val="0"/>
                                  <w:marRight w:val="0"/>
                                  <w:marTop w:val="0"/>
                                  <w:marBottom w:val="0"/>
                                  <w:divBdr>
                                    <w:top w:val="none" w:sz="0" w:space="0" w:color="auto"/>
                                    <w:left w:val="none" w:sz="0" w:space="0" w:color="auto"/>
                                    <w:bottom w:val="none" w:sz="0" w:space="0" w:color="auto"/>
                                    <w:right w:val="none" w:sz="0" w:space="0" w:color="auto"/>
                                  </w:divBdr>
                                  <w:divsChild>
                                    <w:div w:id="5157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862910">
          <w:marLeft w:val="0"/>
          <w:marRight w:val="0"/>
          <w:marTop w:val="0"/>
          <w:marBottom w:val="0"/>
          <w:divBdr>
            <w:top w:val="none" w:sz="0" w:space="0" w:color="auto"/>
            <w:left w:val="none" w:sz="0" w:space="0" w:color="auto"/>
            <w:bottom w:val="none" w:sz="0" w:space="0" w:color="auto"/>
            <w:right w:val="none" w:sz="0" w:space="0" w:color="auto"/>
          </w:divBdr>
        </w:div>
      </w:divsChild>
    </w:div>
    <w:div w:id="1033963902">
      <w:bodyDiv w:val="1"/>
      <w:marLeft w:val="0"/>
      <w:marRight w:val="0"/>
      <w:marTop w:val="0"/>
      <w:marBottom w:val="0"/>
      <w:divBdr>
        <w:top w:val="none" w:sz="0" w:space="0" w:color="auto"/>
        <w:left w:val="none" w:sz="0" w:space="0" w:color="auto"/>
        <w:bottom w:val="none" w:sz="0" w:space="0" w:color="auto"/>
        <w:right w:val="none" w:sz="0" w:space="0" w:color="auto"/>
      </w:divBdr>
      <w:divsChild>
        <w:div w:id="882523298">
          <w:marLeft w:val="0"/>
          <w:marRight w:val="0"/>
          <w:marTop w:val="0"/>
          <w:marBottom w:val="0"/>
          <w:divBdr>
            <w:top w:val="none" w:sz="0" w:space="0" w:color="auto"/>
            <w:left w:val="none" w:sz="0" w:space="0" w:color="auto"/>
            <w:bottom w:val="none" w:sz="0" w:space="0" w:color="auto"/>
            <w:right w:val="none" w:sz="0" w:space="0" w:color="auto"/>
          </w:divBdr>
        </w:div>
        <w:div w:id="867566513">
          <w:marLeft w:val="0"/>
          <w:marRight w:val="0"/>
          <w:marTop w:val="300"/>
          <w:marBottom w:val="300"/>
          <w:divBdr>
            <w:top w:val="none" w:sz="0" w:space="0" w:color="auto"/>
            <w:left w:val="none" w:sz="0" w:space="0" w:color="auto"/>
            <w:bottom w:val="none" w:sz="0" w:space="0" w:color="auto"/>
            <w:right w:val="none" w:sz="0" w:space="0" w:color="auto"/>
          </w:divBdr>
        </w:div>
        <w:div w:id="1412848548">
          <w:marLeft w:val="0"/>
          <w:marRight w:val="0"/>
          <w:marTop w:val="0"/>
          <w:marBottom w:val="0"/>
          <w:divBdr>
            <w:top w:val="none" w:sz="0" w:space="0" w:color="auto"/>
            <w:left w:val="none" w:sz="0" w:space="0" w:color="auto"/>
            <w:bottom w:val="none" w:sz="0" w:space="0" w:color="auto"/>
            <w:right w:val="none" w:sz="0" w:space="0" w:color="auto"/>
          </w:divBdr>
          <w:divsChild>
            <w:div w:id="1380279936">
              <w:marLeft w:val="0"/>
              <w:marRight w:val="0"/>
              <w:marTop w:val="300"/>
              <w:marBottom w:val="450"/>
              <w:divBdr>
                <w:top w:val="none" w:sz="0" w:space="0" w:color="auto"/>
                <w:left w:val="none" w:sz="0" w:space="0" w:color="auto"/>
                <w:bottom w:val="none" w:sz="0" w:space="0" w:color="auto"/>
                <w:right w:val="none" w:sz="0" w:space="0" w:color="auto"/>
              </w:divBdr>
              <w:divsChild>
                <w:div w:id="546845081">
                  <w:marLeft w:val="0"/>
                  <w:marRight w:val="0"/>
                  <w:marTop w:val="0"/>
                  <w:marBottom w:val="0"/>
                  <w:divBdr>
                    <w:top w:val="none" w:sz="0" w:space="0" w:color="auto"/>
                    <w:left w:val="none" w:sz="0" w:space="0" w:color="auto"/>
                    <w:bottom w:val="none" w:sz="0" w:space="0" w:color="auto"/>
                    <w:right w:val="none" w:sz="0" w:space="0" w:color="auto"/>
                  </w:divBdr>
                  <w:divsChild>
                    <w:div w:id="1091970014">
                      <w:marLeft w:val="0"/>
                      <w:marRight w:val="0"/>
                      <w:marTop w:val="0"/>
                      <w:marBottom w:val="0"/>
                      <w:divBdr>
                        <w:top w:val="none" w:sz="0" w:space="0" w:color="auto"/>
                        <w:left w:val="none" w:sz="0" w:space="0" w:color="auto"/>
                        <w:bottom w:val="none" w:sz="0" w:space="0" w:color="auto"/>
                        <w:right w:val="none" w:sz="0" w:space="0" w:color="auto"/>
                      </w:divBdr>
                      <w:divsChild>
                        <w:div w:id="176428045">
                          <w:marLeft w:val="0"/>
                          <w:marRight w:val="0"/>
                          <w:marTop w:val="0"/>
                          <w:marBottom w:val="0"/>
                          <w:divBdr>
                            <w:top w:val="none" w:sz="0" w:space="0" w:color="auto"/>
                            <w:left w:val="none" w:sz="0" w:space="0" w:color="auto"/>
                            <w:bottom w:val="none" w:sz="0" w:space="0" w:color="auto"/>
                            <w:right w:val="none" w:sz="0" w:space="0" w:color="auto"/>
                          </w:divBdr>
                          <w:divsChild>
                            <w:div w:id="4270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143251">
          <w:marLeft w:val="0"/>
          <w:marRight w:val="0"/>
          <w:marTop w:val="0"/>
          <w:marBottom w:val="0"/>
          <w:divBdr>
            <w:top w:val="none" w:sz="0" w:space="0" w:color="auto"/>
            <w:left w:val="none" w:sz="0" w:space="0" w:color="auto"/>
            <w:bottom w:val="none" w:sz="0" w:space="0" w:color="auto"/>
            <w:right w:val="none" w:sz="0" w:space="0" w:color="auto"/>
          </w:divBdr>
        </w:div>
      </w:divsChild>
    </w:div>
    <w:div w:id="1034117720">
      <w:bodyDiv w:val="1"/>
      <w:marLeft w:val="0"/>
      <w:marRight w:val="0"/>
      <w:marTop w:val="0"/>
      <w:marBottom w:val="0"/>
      <w:divBdr>
        <w:top w:val="none" w:sz="0" w:space="0" w:color="auto"/>
        <w:left w:val="none" w:sz="0" w:space="0" w:color="auto"/>
        <w:bottom w:val="none" w:sz="0" w:space="0" w:color="auto"/>
        <w:right w:val="none" w:sz="0" w:space="0" w:color="auto"/>
      </w:divBdr>
      <w:divsChild>
        <w:div w:id="1325740387">
          <w:marLeft w:val="0"/>
          <w:marRight w:val="0"/>
          <w:marTop w:val="0"/>
          <w:marBottom w:val="0"/>
          <w:divBdr>
            <w:top w:val="none" w:sz="0" w:space="0" w:color="auto"/>
            <w:left w:val="none" w:sz="0" w:space="0" w:color="auto"/>
            <w:bottom w:val="none" w:sz="0" w:space="0" w:color="auto"/>
            <w:right w:val="none" w:sz="0" w:space="0" w:color="auto"/>
          </w:divBdr>
        </w:div>
      </w:divsChild>
    </w:div>
    <w:div w:id="1034842450">
      <w:bodyDiv w:val="1"/>
      <w:marLeft w:val="0"/>
      <w:marRight w:val="0"/>
      <w:marTop w:val="0"/>
      <w:marBottom w:val="0"/>
      <w:divBdr>
        <w:top w:val="none" w:sz="0" w:space="0" w:color="auto"/>
        <w:left w:val="none" w:sz="0" w:space="0" w:color="auto"/>
        <w:bottom w:val="none" w:sz="0" w:space="0" w:color="auto"/>
        <w:right w:val="none" w:sz="0" w:space="0" w:color="auto"/>
      </w:divBdr>
      <w:divsChild>
        <w:div w:id="639766837">
          <w:marLeft w:val="0"/>
          <w:marRight w:val="0"/>
          <w:marTop w:val="0"/>
          <w:marBottom w:val="150"/>
          <w:divBdr>
            <w:top w:val="none" w:sz="0" w:space="0" w:color="auto"/>
            <w:left w:val="none" w:sz="0" w:space="0" w:color="auto"/>
            <w:bottom w:val="none" w:sz="0" w:space="0" w:color="auto"/>
            <w:right w:val="none" w:sz="0" w:space="0" w:color="auto"/>
          </w:divBdr>
          <w:divsChild>
            <w:div w:id="997727537">
              <w:marLeft w:val="0"/>
              <w:marRight w:val="0"/>
              <w:marTop w:val="0"/>
              <w:marBottom w:val="0"/>
              <w:divBdr>
                <w:top w:val="none" w:sz="0" w:space="0" w:color="auto"/>
                <w:left w:val="none" w:sz="0" w:space="0" w:color="auto"/>
                <w:bottom w:val="none" w:sz="0" w:space="0" w:color="auto"/>
                <w:right w:val="none" w:sz="0" w:space="0" w:color="auto"/>
              </w:divBdr>
              <w:divsChild>
                <w:div w:id="1492792603">
                  <w:marLeft w:val="0"/>
                  <w:marRight w:val="150"/>
                  <w:marTop w:val="0"/>
                  <w:marBottom w:val="0"/>
                  <w:divBdr>
                    <w:top w:val="none" w:sz="0" w:space="0" w:color="auto"/>
                    <w:left w:val="none" w:sz="0" w:space="0" w:color="auto"/>
                    <w:bottom w:val="none" w:sz="0" w:space="0" w:color="auto"/>
                    <w:right w:val="none" w:sz="0" w:space="0" w:color="auto"/>
                  </w:divBdr>
                </w:div>
                <w:div w:id="1715079650">
                  <w:marLeft w:val="0"/>
                  <w:marRight w:val="150"/>
                  <w:marTop w:val="0"/>
                  <w:marBottom w:val="0"/>
                  <w:divBdr>
                    <w:top w:val="none" w:sz="0" w:space="0" w:color="auto"/>
                    <w:left w:val="none" w:sz="0" w:space="0" w:color="auto"/>
                    <w:bottom w:val="none" w:sz="0" w:space="0" w:color="auto"/>
                    <w:right w:val="none" w:sz="0" w:space="0" w:color="auto"/>
                  </w:divBdr>
                </w:div>
              </w:divsChild>
            </w:div>
            <w:div w:id="1836065555">
              <w:marLeft w:val="0"/>
              <w:marRight w:val="0"/>
              <w:marTop w:val="0"/>
              <w:marBottom w:val="0"/>
              <w:divBdr>
                <w:top w:val="none" w:sz="0" w:space="0" w:color="auto"/>
                <w:left w:val="none" w:sz="0" w:space="0" w:color="auto"/>
                <w:bottom w:val="none" w:sz="0" w:space="0" w:color="auto"/>
                <w:right w:val="none" w:sz="0" w:space="0" w:color="auto"/>
              </w:divBdr>
              <w:divsChild>
                <w:div w:id="1666320274">
                  <w:marLeft w:val="0"/>
                  <w:marRight w:val="0"/>
                  <w:marTop w:val="0"/>
                  <w:marBottom w:val="0"/>
                  <w:divBdr>
                    <w:top w:val="none" w:sz="0" w:space="0" w:color="auto"/>
                    <w:left w:val="none" w:sz="0" w:space="0" w:color="auto"/>
                    <w:bottom w:val="none" w:sz="0" w:space="0" w:color="auto"/>
                    <w:right w:val="none" w:sz="0" w:space="0" w:color="auto"/>
                  </w:divBdr>
                  <w:divsChild>
                    <w:div w:id="324431121">
                      <w:marLeft w:val="0"/>
                      <w:marRight w:val="0"/>
                      <w:marTop w:val="0"/>
                      <w:marBottom w:val="0"/>
                      <w:divBdr>
                        <w:top w:val="none" w:sz="0" w:space="0" w:color="auto"/>
                        <w:left w:val="none" w:sz="0" w:space="0" w:color="auto"/>
                        <w:bottom w:val="none" w:sz="0" w:space="0" w:color="auto"/>
                        <w:right w:val="none" w:sz="0" w:space="0" w:color="auto"/>
                      </w:divBdr>
                      <w:divsChild>
                        <w:div w:id="2117868413">
                          <w:marLeft w:val="0"/>
                          <w:marRight w:val="0"/>
                          <w:marTop w:val="0"/>
                          <w:marBottom w:val="0"/>
                          <w:divBdr>
                            <w:top w:val="none" w:sz="0" w:space="0" w:color="auto"/>
                            <w:left w:val="none" w:sz="0" w:space="0" w:color="auto"/>
                            <w:bottom w:val="none" w:sz="0" w:space="0" w:color="auto"/>
                            <w:right w:val="none" w:sz="0" w:space="0" w:color="auto"/>
                          </w:divBdr>
                        </w:div>
                      </w:divsChild>
                    </w:div>
                    <w:div w:id="1001198133">
                      <w:marLeft w:val="0"/>
                      <w:marRight w:val="135"/>
                      <w:marTop w:val="0"/>
                      <w:marBottom w:val="0"/>
                      <w:divBdr>
                        <w:top w:val="none" w:sz="0" w:space="0" w:color="auto"/>
                        <w:left w:val="none" w:sz="0" w:space="0" w:color="auto"/>
                        <w:bottom w:val="none" w:sz="0" w:space="0" w:color="auto"/>
                        <w:right w:val="none" w:sz="0" w:space="0" w:color="auto"/>
                      </w:divBdr>
                    </w:div>
                    <w:div w:id="322124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44297">
          <w:marLeft w:val="0"/>
          <w:marRight w:val="0"/>
          <w:marTop w:val="0"/>
          <w:marBottom w:val="0"/>
          <w:divBdr>
            <w:top w:val="none" w:sz="0" w:space="0" w:color="auto"/>
            <w:left w:val="none" w:sz="0" w:space="0" w:color="auto"/>
            <w:bottom w:val="none" w:sz="0" w:space="0" w:color="auto"/>
            <w:right w:val="none" w:sz="0" w:space="0" w:color="auto"/>
          </w:divBdr>
          <w:divsChild>
            <w:div w:id="1955095390">
              <w:marLeft w:val="0"/>
              <w:marRight w:val="0"/>
              <w:marTop w:val="0"/>
              <w:marBottom w:val="0"/>
              <w:divBdr>
                <w:top w:val="none" w:sz="0" w:space="0" w:color="auto"/>
                <w:left w:val="none" w:sz="0" w:space="0" w:color="auto"/>
                <w:bottom w:val="none" w:sz="0" w:space="0" w:color="auto"/>
                <w:right w:val="none" w:sz="0" w:space="0" w:color="auto"/>
              </w:divBdr>
              <w:divsChild>
                <w:div w:id="819812588">
                  <w:marLeft w:val="0"/>
                  <w:marRight w:val="0"/>
                  <w:marTop w:val="0"/>
                  <w:marBottom w:val="0"/>
                  <w:divBdr>
                    <w:top w:val="none" w:sz="0" w:space="0" w:color="auto"/>
                    <w:left w:val="none" w:sz="0" w:space="0" w:color="auto"/>
                    <w:bottom w:val="none" w:sz="0" w:space="0" w:color="auto"/>
                    <w:right w:val="none" w:sz="0" w:space="0" w:color="auto"/>
                  </w:divBdr>
                </w:div>
              </w:divsChild>
            </w:div>
            <w:div w:id="263459913">
              <w:marLeft w:val="0"/>
              <w:marRight w:val="0"/>
              <w:marTop w:val="375"/>
              <w:marBottom w:val="0"/>
              <w:divBdr>
                <w:top w:val="none" w:sz="0" w:space="0" w:color="auto"/>
                <w:left w:val="none" w:sz="0" w:space="0" w:color="auto"/>
                <w:bottom w:val="none" w:sz="0" w:space="0" w:color="auto"/>
                <w:right w:val="none" w:sz="0" w:space="0" w:color="auto"/>
              </w:divBdr>
              <w:divsChild>
                <w:div w:id="1999113774">
                  <w:marLeft w:val="0"/>
                  <w:marRight w:val="0"/>
                  <w:marTop w:val="0"/>
                  <w:marBottom w:val="0"/>
                  <w:divBdr>
                    <w:top w:val="none" w:sz="0" w:space="0" w:color="auto"/>
                    <w:left w:val="none" w:sz="0" w:space="0" w:color="auto"/>
                    <w:bottom w:val="none" w:sz="0" w:space="0" w:color="auto"/>
                    <w:right w:val="none" w:sz="0" w:space="0" w:color="auto"/>
                  </w:divBdr>
                  <w:divsChild>
                    <w:div w:id="5927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692009">
      <w:bodyDiv w:val="1"/>
      <w:marLeft w:val="0"/>
      <w:marRight w:val="0"/>
      <w:marTop w:val="0"/>
      <w:marBottom w:val="0"/>
      <w:divBdr>
        <w:top w:val="none" w:sz="0" w:space="0" w:color="auto"/>
        <w:left w:val="none" w:sz="0" w:space="0" w:color="auto"/>
        <w:bottom w:val="none" w:sz="0" w:space="0" w:color="auto"/>
        <w:right w:val="none" w:sz="0" w:space="0" w:color="auto"/>
      </w:divBdr>
      <w:divsChild>
        <w:div w:id="44064828">
          <w:marLeft w:val="0"/>
          <w:marRight w:val="0"/>
          <w:marTop w:val="0"/>
          <w:marBottom w:val="0"/>
          <w:divBdr>
            <w:top w:val="none" w:sz="0" w:space="0" w:color="auto"/>
            <w:left w:val="none" w:sz="0" w:space="0" w:color="auto"/>
            <w:bottom w:val="none" w:sz="0" w:space="0" w:color="auto"/>
            <w:right w:val="none" w:sz="0" w:space="0" w:color="auto"/>
          </w:divBdr>
        </w:div>
        <w:div w:id="65343358">
          <w:marLeft w:val="0"/>
          <w:marRight w:val="0"/>
          <w:marTop w:val="300"/>
          <w:marBottom w:val="300"/>
          <w:divBdr>
            <w:top w:val="none" w:sz="0" w:space="0" w:color="auto"/>
            <w:left w:val="none" w:sz="0" w:space="0" w:color="auto"/>
            <w:bottom w:val="none" w:sz="0" w:space="0" w:color="auto"/>
            <w:right w:val="none" w:sz="0" w:space="0" w:color="auto"/>
          </w:divBdr>
        </w:div>
        <w:div w:id="442457802">
          <w:marLeft w:val="0"/>
          <w:marRight w:val="0"/>
          <w:marTop w:val="0"/>
          <w:marBottom w:val="0"/>
          <w:divBdr>
            <w:top w:val="none" w:sz="0" w:space="0" w:color="auto"/>
            <w:left w:val="none" w:sz="0" w:space="0" w:color="auto"/>
            <w:bottom w:val="none" w:sz="0" w:space="0" w:color="auto"/>
            <w:right w:val="none" w:sz="0" w:space="0" w:color="auto"/>
          </w:divBdr>
          <w:divsChild>
            <w:div w:id="798299195">
              <w:marLeft w:val="0"/>
              <w:marRight w:val="0"/>
              <w:marTop w:val="300"/>
              <w:marBottom w:val="450"/>
              <w:divBdr>
                <w:top w:val="none" w:sz="0" w:space="0" w:color="auto"/>
                <w:left w:val="none" w:sz="0" w:space="0" w:color="auto"/>
                <w:bottom w:val="none" w:sz="0" w:space="0" w:color="auto"/>
                <w:right w:val="none" w:sz="0" w:space="0" w:color="auto"/>
              </w:divBdr>
              <w:divsChild>
                <w:div w:id="1221356362">
                  <w:marLeft w:val="0"/>
                  <w:marRight w:val="0"/>
                  <w:marTop w:val="0"/>
                  <w:marBottom w:val="0"/>
                  <w:divBdr>
                    <w:top w:val="none" w:sz="0" w:space="0" w:color="auto"/>
                    <w:left w:val="none" w:sz="0" w:space="0" w:color="auto"/>
                    <w:bottom w:val="none" w:sz="0" w:space="0" w:color="auto"/>
                    <w:right w:val="none" w:sz="0" w:space="0" w:color="auto"/>
                  </w:divBdr>
                  <w:divsChild>
                    <w:div w:id="1174613808">
                      <w:marLeft w:val="0"/>
                      <w:marRight w:val="0"/>
                      <w:marTop w:val="0"/>
                      <w:marBottom w:val="0"/>
                      <w:divBdr>
                        <w:top w:val="none" w:sz="0" w:space="0" w:color="auto"/>
                        <w:left w:val="none" w:sz="0" w:space="0" w:color="auto"/>
                        <w:bottom w:val="none" w:sz="0" w:space="0" w:color="auto"/>
                        <w:right w:val="none" w:sz="0" w:space="0" w:color="auto"/>
                      </w:divBdr>
                      <w:divsChild>
                        <w:div w:id="114643131">
                          <w:marLeft w:val="0"/>
                          <w:marRight w:val="0"/>
                          <w:marTop w:val="0"/>
                          <w:marBottom w:val="0"/>
                          <w:divBdr>
                            <w:top w:val="none" w:sz="0" w:space="0" w:color="auto"/>
                            <w:left w:val="none" w:sz="0" w:space="0" w:color="auto"/>
                            <w:bottom w:val="none" w:sz="0" w:space="0" w:color="auto"/>
                            <w:right w:val="none" w:sz="0" w:space="0" w:color="auto"/>
                          </w:divBdr>
                          <w:divsChild>
                            <w:div w:id="17388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111034">
          <w:marLeft w:val="0"/>
          <w:marRight w:val="0"/>
          <w:marTop w:val="0"/>
          <w:marBottom w:val="0"/>
          <w:divBdr>
            <w:top w:val="none" w:sz="0" w:space="0" w:color="auto"/>
            <w:left w:val="none" w:sz="0" w:space="0" w:color="auto"/>
            <w:bottom w:val="none" w:sz="0" w:space="0" w:color="auto"/>
            <w:right w:val="none" w:sz="0" w:space="0" w:color="auto"/>
          </w:divBdr>
        </w:div>
      </w:divsChild>
    </w:div>
    <w:div w:id="1035883282">
      <w:bodyDiv w:val="1"/>
      <w:marLeft w:val="0"/>
      <w:marRight w:val="0"/>
      <w:marTop w:val="0"/>
      <w:marBottom w:val="0"/>
      <w:divBdr>
        <w:top w:val="none" w:sz="0" w:space="0" w:color="auto"/>
        <w:left w:val="none" w:sz="0" w:space="0" w:color="auto"/>
        <w:bottom w:val="none" w:sz="0" w:space="0" w:color="auto"/>
        <w:right w:val="none" w:sz="0" w:space="0" w:color="auto"/>
      </w:divBdr>
      <w:divsChild>
        <w:div w:id="970285985">
          <w:marLeft w:val="0"/>
          <w:marRight w:val="150"/>
          <w:marTop w:val="0"/>
          <w:marBottom w:val="75"/>
          <w:divBdr>
            <w:top w:val="none" w:sz="0" w:space="0" w:color="auto"/>
            <w:left w:val="none" w:sz="0" w:space="0" w:color="auto"/>
            <w:bottom w:val="none" w:sz="0" w:space="0" w:color="auto"/>
            <w:right w:val="none" w:sz="0" w:space="0" w:color="auto"/>
          </w:divBdr>
        </w:div>
        <w:div w:id="833645514">
          <w:marLeft w:val="0"/>
          <w:marRight w:val="150"/>
          <w:marTop w:val="150"/>
          <w:marBottom w:val="150"/>
          <w:divBdr>
            <w:top w:val="none" w:sz="0" w:space="0" w:color="auto"/>
            <w:left w:val="none" w:sz="0" w:space="0" w:color="auto"/>
            <w:bottom w:val="none" w:sz="0" w:space="0" w:color="auto"/>
            <w:right w:val="none" w:sz="0" w:space="0" w:color="auto"/>
          </w:divBdr>
        </w:div>
        <w:div w:id="1317806844">
          <w:marLeft w:val="0"/>
          <w:marRight w:val="150"/>
          <w:marTop w:val="0"/>
          <w:marBottom w:val="0"/>
          <w:divBdr>
            <w:top w:val="none" w:sz="0" w:space="0" w:color="auto"/>
            <w:left w:val="none" w:sz="0" w:space="0" w:color="auto"/>
            <w:bottom w:val="none" w:sz="0" w:space="0" w:color="auto"/>
            <w:right w:val="none" w:sz="0" w:space="0" w:color="auto"/>
          </w:divBdr>
        </w:div>
      </w:divsChild>
    </w:div>
    <w:div w:id="1035958249">
      <w:bodyDiv w:val="1"/>
      <w:marLeft w:val="0"/>
      <w:marRight w:val="0"/>
      <w:marTop w:val="0"/>
      <w:marBottom w:val="0"/>
      <w:divBdr>
        <w:top w:val="none" w:sz="0" w:space="0" w:color="auto"/>
        <w:left w:val="none" w:sz="0" w:space="0" w:color="auto"/>
        <w:bottom w:val="none" w:sz="0" w:space="0" w:color="auto"/>
        <w:right w:val="none" w:sz="0" w:space="0" w:color="auto"/>
      </w:divBdr>
      <w:divsChild>
        <w:div w:id="2037804128">
          <w:marLeft w:val="0"/>
          <w:marRight w:val="0"/>
          <w:marTop w:val="0"/>
          <w:marBottom w:val="300"/>
          <w:divBdr>
            <w:top w:val="none" w:sz="0" w:space="0" w:color="auto"/>
            <w:left w:val="none" w:sz="0" w:space="0" w:color="auto"/>
            <w:bottom w:val="none" w:sz="0" w:space="0" w:color="auto"/>
            <w:right w:val="none" w:sz="0" w:space="0" w:color="auto"/>
          </w:divBdr>
        </w:div>
      </w:divsChild>
    </w:div>
    <w:div w:id="1036004884">
      <w:bodyDiv w:val="1"/>
      <w:marLeft w:val="0"/>
      <w:marRight w:val="0"/>
      <w:marTop w:val="0"/>
      <w:marBottom w:val="0"/>
      <w:divBdr>
        <w:top w:val="none" w:sz="0" w:space="0" w:color="auto"/>
        <w:left w:val="none" w:sz="0" w:space="0" w:color="auto"/>
        <w:bottom w:val="none" w:sz="0" w:space="0" w:color="auto"/>
        <w:right w:val="none" w:sz="0" w:space="0" w:color="auto"/>
      </w:divBdr>
      <w:divsChild>
        <w:div w:id="769932080">
          <w:marLeft w:val="0"/>
          <w:marRight w:val="150"/>
          <w:marTop w:val="0"/>
          <w:marBottom w:val="75"/>
          <w:divBdr>
            <w:top w:val="none" w:sz="0" w:space="0" w:color="auto"/>
            <w:left w:val="none" w:sz="0" w:space="0" w:color="auto"/>
            <w:bottom w:val="none" w:sz="0" w:space="0" w:color="auto"/>
            <w:right w:val="none" w:sz="0" w:space="0" w:color="auto"/>
          </w:divBdr>
        </w:div>
        <w:div w:id="722757347">
          <w:marLeft w:val="0"/>
          <w:marRight w:val="150"/>
          <w:marTop w:val="150"/>
          <w:marBottom w:val="150"/>
          <w:divBdr>
            <w:top w:val="none" w:sz="0" w:space="0" w:color="auto"/>
            <w:left w:val="none" w:sz="0" w:space="0" w:color="auto"/>
            <w:bottom w:val="none" w:sz="0" w:space="0" w:color="auto"/>
            <w:right w:val="none" w:sz="0" w:space="0" w:color="auto"/>
          </w:divBdr>
        </w:div>
        <w:div w:id="1226256526">
          <w:marLeft w:val="0"/>
          <w:marRight w:val="150"/>
          <w:marTop w:val="0"/>
          <w:marBottom w:val="0"/>
          <w:divBdr>
            <w:top w:val="none" w:sz="0" w:space="0" w:color="auto"/>
            <w:left w:val="none" w:sz="0" w:space="0" w:color="auto"/>
            <w:bottom w:val="none" w:sz="0" w:space="0" w:color="auto"/>
            <w:right w:val="none" w:sz="0" w:space="0" w:color="auto"/>
          </w:divBdr>
        </w:div>
      </w:divsChild>
    </w:div>
    <w:div w:id="1038048708">
      <w:bodyDiv w:val="1"/>
      <w:marLeft w:val="0"/>
      <w:marRight w:val="0"/>
      <w:marTop w:val="0"/>
      <w:marBottom w:val="0"/>
      <w:divBdr>
        <w:top w:val="none" w:sz="0" w:space="0" w:color="auto"/>
        <w:left w:val="none" w:sz="0" w:space="0" w:color="auto"/>
        <w:bottom w:val="none" w:sz="0" w:space="0" w:color="auto"/>
        <w:right w:val="none" w:sz="0" w:space="0" w:color="auto"/>
      </w:divBdr>
      <w:divsChild>
        <w:div w:id="1851488723">
          <w:marLeft w:val="0"/>
          <w:marRight w:val="0"/>
          <w:marTop w:val="0"/>
          <w:marBottom w:val="75"/>
          <w:divBdr>
            <w:top w:val="none" w:sz="0" w:space="0" w:color="auto"/>
            <w:left w:val="none" w:sz="0" w:space="0" w:color="auto"/>
            <w:bottom w:val="none" w:sz="0" w:space="0" w:color="auto"/>
            <w:right w:val="none" w:sz="0" w:space="0" w:color="auto"/>
          </w:divBdr>
        </w:div>
      </w:divsChild>
    </w:div>
    <w:div w:id="1038624088">
      <w:bodyDiv w:val="1"/>
      <w:marLeft w:val="0"/>
      <w:marRight w:val="0"/>
      <w:marTop w:val="0"/>
      <w:marBottom w:val="0"/>
      <w:divBdr>
        <w:top w:val="none" w:sz="0" w:space="0" w:color="auto"/>
        <w:left w:val="none" w:sz="0" w:space="0" w:color="auto"/>
        <w:bottom w:val="none" w:sz="0" w:space="0" w:color="auto"/>
        <w:right w:val="none" w:sz="0" w:space="0" w:color="auto"/>
      </w:divBdr>
      <w:divsChild>
        <w:div w:id="522985939">
          <w:marLeft w:val="0"/>
          <w:marRight w:val="0"/>
          <w:marTop w:val="0"/>
          <w:marBottom w:val="300"/>
          <w:divBdr>
            <w:top w:val="none" w:sz="0" w:space="0" w:color="auto"/>
            <w:left w:val="none" w:sz="0" w:space="0" w:color="auto"/>
            <w:bottom w:val="none" w:sz="0" w:space="0" w:color="auto"/>
            <w:right w:val="none" w:sz="0" w:space="0" w:color="auto"/>
          </w:divBdr>
        </w:div>
      </w:divsChild>
    </w:div>
    <w:div w:id="1039279576">
      <w:bodyDiv w:val="1"/>
      <w:marLeft w:val="0"/>
      <w:marRight w:val="0"/>
      <w:marTop w:val="0"/>
      <w:marBottom w:val="0"/>
      <w:divBdr>
        <w:top w:val="none" w:sz="0" w:space="0" w:color="auto"/>
        <w:left w:val="none" w:sz="0" w:space="0" w:color="auto"/>
        <w:bottom w:val="none" w:sz="0" w:space="0" w:color="auto"/>
        <w:right w:val="none" w:sz="0" w:space="0" w:color="auto"/>
      </w:divBdr>
      <w:divsChild>
        <w:div w:id="1655641655">
          <w:marLeft w:val="0"/>
          <w:marRight w:val="0"/>
          <w:marTop w:val="0"/>
          <w:marBottom w:val="375"/>
          <w:divBdr>
            <w:top w:val="none" w:sz="0" w:space="0" w:color="auto"/>
            <w:left w:val="none" w:sz="0" w:space="0" w:color="auto"/>
            <w:bottom w:val="none" w:sz="0" w:space="0" w:color="auto"/>
            <w:right w:val="none" w:sz="0" w:space="0" w:color="auto"/>
          </w:divBdr>
          <w:divsChild>
            <w:div w:id="1633823196">
              <w:marLeft w:val="0"/>
              <w:marRight w:val="0"/>
              <w:marTop w:val="0"/>
              <w:marBottom w:val="75"/>
              <w:divBdr>
                <w:top w:val="none" w:sz="0" w:space="0" w:color="auto"/>
                <w:left w:val="none" w:sz="0" w:space="0" w:color="auto"/>
                <w:bottom w:val="none" w:sz="0" w:space="0" w:color="auto"/>
                <w:right w:val="none" w:sz="0" w:space="0" w:color="auto"/>
              </w:divBdr>
            </w:div>
            <w:div w:id="300361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39814532">
      <w:bodyDiv w:val="1"/>
      <w:marLeft w:val="0"/>
      <w:marRight w:val="0"/>
      <w:marTop w:val="0"/>
      <w:marBottom w:val="0"/>
      <w:divBdr>
        <w:top w:val="none" w:sz="0" w:space="0" w:color="auto"/>
        <w:left w:val="none" w:sz="0" w:space="0" w:color="auto"/>
        <w:bottom w:val="none" w:sz="0" w:space="0" w:color="auto"/>
        <w:right w:val="none" w:sz="0" w:space="0" w:color="auto"/>
      </w:divBdr>
      <w:divsChild>
        <w:div w:id="1491142255">
          <w:marLeft w:val="0"/>
          <w:marRight w:val="0"/>
          <w:marTop w:val="0"/>
          <w:marBottom w:val="150"/>
          <w:divBdr>
            <w:top w:val="none" w:sz="0" w:space="0" w:color="auto"/>
            <w:left w:val="none" w:sz="0" w:space="0" w:color="auto"/>
            <w:bottom w:val="none" w:sz="0" w:space="0" w:color="auto"/>
            <w:right w:val="none" w:sz="0" w:space="0" w:color="auto"/>
          </w:divBdr>
          <w:divsChild>
            <w:div w:id="238712201">
              <w:marLeft w:val="0"/>
              <w:marRight w:val="0"/>
              <w:marTop w:val="0"/>
              <w:marBottom w:val="0"/>
              <w:divBdr>
                <w:top w:val="none" w:sz="0" w:space="0" w:color="auto"/>
                <w:left w:val="none" w:sz="0" w:space="0" w:color="auto"/>
                <w:bottom w:val="none" w:sz="0" w:space="0" w:color="auto"/>
                <w:right w:val="none" w:sz="0" w:space="0" w:color="auto"/>
              </w:divBdr>
              <w:divsChild>
                <w:div w:id="1063025196">
                  <w:marLeft w:val="0"/>
                  <w:marRight w:val="150"/>
                  <w:marTop w:val="0"/>
                  <w:marBottom w:val="0"/>
                  <w:divBdr>
                    <w:top w:val="none" w:sz="0" w:space="0" w:color="auto"/>
                    <w:left w:val="none" w:sz="0" w:space="0" w:color="auto"/>
                    <w:bottom w:val="none" w:sz="0" w:space="0" w:color="auto"/>
                    <w:right w:val="none" w:sz="0" w:space="0" w:color="auto"/>
                  </w:divBdr>
                </w:div>
                <w:div w:id="1162353998">
                  <w:marLeft w:val="0"/>
                  <w:marRight w:val="150"/>
                  <w:marTop w:val="0"/>
                  <w:marBottom w:val="0"/>
                  <w:divBdr>
                    <w:top w:val="none" w:sz="0" w:space="0" w:color="auto"/>
                    <w:left w:val="none" w:sz="0" w:space="0" w:color="auto"/>
                    <w:bottom w:val="none" w:sz="0" w:space="0" w:color="auto"/>
                    <w:right w:val="none" w:sz="0" w:space="0" w:color="auto"/>
                  </w:divBdr>
                </w:div>
              </w:divsChild>
            </w:div>
            <w:div w:id="1648970543">
              <w:marLeft w:val="0"/>
              <w:marRight w:val="0"/>
              <w:marTop w:val="0"/>
              <w:marBottom w:val="0"/>
              <w:divBdr>
                <w:top w:val="none" w:sz="0" w:space="0" w:color="auto"/>
                <w:left w:val="none" w:sz="0" w:space="0" w:color="auto"/>
                <w:bottom w:val="none" w:sz="0" w:space="0" w:color="auto"/>
                <w:right w:val="none" w:sz="0" w:space="0" w:color="auto"/>
              </w:divBdr>
              <w:divsChild>
                <w:div w:id="1657302556">
                  <w:marLeft w:val="0"/>
                  <w:marRight w:val="0"/>
                  <w:marTop w:val="0"/>
                  <w:marBottom w:val="0"/>
                  <w:divBdr>
                    <w:top w:val="none" w:sz="0" w:space="0" w:color="auto"/>
                    <w:left w:val="none" w:sz="0" w:space="0" w:color="auto"/>
                    <w:bottom w:val="none" w:sz="0" w:space="0" w:color="auto"/>
                    <w:right w:val="none" w:sz="0" w:space="0" w:color="auto"/>
                  </w:divBdr>
                  <w:divsChild>
                    <w:div w:id="245040099">
                      <w:marLeft w:val="0"/>
                      <w:marRight w:val="0"/>
                      <w:marTop w:val="0"/>
                      <w:marBottom w:val="0"/>
                      <w:divBdr>
                        <w:top w:val="none" w:sz="0" w:space="0" w:color="auto"/>
                        <w:left w:val="none" w:sz="0" w:space="0" w:color="auto"/>
                        <w:bottom w:val="none" w:sz="0" w:space="0" w:color="auto"/>
                        <w:right w:val="none" w:sz="0" w:space="0" w:color="auto"/>
                      </w:divBdr>
                      <w:divsChild>
                        <w:div w:id="664014969">
                          <w:marLeft w:val="0"/>
                          <w:marRight w:val="0"/>
                          <w:marTop w:val="0"/>
                          <w:marBottom w:val="0"/>
                          <w:divBdr>
                            <w:top w:val="none" w:sz="0" w:space="0" w:color="auto"/>
                            <w:left w:val="none" w:sz="0" w:space="0" w:color="auto"/>
                            <w:bottom w:val="none" w:sz="0" w:space="0" w:color="auto"/>
                            <w:right w:val="none" w:sz="0" w:space="0" w:color="auto"/>
                          </w:divBdr>
                        </w:div>
                      </w:divsChild>
                    </w:div>
                    <w:div w:id="4012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26749">
          <w:marLeft w:val="0"/>
          <w:marRight w:val="0"/>
          <w:marTop w:val="0"/>
          <w:marBottom w:val="0"/>
          <w:divBdr>
            <w:top w:val="none" w:sz="0" w:space="0" w:color="auto"/>
            <w:left w:val="none" w:sz="0" w:space="0" w:color="auto"/>
            <w:bottom w:val="none" w:sz="0" w:space="0" w:color="auto"/>
            <w:right w:val="none" w:sz="0" w:space="0" w:color="auto"/>
          </w:divBdr>
          <w:divsChild>
            <w:div w:id="109712782">
              <w:marLeft w:val="0"/>
              <w:marRight w:val="0"/>
              <w:marTop w:val="375"/>
              <w:marBottom w:val="0"/>
              <w:divBdr>
                <w:top w:val="none" w:sz="0" w:space="0" w:color="auto"/>
                <w:left w:val="none" w:sz="0" w:space="0" w:color="auto"/>
                <w:bottom w:val="none" w:sz="0" w:space="0" w:color="auto"/>
                <w:right w:val="none" w:sz="0" w:space="0" w:color="auto"/>
              </w:divBdr>
              <w:divsChild>
                <w:div w:id="66416811">
                  <w:marLeft w:val="0"/>
                  <w:marRight w:val="0"/>
                  <w:marTop w:val="0"/>
                  <w:marBottom w:val="0"/>
                  <w:divBdr>
                    <w:top w:val="none" w:sz="0" w:space="0" w:color="auto"/>
                    <w:left w:val="none" w:sz="0" w:space="0" w:color="auto"/>
                    <w:bottom w:val="none" w:sz="0" w:space="0" w:color="auto"/>
                    <w:right w:val="none" w:sz="0" w:space="0" w:color="auto"/>
                  </w:divBdr>
                </w:div>
              </w:divsChild>
            </w:div>
            <w:div w:id="184176792">
              <w:marLeft w:val="0"/>
              <w:marRight w:val="0"/>
              <w:marTop w:val="375"/>
              <w:marBottom w:val="0"/>
              <w:divBdr>
                <w:top w:val="none" w:sz="0" w:space="0" w:color="auto"/>
                <w:left w:val="none" w:sz="0" w:space="0" w:color="auto"/>
                <w:bottom w:val="none" w:sz="0" w:space="0" w:color="auto"/>
                <w:right w:val="none" w:sz="0" w:space="0" w:color="auto"/>
              </w:divBdr>
              <w:divsChild>
                <w:div w:id="1810584058">
                  <w:marLeft w:val="0"/>
                  <w:marRight w:val="0"/>
                  <w:marTop w:val="0"/>
                  <w:marBottom w:val="0"/>
                  <w:divBdr>
                    <w:top w:val="none" w:sz="0" w:space="0" w:color="auto"/>
                    <w:left w:val="none" w:sz="0" w:space="0" w:color="auto"/>
                    <w:bottom w:val="none" w:sz="0" w:space="0" w:color="auto"/>
                    <w:right w:val="none" w:sz="0" w:space="0" w:color="auto"/>
                  </w:divBdr>
                  <w:divsChild>
                    <w:div w:id="8229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3570">
              <w:marLeft w:val="0"/>
              <w:marRight w:val="0"/>
              <w:marTop w:val="0"/>
              <w:marBottom w:val="0"/>
              <w:divBdr>
                <w:top w:val="none" w:sz="0" w:space="0" w:color="auto"/>
                <w:left w:val="none" w:sz="0" w:space="0" w:color="auto"/>
                <w:bottom w:val="none" w:sz="0" w:space="0" w:color="auto"/>
                <w:right w:val="none" w:sz="0" w:space="0" w:color="auto"/>
              </w:divBdr>
              <w:divsChild>
                <w:div w:id="15116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1835">
      <w:bodyDiv w:val="1"/>
      <w:marLeft w:val="0"/>
      <w:marRight w:val="0"/>
      <w:marTop w:val="0"/>
      <w:marBottom w:val="0"/>
      <w:divBdr>
        <w:top w:val="none" w:sz="0" w:space="0" w:color="auto"/>
        <w:left w:val="none" w:sz="0" w:space="0" w:color="auto"/>
        <w:bottom w:val="none" w:sz="0" w:space="0" w:color="auto"/>
        <w:right w:val="none" w:sz="0" w:space="0" w:color="auto"/>
      </w:divBdr>
      <w:divsChild>
        <w:div w:id="1050307461">
          <w:marLeft w:val="0"/>
          <w:marRight w:val="0"/>
          <w:marTop w:val="0"/>
          <w:marBottom w:val="0"/>
          <w:divBdr>
            <w:top w:val="none" w:sz="0" w:space="0" w:color="auto"/>
            <w:left w:val="none" w:sz="0" w:space="0" w:color="auto"/>
            <w:bottom w:val="none" w:sz="0" w:space="0" w:color="auto"/>
            <w:right w:val="none" w:sz="0" w:space="0" w:color="auto"/>
          </w:divBdr>
        </w:div>
        <w:div w:id="2084594703">
          <w:marLeft w:val="0"/>
          <w:marRight w:val="0"/>
          <w:marTop w:val="0"/>
          <w:marBottom w:val="0"/>
          <w:divBdr>
            <w:top w:val="none" w:sz="0" w:space="0" w:color="auto"/>
            <w:left w:val="none" w:sz="0" w:space="0" w:color="auto"/>
            <w:bottom w:val="none" w:sz="0" w:space="0" w:color="auto"/>
            <w:right w:val="none" w:sz="0" w:space="0" w:color="auto"/>
          </w:divBdr>
          <w:divsChild>
            <w:div w:id="77093350">
              <w:marLeft w:val="0"/>
              <w:marRight w:val="0"/>
              <w:marTop w:val="0"/>
              <w:marBottom w:val="0"/>
              <w:divBdr>
                <w:top w:val="none" w:sz="0" w:space="0" w:color="auto"/>
                <w:left w:val="none" w:sz="0" w:space="0" w:color="auto"/>
                <w:bottom w:val="none" w:sz="0" w:space="0" w:color="auto"/>
                <w:right w:val="none" w:sz="0" w:space="0" w:color="auto"/>
              </w:divBdr>
              <w:divsChild>
                <w:div w:id="1613631225">
                  <w:marLeft w:val="0"/>
                  <w:marRight w:val="0"/>
                  <w:marTop w:val="300"/>
                  <w:marBottom w:val="450"/>
                  <w:divBdr>
                    <w:top w:val="none" w:sz="0" w:space="0" w:color="auto"/>
                    <w:left w:val="none" w:sz="0" w:space="0" w:color="auto"/>
                    <w:bottom w:val="none" w:sz="0" w:space="0" w:color="auto"/>
                    <w:right w:val="none" w:sz="0" w:space="0" w:color="auto"/>
                  </w:divBdr>
                  <w:divsChild>
                    <w:div w:id="1661883891">
                      <w:marLeft w:val="0"/>
                      <w:marRight w:val="0"/>
                      <w:marTop w:val="0"/>
                      <w:marBottom w:val="0"/>
                      <w:divBdr>
                        <w:top w:val="none" w:sz="0" w:space="0" w:color="auto"/>
                        <w:left w:val="none" w:sz="0" w:space="0" w:color="auto"/>
                        <w:bottom w:val="none" w:sz="0" w:space="0" w:color="auto"/>
                        <w:right w:val="none" w:sz="0" w:space="0" w:color="auto"/>
                      </w:divBdr>
                      <w:divsChild>
                        <w:div w:id="546531982">
                          <w:marLeft w:val="0"/>
                          <w:marRight w:val="0"/>
                          <w:marTop w:val="0"/>
                          <w:marBottom w:val="0"/>
                          <w:divBdr>
                            <w:top w:val="none" w:sz="0" w:space="0" w:color="auto"/>
                            <w:left w:val="none" w:sz="0" w:space="0" w:color="auto"/>
                            <w:bottom w:val="none" w:sz="0" w:space="0" w:color="auto"/>
                            <w:right w:val="none" w:sz="0" w:space="0" w:color="auto"/>
                          </w:divBdr>
                          <w:divsChild>
                            <w:div w:id="597450135">
                              <w:marLeft w:val="0"/>
                              <w:marRight w:val="0"/>
                              <w:marTop w:val="0"/>
                              <w:marBottom w:val="0"/>
                              <w:divBdr>
                                <w:top w:val="none" w:sz="0" w:space="0" w:color="auto"/>
                                <w:left w:val="none" w:sz="0" w:space="0" w:color="auto"/>
                                <w:bottom w:val="none" w:sz="0" w:space="0" w:color="auto"/>
                                <w:right w:val="none" w:sz="0" w:space="0" w:color="auto"/>
                              </w:divBdr>
                              <w:divsChild>
                                <w:div w:id="174090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014023">
      <w:bodyDiv w:val="1"/>
      <w:marLeft w:val="0"/>
      <w:marRight w:val="0"/>
      <w:marTop w:val="0"/>
      <w:marBottom w:val="0"/>
      <w:divBdr>
        <w:top w:val="none" w:sz="0" w:space="0" w:color="auto"/>
        <w:left w:val="none" w:sz="0" w:space="0" w:color="auto"/>
        <w:bottom w:val="none" w:sz="0" w:space="0" w:color="auto"/>
        <w:right w:val="none" w:sz="0" w:space="0" w:color="auto"/>
      </w:divBdr>
      <w:divsChild>
        <w:div w:id="867445694">
          <w:marLeft w:val="0"/>
          <w:marRight w:val="0"/>
          <w:marTop w:val="0"/>
          <w:marBottom w:val="75"/>
          <w:divBdr>
            <w:top w:val="none" w:sz="0" w:space="0" w:color="auto"/>
            <w:left w:val="none" w:sz="0" w:space="0" w:color="auto"/>
            <w:bottom w:val="none" w:sz="0" w:space="0" w:color="auto"/>
            <w:right w:val="none" w:sz="0" w:space="0" w:color="auto"/>
          </w:divBdr>
        </w:div>
      </w:divsChild>
    </w:div>
    <w:div w:id="1041130522">
      <w:bodyDiv w:val="1"/>
      <w:marLeft w:val="0"/>
      <w:marRight w:val="0"/>
      <w:marTop w:val="0"/>
      <w:marBottom w:val="0"/>
      <w:divBdr>
        <w:top w:val="none" w:sz="0" w:space="0" w:color="auto"/>
        <w:left w:val="none" w:sz="0" w:space="0" w:color="auto"/>
        <w:bottom w:val="none" w:sz="0" w:space="0" w:color="auto"/>
        <w:right w:val="none" w:sz="0" w:space="0" w:color="auto"/>
      </w:divBdr>
      <w:divsChild>
        <w:div w:id="1963489277">
          <w:marLeft w:val="0"/>
          <w:marRight w:val="0"/>
          <w:marTop w:val="0"/>
          <w:marBottom w:val="375"/>
          <w:divBdr>
            <w:top w:val="none" w:sz="0" w:space="0" w:color="auto"/>
            <w:left w:val="none" w:sz="0" w:space="0" w:color="auto"/>
            <w:bottom w:val="none" w:sz="0" w:space="0" w:color="auto"/>
            <w:right w:val="none" w:sz="0" w:space="0" w:color="auto"/>
          </w:divBdr>
          <w:divsChild>
            <w:div w:id="1629434748">
              <w:marLeft w:val="0"/>
              <w:marRight w:val="0"/>
              <w:marTop w:val="0"/>
              <w:marBottom w:val="75"/>
              <w:divBdr>
                <w:top w:val="none" w:sz="0" w:space="0" w:color="auto"/>
                <w:left w:val="none" w:sz="0" w:space="0" w:color="auto"/>
                <w:bottom w:val="none" w:sz="0" w:space="0" w:color="auto"/>
                <w:right w:val="none" w:sz="0" w:space="0" w:color="auto"/>
              </w:divBdr>
            </w:div>
            <w:div w:id="1201018998">
              <w:marLeft w:val="0"/>
              <w:marRight w:val="0"/>
              <w:marTop w:val="0"/>
              <w:marBottom w:val="75"/>
              <w:divBdr>
                <w:top w:val="single" w:sz="6" w:space="3" w:color="DEDEDE"/>
                <w:left w:val="single" w:sz="6" w:space="3" w:color="DEDEDE"/>
                <w:bottom w:val="single" w:sz="6" w:space="3" w:color="DEDEDE"/>
                <w:right w:val="single" w:sz="6" w:space="3" w:color="DEDEDE"/>
              </w:divBdr>
              <w:divsChild>
                <w:div w:id="108183353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43596909">
      <w:bodyDiv w:val="1"/>
      <w:marLeft w:val="0"/>
      <w:marRight w:val="0"/>
      <w:marTop w:val="0"/>
      <w:marBottom w:val="0"/>
      <w:divBdr>
        <w:top w:val="none" w:sz="0" w:space="0" w:color="auto"/>
        <w:left w:val="none" w:sz="0" w:space="0" w:color="auto"/>
        <w:bottom w:val="none" w:sz="0" w:space="0" w:color="auto"/>
        <w:right w:val="none" w:sz="0" w:space="0" w:color="auto"/>
      </w:divBdr>
      <w:divsChild>
        <w:div w:id="497234816">
          <w:marLeft w:val="0"/>
          <w:marRight w:val="0"/>
          <w:marTop w:val="0"/>
          <w:marBottom w:val="300"/>
          <w:divBdr>
            <w:top w:val="none" w:sz="0" w:space="0" w:color="auto"/>
            <w:left w:val="none" w:sz="0" w:space="0" w:color="auto"/>
            <w:bottom w:val="none" w:sz="0" w:space="0" w:color="auto"/>
            <w:right w:val="none" w:sz="0" w:space="0" w:color="auto"/>
          </w:divBdr>
        </w:div>
      </w:divsChild>
    </w:div>
    <w:div w:id="1044138177">
      <w:bodyDiv w:val="1"/>
      <w:marLeft w:val="0"/>
      <w:marRight w:val="0"/>
      <w:marTop w:val="0"/>
      <w:marBottom w:val="0"/>
      <w:divBdr>
        <w:top w:val="none" w:sz="0" w:space="0" w:color="auto"/>
        <w:left w:val="none" w:sz="0" w:space="0" w:color="auto"/>
        <w:bottom w:val="none" w:sz="0" w:space="0" w:color="auto"/>
        <w:right w:val="none" w:sz="0" w:space="0" w:color="auto"/>
      </w:divBdr>
      <w:divsChild>
        <w:div w:id="939946754">
          <w:marLeft w:val="0"/>
          <w:marRight w:val="150"/>
          <w:marTop w:val="0"/>
          <w:marBottom w:val="75"/>
          <w:divBdr>
            <w:top w:val="none" w:sz="0" w:space="0" w:color="auto"/>
            <w:left w:val="none" w:sz="0" w:space="0" w:color="auto"/>
            <w:bottom w:val="none" w:sz="0" w:space="0" w:color="auto"/>
            <w:right w:val="none" w:sz="0" w:space="0" w:color="auto"/>
          </w:divBdr>
        </w:div>
        <w:div w:id="956721262">
          <w:marLeft w:val="0"/>
          <w:marRight w:val="150"/>
          <w:marTop w:val="150"/>
          <w:marBottom w:val="150"/>
          <w:divBdr>
            <w:top w:val="none" w:sz="0" w:space="0" w:color="auto"/>
            <w:left w:val="none" w:sz="0" w:space="0" w:color="auto"/>
            <w:bottom w:val="none" w:sz="0" w:space="0" w:color="auto"/>
            <w:right w:val="none" w:sz="0" w:space="0" w:color="auto"/>
          </w:divBdr>
        </w:div>
        <w:div w:id="2040736089">
          <w:marLeft w:val="0"/>
          <w:marRight w:val="150"/>
          <w:marTop w:val="0"/>
          <w:marBottom w:val="0"/>
          <w:divBdr>
            <w:top w:val="none" w:sz="0" w:space="0" w:color="auto"/>
            <w:left w:val="none" w:sz="0" w:space="0" w:color="auto"/>
            <w:bottom w:val="none" w:sz="0" w:space="0" w:color="auto"/>
            <w:right w:val="none" w:sz="0" w:space="0" w:color="auto"/>
          </w:divBdr>
        </w:div>
      </w:divsChild>
    </w:div>
    <w:div w:id="1048147361">
      <w:bodyDiv w:val="1"/>
      <w:marLeft w:val="0"/>
      <w:marRight w:val="0"/>
      <w:marTop w:val="0"/>
      <w:marBottom w:val="0"/>
      <w:divBdr>
        <w:top w:val="none" w:sz="0" w:space="0" w:color="auto"/>
        <w:left w:val="none" w:sz="0" w:space="0" w:color="auto"/>
        <w:bottom w:val="none" w:sz="0" w:space="0" w:color="auto"/>
        <w:right w:val="none" w:sz="0" w:space="0" w:color="auto"/>
      </w:divBdr>
      <w:divsChild>
        <w:div w:id="1209757795">
          <w:marLeft w:val="0"/>
          <w:marRight w:val="0"/>
          <w:marTop w:val="0"/>
          <w:marBottom w:val="375"/>
          <w:divBdr>
            <w:top w:val="none" w:sz="0" w:space="0" w:color="auto"/>
            <w:left w:val="none" w:sz="0" w:space="0" w:color="auto"/>
            <w:bottom w:val="none" w:sz="0" w:space="0" w:color="auto"/>
            <w:right w:val="none" w:sz="0" w:space="0" w:color="auto"/>
          </w:divBdr>
          <w:divsChild>
            <w:div w:id="14039883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48185894">
      <w:bodyDiv w:val="1"/>
      <w:marLeft w:val="0"/>
      <w:marRight w:val="0"/>
      <w:marTop w:val="0"/>
      <w:marBottom w:val="0"/>
      <w:divBdr>
        <w:top w:val="none" w:sz="0" w:space="0" w:color="auto"/>
        <w:left w:val="none" w:sz="0" w:space="0" w:color="auto"/>
        <w:bottom w:val="none" w:sz="0" w:space="0" w:color="auto"/>
        <w:right w:val="none" w:sz="0" w:space="0" w:color="auto"/>
      </w:divBdr>
      <w:divsChild>
        <w:div w:id="1099448999">
          <w:marLeft w:val="0"/>
          <w:marRight w:val="0"/>
          <w:marTop w:val="0"/>
          <w:marBottom w:val="150"/>
          <w:divBdr>
            <w:top w:val="none" w:sz="0" w:space="0" w:color="auto"/>
            <w:left w:val="none" w:sz="0" w:space="0" w:color="auto"/>
            <w:bottom w:val="none" w:sz="0" w:space="0" w:color="auto"/>
            <w:right w:val="none" w:sz="0" w:space="0" w:color="auto"/>
          </w:divBdr>
          <w:divsChild>
            <w:div w:id="716975451">
              <w:marLeft w:val="0"/>
              <w:marRight w:val="0"/>
              <w:marTop w:val="0"/>
              <w:marBottom w:val="0"/>
              <w:divBdr>
                <w:top w:val="none" w:sz="0" w:space="0" w:color="auto"/>
                <w:left w:val="none" w:sz="0" w:space="0" w:color="auto"/>
                <w:bottom w:val="none" w:sz="0" w:space="0" w:color="auto"/>
                <w:right w:val="none" w:sz="0" w:space="0" w:color="auto"/>
              </w:divBdr>
              <w:divsChild>
                <w:div w:id="1430810022">
                  <w:marLeft w:val="0"/>
                  <w:marRight w:val="150"/>
                  <w:marTop w:val="0"/>
                  <w:marBottom w:val="0"/>
                  <w:divBdr>
                    <w:top w:val="none" w:sz="0" w:space="0" w:color="auto"/>
                    <w:left w:val="none" w:sz="0" w:space="0" w:color="auto"/>
                    <w:bottom w:val="none" w:sz="0" w:space="0" w:color="auto"/>
                    <w:right w:val="none" w:sz="0" w:space="0" w:color="auto"/>
                  </w:divBdr>
                </w:div>
                <w:div w:id="641080663">
                  <w:marLeft w:val="0"/>
                  <w:marRight w:val="150"/>
                  <w:marTop w:val="0"/>
                  <w:marBottom w:val="0"/>
                  <w:divBdr>
                    <w:top w:val="none" w:sz="0" w:space="0" w:color="auto"/>
                    <w:left w:val="none" w:sz="0" w:space="0" w:color="auto"/>
                    <w:bottom w:val="none" w:sz="0" w:space="0" w:color="auto"/>
                    <w:right w:val="none" w:sz="0" w:space="0" w:color="auto"/>
                  </w:divBdr>
                </w:div>
              </w:divsChild>
            </w:div>
            <w:div w:id="1003237995">
              <w:marLeft w:val="0"/>
              <w:marRight w:val="0"/>
              <w:marTop w:val="0"/>
              <w:marBottom w:val="0"/>
              <w:divBdr>
                <w:top w:val="none" w:sz="0" w:space="0" w:color="auto"/>
                <w:left w:val="none" w:sz="0" w:space="0" w:color="auto"/>
                <w:bottom w:val="none" w:sz="0" w:space="0" w:color="auto"/>
                <w:right w:val="none" w:sz="0" w:space="0" w:color="auto"/>
              </w:divBdr>
              <w:divsChild>
                <w:div w:id="1536502532">
                  <w:marLeft w:val="0"/>
                  <w:marRight w:val="0"/>
                  <w:marTop w:val="0"/>
                  <w:marBottom w:val="0"/>
                  <w:divBdr>
                    <w:top w:val="none" w:sz="0" w:space="0" w:color="auto"/>
                    <w:left w:val="none" w:sz="0" w:space="0" w:color="auto"/>
                    <w:bottom w:val="none" w:sz="0" w:space="0" w:color="auto"/>
                    <w:right w:val="none" w:sz="0" w:space="0" w:color="auto"/>
                  </w:divBdr>
                  <w:divsChild>
                    <w:div w:id="319189642">
                      <w:marLeft w:val="0"/>
                      <w:marRight w:val="0"/>
                      <w:marTop w:val="0"/>
                      <w:marBottom w:val="0"/>
                      <w:divBdr>
                        <w:top w:val="none" w:sz="0" w:space="0" w:color="auto"/>
                        <w:left w:val="none" w:sz="0" w:space="0" w:color="auto"/>
                        <w:bottom w:val="none" w:sz="0" w:space="0" w:color="auto"/>
                        <w:right w:val="none" w:sz="0" w:space="0" w:color="auto"/>
                      </w:divBdr>
                      <w:divsChild>
                        <w:div w:id="170415931">
                          <w:marLeft w:val="0"/>
                          <w:marRight w:val="0"/>
                          <w:marTop w:val="0"/>
                          <w:marBottom w:val="0"/>
                          <w:divBdr>
                            <w:top w:val="none" w:sz="0" w:space="0" w:color="auto"/>
                            <w:left w:val="none" w:sz="0" w:space="0" w:color="auto"/>
                            <w:bottom w:val="none" w:sz="0" w:space="0" w:color="auto"/>
                            <w:right w:val="none" w:sz="0" w:space="0" w:color="auto"/>
                          </w:divBdr>
                        </w:div>
                      </w:divsChild>
                    </w:div>
                    <w:div w:id="1381637515">
                      <w:marLeft w:val="0"/>
                      <w:marRight w:val="135"/>
                      <w:marTop w:val="0"/>
                      <w:marBottom w:val="0"/>
                      <w:divBdr>
                        <w:top w:val="none" w:sz="0" w:space="0" w:color="auto"/>
                        <w:left w:val="none" w:sz="0" w:space="0" w:color="auto"/>
                        <w:bottom w:val="none" w:sz="0" w:space="0" w:color="auto"/>
                        <w:right w:val="none" w:sz="0" w:space="0" w:color="auto"/>
                      </w:divBdr>
                    </w:div>
                    <w:div w:id="20744310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06101">
          <w:marLeft w:val="0"/>
          <w:marRight w:val="0"/>
          <w:marTop w:val="0"/>
          <w:marBottom w:val="0"/>
          <w:divBdr>
            <w:top w:val="none" w:sz="0" w:space="0" w:color="auto"/>
            <w:left w:val="none" w:sz="0" w:space="0" w:color="auto"/>
            <w:bottom w:val="none" w:sz="0" w:space="0" w:color="auto"/>
            <w:right w:val="none" w:sz="0" w:space="0" w:color="auto"/>
          </w:divBdr>
          <w:divsChild>
            <w:div w:id="2098288588">
              <w:marLeft w:val="0"/>
              <w:marRight w:val="0"/>
              <w:marTop w:val="0"/>
              <w:marBottom w:val="0"/>
              <w:divBdr>
                <w:top w:val="none" w:sz="0" w:space="0" w:color="auto"/>
                <w:left w:val="none" w:sz="0" w:space="0" w:color="auto"/>
                <w:bottom w:val="none" w:sz="0" w:space="0" w:color="auto"/>
                <w:right w:val="none" w:sz="0" w:space="0" w:color="auto"/>
              </w:divBdr>
              <w:divsChild>
                <w:div w:id="700938505">
                  <w:marLeft w:val="0"/>
                  <w:marRight w:val="0"/>
                  <w:marTop w:val="0"/>
                  <w:marBottom w:val="0"/>
                  <w:divBdr>
                    <w:top w:val="none" w:sz="0" w:space="0" w:color="auto"/>
                    <w:left w:val="none" w:sz="0" w:space="0" w:color="auto"/>
                    <w:bottom w:val="none" w:sz="0" w:space="0" w:color="auto"/>
                    <w:right w:val="none" w:sz="0" w:space="0" w:color="auto"/>
                  </w:divBdr>
                </w:div>
              </w:divsChild>
            </w:div>
            <w:div w:id="1858496507">
              <w:marLeft w:val="0"/>
              <w:marRight w:val="0"/>
              <w:marTop w:val="375"/>
              <w:marBottom w:val="0"/>
              <w:divBdr>
                <w:top w:val="none" w:sz="0" w:space="0" w:color="auto"/>
                <w:left w:val="none" w:sz="0" w:space="0" w:color="auto"/>
                <w:bottom w:val="none" w:sz="0" w:space="0" w:color="auto"/>
                <w:right w:val="none" w:sz="0" w:space="0" w:color="auto"/>
              </w:divBdr>
              <w:divsChild>
                <w:div w:id="436296937">
                  <w:marLeft w:val="0"/>
                  <w:marRight w:val="0"/>
                  <w:marTop w:val="0"/>
                  <w:marBottom w:val="0"/>
                  <w:divBdr>
                    <w:top w:val="none" w:sz="0" w:space="0" w:color="auto"/>
                    <w:left w:val="none" w:sz="0" w:space="0" w:color="auto"/>
                    <w:bottom w:val="none" w:sz="0" w:space="0" w:color="auto"/>
                    <w:right w:val="none" w:sz="0" w:space="0" w:color="auto"/>
                  </w:divBdr>
                  <w:divsChild>
                    <w:div w:id="104124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4089">
              <w:marLeft w:val="0"/>
              <w:marRight w:val="0"/>
              <w:marTop w:val="375"/>
              <w:marBottom w:val="0"/>
              <w:divBdr>
                <w:top w:val="none" w:sz="0" w:space="0" w:color="auto"/>
                <w:left w:val="none" w:sz="0" w:space="0" w:color="auto"/>
                <w:bottom w:val="none" w:sz="0" w:space="0" w:color="auto"/>
                <w:right w:val="none" w:sz="0" w:space="0" w:color="auto"/>
              </w:divBdr>
              <w:divsChild>
                <w:div w:id="8952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46459">
      <w:bodyDiv w:val="1"/>
      <w:marLeft w:val="0"/>
      <w:marRight w:val="0"/>
      <w:marTop w:val="0"/>
      <w:marBottom w:val="0"/>
      <w:divBdr>
        <w:top w:val="none" w:sz="0" w:space="0" w:color="auto"/>
        <w:left w:val="none" w:sz="0" w:space="0" w:color="auto"/>
        <w:bottom w:val="none" w:sz="0" w:space="0" w:color="auto"/>
        <w:right w:val="none" w:sz="0" w:space="0" w:color="auto"/>
      </w:divBdr>
      <w:divsChild>
        <w:div w:id="239413122">
          <w:marLeft w:val="0"/>
          <w:marRight w:val="0"/>
          <w:marTop w:val="0"/>
          <w:marBottom w:val="300"/>
          <w:divBdr>
            <w:top w:val="none" w:sz="0" w:space="0" w:color="auto"/>
            <w:left w:val="none" w:sz="0" w:space="0" w:color="auto"/>
            <w:bottom w:val="none" w:sz="0" w:space="0" w:color="auto"/>
            <w:right w:val="none" w:sz="0" w:space="0" w:color="auto"/>
          </w:divBdr>
        </w:div>
      </w:divsChild>
    </w:div>
    <w:div w:id="1049106500">
      <w:bodyDiv w:val="1"/>
      <w:marLeft w:val="0"/>
      <w:marRight w:val="0"/>
      <w:marTop w:val="0"/>
      <w:marBottom w:val="0"/>
      <w:divBdr>
        <w:top w:val="none" w:sz="0" w:space="0" w:color="auto"/>
        <w:left w:val="none" w:sz="0" w:space="0" w:color="auto"/>
        <w:bottom w:val="none" w:sz="0" w:space="0" w:color="auto"/>
        <w:right w:val="none" w:sz="0" w:space="0" w:color="auto"/>
      </w:divBdr>
      <w:divsChild>
        <w:div w:id="1424112403">
          <w:marLeft w:val="0"/>
          <w:marRight w:val="150"/>
          <w:marTop w:val="0"/>
          <w:marBottom w:val="75"/>
          <w:divBdr>
            <w:top w:val="none" w:sz="0" w:space="0" w:color="auto"/>
            <w:left w:val="none" w:sz="0" w:space="0" w:color="auto"/>
            <w:bottom w:val="none" w:sz="0" w:space="0" w:color="auto"/>
            <w:right w:val="none" w:sz="0" w:space="0" w:color="auto"/>
          </w:divBdr>
        </w:div>
        <w:div w:id="1593394155">
          <w:marLeft w:val="0"/>
          <w:marRight w:val="150"/>
          <w:marTop w:val="150"/>
          <w:marBottom w:val="150"/>
          <w:divBdr>
            <w:top w:val="none" w:sz="0" w:space="0" w:color="auto"/>
            <w:left w:val="none" w:sz="0" w:space="0" w:color="auto"/>
            <w:bottom w:val="none" w:sz="0" w:space="0" w:color="auto"/>
            <w:right w:val="none" w:sz="0" w:space="0" w:color="auto"/>
          </w:divBdr>
        </w:div>
        <w:div w:id="539901644">
          <w:marLeft w:val="0"/>
          <w:marRight w:val="150"/>
          <w:marTop w:val="0"/>
          <w:marBottom w:val="0"/>
          <w:divBdr>
            <w:top w:val="none" w:sz="0" w:space="0" w:color="auto"/>
            <w:left w:val="none" w:sz="0" w:space="0" w:color="auto"/>
            <w:bottom w:val="none" w:sz="0" w:space="0" w:color="auto"/>
            <w:right w:val="none" w:sz="0" w:space="0" w:color="auto"/>
          </w:divBdr>
        </w:div>
      </w:divsChild>
    </w:div>
    <w:div w:id="1049113383">
      <w:bodyDiv w:val="1"/>
      <w:marLeft w:val="0"/>
      <w:marRight w:val="0"/>
      <w:marTop w:val="0"/>
      <w:marBottom w:val="0"/>
      <w:divBdr>
        <w:top w:val="none" w:sz="0" w:space="0" w:color="auto"/>
        <w:left w:val="none" w:sz="0" w:space="0" w:color="auto"/>
        <w:bottom w:val="none" w:sz="0" w:space="0" w:color="auto"/>
        <w:right w:val="none" w:sz="0" w:space="0" w:color="auto"/>
      </w:divBdr>
      <w:divsChild>
        <w:div w:id="319311315">
          <w:marLeft w:val="0"/>
          <w:marRight w:val="0"/>
          <w:marTop w:val="0"/>
          <w:marBottom w:val="300"/>
          <w:divBdr>
            <w:top w:val="none" w:sz="0" w:space="0" w:color="auto"/>
            <w:left w:val="none" w:sz="0" w:space="0" w:color="auto"/>
            <w:bottom w:val="none" w:sz="0" w:space="0" w:color="auto"/>
            <w:right w:val="none" w:sz="0" w:space="0" w:color="auto"/>
          </w:divBdr>
        </w:div>
      </w:divsChild>
    </w:div>
    <w:div w:id="1049838285">
      <w:bodyDiv w:val="1"/>
      <w:marLeft w:val="0"/>
      <w:marRight w:val="0"/>
      <w:marTop w:val="0"/>
      <w:marBottom w:val="0"/>
      <w:divBdr>
        <w:top w:val="none" w:sz="0" w:space="0" w:color="auto"/>
        <w:left w:val="none" w:sz="0" w:space="0" w:color="auto"/>
        <w:bottom w:val="none" w:sz="0" w:space="0" w:color="auto"/>
        <w:right w:val="none" w:sz="0" w:space="0" w:color="auto"/>
      </w:divBdr>
      <w:divsChild>
        <w:div w:id="703218403">
          <w:marLeft w:val="0"/>
          <w:marRight w:val="150"/>
          <w:marTop w:val="0"/>
          <w:marBottom w:val="75"/>
          <w:divBdr>
            <w:top w:val="none" w:sz="0" w:space="0" w:color="auto"/>
            <w:left w:val="none" w:sz="0" w:space="0" w:color="auto"/>
            <w:bottom w:val="none" w:sz="0" w:space="0" w:color="auto"/>
            <w:right w:val="none" w:sz="0" w:space="0" w:color="auto"/>
          </w:divBdr>
        </w:div>
        <w:div w:id="553464472">
          <w:marLeft w:val="0"/>
          <w:marRight w:val="150"/>
          <w:marTop w:val="150"/>
          <w:marBottom w:val="150"/>
          <w:divBdr>
            <w:top w:val="none" w:sz="0" w:space="0" w:color="auto"/>
            <w:left w:val="none" w:sz="0" w:space="0" w:color="auto"/>
            <w:bottom w:val="none" w:sz="0" w:space="0" w:color="auto"/>
            <w:right w:val="none" w:sz="0" w:space="0" w:color="auto"/>
          </w:divBdr>
        </w:div>
        <w:div w:id="315568817">
          <w:marLeft w:val="0"/>
          <w:marRight w:val="150"/>
          <w:marTop w:val="0"/>
          <w:marBottom w:val="0"/>
          <w:divBdr>
            <w:top w:val="none" w:sz="0" w:space="0" w:color="auto"/>
            <w:left w:val="none" w:sz="0" w:space="0" w:color="auto"/>
            <w:bottom w:val="none" w:sz="0" w:space="0" w:color="auto"/>
            <w:right w:val="none" w:sz="0" w:space="0" w:color="auto"/>
          </w:divBdr>
        </w:div>
      </w:divsChild>
    </w:div>
    <w:div w:id="1050181545">
      <w:bodyDiv w:val="1"/>
      <w:marLeft w:val="0"/>
      <w:marRight w:val="0"/>
      <w:marTop w:val="0"/>
      <w:marBottom w:val="0"/>
      <w:divBdr>
        <w:top w:val="none" w:sz="0" w:space="0" w:color="auto"/>
        <w:left w:val="none" w:sz="0" w:space="0" w:color="auto"/>
        <w:bottom w:val="none" w:sz="0" w:space="0" w:color="auto"/>
        <w:right w:val="none" w:sz="0" w:space="0" w:color="auto"/>
      </w:divBdr>
      <w:divsChild>
        <w:div w:id="365839650">
          <w:marLeft w:val="0"/>
          <w:marRight w:val="0"/>
          <w:marTop w:val="0"/>
          <w:marBottom w:val="300"/>
          <w:divBdr>
            <w:top w:val="none" w:sz="0" w:space="0" w:color="auto"/>
            <w:left w:val="none" w:sz="0" w:space="0" w:color="auto"/>
            <w:bottom w:val="none" w:sz="0" w:space="0" w:color="auto"/>
            <w:right w:val="none" w:sz="0" w:space="0" w:color="auto"/>
          </w:divBdr>
        </w:div>
      </w:divsChild>
    </w:div>
    <w:div w:id="1051346291">
      <w:bodyDiv w:val="1"/>
      <w:marLeft w:val="0"/>
      <w:marRight w:val="0"/>
      <w:marTop w:val="0"/>
      <w:marBottom w:val="0"/>
      <w:divBdr>
        <w:top w:val="none" w:sz="0" w:space="0" w:color="auto"/>
        <w:left w:val="none" w:sz="0" w:space="0" w:color="auto"/>
        <w:bottom w:val="none" w:sz="0" w:space="0" w:color="auto"/>
        <w:right w:val="none" w:sz="0" w:space="0" w:color="auto"/>
      </w:divBdr>
      <w:divsChild>
        <w:div w:id="769933996">
          <w:marLeft w:val="0"/>
          <w:marRight w:val="0"/>
          <w:marTop w:val="0"/>
          <w:marBottom w:val="0"/>
          <w:divBdr>
            <w:top w:val="none" w:sz="0" w:space="0" w:color="auto"/>
            <w:left w:val="none" w:sz="0" w:space="0" w:color="auto"/>
            <w:bottom w:val="none" w:sz="0" w:space="0" w:color="auto"/>
            <w:right w:val="none" w:sz="0" w:space="0" w:color="auto"/>
          </w:divBdr>
          <w:divsChild>
            <w:div w:id="1581868224">
              <w:marLeft w:val="-225"/>
              <w:marRight w:val="-225"/>
              <w:marTop w:val="0"/>
              <w:marBottom w:val="0"/>
              <w:divBdr>
                <w:top w:val="none" w:sz="0" w:space="0" w:color="auto"/>
                <w:left w:val="none" w:sz="0" w:space="0" w:color="auto"/>
                <w:bottom w:val="none" w:sz="0" w:space="0" w:color="auto"/>
                <w:right w:val="none" w:sz="0" w:space="0" w:color="auto"/>
              </w:divBdr>
              <w:divsChild>
                <w:div w:id="1345863046">
                  <w:marLeft w:val="1700"/>
                  <w:marRight w:val="0"/>
                  <w:marTop w:val="0"/>
                  <w:marBottom w:val="0"/>
                  <w:divBdr>
                    <w:top w:val="none" w:sz="0" w:space="0" w:color="auto"/>
                    <w:left w:val="none" w:sz="0" w:space="0" w:color="auto"/>
                    <w:bottom w:val="none" w:sz="0" w:space="0" w:color="auto"/>
                    <w:right w:val="none" w:sz="0" w:space="0" w:color="auto"/>
                  </w:divBdr>
                  <w:divsChild>
                    <w:div w:id="19357861">
                      <w:marLeft w:val="0"/>
                      <w:marRight w:val="0"/>
                      <w:marTop w:val="0"/>
                      <w:marBottom w:val="0"/>
                      <w:divBdr>
                        <w:top w:val="none" w:sz="0" w:space="0" w:color="auto"/>
                        <w:left w:val="none" w:sz="0" w:space="0" w:color="auto"/>
                        <w:bottom w:val="none" w:sz="0" w:space="0" w:color="auto"/>
                        <w:right w:val="none" w:sz="0" w:space="0" w:color="auto"/>
                      </w:divBdr>
                      <w:divsChild>
                        <w:div w:id="195297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178017">
          <w:marLeft w:val="1700"/>
          <w:marRight w:val="0"/>
          <w:marTop w:val="0"/>
          <w:marBottom w:val="0"/>
          <w:divBdr>
            <w:top w:val="none" w:sz="0" w:space="0" w:color="auto"/>
            <w:left w:val="none" w:sz="0" w:space="0" w:color="auto"/>
            <w:bottom w:val="none" w:sz="0" w:space="0" w:color="auto"/>
            <w:right w:val="none" w:sz="0" w:space="0" w:color="auto"/>
          </w:divBdr>
          <w:divsChild>
            <w:div w:id="94911007">
              <w:marLeft w:val="0"/>
              <w:marRight w:val="0"/>
              <w:marTop w:val="0"/>
              <w:marBottom w:val="0"/>
              <w:divBdr>
                <w:top w:val="none" w:sz="0" w:space="0" w:color="auto"/>
                <w:left w:val="none" w:sz="0" w:space="0" w:color="auto"/>
                <w:bottom w:val="none" w:sz="0" w:space="0" w:color="auto"/>
                <w:right w:val="none" w:sz="0" w:space="0" w:color="auto"/>
              </w:divBdr>
              <w:divsChild>
                <w:div w:id="1479806119">
                  <w:marLeft w:val="0"/>
                  <w:marRight w:val="0"/>
                  <w:marTop w:val="0"/>
                  <w:marBottom w:val="0"/>
                  <w:divBdr>
                    <w:top w:val="none" w:sz="0" w:space="0" w:color="auto"/>
                    <w:left w:val="none" w:sz="0" w:space="0" w:color="auto"/>
                    <w:bottom w:val="none" w:sz="0" w:space="0" w:color="auto"/>
                    <w:right w:val="none" w:sz="0" w:space="0" w:color="auto"/>
                  </w:divBdr>
                </w:div>
                <w:div w:id="436562698">
                  <w:marLeft w:val="0"/>
                  <w:marRight w:val="0"/>
                  <w:marTop w:val="0"/>
                  <w:marBottom w:val="0"/>
                  <w:divBdr>
                    <w:top w:val="none" w:sz="0" w:space="0" w:color="auto"/>
                    <w:left w:val="none" w:sz="0" w:space="0" w:color="auto"/>
                    <w:bottom w:val="none" w:sz="0" w:space="0" w:color="auto"/>
                    <w:right w:val="none" w:sz="0" w:space="0" w:color="auto"/>
                  </w:divBdr>
                  <w:divsChild>
                    <w:div w:id="1568803292">
                      <w:marLeft w:val="0"/>
                      <w:marRight w:val="0"/>
                      <w:marTop w:val="300"/>
                      <w:marBottom w:val="300"/>
                      <w:divBdr>
                        <w:top w:val="none" w:sz="0" w:space="0" w:color="auto"/>
                        <w:left w:val="none" w:sz="0" w:space="0" w:color="auto"/>
                        <w:bottom w:val="none" w:sz="0" w:space="0" w:color="auto"/>
                        <w:right w:val="none" w:sz="0" w:space="0" w:color="auto"/>
                      </w:divBdr>
                    </w:div>
                    <w:div w:id="1983845531">
                      <w:marLeft w:val="0"/>
                      <w:marRight w:val="0"/>
                      <w:marTop w:val="0"/>
                      <w:marBottom w:val="0"/>
                      <w:divBdr>
                        <w:top w:val="none" w:sz="0" w:space="0" w:color="auto"/>
                        <w:left w:val="none" w:sz="0" w:space="0" w:color="auto"/>
                        <w:bottom w:val="none" w:sz="0" w:space="0" w:color="auto"/>
                        <w:right w:val="none" w:sz="0" w:space="0" w:color="auto"/>
                      </w:divBdr>
                      <w:divsChild>
                        <w:div w:id="1121731071">
                          <w:marLeft w:val="0"/>
                          <w:marRight w:val="0"/>
                          <w:marTop w:val="300"/>
                          <w:marBottom w:val="450"/>
                          <w:divBdr>
                            <w:top w:val="none" w:sz="0" w:space="0" w:color="auto"/>
                            <w:left w:val="none" w:sz="0" w:space="0" w:color="auto"/>
                            <w:bottom w:val="none" w:sz="0" w:space="0" w:color="auto"/>
                            <w:right w:val="none" w:sz="0" w:space="0" w:color="auto"/>
                          </w:divBdr>
                          <w:divsChild>
                            <w:div w:id="1612082836">
                              <w:marLeft w:val="0"/>
                              <w:marRight w:val="0"/>
                              <w:marTop w:val="0"/>
                              <w:marBottom w:val="0"/>
                              <w:divBdr>
                                <w:top w:val="none" w:sz="0" w:space="0" w:color="auto"/>
                                <w:left w:val="none" w:sz="0" w:space="0" w:color="auto"/>
                                <w:bottom w:val="none" w:sz="0" w:space="0" w:color="auto"/>
                                <w:right w:val="none" w:sz="0" w:space="0" w:color="auto"/>
                              </w:divBdr>
                              <w:divsChild>
                                <w:div w:id="852694330">
                                  <w:marLeft w:val="0"/>
                                  <w:marRight w:val="0"/>
                                  <w:marTop w:val="0"/>
                                  <w:marBottom w:val="0"/>
                                  <w:divBdr>
                                    <w:top w:val="none" w:sz="0" w:space="0" w:color="auto"/>
                                    <w:left w:val="none" w:sz="0" w:space="0" w:color="auto"/>
                                    <w:bottom w:val="none" w:sz="0" w:space="0" w:color="auto"/>
                                    <w:right w:val="none" w:sz="0" w:space="0" w:color="auto"/>
                                  </w:divBdr>
                                  <w:divsChild>
                                    <w:div w:id="1777168813">
                                      <w:marLeft w:val="0"/>
                                      <w:marRight w:val="0"/>
                                      <w:marTop w:val="0"/>
                                      <w:marBottom w:val="0"/>
                                      <w:divBdr>
                                        <w:top w:val="none" w:sz="0" w:space="0" w:color="auto"/>
                                        <w:left w:val="none" w:sz="0" w:space="0" w:color="auto"/>
                                        <w:bottom w:val="none" w:sz="0" w:space="0" w:color="auto"/>
                                        <w:right w:val="none" w:sz="0" w:space="0" w:color="auto"/>
                                      </w:divBdr>
                                      <w:divsChild>
                                        <w:div w:id="107658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2460410">
      <w:bodyDiv w:val="1"/>
      <w:marLeft w:val="0"/>
      <w:marRight w:val="0"/>
      <w:marTop w:val="0"/>
      <w:marBottom w:val="0"/>
      <w:divBdr>
        <w:top w:val="none" w:sz="0" w:space="0" w:color="auto"/>
        <w:left w:val="none" w:sz="0" w:space="0" w:color="auto"/>
        <w:bottom w:val="none" w:sz="0" w:space="0" w:color="auto"/>
        <w:right w:val="none" w:sz="0" w:space="0" w:color="auto"/>
      </w:divBdr>
      <w:divsChild>
        <w:div w:id="2031566837">
          <w:marLeft w:val="0"/>
          <w:marRight w:val="0"/>
          <w:marTop w:val="0"/>
          <w:marBottom w:val="75"/>
          <w:divBdr>
            <w:top w:val="none" w:sz="0" w:space="0" w:color="auto"/>
            <w:left w:val="none" w:sz="0" w:space="0" w:color="auto"/>
            <w:bottom w:val="none" w:sz="0" w:space="0" w:color="auto"/>
            <w:right w:val="none" w:sz="0" w:space="0" w:color="auto"/>
          </w:divBdr>
        </w:div>
      </w:divsChild>
    </w:div>
    <w:div w:id="1052654519">
      <w:bodyDiv w:val="1"/>
      <w:marLeft w:val="0"/>
      <w:marRight w:val="0"/>
      <w:marTop w:val="0"/>
      <w:marBottom w:val="0"/>
      <w:divBdr>
        <w:top w:val="none" w:sz="0" w:space="0" w:color="auto"/>
        <w:left w:val="none" w:sz="0" w:space="0" w:color="auto"/>
        <w:bottom w:val="none" w:sz="0" w:space="0" w:color="auto"/>
        <w:right w:val="none" w:sz="0" w:space="0" w:color="auto"/>
      </w:divBdr>
      <w:divsChild>
        <w:div w:id="2067990119">
          <w:marLeft w:val="0"/>
          <w:marRight w:val="0"/>
          <w:marTop w:val="0"/>
          <w:marBottom w:val="0"/>
          <w:divBdr>
            <w:top w:val="none" w:sz="0" w:space="0" w:color="auto"/>
            <w:left w:val="none" w:sz="0" w:space="0" w:color="auto"/>
            <w:bottom w:val="none" w:sz="0" w:space="0" w:color="auto"/>
            <w:right w:val="none" w:sz="0" w:space="0" w:color="auto"/>
          </w:divBdr>
        </w:div>
        <w:div w:id="876042811">
          <w:marLeft w:val="0"/>
          <w:marRight w:val="0"/>
          <w:marTop w:val="300"/>
          <w:marBottom w:val="300"/>
          <w:divBdr>
            <w:top w:val="none" w:sz="0" w:space="0" w:color="auto"/>
            <w:left w:val="none" w:sz="0" w:space="0" w:color="auto"/>
            <w:bottom w:val="none" w:sz="0" w:space="0" w:color="auto"/>
            <w:right w:val="none" w:sz="0" w:space="0" w:color="auto"/>
          </w:divBdr>
        </w:div>
        <w:div w:id="860627006">
          <w:marLeft w:val="0"/>
          <w:marRight w:val="0"/>
          <w:marTop w:val="0"/>
          <w:marBottom w:val="0"/>
          <w:divBdr>
            <w:top w:val="none" w:sz="0" w:space="0" w:color="auto"/>
            <w:left w:val="none" w:sz="0" w:space="0" w:color="auto"/>
            <w:bottom w:val="none" w:sz="0" w:space="0" w:color="auto"/>
            <w:right w:val="none" w:sz="0" w:space="0" w:color="auto"/>
          </w:divBdr>
          <w:divsChild>
            <w:div w:id="1754938193">
              <w:marLeft w:val="0"/>
              <w:marRight w:val="0"/>
              <w:marTop w:val="300"/>
              <w:marBottom w:val="450"/>
              <w:divBdr>
                <w:top w:val="none" w:sz="0" w:space="0" w:color="auto"/>
                <w:left w:val="none" w:sz="0" w:space="0" w:color="auto"/>
                <w:bottom w:val="none" w:sz="0" w:space="0" w:color="auto"/>
                <w:right w:val="none" w:sz="0" w:space="0" w:color="auto"/>
              </w:divBdr>
              <w:divsChild>
                <w:div w:id="102499611">
                  <w:marLeft w:val="0"/>
                  <w:marRight w:val="0"/>
                  <w:marTop w:val="0"/>
                  <w:marBottom w:val="0"/>
                  <w:divBdr>
                    <w:top w:val="none" w:sz="0" w:space="0" w:color="auto"/>
                    <w:left w:val="none" w:sz="0" w:space="0" w:color="auto"/>
                    <w:bottom w:val="none" w:sz="0" w:space="0" w:color="auto"/>
                    <w:right w:val="none" w:sz="0" w:space="0" w:color="auto"/>
                  </w:divBdr>
                  <w:divsChild>
                    <w:div w:id="975527706">
                      <w:marLeft w:val="0"/>
                      <w:marRight w:val="0"/>
                      <w:marTop w:val="0"/>
                      <w:marBottom w:val="0"/>
                      <w:divBdr>
                        <w:top w:val="none" w:sz="0" w:space="0" w:color="auto"/>
                        <w:left w:val="none" w:sz="0" w:space="0" w:color="auto"/>
                        <w:bottom w:val="none" w:sz="0" w:space="0" w:color="auto"/>
                        <w:right w:val="none" w:sz="0" w:space="0" w:color="auto"/>
                      </w:divBdr>
                      <w:divsChild>
                        <w:div w:id="1883470237">
                          <w:marLeft w:val="0"/>
                          <w:marRight w:val="0"/>
                          <w:marTop w:val="0"/>
                          <w:marBottom w:val="0"/>
                          <w:divBdr>
                            <w:top w:val="none" w:sz="0" w:space="0" w:color="auto"/>
                            <w:left w:val="none" w:sz="0" w:space="0" w:color="auto"/>
                            <w:bottom w:val="none" w:sz="0" w:space="0" w:color="auto"/>
                            <w:right w:val="none" w:sz="0" w:space="0" w:color="auto"/>
                          </w:divBdr>
                          <w:divsChild>
                            <w:div w:id="55292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584907">
          <w:marLeft w:val="0"/>
          <w:marRight w:val="0"/>
          <w:marTop w:val="0"/>
          <w:marBottom w:val="0"/>
          <w:divBdr>
            <w:top w:val="none" w:sz="0" w:space="0" w:color="auto"/>
            <w:left w:val="none" w:sz="0" w:space="0" w:color="auto"/>
            <w:bottom w:val="none" w:sz="0" w:space="0" w:color="auto"/>
            <w:right w:val="none" w:sz="0" w:space="0" w:color="auto"/>
          </w:divBdr>
          <w:divsChild>
            <w:div w:id="17962138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52772896">
      <w:bodyDiv w:val="1"/>
      <w:marLeft w:val="0"/>
      <w:marRight w:val="0"/>
      <w:marTop w:val="0"/>
      <w:marBottom w:val="0"/>
      <w:divBdr>
        <w:top w:val="none" w:sz="0" w:space="0" w:color="auto"/>
        <w:left w:val="none" w:sz="0" w:space="0" w:color="auto"/>
        <w:bottom w:val="none" w:sz="0" w:space="0" w:color="auto"/>
        <w:right w:val="none" w:sz="0" w:space="0" w:color="auto"/>
      </w:divBdr>
      <w:divsChild>
        <w:div w:id="1681423560">
          <w:marLeft w:val="0"/>
          <w:marRight w:val="0"/>
          <w:marTop w:val="0"/>
          <w:marBottom w:val="300"/>
          <w:divBdr>
            <w:top w:val="none" w:sz="0" w:space="0" w:color="auto"/>
            <w:left w:val="none" w:sz="0" w:space="0" w:color="auto"/>
            <w:bottom w:val="none" w:sz="0" w:space="0" w:color="auto"/>
            <w:right w:val="none" w:sz="0" w:space="0" w:color="auto"/>
          </w:divBdr>
        </w:div>
      </w:divsChild>
    </w:div>
    <w:div w:id="1053192952">
      <w:bodyDiv w:val="1"/>
      <w:marLeft w:val="0"/>
      <w:marRight w:val="0"/>
      <w:marTop w:val="0"/>
      <w:marBottom w:val="0"/>
      <w:divBdr>
        <w:top w:val="none" w:sz="0" w:space="0" w:color="auto"/>
        <w:left w:val="none" w:sz="0" w:space="0" w:color="auto"/>
        <w:bottom w:val="none" w:sz="0" w:space="0" w:color="auto"/>
        <w:right w:val="none" w:sz="0" w:space="0" w:color="auto"/>
      </w:divBdr>
      <w:divsChild>
        <w:div w:id="174080376">
          <w:marLeft w:val="0"/>
          <w:marRight w:val="0"/>
          <w:marTop w:val="0"/>
          <w:marBottom w:val="375"/>
          <w:divBdr>
            <w:top w:val="none" w:sz="0" w:space="0" w:color="auto"/>
            <w:left w:val="none" w:sz="0" w:space="0" w:color="auto"/>
            <w:bottom w:val="none" w:sz="0" w:space="0" w:color="auto"/>
            <w:right w:val="none" w:sz="0" w:space="0" w:color="auto"/>
          </w:divBdr>
          <w:divsChild>
            <w:div w:id="1071776421">
              <w:marLeft w:val="0"/>
              <w:marRight w:val="0"/>
              <w:marTop w:val="0"/>
              <w:marBottom w:val="75"/>
              <w:divBdr>
                <w:top w:val="none" w:sz="0" w:space="0" w:color="auto"/>
                <w:left w:val="none" w:sz="0" w:space="0" w:color="auto"/>
                <w:bottom w:val="none" w:sz="0" w:space="0" w:color="auto"/>
                <w:right w:val="none" w:sz="0" w:space="0" w:color="auto"/>
              </w:divBdr>
            </w:div>
            <w:div w:id="2062615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54043037">
      <w:bodyDiv w:val="1"/>
      <w:marLeft w:val="0"/>
      <w:marRight w:val="0"/>
      <w:marTop w:val="0"/>
      <w:marBottom w:val="0"/>
      <w:divBdr>
        <w:top w:val="none" w:sz="0" w:space="0" w:color="auto"/>
        <w:left w:val="none" w:sz="0" w:space="0" w:color="auto"/>
        <w:bottom w:val="none" w:sz="0" w:space="0" w:color="auto"/>
        <w:right w:val="none" w:sz="0" w:space="0" w:color="auto"/>
      </w:divBdr>
      <w:divsChild>
        <w:div w:id="123814875">
          <w:marLeft w:val="0"/>
          <w:marRight w:val="0"/>
          <w:marTop w:val="0"/>
          <w:marBottom w:val="0"/>
          <w:divBdr>
            <w:top w:val="none" w:sz="0" w:space="0" w:color="auto"/>
            <w:left w:val="none" w:sz="0" w:space="0" w:color="auto"/>
            <w:bottom w:val="none" w:sz="0" w:space="0" w:color="auto"/>
            <w:right w:val="none" w:sz="0" w:space="0" w:color="auto"/>
          </w:divBdr>
        </w:div>
        <w:div w:id="1421870453">
          <w:marLeft w:val="0"/>
          <w:marRight w:val="0"/>
          <w:marTop w:val="300"/>
          <w:marBottom w:val="300"/>
          <w:divBdr>
            <w:top w:val="none" w:sz="0" w:space="0" w:color="auto"/>
            <w:left w:val="none" w:sz="0" w:space="0" w:color="auto"/>
            <w:bottom w:val="none" w:sz="0" w:space="0" w:color="auto"/>
            <w:right w:val="none" w:sz="0" w:space="0" w:color="auto"/>
          </w:divBdr>
        </w:div>
        <w:div w:id="459805670">
          <w:marLeft w:val="0"/>
          <w:marRight w:val="0"/>
          <w:marTop w:val="0"/>
          <w:marBottom w:val="0"/>
          <w:divBdr>
            <w:top w:val="none" w:sz="0" w:space="0" w:color="auto"/>
            <w:left w:val="none" w:sz="0" w:space="0" w:color="auto"/>
            <w:bottom w:val="none" w:sz="0" w:space="0" w:color="auto"/>
            <w:right w:val="none" w:sz="0" w:space="0" w:color="auto"/>
          </w:divBdr>
          <w:divsChild>
            <w:div w:id="935669944">
              <w:marLeft w:val="0"/>
              <w:marRight w:val="0"/>
              <w:marTop w:val="300"/>
              <w:marBottom w:val="450"/>
              <w:divBdr>
                <w:top w:val="none" w:sz="0" w:space="0" w:color="auto"/>
                <w:left w:val="none" w:sz="0" w:space="0" w:color="auto"/>
                <w:bottom w:val="none" w:sz="0" w:space="0" w:color="auto"/>
                <w:right w:val="none" w:sz="0" w:space="0" w:color="auto"/>
              </w:divBdr>
              <w:divsChild>
                <w:div w:id="439885724">
                  <w:marLeft w:val="0"/>
                  <w:marRight w:val="0"/>
                  <w:marTop w:val="0"/>
                  <w:marBottom w:val="0"/>
                  <w:divBdr>
                    <w:top w:val="none" w:sz="0" w:space="0" w:color="auto"/>
                    <w:left w:val="none" w:sz="0" w:space="0" w:color="auto"/>
                    <w:bottom w:val="none" w:sz="0" w:space="0" w:color="auto"/>
                    <w:right w:val="none" w:sz="0" w:space="0" w:color="auto"/>
                  </w:divBdr>
                  <w:divsChild>
                    <w:div w:id="1399210927">
                      <w:marLeft w:val="0"/>
                      <w:marRight w:val="0"/>
                      <w:marTop w:val="0"/>
                      <w:marBottom w:val="0"/>
                      <w:divBdr>
                        <w:top w:val="none" w:sz="0" w:space="0" w:color="auto"/>
                        <w:left w:val="none" w:sz="0" w:space="0" w:color="auto"/>
                        <w:bottom w:val="none" w:sz="0" w:space="0" w:color="auto"/>
                        <w:right w:val="none" w:sz="0" w:space="0" w:color="auto"/>
                      </w:divBdr>
                      <w:divsChild>
                        <w:div w:id="1865899617">
                          <w:marLeft w:val="0"/>
                          <w:marRight w:val="0"/>
                          <w:marTop w:val="0"/>
                          <w:marBottom w:val="0"/>
                          <w:divBdr>
                            <w:top w:val="none" w:sz="0" w:space="0" w:color="auto"/>
                            <w:left w:val="none" w:sz="0" w:space="0" w:color="auto"/>
                            <w:bottom w:val="none" w:sz="0" w:space="0" w:color="auto"/>
                            <w:right w:val="none" w:sz="0" w:space="0" w:color="auto"/>
                          </w:divBdr>
                          <w:divsChild>
                            <w:div w:id="19400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051457">
          <w:marLeft w:val="0"/>
          <w:marRight w:val="0"/>
          <w:marTop w:val="0"/>
          <w:marBottom w:val="0"/>
          <w:divBdr>
            <w:top w:val="none" w:sz="0" w:space="0" w:color="auto"/>
            <w:left w:val="none" w:sz="0" w:space="0" w:color="auto"/>
            <w:bottom w:val="none" w:sz="0" w:space="0" w:color="auto"/>
            <w:right w:val="none" w:sz="0" w:space="0" w:color="auto"/>
          </w:divBdr>
        </w:div>
      </w:divsChild>
    </w:div>
    <w:div w:id="1054768613">
      <w:bodyDiv w:val="1"/>
      <w:marLeft w:val="0"/>
      <w:marRight w:val="0"/>
      <w:marTop w:val="0"/>
      <w:marBottom w:val="0"/>
      <w:divBdr>
        <w:top w:val="none" w:sz="0" w:space="0" w:color="auto"/>
        <w:left w:val="none" w:sz="0" w:space="0" w:color="auto"/>
        <w:bottom w:val="none" w:sz="0" w:space="0" w:color="auto"/>
        <w:right w:val="none" w:sz="0" w:space="0" w:color="auto"/>
      </w:divBdr>
      <w:divsChild>
        <w:div w:id="575163816">
          <w:marLeft w:val="0"/>
          <w:marRight w:val="0"/>
          <w:marTop w:val="0"/>
          <w:marBottom w:val="375"/>
          <w:divBdr>
            <w:top w:val="none" w:sz="0" w:space="0" w:color="auto"/>
            <w:left w:val="none" w:sz="0" w:space="0" w:color="auto"/>
            <w:bottom w:val="none" w:sz="0" w:space="0" w:color="auto"/>
            <w:right w:val="none" w:sz="0" w:space="0" w:color="auto"/>
          </w:divBdr>
          <w:divsChild>
            <w:div w:id="588391556">
              <w:marLeft w:val="0"/>
              <w:marRight w:val="0"/>
              <w:marTop w:val="0"/>
              <w:marBottom w:val="75"/>
              <w:divBdr>
                <w:top w:val="none" w:sz="0" w:space="0" w:color="auto"/>
                <w:left w:val="none" w:sz="0" w:space="0" w:color="auto"/>
                <w:bottom w:val="none" w:sz="0" w:space="0" w:color="auto"/>
                <w:right w:val="none" w:sz="0" w:space="0" w:color="auto"/>
              </w:divBdr>
            </w:div>
            <w:div w:id="16214489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55741622">
      <w:bodyDiv w:val="1"/>
      <w:marLeft w:val="0"/>
      <w:marRight w:val="0"/>
      <w:marTop w:val="0"/>
      <w:marBottom w:val="0"/>
      <w:divBdr>
        <w:top w:val="none" w:sz="0" w:space="0" w:color="auto"/>
        <w:left w:val="none" w:sz="0" w:space="0" w:color="auto"/>
        <w:bottom w:val="none" w:sz="0" w:space="0" w:color="auto"/>
        <w:right w:val="none" w:sz="0" w:space="0" w:color="auto"/>
      </w:divBdr>
      <w:divsChild>
        <w:div w:id="1483885530">
          <w:marLeft w:val="0"/>
          <w:marRight w:val="150"/>
          <w:marTop w:val="0"/>
          <w:marBottom w:val="75"/>
          <w:divBdr>
            <w:top w:val="none" w:sz="0" w:space="0" w:color="auto"/>
            <w:left w:val="none" w:sz="0" w:space="0" w:color="auto"/>
            <w:bottom w:val="none" w:sz="0" w:space="0" w:color="auto"/>
            <w:right w:val="none" w:sz="0" w:space="0" w:color="auto"/>
          </w:divBdr>
        </w:div>
        <w:div w:id="153379508">
          <w:marLeft w:val="0"/>
          <w:marRight w:val="150"/>
          <w:marTop w:val="150"/>
          <w:marBottom w:val="150"/>
          <w:divBdr>
            <w:top w:val="none" w:sz="0" w:space="0" w:color="auto"/>
            <w:left w:val="none" w:sz="0" w:space="0" w:color="auto"/>
            <w:bottom w:val="none" w:sz="0" w:space="0" w:color="auto"/>
            <w:right w:val="none" w:sz="0" w:space="0" w:color="auto"/>
          </w:divBdr>
        </w:div>
        <w:div w:id="1239243484">
          <w:marLeft w:val="0"/>
          <w:marRight w:val="150"/>
          <w:marTop w:val="0"/>
          <w:marBottom w:val="0"/>
          <w:divBdr>
            <w:top w:val="none" w:sz="0" w:space="0" w:color="auto"/>
            <w:left w:val="none" w:sz="0" w:space="0" w:color="auto"/>
            <w:bottom w:val="none" w:sz="0" w:space="0" w:color="auto"/>
            <w:right w:val="none" w:sz="0" w:space="0" w:color="auto"/>
          </w:divBdr>
        </w:div>
      </w:divsChild>
    </w:div>
    <w:div w:id="1055857051">
      <w:bodyDiv w:val="1"/>
      <w:marLeft w:val="0"/>
      <w:marRight w:val="0"/>
      <w:marTop w:val="0"/>
      <w:marBottom w:val="0"/>
      <w:divBdr>
        <w:top w:val="none" w:sz="0" w:space="0" w:color="auto"/>
        <w:left w:val="none" w:sz="0" w:space="0" w:color="auto"/>
        <w:bottom w:val="none" w:sz="0" w:space="0" w:color="auto"/>
        <w:right w:val="none" w:sz="0" w:space="0" w:color="auto"/>
      </w:divBdr>
      <w:divsChild>
        <w:div w:id="1513029661">
          <w:marLeft w:val="0"/>
          <w:marRight w:val="150"/>
          <w:marTop w:val="0"/>
          <w:marBottom w:val="75"/>
          <w:divBdr>
            <w:top w:val="none" w:sz="0" w:space="0" w:color="auto"/>
            <w:left w:val="none" w:sz="0" w:space="0" w:color="auto"/>
            <w:bottom w:val="none" w:sz="0" w:space="0" w:color="auto"/>
            <w:right w:val="none" w:sz="0" w:space="0" w:color="auto"/>
          </w:divBdr>
        </w:div>
        <w:div w:id="1343120302">
          <w:marLeft w:val="0"/>
          <w:marRight w:val="150"/>
          <w:marTop w:val="150"/>
          <w:marBottom w:val="150"/>
          <w:divBdr>
            <w:top w:val="none" w:sz="0" w:space="0" w:color="auto"/>
            <w:left w:val="none" w:sz="0" w:space="0" w:color="auto"/>
            <w:bottom w:val="none" w:sz="0" w:space="0" w:color="auto"/>
            <w:right w:val="none" w:sz="0" w:space="0" w:color="auto"/>
          </w:divBdr>
        </w:div>
        <w:div w:id="1009404257">
          <w:marLeft w:val="0"/>
          <w:marRight w:val="150"/>
          <w:marTop w:val="0"/>
          <w:marBottom w:val="0"/>
          <w:divBdr>
            <w:top w:val="none" w:sz="0" w:space="0" w:color="auto"/>
            <w:left w:val="none" w:sz="0" w:space="0" w:color="auto"/>
            <w:bottom w:val="none" w:sz="0" w:space="0" w:color="auto"/>
            <w:right w:val="none" w:sz="0" w:space="0" w:color="auto"/>
          </w:divBdr>
        </w:div>
      </w:divsChild>
    </w:div>
    <w:div w:id="1056314785">
      <w:bodyDiv w:val="1"/>
      <w:marLeft w:val="0"/>
      <w:marRight w:val="0"/>
      <w:marTop w:val="0"/>
      <w:marBottom w:val="0"/>
      <w:divBdr>
        <w:top w:val="none" w:sz="0" w:space="0" w:color="auto"/>
        <w:left w:val="none" w:sz="0" w:space="0" w:color="auto"/>
        <w:bottom w:val="none" w:sz="0" w:space="0" w:color="auto"/>
        <w:right w:val="none" w:sz="0" w:space="0" w:color="auto"/>
      </w:divBdr>
      <w:divsChild>
        <w:div w:id="1658265875">
          <w:marLeft w:val="0"/>
          <w:marRight w:val="150"/>
          <w:marTop w:val="0"/>
          <w:marBottom w:val="75"/>
          <w:divBdr>
            <w:top w:val="none" w:sz="0" w:space="0" w:color="auto"/>
            <w:left w:val="none" w:sz="0" w:space="0" w:color="auto"/>
            <w:bottom w:val="none" w:sz="0" w:space="0" w:color="auto"/>
            <w:right w:val="none" w:sz="0" w:space="0" w:color="auto"/>
          </w:divBdr>
        </w:div>
        <w:div w:id="2019768072">
          <w:marLeft w:val="0"/>
          <w:marRight w:val="150"/>
          <w:marTop w:val="150"/>
          <w:marBottom w:val="150"/>
          <w:divBdr>
            <w:top w:val="none" w:sz="0" w:space="0" w:color="auto"/>
            <w:left w:val="none" w:sz="0" w:space="0" w:color="auto"/>
            <w:bottom w:val="none" w:sz="0" w:space="0" w:color="auto"/>
            <w:right w:val="none" w:sz="0" w:space="0" w:color="auto"/>
          </w:divBdr>
        </w:div>
        <w:div w:id="1367827648">
          <w:marLeft w:val="0"/>
          <w:marRight w:val="150"/>
          <w:marTop w:val="0"/>
          <w:marBottom w:val="0"/>
          <w:divBdr>
            <w:top w:val="none" w:sz="0" w:space="0" w:color="auto"/>
            <w:left w:val="none" w:sz="0" w:space="0" w:color="auto"/>
            <w:bottom w:val="none" w:sz="0" w:space="0" w:color="auto"/>
            <w:right w:val="none" w:sz="0" w:space="0" w:color="auto"/>
          </w:divBdr>
        </w:div>
      </w:divsChild>
    </w:div>
    <w:div w:id="1058437372">
      <w:bodyDiv w:val="1"/>
      <w:marLeft w:val="0"/>
      <w:marRight w:val="0"/>
      <w:marTop w:val="0"/>
      <w:marBottom w:val="0"/>
      <w:divBdr>
        <w:top w:val="none" w:sz="0" w:space="0" w:color="auto"/>
        <w:left w:val="none" w:sz="0" w:space="0" w:color="auto"/>
        <w:bottom w:val="none" w:sz="0" w:space="0" w:color="auto"/>
        <w:right w:val="none" w:sz="0" w:space="0" w:color="auto"/>
      </w:divBdr>
      <w:divsChild>
        <w:div w:id="1842696734">
          <w:marLeft w:val="0"/>
          <w:marRight w:val="0"/>
          <w:marTop w:val="0"/>
          <w:marBottom w:val="75"/>
          <w:divBdr>
            <w:top w:val="none" w:sz="0" w:space="0" w:color="auto"/>
            <w:left w:val="none" w:sz="0" w:space="0" w:color="auto"/>
            <w:bottom w:val="none" w:sz="0" w:space="0" w:color="auto"/>
            <w:right w:val="none" w:sz="0" w:space="0" w:color="auto"/>
          </w:divBdr>
        </w:div>
        <w:div w:id="1730960018">
          <w:marLeft w:val="0"/>
          <w:marRight w:val="0"/>
          <w:marTop w:val="0"/>
          <w:marBottom w:val="0"/>
          <w:divBdr>
            <w:top w:val="none" w:sz="0" w:space="0" w:color="auto"/>
            <w:left w:val="none" w:sz="0" w:space="0" w:color="auto"/>
            <w:bottom w:val="none" w:sz="0" w:space="0" w:color="auto"/>
            <w:right w:val="none" w:sz="0" w:space="0" w:color="auto"/>
          </w:divBdr>
        </w:div>
      </w:divsChild>
    </w:div>
    <w:div w:id="1058548386">
      <w:bodyDiv w:val="1"/>
      <w:marLeft w:val="0"/>
      <w:marRight w:val="0"/>
      <w:marTop w:val="0"/>
      <w:marBottom w:val="0"/>
      <w:divBdr>
        <w:top w:val="none" w:sz="0" w:space="0" w:color="auto"/>
        <w:left w:val="none" w:sz="0" w:space="0" w:color="auto"/>
        <w:bottom w:val="none" w:sz="0" w:space="0" w:color="auto"/>
        <w:right w:val="none" w:sz="0" w:space="0" w:color="auto"/>
      </w:divBdr>
      <w:divsChild>
        <w:div w:id="1470393898">
          <w:marLeft w:val="0"/>
          <w:marRight w:val="0"/>
          <w:marTop w:val="0"/>
          <w:marBottom w:val="0"/>
          <w:divBdr>
            <w:top w:val="none" w:sz="0" w:space="0" w:color="auto"/>
            <w:left w:val="none" w:sz="0" w:space="0" w:color="auto"/>
            <w:bottom w:val="none" w:sz="0" w:space="0" w:color="auto"/>
            <w:right w:val="none" w:sz="0" w:space="0" w:color="auto"/>
          </w:divBdr>
        </w:div>
        <w:div w:id="1616908438">
          <w:marLeft w:val="0"/>
          <w:marRight w:val="0"/>
          <w:marTop w:val="300"/>
          <w:marBottom w:val="300"/>
          <w:divBdr>
            <w:top w:val="none" w:sz="0" w:space="0" w:color="auto"/>
            <w:left w:val="none" w:sz="0" w:space="0" w:color="auto"/>
            <w:bottom w:val="none" w:sz="0" w:space="0" w:color="auto"/>
            <w:right w:val="none" w:sz="0" w:space="0" w:color="auto"/>
          </w:divBdr>
        </w:div>
        <w:div w:id="789279499">
          <w:marLeft w:val="0"/>
          <w:marRight w:val="0"/>
          <w:marTop w:val="0"/>
          <w:marBottom w:val="0"/>
          <w:divBdr>
            <w:top w:val="none" w:sz="0" w:space="0" w:color="auto"/>
            <w:left w:val="none" w:sz="0" w:space="0" w:color="auto"/>
            <w:bottom w:val="none" w:sz="0" w:space="0" w:color="auto"/>
            <w:right w:val="none" w:sz="0" w:space="0" w:color="auto"/>
          </w:divBdr>
          <w:divsChild>
            <w:div w:id="994184184">
              <w:marLeft w:val="0"/>
              <w:marRight w:val="0"/>
              <w:marTop w:val="300"/>
              <w:marBottom w:val="450"/>
              <w:divBdr>
                <w:top w:val="none" w:sz="0" w:space="0" w:color="auto"/>
                <w:left w:val="none" w:sz="0" w:space="0" w:color="auto"/>
                <w:bottom w:val="none" w:sz="0" w:space="0" w:color="auto"/>
                <w:right w:val="none" w:sz="0" w:space="0" w:color="auto"/>
              </w:divBdr>
              <w:divsChild>
                <w:div w:id="605962783">
                  <w:marLeft w:val="0"/>
                  <w:marRight w:val="0"/>
                  <w:marTop w:val="0"/>
                  <w:marBottom w:val="0"/>
                  <w:divBdr>
                    <w:top w:val="none" w:sz="0" w:space="0" w:color="auto"/>
                    <w:left w:val="none" w:sz="0" w:space="0" w:color="auto"/>
                    <w:bottom w:val="none" w:sz="0" w:space="0" w:color="auto"/>
                    <w:right w:val="none" w:sz="0" w:space="0" w:color="auto"/>
                  </w:divBdr>
                  <w:divsChild>
                    <w:div w:id="1666468933">
                      <w:marLeft w:val="0"/>
                      <w:marRight w:val="0"/>
                      <w:marTop w:val="0"/>
                      <w:marBottom w:val="0"/>
                      <w:divBdr>
                        <w:top w:val="none" w:sz="0" w:space="0" w:color="auto"/>
                        <w:left w:val="none" w:sz="0" w:space="0" w:color="auto"/>
                        <w:bottom w:val="none" w:sz="0" w:space="0" w:color="auto"/>
                        <w:right w:val="none" w:sz="0" w:space="0" w:color="auto"/>
                      </w:divBdr>
                      <w:divsChild>
                        <w:div w:id="1590046272">
                          <w:marLeft w:val="0"/>
                          <w:marRight w:val="0"/>
                          <w:marTop w:val="0"/>
                          <w:marBottom w:val="0"/>
                          <w:divBdr>
                            <w:top w:val="none" w:sz="0" w:space="0" w:color="auto"/>
                            <w:left w:val="none" w:sz="0" w:space="0" w:color="auto"/>
                            <w:bottom w:val="none" w:sz="0" w:space="0" w:color="auto"/>
                            <w:right w:val="none" w:sz="0" w:space="0" w:color="auto"/>
                          </w:divBdr>
                          <w:divsChild>
                            <w:div w:id="1218929813">
                              <w:marLeft w:val="0"/>
                              <w:marRight w:val="0"/>
                              <w:marTop w:val="0"/>
                              <w:marBottom w:val="0"/>
                              <w:divBdr>
                                <w:top w:val="none" w:sz="0" w:space="0" w:color="auto"/>
                                <w:left w:val="none" w:sz="0" w:space="0" w:color="auto"/>
                                <w:bottom w:val="none" w:sz="0" w:space="0" w:color="auto"/>
                                <w:right w:val="none" w:sz="0" w:space="0" w:color="auto"/>
                              </w:divBdr>
                              <w:divsChild>
                                <w:div w:id="880556011">
                                  <w:marLeft w:val="0"/>
                                  <w:marRight w:val="0"/>
                                  <w:marTop w:val="0"/>
                                  <w:marBottom w:val="0"/>
                                  <w:divBdr>
                                    <w:top w:val="none" w:sz="0" w:space="0" w:color="auto"/>
                                    <w:left w:val="none" w:sz="0" w:space="0" w:color="auto"/>
                                    <w:bottom w:val="none" w:sz="0" w:space="0" w:color="auto"/>
                                    <w:right w:val="none" w:sz="0" w:space="0" w:color="auto"/>
                                  </w:divBdr>
                                  <w:divsChild>
                                    <w:div w:id="15895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183956">
          <w:marLeft w:val="0"/>
          <w:marRight w:val="0"/>
          <w:marTop w:val="0"/>
          <w:marBottom w:val="0"/>
          <w:divBdr>
            <w:top w:val="none" w:sz="0" w:space="0" w:color="auto"/>
            <w:left w:val="none" w:sz="0" w:space="0" w:color="auto"/>
            <w:bottom w:val="none" w:sz="0" w:space="0" w:color="auto"/>
            <w:right w:val="none" w:sz="0" w:space="0" w:color="auto"/>
          </w:divBdr>
        </w:div>
      </w:divsChild>
    </w:div>
    <w:div w:id="1058628604">
      <w:bodyDiv w:val="1"/>
      <w:marLeft w:val="0"/>
      <w:marRight w:val="0"/>
      <w:marTop w:val="0"/>
      <w:marBottom w:val="0"/>
      <w:divBdr>
        <w:top w:val="none" w:sz="0" w:space="0" w:color="auto"/>
        <w:left w:val="none" w:sz="0" w:space="0" w:color="auto"/>
        <w:bottom w:val="none" w:sz="0" w:space="0" w:color="auto"/>
        <w:right w:val="none" w:sz="0" w:space="0" w:color="auto"/>
      </w:divBdr>
      <w:divsChild>
        <w:div w:id="1789933074">
          <w:marLeft w:val="0"/>
          <w:marRight w:val="150"/>
          <w:marTop w:val="0"/>
          <w:marBottom w:val="75"/>
          <w:divBdr>
            <w:top w:val="none" w:sz="0" w:space="0" w:color="auto"/>
            <w:left w:val="none" w:sz="0" w:space="0" w:color="auto"/>
            <w:bottom w:val="none" w:sz="0" w:space="0" w:color="auto"/>
            <w:right w:val="none" w:sz="0" w:space="0" w:color="auto"/>
          </w:divBdr>
        </w:div>
        <w:div w:id="1593970580">
          <w:marLeft w:val="0"/>
          <w:marRight w:val="150"/>
          <w:marTop w:val="150"/>
          <w:marBottom w:val="150"/>
          <w:divBdr>
            <w:top w:val="none" w:sz="0" w:space="0" w:color="auto"/>
            <w:left w:val="none" w:sz="0" w:space="0" w:color="auto"/>
            <w:bottom w:val="none" w:sz="0" w:space="0" w:color="auto"/>
            <w:right w:val="none" w:sz="0" w:space="0" w:color="auto"/>
          </w:divBdr>
        </w:div>
        <w:div w:id="851068904">
          <w:marLeft w:val="0"/>
          <w:marRight w:val="150"/>
          <w:marTop w:val="0"/>
          <w:marBottom w:val="0"/>
          <w:divBdr>
            <w:top w:val="none" w:sz="0" w:space="0" w:color="auto"/>
            <w:left w:val="none" w:sz="0" w:space="0" w:color="auto"/>
            <w:bottom w:val="none" w:sz="0" w:space="0" w:color="auto"/>
            <w:right w:val="none" w:sz="0" w:space="0" w:color="auto"/>
          </w:divBdr>
        </w:div>
      </w:divsChild>
    </w:div>
    <w:div w:id="1059789611">
      <w:bodyDiv w:val="1"/>
      <w:marLeft w:val="0"/>
      <w:marRight w:val="0"/>
      <w:marTop w:val="0"/>
      <w:marBottom w:val="0"/>
      <w:divBdr>
        <w:top w:val="none" w:sz="0" w:space="0" w:color="auto"/>
        <w:left w:val="none" w:sz="0" w:space="0" w:color="auto"/>
        <w:bottom w:val="none" w:sz="0" w:space="0" w:color="auto"/>
        <w:right w:val="none" w:sz="0" w:space="0" w:color="auto"/>
      </w:divBdr>
      <w:divsChild>
        <w:div w:id="2131824299">
          <w:marLeft w:val="0"/>
          <w:marRight w:val="0"/>
          <w:marTop w:val="0"/>
          <w:marBottom w:val="300"/>
          <w:divBdr>
            <w:top w:val="none" w:sz="0" w:space="0" w:color="auto"/>
            <w:left w:val="none" w:sz="0" w:space="0" w:color="auto"/>
            <w:bottom w:val="none" w:sz="0" w:space="0" w:color="auto"/>
            <w:right w:val="none" w:sz="0" w:space="0" w:color="auto"/>
          </w:divBdr>
        </w:div>
      </w:divsChild>
    </w:div>
    <w:div w:id="1060903121">
      <w:bodyDiv w:val="1"/>
      <w:marLeft w:val="0"/>
      <w:marRight w:val="0"/>
      <w:marTop w:val="0"/>
      <w:marBottom w:val="0"/>
      <w:divBdr>
        <w:top w:val="none" w:sz="0" w:space="0" w:color="auto"/>
        <w:left w:val="none" w:sz="0" w:space="0" w:color="auto"/>
        <w:bottom w:val="none" w:sz="0" w:space="0" w:color="auto"/>
        <w:right w:val="none" w:sz="0" w:space="0" w:color="auto"/>
      </w:divBdr>
      <w:divsChild>
        <w:div w:id="1536305918">
          <w:marLeft w:val="0"/>
          <w:marRight w:val="150"/>
          <w:marTop w:val="0"/>
          <w:marBottom w:val="75"/>
          <w:divBdr>
            <w:top w:val="none" w:sz="0" w:space="0" w:color="auto"/>
            <w:left w:val="none" w:sz="0" w:space="0" w:color="auto"/>
            <w:bottom w:val="none" w:sz="0" w:space="0" w:color="auto"/>
            <w:right w:val="none" w:sz="0" w:space="0" w:color="auto"/>
          </w:divBdr>
        </w:div>
        <w:div w:id="1610234777">
          <w:marLeft w:val="0"/>
          <w:marRight w:val="150"/>
          <w:marTop w:val="150"/>
          <w:marBottom w:val="150"/>
          <w:divBdr>
            <w:top w:val="none" w:sz="0" w:space="0" w:color="auto"/>
            <w:left w:val="none" w:sz="0" w:space="0" w:color="auto"/>
            <w:bottom w:val="none" w:sz="0" w:space="0" w:color="auto"/>
            <w:right w:val="none" w:sz="0" w:space="0" w:color="auto"/>
          </w:divBdr>
        </w:div>
        <w:div w:id="2170573">
          <w:marLeft w:val="0"/>
          <w:marRight w:val="150"/>
          <w:marTop w:val="0"/>
          <w:marBottom w:val="0"/>
          <w:divBdr>
            <w:top w:val="none" w:sz="0" w:space="0" w:color="auto"/>
            <w:left w:val="none" w:sz="0" w:space="0" w:color="auto"/>
            <w:bottom w:val="none" w:sz="0" w:space="0" w:color="auto"/>
            <w:right w:val="none" w:sz="0" w:space="0" w:color="auto"/>
          </w:divBdr>
        </w:div>
      </w:divsChild>
    </w:div>
    <w:div w:id="1061908002">
      <w:bodyDiv w:val="1"/>
      <w:marLeft w:val="0"/>
      <w:marRight w:val="0"/>
      <w:marTop w:val="0"/>
      <w:marBottom w:val="0"/>
      <w:divBdr>
        <w:top w:val="none" w:sz="0" w:space="0" w:color="auto"/>
        <w:left w:val="none" w:sz="0" w:space="0" w:color="auto"/>
        <w:bottom w:val="none" w:sz="0" w:space="0" w:color="auto"/>
        <w:right w:val="none" w:sz="0" w:space="0" w:color="auto"/>
      </w:divBdr>
      <w:divsChild>
        <w:div w:id="1838963496">
          <w:marLeft w:val="0"/>
          <w:marRight w:val="0"/>
          <w:marTop w:val="0"/>
          <w:marBottom w:val="150"/>
          <w:divBdr>
            <w:top w:val="none" w:sz="0" w:space="0" w:color="auto"/>
            <w:left w:val="none" w:sz="0" w:space="0" w:color="auto"/>
            <w:bottom w:val="none" w:sz="0" w:space="0" w:color="auto"/>
            <w:right w:val="none" w:sz="0" w:space="0" w:color="auto"/>
          </w:divBdr>
          <w:divsChild>
            <w:div w:id="542445097">
              <w:marLeft w:val="0"/>
              <w:marRight w:val="0"/>
              <w:marTop w:val="0"/>
              <w:marBottom w:val="0"/>
              <w:divBdr>
                <w:top w:val="none" w:sz="0" w:space="0" w:color="auto"/>
                <w:left w:val="none" w:sz="0" w:space="0" w:color="auto"/>
                <w:bottom w:val="none" w:sz="0" w:space="0" w:color="auto"/>
                <w:right w:val="none" w:sz="0" w:space="0" w:color="auto"/>
              </w:divBdr>
              <w:divsChild>
                <w:div w:id="1842574701">
                  <w:marLeft w:val="0"/>
                  <w:marRight w:val="150"/>
                  <w:marTop w:val="0"/>
                  <w:marBottom w:val="0"/>
                  <w:divBdr>
                    <w:top w:val="none" w:sz="0" w:space="0" w:color="auto"/>
                    <w:left w:val="none" w:sz="0" w:space="0" w:color="auto"/>
                    <w:bottom w:val="none" w:sz="0" w:space="0" w:color="auto"/>
                    <w:right w:val="none" w:sz="0" w:space="0" w:color="auto"/>
                  </w:divBdr>
                </w:div>
                <w:div w:id="99103585">
                  <w:marLeft w:val="0"/>
                  <w:marRight w:val="150"/>
                  <w:marTop w:val="0"/>
                  <w:marBottom w:val="0"/>
                  <w:divBdr>
                    <w:top w:val="none" w:sz="0" w:space="0" w:color="auto"/>
                    <w:left w:val="none" w:sz="0" w:space="0" w:color="auto"/>
                    <w:bottom w:val="none" w:sz="0" w:space="0" w:color="auto"/>
                    <w:right w:val="none" w:sz="0" w:space="0" w:color="auto"/>
                  </w:divBdr>
                </w:div>
              </w:divsChild>
            </w:div>
            <w:div w:id="1294823001">
              <w:marLeft w:val="0"/>
              <w:marRight w:val="0"/>
              <w:marTop w:val="0"/>
              <w:marBottom w:val="0"/>
              <w:divBdr>
                <w:top w:val="none" w:sz="0" w:space="0" w:color="auto"/>
                <w:left w:val="none" w:sz="0" w:space="0" w:color="auto"/>
                <w:bottom w:val="none" w:sz="0" w:space="0" w:color="auto"/>
                <w:right w:val="none" w:sz="0" w:space="0" w:color="auto"/>
              </w:divBdr>
              <w:divsChild>
                <w:div w:id="222639373">
                  <w:marLeft w:val="0"/>
                  <w:marRight w:val="0"/>
                  <w:marTop w:val="0"/>
                  <w:marBottom w:val="0"/>
                  <w:divBdr>
                    <w:top w:val="none" w:sz="0" w:space="0" w:color="auto"/>
                    <w:left w:val="none" w:sz="0" w:space="0" w:color="auto"/>
                    <w:bottom w:val="none" w:sz="0" w:space="0" w:color="auto"/>
                    <w:right w:val="none" w:sz="0" w:space="0" w:color="auto"/>
                  </w:divBdr>
                  <w:divsChild>
                    <w:div w:id="1086608087">
                      <w:marLeft w:val="0"/>
                      <w:marRight w:val="0"/>
                      <w:marTop w:val="0"/>
                      <w:marBottom w:val="0"/>
                      <w:divBdr>
                        <w:top w:val="none" w:sz="0" w:space="0" w:color="auto"/>
                        <w:left w:val="none" w:sz="0" w:space="0" w:color="auto"/>
                        <w:bottom w:val="none" w:sz="0" w:space="0" w:color="auto"/>
                        <w:right w:val="none" w:sz="0" w:space="0" w:color="auto"/>
                      </w:divBdr>
                      <w:divsChild>
                        <w:div w:id="1058741525">
                          <w:marLeft w:val="0"/>
                          <w:marRight w:val="0"/>
                          <w:marTop w:val="0"/>
                          <w:marBottom w:val="0"/>
                          <w:divBdr>
                            <w:top w:val="none" w:sz="0" w:space="0" w:color="auto"/>
                            <w:left w:val="none" w:sz="0" w:space="0" w:color="auto"/>
                            <w:bottom w:val="none" w:sz="0" w:space="0" w:color="auto"/>
                            <w:right w:val="none" w:sz="0" w:space="0" w:color="auto"/>
                          </w:divBdr>
                        </w:div>
                      </w:divsChild>
                    </w:div>
                    <w:div w:id="555436802">
                      <w:marLeft w:val="0"/>
                      <w:marRight w:val="135"/>
                      <w:marTop w:val="0"/>
                      <w:marBottom w:val="0"/>
                      <w:divBdr>
                        <w:top w:val="none" w:sz="0" w:space="0" w:color="auto"/>
                        <w:left w:val="none" w:sz="0" w:space="0" w:color="auto"/>
                        <w:bottom w:val="none" w:sz="0" w:space="0" w:color="auto"/>
                        <w:right w:val="none" w:sz="0" w:space="0" w:color="auto"/>
                      </w:divBdr>
                    </w:div>
                    <w:div w:id="9692821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73566">
          <w:marLeft w:val="0"/>
          <w:marRight w:val="0"/>
          <w:marTop w:val="0"/>
          <w:marBottom w:val="0"/>
          <w:divBdr>
            <w:top w:val="none" w:sz="0" w:space="0" w:color="auto"/>
            <w:left w:val="none" w:sz="0" w:space="0" w:color="auto"/>
            <w:bottom w:val="none" w:sz="0" w:space="0" w:color="auto"/>
            <w:right w:val="none" w:sz="0" w:space="0" w:color="auto"/>
          </w:divBdr>
          <w:divsChild>
            <w:div w:id="1165903517">
              <w:marLeft w:val="0"/>
              <w:marRight w:val="0"/>
              <w:marTop w:val="0"/>
              <w:marBottom w:val="0"/>
              <w:divBdr>
                <w:top w:val="none" w:sz="0" w:space="0" w:color="auto"/>
                <w:left w:val="none" w:sz="0" w:space="0" w:color="auto"/>
                <w:bottom w:val="none" w:sz="0" w:space="0" w:color="auto"/>
                <w:right w:val="none" w:sz="0" w:space="0" w:color="auto"/>
              </w:divBdr>
              <w:divsChild>
                <w:div w:id="573397243">
                  <w:marLeft w:val="0"/>
                  <w:marRight w:val="0"/>
                  <w:marTop w:val="0"/>
                  <w:marBottom w:val="0"/>
                  <w:divBdr>
                    <w:top w:val="none" w:sz="0" w:space="0" w:color="auto"/>
                    <w:left w:val="none" w:sz="0" w:space="0" w:color="auto"/>
                    <w:bottom w:val="none" w:sz="0" w:space="0" w:color="auto"/>
                    <w:right w:val="none" w:sz="0" w:space="0" w:color="auto"/>
                  </w:divBdr>
                </w:div>
              </w:divsChild>
            </w:div>
            <w:div w:id="1339380077">
              <w:marLeft w:val="0"/>
              <w:marRight w:val="0"/>
              <w:marTop w:val="225"/>
              <w:marBottom w:val="0"/>
              <w:divBdr>
                <w:top w:val="none" w:sz="0" w:space="0" w:color="auto"/>
                <w:left w:val="none" w:sz="0" w:space="0" w:color="auto"/>
                <w:bottom w:val="none" w:sz="0" w:space="0" w:color="auto"/>
                <w:right w:val="none" w:sz="0" w:space="0" w:color="auto"/>
              </w:divBdr>
              <w:divsChild>
                <w:div w:id="232160160">
                  <w:marLeft w:val="0"/>
                  <w:marRight w:val="0"/>
                  <w:marTop w:val="0"/>
                  <w:marBottom w:val="0"/>
                  <w:divBdr>
                    <w:top w:val="none" w:sz="0" w:space="0" w:color="auto"/>
                    <w:left w:val="none" w:sz="0" w:space="0" w:color="auto"/>
                    <w:bottom w:val="none" w:sz="0" w:space="0" w:color="auto"/>
                    <w:right w:val="none" w:sz="0" w:space="0" w:color="auto"/>
                  </w:divBdr>
                </w:div>
              </w:divsChild>
            </w:div>
            <w:div w:id="2023966169">
              <w:marLeft w:val="0"/>
              <w:marRight w:val="0"/>
              <w:marTop w:val="375"/>
              <w:marBottom w:val="0"/>
              <w:divBdr>
                <w:top w:val="none" w:sz="0" w:space="0" w:color="auto"/>
                <w:left w:val="none" w:sz="0" w:space="0" w:color="auto"/>
                <w:bottom w:val="none" w:sz="0" w:space="0" w:color="auto"/>
                <w:right w:val="none" w:sz="0" w:space="0" w:color="auto"/>
              </w:divBdr>
              <w:divsChild>
                <w:div w:id="11419245">
                  <w:marLeft w:val="0"/>
                  <w:marRight w:val="0"/>
                  <w:marTop w:val="0"/>
                  <w:marBottom w:val="0"/>
                  <w:divBdr>
                    <w:top w:val="none" w:sz="0" w:space="0" w:color="auto"/>
                    <w:left w:val="none" w:sz="0" w:space="0" w:color="auto"/>
                    <w:bottom w:val="none" w:sz="0" w:space="0" w:color="auto"/>
                    <w:right w:val="none" w:sz="0" w:space="0" w:color="auto"/>
                  </w:divBdr>
                  <w:divsChild>
                    <w:div w:id="18372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8182">
              <w:marLeft w:val="0"/>
              <w:marRight w:val="0"/>
              <w:marTop w:val="375"/>
              <w:marBottom w:val="0"/>
              <w:divBdr>
                <w:top w:val="none" w:sz="0" w:space="0" w:color="auto"/>
                <w:left w:val="none" w:sz="0" w:space="0" w:color="auto"/>
                <w:bottom w:val="none" w:sz="0" w:space="0" w:color="auto"/>
                <w:right w:val="none" w:sz="0" w:space="0" w:color="auto"/>
              </w:divBdr>
              <w:divsChild>
                <w:div w:id="939292182">
                  <w:marLeft w:val="0"/>
                  <w:marRight w:val="0"/>
                  <w:marTop w:val="0"/>
                  <w:marBottom w:val="0"/>
                  <w:divBdr>
                    <w:top w:val="none" w:sz="0" w:space="0" w:color="auto"/>
                    <w:left w:val="none" w:sz="0" w:space="0" w:color="auto"/>
                    <w:bottom w:val="none" w:sz="0" w:space="0" w:color="auto"/>
                    <w:right w:val="none" w:sz="0" w:space="0" w:color="auto"/>
                  </w:divBdr>
                </w:div>
              </w:divsChild>
            </w:div>
            <w:div w:id="886841307">
              <w:marLeft w:val="0"/>
              <w:marRight w:val="0"/>
              <w:marTop w:val="375"/>
              <w:marBottom w:val="0"/>
              <w:divBdr>
                <w:top w:val="none" w:sz="0" w:space="0" w:color="auto"/>
                <w:left w:val="none" w:sz="0" w:space="0" w:color="auto"/>
                <w:bottom w:val="none" w:sz="0" w:space="0" w:color="auto"/>
                <w:right w:val="none" w:sz="0" w:space="0" w:color="auto"/>
              </w:divBdr>
              <w:divsChild>
                <w:div w:id="534804917">
                  <w:marLeft w:val="0"/>
                  <w:marRight w:val="0"/>
                  <w:marTop w:val="0"/>
                  <w:marBottom w:val="0"/>
                  <w:divBdr>
                    <w:top w:val="none" w:sz="0" w:space="0" w:color="auto"/>
                    <w:left w:val="none" w:sz="0" w:space="0" w:color="auto"/>
                    <w:bottom w:val="none" w:sz="0" w:space="0" w:color="auto"/>
                    <w:right w:val="none" w:sz="0" w:space="0" w:color="auto"/>
                  </w:divBdr>
                  <w:divsChild>
                    <w:div w:id="1388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5611">
              <w:marLeft w:val="0"/>
              <w:marRight w:val="0"/>
              <w:marTop w:val="375"/>
              <w:marBottom w:val="0"/>
              <w:divBdr>
                <w:top w:val="none" w:sz="0" w:space="0" w:color="auto"/>
                <w:left w:val="none" w:sz="0" w:space="0" w:color="auto"/>
                <w:bottom w:val="none" w:sz="0" w:space="0" w:color="auto"/>
                <w:right w:val="none" w:sz="0" w:space="0" w:color="auto"/>
              </w:divBdr>
              <w:divsChild>
                <w:div w:id="452015406">
                  <w:marLeft w:val="0"/>
                  <w:marRight w:val="0"/>
                  <w:marTop w:val="0"/>
                  <w:marBottom w:val="0"/>
                  <w:divBdr>
                    <w:top w:val="none" w:sz="0" w:space="0" w:color="auto"/>
                    <w:left w:val="none" w:sz="0" w:space="0" w:color="auto"/>
                    <w:bottom w:val="none" w:sz="0" w:space="0" w:color="auto"/>
                    <w:right w:val="none" w:sz="0" w:space="0" w:color="auto"/>
                  </w:divBdr>
                </w:div>
              </w:divsChild>
            </w:div>
            <w:div w:id="641348859">
              <w:marLeft w:val="0"/>
              <w:marRight w:val="0"/>
              <w:marTop w:val="375"/>
              <w:marBottom w:val="0"/>
              <w:divBdr>
                <w:top w:val="none" w:sz="0" w:space="0" w:color="auto"/>
                <w:left w:val="none" w:sz="0" w:space="0" w:color="auto"/>
                <w:bottom w:val="none" w:sz="0" w:space="0" w:color="auto"/>
                <w:right w:val="none" w:sz="0" w:space="0" w:color="auto"/>
              </w:divBdr>
              <w:divsChild>
                <w:div w:id="995768051">
                  <w:marLeft w:val="0"/>
                  <w:marRight w:val="0"/>
                  <w:marTop w:val="0"/>
                  <w:marBottom w:val="0"/>
                  <w:divBdr>
                    <w:top w:val="none" w:sz="0" w:space="0" w:color="auto"/>
                    <w:left w:val="none" w:sz="0" w:space="0" w:color="auto"/>
                    <w:bottom w:val="none" w:sz="0" w:space="0" w:color="auto"/>
                    <w:right w:val="none" w:sz="0" w:space="0" w:color="auto"/>
                  </w:divBdr>
                  <w:divsChild>
                    <w:div w:id="1101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561904">
      <w:bodyDiv w:val="1"/>
      <w:marLeft w:val="0"/>
      <w:marRight w:val="0"/>
      <w:marTop w:val="0"/>
      <w:marBottom w:val="0"/>
      <w:divBdr>
        <w:top w:val="none" w:sz="0" w:space="0" w:color="auto"/>
        <w:left w:val="none" w:sz="0" w:space="0" w:color="auto"/>
        <w:bottom w:val="none" w:sz="0" w:space="0" w:color="auto"/>
        <w:right w:val="none" w:sz="0" w:space="0" w:color="auto"/>
      </w:divBdr>
      <w:divsChild>
        <w:div w:id="1609197511">
          <w:marLeft w:val="0"/>
          <w:marRight w:val="150"/>
          <w:marTop w:val="0"/>
          <w:marBottom w:val="75"/>
          <w:divBdr>
            <w:top w:val="none" w:sz="0" w:space="0" w:color="auto"/>
            <w:left w:val="none" w:sz="0" w:space="0" w:color="auto"/>
            <w:bottom w:val="none" w:sz="0" w:space="0" w:color="auto"/>
            <w:right w:val="none" w:sz="0" w:space="0" w:color="auto"/>
          </w:divBdr>
        </w:div>
        <w:div w:id="1757822815">
          <w:marLeft w:val="0"/>
          <w:marRight w:val="150"/>
          <w:marTop w:val="150"/>
          <w:marBottom w:val="150"/>
          <w:divBdr>
            <w:top w:val="none" w:sz="0" w:space="0" w:color="auto"/>
            <w:left w:val="none" w:sz="0" w:space="0" w:color="auto"/>
            <w:bottom w:val="none" w:sz="0" w:space="0" w:color="auto"/>
            <w:right w:val="none" w:sz="0" w:space="0" w:color="auto"/>
          </w:divBdr>
        </w:div>
        <w:div w:id="917786731">
          <w:marLeft w:val="0"/>
          <w:marRight w:val="150"/>
          <w:marTop w:val="0"/>
          <w:marBottom w:val="0"/>
          <w:divBdr>
            <w:top w:val="none" w:sz="0" w:space="0" w:color="auto"/>
            <w:left w:val="none" w:sz="0" w:space="0" w:color="auto"/>
            <w:bottom w:val="none" w:sz="0" w:space="0" w:color="auto"/>
            <w:right w:val="none" w:sz="0" w:space="0" w:color="auto"/>
          </w:divBdr>
        </w:div>
      </w:divsChild>
    </w:div>
    <w:div w:id="1062679715">
      <w:bodyDiv w:val="1"/>
      <w:marLeft w:val="0"/>
      <w:marRight w:val="0"/>
      <w:marTop w:val="0"/>
      <w:marBottom w:val="0"/>
      <w:divBdr>
        <w:top w:val="none" w:sz="0" w:space="0" w:color="auto"/>
        <w:left w:val="none" w:sz="0" w:space="0" w:color="auto"/>
        <w:bottom w:val="none" w:sz="0" w:space="0" w:color="auto"/>
        <w:right w:val="none" w:sz="0" w:space="0" w:color="auto"/>
      </w:divBdr>
      <w:divsChild>
        <w:div w:id="1946232477">
          <w:marLeft w:val="0"/>
          <w:marRight w:val="0"/>
          <w:marTop w:val="315"/>
          <w:marBottom w:val="0"/>
          <w:divBdr>
            <w:top w:val="none" w:sz="0" w:space="0" w:color="auto"/>
            <w:left w:val="none" w:sz="0" w:space="0" w:color="auto"/>
            <w:bottom w:val="none" w:sz="0" w:space="0" w:color="auto"/>
            <w:right w:val="single" w:sz="2" w:space="0" w:color="ADBDCD"/>
          </w:divBdr>
          <w:divsChild>
            <w:div w:id="1217089889">
              <w:marLeft w:val="0"/>
              <w:marRight w:val="0"/>
              <w:marTop w:val="0"/>
              <w:marBottom w:val="0"/>
              <w:divBdr>
                <w:top w:val="single" w:sz="24" w:space="3" w:color="FFFFFF"/>
                <w:left w:val="single" w:sz="24" w:space="3" w:color="FFFFFF"/>
                <w:bottom w:val="single" w:sz="24" w:space="3" w:color="FFFFFF"/>
                <w:right w:val="single" w:sz="24" w:space="3" w:color="FFFFFF"/>
              </w:divBdr>
            </w:div>
          </w:divsChild>
        </w:div>
        <w:div w:id="1237596785">
          <w:marLeft w:val="0"/>
          <w:marRight w:val="0"/>
          <w:marTop w:val="150"/>
          <w:marBottom w:val="0"/>
          <w:divBdr>
            <w:top w:val="none" w:sz="0" w:space="0" w:color="auto"/>
            <w:left w:val="none" w:sz="0" w:space="0" w:color="auto"/>
            <w:bottom w:val="none" w:sz="0" w:space="0" w:color="auto"/>
            <w:right w:val="none" w:sz="0" w:space="0" w:color="auto"/>
          </w:divBdr>
        </w:div>
        <w:div w:id="2070759774">
          <w:marLeft w:val="0"/>
          <w:marRight w:val="270"/>
          <w:marTop w:val="360"/>
          <w:marBottom w:val="0"/>
          <w:divBdr>
            <w:top w:val="none" w:sz="0" w:space="0" w:color="auto"/>
            <w:left w:val="none" w:sz="0" w:space="0" w:color="auto"/>
            <w:bottom w:val="none" w:sz="0" w:space="0" w:color="auto"/>
            <w:right w:val="none" w:sz="0" w:space="0" w:color="auto"/>
          </w:divBdr>
          <w:divsChild>
            <w:div w:id="1764492271">
              <w:marLeft w:val="0"/>
              <w:marRight w:val="0"/>
              <w:marTop w:val="0"/>
              <w:marBottom w:val="0"/>
              <w:divBdr>
                <w:top w:val="none" w:sz="0" w:space="0" w:color="auto"/>
                <w:left w:val="none" w:sz="0" w:space="0" w:color="auto"/>
                <w:bottom w:val="none" w:sz="0" w:space="0" w:color="auto"/>
                <w:right w:val="none" w:sz="0" w:space="0" w:color="auto"/>
              </w:divBdr>
              <w:divsChild>
                <w:div w:id="421534701">
                  <w:marLeft w:val="0"/>
                  <w:marRight w:val="0"/>
                  <w:marTop w:val="0"/>
                  <w:marBottom w:val="0"/>
                  <w:divBdr>
                    <w:top w:val="single" w:sz="6" w:space="0" w:color="9FCCE9"/>
                    <w:left w:val="single" w:sz="6" w:space="0" w:color="9FCCE9"/>
                    <w:bottom w:val="single" w:sz="6" w:space="0" w:color="9FCCE9"/>
                    <w:right w:val="single" w:sz="6" w:space="0" w:color="9FCCE9"/>
                  </w:divBdr>
                </w:div>
              </w:divsChild>
            </w:div>
          </w:divsChild>
        </w:div>
        <w:div w:id="1030302670">
          <w:marLeft w:val="0"/>
          <w:marRight w:val="0"/>
          <w:marTop w:val="0"/>
          <w:marBottom w:val="0"/>
          <w:divBdr>
            <w:top w:val="none" w:sz="0" w:space="0" w:color="auto"/>
            <w:left w:val="none" w:sz="0" w:space="0" w:color="auto"/>
            <w:bottom w:val="none" w:sz="0" w:space="0" w:color="auto"/>
            <w:right w:val="none" w:sz="0" w:space="0" w:color="auto"/>
          </w:divBdr>
        </w:div>
        <w:div w:id="575629958">
          <w:marLeft w:val="0"/>
          <w:marRight w:val="0"/>
          <w:marTop w:val="0"/>
          <w:marBottom w:val="0"/>
          <w:divBdr>
            <w:top w:val="none" w:sz="0" w:space="0" w:color="auto"/>
            <w:left w:val="none" w:sz="0" w:space="0" w:color="auto"/>
            <w:bottom w:val="none" w:sz="0" w:space="0" w:color="auto"/>
            <w:right w:val="none" w:sz="0" w:space="0" w:color="auto"/>
          </w:divBdr>
        </w:div>
        <w:div w:id="755592272">
          <w:marLeft w:val="0"/>
          <w:marRight w:val="0"/>
          <w:marTop w:val="0"/>
          <w:marBottom w:val="0"/>
          <w:divBdr>
            <w:top w:val="none" w:sz="0" w:space="0" w:color="auto"/>
            <w:left w:val="none" w:sz="0" w:space="0" w:color="auto"/>
            <w:bottom w:val="none" w:sz="0" w:space="0" w:color="auto"/>
            <w:right w:val="none" w:sz="0" w:space="0" w:color="auto"/>
          </w:divBdr>
        </w:div>
        <w:div w:id="1645963667">
          <w:marLeft w:val="0"/>
          <w:marRight w:val="0"/>
          <w:marTop w:val="0"/>
          <w:marBottom w:val="0"/>
          <w:divBdr>
            <w:top w:val="none" w:sz="0" w:space="0" w:color="auto"/>
            <w:left w:val="none" w:sz="0" w:space="0" w:color="auto"/>
            <w:bottom w:val="none" w:sz="0" w:space="0" w:color="auto"/>
            <w:right w:val="none" w:sz="0" w:space="0" w:color="auto"/>
          </w:divBdr>
        </w:div>
        <w:div w:id="1530876295">
          <w:marLeft w:val="0"/>
          <w:marRight w:val="0"/>
          <w:marTop w:val="0"/>
          <w:marBottom w:val="0"/>
          <w:divBdr>
            <w:top w:val="none" w:sz="0" w:space="0" w:color="auto"/>
            <w:left w:val="none" w:sz="0" w:space="0" w:color="auto"/>
            <w:bottom w:val="none" w:sz="0" w:space="0" w:color="auto"/>
            <w:right w:val="none" w:sz="0" w:space="0" w:color="auto"/>
          </w:divBdr>
        </w:div>
        <w:div w:id="1069965993">
          <w:marLeft w:val="0"/>
          <w:marRight w:val="0"/>
          <w:marTop w:val="0"/>
          <w:marBottom w:val="0"/>
          <w:divBdr>
            <w:top w:val="none" w:sz="0" w:space="0" w:color="auto"/>
            <w:left w:val="none" w:sz="0" w:space="0" w:color="auto"/>
            <w:bottom w:val="none" w:sz="0" w:space="0" w:color="auto"/>
            <w:right w:val="none" w:sz="0" w:space="0" w:color="auto"/>
          </w:divBdr>
        </w:div>
        <w:div w:id="405080416">
          <w:marLeft w:val="0"/>
          <w:marRight w:val="0"/>
          <w:marTop w:val="0"/>
          <w:marBottom w:val="0"/>
          <w:divBdr>
            <w:top w:val="none" w:sz="0" w:space="0" w:color="auto"/>
            <w:left w:val="none" w:sz="0" w:space="0" w:color="auto"/>
            <w:bottom w:val="none" w:sz="0" w:space="0" w:color="auto"/>
            <w:right w:val="none" w:sz="0" w:space="0" w:color="auto"/>
          </w:divBdr>
        </w:div>
      </w:divsChild>
    </w:div>
    <w:div w:id="1062680529">
      <w:bodyDiv w:val="1"/>
      <w:marLeft w:val="0"/>
      <w:marRight w:val="0"/>
      <w:marTop w:val="0"/>
      <w:marBottom w:val="0"/>
      <w:divBdr>
        <w:top w:val="none" w:sz="0" w:space="0" w:color="auto"/>
        <w:left w:val="none" w:sz="0" w:space="0" w:color="auto"/>
        <w:bottom w:val="none" w:sz="0" w:space="0" w:color="auto"/>
        <w:right w:val="none" w:sz="0" w:space="0" w:color="auto"/>
      </w:divBdr>
      <w:divsChild>
        <w:div w:id="1209025281">
          <w:marLeft w:val="0"/>
          <w:marRight w:val="0"/>
          <w:marTop w:val="0"/>
          <w:marBottom w:val="75"/>
          <w:divBdr>
            <w:top w:val="none" w:sz="0" w:space="0" w:color="auto"/>
            <w:left w:val="none" w:sz="0" w:space="0" w:color="auto"/>
            <w:bottom w:val="none" w:sz="0" w:space="0" w:color="auto"/>
            <w:right w:val="none" w:sz="0" w:space="0" w:color="auto"/>
          </w:divBdr>
        </w:div>
        <w:div w:id="7145501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2824166">
      <w:bodyDiv w:val="1"/>
      <w:marLeft w:val="0"/>
      <w:marRight w:val="0"/>
      <w:marTop w:val="0"/>
      <w:marBottom w:val="0"/>
      <w:divBdr>
        <w:top w:val="none" w:sz="0" w:space="0" w:color="auto"/>
        <w:left w:val="none" w:sz="0" w:space="0" w:color="auto"/>
        <w:bottom w:val="none" w:sz="0" w:space="0" w:color="auto"/>
        <w:right w:val="none" w:sz="0" w:space="0" w:color="auto"/>
      </w:divBdr>
      <w:divsChild>
        <w:div w:id="1545292530">
          <w:marLeft w:val="0"/>
          <w:marRight w:val="150"/>
          <w:marTop w:val="0"/>
          <w:marBottom w:val="75"/>
          <w:divBdr>
            <w:top w:val="none" w:sz="0" w:space="0" w:color="auto"/>
            <w:left w:val="none" w:sz="0" w:space="0" w:color="auto"/>
            <w:bottom w:val="none" w:sz="0" w:space="0" w:color="auto"/>
            <w:right w:val="none" w:sz="0" w:space="0" w:color="auto"/>
          </w:divBdr>
        </w:div>
        <w:div w:id="827090828">
          <w:marLeft w:val="0"/>
          <w:marRight w:val="150"/>
          <w:marTop w:val="150"/>
          <w:marBottom w:val="150"/>
          <w:divBdr>
            <w:top w:val="none" w:sz="0" w:space="0" w:color="auto"/>
            <w:left w:val="none" w:sz="0" w:space="0" w:color="auto"/>
            <w:bottom w:val="none" w:sz="0" w:space="0" w:color="auto"/>
            <w:right w:val="none" w:sz="0" w:space="0" w:color="auto"/>
          </w:divBdr>
        </w:div>
        <w:div w:id="144277364">
          <w:marLeft w:val="0"/>
          <w:marRight w:val="150"/>
          <w:marTop w:val="0"/>
          <w:marBottom w:val="0"/>
          <w:divBdr>
            <w:top w:val="none" w:sz="0" w:space="0" w:color="auto"/>
            <w:left w:val="none" w:sz="0" w:space="0" w:color="auto"/>
            <w:bottom w:val="none" w:sz="0" w:space="0" w:color="auto"/>
            <w:right w:val="none" w:sz="0" w:space="0" w:color="auto"/>
          </w:divBdr>
        </w:div>
      </w:divsChild>
    </w:div>
    <w:div w:id="1063328855">
      <w:bodyDiv w:val="1"/>
      <w:marLeft w:val="0"/>
      <w:marRight w:val="0"/>
      <w:marTop w:val="0"/>
      <w:marBottom w:val="0"/>
      <w:divBdr>
        <w:top w:val="none" w:sz="0" w:space="0" w:color="auto"/>
        <w:left w:val="none" w:sz="0" w:space="0" w:color="auto"/>
        <w:bottom w:val="none" w:sz="0" w:space="0" w:color="auto"/>
        <w:right w:val="none" w:sz="0" w:space="0" w:color="auto"/>
      </w:divBdr>
      <w:divsChild>
        <w:div w:id="607011598">
          <w:marLeft w:val="0"/>
          <w:marRight w:val="0"/>
          <w:marTop w:val="0"/>
          <w:marBottom w:val="75"/>
          <w:divBdr>
            <w:top w:val="none" w:sz="0" w:space="0" w:color="auto"/>
            <w:left w:val="none" w:sz="0" w:space="0" w:color="auto"/>
            <w:bottom w:val="none" w:sz="0" w:space="0" w:color="auto"/>
            <w:right w:val="none" w:sz="0" w:space="0" w:color="auto"/>
          </w:divBdr>
        </w:div>
        <w:div w:id="20554992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4135644">
      <w:bodyDiv w:val="1"/>
      <w:marLeft w:val="0"/>
      <w:marRight w:val="0"/>
      <w:marTop w:val="0"/>
      <w:marBottom w:val="0"/>
      <w:divBdr>
        <w:top w:val="none" w:sz="0" w:space="0" w:color="auto"/>
        <w:left w:val="none" w:sz="0" w:space="0" w:color="auto"/>
        <w:bottom w:val="none" w:sz="0" w:space="0" w:color="auto"/>
        <w:right w:val="none" w:sz="0" w:space="0" w:color="auto"/>
      </w:divBdr>
      <w:divsChild>
        <w:div w:id="44333933">
          <w:marLeft w:val="0"/>
          <w:marRight w:val="0"/>
          <w:marTop w:val="225"/>
          <w:marBottom w:val="0"/>
          <w:divBdr>
            <w:top w:val="none" w:sz="0" w:space="0" w:color="auto"/>
            <w:left w:val="none" w:sz="0" w:space="0" w:color="auto"/>
            <w:bottom w:val="none" w:sz="0" w:space="0" w:color="auto"/>
            <w:right w:val="none" w:sz="0" w:space="0" w:color="auto"/>
          </w:divBdr>
          <w:divsChild>
            <w:div w:id="706874799">
              <w:marLeft w:val="0"/>
              <w:marRight w:val="0"/>
              <w:marTop w:val="0"/>
              <w:marBottom w:val="0"/>
              <w:divBdr>
                <w:top w:val="none" w:sz="0" w:space="0" w:color="auto"/>
                <w:left w:val="none" w:sz="0" w:space="0" w:color="auto"/>
                <w:bottom w:val="none" w:sz="0" w:space="0" w:color="auto"/>
                <w:right w:val="none" w:sz="0" w:space="0" w:color="auto"/>
              </w:divBdr>
            </w:div>
          </w:divsChild>
        </w:div>
        <w:div w:id="875898284">
          <w:marLeft w:val="0"/>
          <w:marRight w:val="0"/>
          <w:marTop w:val="375"/>
          <w:marBottom w:val="0"/>
          <w:divBdr>
            <w:top w:val="none" w:sz="0" w:space="0" w:color="auto"/>
            <w:left w:val="none" w:sz="0" w:space="0" w:color="auto"/>
            <w:bottom w:val="none" w:sz="0" w:space="0" w:color="auto"/>
            <w:right w:val="none" w:sz="0" w:space="0" w:color="auto"/>
          </w:divBdr>
          <w:divsChild>
            <w:div w:id="828983973">
              <w:marLeft w:val="0"/>
              <w:marRight w:val="0"/>
              <w:marTop w:val="0"/>
              <w:marBottom w:val="0"/>
              <w:divBdr>
                <w:top w:val="none" w:sz="0" w:space="0" w:color="auto"/>
                <w:left w:val="none" w:sz="0" w:space="0" w:color="auto"/>
                <w:bottom w:val="none" w:sz="0" w:space="0" w:color="auto"/>
                <w:right w:val="none" w:sz="0" w:space="0" w:color="auto"/>
              </w:divBdr>
              <w:divsChild>
                <w:div w:id="2008551018">
                  <w:marLeft w:val="0"/>
                  <w:marRight w:val="0"/>
                  <w:marTop w:val="0"/>
                  <w:marBottom w:val="0"/>
                  <w:divBdr>
                    <w:top w:val="none" w:sz="0" w:space="0" w:color="auto"/>
                    <w:left w:val="none" w:sz="0" w:space="0" w:color="auto"/>
                    <w:bottom w:val="none" w:sz="0" w:space="0" w:color="auto"/>
                    <w:right w:val="none" w:sz="0" w:space="0" w:color="auto"/>
                  </w:divBdr>
                </w:div>
                <w:div w:id="206039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7908">
          <w:marLeft w:val="0"/>
          <w:marRight w:val="0"/>
          <w:marTop w:val="225"/>
          <w:marBottom w:val="0"/>
          <w:divBdr>
            <w:top w:val="none" w:sz="0" w:space="0" w:color="auto"/>
            <w:left w:val="none" w:sz="0" w:space="0" w:color="auto"/>
            <w:bottom w:val="none" w:sz="0" w:space="0" w:color="auto"/>
            <w:right w:val="none" w:sz="0" w:space="0" w:color="auto"/>
          </w:divBdr>
          <w:divsChild>
            <w:div w:id="854806909">
              <w:marLeft w:val="0"/>
              <w:marRight w:val="0"/>
              <w:marTop w:val="0"/>
              <w:marBottom w:val="0"/>
              <w:divBdr>
                <w:top w:val="none" w:sz="0" w:space="0" w:color="auto"/>
                <w:left w:val="none" w:sz="0" w:space="0" w:color="auto"/>
                <w:bottom w:val="none" w:sz="0" w:space="0" w:color="auto"/>
                <w:right w:val="none" w:sz="0" w:space="0" w:color="auto"/>
              </w:divBdr>
            </w:div>
          </w:divsChild>
        </w:div>
        <w:div w:id="1265649196">
          <w:marLeft w:val="0"/>
          <w:marRight w:val="0"/>
          <w:marTop w:val="0"/>
          <w:marBottom w:val="0"/>
          <w:divBdr>
            <w:top w:val="none" w:sz="0" w:space="0" w:color="auto"/>
            <w:left w:val="none" w:sz="0" w:space="0" w:color="auto"/>
            <w:bottom w:val="none" w:sz="0" w:space="0" w:color="auto"/>
            <w:right w:val="none" w:sz="0" w:space="0" w:color="auto"/>
          </w:divBdr>
          <w:divsChild>
            <w:div w:id="349719319">
              <w:marLeft w:val="0"/>
              <w:marRight w:val="0"/>
              <w:marTop w:val="0"/>
              <w:marBottom w:val="0"/>
              <w:divBdr>
                <w:top w:val="none" w:sz="0" w:space="0" w:color="auto"/>
                <w:left w:val="none" w:sz="0" w:space="0" w:color="auto"/>
                <w:bottom w:val="none" w:sz="0" w:space="0" w:color="auto"/>
                <w:right w:val="none" w:sz="0" w:space="0" w:color="auto"/>
              </w:divBdr>
            </w:div>
          </w:divsChild>
        </w:div>
        <w:div w:id="2032761017">
          <w:marLeft w:val="0"/>
          <w:marRight w:val="0"/>
          <w:marTop w:val="225"/>
          <w:marBottom w:val="0"/>
          <w:divBdr>
            <w:top w:val="none" w:sz="0" w:space="0" w:color="auto"/>
            <w:left w:val="none" w:sz="0" w:space="0" w:color="auto"/>
            <w:bottom w:val="none" w:sz="0" w:space="0" w:color="auto"/>
            <w:right w:val="none" w:sz="0" w:space="0" w:color="auto"/>
          </w:divBdr>
          <w:divsChild>
            <w:div w:id="274605812">
              <w:marLeft w:val="0"/>
              <w:marRight w:val="0"/>
              <w:marTop w:val="0"/>
              <w:marBottom w:val="0"/>
              <w:divBdr>
                <w:top w:val="none" w:sz="0" w:space="0" w:color="auto"/>
                <w:left w:val="none" w:sz="0" w:space="0" w:color="auto"/>
                <w:bottom w:val="none" w:sz="0" w:space="0" w:color="auto"/>
                <w:right w:val="none" w:sz="0" w:space="0" w:color="auto"/>
              </w:divBdr>
            </w:div>
          </w:divsChild>
        </w:div>
        <w:div w:id="2091464796">
          <w:marLeft w:val="0"/>
          <w:marRight w:val="0"/>
          <w:marTop w:val="375"/>
          <w:marBottom w:val="0"/>
          <w:divBdr>
            <w:top w:val="none" w:sz="0" w:space="0" w:color="auto"/>
            <w:left w:val="none" w:sz="0" w:space="0" w:color="auto"/>
            <w:bottom w:val="none" w:sz="0" w:space="0" w:color="auto"/>
            <w:right w:val="none" w:sz="0" w:space="0" w:color="auto"/>
          </w:divBdr>
          <w:divsChild>
            <w:div w:id="11250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72397">
      <w:bodyDiv w:val="1"/>
      <w:marLeft w:val="0"/>
      <w:marRight w:val="0"/>
      <w:marTop w:val="0"/>
      <w:marBottom w:val="0"/>
      <w:divBdr>
        <w:top w:val="none" w:sz="0" w:space="0" w:color="auto"/>
        <w:left w:val="none" w:sz="0" w:space="0" w:color="auto"/>
        <w:bottom w:val="none" w:sz="0" w:space="0" w:color="auto"/>
        <w:right w:val="none" w:sz="0" w:space="0" w:color="auto"/>
      </w:divBdr>
      <w:divsChild>
        <w:div w:id="1166432831">
          <w:marLeft w:val="0"/>
          <w:marRight w:val="0"/>
          <w:marTop w:val="0"/>
          <w:marBottom w:val="375"/>
          <w:divBdr>
            <w:top w:val="none" w:sz="0" w:space="0" w:color="auto"/>
            <w:left w:val="none" w:sz="0" w:space="0" w:color="auto"/>
            <w:bottom w:val="none" w:sz="0" w:space="0" w:color="auto"/>
            <w:right w:val="none" w:sz="0" w:space="0" w:color="auto"/>
          </w:divBdr>
          <w:divsChild>
            <w:div w:id="1864510482">
              <w:marLeft w:val="0"/>
              <w:marRight w:val="0"/>
              <w:marTop w:val="0"/>
              <w:marBottom w:val="75"/>
              <w:divBdr>
                <w:top w:val="none" w:sz="0" w:space="0" w:color="auto"/>
                <w:left w:val="none" w:sz="0" w:space="0" w:color="auto"/>
                <w:bottom w:val="none" w:sz="0" w:space="0" w:color="auto"/>
                <w:right w:val="none" w:sz="0" w:space="0" w:color="auto"/>
              </w:divBdr>
            </w:div>
            <w:div w:id="8385384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64568902">
      <w:bodyDiv w:val="1"/>
      <w:marLeft w:val="0"/>
      <w:marRight w:val="0"/>
      <w:marTop w:val="0"/>
      <w:marBottom w:val="0"/>
      <w:divBdr>
        <w:top w:val="none" w:sz="0" w:space="0" w:color="auto"/>
        <w:left w:val="none" w:sz="0" w:space="0" w:color="auto"/>
        <w:bottom w:val="none" w:sz="0" w:space="0" w:color="auto"/>
        <w:right w:val="none" w:sz="0" w:space="0" w:color="auto"/>
      </w:divBdr>
      <w:divsChild>
        <w:div w:id="236285933">
          <w:marLeft w:val="0"/>
          <w:marRight w:val="0"/>
          <w:marTop w:val="0"/>
          <w:marBottom w:val="0"/>
          <w:divBdr>
            <w:top w:val="none" w:sz="0" w:space="0" w:color="auto"/>
            <w:left w:val="none" w:sz="0" w:space="0" w:color="auto"/>
            <w:bottom w:val="none" w:sz="0" w:space="0" w:color="auto"/>
            <w:right w:val="none" w:sz="0" w:space="0" w:color="auto"/>
          </w:divBdr>
          <w:divsChild>
            <w:div w:id="465902878">
              <w:marLeft w:val="0"/>
              <w:marRight w:val="0"/>
              <w:marTop w:val="0"/>
              <w:marBottom w:val="450"/>
              <w:divBdr>
                <w:top w:val="none" w:sz="0" w:space="0" w:color="auto"/>
                <w:left w:val="none" w:sz="0" w:space="0" w:color="auto"/>
                <w:bottom w:val="none" w:sz="0" w:space="0" w:color="auto"/>
                <w:right w:val="none" w:sz="0" w:space="0" w:color="auto"/>
              </w:divBdr>
              <w:divsChild>
                <w:div w:id="744449092">
                  <w:marLeft w:val="150"/>
                  <w:marRight w:val="0"/>
                  <w:marTop w:val="0"/>
                  <w:marBottom w:val="0"/>
                  <w:divBdr>
                    <w:top w:val="none" w:sz="0" w:space="0" w:color="auto"/>
                    <w:left w:val="none" w:sz="0" w:space="0" w:color="auto"/>
                    <w:bottom w:val="none" w:sz="0" w:space="0" w:color="auto"/>
                    <w:right w:val="none" w:sz="0" w:space="0" w:color="auto"/>
                  </w:divBdr>
                  <w:divsChild>
                    <w:div w:id="882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83974">
              <w:marLeft w:val="0"/>
              <w:marRight w:val="0"/>
              <w:marTop w:val="0"/>
              <w:marBottom w:val="150"/>
              <w:divBdr>
                <w:top w:val="none" w:sz="0" w:space="0" w:color="auto"/>
                <w:left w:val="none" w:sz="0" w:space="0" w:color="auto"/>
                <w:bottom w:val="none" w:sz="0" w:space="0" w:color="auto"/>
                <w:right w:val="none" w:sz="0" w:space="0" w:color="auto"/>
              </w:divBdr>
              <w:divsChild>
                <w:div w:id="45761833">
                  <w:marLeft w:val="0"/>
                  <w:marRight w:val="0"/>
                  <w:marTop w:val="0"/>
                  <w:marBottom w:val="0"/>
                  <w:divBdr>
                    <w:top w:val="none" w:sz="0" w:space="0" w:color="auto"/>
                    <w:left w:val="none" w:sz="0" w:space="0" w:color="auto"/>
                    <w:bottom w:val="none" w:sz="0" w:space="0" w:color="auto"/>
                    <w:right w:val="none" w:sz="0" w:space="0" w:color="auto"/>
                  </w:divBdr>
                  <w:divsChild>
                    <w:div w:id="269240105">
                      <w:marLeft w:val="0"/>
                      <w:marRight w:val="330"/>
                      <w:marTop w:val="0"/>
                      <w:marBottom w:val="0"/>
                      <w:divBdr>
                        <w:top w:val="none" w:sz="0" w:space="0" w:color="auto"/>
                        <w:left w:val="none" w:sz="0" w:space="0" w:color="auto"/>
                        <w:bottom w:val="none" w:sz="0" w:space="0" w:color="auto"/>
                        <w:right w:val="none" w:sz="0" w:space="0" w:color="auto"/>
                      </w:divBdr>
                      <w:divsChild>
                        <w:div w:id="1059405458">
                          <w:marLeft w:val="0"/>
                          <w:marRight w:val="210"/>
                          <w:marTop w:val="0"/>
                          <w:marBottom w:val="0"/>
                          <w:divBdr>
                            <w:top w:val="none" w:sz="0" w:space="0" w:color="auto"/>
                            <w:left w:val="none" w:sz="0" w:space="0" w:color="auto"/>
                            <w:bottom w:val="none" w:sz="0" w:space="0" w:color="auto"/>
                            <w:right w:val="none" w:sz="0" w:space="0" w:color="auto"/>
                          </w:divBdr>
                        </w:div>
                      </w:divsChild>
                    </w:div>
                    <w:div w:id="1763867673">
                      <w:marLeft w:val="0"/>
                      <w:marRight w:val="0"/>
                      <w:marTop w:val="0"/>
                      <w:marBottom w:val="0"/>
                      <w:divBdr>
                        <w:top w:val="none" w:sz="0" w:space="0" w:color="auto"/>
                        <w:left w:val="none" w:sz="0" w:space="0" w:color="auto"/>
                        <w:bottom w:val="none" w:sz="0" w:space="0" w:color="auto"/>
                        <w:right w:val="none" w:sz="0" w:space="0" w:color="auto"/>
                      </w:divBdr>
                      <w:divsChild>
                        <w:div w:id="1290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830555">
          <w:marLeft w:val="0"/>
          <w:marRight w:val="0"/>
          <w:marTop w:val="0"/>
          <w:marBottom w:val="0"/>
          <w:divBdr>
            <w:top w:val="none" w:sz="0" w:space="0" w:color="auto"/>
            <w:left w:val="none" w:sz="0" w:space="0" w:color="auto"/>
            <w:bottom w:val="none" w:sz="0" w:space="0" w:color="auto"/>
            <w:right w:val="none" w:sz="0" w:space="0" w:color="auto"/>
          </w:divBdr>
          <w:divsChild>
            <w:div w:id="1584298032">
              <w:marLeft w:val="0"/>
              <w:marRight w:val="0"/>
              <w:marTop w:val="0"/>
              <w:marBottom w:val="0"/>
              <w:divBdr>
                <w:top w:val="none" w:sz="0" w:space="0" w:color="auto"/>
                <w:left w:val="single" w:sz="6" w:space="0" w:color="E5E5E5"/>
                <w:bottom w:val="single" w:sz="6" w:space="0" w:color="E5E5E5"/>
                <w:right w:val="single" w:sz="6" w:space="0" w:color="E5E5E5"/>
              </w:divBdr>
              <w:divsChild>
                <w:div w:id="1353148452">
                  <w:marLeft w:val="0"/>
                  <w:marRight w:val="0"/>
                  <w:marTop w:val="0"/>
                  <w:marBottom w:val="0"/>
                  <w:divBdr>
                    <w:top w:val="none" w:sz="0" w:space="0" w:color="auto"/>
                    <w:left w:val="none" w:sz="0" w:space="0" w:color="auto"/>
                    <w:bottom w:val="none" w:sz="0" w:space="0" w:color="auto"/>
                    <w:right w:val="none" w:sz="0" w:space="0" w:color="auto"/>
                  </w:divBdr>
                  <w:divsChild>
                    <w:div w:id="1209538220">
                      <w:marLeft w:val="0"/>
                      <w:marRight w:val="0"/>
                      <w:marTop w:val="0"/>
                      <w:marBottom w:val="0"/>
                      <w:divBdr>
                        <w:top w:val="none" w:sz="0" w:space="0" w:color="auto"/>
                        <w:left w:val="none" w:sz="0" w:space="0" w:color="auto"/>
                        <w:bottom w:val="none" w:sz="0" w:space="0" w:color="auto"/>
                        <w:right w:val="none" w:sz="0" w:space="0" w:color="auto"/>
                      </w:divBdr>
                      <w:divsChild>
                        <w:div w:id="326859401">
                          <w:marLeft w:val="0"/>
                          <w:marRight w:val="120"/>
                          <w:marTop w:val="0"/>
                          <w:marBottom w:val="0"/>
                          <w:divBdr>
                            <w:top w:val="none" w:sz="0" w:space="0" w:color="auto"/>
                            <w:left w:val="none" w:sz="0" w:space="0" w:color="auto"/>
                            <w:bottom w:val="none" w:sz="0" w:space="0" w:color="auto"/>
                            <w:right w:val="none" w:sz="0" w:space="0" w:color="auto"/>
                          </w:divBdr>
                        </w:div>
                        <w:div w:id="685637921">
                          <w:marLeft w:val="0"/>
                          <w:marRight w:val="0"/>
                          <w:marTop w:val="0"/>
                          <w:marBottom w:val="0"/>
                          <w:divBdr>
                            <w:top w:val="none" w:sz="0" w:space="0" w:color="auto"/>
                            <w:left w:val="none" w:sz="0" w:space="0" w:color="auto"/>
                            <w:bottom w:val="none" w:sz="0" w:space="0" w:color="auto"/>
                            <w:right w:val="none" w:sz="0" w:space="0" w:color="auto"/>
                          </w:divBdr>
                          <w:divsChild>
                            <w:div w:id="20427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253819">
      <w:bodyDiv w:val="1"/>
      <w:marLeft w:val="0"/>
      <w:marRight w:val="0"/>
      <w:marTop w:val="0"/>
      <w:marBottom w:val="0"/>
      <w:divBdr>
        <w:top w:val="none" w:sz="0" w:space="0" w:color="auto"/>
        <w:left w:val="none" w:sz="0" w:space="0" w:color="auto"/>
        <w:bottom w:val="none" w:sz="0" w:space="0" w:color="auto"/>
        <w:right w:val="none" w:sz="0" w:space="0" w:color="auto"/>
      </w:divBdr>
      <w:divsChild>
        <w:div w:id="477461805">
          <w:marLeft w:val="0"/>
          <w:marRight w:val="0"/>
          <w:marTop w:val="0"/>
          <w:marBottom w:val="0"/>
          <w:divBdr>
            <w:top w:val="none" w:sz="0" w:space="0" w:color="auto"/>
            <w:left w:val="none" w:sz="0" w:space="0" w:color="auto"/>
            <w:bottom w:val="none" w:sz="0" w:space="0" w:color="auto"/>
            <w:right w:val="none" w:sz="0" w:space="0" w:color="auto"/>
          </w:divBdr>
        </w:div>
        <w:div w:id="1568146902">
          <w:marLeft w:val="0"/>
          <w:marRight w:val="0"/>
          <w:marTop w:val="300"/>
          <w:marBottom w:val="300"/>
          <w:divBdr>
            <w:top w:val="none" w:sz="0" w:space="0" w:color="auto"/>
            <w:left w:val="none" w:sz="0" w:space="0" w:color="auto"/>
            <w:bottom w:val="none" w:sz="0" w:space="0" w:color="auto"/>
            <w:right w:val="none" w:sz="0" w:space="0" w:color="auto"/>
          </w:divBdr>
        </w:div>
        <w:div w:id="1172526234">
          <w:marLeft w:val="0"/>
          <w:marRight w:val="0"/>
          <w:marTop w:val="0"/>
          <w:marBottom w:val="0"/>
          <w:divBdr>
            <w:top w:val="none" w:sz="0" w:space="0" w:color="auto"/>
            <w:left w:val="none" w:sz="0" w:space="0" w:color="auto"/>
            <w:bottom w:val="none" w:sz="0" w:space="0" w:color="auto"/>
            <w:right w:val="none" w:sz="0" w:space="0" w:color="auto"/>
          </w:divBdr>
          <w:divsChild>
            <w:div w:id="1208179477">
              <w:marLeft w:val="0"/>
              <w:marRight w:val="0"/>
              <w:marTop w:val="300"/>
              <w:marBottom w:val="450"/>
              <w:divBdr>
                <w:top w:val="none" w:sz="0" w:space="0" w:color="auto"/>
                <w:left w:val="none" w:sz="0" w:space="0" w:color="auto"/>
                <w:bottom w:val="none" w:sz="0" w:space="0" w:color="auto"/>
                <w:right w:val="none" w:sz="0" w:space="0" w:color="auto"/>
              </w:divBdr>
              <w:divsChild>
                <w:div w:id="1590313673">
                  <w:marLeft w:val="0"/>
                  <w:marRight w:val="0"/>
                  <w:marTop w:val="0"/>
                  <w:marBottom w:val="0"/>
                  <w:divBdr>
                    <w:top w:val="none" w:sz="0" w:space="0" w:color="auto"/>
                    <w:left w:val="none" w:sz="0" w:space="0" w:color="auto"/>
                    <w:bottom w:val="none" w:sz="0" w:space="0" w:color="auto"/>
                    <w:right w:val="none" w:sz="0" w:space="0" w:color="auto"/>
                  </w:divBdr>
                  <w:divsChild>
                    <w:div w:id="231743236">
                      <w:marLeft w:val="0"/>
                      <w:marRight w:val="0"/>
                      <w:marTop w:val="0"/>
                      <w:marBottom w:val="0"/>
                      <w:divBdr>
                        <w:top w:val="none" w:sz="0" w:space="0" w:color="auto"/>
                        <w:left w:val="none" w:sz="0" w:space="0" w:color="auto"/>
                        <w:bottom w:val="none" w:sz="0" w:space="0" w:color="auto"/>
                        <w:right w:val="none" w:sz="0" w:space="0" w:color="auto"/>
                      </w:divBdr>
                      <w:divsChild>
                        <w:div w:id="183129354">
                          <w:marLeft w:val="0"/>
                          <w:marRight w:val="0"/>
                          <w:marTop w:val="0"/>
                          <w:marBottom w:val="0"/>
                          <w:divBdr>
                            <w:top w:val="none" w:sz="0" w:space="0" w:color="auto"/>
                            <w:left w:val="none" w:sz="0" w:space="0" w:color="auto"/>
                            <w:bottom w:val="none" w:sz="0" w:space="0" w:color="auto"/>
                            <w:right w:val="none" w:sz="0" w:space="0" w:color="auto"/>
                          </w:divBdr>
                          <w:divsChild>
                            <w:div w:id="1768842160">
                              <w:marLeft w:val="0"/>
                              <w:marRight w:val="0"/>
                              <w:marTop w:val="0"/>
                              <w:marBottom w:val="0"/>
                              <w:divBdr>
                                <w:top w:val="none" w:sz="0" w:space="0" w:color="auto"/>
                                <w:left w:val="none" w:sz="0" w:space="0" w:color="auto"/>
                                <w:bottom w:val="none" w:sz="0" w:space="0" w:color="auto"/>
                                <w:right w:val="none" w:sz="0" w:space="0" w:color="auto"/>
                              </w:divBdr>
                              <w:divsChild>
                                <w:div w:id="1064841496">
                                  <w:marLeft w:val="0"/>
                                  <w:marRight w:val="0"/>
                                  <w:marTop w:val="0"/>
                                  <w:marBottom w:val="0"/>
                                  <w:divBdr>
                                    <w:top w:val="none" w:sz="0" w:space="0" w:color="auto"/>
                                    <w:left w:val="none" w:sz="0" w:space="0" w:color="auto"/>
                                    <w:bottom w:val="none" w:sz="0" w:space="0" w:color="auto"/>
                                    <w:right w:val="none" w:sz="0" w:space="0" w:color="auto"/>
                                  </w:divBdr>
                                  <w:divsChild>
                                    <w:div w:id="202841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042249">
          <w:marLeft w:val="0"/>
          <w:marRight w:val="0"/>
          <w:marTop w:val="0"/>
          <w:marBottom w:val="0"/>
          <w:divBdr>
            <w:top w:val="none" w:sz="0" w:space="0" w:color="auto"/>
            <w:left w:val="none" w:sz="0" w:space="0" w:color="auto"/>
            <w:bottom w:val="none" w:sz="0" w:space="0" w:color="auto"/>
            <w:right w:val="none" w:sz="0" w:space="0" w:color="auto"/>
          </w:divBdr>
        </w:div>
      </w:divsChild>
    </w:div>
    <w:div w:id="1065301850">
      <w:bodyDiv w:val="1"/>
      <w:marLeft w:val="0"/>
      <w:marRight w:val="0"/>
      <w:marTop w:val="0"/>
      <w:marBottom w:val="0"/>
      <w:divBdr>
        <w:top w:val="none" w:sz="0" w:space="0" w:color="auto"/>
        <w:left w:val="none" w:sz="0" w:space="0" w:color="auto"/>
        <w:bottom w:val="none" w:sz="0" w:space="0" w:color="auto"/>
        <w:right w:val="none" w:sz="0" w:space="0" w:color="auto"/>
      </w:divBdr>
      <w:divsChild>
        <w:div w:id="775096726">
          <w:marLeft w:val="0"/>
          <w:marRight w:val="0"/>
          <w:marTop w:val="0"/>
          <w:marBottom w:val="0"/>
          <w:divBdr>
            <w:top w:val="none" w:sz="0" w:space="0" w:color="auto"/>
            <w:left w:val="none" w:sz="0" w:space="0" w:color="auto"/>
            <w:bottom w:val="none" w:sz="0" w:space="0" w:color="auto"/>
            <w:right w:val="none" w:sz="0" w:space="0" w:color="auto"/>
          </w:divBdr>
        </w:div>
      </w:divsChild>
    </w:div>
    <w:div w:id="1065909667">
      <w:bodyDiv w:val="1"/>
      <w:marLeft w:val="0"/>
      <w:marRight w:val="0"/>
      <w:marTop w:val="0"/>
      <w:marBottom w:val="0"/>
      <w:divBdr>
        <w:top w:val="none" w:sz="0" w:space="0" w:color="auto"/>
        <w:left w:val="none" w:sz="0" w:space="0" w:color="auto"/>
        <w:bottom w:val="none" w:sz="0" w:space="0" w:color="auto"/>
        <w:right w:val="none" w:sz="0" w:space="0" w:color="auto"/>
      </w:divBdr>
      <w:divsChild>
        <w:div w:id="2015567910">
          <w:marLeft w:val="0"/>
          <w:marRight w:val="150"/>
          <w:marTop w:val="0"/>
          <w:marBottom w:val="75"/>
          <w:divBdr>
            <w:top w:val="none" w:sz="0" w:space="0" w:color="auto"/>
            <w:left w:val="none" w:sz="0" w:space="0" w:color="auto"/>
            <w:bottom w:val="none" w:sz="0" w:space="0" w:color="auto"/>
            <w:right w:val="none" w:sz="0" w:space="0" w:color="auto"/>
          </w:divBdr>
        </w:div>
        <w:div w:id="1642543510">
          <w:marLeft w:val="0"/>
          <w:marRight w:val="150"/>
          <w:marTop w:val="150"/>
          <w:marBottom w:val="150"/>
          <w:divBdr>
            <w:top w:val="none" w:sz="0" w:space="0" w:color="auto"/>
            <w:left w:val="none" w:sz="0" w:space="0" w:color="auto"/>
            <w:bottom w:val="none" w:sz="0" w:space="0" w:color="auto"/>
            <w:right w:val="none" w:sz="0" w:space="0" w:color="auto"/>
          </w:divBdr>
        </w:div>
        <w:div w:id="1418937711">
          <w:marLeft w:val="0"/>
          <w:marRight w:val="150"/>
          <w:marTop w:val="0"/>
          <w:marBottom w:val="0"/>
          <w:divBdr>
            <w:top w:val="none" w:sz="0" w:space="0" w:color="auto"/>
            <w:left w:val="none" w:sz="0" w:space="0" w:color="auto"/>
            <w:bottom w:val="none" w:sz="0" w:space="0" w:color="auto"/>
            <w:right w:val="none" w:sz="0" w:space="0" w:color="auto"/>
          </w:divBdr>
        </w:div>
      </w:divsChild>
    </w:div>
    <w:div w:id="1067336782">
      <w:bodyDiv w:val="1"/>
      <w:marLeft w:val="0"/>
      <w:marRight w:val="0"/>
      <w:marTop w:val="0"/>
      <w:marBottom w:val="0"/>
      <w:divBdr>
        <w:top w:val="none" w:sz="0" w:space="0" w:color="auto"/>
        <w:left w:val="none" w:sz="0" w:space="0" w:color="auto"/>
        <w:bottom w:val="none" w:sz="0" w:space="0" w:color="auto"/>
        <w:right w:val="none" w:sz="0" w:space="0" w:color="auto"/>
      </w:divBdr>
      <w:divsChild>
        <w:div w:id="469981592">
          <w:marLeft w:val="0"/>
          <w:marRight w:val="0"/>
          <w:marTop w:val="0"/>
          <w:marBottom w:val="300"/>
          <w:divBdr>
            <w:top w:val="none" w:sz="0" w:space="0" w:color="auto"/>
            <w:left w:val="none" w:sz="0" w:space="0" w:color="auto"/>
            <w:bottom w:val="none" w:sz="0" w:space="0" w:color="auto"/>
            <w:right w:val="none" w:sz="0" w:space="0" w:color="auto"/>
          </w:divBdr>
        </w:div>
      </w:divsChild>
    </w:div>
    <w:div w:id="1068112821">
      <w:bodyDiv w:val="1"/>
      <w:marLeft w:val="0"/>
      <w:marRight w:val="0"/>
      <w:marTop w:val="0"/>
      <w:marBottom w:val="0"/>
      <w:divBdr>
        <w:top w:val="none" w:sz="0" w:space="0" w:color="auto"/>
        <w:left w:val="none" w:sz="0" w:space="0" w:color="auto"/>
        <w:bottom w:val="none" w:sz="0" w:space="0" w:color="auto"/>
        <w:right w:val="none" w:sz="0" w:space="0" w:color="auto"/>
      </w:divBdr>
      <w:divsChild>
        <w:div w:id="91779085">
          <w:marLeft w:val="0"/>
          <w:marRight w:val="0"/>
          <w:marTop w:val="0"/>
          <w:marBottom w:val="0"/>
          <w:divBdr>
            <w:top w:val="none" w:sz="0" w:space="0" w:color="auto"/>
            <w:left w:val="none" w:sz="0" w:space="0" w:color="auto"/>
            <w:bottom w:val="none" w:sz="0" w:space="0" w:color="auto"/>
            <w:right w:val="none" w:sz="0" w:space="0" w:color="auto"/>
          </w:divBdr>
        </w:div>
      </w:divsChild>
    </w:div>
    <w:div w:id="1068266169">
      <w:bodyDiv w:val="1"/>
      <w:marLeft w:val="0"/>
      <w:marRight w:val="0"/>
      <w:marTop w:val="0"/>
      <w:marBottom w:val="0"/>
      <w:divBdr>
        <w:top w:val="none" w:sz="0" w:space="0" w:color="auto"/>
        <w:left w:val="none" w:sz="0" w:space="0" w:color="auto"/>
        <w:bottom w:val="none" w:sz="0" w:space="0" w:color="auto"/>
        <w:right w:val="none" w:sz="0" w:space="0" w:color="auto"/>
      </w:divBdr>
      <w:divsChild>
        <w:div w:id="827136058">
          <w:marLeft w:val="0"/>
          <w:marRight w:val="150"/>
          <w:marTop w:val="0"/>
          <w:marBottom w:val="75"/>
          <w:divBdr>
            <w:top w:val="none" w:sz="0" w:space="0" w:color="auto"/>
            <w:left w:val="none" w:sz="0" w:space="0" w:color="auto"/>
            <w:bottom w:val="none" w:sz="0" w:space="0" w:color="auto"/>
            <w:right w:val="none" w:sz="0" w:space="0" w:color="auto"/>
          </w:divBdr>
        </w:div>
        <w:div w:id="1954361945">
          <w:marLeft w:val="0"/>
          <w:marRight w:val="150"/>
          <w:marTop w:val="150"/>
          <w:marBottom w:val="150"/>
          <w:divBdr>
            <w:top w:val="none" w:sz="0" w:space="0" w:color="auto"/>
            <w:left w:val="none" w:sz="0" w:space="0" w:color="auto"/>
            <w:bottom w:val="none" w:sz="0" w:space="0" w:color="auto"/>
            <w:right w:val="none" w:sz="0" w:space="0" w:color="auto"/>
          </w:divBdr>
        </w:div>
        <w:div w:id="479811061">
          <w:marLeft w:val="0"/>
          <w:marRight w:val="150"/>
          <w:marTop w:val="0"/>
          <w:marBottom w:val="0"/>
          <w:divBdr>
            <w:top w:val="none" w:sz="0" w:space="0" w:color="auto"/>
            <w:left w:val="none" w:sz="0" w:space="0" w:color="auto"/>
            <w:bottom w:val="none" w:sz="0" w:space="0" w:color="auto"/>
            <w:right w:val="none" w:sz="0" w:space="0" w:color="auto"/>
          </w:divBdr>
        </w:div>
      </w:divsChild>
    </w:div>
    <w:div w:id="1069228051">
      <w:bodyDiv w:val="1"/>
      <w:marLeft w:val="0"/>
      <w:marRight w:val="0"/>
      <w:marTop w:val="0"/>
      <w:marBottom w:val="0"/>
      <w:divBdr>
        <w:top w:val="none" w:sz="0" w:space="0" w:color="auto"/>
        <w:left w:val="none" w:sz="0" w:space="0" w:color="auto"/>
        <w:bottom w:val="none" w:sz="0" w:space="0" w:color="auto"/>
        <w:right w:val="none" w:sz="0" w:space="0" w:color="auto"/>
      </w:divBdr>
      <w:divsChild>
        <w:div w:id="816384676">
          <w:marLeft w:val="0"/>
          <w:marRight w:val="0"/>
          <w:marTop w:val="0"/>
          <w:marBottom w:val="75"/>
          <w:divBdr>
            <w:top w:val="none" w:sz="0" w:space="0" w:color="auto"/>
            <w:left w:val="none" w:sz="0" w:space="0" w:color="auto"/>
            <w:bottom w:val="none" w:sz="0" w:space="0" w:color="auto"/>
            <w:right w:val="none" w:sz="0" w:space="0" w:color="auto"/>
          </w:divBdr>
        </w:div>
        <w:div w:id="12142724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9645260">
      <w:bodyDiv w:val="1"/>
      <w:marLeft w:val="0"/>
      <w:marRight w:val="0"/>
      <w:marTop w:val="0"/>
      <w:marBottom w:val="0"/>
      <w:divBdr>
        <w:top w:val="none" w:sz="0" w:space="0" w:color="auto"/>
        <w:left w:val="none" w:sz="0" w:space="0" w:color="auto"/>
        <w:bottom w:val="none" w:sz="0" w:space="0" w:color="auto"/>
        <w:right w:val="none" w:sz="0" w:space="0" w:color="auto"/>
      </w:divBdr>
      <w:divsChild>
        <w:div w:id="72825648">
          <w:marLeft w:val="0"/>
          <w:marRight w:val="150"/>
          <w:marTop w:val="0"/>
          <w:marBottom w:val="75"/>
          <w:divBdr>
            <w:top w:val="none" w:sz="0" w:space="0" w:color="auto"/>
            <w:left w:val="none" w:sz="0" w:space="0" w:color="auto"/>
            <w:bottom w:val="none" w:sz="0" w:space="0" w:color="auto"/>
            <w:right w:val="none" w:sz="0" w:space="0" w:color="auto"/>
          </w:divBdr>
        </w:div>
        <w:div w:id="1123960318">
          <w:marLeft w:val="0"/>
          <w:marRight w:val="150"/>
          <w:marTop w:val="150"/>
          <w:marBottom w:val="150"/>
          <w:divBdr>
            <w:top w:val="none" w:sz="0" w:space="0" w:color="auto"/>
            <w:left w:val="none" w:sz="0" w:space="0" w:color="auto"/>
            <w:bottom w:val="none" w:sz="0" w:space="0" w:color="auto"/>
            <w:right w:val="none" w:sz="0" w:space="0" w:color="auto"/>
          </w:divBdr>
        </w:div>
        <w:div w:id="1015963076">
          <w:marLeft w:val="0"/>
          <w:marRight w:val="150"/>
          <w:marTop w:val="0"/>
          <w:marBottom w:val="0"/>
          <w:divBdr>
            <w:top w:val="none" w:sz="0" w:space="0" w:color="auto"/>
            <w:left w:val="none" w:sz="0" w:space="0" w:color="auto"/>
            <w:bottom w:val="none" w:sz="0" w:space="0" w:color="auto"/>
            <w:right w:val="none" w:sz="0" w:space="0" w:color="auto"/>
          </w:divBdr>
        </w:div>
      </w:divsChild>
    </w:div>
    <w:div w:id="1069693694">
      <w:bodyDiv w:val="1"/>
      <w:marLeft w:val="0"/>
      <w:marRight w:val="0"/>
      <w:marTop w:val="0"/>
      <w:marBottom w:val="0"/>
      <w:divBdr>
        <w:top w:val="none" w:sz="0" w:space="0" w:color="auto"/>
        <w:left w:val="none" w:sz="0" w:space="0" w:color="auto"/>
        <w:bottom w:val="none" w:sz="0" w:space="0" w:color="auto"/>
        <w:right w:val="none" w:sz="0" w:space="0" w:color="auto"/>
      </w:divBdr>
      <w:divsChild>
        <w:div w:id="39401051">
          <w:marLeft w:val="0"/>
          <w:marRight w:val="0"/>
          <w:marTop w:val="0"/>
          <w:marBottom w:val="150"/>
          <w:divBdr>
            <w:top w:val="none" w:sz="0" w:space="0" w:color="auto"/>
            <w:left w:val="none" w:sz="0" w:space="0" w:color="auto"/>
            <w:bottom w:val="none" w:sz="0" w:space="0" w:color="auto"/>
            <w:right w:val="none" w:sz="0" w:space="0" w:color="auto"/>
          </w:divBdr>
          <w:divsChild>
            <w:div w:id="896283276">
              <w:marLeft w:val="0"/>
              <w:marRight w:val="0"/>
              <w:marTop w:val="0"/>
              <w:marBottom w:val="0"/>
              <w:divBdr>
                <w:top w:val="none" w:sz="0" w:space="0" w:color="auto"/>
                <w:left w:val="none" w:sz="0" w:space="0" w:color="auto"/>
                <w:bottom w:val="none" w:sz="0" w:space="0" w:color="auto"/>
                <w:right w:val="none" w:sz="0" w:space="0" w:color="auto"/>
              </w:divBdr>
              <w:divsChild>
                <w:div w:id="16808470">
                  <w:marLeft w:val="0"/>
                  <w:marRight w:val="150"/>
                  <w:marTop w:val="0"/>
                  <w:marBottom w:val="0"/>
                  <w:divBdr>
                    <w:top w:val="none" w:sz="0" w:space="0" w:color="auto"/>
                    <w:left w:val="none" w:sz="0" w:space="0" w:color="auto"/>
                    <w:bottom w:val="none" w:sz="0" w:space="0" w:color="auto"/>
                    <w:right w:val="none" w:sz="0" w:space="0" w:color="auto"/>
                  </w:divBdr>
                </w:div>
                <w:div w:id="1484392857">
                  <w:marLeft w:val="0"/>
                  <w:marRight w:val="150"/>
                  <w:marTop w:val="0"/>
                  <w:marBottom w:val="0"/>
                  <w:divBdr>
                    <w:top w:val="none" w:sz="0" w:space="0" w:color="auto"/>
                    <w:left w:val="none" w:sz="0" w:space="0" w:color="auto"/>
                    <w:bottom w:val="none" w:sz="0" w:space="0" w:color="auto"/>
                    <w:right w:val="none" w:sz="0" w:space="0" w:color="auto"/>
                  </w:divBdr>
                </w:div>
              </w:divsChild>
            </w:div>
            <w:div w:id="1421416273">
              <w:marLeft w:val="0"/>
              <w:marRight w:val="0"/>
              <w:marTop w:val="0"/>
              <w:marBottom w:val="0"/>
              <w:divBdr>
                <w:top w:val="none" w:sz="0" w:space="0" w:color="auto"/>
                <w:left w:val="none" w:sz="0" w:space="0" w:color="auto"/>
                <w:bottom w:val="none" w:sz="0" w:space="0" w:color="auto"/>
                <w:right w:val="none" w:sz="0" w:space="0" w:color="auto"/>
              </w:divBdr>
              <w:divsChild>
                <w:div w:id="1932472933">
                  <w:marLeft w:val="0"/>
                  <w:marRight w:val="0"/>
                  <w:marTop w:val="0"/>
                  <w:marBottom w:val="0"/>
                  <w:divBdr>
                    <w:top w:val="none" w:sz="0" w:space="0" w:color="auto"/>
                    <w:left w:val="none" w:sz="0" w:space="0" w:color="auto"/>
                    <w:bottom w:val="none" w:sz="0" w:space="0" w:color="auto"/>
                    <w:right w:val="none" w:sz="0" w:space="0" w:color="auto"/>
                  </w:divBdr>
                  <w:divsChild>
                    <w:div w:id="1098600883">
                      <w:marLeft w:val="-135"/>
                      <w:marRight w:val="0"/>
                      <w:marTop w:val="0"/>
                      <w:marBottom w:val="0"/>
                      <w:divBdr>
                        <w:top w:val="none" w:sz="0" w:space="0" w:color="auto"/>
                        <w:left w:val="none" w:sz="0" w:space="0" w:color="auto"/>
                        <w:bottom w:val="none" w:sz="0" w:space="0" w:color="auto"/>
                        <w:right w:val="none" w:sz="0" w:space="0" w:color="auto"/>
                      </w:divBdr>
                    </w:div>
                    <w:div w:id="1265455275">
                      <w:marLeft w:val="0"/>
                      <w:marRight w:val="0"/>
                      <w:marTop w:val="0"/>
                      <w:marBottom w:val="0"/>
                      <w:divBdr>
                        <w:top w:val="none" w:sz="0" w:space="0" w:color="auto"/>
                        <w:left w:val="none" w:sz="0" w:space="0" w:color="auto"/>
                        <w:bottom w:val="none" w:sz="0" w:space="0" w:color="auto"/>
                        <w:right w:val="none" w:sz="0" w:space="0" w:color="auto"/>
                      </w:divBdr>
                      <w:divsChild>
                        <w:div w:id="1033848642">
                          <w:marLeft w:val="0"/>
                          <w:marRight w:val="0"/>
                          <w:marTop w:val="0"/>
                          <w:marBottom w:val="0"/>
                          <w:divBdr>
                            <w:top w:val="none" w:sz="0" w:space="0" w:color="auto"/>
                            <w:left w:val="none" w:sz="0" w:space="0" w:color="auto"/>
                            <w:bottom w:val="none" w:sz="0" w:space="0" w:color="auto"/>
                            <w:right w:val="none" w:sz="0" w:space="0" w:color="auto"/>
                          </w:divBdr>
                        </w:div>
                      </w:divsChild>
                    </w:div>
                    <w:div w:id="132285737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752046524">
          <w:marLeft w:val="0"/>
          <w:marRight w:val="0"/>
          <w:marTop w:val="0"/>
          <w:marBottom w:val="0"/>
          <w:divBdr>
            <w:top w:val="none" w:sz="0" w:space="0" w:color="auto"/>
            <w:left w:val="none" w:sz="0" w:space="0" w:color="auto"/>
            <w:bottom w:val="none" w:sz="0" w:space="0" w:color="auto"/>
            <w:right w:val="none" w:sz="0" w:space="0" w:color="auto"/>
          </w:divBdr>
          <w:divsChild>
            <w:div w:id="132990729">
              <w:marLeft w:val="0"/>
              <w:marRight w:val="0"/>
              <w:marTop w:val="375"/>
              <w:marBottom w:val="0"/>
              <w:divBdr>
                <w:top w:val="none" w:sz="0" w:space="0" w:color="auto"/>
                <w:left w:val="none" w:sz="0" w:space="0" w:color="auto"/>
                <w:bottom w:val="none" w:sz="0" w:space="0" w:color="auto"/>
                <w:right w:val="none" w:sz="0" w:space="0" w:color="auto"/>
              </w:divBdr>
              <w:divsChild>
                <w:div w:id="1406682807">
                  <w:marLeft w:val="0"/>
                  <w:marRight w:val="0"/>
                  <w:marTop w:val="0"/>
                  <w:marBottom w:val="0"/>
                  <w:divBdr>
                    <w:top w:val="none" w:sz="0" w:space="0" w:color="auto"/>
                    <w:left w:val="none" w:sz="0" w:space="0" w:color="auto"/>
                    <w:bottom w:val="none" w:sz="0" w:space="0" w:color="auto"/>
                    <w:right w:val="none" w:sz="0" w:space="0" w:color="auto"/>
                  </w:divBdr>
                </w:div>
              </w:divsChild>
            </w:div>
            <w:div w:id="589319421">
              <w:marLeft w:val="0"/>
              <w:marRight w:val="0"/>
              <w:marTop w:val="225"/>
              <w:marBottom w:val="0"/>
              <w:divBdr>
                <w:top w:val="none" w:sz="0" w:space="0" w:color="auto"/>
                <w:left w:val="none" w:sz="0" w:space="0" w:color="auto"/>
                <w:bottom w:val="none" w:sz="0" w:space="0" w:color="auto"/>
                <w:right w:val="none" w:sz="0" w:space="0" w:color="auto"/>
              </w:divBdr>
              <w:divsChild>
                <w:div w:id="1686132770">
                  <w:marLeft w:val="0"/>
                  <w:marRight w:val="0"/>
                  <w:marTop w:val="0"/>
                  <w:marBottom w:val="0"/>
                  <w:divBdr>
                    <w:top w:val="none" w:sz="0" w:space="0" w:color="auto"/>
                    <w:left w:val="none" w:sz="0" w:space="0" w:color="auto"/>
                    <w:bottom w:val="none" w:sz="0" w:space="0" w:color="auto"/>
                    <w:right w:val="none" w:sz="0" w:space="0" w:color="auto"/>
                  </w:divBdr>
                </w:div>
              </w:divsChild>
            </w:div>
            <w:div w:id="1200359123">
              <w:marLeft w:val="0"/>
              <w:marRight w:val="0"/>
              <w:marTop w:val="375"/>
              <w:marBottom w:val="0"/>
              <w:divBdr>
                <w:top w:val="none" w:sz="0" w:space="0" w:color="auto"/>
                <w:left w:val="none" w:sz="0" w:space="0" w:color="auto"/>
                <w:bottom w:val="none" w:sz="0" w:space="0" w:color="auto"/>
                <w:right w:val="none" w:sz="0" w:space="0" w:color="auto"/>
              </w:divBdr>
              <w:divsChild>
                <w:div w:id="484056041">
                  <w:marLeft w:val="0"/>
                  <w:marRight w:val="0"/>
                  <w:marTop w:val="0"/>
                  <w:marBottom w:val="0"/>
                  <w:divBdr>
                    <w:top w:val="none" w:sz="0" w:space="0" w:color="auto"/>
                    <w:left w:val="none" w:sz="0" w:space="0" w:color="auto"/>
                    <w:bottom w:val="none" w:sz="0" w:space="0" w:color="auto"/>
                    <w:right w:val="none" w:sz="0" w:space="0" w:color="auto"/>
                  </w:divBdr>
                  <w:divsChild>
                    <w:div w:id="8703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09244">
              <w:marLeft w:val="0"/>
              <w:marRight w:val="0"/>
              <w:marTop w:val="0"/>
              <w:marBottom w:val="0"/>
              <w:divBdr>
                <w:top w:val="none" w:sz="0" w:space="0" w:color="auto"/>
                <w:left w:val="none" w:sz="0" w:space="0" w:color="auto"/>
                <w:bottom w:val="none" w:sz="0" w:space="0" w:color="auto"/>
                <w:right w:val="none" w:sz="0" w:space="0" w:color="auto"/>
              </w:divBdr>
              <w:divsChild>
                <w:div w:id="169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767035">
      <w:bodyDiv w:val="1"/>
      <w:marLeft w:val="0"/>
      <w:marRight w:val="0"/>
      <w:marTop w:val="0"/>
      <w:marBottom w:val="0"/>
      <w:divBdr>
        <w:top w:val="none" w:sz="0" w:space="0" w:color="auto"/>
        <w:left w:val="none" w:sz="0" w:space="0" w:color="auto"/>
        <w:bottom w:val="none" w:sz="0" w:space="0" w:color="auto"/>
        <w:right w:val="none" w:sz="0" w:space="0" w:color="auto"/>
      </w:divBdr>
      <w:divsChild>
        <w:div w:id="767120822">
          <w:marLeft w:val="0"/>
          <w:marRight w:val="0"/>
          <w:marTop w:val="0"/>
          <w:marBottom w:val="75"/>
          <w:divBdr>
            <w:top w:val="none" w:sz="0" w:space="0" w:color="auto"/>
            <w:left w:val="none" w:sz="0" w:space="0" w:color="auto"/>
            <w:bottom w:val="none" w:sz="0" w:space="0" w:color="auto"/>
            <w:right w:val="none" w:sz="0" w:space="0" w:color="auto"/>
          </w:divBdr>
        </w:div>
        <w:div w:id="10374644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9814188">
      <w:bodyDiv w:val="1"/>
      <w:marLeft w:val="0"/>
      <w:marRight w:val="0"/>
      <w:marTop w:val="0"/>
      <w:marBottom w:val="0"/>
      <w:divBdr>
        <w:top w:val="none" w:sz="0" w:space="0" w:color="auto"/>
        <w:left w:val="none" w:sz="0" w:space="0" w:color="auto"/>
        <w:bottom w:val="none" w:sz="0" w:space="0" w:color="auto"/>
        <w:right w:val="none" w:sz="0" w:space="0" w:color="auto"/>
      </w:divBdr>
      <w:divsChild>
        <w:div w:id="869295425">
          <w:marLeft w:val="0"/>
          <w:marRight w:val="0"/>
          <w:marTop w:val="150"/>
          <w:marBottom w:val="450"/>
          <w:divBdr>
            <w:top w:val="none" w:sz="0" w:space="0" w:color="auto"/>
            <w:left w:val="none" w:sz="0" w:space="0" w:color="auto"/>
            <w:bottom w:val="none" w:sz="0" w:space="0" w:color="auto"/>
            <w:right w:val="none" w:sz="0" w:space="0" w:color="auto"/>
          </w:divBdr>
        </w:div>
        <w:div w:id="181943192">
          <w:marLeft w:val="0"/>
          <w:marRight w:val="0"/>
          <w:marTop w:val="0"/>
          <w:marBottom w:val="300"/>
          <w:divBdr>
            <w:top w:val="none" w:sz="0" w:space="0" w:color="auto"/>
            <w:left w:val="none" w:sz="0" w:space="0" w:color="auto"/>
            <w:bottom w:val="none" w:sz="0" w:space="0" w:color="auto"/>
            <w:right w:val="none" w:sz="0" w:space="0" w:color="auto"/>
          </w:divBdr>
        </w:div>
        <w:div w:id="1070154625">
          <w:marLeft w:val="0"/>
          <w:marRight w:val="0"/>
          <w:marTop w:val="495"/>
          <w:marBottom w:val="630"/>
          <w:divBdr>
            <w:top w:val="none" w:sz="0" w:space="0" w:color="auto"/>
            <w:left w:val="none" w:sz="0" w:space="0" w:color="auto"/>
            <w:bottom w:val="none" w:sz="0" w:space="0" w:color="auto"/>
            <w:right w:val="none" w:sz="0" w:space="0" w:color="auto"/>
          </w:divBdr>
        </w:div>
      </w:divsChild>
    </w:div>
    <w:div w:id="1070730990">
      <w:bodyDiv w:val="1"/>
      <w:marLeft w:val="0"/>
      <w:marRight w:val="0"/>
      <w:marTop w:val="0"/>
      <w:marBottom w:val="0"/>
      <w:divBdr>
        <w:top w:val="none" w:sz="0" w:space="0" w:color="auto"/>
        <w:left w:val="none" w:sz="0" w:space="0" w:color="auto"/>
        <w:bottom w:val="none" w:sz="0" w:space="0" w:color="auto"/>
        <w:right w:val="none" w:sz="0" w:space="0" w:color="auto"/>
      </w:divBdr>
      <w:divsChild>
        <w:div w:id="1976333668">
          <w:marLeft w:val="0"/>
          <w:marRight w:val="0"/>
          <w:marTop w:val="300"/>
          <w:marBottom w:val="300"/>
          <w:divBdr>
            <w:top w:val="none" w:sz="0" w:space="0" w:color="auto"/>
            <w:left w:val="none" w:sz="0" w:space="0" w:color="auto"/>
            <w:bottom w:val="none" w:sz="0" w:space="0" w:color="auto"/>
            <w:right w:val="none" w:sz="0" w:space="0" w:color="auto"/>
          </w:divBdr>
        </w:div>
        <w:div w:id="594946746">
          <w:marLeft w:val="0"/>
          <w:marRight w:val="0"/>
          <w:marTop w:val="0"/>
          <w:marBottom w:val="0"/>
          <w:divBdr>
            <w:top w:val="none" w:sz="0" w:space="0" w:color="auto"/>
            <w:left w:val="none" w:sz="0" w:space="0" w:color="auto"/>
            <w:bottom w:val="none" w:sz="0" w:space="0" w:color="auto"/>
            <w:right w:val="none" w:sz="0" w:space="0" w:color="auto"/>
          </w:divBdr>
        </w:div>
      </w:divsChild>
    </w:div>
    <w:div w:id="1070733336">
      <w:bodyDiv w:val="1"/>
      <w:marLeft w:val="0"/>
      <w:marRight w:val="0"/>
      <w:marTop w:val="0"/>
      <w:marBottom w:val="0"/>
      <w:divBdr>
        <w:top w:val="none" w:sz="0" w:space="0" w:color="auto"/>
        <w:left w:val="none" w:sz="0" w:space="0" w:color="auto"/>
        <w:bottom w:val="none" w:sz="0" w:space="0" w:color="auto"/>
        <w:right w:val="none" w:sz="0" w:space="0" w:color="auto"/>
      </w:divBdr>
      <w:divsChild>
        <w:div w:id="1439523864">
          <w:marLeft w:val="0"/>
          <w:marRight w:val="0"/>
          <w:marTop w:val="0"/>
          <w:marBottom w:val="0"/>
          <w:divBdr>
            <w:top w:val="none" w:sz="0" w:space="0" w:color="auto"/>
            <w:left w:val="none" w:sz="0" w:space="0" w:color="auto"/>
            <w:bottom w:val="none" w:sz="0" w:space="0" w:color="auto"/>
            <w:right w:val="none" w:sz="0" w:space="0" w:color="auto"/>
          </w:divBdr>
        </w:div>
        <w:div w:id="118766657">
          <w:marLeft w:val="0"/>
          <w:marRight w:val="0"/>
          <w:marTop w:val="300"/>
          <w:marBottom w:val="300"/>
          <w:divBdr>
            <w:top w:val="none" w:sz="0" w:space="0" w:color="auto"/>
            <w:left w:val="none" w:sz="0" w:space="0" w:color="auto"/>
            <w:bottom w:val="none" w:sz="0" w:space="0" w:color="auto"/>
            <w:right w:val="none" w:sz="0" w:space="0" w:color="auto"/>
          </w:divBdr>
        </w:div>
        <w:div w:id="1599870008">
          <w:marLeft w:val="0"/>
          <w:marRight w:val="0"/>
          <w:marTop w:val="0"/>
          <w:marBottom w:val="0"/>
          <w:divBdr>
            <w:top w:val="none" w:sz="0" w:space="0" w:color="auto"/>
            <w:left w:val="none" w:sz="0" w:space="0" w:color="auto"/>
            <w:bottom w:val="none" w:sz="0" w:space="0" w:color="auto"/>
            <w:right w:val="none" w:sz="0" w:space="0" w:color="auto"/>
          </w:divBdr>
          <w:divsChild>
            <w:div w:id="1910724840">
              <w:marLeft w:val="0"/>
              <w:marRight w:val="0"/>
              <w:marTop w:val="300"/>
              <w:marBottom w:val="450"/>
              <w:divBdr>
                <w:top w:val="none" w:sz="0" w:space="0" w:color="auto"/>
                <w:left w:val="none" w:sz="0" w:space="0" w:color="auto"/>
                <w:bottom w:val="none" w:sz="0" w:space="0" w:color="auto"/>
                <w:right w:val="none" w:sz="0" w:space="0" w:color="auto"/>
              </w:divBdr>
              <w:divsChild>
                <w:div w:id="1141770867">
                  <w:marLeft w:val="0"/>
                  <w:marRight w:val="0"/>
                  <w:marTop w:val="0"/>
                  <w:marBottom w:val="0"/>
                  <w:divBdr>
                    <w:top w:val="none" w:sz="0" w:space="0" w:color="auto"/>
                    <w:left w:val="none" w:sz="0" w:space="0" w:color="auto"/>
                    <w:bottom w:val="none" w:sz="0" w:space="0" w:color="auto"/>
                    <w:right w:val="none" w:sz="0" w:space="0" w:color="auto"/>
                  </w:divBdr>
                  <w:divsChild>
                    <w:div w:id="1496846292">
                      <w:marLeft w:val="0"/>
                      <w:marRight w:val="0"/>
                      <w:marTop w:val="0"/>
                      <w:marBottom w:val="0"/>
                      <w:divBdr>
                        <w:top w:val="none" w:sz="0" w:space="0" w:color="auto"/>
                        <w:left w:val="none" w:sz="0" w:space="0" w:color="auto"/>
                        <w:bottom w:val="none" w:sz="0" w:space="0" w:color="auto"/>
                        <w:right w:val="none" w:sz="0" w:space="0" w:color="auto"/>
                      </w:divBdr>
                      <w:divsChild>
                        <w:div w:id="591672042">
                          <w:marLeft w:val="0"/>
                          <w:marRight w:val="0"/>
                          <w:marTop w:val="0"/>
                          <w:marBottom w:val="0"/>
                          <w:divBdr>
                            <w:top w:val="none" w:sz="0" w:space="0" w:color="auto"/>
                            <w:left w:val="none" w:sz="0" w:space="0" w:color="auto"/>
                            <w:bottom w:val="none" w:sz="0" w:space="0" w:color="auto"/>
                            <w:right w:val="none" w:sz="0" w:space="0" w:color="auto"/>
                          </w:divBdr>
                          <w:divsChild>
                            <w:div w:id="642932620">
                              <w:marLeft w:val="0"/>
                              <w:marRight w:val="0"/>
                              <w:marTop w:val="0"/>
                              <w:marBottom w:val="0"/>
                              <w:divBdr>
                                <w:top w:val="none" w:sz="0" w:space="0" w:color="auto"/>
                                <w:left w:val="none" w:sz="0" w:space="0" w:color="auto"/>
                                <w:bottom w:val="none" w:sz="0" w:space="0" w:color="auto"/>
                                <w:right w:val="none" w:sz="0" w:space="0" w:color="auto"/>
                              </w:divBdr>
                              <w:divsChild>
                                <w:div w:id="1423724914">
                                  <w:marLeft w:val="0"/>
                                  <w:marRight w:val="0"/>
                                  <w:marTop w:val="0"/>
                                  <w:marBottom w:val="0"/>
                                  <w:divBdr>
                                    <w:top w:val="none" w:sz="0" w:space="0" w:color="auto"/>
                                    <w:left w:val="none" w:sz="0" w:space="0" w:color="auto"/>
                                    <w:bottom w:val="none" w:sz="0" w:space="0" w:color="auto"/>
                                    <w:right w:val="none" w:sz="0" w:space="0" w:color="auto"/>
                                  </w:divBdr>
                                  <w:divsChild>
                                    <w:div w:id="82878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196668">
          <w:marLeft w:val="0"/>
          <w:marRight w:val="0"/>
          <w:marTop w:val="0"/>
          <w:marBottom w:val="0"/>
          <w:divBdr>
            <w:top w:val="none" w:sz="0" w:space="0" w:color="auto"/>
            <w:left w:val="none" w:sz="0" w:space="0" w:color="auto"/>
            <w:bottom w:val="none" w:sz="0" w:space="0" w:color="auto"/>
            <w:right w:val="none" w:sz="0" w:space="0" w:color="auto"/>
          </w:divBdr>
          <w:divsChild>
            <w:div w:id="9243367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70886085">
      <w:bodyDiv w:val="1"/>
      <w:marLeft w:val="0"/>
      <w:marRight w:val="0"/>
      <w:marTop w:val="0"/>
      <w:marBottom w:val="0"/>
      <w:divBdr>
        <w:top w:val="none" w:sz="0" w:space="0" w:color="auto"/>
        <w:left w:val="none" w:sz="0" w:space="0" w:color="auto"/>
        <w:bottom w:val="none" w:sz="0" w:space="0" w:color="auto"/>
        <w:right w:val="none" w:sz="0" w:space="0" w:color="auto"/>
      </w:divBdr>
      <w:divsChild>
        <w:div w:id="1951164875">
          <w:marLeft w:val="0"/>
          <w:marRight w:val="0"/>
          <w:marTop w:val="0"/>
          <w:marBottom w:val="300"/>
          <w:divBdr>
            <w:top w:val="none" w:sz="0" w:space="0" w:color="auto"/>
            <w:left w:val="none" w:sz="0" w:space="0" w:color="auto"/>
            <w:bottom w:val="none" w:sz="0" w:space="0" w:color="auto"/>
            <w:right w:val="none" w:sz="0" w:space="0" w:color="auto"/>
          </w:divBdr>
        </w:div>
      </w:divsChild>
    </w:div>
    <w:div w:id="1070926346">
      <w:bodyDiv w:val="1"/>
      <w:marLeft w:val="0"/>
      <w:marRight w:val="0"/>
      <w:marTop w:val="0"/>
      <w:marBottom w:val="0"/>
      <w:divBdr>
        <w:top w:val="none" w:sz="0" w:space="0" w:color="auto"/>
        <w:left w:val="none" w:sz="0" w:space="0" w:color="auto"/>
        <w:bottom w:val="none" w:sz="0" w:space="0" w:color="auto"/>
        <w:right w:val="none" w:sz="0" w:space="0" w:color="auto"/>
      </w:divBdr>
      <w:divsChild>
        <w:div w:id="1170218580">
          <w:marLeft w:val="0"/>
          <w:marRight w:val="0"/>
          <w:marTop w:val="150"/>
          <w:marBottom w:val="450"/>
          <w:divBdr>
            <w:top w:val="none" w:sz="0" w:space="0" w:color="auto"/>
            <w:left w:val="none" w:sz="0" w:space="0" w:color="auto"/>
            <w:bottom w:val="none" w:sz="0" w:space="0" w:color="auto"/>
            <w:right w:val="none" w:sz="0" w:space="0" w:color="auto"/>
          </w:divBdr>
        </w:div>
        <w:div w:id="13000610">
          <w:marLeft w:val="0"/>
          <w:marRight w:val="0"/>
          <w:marTop w:val="0"/>
          <w:marBottom w:val="300"/>
          <w:divBdr>
            <w:top w:val="none" w:sz="0" w:space="0" w:color="auto"/>
            <w:left w:val="none" w:sz="0" w:space="0" w:color="auto"/>
            <w:bottom w:val="none" w:sz="0" w:space="0" w:color="auto"/>
            <w:right w:val="none" w:sz="0" w:space="0" w:color="auto"/>
          </w:divBdr>
        </w:div>
        <w:div w:id="1973633530">
          <w:marLeft w:val="0"/>
          <w:marRight w:val="0"/>
          <w:marTop w:val="495"/>
          <w:marBottom w:val="630"/>
          <w:divBdr>
            <w:top w:val="none" w:sz="0" w:space="0" w:color="auto"/>
            <w:left w:val="none" w:sz="0" w:space="0" w:color="auto"/>
            <w:bottom w:val="none" w:sz="0" w:space="0" w:color="auto"/>
            <w:right w:val="none" w:sz="0" w:space="0" w:color="auto"/>
          </w:divBdr>
        </w:div>
      </w:divsChild>
    </w:div>
    <w:div w:id="1071389361">
      <w:bodyDiv w:val="1"/>
      <w:marLeft w:val="0"/>
      <w:marRight w:val="0"/>
      <w:marTop w:val="0"/>
      <w:marBottom w:val="0"/>
      <w:divBdr>
        <w:top w:val="none" w:sz="0" w:space="0" w:color="auto"/>
        <w:left w:val="none" w:sz="0" w:space="0" w:color="auto"/>
        <w:bottom w:val="none" w:sz="0" w:space="0" w:color="auto"/>
        <w:right w:val="none" w:sz="0" w:space="0" w:color="auto"/>
      </w:divBdr>
      <w:divsChild>
        <w:div w:id="1440374436">
          <w:marLeft w:val="0"/>
          <w:marRight w:val="150"/>
          <w:marTop w:val="0"/>
          <w:marBottom w:val="75"/>
          <w:divBdr>
            <w:top w:val="none" w:sz="0" w:space="0" w:color="auto"/>
            <w:left w:val="none" w:sz="0" w:space="0" w:color="auto"/>
            <w:bottom w:val="none" w:sz="0" w:space="0" w:color="auto"/>
            <w:right w:val="none" w:sz="0" w:space="0" w:color="auto"/>
          </w:divBdr>
        </w:div>
        <w:div w:id="1525095059">
          <w:marLeft w:val="0"/>
          <w:marRight w:val="150"/>
          <w:marTop w:val="150"/>
          <w:marBottom w:val="150"/>
          <w:divBdr>
            <w:top w:val="none" w:sz="0" w:space="0" w:color="auto"/>
            <w:left w:val="none" w:sz="0" w:space="0" w:color="auto"/>
            <w:bottom w:val="none" w:sz="0" w:space="0" w:color="auto"/>
            <w:right w:val="none" w:sz="0" w:space="0" w:color="auto"/>
          </w:divBdr>
        </w:div>
        <w:div w:id="2102876254">
          <w:marLeft w:val="0"/>
          <w:marRight w:val="150"/>
          <w:marTop w:val="0"/>
          <w:marBottom w:val="0"/>
          <w:divBdr>
            <w:top w:val="none" w:sz="0" w:space="0" w:color="auto"/>
            <w:left w:val="none" w:sz="0" w:space="0" w:color="auto"/>
            <w:bottom w:val="none" w:sz="0" w:space="0" w:color="auto"/>
            <w:right w:val="none" w:sz="0" w:space="0" w:color="auto"/>
          </w:divBdr>
        </w:div>
      </w:divsChild>
    </w:div>
    <w:div w:id="1071849415">
      <w:bodyDiv w:val="1"/>
      <w:marLeft w:val="0"/>
      <w:marRight w:val="0"/>
      <w:marTop w:val="0"/>
      <w:marBottom w:val="0"/>
      <w:divBdr>
        <w:top w:val="none" w:sz="0" w:space="0" w:color="auto"/>
        <w:left w:val="none" w:sz="0" w:space="0" w:color="auto"/>
        <w:bottom w:val="none" w:sz="0" w:space="0" w:color="auto"/>
        <w:right w:val="none" w:sz="0" w:space="0" w:color="auto"/>
      </w:divBdr>
      <w:divsChild>
        <w:div w:id="1066954114">
          <w:marLeft w:val="0"/>
          <w:marRight w:val="0"/>
          <w:marTop w:val="0"/>
          <w:marBottom w:val="300"/>
          <w:divBdr>
            <w:top w:val="none" w:sz="0" w:space="0" w:color="auto"/>
            <w:left w:val="none" w:sz="0" w:space="0" w:color="auto"/>
            <w:bottom w:val="none" w:sz="0" w:space="0" w:color="auto"/>
            <w:right w:val="none" w:sz="0" w:space="0" w:color="auto"/>
          </w:divBdr>
        </w:div>
      </w:divsChild>
    </w:div>
    <w:div w:id="1072579601">
      <w:bodyDiv w:val="1"/>
      <w:marLeft w:val="0"/>
      <w:marRight w:val="0"/>
      <w:marTop w:val="0"/>
      <w:marBottom w:val="0"/>
      <w:divBdr>
        <w:top w:val="none" w:sz="0" w:space="0" w:color="auto"/>
        <w:left w:val="none" w:sz="0" w:space="0" w:color="auto"/>
        <w:bottom w:val="none" w:sz="0" w:space="0" w:color="auto"/>
        <w:right w:val="none" w:sz="0" w:space="0" w:color="auto"/>
      </w:divBdr>
      <w:divsChild>
        <w:div w:id="189807147">
          <w:marLeft w:val="0"/>
          <w:marRight w:val="0"/>
          <w:marTop w:val="0"/>
          <w:marBottom w:val="150"/>
          <w:divBdr>
            <w:top w:val="none" w:sz="0" w:space="0" w:color="auto"/>
            <w:left w:val="none" w:sz="0" w:space="0" w:color="auto"/>
            <w:bottom w:val="none" w:sz="0" w:space="0" w:color="auto"/>
            <w:right w:val="none" w:sz="0" w:space="0" w:color="auto"/>
          </w:divBdr>
          <w:divsChild>
            <w:div w:id="1781030392">
              <w:marLeft w:val="0"/>
              <w:marRight w:val="0"/>
              <w:marTop w:val="0"/>
              <w:marBottom w:val="0"/>
              <w:divBdr>
                <w:top w:val="none" w:sz="0" w:space="0" w:color="auto"/>
                <w:left w:val="none" w:sz="0" w:space="0" w:color="auto"/>
                <w:bottom w:val="none" w:sz="0" w:space="0" w:color="auto"/>
                <w:right w:val="none" w:sz="0" w:space="0" w:color="auto"/>
              </w:divBdr>
              <w:divsChild>
                <w:div w:id="1660576504">
                  <w:marLeft w:val="0"/>
                  <w:marRight w:val="150"/>
                  <w:marTop w:val="0"/>
                  <w:marBottom w:val="0"/>
                  <w:divBdr>
                    <w:top w:val="none" w:sz="0" w:space="0" w:color="auto"/>
                    <w:left w:val="none" w:sz="0" w:space="0" w:color="auto"/>
                    <w:bottom w:val="none" w:sz="0" w:space="0" w:color="auto"/>
                    <w:right w:val="none" w:sz="0" w:space="0" w:color="auto"/>
                  </w:divBdr>
                </w:div>
                <w:div w:id="2075932191">
                  <w:marLeft w:val="0"/>
                  <w:marRight w:val="150"/>
                  <w:marTop w:val="0"/>
                  <w:marBottom w:val="0"/>
                  <w:divBdr>
                    <w:top w:val="none" w:sz="0" w:space="0" w:color="auto"/>
                    <w:left w:val="none" w:sz="0" w:space="0" w:color="auto"/>
                    <w:bottom w:val="none" w:sz="0" w:space="0" w:color="auto"/>
                    <w:right w:val="none" w:sz="0" w:space="0" w:color="auto"/>
                  </w:divBdr>
                </w:div>
              </w:divsChild>
            </w:div>
            <w:div w:id="140772452">
              <w:marLeft w:val="0"/>
              <w:marRight w:val="0"/>
              <w:marTop w:val="0"/>
              <w:marBottom w:val="0"/>
              <w:divBdr>
                <w:top w:val="none" w:sz="0" w:space="0" w:color="auto"/>
                <w:left w:val="none" w:sz="0" w:space="0" w:color="auto"/>
                <w:bottom w:val="none" w:sz="0" w:space="0" w:color="auto"/>
                <w:right w:val="none" w:sz="0" w:space="0" w:color="auto"/>
              </w:divBdr>
              <w:divsChild>
                <w:div w:id="809637556">
                  <w:marLeft w:val="0"/>
                  <w:marRight w:val="0"/>
                  <w:marTop w:val="0"/>
                  <w:marBottom w:val="0"/>
                  <w:divBdr>
                    <w:top w:val="none" w:sz="0" w:space="0" w:color="auto"/>
                    <w:left w:val="none" w:sz="0" w:space="0" w:color="auto"/>
                    <w:bottom w:val="none" w:sz="0" w:space="0" w:color="auto"/>
                    <w:right w:val="none" w:sz="0" w:space="0" w:color="auto"/>
                  </w:divBdr>
                  <w:divsChild>
                    <w:div w:id="1372342304">
                      <w:marLeft w:val="0"/>
                      <w:marRight w:val="0"/>
                      <w:marTop w:val="0"/>
                      <w:marBottom w:val="0"/>
                      <w:divBdr>
                        <w:top w:val="none" w:sz="0" w:space="0" w:color="auto"/>
                        <w:left w:val="none" w:sz="0" w:space="0" w:color="auto"/>
                        <w:bottom w:val="none" w:sz="0" w:space="0" w:color="auto"/>
                        <w:right w:val="none" w:sz="0" w:space="0" w:color="auto"/>
                      </w:divBdr>
                      <w:divsChild>
                        <w:div w:id="339160399">
                          <w:marLeft w:val="0"/>
                          <w:marRight w:val="0"/>
                          <w:marTop w:val="0"/>
                          <w:marBottom w:val="0"/>
                          <w:divBdr>
                            <w:top w:val="none" w:sz="0" w:space="0" w:color="auto"/>
                            <w:left w:val="none" w:sz="0" w:space="0" w:color="auto"/>
                            <w:bottom w:val="none" w:sz="0" w:space="0" w:color="auto"/>
                            <w:right w:val="none" w:sz="0" w:space="0" w:color="auto"/>
                          </w:divBdr>
                        </w:div>
                      </w:divsChild>
                    </w:div>
                    <w:div w:id="310136426">
                      <w:marLeft w:val="0"/>
                      <w:marRight w:val="135"/>
                      <w:marTop w:val="0"/>
                      <w:marBottom w:val="0"/>
                      <w:divBdr>
                        <w:top w:val="none" w:sz="0" w:space="0" w:color="auto"/>
                        <w:left w:val="none" w:sz="0" w:space="0" w:color="auto"/>
                        <w:bottom w:val="none" w:sz="0" w:space="0" w:color="auto"/>
                        <w:right w:val="none" w:sz="0" w:space="0" w:color="auto"/>
                      </w:divBdr>
                    </w:div>
                    <w:div w:id="13074748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22477">
          <w:marLeft w:val="0"/>
          <w:marRight w:val="0"/>
          <w:marTop w:val="0"/>
          <w:marBottom w:val="0"/>
          <w:divBdr>
            <w:top w:val="none" w:sz="0" w:space="0" w:color="auto"/>
            <w:left w:val="none" w:sz="0" w:space="0" w:color="auto"/>
            <w:bottom w:val="none" w:sz="0" w:space="0" w:color="auto"/>
            <w:right w:val="none" w:sz="0" w:space="0" w:color="auto"/>
          </w:divBdr>
          <w:divsChild>
            <w:div w:id="1536843320">
              <w:marLeft w:val="0"/>
              <w:marRight w:val="0"/>
              <w:marTop w:val="0"/>
              <w:marBottom w:val="0"/>
              <w:divBdr>
                <w:top w:val="none" w:sz="0" w:space="0" w:color="auto"/>
                <w:left w:val="none" w:sz="0" w:space="0" w:color="auto"/>
                <w:bottom w:val="none" w:sz="0" w:space="0" w:color="auto"/>
                <w:right w:val="none" w:sz="0" w:space="0" w:color="auto"/>
              </w:divBdr>
              <w:divsChild>
                <w:div w:id="355424431">
                  <w:marLeft w:val="0"/>
                  <w:marRight w:val="0"/>
                  <w:marTop w:val="0"/>
                  <w:marBottom w:val="0"/>
                  <w:divBdr>
                    <w:top w:val="none" w:sz="0" w:space="0" w:color="auto"/>
                    <w:left w:val="none" w:sz="0" w:space="0" w:color="auto"/>
                    <w:bottom w:val="none" w:sz="0" w:space="0" w:color="auto"/>
                    <w:right w:val="none" w:sz="0" w:space="0" w:color="auto"/>
                  </w:divBdr>
                </w:div>
              </w:divsChild>
            </w:div>
            <w:div w:id="271547713">
              <w:marLeft w:val="0"/>
              <w:marRight w:val="0"/>
              <w:marTop w:val="375"/>
              <w:marBottom w:val="0"/>
              <w:divBdr>
                <w:top w:val="none" w:sz="0" w:space="0" w:color="auto"/>
                <w:left w:val="none" w:sz="0" w:space="0" w:color="auto"/>
                <w:bottom w:val="none" w:sz="0" w:space="0" w:color="auto"/>
                <w:right w:val="none" w:sz="0" w:space="0" w:color="auto"/>
              </w:divBdr>
              <w:divsChild>
                <w:div w:id="457065017">
                  <w:marLeft w:val="0"/>
                  <w:marRight w:val="0"/>
                  <w:marTop w:val="0"/>
                  <w:marBottom w:val="0"/>
                  <w:divBdr>
                    <w:top w:val="none" w:sz="0" w:space="0" w:color="auto"/>
                    <w:left w:val="none" w:sz="0" w:space="0" w:color="auto"/>
                    <w:bottom w:val="none" w:sz="0" w:space="0" w:color="auto"/>
                    <w:right w:val="none" w:sz="0" w:space="0" w:color="auto"/>
                  </w:divBdr>
                  <w:divsChild>
                    <w:div w:id="9954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3116">
              <w:marLeft w:val="0"/>
              <w:marRight w:val="0"/>
              <w:marTop w:val="375"/>
              <w:marBottom w:val="0"/>
              <w:divBdr>
                <w:top w:val="none" w:sz="0" w:space="0" w:color="auto"/>
                <w:left w:val="none" w:sz="0" w:space="0" w:color="auto"/>
                <w:bottom w:val="none" w:sz="0" w:space="0" w:color="auto"/>
                <w:right w:val="none" w:sz="0" w:space="0" w:color="auto"/>
              </w:divBdr>
              <w:divsChild>
                <w:div w:id="1719666699">
                  <w:marLeft w:val="0"/>
                  <w:marRight w:val="0"/>
                  <w:marTop w:val="0"/>
                  <w:marBottom w:val="0"/>
                  <w:divBdr>
                    <w:top w:val="none" w:sz="0" w:space="0" w:color="auto"/>
                    <w:left w:val="none" w:sz="0" w:space="0" w:color="auto"/>
                    <w:bottom w:val="none" w:sz="0" w:space="0" w:color="auto"/>
                    <w:right w:val="none" w:sz="0" w:space="0" w:color="auto"/>
                  </w:divBdr>
                </w:div>
              </w:divsChild>
            </w:div>
            <w:div w:id="1160191261">
              <w:marLeft w:val="0"/>
              <w:marRight w:val="0"/>
              <w:marTop w:val="225"/>
              <w:marBottom w:val="0"/>
              <w:divBdr>
                <w:top w:val="none" w:sz="0" w:space="0" w:color="auto"/>
                <w:left w:val="none" w:sz="0" w:space="0" w:color="auto"/>
                <w:bottom w:val="none" w:sz="0" w:space="0" w:color="auto"/>
                <w:right w:val="none" w:sz="0" w:space="0" w:color="auto"/>
              </w:divBdr>
              <w:divsChild>
                <w:div w:id="324364928">
                  <w:marLeft w:val="0"/>
                  <w:marRight w:val="0"/>
                  <w:marTop w:val="0"/>
                  <w:marBottom w:val="0"/>
                  <w:divBdr>
                    <w:top w:val="none" w:sz="0" w:space="0" w:color="auto"/>
                    <w:left w:val="none" w:sz="0" w:space="0" w:color="auto"/>
                    <w:bottom w:val="none" w:sz="0" w:space="0" w:color="auto"/>
                    <w:right w:val="none" w:sz="0" w:space="0" w:color="auto"/>
                  </w:divBdr>
                </w:div>
              </w:divsChild>
            </w:div>
            <w:div w:id="1872450309">
              <w:marLeft w:val="0"/>
              <w:marRight w:val="0"/>
              <w:marTop w:val="375"/>
              <w:marBottom w:val="0"/>
              <w:divBdr>
                <w:top w:val="none" w:sz="0" w:space="0" w:color="auto"/>
                <w:left w:val="none" w:sz="0" w:space="0" w:color="auto"/>
                <w:bottom w:val="none" w:sz="0" w:space="0" w:color="auto"/>
                <w:right w:val="none" w:sz="0" w:space="0" w:color="auto"/>
              </w:divBdr>
              <w:divsChild>
                <w:div w:id="328754503">
                  <w:marLeft w:val="0"/>
                  <w:marRight w:val="0"/>
                  <w:marTop w:val="0"/>
                  <w:marBottom w:val="0"/>
                  <w:divBdr>
                    <w:top w:val="none" w:sz="0" w:space="0" w:color="auto"/>
                    <w:left w:val="none" w:sz="0" w:space="0" w:color="auto"/>
                    <w:bottom w:val="none" w:sz="0" w:space="0" w:color="auto"/>
                    <w:right w:val="none" w:sz="0" w:space="0" w:color="auto"/>
                  </w:divBdr>
                  <w:divsChild>
                    <w:div w:id="1960259204">
                      <w:marLeft w:val="0"/>
                      <w:marRight w:val="0"/>
                      <w:marTop w:val="0"/>
                      <w:marBottom w:val="0"/>
                      <w:divBdr>
                        <w:top w:val="none" w:sz="0" w:space="0" w:color="auto"/>
                        <w:left w:val="none" w:sz="0" w:space="0" w:color="auto"/>
                        <w:bottom w:val="none" w:sz="0" w:space="0" w:color="auto"/>
                        <w:right w:val="none" w:sz="0" w:space="0" w:color="auto"/>
                      </w:divBdr>
                    </w:div>
                    <w:div w:id="1916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99062">
              <w:marLeft w:val="0"/>
              <w:marRight w:val="0"/>
              <w:marTop w:val="375"/>
              <w:marBottom w:val="0"/>
              <w:divBdr>
                <w:top w:val="none" w:sz="0" w:space="0" w:color="auto"/>
                <w:left w:val="none" w:sz="0" w:space="0" w:color="auto"/>
                <w:bottom w:val="none" w:sz="0" w:space="0" w:color="auto"/>
                <w:right w:val="none" w:sz="0" w:space="0" w:color="auto"/>
              </w:divBdr>
              <w:divsChild>
                <w:div w:id="17974439">
                  <w:marLeft w:val="0"/>
                  <w:marRight w:val="0"/>
                  <w:marTop w:val="0"/>
                  <w:marBottom w:val="0"/>
                  <w:divBdr>
                    <w:top w:val="none" w:sz="0" w:space="0" w:color="auto"/>
                    <w:left w:val="none" w:sz="0" w:space="0" w:color="auto"/>
                    <w:bottom w:val="none" w:sz="0" w:space="0" w:color="auto"/>
                    <w:right w:val="none" w:sz="0" w:space="0" w:color="auto"/>
                  </w:divBdr>
                </w:div>
              </w:divsChild>
            </w:div>
            <w:div w:id="110050096">
              <w:marLeft w:val="0"/>
              <w:marRight w:val="0"/>
              <w:marTop w:val="225"/>
              <w:marBottom w:val="0"/>
              <w:divBdr>
                <w:top w:val="none" w:sz="0" w:space="0" w:color="auto"/>
                <w:left w:val="none" w:sz="0" w:space="0" w:color="auto"/>
                <w:bottom w:val="none" w:sz="0" w:space="0" w:color="auto"/>
                <w:right w:val="none" w:sz="0" w:space="0" w:color="auto"/>
              </w:divBdr>
              <w:divsChild>
                <w:div w:id="1350569084">
                  <w:marLeft w:val="0"/>
                  <w:marRight w:val="0"/>
                  <w:marTop w:val="0"/>
                  <w:marBottom w:val="0"/>
                  <w:divBdr>
                    <w:top w:val="none" w:sz="0" w:space="0" w:color="auto"/>
                    <w:left w:val="none" w:sz="0" w:space="0" w:color="auto"/>
                    <w:bottom w:val="none" w:sz="0" w:space="0" w:color="auto"/>
                    <w:right w:val="none" w:sz="0" w:space="0" w:color="auto"/>
                  </w:divBdr>
                </w:div>
              </w:divsChild>
            </w:div>
            <w:div w:id="1741252621">
              <w:marLeft w:val="0"/>
              <w:marRight w:val="0"/>
              <w:marTop w:val="225"/>
              <w:marBottom w:val="0"/>
              <w:divBdr>
                <w:top w:val="none" w:sz="0" w:space="0" w:color="auto"/>
                <w:left w:val="none" w:sz="0" w:space="0" w:color="auto"/>
                <w:bottom w:val="none" w:sz="0" w:space="0" w:color="auto"/>
                <w:right w:val="none" w:sz="0" w:space="0" w:color="auto"/>
              </w:divBdr>
              <w:divsChild>
                <w:div w:id="1005010461">
                  <w:marLeft w:val="0"/>
                  <w:marRight w:val="0"/>
                  <w:marTop w:val="0"/>
                  <w:marBottom w:val="0"/>
                  <w:divBdr>
                    <w:top w:val="none" w:sz="0" w:space="0" w:color="auto"/>
                    <w:left w:val="none" w:sz="0" w:space="0" w:color="auto"/>
                    <w:bottom w:val="none" w:sz="0" w:space="0" w:color="auto"/>
                    <w:right w:val="none" w:sz="0" w:space="0" w:color="auto"/>
                  </w:divBdr>
                </w:div>
              </w:divsChild>
            </w:div>
            <w:div w:id="721561561">
              <w:marLeft w:val="0"/>
              <w:marRight w:val="0"/>
              <w:marTop w:val="375"/>
              <w:marBottom w:val="0"/>
              <w:divBdr>
                <w:top w:val="none" w:sz="0" w:space="0" w:color="auto"/>
                <w:left w:val="none" w:sz="0" w:space="0" w:color="auto"/>
                <w:bottom w:val="none" w:sz="0" w:space="0" w:color="auto"/>
                <w:right w:val="none" w:sz="0" w:space="0" w:color="auto"/>
              </w:divBdr>
              <w:divsChild>
                <w:div w:id="1540698857">
                  <w:marLeft w:val="0"/>
                  <w:marRight w:val="0"/>
                  <w:marTop w:val="0"/>
                  <w:marBottom w:val="0"/>
                  <w:divBdr>
                    <w:top w:val="none" w:sz="0" w:space="0" w:color="auto"/>
                    <w:left w:val="none" w:sz="0" w:space="0" w:color="auto"/>
                    <w:bottom w:val="none" w:sz="0" w:space="0" w:color="auto"/>
                    <w:right w:val="none" w:sz="0" w:space="0" w:color="auto"/>
                  </w:divBdr>
                  <w:divsChild>
                    <w:div w:id="1815415288">
                      <w:marLeft w:val="0"/>
                      <w:marRight w:val="0"/>
                      <w:marTop w:val="0"/>
                      <w:marBottom w:val="0"/>
                      <w:divBdr>
                        <w:top w:val="none" w:sz="0" w:space="0" w:color="auto"/>
                        <w:left w:val="none" w:sz="0" w:space="0" w:color="auto"/>
                        <w:bottom w:val="none" w:sz="0" w:space="0" w:color="auto"/>
                        <w:right w:val="none" w:sz="0" w:space="0" w:color="auto"/>
                      </w:divBdr>
                    </w:div>
                    <w:div w:id="20875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77746">
              <w:marLeft w:val="0"/>
              <w:marRight w:val="0"/>
              <w:marTop w:val="375"/>
              <w:marBottom w:val="0"/>
              <w:divBdr>
                <w:top w:val="none" w:sz="0" w:space="0" w:color="auto"/>
                <w:left w:val="none" w:sz="0" w:space="0" w:color="auto"/>
                <w:bottom w:val="none" w:sz="0" w:space="0" w:color="auto"/>
                <w:right w:val="none" w:sz="0" w:space="0" w:color="auto"/>
              </w:divBdr>
              <w:divsChild>
                <w:div w:id="979190133">
                  <w:marLeft w:val="0"/>
                  <w:marRight w:val="0"/>
                  <w:marTop w:val="0"/>
                  <w:marBottom w:val="0"/>
                  <w:divBdr>
                    <w:top w:val="none" w:sz="0" w:space="0" w:color="auto"/>
                    <w:left w:val="none" w:sz="0" w:space="0" w:color="auto"/>
                    <w:bottom w:val="none" w:sz="0" w:space="0" w:color="auto"/>
                    <w:right w:val="none" w:sz="0" w:space="0" w:color="auto"/>
                  </w:divBdr>
                </w:div>
              </w:divsChild>
            </w:div>
            <w:div w:id="1308195833">
              <w:marLeft w:val="0"/>
              <w:marRight w:val="0"/>
              <w:marTop w:val="225"/>
              <w:marBottom w:val="0"/>
              <w:divBdr>
                <w:top w:val="none" w:sz="0" w:space="0" w:color="auto"/>
                <w:left w:val="none" w:sz="0" w:space="0" w:color="auto"/>
                <w:bottom w:val="none" w:sz="0" w:space="0" w:color="auto"/>
                <w:right w:val="none" w:sz="0" w:space="0" w:color="auto"/>
              </w:divBdr>
              <w:divsChild>
                <w:div w:id="1618290182">
                  <w:marLeft w:val="0"/>
                  <w:marRight w:val="0"/>
                  <w:marTop w:val="0"/>
                  <w:marBottom w:val="0"/>
                  <w:divBdr>
                    <w:top w:val="none" w:sz="0" w:space="0" w:color="auto"/>
                    <w:left w:val="none" w:sz="0" w:space="0" w:color="auto"/>
                    <w:bottom w:val="none" w:sz="0" w:space="0" w:color="auto"/>
                    <w:right w:val="none" w:sz="0" w:space="0" w:color="auto"/>
                  </w:divBdr>
                </w:div>
              </w:divsChild>
            </w:div>
            <w:div w:id="1783766079">
              <w:marLeft w:val="0"/>
              <w:marRight w:val="0"/>
              <w:marTop w:val="225"/>
              <w:marBottom w:val="0"/>
              <w:divBdr>
                <w:top w:val="none" w:sz="0" w:space="0" w:color="auto"/>
                <w:left w:val="none" w:sz="0" w:space="0" w:color="auto"/>
                <w:bottom w:val="none" w:sz="0" w:space="0" w:color="auto"/>
                <w:right w:val="none" w:sz="0" w:space="0" w:color="auto"/>
              </w:divBdr>
              <w:divsChild>
                <w:div w:id="81645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98619">
      <w:bodyDiv w:val="1"/>
      <w:marLeft w:val="0"/>
      <w:marRight w:val="0"/>
      <w:marTop w:val="0"/>
      <w:marBottom w:val="0"/>
      <w:divBdr>
        <w:top w:val="none" w:sz="0" w:space="0" w:color="auto"/>
        <w:left w:val="none" w:sz="0" w:space="0" w:color="auto"/>
        <w:bottom w:val="none" w:sz="0" w:space="0" w:color="auto"/>
        <w:right w:val="none" w:sz="0" w:space="0" w:color="auto"/>
      </w:divBdr>
      <w:divsChild>
        <w:div w:id="770929257">
          <w:marLeft w:val="0"/>
          <w:marRight w:val="0"/>
          <w:marTop w:val="0"/>
          <w:marBottom w:val="0"/>
          <w:divBdr>
            <w:top w:val="none" w:sz="0" w:space="0" w:color="auto"/>
            <w:left w:val="none" w:sz="0" w:space="0" w:color="auto"/>
            <w:bottom w:val="none" w:sz="0" w:space="0" w:color="auto"/>
            <w:right w:val="none" w:sz="0" w:space="0" w:color="auto"/>
          </w:divBdr>
        </w:div>
      </w:divsChild>
    </w:div>
    <w:div w:id="1073043172">
      <w:bodyDiv w:val="1"/>
      <w:marLeft w:val="0"/>
      <w:marRight w:val="0"/>
      <w:marTop w:val="0"/>
      <w:marBottom w:val="0"/>
      <w:divBdr>
        <w:top w:val="none" w:sz="0" w:space="0" w:color="auto"/>
        <w:left w:val="none" w:sz="0" w:space="0" w:color="auto"/>
        <w:bottom w:val="none" w:sz="0" w:space="0" w:color="auto"/>
        <w:right w:val="none" w:sz="0" w:space="0" w:color="auto"/>
      </w:divBdr>
      <w:divsChild>
        <w:div w:id="154612806">
          <w:marLeft w:val="0"/>
          <w:marRight w:val="150"/>
          <w:marTop w:val="0"/>
          <w:marBottom w:val="75"/>
          <w:divBdr>
            <w:top w:val="none" w:sz="0" w:space="0" w:color="auto"/>
            <w:left w:val="none" w:sz="0" w:space="0" w:color="auto"/>
            <w:bottom w:val="none" w:sz="0" w:space="0" w:color="auto"/>
            <w:right w:val="none" w:sz="0" w:space="0" w:color="auto"/>
          </w:divBdr>
        </w:div>
        <w:div w:id="1963657770">
          <w:marLeft w:val="0"/>
          <w:marRight w:val="150"/>
          <w:marTop w:val="150"/>
          <w:marBottom w:val="150"/>
          <w:divBdr>
            <w:top w:val="none" w:sz="0" w:space="0" w:color="auto"/>
            <w:left w:val="none" w:sz="0" w:space="0" w:color="auto"/>
            <w:bottom w:val="none" w:sz="0" w:space="0" w:color="auto"/>
            <w:right w:val="none" w:sz="0" w:space="0" w:color="auto"/>
          </w:divBdr>
        </w:div>
        <w:div w:id="164056581">
          <w:marLeft w:val="0"/>
          <w:marRight w:val="150"/>
          <w:marTop w:val="0"/>
          <w:marBottom w:val="0"/>
          <w:divBdr>
            <w:top w:val="none" w:sz="0" w:space="0" w:color="auto"/>
            <w:left w:val="none" w:sz="0" w:space="0" w:color="auto"/>
            <w:bottom w:val="none" w:sz="0" w:space="0" w:color="auto"/>
            <w:right w:val="none" w:sz="0" w:space="0" w:color="auto"/>
          </w:divBdr>
        </w:div>
      </w:divsChild>
    </w:div>
    <w:div w:id="1073351152">
      <w:bodyDiv w:val="1"/>
      <w:marLeft w:val="0"/>
      <w:marRight w:val="0"/>
      <w:marTop w:val="0"/>
      <w:marBottom w:val="0"/>
      <w:divBdr>
        <w:top w:val="none" w:sz="0" w:space="0" w:color="auto"/>
        <w:left w:val="none" w:sz="0" w:space="0" w:color="auto"/>
        <w:bottom w:val="none" w:sz="0" w:space="0" w:color="auto"/>
        <w:right w:val="none" w:sz="0" w:space="0" w:color="auto"/>
      </w:divBdr>
      <w:divsChild>
        <w:div w:id="816189086">
          <w:marLeft w:val="0"/>
          <w:marRight w:val="0"/>
          <w:marTop w:val="0"/>
          <w:marBottom w:val="300"/>
          <w:divBdr>
            <w:top w:val="none" w:sz="0" w:space="0" w:color="auto"/>
            <w:left w:val="none" w:sz="0" w:space="0" w:color="auto"/>
            <w:bottom w:val="none" w:sz="0" w:space="0" w:color="auto"/>
            <w:right w:val="none" w:sz="0" w:space="0" w:color="auto"/>
          </w:divBdr>
        </w:div>
      </w:divsChild>
    </w:div>
    <w:div w:id="1074398860">
      <w:bodyDiv w:val="1"/>
      <w:marLeft w:val="0"/>
      <w:marRight w:val="0"/>
      <w:marTop w:val="0"/>
      <w:marBottom w:val="0"/>
      <w:divBdr>
        <w:top w:val="none" w:sz="0" w:space="0" w:color="auto"/>
        <w:left w:val="none" w:sz="0" w:space="0" w:color="auto"/>
        <w:bottom w:val="none" w:sz="0" w:space="0" w:color="auto"/>
        <w:right w:val="none" w:sz="0" w:space="0" w:color="auto"/>
      </w:divBdr>
      <w:divsChild>
        <w:div w:id="1855922870">
          <w:marLeft w:val="0"/>
          <w:marRight w:val="150"/>
          <w:marTop w:val="0"/>
          <w:marBottom w:val="75"/>
          <w:divBdr>
            <w:top w:val="none" w:sz="0" w:space="0" w:color="auto"/>
            <w:left w:val="none" w:sz="0" w:space="0" w:color="auto"/>
            <w:bottom w:val="none" w:sz="0" w:space="0" w:color="auto"/>
            <w:right w:val="none" w:sz="0" w:space="0" w:color="auto"/>
          </w:divBdr>
        </w:div>
        <w:div w:id="535512094">
          <w:marLeft w:val="0"/>
          <w:marRight w:val="150"/>
          <w:marTop w:val="150"/>
          <w:marBottom w:val="150"/>
          <w:divBdr>
            <w:top w:val="none" w:sz="0" w:space="0" w:color="auto"/>
            <w:left w:val="none" w:sz="0" w:space="0" w:color="auto"/>
            <w:bottom w:val="none" w:sz="0" w:space="0" w:color="auto"/>
            <w:right w:val="none" w:sz="0" w:space="0" w:color="auto"/>
          </w:divBdr>
        </w:div>
        <w:div w:id="1343321188">
          <w:marLeft w:val="0"/>
          <w:marRight w:val="150"/>
          <w:marTop w:val="0"/>
          <w:marBottom w:val="0"/>
          <w:divBdr>
            <w:top w:val="none" w:sz="0" w:space="0" w:color="auto"/>
            <w:left w:val="none" w:sz="0" w:space="0" w:color="auto"/>
            <w:bottom w:val="none" w:sz="0" w:space="0" w:color="auto"/>
            <w:right w:val="none" w:sz="0" w:space="0" w:color="auto"/>
          </w:divBdr>
        </w:div>
      </w:divsChild>
    </w:div>
    <w:div w:id="1074623677">
      <w:bodyDiv w:val="1"/>
      <w:marLeft w:val="0"/>
      <w:marRight w:val="0"/>
      <w:marTop w:val="0"/>
      <w:marBottom w:val="0"/>
      <w:divBdr>
        <w:top w:val="none" w:sz="0" w:space="0" w:color="auto"/>
        <w:left w:val="none" w:sz="0" w:space="0" w:color="auto"/>
        <w:bottom w:val="none" w:sz="0" w:space="0" w:color="auto"/>
        <w:right w:val="none" w:sz="0" w:space="0" w:color="auto"/>
      </w:divBdr>
      <w:divsChild>
        <w:div w:id="577059359">
          <w:marLeft w:val="0"/>
          <w:marRight w:val="150"/>
          <w:marTop w:val="0"/>
          <w:marBottom w:val="75"/>
          <w:divBdr>
            <w:top w:val="none" w:sz="0" w:space="0" w:color="auto"/>
            <w:left w:val="none" w:sz="0" w:space="0" w:color="auto"/>
            <w:bottom w:val="none" w:sz="0" w:space="0" w:color="auto"/>
            <w:right w:val="none" w:sz="0" w:space="0" w:color="auto"/>
          </w:divBdr>
        </w:div>
        <w:div w:id="1101149127">
          <w:marLeft w:val="0"/>
          <w:marRight w:val="150"/>
          <w:marTop w:val="150"/>
          <w:marBottom w:val="150"/>
          <w:divBdr>
            <w:top w:val="none" w:sz="0" w:space="0" w:color="auto"/>
            <w:left w:val="none" w:sz="0" w:space="0" w:color="auto"/>
            <w:bottom w:val="none" w:sz="0" w:space="0" w:color="auto"/>
            <w:right w:val="none" w:sz="0" w:space="0" w:color="auto"/>
          </w:divBdr>
        </w:div>
        <w:div w:id="35468323">
          <w:marLeft w:val="0"/>
          <w:marRight w:val="150"/>
          <w:marTop w:val="0"/>
          <w:marBottom w:val="0"/>
          <w:divBdr>
            <w:top w:val="none" w:sz="0" w:space="0" w:color="auto"/>
            <w:left w:val="none" w:sz="0" w:space="0" w:color="auto"/>
            <w:bottom w:val="none" w:sz="0" w:space="0" w:color="auto"/>
            <w:right w:val="none" w:sz="0" w:space="0" w:color="auto"/>
          </w:divBdr>
        </w:div>
      </w:divsChild>
    </w:div>
    <w:div w:id="1074930202">
      <w:bodyDiv w:val="1"/>
      <w:marLeft w:val="0"/>
      <w:marRight w:val="0"/>
      <w:marTop w:val="0"/>
      <w:marBottom w:val="0"/>
      <w:divBdr>
        <w:top w:val="none" w:sz="0" w:space="0" w:color="auto"/>
        <w:left w:val="none" w:sz="0" w:space="0" w:color="auto"/>
        <w:bottom w:val="none" w:sz="0" w:space="0" w:color="auto"/>
        <w:right w:val="none" w:sz="0" w:space="0" w:color="auto"/>
      </w:divBdr>
      <w:divsChild>
        <w:div w:id="919411302">
          <w:marLeft w:val="0"/>
          <w:marRight w:val="150"/>
          <w:marTop w:val="0"/>
          <w:marBottom w:val="75"/>
          <w:divBdr>
            <w:top w:val="none" w:sz="0" w:space="0" w:color="auto"/>
            <w:left w:val="none" w:sz="0" w:space="0" w:color="auto"/>
            <w:bottom w:val="none" w:sz="0" w:space="0" w:color="auto"/>
            <w:right w:val="none" w:sz="0" w:space="0" w:color="auto"/>
          </w:divBdr>
        </w:div>
        <w:div w:id="1212226152">
          <w:marLeft w:val="0"/>
          <w:marRight w:val="150"/>
          <w:marTop w:val="150"/>
          <w:marBottom w:val="150"/>
          <w:divBdr>
            <w:top w:val="none" w:sz="0" w:space="0" w:color="auto"/>
            <w:left w:val="none" w:sz="0" w:space="0" w:color="auto"/>
            <w:bottom w:val="none" w:sz="0" w:space="0" w:color="auto"/>
            <w:right w:val="none" w:sz="0" w:space="0" w:color="auto"/>
          </w:divBdr>
        </w:div>
        <w:div w:id="397171570">
          <w:marLeft w:val="0"/>
          <w:marRight w:val="150"/>
          <w:marTop w:val="0"/>
          <w:marBottom w:val="0"/>
          <w:divBdr>
            <w:top w:val="none" w:sz="0" w:space="0" w:color="auto"/>
            <w:left w:val="none" w:sz="0" w:space="0" w:color="auto"/>
            <w:bottom w:val="none" w:sz="0" w:space="0" w:color="auto"/>
            <w:right w:val="none" w:sz="0" w:space="0" w:color="auto"/>
          </w:divBdr>
        </w:div>
      </w:divsChild>
    </w:div>
    <w:div w:id="1075132756">
      <w:bodyDiv w:val="1"/>
      <w:marLeft w:val="0"/>
      <w:marRight w:val="0"/>
      <w:marTop w:val="0"/>
      <w:marBottom w:val="0"/>
      <w:divBdr>
        <w:top w:val="none" w:sz="0" w:space="0" w:color="auto"/>
        <w:left w:val="none" w:sz="0" w:space="0" w:color="auto"/>
        <w:bottom w:val="none" w:sz="0" w:space="0" w:color="auto"/>
        <w:right w:val="none" w:sz="0" w:space="0" w:color="auto"/>
      </w:divBdr>
      <w:divsChild>
        <w:div w:id="45879092">
          <w:marLeft w:val="0"/>
          <w:marRight w:val="0"/>
          <w:marTop w:val="0"/>
          <w:marBottom w:val="300"/>
          <w:divBdr>
            <w:top w:val="none" w:sz="0" w:space="0" w:color="auto"/>
            <w:left w:val="none" w:sz="0" w:space="0" w:color="auto"/>
            <w:bottom w:val="none" w:sz="0" w:space="0" w:color="auto"/>
            <w:right w:val="none" w:sz="0" w:space="0" w:color="auto"/>
          </w:divBdr>
          <w:divsChild>
            <w:div w:id="11151657">
              <w:marLeft w:val="0"/>
              <w:marRight w:val="0"/>
              <w:marTop w:val="0"/>
              <w:marBottom w:val="0"/>
              <w:divBdr>
                <w:top w:val="none" w:sz="0" w:space="0" w:color="auto"/>
                <w:left w:val="none" w:sz="0" w:space="0" w:color="auto"/>
                <w:bottom w:val="none" w:sz="0" w:space="0" w:color="auto"/>
                <w:right w:val="none" w:sz="0" w:space="0" w:color="auto"/>
              </w:divBdr>
            </w:div>
            <w:div w:id="1672173831">
              <w:marLeft w:val="0"/>
              <w:marRight w:val="0"/>
              <w:marTop w:val="0"/>
              <w:marBottom w:val="0"/>
              <w:divBdr>
                <w:top w:val="none" w:sz="0" w:space="0" w:color="auto"/>
                <w:left w:val="none" w:sz="0" w:space="0" w:color="auto"/>
                <w:bottom w:val="none" w:sz="0" w:space="0" w:color="auto"/>
                <w:right w:val="none" w:sz="0" w:space="0" w:color="auto"/>
              </w:divBdr>
              <w:divsChild>
                <w:div w:id="1848012957">
                  <w:marLeft w:val="0"/>
                  <w:marRight w:val="0"/>
                  <w:marTop w:val="0"/>
                  <w:marBottom w:val="0"/>
                  <w:divBdr>
                    <w:top w:val="none" w:sz="0" w:space="0" w:color="auto"/>
                    <w:left w:val="none" w:sz="0" w:space="0" w:color="auto"/>
                    <w:bottom w:val="none" w:sz="0" w:space="0" w:color="auto"/>
                    <w:right w:val="none" w:sz="0" w:space="0" w:color="auto"/>
                  </w:divBdr>
                  <w:divsChild>
                    <w:div w:id="100802728">
                      <w:marLeft w:val="0"/>
                      <w:marRight w:val="0"/>
                      <w:marTop w:val="0"/>
                      <w:marBottom w:val="0"/>
                      <w:divBdr>
                        <w:top w:val="none" w:sz="0" w:space="0" w:color="auto"/>
                        <w:left w:val="none" w:sz="0" w:space="0" w:color="auto"/>
                        <w:bottom w:val="none" w:sz="0" w:space="0" w:color="auto"/>
                        <w:right w:val="none" w:sz="0" w:space="0" w:color="auto"/>
                      </w:divBdr>
                      <w:divsChild>
                        <w:div w:id="1870757003">
                          <w:marLeft w:val="0"/>
                          <w:marRight w:val="0"/>
                          <w:marTop w:val="0"/>
                          <w:marBottom w:val="0"/>
                          <w:divBdr>
                            <w:top w:val="none" w:sz="0" w:space="0" w:color="auto"/>
                            <w:left w:val="none" w:sz="0" w:space="0" w:color="auto"/>
                            <w:bottom w:val="none" w:sz="0" w:space="0" w:color="auto"/>
                            <w:right w:val="none" w:sz="0" w:space="0" w:color="auto"/>
                          </w:divBdr>
                          <w:divsChild>
                            <w:div w:id="400753615">
                              <w:marLeft w:val="0"/>
                              <w:marRight w:val="0"/>
                              <w:marTop w:val="0"/>
                              <w:marBottom w:val="0"/>
                              <w:divBdr>
                                <w:top w:val="none" w:sz="0" w:space="0" w:color="auto"/>
                                <w:left w:val="none" w:sz="0" w:space="0" w:color="auto"/>
                                <w:bottom w:val="none" w:sz="0" w:space="0" w:color="auto"/>
                                <w:right w:val="none" w:sz="0" w:space="0" w:color="auto"/>
                              </w:divBdr>
                            </w:div>
                            <w:div w:id="84917977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543491">
          <w:marLeft w:val="0"/>
          <w:marRight w:val="0"/>
          <w:marTop w:val="0"/>
          <w:marBottom w:val="300"/>
          <w:divBdr>
            <w:top w:val="none" w:sz="0" w:space="0" w:color="auto"/>
            <w:left w:val="none" w:sz="0" w:space="0" w:color="auto"/>
            <w:bottom w:val="none" w:sz="0" w:space="0" w:color="auto"/>
            <w:right w:val="none" w:sz="0" w:space="0" w:color="auto"/>
          </w:divBdr>
        </w:div>
      </w:divsChild>
    </w:div>
    <w:div w:id="1075931081">
      <w:bodyDiv w:val="1"/>
      <w:marLeft w:val="0"/>
      <w:marRight w:val="0"/>
      <w:marTop w:val="0"/>
      <w:marBottom w:val="0"/>
      <w:divBdr>
        <w:top w:val="none" w:sz="0" w:space="0" w:color="auto"/>
        <w:left w:val="none" w:sz="0" w:space="0" w:color="auto"/>
        <w:bottom w:val="none" w:sz="0" w:space="0" w:color="auto"/>
        <w:right w:val="none" w:sz="0" w:space="0" w:color="auto"/>
      </w:divBdr>
      <w:divsChild>
        <w:div w:id="905646433">
          <w:marLeft w:val="0"/>
          <w:marRight w:val="0"/>
          <w:marTop w:val="0"/>
          <w:marBottom w:val="150"/>
          <w:divBdr>
            <w:top w:val="none" w:sz="0" w:space="0" w:color="auto"/>
            <w:left w:val="none" w:sz="0" w:space="0" w:color="auto"/>
            <w:bottom w:val="none" w:sz="0" w:space="0" w:color="auto"/>
            <w:right w:val="none" w:sz="0" w:space="0" w:color="auto"/>
          </w:divBdr>
          <w:divsChild>
            <w:div w:id="1860973005">
              <w:marLeft w:val="0"/>
              <w:marRight w:val="0"/>
              <w:marTop w:val="0"/>
              <w:marBottom w:val="0"/>
              <w:divBdr>
                <w:top w:val="none" w:sz="0" w:space="0" w:color="auto"/>
                <w:left w:val="none" w:sz="0" w:space="0" w:color="auto"/>
                <w:bottom w:val="none" w:sz="0" w:space="0" w:color="auto"/>
                <w:right w:val="none" w:sz="0" w:space="0" w:color="auto"/>
              </w:divBdr>
              <w:divsChild>
                <w:div w:id="1274510633">
                  <w:marLeft w:val="0"/>
                  <w:marRight w:val="150"/>
                  <w:marTop w:val="0"/>
                  <w:marBottom w:val="0"/>
                  <w:divBdr>
                    <w:top w:val="none" w:sz="0" w:space="0" w:color="auto"/>
                    <w:left w:val="none" w:sz="0" w:space="0" w:color="auto"/>
                    <w:bottom w:val="none" w:sz="0" w:space="0" w:color="auto"/>
                    <w:right w:val="none" w:sz="0" w:space="0" w:color="auto"/>
                  </w:divBdr>
                </w:div>
                <w:div w:id="708381109">
                  <w:marLeft w:val="0"/>
                  <w:marRight w:val="150"/>
                  <w:marTop w:val="0"/>
                  <w:marBottom w:val="0"/>
                  <w:divBdr>
                    <w:top w:val="none" w:sz="0" w:space="0" w:color="auto"/>
                    <w:left w:val="none" w:sz="0" w:space="0" w:color="auto"/>
                    <w:bottom w:val="none" w:sz="0" w:space="0" w:color="auto"/>
                    <w:right w:val="none" w:sz="0" w:space="0" w:color="auto"/>
                  </w:divBdr>
                </w:div>
              </w:divsChild>
            </w:div>
            <w:div w:id="2069182426">
              <w:marLeft w:val="0"/>
              <w:marRight w:val="0"/>
              <w:marTop w:val="0"/>
              <w:marBottom w:val="0"/>
              <w:divBdr>
                <w:top w:val="none" w:sz="0" w:space="0" w:color="auto"/>
                <w:left w:val="none" w:sz="0" w:space="0" w:color="auto"/>
                <w:bottom w:val="none" w:sz="0" w:space="0" w:color="auto"/>
                <w:right w:val="none" w:sz="0" w:space="0" w:color="auto"/>
              </w:divBdr>
              <w:divsChild>
                <w:div w:id="1259751842">
                  <w:marLeft w:val="0"/>
                  <w:marRight w:val="0"/>
                  <w:marTop w:val="0"/>
                  <w:marBottom w:val="0"/>
                  <w:divBdr>
                    <w:top w:val="none" w:sz="0" w:space="0" w:color="auto"/>
                    <w:left w:val="none" w:sz="0" w:space="0" w:color="auto"/>
                    <w:bottom w:val="none" w:sz="0" w:space="0" w:color="auto"/>
                    <w:right w:val="none" w:sz="0" w:space="0" w:color="auto"/>
                  </w:divBdr>
                  <w:divsChild>
                    <w:div w:id="469515168">
                      <w:marLeft w:val="0"/>
                      <w:marRight w:val="0"/>
                      <w:marTop w:val="0"/>
                      <w:marBottom w:val="0"/>
                      <w:divBdr>
                        <w:top w:val="none" w:sz="0" w:space="0" w:color="auto"/>
                        <w:left w:val="none" w:sz="0" w:space="0" w:color="auto"/>
                        <w:bottom w:val="none" w:sz="0" w:space="0" w:color="auto"/>
                        <w:right w:val="none" w:sz="0" w:space="0" w:color="auto"/>
                      </w:divBdr>
                      <w:divsChild>
                        <w:div w:id="529228234">
                          <w:marLeft w:val="0"/>
                          <w:marRight w:val="0"/>
                          <w:marTop w:val="0"/>
                          <w:marBottom w:val="0"/>
                          <w:divBdr>
                            <w:top w:val="none" w:sz="0" w:space="0" w:color="auto"/>
                            <w:left w:val="none" w:sz="0" w:space="0" w:color="auto"/>
                            <w:bottom w:val="none" w:sz="0" w:space="0" w:color="auto"/>
                            <w:right w:val="none" w:sz="0" w:space="0" w:color="auto"/>
                          </w:divBdr>
                        </w:div>
                      </w:divsChild>
                    </w:div>
                    <w:div w:id="2798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80546">
          <w:marLeft w:val="0"/>
          <w:marRight w:val="0"/>
          <w:marTop w:val="0"/>
          <w:marBottom w:val="0"/>
          <w:divBdr>
            <w:top w:val="none" w:sz="0" w:space="0" w:color="auto"/>
            <w:left w:val="none" w:sz="0" w:space="0" w:color="auto"/>
            <w:bottom w:val="none" w:sz="0" w:space="0" w:color="auto"/>
            <w:right w:val="none" w:sz="0" w:space="0" w:color="auto"/>
          </w:divBdr>
          <w:divsChild>
            <w:div w:id="808977497">
              <w:marLeft w:val="0"/>
              <w:marRight w:val="0"/>
              <w:marTop w:val="0"/>
              <w:marBottom w:val="0"/>
              <w:divBdr>
                <w:top w:val="none" w:sz="0" w:space="0" w:color="auto"/>
                <w:left w:val="none" w:sz="0" w:space="0" w:color="auto"/>
                <w:bottom w:val="none" w:sz="0" w:space="0" w:color="auto"/>
                <w:right w:val="none" w:sz="0" w:space="0" w:color="auto"/>
              </w:divBdr>
              <w:divsChild>
                <w:div w:id="911430246">
                  <w:marLeft w:val="0"/>
                  <w:marRight w:val="0"/>
                  <w:marTop w:val="0"/>
                  <w:marBottom w:val="0"/>
                  <w:divBdr>
                    <w:top w:val="none" w:sz="0" w:space="0" w:color="auto"/>
                    <w:left w:val="none" w:sz="0" w:space="0" w:color="auto"/>
                    <w:bottom w:val="none" w:sz="0" w:space="0" w:color="auto"/>
                    <w:right w:val="none" w:sz="0" w:space="0" w:color="auto"/>
                  </w:divBdr>
                </w:div>
              </w:divsChild>
            </w:div>
            <w:div w:id="752512864">
              <w:marLeft w:val="0"/>
              <w:marRight w:val="0"/>
              <w:marTop w:val="225"/>
              <w:marBottom w:val="0"/>
              <w:divBdr>
                <w:top w:val="none" w:sz="0" w:space="0" w:color="auto"/>
                <w:left w:val="none" w:sz="0" w:space="0" w:color="auto"/>
                <w:bottom w:val="none" w:sz="0" w:space="0" w:color="auto"/>
                <w:right w:val="none" w:sz="0" w:space="0" w:color="auto"/>
              </w:divBdr>
              <w:divsChild>
                <w:div w:id="1319075643">
                  <w:marLeft w:val="0"/>
                  <w:marRight w:val="0"/>
                  <w:marTop w:val="0"/>
                  <w:marBottom w:val="0"/>
                  <w:divBdr>
                    <w:top w:val="none" w:sz="0" w:space="0" w:color="auto"/>
                    <w:left w:val="none" w:sz="0" w:space="0" w:color="auto"/>
                    <w:bottom w:val="none" w:sz="0" w:space="0" w:color="auto"/>
                    <w:right w:val="none" w:sz="0" w:space="0" w:color="auto"/>
                  </w:divBdr>
                </w:div>
              </w:divsChild>
            </w:div>
            <w:div w:id="926235084">
              <w:marLeft w:val="0"/>
              <w:marRight w:val="0"/>
              <w:marTop w:val="375"/>
              <w:marBottom w:val="0"/>
              <w:divBdr>
                <w:top w:val="none" w:sz="0" w:space="0" w:color="auto"/>
                <w:left w:val="none" w:sz="0" w:space="0" w:color="auto"/>
                <w:bottom w:val="none" w:sz="0" w:space="0" w:color="auto"/>
                <w:right w:val="none" w:sz="0" w:space="0" w:color="auto"/>
              </w:divBdr>
              <w:divsChild>
                <w:div w:id="835345566">
                  <w:marLeft w:val="0"/>
                  <w:marRight w:val="0"/>
                  <w:marTop w:val="0"/>
                  <w:marBottom w:val="0"/>
                  <w:divBdr>
                    <w:top w:val="none" w:sz="0" w:space="0" w:color="auto"/>
                    <w:left w:val="none" w:sz="0" w:space="0" w:color="auto"/>
                    <w:bottom w:val="none" w:sz="0" w:space="0" w:color="auto"/>
                    <w:right w:val="none" w:sz="0" w:space="0" w:color="auto"/>
                  </w:divBdr>
                  <w:divsChild>
                    <w:div w:id="17944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0347">
              <w:marLeft w:val="0"/>
              <w:marRight w:val="0"/>
              <w:marTop w:val="375"/>
              <w:marBottom w:val="0"/>
              <w:divBdr>
                <w:top w:val="none" w:sz="0" w:space="0" w:color="auto"/>
                <w:left w:val="none" w:sz="0" w:space="0" w:color="auto"/>
                <w:bottom w:val="none" w:sz="0" w:space="0" w:color="auto"/>
                <w:right w:val="none" w:sz="0" w:space="0" w:color="auto"/>
              </w:divBdr>
              <w:divsChild>
                <w:div w:id="1671563051">
                  <w:marLeft w:val="0"/>
                  <w:marRight w:val="0"/>
                  <w:marTop w:val="0"/>
                  <w:marBottom w:val="0"/>
                  <w:divBdr>
                    <w:top w:val="none" w:sz="0" w:space="0" w:color="auto"/>
                    <w:left w:val="none" w:sz="0" w:space="0" w:color="auto"/>
                    <w:bottom w:val="none" w:sz="0" w:space="0" w:color="auto"/>
                    <w:right w:val="none" w:sz="0" w:space="0" w:color="auto"/>
                  </w:divBdr>
                </w:div>
              </w:divsChild>
            </w:div>
            <w:div w:id="1895382875">
              <w:marLeft w:val="0"/>
              <w:marRight w:val="0"/>
              <w:marTop w:val="225"/>
              <w:marBottom w:val="0"/>
              <w:divBdr>
                <w:top w:val="none" w:sz="0" w:space="0" w:color="auto"/>
                <w:left w:val="none" w:sz="0" w:space="0" w:color="auto"/>
                <w:bottom w:val="none" w:sz="0" w:space="0" w:color="auto"/>
                <w:right w:val="none" w:sz="0" w:space="0" w:color="auto"/>
              </w:divBdr>
              <w:divsChild>
                <w:div w:id="1943108449">
                  <w:marLeft w:val="0"/>
                  <w:marRight w:val="0"/>
                  <w:marTop w:val="0"/>
                  <w:marBottom w:val="0"/>
                  <w:divBdr>
                    <w:top w:val="none" w:sz="0" w:space="0" w:color="auto"/>
                    <w:left w:val="none" w:sz="0" w:space="0" w:color="auto"/>
                    <w:bottom w:val="none" w:sz="0" w:space="0" w:color="auto"/>
                    <w:right w:val="none" w:sz="0" w:space="0" w:color="auto"/>
                  </w:divBdr>
                </w:div>
              </w:divsChild>
            </w:div>
            <w:div w:id="821627349">
              <w:marLeft w:val="0"/>
              <w:marRight w:val="0"/>
              <w:marTop w:val="225"/>
              <w:marBottom w:val="0"/>
              <w:divBdr>
                <w:top w:val="none" w:sz="0" w:space="0" w:color="auto"/>
                <w:left w:val="none" w:sz="0" w:space="0" w:color="auto"/>
                <w:bottom w:val="none" w:sz="0" w:space="0" w:color="auto"/>
                <w:right w:val="none" w:sz="0" w:space="0" w:color="auto"/>
              </w:divBdr>
              <w:divsChild>
                <w:div w:id="6596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06042">
      <w:bodyDiv w:val="1"/>
      <w:marLeft w:val="0"/>
      <w:marRight w:val="0"/>
      <w:marTop w:val="0"/>
      <w:marBottom w:val="0"/>
      <w:divBdr>
        <w:top w:val="none" w:sz="0" w:space="0" w:color="auto"/>
        <w:left w:val="none" w:sz="0" w:space="0" w:color="auto"/>
        <w:bottom w:val="none" w:sz="0" w:space="0" w:color="auto"/>
        <w:right w:val="none" w:sz="0" w:space="0" w:color="auto"/>
      </w:divBdr>
      <w:divsChild>
        <w:div w:id="569272576">
          <w:marLeft w:val="0"/>
          <w:marRight w:val="0"/>
          <w:marTop w:val="0"/>
          <w:marBottom w:val="300"/>
          <w:divBdr>
            <w:top w:val="none" w:sz="0" w:space="0" w:color="auto"/>
            <w:left w:val="none" w:sz="0" w:space="0" w:color="auto"/>
            <w:bottom w:val="none" w:sz="0" w:space="0" w:color="auto"/>
            <w:right w:val="none" w:sz="0" w:space="0" w:color="auto"/>
          </w:divBdr>
        </w:div>
      </w:divsChild>
    </w:div>
    <w:div w:id="1076706626">
      <w:bodyDiv w:val="1"/>
      <w:marLeft w:val="0"/>
      <w:marRight w:val="0"/>
      <w:marTop w:val="0"/>
      <w:marBottom w:val="0"/>
      <w:divBdr>
        <w:top w:val="none" w:sz="0" w:space="0" w:color="auto"/>
        <w:left w:val="none" w:sz="0" w:space="0" w:color="auto"/>
        <w:bottom w:val="none" w:sz="0" w:space="0" w:color="auto"/>
        <w:right w:val="none" w:sz="0" w:space="0" w:color="auto"/>
      </w:divBdr>
      <w:divsChild>
        <w:div w:id="59209995">
          <w:marLeft w:val="0"/>
          <w:marRight w:val="0"/>
          <w:marTop w:val="0"/>
          <w:marBottom w:val="150"/>
          <w:divBdr>
            <w:top w:val="none" w:sz="0" w:space="0" w:color="auto"/>
            <w:left w:val="none" w:sz="0" w:space="0" w:color="auto"/>
            <w:bottom w:val="none" w:sz="0" w:space="0" w:color="auto"/>
            <w:right w:val="none" w:sz="0" w:space="0" w:color="auto"/>
          </w:divBdr>
          <w:divsChild>
            <w:div w:id="1961375545">
              <w:marLeft w:val="0"/>
              <w:marRight w:val="0"/>
              <w:marTop w:val="0"/>
              <w:marBottom w:val="0"/>
              <w:divBdr>
                <w:top w:val="none" w:sz="0" w:space="0" w:color="auto"/>
                <w:left w:val="none" w:sz="0" w:space="0" w:color="auto"/>
                <w:bottom w:val="none" w:sz="0" w:space="0" w:color="auto"/>
                <w:right w:val="none" w:sz="0" w:space="0" w:color="auto"/>
              </w:divBdr>
              <w:divsChild>
                <w:div w:id="1677148023">
                  <w:marLeft w:val="0"/>
                  <w:marRight w:val="150"/>
                  <w:marTop w:val="0"/>
                  <w:marBottom w:val="0"/>
                  <w:divBdr>
                    <w:top w:val="none" w:sz="0" w:space="0" w:color="auto"/>
                    <w:left w:val="none" w:sz="0" w:space="0" w:color="auto"/>
                    <w:bottom w:val="none" w:sz="0" w:space="0" w:color="auto"/>
                    <w:right w:val="none" w:sz="0" w:space="0" w:color="auto"/>
                  </w:divBdr>
                </w:div>
                <w:div w:id="1715037497">
                  <w:marLeft w:val="0"/>
                  <w:marRight w:val="150"/>
                  <w:marTop w:val="0"/>
                  <w:marBottom w:val="0"/>
                  <w:divBdr>
                    <w:top w:val="none" w:sz="0" w:space="0" w:color="auto"/>
                    <w:left w:val="none" w:sz="0" w:space="0" w:color="auto"/>
                    <w:bottom w:val="none" w:sz="0" w:space="0" w:color="auto"/>
                    <w:right w:val="none" w:sz="0" w:space="0" w:color="auto"/>
                  </w:divBdr>
                </w:div>
              </w:divsChild>
            </w:div>
            <w:div w:id="310444602">
              <w:marLeft w:val="0"/>
              <w:marRight w:val="0"/>
              <w:marTop w:val="0"/>
              <w:marBottom w:val="0"/>
              <w:divBdr>
                <w:top w:val="none" w:sz="0" w:space="0" w:color="auto"/>
                <w:left w:val="none" w:sz="0" w:space="0" w:color="auto"/>
                <w:bottom w:val="none" w:sz="0" w:space="0" w:color="auto"/>
                <w:right w:val="none" w:sz="0" w:space="0" w:color="auto"/>
              </w:divBdr>
              <w:divsChild>
                <w:div w:id="397556670">
                  <w:marLeft w:val="0"/>
                  <w:marRight w:val="0"/>
                  <w:marTop w:val="0"/>
                  <w:marBottom w:val="0"/>
                  <w:divBdr>
                    <w:top w:val="none" w:sz="0" w:space="0" w:color="auto"/>
                    <w:left w:val="none" w:sz="0" w:space="0" w:color="auto"/>
                    <w:bottom w:val="none" w:sz="0" w:space="0" w:color="auto"/>
                    <w:right w:val="none" w:sz="0" w:space="0" w:color="auto"/>
                  </w:divBdr>
                  <w:divsChild>
                    <w:div w:id="674963769">
                      <w:marLeft w:val="0"/>
                      <w:marRight w:val="0"/>
                      <w:marTop w:val="0"/>
                      <w:marBottom w:val="0"/>
                      <w:divBdr>
                        <w:top w:val="none" w:sz="0" w:space="0" w:color="auto"/>
                        <w:left w:val="none" w:sz="0" w:space="0" w:color="auto"/>
                        <w:bottom w:val="none" w:sz="0" w:space="0" w:color="auto"/>
                        <w:right w:val="none" w:sz="0" w:space="0" w:color="auto"/>
                      </w:divBdr>
                      <w:divsChild>
                        <w:div w:id="257713867">
                          <w:marLeft w:val="0"/>
                          <w:marRight w:val="0"/>
                          <w:marTop w:val="0"/>
                          <w:marBottom w:val="0"/>
                          <w:divBdr>
                            <w:top w:val="none" w:sz="0" w:space="0" w:color="auto"/>
                            <w:left w:val="none" w:sz="0" w:space="0" w:color="auto"/>
                            <w:bottom w:val="none" w:sz="0" w:space="0" w:color="auto"/>
                            <w:right w:val="none" w:sz="0" w:space="0" w:color="auto"/>
                          </w:divBdr>
                        </w:div>
                      </w:divsChild>
                    </w:div>
                    <w:div w:id="4501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2126">
          <w:marLeft w:val="0"/>
          <w:marRight w:val="0"/>
          <w:marTop w:val="0"/>
          <w:marBottom w:val="0"/>
          <w:divBdr>
            <w:top w:val="none" w:sz="0" w:space="0" w:color="auto"/>
            <w:left w:val="none" w:sz="0" w:space="0" w:color="auto"/>
            <w:bottom w:val="none" w:sz="0" w:space="0" w:color="auto"/>
            <w:right w:val="none" w:sz="0" w:space="0" w:color="auto"/>
          </w:divBdr>
          <w:divsChild>
            <w:div w:id="779108419">
              <w:marLeft w:val="0"/>
              <w:marRight w:val="0"/>
              <w:marTop w:val="0"/>
              <w:marBottom w:val="0"/>
              <w:divBdr>
                <w:top w:val="none" w:sz="0" w:space="0" w:color="auto"/>
                <w:left w:val="none" w:sz="0" w:space="0" w:color="auto"/>
                <w:bottom w:val="none" w:sz="0" w:space="0" w:color="auto"/>
                <w:right w:val="none" w:sz="0" w:space="0" w:color="auto"/>
              </w:divBdr>
              <w:divsChild>
                <w:div w:id="1074813706">
                  <w:marLeft w:val="0"/>
                  <w:marRight w:val="0"/>
                  <w:marTop w:val="0"/>
                  <w:marBottom w:val="0"/>
                  <w:divBdr>
                    <w:top w:val="none" w:sz="0" w:space="0" w:color="auto"/>
                    <w:left w:val="none" w:sz="0" w:space="0" w:color="auto"/>
                    <w:bottom w:val="none" w:sz="0" w:space="0" w:color="auto"/>
                    <w:right w:val="none" w:sz="0" w:space="0" w:color="auto"/>
                  </w:divBdr>
                </w:div>
              </w:divsChild>
            </w:div>
            <w:div w:id="363483863">
              <w:marLeft w:val="0"/>
              <w:marRight w:val="0"/>
              <w:marTop w:val="375"/>
              <w:marBottom w:val="0"/>
              <w:divBdr>
                <w:top w:val="none" w:sz="0" w:space="0" w:color="auto"/>
                <w:left w:val="none" w:sz="0" w:space="0" w:color="auto"/>
                <w:bottom w:val="none" w:sz="0" w:space="0" w:color="auto"/>
                <w:right w:val="none" w:sz="0" w:space="0" w:color="auto"/>
              </w:divBdr>
              <w:divsChild>
                <w:div w:id="1170028158">
                  <w:marLeft w:val="0"/>
                  <w:marRight w:val="0"/>
                  <w:marTop w:val="0"/>
                  <w:marBottom w:val="0"/>
                  <w:divBdr>
                    <w:top w:val="none" w:sz="0" w:space="0" w:color="auto"/>
                    <w:left w:val="none" w:sz="0" w:space="0" w:color="auto"/>
                    <w:bottom w:val="none" w:sz="0" w:space="0" w:color="auto"/>
                    <w:right w:val="none" w:sz="0" w:space="0" w:color="auto"/>
                  </w:divBdr>
                  <w:divsChild>
                    <w:div w:id="20023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0579">
              <w:marLeft w:val="0"/>
              <w:marRight w:val="0"/>
              <w:marTop w:val="375"/>
              <w:marBottom w:val="0"/>
              <w:divBdr>
                <w:top w:val="none" w:sz="0" w:space="0" w:color="auto"/>
                <w:left w:val="none" w:sz="0" w:space="0" w:color="auto"/>
                <w:bottom w:val="none" w:sz="0" w:space="0" w:color="auto"/>
                <w:right w:val="none" w:sz="0" w:space="0" w:color="auto"/>
              </w:divBdr>
              <w:divsChild>
                <w:div w:id="873036124">
                  <w:marLeft w:val="0"/>
                  <w:marRight w:val="0"/>
                  <w:marTop w:val="0"/>
                  <w:marBottom w:val="0"/>
                  <w:divBdr>
                    <w:top w:val="none" w:sz="0" w:space="0" w:color="auto"/>
                    <w:left w:val="none" w:sz="0" w:space="0" w:color="auto"/>
                    <w:bottom w:val="none" w:sz="0" w:space="0" w:color="auto"/>
                    <w:right w:val="none" w:sz="0" w:space="0" w:color="auto"/>
                  </w:divBdr>
                </w:div>
              </w:divsChild>
            </w:div>
            <w:div w:id="1145854245">
              <w:marLeft w:val="0"/>
              <w:marRight w:val="0"/>
              <w:marTop w:val="225"/>
              <w:marBottom w:val="0"/>
              <w:divBdr>
                <w:top w:val="none" w:sz="0" w:space="0" w:color="auto"/>
                <w:left w:val="none" w:sz="0" w:space="0" w:color="auto"/>
                <w:bottom w:val="none" w:sz="0" w:space="0" w:color="auto"/>
                <w:right w:val="none" w:sz="0" w:space="0" w:color="auto"/>
              </w:divBdr>
              <w:divsChild>
                <w:div w:id="199392517">
                  <w:marLeft w:val="0"/>
                  <w:marRight w:val="0"/>
                  <w:marTop w:val="0"/>
                  <w:marBottom w:val="0"/>
                  <w:divBdr>
                    <w:top w:val="none" w:sz="0" w:space="0" w:color="auto"/>
                    <w:left w:val="none" w:sz="0" w:space="0" w:color="auto"/>
                    <w:bottom w:val="none" w:sz="0" w:space="0" w:color="auto"/>
                    <w:right w:val="none" w:sz="0" w:space="0" w:color="auto"/>
                  </w:divBdr>
                </w:div>
              </w:divsChild>
            </w:div>
            <w:div w:id="1508982179">
              <w:marLeft w:val="0"/>
              <w:marRight w:val="0"/>
              <w:marTop w:val="225"/>
              <w:marBottom w:val="0"/>
              <w:divBdr>
                <w:top w:val="none" w:sz="0" w:space="0" w:color="auto"/>
                <w:left w:val="none" w:sz="0" w:space="0" w:color="auto"/>
                <w:bottom w:val="none" w:sz="0" w:space="0" w:color="auto"/>
                <w:right w:val="none" w:sz="0" w:space="0" w:color="auto"/>
              </w:divBdr>
              <w:divsChild>
                <w:div w:id="3410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357875">
      <w:bodyDiv w:val="1"/>
      <w:marLeft w:val="0"/>
      <w:marRight w:val="0"/>
      <w:marTop w:val="0"/>
      <w:marBottom w:val="0"/>
      <w:divBdr>
        <w:top w:val="none" w:sz="0" w:space="0" w:color="auto"/>
        <w:left w:val="none" w:sz="0" w:space="0" w:color="auto"/>
        <w:bottom w:val="none" w:sz="0" w:space="0" w:color="auto"/>
        <w:right w:val="none" w:sz="0" w:space="0" w:color="auto"/>
      </w:divBdr>
      <w:divsChild>
        <w:div w:id="1326861849">
          <w:marLeft w:val="0"/>
          <w:marRight w:val="0"/>
          <w:marTop w:val="0"/>
          <w:marBottom w:val="300"/>
          <w:divBdr>
            <w:top w:val="none" w:sz="0" w:space="0" w:color="auto"/>
            <w:left w:val="none" w:sz="0" w:space="0" w:color="auto"/>
            <w:bottom w:val="none" w:sz="0" w:space="0" w:color="auto"/>
            <w:right w:val="none" w:sz="0" w:space="0" w:color="auto"/>
          </w:divBdr>
        </w:div>
      </w:divsChild>
    </w:div>
    <w:div w:id="1078016607">
      <w:bodyDiv w:val="1"/>
      <w:marLeft w:val="0"/>
      <w:marRight w:val="0"/>
      <w:marTop w:val="0"/>
      <w:marBottom w:val="0"/>
      <w:divBdr>
        <w:top w:val="none" w:sz="0" w:space="0" w:color="auto"/>
        <w:left w:val="none" w:sz="0" w:space="0" w:color="auto"/>
        <w:bottom w:val="none" w:sz="0" w:space="0" w:color="auto"/>
        <w:right w:val="none" w:sz="0" w:space="0" w:color="auto"/>
      </w:divBdr>
      <w:divsChild>
        <w:div w:id="1890459024">
          <w:marLeft w:val="0"/>
          <w:marRight w:val="0"/>
          <w:marTop w:val="0"/>
          <w:marBottom w:val="300"/>
          <w:divBdr>
            <w:top w:val="none" w:sz="0" w:space="0" w:color="auto"/>
            <w:left w:val="none" w:sz="0" w:space="0" w:color="auto"/>
            <w:bottom w:val="none" w:sz="0" w:space="0" w:color="auto"/>
            <w:right w:val="none" w:sz="0" w:space="0" w:color="auto"/>
          </w:divBdr>
        </w:div>
      </w:divsChild>
    </w:div>
    <w:div w:id="1078482912">
      <w:bodyDiv w:val="1"/>
      <w:marLeft w:val="0"/>
      <w:marRight w:val="0"/>
      <w:marTop w:val="0"/>
      <w:marBottom w:val="0"/>
      <w:divBdr>
        <w:top w:val="none" w:sz="0" w:space="0" w:color="auto"/>
        <w:left w:val="none" w:sz="0" w:space="0" w:color="auto"/>
        <w:bottom w:val="none" w:sz="0" w:space="0" w:color="auto"/>
        <w:right w:val="none" w:sz="0" w:space="0" w:color="auto"/>
      </w:divBdr>
      <w:divsChild>
        <w:div w:id="818613990">
          <w:marLeft w:val="0"/>
          <w:marRight w:val="150"/>
          <w:marTop w:val="0"/>
          <w:marBottom w:val="75"/>
          <w:divBdr>
            <w:top w:val="none" w:sz="0" w:space="0" w:color="auto"/>
            <w:left w:val="none" w:sz="0" w:space="0" w:color="auto"/>
            <w:bottom w:val="none" w:sz="0" w:space="0" w:color="auto"/>
            <w:right w:val="none" w:sz="0" w:space="0" w:color="auto"/>
          </w:divBdr>
        </w:div>
        <w:div w:id="440153535">
          <w:marLeft w:val="0"/>
          <w:marRight w:val="150"/>
          <w:marTop w:val="150"/>
          <w:marBottom w:val="150"/>
          <w:divBdr>
            <w:top w:val="none" w:sz="0" w:space="0" w:color="auto"/>
            <w:left w:val="none" w:sz="0" w:space="0" w:color="auto"/>
            <w:bottom w:val="none" w:sz="0" w:space="0" w:color="auto"/>
            <w:right w:val="none" w:sz="0" w:space="0" w:color="auto"/>
          </w:divBdr>
        </w:div>
        <w:div w:id="1745644790">
          <w:marLeft w:val="0"/>
          <w:marRight w:val="150"/>
          <w:marTop w:val="0"/>
          <w:marBottom w:val="0"/>
          <w:divBdr>
            <w:top w:val="none" w:sz="0" w:space="0" w:color="auto"/>
            <w:left w:val="none" w:sz="0" w:space="0" w:color="auto"/>
            <w:bottom w:val="none" w:sz="0" w:space="0" w:color="auto"/>
            <w:right w:val="none" w:sz="0" w:space="0" w:color="auto"/>
          </w:divBdr>
        </w:div>
      </w:divsChild>
    </w:div>
    <w:div w:id="1078937544">
      <w:bodyDiv w:val="1"/>
      <w:marLeft w:val="0"/>
      <w:marRight w:val="0"/>
      <w:marTop w:val="0"/>
      <w:marBottom w:val="0"/>
      <w:divBdr>
        <w:top w:val="none" w:sz="0" w:space="0" w:color="auto"/>
        <w:left w:val="none" w:sz="0" w:space="0" w:color="auto"/>
        <w:bottom w:val="none" w:sz="0" w:space="0" w:color="auto"/>
        <w:right w:val="none" w:sz="0" w:space="0" w:color="auto"/>
      </w:divBdr>
      <w:divsChild>
        <w:div w:id="1161577108">
          <w:marLeft w:val="0"/>
          <w:marRight w:val="0"/>
          <w:marTop w:val="0"/>
          <w:marBottom w:val="75"/>
          <w:divBdr>
            <w:top w:val="none" w:sz="0" w:space="0" w:color="auto"/>
            <w:left w:val="none" w:sz="0" w:space="0" w:color="auto"/>
            <w:bottom w:val="none" w:sz="0" w:space="0" w:color="auto"/>
            <w:right w:val="none" w:sz="0" w:space="0" w:color="auto"/>
          </w:divBdr>
        </w:div>
      </w:divsChild>
    </w:div>
    <w:div w:id="1079057734">
      <w:bodyDiv w:val="1"/>
      <w:marLeft w:val="0"/>
      <w:marRight w:val="0"/>
      <w:marTop w:val="0"/>
      <w:marBottom w:val="0"/>
      <w:divBdr>
        <w:top w:val="none" w:sz="0" w:space="0" w:color="auto"/>
        <w:left w:val="none" w:sz="0" w:space="0" w:color="auto"/>
        <w:bottom w:val="none" w:sz="0" w:space="0" w:color="auto"/>
        <w:right w:val="none" w:sz="0" w:space="0" w:color="auto"/>
      </w:divBdr>
      <w:divsChild>
        <w:div w:id="1479345834">
          <w:marLeft w:val="0"/>
          <w:marRight w:val="0"/>
          <w:marTop w:val="0"/>
          <w:marBottom w:val="375"/>
          <w:divBdr>
            <w:top w:val="none" w:sz="0" w:space="0" w:color="auto"/>
            <w:left w:val="none" w:sz="0" w:space="0" w:color="auto"/>
            <w:bottom w:val="none" w:sz="0" w:space="0" w:color="auto"/>
            <w:right w:val="none" w:sz="0" w:space="0" w:color="auto"/>
          </w:divBdr>
          <w:divsChild>
            <w:div w:id="1285962146">
              <w:marLeft w:val="0"/>
              <w:marRight w:val="0"/>
              <w:marTop w:val="0"/>
              <w:marBottom w:val="75"/>
              <w:divBdr>
                <w:top w:val="none" w:sz="0" w:space="0" w:color="auto"/>
                <w:left w:val="none" w:sz="0" w:space="0" w:color="auto"/>
                <w:bottom w:val="none" w:sz="0" w:space="0" w:color="auto"/>
                <w:right w:val="none" w:sz="0" w:space="0" w:color="auto"/>
              </w:divBdr>
            </w:div>
            <w:div w:id="4498641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79793135">
      <w:bodyDiv w:val="1"/>
      <w:marLeft w:val="0"/>
      <w:marRight w:val="0"/>
      <w:marTop w:val="0"/>
      <w:marBottom w:val="0"/>
      <w:divBdr>
        <w:top w:val="none" w:sz="0" w:space="0" w:color="auto"/>
        <w:left w:val="none" w:sz="0" w:space="0" w:color="auto"/>
        <w:bottom w:val="none" w:sz="0" w:space="0" w:color="auto"/>
        <w:right w:val="none" w:sz="0" w:space="0" w:color="auto"/>
      </w:divBdr>
      <w:divsChild>
        <w:div w:id="1314333313">
          <w:marLeft w:val="0"/>
          <w:marRight w:val="0"/>
          <w:marTop w:val="0"/>
          <w:marBottom w:val="300"/>
          <w:divBdr>
            <w:top w:val="none" w:sz="0" w:space="0" w:color="auto"/>
            <w:left w:val="none" w:sz="0" w:space="0" w:color="auto"/>
            <w:bottom w:val="none" w:sz="0" w:space="0" w:color="auto"/>
            <w:right w:val="none" w:sz="0" w:space="0" w:color="auto"/>
          </w:divBdr>
        </w:div>
      </w:divsChild>
    </w:div>
    <w:div w:id="1080176046">
      <w:bodyDiv w:val="1"/>
      <w:marLeft w:val="0"/>
      <w:marRight w:val="0"/>
      <w:marTop w:val="0"/>
      <w:marBottom w:val="0"/>
      <w:divBdr>
        <w:top w:val="none" w:sz="0" w:space="0" w:color="auto"/>
        <w:left w:val="none" w:sz="0" w:space="0" w:color="auto"/>
        <w:bottom w:val="none" w:sz="0" w:space="0" w:color="auto"/>
        <w:right w:val="none" w:sz="0" w:space="0" w:color="auto"/>
      </w:divBdr>
      <w:divsChild>
        <w:div w:id="914969868">
          <w:marLeft w:val="0"/>
          <w:marRight w:val="0"/>
          <w:marTop w:val="0"/>
          <w:marBottom w:val="75"/>
          <w:divBdr>
            <w:top w:val="none" w:sz="0" w:space="0" w:color="auto"/>
            <w:left w:val="none" w:sz="0" w:space="0" w:color="auto"/>
            <w:bottom w:val="none" w:sz="0" w:space="0" w:color="auto"/>
            <w:right w:val="none" w:sz="0" w:space="0" w:color="auto"/>
          </w:divBdr>
        </w:div>
        <w:div w:id="14463419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80179717">
      <w:bodyDiv w:val="1"/>
      <w:marLeft w:val="0"/>
      <w:marRight w:val="0"/>
      <w:marTop w:val="0"/>
      <w:marBottom w:val="0"/>
      <w:divBdr>
        <w:top w:val="none" w:sz="0" w:space="0" w:color="auto"/>
        <w:left w:val="none" w:sz="0" w:space="0" w:color="auto"/>
        <w:bottom w:val="none" w:sz="0" w:space="0" w:color="auto"/>
        <w:right w:val="none" w:sz="0" w:space="0" w:color="auto"/>
      </w:divBdr>
      <w:divsChild>
        <w:div w:id="1577938245">
          <w:marLeft w:val="0"/>
          <w:marRight w:val="0"/>
          <w:marTop w:val="0"/>
          <w:marBottom w:val="0"/>
          <w:divBdr>
            <w:top w:val="none" w:sz="0" w:space="0" w:color="auto"/>
            <w:left w:val="none" w:sz="0" w:space="0" w:color="auto"/>
            <w:bottom w:val="none" w:sz="0" w:space="0" w:color="auto"/>
            <w:right w:val="none" w:sz="0" w:space="0" w:color="auto"/>
          </w:divBdr>
        </w:div>
        <w:div w:id="250360061">
          <w:marLeft w:val="0"/>
          <w:marRight w:val="0"/>
          <w:marTop w:val="300"/>
          <w:marBottom w:val="300"/>
          <w:divBdr>
            <w:top w:val="none" w:sz="0" w:space="0" w:color="auto"/>
            <w:left w:val="none" w:sz="0" w:space="0" w:color="auto"/>
            <w:bottom w:val="none" w:sz="0" w:space="0" w:color="auto"/>
            <w:right w:val="none" w:sz="0" w:space="0" w:color="auto"/>
          </w:divBdr>
        </w:div>
        <w:div w:id="466779504">
          <w:marLeft w:val="0"/>
          <w:marRight w:val="0"/>
          <w:marTop w:val="0"/>
          <w:marBottom w:val="0"/>
          <w:divBdr>
            <w:top w:val="none" w:sz="0" w:space="0" w:color="auto"/>
            <w:left w:val="none" w:sz="0" w:space="0" w:color="auto"/>
            <w:bottom w:val="none" w:sz="0" w:space="0" w:color="auto"/>
            <w:right w:val="none" w:sz="0" w:space="0" w:color="auto"/>
          </w:divBdr>
          <w:divsChild>
            <w:div w:id="1546212946">
              <w:marLeft w:val="0"/>
              <w:marRight w:val="0"/>
              <w:marTop w:val="300"/>
              <w:marBottom w:val="450"/>
              <w:divBdr>
                <w:top w:val="none" w:sz="0" w:space="0" w:color="auto"/>
                <w:left w:val="none" w:sz="0" w:space="0" w:color="auto"/>
                <w:bottom w:val="none" w:sz="0" w:space="0" w:color="auto"/>
                <w:right w:val="none" w:sz="0" w:space="0" w:color="auto"/>
              </w:divBdr>
              <w:divsChild>
                <w:div w:id="1151098008">
                  <w:marLeft w:val="0"/>
                  <w:marRight w:val="0"/>
                  <w:marTop w:val="0"/>
                  <w:marBottom w:val="0"/>
                  <w:divBdr>
                    <w:top w:val="none" w:sz="0" w:space="0" w:color="auto"/>
                    <w:left w:val="none" w:sz="0" w:space="0" w:color="auto"/>
                    <w:bottom w:val="none" w:sz="0" w:space="0" w:color="auto"/>
                    <w:right w:val="none" w:sz="0" w:space="0" w:color="auto"/>
                  </w:divBdr>
                  <w:divsChild>
                    <w:div w:id="1824195933">
                      <w:marLeft w:val="0"/>
                      <w:marRight w:val="0"/>
                      <w:marTop w:val="0"/>
                      <w:marBottom w:val="0"/>
                      <w:divBdr>
                        <w:top w:val="none" w:sz="0" w:space="0" w:color="auto"/>
                        <w:left w:val="none" w:sz="0" w:space="0" w:color="auto"/>
                        <w:bottom w:val="none" w:sz="0" w:space="0" w:color="auto"/>
                        <w:right w:val="none" w:sz="0" w:space="0" w:color="auto"/>
                      </w:divBdr>
                      <w:divsChild>
                        <w:div w:id="1997491034">
                          <w:marLeft w:val="0"/>
                          <w:marRight w:val="0"/>
                          <w:marTop w:val="0"/>
                          <w:marBottom w:val="0"/>
                          <w:divBdr>
                            <w:top w:val="none" w:sz="0" w:space="0" w:color="auto"/>
                            <w:left w:val="none" w:sz="0" w:space="0" w:color="auto"/>
                            <w:bottom w:val="none" w:sz="0" w:space="0" w:color="auto"/>
                            <w:right w:val="none" w:sz="0" w:space="0" w:color="auto"/>
                          </w:divBdr>
                          <w:divsChild>
                            <w:div w:id="723219450">
                              <w:marLeft w:val="0"/>
                              <w:marRight w:val="0"/>
                              <w:marTop w:val="0"/>
                              <w:marBottom w:val="0"/>
                              <w:divBdr>
                                <w:top w:val="none" w:sz="0" w:space="0" w:color="auto"/>
                                <w:left w:val="none" w:sz="0" w:space="0" w:color="auto"/>
                                <w:bottom w:val="none" w:sz="0" w:space="0" w:color="auto"/>
                                <w:right w:val="none" w:sz="0" w:space="0" w:color="auto"/>
                              </w:divBdr>
                              <w:divsChild>
                                <w:div w:id="1361397536">
                                  <w:marLeft w:val="0"/>
                                  <w:marRight w:val="0"/>
                                  <w:marTop w:val="0"/>
                                  <w:marBottom w:val="0"/>
                                  <w:divBdr>
                                    <w:top w:val="none" w:sz="0" w:space="0" w:color="auto"/>
                                    <w:left w:val="none" w:sz="0" w:space="0" w:color="auto"/>
                                    <w:bottom w:val="none" w:sz="0" w:space="0" w:color="auto"/>
                                    <w:right w:val="none" w:sz="0" w:space="0" w:color="auto"/>
                                  </w:divBdr>
                                  <w:divsChild>
                                    <w:div w:id="16114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828479">
          <w:marLeft w:val="0"/>
          <w:marRight w:val="0"/>
          <w:marTop w:val="0"/>
          <w:marBottom w:val="0"/>
          <w:divBdr>
            <w:top w:val="none" w:sz="0" w:space="0" w:color="auto"/>
            <w:left w:val="none" w:sz="0" w:space="0" w:color="auto"/>
            <w:bottom w:val="none" w:sz="0" w:space="0" w:color="auto"/>
            <w:right w:val="none" w:sz="0" w:space="0" w:color="auto"/>
          </w:divBdr>
        </w:div>
      </w:divsChild>
    </w:div>
    <w:div w:id="1080827493">
      <w:bodyDiv w:val="1"/>
      <w:marLeft w:val="0"/>
      <w:marRight w:val="0"/>
      <w:marTop w:val="0"/>
      <w:marBottom w:val="0"/>
      <w:divBdr>
        <w:top w:val="none" w:sz="0" w:space="0" w:color="auto"/>
        <w:left w:val="none" w:sz="0" w:space="0" w:color="auto"/>
        <w:bottom w:val="none" w:sz="0" w:space="0" w:color="auto"/>
        <w:right w:val="none" w:sz="0" w:space="0" w:color="auto"/>
      </w:divBdr>
      <w:divsChild>
        <w:div w:id="35544956">
          <w:marLeft w:val="0"/>
          <w:marRight w:val="0"/>
          <w:marTop w:val="0"/>
          <w:marBottom w:val="300"/>
          <w:divBdr>
            <w:top w:val="none" w:sz="0" w:space="0" w:color="auto"/>
            <w:left w:val="none" w:sz="0" w:space="0" w:color="auto"/>
            <w:bottom w:val="none" w:sz="0" w:space="0" w:color="auto"/>
            <w:right w:val="none" w:sz="0" w:space="0" w:color="auto"/>
          </w:divBdr>
        </w:div>
      </w:divsChild>
    </w:div>
    <w:div w:id="1081559648">
      <w:bodyDiv w:val="1"/>
      <w:marLeft w:val="0"/>
      <w:marRight w:val="0"/>
      <w:marTop w:val="0"/>
      <w:marBottom w:val="0"/>
      <w:divBdr>
        <w:top w:val="none" w:sz="0" w:space="0" w:color="auto"/>
        <w:left w:val="none" w:sz="0" w:space="0" w:color="auto"/>
        <w:bottom w:val="none" w:sz="0" w:space="0" w:color="auto"/>
        <w:right w:val="none" w:sz="0" w:space="0" w:color="auto"/>
      </w:divBdr>
      <w:divsChild>
        <w:div w:id="275450593">
          <w:marLeft w:val="0"/>
          <w:marRight w:val="150"/>
          <w:marTop w:val="0"/>
          <w:marBottom w:val="75"/>
          <w:divBdr>
            <w:top w:val="none" w:sz="0" w:space="0" w:color="auto"/>
            <w:left w:val="none" w:sz="0" w:space="0" w:color="auto"/>
            <w:bottom w:val="none" w:sz="0" w:space="0" w:color="auto"/>
            <w:right w:val="none" w:sz="0" w:space="0" w:color="auto"/>
          </w:divBdr>
        </w:div>
        <w:div w:id="1373505178">
          <w:marLeft w:val="0"/>
          <w:marRight w:val="150"/>
          <w:marTop w:val="150"/>
          <w:marBottom w:val="150"/>
          <w:divBdr>
            <w:top w:val="none" w:sz="0" w:space="0" w:color="auto"/>
            <w:left w:val="none" w:sz="0" w:space="0" w:color="auto"/>
            <w:bottom w:val="none" w:sz="0" w:space="0" w:color="auto"/>
            <w:right w:val="none" w:sz="0" w:space="0" w:color="auto"/>
          </w:divBdr>
        </w:div>
        <w:div w:id="1580091278">
          <w:marLeft w:val="0"/>
          <w:marRight w:val="150"/>
          <w:marTop w:val="0"/>
          <w:marBottom w:val="0"/>
          <w:divBdr>
            <w:top w:val="none" w:sz="0" w:space="0" w:color="auto"/>
            <w:left w:val="none" w:sz="0" w:space="0" w:color="auto"/>
            <w:bottom w:val="none" w:sz="0" w:space="0" w:color="auto"/>
            <w:right w:val="none" w:sz="0" w:space="0" w:color="auto"/>
          </w:divBdr>
        </w:div>
      </w:divsChild>
    </w:div>
    <w:div w:id="1081677975">
      <w:bodyDiv w:val="1"/>
      <w:marLeft w:val="0"/>
      <w:marRight w:val="0"/>
      <w:marTop w:val="0"/>
      <w:marBottom w:val="0"/>
      <w:divBdr>
        <w:top w:val="none" w:sz="0" w:space="0" w:color="auto"/>
        <w:left w:val="none" w:sz="0" w:space="0" w:color="auto"/>
        <w:bottom w:val="none" w:sz="0" w:space="0" w:color="auto"/>
        <w:right w:val="none" w:sz="0" w:space="0" w:color="auto"/>
      </w:divBdr>
      <w:divsChild>
        <w:div w:id="419177136">
          <w:marLeft w:val="0"/>
          <w:marRight w:val="0"/>
          <w:marTop w:val="0"/>
          <w:marBottom w:val="0"/>
          <w:divBdr>
            <w:top w:val="none" w:sz="0" w:space="0" w:color="auto"/>
            <w:left w:val="none" w:sz="0" w:space="0" w:color="auto"/>
            <w:bottom w:val="none" w:sz="0" w:space="0" w:color="auto"/>
            <w:right w:val="none" w:sz="0" w:space="0" w:color="auto"/>
          </w:divBdr>
        </w:div>
        <w:div w:id="1450587793">
          <w:marLeft w:val="0"/>
          <w:marRight w:val="0"/>
          <w:marTop w:val="300"/>
          <w:marBottom w:val="300"/>
          <w:divBdr>
            <w:top w:val="none" w:sz="0" w:space="0" w:color="auto"/>
            <w:left w:val="none" w:sz="0" w:space="0" w:color="auto"/>
            <w:bottom w:val="none" w:sz="0" w:space="0" w:color="auto"/>
            <w:right w:val="none" w:sz="0" w:space="0" w:color="auto"/>
          </w:divBdr>
        </w:div>
        <w:div w:id="2126919498">
          <w:marLeft w:val="0"/>
          <w:marRight w:val="0"/>
          <w:marTop w:val="0"/>
          <w:marBottom w:val="0"/>
          <w:divBdr>
            <w:top w:val="none" w:sz="0" w:space="0" w:color="auto"/>
            <w:left w:val="none" w:sz="0" w:space="0" w:color="auto"/>
            <w:bottom w:val="none" w:sz="0" w:space="0" w:color="auto"/>
            <w:right w:val="none" w:sz="0" w:space="0" w:color="auto"/>
          </w:divBdr>
          <w:divsChild>
            <w:div w:id="1005279532">
              <w:marLeft w:val="0"/>
              <w:marRight w:val="0"/>
              <w:marTop w:val="300"/>
              <w:marBottom w:val="450"/>
              <w:divBdr>
                <w:top w:val="none" w:sz="0" w:space="0" w:color="auto"/>
                <w:left w:val="none" w:sz="0" w:space="0" w:color="auto"/>
                <w:bottom w:val="none" w:sz="0" w:space="0" w:color="auto"/>
                <w:right w:val="none" w:sz="0" w:space="0" w:color="auto"/>
              </w:divBdr>
              <w:divsChild>
                <w:div w:id="510418442">
                  <w:marLeft w:val="0"/>
                  <w:marRight w:val="0"/>
                  <w:marTop w:val="0"/>
                  <w:marBottom w:val="0"/>
                  <w:divBdr>
                    <w:top w:val="none" w:sz="0" w:space="0" w:color="auto"/>
                    <w:left w:val="none" w:sz="0" w:space="0" w:color="auto"/>
                    <w:bottom w:val="none" w:sz="0" w:space="0" w:color="auto"/>
                    <w:right w:val="none" w:sz="0" w:space="0" w:color="auto"/>
                  </w:divBdr>
                  <w:divsChild>
                    <w:div w:id="1080954575">
                      <w:marLeft w:val="0"/>
                      <w:marRight w:val="0"/>
                      <w:marTop w:val="0"/>
                      <w:marBottom w:val="0"/>
                      <w:divBdr>
                        <w:top w:val="none" w:sz="0" w:space="0" w:color="auto"/>
                        <w:left w:val="none" w:sz="0" w:space="0" w:color="auto"/>
                        <w:bottom w:val="none" w:sz="0" w:space="0" w:color="auto"/>
                        <w:right w:val="none" w:sz="0" w:space="0" w:color="auto"/>
                      </w:divBdr>
                      <w:divsChild>
                        <w:div w:id="1614944059">
                          <w:marLeft w:val="0"/>
                          <w:marRight w:val="0"/>
                          <w:marTop w:val="0"/>
                          <w:marBottom w:val="0"/>
                          <w:divBdr>
                            <w:top w:val="none" w:sz="0" w:space="0" w:color="auto"/>
                            <w:left w:val="none" w:sz="0" w:space="0" w:color="auto"/>
                            <w:bottom w:val="none" w:sz="0" w:space="0" w:color="auto"/>
                            <w:right w:val="none" w:sz="0" w:space="0" w:color="auto"/>
                          </w:divBdr>
                          <w:divsChild>
                            <w:div w:id="166088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20409">
          <w:marLeft w:val="0"/>
          <w:marRight w:val="0"/>
          <w:marTop w:val="0"/>
          <w:marBottom w:val="0"/>
          <w:divBdr>
            <w:top w:val="none" w:sz="0" w:space="0" w:color="auto"/>
            <w:left w:val="none" w:sz="0" w:space="0" w:color="auto"/>
            <w:bottom w:val="none" w:sz="0" w:space="0" w:color="auto"/>
            <w:right w:val="none" w:sz="0" w:space="0" w:color="auto"/>
          </w:divBdr>
          <w:divsChild>
            <w:div w:id="943223603">
              <w:blockQuote w:val="1"/>
              <w:marLeft w:val="0"/>
              <w:marRight w:val="0"/>
              <w:marTop w:val="465"/>
              <w:marBottom w:val="525"/>
              <w:divBdr>
                <w:top w:val="none" w:sz="0" w:space="0" w:color="auto"/>
                <w:left w:val="none" w:sz="0" w:space="0" w:color="auto"/>
                <w:bottom w:val="none" w:sz="0" w:space="0" w:color="auto"/>
                <w:right w:val="none" w:sz="0" w:space="0" w:color="auto"/>
              </w:divBdr>
            </w:div>
            <w:div w:id="85542099">
              <w:blockQuote w:val="1"/>
              <w:marLeft w:val="0"/>
              <w:marRight w:val="0"/>
              <w:marTop w:val="465"/>
              <w:marBottom w:val="525"/>
              <w:divBdr>
                <w:top w:val="none" w:sz="0" w:space="0" w:color="auto"/>
                <w:left w:val="none" w:sz="0" w:space="0" w:color="auto"/>
                <w:bottom w:val="none" w:sz="0" w:space="0" w:color="auto"/>
                <w:right w:val="none" w:sz="0" w:space="0" w:color="auto"/>
              </w:divBdr>
            </w:div>
            <w:div w:id="2071804433">
              <w:blockQuote w:val="1"/>
              <w:marLeft w:val="0"/>
              <w:marRight w:val="0"/>
              <w:marTop w:val="465"/>
              <w:marBottom w:val="525"/>
              <w:divBdr>
                <w:top w:val="none" w:sz="0" w:space="0" w:color="auto"/>
                <w:left w:val="none" w:sz="0" w:space="0" w:color="auto"/>
                <w:bottom w:val="none" w:sz="0" w:space="0" w:color="auto"/>
                <w:right w:val="none" w:sz="0" w:space="0" w:color="auto"/>
              </w:divBdr>
            </w:div>
            <w:div w:id="1013914668">
              <w:blockQuote w:val="1"/>
              <w:marLeft w:val="0"/>
              <w:marRight w:val="0"/>
              <w:marTop w:val="465"/>
              <w:marBottom w:val="525"/>
              <w:divBdr>
                <w:top w:val="none" w:sz="0" w:space="0" w:color="auto"/>
                <w:left w:val="none" w:sz="0" w:space="0" w:color="auto"/>
                <w:bottom w:val="none" w:sz="0" w:space="0" w:color="auto"/>
                <w:right w:val="none" w:sz="0" w:space="0" w:color="auto"/>
              </w:divBdr>
            </w:div>
            <w:div w:id="10957059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82065981">
      <w:bodyDiv w:val="1"/>
      <w:marLeft w:val="0"/>
      <w:marRight w:val="0"/>
      <w:marTop w:val="0"/>
      <w:marBottom w:val="0"/>
      <w:divBdr>
        <w:top w:val="none" w:sz="0" w:space="0" w:color="auto"/>
        <w:left w:val="none" w:sz="0" w:space="0" w:color="auto"/>
        <w:bottom w:val="none" w:sz="0" w:space="0" w:color="auto"/>
        <w:right w:val="none" w:sz="0" w:space="0" w:color="auto"/>
      </w:divBdr>
      <w:divsChild>
        <w:div w:id="672300854">
          <w:marLeft w:val="0"/>
          <w:marRight w:val="150"/>
          <w:marTop w:val="0"/>
          <w:marBottom w:val="75"/>
          <w:divBdr>
            <w:top w:val="none" w:sz="0" w:space="0" w:color="auto"/>
            <w:left w:val="none" w:sz="0" w:space="0" w:color="auto"/>
            <w:bottom w:val="none" w:sz="0" w:space="0" w:color="auto"/>
            <w:right w:val="none" w:sz="0" w:space="0" w:color="auto"/>
          </w:divBdr>
        </w:div>
        <w:div w:id="1477719248">
          <w:marLeft w:val="0"/>
          <w:marRight w:val="150"/>
          <w:marTop w:val="150"/>
          <w:marBottom w:val="150"/>
          <w:divBdr>
            <w:top w:val="none" w:sz="0" w:space="0" w:color="auto"/>
            <w:left w:val="none" w:sz="0" w:space="0" w:color="auto"/>
            <w:bottom w:val="none" w:sz="0" w:space="0" w:color="auto"/>
            <w:right w:val="none" w:sz="0" w:space="0" w:color="auto"/>
          </w:divBdr>
        </w:div>
        <w:div w:id="793445314">
          <w:marLeft w:val="0"/>
          <w:marRight w:val="150"/>
          <w:marTop w:val="0"/>
          <w:marBottom w:val="0"/>
          <w:divBdr>
            <w:top w:val="none" w:sz="0" w:space="0" w:color="auto"/>
            <w:left w:val="none" w:sz="0" w:space="0" w:color="auto"/>
            <w:bottom w:val="none" w:sz="0" w:space="0" w:color="auto"/>
            <w:right w:val="none" w:sz="0" w:space="0" w:color="auto"/>
          </w:divBdr>
        </w:div>
      </w:divsChild>
    </w:div>
    <w:div w:id="1082340156">
      <w:bodyDiv w:val="1"/>
      <w:marLeft w:val="0"/>
      <w:marRight w:val="0"/>
      <w:marTop w:val="0"/>
      <w:marBottom w:val="0"/>
      <w:divBdr>
        <w:top w:val="none" w:sz="0" w:space="0" w:color="auto"/>
        <w:left w:val="none" w:sz="0" w:space="0" w:color="auto"/>
        <w:bottom w:val="none" w:sz="0" w:space="0" w:color="auto"/>
        <w:right w:val="none" w:sz="0" w:space="0" w:color="auto"/>
      </w:divBdr>
      <w:divsChild>
        <w:div w:id="259993425">
          <w:marLeft w:val="0"/>
          <w:marRight w:val="0"/>
          <w:marTop w:val="0"/>
          <w:marBottom w:val="450"/>
          <w:divBdr>
            <w:top w:val="none" w:sz="0" w:space="0" w:color="auto"/>
            <w:left w:val="none" w:sz="0" w:space="0" w:color="auto"/>
            <w:bottom w:val="none" w:sz="0" w:space="0" w:color="auto"/>
            <w:right w:val="none" w:sz="0" w:space="0" w:color="auto"/>
          </w:divBdr>
          <w:divsChild>
            <w:div w:id="757603221">
              <w:marLeft w:val="-12855"/>
              <w:marRight w:val="0"/>
              <w:marTop w:val="600"/>
              <w:marBottom w:val="600"/>
              <w:divBdr>
                <w:top w:val="none" w:sz="0" w:space="0" w:color="auto"/>
                <w:left w:val="none" w:sz="0" w:space="0" w:color="auto"/>
                <w:bottom w:val="none" w:sz="0" w:space="0" w:color="auto"/>
                <w:right w:val="none" w:sz="0" w:space="0" w:color="auto"/>
              </w:divBdr>
              <w:divsChild>
                <w:div w:id="1184174789">
                  <w:marLeft w:val="0"/>
                  <w:marRight w:val="0"/>
                  <w:marTop w:val="0"/>
                  <w:marBottom w:val="0"/>
                  <w:divBdr>
                    <w:top w:val="none" w:sz="0" w:space="0" w:color="auto"/>
                    <w:left w:val="none" w:sz="0" w:space="0" w:color="auto"/>
                    <w:bottom w:val="none" w:sz="0" w:space="0" w:color="auto"/>
                    <w:right w:val="none" w:sz="0" w:space="0" w:color="auto"/>
                  </w:divBdr>
                  <w:divsChild>
                    <w:div w:id="1697656265">
                      <w:marLeft w:val="0"/>
                      <w:marRight w:val="0"/>
                      <w:marTop w:val="0"/>
                      <w:marBottom w:val="0"/>
                      <w:divBdr>
                        <w:top w:val="none" w:sz="0" w:space="0" w:color="auto"/>
                        <w:left w:val="none" w:sz="0" w:space="0" w:color="auto"/>
                        <w:bottom w:val="none" w:sz="0" w:space="0" w:color="auto"/>
                        <w:right w:val="none" w:sz="0" w:space="0" w:color="auto"/>
                      </w:divBdr>
                    </w:div>
                    <w:div w:id="221988407">
                      <w:marLeft w:val="0"/>
                      <w:marRight w:val="0"/>
                      <w:marTop w:val="0"/>
                      <w:marBottom w:val="0"/>
                      <w:divBdr>
                        <w:top w:val="none" w:sz="0" w:space="0" w:color="auto"/>
                        <w:left w:val="none" w:sz="0" w:space="0" w:color="auto"/>
                        <w:bottom w:val="none" w:sz="0" w:space="0" w:color="auto"/>
                        <w:right w:val="none" w:sz="0" w:space="0" w:color="auto"/>
                      </w:divBdr>
                      <w:divsChild>
                        <w:div w:id="491719646">
                          <w:marLeft w:val="0"/>
                          <w:marRight w:val="0"/>
                          <w:marTop w:val="0"/>
                          <w:marBottom w:val="0"/>
                          <w:divBdr>
                            <w:top w:val="none" w:sz="0" w:space="0" w:color="auto"/>
                            <w:left w:val="none" w:sz="0" w:space="0" w:color="auto"/>
                            <w:bottom w:val="none" w:sz="0" w:space="0" w:color="auto"/>
                            <w:right w:val="none" w:sz="0" w:space="0" w:color="auto"/>
                          </w:divBdr>
                        </w:div>
                        <w:div w:id="10314943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0374973">
              <w:marLeft w:val="-12855"/>
              <w:marRight w:val="0"/>
              <w:marTop w:val="0"/>
              <w:marBottom w:val="450"/>
              <w:divBdr>
                <w:top w:val="none" w:sz="0" w:space="0" w:color="auto"/>
                <w:left w:val="none" w:sz="0" w:space="0" w:color="auto"/>
                <w:bottom w:val="none" w:sz="0" w:space="0" w:color="auto"/>
                <w:right w:val="none" w:sz="0" w:space="0" w:color="auto"/>
              </w:divBdr>
              <w:divsChild>
                <w:div w:id="1266883658">
                  <w:marLeft w:val="12855"/>
                  <w:marRight w:val="0"/>
                  <w:marTop w:val="0"/>
                  <w:marBottom w:val="0"/>
                  <w:divBdr>
                    <w:top w:val="none" w:sz="0" w:space="0" w:color="auto"/>
                    <w:left w:val="none" w:sz="0" w:space="0" w:color="auto"/>
                    <w:bottom w:val="none" w:sz="0" w:space="0" w:color="auto"/>
                    <w:right w:val="none" w:sz="0" w:space="0" w:color="auto"/>
                  </w:divBdr>
                  <w:divsChild>
                    <w:div w:id="830563394">
                      <w:marLeft w:val="0"/>
                      <w:marRight w:val="0"/>
                      <w:marTop w:val="0"/>
                      <w:marBottom w:val="0"/>
                      <w:divBdr>
                        <w:top w:val="none" w:sz="0" w:space="0" w:color="auto"/>
                        <w:left w:val="none" w:sz="0" w:space="0" w:color="auto"/>
                        <w:bottom w:val="none" w:sz="0" w:space="0" w:color="auto"/>
                        <w:right w:val="none" w:sz="0" w:space="0" w:color="auto"/>
                      </w:divBdr>
                      <w:divsChild>
                        <w:div w:id="1790853676">
                          <w:marLeft w:val="0"/>
                          <w:marRight w:val="0"/>
                          <w:marTop w:val="0"/>
                          <w:marBottom w:val="0"/>
                          <w:divBdr>
                            <w:top w:val="none" w:sz="0" w:space="0" w:color="auto"/>
                            <w:left w:val="none" w:sz="0" w:space="0" w:color="auto"/>
                            <w:bottom w:val="none" w:sz="0" w:space="0" w:color="auto"/>
                            <w:right w:val="none" w:sz="0" w:space="0" w:color="auto"/>
                          </w:divBdr>
                          <w:divsChild>
                            <w:div w:id="1550728145">
                              <w:marLeft w:val="0"/>
                              <w:marRight w:val="0"/>
                              <w:marTop w:val="0"/>
                              <w:marBottom w:val="0"/>
                              <w:divBdr>
                                <w:top w:val="none" w:sz="0" w:space="0" w:color="auto"/>
                                <w:left w:val="none" w:sz="0" w:space="0" w:color="auto"/>
                                <w:bottom w:val="none" w:sz="0" w:space="0" w:color="auto"/>
                                <w:right w:val="none" w:sz="0" w:space="0" w:color="auto"/>
                              </w:divBdr>
                              <w:divsChild>
                                <w:div w:id="1858615981">
                                  <w:marLeft w:val="0"/>
                                  <w:marRight w:val="0"/>
                                  <w:marTop w:val="0"/>
                                  <w:marBottom w:val="0"/>
                                  <w:divBdr>
                                    <w:top w:val="none" w:sz="0" w:space="0" w:color="auto"/>
                                    <w:left w:val="none" w:sz="0" w:space="0" w:color="auto"/>
                                    <w:bottom w:val="none" w:sz="0" w:space="0" w:color="auto"/>
                                    <w:right w:val="none" w:sz="0" w:space="0" w:color="auto"/>
                                  </w:divBdr>
                                  <w:divsChild>
                                    <w:div w:id="409084927">
                                      <w:marLeft w:val="0"/>
                                      <w:marRight w:val="0"/>
                                      <w:marTop w:val="0"/>
                                      <w:marBottom w:val="0"/>
                                      <w:divBdr>
                                        <w:top w:val="none" w:sz="0" w:space="0" w:color="auto"/>
                                        <w:left w:val="none" w:sz="0" w:space="0" w:color="auto"/>
                                        <w:bottom w:val="none" w:sz="0" w:space="0" w:color="auto"/>
                                        <w:right w:val="none" w:sz="0" w:space="0" w:color="auto"/>
                                      </w:divBdr>
                                    </w:div>
                                    <w:div w:id="898906440">
                                      <w:marLeft w:val="0"/>
                                      <w:marRight w:val="0"/>
                                      <w:marTop w:val="0"/>
                                      <w:marBottom w:val="0"/>
                                      <w:divBdr>
                                        <w:top w:val="none" w:sz="0" w:space="0" w:color="auto"/>
                                        <w:left w:val="none" w:sz="0" w:space="0" w:color="auto"/>
                                        <w:bottom w:val="none" w:sz="0" w:space="0" w:color="auto"/>
                                        <w:right w:val="none" w:sz="0" w:space="0" w:color="auto"/>
                                      </w:divBdr>
                                    </w:div>
                                    <w:div w:id="1065222400">
                                      <w:marLeft w:val="0"/>
                                      <w:marRight w:val="0"/>
                                      <w:marTop w:val="0"/>
                                      <w:marBottom w:val="0"/>
                                      <w:divBdr>
                                        <w:top w:val="none" w:sz="0" w:space="0" w:color="auto"/>
                                        <w:left w:val="none" w:sz="0" w:space="0" w:color="auto"/>
                                        <w:bottom w:val="none" w:sz="0" w:space="0" w:color="auto"/>
                                        <w:right w:val="none" w:sz="0" w:space="0" w:color="auto"/>
                                      </w:divBdr>
                                      <w:divsChild>
                                        <w:div w:id="118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58671">
                                  <w:marLeft w:val="0"/>
                                  <w:marRight w:val="0"/>
                                  <w:marTop w:val="0"/>
                                  <w:marBottom w:val="0"/>
                                  <w:divBdr>
                                    <w:top w:val="none" w:sz="0" w:space="0" w:color="auto"/>
                                    <w:left w:val="none" w:sz="0" w:space="0" w:color="auto"/>
                                    <w:bottom w:val="none" w:sz="0" w:space="0" w:color="auto"/>
                                    <w:right w:val="none" w:sz="0" w:space="0" w:color="auto"/>
                                  </w:divBdr>
                                  <w:divsChild>
                                    <w:div w:id="1513564113">
                                      <w:marLeft w:val="0"/>
                                      <w:marRight w:val="0"/>
                                      <w:marTop w:val="0"/>
                                      <w:marBottom w:val="0"/>
                                      <w:divBdr>
                                        <w:top w:val="none" w:sz="0" w:space="0" w:color="auto"/>
                                        <w:left w:val="none" w:sz="0" w:space="0" w:color="auto"/>
                                        <w:bottom w:val="none" w:sz="0" w:space="0" w:color="auto"/>
                                        <w:right w:val="none" w:sz="0" w:space="0" w:color="auto"/>
                                      </w:divBdr>
                                    </w:div>
                                    <w:div w:id="663436737">
                                      <w:marLeft w:val="0"/>
                                      <w:marRight w:val="0"/>
                                      <w:marTop w:val="0"/>
                                      <w:marBottom w:val="0"/>
                                      <w:divBdr>
                                        <w:top w:val="none" w:sz="0" w:space="0" w:color="auto"/>
                                        <w:left w:val="none" w:sz="0" w:space="0" w:color="auto"/>
                                        <w:bottom w:val="none" w:sz="0" w:space="0" w:color="auto"/>
                                        <w:right w:val="none" w:sz="0" w:space="0" w:color="auto"/>
                                      </w:divBdr>
                                    </w:div>
                                    <w:div w:id="1158032295">
                                      <w:marLeft w:val="0"/>
                                      <w:marRight w:val="0"/>
                                      <w:marTop w:val="0"/>
                                      <w:marBottom w:val="0"/>
                                      <w:divBdr>
                                        <w:top w:val="none" w:sz="0" w:space="0" w:color="auto"/>
                                        <w:left w:val="none" w:sz="0" w:space="0" w:color="auto"/>
                                        <w:bottom w:val="none" w:sz="0" w:space="0" w:color="auto"/>
                                        <w:right w:val="none" w:sz="0" w:space="0" w:color="auto"/>
                                      </w:divBdr>
                                      <w:divsChild>
                                        <w:div w:id="18212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5963">
                                  <w:marLeft w:val="0"/>
                                  <w:marRight w:val="0"/>
                                  <w:marTop w:val="0"/>
                                  <w:marBottom w:val="0"/>
                                  <w:divBdr>
                                    <w:top w:val="none" w:sz="0" w:space="0" w:color="auto"/>
                                    <w:left w:val="none" w:sz="0" w:space="0" w:color="auto"/>
                                    <w:bottom w:val="none" w:sz="0" w:space="0" w:color="auto"/>
                                    <w:right w:val="none" w:sz="0" w:space="0" w:color="auto"/>
                                  </w:divBdr>
                                  <w:divsChild>
                                    <w:div w:id="1627662130">
                                      <w:marLeft w:val="0"/>
                                      <w:marRight w:val="0"/>
                                      <w:marTop w:val="0"/>
                                      <w:marBottom w:val="0"/>
                                      <w:divBdr>
                                        <w:top w:val="none" w:sz="0" w:space="0" w:color="auto"/>
                                        <w:left w:val="none" w:sz="0" w:space="0" w:color="auto"/>
                                        <w:bottom w:val="none" w:sz="0" w:space="0" w:color="auto"/>
                                        <w:right w:val="none" w:sz="0" w:space="0" w:color="auto"/>
                                      </w:divBdr>
                                    </w:div>
                                    <w:div w:id="1643581632">
                                      <w:marLeft w:val="0"/>
                                      <w:marRight w:val="0"/>
                                      <w:marTop w:val="0"/>
                                      <w:marBottom w:val="0"/>
                                      <w:divBdr>
                                        <w:top w:val="none" w:sz="0" w:space="0" w:color="auto"/>
                                        <w:left w:val="none" w:sz="0" w:space="0" w:color="auto"/>
                                        <w:bottom w:val="none" w:sz="0" w:space="0" w:color="auto"/>
                                        <w:right w:val="none" w:sz="0" w:space="0" w:color="auto"/>
                                      </w:divBdr>
                                    </w:div>
                                    <w:div w:id="1391615427">
                                      <w:marLeft w:val="0"/>
                                      <w:marRight w:val="0"/>
                                      <w:marTop w:val="0"/>
                                      <w:marBottom w:val="0"/>
                                      <w:divBdr>
                                        <w:top w:val="none" w:sz="0" w:space="0" w:color="auto"/>
                                        <w:left w:val="none" w:sz="0" w:space="0" w:color="auto"/>
                                        <w:bottom w:val="none" w:sz="0" w:space="0" w:color="auto"/>
                                        <w:right w:val="none" w:sz="0" w:space="0" w:color="auto"/>
                                      </w:divBdr>
                                      <w:divsChild>
                                        <w:div w:id="4562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50334">
                                  <w:marLeft w:val="0"/>
                                  <w:marRight w:val="0"/>
                                  <w:marTop w:val="0"/>
                                  <w:marBottom w:val="0"/>
                                  <w:divBdr>
                                    <w:top w:val="none" w:sz="0" w:space="0" w:color="auto"/>
                                    <w:left w:val="none" w:sz="0" w:space="0" w:color="auto"/>
                                    <w:bottom w:val="none" w:sz="0" w:space="0" w:color="auto"/>
                                    <w:right w:val="none" w:sz="0" w:space="0" w:color="auto"/>
                                  </w:divBdr>
                                  <w:divsChild>
                                    <w:div w:id="315493105">
                                      <w:marLeft w:val="0"/>
                                      <w:marRight w:val="0"/>
                                      <w:marTop w:val="0"/>
                                      <w:marBottom w:val="0"/>
                                      <w:divBdr>
                                        <w:top w:val="none" w:sz="0" w:space="0" w:color="auto"/>
                                        <w:left w:val="none" w:sz="0" w:space="0" w:color="auto"/>
                                        <w:bottom w:val="none" w:sz="0" w:space="0" w:color="auto"/>
                                        <w:right w:val="none" w:sz="0" w:space="0" w:color="auto"/>
                                      </w:divBdr>
                                    </w:div>
                                    <w:div w:id="2001348991">
                                      <w:marLeft w:val="0"/>
                                      <w:marRight w:val="0"/>
                                      <w:marTop w:val="0"/>
                                      <w:marBottom w:val="0"/>
                                      <w:divBdr>
                                        <w:top w:val="none" w:sz="0" w:space="0" w:color="auto"/>
                                        <w:left w:val="none" w:sz="0" w:space="0" w:color="auto"/>
                                        <w:bottom w:val="none" w:sz="0" w:space="0" w:color="auto"/>
                                        <w:right w:val="none" w:sz="0" w:space="0" w:color="auto"/>
                                      </w:divBdr>
                                    </w:div>
                                    <w:div w:id="388965841">
                                      <w:marLeft w:val="0"/>
                                      <w:marRight w:val="0"/>
                                      <w:marTop w:val="0"/>
                                      <w:marBottom w:val="0"/>
                                      <w:divBdr>
                                        <w:top w:val="none" w:sz="0" w:space="0" w:color="auto"/>
                                        <w:left w:val="none" w:sz="0" w:space="0" w:color="auto"/>
                                        <w:bottom w:val="none" w:sz="0" w:space="0" w:color="auto"/>
                                        <w:right w:val="none" w:sz="0" w:space="0" w:color="auto"/>
                                      </w:divBdr>
                                      <w:divsChild>
                                        <w:div w:id="7507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7070">
                                  <w:marLeft w:val="0"/>
                                  <w:marRight w:val="0"/>
                                  <w:marTop w:val="0"/>
                                  <w:marBottom w:val="0"/>
                                  <w:divBdr>
                                    <w:top w:val="none" w:sz="0" w:space="0" w:color="auto"/>
                                    <w:left w:val="none" w:sz="0" w:space="0" w:color="auto"/>
                                    <w:bottom w:val="none" w:sz="0" w:space="0" w:color="auto"/>
                                    <w:right w:val="none" w:sz="0" w:space="0" w:color="auto"/>
                                  </w:divBdr>
                                  <w:divsChild>
                                    <w:div w:id="1230118107">
                                      <w:marLeft w:val="0"/>
                                      <w:marRight w:val="0"/>
                                      <w:marTop w:val="0"/>
                                      <w:marBottom w:val="0"/>
                                      <w:divBdr>
                                        <w:top w:val="none" w:sz="0" w:space="0" w:color="auto"/>
                                        <w:left w:val="none" w:sz="0" w:space="0" w:color="auto"/>
                                        <w:bottom w:val="none" w:sz="0" w:space="0" w:color="auto"/>
                                        <w:right w:val="none" w:sz="0" w:space="0" w:color="auto"/>
                                      </w:divBdr>
                                    </w:div>
                                    <w:div w:id="491064403">
                                      <w:marLeft w:val="0"/>
                                      <w:marRight w:val="0"/>
                                      <w:marTop w:val="0"/>
                                      <w:marBottom w:val="0"/>
                                      <w:divBdr>
                                        <w:top w:val="none" w:sz="0" w:space="0" w:color="auto"/>
                                        <w:left w:val="none" w:sz="0" w:space="0" w:color="auto"/>
                                        <w:bottom w:val="none" w:sz="0" w:space="0" w:color="auto"/>
                                        <w:right w:val="none" w:sz="0" w:space="0" w:color="auto"/>
                                      </w:divBdr>
                                    </w:div>
                                    <w:div w:id="912198200">
                                      <w:marLeft w:val="0"/>
                                      <w:marRight w:val="0"/>
                                      <w:marTop w:val="0"/>
                                      <w:marBottom w:val="0"/>
                                      <w:divBdr>
                                        <w:top w:val="none" w:sz="0" w:space="0" w:color="auto"/>
                                        <w:left w:val="none" w:sz="0" w:space="0" w:color="auto"/>
                                        <w:bottom w:val="none" w:sz="0" w:space="0" w:color="auto"/>
                                        <w:right w:val="none" w:sz="0" w:space="0" w:color="auto"/>
                                      </w:divBdr>
                                      <w:divsChild>
                                        <w:div w:id="3280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9509">
                                  <w:marLeft w:val="0"/>
                                  <w:marRight w:val="0"/>
                                  <w:marTop w:val="0"/>
                                  <w:marBottom w:val="0"/>
                                  <w:divBdr>
                                    <w:top w:val="none" w:sz="0" w:space="0" w:color="auto"/>
                                    <w:left w:val="none" w:sz="0" w:space="0" w:color="auto"/>
                                    <w:bottom w:val="none" w:sz="0" w:space="0" w:color="auto"/>
                                    <w:right w:val="none" w:sz="0" w:space="0" w:color="auto"/>
                                  </w:divBdr>
                                  <w:divsChild>
                                    <w:div w:id="2011519588">
                                      <w:marLeft w:val="0"/>
                                      <w:marRight w:val="0"/>
                                      <w:marTop w:val="0"/>
                                      <w:marBottom w:val="0"/>
                                      <w:divBdr>
                                        <w:top w:val="none" w:sz="0" w:space="0" w:color="auto"/>
                                        <w:left w:val="none" w:sz="0" w:space="0" w:color="auto"/>
                                        <w:bottom w:val="none" w:sz="0" w:space="0" w:color="auto"/>
                                        <w:right w:val="none" w:sz="0" w:space="0" w:color="auto"/>
                                      </w:divBdr>
                                    </w:div>
                                    <w:div w:id="1159271273">
                                      <w:marLeft w:val="0"/>
                                      <w:marRight w:val="0"/>
                                      <w:marTop w:val="0"/>
                                      <w:marBottom w:val="0"/>
                                      <w:divBdr>
                                        <w:top w:val="none" w:sz="0" w:space="0" w:color="auto"/>
                                        <w:left w:val="none" w:sz="0" w:space="0" w:color="auto"/>
                                        <w:bottom w:val="none" w:sz="0" w:space="0" w:color="auto"/>
                                        <w:right w:val="none" w:sz="0" w:space="0" w:color="auto"/>
                                      </w:divBdr>
                                    </w:div>
                                    <w:div w:id="618142138">
                                      <w:marLeft w:val="0"/>
                                      <w:marRight w:val="0"/>
                                      <w:marTop w:val="0"/>
                                      <w:marBottom w:val="0"/>
                                      <w:divBdr>
                                        <w:top w:val="none" w:sz="0" w:space="0" w:color="auto"/>
                                        <w:left w:val="none" w:sz="0" w:space="0" w:color="auto"/>
                                        <w:bottom w:val="none" w:sz="0" w:space="0" w:color="auto"/>
                                        <w:right w:val="none" w:sz="0" w:space="0" w:color="auto"/>
                                      </w:divBdr>
                                      <w:divsChild>
                                        <w:div w:id="2632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1305">
                                  <w:marLeft w:val="0"/>
                                  <w:marRight w:val="0"/>
                                  <w:marTop w:val="0"/>
                                  <w:marBottom w:val="0"/>
                                  <w:divBdr>
                                    <w:top w:val="none" w:sz="0" w:space="0" w:color="auto"/>
                                    <w:left w:val="none" w:sz="0" w:space="0" w:color="auto"/>
                                    <w:bottom w:val="none" w:sz="0" w:space="0" w:color="auto"/>
                                    <w:right w:val="none" w:sz="0" w:space="0" w:color="auto"/>
                                  </w:divBdr>
                                  <w:divsChild>
                                    <w:div w:id="96606208">
                                      <w:marLeft w:val="0"/>
                                      <w:marRight w:val="0"/>
                                      <w:marTop w:val="0"/>
                                      <w:marBottom w:val="0"/>
                                      <w:divBdr>
                                        <w:top w:val="none" w:sz="0" w:space="0" w:color="auto"/>
                                        <w:left w:val="none" w:sz="0" w:space="0" w:color="auto"/>
                                        <w:bottom w:val="none" w:sz="0" w:space="0" w:color="auto"/>
                                        <w:right w:val="none" w:sz="0" w:space="0" w:color="auto"/>
                                      </w:divBdr>
                                    </w:div>
                                    <w:div w:id="1418945070">
                                      <w:marLeft w:val="0"/>
                                      <w:marRight w:val="0"/>
                                      <w:marTop w:val="0"/>
                                      <w:marBottom w:val="0"/>
                                      <w:divBdr>
                                        <w:top w:val="none" w:sz="0" w:space="0" w:color="auto"/>
                                        <w:left w:val="none" w:sz="0" w:space="0" w:color="auto"/>
                                        <w:bottom w:val="none" w:sz="0" w:space="0" w:color="auto"/>
                                        <w:right w:val="none" w:sz="0" w:space="0" w:color="auto"/>
                                      </w:divBdr>
                                    </w:div>
                                    <w:div w:id="1282147353">
                                      <w:marLeft w:val="0"/>
                                      <w:marRight w:val="0"/>
                                      <w:marTop w:val="0"/>
                                      <w:marBottom w:val="0"/>
                                      <w:divBdr>
                                        <w:top w:val="none" w:sz="0" w:space="0" w:color="auto"/>
                                        <w:left w:val="none" w:sz="0" w:space="0" w:color="auto"/>
                                        <w:bottom w:val="none" w:sz="0" w:space="0" w:color="auto"/>
                                        <w:right w:val="none" w:sz="0" w:space="0" w:color="auto"/>
                                      </w:divBdr>
                                      <w:divsChild>
                                        <w:div w:id="12432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32228">
                                  <w:marLeft w:val="0"/>
                                  <w:marRight w:val="0"/>
                                  <w:marTop w:val="0"/>
                                  <w:marBottom w:val="0"/>
                                  <w:divBdr>
                                    <w:top w:val="none" w:sz="0" w:space="0" w:color="auto"/>
                                    <w:left w:val="none" w:sz="0" w:space="0" w:color="auto"/>
                                    <w:bottom w:val="none" w:sz="0" w:space="0" w:color="auto"/>
                                    <w:right w:val="none" w:sz="0" w:space="0" w:color="auto"/>
                                  </w:divBdr>
                                  <w:divsChild>
                                    <w:div w:id="336925308">
                                      <w:marLeft w:val="0"/>
                                      <w:marRight w:val="0"/>
                                      <w:marTop w:val="0"/>
                                      <w:marBottom w:val="0"/>
                                      <w:divBdr>
                                        <w:top w:val="none" w:sz="0" w:space="0" w:color="auto"/>
                                        <w:left w:val="none" w:sz="0" w:space="0" w:color="auto"/>
                                        <w:bottom w:val="none" w:sz="0" w:space="0" w:color="auto"/>
                                        <w:right w:val="none" w:sz="0" w:space="0" w:color="auto"/>
                                      </w:divBdr>
                                    </w:div>
                                    <w:div w:id="366488701">
                                      <w:marLeft w:val="0"/>
                                      <w:marRight w:val="0"/>
                                      <w:marTop w:val="0"/>
                                      <w:marBottom w:val="0"/>
                                      <w:divBdr>
                                        <w:top w:val="none" w:sz="0" w:space="0" w:color="auto"/>
                                        <w:left w:val="none" w:sz="0" w:space="0" w:color="auto"/>
                                        <w:bottom w:val="none" w:sz="0" w:space="0" w:color="auto"/>
                                        <w:right w:val="none" w:sz="0" w:space="0" w:color="auto"/>
                                      </w:divBdr>
                                    </w:div>
                                    <w:div w:id="1157305396">
                                      <w:marLeft w:val="0"/>
                                      <w:marRight w:val="0"/>
                                      <w:marTop w:val="0"/>
                                      <w:marBottom w:val="0"/>
                                      <w:divBdr>
                                        <w:top w:val="none" w:sz="0" w:space="0" w:color="auto"/>
                                        <w:left w:val="none" w:sz="0" w:space="0" w:color="auto"/>
                                        <w:bottom w:val="none" w:sz="0" w:space="0" w:color="auto"/>
                                        <w:right w:val="none" w:sz="0" w:space="0" w:color="auto"/>
                                      </w:divBdr>
                                      <w:divsChild>
                                        <w:div w:id="14720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594">
                                  <w:marLeft w:val="0"/>
                                  <w:marRight w:val="0"/>
                                  <w:marTop w:val="0"/>
                                  <w:marBottom w:val="0"/>
                                  <w:divBdr>
                                    <w:top w:val="none" w:sz="0" w:space="0" w:color="auto"/>
                                    <w:left w:val="none" w:sz="0" w:space="0" w:color="auto"/>
                                    <w:bottom w:val="none" w:sz="0" w:space="0" w:color="auto"/>
                                    <w:right w:val="none" w:sz="0" w:space="0" w:color="auto"/>
                                  </w:divBdr>
                                  <w:divsChild>
                                    <w:div w:id="1698583058">
                                      <w:marLeft w:val="0"/>
                                      <w:marRight w:val="0"/>
                                      <w:marTop w:val="0"/>
                                      <w:marBottom w:val="0"/>
                                      <w:divBdr>
                                        <w:top w:val="none" w:sz="0" w:space="0" w:color="auto"/>
                                        <w:left w:val="none" w:sz="0" w:space="0" w:color="auto"/>
                                        <w:bottom w:val="none" w:sz="0" w:space="0" w:color="auto"/>
                                        <w:right w:val="none" w:sz="0" w:space="0" w:color="auto"/>
                                      </w:divBdr>
                                    </w:div>
                                    <w:div w:id="1770589118">
                                      <w:marLeft w:val="0"/>
                                      <w:marRight w:val="0"/>
                                      <w:marTop w:val="0"/>
                                      <w:marBottom w:val="0"/>
                                      <w:divBdr>
                                        <w:top w:val="none" w:sz="0" w:space="0" w:color="auto"/>
                                        <w:left w:val="none" w:sz="0" w:space="0" w:color="auto"/>
                                        <w:bottom w:val="none" w:sz="0" w:space="0" w:color="auto"/>
                                        <w:right w:val="none" w:sz="0" w:space="0" w:color="auto"/>
                                      </w:divBdr>
                                    </w:div>
                                    <w:div w:id="1816297082">
                                      <w:marLeft w:val="0"/>
                                      <w:marRight w:val="0"/>
                                      <w:marTop w:val="0"/>
                                      <w:marBottom w:val="0"/>
                                      <w:divBdr>
                                        <w:top w:val="none" w:sz="0" w:space="0" w:color="auto"/>
                                        <w:left w:val="none" w:sz="0" w:space="0" w:color="auto"/>
                                        <w:bottom w:val="none" w:sz="0" w:space="0" w:color="auto"/>
                                        <w:right w:val="none" w:sz="0" w:space="0" w:color="auto"/>
                                      </w:divBdr>
                                      <w:divsChild>
                                        <w:div w:id="9787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4333">
                                  <w:marLeft w:val="0"/>
                                  <w:marRight w:val="0"/>
                                  <w:marTop w:val="0"/>
                                  <w:marBottom w:val="0"/>
                                  <w:divBdr>
                                    <w:top w:val="none" w:sz="0" w:space="0" w:color="auto"/>
                                    <w:left w:val="none" w:sz="0" w:space="0" w:color="auto"/>
                                    <w:bottom w:val="none" w:sz="0" w:space="0" w:color="auto"/>
                                    <w:right w:val="none" w:sz="0" w:space="0" w:color="auto"/>
                                  </w:divBdr>
                                  <w:divsChild>
                                    <w:div w:id="1041630063">
                                      <w:marLeft w:val="0"/>
                                      <w:marRight w:val="0"/>
                                      <w:marTop w:val="0"/>
                                      <w:marBottom w:val="0"/>
                                      <w:divBdr>
                                        <w:top w:val="none" w:sz="0" w:space="0" w:color="auto"/>
                                        <w:left w:val="none" w:sz="0" w:space="0" w:color="auto"/>
                                        <w:bottom w:val="none" w:sz="0" w:space="0" w:color="auto"/>
                                        <w:right w:val="none" w:sz="0" w:space="0" w:color="auto"/>
                                      </w:divBdr>
                                    </w:div>
                                    <w:div w:id="1578437564">
                                      <w:marLeft w:val="0"/>
                                      <w:marRight w:val="0"/>
                                      <w:marTop w:val="0"/>
                                      <w:marBottom w:val="0"/>
                                      <w:divBdr>
                                        <w:top w:val="none" w:sz="0" w:space="0" w:color="auto"/>
                                        <w:left w:val="none" w:sz="0" w:space="0" w:color="auto"/>
                                        <w:bottom w:val="none" w:sz="0" w:space="0" w:color="auto"/>
                                        <w:right w:val="none" w:sz="0" w:space="0" w:color="auto"/>
                                      </w:divBdr>
                                    </w:div>
                                    <w:div w:id="1073426110">
                                      <w:marLeft w:val="0"/>
                                      <w:marRight w:val="0"/>
                                      <w:marTop w:val="0"/>
                                      <w:marBottom w:val="0"/>
                                      <w:divBdr>
                                        <w:top w:val="none" w:sz="0" w:space="0" w:color="auto"/>
                                        <w:left w:val="none" w:sz="0" w:space="0" w:color="auto"/>
                                        <w:bottom w:val="none" w:sz="0" w:space="0" w:color="auto"/>
                                        <w:right w:val="none" w:sz="0" w:space="0" w:color="auto"/>
                                      </w:divBdr>
                                      <w:divsChild>
                                        <w:div w:id="11879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08014">
                                  <w:marLeft w:val="0"/>
                                  <w:marRight w:val="0"/>
                                  <w:marTop w:val="0"/>
                                  <w:marBottom w:val="0"/>
                                  <w:divBdr>
                                    <w:top w:val="none" w:sz="0" w:space="0" w:color="auto"/>
                                    <w:left w:val="none" w:sz="0" w:space="0" w:color="auto"/>
                                    <w:bottom w:val="none" w:sz="0" w:space="0" w:color="auto"/>
                                    <w:right w:val="none" w:sz="0" w:space="0" w:color="auto"/>
                                  </w:divBdr>
                                  <w:divsChild>
                                    <w:div w:id="280109461">
                                      <w:marLeft w:val="0"/>
                                      <w:marRight w:val="0"/>
                                      <w:marTop w:val="0"/>
                                      <w:marBottom w:val="0"/>
                                      <w:divBdr>
                                        <w:top w:val="none" w:sz="0" w:space="0" w:color="auto"/>
                                        <w:left w:val="none" w:sz="0" w:space="0" w:color="auto"/>
                                        <w:bottom w:val="none" w:sz="0" w:space="0" w:color="auto"/>
                                        <w:right w:val="none" w:sz="0" w:space="0" w:color="auto"/>
                                      </w:divBdr>
                                    </w:div>
                                    <w:div w:id="1818452665">
                                      <w:marLeft w:val="0"/>
                                      <w:marRight w:val="0"/>
                                      <w:marTop w:val="0"/>
                                      <w:marBottom w:val="0"/>
                                      <w:divBdr>
                                        <w:top w:val="none" w:sz="0" w:space="0" w:color="auto"/>
                                        <w:left w:val="none" w:sz="0" w:space="0" w:color="auto"/>
                                        <w:bottom w:val="none" w:sz="0" w:space="0" w:color="auto"/>
                                        <w:right w:val="none" w:sz="0" w:space="0" w:color="auto"/>
                                      </w:divBdr>
                                    </w:div>
                                    <w:div w:id="1602956228">
                                      <w:marLeft w:val="0"/>
                                      <w:marRight w:val="0"/>
                                      <w:marTop w:val="0"/>
                                      <w:marBottom w:val="0"/>
                                      <w:divBdr>
                                        <w:top w:val="none" w:sz="0" w:space="0" w:color="auto"/>
                                        <w:left w:val="none" w:sz="0" w:space="0" w:color="auto"/>
                                        <w:bottom w:val="none" w:sz="0" w:space="0" w:color="auto"/>
                                        <w:right w:val="none" w:sz="0" w:space="0" w:color="auto"/>
                                      </w:divBdr>
                                      <w:divsChild>
                                        <w:div w:id="3599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626">
                                  <w:marLeft w:val="0"/>
                                  <w:marRight w:val="0"/>
                                  <w:marTop w:val="0"/>
                                  <w:marBottom w:val="0"/>
                                  <w:divBdr>
                                    <w:top w:val="none" w:sz="0" w:space="0" w:color="auto"/>
                                    <w:left w:val="none" w:sz="0" w:space="0" w:color="auto"/>
                                    <w:bottom w:val="none" w:sz="0" w:space="0" w:color="auto"/>
                                    <w:right w:val="none" w:sz="0" w:space="0" w:color="auto"/>
                                  </w:divBdr>
                                  <w:divsChild>
                                    <w:div w:id="1860578038">
                                      <w:marLeft w:val="0"/>
                                      <w:marRight w:val="0"/>
                                      <w:marTop w:val="0"/>
                                      <w:marBottom w:val="0"/>
                                      <w:divBdr>
                                        <w:top w:val="none" w:sz="0" w:space="0" w:color="auto"/>
                                        <w:left w:val="none" w:sz="0" w:space="0" w:color="auto"/>
                                        <w:bottom w:val="none" w:sz="0" w:space="0" w:color="auto"/>
                                        <w:right w:val="none" w:sz="0" w:space="0" w:color="auto"/>
                                      </w:divBdr>
                                    </w:div>
                                    <w:div w:id="365562845">
                                      <w:marLeft w:val="0"/>
                                      <w:marRight w:val="0"/>
                                      <w:marTop w:val="0"/>
                                      <w:marBottom w:val="0"/>
                                      <w:divBdr>
                                        <w:top w:val="none" w:sz="0" w:space="0" w:color="auto"/>
                                        <w:left w:val="none" w:sz="0" w:space="0" w:color="auto"/>
                                        <w:bottom w:val="none" w:sz="0" w:space="0" w:color="auto"/>
                                        <w:right w:val="none" w:sz="0" w:space="0" w:color="auto"/>
                                      </w:divBdr>
                                    </w:div>
                                    <w:div w:id="283275752">
                                      <w:marLeft w:val="0"/>
                                      <w:marRight w:val="0"/>
                                      <w:marTop w:val="0"/>
                                      <w:marBottom w:val="0"/>
                                      <w:divBdr>
                                        <w:top w:val="none" w:sz="0" w:space="0" w:color="auto"/>
                                        <w:left w:val="none" w:sz="0" w:space="0" w:color="auto"/>
                                        <w:bottom w:val="none" w:sz="0" w:space="0" w:color="auto"/>
                                        <w:right w:val="none" w:sz="0" w:space="0" w:color="auto"/>
                                      </w:divBdr>
                                      <w:divsChild>
                                        <w:div w:id="715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3687">
                                  <w:marLeft w:val="0"/>
                                  <w:marRight w:val="0"/>
                                  <w:marTop w:val="0"/>
                                  <w:marBottom w:val="0"/>
                                  <w:divBdr>
                                    <w:top w:val="none" w:sz="0" w:space="0" w:color="auto"/>
                                    <w:left w:val="none" w:sz="0" w:space="0" w:color="auto"/>
                                    <w:bottom w:val="none" w:sz="0" w:space="0" w:color="auto"/>
                                    <w:right w:val="none" w:sz="0" w:space="0" w:color="auto"/>
                                  </w:divBdr>
                                  <w:divsChild>
                                    <w:div w:id="680398128">
                                      <w:marLeft w:val="0"/>
                                      <w:marRight w:val="0"/>
                                      <w:marTop w:val="0"/>
                                      <w:marBottom w:val="0"/>
                                      <w:divBdr>
                                        <w:top w:val="none" w:sz="0" w:space="0" w:color="auto"/>
                                        <w:left w:val="none" w:sz="0" w:space="0" w:color="auto"/>
                                        <w:bottom w:val="none" w:sz="0" w:space="0" w:color="auto"/>
                                        <w:right w:val="none" w:sz="0" w:space="0" w:color="auto"/>
                                      </w:divBdr>
                                    </w:div>
                                    <w:div w:id="764152659">
                                      <w:marLeft w:val="0"/>
                                      <w:marRight w:val="0"/>
                                      <w:marTop w:val="0"/>
                                      <w:marBottom w:val="0"/>
                                      <w:divBdr>
                                        <w:top w:val="none" w:sz="0" w:space="0" w:color="auto"/>
                                        <w:left w:val="none" w:sz="0" w:space="0" w:color="auto"/>
                                        <w:bottom w:val="none" w:sz="0" w:space="0" w:color="auto"/>
                                        <w:right w:val="none" w:sz="0" w:space="0" w:color="auto"/>
                                      </w:divBdr>
                                    </w:div>
                                    <w:div w:id="1300459884">
                                      <w:marLeft w:val="0"/>
                                      <w:marRight w:val="0"/>
                                      <w:marTop w:val="0"/>
                                      <w:marBottom w:val="0"/>
                                      <w:divBdr>
                                        <w:top w:val="none" w:sz="0" w:space="0" w:color="auto"/>
                                        <w:left w:val="none" w:sz="0" w:space="0" w:color="auto"/>
                                        <w:bottom w:val="none" w:sz="0" w:space="0" w:color="auto"/>
                                        <w:right w:val="none" w:sz="0" w:space="0" w:color="auto"/>
                                      </w:divBdr>
                                      <w:divsChild>
                                        <w:div w:id="20441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3773">
                                  <w:marLeft w:val="0"/>
                                  <w:marRight w:val="0"/>
                                  <w:marTop w:val="0"/>
                                  <w:marBottom w:val="0"/>
                                  <w:divBdr>
                                    <w:top w:val="none" w:sz="0" w:space="0" w:color="auto"/>
                                    <w:left w:val="none" w:sz="0" w:space="0" w:color="auto"/>
                                    <w:bottom w:val="none" w:sz="0" w:space="0" w:color="auto"/>
                                    <w:right w:val="none" w:sz="0" w:space="0" w:color="auto"/>
                                  </w:divBdr>
                                  <w:divsChild>
                                    <w:div w:id="92941684">
                                      <w:marLeft w:val="0"/>
                                      <w:marRight w:val="0"/>
                                      <w:marTop w:val="0"/>
                                      <w:marBottom w:val="0"/>
                                      <w:divBdr>
                                        <w:top w:val="none" w:sz="0" w:space="0" w:color="auto"/>
                                        <w:left w:val="none" w:sz="0" w:space="0" w:color="auto"/>
                                        <w:bottom w:val="none" w:sz="0" w:space="0" w:color="auto"/>
                                        <w:right w:val="none" w:sz="0" w:space="0" w:color="auto"/>
                                      </w:divBdr>
                                    </w:div>
                                    <w:div w:id="1192956667">
                                      <w:marLeft w:val="0"/>
                                      <w:marRight w:val="0"/>
                                      <w:marTop w:val="0"/>
                                      <w:marBottom w:val="0"/>
                                      <w:divBdr>
                                        <w:top w:val="none" w:sz="0" w:space="0" w:color="auto"/>
                                        <w:left w:val="none" w:sz="0" w:space="0" w:color="auto"/>
                                        <w:bottom w:val="none" w:sz="0" w:space="0" w:color="auto"/>
                                        <w:right w:val="none" w:sz="0" w:space="0" w:color="auto"/>
                                      </w:divBdr>
                                    </w:div>
                                    <w:div w:id="787771919">
                                      <w:marLeft w:val="0"/>
                                      <w:marRight w:val="0"/>
                                      <w:marTop w:val="0"/>
                                      <w:marBottom w:val="0"/>
                                      <w:divBdr>
                                        <w:top w:val="none" w:sz="0" w:space="0" w:color="auto"/>
                                        <w:left w:val="none" w:sz="0" w:space="0" w:color="auto"/>
                                        <w:bottom w:val="none" w:sz="0" w:space="0" w:color="auto"/>
                                        <w:right w:val="none" w:sz="0" w:space="0" w:color="auto"/>
                                      </w:divBdr>
                                      <w:divsChild>
                                        <w:div w:id="16547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7883">
                                  <w:marLeft w:val="0"/>
                                  <w:marRight w:val="0"/>
                                  <w:marTop w:val="0"/>
                                  <w:marBottom w:val="0"/>
                                  <w:divBdr>
                                    <w:top w:val="none" w:sz="0" w:space="0" w:color="auto"/>
                                    <w:left w:val="none" w:sz="0" w:space="0" w:color="auto"/>
                                    <w:bottom w:val="none" w:sz="0" w:space="0" w:color="auto"/>
                                    <w:right w:val="none" w:sz="0" w:space="0" w:color="auto"/>
                                  </w:divBdr>
                                  <w:divsChild>
                                    <w:div w:id="1655062469">
                                      <w:marLeft w:val="0"/>
                                      <w:marRight w:val="0"/>
                                      <w:marTop w:val="0"/>
                                      <w:marBottom w:val="0"/>
                                      <w:divBdr>
                                        <w:top w:val="none" w:sz="0" w:space="0" w:color="auto"/>
                                        <w:left w:val="none" w:sz="0" w:space="0" w:color="auto"/>
                                        <w:bottom w:val="none" w:sz="0" w:space="0" w:color="auto"/>
                                        <w:right w:val="none" w:sz="0" w:space="0" w:color="auto"/>
                                      </w:divBdr>
                                    </w:div>
                                    <w:div w:id="2084253561">
                                      <w:marLeft w:val="0"/>
                                      <w:marRight w:val="0"/>
                                      <w:marTop w:val="0"/>
                                      <w:marBottom w:val="0"/>
                                      <w:divBdr>
                                        <w:top w:val="none" w:sz="0" w:space="0" w:color="auto"/>
                                        <w:left w:val="none" w:sz="0" w:space="0" w:color="auto"/>
                                        <w:bottom w:val="none" w:sz="0" w:space="0" w:color="auto"/>
                                        <w:right w:val="none" w:sz="0" w:space="0" w:color="auto"/>
                                      </w:divBdr>
                                    </w:div>
                                    <w:div w:id="1089888612">
                                      <w:marLeft w:val="0"/>
                                      <w:marRight w:val="0"/>
                                      <w:marTop w:val="0"/>
                                      <w:marBottom w:val="0"/>
                                      <w:divBdr>
                                        <w:top w:val="none" w:sz="0" w:space="0" w:color="auto"/>
                                        <w:left w:val="none" w:sz="0" w:space="0" w:color="auto"/>
                                        <w:bottom w:val="none" w:sz="0" w:space="0" w:color="auto"/>
                                        <w:right w:val="none" w:sz="0" w:space="0" w:color="auto"/>
                                      </w:divBdr>
                                      <w:divsChild>
                                        <w:div w:id="13716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2607">
                                  <w:marLeft w:val="0"/>
                                  <w:marRight w:val="0"/>
                                  <w:marTop w:val="0"/>
                                  <w:marBottom w:val="0"/>
                                  <w:divBdr>
                                    <w:top w:val="none" w:sz="0" w:space="0" w:color="auto"/>
                                    <w:left w:val="none" w:sz="0" w:space="0" w:color="auto"/>
                                    <w:bottom w:val="none" w:sz="0" w:space="0" w:color="auto"/>
                                    <w:right w:val="none" w:sz="0" w:space="0" w:color="auto"/>
                                  </w:divBdr>
                                  <w:divsChild>
                                    <w:div w:id="2098749262">
                                      <w:marLeft w:val="0"/>
                                      <w:marRight w:val="0"/>
                                      <w:marTop w:val="0"/>
                                      <w:marBottom w:val="0"/>
                                      <w:divBdr>
                                        <w:top w:val="none" w:sz="0" w:space="0" w:color="auto"/>
                                        <w:left w:val="none" w:sz="0" w:space="0" w:color="auto"/>
                                        <w:bottom w:val="none" w:sz="0" w:space="0" w:color="auto"/>
                                        <w:right w:val="none" w:sz="0" w:space="0" w:color="auto"/>
                                      </w:divBdr>
                                    </w:div>
                                    <w:div w:id="1213468843">
                                      <w:marLeft w:val="0"/>
                                      <w:marRight w:val="0"/>
                                      <w:marTop w:val="0"/>
                                      <w:marBottom w:val="0"/>
                                      <w:divBdr>
                                        <w:top w:val="none" w:sz="0" w:space="0" w:color="auto"/>
                                        <w:left w:val="none" w:sz="0" w:space="0" w:color="auto"/>
                                        <w:bottom w:val="none" w:sz="0" w:space="0" w:color="auto"/>
                                        <w:right w:val="none" w:sz="0" w:space="0" w:color="auto"/>
                                      </w:divBdr>
                                    </w:div>
                                    <w:div w:id="982269568">
                                      <w:marLeft w:val="0"/>
                                      <w:marRight w:val="0"/>
                                      <w:marTop w:val="0"/>
                                      <w:marBottom w:val="0"/>
                                      <w:divBdr>
                                        <w:top w:val="none" w:sz="0" w:space="0" w:color="auto"/>
                                        <w:left w:val="none" w:sz="0" w:space="0" w:color="auto"/>
                                        <w:bottom w:val="none" w:sz="0" w:space="0" w:color="auto"/>
                                        <w:right w:val="none" w:sz="0" w:space="0" w:color="auto"/>
                                      </w:divBdr>
                                      <w:divsChild>
                                        <w:div w:id="432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294">
                                  <w:marLeft w:val="0"/>
                                  <w:marRight w:val="0"/>
                                  <w:marTop w:val="0"/>
                                  <w:marBottom w:val="0"/>
                                  <w:divBdr>
                                    <w:top w:val="none" w:sz="0" w:space="0" w:color="auto"/>
                                    <w:left w:val="none" w:sz="0" w:space="0" w:color="auto"/>
                                    <w:bottom w:val="none" w:sz="0" w:space="0" w:color="auto"/>
                                    <w:right w:val="none" w:sz="0" w:space="0" w:color="auto"/>
                                  </w:divBdr>
                                  <w:divsChild>
                                    <w:div w:id="2089380664">
                                      <w:marLeft w:val="0"/>
                                      <w:marRight w:val="0"/>
                                      <w:marTop w:val="0"/>
                                      <w:marBottom w:val="0"/>
                                      <w:divBdr>
                                        <w:top w:val="none" w:sz="0" w:space="0" w:color="auto"/>
                                        <w:left w:val="none" w:sz="0" w:space="0" w:color="auto"/>
                                        <w:bottom w:val="none" w:sz="0" w:space="0" w:color="auto"/>
                                        <w:right w:val="none" w:sz="0" w:space="0" w:color="auto"/>
                                      </w:divBdr>
                                    </w:div>
                                    <w:div w:id="771974608">
                                      <w:marLeft w:val="0"/>
                                      <w:marRight w:val="0"/>
                                      <w:marTop w:val="0"/>
                                      <w:marBottom w:val="0"/>
                                      <w:divBdr>
                                        <w:top w:val="none" w:sz="0" w:space="0" w:color="auto"/>
                                        <w:left w:val="none" w:sz="0" w:space="0" w:color="auto"/>
                                        <w:bottom w:val="none" w:sz="0" w:space="0" w:color="auto"/>
                                        <w:right w:val="none" w:sz="0" w:space="0" w:color="auto"/>
                                      </w:divBdr>
                                    </w:div>
                                    <w:div w:id="1037311330">
                                      <w:marLeft w:val="0"/>
                                      <w:marRight w:val="0"/>
                                      <w:marTop w:val="0"/>
                                      <w:marBottom w:val="0"/>
                                      <w:divBdr>
                                        <w:top w:val="none" w:sz="0" w:space="0" w:color="auto"/>
                                        <w:left w:val="none" w:sz="0" w:space="0" w:color="auto"/>
                                        <w:bottom w:val="none" w:sz="0" w:space="0" w:color="auto"/>
                                        <w:right w:val="none" w:sz="0" w:space="0" w:color="auto"/>
                                      </w:divBdr>
                                      <w:divsChild>
                                        <w:div w:id="3732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6820">
                                  <w:marLeft w:val="0"/>
                                  <w:marRight w:val="0"/>
                                  <w:marTop w:val="0"/>
                                  <w:marBottom w:val="0"/>
                                  <w:divBdr>
                                    <w:top w:val="none" w:sz="0" w:space="0" w:color="auto"/>
                                    <w:left w:val="none" w:sz="0" w:space="0" w:color="auto"/>
                                    <w:bottom w:val="none" w:sz="0" w:space="0" w:color="auto"/>
                                    <w:right w:val="none" w:sz="0" w:space="0" w:color="auto"/>
                                  </w:divBdr>
                                  <w:divsChild>
                                    <w:div w:id="1741368293">
                                      <w:marLeft w:val="0"/>
                                      <w:marRight w:val="0"/>
                                      <w:marTop w:val="0"/>
                                      <w:marBottom w:val="0"/>
                                      <w:divBdr>
                                        <w:top w:val="none" w:sz="0" w:space="0" w:color="auto"/>
                                        <w:left w:val="none" w:sz="0" w:space="0" w:color="auto"/>
                                        <w:bottom w:val="none" w:sz="0" w:space="0" w:color="auto"/>
                                        <w:right w:val="none" w:sz="0" w:space="0" w:color="auto"/>
                                      </w:divBdr>
                                    </w:div>
                                    <w:div w:id="1989243794">
                                      <w:marLeft w:val="0"/>
                                      <w:marRight w:val="0"/>
                                      <w:marTop w:val="0"/>
                                      <w:marBottom w:val="0"/>
                                      <w:divBdr>
                                        <w:top w:val="none" w:sz="0" w:space="0" w:color="auto"/>
                                        <w:left w:val="none" w:sz="0" w:space="0" w:color="auto"/>
                                        <w:bottom w:val="none" w:sz="0" w:space="0" w:color="auto"/>
                                        <w:right w:val="none" w:sz="0" w:space="0" w:color="auto"/>
                                      </w:divBdr>
                                    </w:div>
                                    <w:div w:id="622731572">
                                      <w:marLeft w:val="0"/>
                                      <w:marRight w:val="0"/>
                                      <w:marTop w:val="0"/>
                                      <w:marBottom w:val="0"/>
                                      <w:divBdr>
                                        <w:top w:val="none" w:sz="0" w:space="0" w:color="auto"/>
                                        <w:left w:val="none" w:sz="0" w:space="0" w:color="auto"/>
                                        <w:bottom w:val="none" w:sz="0" w:space="0" w:color="auto"/>
                                        <w:right w:val="none" w:sz="0" w:space="0" w:color="auto"/>
                                      </w:divBdr>
                                      <w:divsChild>
                                        <w:div w:id="50806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5405">
                                  <w:marLeft w:val="0"/>
                                  <w:marRight w:val="0"/>
                                  <w:marTop w:val="0"/>
                                  <w:marBottom w:val="0"/>
                                  <w:divBdr>
                                    <w:top w:val="none" w:sz="0" w:space="0" w:color="auto"/>
                                    <w:left w:val="none" w:sz="0" w:space="0" w:color="auto"/>
                                    <w:bottom w:val="none" w:sz="0" w:space="0" w:color="auto"/>
                                    <w:right w:val="none" w:sz="0" w:space="0" w:color="auto"/>
                                  </w:divBdr>
                                  <w:divsChild>
                                    <w:div w:id="578486537">
                                      <w:marLeft w:val="0"/>
                                      <w:marRight w:val="0"/>
                                      <w:marTop w:val="0"/>
                                      <w:marBottom w:val="0"/>
                                      <w:divBdr>
                                        <w:top w:val="none" w:sz="0" w:space="0" w:color="auto"/>
                                        <w:left w:val="none" w:sz="0" w:space="0" w:color="auto"/>
                                        <w:bottom w:val="none" w:sz="0" w:space="0" w:color="auto"/>
                                        <w:right w:val="none" w:sz="0" w:space="0" w:color="auto"/>
                                      </w:divBdr>
                                    </w:div>
                                    <w:div w:id="934703318">
                                      <w:marLeft w:val="0"/>
                                      <w:marRight w:val="0"/>
                                      <w:marTop w:val="0"/>
                                      <w:marBottom w:val="0"/>
                                      <w:divBdr>
                                        <w:top w:val="none" w:sz="0" w:space="0" w:color="auto"/>
                                        <w:left w:val="none" w:sz="0" w:space="0" w:color="auto"/>
                                        <w:bottom w:val="none" w:sz="0" w:space="0" w:color="auto"/>
                                        <w:right w:val="none" w:sz="0" w:space="0" w:color="auto"/>
                                      </w:divBdr>
                                    </w:div>
                                    <w:div w:id="1058363908">
                                      <w:marLeft w:val="0"/>
                                      <w:marRight w:val="0"/>
                                      <w:marTop w:val="0"/>
                                      <w:marBottom w:val="0"/>
                                      <w:divBdr>
                                        <w:top w:val="none" w:sz="0" w:space="0" w:color="auto"/>
                                        <w:left w:val="none" w:sz="0" w:space="0" w:color="auto"/>
                                        <w:bottom w:val="none" w:sz="0" w:space="0" w:color="auto"/>
                                        <w:right w:val="none" w:sz="0" w:space="0" w:color="auto"/>
                                      </w:divBdr>
                                      <w:divsChild>
                                        <w:div w:id="15377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3267">
                                  <w:marLeft w:val="0"/>
                                  <w:marRight w:val="0"/>
                                  <w:marTop w:val="0"/>
                                  <w:marBottom w:val="0"/>
                                  <w:divBdr>
                                    <w:top w:val="none" w:sz="0" w:space="0" w:color="auto"/>
                                    <w:left w:val="none" w:sz="0" w:space="0" w:color="auto"/>
                                    <w:bottom w:val="none" w:sz="0" w:space="0" w:color="auto"/>
                                    <w:right w:val="none" w:sz="0" w:space="0" w:color="auto"/>
                                  </w:divBdr>
                                  <w:divsChild>
                                    <w:div w:id="1490170866">
                                      <w:marLeft w:val="0"/>
                                      <w:marRight w:val="0"/>
                                      <w:marTop w:val="0"/>
                                      <w:marBottom w:val="0"/>
                                      <w:divBdr>
                                        <w:top w:val="none" w:sz="0" w:space="0" w:color="auto"/>
                                        <w:left w:val="none" w:sz="0" w:space="0" w:color="auto"/>
                                        <w:bottom w:val="none" w:sz="0" w:space="0" w:color="auto"/>
                                        <w:right w:val="none" w:sz="0" w:space="0" w:color="auto"/>
                                      </w:divBdr>
                                    </w:div>
                                    <w:div w:id="56756304">
                                      <w:marLeft w:val="0"/>
                                      <w:marRight w:val="0"/>
                                      <w:marTop w:val="0"/>
                                      <w:marBottom w:val="0"/>
                                      <w:divBdr>
                                        <w:top w:val="none" w:sz="0" w:space="0" w:color="auto"/>
                                        <w:left w:val="none" w:sz="0" w:space="0" w:color="auto"/>
                                        <w:bottom w:val="none" w:sz="0" w:space="0" w:color="auto"/>
                                        <w:right w:val="none" w:sz="0" w:space="0" w:color="auto"/>
                                      </w:divBdr>
                                    </w:div>
                                    <w:div w:id="959871855">
                                      <w:marLeft w:val="0"/>
                                      <w:marRight w:val="0"/>
                                      <w:marTop w:val="0"/>
                                      <w:marBottom w:val="0"/>
                                      <w:divBdr>
                                        <w:top w:val="none" w:sz="0" w:space="0" w:color="auto"/>
                                        <w:left w:val="none" w:sz="0" w:space="0" w:color="auto"/>
                                        <w:bottom w:val="none" w:sz="0" w:space="0" w:color="auto"/>
                                        <w:right w:val="none" w:sz="0" w:space="0" w:color="auto"/>
                                      </w:divBdr>
                                      <w:divsChild>
                                        <w:div w:id="9432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407904">
      <w:bodyDiv w:val="1"/>
      <w:marLeft w:val="0"/>
      <w:marRight w:val="0"/>
      <w:marTop w:val="0"/>
      <w:marBottom w:val="0"/>
      <w:divBdr>
        <w:top w:val="none" w:sz="0" w:space="0" w:color="auto"/>
        <w:left w:val="none" w:sz="0" w:space="0" w:color="auto"/>
        <w:bottom w:val="none" w:sz="0" w:space="0" w:color="auto"/>
        <w:right w:val="none" w:sz="0" w:space="0" w:color="auto"/>
      </w:divBdr>
      <w:divsChild>
        <w:div w:id="460921349">
          <w:marLeft w:val="0"/>
          <w:marRight w:val="0"/>
          <w:marTop w:val="0"/>
          <w:marBottom w:val="375"/>
          <w:divBdr>
            <w:top w:val="none" w:sz="0" w:space="0" w:color="auto"/>
            <w:left w:val="none" w:sz="0" w:space="0" w:color="auto"/>
            <w:bottom w:val="none" w:sz="0" w:space="0" w:color="auto"/>
            <w:right w:val="none" w:sz="0" w:space="0" w:color="auto"/>
          </w:divBdr>
          <w:divsChild>
            <w:div w:id="2012023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2603330">
      <w:bodyDiv w:val="1"/>
      <w:marLeft w:val="0"/>
      <w:marRight w:val="0"/>
      <w:marTop w:val="0"/>
      <w:marBottom w:val="0"/>
      <w:divBdr>
        <w:top w:val="none" w:sz="0" w:space="0" w:color="auto"/>
        <w:left w:val="none" w:sz="0" w:space="0" w:color="auto"/>
        <w:bottom w:val="none" w:sz="0" w:space="0" w:color="auto"/>
        <w:right w:val="none" w:sz="0" w:space="0" w:color="auto"/>
      </w:divBdr>
      <w:divsChild>
        <w:div w:id="1342439582">
          <w:marLeft w:val="0"/>
          <w:marRight w:val="375"/>
          <w:marTop w:val="0"/>
          <w:marBottom w:val="0"/>
          <w:divBdr>
            <w:top w:val="none" w:sz="0" w:space="0" w:color="auto"/>
            <w:left w:val="none" w:sz="0" w:space="0" w:color="auto"/>
            <w:bottom w:val="none" w:sz="0" w:space="0" w:color="auto"/>
            <w:right w:val="none" w:sz="0" w:space="0" w:color="auto"/>
          </w:divBdr>
        </w:div>
        <w:div w:id="395668893">
          <w:marLeft w:val="0"/>
          <w:marRight w:val="0"/>
          <w:marTop w:val="0"/>
          <w:marBottom w:val="0"/>
          <w:divBdr>
            <w:top w:val="none" w:sz="0" w:space="0" w:color="auto"/>
            <w:left w:val="none" w:sz="0" w:space="0" w:color="auto"/>
            <w:bottom w:val="none" w:sz="0" w:space="0" w:color="auto"/>
            <w:right w:val="none" w:sz="0" w:space="0" w:color="auto"/>
          </w:divBdr>
        </w:div>
      </w:divsChild>
    </w:div>
    <w:div w:id="1084184811">
      <w:bodyDiv w:val="1"/>
      <w:marLeft w:val="0"/>
      <w:marRight w:val="0"/>
      <w:marTop w:val="0"/>
      <w:marBottom w:val="0"/>
      <w:divBdr>
        <w:top w:val="none" w:sz="0" w:space="0" w:color="auto"/>
        <w:left w:val="none" w:sz="0" w:space="0" w:color="auto"/>
        <w:bottom w:val="none" w:sz="0" w:space="0" w:color="auto"/>
        <w:right w:val="none" w:sz="0" w:space="0" w:color="auto"/>
      </w:divBdr>
      <w:divsChild>
        <w:div w:id="647631269">
          <w:marLeft w:val="0"/>
          <w:marRight w:val="0"/>
          <w:marTop w:val="300"/>
          <w:marBottom w:val="300"/>
          <w:divBdr>
            <w:top w:val="none" w:sz="0" w:space="0" w:color="auto"/>
            <w:left w:val="none" w:sz="0" w:space="0" w:color="auto"/>
            <w:bottom w:val="none" w:sz="0" w:space="0" w:color="auto"/>
            <w:right w:val="none" w:sz="0" w:space="0" w:color="auto"/>
          </w:divBdr>
        </w:div>
        <w:div w:id="1844777699">
          <w:marLeft w:val="0"/>
          <w:marRight w:val="0"/>
          <w:marTop w:val="0"/>
          <w:marBottom w:val="0"/>
          <w:divBdr>
            <w:top w:val="none" w:sz="0" w:space="0" w:color="auto"/>
            <w:left w:val="none" w:sz="0" w:space="0" w:color="auto"/>
            <w:bottom w:val="none" w:sz="0" w:space="0" w:color="auto"/>
            <w:right w:val="none" w:sz="0" w:space="0" w:color="auto"/>
          </w:divBdr>
          <w:divsChild>
            <w:div w:id="2140495544">
              <w:marLeft w:val="0"/>
              <w:marRight w:val="0"/>
              <w:marTop w:val="300"/>
              <w:marBottom w:val="450"/>
              <w:divBdr>
                <w:top w:val="none" w:sz="0" w:space="0" w:color="auto"/>
                <w:left w:val="none" w:sz="0" w:space="0" w:color="auto"/>
                <w:bottom w:val="none" w:sz="0" w:space="0" w:color="auto"/>
                <w:right w:val="none" w:sz="0" w:space="0" w:color="auto"/>
              </w:divBdr>
              <w:divsChild>
                <w:div w:id="851720910">
                  <w:marLeft w:val="0"/>
                  <w:marRight w:val="0"/>
                  <w:marTop w:val="0"/>
                  <w:marBottom w:val="0"/>
                  <w:divBdr>
                    <w:top w:val="none" w:sz="0" w:space="0" w:color="auto"/>
                    <w:left w:val="none" w:sz="0" w:space="0" w:color="auto"/>
                    <w:bottom w:val="none" w:sz="0" w:space="0" w:color="auto"/>
                    <w:right w:val="none" w:sz="0" w:space="0" w:color="auto"/>
                  </w:divBdr>
                  <w:divsChild>
                    <w:div w:id="835073012">
                      <w:marLeft w:val="0"/>
                      <w:marRight w:val="0"/>
                      <w:marTop w:val="0"/>
                      <w:marBottom w:val="0"/>
                      <w:divBdr>
                        <w:top w:val="none" w:sz="0" w:space="0" w:color="auto"/>
                        <w:left w:val="none" w:sz="0" w:space="0" w:color="auto"/>
                        <w:bottom w:val="none" w:sz="0" w:space="0" w:color="auto"/>
                        <w:right w:val="none" w:sz="0" w:space="0" w:color="auto"/>
                      </w:divBdr>
                      <w:divsChild>
                        <w:div w:id="297998255">
                          <w:marLeft w:val="0"/>
                          <w:marRight w:val="0"/>
                          <w:marTop w:val="0"/>
                          <w:marBottom w:val="0"/>
                          <w:divBdr>
                            <w:top w:val="none" w:sz="0" w:space="0" w:color="auto"/>
                            <w:left w:val="none" w:sz="0" w:space="0" w:color="auto"/>
                            <w:bottom w:val="none" w:sz="0" w:space="0" w:color="auto"/>
                            <w:right w:val="none" w:sz="0" w:space="0" w:color="auto"/>
                          </w:divBdr>
                          <w:divsChild>
                            <w:div w:id="138811481">
                              <w:marLeft w:val="0"/>
                              <w:marRight w:val="0"/>
                              <w:marTop w:val="0"/>
                              <w:marBottom w:val="0"/>
                              <w:divBdr>
                                <w:top w:val="none" w:sz="0" w:space="0" w:color="auto"/>
                                <w:left w:val="none" w:sz="0" w:space="0" w:color="auto"/>
                                <w:bottom w:val="none" w:sz="0" w:space="0" w:color="auto"/>
                                <w:right w:val="none" w:sz="0" w:space="0" w:color="auto"/>
                              </w:divBdr>
                              <w:divsChild>
                                <w:div w:id="590696474">
                                  <w:marLeft w:val="0"/>
                                  <w:marRight w:val="0"/>
                                  <w:marTop w:val="0"/>
                                  <w:marBottom w:val="0"/>
                                  <w:divBdr>
                                    <w:top w:val="none" w:sz="0" w:space="0" w:color="auto"/>
                                    <w:left w:val="none" w:sz="0" w:space="0" w:color="auto"/>
                                    <w:bottom w:val="none" w:sz="0" w:space="0" w:color="auto"/>
                                    <w:right w:val="none" w:sz="0" w:space="0" w:color="auto"/>
                                  </w:divBdr>
                                  <w:divsChild>
                                    <w:div w:id="172140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21324">
          <w:marLeft w:val="0"/>
          <w:marRight w:val="0"/>
          <w:marTop w:val="0"/>
          <w:marBottom w:val="0"/>
          <w:divBdr>
            <w:top w:val="none" w:sz="0" w:space="0" w:color="auto"/>
            <w:left w:val="none" w:sz="0" w:space="0" w:color="auto"/>
            <w:bottom w:val="none" w:sz="0" w:space="0" w:color="auto"/>
            <w:right w:val="none" w:sz="0" w:space="0" w:color="auto"/>
          </w:divBdr>
        </w:div>
      </w:divsChild>
    </w:div>
    <w:div w:id="1084303511">
      <w:bodyDiv w:val="1"/>
      <w:marLeft w:val="0"/>
      <w:marRight w:val="0"/>
      <w:marTop w:val="0"/>
      <w:marBottom w:val="0"/>
      <w:divBdr>
        <w:top w:val="none" w:sz="0" w:space="0" w:color="auto"/>
        <w:left w:val="none" w:sz="0" w:space="0" w:color="auto"/>
        <w:bottom w:val="none" w:sz="0" w:space="0" w:color="auto"/>
        <w:right w:val="none" w:sz="0" w:space="0" w:color="auto"/>
      </w:divBdr>
      <w:divsChild>
        <w:div w:id="2000424426">
          <w:marLeft w:val="0"/>
          <w:marRight w:val="150"/>
          <w:marTop w:val="0"/>
          <w:marBottom w:val="75"/>
          <w:divBdr>
            <w:top w:val="none" w:sz="0" w:space="0" w:color="auto"/>
            <w:left w:val="none" w:sz="0" w:space="0" w:color="auto"/>
            <w:bottom w:val="none" w:sz="0" w:space="0" w:color="auto"/>
            <w:right w:val="none" w:sz="0" w:space="0" w:color="auto"/>
          </w:divBdr>
        </w:div>
        <w:div w:id="1587956684">
          <w:marLeft w:val="0"/>
          <w:marRight w:val="150"/>
          <w:marTop w:val="150"/>
          <w:marBottom w:val="150"/>
          <w:divBdr>
            <w:top w:val="none" w:sz="0" w:space="0" w:color="auto"/>
            <w:left w:val="none" w:sz="0" w:space="0" w:color="auto"/>
            <w:bottom w:val="none" w:sz="0" w:space="0" w:color="auto"/>
            <w:right w:val="none" w:sz="0" w:space="0" w:color="auto"/>
          </w:divBdr>
        </w:div>
        <w:div w:id="1854296952">
          <w:marLeft w:val="0"/>
          <w:marRight w:val="150"/>
          <w:marTop w:val="0"/>
          <w:marBottom w:val="0"/>
          <w:divBdr>
            <w:top w:val="none" w:sz="0" w:space="0" w:color="auto"/>
            <w:left w:val="none" w:sz="0" w:space="0" w:color="auto"/>
            <w:bottom w:val="none" w:sz="0" w:space="0" w:color="auto"/>
            <w:right w:val="none" w:sz="0" w:space="0" w:color="auto"/>
          </w:divBdr>
        </w:div>
      </w:divsChild>
    </w:div>
    <w:div w:id="1084570049">
      <w:bodyDiv w:val="1"/>
      <w:marLeft w:val="0"/>
      <w:marRight w:val="0"/>
      <w:marTop w:val="0"/>
      <w:marBottom w:val="0"/>
      <w:divBdr>
        <w:top w:val="none" w:sz="0" w:space="0" w:color="auto"/>
        <w:left w:val="none" w:sz="0" w:space="0" w:color="auto"/>
        <w:bottom w:val="none" w:sz="0" w:space="0" w:color="auto"/>
        <w:right w:val="none" w:sz="0" w:space="0" w:color="auto"/>
      </w:divBdr>
      <w:divsChild>
        <w:div w:id="1479155132">
          <w:marLeft w:val="0"/>
          <w:marRight w:val="0"/>
          <w:marTop w:val="0"/>
          <w:marBottom w:val="300"/>
          <w:divBdr>
            <w:top w:val="none" w:sz="0" w:space="0" w:color="auto"/>
            <w:left w:val="none" w:sz="0" w:space="0" w:color="auto"/>
            <w:bottom w:val="none" w:sz="0" w:space="0" w:color="auto"/>
            <w:right w:val="none" w:sz="0" w:space="0" w:color="auto"/>
          </w:divBdr>
        </w:div>
      </w:divsChild>
    </w:div>
    <w:div w:id="1084837841">
      <w:bodyDiv w:val="1"/>
      <w:marLeft w:val="0"/>
      <w:marRight w:val="0"/>
      <w:marTop w:val="0"/>
      <w:marBottom w:val="0"/>
      <w:divBdr>
        <w:top w:val="none" w:sz="0" w:space="0" w:color="auto"/>
        <w:left w:val="none" w:sz="0" w:space="0" w:color="auto"/>
        <w:bottom w:val="none" w:sz="0" w:space="0" w:color="auto"/>
        <w:right w:val="none" w:sz="0" w:space="0" w:color="auto"/>
      </w:divBdr>
      <w:divsChild>
        <w:div w:id="1136677802">
          <w:marLeft w:val="0"/>
          <w:marRight w:val="0"/>
          <w:marTop w:val="0"/>
          <w:marBottom w:val="300"/>
          <w:divBdr>
            <w:top w:val="none" w:sz="0" w:space="0" w:color="auto"/>
            <w:left w:val="none" w:sz="0" w:space="0" w:color="auto"/>
            <w:bottom w:val="none" w:sz="0" w:space="0" w:color="auto"/>
            <w:right w:val="none" w:sz="0" w:space="0" w:color="auto"/>
          </w:divBdr>
        </w:div>
      </w:divsChild>
    </w:div>
    <w:div w:id="1085683278">
      <w:bodyDiv w:val="1"/>
      <w:marLeft w:val="0"/>
      <w:marRight w:val="0"/>
      <w:marTop w:val="0"/>
      <w:marBottom w:val="0"/>
      <w:divBdr>
        <w:top w:val="none" w:sz="0" w:space="0" w:color="auto"/>
        <w:left w:val="none" w:sz="0" w:space="0" w:color="auto"/>
        <w:bottom w:val="none" w:sz="0" w:space="0" w:color="auto"/>
        <w:right w:val="none" w:sz="0" w:space="0" w:color="auto"/>
      </w:divBdr>
      <w:divsChild>
        <w:div w:id="825433370">
          <w:marLeft w:val="0"/>
          <w:marRight w:val="0"/>
          <w:marTop w:val="0"/>
          <w:marBottom w:val="0"/>
          <w:divBdr>
            <w:top w:val="none" w:sz="0" w:space="0" w:color="auto"/>
            <w:left w:val="none" w:sz="0" w:space="0" w:color="auto"/>
            <w:bottom w:val="none" w:sz="0" w:space="0" w:color="auto"/>
            <w:right w:val="none" w:sz="0" w:space="0" w:color="auto"/>
          </w:divBdr>
        </w:div>
        <w:div w:id="1248658906">
          <w:marLeft w:val="0"/>
          <w:marRight w:val="0"/>
          <w:marTop w:val="300"/>
          <w:marBottom w:val="0"/>
          <w:divBdr>
            <w:top w:val="none" w:sz="0" w:space="0" w:color="auto"/>
            <w:left w:val="none" w:sz="0" w:space="0" w:color="auto"/>
            <w:bottom w:val="none" w:sz="0" w:space="0" w:color="auto"/>
            <w:right w:val="none" w:sz="0" w:space="0" w:color="auto"/>
          </w:divBdr>
          <w:divsChild>
            <w:div w:id="293801169">
              <w:marLeft w:val="0"/>
              <w:marRight w:val="0"/>
              <w:marTop w:val="0"/>
              <w:marBottom w:val="0"/>
              <w:divBdr>
                <w:top w:val="none" w:sz="0" w:space="0" w:color="auto"/>
                <w:left w:val="none" w:sz="0" w:space="0" w:color="auto"/>
                <w:bottom w:val="none" w:sz="0" w:space="0" w:color="auto"/>
                <w:right w:val="none" w:sz="0" w:space="0" w:color="auto"/>
              </w:divBdr>
            </w:div>
          </w:divsChild>
        </w:div>
        <w:div w:id="45685332">
          <w:marLeft w:val="0"/>
          <w:marRight w:val="0"/>
          <w:marTop w:val="300"/>
          <w:marBottom w:val="300"/>
          <w:divBdr>
            <w:top w:val="none" w:sz="0" w:space="0" w:color="auto"/>
            <w:left w:val="none" w:sz="0" w:space="0" w:color="auto"/>
            <w:bottom w:val="none" w:sz="0" w:space="0" w:color="auto"/>
            <w:right w:val="none" w:sz="0" w:space="0" w:color="auto"/>
          </w:divBdr>
        </w:div>
        <w:div w:id="512185000">
          <w:marLeft w:val="0"/>
          <w:marRight w:val="0"/>
          <w:marTop w:val="0"/>
          <w:marBottom w:val="0"/>
          <w:divBdr>
            <w:top w:val="none" w:sz="0" w:space="0" w:color="auto"/>
            <w:left w:val="none" w:sz="0" w:space="0" w:color="auto"/>
            <w:bottom w:val="none" w:sz="0" w:space="0" w:color="auto"/>
            <w:right w:val="none" w:sz="0" w:space="0" w:color="auto"/>
          </w:divBdr>
          <w:divsChild>
            <w:div w:id="861748182">
              <w:marLeft w:val="0"/>
              <w:marRight w:val="0"/>
              <w:marTop w:val="300"/>
              <w:marBottom w:val="450"/>
              <w:divBdr>
                <w:top w:val="none" w:sz="0" w:space="0" w:color="auto"/>
                <w:left w:val="none" w:sz="0" w:space="0" w:color="auto"/>
                <w:bottom w:val="none" w:sz="0" w:space="0" w:color="auto"/>
                <w:right w:val="none" w:sz="0" w:space="0" w:color="auto"/>
              </w:divBdr>
              <w:divsChild>
                <w:div w:id="1475180106">
                  <w:marLeft w:val="0"/>
                  <w:marRight w:val="0"/>
                  <w:marTop w:val="0"/>
                  <w:marBottom w:val="0"/>
                  <w:divBdr>
                    <w:top w:val="none" w:sz="0" w:space="0" w:color="auto"/>
                    <w:left w:val="none" w:sz="0" w:space="0" w:color="auto"/>
                    <w:bottom w:val="none" w:sz="0" w:space="0" w:color="auto"/>
                    <w:right w:val="none" w:sz="0" w:space="0" w:color="auto"/>
                  </w:divBdr>
                  <w:divsChild>
                    <w:div w:id="827329786">
                      <w:marLeft w:val="0"/>
                      <w:marRight w:val="0"/>
                      <w:marTop w:val="0"/>
                      <w:marBottom w:val="0"/>
                      <w:divBdr>
                        <w:top w:val="none" w:sz="0" w:space="0" w:color="auto"/>
                        <w:left w:val="none" w:sz="0" w:space="0" w:color="auto"/>
                        <w:bottom w:val="none" w:sz="0" w:space="0" w:color="auto"/>
                        <w:right w:val="none" w:sz="0" w:space="0" w:color="auto"/>
                      </w:divBdr>
                      <w:divsChild>
                        <w:div w:id="1087581081">
                          <w:marLeft w:val="0"/>
                          <w:marRight w:val="0"/>
                          <w:marTop w:val="0"/>
                          <w:marBottom w:val="0"/>
                          <w:divBdr>
                            <w:top w:val="none" w:sz="0" w:space="0" w:color="auto"/>
                            <w:left w:val="none" w:sz="0" w:space="0" w:color="auto"/>
                            <w:bottom w:val="none" w:sz="0" w:space="0" w:color="auto"/>
                            <w:right w:val="none" w:sz="0" w:space="0" w:color="auto"/>
                          </w:divBdr>
                          <w:divsChild>
                            <w:div w:id="403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029267">
      <w:bodyDiv w:val="1"/>
      <w:marLeft w:val="0"/>
      <w:marRight w:val="0"/>
      <w:marTop w:val="0"/>
      <w:marBottom w:val="0"/>
      <w:divBdr>
        <w:top w:val="none" w:sz="0" w:space="0" w:color="auto"/>
        <w:left w:val="none" w:sz="0" w:space="0" w:color="auto"/>
        <w:bottom w:val="none" w:sz="0" w:space="0" w:color="auto"/>
        <w:right w:val="none" w:sz="0" w:space="0" w:color="auto"/>
      </w:divBdr>
      <w:divsChild>
        <w:div w:id="1363820018">
          <w:marLeft w:val="0"/>
          <w:marRight w:val="150"/>
          <w:marTop w:val="0"/>
          <w:marBottom w:val="75"/>
          <w:divBdr>
            <w:top w:val="none" w:sz="0" w:space="0" w:color="auto"/>
            <w:left w:val="none" w:sz="0" w:space="0" w:color="auto"/>
            <w:bottom w:val="none" w:sz="0" w:space="0" w:color="auto"/>
            <w:right w:val="none" w:sz="0" w:space="0" w:color="auto"/>
          </w:divBdr>
        </w:div>
        <w:div w:id="105272661">
          <w:marLeft w:val="0"/>
          <w:marRight w:val="150"/>
          <w:marTop w:val="150"/>
          <w:marBottom w:val="150"/>
          <w:divBdr>
            <w:top w:val="none" w:sz="0" w:space="0" w:color="auto"/>
            <w:left w:val="none" w:sz="0" w:space="0" w:color="auto"/>
            <w:bottom w:val="none" w:sz="0" w:space="0" w:color="auto"/>
            <w:right w:val="none" w:sz="0" w:space="0" w:color="auto"/>
          </w:divBdr>
        </w:div>
        <w:div w:id="826823354">
          <w:marLeft w:val="0"/>
          <w:marRight w:val="150"/>
          <w:marTop w:val="0"/>
          <w:marBottom w:val="0"/>
          <w:divBdr>
            <w:top w:val="none" w:sz="0" w:space="0" w:color="auto"/>
            <w:left w:val="none" w:sz="0" w:space="0" w:color="auto"/>
            <w:bottom w:val="none" w:sz="0" w:space="0" w:color="auto"/>
            <w:right w:val="none" w:sz="0" w:space="0" w:color="auto"/>
          </w:divBdr>
        </w:div>
      </w:divsChild>
    </w:div>
    <w:div w:id="1086147027">
      <w:bodyDiv w:val="1"/>
      <w:marLeft w:val="0"/>
      <w:marRight w:val="0"/>
      <w:marTop w:val="0"/>
      <w:marBottom w:val="0"/>
      <w:divBdr>
        <w:top w:val="none" w:sz="0" w:space="0" w:color="auto"/>
        <w:left w:val="none" w:sz="0" w:space="0" w:color="auto"/>
        <w:bottom w:val="none" w:sz="0" w:space="0" w:color="auto"/>
        <w:right w:val="none" w:sz="0" w:space="0" w:color="auto"/>
      </w:divBdr>
      <w:divsChild>
        <w:div w:id="435444067">
          <w:marLeft w:val="0"/>
          <w:marRight w:val="0"/>
          <w:marTop w:val="0"/>
          <w:marBottom w:val="0"/>
          <w:divBdr>
            <w:top w:val="none" w:sz="0" w:space="0" w:color="auto"/>
            <w:left w:val="none" w:sz="0" w:space="0" w:color="auto"/>
            <w:bottom w:val="none" w:sz="0" w:space="0" w:color="auto"/>
            <w:right w:val="none" w:sz="0" w:space="0" w:color="auto"/>
          </w:divBdr>
        </w:div>
      </w:divsChild>
    </w:div>
    <w:div w:id="1087114231">
      <w:bodyDiv w:val="1"/>
      <w:marLeft w:val="0"/>
      <w:marRight w:val="0"/>
      <w:marTop w:val="0"/>
      <w:marBottom w:val="0"/>
      <w:divBdr>
        <w:top w:val="none" w:sz="0" w:space="0" w:color="auto"/>
        <w:left w:val="none" w:sz="0" w:space="0" w:color="auto"/>
        <w:bottom w:val="none" w:sz="0" w:space="0" w:color="auto"/>
        <w:right w:val="none" w:sz="0" w:space="0" w:color="auto"/>
      </w:divBdr>
      <w:divsChild>
        <w:div w:id="235634502">
          <w:marLeft w:val="0"/>
          <w:marRight w:val="0"/>
          <w:marTop w:val="0"/>
          <w:marBottom w:val="150"/>
          <w:divBdr>
            <w:top w:val="none" w:sz="0" w:space="0" w:color="auto"/>
            <w:left w:val="none" w:sz="0" w:space="0" w:color="auto"/>
            <w:bottom w:val="none" w:sz="0" w:space="0" w:color="auto"/>
            <w:right w:val="none" w:sz="0" w:space="0" w:color="auto"/>
          </w:divBdr>
          <w:divsChild>
            <w:div w:id="490297384">
              <w:marLeft w:val="0"/>
              <w:marRight w:val="0"/>
              <w:marTop w:val="0"/>
              <w:marBottom w:val="0"/>
              <w:divBdr>
                <w:top w:val="none" w:sz="0" w:space="0" w:color="auto"/>
                <w:left w:val="none" w:sz="0" w:space="0" w:color="auto"/>
                <w:bottom w:val="none" w:sz="0" w:space="0" w:color="auto"/>
                <w:right w:val="none" w:sz="0" w:space="0" w:color="auto"/>
              </w:divBdr>
              <w:divsChild>
                <w:div w:id="1043403284">
                  <w:marLeft w:val="0"/>
                  <w:marRight w:val="0"/>
                  <w:marTop w:val="0"/>
                  <w:marBottom w:val="0"/>
                  <w:divBdr>
                    <w:top w:val="none" w:sz="0" w:space="0" w:color="auto"/>
                    <w:left w:val="none" w:sz="0" w:space="0" w:color="auto"/>
                    <w:bottom w:val="none" w:sz="0" w:space="0" w:color="auto"/>
                    <w:right w:val="none" w:sz="0" w:space="0" w:color="auto"/>
                  </w:divBdr>
                  <w:divsChild>
                    <w:div w:id="407578447">
                      <w:marLeft w:val="0"/>
                      <w:marRight w:val="0"/>
                      <w:marTop w:val="0"/>
                      <w:marBottom w:val="0"/>
                      <w:divBdr>
                        <w:top w:val="none" w:sz="0" w:space="0" w:color="auto"/>
                        <w:left w:val="none" w:sz="0" w:space="0" w:color="auto"/>
                        <w:bottom w:val="none" w:sz="0" w:space="0" w:color="auto"/>
                        <w:right w:val="none" w:sz="0" w:space="0" w:color="auto"/>
                      </w:divBdr>
                      <w:divsChild>
                        <w:div w:id="1890609076">
                          <w:marLeft w:val="0"/>
                          <w:marRight w:val="0"/>
                          <w:marTop w:val="0"/>
                          <w:marBottom w:val="0"/>
                          <w:divBdr>
                            <w:top w:val="none" w:sz="0" w:space="0" w:color="auto"/>
                            <w:left w:val="none" w:sz="0" w:space="0" w:color="auto"/>
                            <w:bottom w:val="none" w:sz="0" w:space="0" w:color="auto"/>
                            <w:right w:val="none" w:sz="0" w:space="0" w:color="auto"/>
                          </w:divBdr>
                        </w:div>
                      </w:divsChild>
                    </w:div>
                    <w:div w:id="189731989">
                      <w:marLeft w:val="0"/>
                      <w:marRight w:val="135"/>
                      <w:marTop w:val="0"/>
                      <w:marBottom w:val="0"/>
                      <w:divBdr>
                        <w:top w:val="none" w:sz="0" w:space="0" w:color="auto"/>
                        <w:left w:val="none" w:sz="0" w:space="0" w:color="auto"/>
                        <w:bottom w:val="none" w:sz="0" w:space="0" w:color="auto"/>
                        <w:right w:val="none" w:sz="0" w:space="0" w:color="auto"/>
                      </w:divBdr>
                    </w:div>
                    <w:div w:id="9035669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658114">
          <w:marLeft w:val="0"/>
          <w:marRight w:val="0"/>
          <w:marTop w:val="0"/>
          <w:marBottom w:val="0"/>
          <w:divBdr>
            <w:top w:val="none" w:sz="0" w:space="0" w:color="auto"/>
            <w:left w:val="none" w:sz="0" w:space="0" w:color="auto"/>
            <w:bottom w:val="none" w:sz="0" w:space="0" w:color="auto"/>
            <w:right w:val="none" w:sz="0" w:space="0" w:color="auto"/>
          </w:divBdr>
          <w:divsChild>
            <w:div w:id="1231042710">
              <w:marLeft w:val="0"/>
              <w:marRight w:val="0"/>
              <w:marTop w:val="0"/>
              <w:marBottom w:val="0"/>
              <w:divBdr>
                <w:top w:val="none" w:sz="0" w:space="0" w:color="auto"/>
                <w:left w:val="none" w:sz="0" w:space="0" w:color="auto"/>
                <w:bottom w:val="none" w:sz="0" w:space="0" w:color="auto"/>
                <w:right w:val="none" w:sz="0" w:space="0" w:color="auto"/>
              </w:divBdr>
              <w:divsChild>
                <w:div w:id="103311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845869">
      <w:bodyDiv w:val="1"/>
      <w:marLeft w:val="0"/>
      <w:marRight w:val="0"/>
      <w:marTop w:val="0"/>
      <w:marBottom w:val="0"/>
      <w:divBdr>
        <w:top w:val="none" w:sz="0" w:space="0" w:color="auto"/>
        <w:left w:val="none" w:sz="0" w:space="0" w:color="auto"/>
        <w:bottom w:val="none" w:sz="0" w:space="0" w:color="auto"/>
        <w:right w:val="none" w:sz="0" w:space="0" w:color="auto"/>
      </w:divBdr>
      <w:divsChild>
        <w:div w:id="901987590">
          <w:marLeft w:val="0"/>
          <w:marRight w:val="0"/>
          <w:marTop w:val="0"/>
          <w:marBottom w:val="75"/>
          <w:divBdr>
            <w:top w:val="none" w:sz="0" w:space="0" w:color="auto"/>
            <w:left w:val="none" w:sz="0" w:space="0" w:color="auto"/>
            <w:bottom w:val="none" w:sz="0" w:space="0" w:color="auto"/>
            <w:right w:val="none" w:sz="0" w:space="0" w:color="auto"/>
          </w:divBdr>
        </w:div>
        <w:div w:id="4207606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87918122">
      <w:bodyDiv w:val="1"/>
      <w:marLeft w:val="0"/>
      <w:marRight w:val="0"/>
      <w:marTop w:val="0"/>
      <w:marBottom w:val="0"/>
      <w:divBdr>
        <w:top w:val="none" w:sz="0" w:space="0" w:color="auto"/>
        <w:left w:val="none" w:sz="0" w:space="0" w:color="auto"/>
        <w:bottom w:val="none" w:sz="0" w:space="0" w:color="auto"/>
        <w:right w:val="none" w:sz="0" w:space="0" w:color="auto"/>
      </w:divBdr>
      <w:divsChild>
        <w:div w:id="240529984">
          <w:marLeft w:val="0"/>
          <w:marRight w:val="0"/>
          <w:marTop w:val="0"/>
          <w:marBottom w:val="75"/>
          <w:divBdr>
            <w:top w:val="none" w:sz="0" w:space="0" w:color="auto"/>
            <w:left w:val="none" w:sz="0" w:space="0" w:color="auto"/>
            <w:bottom w:val="none" w:sz="0" w:space="0" w:color="auto"/>
            <w:right w:val="none" w:sz="0" w:space="0" w:color="auto"/>
          </w:divBdr>
        </w:div>
        <w:div w:id="15261408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88043722">
      <w:bodyDiv w:val="1"/>
      <w:marLeft w:val="0"/>
      <w:marRight w:val="0"/>
      <w:marTop w:val="0"/>
      <w:marBottom w:val="0"/>
      <w:divBdr>
        <w:top w:val="none" w:sz="0" w:space="0" w:color="auto"/>
        <w:left w:val="none" w:sz="0" w:space="0" w:color="auto"/>
        <w:bottom w:val="none" w:sz="0" w:space="0" w:color="auto"/>
        <w:right w:val="none" w:sz="0" w:space="0" w:color="auto"/>
      </w:divBdr>
      <w:divsChild>
        <w:div w:id="613899329">
          <w:marLeft w:val="0"/>
          <w:marRight w:val="0"/>
          <w:marTop w:val="0"/>
          <w:marBottom w:val="75"/>
          <w:divBdr>
            <w:top w:val="none" w:sz="0" w:space="0" w:color="auto"/>
            <w:left w:val="none" w:sz="0" w:space="0" w:color="auto"/>
            <w:bottom w:val="none" w:sz="0" w:space="0" w:color="auto"/>
            <w:right w:val="none" w:sz="0" w:space="0" w:color="auto"/>
          </w:divBdr>
        </w:div>
        <w:div w:id="2027831522">
          <w:marLeft w:val="0"/>
          <w:marRight w:val="0"/>
          <w:marTop w:val="0"/>
          <w:marBottom w:val="75"/>
          <w:divBdr>
            <w:top w:val="single" w:sz="6" w:space="3" w:color="DEDEDE"/>
            <w:left w:val="single" w:sz="6" w:space="3" w:color="DEDEDE"/>
            <w:bottom w:val="single" w:sz="6" w:space="3" w:color="DEDEDE"/>
            <w:right w:val="single" w:sz="6" w:space="3" w:color="DEDEDE"/>
          </w:divBdr>
          <w:divsChild>
            <w:div w:id="97406977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088379562">
      <w:bodyDiv w:val="1"/>
      <w:marLeft w:val="0"/>
      <w:marRight w:val="0"/>
      <w:marTop w:val="0"/>
      <w:marBottom w:val="0"/>
      <w:divBdr>
        <w:top w:val="none" w:sz="0" w:space="0" w:color="auto"/>
        <w:left w:val="none" w:sz="0" w:space="0" w:color="auto"/>
        <w:bottom w:val="none" w:sz="0" w:space="0" w:color="auto"/>
        <w:right w:val="none" w:sz="0" w:space="0" w:color="auto"/>
      </w:divBdr>
      <w:divsChild>
        <w:div w:id="61023466">
          <w:marLeft w:val="0"/>
          <w:marRight w:val="0"/>
          <w:marTop w:val="0"/>
          <w:marBottom w:val="300"/>
          <w:divBdr>
            <w:top w:val="none" w:sz="0" w:space="0" w:color="auto"/>
            <w:left w:val="none" w:sz="0" w:space="0" w:color="auto"/>
            <w:bottom w:val="none" w:sz="0" w:space="0" w:color="auto"/>
            <w:right w:val="none" w:sz="0" w:space="0" w:color="auto"/>
          </w:divBdr>
        </w:div>
      </w:divsChild>
    </w:div>
    <w:div w:id="1088424910">
      <w:bodyDiv w:val="1"/>
      <w:marLeft w:val="0"/>
      <w:marRight w:val="0"/>
      <w:marTop w:val="0"/>
      <w:marBottom w:val="0"/>
      <w:divBdr>
        <w:top w:val="none" w:sz="0" w:space="0" w:color="auto"/>
        <w:left w:val="none" w:sz="0" w:space="0" w:color="auto"/>
        <w:bottom w:val="none" w:sz="0" w:space="0" w:color="auto"/>
        <w:right w:val="none" w:sz="0" w:space="0" w:color="auto"/>
      </w:divBdr>
      <w:divsChild>
        <w:div w:id="2130587935">
          <w:marLeft w:val="0"/>
          <w:marRight w:val="150"/>
          <w:marTop w:val="0"/>
          <w:marBottom w:val="75"/>
          <w:divBdr>
            <w:top w:val="none" w:sz="0" w:space="0" w:color="auto"/>
            <w:left w:val="none" w:sz="0" w:space="0" w:color="auto"/>
            <w:bottom w:val="none" w:sz="0" w:space="0" w:color="auto"/>
            <w:right w:val="none" w:sz="0" w:space="0" w:color="auto"/>
          </w:divBdr>
        </w:div>
        <w:div w:id="385490234">
          <w:marLeft w:val="0"/>
          <w:marRight w:val="150"/>
          <w:marTop w:val="150"/>
          <w:marBottom w:val="150"/>
          <w:divBdr>
            <w:top w:val="none" w:sz="0" w:space="0" w:color="auto"/>
            <w:left w:val="none" w:sz="0" w:space="0" w:color="auto"/>
            <w:bottom w:val="none" w:sz="0" w:space="0" w:color="auto"/>
            <w:right w:val="none" w:sz="0" w:space="0" w:color="auto"/>
          </w:divBdr>
        </w:div>
        <w:div w:id="1363437583">
          <w:marLeft w:val="0"/>
          <w:marRight w:val="150"/>
          <w:marTop w:val="0"/>
          <w:marBottom w:val="0"/>
          <w:divBdr>
            <w:top w:val="none" w:sz="0" w:space="0" w:color="auto"/>
            <w:left w:val="none" w:sz="0" w:space="0" w:color="auto"/>
            <w:bottom w:val="none" w:sz="0" w:space="0" w:color="auto"/>
            <w:right w:val="none" w:sz="0" w:space="0" w:color="auto"/>
          </w:divBdr>
        </w:div>
      </w:divsChild>
    </w:div>
    <w:div w:id="1088501124">
      <w:bodyDiv w:val="1"/>
      <w:marLeft w:val="0"/>
      <w:marRight w:val="0"/>
      <w:marTop w:val="0"/>
      <w:marBottom w:val="0"/>
      <w:divBdr>
        <w:top w:val="none" w:sz="0" w:space="0" w:color="auto"/>
        <w:left w:val="none" w:sz="0" w:space="0" w:color="auto"/>
        <w:bottom w:val="none" w:sz="0" w:space="0" w:color="auto"/>
        <w:right w:val="none" w:sz="0" w:space="0" w:color="auto"/>
      </w:divBdr>
      <w:divsChild>
        <w:div w:id="434522403">
          <w:marLeft w:val="0"/>
          <w:marRight w:val="0"/>
          <w:marTop w:val="0"/>
          <w:marBottom w:val="0"/>
          <w:divBdr>
            <w:top w:val="none" w:sz="0" w:space="0" w:color="auto"/>
            <w:left w:val="none" w:sz="0" w:space="0" w:color="auto"/>
            <w:bottom w:val="none" w:sz="0" w:space="0" w:color="auto"/>
            <w:right w:val="none" w:sz="0" w:space="0" w:color="auto"/>
          </w:divBdr>
          <w:divsChild>
            <w:div w:id="1513841020">
              <w:marLeft w:val="0"/>
              <w:marRight w:val="0"/>
              <w:marTop w:val="0"/>
              <w:marBottom w:val="675"/>
              <w:divBdr>
                <w:top w:val="none" w:sz="0" w:space="0" w:color="auto"/>
                <w:left w:val="none" w:sz="0" w:space="0" w:color="auto"/>
                <w:bottom w:val="none" w:sz="0" w:space="0" w:color="auto"/>
                <w:right w:val="none" w:sz="0" w:space="0" w:color="auto"/>
              </w:divBdr>
              <w:divsChild>
                <w:div w:id="988633400">
                  <w:marLeft w:val="0"/>
                  <w:marRight w:val="0"/>
                  <w:marTop w:val="0"/>
                  <w:marBottom w:val="0"/>
                  <w:divBdr>
                    <w:top w:val="none" w:sz="0" w:space="0" w:color="auto"/>
                    <w:left w:val="none" w:sz="0" w:space="0" w:color="auto"/>
                    <w:bottom w:val="none" w:sz="0" w:space="0" w:color="auto"/>
                    <w:right w:val="none" w:sz="0" w:space="0" w:color="auto"/>
                  </w:divBdr>
                  <w:divsChild>
                    <w:div w:id="201598460">
                      <w:marLeft w:val="0"/>
                      <w:marRight w:val="0"/>
                      <w:marTop w:val="0"/>
                      <w:marBottom w:val="0"/>
                      <w:divBdr>
                        <w:top w:val="none" w:sz="0" w:space="0" w:color="auto"/>
                        <w:left w:val="none" w:sz="0" w:space="0" w:color="auto"/>
                        <w:bottom w:val="none" w:sz="0" w:space="0" w:color="auto"/>
                        <w:right w:val="none" w:sz="0" w:space="0" w:color="auto"/>
                      </w:divBdr>
                      <w:divsChild>
                        <w:div w:id="1614433899">
                          <w:marLeft w:val="-150"/>
                          <w:marRight w:val="-150"/>
                          <w:marTop w:val="0"/>
                          <w:marBottom w:val="0"/>
                          <w:divBdr>
                            <w:top w:val="none" w:sz="0" w:space="0" w:color="auto"/>
                            <w:left w:val="none" w:sz="0" w:space="0" w:color="auto"/>
                            <w:bottom w:val="none" w:sz="0" w:space="0" w:color="auto"/>
                            <w:right w:val="none" w:sz="0" w:space="0" w:color="auto"/>
                          </w:divBdr>
                          <w:divsChild>
                            <w:div w:id="577636655">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51794">
              <w:marLeft w:val="0"/>
              <w:marRight w:val="0"/>
              <w:marTop w:val="0"/>
              <w:marBottom w:val="0"/>
              <w:divBdr>
                <w:top w:val="none" w:sz="0" w:space="0" w:color="auto"/>
                <w:left w:val="none" w:sz="0" w:space="0" w:color="auto"/>
                <w:bottom w:val="none" w:sz="0" w:space="0" w:color="auto"/>
                <w:right w:val="none" w:sz="0" w:space="0" w:color="auto"/>
              </w:divBdr>
              <w:divsChild>
                <w:div w:id="1139345955">
                  <w:marLeft w:val="-150"/>
                  <w:marRight w:val="-150"/>
                  <w:marTop w:val="0"/>
                  <w:marBottom w:val="0"/>
                  <w:divBdr>
                    <w:top w:val="none" w:sz="0" w:space="0" w:color="auto"/>
                    <w:left w:val="none" w:sz="0" w:space="0" w:color="auto"/>
                    <w:bottom w:val="none" w:sz="0" w:space="0" w:color="auto"/>
                    <w:right w:val="none" w:sz="0" w:space="0" w:color="auto"/>
                  </w:divBdr>
                  <w:divsChild>
                    <w:div w:id="1261528456">
                      <w:marLeft w:val="3000"/>
                      <w:marRight w:val="0"/>
                      <w:marTop w:val="0"/>
                      <w:marBottom w:val="0"/>
                      <w:divBdr>
                        <w:top w:val="none" w:sz="0" w:space="0" w:color="auto"/>
                        <w:left w:val="none" w:sz="0" w:space="0" w:color="auto"/>
                        <w:bottom w:val="none" w:sz="0" w:space="0" w:color="auto"/>
                        <w:right w:val="none" w:sz="0" w:space="0" w:color="auto"/>
                      </w:divBdr>
                      <w:divsChild>
                        <w:div w:id="1418483730">
                          <w:marLeft w:val="0"/>
                          <w:marRight w:val="0"/>
                          <w:marTop w:val="0"/>
                          <w:marBottom w:val="0"/>
                          <w:divBdr>
                            <w:top w:val="none" w:sz="0" w:space="0" w:color="auto"/>
                            <w:left w:val="none" w:sz="0" w:space="0" w:color="auto"/>
                            <w:bottom w:val="dotted" w:sz="12" w:space="15" w:color="D7D7D7"/>
                            <w:right w:val="none" w:sz="0" w:space="0" w:color="auto"/>
                          </w:divBdr>
                          <w:divsChild>
                            <w:div w:id="762460663">
                              <w:marLeft w:val="0"/>
                              <w:marRight w:val="0"/>
                              <w:marTop w:val="0"/>
                              <w:marBottom w:val="0"/>
                              <w:divBdr>
                                <w:top w:val="none" w:sz="0" w:space="0" w:color="auto"/>
                                <w:left w:val="none" w:sz="0" w:space="0" w:color="auto"/>
                                <w:bottom w:val="none" w:sz="0" w:space="0" w:color="auto"/>
                                <w:right w:val="none" w:sz="0" w:space="0" w:color="auto"/>
                              </w:divBdr>
                              <w:divsChild>
                                <w:div w:id="984358895">
                                  <w:marLeft w:val="0"/>
                                  <w:marRight w:val="0"/>
                                  <w:marTop w:val="0"/>
                                  <w:marBottom w:val="0"/>
                                  <w:divBdr>
                                    <w:top w:val="none" w:sz="0" w:space="0" w:color="auto"/>
                                    <w:left w:val="none" w:sz="0" w:space="0" w:color="auto"/>
                                    <w:bottom w:val="none" w:sz="0" w:space="0" w:color="auto"/>
                                    <w:right w:val="none" w:sz="0" w:space="0" w:color="auto"/>
                                  </w:divBdr>
                                  <w:divsChild>
                                    <w:div w:id="20794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858339">
          <w:marLeft w:val="0"/>
          <w:marRight w:val="0"/>
          <w:marTop w:val="0"/>
          <w:marBottom w:val="0"/>
          <w:divBdr>
            <w:top w:val="none" w:sz="0" w:space="0" w:color="auto"/>
            <w:left w:val="none" w:sz="0" w:space="0" w:color="auto"/>
            <w:bottom w:val="none" w:sz="0" w:space="0" w:color="auto"/>
            <w:right w:val="none" w:sz="0" w:space="0" w:color="auto"/>
          </w:divBdr>
          <w:divsChild>
            <w:div w:id="794642885">
              <w:marLeft w:val="0"/>
              <w:marRight w:val="0"/>
              <w:marTop w:val="0"/>
              <w:marBottom w:val="0"/>
              <w:divBdr>
                <w:top w:val="none" w:sz="0" w:space="0" w:color="auto"/>
                <w:left w:val="none" w:sz="0" w:space="0" w:color="auto"/>
                <w:bottom w:val="none" w:sz="0" w:space="0" w:color="auto"/>
                <w:right w:val="none" w:sz="0" w:space="0" w:color="auto"/>
              </w:divBdr>
              <w:divsChild>
                <w:div w:id="2141679969">
                  <w:marLeft w:val="-150"/>
                  <w:marRight w:val="-150"/>
                  <w:marTop w:val="0"/>
                  <w:marBottom w:val="0"/>
                  <w:divBdr>
                    <w:top w:val="none" w:sz="0" w:space="0" w:color="auto"/>
                    <w:left w:val="none" w:sz="0" w:space="0" w:color="auto"/>
                    <w:bottom w:val="none" w:sz="0" w:space="0" w:color="auto"/>
                    <w:right w:val="none" w:sz="0" w:space="0" w:color="auto"/>
                  </w:divBdr>
                  <w:divsChild>
                    <w:div w:id="1091000726">
                      <w:marLeft w:val="3000"/>
                      <w:marRight w:val="0"/>
                      <w:marTop w:val="0"/>
                      <w:marBottom w:val="0"/>
                      <w:divBdr>
                        <w:top w:val="none" w:sz="0" w:space="0" w:color="auto"/>
                        <w:left w:val="none" w:sz="0" w:space="0" w:color="auto"/>
                        <w:bottom w:val="none" w:sz="0" w:space="0" w:color="auto"/>
                        <w:right w:val="none" w:sz="0" w:space="0" w:color="auto"/>
                      </w:divBdr>
                      <w:divsChild>
                        <w:div w:id="702825498">
                          <w:marLeft w:val="0"/>
                          <w:marRight w:val="0"/>
                          <w:marTop w:val="0"/>
                          <w:marBottom w:val="0"/>
                          <w:divBdr>
                            <w:top w:val="none" w:sz="0" w:space="0" w:color="auto"/>
                            <w:left w:val="none" w:sz="0" w:space="0" w:color="auto"/>
                            <w:bottom w:val="none" w:sz="0" w:space="0" w:color="auto"/>
                            <w:right w:val="none" w:sz="0" w:space="0" w:color="auto"/>
                          </w:divBdr>
                          <w:divsChild>
                            <w:div w:id="1598324070">
                              <w:marLeft w:val="0"/>
                              <w:marRight w:val="0"/>
                              <w:marTop w:val="0"/>
                              <w:marBottom w:val="0"/>
                              <w:divBdr>
                                <w:top w:val="none" w:sz="0" w:space="0" w:color="auto"/>
                                <w:left w:val="none" w:sz="0" w:space="0" w:color="auto"/>
                                <w:bottom w:val="none" w:sz="0" w:space="0" w:color="auto"/>
                                <w:right w:val="none" w:sz="0" w:space="0" w:color="auto"/>
                              </w:divBdr>
                              <w:divsChild>
                                <w:div w:id="1390959681">
                                  <w:marLeft w:val="0"/>
                                  <w:marRight w:val="0"/>
                                  <w:marTop w:val="0"/>
                                  <w:marBottom w:val="0"/>
                                  <w:divBdr>
                                    <w:top w:val="none" w:sz="0" w:space="0" w:color="auto"/>
                                    <w:left w:val="none" w:sz="0" w:space="0" w:color="auto"/>
                                    <w:bottom w:val="none" w:sz="0" w:space="0" w:color="auto"/>
                                    <w:right w:val="none" w:sz="0" w:space="0" w:color="auto"/>
                                  </w:divBdr>
                                </w:div>
                              </w:divsChild>
                            </w:div>
                            <w:div w:id="1108813102">
                              <w:marLeft w:val="0"/>
                              <w:marRight w:val="0"/>
                              <w:marTop w:val="0"/>
                              <w:marBottom w:val="0"/>
                              <w:divBdr>
                                <w:top w:val="none" w:sz="0" w:space="0" w:color="auto"/>
                                <w:left w:val="none" w:sz="0" w:space="0" w:color="auto"/>
                                <w:bottom w:val="none" w:sz="0" w:space="0" w:color="auto"/>
                                <w:right w:val="none" w:sz="0" w:space="0" w:color="auto"/>
                              </w:divBdr>
                              <w:divsChild>
                                <w:div w:id="1606423870">
                                  <w:marLeft w:val="0"/>
                                  <w:marRight w:val="0"/>
                                  <w:marTop w:val="0"/>
                                  <w:marBottom w:val="0"/>
                                  <w:divBdr>
                                    <w:top w:val="none" w:sz="0" w:space="0" w:color="auto"/>
                                    <w:left w:val="none" w:sz="0" w:space="0" w:color="auto"/>
                                    <w:bottom w:val="none" w:sz="0" w:space="0" w:color="auto"/>
                                    <w:right w:val="none" w:sz="0" w:space="0" w:color="auto"/>
                                  </w:divBdr>
                                </w:div>
                                <w:div w:id="1167555781">
                                  <w:marLeft w:val="0"/>
                                  <w:marRight w:val="0"/>
                                  <w:marTop w:val="0"/>
                                  <w:marBottom w:val="0"/>
                                  <w:divBdr>
                                    <w:top w:val="none" w:sz="0" w:space="0" w:color="auto"/>
                                    <w:left w:val="none" w:sz="0" w:space="0" w:color="auto"/>
                                    <w:bottom w:val="none" w:sz="0" w:space="0" w:color="auto"/>
                                    <w:right w:val="none" w:sz="0" w:space="0" w:color="auto"/>
                                  </w:divBdr>
                                  <w:divsChild>
                                    <w:div w:id="86511896">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716201797">
                              <w:marLeft w:val="0"/>
                              <w:marRight w:val="0"/>
                              <w:marTop w:val="0"/>
                              <w:marBottom w:val="0"/>
                              <w:divBdr>
                                <w:top w:val="none" w:sz="0" w:space="0" w:color="auto"/>
                                <w:left w:val="none" w:sz="0" w:space="0" w:color="auto"/>
                                <w:bottom w:val="none" w:sz="0" w:space="0" w:color="auto"/>
                                <w:right w:val="none" w:sz="0" w:space="0" w:color="auto"/>
                              </w:divBdr>
                              <w:divsChild>
                                <w:div w:id="788428636">
                                  <w:marLeft w:val="0"/>
                                  <w:marRight w:val="0"/>
                                  <w:marTop w:val="0"/>
                                  <w:marBottom w:val="0"/>
                                  <w:divBdr>
                                    <w:top w:val="none" w:sz="0" w:space="0" w:color="auto"/>
                                    <w:left w:val="none" w:sz="0" w:space="0" w:color="auto"/>
                                    <w:bottom w:val="none" w:sz="0" w:space="0" w:color="auto"/>
                                    <w:right w:val="none" w:sz="0" w:space="0" w:color="auto"/>
                                  </w:divBdr>
                                  <w:divsChild>
                                    <w:div w:id="1796564468">
                                      <w:marLeft w:val="0"/>
                                      <w:marRight w:val="0"/>
                                      <w:marTop w:val="0"/>
                                      <w:marBottom w:val="0"/>
                                      <w:divBdr>
                                        <w:top w:val="none" w:sz="0" w:space="0" w:color="auto"/>
                                        <w:left w:val="none" w:sz="0" w:space="0" w:color="auto"/>
                                        <w:bottom w:val="none" w:sz="0" w:space="0" w:color="auto"/>
                                        <w:right w:val="none" w:sz="0" w:space="0" w:color="auto"/>
                                      </w:divBdr>
                                    </w:div>
                                    <w:div w:id="16666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9530">
                              <w:marLeft w:val="0"/>
                              <w:marRight w:val="0"/>
                              <w:marTop w:val="0"/>
                              <w:marBottom w:val="0"/>
                              <w:divBdr>
                                <w:top w:val="none" w:sz="0" w:space="0" w:color="auto"/>
                                <w:left w:val="none" w:sz="0" w:space="0" w:color="auto"/>
                                <w:bottom w:val="none" w:sz="0" w:space="0" w:color="auto"/>
                                <w:right w:val="none" w:sz="0" w:space="0" w:color="auto"/>
                              </w:divBdr>
                              <w:divsChild>
                                <w:div w:id="1957323013">
                                  <w:marLeft w:val="0"/>
                                  <w:marRight w:val="0"/>
                                  <w:marTop w:val="0"/>
                                  <w:marBottom w:val="0"/>
                                  <w:divBdr>
                                    <w:top w:val="none" w:sz="0" w:space="0" w:color="auto"/>
                                    <w:left w:val="none" w:sz="0" w:space="0" w:color="auto"/>
                                    <w:bottom w:val="none" w:sz="0" w:space="0" w:color="auto"/>
                                    <w:right w:val="none" w:sz="0" w:space="0" w:color="auto"/>
                                  </w:divBdr>
                                </w:div>
                                <w:div w:id="1461731029">
                                  <w:marLeft w:val="0"/>
                                  <w:marRight w:val="0"/>
                                  <w:marTop w:val="0"/>
                                  <w:marBottom w:val="0"/>
                                  <w:divBdr>
                                    <w:top w:val="none" w:sz="0" w:space="0" w:color="auto"/>
                                    <w:left w:val="none" w:sz="0" w:space="0" w:color="auto"/>
                                    <w:bottom w:val="none" w:sz="0" w:space="0" w:color="auto"/>
                                    <w:right w:val="none" w:sz="0" w:space="0" w:color="auto"/>
                                  </w:divBdr>
                                  <w:divsChild>
                                    <w:div w:id="654070882">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640842365">
                              <w:marLeft w:val="0"/>
                              <w:marRight w:val="0"/>
                              <w:marTop w:val="0"/>
                              <w:marBottom w:val="0"/>
                              <w:divBdr>
                                <w:top w:val="none" w:sz="0" w:space="0" w:color="auto"/>
                                <w:left w:val="none" w:sz="0" w:space="0" w:color="auto"/>
                                <w:bottom w:val="none" w:sz="0" w:space="0" w:color="auto"/>
                                <w:right w:val="none" w:sz="0" w:space="0" w:color="auto"/>
                              </w:divBdr>
                              <w:divsChild>
                                <w:div w:id="21246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624061">
      <w:bodyDiv w:val="1"/>
      <w:marLeft w:val="0"/>
      <w:marRight w:val="0"/>
      <w:marTop w:val="0"/>
      <w:marBottom w:val="0"/>
      <w:divBdr>
        <w:top w:val="none" w:sz="0" w:space="0" w:color="auto"/>
        <w:left w:val="none" w:sz="0" w:space="0" w:color="auto"/>
        <w:bottom w:val="none" w:sz="0" w:space="0" w:color="auto"/>
        <w:right w:val="none" w:sz="0" w:space="0" w:color="auto"/>
      </w:divBdr>
      <w:divsChild>
        <w:div w:id="426578449">
          <w:marLeft w:val="0"/>
          <w:marRight w:val="0"/>
          <w:marTop w:val="0"/>
          <w:marBottom w:val="0"/>
          <w:divBdr>
            <w:top w:val="none" w:sz="0" w:space="0" w:color="auto"/>
            <w:left w:val="none" w:sz="0" w:space="0" w:color="auto"/>
            <w:bottom w:val="none" w:sz="0" w:space="0" w:color="auto"/>
            <w:right w:val="none" w:sz="0" w:space="0" w:color="auto"/>
          </w:divBdr>
        </w:div>
        <w:div w:id="1556626281">
          <w:marLeft w:val="0"/>
          <w:marRight w:val="0"/>
          <w:marTop w:val="0"/>
          <w:marBottom w:val="0"/>
          <w:divBdr>
            <w:top w:val="none" w:sz="0" w:space="0" w:color="auto"/>
            <w:left w:val="none" w:sz="0" w:space="0" w:color="auto"/>
            <w:bottom w:val="none" w:sz="0" w:space="0" w:color="auto"/>
            <w:right w:val="none" w:sz="0" w:space="0" w:color="auto"/>
          </w:divBdr>
          <w:divsChild>
            <w:div w:id="853572559">
              <w:marLeft w:val="0"/>
              <w:marRight w:val="0"/>
              <w:marTop w:val="300"/>
              <w:marBottom w:val="300"/>
              <w:divBdr>
                <w:top w:val="none" w:sz="0" w:space="0" w:color="auto"/>
                <w:left w:val="none" w:sz="0" w:space="0" w:color="auto"/>
                <w:bottom w:val="none" w:sz="0" w:space="0" w:color="auto"/>
                <w:right w:val="none" w:sz="0" w:space="0" w:color="auto"/>
              </w:divBdr>
            </w:div>
            <w:div w:id="492993520">
              <w:marLeft w:val="0"/>
              <w:marRight w:val="0"/>
              <w:marTop w:val="0"/>
              <w:marBottom w:val="0"/>
              <w:divBdr>
                <w:top w:val="none" w:sz="0" w:space="0" w:color="auto"/>
                <w:left w:val="none" w:sz="0" w:space="0" w:color="auto"/>
                <w:bottom w:val="none" w:sz="0" w:space="0" w:color="auto"/>
                <w:right w:val="none" w:sz="0" w:space="0" w:color="auto"/>
              </w:divBdr>
              <w:divsChild>
                <w:div w:id="1176116627">
                  <w:marLeft w:val="0"/>
                  <w:marRight w:val="0"/>
                  <w:marTop w:val="300"/>
                  <w:marBottom w:val="450"/>
                  <w:divBdr>
                    <w:top w:val="none" w:sz="0" w:space="0" w:color="auto"/>
                    <w:left w:val="none" w:sz="0" w:space="0" w:color="auto"/>
                    <w:bottom w:val="none" w:sz="0" w:space="0" w:color="auto"/>
                    <w:right w:val="none" w:sz="0" w:space="0" w:color="auto"/>
                  </w:divBdr>
                  <w:divsChild>
                    <w:div w:id="937105158">
                      <w:marLeft w:val="0"/>
                      <w:marRight w:val="0"/>
                      <w:marTop w:val="0"/>
                      <w:marBottom w:val="0"/>
                      <w:divBdr>
                        <w:top w:val="none" w:sz="0" w:space="0" w:color="auto"/>
                        <w:left w:val="none" w:sz="0" w:space="0" w:color="auto"/>
                        <w:bottom w:val="none" w:sz="0" w:space="0" w:color="auto"/>
                        <w:right w:val="none" w:sz="0" w:space="0" w:color="auto"/>
                      </w:divBdr>
                      <w:divsChild>
                        <w:div w:id="937904308">
                          <w:marLeft w:val="0"/>
                          <w:marRight w:val="0"/>
                          <w:marTop w:val="0"/>
                          <w:marBottom w:val="0"/>
                          <w:divBdr>
                            <w:top w:val="none" w:sz="0" w:space="0" w:color="auto"/>
                            <w:left w:val="none" w:sz="0" w:space="0" w:color="auto"/>
                            <w:bottom w:val="none" w:sz="0" w:space="0" w:color="auto"/>
                            <w:right w:val="none" w:sz="0" w:space="0" w:color="auto"/>
                          </w:divBdr>
                          <w:divsChild>
                            <w:div w:id="364792328">
                              <w:marLeft w:val="0"/>
                              <w:marRight w:val="0"/>
                              <w:marTop w:val="0"/>
                              <w:marBottom w:val="0"/>
                              <w:divBdr>
                                <w:top w:val="none" w:sz="0" w:space="0" w:color="auto"/>
                                <w:left w:val="none" w:sz="0" w:space="0" w:color="auto"/>
                                <w:bottom w:val="none" w:sz="0" w:space="0" w:color="auto"/>
                                <w:right w:val="none" w:sz="0" w:space="0" w:color="auto"/>
                              </w:divBdr>
                              <w:divsChild>
                                <w:div w:id="2132241206">
                                  <w:marLeft w:val="0"/>
                                  <w:marRight w:val="0"/>
                                  <w:marTop w:val="0"/>
                                  <w:marBottom w:val="0"/>
                                  <w:divBdr>
                                    <w:top w:val="none" w:sz="0" w:space="0" w:color="auto"/>
                                    <w:left w:val="none" w:sz="0" w:space="0" w:color="auto"/>
                                    <w:bottom w:val="none" w:sz="0" w:space="0" w:color="auto"/>
                                    <w:right w:val="none" w:sz="0" w:space="0" w:color="auto"/>
                                  </w:divBdr>
                                  <w:divsChild>
                                    <w:div w:id="601760757">
                                      <w:marLeft w:val="0"/>
                                      <w:marRight w:val="0"/>
                                      <w:marTop w:val="0"/>
                                      <w:marBottom w:val="0"/>
                                      <w:divBdr>
                                        <w:top w:val="none" w:sz="0" w:space="0" w:color="auto"/>
                                        <w:left w:val="none" w:sz="0" w:space="0" w:color="auto"/>
                                        <w:bottom w:val="none" w:sz="0" w:space="0" w:color="auto"/>
                                        <w:right w:val="none" w:sz="0" w:space="0" w:color="auto"/>
                                      </w:divBdr>
                                      <w:divsChild>
                                        <w:div w:id="136879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607047">
              <w:blockQuote w:val="1"/>
              <w:marLeft w:val="0"/>
              <w:marRight w:val="0"/>
              <w:marTop w:val="465"/>
              <w:marBottom w:val="525"/>
              <w:divBdr>
                <w:top w:val="none" w:sz="0" w:space="0" w:color="auto"/>
                <w:left w:val="none" w:sz="0" w:space="0" w:color="auto"/>
                <w:bottom w:val="none" w:sz="0" w:space="0" w:color="auto"/>
                <w:right w:val="none" w:sz="0" w:space="0" w:color="auto"/>
              </w:divBdr>
            </w:div>
            <w:div w:id="182828513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90007699">
      <w:bodyDiv w:val="1"/>
      <w:marLeft w:val="0"/>
      <w:marRight w:val="0"/>
      <w:marTop w:val="0"/>
      <w:marBottom w:val="0"/>
      <w:divBdr>
        <w:top w:val="none" w:sz="0" w:space="0" w:color="auto"/>
        <w:left w:val="none" w:sz="0" w:space="0" w:color="auto"/>
        <w:bottom w:val="none" w:sz="0" w:space="0" w:color="auto"/>
        <w:right w:val="none" w:sz="0" w:space="0" w:color="auto"/>
      </w:divBdr>
      <w:divsChild>
        <w:div w:id="2140026150">
          <w:marLeft w:val="0"/>
          <w:marRight w:val="150"/>
          <w:marTop w:val="0"/>
          <w:marBottom w:val="75"/>
          <w:divBdr>
            <w:top w:val="none" w:sz="0" w:space="0" w:color="auto"/>
            <w:left w:val="none" w:sz="0" w:space="0" w:color="auto"/>
            <w:bottom w:val="none" w:sz="0" w:space="0" w:color="auto"/>
            <w:right w:val="none" w:sz="0" w:space="0" w:color="auto"/>
          </w:divBdr>
        </w:div>
        <w:div w:id="2046172286">
          <w:marLeft w:val="0"/>
          <w:marRight w:val="150"/>
          <w:marTop w:val="150"/>
          <w:marBottom w:val="150"/>
          <w:divBdr>
            <w:top w:val="none" w:sz="0" w:space="0" w:color="auto"/>
            <w:left w:val="none" w:sz="0" w:space="0" w:color="auto"/>
            <w:bottom w:val="none" w:sz="0" w:space="0" w:color="auto"/>
            <w:right w:val="none" w:sz="0" w:space="0" w:color="auto"/>
          </w:divBdr>
        </w:div>
        <w:div w:id="356124180">
          <w:marLeft w:val="0"/>
          <w:marRight w:val="150"/>
          <w:marTop w:val="0"/>
          <w:marBottom w:val="0"/>
          <w:divBdr>
            <w:top w:val="none" w:sz="0" w:space="0" w:color="auto"/>
            <w:left w:val="none" w:sz="0" w:space="0" w:color="auto"/>
            <w:bottom w:val="none" w:sz="0" w:space="0" w:color="auto"/>
            <w:right w:val="none" w:sz="0" w:space="0" w:color="auto"/>
          </w:divBdr>
        </w:div>
      </w:divsChild>
    </w:div>
    <w:div w:id="1092241548">
      <w:bodyDiv w:val="1"/>
      <w:marLeft w:val="0"/>
      <w:marRight w:val="0"/>
      <w:marTop w:val="0"/>
      <w:marBottom w:val="0"/>
      <w:divBdr>
        <w:top w:val="none" w:sz="0" w:space="0" w:color="auto"/>
        <w:left w:val="none" w:sz="0" w:space="0" w:color="auto"/>
        <w:bottom w:val="none" w:sz="0" w:space="0" w:color="auto"/>
        <w:right w:val="none" w:sz="0" w:space="0" w:color="auto"/>
      </w:divBdr>
      <w:divsChild>
        <w:div w:id="942344685">
          <w:marLeft w:val="0"/>
          <w:marRight w:val="0"/>
          <w:marTop w:val="0"/>
          <w:marBottom w:val="0"/>
          <w:divBdr>
            <w:top w:val="none" w:sz="0" w:space="0" w:color="auto"/>
            <w:left w:val="none" w:sz="0" w:space="0" w:color="auto"/>
            <w:bottom w:val="none" w:sz="0" w:space="0" w:color="auto"/>
            <w:right w:val="none" w:sz="0" w:space="0" w:color="auto"/>
          </w:divBdr>
        </w:div>
      </w:divsChild>
    </w:div>
    <w:div w:id="1092355899">
      <w:bodyDiv w:val="1"/>
      <w:marLeft w:val="0"/>
      <w:marRight w:val="0"/>
      <w:marTop w:val="0"/>
      <w:marBottom w:val="0"/>
      <w:divBdr>
        <w:top w:val="none" w:sz="0" w:space="0" w:color="auto"/>
        <w:left w:val="none" w:sz="0" w:space="0" w:color="auto"/>
        <w:bottom w:val="none" w:sz="0" w:space="0" w:color="auto"/>
        <w:right w:val="none" w:sz="0" w:space="0" w:color="auto"/>
      </w:divBdr>
      <w:divsChild>
        <w:div w:id="1929607802">
          <w:marLeft w:val="0"/>
          <w:marRight w:val="0"/>
          <w:marTop w:val="0"/>
          <w:marBottom w:val="0"/>
          <w:divBdr>
            <w:top w:val="none" w:sz="0" w:space="0" w:color="auto"/>
            <w:left w:val="none" w:sz="0" w:space="0" w:color="auto"/>
            <w:bottom w:val="none" w:sz="0" w:space="0" w:color="auto"/>
            <w:right w:val="none" w:sz="0" w:space="0" w:color="auto"/>
          </w:divBdr>
        </w:div>
        <w:div w:id="1154907328">
          <w:marLeft w:val="0"/>
          <w:marRight w:val="0"/>
          <w:marTop w:val="300"/>
          <w:marBottom w:val="300"/>
          <w:divBdr>
            <w:top w:val="none" w:sz="0" w:space="0" w:color="auto"/>
            <w:left w:val="none" w:sz="0" w:space="0" w:color="auto"/>
            <w:bottom w:val="none" w:sz="0" w:space="0" w:color="auto"/>
            <w:right w:val="none" w:sz="0" w:space="0" w:color="auto"/>
          </w:divBdr>
        </w:div>
        <w:div w:id="1243031951">
          <w:marLeft w:val="0"/>
          <w:marRight w:val="0"/>
          <w:marTop w:val="0"/>
          <w:marBottom w:val="0"/>
          <w:divBdr>
            <w:top w:val="none" w:sz="0" w:space="0" w:color="auto"/>
            <w:left w:val="none" w:sz="0" w:space="0" w:color="auto"/>
            <w:bottom w:val="none" w:sz="0" w:space="0" w:color="auto"/>
            <w:right w:val="none" w:sz="0" w:space="0" w:color="auto"/>
          </w:divBdr>
          <w:divsChild>
            <w:div w:id="1517428053">
              <w:marLeft w:val="0"/>
              <w:marRight w:val="0"/>
              <w:marTop w:val="300"/>
              <w:marBottom w:val="450"/>
              <w:divBdr>
                <w:top w:val="none" w:sz="0" w:space="0" w:color="auto"/>
                <w:left w:val="none" w:sz="0" w:space="0" w:color="auto"/>
                <w:bottom w:val="none" w:sz="0" w:space="0" w:color="auto"/>
                <w:right w:val="none" w:sz="0" w:space="0" w:color="auto"/>
              </w:divBdr>
              <w:divsChild>
                <w:div w:id="1411005290">
                  <w:marLeft w:val="0"/>
                  <w:marRight w:val="0"/>
                  <w:marTop w:val="0"/>
                  <w:marBottom w:val="0"/>
                  <w:divBdr>
                    <w:top w:val="none" w:sz="0" w:space="0" w:color="auto"/>
                    <w:left w:val="none" w:sz="0" w:space="0" w:color="auto"/>
                    <w:bottom w:val="none" w:sz="0" w:space="0" w:color="auto"/>
                    <w:right w:val="none" w:sz="0" w:space="0" w:color="auto"/>
                  </w:divBdr>
                  <w:divsChild>
                    <w:div w:id="1874877535">
                      <w:marLeft w:val="0"/>
                      <w:marRight w:val="0"/>
                      <w:marTop w:val="0"/>
                      <w:marBottom w:val="0"/>
                      <w:divBdr>
                        <w:top w:val="none" w:sz="0" w:space="0" w:color="auto"/>
                        <w:left w:val="none" w:sz="0" w:space="0" w:color="auto"/>
                        <w:bottom w:val="none" w:sz="0" w:space="0" w:color="auto"/>
                        <w:right w:val="none" w:sz="0" w:space="0" w:color="auto"/>
                      </w:divBdr>
                      <w:divsChild>
                        <w:div w:id="1545218340">
                          <w:marLeft w:val="0"/>
                          <w:marRight w:val="0"/>
                          <w:marTop w:val="0"/>
                          <w:marBottom w:val="0"/>
                          <w:divBdr>
                            <w:top w:val="none" w:sz="0" w:space="0" w:color="auto"/>
                            <w:left w:val="none" w:sz="0" w:space="0" w:color="auto"/>
                            <w:bottom w:val="none" w:sz="0" w:space="0" w:color="auto"/>
                            <w:right w:val="none" w:sz="0" w:space="0" w:color="auto"/>
                          </w:divBdr>
                          <w:divsChild>
                            <w:div w:id="19153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484550">
          <w:marLeft w:val="0"/>
          <w:marRight w:val="0"/>
          <w:marTop w:val="0"/>
          <w:marBottom w:val="0"/>
          <w:divBdr>
            <w:top w:val="none" w:sz="0" w:space="0" w:color="auto"/>
            <w:left w:val="none" w:sz="0" w:space="0" w:color="auto"/>
            <w:bottom w:val="none" w:sz="0" w:space="0" w:color="auto"/>
            <w:right w:val="none" w:sz="0" w:space="0" w:color="auto"/>
          </w:divBdr>
        </w:div>
      </w:divsChild>
    </w:div>
    <w:div w:id="1092824925">
      <w:bodyDiv w:val="1"/>
      <w:marLeft w:val="0"/>
      <w:marRight w:val="0"/>
      <w:marTop w:val="0"/>
      <w:marBottom w:val="0"/>
      <w:divBdr>
        <w:top w:val="none" w:sz="0" w:space="0" w:color="auto"/>
        <w:left w:val="none" w:sz="0" w:space="0" w:color="auto"/>
        <w:bottom w:val="none" w:sz="0" w:space="0" w:color="auto"/>
        <w:right w:val="none" w:sz="0" w:space="0" w:color="auto"/>
      </w:divBdr>
      <w:divsChild>
        <w:div w:id="1121418798">
          <w:marLeft w:val="0"/>
          <w:marRight w:val="150"/>
          <w:marTop w:val="0"/>
          <w:marBottom w:val="75"/>
          <w:divBdr>
            <w:top w:val="none" w:sz="0" w:space="0" w:color="auto"/>
            <w:left w:val="none" w:sz="0" w:space="0" w:color="auto"/>
            <w:bottom w:val="none" w:sz="0" w:space="0" w:color="auto"/>
            <w:right w:val="none" w:sz="0" w:space="0" w:color="auto"/>
          </w:divBdr>
        </w:div>
        <w:div w:id="1280382709">
          <w:marLeft w:val="0"/>
          <w:marRight w:val="150"/>
          <w:marTop w:val="150"/>
          <w:marBottom w:val="150"/>
          <w:divBdr>
            <w:top w:val="none" w:sz="0" w:space="0" w:color="auto"/>
            <w:left w:val="none" w:sz="0" w:space="0" w:color="auto"/>
            <w:bottom w:val="none" w:sz="0" w:space="0" w:color="auto"/>
            <w:right w:val="none" w:sz="0" w:space="0" w:color="auto"/>
          </w:divBdr>
        </w:div>
        <w:div w:id="1212577105">
          <w:marLeft w:val="0"/>
          <w:marRight w:val="150"/>
          <w:marTop w:val="0"/>
          <w:marBottom w:val="0"/>
          <w:divBdr>
            <w:top w:val="none" w:sz="0" w:space="0" w:color="auto"/>
            <w:left w:val="none" w:sz="0" w:space="0" w:color="auto"/>
            <w:bottom w:val="none" w:sz="0" w:space="0" w:color="auto"/>
            <w:right w:val="none" w:sz="0" w:space="0" w:color="auto"/>
          </w:divBdr>
        </w:div>
      </w:divsChild>
    </w:div>
    <w:div w:id="1093629179">
      <w:bodyDiv w:val="1"/>
      <w:marLeft w:val="0"/>
      <w:marRight w:val="0"/>
      <w:marTop w:val="0"/>
      <w:marBottom w:val="0"/>
      <w:divBdr>
        <w:top w:val="none" w:sz="0" w:space="0" w:color="auto"/>
        <w:left w:val="none" w:sz="0" w:space="0" w:color="auto"/>
        <w:bottom w:val="none" w:sz="0" w:space="0" w:color="auto"/>
        <w:right w:val="none" w:sz="0" w:space="0" w:color="auto"/>
      </w:divBdr>
      <w:divsChild>
        <w:div w:id="93479754">
          <w:marLeft w:val="0"/>
          <w:marRight w:val="0"/>
          <w:marTop w:val="0"/>
          <w:marBottom w:val="0"/>
          <w:divBdr>
            <w:top w:val="none" w:sz="0" w:space="0" w:color="auto"/>
            <w:left w:val="none" w:sz="0" w:space="0" w:color="auto"/>
            <w:bottom w:val="none" w:sz="0" w:space="0" w:color="auto"/>
            <w:right w:val="none" w:sz="0" w:space="0" w:color="auto"/>
          </w:divBdr>
          <w:divsChild>
            <w:div w:id="1210386836">
              <w:marLeft w:val="0"/>
              <w:marRight w:val="0"/>
              <w:marTop w:val="0"/>
              <w:marBottom w:val="105"/>
              <w:divBdr>
                <w:top w:val="none" w:sz="0" w:space="0" w:color="auto"/>
                <w:left w:val="none" w:sz="0" w:space="0" w:color="auto"/>
                <w:bottom w:val="none" w:sz="0" w:space="0" w:color="auto"/>
                <w:right w:val="none" w:sz="0" w:space="0" w:color="auto"/>
              </w:divBdr>
              <w:divsChild>
                <w:div w:id="1186989218">
                  <w:marLeft w:val="0"/>
                  <w:marRight w:val="0"/>
                  <w:marTop w:val="0"/>
                  <w:marBottom w:val="0"/>
                  <w:divBdr>
                    <w:top w:val="none" w:sz="0" w:space="0" w:color="auto"/>
                    <w:left w:val="none" w:sz="0" w:space="0" w:color="auto"/>
                    <w:bottom w:val="none" w:sz="0" w:space="0" w:color="auto"/>
                    <w:right w:val="none" w:sz="0" w:space="0" w:color="auto"/>
                  </w:divBdr>
                  <w:divsChild>
                    <w:div w:id="1221021476">
                      <w:marLeft w:val="0"/>
                      <w:marRight w:val="0"/>
                      <w:marTop w:val="0"/>
                      <w:marBottom w:val="0"/>
                      <w:divBdr>
                        <w:top w:val="none" w:sz="0" w:space="0" w:color="auto"/>
                        <w:left w:val="none" w:sz="0" w:space="0" w:color="auto"/>
                        <w:bottom w:val="none" w:sz="0" w:space="0" w:color="auto"/>
                        <w:right w:val="none" w:sz="0" w:space="0" w:color="auto"/>
                      </w:divBdr>
                      <w:divsChild>
                        <w:div w:id="502167205">
                          <w:marLeft w:val="0"/>
                          <w:marRight w:val="0"/>
                          <w:marTop w:val="0"/>
                          <w:marBottom w:val="0"/>
                          <w:divBdr>
                            <w:top w:val="none" w:sz="0" w:space="0" w:color="auto"/>
                            <w:left w:val="none" w:sz="0" w:space="0" w:color="auto"/>
                            <w:bottom w:val="none" w:sz="0" w:space="0" w:color="auto"/>
                            <w:right w:val="none" w:sz="0" w:space="0" w:color="auto"/>
                          </w:divBdr>
                          <w:divsChild>
                            <w:div w:id="1016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91266">
              <w:marLeft w:val="0"/>
              <w:marRight w:val="0"/>
              <w:marTop w:val="0"/>
              <w:marBottom w:val="105"/>
              <w:divBdr>
                <w:top w:val="none" w:sz="0" w:space="0" w:color="auto"/>
                <w:left w:val="none" w:sz="0" w:space="0" w:color="auto"/>
                <w:bottom w:val="none" w:sz="0" w:space="0" w:color="auto"/>
                <w:right w:val="none" w:sz="0" w:space="0" w:color="auto"/>
              </w:divBdr>
              <w:divsChild>
                <w:div w:id="244851123">
                  <w:marLeft w:val="0"/>
                  <w:marRight w:val="0"/>
                  <w:marTop w:val="0"/>
                  <w:marBottom w:val="0"/>
                  <w:divBdr>
                    <w:top w:val="none" w:sz="0" w:space="0" w:color="auto"/>
                    <w:left w:val="none" w:sz="0" w:space="0" w:color="auto"/>
                    <w:bottom w:val="none" w:sz="0" w:space="0" w:color="auto"/>
                    <w:right w:val="none" w:sz="0" w:space="0" w:color="auto"/>
                  </w:divBdr>
                  <w:divsChild>
                    <w:div w:id="1696341912">
                      <w:marLeft w:val="0"/>
                      <w:marRight w:val="0"/>
                      <w:marTop w:val="0"/>
                      <w:marBottom w:val="0"/>
                      <w:divBdr>
                        <w:top w:val="none" w:sz="0" w:space="0" w:color="auto"/>
                        <w:left w:val="none" w:sz="0" w:space="0" w:color="auto"/>
                        <w:bottom w:val="none" w:sz="0" w:space="0" w:color="auto"/>
                        <w:right w:val="none" w:sz="0" w:space="0" w:color="auto"/>
                      </w:divBdr>
                      <w:divsChild>
                        <w:div w:id="21432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8255">
          <w:marLeft w:val="0"/>
          <w:marRight w:val="0"/>
          <w:marTop w:val="0"/>
          <w:marBottom w:val="0"/>
          <w:divBdr>
            <w:top w:val="none" w:sz="0" w:space="0" w:color="auto"/>
            <w:left w:val="none" w:sz="0" w:space="0" w:color="auto"/>
            <w:bottom w:val="none" w:sz="0" w:space="0" w:color="auto"/>
            <w:right w:val="none" w:sz="0" w:space="0" w:color="auto"/>
          </w:divBdr>
          <w:divsChild>
            <w:div w:id="1124038039">
              <w:marLeft w:val="0"/>
              <w:marRight w:val="0"/>
              <w:marTop w:val="0"/>
              <w:marBottom w:val="0"/>
              <w:divBdr>
                <w:top w:val="none" w:sz="0" w:space="0" w:color="auto"/>
                <w:left w:val="none" w:sz="0" w:space="0" w:color="auto"/>
                <w:bottom w:val="none" w:sz="0" w:space="0" w:color="auto"/>
                <w:right w:val="none" w:sz="0" w:space="0" w:color="auto"/>
              </w:divBdr>
              <w:divsChild>
                <w:div w:id="1695839979">
                  <w:marLeft w:val="0"/>
                  <w:marRight w:val="0"/>
                  <w:marTop w:val="0"/>
                  <w:marBottom w:val="0"/>
                  <w:divBdr>
                    <w:top w:val="none" w:sz="0" w:space="0" w:color="auto"/>
                    <w:left w:val="none" w:sz="0" w:space="0" w:color="auto"/>
                    <w:bottom w:val="none" w:sz="0" w:space="0" w:color="auto"/>
                    <w:right w:val="none" w:sz="0" w:space="0" w:color="auto"/>
                  </w:divBdr>
                  <w:divsChild>
                    <w:div w:id="2069956511">
                      <w:marLeft w:val="0"/>
                      <w:marRight w:val="0"/>
                      <w:marTop w:val="0"/>
                      <w:marBottom w:val="0"/>
                      <w:divBdr>
                        <w:top w:val="none" w:sz="0" w:space="0" w:color="auto"/>
                        <w:left w:val="none" w:sz="0" w:space="0" w:color="auto"/>
                        <w:bottom w:val="none" w:sz="0" w:space="0" w:color="auto"/>
                        <w:right w:val="none" w:sz="0" w:space="0" w:color="auto"/>
                      </w:divBdr>
                      <w:divsChild>
                        <w:div w:id="1310402613">
                          <w:marLeft w:val="0"/>
                          <w:marRight w:val="0"/>
                          <w:marTop w:val="0"/>
                          <w:marBottom w:val="0"/>
                          <w:divBdr>
                            <w:top w:val="none" w:sz="0" w:space="0" w:color="auto"/>
                            <w:left w:val="none" w:sz="0" w:space="0" w:color="auto"/>
                            <w:bottom w:val="none" w:sz="0" w:space="0" w:color="auto"/>
                            <w:right w:val="none" w:sz="0" w:space="0" w:color="auto"/>
                          </w:divBdr>
                        </w:div>
                        <w:div w:id="1658681561">
                          <w:marLeft w:val="0"/>
                          <w:marRight w:val="0"/>
                          <w:marTop w:val="0"/>
                          <w:marBottom w:val="150"/>
                          <w:divBdr>
                            <w:top w:val="single" w:sz="6" w:space="4" w:color="DDDDDD"/>
                            <w:left w:val="single" w:sz="6" w:space="4" w:color="DDDDDD"/>
                            <w:bottom w:val="single" w:sz="6" w:space="4" w:color="DDDDDD"/>
                            <w:right w:val="single" w:sz="6" w:space="4" w:color="DDDDDD"/>
                          </w:divBdr>
                          <w:divsChild>
                            <w:div w:id="5678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206440">
      <w:bodyDiv w:val="1"/>
      <w:marLeft w:val="0"/>
      <w:marRight w:val="0"/>
      <w:marTop w:val="0"/>
      <w:marBottom w:val="0"/>
      <w:divBdr>
        <w:top w:val="none" w:sz="0" w:space="0" w:color="auto"/>
        <w:left w:val="none" w:sz="0" w:space="0" w:color="auto"/>
        <w:bottom w:val="none" w:sz="0" w:space="0" w:color="auto"/>
        <w:right w:val="none" w:sz="0" w:space="0" w:color="auto"/>
      </w:divBdr>
      <w:divsChild>
        <w:div w:id="1567960093">
          <w:marLeft w:val="0"/>
          <w:marRight w:val="150"/>
          <w:marTop w:val="0"/>
          <w:marBottom w:val="75"/>
          <w:divBdr>
            <w:top w:val="none" w:sz="0" w:space="0" w:color="auto"/>
            <w:left w:val="none" w:sz="0" w:space="0" w:color="auto"/>
            <w:bottom w:val="none" w:sz="0" w:space="0" w:color="auto"/>
            <w:right w:val="none" w:sz="0" w:space="0" w:color="auto"/>
          </w:divBdr>
        </w:div>
        <w:div w:id="1649438001">
          <w:marLeft w:val="0"/>
          <w:marRight w:val="150"/>
          <w:marTop w:val="150"/>
          <w:marBottom w:val="150"/>
          <w:divBdr>
            <w:top w:val="none" w:sz="0" w:space="0" w:color="auto"/>
            <w:left w:val="none" w:sz="0" w:space="0" w:color="auto"/>
            <w:bottom w:val="none" w:sz="0" w:space="0" w:color="auto"/>
            <w:right w:val="none" w:sz="0" w:space="0" w:color="auto"/>
          </w:divBdr>
        </w:div>
        <w:div w:id="528297382">
          <w:marLeft w:val="0"/>
          <w:marRight w:val="150"/>
          <w:marTop w:val="0"/>
          <w:marBottom w:val="0"/>
          <w:divBdr>
            <w:top w:val="none" w:sz="0" w:space="0" w:color="auto"/>
            <w:left w:val="none" w:sz="0" w:space="0" w:color="auto"/>
            <w:bottom w:val="none" w:sz="0" w:space="0" w:color="auto"/>
            <w:right w:val="none" w:sz="0" w:space="0" w:color="auto"/>
          </w:divBdr>
        </w:div>
      </w:divsChild>
    </w:div>
    <w:div w:id="1094474819">
      <w:bodyDiv w:val="1"/>
      <w:marLeft w:val="0"/>
      <w:marRight w:val="0"/>
      <w:marTop w:val="0"/>
      <w:marBottom w:val="0"/>
      <w:divBdr>
        <w:top w:val="none" w:sz="0" w:space="0" w:color="auto"/>
        <w:left w:val="none" w:sz="0" w:space="0" w:color="auto"/>
        <w:bottom w:val="none" w:sz="0" w:space="0" w:color="auto"/>
        <w:right w:val="none" w:sz="0" w:space="0" w:color="auto"/>
      </w:divBdr>
      <w:divsChild>
        <w:div w:id="701708180">
          <w:marLeft w:val="0"/>
          <w:marRight w:val="0"/>
          <w:marTop w:val="0"/>
          <w:marBottom w:val="150"/>
          <w:divBdr>
            <w:top w:val="none" w:sz="0" w:space="0" w:color="auto"/>
            <w:left w:val="none" w:sz="0" w:space="0" w:color="auto"/>
            <w:bottom w:val="none" w:sz="0" w:space="0" w:color="auto"/>
            <w:right w:val="none" w:sz="0" w:space="0" w:color="auto"/>
          </w:divBdr>
          <w:divsChild>
            <w:div w:id="918487610">
              <w:marLeft w:val="0"/>
              <w:marRight w:val="0"/>
              <w:marTop w:val="0"/>
              <w:marBottom w:val="0"/>
              <w:divBdr>
                <w:top w:val="none" w:sz="0" w:space="0" w:color="auto"/>
                <w:left w:val="none" w:sz="0" w:space="0" w:color="auto"/>
                <w:bottom w:val="none" w:sz="0" w:space="0" w:color="auto"/>
                <w:right w:val="none" w:sz="0" w:space="0" w:color="auto"/>
              </w:divBdr>
              <w:divsChild>
                <w:div w:id="299959851">
                  <w:marLeft w:val="0"/>
                  <w:marRight w:val="150"/>
                  <w:marTop w:val="0"/>
                  <w:marBottom w:val="0"/>
                  <w:divBdr>
                    <w:top w:val="none" w:sz="0" w:space="0" w:color="auto"/>
                    <w:left w:val="none" w:sz="0" w:space="0" w:color="auto"/>
                    <w:bottom w:val="none" w:sz="0" w:space="0" w:color="auto"/>
                    <w:right w:val="none" w:sz="0" w:space="0" w:color="auto"/>
                  </w:divBdr>
                </w:div>
                <w:div w:id="993921723">
                  <w:marLeft w:val="0"/>
                  <w:marRight w:val="150"/>
                  <w:marTop w:val="0"/>
                  <w:marBottom w:val="0"/>
                  <w:divBdr>
                    <w:top w:val="none" w:sz="0" w:space="0" w:color="auto"/>
                    <w:left w:val="none" w:sz="0" w:space="0" w:color="auto"/>
                    <w:bottom w:val="none" w:sz="0" w:space="0" w:color="auto"/>
                    <w:right w:val="none" w:sz="0" w:space="0" w:color="auto"/>
                  </w:divBdr>
                </w:div>
              </w:divsChild>
            </w:div>
            <w:div w:id="1187137542">
              <w:marLeft w:val="0"/>
              <w:marRight w:val="0"/>
              <w:marTop w:val="0"/>
              <w:marBottom w:val="0"/>
              <w:divBdr>
                <w:top w:val="none" w:sz="0" w:space="0" w:color="auto"/>
                <w:left w:val="none" w:sz="0" w:space="0" w:color="auto"/>
                <w:bottom w:val="none" w:sz="0" w:space="0" w:color="auto"/>
                <w:right w:val="none" w:sz="0" w:space="0" w:color="auto"/>
              </w:divBdr>
              <w:divsChild>
                <w:div w:id="1160538531">
                  <w:marLeft w:val="0"/>
                  <w:marRight w:val="0"/>
                  <w:marTop w:val="0"/>
                  <w:marBottom w:val="0"/>
                  <w:divBdr>
                    <w:top w:val="none" w:sz="0" w:space="0" w:color="auto"/>
                    <w:left w:val="none" w:sz="0" w:space="0" w:color="auto"/>
                    <w:bottom w:val="none" w:sz="0" w:space="0" w:color="auto"/>
                    <w:right w:val="none" w:sz="0" w:space="0" w:color="auto"/>
                  </w:divBdr>
                  <w:divsChild>
                    <w:div w:id="1571887840">
                      <w:marLeft w:val="0"/>
                      <w:marRight w:val="0"/>
                      <w:marTop w:val="0"/>
                      <w:marBottom w:val="0"/>
                      <w:divBdr>
                        <w:top w:val="none" w:sz="0" w:space="0" w:color="auto"/>
                        <w:left w:val="none" w:sz="0" w:space="0" w:color="auto"/>
                        <w:bottom w:val="none" w:sz="0" w:space="0" w:color="auto"/>
                        <w:right w:val="none" w:sz="0" w:space="0" w:color="auto"/>
                      </w:divBdr>
                      <w:divsChild>
                        <w:div w:id="1945114348">
                          <w:marLeft w:val="0"/>
                          <w:marRight w:val="0"/>
                          <w:marTop w:val="0"/>
                          <w:marBottom w:val="0"/>
                          <w:divBdr>
                            <w:top w:val="none" w:sz="0" w:space="0" w:color="auto"/>
                            <w:left w:val="none" w:sz="0" w:space="0" w:color="auto"/>
                            <w:bottom w:val="none" w:sz="0" w:space="0" w:color="auto"/>
                            <w:right w:val="none" w:sz="0" w:space="0" w:color="auto"/>
                          </w:divBdr>
                        </w:div>
                      </w:divsChild>
                    </w:div>
                    <w:div w:id="171795550">
                      <w:marLeft w:val="0"/>
                      <w:marRight w:val="135"/>
                      <w:marTop w:val="0"/>
                      <w:marBottom w:val="0"/>
                      <w:divBdr>
                        <w:top w:val="none" w:sz="0" w:space="0" w:color="auto"/>
                        <w:left w:val="none" w:sz="0" w:space="0" w:color="auto"/>
                        <w:bottom w:val="none" w:sz="0" w:space="0" w:color="auto"/>
                        <w:right w:val="none" w:sz="0" w:space="0" w:color="auto"/>
                      </w:divBdr>
                    </w:div>
                    <w:div w:id="3540430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09604">
          <w:marLeft w:val="0"/>
          <w:marRight w:val="0"/>
          <w:marTop w:val="0"/>
          <w:marBottom w:val="0"/>
          <w:divBdr>
            <w:top w:val="none" w:sz="0" w:space="0" w:color="auto"/>
            <w:left w:val="none" w:sz="0" w:space="0" w:color="auto"/>
            <w:bottom w:val="none" w:sz="0" w:space="0" w:color="auto"/>
            <w:right w:val="none" w:sz="0" w:space="0" w:color="auto"/>
          </w:divBdr>
          <w:divsChild>
            <w:div w:id="16515179">
              <w:marLeft w:val="0"/>
              <w:marRight w:val="0"/>
              <w:marTop w:val="0"/>
              <w:marBottom w:val="0"/>
              <w:divBdr>
                <w:top w:val="none" w:sz="0" w:space="0" w:color="auto"/>
                <w:left w:val="none" w:sz="0" w:space="0" w:color="auto"/>
                <w:bottom w:val="none" w:sz="0" w:space="0" w:color="auto"/>
                <w:right w:val="none" w:sz="0" w:space="0" w:color="auto"/>
              </w:divBdr>
              <w:divsChild>
                <w:div w:id="1229415578">
                  <w:marLeft w:val="0"/>
                  <w:marRight w:val="0"/>
                  <w:marTop w:val="0"/>
                  <w:marBottom w:val="0"/>
                  <w:divBdr>
                    <w:top w:val="none" w:sz="0" w:space="0" w:color="auto"/>
                    <w:left w:val="none" w:sz="0" w:space="0" w:color="auto"/>
                    <w:bottom w:val="none" w:sz="0" w:space="0" w:color="auto"/>
                    <w:right w:val="none" w:sz="0" w:space="0" w:color="auto"/>
                  </w:divBdr>
                </w:div>
              </w:divsChild>
            </w:div>
            <w:div w:id="1272519174">
              <w:marLeft w:val="0"/>
              <w:marRight w:val="0"/>
              <w:marTop w:val="225"/>
              <w:marBottom w:val="0"/>
              <w:divBdr>
                <w:top w:val="none" w:sz="0" w:space="0" w:color="auto"/>
                <w:left w:val="none" w:sz="0" w:space="0" w:color="auto"/>
                <w:bottom w:val="none" w:sz="0" w:space="0" w:color="auto"/>
                <w:right w:val="none" w:sz="0" w:space="0" w:color="auto"/>
              </w:divBdr>
              <w:divsChild>
                <w:div w:id="267279799">
                  <w:marLeft w:val="0"/>
                  <w:marRight w:val="0"/>
                  <w:marTop w:val="0"/>
                  <w:marBottom w:val="0"/>
                  <w:divBdr>
                    <w:top w:val="none" w:sz="0" w:space="0" w:color="auto"/>
                    <w:left w:val="none" w:sz="0" w:space="0" w:color="auto"/>
                    <w:bottom w:val="none" w:sz="0" w:space="0" w:color="auto"/>
                    <w:right w:val="none" w:sz="0" w:space="0" w:color="auto"/>
                  </w:divBdr>
                </w:div>
              </w:divsChild>
            </w:div>
            <w:div w:id="710573443">
              <w:marLeft w:val="0"/>
              <w:marRight w:val="0"/>
              <w:marTop w:val="375"/>
              <w:marBottom w:val="0"/>
              <w:divBdr>
                <w:top w:val="none" w:sz="0" w:space="0" w:color="auto"/>
                <w:left w:val="none" w:sz="0" w:space="0" w:color="auto"/>
                <w:bottom w:val="none" w:sz="0" w:space="0" w:color="auto"/>
                <w:right w:val="none" w:sz="0" w:space="0" w:color="auto"/>
              </w:divBdr>
              <w:divsChild>
                <w:div w:id="61873008">
                  <w:marLeft w:val="0"/>
                  <w:marRight w:val="0"/>
                  <w:marTop w:val="0"/>
                  <w:marBottom w:val="0"/>
                  <w:divBdr>
                    <w:top w:val="none" w:sz="0" w:space="0" w:color="auto"/>
                    <w:left w:val="none" w:sz="0" w:space="0" w:color="auto"/>
                    <w:bottom w:val="none" w:sz="0" w:space="0" w:color="auto"/>
                    <w:right w:val="none" w:sz="0" w:space="0" w:color="auto"/>
                  </w:divBdr>
                  <w:divsChild>
                    <w:div w:id="18416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5992">
              <w:marLeft w:val="0"/>
              <w:marRight w:val="0"/>
              <w:marTop w:val="375"/>
              <w:marBottom w:val="0"/>
              <w:divBdr>
                <w:top w:val="none" w:sz="0" w:space="0" w:color="auto"/>
                <w:left w:val="none" w:sz="0" w:space="0" w:color="auto"/>
                <w:bottom w:val="none" w:sz="0" w:space="0" w:color="auto"/>
                <w:right w:val="none" w:sz="0" w:space="0" w:color="auto"/>
              </w:divBdr>
              <w:divsChild>
                <w:div w:id="12529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43181">
      <w:bodyDiv w:val="1"/>
      <w:marLeft w:val="0"/>
      <w:marRight w:val="0"/>
      <w:marTop w:val="0"/>
      <w:marBottom w:val="0"/>
      <w:divBdr>
        <w:top w:val="none" w:sz="0" w:space="0" w:color="auto"/>
        <w:left w:val="none" w:sz="0" w:space="0" w:color="auto"/>
        <w:bottom w:val="none" w:sz="0" w:space="0" w:color="auto"/>
        <w:right w:val="none" w:sz="0" w:space="0" w:color="auto"/>
      </w:divBdr>
      <w:divsChild>
        <w:div w:id="1496609217">
          <w:marLeft w:val="0"/>
          <w:marRight w:val="0"/>
          <w:marTop w:val="0"/>
          <w:marBottom w:val="0"/>
          <w:divBdr>
            <w:top w:val="none" w:sz="0" w:space="0" w:color="auto"/>
            <w:left w:val="none" w:sz="0" w:space="0" w:color="auto"/>
            <w:bottom w:val="none" w:sz="0" w:space="0" w:color="auto"/>
            <w:right w:val="none" w:sz="0" w:space="0" w:color="auto"/>
          </w:divBdr>
        </w:div>
        <w:div w:id="509030549">
          <w:marLeft w:val="0"/>
          <w:marRight w:val="0"/>
          <w:marTop w:val="300"/>
          <w:marBottom w:val="300"/>
          <w:divBdr>
            <w:top w:val="none" w:sz="0" w:space="0" w:color="auto"/>
            <w:left w:val="none" w:sz="0" w:space="0" w:color="auto"/>
            <w:bottom w:val="none" w:sz="0" w:space="0" w:color="auto"/>
            <w:right w:val="none" w:sz="0" w:space="0" w:color="auto"/>
          </w:divBdr>
        </w:div>
        <w:div w:id="526985331">
          <w:marLeft w:val="0"/>
          <w:marRight w:val="0"/>
          <w:marTop w:val="0"/>
          <w:marBottom w:val="0"/>
          <w:divBdr>
            <w:top w:val="none" w:sz="0" w:space="0" w:color="auto"/>
            <w:left w:val="none" w:sz="0" w:space="0" w:color="auto"/>
            <w:bottom w:val="none" w:sz="0" w:space="0" w:color="auto"/>
            <w:right w:val="none" w:sz="0" w:space="0" w:color="auto"/>
          </w:divBdr>
          <w:divsChild>
            <w:div w:id="386220434">
              <w:marLeft w:val="0"/>
              <w:marRight w:val="0"/>
              <w:marTop w:val="300"/>
              <w:marBottom w:val="450"/>
              <w:divBdr>
                <w:top w:val="none" w:sz="0" w:space="0" w:color="auto"/>
                <w:left w:val="none" w:sz="0" w:space="0" w:color="auto"/>
                <w:bottom w:val="none" w:sz="0" w:space="0" w:color="auto"/>
                <w:right w:val="none" w:sz="0" w:space="0" w:color="auto"/>
              </w:divBdr>
              <w:divsChild>
                <w:div w:id="1356158105">
                  <w:marLeft w:val="0"/>
                  <w:marRight w:val="0"/>
                  <w:marTop w:val="0"/>
                  <w:marBottom w:val="0"/>
                  <w:divBdr>
                    <w:top w:val="none" w:sz="0" w:space="0" w:color="auto"/>
                    <w:left w:val="none" w:sz="0" w:space="0" w:color="auto"/>
                    <w:bottom w:val="none" w:sz="0" w:space="0" w:color="auto"/>
                    <w:right w:val="none" w:sz="0" w:space="0" w:color="auto"/>
                  </w:divBdr>
                  <w:divsChild>
                    <w:div w:id="1187989271">
                      <w:marLeft w:val="0"/>
                      <w:marRight w:val="0"/>
                      <w:marTop w:val="0"/>
                      <w:marBottom w:val="0"/>
                      <w:divBdr>
                        <w:top w:val="none" w:sz="0" w:space="0" w:color="auto"/>
                        <w:left w:val="none" w:sz="0" w:space="0" w:color="auto"/>
                        <w:bottom w:val="none" w:sz="0" w:space="0" w:color="auto"/>
                        <w:right w:val="none" w:sz="0" w:space="0" w:color="auto"/>
                      </w:divBdr>
                      <w:divsChild>
                        <w:div w:id="1031952802">
                          <w:marLeft w:val="0"/>
                          <w:marRight w:val="0"/>
                          <w:marTop w:val="0"/>
                          <w:marBottom w:val="0"/>
                          <w:divBdr>
                            <w:top w:val="none" w:sz="0" w:space="0" w:color="auto"/>
                            <w:left w:val="none" w:sz="0" w:space="0" w:color="auto"/>
                            <w:bottom w:val="none" w:sz="0" w:space="0" w:color="auto"/>
                            <w:right w:val="none" w:sz="0" w:space="0" w:color="auto"/>
                          </w:divBdr>
                          <w:divsChild>
                            <w:div w:id="607659366">
                              <w:marLeft w:val="0"/>
                              <w:marRight w:val="0"/>
                              <w:marTop w:val="0"/>
                              <w:marBottom w:val="0"/>
                              <w:divBdr>
                                <w:top w:val="none" w:sz="0" w:space="0" w:color="auto"/>
                                <w:left w:val="none" w:sz="0" w:space="0" w:color="auto"/>
                                <w:bottom w:val="none" w:sz="0" w:space="0" w:color="auto"/>
                                <w:right w:val="none" w:sz="0" w:space="0" w:color="auto"/>
                              </w:divBdr>
                              <w:divsChild>
                                <w:div w:id="995962497">
                                  <w:marLeft w:val="0"/>
                                  <w:marRight w:val="0"/>
                                  <w:marTop w:val="0"/>
                                  <w:marBottom w:val="0"/>
                                  <w:divBdr>
                                    <w:top w:val="none" w:sz="0" w:space="0" w:color="auto"/>
                                    <w:left w:val="none" w:sz="0" w:space="0" w:color="auto"/>
                                    <w:bottom w:val="none" w:sz="0" w:space="0" w:color="auto"/>
                                    <w:right w:val="none" w:sz="0" w:space="0" w:color="auto"/>
                                  </w:divBdr>
                                  <w:divsChild>
                                    <w:div w:id="17991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511763">
          <w:marLeft w:val="0"/>
          <w:marRight w:val="0"/>
          <w:marTop w:val="0"/>
          <w:marBottom w:val="0"/>
          <w:divBdr>
            <w:top w:val="none" w:sz="0" w:space="0" w:color="auto"/>
            <w:left w:val="none" w:sz="0" w:space="0" w:color="auto"/>
            <w:bottom w:val="none" w:sz="0" w:space="0" w:color="auto"/>
            <w:right w:val="none" w:sz="0" w:space="0" w:color="auto"/>
          </w:divBdr>
        </w:div>
      </w:divsChild>
    </w:div>
    <w:div w:id="1095519653">
      <w:bodyDiv w:val="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300"/>
          <w:divBdr>
            <w:top w:val="none" w:sz="0" w:space="0" w:color="auto"/>
            <w:left w:val="none" w:sz="0" w:space="0" w:color="auto"/>
            <w:bottom w:val="none" w:sz="0" w:space="0" w:color="auto"/>
            <w:right w:val="none" w:sz="0" w:space="0" w:color="auto"/>
          </w:divBdr>
        </w:div>
      </w:divsChild>
    </w:div>
    <w:div w:id="1095593163">
      <w:bodyDiv w:val="1"/>
      <w:marLeft w:val="0"/>
      <w:marRight w:val="0"/>
      <w:marTop w:val="0"/>
      <w:marBottom w:val="0"/>
      <w:divBdr>
        <w:top w:val="none" w:sz="0" w:space="0" w:color="auto"/>
        <w:left w:val="none" w:sz="0" w:space="0" w:color="auto"/>
        <w:bottom w:val="none" w:sz="0" w:space="0" w:color="auto"/>
        <w:right w:val="none" w:sz="0" w:space="0" w:color="auto"/>
      </w:divBdr>
      <w:divsChild>
        <w:div w:id="361251923">
          <w:marLeft w:val="0"/>
          <w:marRight w:val="0"/>
          <w:marTop w:val="0"/>
          <w:marBottom w:val="300"/>
          <w:divBdr>
            <w:top w:val="none" w:sz="0" w:space="0" w:color="auto"/>
            <w:left w:val="none" w:sz="0" w:space="0" w:color="auto"/>
            <w:bottom w:val="none" w:sz="0" w:space="0" w:color="auto"/>
            <w:right w:val="none" w:sz="0" w:space="0" w:color="auto"/>
          </w:divBdr>
          <w:divsChild>
            <w:div w:id="348482668">
              <w:marLeft w:val="0"/>
              <w:marRight w:val="0"/>
              <w:marTop w:val="0"/>
              <w:marBottom w:val="0"/>
              <w:divBdr>
                <w:top w:val="single" w:sz="8" w:space="1" w:color="F79646"/>
                <w:left w:val="none" w:sz="0" w:space="0" w:color="auto"/>
                <w:bottom w:val="single" w:sz="8" w:space="1" w:color="F79646"/>
                <w:right w:val="none" w:sz="0" w:space="0" w:color="auto"/>
              </w:divBdr>
              <w:divsChild>
                <w:div w:id="9530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363740">
      <w:bodyDiv w:val="1"/>
      <w:marLeft w:val="0"/>
      <w:marRight w:val="0"/>
      <w:marTop w:val="0"/>
      <w:marBottom w:val="0"/>
      <w:divBdr>
        <w:top w:val="none" w:sz="0" w:space="0" w:color="auto"/>
        <w:left w:val="none" w:sz="0" w:space="0" w:color="auto"/>
        <w:bottom w:val="none" w:sz="0" w:space="0" w:color="auto"/>
        <w:right w:val="none" w:sz="0" w:space="0" w:color="auto"/>
      </w:divBdr>
      <w:divsChild>
        <w:div w:id="1254894677">
          <w:marLeft w:val="0"/>
          <w:marRight w:val="375"/>
          <w:marTop w:val="0"/>
          <w:marBottom w:val="0"/>
          <w:divBdr>
            <w:top w:val="none" w:sz="0" w:space="0" w:color="auto"/>
            <w:left w:val="none" w:sz="0" w:space="0" w:color="auto"/>
            <w:bottom w:val="none" w:sz="0" w:space="0" w:color="auto"/>
            <w:right w:val="none" w:sz="0" w:space="0" w:color="auto"/>
          </w:divBdr>
        </w:div>
        <w:div w:id="1371568155">
          <w:marLeft w:val="0"/>
          <w:marRight w:val="0"/>
          <w:marTop w:val="0"/>
          <w:marBottom w:val="0"/>
          <w:divBdr>
            <w:top w:val="none" w:sz="0" w:space="0" w:color="auto"/>
            <w:left w:val="none" w:sz="0" w:space="0" w:color="auto"/>
            <w:bottom w:val="none" w:sz="0" w:space="0" w:color="auto"/>
            <w:right w:val="none" w:sz="0" w:space="0" w:color="auto"/>
          </w:divBdr>
        </w:div>
      </w:divsChild>
    </w:div>
    <w:div w:id="1096635312">
      <w:bodyDiv w:val="1"/>
      <w:marLeft w:val="0"/>
      <w:marRight w:val="0"/>
      <w:marTop w:val="0"/>
      <w:marBottom w:val="0"/>
      <w:divBdr>
        <w:top w:val="none" w:sz="0" w:space="0" w:color="auto"/>
        <w:left w:val="none" w:sz="0" w:space="0" w:color="auto"/>
        <w:bottom w:val="none" w:sz="0" w:space="0" w:color="auto"/>
        <w:right w:val="none" w:sz="0" w:space="0" w:color="auto"/>
      </w:divBdr>
      <w:divsChild>
        <w:div w:id="286665563">
          <w:marLeft w:val="0"/>
          <w:marRight w:val="150"/>
          <w:marTop w:val="0"/>
          <w:marBottom w:val="75"/>
          <w:divBdr>
            <w:top w:val="none" w:sz="0" w:space="0" w:color="auto"/>
            <w:left w:val="none" w:sz="0" w:space="0" w:color="auto"/>
            <w:bottom w:val="none" w:sz="0" w:space="0" w:color="auto"/>
            <w:right w:val="none" w:sz="0" w:space="0" w:color="auto"/>
          </w:divBdr>
        </w:div>
        <w:div w:id="1189568611">
          <w:marLeft w:val="0"/>
          <w:marRight w:val="150"/>
          <w:marTop w:val="150"/>
          <w:marBottom w:val="150"/>
          <w:divBdr>
            <w:top w:val="none" w:sz="0" w:space="0" w:color="auto"/>
            <w:left w:val="none" w:sz="0" w:space="0" w:color="auto"/>
            <w:bottom w:val="none" w:sz="0" w:space="0" w:color="auto"/>
            <w:right w:val="none" w:sz="0" w:space="0" w:color="auto"/>
          </w:divBdr>
        </w:div>
        <w:div w:id="1399672883">
          <w:marLeft w:val="0"/>
          <w:marRight w:val="150"/>
          <w:marTop w:val="0"/>
          <w:marBottom w:val="0"/>
          <w:divBdr>
            <w:top w:val="none" w:sz="0" w:space="0" w:color="auto"/>
            <w:left w:val="none" w:sz="0" w:space="0" w:color="auto"/>
            <w:bottom w:val="none" w:sz="0" w:space="0" w:color="auto"/>
            <w:right w:val="none" w:sz="0" w:space="0" w:color="auto"/>
          </w:divBdr>
        </w:div>
      </w:divsChild>
    </w:div>
    <w:div w:id="1096748607">
      <w:bodyDiv w:val="1"/>
      <w:marLeft w:val="0"/>
      <w:marRight w:val="0"/>
      <w:marTop w:val="0"/>
      <w:marBottom w:val="0"/>
      <w:divBdr>
        <w:top w:val="none" w:sz="0" w:space="0" w:color="auto"/>
        <w:left w:val="none" w:sz="0" w:space="0" w:color="auto"/>
        <w:bottom w:val="none" w:sz="0" w:space="0" w:color="auto"/>
        <w:right w:val="none" w:sz="0" w:space="0" w:color="auto"/>
      </w:divBdr>
      <w:divsChild>
        <w:div w:id="693700250">
          <w:marLeft w:val="0"/>
          <w:marRight w:val="0"/>
          <w:marTop w:val="0"/>
          <w:marBottom w:val="0"/>
          <w:divBdr>
            <w:top w:val="none" w:sz="0" w:space="0" w:color="auto"/>
            <w:left w:val="none" w:sz="0" w:space="0" w:color="auto"/>
            <w:bottom w:val="none" w:sz="0" w:space="0" w:color="auto"/>
            <w:right w:val="none" w:sz="0" w:space="0" w:color="auto"/>
          </w:divBdr>
          <w:divsChild>
            <w:div w:id="2147314656">
              <w:marLeft w:val="0"/>
              <w:marRight w:val="0"/>
              <w:marTop w:val="0"/>
              <w:marBottom w:val="75"/>
              <w:divBdr>
                <w:top w:val="none" w:sz="0" w:space="0" w:color="auto"/>
                <w:left w:val="none" w:sz="0" w:space="0" w:color="auto"/>
                <w:bottom w:val="none" w:sz="0" w:space="0" w:color="auto"/>
                <w:right w:val="none" w:sz="0" w:space="0" w:color="auto"/>
              </w:divBdr>
            </w:div>
            <w:div w:id="626660341">
              <w:marLeft w:val="0"/>
              <w:marRight w:val="0"/>
              <w:marTop w:val="0"/>
              <w:marBottom w:val="75"/>
              <w:divBdr>
                <w:top w:val="none" w:sz="0" w:space="0" w:color="auto"/>
                <w:left w:val="none" w:sz="0" w:space="0" w:color="auto"/>
                <w:bottom w:val="none" w:sz="0" w:space="0" w:color="auto"/>
                <w:right w:val="none" w:sz="0" w:space="0" w:color="auto"/>
              </w:divBdr>
            </w:div>
            <w:div w:id="42815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69464">
      <w:bodyDiv w:val="1"/>
      <w:marLeft w:val="0"/>
      <w:marRight w:val="0"/>
      <w:marTop w:val="0"/>
      <w:marBottom w:val="0"/>
      <w:divBdr>
        <w:top w:val="none" w:sz="0" w:space="0" w:color="auto"/>
        <w:left w:val="none" w:sz="0" w:space="0" w:color="auto"/>
        <w:bottom w:val="none" w:sz="0" w:space="0" w:color="auto"/>
        <w:right w:val="none" w:sz="0" w:space="0" w:color="auto"/>
      </w:divBdr>
      <w:divsChild>
        <w:div w:id="844397548">
          <w:marLeft w:val="0"/>
          <w:marRight w:val="0"/>
          <w:marTop w:val="0"/>
          <w:marBottom w:val="75"/>
          <w:divBdr>
            <w:top w:val="none" w:sz="0" w:space="0" w:color="auto"/>
            <w:left w:val="none" w:sz="0" w:space="0" w:color="auto"/>
            <w:bottom w:val="none" w:sz="0" w:space="0" w:color="auto"/>
            <w:right w:val="none" w:sz="0" w:space="0" w:color="auto"/>
          </w:divBdr>
        </w:div>
      </w:divsChild>
    </w:div>
    <w:div w:id="1097479606">
      <w:bodyDiv w:val="1"/>
      <w:marLeft w:val="0"/>
      <w:marRight w:val="0"/>
      <w:marTop w:val="0"/>
      <w:marBottom w:val="0"/>
      <w:divBdr>
        <w:top w:val="none" w:sz="0" w:space="0" w:color="auto"/>
        <w:left w:val="none" w:sz="0" w:space="0" w:color="auto"/>
        <w:bottom w:val="none" w:sz="0" w:space="0" w:color="auto"/>
        <w:right w:val="none" w:sz="0" w:space="0" w:color="auto"/>
      </w:divBdr>
      <w:divsChild>
        <w:div w:id="1607807759">
          <w:marLeft w:val="0"/>
          <w:marRight w:val="0"/>
          <w:marTop w:val="0"/>
          <w:marBottom w:val="0"/>
          <w:divBdr>
            <w:top w:val="none" w:sz="0" w:space="0" w:color="auto"/>
            <w:left w:val="none" w:sz="0" w:space="0" w:color="auto"/>
            <w:bottom w:val="none" w:sz="0" w:space="0" w:color="auto"/>
            <w:right w:val="none" w:sz="0" w:space="0" w:color="auto"/>
          </w:divBdr>
        </w:div>
        <w:div w:id="1340692785">
          <w:marLeft w:val="0"/>
          <w:marRight w:val="0"/>
          <w:marTop w:val="300"/>
          <w:marBottom w:val="300"/>
          <w:divBdr>
            <w:top w:val="none" w:sz="0" w:space="0" w:color="auto"/>
            <w:left w:val="none" w:sz="0" w:space="0" w:color="auto"/>
            <w:bottom w:val="none" w:sz="0" w:space="0" w:color="auto"/>
            <w:right w:val="none" w:sz="0" w:space="0" w:color="auto"/>
          </w:divBdr>
        </w:div>
        <w:div w:id="752243234">
          <w:marLeft w:val="0"/>
          <w:marRight w:val="0"/>
          <w:marTop w:val="0"/>
          <w:marBottom w:val="0"/>
          <w:divBdr>
            <w:top w:val="none" w:sz="0" w:space="0" w:color="auto"/>
            <w:left w:val="none" w:sz="0" w:space="0" w:color="auto"/>
            <w:bottom w:val="none" w:sz="0" w:space="0" w:color="auto"/>
            <w:right w:val="none" w:sz="0" w:space="0" w:color="auto"/>
          </w:divBdr>
          <w:divsChild>
            <w:div w:id="861744446">
              <w:marLeft w:val="0"/>
              <w:marRight w:val="0"/>
              <w:marTop w:val="300"/>
              <w:marBottom w:val="450"/>
              <w:divBdr>
                <w:top w:val="none" w:sz="0" w:space="0" w:color="auto"/>
                <w:left w:val="none" w:sz="0" w:space="0" w:color="auto"/>
                <w:bottom w:val="none" w:sz="0" w:space="0" w:color="auto"/>
                <w:right w:val="none" w:sz="0" w:space="0" w:color="auto"/>
              </w:divBdr>
              <w:divsChild>
                <w:div w:id="717515978">
                  <w:marLeft w:val="0"/>
                  <w:marRight w:val="0"/>
                  <w:marTop w:val="0"/>
                  <w:marBottom w:val="0"/>
                  <w:divBdr>
                    <w:top w:val="none" w:sz="0" w:space="0" w:color="auto"/>
                    <w:left w:val="none" w:sz="0" w:space="0" w:color="auto"/>
                    <w:bottom w:val="none" w:sz="0" w:space="0" w:color="auto"/>
                    <w:right w:val="none" w:sz="0" w:space="0" w:color="auto"/>
                  </w:divBdr>
                  <w:divsChild>
                    <w:div w:id="195699585">
                      <w:marLeft w:val="0"/>
                      <w:marRight w:val="0"/>
                      <w:marTop w:val="0"/>
                      <w:marBottom w:val="0"/>
                      <w:divBdr>
                        <w:top w:val="none" w:sz="0" w:space="0" w:color="auto"/>
                        <w:left w:val="none" w:sz="0" w:space="0" w:color="auto"/>
                        <w:bottom w:val="none" w:sz="0" w:space="0" w:color="auto"/>
                        <w:right w:val="none" w:sz="0" w:space="0" w:color="auto"/>
                      </w:divBdr>
                      <w:divsChild>
                        <w:div w:id="1438790293">
                          <w:marLeft w:val="0"/>
                          <w:marRight w:val="0"/>
                          <w:marTop w:val="0"/>
                          <w:marBottom w:val="0"/>
                          <w:divBdr>
                            <w:top w:val="none" w:sz="0" w:space="0" w:color="auto"/>
                            <w:left w:val="none" w:sz="0" w:space="0" w:color="auto"/>
                            <w:bottom w:val="none" w:sz="0" w:space="0" w:color="auto"/>
                            <w:right w:val="none" w:sz="0" w:space="0" w:color="auto"/>
                          </w:divBdr>
                          <w:divsChild>
                            <w:div w:id="808397789">
                              <w:marLeft w:val="0"/>
                              <w:marRight w:val="0"/>
                              <w:marTop w:val="0"/>
                              <w:marBottom w:val="0"/>
                              <w:divBdr>
                                <w:top w:val="none" w:sz="0" w:space="0" w:color="auto"/>
                                <w:left w:val="none" w:sz="0" w:space="0" w:color="auto"/>
                                <w:bottom w:val="none" w:sz="0" w:space="0" w:color="auto"/>
                                <w:right w:val="none" w:sz="0" w:space="0" w:color="auto"/>
                              </w:divBdr>
                              <w:divsChild>
                                <w:div w:id="1632512795">
                                  <w:marLeft w:val="0"/>
                                  <w:marRight w:val="0"/>
                                  <w:marTop w:val="0"/>
                                  <w:marBottom w:val="0"/>
                                  <w:divBdr>
                                    <w:top w:val="none" w:sz="0" w:space="0" w:color="auto"/>
                                    <w:left w:val="none" w:sz="0" w:space="0" w:color="auto"/>
                                    <w:bottom w:val="none" w:sz="0" w:space="0" w:color="auto"/>
                                    <w:right w:val="none" w:sz="0" w:space="0" w:color="auto"/>
                                  </w:divBdr>
                                  <w:divsChild>
                                    <w:div w:id="10817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124130">
          <w:marLeft w:val="0"/>
          <w:marRight w:val="0"/>
          <w:marTop w:val="0"/>
          <w:marBottom w:val="0"/>
          <w:divBdr>
            <w:top w:val="none" w:sz="0" w:space="0" w:color="auto"/>
            <w:left w:val="none" w:sz="0" w:space="0" w:color="auto"/>
            <w:bottom w:val="none" w:sz="0" w:space="0" w:color="auto"/>
            <w:right w:val="none" w:sz="0" w:space="0" w:color="auto"/>
          </w:divBdr>
          <w:divsChild>
            <w:div w:id="196240363">
              <w:marLeft w:val="0"/>
              <w:marRight w:val="0"/>
              <w:marTop w:val="300"/>
              <w:marBottom w:val="0"/>
              <w:divBdr>
                <w:top w:val="none" w:sz="0" w:space="0" w:color="auto"/>
                <w:left w:val="none" w:sz="0" w:space="0" w:color="auto"/>
                <w:bottom w:val="none" w:sz="0" w:space="0" w:color="auto"/>
                <w:right w:val="none" w:sz="0" w:space="0" w:color="auto"/>
              </w:divBdr>
            </w:div>
          </w:divsChild>
        </w:div>
        <w:div w:id="976370897">
          <w:marLeft w:val="0"/>
          <w:marRight w:val="0"/>
          <w:marTop w:val="300"/>
          <w:marBottom w:val="0"/>
          <w:divBdr>
            <w:top w:val="none" w:sz="0" w:space="0" w:color="auto"/>
            <w:left w:val="none" w:sz="0" w:space="0" w:color="auto"/>
            <w:bottom w:val="none" w:sz="0" w:space="0" w:color="auto"/>
            <w:right w:val="none" w:sz="0" w:space="0" w:color="auto"/>
          </w:divBdr>
        </w:div>
      </w:divsChild>
    </w:div>
    <w:div w:id="1097600761">
      <w:bodyDiv w:val="1"/>
      <w:marLeft w:val="0"/>
      <w:marRight w:val="0"/>
      <w:marTop w:val="0"/>
      <w:marBottom w:val="0"/>
      <w:divBdr>
        <w:top w:val="none" w:sz="0" w:space="0" w:color="auto"/>
        <w:left w:val="none" w:sz="0" w:space="0" w:color="auto"/>
        <w:bottom w:val="none" w:sz="0" w:space="0" w:color="auto"/>
        <w:right w:val="none" w:sz="0" w:space="0" w:color="auto"/>
      </w:divBdr>
      <w:divsChild>
        <w:div w:id="783843025">
          <w:marLeft w:val="0"/>
          <w:marRight w:val="0"/>
          <w:marTop w:val="0"/>
          <w:marBottom w:val="0"/>
          <w:divBdr>
            <w:top w:val="none" w:sz="0" w:space="0" w:color="auto"/>
            <w:left w:val="none" w:sz="0" w:space="0" w:color="auto"/>
            <w:bottom w:val="none" w:sz="0" w:space="0" w:color="auto"/>
            <w:right w:val="none" w:sz="0" w:space="0" w:color="auto"/>
          </w:divBdr>
          <w:divsChild>
            <w:div w:id="416287149">
              <w:marLeft w:val="0"/>
              <w:marRight w:val="0"/>
              <w:marTop w:val="0"/>
              <w:marBottom w:val="0"/>
              <w:divBdr>
                <w:top w:val="none" w:sz="0" w:space="0" w:color="auto"/>
                <w:left w:val="none" w:sz="0" w:space="0" w:color="auto"/>
                <w:bottom w:val="none" w:sz="0" w:space="0" w:color="auto"/>
                <w:right w:val="none" w:sz="0" w:space="0" w:color="auto"/>
              </w:divBdr>
              <w:divsChild>
                <w:div w:id="102413932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132553179">
          <w:marLeft w:val="0"/>
          <w:marRight w:val="0"/>
          <w:marTop w:val="450"/>
          <w:marBottom w:val="750"/>
          <w:divBdr>
            <w:top w:val="none" w:sz="0" w:space="0" w:color="auto"/>
            <w:left w:val="none" w:sz="0" w:space="0" w:color="auto"/>
            <w:bottom w:val="none" w:sz="0" w:space="0" w:color="auto"/>
            <w:right w:val="none" w:sz="0" w:space="0" w:color="auto"/>
          </w:divBdr>
          <w:divsChild>
            <w:div w:id="1315985074">
              <w:marLeft w:val="0"/>
              <w:marRight w:val="0"/>
              <w:marTop w:val="0"/>
              <w:marBottom w:val="0"/>
              <w:divBdr>
                <w:top w:val="none" w:sz="0" w:space="0" w:color="auto"/>
                <w:left w:val="none" w:sz="0" w:space="0" w:color="auto"/>
                <w:bottom w:val="none" w:sz="0" w:space="0" w:color="auto"/>
                <w:right w:val="none" w:sz="0" w:space="0" w:color="auto"/>
              </w:divBdr>
              <w:divsChild>
                <w:div w:id="1380591572">
                  <w:marLeft w:val="0"/>
                  <w:marRight w:val="300"/>
                  <w:marTop w:val="150"/>
                  <w:marBottom w:val="150"/>
                  <w:divBdr>
                    <w:top w:val="none" w:sz="0" w:space="0" w:color="auto"/>
                    <w:left w:val="none" w:sz="0" w:space="0" w:color="auto"/>
                    <w:bottom w:val="none" w:sz="0" w:space="0" w:color="auto"/>
                    <w:right w:val="none" w:sz="0" w:space="0" w:color="auto"/>
                  </w:divBdr>
                </w:div>
                <w:div w:id="30481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3346">
          <w:marLeft w:val="0"/>
          <w:marRight w:val="0"/>
          <w:marTop w:val="750"/>
          <w:marBottom w:val="0"/>
          <w:divBdr>
            <w:top w:val="none" w:sz="0" w:space="0" w:color="auto"/>
            <w:left w:val="none" w:sz="0" w:space="0" w:color="auto"/>
            <w:bottom w:val="none" w:sz="0" w:space="0" w:color="auto"/>
            <w:right w:val="none" w:sz="0" w:space="0" w:color="auto"/>
          </w:divBdr>
          <w:divsChild>
            <w:div w:id="925263102">
              <w:marLeft w:val="0"/>
              <w:marRight w:val="0"/>
              <w:marTop w:val="0"/>
              <w:marBottom w:val="0"/>
              <w:divBdr>
                <w:top w:val="none" w:sz="0" w:space="0" w:color="auto"/>
                <w:left w:val="none" w:sz="0" w:space="0" w:color="auto"/>
                <w:bottom w:val="none" w:sz="0" w:space="0" w:color="auto"/>
                <w:right w:val="none" w:sz="0" w:space="0" w:color="auto"/>
              </w:divBdr>
            </w:div>
            <w:div w:id="1651982784">
              <w:marLeft w:val="0"/>
              <w:marRight w:val="375"/>
              <w:marTop w:val="300"/>
              <w:marBottom w:val="300"/>
              <w:divBdr>
                <w:top w:val="none" w:sz="0" w:space="0" w:color="auto"/>
                <w:left w:val="none" w:sz="0" w:space="0" w:color="auto"/>
                <w:bottom w:val="none" w:sz="0" w:space="0" w:color="auto"/>
                <w:right w:val="none" w:sz="0" w:space="0" w:color="auto"/>
              </w:divBdr>
              <w:divsChild>
                <w:div w:id="1938170898">
                  <w:marLeft w:val="0"/>
                  <w:marRight w:val="0"/>
                  <w:marTop w:val="0"/>
                  <w:marBottom w:val="0"/>
                  <w:divBdr>
                    <w:top w:val="none" w:sz="0" w:space="0" w:color="auto"/>
                    <w:left w:val="none" w:sz="0" w:space="0" w:color="auto"/>
                    <w:bottom w:val="none" w:sz="0" w:space="0" w:color="auto"/>
                    <w:right w:val="none" w:sz="0" w:space="0" w:color="auto"/>
                  </w:divBdr>
                  <w:divsChild>
                    <w:div w:id="2104766009">
                      <w:marLeft w:val="0"/>
                      <w:marRight w:val="0"/>
                      <w:marTop w:val="0"/>
                      <w:marBottom w:val="150"/>
                      <w:divBdr>
                        <w:top w:val="none" w:sz="0" w:space="0" w:color="auto"/>
                        <w:left w:val="none" w:sz="0" w:space="0" w:color="auto"/>
                        <w:bottom w:val="none" w:sz="0" w:space="0" w:color="auto"/>
                        <w:right w:val="none" w:sz="0" w:space="0" w:color="auto"/>
                      </w:divBdr>
                      <w:divsChild>
                        <w:div w:id="430512797">
                          <w:marLeft w:val="0"/>
                          <w:marRight w:val="0"/>
                          <w:marTop w:val="0"/>
                          <w:marBottom w:val="150"/>
                          <w:divBdr>
                            <w:top w:val="none" w:sz="0" w:space="0" w:color="auto"/>
                            <w:left w:val="none" w:sz="0" w:space="0" w:color="auto"/>
                            <w:bottom w:val="none" w:sz="0" w:space="0" w:color="auto"/>
                            <w:right w:val="none" w:sz="0" w:space="0" w:color="auto"/>
                          </w:divBdr>
                        </w:div>
                      </w:divsChild>
                    </w:div>
                    <w:div w:id="1263490107">
                      <w:marLeft w:val="0"/>
                      <w:marRight w:val="0"/>
                      <w:marTop w:val="0"/>
                      <w:marBottom w:val="0"/>
                      <w:divBdr>
                        <w:top w:val="none" w:sz="0" w:space="0" w:color="auto"/>
                        <w:left w:val="none" w:sz="0" w:space="0" w:color="auto"/>
                        <w:bottom w:val="none" w:sz="0" w:space="0" w:color="auto"/>
                        <w:right w:val="none" w:sz="0" w:space="0" w:color="auto"/>
                      </w:divBdr>
                    </w:div>
                    <w:div w:id="1723282555">
                      <w:marLeft w:val="0"/>
                      <w:marRight w:val="0"/>
                      <w:marTop w:val="0"/>
                      <w:marBottom w:val="0"/>
                      <w:divBdr>
                        <w:top w:val="none" w:sz="0" w:space="0" w:color="auto"/>
                        <w:left w:val="none" w:sz="0" w:space="0" w:color="auto"/>
                        <w:bottom w:val="none" w:sz="0" w:space="0" w:color="auto"/>
                        <w:right w:val="none" w:sz="0" w:space="0" w:color="auto"/>
                      </w:divBdr>
                      <w:divsChild>
                        <w:div w:id="5216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2266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98252356">
      <w:bodyDiv w:val="1"/>
      <w:marLeft w:val="0"/>
      <w:marRight w:val="0"/>
      <w:marTop w:val="0"/>
      <w:marBottom w:val="0"/>
      <w:divBdr>
        <w:top w:val="none" w:sz="0" w:space="0" w:color="auto"/>
        <w:left w:val="none" w:sz="0" w:space="0" w:color="auto"/>
        <w:bottom w:val="none" w:sz="0" w:space="0" w:color="auto"/>
        <w:right w:val="none" w:sz="0" w:space="0" w:color="auto"/>
      </w:divBdr>
      <w:divsChild>
        <w:div w:id="260335351">
          <w:marLeft w:val="0"/>
          <w:marRight w:val="0"/>
          <w:marTop w:val="0"/>
          <w:marBottom w:val="300"/>
          <w:divBdr>
            <w:top w:val="none" w:sz="0" w:space="0" w:color="auto"/>
            <w:left w:val="none" w:sz="0" w:space="0" w:color="auto"/>
            <w:bottom w:val="none" w:sz="0" w:space="0" w:color="auto"/>
            <w:right w:val="none" w:sz="0" w:space="0" w:color="auto"/>
          </w:divBdr>
        </w:div>
      </w:divsChild>
    </w:div>
    <w:div w:id="1098871692">
      <w:bodyDiv w:val="1"/>
      <w:marLeft w:val="0"/>
      <w:marRight w:val="0"/>
      <w:marTop w:val="0"/>
      <w:marBottom w:val="0"/>
      <w:divBdr>
        <w:top w:val="none" w:sz="0" w:space="0" w:color="auto"/>
        <w:left w:val="none" w:sz="0" w:space="0" w:color="auto"/>
        <w:bottom w:val="none" w:sz="0" w:space="0" w:color="auto"/>
        <w:right w:val="none" w:sz="0" w:space="0" w:color="auto"/>
      </w:divBdr>
      <w:divsChild>
        <w:div w:id="1879201116">
          <w:marLeft w:val="0"/>
          <w:marRight w:val="150"/>
          <w:marTop w:val="0"/>
          <w:marBottom w:val="75"/>
          <w:divBdr>
            <w:top w:val="none" w:sz="0" w:space="0" w:color="auto"/>
            <w:left w:val="none" w:sz="0" w:space="0" w:color="auto"/>
            <w:bottom w:val="none" w:sz="0" w:space="0" w:color="auto"/>
            <w:right w:val="none" w:sz="0" w:space="0" w:color="auto"/>
          </w:divBdr>
        </w:div>
        <w:div w:id="1509520700">
          <w:marLeft w:val="0"/>
          <w:marRight w:val="150"/>
          <w:marTop w:val="150"/>
          <w:marBottom w:val="150"/>
          <w:divBdr>
            <w:top w:val="none" w:sz="0" w:space="0" w:color="auto"/>
            <w:left w:val="none" w:sz="0" w:space="0" w:color="auto"/>
            <w:bottom w:val="none" w:sz="0" w:space="0" w:color="auto"/>
            <w:right w:val="none" w:sz="0" w:space="0" w:color="auto"/>
          </w:divBdr>
        </w:div>
        <w:div w:id="895165968">
          <w:marLeft w:val="0"/>
          <w:marRight w:val="150"/>
          <w:marTop w:val="0"/>
          <w:marBottom w:val="0"/>
          <w:divBdr>
            <w:top w:val="none" w:sz="0" w:space="0" w:color="auto"/>
            <w:left w:val="none" w:sz="0" w:space="0" w:color="auto"/>
            <w:bottom w:val="none" w:sz="0" w:space="0" w:color="auto"/>
            <w:right w:val="none" w:sz="0" w:space="0" w:color="auto"/>
          </w:divBdr>
        </w:div>
      </w:divsChild>
    </w:div>
    <w:div w:id="1099178802">
      <w:bodyDiv w:val="1"/>
      <w:marLeft w:val="0"/>
      <w:marRight w:val="0"/>
      <w:marTop w:val="0"/>
      <w:marBottom w:val="0"/>
      <w:divBdr>
        <w:top w:val="none" w:sz="0" w:space="0" w:color="auto"/>
        <w:left w:val="none" w:sz="0" w:space="0" w:color="auto"/>
        <w:bottom w:val="none" w:sz="0" w:space="0" w:color="auto"/>
        <w:right w:val="none" w:sz="0" w:space="0" w:color="auto"/>
      </w:divBdr>
      <w:divsChild>
        <w:div w:id="521627200">
          <w:marLeft w:val="0"/>
          <w:marRight w:val="0"/>
          <w:marTop w:val="0"/>
          <w:marBottom w:val="300"/>
          <w:divBdr>
            <w:top w:val="none" w:sz="0" w:space="0" w:color="auto"/>
            <w:left w:val="none" w:sz="0" w:space="0" w:color="auto"/>
            <w:bottom w:val="none" w:sz="0" w:space="0" w:color="auto"/>
            <w:right w:val="none" w:sz="0" w:space="0" w:color="auto"/>
          </w:divBdr>
        </w:div>
      </w:divsChild>
    </w:div>
    <w:div w:id="1099984475">
      <w:bodyDiv w:val="1"/>
      <w:marLeft w:val="0"/>
      <w:marRight w:val="0"/>
      <w:marTop w:val="0"/>
      <w:marBottom w:val="0"/>
      <w:divBdr>
        <w:top w:val="none" w:sz="0" w:space="0" w:color="auto"/>
        <w:left w:val="none" w:sz="0" w:space="0" w:color="auto"/>
        <w:bottom w:val="none" w:sz="0" w:space="0" w:color="auto"/>
        <w:right w:val="none" w:sz="0" w:space="0" w:color="auto"/>
      </w:divBdr>
      <w:divsChild>
        <w:div w:id="425463513">
          <w:marLeft w:val="0"/>
          <w:marRight w:val="150"/>
          <w:marTop w:val="0"/>
          <w:marBottom w:val="75"/>
          <w:divBdr>
            <w:top w:val="none" w:sz="0" w:space="0" w:color="auto"/>
            <w:left w:val="none" w:sz="0" w:space="0" w:color="auto"/>
            <w:bottom w:val="none" w:sz="0" w:space="0" w:color="auto"/>
            <w:right w:val="none" w:sz="0" w:space="0" w:color="auto"/>
          </w:divBdr>
        </w:div>
        <w:div w:id="407534120">
          <w:marLeft w:val="0"/>
          <w:marRight w:val="150"/>
          <w:marTop w:val="150"/>
          <w:marBottom w:val="150"/>
          <w:divBdr>
            <w:top w:val="none" w:sz="0" w:space="0" w:color="auto"/>
            <w:left w:val="none" w:sz="0" w:space="0" w:color="auto"/>
            <w:bottom w:val="none" w:sz="0" w:space="0" w:color="auto"/>
            <w:right w:val="none" w:sz="0" w:space="0" w:color="auto"/>
          </w:divBdr>
        </w:div>
        <w:div w:id="1980911697">
          <w:marLeft w:val="0"/>
          <w:marRight w:val="150"/>
          <w:marTop w:val="0"/>
          <w:marBottom w:val="0"/>
          <w:divBdr>
            <w:top w:val="none" w:sz="0" w:space="0" w:color="auto"/>
            <w:left w:val="none" w:sz="0" w:space="0" w:color="auto"/>
            <w:bottom w:val="none" w:sz="0" w:space="0" w:color="auto"/>
            <w:right w:val="none" w:sz="0" w:space="0" w:color="auto"/>
          </w:divBdr>
        </w:div>
      </w:divsChild>
    </w:div>
    <w:div w:id="1100221419">
      <w:bodyDiv w:val="1"/>
      <w:marLeft w:val="0"/>
      <w:marRight w:val="0"/>
      <w:marTop w:val="0"/>
      <w:marBottom w:val="0"/>
      <w:divBdr>
        <w:top w:val="none" w:sz="0" w:space="0" w:color="auto"/>
        <w:left w:val="none" w:sz="0" w:space="0" w:color="auto"/>
        <w:bottom w:val="none" w:sz="0" w:space="0" w:color="auto"/>
        <w:right w:val="none" w:sz="0" w:space="0" w:color="auto"/>
      </w:divBdr>
      <w:divsChild>
        <w:div w:id="1684436074">
          <w:marLeft w:val="0"/>
          <w:marRight w:val="0"/>
          <w:marTop w:val="0"/>
          <w:marBottom w:val="0"/>
          <w:divBdr>
            <w:top w:val="none" w:sz="0" w:space="0" w:color="auto"/>
            <w:left w:val="none" w:sz="0" w:space="0" w:color="auto"/>
            <w:bottom w:val="none" w:sz="0" w:space="0" w:color="auto"/>
            <w:right w:val="none" w:sz="0" w:space="0" w:color="auto"/>
          </w:divBdr>
        </w:div>
        <w:div w:id="755832054">
          <w:marLeft w:val="0"/>
          <w:marRight w:val="0"/>
          <w:marTop w:val="300"/>
          <w:marBottom w:val="300"/>
          <w:divBdr>
            <w:top w:val="none" w:sz="0" w:space="0" w:color="auto"/>
            <w:left w:val="none" w:sz="0" w:space="0" w:color="auto"/>
            <w:bottom w:val="none" w:sz="0" w:space="0" w:color="auto"/>
            <w:right w:val="none" w:sz="0" w:space="0" w:color="auto"/>
          </w:divBdr>
        </w:div>
        <w:div w:id="637877525">
          <w:marLeft w:val="0"/>
          <w:marRight w:val="0"/>
          <w:marTop w:val="0"/>
          <w:marBottom w:val="0"/>
          <w:divBdr>
            <w:top w:val="none" w:sz="0" w:space="0" w:color="auto"/>
            <w:left w:val="none" w:sz="0" w:space="0" w:color="auto"/>
            <w:bottom w:val="none" w:sz="0" w:space="0" w:color="auto"/>
            <w:right w:val="none" w:sz="0" w:space="0" w:color="auto"/>
          </w:divBdr>
          <w:divsChild>
            <w:div w:id="1756593035">
              <w:marLeft w:val="0"/>
              <w:marRight w:val="0"/>
              <w:marTop w:val="300"/>
              <w:marBottom w:val="450"/>
              <w:divBdr>
                <w:top w:val="none" w:sz="0" w:space="0" w:color="auto"/>
                <w:left w:val="none" w:sz="0" w:space="0" w:color="auto"/>
                <w:bottom w:val="none" w:sz="0" w:space="0" w:color="auto"/>
                <w:right w:val="none" w:sz="0" w:space="0" w:color="auto"/>
              </w:divBdr>
              <w:divsChild>
                <w:div w:id="170148361">
                  <w:marLeft w:val="0"/>
                  <w:marRight w:val="0"/>
                  <w:marTop w:val="0"/>
                  <w:marBottom w:val="0"/>
                  <w:divBdr>
                    <w:top w:val="none" w:sz="0" w:space="0" w:color="auto"/>
                    <w:left w:val="none" w:sz="0" w:space="0" w:color="auto"/>
                    <w:bottom w:val="none" w:sz="0" w:space="0" w:color="auto"/>
                    <w:right w:val="none" w:sz="0" w:space="0" w:color="auto"/>
                  </w:divBdr>
                  <w:divsChild>
                    <w:div w:id="1178737116">
                      <w:marLeft w:val="0"/>
                      <w:marRight w:val="0"/>
                      <w:marTop w:val="0"/>
                      <w:marBottom w:val="0"/>
                      <w:divBdr>
                        <w:top w:val="none" w:sz="0" w:space="0" w:color="auto"/>
                        <w:left w:val="none" w:sz="0" w:space="0" w:color="auto"/>
                        <w:bottom w:val="none" w:sz="0" w:space="0" w:color="auto"/>
                        <w:right w:val="none" w:sz="0" w:space="0" w:color="auto"/>
                      </w:divBdr>
                      <w:divsChild>
                        <w:div w:id="1856964547">
                          <w:marLeft w:val="0"/>
                          <w:marRight w:val="0"/>
                          <w:marTop w:val="0"/>
                          <w:marBottom w:val="0"/>
                          <w:divBdr>
                            <w:top w:val="none" w:sz="0" w:space="0" w:color="auto"/>
                            <w:left w:val="none" w:sz="0" w:space="0" w:color="auto"/>
                            <w:bottom w:val="none" w:sz="0" w:space="0" w:color="auto"/>
                            <w:right w:val="none" w:sz="0" w:space="0" w:color="auto"/>
                          </w:divBdr>
                          <w:divsChild>
                            <w:div w:id="103396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381455">
          <w:marLeft w:val="0"/>
          <w:marRight w:val="0"/>
          <w:marTop w:val="0"/>
          <w:marBottom w:val="0"/>
          <w:divBdr>
            <w:top w:val="none" w:sz="0" w:space="0" w:color="auto"/>
            <w:left w:val="none" w:sz="0" w:space="0" w:color="auto"/>
            <w:bottom w:val="none" w:sz="0" w:space="0" w:color="auto"/>
            <w:right w:val="none" w:sz="0" w:space="0" w:color="auto"/>
          </w:divBdr>
        </w:div>
      </w:divsChild>
    </w:div>
    <w:div w:id="1100417937">
      <w:bodyDiv w:val="1"/>
      <w:marLeft w:val="0"/>
      <w:marRight w:val="0"/>
      <w:marTop w:val="0"/>
      <w:marBottom w:val="0"/>
      <w:divBdr>
        <w:top w:val="none" w:sz="0" w:space="0" w:color="auto"/>
        <w:left w:val="none" w:sz="0" w:space="0" w:color="auto"/>
        <w:bottom w:val="none" w:sz="0" w:space="0" w:color="auto"/>
        <w:right w:val="none" w:sz="0" w:space="0" w:color="auto"/>
      </w:divBdr>
      <w:divsChild>
        <w:div w:id="226112137">
          <w:marLeft w:val="0"/>
          <w:marRight w:val="0"/>
          <w:marTop w:val="0"/>
          <w:marBottom w:val="300"/>
          <w:divBdr>
            <w:top w:val="none" w:sz="0" w:space="0" w:color="auto"/>
            <w:left w:val="none" w:sz="0" w:space="0" w:color="auto"/>
            <w:bottom w:val="none" w:sz="0" w:space="0" w:color="auto"/>
            <w:right w:val="none" w:sz="0" w:space="0" w:color="auto"/>
          </w:divBdr>
        </w:div>
      </w:divsChild>
    </w:div>
    <w:div w:id="1100563013">
      <w:bodyDiv w:val="1"/>
      <w:marLeft w:val="0"/>
      <w:marRight w:val="0"/>
      <w:marTop w:val="0"/>
      <w:marBottom w:val="0"/>
      <w:divBdr>
        <w:top w:val="none" w:sz="0" w:space="0" w:color="auto"/>
        <w:left w:val="none" w:sz="0" w:space="0" w:color="auto"/>
        <w:bottom w:val="none" w:sz="0" w:space="0" w:color="auto"/>
        <w:right w:val="none" w:sz="0" w:space="0" w:color="auto"/>
      </w:divBdr>
      <w:divsChild>
        <w:div w:id="1494182341">
          <w:marLeft w:val="0"/>
          <w:marRight w:val="0"/>
          <w:marTop w:val="0"/>
          <w:marBottom w:val="300"/>
          <w:divBdr>
            <w:top w:val="none" w:sz="0" w:space="0" w:color="auto"/>
            <w:left w:val="none" w:sz="0" w:space="0" w:color="auto"/>
            <w:bottom w:val="none" w:sz="0" w:space="0" w:color="auto"/>
            <w:right w:val="none" w:sz="0" w:space="0" w:color="auto"/>
          </w:divBdr>
        </w:div>
      </w:divsChild>
    </w:div>
    <w:div w:id="1100874116">
      <w:bodyDiv w:val="1"/>
      <w:marLeft w:val="0"/>
      <w:marRight w:val="0"/>
      <w:marTop w:val="0"/>
      <w:marBottom w:val="0"/>
      <w:divBdr>
        <w:top w:val="none" w:sz="0" w:space="0" w:color="auto"/>
        <w:left w:val="none" w:sz="0" w:space="0" w:color="auto"/>
        <w:bottom w:val="none" w:sz="0" w:space="0" w:color="auto"/>
        <w:right w:val="none" w:sz="0" w:space="0" w:color="auto"/>
      </w:divBdr>
      <w:divsChild>
        <w:div w:id="1100494676">
          <w:marLeft w:val="0"/>
          <w:marRight w:val="150"/>
          <w:marTop w:val="0"/>
          <w:marBottom w:val="75"/>
          <w:divBdr>
            <w:top w:val="none" w:sz="0" w:space="0" w:color="auto"/>
            <w:left w:val="none" w:sz="0" w:space="0" w:color="auto"/>
            <w:bottom w:val="none" w:sz="0" w:space="0" w:color="auto"/>
            <w:right w:val="none" w:sz="0" w:space="0" w:color="auto"/>
          </w:divBdr>
        </w:div>
        <w:div w:id="1002899767">
          <w:marLeft w:val="0"/>
          <w:marRight w:val="150"/>
          <w:marTop w:val="150"/>
          <w:marBottom w:val="150"/>
          <w:divBdr>
            <w:top w:val="none" w:sz="0" w:space="0" w:color="auto"/>
            <w:left w:val="none" w:sz="0" w:space="0" w:color="auto"/>
            <w:bottom w:val="none" w:sz="0" w:space="0" w:color="auto"/>
            <w:right w:val="none" w:sz="0" w:space="0" w:color="auto"/>
          </w:divBdr>
        </w:div>
        <w:div w:id="2132163039">
          <w:marLeft w:val="0"/>
          <w:marRight w:val="150"/>
          <w:marTop w:val="0"/>
          <w:marBottom w:val="0"/>
          <w:divBdr>
            <w:top w:val="none" w:sz="0" w:space="0" w:color="auto"/>
            <w:left w:val="none" w:sz="0" w:space="0" w:color="auto"/>
            <w:bottom w:val="none" w:sz="0" w:space="0" w:color="auto"/>
            <w:right w:val="none" w:sz="0" w:space="0" w:color="auto"/>
          </w:divBdr>
        </w:div>
      </w:divsChild>
    </w:div>
    <w:div w:id="1101336558">
      <w:bodyDiv w:val="1"/>
      <w:marLeft w:val="0"/>
      <w:marRight w:val="0"/>
      <w:marTop w:val="0"/>
      <w:marBottom w:val="0"/>
      <w:divBdr>
        <w:top w:val="none" w:sz="0" w:space="0" w:color="auto"/>
        <w:left w:val="none" w:sz="0" w:space="0" w:color="auto"/>
        <w:bottom w:val="none" w:sz="0" w:space="0" w:color="auto"/>
        <w:right w:val="none" w:sz="0" w:space="0" w:color="auto"/>
      </w:divBdr>
      <w:divsChild>
        <w:div w:id="362364143">
          <w:marLeft w:val="0"/>
          <w:marRight w:val="0"/>
          <w:marTop w:val="0"/>
          <w:marBottom w:val="300"/>
          <w:divBdr>
            <w:top w:val="none" w:sz="0" w:space="0" w:color="auto"/>
            <w:left w:val="none" w:sz="0" w:space="0" w:color="auto"/>
            <w:bottom w:val="none" w:sz="0" w:space="0" w:color="auto"/>
            <w:right w:val="none" w:sz="0" w:space="0" w:color="auto"/>
          </w:divBdr>
        </w:div>
      </w:divsChild>
    </w:div>
    <w:div w:id="1101491275">
      <w:bodyDiv w:val="1"/>
      <w:marLeft w:val="0"/>
      <w:marRight w:val="0"/>
      <w:marTop w:val="0"/>
      <w:marBottom w:val="0"/>
      <w:divBdr>
        <w:top w:val="none" w:sz="0" w:space="0" w:color="auto"/>
        <w:left w:val="none" w:sz="0" w:space="0" w:color="auto"/>
        <w:bottom w:val="none" w:sz="0" w:space="0" w:color="auto"/>
        <w:right w:val="none" w:sz="0" w:space="0" w:color="auto"/>
      </w:divBdr>
      <w:divsChild>
        <w:div w:id="874736196">
          <w:marLeft w:val="0"/>
          <w:marRight w:val="150"/>
          <w:marTop w:val="0"/>
          <w:marBottom w:val="75"/>
          <w:divBdr>
            <w:top w:val="none" w:sz="0" w:space="0" w:color="auto"/>
            <w:left w:val="none" w:sz="0" w:space="0" w:color="auto"/>
            <w:bottom w:val="none" w:sz="0" w:space="0" w:color="auto"/>
            <w:right w:val="none" w:sz="0" w:space="0" w:color="auto"/>
          </w:divBdr>
        </w:div>
        <w:div w:id="1298141799">
          <w:marLeft w:val="0"/>
          <w:marRight w:val="150"/>
          <w:marTop w:val="150"/>
          <w:marBottom w:val="150"/>
          <w:divBdr>
            <w:top w:val="none" w:sz="0" w:space="0" w:color="auto"/>
            <w:left w:val="none" w:sz="0" w:space="0" w:color="auto"/>
            <w:bottom w:val="none" w:sz="0" w:space="0" w:color="auto"/>
            <w:right w:val="none" w:sz="0" w:space="0" w:color="auto"/>
          </w:divBdr>
        </w:div>
        <w:div w:id="52698009">
          <w:marLeft w:val="0"/>
          <w:marRight w:val="150"/>
          <w:marTop w:val="0"/>
          <w:marBottom w:val="0"/>
          <w:divBdr>
            <w:top w:val="none" w:sz="0" w:space="0" w:color="auto"/>
            <w:left w:val="none" w:sz="0" w:space="0" w:color="auto"/>
            <w:bottom w:val="none" w:sz="0" w:space="0" w:color="auto"/>
            <w:right w:val="none" w:sz="0" w:space="0" w:color="auto"/>
          </w:divBdr>
        </w:div>
      </w:divsChild>
    </w:div>
    <w:div w:id="1101606250">
      <w:bodyDiv w:val="1"/>
      <w:marLeft w:val="0"/>
      <w:marRight w:val="0"/>
      <w:marTop w:val="0"/>
      <w:marBottom w:val="0"/>
      <w:divBdr>
        <w:top w:val="none" w:sz="0" w:space="0" w:color="auto"/>
        <w:left w:val="none" w:sz="0" w:space="0" w:color="auto"/>
        <w:bottom w:val="none" w:sz="0" w:space="0" w:color="auto"/>
        <w:right w:val="none" w:sz="0" w:space="0" w:color="auto"/>
      </w:divBdr>
      <w:divsChild>
        <w:div w:id="1664359440">
          <w:marLeft w:val="0"/>
          <w:marRight w:val="0"/>
          <w:marTop w:val="300"/>
          <w:marBottom w:val="300"/>
          <w:divBdr>
            <w:top w:val="none" w:sz="0" w:space="0" w:color="auto"/>
            <w:left w:val="none" w:sz="0" w:space="0" w:color="auto"/>
            <w:bottom w:val="none" w:sz="0" w:space="0" w:color="auto"/>
            <w:right w:val="none" w:sz="0" w:space="0" w:color="auto"/>
          </w:divBdr>
        </w:div>
        <w:div w:id="814757356">
          <w:marLeft w:val="0"/>
          <w:marRight w:val="0"/>
          <w:marTop w:val="0"/>
          <w:marBottom w:val="0"/>
          <w:divBdr>
            <w:top w:val="none" w:sz="0" w:space="0" w:color="auto"/>
            <w:left w:val="none" w:sz="0" w:space="0" w:color="auto"/>
            <w:bottom w:val="none" w:sz="0" w:space="0" w:color="auto"/>
            <w:right w:val="none" w:sz="0" w:space="0" w:color="auto"/>
          </w:divBdr>
        </w:div>
      </w:divsChild>
    </w:div>
    <w:div w:id="1101612221">
      <w:bodyDiv w:val="1"/>
      <w:marLeft w:val="0"/>
      <w:marRight w:val="0"/>
      <w:marTop w:val="0"/>
      <w:marBottom w:val="0"/>
      <w:divBdr>
        <w:top w:val="none" w:sz="0" w:space="0" w:color="auto"/>
        <w:left w:val="none" w:sz="0" w:space="0" w:color="auto"/>
        <w:bottom w:val="none" w:sz="0" w:space="0" w:color="auto"/>
        <w:right w:val="none" w:sz="0" w:space="0" w:color="auto"/>
      </w:divBdr>
      <w:divsChild>
        <w:div w:id="1841891848">
          <w:marLeft w:val="0"/>
          <w:marRight w:val="150"/>
          <w:marTop w:val="0"/>
          <w:marBottom w:val="75"/>
          <w:divBdr>
            <w:top w:val="none" w:sz="0" w:space="0" w:color="auto"/>
            <w:left w:val="none" w:sz="0" w:space="0" w:color="auto"/>
            <w:bottom w:val="none" w:sz="0" w:space="0" w:color="auto"/>
            <w:right w:val="none" w:sz="0" w:space="0" w:color="auto"/>
          </w:divBdr>
        </w:div>
        <w:div w:id="1501047249">
          <w:marLeft w:val="0"/>
          <w:marRight w:val="150"/>
          <w:marTop w:val="150"/>
          <w:marBottom w:val="150"/>
          <w:divBdr>
            <w:top w:val="none" w:sz="0" w:space="0" w:color="auto"/>
            <w:left w:val="none" w:sz="0" w:space="0" w:color="auto"/>
            <w:bottom w:val="none" w:sz="0" w:space="0" w:color="auto"/>
            <w:right w:val="none" w:sz="0" w:space="0" w:color="auto"/>
          </w:divBdr>
        </w:div>
        <w:div w:id="104038150">
          <w:marLeft w:val="0"/>
          <w:marRight w:val="150"/>
          <w:marTop w:val="0"/>
          <w:marBottom w:val="0"/>
          <w:divBdr>
            <w:top w:val="none" w:sz="0" w:space="0" w:color="auto"/>
            <w:left w:val="none" w:sz="0" w:space="0" w:color="auto"/>
            <w:bottom w:val="none" w:sz="0" w:space="0" w:color="auto"/>
            <w:right w:val="none" w:sz="0" w:space="0" w:color="auto"/>
          </w:divBdr>
        </w:div>
      </w:divsChild>
    </w:div>
    <w:div w:id="1102188033">
      <w:bodyDiv w:val="1"/>
      <w:marLeft w:val="0"/>
      <w:marRight w:val="0"/>
      <w:marTop w:val="0"/>
      <w:marBottom w:val="0"/>
      <w:divBdr>
        <w:top w:val="none" w:sz="0" w:space="0" w:color="auto"/>
        <w:left w:val="none" w:sz="0" w:space="0" w:color="auto"/>
        <w:bottom w:val="none" w:sz="0" w:space="0" w:color="auto"/>
        <w:right w:val="none" w:sz="0" w:space="0" w:color="auto"/>
      </w:divBdr>
      <w:divsChild>
        <w:div w:id="1989048548">
          <w:marLeft w:val="450"/>
          <w:marRight w:val="0"/>
          <w:marTop w:val="300"/>
          <w:marBottom w:val="450"/>
          <w:divBdr>
            <w:top w:val="none" w:sz="0" w:space="0" w:color="auto"/>
            <w:left w:val="none" w:sz="0" w:space="0" w:color="auto"/>
            <w:bottom w:val="none" w:sz="0" w:space="0" w:color="auto"/>
            <w:right w:val="none" w:sz="0" w:space="0" w:color="auto"/>
          </w:divBdr>
          <w:divsChild>
            <w:div w:id="408235331">
              <w:marLeft w:val="0"/>
              <w:marRight w:val="0"/>
              <w:marTop w:val="450"/>
              <w:marBottom w:val="0"/>
              <w:divBdr>
                <w:top w:val="single" w:sz="12" w:space="15" w:color="666666"/>
                <w:left w:val="single" w:sz="6" w:space="15" w:color="D7D7D7"/>
                <w:bottom w:val="single" w:sz="6" w:space="15" w:color="D7D7D7"/>
                <w:right w:val="single" w:sz="6" w:space="15" w:color="D7D7D7"/>
              </w:divBdr>
            </w:div>
          </w:divsChild>
        </w:div>
        <w:div w:id="1696298588">
          <w:marLeft w:val="-120"/>
          <w:marRight w:val="-120"/>
          <w:marTop w:val="0"/>
          <w:marBottom w:val="0"/>
          <w:divBdr>
            <w:top w:val="none" w:sz="0" w:space="0" w:color="auto"/>
            <w:left w:val="none" w:sz="0" w:space="0" w:color="auto"/>
            <w:bottom w:val="none" w:sz="0" w:space="0" w:color="auto"/>
            <w:right w:val="none" w:sz="0" w:space="0" w:color="auto"/>
          </w:divBdr>
          <w:divsChild>
            <w:div w:id="1609463555">
              <w:marLeft w:val="120"/>
              <w:marRight w:val="120"/>
              <w:marTop w:val="120"/>
              <w:marBottom w:val="120"/>
              <w:divBdr>
                <w:top w:val="none" w:sz="0" w:space="0" w:color="auto"/>
                <w:left w:val="none" w:sz="0" w:space="0" w:color="auto"/>
                <w:bottom w:val="none" w:sz="0" w:space="0" w:color="auto"/>
                <w:right w:val="none" w:sz="0" w:space="0" w:color="auto"/>
              </w:divBdr>
            </w:div>
            <w:div w:id="1628313851">
              <w:marLeft w:val="120"/>
              <w:marRight w:val="120"/>
              <w:marTop w:val="120"/>
              <w:marBottom w:val="120"/>
              <w:divBdr>
                <w:top w:val="none" w:sz="0" w:space="0" w:color="auto"/>
                <w:left w:val="none" w:sz="0" w:space="0" w:color="auto"/>
                <w:bottom w:val="none" w:sz="0" w:space="0" w:color="auto"/>
                <w:right w:val="none" w:sz="0" w:space="0" w:color="auto"/>
              </w:divBdr>
            </w:div>
            <w:div w:id="165892318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102644691">
      <w:bodyDiv w:val="1"/>
      <w:marLeft w:val="0"/>
      <w:marRight w:val="0"/>
      <w:marTop w:val="0"/>
      <w:marBottom w:val="0"/>
      <w:divBdr>
        <w:top w:val="none" w:sz="0" w:space="0" w:color="auto"/>
        <w:left w:val="none" w:sz="0" w:space="0" w:color="auto"/>
        <w:bottom w:val="none" w:sz="0" w:space="0" w:color="auto"/>
        <w:right w:val="none" w:sz="0" w:space="0" w:color="auto"/>
      </w:divBdr>
      <w:divsChild>
        <w:div w:id="1844129795">
          <w:marLeft w:val="0"/>
          <w:marRight w:val="150"/>
          <w:marTop w:val="0"/>
          <w:marBottom w:val="75"/>
          <w:divBdr>
            <w:top w:val="none" w:sz="0" w:space="0" w:color="auto"/>
            <w:left w:val="none" w:sz="0" w:space="0" w:color="auto"/>
            <w:bottom w:val="none" w:sz="0" w:space="0" w:color="auto"/>
            <w:right w:val="none" w:sz="0" w:space="0" w:color="auto"/>
          </w:divBdr>
        </w:div>
        <w:div w:id="64882958">
          <w:marLeft w:val="0"/>
          <w:marRight w:val="150"/>
          <w:marTop w:val="150"/>
          <w:marBottom w:val="150"/>
          <w:divBdr>
            <w:top w:val="none" w:sz="0" w:space="0" w:color="auto"/>
            <w:left w:val="none" w:sz="0" w:space="0" w:color="auto"/>
            <w:bottom w:val="none" w:sz="0" w:space="0" w:color="auto"/>
            <w:right w:val="none" w:sz="0" w:space="0" w:color="auto"/>
          </w:divBdr>
        </w:div>
        <w:div w:id="1696274579">
          <w:marLeft w:val="0"/>
          <w:marRight w:val="150"/>
          <w:marTop w:val="0"/>
          <w:marBottom w:val="0"/>
          <w:divBdr>
            <w:top w:val="none" w:sz="0" w:space="0" w:color="auto"/>
            <w:left w:val="none" w:sz="0" w:space="0" w:color="auto"/>
            <w:bottom w:val="none" w:sz="0" w:space="0" w:color="auto"/>
            <w:right w:val="none" w:sz="0" w:space="0" w:color="auto"/>
          </w:divBdr>
        </w:div>
      </w:divsChild>
    </w:div>
    <w:div w:id="1103300324">
      <w:bodyDiv w:val="1"/>
      <w:marLeft w:val="0"/>
      <w:marRight w:val="0"/>
      <w:marTop w:val="0"/>
      <w:marBottom w:val="0"/>
      <w:divBdr>
        <w:top w:val="none" w:sz="0" w:space="0" w:color="auto"/>
        <w:left w:val="none" w:sz="0" w:space="0" w:color="auto"/>
        <w:bottom w:val="none" w:sz="0" w:space="0" w:color="auto"/>
        <w:right w:val="none" w:sz="0" w:space="0" w:color="auto"/>
      </w:divBdr>
      <w:divsChild>
        <w:div w:id="1396051353">
          <w:marLeft w:val="0"/>
          <w:marRight w:val="0"/>
          <w:marTop w:val="0"/>
          <w:marBottom w:val="0"/>
          <w:divBdr>
            <w:top w:val="none" w:sz="0" w:space="0" w:color="auto"/>
            <w:left w:val="none" w:sz="0" w:space="0" w:color="auto"/>
            <w:bottom w:val="none" w:sz="0" w:space="0" w:color="auto"/>
            <w:right w:val="none" w:sz="0" w:space="0" w:color="auto"/>
          </w:divBdr>
        </w:div>
        <w:div w:id="869686799">
          <w:marLeft w:val="0"/>
          <w:marRight w:val="0"/>
          <w:marTop w:val="300"/>
          <w:marBottom w:val="300"/>
          <w:divBdr>
            <w:top w:val="none" w:sz="0" w:space="0" w:color="auto"/>
            <w:left w:val="none" w:sz="0" w:space="0" w:color="auto"/>
            <w:bottom w:val="none" w:sz="0" w:space="0" w:color="auto"/>
            <w:right w:val="none" w:sz="0" w:space="0" w:color="auto"/>
          </w:divBdr>
        </w:div>
        <w:div w:id="1171869709">
          <w:marLeft w:val="0"/>
          <w:marRight w:val="0"/>
          <w:marTop w:val="0"/>
          <w:marBottom w:val="0"/>
          <w:divBdr>
            <w:top w:val="none" w:sz="0" w:space="0" w:color="auto"/>
            <w:left w:val="none" w:sz="0" w:space="0" w:color="auto"/>
            <w:bottom w:val="none" w:sz="0" w:space="0" w:color="auto"/>
            <w:right w:val="none" w:sz="0" w:space="0" w:color="auto"/>
          </w:divBdr>
          <w:divsChild>
            <w:div w:id="926771292">
              <w:marLeft w:val="0"/>
              <w:marRight w:val="0"/>
              <w:marTop w:val="300"/>
              <w:marBottom w:val="450"/>
              <w:divBdr>
                <w:top w:val="none" w:sz="0" w:space="0" w:color="auto"/>
                <w:left w:val="none" w:sz="0" w:space="0" w:color="auto"/>
                <w:bottom w:val="none" w:sz="0" w:space="0" w:color="auto"/>
                <w:right w:val="none" w:sz="0" w:space="0" w:color="auto"/>
              </w:divBdr>
              <w:divsChild>
                <w:div w:id="59981162">
                  <w:marLeft w:val="0"/>
                  <w:marRight w:val="0"/>
                  <w:marTop w:val="0"/>
                  <w:marBottom w:val="0"/>
                  <w:divBdr>
                    <w:top w:val="none" w:sz="0" w:space="0" w:color="auto"/>
                    <w:left w:val="none" w:sz="0" w:space="0" w:color="auto"/>
                    <w:bottom w:val="none" w:sz="0" w:space="0" w:color="auto"/>
                    <w:right w:val="none" w:sz="0" w:space="0" w:color="auto"/>
                  </w:divBdr>
                  <w:divsChild>
                    <w:div w:id="620920017">
                      <w:marLeft w:val="0"/>
                      <w:marRight w:val="0"/>
                      <w:marTop w:val="0"/>
                      <w:marBottom w:val="0"/>
                      <w:divBdr>
                        <w:top w:val="none" w:sz="0" w:space="0" w:color="auto"/>
                        <w:left w:val="none" w:sz="0" w:space="0" w:color="auto"/>
                        <w:bottom w:val="none" w:sz="0" w:space="0" w:color="auto"/>
                        <w:right w:val="none" w:sz="0" w:space="0" w:color="auto"/>
                      </w:divBdr>
                      <w:divsChild>
                        <w:div w:id="1334380525">
                          <w:marLeft w:val="0"/>
                          <w:marRight w:val="0"/>
                          <w:marTop w:val="0"/>
                          <w:marBottom w:val="0"/>
                          <w:divBdr>
                            <w:top w:val="none" w:sz="0" w:space="0" w:color="auto"/>
                            <w:left w:val="none" w:sz="0" w:space="0" w:color="auto"/>
                            <w:bottom w:val="none" w:sz="0" w:space="0" w:color="auto"/>
                            <w:right w:val="none" w:sz="0" w:space="0" w:color="auto"/>
                          </w:divBdr>
                          <w:divsChild>
                            <w:div w:id="194318259">
                              <w:marLeft w:val="0"/>
                              <w:marRight w:val="0"/>
                              <w:marTop w:val="0"/>
                              <w:marBottom w:val="0"/>
                              <w:divBdr>
                                <w:top w:val="none" w:sz="0" w:space="0" w:color="auto"/>
                                <w:left w:val="none" w:sz="0" w:space="0" w:color="auto"/>
                                <w:bottom w:val="none" w:sz="0" w:space="0" w:color="auto"/>
                                <w:right w:val="none" w:sz="0" w:space="0" w:color="auto"/>
                              </w:divBdr>
                              <w:divsChild>
                                <w:div w:id="1800339710">
                                  <w:marLeft w:val="0"/>
                                  <w:marRight w:val="0"/>
                                  <w:marTop w:val="0"/>
                                  <w:marBottom w:val="0"/>
                                  <w:divBdr>
                                    <w:top w:val="none" w:sz="0" w:space="0" w:color="auto"/>
                                    <w:left w:val="none" w:sz="0" w:space="0" w:color="auto"/>
                                    <w:bottom w:val="none" w:sz="0" w:space="0" w:color="auto"/>
                                    <w:right w:val="none" w:sz="0" w:space="0" w:color="auto"/>
                                  </w:divBdr>
                                  <w:divsChild>
                                    <w:div w:id="20282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106834">
          <w:marLeft w:val="0"/>
          <w:marRight w:val="0"/>
          <w:marTop w:val="0"/>
          <w:marBottom w:val="0"/>
          <w:divBdr>
            <w:top w:val="none" w:sz="0" w:space="0" w:color="auto"/>
            <w:left w:val="none" w:sz="0" w:space="0" w:color="auto"/>
            <w:bottom w:val="none" w:sz="0" w:space="0" w:color="auto"/>
            <w:right w:val="none" w:sz="0" w:space="0" w:color="auto"/>
          </w:divBdr>
          <w:divsChild>
            <w:div w:id="51238098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04030926">
      <w:bodyDiv w:val="1"/>
      <w:marLeft w:val="0"/>
      <w:marRight w:val="0"/>
      <w:marTop w:val="0"/>
      <w:marBottom w:val="0"/>
      <w:divBdr>
        <w:top w:val="none" w:sz="0" w:space="0" w:color="auto"/>
        <w:left w:val="none" w:sz="0" w:space="0" w:color="auto"/>
        <w:bottom w:val="none" w:sz="0" w:space="0" w:color="auto"/>
        <w:right w:val="none" w:sz="0" w:space="0" w:color="auto"/>
      </w:divBdr>
      <w:divsChild>
        <w:div w:id="1325860527">
          <w:marLeft w:val="0"/>
          <w:marRight w:val="0"/>
          <w:marTop w:val="0"/>
          <w:marBottom w:val="0"/>
          <w:divBdr>
            <w:top w:val="none" w:sz="0" w:space="0" w:color="auto"/>
            <w:left w:val="none" w:sz="0" w:space="0" w:color="auto"/>
            <w:bottom w:val="none" w:sz="0" w:space="0" w:color="auto"/>
            <w:right w:val="none" w:sz="0" w:space="0" w:color="auto"/>
          </w:divBdr>
        </w:div>
        <w:div w:id="1958682319">
          <w:marLeft w:val="0"/>
          <w:marRight w:val="0"/>
          <w:marTop w:val="300"/>
          <w:marBottom w:val="300"/>
          <w:divBdr>
            <w:top w:val="none" w:sz="0" w:space="0" w:color="auto"/>
            <w:left w:val="none" w:sz="0" w:space="0" w:color="auto"/>
            <w:bottom w:val="none" w:sz="0" w:space="0" w:color="auto"/>
            <w:right w:val="none" w:sz="0" w:space="0" w:color="auto"/>
          </w:divBdr>
        </w:div>
        <w:div w:id="223831565">
          <w:marLeft w:val="0"/>
          <w:marRight w:val="0"/>
          <w:marTop w:val="0"/>
          <w:marBottom w:val="0"/>
          <w:divBdr>
            <w:top w:val="none" w:sz="0" w:space="0" w:color="auto"/>
            <w:left w:val="none" w:sz="0" w:space="0" w:color="auto"/>
            <w:bottom w:val="none" w:sz="0" w:space="0" w:color="auto"/>
            <w:right w:val="none" w:sz="0" w:space="0" w:color="auto"/>
          </w:divBdr>
          <w:divsChild>
            <w:div w:id="589854131">
              <w:marLeft w:val="0"/>
              <w:marRight w:val="0"/>
              <w:marTop w:val="300"/>
              <w:marBottom w:val="450"/>
              <w:divBdr>
                <w:top w:val="none" w:sz="0" w:space="0" w:color="auto"/>
                <w:left w:val="none" w:sz="0" w:space="0" w:color="auto"/>
                <w:bottom w:val="none" w:sz="0" w:space="0" w:color="auto"/>
                <w:right w:val="none" w:sz="0" w:space="0" w:color="auto"/>
              </w:divBdr>
              <w:divsChild>
                <w:div w:id="924803420">
                  <w:marLeft w:val="0"/>
                  <w:marRight w:val="0"/>
                  <w:marTop w:val="0"/>
                  <w:marBottom w:val="0"/>
                  <w:divBdr>
                    <w:top w:val="none" w:sz="0" w:space="0" w:color="auto"/>
                    <w:left w:val="none" w:sz="0" w:space="0" w:color="auto"/>
                    <w:bottom w:val="none" w:sz="0" w:space="0" w:color="auto"/>
                    <w:right w:val="none" w:sz="0" w:space="0" w:color="auto"/>
                  </w:divBdr>
                  <w:divsChild>
                    <w:div w:id="86050161">
                      <w:marLeft w:val="0"/>
                      <w:marRight w:val="0"/>
                      <w:marTop w:val="0"/>
                      <w:marBottom w:val="0"/>
                      <w:divBdr>
                        <w:top w:val="none" w:sz="0" w:space="0" w:color="auto"/>
                        <w:left w:val="none" w:sz="0" w:space="0" w:color="auto"/>
                        <w:bottom w:val="none" w:sz="0" w:space="0" w:color="auto"/>
                        <w:right w:val="none" w:sz="0" w:space="0" w:color="auto"/>
                      </w:divBdr>
                      <w:divsChild>
                        <w:div w:id="1629697341">
                          <w:marLeft w:val="0"/>
                          <w:marRight w:val="0"/>
                          <w:marTop w:val="0"/>
                          <w:marBottom w:val="0"/>
                          <w:divBdr>
                            <w:top w:val="none" w:sz="0" w:space="0" w:color="auto"/>
                            <w:left w:val="none" w:sz="0" w:space="0" w:color="auto"/>
                            <w:bottom w:val="none" w:sz="0" w:space="0" w:color="auto"/>
                            <w:right w:val="none" w:sz="0" w:space="0" w:color="auto"/>
                          </w:divBdr>
                          <w:divsChild>
                            <w:div w:id="196472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397642">
          <w:marLeft w:val="0"/>
          <w:marRight w:val="0"/>
          <w:marTop w:val="0"/>
          <w:marBottom w:val="0"/>
          <w:divBdr>
            <w:top w:val="none" w:sz="0" w:space="0" w:color="auto"/>
            <w:left w:val="none" w:sz="0" w:space="0" w:color="auto"/>
            <w:bottom w:val="none" w:sz="0" w:space="0" w:color="auto"/>
            <w:right w:val="none" w:sz="0" w:space="0" w:color="auto"/>
          </w:divBdr>
        </w:div>
      </w:divsChild>
    </w:div>
    <w:div w:id="1104423316">
      <w:bodyDiv w:val="1"/>
      <w:marLeft w:val="0"/>
      <w:marRight w:val="0"/>
      <w:marTop w:val="0"/>
      <w:marBottom w:val="0"/>
      <w:divBdr>
        <w:top w:val="none" w:sz="0" w:space="0" w:color="auto"/>
        <w:left w:val="none" w:sz="0" w:space="0" w:color="auto"/>
        <w:bottom w:val="none" w:sz="0" w:space="0" w:color="auto"/>
        <w:right w:val="none" w:sz="0" w:space="0" w:color="auto"/>
      </w:divBdr>
      <w:divsChild>
        <w:div w:id="1389378936">
          <w:marLeft w:val="0"/>
          <w:marRight w:val="0"/>
          <w:marTop w:val="0"/>
          <w:marBottom w:val="300"/>
          <w:divBdr>
            <w:top w:val="none" w:sz="0" w:space="0" w:color="auto"/>
            <w:left w:val="none" w:sz="0" w:space="0" w:color="auto"/>
            <w:bottom w:val="none" w:sz="0" w:space="0" w:color="auto"/>
            <w:right w:val="none" w:sz="0" w:space="0" w:color="auto"/>
          </w:divBdr>
        </w:div>
      </w:divsChild>
    </w:div>
    <w:div w:id="1104496314">
      <w:bodyDiv w:val="1"/>
      <w:marLeft w:val="0"/>
      <w:marRight w:val="0"/>
      <w:marTop w:val="0"/>
      <w:marBottom w:val="0"/>
      <w:divBdr>
        <w:top w:val="none" w:sz="0" w:space="0" w:color="auto"/>
        <w:left w:val="none" w:sz="0" w:space="0" w:color="auto"/>
        <w:bottom w:val="none" w:sz="0" w:space="0" w:color="auto"/>
        <w:right w:val="none" w:sz="0" w:space="0" w:color="auto"/>
      </w:divBdr>
      <w:divsChild>
        <w:div w:id="1083142697">
          <w:marLeft w:val="0"/>
          <w:marRight w:val="0"/>
          <w:marTop w:val="0"/>
          <w:marBottom w:val="75"/>
          <w:divBdr>
            <w:top w:val="none" w:sz="0" w:space="0" w:color="auto"/>
            <w:left w:val="none" w:sz="0" w:space="0" w:color="auto"/>
            <w:bottom w:val="none" w:sz="0" w:space="0" w:color="auto"/>
            <w:right w:val="none" w:sz="0" w:space="0" w:color="auto"/>
          </w:divBdr>
        </w:div>
        <w:div w:id="12305052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04761508">
      <w:bodyDiv w:val="1"/>
      <w:marLeft w:val="0"/>
      <w:marRight w:val="0"/>
      <w:marTop w:val="0"/>
      <w:marBottom w:val="0"/>
      <w:divBdr>
        <w:top w:val="none" w:sz="0" w:space="0" w:color="auto"/>
        <w:left w:val="none" w:sz="0" w:space="0" w:color="auto"/>
        <w:bottom w:val="none" w:sz="0" w:space="0" w:color="auto"/>
        <w:right w:val="none" w:sz="0" w:space="0" w:color="auto"/>
      </w:divBdr>
      <w:divsChild>
        <w:div w:id="62801264">
          <w:marLeft w:val="0"/>
          <w:marRight w:val="375"/>
          <w:marTop w:val="0"/>
          <w:marBottom w:val="0"/>
          <w:divBdr>
            <w:top w:val="none" w:sz="0" w:space="0" w:color="auto"/>
            <w:left w:val="none" w:sz="0" w:space="0" w:color="auto"/>
            <w:bottom w:val="none" w:sz="0" w:space="0" w:color="auto"/>
            <w:right w:val="none" w:sz="0" w:space="0" w:color="auto"/>
          </w:divBdr>
        </w:div>
        <w:div w:id="1668678891">
          <w:marLeft w:val="0"/>
          <w:marRight w:val="0"/>
          <w:marTop w:val="0"/>
          <w:marBottom w:val="0"/>
          <w:divBdr>
            <w:top w:val="none" w:sz="0" w:space="0" w:color="auto"/>
            <w:left w:val="none" w:sz="0" w:space="0" w:color="auto"/>
            <w:bottom w:val="none" w:sz="0" w:space="0" w:color="auto"/>
            <w:right w:val="none" w:sz="0" w:space="0" w:color="auto"/>
          </w:divBdr>
        </w:div>
      </w:divsChild>
    </w:div>
    <w:div w:id="1104811116">
      <w:bodyDiv w:val="1"/>
      <w:marLeft w:val="0"/>
      <w:marRight w:val="0"/>
      <w:marTop w:val="0"/>
      <w:marBottom w:val="0"/>
      <w:divBdr>
        <w:top w:val="none" w:sz="0" w:space="0" w:color="auto"/>
        <w:left w:val="none" w:sz="0" w:space="0" w:color="auto"/>
        <w:bottom w:val="none" w:sz="0" w:space="0" w:color="auto"/>
        <w:right w:val="none" w:sz="0" w:space="0" w:color="auto"/>
      </w:divBdr>
      <w:divsChild>
        <w:div w:id="1660956627">
          <w:marLeft w:val="0"/>
          <w:marRight w:val="150"/>
          <w:marTop w:val="0"/>
          <w:marBottom w:val="75"/>
          <w:divBdr>
            <w:top w:val="none" w:sz="0" w:space="0" w:color="auto"/>
            <w:left w:val="none" w:sz="0" w:space="0" w:color="auto"/>
            <w:bottom w:val="none" w:sz="0" w:space="0" w:color="auto"/>
            <w:right w:val="none" w:sz="0" w:space="0" w:color="auto"/>
          </w:divBdr>
        </w:div>
        <w:div w:id="1475684681">
          <w:marLeft w:val="0"/>
          <w:marRight w:val="150"/>
          <w:marTop w:val="150"/>
          <w:marBottom w:val="150"/>
          <w:divBdr>
            <w:top w:val="none" w:sz="0" w:space="0" w:color="auto"/>
            <w:left w:val="none" w:sz="0" w:space="0" w:color="auto"/>
            <w:bottom w:val="none" w:sz="0" w:space="0" w:color="auto"/>
            <w:right w:val="none" w:sz="0" w:space="0" w:color="auto"/>
          </w:divBdr>
        </w:div>
        <w:div w:id="1847090598">
          <w:marLeft w:val="0"/>
          <w:marRight w:val="150"/>
          <w:marTop w:val="0"/>
          <w:marBottom w:val="0"/>
          <w:divBdr>
            <w:top w:val="none" w:sz="0" w:space="0" w:color="auto"/>
            <w:left w:val="none" w:sz="0" w:space="0" w:color="auto"/>
            <w:bottom w:val="none" w:sz="0" w:space="0" w:color="auto"/>
            <w:right w:val="none" w:sz="0" w:space="0" w:color="auto"/>
          </w:divBdr>
        </w:div>
      </w:divsChild>
    </w:div>
    <w:div w:id="1105078682">
      <w:bodyDiv w:val="1"/>
      <w:marLeft w:val="0"/>
      <w:marRight w:val="0"/>
      <w:marTop w:val="0"/>
      <w:marBottom w:val="0"/>
      <w:divBdr>
        <w:top w:val="none" w:sz="0" w:space="0" w:color="auto"/>
        <w:left w:val="none" w:sz="0" w:space="0" w:color="auto"/>
        <w:bottom w:val="none" w:sz="0" w:space="0" w:color="auto"/>
        <w:right w:val="none" w:sz="0" w:space="0" w:color="auto"/>
      </w:divBdr>
      <w:divsChild>
        <w:div w:id="302931379">
          <w:marLeft w:val="0"/>
          <w:marRight w:val="150"/>
          <w:marTop w:val="0"/>
          <w:marBottom w:val="75"/>
          <w:divBdr>
            <w:top w:val="none" w:sz="0" w:space="0" w:color="auto"/>
            <w:left w:val="none" w:sz="0" w:space="0" w:color="auto"/>
            <w:bottom w:val="none" w:sz="0" w:space="0" w:color="auto"/>
            <w:right w:val="none" w:sz="0" w:space="0" w:color="auto"/>
          </w:divBdr>
        </w:div>
        <w:div w:id="1145926877">
          <w:marLeft w:val="0"/>
          <w:marRight w:val="150"/>
          <w:marTop w:val="150"/>
          <w:marBottom w:val="150"/>
          <w:divBdr>
            <w:top w:val="none" w:sz="0" w:space="0" w:color="auto"/>
            <w:left w:val="none" w:sz="0" w:space="0" w:color="auto"/>
            <w:bottom w:val="none" w:sz="0" w:space="0" w:color="auto"/>
            <w:right w:val="none" w:sz="0" w:space="0" w:color="auto"/>
          </w:divBdr>
        </w:div>
        <w:div w:id="1721055181">
          <w:marLeft w:val="0"/>
          <w:marRight w:val="150"/>
          <w:marTop w:val="0"/>
          <w:marBottom w:val="0"/>
          <w:divBdr>
            <w:top w:val="none" w:sz="0" w:space="0" w:color="auto"/>
            <w:left w:val="none" w:sz="0" w:space="0" w:color="auto"/>
            <w:bottom w:val="none" w:sz="0" w:space="0" w:color="auto"/>
            <w:right w:val="none" w:sz="0" w:space="0" w:color="auto"/>
          </w:divBdr>
        </w:div>
      </w:divsChild>
    </w:div>
    <w:div w:id="1105461349">
      <w:bodyDiv w:val="1"/>
      <w:marLeft w:val="0"/>
      <w:marRight w:val="0"/>
      <w:marTop w:val="0"/>
      <w:marBottom w:val="0"/>
      <w:divBdr>
        <w:top w:val="none" w:sz="0" w:space="0" w:color="auto"/>
        <w:left w:val="none" w:sz="0" w:space="0" w:color="auto"/>
        <w:bottom w:val="none" w:sz="0" w:space="0" w:color="auto"/>
        <w:right w:val="none" w:sz="0" w:space="0" w:color="auto"/>
      </w:divBdr>
      <w:divsChild>
        <w:div w:id="428965211">
          <w:marLeft w:val="0"/>
          <w:marRight w:val="0"/>
          <w:marTop w:val="0"/>
          <w:marBottom w:val="150"/>
          <w:divBdr>
            <w:top w:val="none" w:sz="0" w:space="0" w:color="auto"/>
            <w:left w:val="none" w:sz="0" w:space="0" w:color="auto"/>
            <w:bottom w:val="none" w:sz="0" w:space="0" w:color="auto"/>
            <w:right w:val="none" w:sz="0" w:space="0" w:color="auto"/>
          </w:divBdr>
          <w:divsChild>
            <w:div w:id="2096632733">
              <w:marLeft w:val="0"/>
              <w:marRight w:val="0"/>
              <w:marTop w:val="0"/>
              <w:marBottom w:val="0"/>
              <w:divBdr>
                <w:top w:val="none" w:sz="0" w:space="0" w:color="auto"/>
                <w:left w:val="none" w:sz="0" w:space="0" w:color="auto"/>
                <w:bottom w:val="none" w:sz="0" w:space="0" w:color="auto"/>
                <w:right w:val="none" w:sz="0" w:space="0" w:color="auto"/>
              </w:divBdr>
            </w:div>
            <w:div w:id="541140828">
              <w:marLeft w:val="0"/>
              <w:marRight w:val="0"/>
              <w:marTop w:val="0"/>
              <w:marBottom w:val="0"/>
              <w:divBdr>
                <w:top w:val="none" w:sz="0" w:space="0" w:color="auto"/>
                <w:left w:val="none" w:sz="0" w:space="0" w:color="auto"/>
                <w:bottom w:val="none" w:sz="0" w:space="0" w:color="auto"/>
                <w:right w:val="none" w:sz="0" w:space="0" w:color="auto"/>
              </w:divBdr>
              <w:divsChild>
                <w:div w:id="646592854">
                  <w:marLeft w:val="0"/>
                  <w:marRight w:val="0"/>
                  <w:marTop w:val="0"/>
                  <w:marBottom w:val="0"/>
                  <w:divBdr>
                    <w:top w:val="none" w:sz="0" w:space="0" w:color="auto"/>
                    <w:left w:val="none" w:sz="0" w:space="0" w:color="auto"/>
                    <w:bottom w:val="none" w:sz="0" w:space="0" w:color="auto"/>
                    <w:right w:val="none" w:sz="0" w:space="0" w:color="auto"/>
                  </w:divBdr>
                  <w:divsChild>
                    <w:div w:id="771248113">
                      <w:marLeft w:val="0"/>
                      <w:marRight w:val="0"/>
                      <w:marTop w:val="0"/>
                      <w:marBottom w:val="0"/>
                      <w:divBdr>
                        <w:top w:val="none" w:sz="0" w:space="0" w:color="auto"/>
                        <w:left w:val="none" w:sz="0" w:space="0" w:color="auto"/>
                        <w:bottom w:val="none" w:sz="0" w:space="0" w:color="auto"/>
                        <w:right w:val="none" w:sz="0" w:space="0" w:color="auto"/>
                      </w:divBdr>
                      <w:divsChild>
                        <w:div w:id="1788042254">
                          <w:marLeft w:val="0"/>
                          <w:marRight w:val="0"/>
                          <w:marTop w:val="0"/>
                          <w:marBottom w:val="0"/>
                          <w:divBdr>
                            <w:top w:val="none" w:sz="0" w:space="0" w:color="auto"/>
                            <w:left w:val="none" w:sz="0" w:space="0" w:color="auto"/>
                            <w:bottom w:val="none" w:sz="0" w:space="0" w:color="auto"/>
                            <w:right w:val="none" w:sz="0" w:space="0" w:color="auto"/>
                          </w:divBdr>
                        </w:div>
                      </w:divsChild>
                    </w:div>
                    <w:div w:id="1723484814">
                      <w:marLeft w:val="0"/>
                      <w:marRight w:val="135"/>
                      <w:marTop w:val="0"/>
                      <w:marBottom w:val="0"/>
                      <w:divBdr>
                        <w:top w:val="none" w:sz="0" w:space="0" w:color="auto"/>
                        <w:left w:val="none" w:sz="0" w:space="0" w:color="auto"/>
                        <w:bottom w:val="none" w:sz="0" w:space="0" w:color="auto"/>
                        <w:right w:val="none" w:sz="0" w:space="0" w:color="auto"/>
                      </w:divBdr>
                    </w:div>
                    <w:div w:id="9511291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7745">
          <w:marLeft w:val="0"/>
          <w:marRight w:val="0"/>
          <w:marTop w:val="0"/>
          <w:marBottom w:val="0"/>
          <w:divBdr>
            <w:top w:val="none" w:sz="0" w:space="0" w:color="auto"/>
            <w:left w:val="none" w:sz="0" w:space="0" w:color="auto"/>
            <w:bottom w:val="none" w:sz="0" w:space="0" w:color="auto"/>
            <w:right w:val="none" w:sz="0" w:space="0" w:color="auto"/>
          </w:divBdr>
          <w:divsChild>
            <w:div w:id="2029453475">
              <w:marLeft w:val="0"/>
              <w:marRight w:val="0"/>
              <w:marTop w:val="0"/>
              <w:marBottom w:val="0"/>
              <w:divBdr>
                <w:top w:val="none" w:sz="0" w:space="0" w:color="auto"/>
                <w:left w:val="none" w:sz="0" w:space="0" w:color="auto"/>
                <w:bottom w:val="none" w:sz="0" w:space="0" w:color="auto"/>
                <w:right w:val="none" w:sz="0" w:space="0" w:color="auto"/>
              </w:divBdr>
              <w:divsChild>
                <w:div w:id="1172791359">
                  <w:marLeft w:val="0"/>
                  <w:marRight w:val="0"/>
                  <w:marTop w:val="0"/>
                  <w:marBottom w:val="0"/>
                  <w:divBdr>
                    <w:top w:val="none" w:sz="0" w:space="0" w:color="auto"/>
                    <w:left w:val="none" w:sz="0" w:space="0" w:color="auto"/>
                    <w:bottom w:val="none" w:sz="0" w:space="0" w:color="auto"/>
                    <w:right w:val="none" w:sz="0" w:space="0" w:color="auto"/>
                  </w:divBdr>
                </w:div>
              </w:divsChild>
            </w:div>
            <w:div w:id="1615677246">
              <w:marLeft w:val="0"/>
              <w:marRight w:val="0"/>
              <w:marTop w:val="225"/>
              <w:marBottom w:val="0"/>
              <w:divBdr>
                <w:top w:val="none" w:sz="0" w:space="0" w:color="auto"/>
                <w:left w:val="none" w:sz="0" w:space="0" w:color="auto"/>
                <w:bottom w:val="none" w:sz="0" w:space="0" w:color="auto"/>
                <w:right w:val="none" w:sz="0" w:space="0" w:color="auto"/>
              </w:divBdr>
              <w:divsChild>
                <w:div w:id="119805312">
                  <w:marLeft w:val="0"/>
                  <w:marRight w:val="0"/>
                  <w:marTop w:val="0"/>
                  <w:marBottom w:val="0"/>
                  <w:divBdr>
                    <w:top w:val="none" w:sz="0" w:space="0" w:color="auto"/>
                    <w:left w:val="none" w:sz="0" w:space="0" w:color="auto"/>
                    <w:bottom w:val="none" w:sz="0" w:space="0" w:color="auto"/>
                    <w:right w:val="none" w:sz="0" w:space="0" w:color="auto"/>
                  </w:divBdr>
                </w:div>
              </w:divsChild>
            </w:div>
            <w:div w:id="1249576608">
              <w:marLeft w:val="0"/>
              <w:marRight w:val="0"/>
              <w:marTop w:val="375"/>
              <w:marBottom w:val="0"/>
              <w:divBdr>
                <w:top w:val="none" w:sz="0" w:space="0" w:color="auto"/>
                <w:left w:val="none" w:sz="0" w:space="0" w:color="auto"/>
                <w:bottom w:val="none" w:sz="0" w:space="0" w:color="auto"/>
                <w:right w:val="none" w:sz="0" w:space="0" w:color="auto"/>
              </w:divBdr>
              <w:divsChild>
                <w:div w:id="671226413">
                  <w:marLeft w:val="0"/>
                  <w:marRight w:val="0"/>
                  <w:marTop w:val="0"/>
                  <w:marBottom w:val="0"/>
                  <w:divBdr>
                    <w:top w:val="none" w:sz="0" w:space="0" w:color="auto"/>
                    <w:left w:val="none" w:sz="0" w:space="0" w:color="auto"/>
                    <w:bottom w:val="none" w:sz="0" w:space="0" w:color="auto"/>
                    <w:right w:val="none" w:sz="0" w:space="0" w:color="auto"/>
                  </w:divBdr>
                  <w:divsChild>
                    <w:div w:id="94866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04891">
              <w:marLeft w:val="0"/>
              <w:marRight w:val="0"/>
              <w:marTop w:val="375"/>
              <w:marBottom w:val="0"/>
              <w:divBdr>
                <w:top w:val="none" w:sz="0" w:space="0" w:color="auto"/>
                <w:left w:val="none" w:sz="0" w:space="0" w:color="auto"/>
                <w:bottom w:val="none" w:sz="0" w:space="0" w:color="auto"/>
                <w:right w:val="none" w:sz="0" w:space="0" w:color="auto"/>
              </w:divBdr>
              <w:divsChild>
                <w:div w:id="893353066">
                  <w:marLeft w:val="0"/>
                  <w:marRight w:val="0"/>
                  <w:marTop w:val="0"/>
                  <w:marBottom w:val="0"/>
                  <w:divBdr>
                    <w:top w:val="none" w:sz="0" w:space="0" w:color="auto"/>
                    <w:left w:val="none" w:sz="0" w:space="0" w:color="auto"/>
                    <w:bottom w:val="none" w:sz="0" w:space="0" w:color="auto"/>
                    <w:right w:val="none" w:sz="0" w:space="0" w:color="auto"/>
                  </w:divBdr>
                </w:div>
              </w:divsChild>
            </w:div>
            <w:div w:id="1546483324">
              <w:marLeft w:val="0"/>
              <w:marRight w:val="0"/>
              <w:marTop w:val="225"/>
              <w:marBottom w:val="0"/>
              <w:divBdr>
                <w:top w:val="none" w:sz="0" w:space="0" w:color="auto"/>
                <w:left w:val="none" w:sz="0" w:space="0" w:color="auto"/>
                <w:bottom w:val="none" w:sz="0" w:space="0" w:color="auto"/>
                <w:right w:val="none" w:sz="0" w:space="0" w:color="auto"/>
              </w:divBdr>
              <w:divsChild>
                <w:div w:id="1847014880">
                  <w:marLeft w:val="0"/>
                  <w:marRight w:val="0"/>
                  <w:marTop w:val="0"/>
                  <w:marBottom w:val="0"/>
                  <w:divBdr>
                    <w:top w:val="none" w:sz="0" w:space="0" w:color="auto"/>
                    <w:left w:val="none" w:sz="0" w:space="0" w:color="auto"/>
                    <w:bottom w:val="none" w:sz="0" w:space="0" w:color="auto"/>
                    <w:right w:val="none" w:sz="0" w:space="0" w:color="auto"/>
                  </w:divBdr>
                </w:div>
              </w:divsChild>
            </w:div>
            <w:div w:id="920681919">
              <w:marLeft w:val="0"/>
              <w:marRight w:val="0"/>
              <w:marTop w:val="375"/>
              <w:marBottom w:val="0"/>
              <w:divBdr>
                <w:top w:val="none" w:sz="0" w:space="0" w:color="auto"/>
                <w:left w:val="none" w:sz="0" w:space="0" w:color="auto"/>
                <w:bottom w:val="none" w:sz="0" w:space="0" w:color="auto"/>
                <w:right w:val="none" w:sz="0" w:space="0" w:color="auto"/>
              </w:divBdr>
              <w:divsChild>
                <w:div w:id="421951841">
                  <w:marLeft w:val="0"/>
                  <w:marRight w:val="0"/>
                  <w:marTop w:val="0"/>
                  <w:marBottom w:val="0"/>
                  <w:divBdr>
                    <w:top w:val="none" w:sz="0" w:space="0" w:color="auto"/>
                    <w:left w:val="none" w:sz="0" w:space="0" w:color="auto"/>
                    <w:bottom w:val="none" w:sz="0" w:space="0" w:color="auto"/>
                    <w:right w:val="none" w:sz="0" w:space="0" w:color="auto"/>
                  </w:divBdr>
                  <w:divsChild>
                    <w:div w:id="654645609">
                      <w:marLeft w:val="0"/>
                      <w:marRight w:val="0"/>
                      <w:marTop w:val="0"/>
                      <w:marBottom w:val="0"/>
                      <w:divBdr>
                        <w:top w:val="none" w:sz="0" w:space="0" w:color="auto"/>
                        <w:left w:val="none" w:sz="0" w:space="0" w:color="auto"/>
                        <w:bottom w:val="none" w:sz="0" w:space="0" w:color="auto"/>
                        <w:right w:val="none" w:sz="0" w:space="0" w:color="auto"/>
                      </w:divBdr>
                    </w:div>
                    <w:div w:id="174039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82604">
              <w:marLeft w:val="0"/>
              <w:marRight w:val="0"/>
              <w:marTop w:val="375"/>
              <w:marBottom w:val="0"/>
              <w:divBdr>
                <w:top w:val="none" w:sz="0" w:space="0" w:color="auto"/>
                <w:left w:val="none" w:sz="0" w:space="0" w:color="auto"/>
                <w:bottom w:val="none" w:sz="0" w:space="0" w:color="auto"/>
                <w:right w:val="none" w:sz="0" w:space="0" w:color="auto"/>
              </w:divBdr>
              <w:divsChild>
                <w:div w:id="749617190">
                  <w:marLeft w:val="0"/>
                  <w:marRight w:val="0"/>
                  <w:marTop w:val="0"/>
                  <w:marBottom w:val="0"/>
                  <w:divBdr>
                    <w:top w:val="none" w:sz="0" w:space="0" w:color="auto"/>
                    <w:left w:val="none" w:sz="0" w:space="0" w:color="auto"/>
                    <w:bottom w:val="none" w:sz="0" w:space="0" w:color="auto"/>
                    <w:right w:val="none" w:sz="0" w:space="0" w:color="auto"/>
                  </w:divBdr>
                </w:div>
              </w:divsChild>
            </w:div>
            <w:div w:id="259068167">
              <w:marLeft w:val="0"/>
              <w:marRight w:val="0"/>
              <w:marTop w:val="225"/>
              <w:marBottom w:val="0"/>
              <w:divBdr>
                <w:top w:val="none" w:sz="0" w:space="0" w:color="auto"/>
                <w:left w:val="none" w:sz="0" w:space="0" w:color="auto"/>
                <w:bottom w:val="none" w:sz="0" w:space="0" w:color="auto"/>
                <w:right w:val="none" w:sz="0" w:space="0" w:color="auto"/>
              </w:divBdr>
              <w:divsChild>
                <w:div w:id="9833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16622">
      <w:bodyDiv w:val="1"/>
      <w:marLeft w:val="0"/>
      <w:marRight w:val="0"/>
      <w:marTop w:val="0"/>
      <w:marBottom w:val="0"/>
      <w:divBdr>
        <w:top w:val="none" w:sz="0" w:space="0" w:color="auto"/>
        <w:left w:val="none" w:sz="0" w:space="0" w:color="auto"/>
        <w:bottom w:val="none" w:sz="0" w:space="0" w:color="auto"/>
        <w:right w:val="none" w:sz="0" w:space="0" w:color="auto"/>
      </w:divBdr>
      <w:divsChild>
        <w:div w:id="181166141">
          <w:marLeft w:val="0"/>
          <w:marRight w:val="375"/>
          <w:marTop w:val="0"/>
          <w:marBottom w:val="0"/>
          <w:divBdr>
            <w:top w:val="none" w:sz="0" w:space="0" w:color="auto"/>
            <w:left w:val="none" w:sz="0" w:space="0" w:color="auto"/>
            <w:bottom w:val="none" w:sz="0" w:space="0" w:color="auto"/>
            <w:right w:val="none" w:sz="0" w:space="0" w:color="auto"/>
          </w:divBdr>
        </w:div>
        <w:div w:id="970788713">
          <w:marLeft w:val="0"/>
          <w:marRight w:val="0"/>
          <w:marTop w:val="0"/>
          <w:marBottom w:val="0"/>
          <w:divBdr>
            <w:top w:val="none" w:sz="0" w:space="0" w:color="auto"/>
            <w:left w:val="none" w:sz="0" w:space="0" w:color="auto"/>
            <w:bottom w:val="none" w:sz="0" w:space="0" w:color="auto"/>
            <w:right w:val="none" w:sz="0" w:space="0" w:color="auto"/>
          </w:divBdr>
        </w:div>
      </w:divsChild>
    </w:div>
    <w:div w:id="1108506304">
      <w:bodyDiv w:val="1"/>
      <w:marLeft w:val="0"/>
      <w:marRight w:val="0"/>
      <w:marTop w:val="0"/>
      <w:marBottom w:val="0"/>
      <w:divBdr>
        <w:top w:val="none" w:sz="0" w:space="0" w:color="auto"/>
        <w:left w:val="none" w:sz="0" w:space="0" w:color="auto"/>
        <w:bottom w:val="none" w:sz="0" w:space="0" w:color="auto"/>
        <w:right w:val="none" w:sz="0" w:space="0" w:color="auto"/>
      </w:divBdr>
      <w:divsChild>
        <w:div w:id="1058094143">
          <w:marLeft w:val="0"/>
          <w:marRight w:val="0"/>
          <w:marTop w:val="0"/>
          <w:marBottom w:val="0"/>
          <w:divBdr>
            <w:top w:val="none" w:sz="0" w:space="0" w:color="auto"/>
            <w:left w:val="none" w:sz="0" w:space="0" w:color="auto"/>
            <w:bottom w:val="none" w:sz="0" w:space="0" w:color="auto"/>
            <w:right w:val="none" w:sz="0" w:space="0" w:color="auto"/>
          </w:divBdr>
        </w:div>
        <w:div w:id="1152254777">
          <w:marLeft w:val="0"/>
          <w:marRight w:val="0"/>
          <w:marTop w:val="300"/>
          <w:marBottom w:val="300"/>
          <w:divBdr>
            <w:top w:val="none" w:sz="0" w:space="0" w:color="auto"/>
            <w:left w:val="none" w:sz="0" w:space="0" w:color="auto"/>
            <w:bottom w:val="none" w:sz="0" w:space="0" w:color="auto"/>
            <w:right w:val="none" w:sz="0" w:space="0" w:color="auto"/>
          </w:divBdr>
        </w:div>
        <w:div w:id="484661313">
          <w:marLeft w:val="0"/>
          <w:marRight w:val="0"/>
          <w:marTop w:val="0"/>
          <w:marBottom w:val="0"/>
          <w:divBdr>
            <w:top w:val="none" w:sz="0" w:space="0" w:color="auto"/>
            <w:left w:val="none" w:sz="0" w:space="0" w:color="auto"/>
            <w:bottom w:val="none" w:sz="0" w:space="0" w:color="auto"/>
            <w:right w:val="none" w:sz="0" w:space="0" w:color="auto"/>
          </w:divBdr>
          <w:divsChild>
            <w:div w:id="1355764242">
              <w:marLeft w:val="0"/>
              <w:marRight w:val="0"/>
              <w:marTop w:val="300"/>
              <w:marBottom w:val="450"/>
              <w:divBdr>
                <w:top w:val="none" w:sz="0" w:space="0" w:color="auto"/>
                <w:left w:val="none" w:sz="0" w:space="0" w:color="auto"/>
                <w:bottom w:val="none" w:sz="0" w:space="0" w:color="auto"/>
                <w:right w:val="none" w:sz="0" w:space="0" w:color="auto"/>
              </w:divBdr>
              <w:divsChild>
                <w:div w:id="1889027452">
                  <w:marLeft w:val="0"/>
                  <w:marRight w:val="0"/>
                  <w:marTop w:val="0"/>
                  <w:marBottom w:val="0"/>
                  <w:divBdr>
                    <w:top w:val="none" w:sz="0" w:space="0" w:color="auto"/>
                    <w:left w:val="none" w:sz="0" w:space="0" w:color="auto"/>
                    <w:bottom w:val="none" w:sz="0" w:space="0" w:color="auto"/>
                    <w:right w:val="none" w:sz="0" w:space="0" w:color="auto"/>
                  </w:divBdr>
                  <w:divsChild>
                    <w:div w:id="817652209">
                      <w:marLeft w:val="0"/>
                      <w:marRight w:val="0"/>
                      <w:marTop w:val="0"/>
                      <w:marBottom w:val="0"/>
                      <w:divBdr>
                        <w:top w:val="none" w:sz="0" w:space="0" w:color="auto"/>
                        <w:left w:val="none" w:sz="0" w:space="0" w:color="auto"/>
                        <w:bottom w:val="none" w:sz="0" w:space="0" w:color="auto"/>
                        <w:right w:val="none" w:sz="0" w:space="0" w:color="auto"/>
                      </w:divBdr>
                      <w:divsChild>
                        <w:div w:id="187989896">
                          <w:marLeft w:val="0"/>
                          <w:marRight w:val="0"/>
                          <w:marTop w:val="0"/>
                          <w:marBottom w:val="0"/>
                          <w:divBdr>
                            <w:top w:val="none" w:sz="0" w:space="0" w:color="auto"/>
                            <w:left w:val="none" w:sz="0" w:space="0" w:color="auto"/>
                            <w:bottom w:val="none" w:sz="0" w:space="0" w:color="auto"/>
                            <w:right w:val="none" w:sz="0" w:space="0" w:color="auto"/>
                          </w:divBdr>
                          <w:divsChild>
                            <w:div w:id="8017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732328">
          <w:marLeft w:val="0"/>
          <w:marRight w:val="0"/>
          <w:marTop w:val="0"/>
          <w:marBottom w:val="0"/>
          <w:divBdr>
            <w:top w:val="none" w:sz="0" w:space="0" w:color="auto"/>
            <w:left w:val="none" w:sz="0" w:space="0" w:color="auto"/>
            <w:bottom w:val="none" w:sz="0" w:space="0" w:color="auto"/>
            <w:right w:val="none" w:sz="0" w:space="0" w:color="auto"/>
          </w:divBdr>
          <w:divsChild>
            <w:div w:id="1572153214">
              <w:marLeft w:val="0"/>
              <w:marRight w:val="0"/>
              <w:marTop w:val="0"/>
              <w:marBottom w:val="300"/>
              <w:divBdr>
                <w:top w:val="single" w:sz="6" w:space="14" w:color="BADEF0"/>
                <w:left w:val="single" w:sz="6" w:space="14" w:color="BADEF0"/>
                <w:bottom w:val="single" w:sz="6" w:space="14" w:color="BADEF0"/>
                <w:right w:val="single" w:sz="6" w:space="14" w:color="BADEF0"/>
              </w:divBdr>
            </w:div>
            <w:div w:id="2877119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9355271">
      <w:bodyDiv w:val="1"/>
      <w:marLeft w:val="0"/>
      <w:marRight w:val="0"/>
      <w:marTop w:val="0"/>
      <w:marBottom w:val="0"/>
      <w:divBdr>
        <w:top w:val="none" w:sz="0" w:space="0" w:color="auto"/>
        <w:left w:val="none" w:sz="0" w:space="0" w:color="auto"/>
        <w:bottom w:val="none" w:sz="0" w:space="0" w:color="auto"/>
        <w:right w:val="none" w:sz="0" w:space="0" w:color="auto"/>
      </w:divBdr>
      <w:divsChild>
        <w:div w:id="1210651101">
          <w:marLeft w:val="0"/>
          <w:marRight w:val="375"/>
          <w:marTop w:val="0"/>
          <w:marBottom w:val="0"/>
          <w:divBdr>
            <w:top w:val="none" w:sz="0" w:space="0" w:color="auto"/>
            <w:left w:val="none" w:sz="0" w:space="0" w:color="auto"/>
            <w:bottom w:val="none" w:sz="0" w:space="0" w:color="auto"/>
            <w:right w:val="none" w:sz="0" w:space="0" w:color="auto"/>
          </w:divBdr>
        </w:div>
        <w:div w:id="1674720101">
          <w:marLeft w:val="0"/>
          <w:marRight w:val="0"/>
          <w:marTop w:val="0"/>
          <w:marBottom w:val="0"/>
          <w:divBdr>
            <w:top w:val="none" w:sz="0" w:space="0" w:color="auto"/>
            <w:left w:val="none" w:sz="0" w:space="0" w:color="auto"/>
            <w:bottom w:val="none" w:sz="0" w:space="0" w:color="auto"/>
            <w:right w:val="none" w:sz="0" w:space="0" w:color="auto"/>
          </w:divBdr>
        </w:div>
      </w:divsChild>
    </w:div>
    <w:div w:id="1109661496">
      <w:bodyDiv w:val="1"/>
      <w:marLeft w:val="0"/>
      <w:marRight w:val="0"/>
      <w:marTop w:val="0"/>
      <w:marBottom w:val="0"/>
      <w:divBdr>
        <w:top w:val="none" w:sz="0" w:space="0" w:color="auto"/>
        <w:left w:val="none" w:sz="0" w:space="0" w:color="auto"/>
        <w:bottom w:val="none" w:sz="0" w:space="0" w:color="auto"/>
        <w:right w:val="none" w:sz="0" w:space="0" w:color="auto"/>
      </w:divBdr>
      <w:divsChild>
        <w:div w:id="1196887942">
          <w:marLeft w:val="0"/>
          <w:marRight w:val="0"/>
          <w:marTop w:val="0"/>
          <w:marBottom w:val="0"/>
          <w:divBdr>
            <w:top w:val="none" w:sz="0" w:space="0" w:color="auto"/>
            <w:left w:val="none" w:sz="0" w:space="0" w:color="auto"/>
            <w:bottom w:val="none" w:sz="0" w:space="0" w:color="auto"/>
            <w:right w:val="none" w:sz="0" w:space="0" w:color="auto"/>
          </w:divBdr>
        </w:div>
        <w:div w:id="1520002221">
          <w:marLeft w:val="0"/>
          <w:marRight w:val="0"/>
          <w:marTop w:val="300"/>
          <w:marBottom w:val="0"/>
          <w:divBdr>
            <w:top w:val="none" w:sz="0" w:space="0" w:color="auto"/>
            <w:left w:val="none" w:sz="0" w:space="0" w:color="auto"/>
            <w:bottom w:val="none" w:sz="0" w:space="0" w:color="auto"/>
            <w:right w:val="none" w:sz="0" w:space="0" w:color="auto"/>
          </w:divBdr>
          <w:divsChild>
            <w:div w:id="311374213">
              <w:marLeft w:val="0"/>
              <w:marRight w:val="0"/>
              <w:marTop w:val="0"/>
              <w:marBottom w:val="0"/>
              <w:divBdr>
                <w:top w:val="none" w:sz="0" w:space="0" w:color="auto"/>
                <w:left w:val="none" w:sz="0" w:space="0" w:color="auto"/>
                <w:bottom w:val="none" w:sz="0" w:space="0" w:color="auto"/>
                <w:right w:val="none" w:sz="0" w:space="0" w:color="auto"/>
              </w:divBdr>
            </w:div>
          </w:divsChild>
        </w:div>
        <w:div w:id="1843160864">
          <w:marLeft w:val="0"/>
          <w:marRight w:val="0"/>
          <w:marTop w:val="300"/>
          <w:marBottom w:val="300"/>
          <w:divBdr>
            <w:top w:val="none" w:sz="0" w:space="0" w:color="auto"/>
            <w:left w:val="none" w:sz="0" w:space="0" w:color="auto"/>
            <w:bottom w:val="none" w:sz="0" w:space="0" w:color="auto"/>
            <w:right w:val="none" w:sz="0" w:space="0" w:color="auto"/>
          </w:divBdr>
        </w:div>
        <w:div w:id="45834942">
          <w:marLeft w:val="0"/>
          <w:marRight w:val="0"/>
          <w:marTop w:val="0"/>
          <w:marBottom w:val="0"/>
          <w:divBdr>
            <w:top w:val="none" w:sz="0" w:space="0" w:color="auto"/>
            <w:left w:val="none" w:sz="0" w:space="0" w:color="auto"/>
            <w:bottom w:val="none" w:sz="0" w:space="0" w:color="auto"/>
            <w:right w:val="none" w:sz="0" w:space="0" w:color="auto"/>
          </w:divBdr>
          <w:divsChild>
            <w:div w:id="1767070293">
              <w:marLeft w:val="0"/>
              <w:marRight w:val="0"/>
              <w:marTop w:val="300"/>
              <w:marBottom w:val="450"/>
              <w:divBdr>
                <w:top w:val="none" w:sz="0" w:space="0" w:color="auto"/>
                <w:left w:val="none" w:sz="0" w:space="0" w:color="auto"/>
                <w:bottom w:val="none" w:sz="0" w:space="0" w:color="auto"/>
                <w:right w:val="none" w:sz="0" w:space="0" w:color="auto"/>
              </w:divBdr>
              <w:divsChild>
                <w:div w:id="1727339228">
                  <w:marLeft w:val="0"/>
                  <w:marRight w:val="0"/>
                  <w:marTop w:val="0"/>
                  <w:marBottom w:val="0"/>
                  <w:divBdr>
                    <w:top w:val="none" w:sz="0" w:space="0" w:color="auto"/>
                    <w:left w:val="none" w:sz="0" w:space="0" w:color="auto"/>
                    <w:bottom w:val="none" w:sz="0" w:space="0" w:color="auto"/>
                    <w:right w:val="none" w:sz="0" w:space="0" w:color="auto"/>
                  </w:divBdr>
                  <w:divsChild>
                    <w:div w:id="1094133655">
                      <w:marLeft w:val="0"/>
                      <w:marRight w:val="0"/>
                      <w:marTop w:val="0"/>
                      <w:marBottom w:val="0"/>
                      <w:divBdr>
                        <w:top w:val="none" w:sz="0" w:space="0" w:color="auto"/>
                        <w:left w:val="none" w:sz="0" w:space="0" w:color="auto"/>
                        <w:bottom w:val="none" w:sz="0" w:space="0" w:color="auto"/>
                        <w:right w:val="none" w:sz="0" w:space="0" w:color="auto"/>
                      </w:divBdr>
                      <w:divsChild>
                        <w:div w:id="452796270">
                          <w:marLeft w:val="0"/>
                          <w:marRight w:val="0"/>
                          <w:marTop w:val="0"/>
                          <w:marBottom w:val="0"/>
                          <w:divBdr>
                            <w:top w:val="none" w:sz="0" w:space="0" w:color="auto"/>
                            <w:left w:val="none" w:sz="0" w:space="0" w:color="auto"/>
                            <w:bottom w:val="none" w:sz="0" w:space="0" w:color="auto"/>
                            <w:right w:val="none" w:sz="0" w:space="0" w:color="auto"/>
                          </w:divBdr>
                          <w:divsChild>
                            <w:div w:id="17403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858772">
      <w:bodyDiv w:val="1"/>
      <w:marLeft w:val="0"/>
      <w:marRight w:val="0"/>
      <w:marTop w:val="0"/>
      <w:marBottom w:val="0"/>
      <w:divBdr>
        <w:top w:val="none" w:sz="0" w:space="0" w:color="auto"/>
        <w:left w:val="none" w:sz="0" w:space="0" w:color="auto"/>
        <w:bottom w:val="none" w:sz="0" w:space="0" w:color="auto"/>
        <w:right w:val="none" w:sz="0" w:space="0" w:color="auto"/>
      </w:divBdr>
      <w:divsChild>
        <w:div w:id="1282682913">
          <w:marLeft w:val="0"/>
          <w:marRight w:val="0"/>
          <w:marTop w:val="0"/>
          <w:marBottom w:val="150"/>
          <w:divBdr>
            <w:top w:val="none" w:sz="0" w:space="0" w:color="auto"/>
            <w:left w:val="none" w:sz="0" w:space="0" w:color="auto"/>
            <w:bottom w:val="none" w:sz="0" w:space="0" w:color="auto"/>
            <w:right w:val="none" w:sz="0" w:space="0" w:color="auto"/>
          </w:divBdr>
          <w:divsChild>
            <w:div w:id="1260141364">
              <w:marLeft w:val="0"/>
              <w:marRight w:val="0"/>
              <w:marTop w:val="0"/>
              <w:marBottom w:val="0"/>
              <w:divBdr>
                <w:top w:val="none" w:sz="0" w:space="0" w:color="auto"/>
                <w:left w:val="none" w:sz="0" w:space="0" w:color="auto"/>
                <w:bottom w:val="none" w:sz="0" w:space="0" w:color="auto"/>
                <w:right w:val="none" w:sz="0" w:space="0" w:color="auto"/>
              </w:divBdr>
              <w:divsChild>
                <w:div w:id="473450642">
                  <w:marLeft w:val="0"/>
                  <w:marRight w:val="150"/>
                  <w:marTop w:val="0"/>
                  <w:marBottom w:val="0"/>
                  <w:divBdr>
                    <w:top w:val="none" w:sz="0" w:space="0" w:color="auto"/>
                    <w:left w:val="none" w:sz="0" w:space="0" w:color="auto"/>
                    <w:bottom w:val="none" w:sz="0" w:space="0" w:color="auto"/>
                    <w:right w:val="none" w:sz="0" w:space="0" w:color="auto"/>
                  </w:divBdr>
                </w:div>
                <w:div w:id="877396310">
                  <w:marLeft w:val="0"/>
                  <w:marRight w:val="150"/>
                  <w:marTop w:val="0"/>
                  <w:marBottom w:val="0"/>
                  <w:divBdr>
                    <w:top w:val="none" w:sz="0" w:space="0" w:color="auto"/>
                    <w:left w:val="none" w:sz="0" w:space="0" w:color="auto"/>
                    <w:bottom w:val="none" w:sz="0" w:space="0" w:color="auto"/>
                    <w:right w:val="none" w:sz="0" w:space="0" w:color="auto"/>
                  </w:divBdr>
                </w:div>
              </w:divsChild>
            </w:div>
            <w:div w:id="569311291">
              <w:marLeft w:val="0"/>
              <w:marRight w:val="0"/>
              <w:marTop w:val="0"/>
              <w:marBottom w:val="0"/>
              <w:divBdr>
                <w:top w:val="none" w:sz="0" w:space="0" w:color="auto"/>
                <w:left w:val="none" w:sz="0" w:space="0" w:color="auto"/>
                <w:bottom w:val="none" w:sz="0" w:space="0" w:color="auto"/>
                <w:right w:val="none" w:sz="0" w:space="0" w:color="auto"/>
              </w:divBdr>
              <w:divsChild>
                <w:div w:id="1231500356">
                  <w:marLeft w:val="0"/>
                  <w:marRight w:val="0"/>
                  <w:marTop w:val="0"/>
                  <w:marBottom w:val="0"/>
                  <w:divBdr>
                    <w:top w:val="none" w:sz="0" w:space="0" w:color="auto"/>
                    <w:left w:val="none" w:sz="0" w:space="0" w:color="auto"/>
                    <w:bottom w:val="none" w:sz="0" w:space="0" w:color="auto"/>
                    <w:right w:val="none" w:sz="0" w:space="0" w:color="auto"/>
                  </w:divBdr>
                  <w:divsChild>
                    <w:div w:id="77875253">
                      <w:marLeft w:val="0"/>
                      <w:marRight w:val="0"/>
                      <w:marTop w:val="0"/>
                      <w:marBottom w:val="0"/>
                      <w:divBdr>
                        <w:top w:val="none" w:sz="0" w:space="0" w:color="auto"/>
                        <w:left w:val="none" w:sz="0" w:space="0" w:color="auto"/>
                        <w:bottom w:val="none" w:sz="0" w:space="0" w:color="auto"/>
                        <w:right w:val="none" w:sz="0" w:space="0" w:color="auto"/>
                      </w:divBdr>
                      <w:divsChild>
                        <w:div w:id="1134057141">
                          <w:marLeft w:val="0"/>
                          <w:marRight w:val="0"/>
                          <w:marTop w:val="0"/>
                          <w:marBottom w:val="0"/>
                          <w:divBdr>
                            <w:top w:val="none" w:sz="0" w:space="0" w:color="auto"/>
                            <w:left w:val="none" w:sz="0" w:space="0" w:color="auto"/>
                            <w:bottom w:val="none" w:sz="0" w:space="0" w:color="auto"/>
                            <w:right w:val="none" w:sz="0" w:space="0" w:color="auto"/>
                          </w:divBdr>
                        </w:div>
                      </w:divsChild>
                    </w:div>
                    <w:div w:id="73682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02134">
          <w:marLeft w:val="0"/>
          <w:marRight w:val="0"/>
          <w:marTop w:val="0"/>
          <w:marBottom w:val="0"/>
          <w:divBdr>
            <w:top w:val="none" w:sz="0" w:space="0" w:color="auto"/>
            <w:left w:val="none" w:sz="0" w:space="0" w:color="auto"/>
            <w:bottom w:val="none" w:sz="0" w:space="0" w:color="auto"/>
            <w:right w:val="none" w:sz="0" w:space="0" w:color="auto"/>
          </w:divBdr>
          <w:divsChild>
            <w:div w:id="83499213">
              <w:marLeft w:val="0"/>
              <w:marRight w:val="0"/>
              <w:marTop w:val="0"/>
              <w:marBottom w:val="0"/>
              <w:divBdr>
                <w:top w:val="none" w:sz="0" w:space="0" w:color="auto"/>
                <w:left w:val="none" w:sz="0" w:space="0" w:color="auto"/>
                <w:bottom w:val="none" w:sz="0" w:space="0" w:color="auto"/>
                <w:right w:val="none" w:sz="0" w:space="0" w:color="auto"/>
              </w:divBdr>
              <w:divsChild>
                <w:div w:id="1773624383">
                  <w:marLeft w:val="0"/>
                  <w:marRight w:val="0"/>
                  <w:marTop w:val="0"/>
                  <w:marBottom w:val="0"/>
                  <w:divBdr>
                    <w:top w:val="none" w:sz="0" w:space="0" w:color="auto"/>
                    <w:left w:val="none" w:sz="0" w:space="0" w:color="auto"/>
                    <w:bottom w:val="none" w:sz="0" w:space="0" w:color="auto"/>
                    <w:right w:val="none" w:sz="0" w:space="0" w:color="auto"/>
                  </w:divBdr>
                </w:div>
              </w:divsChild>
            </w:div>
            <w:div w:id="960917817">
              <w:marLeft w:val="0"/>
              <w:marRight w:val="0"/>
              <w:marTop w:val="375"/>
              <w:marBottom w:val="0"/>
              <w:divBdr>
                <w:top w:val="none" w:sz="0" w:space="0" w:color="auto"/>
                <w:left w:val="none" w:sz="0" w:space="0" w:color="auto"/>
                <w:bottom w:val="none" w:sz="0" w:space="0" w:color="auto"/>
                <w:right w:val="none" w:sz="0" w:space="0" w:color="auto"/>
              </w:divBdr>
              <w:divsChild>
                <w:div w:id="2019699336">
                  <w:marLeft w:val="0"/>
                  <w:marRight w:val="0"/>
                  <w:marTop w:val="0"/>
                  <w:marBottom w:val="0"/>
                  <w:divBdr>
                    <w:top w:val="none" w:sz="0" w:space="0" w:color="auto"/>
                    <w:left w:val="none" w:sz="0" w:space="0" w:color="auto"/>
                    <w:bottom w:val="none" w:sz="0" w:space="0" w:color="auto"/>
                    <w:right w:val="none" w:sz="0" w:space="0" w:color="auto"/>
                  </w:divBdr>
                  <w:divsChild>
                    <w:div w:id="20279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13758">
              <w:marLeft w:val="0"/>
              <w:marRight w:val="0"/>
              <w:marTop w:val="375"/>
              <w:marBottom w:val="0"/>
              <w:divBdr>
                <w:top w:val="none" w:sz="0" w:space="0" w:color="auto"/>
                <w:left w:val="none" w:sz="0" w:space="0" w:color="auto"/>
                <w:bottom w:val="none" w:sz="0" w:space="0" w:color="auto"/>
                <w:right w:val="none" w:sz="0" w:space="0" w:color="auto"/>
              </w:divBdr>
              <w:divsChild>
                <w:div w:id="1109349571">
                  <w:marLeft w:val="0"/>
                  <w:marRight w:val="0"/>
                  <w:marTop w:val="0"/>
                  <w:marBottom w:val="0"/>
                  <w:divBdr>
                    <w:top w:val="none" w:sz="0" w:space="0" w:color="auto"/>
                    <w:left w:val="none" w:sz="0" w:space="0" w:color="auto"/>
                    <w:bottom w:val="none" w:sz="0" w:space="0" w:color="auto"/>
                    <w:right w:val="none" w:sz="0" w:space="0" w:color="auto"/>
                  </w:divBdr>
                </w:div>
              </w:divsChild>
            </w:div>
            <w:div w:id="208346281">
              <w:marLeft w:val="0"/>
              <w:marRight w:val="0"/>
              <w:marTop w:val="225"/>
              <w:marBottom w:val="0"/>
              <w:divBdr>
                <w:top w:val="none" w:sz="0" w:space="0" w:color="auto"/>
                <w:left w:val="none" w:sz="0" w:space="0" w:color="auto"/>
                <w:bottom w:val="none" w:sz="0" w:space="0" w:color="auto"/>
                <w:right w:val="none" w:sz="0" w:space="0" w:color="auto"/>
              </w:divBdr>
              <w:divsChild>
                <w:div w:id="758873257">
                  <w:marLeft w:val="0"/>
                  <w:marRight w:val="0"/>
                  <w:marTop w:val="0"/>
                  <w:marBottom w:val="0"/>
                  <w:divBdr>
                    <w:top w:val="none" w:sz="0" w:space="0" w:color="auto"/>
                    <w:left w:val="none" w:sz="0" w:space="0" w:color="auto"/>
                    <w:bottom w:val="none" w:sz="0" w:space="0" w:color="auto"/>
                    <w:right w:val="none" w:sz="0" w:space="0" w:color="auto"/>
                  </w:divBdr>
                  <w:divsChild>
                    <w:div w:id="1055474727">
                      <w:marLeft w:val="0"/>
                      <w:marRight w:val="0"/>
                      <w:marTop w:val="0"/>
                      <w:marBottom w:val="0"/>
                      <w:divBdr>
                        <w:top w:val="single" w:sz="6" w:space="0" w:color="D9D9D9"/>
                        <w:left w:val="none" w:sz="0" w:space="0" w:color="auto"/>
                        <w:bottom w:val="single" w:sz="6" w:space="0" w:color="D9D9D9"/>
                        <w:right w:val="none" w:sz="0" w:space="0" w:color="auto"/>
                      </w:divBdr>
                      <w:divsChild>
                        <w:div w:id="431556653">
                          <w:marLeft w:val="0"/>
                          <w:marRight w:val="0"/>
                          <w:marTop w:val="0"/>
                          <w:marBottom w:val="0"/>
                          <w:divBdr>
                            <w:top w:val="none" w:sz="0" w:space="0" w:color="auto"/>
                            <w:left w:val="none" w:sz="0" w:space="0" w:color="auto"/>
                            <w:bottom w:val="none" w:sz="0" w:space="0" w:color="auto"/>
                            <w:right w:val="none" w:sz="0" w:space="0" w:color="auto"/>
                          </w:divBdr>
                          <w:divsChild>
                            <w:div w:id="1782870808">
                              <w:marLeft w:val="0"/>
                              <w:marRight w:val="0"/>
                              <w:marTop w:val="0"/>
                              <w:marBottom w:val="0"/>
                              <w:divBdr>
                                <w:top w:val="none" w:sz="0" w:space="0" w:color="auto"/>
                                <w:left w:val="none" w:sz="0" w:space="0" w:color="auto"/>
                                <w:bottom w:val="none" w:sz="0" w:space="0" w:color="auto"/>
                                <w:right w:val="none" w:sz="0" w:space="0" w:color="auto"/>
                              </w:divBdr>
                              <w:divsChild>
                                <w:div w:id="1338191631">
                                  <w:marLeft w:val="0"/>
                                  <w:marRight w:val="0"/>
                                  <w:marTop w:val="0"/>
                                  <w:marBottom w:val="0"/>
                                  <w:divBdr>
                                    <w:top w:val="none" w:sz="0" w:space="0" w:color="auto"/>
                                    <w:left w:val="none" w:sz="0" w:space="0" w:color="auto"/>
                                    <w:bottom w:val="none" w:sz="0" w:space="0" w:color="auto"/>
                                    <w:right w:val="none" w:sz="0" w:space="0" w:color="auto"/>
                                  </w:divBdr>
                                  <w:divsChild>
                                    <w:div w:id="451368748">
                                      <w:marLeft w:val="0"/>
                                      <w:marRight w:val="0"/>
                                      <w:marTop w:val="0"/>
                                      <w:marBottom w:val="0"/>
                                      <w:divBdr>
                                        <w:top w:val="none" w:sz="0" w:space="0" w:color="auto"/>
                                        <w:left w:val="none" w:sz="0" w:space="0" w:color="auto"/>
                                        <w:bottom w:val="none" w:sz="0" w:space="0" w:color="auto"/>
                                        <w:right w:val="none" w:sz="0" w:space="0" w:color="auto"/>
                                      </w:divBdr>
                                      <w:divsChild>
                                        <w:div w:id="1793672528">
                                          <w:marLeft w:val="0"/>
                                          <w:marRight w:val="0"/>
                                          <w:marTop w:val="0"/>
                                          <w:marBottom w:val="0"/>
                                          <w:divBdr>
                                            <w:top w:val="none" w:sz="0" w:space="0" w:color="auto"/>
                                            <w:left w:val="none" w:sz="0" w:space="0" w:color="auto"/>
                                            <w:bottom w:val="none" w:sz="0" w:space="0" w:color="auto"/>
                                            <w:right w:val="none" w:sz="0" w:space="0" w:color="auto"/>
                                          </w:divBdr>
                                          <w:divsChild>
                                            <w:div w:id="1685937038">
                                              <w:marLeft w:val="0"/>
                                              <w:marRight w:val="0"/>
                                              <w:marTop w:val="0"/>
                                              <w:marBottom w:val="0"/>
                                              <w:divBdr>
                                                <w:top w:val="none" w:sz="0" w:space="0" w:color="auto"/>
                                                <w:left w:val="none" w:sz="0" w:space="0" w:color="auto"/>
                                                <w:bottom w:val="none" w:sz="0" w:space="0" w:color="auto"/>
                                                <w:right w:val="none" w:sz="0" w:space="0" w:color="auto"/>
                                              </w:divBdr>
                                              <w:divsChild>
                                                <w:div w:id="262304485">
                                                  <w:marLeft w:val="0"/>
                                                  <w:marRight w:val="0"/>
                                                  <w:marTop w:val="0"/>
                                                  <w:marBottom w:val="0"/>
                                                  <w:divBdr>
                                                    <w:top w:val="none" w:sz="0" w:space="0" w:color="auto"/>
                                                    <w:left w:val="none" w:sz="0" w:space="0" w:color="auto"/>
                                                    <w:bottom w:val="none" w:sz="0" w:space="0" w:color="auto"/>
                                                    <w:right w:val="none" w:sz="0" w:space="0" w:color="auto"/>
                                                  </w:divBdr>
                                                  <w:divsChild>
                                                    <w:div w:id="1712076424">
                                                      <w:marLeft w:val="0"/>
                                                      <w:marRight w:val="0"/>
                                                      <w:marTop w:val="0"/>
                                                      <w:marBottom w:val="0"/>
                                                      <w:divBdr>
                                                        <w:top w:val="none" w:sz="0" w:space="0" w:color="auto"/>
                                                        <w:left w:val="none" w:sz="0" w:space="0" w:color="auto"/>
                                                        <w:bottom w:val="none" w:sz="0" w:space="0" w:color="auto"/>
                                                        <w:right w:val="none" w:sz="0" w:space="0" w:color="auto"/>
                                                      </w:divBdr>
                                                      <w:divsChild>
                                                        <w:div w:id="1036930219">
                                                          <w:marLeft w:val="0"/>
                                                          <w:marRight w:val="0"/>
                                                          <w:marTop w:val="0"/>
                                                          <w:marBottom w:val="0"/>
                                                          <w:divBdr>
                                                            <w:top w:val="none" w:sz="0" w:space="0" w:color="auto"/>
                                                            <w:left w:val="none" w:sz="0" w:space="0" w:color="auto"/>
                                                            <w:bottom w:val="none" w:sz="0" w:space="0" w:color="auto"/>
                                                            <w:right w:val="none" w:sz="0" w:space="0" w:color="auto"/>
                                                          </w:divBdr>
                                                          <w:divsChild>
                                                            <w:div w:id="1694306033">
                                                              <w:marLeft w:val="0"/>
                                                              <w:marRight w:val="0"/>
                                                              <w:marTop w:val="0"/>
                                                              <w:marBottom w:val="0"/>
                                                              <w:divBdr>
                                                                <w:top w:val="none" w:sz="0" w:space="0" w:color="auto"/>
                                                                <w:left w:val="none" w:sz="0" w:space="0" w:color="auto"/>
                                                                <w:bottom w:val="none" w:sz="0" w:space="0" w:color="auto"/>
                                                                <w:right w:val="none" w:sz="0" w:space="0" w:color="auto"/>
                                                              </w:divBdr>
                                                              <w:divsChild>
                                                                <w:div w:id="1586305709">
                                                                  <w:marLeft w:val="0"/>
                                                                  <w:marRight w:val="0"/>
                                                                  <w:marTop w:val="0"/>
                                                                  <w:marBottom w:val="0"/>
                                                                  <w:divBdr>
                                                                    <w:top w:val="none" w:sz="0" w:space="0" w:color="auto"/>
                                                                    <w:left w:val="none" w:sz="0" w:space="0" w:color="auto"/>
                                                                    <w:bottom w:val="none" w:sz="0" w:space="0" w:color="auto"/>
                                                                    <w:right w:val="none" w:sz="0" w:space="0" w:color="auto"/>
                                                                  </w:divBdr>
                                                                  <w:divsChild>
                                                                    <w:div w:id="2072461828">
                                                                      <w:marLeft w:val="0"/>
                                                                      <w:marRight w:val="0"/>
                                                                      <w:marTop w:val="0"/>
                                                                      <w:marBottom w:val="0"/>
                                                                      <w:divBdr>
                                                                        <w:top w:val="none" w:sz="0" w:space="0" w:color="auto"/>
                                                                        <w:left w:val="none" w:sz="0" w:space="0" w:color="auto"/>
                                                                        <w:bottom w:val="none" w:sz="0" w:space="0" w:color="auto"/>
                                                                        <w:right w:val="none" w:sz="0" w:space="0" w:color="auto"/>
                                                                      </w:divBdr>
                                                                      <w:divsChild>
                                                                        <w:div w:id="473377297">
                                                                          <w:marLeft w:val="0"/>
                                                                          <w:marRight w:val="0"/>
                                                                          <w:marTop w:val="0"/>
                                                                          <w:marBottom w:val="0"/>
                                                                          <w:divBdr>
                                                                            <w:top w:val="none" w:sz="0" w:space="0" w:color="auto"/>
                                                                            <w:left w:val="none" w:sz="0" w:space="0" w:color="auto"/>
                                                                            <w:bottom w:val="none" w:sz="0" w:space="0" w:color="auto"/>
                                                                            <w:right w:val="none" w:sz="0" w:space="0" w:color="auto"/>
                                                                          </w:divBdr>
                                                                        </w:div>
                                                                        <w:div w:id="1146509992">
                                                                          <w:marLeft w:val="0"/>
                                                                          <w:marRight w:val="0"/>
                                                                          <w:marTop w:val="0"/>
                                                                          <w:marBottom w:val="0"/>
                                                                          <w:divBdr>
                                                                            <w:top w:val="none" w:sz="0" w:space="0" w:color="auto"/>
                                                                            <w:left w:val="none" w:sz="0" w:space="0" w:color="auto"/>
                                                                            <w:bottom w:val="none" w:sz="0" w:space="0" w:color="auto"/>
                                                                            <w:right w:val="none" w:sz="0" w:space="0" w:color="auto"/>
                                                                          </w:divBdr>
                                                                        </w:div>
                                                                      </w:divsChild>
                                                                    </w:div>
                                                                    <w:div w:id="1626234065">
                                                                      <w:marLeft w:val="0"/>
                                                                      <w:marRight w:val="0"/>
                                                                      <w:marTop w:val="0"/>
                                                                      <w:marBottom w:val="0"/>
                                                                      <w:divBdr>
                                                                        <w:top w:val="none" w:sz="0" w:space="0" w:color="auto"/>
                                                                        <w:left w:val="none" w:sz="0" w:space="0" w:color="auto"/>
                                                                        <w:bottom w:val="none" w:sz="0" w:space="0" w:color="auto"/>
                                                                        <w:right w:val="none" w:sz="0" w:space="0" w:color="auto"/>
                                                                      </w:divBdr>
                                                                      <w:divsChild>
                                                                        <w:div w:id="782965551">
                                                                          <w:marLeft w:val="0"/>
                                                                          <w:marRight w:val="0"/>
                                                                          <w:marTop w:val="0"/>
                                                                          <w:marBottom w:val="0"/>
                                                                          <w:divBdr>
                                                                            <w:top w:val="none" w:sz="0" w:space="0" w:color="auto"/>
                                                                            <w:left w:val="none" w:sz="0" w:space="0" w:color="auto"/>
                                                                            <w:bottom w:val="none" w:sz="0" w:space="0" w:color="auto"/>
                                                                            <w:right w:val="none" w:sz="0" w:space="0" w:color="auto"/>
                                                                          </w:divBdr>
                                                                          <w:divsChild>
                                                                            <w:div w:id="813303042">
                                                                              <w:marLeft w:val="8970"/>
                                                                              <w:marRight w:val="0"/>
                                                                              <w:marTop w:val="0"/>
                                                                              <w:marBottom w:val="0"/>
                                                                              <w:divBdr>
                                                                                <w:top w:val="none" w:sz="0" w:space="0" w:color="auto"/>
                                                                                <w:left w:val="none" w:sz="0" w:space="0" w:color="auto"/>
                                                                                <w:bottom w:val="none" w:sz="0" w:space="0" w:color="auto"/>
                                                                                <w:right w:val="none" w:sz="0" w:space="0" w:color="auto"/>
                                                                              </w:divBdr>
                                                                              <w:divsChild>
                                                                                <w:div w:id="712778058">
                                                                                  <w:marLeft w:val="0"/>
                                                                                  <w:marRight w:val="0"/>
                                                                                  <w:marTop w:val="0"/>
                                                                                  <w:marBottom w:val="0"/>
                                                                                  <w:divBdr>
                                                                                    <w:top w:val="none" w:sz="0" w:space="0" w:color="auto"/>
                                                                                    <w:left w:val="none" w:sz="0" w:space="0" w:color="auto"/>
                                                                                    <w:bottom w:val="none" w:sz="0" w:space="0" w:color="auto"/>
                                                                                    <w:right w:val="none" w:sz="0" w:space="0" w:color="auto"/>
                                                                                  </w:divBdr>
                                                                                  <w:divsChild>
                                                                                    <w:div w:id="1635022694">
                                                                                      <w:marLeft w:val="0"/>
                                                                                      <w:marRight w:val="0"/>
                                                                                      <w:marTop w:val="0"/>
                                                                                      <w:marBottom w:val="0"/>
                                                                                      <w:divBdr>
                                                                                        <w:top w:val="none" w:sz="0" w:space="0" w:color="auto"/>
                                                                                        <w:left w:val="none" w:sz="0" w:space="0" w:color="auto"/>
                                                                                        <w:bottom w:val="none" w:sz="0" w:space="0" w:color="auto"/>
                                                                                        <w:right w:val="none" w:sz="0" w:space="0" w:color="auto"/>
                                                                                      </w:divBdr>
                                                                                      <w:divsChild>
                                                                                        <w:div w:id="326130984">
                                                                                          <w:marLeft w:val="0"/>
                                                                                          <w:marRight w:val="0"/>
                                                                                          <w:marTop w:val="0"/>
                                                                                          <w:marBottom w:val="0"/>
                                                                                          <w:divBdr>
                                                                                            <w:top w:val="none" w:sz="0" w:space="0" w:color="auto"/>
                                                                                            <w:left w:val="none" w:sz="0" w:space="0" w:color="auto"/>
                                                                                            <w:bottom w:val="none" w:sz="0" w:space="0" w:color="auto"/>
                                                                                            <w:right w:val="none" w:sz="0" w:space="0" w:color="auto"/>
                                                                                          </w:divBdr>
                                                                                          <w:divsChild>
                                                                                            <w:div w:id="851912587">
                                                                                              <w:marLeft w:val="0"/>
                                                                                              <w:marRight w:val="0"/>
                                                                                              <w:marTop w:val="0"/>
                                                                                              <w:marBottom w:val="0"/>
                                                                                              <w:divBdr>
                                                                                                <w:top w:val="none" w:sz="0" w:space="0" w:color="auto"/>
                                                                                                <w:left w:val="none" w:sz="0" w:space="0" w:color="auto"/>
                                                                                                <w:bottom w:val="none" w:sz="0" w:space="0" w:color="auto"/>
                                                                                                <w:right w:val="none" w:sz="0" w:space="0" w:color="auto"/>
                                                                                              </w:divBdr>
                                                                                              <w:divsChild>
                                                                                                <w:div w:id="1838568450">
                                                                                                  <w:marLeft w:val="0"/>
                                                                                                  <w:marRight w:val="0"/>
                                                                                                  <w:marTop w:val="75"/>
                                                                                                  <w:marBottom w:val="0"/>
                                                                                                  <w:divBdr>
                                                                                                    <w:top w:val="single" w:sz="6" w:space="4" w:color="C8C8C8"/>
                                                                                                    <w:left w:val="single" w:sz="6" w:space="4" w:color="C8C8C8"/>
                                                                                                    <w:bottom w:val="single" w:sz="6" w:space="4" w:color="C8C8C8"/>
                                                                                                    <w:right w:val="single" w:sz="6" w:space="4" w:color="C8C8C8"/>
                                                                                                  </w:divBdr>
                                                                                                </w:div>
                                                                                                <w:div w:id="412163111">
                                                                                                  <w:marLeft w:val="0"/>
                                                                                                  <w:marRight w:val="0"/>
                                                                                                  <w:marTop w:val="75"/>
                                                                                                  <w:marBottom w:val="0"/>
                                                                                                  <w:divBdr>
                                                                                                    <w:top w:val="single" w:sz="6" w:space="4" w:color="C8C8C8"/>
                                                                                                    <w:left w:val="single" w:sz="6" w:space="4" w:color="C8C8C8"/>
                                                                                                    <w:bottom w:val="single" w:sz="6" w:space="4" w:color="C8C8C8"/>
                                                                                                    <w:right w:val="single" w:sz="6" w:space="4" w:color="C8C8C8"/>
                                                                                                  </w:divBdr>
                                                                                                </w:div>
                                                                                                <w:div w:id="1108280905">
                                                                                                  <w:marLeft w:val="0"/>
                                                                                                  <w:marRight w:val="0"/>
                                                                                                  <w:marTop w:val="75"/>
                                                                                                  <w:marBottom w:val="0"/>
                                                                                                  <w:divBdr>
                                                                                                    <w:top w:val="single" w:sz="6" w:space="4" w:color="C8C8C8"/>
                                                                                                    <w:left w:val="single" w:sz="6" w:space="4" w:color="C8C8C8"/>
                                                                                                    <w:bottom w:val="single" w:sz="6" w:space="4" w:color="C8C8C8"/>
                                                                                                    <w:right w:val="single" w:sz="6" w:space="4" w:color="C8C8C8"/>
                                                                                                  </w:divBdr>
                                                                                                </w:div>
                                                                                                <w:div w:id="21956023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024092">
              <w:marLeft w:val="0"/>
              <w:marRight w:val="0"/>
              <w:marTop w:val="225"/>
              <w:marBottom w:val="0"/>
              <w:divBdr>
                <w:top w:val="none" w:sz="0" w:space="0" w:color="auto"/>
                <w:left w:val="none" w:sz="0" w:space="0" w:color="auto"/>
                <w:bottom w:val="none" w:sz="0" w:space="0" w:color="auto"/>
                <w:right w:val="none" w:sz="0" w:space="0" w:color="auto"/>
              </w:divBdr>
              <w:divsChild>
                <w:div w:id="5343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586537">
      <w:bodyDiv w:val="1"/>
      <w:marLeft w:val="0"/>
      <w:marRight w:val="0"/>
      <w:marTop w:val="0"/>
      <w:marBottom w:val="0"/>
      <w:divBdr>
        <w:top w:val="none" w:sz="0" w:space="0" w:color="auto"/>
        <w:left w:val="none" w:sz="0" w:space="0" w:color="auto"/>
        <w:bottom w:val="none" w:sz="0" w:space="0" w:color="auto"/>
        <w:right w:val="none" w:sz="0" w:space="0" w:color="auto"/>
      </w:divBdr>
      <w:divsChild>
        <w:div w:id="1486966738">
          <w:marLeft w:val="0"/>
          <w:marRight w:val="150"/>
          <w:marTop w:val="0"/>
          <w:marBottom w:val="75"/>
          <w:divBdr>
            <w:top w:val="none" w:sz="0" w:space="0" w:color="auto"/>
            <w:left w:val="none" w:sz="0" w:space="0" w:color="auto"/>
            <w:bottom w:val="none" w:sz="0" w:space="0" w:color="auto"/>
            <w:right w:val="none" w:sz="0" w:space="0" w:color="auto"/>
          </w:divBdr>
        </w:div>
        <w:div w:id="962149894">
          <w:marLeft w:val="0"/>
          <w:marRight w:val="150"/>
          <w:marTop w:val="150"/>
          <w:marBottom w:val="150"/>
          <w:divBdr>
            <w:top w:val="none" w:sz="0" w:space="0" w:color="auto"/>
            <w:left w:val="none" w:sz="0" w:space="0" w:color="auto"/>
            <w:bottom w:val="none" w:sz="0" w:space="0" w:color="auto"/>
            <w:right w:val="none" w:sz="0" w:space="0" w:color="auto"/>
          </w:divBdr>
        </w:div>
        <w:div w:id="95367790">
          <w:marLeft w:val="0"/>
          <w:marRight w:val="150"/>
          <w:marTop w:val="0"/>
          <w:marBottom w:val="0"/>
          <w:divBdr>
            <w:top w:val="none" w:sz="0" w:space="0" w:color="auto"/>
            <w:left w:val="none" w:sz="0" w:space="0" w:color="auto"/>
            <w:bottom w:val="none" w:sz="0" w:space="0" w:color="auto"/>
            <w:right w:val="none" w:sz="0" w:space="0" w:color="auto"/>
          </w:divBdr>
        </w:div>
      </w:divsChild>
    </w:div>
    <w:div w:id="1110710127">
      <w:bodyDiv w:val="1"/>
      <w:marLeft w:val="0"/>
      <w:marRight w:val="0"/>
      <w:marTop w:val="0"/>
      <w:marBottom w:val="0"/>
      <w:divBdr>
        <w:top w:val="none" w:sz="0" w:space="0" w:color="auto"/>
        <w:left w:val="none" w:sz="0" w:space="0" w:color="auto"/>
        <w:bottom w:val="none" w:sz="0" w:space="0" w:color="auto"/>
        <w:right w:val="none" w:sz="0" w:space="0" w:color="auto"/>
      </w:divBdr>
      <w:divsChild>
        <w:div w:id="555315780">
          <w:marLeft w:val="0"/>
          <w:marRight w:val="0"/>
          <w:marTop w:val="0"/>
          <w:marBottom w:val="0"/>
          <w:divBdr>
            <w:top w:val="none" w:sz="0" w:space="0" w:color="auto"/>
            <w:left w:val="none" w:sz="0" w:space="0" w:color="auto"/>
            <w:bottom w:val="none" w:sz="0" w:space="0" w:color="auto"/>
            <w:right w:val="none" w:sz="0" w:space="0" w:color="auto"/>
          </w:divBdr>
        </w:div>
        <w:div w:id="919412399">
          <w:marLeft w:val="0"/>
          <w:marRight w:val="0"/>
          <w:marTop w:val="300"/>
          <w:marBottom w:val="300"/>
          <w:divBdr>
            <w:top w:val="none" w:sz="0" w:space="0" w:color="auto"/>
            <w:left w:val="none" w:sz="0" w:space="0" w:color="auto"/>
            <w:bottom w:val="none" w:sz="0" w:space="0" w:color="auto"/>
            <w:right w:val="none" w:sz="0" w:space="0" w:color="auto"/>
          </w:divBdr>
        </w:div>
        <w:div w:id="1290622754">
          <w:marLeft w:val="0"/>
          <w:marRight w:val="0"/>
          <w:marTop w:val="0"/>
          <w:marBottom w:val="0"/>
          <w:divBdr>
            <w:top w:val="none" w:sz="0" w:space="0" w:color="auto"/>
            <w:left w:val="none" w:sz="0" w:space="0" w:color="auto"/>
            <w:bottom w:val="none" w:sz="0" w:space="0" w:color="auto"/>
            <w:right w:val="none" w:sz="0" w:space="0" w:color="auto"/>
          </w:divBdr>
          <w:divsChild>
            <w:div w:id="705252636">
              <w:marLeft w:val="0"/>
              <w:marRight w:val="0"/>
              <w:marTop w:val="300"/>
              <w:marBottom w:val="450"/>
              <w:divBdr>
                <w:top w:val="none" w:sz="0" w:space="0" w:color="auto"/>
                <w:left w:val="none" w:sz="0" w:space="0" w:color="auto"/>
                <w:bottom w:val="none" w:sz="0" w:space="0" w:color="auto"/>
                <w:right w:val="none" w:sz="0" w:space="0" w:color="auto"/>
              </w:divBdr>
              <w:divsChild>
                <w:div w:id="779299594">
                  <w:marLeft w:val="0"/>
                  <w:marRight w:val="0"/>
                  <w:marTop w:val="0"/>
                  <w:marBottom w:val="0"/>
                  <w:divBdr>
                    <w:top w:val="none" w:sz="0" w:space="0" w:color="auto"/>
                    <w:left w:val="none" w:sz="0" w:space="0" w:color="auto"/>
                    <w:bottom w:val="none" w:sz="0" w:space="0" w:color="auto"/>
                    <w:right w:val="none" w:sz="0" w:space="0" w:color="auto"/>
                  </w:divBdr>
                  <w:divsChild>
                    <w:div w:id="2094084187">
                      <w:marLeft w:val="0"/>
                      <w:marRight w:val="0"/>
                      <w:marTop w:val="0"/>
                      <w:marBottom w:val="0"/>
                      <w:divBdr>
                        <w:top w:val="none" w:sz="0" w:space="0" w:color="auto"/>
                        <w:left w:val="none" w:sz="0" w:space="0" w:color="auto"/>
                        <w:bottom w:val="none" w:sz="0" w:space="0" w:color="auto"/>
                        <w:right w:val="none" w:sz="0" w:space="0" w:color="auto"/>
                      </w:divBdr>
                      <w:divsChild>
                        <w:div w:id="2089575494">
                          <w:marLeft w:val="0"/>
                          <w:marRight w:val="0"/>
                          <w:marTop w:val="0"/>
                          <w:marBottom w:val="0"/>
                          <w:divBdr>
                            <w:top w:val="none" w:sz="0" w:space="0" w:color="auto"/>
                            <w:left w:val="none" w:sz="0" w:space="0" w:color="auto"/>
                            <w:bottom w:val="none" w:sz="0" w:space="0" w:color="auto"/>
                            <w:right w:val="none" w:sz="0" w:space="0" w:color="auto"/>
                          </w:divBdr>
                          <w:divsChild>
                            <w:div w:id="67118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082858">
          <w:marLeft w:val="0"/>
          <w:marRight w:val="0"/>
          <w:marTop w:val="0"/>
          <w:marBottom w:val="0"/>
          <w:divBdr>
            <w:top w:val="none" w:sz="0" w:space="0" w:color="auto"/>
            <w:left w:val="none" w:sz="0" w:space="0" w:color="auto"/>
            <w:bottom w:val="none" w:sz="0" w:space="0" w:color="auto"/>
            <w:right w:val="none" w:sz="0" w:space="0" w:color="auto"/>
          </w:divBdr>
          <w:divsChild>
            <w:div w:id="1666590167">
              <w:blockQuote w:val="1"/>
              <w:marLeft w:val="0"/>
              <w:marRight w:val="0"/>
              <w:marTop w:val="465"/>
              <w:marBottom w:val="525"/>
              <w:divBdr>
                <w:top w:val="none" w:sz="0" w:space="0" w:color="auto"/>
                <w:left w:val="none" w:sz="0" w:space="0" w:color="auto"/>
                <w:bottom w:val="none" w:sz="0" w:space="0" w:color="auto"/>
                <w:right w:val="none" w:sz="0" w:space="0" w:color="auto"/>
              </w:divBdr>
            </w:div>
            <w:div w:id="86660336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10856849">
      <w:bodyDiv w:val="1"/>
      <w:marLeft w:val="0"/>
      <w:marRight w:val="0"/>
      <w:marTop w:val="0"/>
      <w:marBottom w:val="0"/>
      <w:divBdr>
        <w:top w:val="none" w:sz="0" w:space="0" w:color="auto"/>
        <w:left w:val="none" w:sz="0" w:space="0" w:color="auto"/>
        <w:bottom w:val="none" w:sz="0" w:space="0" w:color="auto"/>
        <w:right w:val="none" w:sz="0" w:space="0" w:color="auto"/>
      </w:divBdr>
      <w:divsChild>
        <w:div w:id="1408763986">
          <w:marLeft w:val="0"/>
          <w:marRight w:val="0"/>
          <w:marTop w:val="0"/>
          <w:marBottom w:val="0"/>
          <w:divBdr>
            <w:top w:val="none" w:sz="0" w:space="0" w:color="auto"/>
            <w:left w:val="none" w:sz="0" w:space="0" w:color="auto"/>
            <w:bottom w:val="none" w:sz="0" w:space="0" w:color="auto"/>
            <w:right w:val="none" w:sz="0" w:space="0" w:color="auto"/>
          </w:divBdr>
        </w:div>
        <w:div w:id="1145465339">
          <w:marLeft w:val="0"/>
          <w:marRight w:val="0"/>
          <w:marTop w:val="300"/>
          <w:marBottom w:val="300"/>
          <w:divBdr>
            <w:top w:val="none" w:sz="0" w:space="0" w:color="auto"/>
            <w:left w:val="none" w:sz="0" w:space="0" w:color="auto"/>
            <w:bottom w:val="none" w:sz="0" w:space="0" w:color="auto"/>
            <w:right w:val="none" w:sz="0" w:space="0" w:color="auto"/>
          </w:divBdr>
        </w:div>
        <w:div w:id="472334138">
          <w:marLeft w:val="0"/>
          <w:marRight w:val="0"/>
          <w:marTop w:val="0"/>
          <w:marBottom w:val="0"/>
          <w:divBdr>
            <w:top w:val="none" w:sz="0" w:space="0" w:color="auto"/>
            <w:left w:val="none" w:sz="0" w:space="0" w:color="auto"/>
            <w:bottom w:val="none" w:sz="0" w:space="0" w:color="auto"/>
            <w:right w:val="none" w:sz="0" w:space="0" w:color="auto"/>
          </w:divBdr>
          <w:divsChild>
            <w:div w:id="882984408">
              <w:marLeft w:val="0"/>
              <w:marRight w:val="0"/>
              <w:marTop w:val="300"/>
              <w:marBottom w:val="450"/>
              <w:divBdr>
                <w:top w:val="none" w:sz="0" w:space="0" w:color="auto"/>
                <w:left w:val="none" w:sz="0" w:space="0" w:color="auto"/>
                <w:bottom w:val="none" w:sz="0" w:space="0" w:color="auto"/>
                <w:right w:val="none" w:sz="0" w:space="0" w:color="auto"/>
              </w:divBdr>
              <w:divsChild>
                <w:div w:id="2075738391">
                  <w:marLeft w:val="0"/>
                  <w:marRight w:val="0"/>
                  <w:marTop w:val="0"/>
                  <w:marBottom w:val="0"/>
                  <w:divBdr>
                    <w:top w:val="none" w:sz="0" w:space="0" w:color="auto"/>
                    <w:left w:val="none" w:sz="0" w:space="0" w:color="auto"/>
                    <w:bottom w:val="none" w:sz="0" w:space="0" w:color="auto"/>
                    <w:right w:val="none" w:sz="0" w:space="0" w:color="auto"/>
                  </w:divBdr>
                  <w:divsChild>
                    <w:div w:id="806970468">
                      <w:marLeft w:val="0"/>
                      <w:marRight w:val="0"/>
                      <w:marTop w:val="0"/>
                      <w:marBottom w:val="0"/>
                      <w:divBdr>
                        <w:top w:val="none" w:sz="0" w:space="0" w:color="auto"/>
                        <w:left w:val="none" w:sz="0" w:space="0" w:color="auto"/>
                        <w:bottom w:val="none" w:sz="0" w:space="0" w:color="auto"/>
                        <w:right w:val="none" w:sz="0" w:space="0" w:color="auto"/>
                      </w:divBdr>
                      <w:divsChild>
                        <w:div w:id="1355614090">
                          <w:marLeft w:val="0"/>
                          <w:marRight w:val="0"/>
                          <w:marTop w:val="0"/>
                          <w:marBottom w:val="0"/>
                          <w:divBdr>
                            <w:top w:val="none" w:sz="0" w:space="0" w:color="auto"/>
                            <w:left w:val="none" w:sz="0" w:space="0" w:color="auto"/>
                            <w:bottom w:val="none" w:sz="0" w:space="0" w:color="auto"/>
                            <w:right w:val="none" w:sz="0" w:space="0" w:color="auto"/>
                          </w:divBdr>
                          <w:divsChild>
                            <w:div w:id="140268949">
                              <w:marLeft w:val="0"/>
                              <w:marRight w:val="0"/>
                              <w:marTop w:val="0"/>
                              <w:marBottom w:val="0"/>
                              <w:divBdr>
                                <w:top w:val="none" w:sz="0" w:space="0" w:color="auto"/>
                                <w:left w:val="none" w:sz="0" w:space="0" w:color="auto"/>
                                <w:bottom w:val="none" w:sz="0" w:space="0" w:color="auto"/>
                                <w:right w:val="none" w:sz="0" w:space="0" w:color="auto"/>
                              </w:divBdr>
                              <w:divsChild>
                                <w:div w:id="970398819">
                                  <w:marLeft w:val="0"/>
                                  <w:marRight w:val="0"/>
                                  <w:marTop w:val="0"/>
                                  <w:marBottom w:val="0"/>
                                  <w:divBdr>
                                    <w:top w:val="none" w:sz="0" w:space="0" w:color="auto"/>
                                    <w:left w:val="none" w:sz="0" w:space="0" w:color="auto"/>
                                    <w:bottom w:val="none" w:sz="0" w:space="0" w:color="auto"/>
                                    <w:right w:val="none" w:sz="0" w:space="0" w:color="auto"/>
                                  </w:divBdr>
                                  <w:divsChild>
                                    <w:div w:id="14955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674076">
          <w:marLeft w:val="0"/>
          <w:marRight w:val="0"/>
          <w:marTop w:val="0"/>
          <w:marBottom w:val="0"/>
          <w:divBdr>
            <w:top w:val="none" w:sz="0" w:space="0" w:color="auto"/>
            <w:left w:val="none" w:sz="0" w:space="0" w:color="auto"/>
            <w:bottom w:val="none" w:sz="0" w:space="0" w:color="auto"/>
            <w:right w:val="none" w:sz="0" w:space="0" w:color="auto"/>
          </w:divBdr>
        </w:div>
      </w:divsChild>
    </w:div>
    <w:div w:id="1111052708">
      <w:bodyDiv w:val="1"/>
      <w:marLeft w:val="0"/>
      <w:marRight w:val="0"/>
      <w:marTop w:val="0"/>
      <w:marBottom w:val="0"/>
      <w:divBdr>
        <w:top w:val="none" w:sz="0" w:space="0" w:color="auto"/>
        <w:left w:val="none" w:sz="0" w:space="0" w:color="auto"/>
        <w:bottom w:val="none" w:sz="0" w:space="0" w:color="auto"/>
        <w:right w:val="none" w:sz="0" w:space="0" w:color="auto"/>
      </w:divBdr>
      <w:divsChild>
        <w:div w:id="1093673187">
          <w:marLeft w:val="0"/>
          <w:marRight w:val="0"/>
          <w:marTop w:val="0"/>
          <w:marBottom w:val="0"/>
          <w:divBdr>
            <w:top w:val="none" w:sz="0" w:space="0" w:color="auto"/>
            <w:left w:val="none" w:sz="0" w:space="0" w:color="auto"/>
            <w:bottom w:val="none" w:sz="0" w:space="0" w:color="auto"/>
            <w:right w:val="none" w:sz="0" w:space="0" w:color="auto"/>
          </w:divBdr>
        </w:div>
      </w:divsChild>
    </w:div>
    <w:div w:id="1111902801">
      <w:bodyDiv w:val="1"/>
      <w:marLeft w:val="0"/>
      <w:marRight w:val="0"/>
      <w:marTop w:val="0"/>
      <w:marBottom w:val="0"/>
      <w:divBdr>
        <w:top w:val="none" w:sz="0" w:space="0" w:color="auto"/>
        <w:left w:val="none" w:sz="0" w:space="0" w:color="auto"/>
        <w:bottom w:val="none" w:sz="0" w:space="0" w:color="auto"/>
        <w:right w:val="none" w:sz="0" w:space="0" w:color="auto"/>
      </w:divBdr>
      <w:divsChild>
        <w:div w:id="2098477755">
          <w:marLeft w:val="0"/>
          <w:marRight w:val="0"/>
          <w:marTop w:val="0"/>
          <w:marBottom w:val="375"/>
          <w:divBdr>
            <w:top w:val="none" w:sz="0" w:space="0" w:color="auto"/>
            <w:left w:val="none" w:sz="0" w:space="0" w:color="auto"/>
            <w:bottom w:val="none" w:sz="0" w:space="0" w:color="auto"/>
            <w:right w:val="none" w:sz="0" w:space="0" w:color="auto"/>
          </w:divBdr>
          <w:divsChild>
            <w:div w:id="10497195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1970025">
      <w:bodyDiv w:val="1"/>
      <w:marLeft w:val="0"/>
      <w:marRight w:val="0"/>
      <w:marTop w:val="0"/>
      <w:marBottom w:val="0"/>
      <w:divBdr>
        <w:top w:val="none" w:sz="0" w:space="0" w:color="auto"/>
        <w:left w:val="none" w:sz="0" w:space="0" w:color="auto"/>
        <w:bottom w:val="none" w:sz="0" w:space="0" w:color="auto"/>
        <w:right w:val="none" w:sz="0" w:space="0" w:color="auto"/>
      </w:divBdr>
      <w:divsChild>
        <w:div w:id="1667971495">
          <w:marLeft w:val="0"/>
          <w:marRight w:val="0"/>
          <w:marTop w:val="0"/>
          <w:marBottom w:val="300"/>
          <w:divBdr>
            <w:top w:val="none" w:sz="0" w:space="0" w:color="auto"/>
            <w:left w:val="none" w:sz="0" w:space="0" w:color="auto"/>
            <w:bottom w:val="none" w:sz="0" w:space="0" w:color="auto"/>
            <w:right w:val="none" w:sz="0" w:space="0" w:color="auto"/>
          </w:divBdr>
        </w:div>
      </w:divsChild>
    </w:div>
    <w:div w:id="1112170665">
      <w:bodyDiv w:val="1"/>
      <w:marLeft w:val="0"/>
      <w:marRight w:val="0"/>
      <w:marTop w:val="0"/>
      <w:marBottom w:val="0"/>
      <w:divBdr>
        <w:top w:val="none" w:sz="0" w:space="0" w:color="auto"/>
        <w:left w:val="none" w:sz="0" w:space="0" w:color="auto"/>
        <w:bottom w:val="none" w:sz="0" w:space="0" w:color="auto"/>
        <w:right w:val="none" w:sz="0" w:space="0" w:color="auto"/>
      </w:divBdr>
      <w:divsChild>
        <w:div w:id="1087463635">
          <w:marLeft w:val="0"/>
          <w:marRight w:val="0"/>
          <w:marTop w:val="150"/>
          <w:marBottom w:val="450"/>
          <w:divBdr>
            <w:top w:val="none" w:sz="0" w:space="0" w:color="auto"/>
            <w:left w:val="none" w:sz="0" w:space="0" w:color="auto"/>
            <w:bottom w:val="none" w:sz="0" w:space="0" w:color="auto"/>
            <w:right w:val="none" w:sz="0" w:space="0" w:color="auto"/>
          </w:divBdr>
        </w:div>
        <w:div w:id="622076405">
          <w:marLeft w:val="0"/>
          <w:marRight w:val="0"/>
          <w:marTop w:val="0"/>
          <w:marBottom w:val="300"/>
          <w:divBdr>
            <w:top w:val="none" w:sz="0" w:space="0" w:color="auto"/>
            <w:left w:val="none" w:sz="0" w:space="0" w:color="auto"/>
            <w:bottom w:val="none" w:sz="0" w:space="0" w:color="auto"/>
            <w:right w:val="none" w:sz="0" w:space="0" w:color="auto"/>
          </w:divBdr>
        </w:div>
        <w:div w:id="1484538559">
          <w:marLeft w:val="0"/>
          <w:marRight w:val="0"/>
          <w:marTop w:val="495"/>
          <w:marBottom w:val="630"/>
          <w:divBdr>
            <w:top w:val="none" w:sz="0" w:space="0" w:color="auto"/>
            <w:left w:val="none" w:sz="0" w:space="0" w:color="auto"/>
            <w:bottom w:val="none" w:sz="0" w:space="0" w:color="auto"/>
            <w:right w:val="none" w:sz="0" w:space="0" w:color="auto"/>
          </w:divBdr>
        </w:div>
      </w:divsChild>
    </w:div>
    <w:div w:id="1112628220">
      <w:bodyDiv w:val="1"/>
      <w:marLeft w:val="0"/>
      <w:marRight w:val="0"/>
      <w:marTop w:val="0"/>
      <w:marBottom w:val="0"/>
      <w:divBdr>
        <w:top w:val="none" w:sz="0" w:space="0" w:color="auto"/>
        <w:left w:val="none" w:sz="0" w:space="0" w:color="auto"/>
        <w:bottom w:val="none" w:sz="0" w:space="0" w:color="auto"/>
        <w:right w:val="none" w:sz="0" w:space="0" w:color="auto"/>
      </w:divBdr>
      <w:divsChild>
        <w:div w:id="1174608776">
          <w:marLeft w:val="0"/>
          <w:marRight w:val="0"/>
          <w:marTop w:val="0"/>
          <w:marBottom w:val="300"/>
          <w:divBdr>
            <w:top w:val="none" w:sz="0" w:space="0" w:color="auto"/>
            <w:left w:val="none" w:sz="0" w:space="0" w:color="auto"/>
            <w:bottom w:val="none" w:sz="0" w:space="0" w:color="auto"/>
            <w:right w:val="none" w:sz="0" w:space="0" w:color="auto"/>
          </w:divBdr>
        </w:div>
      </w:divsChild>
    </w:div>
    <w:div w:id="1113406356">
      <w:bodyDiv w:val="1"/>
      <w:marLeft w:val="0"/>
      <w:marRight w:val="0"/>
      <w:marTop w:val="0"/>
      <w:marBottom w:val="0"/>
      <w:divBdr>
        <w:top w:val="none" w:sz="0" w:space="0" w:color="auto"/>
        <w:left w:val="none" w:sz="0" w:space="0" w:color="auto"/>
        <w:bottom w:val="none" w:sz="0" w:space="0" w:color="auto"/>
        <w:right w:val="none" w:sz="0" w:space="0" w:color="auto"/>
      </w:divBdr>
      <w:divsChild>
        <w:div w:id="1856572330">
          <w:marLeft w:val="0"/>
          <w:marRight w:val="375"/>
          <w:marTop w:val="0"/>
          <w:marBottom w:val="0"/>
          <w:divBdr>
            <w:top w:val="none" w:sz="0" w:space="0" w:color="auto"/>
            <w:left w:val="none" w:sz="0" w:space="0" w:color="auto"/>
            <w:bottom w:val="none" w:sz="0" w:space="0" w:color="auto"/>
            <w:right w:val="none" w:sz="0" w:space="0" w:color="auto"/>
          </w:divBdr>
        </w:div>
        <w:div w:id="1922525350">
          <w:marLeft w:val="0"/>
          <w:marRight w:val="0"/>
          <w:marTop w:val="0"/>
          <w:marBottom w:val="0"/>
          <w:divBdr>
            <w:top w:val="none" w:sz="0" w:space="0" w:color="auto"/>
            <w:left w:val="none" w:sz="0" w:space="0" w:color="auto"/>
            <w:bottom w:val="none" w:sz="0" w:space="0" w:color="auto"/>
            <w:right w:val="none" w:sz="0" w:space="0" w:color="auto"/>
          </w:divBdr>
        </w:div>
      </w:divsChild>
    </w:div>
    <w:div w:id="1114442644">
      <w:bodyDiv w:val="1"/>
      <w:marLeft w:val="0"/>
      <w:marRight w:val="0"/>
      <w:marTop w:val="0"/>
      <w:marBottom w:val="0"/>
      <w:divBdr>
        <w:top w:val="none" w:sz="0" w:space="0" w:color="auto"/>
        <w:left w:val="none" w:sz="0" w:space="0" w:color="auto"/>
        <w:bottom w:val="none" w:sz="0" w:space="0" w:color="auto"/>
        <w:right w:val="none" w:sz="0" w:space="0" w:color="auto"/>
      </w:divBdr>
      <w:divsChild>
        <w:div w:id="1896812860">
          <w:marLeft w:val="0"/>
          <w:marRight w:val="0"/>
          <w:marTop w:val="0"/>
          <w:marBottom w:val="300"/>
          <w:divBdr>
            <w:top w:val="none" w:sz="0" w:space="0" w:color="auto"/>
            <w:left w:val="none" w:sz="0" w:space="0" w:color="auto"/>
            <w:bottom w:val="none" w:sz="0" w:space="0" w:color="auto"/>
            <w:right w:val="none" w:sz="0" w:space="0" w:color="auto"/>
          </w:divBdr>
          <w:divsChild>
            <w:div w:id="13633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9403">
      <w:bodyDiv w:val="1"/>
      <w:marLeft w:val="0"/>
      <w:marRight w:val="0"/>
      <w:marTop w:val="0"/>
      <w:marBottom w:val="0"/>
      <w:divBdr>
        <w:top w:val="none" w:sz="0" w:space="0" w:color="auto"/>
        <w:left w:val="none" w:sz="0" w:space="0" w:color="auto"/>
        <w:bottom w:val="none" w:sz="0" w:space="0" w:color="auto"/>
        <w:right w:val="none" w:sz="0" w:space="0" w:color="auto"/>
      </w:divBdr>
      <w:divsChild>
        <w:div w:id="166872784">
          <w:marLeft w:val="0"/>
          <w:marRight w:val="0"/>
          <w:marTop w:val="0"/>
          <w:marBottom w:val="0"/>
          <w:divBdr>
            <w:top w:val="none" w:sz="0" w:space="0" w:color="auto"/>
            <w:left w:val="none" w:sz="0" w:space="0" w:color="auto"/>
            <w:bottom w:val="none" w:sz="0" w:space="0" w:color="auto"/>
            <w:right w:val="none" w:sz="0" w:space="0" w:color="auto"/>
          </w:divBdr>
          <w:divsChild>
            <w:div w:id="1962956912">
              <w:marLeft w:val="0"/>
              <w:marRight w:val="0"/>
              <w:marTop w:val="420"/>
              <w:marBottom w:val="0"/>
              <w:divBdr>
                <w:top w:val="single" w:sz="6" w:space="17" w:color="DDDDDD"/>
                <w:left w:val="none" w:sz="0" w:space="0" w:color="auto"/>
                <w:bottom w:val="none" w:sz="0" w:space="0" w:color="auto"/>
                <w:right w:val="none" w:sz="0" w:space="0" w:color="auto"/>
              </w:divBdr>
              <w:divsChild>
                <w:div w:id="274946906">
                  <w:marLeft w:val="0"/>
                  <w:marRight w:val="0"/>
                  <w:marTop w:val="0"/>
                  <w:marBottom w:val="450"/>
                  <w:divBdr>
                    <w:top w:val="none" w:sz="0" w:space="0" w:color="auto"/>
                    <w:left w:val="none" w:sz="0" w:space="0" w:color="auto"/>
                    <w:bottom w:val="none" w:sz="0" w:space="0" w:color="auto"/>
                    <w:right w:val="none" w:sz="0" w:space="0" w:color="auto"/>
                  </w:divBdr>
                </w:div>
                <w:div w:id="910584295">
                  <w:marLeft w:val="0"/>
                  <w:marRight w:val="0"/>
                  <w:marTop w:val="0"/>
                  <w:marBottom w:val="330"/>
                  <w:divBdr>
                    <w:top w:val="none" w:sz="0" w:space="0" w:color="auto"/>
                    <w:left w:val="none" w:sz="0" w:space="0" w:color="auto"/>
                    <w:bottom w:val="none" w:sz="0" w:space="0" w:color="auto"/>
                    <w:right w:val="none" w:sz="0" w:space="0" w:color="auto"/>
                  </w:divBdr>
                  <w:divsChild>
                    <w:div w:id="710115005">
                      <w:marLeft w:val="0"/>
                      <w:marRight w:val="285"/>
                      <w:marTop w:val="0"/>
                      <w:marBottom w:val="0"/>
                      <w:divBdr>
                        <w:top w:val="none" w:sz="0" w:space="0" w:color="auto"/>
                        <w:left w:val="none" w:sz="0" w:space="0" w:color="auto"/>
                        <w:bottom w:val="none" w:sz="0" w:space="0" w:color="auto"/>
                        <w:right w:val="none" w:sz="0" w:space="0" w:color="auto"/>
                      </w:divBdr>
                    </w:div>
                    <w:div w:id="1185249987">
                      <w:marLeft w:val="0"/>
                      <w:marRight w:val="0"/>
                      <w:marTop w:val="0"/>
                      <w:marBottom w:val="0"/>
                      <w:divBdr>
                        <w:top w:val="none" w:sz="0" w:space="0" w:color="auto"/>
                        <w:left w:val="none" w:sz="0" w:space="0" w:color="auto"/>
                        <w:bottom w:val="none" w:sz="0" w:space="0" w:color="auto"/>
                        <w:right w:val="none" w:sz="0" w:space="0" w:color="auto"/>
                      </w:divBdr>
                      <w:divsChild>
                        <w:div w:id="946885716">
                          <w:marLeft w:val="0"/>
                          <w:marRight w:val="0"/>
                          <w:marTop w:val="0"/>
                          <w:marBottom w:val="0"/>
                          <w:divBdr>
                            <w:top w:val="none" w:sz="0" w:space="0" w:color="auto"/>
                            <w:left w:val="none" w:sz="0" w:space="0" w:color="auto"/>
                            <w:bottom w:val="none" w:sz="0" w:space="0" w:color="auto"/>
                            <w:right w:val="none" w:sz="0" w:space="0" w:color="auto"/>
                          </w:divBdr>
                        </w:div>
                        <w:div w:id="118771251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2038969915">
              <w:marLeft w:val="0"/>
              <w:marRight w:val="0"/>
              <w:marTop w:val="420"/>
              <w:marBottom w:val="0"/>
              <w:divBdr>
                <w:top w:val="single" w:sz="6" w:space="17" w:color="DDDDDD"/>
                <w:left w:val="none" w:sz="0" w:space="0" w:color="auto"/>
                <w:bottom w:val="none" w:sz="0" w:space="0" w:color="auto"/>
                <w:right w:val="none" w:sz="0" w:space="0" w:color="auto"/>
              </w:divBdr>
              <w:divsChild>
                <w:div w:id="513811269">
                  <w:marLeft w:val="0"/>
                  <w:marRight w:val="0"/>
                  <w:marTop w:val="0"/>
                  <w:marBottom w:val="330"/>
                  <w:divBdr>
                    <w:top w:val="none" w:sz="0" w:space="0" w:color="auto"/>
                    <w:left w:val="none" w:sz="0" w:space="0" w:color="auto"/>
                    <w:bottom w:val="none" w:sz="0" w:space="0" w:color="auto"/>
                    <w:right w:val="none" w:sz="0" w:space="0" w:color="auto"/>
                  </w:divBdr>
                  <w:divsChild>
                    <w:div w:id="629093430">
                      <w:marLeft w:val="0"/>
                      <w:marRight w:val="0"/>
                      <w:marTop w:val="0"/>
                      <w:marBottom w:val="0"/>
                      <w:divBdr>
                        <w:top w:val="none" w:sz="0" w:space="0" w:color="auto"/>
                        <w:left w:val="none" w:sz="0" w:space="0" w:color="auto"/>
                        <w:bottom w:val="none" w:sz="0" w:space="0" w:color="auto"/>
                        <w:right w:val="none" w:sz="0" w:space="0" w:color="auto"/>
                      </w:divBdr>
                      <w:divsChild>
                        <w:div w:id="697394824">
                          <w:marLeft w:val="0"/>
                          <w:marRight w:val="0"/>
                          <w:marTop w:val="0"/>
                          <w:marBottom w:val="0"/>
                          <w:divBdr>
                            <w:top w:val="none" w:sz="0" w:space="0" w:color="auto"/>
                            <w:left w:val="none" w:sz="0" w:space="0" w:color="auto"/>
                            <w:bottom w:val="none" w:sz="0" w:space="0" w:color="auto"/>
                            <w:right w:val="none" w:sz="0" w:space="0" w:color="auto"/>
                          </w:divBdr>
                        </w:div>
                        <w:div w:id="1965652635">
                          <w:marLeft w:val="0"/>
                          <w:marRight w:val="0"/>
                          <w:marTop w:val="0"/>
                          <w:marBottom w:val="15"/>
                          <w:divBdr>
                            <w:top w:val="none" w:sz="0" w:space="0" w:color="auto"/>
                            <w:left w:val="none" w:sz="0" w:space="0" w:color="auto"/>
                            <w:bottom w:val="none" w:sz="0" w:space="0" w:color="auto"/>
                            <w:right w:val="none" w:sz="0" w:space="0" w:color="auto"/>
                          </w:divBdr>
                        </w:div>
                      </w:divsChild>
                    </w:div>
                    <w:div w:id="1321468177">
                      <w:marLeft w:val="0"/>
                      <w:marRight w:val="285"/>
                      <w:marTop w:val="0"/>
                      <w:marBottom w:val="0"/>
                      <w:divBdr>
                        <w:top w:val="none" w:sz="0" w:space="0" w:color="auto"/>
                        <w:left w:val="none" w:sz="0" w:space="0" w:color="auto"/>
                        <w:bottom w:val="none" w:sz="0" w:space="0" w:color="auto"/>
                        <w:right w:val="none" w:sz="0" w:space="0" w:color="auto"/>
                      </w:divBdr>
                    </w:div>
                  </w:divsChild>
                </w:div>
                <w:div w:id="614484126">
                  <w:marLeft w:val="0"/>
                  <w:marRight w:val="0"/>
                  <w:marTop w:val="0"/>
                  <w:marBottom w:val="330"/>
                  <w:divBdr>
                    <w:top w:val="none" w:sz="0" w:space="0" w:color="auto"/>
                    <w:left w:val="none" w:sz="0" w:space="0" w:color="auto"/>
                    <w:bottom w:val="none" w:sz="0" w:space="0" w:color="auto"/>
                    <w:right w:val="none" w:sz="0" w:space="0" w:color="auto"/>
                  </w:divBdr>
                  <w:divsChild>
                    <w:div w:id="156195488">
                      <w:marLeft w:val="0"/>
                      <w:marRight w:val="285"/>
                      <w:marTop w:val="0"/>
                      <w:marBottom w:val="0"/>
                      <w:divBdr>
                        <w:top w:val="none" w:sz="0" w:space="0" w:color="auto"/>
                        <w:left w:val="none" w:sz="0" w:space="0" w:color="auto"/>
                        <w:bottom w:val="none" w:sz="0" w:space="0" w:color="auto"/>
                        <w:right w:val="none" w:sz="0" w:space="0" w:color="auto"/>
                      </w:divBdr>
                    </w:div>
                    <w:div w:id="1277177023">
                      <w:marLeft w:val="0"/>
                      <w:marRight w:val="0"/>
                      <w:marTop w:val="0"/>
                      <w:marBottom w:val="0"/>
                      <w:divBdr>
                        <w:top w:val="none" w:sz="0" w:space="0" w:color="auto"/>
                        <w:left w:val="none" w:sz="0" w:space="0" w:color="auto"/>
                        <w:bottom w:val="none" w:sz="0" w:space="0" w:color="auto"/>
                        <w:right w:val="none" w:sz="0" w:space="0" w:color="auto"/>
                      </w:divBdr>
                      <w:divsChild>
                        <w:div w:id="1497571600">
                          <w:marLeft w:val="0"/>
                          <w:marRight w:val="0"/>
                          <w:marTop w:val="0"/>
                          <w:marBottom w:val="15"/>
                          <w:divBdr>
                            <w:top w:val="none" w:sz="0" w:space="0" w:color="auto"/>
                            <w:left w:val="none" w:sz="0" w:space="0" w:color="auto"/>
                            <w:bottom w:val="none" w:sz="0" w:space="0" w:color="auto"/>
                            <w:right w:val="none" w:sz="0" w:space="0" w:color="auto"/>
                          </w:divBdr>
                        </w:div>
                        <w:div w:id="20405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22732">
                  <w:marLeft w:val="0"/>
                  <w:marRight w:val="0"/>
                  <w:marTop w:val="0"/>
                  <w:marBottom w:val="330"/>
                  <w:divBdr>
                    <w:top w:val="none" w:sz="0" w:space="0" w:color="auto"/>
                    <w:left w:val="none" w:sz="0" w:space="0" w:color="auto"/>
                    <w:bottom w:val="none" w:sz="0" w:space="0" w:color="auto"/>
                    <w:right w:val="none" w:sz="0" w:space="0" w:color="auto"/>
                  </w:divBdr>
                  <w:divsChild>
                    <w:div w:id="397361382">
                      <w:marLeft w:val="0"/>
                      <w:marRight w:val="0"/>
                      <w:marTop w:val="0"/>
                      <w:marBottom w:val="0"/>
                      <w:divBdr>
                        <w:top w:val="none" w:sz="0" w:space="0" w:color="auto"/>
                        <w:left w:val="none" w:sz="0" w:space="0" w:color="auto"/>
                        <w:bottom w:val="none" w:sz="0" w:space="0" w:color="auto"/>
                        <w:right w:val="none" w:sz="0" w:space="0" w:color="auto"/>
                      </w:divBdr>
                      <w:divsChild>
                        <w:div w:id="1640643374">
                          <w:marLeft w:val="0"/>
                          <w:marRight w:val="0"/>
                          <w:marTop w:val="0"/>
                          <w:marBottom w:val="15"/>
                          <w:divBdr>
                            <w:top w:val="none" w:sz="0" w:space="0" w:color="auto"/>
                            <w:left w:val="none" w:sz="0" w:space="0" w:color="auto"/>
                            <w:bottom w:val="none" w:sz="0" w:space="0" w:color="auto"/>
                            <w:right w:val="none" w:sz="0" w:space="0" w:color="auto"/>
                          </w:divBdr>
                        </w:div>
                        <w:div w:id="1908109841">
                          <w:marLeft w:val="0"/>
                          <w:marRight w:val="0"/>
                          <w:marTop w:val="0"/>
                          <w:marBottom w:val="0"/>
                          <w:divBdr>
                            <w:top w:val="none" w:sz="0" w:space="0" w:color="auto"/>
                            <w:left w:val="none" w:sz="0" w:space="0" w:color="auto"/>
                            <w:bottom w:val="none" w:sz="0" w:space="0" w:color="auto"/>
                            <w:right w:val="none" w:sz="0" w:space="0" w:color="auto"/>
                          </w:divBdr>
                        </w:div>
                      </w:divsChild>
                    </w:div>
                    <w:div w:id="742263811">
                      <w:marLeft w:val="0"/>
                      <w:marRight w:val="285"/>
                      <w:marTop w:val="0"/>
                      <w:marBottom w:val="0"/>
                      <w:divBdr>
                        <w:top w:val="none" w:sz="0" w:space="0" w:color="auto"/>
                        <w:left w:val="none" w:sz="0" w:space="0" w:color="auto"/>
                        <w:bottom w:val="none" w:sz="0" w:space="0" w:color="auto"/>
                        <w:right w:val="none" w:sz="0" w:space="0" w:color="auto"/>
                      </w:divBdr>
                    </w:div>
                  </w:divsChild>
                </w:div>
                <w:div w:id="1489402183">
                  <w:marLeft w:val="0"/>
                  <w:marRight w:val="0"/>
                  <w:marTop w:val="0"/>
                  <w:marBottom w:val="330"/>
                  <w:divBdr>
                    <w:top w:val="none" w:sz="0" w:space="0" w:color="auto"/>
                    <w:left w:val="none" w:sz="0" w:space="0" w:color="auto"/>
                    <w:bottom w:val="none" w:sz="0" w:space="0" w:color="auto"/>
                    <w:right w:val="none" w:sz="0" w:space="0" w:color="auto"/>
                  </w:divBdr>
                  <w:divsChild>
                    <w:div w:id="603155750">
                      <w:marLeft w:val="0"/>
                      <w:marRight w:val="285"/>
                      <w:marTop w:val="0"/>
                      <w:marBottom w:val="0"/>
                      <w:divBdr>
                        <w:top w:val="none" w:sz="0" w:space="0" w:color="auto"/>
                        <w:left w:val="none" w:sz="0" w:space="0" w:color="auto"/>
                        <w:bottom w:val="none" w:sz="0" w:space="0" w:color="auto"/>
                        <w:right w:val="none" w:sz="0" w:space="0" w:color="auto"/>
                      </w:divBdr>
                    </w:div>
                    <w:div w:id="939333703">
                      <w:marLeft w:val="0"/>
                      <w:marRight w:val="0"/>
                      <w:marTop w:val="0"/>
                      <w:marBottom w:val="0"/>
                      <w:divBdr>
                        <w:top w:val="none" w:sz="0" w:space="0" w:color="auto"/>
                        <w:left w:val="none" w:sz="0" w:space="0" w:color="auto"/>
                        <w:bottom w:val="none" w:sz="0" w:space="0" w:color="auto"/>
                        <w:right w:val="none" w:sz="0" w:space="0" w:color="auto"/>
                      </w:divBdr>
                      <w:divsChild>
                        <w:div w:id="1189025665">
                          <w:marLeft w:val="0"/>
                          <w:marRight w:val="0"/>
                          <w:marTop w:val="0"/>
                          <w:marBottom w:val="0"/>
                          <w:divBdr>
                            <w:top w:val="none" w:sz="0" w:space="0" w:color="auto"/>
                            <w:left w:val="none" w:sz="0" w:space="0" w:color="auto"/>
                            <w:bottom w:val="none" w:sz="0" w:space="0" w:color="auto"/>
                            <w:right w:val="none" w:sz="0" w:space="0" w:color="auto"/>
                          </w:divBdr>
                        </w:div>
                        <w:div w:id="188201110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526795368">
                  <w:marLeft w:val="0"/>
                  <w:marRight w:val="0"/>
                  <w:marTop w:val="0"/>
                  <w:marBottom w:val="330"/>
                  <w:divBdr>
                    <w:top w:val="none" w:sz="0" w:space="0" w:color="auto"/>
                    <w:left w:val="none" w:sz="0" w:space="0" w:color="auto"/>
                    <w:bottom w:val="none" w:sz="0" w:space="0" w:color="auto"/>
                    <w:right w:val="none" w:sz="0" w:space="0" w:color="auto"/>
                  </w:divBdr>
                  <w:divsChild>
                    <w:div w:id="239560972">
                      <w:marLeft w:val="0"/>
                      <w:marRight w:val="285"/>
                      <w:marTop w:val="0"/>
                      <w:marBottom w:val="0"/>
                      <w:divBdr>
                        <w:top w:val="none" w:sz="0" w:space="0" w:color="auto"/>
                        <w:left w:val="none" w:sz="0" w:space="0" w:color="auto"/>
                        <w:bottom w:val="none" w:sz="0" w:space="0" w:color="auto"/>
                        <w:right w:val="none" w:sz="0" w:space="0" w:color="auto"/>
                      </w:divBdr>
                    </w:div>
                    <w:div w:id="946624570">
                      <w:marLeft w:val="0"/>
                      <w:marRight w:val="0"/>
                      <w:marTop w:val="0"/>
                      <w:marBottom w:val="0"/>
                      <w:divBdr>
                        <w:top w:val="none" w:sz="0" w:space="0" w:color="auto"/>
                        <w:left w:val="none" w:sz="0" w:space="0" w:color="auto"/>
                        <w:bottom w:val="none" w:sz="0" w:space="0" w:color="auto"/>
                        <w:right w:val="none" w:sz="0" w:space="0" w:color="auto"/>
                      </w:divBdr>
                      <w:divsChild>
                        <w:div w:id="127095589">
                          <w:marLeft w:val="0"/>
                          <w:marRight w:val="0"/>
                          <w:marTop w:val="0"/>
                          <w:marBottom w:val="15"/>
                          <w:divBdr>
                            <w:top w:val="none" w:sz="0" w:space="0" w:color="auto"/>
                            <w:left w:val="none" w:sz="0" w:space="0" w:color="auto"/>
                            <w:bottom w:val="none" w:sz="0" w:space="0" w:color="auto"/>
                            <w:right w:val="none" w:sz="0" w:space="0" w:color="auto"/>
                          </w:divBdr>
                        </w:div>
                        <w:div w:id="15087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60966">
                  <w:marLeft w:val="0"/>
                  <w:marRight w:val="0"/>
                  <w:marTop w:val="0"/>
                  <w:marBottom w:val="450"/>
                  <w:divBdr>
                    <w:top w:val="none" w:sz="0" w:space="0" w:color="auto"/>
                    <w:left w:val="none" w:sz="0" w:space="0" w:color="auto"/>
                    <w:bottom w:val="none" w:sz="0" w:space="0" w:color="auto"/>
                    <w:right w:val="none" w:sz="0" w:space="0" w:color="auto"/>
                  </w:divBdr>
                </w:div>
                <w:div w:id="1758746961">
                  <w:marLeft w:val="0"/>
                  <w:marRight w:val="0"/>
                  <w:marTop w:val="0"/>
                  <w:marBottom w:val="330"/>
                  <w:divBdr>
                    <w:top w:val="none" w:sz="0" w:space="0" w:color="auto"/>
                    <w:left w:val="none" w:sz="0" w:space="0" w:color="auto"/>
                    <w:bottom w:val="none" w:sz="0" w:space="0" w:color="auto"/>
                    <w:right w:val="none" w:sz="0" w:space="0" w:color="auto"/>
                  </w:divBdr>
                  <w:divsChild>
                    <w:div w:id="632906322">
                      <w:marLeft w:val="0"/>
                      <w:marRight w:val="285"/>
                      <w:marTop w:val="0"/>
                      <w:marBottom w:val="0"/>
                      <w:divBdr>
                        <w:top w:val="none" w:sz="0" w:space="0" w:color="auto"/>
                        <w:left w:val="none" w:sz="0" w:space="0" w:color="auto"/>
                        <w:bottom w:val="none" w:sz="0" w:space="0" w:color="auto"/>
                        <w:right w:val="none" w:sz="0" w:space="0" w:color="auto"/>
                      </w:divBdr>
                    </w:div>
                    <w:div w:id="779764219">
                      <w:marLeft w:val="0"/>
                      <w:marRight w:val="0"/>
                      <w:marTop w:val="0"/>
                      <w:marBottom w:val="0"/>
                      <w:divBdr>
                        <w:top w:val="none" w:sz="0" w:space="0" w:color="auto"/>
                        <w:left w:val="none" w:sz="0" w:space="0" w:color="auto"/>
                        <w:bottom w:val="none" w:sz="0" w:space="0" w:color="auto"/>
                        <w:right w:val="none" w:sz="0" w:space="0" w:color="auto"/>
                      </w:divBdr>
                      <w:divsChild>
                        <w:div w:id="50618226">
                          <w:marLeft w:val="0"/>
                          <w:marRight w:val="0"/>
                          <w:marTop w:val="0"/>
                          <w:marBottom w:val="15"/>
                          <w:divBdr>
                            <w:top w:val="none" w:sz="0" w:space="0" w:color="auto"/>
                            <w:left w:val="none" w:sz="0" w:space="0" w:color="auto"/>
                            <w:bottom w:val="none" w:sz="0" w:space="0" w:color="auto"/>
                            <w:right w:val="none" w:sz="0" w:space="0" w:color="auto"/>
                          </w:divBdr>
                        </w:div>
                        <w:div w:id="703602912">
                          <w:marLeft w:val="0"/>
                          <w:marRight w:val="0"/>
                          <w:marTop w:val="0"/>
                          <w:marBottom w:val="0"/>
                          <w:divBdr>
                            <w:top w:val="none" w:sz="0" w:space="0" w:color="auto"/>
                            <w:left w:val="none" w:sz="0" w:space="0" w:color="auto"/>
                            <w:bottom w:val="none" w:sz="0" w:space="0" w:color="auto"/>
                            <w:right w:val="none" w:sz="0" w:space="0" w:color="auto"/>
                          </w:divBdr>
                        </w:div>
                        <w:div w:id="2071297037">
                          <w:marLeft w:val="0"/>
                          <w:marRight w:val="0"/>
                          <w:marTop w:val="0"/>
                          <w:marBottom w:val="0"/>
                          <w:divBdr>
                            <w:top w:val="none" w:sz="0" w:space="0" w:color="auto"/>
                            <w:left w:val="none" w:sz="0" w:space="0" w:color="auto"/>
                            <w:bottom w:val="none" w:sz="0" w:space="0" w:color="auto"/>
                            <w:right w:val="none" w:sz="0" w:space="0" w:color="auto"/>
                          </w:divBdr>
                          <w:divsChild>
                            <w:div w:id="80682060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47382">
          <w:marLeft w:val="0"/>
          <w:marRight w:val="0"/>
          <w:marTop w:val="0"/>
          <w:marBottom w:val="300"/>
          <w:divBdr>
            <w:top w:val="none" w:sz="0" w:space="0" w:color="auto"/>
            <w:left w:val="none" w:sz="0" w:space="0" w:color="auto"/>
            <w:bottom w:val="none" w:sz="0" w:space="0" w:color="auto"/>
            <w:right w:val="none" w:sz="0" w:space="0" w:color="auto"/>
          </w:divBdr>
        </w:div>
      </w:divsChild>
    </w:div>
    <w:div w:id="1115365057">
      <w:bodyDiv w:val="1"/>
      <w:marLeft w:val="0"/>
      <w:marRight w:val="0"/>
      <w:marTop w:val="0"/>
      <w:marBottom w:val="0"/>
      <w:divBdr>
        <w:top w:val="none" w:sz="0" w:space="0" w:color="auto"/>
        <w:left w:val="none" w:sz="0" w:space="0" w:color="auto"/>
        <w:bottom w:val="none" w:sz="0" w:space="0" w:color="auto"/>
        <w:right w:val="none" w:sz="0" w:space="0" w:color="auto"/>
      </w:divBdr>
      <w:divsChild>
        <w:div w:id="1113212488">
          <w:marLeft w:val="0"/>
          <w:marRight w:val="0"/>
          <w:marTop w:val="0"/>
          <w:marBottom w:val="375"/>
          <w:divBdr>
            <w:top w:val="none" w:sz="0" w:space="0" w:color="auto"/>
            <w:left w:val="none" w:sz="0" w:space="0" w:color="auto"/>
            <w:bottom w:val="none" w:sz="0" w:space="0" w:color="auto"/>
            <w:right w:val="none" w:sz="0" w:space="0" w:color="auto"/>
          </w:divBdr>
          <w:divsChild>
            <w:div w:id="1947082908">
              <w:marLeft w:val="0"/>
              <w:marRight w:val="0"/>
              <w:marTop w:val="0"/>
              <w:marBottom w:val="75"/>
              <w:divBdr>
                <w:top w:val="none" w:sz="0" w:space="0" w:color="auto"/>
                <w:left w:val="none" w:sz="0" w:space="0" w:color="auto"/>
                <w:bottom w:val="none" w:sz="0" w:space="0" w:color="auto"/>
                <w:right w:val="none" w:sz="0" w:space="0" w:color="auto"/>
              </w:divBdr>
            </w:div>
            <w:div w:id="42523029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16369851">
      <w:bodyDiv w:val="1"/>
      <w:marLeft w:val="0"/>
      <w:marRight w:val="0"/>
      <w:marTop w:val="0"/>
      <w:marBottom w:val="0"/>
      <w:divBdr>
        <w:top w:val="none" w:sz="0" w:space="0" w:color="auto"/>
        <w:left w:val="none" w:sz="0" w:space="0" w:color="auto"/>
        <w:bottom w:val="none" w:sz="0" w:space="0" w:color="auto"/>
        <w:right w:val="none" w:sz="0" w:space="0" w:color="auto"/>
      </w:divBdr>
      <w:divsChild>
        <w:div w:id="457066069">
          <w:marLeft w:val="0"/>
          <w:marRight w:val="0"/>
          <w:marTop w:val="0"/>
          <w:marBottom w:val="375"/>
          <w:divBdr>
            <w:top w:val="none" w:sz="0" w:space="0" w:color="auto"/>
            <w:left w:val="none" w:sz="0" w:space="0" w:color="auto"/>
            <w:bottom w:val="none" w:sz="0" w:space="0" w:color="auto"/>
            <w:right w:val="none" w:sz="0" w:space="0" w:color="auto"/>
          </w:divBdr>
          <w:divsChild>
            <w:div w:id="725762638">
              <w:marLeft w:val="0"/>
              <w:marRight w:val="0"/>
              <w:marTop w:val="0"/>
              <w:marBottom w:val="75"/>
              <w:divBdr>
                <w:top w:val="none" w:sz="0" w:space="0" w:color="auto"/>
                <w:left w:val="none" w:sz="0" w:space="0" w:color="auto"/>
                <w:bottom w:val="none" w:sz="0" w:space="0" w:color="auto"/>
                <w:right w:val="none" w:sz="0" w:space="0" w:color="auto"/>
              </w:divBdr>
            </w:div>
            <w:div w:id="9546039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1648519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37">
          <w:marLeft w:val="0"/>
          <w:marRight w:val="0"/>
          <w:marTop w:val="0"/>
          <w:marBottom w:val="0"/>
          <w:divBdr>
            <w:top w:val="none" w:sz="0" w:space="0" w:color="auto"/>
            <w:left w:val="none" w:sz="0" w:space="0" w:color="auto"/>
            <w:bottom w:val="none" w:sz="0" w:space="0" w:color="auto"/>
            <w:right w:val="none" w:sz="0" w:space="0" w:color="auto"/>
          </w:divBdr>
        </w:div>
        <w:div w:id="560674804">
          <w:marLeft w:val="0"/>
          <w:marRight w:val="0"/>
          <w:marTop w:val="300"/>
          <w:marBottom w:val="300"/>
          <w:divBdr>
            <w:top w:val="none" w:sz="0" w:space="0" w:color="auto"/>
            <w:left w:val="none" w:sz="0" w:space="0" w:color="auto"/>
            <w:bottom w:val="none" w:sz="0" w:space="0" w:color="auto"/>
            <w:right w:val="none" w:sz="0" w:space="0" w:color="auto"/>
          </w:divBdr>
        </w:div>
        <w:div w:id="611714686">
          <w:marLeft w:val="0"/>
          <w:marRight w:val="0"/>
          <w:marTop w:val="0"/>
          <w:marBottom w:val="0"/>
          <w:divBdr>
            <w:top w:val="none" w:sz="0" w:space="0" w:color="auto"/>
            <w:left w:val="none" w:sz="0" w:space="0" w:color="auto"/>
            <w:bottom w:val="none" w:sz="0" w:space="0" w:color="auto"/>
            <w:right w:val="none" w:sz="0" w:space="0" w:color="auto"/>
          </w:divBdr>
          <w:divsChild>
            <w:div w:id="544607310">
              <w:marLeft w:val="0"/>
              <w:marRight w:val="0"/>
              <w:marTop w:val="300"/>
              <w:marBottom w:val="450"/>
              <w:divBdr>
                <w:top w:val="none" w:sz="0" w:space="0" w:color="auto"/>
                <w:left w:val="none" w:sz="0" w:space="0" w:color="auto"/>
                <w:bottom w:val="none" w:sz="0" w:space="0" w:color="auto"/>
                <w:right w:val="none" w:sz="0" w:space="0" w:color="auto"/>
              </w:divBdr>
              <w:divsChild>
                <w:div w:id="1294824714">
                  <w:marLeft w:val="0"/>
                  <w:marRight w:val="0"/>
                  <w:marTop w:val="0"/>
                  <w:marBottom w:val="0"/>
                  <w:divBdr>
                    <w:top w:val="none" w:sz="0" w:space="0" w:color="auto"/>
                    <w:left w:val="none" w:sz="0" w:space="0" w:color="auto"/>
                    <w:bottom w:val="none" w:sz="0" w:space="0" w:color="auto"/>
                    <w:right w:val="none" w:sz="0" w:space="0" w:color="auto"/>
                  </w:divBdr>
                  <w:divsChild>
                    <w:div w:id="1481577859">
                      <w:marLeft w:val="0"/>
                      <w:marRight w:val="0"/>
                      <w:marTop w:val="0"/>
                      <w:marBottom w:val="0"/>
                      <w:divBdr>
                        <w:top w:val="none" w:sz="0" w:space="0" w:color="auto"/>
                        <w:left w:val="none" w:sz="0" w:space="0" w:color="auto"/>
                        <w:bottom w:val="none" w:sz="0" w:space="0" w:color="auto"/>
                        <w:right w:val="none" w:sz="0" w:space="0" w:color="auto"/>
                      </w:divBdr>
                      <w:divsChild>
                        <w:div w:id="101803161">
                          <w:marLeft w:val="0"/>
                          <w:marRight w:val="0"/>
                          <w:marTop w:val="0"/>
                          <w:marBottom w:val="0"/>
                          <w:divBdr>
                            <w:top w:val="none" w:sz="0" w:space="0" w:color="auto"/>
                            <w:left w:val="none" w:sz="0" w:space="0" w:color="auto"/>
                            <w:bottom w:val="none" w:sz="0" w:space="0" w:color="auto"/>
                            <w:right w:val="none" w:sz="0" w:space="0" w:color="auto"/>
                          </w:divBdr>
                          <w:divsChild>
                            <w:div w:id="3405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503388">
          <w:marLeft w:val="0"/>
          <w:marRight w:val="0"/>
          <w:marTop w:val="0"/>
          <w:marBottom w:val="0"/>
          <w:divBdr>
            <w:top w:val="none" w:sz="0" w:space="0" w:color="auto"/>
            <w:left w:val="none" w:sz="0" w:space="0" w:color="auto"/>
            <w:bottom w:val="none" w:sz="0" w:space="0" w:color="auto"/>
            <w:right w:val="none" w:sz="0" w:space="0" w:color="auto"/>
          </w:divBdr>
        </w:div>
      </w:divsChild>
    </w:div>
    <w:div w:id="1116868366">
      <w:bodyDiv w:val="1"/>
      <w:marLeft w:val="0"/>
      <w:marRight w:val="0"/>
      <w:marTop w:val="0"/>
      <w:marBottom w:val="0"/>
      <w:divBdr>
        <w:top w:val="none" w:sz="0" w:space="0" w:color="auto"/>
        <w:left w:val="none" w:sz="0" w:space="0" w:color="auto"/>
        <w:bottom w:val="none" w:sz="0" w:space="0" w:color="auto"/>
        <w:right w:val="none" w:sz="0" w:space="0" w:color="auto"/>
      </w:divBdr>
      <w:divsChild>
        <w:div w:id="1531912211">
          <w:marLeft w:val="0"/>
          <w:marRight w:val="150"/>
          <w:marTop w:val="0"/>
          <w:marBottom w:val="75"/>
          <w:divBdr>
            <w:top w:val="none" w:sz="0" w:space="0" w:color="auto"/>
            <w:left w:val="none" w:sz="0" w:space="0" w:color="auto"/>
            <w:bottom w:val="none" w:sz="0" w:space="0" w:color="auto"/>
            <w:right w:val="none" w:sz="0" w:space="0" w:color="auto"/>
          </w:divBdr>
        </w:div>
        <w:div w:id="7604980">
          <w:marLeft w:val="0"/>
          <w:marRight w:val="150"/>
          <w:marTop w:val="150"/>
          <w:marBottom w:val="150"/>
          <w:divBdr>
            <w:top w:val="none" w:sz="0" w:space="0" w:color="auto"/>
            <w:left w:val="none" w:sz="0" w:space="0" w:color="auto"/>
            <w:bottom w:val="none" w:sz="0" w:space="0" w:color="auto"/>
            <w:right w:val="none" w:sz="0" w:space="0" w:color="auto"/>
          </w:divBdr>
        </w:div>
        <w:div w:id="1246962976">
          <w:marLeft w:val="0"/>
          <w:marRight w:val="150"/>
          <w:marTop w:val="0"/>
          <w:marBottom w:val="0"/>
          <w:divBdr>
            <w:top w:val="none" w:sz="0" w:space="0" w:color="auto"/>
            <w:left w:val="none" w:sz="0" w:space="0" w:color="auto"/>
            <w:bottom w:val="none" w:sz="0" w:space="0" w:color="auto"/>
            <w:right w:val="none" w:sz="0" w:space="0" w:color="auto"/>
          </w:divBdr>
        </w:div>
      </w:divsChild>
    </w:div>
    <w:div w:id="1117288107">
      <w:bodyDiv w:val="1"/>
      <w:marLeft w:val="0"/>
      <w:marRight w:val="0"/>
      <w:marTop w:val="0"/>
      <w:marBottom w:val="0"/>
      <w:divBdr>
        <w:top w:val="none" w:sz="0" w:space="0" w:color="auto"/>
        <w:left w:val="none" w:sz="0" w:space="0" w:color="auto"/>
        <w:bottom w:val="none" w:sz="0" w:space="0" w:color="auto"/>
        <w:right w:val="none" w:sz="0" w:space="0" w:color="auto"/>
      </w:divBdr>
      <w:divsChild>
        <w:div w:id="464664869">
          <w:marLeft w:val="0"/>
          <w:marRight w:val="0"/>
          <w:marTop w:val="0"/>
          <w:marBottom w:val="150"/>
          <w:divBdr>
            <w:top w:val="none" w:sz="0" w:space="0" w:color="auto"/>
            <w:left w:val="none" w:sz="0" w:space="0" w:color="auto"/>
            <w:bottom w:val="none" w:sz="0" w:space="0" w:color="auto"/>
            <w:right w:val="none" w:sz="0" w:space="0" w:color="auto"/>
          </w:divBdr>
          <w:divsChild>
            <w:div w:id="349451908">
              <w:marLeft w:val="0"/>
              <w:marRight w:val="0"/>
              <w:marTop w:val="0"/>
              <w:marBottom w:val="0"/>
              <w:divBdr>
                <w:top w:val="none" w:sz="0" w:space="0" w:color="auto"/>
                <w:left w:val="none" w:sz="0" w:space="0" w:color="auto"/>
                <w:bottom w:val="none" w:sz="0" w:space="0" w:color="auto"/>
                <w:right w:val="none" w:sz="0" w:space="0" w:color="auto"/>
              </w:divBdr>
              <w:divsChild>
                <w:div w:id="882598300">
                  <w:marLeft w:val="0"/>
                  <w:marRight w:val="150"/>
                  <w:marTop w:val="0"/>
                  <w:marBottom w:val="0"/>
                  <w:divBdr>
                    <w:top w:val="none" w:sz="0" w:space="0" w:color="auto"/>
                    <w:left w:val="none" w:sz="0" w:space="0" w:color="auto"/>
                    <w:bottom w:val="none" w:sz="0" w:space="0" w:color="auto"/>
                    <w:right w:val="none" w:sz="0" w:space="0" w:color="auto"/>
                  </w:divBdr>
                </w:div>
                <w:div w:id="1217545581">
                  <w:marLeft w:val="0"/>
                  <w:marRight w:val="150"/>
                  <w:marTop w:val="0"/>
                  <w:marBottom w:val="0"/>
                  <w:divBdr>
                    <w:top w:val="none" w:sz="0" w:space="0" w:color="auto"/>
                    <w:left w:val="none" w:sz="0" w:space="0" w:color="auto"/>
                    <w:bottom w:val="none" w:sz="0" w:space="0" w:color="auto"/>
                    <w:right w:val="none" w:sz="0" w:space="0" w:color="auto"/>
                  </w:divBdr>
                </w:div>
              </w:divsChild>
            </w:div>
            <w:div w:id="448397416">
              <w:marLeft w:val="0"/>
              <w:marRight w:val="0"/>
              <w:marTop w:val="0"/>
              <w:marBottom w:val="0"/>
              <w:divBdr>
                <w:top w:val="none" w:sz="0" w:space="0" w:color="auto"/>
                <w:left w:val="none" w:sz="0" w:space="0" w:color="auto"/>
                <w:bottom w:val="none" w:sz="0" w:space="0" w:color="auto"/>
                <w:right w:val="none" w:sz="0" w:space="0" w:color="auto"/>
              </w:divBdr>
              <w:divsChild>
                <w:div w:id="1193225236">
                  <w:marLeft w:val="0"/>
                  <w:marRight w:val="0"/>
                  <w:marTop w:val="0"/>
                  <w:marBottom w:val="0"/>
                  <w:divBdr>
                    <w:top w:val="none" w:sz="0" w:space="0" w:color="auto"/>
                    <w:left w:val="none" w:sz="0" w:space="0" w:color="auto"/>
                    <w:bottom w:val="none" w:sz="0" w:space="0" w:color="auto"/>
                    <w:right w:val="none" w:sz="0" w:space="0" w:color="auto"/>
                  </w:divBdr>
                  <w:divsChild>
                    <w:div w:id="1596674155">
                      <w:marLeft w:val="0"/>
                      <w:marRight w:val="0"/>
                      <w:marTop w:val="0"/>
                      <w:marBottom w:val="0"/>
                      <w:divBdr>
                        <w:top w:val="none" w:sz="0" w:space="0" w:color="auto"/>
                        <w:left w:val="none" w:sz="0" w:space="0" w:color="auto"/>
                        <w:bottom w:val="none" w:sz="0" w:space="0" w:color="auto"/>
                        <w:right w:val="none" w:sz="0" w:space="0" w:color="auto"/>
                      </w:divBdr>
                      <w:divsChild>
                        <w:div w:id="1936358675">
                          <w:marLeft w:val="0"/>
                          <w:marRight w:val="0"/>
                          <w:marTop w:val="0"/>
                          <w:marBottom w:val="0"/>
                          <w:divBdr>
                            <w:top w:val="none" w:sz="0" w:space="0" w:color="auto"/>
                            <w:left w:val="none" w:sz="0" w:space="0" w:color="auto"/>
                            <w:bottom w:val="none" w:sz="0" w:space="0" w:color="auto"/>
                            <w:right w:val="none" w:sz="0" w:space="0" w:color="auto"/>
                          </w:divBdr>
                        </w:div>
                      </w:divsChild>
                    </w:div>
                    <w:div w:id="910233356">
                      <w:marLeft w:val="0"/>
                      <w:marRight w:val="135"/>
                      <w:marTop w:val="0"/>
                      <w:marBottom w:val="0"/>
                      <w:divBdr>
                        <w:top w:val="none" w:sz="0" w:space="0" w:color="auto"/>
                        <w:left w:val="none" w:sz="0" w:space="0" w:color="auto"/>
                        <w:bottom w:val="none" w:sz="0" w:space="0" w:color="auto"/>
                        <w:right w:val="none" w:sz="0" w:space="0" w:color="auto"/>
                      </w:divBdr>
                    </w:div>
                    <w:div w:id="10159563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94104">
          <w:marLeft w:val="0"/>
          <w:marRight w:val="0"/>
          <w:marTop w:val="0"/>
          <w:marBottom w:val="0"/>
          <w:divBdr>
            <w:top w:val="none" w:sz="0" w:space="0" w:color="auto"/>
            <w:left w:val="none" w:sz="0" w:space="0" w:color="auto"/>
            <w:bottom w:val="none" w:sz="0" w:space="0" w:color="auto"/>
            <w:right w:val="none" w:sz="0" w:space="0" w:color="auto"/>
          </w:divBdr>
          <w:divsChild>
            <w:div w:id="1074471346">
              <w:marLeft w:val="0"/>
              <w:marRight w:val="0"/>
              <w:marTop w:val="0"/>
              <w:marBottom w:val="0"/>
              <w:divBdr>
                <w:top w:val="none" w:sz="0" w:space="0" w:color="auto"/>
                <w:left w:val="none" w:sz="0" w:space="0" w:color="auto"/>
                <w:bottom w:val="none" w:sz="0" w:space="0" w:color="auto"/>
                <w:right w:val="none" w:sz="0" w:space="0" w:color="auto"/>
              </w:divBdr>
              <w:divsChild>
                <w:div w:id="1245065818">
                  <w:marLeft w:val="0"/>
                  <w:marRight w:val="0"/>
                  <w:marTop w:val="0"/>
                  <w:marBottom w:val="0"/>
                  <w:divBdr>
                    <w:top w:val="none" w:sz="0" w:space="0" w:color="auto"/>
                    <w:left w:val="none" w:sz="0" w:space="0" w:color="auto"/>
                    <w:bottom w:val="none" w:sz="0" w:space="0" w:color="auto"/>
                    <w:right w:val="none" w:sz="0" w:space="0" w:color="auto"/>
                  </w:divBdr>
                </w:div>
              </w:divsChild>
            </w:div>
            <w:div w:id="183062189">
              <w:marLeft w:val="0"/>
              <w:marRight w:val="0"/>
              <w:marTop w:val="225"/>
              <w:marBottom w:val="0"/>
              <w:divBdr>
                <w:top w:val="none" w:sz="0" w:space="0" w:color="auto"/>
                <w:left w:val="none" w:sz="0" w:space="0" w:color="auto"/>
                <w:bottom w:val="none" w:sz="0" w:space="0" w:color="auto"/>
                <w:right w:val="none" w:sz="0" w:space="0" w:color="auto"/>
              </w:divBdr>
              <w:divsChild>
                <w:div w:id="704254364">
                  <w:marLeft w:val="0"/>
                  <w:marRight w:val="0"/>
                  <w:marTop w:val="0"/>
                  <w:marBottom w:val="0"/>
                  <w:divBdr>
                    <w:top w:val="none" w:sz="0" w:space="0" w:color="auto"/>
                    <w:left w:val="none" w:sz="0" w:space="0" w:color="auto"/>
                    <w:bottom w:val="none" w:sz="0" w:space="0" w:color="auto"/>
                    <w:right w:val="none" w:sz="0" w:space="0" w:color="auto"/>
                  </w:divBdr>
                </w:div>
              </w:divsChild>
            </w:div>
            <w:div w:id="348684260">
              <w:marLeft w:val="0"/>
              <w:marRight w:val="0"/>
              <w:marTop w:val="375"/>
              <w:marBottom w:val="0"/>
              <w:divBdr>
                <w:top w:val="none" w:sz="0" w:space="0" w:color="auto"/>
                <w:left w:val="none" w:sz="0" w:space="0" w:color="auto"/>
                <w:bottom w:val="none" w:sz="0" w:space="0" w:color="auto"/>
                <w:right w:val="none" w:sz="0" w:space="0" w:color="auto"/>
              </w:divBdr>
              <w:divsChild>
                <w:div w:id="563763824">
                  <w:marLeft w:val="0"/>
                  <w:marRight w:val="0"/>
                  <w:marTop w:val="0"/>
                  <w:marBottom w:val="0"/>
                  <w:divBdr>
                    <w:top w:val="none" w:sz="0" w:space="0" w:color="auto"/>
                    <w:left w:val="none" w:sz="0" w:space="0" w:color="auto"/>
                    <w:bottom w:val="none" w:sz="0" w:space="0" w:color="auto"/>
                    <w:right w:val="none" w:sz="0" w:space="0" w:color="auto"/>
                  </w:divBdr>
                  <w:divsChild>
                    <w:div w:id="143394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5443">
              <w:marLeft w:val="0"/>
              <w:marRight w:val="0"/>
              <w:marTop w:val="375"/>
              <w:marBottom w:val="0"/>
              <w:divBdr>
                <w:top w:val="none" w:sz="0" w:space="0" w:color="auto"/>
                <w:left w:val="none" w:sz="0" w:space="0" w:color="auto"/>
                <w:bottom w:val="none" w:sz="0" w:space="0" w:color="auto"/>
                <w:right w:val="none" w:sz="0" w:space="0" w:color="auto"/>
              </w:divBdr>
              <w:divsChild>
                <w:div w:id="1790934584">
                  <w:marLeft w:val="0"/>
                  <w:marRight w:val="0"/>
                  <w:marTop w:val="0"/>
                  <w:marBottom w:val="0"/>
                  <w:divBdr>
                    <w:top w:val="none" w:sz="0" w:space="0" w:color="auto"/>
                    <w:left w:val="none" w:sz="0" w:space="0" w:color="auto"/>
                    <w:bottom w:val="none" w:sz="0" w:space="0" w:color="auto"/>
                    <w:right w:val="none" w:sz="0" w:space="0" w:color="auto"/>
                  </w:divBdr>
                </w:div>
              </w:divsChild>
            </w:div>
            <w:div w:id="1300577400">
              <w:marLeft w:val="0"/>
              <w:marRight w:val="0"/>
              <w:marTop w:val="375"/>
              <w:marBottom w:val="0"/>
              <w:divBdr>
                <w:top w:val="none" w:sz="0" w:space="0" w:color="auto"/>
                <w:left w:val="none" w:sz="0" w:space="0" w:color="auto"/>
                <w:bottom w:val="none" w:sz="0" w:space="0" w:color="auto"/>
                <w:right w:val="none" w:sz="0" w:space="0" w:color="auto"/>
              </w:divBdr>
              <w:divsChild>
                <w:div w:id="1881088138">
                  <w:marLeft w:val="0"/>
                  <w:marRight w:val="0"/>
                  <w:marTop w:val="0"/>
                  <w:marBottom w:val="0"/>
                  <w:divBdr>
                    <w:top w:val="none" w:sz="0" w:space="0" w:color="auto"/>
                    <w:left w:val="none" w:sz="0" w:space="0" w:color="auto"/>
                    <w:bottom w:val="none" w:sz="0" w:space="0" w:color="auto"/>
                    <w:right w:val="none" w:sz="0" w:space="0" w:color="auto"/>
                  </w:divBdr>
                  <w:divsChild>
                    <w:div w:id="599990196">
                      <w:marLeft w:val="0"/>
                      <w:marRight w:val="0"/>
                      <w:marTop w:val="0"/>
                      <w:marBottom w:val="0"/>
                      <w:divBdr>
                        <w:top w:val="none" w:sz="0" w:space="0" w:color="auto"/>
                        <w:left w:val="none" w:sz="0" w:space="0" w:color="auto"/>
                        <w:bottom w:val="none" w:sz="0" w:space="0" w:color="auto"/>
                        <w:right w:val="none" w:sz="0" w:space="0" w:color="auto"/>
                      </w:divBdr>
                    </w:div>
                    <w:div w:id="115992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3342">
              <w:marLeft w:val="0"/>
              <w:marRight w:val="0"/>
              <w:marTop w:val="375"/>
              <w:marBottom w:val="0"/>
              <w:divBdr>
                <w:top w:val="none" w:sz="0" w:space="0" w:color="auto"/>
                <w:left w:val="none" w:sz="0" w:space="0" w:color="auto"/>
                <w:bottom w:val="none" w:sz="0" w:space="0" w:color="auto"/>
                <w:right w:val="none" w:sz="0" w:space="0" w:color="auto"/>
              </w:divBdr>
              <w:divsChild>
                <w:div w:id="1331710432">
                  <w:marLeft w:val="0"/>
                  <w:marRight w:val="0"/>
                  <w:marTop w:val="0"/>
                  <w:marBottom w:val="0"/>
                  <w:divBdr>
                    <w:top w:val="none" w:sz="0" w:space="0" w:color="auto"/>
                    <w:left w:val="none" w:sz="0" w:space="0" w:color="auto"/>
                    <w:bottom w:val="none" w:sz="0" w:space="0" w:color="auto"/>
                    <w:right w:val="none" w:sz="0" w:space="0" w:color="auto"/>
                  </w:divBdr>
                </w:div>
              </w:divsChild>
            </w:div>
            <w:div w:id="961422759">
              <w:marLeft w:val="0"/>
              <w:marRight w:val="0"/>
              <w:marTop w:val="225"/>
              <w:marBottom w:val="0"/>
              <w:divBdr>
                <w:top w:val="none" w:sz="0" w:space="0" w:color="auto"/>
                <w:left w:val="none" w:sz="0" w:space="0" w:color="auto"/>
                <w:bottom w:val="none" w:sz="0" w:space="0" w:color="auto"/>
                <w:right w:val="none" w:sz="0" w:space="0" w:color="auto"/>
              </w:divBdr>
              <w:divsChild>
                <w:div w:id="1675299462">
                  <w:marLeft w:val="0"/>
                  <w:marRight w:val="0"/>
                  <w:marTop w:val="0"/>
                  <w:marBottom w:val="0"/>
                  <w:divBdr>
                    <w:top w:val="none" w:sz="0" w:space="0" w:color="auto"/>
                    <w:left w:val="none" w:sz="0" w:space="0" w:color="auto"/>
                    <w:bottom w:val="none" w:sz="0" w:space="0" w:color="auto"/>
                    <w:right w:val="none" w:sz="0" w:space="0" w:color="auto"/>
                  </w:divBdr>
                  <w:divsChild>
                    <w:div w:id="2084982021">
                      <w:marLeft w:val="0"/>
                      <w:marRight w:val="0"/>
                      <w:marTop w:val="0"/>
                      <w:marBottom w:val="0"/>
                      <w:divBdr>
                        <w:top w:val="single" w:sz="6" w:space="0" w:color="D9D9D9"/>
                        <w:left w:val="none" w:sz="0" w:space="0" w:color="auto"/>
                        <w:bottom w:val="single" w:sz="6" w:space="0" w:color="D9D9D9"/>
                        <w:right w:val="none" w:sz="0" w:space="0" w:color="auto"/>
                      </w:divBdr>
                      <w:divsChild>
                        <w:div w:id="657730386">
                          <w:marLeft w:val="0"/>
                          <w:marRight w:val="0"/>
                          <w:marTop w:val="0"/>
                          <w:marBottom w:val="0"/>
                          <w:divBdr>
                            <w:top w:val="none" w:sz="0" w:space="0" w:color="auto"/>
                            <w:left w:val="none" w:sz="0" w:space="0" w:color="auto"/>
                            <w:bottom w:val="none" w:sz="0" w:space="0" w:color="auto"/>
                            <w:right w:val="none" w:sz="0" w:space="0" w:color="auto"/>
                          </w:divBdr>
                          <w:divsChild>
                            <w:div w:id="1741518484">
                              <w:marLeft w:val="0"/>
                              <w:marRight w:val="0"/>
                              <w:marTop w:val="0"/>
                              <w:marBottom w:val="0"/>
                              <w:divBdr>
                                <w:top w:val="none" w:sz="0" w:space="0" w:color="auto"/>
                                <w:left w:val="none" w:sz="0" w:space="0" w:color="auto"/>
                                <w:bottom w:val="none" w:sz="0" w:space="0" w:color="auto"/>
                                <w:right w:val="none" w:sz="0" w:space="0" w:color="auto"/>
                              </w:divBdr>
                              <w:divsChild>
                                <w:div w:id="1088111864">
                                  <w:marLeft w:val="0"/>
                                  <w:marRight w:val="0"/>
                                  <w:marTop w:val="0"/>
                                  <w:marBottom w:val="0"/>
                                  <w:divBdr>
                                    <w:top w:val="none" w:sz="0" w:space="0" w:color="auto"/>
                                    <w:left w:val="none" w:sz="0" w:space="0" w:color="auto"/>
                                    <w:bottom w:val="none" w:sz="0" w:space="0" w:color="auto"/>
                                    <w:right w:val="none" w:sz="0" w:space="0" w:color="auto"/>
                                  </w:divBdr>
                                  <w:divsChild>
                                    <w:div w:id="1818834152">
                                      <w:marLeft w:val="0"/>
                                      <w:marRight w:val="0"/>
                                      <w:marTop w:val="0"/>
                                      <w:marBottom w:val="0"/>
                                      <w:divBdr>
                                        <w:top w:val="none" w:sz="0" w:space="0" w:color="auto"/>
                                        <w:left w:val="none" w:sz="0" w:space="0" w:color="auto"/>
                                        <w:bottom w:val="none" w:sz="0" w:space="0" w:color="auto"/>
                                        <w:right w:val="none" w:sz="0" w:space="0" w:color="auto"/>
                                      </w:divBdr>
                                      <w:divsChild>
                                        <w:div w:id="1082140788">
                                          <w:marLeft w:val="0"/>
                                          <w:marRight w:val="0"/>
                                          <w:marTop w:val="0"/>
                                          <w:marBottom w:val="0"/>
                                          <w:divBdr>
                                            <w:top w:val="none" w:sz="0" w:space="0" w:color="auto"/>
                                            <w:left w:val="none" w:sz="0" w:space="0" w:color="auto"/>
                                            <w:bottom w:val="none" w:sz="0" w:space="0" w:color="auto"/>
                                            <w:right w:val="none" w:sz="0" w:space="0" w:color="auto"/>
                                          </w:divBdr>
                                          <w:divsChild>
                                            <w:div w:id="604114279">
                                              <w:marLeft w:val="0"/>
                                              <w:marRight w:val="0"/>
                                              <w:marTop w:val="0"/>
                                              <w:marBottom w:val="0"/>
                                              <w:divBdr>
                                                <w:top w:val="none" w:sz="0" w:space="0" w:color="auto"/>
                                                <w:left w:val="none" w:sz="0" w:space="0" w:color="auto"/>
                                                <w:bottom w:val="none" w:sz="0" w:space="0" w:color="auto"/>
                                                <w:right w:val="none" w:sz="0" w:space="0" w:color="auto"/>
                                              </w:divBdr>
                                              <w:divsChild>
                                                <w:div w:id="2058584027">
                                                  <w:marLeft w:val="0"/>
                                                  <w:marRight w:val="0"/>
                                                  <w:marTop w:val="0"/>
                                                  <w:marBottom w:val="0"/>
                                                  <w:divBdr>
                                                    <w:top w:val="none" w:sz="0" w:space="0" w:color="auto"/>
                                                    <w:left w:val="none" w:sz="0" w:space="0" w:color="auto"/>
                                                    <w:bottom w:val="none" w:sz="0" w:space="0" w:color="auto"/>
                                                    <w:right w:val="none" w:sz="0" w:space="0" w:color="auto"/>
                                                  </w:divBdr>
                                                  <w:divsChild>
                                                    <w:div w:id="578028250">
                                                      <w:marLeft w:val="0"/>
                                                      <w:marRight w:val="0"/>
                                                      <w:marTop w:val="0"/>
                                                      <w:marBottom w:val="0"/>
                                                      <w:divBdr>
                                                        <w:top w:val="none" w:sz="0" w:space="0" w:color="auto"/>
                                                        <w:left w:val="none" w:sz="0" w:space="0" w:color="auto"/>
                                                        <w:bottom w:val="none" w:sz="0" w:space="0" w:color="auto"/>
                                                        <w:right w:val="none" w:sz="0" w:space="0" w:color="auto"/>
                                                      </w:divBdr>
                                                      <w:divsChild>
                                                        <w:div w:id="1456174252">
                                                          <w:marLeft w:val="0"/>
                                                          <w:marRight w:val="0"/>
                                                          <w:marTop w:val="0"/>
                                                          <w:marBottom w:val="0"/>
                                                          <w:divBdr>
                                                            <w:top w:val="none" w:sz="0" w:space="0" w:color="auto"/>
                                                            <w:left w:val="none" w:sz="0" w:space="0" w:color="auto"/>
                                                            <w:bottom w:val="none" w:sz="0" w:space="0" w:color="auto"/>
                                                            <w:right w:val="none" w:sz="0" w:space="0" w:color="auto"/>
                                                          </w:divBdr>
                                                          <w:divsChild>
                                                            <w:div w:id="2084137667">
                                                              <w:marLeft w:val="0"/>
                                                              <w:marRight w:val="0"/>
                                                              <w:marTop w:val="0"/>
                                                              <w:marBottom w:val="0"/>
                                                              <w:divBdr>
                                                                <w:top w:val="none" w:sz="0" w:space="0" w:color="auto"/>
                                                                <w:left w:val="none" w:sz="0" w:space="0" w:color="auto"/>
                                                                <w:bottom w:val="none" w:sz="0" w:space="0" w:color="auto"/>
                                                                <w:right w:val="none" w:sz="0" w:space="0" w:color="auto"/>
                                                              </w:divBdr>
                                                              <w:divsChild>
                                                                <w:div w:id="1961836355">
                                                                  <w:marLeft w:val="0"/>
                                                                  <w:marRight w:val="0"/>
                                                                  <w:marTop w:val="0"/>
                                                                  <w:marBottom w:val="0"/>
                                                                  <w:divBdr>
                                                                    <w:top w:val="none" w:sz="0" w:space="0" w:color="auto"/>
                                                                    <w:left w:val="none" w:sz="0" w:space="0" w:color="auto"/>
                                                                    <w:bottom w:val="none" w:sz="0" w:space="0" w:color="auto"/>
                                                                    <w:right w:val="none" w:sz="0" w:space="0" w:color="auto"/>
                                                                  </w:divBdr>
                                                                  <w:divsChild>
                                                                    <w:div w:id="1874609393">
                                                                      <w:marLeft w:val="0"/>
                                                                      <w:marRight w:val="0"/>
                                                                      <w:marTop w:val="0"/>
                                                                      <w:marBottom w:val="0"/>
                                                                      <w:divBdr>
                                                                        <w:top w:val="none" w:sz="0" w:space="0" w:color="auto"/>
                                                                        <w:left w:val="none" w:sz="0" w:space="0" w:color="auto"/>
                                                                        <w:bottom w:val="none" w:sz="0" w:space="0" w:color="auto"/>
                                                                        <w:right w:val="none" w:sz="0" w:space="0" w:color="auto"/>
                                                                      </w:divBdr>
                                                                      <w:divsChild>
                                                                        <w:div w:id="240413710">
                                                                          <w:marLeft w:val="0"/>
                                                                          <w:marRight w:val="0"/>
                                                                          <w:marTop w:val="0"/>
                                                                          <w:marBottom w:val="0"/>
                                                                          <w:divBdr>
                                                                            <w:top w:val="none" w:sz="0" w:space="0" w:color="auto"/>
                                                                            <w:left w:val="none" w:sz="0" w:space="0" w:color="auto"/>
                                                                            <w:bottom w:val="none" w:sz="0" w:space="0" w:color="auto"/>
                                                                            <w:right w:val="none" w:sz="0" w:space="0" w:color="auto"/>
                                                                          </w:divBdr>
                                                                          <w:divsChild>
                                                                            <w:div w:id="878131451">
                                                                              <w:marLeft w:val="0"/>
                                                                              <w:marRight w:val="0"/>
                                                                              <w:marTop w:val="0"/>
                                                                              <w:marBottom w:val="0"/>
                                                                              <w:divBdr>
                                                                                <w:top w:val="none" w:sz="0" w:space="0" w:color="auto"/>
                                                                                <w:left w:val="none" w:sz="0" w:space="0" w:color="auto"/>
                                                                                <w:bottom w:val="none" w:sz="0" w:space="0" w:color="auto"/>
                                                                                <w:right w:val="none" w:sz="0" w:space="0" w:color="auto"/>
                                                                              </w:divBdr>
                                                                            </w:div>
                                                                            <w:div w:id="423570162">
                                                                              <w:marLeft w:val="0"/>
                                                                              <w:marRight w:val="0"/>
                                                                              <w:marTop w:val="0"/>
                                                                              <w:marBottom w:val="0"/>
                                                                              <w:divBdr>
                                                                                <w:top w:val="none" w:sz="0" w:space="0" w:color="auto"/>
                                                                                <w:left w:val="none" w:sz="0" w:space="0" w:color="auto"/>
                                                                                <w:bottom w:val="none" w:sz="0" w:space="0" w:color="auto"/>
                                                                                <w:right w:val="none" w:sz="0" w:space="0" w:color="auto"/>
                                                                              </w:divBdr>
                                                                            </w:div>
                                                                          </w:divsChild>
                                                                        </w:div>
                                                                        <w:div w:id="412359765">
                                                                          <w:marLeft w:val="0"/>
                                                                          <w:marRight w:val="0"/>
                                                                          <w:marTop w:val="0"/>
                                                                          <w:marBottom w:val="0"/>
                                                                          <w:divBdr>
                                                                            <w:top w:val="none" w:sz="0" w:space="0" w:color="auto"/>
                                                                            <w:left w:val="none" w:sz="0" w:space="0" w:color="auto"/>
                                                                            <w:bottom w:val="none" w:sz="0" w:space="0" w:color="auto"/>
                                                                            <w:right w:val="none" w:sz="0" w:space="0" w:color="auto"/>
                                                                          </w:divBdr>
                                                                          <w:divsChild>
                                                                            <w:div w:id="53047628">
                                                                              <w:marLeft w:val="0"/>
                                                                              <w:marRight w:val="0"/>
                                                                              <w:marTop w:val="0"/>
                                                                              <w:marBottom w:val="0"/>
                                                                              <w:divBdr>
                                                                                <w:top w:val="none" w:sz="0" w:space="0" w:color="auto"/>
                                                                                <w:left w:val="none" w:sz="0" w:space="0" w:color="auto"/>
                                                                                <w:bottom w:val="none" w:sz="0" w:space="0" w:color="auto"/>
                                                                                <w:right w:val="none" w:sz="0" w:space="0" w:color="auto"/>
                                                                              </w:divBdr>
                                                                              <w:divsChild>
                                                                                <w:div w:id="602608851">
                                                                                  <w:marLeft w:val="8970"/>
                                                                                  <w:marRight w:val="0"/>
                                                                                  <w:marTop w:val="0"/>
                                                                                  <w:marBottom w:val="0"/>
                                                                                  <w:divBdr>
                                                                                    <w:top w:val="none" w:sz="0" w:space="0" w:color="auto"/>
                                                                                    <w:left w:val="none" w:sz="0" w:space="0" w:color="auto"/>
                                                                                    <w:bottom w:val="none" w:sz="0" w:space="0" w:color="auto"/>
                                                                                    <w:right w:val="none" w:sz="0" w:space="0" w:color="auto"/>
                                                                                  </w:divBdr>
                                                                                  <w:divsChild>
                                                                                    <w:div w:id="1378317615">
                                                                                      <w:marLeft w:val="0"/>
                                                                                      <w:marRight w:val="0"/>
                                                                                      <w:marTop w:val="0"/>
                                                                                      <w:marBottom w:val="0"/>
                                                                                      <w:divBdr>
                                                                                        <w:top w:val="none" w:sz="0" w:space="0" w:color="auto"/>
                                                                                        <w:left w:val="none" w:sz="0" w:space="0" w:color="auto"/>
                                                                                        <w:bottom w:val="none" w:sz="0" w:space="0" w:color="auto"/>
                                                                                        <w:right w:val="none" w:sz="0" w:space="0" w:color="auto"/>
                                                                                      </w:divBdr>
                                                                                      <w:divsChild>
                                                                                        <w:div w:id="1862819425">
                                                                                          <w:marLeft w:val="0"/>
                                                                                          <w:marRight w:val="0"/>
                                                                                          <w:marTop w:val="0"/>
                                                                                          <w:marBottom w:val="0"/>
                                                                                          <w:divBdr>
                                                                                            <w:top w:val="none" w:sz="0" w:space="0" w:color="auto"/>
                                                                                            <w:left w:val="none" w:sz="0" w:space="0" w:color="auto"/>
                                                                                            <w:bottom w:val="none" w:sz="0" w:space="0" w:color="auto"/>
                                                                                            <w:right w:val="none" w:sz="0" w:space="0" w:color="auto"/>
                                                                                          </w:divBdr>
                                                                                          <w:divsChild>
                                                                                            <w:div w:id="1740906187">
                                                                                              <w:marLeft w:val="0"/>
                                                                                              <w:marRight w:val="0"/>
                                                                                              <w:marTop w:val="0"/>
                                                                                              <w:marBottom w:val="0"/>
                                                                                              <w:divBdr>
                                                                                                <w:top w:val="none" w:sz="0" w:space="0" w:color="auto"/>
                                                                                                <w:left w:val="none" w:sz="0" w:space="0" w:color="auto"/>
                                                                                                <w:bottom w:val="none" w:sz="0" w:space="0" w:color="auto"/>
                                                                                                <w:right w:val="none" w:sz="0" w:space="0" w:color="auto"/>
                                                                                              </w:divBdr>
                                                                                              <w:divsChild>
                                                                                                <w:div w:id="994184849">
                                                                                                  <w:marLeft w:val="0"/>
                                                                                                  <w:marRight w:val="0"/>
                                                                                                  <w:marTop w:val="0"/>
                                                                                                  <w:marBottom w:val="0"/>
                                                                                                  <w:divBdr>
                                                                                                    <w:top w:val="none" w:sz="0" w:space="0" w:color="auto"/>
                                                                                                    <w:left w:val="none" w:sz="0" w:space="0" w:color="auto"/>
                                                                                                    <w:bottom w:val="none" w:sz="0" w:space="0" w:color="auto"/>
                                                                                                    <w:right w:val="none" w:sz="0" w:space="0" w:color="auto"/>
                                                                                                  </w:divBdr>
                                                                                                  <w:divsChild>
                                                                                                    <w:div w:id="175076040">
                                                                                                      <w:marLeft w:val="0"/>
                                                                                                      <w:marRight w:val="0"/>
                                                                                                      <w:marTop w:val="75"/>
                                                                                                      <w:marBottom w:val="0"/>
                                                                                                      <w:divBdr>
                                                                                                        <w:top w:val="single" w:sz="6" w:space="4" w:color="C8C8C8"/>
                                                                                                        <w:left w:val="single" w:sz="6" w:space="4" w:color="C8C8C8"/>
                                                                                                        <w:bottom w:val="single" w:sz="6" w:space="4" w:color="C8C8C8"/>
                                                                                                        <w:right w:val="single" w:sz="6" w:space="4" w:color="C8C8C8"/>
                                                                                                      </w:divBdr>
                                                                                                    </w:div>
                                                                                                    <w:div w:id="1830092996">
                                                                                                      <w:marLeft w:val="0"/>
                                                                                                      <w:marRight w:val="0"/>
                                                                                                      <w:marTop w:val="75"/>
                                                                                                      <w:marBottom w:val="0"/>
                                                                                                      <w:divBdr>
                                                                                                        <w:top w:val="single" w:sz="6" w:space="4" w:color="C8C8C8"/>
                                                                                                        <w:left w:val="single" w:sz="6" w:space="4" w:color="C8C8C8"/>
                                                                                                        <w:bottom w:val="single" w:sz="6" w:space="4" w:color="C8C8C8"/>
                                                                                                        <w:right w:val="single" w:sz="6" w:space="4" w:color="C8C8C8"/>
                                                                                                      </w:divBdr>
                                                                                                    </w:div>
                                                                                                    <w:div w:id="987901038">
                                                                                                      <w:marLeft w:val="0"/>
                                                                                                      <w:marRight w:val="0"/>
                                                                                                      <w:marTop w:val="75"/>
                                                                                                      <w:marBottom w:val="0"/>
                                                                                                      <w:divBdr>
                                                                                                        <w:top w:val="single" w:sz="6" w:space="4" w:color="C8C8C8"/>
                                                                                                        <w:left w:val="single" w:sz="6" w:space="4" w:color="C8C8C8"/>
                                                                                                        <w:bottom w:val="single" w:sz="6" w:space="4" w:color="C8C8C8"/>
                                                                                                        <w:right w:val="single" w:sz="6" w:space="4" w:color="C8C8C8"/>
                                                                                                      </w:divBdr>
                                                                                                    </w:div>
                                                                                                    <w:div w:id="50825634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264269">
              <w:marLeft w:val="0"/>
              <w:marRight w:val="0"/>
              <w:marTop w:val="225"/>
              <w:marBottom w:val="0"/>
              <w:divBdr>
                <w:top w:val="none" w:sz="0" w:space="0" w:color="auto"/>
                <w:left w:val="none" w:sz="0" w:space="0" w:color="auto"/>
                <w:bottom w:val="none" w:sz="0" w:space="0" w:color="auto"/>
                <w:right w:val="none" w:sz="0" w:space="0" w:color="auto"/>
              </w:divBdr>
              <w:divsChild>
                <w:div w:id="2033528076">
                  <w:marLeft w:val="0"/>
                  <w:marRight w:val="0"/>
                  <w:marTop w:val="0"/>
                  <w:marBottom w:val="0"/>
                  <w:divBdr>
                    <w:top w:val="none" w:sz="0" w:space="0" w:color="auto"/>
                    <w:left w:val="none" w:sz="0" w:space="0" w:color="auto"/>
                    <w:bottom w:val="none" w:sz="0" w:space="0" w:color="auto"/>
                    <w:right w:val="none" w:sz="0" w:space="0" w:color="auto"/>
                  </w:divBdr>
                </w:div>
              </w:divsChild>
            </w:div>
            <w:div w:id="1404720354">
              <w:marLeft w:val="0"/>
              <w:marRight w:val="0"/>
              <w:marTop w:val="225"/>
              <w:marBottom w:val="0"/>
              <w:divBdr>
                <w:top w:val="none" w:sz="0" w:space="0" w:color="auto"/>
                <w:left w:val="none" w:sz="0" w:space="0" w:color="auto"/>
                <w:bottom w:val="none" w:sz="0" w:space="0" w:color="auto"/>
                <w:right w:val="none" w:sz="0" w:space="0" w:color="auto"/>
              </w:divBdr>
              <w:divsChild>
                <w:div w:id="2059206912">
                  <w:marLeft w:val="0"/>
                  <w:marRight w:val="0"/>
                  <w:marTop w:val="0"/>
                  <w:marBottom w:val="0"/>
                  <w:divBdr>
                    <w:top w:val="none" w:sz="0" w:space="0" w:color="auto"/>
                    <w:left w:val="none" w:sz="0" w:space="0" w:color="auto"/>
                    <w:bottom w:val="none" w:sz="0" w:space="0" w:color="auto"/>
                    <w:right w:val="none" w:sz="0" w:space="0" w:color="auto"/>
                  </w:divBdr>
                </w:div>
              </w:divsChild>
            </w:div>
            <w:div w:id="857698364">
              <w:marLeft w:val="0"/>
              <w:marRight w:val="0"/>
              <w:marTop w:val="225"/>
              <w:marBottom w:val="0"/>
              <w:divBdr>
                <w:top w:val="none" w:sz="0" w:space="0" w:color="auto"/>
                <w:left w:val="none" w:sz="0" w:space="0" w:color="auto"/>
                <w:bottom w:val="none" w:sz="0" w:space="0" w:color="auto"/>
                <w:right w:val="none" w:sz="0" w:space="0" w:color="auto"/>
              </w:divBdr>
              <w:divsChild>
                <w:div w:id="1994723417">
                  <w:marLeft w:val="0"/>
                  <w:marRight w:val="0"/>
                  <w:marTop w:val="0"/>
                  <w:marBottom w:val="0"/>
                  <w:divBdr>
                    <w:top w:val="none" w:sz="0" w:space="0" w:color="auto"/>
                    <w:left w:val="none" w:sz="0" w:space="0" w:color="auto"/>
                    <w:bottom w:val="none" w:sz="0" w:space="0" w:color="auto"/>
                    <w:right w:val="none" w:sz="0" w:space="0" w:color="auto"/>
                  </w:divBdr>
                </w:div>
              </w:divsChild>
            </w:div>
            <w:div w:id="400300519">
              <w:marLeft w:val="0"/>
              <w:marRight w:val="0"/>
              <w:marTop w:val="375"/>
              <w:marBottom w:val="0"/>
              <w:divBdr>
                <w:top w:val="none" w:sz="0" w:space="0" w:color="auto"/>
                <w:left w:val="none" w:sz="0" w:space="0" w:color="auto"/>
                <w:bottom w:val="none" w:sz="0" w:space="0" w:color="auto"/>
                <w:right w:val="none" w:sz="0" w:space="0" w:color="auto"/>
              </w:divBdr>
              <w:divsChild>
                <w:div w:id="1815028292">
                  <w:marLeft w:val="0"/>
                  <w:marRight w:val="0"/>
                  <w:marTop w:val="0"/>
                  <w:marBottom w:val="0"/>
                  <w:divBdr>
                    <w:top w:val="none" w:sz="0" w:space="0" w:color="auto"/>
                    <w:left w:val="none" w:sz="0" w:space="0" w:color="auto"/>
                    <w:bottom w:val="none" w:sz="0" w:space="0" w:color="auto"/>
                    <w:right w:val="none" w:sz="0" w:space="0" w:color="auto"/>
                  </w:divBdr>
                  <w:divsChild>
                    <w:div w:id="130620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79375">
              <w:marLeft w:val="0"/>
              <w:marRight w:val="0"/>
              <w:marTop w:val="375"/>
              <w:marBottom w:val="0"/>
              <w:divBdr>
                <w:top w:val="none" w:sz="0" w:space="0" w:color="auto"/>
                <w:left w:val="none" w:sz="0" w:space="0" w:color="auto"/>
                <w:bottom w:val="none" w:sz="0" w:space="0" w:color="auto"/>
                <w:right w:val="none" w:sz="0" w:space="0" w:color="auto"/>
              </w:divBdr>
              <w:divsChild>
                <w:div w:id="82655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81087">
      <w:bodyDiv w:val="1"/>
      <w:marLeft w:val="0"/>
      <w:marRight w:val="0"/>
      <w:marTop w:val="0"/>
      <w:marBottom w:val="0"/>
      <w:divBdr>
        <w:top w:val="none" w:sz="0" w:space="0" w:color="auto"/>
        <w:left w:val="none" w:sz="0" w:space="0" w:color="auto"/>
        <w:bottom w:val="none" w:sz="0" w:space="0" w:color="auto"/>
        <w:right w:val="none" w:sz="0" w:space="0" w:color="auto"/>
      </w:divBdr>
      <w:divsChild>
        <w:div w:id="1273052006">
          <w:marLeft w:val="0"/>
          <w:marRight w:val="150"/>
          <w:marTop w:val="0"/>
          <w:marBottom w:val="75"/>
          <w:divBdr>
            <w:top w:val="none" w:sz="0" w:space="0" w:color="auto"/>
            <w:left w:val="none" w:sz="0" w:space="0" w:color="auto"/>
            <w:bottom w:val="none" w:sz="0" w:space="0" w:color="auto"/>
            <w:right w:val="none" w:sz="0" w:space="0" w:color="auto"/>
          </w:divBdr>
        </w:div>
        <w:div w:id="1629244081">
          <w:marLeft w:val="0"/>
          <w:marRight w:val="150"/>
          <w:marTop w:val="150"/>
          <w:marBottom w:val="150"/>
          <w:divBdr>
            <w:top w:val="none" w:sz="0" w:space="0" w:color="auto"/>
            <w:left w:val="none" w:sz="0" w:space="0" w:color="auto"/>
            <w:bottom w:val="none" w:sz="0" w:space="0" w:color="auto"/>
            <w:right w:val="none" w:sz="0" w:space="0" w:color="auto"/>
          </w:divBdr>
        </w:div>
        <w:div w:id="1974672181">
          <w:marLeft w:val="0"/>
          <w:marRight w:val="150"/>
          <w:marTop w:val="0"/>
          <w:marBottom w:val="0"/>
          <w:divBdr>
            <w:top w:val="none" w:sz="0" w:space="0" w:color="auto"/>
            <w:left w:val="none" w:sz="0" w:space="0" w:color="auto"/>
            <w:bottom w:val="none" w:sz="0" w:space="0" w:color="auto"/>
            <w:right w:val="none" w:sz="0" w:space="0" w:color="auto"/>
          </w:divBdr>
        </w:div>
      </w:divsChild>
    </w:div>
    <w:div w:id="1117529829">
      <w:bodyDiv w:val="1"/>
      <w:marLeft w:val="0"/>
      <w:marRight w:val="0"/>
      <w:marTop w:val="0"/>
      <w:marBottom w:val="0"/>
      <w:divBdr>
        <w:top w:val="none" w:sz="0" w:space="0" w:color="auto"/>
        <w:left w:val="none" w:sz="0" w:space="0" w:color="auto"/>
        <w:bottom w:val="none" w:sz="0" w:space="0" w:color="auto"/>
        <w:right w:val="none" w:sz="0" w:space="0" w:color="auto"/>
      </w:divBdr>
      <w:divsChild>
        <w:div w:id="30109756">
          <w:marLeft w:val="0"/>
          <w:marRight w:val="0"/>
          <w:marTop w:val="0"/>
          <w:marBottom w:val="150"/>
          <w:divBdr>
            <w:top w:val="none" w:sz="0" w:space="0" w:color="auto"/>
            <w:left w:val="none" w:sz="0" w:space="0" w:color="auto"/>
            <w:bottom w:val="none" w:sz="0" w:space="0" w:color="auto"/>
            <w:right w:val="none" w:sz="0" w:space="0" w:color="auto"/>
          </w:divBdr>
          <w:divsChild>
            <w:div w:id="1750539770">
              <w:marLeft w:val="0"/>
              <w:marRight w:val="0"/>
              <w:marTop w:val="0"/>
              <w:marBottom w:val="0"/>
              <w:divBdr>
                <w:top w:val="none" w:sz="0" w:space="0" w:color="auto"/>
                <w:left w:val="none" w:sz="0" w:space="0" w:color="auto"/>
                <w:bottom w:val="none" w:sz="0" w:space="0" w:color="auto"/>
                <w:right w:val="none" w:sz="0" w:space="0" w:color="auto"/>
              </w:divBdr>
              <w:divsChild>
                <w:div w:id="330985613">
                  <w:marLeft w:val="0"/>
                  <w:marRight w:val="0"/>
                  <w:marTop w:val="0"/>
                  <w:marBottom w:val="0"/>
                  <w:divBdr>
                    <w:top w:val="none" w:sz="0" w:space="0" w:color="auto"/>
                    <w:left w:val="none" w:sz="0" w:space="0" w:color="auto"/>
                    <w:bottom w:val="none" w:sz="0" w:space="0" w:color="auto"/>
                    <w:right w:val="none" w:sz="0" w:space="0" w:color="auto"/>
                  </w:divBdr>
                  <w:divsChild>
                    <w:div w:id="1362392213">
                      <w:marLeft w:val="0"/>
                      <w:marRight w:val="0"/>
                      <w:marTop w:val="0"/>
                      <w:marBottom w:val="0"/>
                      <w:divBdr>
                        <w:top w:val="none" w:sz="0" w:space="0" w:color="auto"/>
                        <w:left w:val="none" w:sz="0" w:space="0" w:color="auto"/>
                        <w:bottom w:val="none" w:sz="0" w:space="0" w:color="auto"/>
                        <w:right w:val="none" w:sz="0" w:space="0" w:color="auto"/>
                      </w:divBdr>
                      <w:divsChild>
                        <w:div w:id="1785151761">
                          <w:marLeft w:val="0"/>
                          <w:marRight w:val="0"/>
                          <w:marTop w:val="0"/>
                          <w:marBottom w:val="0"/>
                          <w:divBdr>
                            <w:top w:val="none" w:sz="0" w:space="0" w:color="auto"/>
                            <w:left w:val="none" w:sz="0" w:space="0" w:color="auto"/>
                            <w:bottom w:val="none" w:sz="0" w:space="0" w:color="auto"/>
                            <w:right w:val="none" w:sz="0" w:space="0" w:color="auto"/>
                          </w:divBdr>
                        </w:div>
                      </w:divsChild>
                    </w:div>
                    <w:div w:id="864175126">
                      <w:marLeft w:val="0"/>
                      <w:marRight w:val="135"/>
                      <w:marTop w:val="0"/>
                      <w:marBottom w:val="0"/>
                      <w:divBdr>
                        <w:top w:val="none" w:sz="0" w:space="0" w:color="auto"/>
                        <w:left w:val="none" w:sz="0" w:space="0" w:color="auto"/>
                        <w:bottom w:val="none" w:sz="0" w:space="0" w:color="auto"/>
                        <w:right w:val="none" w:sz="0" w:space="0" w:color="auto"/>
                      </w:divBdr>
                    </w:div>
                    <w:div w:id="3120312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359571">
          <w:marLeft w:val="0"/>
          <w:marRight w:val="0"/>
          <w:marTop w:val="0"/>
          <w:marBottom w:val="0"/>
          <w:divBdr>
            <w:top w:val="none" w:sz="0" w:space="0" w:color="auto"/>
            <w:left w:val="none" w:sz="0" w:space="0" w:color="auto"/>
            <w:bottom w:val="none" w:sz="0" w:space="0" w:color="auto"/>
            <w:right w:val="none" w:sz="0" w:space="0" w:color="auto"/>
          </w:divBdr>
          <w:divsChild>
            <w:div w:id="234895703">
              <w:marLeft w:val="0"/>
              <w:marRight w:val="0"/>
              <w:marTop w:val="0"/>
              <w:marBottom w:val="0"/>
              <w:divBdr>
                <w:top w:val="none" w:sz="0" w:space="0" w:color="auto"/>
                <w:left w:val="none" w:sz="0" w:space="0" w:color="auto"/>
                <w:bottom w:val="none" w:sz="0" w:space="0" w:color="auto"/>
                <w:right w:val="none" w:sz="0" w:space="0" w:color="auto"/>
              </w:divBdr>
              <w:divsChild>
                <w:div w:id="1587835859">
                  <w:marLeft w:val="0"/>
                  <w:marRight w:val="0"/>
                  <w:marTop w:val="0"/>
                  <w:marBottom w:val="0"/>
                  <w:divBdr>
                    <w:top w:val="none" w:sz="0" w:space="0" w:color="auto"/>
                    <w:left w:val="none" w:sz="0" w:space="0" w:color="auto"/>
                    <w:bottom w:val="none" w:sz="0" w:space="0" w:color="auto"/>
                    <w:right w:val="none" w:sz="0" w:space="0" w:color="auto"/>
                  </w:divBdr>
                </w:div>
              </w:divsChild>
            </w:div>
            <w:div w:id="1936475857">
              <w:marLeft w:val="0"/>
              <w:marRight w:val="0"/>
              <w:marTop w:val="225"/>
              <w:marBottom w:val="0"/>
              <w:divBdr>
                <w:top w:val="none" w:sz="0" w:space="0" w:color="auto"/>
                <w:left w:val="none" w:sz="0" w:space="0" w:color="auto"/>
                <w:bottom w:val="none" w:sz="0" w:space="0" w:color="auto"/>
                <w:right w:val="none" w:sz="0" w:space="0" w:color="auto"/>
              </w:divBdr>
              <w:divsChild>
                <w:div w:id="1232234129">
                  <w:marLeft w:val="0"/>
                  <w:marRight w:val="0"/>
                  <w:marTop w:val="0"/>
                  <w:marBottom w:val="0"/>
                  <w:divBdr>
                    <w:top w:val="none" w:sz="0" w:space="0" w:color="auto"/>
                    <w:left w:val="none" w:sz="0" w:space="0" w:color="auto"/>
                    <w:bottom w:val="none" w:sz="0" w:space="0" w:color="auto"/>
                    <w:right w:val="none" w:sz="0" w:space="0" w:color="auto"/>
                  </w:divBdr>
                </w:div>
              </w:divsChild>
            </w:div>
            <w:div w:id="1927768035">
              <w:marLeft w:val="0"/>
              <w:marRight w:val="0"/>
              <w:marTop w:val="225"/>
              <w:marBottom w:val="0"/>
              <w:divBdr>
                <w:top w:val="none" w:sz="0" w:space="0" w:color="auto"/>
                <w:left w:val="none" w:sz="0" w:space="0" w:color="auto"/>
                <w:bottom w:val="none" w:sz="0" w:space="0" w:color="auto"/>
                <w:right w:val="none" w:sz="0" w:space="0" w:color="auto"/>
              </w:divBdr>
              <w:divsChild>
                <w:div w:id="1545755073">
                  <w:marLeft w:val="0"/>
                  <w:marRight w:val="0"/>
                  <w:marTop w:val="0"/>
                  <w:marBottom w:val="0"/>
                  <w:divBdr>
                    <w:top w:val="none" w:sz="0" w:space="0" w:color="auto"/>
                    <w:left w:val="none" w:sz="0" w:space="0" w:color="auto"/>
                    <w:bottom w:val="none" w:sz="0" w:space="0" w:color="auto"/>
                    <w:right w:val="none" w:sz="0" w:space="0" w:color="auto"/>
                  </w:divBdr>
                </w:div>
              </w:divsChild>
            </w:div>
            <w:div w:id="1090270195">
              <w:marLeft w:val="0"/>
              <w:marRight w:val="0"/>
              <w:marTop w:val="225"/>
              <w:marBottom w:val="0"/>
              <w:divBdr>
                <w:top w:val="none" w:sz="0" w:space="0" w:color="auto"/>
                <w:left w:val="none" w:sz="0" w:space="0" w:color="auto"/>
                <w:bottom w:val="none" w:sz="0" w:space="0" w:color="auto"/>
                <w:right w:val="none" w:sz="0" w:space="0" w:color="auto"/>
              </w:divBdr>
              <w:divsChild>
                <w:div w:id="2051760480">
                  <w:marLeft w:val="0"/>
                  <w:marRight w:val="0"/>
                  <w:marTop w:val="0"/>
                  <w:marBottom w:val="0"/>
                  <w:divBdr>
                    <w:top w:val="none" w:sz="0" w:space="0" w:color="auto"/>
                    <w:left w:val="none" w:sz="0" w:space="0" w:color="auto"/>
                    <w:bottom w:val="none" w:sz="0" w:space="0" w:color="auto"/>
                    <w:right w:val="none" w:sz="0" w:space="0" w:color="auto"/>
                  </w:divBdr>
                  <w:divsChild>
                    <w:div w:id="859973548">
                      <w:marLeft w:val="0"/>
                      <w:marRight w:val="0"/>
                      <w:marTop w:val="0"/>
                      <w:marBottom w:val="0"/>
                      <w:divBdr>
                        <w:top w:val="single" w:sz="6" w:space="0" w:color="D9D9D9"/>
                        <w:left w:val="none" w:sz="0" w:space="0" w:color="auto"/>
                        <w:bottom w:val="single" w:sz="6" w:space="0" w:color="D9D9D9"/>
                        <w:right w:val="none" w:sz="0" w:space="0" w:color="auto"/>
                      </w:divBdr>
                      <w:divsChild>
                        <w:div w:id="475029345">
                          <w:marLeft w:val="0"/>
                          <w:marRight w:val="0"/>
                          <w:marTop w:val="0"/>
                          <w:marBottom w:val="0"/>
                          <w:divBdr>
                            <w:top w:val="none" w:sz="0" w:space="0" w:color="auto"/>
                            <w:left w:val="none" w:sz="0" w:space="0" w:color="auto"/>
                            <w:bottom w:val="none" w:sz="0" w:space="0" w:color="auto"/>
                            <w:right w:val="none" w:sz="0" w:space="0" w:color="auto"/>
                          </w:divBdr>
                          <w:divsChild>
                            <w:div w:id="1192255982">
                              <w:marLeft w:val="0"/>
                              <w:marRight w:val="0"/>
                              <w:marTop w:val="0"/>
                              <w:marBottom w:val="0"/>
                              <w:divBdr>
                                <w:top w:val="none" w:sz="0" w:space="0" w:color="auto"/>
                                <w:left w:val="none" w:sz="0" w:space="0" w:color="auto"/>
                                <w:bottom w:val="none" w:sz="0" w:space="0" w:color="auto"/>
                                <w:right w:val="none" w:sz="0" w:space="0" w:color="auto"/>
                              </w:divBdr>
                              <w:divsChild>
                                <w:div w:id="19400509">
                                  <w:marLeft w:val="0"/>
                                  <w:marRight w:val="0"/>
                                  <w:marTop w:val="0"/>
                                  <w:marBottom w:val="0"/>
                                  <w:divBdr>
                                    <w:top w:val="none" w:sz="0" w:space="0" w:color="auto"/>
                                    <w:left w:val="none" w:sz="0" w:space="0" w:color="auto"/>
                                    <w:bottom w:val="none" w:sz="0" w:space="0" w:color="auto"/>
                                    <w:right w:val="none" w:sz="0" w:space="0" w:color="auto"/>
                                  </w:divBdr>
                                  <w:divsChild>
                                    <w:div w:id="818545310">
                                      <w:marLeft w:val="0"/>
                                      <w:marRight w:val="0"/>
                                      <w:marTop w:val="0"/>
                                      <w:marBottom w:val="0"/>
                                      <w:divBdr>
                                        <w:top w:val="none" w:sz="0" w:space="0" w:color="auto"/>
                                        <w:left w:val="none" w:sz="0" w:space="0" w:color="auto"/>
                                        <w:bottom w:val="none" w:sz="0" w:space="0" w:color="auto"/>
                                        <w:right w:val="none" w:sz="0" w:space="0" w:color="auto"/>
                                      </w:divBdr>
                                      <w:divsChild>
                                        <w:div w:id="1390955143">
                                          <w:marLeft w:val="0"/>
                                          <w:marRight w:val="0"/>
                                          <w:marTop w:val="0"/>
                                          <w:marBottom w:val="0"/>
                                          <w:divBdr>
                                            <w:top w:val="none" w:sz="0" w:space="0" w:color="auto"/>
                                            <w:left w:val="none" w:sz="0" w:space="0" w:color="auto"/>
                                            <w:bottom w:val="none" w:sz="0" w:space="0" w:color="auto"/>
                                            <w:right w:val="none" w:sz="0" w:space="0" w:color="auto"/>
                                          </w:divBdr>
                                          <w:divsChild>
                                            <w:div w:id="1395082884">
                                              <w:marLeft w:val="0"/>
                                              <w:marRight w:val="0"/>
                                              <w:marTop w:val="0"/>
                                              <w:marBottom w:val="0"/>
                                              <w:divBdr>
                                                <w:top w:val="none" w:sz="0" w:space="0" w:color="auto"/>
                                                <w:left w:val="none" w:sz="0" w:space="0" w:color="auto"/>
                                                <w:bottom w:val="none" w:sz="0" w:space="0" w:color="auto"/>
                                                <w:right w:val="none" w:sz="0" w:space="0" w:color="auto"/>
                                              </w:divBdr>
                                              <w:divsChild>
                                                <w:div w:id="162935073">
                                                  <w:marLeft w:val="0"/>
                                                  <w:marRight w:val="0"/>
                                                  <w:marTop w:val="0"/>
                                                  <w:marBottom w:val="0"/>
                                                  <w:divBdr>
                                                    <w:top w:val="none" w:sz="0" w:space="0" w:color="auto"/>
                                                    <w:left w:val="none" w:sz="0" w:space="0" w:color="auto"/>
                                                    <w:bottom w:val="none" w:sz="0" w:space="0" w:color="auto"/>
                                                    <w:right w:val="none" w:sz="0" w:space="0" w:color="auto"/>
                                                  </w:divBdr>
                                                  <w:divsChild>
                                                    <w:div w:id="1609459132">
                                                      <w:marLeft w:val="0"/>
                                                      <w:marRight w:val="0"/>
                                                      <w:marTop w:val="0"/>
                                                      <w:marBottom w:val="0"/>
                                                      <w:divBdr>
                                                        <w:top w:val="none" w:sz="0" w:space="0" w:color="auto"/>
                                                        <w:left w:val="none" w:sz="0" w:space="0" w:color="auto"/>
                                                        <w:bottom w:val="none" w:sz="0" w:space="0" w:color="auto"/>
                                                        <w:right w:val="none" w:sz="0" w:space="0" w:color="auto"/>
                                                      </w:divBdr>
                                                      <w:divsChild>
                                                        <w:div w:id="1826893526">
                                                          <w:marLeft w:val="0"/>
                                                          <w:marRight w:val="0"/>
                                                          <w:marTop w:val="0"/>
                                                          <w:marBottom w:val="0"/>
                                                          <w:divBdr>
                                                            <w:top w:val="none" w:sz="0" w:space="0" w:color="auto"/>
                                                            <w:left w:val="none" w:sz="0" w:space="0" w:color="auto"/>
                                                            <w:bottom w:val="none" w:sz="0" w:space="0" w:color="auto"/>
                                                            <w:right w:val="none" w:sz="0" w:space="0" w:color="auto"/>
                                                          </w:divBdr>
                                                          <w:divsChild>
                                                            <w:div w:id="1591237454">
                                                              <w:marLeft w:val="0"/>
                                                              <w:marRight w:val="0"/>
                                                              <w:marTop w:val="0"/>
                                                              <w:marBottom w:val="0"/>
                                                              <w:divBdr>
                                                                <w:top w:val="none" w:sz="0" w:space="0" w:color="auto"/>
                                                                <w:left w:val="none" w:sz="0" w:space="0" w:color="auto"/>
                                                                <w:bottom w:val="none" w:sz="0" w:space="0" w:color="auto"/>
                                                                <w:right w:val="none" w:sz="0" w:space="0" w:color="auto"/>
                                                              </w:divBdr>
                                                              <w:divsChild>
                                                                <w:div w:id="1444885663">
                                                                  <w:marLeft w:val="0"/>
                                                                  <w:marRight w:val="0"/>
                                                                  <w:marTop w:val="0"/>
                                                                  <w:marBottom w:val="0"/>
                                                                  <w:divBdr>
                                                                    <w:top w:val="none" w:sz="0" w:space="0" w:color="auto"/>
                                                                    <w:left w:val="none" w:sz="0" w:space="0" w:color="auto"/>
                                                                    <w:bottom w:val="none" w:sz="0" w:space="0" w:color="auto"/>
                                                                    <w:right w:val="none" w:sz="0" w:space="0" w:color="auto"/>
                                                                  </w:divBdr>
                                                                  <w:divsChild>
                                                                    <w:div w:id="705638182">
                                                                      <w:marLeft w:val="0"/>
                                                                      <w:marRight w:val="0"/>
                                                                      <w:marTop w:val="0"/>
                                                                      <w:marBottom w:val="0"/>
                                                                      <w:divBdr>
                                                                        <w:top w:val="none" w:sz="0" w:space="0" w:color="auto"/>
                                                                        <w:left w:val="none" w:sz="0" w:space="0" w:color="auto"/>
                                                                        <w:bottom w:val="none" w:sz="0" w:space="0" w:color="auto"/>
                                                                        <w:right w:val="none" w:sz="0" w:space="0" w:color="auto"/>
                                                                      </w:divBdr>
                                                                      <w:divsChild>
                                                                        <w:div w:id="1754012590">
                                                                          <w:marLeft w:val="0"/>
                                                                          <w:marRight w:val="0"/>
                                                                          <w:marTop w:val="0"/>
                                                                          <w:marBottom w:val="0"/>
                                                                          <w:divBdr>
                                                                            <w:top w:val="none" w:sz="0" w:space="0" w:color="auto"/>
                                                                            <w:left w:val="none" w:sz="0" w:space="0" w:color="auto"/>
                                                                            <w:bottom w:val="none" w:sz="0" w:space="0" w:color="auto"/>
                                                                            <w:right w:val="none" w:sz="0" w:space="0" w:color="auto"/>
                                                                          </w:divBdr>
                                                                        </w:div>
                                                                        <w:div w:id="904682046">
                                                                          <w:marLeft w:val="0"/>
                                                                          <w:marRight w:val="0"/>
                                                                          <w:marTop w:val="0"/>
                                                                          <w:marBottom w:val="0"/>
                                                                          <w:divBdr>
                                                                            <w:top w:val="none" w:sz="0" w:space="0" w:color="auto"/>
                                                                            <w:left w:val="none" w:sz="0" w:space="0" w:color="auto"/>
                                                                            <w:bottom w:val="none" w:sz="0" w:space="0" w:color="auto"/>
                                                                            <w:right w:val="none" w:sz="0" w:space="0" w:color="auto"/>
                                                                          </w:divBdr>
                                                                        </w:div>
                                                                      </w:divsChild>
                                                                    </w:div>
                                                                    <w:div w:id="1666282686">
                                                                      <w:marLeft w:val="0"/>
                                                                      <w:marRight w:val="0"/>
                                                                      <w:marTop w:val="0"/>
                                                                      <w:marBottom w:val="0"/>
                                                                      <w:divBdr>
                                                                        <w:top w:val="none" w:sz="0" w:space="0" w:color="auto"/>
                                                                        <w:left w:val="none" w:sz="0" w:space="0" w:color="auto"/>
                                                                        <w:bottom w:val="none" w:sz="0" w:space="0" w:color="auto"/>
                                                                        <w:right w:val="none" w:sz="0" w:space="0" w:color="auto"/>
                                                                      </w:divBdr>
                                                                      <w:divsChild>
                                                                        <w:div w:id="2091340948">
                                                                          <w:marLeft w:val="0"/>
                                                                          <w:marRight w:val="0"/>
                                                                          <w:marTop w:val="0"/>
                                                                          <w:marBottom w:val="0"/>
                                                                          <w:divBdr>
                                                                            <w:top w:val="none" w:sz="0" w:space="0" w:color="auto"/>
                                                                            <w:left w:val="none" w:sz="0" w:space="0" w:color="auto"/>
                                                                            <w:bottom w:val="none" w:sz="0" w:space="0" w:color="auto"/>
                                                                            <w:right w:val="none" w:sz="0" w:space="0" w:color="auto"/>
                                                                          </w:divBdr>
                                                                          <w:divsChild>
                                                                            <w:div w:id="540214649">
                                                                              <w:marLeft w:val="8970"/>
                                                                              <w:marRight w:val="0"/>
                                                                              <w:marTop w:val="0"/>
                                                                              <w:marBottom w:val="0"/>
                                                                              <w:divBdr>
                                                                                <w:top w:val="none" w:sz="0" w:space="0" w:color="auto"/>
                                                                                <w:left w:val="none" w:sz="0" w:space="0" w:color="auto"/>
                                                                                <w:bottom w:val="none" w:sz="0" w:space="0" w:color="auto"/>
                                                                                <w:right w:val="none" w:sz="0" w:space="0" w:color="auto"/>
                                                                              </w:divBdr>
                                                                              <w:divsChild>
                                                                                <w:div w:id="176847408">
                                                                                  <w:marLeft w:val="0"/>
                                                                                  <w:marRight w:val="0"/>
                                                                                  <w:marTop w:val="0"/>
                                                                                  <w:marBottom w:val="0"/>
                                                                                  <w:divBdr>
                                                                                    <w:top w:val="none" w:sz="0" w:space="0" w:color="auto"/>
                                                                                    <w:left w:val="none" w:sz="0" w:space="0" w:color="auto"/>
                                                                                    <w:bottom w:val="none" w:sz="0" w:space="0" w:color="auto"/>
                                                                                    <w:right w:val="none" w:sz="0" w:space="0" w:color="auto"/>
                                                                                  </w:divBdr>
                                                                                  <w:divsChild>
                                                                                    <w:div w:id="431321737">
                                                                                      <w:marLeft w:val="0"/>
                                                                                      <w:marRight w:val="0"/>
                                                                                      <w:marTop w:val="0"/>
                                                                                      <w:marBottom w:val="0"/>
                                                                                      <w:divBdr>
                                                                                        <w:top w:val="none" w:sz="0" w:space="0" w:color="auto"/>
                                                                                        <w:left w:val="none" w:sz="0" w:space="0" w:color="auto"/>
                                                                                        <w:bottom w:val="none" w:sz="0" w:space="0" w:color="auto"/>
                                                                                        <w:right w:val="none" w:sz="0" w:space="0" w:color="auto"/>
                                                                                      </w:divBdr>
                                                                                      <w:divsChild>
                                                                                        <w:div w:id="905411476">
                                                                                          <w:marLeft w:val="0"/>
                                                                                          <w:marRight w:val="0"/>
                                                                                          <w:marTop w:val="0"/>
                                                                                          <w:marBottom w:val="0"/>
                                                                                          <w:divBdr>
                                                                                            <w:top w:val="none" w:sz="0" w:space="0" w:color="auto"/>
                                                                                            <w:left w:val="none" w:sz="0" w:space="0" w:color="auto"/>
                                                                                            <w:bottom w:val="none" w:sz="0" w:space="0" w:color="auto"/>
                                                                                            <w:right w:val="none" w:sz="0" w:space="0" w:color="auto"/>
                                                                                          </w:divBdr>
                                                                                          <w:divsChild>
                                                                                            <w:div w:id="567348656">
                                                                                              <w:marLeft w:val="0"/>
                                                                                              <w:marRight w:val="0"/>
                                                                                              <w:marTop w:val="0"/>
                                                                                              <w:marBottom w:val="0"/>
                                                                                              <w:divBdr>
                                                                                                <w:top w:val="none" w:sz="0" w:space="0" w:color="auto"/>
                                                                                                <w:left w:val="none" w:sz="0" w:space="0" w:color="auto"/>
                                                                                                <w:bottom w:val="none" w:sz="0" w:space="0" w:color="auto"/>
                                                                                                <w:right w:val="none" w:sz="0" w:space="0" w:color="auto"/>
                                                                                              </w:divBdr>
                                                                                              <w:divsChild>
                                                                                                <w:div w:id="1720202084">
                                                                                                  <w:marLeft w:val="0"/>
                                                                                                  <w:marRight w:val="0"/>
                                                                                                  <w:marTop w:val="75"/>
                                                                                                  <w:marBottom w:val="0"/>
                                                                                                  <w:divBdr>
                                                                                                    <w:top w:val="single" w:sz="6" w:space="4" w:color="C8C8C8"/>
                                                                                                    <w:left w:val="single" w:sz="6" w:space="4" w:color="C8C8C8"/>
                                                                                                    <w:bottom w:val="single" w:sz="6" w:space="4" w:color="C8C8C8"/>
                                                                                                    <w:right w:val="single" w:sz="6" w:space="4" w:color="C8C8C8"/>
                                                                                                  </w:divBdr>
                                                                                                </w:div>
                                                                                                <w:div w:id="2005670319">
                                                                                                  <w:marLeft w:val="0"/>
                                                                                                  <w:marRight w:val="0"/>
                                                                                                  <w:marTop w:val="75"/>
                                                                                                  <w:marBottom w:val="0"/>
                                                                                                  <w:divBdr>
                                                                                                    <w:top w:val="single" w:sz="6" w:space="4" w:color="C8C8C8"/>
                                                                                                    <w:left w:val="single" w:sz="6" w:space="4" w:color="C8C8C8"/>
                                                                                                    <w:bottom w:val="single" w:sz="6" w:space="4" w:color="C8C8C8"/>
                                                                                                    <w:right w:val="single" w:sz="6" w:space="4" w:color="C8C8C8"/>
                                                                                                  </w:divBdr>
                                                                                                </w:div>
                                                                                                <w:div w:id="448478738">
                                                                                                  <w:marLeft w:val="0"/>
                                                                                                  <w:marRight w:val="0"/>
                                                                                                  <w:marTop w:val="75"/>
                                                                                                  <w:marBottom w:val="0"/>
                                                                                                  <w:divBdr>
                                                                                                    <w:top w:val="single" w:sz="6" w:space="4" w:color="C8C8C8"/>
                                                                                                    <w:left w:val="single" w:sz="6" w:space="4" w:color="C8C8C8"/>
                                                                                                    <w:bottom w:val="single" w:sz="6" w:space="4" w:color="C8C8C8"/>
                                                                                                    <w:right w:val="single" w:sz="6" w:space="4" w:color="C8C8C8"/>
                                                                                                  </w:divBdr>
                                                                                                </w:div>
                                                                                                <w:div w:id="65938510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249837">
              <w:marLeft w:val="0"/>
              <w:marRight w:val="0"/>
              <w:marTop w:val="225"/>
              <w:marBottom w:val="0"/>
              <w:divBdr>
                <w:top w:val="none" w:sz="0" w:space="0" w:color="auto"/>
                <w:left w:val="none" w:sz="0" w:space="0" w:color="auto"/>
                <w:bottom w:val="none" w:sz="0" w:space="0" w:color="auto"/>
                <w:right w:val="none" w:sz="0" w:space="0" w:color="auto"/>
              </w:divBdr>
              <w:divsChild>
                <w:div w:id="131870019">
                  <w:marLeft w:val="0"/>
                  <w:marRight w:val="0"/>
                  <w:marTop w:val="0"/>
                  <w:marBottom w:val="0"/>
                  <w:divBdr>
                    <w:top w:val="none" w:sz="0" w:space="0" w:color="auto"/>
                    <w:left w:val="none" w:sz="0" w:space="0" w:color="auto"/>
                    <w:bottom w:val="none" w:sz="0" w:space="0" w:color="auto"/>
                    <w:right w:val="none" w:sz="0" w:space="0" w:color="auto"/>
                  </w:divBdr>
                </w:div>
              </w:divsChild>
            </w:div>
            <w:div w:id="646399469">
              <w:marLeft w:val="0"/>
              <w:marRight w:val="0"/>
              <w:marTop w:val="225"/>
              <w:marBottom w:val="0"/>
              <w:divBdr>
                <w:top w:val="none" w:sz="0" w:space="0" w:color="auto"/>
                <w:left w:val="none" w:sz="0" w:space="0" w:color="auto"/>
                <w:bottom w:val="none" w:sz="0" w:space="0" w:color="auto"/>
                <w:right w:val="none" w:sz="0" w:space="0" w:color="auto"/>
              </w:divBdr>
              <w:divsChild>
                <w:div w:id="1900283375">
                  <w:marLeft w:val="0"/>
                  <w:marRight w:val="0"/>
                  <w:marTop w:val="0"/>
                  <w:marBottom w:val="0"/>
                  <w:divBdr>
                    <w:top w:val="none" w:sz="0" w:space="0" w:color="auto"/>
                    <w:left w:val="none" w:sz="0" w:space="0" w:color="auto"/>
                    <w:bottom w:val="none" w:sz="0" w:space="0" w:color="auto"/>
                    <w:right w:val="none" w:sz="0" w:space="0" w:color="auto"/>
                  </w:divBdr>
                </w:div>
              </w:divsChild>
            </w:div>
            <w:div w:id="1258711217">
              <w:marLeft w:val="0"/>
              <w:marRight w:val="0"/>
              <w:marTop w:val="225"/>
              <w:marBottom w:val="0"/>
              <w:divBdr>
                <w:top w:val="none" w:sz="0" w:space="0" w:color="auto"/>
                <w:left w:val="none" w:sz="0" w:space="0" w:color="auto"/>
                <w:bottom w:val="none" w:sz="0" w:space="0" w:color="auto"/>
                <w:right w:val="none" w:sz="0" w:space="0" w:color="auto"/>
              </w:divBdr>
              <w:divsChild>
                <w:div w:id="113587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94053">
      <w:bodyDiv w:val="1"/>
      <w:marLeft w:val="0"/>
      <w:marRight w:val="0"/>
      <w:marTop w:val="0"/>
      <w:marBottom w:val="0"/>
      <w:divBdr>
        <w:top w:val="none" w:sz="0" w:space="0" w:color="auto"/>
        <w:left w:val="none" w:sz="0" w:space="0" w:color="auto"/>
        <w:bottom w:val="none" w:sz="0" w:space="0" w:color="auto"/>
        <w:right w:val="none" w:sz="0" w:space="0" w:color="auto"/>
      </w:divBdr>
      <w:divsChild>
        <w:div w:id="1283268787">
          <w:marLeft w:val="0"/>
          <w:marRight w:val="150"/>
          <w:marTop w:val="0"/>
          <w:marBottom w:val="75"/>
          <w:divBdr>
            <w:top w:val="none" w:sz="0" w:space="0" w:color="auto"/>
            <w:left w:val="none" w:sz="0" w:space="0" w:color="auto"/>
            <w:bottom w:val="none" w:sz="0" w:space="0" w:color="auto"/>
            <w:right w:val="none" w:sz="0" w:space="0" w:color="auto"/>
          </w:divBdr>
        </w:div>
        <w:div w:id="2128422968">
          <w:marLeft w:val="0"/>
          <w:marRight w:val="150"/>
          <w:marTop w:val="150"/>
          <w:marBottom w:val="150"/>
          <w:divBdr>
            <w:top w:val="none" w:sz="0" w:space="0" w:color="auto"/>
            <w:left w:val="none" w:sz="0" w:space="0" w:color="auto"/>
            <w:bottom w:val="none" w:sz="0" w:space="0" w:color="auto"/>
            <w:right w:val="none" w:sz="0" w:space="0" w:color="auto"/>
          </w:divBdr>
        </w:div>
        <w:div w:id="140313408">
          <w:marLeft w:val="0"/>
          <w:marRight w:val="150"/>
          <w:marTop w:val="0"/>
          <w:marBottom w:val="0"/>
          <w:divBdr>
            <w:top w:val="none" w:sz="0" w:space="0" w:color="auto"/>
            <w:left w:val="none" w:sz="0" w:space="0" w:color="auto"/>
            <w:bottom w:val="none" w:sz="0" w:space="0" w:color="auto"/>
            <w:right w:val="none" w:sz="0" w:space="0" w:color="auto"/>
          </w:divBdr>
        </w:div>
      </w:divsChild>
    </w:div>
    <w:div w:id="1118841116">
      <w:bodyDiv w:val="1"/>
      <w:marLeft w:val="0"/>
      <w:marRight w:val="0"/>
      <w:marTop w:val="0"/>
      <w:marBottom w:val="0"/>
      <w:divBdr>
        <w:top w:val="none" w:sz="0" w:space="0" w:color="auto"/>
        <w:left w:val="none" w:sz="0" w:space="0" w:color="auto"/>
        <w:bottom w:val="none" w:sz="0" w:space="0" w:color="auto"/>
        <w:right w:val="none" w:sz="0" w:space="0" w:color="auto"/>
      </w:divBdr>
      <w:divsChild>
        <w:div w:id="1273123136">
          <w:marLeft w:val="0"/>
          <w:marRight w:val="0"/>
          <w:marTop w:val="0"/>
          <w:marBottom w:val="0"/>
          <w:divBdr>
            <w:top w:val="none" w:sz="0" w:space="0" w:color="auto"/>
            <w:left w:val="none" w:sz="0" w:space="0" w:color="auto"/>
            <w:bottom w:val="none" w:sz="0" w:space="0" w:color="auto"/>
            <w:right w:val="none" w:sz="0" w:space="0" w:color="auto"/>
          </w:divBdr>
        </w:div>
        <w:div w:id="473064657">
          <w:marLeft w:val="0"/>
          <w:marRight w:val="0"/>
          <w:marTop w:val="0"/>
          <w:marBottom w:val="0"/>
          <w:divBdr>
            <w:top w:val="none" w:sz="0" w:space="0" w:color="auto"/>
            <w:left w:val="none" w:sz="0" w:space="0" w:color="auto"/>
            <w:bottom w:val="none" w:sz="0" w:space="0" w:color="auto"/>
            <w:right w:val="none" w:sz="0" w:space="0" w:color="auto"/>
          </w:divBdr>
          <w:divsChild>
            <w:div w:id="182257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95374">
      <w:bodyDiv w:val="1"/>
      <w:marLeft w:val="0"/>
      <w:marRight w:val="0"/>
      <w:marTop w:val="0"/>
      <w:marBottom w:val="0"/>
      <w:divBdr>
        <w:top w:val="none" w:sz="0" w:space="0" w:color="auto"/>
        <w:left w:val="none" w:sz="0" w:space="0" w:color="auto"/>
        <w:bottom w:val="none" w:sz="0" w:space="0" w:color="auto"/>
        <w:right w:val="none" w:sz="0" w:space="0" w:color="auto"/>
      </w:divBdr>
      <w:divsChild>
        <w:div w:id="1424375045">
          <w:marLeft w:val="0"/>
          <w:marRight w:val="375"/>
          <w:marTop w:val="0"/>
          <w:marBottom w:val="0"/>
          <w:divBdr>
            <w:top w:val="none" w:sz="0" w:space="0" w:color="auto"/>
            <w:left w:val="none" w:sz="0" w:space="0" w:color="auto"/>
            <w:bottom w:val="none" w:sz="0" w:space="0" w:color="auto"/>
            <w:right w:val="none" w:sz="0" w:space="0" w:color="auto"/>
          </w:divBdr>
        </w:div>
        <w:div w:id="191965465">
          <w:marLeft w:val="0"/>
          <w:marRight w:val="0"/>
          <w:marTop w:val="0"/>
          <w:marBottom w:val="0"/>
          <w:divBdr>
            <w:top w:val="none" w:sz="0" w:space="0" w:color="auto"/>
            <w:left w:val="none" w:sz="0" w:space="0" w:color="auto"/>
            <w:bottom w:val="none" w:sz="0" w:space="0" w:color="auto"/>
            <w:right w:val="none" w:sz="0" w:space="0" w:color="auto"/>
          </w:divBdr>
        </w:div>
      </w:divsChild>
    </w:div>
    <w:div w:id="1122384195">
      <w:bodyDiv w:val="1"/>
      <w:marLeft w:val="0"/>
      <w:marRight w:val="0"/>
      <w:marTop w:val="0"/>
      <w:marBottom w:val="0"/>
      <w:divBdr>
        <w:top w:val="none" w:sz="0" w:space="0" w:color="auto"/>
        <w:left w:val="none" w:sz="0" w:space="0" w:color="auto"/>
        <w:bottom w:val="none" w:sz="0" w:space="0" w:color="auto"/>
        <w:right w:val="none" w:sz="0" w:space="0" w:color="auto"/>
      </w:divBdr>
      <w:divsChild>
        <w:div w:id="527762694">
          <w:marLeft w:val="0"/>
          <w:marRight w:val="0"/>
          <w:marTop w:val="0"/>
          <w:marBottom w:val="300"/>
          <w:divBdr>
            <w:top w:val="none" w:sz="0" w:space="0" w:color="auto"/>
            <w:left w:val="none" w:sz="0" w:space="0" w:color="auto"/>
            <w:bottom w:val="none" w:sz="0" w:space="0" w:color="auto"/>
            <w:right w:val="none" w:sz="0" w:space="0" w:color="auto"/>
          </w:divBdr>
        </w:div>
      </w:divsChild>
    </w:div>
    <w:div w:id="1122532801">
      <w:bodyDiv w:val="1"/>
      <w:marLeft w:val="0"/>
      <w:marRight w:val="0"/>
      <w:marTop w:val="0"/>
      <w:marBottom w:val="0"/>
      <w:divBdr>
        <w:top w:val="none" w:sz="0" w:space="0" w:color="auto"/>
        <w:left w:val="none" w:sz="0" w:space="0" w:color="auto"/>
        <w:bottom w:val="none" w:sz="0" w:space="0" w:color="auto"/>
        <w:right w:val="none" w:sz="0" w:space="0" w:color="auto"/>
      </w:divBdr>
      <w:divsChild>
        <w:div w:id="1454790323">
          <w:marLeft w:val="0"/>
          <w:marRight w:val="0"/>
          <w:marTop w:val="0"/>
          <w:marBottom w:val="150"/>
          <w:divBdr>
            <w:top w:val="none" w:sz="0" w:space="0" w:color="auto"/>
            <w:left w:val="none" w:sz="0" w:space="0" w:color="auto"/>
            <w:bottom w:val="none" w:sz="0" w:space="0" w:color="auto"/>
            <w:right w:val="none" w:sz="0" w:space="0" w:color="auto"/>
          </w:divBdr>
          <w:divsChild>
            <w:div w:id="1342781583">
              <w:marLeft w:val="0"/>
              <w:marRight w:val="0"/>
              <w:marTop w:val="0"/>
              <w:marBottom w:val="0"/>
              <w:divBdr>
                <w:top w:val="none" w:sz="0" w:space="0" w:color="auto"/>
                <w:left w:val="none" w:sz="0" w:space="0" w:color="auto"/>
                <w:bottom w:val="none" w:sz="0" w:space="0" w:color="auto"/>
                <w:right w:val="none" w:sz="0" w:space="0" w:color="auto"/>
              </w:divBdr>
              <w:divsChild>
                <w:div w:id="1641761790">
                  <w:marLeft w:val="0"/>
                  <w:marRight w:val="150"/>
                  <w:marTop w:val="0"/>
                  <w:marBottom w:val="0"/>
                  <w:divBdr>
                    <w:top w:val="none" w:sz="0" w:space="0" w:color="auto"/>
                    <w:left w:val="none" w:sz="0" w:space="0" w:color="auto"/>
                    <w:bottom w:val="none" w:sz="0" w:space="0" w:color="auto"/>
                    <w:right w:val="none" w:sz="0" w:space="0" w:color="auto"/>
                  </w:divBdr>
                </w:div>
                <w:div w:id="1723364122">
                  <w:marLeft w:val="0"/>
                  <w:marRight w:val="150"/>
                  <w:marTop w:val="0"/>
                  <w:marBottom w:val="0"/>
                  <w:divBdr>
                    <w:top w:val="none" w:sz="0" w:space="0" w:color="auto"/>
                    <w:left w:val="none" w:sz="0" w:space="0" w:color="auto"/>
                    <w:bottom w:val="none" w:sz="0" w:space="0" w:color="auto"/>
                    <w:right w:val="none" w:sz="0" w:space="0" w:color="auto"/>
                  </w:divBdr>
                </w:div>
              </w:divsChild>
            </w:div>
            <w:div w:id="1764571055">
              <w:marLeft w:val="0"/>
              <w:marRight w:val="0"/>
              <w:marTop w:val="0"/>
              <w:marBottom w:val="0"/>
              <w:divBdr>
                <w:top w:val="none" w:sz="0" w:space="0" w:color="auto"/>
                <w:left w:val="none" w:sz="0" w:space="0" w:color="auto"/>
                <w:bottom w:val="none" w:sz="0" w:space="0" w:color="auto"/>
                <w:right w:val="none" w:sz="0" w:space="0" w:color="auto"/>
              </w:divBdr>
              <w:divsChild>
                <w:div w:id="1966958348">
                  <w:marLeft w:val="0"/>
                  <w:marRight w:val="0"/>
                  <w:marTop w:val="0"/>
                  <w:marBottom w:val="0"/>
                  <w:divBdr>
                    <w:top w:val="none" w:sz="0" w:space="0" w:color="auto"/>
                    <w:left w:val="none" w:sz="0" w:space="0" w:color="auto"/>
                    <w:bottom w:val="none" w:sz="0" w:space="0" w:color="auto"/>
                    <w:right w:val="none" w:sz="0" w:space="0" w:color="auto"/>
                  </w:divBdr>
                  <w:divsChild>
                    <w:div w:id="1535920072">
                      <w:marLeft w:val="0"/>
                      <w:marRight w:val="0"/>
                      <w:marTop w:val="0"/>
                      <w:marBottom w:val="0"/>
                      <w:divBdr>
                        <w:top w:val="none" w:sz="0" w:space="0" w:color="auto"/>
                        <w:left w:val="none" w:sz="0" w:space="0" w:color="auto"/>
                        <w:bottom w:val="none" w:sz="0" w:space="0" w:color="auto"/>
                        <w:right w:val="none" w:sz="0" w:space="0" w:color="auto"/>
                      </w:divBdr>
                      <w:divsChild>
                        <w:div w:id="1619098628">
                          <w:marLeft w:val="0"/>
                          <w:marRight w:val="0"/>
                          <w:marTop w:val="0"/>
                          <w:marBottom w:val="0"/>
                          <w:divBdr>
                            <w:top w:val="none" w:sz="0" w:space="0" w:color="auto"/>
                            <w:left w:val="none" w:sz="0" w:space="0" w:color="auto"/>
                            <w:bottom w:val="none" w:sz="0" w:space="0" w:color="auto"/>
                            <w:right w:val="none" w:sz="0" w:space="0" w:color="auto"/>
                          </w:divBdr>
                        </w:div>
                      </w:divsChild>
                    </w:div>
                    <w:div w:id="1334064660">
                      <w:marLeft w:val="0"/>
                      <w:marRight w:val="135"/>
                      <w:marTop w:val="0"/>
                      <w:marBottom w:val="0"/>
                      <w:divBdr>
                        <w:top w:val="none" w:sz="0" w:space="0" w:color="auto"/>
                        <w:left w:val="none" w:sz="0" w:space="0" w:color="auto"/>
                        <w:bottom w:val="none" w:sz="0" w:space="0" w:color="auto"/>
                        <w:right w:val="none" w:sz="0" w:space="0" w:color="auto"/>
                      </w:divBdr>
                    </w:div>
                    <w:div w:id="7456922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821890">
          <w:marLeft w:val="0"/>
          <w:marRight w:val="0"/>
          <w:marTop w:val="0"/>
          <w:marBottom w:val="0"/>
          <w:divBdr>
            <w:top w:val="none" w:sz="0" w:space="0" w:color="auto"/>
            <w:left w:val="none" w:sz="0" w:space="0" w:color="auto"/>
            <w:bottom w:val="none" w:sz="0" w:space="0" w:color="auto"/>
            <w:right w:val="none" w:sz="0" w:space="0" w:color="auto"/>
          </w:divBdr>
          <w:divsChild>
            <w:div w:id="371421974">
              <w:marLeft w:val="0"/>
              <w:marRight w:val="0"/>
              <w:marTop w:val="0"/>
              <w:marBottom w:val="0"/>
              <w:divBdr>
                <w:top w:val="none" w:sz="0" w:space="0" w:color="auto"/>
                <w:left w:val="none" w:sz="0" w:space="0" w:color="auto"/>
                <w:bottom w:val="none" w:sz="0" w:space="0" w:color="auto"/>
                <w:right w:val="none" w:sz="0" w:space="0" w:color="auto"/>
              </w:divBdr>
              <w:divsChild>
                <w:div w:id="841747357">
                  <w:marLeft w:val="0"/>
                  <w:marRight w:val="0"/>
                  <w:marTop w:val="0"/>
                  <w:marBottom w:val="0"/>
                  <w:divBdr>
                    <w:top w:val="none" w:sz="0" w:space="0" w:color="auto"/>
                    <w:left w:val="none" w:sz="0" w:space="0" w:color="auto"/>
                    <w:bottom w:val="none" w:sz="0" w:space="0" w:color="auto"/>
                    <w:right w:val="none" w:sz="0" w:space="0" w:color="auto"/>
                  </w:divBdr>
                </w:div>
              </w:divsChild>
            </w:div>
            <w:div w:id="749041108">
              <w:marLeft w:val="0"/>
              <w:marRight w:val="0"/>
              <w:marTop w:val="225"/>
              <w:marBottom w:val="0"/>
              <w:divBdr>
                <w:top w:val="none" w:sz="0" w:space="0" w:color="auto"/>
                <w:left w:val="none" w:sz="0" w:space="0" w:color="auto"/>
                <w:bottom w:val="none" w:sz="0" w:space="0" w:color="auto"/>
                <w:right w:val="none" w:sz="0" w:space="0" w:color="auto"/>
              </w:divBdr>
              <w:divsChild>
                <w:div w:id="1318529872">
                  <w:marLeft w:val="0"/>
                  <w:marRight w:val="0"/>
                  <w:marTop w:val="0"/>
                  <w:marBottom w:val="0"/>
                  <w:divBdr>
                    <w:top w:val="none" w:sz="0" w:space="0" w:color="auto"/>
                    <w:left w:val="none" w:sz="0" w:space="0" w:color="auto"/>
                    <w:bottom w:val="none" w:sz="0" w:space="0" w:color="auto"/>
                    <w:right w:val="none" w:sz="0" w:space="0" w:color="auto"/>
                  </w:divBdr>
                </w:div>
              </w:divsChild>
            </w:div>
            <w:div w:id="869221408">
              <w:marLeft w:val="0"/>
              <w:marRight w:val="0"/>
              <w:marTop w:val="225"/>
              <w:marBottom w:val="0"/>
              <w:divBdr>
                <w:top w:val="none" w:sz="0" w:space="0" w:color="auto"/>
                <w:left w:val="none" w:sz="0" w:space="0" w:color="auto"/>
                <w:bottom w:val="none" w:sz="0" w:space="0" w:color="auto"/>
                <w:right w:val="none" w:sz="0" w:space="0" w:color="auto"/>
              </w:divBdr>
              <w:divsChild>
                <w:div w:id="1627196051">
                  <w:marLeft w:val="0"/>
                  <w:marRight w:val="0"/>
                  <w:marTop w:val="0"/>
                  <w:marBottom w:val="0"/>
                  <w:divBdr>
                    <w:top w:val="none" w:sz="0" w:space="0" w:color="auto"/>
                    <w:left w:val="none" w:sz="0" w:space="0" w:color="auto"/>
                    <w:bottom w:val="none" w:sz="0" w:space="0" w:color="auto"/>
                    <w:right w:val="none" w:sz="0" w:space="0" w:color="auto"/>
                  </w:divBdr>
                </w:div>
              </w:divsChild>
            </w:div>
            <w:div w:id="97605093">
              <w:marLeft w:val="0"/>
              <w:marRight w:val="0"/>
              <w:marTop w:val="225"/>
              <w:marBottom w:val="0"/>
              <w:divBdr>
                <w:top w:val="none" w:sz="0" w:space="0" w:color="auto"/>
                <w:left w:val="none" w:sz="0" w:space="0" w:color="auto"/>
                <w:bottom w:val="none" w:sz="0" w:space="0" w:color="auto"/>
                <w:right w:val="none" w:sz="0" w:space="0" w:color="auto"/>
              </w:divBdr>
              <w:divsChild>
                <w:div w:id="1786191430">
                  <w:marLeft w:val="0"/>
                  <w:marRight w:val="0"/>
                  <w:marTop w:val="0"/>
                  <w:marBottom w:val="0"/>
                  <w:divBdr>
                    <w:top w:val="none" w:sz="0" w:space="0" w:color="auto"/>
                    <w:left w:val="none" w:sz="0" w:space="0" w:color="auto"/>
                    <w:bottom w:val="none" w:sz="0" w:space="0" w:color="auto"/>
                    <w:right w:val="none" w:sz="0" w:space="0" w:color="auto"/>
                  </w:divBdr>
                  <w:divsChild>
                    <w:div w:id="820191851">
                      <w:marLeft w:val="0"/>
                      <w:marRight w:val="0"/>
                      <w:marTop w:val="0"/>
                      <w:marBottom w:val="0"/>
                      <w:divBdr>
                        <w:top w:val="single" w:sz="6" w:space="0" w:color="D9D9D9"/>
                        <w:left w:val="none" w:sz="0" w:space="0" w:color="auto"/>
                        <w:bottom w:val="single" w:sz="6" w:space="0" w:color="D9D9D9"/>
                        <w:right w:val="none" w:sz="0" w:space="0" w:color="auto"/>
                      </w:divBdr>
                      <w:divsChild>
                        <w:div w:id="1793551886">
                          <w:marLeft w:val="0"/>
                          <w:marRight w:val="0"/>
                          <w:marTop w:val="0"/>
                          <w:marBottom w:val="0"/>
                          <w:divBdr>
                            <w:top w:val="none" w:sz="0" w:space="0" w:color="auto"/>
                            <w:left w:val="none" w:sz="0" w:space="0" w:color="auto"/>
                            <w:bottom w:val="none" w:sz="0" w:space="0" w:color="auto"/>
                            <w:right w:val="none" w:sz="0" w:space="0" w:color="auto"/>
                          </w:divBdr>
                          <w:divsChild>
                            <w:div w:id="1346008792">
                              <w:marLeft w:val="0"/>
                              <w:marRight w:val="0"/>
                              <w:marTop w:val="0"/>
                              <w:marBottom w:val="0"/>
                              <w:divBdr>
                                <w:top w:val="none" w:sz="0" w:space="0" w:color="auto"/>
                                <w:left w:val="none" w:sz="0" w:space="0" w:color="auto"/>
                                <w:bottom w:val="none" w:sz="0" w:space="0" w:color="auto"/>
                                <w:right w:val="none" w:sz="0" w:space="0" w:color="auto"/>
                              </w:divBdr>
                              <w:divsChild>
                                <w:div w:id="1100029122">
                                  <w:marLeft w:val="0"/>
                                  <w:marRight w:val="0"/>
                                  <w:marTop w:val="0"/>
                                  <w:marBottom w:val="0"/>
                                  <w:divBdr>
                                    <w:top w:val="none" w:sz="0" w:space="0" w:color="auto"/>
                                    <w:left w:val="none" w:sz="0" w:space="0" w:color="auto"/>
                                    <w:bottom w:val="none" w:sz="0" w:space="0" w:color="auto"/>
                                    <w:right w:val="none" w:sz="0" w:space="0" w:color="auto"/>
                                  </w:divBdr>
                                  <w:divsChild>
                                    <w:div w:id="194536907">
                                      <w:marLeft w:val="0"/>
                                      <w:marRight w:val="0"/>
                                      <w:marTop w:val="0"/>
                                      <w:marBottom w:val="0"/>
                                      <w:divBdr>
                                        <w:top w:val="none" w:sz="0" w:space="0" w:color="auto"/>
                                        <w:left w:val="none" w:sz="0" w:space="0" w:color="auto"/>
                                        <w:bottom w:val="none" w:sz="0" w:space="0" w:color="auto"/>
                                        <w:right w:val="none" w:sz="0" w:space="0" w:color="auto"/>
                                      </w:divBdr>
                                      <w:divsChild>
                                        <w:div w:id="1838114093">
                                          <w:marLeft w:val="0"/>
                                          <w:marRight w:val="0"/>
                                          <w:marTop w:val="0"/>
                                          <w:marBottom w:val="0"/>
                                          <w:divBdr>
                                            <w:top w:val="none" w:sz="0" w:space="0" w:color="auto"/>
                                            <w:left w:val="none" w:sz="0" w:space="0" w:color="auto"/>
                                            <w:bottom w:val="none" w:sz="0" w:space="0" w:color="auto"/>
                                            <w:right w:val="none" w:sz="0" w:space="0" w:color="auto"/>
                                          </w:divBdr>
                                          <w:divsChild>
                                            <w:div w:id="245648936">
                                              <w:marLeft w:val="0"/>
                                              <w:marRight w:val="0"/>
                                              <w:marTop w:val="0"/>
                                              <w:marBottom w:val="0"/>
                                              <w:divBdr>
                                                <w:top w:val="none" w:sz="0" w:space="0" w:color="auto"/>
                                                <w:left w:val="none" w:sz="0" w:space="0" w:color="auto"/>
                                                <w:bottom w:val="none" w:sz="0" w:space="0" w:color="auto"/>
                                                <w:right w:val="none" w:sz="0" w:space="0" w:color="auto"/>
                                              </w:divBdr>
                                              <w:divsChild>
                                                <w:div w:id="55402947">
                                                  <w:marLeft w:val="0"/>
                                                  <w:marRight w:val="0"/>
                                                  <w:marTop w:val="0"/>
                                                  <w:marBottom w:val="0"/>
                                                  <w:divBdr>
                                                    <w:top w:val="none" w:sz="0" w:space="0" w:color="auto"/>
                                                    <w:left w:val="none" w:sz="0" w:space="0" w:color="auto"/>
                                                    <w:bottom w:val="none" w:sz="0" w:space="0" w:color="auto"/>
                                                    <w:right w:val="none" w:sz="0" w:space="0" w:color="auto"/>
                                                  </w:divBdr>
                                                  <w:divsChild>
                                                    <w:div w:id="1411271612">
                                                      <w:marLeft w:val="0"/>
                                                      <w:marRight w:val="0"/>
                                                      <w:marTop w:val="0"/>
                                                      <w:marBottom w:val="0"/>
                                                      <w:divBdr>
                                                        <w:top w:val="none" w:sz="0" w:space="0" w:color="auto"/>
                                                        <w:left w:val="none" w:sz="0" w:space="0" w:color="auto"/>
                                                        <w:bottom w:val="none" w:sz="0" w:space="0" w:color="auto"/>
                                                        <w:right w:val="none" w:sz="0" w:space="0" w:color="auto"/>
                                                      </w:divBdr>
                                                      <w:divsChild>
                                                        <w:div w:id="1245646147">
                                                          <w:marLeft w:val="0"/>
                                                          <w:marRight w:val="0"/>
                                                          <w:marTop w:val="0"/>
                                                          <w:marBottom w:val="0"/>
                                                          <w:divBdr>
                                                            <w:top w:val="none" w:sz="0" w:space="0" w:color="auto"/>
                                                            <w:left w:val="none" w:sz="0" w:space="0" w:color="auto"/>
                                                            <w:bottom w:val="none" w:sz="0" w:space="0" w:color="auto"/>
                                                            <w:right w:val="none" w:sz="0" w:space="0" w:color="auto"/>
                                                          </w:divBdr>
                                                          <w:divsChild>
                                                            <w:div w:id="112600052">
                                                              <w:marLeft w:val="0"/>
                                                              <w:marRight w:val="0"/>
                                                              <w:marTop w:val="0"/>
                                                              <w:marBottom w:val="0"/>
                                                              <w:divBdr>
                                                                <w:top w:val="none" w:sz="0" w:space="0" w:color="auto"/>
                                                                <w:left w:val="none" w:sz="0" w:space="0" w:color="auto"/>
                                                                <w:bottom w:val="none" w:sz="0" w:space="0" w:color="auto"/>
                                                                <w:right w:val="none" w:sz="0" w:space="0" w:color="auto"/>
                                                              </w:divBdr>
                                                              <w:divsChild>
                                                                <w:div w:id="1994217755">
                                                                  <w:marLeft w:val="0"/>
                                                                  <w:marRight w:val="0"/>
                                                                  <w:marTop w:val="0"/>
                                                                  <w:marBottom w:val="0"/>
                                                                  <w:divBdr>
                                                                    <w:top w:val="none" w:sz="0" w:space="0" w:color="auto"/>
                                                                    <w:left w:val="none" w:sz="0" w:space="0" w:color="auto"/>
                                                                    <w:bottom w:val="none" w:sz="0" w:space="0" w:color="auto"/>
                                                                    <w:right w:val="none" w:sz="0" w:space="0" w:color="auto"/>
                                                                  </w:divBdr>
                                                                  <w:divsChild>
                                                                    <w:div w:id="873539213">
                                                                      <w:marLeft w:val="0"/>
                                                                      <w:marRight w:val="0"/>
                                                                      <w:marTop w:val="0"/>
                                                                      <w:marBottom w:val="0"/>
                                                                      <w:divBdr>
                                                                        <w:top w:val="none" w:sz="0" w:space="0" w:color="auto"/>
                                                                        <w:left w:val="none" w:sz="0" w:space="0" w:color="auto"/>
                                                                        <w:bottom w:val="none" w:sz="0" w:space="0" w:color="auto"/>
                                                                        <w:right w:val="none" w:sz="0" w:space="0" w:color="auto"/>
                                                                      </w:divBdr>
                                                                      <w:divsChild>
                                                                        <w:div w:id="1006130527">
                                                                          <w:marLeft w:val="0"/>
                                                                          <w:marRight w:val="0"/>
                                                                          <w:marTop w:val="0"/>
                                                                          <w:marBottom w:val="0"/>
                                                                          <w:divBdr>
                                                                            <w:top w:val="none" w:sz="0" w:space="0" w:color="auto"/>
                                                                            <w:left w:val="none" w:sz="0" w:space="0" w:color="auto"/>
                                                                            <w:bottom w:val="none" w:sz="0" w:space="0" w:color="auto"/>
                                                                            <w:right w:val="none" w:sz="0" w:space="0" w:color="auto"/>
                                                                          </w:divBdr>
                                                                        </w:div>
                                                                        <w:div w:id="2065328360">
                                                                          <w:marLeft w:val="0"/>
                                                                          <w:marRight w:val="0"/>
                                                                          <w:marTop w:val="0"/>
                                                                          <w:marBottom w:val="0"/>
                                                                          <w:divBdr>
                                                                            <w:top w:val="none" w:sz="0" w:space="0" w:color="auto"/>
                                                                            <w:left w:val="none" w:sz="0" w:space="0" w:color="auto"/>
                                                                            <w:bottom w:val="none" w:sz="0" w:space="0" w:color="auto"/>
                                                                            <w:right w:val="none" w:sz="0" w:space="0" w:color="auto"/>
                                                                          </w:divBdr>
                                                                        </w:div>
                                                                      </w:divsChild>
                                                                    </w:div>
                                                                    <w:div w:id="624311944">
                                                                      <w:marLeft w:val="0"/>
                                                                      <w:marRight w:val="0"/>
                                                                      <w:marTop w:val="0"/>
                                                                      <w:marBottom w:val="0"/>
                                                                      <w:divBdr>
                                                                        <w:top w:val="none" w:sz="0" w:space="0" w:color="auto"/>
                                                                        <w:left w:val="none" w:sz="0" w:space="0" w:color="auto"/>
                                                                        <w:bottom w:val="none" w:sz="0" w:space="0" w:color="auto"/>
                                                                        <w:right w:val="none" w:sz="0" w:space="0" w:color="auto"/>
                                                                      </w:divBdr>
                                                                      <w:divsChild>
                                                                        <w:div w:id="3899018">
                                                                          <w:marLeft w:val="0"/>
                                                                          <w:marRight w:val="0"/>
                                                                          <w:marTop w:val="0"/>
                                                                          <w:marBottom w:val="0"/>
                                                                          <w:divBdr>
                                                                            <w:top w:val="none" w:sz="0" w:space="0" w:color="auto"/>
                                                                            <w:left w:val="none" w:sz="0" w:space="0" w:color="auto"/>
                                                                            <w:bottom w:val="none" w:sz="0" w:space="0" w:color="auto"/>
                                                                            <w:right w:val="none" w:sz="0" w:space="0" w:color="auto"/>
                                                                          </w:divBdr>
                                                                          <w:divsChild>
                                                                            <w:div w:id="9338528">
                                                                              <w:marLeft w:val="8970"/>
                                                                              <w:marRight w:val="0"/>
                                                                              <w:marTop w:val="0"/>
                                                                              <w:marBottom w:val="0"/>
                                                                              <w:divBdr>
                                                                                <w:top w:val="none" w:sz="0" w:space="0" w:color="auto"/>
                                                                                <w:left w:val="none" w:sz="0" w:space="0" w:color="auto"/>
                                                                                <w:bottom w:val="none" w:sz="0" w:space="0" w:color="auto"/>
                                                                                <w:right w:val="none" w:sz="0" w:space="0" w:color="auto"/>
                                                                              </w:divBdr>
                                                                              <w:divsChild>
                                                                                <w:div w:id="1973561884">
                                                                                  <w:marLeft w:val="0"/>
                                                                                  <w:marRight w:val="0"/>
                                                                                  <w:marTop w:val="0"/>
                                                                                  <w:marBottom w:val="0"/>
                                                                                  <w:divBdr>
                                                                                    <w:top w:val="none" w:sz="0" w:space="0" w:color="auto"/>
                                                                                    <w:left w:val="none" w:sz="0" w:space="0" w:color="auto"/>
                                                                                    <w:bottom w:val="none" w:sz="0" w:space="0" w:color="auto"/>
                                                                                    <w:right w:val="none" w:sz="0" w:space="0" w:color="auto"/>
                                                                                  </w:divBdr>
                                                                                  <w:divsChild>
                                                                                    <w:div w:id="2030132087">
                                                                                      <w:marLeft w:val="0"/>
                                                                                      <w:marRight w:val="0"/>
                                                                                      <w:marTop w:val="0"/>
                                                                                      <w:marBottom w:val="0"/>
                                                                                      <w:divBdr>
                                                                                        <w:top w:val="none" w:sz="0" w:space="0" w:color="auto"/>
                                                                                        <w:left w:val="none" w:sz="0" w:space="0" w:color="auto"/>
                                                                                        <w:bottom w:val="none" w:sz="0" w:space="0" w:color="auto"/>
                                                                                        <w:right w:val="none" w:sz="0" w:space="0" w:color="auto"/>
                                                                                      </w:divBdr>
                                                                                      <w:divsChild>
                                                                                        <w:div w:id="1440293133">
                                                                                          <w:marLeft w:val="0"/>
                                                                                          <w:marRight w:val="0"/>
                                                                                          <w:marTop w:val="0"/>
                                                                                          <w:marBottom w:val="0"/>
                                                                                          <w:divBdr>
                                                                                            <w:top w:val="none" w:sz="0" w:space="0" w:color="auto"/>
                                                                                            <w:left w:val="none" w:sz="0" w:space="0" w:color="auto"/>
                                                                                            <w:bottom w:val="none" w:sz="0" w:space="0" w:color="auto"/>
                                                                                            <w:right w:val="none" w:sz="0" w:space="0" w:color="auto"/>
                                                                                          </w:divBdr>
                                                                                          <w:divsChild>
                                                                                            <w:div w:id="1838038800">
                                                                                              <w:marLeft w:val="0"/>
                                                                                              <w:marRight w:val="0"/>
                                                                                              <w:marTop w:val="0"/>
                                                                                              <w:marBottom w:val="0"/>
                                                                                              <w:divBdr>
                                                                                                <w:top w:val="none" w:sz="0" w:space="0" w:color="auto"/>
                                                                                                <w:left w:val="none" w:sz="0" w:space="0" w:color="auto"/>
                                                                                                <w:bottom w:val="none" w:sz="0" w:space="0" w:color="auto"/>
                                                                                                <w:right w:val="none" w:sz="0" w:space="0" w:color="auto"/>
                                                                                              </w:divBdr>
                                                                                              <w:divsChild>
                                                                                                <w:div w:id="631714854">
                                                                                                  <w:marLeft w:val="0"/>
                                                                                                  <w:marRight w:val="0"/>
                                                                                                  <w:marTop w:val="75"/>
                                                                                                  <w:marBottom w:val="0"/>
                                                                                                  <w:divBdr>
                                                                                                    <w:top w:val="single" w:sz="6" w:space="4" w:color="C8C8C8"/>
                                                                                                    <w:left w:val="single" w:sz="6" w:space="4" w:color="C8C8C8"/>
                                                                                                    <w:bottom w:val="single" w:sz="6" w:space="4" w:color="C8C8C8"/>
                                                                                                    <w:right w:val="single" w:sz="6" w:space="4" w:color="C8C8C8"/>
                                                                                                  </w:divBdr>
                                                                                                </w:div>
                                                                                                <w:div w:id="1582442817">
                                                                                                  <w:marLeft w:val="0"/>
                                                                                                  <w:marRight w:val="0"/>
                                                                                                  <w:marTop w:val="75"/>
                                                                                                  <w:marBottom w:val="0"/>
                                                                                                  <w:divBdr>
                                                                                                    <w:top w:val="single" w:sz="6" w:space="4" w:color="C8C8C8"/>
                                                                                                    <w:left w:val="single" w:sz="6" w:space="4" w:color="C8C8C8"/>
                                                                                                    <w:bottom w:val="single" w:sz="6" w:space="4" w:color="C8C8C8"/>
                                                                                                    <w:right w:val="single" w:sz="6" w:space="4" w:color="C8C8C8"/>
                                                                                                  </w:divBdr>
                                                                                                </w:div>
                                                                                                <w:div w:id="1875074413">
                                                                                                  <w:marLeft w:val="0"/>
                                                                                                  <w:marRight w:val="0"/>
                                                                                                  <w:marTop w:val="75"/>
                                                                                                  <w:marBottom w:val="0"/>
                                                                                                  <w:divBdr>
                                                                                                    <w:top w:val="single" w:sz="6" w:space="4" w:color="C8C8C8"/>
                                                                                                    <w:left w:val="single" w:sz="6" w:space="4" w:color="C8C8C8"/>
                                                                                                    <w:bottom w:val="single" w:sz="6" w:space="4" w:color="C8C8C8"/>
                                                                                                    <w:right w:val="single" w:sz="6" w:space="4" w:color="C8C8C8"/>
                                                                                                  </w:divBdr>
                                                                                                </w:div>
                                                                                                <w:div w:id="154868693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3695292">
              <w:marLeft w:val="0"/>
              <w:marRight w:val="0"/>
              <w:marTop w:val="225"/>
              <w:marBottom w:val="0"/>
              <w:divBdr>
                <w:top w:val="none" w:sz="0" w:space="0" w:color="auto"/>
                <w:left w:val="none" w:sz="0" w:space="0" w:color="auto"/>
                <w:bottom w:val="none" w:sz="0" w:space="0" w:color="auto"/>
                <w:right w:val="none" w:sz="0" w:space="0" w:color="auto"/>
              </w:divBdr>
              <w:divsChild>
                <w:div w:id="1451973279">
                  <w:marLeft w:val="0"/>
                  <w:marRight w:val="0"/>
                  <w:marTop w:val="0"/>
                  <w:marBottom w:val="0"/>
                  <w:divBdr>
                    <w:top w:val="none" w:sz="0" w:space="0" w:color="auto"/>
                    <w:left w:val="none" w:sz="0" w:space="0" w:color="auto"/>
                    <w:bottom w:val="none" w:sz="0" w:space="0" w:color="auto"/>
                    <w:right w:val="none" w:sz="0" w:space="0" w:color="auto"/>
                  </w:divBdr>
                </w:div>
              </w:divsChild>
            </w:div>
            <w:div w:id="188494158">
              <w:marLeft w:val="0"/>
              <w:marRight w:val="0"/>
              <w:marTop w:val="225"/>
              <w:marBottom w:val="0"/>
              <w:divBdr>
                <w:top w:val="none" w:sz="0" w:space="0" w:color="auto"/>
                <w:left w:val="none" w:sz="0" w:space="0" w:color="auto"/>
                <w:bottom w:val="none" w:sz="0" w:space="0" w:color="auto"/>
                <w:right w:val="none" w:sz="0" w:space="0" w:color="auto"/>
              </w:divBdr>
              <w:divsChild>
                <w:div w:id="1726293528">
                  <w:marLeft w:val="0"/>
                  <w:marRight w:val="0"/>
                  <w:marTop w:val="0"/>
                  <w:marBottom w:val="0"/>
                  <w:divBdr>
                    <w:top w:val="none" w:sz="0" w:space="0" w:color="auto"/>
                    <w:left w:val="none" w:sz="0" w:space="0" w:color="auto"/>
                    <w:bottom w:val="none" w:sz="0" w:space="0" w:color="auto"/>
                    <w:right w:val="none" w:sz="0" w:space="0" w:color="auto"/>
                  </w:divBdr>
                </w:div>
              </w:divsChild>
            </w:div>
            <w:div w:id="1102072398">
              <w:marLeft w:val="0"/>
              <w:marRight w:val="0"/>
              <w:marTop w:val="225"/>
              <w:marBottom w:val="0"/>
              <w:divBdr>
                <w:top w:val="none" w:sz="0" w:space="0" w:color="auto"/>
                <w:left w:val="none" w:sz="0" w:space="0" w:color="auto"/>
                <w:bottom w:val="none" w:sz="0" w:space="0" w:color="auto"/>
                <w:right w:val="none" w:sz="0" w:space="0" w:color="auto"/>
              </w:divBdr>
              <w:divsChild>
                <w:div w:id="91168225">
                  <w:marLeft w:val="0"/>
                  <w:marRight w:val="0"/>
                  <w:marTop w:val="0"/>
                  <w:marBottom w:val="0"/>
                  <w:divBdr>
                    <w:top w:val="none" w:sz="0" w:space="0" w:color="auto"/>
                    <w:left w:val="none" w:sz="0" w:space="0" w:color="auto"/>
                    <w:bottom w:val="none" w:sz="0" w:space="0" w:color="auto"/>
                    <w:right w:val="none" w:sz="0" w:space="0" w:color="auto"/>
                  </w:divBdr>
                </w:div>
              </w:divsChild>
            </w:div>
            <w:div w:id="1959212738">
              <w:marLeft w:val="0"/>
              <w:marRight w:val="0"/>
              <w:marTop w:val="225"/>
              <w:marBottom w:val="0"/>
              <w:divBdr>
                <w:top w:val="none" w:sz="0" w:space="0" w:color="auto"/>
                <w:left w:val="none" w:sz="0" w:space="0" w:color="auto"/>
                <w:bottom w:val="none" w:sz="0" w:space="0" w:color="auto"/>
                <w:right w:val="none" w:sz="0" w:space="0" w:color="auto"/>
              </w:divBdr>
              <w:divsChild>
                <w:div w:id="80959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22283">
      <w:bodyDiv w:val="1"/>
      <w:marLeft w:val="0"/>
      <w:marRight w:val="0"/>
      <w:marTop w:val="0"/>
      <w:marBottom w:val="0"/>
      <w:divBdr>
        <w:top w:val="none" w:sz="0" w:space="0" w:color="auto"/>
        <w:left w:val="none" w:sz="0" w:space="0" w:color="auto"/>
        <w:bottom w:val="none" w:sz="0" w:space="0" w:color="auto"/>
        <w:right w:val="none" w:sz="0" w:space="0" w:color="auto"/>
      </w:divBdr>
      <w:divsChild>
        <w:div w:id="413362065">
          <w:marLeft w:val="0"/>
          <w:marRight w:val="0"/>
          <w:marTop w:val="0"/>
          <w:marBottom w:val="0"/>
          <w:divBdr>
            <w:top w:val="none" w:sz="0" w:space="0" w:color="auto"/>
            <w:left w:val="none" w:sz="0" w:space="0" w:color="auto"/>
            <w:bottom w:val="none" w:sz="0" w:space="0" w:color="auto"/>
            <w:right w:val="none" w:sz="0" w:space="0" w:color="auto"/>
          </w:divBdr>
        </w:div>
        <w:div w:id="1355572355">
          <w:marLeft w:val="0"/>
          <w:marRight w:val="0"/>
          <w:marTop w:val="300"/>
          <w:marBottom w:val="300"/>
          <w:divBdr>
            <w:top w:val="none" w:sz="0" w:space="0" w:color="auto"/>
            <w:left w:val="none" w:sz="0" w:space="0" w:color="auto"/>
            <w:bottom w:val="none" w:sz="0" w:space="0" w:color="auto"/>
            <w:right w:val="none" w:sz="0" w:space="0" w:color="auto"/>
          </w:divBdr>
        </w:div>
        <w:div w:id="1000622702">
          <w:marLeft w:val="0"/>
          <w:marRight w:val="0"/>
          <w:marTop w:val="0"/>
          <w:marBottom w:val="0"/>
          <w:divBdr>
            <w:top w:val="none" w:sz="0" w:space="0" w:color="auto"/>
            <w:left w:val="none" w:sz="0" w:space="0" w:color="auto"/>
            <w:bottom w:val="none" w:sz="0" w:space="0" w:color="auto"/>
            <w:right w:val="none" w:sz="0" w:space="0" w:color="auto"/>
          </w:divBdr>
          <w:divsChild>
            <w:div w:id="1721395949">
              <w:marLeft w:val="0"/>
              <w:marRight w:val="0"/>
              <w:marTop w:val="300"/>
              <w:marBottom w:val="450"/>
              <w:divBdr>
                <w:top w:val="none" w:sz="0" w:space="0" w:color="auto"/>
                <w:left w:val="none" w:sz="0" w:space="0" w:color="auto"/>
                <w:bottom w:val="none" w:sz="0" w:space="0" w:color="auto"/>
                <w:right w:val="none" w:sz="0" w:space="0" w:color="auto"/>
              </w:divBdr>
              <w:divsChild>
                <w:div w:id="1434861238">
                  <w:marLeft w:val="0"/>
                  <w:marRight w:val="0"/>
                  <w:marTop w:val="0"/>
                  <w:marBottom w:val="0"/>
                  <w:divBdr>
                    <w:top w:val="none" w:sz="0" w:space="0" w:color="auto"/>
                    <w:left w:val="none" w:sz="0" w:space="0" w:color="auto"/>
                    <w:bottom w:val="none" w:sz="0" w:space="0" w:color="auto"/>
                    <w:right w:val="none" w:sz="0" w:space="0" w:color="auto"/>
                  </w:divBdr>
                  <w:divsChild>
                    <w:div w:id="843056774">
                      <w:marLeft w:val="0"/>
                      <w:marRight w:val="0"/>
                      <w:marTop w:val="0"/>
                      <w:marBottom w:val="0"/>
                      <w:divBdr>
                        <w:top w:val="none" w:sz="0" w:space="0" w:color="auto"/>
                        <w:left w:val="none" w:sz="0" w:space="0" w:color="auto"/>
                        <w:bottom w:val="none" w:sz="0" w:space="0" w:color="auto"/>
                        <w:right w:val="none" w:sz="0" w:space="0" w:color="auto"/>
                      </w:divBdr>
                      <w:divsChild>
                        <w:div w:id="339503369">
                          <w:marLeft w:val="0"/>
                          <w:marRight w:val="0"/>
                          <w:marTop w:val="0"/>
                          <w:marBottom w:val="0"/>
                          <w:divBdr>
                            <w:top w:val="none" w:sz="0" w:space="0" w:color="auto"/>
                            <w:left w:val="none" w:sz="0" w:space="0" w:color="auto"/>
                            <w:bottom w:val="none" w:sz="0" w:space="0" w:color="auto"/>
                            <w:right w:val="none" w:sz="0" w:space="0" w:color="auto"/>
                          </w:divBdr>
                          <w:divsChild>
                            <w:div w:id="6637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024053">
          <w:marLeft w:val="0"/>
          <w:marRight w:val="0"/>
          <w:marTop w:val="0"/>
          <w:marBottom w:val="0"/>
          <w:divBdr>
            <w:top w:val="none" w:sz="0" w:space="0" w:color="auto"/>
            <w:left w:val="none" w:sz="0" w:space="0" w:color="auto"/>
            <w:bottom w:val="none" w:sz="0" w:space="0" w:color="auto"/>
            <w:right w:val="none" w:sz="0" w:space="0" w:color="auto"/>
          </w:divBdr>
        </w:div>
      </w:divsChild>
    </w:div>
    <w:div w:id="1122991234">
      <w:bodyDiv w:val="1"/>
      <w:marLeft w:val="0"/>
      <w:marRight w:val="0"/>
      <w:marTop w:val="0"/>
      <w:marBottom w:val="0"/>
      <w:divBdr>
        <w:top w:val="none" w:sz="0" w:space="0" w:color="auto"/>
        <w:left w:val="none" w:sz="0" w:space="0" w:color="auto"/>
        <w:bottom w:val="none" w:sz="0" w:space="0" w:color="auto"/>
        <w:right w:val="none" w:sz="0" w:space="0" w:color="auto"/>
      </w:divBdr>
      <w:divsChild>
        <w:div w:id="783352257">
          <w:marLeft w:val="0"/>
          <w:marRight w:val="150"/>
          <w:marTop w:val="0"/>
          <w:marBottom w:val="75"/>
          <w:divBdr>
            <w:top w:val="none" w:sz="0" w:space="0" w:color="auto"/>
            <w:left w:val="none" w:sz="0" w:space="0" w:color="auto"/>
            <w:bottom w:val="none" w:sz="0" w:space="0" w:color="auto"/>
            <w:right w:val="none" w:sz="0" w:space="0" w:color="auto"/>
          </w:divBdr>
        </w:div>
        <w:div w:id="1635910980">
          <w:marLeft w:val="0"/>
          <w:marRight w:val="150"/>
          <w:marTop w:val="150"/>
          <w:marBottom w:val="150"/>
          <w:divBdr>
            <w:top w:val="none" w:sz="0" w:space="0" w:color="auto"/>
            <w:left w:val="none" w:sz="0" w:space="0" w:color="auto"/>
            <w:bottom w:val="none" w:sz="0" w:space="0" w:color="auto"/>
            <w:right w:val="none" w:sz="0" w:space="0" w:color="auto"/>
          </w:divBdr>
        </w:div>
        <w:div w:id="428157273">
          <w:marLeft w:val="0"/>
          <w:marRight w:val="150"/>
          <w:marTop w:val="0"/>
          <w:marBottom w:val="0"/>
          <w:divBdr>
            <w:top w:val="none" w:sz="0" w:space="0" w:color="auto"/>
            <w:left w:val="none" w:sz="0" w:space="0" w:color="auto"/>
            <w:bottom w:val="none" w:sz="0" w:space="0" w:color="auto"/>
            <w:right w:val="none" w:sz="0" w:space="0" w:color="auto"/>
          </w:divBdr>
        </w:div>
      </w:divsChild>
    </w:div>
    <w:div w:id="1123309776">
      <w:bodyDiv w:val="1"/>
      <w:marLeft w:val="0"/>
      <w:marRight w:val="0"/>
      <w:marTop w:val="0"/>
      <w:marBottom w:val="0"/>
      <w:divBdr>
        <w:top w:val="none" w:sz="0" w:space="0" w:color="auto"/>
        <w:left w:val="none" w:sz="0" w:space="0" w:color="auto"/>
        <w:bottom w:val="none" w:sz="0" w:space="0" w:color="auto"/>
        <w:right w:val="none" w:sz="0" w:space="0" w:color="auto"/>
      </w:divBdr>
      <w:divsChild>
        <w:div w:id="641079668">
          <w:marLeft w:val="0"/>
          <w:marRight w:val="150"/>
          <w:marTop w:val="0"/>
          <w:marBottom w:val="75"/>
          <w:divBdr>
            <w:top w:val="none" w:sz="0" w:space="0" w:color="auto"/>
            <w:left w:val="none" w:sz="0" w:space="0" w:color="auto"/>
            <w:bottom w:val="none" w:sz="0" w:space="0" w:color="auto"/>
            <w:right w:val="none" w:sz="0" w:space="0" w:color="auto"/>
          </w:divBdr>
        </w:div>
        <w:div w:id="119342374">
          <w:marLeft w:val="0"/>
          <w:marRight w:val="150"/>
          <w:marTop w:val="150"/>
          <w:marBottom w:val="150"/>
          <w:divBdr>
            <w:top w:val="none" w:sz="0" w:space="0" w:color="auto"/>
            <w:left w:val="none" w:sz="0" w:space="0" w:color="auto"/>
            <w:bottom w:val="none" w:sz="0" w:space="0" w:color="auto"/>
            <w:right w:val="none" w:sz="0" w:space="0" w:color="auto"/>
          </w:divBdr>
        </w:div>
        <w:div w:id="92477597">
          <w:marLeft w:val="0"/>
          <w:marRight w:val="150"/>
          <w:marTop w:val="0"/>
          <w:marBottom w:val="0"/>
          <w:divBdr>
            <w:top w:val="none" w:sz="0" w:space="0" w:color="auto"/>
            <w:left w:val="none" w:sz="0" w:space="0" w:color="auto"/>
            <w:bottom w:val="none" w:sz="0" w:space="0" w:color="auto"/>
            <w:right w:val="none" w:sz="0" w:space="0" w:color="auto"/>
          </w:divBdr>
        </w:div>
      </w:divsChild>
    </w:div>
    <w:div w:id="1123380134">
      <w:bodyDiv w:val="1"/>
      <w:marLeft w:val="0"/>
      <w:marRight w:val="0"/>
      <w:marTop w:val="0"/>
      <w:marBottom w:val="0"/>
      <w:divBdr>
        <w:top w:val="none" w:sz="0" w:space="0" w:color="auto"/>
        <w:left w:val="none" w:sz="0" w:space="0" w:color="auto"/>
        <w:bottom w:val="none" w:sz="0" w:space="0" w:color="auto"/>
        <w:right w:val="none" w:sz="0" w:space="0" w:color="auto"/>
      </w:divBdr>
      <w:divsChild>
        <w:div w:id="147064635">
          <w:marLeft w:val="0"/>
          <w:marRight w:val="150"/>
          <w:marTop w:val="0"/>
          <w:marBottom w:val="75"/>
          <w:divBdr>
            <w:top w:val="none" w:sz="0" w:space="0" w:color="auto"/>
            <w:left w:val="none" w:sz="0" w:space="0" w:color="auto"/>
            <w:bottom w:val="none" w:sz="0" w:space="0" w:color="auto"/>
            <w:right w:val="none" w:sz="0" w:space="0" w:color="auto"/>
          </w:divBdr>
        </w:div>
        <w:div w:id="1637954995">
          <w:marLeft w:val="0"/>
          <w:marRight w:val="150"/>
          <w:marTop w:val="150"/>
          <w:marBottom w:val="150"/>
          <w:divBdr>
            <w:top w:val="none" w:sz="0" w:space="0" w:color="auto"/>
            <w:left w:val="none" w:sz="0" w:space="0" w:color="auto"/>
            <w:bottom w:val="none" w:sz="0" w:space="0" w:color="auto"/>
            <w:right w:val="none" w:sz="0" w:space="0" w:color="auto"/>
          </w:divBdr>
        </w:div>
        <w:div w:id="505874394">
          <w:marLeft w:val="0"/>
          <w:marRight w:val="150"/>
          <w:marTop w:val="0"/>
          <w:marBottom w:val="0"/>
          <w:divBdr>
            <w:top w:val="none" w:sz="0" w:space="0" w:color="auto"/>
            <w:left w:val="none" w:sz="0" w:space="0" w:color="auto"/>
            <w:bottom w:val="none" w:sz="0" w:space="0" w:color="auto"/>
            <w:right w:val="none" w:sz="0" w:space="0" w:color="auto"/>
          </w:divBdr>
        </w:div>
      </w:divsChild>
    </w:div>
    <w:div w:id="1123500399">
      <w:bodyDiv w:val="1"/>
      <w:marLeft w:val="0"/>
      <w:marRight w:val="0"/>
      <w:marTop w:val="0"/>
      <w:marBottom w:val="0"/>
      <w:divBdr>
        <w:top w:val="none" w:sz="0" w:space="0" w:color="auto"/>
        <w:left w:val="none" w:sz="0" w:space="0" w:color="auto"/>
        <w:bottom w:val="none" w:sz="0" w:space="0" w:color="auto"/>
        <w:right w:val="none" w:sz="0" w:space="0" w:color="auto"/>
      </w:divBdr>
      <w:divsChild>
        <w:div w:id="1887638116">
          <w:marLeft w:val="0"/>
          <w:marRight w:val="375"/>
          <w:marTop w:val="0"/>
          <w:marBottom w:val="0"/>
          <w:divBdr>
            <w:top w:val="none" w:sz="0" w:space="0" w:color="auto"/>
            <w:left w:val="none" w:sz="0" w:space="0" w:color="auto"/>
            <w:bottom w:val="none" w:sz="0" w:space="0" w:color="auto"/>
            <w:right w:val="none" w:sz="0" w:space="0" w:color="auto"/>
          </w:divBdr>
        </w:div>
        <w:div w:id="274337167">
          <w:marLeft w:val="0"/>
          <w:marRight w:val="0"/>
          <w:marTop w:val="0"/>
          <w:marBottom w:val="0"/>
          <w:divBdr>
            <w:top w:val="none" w:sz="0" w:space="0" w:color="auto"/>
            <w:left w:val="none" w:sz="0" w:space="0" w:color="auto"/>
            <w:bottom w:val="none" w:sz="0" w:space="0" w:color="auto"/>
            <w:right w:val="none" w:sz="0" w:space="0" w:color="auto"/>
          </w:divBdr>
        </w:div>
      </w:divsChild>
    </w:div>
    <w:div w:id="1124079851">
      <w:bodyDiv w:val="1"/>
      <w:marLeft w:val="0"/>
      <w:marRight w:val="0"/>
      <w:marTop w:val="0"/>
      <w:marBottom w:val="0"/>
      <w:divBdr>
        <w:top w:val="none" w:sz="0" w:space="0" w:color="auto"/>
        <w:left w:val="none" w:sz="0" w:space="0" w:color="auto"/>
        <w:bottom w:val="none" w:sz="0" w:space="0" w:color="auto"/>
        <w:right w:val="none" w:sz="0" w:space="0" w:color="auto"/>
      </w:divBdr>
      <w:divsChild>
        <w:div w:id="649015001">
          <w:marLeft w:val="0"/>
          <w:marRight w:val="0"/>
          <w:marTop w:val="0"/>
          <w:marBottom w:val="150"/>
          <w:divBdr>
            <w:top w:val="none" w:sz="0" w:space="0" w:color="auto"/>
            <w:left w:val="none" w:sz="0" w:space="0" w:color="auto"/>
            <w:bottom w:val="none" w:sz="0" w:space="0" w:color="auto"/>
            <w:right w:val="none" w:sz="0" w:space="0" w:color="auto"/>
          </w:divBdr>
          <w:divsChild>
            <w:div w:id="750275546">
              <w:marLeft w:val="0"/>
              <w:marRight w:val="0"/>
              <w:marTop w:val="0"/>
              <w:marBottom w:val="0"/>
              <w:divBdr>
                <w:top w:val="none" w:sz="0" w:space="0" w:color="auto"/>
                <w:left w:val="none" w:sz="0" w:space="0" w:color="auto"/>
                <w:bottom w:val="none" w:sz="0" w:space="0" w:color="auto"/>
                <w:right w:val="none" w:sz="0" w:space="0" w:color="auto"/>
              </w:divBdr>
              <w:divsChild>
                <w:div w:id="1725370563">
                  <w:marLeft w:val="0"/>
                  <w:marRight w:val="150"/>
                  <w:marTop w:val="0"/>
                  <w:marBottom w:val="0"/>
                  <w:divBdr>
                    <w:top w:val="none" w:sz="0" w:space="0" w:color="auto"/>
                    <w:left w:val="none" w:sz="0" w:space="0" w:color="auto"/>
                    <w:bottom w:val="none" w:sz="0" w:space="0" w:color="auto"/>
                    <w:right w:val="none" w:sz="0" w:space="0" w:color="auto"/>
                  </w:divBdr>
                </w:div>
                <w:div w:id="450131494">
                  <w:marLeft w:val="0"/>
                  <w:marRight w:val="150"/>
                  <w:marTop w:val="0"/>
                  <w:marBottom w:val="0"/>
                  <w:divBdr>
                    <w:top w:val="none" w:sz="0" w:space="0" w:color="auto"/>
                    <w:left w:val="none" w:sz="0" w:space="0" w:color="auto"/>
                    <w:bottom w:val="none" w:sz="0" w:space="0" w:color="auto"/>
                    <w:right w:val="none" w:sz="0" w:space="0" w:color="auto"/>
                  </w:divBdr>
                </w:div>
              </w:divsChild>
            </w:div>
            <w:div w:id="1452092387">
              <w:marLeft w:val="0"/>
              <w:marRight w:val="0"/>
              <w:marTop w:val="0"/>
              <w:marBottom w:val="0"/>
              <w:divBdr>
                <w:top w:val="none" w:sz="0" w:space="0" w:color="auto"/>
                <w:left w:val="none" w:sz="0" w:space="0" w:color="auto"/>
                <w:bottom w:val="none" w:sz="0" w:space="0" w:color="auto"/>
                <w:right w:val="none" w:sz="0" w:space="0" w:color="auto"/>
              </w:divBdr>
              <w:divsChild>
                <w:div w:id="1044792243">
                  <w:marLeft w:val="0"/>
                  <w:marRight w:val="0"/>
                  <w:marTop w:val="0"/>
                  <w:marBottom w:val="0"/>
                  <w:divBdr>
                    <w:top w:val="none" w:sz="0" w:space="0" w:color="auto"/>
                    <w:left w:val="none" w:sz="0" w:space="0" w:color="auto"/>
                    <w:bottom w:val="none" w:sz="0" w:space="0" w:color="auto"/>
                    <w:right w:val="none" w:sz="0" w:space="0" w:color="auto"/>
                  </w:divBdr>
                  <w:divsChild>
                    <w:div w:id="975179765">
                      <w:marLeft w:val="0"/>
                      <w:marRight w:val="0"/>
                      <w:marTop w:val="0"/>
                      <w:marBottom w:val="0"/>
                      <w:divBdr>
                        <w:top w:val="none" w:sz="0" w:space="0" w:color="auto"/>
                        <w:left w:val="none" w:sz="0" w:space="0" w:color="auto"/>
                        <w:bottom w:val="none" w:sz="0" w:space="0" w:color="auto"/>
                        <w:right w:val="none" w:sz="0" w:space="0" w:color="auto"/>
                      </w:divBdr>
                      <w:divsChild>
                        <w:div w:id="271792020">
                          <w:marLeft w:val="0"/>
                          <w:marRight w:val="0"/>
                          <w:marTop w:val="0"/>
                          <w:marBottom w:val="0"/>
                          <w:divBdr>
                            <w:top w:val="none" w:sz="0" w:space="0" w:color="auto"/>
                            <w:left w:val="none" w:sz="0" w:space="0" w:color="auto"/>
                            <w:bottom w:val="none" w:sz="0" w:space="0" w:color="auto"/>
                            <w:right w:val="none" w:sz="0" w:space="0" w:color="auto"/>
                          </w:divBdr>
                        </w:div>
                      </w:divsChild>
                    </w:div>
                    <w:div w:id="601763981">
                      <w:marLeft w:val="0"/>
                      <w:marRight w:val="135"/>
                      <w:marTop w:val="0"/>
                      <w:marBottom w:val="0"/>
                      <w:divBdr>
                        <w:top w:val="none" w:sz="0" w:space="0" w:color="auto"/>
                        <w:left w:val="none" w:sz="0" w:space="0" w:color="auto"/>
                        <w:bottom w:val="none" w:sz="0" w:space="0" w:color="auto"/>
                        <w:right w:val="none" w:sz="0" w:space="0" w:color="auto"/>
                      </w:divBdr>
                    </w:div>
                    <w:div w:id="5052910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89753">
          <w:marLeft w:val="0"/>
          <w:marRight w:val="0"/>
          <w:marTop w:val="0"/>
          <w:marBottom w:val="0"/>
          <w:divBdr>
            <w:top w:val="none" w:sz="0" w:space="0" w:color="auto"/>
            <w:left w:val="none" w:sz="0" w:space="0" w:color="auto"/>
            <w:bottom w:val="none" w:sz="0" w:space="0" w:color="auto"/>
            <w:right w:val="none" w:sz="0" w:space="0" w:color="auto"/>
          </w:divBdr>
          <w:divsChild>
            <w:div w:id="1365211266">
              <w:marLeft w:val="0"/>
              <w:marRight w:val="0"/>
              <w:marTop w:val="0"/>
              <w:marBottom w:val="0"/>
              <w:divBdr>
                <w:top w:val="none" w:sz="0" w:space="0" w:color="auto"/>
                <w:left w:val="none" w:sz="0" w:space="0" w:color="auto"/>
                <w:bottom w:val="none" w:sz="0" w:space="0" w:color="auto"/>
                <w:right w:val="none" w:sz="0" w:space="0" w:color="auto"/>
              </w:divBdr>
              <w:divsChild>
                <w:div w:id="1109664966">
                  <w:marLeft w:val="0"/>
                  <w:marRight w:val="0"/>
                  <w:marTop w:val="0"/>
                  <w:marBottom w:val="0"/>
                  <w:divBdr>
                    <w:top w:val="none" w:sz="0" w:space="0" w:color="auto"/>
                    <w:left w:val="none" w:sz="0" w:space="0" w:color="auto"/>
                    <w:bottom w:val="none" w:sz="0" w:space="0" w:color="auto"/>
                    <w:right w:val="none" w:sz="0" w:space="0" w:color="auto"/>
                  </w:divBdr>
                </w:div>
              </w:divsChild>
            </w:div>
            <w:div w:id="1012222844">
              <w:marLeft w:val="0"/>
              <w:marRight w:val="0"/>
              <w:marTop w:val="225"/>
              <w:marBottom w:val="0"/>
              <w:divBdr>
                <w:top w:val="none" w:sz="0" w:space="0" w:color="auto"/>
                <w:left w:val="none" w:sz="0" w:space="0" w:color="auto"/>
                <w:bottom w:val="none" w:sz="0" w:space="0" w:color="auto"/>
                <w:right w:val="none" w:sz="0" w:space="0" w:color="auto"/>
              </w:divBdr>
              <w:divsChild>
                <w:div w:id="1322857397">
                  <w:marLeft w:val="0"/>
                  <w:marRight w:val="0"/>
                  <w:marTop w:val="0"/>
                  <w:marBottom w:val="0"/>
                  <w:divBdr>
                    <w:top w:val="none" w:sz="0" w:space="0" w:color="auto"/>
                    <w:left w:val="none" w:sz="0" w:space="0" w:color="auto"/>
                    <w:bottom w:val="none" w:sz="0" w:space="0" w:color="auto"/>
                    <w:right w:val="none" w:sz="0" w:space="0" w:color="auto"/>
                  </w:divBdr>
                </w:div>
              </w:divsChild>
            </w:div>
            <w:div w:id="2059933765">
              <w:marLeft w:val="0"/>
              <w:marRight w:val="0"/>
              <w:marTop w:val="225"/>
              <w:marBottom w:val="0"/>
              <w:divBdr>
                <w:top w:val="none" w:sz="0" w:space="0" w:color="auto"/>
                <w:left w:val="none" w:sz="0" w:space="0" w:color="auto"/>
                <w:bottom w:val="none" w:sz="0" w:space="0" w:color="auto"/>
                <w:right w:val="none" w:sz="0" w:space="0" w:color="auto"/>
              </w:divBdr>
              <w:divsChild>
                <w:div w:id="1913851861">
                  <w:marLeft w:val="0"/>
                  <w:marRight w:val="0"/>
                  <w:marTop w:val="0"/>
                  <w:marBottom w:val="0"/>
                  <w:divBdr>
                    <w:top w:val="none" w:sz="0" w:space="0" w:color="auto"/>
                    <w:left w:val="none" w:sz="0" w:space="0" w:color="auto"/>
                    <w:bottom w:val="none" w:sz="0" w:space="0" w:color="auto"/>
                    <w:right w:val="none" w:sz="0" w:space="0" w:color="auto"/>
                  </w:divBdr>
                </w:div>
              </w:divsChild>
            </w:div>
            <w:div w:id="1672834957">
              <w:marLeft w:val="0"/>
              <w:marRight w:val="0"/>
              <w:marTop w:val="375"/>
              <w:marBottom w:val="0"/>
              <w:divBdr>
                <w:top w:val="none" w:sz="0" w:space="0" w:color="auto"/>
                <w:left w:val="none" w:sz="0" w:space="0" w:color="auto"/>
                <w:bottom w:val="none" w:sz="0" w:space="0" w:color="auto"/>
                <w:right w:val="none" w:sz="0" w:space="0" w:color="auto"/>
              </w:divBdr>
              <w:divsChild>
                <w:div w:id="366686674">
                  <w:marLeft w:val="0"/>
                  <w:marRight w:val="0"/>
                  <w:marTop w:val="0"/>
                  <w:marBottom w:val="0"/>
                  <w:divBdr>
                    <w:top w:val="none" w:sz="0" w:space="0" w:color="auto"/>
                    <w:left w:val="none" w:sz="0" w:space="0" w:color="auto"/>
                    <w:bottom w:val="none" w:sz="0" w:space="0" w:color="auto"/>
                    <w:right w:val="none" w:sz="0" w:space="0" w:color="auto"/>
                  </w:divBdr>
                  <w:divsChild>
                    <w:div w:id="477234564">
                      <w:marLeft w:val="0"/>
                      <w:marRight w:val="0"/>
                      <w:marTop w:val="0"/>
                      <w:marBottom w:val="0"/>
                      <w:divBdr>
                        <w:top w:val="none" w:sz="0" w:space="0" w:color="auto"/>
                        <w:left w:val="none" w:sz="0" w:space="0" w:color="auto"/>
                        <w:bottom w:val="none" w:sz="0" w:space="0" w:color="auto"/>
                        <w:right w:val="none" w:sz="0" w:space="0" w:color="auto"/>
                      </w:divBdr>
                    </w:div>
                    <w:div w:id="71127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7582">
              <w:marLeft w:val="0"/>
              <w:marRight w:val="0"/>
              <w:marTop w:val="375"/>
              <w:marBottom w:val="0"/>
              <w:divBdr>
                <w:top w:val="none" w:sz="0" w:space="0" w:color="auto"/>
                <w:left w:val="none" w:sz="0" w:space="0" w:color="auto"/>
                <w:bottom w:val="none" w:sz="0" w:space="0" w:color="auto"/>
                <w:right w:val="none" w:sz="0" w:space="0" w:color="auto"/>
              </w:divBdr>
              <w:divsChild>
                <w:div w:id="434374911">
                  <w:marLeft w:val="0"/>
                  <w:marRight w:val="0"/>
                  <w:marTop w:val="0"/>
                  <w:marBottom w:val="0"/>
                  <w:divBdr>
                    <w:top w:val="none" w:sz="0" w:space="0" w:color="auto"/>
                    <w:left w:val="none" w:sz="0" w:space="0" w:color="auto"/>
                    <w:bottom w:val="none" w:sz="0" w:space="0" w:color="auto"/>
                    <w:right w:val="none" w:sz="0" w:space="0" w:color="auto"/>
                  </w:divBdr>
                </w:div>
              </w:divsChild>
            </w:div>
            <w:div w:id="419375537">
              <w:marLeft w:val="0"/>
              <w:marRight w:val="0"/>
              <w:marTop w:val="225"/>
              <w:marBottom w:val="0"/>
              <w:divBdr>
                <w:top w:val="none" w:sz="0" w:space="0" w:color="auto"/>
                <w:left w:val="none" w:sz="0" w:space="0" w:color="auto"/>
                <w:bottom w:val="none" w:sz="0" w:space="0" w:color="auto"/>
                <w:right w:val="none" w:sz="0" w:space="0" w:color="auto"/>
              </w:divBdr>
              <w:divsChild>
                <w:div w:id="15084117">
                  <w:marLeft w:val="0"/>
                  <w:marRight w:val="0"/>
                  <w:marTop w:val="0"/>
                  <w:marBottom w:val="0"/>
                  <w:divBdr>
                    <w:top w:val="none" w:sz="0" w:space="0" w:color="auto"/>
                    <w:left w:val="none" w:sz="0" w:space="0" w:color="auto"/>
                    <w:bottom w:val="none" w:sz="0" w:space="0" w:color="auto"/>
                    <w:right w:val="none" w:sz="0" w:space="0" w:color="auto"/>
                  </w:divBdr>
                  <w:divsChild>
                    <w:div w:id="1235165760">
                      <w:marLeft w:val="0"/>
                      <w:marRight w:val="0"/>
                      <w:marTop w:val="0"/>
                      <w:marBottom w:val="0"/>
                      <w:divBdr>
                        <w:top w:val="single" w:sz="6" w:space="0" w:color="D9D9D9"/>
                        <w:left w:val="none" w:sz="0" w:space="0" w:color="auto"/>
                        <w:bottom w:val="single" w:sz="6" w:space="0" w:color="D9D9D9"/>
                        <w:right w:val="none" w:sz="0" w:space="0" w:color="auto"/>
                      </w:divBdr>
                      <w:divsChild>
                        <w:div w:id="962737951">
                          <w:marLeft w:val="0"/>
                          <w:marRight w:val="0"/>
                          <w:marTop w:val="0"/>
                          <w:marBottom w:val="0"/>
                          <w:divBdr>
                            <w:top w:val="none" w:sz="0" w:space="0" w:color="auto"/>
                            <w:left w:val="none" w:sz="0" w:space="0" w:color="auto"/>
                            <w:bottom w:val="none" w:sz="0" w:space="0" w:color="auto"/>
                            <w:right w:val="none" w:sz="0" w:space="0" w:color="auto"/>
                          </w:divBdr>
                          <w:divsChild>
                            <w:div w:id="1589924901">
                              <w:marLeft w:val="0"/>
                              <w:marRight w:val="0"/>
                              <w:marTop w:val="0"/>
                              <w:marBottom w:val="0"/>
                              <w:divBdr>
                                <w:top w:val="none" w:sz="0" w:space="0" w:color="auto"/>
                                <w:left w:val="none" w:sz="0" w:space="0" w:color="auto"/>
                                <w:bottom w:val="none" w:sz="0" w:space="0" w:color="auto"/>
                                <w:right w:val="none" w:sz="0" w:space="0" w:color="auto"/>
                              </w:divBdr>
                              <w:divsChild>
                                <w:div w:id="1033841653">
                                  <w:marLeft w:val="0"/>
                                  <w:marRight w:val="0"/>
                                  <w:marTop w:val="0"/>
                                  <w:marBottom w:val="0"/>
                                  <w:divBdr>
                                    <w:top w:val="none" w:sz="0" w:space="0" w:color="auto"/>
                                    <w:left w:val="none" w:sz="0" w:space="0" w:color="auto"/>
                                    <w:bottom w:val="none" w:sz="0" w:space="0" w:color="auto"/>
                                    <w:right w:val="none" w:sz="0" w:space="0" w:color="auto"/>
                                  </w:divBdr>
                                  <w:divsChild>
                                    <w:div w:id="918827997">
                                      <w:marLeft w:val="0"/>
                                      <w:marRight w:val="0"/>
                                      <w:marTop w:val="0"/>
                                      <w:marBottom w:val="0"/>
                                      <w:divBdr>
                                        <w:top w:val="none" w:sz="0" w:space="0" w:color="auto"/>
                                        <w:left w:val="none" w:sz="0" w:space="0" w:color="auto"/>
                                        <w:bottom w:val="none" w:sz="0" w:space="0" w:color="auto"/>
                                        <w:right w:val="none" w:sz="0" w:space="0" w:color="auto"/>
                                      </w:divBdr>
                                      <w:divsChild>
                                        <w:div w:id="1897469371">
                                          <w:marLeft w:val="0"/>
                                          <w:marRight w:val="0"/>
                                          <w:marTop w:val="0"/>
                                          <w:marBottom w:val="0"/>
                                          <w:divBdr>
                                            <w:top w:val="none" w:sz="0" w:space="0" w:color="auto"/>
                                            <w:left w:val="none" w:sz="0" w:space="0" w:color="auto"/>
                                            <w:bottom w:val="none" w:sz="0" w:space="0" w:color="auto"/>
                                            <w:right w:val="none" w:sz="0" w:space="0" w:color="auto"/>
                                          </w:divBdr>
                                          <w:divsChild>
                                            <w:div w:id="1117215830">
                                              <w:marLeft w:val="0"/>
                                              <w:marRight w:val="0"/>
                                              <w:marTop w:val="0"/>
                                              <w:marBottom w:val="0"/>
                                              <w:divBdr>
                                                <w:top w:val="none" w:sz="0" w:space="0" w:color="auto"/>
                                                <w:left w:val="none" w:sz="0" w:space="0" w:color="auto"/>
                                                <w:bottom w:val="none" w:sz="0" w:space="0" w:color="auto"/>
                                                <w:right w:val="none" w:sz="0" w:space="0" w:color="auto"/>
                                              </w:divBdr>
                                              <w:divsChild>
                                                <w:div w:id="1832746855">
                                                  <w:marLeft w:val="0"/>
                                                  <w:marRight w:val="0"/>
                                                  <w:marTop w:val="0"/>
                                                  <w:marBottom w:val="0"/>
                                                  <w:divBdr>
                                                    <w:top w:val="none" w:sz="0" w:space="0" w:color="auto"/>
                                                    <w:left w:val="none" w:sz="0" w:space="0" w:color="auto"/>
                                                    <w:bottom w:val="none" w:sz="0" w:space="0" w:color="auto"/>
                                                    <w:right w:val="none" w:sz="0" w:space="0" w:color="auto"/>
                                                  </w:divBdr>
                                                  <w:divsChild>
                                                    <w:div w:id="360864170">
                                                      <w:marLeft w:val="0"/>
                                                      <w:marRight w:val="0"/>
                                                      <w:marTop w:val="0"/>
                                                      <w:marBottom w:val="0"/>
                                                      <w:divBdr>
                                                        <w:top w:val="none" w:sz="0" w:space="0" w:color="auto"/>
                                                        <w:left w:val="none" w:sz="0" w:space="0" w:color="auto"/>
                                                        <w:bottom w:val="none" w:sz="0" w:space="0" w:color="auto"/>
                                                        <w:right w:val="none" w:sz="0" w:space="0" w:color="auto"/>
                                                      </w:divBdr>
                                                      <w:divsChild>
                                                        <w:div w:id="204679500">
                                                          <w:marLeft w:val="0"/>
                                                          <w:marRight w:val="0"/>
                                                          <w:marTop w:val="0"/>
                                                          <w:marBottom w:val="0"/>
                                                          <w:divBdr>
                                                            <w:top w:val="none" w:sz="0" w:space="0" w:color="auto"/>
                                                            <w:left w:val="none" w:sz="0" w:space="0" w:color="auto"/>
                                                            <w:bottom w:val="none" w:sz="0" w:space="0" w:color="auto"/>
                                                            <w:right w:val="none" w:sz="0" w:space="0" w:color="auto"/>
                                                          </w:divBdr>
                                                        </w:div>
                                                        <w:div w:id="878131051">
                                                          <w:marLeft w:val="0"/>
                                                          <w:marRight w:val="0"/>
                                                          <w:marTop w:val="0"/>
                                                          <w:marBottom w:val="0"/>
                                                          <w:divBdr>
                                                            <w:top w:val="none" w:sz="0" w:space="0" w:color="auto"/>
                                                            <w:left w:val="none" w:sz="0" w:space="0" w:color="auto"/>
                                                            <w:bottom w:val="none" w:sz="0" w:space="0" w:color="auto"/>
                                                            <w:right w:val="none" w:sz="0" w:space="0" w:color="auto"/>
                                                          </w:divBdr>
                                                          <w:divsChild>
                                                            <w:div w:id="1547332233">
                                                              <w:marLeft w:val="0"/>
                                                              <w:marRight w:val="0"/>
                                                              <w:marTop w:val="0"/>
                                                              <w:marBottom w:val="0"/>
                                                              <w:divBdr>
                                                                <w:top w:val="none" w:sz="0" w:space="0" w:color="auto"/>
                                                                <w:left w:val="none" w:sz="0" w:space="0" w:color="auto"/>
                                                                <w:bottom w:val="none" w:sz="0" w:space="0" w:color="auto"/>
                                                                <w:right w:val="none" w:sz="0" w:space="0" w:color="auto"/>
                                                              </w:divBdr>
                                                              <w:divsChild>
                                                                <w:div w:id="249655897">
                                                                  <w:marLeft w:val="0"/>
                                                                  <w:marRight w:val="0"/>
                                                                  <w:marTop w:val="0"/>
                                                                  <w:marBottom w:val="0"/>
                                                                  <w:divBdr>
                                                                    <w:top w:val="none" w:sz="0" w:space="0" w:color="auto"/>
                                                                    <w:left w:val="none" w:sz="0" w:space="0" w:color="auto"/>
                                                                    <w:bottom w:val="none" w:sz="0" w:space="0" w:color="auto"/>
                                                                    <w:right w:val="none" w:sz="0" w:space="0" w:color="auto"/>
                                                                  </w:divBdr>
                                                                  <w:divsChild>
                                                                    <w:div w:id="1675453504">
                                                                      <w:marLeft w:val="0"/>
                                                                      <w:marRight w:val="0"/>
                                                                      <w:marTop w:val="0"/>
                                                                      <w:marBottom w:val="0"/>
                                                                      <w:divBdr>
                                                                        <w:top w:val="none" w:sz="0" w:space="0" w:color="auto"/>
                                                                        <w:left w:val="none" w:sz="0" w:space="0" w:color="auto"/>
                                                                        <w:bottom w:val="none" w:sz="0" w:space="0" w:color="auto"/>
                                                                        <w:right w:val="none" w:sz="0" w:space="0" w:color="auto"/>
                                                                      </w:divBdr>
                                                                      <w:divsChild>
                                                                        <w:div w:id="326903606">
                                                                          <w:marLeft w:val="0"/>
                                                                          <w:marRight w:val="0"/>
                                                                          <w:marTop w:val="0"/>
                                                                          <w:marBottom w:val="0"/>
                                                                          <w:divBdr>
                                                                            <w:top w:val="none" w:sz="0" w:space="0" w:color="auto"/>
                                                                            <w:left w:val="none" w:sz="0" w:space="0" w:color="auto"/>
                                                                            <w:bottom w:val="none" w:sz="0" w:space="0" w:color="auto"/>
                                                                            <w:right w:val="none" w:sz="0" w:space="0" w:color="auto"/>
                                                                          </w:divBdr>
                                                                          <w:divsChild>
                                                                            <w:div w:id="494877457">
                                                                              <w:marLeft w:val="0"/>
                                                                              <w:marRight w:val="0"/>
                                                                              <w:marTop w:val="0"/>
                                                                              <w:marBottom w:val="0"/>
                                                                              <w:divBdr>
                                                                                <w:top w:val="none" w:sz="0" w:space="0" w:color="auto"/>
                                                                                <w:left w:val="none" w:sz="0" w:space="0" w:color="auto"/>
                                                                                <w:bottom w:val="none" w:sz="0" w:space="0" w:color="auto"/>
                                                                                <w:right w:val="none" w:sz="0" w:space="0" w:color="auto"/>
                                                                              </w:divBdr>
                                                                              <w:divsChild>
                                                                                <w:div w:id="1019772667">
                                                                                  <w:marLeft w:val="0"/>
                                                                                  <w:marRight w:val="0"/>
                                                                                  <w:marTop w:val="0"/>
                                                                                  <w:marBottom w:val="0"/>
                                                                                  <w:divBdr>
                                                                                    <w:top w:val="none" w:sz="0" w:space="0" w:color="auto"/>
                                                                                    <w:left w:val="none" w:sz="0" w:space="0" w:color="auto"/>
                                                                                    <w:bottom w:val="none" w:sz="0" w:space="0" w:color="auto"/>
                                                                                    <w:right w:val="none" w:sz="0" w:space="0" w:color="auto"/>
                                                                                  </w:divBdr>
                                                                                  <w:divsChild>
                                                                                    <w:div w:id="16701317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471895">
              <w:marLeft w:val="0"/>
              <w:marRight w:val="0"/>
              <w:marTop w:val="225"/>
              <w:marBottom w:val="0"/>
              <w:divBdr>
                <w:top w:val="none" w:sz="0" w:space="0" w:color="auto"/>
                <w:left w:val="none" w:sz="0" w:space="0" w:color="auto"/>
                <w:bottom w:val="none" w:sz="0" w:space="0" w:color="auto"/>
                <w:right w:val="none" w:sz="0" w:space="0" w:color="auto"/>
              </w:divBdr>
              <w:divsChild>
                <w:div w:id="2080715036">
                  <w:marLeft w:val="0"/>
                  <w:marRight w:val="0"/>
                  <w:marTop w:val="0"/>
                  <w:marBottom w:val="0"/>
                  <w:divBdr>
                    <w:top w:val="none" w:sz="0" w:space="0" w:color="auto"/>
                    <w:left w:val="none" w:sz="0" w:space="0" w:color="auto"/>
                    <w:bottom w:val="none" w:sz="0" w:space="0" w:color="auto"/>
                    <w:right w:val="none" w:sz="0" w:space="0" w:color="auto"/>
                  </w:divBdr>
                </w:div>
              </w:divsChild>
            </w:div>
            <w:div w:id="877592903">
              <w:marLeft w:val="0"/>
              <w:marRight w:val="0"/>
              <w:marTop w:val="375"/>
              <w:marBottom w:val="0"/>
              <w:divBdr>
                <w:top w:val="none" w:sz="0" w:space="0" w:color="auto"/>
                <w:left w:val="none" w:sz="0" w:space="0" w:color="auto"/>
                <w:bottom w:val="none" w:sz="0" w:space="0" w:color="auto"/>
                <w:right w:val="none" w:sz="0" w:space="0" w:color="auto"/>
              </w:divBdr>
              <w:divsChild>
                <w:div w:id="368840273">
                  <w:marLeft w:val="0"/>
                  <w:marRight w:val="0"/>
                  <w:marTop w:val="0"/>
                  <w:marBottom w:val="0"/>
                  <w:divBdr>
                    <w:top w:val="none" w:sz="0" w:space="0" w:color="auto"/>
                    <w:left w:val="none" w:sz="0" w:space="0" w:color="auto"/>
                    <w:bottom w:val="none" w:sz="0" w:space="0" w:color="auto"/>
                    <w:right w:val="none" w:sz="0" w:space="0" w:color="auto"/>
                  </w:divBdr>
                  <w:divsChild>
                    <w:div w:id="301350689">
                      <w:marLeft w:val="0"/>
                      <w:marRight w:val="0"/>
                      <w:marTop w:val="0"/>
                      <w:marBottom w:val="0"/>
                      <w:divBdr>
                        <w:top w:val="none" w:sz="0" w:space="0" w:color="auto"/>
                        <w:left w:val="none" w:sz="0" w:space="0" w:color="auto"/>
                        <w:bottom w:val="none" w:sz="0" w:space="0" w:color="auto"/>
                        <w:right w:val="none" w:sz="0" w:space="0" w:color="auto"/>
                      </w:divBdr>
                    </w:div>
                    <w:div w:id="20853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4567">
              <w:marLeft w:val="0"/>
              <w:marRight w:val="0"/>
              <w:marTop w:val="375"/>
              <w:marBottom w:val="0"/>
              <w:divBdr>
                <w:top w:val="none" w:sz="0" w:space="0" w:color="auto"/>
                <w:left w:val="none" w:sz="0" w:space="0" w:color="auto"/>
                <w:bottom w:val="none" w:sz="0" w:space="0" w:color="auto"/>
                <w:right w:val="none" w:sz="0" w:space="0" w:color="auto"/>
              </w:divBdr>
              <w:divsChild>
                <w:div w:id="451704037">
                  <w:marLeft w:val="0"/>
                  <w:marRight w:val="0"/>
                  <w:marTop w:val="0"/>
                  <w:marBottom w:val="0"/>
                  <w:divBdr>
                    <w:top w:val="none" w:sz="0" w:space="0" w:color="auto"/>
                    <w:left w:val="none" w:sz="0" w:space="0" w:color="auto"/>
                    <w:bottom w:val="none" w:sz="0" w:space="0" w:color="auto"/>
                    <w:right w:val="none" w:sz="0" w:space="0" w:color="auto"/>
                  </w:divBdr>
                </w:div>
              </w:divsChild>
            </w:div>
            <w:div w:id="75833913">
              <w:marLeft w:val="0"/>
              <w:marRight w:val="0"/>
              <w:marTop w:val="225"/>
              <w:marBottom w:val="0"/>
              <w:divBdr>
                <w:top w:val="none" w:sz="0" w:space="0" w:color="auto"/>
                <w:left w:val="none" w:sz="0" w:space="0" w:color="auto"/>
                <w:bottom w:val="none" w:sz="0" w:space="0" w:color="auto"/>
                <w:right w:val="none" w:sz="0" w:space="0" w:color="auto"/>
              </w:divBdr>
              <w:divsChild>
                <w:div w:id="690640819">
                  <w:marLeft w:val="0"/>
                  <w:marRight w:val="0"/>
                  <w:marTop w:val="0"/>
                  <w:marBottom w:val="0"/>
                  <w:divBdr>
                    <w:top w:val="none" w:sz="0" w:space="0" w:color="auto"/>
                    <w:left w:val="none" w:sz="0" w:space="0" w:color="auto"/>
                    <w:bottom w:val="none" w:sz="0" w:space="0" w:color="auto"/>
                    <w:right w:val="none" w:sz="0" w:space="0" w:color="auto"/>
                  </w:divBdr>
                </w:div>
              </w:divsChild>
            </w:div>
            <w:div w:id="653753551">
              <w:marLeft w:val="0"/>
              <w:marRight w:val="0"/>
              <w:marTop w:val="225"/>
              <w:marBottom w:val="0"/>
              <w:divBdr>
                <w:top w:val="none" w:sz="0" w:space="0" w:color="auto"/>
                <w:left w:val="none" w:sz="0" w:space="0" w:color="auto"/>
                <w:bottom w:val="none" w:sz="0" w:space="0" w:color="auto"/>
                <w:right w:val="none" w:sz="0" w:space="0" w:color="auto"/>
              </w:divBdr>
              <w:divsChild>
                <w:div w:id="202509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7369">
      <w:bodyDiv w:val="1"/>
      <w:marLeft w:val="0"/>
      <w:marRight w:val="0"/>
      <w:marTop w:val="0"/>
      <w:marBottom w:val="0"/>
      <w:divBdr>
        <w:top w:val="none" w:sz="0" w:space="0" w:color="auto"/>
        <w:left w:val="none" w:sz="0" w:space="0" w:color="auto"/>
        <w:bottom w:val="none" w:sz="0" w:space="0" w:color="auto"/>
        <w:right w:val="none" w:sz="0" w:space="0" w:color="auto"/>
      </w:divBdr>
      <w:divsChild>
        <w:div w:id="296765778">
          <w:marLeft w:val="0"/>
          <w:marRight w:val="150"/>
          <w:marTop w:val="75"/>
          <w:marBottom w:val="75"/>
          <w:divBdr>
            <w:top w:val="none" w:sz="0" w:space="0" w:color="auto"/>
            <w:left w:val="none" w:sz="0" w:space="0" w:color="auto"/>
            <w:bottom w:val="none" w:sz="0" w:space="0" w:color="auto"/>
            <w:right w:val="none" w:sz="0" w:space="0" w:color="auto"/>
          </w:divBdr>
        </w:div>
        <w:div w:id="2096975281">
          <w:marLeft w:val="0"/>
          <w:marRight w:val="150"/>
          <w:marTop w:val="75"/>
          <w:marBottom w:val="150"/>
          <w:divBdr>
            <w:top w:val="none" w:sz="0" w:space="0" w:color="auto"/>
            <w:left w:val="none" w:sz="0" w:space="0" w:color="auto"/>
            <w:bottom w:val="none" w:sz="0" w:space="0" w:color="auto"/>
            <w:right w:val="none" w:sz="0" w:space="0" w:color="auto"/>
          </w:divBdr>
        </w:div>
        <w:div w:id="716517312">
          <w:marLeft w:val="0"/>
          <w:marRight w:val="150"/>
          <w:marTop w:val="0"/>
          <w:marBottom w:val="75"/>
          <w:divBdr>
            <w:top w:val="none" w:sz="0" w:space="0" w:color="auto"/>
            <w:left w:val="none" w:sz="0" w:space="0" w:color="auto"/>
            <w:bottom w:val="none" w:sz="0" w:space="0" w:color="auto"/>
            <w:right w:val="none" w:sz="0" w:space="0" w:color="auto"/>
          </w:divBdr>
        </w:div>
        <w:div w:id="1671448331">
          <w:marLeft w:val="0"/>
          <w:marRight w:val="150"/>
          <w:marTop w:val="150"/>
          <w:marBottom w:val="150"/>
          <w:divBdr>
            <w:top w:val="none" w:sz="0" w:space="0" w:color="auto"/>
            <w:left w:val="none" w:sz="0" w:space="0" w:color="auto"/>
            <w:bottom w:val="none" w:sz="0" w:space="0" w:color="auto"/>
            <w:right w:val="none" w:sz="0" w:space="0" w:color="auto"/>
          </w:divBdr>
        </w:div>
        <w:div w:id="241372192">
          <w:marLeft w:val="0"/>
          <w:marRight w:val="150"/>
          <w:marTop w:val="0"/>
          <w:marBottom w:val="0"/>
          <w:divBdr>
            <w:top w:val="none" w:sz="0" w:space="0" w:color="auto"/>
            <w:left w:val="none" w:sz="0" w:space="0" w:color="auto"/>
            <w:bottom w:val="none" w:sz="0" w:space="0" w:color="auto"/>
            <w:right w:val="none" w:sz="0" w:space="0" w:color="auto"/>
          </w:divBdr>
        </w:div>
      </w:divsChild>
    </w:div>
    <w:div w:id="1126239005">
      <w:bodyDiv w:val="1"/>
      <w:marLeft w:val="0"/>
      <w:marRight w:val="0"/>
      <w:marTop w:val="0"/>
      <w:marBottom w:val="0"/>
      <w:divBdr>
        <w:top w:val="none" w:sz="0" w:space="0" w:color="auto"/>
        <w:left w:val="none" w:sz="0" w:space="0" w:color="auto"/>
        <w:bottom w:val="none" w:sz="0" w:space="0" w:color="auto"/>
        <w:right w:val="none" w:sz="0" w:space="0" w:color="auto"/>
      </w:divBdr>
      <w:divsChild>
        <w:div w:id="36509162">
          <w:marLeft w:val="0"/>
          <w:marRight w:val="0"/>
          <w:marTop w:val="0"/>
          <w:marBottom w:val="300"/>
          <w:divBdr>
            <w:top w:val="none" w:sz="0" w:space="0" w:color="auto"/>
            <w:left w:val="none" w:sz="0" w:space="0" w:color="auto"/>
            <w:bottom w:val="none" w:sz="0" w:space="0" w:color="auto"/>
            <w:right w:val="none" w:sz="0" w:space="0" w:color="auto"/>
          </w:divBdr>
        </w:div>
      </w:divsChild>
    </w:div>
    <w:div w:id="1126511684">
      <w:bodyDiv w:val="1"/>
      <w:marLeft w:val="0"/>
      <w:marRight w:val="0"/>
      <w:marTop w:val="0"/>
      <w:marBottom w:val="0"/>
      <w:divBdr>
        <w:top w:val="none" w:sz="0" w:space="0" w:color="auto"/>
        <w:left w:val="none" w:sz="0" w:space="0" w:color="auto"/>
        <w:bottom w:val="none" w:sz="0" w:space="0" w:color="auto"/>
        <w:right w:val="none" w:sz="0" w:space="0" w:color="auto"/>
      </w:divBdr>
      <w:divsChild>
        <w:div w:id="1076591243">
          <w:marLeft w:val="0"/>
          <w:marRight w:val="0"/>
          <w:marTop w:val="0"/>
          <w:marBottom w:val="300"/>
          <w:divBdr>
            <w:top w:val="none" w:sz="0" w:space="0" w:color="auto"/>
            <w:left w:val="none" w:sz="0" w:space="0" w:color="auto"/>
            <w:bottom w:val="none" w:sz="0" w:space="0" w:color="auto"/>
            <w:right w:val="none" w:sz="0" w:space="0" w:color="auto"/>
          </w:divBdr>
        </w:div>
      </w:divsChild>
    </w:div>
    <w:div w:id="1126773830">
      <w:bodyDiv w:val="1"/>
      <w:marLeft w:val="0"/>
      <w:marRight w:val="0"/>
      <w:marTop w:val="0"/>
      <w:marBottom w:val="0"/>
      <w:divBdr>
        <w:top w:val="none" w:sz="0" w:space="0" w:color="auto"/>
        <w:left w:val="none" w:sz="0" w:space="0" w:color="auto"/>
        <w:bottom w:val="none" w:sz="0" w:space="0" w:color="auto"/>
        <w:right w:val="none" w:sz="0" w:space="0" w:color="auto"/>
      </w:divBdr>
      <w:divsChild>
        <w:div w:id="1679383922">
          <w:marLeft w:val="0"/>
          <w:marRight w:val="375"/>
          <w:marTop w:val="0"/>
          <w:marBottom w:val="0"/>
          <w:divBdr>
            <w:top w:val="none" w:sz="0" w:space="0" w:color="auto"/>
            <w:left w:val="none" w:sz="0" w:space="0" w:color="auto"/>
            <w:bottom w:val="none" w:sz="0" w:space="0" w:color="auto"/>
            <w:right w:val="none" w:sz="0" w:space="0" w:color="auto"/>
          </w:divBdr>
        </w:div>
        <w:div w:id="1966615914">
          <w:marLeft w:val="0"/>
          <w:marRight w:val="0"/>
          <w:marTop w:val="0"/>
          <w:marBottom w:val="0"/>
          <w:divBdr>
            <w:top w:val="none" w:sz="0" w:space="0" w:color="auto"/>
            <w:left w:val="none" w:sz="0" w:space="0" w:color="auto"/>
            <w:bottom w:val="none" w:sz="0" w:space="0" w:color="auto"/>
            <w:right w:val="none" w:sz="0" w:space="0" w:color="auto"/>
          </w:divBdr>
        </w:div>
      </w:divsChild>
    </w:div>
    <w:div w:id="1127120412">
      <w:bodyDiv w:val="1"/>
      <w:marLeft w:val="0"/>
      <w:marRight w:val="0"/>
      <w:marTop w:val="0"/>
      <w:marBottom w:val="0"/>
      <w:divBdr>
        <w:top w:val="none" w:sz="0" w:space="0" w:color="auto"/>
        <w:left w:val="none" w:sz="0" w:space="0" w:color="auto"/>
        <w:bottom w:val="none" w:sz="0" w:space="0" w:color="auto"/>
        <w:right w:val="none" w:sz="0" w:space="0" w:color="auto"/>
      </w:divBdr>
      <w:divsChild>
        <w:div w:id="255015447">
          <w:marLeft w:val="0"/>
          <w:marRight w:val="150"/>
          <w:marTop w:val="0"/>
          <w:marBottom w:val="75"/>
          <w:divBdr>
            <w:top w:val="none" w:sz="0" w:space="0" w:color="auto"/>
            <w:left w:val="none" w:sz="0" w:space="0" w:color="auto"/>
            <w:bottom w:val="none" w:sz="0" w:space="0" w:color="auto"/>
            <w:right w:val="none" w:sz="0" w:space="0" w:color="auto"/>
          </w:divBdr>
        </w:div>
        <w:div w:id="659699671">
          <w:marLeft w:val="0"/>
          <w:marRight w:val="150"/>
          <w:marTop w:val="150"/>
          <w:marBottom w:val="150"/>
          <w:divBdr>
            <w:top w:val="none" w:sz="0" w:space="0" w:color="auto"/>
            <w:left w:val="none" w:sz="0" w:space="0" w:color="auto"/>
            <w:bottom w:val="none" w:sz="0" w:space="0" w:color="auto"/>
            <w:right w:val="none" w:sz="0" w:space="0" w:color="auto"/>
          </w:divBdr>
        </w:div>
        <w:div w:id="1276908767">
          <w:marLeft w:val="0"/>
          <w:marRight w:val="150"/>
          <w:marTop w:val="0"/>
          <w:marBottom w:val="0"/>
          <w:divBdr>
            <w:top w:val="none" w:sz="0" w:space="0" w:color="auto"/>
            <w:left w:val="none" w:sz="0" w:space="0" w:color="auto"/>
            <w:bottom w:val="none" w:sz="0" w:space="0" w:color="auto"/>
            <w:right w:val="none" w:sz="0" w:space="0" w:color="auto"/>
          </w:divBdr>
        </w:div>
      </w:divsChild>
    </w:div>
    <w:div w:id="1128166392">
      <w:bodyDiv w:val="1"/>
      <w:marLeft w:val="0"/>
      <w:marRight w:val="0"/>
      <w:marTop w:val="0"/>
      <w:marBottom w:val="0"/>
      <w:divBdr>
        <w:top w:val="none" w:sz="0" w:space="0" w:color="auto"/>
        <w:left w:val="none" w:sz="0" w:space="0" w:color="auto"/>
        <w:bottom w:val="none" w:sz="0" w:space="0" w:color="auto"/>
        <w:right w:val="none" w:sz="0" w:space="0" w:color="auto"/>
      </w:divBdr>
      <w:divsChild>
        <w:div w:id="205797186">
          <w:marLeft w:val="0"/>
          <w:marRight w:val="0"/>
          <w:marTop w:val="0"/>
          <w:marBottom w:val="0"/>
          <w:divBdr>
            <w:top w:val="none" w:sz="0" w:space="0" w:color="auto"/>
            <w:left w:val="none" w:sz="0" w:space="0" w:color="auto"/>
            <w:bottom w:val="none" w:sz="0" w:space="0" w:color="auto"/>
            <w:right w:val="none" w:sz="0" w:space="0" w:color="auto"/>
          </w:divBdr>
          <w:divsChild>
            <w:div w:id="1699117284">
              <w:marLeft w:val="0"/>
              <w:marRight w:val="0"/>
              <w:marTop w:val="0"/>
              <w:marBottom w:val="300"/>
              <w:divBdr>
                <w:top w:val="none" w:sz="0" w:space="0" w:color="auto"/>
                <w:left w:val="none" w:sz="0" w:space="0" w:color="auto"/>
                <w:bottom w:val="none" w:sz="0" w:space="0" w:color="auto"/>
                <w:right w:val="none" w:sz="0" w:space="0" w:color="auto"/>
              </w:divBdr>
            </w:div>
            <w:div w:id="1642344289">
              <w:marLeft w:val="0"/>
              <w:marRight w:val="0"/>
              <w:marTop w:val="450"/>
              <w:marBottom w:val="450"/>
              <w:divBdr>
                <w:top w:val="none" w:sz="0" w:space="0" w:color="auto"/>
                <w:left w:val="none" w:sz="0" w:space="0" w:color="auto"/>
                <w:bottom w:val="none" w:sz="0" w:space="0" w:color="auto"/>
                <w:right w:val="none" w:sz="0" w:space="0" w:color="auto"/>
              </w:divBdr>
            </w:div>
            <w:div w:id="855852474">
              <w:marLeft w:val="0"/>
              <w:marRight w:val="0"/>
              <w:marTop w:val="0"/>
              <w:marBottom w:val="300"/>
              <w:divBdr>
                <w:top w:val="none" w:sz="0" w:space="0" w:color="auto"/>
                <w:left w:val="none" w:sz="0" w:space="0" w:color="auto"/>
                <w:bottom w:val="none" w:sz="0" w:space="0" w:color="auto"/>
                <w:right w:val="none" w:sz="0" w:space="0" w:color="auto"/>
              </w:divBdr>
            </w:div>
          </w:divsChild>
        </w:div>
        <w:div w:id="701052366">
          <w:marLeft w:val="0"/>
          <w:marRight w:val="0"/>
          <w:marTop w:val="0"/>
          <w:marBottom w:val="0"/>
          <w:divBdr>
            <w:top w:val="none" w:sz="0" w:space="0" w:color="auto"/>
            <w:left w:val="none" w:sz="0" w:space="0" w:color="auto"/>
            <w:bottom w:val="none" w:sz="0" w:space="0" w:color="auto"/>
            <w:right w:val="none" w:sz="0" w:space="0" w:color="auto"/>
          </w:divBdr>
          <w:divsChild>
            <w:div w:id="1510869000">
              <w:marLeft w:val="0"/>
              <w:marRight w:val="0"/>
              <w:marTop w:val="0"/>
              <w:marBottom w:val="300"/>
              <w:divBdr>
                <w:top w:val="none" w:sz="0" w:space="0" w:color="auto"/>
                <w:left w:val="none" w:sz="0" w:space="0" w:color="auto"/>
                <w:bottom w:val="none" w:sz="0" w:space="0" w:color="auto"/>
                <w:right w:val="none" w:sz="0" w:space="0" w:color="auto"/>
              </w:divBdr>
              <w:divsChild>
                <w:div w:id="1726179071">
                  <w:marLeft w:val="0"/>
                  <w:marRight w:val="0"/>
                  <w:marTop w:val="0"/>
                  <w:marBottom w:val="0"/>
                  <w:divBdr>
                    <w:top w:val="none" w:sz="0" w:space="0" w:color="auto"/>
                    <w:left w:val="none" w:sz="0" w:space="0" w:color="auto"/>
                    <w:bottom w:val="none" w:sz="0" w:space="0" w:color="auto"/>
                    <w:right w:val="none" w:sz="0" w:space="0" w:color="auto"/>
                  </w:divBdr>
                </w:div>
                <w:div w:id="338779055">
                  <w:marLeft w:val="0"/>
                  <w:marRight w:val="0"/>
                  <w:marTop w:val="0"/>
                  <w:marBottom w:val="0"/>
                  <w:divBdr>
                    <w:top w:val="none" w:sz="0" w:space="0" w:color="auto"/>
                    <w:left w:val="none" w:sz="0" w:space="0" w:color="auto"/>
                    <w:bottom w:val="none" w:sz="0" w:space="0" w:color="auto"/>
                    <w:right w:val="none" w:sz="0" w:space="0" w:color="auto"/>
                  </w:divBdr>
                  <w:divsChild>
                    <w:div w:id="1180513291">
                      <w:marLeft w:val="0"/>
                      <w:marRight w:val="0"/>
                      <w:marTop w:val="0"/>
                      <w:marBottom w:val="0"/>
                      <w:divBdr>
                        <w:top w:val="none" w:sz="0" w:space="0" w:color="auto"/>
                        <w:left w:val="none" w:sz="0" w:space="0" w:color="auto"/>
                        <w:bottom w:val="none" w:sz="0" w:space="0" w:color="auto"/>
                        <w:right w:val="none" w:sz="0" w:space="0" w:color="auto"/>
                      </w:divBdr>
                      <w:divsChild>
                        <w:div w:id="1759717094">
                          <w:marLeft w:val="0"/>
                          <w:marRight w:val="0"/>
                          <w:marTop w:val="0"/>
                          <w:marBottom w:val="0"/>
                          <w:divBdr>
                            <w:top w:val="none" w:sz="0" w:space="0" w:color="auto"/>
                            <w:left w:val="none" w:sz="0" w:space="0" w:color="auto"/>
                            <w:bottom w:val="none" w:sz="0" w:space="0" w:color="auto"/>
                            <w:right w:val="none" w:sz="0" w:space="0" w:color="auto"/>
                          </w:divBdr>
                          <w:divsChild>
                            <w:div w:id="254048861">
                              <w:marLeft w:val="0"/>
                              <w:marRight w:val="0"/>
                              <w:marTop w:val="0"/>
                              <w:marBottom w:val="0"/>
                              <w:divBdr>
                                <w:top w:val="none" w:sz="0" w:space="0" w:color="auto"/>
                                <w:left w:val="none" w:sz="0" w:space="0" w:color="auto"/>
                                <w:bottom w:val="none" w:sz="0" w:space="0" w:color="auto"/>
                                <w:right w:val="none" w:sz="0" w:space="0" w:color="auto"/>
                              </w:divBdr>
                              <w:divsChild>
                                <w:div w:id="703673707">
                                  <w:marLeft w:val="0"/>
                                  <w:marRight w:val="0"/>
                                  <w:marTop w:val="0"/>
                                  <w:marBottom w:val="0"/>
                                  <w:divBdr>
                                    <w:top w:val="none" w:sz="0" w:space="0" w:color="auto"/>
                                    <w:left w:val="none" w:sz="0" w:space="0" w:color="auto"/>
                                    <w:bottom w:val="none" w:sz="0" w:space="0" w:color="auto"/>
                                    <w:right w:val="none" w:sz="0" w:space="0" w:color="auto"/>
                                  </w:divBdr>
                                </w:div>
                                <w:div w:id="19591450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9339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28625331">
      <w:bodyDiv w:val="1"/>
      <w:marLeft w:val="0"/>
      <w:marRight w:val="0"/>
      <w:marTop w:val="0"/>
      <w:marBottom w:val="0"/>
      <w:divBdr>
        <w:top w:val="none" w:sz="0" w:space="0" w:color="auto"/>
        <w:left w:val="none" w:sz="0" w:space="0" w:color="auto"/>
        <w:bottom w:val="none" w:sz="0" w:space="0" w:color="auto"/>
        <w:right w:val="none" w:sz="0" w:space="0" w:color="auto"/>
      </w:divBdr>
      <w:divsChild>
        <w:div w:id="1473715235">
          <w:marLeft w:val="0"/>
          <w:marRight w:val="0"/>
          <w:marTop w:val="0"/>
          <w:marBottom w:val="0"/>
          <w:divBdr>
            <w:top w:val="none" w:sz="0" w:space="0" w:color="auto"/>
            <w:left w:val="none" w:sz="0" w:space="0" w:color="auto"/>
            <w:bottom w:val="none" w:sz="0" w:space="0" w:color="auto"/>
            <w:right w:val="none" w:sz="0" w:space="0" w:color="auto"/>
          </w:divBdr>
        </w:div>
        <w:div w:id="1899124607">
          <w:marLeft w:val="0"/>
          <w:marRight w:val="0"/>
          <w:marTop w:val="300"/>
          <w:marBottom w:val="300"/>
          <w:divBdr>
            <w:top w:val="none" w:sz="0" w:space="0" w:color="auto"/>
            <w:left w:val="none" w:sz="0" w:space="0" w:color="auto"/>
            <w:bottom w:val="none" w:sz="0" w:space="0" w:color="auto"/>
            <w:right w:val="none" w:sz="0" w:space="0" w:color="auto"/>
          </w:divBdr>
        </w:div>
        <w:div w:id="2118938943">
          <w:marLeft w:val="0"/>
          <w:marRight w:val="0"/>
          <w:marTop w:val="0"/>
          <w:marBottom w:val="0"/>
          <w:divBdr>
            <w:top w:val="none" w:sz="0" w:space="0" w:color="auto"/>
            <w:left w:val="none" w:sz="0" w:space="0" w:color="auto"/>
            <w:bottom w:val="none" w:sz="0" w:space="0" w:color="auto"/>
            <w:right w:val="none" w:sz="0" w:space="0" w:color="auto"/>
          </w:divBdr>
          <w:divsChild>
            <w:div w:id="1103112825">
              <w:marLeft w:val="0"/>
              <w:marRight w:val="0"/>
              <w:marTop w:val="300"/>
              <w:marBottom w:val="450"/>
              <w:divBdr>
                <w:top w:val="none" w:sz="0" w:space="0" w:color="auto"/>
                <w:left w:val="none" w:sz="0" w:space="0" w:color="auto"/>
                <w:bottom w:val="none" w:sz="0" w:space="0" w:color="auto"/>
                <w:right w:val="none" w:sz="0" w:space="0" w:color="auto"/>
              </w:divBdr>
              <w:divsChild>
                <w:div w:id="1456829310">
                  <w:marLeft w:val="0"/>
                  <w:marRight w:val="0"/>
                  <w:marTop w:val="0"/>
                  <w:marBottom w:val="0"/>
                  <w:divBdr>
                    <w:top w:val="none" w:sz="0" w:space="0" w:color="auto"/>
                    <w:left w:val="none" w:sz="0" w:space="0" w:color="auto"/>
                    <w:bottom w:val="none" w:sz="0" w:space="0" w:color="auto"/>
                    <w:right w:val="none" w:sz="0" w:space="0" w:color="auto"/>
                  </w:divBdr>
                  <w:divsChild>
                    <w:div w:id="952595420">
                      <w:marLeft w:val="0"/>
                      <w:marRight w:val="0"/>
                      <w:marTop w:val="0"/>
                      <w:marBottom w:val="0"/>
                      <w:divBdr>
                        <w:top w:val="none" w:sz="0" w:space="0" w:color="auto"/>
                        <w:left w:val="none" w:sz="0" w:space="0" w:color="auto"/>
                        <w:bottom w:val="none" w:sz="0" w:space="0" w:color="auto"/>
                        <w:right w:val="none" w:sz="0" w:space="0" w:color="auto"/>
                      </w:divBdr>
                      <w:divsChild>
                        <w:div w:id="776288255">
                          <w:marLeft w:val="0"/>
                          <w:marRight w:val="0"/>
                          <w:marTop w:val="0"/>
                          <w:marBottom w:val="0"/>
                          <w:divBdr>
                            <w:top w:val="none" w:sz="0" w:space="0" w:color="auto"/>
                            <w:left w:val="none" w:sz="0" w:space="0" w:color="auto"/>
                            <w:bottom w:val="none" w:sz="0" w:space="0" w:color="auto"/>
                            <w:right w:val="none" w:sz="0" w:space="0" w:color="auto"/>
                          </w:divBdr>
                          <w:divsChild>
                            <w:div w:id="12762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956227">
          <w:marLeft w:val="0"/>
          <w:marRight w:val="0"/>
          <w:marTop w:val="0"/>
          <w:marBottom w:val="0"/>
          <w:divBdr>
            <w:top w:val="none" w:sz="0" w:space="0" w:color="auto"/>
            <w:left w:val="none" w:sz="0" w:space="0" w:color="auto"/>
            <w:bottom w:val="none" w:sz="0" w:space="0" w:color="auto"/>
            <w:right w:val="none" w:sz="0" w:space="0" w:color="auto"/>
          </w:divBdr>
        </w:div>
      </w:divsChild>
    </w:div>
    <w:div w:id="1128814153">
      <w:bodyDiv w:val="1"/>
      <w:marLeft w:val="0"/>
      <w:marRight w:val="0"/>
      <w:marTop w:val="0"/>
      <w:marBottom w:val="0"/>
      <w:divBdr>
        <w:top w:val="none" w:sz="0" w:space="0" w:color="auto"/>
        <w:left w:val="none" w:sz="0" w:space="0" w:color="auto"/>
        <w:bottom w:val="none" w:sz="0" w:space="0" w:color="auto"/>
        <w:right w:val="none" w:sz="0" w:space="0" w:color="auto"/>
      </w:divBdr>
      <w:divsChild>
        <w:div w:id="1226380421">
          <w:marLeft w:val="0"/>
          <w:marRight w:val="0"/>
          <w:marTop w:val="0"/>
          <w:marBottom w:val="150"/>
          <w:divBdr>
            <w:top w:val="none" w:sz="0" w:space="0" w:color="auto"/>
            <w:left w:val="none" w:sz="0" w:space="0" w:color="auto"/>
            <w:bottom w:val="none" w:sz="0" w:space="0" w:color="auto"/>
            <w:right w:val="none" w:sz="0" w:space="0" w:color="auto"/>
          </w:divBdr>
          <w:divsChild>
            <w:div w:id="683438966">
              <w:marLeft w:val="0"/>
              <w:marRight w:val="0"/>
              <w:marTop w:val="0"/>
              <w:marBottom w:val="0"/>
              <w:divBdr>
                <w:top w:val="none" w:sz="0" w:space="0" w:color="auto"/>
                <w:left w:val="none" w:sz="0" w:space="0" w:color="auto"/>
                <w:bottom w:val="none" w:sz="0" w:space="0" w:color="auto"/>
                <w:right w:val="none" w:sz="0" w:space="0" w:color="auto"/>
              </w:divBdr>
            </w:div>
            <w:div w:id="11491529">
              <w:marLeft w:val="0"/>
              <w:marRight w:val="0"/>
              <w:marTop w:val="0"/>
              <w:marBottom w:val="0"/>
              <w:divBdr>
                <w:top w:val="none" w:sz="0" w:space="0" w:color="auto"/>
                <w:left w:val="none" w:sz="0" w:space="0" w:color="auto"/>
                <w:bottom w:val="none" w:sz="0" w:space="0" w:color="auto"/>
                <w:right w:val="none" w:sz="0" w:space="0" w:color="auto"/>
              </w:divBdr>
              <w:divsChild>
                <w:div w:id="1544321966">
                  <w:marLeft w:val="0"/>
                  <w:marRight w:val="0"/>
                  <w:marTop w:val="0"/>
                  <w:marBottom w:val="0"/>
                  <w:divBdr>
                    <w:top w:val="none" w:sz="0" w:space="0" w:color="auto"/>
                    <w:left w:val="none" w:sz="0" w:space="0" w:color="auto"/>
                    <w:bottom w:val="none" w:sz="0" w:space="0" w:color="auto"/>
                    <w:right w:val="none" w:sz="0" w:space="0" w:color="auto"/>
                  </w:divBdr>
                  <w:divsChild>
                    <w:div w:id="1023557129">
                      <w:marLeft w:val="0"/>
                      <w:marRight w:val="0"/>
                      <w:marTop w:val="0"/>
                      <w:marBottom w:val="0"/>
                      <w:divBdr>
                        <w:top w:val="none" w:sz="0" w:space="0" w:color="auto"/>
                        <w:left w:val="none" w:sz="0" w:space="0" w:color="auto"/>
                        <w:bottom w:val="none" w:sz="0" w:space="0" w:color="auto"/>
                        <w:right w:val="none" w:sz="0" w:space="0" w:color="auto"/>
                      </w:divBdr>
                      <w:divsChild>
                        <w:div w:id="802694465">
                          <w:marLeft w:val="0"/>
                          <w:marRight w:val="0"/>
                          <w:marTop w:val="0"/>
                          <w:marBottom w:val="0"/>
                          <w:divBdr>
                            <w:top w:val="none" w:sz="0" w:space="0" w:color="auto"/>
                            <w:left w:val="none" w:sz="0" w:space="0" w:color="auto"/>
                            <w:bottom w:val="none" w:sz="0" w:space="0" w:color="auto"/>
                            <w:right w:val="none" w:sz="0" w:space="0" w:color="auto"/>
                          </w:divBdr>
                        </w:div>
                      </w:divsChild>
                    </w:div>
                    <w:div w:id="179198378">
                      <w:marLeft w:val="0"/>
                      <w:marRight w:val="135"/>
                      <w:marTop w:val="0"/>
                      <w:marBottom w:val="0"/>
                      <w:divBdr>
                        <w:top w:val="none" w:sz="0" w:space="0" w:color="auto"/>
                        <w:left w:val="none" w:sz="0" w:space="0" w:color="auto"/>
                        <w:bottom w:val="none" w:sz="0" w:space="0" w:color="auto"/>
                        <w:right w:val="none" w:sz="0" w:space="0" w:color="auto"/>
                      </w:divBdr>
                    </w:div>
                    <w:div w:id="18371874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53547">
          <w:marLeft w:val="0"/>
          <w:marRight w:val="0"/>
          <w:marTop w:val="0"/>
          <w:marBottom w:val="0"/>
          <w:divBdr>
            <w:top w:val="none" w:sz="0" w:space="0" w:color="auto"/>
            <w:left w:val="none" w:sz="0" w:space="0" w:color="auto"/>
            <w:bottom w:val="none" w:sz="0" w:space="0" w:color="auto"/>
            <w:right w:val="none" w:sz="0" w:space="0" w:color="auto"/>
          </w:divBdr>
          <w:divsChild>
            <w:div w:id="889338729">
              <w:marLeft w:val="0"/>
              <w:marRight w:val="0"/>
              <w:marTop w:val="0"/>
              <w:marBottom w:val="0"/>
              <w:divBdr>
                <w:top w:val="none" w:sz="0" w:space="0" w:color="auto"/>
                <w:left w:val="none" w:sz="0" w:space="0" w:color="auto"/>
                <w:bottom w:val="none" w:sz="0" w:space="0" w:color="auto"/>
                <w:right w:val="none" w:sz="0" w:space="0" w:color="auto"/>
              </w:divBdr>
              <w:divsChild>
                <w:div w:id="1387023113">
                  <w:marLeft w:val="0"/>
                  <w:marRight w:val="0"/>
                  <w:marTop w:val="0"/>
                  <w:marBottom w:val="0"/>
                  <w:divBdr>
                    <w:top w:val="none" w:sz="0" w:space="0" w:color="auto"/>
                    <w:left w:val="none" w:sz="0" w:space="0" w:color="auto"/>
                    <w:bottom w:val="none" w:sz="0" w:space="0" w:color="auto"/>
                    <w:right w:val="none" w:sz="0" w:space="0" w:color="auto"/>
                  </w:divBdr>
                </w:div>
              </w:divsChild>
            </w:div>
            <w:div w:id="1648196275">
              <w:marLeft w:val="0"/>
              <w:marRight w:val="0"/>
              <w:marTop w:val="225"/>
              <w:marBottom w:val="0"/>
              <w:divBdr>
                <w:top w:val="none" w:sz="0" w:space="0" w:color="auto"/>
                <w:left w:val="none" w:sz="0" w:space="0" w:color="auto"/>
                <w:bottom w:val="none" w:sz="0" w:space="0" w:color="auto"/>
                <w:right w:val="none" w:sz="0" w:space="0" w:color="auto"/>
              </w:divBdr>
              <w:divsChild>
                <w:div w:id="948901101">
                  <w:marLeft w:val="0"/>
                  <w:marRight w:val="0"/>
                  <w:marTop w:val="0"/>
                  <w:marBottom w:val="0"/>
                  <w:divBdr>
                    <w:top w:val="none" w:sz="0" w:space="0" w:color="auto"/>
                    <w:left w:val="none" w:sz="0" w:space="0" w:color="auto"/>
                    <w:bottom w:val="none" w:sz="0" w:space="0" w:color="auto"/>
                    <w:right w:val="none" w:sz="0" w:space="0" w:color="auto"/>
                  </w:divBdr>
                </w:div>
              </w:divsChild>
            </w:div>
            <w:div w:id="732198942">
              <w:marLeft w:val="0"/>
              <w:marRight w:val="0"/>
              <w:marTop w:val="375"/>
              <w:marBottom w:val="0"/>
              <w:divBdr>
                <w:top w:val="none" w:sz="0" w:space="0" w:color="auto"/>
                <w:left w:val="none" w:sz="0" w:space="0" w:color="auto"/>
                <w:bottom w:val="none" w:sz="0" w:space="0" w:color="auto"/>
                <w:right w:val="none" w:sz="0" w:space="0" w:color="auto"/>
              </w:divBdr>
              <w:divsChild>
                <w:div w:id="1856262050">
                  <w:marLeft w:val="0"/>
                  <w:marRight w:val="0"/>
                  <w:marTop w:val="0"/>
                  <w:marBottom w:val="0"/>
                  <w:divBdr>
                    <w:top w:val="none" w:sz="0" w:space="0" w:color="auto"/>
                    <w:left w:val="none" w:sz="0" w:space="0" w:color="auto"/>
                    <w:bottom w:val="none" w:sz="0" w:space="0" w:color="auto"/>
                    <w:right w:val="none" w:sz="0" w:space="0" w:color="auto"/>
                  </w:divBdr>
                  <w:divsChild>
                    <w:div w:id="124433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0122">
              <w:marLeft w:val="0"/>
              <w:marRight w:val="0"/>
              <w:marTop w:val="375"/>
              <w:marBottom w:val="0"/>
              <w:divBdr>
                <w:top w:val="none" w:sz="0" w:space="0" w:color="auto"/>
                <w:left w:val="none" w:sz="0" w:space="0" w:color="auto"/>
                <w:bottom w:val="none" w:sz="0" w:space="0" w:color="auto"/>
                <w:right w:val="none" w:sz="0" w:space="0" w:color="auto"/>
              </w:divBdr>
              <w:divsChild>
                <w:div w:id="95548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820096">
      <w:bodyDiv w:val="1"/>
      <w:marLeft w:val="0"/>
      <w:marRight w:val="0"/>
      <w:marTop w:val="0"/>
      <w:marBottom w:val="0"/>
      <w:divBdr>
        <w:top w:val="none" w:sz="0" w:space="0" w:color="auto"/>
        <w:left w:val="none" w:sz="0" w:space="0" w:color="auto"/>
        <w:bottom w:val="none" w:sz="0" w:space="0" w:color="auto"/>
        <w:right w:val="none" w:sz="0" w:space="0" w:color="auto"/>
      </w:divBdr>
      <w:divsChild>
        <w:div w:id="1640497817">
          <w:marLeft w:val="0"/>
          <w:marRight w:val="0"/>
          <w:marTop w:val="150"/>
          <w:marBottom w:val="450"/>
          <w:divBdr>
            <w:top w:val="none" w:sz="0" w:space="0" w:color="auto"/>
            <w:left w:val="none" w:sz="0" w:space="0" w:color="auto"/>
            <w:bottom w:val="none" w:sz="0" w:space="0" w:color="auto"/>
            <w:right w:val="none" w:sz="0" w:space="0" w:color="auto"/>
          </w:divBdr>
        </w:div>
        <w:div w:id="1106000762">
          <w:marLeft w:val="0"/>
          <w:marRight w:val="0"/>
          <w:marTop w:val="0"/>
          <w:marBottom w:val="300"/>
          <w:divBdr>
            <w:top w:val="none" w:sz="0" w:space="0" w:color="auto"/>
            <w:left w:val="none" w:sz="0" w:space="0" w:color="auto"/>
            <w:bottom w:val="none" w:sz="0" w:space="0" w:color="auto"/>
            <w:right w:val="none" w:sz="0" w:space="0" w:color="auto"/>
          </w:divBdr>
        </w:div>
        <w:div w:id="1654291593">
          <w:marLeft w:val="0"/>
          <w:marRight w:val="0"/>
          <w:marTop w:val="495"/>
          <w:marBottom w:val="630"/>
          <w:divBdr>
            <w:top w:val="none" w:sz="0" w:space="0" w:color="auto"/>
            <w:left w:val="none" w:sz="0" w:space="0" w:color="auto"/>
            <w:bottom w:val="none" w:sz="0" w:space="0" w:color="auto"/>
            <w:right w:val="none" w:sz="0" w:space="0" w:color="auto"/>
          </w:divBdr>
        </w:div>
      </w:divsChild>
    </w:div>
    <w:div w:id="1128861958">
      <w:bodyDiv w:val="1"/>
      <w:marLeft w:val="0"/>
      <w:marRight w:val="0"/>
      <w:marTop w:val="0"/>
      <w:marBottom w:val="0"/>
      <w:divBdr>
        <w:top w:val="none" w:sz="0" w:space="0" w:color="auto"/>
        <w:left w:val="none" w:sz="0" w:space="0" w:color="auto"/>
        <w:bottom w:val="none" w:sz="0" w:space="0" w:color="auto"/>
        <w:right w:val="none" w:sz="0" w:space="0" w:color="auto"/>
      </w:divBdr>
      <w:divsChild>
        <w:div w:id="2067415180">
          <w:marLeft w:val="0"/>
          <w:marRight w:val="0"/>
          <w:marTop w:val="0"/>
          <w:marBottom w:val="300"/>
          <w:divBdr>
            <w:top w:val="none" w:sz="0" w:space="0" w:color="auto"/>
            <w:left w:val="none" w:sz="0" w:space="0" w:color="auto"/>
            <w:bottom w:val="none" w:sz="0" w:space="0" w:color="auto"/>
            <w:right w:val="none" w:sz="0" w:space="0" w:color="auto"/>
          </w:divBdr>
        </w:div>
      </w:divsChild>
    </w:div>
    <w:div w:id="1129007022">
      <w:bodyDiv w:val="1"/>
      <w:marLeft w:val="0"/>
      <w:marRight w:val="0"/>
      <w:marTop w:val="0"/>
      <w:marBottom w:val="0"/>
      <w:divBdr>
        <w:top w:val="none" w:sz="0" w:space="0" w:color="auto"/>
        <w:left w:val="none" w:sz="0" w:space="0" w:color="auto"/>
        <w:bottom w:val="none" w:sz="0" w:space="0" w:color="auto"/>
        <w:right w:val="none" w:sz="0" w:space="0" w:color="auto"/>
      </w:divBdr>
      <w:divsChild>
        <w:div w:id="724137023">
          <w:marLeft w:val="0"/>
          <w:marRight w:val="375"/>
          <w:marTop w:val="0"/>
          <w:marBottom w:val="0"/>
          <w:divBdr>
            <w:top w:val="none" w:sz="0" w:space="0" w:color="auto"/>
            <w:left w:val="none" w:sz="0" w:space="0" w:color="auto"/>
            <w:bottom w:val="none" w:sz="0" w:space="0" w:color="auto"/>
            <w:right w:val="none" w:sz="0" w:space="0" w:color="auto"/>
          </w:divBdr>
        </w:div>
        <w:div w:id="1267008167">
          <w:marLeft w:val="0"/>
          <w:marRight w:val="0"/>
          <w:marTop w:val="0"/>
          <w:marBottom w:val="0"/>
          <w:divBdr>
            <w:top w:val="none" w:sz="0" w:space="0" w:color="auto"/>
            <w:left w:val="none" w:sz="0" w:space="0" w:color="auto"/>
            <w:bottom w:val="none" w:sz="0" w:space="0" w:color="auto"/>
            <w:right w:val="none" w:sz="0" w:space="0" w:color="auto"/>
          </w:divBdr>
        </w:div>
      </w:divsChild>
    </w:div>
    <w:div w:id="1131437886">
      <w:bodyDiv w:val="1"/>
      <w:marLeft w:val="0"/>
      <w:marRight w:val="0"/>
      <w:marTop w:val="0"/>
      <w:marBottom w:val="0"/>
      <w:divBdr>
        <w:top w:val="none" w:sz="0" w:space="0" w:color="auto"/>
        <w:left w:val="none" w:sz="0" w:space="0" w:color="auto"/>
        <w:bottom w:val="none" w:sz="0" w:space="0" w:color="auto"/>
        <w:right w:val="none" w:sz="0" w:space="0" w:color="auto"/>
      </w:divBdr>
      <w:divsChild>
        <w:div w:id="1182821443">
          <w:marLeft w:val="0"/>
          <w:marRight w:val="150"/>
          <w:marTop w:val="0"/>
          <w:marBottom w:val="75"/>
          <w:divBdr>
            <w:top w:val="none" w:sz="0" w:space="0" w:color="auto"/>
            <w:left w:val="none" w:sz="0" w:space="0" w:color="auto"/>
            <w:bottom w:val="none" w:sz="0" w:space="0" w:color="auto"/>
            <w:right w:val="none" w:sz="0" w:space="0" w:color="auto"/>
          </w:divBdr>
        </w:div>
        <w:div w:id="2095861343">
          <w:marLeft w:val="0"/>
          <w:marRight w:val="150"/>
          <w:marTop w:val="150"/>
          <w:marBottom w:val="150"/>
          <w:divBdr>
            <w:top w:val="none" w:sz="0" w:space="0" w:color="auto"/>
            <w:left w:val="none" w:sz="0" w:space="0" w:color="auto"/>
            <w:bottom w:val="none" w:sz="0" w:space="0" w:color="auto"/>
            <w:right w:val="none" w:sz="0" w:space="0" w:color="auto"/>
          </w:divBdr>
        </w:div>
        <w:div w:id="595478435">
          <w:marLeft w:val="0"/>
          <w:marRight w:val="150"/>
          <w:marTop w:val="0"/>
          <w:marBottom w:val="0"/>
          <w:divBdr>
            <w:top w:val="none" w:sz="0" w:space="0" w:color="auto"/>
            <w:left w:val="none" w:sz="0" w:space="0" w:color="auto"/>
            <w:bottom w:val="none" w:sz="0" w:space="0" w:color="auto"/>
            <w:right w:val="none" w:sz="0" w:space="0" w:color="auto"/>
          </w:divBdr>
        </w:div>
      </w:divsChild>
    </w:div>
    <w:div w:id="1131552028">
      <w:bodyDiv w:val="1"/>
      <w:marLeft w:val="0"/>
      <w:marRight w:val="0"/>
      <w:marTop w:val="0"/>
      <w:marBottom w:val="0"/>
      <w:divBdr>
        <w:top w:val="none" w:sz="0" w:space="0" w:color="auto"/>
        <w:left w:val="none" w:sz="0" w:space="0" w:color="auto"/>
        <w:bottom w:val="none" w:sz="0" w:space="0" w:color="auto"/>
        <w:right w:val="none" w:sz="0" w:space="0" w:color="auto"/>
      </w:divBdr>
      <w:divsChild>
        <w:div w:id="115375895">
          <w:marLeft w:val="0"/>
          <w:marRight w:val="0"/>
          <w:marTop w:val="0"/>
          <w:marBottom w:val="0"/>
          <w:divBdr>
            <w:top w:val="none" w:sz="0" w:space="0" w:color="auto"/>
            <w:left w:val="none" w:sz="0" w:space="0" w:color="auto"/>
            <w:bottom w:val="none" w:sz="0" w:space="0" w:color="auto"/>
            <w:right w:val="none" w:sz="0" w:space="0" w:color="auto"/>
          </w:divBdr>
        </w:div>
      </w:divsChild>
    </w:div>
    <w:div w:id="1131828135">
      <w:bodyDiv w:val="1"/>
      <w:marLeft w:val="0"/>
      <w:marRight w:val="0"/>
      <w:marTop w:val="0"/>
      <w:marBottom w:val="0"/>
      <w:divBdr>
        <w:top w:val="none" w:sz="0" w:space="0" w:color="auto"/>
        <w:left w:val="none" w:sz="0" w:space="0" w:color="auto"/>
        <w:bottom w:val="none" w:sz="0" w:space="0" w:color="auto"/>
        <w:right w:val="none" w:sz="0" w:space="0" w:color="auto"/>
      </w:divBdr>
      <w:divsChild>
        <w:div w:id="1063525656">
          <w:marLeft w:val="0"/>
          <w:marRight w:val="0"/>
          <w:marTop w:val="0"/>
          <w:marBottom w:val="300"/>
          <w:divBdr>
            <w:top w:val="none" w:sz="0" w:space="0" w:color="auto"/>
            <w:left w:val="none" w:sz="0" w:space="0" w:color="auto"/>
            <w:bottom w:val="none" w:sz="0" w:space="0" w:color="auto"/>
            <w:right w:val="none" w:sz="0" w:space="0" w:color="auto"/>
          </w:divBdr>
        </w:div>
      </w:divsChild>
    </w:div>
    <w:div w:id="1132017618">
      <w:bodyDiv w:val="1"/>
      <w:marLeft w:val="0"/>
      <w:marRight w:val="0"/>
      <w:marTop w:val="0"/>
      <w:marBottom w:val="0"/>
      <w:divBdr>
        <w:top w:val="none" w:sz="0" w:space="0" w:color="auto"/>
        <w:left w:val="none" w:sz="0" w:space="0" w:color="auto"/>
        <w:bottom w:val="none" w:sz="0" w:space="0" w:color="auto"/>
        <w:right w:val="none" w:sz="0" w:space="0" w:color="auto"/>
      </w:divBdr>
      <w:divsChild>
        <w:div w:id="68775893">
          <w:marLeft w:val="0"/>
          <w:marRight w:val="150"/>
          <w:marTop w:val="0"/>
          <w:marBottom w:val="75"/>
          <w:divBdr>
            <w:top w:val="none" w:sz="0" w:space="0" w:color="auto"/>
            <w:left w:val="none" w:sz="0" w:space="0" w:color="auto"/>
            <w:bottom w:val="none" w:sz="0" w:space="0" w:color="auto"/>
            <w:right w:val="none" w:sz="0" w:space="0" w:color="auto"/>
          </w:divBdr>
        </w:div>
        <w:div w:id="1506821180">
          <w:marLeft w:val="0"/>
          <w:marRight w:val="150"/>
          <w:marTop w:val="150"/>
          <w:marBottom w:val="150"/>
          <w:divBdr>
            <w:top w:val="none" w:sz="0" w:space="0" w:color="auto"/>
            <w:left w:val="none" w:sz="0" w:space="0" w:color="auto"/>
            <w:bottom w:val="none" w:sz="0" w:space="0" w:color="auto"/>
            <w:right w:val="none" w:sz="0" w:space="0" w:color="auto"/>
          </w:divBdr>
        </w:div>
        <w:div w:id="1538934213">
          <w:marLeft w:val="0"/>
          <w:marRight w:val="150"/>
          <w:marTop w:val="0"/>
          <w:marBottom w:val="0"/>
          <w:divBdr>
            <w:top w:val="none" w:sz="0" w:space="0" w:color="auto"/>
            <w:left w:val="none" w:sz="0" w:space="0" w:color="auto"/>
            <w:bottom w:val="none" w:sz="0" w:space="0" w:color="auto"/>
            <w:right w:val="none" w:sz="0" w:space="0" w:color="auto"/>
          </w:divBdr>
        </w:div>
      </w:divsChild>
    </w:div>
    <w:div w:id="1132477012">
      <w:bodyDiv w:val="1"/>
      <w:marLeft w:val="0"/>
      <w:marRight w:val="0"/>
      <w:marTop w:val="0"/>
      <w:marBottom w:val="0"/>
      <w:divBdr>
        <w:top w:val="none" w:sz="0" w:space="0" w:color="auto"/>
        <w:left w:val="none" w:sz="0" w:space="0" w:color="auto"/>
        <w:bottom w:val="none" w:sz="0" w:space="0" w:color="auto"/>
        <w:right w:val="none" w:sz="0" w:space="0" w:color="auto"/>
      </w:divBdr>
      <w:divsChild>
        <w:div w:id="1782799698">
          <w:marLeft w:val="0"/>
          <w:marRight w:val="0"/>
          <w:marTop w:val="0"/>
          <w:marBottom w:val="300"/>
          <w:divBdr>
            <w:top w:val="none" w:sz="0" w:space="0" w:color="auto"/>
            <w:left w:val="none" w:sz="0" w:space="0" w:color="auto"/>
            <w:bottom w:val="none" w:sz="0" w:space="0" w:color="auto"/>
            <w:right w:val="none" w:sz="0" w:space="0" w:color="auto"/>
          </w:divBdr>
        </w:div>
      </w:divsChild>
    </w:div>
    <w:div w:id="1133522818">
      <w:bodyDiv w:val="1"/>
      <w:marLeft w:val="0"/>
      <w:marRight w:val="0"/>
      <w:marTop w:val="0"/>
      <w:marBottom w:val="0"/>
      <w:divBdr>
        <w:top w:val="none" w:sz="0" w:space="0" w:color="auto"/>
        <w:left w:val="none" w:sz="0" w:space="0" w:color="auto"/>
        <w:bottom w:val="none" w:sz="0" w:space="0" w:color="auto"/>
        <w:right w:val="none" w:sz="0" w:space="0" w:color="auto"/>
      </w:divBdr>
      <w:divsChild>
        <w:div w:id="1286279632">
          <w:marLeft w:val="0"/>
          <w:marRight w:val="150"/>
          <w:marTop w:val="0"/>
          <w:marBottom w:val="75"/>
          <w:divBdr>
            <w:top w:val="none" w:sz="0" w:space="0" w:color="auto"/>
            <w:left w:val="none" w:sz="0" w:space="0" w:color="auto"/>
            <w:bottom w:val="none" w:sz="0" w:space="0" w:color="auto"/>
            <w:right w:val="none" w:sz="0" w:space="0" w:color="auto"/>
          </w:divBdr>
        </w:div>
        <w:div w:id="1707753513">
          <w:marLeft w:val="0"/>
          <w:marRight w:val="150"/>
          <w:marTop w:val="150"/>
          <w:marBottom w:val="150"/>
          <w:divBdr>
            <w:top w:val="none" w:sz="0" w:space="0" w:color="auto"/>
            <w:left w:val="none" w:sz="0" w:space="0" w:color="auto"/>
            <w:bottom w:val="none" w:sz="0" w:space="0" w:color="auto"/>
            <w:right w:val="none" w:sz="0" w:space="0" w:color="auto"/>
          </w:divBdr>
        </w:div>
        <w:div w:id="1862086774">
          <w:marLeft w:val="0"/>
          <w:marRight w:val="150"/>
          <w:marTop w:val="0"/>
          <w:marBottom w:val="0"/>
          <w:divBdr>
            <w:top w:val="none" w:sz="0" w:space="0" w:color="auto"/>
            <w:left w:val="none" w:sz="0" w:space="0" w:color="auto"/>
            <w:bottom w:val="none" w:sz="0" w:space="0" w:color="auto"/>
            <w:right w:val="none" w:sz="0" w:space="0" w:color="auto"/>
          </w:divBdr>
        </w:div>
      </w:divsChild>
    </w:div>
    <w:div w:id="1133669751">
      <w:bodyDiv w:val="1"/>
      <w:marLeft w:val="0"/>
      <w:marRight w:val="0"/>
      <w:marTop w:val="0"/>
      <w:marBottom w:val="0"/>
      <w:divBdr>
        <w:top w:val="none" w:sz="0" w:space="0" w:color="auto"/>
        <w:left w:val="none" w:sz="0" w:space="0" w:color="auto"/>
        <w:bottom w:val="none" w:sz="0" w:space="0" w:color="auto"/>
        <w:right w:val="none" w:sz="0" w:space="0" w:color="auto"/>
      </w:divBdr>
      <w:divsChild>
        <w:div w:id="1596790173">
          <w:marLeft w:val="0"/>
          <w:marRight w:val="0"/>
          <w:marTop w:val="0"/>
          <w:marBottom w:val="300"/>
          <w:divBdr>
            <w:top w:val="none" w:sz="0" w:space="0" w:color="auto"/>
            <w:left w:val="none" w:sz="0" w:space="0" w:color="auto"/>
            <w:bottom w:val="none" w:sz="0" w:space="0" w:color="auto"/>
            <w:right w:val="none" w:sz="0" w:space="0" w:color="auto"/>
          </w:divBdr>
        </w:div>
      </w:divsChild>
    </w:div>
    <w:div w:id="1133717461">
      <w:bodyDiv w:val="1"/>
      <w:marLeft w:val="0"/>
      <w:marRight w:val="0"/>
      <w:marTop w:val="0"/>
      <w:marBottom w:val="0"/>
      <w:divBdr>
        <w:top w:val="none" w:sz="0" w:space="0" w:color="auto"/>
        <w:left w:val="none" w:sz="0" w:space="0" w:color="auto"/>
        <w:bottom w:val="none" w:sz="0" w:space="0" w:color="auto"/>
        <w:right w:val="none" w:sz="0" w:space="0" w:color="auto"/>
      </w:divBdr>
      <w:divsChild>
        <w:div w:id="1099175608">
          <w:marLeft w:val="0"/>
          <w:marRight w:val="150"/>
          <w:marTop w:val="0"/>
          <w:marBottom w:val="75"/>
          <w:divBdr>
            <w:top w:val="none" w:sz="0" w:space="0" w:color="auto"/>
            <w:left w:val="none" w:sz="0" w:space="0" w:color="auto"/>
            <w:bottom w:val="none" w:sz="0" w:space="0" w:color="auto"/>
            <w:right w:val="none" w:sz="0" w:space="0" w:color="auto"/>
          </w:divBdr>
        </w:div>
        <w:div w:id="656424538">
          <w:marLeft w:val="0"/>
          <w:marRight w:val="150"/>
          <w:marTop w:val="150"/>
          <w:marBottom w:val="150"/>
          <w:divBdr>
            <w:top w:val="none" w:sz="0" w:space="0" w:color="auto"/>
            <w:left w:val="none" w:sz="0" w:space="0" w:color="auto"/>
            <w:bottom w:val="none" w:sz="0" w:space="0" w:color="auto"/>
            <w:right w:val="none" w:sz="0" w:space="0" w:color="auto"/>
          </w:divBdr>
        </w:div>
        <w:div w:id="285506917">
          <w:marLeft w:val="0"/>
          <w:marRight w:val="150"/>
          <w:marTop w:val="0"/>
          <w:marBottom w:val="0"/>
          <w:divBdr>
            <w:top w:val="none" w:sz="0" w:space="0" w:color="auto"/>
            <w:left w:val="none" w:sz="0" w:space="0" w:color="auto"/>
            <w:bottom w:val="none" w:sz="0" w:space="0" w:color="auto"/>
            <w:right w:val="none" w:sz="0" w:space="0" w:color="auto"/>
          </w:divBdr>
        </w:div>
      </w:divsChild>
    </w:div>
    <w:div w:id="1134442936">
      <w:bodyDiv w:val="1"/>
      <w:marLeft w:val="0"/>
      <w:marRight w:val="0"/>
      <w:marTop w:val="0"/>
      <w:marBottom w:val="0"/>
      <w:divBdr>
        <w:top w:val="none" w:sz="0" w:space="0" w:color="auto"/>
        <w:left w:val="none" w:sz="0" w:space="0" w:color="auto"/>
        <w:bottom w:val="none" w:sz="0" w:space="0" w:color="auto"/>
        <w:right w:val="none" w:sz="0" w:space="0" w:color="auto"/>
      </w:divBdr>
      <w:divsChild>
        <w:div w:id="1726949411">
          <w:marLeft w:val="0"/>
          <w:marRight w:val="375"/>
          <w:marTop w:val="0"/>
          <w:marBottom w:val="0"/>
          <w:divBdr>
            <w:top w:val="none" w:sz="0" w:space="0" w:color="auto"/>
            <w:left w:val="none" w:sz="0" w:space="0" w:color="auto"/>
            <w:bottom w:val="none" w:sz="0" w:space="0" w:color="auto"/>
            <w:right w:val="none" w:sz="0" w:space="0" w:color="auto"/>
          </w:divBdr>
        </w:div>
        <w:div w:id="1274287297">
          <w:marLeft w:val="0"/>
          <w:marRight w:val="0"/>
          <w:marTop w:val="0"/>
          <w:marBottom w:val="0"/>
          <w:divBdr>
            <w:top w:val="none" w:sz="0" w:space="0" w:color="auto"/>
            <w:left w:val="none" w:sz="0" w:space="0" w:color="auto"/>
            <w:bottom w:val="none" w:sz="0" w:space="0" w:color="auto"/>
            <w:right w:val="none" w:sz="0" w:space="0" w:color="auto"/>
          </w:divBdr>
        </w:div>
      </w:divsChild>
    </w:div>
    <w:div w:id="1134524760">
      <w:bodyDiv w:val="1"/>
      <w:marLeft w:val="0"/>
      <w:marRight w:val="0"/>
      <w:marTop w:val="0"/>
      <w:marBottom w:val="0"/>
      <w:divBdr>
        <w:top w:val="none" w:sz="0" w:space="0" w:color="auto"/>
        <w:left w:val="none" w:sz="0" w:space="0" w:color="auto"/>
        <w:bottom w:val="none" w:sz="0" w:space="0" w:color="auto"/>
        <w:right w:val="none" w:sz="0" w:space="0" w:color="auto"/>
      </w:divBdr>
      <w:divsChild>
        <w:div w:id="1382945021">
          <w:marLeft w:val="0"/>
          <w:marRight w:val="0"/>
          <w:marTop w:val="0"/>
          <w:marBottom w:val="300"/>
          <w:divBdr>
            <w:top w:val="none" w:sz="0" w:space="0" w:color="auto"/>
            <w:left w:val="none" w:sz="0" w:space="0" w:color="auto"/>
            <w:bottom w:val="none" w:sz="0" w:space="0" w:color="auto"/>
            <w:right w:val="none" w:sz="0" w:space="0" w:color="auto"/>
          </w:divBdr>
        </w:div>
      </w:divsChild>
    </w:div>
    <w:div w:id="1134829403">
      <w:bodyDiv w:val="1"/>
      <w:marLeft w:val="0"/>
      <w:marRight w:val="0"/>
      <w:marTop w:val="0"/>
      <w:marBottom w:val="0"/>
      <w:divBdr>
        <w:top w:val="none" w:sz="0" w:space="0" w:color="auto"/>
        <w:left w:val="none" w:sz="0" w:space="0" w:color="auto"/>
        <w:bottom w:val="none" w:sz="0" w:space="0" w:color="auto"/>
        <w:right w:val="none" w:sz="0" w:space="0" w:color="auto"/>
      </w:divBdr>
      <w:divsChild>
        <w:div w:id="2122449674">
          <w:marLeft w:val="0"/>
          <w:marRight w:val="150"/>
          <w:marTop w:val="0"/>
          <w:marBottom w:val="75"/>
          <w:divBdr>
            <w:top w:val="none" w:sz="0" w:space="0" w:color="auto"/>
            <w:left w:val="none" w:sz="0" w:space="0" w:color="auto"/>
            <w:bottom w:val="none" w:sz="0" w:space="0" w:color="auto"/>
            <w:right w:val="none" w:sz="0" w:space="0" w:color="auto"/>
          </w:divBdr>
        </w:div>
        <w:div w:id="335695405">
          <w:marLeft w:val="0"/>
          <w:marRight w:val="150"/>
          <w:marTop w:val="150"/>
          <w:marBottom w:val="150"/>
          <w:divBdr>
            <w:top w:val="none" w:sz="0" w:space="0" w:color="auto"/>
            <w:left w:val="none" w:sz="0" w:space="0" w:color="auto"/>
            <w:bottom w:val="none" w:sz="0" w:space="0" w:color="auto"/>
            <w:right w:val="none" w:sz="0" w:space="0" w:color="auto"/>
          </w:divBdr>
        </w:div>
        <w:div w:id="764110617">
          <w:marLeft w:val="0"/>
          <w:marRight w:val="150"/>
          <w:marTop w:val="0"/>
          <w:marBottom w:val="0"/>
          <w:divBdr>
            <w:top w:val="none" w:sz="0" w:space="0" w:color="auto"/>
            <w:left w:val="none" w:sz="0" w:space="0" w:color="auto"/>
            <w:bottom w:val="none" w:sz="0" w:space="0" w:color="auto"/>
            <w:right w:val="none" w:sz="0" w:space="0" w:color="auto"/>
          </w:divBdr>
        </w:div>
      </w:divsChild>
    </w:div>
    <w:div w:id="1134836358">
      <w:bodyDiv w:val="1"/>
      <w:marLeft w:val="0"/>
      <w:marRight w:val="0"/>
      <w:marTop w:val="0"/>
      <w:marBottom w:val="0"/>
      <w:divBdr>
        <w:top w:val="none" w:sz="0" w:space="0" w:color="auto"/>
        <w:left w:val="none" w:sz="0" w:space="0" w:color="auto"/>
        <w:bottom w:val="none" w:sz="0" w:space="0" w:color="auto"/>
        <w:right w:val="none" w:sz="0" w:space="0" w:color="auto"/>
      </w:divBdr>
      <w:divsChild>
        <w:div w:id="1891334886">
          <w:marLeft w:val="0"/>
          <w:marRight w:val="150"/>
          <w:marTop w:val="0"/>
          <w:marBottom w:val="75"/>
          <w:divBdr>
            <w:top w:val="none" w:sz="0" w:space="0" w:color="auto"/>
            <w:left w:val="none" w:sz="0" w:space="0" w:color="auto"/>
            <w:bottom w:val="none" w:sz="0" w:space="0" w:color="auto"/>
            <w:right w:val="none" w:sz="0" w:space="0" w:color="auto"/>
          </w:divBdr>
        </w:div>
        <w:div w:id="2025009753">
          <w:marLeft w:val="0"/>
          <w:marRight w:val="150"/>
          <w:marTop w:val="150"/>
          <w:marBottom w:val="150"/>
          <w:divBdr>
            <w:top w:val="none" w:sz="0" w:space="0" w:color="auto"/>
            <w:left w:val="none" w:sz="0" w:space="0" w:color="auto"/>
            <w:bottom w:val="none" w:sz="0" w:space="0" w:color="auto"/>
            <w:right w:val="none" w:sz="0" w:space="0" w:color="auto"/>
          </w:divBdr>
        </w:div>
        <w:div w:id="202984702">
          <w:marLeft w:val="0"/>
          <w:marRight w:val="150"/>
          <w:marTop w:val="0"/>
          <w:marBottom w:val="0"/>
          <w:divBdr>
            <w:top w:val="none" w:sz="0" w:space="0" w:color="auto"/>
            <w:left w:val="none" w:sz="0" w:space="0" w:color="auto"/>
            <w:bottom w:val="none" w:sz="0" w:space="0" w:color="auto"/>
            <w:right w:val="none" w:sz="0" w:space="0" w:color="auto"/>
          </w:divBdr>
        </w:div>
      </w:divsChild>
    </w:div>
    <w:div w:id="1134979583">
      <w:bodyDiv w:val="1"/>
      <w:marLeft w:val="0"/>
      <w:marRight w:val="0"/>
      <w:marTop w:val="0"/>
      <w:marBottom w:val="0"/>
      <w:divBdr>
        <w:top w:val="none" w:sz="0" w:space="0" w:color="auto"/>
        <w:left w:val="none" w:sz="0" w:space="0" w:color="auto"/>
        <w:bottom w:val="none" w:sz="0" w:space="0" w:color="auto"/>
        <w:right w:val="none" w:sz="0" w:space="0" w:color="auto"/>
      </w:divBdr>
      <w:divsChild>
        <w:div w:id="938876791">
          <w:marLeft w:val="0"/>
          <w:marRight w:val="375"/>
          <w:marTop w:val="0"/>
          <w:marBottom w:val="0"/>
          <w:divBdr>
            <w:top w:val="none" w:sz="0" w:space="0" w:color="auto"/>
            <w:left w:val="none" w:sz="0" w:space="0" w:color="auto"/>
            <w:bottom w:val="none" w:sz="0" w:space="0" w:color="auto"/>
            <w:right w:val="none" w:sz="0" w:space="0" w:color="auto"/>
          </w:divBdr>
        </w:div>
        <w:div w:id="622152014">
          <w:marLeft w:val="0"/>
          <w:marRight w:val="0"/>
          <w:marTop w:val="0"/>
          <w:marBottom w:val="0"/>
          <w:divBdr>
            <w:top w:val="none" w:sz="0" w:space="0" w:color="auto"/>
            <w:left w:val="none" w:sz="0" w:space="0" w:color="auto"/>
            <w:bottom w:val="none" w:sz="0" w:space="0" w:color="auto"/>
            <w:right w:val="none" w:sz="0" w:space="0" w:color="auto"/>
          </w:divBdr>
        </w:div>
      </w:divsChild>
    </w:div>
    <w:div w:id="1135103630">
      <w:bodyDiv w:val="1"/>
      <w:marLeft w:val="0"/>
      <w:marRight w:val="0"/>
      <w:marTop w:val="0"/>
      <w:marBottom w:val="0"/>
      <w:divBdr>
        <w:top w:val="none" w:sz="0" w:space="0" w:color="auto"/>
        <w:left w:val="none" w:sz="0" w:space="0" w:color="auto"/>
        <w:bottom w:val="none" w:sz="0" w:space="0" w:color="auto"/>
        <w:right w:val="none" w:sz="0" w:space="0" w:color="auto"/>
      </w:divBdr>
      <w:divsChild>
        <w:div w:id="2012757757">
          <w:marLeft w:val="0"/>
          <w:marRight w:val="150"/>
          <w:marTop w:val="0"/>
          <w:marBottom w:val="75"/>
          <w:divBdr>
            <w:top w:val="none" w:sz="0" w:space="0" w:color="auto"/>
            <w:left w:val="none" w:sz="0" w:space="0" w:color="auto"/>
            <w:bottom w:val="none" w:sz="0" w:space="0" w:color="auto"/>
            <w:right w:val="none" w:sz="0" w:space="0" w:color="auto"/>
          </w:divBdr>
        </w:div>
        <w:div w:id="241183934">
          <w:marLeft w:val="0"/>
          <w:marRight w:val="150"/>
          <w:marTop w:val="150"/>
          <w:marBottom w:val="150"/>
          <w:divBdr>
            <w:top w:val="none" w:sz="0" w:space="0" w:color="auto"/>
            <w:left w:val="none" w:sz="0" w:space="0" w:color="auto"/>
            <w:bottom w:val="none" w:sz="0" w:space="0" w:color="auto"/>
            <w:right w:val="none" w:sz="0" w:space="0" w:color="auto"/>
          </w:divBdr>
        </w:div>
        <w:div w:id="2080205159">
          <w:marLeft w:val="0"/>
          <w:marRight w:val="150"/>
          <w:marTop w:val="0"/>
          <w:marBottom w:val="0"/>
          <w:divBdr>
            <w:top w:val="none" w:sz="0" w:space="0" w:color="auto"/>
            <w:left w:val="none" w:sz="0" w:space="0" w:color="auto"/>
            <w:bottom w:val="none" w:sz="0" w:space="0" w:color="auto"/>
            <w:right w:val="none" w:sz="0" w:space="0" w:color="auto"/>
          </w:divBdr>
        </w:div>
      </w:divsChild>
    </w:div>
    <w:div w:id="1135221160">
      <w:bodyDiv w:val="1"/>
      <w:marLeft w:val="0"/>
      <w:marRight w:val="0"/>
      <w:marTop w:val="0"/>
      <w:marBottom w:val="0"/>
      <w:divBdr>
        <w:top w:val="none" w:sz="0" w:space="0" w:color="auto"/>
        <w:left w:val="none" w:sz="0" w:space="0" w:color="auto"/>
        <w:bottom w:val="none" w:sz="0" w:space="0" w:color="auto"/>
        <w:right w:val="none" w:sz="0" w:space="0" w:color="auto"/>
      </w:divBdr>
      <w:divsChild>
        <w:div w:id="1130053958">
          <w:marLeft w:val="0"/>
          <w:marRight w:val="150"/>
          <w:marTop w:val="0"/>
          <w:marBottom w:val="75"/>
          <w:divBdr>
            <w:top w:val="none" w:sz="0" w:space="0" w:color="auto"/>
            <w:left w:val="none" w:sz="0" w:space="0" w:color="auto"/>
            <w:bottom w:val="none" w:sz="0" w:space="0" w:color="auto"/>
            <w:right w:val="none" w:sz="0" w:space="0" w:color="auto"/>
          </w:divBdr>
        </w:div>
        <w:div w:id="891579710">
          <w:marLeft w:val="0"/>
          <w:marRight w:val="150"/>
          <w:marTop w:val="150"/>
          <w:marBottom w:val="150"/>
          <w:divBdr>
            <w:top w:val="none" w:sz="0" w:space="0" w:color="auto"/>
            <w:left w:val="none" w:sz="0" w:space="0" w:color="auto"/>
            <w:bottom w:val="none" w:sz="0" w:space="0" w:color="auto"/>
            <w:right w:val="none" w:sz="0" w:space="0" w:color="auto"/>
          </w:divBdr>
        </w:div>
        <w:div w:id="323433691">
          <w:marLeft w:val="0"/>
          <w:marRight w:val="150"/>
          <w:marTop w:val="0"/>
          <w:marBottom w:val="0"/>
          <w:divBdr>
            <w:top w:val="none" w:sz="0" w:space="0" w:color="auto"/>
            <w:left w:val="none" w:sz="0" w:space="0" w:color="auto"/>
            <w:bottom w:val="none" w:sz="0" w:space="0" w:color="auto"/>
            <w:right w:val="none" w:sz="0" w:space="0" w:color="auto"/>
          </w:divBdr>
        </w:div>
      </w:divsChild>
    </w:div>
    <w:div w:id="1136068835">
      <w:bodyDiv w:val="1"/>
      <w:marLeft w:val="0"/>
      <w:marRight w:val="0"/>
      <w:marTop w:val="0"/>
      <w:marBottom w:val="0"/>
      <w:divBdr>
        <w:top w:val="none" w:sz="0" w:space="0" w:color="auto"/>
        <w:left w:val="none" w:sz="0" w:space="0" w:color="auto"/>
        <w:bottom w:val="none" w:sz="0" w:space="0" w:color="auto"/>
        <w:right w:val="none" w:sz="0" w:space="0" w:color="auto"/>
      </w:divBdr>
      <w:divsChild>
        <w:div w:id="401221494">
          <w:marLeft w:val="0"/>
          <w:marRight w:val="375"/>
          <w:marTop w:val="0"/>
          <w:marBottom w:val="0"/>
          <w:divBdr>
            <w:top w:val="none" w:sz="0" w:space="0" w:color="auto"/>
            <w:left w:val="none" w:sz="0" w:space="0" w:color="auto"/>
            <w:bottom w:val="none" w:sz="0" w:space="0" w:color="auto"/>
            <w:right w:val="none" w:sz="0" w:space="0" w:color="auto"/>
          </w:divBdr>
        </w:div>
        <w:div w:id="1619944724">
          <w:marLeft w:val="0"/>
          <w:marRight w:val="0"/>
          <w:marTop w:val="0"/>
          <w:marBottom w:val="0"/>
          <w:divBdr>
            <w:top w:val="none" w:sz="0" w:space="0" w:color="auto"/>
            <w:left w:val="none" w:sz="0" w:space="0" w:color="auto"/>
            <w:bottom w:val="none" w:sz="0" w:space="0" w:color="auto"/>
            <w:right w:val="none" w:sz="0" w:space="0" w:color="auto"/>
          </w:divBdr>
        </w:div>
      </w:divsChild>
    </w:div>
    <w:div w:id="1136684442">
      <w:bodyDiv w:val="1"/>
      <w:marLeft w:val="0"/>
      <w:marRight w:val="0"/>
      <w:marTop w:val="0"/>
      <w:marBottom w:val="0"/>
      <w:divBdr>
        <w:top w:val="none" w:sz="0" w:space="0" w:color="auto"/>
        <w:left w:val="none" w:sz="0" w:space="0" w:color="auto"/>
        <w:bottom w:val="none" w:sz="0" w:space="0" w:color="auto"/>
        <w:right w:val="none" w:sz="0" w:space="0" w:color="auto"/>
      </w:divBdr>
      <w:divsChild>
        <w:div w:id="858395302">
          <w:marLeft w:val="0"/>
          <w:marRight w:val="150"/>
          <w:marTop w:val="0"/>
          <w:marBottom w:val="75"/>
          <w:divBdr>
            <w:top w:val="none" w:sz="0" w:space="0" w:color="auto"/>
            <w:left w:val="none" w:sz="0" w:space="0" w:color="auto"/>
            <w:bottom w:val="none" w:sz="0" w:space="0" w:color="auto"/>
            <w:right w:val="none" w:sz="0" w:space="0" w:color="auto"/>
          </w:divBdr>
        </w:div>
        <w:div w:id="1966765406">
          <w:marLeft w:val="0"/>
          <w:marRight w:val="150"/>
          <w:marTop w:val="150"/>
          <w:marBottom w:val="150"/>
          <w:divBdr>
            <w:top w:val="none" w:sz="0" w:space="0" w:color="auto"/>
            <w:left w:val="none" w:sz="0" w:space="0" w:color="auto"/>
            <w:bottom w:val="none" w:sz="0" w:space="0" w:color="auto"/>
            <w:right w:val="none" w:sz="0" w:space="0" w:color="auto"/>
          </w:divBdr>
        </w:div>
        <w:div w:id="1203710570">
          <w:marLeft w:val="0"/>
          <w:marRight w:val="150"/>
          <w:marTop w:val="0"/>
          <w:marBottom w:val="0"/>
          <w:divBdr>
            <w:top w:val="none" w:sz="0" w:space="0" w:color="auto"/>
            <w:left w:val="none" w:sz="0" w:space="0" w:color="auto"/>
            <w:bottom w:val="none" w:sz="0" w:space="0" w:color="auto"/>
            <w:right w:val="none" w:sz="0" w:space="0" w:color="auto"/>
          </w:divBdr>
        </w:div>
      </w:divsChild>
    </w:div>
    <w:div w:id="1136793918">
      <w:bodyDiv w:val="1"/>
      <w:marLeft w:val="0"/>
      <w:marRight w:val="0"/>
      <w:marTop w:val="0"/>
      <w:marBottom w:val="0"/>
      <w:divBdr>
        <w:top w:val="none" w:sz="0" w:space="0" w:color="auto"/>
        <w:left w:val="none" w:sz="0" w:space="0" w:color="auto"/>
        <w:bottom w:val="none" w:sz="0" w:space="0" w:color="auto"/>
        <w:right w:val="none" w:sz="0" w:space="0" w:color="auto"/>
      </w:divBdr>
      <w:divsChild>
        <w:div w:id="284964748">
          <w:marLeft w:val="0"/>
          <w:marRight w:val="375"/>
          <w:marTop w:val="0"/>
          <w:marBottom w:val="0"/>
          <w:divBdr>
            <w:top w:val="none" w:sz="0" w:space="0" w:color="auto"/>
            <w:left w:val="none" w:sz="0" w:space="0" w:color="auto"/>
            <w:bottom w:val="none" w:sz="0" w:space="0" w:color="auto"/>
            <w:right w:val="none" w:sz="0" w:space="0" w:color="auto"/>
          </w:divBdr>
        </w:div>
        <w:div w:id="233467483">
          <w:marLeft w:val="0"/>
          <w:marRight w:val="0"/>
          <w:marTop w:val="0"/>
          <w:marBottom w:val="0"/>
          <w:divBdr>
            <w:top w:val="none" w:sz="0" w:space="0" w:color="auto"/>
            <w:left w:val="none" w:sz="0" w:space="0" w:color="auto"/>
            <w:bottom w:val="none" w:sz="0" w:space="0" w:color="auto"/>
            <w:right w:val="none" w:sz="0" w:space="0" w:color="auto"/>
          </w:divBdr>
        </w:div>
      </w:divsChild>
    </w:div>
    <w:div w:id="1137064336">
      <w:bodyDiv w:val="1"/>
      <w:marLeft w:val="0"/>
      <w:marRight w:val="0"/>
      <w:marTop w:val="0"/>
      <w:marBottom w:val="0"/>
      <w:divBdr>
        <w:top w:val="none" w:sz="0" w:space="0" w:color="auto"/>
        <w:left w:val="none" w:sz="0" w:space="0" w:color="auto"/>
        <w:bottom w:val="none" w:sz="0" w:space="0" w:color="auto"/>
        <w:right w:val="none" w:sz="0" w:space="0" w:color="auto"/>
      </w:divBdr>
      <w:divsChild>
        <w:div w:id="1508909884">
          <w:marLeft w:val="0"/>
          <w:marRight w:val="0"/>
          <w:marTop w:val="0"/>
          <w:marBottom w:val="375"/>
          <w:divBdr>
            <w:top w:val="none" w:sz="0" w:space="0" w:color="auto"/>
            <w:left w:val="none" w:sz="0" w:space="0" w:color="auto"/>
            <w:bottom w:val="none" w:sz="0" w:space="0" w:color="auto"/>
            <w:right w:val="none" w:sz="0" w:space="0" w:color="auto"/>
          </w:divBdr>
          <w:divsChild>
            <w:div w:id="225336940">
              <w:marLeft w:val="0"/>
              <w:marRight w:val="0"/>
              <w:marTop w:val="0"/>
              <w:marBottom w:val="75"/>
              <w:divBdr>
                <w:top w:val="none" w:sz="0" w:space="0" w:color="auto"/>
                <w:left w:val="none" w:sz="0" w:space="0" w:color="auto"/>
                <w:bottom w:val="none" w:sz="0" w:space="0" w:color="auto"/>
                <w:right w:val="none" w:sz="0" w:space="0" w:color="auto"/>
              </w:divBdr>
            </w:div>
            <w:div w:id="20779719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7264876">
      <w:bodyDiv w:val="1"/>
      <w:marLeft w:val="0"/>
      <w:marRight w:val="0"/>
      <w:marTop w:val="0"/>
      <w:marBottom w:val="0"/>
      <w:divBdr>
        <w:top w:val="none" w:sz="0" w:space="0" w:color="auto"/>
        <w:left w:val="none" w:sz="0" w:space="0" w:color="auto"/>
        <w:bottom w:val="none" w:sz="0" w:space="0" w:color="auto"/>
        <w:right w:val="none" w:sz="0" w:space="0" w:color="auto"/>
      </w:divBdr>
      <w:divsChild>
        <w:div w:id="733745108">
          <w:marLeft w:val="0"/>
          <w:marRight w:val="0"/>
          <w:marTop w:val="0"/>
          <w:marBottom w:val="375"/>
          <w:divBdr>
            <w:top w:val="none" w:sz="0" w:space="0" w:color="auto"/>
            <w:left w:val="none" w:sz="0" w:space="0" w:color="auto"/>
            <w:bottom w:val="none" w:sz="0" w:space="0" w:color="auto"/>
            <w:right w:val="none" w:sz="0" w:space="0" w:color="auto"/>
          </w:divBdr>
          <w:divsChild>
            <w:div w:id="1324120133">
              <w:marLeft w:val="0"/>
              <w:marRight w:val="0"/>
              <w:marTop w:val="0"/>
              <w:marBottom w:val="75"/>
              <w:divBdr>
                <w:top w:val="none" w:sz="0" w:space="0" w:color="auto"/>
                <w:left w:val="none" w:sz="0" w:space="0" w:color="auto"/>
                <w:bottom w:val="none" w:sz="0" w:space="0" w:color="auto"/>
                <w:right w:val="none" w:sz="0" w:space="0" w:color="auto"/>
              </w:divBdr>
            </w:div>
            <w:div w:id="7532853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7644269">
      <w:bodyDiv w:val="1"/>
      <w:marLeft w:val="0"/>
      <w:marRight w:val="0"/>
      <w:marTop w:val="0"/>
      <w:marBottom w:val="0"/>
      <w:divBdr>
        <w:top w:val="none" w:sz="0" w:space="0" w:color="auto"/>
        <w:left w:val="none" w:sz="0" w:space="0" w:color="auto"/>
        <w:bottom w:val="none" w:sz="0" w:space="0" w:color="auto"/>
        <w:right w:val="none" w:sz="0" w:space="0" w:color="auto"/>
      </w:divBdr>
      <w:divsChild>
        <w:div w:id="1278487255">
          <w:marLeft w:val="0"/>
          <w:marRight w:val="375"/>
          <w:marTop w:val="0"/>
          <w:marBottom w:val="0"/>
          <w:divBdr>
            <w:top w:val="none" w:sz="0" w:space="0" w:color="auto"/>
            <w:left w:val="none" w:sz="0" w:space="0" w:color="auto"/>
            <w:bottom w:val="none" w:sz="0" w:space="0" w:color="auto"/>
            <w:right w:val="none" w:sz="0" w:space="0" w:color="auto"/>
          </w:divBdr>
        </w:div>
        <w:div w:id="388042127">
          <w:marLeft w:val="0"/>
          <w:marRight w:val="0"/>
          <w:marTop w:val="0"/>
          <w:marBottom w:val="0"/>
          <w:divBdr>
            <w:top w:val="none" w:sz="0" w:space="0" w:color="auto"/>
            <w:left w:val="none" w:sz="0" w:space="0" w:color="auto"/>
            <w:bottom w:val="none" w:sz="0" w:space="0" w:color="auto"/>
            <w:right w:val="none" w:sz="0" w:space="0" w:color="auto"/>
          </w:divBdr>
        </w:div>
      </w:divsChild>
    </w:div>
    <w:div w:id="1138379484">
      <w:bodyDiv w:val="1"/>
      <w:marLeft w:val="0"/>
      <w:marRight w:val="0"/>
      <w:marTop w:val="0"/>
      <w:marBottom w:val="0"/>
      <w:divBdr>
        <w:top w:val="none" w:sz="0" w:space="0" w:color="auto"/>
        <w:left w:val="none" w:sz="0" w:space="0" w:color="auto"/>
        <w:bottom w:val="none" w:sz="0" w:space="0" w:color="auto"/>
        <w:right w:val="none" w:sz="0" w:space="0" w:color="auto"/>
      </w:divBdr>
      <w:divsChild>
        <w:div w:id="289282218">
          <w:marLeft w:val="0"/>
          <w:marRight w:val="0"/>
          <w:marTop w:val="0"/>
          <w:marBottom w:val="300"/>
          <w:divBdr>
            <w:top w:val="none" w:sz="0" w:space="0" w:color="auto"/>
            <w:left w:val="none" w:sz="0" w:space="0" w:color="auto"/>
            <w:bottom w:val="none" w:sz="0" w:space="0" w:color="auto"/>
            <w:right w:val="none" w:sz="0" w:space="0" w:color="auto"/>
          </w:divBdr>
        </w:div>
      </w:divsChild>
    </w:div>
    <w:div w:id="1138449053">
      <w:bodyDiv w:val="1"/>
      <w:marLeft w:val="0"/>
      <w:marRight w:val="0"/>
      <w:marTop w:val="0"/>
      <w:marBottom w:val="0"/>
      <w:divBdr>
        <w:top w:val="none" w:sz="0" w:space="0" w:color="auto"/>
        <w:left w:val="none" w:sz="0" w:space="0" w:color="auto"/>
        <w:bottom w:val="none" w:sz="0" w:space="0" w:color="auto"/>
        <w:right w:val="none" w:sz="0" w:space="0" w:color="auto"/>
      </w:divBdr>
      <w:divsChild>
        <w:div w:id="2077164186">
          <w:marLeft w:val="0"/>
          <w:marRight w:val="0"/>
          <w:marTop w:val="0"/>
          <w:marBottom w:val="300"/>
          <w:divBdr>
            <w:top w:val="none" w:sz="0" w:space="0" w:color="auto"/>
            <w:left w:val="none" w:sz="0" w:space="0" w:color="auto"/>
            <w:bottom w:val="none" w:sz="0" w:space="0" w:color="auto"/>
            <w:right w:val="none" w:sz="0" w:space="0" w:color="auto"/>
          </w:divBdr>
        </w:div>
      </w:divsChild>
    </w:div>
    <w:div w:id="1138572157">
      <w:bodyDiv w:val="1"/>
      <w:marLeft w:val="0"/>
      <w:marRight w:val="0"/>
      <w:marTop w:val="0"/>
      <w:marBottom w:val="0"/>
      <w:divBdr>
        <w:top w:val="none" w:sz="0" w:space="0" w:color="auto"/>
        <w:left w:val="none" w:sz="0" w:space="0" w:color="auto"/>
        <w:bottom w:val="none" w:sz="0" w:space="0" w:color="auto"/>
        <w:right w:val="none" w:sz="0" w:space="0" w:color="auto"/>
      </w:divBdr>
      <w:divsChild>
        <w:div w:id="1407459254">
          <w:marLeft w:val="0"/>
          <w:marRight w:val="0"/>
          <w:marTop w:val="150"/>
          <w:marBottom w:val="450"/>
          <w:divBdr>
            <w:top w:val="none" w:sz="0" w:space="0" w:color="auto"/>
            <w:left w:val="none" w:sz="0" w:space="0" w:color="auto"/>
            <w:bottom w:val="none" w:sz="0" w:space="0" w:color="auto"/>
            <w:right w:val="none" w:sz="0" w:space="0" w:color="auto"/>
          </w:divBdr>
        </w:div>
        <w:div w:id="420176872">
          <w:marLeft w:val="0"/>
          <w:marRight w:val="0"/>
          <w:marTop w:val="0"/>
          <w:marBottom w:val="300"/>
          <w:divBdr>
            <w:top w:val="none" w:sz="0" w:space="0" w:color="auto"/>
            <w:left w:val="none" w:sz="0" w:space="0" w:color="auto"/>
            <w:bottom w:val="none" w:sz="0" w:space="0" w:color="auto"/>
            <w:right w:val="none" w:sz="0" w:space="0" w:color="auto"/>
          </w:divBdr>
        </w:div>
        <w:div w:id="1689022337">
          <w:marLeft w:val="0"/>
          <w:marRight w:val="0"/>
          <w:marTop w:val="495"/>
          <w:marBottom w:val="630"/>
          <w:divBdr>
            <w:top w:val="none" w:sz="0" w:space="0" w:color="auto"/>
            <w:left w:val="none" w:sz="0" w:space="0" w:color="auto"/>
            <w:bottom w:val="none" w:sz="0" w:space="0" w:color="auto"/>
            <w:right w:val="none" w:sz="0" w:space="0" w:color="auto"/>
          </w:divBdr>
        </w:div>
        <w:div w:id="1967736892">
          <w:marLeft w:val="0"/>
          <w:marRight w:val="0"/>
          <w:marTop w:val="0"/>
          <w:marBottom w:val="555"/>
          <w:divBdr>
            <w:top w:val="none" w:sz="0" w:space="0" w:color="auto"/>
            <w:left w:val="none" w:sz="0" w:space="0" w:color="auto"/>
            <w:bottom w:val="none" w:sz="0" w:space="0" w:color="auto"/>
            <w:right w:val="none" w:sz="0" w:space="0" w:color="auto"/>
          </w:divBdr>
          <w:divsChild>
            <w:div w:id="136455565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38885994">
      <w:bodyDiv w:val="1"/>
      <w:marLeft w:val="0"/>
      <w:marRight w:val="0"/>
      <w:marTop w:val="0"/>
      <w:marBottom w:val="0"/>
      <w:divBdr>
        <w:top w:val="none" w:sz="0" w:space="0" w:color="auto"/>
        <w:left w:val="none" w:sz="0" w:space="0" w:color="auto"/>
        <w:bottom w:val="none" w:sz="0" w:space="0" w:color="auto"/>
        <w:right w:val="none" w:sz="0" w:space="0" w:color="auto"/>
      </w:divBdr>
      <w:divsChild>
        <w:div w:id="1500580577">
          <w:marLeft w:val="0"/>
          <w:marRight w:val="375"/>
          <w:marTop w:val="0"/>
          <w:marBottom w:val="0"/>
          <w:divBdr>
            <w:top w:val="none" w:sz="0" w:space="0" w:color="auto"/>
            <w:left w:val="none" w:sz="0" w:space="0" w:color="auto"/>
            <w:bottom w:val="none" w:sz="0" w:space="0" w:color="auto"/>
            <w:right w:val="none" w:sz="0" w:space="0" w:color="auto"/>
          </w:divBdr>
        </w:div>
        <w:div w:id="1945845576">
          <w:marLeft w:val="0"/>
          <w:marRight w:val="0"/>
          <w:marTop w:val="0"/>
          <w:marBottom w:val="0"/>
          <w:divBdr>
            <w:top w:val="none" w:sz="0" w:space="0" w:color="auto"/>
            <w:left w:val="none" w:sz="0" w:space="0" w:color="auto"/>
            <w:bottom w:val="none" w:sz="0" w:space="0" w:color="auto"/>
            <w:right w:val="none" w:sz="0" w:space="0" w:color="auto"/>
          </w:divBdr>
        </w:div>
      </w:divsChild>
    </w:div>
    <w:div w:id="1139763161">
      <w:bodyDiv w:val="1"/>
      <w:marLeft w:val="0"/>
      <w:marRight w:val="0"/>
      <w:marTop w:val="0"/>
      <w:marBottom w:val="0"/>
      <w:divBdr>
        <w:top w:val="none" w:sz="0" w:space="0" w:color="auto"/>
        <w:left w:val="none" w:sz="0" w:space="0" w:color="auto"/>
        <w:bottom w:val="none" w:sz="0" w:space="0" w:color="auto"/>
        <w:right w:val="none" w:sz="0" w:space="0" w:color="auto"/>
      </w:divBdr>
      <w:divsChild>
        <w:div w:id="173569500">
          <w:marLeft w:val="0"/>
          <w:marRight w:val="0"/>
          <w:marTop w:val="0"/>
          <w:marBottom w:val="75"/>
          <w:divBdr>
            <w:top w:val="none" w:sz="0" w:space="0" w:color="auto"/>
            <w:left w:val="none" w:sz="0" w:space="0" w:color="auto"/>
            <w:bottom w:val="none" w:sz="0" w:space="0" w:color="auto"/>
            <w:right w:val="none" w:sz="0" w:space="0" w:color="auto"/>
          </w:divBdr>
        </w:div>
        <w:div w:id="4949977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40615313">
      <w:bodyDiv w:val="1"/>
      <w:marLeft w:val="0"/>
      <w:marRight w:val="0"/>
      <w:marTop w:val="0"/>
      <w:marBottom w:val="0"/>
      <w:divBdr>
        <w:top w:val="none" w:sz="0" w:space="0" w:color="auto"/>
        <w:left w:val="none" w:sz="0" w:space="0" w:color="auto"/>
        <w:bottom w:val="none" w:sz="0" w:space="0" w:color="auto"/>
        <w:right w:val="none" w:sz="0" w:space="0" w:color="auto"/>
      </w:divBdr>
      <w:divsChild>
        <w:div w:id="1183856058">
          <w:marLeft w:val="0"/>
          <w:marRight w:val="0"/>
          <w:marTop w:val="0"/>
          <w:marBottom w:val="300"/>
          <w:divBdr>
            <w:top w:val="none" w:sz="0" w:space="0" w:color="auto"/>
            <w:left w:val="none" w:sz="0" w:space="0" w:color="auto"/>
            <w:bottom w:val="none" w:sz="0" w:space="0" w:color="auto"/>
            <w:right w:val="none" w:sz="0" w:space="0" w:color="auto"/>
          </w:divBdr>
        </w:div>
      </w:divsChild>
    </w:div>
    <w:div w:id="1140616056">
      <w:bodyDiv w:val="1"/>
      <w:marLeft w:val="0"/>
      <w:marRight w:val="0"/>
      <w:marTop w:val="0"/>
      <w:marBottom w:val="0"/>
      <w:divBdr>
        <w:top w:val="none" w:sz="0" w:space="0" w:color="auto"/>
        <w:left w:val="none" w:sz="0" w:space="0" w:color="auto"/>
        <w:bottom w:val="none" w:sz="0" w:space="0" w:color="auto"/>
        <w:right w:val="none" w:sz="0" w:space="0" w:color="auto"/>
      </w:divBdr>
      <w:divsChild>
        <w:div w:id="1417484782">
          <w:marLeft w:val="0"/>
          <w:marRight w:val="0"/>
          <w:marTop w:val="0"/>
          <w:marBottom w:val="300"/>
          <w:divBdr>
            <w:top w:val="none" w:sz="0" w:space="0" w:color="auto"/>
            <w:left w:val="none" w:sz="0" w:space="0" w:color="auto"/>
            <w:bottom w:val="none" w:sz="0" w:space="0" w:color="auto"/>
            <w:right w:val="none" w:sz="0" w:space="0" w:color="auto"/>
          </w:divBdr>
        </w:div>
      </w:divsChild>
    </w:div>
    <w:div w:id="1140734218">
      <w:bodyDiv w:val="1"/>
      <w:marLeft w:val="0"/>
      <w:marRight w:val="0"/>
      <w:marTop w:val="0"/>
      <w:marBottom w:val="0"/>
      <w:divBdr>
        <w:top w:val="none" w:sz="0" w:space="0" w:color="auto"/>
        <w:left w:val="none" w:sz="0" w:space="0" w:color="auto"/>
        <w:bottom w:val="none" w:sz="0" w:space="0" w:color="auto"/>
        <w:right w:val="none" w:sz="0" w:space="0" w:color="auto"/>
      </w:divBdr>
      <w:divsChild>
        <w:div w:id="1646203452">
          <w:marLeft w:val="0"/>
          <w:marRight w:val="0"/>
          <w:marTop w:val="0"/>
          <w:marBottom w:val="0"/>
          <w:divBdr>
            <w:top w:val="none" w:sz="0" w:space="0" w:color="auto"/>
            <w:left w:val="none" w:sz="0" w:space="0" w:color="auto"/>
            <w:bottom w:val="none" w:sz="0" w:space="0" w:color="auto"/>
            <w:right w:val="none" w:sz="0" w:space="0" w:color="auto"/>
          </w:divBdr>
        </w:div>
        <w:div w:id="138958139">
          <w:marLeft w:val="0"/>
          <w:marRight w:val="0"/>
          <w:marTop w:val="300"/>
          <w:marBottom w:val="300"/>
          <w:divBdr>
            <w:top w:val="none" w:sz="0" w:space="0" w:color="auto"/>
            <w:left w:val="none" w:sz="0" w:space="0" w:color="auto"/>
            <w:bottom w:val="none" w:sz="0" w:space="0" w:color="auto"/>
            <w:right w:val="none" w:sz="0" w:space="0" w:color="auto"/>
          </w:divBdr>
        </w:div>
        <w:div w:id="1233663570">
          <w:marLeft w:val="0"/>
          <w:marRight w:val="0"/>
          <w:marTop w:val="0"/>
          <w:marBottom w:val="0"/>
          <w:divBdr>
            <w:top w:val="none" w:sz="0" w:space="0" w:color="auto"/>
            <w:left w:val="none" w:sz="0" w:space="0" w:color="auto"/>
            <w:bottom w:val="none" w:sz="0" w:space="0" w:color="auto"/>
            <w:right w:val="none" w:sz="0" w:space="0" w:color="auto"/>
          </w:divBdr>
          <w:divsChild>
            <w:div w:id="1749880191">
              <w:marLeft w:val="0"/>
              <w:marRight w:val="0"/>
              <w:marTop w:val="300"/>
              <w:marBottom w:val="450"/>
              <w:divBdr>
                <w:top w:val="none" w:sz="0" w:space="0" w:color="auto"/>
                <w:left w:val="none" w:sz="0" w:space="0" w:color="auto"/>
                <w:bottom w:val="none" w:sz="0" w:space="0" w:color="auto"/>
                <w:right w:val="none" w:sz="0" w:space="0" w:color="auto"/>
              </w:divBdr>
              <w:divsChild>
                <w:div w:id="1823349684">
                  <w:marLeft w:val="0"/>
                  <w:marRight w:val="0"/>
                  <w:marTop w:val="0"/>
                  <w:marBottom w:val="0"/>
                  <w:divBdr>
                    <w:top w:val="none" w:sz="0" w:space="0" w:color="auto"/>
                    <w:left w:val="none" w:sz="0" w:space="0" w:color="auto"/>
                    <w:bottom w:val="none" w:sz="0" w:space="0" w:color="auto"/>
                    <w:right w:val="none" w:sz="0" w:space="0" w:color="auto"/>
                  </w:divBdr>
                  <w:divsChild>
                    <w:div w:id="1032339180">
                      <w:marLeft w:val="0"/>
                      <w:marRight w:val="0"/>
                      <w:marTop w:val="0"/>
                      <w:marBottom w:val="0"/>
                      <w:divBdr>
                        <w:top w:val="none" w:sz="0" w:space="0" w:color="auto"/>
                        <w:left w:val="none" w:sz="0" w:space="0" w:color="auto"/>
                        <w:bottom w:val="none" w:sz="0" w:space="0" w:color="auto"/>
                        <w:right w:val="none" w:sz="0" w:space="0" w:color="auto"/>
                      </w:divBdr>
                      <w:divsChild>
                        <w:div w:id="1938974655">
                          <w:marLeft w:val="0"/>
                          <w:marRight w:val="0"/>
                          <w:marTop w:val="0"/>
                          <w:marBottom w:val="0"/>
                          <w:divBdr>
                            <w:top w:val="none" w:sz="0" w:space="0" w:color="auto"/>
                            <w:left w:val="none" w:sz="0" w:space="0" w:color="auto"/>
                            <w:bottom w:val="none" w:sz="0" w:space="0" w:color="auto"/>
                            <w:right w:val="none" w:sz="0" w:space="0" w:color="auto"/>
                          </w:divBdr>
                          <w:divsChild>
                            <w:div w:id="1831864390">
                              <w:marLeft w:val="0"/>
                              <w:marRight w:val="0"/>
                              <w:marTop w:val="0"/>
                              <w:marBottom w:val="0"/>
                              <w:divBdr>
                                <w:top w:val="none" w:sz="0" w:space="0" w:color="auto"/>
                                <w:left w:val="none" w:sz="0" w:space="0" w:color="auto"/>
                                <w:bottom w:val="none" w:sz="0" w:space="0" w:color="auto"/>
                                <w:right w:val="none" w:sz="0" w:space="0" w:color="auto"/>
                              </w:divBdr>
                              <w:divsChild>
                                <w:div w:id="147327253">
                                  <w:marLeft w:val="0"/>
                                  <w:marRight w:val="0"/>
                                  <w:marTop w:val="0"/>
                                  <w:marBottom w:val="0"/>
                                  <w:divBdr>
                                    <w:top w:val="none" w:sz="0" w:space="0" w:color="auto"/>
                                    <w:left w:val="none" w:sz="0" w:space="0" w:color="auto"/>
                                    <w:bottom w:val="none" w:sz="0" w:space="0" w:color="auto"/>
                                    <w:right w:val="none" w:sz="0" w:space="0" w:color="auto"/>
                                  </w:divBdr>
                                  <w:divsChild>
                                    <w:div w:id="14785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887427">
          <w:marLeft w:val="0"/>
          <w:marRight w:val="0"/>
          <w:marTop w:val="0"/>
          <w:marBottom w:val="0"/>
          <w:divBdr>
            <w:top w:val="none" w:sz="0" w:space="0" w:color="auto"/>
            <w:left w:val="none" w:sz="0" w:space="0" w:color="auto"/>
            <w:bottom w:val="none" w:sz="0" w:space="0" w:color="auto"/>
            <w:right w:val="none" w:sz="0" w:space="0" w:color="auto"/>
          </w:divBdr>
        </w:div>
      </w:divsChild>
    </w:div>
    <w:div w:id="1141732002">
      <w:bodyDiv w:val="1"/>
      <w:marLeft w:val="0"/>
      <w:marRight w:val="0"/>
      <w:marTop w:val="0"/>
      <w:marBottom w:val="0"/>
      <w:divBdr>
        <w:top w:val="none" w:sz="0" w:space="0" w:color="auto"/>
        <w:left w:val="none" w:sz="0" w:space="0" w:color="auto"/>
        <w:bottom w:val="none" w:sz="0" w:space="0" w:color="auto"/>
        <w:right w:val="none" w:sz="0" w:space="0" w:color="auto"/>
      </w:divBdr>
      <w:divsChild>
        <w:div w:id="588201929">
          <w:marLeft w:val="0"/>
          <w:marRight w:val="150"/>
          <w:marTop w:val="0"/>
          <w:marBottom w:val="75"/>
          <w:divBdr>
            <w:top w:val="none" w:sz="0" w:space="0" w:color="auto"/>
            <w:left w:val="none" w:sz="0" w:space="0" w:color="auto"/>
            <w:bottom w:val="none" w:sz="0" w:space="0" w:color="auto"/>
            <w:right w:val="none" w:sz="0" w:space="0" w:color="auto"/>
          </w:divBdr>
        </w:div>
        <w:div w:id="696589750">
          <w:marLeft w:val="0"/>
          <w:marRight w:val="150"/>
          <w:marTop w:val="150"/>
          <w:marBottom w:val="150"/>
          <w:divBdr>
            <w:top w:val="none" w:sz="0" w:space="0" w:color="auto"/>
            <w:left w:val="none" w:sz="0" w:space="0" w:color="auto"/>
            <w:bottom w:val="none" w:sz="0" w:space="0" w:color="auto"/>
            <w:right w:val="none" w:sz="0" w:space="0" w:color="auto"/>
          </w:divBdr>
        </w:div>
        <w:div w:id="1691563417">
          <w:marLeft w:val="0"/>
          <w:marRight w:val="150"/>
          <w:marTop w:val="0"/>
          <w:marBottom w:val="0"/>
          <w:divBdr>
            <w:top w:val="none" w:sz="0" w:space="0" w:color="auto"/>
            <w:left w:val="none" w:sz="0" w:space="0" w:color="auto"/>
            <w:bottom w:val="none" w:sz="0" w:space="0" w:color="auto"/>
            <w:right w:val="none" w:sz="0" w:space="0" w:color="auto"/>
          </w:divBdr>
        </w:div>
      </w:divsChild>
    </w:div>
    <w:div w:id="1142235816">
      <w:bodyDiv w:val="1"/>
      <w:marLeft w:val="0"/>
      <w:marRight w:val="0"/>
      <w:marTop w:val="0"/>
      <w:marBottom w:val="0"/>
      <w:divBdr>
        <w:top w:val="none" w:sz="0" w:space="0" w:color="auto"/>
        <w:left w:val="none" w:sz="0" w:space="0" w:color="auto"/>
        <w:bottom w:val="none" w:sz="0" w:space="0" w:color="auto"/>
        <w:right w:val="none" w:sz="0" w:space="0" w:color="auto"/>
      </w:divBdr>
      <w:divsChild>
        <w:div w:id="2060401436">
          <w:marLeft w:val="0"/>
          <w:marRight w:val="150"/>
          <w:marTop w:val="0"/>
          <w:marBottom w:val="75"/>
          <w:divBdr>
            <w:top w:val="none" w:sz="0" w:space="0" w:color="auto"/>
            <w:left w:val="none" w:sz="0" w:space="0" w:color="auto"/>
            <w:bottom w:val="none" w:sz="0" w:space="0" w:color="auto"/>
            <w:right w:val="none" w:sz="0" w:space="0" w:color="auto"/>
          </w:divBdr>
        </w:div>
        <w:div w:id="1264069950">
          <w:marLeft w:val="0"/>
          <w:marRight w:val="150"/>
          <w:marTop w:val="150"/>
          <w:marBottom w:val="150"/>
          <w:divBdr>
            <w:top w:val="none" w:sz="0" w:space="0" w:color="auto"/>
            <w:left w:val="none" w:sz="0" w:space="0" w:color="auto"/>
            <w:bottom w:val="none" w:sz="0" w:space="0" w:color="auto"/>
            <w:right w:val="none" w:sz="0" w:space="0" w:color="auto"/>
          </w:divBdr>
        </w:div>
        <w:div w:id="696079331">
          <w:marLeft w:val="0"/>
          <w:marRight w:val="150"/>
          <w:marTop w:val="0"/>
          <w:marBottom w:val="0"/>
          <w:divBdr>
            <w:top w:val="none" w:sz="0" w:space="0" w:color="auto"/>
            <w:left w:val="none" w:sz="0" w:space="0" w:color="auto"/>
            <w:bottom w:val="none" w:sz="0" w:space="0" w:color="auto"/>
            <w:right w:val="none" w:sz="0" w:space="0" w:color="auto"/>
          </w:divBdr>
        </w:div>
      </w:divsChild>
    </w:div>
    <w:div w:id="1142384171">
      <w:bodyDiv w:val="1"/>
      <w:marLeft w:val="0"/>
      <w:marRight w:val="0"/>
      <w:marTop w:val="0"/>
      <w:marBottom w:val="0"/>
      <w:divBdr>
        <w:top w:val="none" w:sz="0" w:space="0" w:color="auto"/>
        <w:left w:val="none" w:sz="0" w:space="0" w:color="auto"/>
        <w:bottom w:val="none" w:sz="0" w:space="0" w:color="auto"/>
        <w:right w:val="none" w:sz="0" w:space="0" w:color="auto"/>
      </w:divBdr>
      <w:divsChild>
        <w:div w:id="1484614809">
          <w:marLeft w:val="0"/>
          <w:marRight w:val="0"/>
          <w:marTop w:val="0"/>
          <w:marBottom w:val="300"/>
          <w:divBdr>
            <w:top w:val="none" w:sz="0" w:space="0" w:color="auto"/>
            <w:left w:val="none" w:sz="0" w:space="0" w:color="auto"/>
            <w:bottom w:val="none" w:sz="0" w:space="0" w:color="auto"/>
            <w:right w:val="none" w:sz="0" w:space="0" w:color="auto"/>
          </w:divBdr>
        </w:div>
      </w:divsChild>
    </w:div>
    <w:div w:id="1142849303">
      <w:bodyDiv w:val="1"/>
      <w:marLeft w:val="0"/>
      <w:marRight w:val="0"/>
      <w:marTop w:val="0"/>
      <w:marBottom w:val="0"/>
      <w:divBdr>
        <w:top w:val="none" w:sz="0" w:space="0" w:color="auto"/>
        <w:left w:val="none" w:sz="0" w:space="0" w:color="auto"/>
        <w:bottom w:val="none" w:sz="0" w:space="0" w:color="auto"/>
        <w:right w:val="none" w:sz="0" w:space="0" w:color="auto"/>
      </w:divBdr>
      <w:divsChild>
        <w:div w:id="1122384500">
          <w:marLeft w:val="0"/>
          <w:marRight w:val="150"/>
          <w:marTop w:val="0"/>
          <w:marBottom w:val="75"/>
          <w:divBdr>
            <w:top w:val="none" w:sz="0" w:space="0" w:color="auto"/>
            <w:left w:val="none" w:sz="0" w:space="0" w:color="auto"/>
            <w:bottom w:val="none" w:sz="0" w:space="0" w:color="auto"/>
            <w:right w:val="none" w:sz="0" w:space="0" w:color="auto"/>
          </w:divBdr>
        </w:div>
        <w:div w:id="454568915">
          <w:marLeft w:val="0"/>
          <w:marRight w:val="150"/>
          <w:marTop w:val="150"/>
          <w:marBottom w:val="150"/>
          <w:divBdr>
            <w:top w:val="none" w:sz="0" w:space="0" w:color="auto"/>
            <w:left w:val="none" w:sz="0" w:space="0" w:color="auto"/>
            <w:bottom w:val="none" w:sz="0" w:space="0" w:color="auto"/>
            <w:right w:val="none" w:sz="0" w:space="0" w:color="auto"/>
          </w:divBdr>
        </w:div>
        <w:div w:id="1670257014">
          <w:marLeft w:val="0"/>
          <w:marRight w:val="150"/>
          <w:marTop w:val="0"/>
          <w:marBottom w:val="0"/>
          <w:divBdr>
            <w:top w:val="none" w:sz="0" w:space="0" w:color="auto"/>
            <w:left w:val="none" w:sz="0" w:space="0" w:color="auto"/>
            <w:bottom w:val="none" w:sz="0" w:space="0" w:color="auto"/>
            <w:right w:val="none" w:sz="0" w:space="0" w:color="auto"/>
          </w:divBdr>
        </w:div>
      </w:divsChild>
    </w:div>
    <w:div w:id="1143278574">
      <w:bodyDiv w:val="1"/>
      <w:marLeft w:val="0"/>
      <w:marRight w:val="0"/>
      <w:marTop w:val="0"/>
      <w:marBottom w:val="0"/>
      <w:divBdr>
        <w:top w:val="none" w:sz="0" w:space="0" w:color="auto"/>
        <w:left w:val="none" w:sz="0" w:space="0" w:color="auto"/>
        <w:bottom w:val="none" w:sz="0" w:space="0" w:color="auto"/>
        <w:right w:val="none" w:sz="0" w:space="0" w:color="auto"/>
      </w:divBdr>
      <w:divsChild>
        <w:div w:id="1994481192">
          <w:marLeft w:val="0"/>
          <w:marRight w:val="0"/>
          <w:marTop w:val="0"/>
          <w:marBottom w:val="0"/>
          <w:divBdr>
            <w:top w:val="none" w:sz="0" w:space="0" w:color="auto"/>
            <w:left w:val="none" w:sz="0" w:space="0" w:color="auto"/>
            <w:bottom w:val="none" w:sz="0" w:space="0" w:color="auto"/>
            <w:right w:val="none" w:sz="0" w:space="0" w:color="auto"/>
          </w:divBdr>
        </w:div>
        <w:div w:id="896475627">
          <w:marLeft w:val="0"/>
          <w:marRight w:val="0"/>
          <w:marTop w:val="0"/>
          <w:marBottom w:val="0"/>
          <w:divBdr>
            <w:top w:val="none" w:sz="0" w:space="0" w:color="auto"/>
            <w:left w:val="none" w:sz="0" w:space="0" w:color="auto"/>
            <w:bottom w:val="none" w:sz="0" w:space="0" w:color="auto"/>
            <w:right w:val="none" w:sz="0" w:space="0" w:color="auto"/>
          </w:divBdr>
          <w:divsChild>
            <w:div w:id="1071778986">
              <w:marLeft w:val="0"/>
              <w:marRight w:val="0"/>
              <w:marTop w:val="300"/>
              <w:marBottom w:val="300"/>
              <w:divBdr>
                <w:top w:val="none" w:sz="0" w:space="0" w:color="auto"/>
                <w:left w:val="none" w:sz="0" w:space="0" w:color="auto"/>
                <w:bottom w:val="none" w:sz="0" w:space="0" w:color="auto"/>
                <w:right w:val="none" w:sz="0" w:space="0" w:color="auto"/>
              </w:divBdr>
            </w:div>
            <w:div w:id="1005547857">
              <w:marLeft w:val="0"/>
              <w:marRight w:val="0"/>
              <w:marTop w:val="0"/>
              <w:marBottom w:val="0"/>
              <w:divBdr>
                <w:top w:val="none" w:sz="0" w:space="0" w:color="auto"/>
                <w:left w:val="none" w:sz="0" w:space="0" w:color="auto"/>
                <w:bottom w:val="none" w:sz="0" w:space="0" w:color="auto"/>
                <w:right w:val="none" w:sz="0" w:space="0" w:color="auto"/>
              </w:divBdr>
              <w:divsChild>
                <w:div w:id="1046873897">
                  <w:marLeft w:val="0"/>
                  <w:marRight w:val="0"/>
                  <w:marTop w:val="300"/>
                  <w:marBottom w:val="450"/>
                  <w:divBdr>
                    <w:top w:val="none" w:sz="0" w:space="0" w:color="auto"/>
                    <w:left w:val="none" w:sz="0" w:space="0" w:color="auto"/>
                    <w:bottom w:val="none" w:sz="0" w:space="0" w:color="auto"/>
                    <w:right w:val="none" w:sz="0" w:space="0" w:color="auto"/>
                  </w:divBdr>
                  <w:divsChild>
                    <w:div w:id="1377780492">
                      <w:marLeft w:val="0"/>
                      <w:marRight w:val="0"/>
                      <w:marTop w:val="0"/>
                      <w:marBottom w:val="0"/>
                      <w:divBdr>
                        <w:top w:val="none" w:sz="0" w:space="0" w:color="auto"/>
                        <w:left w:val="none" w:sz="0" w:space="0" w:color="auto"/>
                        <w:bottom w:val="none" w:sz="0" w:space="0" w:color="auto"/>
                        <w:right w:val="none" w:sz="0" w:space="0" w:color="auto"/>
                      </w:divBdr>
                      <w:divsChild>
                        <w:div w:id="316808506">
                          <w:marLeft w:val="0"/>
                          <w:marRight w:val="0"/>
                          <w:marTop w:val="0"/>
                          <w:marBottom w:val="0"/>
                          <w:divBdr>
                            <w:top w:val="none" w:sz="0" w:space="0" w:color="auto"/>
                            <w:left w:val="none" w:sz="0" w:space="0" w:color="auto"/>
                            <w:bottom w:val="none" w:sz="0" w:space="0" w:color="auto"/>
                            <w:right w:val="none" w:sz="0" w:space="0" w:color="auto"/>
                          </w:divBdr>
                          <w:divsChild>
                            <w:div w:id="1439325024">
                              <w:marLeft w:val="0"/>
                              <w:marRight w:val="0"/>
                              <w:marTop w:val="0"/>
                              <w:marBottom w:val="0"/>
                              <w:divBdr>
                                <w:top w:val="none" w:sz="0" w:space="0" w:color="auto"/>
                                <w:left w:val="none" w:sz="0" w:space="0" w:color="auto"/>
                                <w:bottom w:val="none" w:sz="0" w:space="0" w:color="auto"/>
                                <w:right w:val="none" w:sz="0" w:space="0" w:color="auto"/>
                              </w:divBdr>
                              <w:divsChild>
                                <w:div w:id="191096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001206">
              <w:blockQuote w:val="1"/>
              <w:marLeft w:val="0"/>
              <w:marRight w:val="0"/>
              <w:marTop w:val="465"/>
              <w:marBottom w:val="525"/>
              <w:divBdr>
                <w:top w:val="none" w:sz="0" w:space="0" w:color="auto"/>
                <w:left w:val="none" w:sz="0" w:space="0" w:color="auto"/>
                <w:bottom w:val="none" w:sz="0" w:space="0" w:color="auto"/>
                <w:right w:val="none" w:sz="0" w:space="0" w:color="auto"/>
              </w:divBdr>
            </w:div>
            <w:div w:id="17276092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43886750">
      <w:bodyDiv w:val="1"/>
      <w:marLeft w:val="0"/>
      <w:marRight w:val="0"/>
      <w:marTop w:val="0"/>
      <w:marBottom w:val="0"/>
      <w:divBdr>
        <w:top w:val="none" w:sz="0" w:space="0" w:color="auto"/>
        <w:left w:val="none" w:sz="0" w:space="0" w:color="auto"/>
        <w:bottom w:val="none" w:sz="0" w:space="0" w:color="auto"/>
        <w:right w:val="none" w:sz="0" w:space="0" w:color="auto"/>
      </w:divBdr>
      <w:divsChild>
        <w:div w:id="681512450">
          <w:marLeft w:val="0"/>
          <w:marRight w:val="0"/>
          <w:marTop w:val="0"/>
          <w:marBottom w:val="150"/>
          <w:divBdr>
            <w:top w:val="none" w:sz="0" w:space="0" w:color="auto"/>
            <w:left w:val="none" w:sz="0" w:space="0" w:color="auto"/>
            <w:bottom w:val="none" w:sz="0" w:space="0" w:color="auto"/>
            <w:right w:val="none" w:sz="0" w:space="0" w:color="auto"/>
          </w:divBdr>
          <w:divsChild>
            <w:div w:id="972710629">
              <w:marLeft w:val="0"/>
              <w:marRight w:val="0"/>
              <w:marTop w:val="0"/>
              <w:marBottom w:val="0"/>
              <w:divBdr>
                <w:top w:val="none" w:sz="0" w:space="0" w:color="auto"/>
                <w:left w:val="none" w:sz="0" w:space="0" w:color="auto"/>
                <w:bottom w:val="none" w:sz="0" w:space="0" w:color="auto"/>
                <w:right w:val="none" w:sz="0" w:space="0" w:color="auto"/>
              </w:divBdr>
              <w:divsChild>
                <w:div w:id="1898934337">
                  <w:marLeft w:val="0"/>
                  <w:marRight w:val="150"/>
                  <w:marTop w:val="0"/>
                  <w:marBottom w:val="0"/>
                  <w:divBdr>
                    <w:top w:val="none" w:sz="0" w:space="0" w:color="auto"/>
                    <w:left w:val="none" w:sz="0" w:space="0" w:color="auto"/>
                    <w:bottom w:val="none" w:sz="0" w:space="0" w:color="auto"/>
                    <w:right w:val="none" w:sz="0" w:space="0" w:color="auto"/>
                  </w:divBdr>
                </w:div>
                <w:div w:id="633022518">
                  <w:marLeft w:val="0"/>
                  <w:marRight w:val="150"/>
                  <w:marTop w:val="0"/>
                  <w:marBottom w:val="0"/>
                  <w:divBdr>
                    <w:top w:val="none" w:sz="0" w:space="0" w:color="auto"/>
                    <w:left w:val="none" w:sz="0" w:space="0" w:color="auto"/>
                    <w:bottom w:val="none" w:sz="0" w:space="0" w:color="auto"/>
                    <w:right w:val="none" w:sz="0" w:space="0" w:color="auto"/>
                  </w:divBdr>
                </w:div>
              </w:divsChild>
            </w:div>
            <w:div w:id="60760164">
              <w:marLeft w:val="0"/>
              <w:marRight w:val="0"/>
              <w:marTop w:val="0"/>
              <w:marBottom w:val="0"/>
              <w:divBdr>
                <w:top w:val="none" w:sz="0" w:space="0" w:color="auto"/>
                <w:left w:val="none" w:sz="0" w:space="0" w:color="auto"/>
                <w:bottom w:val="none" w:sz="0" w:space="0" w:color="auto"/>
                <w:right w:val="none" w:sz="0" w:space="0" w:color="auto"/>
              </w:divBdr>
              <w:divsChild>
                <w:div w:id="1768648995">
                  <w:marLeft w:val="0"/>
                  <w:marRight w:val="0"/>
                  <w:marTop w:val="0"/>
                  <w:marBottom w:val="0"/>
                  <w:divBdr>
                    <w:top w:val="none" w:sz="0" w:space="0" w:color="auto"/>
                    <w:left w:val="none" w:sz="0" w:space="0" w:color="auto"/>
                    <w:bottom w:val="none" w:sz="0" w:space="0" w:color="auto"/>
                    <w:right w:val="none" w:sz="0" w:space="0" w:color="auto"/>
                  </w:divBdr>
                  <w:divsChild>
                    <w:div w:id="658535764">
                      <w:marLeft w:val="0"/>
                      <w:marRight w:val="0"/>
                      <w:marTop w:val="0"/>
                      <w:marBottom w:val="0"/>
                      <w:divBdr>
                        <w:top w:val="none" w:sz="0" w:space="0" w:color="auto"/>
                        <w:left w:val="none" w:sz="0" w:space="0" w:color="auto"/>
                        <w:bottom w:val="none" w:sz="0" w:space="0" w:color="auto"/>
                        <w:right w:val="none" w:sz="0" w:space="0" w:color="auto"/>
                      </w:divBdr>
                      <w:divsChild>
                        <w:div w:id="412505862">
                          <w:marLeft w:val="0"/>
                          <w:marRight w:val="0"/>
                          <w:marTop w:val="0"/>
                          <w:marBottom w:val="0"/>
                          <w:divBdr>
                            <w:top w:val="none" w:sz="0" w:space="0" w:color="auto"/>
                            <w:left w:val="none" w:sz="0" w:space="0" w:color="auto"/>
                            <w:bottom w:val="none" w:sz="0" w:space="0" w:color="auto"/>
                            <w:right w:val="none" w:sz="0" w:space="0" w:color="auto"/>
                          </w:divBdr>
                        </w:div>
                      </w:divsChild>
                    </w:div>
                    <w:div w:id="1249925415">
                      <w:marLeft w:val="0"/>
                      <w:marRight w:val="135"/>
                      <w:marTop w:val="0"/>
                      <w:marBottom w:val="0"/>
                      <w:divBdr>
                        <w:top w:val="none" w:sz="0" w:space="0" w:color="auto"/>
                        <w:left w:val="none" w:sz="0" w:space="0" w:color="auto"/>
                        <w:bottom w:val="none" w:sz="0" w:space="0" w:color="auto"/>
                        <w:right w:val="none" w:sz="0" w:space="0" w:color="auto"/>
                      </w:divBdr>
                    </w:div>
                    <w:div w:id="1380782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859902">
          <w:marLeft w:val="0"/>
          <w:marRight w:val="0"/>
          <w:marTop w:val="0"/>
          <w:marBottom w:val="0"/>
          <w:divBdr>
            <w:top w:val="none" w:sz="0" w:space="0" w:color="auto"/>
            <w:left w:val="none" w:sz="0" w:space="0" w:color="auto"/>
            <w:bottom w:val="none" w:sz="0" w:space="0" w:color="auto"/>
            <w:right w:val="none" w:sz="0" w:space="0" w:color="auto"/>
          </w:divBdr>
          <w:divsChild>
            <w:div w:id="1440445985">
              <w:marLeft w:val="0"/>
              <w:marRight w:val="0"/>
              <w:marTop w:val="0"/>
              <w:marBottom w:val="0"/>
              <w:divBdr>
                <w:top w:val="none" w:sz="0" w:space="0" w:color="auto"/>
                <w:left w:val="none" w:sz="0" w:space="0" w:color="auto"/>
                <w:bottom w:val="none" w:sz="0" w:space="0" w:color="auto"/>
                <w:right w:val="none" w:sz="0" w:space="0" w:color="auto"/>
              </w:divBdr>
              <w:divsChild>
                <w:div w:id="2113086422">
                  <w:marLeft w:val="0"/>
                  <w:marRight w:val="0"/>
                  <w:marTop w:val="0"/>
                  <w:marBottom w:val="0"/>
                  <w:divBdr>
                    <w:top w:val="none" w:sz="0" w:space="0" w:color="auto"/>
                    <w:left w:val="none" w:sz="0" w:space="0" w:color="auto"/>
                    <w:bottom w:val="none" w:sz="0" w:space="0" w:color="auto"/>
                    <w:right w:val="none" w:sz="0" w:space="0" w:color="auto"/>
                  </w:divBdr>
                </w:div>
              </w:divsChild>
            </w:div>
            <w:div w:id="678770872">
              <w:marLeft w:val="0"/>
              <w:marRight w:val="0"/>
              <w:marTop w:val="225"/>
              <w:marBottom w:val="0"/>
              <w:divBdr>
                <w:top w:val="none" w:sz="0" w:space="0" w:color="auto"/>
                <w:left w:val="none" w:sz="0" w:space="0" w:color="auto"/>
                <w:bottom w:val="none" w:sz="0" w:space="0" w:color="auto"/>
                <w:right w:val="none" w:sz="0" w:space="0" w:color="auto"/>
              </w:divBdr>
              <w:divsChild>
                <w:div w:id="1886598806">
                  <w:marLeft w:val="0"/>
                  <w:marRight w:val="0"/>
                  <w:marTop w:val="0"/>
                  <w:marBottom w:val="0"/>
                  <w:divBdr>
                    <w:top w:val="none" w:sz="0" w:space="0" w:color="auto"/>
                    <w:left w:val="none" w:sz="0" w:space="0" w:color="auto"/>
                    <w:bottom w:val="none" w:sz="0" w:space="0" w:color="auto"/>
                    <w:right w:val="none" w:sz="0" w:space="0" w:color="auto"/>
                  </w:divBdr>
                </w:div>
              </w:divsChild>
            </w:div>
            <w:div w:id="704990490">
              <w:marLeft w:val="0"/>
              <w:marRight w:val="0"/>
              <w:marTop w:val="375"/>
              <w:marBottom w:val="0"/>
              <w:divBdr>
                <w:top w:val="none" w:sz="0" w:space="0" w:color="auto"/>
                <w:left w:val="none" w:sz="0" w:space="0" w:color="auto"/>
                <w:bottom w:val="none" w:sz="0" w:space="0" w:color="auto"/>
                <w:right w:val="none" w:sz="0" w:space="0" w:color="auto"/>
              </w:divBdr>
              <w:divsChild>
                <w:div w:id="29960836">
                  <w:marLeft w:val="0"/>
                  <w:marRight w:val="0"/>
                  <w:marTop w:val="0"/>
                  <w:marBottom w:val="0"/>
                  <w:divBdr>
                    <w:top w:val="none" w:sz="0" w:space="0" w:color="auto"/>
                    <w:left w:val="none" w:sz="0" w:space="0" w:color="auto"/>
                    <w:bottom w:val="none" w:sz="0" w:space="0" w:color="auto"/>
                    <w:right w:val="none" w:sz="0" w:space="0" w:color="auto"/>
                  </w:divBdr>
                  <w:divsChild>
                    <w:div w:id="1924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54178">
              <w:marLeft w:val="0"/>
              <w:marRight w:val="0"/>
              <w:marTop w:val="375"/>
              <w:marBottom w:val="0"/>
              <w:divBdr>
                <w:top w:val="none" w:sz="0" w:space="0" w:color="auto"/>
                <w:left w:val="none" w:sz="0" w:space="0" w:color="auto"/>
                <w:bottom w:val="none" w:sz="0" w:space="0" w:color="auto"/>
                <w:right w:val="none" w:sz="0" w:space="0" w:color="auto"/>
              </w:divBdr>
              <w:divsChild>
                <w:div w:id="11911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59851">
      <w:bodyDiv w:val="1"/>
      <w:marLeft w:val="0"/>
      <w:marRight w:val="0"/>
      <w:marTop w:val="0"/>
      <w:marBottom w:val="0"/>
      <w:divBdr>
        <w:top w:val="none" w:sz="0" w:space="0" w:color="auto"/>
        <w:left w:val="none" w:sz="0" w:space="0" w:color="auto"/>
        <w:bottom w:val="none" w:sz="0" w:space="0" w:color="auto"/>
        <w:right w:val="none" w:sz="0" w:space="0" w:color="auto"/>
      </w:divBdr>
      <w:divsChild>
        <w:div w:id="1438140464">
          <w:marLeft w:val="0"/>
          <w:marRight w:val="150"/>
          <w:marTop w:val="0"/>
          <w:marBottom w:val="75"/>
          <w:divBdr>
            <w:top w:val="none" w:sz="0" w:space="0" w:color="auto"/>
            <w:left w:val="none" w:sz="0" w:space="0" w:color="auto"/>
            <w:bottom w:val="none" w:sz="0" w:space="0" w:color="auto"/>
            <w:right w:val="none" w:sz="0" w:space="0" w:color="auto"/>
          </w:divBdr>
        </w:div>
        <w:div w:id="112097505">
          <w:marLeft w:val="0"/>
          <w:marRight w:val="150"/>
          <w:marTop w:val="150"/>
          <w:marBottom w:val="150"/>
          <w:divBdr>
            <w:top w:val="none" w:sz="0" w:space="0" w:color="auto"/>
            <w:left w:val="none" w:sz="0" w:space="0" w:color="auto"/>
            <w:bottom w:val="none" w:sz="0" w:space="0" w:color="auto"/>
            <w:right w:val="none" w:sz="0" w:space="0" w:color="auto"/>
          </w:divBdr>
        </w:div>
        <w:div w:id="39985856">
          <w:marLeft w:val="0"/>
          <w:marRight w:val="150"/>
          <w:marTop w:val="0"/>
          <w:marBottom w:val="0"/>
          <w:divBdr>
            <w:top w:val="none" w:sz="0" w:space="0" w:color="auto"/>
            <w:left w:val="none" w:sz="0" w:space="0" w:color="auto"/>
            <w:bottom w:val="none" w:sz="0" w:space="0" w:color="auto"/>
            <w:right w:val="none" w:sz="0" w:space="0" w:color="auto"/>
          </w:divBdr>
        </w:div>
      </w:divsChild>
    </w:div>
    <w:div w:id="1145665798">
      <w:bodyDiv w:val="1"/>
      <w:marLeft w:val="0"/>
      <w:marRight w:val="0"/>
      <w:marTop w:val="0"/>
      <w:marBottom w:val="0"/>
      <w:divBdr>
        <w:top w:val="none" w:sz="0" w:space="0" w:color="auto"/>
        <w:left w:val="none" w:sz="0" w:space="0" w:color="auto"/>
        <w:bottom w:val="none" w:sz="0" w:space="0" w:color="auto"/>
        <w:right w:val="none" w:sz="0" w:space="0" w:color="auto"/>
      </w:divBdr>
      <w:divsChild>
        <w:div w:id="957570920">
          <w:marLeft w:val="0"/>
          <w:marRight w:val="0"/>
          <w:marTop w:val="0"/>
          <w:marBottom w:val="375"/>
          <w:divBdr>
            <w:top w:val="none" w:sz="0" w:space="0" w:color="auto"/>
            <w:left w:val="none" w:sz="0" w:space="0" w:color="auto"/>
            <w:bottom w:val="none" w:sz="0" w:space="0" w:color="auto"/>
            <w:right w:val="none" w:sz="0" w:space="0" w:color="auto"/>
          </w:divBdr>
          <w:divsChild>
            <w:div w:id="2984588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5702036">
      <w:bodyDiv w:val="1"/>
      <w:marLeft w:val="0"/>
      <w:marRight w:val="0"/>
      <w:marTop w:val="0"/>
      <w:marBottom w:val="0"/>
      <w:divBdr>
        <w:top w:val="none" w:sz="0" w:space="0" w:color="auto"/>
        <w:left w:val="none" w:sz="0" w:space="0" w:color="auto"/>
        <w:bottom w:val="none" w:sz="0" w:space="0" w:color="auto"/>
        <w:right w:val="none" w:sz="0" w:space="0" w:color="auto"/>
      </w:divBdr>
      <w:divsChild>
        <w:div w:id="392511238">
          <w:marLeft w:val="0"/>
          <w:marRight w:val="0"/>
          <w:marTop w:val="150"/>
          <w:marBottom w:val="450"/>
          <w:divBdr>
            <w:top w:val="none" w:sz="0" w:space="0" w:color="auto"/>
            <w:left w:val="none" w:sz="0" w:space="0" w:color="auto"/>
            <w:bottom w:val="none" w:sz="0" w:space="0" w:color="auto"/>
            <w:right w:val="none" w:sz="0" w:space="0" w:color="auto"/>
          </w:divBdr>
        </w:div>
        <w:div w:id="1961525084">
          <w:marLeft w:val="0"/>
          <w:marRight w:val="0"/>
          <w:marTop w:val="0"/>
          <w:marBottom w:val="300"/>
          <w:divBdr>
            <w:top w:val="none" w:sz="0" w:space="0" w:color="auto"/>
            <w:left w:val="none" w:sz="0" w:space="0" w:color="auto"/>
            <w:bottom w:val="none" w:sz="0" w:space="0" w:color="auto"/>
            <w:right w:val="none" w:sz="0" w:space="0" w:color="auto"/>
          </w:divBdr>
        </w:div>
        <w:div w:id="47847244">
          <w:marLeft w:val="0"/>
          <w:marRight w:val="0"/>
          <w:marTop w:val="495"/>
          <w:marBottom w:val="630"/>
          <w:divBdr>
            <w:top w:val="none" w:sz="0" w:space="0" w:color="auto"/>
            <w:left w:val="none" w:sz="0" w:space="0" w:color="auto"/>
            <w:bottom w:val="none" w:sz="0" w:space="0" w:color="auto"/>
            <w:right w:val="none" w:sz="0" w:space="0" w:color="auto"/>
          </w:divBdr>
        </w:div>
      </w:divsChild>
    </w:div>
    <w:div w:id="1145929166">
      <w:bodyDiv w:val="1"/>
      <w:marLeft w:val="0"/>
      <w:marRight w:val="0"/>
      <w:marTop w:val="0"/>
      <w:marBottom w:val="0"/>
      <w:divBdr>
        <w:top w:val="none" w:sz="0" w:space="0" w:color="auto"/>
        <w:left w:val="none" w:sz="0" w:space="0" w:color="auto"/>
        <w:bottom w:val="none" w:sz="0" w:space="0" w:color="auto"/>
        <w:right w:val="none" w:sz="0" w:space="0" w:color="auto"/>
      </w:divBdr>
      <w:divsChild>
        <w:div w:id="976030062">
          <w:marLeft w:val="0"/>
          <w:marRight w:val="150"/>
          <w:marTop w:val="0"/>
          <w:marBottom w:val="75"/>
          <w:divBdr>
            <w:top w:val="none" w:sz="0" w:space="0" w:color="auto"/>
            <w:left w:val="none" w:sz="0" w:space="0" w:color="auto"/>
            <w:bottom w:val="none" w:sz="0" w:space="0" w:color="auto"/>
            <w:right w:val="none" w:sz="0" w:space="0" w:color="auto"/>
          </w:divBdr>
        </w:div>
        <w:div w:id="1351561623">
          <w:marLeft w:val="0"/>
          <w:marRight w:val="150"/>
          <w:marTop w:val="150"/>
          <w:marBottom w:val="150"/>
          <w:divBdr>
            <w:top w:val="none" w:sz="0" w:space="0" w:color="auto"/>
            <w:left w:val="none" w:sz="0" w:space="0" w:color="auto"/>
            <w:bottom w:val="none" w:sz="0" w:space="0" w:color="auto"/>
            <w:right w:val="none" w:sz="0" w:space="0" w:color="auto"/>
          </w:divBdr>
        </w:div>
        <w:div w:id="2135829976">
          <w:marLeft w:val="0"/>
          <w:marRight w:val="150"/>
          <w:marTop w:val="0"/>
          <w:marBottom w:val="0"/>
          <w:divBdr>
            <w:top w:val="none" w:sz="0" w:space="0" w:color="auto"/>
            <w:left w:val="none" w:sz="0" w:space="0" w:color="auto"/>
            <w:bottom w:val="none" w:sz="0" w:space="0" w:color="auto"/>
            <w:right w:val="none" w:sz="0" w:space="0" w:color="auto"/>
          </w:divBdr>
        </w:div>
      </w:divsChild>
    </w:div>
    <w:div w:id="1145973967">
      <w:bodyDiv w:val="1"/>
      <w:marLeft w:val="0"/>
      <w:marRight w:val="0"/>
      <w:marTop w:val="0"/>
      <w:marBottom w:val="0"/>
      <w:divBdr>
        <w:top w:val="none" w:sz="0" w:space="0" w:color="auto"/>
        <w:left w:val="none" w:sz="0" w:space="0" w:color="auto"/>
        <w:bottom w:val="none" w:sz="0" w:space="0" w:color="auto"/>
        <w:right w:val="none" w:sz="0" w:space="0" w:color="auto"/>
      </w:divBdr>
      <w:divsChild>
        <w:div w:id="1709718030">
          <w:marLeft w:val="0"/>
          <w:marRight w:val="0"/>
          <w:marTop w:val="150"/>
          <w:marBottom w:val="450"/>
          <w:divBdr>
            <w:top w:val="none" w:sz="0" w:space="0" w:color="auto"/>
            <w:left w:val="none" w:sz="0" w:space="0" w:color="auto"/>
            <w:bottom w:val="none" w:sz="0" w:space="0" w:color="auto"/>
            <w:right w:val="none" w:sz="0" w:space="0" w:color="auto"/>
          </w:divBdr>
        </w:div>
        <w:div w:id="1036387194">
          <w:marLeft w:val="0"/>
          <w:marRight w:val="0"/>
          <w:marTop w:val="0"/>
          <w:marBottom w:val="300"/>
          <w:divBdr>
            <w:top w:val="none" w:sz="0" w:space="0" w:color="auto"/>
            <w:left w:val="none" w:sz="0" w:space="0" w:color="auto"/>
            <w:bottom w:val="none" w:sz="0" w:space="0" w:color="auto"/>
            <w:right w:val="none" w:sz="0" w:space="0" w:color="auto"/>
          </w:divBdr>
        </w:div>
        <w:div w:id="1468474719">
          <w:marLeft w:val="0"/>
          <w:marRight w:val="0"/>
          <w:marTop w:val="495"/>
          <w:marBottom w:val="630"/>
          <w:divBdr>
            <w:top w:val="none" w:sz="0" w:space="0" w:color="auto"/>
            <w:left w:val="none" w:sz="0" w:space="0" w:color="auto"/>
            <w:bottom w:val="none" w:sz="0" w:space="0" w:color="auto"/>
            <w:right w:val="none" w:sz="0" w:space="0" w:color="auto"/>
          </w:divBdr>
        </w:div>
      </w:divsChild>
    </w:div>
    <w:div w:id="1146125759">
      <w:bodyDiv w:val="1"/>
      <w:marLeft w:val="0"/>
      <w:marRight w:val="0"/>
      <w:marTop w:val="0"/>
      <w:marBottom w:val="0"/>
      <w:divBdr>
        <w:top w:val="none" w:sz="0" w:space="0" w:color="auto"/>
        <w:left w:val="none" w:sz="0" w:space="0" w:color="auto"/>
        <w:bottom w:val="none" w:sz="0" w:space="0" w:color="auto"/>
        <w:right w:val="none" w:sz="0" w:space="0" w:color="auto"/>
      </w:divBdr>
      <w:divsChild>
        <w:div w:id="1357736292">
          <w:marLeft w:val="0"/>
          <w:marRight w:val="0"/>
          <w:marTop w:val="0"/>
          <w:marBottom w:val="150"/>
          <w:divBdr>
            <w:top w:val="none" w:sz="0" w:space="0" w:color="auto"/>
            <w:left w:val="none" w:sz="0" w:space="0" w:color="auto"/>
            <w:bottom w:val="none" w:sz="0" w:space="0" w:color="auto"/>
            <w:right w:val="none" w:sz="0" w:space="0" w:color="auto"/>
          </w:divBdr>
          <w:divsChild>
            <w:div w:id="524368899">
              <w:marLeft w:val="0"/>
              <w:marRight w:val="0"/>
              <w:marTop w:val="0"/>
              <w:marBottom w:val="0"/>
              <w:divBdr>
                <w:top w:val="none" w:sz="0" w:space="0" w:color="auto"/>
                <w:left w:val="none" w:sz="0" w:space="0" w:color="auto"/>
                <w:bottom w:val="none" w:sz="0" w:space="0" w:color="auto"/>
                <w:right w:val="none" w:sz="0" w:space="0" w:color="auto"/>
              </w:divBdr>
              <w:divsChild>
                <w:div w:id="1955210823">
                  <w:marLeft w:val="0"/>
                  <w:marRight w:val="150"/>
                  <w:marTop w:val="0"/>
                  <w:marBottom w:val="0"/>
                  <w:divBdr>
                    <w:top w:val="none" w:sz="0" w:space="0" w:color="auto"/>
                    <w:left w:val="none" w:sz="0" w:space="0" w:color="auto"/>
                    <w:bottom w:val="none" w:sz="0" w:space="0" w:color="auto"/>
                    <w:right w:val="none" w:sz="0" w:space="0" w:color="auto"/>
                  </w:divBdr>
                </w:div>
                <w:div w:id="2096127674">
                  <w:marLeft w:val="0"/>
                  <w:marRight w:val="150"/>
                  <w:marTop w:val="0"/>
                  <w:marBottom w:val="0"/>
                  <w:divBdr>
                    <w:top w:val="none" w:sz="0" w:space="0" w:color="auto"/>
                    <w:left w:val="none" w:sz="0" w:space="0" w:color="auto"/>
                    <w:bottom w:val="none" w:sz="0" w:space="0" w:color="auto"/>
                    <w:right w:val="none" w:sz="0" w:space="0" w:color="auto"/>
                  </w:divBdr>
                </w:div>
              </w:divsChild>
            </w:div>
            <w:div w:id="920525911">
              <w:marLeft w:val="0"/>
              <w:marRight w:val="0"/>
              <w:marTop w:val="0"/>
              <w:marBottom w:val="0"/>
              <w:divBdr>
                <w:top w:val="none" w:sz="0" w:space="0" w:color="auto"/>
                <w:left w:val="none" w:sz="0" w:space="0" w:color="auto"/>
                <w:bottom w:val="none" w:sz="0" w:space="0" w:color="auto"/>
                <w:right w:val="none" w:sz="0" w:space="0" w:color="auto"/>
              </w:divBdr>
              <w:divsChild>
                <w:div w:id="257449632">
                  <w:marLeft w:val="0"/>
                  <w:marRight w:val="0"/>
                  <w:marTop w:val="0"/>
                  <w:marBottom w:val="0"/>
                  <w:divBdr>
                    <w:top w:val="none" w:sz="0" w:space="0" w:color="auto"/>
                    <w:left w:val="none" w:sz="0" w:space="0" w:color="auto"/>
                    <w:bottom w:val="none" w:sz="0" w:space="0" w:color="auto"/>
                    <w:right w:val="none" w:sz="0" w:space="0" w:color="auto"/>
                  </w:divBdr>
                  <w:divsChild>
                    <w:div w:id="619453781">
                      <w:marLeft w:val="0"/>
                      <w:marRight w:val="0"/>
                      <w:marTop w:val="0"/>
                      <w:marBottom w:val="0"/>
                      <w:divBdr>
                        <w:top w:val="none" w:sz="0" w:space="0" w:color="auto"/>
                        <w:left w:val="none" w:sz="0" w:space="0" w:color="auto"/>
                        <w:bottom w:val="none" w:sz="0" w:space="0" w:color="auto"/>
                        <w:right w:val="none" w:sz="0" w:space="0" w:color="auto"/>
                      </w:divBdr>
                      <w:divsChild>
                        <w:div w:id="1355154613">
                          <w:marLeft w:val="0"/>
                          <w:marRight w:val="0"/>
                          <w:marTop w:val="0"/>
                          <w:marBottom w:val="0"/>
                          <w:divBdr>
                            <w:top w:val="none" w:sz="0" w:space="0" w:color="auto"/>
                            <w:left w:val="none" w:sz="0" w:space="0" w:color="auto"/>
                            <w:bottom w:val="none" w:sz="0" w:space="0" w:color="auto"/>
                            <w:right w:val="none" w:sz="0" w:space="0" w:color="auto"/>
                          </w:divBdr>
                        </w:div>
                      </w:divsChild>
                    </w:div>
                    <w:div w:id="1392272388">
                      <w:marLeft w:val="0"/>
                      <w:marRight w:val="135"/>
                      <w:marTop w:val="0"/>
                      <w:marBottom w:val="0"/>
                      <w:divBdr>
                        <w:top w:val="none" w:sz="0" w:space="0" w:color="auto"/>
                        <w:left w:val="none" w:sz="0" w:space="0" w:color="auto"/>
                        <w:bottom w:val="none" w:sz="0" w:space="0" w:color="auto"/>
                        <w:right w:val="none" w:sz="0" w:space="0" w:color="auto"/>
                      </w:divBdr>
                    </w:div>
                    <w:div w:id="4598105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96918">
          <w:marLeft w:val="0"/>
          <w:marRight w:val="0"/>
          <w:marTop w:val="0"/>
          <w:marBottom w:val="0"/>
          <w:divBdr>
            <w:top w:val="none" w:sz="0" w:space="0" w:color="auto"/>
            <w:left w:val="none" w:sz="0" w:space="0" w:color="auto"/>
            <w:bottom w:val="none" w:sz="0" w:space="0" w:color="auto"/>
            <w:right w:val="none" w:sz="0" w:space="0" w:color="auto"/>
          </w:divBdr>
          <w:divsChild>
            <w:div w:id="722682342">
              <w:marLeft w:val="0"/>
              <w:marRight w:val="0"/>
              <w:marTop w:val="0"/>
              <w:marBottom w:val="0"/>
              <w:divBdr>
                <w:top w:val="none" w:sz="0" w:space="0" w:color="auto"/>
                <w:left w:val="none" w:sz="0" w:space="0" w:color="auto"/>
                <w:bottom w:val="none" w:sz="0" w:space="0" w:color="auto"/>
                <w:right w:val="none" w:sz="0" w:space="0" w:color="auto"/>
              </w:divBdr>
              <w:divsChild>
                <w:div w:id="1430468459">
                  <w:marLeft w:val="0"/>
                  <w:marRight w:val="0"/>
                  <w:marTop w:val="0"/>
                  <w:marBottom w:val="0"/>
                  <w:divBdr>
                    <w:top w:val="none" w:sz="0" w:space="0" w:color="auto"/>
                    <w:left w:val="none" w:sz="0" w:space="0" w:color="auto"/>
                    <w:bottom w:val="none" w:sz="0" w:space="0" w:color="auto"/>
                    <w:right w:val="none" w:sz="0" w:space="0" w:color="auto"/>
                  </w:divBdr>
                </w:div>
              </w:divsChild>
            </w:div>
            <w:div w:id="664354944">
              <w:marLeft w:val="0"/>
              <w:marRight w:val="0"/>
              <w:marTop w:val="375"/>
              <w:marBottom w:val="0"/>
              <w:divBdr>
                <w:top w:val="none" w:sz="0" w:space="0" w:color="auto"/>
                <w:left w:val="none" w:sz="0" w:space="0" w:color="auto"/>
                <w:bottom w:val="none" w:sz="0" w:space="0" w:color="auto"/>
                <w:right w:val="none" w:sz="0" w:space="0" w:color="auto"/>
              </w:divBdr>
              <w:divsChild>
                <w:div w:id="2063089486">
                  <w:marLeft w:val="0"/>
                  <w:marRight w:val="0"/>
                  <w:marTop w:val="0"/>
                  <w:marBottom w:val="0"/>
                  <w:divBdr>
                    <w:top w:val="none" w:sz="0" w:space="0" w:color="auto"/>
                    <w:left w:val="none" w:sz="0" w:space="0" w:color="auto"/>
                    <w:bottom w:val="none" w:sz="0" w:space="0" w:color="auto"/>
                    <w:right w:val="none" w:sz="0" w:space="0" w:color="auto"/>
                  </w:divBdr>
                  <w:divsChild>
                    <w:div w:id="9140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26859">
              <w:marLeft w:val="0"/>
              <w:marRight w:val="0"/>
              <w:marTop w:val="375"/>
              <w:marBottom w:val="0"/>
              <w:divBdr>
                <w:top w:val="none" w:sz="0" w:space="0" w:color="auto"/>
                <w:left w:val="none" w:sz="0" w:space="0" w:color="auto"/>
                <w:bottom w:val="none" w:sz="0" w:space="0" w:color="auto"/>
                <w:right w:val="none" w:sz="0" w:space="0" w:color="auto"/>
              </w:divBdr>
              <w:divsChild>
                <w:div w:id="362173439">
                  <w:marLeft w:val="0"/>
                  <w:marRight w:val="0"/>
                  <w:marTop w:val="0"/>
                  <w:marBottom w:val="0"/>
                  <w:divBdr>
                    <w:top w:val="none" w:sz="0" w:space="0" w:color="auto"/>
                    <w:left w:val="none" w:sz="0" w:space="0" w:color="auto"/>
                    <w:bottom w:val="none" w:sz="0" w:space="0" w:color="auto"/>
                    <w:right w:val="none" w:sz="0" w:space="0" w:color="auto"/>
                  </w:divBdr>
                </w:div>
              </w:divsChild>
            </w:div>
            <w:div w:id="619386045">
              <w:marLeft w:val="0"/>
              <w:marRight w:val="0"/>
              <w:marTop w:val="375"/>
              <w:marBottom w:val="0"/>
              <w:divBdr>
                <w:top w:val="none" w:sz="0" w:space="0" w:color="auto"/>
                <w:left w:val="none" w:sz="0" w:space="0" w:color="auto"/>
                <w:bottom w:val="none" w:sz="0" w:space="0" w:color="auto"/>
                <w:right w:val="none" w:sz="0" w:space="0" w:color="auto"/>
              </w:divBdr>
              <w:divsChild>
                <w:div w:id="1243293720">
                  <w:marLeft w:val="0"/>
                  <w:marRight w:val="0"/>
                  <w:marTop w:val="0"/>
                  <w:marBottom w:val="0"/>
                  <w:divBdr>
                    <w:top w:val="none" w:sz="0" w:space="0" w:color="auto"/>
                    <w:left w:val="none" w:sz="0" w:space="0" w:color="auto"/>
                    <w:bottom w:val="none" w:sz="0" w:space="0" w:color="auto"/>
                    <w:right w:val="none" w:sz="0" w:space="0" w:color="auto"/>
                  </w:divBdr>
                  <w:divsChild>
                    <w:div w:id="510989398">
                      <w:marLeft w:val="0"/>
                      <w:marRight w:val="0"/>
                      <w:marTop w:val="0"/>
                      <w:marBottom w:val="0"/>
                      <w:divBdr>
                        <w:top w:val="none" w:sz="0" w:space="0" w:color="auto"/>
                        <w:left w:val="none" w:sz="0" w:space="0" w:color="auto"/>
                        <w:bottom w:val="none" w:sz="0" w:space="0" w:color="auto"/>
                        <w:right w:val="none" w:sz="0" w:space="0" w:color="auto"/>
                      </w:divBdr>
                    </w:div>
                    <w:div w:id="5938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0572">
              <w:marLeft w:val="0"/>
              <w:marRight w:val="0"/>
              <w:marTop w:val="375"/>
              <w:marBottom w:val="0"/>
              <w:divBdr>
                <w:top w:val="none" w:sz="0" w:space="0" w:color="auto"/>
                <w:left w:val="none" w:sz="0" w:space="0" w:color="auto"/>
                <w:bottom w:val="none" w:sz="0" w:space="0" w:color="auto"/>
                <w:right w:val="none" w:sz="0" w:space="0" w:color="auto"/>
              </w:divBdr>
              <w:divsChild>
                <w:div w:id="416755907">
                  <w:marLeft w:val="0"/>
                  <w:marRight w:val="0"/>
                  <w:marTop w:val="0"/>
                  <w:marBottom w:val="0"/>
                  <w:divBdr>
                    <w:top w:val="none" w:sz="0" w:space="0" w:color="auto"/>
                    <w:left w:val="none" w:sz="0" w:space="0" w:color="auto"/>
                    <w:bottom w:val="none" w:sz="0" w:space="0" w:color="auto"/>
                    <w:right w:val="none" w:sz="0" w:space="0" w:color="auto"/>
                  </w:divBdr>
                </w:div>
              </w:divsChild>
            </w:div>
            <w:div w:id="1259369809">
              <w:marLeft w:val="0"/>
              <w:marRight w:val="0"/>
              <w:marTop w:val="225"/>
              <w:marBottom w:val="0"/>
              <w:divBdr>
                <w:top w:val="none" w:sz="0" w:space="0" w:color="auto"/>
                <w:left w:val="none" w:sz="0" w:space="0" w:color="auto"/>
                <w:bottom w:val="none" w:sz="0" w:space="0" w:color="auto"/>
                <w:right w:val="none" w:sz="0" w:space="0" w:color="auto"/>
              </w:divBdr>
              <w:divsChild>
                <w:div w:id="824322760">
                  <w:marLeft w:val="0"/>
                  <w:marRight w:val="0"/>
                  <w:marTop w:val="0"/>
                  <w:marBottom w:val="0"/>
                  <w:divBdr>
                    <w:top w:val="none" w:sz="0" w:space="0" w:color="auto"/>
                    <w:left w:val="none" w:sz="0" w:space="0" w:color="auto"/>
                    <w:bottom w:val="none" w:sz="0" w:space="0" w:color="auto"/>
                    <w:right w:val="none" w:sz="0" w:space="0" w:color="auto"/>
                  </w:divBdr>
                </w:div>
              </w:divsChild>
            </w:div>
            <w:div w:id="1621104701">
              <w:marLeft w:val="0"/>
              <w:marRight w:val="0"/>
              <w:marTop w:val="225"/>
              <w:marBottom w:val="0"/>
              <w:divBdr>
                <w:top w:val="none" w:sz="0" w:space="0" w:color="auto"/>
                <w:left w:val="none" w:sz="0" w:space="0" w:color="auto"/>
                <w:bottom w:val="none" w:sz="0" w:space="0" w:color="auto"/>
                <w:right w:val="none" w:sz="0" w:space="0" w:color="auto"/>
              </w:divBdr>
              <w:divsChild>
                <w:div w:id="12548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26282">
      <w:bodyDiv w:val="1"/>
      <w:marLeft w:val="0"/>
      <w:marRight w:val="0"/>
      <w:marTop w:val="0"/>
      <w:marBottom w:val="0"/>
      <w:divBdr>
        <w:top w:val="none" w:sz="0" w:space="0" w:color="auto"/>
        <w:left w:val="none" w:sz="0" w:space="0" w:color="auto"/>
        <w:bottom w:val="none" w:sz="0" w:space="0" w:color="auto"/>
        <w:right w:val="none" w:sz="0" w:space="0" w:color="auto"/>
      </w:divBdr>
    </w:div>
    <w:div w:id="1146974715">
      <w:bodyDiv w:val="1"/>
      <w:marLeft w:val="0"/>
      <w:marRight w:val="0"/>
      <w:marTop w:val="0"/>
      <w:marBottom w:val="0"/>
      <w:divBdr>
        <w:top w:val="none" w:sz="0" w:space="0" w:color="auto"/>
        <w:left w:val="none" w:sz="0" w:space="0" w:color="auto"/>
        <w:bottom w:val="none" w:sz="0" w:space="0" w:color="auto"/>
        <w:right w:val="none" w:sz="0" w:space="0" w:color="auto"/>
      </w:divBdr>
      <w:divsChild>
        <w:div w:id="293678650">
          <w:marLeft w:val="0"/>
          <w:marRight w:val="150"/>
          <w:marTop w:val="0"/>
          <w:marBottom w:val="75"/>
          <w:divBdr>
            <w:top w:val="none" w:sz="0" w:space="0" w:color="auto"/>
            <w:left w:val="none" w:sz="0" w:space="0" w:color="auto"/>
            <w:bottom w:val="none" w:sz="0" w:space="0" w:color="auto"/>
            <w:right w:val="none" w:sz="0" w:space="0" w:color="auto"/>
          </w:divBdr>
        </w:div>
        <w:div w:id="1828278492">
          <w:marLeft w:val="0"/>
          <w:marRight w:val="150"/>
          <w:marTop w:val="150"/>
          <w:marBottom w:val="150"/>
          <w:divBdr>
            <w:top w:val="none" w:sz="0" w:space="0" w:color="auto"/>
            <w:left w:val="none" w:sz="0" w:space="0" w:color="auto"/>
            <w:bottom w:val="none" w:sz="0" w:space="0" w:color="auto"/>
            <w:right w:val="none" w:sz="0" w:space="0" w:color="auto"/>
          </w:divBdr>
        </w:div>
        <w:div w:id="934902798">
          <w:marLeft w:val="0"/>
          <w:marRight w:val="150"/>
          <w:marTop w:val="0"/>
          <w:marBottom w:val="0"/>
          <w:divBdr>
            <w:top w:val="none" w:sz="0" w:space="0" w:color="auto"/>
            <w:left w:val="none" w:sz="0" w:space="0" w:color="auto"/>
            <w:bottom w:val="none" w:sz="0" w:space="0" w:color="auto"/>
            <w:right w:val="none" w:sz="0" w:space="0" w:color="auto"/>
          </w:divBdr>
        </w:div>
      </w:divsChild>
    </w:div>
    <w:div w:id="1147239493">
      <w:bodyDiv w:val="1"/>
      <w:marLeft w:val="0"/>
      <w:marRight w:val="0"/>
      <w:marTop w:val="0"/>
      <w:marBottom w:val="0"/>
      <w:divBdr>
        <w:top w:val="none" w:sz="0" w:space="0" w:color="auto"/>
        <w:left w:val="none" w:sz="0" w:space="0" w:color="auto"/>
        <w:bottom w:val="none" w:sz="0" w:space="0" w:color="auto"/>
        <w:right w:val="none" w:sz="0" w:space="0" w:color="auto"/>
      </w:divBdr>
      <w:divsChild>
        <w:div w:id="451940755">
          <w:marLeft w:val="0"/>
          <w:marRight w:val="0"/>
          <w:marTop w:val="0"/>
          <w:marBottom w:val="300"/>
          <w:divBdr>
            <w:top w:val="none" w:sz="0" w:space="0" w:color="auto"/>
            <w:left w:val="none" w:sz="0" w:space="0" w:color="auto"/>
            <w:bottom w:val="none" w:sz="0" w:space="0" w:color="auto"/>
            <w:right w:val="none" w:sz="0" w:space="0" w:color="auto"/>
          </w:divBdr>
        </w:div>
      </w:divsChild>
    </w:div>
    <w:div w:id="1147476698">
      <w:bodyDiv w:val="1"/>
      <w:marLeft w:val="0"/>
      <w:marRight w:val="0"/>
      <w:marTop w:val="0"/>
      <w:marBottom w:val="0"/>
      <w:divBdr>
        <w:top w:val="none" w:sz="0" w:space="0" w:color="auto"/>
        <w:left w:val="none" w:sz="0" w:space="0" w:color="auto"/>
        <w:bottom w:val="none" w:sz="0" w:space="0" w:color="auto"/>
        <w:right w:val="none" w:sz="0" w:space="0" w:color="auto"/>
      </w:divBdr>
    </w:div>
    <w:div w:id="1147747063">
      <w:bodyDiv w:val="1"/>
      <w:marLeft w:val="0"/>
      <w:marRight w:val="0"/>
      <w:marTop w:val="0"/>
      <w:marBottom w:val="0"/>
      <w:divBdr>
        <w:top w:val="none" w:sz="0" w:space="0" w:color="auto"/>
        <w:left w:val="none" w:sz="0" w:space="0" w:color="auto"/>
        <w:bottom w:val="none" w:sz="0" w:space="0" w:color="auto"/>
        <w:right w:val="none" w:sz="0" w:space="0" w:color="auto"/>
      </w:divBdr>
      <w:divsChild>
        <w:div w:id="201749642">
          <w:marLeft w:val="0"/>
          <w:marRight w:val="0"/>
          <w:marTop w:val="0"/>
          <w:marBottom w:val="150"/>
          <w:divBdr>
            <w:top w:val="none" w:sz="0" w:space="0" w:color="auto"/>
            <w:left w:val="none" w:sz="0" w:space="0" w:color="auto"/>
            <w:bottom w:val="none" w:sz="0" w:space="0" w:color="auto"/>
            <w:right w:val="none" w:sz="0" w:space="0" w:color="auto"/>
          </w:divBdr>
          <w:divsChild>
            <w:div w:id="277227253">
              <w:marLeft w:val="0"/>
              <w:marRight w:val="0"/>
              <w:marTop w:val="0"/>
              <w:marBottom w:val="0"/>
              <w:divBdr>
                <w:top w:val="none" w:sz="0" w:space="0" w:color="auto"/>
                <w:left w:val="none" w:sz="0" w:space="0" w:color="auto"/>
                <w:bottom w:val="none" w:sz="0" w:space="0" w:color="auto"/>
                <w:right w:val="none" w:sz="0" w:space="0" w:color="auto"/>
              </w:divBdr>
              <w:divsChild>
                <w:div w:id="866337968">
                  <w:marLeft w:val="0"/>
                  <w:marRight w:val="150"/>
                  <w:marTop w:val="0"/>
                  <w:marBottom w:val="0"/>
                  <w:divBdr>
                    <w:top w:val="none" w:sz="0" w:space="0" w:color="auto"/>
                    <w:left w:val="none" w:sz="0" w:space="0" w:color="auto"/>
                    <w:bottom w:val="none" w:sz="0" w:space="0" w:color="auto"/>
                    <w:right w:val="none" w:sz="0" w:space="0" w:color="auto"/>
                  </w:divBdr>
                </w:div>
                <w:div w:id="697580785">
                  <w:marLeft w:val="0"/>
                  <w:marRight w:val="150"/>
                  <w:marTop w:val="0"/>
                  <w:marBottom w:val="0"/>
                  <w:divBdr>
                    <w:top w:val="none" w:sz="0" w:space="0" w:color="auto"/>
                    <w:left w:val="none" w:sz="0" w:space="0" w:color="auto"/>
                    <w:bottom w:val="none" w:sz="0" w:space="0" w:color="auto"/>
                    <w:right w:val="none" w:sz="0" w:space="0" w:color="auto"/>
                  </w:divBdr>
                </w:div>
              </w:divsChild>
            </w:div>
            <w:div w:id="548297711">
              <w:marLeft w:val="0"/>
              <w:marRight w:val="0"/>
              <w:marTop w:val="0"/>
              <w:marBottom w:val="0"/>
              <w:divBdr>
                <w:top w:val="none" w:sz="0" w:space="0" w:color="auto"/>
                <w:left w:val="none" w:sz="0" w:space="0" w:color="auto"/>
                <w:bottom w:val="none" w:sz="0" w:space="0" w:color="auto"/>
                <w:right w:val="none" w:sz="0" w:space="0" w:color="auto"/>
              </w:divBdr>
              <w:divsChild>
                <w:div w:id="779227548">
                  <w:marLeft w:val="0"/>
                  <w:marRight w:val="0"/>
                  <w:marTop w:val="0"/>
                  <w:marBottom w:val="0"/>
                  <w:divBdr>
                    <w:top w:val="none" w:sz="0" w:space="0" w:color="auto"/>
                    <w:left w:val="none" w:sz="0" w:space="0" w:color="auto"/>
                    <w:bottom w:val="none" w:sz="0" w:space="0" w:color="auto"/>
                    <w:right w:val="none" w:sz="0" w:space="0" w:color="auto"/>
                  </w:divBdr>
                  <w:divsChild>
                    <w:div w:id="1953592354">
                      <w:marLeft w:val="0"/>
                      <w:marRight w:val="0"/>
                      <w:marTop w:val="0"/>
                      <w:marBottom w:val="0"/>
                      <w:divBdr>
                        <w:top w:val="none" w:sz="0" w:space="0" w:color="auto"/>
                        <w:left w:val="none" w:sz="0" w:space="0" w:color="auto"/>
                        <w:bottom w:val="none" w:sz="0" w:space="0" w:color="auto"/>
                        <w:right w:val="none" w:sz="0" w:space="0" w:color="auto"/>
                      </w:divBdr>
                      <w:divsChild>
                        <w:div w:id="367487063">
                          <w:marLeft w:val="0"/>
                          <w:marRight w:val="0"/>
                          <w:marTop w:val="0"/>
                          <w:marBottom w:val="0"/>
                          <w:divBdr>
                            <w:top w:val="none" w:sz="0" w:space="0" w:color="auto"/>
                            <w:left w:val="none" w:sz="0" w:space="0" w:color="auto"/>
                            <w:bottom w:val="none" w:sz="0" w:space="0" w:color="auto"/>
                            <w:right w:val="none" w:sz="0" w:space="0" w:color="auto"/>
                          </w:divBdr>
                        </w:div>
                      </w:divsChild>
                    </w:div>
                    <w:div w:id="1902935936">
                      <w:marLeft w:val="0"/>
                      <w:marRight w:val="135"/>
                      <w:marTop w:val="0"/>
                      <w:marBottom w:val="0"/>
                      <w:divBdr>
                        <w:top w:val="none" w:sz="0" w:space="0" w:color="auto"/>
                        <w:left w:val="none" w:sz="0" w:space="0" w:color="auto"/>
                        <w:bottom w:val="none" w:sz="0" w:space="0" w:color="auto"/>
                        <w:right w:val="none" w:sz="0" w:space="0" w:color="auto"/>
                      </w:divBdr>
                    </w:div>
                    <w:div w:id="1235462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89787">
          <w:marLeft w:val="0"/>
          <w:marRight w:val="0"/>
          <w:marTop w:val="0"/>
          <w:marBottom w:val="0"/>
          <w:divBdr>
            <w:top w:val="none" w:sz="0" w:space="0" w:color="auto"/>
            <w:left w:val="none" w:sz="0" w:space="0" w:color="auto"/>
            <w:bottom w:val="none" w:sz="0" w:space="0" w:color="auto"/>
            <w:right w:val="none" w:sz="0" w:space="0" w:color="auto"/>
          </w:divBdr>
          <w:divsChild>
            <w:div w:id="1243249160">
              <w:marLeft w:val="0"/>
              <w:marRight w:val="0"/>
              <w:marTop w:val="0"/>
              <w:marBottom w:val="0"/>
              <w:divBdr>
                <w:top w:val="none" w:sz="0" w:space="0" w:color="auto"/>
                <w:left w:val="none" w:sz="0" w:space="0" w:color="auto"/>
                <w:bottom w:val="none" w:sz="0" w:space="0" w:color="auto"/>
                <w:right w:val="none" w:sz="0" w:space="0" w:color="auto"/>
              </w:divBdr>
              <w:divsChild>
                <w:div w:id="211815276">
                  <w:marLeft w:val="0"/>
                  <w:marRight w:val="0"/>
                  <w:marTop w:val="0"/>
                  <w:marBottom w:val="0"/>
                  <w:divBdr>
                    <w:top w:val="none" w:sz="0" w:space="0" w:color="auto"/>
                    <w:left w:val="none" w:sz="0" w:space="0" w:color="auto"/>
                    <w:bottom w:val="none" w:sz="0" w:space="0" w:color="auto"/>
                    <w:right w:val="none" w:sz="0" w:space="0" w:color="auto"/>
                  </w:divBdr>
                </w:div>
              </w:divsChild>
            </w:div>
            <w:div w:id="1647279956">
              <w:marLeft w:val="0"/>
              <w:marRight w:val="0"/>
              <w:marTop w:val="375"/>
              <w:marBottom w:val="0"/>
              <w:divBdr>
                <w:top w:val="none" w:sz="0" w:space="0" w:color="auto"/>
                <w:left w:val="none" w:sz="0" w:space="0" w:color="auto"/>
                <w:bottom w:val="none" w:sz="0" w:space="0" w:color="auto"/>
                <w:right w:val="none" w:sz="0" w:space="0" w:color="auto"/>
              </w:divBdr>
              <w:divsChild>
                <w:div w:id="165904068">
                  <w:marLeft w:val="0"/>
                  <w:marRight w:val="0"/>
                  <w:marTop w:val="0"/>
                  <w:marBottom w:val="0"/>
                  <w:divBdr>
                    <w:top w:val="none" w:sz="0" w:space="0" w:color="auto"/>
                    <w:left w:val="none" w:sz="0" w:space="0" w:color="auto"/>
                    <w:bottom w:val="none" w:sz="0" w:space="0" w:color="auto"/>
                    <w:right w:val="none" w:sz="0" w:space="0" w:color="auto"/>
                  </w:divBdr>
                  <w:divsChild>
                    <w:div w:id="8231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92021">
              <w:marLeft w:val="0"/>
              <w:marRight w:val="0"/>
              <w:marTop w:val="375"/>
              <w:marBottom w:val="0"/>
              <w:divBdr>
                <w:top w:val="none" w:sz="0" w:space="0" w:color="auto"/>
                <w:left w:val="none" w:sz="0" w:space="0" w:color="auto"/>
                <w:bottom w:val="none" w:sz="0" w:space="0" w:color="auto"/>
                <w:right w:val="none" w:sz="0" w:space="0" w:color="auto"/>
              </w:divBdr>
              <w:divsChild>
                <w:div w:id="1836408485">
                  <w:marLeft w:val="0"/>
                  <w:marRight w:val="0"/>
                  <w:marTop w:val="0"/>
                  <w:marBottom w:val="0"/>
                  <w:divBdr>
                    <w:top w:val="none" w:sz="0" w:space="0" w:color="auto"/>
                    <w:left w:val="none" w:sz="0" w:space="0" w:color="auto"/>
                    <w:bottom w:val="none" w:sz="0" w:space="0" w:color="auto"/>
                    <w:right w:val="none" w:sz="0" w:space="0" w:color="auto"/>
                  </w:divBdr>
                </w:div>
              </w:divsChild>
            </w:div>
            <w:div w:id="962616585">
              <w:marLeft w:val="0"/>
              <w:marRight w:val="0"/>
              <w:marTop w:val="225"/>
              <w:marBottom w:val="0"/>
              <w:divBdr>
                <w:top w:val="none" w:sz="0" w:space="0" w:color="auto"/>
                <w:left w:val="none" w:sz="0" w:space="0" w:color="auto"/>
                <w:bottom w:val="none" w:sz="0" w:space="0" w:color="auto"/>
                <w:right w:val="none" w:sz="0" w:space="0" w:color="auto"/>
              </w:divBdr>
              <w:divsChild>
                <w:div w:id="1383216397">
                  <w:marLeft w:val="0"/>
                  <w:marRight w:val="0"/>
                  <w:marTop w:val="0"/>
                  <w:marBottom w:val="0"/>
                  <w:divBdr>
                    <w:top w:val="none" w:sz="0" w:space="0" w:color="auto"/>
                    <w:left w:val="none" w:sz="0" w:space="0" w:color="auto"/>
                    <w:bottom w:val="none" w:sz="0" w:space="0" w:color="auto"/>
                    <w:right w:val="none" w:sz="0" w:space="0" w:color="auto"/>
                  </w:divBdr>
                  <w:divsChild>
                    <w:div w:id="134420834">
                      <w:marLeft w:val="0"/>
                      <w:marRight w:val="0"/>
                      <w:marTop w:val="0"/>
                      <w:marBottom w:val="0"/>
                      <w:divBdr>
                        <w:top w:val="single" w:sz="6" w:space="0" w:color="D9D9D9"/>
                        <w:left w:val="none" w:sz="0" w:space="0" w:color="auto"/>
                        <w:bottom w:val="single" w:sz="6" w:space="0" w:color="D9D9D9"/>
                        <w:right w:val="none" w:sz="0" w:space="0" w:color="auto"/>
                      </w:divBdr>
                      <w:divsChild>
                        <w:div w:id="1257985671">
                          <w:marLeft w:val="0"/>
                          <w:marRight w:val="0"/>
                          <w:marTop w:val="0"/>
                          <w:marBottom w:val="0"/>
                          <w:divBdr>
                            <w:top w:val="none" w:sz="0" w:space="0" w:color="auto"/>
                            <w:left w:val="none" w:sz="0" w:space="0" w:color="auto"/>
                            <w:bottom w:val="none" w:sz="0" w:space="0" w:color="auto"/>
                            <w:right w:val="none" w:sz="0" w:space="0" w:color="auto"/>
                          </w:divBdr>
                          <w:divsChild>
                            <w:div w:id="911358054">
                              <w:marLeft w:val="0"/>
                              <w:marRight w:val="0"/>
                              <w:marTop w:val="0"/>
                              <w:marBottom w:val="0"/>
                              <w:divBdr>
                                <w:top w:val="none" w:sz="0" w:space="0" w:color="auto"/>
                                <w:left w:val="none" w:sz="0" w:space="0" w:color="auto"/>
                                <w:bottom w:val="none" w:sz="0" w:space="0" w:color="auto"/>
                                <w:right w:val="none" w:sz="0" w:space="0" w:color="auto"/>
                              </w:divBdr>
                              <w:divsChild>
                                <w:div w:id="1338074908">
                                  <w:marLeft w:val="0"/>
                                  <w:marRight w:val="0"/>
                                  <w:marTop w:val="0"/>
                                  <w:marBottom w:val="0"/>
                                  <w:divBdr>
                                    <w:top w:val="none" w:sz="0" w:space="0" w:color="auto"/>
                                    <w:left w:val="none" w:sz="0" w:space="0" w:color="auto"/>
                                    <w:bottom w:val="none" w:sz="0" w:space="0" w:color="auto"/>
                                    <w:right w:val="none" w:sz="0" w:space="0" w:color="auto"/>
                                  </w:divBdr>
                                  <w:divsChild>
                                    <w:div w:id="79832222">
                                      <w:marLeft w:val="0"/>
                                      <w:marRight w:val="0"/>
                                      <w:marTop w:val="0"/>
                                      <w:marBottom w:val="0"/>
                                      <w:divBdr>
                                        <w:top w:val="none" w:sz="0" w:space="0" w:color="auto"/>
                                        <w:left w:val="none" w:sz="0" w:space="0" w:color="auto"/>
                                        <w:bottom w:val="none" w:sz="0" w:space="0" w:color="auto"/>
                                        <w:right w:val="none" w:sz="0" w:space="0" w:color="auto"/>
                                      </w:divBdr>
                                      <w:divsChild>
                                        <w:div w:id="1364214055">
                                          <w:marLeft w:val="0"/>
                                          <w:marRight w:val="0"/>
                                          <w:marTop w:val="0"/>
                                          <w:marBottom w:val="0"/>
                                          <w:divBdr>
                                            <w:top w:val="none" w:sz="0" w:space="0" w:color="auto"/>
                                            <w:left w:val="none" w:sz="0" w:space="0" w:color="auto"/>
                                            <w:bottom w:val="none" w:sz="0" w:space="0" w:color="auto"/>
                                            <w:right w:val="none" w:sz="0" w:space="0" w:color="auto"/>
                                          </w:divBdr>
                                          <w:divsChild>
                                            <w:div w:id="1537307558">
                                              <w:marLeft w:val="0"/>
                                              <w:marRight w:val="0"/>
                                              <w:marTop w:val="0"/>
                                              <w:marBottom w:val="0"/>
                                              <w:divBdr>
                                                <w:top w:val="none" w:sz="0" w:space="0" w:color="auto"/>
                                                <w:left w:val="none" w:sz="0" w:space="0" w:color="auto"/>
                                                <w:bottom w:val="none" w:sz="0" w:space="0" w:color="auto"/>
                                                <w:right w:val="none" w:sz="0" w:space="0" w:color="auto"/>
                                              </w:divBdr>
                                              <w:divsChild>
                                                <w:div w:id="1455631609">
                                                  <w:marLeft w:val="0"/>
                                                  <w:marRight w:val="0"/>
                                                  <w:marTop w:val="0"/>
                                                  <w:marBottom w:val="0"/>
                                                  <w:divBdr>
                                                    <w:top w:val="none" w:sz="0" w:space="0" w:color="auto"/>
                                                    <w:left w:val="none" w:sz="0" w:space="0" w:color="auto"/>
                                                    <w:bottom w:val="none" w:sz="0" w:space="0" w:color="auto"/>
                                                    <w:right w:val="none" w:sz="0" w:space="0" w:color="auto"/>
                                                  </w:divBdr>
                                                  <w:divsChild>
                                                    <w:div w:id="206719173">
                                                      <w:marLeft w:val="0"/>
                                                      <w:marRight w:val="0"/>
                                                      <w:marTop w:val="0"/>
                                                      <w:marBottom w:val="0"/>
                                                      <w:divBdr>
                                                        <w:top w:val="none" w:sz="0" w:space="0" w:color="auto"/>
                                                        <w:left w:val="none" w:sz="0" w:space="0" w:color="auto"/>
                                                        <w:bottom w:val="none" w:sz="0" w:space="0" w:color="auto"/>
                                                        <w:right w:val="none" w:sz="0" w:space="0" w:color="auto"/>
                                                      </w:divBdr>
                                                      <w:divsChild>
                                                        <w:div w:id="1018045046">
                                                          <w:marLeft w:val="0"/>
                                                          <w:marRight w:val="0"/>
                                                          <w:marTop w:val="0"/>
                                                          <w:marBottom w:val="0"/>
                                                          <w:divBdr>
                                                            <w:top w:val="none" w:sz="0" w:space="0" w:color="auto"/>
                                                            <w:left w:val="none" w:sz="0" w:space="0" w:color="auto"/>
                                                            <w:bottom w:val="none" w:sz="0" w:space="0" w:color="auto"/>
                                                            <w:right w:val="none" w:sz="0" w:space="0" w:color="auto"/>
                                                          </w:divBdr>
                                                          <w:divsChild>
                                                            <w:div w:id="1706833131">
                                                              <w:marLeft w:val="0"/>
                                                              <w:marRight w:val="0"/>
                                                              <w:marTop w:val="0"/>
                                                              <w:marBottom w:val="0"/>
                                                              <w:divBdr>
                                                                <w:top w:val="none" w:sz="0" w:space="0" w:color="auto"/>
                                                                <w:left w:val="none" w:sz="0" w:space="0" w:color="auto"/>
                                                                <w:bottom w:val="none" w:sz="0" w:space="0" w:color="auto"/>
                                                                <w:right w:val="none" w:sz="0" w:space="0" w:color="auto"/>
                                                              </w:divBdr>
                                                              <w:divsChild>
                                                                <w:div w:id="537662975">
                                                                  <w:marLeft w:val="0"/>
                                                                  <w:marRight w:val="0"/>
                                                                  <w:marTop w:val="0"/>
                                                                  <w:marBottom w:val="0"/>
                                                                  <w:divBdr>
                                                                    <w:top w:val="none" w:sz="0" w:space="0" w:color="auto"/>
                                                                    <w:left w:val="none" w:sz="0" w:space="0" w:color="auto"/>
                                                                    <w:bottom w:val="none" w:sz="0" w:space="0" w:color="auto"/>
                                                                    <w:right w:val="none" w:sz="0" w:space="0" w:color="auto"/>
                                                                  </w:divBdr>
                                                                  <w:divsChild>
                                                                    <w:div w:id="1289361163">
                                                                      <w:marLeft w:val="0"/>
                                                                      <w:marRight w:val="0"/>
                                                                      <w:marTop w:val="0"/>
                                                                      <w:marBottom w:val="0"/>
                                                                      <w:divBdr>
                                                                        <w:top w:val="none" w:sz="0" w:space="0" w:color="auto"/>
                                                                        <w:left w:val="none" w:sz="0" w:space="0" w:color="auto"/>
                                                                        <w:bottom w:val="none" w:sz="0" w:space="0" w:color="auto"/>
                                                                        <w:right w:val="none" w:sz="0" w:space="0" w:color="auto"/>
                                                                      </w:divBdr>
                                                                      <w:divsChild>
                                                                        <w:div w:id="1653018397">
                                                                          <w:marLeft w:val="0"/>
                                                                          <w:marRight w:val="0"/>
                                                                          <w:marTop w:val="0"/>
                                                                          <w:marBottom w:val="330"/>
                                                                          <w:divBdr>
                                                                            <w:top w:val="none" w:sz="0" w:space="0" w:color="auto"/>
                                                                            <w:left w:val="none" w:sz="0" w:space="0" w:color="auto"/>
                                                                            <w:bottom w:val="none" w:sz="0" w:space="0" w:color="auto"/>
                                                                            <w:right w:val="none" w:sz="0" w:space="0" w:color="auto"/>
                                                                          </w:divBdr>
                                                                          <w:divsChild>
                                                                            <w:div w:id="658072619">
                                                                              <w:marLeft w:val="0"/>
                                                                              <w:marRight w:val="0"/>
                                                                              <w:marTop w:val="0"/>
                                                                              <w:marBottom w:val="0"/>
                                                                              <w:divBdr>
                                                                                <w:top w:val="none" w:sz="0" w:space="0" w:color="auto"/>
                                                                                <w:left w:val="none" w:sz="0" w:space="0" w:color="auto"/>
                                                                                <w:bottom w:val="none" w:sz="0" w:space="0" w:color="auto"/>
                                                                                <w:right w:val="none" w:sz="0" w:space="0" w:color="auto"/>
                                                                              </w:divBdr>
                                                                              <w:divsChild>
                                                                                <w:div w:id="8414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8085">
                                                                          <w:marLeft w:val="0"/>
                                                                          <w:marRight w:val="0"/>
                                                                          <w:marTop w:val="0"/>
                                                                          <w:marBottom w:val="0"/>
                                                                          <w:divBdr>
                                                                            <w:top w:val="none" w:sz="0" w:space="0" w:color="auto"/>
                                                                            <w:left w:val="none" w:sz="0" w:space="0" w:color="auto"/>
                                                                            <w:bottom w:val="none" w:sz="0" w:space="0" w:color="auto"/>
                                                                            <w:right w:val="none" w:sz="0" w:space="0" w:color="auto"/>
                                                                          </w:divBdr>
                                                                        </w:div>
                                                                        <w:div w:id="108680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7727482">
              <w:marLeft w:val="0"/>
              <w:marRight w:val="0"/>
              <w:marTop w:val="225"/>
              <w:marBottom w:val="0"/>
              <w:divBdr>
                <w:top w:val="none" w:sz="0" w:space="0" w:color="auto"/>
                <w:left w:val="none" w:sz="0" w:space="0" w:color="auto"/>
                <w:bottom w:val="none" w:sz="0" w:space="0" w:color="auto"/>
                <w:right w:val="none" w:sz="0" w:space="0" w:color="auto"/>
              </w:divBdr>
              <w:divsChild>
                <w:div w:id="1251164009">
                  <w:marLeft w:val="0"/>
                  <w:marRight w:val="0"/>
                  <w:marTop w:val="0"/>
                  <w:marBottom w:val="0"/>
                  <w:divBdr>
                    <w:top w:val="none" w:sz="0" w:space="0" w:color="auto"/>
                    <w:left w:val="none" w:sz="0" w:space="0" w:color="auto"/>
                    <w:bottom w:val="none" w:sz="0" w:space="0" w:color="auto"/>
                    <w:right w:val="none" w:sz="0" w:space="0" w:color="auto"/>
                  </w:divBdr>
                </w:div>
              </w:divsChild>
            </w:div>
            <w:div w:id="70663063">
              <w:marLeft w:val="0"/>
              <w:marRight w:val="0"/>
              <w:marTop w:val="225"/>
              <w:marBottom w:val="0"/>
              <w:divBdr>
                <w:top w:val="none" w:sz="0" w:space="0" w:color="auto"/>
                <w:left w:val="none" w:sz="0" w:space="0" w:color="auto"/>
                <w:bottom w:val="none" w:sz="0" w:space="0" w:color="auto"/>
                <w:right w:val="none" w:sz="0" w:space="0" w:color="auto"/>
              </w:divBdr>
              <w:divsChild>
                <w:div w:id="10467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818676">
      <w:bodyDiv w:val="1"/>
      <w:marLeft w:val="0"/>
      <w:marRight w:val="0"/>
      <w:marTop w:val="0"/>
      <w:marBottom w:val="0"/>
      <w:divBdr>
        <w:top w:val="none" w:sz="0" w:space="0" w:color="auto"/>
        <w:left w:val="none" w:sz="0" w:space="0" w:color="auto"/>
        <w:bottom w:val="none" w:sz="0" w:space="0" w:color="auto"/>
        <w:right w:val="none" w:sz="0" w:space="0" w:color="auto"/>
      </w:divBdr>
      <w:divsChild>
        <w:div w:id="1776511444">
          <w:marLeft w:val="0"/>
          <w:marRight w:val="0"/>
          <w:marTop w:val="0"/>
          <w:marBottom w:val="75"/>
          <w:divBdr>
            <w:top w:val="none" w:sz="0" w:space="0" w:color="auto"/>
            <w:left w:val="none" w:sz="0" w:space="0" w:color="auto"/>
            <w:bottom w:val="none" w:sz="0" w:space="0" w:color="auto"/>
            <w:right w:val="none" w:sz="0" w:space="0" w:color="auto"/>
          </w:divBdr>
        </w:div>
        <w:div w:id="85349847">
          <w:marLeft w:val="0"/>
          <w:marRight w:val="0"/>
          <w:marTop w:val="0"/>
          <w:marBottom w:val="75"/>
          <w:divBdr>
            <w:top w:val="single" w:sz="6" w:space="3" w:color="DEDEDE"/>
            <w:left w:val="single" w:sz="6" w:space="3" w:color="DEDEDE"/>
            <w:bottom w:val="single" w:sz="6" w:space="3" w:color="DEDEDE"/>
            <w:right w:val="single" w:sz="6" w:space="3" w:color="DEDEDE"/>
          </w:divBdr>
          <w:divsChild>
            <w:div w:id="39566421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147937028">
      <w:bodyDiv w:val="1"/>
      <w:marLeft w:val="0"/>
      <w:marRight w:val="0"/>
      <w:marTop w:val="0"/>
      <w:marBottom w:val="0"/>
      <w:divBdr>
        <w:top w:val="none" w:sz="0" w:space="0" w:color="auto"/>
        <w:left w:val="none" w:sz="0" w:space="0" w:color="auto"/>
        <w:bottom w:val="none" w:sz="0" w:space="0" w:color="auto"/>
        <w:right w:val="none" w:sz="0" w:space="0" w:color="auto"/>
      </w:divBdr>
      <w:divsChild>
        <w:div w:id="770468349">
          <w:marLeft w:val="0"/>
          <w:marRight w:val="0"/>
          <w:marTop w:val="0"/>
          <w:marBottom w:val="375"/>
          <w:divBdr>
            <w:top w:val="none" w:sz="0" w:space="0" w:color="auto"/>
            <w:left w:val="none" w:sz="0" w:space="0" w:color="auto"/>
            <w:bottom w:val="none" w:sz="0" w:space="0" w:color="auto"/>
            <w:right w:val="none" w:sz="0" w:space="0" w:color="auto"/>
          </w:divBdr>
          <w:divsChild>
            <w:div w:id="1199900092">
              <w:marLeft w:val="0"/>
              <w:marRight w:val="0"/>
              <w:marTop w:val="0"/>
              <w:marBottom w:val="75"/>
              <w:divBdr>
                <w:top w:val="none" w:sz="0" w:space="0" w:color="auto"/>
                <w:left w:val="none" w:sz="0" w:space="0" w:color="auto"/>
                <w:bottom w:val="none" w:sz="0" w:space="0" w:color="auto"/>
                <w:right w:val="none" w:sz="0" w:space="0" w:color="auto"/>
              </w:divBdr>
            </w:div>
            <w:div w:id="33712416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48597889">
      <w:bodyDiv w:val="1"/>
      <w:marLeft w:val="0"/>
      <w:marRight w:val="0"/>
      <w:marTop w:val="0"/>
      <w:marBottom w:val="0"/>
      <w:divBdr>
        <w:top w:val="none" w:sz="0" w:space="0" w:color="auto"/>
        <w:left w:val="none" w:sz="0" w:space="0" w:color="auto"/>
        <w:bottom w:val="none" w:sz="0" w:space="0" w:color="auto"/>
        <w:right w:val="none" w:sz="0" w:space="0" w:color="auto"/>
      </w:divBdr>
      <w:divsChild>
        <w:div w:id="1266888702">
          <w:marLeft w:val="0"/>
          <w:marRight w:val="0"/>
          <w:marTop w:val="0"/>
          <w:marBottom w:val="75"/>
          <w:divBdr>
            <w:top w:val="none" w:sz="0" w:space="0" w:color="auto"/>
            <w:left w:val="none" w:sz="0" w:space="0" w:color="auto"/>
            <w:bottom w:val="none" w:sz="0" w:space="0" w:color="auto"/>
            <w:right w:val="none" w:sz="0" w:space="0" w:color="auto"/>
          </w:divBdr>
        </w:div>
        <w:div w:id="11474715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1219093">
      <w:bodyDiv w:val="1"/>
      <w:marLeft w:val="0"/>
      <w:marRight w:val="0"/>
      <w:marTop w:val="0"/>
      <w:marBottom w:val="0"/>
      <w:divBdr>
        <w:top w:val="none" w:sz="0" w:space="0" w:color="auto"/>
        <w:left w:val="none" w:sz="0" w:space="0" w:color="auto"/>
        <w:bottom w:val="none" w:sz="0" w:space="0" w:color="auto"/>
        <w:right w:val="none" w:sz="0" w:space="0" w:color="auto"/>
      </w:divBdr>
      <w:divsChild>
        <w:div w:id="2045666095">
          <w:marLeft w:val="0"/>
          <w:marRight w:val="0"/>
          <w:marTop w:val="0"/>
          <w:marBottom w:val="150"/>
          <w:divBdr>
            <w:top w:val="none" w:sz="0" w:space="0" w:color="auto"/>
            <w:left w:val="none" w:sz="0" w:space="0" w:color="auto"/>
            <w:bottom w:val="none" w:sz="0" w:space="0" w:color="auto"/>
            <w:right w:val="none" w:sz="0" w:space="0" w:color="auto"/>
          </w:divBdr>
          <w:divsChild>
            <w:div w:id="1588228781">
              <w:marLeft w:val="0"/>
              <w:marRight w:val="0"/>
              <w:marTop w:val="0"/>
              <w:marBottom w:val="0"/>
              <w:divBdr>
                <w:top w:val="none" w:sz="0" w:space="0" w:color="auto"/>
                <w:left w:val="none" w:sz="0" w:space="0" w:color="auto"/>
                <w:bottom w:val="none" w:sz="0" w:space="0" w:color="auto"/>
                <w:right w:val="none" w:sz="0" w:space="0" w:color="auto"/>
              </w:divBdr>
              <w:divsChild>
                <w:div w:id="500240753">
                  <w:marLeft w:val="0"/>
                  <w:marRight w:val="150"/>
                  <w:marTop w:val="0"/>
                  <w:marBottom w:val="0"/>
                  <w:divBdr>
                    <w:top w:val="none" w:sz="0" w:space="0" w:color="auto"/>
                    <w:left w:val="none" w:sz="0" w:space="0" w:color="auto"/>
                    <w:bottom w:val="none" w:sz="0" w:space="0" w:color="auto"/>
                    <w:right w:val="none" w:sz="0" w:space="0" w:color="auto"/>
                  </w:divBdr>
                </w:div>
                <w:div w:id="487865758">
                  <w:marLeft w:val="0"/>
                  <w:marRight w:val="150"/>
                  <w:marTop w:val="0"/>
                  <w:marBottom w:val="0"/>
                  <w:divBdr>
                    <w:top w:val="none" w:sz="0" w:space="0" w:color="auto"/>
                    <w:left w:val="none" w:sz="0" w:space="0" w:color="auto"/>
                    <w:bottom w:val="none" w:sz="0" w:space="0" w:color="auto"/>
                    <w:right w:val="none" w:sz="0" w:space="0" w:color="auto"/>
                  </w:divBdr>
                </w:div>
              </w:divsChild>
            </w:div>
            <w:div w:id="287589914">
              <w:marLeft w:val="0"/>
              <w:marRight w:val="0"/>
              <w:marTop w:val="0"/>
              <w:marBottom w:val="0"/>
              <w:divBdr>
                <w:top w:val="none" w:sz="0" w:space="0" w:color="auto"/>
                <w:left w:val="none" w:sz="0" w:space="0" w:color="auto"/>
                <w:bottom w:val="none" w:sz="0" w:space="0" w:color="auto"/>
                <w:right w:val="none" w:sz="0" w:space="0" w:color="auto"/>
              </w:divBdr>
              <w:divsChild>
                <w:div w:id="1591814007">
                  <w:marLeft w:val="0"/>
                  <w:marRight w:val="0"/>
                  <w:marTop w:val="0"/>
                  <w:marBottom w:val="0"/>
                  <w:divBdr>
                    <w:top w:val="none" w:sz="0" w:space="0" w:color="auto"/>
                    <w:left w:val="none" w:sz="0" w:space="0" w:color="auto"/>
                    <w:bottom w:val="none" w:sz="0" w:space="0" w:color="auto"/>
                    <w:right w:val="none" w:sz="0" w:space="0" w:color="auto"/>
                  </w:divBdr>
                  <w:divsChild>
                    <w:div w:id="1192232765">
                      <w:marLeft w:val="0"/>
                      <w:marRight w:val="0"/>
                      <w:marTop w:val="0"/>
                      <w:marBottom w:val="0"/>
                      <w:divBdr>
                        <w:top w:val="none" w:sz="0" w:space="0" w:color="auto"/>
                        <w:left w:val="none" w:sz="0" w:space="0" w:color="auto"/>
                        <w:bottom w:val="none" w:sz="0" w:space="0" w:color="auto"/>
                        <w:right w:val="none" w:sz="0" w:space="0" w:color="auto"/>
                      </w:divBdr>
                      <w:divsChild>
                        <w:div w:id="188682540">
                          <w:marLeft w:val="0"/>
                          <w:marRight w:val="0"/>
                          <w:marTop w:val="0"/>
                          <w:marBottom w:val="0"/>
                          <w:divBdr>
                            <w:top w:val="none" w:sz="0" w:space="0" w:color="auto"/>
                            <w:left w:val="none" w:sz="0" w:space="0" w:color="auto"/>
                            <w:bottom w:val="none" w:sz="0" w:space="0" w:color="auto"/>
                            <w:right w:val="none" w:sz="0" w:space="0" w:color="auto"/>
                          </w:divBdr>
                        </w:div>
                      </w:divsChild>
                    </w:div>
                    <w:div w:id="829713079">
                      <w:marLeft w:val="0"/>
                      <w:marRight w:val="135"/>
                      <w:marTop w:val="0"/>
                      <w:marBottom w:val="0"/>
                      <w:divBdr>
                        <w:top w:val="none" w:sz="0" w:space="0" w:color="auto"/>
                        <w:left w:val="none" w:sz="0" w:space="0" w:color="auto"/>
                        <w:bottom w:val="none" w:sz="0" w:space="0" w:color="auto"/>
                        <w:right w:val="none" w:sz="0" w:space="0" w:color="auto"/>
                      </w:divBdr>
                    </w:div>
                    <w:div w:id="4063404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751559">
          <w:marLeft w:val="0"/>
          <w:marRight w:val="0"/>
          <w:marTop w:val="0"/>
          <w:marBottom w:val="0"/>
          <w:divBdr>
            <w:top w:val="none" w:sz="0" w:space="0" w:color="auto"/>
            <w:left w:val="none" w:sz="0" w:space="0" w:color="auto"/>
            <w:bottom w:val="none" w:sz="0" w:space="0" w:color="auto"/>
            <w:right w:val="none" w:sz="0" w:space="0" w:color="auto"/>
          </w:divBdr>
          <w:divsChild>
            <w:div w:id="425617732">
              <w:marLeft w:val="0"/>
              <w:marRight w:val="0"/>
              <w:marTop w:val="0"/>
              <w:marBottom w:val="0"/>
              <w:divBdr>
                <w:top w:val="none" w:sz="0" w:space="0" w:color="auto"/>
                <w:left w:val="none" w:sz="0" w:space="0" w:color="auto"/>
                <w:bottom w:val="none" w:sz="0" w:space="0" w:color="auto"/>
                <w:right w:val="none" w:sz="0" w:space="0" w:color="auto"/>
              </w:divBdr>
              <w:divsChild>
                <w:div w:id="919565244">
                  <w:marLeft w:val="0"/>
                  <w:marRight w:val="0"/>
                  <w:marTop w:val="0"/>
                  <w:marBottom w:val="0"/>
                  <w:divBdr>
                    <w:top w:val="none" w:sz="0" w:space="0" w:color="auto"/>
                    <w:left w:val="none" w:sz="0" w:space="0" w:color="auto"/>
                    <w:bottom w:val="none" w:sz="0" w:space="0" w:color="auto"/>
                    <w:right w:val="none" w:sz="0" w:space="0" w:color="auto"/>
                  </w:divBdr>
                </w:div>
              </w:divsChild>
            </w:div>
            <w:div w:id="1102333740">
              <w:marLeft w:val="0"/>
              <w:marRight w:val="0"/>
              <w:marTop w:val="375"/>
              <w:marBottom w:val="0"/>
              <w:divBdr>
                <w:top w:val="none" w:sz="0" w:space="0" w:color="auto"/>
                <w:left w:val="none" w:sz="0" w:space="0" w:color="auto"/>
                <w:bottom w:val="none" w:sz="0" w:space="0" w:color="auto"/>
                <w:right w:val="none" w:sz="0" w:space="0" w:color="auto"/>
              </w:divBdr>
              <w:divsChild>
                <w:div w:id="95635005">
                  <w:marLeft w:val="0"/>
                  <w:marRight w:val="0"/>
                  <w:marTop w:val="0"/>
                  <w:marBottom w:val="0"/>
                  <w:divBdr>
                    <w:top w:val="none" w:sz="0" w:space="0" w:color="auto"/>
                    <w:left w:val="none" w:sz="0" w:space="0" w:color="auto"/>
                    <w:bottom w:val="none" w:sz="0" w:space="0" w:color="auto"/>
                    <w:right w:val="none" w:sz="0" w:space="0" w:color="auto"/>
                  </w:divBdr>
                  <w:divsChild>
                    <w:div w:id="20542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0189">
              <w:marLeft w:val="0"/>
              <w:marRight w:val="0"/>
              <w:marTop w:val="375"/>
              <w:marBottom w:val="0"/>
              <w:divBdr>
                <w:top w:val="none" w:sz="0" w:space="0" w:color="auto"/>
                <w:left w:val="none" w:sz="0" w:space="0" w:color="auto"/>
                <w:bottom w:val="none" w:sz="0" w:space="0" w:color="auto"/>
                <w:right w:val="none" w:sz="0" w:space="0" w:color="auto"/>
              </w:divBdr>
              <w:divsChild>
                <w:div w:id="1994603211">
                  <w:marLeft w:val="0"/>
                  <w:marRight w:val="0"/>
                  <w:marTop w:val="0"/>
                  <w:marBottom w:val="0"/>
                  <w:divBdr>
                    <w:top w:val="none" w:sz="0" w:space="0" w:color="auto"/>
                    <w:left w:val="none" w:sz="0" w:space="0" w:color="auto"/>
                    <w:bottom w:val="none" w:sz="0" w:space="0" w:color="auto"/>
                    <w:right w:val="none" w:sz="0" w:space="0" w:color="auto"/>
                  </w:divBdr>
                </w:div>
              </w:divsChild>
            </w:div>
            <w:div w:id="703676600">
              <w:marLeft w:val="0"/>
              <w:marRight w:val="0"/>
              <w:marTop w:val="225"/>
              <w:marBottom w:val="0"/>
              <w:divBdr>
                <w:top w:val="none" w:sz="0" w:space="0" w:color="auto"/>
                <w:left w:val="none" w:sz="0" w:space="0" w:color="auto"/>
                <w:bottom w:val="none" w:sz="0" w:space="0" w:color="auto"/>
                <w:right w:val="none" w:sz="0" w:space="0" w:color="auto"/>
              </w:divBdr>
              <w:divsChild>
                <w:div w:id="10943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84952">
      <w:bodyDiv w:val="1"/>
      <w:marLeft w:val="0"/>
      <w:marRight w:val="0"/>
      <w:marTop w:val="0"/>
      <w:marBottom w:val="0"/>
      <w:divBdr>
        <w:top w:val="none" w:sz="0" w:space="0" w:color="auto"/>
        <w:left w:val="none" w:sz="0" w:space="0" w:color="auto"/>
        <w:bottom w:val="none" w:sz="0" w:space="0" w:color="auto"/>
        <w:right w:val="none" w:sz="0" w:space="0" w:color="auto"/>
      </w:divBdr>
      <w:divsChild>
        <w:div w:id="1758794635">
          <w:marLeft w:val="0"/>
          <w:marRight w:val="0"/>
          <w:marTop w:val="0"/>
          <w:marBottom w:val="75"/>
          <w:divBdr>
            <w:top w:val="none" w:sz="0" w:space="0" w:color="auto"/>
            <w:left w:val="none" w:sz="0" w:space="0" w:color="auto"/>
            <w:bottom w:val="none" w:sz="0" w:space="0" w:color="auto"/>
            <w:right w:val="none" w:sz="0" w:space="0" w:color="auto"/>
          </w:divBdr>
        </w:div>
        <w:div w:id="13891839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2797960">
      <w:bodyDiv w:val="1"/>
      <w:marLeft w:val="0"/>
      <w:marRight w:val="0"/>
      <w:marTop w:val="0"/>
      <w:marBottom w:val="0"/>
      <w:divBdr>
        <w:top w:val="none" w:sz="0" w:space="0" w:color="auto"/>
        <w:left w:val="none" w:sz="0" w:space="0" w:color="auto"/>
        <w:bottom w:val="none" w:sz="0" w:space="0" w:color="auto"/>
        <w:right w:val="none" w:sz="0" w:space="0" w:color="auto"/>
      </w:divBdr>
      <w:divsChild>
        <w:div w:id="549221912">
          <w:marLeft w:val="0"/>
          <w:marRight w:val="0"/>
          <w:marTop w:val="0"/>
          <w:marBottom w:val="0"/>
          <w:divBdr>
            <w:top w:val="none" w:sz="0" w:space="0" w:color="auto"/>
            <w:left w:val="none" w:sz="0" w:space="0" w:color="auto"/>
            <w:bottom w:val="none" w:sz="0" w:space="0" w:color="auto"/>
            <w:right w:val="none" w:sz="0" w:space="0" w:color="auto"/>
          </w:divBdr>
        </w:div>
        <w:div w:id="768160637">
          <w:marLeft w:val="0"/>
          <w:marRight w:val="0"/>
          <w:marTop w:val="300"/>
          <w:marBottom w:val="300"/>
          <w:divBdr>
            <w:top w:val="none" w:sz="0" w:space="0" w:color="auto"/>
            <w:left w:val="none" w:sz="0" w:space="0" w:color="auto"/>
            <w:bottom w:val="none" w:sz="0" w:space="0" w:color="auto"/>
            <w:right w:val="none" w:sz="0" w:space="0" w:color="auto"/>
          </w:divBdr>
        </w:div>
        <w:div w:id="765541228">
          <w:marLeft w:val="0"/>
          <w:marRight w:val="0"/>
          <w:marTop w:val="0"/>
          <w:marBottom w:val="0"/>
          <w:divBdr>
            <w:top w:val="none" w:sz="0" w:space="0" w:color="auto"/>
            <w:left w:val="none" w:sz="0" w:space="0" w:color="auto"/>
            <w:bottom w:val="none" w:sz="0" w:space="0" w:color="auto"/>
            <w:right w:val="none" w:sz="0" w:space="0" w:color="auto"/>
          </w:divBdr>
          <w:divsChild>
            <w:div w:id="740098713">
              <w:marLeft w:val="0"/>
              <w:marRight w:val="0"/>
              <w:marTop w:val="300"/>
              <w:marBottom w:val="450"/>
              <w:divBdr>
                <w:top w:val="none" w:sz="0" w:space="0" w:color="auto"/>
                <w:left w:val="none" w:sz="0" w:space="0" w:color="auto"/>
                <w:bottom w:val="none" w:sz="0" w:space="0" w:color="auto"/>
                <w:right w:val="none" w:sz="0" w:space="0" w:color="auto"/>
              </w:divBdr>
              <w:divsChild>
                <w:div w:id="2113669418">
                  <w:marLeft w:val="0"/>
                  <w:marRight w:val="0"/>
                  <w:marTop w:val="0"/>
                  <w:marBottom w:val="0"/>
                  <w:divBdr>
                    <w:top w:val="none" w:sz="0" w:space="0" w:color="auto"/>
                    <w:left w:val="none" w:sz="0" w:space="0" w:color="auto"/>
                    <w:bottom w:val="none" w:sz="0" w:space="0" w:color="auto"/>
                    <w:right w:val="none" w:sz="0" w:space="0" w:color="auto"/>
                  </w:divBdr>
                  <w:divsChild>
                    <w:div w:id="163009171">
                      <w:marLeft w:val="0"/>
                      <w:marRight w:val="0"/>
                      <w:marTop w:val="0"/>
                      <w:marBottom w:val="0"/>
                      <w:divBdr>
                        <w:top w:val="none" w:sz="0" w:space="0" w:color="auto"/>
                        <w:left w:val="none" w:sz="0" w:space="0" w:color="auto"/>
                        <w:bottom w:val="none" w:sz="0" w:space="0" w:color="auto"/>
                        <w:right w:val="none" w:sz="0" w:space="0" w:color="auto"/>
                      </w:divBdr>
                      <w:divsChild>
                        <w:div w:id="781220629">
                          <w:marLeft w:val="0"/>
                          <w:marRight w:val="0"/>
                          <w:marTop w:val="0"/>
                          <w:marBottom w:val="0"/>
                          <w:divBdr>
                            <w:top w:val="none" w:sz="0" w:space="0" w:color="auto"/>
                            <w:left w:val="none" w:sz="0" w:space="0" w:color="auto"/>
                            <w:bottom w:val="none" w:sz="0" w:space="0" w:color="auto"/>
                            <w:right w:val="none" w:sz="0" w:space="0" w:color="auto"/>
                          </w:divBdr>
                          <w:divsChild>
                            <w:div w:id="128885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281111">
          <w:marLeft w:val="0"/>
          <w:marRight w:val="0"/>
          <w:marTop w:val="0"/>
          <w:marBottom w:val="0"/>
          <w:divBdr>
            <w:top w:val="none" w:sz="0" w:space="0" w:color="auto"/>
            <w:left w:val="none" w:sz="0" w:space="0" w:color="auto"/>
            <w:bottom w:val="none" w:sz="0" w:space="0" w:color="auto"/>
            <w:right w:val="none" w:sz="0" w:space="0" w:color="auto"/>
          </w:divBdr>
        </w:div>
      </w:divsChild>
    </w:div>
    <w:div w:id="1153836504">
      <w:bodyDiv w:val="1"/>
      <w:marLeft w:val="0"/>
      <w:marRight w:val="0"/>
      <w:marTop w:val="0"/>
      <w:marBottom w:val="0"/>
      <w:divBdr>
        <w:top w:val="none" w:sz="0" w:space="0" w:color="auto"/>
        <w:left w:val="none" w:sz="0" w:space="0" w:color="auto"/>
        <w:bottom w:val="none" w:sz="0" w:space="0" w:color="auto"/>
        <w:right w:val="none" w:sz="0" w:space="0" w:color="auto"/>
      </w:divBdr>
      <w:divsChild>
        <w:div w:id="1874726709">
          <w:marLeft w:val="0"/>
          <w:marRight w:val="150"/>
          <w:marTop w:val="0"/>
          <w:marBottom w:val="75"/>
          <w:divBdr>
            <w:top w:val="none" w:sz="0" w:space="0" w:color="auto"/>
            <w:left w:val="none" w:sz="0" w:space="0" w:color="auto"/>
            <w:bottom w:val="none" w:sz="0" w:space="0" w:color="auto"/>
            <w:right w:val="none" w:sz="0" w:space="0" w:color="auto"/>
          </w:divBdr>
        </w:div>
        <w:div w:id="40860435">
          <w:marLeft w:val="0"/>
          <w:marRight w:val="150"/>
          <w:marTop w:val="150"/>
          <w:marBottom w:val="150"/>
          <w:divBdr>
            <w:top w:val="none" w:sz="0" w:space="0" w:color="auto"/>
            <w:left w:val="none" w:sz="0" w:space="0" w:color="auto"/>
            <w:bottom w:val="none" w:sz="0" w:space="0" w:color="auto"/>
            <w:right w:val="none" w:sz="0" w:space="0" w:color="auto"/>
          </w:divBdr>
        </w:div>
        <w:div w:id="423380285">
          <w:marLeft w:val="0"/>
          <w:marRight w:val="150"/>
          <w:marTop w:val="0"/>
          <w:marBottom w:val="0"/>
          <w:divBdr>
            <w:top w:val="none" w:sz="0" w:space="0" w:color="auto"/>
            <w:left w:val="none" w:sz="0" w:space="0" w:color="auto"/>
            <w:bottom w:val="none" w:sz="0" w:space="0" w:color="auto"/>
            <w:right w:val="none" w:sz="0" w:space="0" w:color="auto"/>
          </w:divBdr>
        </w:div>
      </w:divsChild>
    </w:div>
    <w:div w:id="1154293432">
      <w:bodyDiv w:val="1"/>
      <w:marLeft w:val="0"/>
      <w:marRight w:val="0"/>
      <w:marTop w:val="0"/>
      <w:marBottom w:val="0"/>
      <w:divBdr>
        <w:top w:val="none" w:sz="0" w:space="0" w:color="auto"/>
        <w:left w:val="none" w:sz="0" w:space="0" w:color="auto"/>
        <w:bottom w:val="none" w:sz="0" w:space="0" w:color="auto"/>
        <w:right w:val="none" w:sz="0" w:space="0" w:color="auto"/>
      </w:divBdr>
      <w:divsChild>
        <w:div w:id="154535604">
          <w:marLeft w:val="0"/>
          <w:marRight w:val="150"/>
          <w:marTop w:val="0"/>
          <w:marBottom w:val="75"/>
          <w:divBdr>
            <w:top w:val="none" w:sz="0" w:space="0" w:color="auto"/>
            <w:left w:val="none" w:sz="0" w:space="0" w:color="auto"/>
            <w:bottom w:val="none" w:sz="0" w:space="0" w:color="auto"/>
            <w:right w:val="none" w:sz="0" w:space="0" w:color="auto"/>
          </w:divBdr>
        </w:div>
        <w:div w:id="1114667719">
          <w:marLeft w:val="0"/>
          <w:marRight w:val="150"/>
          <w:marTop w:val="150"/>
          <w:marBottom w:val="150"/>
          <w:divBdr>
            <w:top w:val="none" w:sz="0" w:space="0" w:color="auto"/>
            <w:left w:val="none" w:sz="0" w:space="0" w:color="auto"/>
            <w:bottom w:val="none" w:sz="0" w:space="0" w:color="auto"/>
            <w:right w:val="none" w:sz="0" w:space="0" w:color="auto"/>
          </w:divBdr>
        </w:div>
        <w:div w:id="1164003862">
          <w:marLeft w:val="0"/>
          <w:marRight w:val="150"/>
          <w:marTop w:val="0"/>
          <w:marBottom w:val="0"/>
          <w:divBdr>
            <w:top w:val="none" w:sz="0" w:space="0" w:color="auto"/>
            <w:left w:val="none" w:sz="0" w:space="0" w:color="auto"/>
            <w:bottom w:val="none" w:sz="0" w:space="0" w:color="auto"/>
            <w:right w:val="none" w:sz="0" w:space="0" w:color="auto"/>
          </w:divBdr>
        </w:div>
      </w:divsChild>
    </w:div>
    <w:div w:id="1155142429">
      <w:bodyDiv w:val="1"/>
      <w:marLeft w:val="0"/>
      <w:marRight w:val="0"/>
      <w:marTop w:val="0"/>
      <w:marBottom w:val="0"/>
      <w:divBdr>
        <w:top w:val="none" w:sz="0" w:space="0" w:color="auto"/>
        <w:left w:val="none" w:sz="0" w:space="0" w:color="auto"/>
        <w:bottom w:val="none" w:sz="0" w:space="0" w:color="auto"/>
        <w:right w:val="none" w:sz="0" w:space="0" w:color="auto"/>
      </w:divBdr>
      <w:divsChild>
        <w:div w:id="889341712">
          <w:marLeft w:val="0"/>
          <w:marRight w:val="0"/>
          <w:marTop w:val="150"/>
          <w:marBottom w:val="450"/>
          <w:divBdr>
            <w:top w:val="none" w:sz="0" w:space="0" w:color="auto"/>
            <w:left w:val="none" w:sz="0" w:space="0" w:color="auto"/>
            <w:bottom w:val="none" w:sz="0" w:space="0" w:color="auto"/>
            <w:right w:val="none" w:sz="0" w:space="0" w:color="auto"/>
          </w:divBdr>
        </w:div>
        <w:div w:id="1460343901">
          <w:marLeft w:val="0"/>
          <w:marRight w:val="0"/>
          <w:marTop w:val="0"/>
          <w:marBottom w:val="300"/>
          <w:divBdr>
            <w:top w:val="none" w:sz="0" w:space="0" w:color="auto"/>
            <w:left w:val="none" w:sz="0" w:space="0" w:color="auto"/>
            <w:bottom w:val="none" w:sz="0" w:space="0" w:color="auto"/>
            <w:right w:val="none" w:sz="0" w:space="0" w:color="auto"/>
          </w:divBdr>
        </w:div>
        <w:div w:id="1261834837">
          <w:marLeft w:val="0"/>
          <w:marRight w:val="0"/>
          <w:marTop w:val="495"/>
          <w:marBottom w:val="630"/>
          <w:divBdr>
            <w:top w:val="none" w:sz="0" w:space="0" w:color="auto"/>
            <w:left w:val="none" w:sz="0" w:space="0" w:color="auto"/>
            <w:bottom w:val="none" w:sz="0" w:space="0" w:color="auto"/>
            <w:right w:val="none" w:sz="0" w:space="0" w:color="auto"/>
          </w:divBdr>
        </w:div>
      </w:divsChild>
    </w:div>
    <w:div w:id="1155874090">
      <w:bodyDiv w:val="1"/>
      <w:marLeft w:val="0"/>
      <w:marRight w:val="0"/>
      <w:marTop w:val="0"/>
      <w:marBottom w:val="0"/>
      <w:divBdr>
        <w:top w:val="none" w:sz="0" w:space="0" w:color="auto"/>
        <w:left w:val="none" w:sz="0" w:space="0" w:color="auto"/>
        <w:bottom w:val="none" w:sz="0" w:space="0" w:color="auto"/>
        <w:right w:val="none" w:sz="0" w:space="0" w:color="auto"/>
      </w:divBdr>
      <w:divsChild>
        <w:div w:id="1880777493">
          <w:marLeft w:val="0"/>
          <w:marRight w:val="0"/>
          <w:marTop w:val="0"/>
          <w:marBottom w:val="75"/>
          <w:divBdr>
            <w:top w:val="none" w:sz="0" w:space="0" w:color="auto"/>
            <w:left w:val="none" w:sz="0" w:space="0" w:color="auto"/>
            <w:bottom w:val="none" w:sz="0" w:space="0" w:color="auto"/>
            <w:right w:val="none" w:sz="0" w:space="0" w:color="auto"/>
          </w:divBdr>
        </w:div>
      </w:divsChild>
    </w:div>
    <w:div w:id="1156384322">
      <w:bodyDiv w:val="1"/>
      <w:marLeft w:val="0"/>
      <w:marRight w:val="0"/>
      <w:marTop w:val="0"/>
      <w:marBottom w:val="0"/>
      <w:divBdr>
        <w:top w:val="none" w:sz="0" w:space="0" w:color="auto"/>
        <w:left w:val="none" w:sz="0" w:space="0" w:color="auto"/>
        <w:bottom w:val="none" w:sz="0" w:space="0" w:color="auto"/>
        <w:right w:val="none" w:sz="0" w:space="0" w:color="auto"/>
      </w:divBdr>
      <w:divsChild>
        <w:div w:id="2131244177">
          <w:marLeft w:val="0"/>
          <w:marRight w:val="0"/>
          <w:marTop w:val="0"/>
          <w:marBottom w:val="300"/>
          <w:divBdr>
            <w:top w:val="none" w:sz="0" w:space="0" w:color="auto"/>
            <w:left w:val="none" w:sz="0" w:space="0" w:color="auto"/>
            <w:bottom w:val="none" w:sz="0" w:space="0" w:color="auto"/>
            <w:right w:val="none" w:sz="0" w:space="0" w:color="auto"/>
          </w:divBdr>
        </w:div>
      </w:divsChild>
    </w:div>
    <w:div w:id="1156413545">
      <w:bodyDiv w:val="1"/>
      <w:marLeft w:val="0"/>
      <w:marRight w:val="0"/>
      <w:marTop w:val="0"/>
      <w:marBottom w:val="0"/>
      <w:divBdr>
        <w:top w:val="none" w:sz="0" w:space="0" w:color="auto"/>
        <w:left w:val="none" w:sz="0" w:space="0" w:color="auto"/>
        <w:bottom w:val="none" w:sz="0" w:space="0" w:color="auto"/>
        <w:right w:val="none" w:sz="0" w:space="0" w:color="auto"/>
      </w:divBdr>
      <w:divsChild>
        <w:div w:id="152575558">
          <w:marLeft w:val="0"/>
          <w:marRight w:val="150"/>
          <w:marTop w:val="0"/>
          <w:marBottom w:val="75"/>
          <w:divBdr>
            <w:top w:val="none" w:sz="0" w:space="0" w:color="auto"/>
            <w:left w:val="none" w:sz="0" w:space="0" w:color="auto"/>
            <w:bottom w:val="none" w:sz="0" w:space="0" w:color="auto"/>
            <w:right w:val="none" w:sz="0" w:space="0" w:color="auto"/>
          </w:divBdr>
        </w:div>
        <w:div w:id="78412068">
          <w:marLeft w:val="0"/>
          <w:marRight w:val="150"/>
          <w:marTop w:val="150"/>
          <w:marBottom w:val="150"/>
          <w:divBdr>
            <w:top w:val="none" w:sz="0" w:space="0" w:color="auto"/>
            <w:left w:val="none" w:sz="0" w:space="0" w:color="auto"/>
            <w:bottom w:val="none" w:sz="0" w:space="0" w:color="auto"/>
            <w:right w:val="none" w:sz="0" w:space="0" w:color="auto"/>
          </w:divBdr>
        </w:div>
        <w:div w:id="16079863">
          <w:marLeft w:val="0"/>
          <w:marRight w:val="150"/>
          <w:marTop w:val="0"/>
          <w:marBottom w:val="0"/>
          <w:divBdr>
            <w:top w:val="none" w:sz="0" w:space="0" w:color="auto"/>
            <w:left w:val="none" w:sz="0" w:space="0" w:color="auto"/>
            <w:bottom w:val="none" w:sz="0" w:space="0" w:color="auto"/>
            <w:right w:val="none" w:sz="0" w:space="0" w:color="auto"/>
          </w:divBdr>
        </w:div>
      </w:divsChild>
    </w:div>
    <w:div w:id="1156796000">
      <w:bodyDiv w:val="1"/>
      <w:marLeft w:val="0"/>
      <w:marRight w:val="0"/>
      <w:marTop w:val="0"/>
      <w:marBottom w:val="0"/>
      <w:divBdr>
        <w:top w:val="none" w:sz="0" w:space="0" w:color="auto"/>
        <w:left w:val="none" w:sz="0" w:space="0" w:color="auto"/>
        <w:bottom w:val="none" w:sz="0" w:space="0" w:color="auto"/>
        <w:right w:val="none" w:sz="0" w:space="0" w:color="auto"/>
      </w:divBdr>
      <w:divsChild>
        <w:div w:id="1349718305">
          <w:marLeft w:val="0"/>
          <w:marRight w:val="0"/>
          <w:marTop w:val="0"/>
          <w:marBottom w:val="0"/>
          <w:divBdr>
            <w:top w:val="none" w:sz="0" w:space="0" w:color="auto"/>
            <w:left w:val="none" w:sz="0" w:space="0" w:color="auto"/>
            <w:bottom w:val="none" w:sz="0" w:space="0" w:color="auto"/>
            <w:right w:val="none" w:sz="0" w:space="0" w:color="auto"/>
          </w:divBdr>
        </w:div>
        <w:div w:id="513542594">
          <w:marLeft w:val="0"/>
          <w:marRight w:val="0"/>
          <w:marTop w:val="300"/>
          <w:marBottom w:val="300"/>
          <w:divBdr>
            <w:top w:val="none" w:sz="0" w:space="0" w:color="auto"/>
            <w:left w:val="none" w:sz="0" w:space="0" w:color="auto"/>
            <w:bottom w:val="none" w:sz="0" w:space="0" w:color="auto"/>
            <w:right w:val="none" w:sz="0" w:space="0" w:color="auto"/>
          </w:divBdr>
        </w:div>
        <w:div w:id="1796753895">
          <w:marLeft w:val="0"/>
          <w:marRight w:val="0"/>
          <w:marTop w:val="0"/>
          <w:marBottom w:val="0"/>
          <w:divBdr>
            <w:top w:val="none" w:sz="0" w:space="0" w:color="auto"/>
            <w:left w:val="none" w:sz="0" w:space="0" w:color="auto"/>
            <w:bottom w:val="none" w:sz="0" w:space="0" w:color="auto"/>
            <w:right w:val="none" w:sz="0" w:space="0" w:color="auto"/>
          </w:divBdr>
          <w:divsChild>
            <w:div w:id="1471751580">
              <w:marLeft w:val="0"/>
              <w:marRight w:val="0"/>
              <w:marTop w:val="300"/>
              <w:marBottom w:val="450"/>
              <w:divBdr>
                <w:top w:val="none" w:sz="0" w:space="0" w:color="auto"/>
                <w:left w:val="none" w:sz="0" w:space="0" w:color="auto"/>
                <w:bottom w:val="none" w:sz="0" w:space="0" w:color="auto"/>
                <w:right w:val="none" w:sz="0" w:space="0" w:color="auto"/>
              </w:divBdr>
              <w:divsChild>
                <w:div w:id="1130906170">
                  <w:marLeft w:val="0"/>
                  <w:marRight w:val="0"/>
                  <w:marTop w:val="0"/>
                  <w:marBottom w:val="0"/>
                  <w:divBdr>
                    <w:top w:val="none" w:sz="0" w:space="0" w:color="auto"/>
                    <w:left w:val="none" w:sz="0" w:space="0" w:color="auto"/>
                    <w:bottom w:val="none" w:sz="0" w:space="0" w:color="auto"/>
                    <w:right w:val="none" w:sz="0" w:space="0" w:color="auto"/>
                  </w:divBdr>
                  <w:divsChild>
                    <w:div w:id="1270774808">
                      <w:marLeft w:val="0"/>
                      <w:marRight w:val="0"/>
                      <w:marTop w:val="0"/>
                      <w:marBottom w:val="0"/>
                      <w:divBdr>
                        <w:top w:val="none" w:sz="0" w:space="0" w:color="auto"/>
                        <w:left w:val="none" w:sz="0" w:space="0" w:color="auto"/>
                        <w:bottom w:val="none" w:sz="0" w:space="0" w:color="auto"/>
                        <w:right w:val="none" w:sz="0" w:space="0" w:color="auto"/>
                      </w:divBdr>
                      <w:divsChild>
                        <w:div w:id="431628362">
                          <w:marLeft w:val="0"/>
                          <w:marRight w:val="0"/>
                          <w:marTop w:val="0"/>
                          <w:marBottom w:val="0"/>
                          <w:divBdr>
                            <w:top w:val="none" w:sz="0" w:space="0" w:color="auto"/>
                            <w:left w:val="none" w:sz="0" w:space="0" w:color="auto"/>
                            <w:bottom w:val="none" w:sz="0" w:space="0" w:color="auto"/>
                            <w:right w:val="none" w:sz="0" w:space="0" w:color="auto"/>
                          </w:divBdr>
                          <w:divsChild>
                            <w:div w:id="375931963">
                              <w:marLeft w:val="0"/>
                              <w:marRight w:val="0"/>
                              <w:marTop w:val="0"/>
                              <w:marBottom w:val="0"/>
                              <w:divBdr>
                                <w:top w:val="none" w:sz="0" w:space="0" w:color="auto"/>
                                <w:left w:val="none" w:sz="0" w:space="0" w:color="auto"/>
                                <w:bottom w:val="none" w:sz="0" w:space="0" w:color="auto"/>
                                <w:right w:val="none" w:sz="0" w:space="0" w:color="auto"/>
                              </w:divBdr>
                              <w:divsChild>
                                <w:div w:id="1921674658">
                                  <w:marLeft w:val="0"/>
                                  <w:marRight w:val="0"/>
                                  <w:marTop w:val="0"/>
                                  <w:marBottom w:val="0"/>
                                  <w:divBdr>
                                    <w:top w:val="none" w:sz="0" w:space="0" w:color="auto"/>
                                    <w:left w:val="none" w:sz="0" w:space="0" w:color="auto"/>
                                    <w:bottom w:val="none" w:sz="0" w:space="0" w:color="auto"/>
                                    <w:right w:val="none" w:sz="0" w:space="0" w:color="auto"/>
                                  </w:divBdr>
                                  <w:divsChild>
                                    <w:div w:id="151972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090477">
          <w:marLeft w:val="0"/>
          <w:marRight w:val="0"/>
          <w:marTop w:val="0"/>
          <w:marBottom w:val="0"/>
          <w:divBdr>
            <w:top w:val="none" w:sz="0" w:space="0" w:color="auto"/>
            <w:left w:val="none" w:sz="0" w:space="0" w:color="auto"/>
            <w:bottom w:val="none" w:sz="0" w:space="0" w:color="auto"/>
            <w:right w:val="none" w:sz="0" w:space="0" w:color="auto"/>
          </w:divBdr>
        </w:div>
      </w:divsChild>
    </w:div>
    <w:div w:id="1157113888">
      <w:bodyDiv w:val="1"/>
      <w:marLeft w:val="0"/>
      <w:marRight w:val="0"/>
      <w:marTop w:val="0"/>
      <w:marBottom w:val="0"/>
      <w:divBdr>
        <w:top w:val="none" w:sz="0" w:space="0" w:color="auto"/>
        <w:left w:val="none" w:sz="0" w:space="0" w:color="auto"/>
        <w:bottom w:val="none" w:sz="0" w:space="0" w:color="auto"/>
        <w:right w:val="none" w:sz="0" w:space="0" w:color="auto"/>
      </w:divBdr>
      <w:divsChild>
        <w:div w:id="1038623129">
          <w:marLeft w:val="0"/>
          <w:marRight w:val="150"/>
          <w:marTop w:val="0"/>
          <w:marBottom w:val="75"/>
          <w:divBdr>
            <w:top w:val="none" w:sz="0" w:space="0" w:color="auto"/>
            <w:left w:val="none" w:sz="0" w:space="0" w:color="auto"/>
            <w:bottom w:val="none" w:sz="0" w:space="0" w:color="auto"/>
            <w:right w:val="none" w:sz="0" w:space="0" w:color="auto"/>
          </w:divBdr>
        </w:div>
        <w:div w:id="1862817370">
          <w:marLeft w:val="0"/>
          <w:marRight w:val="150"/>
          <w:marTop w:val="150"/>
          <w:marBottom w:val="150"/>
          <w:divBdr>
            <w:top w:val="none" w:sz="0" w:space="0" w:color="auto"/>
            <w:left w:val="none" w:sz="0" w:space="0" w:color="auto"/>
            <w:bottom w:val="none" w:sz="0" w:space="0" w:color="auto"/>
            <w:right w:val="none" w:sz="0" w:space="0" w:color="auto"/>
          </w:divBdr>
        </w:div>
        <w:div w:id="1402829841">
          <w:marLeft w:val="0"/>
          <w:marRight w:val="150"/>
          <w:marTop w:val="0"/>
          <w:marBottom w:val="0"/>
          <w:divBdr>
            <w:top w:val="none" w:sz="0" w:space="0" w:color="auto"/>
            <w:left w:val="none" w:sz="0" w:space="0" w:color="auto"/>
            <w:bottom w:val="none" w:sz="0" w:space="0" w:color="auto"/>
            <w:right w:val="none" w:sz="0" w:space="0" w:color="auto"/>
          </w:divBdr>
        </w:div>
      </w:divsChild>
    </w:div>
    <w:div w:id="1158153571">
      <w:bodyDiv w:val="1"/>
      <w:marLeft w:val="0"/>
      <w:marRight w:val="0"/>
      <w:marTop w:val="0"/>
      <w:marBottom w:val="0"/>
      <w:divBdr>
        <w:top w:val="none" w:sz="0" w:space="0" w:color="auto"/>
        <w:left w:val="none" w:sz="0" w:space="0" w:color="auto"/>
        <w:bottom w:val="none" w:sz="0" w:space="0" w:color="auto"/>
        <w:right w:val="none" w:sz="0" w:space="0" w:color="auto"/>
      </w:divBdr>
      <w:divsChild>
        <w:div w:id="162283553">
          <w:marLeft w:val="0"/>
          <w:marRight w:val="0"/>
          <w:marTop w:val="0"/>
          <w:marBottom w:val="375"/>
          <w:divBdr>
            <w:top w:val="none" w:sz="0" w:space="0" w:color="auto"/>
            <w:left w:val="none" w:sz="0" w:space="0" w:color="auto"/>
            <w:bottom w:val="none" w:sz="0" w:space="0" w:color="auto"/>
            <w:right w:val="none" w:sz="0" w:space="0" w:color="auto"/>
          </w:divBdr>
          <w:divsChild>
            <w:div w:id="7268767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8694037">
      <w:bodyDiv w:val="1"/>
      <w:marLeft w:val="0"/>
      <w:marRight w:val="0"/>
      <w:marTop w:val="0"/>
      <w:marBottom w:val="0"/>
      <w:divBdr>
        <w:top w:val="none" w:sz="0" w:space="0" w:color="auto"/>
        <w:left w:val="none" w:sz="0" w:space="0" w:color="auto"/>
        <w:bottom w:val="none" w:sz="0" w:space="0" w:color="auto"/>
        <w:right w:val="none" w:sz="0" w:space="0" w:color="auto"/>
      </w:divBdr>
      <w:divsChild>
        <w:div w:id="1830752722">
          <w:marLeft w:val="0"/>
          <w:marRight w:val="0"/>
          <w:marTop w:val="0"/>
          <w:marBottom w:val="0"/>
          <w:divBdr>
            <w:top w:val="none" w:sz="0" w:space="0" w:color="auto"/>
            <w:left w:val="none" w:sz="0" w:space="0" w:color="auto"/>
            <w:bottom w:val="none" w:sz="0" w:space="0" w:color="auto"/>
            <w:right w:val="none" w:sz="0" w:space="0" w:color="auto"/>
          </w:divBdr>
        </w:div>
      </w:divsChild>
    </w:div>
    <w:div w:id="1158694755">
      <w:bodyDiv w:val="1"/>
      <w:marLeft w:val="0"/>
      <w:marRight w:val="0"/>
      <w:marTop w:val="0"/>
      <w:marBottom w:val="0"/>
      <w:divBdr>
        <w:top w:val="none" w:sz="0" w:space="0" w:color="auto"/>
        <w:left w:val="none" w:sz="0" w:space="0" w:color="auto"/>
        <w:bottom w:val="none" w:sz="0" w:space="0" w:color="auto"/>
        <w:right w:val="none" w:sz="0" w:space="0" w:color="auto"/>
      </w:divBdr>
      <w:divsChild>
        <w:div w:id="1164005543">
          <w:marLeft w:val="0"/>
          <w:marRight w:val="0"/>
          <w:marTop w:val="0"/>
          <w:marBottom w:val="0"/>
          <w:divBdr>
            <w:top w:val="none" w:sz="0" w:space="0" w:color="auto"/>
            <w:left w:val="none" w:sz="0" w:space="0" w:color="auto"/>
            <w:bottom w:val="none" w:sz="0" w:space="0" w:color="auto"/>
            <w:right w:val="none" w:sz="0" w:space="0" w:color="auto"/>
          </w:divBdr>
        </w:div>
      </w:divsChild>
    </w:div>
    <w:div w:id="1158764777">
      <w:bodyDiv w:val="1"/>
      <w:marLeft w:val="0"/>
      <w:marRight w:val="0"/>
      <w:marTop w:val="0"/>
      <w:marBottom w:val="0"/>
      <w:divBdr>
        <w:top w:val="none" w:sz="0" w:space="0" w:color="auto"/>
        <w:left w:val="none" w:sz="0" w:space="0" w:color="auto"/>
        <w:bottom w:val="none" w:sz="0" w:space="0" w:color="auto"/>
        <w:right w:val="none" w:sz="0" w:space="0" w:color="auto"/>
      </w:divBdr>
      <w:divsChild>
        <w:div w:id="1890995743">
          <w:marLeft w:val="0"/>
          <w:marRight w:val="0"/>
          <w:marTop w:val="0"/>
          <w:marBottom w:val="75"/>
          <w:divBdr>
            <w:top w:val="none" w:sz="0" w:space="0" w:color="auto"/>
            <w:left w:val="none" w:sz="0" w:space="0" w:color="auto"/>
            <w:bottom w:val="none" w:sz="0" w:space="0" w:color="auto"/>
            <w:right w:val="none" w:sz="0" w:space="0" w:color="auto"/>
          </w:divBdr>
        </w:div>
        <w:div w:id="75971683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0661539">
      <w:bodyDiv w:val="1"/>
      <w:marLeft w:val="0"/>
      <w:marRight w:val="0"/>
      <w:marTop w:val="0"/>
      <w:marBottom w:val="0"/>
      <w:divBdr>
        <w:top w:val="none" w:sz="0" w:space="0" w:color="auto"/>
        <w:left w:val="none" w:sz="0" w:space="0" w:color="auto"/>
        <w:bottom w:val="none" w:sz="0" w:space="0" w:color="auto"/>
        <w:right w:val="none" w:sz="0" w:space="0" w:color="auto"/>
      </w:divBdr>
      <w:divsChild>
        <w:div w:id="1047804357">
          <w:marLeft w:val="0"/>
          <w:marRight w:val="0"/>
          <w:marTop w:val="0"/>
          <w:marBottom w:val="300"/>
          <w:divBdr>
            <w:top w:val="none" w:sz="0" w:space="0" w:color="auto"/>
            <w:left w:val="none" w:sz="0" w:space="0" w:color="auto"/>
            <w:bottom w:val="none" w:sz="0" w:space="0" w:color="auto"/>
            <w:right w:val="none" w:sz="0" w:space="0" w:color="auto"/>
          </w:divBdr>
        </w:div>
      </w:divsChild>
    </w:div>
    <w:div w:id="1160853019">
      <w:bodyDiv w:val="1"/>
      <w:marLeft w:val="0"/>
      <w:marRight w:val="0"/>
      <w:marTop w:val="0"/>
      <w:marBottom w:val="0"/>
      <w:divBdr>
        <w:top w:val="none" w:sz="0" w:space="0" w:color="auto"/>
        <w:left w:val="none" w:sz="0" w:space="0" w:color="auto"/>
        <w:bottom w:val="none" w:sz="0" w:space="0" w:color="auto"/>
        <w:right w:val="none" w:sz="0" w:space="0" w:color="auto"/>
      </w:divBdr>
      <w:divsChild>
        <w:div w:id="148329129">
          <w:marLeft w:val="0"/>
          <w:marRight w:val="0"/>
          <w:marTop w:val="0"/>
          <w:marBottom w:val="75"/>
          <w:divBdr>
            <w:top w:val="none" w:sz="0" w:space="0" w:color="auto"/>
            <w:left w:val="none" w:sz="0" w:space="0" w:color="auto"/>
            <w:bottom w:val="none" w:sz="0" w:space="0" w:color="auto"/>
            <w:right w:val="none" w:sz="0" w:space="0" w:color="auto"/>
          </w:divBdr>
        </w:div>
        <w:div w:id="9722535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0855280">
      <w:bodyDiv w:val="1"/>
      <w:marLeft w:val="0"/>
      <w:marRight w:val="0"/>
      <w:marTop w:val="0"/>
      <w:marBottom w:val="0"/>
      <w:divBdr>
        <w:top w:val="none" w:sz="0" w:space="0" w:color="auto"/>
        <w:left w:val="none" w:sz="0" w:space="0" w:color="auto"/>
        <w:bottom w:val="none" w:sz="0" w:space="0" w:color="auto"/>
        <w:right w:val="none" w:sz="0" w:space="0" w:color="auto"/>
      </w:divBdr>
      <w:divsChild>
        <w:div w:id="741291250">
          <w:marLeft w:val="0"/>
          <w:marRight w:val="0"/>
          <w:marTop w:val="0"/>
          <w:marBottom w:val="150"/>
          <w:divBdr>
            <w:top w:val="none" w:sz="0" w:space="0" w:color="auto"/>
            <w:left w:val="none" w:sz="0" w:space="0" w:color="auto"/>
            <w:bottom w:val="none" w:sz="0" w:space="0" w:color="auto"/>
            <w:right w:val="none" w:sz="0" w:space="0" w:color="auto"/>
          </w:divBdr>
          <w:divsChild>
            <w:div w:id="1370454246">
              <w:marLeft w:val="0"/>
              <w:marRight w:val="0"/>
              <w:marTop w:val="0"/>
              <w:marBottom w:val="0"/>
              <w:divBdr>
                <w:top w:val="none" w:sz="0" w:space="0" w:color="auto"/>
                <w:left w:val="none" w:sz="0" w:space="0" w:color="auto"/>
                <w:bottom w:val="none" w:sz="0" w:space="0" w:color="auto"/>
                <w:right w:val="none" w:sz="0" w:space="0" w:color="auto"/>
              </w:divBdr>
              <w:divsChild>
                <w:div w:id="718671440">
                  <w:marLeft w:val="0"/>
                  <w:marRight w:val="150"/>
                  <w:marTop w:val="0"/>
                  <w:marBottom w:val="0"/>
                  <w:divBdr>
                    <w:top w:val="none" w:sz="0" w:space="0" w:color="auto"/>
                    <w:left w:val="none" w:sz="0" w:space="0" w:color="auto"/>
                    <w:bottom w:val="none" w:sz="0" w:space="0" w:color="auto"/>
                    <w:right w:val="none" w:sz="0" w:space="0" w:color="auto"/>
                  </w:divBdr>
                </w:div>
                <w:div w:id="562718629">
                  <w:marLeft w:val="0"/>
                  <w:marRight w:val="150"/>
                  <w:marTop w:val="0"/>
                  <w:marBottom w:val="0"/>
                  <w:divBdr>
                    <w:top w:val="none" w:sz="0" w:space="0" w:color="auto"/>
                    <w:left w:val="none" w:sz="0" w:space="0" w:color="auto"/>
                    <w:bottom w:val="none" w:sz="0" w:space="0" w:color="auto"/>
                    <w:right w:val="none" w:sz="0" w:space="0" w:color="auto"/>
                  </w:divBdr>
                </w:div>
              </w:divsChild>
            </w:div>
            <w:div w:id="1898273322">
              <w:marLeft w:val="0"/>
              <w:marRight w:val="0"/>
              <w:marTop w:val="0"/>
              <w:marBottom w:val="0"/>
              <w:divBdr>
                <w:top w:val="none" w:sz="0" w:space="0" w:color="auto"/>
                <w:left w:val="none" w:sz="0" w:space="0" w:color="auto"/>
                <w:bottom w:val="none" w:sz="0" w:space="0" w:color="auto"/>
                <w:right w:val="none" w:sz="0" w:space="0" w:color="auto"/>
              </w:divBdr>
              <w:divsChild>
                <w:div w:id="906770602">
                  <w:marLeft w:val="0"/>
                  <w:marRight w:val="0"/>
                  <w:marTop w:val="0"/>
                  <w:marBottom w:val="0"/>
                  <w:divBdr>
                    <w:top w:val="none" w:sz="0" w:space="0" w:color="auto"/>
                    <w:left w:val="none" w:sz="0" w:space="0" w:color="auto"/>
                    <w:bottom w:val="none" w:sz="0" w:space="0" w:color="auto"/>
                    <w:right w:val="none" w:sz="0" w:space="0" w:color="auto"/>
                  </w:divBdr>
                  <w:divsChild>
                    <w:div w:id="735669532">
                      <w:marLeft w:val="0"/>
                      <w:marRight w:val="0"/>
                      <w:marTop w:val="0"/>
                      <w:marBottom w:val="0"/>
                      <w:divBdr>
                        <w:top w:val="none" w:sz="0" w:space="0" w:color="auto"/>
                        <w:left w:val="none" w:sz="0" w:space="0" w:color="auto"/>
                        <w:bottom w:val="none" w:sz="0" w:space="0" w:color="auto"/>
                        <w:right w:val="none" w:sz="0" w:space="0" w:color="auto"/>
                      </w:divBdr>
                      <w:divsChild>
                        <w:div w:id="855266534">
                          <w:marLeft w:val="0"/>
                          <w:marRight w:val="0"/>
                          <w:marTop w:val="0"/>
                          <w:marBottom w:val="0"/>
                          <w:divBdr>
                            <w:top w:val="none" w:sz="0" w:space="0" w:color="auto"/>
                            <w:left w:val="none" w:sz="0" w:space="0" w:color="auto"/>
                            <w:bottom w:val="none" w:sz="0" w:space="0" w:color="auto"/>
                            <w:right w:val="none" w:sz="0" w:space="0" w:color="auto"/>
                          </w:divBdr>
                        </w:div>
                      </w:divsChild>
                    </w:div>
                    <w:div w:id="1840776232">
                      <w:marLeft w:val="0"/>
                      <w:marRight w:val="135"/>
                      <w:marTop w:val="0"/>
                      <w:marBottom w:val="0"/>
                      <w:divBdr>
                        <w:top w:val="none" w:sz="0" w:space="0" w:color="auto"/>
                        <w:left w:val="none" w:sz="0" w:space="0" w:color="auto"/>
                        <w:bottom w:val="none" w:sz="0" w:space="0" w:color="auto"/>
                        <w:right w:val="none" w:sz="0" w:space="0" w:color="auto"/>
                      </w:divBdr>
                    </w:div>
                    <w:div w:id="1761826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75942">
          <w:marLeft w:val="0"/>
          <w:marRight w:val="0"/>
          <w:marTop w:val="0"/>
          <w:marBottom w:val="0"/>
          <w:divBdr>
            <w:top w:val="none" w:sz="0" w:space="0" w:color="auto"/>
            <w:left w:val="none" w:sz="0" w:space="0" w:color="auto"/>
            <w:bottom w:val="none" w:sz="0" w:space="0" w:color="auto"/>
            <w:right w:val="none" w:sz="0" w:space="0" w:color="auto"/>
          </w:divBdr>
          <w:divsChild>
            <w:div w:id="1783646384">
              <w:marLeft w:val="0"/>
              <w:marRight w:val="0"/>
              <w:marTop w:val="0"/>
              <w:marBottom w:val="0"/>
              <w:divBdr>
                <w:top w:val="none" w:sz="0" w:space="0" w:color="auto"/>
                <w:left w:val="none" w:sz="0" w:space="0" w:color="auto"/>
                <w:bottom w:val="none" w:sz="0" w:space="0" w:color="auto"/>
                <w:right w:val="none" w:sz="0" w:space="0" w:color="auto"/>
              </w:divBdr>
              <w:divsChild>
                <w:div w:id="1060396668">
                  <w:marLeft w:val="0"/>
                  <w:marRight w:val="0"/>
                  <w:marTop w:val="0"/>
                  <w:marBottom w:val="0"/>
                  <w:divBdr>
                    <w:top w:val="none" w:sz="0" w:space="0" w:color="auto"/>
                    <w:left w:val="none" w:sz="0" w:space="0" w:color="auto"/>
                    <w:bottom w:val="none" w:sz="0" w:space="0" w:color="auto"/>
                    <w:right w:val="none" w:sz="0" w:space="0" w:color="auto"/>
                  </w:divBdr>
                </w:div>
              </w:divsChild>
            </w:div>
            <w:div w:id="1303191750">
              <w:marLeft w:val="0"/>
              <w:marRight w:val="0"/>
              <w:marTop w:val="225"/>
              <w:marBottom w:val="0"/>
              <w:divBdr>
                <w:top w:val="none" w:sz="0" w:space="0" w:color="auto"/>
                <w:left w:val="none" w:sz="0" w:space="0" w:color="auto"/>
                <w:bottom w:val="none" w:sz="0" w:space="0" w:color="auto"/>
                <w:right w:val="none" w:sz="0" w:space="0" w:color="auto"/>
              </w:divBdr>
              <w:divsChild>
                <w:div w:id="581644393">
                  <w:marLeft w:val="0"/>
                  <w:marRight w:val="0"/>
                  <w:marTop w:val="0"/>
                  <w:marBottom w:val="0"/>
                  <w:divBdr>
                    <w:top w:val="none" w:sz="0" w:space="0" w:color="auto"/>
                    <w:left w:val="none" w:sz="0" w:space="0" w:color="auto"/>
                    <w:bottom w:val="none" w:sz="0" w:space="0" w:color="auto"/>
                    <w:right w:val="none" w:sz="0" w:space="0" w:color="auto"/>
                  </w:divBdr>
                </w:div>
              </w:divsChild>
            </w:div>
            <w:div w:id="594558022">
              <w:marLeft w:val="0"/>
              <w:marRight w:val="0"/>
              <w:marTop w:val="375"/>
              <w:marBottom w:val="0"/>
              <w:divBdr>
                <w:top w:val="none" w:sz="0" w:space="0" w:color="auto"/>
                <w:left w:val="none" w:sz="0" w:space="0" w:color="auto"/>
                <w:bottom w:val="none" w:sz="0" w:space="0" w:color="auto"/>
                <w:right w:val="none" w:sz="0" w:space="0" w:color="auto"/>
              </w:divBdr>
              <w:divsChild>
                <w:div w:id="1393966389">
                  <w:marLeft w:val="0"/>
                  <w:marRight w:val="0"/>
                  <w:marTop w:val="0"/>
                  <w:marBottom w:val="0"/>
                  <w:divBdr>
                    <w:top w:val="none" w:sz="0" w:space="0" w:color="auto"/>
                    <w:left w:val="none" w:sz="0" w:space="0" w:color="auto"/>
                    <w:bottom w:val="none" w:sz="0" w:space="0" w:color="auto"/>
                    <w:right w:val="none" w:sz="0" w:space="0" w:color="auto"/>
                  </w:divBdr>
                  <w:divsChild>
                    <w:div w:id="15684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40285">
              <w:marLeft w:val="0"/>
              <w:marRight w:val="0"/>
              <w:marTop w:val="375"/>
              <w:marBottom w:val="0"/>
              <w:divBdr>
                <w:top w:val="none" w:sz="0" w:space="0" w:color="auto"/>
                <w:left w:val="none" w:sz="0" w:space="0" w:color="auto"/>
                <w:bottom w:val="none" w:sz="0" w:space="0" w:color="auto"/>
                <w:right w:val="none" w:sz="0" w:space="0" w:color="auto"/>
              </w:divBdr>
              <w:divsChild>
                <w:div w:id="1722174298">
                  <w:marLeft w:val="0"/>
                  <w:marRight w:val="0"/>
                  <w:marTop w:val="0"/>
                  <w:marBottom w:val="0"/>
                  <w:divBdr>
                    <w:top w:val="none" w:sz="0" w:space="0" w:color="auto"/>
                    <w:left w:val="none" w:sz="0" w:space="0" w:color="auto"/>
                    <w:bottom w:val="none" w:sz="0" w:space="0" w:color="auto"/>
                    <w:right w:val="none" w:sz="0" w:space="0" w:color="auto"/>
                  </w:divBdr>
                </w:div>
              </w:divsChild>
            </w:div>
            <w:div w:id="407384824">
              <w:marLeft w:val="0"/>
              <w:marRight w:val="0"/>
              <w:marTop w:val="225"/>
              <w:marBottom w:val="0"/>
              <w:divBdr>
                <w:top w:val="none" w:sz="0" w:space="0" w:color="auto"/>
                <w:left w:val="none" w:sz="0" w:space="0" w:color="auto"/>
                <w:bottom w:val="none" w:sz="0" w:space="0" w:color="auto"/>
                <w:right w:val="none" w:sz="0" w:space="0" w:color="auto"/>
              </w:divBdr>
              <w:divsChild>
                <w:div w:id="1129863605">
                  <w:marLeft w:val="0"/>
                  <w:marRight w:val="0"/>
                  <w:marTop w:val="0"/>
                  <w:marBottom w:val="0"/>
                  <w:divBdr>
                    <w:top w:val="none" w:sz="0" w:space="0" w:color="auto"/>
                    <w:left w:val="none" w:sz="0" w:space="0" w:color="auto"/>
                    <w:bottom w:val="none" w:sz="0" w:space="0" w:color="auto"/>
                    <w:right w:val="none" w:sz="0" w:space="0" w:color="auto"/>
                  </w:divBdr>
                  <w:divsChild>
                    <w:div w:id="632759674">
                      <w:marLeft w:val="0"/>
                      <w:marRight w:val="0"/>
                      <w:marTop w:val="0"/>
                      <w:marBottom w:val="0"/>
                      <w:divBdr>
                        <w:top w:val="none" w:sz="0" w:space="0" w:color="auto"/>
                        <w:left w:val="none" w:sz="0" w:space="0" w:color="auto"/>
                        <w:bottom w:val="none" w:sz="0" w:space="0" w:color="auto"/>
                        <w:right w:val="none" w:sz="0" w:space="0" w:color="auto"/>
                      </w:divBdr>
                      <w:divsChild>
                        <w:div w:id="1997226333">
                          <w:marLeft w:val="0"/>
                          <w:marRight w:val="0"/>
                          <w:marTop w:val="0"/>
                          <w:marBottom w:val="0"/>
                          <w:divBdr>
                            <w:top w:val="none" w:sz="0" w:space="0" w:color="auto"/>
                            <w:left w:val="none" w:sz="0" w:space="0" w:color="auto"/>
                            <w:bottom w:val="none" w:sz="0" w:space="0" w:color="auto"/>
                            <w:right w:val="none" w:sz="0" w:space="0" w:color="auto"/>
                          </w:divBdr>
                          <w:divsChild>
                            <w:div w:id="894319306">
                              <w:marLeft w:val="0"/>
                              <w:marRight w:val="0"/>
                              <w:marTop w:val="0"/>
                              <w:marBottom w:val="0"/>
                              <w:divBdr>
                                <w:top w:val="none" w:sz="0" w:space="0" w:color="auto"/>
                                <w:left w:val="none" w:sz="0" w:space="0" w:color="auto"/>
                                <w:bottom w:val="none" w:sz="0" w:space="0" w:color="auto"/>
                                <w:right w:val="none" w:sz="0" w:space="0" w:color="auto"/>
                              </w:divBdr>
                              <w:divsChild>
                                <w:div w:id="1202286688">
                                  <w:marLeft w:val="0"/>
                                  <w:marRight w:val="0"/>
                                  <w:marTop w:val="0"/>
                                  <w:marBottom w:val="0"/>
                                  <w:divBdr>
                                    <w:top w:val="none" w:sz="0" w:space="0" w:color="auto"/>
                                    <w:left w:val="none" w:sz="0" w:space="0" w:color="auto"/>
                                    <w:bottom w:val="none" w:sz="0" w:space="0" w:color="auto"/>
                                    <w:right w:val="none" w:sz="0" w:space="0" w:color="auto"/>
                                  </w:divBdr>
                                  <w:divsChild>
                                    <w:div w:id="1245651562">
                                      <w:marLeft w:val="0"/>
                                      <w:marRight w:val="0"/>
                                      <w:marTop w:val="0"/>
                                      <w:marBottom w:val="0"/>
                                      <w:divBdr>
                                        <w:top w:val="none" w:sz="0" w:space="0" w:color="auto"/>
                                        <w:left w:val="none" w:sz="0" w:space="0" w:color="auto"/>
                                        <w:bottom w:val="none" w:sz="0" w:space="0" w:color="auto"/>
                                        <w:right w:val="none" w:sz="0" w:space="0" w:color="auto"/>
                                      </w:divBdr>
                                      <w:divsChild>
                                        <w:div w:id="606932227">
                                          <w:marLeft w:val="0"/>
                                          <w:marRight w:val="0"/>
                                          <w:marTop w:val="0"/>
                                          <w:marBottom w:val="0"/>
                                          <w:divBdr>
                                            <w:top w:val="none" w:sz="0" w:space="0" w:color="auto"/>
                                            <w:left w:val="none" w:sz="0" w:space="0" w:color="auto"/>
                                            <w:bottom w:val="none" w:sz="0" w:space="0" w:color="auto"/>
                                            <w:right w:val="none" w:sz="0" w:space="0" w:color="auto"/>
                                          </w:divBdr>
                                          <w:divsChild>
                                            <w:div w:id="1096710555">
                                              <w:marLeft w:val="0"/>
                                              <w:marRight w:val="0"/>
                                              <w:marTop w:val="0"/>
                                              <w:marBottom w:val="0"/>
                                              <w:divBdr>
                                                <w:top w:val="none" w:sz="0" w:space="0" w:color="auto"/>
                                                <w:left w:val="none" w:sz="0" w:space="0" w:color="auto"/>
                                                <w:bottom w:val="none" w:sz="0" w:space="0" w:color="auto"/>
                                                <w:right w:val="none" w:sz="0" w:space="0" w:color="auto"/>
                                              </w:divBdr>
                                              <w:divsChild>
                                                <w:div w:id="279459502">
                                                  <w:marLeft w:val="0"/>
                                                  <w:marRight w:val="-450"/>
                                                  <w:marTop w:val="0"/>
                                                  <w:marBottom w:val="0"/>
                                                  <w:divBdr>
                                                    <w:top w:val="none" w:sz="0" w:space="0" w:color="auto"/>
                                                    <w:left w:val="none" w:sz="0" w:space="0" w:color="auto"/>
                                                    <w:bottom w:val="none" w:sz="0" w:space="0" w:color="auto"/>
                                                    <w:right w:val="none" w:sz="0" w:space="0" w:color="auto"/>
                                                  </w:divBdr>
                                                </w:div>
                                              </w:divsChild>
                                            </w:div>
                                            <w:div w:id="785319804">
                                              <w:marLeft w:val="0"/>
                                              <w:marRight w:val="0"/>
                                              <w:marTop w:val="0"/>
                                              <w:marBottom w:val="0"/>
                                              <w:divBdr>
                                                <w:top w:val="single" w:sz="6" w:space="0" w:color="CCCCCC"/>
                                                <w:left w:val="single" w:sz="6" w:space="0" w:color="CCCCCC"/>
                                                <w:bottom w:val="single" w:sz="6" w:space="0" w:color="CCCCCC"/>
                                                <w:right w:val="single" w:sz="6" w:space="0" w:color="CCCCCC"/>
                                              </w:divBdr>
                                              <w:divsChild>
                                                <w:div w:id="1730496351">
                                                  <w:marLeft w:val="8970"/>
                                                  <w:marRight w:val="0"/>
                                                  <w:marTop w:val="0"/>
                                                  <w:marBottom w:val="0"/>
                                                  <w:divBdr>
                                                    <w:top w:val="none" w:sz="0" w:space="0" w:color="auto"/>
                                                    <w:left w:val="none" w:sz="0" w:space="0" w:color="auto"/>
                                                    <w:bottom w:val="none" w:sz="0" w:space="0" w:color="auto"/>
                                                    <w:right w:val="none" w:sz="0" w:space="0" w:color="auto"/>
                                                  </w:divBdr>
                                                  <w:divsChild>
                                                    <w:div w:id="1220358710">
                                                      <w:marLeft w:val="0"/>
                                                      <w:marRight w:val="0"/>
                                                      <w:marTop w:val="0"/>
                                                      <w:marBottom w:val="0"/>
                                                      <w:divBdr>
                                                        <w:top w:val="none" w:sz="0" w:space="0" w:color="auto"/>
                                                        <w:left w:val="none" w:sz="0" w:space="0" w:color="auto"/>
                                                        <w:bottom w:val="none" w:sz="0" w:space="0" w:color="auto"/>
                                                        <w:right w:val="none" w:sz="0" w:space="0" w:color="auto"/>
                                                      </w:divBdr>
                                                      <w:divsChild>
                                                        <w:div w:id="1931543981">
                                                          <w:marLeft w:val="0"/>
                                                          <w:marRight w:val="0"/>
                                                          <w:marTop w:val="0"/>
                                                          <w:marBottom w:val="0"/>
                                                          <w:divBdr>
                                                            <w:top w:val="none" w:sz="0" w:space="0" w:color="auto"/>
                                                            <w:left w:val="none" w:sz="0" w:space="0" w:color="auto"/>
                                                            <w:bottom w:val="none" w:sz="0" w:space="0" w:color="auto"/>
                                                            <w:right w:val="none" w:sz="0" w:space="0" w:color="auto"/>
                                                          </w:divBdr>
                                                          <w:divsChild>
                                                            <w:div w:id="1171262671">
                                                              <w:marLeft w:val="0"/>
                                                              <w:marRight w:val="0"/>
                                                              <w:marTop w:val="0"/>
                                                              <w:marBottom w:val="0"/>
                                                              <w:divBdr>
                                                                <w:top w:val="none" w:sz="0" w:space="0" w:color="auto"/>
                                                                <w:left w:val="none" w:sz="0" w:space="0" w:color="auto"/>
                                                                <w:bottom w:val="none" w:sz="0" w:space="0" w:color="auto"/>
                                                                <w:right w:val="none" w:sz="0" w:space="0" w:color="auto"/>
                                                              </w:divBdr>
                                                              <w:divsChild>
                                                                <w:div w:id="131796674">
                                                                  <w:marLeft w:val="0"/>
                                                                  <w:marRight w:val="0"/>
                                                                  <w:marTop w:val="0"/>
                                                                  <w:marBottom w:val="0"/>
                                                                  <w:divBdr>
                                                                    <w:top w:val="none" w:sz="0" w:space="0" w:color="auto"/>
                                                                    <w:left w:val="none" w:sz="0" w:space="0" w:color="auto"/>
                                                                    <w:bottom w:val="none" w:sz="0" w:space="0" w:color="auto"/>
                                                                    <w:right w:val="none" w:sz="0" w:space="0" w:color="auto"/>
                                                                  </w:divBdr>
                                                                  <w:divsChild>
                                                                    <w:div w:id="367726613">
                                                                      <w:marLeft w:val="0"/>
                                                                      <w:marRight w:val="0"/>
                                                                      <w:marTop w:val="75"/>
                                                                      <w:marBottom w:val="0"/>
                                                                      <w:divBdr>
                                                                        <w:top w:val="single" w:sz="6" w:space="4" w:color="C8C8C8"/>
                                                                        <w:left w:val="single" w:sz="6" w:space="4" w:color="C8C8C8"/>
                                                                        <w:bottom w:val="single" w:sz="6" w:space="4" w:color="C8C8C8"/>
                                                                        <w:right w:val="single" w:sz="6" w:space="4" w:color="C8C8C8"/>
                                                                      </w:divBdr>
                                                                    </w:div>
                                                                    <w:div w:id="1652558040">
                                                                      <w:marLeft w:val="0"/>
                                                                      <w:marRight w:val="0"/>
                                                                      <w:marTop w:val="75"/>
                                                                      <w:marBottom w:val="0"/>
                                                                      <w:divBdr>
                                                                        <w:top w:val="single" w:sz="6" w:space="4" w:color="C8C8C8"/>
                                                                        <w:left w:val="single" w:sz="6" w:space="4" w:color="C8C8C8"/>
                                                                        <w:bottom w:val="single" w:sz="6" w:space="4" w:color="C8C8C8"/>
                                                                        <w:right w:val="single" w:sz="6" w:space="4" w:color="C8C8C8"/>
                                                                      </w:divBdr>
                                                                    </w:div>
                                                                    <w:div w:id="730539633">
                                                                      <w:marLeft w:val="0"/>
                                                                      <w:marRight w:val="0"/>
                                                                      <w:marTop w:val="75"/>
                                                                      <w:marBottom w:val="0"/>
                                                                      <w:divBdr>
                                                                        <w:top w:val="single" w:sz="6" w:space="4" w:color="C8C8C8"/>
                                                                        <w:left w:val="single" w:sz="6" w:space="4" w:color="C8C8C8"/>
                                                                        <w:bottom w:val="single" w:sz="6" w:space="4" w:color="C8C8C8"/>
                                                                        <w:right w:val="single" w:sz="6" w:space="4" w:color="C8C8C8"/>
                                                                      </w:divBdr>
                                                                    </w:div>
                                                                    <w:div w:id="135071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2125270366">
              <w:marLeft w:val="0"/>
              <w:marRight w:val="0"/>
              <w:marTop w:val="225"/>
              <w:marBottom w:val="0"/>
              <w:divBdr>
                <w:top w:val="none" w:sz="0" w:space="0" w:color="auto"/>
                <w:left w:val="none" w:sz="0" w:space="0" w:color="auto"/>
                <w:bottom w:val="none" w:sz="0" w:space="0" w:color="auto"/>
                <w:right w:val="none" w:sz="0" w:space="0" w:color="auto"/>
              </w:divBdr>
              <w:divsChild>
                <w:div w:id="1526166112">
                  <w:marLeft w:val="0"/>
                  <w:marRight w:val="0"/>
                  <w:marTop w:val="0"/>
                  <w:marBottom w:val="0"/>
                  <w:divBdr>
                    <w:top w:val="none" w:sz="0" w:space="0" w:color="auto"/>
                    <w:left w:val="none" w:sz="0" w:space="0" w:color="auto"/>
                    <w:bottom w:val="none" w:sz="0" w:space="0" w:color="auto"/>
                    <w:right w:val="none" w:sz="0" w:space="0" w:color="auto"/>
                  </w:divBdr>
                </w:div>
              </w:divsChild>
            </w:div>
            <w:div w:id="938023282">
              <w:marLeft w:val="0"/>
              <w:marRight w:val="0"/>
              <w:marTop w:val="225"/>
              <w:marBottom w:val="0"/>
              <w:divBdr>
                <w:top w:val="none" w:sz="0" w:space="0" w:color="auto"/>
                <w:left w:val="none" w:sz="0" w:space="0" w:color="auto"/>
                <w:bottom w:val="none" w:sz="0" w:space="0" w:color="auto"/>
                <w:right w:val="none" w:sz="0" w:space="0" w:color="auto"/>
              </w:divBdr>
              <w:divsChild>
                <w:div w:id="13382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43971">
      <w:bodyDiv w:val="1"/>
      <w:marLeft w:val="0"/>
      <w:marRight w:val="0"/>
      <w:marTop w:val="0"/>
      <w:marBottom w:val="0"/>
      <w:divBdr>
        <w:top w:val="none" w:sz="0" w:space="0" w:color="auto"/>
        <w:left w:val="none" w:sz="0" w:space="0" w:color="auto"/>
        <w:bottom w:val="none" w:sz="0" w:space="0" w:color="auto"/>
        <w:right w:val="none" w:sz="0" w:space="0" w:color="auto"/>
      </w:divBdr>
      <w:divsChild>
        <w:div w:id="1557281397">
          <w:marLeft w:val="0"/>
          <w:marRight w:val="0"/>
          <w:marTop w:val="0"/>
          <w:marBottom w:val="300"/>
          <w:divBdr>
            <w:top w:val="none" w:sz="0" w:space="0" w:color="auto"/>
            <w:left w:val="none" w:sz="0" w:space="0" w:color="auto"/>
            <w:bottom w:val="none" w:sz="0" w:space="0" w:color="auto"/>
            <w:right w:val="none" w:sz="0" w:space="0" w:color="auto"/>
          </w:divBdr>
        </w:div>
      </w:divsChild>
    </w:div>
    <w:div w:id="1162160810">
      <w:bodyDiv w:val="1"/>
      <w:marLeft w:val="0"/>
      <w:marRight w:val="0"/>
      <w:marTop w:val="0"/>
      <w:marBottom w:val="0"/>
      <w:divBdr>
        <w:top w:val="none" w:sz="0" w:space="0" w:color="auto"/>
        <w:left w:val="none" w:sz="0" w:space="0" w:color="auto"/>
        <w:bottom w:val="none" w:sz="0" w:space="0" w:color="auto"/>
        <w:right w:val="none" w:sz="0" w:space="0" w:color="auto"/>
      </w:divBdr>
      <w:divsChild>
        <w:div w:id="87383963">
          <w:marLeft w:val="0"/>
          <w:marRight w:val="0"/>
          <w:marTop w:val="300"/>
          <w:marBottom w:val="300"/>
          <w:divBdr>
            <w:top w:val="none" w:sz="0" w:space="0" w:color="auto"/>
            <w:left w:val="none" w:sz="0" w:space="0" w:color="auto"/>
            <w:bottom w:val="none" w:sz="0" w:space="0" w:color="auto"/>
            <w:right w:val="none" w:sz="0" w:space="0" w:color="auto"/>
          </w:divBdr>
        </w:div>
        <w:div w:id="1632130559">
          <w:marLeft w:val="0"/>
          <w:marRight w:val="0"/>
          <w:marTop w:val="0"/>
          <w:marBottom w:val="0"/>
          <w:divBdr>
            <w:top w:val="none" w:sz="0" w:space="0" w:color="auto"/>
            <w:left w:val="none" w:sz="0" w:space="0" w:color="auto"/>
            <w:bottom w:val="none" w:sz="0" w:space="0" w:color="auto"/>
            <w:right w:val="none" w:sz="0" w:space="0" w:color="auto"/>
          </w:divBdr>
        </w:div>
      </w:divsChild>
    </w:div>
    <w:div w:id="1163157693">
      <w:bodyDiv w:val="1"/>
      <w:marLeft w:val="0"/>
      <w:marRight w:val="0"/>
      <w:marTop w:val="0"/>
      <w:marBottom w:val="0"/>
      <w:divBdr>
        <w:top w:val="none" w:sz="0" w:space="0" w:color="auto"/>
        <w:left w:val="none" w:sz="0" w:space="0" w:color="auto"/>
        <w:bottom w:val="none" w:sz="0" w:space="0" w:color="auto"/>
        <w:right w:val="none" w:sz="0" w:space="0" w:color="auto"/>
      </w:divBdr>
      <w:divsChild>
        <w:div w:id="1046181087">
          <w:marLeft w:val="0"/>
          <w:marRight w:val="0"/>
          <w:marTop w:val="0"/>
          <w:marBottom w:val="300"/>
          <w:divBdr>
            <w:top w:val="none" w:sz="0" w:space="0" w:color="auto"/>
            <w:left w:val="none" w:sz="0" w:space="0" w:color="auto"/>
            <w:bottom w:val="none" w:sz="0" w:space="0" w:color="auto"/>
            <w:right w:val="none" w:sz="0" w:space="0" w:color="auto"/>
          </w:divBdr>
        </w:div>
      </w:divsChild>
    </w:div>
    <w:div w:id="1163744515">
      <w:bodyDiv w:val="1"/>
      <w:marLeft w:val="0"/>
      <w:marRight w:val="0"/>
      <w:marTop w:val="0"/>
      <w:marBottom w:val="0"/>
      <w:divBdr>
        <w:top w:val="none" w:sz="0" w:space="0" w:color="auto"/>
        <w:left w:val="none" w:sz="0" w:space="0" w:color="auto"/>
        <w:bottom w:val="none" w:sz="0" w:space="0" w:color="auto"/>
        <w:right w:val="none" w:sz="0" w:space="0" w:color="auto"/>
      </w:divBdr>
      <w:divsChild>
        <w:div w:id="1168909049">
          <w:marLeft w:val="0"/>
          <w:marRight w:val="0"/>
          <w:marTop w:val="300"/>
          <w:marBottom w:val="300"/>
          <w:divBdr>
            <w:top w:val="none" w:sz="0" w:space="0" w:color="auto"/>
            <w:left w:val="none" w:sz="0" w:space="0" w:color="auto"/>
            <w:bottom w:val="none" w:sz="0" w:space="0" w:color="auto"/>
            <w:right w:val="none" w:sz="0" w:space="0" w:color="auto"/>
          </w:divBdr>
        </w:div>
        <w:div w:id="1239441263">
          <w:marLeft w:val="0"/>
          <w:marRight w:val="0"/>
          <w:marTop w:val="0"/>
          <w:marBottom w:val="0"/>
          <w:divBdr>
            <w:top w:val="none" w:sz="0" w:space="0" w:color="auto"/>
            <w:left w:val="none" w:sz="0" w:space="0" w:color="auto"/>
            <w:bottom w:val="none" w:sz="0" w:space="0" w:color="auto"/>
            <w:right w:val="none" w:sz="0" w:space="0" w:color="auto"/>
          </w:divBdr>
        </w:div>
      </w:divsChild>
    </w:div>
    <w:div w:id="1164933644">
      <w:bodyDiv w:val="1"/>
      <w:marLeft w:val="0"/>
      <w:marRight w:val="0"/>
      <w:marTop w:val="0"/>
      <w:marBottom w:val="0"/>
      <w:divBdr>
        <w:top w:val="none" w:sz="0" w:space="0" w:color="auto"/>
        <w:left w:val="none" w:sz="0" w:space="0" w:color="auto"/>
        <w:bottom w:val="none" w:sz="0" w:space="0" w:color="auto"/>
        <w:right w:val="none" w:sz="0" w:space="0" w:color="auto"/>
      </w:divBdr>
      <w:divsChild>
        <w:div w:id="981230474">
          <w:marLeft w:val="0"/>
          <w:marRight w:val="0"/>
          <w:marTop w:val="0"/>
          <w:marBottom w:val="75"/>
          <w:divBdr>
            <w:top w:val="none" w:sz="0" w:space="0" w:color="auto"/>
            <w:left w:val="none" w:sz="0" w:space="0" w:color="auto"/>
            <w:bottom w:val="none" w:sz="0" w:space="0" w:color="auto"/>
            <w:right w:val="none" w:sz="0" w:space="0" w:color="auto"/>
          </w:divBdr>
        </w:div>
        <w:div w:id="10654901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6168643">
      <w:bodyDiv w:val="1"/>
      <w:marLeft w:val="0"/>
      <w:marRight w:val="0"/>
      <w:marTop w:val="0"/>
      <w:marBottom w:val="0"/>
      <w:divBdr>
        <w:top w:val="none" w:sz="0" w:space="0" w:color="auto"/>
        <w:left w:val="none" w:sz="0" w:space="0" w:color="auto"/>
        <w:bottom w:val="none" w:sz="0" w:space="0" w:color="auto"/>
        <w:right w:val="none" w:sz="0" w:space="0" w:color="auto"/>
      </w:divBdr>
      <w:divsChild>
        <w:div w:id="1427578610">
          <w:marLeft w:val="0"/>
          <w:marRight w:val="0"/>
          <w:marTop w:val="0"/>
          <w:marBottom w:val="300"/>
          <w:divBdr>
            <w:top w:val="none" w:sz="0" w:space="0" w:color="auto"/>
            <w:left w:val="none" w:sz="0" w:space="0" w:color="auto"/>
            <w:bottom w:val="none" w:sz="0" w:space="0" w:color="auto"/>
            <w:right w:val="none" w:sz="0" w:space="0" w:color="auto"/>
          </w:divBdr>
        </w:div>
      </w:divsChild>
    </w:div>
    <w:div w:id="1166625043">
      <w:bodyDiv w:val="1"/>
      <w:marLeft w:val="0"/>
      <w:marRight w:val="0"/>
      <w:marTop w:val="0"/>
      <w:marBottom w:val="0"/>
      <w:divBdr>
        <w:top w:val="none" w:sz="0" w:space="0" w:color="auto"/>
        <w:left w:val="none" w:sz="0" w:space="0" w:color="auto"/>
        <w:bottom w:val="none" w:sz="0" w:space="0" w:color="auto"/>
        <w:right w:val="none" w:sz="0" w:space="0" w:color="auto"/>
      </w:divBdr>
      <w:divsChild>
        <w:div w:id="495194924">
          <w:marLeft w:val="0"/>
          <w:marRight w:val="0"/>
          <w:marTop w:val="0"/>
          <w:marBottom w:val="150"/>
          <w:divBdr>
            <w:top w:val="none" w:sz="0" w:space="0" w:color="auto"/>
            <w:left w:val="none" w:sz="0" w:space="0" w:color="auto"/>
            <w:bottom w:val="none" w:sz="0" w:space="0" w:color="auto"/>
            <w:right w:val="none" w:sz="0" w:space="0" w:color="auto"/>
          </w:divBdr>
          <w:divsChild>
            <w:div w:id="2071611881">
              <w:marLeft w:val="0"/>
              <w:marRight w:val="0"/>
              <w:marTop w:val="0"/>
              <w:marBottom w:val="0"/>
              <w:divBdr>
                <w:top w:val="none" w:sz="0" w:space="0" w:color="auto"/>
                <w:left w:val="none" w:sz="0" w:space="0" w:color="auto"/>
                <w:bottom w:val="none" w:sz="0" w:space="0" w:color="auto"/>
                <w:right w:val="none" w:sz="0" w:space="0" w:color="auto"/>
              </w:divBdr>
            </w:div>
            <w:div w:id="213809204">
              <w:marLeft w:val="0"/>
              <w:marRight w:val="0"/>
              <w:marTop w:val="0"/>
              <w:marBottom w:val="0"/>
              <w:divBdr>
                <w:top w:val="none" w:sz="0" w:space="0" w:color="auto"/>
                <w:left w:val="none" w:sz="0" w:space="0" w:color="auto"/>
                <w:bottom w:val="none" w:sz="0" w:space="0" w:color="auto"/>
                <w:right w:val="none" w:sz="0" w:space="0" w:color="auto"/>
              </w:divBdr>
              <w:divsChild>
                <w:div w:id="1839418477">
                  <w:marLeft w:val="0"/>
                  <w:marRight w:val="0"/>
                  <w:marTop w:val="0"/>
                  <w:marBottom w:val="0"/>
                  <w:divBdr>
                    <w:top w:val="none" w:sz="0" w:space="0" w:color="auto"/>
                    <w:left w:val="none" w:sz="0" w:space="0" w:color="auto"/>
                    <w:bottom w:val="none" w:sz="0" w:space="0" w:color="auto"/>
                    <w:right w:val="none" w:sz="0" w:space="0" w:color="auto"/>
                  </w:divBdr>
                  <w:divsChild>
                    <w:div w:id="1321546607">
                      <w:marLeft w:val="0"/>
                      <w:marRight w:val="0"/>
                      <w:marTop w:val="0"/>
                      <w:marBottom w:val="0"/>
                      <w:divBdr>
                        <w:top w:val="none" w:sz="0" w:space="0" w:color="auto"/>
                        <w:left w:val="none" w:sz="0" w:space="0" w:color="auto"/>
                        <w:bottom w:val="none" w:sz="0" w:space="0" w:color="auto"/>
                        <w:right w:val="none" w:sz="0" w:space="0" w:color="auto"/>
                      </w:divBdr>
                      <w:divsChild>
                        <w:div w:id="396978489">
                          <w:marLeft w:val="0"/>
                          <w:marRight w:val="0"/>
                          <w:marTop w:val="0"/>
                          <w:marBottom w:val="0"/>
                          <w:divBdr>
                            <w:top w:val="none" w:sz="0" w:space="0" w:color="auto"/>
                            <w:left w:val="none" w:sz="0" w:space="0" w:color="auto"/>
                            <w:bottom w:val="none" w:sz="0" w:space="0" w:color="auto"/>
                            <w:right w:val="none" w:sz="0" w:space="0" w:color="auto"/>
                          </w:divBdr>
                        </w:div>
                      </w:divsChild>
                    </w:div>
                    <w:div w:id="844326466">
                      <w:marLeft w:val="0"/>
                      <w:marRight w:val="135"/>
                      <w:marTop w:val="0"/>
                      <w:marBottom w:val="0"/>
                      <w:divBdr>
                        <w:top w:val="none" w:sz="0" w:space="0" w:color="auto"/>
                        <w:left w:val="none" w:sz="0" w:space="0" w:color="auto"/>
                        <w:bottom w:val="none" w:sz="0" w:space="0" w:color="auto"/>
                        <w:right w:val="none" w:sz="0" w:space="0" w:color="auto"/>
                      </w:divBdr>
                    </w:div>
                    <w:div w:id="3666851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691888">
          <w:marLeft w:val="0"/>
          <w:marRight w:val="0"/>
          <w:marTop w:val="0"/>
          <w:marBottom w:val="0"/>
          <w:divBdr>
            <w:top w:val="none" w:sz="0" w:space="0" w:color="auto"/>
            <w:left w:val="none" w:sz="0" w:space="0" w:color="auto"/>
            <w:bottom w:val="none" w:sz="0" w:space="0" w:color="auto"/>
            <w:right w:val="none" w:sz="0" w:space="0" w:color="auto"/>
          </w:divBdr>
          <w:divsChild>
            <w:div w:id="1737243491">
              <w:marLeft w:val="0"/>
              <w:marRight w:val="0"/>
              <w:marTop w:val="0"/>
              <w:marBottom w:val="0"/>
              <w:divBdr>
                <w:top w:val="none" w:sz="0" w:space="0" w:color="auto"/>
                <w:left w:val="none" w:sz="0" w:space="0" w:color="auto"/>
                <w:bottom w:val="none" w:sz="0" w:space="0" w:color="auto"/>
                <w:right w:val="none" w:sz="0" w:space="0" w:color="auto"/>
              </w:divBdr>
              <w:divsChild>
                <w:div w:id="38360066">
                  <w:marLeft w:val="0"/>
                  <w:marRight w:val="0"/>
                  <w:marTop w:val="0"/>
                  <w:marBottom w:val="0"/>
                  <w:divBdr>
                    <w:top w:val="none" w:sz="0" w:space="0" w:color="auto"/>
                    <w:left w:val="none" w:sz="0" w:space="0" w:color="auto"/>
                    <w:bottom w:val="none" w:sz="0" w:space="0" w:color="auto"/>
                    <w:right w:val="none" w:sz="0" w:space="0" w:color="auto"/>
                  </w:divBdr>
                </w:div>
              </w:divsChild>
            </w:div>
            <w:div w:id="1578512516">
              <w:marLeft w:val="0"/>
              <w:marRight w:val="0"/>
              <w:marTop w:val="525"/>
              <w:marBottom w:val="0"/>
              <w:divBdr>
                <w:top w:val="none" w:sz="0" w:space="0" w:color="auto"/>
                <w:left w:val="none" w:sz="0" w:space="0" w:color="auto"/>
                <w:bottom w:val="none" w:sz="0" w:space="0" w:color="auto"/>
                <w:right w:val="none" w:sz="0" w:space="0" w:color="auto"/>
              </w:divBdr>
            </w:div>
            <w:div w:id="1098528599">
              <w:marLeft w:val="0"/>
              <w:marRight w:val="0"/>
              <w:marTop w:val="300"/>
              <w:marBottom w:val="0"/>
              <w:divBdr>
                <w:top w:val="none" w:sz="0" w:space="0" w:color="auto"/>
                <w:left w:val="none" w:sz="0" w:space="0" w:color="auto"/>
                <w:bottom w:val="none" w:sz="0" w:space="0" w:color="auto"/>
                <w:right w:val="none" w:sz="0" w:space="0" w:color="auto"/>
              </w:divBdr>
              <w:divsChild>
                <w:div w:id="1494636268">
                  <w:marLeft w:val="0"/>
                  <w:marRight w:val="0"/>
                  <w:marTop w:val="0"/>
                  <w:marBottom w:val="0"/>
                  <w:divBdr>
                    <w:top w:val="none" w:sz="0" w:space="0" w:color="auto"/>
                    <w:left w:val="none" w:sz="0" w:space="0" w:color="auto"/>
                    <w:bottom w:val="none" w:sz="0" w:space="0" w:color="auto"/>
                    <w:right w:val="none" w:sz="0" w:space="0" w:color="auto"/>
                  </w:divBdr>
                </w:div>
              </w:divsChild>
            </w:div>
            <w:div w:id="1823887147">
              <w:marLeft w:val="0"/>
              <w:marRight w:val="0"/>
              <w:marTop w:val="375"/>
              <w:marBottom w:val="0"/>
              <w:divBdr>
                <w:top w:val="none" w:sz="0" w:space="0" w:color="auto"/>
                <w:left w:val="none" w:sz="0" w:space="0" w:color="auto"/>
                <w:bottom w:val="none" w:sz="0" w:space="0" w:color="auto"/>
                <w:right w:val="none" w:sz="0" w:space="0" w:color="auto"/>
              </w:divBdr>
              <w:divsChild>
                <w:div w:id="818229494">
                  <w:marLeft w:val="0"/>
                  <w:marRight w:val="0"/>
                  <w:marTop w:val="0"/>
                  <w:marBottom w:val="0"/>
                  <w:divBdr>
                    <w:top w:val="none" w:sz="0" w:space="0" w:color="auto"/>
                    <w:left w:val="none" w:sz="0" w:space="0" w:color="auto"/>
                    <w:bottom w:val="none" w:sz="0" w:space="0" w:color="auto"/>
                    <w:right w:val="none" w:sz="0" w:space="0" w:color="auto"/>
                  </w:divBdr>
                  <w:divsChild>
                    <w:div w:id="5893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9157">
              <w:marLeft w:val="0"/>
              <w:marRight w:val="0"/>
              <w:marTop w:val="375"/>
              <w:marBottom w:val="0"/>
              <w:divBdr>
                <w:top w:val="none" w:sz="0" w:space="0" w:color="auto"/>
                <w:left w:val="none" w:sz="0" w:space="0" w:color="auto"/>
                <w:bottom w:val="none" w:sz="0" w:space="0" w:color="auto"/>
                <w:right w:val="none" w:sz="0" w:space="0" w:color="auto"/>
              </w:divBdr>
              <w:divsChild>
                <w:div w:id="903761486">
                  <w:marLeft w:val="0"/>
                  <w:marRight w:val="0"/>
                  <w:marTop w:val="0"/>
                  <w:marBottom w:val="0"/>
                  <w:divBdr>
                    <w:top w:val="none" w:sz="0" w:space="0" w:color="auto"/>
                    <w:left w:val="none" w:sz="0" w:space="0" w:color="auto"/>
                    <w:bottom w:val="none" w:sz="0" w:space="0" w:color="auto"/>
                    <w:right w:val="none" w:sz="0" w:space="0" w:color="auto"/>
                  </w:divBdr>
                </w:div>
              </w:divsChild>
            </w:div>
            <w:div w:id="1637224821">
              <w:marLeft w:val="0"/>
              <w:marRight w:val="0"/>
              <w:marTop w:val="225"/>
              <w:marBottom w:val="0"/>
              <w:divBdr>
                <w:top w:val="none" w:sz="0" w:space="0" w:color="auto"/>
                <w:left w:val="none" w:sz="0" w:space="0" w:color="auto"/>
                <w:bottom w:val="none" w:sz="0" w:space="0" w:color="auto"/>
                <w:right w:val="none" w:sz="0" w:space="0" w:color="auto"/>
              </w:divBdr>
              <w:divsChild>
                <w:div w:id="1890989613">
                  <w:marLeft w:val="0"/>
                  <w:marRight w:val="0"/>
                  <w:marTop w:val="0"/>
                  <w:marBottom w:val="0"/>
                  <w:divBdr>
                    <w:top w:val="none" w:sz="0" w:space="0" w:color="auto"/>
                    <w:left w:val="none" w:sz="0" w:space="0" w:color="auto"/>
                    <w:bottom w:val="none" w:sz="0" w:space="0" w:color="auto"/>
                    <w:right w:val="none" w:sz="0" w:space="0" w:color="auto"/>
                  </w:divBdr>
                </w:div>
              </w:divsChild>
            </w:div>
            <w:div w:id="1184244340">
              <w:marLeft w:val="0"/>
              <w:marRight w:val="0"/>
              <w:marTop w:val="525"/>
              <w:marBottom w:val="0"/>
              <w:divBdr>
                <w:top w:val="none" w:sz="0" w:space="0" w:color="auto"/>
                <w:left w:val="none" w:sz="0" w:space="0" w:color="auto"/>
                <w:bottom w:val="none" w:sz="0" w:space="0" w:color="auto"/>
                <w:right w:val="none" w:sz="0" w:space="0" w:color="auto"/>
              </w:divBdr>
            </w:div>
            <w:div w:id="1603873645">
              <w:marLeft w:val="0"/>
              <w:marRight w:val="0"/>
              <w:marTop w:val="300"/>
              <w:marBottom w:val="0"/>
              <w:divBdr>
                <w:top w:val="none" w:sz="0" w:space="0" w:color="auto"/>
                <w:left w:val="none" w:sz="0" w:space="0" w:color="auto"/>
                <w:bottom w:val="none" w:sz="0" w:space="0" w:color="auto"/>
                <w:right w:val="none" w:sz="0" w:space="0" w:color="auto"/>
              </w:divBdr>
              <w:divsChild>
                <w:div w:id="1277634929">
                  <w:marLeft w:val="0"/>
                  <w:marRight w:val="0"/>
                  <w:marTop w:val="0"/>
                  <w:marBottom w:val="0"/>
                  <w:divBdr>
                    <w:top w:val="none" w:sz="0" w:space="0" w:color="auto"/>
                    <w:left w:val="none" w:sz="0" w:space="0" w:color="auto"/>
                    <w:bottom w:val="none" w:sz="0" w:space="0" w:color="auto"/>
                    <w:right w:val="none" w:sz="0" w:space="0" w:color="auto"/>
                  </w:divBdr>
                </w:div>
              </w:divsChild>
            </w:div>
            <w:div w:id="545721993">
              <w:marLeft w:val="0"/>
              <w:marRight w:val="0"/>
              <w:marTop w:val="375"/>
              <w:marBottom w:val="0"/>
              <w:divBdr>
                <w:top w:val="none" w:sz="0" w:space="0" w:color="auto"/>
                <w:left w:val="none" w:sz="0" w:space="0" w:color="auto"/>
                <w:bottom w:val="none" w:sz="0" w:space="0" w:color="auto"/>
                <w:right w:val="none" w:sz="0" w:space="0" w:color="auto"/>
              </w:divBdr>
              <w:divsChild>
                <w:div w:id="1927111728">
                  <w:marLeft w:val="0"/>
                  <w:marRight w:val="0"/>
                  <w:marTop w:val="0"/>
                  <w:marBottom w:val="0"/>
                  <w:divBdr>
                    <w:top w:val="none" w:sz="0" w:space="0" w:color="auto"/>
                    <w:left w:val="none" w:sz="0" w:space="0" w:color="auto"/>
                    <w:bottom w:val="none" w:sz="0" w:space="0" w:color="auto"/>
                    <w:right w:val="none" w:sz="0" w:space="0" w:color="auto"/>
                  </w:divBdr>
                  <w:divsChild>
                    <w:div w:id="203255081">
                      <w:marLeft w:val="0"/>
                      <w:marRight w:val="0"/>
                      <w:marTop w:val="0"/>
                      <w:marBottom w:val="0"/>
                      <w:divBdr>
                        <w:top w:val="none" w:sz="0" w:space="0" w:color="auto"/>
                        <w:left w:val="none" w:sz="0" w:space="0" w:color="auto"/>
                        <w:bottom w:val="none" w:sz="0" w:space="0" w:color="auto"/>
                        <w:right w:val="none" w:sz="0" w:space="0" w:color="auto"/>
                      </w:divBdr>
                    </w:div>
                    <w:div w:id="169044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44677">
              <w:marLeft w:val="0"/>
              <w:marRight w:val="0"/>
              <w:marTop w:val="375"/>
              <w:marBottom w:val="0"/>
              <w:divBdr>
                <w:top w:val="none" w:sz="0" w:space="0" w:color="auto"/>
                <w:left w:val="none" w:sz="0" w:space="0" w:color="auto"/>
                <w:bottom w:val="none" w:sz="0" w:space="0" w:color="auto"/>
                <w:right w:val="none" w:sz="0" w:space="0" w:color="auto"/>
              </w:divBdr>
              <w:divsChild>
                <w:div w:id="794519692">
                  <w:marLeft w:val="0"/>
                  <w:marRight w:val="0"/>
                  <w:marTop w:val="0"/>
                  <w:marBottom w:val="0"/>
                  <w:divBdr>
                    <w:top w:val="none" w:sz="0" w:space="0" w:color="auto"/>
                    <w:left w:val="none" w:sz="0" w:space="0" w:color="auto"/>
                    <w:bottom w:val="none" w:sz="0" w:space="0" w:color="auto"/>
                    <w:right w:val="none" w:sz="0" w:space="0" w:color="auto"/>
                  </w:divBdr>
                </w:div>
              </w:divsChild>
            </w:div>
            <w:div w:id="1190072557">
              <w:marLeft w:val="0"/>
              <w:marRight w:val="0"/>
              <w:marTop w:val="375"/>
              <w:marBottom w:val="0"/>
              <w:divBdr>
                <w:top w:val="none" w:sz="0" w:space="0" w:color="auto"/>
                <w:left w:val="none" w:sz="0" w:space="0" w:color="auto"/>
                <w:bottom w:val="none" w:sz="0" w:space="0" w:color="auto"/>
                <w:right w:val="none" w:sz="0" w:space="0" w:color="auto"/>
              </w:divBdr>
              <w:divsChild>
                <w:div w:id="369376672">
                  <w:marLeft w:val="0"/>
                  <w:marRight w:val="0"/>
                  <w:marTop w:val="0"/>
                  <w:marBottom w:val="0"/>
                  <w:divBdr>
                    <w:top w:val="none" w:sz="0" w:space="0" w:color="auto"/>
                    <w:left w:val="none" w:sz="0" w:space="0" w:color="auto"/>
                    <w:bottom w:val="none" w:sz="0" w:space="0" w:color="auto"/>
                    <w:right w:val="none" w:sz="0" w:space="0" w:color="auto"/>
                  </w:divBdr>
                  <w:divsChild>
                    <w:div w:id="8190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4059">
              <w:marLeft w:val="0"/>
              <w:marRight w:val="0"/>
              <w:marTop w:val="375"/>
              <w:marBottom w:val="0"/>
              <w:divBdr>
                <w:top w:val="none" w:sz="0" w:space="0" w:color="auto"/>
                <w:left w:val="none" w:sz="0" w:space="0" w:color="auto"/>
                <w:bottom w:val="none" w:sz="0" w:space="0" w:color="auto"/>
                <w:right w:val="none" w:sz="0" w:space="0" w:color="auto"/>
              </w:divBdr>
              <w:divsChild>
                <w:div w:id="1674606824">
                  <w:marLeft w:val="0"/>
                  <w:marRight w:val="0"/>
                  <w:marTop w:val="0"/>
                  <w:marBottom w:val="0"/>
                  <w:divBdr>
                    <w:top w:val="none" w:sz="0" w:space="0" w:color="auto"/>
                    <w:left w:val="none" w:sz="0" w:space="0" w:color="auto"/>
                    <w:bottom w:val="none" w:sz="0" w:space="0" w:color="auto"/>
                    <w:right w:val="none" w:sz="0" w:space="0" w:color="auto"/>
                  </w:divBdr>
                </w:div>
              </w:divsChild>
            </w:div>
            <w:div w:id="1526792676">
              <w:marLeft w:val="0"/>
              <w:marRight w:val="0"/>
              <w:marTop w:val="525"/>
              <w:marBottom w:val="0"/>
              <w:divBdr>
                <w:top w:val="none" w:sz="0" w:space="0" w:color="auto"/>
                <w:left w:val="none" w:sz="0" w:space="0" w:color="auto"/>
                <w:bottom w:val="none" w:sz="0" w:space="0" w:color="auto"/>
                <w:right w:val="none" w:sz="0" w:space="0" w:color="auto"/>
              </w:divBdr>
            </w:div>
            <w:div w:id="2128428438">
              <w:marLeft w:val="0"/>
              <w:marRight w:val="0"/>
              <w:marTop w:val="300"/>
              <w:marBottom w:val="0"/>
              <w:divBdr>
                <w:top w:val="none" w:sz="0" w:space="0" w:color="auto"/>
                <w:left w:val="none" w:sz="0" w:space="0" w:color="auto"/>
                <w:bottom w:val="none" w:sz="0" w:space="0" w:color="auto"/>
                <w:right w:val="none" w:sz="0" w:space="0" w:color="auto"/>
              </w:divBdr>
              <w:divsChild>
                <w:div w:id="39328973">
                  <w:marLeft w:val="0"/>
                  <w:marRight w:val="0"/>
                  <w:marTop w:val="0"/>
                  <w:marBottom w:val="0"/>
                  <w:divBdr>
                    <w:top w:val="none" w:sz="0" w:space="0" w:color="auto"/>
                    <w:left w:val="none" w:sz="0" w:space="0" w:color="auto"/>
                    <w:bottom w:val="none" w:sz="0" w:space="0" w:color="auto"/>
                    <w:right w:val="none" w:sz="0" w:space="0" w:color="auto"/>
                  </w:divBdr>
                </w:div>
              </w:divsChild>
            </w:div>
            <w:div w:id="204952486">
              <w:marLeft w:val="0"/>
              <w:marRight w:val="0"/>
              <w:marTop w:val="375"/>
              <w:marBottom w:val="0"/>
              <w:divBdr>
                <w:top w:val="none" w:sz="0" w:space="0" w:color="auto"/>
                <w:left w:val="none" w:sz="0" w:space="0" w:color="auto"/>
                <w:bottom w:val="none" w:sz="0" w:space="0" w:color="auto"/>
                <w:right w:val="none" w:sz="0" w:space="0" w:color="auto"/>
              </w:divBdr>
              <w:divsChild>
                <w:div w:id="804860481">
                  <w:marLeft w:val="0"/>
                  <w:marRight w:val="0"/>
                  <w:marTop w:val="0"/>
                  <w:marBottom w:val="0"/>
                  <w:divBdr>
                    <w:top w:val="none" w:sz="0" w:space="0" w:color="auto"/>
                    <w:left w:val="none" w:sz="0" w:space="0" w:color="auto"/>
                    <w:bottom w:val="none" w:sz="0" w:space="0" w:color="auto"/>
                    <w:right w:val="none" w:sz="0" w:space="0" w:color="auto"/>
                  </w:divBdr>
                  <w:divsChild>
                    <w:div w:id="12588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19834">
              <w:marLeft w:val="0"/>
              <w:marRight w:val="0"/>
              <w:marTop w:val="375"/>
              <w:marBottom w:val="0"/>
              <w:divBdr>
                <w:top w:val="none" w:sz="0" w:space="0" w:color="auto"/>
                <w:left w:val="none" w:sz="0" w:space="0" w:color="auto"/>
                <w:bottom w:val="none" w:sz="0" w:space="0" w:color="auto"/>
                <w:right w:val="none" w:sz="0" w:space="0" w:color="auto"/>
              </w:divBdr>
              <w:divsChild>
                <w:div w:id="690181394">
                  <w:marLeft w:val="0"/>
                  <w:marRight w:val="0"/>
                  <w:marTop w:val="0"/>
                  <w:marBottom w:val="0"/>
                  <w:divBdr>
                    <w:top w:val="none" w:sz="0" w:space="0" w:color="auto"/>
                    <w:left w:val="none" w:sz="0" w:space="0" w:color="auto"/>
                    <w:bottom w:val="none" w:sz="0" w:space="0" w:color="auto"/>
                    <w:right w:val="none" w:sz="0" w:space="0" w:color="auto"/>
                  </w:divBdr>
                </w:div>
              </w:divsChild>
            </w:div>
            <w:div w:id="1203051610">
              <w:marLeft w:val="0"/>
              <w:marRight w:val="0"/>
              <w:marTop w:val="225"/>
              <w:marBottom w:val="0"/>
              <w:divBdr>
                <w:top w:val="none" w:sz="0" w:space="0" w:color="auto"/>
                <w:left w:val="none" w:sz="0" w:space="0" w:color="auto"/>
                <w:bottom w:val="none" w:sz="0" w:space="0" w:color="auto"/>
                <w:right w:val="none" w:sz="0" w:space="0" w:color="auto"/>
              </w:divBdr>
              <w:divsChild>
                <w:div w:id="999193227">
                  <w:marLeft w:val="0"/>
                  <w:marRight w:val="0"/>
                  <w:marTop w:val="0"/>
                  <w:marBottom w:val="0"/>
                  <w:divBdr>
                    <w:top w:val="none" w:sz="0" w:space="0" w:color="auto"/>
                    <w:left w:val="none" w:sz="0" w:space="0" w:color="auto"/>
                    <w:bottom w:val="none" w:sz="0" w:space="0" w:color="auto"/>
                    <w:right w:val="none" w:sz="0" w:space="0" w:color="auto"/>
                  </w:divBdr>
                </w:div>
              </w:divsChild>
            </w:div>
            <w:div w:id="275983497">
              <w:marLeft w:val="0"/>
              <w:marRight w:val="0"/>
              <w:marTop w:val="225"/>
              <w:marBottom w:val="0"/>
              <w:divBdr>
                <w:top w:val="none" w:sz="0" w:space="0" w:color="auto"/>
                <w:left w:val="none" w:sz="0" w:space="0" w:color="auto"/>
                <w:bottom w:val="none" w:sz="0" w:space="0" w:color="auto"/>
                <w:right w:val="none" w:sz="0" w:space="0" w:color="auto"/>
              </w:divBdr>
              <w:divsChild>
                <w:div w:id="94616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162849">
      <w:bodyDiv w:val="1"/>
      <w:marLeft w:val="0"/>
      <w:marRight w:val="0"/>
      <w:marTop w:val="0"/>
      <w:marBottom w:val="0"/>
      <w:divBdr>
        <w:top w:val="none" w:sz="0" w:space="0" w:color="auto"/>
        <w:left w:val="none" w:sz="0" w:space="0" w:color="auto"/>
        <w:bottom w:val="none" w:sz="0" w:space="0" w:color="auto"/>
        <w:right w:val="none" w:sz="0" w:space="0" w:color="auto"/>
      </w:divBdr>
      <w:divsChild>
        <w:div w:id="2059429700">
          <w:marLeft w:val="0"/>
          <w:marRight w:val="0"/>
          <w:marTop w:val="0"/>
          <w:marBottom w:val="300"/>
          <w:divBdr>
            <w:top w:val="none" w:sz="0" w:space="0" w:color="auto"/>
            <w:left w:val="none" w:sz="0" w:space="0" w:color="auto"/>
            <w:bottom w:val="none" w:sz="0" w:space="0" w:color="auto"/>
            <w:right w:val="none" w:sz="0" w:space="0" w:color="auto"/>
          </w:divBdr>
        </w:div>
      </w:divsChild>
    </w:div>
    <w:div w:id="1168978582">
      <w:bodyDiv w:val="1"/>
      <w:marLeft w:val="0"/>
      <w:marRight w:val="0"/>
      <w:marTop w:val="0"/>
      <w:marBottom w:val="0"/>
      <w:divBdr>
        <w:top w:val="none" w:sz="0" w:space="0" w:color="auto"/>
        <w:left w:val="none" w:sz="0" w:space="0" w:color="auto"/>
        <w:bottom w:val="none" w:sz="0" w:space="0" w:color="auto"/>
        <w:right w:val="none" w:sz="0" w:space="0" w:color="auto"/>
      </w:divBdr>
    </w:div>
    <w:div w:id="1169246375">
      <w:bodyDiv w:val="1"/>
      <w:marLeft w:val="0"/>
      <w:marRight w:val="0"/>
      <w:marTop w:val="0"/>
      <w:marBottom w:val="0"/>
      <w:divBdr>
        <w:top w:val="none" w:sz="0" w:space="0" w:color="auto"/>
        <w:left w:val="none" w:sz="0" w:space="0" w:color="auto"/>
        <w:bottom w:val="none" w:sz="0" w:space="0" w:color="auto"/>
        <w:right w:val="none" w:sz="0" w:space="0" w:color="auto"/>
      </w:divBdr>
      <w:divsChild>
        <w:div w:id="1614555861">
          <w:marLeft w:val="0"/>
          <w:marRight w:val="0"/>
          <w:marTop w:val="150"/>
          <w:marBottom w:val="450"/>
          <w:divBdr>
            <w:top w:val="none" w:sz="0" w:space="0" w:color="auto"/>
            <w:left w:val="none" w:sz="0" w:space="0" w:color="auto"/>
            <w:bottom w:val="none" w:sz="0" w:space="0" w:color="auto"/>
            <w:right w:val="none" w:sz="0" w:space="0" w:color="auto"/>
          </w:divBdr>
        </w:div>
        <w:div w:id="1088429070">
          <w:marLeft w:val="0"/>
          <w:marRight w:val="0"/>
          <w:marTop w:val="0"/>
          <w:marBottom w:val="300"/>
          <w:divBdr>
            <w:top w:val="none" w:sz="0" w:space="0" w:color="auto"/>
            <w:left w:val="none" w:sz="0" w:space="0" w:color="auto"/>
            <w:bottom w:val="none" w:sz="0" w:space="0" w:color="auto"/>
            <w:right w:val="none" w:sz="0" w:space="0" w:color="auto"/>
          </w:divBdr>
        </w:div>
        <w:div w:id="1480919059">
          <w:marLeft w:val="0"/>
          <w:marRight w:val="0"/>
          <w:marTop w:val="495"/>
          <w:marBottom w:val="630"/>
          <w:divBdr>
            <w:top w:val="none" w:sz="0" w:space="0" w:color="auto"/>
            <w:left w:val="none" w:sz="0" w:space="0" w:color="auto"/>
            <w:bottom w:val="none" w:sz="0" w:space="0" w:color="auto"/>
            <w:right w:val="none" w:sz="0" w:space="0" w:color="auto"/>
          </w:divBdr>
        </w:div>
      </w:divsChild>
    </w:div>
    <w:div w:id="1169369471">
      <w:bodyDiv w:val="1"/>
      <w:marLeft w:val="0"/>
      <w:marRight w:val="0"/>
      <w:marTop w:val="0"/>
      <w:marBottom w:val="0"/>
      <w:divBdr>
        <w:top w:val="none" w:sz="0" w:space="0" w:color="auto"/>
        <w:left w:val="none" w:sz="0" w:space="0" w:color="auto"/>
        <w:bottom w:val="none" w:sz="0" w:space="0" w:color="auto"/>
        <w:right w:val="none" w:sz="0" w:space="0" w:color="auto"/>
      </w:divBdr>
      <w:divsChild>
        <w:div w:id="232787147">
          <w:marLeft w:val="0"/>
          <w:marRight w:val="150"/>
          <w:marTop w:val="0"/>
          <w:marBottom w:val="75"/>
          <w:divBdr>
            <w:top w:val="none" w:sz="0" w:space="0" w:color="auto"/>
            <w:left w:val="none" w:sz="0" w:space="0" w:color="auto"/>
            <w:bottom w:val="none" w:sz="0" w:space="0" w:color="auto"/>
            <w:right w:val="none" w:sz="0" w:space="0" w:color="auto"/>
          </w:divBdr>
        </w:div>
        <w:div w:id="1246720219">
          <w:marLeft w:val="0"/>
          <w:marRight w:val="150"/>
          <w:marTop w:val="150"/>
          <w:marBottom w:val="150"/>
          <w:divBdr>
            <w:top w:val="none" w:sz="0" w:space="0" w:color="auto"/>
            <w:left w:val="none" w:sz="0" w:space="0" w:color="auto"/>
            <w:bottom w:val="none" w:sz="0" w:space="0" w:color="auto"/>
            <w:right w:val="none" w:sz="0" w:space="0" w:color="auto"/>
          </w:divBdr>
        </w:div>
        <w:div w:id="684599831">
          <w:marLeft w:val="0"/>
          <w:marRight w:val="150"/>
          <w:marTop w:val="0"/>
          <w:marBottom w:val="0"/>
          <w:divBdr>
            <w:top w:val="none" w:sz="0" w:space="0" w:color="auto"/>
            <w:left w:val="none" w:sz="0" w:space="0" w:color="auto"/>
            <w:bottom w:val="none" w:sz="0" w:space="0" w:color="auto"/>
            <w:right w:val="none" w:sz="0" w:space="0" w:color="auto"/>
          </w:divBdr>
        </w:div>
      </w:divsChild>
    </w:div>
    <w:div w:id="1169520293">
      <w:bodyDiv w:val="1"/>
      <w:marLeft w:val="0"/>
      <w:marRight w:val="0"/>
      <w:marTop w:val="0"/>
      <w:marBottom w:val="0"/>
      <w:divBdr>
        <w:top w:val="none" w:sz="0" w:space="0" w:color="auto"/>
        <w:left w:val="none" w:sz="0" w:space="0" w:color="auto"/>
        <w:bottom w:val="none" w:sz="0" w:space="0" w:color="auto"/>
        <w:right w:val="none" w:sz="0" w:space="0" w:color="auto"/>
      </w:divBdr>
      <w:divsChild>
        <w:div w:id="1198351589">
          <w:marLeft w:val="0"/>
          <w:marRight w:val="150"/>
          <w:marTop w:val="0"/>
          <w:marBottom w:val="75"/>
          <w:divBdr>
            <w:top w:val="none" w:sz="0" w:space="0" w:color="auto"/>
            <w:left w:val="none" w:sz="0" w:space="0" w:color="auto"/>
            <w:bottom w:val="none" w:sz="0" w:space="0" w:color="auto"/>
            <w:right w:val="none" w:sz="0" w:space="0" w:color="auto"/>
          </w:divBdr>
        </w:div>
        <w:div w:id="1474982584">
          <w:marLeft w:val="0"/>
          <w:marRight w:val="150"/>
          <w:marTop w:val="150"/>
          <w:marBottom w:val="150"/>
          <w:divBdr>
            <w:top w:val="none" w:sz="0" w:space="0" w:color="auto"/>
            <w:left w:val="none" w:sz="0" w:space="0" w:color="auto"/>
            <w:bottom w:val="none" w:sz="0" w:space="0" w:color="auto"/>
            <w:right w:val="none" w:sz="0" w:space="0" w:color="auto"/>
          </w:divBdr>
        </w:div>
        <w:div w:id="797844628">
          <w:marLeft w:val="0"/>
          <w:marRight w:val="150"/>
          <w:marTop w:val="0"/>
          <w:marBottom w:val="0"/>
          <w:divBdr>
            <w:top w:val="none" w:sz="0" w:space="0" w:color="auto"/>
            <w:left w:val="none" w:sz="0" w:space="0" w:color="auto"/>
            <w:bottom w:val="none" w:sz="0" w:space="0" w:color="auto"/>
            <w:right w:val="none" w:sz="0" w:space="0" w:color="auto"/>
          </w:divBdr>
        </w:div>
      </w:divsChild>
    </w:div>
    <w:div w:id="1169826797">
      <w:bodyDiv w:val="1"/>
      <w:marLeft w:val="0"/>
      <w:marRight w:val="0"/>
      <w:marTop w:val="0"/>
      <w:marBottom w:val="0"/>
      <w:divBdr>
        <w:top w:val="none" w:sz="0" w:space="0" w:color="auto"/>
        <w:left w:val="none" w:sz="0" w:space="0" w:color="auto"/>
        <w:bottom w:val="none" w:sz="0" w:space="0" w:color="auto"/>
        <w:right w:val="none" w:sz="0" w:space="0" w:color="auto"/>
      </w:divBdr>
      <w:divsChild>
        <w:div w:id="138227373">
          <w:marLeft w:val="0"/>
          <w:marRight w:val="0"/>
          <w:marTop w:val="0"/>
          <w:marBottom w:val="375"/>
          <w:divBdr>
            <w:top w:val="none" w:sz="0" w:space="0" w:color="auto"/>
            <w:left w:val="none" w:sz="0" w:space="0" w:color="auto"/>
            <w:bottom w:val="none" w:sz="0" w:space="0" w:color="auto"/>
            <w:right w:val="none" w:sz="0" w:space="0" w:color="auto"/>
          </w:divBdr>
          <w:divsChild>
            <w:div w:id="1245259444">
              <w:marLeft w:val="0"/>
              <w:marRight w:val="0"/>
              <w:marTop w:val="0"/>
              <w:marBottom w:val="75"/>
              <w:divBdr>
                <w:top w:val="none" w:sz="0" w:space="0" w:color="auto"/>
                <w:left w:val="none" w:sz="0" w:space="0" w:color="auto"/>
                <w:bottom w:val="none" w:sz="0" w:space="0" w:color="auto"/>
                <w:right w:val="none" w:sz="0" w:space="0" w:color="auto"/>
              </w:divBdr>
            </w:div>
            <w:div w:id="12756021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69951139">
      <w:bodyDiv w:val="1"/>
      <w:marLeft w:val="0"/>
      <w:marRight w:val="0"/>
      <w:marTop w:val="0"/>
      <w:marBottom w:val="0"/>
      <w:divBdr>
        <w:top w:val="none" w:sz="0" w:space="0" w:color="auto"/>
        <w:left w:val="none" w:sz="0" w:space="0" w:color="auto"/>
        <w:bottom w:val="none" w:sz="0" w:space="0" w:color="auto"/>
        <w:right w:val="none" w:sz="0" w:space="0" w:color="auto"/>
      </w:divBdr>
      <w:divsChild>
        <w:div w:id="71704775">
          <w:marLeft w:val="0"/>
          <w:marRight w:val="150"/>
          <w:marTop w:val="0"/>
          <w:marBottom w:val="75"/>
          <w:divBdr>
            <w:top w:val="none" w:sz="0" w:space="0" w:color="auto"/>
            <w:left w:val="none" w:sz="0" w:space="0" w:color="auto"/>
            <w:bottom w:val="none" w:sz="0" w:space="0" w:color="auto"/>
            <w:right w:val="none" w:sz="0" w:space="0" w:color="auto"/>
          </w:divBdr>
        </w:div>
        <w:div w:id="344796180">
          <w:marLeft w:val="0"/>
          <w:marRight w:val="150"/>
          <w:marTop w:val="150"/>
          <w:marBottom w:val="150"/>
          <w:divBdr>
            <w:top w:val="none" w:sz="0" w:space="0" w:color="auto"/>
            <w:left w:val="none" w:sz="0" w:space="0" w:color="auto"/>
            <w:bottom w:val="none" w:sz="0" w:space="0" w:color="auto"/>
            <w:right w:val="none" w:sz="0" w:space="0" w:color="auto"/>
          </w:divBdr>
        </w:div>
        <w:div w:id="8064980">
          <w:marLeft w:val="0"/>
          <w:marRight w:val="150"/>
          <w:marTop w:val="0"/>
          <w:marBottom w:val="0"/>
          <w:divBdr>
            <w:top w:val="none" w:sz="0" w:space="0" w:color="auto"/>
            <w:left w:val="none" w:sz="0" w:space="0" w:color="auto"/>
            <w:bottom w:val="none" w:sz="0" w:space="0" w:color="auto"/>
            <w:right w:val="none" w:sz="0" w:space="0" w:color="auto"/>
          </w:divBdr>
        </w:div>
      </w:divsChild>
    </w:div>
    <w:div w:id="1170606138">
      <w:bodyDiv w:val="1"/>
      <w:marLeft w:val="0"/>
      <w:marRight w:val="0"/>
      <w:marTop w:val="0"/>
      <w:marBottom w:val="0"/>
      <w:divBdr>
        <w:top w:val="none" w:sz="0" w:space="0" w:color="auto"/>
        <w:left w:val="none" w:sz="0" w:space="0" w:color="auto"/>
        <w:bottom w:val="none" w:sz="0" w:space="0" w:color="auto"/>
        <w:right w:val="none" w:sz="0" w:space="0" w:color="auto"/>
      </w:divBdr>
      <w:divsChild>
        <w:div w:id="989477180">
          <w:marLeft w:val="0"/>
          <w:marRight w:val="0"/>
          <w:marTop w:val="0"/>
          <w:marBottom w:val="300"/>
          <w:divBdr>
            <w:top w:val="none" w:sz="0" w:space="0" w:color="auto"/>
            <w:left w:val="none" w:sz="0" w:space="0" w:color="auto"/>
            <w:bottom w:val="none" w:sz="0" w:space="0" w:color="auto"/>
            <w:right w:val="none" w:sz="0" w:space="0" w:color="auto"/>
          </w:divBdr>
        </w:div>
      </w:divsChild>
    </w:div>
    <w:div w:id="1171407052">
      <w:bodyDiv w:val="1"/>
      <w:marLeft w:val="0"/>
      <w:marRight w:val="0"/>
      <w:marTop w:val="0"/>
      <w:marBottom w:val="0"/>
      <w:divBdr>
        <w:top w:val="none" w:sz="0" w:space="0" w:color="auto"/>
        <w:left w:val="none" w:sz="0" w:space="0" w:color="auto"/>
        <w:bottom w:val="none" w:sz="0" w:space="0" w:color="auto"/>
        <w:right w:val="none" w:sz="0" w:space="0" w:color="auto"/>
      </w:divBdr>
      <w:divsChild>
        <w:div w:id="1173758160">
          <w:marLeft w:val="0"/>
          <w:marRight w:val="150"/>
          <w:marTop w:val="0"/>
          <w:marBottom w:val="75"/>
          <w:divBdr>
            <w:top w:val="none" w:sz="0" w:space="0" w:color="auto"/>
            <w:left w:val="none" w:sz="0" w:space="0" w:color="auto"/>
            <w:bottom w:val="none" w:sz="0" w:space="0" w:color="auto"/>
            <w:right w:val="none" w:sz="0" w:space="0" w:color="auto"/>
          </w:divBdr>
        </w:div>
        <w:div w:id="1544252035">
          <w:marLeft w:val="0"/>
          <w:marRight w:val="150"/>
          <w:marTop w:val="150"/>
          <w:marBottom w:val="150"/>
          <w:divBdr>
            <w:top w:val="none" w:sz="0" w:space="0" w:color="auto"/>
            <w:left w:val="none" w:sz="0" w:space="0" w:color="auto"/>
            <w:bottom w:val="none" w:sz="0" w:space="0" w:color="auto"/>
            <w:right w:val="none" w:sz="0" w:space="0" w:color="auto"/>
          </w:divBdr>
        </w:div>
        <w:div w:id="1382828899">
          <w:marLeft w:val="0"/>
          <w:marRight w:val="150"/>
          <w:marTop w:val="0"/>
          <w:marBottom w:val="0"/>
          <w:divBdr>
            <w:top w:val="none" w:sz="0" w:space="0" w:color="auto"/>
            <w:left w:val="none" w:sz="0" w:space="0" w:color="auto"/>
            <w:bottom w:val="none" w:sz="0" w:space="0" w:color="auto"/>
            <w:right w:val="none" w:sz="0" w:space="0" w:color="auto"/>
          </w:divBdr>
        </w:div>
      </w:divsChild>
    </w:div>
    <w:div w:id="1171799362">
      <w:bodyDiv w:val="1"/>
      <w:marLeft w:val="0"/>
      <w:marRight w:val="0"/>
      <w:marTop w:val="0"/>
      <w:marBottom w:val="0"/>
      <w:divBdr>
        <w:top w:val="none" w:sz="0" w:space="0" w:color="auto"/>
        <w:left w:val="none" w:sz="0" w:space="0" w:color="auto"/>
        <w:bottom w:val="none" w:sz="0" w:space="0" w:color="auto"/>
        <w:right w:val="none" w:sz="0" w:space="0" w:color="auto"/>
      </w:divBdr>
      <w:divsChild>
        <w:div w:id="392192215">
          <w:marLeft w:val="0"/>
          <w:marRight w:val="0"/>
          <w:marTop w:val="0"/>
          <w:marBottom w:val="150"/>
          <w:divBdr>
            <w:top w:val="none" w:sz="0" w:space="0" w:color="auto"/>
            <w:left w:val="none" w:sz="0" w:space="0" w:color="auto"/>
            <w:bottom w:val="none" w:sz="0" w:space="0" w:color="auto"/>
            <w:right w:val="none" w:sz="0" w:space="0" w:color="auto"/>
          </w:divBdr>
          <w:divsChild>
            <w:div w:id="1411809272">
              <w:marLeft w:val="0"/>
              <w:marRight w:val="0"/>
              <w:marTop w:val="0"/>
              <w:marBottom w:val="0"/>
              <w:divBdr>
                <w:top w:val="none" w:sz="0" w:space="0" w:color="auto"/>
                <w:left w:val="none" w:sz="0" w:space="0" w:color="auto"/>
                <w:bottom w:val="none" w:sz="0" w:space="0" w:color="auto"/>
                <w:right w:val="none" w:sz="0" w:space="0" w:color="auto"/>
              </w:divBdr>
              <w:divsChild>
                <w:div w:id="1205946886">
                  <w:marLeft w:val="0"/>
                  <w:marRight w:val="150"/>
                  <w:marTop w:val="0"/>
                  <w:marBottom w:val="0"/>
                  <w:divBdr>
                    <w:top w:val="none" w:sz="0" w:space="0" w:color="auto"/>
                    <w:left w:val="none" w:sz="0" w:space="0" w:color="auto"/>
                    <w:bottom w:val="none" w:sz="0" w:space="0" w:color="auto"/>
                    <w:right w:val="none" w:sz="0" w:space="0" w:color="auto"/>
                  </w:divBdr>
                </w:div>
                <w:div w:id="1956597164">
                  <w:marLeft w:val="0"/>
                  <w:marRight w:val="150"/>
                  <w:marTop w:val="0"/>
                  <w:marBottom w:val="0"/>
                  <w:divBdr>
                    <w:top w:val="none" w:sz="0" w:space="0" w:color="auto"/>
                    <w:left w:val="none" w:sz="0" w:space="0" w:color="auto"/>
                    <w:bottom w:val="none" w:sz="0" w:space="0" w:color="auto"/>
                    <w:right w:val="none" w:sz="0" w:space="0" w:color="auto"/>
                  </w:divBdr>
                </w:div>
              </w:divsChild>
            </w:div>
            <w:div w:id="814952325">
              <w:marLeft w:val="0"/>
              <w:marRight w:val="0"/>
              <w:marTop w:val="0"/>
              <w:marBottom w:val="0"/>
              <w:divBdr>
                <w:top w:val="none" w:sz="0" w:space="0" w:color="auto"/>
                <w:left w:val="none" w:sz="0" w:space="0" w:color="auto"/>
                <w:bottom w:val="none" w:sz="0" w:space="0" w:color="auto"/>
                <w:right w:val="none" w:sz="0" w:space="0" w:color="auto"/>
              </w:divBdr>
              <w:divsChild>
                <w:div w:id="1111708809">
                  <w:marLeft w:val="0"/>
                  <w:marRight w:val="0"/>
                  <w:marTop w:val="0"/>
                  <w:marBottom w:val="0"/>
                  <w:divBdr>
                    <w:top w:val="none" w:sz="0" w:space="0" w:color="auto"/>
                    <w:left w:val="none" w:sz="0" w:space="0" w:color="auto"/>
                    <w:bottom w:val="none" w:sz="0" w:space="0" w:color="auto"/>
                    <w:right w:val="none" w:sz="0" w:space="0" w:color="auto"/>
                  </w:divBdr>
                  <w:divsChild>
                    <w:div w:id="1283077089">
                      <w:marLeft w:val="0"/>
                      <w:marRight w:val="0"/>
                      <w:marTop w:val="0"/>
                      <w:marBottom w:val="0"/>
                      <w:divBdr>
                        <w:top w:val="none" w:sz="0" w:space="0" w:color="auto"/>
                        <w:left w:val="none" w:sz="0" w:space="0" w:color="auto"/>
                        <w:bottom w:val="none" w:sz="0" w:space="0" w:color="auto"/>
                        <w:right w:val="none" w:sz="0" w:space="0" w:color="auto"/>
                      </w:divBdr>
                      <w:divsChild>
                        <w:div w:id="240412131">
                          <w:marLeft w:val="0"/>
                          <w:marRight w:val="0"/>
                          <w:marTop w:val="0"/>
                          <w:marBottom w:val="0"/>
                          <w:divBdr>
                            <w:top w:val="none" w:sz="0" w:space="0" w:color="auto"/>
                            <w:left w:val="none" w:sz="0" w:space="0" w:color="auto"/>
                            <w:bottom w:val="none" w:sz="0" w:space="0" w:color="auto"/>
                            <w:right w:val="none" w:sz="0" w:space="0" w:color="auto"/>
                          </w:divBdr>
                        </w:div>
                      </w:divsChild>
                    </w:div>
                    <w:div w:id="1702365975">
                      <w:marLeft w:val="0"/>
                      <w:marRight w:val="135"/>
                      <w:marTop w:val="0"/>
                      <w:marBottom w:val="0"/>
                      <w:divBdr>
                        <w:top w:val="none" w:sz="0" w:space="0" w:color="auto"/>
                        <w:left w:val="none" w:sz="0" w:space="0" w:color="auto"/>
                        <w:bottom w:val="none" w:sz="0" w:space="0" w:color="auto"/>
                        <w:right w:val="none" w:sz="0" w:space="0" w:color="auto"/>
                      </w:divBdr>
                    </w:div>
                    <w:div w:id="1936203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14787">
          <w:marLeft w:val="0"/>
          <w:marRight w:val="0"/>
          <w:marTop w:val="0"/>
          <w:marBottom w:val="0"/>
          <w:divBdr>
            <w:top w:val="none" w:sz="0" w:space="0" w:color="auto"/>
            <w:left w:val="none" w:sz="0" w:space="0" w:color="auto"/>
            <w:bottom w:val="none" w:sz="0" w:space="0" w:color="auto"/>
            <w:right w:val="none" w:sz="0" w:space="0" w:color="auto"/>
          </w:divBdr>
          <w:divsChild>
            <w:div w:id="807208729">
              <w:marLeft w:val="0"/>
              <w:marRight w:val="0"/>
              <w:marTop w:val="0"/>
              <w:marBottom w:val="0"/>
              <w:divBdr>
                <w:top w:val="none" w:sz="0" w:space="0" w:color="auto"/>
                <w:left w:val="none" w:sz="0" w:space="0" w:color="auto"/>
                <w:bottom w:val="none" w:sz="0" w:space="0" w:color="auto"/>
                <w:right w:val="none" w:sz="0" w:space="0" w:color="auto"/>
              </w:divBdr>
              <w:divsChild>
                <w:div w:id="989402685">
                  <w:marLeft w:val="0"/>
                  <w:marRight w:val="0"/>
                  <w:marTop w:val="0"/>
                  <w:marBottom w:val="0"/>
                  <w:divBdr>
                    <w:top w:val="none" w:sz="0" w:space="0" w:color="auto"/>
                    <w:left w:val="none" w:sz="0" w:space="0" w:color="auto"/>
                    <w:bottom w:val="none" w:sz="0" w:space="0" w:color="auto"/>
                    <w:right w:val="none" w:sz="0" w:space="0" w:color="auto"/>
                  </w:divBdr>
                </w:div>
              </w:divsChild>
            </w:div>
            <w:div w:id="1613634734">
              <w:marLeft w:val="0"/>
              <w:marRight w:val="0"/>
              <w:marTop w:val="375"/>
              <w:marBottom w:val="0"/>
              <w:divBdr>
                <w:top w:val="none" w:sz="0" w:space="0" w:color="auto"/>
                <w:left w:val="none" w:sz="0" w:space="0" w:color="auto"/>
                <w:bottom w:val="none" w:sz="0" w:space="0" w:color="auto"/>
                <w:right w:val="none" w:sz="0" w:space="0" w:color="auto"/>
              </w:divBdr>
              <w:divsChild>
                <w:div w:id="1865630233">
                  <w:marLeft w:val="0"/>
                  <w:marRight w:val="0"/>
                  <w:marTop w:val="0"/>
                  <w:marBottom w:val="0"/>
                  <w:divBdr>
                    <w:top w:val="none" w:sz="0" w:space="0" w:color="auto"/>
                    <w:left w:val="none" w:sz="0" w:space="0" w:color="auto"/>
                    <w:bottom w:val="none" w:sz="0" w:space="0" w:color="auto"/>
                    <w:right w:val="none" w:sz="0" w:space="0" w:color="auto"/>
                  </w:divBdr>
                  <w:divsChild>
                    <w:div w:id="16339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9756">
              <w:marLeft w:val="0"/>
              <w:marRight w:val="0"/>
              <w:marTop w:val="375"/>
              <w:marBottom w:val="0"/>
              <w:divBdr>
                <w:top w:val="none" w:sz="0" w:space="0" w:color="auto"/>
                <w:left w:val="none" w:sz="0" w:space="0" w:color="auto"/>
                <w:bottom w:val="none" w:sz="0" w:space="0" w:color="auto"/>
                <w:right w:val="none" w:sz="0" w:space="0" w:color="auto"/>
              </w:divBdr>
              <w:divsChild>
                <w:div w:id="12907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43901">
      <w:bodyDiv w:val="1"/>
      <w:marLeft w:val="0"/>
      <w:marRight w:val="0"/>
      <w:marTop w:val="0"/>
      <w:marBottom w:val="0"/>
      <w:divBdr>
        <w:top w:val="none" w:sz="0" w:space="0" w:color="auto"/>
        <w:left w:val="none" w:sz="0" w:space="0" w:color="auto"/>
        <w:bottom w:val="none" w:sz="0" w:space="0" w:color="auto"/>
        <w:right w:val="none" w:sz="0" w:space="0" w:color="auto"/>
      </w:divBdr>
      <w:divsChild>
        <w:div w:id="23139979">
          <w:marLeft w:val="0"/>
          <w:marRight w:val="0"/>
          <w:marTop w:val="0"/>
          <w:marBottom w:val="75"/>
          <w:divBdr>
            <w:top w:val="none" w:sz="0" w:space="0" w:color="auto"/>
            <w:left w:val="none" w:sz="0" w:space="0" w:color="auto"/>
            <w:bottom w:val="none" w:sz="0" w:space="0" w:color="auto"/>
            <w:right w:val="none" w:sz="0" w:space="0" w:color="auto"/>
          </w:divBdr>
        </w:div>
        <w:div w:id="14493956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72143176">
      <w:bodyDiv w:val="1"/>
      <w:marLeft w:val="0"/>
      <w:marRight w:val="0"/>
      <w:marTop w:val="0"/>
      <w:marBottom w:val="0"/>
      <w:divBdr>
        <w:top w:val="none" w:sz="0" w:space="0" w:color="auto"/>
        <w:left w:val="none" w:sz="0" w:space="0" w:color="auto"/>
        <w:bottom w:val="none" w:sz="0" w:space="0" w:color="auto"/>
        <w:right w:val="none" w:sz="0" w:space="0" w:color="auto"/>
      </w:divBdr>
      <w:divsChild>
        <w:div w:id="2147158333">
          <w:marLeft w:val="0"/>
          <w:marRight w:val="0"/>
          <w:marTop w:val="150"/>
          <w:marBottom w:val="450"/>
          <w:divBdr>
            <w:top w:val="none" w:sz="0" w:space="0" w:color="auto"/>
            <w:left w:val="none" w:sz="0" w:space="0" w:color="auto"/>
            <w:bottom w:val="none" w:sz="0" w:space="0" w:color="auto"/>
            <w:right w:val="none" w:sz="0" w:space="0" w:color="auto"/>
          </w:divBdr>
        </w:div>
        <w:div w:id="1741712301">
          <w:marLeft w:val="0"/>
          <w:marRight w:val="0"/>
          <w:marTop w:val="0"/>
          <w:marBottom w:val="300"/>
          <w:divBdr>
            <w:top w:val="none" w:sz="0" w:space="0" w:color="auto"/>
            <w:left w:val="none" w:sz="0" w:space="0" w:color="auto"/>
            <w:bottom w:val="none" w:sz="0" w:space="0" w:color="auto"/>
            <w:right w:val="none" w:sz="0" w:space="0" w:color="auto"/>
          </w:divBdr>
        </w:div>
        <w:div w:id="2039355649">
          <w:marLeft w:val="0"/>
          <w:marRight w:val="0"/>
          <w:marTop w:val="495"/>
          <w:marBottom w:val="630"/>
          <w:divBdr>
            <w:top w:val="none" w:sz="0" w:space="0" w:color="auto"/>
            <w:left w:val="none" w:sz="0" w:space="0" w:color="auto"/>
            <w:bottom w:val="none" w:sz="0" w:space="0" w:color="auto"/>
            <w:right w:val="none" w:sz="0" w:space="0" w:color="auto"/>
          </w:divBdr>
        </w:div>
      </w:divsChild>
    </w:div>
    <w:div w:id="1173684235">
      <w:bodyDiv w:val="1"/>
      <w:marLeft w:val="0"/>
      <w:marRight w:val="0"/>
      <w:marTop w:val="0"/>
      <w:marBottom w:val="0"/>
      <w:divBdr>
        <w:top w:val="none" w:sz="0" w:space="0" w:color="auto"/>
        <w:left w:val="none" w:sz="0" w:space="0" w:color="auto"/>
        <w:bottom w:val="none" w:sz="0" w:space="0" w:color="auto"/>
        <w:right w:val="none" w:sz="0" w:space="0" w:color="auto"/>
      </w:divBdr>
      <w:divsChild>
        <w:div w:id="870605627">
          <w:marLeft w:val="0"/>
          <w:marRight w:val="375"/>
          <w:marTop w:val="0"/>
          <w:marBottom w:val="0"/>
          <w:divBdr>
            <w:top w:val="none" w:sz="0" w:space="0" w:color="auto"/>
            <w:left w:val="none" w:sz="0" w:space="0" w:color="auto"/>
            <w:bottom w:val="none" w:sz="0" w:space="0" w:color="auto"/>
            <w:right w:val="none" w:sz="0" w:space="0" w:color="auto"/>
          </w:divBdr>
        </w:div>
        <w:div w:id="1752042175">
          <w:marLeft w:val="0"/>
          <w:marRight w:val="0"/>
          <w:marTop w:val="0"/>
          <w:marBottom w:val="0"/>
          <w:divBdr>
            <w:top w:val="none" w:sz="0" w:space="0" w:color="auto"/>
            <w:left w:val="none" w:sz="0" w:space="0" w:color="auto"/>
            <w:bottom w:val="none" w:sz="0" w:space="0" w:color="auto"/>
            <w:right w:val="none" w:sz="0" w:space="0" w:color="auto"/>
          </w:divBdr>
        </w:div>
      </w:divsChild>
    </w:div>
    <w:div w:id="1174806054">
      <w:bodyDiv w:val="1"/>
      <w:marLeft w:val="0"/>
      <w:marRight w:val="0"/>
      <w:marTop w:val="0"/>
      <w:marBottom w:val="0"/>
      <w:divBdr>
        <w:top w:val="none" w:sz="0" w:space="0" w:color="auto"/>
        <w:left w:val="none" w:sz="0" w:space="0" w:color="auto"/>
        <w:bottom w:val="none" w:sz="0" w:space="0" w:color="auto"/>
        <w:right w:val="none" w:sz="0" w:space="0" w:color="auto"/>
      </w:divBdr>
      <w:divsChild>
        <w:div w:id="36900849">
          <w:marLeft w:val="0"/>
          <w:marRight w:val="0"/>
          <w:marTop w:val="0"/>
          <w:marBottom w:val="150"/>
          <w:divBdr>
            <w:top w:val="none" w:sz="0" w:space="0" w:color="auto"/>
            <w:left w:val="none" w:sz="0" w:space="0" w:color="auto"/>
            <w:bottom w:val="none" w:sz="0" w:space="0" w:color="auto"/>
            <w:right w:val="none" w:sz="0" w:space="0" w:color="auto"/>
          </w:divBdr>
          <w:divsChild>
            <w:div w:id="506678209">
              <w:marLeft w:val="0"/>
              <w:marRight w:val="0"/>
              <w:marTop w:val="0"/>
              <w:marBottom w:val="0"/>
              <w:divBdr>
                <w:top w:val="none" w:sz="0" w:space="0" w:color="auto"/>
                <w:left w:val="none" w:sz="0" w:space="0" w:color="auto"/>
                <w:bottom w:val="none" w:sz="0" w:space="0" w:color="auto"/>
                <w:right w:val="none" w:sz="0" w:space="0" w:color="auto"/>
              </w:divBdr>
              <w:divsChild>
                <w:div w:id="78530015">
                  <w:marLeft w:val="0"/>
                  <w:marRight w:val="150"/>
                  <w:marTop w:val="0"/>
                  <w:marBottom w:val="0"/>
                  <w:divBdr>
                    <w:top w:val="none" w:sz="0" w:space="0" w:color="auto"/>
                    <w:left w:val="none" w:sz="0" w:space="0" w:color="auto"/>
                    <w:bottom w:val="none" w:sz="0" w:space="0" w:color="auto"/>
                    <w:right w:val="none" w:sz="0" w:space="0" w:color="auto"/>
                  </w:divBdr>
                </w:div>
                <w:div w:id="100344588">
                  <w:marLeft w:val="0"/>
                  <w:marRight w:val="150"/>
                  <w:marTop w:val="0"/>
                  <w:marBottom w:val="0"/>
                  <w:divBdr>
                    <w:top w:val="none" w:sz="0" w:space="0" w:color="auto"/>
                    <w:left w:val="none" w:sz="0" w:space="0" w:color="auto"/>
                    <w:bottom w:val="none" w:sz="0" w:space="0" w:color="auto"/>
                    <w:right w:val="none" w:sz="0" w:space="0" w:color="auto"/>
                  </w:divBdr>
                </w:div>
              </w:divsChild>
            </w:div>
            <w:div w:id="1556966554">
              <w:marLeft w:val="0"/>
              <w:marRight w:val="0"/>
              <w:marTop w:val="0"/>
              <w:marBottom w:val="0"/>
              <w:divBdr>
                <w:top w:val="none" w:sz="0" w:space="0" w:color="auto"/>
                <w:left w:val="none" w:sz="0" w:space="0" w:color="auto"/>
                <w:bottom w:val="none" w:sz="0" w:space="0" w:color="auto"/>
                <w:right w:val="none" w:sz="0" w:space="0" w:color="auto"/>
              </w:divBdr>
              <w:divsChild>
                <w:div w:id="444547809">
                  <w:marLeft w:val="0"/>
                  <w:marRight w:val="0"/>
                  <w:marTop w:val="0"/>
                  <w:marBottom w:val="0"/>
                  <w:divBdr>
                    <w:top w:val="none" w:sz="0" w:space="0" w:color="auto"/>
                    <w:left w:val="none" w:sz="0" w:space="0" w:color="auto"/>
                    <w:bottom w:val="none" w:sz="0" w:space="0" w:color="auto"/>
                    <w:right w:val="none" w:sz="0" w:space="0" w:color="auto"/>
                  </w:divBdr>
                  <w:divsChild>
                    <w:div w:id="1000229514">
                      <w:marLeft w:val="0"/>
                      <w:marRight w:val="0"/>
                      <w:marTop w:val="0"/>
                      <w:marBottom w:val="0"/>
                      <w:divBdr>
                        <w:top w:val="none" w:sz="0" w:space="0" w:color="auto"/>
                        <w:left w:val="none" w:sz="0" w:space="0" w:color="auto"/>
                        <w:bottom w:val="none" w:sz="0" w:space="0" w:color="auto"/>
                        <w:right w:val="none" w:sz="0" w:space="0" w:color="auto"/>
                      </w:divBdr>
                      <w:divsChild>
                        <w:div w:id="1482190554">
                          <w:marLeft w:val="0"/>
                          <w:marRight w:val="0"/>
                          <w:marTop w:val="0"/>
                          <w:marBottom w:val="0"/>
                          <w:divBdr>
                            <w:top w:val="none" w:sz="0" w:space="0" w:color="auto"/>
                            <w:left w:val="none" w:sz="0" w:space="0" w:color="auto"/>
                            <w:bottom w:val="none" w:sz="0" w:space="0" w:color="auto"/>
                            <w:right w:val="none" w:sz="0" w:space="0" w:color="auto"/>
                          </w:divBdr>
                        </w:div>
                      </w:divsChild>
                    </w:div>
                    <w:div w:id="1055392640">
                      <w:marLeft w:val="0"/>
                      <w:marRight w:val="135"/>
                      <w:marTop w:val="0"/>
                      <w:marBottom w:val="0"/>
                      <w:divBdr>
                        <w:top w:val="none" w:sz="0" w:space="0" w:color="auto"/>
                        <w:left w:val="none" w:sz="0" w:space="0" w:color="auto"/>
                        <w:bottom w:val="none" w:sz="0" w:space="0" w:color="auto"/>
                        <w:right w:val="none" w:sz="0" w:space="0" w:color="auto"/>
                      </w:divBdr>
                    </w:div>
                    <w:div w:id="11888297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630976">
          <w:marLeft w:val="0"/>
          <w:marRight w:val="0"/>
          <w:marTop w:val="0"/>
          <w:marBottom w:val="0"/>
          <w:divBdr>
            <w:top w:val="none" w:sz="0" w:space="0" w:color="auto"/>
            <w:left w:val="none" w:sz="0" w:space="0" w:color="auto"/>
            <w:bottom w:val="none" w:sz="0" w:space="0" w:color="auto"/>
            <w:right w:val="none" w:sz="0" w:space="0" w:color="auto"/>
          </w:divBdr>
          <w:divsChild>
            <w:div w:id="1478109240">
              <w:marLeft w:val="0"/>
              <w:marRight w:val="0"/>
              <w:marTop w:val="0"/>
              <w:marBottom w:val="0"/>
              <w:divBdr>
                <w:top w:val="none" w:sz="0" w:space="0" w:color="auto"/>
                <w:left w:val="none" w:sz="0" w:space="0" w:color="auto"/>
                <w:bottom w:val="none" w:sz="0" w:space="0" w:color="auto"/>
                <w:right w:val="none" w:sz="0" w:space="0" w:color="auto"/>
              </w:divBdr>
              <w:divsChild>
                <w:div w:id="615722056">
                  <w:marLeft w:val="0"/>
                  <w:marRight w:val="0"/>
                  <w:marTop w:val="0"/>
                  <w:marBottom w:val="0"/>
                  <w:divBdr>
                    <w:top w:val="none" w:sz="0" w:space="0" w:color="auto"/>
                    <w:left w:val="none" w:sz="0" w:space="0" w:color="auto"/>
                    <w:bottom w:val="none" w:sz="0" w:space="0" w:color="auto"/>
                    <w:right w:val="none" w:sz="0" w:space="0" w:color="auto"/>
                  </w:divBdr>
                </w:div>
              </w:divsChild>
            </w:div>
            <w:div w:id="2029482671">
              <w:marLeft w:val="0"/>
              <w:marRight w:val="0"/>
              <w:marTop w:val="225"/>
              <w:marBottom w:val="0"/>
              <w:divBdr>
                <w:top w:val="none" w:sz="0" w:space="0" w:color="auto"/>
                <w:left w:val="none" w:sz="0" w:space="0" w:color="auto"/>
                <w:bottom w:val="none" w:sz="0" w:space="0" w:color="auto"/>
                <w:right w:val="none" w:sz="0" w:space="0" w:color="auto"/>
              </w:divBdr>
              <w:divsChild>
                <w:div w:id="2117628445">
                  <w:marLeft w:val="0"/>
                  <w:marRight w:val="0"/>
                  <w:marTop w:val="0"/>
                  <w:marBottom w:val="0"/>
                  <w:divBdr>
                    <w:top w:val="none" w:sz="0" w:space="0" w:color="auto"/>
                    <w:left w:val="none" w:sz="0" w:space="0" w:color="auto"/>
                    <w:bottom w:val="none" w:sz="0" w:space="0" w:color="auto"/>
                    <w:right w:val="none" w:sz="0" w:space="0" w:color="auto"/>
                  </w:divBdr>
                </w:div>
              </w:divsChild>
            </w:div>
            <w:div w:id="2119326716">
              <w:marLeft w:val="0"/>
              <w:marRight w:val="0"/>
              <w:marTop w:val="375"/>
              <w:marBottom w:val="0"/>
              <w:divBdr>
                <w:top w:val="none" w:sz="0" w:space="0" w:color="auto"/>
                <w:left w:val="none" w:sz="0" w:space="0" w:color="auto"/>
                <w:bottom w:val="none" w:sz="0" w:space="0" w:color="auto"/>
                <w:right w:val="none" w:sz="0" w:space="0" w:color="auto"/>
              </w:divBdr>
              <w:divsChild>
                <w:div w:id="924917308">
                  <w:marLeft w:val="0"/>
                  <w:marRight w:val="0"/>
                  <w:marTop w:val="0"/>
                  <w:marBottom w:val="0"/>
                  <w:divBdr>
                    <w:top w:val="none" w:sz="0" w:space="0" w:color="auto"/>
                    <w:left w:val="none" w:sz="0" w:space="0" w:color="auto"/>
                    <w:bottom w:val="none" w:sz="0" w:space="0" w:color="auto"/>
                    <w:right w:val="none" w:sz="0" w:space="0" w:color="auto"/>
                  </w:divBdr>
                  <w:divsChild>
                    <w:div w:id="99722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4078">
              <w:marLeft w:val="0"/>
              <w:marRight w:val="0"/>
              <w:marTop w:val="375"/>
              <w:marBottom w:val="0"/>
              <w:divBdr>
                <w:top w:val="none" w:sz="0" w:space="0" w:color="auto"/>
                <w:left w:val="none" w:sz="0" w:space="0" w:color="auto"/>
                <w:bottom w:val="none" w:sz="0" w:space="0" w:color="auto"/>
                <w:right w:val="none" w:sz="0" w:space="0" w:color="auto"/>
              </w:divBdr>
              <w:divsChild>
                <w:div w:id="1701055217">
                  <w:marLeft w:val="0"/>
                  <w:marRight w:val="0"/>
                  <w:marTop w:val="0"/>
                  <w:marBottom w:val="0"/>
                  <w:divBdr>
                    <w:top w:val="none" w:sz="0" w:space="0" w:color="auto"/>
                    <w:left w:val="none" w:sz="0" w:space="0" w:color="auto"/>
                    <w:bottom w:val="none" w:sz="0" w:space="0" w:color="auto"/>
                    <w:right w:val="none" w:sz="0" w:space="0" w:color="auto"/>
                  </w:divBdr>
                </w:div>
              </w:divsChild>
            </w:div>
            <w:div w:id="1095397536">
              <w:marLeft w:val="0"/>
              <w:marRight w:val="0"/>
              <w:marTop w:val="225"/>
              <w:marBottom w:val="0"/>
              <w:divBdr>
                <w:top w:val="none" w:sz="0" w:space="0" w:color="auto"/>
                <w:left w:val="none" w:sz="0" w:space="0" w:color="auto"/>
                <w:bottom w:val="none" w:sz="0" w:space="0" w:color="auto"/>
                <w:right w:val="none" w:sz="0" w:space="0" w:color="auto"/>
              </w:divBdr>
              <w:divsChild>
                <w:div w:id="20054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5108">
      <w:bodyDiv w:val="1"/>
      <w:marLeft w:val="0"/>
      <w:marRight w:val="0"/>
      <w:marTop w:val="0"/>
      <w:marBottom w:val="0"/>
      <w:divBdr>
        <w:top w:val="none" w:sz="0" w:space="0" w:color="auto"/>
        <w:left w:val="none" w:sz="0" w:space="0" w:color="auto"/>
        <w:bottom w:val="none" w:sz="0" w:space="0" w:color="auto"/>
        <w:right w:val="none" w:sz="0" w:space="0" w:color="auto"/>
      </w:divBdr>
      <w:divsChild>
        <w:div w:id="73205668">
          <w:marLeft w:val="0"/>
          <w:marRight w:val="0"/>
          <w:marTop w:val="0"/>
          <w:marBottom w:val="0"/>
          <w:divBdr>
            <w:top w:val="none" w:sz="0" w:space="0" w:color="auto"/>
            <w:left w:val="none" w:sz="0" w:space="0" w:color="auto"/>
            <w:bottom w:val="none" w:sz="0" w:space="0" w:color="auto"/>
            <w:right w:val="none" w:sz="0" w:space="0" w:color="auto"/>
          </w:divBdr>
          <w:divsChild>
            <w:div w:id="1100301223">
              <w:marLeft w:val="0"/>
              <w:marRight w:val="0"/>
              <w:marTop w:val="0"/>
              <w:marBottom w:val="0"/>
              <w:divBdr>
                <w:top w:val="none" w:sz="0" w:space="0" w:color="auto"/>
                <w:left w:val="none" w:sz="0" w:space="0" w:color="auto"/>
                <w:bottom w:val="none" w:sz="0" w:space="0" w:color="auto"/>
                <w:right w:val="none" w:sz="0" w:space="0" w:color="auto"/>
              </w:divBdr>
              <w:divsChild>
                <w:div w:id="522018247">
                  <w:marLeft w:val="0"/>
                  <w:marRight w:val="0"/>
                  <w:marTop w:val="375"/>
                  <w:marBottom w:val="0"/>
                  <w:divBdr>
                    <w:top w:val="none" w:sz="0" w:space="0" w:color="auto"/>
                    <w:left w:val="none" w:sz="0" w:space="0" w:color="auto"/>
                    <w:bottom w:val="none" w:sz="0" w:space="0" w:color="auto"/>
                    <w:right w:val="none" w:sz="0" w:space="0" w:color="auto"/>
                  </w:divBdr>
                </w:div>
                <w:div w:id="1378555102">
                  <w:marLeft w:val="0"/>
                  <w:marRight w:val="0"/>
                  <w:marTop w:val="0"/>
                  <w:marBottom w:val="0"/>
                  <w:divBdr>
                    <w:top w:val="none" w:sz="0" w:space="0" w:color="auto"/>
                    <w:left w:val="none" w:sz="0" w:space="0" w:color="auto"/>
                    <w:bottom w:val="none" w:sz="0" w:space="0" w:color="auto"/>
                    <w:right w:val="none" w:sz="0" w:space="0" w:color="auto"/>
                  </w:divBdr>
                  <w:divsChild>
                    <w:div w:id="6455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3373">
          <w:marLeft w:val="0"/>
          <w:marRight w:val="0"/>
          <w:marTop w:val="750"/>
          <w:marBottom w:val="0"/>
          <w:divBdr>
            <w:top w:val="none" w:sz="0" w:space="0" w:color="auto"/>
            <w:left w:val="none" w:sz="0" w:space="0" w:color="auto"/>
            <w:bottom w:val="none" w:sz="0" w:space="0" w:color="auto"/>
            <w:right w:val="none" w:sz="0" w:space="0" w:color="auto"/>
          </w:divBdr>
          <w:divsChild>
            <w:div w:id="7414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76345">
      <w:bodyDiv w:val="1"/>
      <w:marLeft w:val="0"/>
      <w:marRight w:val="0"/>
      <w:marTop w:val="0"/>
      <w:marBottom w:val="0"/>
      <w:divBdr>
        <w:top w:val="none" w:sz="0" w:space="0" w:color="auto"/>
        <w:left w:val="none" w:sz="0" w:space="0" w:color="auto"/>
        <w:bottom w:val="none" w:sz="0" w:space="0" w:color="auto"/>
        <w:right w:val="none" w:sz="0" w:space="0" w:color="auto"/>
      </w:divBdr>
      <w:divsChild>
        <w:div w:id="438794349">
          <w:marLeft w:val="0"/>
          <w:marRight w:val="150"/>
          <w:marTop w:val="0"/>
          <w:marBottom w:val="75"/>
          <w:divBdr>
            <w:top w:val="none" w:sz="0" w:space="0" w:color="auto"/>
            <w:left w:val="none" w:sz="0" w:space="0" w:color="auto"/>
            <w:bottom w:val="none" w:sz="0" w:space="0" w:color="auto"/>
            <w:right w:val="none" w:sz="0" w:space="0" w:color="auto"/>
          </w:divBdr>
        </w:div>
        <w:div w:id="310251146">
          <w:marLeft w:val="0"/>
          <w:marRight w:val="150"/>
          <w:marTop w:val="150"/>
          <w:marBottom w:val="150"/>
          <w:divBdr>
            <w:top w:val="none" w:sz="0" w:space="0" w:color="auto"/>
            <w:left w:val="none" w:sz="0" w:space="0" w:color="auto"/>
            <w:bottom w:val="none" w:sz="0" w:space="0" w:color="auto"/>
            <w:right w:val="none" w:sz="0" w:space="0" w:color="auto"/>
          </w:divBdr>
        </w:div>
        <w:div w:id="1038699570">
          <w:marLeft w:val="0"/>
          <w:marRight w:val="150"/>
          <w:marTop w:val="0"/>
          <w:marBottom w:val="0"/>
          <w:divBdr>
            <w:top w:val="none" w:sz="0" w:space="0" w:color="auto"/>
            <w:left w:val="none" w:sz="0" w:space="0" w:color="auto"/>
            <w:bottom w:val="none" w:sz="0" w:space="0" w:color="auto"/>
            <w:right w:val="none" w:sz="0" w:space="0" w:color="auto"/>
          </w:divBdr>
        </w:div>
      </w:divsChild>
    </w:div>
    <w:div w:id="1175611025">
      <w:bodyDiv w:val="1"/>
      <w:marLeft w:val="0"/>
      <w:marRight w:val="0"/>
      <w:marTop w:val="0"/>
      <w:marBottom w:val="0"/>
      <w:divBdr>
        <w:top w:val="none" w:sz="0" w:space="0" w:color="auto"/>
        <w:left w:val="none" w:sz="0" w:space="0" w:color="auto"/>
        <w:bottom w:val="none" w:sz="0" w:space="0" w:color="auto"/>
        <w:right w:val="none" w:sz="0" w:space="0" w:color="auto"/>
      </w:divBdr>
      <w:divsChild>
        <w:div w:id="45105127">
          <w:marLeft w:val="0"/>
          <w:marRight w:val="0"/>
          <w:marTop w:val="150"/>
          <w:marBottom w:val="450"/>
          <w:divBdr>
            <w:top w:val="none" w:sz="0" w:space="0" w:color="auto"/>
            <w:left w:val="none" w:sz="0" w:space="0" w:color="auto"/>
            <w:bottom w:val="none" w:sz="0" w:space="0" w:color="auto"/>
            <w:right w:val="none" w:sz="0" w:space="0" w:color="auto"/>
          </w:divBdr>
        </w:div>
        <w:div w:id="720590341">
          <w:marLeft w:val="0"/>
          <w:marRight w:val="0"/>
          <w:marTop w:val="0"/>
          <w:marBottom w:val="300"/>
          <w:divBdr>
            <w:top w:val="none" w:sz="0" w:space="0" w:color="auto"/>
            <w:left w:val="none" w:sz="0" w:space="0" w:color="auto"/>
            <w:bottom w:val="none" w:sz="0" w:space="0" w:color="auto"/>
            <w:right w:val="none" w:sz="0" w:space="0" w:color="auto"/>
          </w:divBdr>
        </w:div>
        <w:div w:id="320471188">
          <w:marLeft w:val="0"/>
          <w:marRight w:val="0"/>
          <w:marTop w:val="495"/>
          <w:marBottom w:val="630"/>
          <w:divBdr>
            <w:top w:val="none" w:sz="0" w:space="0" w:color="auto"/>
            <w:left w:val="none" w:sz="0" w:space="0" w:color="auto"/>
            <w:bottom w:val="none" w:sz="0" w:space="0" w:color="auto"/>
            <w:right w:val="none" w:sz="0" w:space="0" w:color="auto"/>
          </w:divBdr>
        </w:div>
      </w:divsChild>
    </w:div>
    <w:div w:id="1176269989">
      <w:bodyDiv w:val="1"/>
      <w:marLeft w:val="0"/>
      <w:marRight w:val="0"/>
      <w:marTop w:val="0"/>
      <w:marBottom w:val="0"/>
      <w:divBdr>
        <w:top w:val="none" w:sz="0" w:space="0" w:color="auto"/>
        <w:left w:val="none" w:sz="0" w:space="0" w:color="auto"/>
        <w:bottom w:val="none" w:sz="0" w:space="0" w:color="auto"/>
        <w:right w:val="none" w:sz="0" w:space="0" w:color="auto"/>
      </w:divBdr>
      <w:divsChild>
        <w:div w:id="1292246514">
          <w:marLeft w:val="0"/>
          <w:marRight w:val="0"/>
          <w:marTop w:val="0"/>
          <w:marBottom w:val="150"/>
          <w:divBdr>
            <w:top w:val="none" w:sz="0" w:space="0" w:color="auto"/>
            <w:left w:val="none" w:sz="0" w:space="0" w:color="auto"/>
            <w:bottom w:val="none" w:sz="0" w:space="0" w:color="auto"/>
            <w:right w:val="none" w:sz="0" w:space="0" w:color="auto"/>
          </w:divBdr>
          <w:divsChild>
            <w:div w:id="1453355317">
              <w:marLeft w:val="0"/>
              <w:marRight w:val="0"/>
              <w:marTop w:val="0"/>
              <w:marBottom w:val="0"/>
              <w:divBdr>
                <w:top w:val="none" w:sz="0" w:space="0" w:color="auto"/>
                <w:left w:val="none" w:sz="0" w:space="0" w:color="auto"/>
                <w:bottom w:val="none" w:sz="0" w:space="0" w:color="auto"/>
                <w:right w:val="none" w:sz="0" w:space="0" w:color="auto"/>
              </w:divBdr>
              <w:divsChild>
                <w:div w:id="1764302142">
                  <w:marLeft w:val="0"/>
                  <w:marRight w:val="150"/>
                  <w:marTop w:val="0"/>
                  <w:marBottom w:val="0"/>
                  <w:divBdr>
                    <w:top w:val="none" w:sz="0" w:space="0" w:color="auto"/>
                    <w:left w:val="none" w:sz="0" w:space="0" w:color="auto"/>
                    <w:bottom w:val="none" w:sz="0" w:space="0" w:color="auto"/>
                    <w:right w:val="none" w:sz="0" w:space="0" w:color="auto"/>
                  </w:divBdr>
                </w:div>
                <w:div w:id="1476874935">
                  <w:marLeft w:val="0"/>
                  <w:marRight w:val="150"/>
                  <w:marTop w:val="0"/>
                  <w:marBottom w:val="0"/>
                  <w:divBdr>
                    <w:top w:val="none" w:sz="0" w:space="0" w:color="auto"/>
                    <w:left w:val="none" w:sz="0" w:space="0" w:color="auto"/>
                    <w:bottom w:val="none" w:sz="0" w:space="0" w:color="auto"/>
                    <w:right w:val="none" w:sz="0" w:space="0" w:color="auto"/>
                  </w:divBdr>
                </w:div>
              </w:divsChild>
            </w:div>
            <w:div w:id="867764773">
              <w:marLeft w:val="0"/>
              <w:marRight w:val="0"/>
              <w:marTop w:val="0"/>
              <w:marBottom w:val="0"/>
              <w:divBdr>
                <w:top w:val="none" w:sz="0" w:space="0" w:color="auto"/>
                <w:left w:val="none" w:sz="0" w:space="0" w:color="auto"/>
                <w:bottom w:val="none" w:sz="0" w:space="0" w:color="auto"/>
                <w:right w:val="none" w:sz="0" w:space="0" w:color="auto"/>
              </w:divBdr>
            </w:div>
            <w:div w:id="793135668">
              <w:marLeft w:val="0"/>
              <w:marRight w:val="0"/>
              <w:marTop w:val="0"/>
              <w:marBottom w:val="0"/>
              <w:divBdr>
                <w:top w:val="none" w:sz="0" w:space="0" w:color="auto"/>
                <w:left w:val="none" w:sz="0" w:space="0" w:color="auto"/>
                <w:bottom w:val="none" w:sz="0" w:space="0" w:color="auto"/>
                <w:right w:val="none" w:sz="0" w:space="0" w:color="auto"/>
              </w:divBdr>
              <w:divsChild>
                <w:div w:id="343868954">
                  <w:marLeft w:val="0"/>
                  <w:marRight w:val="0"/>
                  <w:marTop w:val="0"/>
                  <w:marBottom w:val="0"/>
                  <w:divBdr>
                    <w:top w:val="none" w:sz="0" w:space="0" w:color="auto"/>
                    <w:left w:val="none" w:sz="0" w:space="0" w:color="auto"/>
                    <w:bottom w:val="none" w:sz="0" w:space="0" w:color="auto"/>
                    <w:right w:val="none" w:sz="0" w:space="0" w:color="auto"/>
                  </w:divBdr>
                  <w:divsChild>
                    <w:div w:id="1946496512">
                      <w:marLeft w:val="0"/>
                      <w:marRight w:val="0"/>
                      <w:marTop w:val="0"/>
                      <w:marBottom w:val="0"/>
                      <w:divBdr>
                        <w:top w:val="none" w:sz="0" w:space="0" w:color="auto"/>
                        <w:left w:val="none" w:sz="0" w:space="0" w:color="auto"/>
                        <w:bottom w:val="none" w:sz="0" w:space="0" w:color="auto"/>
                        <w:right w:val="none" w:sz="0" w:space="0" w:color="auto"/>
                      </w:divBdr>
                      <w:divsChild>
                        <w:div w:id="876435712">
                          <w:marLeft w:val="0"/>
                          <w:marRight w:val="0"/>
                          <w:marTop w:val="0"/>
                          <w:marBottom w:val="0"/>
                          <w:divBdr>
                            <w:top w:val="none" w:sz="0" w:space="0" w:color="auto"/>
                            <w:left w:val="none" w:sz="0" w:space="0" w:color="auto"/>
                            <w:bottom w:val="none" w:sz="0" w:space="0" w:color="auto"/>
                            <w:right w:val="none" w:sz="0" w:space="0" w:color="auto"/>
                          </w:divBdr>
                        </w:div>
                      </w:divsChild>
                    </w:div>
                    <w:div w:id="1524586292">
                      <w:marLeft w:val="0"/>
                      <w:marRight w:val="135"/>
                      <w:marTop w:val="0"/>
                      <w:marBottom w:val="0"/>
                      <w:divBdr>
                        <w:top w:val="none" w:sz="0" w:space="0" w:color="auto"/>
                        <w:left w:val="none" w:sz="0" w:space="0" w:color="auto"/>
                        <w:bottom w:val="none" w:sz="0" w:space="0" w:color="auto"/>
                        <w:right w:val="none" w:sz="0" w:space="0" w:color="auto"/>
                      </w:divBdr>
                    </w:div>
                    <w:div w:id="541630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271966">
          <w:marLeft w:val="0"/>
          <w:marRight w:val="0"/>
          <w:marTop w:val="0"/>
          <w:marBottom w:val="0"/>
          <w:divBdr>
            <w:top w:val="none" w:sz="0" w:space="0" w:color="auto"/>
            <w:left w:val="none" w:sz="0" w:space="0" w:color="auto"/>
            <w:bottom w:val="none" w:sz="0" w:space="0" w:color="auto"/>
            <w:right w:val="none" w:sz="0" w:space="0" w:color="auto"/>
          </w:divBdr>
          <w:divsChild>
            <w:div w:id="1425104866">
              <w:marLeft w:val="0"/>
              <w:marRight w:val="0"/>
              <w:marTop w:val="0"/>
              <w:marBottom w:val="0"/>
              <w:divBdr>
                <w:top w:val="none" w:sz="0" w:space="0" w:color="auto"/>
                <w:left w:val="none" w:sz="0" w:space="0" w:color="auto"/>
                <w:bottom w:val="none" w:sz="0" w:space="0" w:color="auto"/>
                <w:right w:val="none" w:sz="0" w:space="0" w:color="auto"/>
              </w:divBdr>
              <w:divsChild>
                <w:div w:id="1493981573">
                  <w:marLeft w:val="0"/>
                  <w:marRight w:val="0"/>
                  <w:marTop w:val="0"/>
                  <w:marBottom w:val="0"/>
                  <w:divBdr>
                    <w:top w:val="none" w:sz="0" w:space="0" w:color="auto"/>
                    <w:left w:val="none" w:sz="0" w:space="0" w:color="auto"/>
                    <w:bottom w:val="none" w:sz="0" w:space="0" w:color="auto"/>
                    <w:right w:val="none" w:sz="0" w:space="0" w:color="auto"/>
                  </w:divBdr>
                </w:div>
              </w:divsChild>
            </w:div>
            <w:div w:id="1050155463">
              <w:marLeft w:val="0"/>
              <w:marRight w:val="0"/>
              <w:marTop w:val="375"/>
              <w:marBottom w:val="0"/>
              <w:divBdr>
                <w:top w:val="none" w:sz="0" w:space="0" w:color="auto"/>
                <w:left w:val="none" w:sz="0" w:space="0" w:color="auto"/>
                <w:bottom w:val="none" w:sz="0" w:space="0" w:color="auto"/>
                <w:right w:val="none" w:sz="0" w:space="0" w:color="auto"/>
              </w:divBdr>
              <w:divsChild>
                <w:div w:id="452797024">
                  <w:marLeft w:val="0"/>
                  <w:marRight w:val="0"/>
                  <w:marTop w:val="0"/>
                  <w:marBottom w:val="0"/>
                  <w:divBdr>
                    <w:top w:val="none" w:sz="0" w:space="0" w:color="auto"/>
                    <w:left w:val="none" w:sz="0" w:space="0" w:color="auto"/>
                    <w:bottom w:val="none" w:sz="0" w:space="0" w:color="auto"/>
                    <w:right w:val="none" w:sz="0" w:space="0" w:color="auto"/>
                  </w:divBdr>
                  <w:divsChild>
                    <w:div w:id="24256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2303">
              <w:marLeft w:val="0"/>
              <w:marRight w:val="0"/>
              <w:marTop w:val="375"/>
              <w:marBottom w:val="0"/>
              <w:divBdr>
                <w:top w:val="none" w:sz="0" w:space="0" w:color="auto"/>
                <w:left w:val="none" w:sz="0" w:space="0" w:color="auto"/>
                <w:bottom w:val="none" w:sz="0" w:space="0" w:color="auto"/>
                <w:right w:val="none" w:sz="0" w:space="0" w:color="auto"/>
              </w:divBdr>
              <w:divsChild>
                <w:div w:id="1762067876">
                  <w:marLeft w:val="0"/>
                  <w:marRight w:val="0"/>
                  <w:marTop w:val="0"/>
                  <w:marBottom w:val="0"/>
                  <w:divBdr>
                    <w:top w:val="none" w:sz="0" w:space="0" w:color="auto"/>
                    <w:left w:val="none" w:sz="0" w:space="0" w:color="auto"/>
                    <w:bottom w:val="none" w:sz="0" w:space="0" w:color="auto"/>
                    <w:right w:val="none" w:sz="0" w:space="0" w:color="auto"/>
                  </w:divBdr>
                </w:div>
              </w:divsChild>
            </w:div>
            <w:div w:id="683868539">
              <w:marLeft w:val="0"/>
              <w:marRight w:val="0"/>
              <w:marTop w:val="225"/>
              <w:marBottom w:val="0"/>
              <w:divBdr>
                <w:top w:val="none" w:sz="0" w:space="0" w:color="auto"/>
                <w:left w:val="none" w:sz="0" w:space="0" w:color="auto"/>
                <w:bottom w:val="none" w:sz="0" w:space="0" w:color="auto"/>
                <w:right w:val="none" w:sz="0" w:space="0" w:color="auto"/>
              </w:divBdr>
              <w:divsChild>
                <w:div w:id="682122895">
                  <w:marLeft w:val="0"/>
                  <w:marRight w:val="0"/>
                  <w:marTop w:val="0"/>
                  <w:marBottom w:val="0"/>
                  <w:divBdr>
                    <w:top w:val="none" w:sz="0" w:space="0" w:color="auto"/>
                    <w:left w:val="none" w:sz="0" w:space="0" w:color="auto"/>
                    <w:bottom w:val="none" w:sz="0" w:space="0" w:color="auto"/>
                    <w:right w:val="none" w:sz="0" w:space="0" w:color="auto"/>
                  </w:divBdr>
                  <w:divsChild>
                    <w:div w:id="1994143812">
                      <w:marLeft w:val="0"/>
                      <w:marRight w:val="0"/>
                      <w:marTop w:val="0"/>
                      <w:marBottom w:val="0"/>
                      <w:divBdr>
                        <w:top w:val="single" w:sz="6" w:space="0" w:color="D9D9D9"/>
                        <w:left w:val="none" w:sz="0" w:space="0" w:color="auto"/>
                        <w:bottom w:val="single" w:sz="6" w:space="0" w:color="D9D9D9"/>
                        <w:right w:val="none" w:sz="0" w:space="0" w:color="auto"/>
                      </w:divBdr>
                      <w:divsChild>
                        <w:div w:id="2033260035">
                          <w:marLeft w:val="0"/>
                          <w:marRight w:val="0"/>
                          <w:marTop w:val="0"/>
                          <w:marBottom w:val="0"/>
                          <w:divBdr>
                            <w:top w:val="none" w:sz="0" w:space="0" w:color="auto"/>
                            <w:left w:val="none" w:sz="0" w:space="0" w:color="auto"/>
                            <w:bottom w:val="none" w:sz="0" w:space="0" w:color="auto"/>
                            <w:right w:val="none" w:sz="0" w:space="0" w:color="auto"/>
                          </w:divBdr>
                          <w:divsChild>
                            <w:div w:id="1243296638">
                              <w:marLeft w:val="0"/>
                              <w:marRight w:val="0"/>
                              <w:marTop w:val="0"/>
                              <w:marBottom w:val="0"/>
                              <w:divBdr>
                                <w:top w:val="none" w:sz="0" w:space="0" w:color="auto"/>
                                <w:left w:val="none" w:sz="0" w:space="0" w:color="auto"/>
                                <w:bottom w:val="none" w:sz="0" w:space="0" w:color="auto"/>
                                <w:right w:val="none" w:sz="0" w:space="0" w:color="auto"/>
                              </w:divBdr>
                              <w:divsChild>
                                <w:div w:id="1896619018">
                                  <w:marLeft w:val="0"/>
                                  <w:marRight w:val="0"/>
                                  <w:marTop w:val="0"/>
                                  <w:marBottom w:val="0"/>
                                  <w:divBdr>
                                    <w:top w:val="none" w:sz="0" w:space="0" w:color="auto"/>
                                    <w:left w:val="none" w:sz="0" w:space="0" w:color="auto"/>
                                    <w:bottom w:val="none" w:sz="0" w:space="0" w:color="auto"/>
                                    <w:right w:val="none" w:sz="0" w:space="0" w:color="auto"/>
                                  </w:divBdr>
                                  <w:divsChild>
                                    <w:div w:id="2108966039">
                                      <w:marLeft w:val="0"/>
                                      <w:marRight w:val="0"/>
                                      <w:marTop w:val="0"/>
                                      <w:marBottom w:val="0"/>
                                      <w:divBdr>
                                        <w:top w:val="none" w:sz="0" w:space="0" w:color="auto"/>
                                        <w:left w:val="none" w:sz="0" w:space="0" w:color="auto"/>
                                        <w:bottom w:val="none" w:sz="0" w:space="0" w:color="auto"/>
                                        <w:right w:val="none" w:sz="0" w:space="0" w:color="auto"/>
                                      </w:divBdr>
                                      <w:divsChild>
                                        <w:div w:id="326829597">
                                          <w:marLeft w:val="0"/>
                                          <w:marRight w:val="0"/>
                                          <w:marTop w:val="0"/>
                                          <w:marBottom w:val="0"/>
                                          <w:divBdr>
                                            <w:top w:val="none" w:sz="0" w:space="0" w:color="auto"/>
                                            <w:left w:val="none" w:sz="0" w:space="0" w:color="auto"/>
                                            <w:bottom w:val="none" w:sz="0" w:space="0" w:color="auto"/>
                                            <w:right w:val="none" w:sz="0" w:space="0" w:color="auto"/>
                                          </w:divBdr>
                                          <w:divsChild>
                                            <w:div w:id="741365990">
                                              <w:marLeft w:val="0"/>
                                              <w:marRight w:val="0"/>
                                              <w:marTop w:val="0"/>
                                              <w:marBottom w:val="0"/>
                                              <w:divBdr>
                                                <w:top w:val="none" w:sz="0" w:space="0" w:color="auto"/>
                                                <w:left w:val="none" w:sz="0" w:space="0" w:color="auto"/>
                                                <w:bottom w:val="none" w:sz="0" w:space="0" w:color="auto"/>
                                                <w:right w:val="none" w:sz="0" w:space="0" w:color="auto"/>
                                              </w:divBdr>
                                              <w:divsChild>
                                                <w:div w:id="667437933">
                                                  <w:marLeft w:val="0"/>
                                                  <w:marRight w:val="0"/>
                                                  <w:marTop w:val="0"/>
                                                  <w:marBottom w:val="0"/>
                                                  <w:divBdr>
                                                    <w:top w:val="none" w:sz="0" w:space="0" w:color="auto"/>
                                                    <w:left w:val="none" w:sz="0" w:space="0" w:color="auto"/>
                                                    <w:bottom w:val="none" w:sz="0" w:space="0" w:color="auto"/>
                                                    <w:right w:val="none" w:sz="0" w:space="0" w:color="auto"/>
                                                  </w:divBdr>
                                                  <w:divsChild>
                                                    <w:div w:id="204801446">
                                                      <w:marLeft w:val="0"/>
                                                      <w:marRight w:val="0"/>
                                                      <w:marTop w:val="0"/>
                                                      <w:marBottom w:val="0"/>
                                                      <w:divBdr>
                                                        <w:top w:val="none" w:sz="0" w:space="0" w:color="auto"/>
                                                        <w:left w:val="none" w:sz="0" w:space="0" w:color="auto"/>
                                                        <w:bottom w:val="none" w:sz="0" w:space="0" w:color="auto"/>
                                                        <w:right w:val="none" w:sz="0" w:space="0" w:color="auto"/>
                                                      </w:divBdr>
                                                      <w:divsChild>
                                                        <w:div w:id="828593168">
                                                          <w:marLeft w:val="0"/>
                                                          <w:marRight w:val="0"/>
                                                          <w:marTop w:val="0"/>
                                                          <w:marBottom w:val="0"/>
                                                          <w:divBdr>
                                                            <w:top w:val="none" w:sz="0" w:space="0" w:color="auto"/>
                                                            <w:left w:val="none" w:sz="0" w:space="0" w:color="auto"/>
                                                            <w:bottom w:val="none" w:sz="0" w:space="0" w:color="auto"/>
                                                            <w:right w:val="none" w:sz="0" w:space="0" w:color="auto"/>
                                                          </w:divBdr>
                                                          <w:divsChild>
                                                            <w:div w:id="337804695">
                                                              <w:marLeft w:val="0"/>
                                                              <w:marRight w:val="0"/>
                                                              <w:marTop w:val="0"/>
                                                              <w:marBottom w:val="0"/>
                                                              <w:divBdr>
                                                                <w:top w:val="none" w:sz="0" w:space="0" w:color="auto"/>
                                                                <w:left w:val="none" w:sz="0" w:space="0" w:color="auto"/>
                                                                <w:bottom w:val="none" w:sz="0" w:space="0" w:color="auto"/>
                                                                <w:right w:val="none" w:sz="0" w:space="0" w:color="auto"/>
                                                              </w:divBdr>
                                                              <w:divsChild>
                                                                <w:div w:id="2014212181">
                                                                  <w:marLeft w:val="0"/>
                                                                  <w:marRight w:val="0"/>
                                                                  <w:marTop w:val="0"/>
                                                                  <w:marBottom w:val="0"/>
                                                                  <w:divBdr>
                                                                    <w:top w:val="none" w:sz="0" w:space="0" w:color="auto"/>
                                                                    <w:left w:val="none" w:sz="0" w:space="0" w:color="auto"/>
                                                                    <w:bottom w:val="none" w:sz="0" w:space="0" w:color="auto"/>
                                                                    <w:right w:val="none" w:sz="0" w:space="0" w:color="auto"/>
                                                                  </w:divBdr>
                                                                  <w:divsChild>
                                                                    <w:div w:id="1461219487">
                                                                      <w:marLeft w:val="0"/>
                                                                      <w:marRight w:val="0"/>
                                                                      <w:marTop w:val="0"/>
                                                                      <w:marBottom w:val="0"/>
                                                                      <w:divBdr>
                                                                        <w:top w:val="none" w:sz="0" w:space="0" w:color="auto"/>
                                                                        <w:left w:val="none" w:sz="0" w:space="0" w:color="auto"/>
                                                                        <w:bottom w:val="none" w:sz="0" w:space="0" w:color="auto"/>
                                                                        <w:right w:val="none" w:sz="0" w:space="0" w:color="auto"/>
                                                                      </w:divBdr>
                                                                      <w:divsChild>
                                                                        <w:div w:id="1888253559">
                                                                          <w:marLeft w:val="0"/>
                                                                          <w:marRight w:val="0"/>
                                                                          <w:marTop w:val="0"/>
                                                                          <w:marBottom w:val="330"/>
                                                                          <w:divBdr>
                                                                            <w:top w:val="none" w:sz="0" w:space="0" w:color="auto"/>
                                                                            <w:left w:val="none" w:sz="0" w:space="0" w:color="auto"/>
                                                                            <w:bottom w:val="none" w:sz="0" w:space="0" w:color="auto"/>
                                                                            <w:right w:val="none" w:sz="0" w:space="0" w:color="auto"/>
                                                                          </w:divBdr>
                                                                          <w:divsChild>
                                                                            <w:div w:id="2014070645">
                                                                              <w:marLeft w:val="0"/>
                                                                              <w:marRight w:val="0"/>
                                                                              <w:marTop w:val="0"/>
                                                                              <w:marBottom w:val="0"/>
                                                                              <w:divBdr>
                                                                                <w:top w:val="none" w:sz="0" w:space="0" w:color="auto"/>
                                                                                <w:left w:val="none" w:sz="0" w:space="0" w:color="auto"/>
                                                                                <w:bottom w:val="none" w:sz="0" w:space="0" w:color="auto"/>
                                                                                <w:right w:val="none" w:sz="0" w:space="0" w:color="auto"/>
                                                                              </w:divBdr>
                                                                              <w:divsChild>
                                                                                <w:div w:id="173476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4594">
                                                                          <w:marLeft w:val="0"/>
                                                                          <w:marRight w:val="0"/>
                                                                          <w:marTop w:val="0"/>
                                                                          <w:marBottom w:val="0"/>
                                                                          <w:divBdr>
                                                                            <w:top w:val="none" w:sz="0" w:space="0" w:color="auto"/>
                                                                            <w:left w:val="none" w:sz="0" w:space="0" w:color="auto"/>
                                                                            <w:bottom w:val="none" w:sz="0" w:space="0" w:color="auto"/>
                                                                            <w:right w:val="none" w:sz="0" w:space="0" w:color="auto"/>
                                                                          </w:divBdr>
                                                                        </w:div>
                                                                        <w:div w:id="350641921">
                                                                          <w:marLeft w:val="0"/>
                                                                          <w:marRight w:val="0"/>
                                                                          <w:marTop w:val="0"/>
                                                                          <w:marBottom w:val="0"/>
                                                                          <w:divBdr>
                                                                            <w:top w:val="none" w:sz="0" w:space="0" w:color="auto"/>
                                                                            <w:left w:val="none" w:sz="0" w:space="0" w:color="auto"/>
                                                                            <w:bottom w:val="none" w:sz="0" w:space="0" w:color="auto"/>
                                                                            <w:right w:val="none" w:sz="0" w:space="0" w:color="auto"/>
                                                                          </w:divBdr>
                                                                        </w:div>
                                                                      </w:divsChild>
                                                                    </w:div>
                                                                    <w:div w:id="130220252">
                                                                      <w:marLeft w:val="0"/>
                                                                      <w:marRight w:val="0"/>
                                                                      <w:marTop w:val="0"/>
                                                                      <w:marBottom w:val="0"/>
                                                                      <w:divBdr>
                                                                        <w:top w:val="none" w:sz="0" w:space="0" w:color="auto"/>
                                                                        <w:left w:val="none" w:sz="0" w:space="0" w:color="auto"/>
                                                                        <w:bottom w:val="none" w:sz="0" w:space="0" w:color="auto"/>
                                                                        <w:right w:val="none" w:sz="0" w:space="0" w:color="auto"/>
                                                                      </w:divBdr>
                                                                      <w:divsChild>
                                                                        <w:div w:id="163207044">
                                                                          <w:marLeft w:val="0"/>
                                                                          <w:marRight w:val="0"/>
                                                                          <w:marTop w:val="0"/>
                                                                          <w:marBottom w:val="0"/>
                                                                          <w:divBdr>
                                                                            <w:top w:val="none" w:sz="0" w:space="0" w:color="auto"/>
                                                                            <w:left w:val="none" w:sz="0" w:space="0" w:color="auto"/>
                                                                            <w:bottom w:val="none" w:sz="0" w:space="0" w:color="auto"/>
                                                                            <w:right w:val="none" w:sz="0" w:space="0" w:color="auto"/>
                                                                          </w:divBdr>
                                                                          <w:divsChild>
                                                                            <w:div w:id="1938638953">
                                                                              <w:marLeft w:val="8970"/>
                                                                              <w:marRight w:val="0"/>
                                                                              <w:marTop w:val="0"/>
                                                                              <w:marBottom w:val="0"/>
                                                                              <w:divBdr>
                                                                                <w:top w:val="none" w:sz="0" w:space="0" w:color="auto"/>
                                                                                <w:left w:val="none" w:sz="0" w:space="0" w:color="auto"/>
                                                                                <w:bottom w:val="none" w:sz="0" w:space="0" w:color="auto"/>
                                                                                <w:right w:val="none" w:sz="0" w:space="0" w:color="auto"/>
                                                                              </w:divBdr>
                                                                              <w:divsChild>
                                                                                <w:div w:id="1736512066">
                                                                                  <w:marLeft w:val="0"/>
                                                                                  <w:marRight w:val="0"/>
                                                                                  <w:marTop w:val="0"/>
                                                                                  <w:marBottom w:val="0"/>
                                                                                  <w:divBdr>
                                                                                    <w:top w:val="none" w:sz="0" w:space="0" w:color="auto"/>
                                                                                    <w:left w:val="none" w:sz="0" w:space="0" w:color="auto"/>
                                                                                    <w:bottom w:val="none" w:sz="0" w:space="0" w:color="auto"/>
                                                                                    <w:right w:val="none" w:sz="0" w:space="0" w:color="auto"/>
                                                                                  </w:divBdr>
                                                                                  <w:divsChild>
                                                                                    <w:div w:id="2103797426">
                                                                                      <w:marLeft w:val="0"/>
                                                                                      <w:marRight w:val="0"/>
                                                                                      <w:marTop w:val="0"/>
                                                                                      <w:marBottom w:val="0"/>
                                                                                      <w:divBdr>
                                                                                        <w:top w:val="none" w:sz="0" w:space="0" w:color="auto"/>
                                                                                        <w:left w:val="none" w:sz="0" w:space="0" w:color="auto"/>
                                                                                        <w:bottom w:val="none" w:sz="0" w:space="0" w:color="auto"/>
                                                                                        <w:right w:val="none" w:sz="0" w:space="0" w:color="auto"/>
                                                                                      </w:divBdr>
                                                                                      <w:divsChild>
                                                                                        <w:div w:id="1958830327">
                                                                                          <w:marLeft w:val="0"/>
                                                                                          <w:marRight w:val="0"/>
                                                                                          <w:marTop w:val="0"/>
                                                                                          <w:marBottom w:val="0"/>
                                                                                          <w:divBdr>
                                                                                            <w:top w:val="none" w:sz="0" w:space="0" w:color="auto"/>
                                                                                            <w:left w:val="none" w:sz="0" w:space="0" w:color="auto"/>
                                                                                            <w:bottom w:val="none" w:sz="0" w:space="0" w:color="auto"/>
                                                                                            <w:right w:val="none" w:sz="0" w:space="0" w:color="auto"/>
                                                                                          </w:divBdr>
                                                                                          <w:divsChild>
                                                                                            <w:div w:id="1922835612">
                                                                                              <w:marLeft w:val="0"/>
                                                                                              <w:marRight w:val="0"/>
                                                                                              <w:marTop w:val="0"/>
                                                                                              <w:marBottom w:val="0"/>
                                                                                              <w:divBdr>
                                                                                                <w:top w:val="none" w:sz="0" w:space="0" w:color="auto"/>
                                                                                                <w:left w:val="none" w:sz="0" w:space="0" w:color="auto"/>
                                                                                                <w:bottom w:val="none" w:sz="0" w:space="0" w:color="auto"/>
                                                                                                <w:right w:val="none" w:sz="0" w:space="0" w:color="auto"/>
                                                                                              </w:divBdr>
                                                                                              <w:divsChild>
                                                                                                <w:div w:id="669451976">
                                                                                                  <w:marLeft w:val="0"/>
                                                                                                  <w:marRight w:val="0"/>
                                                                                                  <w:marTop w:val="75"/>
                                                                                                  <w:marBottom w:val="0"/>
                                                                                                  <w:divBdr>
                                                                                                    <w:top w:val="single" w:sz="6" w:space="4" w:color="C8C8C8"/>
                                                                                                    <w:left w:val="single" w:sz="6" w:space="4" w:color="C8C8C8"/>
                                                                                                    <w:bottom w:val="single" w:sz="6" w:space="4" w:color="C8C8C8"/>
                                                                                                    <w:right w:val="single" w:sz="6" w:space="4" w:color="C8C8C8"/>
                                                                                                  </w:divBdr>
                                                                                                </w:div>
                                                                                                <w:div w:id="301469151">
                                                                                                  <w:marLeft w:val="0"/>
                                                                                                  <w:marRight w:val="0"/>
                                                                                                  <w:marTop w:val="75"/>
                                                                                                  <w:marBottom w:val="0"/>
                                                                                                  <w:divBdr>
                                                                                                    <w:top w:val="single" w:sz="6" w:space="4" w:color="C8C8C8"/>
                                                                                                    <w:left w:val="single" w:sz="6" w:space="4" w:color="C8C8C8"/>
                                                                                                    <w:bottom w:val="single" w:sz="6" w:space="4" w:color="C8C8C8"/>
                                                                                                    <w:right w:val="single" w:sz="6" w:space="4" w:color="C8C8C8"/>
                                                                                                  </w:divBdr>
                                                                                                </w:div>
                                                                                                <w:div w:id="886184133">
                                                                                                  <w:marLeft w:val="0"/>
                                                                                                  <w:marRight w:val="0"/>
                                                                                                  <w:marTop w:val="75"/>
                                                                                                  <w:marBottom w:val="0"/>
                                                                                                  <w:divBdr>
                                                                                                    <w:top w:val="single" w:sz="6" w:space="4" w:color="C8C8C8"/>
                                                                                                    <w:left w:val="single" w:sz="6" w:space="4" w:color="C8C8C8"/>
                                                                                                    <w:bottom w:val="single" w:sz="6" w:space="4" w:color="C8C8C8"/>
                                                                                                    <w:right w:val="single" w:sz="6" w:space="4" w:color="C8C8C8"/>
                                                                                                  </w:divBdr>
                                                                                                </w:div>
                                                                                                <w:div w:id="43162999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433519">
              <w:marLeft w:val="0"/>
              <w:marRight w:val="0"/>
              <w:marTop w:val="225"/>
              <w:marBottom w:val="0"/>
              <w:divBdr>
                <w:top w:val="none" w:sz="0" w:space="0" w:color="auto"/>
                <w:left w:val="none" w:sz="0" w:space="0" w:color="auto"/>
                <w:bottom w:val="none" w:sz="0" w:space="0" w:color="auto"/>
                <w:right w:val="none" w:sz="0" w:space="0" w:color="auto"/>
              </w:divBdr>
              <w:divsChild>
                <w:div w:id="1135490967">
                  <w:marLeft w:val="0"/>
                  <w:marRight w:val="0"/>
                  <w:marTop w:val="0"/>
                  <w:marBottom w:val="0"/>
                  <w:divBdr>
                    <w:top w:val="none" w:sz="0" w:space="0" w:color="auto"/>
                    <w:left w:val="none" w:sz="0" w:space="0" w:color="auto"/>
                    <w:bottom w:val="none" w:sz="0" w:space="0" w:color="auto"/>
                    <w:right w:val="none" w:sz="0" w:space="0" w:color="auto"/>
                  </w:divBdr>
                </w:div>
              </w:divsChild>
            </w:div>
            <w:div w:id="590086654">
              <w:marLeft w:val="0"/>
              <w:marRight w:val="0"/>
              <w:marTop w:val="375"/>
              <w:marBottom w:val="0"/>
              <w:divBdr>
                <w:top w:val="none" w:sz="0" w:space="0" w:color="auto"/>
                <w:left w:val="none" w:sz="0" w:space="0" w:color="auto"/>
                <w:bottom w:val="none" w:sz="0" w:space="0" w:color="auto"/>
                <w:right w:val="none" w:sz="0" w:space="0" w:color="auto"/>
              </w:divBdr>
              <w:divsChild>
                <w:div w:id="1228418172">
                  <w:marLeft w:val="0"/>
                  <w:marRight w:val="0"/>
                  <w:marTop w:val="0"/>
                  <w:marBottom w:val="0"/>
                  <w:divBdr>
                    <w:top w:val="none" w:sz="0" w:space="0" w:color="auto"/>
                    <w:left w:val="none" w:sz="0" w:space="0" w:color="auto"/>
                    <w:bottom w:val="none" w:sz="0" w:space="0" w:color="auto"/>
                    <w:right w:val="none" w:sz="0" w:space="0" w:color="auto"/>
                  </w:divBdr>
                  <w:divsChild>
                    <w:div w:id="1657221044">
                      <w:marLeft w:val="0"/>
                      <w:marRight w:val="0"/>
                      <w:marTop w:val="0"/>
                      <w:marBottom w:val="0"/>
                      <w:divBdr>
                        <w:top w:val="none" w:sz="0" w:space="0" w:color="auto"/>
                        <w:left w:val="none" w:sz="0" w:space="0" w:color="auto"/>
                        <w:bottom w:val="none" w:sz="0" w:space="0" w:color="auto"/>
                        <w:right w:val="none" w:sz="0" w:space="0" w:color="auto"/>
                      </w:divBdr>
                    </w:div>
                    <w:div w:id="62550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76554">
              <w:marLeft w:val="0"/>
              <w:marRight w:val="0"/>
              <w:marTop w:val="375"/>
              <w:marBottom w:val="0"/>
              <w:divBdr>
                <w:top w:val="none" w:sz="0" w:space="0" w:color="auto"/>
                <w:left w:val="none" w:sz="0" w:space="0" w:color="auto"/>
                <w:bottom w:val="none" w:sz="0" w:space="0" w:color="auto"/>
                <w:right w:val="none" w:sz="0" w:space="0" w:color="auto"/>
              </w:divBdr>
              <w:divsChild>
                <w:div w:id="2003503333">
                  <w:marLeft w:val="0"/>
                  <w:marRight w:val="0"/>
                  <w:marTop w:val="0"/>
                  <w:marBottom w:val="0"/>
                  <w:divBdr>
                    <w:top w:val="none" w:sz="0" w:space="0" w:color="auto"/>
                    <w:left w:val="none" w:sz="0" w:space="0" w:color="auto"/>
                    <w:bottom w:val="none" w:sz="0" w:space="0" w:color="auto"/>
                    <w:right w:val="none" w:sz="0" w:space="0" w:color="auto"/>
                  </w:divBdr>
                </w:div>
              </w:divsChild>
            </w:div>
            <w:div w:id="561987741">
              <w:marLeft w:val="0"/>
              <w:marRight w:val="0"/>
              <w:marTop w:val="225"/>
              <w:marBottom w:val="0"/>
              <w:divBdr>
                <w:top w:val="none" w:sz="0" w:space="0" w:color="auto"/>
                <w:left w:val="none" w:sz="0" w:space="0" w:color="auto"/>
                <w:bottom w:val="none" w:sz="0" w:space="0" w:color="auto"/>
                <w:right w:val="none" w:sz="0" w:space="0" w:color="auto"/>
              </w:divBdr>
              <w:divsChild>
                <w:div w:id="159019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19468">
      <w:bodyDiv w:val="1"/>
      <w:marLeft w:val="0"/>
      <w:marRight w:val="0"/>
      <w:marTop w:val="0"/>
      <w:marBottom w:val="0"/>
      <w:divBdr>
        <w:top w:val="none" w:sz="0" w:space="0" w:color="auto"/>
        <w:left w:val="none" w:sz="0" w:space="0" w:color="auto"/>
        <w:bottom w:val="none" w:sz="0" w:space="0" w:color="auto"/>
        <w:right w:val="none" w:sz="0" w:space="0" w:color="auto"/>
      </w:divBdr>
      <w:divsChild>
        <w:div w:id="957375700">
          <w:marLeft w:val="0"/>
          <w:marRight w:val="0"/>
          <w:marTop w:val="0"/>
          <w:marBottom w:val="450"/>
          <w:divBdr>
            <w:top w:val="none" w:sz="0" w:space="0" w:color="auto"/>
            <w:left w:val="none" w:sz="0" w:space="0" w:color="auto"/>
            <w:bottom w:val="none" w:sz="0" w:space="0" w:color="auto"/>
            <w:right w:val="none" w:sz="0" w:space="0" w:color="auto"/>
          </w:divBdr>
          <w:divsChild>
            <w:div w:id="1619332440">
              <w:marLeft w:val="0"/>
              <w:marRight w:val="0"/>
              <w:marTop w:val="0"/>
              <w:marBottom w:val="0"/>
              <w:divBdr>
                <w:top w:val="none" w:sz="0" w:space="0" w:color="auto"/>
                <w:left w:val="none" w:sz="0" w:space="0" w:color="auto"/>
                <w:bottom w:val="none" w:sz="0" w:space="0" w:color="auto"/>
                <w:right w:val="none" w:sz="0" w:space="0" w:color="auto"/>
              </w:divBdr>
              <w:divsChild>
                <w:div w:id="422143719">
                  <w:marLeft w:val="0"/>
                  <w:marRight w:val="0"/>
                  <w:marTop w:val="0"/>
                  <w:marBottom w:val="0"/>
                  <w:divBdr>
                    <w:top w:val="none" w:sz="0" w:space="0" w:color="auto"/>
                    <w:left w:val="none" w:sz="0" w:space="0" w:color="auto"/>
                    <w:bottom w:val="none" w:sz="0" w:space="0" w:color="auto"/>
                    <w:right w:val="none" w:sz="0" w:space="0" w:color="auto"/>
                  </w:divBdr>
                </w:div>
              </w:divsChild>
            </w:div>
            <w:div w:id="1737969946">
              <w:marLeft w:val="0"/>
              <w:marRight w:val="0"/>
              <w:marTop w:val="0"/>
              <w:marBottom w:val="0"/>
              <w:divBdr>
                <w:top w:val="none" w:sz="0" w:space="0" w:color="auto"/>
                <w:left w:val="none" w:sz="0" w:space="0" w:color="auto"/>
                <w:bottom w:val="none" w:sz="0" w:space="0" w:color="auto"/>
                <w:right w:val="none" w:sz="0" w:space="0" w:color="auto"/>
              </w:divBdr>
            </w:div>
            <w:div w:id="2003269861">
              <w:marLeft w:val="0"/>
              <w:marRight w:val="0"/>
              <w:marTop w:val="0"/>
              <w:marBottom w:val="0"/>
              <w:divBdr>
                <w:top w:val="none" w:sz="0" w:space="0" w:color="auto"/>
                <w:left w:val="none" w:sz="0" w:space="0" w:color="auto"/>
                <w:bottom w:val="none" w:sz="0" w:space="0" w:color="auto"/>
                <w:right w:val="none" w:sz="0" w:space="0" w:color="auto"/>
              </w:divBdr>
            </w:div>
            <w:div w:id="505559507">
              <w:marLeft w:val="0"/>
              <w:marRight w:val="0"/>
              <w:marTop w:val="0"/>
              <w:marBottom w:val="0"/>
              <w:divBdr>
                <w:top w:val="none" w:sz="0" w:space="0" w:color="auto"/>
                <w:left w:val="none" w:sz="0" w:space="0" w:color="auto"/>
                <w:bottom w:val="none" w:sz="0" w:space="0" w:color="auto"/>
                <w:right w:val="none" w:sz="0" w:space="0" w:color="auto"/>
              </w:divBdr>
            </w:div>
            <w:div w:id="2022900640">
              <w:marLeft w:val="0"/>
              <w:marRight w:val="0"/>
              <w:marTop w:val="0"/>
              <w:marBottom w:val="0"/>
              <w:divBdr>
                <w:top w:val="none" w:sz="0" w:space="0" w:color="auto"/>
                <w:left w:val="none" w:sz="0" w:space="0" w:color="auto"/>
                <w:bottom w:val="none" w:sz="0" w:space="0" w:color="auto"/>
                <w:right w:val="none" w:sz="0" w:space="0" w:color="auto"/>
              </w:divBdr>
            </w:div>
            <w:div w:id="648246202">
              <w:marLeft w:val="0"/>
              <w:marRight w:val="0"/>
              <w:marTop w:val="0"/>
              <w:marBottom w:val="0"/>
              <w:divBdr>
                <w:top w:val="none" w:sz="0" w:space="0" w:color="auto"/>
                <w:left w:val="none" w:sz="0" w:space="0" w:color="auto"/>
                <w:bottom w:val="none" w:sz="0" w:space="0" w:color="auto"/>
                <w:right w:val="none" w:sz="0" w:space="0" w:color="auto"/>
              </w:divBdr>
            </w:div>
            <w:div w:id="1421901445">
              <w:marLeft w:val="0"/>
              <w:marRight w:val="0"/>
              <w:marTop w:val="0"/>
              <w:marBottom w:val="0"/>
              <w:divBdr>
                <w:top w:val="none" w:sz="0" w:space="0" w:color="auto"/>
                <w:left w:val="none" w:sz="0" w:space="0" w:color="auto"/>
                <w:bottom w:val="none" w:sz="0" w:space="0" w:color="auto"/>
                <w:right w:val="none" w:sz="0" w:space="0" w:color="auto"/>
              </w:divBdr>
            </w:div>
            <w:div w:id="1818645510">
              <w:marLeft w:val="0"/>
              <w:marRight w:val="0"/>
              <w:marTop w:val="0"/>
              <w:marBottom w:val="0"/>
              <w:divBdr>
                <w:top w:val="none" w:sz="0" w:space="0" w:color="auto"/>
                <w:left w:val="none" w:sz="0" w:space="0" w:color="auto"/>
                <w:bottom w:val="none" w:sz="0" w:space="0" w:color="auto"/>
                <w:right w:val="none" w:sz="0" w:space="0" w:color="auto"/>
              </w:divBdr>
            </w:div>
            <w:div w:id="284310946">
              <w:marLeft w:val="0"/>
              <w:marRight w:val="0"/>
              <w:marTop w:val="0"/>
              <w:marBottom w:val="0"/>
              <w:divBdr>
                <w:top w:val="none" w:sz="0" w:space="0" w:color="auto"/>
                <w:left w:val="none" w:sz="0" w:space="0" w:color="auto"/>
                <w:bottom w:val="none" w:sz="0" w:space="0" w:color="auto"/>
                <w:right w:val="none" w:sz="0" w:space="0" w:color="auto"/>
              </w:divBdr>
            </w:div>
            <w:div w:id="2132746960">
              <w:marLeft w:val="0"/>
              <w:marRight w:val="0"/>
              <w:marTop w:val="0"/>
              <w:marBottom w:val="0"/>
              <w:divBdr>
                <w:top w:val="none" w:sz="0" w:space="0" w:color="auto"/>
                <w:left w:val="none" w:sz="0" w:space="0" w:color="auto"/>
                <w:bottom w:val="none" w:sz="0" w:space="0" w:color="auto"/>
                <w:right w:val="none" w:sz="0" w:space="0" w:color="auto"/>
              </w:divBdr>
            </w:div>
            <w:div w:id="6165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4539">
      <w:bodyDiv w:val="1"/>
      <w:marLeft w:val="0"/>
      <w:marRight w:val="0"/>
      <w:marTop w:val="0"/>
      <w:marBottom w:val="0"/>
      <w:divBdr>
        <w:top w:val="none" w:sz="0" w:space="0" w:color="auto"/>
        <w:left w:val="none" w:sz="0" w:space="0" w:color="auto"/>
        <w:bottom w:val="none" w:sz="0" w:space="0" w:color="auto"/>
        <w:right w:val="none" w:sz="0" w:space="0" w:color="auto"/>
      </w:divBdr>
      <w:divsChild>
        <w:div w:id="834036280">
          <w:marLeft w:val="0"/>
          <w:marRight w:val="0"/>
          <w:marTop w:val="0"/>
          <w:marBottom w:val="0"/>
          <w:divBdr>
            <w:top w:val="none" w:sz="0" w:space="0" w:color="auto"/>
            <w:left w:val="none" w:sz="0" w:space="0" w:color="auto"/>
            <w:bottom w:val="none" w:sz="0" w:space="0" w:color="auto"/>
            <w:right w:val="none" w:sz="0" w:space="0" w:color="auto"/>
          </w:divBdr>
        </w:div>
        <w:div w:id="855730172">
          <w:marLeft w:val="0"/>
          <w:marRight w:val="0"/>
          <w:marTop w:val="300"/>
          <w:marBottom w:val="300"/>
          <w:divBdr>
            <w:top w:val="none" w:sz="0" w:space="0" w:color="auto"/>
            <w:left w:val="none" w:sz="0" w:space="0" w:color="auto"/>
            <w:bottom w:val="none" w:sz="0" w:space="0" w:color="auto"/>
            <w:right w:val="none" w:sz="0" w:space="0" w:color="auto"/>
          </w:divBdr>
        </w:div>
        <w:div w:id="1883055612">
          <w:marLeft w:val="0"/>
          <w:marRight w:val="0"/>
          <w:marTop w:val="0"/>
          <w:marBottom w:val="0"/>
          <w:divBdr>
            <w:top w:val="none" w:sz="0" w:space="0" w:color="auto"/>
            <w:left w:val="none" w:sz="0" w:space="0" w:color="auto"/>
            <w:bottom w:val="none" w:sz="0" w:space="0" w:color="auto"/>
            <w:right w:val="none" w:sz="0" w:space="0" w:color="auto"/>
          </w:divBdr>
          <w:divsChild>
            <w:div w:id="1938176437">
              <w:marLeft w:val="0"/>
              <w:marRight w:val="0"/>
              <w:marTop w:val="300"/>
              <w:marBottom w:val="450"/>
              <w:divBdr>
                <w:top w:val="none" w:sz="0" w:space="0" w:color="auto"/>
                <w:left w:val="none" w:sz="0" w:space="0" w:color="auto"/>
                <w:bottom w:val="none" w:sz="0" w:space="0" w:color="auto"/>
                <w:right w:val="none" w:sz="0" w:space="0" w:color="auto"/>
              </w:divBdr>
              <w:divsChild>
                <w:div w:id="1503736378">
                  <w:marLeft w:val="0"/>
                  <w:marRight w:val="0"/>
                  <w:marTop w:val="0"/>
                  <w:marBottom w:val="0"/>
                  <w:divBdr>
                    <w:top w:val="none" w:sz="0" w:space="0" w:color="auto"/>
                    <w:left w:val="none" w:sz="0" w:space="0" w:color="auto"/>
                    <w:bottom w:val="none" w:sz="0" w:space="0" w:color="auto"/>
                    <w:right w:val="none" w:sz="0" w:space="0" w:color="auto"/>
                  </w:divBdr>
                  <w:divsChild>
                    <w:div w:id="135875798">
                      <w:marLeft w:val="0"/>
                      <w:marRight w:val="0"/>
                      <w:marTop w:val="0"/>
                      <w:marBottom w:val="0"/>
                      <w:divBdr>
                        <w:top w:val="none" w:sz="0" w:space="0" w:color="auto"/>
                        <w:left w:val="none" w:sz="0" w:space="0" w:color="auto"/>
                        <w:bottom w:val="none" w:sz="0" w:space="0" w:color="auto"/>
                        <w:right w:val="none" w:sz="0" w:space="0" w:color="auto"/>
                      </w:divBdr>
                      <w:divsChild>
                        <w:div w:id="1680160528">
                          <w:marLeft w:val="0"/>
                          <w:marRight w:val="0"/>
                          <w:marTop w:val="0"/>
                          <w:marBottom w:val="0"/>
                          <w:divBdr>
                            <w:top w:val="none" w:sz="0" w:space="0" w:color="auto"/>
                            <w:left w:val="none" w:sz="0" w:space="0" w:color="auto"/>
                            <w:bottom w:val="none" w:sz="0" w:space="0" w:color="auto"/>
                            <w:right w:val="none" w:sz="0" w:space="0" w:color="auto"/>
                          </w:divBdr>
                          <w:divsChild>
                            <w:div w:id="151927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118165">
          <w:marLeft w:val="0"/>
          <w:marRight w:val="0"/>
          <w:marTop w:val="0"/>
          <w:marBottom w:val="0"/>
          <w:divBdr>
            <w:top w:val="none" w:sz="0" w:space="0" w:color="auto"/>
            <w:left w:val="none" w:sz="0" w:space="0" w:color="auto"/>
            <w:bottom w:val="none" w:sz="0" w:space="0" w:color="auto"/>
            <w:right w:val="none" w:sz="0" w:space="0" w:color="auto"/>
          </w:divBdr>
        </w:div>
      </w:divsChild>
    </w:div>
    <w:div w:id="1178691187">
      <w:bodyDiv w:val="1"/>
      <w:marLeft w:val="0"/>
      <w:marRight w:val="0"/>
      <w:marTop w:val="0"/>
      <w:marBottom w:val="0"/>
      <w:divBdr>
        <w:top w:val="none" w:sz="0" w:space="0" w:color="auto"/>
        <w:left w:val="none" w:sz="0" w:space="0" w:color="auto"/>
        <w:bottom w:val="none" w:sz="0" w:space="0" w:color="auto"/>
        <w:right w:val="none" w:sz="0" w:space="0" w:color="auto"/>
      </w:divBdr>
      <w:divsChild>
        <w:div w:id="1881089017">
          <w:marLeft w:val="0"/>
          <w:marRight w:val="0"/>
          <w:marTop w:val="0"/>
          <w:marBottom w:val="150"/>
          <w:divBdr>
            <w:top w:val="none" w:sz="0" w:space="0" w:color="auto"/>
            <w:left w:val="none" w:sz="0" w:space="0" w:color="auto"/>
            <w:bottom w:val="none" w:sz="0" w:space="0" w:color="auto"/>
            <w:right w:val="none" w:sz="0" w:space="0" w:color="auto"/>
          </w:divBdr>
          <w:divsChild>
            <w:div w:id="1903321034">
              <w:marLeft w:val="0"/>
              <w:marRight w:val="0"/>
              <w:marTop w:val="0"/>
              <w:marBottom w:val="0"/>
              <w:divBdr>
                <w:top w:val="none" w:sz="0" w:space="0" w:color="auto"/>
                <w:left w:val="none" w:sz="0" w:space="0" w:color="auto"/>
                <w:bottom w:val="none" w:sz="0" w:space="0" w:color="auto"/>
                <w:right w:val="none" w:sz="0" w:space="0" w:color="auto"/>
              </w:divBdr>
              <w:divsChild>
                <w:div w:id="121461809">
                  <w:marLeft w:val="0"/>
                  <w:marRight w:val="0"/>
                  <w:marTop w:val="0"/>
                  <w:marBottom w:val="0"/>
                  <w:divBdr>
                    <w:top w:val="none" w:sz="0" w:space="0" w:color="auto"/>
                    <w:left w:val="none" w:sz="0" w:space="0" w:color="auto"/>
                    <w:bottom w:val="none" w:sz="0" w:space="0" w:color="auto"/>
                    <w:right w:val="none" w:sz="0" w:space="0" w:color="auto"/>
                  </w:divBdr>
                  <w:divsChild>
                    <w:div w:id="1880969171">
                      <w:marLeft w:val="0"/>
                      <w:marRight w:val="0"/>
                      <w:marTop w:val="0"/>
                      <w:marBottom w:val="0"/>
                      <w:divBdr>
                        <w:top w:val="none" w:sz="0" w:space="0" w:color="auto"/>
                        <w:left w:val="none" w:sz="0" w:space="0" w:color="auto"/>
                        <w:bottom w:val="none" w:sz="0" w:space="0" w:color="auto"/>
                        <w:right w:val="none" w:sz="0" w:space="0" w:color="auto"/>
                      </w:divBdr>
                      <w:divsChild>
                        <w:div w:id="1464227382">
                          <w:marLeft w:val="0"/>
                          <w:marRight w:val="0"/>
                          <w:marTop w:val="0"/>
                          <w:marBottom w:val="0"/>
                          <w:divBdr>
                            <w:top w:val="none" w:sz="0" w:space="0" w:color="auto"/>
                            <w:left w:val="none" w:sz="0" w:space="0" w:color="auto"/>
                            <w:bottom w:val="none" w:sz="0" w:space="0" w:color="auto"/>
                            <w:right w:val="none" w:sz="0" w:space="0" w:color="auto"/>
                          </w:divBdr>
                        </w:div>
                      </w:divsChild>
                    </w:div>
                    <w:div w:id="1961301365">
                      <w:marLeft w:val="0"/>
                      <w:marRight w:val="135"/>
                      <w:marTop w:val="0"/>
                      <w:marBottom w:val="0"/>
                      <w:divBdr>
                        <w:top w:val="none" w:sz="0" w:space="0" w:color="auto"/>
                        <w:left w:val="none" w:sz="0" w:space="0" w:color="auto"/>
                        <w:bottom w:val="none" w:sz="0" w:space="0" w:color="auto"/>
                        <w:right w:val="none" w:sz="0" w:space="0" w:color="auto"/>
                      </w:divBdr>
                    </w:div>
                    <w:div w:id="6399658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445045">
          <w:marLeft w:val="0"/>
          <w:marRight w:val="0"/>
          <w:marTop w:val="0"/>
          <w:marBottom w:val="0"/>
          <w:divBdr>
            <w:top w:val="none" w:sz="0" w:space="0" w:color="auto"/>
            <w:left w:val="none" w:sz="0" w:space="0" w:color="auto"/>
            <w:bottom w:val="none" w:sz="0" w:space="0" w:color="auto"/>
            <w:right w:val="none" w:sz="0" w:space="0" w:color="auto"/>
          </w:divBdr>
          <w:divsChild>
            <w:div w:id="466706188">
              <w:marLeft w:val="0"/>
              <w:marRight w:val="0"/>
              <w:marTop w:val="0"/>
              <w:marBottom w:val="0"/>
              <w:divBdr>
                <w:top w:val="none" w:sz="0" w:space="0" w:color="auto"/>
                <w:left w:val="none" w:sz="0" w:space="0" w:color="auto"/>
                <w:bottom w:val="none" w:sz="0" w:space="0" w:color="auto"/>
                <w:right w:val="none" w:sz="0" w:space="0" w:color="auto"/>
              </w:divBdr>
              <w:divsChild>
                <w:div w:id="421803666">
                  <w:marLeft w:val="0"/>
                  <w:marRight w:val="0"/>
                  <w:marTop w:val="0"/>
                  <w:marBottom w:val="0"/>
                  <w:divBdr>
                    <w:top w:val="none" w:sz="0" w:space="0" w:color="auto"/>
                    <w:left w:val="none" w:sz="0" w:space="0" w:color="auto"/>
                    <w:bottom w:val="none" w:sz="0" w:space="0" w:color="auto"/>
                    <w:right w:val="none" w:sz="0" w:space="0" w:color="auto"/>
                  </w:divBdr>
                </w:div>
              </w:divsChild>
            </w:div>
            <w:div w:id="300504008">
              <w:marLeft w:val="0"/>
              <w:marRight w:val="0"/>
              <w:marTop w:val="225"/>
              <w:marBottom w:val="0"/>
              <w:divBdr>
                <w:top w:val="none" w:sz="0" w:space="0" w:color="auto"/>
                <w:left w:val="none" w:sz="0" w:space="0" w:color="auto"/>
                <w:bottom w:val="none" w:sz="0" w:space="0" w:color="auto"/>
                <w:right w:val="none" w:sz="0" w:space="0" w:color="auto"/>
              </w:divBdr>
              <w:divsChild>
                <w:div w:id="1717700105">
                  <w:marLeft w:val="0"/>
                  <w:marRight w:val="0"/>
                  <w:marTop w:val="0"/>
                  <w:marBottom w:val="0"/>
                  <w:divBdr>
                    <w:top w:val="none" w:sz="0" w:space="0" w:color="auto"/>
                    <w:left w:val="none" w:sz="0" w:space="0" w:color="auto"/>
                    <w:bottom w:val="none" w:sz="0" w:space="0" w:color="auto"/>
                    <w:right w:val="none" w:sz="0" w:space="0" w:color="auto"/>
                  </w:divBdr>
                </w:div>
              </w:divsChild>
            </w:div>
            <w:div w:id="984815787">
              <w:marLeft w:val="0"/>
              <w:marRight w:val="0"/>
              <w:marTop w:val="375"/>
              <w:marBottom w:val="0"/>
              <w:divBdr>
                <w:top w:val="none" w:sz="0" w:space="0" w:color="auto"/>
                <w:left w:val="none" w:sz="0" w:space="0" w:color="auto"/>
                <w:bottom w:val="none" w:sz="0" w:space="0" w:color="auto"/>
                <w:right w:val="none" w:sz="0" w:space="0" w:color="auto"/>
              </w:divBdr>
              <w:divsChild>
                <w:div w:id="436097298">
                  <w:marLeft w:val="0"/>
                  <w:marRight w:val="0"/>
                  <w:marTop w:val="0"/>
                  <w:marBottom w:val="0"/>
                  <w:divBdr>
                    <w:top w:val="none" w:sz="0" w:space="0" w:color="auto"/>
                    <w:left w:val="none" w:sz="0" w:space="0" w:color="auto"/>
                    <w:bottom w:val="none" w:sz="0" w:space="0" w:color="auto"/>
                    <w:right w:val="none" w:sz="0" w:space="0" w:color="auto"/>
                  </w:divBdr>
                  <w:divsChild>
                    <w:div w:id="116551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734102">
      <w:bodyDiv w:val="1"/>
      <w:marLeft w:val="0"/>
      <w:marRight w:val="0"/>
      <w:marTop w:val="0"/>
      <w:marBottom w:val="0"/>
      <w:divBdr>
        <w:top w:val="none" w:sz="0" w:space="0" w:color="auto"/>
        <w:left w:val="none" w:sz="0" w:space="0" w:color="auto"/>
        <w:bottom w:val="none" w:sz="0" w:space="0" w:color="auto"/>
        <w:right w:val="none" w:sz="0" w:space="0" w:color="auto"/>
      </w:divBdr>
      <w:divsChild>
        <w:div w:id="1701861189">
          <w:marLeft w:val="0"/>
          <w:marRight w:val="0"/>
          <w:marTop w:val="0"/>
          <w:marBottom w:val="0"/>
          <w:divBdr>
            <w:top w:val="none" w:sz="0" w:space="0" w:color="auto"/>
            <w:left w:val="none" w:sz="0" w:space="0" w:color="auto"/>
            <w:bottom w:val="none" w:sz="0" w:space="0" w:color="auto"/>
            <w:right w:val="none" w:sz="0" w:space="0" w:color="auto"/>
          </w:divBdr>
        </w:div>
        <w:div w:id="527569065">
          <w:marLeft w:val="0"/>
          <w:marRight w:val="0"/>
          <w:marTop w:val="300"/>
          <w:marBottom w:val="300"/>
          <w:divBdr>
            <w:top w:val="none" w:sz="0" w:space="0" w:color="auto"/>
            <w:left w:val="none" w:sz="0" w:space="0" w:color="auto"/>
            <w:bottom w:val="none" w:sz="0" w:space="0" w:color="auto"/>
            <w:right w:val="none" w:sz="0" w:space="0" w:color="auto"/>
          </w:divBdr>
        </w:div>
        <w:div w:id="1430008072">
          <w:marLeft w:val="0"/>
          <w:marRight w:val="0"/>
          <w:marTop w:val="0"/>
          <w:marBottom w:val="0"/>
          <w:divBdr>
            <w:top w:val="none" w:sz="0" w:space="0" w:color="auto"/>
            <w:left w:val="none" w:sz="0" w:space="0" w:color="auto"/>
            <w:bottom w:val="none" w:sz="0" w:space="0" w:color="auto"/>
            <w:right w:val="none" w:sz="0" w:space="0" w:color="auto"/>
          </w:divBdr>
          <w:divsChild>
            <w:div w:id="1968773968">
              <w:marLeft w:val="0"/>
              <w:marRight w:val="0"/>
              <w:marTop w:val="300"/>
              <w:marBottom w:val="450"/>
              <w:divBdr>
                <w:top w:val="none" w:sz="0" w:space="0" w:color="auto"/>
                <w:left w:val="none" w:sz="0" w:space="0" w:color="auto"/>
                <w:bottom w:val="none" w:sz="0" w:space="0" w:color="auto"/>
                <w:right w:val="none" w:sz="0" w:space="0" w:color="auto"/>
              </w:divBdr>
              <w:divsChild>
                <w:div w:id="807741039">
                  <w:marLeft w:val="0"/>
                  <w:marRight w:val="0"/>
                  <w:marTop w:val="0"/>
                  <w:marBottom w:val="0"/>
                  <w:divBdr>
                    <w:top w:val="none" w:sz="0" w:space="0" w:color="auto"/>
                    <w:left w:val="none" w:sz="0" w:space="0" w:color="auto"/>
                    <w:bottom w:val="none" w:sz="0" w:space="0" w:color="auto"/>
                    <w:right w:val="none" w:sz="0" w:space="0" w:color="auto"/>
                  </w:divBdr>
                  <w:divsChild>
                    <w:div w:id="258831823">
                      <w:marLeft w:val="0"/>
                      <w:marRight w:val="0"/>
                      <w:marTop w:val="0"/>
                      <w:marBottom w:val="0"/>
                      <w:divBdr>
                        <w:top w:val="none" w:sz="0" w:space="0" w:color="auto"/>
                        <w:left w:val="none" w:sz="0" w:space="0" w:color="auto"/>
                        <w:bottom w:val="none" w:sz="0" w:space="0" w:color="auto"/>
                        <w:right w:val="none" w:sz="0" w:space="0" w:color="auto"/>
                      </w:divBdr>
                      <w:divsChild>
                        <w:div w:id="839083229">
                          <w:marLeft w:val="0"/>
                          <w:marRight w:val="0"/>
                          <w:marTop w:val="0"/>
                          <w:marBottom w:val="0"/>
                          <w:divBdr>
                            <w:top w:val="none" w:sz="0" w:space="0" w:color="auto"/>
                            <w:left w:val="none" w:sz="0" w:space="0" w:color="auto"/>
                            <w:bottom w:val="none" w:sz="0" w:space="0" w:color="auto"/>
                            <w:right w:val="none" w:sz="0" w:space="0" w:color="auto"/>
                          </w:divBdr>
                          <w:divsChild>
                            <w:div w:id="1538546482">
                              <w:marLeft w:val="0"/>
                              <w:marRight w:val="0"/>
                              <w:marTop w:val="0"/>
                              <w:marBottom w:val="0"/>
                              <w:divBdr>
                                <w:top w:val="none" w:sz="0" w:space="0" w:color="auto"/>
                                <w:left w:val="none" w:sz="0" w:space="0" w:color="auto"/>
                                <w:bottom w:val="none" w:sz="0" w:space="0" w:color="auto"/>
                                <w:right w:val="none" w:sz="0" w:space="0" w:color="auto"/>
                              </w:divBdr>
                              <w:divsChild>
                                <w:div w:id="568076436">
                                  <w:marLeft w:val="0"/>
                                  <w:marRight w:val="0"/>
                                  <w:marTop w:val="0"/>
                                  <w:marBottom w:val="0"/>
                                  <w:divBdr>
                                    <w:top w:val="none" w:sz="0" w:space="0" w:color="auto"/>
                                    <w:left w:val="none" w:sz="0" w:space="0" w:color="auto"/>
                                    <w:bottom w:val="none" w:sz="0" w:space="0" w:color="auto"/>
                                    <w:right w:val="none" w:sz="0" w:space="0" w:color="auto"/>
                                  </w:divBdr>
                                  <w:divsChild>
                                    <w:div w:id="5195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81277">
          <w:marLeft w:val="0"/>
          <w:marRight w:val="0"/>
          <w:marTop w:val="0"/>
          <w:marBottom w:val="0"/>
          <w:divBdr>
            <w:top w:val="none" w:sz="0" w:space="0" w:color="auto"/>
            <w:left w:val="none" w:sz="0" w:space="0" w:color="auto"/>
            <w:bottom w:val="none" w:sz="0" w:space="0" w:color="auto"/>
            <w:right w:val="none" w:sz="0" w:space="0" w:color="auto"/>
          </w:divBdr>
        </w:div>
      </w:divsChild>
    </w:div>
    <w:div w:id="1179008594">
      <w:bodyDiv w:val="1"/>
      <w:marLeft w:val="0"/>
      <w:marRight w:val="0"/>
      <w:marTop w:val="0"/>
      <w:marBottom w:val="0"/>
      <w:divBdr>
        <w:top w:val="none" w:sz="0" w:space="0" w:color="auto"/>
        <w:left w:val="none" w:sz="0" w:space="0" w:color="auto"/>
        <w:bottom w:val="none" w:sz="0" w:space="0" w:color="auto"/>
        <w:right w:val="none" w:sz="0" w:space="0" w:color="auto"/>
      </w:divBdr>
      <w:divsChild>
        <w:div w:id="1129475484">
          <w:marLeft w:val="0"/>
          <w:marRight w:val="0"/>
          <w:marTop w:val="0"/>
          <w:marBottom w:val="75"/>
          <w:divBdr>
            <w:top w:val="none" w:sz="0" w:space="0" w:color="auto"/>
            <w:left w:val="none" w:sz="0" w:space="0" w:color="auto"/>
            <w:bottom w:val="none" w:sz="0" w:space="0" w:color="auto"/>
            <w:right w:val="none" w:sz="0" w:space="0" w:color="auto"/>
          </w:divBdr>
        </w:div>
        <w:div w:id="811991686">
          <w:marLeft w:val="0"/>
          <w:marRight w:val="0"/>
          <w:marTop w:val="0"/>
          <w:marBottom w:val="75"/>
          <w:divBdr>
            <w:top w:val="single" w:sz="6" w:space="3" w:color="DEDEDE"/>
            <w:left w:val="single" w:sz="6" w:space="3" w:color="DEDEDE"/>
            <w:bottom w:val="single" w:sz="6" w:space="3" w:color="DEDEDE"/>
            <w:right w:val="single" w:sz="6" w:space="3" w:color="DEDEDE"/>
          </w:divBdr>
          <w:divsChild>
            <w:div w:id="89385520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180925052">
      <w:bodyDiv w:val="1"/>
      <w:marLeft w:val="0"/>
      <w:marRight w:val="0"/>
      <w:marTop w:val="0"/>
      <w:marBottom w:val="0"/>
      <w:divBdr>
        <w:top w:val="none" w:sz="0" w:space="0" w:color="auto"/>
        <w:left w:val="none" w:sz="0" w:space="0" w:color="auto"/>
        <w:bottom w:val="none" w:sz="0" w:space="0" w:color="auto"/>
        <w:right w:val="none" w:sz="0" w:space="0" w:color="auto"/>
      </w:divBdr>
      <w:divsChild>
        <w:div w:id="1114448940">
          <w:marLeft w:val="0"/>
          <w:marRight w:val="150"/>
          <w:marTop w:val="0"/>
          <w:marBottom w:val="75"/>
          <w:divBdr>
            <w:top w:val="none" w:sz="0" w:space="0" w:color="auto"/>
            <w:left w:val="none" w:sz="0" w:space="0" w:color="auto"/>
            <w:bottom w:val="none" w:sz="0" w:space="0" w:color="auto"/>
            <w:right w:val="none" w:sz="0" w:space="0" w:color="auto"/>
          </w:divBdr>
        </w:div>
        <w:div w:id="1354458992">
          <w:marLeft w:val="0"/>
          <w:marRight w:val="150"/>
          <w:marTop w:val="150"/>
          <w:marBottom w:val="150"/>
          <w:divBdr>
            <w:top w:val="none" w:sz="0" w:space="0" w:color="auto"/>
            <w:left w:val="none" w:sz="0" w:space="0" w:color="auto"/>
            <w:bottom w:val="none" w:sz="0" w:space="0" w:color="auto"/>
            <w:right w:val="none" w:sz="0" w:space="0" w:color="auto"/>
          </w:divBdr>
        </w:div>
        <w:div w:id="1396660902">
          <w:marLeft w:val="0"/>
          <w:marRight w:val="150"/>
          <w:marTop w:val="0"/>
          <w:marBottom w:val="0"/>
          <w:divBdr>
            <w:top w:val="none" w:sz="0" w:space="0" w:color="auto"/>
            <w:left w:val="none" w:sz="0" w:space="0" w:color="auto"/>
            <w:bottom w:val="none" w:sz="0" w:space="0" w:color="auto"/>
            <w:right w:val="none" w:sz="0" w:space="0" w:color="auto"/>
          </w:divBdr>
        </w:div>
      </w:divsChild>
    </w:div>
    <w:div w:id="1181549211">
      <w:bodyDiv w:val="1"/>
      <w:marLeft w:val="0"/>
      <w:marRight w:val="0"/>
      <w:marTop w:val="0"/>
      <w:marBottom w:val="0"/>
      <w:divBdr>
        <w:top w:val="none" w:sz="0" w:space="0" w:color="auto"/>
        <w:left w:val="none" w:sz="0" w:space="0" w:color="auto"/>
        <w:bottom w:val="none" w:sz="0" w:space="0" w:color="auto"/>
        <w:right w:val="none" w:sz="0" w:space="0" w:color="auto"/>
      </w:divBdr>
      <w:divsChild>
        <w:div w:id="697390123">
          <w:marLeft w:val="0"/>
          <w:marRight w:val="150"/>
          <w:marTop w:val="0"/>
          <w:marBottom w:val="75"/>
          <w:divBdr>
            <w:top w:val="none" w:sz="0" w:space="0" w:color="auto"/>
            <w:left w:val="none" w:sz="0" w:space="0" w:color="auto"/>
            <w:bottom w:val="none" w:sz="0" w:space="0" w:color="auto"/>
            <w:right w:val="none" w:sz="0" w:space="0" w:color="auto"/>
          </w:divBdr>
        </w:div>
        <w:div w:id="76364260">
          <w:marLeft w:val="0"/>
          <w:marRight w:val="150"/>
          <w:marTop w:val="150"/>
          <w:marBottom w:val="150"/>
          <w:divBdr>
            <w:top w:val="none" w:sz="0" w:space="0" w:color="auto"/>
            <w:left w:val="none" w:sz="0" w:space="0" w:color="auto"/>
            <w:bottom w:val="none" w:sz="0" w:space="0" w:color="auto"/>
            <w:right w:val="none" w:sz="0" w:space="0" w:color="auto"/>
          </w:divBdr>
        </w:div>
        <w:div w:id="2105684694">
          <w:marLeft w:val="0"/>
          <w:marRight w:val="150"/>
          <w:marTop w:val="0"/>
          <w:marBottom w:val="0"/>
          <w:divBdr>
            <w:top w:val="none" w:sz="0" w:space="0" w:color="auto"/>
            <w:left w:val="none" w:sz="0" w:space="0" w:color="auto"/>
            <w:bottom w:val="none" w:sz="0" w:space="0" w:color="auto"/>
            <w:right w:val="none" w:sz="0" w:space="0" w:color="auto"/>
          </w:divBdr>
        </w:div>
      </w:divsChild>
    </w:div>
    <w:div w:id="1181699581">
      <w:bodyDiv w:val="1"/>
      <w:marLeft w:val="0"/>
      <w:marRight w:val="0"/>
      <w:marTop w:val="0"/>
      <w:marBottom w:val="0"/>
      <w:divBdr>
        <w:top w:val="none" w:sz="0" w:space="0" w:color="auto"/>
        <w:left w:val="none" w:sz="0" w:space="0" w:color="auto"/>
        <w:bottom w:val="none" w:sz="0" w:space="0" w:color="auto"/>
        <w:right w:val="none" w:sz="0" w:space="0" w:color="auto"/>
      </w:divBdr>
      <w:divsChild>
        <w:div w:id="513035541">
          <w:marLeft w:val="0"/>
          <w:marRight w:val="0"/>
          <w:marTop w:val="0"/>
          <w:marBottom w:val="75"/>
          <w:divBdr>
            <w:top w:val="none" w:sz="0" w:space="0" w:color="auto"/>
            <w:left w:val="none" w:sz="0" w:space="0" w:color="auto"/>
            <w:bottom w:val="none" w:sz="0" w:space="0" w:color="auto"/>
            <w:right w:val="none" w:sz="0" w:space="0" w:color="auto"/>
          </w:divBdr>
        </w:div>
      </w:divsChild>
    </w:div>
    <w:div w:id="1182863679">
      <w:bodyDiv w:val="1"/>
      <w:marLeft w:val="0"/>
      <w:marRight w:val="0"/>
      <w:marTop w:val="0"/>
      <w:marBottom w:val="0"/>
      <w:divBdr>
        <w:top w:val="none" w:sz="0" w:space="0" w:color="auto"/>
        <w:left w:val="none" w:sz="0" w:space="0" w:color="auto"/>
        <w:bottom w:val="none" w:sz="0" w:space="0" w:color="auto"/>
        <w:right w:val="none" w:sz="0" w:space="0" w:color="auto"/>
      </w:divBdr>
      <w:divsChild>
        <w:div w:id="1598060461">
          <w:marLeft w:val="0"/>
          <w:marRight w:val="0"/>
          <w:marTop w:val="0"/>
          <w:marBottom w:val="300"/>
          <w:divBdr>
            <w:top w:val="none" w:sz="0" w:space="0" w:color="auto"/>
            <w:left w:val="none" w:sz="0" w:space="0" w:color="auto"/>
            <w:bottom w:val="none" w:sz="0" w:space="0" w:color="auto"/>
            <w:right w:val="none" w:sz="0" w:space="0" w:color="auto"/>
          </w:divBdr>
        </w:div>
      </w:divsChild>
    </w:div>
    <w:div w:id="1184127666">
      <w:bodyDiv w:val="1"/>
      <w:marLeft w:val="0"/>
      <w:marRight w:val="0"/>
      <w:marTop w:val="0"/>
      <w:marBottom w:val="0"/>
      <w:divBdr>
        <w:top w:val="none" w:sz="0" w:space="0" w:color="auto"/>
        <w:left w:val="none" w:sz="0" w:space="0" w:color="auto"/>
        <w:bottom w:val="none" w:sz="0" w:space="0" w:color="auto"/>
        <w:right w:val="none" w:sz="0" w:space="0" w:color="auto"/>
      </w:divBdr>
      <w:divsChild>
        <w:div w:id="1177690649">
          <w:marLeft w:val="0"/>
          <w:marRight w:val="150"/>
          <w:marTop w:val="0"/>
          <w:marBottom w:val="75"/>
          <w:divBdr>
            <w:top w:val="none" w:sz="0" w:space="0" w:color="auto"/>
            <w:left w:val="none" w:sz="0" w:space="0" w:color="auto"/>
            <w:bottom w:val="none" w:sz="0" w:space="0" w:color="auto"/>
            <w:right w:val="none" w:sz="0" w:space="0" w:color="auto"/>
          </w:divBdr>
        </w:div>
        <w:div w:id="801921138">
          <w:marLeft w:val="0"/>
          <w:marRight w:val="150"/>
          <w:marTop w:val="150"/>
          <w:marBottom w:val="150"/>
          <w:divBdr>
            <w:top w:val="none" w:sz="0" w:space="0" w:color="auto"/>
            <w:left w:val="none" w:sz="0" w:space="0" w:color="auto"/>
            <w:bottom w:val="none" w:sz="0" w:space="0" w:color="auto"/>
            <w:right w:val="none" w:sz="0" w:space="0" w:color="auto"/>
          </w:divBdr>
        </w:div>
        <w:div w:id="1081099808">
          <w:marLeft w:val="0"/>
          <w:marRight w:val="150"/>
          <w:marTop w:val="0"/>
          <w:marBottom w:val="0"/>
          <w:divBdr>
            <w:top w:val="none" w:sz="0" w:space="0" w:color="auto"/>
            <w:left w:val="none" w:sz="0" w:space="0" w:color="auto"/>
            <w:bottom w:val="none" w:sz="0" w:space="0" w:color="auto"/>
            <w:right w:val="none" w:sz="0" w:space="0" w:color="auto"/>
          </w:divBdr>
        </w:div>
      </w:divsChild>
    </w:div>
    <w:div w:id="1184249614">
      <w:bodyDiv w:val="1"/>
      <w:marLeft w:val="0"/>
      <w:marRight w:val="0"/>
      <w:marTop w:val="0"/>
      <w:marBottom w:val="0"/>
      <w:divBdr>
        <w:top w:val="none" w:sz="0" w:space="0" w:color="auto"/>
        <w:left w:val="none" w:sz="0" w:space="0" w:color="auto"/>
        <w:bottom w:val="none" w:sz="0" w:space="0" w:color="auto"/>
        <w:right w:val="none" w:sz="0" w:space="0" w:color="auto"/>
      </w:divBdr>
      <w:divsChild>
        <w:div w:id="1318268056">
          <w:marLeft w:val="0"/>
          <w:marRight w:val="0"/>
          <w:marTop w:val="0"/>
          <w:marBottom w:val="375"/>
          <w:divBdr>
            <w:top w:val="none" w:sz="0" w:space="0" w:color="auto"/>
            <w:left w:val="none" w:sz="0" w:space="0" w:color="auto"/>
            <w:bottom w:val="none" w:sz="0" w:space="0" w:color="auto"/>
            <w:right w:val="none" w:sz="0" w:space="0" w:color="auto"/>
          </w:divBdr>
          <w:divsChild>
            <w:div w:id="16668544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84439612">
      <w:bodyDiv w:val="1"/>
      <w:marLeft w:val="0"/>
      <w:marRight w:val="0"/>
      <w:marTop w:val="0"/>
      <w:marBottom w:val="0"/>
      <w:divBdr>
        <w:top w:val="none" w:sz="0" w:space="0" w:color="auto"/>
        <w:left w:val="none" w:sz="0" w:space="0" w:color="auto"/>
        <w:bottom w:val="none" w:sz="0" w:space="0" w:color="auto"/>
        <w:right w:val="none" w:sz="0" w:space="0" w:color="auto"/>
      </w:divBdr>
      <w:divsChild>
        <w:div w:id="778140146">
          <w:marLeft w:val="0"/>
          <w:marRight w:val="150"/>
          <w:marTop w:val="0"/>
          <w:marBottom w:val="75"/>
          <w:divBdr>
            <w:top w:val="none" w:sz="0" w:space="0" w:color="auto"/>
            <w:left w:val="none" w:sz="0" w:space="0" w:color="auto"/>
            <w:bottom w:val="none" w:sz="0" w:space="0" w:color="auto"/>
            <w:right w:val="none" w:sz="0" w:space="0" w:color="auto"/>
          </w:divBdr>
        </w:div>
        <w:div w:id="1714619713">
          <w:marLeft w:val="0"/>
          <w:marRight w:val="150"/>
          <w:marTop w:val="150"/>
          <w:marBottom w:val="150"/>
          <w:divBdr>
            <w:top w:val="none" w:sz="0" w:space="0" w:color="auto"/>
            <w:left w:val="none" w:sz="0" w:space="0" w:color="auto"/>
            <w:bottom w:val="none" w:sz="0" w:space="0" w:color="auto"/>
            <w:right w:val="none" w:sz="0" w:space="0" w:color="auto"/>
          </w:divBdr>
        </w:div>
        <w:div w:id="320698361">
          <w:marLeft w:val="0"/>
          <w:marRight w:val="150"/>
          <w:marTop w:val="0"/>
          <w:marBottom w:val="0"/>
          <w:divBdr>
            <w:top w:val="none" w:sz="0" w:space="0" w:color="auto"/>
            <w:left w:val="none" w:sz="0" w:space="0" w:color="auto"/>
            <w:bottom w:val="none" w:sz="0" w:space="0" w:color="auto"/>
            <w:right w:val="none" w:sz="0" w:space="0" w:color="auto"/>
          </w:divBdr>
        </w:div>
      </w:divsChild>
    </w:div>
    <w:div w:id="1184514097">
      <w:bodyDiv w:val="1"/>
      <w:marLeft w:val="0"/>
      <w:marRight w:val="0"/>
      <w:marTop w:val="0"/>
      <w:marBottom w:val="0"/>
      <w:divBdr>
        <w:top w:val="none" w:sz="0" w:space="0" w:color="auto"/>
        <w:left w:val="none" w:sz="0" w:space="0" w:color="auto"/>
        <w:bottom w:val="none" w:sz="0" w:space="0" w:color="auto"/>
        <w:right w:val="none" w:sz="0" w:space="0" w:color="auto"/>
      </w:divBdr>
      <w:divsChild>
        <w:div w:id="686517906">
          <w:marLeft w:val="0"/>
          <w:marRight w:val="0"/>
          <w:marTop w:val="0"/>
          <w:marBottom w:val="150"/>
          <w:divBdr>
            <w:top w:val="none" w:sz="0" w:space="0" w:color="auto"/>
            <w:left w:val="none" w:sz="0" w:space="0" w:color="auto"/>
            <w:bottom w:val="none" w:sz="0" w:space="0" w:color="auto"/>
            <w:right w:val="none" w:sz="0" w:space="0" w:color="auto"/>
          </w:divBdr>
          <w:divsChild>
            <w:div w:id="1730301016">
              <w:marLeft w:val="0"/>
              <w:marRight w:val="0"/>
              <w:marTop w:val="0"/>
              <w:marBottom w:val="0"/>
              <w:divBdr>
                <w:top w:val="none" w:sz="0" w:space="0" w:color="auto"/>
                <w:left w:val="none" w:sz="0" w:space="0" w:color="auto"/>
                <w:bottom w:val="none" w:sz="0" w:space="0" w:color="auto"/>
                <w:right w:val="none" w:sz="0" w:space="0" w:color="auto"/>
              </w:divBdr>
              <w:divsChild>
                <w:div w:id="1985815163">
                  <w:marLeft w:val="0"/>
                  <w:marRight w:val="150"/>
                  <w:marTop w:val="0"/>
                  <w:marBottom w:val="0"/>
                  <w:divBdr>
                    <w:top w:val="none" w:sz="0" w:space="0" w:color="auto"/>
                    <w:left w:val="none" w:sz="0" w:space="0" w:color="auto"/>
                    <w:bottom w:val="none" w:sz="0" w:space="0" w:color="auto"/>
                    <w:right w:val="none" w:sz="0" w:space="0" w:color="auto"/>
                  </w:divBdr>
                </w:div>
                <w:div w:id="1772578485">
                  <w:marLeft w:val="0"/>
                  <w:marRight w:val="150"/>
                  <w:marTop w:val="0"/>
                  <w:marBottom w:val="0"/>
                  <w:divBdr>
                    <w:top w:val="none" w:sz="0" w:space="0" w:color="auto"/>
                    <w:left w:val="none" w:sz="0" w:space="0" w:color="auto"/>
                    <w:bottom w:val="none" w:sz="0" w:space="0" w:color="auto"/>
                    <w:right w:val="none" w:sz="0" w:space="0" w:color="auto"/>
                  </w:divBdr>
                </w:div>
              </w:divsChild>
            </w:div>
            <w:div w:id="1082339606">
              <w:marLeft w:val="0"/>
              <w:marRight w:val="0"/>
              <w:marTop w:val="0"/>
              <w:marBottom w:val="0"/>
              <w:divBdr>
                <w:top w:val="none" w:sz="0" w:space="0" w:color="auto"/>
                <w:left w:val="none" w:sz="0" w:space="0" w:color="auto"/>
                <w:bottom w:val="none" w:sz="0" w:space="0" w:color="auto"/>
                <w:right w:val="none" w:sz="0" w:space="0" w:color="auto"/>
              </w:divBdr>
              <w:divsChild>
                <w:div w:id="979919790">
                  <w:marLeft w:val="0"/>
                  <w:marRight w:val="0"/>
                  <w:marTop w:val="0"/>
                  <w:marBottom w:val="0"/>
                  <w:divBdr>
                    <w:top w:val="none" w:sz="0" w:space="0" w:color="auto"/>
                    <w:left w:val="none" w:sz="0" w:space="0" w:color="auto"/>
                    <w:bottom w:val="none" w:sz="0" w:space="0" w:color="auto"/>
                    <w:right w:val="none" w:sz="0" w:space="0" w:color="auto"/>
                  </w:divBdr>
                  <w:divsChild>
                    <w:div w:id="1115175047">
                      <w:marLeft w:val="0"/>
                      <w:marRight w:val="0"/>
                      <w:marTop w:val="0"/>
                      <w:marBottom w:val="0"/>
                      <w:divBdr>
                        <w:top w:val="none" w:sz="0" w:space="0" w:color="auto"/>
                        <w:left w:val="none" w:sz="0" w:space="0" w:color="auto"/>
                        <w:bottom w:val="none" w:sz="0" w:space="0" w:color="auto"/>
                        <w:right w:val="none" w:sz="0" w:space="0" w:color="auto"/>
                      </w:divBdr>
                      <w:divsChild>
                        <w:div w:id="1836610410">
                          <w:marLeft w:val="0"/>
                          <w:marRight w:val="0"/>
                          <w:marTop w:val="0"/>
                          <w:marBottom w:val="0"/>
                          <w:divBdr>
                            <w:top w:val="none" w:sz="0" w:space="0" w:color="auto"/>
                            <w:left w:val="none" w:sz="0" w:space="0" w:color="auto"/>
                            <w:bottom w:val="none" w:sz="0" w:space="0" w:color="auto"/>
                            <w:right w:val="none" w:sz="0" w:space="0" w:color="auto"/>
                          </w:divBdr>
                        </w:div>
                      </w:divsChild>
                    </w:div>
                    <w:div w:id="597177111">
                      <w:marLeft w:val="0"/>
                      <w:marRight w:val="135"/>
                      <w:marTop w:val="0"/>
                      <w:marBottom w:val="0"/>
                      <w:divBdr>
                        <w:top w:val="none" w:sz="0" w:space="0" w:color="auto"/>
                        <w:left w:val="none" w:sz="0" w:space="0" w:color="auto"/>
                        <w:bottom w:val="none" w:sz="0" w:space="0" w:color="auto"/>
                        <w:right w:val="none" w:sz="0" w:space="0" w:color="auto"/>
                      </w:divBdr>
                    </w:div>
                    <w:div w:id="5381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670475">
          <w:marLeft w:val="0"/>
          <w:marRight w:val="0"/>
          <w:marTop w:val="0"/>
          <w:marBottom w:val="0"/>
          <w:divBdr>
            <w:top w:val="none" w:sz="0" w:space="0" w:color="auto"/>
            <w:left w:val="none" w:sz="0" w:space="0" w:color="auto"/>
            <w:bottom w:val="none" w:sz="0" w:space="0" w:color="auto"/>
            <w:right w:val="none" w:sz="0" w:space="0" w:color="auto"/>
          </w:divBdr>
          <w:divsChild>
            <w:div w:id="1729066974">
              <w:marLeft w:val="0"/>
              <w:marRight w:val="0"/>
              <w:marTop w:val="0"/>
              <w:marBottom w:val="0"/>
              <w:divBdr>
                <w:top w:val="none" w:sz="0" w:space="0" w:color="auto"/>
                <w:left w:val="none" w:sz="0" w:space="0" w:color="auto"/>
                <w:bottom w:val="none" w:sz="0" w:space="0" w:color="auto"/>
                <w:right w:val="none" w:sz="0" w:space="0" w:color="auto"/>
              </w:divBdr>
              <w:divsChild>
                <w:div w:id="1972663760">
                  <w:marLeft w:val="0"/>
                  <w:marRight w:val="0"/>
                  <w:marTop w:val="0"/>
                  <w:marBottom w:val="0"/>
                  <w:divBdr>
                    <w:top w:val="none" w:sz="0" w:space="0" w:color="auto"/>
                    <w:left w:val="none" w:sz="0" w:space="0" w:color="auto"/>
                    <w:bottom w:val="none" w:sz="0" w:space="0" w:color="auto"/>
                    <w:right w:val="none" w:sz="0" w:space="0" w:color="auto"/>
                  </w:divBdr>
                </w:div>
              </w:divsChild>
            </w:div>
            <w:div w:id="250510918">
              <w:marLeft w:val="0"/>
              <w:marRight w:val="0"/>
              <w:marTop w:val="375"/>
              <w:marBottom w:val="0"/>
              <w:divBdr>
                <w:top w:val="none" w:sz="0" w:space="0" w:color="auto"/>
                <w:left w:val="none" w:sz="0" w:space="0" w:color="auto"/>
                <w:bottom w:val="none" w:sz="0" w:space="0" w:color="auto"/>
                <w:right w:val="none" w:sz="0" w:space="0" w:color="auto"/>
              </w:divBdr>
              <w:divsChild>
                <w:div w:id="1509952690">
                  <w:marLeft w:val="0"/>
                  <w:marRight w:val="0"/>
                  <w:marTop w:val="0"/>
                  <w:marBottom w:val="0"/>
                  <w:divBdr>
                    <w:top w:val="none" w:sz="0" w:space="0" w:color="auto"/>
                    <w:left w:val="none" w:sz="0" w:space="0" w:color="auto"/>
                    <w:bottom w:val="none" w:sz="0" w:space="0" w:color="auto"/>
                    <w:right w:val="none" w:sz="0" w:space="0" w:color="auto"/>
                  </w:divBdr>
                  <w:divsChild>
                    <w:div w:id="8242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4894">
              <w:marLeft w:val="0"/>
              <w:marRight w:val="0"/>
              <w:marTop w:val="375"/>
              <w:marBottom w:val="0"/>
              <w:divBdr>
                <w:top w:val="none" w:sz="0" w:space="0" w:color="auto"/>
                <w:left w:val="none" w:sz="0" w:space="0" w:color="auto"/>
                <w:bottom w:val="none" w:sz="0" w:space="0" w:color="auto"/>
                <w:right w:val="none" w:sz="0" w:space="0" w:color="auto"/>
              </w:divBdr>
              <w:divsChild>
                <w:div w:id="2032296741">
                  <w:marLeft w:val="0"/>
                  <w:marRight w:val="0"/>
                  <w:marTop w:val="0"/>
                  <w:marBottom w:val="0"/>
                  <w:divBdr>
                    <w:top w:val="none" w:sz="0" w:space="0" w:color="auto"/>
                    <w:left w:val="none" w:sz="0" w:space="0" w:color="auto"/>
                    <w:bottom w:val="none" w:sz="0" w:space="0" w:color="auto"/>
                    <w:right w:val="none" w:sz="0" w:space="0" w:color="auto"/>
                  </w:divBdr>
                </w:div>
              </w:divsChild>
            </w:div>
            <w:div w:id="490215988">
              <w:marLeft w:val="0"/>
              <w:marRight w:val="0"/>
              <w:marTop w:val="225"/>
              <w:marBottom w:val="0"/>
              <w:divBdr>
                <w:top w:val="none" w:sz="0" w:space="0" w:color="auto"/>
                <w:left w:val="none" w:sz="0" w:space="0" w:color="auto"/>
                <w:bottom w:val="none" w:sz="0" w:space="0" w:color="auto"/>
                <w:right w:val="none" w:sz="0" w:space="0" w:color="auto"/>
              </w:divBdr>
              <w:divsChild>
                <w:div w:id="413865893">
                  <w:marLeft w:val="0"/>
                  <w:marRight w:val="0"/>
                  <w:marTop w:val="0"/>
                  <w:marBottom w:val="0"/>
                  <w:divBdr>
                    <w:top w:val="none" w:sz="0" w:space="0" w:color="auto"/>
                    <w:left w:val="none" w:sz="0" w:space="0" w:color="auto"/>
                    <w:bottom w:val="none" w:sz="0" w:space="0" w:color="auto"/>
                    <w:right w:val="none" w:sz="0" w:space="0" w:color="auto"/>
                  </w:divBdr>
                  <w:divsChild>
                    <w:div w:id="2002460274">
                      <w:marLeft w:val="0"/>
                      <w:marRight w:val="0"/>
                      <w:marTop w:val="0"/>
                      <w:marBottom w:val="0"/>
                      <w:divBdr>
                        <w:top w:val="single" w:sz="6" w:space="0" w:color="D9D9D9"/>
                        <w:left w:val="none" w:sz="0" w:space="0" w:color="auto"/>
                        <w:bottom w:val="single" w:sz="6" w:space="0" w:color="D9D9D9"/>
                        <w:right w:val="none" w:sz="0" w:space="0" w:color="auto"/>
                      </w:divBdr>
                      <w:divsChild>
                        <w:div w:id="470094552">
                          <w:marLeft w:val="0"/>
                          <w:marRight w:val="0"/>
                          <w:marTop w:val="0"/>
                          <w:marBottom w:val="0"/>
                          <w:divBdr>
                            <w:top w:val="none" w:sz="0" w:space="0" w:color="auto"/>
                            <w:left w:val="none" w:sz="0" w:space="0" w:color="auto"/>
                            <w:bottom w:val="none" w:sz="0" w:space="0" w:color="auto"/>
                            <w:right w:val="none" w:sz="0" w:space="0" w:color="auto"/>
                          </w:divBdr>
                          <w:divsChild>
                            <w:div w:id="2000618103">
                              <w:marLeft w:val="0"/>
                              <w:marRight w:val="0"/>
                              <w:marTop w:val="0"/>
                              <w:marBottom w:val="0"/>
                              <w:divBdr>
                                <w:top w:val="none" w:sz="0" w:space="0" w:color="auto"/>
                                <w:left w:val="none" w:sz="0" w:space="0" w:color="auto"/>
                                <w:bottom w:val="none" w:sz="0" w:space="0" w:color="auto"/>
                                <w:right w:val="none" w:sz="0" w:space="0" w:color="auto"/>
                              </w:divBdr>
                              <w:divsChild>
                                <w:div w:id="164319881">
                                  <w:marLeft w:val="0"/>
                                  <w:marRight w:val="0"/>
                                  <w:marTop w:val="0"/>
                                  <w:marBottom w:val="0"/>
                                  <w:divBdr>
                                    <w:top w:val="none" w:sz="0" w:space="0" w:color="auto"/>
                                    <w:left w:val="none" w:sz="0" w:space="0" w:color="auto"/>
                                    <w:bottom w:val="none" w:sz="0" w:space="0" w:color="auto"/>
                                    <w:right w:val="none" w:sz="0" w:space="0" w:color="auto"/>
                                  </w:divBdr>
                                  <w:divsChild>
                                    <w:div w:id="864371747">
                                      <w:marLeft w:val="0"/>
                                      <w:marRight w:val="0"/>
                                      <w:marTop w:val="0"/>
                                      <w:marBottom w:val="0"/>
                                      <w:divBdr>
                                        <w:top w:val="none" w:sz="0" w:space="0" w:color="auto"/>
                                        <w:left w:val="none" w:sz="0" w:space="0" w:color="auto"/>
                                        <w:bottom w:val="none" w:sz="0" w:space="0" w:color="auto"/>
                                        <w:right w:val="none" w:sz="0" w:space="0" w:color="auto"/>
                                      </w:divBdr>
                                      <w:divsChild>
                                        <w:div w:id="1066879256">
                                          <w:marLeft w:val="0"/>
                                          <w:marRight w:val="0"/>
                                          <w:marTop w:val="0"/>
                                          <w:marBottom w:val="0"/>
                                          <w:divBdr>
                                            <w:top w:val="none" w:sz="0" w:space="0" w:color="auto"/>
                                            <w:left w:val="none" w:sz="0" w:space="0" w:color="auto"/>
                                            <w:bottom w:val="none" w:sz="0" w:space="0" w:color="auto"/>
                                            <w:right w:val="none" w:sz="0" w:space="0" w:color="auto"/>
                                          </w:divBdr>
                                          <w:divsChild>
                                            <w:div w:id="1649820595">
                                              <w:marLeft w:val="0"/>
                                              <w:marRight w:val="0"/>
                                              <w:marTop w:val="0"/>
                                              <w:marBottom w:val="0"/>
                                              <w:divBdr>
                                                <w:top w:val="none" w:sz="0" w:space="0" w:color="auto"/>
                                                <w:left w:val="none" w:sz="0" w:space="0" w:color="auto"/>
                                                <w:bottom w:val="none" w:sz="0" w:space="0" w:color="auto"/>
                                                <w:right w:val="none" w:sz="0" w:space="0" w:color="auto"/>
                                              </w:divBdr>
                                              <w:divsChild>
                                                <w:div w:id="829949995">
                                                  <w:marLeft w:val="0"/>
                                                  <w:marRight w:val="0"/>
                                                  <w:marTop w:val="0"/>
                                                  <w:marBottom w:val="0"/>
                                                  <w:divBdr>
                                                    <w:top w:val="none" w:sz="0" w:space="0" w:color="auto"/>
                                                    <w:left w:val="none" w:sz="0" w:space="0" w:color="auto"/>
                                                    <w:bottom w:val="none" w:sz="0" w:space="0" w:color="auto"/>
                                                    <w:right w:val="none" w:sz="0" w:space="0" w:color="auto"/>
                                                  </w:divBdr>
                                                  <w:divsChild>
                                                    <w:div w:id="1720744102">
                                                      <w:marLeft w:val="0"/>
                                                      <w:marRight w:val="0"/>
                                                      <w:marTop w:val="0"/>
                                                      <w:marBottom w:val="0"/>
                                                      <w:divBdr>
                                                        <w:top w:val="none" w:sz="0" w:space="0" w:color="auto"/>
                                                        <w:left w:val="none" w:sz="0" w:space="0" w:color="auto"/>
                                                        <w:bottom w:val="none" w:sz="0" w:space="0" w:color="auto"/>
                                                        <w:right w:val="none" w:sz="0" w:space="0" w:color="auto"/>
                                                      </w:divBdr>
                                                      <w:divsChild>
                                                        <w:div w:id="342822919">
                                                          <w:marLeft w:val="0"/>
                                                          <w:marRight w:val="0"/>
                                                          <w:marTop w:val="0"/>
                                                          <w:marBottom w:val="0"/>
                                                          <w:divBdr>
                                                            <w:top w:val="none" w:sz="0" w:space="0" w:color="auto"/>
                                                            <w:left w:val="none" w:sz="0" w:space="0" w:color="auto"/>
                                                            <w:bottom w:val="none" w:sz="0" w:space="0" w:color="auto"/>
                                                            <w:right w:val="none" w:sz="0" w:space="0" w:color="auto"/>
                                                          </w:divBdr>
                                                          <w:divsChild>
                                                            <w:div w:id="174617150">
                                                              <w:marLeft w:val="0"/>
                                                              <w:marRight w:val="0"/>
                                                              <w:marTop w:val="0"/>
                                                              <w:marBottom w:val="330"/>
                                                              <w:divBdr>
                                                                <w:top w:val="none" w:sz="0" w:space="0" w:color="auto"/>
                                                                <w:left w:val="none" w:sz="0" w:space="0" w:color="auto"/>
                                                                <w:bottom w:val="none" w:sz="0" w:space="0" w:color="auto"/>
                                                                <w:right w:val="none" w:sz="0" w:space="0" w:color="auto"/>
                                                              </w:divBdr>
                                                              <w:divsChild>
                                                                <w:div w:id="830217091">
                                                                  <w:marLeft w:val="0"/>
                                                                  <w:marRight w:val="0"/>
                                                                  <w:marTop w:val="0"/>
                                                                  <w:marBottom w:val="0"/>
                                                                  <w:divBdr>
                                                                    <w:top w:val="none" w:sz="0" w:space="0" w:color="auto"/>
                                                                    <w:left w:val="none" w:sz="0" w:space="0" w:color="auto"/>
                                                                    <w:bottom w:val="none" w:sz="0" w:space="0" w:color="auto"/>
                                                                    <w:right w:val="none" w:sz="0" w:space="0" w:color="auto"/>
                                                                  </w:divBdr>
                                                                  <w:divsChild>
                                                                    <w:div w:id="450054994">
                                                                      <w:marLeft w:val="0"/>
                                                                      <w:marRight w:val="0"/>
                                                                      <w:marTop w:val="0"/>
                                                                      <w:marBottom w:val="0"/>
                                                                      <w:divBdr>
                                                                        <w:top w:val="none" w:sz="0" w:space="0" w:color="auto"/>
                                                                        <w:left w:val="none" w:sz="0" w:space="0" w:color="auto"/>
                                                                        <w:bottom w:val="none" w:sz="0" w:space="0" w:color="auto"/>
                                                                        <w:right w:val="none" w:sz="0" w:space="0" w:color="auto"/>
                                                                      </w:divBdr>
                                                                      <w:divsChild>
                                                                        <w:div w:id="410153389">
                                                                          <w:marLeft w:val="0"/>
                                                                          <w:marRight w:val="0"/>
                                                                          <w:marTop w:val="0"/>
                                                                          <w:marBottom w:val="0"/>
                                                                          <w:divBdr>
                                                                            <w:top w:val="none" w:sz="0" w:space="0" w:color="auto"/>
                                                                            <w:left w:val="none" w:sz="0" w:space="0" w:color="auto"/>
                                                                            <w:bottom w:val="none" w:sz="0" w:space="0" w:color="auto"/>
                                                                            <w:right w:val="none" w:sz="0" w:space="0" w:color="auto"/>
                                                                          </w:divBdr>
                                                                          <w:divsChild>
                                                                            <w:div w:id="76099161">
                                                                              <w:marLeft w:val="0"/>
                                                                              <w:marRight w:val="0"/>
                                                                              <w:marTop w:val="0"/>
                                                                              <w:marBottom w:val="0"/>
                                                                              <w:divBdr>
                                                                                <w:top w:val="none" w:sz="0" w:space="0" w:color="auto"/>
                                                                                <w:left w:val="none" w:sz="0" w:space="0" w:color="auto"/>
                                                                                <w:bottom w:val="none" w:sz="0" w:space="0" w:color="auto"/>
                                                                                <w:right w:val="none" w:sz="0" w:space="0" w:color="auto"/>
                                                                              </w:divBdr>
                                                                              <w:divsChild>
                                                                                <w:div w:id="20949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4561">
                                                              <w:marLeft w:val="0"/>
                                                              <w:marRight w:val="0"/>
                                                              <w:marTop w:val="0"/>
                                                              <w:marBottom w:val="0"/>
                                                              <w:divBdr>
                                                                <w:top w:val="none" w:sz="0" w:space="0" w:color="auto"/>
                                                                <w:left w:val="none" w:sz="0" w:space="0" w:color="auto"/>
                                                                <w:bottom w:val="none" w:sz="0" w:space="0" w:color="auto"/>
                                                                <w:right w:val="none" w:sz="0" w:space="0" w:color="auto"/>
                                                              </w:divBdr>
                                                            </w:div>
                                                            <w:div w:id="176587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099502">
              <w:marLeft w:val="0"/>
              <w:marRight w:val="0"/>
              <w:marTop w:val="225"/>
              <w:marBottom w:val="0"/>
              <w:divBdr>
                <w:top w:val="none" w:sz="0" w:space="0" w:color="auto"/>
                <w:left w:val="none" w:sz="0" w:space="0" w:color="auto"/>
                <w:bottom w:val="none" w:sz="0" w:space="0" w:color="auto"/>
                <w:right w:val="none" w:sz="0" w:space="0" w:color="auto"/>
              </w:divBdr>
              <w:divsChild>
                <w:div w:id="127921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099768">
      <w:bodyDiv w:val="1"/>
      <w:marLeft w:val="0"/>
      <w:marRight w:val="0"/>
      <w:marTop w:val="0"/>
      <w:marBottom w:val="0"/>
      <w:divBdr>
        <w:top w:val="none" w:sz="0" w:space="0" w:color="auto"/>
        <w:left w:val="none" w:sz="0" w:space="0" w:color="auto"/>
        <w:bottom w:val="none" w:sz="0" w:space="0" w:color="auto"/>
        <w:right w:val="none" w:sz="0" w:space="0" w:color="auto"/>
      </w:divBdr>
      <w:divsChild>
        <w:div w:id="645816799">
          <w:marLeft w:val="0"/>
          <w:marRight w:val="150"/>
          <w:marTop w:val="0"/>
          <w:marBottom w:val="75"/>
          <w:divBdr>
            <w:top w:val="none" w:sz="0" w:space="0" w:color="auto"/>
            <w:left w:val="none" w:sz="0" w:space="0" w:color="auto"/>
            <w:bottom w:val="none" w:sz="0" w:space="0" w:color="auto"/>
            <w:right w:val="none" w:sz="0" w:space="0" w:color="auto"/>
          </w:divBdr>
        </w:div>
        <w:div w:id="1346711062">
          <w:marLeft w:val="0"/>
          <w:marRight w:val="150"/>
          <w:marTop w:val="150"/>
          <w:marBottom w:val="150"/>
          <w:divBdr>
            <w:top w:val="none" w:sz="0" w:space="0" w:color="auto"/>
            <w:left w:val="none" w:sz="0" w:space="0" w:color="auto"/>
            <w:bottom w:val="none" w:sz="0" w:space="0" w:color="auto"/>
            <w:right w:val="none" w:sz="0" w:space="0" w:color="auto"/>
          </w:divBdr>
        </w:div>
        <w:div w:id="596329465">
          <w:marLeft w:val="0"/>
          <w:marRight w:val="150"/>
          <w:marTop w:val="0"/>
          <w:marBottom w:val="0"/>
          <w:divBdr>
            <w:top w:val="none" w:sz="0" w:space="0" w:color="auto"/>
            <w:left w:val="none" w:sz="0" w:space="0" w:color="auto"/>
            <w:bottom w:val="none" w:sz="0" w:space="0" w:color="auto"/>
            <w:right w:val="none" w:sz="0" w:space="0" w:color="auto"/>
          </w:divBdr>
        </w:div>
      </w:divsChild>
    </w:div>
    <w:div w:id="1186365197">
      <w:bodyDiv w:val="1"/>
      <w:marLeft w:val="0"/>
      <w:marRight w:val="0"/>
      <w:marTop w:val="0"/>
      <w:marBottom w:val="0"/>
      <w:divBdr>
        <w:top w:val="none" w:sz="0" w:space="0" w:color="auto"/>
        <w:left w:val="none" w:sz="0" w:space="0" w:color="auto"/>
        <w:bottom w:val="none" w:sz="0" w:space="0" w:color="auto"/>
        <w:right w:val="none" w:sz="0" w:space="0" w:color="auto"/>
      </w:divBdr>
      <w:divsChild>
        <w:div w:id="432357455">
          <w:marLeft w:val="0"/>
          <w:marRight w:val="150"/>
          <w:marTop w:val="0"/>
          <w:marBottom w:val="75"/>
          <w:divBdr>
            <w:top w:val="none" w:sz="0" w:space="0" w:color="auto"/>
            <w:left w:val="none" w:sz="0" w:space="0" w:color="auto"/>
            <w:bottom w:val="none" w:sz="0" w:space="0" w:color="auto"/>
            <w:right w:val="none" w:sz="0" w:space="0" w:color="auto"/>
          </w:divBdr>
        </w:div>
        <w:div w:id="726222478">
          <w:marLeft w:val="0"/>
          <w:marRight w:val="150"/>
          <w:marTop w:val="150"/>
          <w:marBottom w:val="150"/>
          <w:divBdr>
            <w:top w:val="none" w:sz="0" w:space="0" w:color="auto"/>
            <w:left w:val="none" w:sz="0" w:space="0" w:color="auto"/>
            <w:bottom w:val="none" w:sz="0" w:space="0" w:color="auto"/>
            <w:right w:val="none" w:sz="0" w:space="0" w:color="auto"/>
          </w:divBdr>
        </w:div>
        <w:div w:id="1273055312">
          <w:marLeft w:val="0"/>
          <w:marRight w:val="150"/>
          <w:marTop w:val="0"/>
          <w:marBottom w:val="0"/>
          <w:divBdr>
            <w:top w:val="none" w:sz="0" w:space="0" w:color="auto"/>
            <w:left w:val="none" w:sz="0" w:space="0" w:color="auto"/>
            <w:bottom w:val="none" w:sz="0" w:space="0" w:color="auto"/>
            <w:right w:val="none" w:sz="0" w:space="0" w:color="auto"/>
          </w:divBdr>
        </w:div>
      </w:divsChild>
    </w:div>
    <w:div w:id="1186865016">
      <w:bodyDiv w:val="1"/>
      <w:marLeft w:val="0"/>
      <w:marRight w:val="0"/>
      <w:marTop w:val="0"/>
      <w:marBottom w:val="0"/>
      <w:divBdr>
        <w:top w:val="none" w:sz="0" w:space="0" w:color="auto"/>
        <w:left w:val="none" w:sz="0" w:space="0" w:color="auto"/>
        <w:bottom w:val="none" w:sz="0" w:space="0" w:color="auto"/>
        <w:right w:val="none" w:sz="0" w:space="0" w:color="auto"/>
      </w:divBdr>
      <w:divsChild>
        <w:div w:id="2076275256">
          <w:marLeft w:val="0"/>
          <w:marRight w:val="150"/>
          <w:marTop w:val="0"/>
          <w:marBottom w:val="75"/>
          <w:divBdr>
            <w:top w:val="none" w:sz="0" w:space="0" w:color="auto"/>
            <w:left w:val="none" w:sz="0" w:space="0" w:color="auto"/>
            <w:bottom w:val="none" w:sz="0" w:space="0" w:color="auto"/>
            <w:right w:val="none" w:sz="0" w:space="0" w:color="auto"/>
          </w:divBdr>
        </w:div>
        <w:div w:id="182861648">
          <w:marLeft w:val="0"/>
          <w:marRight w:val="150"/>
          <w:marTop w:val="150"/>
          <w:marBottom w:val="150"/>
          <w:divBdr>
            <w:top w:val="none" w:sz="0" w:space="0" w:color="auto"/>
            <w:left w:val="none" w:sz="0" w:space="0" w:color="auto"/>
            <w:bottom w:val="none" w:sz="0" w:space="0" w:color="auto"/>
            <w:right w:val="none" w:sz="0" w:space="0" w:color="auto"/>
          </w:divBdr>
        </w:div>
        <w:div w:id="1917201163">
          <w:marLeft w:val="0"/>
          <w:marRight w:val="150"/>
          <w:marTop w:val="0"/>
          <w:marBottom w:val="0"/>
          <w:divBdr>
            <w:top w:val="none" w:sz="0" w:space="0" w:color="auto"/>
            <w:left w:val="none" w:sz="0" w:space="0" w:color="auto"/>
            <w:bottom w:val="none" w:sz="0" w:space="0" w:color="auto"/>
            <w:right w:val="none" w:sz="0" w:space="0" w:color="auto"/>
          </w:divBdr>
        </w:div>
      </w:divsChild>
    </w:div>
    <w:div w:id="1187137244">
      <w:bodyDiv w:val="1"/>
      <w:marLeft w:val="0"/>
      <w:marRight w:val="0"/>
      <w:marTop w:val="0"/>
      <w:marBottom w:val="0"/>
      <w:divBdr>
        <w:top w:val="none" w:sz="0" w:space="0" w:color="auto"/>
        <w:left w:val="none" w:sz="0" w:space="0" w:color="auto"/>
        <w:bottom w:val="none" w:sz="0" w:space="0" w:color="auto"/>
        <w:right w:val="none" w:sz="0" w:space="0" w:color="auto"/>
      </w:divBdr>
      <w:divsChild>
        <w:div w:id="8335523">
          <w:marLeft w:val="0"/>
          <w:marRight w:val="150"/>
          <w:marTop w:val="0"/>
          <w:marBottom w:val="75"/>
          <w:divBdr>
            <w:top w:val="none" w:sz="0" w:space="0" w:color="auto"/>
            <w:left w:val="none" w:sz="0" w:space="0" w:color="auto"/>
            <w:bottom w:val="none" w:sz="0" w:space="0" w:color="auto"/>
            <w:right w:val="none" w:sz="0" w:space="0" w:color="auto"/>
          </w:divBdr>
        </w:div>
        <w:div w:id="1652326013">
          <w:marLeft w:val="0"/>
          <w:marRight w:val="150"/>
          <w:marTop w:val="150"/>
          <w:marBottom w:val="150"/>
          <w:divBdr>
            <w:top w:val="none" w:sz="0" w:space="0" w:color="auto"/>
            <w:left w:val="none" w:sz="0" w:space="0" w:color="auto"/>
            <w:bottom w:val="none" w:sz="0" w:space="0" w:color="auto"/>
            <w:right w:val="none" w:sz="0" w:space="0" w:color="auto"/>
          </w:divBdr>
        </w:div>
        <w:div w:id="1089160862">
          <w:marLeft w:val="0"/>
          <w:marRight w:val="150"/>
          <w:marTop w:val="0"/>
          <w:marBottom w:val="0"/>
          <w:divBdr>
            <w:top w:val="none" w:sz="0" w:space="0" w:color="auto"/>
            <w:left w:val="none" w:sz="0" w:space="0" w:color="auto"/>
            <w:bottom w:val="none" w:sz="0" w:space="0" w:color="auto"/>
            <w:right w:val="none" w:sz="0" w:space="0" w:color="auto"/>
          </w:divBdr>
        </w:div>
      </w:divsChild>
    </w:div>
    <w:div w:id="1187671195">
      <w:bodyDiv w:val="1"/>
      <w:marLeft w:val="0"/>
      <w:marRight w:val="0"/>
      <w:marTop w:val="0"/>
      <w:marBottom w:val="0"/>
      <w:divBdr>
        <w:top w:val="none" w:sz="0" w:space="0" w:color="auto"/>
        <w:left w:val="none" w:sz="0" w:space="0" w:color="auto"/>
        <w:bottom w:val="none" w:sz="0" w:space="0" w:color="auto"/>
        <w:right w:val="none" w:sz="0" w:space="0" w:color="auto"/>
      </w:divBdr>
      <w:divsChild>
        <w:div w:id="2062709628">
          <w:marLeft w:val="0"/>
          <w:marRight w:val="375"/>
          <w:marTop w:val="0"/>
          <w:marBottom w:val="0"/>
          <w:divBdr>
            <w:top w:val="none" w:sz="0" w:space="0" w:color="auto"/>
            <w:left w:val="none" w:sz="0" w:space="0" w:color="auto"/>
            <w:bottom w:val="none" w:sz="0" w:space="0" w:color="auto"/>
            <w:right w:val="none" w:sz="0" w:space="0" w:color="auto"/>
          </w:divBdr>
        </w:div>
        <w:div w:id="2077126759">
          <w:marLeft w:val="0"/>
          <w:marRight w:val="0"/>
          <w:marTop w:val="0"/>
          <w:marBottom w:val="0"/>
          <w:divBdr>
            <w:top w:val="none" w:sz="0" w:space="0" w:color="auto"/>
            <w:left w:val="none" w:sz="0" w:space="0" w:color="auto"/>
            <w:bottom w:val="none" w:sz="0" w:space="0" w:color="auto"/>
            <w:right w:val="none" w:sz="0" w:space="0" w:color="auto"/>
          </w:divBdr>
        </w:div>
      </w:divsChild>
    </w:div>
    <w:div w:id="1187981582">
      <w:bodyDiv w:val="1"/>
      <w:marLeft w:val="0"/>
      <w:marRight w:val="0"/>
      <w:marTop w:val="0"/>
      <w:marBottom w:val="0"/>
      <w:divBdr>
        <w:top w:val="none" w:sz="0" w:space="0" w:color="auto"/>
        <w:left w:val="none" w:sz="0" w:space="0" w:color="auto"/>
        <w:bottom w:val="none" w:sz="0" w:space="0" w:color="auto"/>
        <w:right w:val="none" w:sz="0" w:space="0" w:color="auto"/>
      </w:divBdr>
      <w:divsChild>
        <w:div w:id="672874524">
          <w:marLeft w:val="0"/>
          <w:marRight w:val="0"/>
          <w:marTop w:val="0"/>
          <w:marBottom w:val="0"/>
          <w:divBdr>
            <w:top w:val="none" w:sz="0" w:space="0" w:color="auto"/>
            <w:left w:val="none" w:sz="0" w:space="0" w:color="auto"/>
            <w:bottom w:val="none" w:sz="0" w:space="0" w:color="auto"/>
            <w:right w:val="none" w:sz="0" w:space="0" w:color="auto"/>
          </w:divBdr>
        </w:div>
        <w:div w:id="2097896872">
          <w:marLeft w:val="0"/>
          <w:marRight w:val="0"/>
          <w:marTop w:val="300"/>
          <w:marBottom w:val="300"/>
          <w:divBdr>
            <w:top w:val="none" w:sz="0" w:space="0" w:color="auto"/>
            <w:left w:val="none" w:sz="0" w:space="0" w:color="auto"/>
            <w:bottom w:val="none" w:sz="0" w:space="0" w:color="auto"/>
            <w:right w:val="none" w:sz="0" w:space="0" w:color="auto"/>
          </w:divBdr>
        </w:div>
        <w:div w:id="957103080">
          <w:marLeft w:val="0"/>
          <w:marRight w:val="0"/>
          <w:marTop w:val="0"/>
          <w:marBottom w:val="0"/>
          <w:divBdr>
            <w:top w:val="none" w:sz="0" w:space="0" w:color="auto"/>
            <w:left w:val="none" w:sz="0" w:space="0" w:color="auto"/>
            <w:bottom w:val="none" w:sz="0" w:space="0" w:color="auto"/>
            <w:right w:val="none" w:sz="0" w:space="0" w:color="auto"/>
          </w:divBdr>
          <w:divsChild>
            <w:div w:id="1650865437">
              <w:marLeft w:val="0"/>
              <w:marRight w:val="0"/>
              <w:marTop w:val="300"/>
              <w:marBottom w:val="450"/>
              <w:divBdr>
                <w:top w:val="none" w:sz="0" w:space="0" w:color="auto"/>
                <w:left w:val="none" w:sz="0" w:space="0" w:color="auto"/>
                <w:bottom w:val="none" w:sz="0" w:space="0" w:color="auto"/>
                <w:right w:val="none" w:sz="0" w:space="0" w:color="auto"/>
              </w:divBdr>
              <w:divsChild>
                <w:div w:id="1362897588">
                  <w:marLeft w:val="0"/>
                  <w:marRight w:val="0"/>
                  <w:marTop w:val="0"/>
                  <w:marBottom w:val="0"/>
                  <w:divBdr>
                    <w:top w:val="none" w:sz="0" w:space="0" w:color="auto"/>
                    <w:left w:val="none" w:sz="0" w:space="0" w:color="auto"/>
                    <w:bottom w:val="none" w:sz="0" w:space="0" w:color="auto"/>
                    <w:right w:val="none" w:sz="0" w:space="0" w:color="auto"/>
                  </w:divBdr>
                  <w:divsChild>
                    <w:div w:id="1778862644">
                      <w:marLeft w:val="0"/>
                      <w:marRight w:val="0"/>
                      <w:marTop w:val="0"/>
                      <w:marBottom w:val="0"/>
                      <w:divBdr>
                        <w:top w:val="none" w:sz="0" w:space="0" w:color="auto"/>
                        <w:left w:val="none" w:sz="0" w:space="0" w:color="auto"/>
                        <w:bottom w:val="none" w:sz="0" w:space="0" w:color="auto"/>
                        <w:right w:val="none" w:sz="0" w:space="0" w:color="auto"/>
                      </w:divBdr>
                      <w:divsChild>
                        <w:div w:id="869807554">
                          <w:marLeft w:val="0"/>
                          <w:marRight w:val="0"/>
                          <w:marTop w:val="0"/>
                          <w:marBottom w:val="0"/>
                          <w:divBdr>
                            <w:top w:val="none" w:sz="0" w:space="0" w:color="auto"/>
                            <w:left w:val="none" w:sz="0" w:space="0" w:color="auto"/>
                            <w:bottom w:val="none" w:sz="0" w:space="0" w:color="auto"/>
                            <w:right w:val="none" w:sz="0" w:space="0" w:color="auto"/>
                          </w:divBdr>
                          <w:divsChild>
                            <w:div w:id="2791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407235">
          <w:marLeft w:val="0"/>
          <w:marRight w:val="0"/>
          <w:marTop w:val="0"/>
          <w:marBottom w:val="0"/>
          <w:divBdr>
            <w:top w:val="none" w:sz="0" w:space="0" w:color="auto"/>
            <w:left w:val="none" w:sz="0" w:space="0" w:color="auto"/>
            <w:bottom w:val="none" w:sz="0" w:space="0" w:color="auto"/>
            <w:right w:val="none" w:sz="0" w:space="0" w:color="auto"/>
          </w:divBdr>
        </w:div>
      </w:divsChild>
    </w:div>
    <w:div w:id="1188326353">
      <w:bodyDiv w:val="1"/>
      <w:marLeft w:val="0"/>
      <w:marRight w:val="0"/>
      <w:marTop w:val="0"/>
      <w:marBottom w:val="0"/>
      <w:divBdr>
        <w:top w:val="none" w:sz="0" w:space="0" w:color="auto"/>
        <w:left w:val="none" w:sz="0" w:space="0" w:color="auto"/>
        <w:bottom w:val="none" w:sz="0" w:space="0" w:color="auto"/>
        <w:right w:val="none" w:sz="0" w:space="0" w:color="auto"/>
      </w:divBdr>
      <w:divsChild>
        <w:div w:id="1012419377">
          <w:marLeft w:val="0"/>
          <w:marRight w:val="0"/>
          <w:marTop w:val="0"/>
          <w:marBottom w:val="375"/>
          <w:divBdr>
            <w:top w:val="none" w:sz="0" w:space="0" w:color="auto"/>
            <w:left w:val="none" w:sz="0" w:space="0" w:color="auto"/>
            <w:bottom w:val="none" w:sz="0" w:space="0" w:color="auto"/>
            <w:right w:val="none" w:sz="0" w:space="0" w:color="auto"/>
          </w:divBdr>
          <w:divsChild>
            <w:div w:id="1796481507">
              <w:marLeft w:val="0"/>
              <w:marRight w:val="0"/>
              <w:marTop w:val="0"/>
              <w:marBottom w:val="75"/>
              <w:divBdr>
                <w:top w:val="none" w:sz="0" w:space="0" w:color="auto"/>
                <w:left w:val="none" w:sz="0" w:space="0" w:color="auto"/>
                <w:bottom w:val="none" w:sz="0" w:space="0" w:color="auto"/>
                <w:right w:val="none" w:sz="0" w:space="0" w:color="auto"/>
              </w:divBdr>
            </w:div>
            <w:div w:id="306926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88645068">
      <w:bodyDiv w:val="1"/>
      <w:marLeft w:val="0"/>
      <w:marRight w:val="0"/>
      <w:marTop w:val="0"/>
      <w:marBottom w:val="0"/>
      <w:divBdr>
        <w:top w:val="none" w:sz="0" w:space="0" w:color="auto"/>
        <w:left w:val="none" w:sz="0" w:space="0" w:color="auto"/>
        <w:bottom w:val="none" w:sz="0" w:space="0" w:color="auto"/>
        <w:right w:val="none" w:sz="0" w:space="0" w:color="auto"/>
      </w:divBdr>
      <w:divsChild>
        <w:div w:id="426270260">
          <w:marLeft w:val="0"/>
          <w:marRight w:val="0"/>
          <w:marTop w:val="0"/>
          <w:marBottom w:val="0"/>
          <w:divBdr>
            <w:top w:val="none" w:sz="0" w:space="0" w:color="auto"/>
            <w:left w:val="none" w:sz="0" w:space="0" w:color="auto"/>
            <w:bottom w:val="none" w:sz="0" w:space="0" w:color="auto"/>
            <w:right w:val="none" w:sz="0" w:space="0" w:color="auto"/>
          </w:divBdr>
        </w:div>
        <w:div w:id="141773253">
          <w:marLeft w:val="0"/>
          <w:marRight w:val="0"/>
          <w:marTop w:val="300"/>
          <w:marBottom w:val="300"/>
          <w:divBdr>
            <w:top w:val="none" w:sz="0" w:space="0" w:color="auto"/>
            <w:left w:val="none" w:sz="0" w:space="0" w:color="auto"/>
            <w:bottom w:val="none" w:sz="0" w:space="0" w:color="auto"/>
            <w:right w:val="none" w:sz="0" w:space="0" w:color="auto"/>
          </w:divBdr>
        </w:div>
        <w:div w:id="1139958653">
          <w:marLeft w:val="0"/>
          <w:marRight w:val="0"/>
          <w:marTop w:val="0"/>
          <w:marBottom w:val="0"/>
          <w:divBdr>
            <w:top w:val="none" w:sz="0" w:space="0" w:color="auto"/>
            <w:left w:val="none" w:sz="0" w:space="0" w:color="auto"/>
            <w:bottom w:val="none" w:sz="0" w:space="0" w:color="auto"/>
            <w:right w:val="none" w:sz="0" w:space="0" w:color="auto"/>
          </w:divBdr>
          <w:divsChild>
            <w:div w:id="395933252">
              <w:marLeft w:val="0"/>
              <w:marRight w:val="0"/>
              <w:marTop w:val="300"/>
              <w:marBottom w:val="450"/>
              <w:divBdr>
                <w:top w:val="none" w:sz="0" w:space="0" w:color="auto"/>
                <w:left w:val="none" w:sz="0" w:space="0" w:color="auto"/>
                <w:bottom w:val="none" w:sz="0" w:space="0" w:color="auto"/>
                <w:right w:val="none" w:sz="0" w:space="0" w:color="auto"/>
              </w:divBdr>
              <w:divsChild>
                <w:div w:id="191116969">
                  <w:marLeft w:val="0"/>
                  <w:marRight w:val="0"/>
                  <w:marTop w:val="0"/>
                  <w:marBottom w:val="0"/>
                  <w:divBdr>
                    <w:top w:val="none" w:sz="0" w:space="0" w:color="auto"/>
                    <w:left w:val="none" w:sz="0" w:space="0" w:color="auto"/>
                    <w:bottom w:val="none" w:sz="0" w:space="0" w:color="auto"/>
                    <w:right w:val="none" w:sz="0" w:space="0" w:color="auto"/>
                  </w:divBdr>
                  <w:divsChild>
                    <w:div w:id="1199928785">
                      <w:marLeft w:val="0"/>
                      <w:marRight w:val="0"/>
                      <w:marTop w:val="0"/>
                      <w:marBottom w:val="0"/>
                      <w:divBdr>
                        <w:top w:val="none" w:sz="0" w:space="0" w:color="auto"/>
                        <w:left w:val="none" w:sz="0" w:space="0" w:color="auto"/>
                        <w:bottom w:val="none" w:sz="0" w:space="0" w:color="auto"/>
                        <w:right w:val="none" w:sz="0" w:space="0" w:color="auto"/>
                      </w:divBdr>
                      <w:divsChild>
                        <w:div w:id="1578396958">
                          <w:marLeft w:val="0"/>
                          <w:marRight w:val="0"/>
                          <w:marTop w:val="0"/>
                          <w:marBottom w:val="0"/>
                          <w:divBdr>
                            <w:top w:val="none" w:sz="0" w:space="0" w:color="auto"/>
                            <w:left w:val="none" w:sz="0" w:space="0" w:color="auto"/>
                            <w:bottom w:val="none" w:sz="0" w:space="0" w:color="auto"/>
                            <w:right w:val="none" w:sz="0" w:space="0" w:color="auto"/>
                          </w:divBdr>
                          <w:divsChild>
                            <w:div w:id="1901939493">
                              <w:marLeft w:val="0"/>
                              <w:marRight w:val="0"/>
                              <w:marTop w:val="0"/>
                              <w:marBottom w:val="0"/>
                              <w:divBdr>
                                <w:top w:val="none" w:sz="0" w:space="0" w:color="auto"/>
                                <w:left w:val="none" w:sz="0" w:space="0" w:color="auto"/>
                                <w:bottom w:val="none" w:sz="0" w:space="0" w:color="auto"/>
                                <w:right w:val="none" w:sz="0" w:space="0" w:color="auto"/>
                              </w:divBdr>
                              <w:divsChild>
                                <w:div w:id="889389336">
                                  <w:marLeft w:val="0"/>
                                  <w:marRight w:val="0"/>
                                  <w:marTop w:val="0"/>
                                  <w:marBottom w:val="0"/>
                                  <w:divBdr>
                                    <w:top w:val="none" w:sz="0" w:space="0" w:color="auto"/>
                                    <w:left w:val="none" w:sz="0" w:space="0" w:color="auto"/>
                                    <w:bottom w:val="none" w:sz="0" w:space="0" w:color="auto"/>
                                    <w:right w:val="none" w:sz="0" w:space="0" w:color="auto"/>
                                  </w:divBdr>
                                  <w:divsChild>
                                    <w:div w:id="49296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165249">
          <w:marLeft w:val="0"/>
          <w:marRight w:val="0"/>
          <w:marTop w:val="0"/>
          <w:marBottom w:val="0"/>
          <w:divBdr>
            <w:top w:val="none" w:sz="0" w:space="0" w:color="auto"/>
            <w:left w:val="none" w:sz="0" w:space="0" w:color="auto"/>
            <w:bottom w:val="none" w:sz="0" w:space="0" w:color="auto"/>
            <w:right w:val="none" w:sz="0" w:space="0" w:color="auto"/>
          </w:divBdr>
          <w:divsChild>
            <w:div w:id="139037773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506360379">
          <w:marLeft w:val="0"/>
          <w:marRight w:val="0"/>
          <w:marTop w:val="300"/>
          <w:marBottom w:val="0"/>
          <w:divBdr>
            <w:top w:val="none" w:sz="0" w:space="0" w:color="auto"/>
            <w:left w:val="none" w:sz="0" w:space="0" w:color="auto"/>
            <w:bottom w:val="none" w:sz="0" w:space="0" w:color="auto"/>
            <w:right w:val="none" w:sz="0" w:space="0" w:color="auto"/>
          </w:divBdr>
        </w:div>
      </w:divsChild>
    </w:div>
    <w:div w:id="1188986316">
      <w:bodyDiv w:val="1"/>
      <w:marLeft w:val="0"/>
      <w:marRight w:val="0"/>
      <w:marTop w:val="0"/>
      <w:marBottom w:val="0"/>
      <w:divBdr>
        <w:top w:val="none" w:sz="0" w:space="0" w:color="auto"/>
        <w:left w:val="none" w:sz="0" w:space="0" w:color="auto"/>
        <w:bottom w:val="none" w:sz="0" w:space="0" w:color="auto"/>
        <w:right w:val="none" w:sz="0" w:space="0" w:color="auto"/>
      </w:divBdr>
      <w:divsChild>
        <w:div w:id="1499922594">
          <w:marLeft w:val="0"/>
          <w:marRight w:val="0"/>
          <w:marTop w:val="150"/>
          <w:marBottom w:val="450"/>
          <w:divBdr>
            <w:top w:val="none" w:sz="0" w:space="0" w:color="auto"/>
            <w:left w:val="none" w:sz="0" w:space="0" w:color="auto"/>
            <w:bottom w:val="none" w:sz="0" w:space="0" w:color="auto"/>
            <w:right w:val="none" w:sz="0" w:space="0" w:color="auto"/>
          </w:divBdr>
        </w:div>
      </w:divsChild>
    </w:div>
    <w:div w:id="1189562459">
      <w:bodyDiv w:val="1"/>
      <w:marLeft w:val="0"/>
      <w:marRight w:val="0"/>
      <w:marTop w:val="0"/>
      <w:marBottom w:val="0"/>
      <w:divBdr>
        <w:top w:val="none" w:sz="0" w:space="0" w:color="auto"/>
        <w:left w:val="none" w:sz="0" w:space="0" w:color="auto"/>
        <w:bottom w:val="none" w:sz="0" w:space="0" w:color="auto"/>
        <w:right w:val="none" w:sz="0" w:space="0" w:color="auto"/>
      </w:divBdr>
      <w:divsChild>
        <w:div w:id="1229614167">
          <w:marLeft w:val="0"/>
          <w:marRight w:val="150"/>
          <w:marTop w:val="0"/>
          <w:marBottom w:val="75"/>
          <w:divBdr>
            <w:top w:val="none" w:sz="0" w:space="0" w:color="auto"/>
            <w:left w:val="none" w:sz="0" w:space="0" w:color="auto"/>
            <w:bottom w:val="none" w:sz="0" w:space="0" w:color="auto"/>
            <w:right w:val="none" w:sz="0" w:space="0" w:color="auto"/>
          </w:divBdr>
        </w:div>
        <w:div w:id="1707631699">
          <w:marLeft w:val="0"/>
          <w:marRight w:val="150"/>
          <w:marTop w:val="150"/>
          <w:marBottom w:val="150"/>
          <w:divBdr>
            <w:top w:val="none" w:sz="0" w:space="0" w:color="auto"/>
            <w:left w:val="none" w:sz="0" w:space="0" w:color="auto"/>
            <w:bottom w:val="none" w:sz="0" w:space="0" w:color="auto"/>
            <w:right w:val="none" w:sz="0" w:space="0" w:color="auto"/>
          </w:divBdr>
        </w:div>
        <w:div w:id="1957251516">
          <w:marLeft w:val="0"/>
          <w:marRight w:val="150"/>
          <w:marTop w:val="0"/>
          <w:marBottom w:val="0"/>
          <w:divBdr>
            <w:top w:val="none" w:sz="0" w:space="0" w:color="auto"/>
            <w:left w:val="none" w:sz="0" w:space="0" w:color="auto"/>
            <w:bottom w:val="none" w:sz="0" w:space="0" w:color="auto"/>
            <w:right w:val="none" w:sz="0" w:space="0" w:color="auto"/>
          </w:divBdr>
        </w:div>
      </w:divsChild>
    </w:div>
    <w:div w:id="1189754459">
      <w:bodyDiv w:val="1"/>
      <w:marLeft w:val="0"/>
      <w:marRight w:val="0"/>
      <w:marTop w:val="0"/>
      <w:marBottom w:val="0"/>
      <w:divBdr>
        <w:top w:val="none" w:sz="0" w:space="0" w:color="auto"/>
        <w:left w:val="none" w:sz="0" w:space="0" w:color="auto"/>
        <w:bottom w:val="none" w:sz="0" w:space="0" w:color="auto"/>
        <w:right w:val="none" w:sz="0" w:space="0" w:color="auto"/>
      </w:divBdr>
      <w:divsChild>
        <w:div w:id="42213567">
          <w:marLeft w:val="0"/>
          <w:marRight w:val="0"/>
          <w:marTop w:val="0"/>
          <w:marBottom w:val="300"/>
          <w:divBdr>
            <w:top w:val="none" w:sz="0" w:space="0" w:color="auto"/>
            <w:left w:val="none" w:sz="0" w:space="0" w:color="auto"/>
            <w:bottom w:val="none" w:sz="0" w:space="0" w:color="auto"/>
            <w:right w:val="none" w:sz="0" w:space="0" w:color="auto"/>
          </w:divBdr>
        </w:div>
      </w:divsChild>
    </w:div>
    <w:div w:id="1190336268">
      <w:bodyDiv w:val="1"/>
      <w:marLeft w:val="0"/>
      <w:marRight w:val="0"/>
      <w:marTop w:val="0"/>
      <w:marBottom w:val="0"/>
      <w:divBdr>
        <w:top w:val="none" w:sz="0" w:space="0" w:color="auto"/>
        <w:left w:val="none" w:sz="0" w:space="0" w:color="auto"/>
        <w:bottom w:val="none" w:sz="0" w:space="0" w:color="auto"/>
        <w:right w:val="none" w:sz="0" w:space="0" w:color="auto"/>
      </w:divBdr>
      <w:divsChild>
        <w:div w:id="1879275367">
          <w:marLeft w:val="0"/>
          <w:marRight w:val="0"/>
          <w:marTop w:val="0"/>
          <w:marBottom w:val="300"/>
          <w:divBdr>
            <w:top w:val="none" w:sz="0" w:space="0" w:color="auto"/>
            <w:left w:val="none" w:sz="0" w:space="0" w:color="auto"/>
            <w:bottom w:val="none" w:sz="0" w:space="0" w:color="auto"/>
            <w:right w:val="none" w:sz="0" w:space="0" w:color="auto"/>
          </w:divBdr>
        </w:div>
      </w:divsChild>
    </w:div>
    <w:div w:id="1190415633">
      <w:bodyDiv w:val="1"/>
      <w:marLeft w:val="0"/>
      <w:marRight w:val="0"/>
      <w:marTop w:val="0"/>
      <w:marBottom w:val="0"/>
      <w:divBdr>
        <w:top w:val="none" w:sz="0" w:space="0" w:color="auto"/>
        <w:left w:val="none" w:sz="0" w:space="0" w:color="auto"/>
        <w:bottom w:val="none" w:sz="0" w:space="0" w:color="auto"/>
        <w:right w:val="none" w:sz="0" w:space="0" w:color="auto"/>
      </w:divBdr>
      <w:divsChild>
        <w:div w:id="783428359">
          <w:marLeft w:val="0"/>
          <w:marRight w:val="150"/>
          <w:marTop w:val="0"/>
          <w:marBottom w:val="75"/>
          <w:divBdr>
            <w:top w:val="none" w:sz="0" w:space="0" w:color="auto"/>
            <w:left w:val="none" w:sz="0" w:space="0" w:color="auto"/>
            <w:bottom w:val="none" w:sz="0" w:space="0" w:color="auto"/>
            <w:right w:val="none" w:sz="0" w:space="0" w:color="auto"/>
          </w:divBdr>
        </w:div>
        <w:div w:id="823860101">
          <w:marLeft w:val="0"/>
          <w:marRight w:val="150"/>
          <w:marTop w:val="150"/>
          <w:marBottom w:val="150"/>
          <w:divBdr>
            <w:top w:val="none" w:sz="0" w:space="0" w:color="auto"/>
            <w:left w:val="none" w:sz="0" w:space="0" w:color="auto"/>
            <w:bottom w:val="none" w:sz="0" w:space="0" w:color="auto"/>
            <w:right w:val="none" w:sz="0" w:space="0" w:color="auto"/>
          </w:divBdr>
        </w:div>
        <w:div w:id="1581478995">
          <w:marLeft w:val="0"/>
          <w:marRight w:val="150"/>
          <w:marTop w:val="0"/>
          <w:marBottom w:val="0"/>
          <w:divBdr>
            <w:top w:val="none" w:sz="0" w:space="0" w:color="auto"/>
            <w:left w:val="none" w:sz="0" w:space="0" w:color="auto"/>
            <w:bottom w:val="none" w:sz="0" w:space="0" w:color="auto"/>
            <w:right w:val="none" w:sz="0" w:space="0" w:color="auto"/>
          </w:divBdr>
        </w:div>
      </w:divsChild>
    </w:div>
    <w:div w:id="1191916432">
      <w:bodyDiv w:val="1"/>
      <w:marLeft w:val="0"/>
      <w:marRight w:val="0"/>
      <w:marTop w:val="0"/>
      <w:marBottom w:val="0"/>
      <w:divBdr>
        <w:top w:val="none" w:sz="0" w:space="0" w:color="auto"/>
        <w:left w:val="none" w:sz="0" w:space="0" w:color="auto"/>
        <w:bottom w:val="none" w:sz="0" w:space="0" w:color="auto"/>
        <w:right w:val="none" w:sz="0" w:space="0" w:color="auto"/>
      </w:divBdr>
      <w:divsChild>
        <w:div w:id="1445031918">
          <w:marLeft w:val="0"/>
          <w:marRight w:val="0"/>
          <w:marTop w:val="0"/>
          <w:marBottom w:val="75"/>
          <w:divBdr>
            <w:top w:val="none" w:sz="0" w:space="0" w:color="auto"/>
            <w:left w:val="none" w:sz="0" w:space="0" w:color="auto"/>
            <w:bottom w:val="none" w:sz="0" w:space="0" w:color="auto"/>
            <w:right w:val="none" w:sz="0" w:space="0" w:color="auto"/>
          </w:divBdr>
        </w:div>
        <w:div w:id="7108879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92105367">
      <w:bodyDiv w:val="1"/>
      <w:marLeft w:val="0"/>
      <w:marRight w:val="0"/>
      <w:marTop w:val="0"/>
      <w:marBottom w:val="0"/>
      <w:divBdr>
        <w:top w:val="none" w:sz="0" w:space="0" w:color="auto"/>
        <w:left w:val="none" w:sz="0" w:space="0" w:color="auto"/>
        <w:bottom w:val="none" w:sz="0" w:space="0" w:color="auto"/>
        <w:right w:val="none" w:sz="0" w:space="0" w:color="auto"/>
      </w:divBdr>
      <w:divsChild>
        <w:div w:id="1938515529">
          <w:marLeft w:val="0"/>
          <w:marRight w:val="0"/>
          <w:marTop w:val="150"/>
          <w:marBottom w:val="450"/>
          <w:divBdr>
            <w:top w:val="none" w:sz="0" w:space="0" w:color="auto"/>
            <w:left w:val="none" w:sz="0" w:space="0" w:color="auto"/>
            <w:bottom w:val="none" w:sz="0" w:space="0" w:color="auto"/>
            <w:right w:val="none" w:sz="0" w:space="0" w:color="auto"/>
          </w:divBdr>
        </w:div>
        <w:div w:id="457185841">
          <w:marLeft w:val="0"/>
          <w:marRight w:val="0"/>
          <w:marTop w:val="0"/>
          <w:marBottom w:val="300"/>
          <w:divBdr>
            <w:top w:val="none" w:sz="0" w:space="0" w:color="auto"/>
            <w:left w:val="none" w:sz="0" w:space="0" w:color="auto"/>
            <w:bottom w:val="none" w:sz="0" w:space="0" w:color="auto"/>
            <w:right w:val="none" w:sz="0" w:space="0" w:color="auto"/>
          </w:divBdr>
        </w:div>
        <w:div w:id="1873029672">
          <w:marLeft w:val="0"/>
          <w:marRight w:val="0"/>
          <w:marTop w:val="495"/>
          <w:marBottom w:val="630"/>
          <w:divBdr>
            <w:top w:val="none" w:sz="0" w:space="0" w:color="auto"/>
            <w:left w:val="none" w:sz="0" w:space="0" w:color="auto"/>
            <w:bottom w:val="none" w:sz="0" w:space="0" w:color="auto"/>
            <w:right w:val="none" w:sz="0" w:space="0" w:color="auto"/>
          </w:divBdr>
        </w:div>
      </w:divsChild>
    </w:div>
    <w:div w:id="1192182101">
      <w:bodyDiv w:val="1"/>
      <w:marLeft w:val="0"/>
      <w:marRight w:val="0"/>
      <w:marTop w:val="0"/>
      <w:marBottom w:val="0"/>
      <w:divBdr>
        <w:top w:val="none" w:sz="0" w:space="0" w:color="auto"/>
        <w:left w:val="none" w:sz="0" w:space="0" w:color="auto"/>
        <w:bottom w:val="none" w:sz="0" w:space="0" w:color="auto"/>
        <w:right w:val="none" w:sz="0" w:space="0" w:color="auto"/>
      </w:divBdr>
      <w:divsChild>
        <w:div w:id="385109843">
          <w:marLeft w:val="0"/>
          <w:marRight w:val="0"/>
          <w:marTop w:val="0"/>
          <w:marBottom w:val="375"/>
          <w:divBdr>
            <w:top w:val="none" w:sz="0" w:space="0" w:color="auto"/>
            <w:left w:val="none" w:sz="0" w:space="0" w:color="auto"/>
            <w:bottom w:val="none" w:sz="0" w:space="0" w:color="auto"/>
            <w:right w:val="none" w:sz="0" w:space="0" w:color="auto"/>
          </w:divBdr>
          <w:divsChild>
            <w:div w:id="17699341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2262221">
      <w:bodyDiv w:val="1"/>
      <w:marLeft w:val="0"/>
      <w:marRight w:val="0"/>
      <w:marTop w:val="0"/>
      <w:marBottom w:val="0"/>
      <w:divBdr>
        <w:top w:val="none" w:sz="0" w:space="0" w:color="auto"/>
        <w:left w:val="none" w:sz="0" w:space="0" w:color="auto"/>
        <w:bottom w:val="none" w:sz="0" w:space="0" w:color="auto"/>
        <w:right w:val="none" w:sz="0" w:space="0" w:color="auto"/>
      </w:divBdr>
      <w:divsChild>
        <w:div w:id="1315254210">
          <w:marLeft w:val="0"/>
          <w:marRight w:val="150"/>
          <w:marTop w:val="0"/>
          <w:marBottom w:val="75"/>
          <w:divBdr>
            <w:top w:val="none" w:sz="0" w:space="0" w:color="auto"/>
            <w:left w:val="none" w:sz="0" w:space="0" w:color="auto"/>
            <w:bottom w:val="none" w:sz="0" w:space="0" w:color="auto"/>
            <w:right w:val="none" w:sz="0" w:space="0" w:color="auto"/>
          </w:divBdr>
        </w:div>
        <w:div w:id="1246769686">
          <w:marLeft w:val="0"/>
          <w:marRight w:val="150"/>
          <w:marTop w:val="150"/>
          <w:marBottom w:val="150"/>
          <w:divBdr>
            <w:top w:val="none" w:sz="0" w:space="0" w:color="auto"/>
            <w:left w:val="none" w:sz="0" w:space="0" w:color="auto"/>
            <w:bottom w:val="none" w:sz="0" w:space="0" w:color="auto"/>
            <w:right w:val="none" w:sz="0" w:space="0" w:color="auto"/>
          </w:divBdr>
        </w:div>
        <w:div w:id="109857422">
          <w:marLeft w:val="0"/>
          <w:marRight w:val="150"/>
          <w:marTop w:val="0"/>
          <w:marBottom w:val="0"/>
          <w:divBdr>
            <w:top w:val="none" w:sz="0" w:space="0" w:color="auto"/>
            <w:left w:val="none" w:sz="0" w:space="0" w:color="auto"/>
            <w:bottom w:val="none" w:sz="0" w:space="0" w:color="auto"/>
            <w:right w:val="none" w:sz="0" w:space="0" w:color="auto"/>
          </w:divBdr>
        </w:div>
      </w:divsChild>
    </w:div>
    <w:div w:id="1192379631">
      <w:bodyDiv w:val="1"/>
      <w:marLeft w:val="0"/>
      <w:marRight w:val="0"/>
      <w:marTop w:val="0"/>
      <w:marBottom w:val="0"/>
      <w:divBdr>
        <w:top w:val="none" w:sz="0" w:space="0" w:color="auto"/>
        <w:left w:val="none" w:sz="0" w:space="0" w:color="auto"/>
        <w:bottom w:val="none" w:sz="0" w:space="0" w:color="auto"/>
        <w:right w:val="none" w:sz="0" w:space="0" w:color="auto"/>
      </w:divBdr>
      <w:divsChild>
        <w:div w:id="118694029">
          <w:marLeft w:val="0"/>
          <w:marRight w:val="0"/>
          <w:marTop w:val="0"/>
          <w:marBottom w:val="0"/>
          <w:divBdr>
            <w:top w:val="none" w:sz="0" w:space="0" w:color="auto"/>
            <w:left w:val="none" w:sz="0" w:space="0" w:color="auto"/>
            <w:bottom w:val="none" w:sz="0" w:space="0" w:color="auto"/>
            <w:right w:val="none" w:sz="0" w:space="0" w:color="auto"/>
          </w:divBdr>
        </w:div>
      </w:divsChild>
    </w:div>
    <w:div w:id="1193030625">
      <w:bodyDiv w:val="1"/>
      <w:marLeft w:val="0"/>
      <w:marRight w:val="0"/>
      <w:marTop w:val="0"/>
      <w:marBottom w:val="0"/>
      <w:divBdr>
        <w:top w:val="none" w:sz="0" w:space="0" w:color="auto"/>
        <w:left w:val="none" w:sz="0" w:space="0" w:color="auto"/>
        <w:bottom w:val="none" w:sz="0" w:space="0" w:color="auto"/>
        <w:right w:val="none" w:sz="0" w:space="0" w:color="auto"/>
      </w:divBdr>
      <w:divsChild>
        <w:div w:id="913394821">
          <w:marLeft w:val="0"/>
          <w:marRight w:val="0"/>
          <w:marTop w:val="0"/>
          <w:marBottom w:val="75"/>
          <w:divBdr>
            <w:top w:val="none" w:sz="0" w:space="0" w:color="auto"/>
            <w:left w:val="none" w:sz="0" w:space="0" w:color="auto"/>
            <w:bottom w:val="none" w:sz="0" w:space="0" w:color="auto"/>
            <w:right w:val="none" w:sz="0" w:space="0" w:color="auto"/>
          </w:divBdr>
        </w:div>
        <w:div w:id="9880975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94079787">
      <w:bodyDiv w:val="1"/>
      <w:marLeft w:val="0"/>
      <w:marRight w:val="0"/>
      <w:marTop w:val="0"/>
      <w:marBottom w:val="0"/>
      <w:divBdr>
        <w:top w:val="none" w:sz="0" w:space="0" w:color="auto"/>
        <w:left w:val="none" w:sz="0" w:space="0" w:color="auto"/>
        <w:bottom w:val="none" w:sz="0" w:space="0" w:color="auto"/>
        <w:right w:val="none" w:sz="0" w:space="0" w:color="auto"/>
      </w:divBdr>
      <w:divsChild>
        <w:div w:id="206919">
          <w:marLeft w:val="0"/>
          <w:marRight w:val="0"/>
          <w:marTop w:val="0"/>
          <w:marBottom w:val="300"/>
          <w:divBdr>
            <w:top w:val="none" w:sz="0" w:space="0" w:color="auto"/>
            <w:left w:val="none" w:sz="0" w:space="0" w:color="auto"/>
            <w:bottom w:val="none" w:sz="0" w:space="0" w:color="auto"/>
            <w:right w:val="none" w:sz="0" w:space="0" w:color="auto"/>
          </w:divBdr>
        </w:div>
      </w:divsChild>
    </w:div>
    <w:div w:id="1194416181">
      <w:bodyDiv w:val="1"/>
      <w:marLeft w:val="0"/>
      <w:marRight w:val="0"/>
      <w:marTop w:val="0"/>
      <w:marBottom w:val="0"/>
      <w:divBdr>
        <w:top w:val="none" w:sz="0" w:space="0" w:color="auto"/>
        <w:left w:val="none" w:sz="0" w:space="0" w:color="auto"/>
        <w:bottom w:val="none" w:sz="0" w:space="0" w:color="auto"/>
        <w:right w:val="none" w:sz="0" w:space="0" w:color="auto"/>
      </w:divBdr>
      <w:divsChild>
        <w:div w:id="1920094452">
          <w:marLeft w:val="0"/>
          <w:marRight w:val="0"/>
          <w:marTop w:val="0"/>
          <w:marBottom w:val="375"/>
          <w:divBdr>
            <w:top w:val="none" w:sz="0" w:space="0" w:color="auto"/>
            <w:left w:val="none" w:sz="0" w:space="0" w:color="auto"/>
            <w:bottom w:val="none" w:sz="0" w:space="0" w:color="auto"/>
            <w:right w:val="none" w:sz="0" w:space="0" w:color="auto"/>
          </w:divBdr>
          <w:divsChild>
            <w:div w:id="10630663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4533072">
      <w:bodyDiv w:val="1"/>
      <w:marLeft w:val="0"/>
      <w:marRight w:val="0"/>
      <w:marTop w:val="0"/>
      <w:marBottom w:val="0"/>
      <w:divBdr>
        <w:top w:val="none" w:sz="0" w:space="0" w:color="auto"/>
        <w:left w:val="none" w:sz="0" w:space="0" w:color="auto"/>
        <w:bottom w:val="none" w:sz="0" w:space="0" w:color="auto"/>
        <w:right w:val="none" w:sz="0" w:space="0" w:color="auto"/>
      </w:divBdr>
      <w:divsChild>
        <w:div w:id="1266036357">
          <w:marLeft w:val="0"/>
          <w:marRight w:val="0"/>
          <w:marTop w:val="0"/>
          <w:marBottom w:val="300"/>
          <w:divBdr>
            <w:top w:val="none" w:sz="0" w:space="0" w:color="auto"/>
            <w:left w:val="none" w:sz="0" w:space="0" w:color="auto"/>
            <w:bottom w:val="none" w:sz="0" w:space="0" w:color="auto"/>
            <w:right w:val="none" w:sz="0" w:space="0" w:color="auto"/>
          </w:divBdr>
        </w:div>
      </w:divsChild>
    </w:div>
    <w:div w:id="1194877124">
      <w:bodyDiv w:val="1"/>
      <w:marLeft w:val="0"/>
      <w:marRight w:val="0"/>
      <w:marTop w:val="0"/>
      <w:marBottom w:val="0"/>
      <w:divBdr>
        <w:top w:val="none" w:sz="0" w:space="0" w:color="auto"/>
        <w:left w:val="none" w:sz="0" w:space="0" w:color="auto"/>
        <w:bottom w:val="none" w:sz="0" w:space="0" w:color="auto"/>
        <w:right w:val="none" w:sz="0" w:space="0" w:color="auto"/>
      </w:divBdr>
      <w:divsChild>
        <w:div w:id="1040085738">
          <w:marLeft w:val="0"/>
          <w:marRight w:val="375"/>
          <w:marTop w:val="0"/>
          <w:marBottom w:val="0"/>
          <w:divBdr>
            <w:top w:val="none" w:sz="0" w:space="0" w:color="auto"/>
            <w:left w:val="none" w:sz="0" w:space="0" w:color="auto"/>
            <w:bottom w:val="none" w:sz="0" w:space="0" w:color="auto"/>
            <w:right w:val="none" w:sz="0" w:space="0" w:color="auto"/>
          </w:divBdr>
        </w:div>
        <w:div w:id="564337467">
          <w:marLeft w:val="0"/>
          <w:marRight w:val="0"/>
          <w:marTop w:val="0"/>
          <w:marBottom w:val="0"/>
          <w:divBdr>
            <w:top w:val="none" w:sz="0" w:space="0" w:color="auto"/>
            <w:left w:val="none" w:sz="0" w:space="0" w:color="auto"/>
            <w:bottom w:val="none" w:sz="0" w:space="0" w:color="auto"/>
            <w:right w:val="none" w:sz="0" w:space="0" w:color="auto"/>
          </w:divBdr>
        </w:div>
      </w:divsChild>
    </w:div>
    <w:div w:id="1194921159">
      <w:bodyDiv w:val="1"/>
      <w:marLeft w:val="0"/>
      <w:marRight w:val="0"/>
      <w:marTop w:val="0"/>
      <w:marBottom w:val="0"/>
      <w:divBdr>
        <w:top w:val="none" w:sz="0" w:space="0" w:color="auto"/>
        <w:left w:val="none" w:sz="0" w:space="0" w:color="auto"/>
        <w:bottom w:val="none" w:sz="0" w:space="0" w:color="auto"/>
        <w:right w:val="none" w:sz="0" w:space="0" w:color="auto"/>
      </w:divBdr>
      <w:divsChild>
        <w:div w:id="1851142805">
          <w:marLeft w:val="0"/>
          <w:marRight w:val="150"/>
          <w:marTop w:val="0"/>
          <w:marBottom w:val="75"/>
          <w:divBdr>
            <w:top w:val="none" w:sz="0" w:space="0" w:color="auto"/>
            <w:left w:val="none" w:sz="0" w:space="0" w:color="auto"/>
            <w:bottom w:val="none" w:sz="0" w:space="0" w:color="auto"/>
            <w:right w:val="none" w:sz="0" w:space="0" w:color="auto"/>
          </w:divBdr>
        </w:div>
        <w:div w:id="191382388">
          <w:marLeft w:val="0"/>
          <w:marRight w:val="150"/>
          <w:marTop w:val="150"/>
          <w:marBottom w:val="150"/>
          <w:divBdr>
            <w:top w:val="none" w:sz="0" w:space="0" w:color="auto"/>
            <w:left w:val="none" w:sz="0" w:space="0" w:color="auto"/>
            <w:bottom w:val="none" w:sz="0" w:space="0" w:color="auto"/>
            <w:right w:val="none" w:sz="0" w:space="0" w:color="auto"/>
          </w:divBdr>
        </w:div>
        <w:div w:id="1470124810">
          <w:marLeft w:val="0"/>
          <w:marRight w:val="150"/>
          <w:marTop w:val="0"/>
          <w:marBottom w:val="0"/>
          <w:divBdr>
            <w:top w:val="none" w:sz="0" w:space="0" w:color="auto"/>
            <w:left w:val="none" w:sz="0" w:space="0" w:color="auto"/>
            <w:bottom w:val="none" w:sz="0" w:space="0" w:color="auto"/>
            <w:right w:val="none" w:sz="0" w:space="0" w:color="auto"/>
          </w:divBdr>
        </w:div>
      </w:divsChild>
    </w:div>
    <w:div w:id="1195079236">
      <w:bodyDiv w:val="1"/>
      <w:marLeft w:val="0"/>
      <w:marRight w:val="0"/>
      <w:marTop w:val="0"/>
      <w:marBottom w:val="0"/>
      <w:divBdr>
        <w:top w:val="none" w:sz="0" w:space="0" w:color="auto"/>
        <w:left w:val="none" w:sz="0" w:space="0" w:color="auto"/>
        <w:bottom w:val="none" w:sz="0" w:space="0" w:color="auto"/>
        <w:right w:val="none" w:sz="0" w:space="0" w:color="auto"/>
      </w:divBdr>
      <w:divsChild>
        <w:div w:id="671374144">
          <w:marLeft w:val="0"/>
          <w:marRight w:val="0"/>
          <w:marTop w:val="0"/>
          <w:marBottom w:val="150"/>
          <w:divBdr>
            <w:top w:val="none" w:sz="0" w:space="0" w:color="auto"/>
            <w:left w:val="none" w:sz="0" w:space="0" w:color="auto"/>
            <w:bottom w:val="none" w:sz="0" w:space="0" w:color="auto"/>
            <w:right w:val="none" w:sz="0" w:space="0" w:color="auto"/>
          </w:divBdr>
          <w:divsChild>
            <w:div w:id="1092122390">
              <w:marLeft w:val="0"/>
              <w:marRight w:val="0"/>
              <w:marTop w:val="0"/>
              <w:marBottom w:val="0"/>
              <w:divBdr>
                <w:top w:val="none" w:sz="0" w:space="0" w:color="auto"/>
                <w:left w:val="none" w:sz="0" w:space="0" w:color="auto"/>
                <w:bottom w:val="none" w:sz="0" w:space="0" w:color="auto"/>
                <w:right w:val="none" w:sz="0" w:space="0" w:color="auto"/>
              </w:divBdr>
              <w:divsChild>
                <w:div w:id="2091732218">
                  <w:marLeft w:val="0"/>
                  <w:marRight w:val="150"/>
                  <w:marTop w:val="0"/>
                  <w:marBottom w:val="0"/>
                  <w:divBdr>
                    <w:top w:val="none" w:sz="0" w:space="0" w:color="auto"/>
                    <w:left w:val="none" w:sz="0" w:space="0" w:color="auto"/>
                    <w:bottom w:val="none" w:sz="0" w:space="0" w:color="auto"/>
                    <w:right w:val="none" w:sz="0" w:space="0" w:color="auto"/>
                  </w:divBdr>
                </w:div>
                <w:div w:id="629093004">
                  <w:marLeft w:val="0"/>
                  <w:marRight w:val="150"/>
                  <w:marTop w:val="0"/>
                  <w:marBottom w:val="0"/>
                  <w:divBdr>
                    <w:top w:val="none" w:sz="0" w:space="0" w:color="auto"/>
                    <w:left w:val="none" w:sz="0" w:space="0" w:color="auto"/>
                    <w:bottom w:val="none" w:sz="0" w:space="0" w:color="auto"/>
                    <w:right w:val="none" w:sz="0" w:space="0" w:color="auto"/>
                  </w:divBdr>
                </w:div>
              </w:divsChild>
            </w:div>
            <w:div w:id="470056356">
              <w:marLeft w:val="0"/>
              <w:marRight w:val="0"/>
              <w:marTop w:val="0"/>
              <w:marBottom w:val="0"/>
              <w:divBdr>
                <w:top w:val="none" w:sz="0" w:space="0" w:color="auto"/>
                <w:left w:val="none" w:sz="0" w:space="0" w:color="auto"/>
                <w:bottom w:val="none" w:sz="0" w:space="0" w:color="auto"/>
                <w:right w:val="none" w:sz="0" w:space="0" w:color="auto"/>
              </w:divBdr>
              <w:divsChild>
                <w:div w:id="1803495721">
                  <w:marLeft w:val="0"/>
                  <w:marRight w:val="0"/>
                  <w:marTop w:val="0"/>
                  <w:marBottom w:val="0"/>
                  <w:divBdr>
                    <w:top w:val="none" w:sz="0" w:space="0" w:color="auto"/>
                    <w:left w:val="none" w:sz="0" w:space="0" w:color="auto"/>
                    <w:bottom w:val="none" w:sz="0" w:space="0" w:color="auto"/>
                    <w:right w:val="none" w:sz="0" w:space="0" w:color="auto"/>
                  </w:divBdr>
                  <w:divsChild>
                    <w:div w:id="1080366930">
                      <w:marLeft w:val="0"/>
                      <w:marRight w:val="0"/>
                      <w:marTop w:val="0"/>
                      <w:marBottom w:val="0"/>
                      <w:divBdr>
                        <w:top w:val="none" w:sz="0" w:space="0" w:color="auto"/>
                        <w:left w:val="none" w:sz="0" w:space="0" w:color="auto"/>
                        <w:bottom w:val="none" w:sz="0" w:space="0" w:color="auto"/>
                        <w:right w:val="none" w:sz="0" w:space="0" w:color="auto"/>
                      </w:divBdr>
                      <w:divsChild>
                        <w:div w:id="1158232597">
                          <w:marLeft w:val="0"/>
                          <w:marRight w:val="0"/>
                          <w:marTop w:val="0"/>
                          <w:marBottom w:val="0"/>
                          <w:divBdr>
                            <w:top w:val="none" w:sz="0" w:space="0" w:color="auto"/>
                            <w:left w:val="none" w:sz="0" w:space="0" w:color="auto"/>
                            <w:bottom w:val="none" w:sz="0" w:space="0" w:color="auto"/>
                            <w:right w:val="none" w:sz="0" w:space="0" w:color="auto"/>
                          </w:divBdr>
                        </w:div>
                      </w:divsChild>
                    </w:div>
                    <w:div w:id="891580955">
                      <w:marLeft w:val="0"/>
                      <w:marRight w:val="135"/>
                      <w:marTop w:val="0"/>
                      <w:marBottom w:val="0"/>
                      <w:divBdr>
                        <w:top w:val="none" w:sz="0" w:space="0" w:color="auto"/>
                        <w:left w:val="none" w:sz="0" w:space="0" w:color="auto"/>
                        <w:bottom w:val="none" w:sz="0" w:space="0" w:color="auto"/>
                        <w:right w:val="none" w:sz="0" w:space="0" w:color="auto"/>
                      </w:divBdr>
                    </w:div>
                    <w:div w:id="6274723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6772">
          <w:marLeft w:val="0"/>
          <w:marRight w:val="0"/>
          <w:marTop w:val="0"/>
          <w:marBottom w:val="0"/>
          <w:divBdr>
            <w:top w:val="none" w:sz="0" w:space="0" w:color="auto"/>
            <w:left w:val="none" w:sz="0" w:space="0" w:color="auto"/>
            <w:bottom w:val="none" w:sz="0" w:space="0" w:color="auto"/>
            <w:right w:val="none" w:sz="0" w:space="0" w:color="auto"/>
          </w:divBdr>
          <w:divsChild>
            <w:div w:id="139426113">
              <w:marLeft w:val="0"/>
              <w:marRight w:val="0"/>
              <w:marTop w:val="0"/>
              <w:marBottom w:val="0"/>
              <w:divBdr>
                <w:top w:val="none" w:sz="0" w:space="0" w:color="auto"/>
                <w:left w:val="none" w:sz="0" w:space="0" w:color="auto"/>
                <w:bottom w:val="none" w:sz="0" w:space="0" w:color="auto"/>
                <w:right w:val="none" w:sz="0" w:space="0" w:color="auto"/>
              </w:divBdr>
              <w:divsChild>
                <w:div w:id="1050154332">
                  <w:marLeft w:val="0"/>
                  <w:marRight w:val="0"/>
                  <w:marTop w:val="0"/>
                  <w:marBottom w:val="0"/>
                  <w:divBdr>
                    <w:top w:val="none" w:sz="0" w:space="0" w:color="auto"/>
                    <w:left w:val="none" w:sz="0" w:space="0" w:color="auto"/>
                    <w:bottom w:val="none" w:sz="0" w:space="0" w:color="auto"/>
                    <w:right w:val="none" w:sz="0" w:space="0" w:color="auto"/>
                  </w:divBdr>
                </w:div>
              </w:divsChild>
            </w:div>
            <w:div w:id="347565816">
              <w:marLeft w:val="0"/>
              <w:marRight w:val="0"/>
              <w:marTop w:val="225"/>
              <w:marBottom w:val="0"/>
              <w:divBdr>
                <w:top w:val="none" w:sz="0" w:space="0" w:color="auto"/>
                <w:left w:val="none" w:sz="0" w:space="0" w:color="auto"/>
                <w:bottom w:val="none" w:sz="0" w:space="0" w:color="auto"/>
                <w:right w:val="none" w:sz="0" w:space="0" w:color="auto"/>
              </w:divBdr>
              <w:divsChild>
                <w:div w:id="1462458595">
                  <w:marLeft w:val="0"/>
                  <w:marRight w:val="0"/>
                  <w:marTop w:val="0"/>
                  <w:marBottom w:val="0"/>
                  <w:divBdr>
                    <w:top w:val="none" w:sz="0" w:space="0" w:color="auto"/>
                    <w:left w:val="none" w:sz="0" w:space="0" w:color="auto"/>
                    <w:bottom w:val="none" w:sz="0" w:space="0" w:color="auto"/>
                    <w:right w:val="none" w:sz="0" w:space="0" w:color="auto"/>
                  </w:divBdr>
                </w:div>
              </w:divsChild>
            </w:div>
            <w:div w:id="76051322">
              <w:marLeft w:val="0"/>
              <w:marRight w:val="0"/>
              <w:marTop w:val="225"/>
              <w:marBottom w:val="0"/>
              <w:divBdr>
                <w:top w:val="none" w:sz="0" w:space="0" w:color="auto"/>
                <w:left w:val="none" w:sz="0" w:space="0" w:color="auto"/>
                <w:bottom w:val="none" w:sz="0" w:space="0" w:color="auto"/>
                <w:right w:val="none" w:sz="0" w:space="0" w:color="auto"/>
              </w:divBdr>
              <w:divsChild>
                <w:div w:id="1109468790">
                  <w:marLeft w:val="0"/>
                  <w:marRight w:val="0"/>
                  <w:marTop w:val="0"/>
                  <w:marBottom w:val="0"/>
                  <w:divBdr>
                    <w:top w:val="none" w:sz="0" w:space="0" w:color="auto"/>
                    <w:left w:val="none" w:sz="0" w:space="0" w:color="auto"/>
                    <w:bottom w:val="none" w:sz="0" w:space="0" w:color="auto"/>
                    <w:right w:val="none" w:sz="0" w:space="0" w:color="auto"/>
                  </w:divBdr>
                </w:div>
              </w:divsChild>
            </w:div>
            <w:div w:id="2132165725">
              <w:marLeft w:val="0"/>
              <w:marRight w:val="0"/>
              <w:marTop w:val="225"/>
              <w:marBottom w:val="0"/>
              <w:divBdr>
                <w:top w:val="none" w:sz="0" w:space="0" w:color="auto"/>
                <w:left w:val="none" w:sz="0" w:space="0" w:color="auto"/>
                <w:bottom w:val="none" w:sz="0" w:space="0" w:color="auto"/>
                <w:right w:val="none" w:sz="0" w:space="0" w:color="auto"/>
              </w:divBdr>
              <w:divsChild>
                <w:div w:id="11720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729895">
      <w:bodyDiv w:val="1"/>
      <w:marLeft w:val="0"/>
      <w:marRight w:val="0"/>
      <w:marTop w:val="0"/>
      <w:marBottom w:val="0"/>
      <w:divBdr>
        <w:top w:val="none" w:sz="0" w:space="0" w:color="auto"/>
        <w:left w:val="none" w:sz="0" w:space="0" w:color="auto"/>
        <w:bottom w:val="none" w:sz="0" w:space="0" w:color="auto"/>
        <w:right w:val="none" w:sz="0" w:space="0" w:color="auto"/>
      </w:divBdr>
      <w:divsChild>
        <w:div w:id="1022166274">
          <w:marLeft w:val="0"/>
          <w:marRight w:val="375"/>
          <w:marTop w:val="0"/>
          <w:marBottom w:val="0"/>
          <w:divBdr>
            <w:top w:val="none" w:sz="0" w:space="0" w:color="auto"/>
            <w:left w:val="none" w:sz="0" w:space="0" w:color="auto"/>
            <w:bottom w:val="none" w:sz="0" w:space="0" w:color="auto"/>
            <w:right w:val="none" w:sz="0" w:space="0" w:color="auto"/>
          </w:divBdr>
        </w:div>
        <w:div w:id="671370230">
          <w:marLeft w:val="0"/>
          <w:marRight w:val="0"/>
          <w:marTop w:val="0"/>
          <w:marBottom w:val="0"/>
          <w:divBdr>
            <w:top w:val="none" w:sz="0" w:space="0" w:color="auto"/>
            <w:left w:val="none" w:sz="0" w:space="0" w:color="auto"/>
            <w:bottom w:val="none" w:sz="0" w:space="0" w:color="auto"/>
            <w:right w:val="none" w:sz="0" w:space="0" w:color="auto"/>
          </w:divBdr>
        </w:div>
      </w:divsChild>
    </w:div>
    <w:div w:id="1196381779">
      <w:bodyDiv w:val="1"/>
      <w:marLeft w:val="0"/>
      <w:marRight w:val="0"/>
      <w:marTop w:val="0"/>
      <w:marBottom w:val="0"/>
      <w:divBdr>
        <w:top w:val="none" w:sz="0" w:space="0" w:color="auto"/>
        <w:left w:val="none" w:sz="0" w:space="0" w:color="auto"/>
        <w:bottom w:val="none" w:sz="0" w:space="0" w:color="auto"/>
        <w:right w:val="none" w:sz="0" w:space="0" w:color="auto"/>
      </w:divBdr>
      <w:divsChild>
        <w:div w:id="1298219958">
          <w:marLeft w:val="0"/>
          <w:marRight w:val="0"/>
          <w:marTop w:val="0"/>
          <w:marBottom w:val="300"/>
          <w:divBdr>
            <w:top w:val="none" w:sz="0" w:space="0" w:color="auto"/>
            <w:left w:val="none" w:sz="0" w:space="0" w:color="auto"/>
            <w:bottom w:val="none" w:sz="0" w:space="0" w:color="auto"/>
            <w:right w:val="none" w:sz="0" w:space="0" w:color="auto"/>
          </w:divBdr>
        </w:div>
      </w:divsChild>
    </w:div>
    <w:div w:id="1199466798">
      <w:bodyDiv w:val="1"/>
      <w:marLeft w:val="0"/>
      <w:marRight w:val="0"/>
      <w:marTop w:val="0"/>
      <w:marBottom w:val="0"/>
      <w:divBdr>
        <w:top w:val="none" w:sz="0" w:space="0" w:color="auto"/>
        <w:left w:val="none" w:sz="0" w:space="0" w:color="auto"/>
        <w:bottom w:val="none" w:sz="0" w:space="0" w:color="auto"/>
        <w:right w:val="none" w:sz="0" w:space="0" w:color="auto"/>
      </w:divBdr>
      <w:divsChild>
        <w:div w:id="81074193">
          <w:marLeft w:val="0"/>
          <w:marRight w:val="150"/>
          <w:marTop w:val="0"/>
          <w:marBottom w:val="75"/>
          <w:divBdr>
            <w:top w:val="none" w:sz="0" w:space="0" w:color="auto"/>
            <w:left w:val="none" w:sz="0" w:space="0" w:color="auto"/>
            <w:bottom w:val="none" w:sz="0" w:space="0" w:color="auto"/>
            <w:right w:val="none" w:sz="0" w:space="0" w:color="auto"/>
          </w:divBdr>
        </w:div>
        <w:div w:id="1412704153">
          <w:marLeft w:val="0"/>
          <w:marRight w:val="150"/>
          <w:marTop w:val="150"/>
          <w:marBottom w:val="150"/>
          <w:divBdr>
            <w:top w:val="none" w:sz="0" w:space="0" w:color="auto"/>
            <w:left w:val="none" w:sz="0" w:space="0" w:color="auto"/>
            <w:bottom w:val="none" w:sz="0" w:space="0" w:color="auto"/>
            <w:right w:val="none" w:sz="0" w:space="0" w:color="auto"/>
          </w:divBdr>
        </w:div>
        <w:div w:id="446436408">
          <w:marLeft w:val="0"/>
          <w:marRight w:val="150"/>
          <w:marTop w:val="0"/>
          <w:marBottom w:val="0"/>
          <w:divBdr>
            <w:top w:val="none" w:sz="0" w:space="0" w:color="auto"/>
            <w:left w:val="none" w:sz="0" w:space="0" w:color="auto"/>
            <w:bottom w:val="none" w:sz="0" w:space="0" w:color="auto"/>
            <w:right w:val="none" w:sz="0" w:space="0" w:color="auto"/>
          </w:divBdr>
        </w:div>
      </w:divsChild>
    </w:div>
    <w:div w:id="1199778533">
      <w:bodyDiv w:val="1"/>
      <w:marLeft w:val="0"/>
      <w:marRight w:val="0"/>
      <w:marTop w:val="0"/>
      <w:marBottom w:val="0"/>
      <w:divBdr>
        <w:top w:val="none" w:sz="0" w:space="0" w:color="auto"/>
        <w:left w:val="none" w:sz="0" w:space="0" w:color="auto"/>
        <w:bottom w:val="none" w:sz="0" w:space="0" w:color="auto"/>
        <w:right w:val="none" w:sz="0" w:space="0" w:color="auto"/>
      </w:divBdr>
      <w:divsChild>
        <w:div w:id="1079979617">
          <w:marLeft w:val="0"/>
          <w:marRight w:val="0"/>
          <w:marTop w:val="0"/>
          <w:marBottom w:val="300"/>
          <w:divBdr>
            <w:top w:val="none" w:sz="0" w:space="0" w:color="auto"/>
            <w:left w:val="none" w:sz="0" w:space="0" w:color="auto"/>
            <w:bottom w:val="none" w:sz="0" w:space="0" w:color="auto"/>
            <w:right w:val="none" w:sz="0" w:space="0" w:color="auto"/>
          </w:divBdr>
        </w:div>
      </w:divsChild>
    </w:div>
    <w:div w:id="1200165814">
      <w:bodyDiv w:val="1"/>
      <w:marLeft w:val="0"/>
      <w:marRight w:val="0"/>
      <w:marTop w:val="0"/>
      <w:marBottom w:val="0"/>
      <w:divBdr>
        <w:top w:val="none" w:sz="0" w:space="0" w:color="auto"/>
        <w:left w:val="none" w:sz="0" w:space="0" w:color="auto"/>
        <w:bottom w:val="none" w:sz="0" w:space="0" w:color="auto"/>
        <w:right w:val="none" w:sz="0" w:space="0" w:color="auto"/>
      </w:divBdr>
      <w:divsChild>
        <w:div w:id="208227575">
          <w:marLeft w:val="0"/>
          <w:marRight w:val="0"/>
          <w:marTop w:val="0"/>
          <w:marBottom w:val="300"/>
          <w:divBdr>
            <w:top w:val="none" w:sz="0" w:space="0" w:color="auto"/>
            <w:left w:val="none" w:sz="0" w:space="0" w:color="auto"/>
            <w:bottom w:val="none" w:sz="0" w:space="0" w:color="auto"/>
            <w:right w:val="none" w:sz="0" w:space="0" w:color="auto"/>
          </w:divBdr>
        </w:div>
      </w:divsChild>
    </w:div>
    <w:div w:id="1200319377">
      <w:bodyDiv w:val="1"/>
      <w:marLeft w:val="0"/>
      <w:marRight w:val="0"/>
      <w:marTop w:val="0"/>
      <w:marBottom w:val="0"/>
      <w:divBdr>
        <w:top w:val="none" w:sz="0" w:space="0" w:color="auto"/>
        <w:left w:val="none" w:sz="0" w:space="0" w:color="auto"/>
        <w:bottom w:val="none" w:sz="0" w:space="0" w:color="auto"/>
        <w:right w:val="none" w:sz="0" w:space="0" w:color="auto"/>
      </w:divBdr>
      <w:divsChild>
        <w:div w:id="1885675249">
          <w:marLeft w:val="0"/>
          <w:marRight w:val="0"/>
          <w:marTop w:val="0"/>
          <w:marBottom w:val="0"/>
          <w:divBdr>
            <w:top w:val="none" w:sz="0" w:space="0" w:color="auto"/>
            <w:left w:val="none" w:sz="0" w:space="0" w:color="auto"/>
            <w:bottom w:val="none" w:sz="0" w:space="0" w:color="auto"/>
            <w:right w:val="none" w:sz="0" w:space="0" w:color="auto"/>
          </w:divBdr>
        </w:div>
        <w:div w:id="254948189">
          <w:marLeft w:val="0"/>
          <w:marRight w:val="0"/>
          <w:marTop w:val="300"/>
          <w:marBottom w:val="300"/>
          <w:divBdr>
            <w:top w:val="none" w:sz="0" w:space="0" w:color="auto"/>
            <w:left w:val="none" w:sz="0" w:space="0" w:color="auto"/>
            <w:bottom w:val="none" w:sz="0" w:space="0" w:color="auto"/>
            <w:right w:val="none" w:sz="0" w:space="0" w:color="auto"/>
          </w:divBdr>
        </w:div>
        <w:div w:id="263540533">
          <w:marLeft w:val="0"/>
          <w:marRight w:val="0"/>
          <w:marTop w:val="0"/>
          <w:marBottom w:val="0"/>
          <w:divBdr>
            <w:top w:val="none" w:sz="0" w:space="0" w:color="auto"/>
            <w:left w:val="none" w:sz="0" w:space="0" w:color="auto"/>
            <w:bottom w:val="none" w:sz="0" w:space="0" w:color="auto"/>
            <w:right w:val="none" w:sz="0" w:space="0" w:color="auto"/>
          </w:divBdr>
          <w:divsChild>
            <w:div w:id="500509986">
              <w:marLeft w:val="0"/>
              <w:marRight w:val="0"/>
              <w:marTop w:val="300"/>
              <w:marBottom w:val="450"/>
              <w:divBdr>
                <w:top w:val="none" w:sz="0" w:space="0" w:color="auto"/>
                <w:left w:val="none" w:sz="0" w:space="0" w:color="auto"/>
                <w:bottom w:val="none" w:sz="0" w:space="0" w:color="auto"/>
                <w:right w:val="none" w:sz="0" w:space="0" w:color="auto"/>
              </w:divBdr>
              <w:divsChild>
                <w:div w:id="233784866">
                  <w:marLeft w:val="0"/>
                  <w:marRight w:val="0"/>
                  <w:marTop w:val="0"/>
                  <w:marBottom w:val="0"/>
                  <w:divBdr>
                    <w:top w:val="none" w:sz="0" w:space="0" w:color="auto"/>
                    <w:left w:val="none" w:sz="0" w:space="0" w:color="auto"/>
                    <w:bottom w:val="none" w:sz="0" w:space="0" w:color="auto"/>
                    <w:right w:val="none" w:sz="0" w:space="0" w:color="auto"/>
                  </w:divBdr>
                  <w:divsChild>
                    <w:div w:id="1223639982">
                      <w:marLeft w:val="0"/>
                      <w:marRight w:val="0"/>
                      <w:marTop w:val="0"/>
                      <w:marBottom w:val="0"/>
                      <w:divBdr>
                        <w:top w:val="none" w:sz="0" w:space="0" w:color="auto"/>
                        <w:left w:val="none" w:sz="0" w:space="0" w:color="auto"/>
                        <w:bottom w:val="none" w:sz="0" w:space="0" w:color="auto"/>
                        <w:right w:val="none" w:sz="0" w:space="0" w:color="auto"/>
                      </w:divBdr>
                      <w:divsChild>
                        <w:div w:id="752625225">
                          <w:marLeft w:val="0"/>
                          <w:marRight w:val="0"/>
                          <w:marTop w:val="0"/>
                          <w:marBottom w:val="0"/>
                          <w:divBdr>
                            <w:top w:val="none" w:sz="0" w:space="0" w:color="auto"/>
                            <w:left w:val="none" w:sz="0" w:space="0" w:color="auto"/>
                            <w:bottom w:val="none" w:sz="0" w:space="0" w:color="auto"/>
                            <w:right w:val="none" w:sz="0" w:space="0" w:color="auto"/>
                          </w:divBdr>
                          <w:divsChild>
                            <w:div w:id="914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261321">
          <w:marLeft w:val="0"/>
          <w:marRight w:val="0"/>
          <w:marTop w:val="0"/>
          <w:marBottom w:val="0"/>
          <w:divBdr>
            <w:top w:val="none" w:sz="0" w:space="0" w:color="auto"/>
            <w:left w:val="none" w:sz="0" w:space="0" w:color="auto"/>
            <w:bottom w:val="none" w:sz="0" w:space="0" w:color="auto"/>
            <w:right w:val="none" w:sz="0" w:space="0" w:color="auto"/>
          </w:divBdr>
        </w:div>
      </w:divsChild>
    </w:div>
    <w:div w:id="1200817432">
      <w:bodyDiv w:val="1"/>
      <w:marLeft w:val="0"/>
      <w:marRight w:val="0"/>
      <w:marTop w:val="0"/>
      <w:marBottom w:val="0"/>
      <w:divBdr>
        <w:top w:val="none" w:sz="0" w:space="0" w:color="auto"/>
        <w:left w:val="none" w:sz="0" w:space="0" w:color="auto"/>
        <w:bottom w:val="none" w:sz="0" w:space="0" w:color="auto"/>
        <w:right w:val="none" w:sz="0" w:space="0" w:color="auto"/>
      </w:divBdr>
      <w:divsChild>
        <w:div w:id="1409233986">
          <w:marLeft w:val="0"/>
          <w:marRight w:val="150"/>
          <w:marTop w:val="0"/>
          <w:marBottom w:val="75"/>
          <w:divBdr>
            <w:top w:val="none" w:sz="0" w:space="0" w:color="auto"/>
            <w:left w:val="none" w:sz="0" w:space="0" w:color="auto"/>
            <w:bottom w:val="none" w:sz="0" w:space="0" w:color="auto"/>
            <w:right w:val="none" w:sz="0" w:space="0" w:color="auto"/>
          </w:divBdr>
        </w:div>
        <w:div w:id="1290284383">
          <w:marLeft w:val="0"/>
          <w:marRight w:val="150"/>
          <w:marTop w:val="150"/>
          <w:marBottom w:val="150"/>
          <w:divBdr>
            <w:top w:val="none" w:sz="0" w:space="0" w:color="auto"/>
            <w:left w:val="none" w:sz="0" w:space="0" w:color="auto"/>
            <w:bottom w:val="none" w:sz="0" w:space="0" w:color="auto"/>
            <w:right w:val="none" w:sz="0" w:space="0" w:color="auto"/>
          </w:divBdr>
        </w:div>
        <w:div w:id="765226120">
          <w:marLeft w:val="0"/>
          <w:marRight w:val="150"/>
          <w:marTop w:val="0"/>
          <w:marBottom w:val="0"/>
          <w:divBdr>
            <w:top w:val="none" w:sz="0" w:space="0" w:color="auto"/>
            <w:left w:val="none" w:sz="0" w:space="0" w:color="auto"/>
            <w:bottom w:val="none" w:sz="0" w:space="0" w:color="auto"/>
            <w:right w:val="none" w:sz="0" w:space="0" w:color="auto"/>
          </w:divBdr>
        </w:div>
      </w:divsChild>
    </w:div>
    <w:div w:id="1201286420">
      <w:bodyDiv w:val="1"/>
      <w:marLeft w:val="0"/>
      <w:marRight w:val="0"/>
      <w:marTop w:val="0"/>
      <w:marBottom w:val="0"/>
      <w:divBdr>
        <w:top w:val="none" w:sz="0" w:space="0" w:color="auto"/>
        <w:left w:val="none" w:sz="0" w:space="0" w:color="auto"/>
        <w:bottom w:val="none" w:sz="0" w:space="0" w:color="auto"/>
        <w:right w:val="none" w:sz="0" w:space="0" w:color="auto"/>
      </w:divBdr>
      <w:divsChild>
        <w:div w:id="707531542">
          <w:marLeft w:val="0"/>
          <w:marRight w:val="375"/>
          <w:marTop w:val="0"/>
          <w:marBottom w:val="0"/>
          <w:divBdr>
            <w:top w:val="none" w:sz="0" w:space="0" w:color="auto"/>
            <w:left w:val="none" w:sz="0" w:space="0" w:color="auto"/>
            <w:bottom w:val="none" w:sz="0" w:space="0" w:color="auto"/>
            <w:right w:val="none" w:sz="0" w:space="0" w:color="auto"/>
          </w:divBdr>
        </w:div>
        <w:div w:id="925770599">
          <w:marLeft w:val="0"/>
          <w:marRight w:val="0"/>
          <w:marTop w:val="0"/>
          <w:marBottom w:val="0"/>
          <w:divBdr>
            <w:top w:val="none" w:sz="0" w:space="0" w:color="auto"/>
            <w:left w:val="none" w:sz="0" w:space="0" w:color="auto"/>
            <w:bottom w:val="none" w:sz="0" w:space="0" w:color="auto"/>
            <w:right w:val="none" w:sz="0" w:space="0" w:color="auto"/>
          </w:divBdr>
        </w:div>
      </w:divsChild>
    </w:div>
    <w:div w:id="1202673882">
      <w:bodyDiv w:val="1"/>
      <w:marLeft w:val="0"/>
      <w:marRight w:val="0"/>
      <w:marTop w:val="0"/>
      <w:marBottom w:val="0"/>
      <w:divBdr>
        <w:top w:val="none" w:sz="0" w:space="0" w:color="auto"/>
        <w:left w:val="none" w:sz="0" w:space="0" w:color="auto"/>
        <w:bottom w:val="none" w:sz="0" w:space="0" w:color="auto"/>
        <w:right w:val="none" w:sz="0" w:space="0" w:color="auto"/>
      </w:divBdr>
      <w:divsChild>
        <w:div w:id="734158148">
          <w:marLeft w:val="0"/>
          <w:marRight w:val="0"/>
          <w:marTop w:val="0"/>
          <w:marBottom w:val="150"/>
          <w:divBdr>
            <w:top w:val="none" w:sz="0" w:space="0" w:color="auto"/>
            <w:left w:val="none" w:sz="0" w:space="0" w:color="auto"/>
            <w:bottom w:val="none" w:sz="0" w:space="0" w:color="auto"/>
            <w:right w:val="none" w:sz="0" w:space="0" w:color="auto"/>
          </w:divBdr>
          <w:divsChild>
            <w:div w:id="912158026">
              <w:marLeft w:val="0"/>
              <w:marRight w:val="0"/>
              <w:marTop w:val="0"/>
              <w:marBottom w:val="0"/>
              <w:divBdr>
                <w:top w:val="none" w:sz="0" w:space="0" w:color="auto"/>
                <w:left w:val="none" w:sz="0" w:space="0" w:color="auto"/>
                <w:bottom w:val="none" w:sz="0" w:space="0" w:color="auto"/>
                <w:right w:val="none" w:sz="0" w:space="0" w:color="auto"/>
              </w:divBdr>
              <w:divsChild>
                <w:div w:id="2050446142">
                  <w:marLeft w:val="0"/>
                  <w:marRight w:val="150"/>
                  <w:marTop w:val="0"/>
                  <w:marBottom w:val="0"/>
                  <w:divBdr>
                    <w:top w:val="none" w:sz="0" w:space="0" w:color="auto"/>
                    <w:left w:val="none" w:sz="0" w:space="0" w:color="auto"/>
                    <w:bottom w:val="none" w:sz="0" w:space="0" w:color="auto"/>
                    <w:right w:val="none" w:sz="0" w:space="0" w:color="auto"/>
                  </w:divBdr>
                </w:div>
                <w:div w:id="355544799">
                  <w:marLeft w:val="0"/>
                  <w:marRight w:val="150"/>
                  <w:marTop w:val="0"/>
                  <w:marBottom w:val="0"/>
                  <w:divBdr>
                    <w:top w:val="none" w:sz="0" w:space="0" w:color="auto"/>
                    <w:left w:val="none" w:sz="0" w:space="0" w:color="auto"/>
                    <w:bottom w:val="none" w:sz="0" w:space="0" w:color="auto"/>
                    <w:right w:val="none" w:sz="0" w:space="0" w:color="auto"/>
                  </w:divBdr>
                </w:div>
              </w:divsChild>
            </w:div>
            <w:div w:id="273437996">
              <w:marLeft w:val="0"/>
              <w:marRight w:val="0"/>
              <w:marTop w:val="0"/>
              <w:marBottom w:val="0"/>
              <w:divBdr>
                <w:top w:val="none" w:sz="0" w:space="0" w:color="auto"/>
                <w:left w:val="none" w:sz="0" w:space="0" w:color="auto"/>
                <w:bottom w:val="none" w:sz="0" w:space="0" w:color="auto"/>
                <w:right w:val="none" w:sz="0" w:space="0" w:color="auto"/>
              </w:divBdr>
              <w:divsChild>
                <w:div w:id="1803620867">
                  <w:marLeft w:val="0"/>
                  <w:marRight w:val="0"/>
                  <w:marTop w:val="0"/>
                  <w:marBottom w:val="0"/>
                  <w:divBdr>
                    <w:top w:val="none" w:sz="0" w:space="0" w:color="auto"/>
                    <w:left w:val="none" w:sz="0" w:space="0" w:color="auto"/>
                    <w:bottom w:val="none" w:sz="0" w:space="0" w:color="auto"/>
                    <w:right w:val="none" w:sz="0" w:space="0" w:color="auto"/>
                  </w:divBdr>
                  <w:divsChild>
                    <w:div w:id="885724151">
                      <w:marLeft w:val="0"/>
                      <w:marRight w:val="0"/>
                      <w:marTop w:val="0"/>
                      <w:marBottom w:val="0"/>
                      <w:divBdr>
                        <w:top w:val="none" w:sz="0" w:space="0" w:color="auto"/>
                        <w:left w:val="none" w:sz="0" w:space="0" w:color="auto"/>
                        <w:bottom w:val="none" w:sz="0" w:space="0" w:color="auto"/>
                        <w:right w:val="none" w:sz="0" w:space="0" w:color="auto"/>
                      </w:divBdr>
                      <w:divsChild>
                        <w:div w:id="1585525575">
                          <w:marLeft w:val="0"/>
                          <w:marRight w:val="0"/>
                          <w:marTop w:val="0"/>
                          <w:marBottom w:val="0"/>
                          <w:divBdr>
                            <w:top w:val="none" w:sz="0" w:space="0" w:color="auto"/>
                            <w:left w:val="none" w:sz="0" w:space="0" w:color="auto"/>
                            <w:bottom w:val="none" w:sz="0" w:space="0" w:color="auto"/>
                            <w:right w:val="none" w:sz="0" w:space="0" w:color="auto"/>
                          </w:divBdr>
                        </w:div>
                      </w:divsChild>
                    </w:div>
                    <w:div w:id="18295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8085">
          <w:marLeft w:val="0"/>
          <w:marRight w:val="0"/>
          <w:marTop w:val="0"/>
          <w:marBottom w:val="0"/>
          <w:divBdr>
            <w:top w:val="none" w:sz="0" w:space="0" w:color="auto"/>
            <w:left w:val="none" w:sz="0" w:space="0" w:color="auto"/>
            <w:bottom w:val="none" w:sz="0" w:space="0" w:color="auto"/>
            <w:right w:val="none" w:sz="0" w:space="0" w:color="auto"/>
          </w:divBdr>
          <w:divsChild>
            <w:div w:id="1187139519">
              <w:marLeft w:val="0"/>
              <w:marRight w:val="0"/>
              <w:marTop w:val="0"/>
              <w:marBottom w:val="0"/>
              <w:divBdr>
                <w:top w:val="none" w:sz="0" w:space="0" w:color="auto"/>
                <w:left w:val="none" w:sz="0" w:space="0" w:color="auto"/>
                <w:bottom w:val="none" w:sz="0" w:space="0" w:color="auto"/>
                <w:right w:val="none" w:sz="0" w:space="0" w:color="auto"/>
              </w:divBdr>
              <w:divsChild>
                <w:div w:id="438448910">
                  <w:marLeft w:val="0"/>
                  <w:marRight w:val="0"/>
                  <w:marTop w:val="0"/>
                  <w:marBottom w:val="0"/>
                  <w:divBdr>
                    <w:top w:val="none" w:sz="0" w:space="0" w:color="auto"/>
                    <w:left w:val="none" w:sz="0" w:space="0" w:color="auto"/>
                    <w:bottom w:val="none" w:sz="0" w:space="0" w:color="auto"/>
                    <w:right w:val="none" w:sz="0" w:space="0" w:color="auto"/>
                  </w:divBdr>
                </w:div>
              </w:divsChild>
            </w:div>
            <w:div w:id="667907401">
              <w:marLeft w:val="0"/>
              <w:marRight w:val="0"/>
              <w:marTop w:val="375"/>
              <w:marBottom w:val="0"/>
              <w:divBdr>
                <w:top w:val="none" w:sz="0" w:space="0" w:color="auto"/>
                <w:left w:val="none" w:sz="0" w:space="0" w:color="auto"/>
                <w:bottom w:val="none" w:sz="0" w:space="0" w:color="auto"/>
                <w:right w:val="none" w:sz="0" w:space="0" w:color="auto"/>
              </w:divBdr>
              <w:divsChild>
                <w:div w:id="32313970">
                  <w:marLeft w:val="0"/>
                  <w:marRight w:val="0"/>
                  <w:marTop w:val="0"/>
                  <w:marBottom w:val="0"/>
                  <w:divBdr>
                    <w:top w:val="none" w:sz="0" w:space="0" w:color="auto"/>
                    <w:left w:val="none" w:sz="0" w:space="0" w:color="auto"/>
                    <w:bottom w:val="none" w:sz="0" w:space="0" w:color="auto"/>
                    <w:right w:val="none" w:sz="0" w:space="0" w:color="auto"/>
                  </w:divBdr>
                  <w:divsChild>
                    <w:div w:id="19501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6106">
              <w:marLeft w:val="0"/>
              <w:marRight w:val="0"/>
              <w:marTop w:val="375"/>
              <w:marBottom w:val="0"/>
              <w:divBdr>
                <w:top w:val="none" w:sz="0" w:space="0" w:color="auto"/>
                <w:left w:val="none" w:sz="0" w:space="0" w:color="auto"/>
                <w:bottom w:val="none" w:sz="0" w:space="0" w:color="auto"/>
                <w:right w:val="none" w:sz="0" w:space="0" w:color="auto"/>
              </w:divBdr>
              <w:divsChild>
                <w:div w:id="799804282">
                  <w:marLeft w:val="0"/>
                  <w:marRight w:val="0"/>
                  <w:marTop w:val="0"/>
                  <w:marBottom w:val="0"/>
                  <w:divBdr>
                    <w:top w:val="none" w:sz="0" w:space="0" w:color="auto"/>
                    <w:left w:val="none" w:sz="0" w:space="0" w:color="auto"/>
                    <w:bottom w:val="none" w:sz="0" w:space="0" w:color="auto"/>
                    <w:right w:val="none" w:sz="0" w:space="0" w:color="auto"/>
                  </w:divBdr>
                </w:div>
              </w:divsChild>
            </w:div>
            <w:div w:id="1286427124">
              <w:marLeft w:val="0"/>
              <w:marRight w:val="0"/>
              <w:marTop w:val="375"/>
              <w:marBottom w:val="0"/>
              <w:divBdr>
                <w:top w:val="none" w:sz="0" w:space="0" w:color="auto"/>
                <w:left w:val="none" w:sz="0" w:space="0" w:color="auto"/>
                <w:bottom w:val="none" w:sz="0" w:space="0" w:color="auto"/>
                <w:right w:val="none" w:sz="0" w:space="0" w:color="auto"/>
              </w:divBdr>
              <w:divsChild>
                <w:div w:id="213086445">
                  <w:marLeft w:val="0"/>
                  <w:marRight w:val="0"/>
                  <w:marTop w:val="0"/>
                  <w:marBottom w:val="0"/>
                  <w:divBdr>
                    <w:top w:val="none" w:sz="0" w:space="0" w:color="auto"/>
                    <w:left w:val="none" w:sz="0" w:space="0" w:color="auto"/>
                    <w:bottom w:val="none" w:sz="0" w:space="0" w:color="auto"/>
                    <w:right w:val="none" w:sz="0" w:space="0" w:color="auto"/>
                  </w:divBdr>
                  <w:divsChild>
                    <w:div w:id="737092850">
                      <w:marLeft w:val="0"/>
                      <w:marRight w:val="0"/>
                      <w:marTop w:val="0"/>
                      <w:marBottom w:val="0"/>
                      <w:divBdr>
                        <w:top w:val="none" w:sz="0" w:space="0" w:color="auto"/>
                        <w:left w:val="none" w:sz="0" w:space="0" w:color="auto"/>
                        <w:bottom w:val="none" w:sz="0" w:space="0" w:color="auto"/>
                        <w:right w:val="none" w:sz="0" w:space="0" w:color="auto"/>
                      </w:divBdr>
                    </w:div>
                    <w:div w:id="16612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6420">
              <w:marLeft w:val="0"/>
              <w:marRight w:val="0"/>
              <w:marTop w:val="375"/>
              <w:marBottom w:val="0"/>
              <w:divBdr>
                <w:top w:val="none" w:sz="0" w:space="0" w:color="auto"/>
                <w:left w:val="none" w:sz="0" w:space="0" w:color="auto"/>
                <w:bottom w:val="none" w:sz="0" w:space="0" w:color="auto"/>
                <w:right w:val="none" w:sz="0" w:space="0" w:color="auto"/>
              </w:divBdr>
              <w:divsChild>
                <w:div w:id="556744638">
                  <w:marLeft w:val="0"/>
                  <w:marRight w:val="0"/>
                  <w:marTop w:val="0"/>
                  <w:marBottom w:val="0"/>
                  <w:divBdr>
                    <w:top w:val="none" w:sz="0" w:space="0" w:color="auto"/>
                    <w:left w:val="none" w:sz="0" w:space="0" w:color="auto"/>
                    <w:bottom w:val="none" w:sz="0" w:space="0" w:color="auto"/>
                    <w:right w:val="none" w:sz="0" w:space="0" w:color="auto"/>
                  </w:divBdr>
                </w:div>
              </w:divsChild>
            </w:div>
            <w:div w:id="839396409">
              <w:marLeft w:val="0"/>
              <w:marRight w:val="0"/>
              <w:marTop w:val="225"/>
              <w:marBottom w:val="0"/>
              <w:divBdr>
                <w:top w:val="none" w:sz="0" w:space="0" w:color="auto"/>
                <w:left w:val="none" w:sz="0" w:space="0" w:color="auto"/>
                <w:bottom w:val="none" w:sz="0" w:space="0" w:color="auto"/>
                <w:right w:val="none" w:sz="0" w:space="0" w:color="auto"/>
              </w:divBdr>
              <w:divsChild>
                <w:div w:id="435174482">
                  <w:marLeft w:val="0"/>
                  <w:marRight w:val="0"/>
                  <w:marTop w:val="0"/>
                  <w:marBottom w:val="0"/>
                  <w:divBdr>
                    <w:top w:val="none" w:sz="0" w:space="0" w:color="auto"/>
                    <w:left w:val="none" w:sz="0" w:space="0" w:color="auto"/>
                    <w:bottom w:val="none" w:sz="0" w:space="0" w:color="auto"/>
                    <w:right w:val="none" w:sz="0" w:space="0" w:color="auto"/>
                  </w:divBdr>
                  <w:divsChild>
                    <w:div w:id="1759985599">
                      <w:marLeft w:val="0"/>
                      <w:marRight w:val="0"/>
                      <w:marTop w:val="0"/>
                      <w:marBottom w:val="0"/>
                      <w:divBdr>
                        <w:top w:val="none" w:sz="0" w:space="0" w:color="auto"/>
                        <w:left w:val="none" w:sz="0" w:space="0" w:color="auto"/>
                        <w:bottom w:val="none" w:sz="0" w:space="0" w:color="auto"/>
                        <w:right w:val="none" w:sz="0" w:space="0" w:color="auto"/>
                      </w:divBdr>
                      <w:divsChild>
                        <w:div w:id="1509639115">
                          <w:marLeft w:val="0"/>
                          <w:marRight w:val="0"/>
                          <w:marTop w:val="0"/>
                          <w:marBottom w:val="0"/>
                          <w:divBdr>
                            <w:top w:val="none" w:sz="0" w:space="0" w:color="auto"/>
                            <w:left w:val="none" w:sz="0" w:space="0" w:color="auto"/>
                            <w:bottom w:val="none" w:sz="0" w:space="0" w:color="auto"/>
                            <w:right w:val="none" w:sz="0" w:space="0" w:color="auto"/>
                          </w:divBdr>
                          <w:divsChild>
                            <w:div w:id="125703165">
                              <w:marLeft w:val="0"/>
                              <w:marRight w:val="0"/>
                              <w:marTop w:val="0"/>
                              <w:marBottom w:val="0"/>
                              <w:divBdr>
                                <w:top w:val="none" w:sz="0" w:space="0" w:color="auto"/>
                                <w:left w:val="none" w:sz="0" w:space="0" w:color="auto"/>
                                <w:bottom w:val="none" w:sz="0" w:space="0" w:color="auto"/>
                                <w:right w:val="none" w:sz="0" w:space="0" w:color="auto"/>
                              </w:divBdr>
                              <w:divsChild>
                                <w:div w:id="1467773770">
                                  <w:marLeft w:val="0"/>
                                  <w:marRight w:val="0"/>
                                  <w:marTop w:val="0"/>
                                  <w:marBottom w:val="0"/>
                                  <w:divBdr>
                                    <w:top w:val="none" w:sz="0" w:space="0" w:color="auto"/>
                                    <w:left w:val="none" w:sz="0" w:space="0" w:color="auto"/>
                                    <w:bottom w:val="none" w:sz="0" w:space="0" w:color="auto"/>
                                    <w:right w:val="none" w:sz="0" w:space="0" w:color="auto"/>
                                  </w:divBdr>
                                  <w:divsChild>
                                    <w:div w:id="961568333">
                                      <w:marLeft w:val="0"/>
                                      <w:marRight w:val="0"/>
                                      <w:marTop w:val="0"/>
                                      <w:marBottom w:val="0"/>
                                      <w:divBdr>
                                        <w:top w:val="none" w:sz="0" w:space="0" w:color="auto"/>
                                        <w:left w:val="none" w:sz="0" w:space="0" w:color="auto"/>
                                        <w:bottom w:val="none" w:sz="0" w:space="0" w:color="auto"/>
                                        <w:right w:val="none" w:sz="0" w:space="0" w:color="auto"/>
                                      </w:divBdr>
                                      <w:divsChild>
                                        <w:div w:id="254675650">
                                          <w:marLeft w:val="0"/>
                                          <w:marRight w:val="0"/>
                                          <w:marTop w:val="0"/>
                                          <w:marBottom w:val="0"/>
                                          <w:divBdr>
                                            <w:top w:val="none" w:sz="0" w:space="0" w:color="auto"/>
                                            <w:left w:val="none" w:sz="0" w:space="0" w:color="auto"/>
                                            <w:bottom w:val="none" w:sz="0" w:space="0" w:color="auto"/>
                                            <w:right w:val="none" w:sz="0" w:space="0" w:color="auto"/>
                                          </w:divBdr>
                                          <w:divsChild>
                                            <w:div w:id="18630488">
                                              <w:marLeft w:val="0"/>
                                              <w:marRight w:val="0"/>
                                              <w:marTop w:val="0"/>
                                              <w:marBottom w:val="0"/>
                                              <w:divBdr>
                                                <w:top w:val="none" w:sz="0" w:space="0" w:color="auto"/>
                                                <w:left w:val="none" w:sz="0" w:space="0" w:color="auto"/>
                                                <w:bottom w:val="none" w:sz="0" w:space="0" w:color="auto"/>
                                                <w:right w:val="none" w:sz="0" w:space="0" w:color="auto"/>
                                              </w:divBdr>
                                              <w:divsChild>
                                                <w:div w:id="1745177145">
                                                  <w:marLeft w:val="0"/>
                                                  <w:marRight w:val="0"/>
                                                  <w:marTop w:val="0"/>
                                                  <w:marBottom w:val="0"/>
                                                  <w:divBdr>
                                                    <w:top w:val="none" w:sz="0" w:space="0" w:color="auto"/>
                                                    <w:left w:val="none" w:sz="0" w:space="0" w:color="auto"/>
                                                    <w:bottom w:val="none" w:sz="0" w:space="0" w:color="auto"/>
                                                    <w:right w:val="none" w:sz="0" w:space="0" w:color="auto"/>
                                                  </w:divBdr>
                                                  <w:divsChild>
                                                    <w:div w:id="923951974">
                                                      <w:marLeft w:val="0"/>
                                                      <w:marRight w:val="0"/>
                                                      <w:marTop w:val="0"/>
                                                      <w:marBottom w:val="0"/>
                                                      <w:divBdr>
                                                        <w:top w:val="none" w:sz="0" w:space="0" w:color="auto"/>
                                                        <w:left w:val="none" w:sz="0" w:space="0" w:color="auto"/>
                                                        <w:bottom w:val="none" w:sz="0" w:space="0" w:color="auto"/>
                                                        <w:right w:val="none" w:sz="0" w:space="0" w:color="auto"/>
                                                      </w:divBdr>
                                                      <w:divsChild>
                                                        <w:div w:id="621501670">
                                                          <w:marLeft w:val="0"/>
                                                          <w:marRight w:val="0"/>
                                                          <w:marTop w:val="0"/>
                                                          <w:marBottom w:val="150"/>
                                                          <w:divBdr>
                                                            <w:top w:val="none" w:sz="0" w:space="0" w:color="auto"/>
                                                            <w:left w:val="none" w:sz="0" w:space="0" w:color="auto"/>
                                                            <w:bottom w:val="none" w:sz="0" w:space="0" w:color="auto"/>
                                                            <w:right w:val="none" w:sz="0" w:space="0" w:color="auto"/>
                                                          </w:divBdr>
                                                          <w:divsChild>
                                                            <w:div w:id="1168129620">
                                                              <w:marLeft w:val="0"/>
                                                              <w:marRight w:val="0"/>
                                                              <w:marTop w:val="0"/>
                                                              <w:marBottom w:val="0"/>
                                                              <w:divBdr>
                                                                <w:top w:val="none" w:sz="0" w:space="0" w:color="auto"/>
                                                                <w:left w:val="none" w:sz="0" w:space="0" w:color="auto"/>
                                                                <w:bottom w:val="none" w:sz="0" w:space="0" w:color="auto"/>
                                                                <w:right w:val="none" w:sz="0" w:space="0" w:color="auto"/>
                                                              </w:divBdr>
                                                              <w:divsChild>
                                                                <w:div w:id="435519342">
                                                                  <w:marLeft w:val="0"/>
                                                                  <w:marRight w:val="0"/>
                                                                  <w:marTop w:val="0"/>
                                                                  <w:marBottom w:val="0"/>
                                                                  <w:divBdr>
                                                                    <w:top w:val="none" w:sz="0" w:space="0" w:color="auto"/>
                                                                    <w:left w:val="none" w:sz="0" w:space="0" w:color="auto"/>
                                                                    <w:bottom w:val="none" w:sz="0" w:space="0" w:color="auto"/>
                                                                    <w:right w:val="none" w:sz="0" w:space="0" w:color="auto"/>
                                                                  </w:divBdr>
                                                                  <w:divsChild>
                                                                    <w:div w:id="12444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9609986">
              <w:marLeft w:val="0"/>
              <w:marRight w:val="0"/>
              <w:marTop w:val="225"/>
              <w:marBottom w:val="0"/>
              <w:divBdr>
                <w:top w:val="none" w:sz="0" w:space="0" w:color="auto"/>
                <w:left w:val="none" w:sz="0" w:space="0" w:color="auto"/>
                <w:bottom w:val="none" w:sz="0" w:space="0" w:color="auto"/>
                <w:right w:val="none" w:sz="0" w:space="0" w:color="auto"/>
              </w:divBdr>
              <w:divsChild>
                <w:div w:id="217474784">
                  <w:marLeft w:val="0"/>
                  <w:marRight w:val="0"/>
                  <w:marTop w:val="0"/>
                  <w:marBottom w:val="0"/>
                  <w:divBdr>
                    <w:top w:val="none" w:sz="0" w:space="0" w:color="auto"/>
                    <w:left w:val="none" w:sz="0" w:space="0" w:color="auto"/>
                    <w:bottom w:val="none" w:sz="0" w:space="0" w:color="auto"/>
                    <w:right w:val="none" w:sz="0" w:space="0" w:color="auto"/>
                  </w:divBdr>
                </w:div>
              </w:divsChild>
            </w:div>
            <w:div w:id="754059069">
              <w:marLeft w:val="0"/>
              <w:marRight w:val="0"/>
              <w:marTop w:val="225"/>
              <w:marBottom w:val="0"/>
              <w:divBdr>
                <w:top w:val="none" w:sz="0" w:space="0" w:color="auto"/>
                <w:left w:val="none" w:sz="0" w:space="0" w:color="auto"/>
                <w:bottom w:val="none" w:sz="0" w:space="0" w:color="auto"/>
                <w:right w:val="none" w:sz="0" w:space="0" w:color="auto"/>
              </w:divBdr>
              <w:divsChild>
                <w:div w:id="18894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45825">
      <w:bodyDiv w:val="1"/>
      <w:marLeft w:val="0"/>
      <w:marRight w:val="0"/>
      <w:marTop w:val="0"/>
      <w:marBottom w:val="0"/>
      <w:divBdr>
        <w:top w:val="none" w:sz="0" w:space="0" w:color="auto"/>
        <w:left w:val="none" w:sz="0" w:space="0" w:color="auto"/>
        <w:bottom w:val="none" w:sz="0" w:space="0" w:color="auto"/>
        <w:right w:val="none" w:sz="0" w:space="0" w:color="auto"/>
      </w:divBdr>
      <w:divsChild>
        <w:div w:id="2107379463">
          <w:marLeft w:val="0"/>
          <w:marRight w:val="0"/>
          <w:marTop w:val="0"/>
          <w:marBottom w:val="75"/>
          <w:divBdr>
            <w:top w:val="none" w:sz="0" w:space="0" w:color="auto"/>
            <w:left w:val="none" w:sz="0" w:space="0" w:color="auto"/>
            <w:bottom w:val="none" w:sz="0" w:space="0" w:color="auto"/>
            <w:right w:val="none" w:sz="0" w:space="0" w:color="auto"/>
          </w:divBdr>
        </w:div>
        <w:div w:id="1193026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4830960">
      <w:bodyDiv w:val="1"/>
      <w:marLeft w:val="0"/>
      <w:marRight w:val="0"/>
      <w:marTop w:val="0"/>
      <w:marBottom w:val="0"/>
      <w:divBdr>
        <w:top w:val="none" w:sz="0" w:space="0" w:color="auto"/>
        <w:left w:val="none" w:sz="0" w:space="0" w:color="auto"/>
        <w:bottom w:val="none" w:sz="0" w:space="0" w:color="auto"/>
        <w:right w:val="none" w:sz="0" w:space="0" w:color="auto"/>
      </w:divBdr>
      <w:divsChild>
        <w:div w:id="2001538878">
          <w:marLeft w:val="0"/>
          <w:marRight w:val="0"/>
          <w:marTop w:val="0"/>
          <w:marBottom w:val="300"/>
          <w:divBdr>
            <w:top w:val="none" w:sz="0" w:space="0" w:color="auto"/>
            <w:left w:val="none" w:sz="0" w:space="0" w:color="auto"/>
            <w:bottom w:val="none" w:sz="0" w:space="0" w:color="auto"/>
            <w:right w:val="none" w:sz="0" w:space="0" w:color="auto"/>
          </w:divBdr>
        </w:div>
      </w:divsChild>
    </w:div>
    <w:div w:id="1205143748">
      <w:bodyDiv w:val="1"/>
      <w:marLeft w:val="0"/>
      <w:marRight w:val="0"/>
      <w:marTop w:val="0"/>
      <w:marBottom w:val="0"/>
      <w:divBdr>
        <w:top w:val="none" w:sz="0" w:space="0" w:color="auto"/>
        <w:left w:val="none" w:sz="0" w:space="0" w:color="auto"/>
        <w:bottom w:val="none" w:sz="0" w:space="0" w:color="auto"/>
        <w:right w:val="none" w:sz="0" w:space="0" w:color="auto"/>
      </w:divBdr>
      <w:divsChild>
        <w:div w:id="837698743">
          <w:marLeft w:val="0"/>
          <w:marRight w:val="0"/>
          <w:marTop w:val="0"/>
          <w:marBottom w:val="375"/>
          <w:divBdr>
            <w:top w:val="none" w:sz="0" w:space="0" w:color="auto"/>
            <w:left w:val="none" w:sz="0" w:space="0" w:color="auto"/>
            <w:bottom w:val="none" w:sz="0" w:space="0" w:color="auto"/>
            <w:right w:val="none" w:sz="0" w:space="0" w:color="auto"/>
          </w:divBdr>
          <w:divsChild>
            <w:div w:id="17287938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06412678">
      <w:bodyDiv w:val="1"/>
      <w:marLeft w:val="0"/>
      <w:marRight w:val="0"/>
      <w:marTop w:val="0"/>
      <w:marBottom w:val="0"/>
      <w:divBdr>
        <w:top w:val="none" w:sz="0" w:space="0" w:color="auto"/>
        <w:left w:val="none" w:sz="0" w:space="0" w:color="auto"/>
        <w:bottom w:val="none" w:sz="0" w:space="0" w:color="auto"/>
        <w:right w:val="none" w:sz="0" w:space="0" w:color="auto"/>
      </w:divBdr>
      <w:divsChild>
        <w:div w:id="13044927">
          <w:marLeft w:val="0"/>
          <w:marRight w:val="150"/>
          <w:marTop w:val="0"/>
          <w:marBottom w:val="75"/>
          <w:divBdr>
            <w:top w:val="none" w:sz="0" w:space="0" w:color="auto"/>
            <w:left w:val="none" w:sz="0" w:space="0" w:color="auto"/>
            <w:bottom w:val="none" w:sz="0" w:space="0" w:color="auto"/>
            <w:right w:val="none" w:sz="0" w:space="0" w:color="auto"/>
          </w:divBdr>
        </w:div>
        <w:div w:id="364446567">
          <w:marLeft w:val="0"/>
          <w:marRight w:val="150"/>
          <w:marTop w:val="150"/>
          <w:marBottom w:val="150"/>
          <w:divBdr>
            <w:top w:val="none" w:sz="0" w:space="0" w:color="auto"/>
            <w:left w:val="none" w:sz="0" w:space="0" w:color="auto"/>
            <w:bottom w:val="none" w:sz="0" w:space="0" w:color="auto"/>
            <w:right w:val="none" w:sz="0" w:space="0" w:color="auto"/>
          </w:divBdr>
        </w:div>
        <w:div w:id="242033054">
          <w:marLeft w:val="0"/>
          <w:marRight w:val="150"/>
          <w:marTop w:val="0"/>
          <w:marBottom w:val="0"/>
          <w:divBdr>
            <w:top w:val="none" w:sz="0" w:space="0" w:color="auto"/>
            <w:left w:val="none" w:sz="0" w:space="0" w:color="auto"/>
            <w:bottom w:val="none" w:sz="0" w:space="0" w:color="auto"/>
            <w:right w:val="none" w:sz="0" w:space="0" w:color="auto"/>
          </w:divBdr>
        </w:div>
      </w:divsChild>
    </w:div>
    <w:div w:id="1207109055">
      <w:bodyDiv w:val="1"/>
      <w:marLeft w:val="0"/>
      <w:marRight w:val="0"/>
      <w:marTop w:val="0"/>
      <w:marBottom w:val="0"/>
      <w:divBdr>
        <w:top w:val="none" w:sz="0" w:space="0" w:color="auto"/>
        <w:left w:val="none" w:sz="0" w:space="0" w:color="auto"/>
        <w:bottom w:val="none" w:sz="0" w:space="0" w:color="auto"/>
        <w:right w:val="none" w:sz="0" w:space="0" w:color="auto"/>
      </w:divBdr>
      <w:divsChild>
        <w:div w:id="1213688100">
          <w:marLeft w:val="0"/>
          <w:marRight w:val="150"/>
          <w:marTop w:val="0"/>
          <w:marBottom w:val="75"/>
          <w:divBdr>
            <w:top w:val="none" w:sz="0" w:space="0" w:color="auto"/>
            <w:left w:val="none" w:sz="0" w:space="0" w:color="auto"/>
            <w:bottom w:val="none" w:sz="0" w:space="0" w:color="auto"/>
            <w:right w:val="none" w:sz="0" w:space="0" w:color="auto"/>
          </w:divBdr>
        </w:div>
        <w:div w:id="682174015">
          <w:marLeft w:val="0"/>
          <w:marRight w:val="150"/>
          <w:marTop w:val="150"/>
          <w:marBottom w:val="150"/>
          <w:divBdr>
            <w:top w:val="none" w:sz="0" w:space="0" w:color="auto"/>
            <w:left w:val="none" w:sz="0" w:space="0" w:color="auto"/>
            <w:bottom w:val="none" w:sz="0" w:space="0" w:color="auto"/>
            <w:right w:val="none" w:sz="0" w:space="0" w:color="auto"/>
          </w:divBdr>
        </w:div>
        <w:div w:id="1211261947">
          <w:marLeft w:val="0"/>
          <w:marRight w:val="150"/>
          <w:marTop w:val="0"/>
          <w:marBottom w:val="0"/>
          <w:divBdr>
            <w:top w:val="none" w:sz="0" w:space="0" w:color="auto"/>
            <w:left w:val="none" w:sz="0" w:space="0" w:color="auto"/>
            <w:bottom w:val="none" w:sz="0" w:space="0" w:color="auto"/>
            <w:right w:val="none" w:sz="0" w:space="0" w:color="auto"/>
          </w:divBdr>
        </w:div>
      </w:divsChild>
    </w:div>
    <w:div w:id="1207449077">
      <w:bodyDiv w:val="1"/>
      <w:marLeft w:val="0"/>
      <w:marRight w:val="0"/>
      <w:marTop w:val="0"/>
      <w:marBottom w:val="0"/>
      <w:divBdr>
        <w:top w:val="none" w:sz="0" w:space="0" w:color="auto"/>
        <w:left w:val="none" w:sz="0" w:space="0" w:color="auto"/>
        <w:bottom w:val="none" w:sz="0" w:space="0" w:color="auto"/>
        <w:right w:val="none" w:sz="0" w:space="0" w:color="auto"/>
      </w:divBdr>
      <w:divsChild>
        <w:div w:id="1050153583">
          <w:marLeft w:val="0"/>
          <w:marRight w:val="0"/>
          <w:marTop w:val="0"/>
          <w:marBottom w:val="150"/>
          <w:divBdr>
            <w:top w:val="none" w:sz="0" w:space="0" w:color="auto"/>
            <w:left w:val="none" w:sz="0" w:space="0" w:color="auto"/>
            <w:bottom w:val="none" w:sz="0" w:space="0" w:color="auto"/>
            <w:right w:val="none" w:sz="0" w:space="0" w:color="auto"/>
          </w:divBdr>
          <w:divsChild>
            <w:div w:id="768702850">
              <w:marLeft w:val="0"/>
              <w:marRight w:val="0"/>
              <w:marTop w:val="0"/>
              <w:marBottom w:val="0"/>
              <w:divBdr>
                <w:top w:val="none" w:sz="0" w:space="0" w:color="auto"/>
                <w:left w:val="none" w:sz="0" w:space="0" w:color="auto"/>
                <w:bottom w:val="none" w:sz="0" w:space="0" w:color="auto"/>
                <w:right w:val="none" w:sz="0" w:space="0" w:color="auto"/>
              </w:divBdr>
              <w:divsChild>
                <w:div w:id="2129426391">
                  <w:marLeft w:val="0"/>
                  <w:marRight w:val="150"/>
                  <w:marTop w:val="0"/>
                  <w:marBottom w:val="0"/>
                  <w:divBdr>
                    <w:top w:val="none" w:sz="0" w:space="0" w:color="auto"/>
                    <w:left w:val="none" w:sz="0" w:space="0" w:color="auto"/>
                    <w:bottom w:val="none" w:sz="0" w:space="0" w:color="auto"/>
                    <w:right w:val="none" w:sz="0" w:space="0" w:color="auto"/>
                  </w:divBdr>
                </w:div>
                <w:div w:id="562957664">
                  <w:marLeft w:val="0"/>
                  <w:marRight w:val="150"/>
                  <w:marTop w:val="0"/>
                  <w:marBottom w:val="0"/>
                  <w:divBdr>
                    <w:top w:val="none" w:sz="0" w:space="0" w:color="auto"/>
                    <w:left w:val="none" w:sz="0" w:space="0" w:color="auto"/>
                    <w:bottom w:val="none" w:sz="0" w:space="0" w:color="auto"/>
                    <w:right w:val="none" w:sz="0" w:space="0" w:color="auto"/>
                  </w:divBdr>
                </w:div>
              </w:divsChild>
            </w:div>
            <w:div w:id="1347054164">
              <w:marLeft w:val="0"/>
              <w:marRight w:val="0"/>
              <w:marTop w:val="0"/>
              <w:marBottom w:val="0"/>
              <w:divBdr>
                <w:top w:val="none" w:sz="0" w:space="0" w:color="auto"/>
                <w:left w:val="none" w:sz="0" w:space="0" w:color="auto"/>
                <w:bottom w:val="none" w:sz="0" w:space="0" w:color="auto"/>
                <w:right w:val="none" w:sz="0" w:space="0" w:color="auto"/>
              </w:divBdr>
              <w:divsChild>
                <w:div w:id="430784512">
                  <w:marLeft w:val="0"/>
                  <w:marRight w:val="0"/>
                  <w:marTop w:val="0"/>
                  <w:marBottom w:val="0"/>
                  <w:divBdr>
                    <w:top w:val="none" w:sz="0" w:space="0" w:color="auto"/>
                    <w:left w:val="none" w:sz="0" w:space="0" w:color="auto"/>
                    <w:bottom w:val="none" w:sz="0" w:space="0" w:color="auto"/>
                    <w:right w:val="none" w:sz="0" w:space="0" w:color="auto"/>
                  </w:divBdr>
                  <w:divsChild>
                    <w:div w:id="1358117093">
                      <w:marLeft w:val="0"/>
                      <w:marRight w:val="0"/>
                      <w:marTop w:val="0"/>
                      <w:marBottom w:val="0"/>
                      <w:divBdr>
                        <w:top w:val="none" w:sz="0" w:space="0" w:color="auto"/>
                        <w:left w:val="none" w:sz="0" w:space="0" w:color="auto"/>
                        <w:bottom w:val="none" w:sz="0" w:space="0" w:color="auto"/>
                        <w:right w:val="none" w:sz="0" w:space="0" w:color="auto"/>
                      </w:divBdr>
                      <w:divsChild>
                        <w:div w:id="794442358">
                          <w:marLeft w:val="0"/>
                          <w:marRight w:val="0"/>
                          <w:marTop w:val="0"/>
                          <w:marBottom w:val="0"/>
                          <w:divBdr>
                            <w:top w:val="none" w:sz="0" w:space="0" w:color="auto"/>
                            <w:left w:val="none" w:sz="0" w:space="0" w:color="auto"/>
                            <w:bottom w:val="none" w:sz="0" w:space="0" w:color="auto"/>
                            <w:right w:val="none" w:sz="0" w:space="0" w:color="auto"/>
                          </w:divBdr>
                        </w:div>
                      </w:divsChild>
                    </w:div>
                    <w:div w:id="9727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9459">
          <w:marLeft w:val="0"/>
          <w:marRight w:val="0"/>
          <w:marTop w:val="0"/>
          <w:marBottom w:val="0"/>
          <w:divBdr>
            <w:top w:val="none" w:sz="0" w:space="0" w:color="auto"/>
            <w:left w:val="none" w:sz="0" w:space="0" w:color="auto"/>
            <w:bottom w:val="none" w:sz="0" w:space="0" w:color="auto"/>
            <w:right w:val="none" w:sz="0" w:space="0" w:color="auto"/>
          </w:divBdr>
          <w:divsChild>
            <w:div w:id="893780583">
              <w:marLeft w:val="0"/>
              <w:marRight w:val="0"/>
              <w:marTop w:val="0"/>
              <w:marBottom w:val="0"/>
              <w:divBdr>
                <w:top w:val="none" w:sz="0" w:space="0" w:color="auto"/>
                <w:left w:val="none" w:sz="0" w:space="0" w:color="auto"/>
                <w:bottom w:val="none" w:sz="0" w:space="0" w:color="auto"/>
                <w:right w:val="none" w:sz="0" w:space="0" w:color="auto"/>
              </w:divBdr>
              <w:divsChild>
                <w:div w:id="783111212">
                  <w:marLeft w:val="0"/>
                  <w:marRight w:val="0"/>
                  <w:marTop w:val="0"/>
                  <w:marBottom w:val="0"/>
                  <w:divBdr>
                    <w:top w:val="none" w:sz="0" w:space="0" w:color="auto"/>
                    <w:left w:val="none" w:sz="0" w:space="0" w:color="auto"/>
                    <w:bottom w:val="none" w:sz="0" w:space="0" w:color="auto"/>
                    <w:right w:val="none" w:sz="0" w:space="0" w:color="auto"/>
                  </w:divBdr>
                </w:div>
              </w:divsChild>
            </w:div>
            <w:div w:id="978611759">
              <w:marLeft w:val="0"/>
              <w:marRight w:val="0"/>
              <w:marTop w:val="225"/>
              <w:marBottom w:val="0"/>
              <w:divBdr>
                <w:top w:val="none" w:sz="0" w:space="0" w:color="auto"/>
                <w:left w:val="none" w:sz="0" w:space="0" w:color="auto"/>
                <w:bottom w:val="none" w:sz="0" w:space="0" w:color="auto"/>
                <w:right w:val="none" w:sz="0" w:space="0" w:color="auto"/>
              </w:divBdr>
              <w:divsChild>
                <w:div w:id="1033267836">
                  <w:marLeft w:val="0"/>
                  <w:marRight w:val="0"/>
                  <w:marTop w:val="0"/>
                  <w:marBottom w:val="0"/>
                  <w:divBdr>
                    <w:top w:val="none" w:sz="0" w:space="0" w:color="auto"/>
                    <w:left w:val="none" w:sz="0" w:space="0" w:color="auto"/>
                    <w:bottom w:val="none" w:sz="0" w:space="0" w:color="auto"/>
                    <w:right w:val="none" w:sz="0" w:space="0" w:color="auto"/>
                  </w:divBdr>
                </w:div>
              </w:divsChild>
            </w:div>
            <w:div w:id="1204246002">
              <w:marLeft w:val="0"/>
              <w:marRight w:val="0"/>
              <w:marTop w:val="375"/>
              <w:marBottom w:val="0"/>
              <w:divBdr>
                <w:top w:val="none" w:sz="0" w:space="0" w:color="auto"/>
                <w:left w:val="none" w:sz="0" w:space="0" w:color="auto"/>
                <w:bottom w:val="none" w:sz="0" w:space="0" w:color="auto"/>
                <w:right w:val="none" w:sz="0" w:space="0" w:color="auto"/>
              </w:divBdr>
              <w:divsChild>
                <w:div w:id="774666097">
                  <w:marLeft w:val="0"/>
                  <w:marRight w:val="0"/>
                  <w:marTop w:val="0"/>
                  <w:marBottom w:val="0"/>
                  <w:divBdr>
                    <w:top w:val="none" w:sz="0" w:space="0" w:color="auto"/>
                    <w:left w:val="none" w:sz="0" w:space="0" w:color="auto"/>
                    <w:bottom w:val="none" w:sz="0" w:space="0" w:color="auto"/>
                    <w:right w:val="none" w:sz="0" w:space="0" w:color="auto"/>
                  </w:divBdr>
                  <w:divsChild>
                    <w:div w:id="9694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4922">
              <w:marLeft w:val="0"/>
              <w:marRight w:val="0"/>
              <w:marTop w:val="375"/>
              <w:marBottom w:val="0"/>
              <w:divBdr>
                <w:top w:val="none" w:sz="0" w:space="0" w:color="auto"/>
                <w:left w:val="none" w:sz="0" w:space="0" w:color="auto"/>
                <w:bottom w:val="none" w:sz="0" w:space="0" w:color="auto"/>
                <w:right w:val="none" w:sz="0" w:space="0" w:color="auto"/>
              </w:divBdr>
              <w:divsChild>
                <w:div w:id="1297875117">
                  <w:marLeft w:val="0"/>
                  <w:marRight w:val="0"/>
                  <w:marTop w:val="0"/>
                  <w:marBottom w:val="0"/>
                  <w:divBdr>
                    <w:top w:val="none" w:sz="0" w:space="0" w:color="auto"/>
                    <w:left w:val="none" w:sz="0" w:space="0" w:color="auto"/>
                    <w:bottom w:val="none" w:sz="0" w:space="0" w:color="auto"/>
                    <w:right w:val="none" w:sz="0" w:space="0" w:color="auto"/>
                  </w:divBdr>
                </w:div>
              </w:divsChild>
            </w:div>
            <w:div w:id="815074586">
              <w:marLeft w:val="0"/>
              <w:marRight w:val="0"/>
              <w:marTop w:val="225"/>
              <w:marBottom w:val="0"/>
              <w:divBdr>
                <w:top w:val="none" w:sz="0" w:space="0" w:color="auto"/>
                <w:left w:val="none" w:sz="0" w:space="0" w:color="auto"/>
                <w:bottom w:val="none" w:sz="0" w:space="0" w:color="auto"/>
                <w:right w:val="none" w:sz="0" w:space="0" w:color="auto"/>
              </w:divBdr>
              <w:divsChild>
                <w:div w:id="900748121">
                  <w:marLeft w:val="0"/>
                  <w:marRight w:val="0"/>
                  <w:marTop w:val="0"/>
                  <w:marBottom w:val="0"/>
                  <w:divBdr>
                    <w:top w:val="none" w:sz="0" w:space="0" w:color="auto"/>
                    <w:left w:val="none" w:sz="0" w:space="0" w:color="auto"/>
                    <w:bottom w:val="none" w:sz="0" w:space="0" w:color="auto"/>
                    <w:right w:val="none" w:sz="0" w:space="0" w:color="auto"/>
                  </w:divBdr>
                  <w:divsChild>
                    <w:div w:id="1818841535">
                      <w:marLeft w:val="0"/>
                      <w:marRight w:val="0"/>
                      <w:marTop w:val="0"/>
                      <w:marBottom w:val="0"/>
                      <w:divBdr>
                        <w:top w:val="single" w:sz="6" w:space="0" w:color="D9D9D9"/>
                        <w:left w:val="none" w:sz="0" w:space="0" w:color="auto"/>
                        <w:bottom w:val="single" w:sz="6" w:space="0" w:color="D9D9D9"/>
                        <w:right w:val="none" w:sz="0" w:space="0" w:color="auto"/>
                      </w:divBdr>
                      <w:divsChild>
                        <w:div w:id="1889105280">
                          <w:marLeft w:val="0"/>
                          <w:marRight w:val="0"/>
                          <w:marTop w:val="0"/>
                          <w:marBottom w:val="0"/>
                          <w:divBdr>
                            <w:top w:val="none" w:sz="0" w:space="0" w:color="auto"/>
                            <w:left w:val="none" w:sz="0" w:space="0" w:color="auto"/>
                            <w:bottom w:val="none" w:sz="0" w:space="0" w:color="auto"/>
                            <w:right w:val="none" w:sz="0" w:space="0" w:color="auto"/>
                          </w:divBdr>
                          <w:divsChild>
                            <w:div w:id="977106425">
                              <w:marLeft w:val="0"/>
                              <w:marRight w:val="0"/>
                              <w:marTop w:val="0"/>
                              <w:marBottom w:val="0"/>
                              <w:divBdr>
                                <w:top w:val="none" w:sz="0" w:space="0" w:color="auto"/>
                                <w:left w:val="none" w:sz="0" w:space="0" w:color="auto"/>
                                <w:bottom w:val="none" w:sz="0" w:space="0" w:color="auto"/>
                                <w:right w:val="none" w:sz="0" w:space="0" w:color="auto"/>
                              </w:divBdr>
                              <w:divsChild>
                                <w:div w:id="519467274">
                                  <w:marLeft w:val="0"/>
                                  <w:marRight w:val="0"/>
                                  <w:marTop w:val="0"/>
                                  <w:marBottom w:val="0"/>
                                  <w:divBdr>
                                    <w:top w:val="none" w:sz="0" w:space="0" w:color="auto"/>
                                    <w:left w:val="none" w:sz="0" w:space="0" w:color="auto"/>
                                    <w:bottom w:val="none" w:sz="0" w:space="0" w:color="auto"/>
                                    <w:right w:val="none" w:sz="0" w:space="0" w:color="auto"/>
                                  </w:divBdr>
                                  <w:divsChild>
                                    <w:div w:id="1193570469">
                                      <w:marLeft w:val="0"/>
                                      <w:marRight w:val="0"/>
                                      <w:marTop w:val="0"/>
                                      <w:marBottom w:val="0"/>
                                      <w:divBdr>
                                        <w:top w:val="none" w:sz="0" w:space="0" w:color="auto"/>
                                        <w:left w:val="none" w:sz="0" w:space="0" w:color="auto"/>
                                        <w:bottom w:val="none" w:sz="0" w:space="0" w:color="auto"/>
                                        <w:right w:val="none" w:sz="0" w:space="0" w:color="auto"/>
                                      </w:divBdr>
                                      <w:divsChild>
                                        <w:div w:id="1035039350">
                                          <w:marLeft w:val="0"/>
                                          <w:marRight w:val="0"/>
                                          <w:marTop w:val="0"/>
                                          <w:marBottom w:val="0"/>
                                          <w:divBdr>
                                            <w:top w:val="none" w:sz="0" w:space="0" w:color="auto"/>
                                            <w:left w:val="none" w:sz="0" w:space="0" w:color="auto"/>
                                            <w:bottom w:val="none" w:sz="0" w:space="0" w:color="auto"/>
                                            <w:right w:val="none" w:sz="0" w:space="0" w:color="auto"/>
                                          </w:divBdr>
                                          <w:divsChild>
                                            <w:div w:id="278149723">
                                              <w:marLeft w:val="0"/>
                                              <w:marRight w:val="0"/>
                                              <w:marTop w:val="0"/>
                                              <w:marBottom w:val="0"/>
                                              <w:divBdr>
                                                <w:top w:val="none" w:sz="0" w:space="0" w:color="auto"/>
                                                <w:left w:val="none" w:sz="0" w:space="0" w:color="auto"/>
                                                <w:bottom w:val="none" w:sz="0" w:space="0" w:color="auto"/>
                                                <w:right w:val="none" w:sz="0" w:space="0" w:color="auto"/>
                                              </w:divBdr>
                                              <w:divsChild>
                                                <w:div w:id="1756509441">
                                                  <w:marLeft w:val="0"/>
                                                  <w:marRight w:val="0"/>
                                                  <w:marTop w:val="0"/>
                                                  <w:marBottom w:val="0"/>
                                                  <w:divBdr>
                                                    <w:top w:val="none" w:sz="0" w:space="0" w:color="auto"/>
                                                    <w:left w:val="none" w:sz="0" w:space="0" w:color="auto"/>
                                                    <w:bottom w:val="none" w:sz="0" w:space="0" w:color="auto"/>
                                                    <w:right w:val="none" w:sz="0" w:space="0" w:color="auto"/>
                                                  </w:divBdr>
                                                  <w:divsChild>
                                                    <w:div w:id="8608140">
                                                      <w:marLeft w:val="0"/>
                                                      <w:marRight w:val="0"/>
                                                      <w:marTop w:val="0"/>
                                                      <w:marBottom w:val="0"/>
                                                      <w:divBdr>
                                                        <w:top w:val="none" w:sz="0" w:space="0" w:color="auto"/>
                                                        <w:left w:val="none" w:sz="0" w:space="0" w:color="auto"/>
                                                        <w:bottom w:val="none" w:sz="0" w:space="0" w:color="auto"/>
                                                        <w:right w:val="none" w:sz="0" w:space="0" w:color="auto"/>
                                                      </w:divBdr>
                                                      <w:divsChild>
                                                        <w:div w:id="148061445">
                                                          <w:marLeft w:val="0"/>
                                                          <w:marRight w:val="0"/>
                                                          <w:marTop w:val="0"/>
                                                          <w:marBottom w:val="0"/>
                                                          <w:divBdr>
                                                            <w:top w:val="none" w:sz="0" w:space="0" w:color="auto"/>
                                                            <w:left w:val="none" w:sz="0" w:space="0" w:color="auto"/>
                                                            <w:bottom w:val="none" w:sz="0" w:space="0" w:color="auto"/>
                                                            <w:right w:val="none" w:sz="0" w:space="0" w:color="auto"/>
                                                          </w:divBdr>
                                                          <w:divsChild>
                                                            <w:div w:id="190070902">
                                                              <w:marLeft w:val="0"/>
                                                              <w:marRight w:val="0"/>
                                                              <w:marTop w:val="0"/>
                                                              <w:marBottom w:val="0"/>
                                                              <w:divBdr>
                                                                <w:top w:val="none" w:sz="0" w:space="0" w:color="auto"/>
                                                                <w:left w:val="none" w:sz="0" w:space="0" w:color="auto"/>
                                                                <w:bottom w:val="none" w:sz="0" w:space="0" w:color="auto"/>
                                                                <w:right w:val="none" w:sz="0" w:space="0" w:color="auto"/>
                                                              </w:divBdr>
                                                              <w:divsChild>
                                                                <w:div w:id="978413405">
                                                                  <w:marLeft w:val="0"/>
                                                                  <w:marRight w:val="0"/>
                                                                  <w:marTop w:val="0"/>
                                                                  <w:marBottom w:val="0"/>
                                                                  <w:divBdr>
                                                                    <w:top w:val="none" w:sz="0" w:space="0" w:color="auto"/>
                                                                    <w:left w:val="none" w:sz="0" w:space="0" w:color="auto"/>
                                                                    <w:bottom w:val="none" w:sz="0" w:space="0" w:color="auto"/>
                                                                    <w:right w:val="none" w:sz="0" w:space="0" w:color="auto"/>
                                                                  </w:divBdr>
                                                                  <w:divsChild>
                                                                    <w:div w:id="546721145">
                                                                      <w:marLeft w:val="0"/>
                                                                      <w:marRight w:val="0"/>
                                                                      <w:marTop w:val="0"/>
                                                                      <w:marBottom w:val="0"/>
                                                                      <w:divBdr>
                                                                        <w:top w:val="none" w:sz="0" w:space="0" w:color="auto"/>
                                                                        <w:left w:val="none" w:sz="0" w:space="0" w:color="auto"/>
                                                                        <w:bottom w:val="none" w:sz="0" w:space="0" w:color="auto"/>
                                                                        <w:right w:val="none" w:sz="0" w:space="0" w:color="auto"/>
                                                                      </w:divBdr>
                                                                      <w:divsChild>
                                                                        <w:div w:id="1733188478">
                                                                          <w:marLeft w:val="0"/>
                                                                          <w:marRight w:val="0"/>
                                                                          <w:marTop w:val="0"/>
                                                                          <w:marBottom w:val="0"/>
                                                                          <w:divBdr>
                                                                            <w:top w:val="none" w:sz="0" w:space="0" w:color="auto"/>
                                                                            <w:left w:val="none" w:sz="0" w:space="0" w:color="auto"/>
                                                                            <w:bottom w:val="none" w:sz="0" w:space="0" w:color="auto"/>
                                                                            <w:right w:val="none" w:sz="0" w:space="0" w:color="auto"/>
                                                                          </w:divBdr>
                                                                        </w:div>
                                                                        <w:div w:id="12502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6531734">
              <w:marLeft w:val="0"/>
              <w:marRight w:val="0"/>
              <w:marTop w:val="225"/>
              <w:marBottom w:val="0"/>
              <w:divBdr>
                <w:top w:val="none" w:sz="0" w:space="0" w:color="auto"/>
                <w:left w:val="none" w:sz="0" w:space="0" w:color="auto"/>
                <w:bottom w:val="none" w:sz="0" w:space="0" w:color="auto"/>
                <w:right w:val="none" w:sz="0" w:space="0" w:color="auto"/>
              </w:divBdr>
              <w:divsChild>
                <w:div w:id="485709461">
                  <w:marLeft w:val="0"/>
                  <w:marRight w:val="0"/>
                  <w:marTop w:val="0"/>
                  <w:marBottom w:val="0"/>
                  <w:divBdr>
                    <w:top w:val="none" w:sz="0" w:space="0" w:color="auto"/>
                    <w:left w:val="none" w:sz="0" w:space="0" w:color="auto"/>
                    <w:bottom w:val="none" w:sz="0" w:space="0" w:color="auto"/>
                    <w:right w:val="none" w:sz="0" w:space="0" w:color="auto"/>
                  </w:divBdr>
                </w:div>
              </w:divsChild>
            </w:div>
            <w:div w:id="1595169440">
              <w:marLeft w:val="0"/>
              <w:marRight w:val="0"/>
              <w:marTop w:val="225"/>
              <w:marBottom w:val="0"/>
              <w:divBdr>
                <w:top w:val="none" w:sz="0" w:space="0" w:color="auto"/>
                <w:left w:val="none" w:sz="0" w:space="0" w:color="auto"/>
                <w:bottom w:val="none" w:sz="0" w:space="0" w:color="auto"/>
                <w:right w:val="none" w:sz="0" w:space="0" w:color="auto"/>
              </w:divBdr>
              <w:divsChild>
                <w:div w:id="5067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5665">
      <w:bodyDiv w:val="1"/>
      <w:marLeft w:val="0"/>
      <w:marRight w:val="0"/>
      <w:marTop w:val="0"/>
      <w:marBottom w:val="0"/>
      <w:divBdr>
        <w:top w:val="none" w:sz="0" w:space="0" w:color="auto"/>
        <w:left w:val="none" w:sz="0" w:space="0" w:color="auto"/>
        <w:bottom w:val="none" w:sz="0" w:space="0" w:color="auto"/>
        <w:right w:val="none" w:sz="0" w:space="0" w:color="auto"/>
      </w:divBdr>
      <w:divsChild>
        <w:div w:id="1697079263">
          <w:marLeft w:val="0"/>
          <w:marRight w:val="0"/>
          <w:marTop w:val="150"/>
          <w:marBottom w:val="450"/>
          <w:divBdr>
            <w:top w:val="none" w:sz="0" w:space="0" w:color="auto"/>
            <w:left w:val="none" w:sz="0" w:space="0" w:color="auto"/>
            <w:bottom w:val="none" w:sz="0" w:space="0" w:color="auto"/>
            <w:right w:val="none" w:sz="0" w:space="0" w:color="auto"/>
          </w:divBdr>
        </w:div>
        <w:div w:id="214319250">
          <w:marLeft w:val="0"/>
          <w:marRight w:val="0"/>
          <w:marTop w:val="0"/>
          <w:marBottom w:val="300"/>
          <w:divBdr>
            <w:top w:val="none" w:sz="0" w:space="0" w:color="auto"/>
            <w:left w:val="none" w:sz="0" w:space="0" w:color="auto"/>
            <w:bottom w:val="none" w:sz="0" w:space="0" w:color="auto"/>
            <w:right w:val="none" w:sz="0" w:space="0" w:color="auto"/>
          </w:divBdr>
        </w:div>
        <w:div w:id="1143959688">
          <w:marLeft w:val="0"/>
          <w:marRight w:val="0"/>
          <w:marTop w:val="495"/>
          <w:marBottom w:val="630"/>
          <w:divBdr>
            <w:top w:val="none" w:sz="0" w:space="0" w:color="auto"/>
            <w:left w:val="none" w:sz="0" w:space="0" w:color="auto"/>
            <w:bottom w:val="none" w:sz="0" w:space="0" w:color="auto"/>
            <w:right w:val="none" w:sz="0" w:space="0" w:color="auto"/>
          </w:divBdr>
        </w:div>
      </w:divsChild>
    </w:div>
    <w:div w:id="1207831800">
      <w:bodyDiv w:val="1"/>
      <w:marLeft w:val="0"/>
      <w:marRight w:val="0"/>
      <w:marTop w:val="0"/>
      <w:marBottom w:val="0"/>
      <w:divBdr>
        <w:top w:val="none" w:sz="0" w:space="0" w:color="auto"/>
        <w:left w:val="none" w:sz="0" w:space="0" w:color="auto"/>
        <w:bottom w:val="none" w:sz="0" w:space="0" w:color="auto"/>
        <w:right w:val="none" w:sz="0" w:space="0" w:color="auto"/>
      </w:divBdr>
      <w:divsChild>
        <w:div w:id="744496786">
          <w:marLeft w:val="0"/>
          <w:marRight w:val="0"/>
          <w:marTop w:val="0"/>
          <w:marBottom w:val="75"/>
          <w:divBdr>
            <w:top w:val="none" w:sz="0" w:space="0" w:color="auto"/>
            <w:left w:val="none" w:sz="0" w:space="0" w:color="auto"/>
            <w:bottom w:val="none" w:sz="0" w:space="0" w:color="auto"/>
            <w:right w:val="none" w:sz="0" w:space="0" w:color="auto"/>
          </w:divBdr>
        </w:div>
        <w:div w:id="15402448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8106481">
      <w:bodyDiv w:val="1"/>
      <w:marLeft w:val="0"/>
      <w:marRight w:val="0"/>
      <w:marTop w:val="0"/>
      <w:marBottom w:val="0"/>
      <w:divBdr>
        <w:top w:val="none" w:sz="0" w:space="0" w:color="auto"/>
        <w:left w:val="none" w:sz="0" w:space="0" w:color="auto"/>
        <w:bottom w:val="none" w:sz="0" w:space="0" w:color="auto"/>
        <w:right w:val="none" w:sz="0" w:space="0" w:color="auto"/>
      </w:divBdr>
      <w:divsChild>
        <w:div w:id="139659050">
          <w:marLeft w:val="0"/>
          <w:marRight w:val="0"/>
          <w:marTop w:val="0"/>
          <w:marBottom w:val="75"/>
          <w:divBdr>
            <w:top w:val="none" w:sz="0" w:space="0" w:color="auto"/>
            <w:left w:val="none" w:sz="0" w:space="0" w:color="auto"/>
            <w:bottom w:val="none" w:sz="0" w:space="0" w:color="auto"/>
            <w:right w:val="none" w:sz="0" w:space="0" w:color="auto"/>
          </w:divBdr>
        </w:div>
        <w:div w:id="1486631566">
          <w:marLeft w:val="0"/>
          <w:marRight w:val="0"/>
          <w:marTop w:val="0"/>
          <w:marBottom w:val="75"/>
          <w:divBdr>
            <w:top w:val="single" w:sz="6" w:space="3" w:color="DEDEDE"/>
            <w:left w:val="single" w:sz="6" w:space="3" w:color="DEDEDE"/>
            <w:bottom w:val="single" w:sz="6" w:space="3" w:color="DEDEDE"/>
            <w:right w:val="single" w:sz="6" w:space="3" w:color="DEDEDE"/>
          </w:divBdr>
        </w:div>
        <w:div w:id="2120946894">
          <w:marLeft w:val="0"/>
          <w:marRight w:val="0"/>
          <w:marTop w:val="0"/>
          <w:marBottom w:val="0"/>
          <w:divBdr>
            <w:top w:val="none" w:sz="0" w:space="0" w:color="auto"/>
            <w:left w:val="none" w:sz="0" w:space="0" w:color="auto"/>
            <w:bottom w:val="none" w:sz="0" w:space="0" w:color="auto"/>
            <w:right w:val="none" w:sz="0" w:space="0" w:color="auto"/>
          </w:divBdr>
        </w:div>
        <w:div w:id="163131601">
          <w:marLeft w:val="0"/>
          <w:marRight w:val="0"/>
          <w:marTop w:val="0"/>
          <w:marBottom w:val="750"/>
          <w:divBdr>
            <w:top w:val="none" w:sz="0" w:space="0" w:color="auto"/>
            <w:left w:val="none" w:sz="0" w:space="0" w:color="auto"/>
            <w:bottom w:val="none" w:sz="0" w:space="0" w:color="auto"/>
            <w:right w:val="none" w:sz="0" w:space="0" w:color="auto"/>
          </w:divBdr>
          <w:divsChild>
            <w:div w:id="67241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77311">
      <w:bodyDiv w:val="1"/>
      <w:marLeft w:val="0"/>
      <w:marRight w:val="0"/>
      <w:marTop w:val="0"/>
      <w:marBottom w:val="0"/>
      <w:divBdr>
        <w:top w:val="none" w:sz="0" w:space="0" w:color="auto"/>
        <w:left w:val="none" w:sz="0" w:space="0" w:color="auto"/>
        <w:bottom w:val="none" w:sz="0" w:space="0" w:color="auto"/>
        <w:right w:val="none" w:sz="0" w:space="0" w:color="auto"/>
      </w:divBdr>
      <w:divsChild>
        <w:div w:id="1798332104">
          <w:marLeft w:val="0"/>
          <w:marRight w:val="0"/>
          <w:marTop w:val="0"/>
          <w:marBottom w:val="300"/>
          <w:divBdr>
            <w:top w:val="none" w:sz="0" w:space="0" w:color="auto"/>
            <w:left w:val="none" w:sz="0" w:space="0" w:color="auto"/>
            <w:bottom w:val="none" w:sz="0" w:space="0" w:color="auto"/>
            <w:right w:val="none" w:sz="0" w:space="0" w:color="auto"/>
          </w:divBdr>
        </w:div>
      </w:divsChild>
    </w:div>
    <w:div w:id="1208756760">
      <w:bodyDiv w:val="1"/>
      <w:marLeft w:val="0"/>
      <w:marRight w:val="0"/>
      <w:marTop w:val="0"/>
      <w:marBottom w:val="0"/>
      <w:divBdr>
        <w:top w:val="none" w:sz="0" w:space="0" w:color="auto"/>
        <w:left w:val="none" w:sz="0" w:space="0" w:color="auto"/>
        <w:bottom w:val="none" w:sz="0" w:space="0" w:color="auto"/>
        <w:right w:val="none" w:sz="0" w:space="0" w:color="auto"/>
      </w:divBdr>
      <w:divsChild>
        <w:div w:id="1826510488">
          <w:marLeft w:val="0"/>
          <w:marRight w:val="150"/>
          <w:marTop w:val="0"/>
          <w:marBottom w:val="75"/>
          <w:divBdr>
            <w:top w:val="none" w:sz="0" w:space="0" w:color="auto"/>
            <w:left w:val="none" w:sz="0" w:space="0" w:color="auto"/>
            <w:bottom w:val="none" w:sz="0" w:space="0" w:color="auto"/>
            <w:right w:val="none" w:sz="0" w:space="0" w:color="auto"/>
          </w:divBdr>
        </w:div>
        <w:div w:id="887454357">
          <w:marLeft w:val="0"/>
          <w:marRight w:val="150"/>
          <w:marTop w:val="150"/>
          <w:marBottom w:val="150"/>
          <w:divBdr>
            <w:top w:val="none" w:sz="0" w:space="0" w:color="auto"/>
            <w:left w:val="none" w:sz="0" w:space="0" w:color="auto"/>
            <w:bottom w:val="none" w:sz="0" w:space="0" w:color="auto"/>
            <w:right w:val="none" w:sz="0" w:space="0" w:color="auto"/>
          </w:divBdr>
        </w:div>
        <w:div w:id="1223977406">
          <w:marLeft w:val="0"/>
          <w:marRight w:val="150"/>
          <w:marTop w:val="0"/>
          <w:marBottom w:val="0"/>
          <w:divBdr>
            <w:top w:val="none" w:sz="0" w:space="0" w:color="auto"/>
            <w:left w:val="none" w:sz="0" w:space="0" w:color="auto"/>
            <w:bottom w:val="none" w:sz="0" w:space="0" w:color="auto"/>
            <w:right w:val="none" w:sz="0" w:space="0" w:color="auto"/>
          </w:divBdr>
        </w:div>
      </w:divsChild>
    </w:div>
    <w:div w:id="1209221638">
      <w:bodyDiv w:val="1"/>
      <w:marLeft w:val="0"/>
      <w:marRight w:val="0"/>
      <w:marTop w:val="0"/>
      <w:marBottom w:val="0"/>
      <w:divBdr>
        <w:top w:val="none" w:sz="0" w:space="0" w:color="auto"/>
        <w:left w:val="none" w:sz="0" w:space="0" w:color="auto"/>
        <w:bottom w:val="none" w:sz="0" w:space="0" w:color="auto"/>
        <w:right w:val="none" w:sz="0" w:space="0" w:color="auto"/>
      </w:divBdr>
      <w:divsChild>
        <w:div w:id="151138353">
          <w:marLeft w:val="0"/>
          <w:marRight w:val="150"/>
          <w:marTop w:val="0"/>
          <w:marBottom w:val="75"/>
          <w:divBdr>
            <w:top w:val="none" w:sz="0" w:space="0" w:color="auto"/>
            <w:left w:val="none" w:sz="0" w:space="0" w:color="auto"/>
            <w:bottom w:val="none" w:sz="0" w:space="0" w:color="auto"/>
            <w:right w:val="none" w:sz="0" w:space="0" w:color="auto"/>
          </w:divBdr>
        </w:div>
        <w:div w:id="1576208973">
          <w:marLeft w:val="0"/>
          <w:marRight w:val="150"/>
          <w:marTop w:val="150"/>
          <w:marBottom w:val="150"/>
          <w:divBdr>
            <w:top w:val="none" w:sz="0" w:space="0" w:color="auto"/>
            <w:left w:val="none" w:sz="0" w:space="0" w:color="auto"/>
            <w:bottom w:val="none" w:sz="0" w:space="0" w:color="auto"/>
            <w:right w:val="none" w:sz="0" w:space="0" w:color="auto"/>
          </w:divBdr>
        </w:div>
        <w:div w:id="1136096216">
          <w:marLeft w:val="0"/>
          <w:marRight w:val="150"/>
          <w:marTop w:val="0"/>
          <w:marBottom w:val="0"/>
          <w:divBdr>
            <w:top w:val="none" w:sz="0" w:space="0" w:color="auto"/>
            <w:left w:val="none" w:sz="0" w:space="0" w:color="auto"/>
            <w:bottom w:val="none" w:sz="0" w:space="0" w:color="auto"/>
            <w:right w:val="none" w:sz="0" w:space="0" w:color="auto"/>
          </w:divBdr>
        </w:div>
      </w:divsChild>
    </w:div>
    <w:div w:id="1209759248">
      <w:bodyDiv w:val="1"/>
      <w:marLeft w:val="0"/>
      <w:marRight w:val="0"/>
      <w:marTop w:val="0"/>
      <w:marBottom w:val="0"/>
      <w:divBdr>
        <w:top w:val="none" w:sz="0" w:space="0" w:color="auto"/>
        <w:left w:val="none" w:sz="0" w:space="0" w:color="auto"/>
        <w:bottom w:val="none" w:sz="0" w:space="0" w:color="auto"/>
        <w:right w:val="none" w:sz="0" w:space="0" w:color="auto"/>
      </w:divBdr>
      <w:divsChild>
        <w:div w:id="2115246779">
          <w:marLeft w:val="0"/>
          <w:marRight w:val="0"/>
          <w:marTop w:val="150"/>
          <w:marBottom w:val="450"/>
          <w:divBdr>
            <w:top w:val="none" w:sz="0" w:space="0" w:color="auto"/>
            <w:left w:val="none" w:sz="0" w:space="0" w:color="auto"/>
            <w:bottom w:val="none" w:sz="0" w:space="0" w:color="auto"/>
            <w:right w:val="none" w:sz="0" w:space="0" w:color="auto"/>
          </w:divBdr>
        </w:div>
        <w:div w:id="261033611">
          <w:marLeft w:val="0"/>
          <w:marRight w:val="0"/>
          <w:marTop w:val="0"/>
          <w:marBottom w:val="300"/>
          <w:divBdr>
            <w:top w:val="none" w:sz="0" w:space="0" w:color="auto"/>
            <w:left w:val="none" w:sz="0" w:space="0" w:color="auto"/>
            <w:bottom w:val="none" w:sz="0" w:space="0" w:color="auto"/>
            <w:right w:val="none" w:sz="0" w:space="0" w:color="auto"/>
          </w:divBdr>
        </w:div>
        <w:div w:id="1742749355">
          <w:marLeft w:val="0"/>
          <w:marRight w:val="0"/>
          <w:marTop w:val="495"/>
          <w:marBottom w:val="630"/>
          <w:divBdr>
            <w:top w:val="none" w:sz="0" w:space="0" w:color="auto"/>
            <w:left w:val="none" w:sz="0" w:space="0" w:color="auto"/>
            <w:bottom w:val="none" w:sz="0" w:space="0" w:color="auto"/>
            <w:right w:val="none" w:sz="0" w:space="0" w:color="auto"/>
          </w:divBdr>
        </w:div>
        <w:div w:id="155540365">
          <w:marLeft w:val="0"/>
          <w:marRight w:val="0"/>
          <w:marTop w:val="0"/>
          <w:marBottom w:val="555"/>
          <w:divBdr>
            <w:top w:val="none" w:sz="0" w:space="0" w:color="auto"/>
            <w:left w:val="none" w:sz="0" w:space="0" w:color="auto"/>
            <w:bottom w:val="none" w:sz="0" w:space="0" w:color="auto"/>
            <w:right w:val="none" w:sz="0" w:space="0" w:color="auto"/>
          </w:divBdr>
          <w:divsChild>
            <w:div w:id="109833473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10071979">
      <w:bodyDiv w:val="1"/>
      <w:marLeft w:val="0"/>
      <w:marRight w:val="0"/>
      <w:marTop w:val="0"/>
      <w:marBottom w:val="0"/>
      <w:divBdr>
        <w:top w:val="none" w:sz="0" w:space="0" w:color="auto"/>
        <w:left w:val="none" w:sz="0" w:space="0" w:color="auto"/>
        <w:bottom w:val="none" w:sz="0" w:space="0" w:color="auto"/>
        <w:right w:val="none" w:sz="0" w:space="0" w:color="auto"/>
      </w:divBdr>
      <w:divsChild>
        <w:div w:id="1097675180">
          <w:marLeft w:val="0"/>
          <w:marRight w:val="150"/>
          <w:marTop w:val="0"/>
          <w:marBottom w:val="75"/>
          <w:divBdr>
            <w:top w:val="none" w:sz="0" w:space="0" w:color="auto"/>
            <w:left w:val="none" w:sz="0" w:space="0" w:color="auto"/>
            <w:bottom w:val="none" w:sz="0" w:space="0" w:color="auto"/>
            <w:right w:val="none" w:sz="0" w:space="0" w:color="auto"/>
          </w:divBdr>
        </w:div>
        <w:div w:id="463155517">
          <w:marLeft w:val="0"/>
          <w:marRight w:val="150"/>
          <w:marTop w:val="150"/>
          <w:marBottom w:val="150"/>
          <w:divBdr>
            <w:top w:val="none" w:sz="0" w:space="0" w:color="auto"/>
            <w:left w:val="none" w:sz="0" w:space="0" w:color="auto"/>
            <w:bottom w:val="none" w:sz="0" w:space="0" w:color="auto"/>
            <w:right w:val="none" w:sz="0" w:space="0" w:color="auto"/>
          </w:divBdr>
        </w:div>
        <w:div w:id="96600146">
          <w:marLeft w:val="0"/>
          <w:marRight w:val="150"/>
          <w:marTop w:val="0"/>
          <w:marBottom w:val="0"/>
          <w:divBdr>
            <w:top w:val="none" w:sz="0" w:space="0" w:color="auto"/>
            <w:left w:val="none" w:sz="0" w:space="0" w:color="auto"/>
            <w:bottom w:val="none" w:sz="0" w:space="0" w:color="auto"/>
            <w:right w:val="none" w:sz="0" w:space="0" w:color="auto"/>
          </w:divBdr>
        </w:div>
      </w:divsChild>
    </w:div>
    <w:div w:id="1210149208">
      <w:bodyDiv w:val="1"/>
      <w:marLeft w:val="0"/>
      <w:marRight w:val="0"/>
      <w:marTop w:val="0"/>
      <w:marBottom w:val="0"/>
      <w:divBdr>
        <w:top w:val="none" w:sz="0" w:space="0" w:color="auto"/>
        <w:left w:val="none" w:sz="0" w:space="0" w:color="auto"/>
        <w:bottom w:val="none" w:sz="0" w:space="0" w:color="auto"/>
        <w:right w:val="none" w:sz="0" w:space="0" w:color="auto"/>
      </w:divBdr>
      <w:divsChild>
        <w:div w:id="529682011">
          <w:marLeft w:val="0"/>
          <w:marRight w:val="150"/>
          <w:marTop w:val="0"/>
          <w:marBottom w:val="75"/>
          <w:divBdr>
            <w:top w:val="none" w:sz="0" w:space="0" w:color="auto"/>
            <w:left w:val="none" w:sz="0" w:space="0" w:color="auto"/>
            <w:bottom w:val="none" w:sz="0" w:space="0" w:color="auto"/>
            <w:right w:val="none" w:sz="0" w:space="0" w:color="auto"/>
          </w:divBdr>
        </w:div>
        <w:div w:id="651324941">
          <w:marLeft w:val="0"/>
          <w:marRight w:val="150"/>
          <w:marTop w:val="150"/>
          <w:marBottom w:val="150"/>
          <w:divBdr>
            <w:top w:val="none" w:sz="0" w:space="0" w:color="auto"/>
            <w:left w:val="none" w:sz="0" w:space="0" w:color="auto"/>
            <w:bottom w:val="none" w:sz="0" w:space="0" w:color="auto"/>
            <w:right w:val="none" w:sz="0" w:space="0" w:color="auto"/>
          </w:divBdr>
        </w:div>
        <w:div w:id="2145350125">
          <w:marLeft w:val="0"/>
          <w:marRight w:val="150"/>
          <w:marTop w:val="0"/>
          <w:marBottom w:val="0"/>
          <w:divBdr>
            <w:top w:val="none" w:sz="0" w:space="0" w:color="auto"/>
            <w:left w:val="none" w:sz="0" w:space="0" w:color="auto"/>
            <w:bottom w:val="none" w:sz="0" w:space="0" w:color="auto"/>
            <w:right w:val="none" w:sz="0" w:space="0" w:color="auto"/>
          </w:divBdr>
        </w:div>
      </w:divsChild>
    </w:div>
    <w:div w:id="1211070282">
      <w:bodyDiv w:val="1"/>
      <w:marLeft w:val="0"/>
      <w:marRight w:val="0"/>
      <w:marTop w:val="0"/>
      <w:marBottom w:val="0"/>
      <w:divBdr>
        <w:top w:val="none" w:sz="0" w:space="0" w:color="auto"/>
        <w:left w:val="none" w:sz="0" w:space="0" w:color="auto"/>
        <w:bottom w:val="none" w:sz="0" w:space="0" w:color="auto"/>
        <w:right w:val="none" w:sz="0" w:space="0" w:color="auto"/>
      </w:divBdr>
      <w:divsChild>
        <w:div w:id="1485975847">
          <w:marLeft w:val="0"/>
          <w:marRight w:val="0"/>
          <w:marTop w:val="0"/>
          <w:marBottom w:val="75"/>
          <w:divBdr>
            <w:top w:val="none" w:sz="0" w:space="0" w:color="auto"/>
            <w:left w:val="none" w:sz="0" w:space="0" w:color="auto"/>
            <w:bottom w:val="none" w:sz="0" w:space="0" w:color="auto"/>
            <w:right w:val="none" w:sz="0" w:space="0" w:color="auto"/>
          </w:divBdr>
        </w:div>
        <w:div w:id="11717230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11528364">
      <w:bodyDiv w:val="1"/>
      <w:marLeft w:val="0"/>
      <w:marRight w:val="0"/>
      <w:marTop w:val="0"/>
      <w:marBottom w:val="0"/>
      <w:divBdr>
        <w:top w:val="none" w:sz="0" w:space="0" w:color="auto"/>
        <w:left w:val="none" w:sz="0" w:space="0" w:color="auto"/>
        <w:bottom w:val="none" w:sz="0" w:space="0" w:color="auto"/>
        <w:right w:val="none" w:sz="0" w:space="0" w:color="auto"/>
      </w:divBdr>
      <w:divsChild>
        <w:div w:id="1720785994">
          <w:marLeft w:val="0"/>
          <w:marRight w:val="0"/>
          <w:marTop w:val="0"/>
          <w:marBottom w:val="75"/>
          <w:divBdr>
            <w:top w:val="none" w:sz="0" w:space="0" w:color="auto"/>
            <w:left w:val="none" w:sz="0" w:space="0" w:color="auto"/>
            <w:bottom w:val="none" w:sz="0" w:space="0" w:color="auto"/>
            <w:right w:val="none" w:sz="0" w:space="0" w:color="auto"/>
          </w:divBdr>
        </w:div>
      </w:divsChild>
    </w:div>
    <w:div w:id="1211772958">
      <w:bodyDiv w:val="1"/>
      <w:marLeft w:val="0"/>
      <w:marRight w:val="0"/>
      <w:marTop w:val="0"/>
      <w:marBottom w:val="0"/>
      <w:divBdr>
        <w:top w:val="none" w:sz="0" w:space="0" w:color="auto"/>
        <w:left w:val="none" w:sz="0" w:space="0" w:color="auto"/>
        <w:bottom w:val="none" w:sz="0" w:space="0" w:color="auto"/>
        <w:right w:val="none" w:sz="0" w:space="0" w:color="auto"/>
      </w:divBdr>
      <w:divsChild>
        <w:div w:id="1644309525">
          <w:marLeft w:val="0"/>
          <w:marRight w:val="0"/>
          <w:marTop w:val="0"/>
          <w:marBottom w:val="300"/>
          <w:divBdr>
            <w:top w:val="none" w:sz="0" w:space="0" w:color="auto"/>
            <w:left w:val="none" w:sz="0" w:space="0" w:color="auto"/>
            <w:bottom w:val="none" w:sz="0" w:space="0" w:color="auto"/>
            <w:right w:val="none" w:sz="0" w:space="0" w:color="auto"/>
          </w:divBdr>
        </w:div>
      </w:divsChild>
    </w:div>
    <w:div w:id="1212159171">
      <w:bodyDiv w:val="1"/>
      <w:marLeft w:val="0"/>
      <w:marRight w:val="0"/>
      <w:marTop w:val="0"/>
      <w:marBottom w:val="0"/>
      <w:divBdr>
        <w:top w:val="none" w:sz="0" w:space="0" w:color="auto"/>
        <w:left w:val="none" w:sz="0" w:space="0" w:color="auto"/>
        <w:bottom w:val="none" w:sz="0" w:space="0" w:color="auto"/>
        <w:right w:val="none" w:sz="0" w:space="0" w:color="auto"/>
      </w:divBdr>
      <w:divsChild>
        <w:div w:id="893349283">
          <w:marLeft w:val="0"/>
          <w:marRight w:val="375"/>
          <w:marTop w:val="0"/>
          <w:marBottom w:val="0"/>
          <w:divBdr>
            <w:top w:val="none" w:sz="0" w:space="0" w:color="auto"/>
            <w:left w:val="none" w:sz="0" w:space="0" w:color="auto"/>
            <w:bottom w:val="none" w:sz="0" w:space="0" w:color="auto"/>
            <w:right w:val="none" w:sz="0" w:space="0" w:color="auto"/>
          </w:divBdr>
        </w:div>
        <w:div w:id="693187713">
          <w:marLeft w:val="0"/>
          <w:marRight w:val="0"/>
          <w:marTop w:val="0"/>
          <w:marBottom w:val="0"/>
          <w:divBdr>
            <w:top w:val="none" w:sz="0" w:space="0" w:color="auto"/>
            <w:left w:val="none" w:sz="0" w:space="0" w:color="auto"/>
            <w:bottom w:val="none" w:sz="0" w:space="0" w:color="auto"/>
            <w:right w:val="none" w:sz="0" w:space="0" w:color="auto"/>
          </w:divBdr>
        </w:div>
      </w:divsChild>
    </w:div>
    <w:div w:id="1212233199">
      <w:bodyDiv w:val="1"/>
      <w:marLeft w:val="0"/>
      <w:marRight w:val="0"/>
      <w:marTop w:val="0"/>
      <w:marBottom w:val="0"/>
      <w:divBdr>
        <w:top w:val="none" w:sz="0" w:space="0" w:color="auto"/>
        <w:left w:val="none" w:sz="0" w:space="0" w:color="auto"/>
        <w:bottom w:val="none" w:sz="0" w:space="0" w:color="auto"/>
        <w:right w:val="none" w:sz="0" w:space="0" w:color="auto"/>
      </w:divBdr>
      <w:divsChild>
        <w:div w:id="1160194318">
          <w:marLeft w:val="0"/>
          <w:marRight w:val="150"/>
          <w:marTop w:val="0"/>
          <w:marBottom w:val="75"/>
          <w:divBdr>
            <w:top w:val="none" w:sz="0" w:space="0" w:color="auto"/>
            <w:left w:val="none" w:sz="0" w:space="0" w:color="auto"/>
            <w:bottom w:val="none" w:sz="0" w:space="0" w:color="auto"/>
            <w:right w:val="none" w:sz="0" w:space="0" w:color="auto"/>
          </w:divBdr>
        </w:div>
        <w:div w:id="435489566">
          <w:marLeft w:val="0"/>
          <w:marRight w:val="150"/>
          <w:marTop w:val="150"/>
          <w:marBottom w:val="150"/>
          <w:divBdr>
            <w:top w:val="none" w:sz="0" w:space="0" w:color="auto"/>
            <w:left w:val="none" w:sz="0" w:space="0" w:color="auto"/>
            <w:bottom w:val="none" w:sz="0" w:space="0" w:color="auto"/>
            <w:right w:val="none" w:sz="0" w:space="0" w:color="auto"/>
          </w:divBdr>
        </w:div>
        <w:div w:id="197403185">
          <w:marLeft w:val="0"/>
          <w:marRight w:val="150"/>
          <w:marTop w:val="0"/>
          <w:marBottom w:val="0"/>
          <w:divBdr>
            <w:top w:val="none" w:sz="0" w:space="0" w:color="auto"/>
            <w:left w:val="none" w:sz="0" w:space="0" w:color="auto"/>
            <w:bottom w:val="none" w:sz="0" w:space="0" w:color="auto"/>
            <w:right w:val="none" w:sz="0" w:space="0" w:color="auto"/>
          </w:divBdr>
        </w:div>
      </w:divsChild>
    </w:div>
    <w:div w:id="1212772175">
      <w:bodyDiv w:val="1"/>
      <w:marLeft w:val="0"/>
      <w:marRight w:val="0"/>
      <w:marTop w:val="0"/>
      <w:marBottom w:val="0"/>
      <w:divBdr>
        <w:top w:val="none" w:sz="0" w:space="0" w:color="auto"/>
        <w:left w:val="none" w:sz="0" w:space="0" w:color="auto"/>
        <w:bottom w:val="none" w:sz="0" w:space="0" w:color="auto"/>
        <w:right w:val="none" w:sz="0" w:space="0" w:color="auto"/>
      </w:divBdr>
      <w:divsChild>
        <w:div w:id="525992014">
          <w:marLeft w:val="0"/>
          <w:marRight w:val="0"/>
          <w:marTop w:val="0"/>
          <w:marBottom w:val="0"/>
          <w:divBdr>
            <w:top w:val="none" w:sz="0" w:space="0" w:color="auto"/>
            <w:left w:val="none" w:sz="0" w:space="0" w:color="auto"/>
            <w:bottom w:val="none" w:sz="0" w:space="0" w:color="auto"/>
            <w:right w:val="none" w:sz="0" w:space="0" w:color="auto"/>
          </w:divBdr>
        </w:div>
      </w:divsChild>
    </w:div>
    <w:div w:id="1212880943">
      <w:bodyDiv w:val="1"/>
      <w:marLeft w:val="0"/>
      <w:marRight w:val="0"/>
      <w:marTop w:val="0"/>
      <w:marBottom w:val="0"/>
      <w:divBdr>
        <w:top w:val="none" w:sz="0" w:space="0" w:color="auto"/>
        <w:left w:val="none" w:sz="0" w:space="0" w:color="auto"/>
        <w:bottom w:val="none" w:sz="0" w:space="0" w:color="auto"/>
        <w:right w:val="none" w:sz="0" w:space="0" w:color="auto"/>
      </w:divBdr>
      <w:divsChild>
        <w:div w:id="375937442">
          <w:marLeft w:val="0"/>
          <w:marRight w:val="150"/>
          <w:marTop w:val="0"/>
          <w:marBottom w:val="75"/>
          <w:divBdr>
            <w:top w:val="none" w:sz="0" w:space="0" w:color="auto"/>
            <w:left w:val="none" w:sz="0" w:space="0" w:color="auto"/>
            <w:bottom w:val="none" w:sz="0" w:space="0" w:color="auto"/>
            <w:right w:val="none" w:sz="0" w:space="0" w:color="auto"/>
          </w:divBdr>
        </w:div>
        <w:div w:id="1298878488">
          <w:marLeft w:val="0"/>
          <w:marRight w:val="150"/>
          <w:marTop w:val="150"/>
          <w:marBottom w:val="150"/>
          <w:divBdr>
            <w:top w:val="none" w:sz="0" w:space="0" w:color="auto"/>
            <w:left w:val="none" w:sz="0" w:space="0" w:color="auto"/>
            <w:bottom w:val="none" w:sz="0" w:space="0" w:color="auto"/>
            <w:right w:val="none" w:sz="0" w:space="0" w:color="auto"/>
          </w:divBdr>
        </w:div>
        <w:div w:id="1007363794">
          <w:marLeft w:val="0"/>
          <w:marRight w:val="150"/>
          <w:marTop w:val="0"/>
          <w:marBottom w:val="0"/>
          <w:divBdr>
            <w:top w:val="none" w:sz="0" w:space="0" w:color="auto"/>
            <w:left w:val="none" w:sz="0" w:space="0" w:color="auto"/>
            <w:bottom w:val="none" w:sz="0" w:space="0" w:color="auto"/>
            <w:right w:val="none" w:sz="0" w:space="0" w:color="auto"/>
          </w:divBdr>
        </w:div>
      </w:divsChild>
    </w:div>
    <w:div w:id="1213271871">
      <w:bodyDiv w:val="1"/>
      <w:marLeft w:val="0"/>
      <w:marRight w:val="0"/>
      <w:marTop w:val="0"/>
      <w:marBottom w:val="0"/>
      <w:divBdr>
        <w:top w:val="none" w:sz="0" w:space="0" w:color="auto"/>
        <w:left w:val="none" w:sz="0" w:space="0" w:color="auto"/>
        <w:bottom w:val="none" w:sz="0" w:space="0" w:color="auto"/>
        <w:right w:val="none" w:sz="0" w:space="0" w:color="auto"/>
      </w:divBdr>
      <w:divsChild>
        <w:div w:id="542249033">
          <w:marLeft w:val="0"/>
          <w:marRight w:val="0"/>
          <w:marTop w:val="0"/>
          <w:marBottom w:val="300"/>
          <w:divBdr>
            <w:top w:val="none" w:sz="0" w:space="0" w:color="auto"/>
            <w:left w:val="none" w:sz="0" w:space="0" w:color="auto"/>
            <w:bottom w:val="none" w:sz="0" w:space="0" w:color="auto"/>
            <w:right w:val="none" w:sz="0" w:space="0" w:color="auto"/>
          </w:divBdr>
          <w:divsChild>
            <w:div w:id="1645770107">
              <w:marLeft w:val="0"/>
              <w:marRight w:val="0"/>
              <w:marTop w:val="0"/>
              <w:marBottom w:val="0"/>
              <w:divBdr>
                <w:top w:val="none" w:sz="0" w:space="0" w:color="auto"/>
                <w:left w:val="none" w:sz="0" w:space="0" w:color="auto"/>
                <w:bottom w:val="none" w:sz="0" w:space="0" w:color="auto"/>
                <w:right w:val="none" w:sz="0" w:space="0" w:color="auto"/>
              </w:divBdr>
              <w:divsChild>
                <w:div w:id="1961763219">
                  <w:marLeft w:val="0"/>
                  <w:marRight w:val="0"/>
                  <w:marTop w:val="0"/>
                  <w:marBottom w:val="0"/>
                  <w:divBdr>
                    <w:top w:val="none" w:sz="0" w:space="0" w:color="auto"/>
                    <w:left w:val="none" w:sz="0" w:space="0" w:color="auto"/>
                    <w:bottom w:val="none" w:sz="0" w:space="0" w:color="auto"/>
                    <w:right w:val="none" w:sz="0" w:space="0" w:color="auto"/>
                  </w:divBdr>
                </w:div>
                <w:div w:id="569001681">
                  <w:marLeft w:val="0"/>
                  <w:marRight w:val="0"/>
                  <w:marTop w:val="0"/>
                  <w:marBottom w:val="0"/>
                  <w:divBdr>
                    <w:top w:val="single" w:sz="8" w:space="1" w:color="F79646"/>
                    <w:left w:val="none" w:sz="0" w:space="0" w:color="auto"/>
                    <w:bottom w:val="single" w:sz="8" w:space="1" w:color="F79646"/>
                    <w:right w:val="none" w:sz="0" w:space="0" w:color="auto"/>
                  </w:divBdr>
                  <w:divsChild>
                    <w:div w:id="61834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465876">
      <w:bodyDiv w:val="1"/>
      <w:marLeft w:val="0"/>
      <w:marRight w:val="0"/>
      <w:marTop w:val="0"/>
      <w:marBottom w:val="0"/>
      <w:divBdr>
        <w:top w:val="none" w:sz="0" w:space="0" w:color="auto"/>
        <w:left w:val="none" w:sz="0" w:space="0" w:color="auto"/>
        <w:bottom w:val="none" w:sz="0" w:space="0" w:color="auto"/>
        <w:right w:val="none" w:sz="0" w:space="0" w:color="auto"/>
      </w:divBdr>
      <w:divsChild>
        <w:div w:id="1195197801">
          <w:marLeft w:val="0"/>
          <w:marRight w:val="0"/>
          <w:marTop w:val="0"/>
          <w:marBottom w:val="150"/>
          <w:divBdr>
            <w:top w:val="none" w:sz="0" w:space="0" w:color="auto"/>
            <w:left w:val="none" w:sz="0" w:space="0" w:color="auto"/>
            <w:bottom w:val="none" w:sz="0" w:space="0" w:color="auto"/>
            <w:right w:val="none" w:sz="0" w:space="0" w:color="auto"/>
          </w:divBdr>
          <w:divsChild>
            <w:div w:id="1586840805">
              <w:marLeft w:val="0"/>
              <w:marRight w:val="0"/>
              <w:marTop w:val="0"/>
              <w:marBottom w:val="0"/>
              <w:divBdr>
                <w:top w:val="none" w:sz="0" w:space="0" w:color="auto"/>
                <w:left w:val="none" w:sz="0" w:space="0" w:color="auto"/>
                <w:bottom w:val="none" w:sz="0" w:space="0" w:color="auto"/>
                <w:right w:val="none" w:sz="0" w:space="0" w:color="auto"/>
              </w:divBdr>
              <w:divsChild>
                <w:div w:id="495145855">
                  <w:marLeft w:val="0"/>
                  <w:marRight w:val="150"/>
                  <w:marTop w:val="0"/>
                  <w:marBottom w:val="0"/>
                  <w:divBdr>
                    <w:top w:val="none" w:sz="0" w:space="0" w:color="auto"/>
                    <w:left w:val="none" w:sz="0" w:space="0" w:color="auto"/>
                    <w:bottom w:val="none" w:sz="0" w:space="0" w:color="auto"/>
                    <w:right w:val="none" w:sz="0" w:space="0" w:color="auto"/>
                  </w:divBdr>
                </w:div>
                <w:div w:id="1070612634">
                  <w:marLeft w:val="0"/>
                  <w:marRight w:val="150"/>
                  <w:marTop w:val="0"/>
                  <w:marBottom w:val="0"/>
                  <w:divBdr>
                    <w:top w:val="none" w:sz="0" w:space="0" w:color="auto"/>
                    <w:left w:val="none" w:sz="0" w:space="0" w:color="auto"/>
                    <w:bottom w:val="none" w:sz="0" w:space="0" w:color="auto"/>
                    <w:right w:val="none" w:sz="0" w:space="0" w:color="auto"/>
                  </w:divBdr>
                </w:div>
              </w:divsChild>
            </w:div>
            <w:div w:id="1031613291">
              <w:marLeft w:val="0"/>
              <w:marRight w:val="0"/>
              <w:marTop w:val="0"/>
              <w:marBottom w:val="0"/>
              <w:divBdr>
                <w:top w:val="none" w:sz="0" w:space="0" w:color="auto"/>
                <w:left w:val="none" w:sz="0" w:space="0" w:color="auto"/>
                <w:bottom w:val="none" w:sz="0" w:space="0" w:color="auto"/>
                <w:right w:val="none" w:sz="0" w:space="0" w:color="auto"/>
              </w:divBdr>
              <w:divsChild>
                <w:div w:id="1753623910">
                  <w:marLeft w:val="0"/>
                  <w:marRight w:val="0"/>
                  <w:marTop w:val="0"/>
                  <w:marBottom w:val="0"/>
                  <w:divBdr>
                    <w:top w:val="none" w:sz="0" w:space="0" w:color="auto"/>
                    <w:left w:val="none" w:sz="0" w:space="0" w:color="auto"/>
                    <w:bottom w:val="none" w:sz="0" w:space="0" w:color="auto"/>
                    <w:right w:val="none" w:sz="0" w:space="0" w:color="auto"/>
                  </w:divBdr>
                  <w:divsChild>
                    <w:div w:id="302546118">
                      <w:marLeft w:val="0"/>
                      <w:marRight w:val="0"/>
                      <w:marTop w:val="0"/>
                      <w:marBottom w:val="0"/>
                      <w:divBdr>
                        <w:top w:val="none" w:sz="0" w:space="0" w:color="auto"/>
                        <w:left w:val="none" w:sz="0" w:space="0" w:color="auto"/>
                        <w:bottom w:val="none" w:sz="0" w:space="0" w:color="auto"/>
                        <w:right w:val="none" w:sz="0" w:space="0" w:color="auto"/>
                      </w:divBdr>
                      <w:divsChild>
                        <w:div w:id="282538605">
                          <w:marLeft w:val="0"/>
                          <w:marRight w:val="0"/>
                          <w:marTop w:val="0"/>
                          <w:marBottom w:val="0"/>
                          <w:divBdr>
                            <w:top w:val="none" w:sz="0" w:space="0" w:color="auto"/>
                            <w:left w:val="none" w:sz="0" w:space="0" w:color="auto"/>
                            <w:bottom w:val="none" w:sz="0" w:space="0" w:color="auto"/>
                            <w:right w:val="none" w:sz="0" w:space="0" w:color="auto"/>
                          </w:divBdr>
                        </w:div>
                      </w:divsChild>
                    </w:div>
                    <w:div w:id="17153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160">
          <w:marLeft w:val="0"/>
          <w:marRight w:val="0"/>
          <w:marTop w:val="0"/>
          <w:marBottom w:val="0"/>
          <w:divBdr>
            <w:top w:val="none" w:sz="0" w:space="0" w:color="auto"/>
            <w:left w:val="none" w:sz="0" w:space="0" w:color="auto"/>
            <w:bottom w:val="none" w:sz="0" w:space="0" w:color="auto"/>
            <w:right w:val="none" w:sz="0" w:space="0" w:color="auto"/>
          </w:divBdr>
          <w:divsChild>
            <w:div w:id="1624381187">
              <w:marLeft w:val="0"/>
              <w:marRight w:val="0"/>
              <w:marTop w:val="0"/>
              <w:marBottom w:val="0"/>
              <w:divBdr>
                <w:top w:val="none" w:sz="0" w:space="0" w:color="auto"/>
                <w:left w:val="none" w:sz="0" w:space="0" w:color="auto"/>
                <w:bottom w:val="none" w:sz="0" w:space="0" w:color="auto"/>
                <w:right w:val="none" w:sz="0" w:space="0" w:color="auto"/>
              </w:divBdr>
              <w:divsChild>
                <w:div w:id="1812136702">
                  <w:marLeft w:val="0"/>
                  <w:marRight w:val="0"/>
                  <w:marTop w:val="0"/>
                  <w:marBottom w:val="0"/>
                  <w:divBdr>
                    <w:top w:val="none" w:sz="0" w:space="0" w:color="auto"/>
                    <w:left w:val="none" w:sz="0" w:space="0" w:color="auto"/>
                    <w:bottom w:val="none" w:sz="0" w:space="0" w:color="auto"/>
                    <w:right w:val="none" w:sz="0" w:space="0" w:color="auto"/>
                  </w:divBdr>
                </w:div>
              </w:divsChild>
            </w:div>
            <w:div w:id="1242451096">
              <w:marLeft w:val="0"/>
              <w:marRight w:val="0"/>
              <w:marTop w:val="225"/>
              <w:marBottom w:val="0"/>
              <w:divBdr>
                <w:top w:val="none" w:sz="0" w:space="0" w:color="auto"/>
                <w:left w:val="none" w:sz="0" w:space="0" w:color="auto"/>
                <w:bottom w:val="none" w:sz="0" w:space="0" w:color="auto"/>
                <w:right w:val="none" w:sz="0" w:space="0" w:color="auto"/>
              </w:divBdr>
              <w:divsChild>
                <w:div w:id="1654873834">
                  <w:marLeft w:val="0"/>
                  <w:marRight w:val="0"/>
                  <w:marTop w:val="0"/>
                  <w:marBottom w:val="0"/>
                  <w:divBdr>
                    <w:top w:val="none" w:sz="0" w:space="0" w:color="auto"/>
                    <w:left w:val="none" w:sz="0" w:space="0" w:color="auto"/>
                    <w:bottom w:val="none" w:sz="0" w:space="0" w:color="auto"/>
                    <w:right w:val="none" w:sz="0" w:space="0" w:color="auto"/>
                  </w:divBdr>
                </w:div>
              </w:divsChild>
            </w:div>
            <w:div w:id="1535851340">
              <w:marLeft w:val="0"/>
              <w:marRight w:val="0"/>
              <w:marTop w:val="375"/>
              <w:marBottom w:val="0"/>
              <w:divBdr>
                <w:top w:val="none" w:sz="0" w:space="0" w:color="auto"/>
                <w:left w:val="none" w:sz="0" w:space="0" w:color="auto"/>
                <w:bottom w:val="none" w:sz="0" w:space="0" w:color="auto"/>
                <w:right w:val="none" w:sz="0" w:space="0" w:color="auto"/>
              </w:divBdr>
              <w:divsChild>
                <w:div w:id="231547592">
                  <w:marLeft w:val="0"/>
                  <w:marRight w:val="0"/>
                  <w:marTop w:val="0"/>
                  <w:marBottom w:val="0"/>
                  <w:divBdr>
                    <w:top w:val="none" w:sz="0" w:space="0" w:color="auto"/>
                    <w:left w:val="none" w:sz="0" w:space="0" w:color="auto"/>
                    <w:bottom w:val="none" w:sz="0" w:space="0" w:color="auto"/>
                    <w:right w:val="none" w:sz="0" w:space="0" w:color="auto"/>
                  </w:divBdr>
                  <w:divsChild>
                    <w:div w:id="18624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97879">
              <w:marLeft w:val="0"/>
              <w:marRight w:val="0"/>
              <w:marTop w:val="375"/>
              <w:marBottom w:val="0"/>
              <w:divBdr>
                <w:top w:val="none" w:sz="0" w:space="0" w:color="auto"/>
                <w:left w:val="none" w:sz="0" w:space="0" w:color="auto"/>
                <w:bottom w:val="none" w:sz="0" w:space="0" w:color="auto"/>
                <w:right w:val="none" w:sz="0" w:space="0" w:color="auto"/>
              </w:divBdr>
              <w:divsChild>
                <w:div w:id="16839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84278">
      <w:bodyDiv w:val="1"/>
      <w:marLeft w:val="0"/>
      <w:marRight w:val="0"/>
      <w:marTop w:val="0"/>
      <w:marBottom w:val="0"/>
      <w:divBdr>
        <w:top w:val="none" w:sz="0" w:space="0" w:color="auto"/>
        <w:left w:val="none" w:sz="0" w:space="0" w:color="auto"/>
        <w:bottom w:val="none" w:sz="0" w:space="0" w:color="auto"/>
        <w:right w:val="none" w:sz="0" w:space="0" w:color="auto"/>
      </w:divBdr>
      <w:divsChild>
        <w:div w:id="261765503">
          <w:marLeft w:val="0"/>
          <w:marRight w:val="0"/>
          <w:marTop w:val="0"/>
          <w:marBottom w:val="75"/>
          <w:divBdr>
            <w:top w:val="none" w:sz="0" w:space="0" w:color="auto"/>
            <w:left w:val="none" w:sz="0" w:space="0" w:color="auto"/>
            <w:bottom w:val="none" w:sz="0" w:space="0" w:color="auto"/>
            <w:right w:val="none" w:sz="0" w:space="0" w:color="auto"/>
          </w:divBdr>
        </w:div>
        <w:div w:id="16371744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14195735">
      <w:bodyDiv w:val="1"/>
      <w:marLeft w:val="0"/>
      <w:marRight w:val="0"/>
      <w:marTop w:val="0"/>
      <w:marBottom w:val="0"/>
      <w:divBdr>
        <w:top w:val="none" w:sz="0" w:space="0" w:color="auto"/>
        <w:left w:val="none" w:sz="0" w:space="0" w:color="auto"/>
        <w:bottom w:val="none" w:sz="0" w:space="0" w:color="auto"/>
        <w:right w:val="none" w:sz="0" w:space="0" w:color="auto"/>
      </w:divBdr>
      <w:divsChild>
        <w:div w:id="2054621077">
          <w:marLeft w:val="0"/>
          <w:marRight w:val="150"/>
          <w:marTop w:val="0"/>
          <w:marBottom w:val="75"/>
          <w:divBdr>
            <w:top w:val="none" w:sz="0" w:space="0" w:color="auto"/>
            <w:left w:val="none" w:sz="0" w:space="0" w:color="auto"/>
            <w:bottom w:val="none" w:sz="0" w:space="0" w:color="auto"/>
            <w:right w:val="none" w:sz="0" w:space="0" w:color="auto"/>
          </w:divBdr>
        </w:div>
        <w:div w:id="1477451726">
          <w:marLeft w:val="0"/>
          <w:marRight w:val="150"/>
          <w:marTop w:val="150"/>
          <w:marBottom w:val="150"/>
          <w:divBdr>
            <w:top w:val="none" w:sz="0" w:space="0" w:color="auto"/>
            <w:left w:val="none" w:sz="0" w:space="0" w:color="auto"/>
            <w:bottom w:val="none" w:sz="0" w:space="0" w:color="auto"/>
            <w:right w:val="none" w:sz="0" w:space="0" w:color="auto"/>
          </w:divBdr>
        </w:div>
        <w:div w:id="991835115">
          <w:marLeft w:val="0"/>
          <w:marRight w:val="150"/>
          <w:marTop w:val="0"/>
          <w:marBottom w:val="0"/>
          <w:divBdr>
            <w:top w:val="none" w:sz="0" w:space="0" w:color="auto"/>
            <w:left w:val="none" w:sz="0" w:space="0" w:color="auto"/>
            <w:bottom w:val="none" w:sz="0" w:space="0" w:color="auto"/>
            <w:right w:val="none" w:sz="0" w:space="0" w:color="auto"/>
          </w:divBdr>
        </w:div>
      </w:divsChild>
    </w:div>
    <w:div w:id="1214343772">
      <w:bodyDiv w:val="1"/>
      <w:marLeft w:val="0"/>
      <w:marRight w:val="0"/>
      <w:marTop w:val="0"/>
      <w:marBottom w:val="0"/>
      <w:divBdr>
        <w:top w:val="none" w:sz="0" w:space="0" w:color="auto"/>
        <w:left w:val="none" w:sz="0" w:space="0" w:color="auto"/>
        <w:bottom w:val="none" w:sz="0" w:space="0" w:color="auto"/>
        <w:right w:val="none" w:sz="0" w:space="0" w:color="auto"/>
      </w:divBdr>
      <w:divsChild>
        <w:div w:id="1856574117">
          <w:marLeft w:val="0"/>
          <w:marRight w:val="0"/>
          <w:marTop w:val="0"/>
          <w:marBottom w:val="300"/>
          <w:divBdr>
            <w:top w:val="none" w:sz="0" w:space="0" w:color="auto"/>
            <w:left w:val="none" w:sz="0" w:space="0" w:color="auto"/>
            <w:bottom w:val="none" w:sz="0" w:space="0" w:color="auto"/>
            <w:right w:val="none" w:sz="0" w:space="0" w:color="auto"/>
          </w:divBdr>
          <w:divsChild>
            <w:div w:id="267279960">
              <w:marLeft w:val="0"/>
              <w:marRight w:val="0"/>
              <w:marTop w:val="0"/>
              <w:marBottom w:val="0"/>
              <w:divBdr>
                <w:top w:val="none" w:sz="0" w:space="0" w:color="auto"/>
                <w:left w:val="none" w:sz="0" w:space="0" w:color="auto"/>
                <w:bottom w:val="none" w:sz="0" w:space="0" w:color="auto"/>
                <w:right w:val="none" w:sz="0" w:space="0" w:color="auto"/>
              </w:divBdr>
              <w:divsChild>
                <w:div w:id="100455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922621">
      <w:bodyDiv w:val="1"/>
      <w:marLeft w:val="0"/>
      <w:marRight w:val="0"/>
      <w:marTop w:val="0"/>
      <w:marBottom w:val="0"/>
      <w:divBdr>
        <w:top w:val="none" w:sz="0" w:space="0" w:color="auto"/>
        <w:left w:val="none" w:sz="0" w:space="0" w:color="auto"/>
        <w:bottom w:val="none" w:sz="0" w:space="0" w:color="auto"/>
        <w:right w:val="none" w:sz="0" w:space="0" w:color="auto"/>
      </w:divBdr>
      <w:divsChild>
        <w:div w:id="1744139805">
          <w:marLeft w:val="0"/>
          <w:marRight w:val="0"/>
          <w:marTop w:val="0"/>
          <w:marBottom w:val="0"/>
          <w:divBdr>
            <w:top w:val="none" w:sz="0" w:space="0" w:color="auto"/>
            <w:left w:val="none" w:sz="0" w:space="0" w:color="auto"/>
            <w:bottom w:val="none" w:sz="0" w:space="0" w:color="auto"/>
            <w:right w:val="none" w:sz="0" w:space="0" w:color="auto"/>
          </w:divBdr>
        </w:div>
        <w:div w:id="1859731061">
          <w:marLeft w:val="0"/>
          <w:marRight w:val="0"/>
          <w:marTop w:val="300"/>
          <w:marBottom w:val="300"/>
          <w:divBdr>
            <w:top w:val="none" w:sz="0" w:space="0" w:color="auto"/>
            <w:left w:val="none" w:sz="0" w:space="0" w:color="auto"/>
            <w:bottom w:val="none" w:sz="0" w:space="0" w:color="auto"/>
            <w:right w:val="none" w:sz="0" w:space="0" w:color="auto"/>
          </w:divBdr>
        </w:div>
        <w:div w:id="1289779607">
          <w:marLeft w:val="0"/>
          <w:marRight w:val="0"/>
          <w:marTop w:val="0"/>
          <w:marBottom w:val="0"/>
          <w:divBdr>
            <w:top w:val="none" w:sz="0" w:space="0" w:color="auto"/>
            <w:left w:val="none" w:sz="0" w:space="0" w:color="auto"/>
            <w:bottom w:val="none" w:sz="0" w:space="0" w:color="auto"/>
            <w:right w:val="none" w:sz="0" w:space="0" w:color="auto"/>
          </w:divBdr>
          <w:divsChild>
            <w:div w:id="1203787387">
              <w:marLeft w:val="0"/>
              <w:marRight w:val="0"/>
              <w:marTop w:val="300"/>
              <w:marBottom w:val="450"/>
              <w:divBdr>
                <w:top w:val="none" w:sz="0" w:space="0" w:color="auto"/>
                <w:left w:val="none" w:sz="0" w:space="0" w:color="auto"/>
                <w:bottom w:val="none" w:sz="0" w:space="0" w:color="auto"/>
                <w:right w:val="none" w:sz="0" w:space="0" w:color="auto"/>
              </w:divBdr>
              <w:divsChild>
                <w:div w:id="972905243">
                  <w:marLeft w:val="0"/>
                  <w:marRight w:val="0"/>
                  <w:marTop w:val="0"/>
                  <w:marBottom w:val="0"/>
                  <w:divBdr>
                    <w:top w:val="none" w:sz="0" w:space="0" w:color="auto"/>
                    <w:left w:val="none" w:sz="0" w:space="0" w:color="auto"/>
                    <w:bottom w:val="none" w:sz="0" w:space="0" w:color="auto"/>
                    <w:right w:val="none" w:sz="0" w:space="0" w:color="auto"/>
                  </w:divBdr>
                  <w:divsChild>
                    <w:div w:id="945380727">
                      <w:marLeft w:val="0"/>
                      <w:marRight w:val="0"/>
                      <w:marTop w:val="0"/>
                      <w:marBottom w:val="0"/>
                      <w:divBdr>
                        <w:top w:val="none" w:sz="0" w:space="0" w:color="auto"/>
                        <w:left w:val="none" w:sz="0" w:space="0" w:color="auto"/>
                        <w:bottom w:val="none" w:sz="0" w:space="0" w:color="auto"/>
                        <w:right w:val="none" w:sz="0" w:space="0" w:color="auto"/>
                      </w:divBdr>
                      <w:divsChild>
                        <w:div w:id="1749764353">
                          <w:marLeft w:val="0"/>
                          <w:marRight w:val="0"/>
                          <w:marTop w:val="0"/>
                          <w:marBottom w:val="0"/>
                          <w:divBdr>
                            <w:top w:val="none" w:sz="0" w:space="0" w:color="auto"/>
                            <w:left w:val="none" w:sz="0" w:space="0" w:color="auto"/>
                            <w:bottom w:val="none" w:sz="0" w:space="0" w:color="auto"/>
                            <w:right w:val="none" w:sz="0" w:space="0" w:color="auto"/>
                          </w:divBdr>
                          <w:divsChild>
                            <w:div w:id="6049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642591">
          <w:marLeft w:val="0"/>
          <w:marRight w:val="0"/>
          <w:marTop w:val="0"/>
          <w:marBottom w:val="0"/>
          <w:divBdr>
            <w:top w:val="none" w:sz="0" w:space="0" w:color="auto"/>
            <w:left w:val="none" w:sz="0" w:space="0" w:color="auto"/>
            <w:bottom w:val="none" w:sz="0" w:space="0" w:color="auto"/>
            <w:right w:val="none" w:sz="0" w:space="0" w:color="auto"/>
          </w:divBdr>
        </w:div>
      </w:divsChild>
    </w:div>
    <w:div w:id="1215237371">
      <w:bodyDiv w:val="1"/>
      <w:marLeft w:val="0"/>
      <w:marRight w:val="0"/>
      <w:marTop w:val="0"/>
      <w:marBottom w:val="0"/>
      <w:divBdr>
        <w:top w:val="none" w:sz="0" w:space="0" w:color="auto"/>
        <w:left w:val="none" w:sz="0" w:space="0" w:color="auto"/>
        <w:bottom w:val="none" w:sz="0" w:space="0" w:color="auto"/>
        <w:right w:val="none" w:sz="0" w:space="0" w:color="auto"/>
      </w:divBdr>
      <w:divsChild>
        <w:div w:id="49236227">
          <w:marLeft w:val="0"/>
          <w:marRight w:val="0"/>
          <w:marTop w:val="0"/>
          <w:marBottom w:val="0"/>
          <w:divBdr>
            <w:top w:val="none" w:sz="0" w:space="0" w:color="auto"/>
            <w:left w:val="none" w:sz="0" w:space="0" w:color="auto"/>
            <w:bottom w:val="none" w:sz="0" w:space="0" w:color="auto"/>
            <w:right w:val="none" w:sz="0" w:space="0" w:color="auto"/>
          </w:divBdr>
        </w:div>
        <w:div w:id="86852567">
          <w:marLeft w:val="0"/>
          <w:marRight w:val="0"/>
          <w:marTop w:val="300"/>
          <w:marBottom w:val="300"/>
          <w:divBdr>
            <w:top w:val="none" w:sz="0" w:space="0" w:color="auto"/>
            <w:left w:val="none" w:sz="0" w:space="0" w:color="auto"/>
            <w:bottom w:val="none" w:sz="0" w:space="0" w:color="auto"/>
            <w:right w:val="none" w:sz="0" w:space="0" w:color="auto"/>
          </w:divBdr>
        </w:div>
        <w:div w:id="1234464904">
          <w:marLeft w:val="0"/>
          <w:marRight w:val="0"/>
          <w:marTop w:val="0"/>
          <w:marBottom w:val="0"/>
          <w:divBdr>
            <w:top w:val="none" w:sz="0" w:space="0" w:color="auto"/>
            <w:left w:val="none" w:sz="0" w:space="0" w:color="auto"/>
            <w:bottom w:val="none" w:sz="0" w:space="0" w:color="auto"/>
            <w:right w:val="none" w:sz="0" w:space="0" w:color="auto"/>
          </w:divBdr>
          <w:divsChild>
            <w:div w:id="1529415832">
              <w:marLeft w:val="0"/>
              <w:marRight w:val="0"/>
              <w:marTop w:val="300"/>
              <w:marBottom w:val="450"/>
              <w:divBdr>
                <w:top w:val="none" w:sz="0" w:space="0" w:color="auto"/>
                <w:left w:val="none" w:sz="0" w:space="0" w:color="auto"/>
                <w:bottom w:val="none" w:sz="0" w:space="0" w:color="auto"/>
                <w:right w:val="none" w:sz="0" w:space="0" w:color="auto"/>
              </w:divBdr>
              <w:divsChild>
                <w:div w:id="1034648367">
                  <w:marLeft w:val="0"/>
                  <w:marRight w:val="0"/>
                  <w:marTop w:val="0"/>
                  <w:marBottom w:val="0"/>
                  <w:divBdr>
                    <w:top w:val="none" w:sz="0" w:space="0" w:color="auto"/>
                    <w:left w:val="none" w:sz="0" w:space="0" w:color="auto"/>
                    <w:bottom w:val="none" w:sz="0" w:space="0" w:color="auto"/>
                    <w:right w:val="none" w:sz="0" w:space="0" w:color="auto"/>
                  </w:divBdr>
                  <w:divsChild>
                    <w:div w:id="1117289939">
                      <w:marLeft w:val="0"/>
                      <w:marRight w:val="0"/>
                      <w:marTop w:val="0"/>
                      <w:marBottom w:val="0"/>
                      <w:divBdr>
                        <w:top w:val="none" w:sz="0" w:space="0" w:color="auto"/>
                        <w:left w:val="none" w:sz="0" w:space="0" w:color="auto"/>
                        <w:bottom w:val="none" w:sz="0" w:space="0" w:color="auto"/>
                        <w:right w:val="none" w:sz="0" w:space="0" w:color="auto"/>
                      </w:divBdr>
                      <w:divsChild>
                        <w:div w:id="1121148923">
                          <w:marLeft w:val="0"/>
                          <w:marRight w:val="0"/>
                          <w:marTop w:val="0"/>
                          <w:marBottom w:val="0"/>
                          <w:divBdr>
                            <w:top w:val="none" w:sz="0" w:space="0" w:color="auto"/>
                            <w:left w:val="none" w:sz="0" w:space="0" w:color="auto"/>
                            <w:bottom w:val="none" w:sz="0" w:space="0" w:color="auto"/>
                            <w:right w:val="none" w:sz="0" w:space="0" w:color="auto"/>
                          </w:divBdr>
                          <w:divsChild>
                            <w:div w:id="869224091">
                              <w:marLeft w:val="0"/>
                              <w:marRight w:val="0"/>
                              <w:marTop w:val="0"/>
                              <w:marBottom w:val="0"/>
                              <w:divBdr>
                                <w:top w:val="none" w:sz="0" w:space="0" w:color="auto"/>
                                <w:left w:val="none" w:sz="0" w:space="0" w:color="auto"/>
                                <w:bottom w:val="none" w:sz="0" w:space="0" w:color="auto"/>
                                <w:right w:val="none" w:sz="0" w:space="0" w:color="auto"/>
                              </w:divBdr>
                              <w:divsChild>
                                <w:div w:id="331181258">
                                  <w:marLeft w:val="0"/>
                                  <w:marRight w:val="0"/>
                                  <w:marTop w:val="0"/>
                                  <w:marBottom w:val="0"/>
                                  <w:divBdr>
                                    <w:top w:val="none" w:sz="0" w:space="0" w:color="auto"/>
                                    <w:left w:val="none" w:sz="0" w:space="0" w:color="auto"/>
                                    <w:bottom w:val="none" w:sz="0" w:space="0" w:color="auto"/>
                                    <w:right w:val="none" w:sz="0" w:space="0" w:color="auto"/>
                                  </w:divBdr>
                                  <w:divsChild>
                                    <w:div w:id="94303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622963">
          <w:marLeft w:val="0"/>
          <w:marRight w:val="0"/>
          <w:marTop w:val="0"/>
          <w:marBottom w:val="0"/>
          <w:divBdr>
            <w:top w:val="none" w:sz="0" w:space="0" w:color="auto"/>
            <w:left w:val="none" w:sz="0" w:space="0" w:color="auto"/>
            <w:bottom w:val="none" w:sz="0" w:space="0" w:color="auto"/>
            <w:right w:val="none" w:sz="0" w:space="0" w:color="auto"/>
          </w:divBdr>
        </w:div>
      </w:divsChild>
    </w:div>
    <w:div w:id="1215314400">
      <w:bodyDiv w:val="1"/>
      <w:marLeft w:val="0"/>
      <w:marRight w:val="0"/>
      <w:marTop w:val="0"/>
      <w:marBottom w:val="0"/>
      <w:divBdr>
        <w:top w:val="none" w:sz="0" w:space="0" w:color="auto"/>
        <w:left w:val="none" w:sz="0" w:space="0" w:color="auto"/>
        <w:bottom w:val="none" w:sz="0" w:space="0" w:color="auto"/>
        <w:right w:val="none" w:sz="0" w:space="0" w:color="auto"/>
      </w:divBdr>
      <w:divsChild>
        <w:div w:id="1774353033">
          <w:marLeft w:val="0"/>
          <w:marRight w:val="150"/>
          <w:marTop w:val="0"/>
          <w:marBottom w:val="75"/>
          <w:divBdr>
            <w:top w:val="none" w:sz="0" w:space="0" w:color="auto"/>
            <w:left w:val="none" w:sz="0" w:space="0" w:color="auto"/>
            <w:bottom w:val="none" w:sz="0" w:space="0" w:color="auto"/>
            <w:right w:val="none" w:sz="0" w:space="0" w:color="auto"/>
          </w:divBdr>
        </w:div>
        <w:div w:id="150946004">
          <w:marLeft w:val="0"/>
          <w:marRight w:val="150"/>
          <w:marTop w:val="150"/>
          <w:marBottom w:val="150"/>
          <w:divBdr>
            <w:top w:val="none" w:sz="0" w:space="0" w:color="auto"/>
            <w:left w:val="none" w:sz="0" w:space="0" w:color="auto"/>
            <w:bottom w:val="none" w:sz="0" w:space="0" w:color="auto"/>
            <w:right w:val="none" w:sz="0" w:space="0" w:color="auto"/>
          </w:divBdr>
        </w:div>
        <w:div w:id="393893512">
          <w:marLeft w:val="0"/>
          <w:marRight w:val="150"/>
          <w:marTop w:val="0"/>
          <w:marBottom w:val="0"/>
          <w:divBdr>
            <w:top w:val="none" w:sz="0" w:space="0" w:color="auto"/>
            <w:left w:val="none" w:sz="0" w:space="0" w:color="auto"/>
            <w:bottom w:val="none" w:sz="0" w:space="0" w:color="auto"/>
            <w:right w:val="none" w:sz="0" w:space="0" w:color="auto"/>
          </w:divBdr>
        </w:div>
      </w:divsChild>
    </w:div>
    <w:div w:id="1216237513">
      <w:bodyDiv w:val="1"/>
      <w:marLeft w:val="0"/>
      <w:marRight w:val="0"/>
      <w:marTop w:val="0"/>
      <w:marBottom w:val="0"/>
      <w:divBdr>
        <w:top w:val="none" w:sz="0" w:space="0" w:color="auto"/>
        <w:left w:val="none" w:sz="0" w:space="0" w:color="auto"/>
        <w:bottom w:val="none" w:sz="0" w:space="0" w:color="auto"/>
        <w:right w:val="none" w:sz="0" w:space="0" w:color="auto"/>
      </w:divBdr>
      <w:divsChild>
        <w:div w:id="1262689901">
          <w:marLeft w:val="0"/>
          <w:marRight w:val="150"/>
          <w:marTop w:val="0"/>
          <w:marBottom w:val="75"/>
          <w:divBdr>
            <w:top w:val="none" w:sz="0" w:space="0" w:color="auto"/>
            <w:left w:val="none" w:sz="0" w:space="0" w:color="auto"/>
            <w:bottom w:val="none" w:sz="0" w:space="0" w:color="auto"/>
            <w:right w:val="none" w:sz="0" w:space="0" w:color="auto"/>
          </w:divBdr>
        </w:div>
        <w:div w:id="1473868381">
          <w:marLeft w:val="0"/>
          <w:marRight w:val="150"/>
          <w:marTop w:val="150"/>
          <w:marBottom w:val="150"/>
          <w:divBdr>
            <w:top w:val="none" w:sz="0" w:space="0" w:color="auto"/>
            <w:left w:val="none" w:sz="0" w:space="0" w:color="auto"/>
            <w:bottom w:val="none" w:sz="0" w:space="0" w:color="auto"/>
            <w:right w:val="none" w:sz="0" w:space="0" w:color="auto"/>
          </w:divBdr>
        </w:div>
        <w:div w:id="366876258">
          <w:marLeft w:val="0"/>
          <w:marRight w:val="150"/>
          <w:marTop w:val="0"/>
          <w:marBottom w:val="0"/>
          <w:divBdr>
            <w:top w:val="none" w:sz="0" w:space="0" w:color="auto"/>
            <w:left w:val="none" w:sz="0" w:space="0" w:color="auto"/>
            <w:bottom w:val="none" w:sz="0" w:space="0" w:color="auto"/>
            <w:right w:val="none" w:sz="0" w:space="0" w:color="auto"/>
          </w:divBdr>
        </w:div>
      </w:divsChild>
    </w:div>
    <w:div w:id="1216967695">
      <w:bodyDiv w:val="1"/>
      <w:marLeft w:val="0"/>
      <w:marRight w:val="0"/>
      <w:marTop w:val="0"/>
      <w:marBottom w:val="0"/>
      <w:divBdr>
        <w:top w:val="none" w:sz="0" w:space="0" w:color="auto"/>
        <w:left w:val="none" w:sz="0" w:space="0" w:color="auto"/>
        <w:bottom w:val="none" w:sz="0" w:space="0" w:color="auto"/>
        <w:right w:val="none" w:sz="0" w:space="0" w:color="auto"/>
      </w:divBdr>
      <w:divsChild>
        <w:div w:id="1249732882">
          <w:marLeft w:val="0"/>
          <w:marRight w:val="0"/>
          <w:marTop w:val="0"/>
          <w:marBottom w:val="150"/>
          <w:divBdr>
            <w:top w:val="none" w:sz="0" w:space="0" w:color="auto"/>
            <w:left w:val="none" w:sz="0" w:space="0" w:color="auto"/>
            <w:bottom w:val="none" w:sz="0" w:space="0" w:color="auto"/>
            <w:right w:val="none" w:sz="0" w:space="0" w:color="auto"/>
          </w:divBdr>
          <w:divsChild>
            <w:div w:id="1960138708">
              <w:marLeft w:val="0"/>
              <w:marRight w:val="0"/>
              <w:marTop w:val="0"/>
              <w:marBottom w:val="0"/>
              <w:divBdr>
                <w:top w:val="none" w:sz="0" w:space="0" w:color="auto"/>
                <w:left w:val="none" w:sz="0" w:space="0" w:color="auto"/>
                <w:bottom w:val="none" w:sz="0" w:space="0" w:color="auto"/>
                <w:right w:val="none" w:sz="0" w:space="0" w:color="auto"/>
              </w:divBdr>
            </w:div>
            <w:div w:id="253319503">
              <w:marLeft w:val="0"/>
              <w:marRight w:val="0"/>
              <w:marTop w:val="0"/>
              <w:marBottom w:val="0"/>
              <w:divBdr>
                <w:top w:val="none" w:sz="0" w:space="0" w:color="auto"/>
                <w:left w:val="none" w:sz="0" w:space="0" w:color="auto"/>
                <w:bottom w:val="none" w:sz="0" w:space="0" w:color="auto"/>
                <w:right w:val="none" w:sz="0" w:space="0" w:color="auto"/>
              </w:divBdr>
              <w:divsChild>
                <w:div w:id="775373038">
                  <w:marLeft w:val="0"/>
                  <w:marRight w:val="0"/>
                  <w:marTop w:val="0"/>
                  <w:marBottom w:val="0"/>
                  <w:divBdr>
                    <w:top w:val="none" w:sz="0" w:space="0" w:color="auto"/>
                    <w:left w:val="none" w:sz="0" w:space="0" w:color="auto"/>
                    <w:bottom w:val="none" w:sz="0" w:space="0" w:color="auto"/>
                    <w:right w:val="none" w:sz="0" w:space="0" w:color="auto"/>
                  </w:divBdr>
                  <w:divsChild>
                    <w:div w:id="556859574">
                      <w:marLeft w:val="0"/>
                      <w:marRight w:val="0"/>
                      <w:marTop w:val="0"/>
                      <w:marBottom w:val="0"/>
                      <w:divBdr>
                        <w:top w:val="none" w:sz="0" w:space="0" w:color="auto"/>
                        <w:left w:val="none" w:sz="0" w:space="0" w:color="auto"/>
                        <w:bottom w:val="none" w:sz="0" w:space="0" w:color="auto"/>
                        <w:right w:val="none" w:sz="0" w:space="0" w:color="auto"/>
                      </w:divBdr>
                      <w:divsChild>
                        <w:div w:id="311564988">
                          <w:marLeft w:val="0"/>
                          <w:marRight w:val="0"/>
                          <w:marTop w:val="0"/>
                          <w:marBottom w:val="0"/>
                          <w:divBdr>
                            <w:top w:val="none" w:sz="0" w:space="0" w:color="auto"/>
                            <w:left w:val="none" w:sz="0" w:space="0" w:color="auto"/>
                            <w:bottom w:val="none" w:sz="0" w:space="0" w:color="auto"/>
                            <w:right w:val="none" w:sz="0" w:space="0" w:color="auto"/>
                          </w:divBdr>
                        </w:div>
                      </w:divsChild>
                    </w:div>
                    <w:div w:id="1089233097">
                      <w:marLeft w:val="0"/>
                      <w:marRight w:val="135"/>
                      <w:marTop w:val="0"/>
                      <w:marBottom w:val="0"/>
                      <w:divBdr>
                        <w:top w:val="none" w:sz="0" w:space="0" w:color="auto"/>
                        <w:left w:val="none" w:sz="0" w:space="0" w:color="auto"/>
                        <w:bottom w:val="none" w:sz="0" w:space="0" w:color="auto"/>
                        <w:right w:val="none" w:sz="0" w:space="0" w:color="auto"/>
                      </w:divBdr>
                    </w:div>
                    <w:div w:id="6977036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61790">
          <w:marLeft w:val="0"/>
          <w:marRight w:val="0"/>
          <w:marTop w:val="0"/>
          <w:marBottom w:val="0"/>
          <w:divBdr>
            <w:top w:val="none" w:sz="0" w:space="0" w:color="auto"/>
            <w:left w:val="none" w:sz="0" w:space="0" w:color="auto"/>
            <w:bottom w:val="none" w:sz="0" w:space="0" w:color="auto"/>
            <w:right w:val="none" w:sz="0" w:space="0" w:color="auto"/>
          </w:divBdr>
          <w:divsChild>
            <w:div w:id="185799846">
              <w:marLeft w:val="0"/>
              <w:marRight w:val="0"/>
              <w:marTop w:val="0"/>
              <w:marBottom w:val="0"/>
              <w:divBdr>
                <w:top w:val="none" w:sz="0" w:space="0" w:color="auto"/>
                <w:left w:val="none" w:sz="0" w:space="0" w:color="auto"/>
                <w:bottom w:val="none" w:sz="0" w:space="0" w:color="auto"/>
                <w:right w:val="none" w:sz="0" w:space="0" w:color="auto"/>
              </w:divBdr>
              <w:divsChild>
                <w:div w:id="1937446216">
                  <w:marLeft w:val="0"/>
                  <w:marRight w:val="0"/>
                  <w:marTop w:val="0"/>
                  <w:marBottom w:val="0"/>
                  <w:divBdr>
                    <w:top w:val="none" w:sz="0" w:space="0" w:color="auto"/>
                    <w:left w:val="none" w:sz="0" w:space="0" w:color="auto"/>
                    <w:bottom w:val="none" w:sz="0" w:space="0" w:color="auto"/>
                    <w:right w:val="none" w:sz="0" w:space="0" w:color="auto"/>
                  </w:divBdr>
                </w:div>
              </w:divsChild>
            </w:div>
            <w:div w:id="2016759170">
              <w:marLeft w:val="0"/>
              <w:marRight w:val="0"/>
              <w:marTop w:val="225"/>
              <w:marBottom w:val="0"/>
              <w:divBdr>
                <w:top w:val="none" w:sz="0" w:space="0" w:color="auto"/>
                <w:left w:val="none" w:sz="0" w:space="0" w:color="auto"/>
                <w:bottom w:val="none" w:sz="0" w:space="0" w:color="auto"/>
                <w:right w:val="none" w:sz="0" w:space="0" w:color="auto"/>
              </w:divBdr>
              <w:divsChild>
                <w:div w:id="584610700">
                  <w:marLeft w:val="0"/>
                  <w:marRight w:val="0"/>
                  <w:marTop w:val="0"/>
                  <w:marBottom w:val="0"/>
                  <w:divBdr>
                    <w:top w:val="none" w:sz="0" w:space="0" w:color="auto"/>
                    <w:left w:val="none" w:sz="0" w:space="0" w:color="auto"/>
                    <w:bottom w:val="none" w:sz="0" w:space="0" w:color="auto"/>
                    <w:right w:val="none" w:sz="0" w:space="0" w:color="auto"/>
                  </w:divBdr>
                </w:div>
              </w:divsChild>
            </w:div>
            <w:div w:id="2037072161">
              <w:marLeft w:val="0"/>
              <w:marRight w:val="0"/>
              <w:marTop w:val="375"/>
              <w:marBottom w:val="0"/>
              <w:divBdr>
                <w:top w:val="none" w:sz="0" w:space="0" w:color="auto"/>
                <w:left w:val="none" w:sz="0" w:space="0" w:color="auto"/>
                <w:bottom w:val="none" w:sz="0" w:space="0" w:color="auto"/>
                <w:right w:val="none" w:sz="0" w:space="0" w:color="auto"/>
              </w:divBdr>
              <w:divsChild>
                <w:div w:id="1038042614">
                  <w:marLeft w:val="0"/>
                  <w:marRight w:val="0"/>
                  <w:marTop w:val="0"/>
                  <w:marBottom w:val="0"/>
                  <w:divBdr>
                    <w:top w:val="none" w:sz="0" w:space="0" w:color="auto"/>
                    <w:left w:val="none" w:sz="0" w:space="0" w:color="auto"/>
                    <w:bottom w:val="none" w:sz="0" w:space="0" w:color="auto"/>
                    <w:right w:val="none" w:sz="0" w:space="0" w:color="auto"/>
                  </w:divBdr>
                  <w:divsChild>
                    <w:div w:id="9807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3470">
              <w:marLeft w:val="0"/>
              <w:marRight w:val="0"/>
              <w:marTop w:val="375"/>
              <w:marBottom w:val="0"/>
              <w:divBdr>
                <w:top w:val="none" w:sz="0" w:space="0" w:color="auto"/>
                <w:left w:val="none" w:sz="0" w:space="0" w:color="auto"/>
                <w:bottom w:val="none" w:sz="0" w:space="0" w:color="auto"/>
                <w:right w:val="none" w:sz="0" w:space="0" w:color="auto"/>
              </w:divBdr>
              <w:divsChild>
                <w:div w:id="451559316">
                  <w:marLeft w:val="0"/>
                  <w:marRight w:val="0"/>
                  <w:marTop w:val="0"/>
                  <w:marBottom w:val="0"/>
                  <w:divBdr>
                    <w:top w:val="none" w:sz="0" w:space="0" w:color="auto"/>
                    <w:left w:val="none" w:sz="0" w:space="0" w:color="auto"/>
                    <w:bottom w:val="none" w:sz="0" w:space="0" w:color="auto"/>
                    <w:right w:val="none" w:sz="0" w:space="0" w:color="auto"/>
                  </w:divBdr>
                </w:div>
              </w:divsChild>
            </w:div>
            <w:div w:id="1407454731">
              <w:marLeft w:val="0"/>
              <w:marRight w:val="0"/>
              <w:marTop w:val="225"/>
              <w:marBottom w:val="0"/>
              <w:divBdr>
                <w:top w:val="none" w:sz="0" w:space="0" w:color="auto"/>
                <w:left w:val="none" w:sz="0" w:space="0" w:color="auto"/>
                <w:bottom w:val="none" w:sz="0" w:space="0" w:color="auto"/>
                <w:right w:val="none" w:sz="0" w:space="0" w:color="auto"/>
              </w:divBdr>
              <w:divsChild>
                <w:div w:id="1473133981">
                  <w:marLeft w:val="0"/>
                  <w:marRight w:val="0"/>
                  <w:marTop w:val="0"/>
                  <w:marBottom w:val="0"/>
                  <w:divBdr>
                    <w:top w:val="none" w:sz="0" w:space="0" w:color="auto"/>
                    <w:left w:val="none" w:sz="0" w:space="0" w:color="auto"/>
                    <w:bottom w:val="none" w:sz="0" w:space="0" w:color="auto"/>
                    <w:right w:val="none" w:sz="0" w:space="0" w:color="auto"/>
                  </w:divBdr>
                </w:div>
              </w:divsChild>
            </w:div>
            <w:div w:id="1898972938">
              <w:marLeft w:val="0"/>
              <w:marRight w:val="0"/>
              <w:marTop w:val="225"/>
              <w:marBottom w:val="0"/>
              <w:divBdr>
                <w:top w:val="none" w:sz="0" w:space="0" w:color="auto"/>
                <w:left w:val="none" w:sz="0" w:space="0" w:color="auto"/>
                <w:bottom w:val="none" w:sz="0" w:space="0" w:color="auto"/>
                <w:right w:val="none" w:sz="0" w:space="0" w:color="auto"/>
              </w:divBdr>
              <w:divsChild>
                <w:div w:id="1284921400">
                  <w:marLeft w:val="0"/>
                  <w:marRight w:val="0"/>
                  <w:marTop w:val="0"/>
                  <w:marBottom w:val="0"/>
                  <w:divBdr>
                    <w:top w:val="none" w:sz="0" w:space="0" w:color="auto"/>
                    <w:left w:val="none" w:sz="0" w:space="0" w:color="auto"/>
                    <w:bottom w:val="none" w:sz="0" w:space="0" w:color="auto"/>
                    <w:right w:val="none" w:sz="0" w:space="0" w:color="auto"/>
                  </w:divBdr>
                </w:div>
              </w:divsChild>
            </w:div>
            <w:div w:id="1554389103">
              <w:marLeft w:val="0"/>
              <w:marRight w:val="0"/>
              <w:marTop w:val="225"/>
              <w:marBottom w:val="0"/>
              <w:divBdr>
                <w:top w:val="none" w:sz="0" w:space="0" w:color="auto"/>
                <w:left w:val="none" w:sz="0" w:space="0" w:color="auto"/>
                <w:bottom w:val="none" w:sz="0" w:space="0" w:color="auto"/>
                <w:right w:val="none" w:sz="0" w:space="0" w:color="auto"/>
              </w:divBdr>
              <w:divsChild>
                <w:div w:id="41990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85606">
      <w:bodyDiv w:val="1"/>
      <w:marLeft w:val="0"/>
      <w:marRight w:val="0"/>
      <w:marTop w:val="0"/>
      <w:marBottom w:val="0"/>
      <w:divBdr>
        <w:top w:val="none" w:sz="0" w:space="0" w:color="auto"/>
        <w:left w:val="none" w:sz="0" w:space="0" w:color="auto"/>
        <w:bottom w:val="none" w:sz="0" w:space="0" w:color="auto"/>
        <w:right w:val="none" w:sz="0" w:space="0" w:color="auto"/>
      </w:divBdr>
      <w:divsChild>
        <w:div w:id="1036855872">
          <w:marLeft w:val="0"/>
          <w:marRight w:val="0"/>
          <w:marTop w:val="150"/>
          <w:marBottom w:val="450"/>
          <w:divBdr>
            <w:top w:val="none" w:sz="0" w:space="0" w:color="auto"/>
            <w:left w:val="none" w:sz="0" w:space="0" w:color="auto"/>
            <w:bottom w:val="none" w:sz="0" w:space="0" w:color="auto"/>
            <w:right w:val="none" w:sz="0" w:space="0" w:color="auto"/>
          </w:divBdr>
        </w:div>
        <w:div w:id="1888568626">
          <w:marLeft w:val="0"/>
          <w:marRight w:val="0"/>
          <w:marTop w:val="0"/>
          <w:marBottom w:val="300"/>
          <w:divBdr>
            <w:top w:val="none" w:sz="0" w:space="0" w:color="auto"/>
            <w:left w:val="none" w:sz="0" w:space="0" w:color="auto"/>
            <w:bottom w:val="none" w:sz="0" w:space="0" w:color="auto"/>
            <w:right w:val="none" w:sz="0" w:space="0" w:color="auto"/>
          </w:divBdr>
        </w:div>
        <w:div w:id="906962898">
          <w:marLeft w:val="0"/>
          <w:marRight w:val="0"/>
          <w:marTop w:val="495"/>
          <w:marBottom w:val="630"/>
          <w:divBdr>
            <w:top w:val="none" w:sz="0" w:space="0" w:color="auto"/>
            <w:left w:val="none" w:sz="0" w:space="0" w:color="auto"/>
            <w:bottom w:val="none" w:sz="0" w:space="0" w:color="auto"/>
            <w:right w:val="none" w:sz="0" w:space="0" w:color="auto"/>
          </w:divBdr>
        </w:div>
      </w:divsChild>
    </w:div>
    <w:div w:id="1217622840">
      <w:bodyDiv w:val="1"/>
      <w:marLeft w:val="0"/>
      <w:marRight w:val="0"/>
      <w:marTop w:val="0"/>
      <w:marBottom w:val="0"/>
      <w:divBdr>
        <w:top w:val="none" w:sz="0" w:space="0" w:color="auto"/>
        <w:left w:val="none" w:sz="0" w:space="0" w:color="auto"/>
        <w:bottom w:val="none" w:sz="0" w:space="0" w:color="auto"/>
        <w:right w:val="none" w:sz="0" w:space="0" w:color="auto"/>
      </w:divBdr>
      <w:divsChild>
        <w:div w:id="1935940141">
          <w:marLeft w:val="0"/>
          <w:marRight w:val="0"/>
          <w:marTop w:val="0"/>
          <w:marBottom w:val="0"/>
          <w:divBdr>
            <w:top w:val="none" w:sz="0" w:space="0" w:color="auto"/>
            <w:left w:val="none" w:sz="0" w:space="0" w:color="auto"/>
            <w:bottom w:val="none" w:sz="0" w:space="0" w:color="auto"/>
            <w:right w:val="none" w:sz="0" w:space="0" w:color="auto"/>
          </w:divBdr>
        </w:div>
        <w:div w:id="947812454">
          <w:marLeft w:val="0"/>
          <w:marRight w:val="0"/>
          <w:marTop w:val="300"/>
          <w:marBottom w:val="300"/>
          <w:divBdr>
            <w:top w:val="none" w:sz="0" w:space="0" w:color="auto"/>
            <w:left w:val="none" w:sz="0" w:space="0" w:color="auto"/>
            <w:bottom w:val="none" w:sz="0" w:space="0" w:color="auto"/>
            <w:right w:val="none" w:sz="0" w:space="0" w:color="auto"/>
          </w:divBdr>
        </w:div>
        <w:div w:id="580600064">
          <w:marLeft w:val="0"/>
          <w:marRight w:val="0"/>
          <w:marTop w:val="0"/>
          <w:marBottom w:val="0"/>
          <w:divBdr>
            <w:top w:val="none" w:sz="0" w:space="0" w:color="auto"/>
            <w:left w:val="none" w:sz="0" w:space="0" w:color="auto"/>
            <w:bottom w:val="none" w:sz="0" w:space="0" w:color="auto"/>
            <w:right w:val="none" w:sz="0" w:space="0" w:color="auto"/>
          </w:divBdr>
          <w:divsChild>
            <w:div w:id="1628968358">
              <w:marLeft w:val="0"/>
              <w:marRight w:val="0"/>
              <w:marTop w:val="300"/>
              <w:marBottom w:val="450"/>
              <w:divBdr>
                <w:top w:val="none" w:sz="0" w:space="0" w:color="auto"/>
                <w:left w:val="none" w:sz="0" w:space="0" w:color="auto"/>
                <w:bottom w:val="none" w:sz="0" w:space="0" w:color="auto"/>
                <w:right w:val="none" w:sz="0" w:space="0" w:color="auto"/>
              </w:divBdr>
              <w:divsChild>
                <w:div w:id="1057969134">
                  <w:marLeft w:val="0"/>
                  <w:marRight w:val="0"/>
                  <w:marTop w:val="0"/>
                  <w:marBottom w:val="0"/>
                  <w:divBdr>
                    <w:top w:val="none" w:sz="0" w:space="0" w:color="auto"/>
                    <w:left w:val="none" w:sz="0" w:space="0" w:color="auto"/>
                    <w:bottom w:val="none" w:sz="0" w:space="0" w:color="auto"/>
                    <w:right w:val="none" w:sz="0" w:space="0" w:color="auto"/>
                  </w:divBdr>
                  <w:divsChild>
                    <w:div w:id="1073821528">
                      <w:marLeft w:val="0"/>
                      <w:marRight w:val="0"/>
                      <w:marTop w:val="0"/>
                      <w:marBottom w:val="0"/>
                      <w:divBdr>
                        <w:top w:val="none" w:sz="0" w:space="0" w:color="auto"/>
                        <w:left w:val="none" w:sz="0" w:space="0" w:color="auto"/>
                        <w:bottom w:val="none" w:sz="0" w:space="0" w:color="auto"/>
                        <w:right w:val="none" w:sz="0" w:space="0" w:color="auto"/>
                      </w:divBdr>
                      <w:divsChild>
                        <w:div w:id="263852091">
                          <w:marLeft w:val="0"/>
                          <w:marRight w:val="0"/>
                          <w:marTop w:val="0"/>
                          <w:marBottom w:val="0"/>
                          <w:divBdr>
                            <w:top w:val="none" w:sz="0" w:space="0" w:color="auto"/>
                            <w:left w:val="none" w:sz="0" w:space="0" w:color="auto"/>
                            <w:bottom w:val="none" w:sz="0" w:space="0" w:color="auto"/>
                            <w:right w:val="none" w:sz="0" w:space="0" w:color="auto"/>
                          </w:divBdr>
                          <w:divsChild>
                            <w:div w:id="1083070100">
                              <w:marLeft w:val="0"/>
                              <w:marRight w:val="0"/>
                              <w:marTop w:val="0"/>
                              <w:marBottom w:val="0"/>
                              <w:divBdr>
                                <w:top w:val="none" w:sz="0" w:space="0" w:color="auto"/>
                                <w:left w:val="none" w:sz="0" w:space="0" w:color="auto"/>
                                <w:bottom w:val="none" w:sz="0" w:space="0" w:color="auto"/>
                                <w:right w:val="none" w:sz="0" w:space="0" w:color="auto"/>
                              </w:divBdr>
                              <w:divsChild>
                                <w:div w:id="1597135550">
                                  <w:marLeft w:val="0"/>
                                  <w:marRight w:val="0"/>
                                  <w:marTop w:val="0"/>
                                  <w:marBottom w:val="0"/>
                                  <w:divBdr>
                                    <w:top w:val="none" w:sz="0" w:space="0" w:color="auto"/>
                                    <w:left w:val="none" w:sz="0" w:space="0" w:color="auto"/>
                                    <w:bottom w:val="none" w:sz="0" w:space="0" w:color="auto"/>
                                    <w:right w:val="none" w:sz="0" w:space="0" w:color="auto"/>
                                  </w:divBdr>
                                  <w:divsChild>
                                    <w:div w:id="14682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786279">
          <w:marLeft w:val="0"/>
          <w:marRight w:val="0"/>
          <w:marTop w:val="0"/>
          <w:marBottom w:val="0"/>
          <w:divBdr>
            <w:top w:val="none" w:sz="0" w:space="0" w:color="auto"/>
            <w:left w:val="none" w:sz="0" w:space="0" w:color="auto"/>
            <w:bottom w:val="none" w:sz="0" w:space="0" w:color="auto"/>
            <w:right w:val="none" w:sz="0" w:space="0" w:color="auto"/>
          </w:divBdr>
        </w:div>
      </w:divsChild>
    </w:div>
    <w:div w:id="1218781868">
      <w:bodyDiv w:val="1"/>
      <w:marLeft w:val="0"/>
      <w:marRight w:val="0"/>
      <w:marTop w:val="0"/>
      <w:marBottom w:val="0"/>
      <w:divBdr>
        <w:top w:val="none" w:sz="0" w:space="0" w:color="auto"/>
        <w:left w:val="none" w:sz="0" w:space="0" w:color="auto"/>
        <w:bottom w:val="none" w:sz="0" w:space="0" w:color="auto"/>
        <w:right w:val="none" w:sz="0" w:space="0" w:color="auto"/>
      </w:divBdr>
      <w:divsChild>
        <w:div w:id="18509203">
          <w:marLeft w:val="0"/>
          <w:marRight w:val="150"/>
          <w:marTop w:val="0"/>
          <w:marBottom w:val="75"/>
          <w:divBdr>
            <w:top w:val="none" w:sz="0" w:space="0" w:color="auto"/>
            <w:left w:val="none" w:sz="0" w:space="0" w:color="auto"/>
            <w:bottom w:val="none" w:sz="0" w:space="0" w:color="auto"/>
            <w:right w:val="none" w:sz="0" w:space="0" w:color="auto"/>
          </w:divBdr>
        </w:div>
        <w:div w:id="1300964866">
          <w:marLeft w:val="0"/>
          <w:marRight w:val="150"/>
          <w:marTop w:val="150"/>
          <w:marBottom w:val="150"/>
          <w:divBdr>
            <w:top w:val="none" w:sz="0" w:space="0" w:color="auto"/>
            <w:left w:val="none" w:sz="0" w:space="0" w:color="auto"/>
            <w:bottom w:val="none" w:sz="0" w:space="0" w:color="auto"/>
            <w:right w:val="none" w:sz="0" w:space="0" w:color="auto"/>
          </w:divBdr>
        </w:div>
        <w:div w:id="537661993">
          <w:marLeft w:val="0"/>
          <w:marRight w:val="150"/>
          <w:marTop w:val="0"/>
          <w:marBottom w:val="0"/>
          <w:divBdr>
            <w:top w:val="none" w:sz="0" w:space="0" w:color="auto"/>
            <w:left w:val="none" w:sz="0" w:space="0" w:color="auto"/>
            <w:bottom w:val="none" w:sz="0" w:space="0" w:color="auto"/>
            <w:right w:val="none" w:sz="0" w:space="0" w:color="auto"/>
          </w:divBdr>
        </w:div>
      </w:divsChild>
    </w:div>
    <w:div w:id="1218931476">
      <w:bodyDiv w:val="1"/>
      <w:marLeft w:val="0"/>
      <w:marRight w:val="0"/>
      <w:marTop w:val="0"/>
      <w:marBottom w:val="0"/>
      <w:divBdr>
        <w:top w:val="none" w:sz="0" w:space="0" w:color="auto"/>
        <w:left w:val="none" w:sz="0" w:space="0" w:color="auto"/>
        <w:bottom w:val="none" w:sz="0" w:space="0" w:color="auto"/>
        <w:right w:val="none" w:sz="0" w:space="0" w:color="auto"/>
      </w:divBdr>
      <w:divsChild>
        <w:div w:id="1354840074">
          <w:marLeft w:val="0"/>
          <w:marRight w:val="0"/>
          <w:marTop w:val="0"/>
          <w:marBottom w:val="150"/>
          <w:divBdr>
            <w:top w:val="none" w:sz="0" w:space="0" w:color="auto"/>
            <w:left w:val="none" w:sz="0" w:space="0" w:color="auto"/>
            <w:bottom w:val="none" w:sz="0" w:space="0" w:color="auto"/>
            <w:right w:val="none" w:sz="0" w:space="0" w:color="auto"/>
          </w:divBdr>
          <w:divsChild>
            <w:div w:id="407851666">
              <w:marLeft w:val="0"/>
              <w:marRight w:val="0"/>
              <w:marTop w:val="0"/>
              <w:marBottom w:val="0"/>
              <w:divBdr>
                <w:top w:val="none" w:sz="0" w:space="0" w:color="auto"/>
                <w:left w:val="none" w:sz="0" w:space="0" w:color="auto"/>
                <w:bottom w:val="none" w:sz="0" w:space="0" w:color="auto"/>
                <w:right w:val="none" w:sz="0" w:space="0" w:color="auto"/>
              </w:divBdr>
              <w:divsChild>
                <w:div w:id="1090467911">
                  <w:marLeft w:val="0"/>
                  <w:marRight w:val="0"/>
                  <w:marTop w:val="0"/>
                  <w:marBottom w:val="0"/>
                  <w:divBdr>
                    <w:top w:val="none" w:sz="0" w:space="0" w:color="auto"/>
                    <w:left w:val="none" w:sz="0" w:space="0" w:color="auto"/>
                    <w:bottom w:val="none" w:sz="0" w:space="0" w:color="auto"/>
                    <w:right w:val="none" w:sz="0" w:space="0" w:color="auto"/>
                  </w:divBdr>
                  <w:divsChild>
                    <w:div w:id="1016469977">
                      <w:marLeft w:val="0"/>
                      <w:marRight w:val="0"/>
                      <w:marTop w:val="0"/>
                      <w:marBottom w:val="0"/>
                      <w:divBdr>
                        <w:top w:val="none" w:sz="0" w:space="0" w:color="auto"/>
                        <w:left w:val="none" w:sz="0" w:space="0" w:color="auto"/>
                        <w:bottom w:val="none" w:sz="0" w:space="0" w:color="auto"/>
                        <w:right w:val="none" w:sz="0" w:space="0" w:color="auto"/>
                      </w:divBdr>
                      <w:divsChild>
                        <w:div w:id="1067992527">
                          <w:marLeft w:val="0"/>
                          <w:marRight w:val="0"/>
                          <w:marTop w:val="0"/>
                          <w:marBottom w:val="0"/>
                          <w:divBdr>
                            <w:top w:val="none" w:sz="0" w:space="0" w:color="auto"/>
                            <w:left w:val="none" w:sz="0" w:space="0" w:color="auto"/>
                            <w:bottom w:val="none" w:sz="0" w:space="0" w:color="auto"/>
                            <w:right w:val="none" w:sz="0" w:space="0" w:color="auto"/>
                          </w:divBdr>
                        </w:div>
                      </w:divsChild>
                    </w:div>
                    <w:div w:id="881593687">
                      <w:marLeft w:val="0"/>
                      <w:marRight w:val="135"/>
                      <w:marTop w:val="0"/>
                      <w:marBottom w:val="0"/>
                      <w:divBdr>
                        <w:top w:val="none" w:sz="0" w:space="0" w:color="auto"/>
                        <w:left w:val="none" w:sz="0" w:space="0" w:color="auto"/>
                        <w:bottom w:val="none" w:sz="0" w:space="0" w:color="auto"/>
                        <w:right w:val="none" w:sz="0" w:space="0" w:color="auto"/>
                      </w:divBdr>
                    </w:div>
                    <w:div w:id="13616647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336840">
          <w:marLeft w:val="0"/>
          <w:marRight w:val="0"/>
          <w:marTop w:val="0"/>
          <w:marBottom w:val="0"/>
          <w:divBdr>
            <w:top w:val="none" w:sz="0" w:space="0" w:color="auto"/>
            <w:left w:val="none" w:sz="0" w:space="0" w:color="auto"/>
            <w:bottom w:val="none" w:sz="0" w:space="0" w:color="auto"/>
            <w:right w:val="none" w:sz="0" w:space="0" w:color="auto"/>
          </w:divBdr>
          <w:divsChild>
            <w:div w:id="1659068567">
              <w:marLeft w:val="0"/>
              <w:marRight w:val="0"/>
              <w:marTop w:val="0"/>
              <w:marBottom w:val="0"/>
              <w:divBdr>
                <w:top w:val="none" w:sz="0" w:space="0" w:color="auto"/>
                <w:left w:val="none" w:sz="0" w:space="0" w:color="auto"/>
                <w:bottom w:val="none" w:sz="0" w:space="0" w:color="auto"/>
                <w:right w:val="none" w:sz="0" w:space="0" w:color="auto"/>
              </w:divBdr>
              <w:divsChild>
                <w:div w:id="1709451816">
                  <w:marLeft w:val="0"/>
                  <w:marRight w:val="0"/>
                  <w:marTop w:val="0"/>
                  <w:marBottom w:val="0"/>
                  <w:divBdr>
                    <w:top w:val="none" w:sz="0" w:space="0" w:color="auto"/>
                    <w:left w:val="none" w:sz="0" w:space="0" w:color="auto"/>
                    <w:bottom w:val="none" w:sz="0" w:space="0" w:color="auto"/>
                    <w:right w:val="none" w:sz="0" w:space="0" w:color="auto"/>
                  </w:divBdr>
                </w:div>
              </w:divsChild>
            </w:div>
            <w:div w:id="1427731373">
              <w:marLeft w:val="0"/>
              <w:marRight w:val="0"/>
              <w:marTop w:val="225"/>
              <w:marBottom w:val="0"/>
              <w:divBdr>
                <w:top w:val="none" w:sz="0" w:space="0" w:color="auto"/>
                <w:left w:val="none" w:sz="0" w:space="0" w:color="auto"/>
                <w:bottom w:val="none" w:sz="0" w:space="0" w:color="auto"/>
                <w:right w:val="none" w:sz="0" w:space="0" w:color="auto"/>
              </w:divBdr>
              <w:divsChild>
                <w:div w:id="624967073">
                  <w:marLeft w:val="0"/>
                  <w:marRight w:val="0"/>
                  <w:marTop w:val="0"/>
                  <w:marBottom w:val="0"/>
                  <w:divBdr>
                    <w:top w:val="none" w:sz="0" w:space="0" w:color="auto"/>
                    <w:left w:val="none" w:sz="0" w:space="0" w:color="auto"/>
                    <w:bottom w:val="none" w:sz="0" w:space="0" w:color="auto"/>
                    <w:right w:val="none" w:sz="0" w:space="0" w:color="auto"/>
                  </w:divBdr>
                </w:div>
              </w:divsChild>
            </w:div>
            <w:div w:id="835611395">
              <w:marLeft w:val="0"/>
              <w:marRight w:val="0"/>
              <w:marTop w:val="375"/>
              <w:marBottom w:val="0"/>
              <w:divBdr>
                <w:top w:val="none" w:sz="0" w:space="0" w:color="auto"/>
                <w:left w:val="none" w:sz="0" w:space="0" w:color="auto"/>
                <w:bottom w:val="none" w:sz="0" w:space="0" w:color="auto"/>
                <w:right w:val="none" w:sz="0" w:space="0" w:color="auto"/>
              </w:divBdr>
              <w:divsChild>
                <w:div w:id="1272513424">
                  <w:marLeft w:val="0"/>
                  <w:marRight w:val="0"/>
                  <w:marTop w:val="0"/>
                  <w:marBottom w:val="0"/>
                  <w:divBdr>
                    <w:top w:val="none" w:sz="0" w:space="0" w:color="auto"/>
                    <w:left w:val="none" w:sz="0" w:space="0" w:color="auto"/>
                    <w:bottom w:val="none" w:sz="0" w:space="0" w:color="auto"/>
                    <w:right w:val="none" w:sz="0" w:space="0" w:color="auto"/>
                  </w:divBdr>
                  <w:divsChild>
                    <w:div w:id="159936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2467">
              <w:marLeft w:val="0"/>
              <w:marRight w:val="0"/>
              <w:marTop w:val="375"/>
              <w:marBottom w:val="0"/>
              <w:divBdr>
                <w:top w:val="none" w:sz="0" w:space="0" w:color="auto"/>
                <w:left w:val="none" w:sz="0" w:space="0" w:color="auto"/>
                <w:bottom w:val="none" w:sz="0" w:space="0" w:color="auto"/>
                <w:right w:val="none" w:sz="0" w:space="0" w:color="auto"/>
              </w:divBdr>
              <w:divsChild>
                <w:div w:id="1847675036">
                  <w:marLeft w:val="0"/>
                  <w:marRight w:val="0"/>
                  <w:marTop w:val="0"/>
                  <w:marBottom w:val="0"/>
                  <w:divBdr>
                    <w:top w:val="none" w:sz="0" w:space="0" w:color="auto"/>
                    <w:left w:val="none" w:sz="0" w:space="0" w:color="auto"/>
                    <w:bottom w:val="none" w:sz="0" w:space="0" w:color="auto"/>
                    <w:right w:val="none" w:sz="0" w:space="0" w:color="auto"/>
                  </w:divBdr>
                </w:div>
              </w:divsChild>
            </w:div>
            <w:div w:id="2058233343">
              <w:marLeft w:val="0"/>
              <w:marRight w:val="0"/>
              <w:marTop w:val="225"/>
              <w:marBottom w:val="0"/>
              <w:divBdr>
                <w:top w:val="none" w:sz="0" w:space="0" w:color="auto"/>
                <w:left w:val="none" w:sz="0" w:space="0" w:color="auto"/>
                <w:bottom w:val="none" w:sz="0" w:space="0" w:color="auto"/>
                <w:right w:val="none" w:sz="0" w:space="0" w:color="auto"/>
              </w:divBdr>
              <w:divsChild>
                <w:div w:id="1054474570">
                  <w:marLeft w:val="0"/>
                  <w:marRight w:val="0"/>
                  <w:marTop w:val="0"/>
                  <w:marBottom w:val="0"/>
                  <w:divBdr>
                    <w:top w:val="none" w:sz="0" w:space="0" w:color="auto"/>
                    <w:left w:val="none" w:sz="0" w:space="0" w:color="auto"/>
                    <w:bottom w:val="none" w:sz="0" w:space="0" w:color="auto"/>
                    <w:right w:val="none" w:sz="0" w:space="0" w:color="auto"/>
                  </w:divBdr>
                  <w:divsChild>
                    <w:div w:id="588587419">
                      <w:marLeft w:val="0"/>
                      <w:marRight w:val="0"/>
                      <w:marTop w:val="0"/>
                      <w:marBottom w:val="0"/>
                      <w:divBdr>
                        <w:top w:val="single" w:sz="6" w:space="0" w:color="D9D9D9"/>
                        <w:left w:val="none" w:sz="0" w:space="0" w:color="auto"/>
                        <w:bottom w:val="single" w:sz="6" w:space="0" w:color="D9D9D9"/>
                        <w:right w:val="none" w:sz="0" w:space="0" w:color="auto"/>
                      </w:divBdr>
                      <w:divsChild>
                        <w:div w:id="663779748">
                          <w:marLeft w:val="0"/>
                          <w:marRight w:val="0"/>
                          <w:marTop w:val="0"/>
                          <w:marBottom w:val="0"/>
                          <w:divBdr>
                            <w:top w:val="none" w:sz="0" w:space="0" w:color="auto"/>
                            <w:left w:val="none" w:sz="0" w:space="0" w:color="auto"/>
                            <w:bottom w:val="none" w:sz="0" w:space="0" w:color="auto"/>
                            <w:right w:val="none" w:sz="0" w:space="0" w:color="auto"/>
                          </w:divBdr>
                          <w:divsChild>
                            <w:div w:id="1596866912">
                              <w:marLeft w:val="0"/>
                              <w:marRight w:val="0"/>
                              <w:marTop w:val="0"/>
                              <w:marBottom w:val="0"/>
                              <w:divBdr>
                                <w:top w:val="none" w:sz="0" w:space="0" w:color="auto"/>
                                <w:left w:val="none" w:sz="0" w:space="0" w:color="auto"/>
                                <w:bottom w:val="none" w:sz="0" w:space="0" w:color="auto"/>
                                <w:right w:val="none" w:sz="0" w:space="0" w:color="auto"/>
                              </w:divBdr>
                              <w:divsChild>
                                <w:div w:id="1235358383">
                                  <w:marLeft w:val="0"/>
                                  <w:marRight w:val="0"/>
                                  <w:marTop w:val="0"/>
                                  <w:marBottom w:val="0"/>
                                  <w:divBdr>
                                    <w:top w:val="none" w:sz="0" w:space="0" w:color="auto"/>
                                    <w:left w:val="none" w:sz="0" w:space="0" w:color="auto"/>
                                    <w:bottom w:val="none" w:sz="0" w:space="0" w:color="auto"/>
                                    <w:right w:val="none" w:sz="0" w:space="0" w:color="auto"/>
                                  </w:divBdr>
                                  <w:divsChild>
                                    <w:div w:id="1379890643">
                                      <w:marLeft w:val="0"/>
                                      <w:marRight w:val="0"/>
                                      <w:marTop w:val="0"/>
                                      <w:marBottom w:val="0"/>
                                      <w:divBdr>
                                        <w:top w:val="none" w:sz="0" w:space="0" w:color="auto"/>
                                        <w:left w:val="none" w:sz="0" w:space="0" w:color="auto"/>
                                        <w:bottom w:val="none" w:sz="0" w:space="0" w:color="auto"/>
                                        <w:right w:val="none" w:sz="0" w:space="0" w:color="auto"/>
                                      </w:divBdr>
                                      <w:divsChild>
                                        <w:div w:id="460998850">
                                          <w:marLeft w:val="0"/>
                                          <w:marRight w:val="0"/>
                                          <w:marTop w:val="0"/>
                                          <w:marBottom w:val="0"/>
                                          <w:divBdr>
                                            <w:top w:val="none" w:sz="0" w:space="0" w:color="auto"/>
                                            <w:left w:val="none" w:sz="0" w:space="0" w:color="auto"/>
                                            <w:bottom w:val="none" w:sz="0" w:space="0" w:color="auto"/>
                                            <w:right w:val="none" w:sz="0" w:space="0" w:color="auto"/>
                                          </w:divBdr>
                                          <w:divsChild>
                                            <w:div w:id="626476084">
                                              <w:marLeft w:val="0"/>
                                              <w:marRight w:val="0"/>
                                              <w:marTop w:val="0"/>
                                              <w:marBottom w:val="0"/>
                                              <w:divBdr>
                                                <w:top w:val="none" w:sz="0" w:space="0" w:color="auto"/>
                                                <w:left w:val="none" w:sz="0" w:space="0" w:color="auto"/>
                                                <w:bottom w:val="none" w:sz="0" w:space="0" w:color="auto"/>
                                                <w:right w:val="none" w:sz="0" w:space="0" w:color="auto"/>
                                              </w:divBdr>
                                              <w:divsChild>
                                                <w:div w:id="1565097727">
                                                  <w:marLeft w:val="0"/>
                                                  <w:marRight w:val="0"/>
                                                  <w:marTop w:val="0"/>
                                                  <w:marBottom w:val="0"/>
                                                  <w:divBdr>
                                                    <w:top w:val="none" w:sz="0" w:space="0" w:color="auto"/>
                                                    <w:left w:val="none" w:sz="0" w:space="0" w:color="auto"/>
                                                    <w:bottom w:val="none" w:sz="0" w:space="0" w:color="auto"/>
                                                    <w:right w:val="none" w:sz="0" w:space="0" w:color="auto"/>
                                                  </w:divBdr>
                                                  <w:divsChild>
                                                    <w:div w:id="688414112">
                                                      <w:marLeft w:val="0"/>
                                                      <w:marRight w:val="0"/>
                                                      <w:marTop w:val="0"/>
                                                      <w:marBottom w:val="0"/>
                                                      <w:divBdr>
                                                        <w:top w:val="none" w:sz="0" w:space="0" w:color="auto"/>
                                                        <w:left w:val="none" w:sz="0" w:space="0" w:color="auto"/>
                                                        <w:bottom w:val="none" w:sz="0" w:space="0" w:color="auto"/>
                                                        <w:right w:val="none" w:sz="0" w:space="0" w:color="auto"/>
                                                      </w:divBdr>
                                                      <w:divsChild>
                                                        <w:div w:id="1781755072">
                                                          <w:marLeft w:val="0"/>
                                                          <w:marRight w:val="0"/>
                                                          <w:marTop w:val="0"/>
                                                          <w:marBottom w:val="0"/>
                                                          <w:divBdr>
                                                            <w:top w:val="none" w:sz="0" w:space="0" w:color="auto"/>
                                                            <w:left w:val="none" w:sz="0" w:space="0" w:color="auto"/>
                                                            <w:bottom w:val="none" w:sz="0" w:space="0" w:color="auto"/>
                                                            <w:right w:val="none" w:sz="0" w:space="0" w:color="auto"/>
                                                          </w:divBdr>
                                                          <w:divsChild>
                                                            <w:div w:id="2025551873">
                                                              <w:marLeft w:val="0"/>
                                                              <w:marRight w:val="0"/>
                                                              <w:marTop w:val="0"/>
                                                              <w:marBottom w:val="0"/>
                                                              <w:divBdr>
                                                                <w:top w:val="none" w:sz="0" w:space="0" w:color="auto"/>
                                                                <w:left w:val="none" w:sz="0" w:space="0" w:color="auto"/>
                                                                <w:bottom w:val="none" w:sz="0" w:space="0" w:color="auto"/>
                                                                <w:right w:val="none" w:sz="0" w:space="0" w:color="auto"/>
                                                              </w:divBdr>
                                                              <w:divsChild>
                                                                <w:div w:id="727724602">
                                                                  <w:marLeft w:val="0"/>
                                                                  <w:marRight w:val="0"/>
                                                                  <w:marTop w:val="0"/>
                                                                  <w:marBottom w:val="0"/>
                                                                  <w:divBdr>
                                                                    <w:top w:val="none" w:sz="0" w:space="0" w:color="auto"/>
                                                                    <w:left w:val="none" w:sz="0" w:space="0" w:color="auto"/>
                                                                    <w:bottom w:val="none" w:sz="0" w:space="0" w:color="auto"/>
                                                                    <w:right w:val="none" w:sz="0" w:space="0" w:color="auto"/>
                                                                  </w:divBdr>
                                                                  <w:divsChild>
                                                                    <w:div w:id="1002129067">
                                                                      <w:marLeft w:val="0"/>
                                                                      <w:marRight w:val="0"/>
                                                                      <w:marTop w:val="0"/>
                                                                      <w:marBottom w:val="0"/>
                                                                      <w:divBdr>
                                                                        <w:top w:val="none" w:sz="0" w:space="0" w:color="auto"/>
                                                                        <w:left w:val="none" w:sz="0" w:space="0" w:color="auto"/>
                                                                        <w:bottom w:val="none" w:sz="0" w:space="0" w:color="auto"/>
                                                                        <w:right w:val="none" w:sz="0" w:space="0" w:color="auto"/>
                                                                      </w:divBdr>
                                                                      <w:divsChild>
                                                                        <w:div w:id="1834950758">
                                                                          <w:marLeft w:val="0"/>
                                                                          <w:marRight w:val="0"/>
                                                                          <w:marTop w:val="0"/>
                                                                          <w:marBottom w:val="0"/>
                                                                          <w:divBdr>
                                                                            <w:top w:val="none" w:sz="0" w:space="0" w:color="auto"/>
                                                                            <w:left w:val="none" w:sz="0" w:space="0" w:color="auto"/>
                                                                            <w:bottom w:val="none" w:sz="0" w:space="0" w:color="auto"/>
                                                                            <w:right w:val="none" w:sz="0" w:space="0" w:color="auto"/>
                                                                          </w:divBdr>
                                                                          <w:divsChild>
                                                                            <w:div w:id="148400078">
                                                                              <w:marLeft w:val="0"/>
                                                                              <w:marRight w:val="0"/>
                                                                              <w:marTop w:val="0"/>
                                                                              <w:marBottom w:val="0"/>
                                                                              <w:divBdr>
                                                                                <w:top w:val="none" w:sz="0" w:space="0" w:color="auto"/>
                                                                                <w:left w:val="none" w:sz="0" w:space="0" w:color="auto"/>
                                                                                <w:bottom w:val="none" w:sz="0" w:space="0" w:color="auto"/>
                                                                                <w:right w:val="none" w:sz="0" w:space="0" w:color="auto"/>
                                                                              </w:divBdr>
                                                                            </w:div>
                                                                            <w:div w:id="197670645">
                                                                              <w:marLeft w:val="0"/>
                                                                              <w:marRight w:val="0"/>
                                                                              <w:marTop w:val="0"/>
                                                                              <w:marBottom w:val="0"/>
                                                                              <w:divBdr>
                                                                                <w:top w:val="none" w:sz="0" w:space="0" w:color="auto"/>
                                                                                <w:left w:val="none" w:sz="0" w:space="0" w:color="auto"/>
                                                                                <w:bottom w:val="none" w:sz="0" w:space="0" w:color="auto"/>
                                                                                <w:right w:val="none" w:sz="0" w:space="0" w:color="auto"/>
                                                                              </w:divBdr>
                                                                            </w:div>
                                                                          </w:divsChild>
                                                                        </w:div>
                                                                        <w:div w:id="187958477">
                                                                          <w:marLeft w:val="0"/>
                                                                          <w:marRight w:val="0"/>
                                                                          <w:marTop w:val="0"/>
                                                                          <w:marBottom w:val="0"/>
                                                                          <w:divBdr>
                                                                            <w:top w:val="none" w:sz="0" w:space="0" w:color="auto"/>
                                                                            <w:left w:val="none" w:sz="0" w:space="0" w:color="auto"/>
                                                                            <w:bottom w:val="none" w:sz="0" w:space="0" w:color="auto"/>
                                                                            <w:right w:val="none" w:sz="0" w:space="0" w:color="auto"/>
                                                                          </w:divBdr>
                                                                          <w:divsChild>
                                                                            <w:div w:id="828133398">
                                                                              <w:marLeft w:val="0"/>
                                                                              <w:marRight w:val="0"/>
                                                                              <w:marTop w:val="0"/>
                                                                              <w:marBottom w:val="0"/>
                                                                              <w:divBdr>
                                                                                <w:top w:val="none" w:sz="0" w:space="0" w:color="auto"/>
                                                                                <w:left w:val="none" w:sz="0" w:space="0" w:color="auto"/>
                                                                                <w:bottom w:val="none" w:sz="0" w:space="0" w:color="auto"/>
                                                                                <w:right w:val="none" w:sz="0" w:space="0" w:color="auto"/>
                                                                              </w:divBdr>
                                                                              <w:divsChild>
                                                                                <w:div w:id="1630933028">
                                                                                  <w:marLeft w:val="8970"/>
                                                                                  <w:marRight w:val="0"/>
                                                                                  <w:marTop w:val="0"/>
                                                                                  <w:marBottom w:val="0"/>
                                                                                  <w:divBdr>
                                                                                    <w:top w:val="none" w:sz="0" w:space="0" w:color="auto"/>
                                                                                    <w:left w:val="none" w:sz="0" w:space="0" w:color="auto"/>
                                                                                    <w:bottom w:val="none" w:sz="0" w:space="0" w:color="auto"/>
                                                                                    <w:right w:val="none" w:sz="0" w:space="0" w:color="auto"/>
                                                                                  </w:divBdr>
                                                                                  <w:divsChild>
                                                                                    <w:div w:id="322322923">
                                                                                      <w:marLeft w:val="0"/>
                                                                                      <w:marRight w:val="0"/>
                                                                                      <w:marTop w:val="0"/>
                                                                                      <w:marBottom w:val="0"/>
                                                                                      <w:divBdr>
                                                                                        <w:top w:val="none" w:sz="0" w:space="0" w:color="auto"/>
                                                                                        <w:left w:val="none" w:sz="0" w:space="0" w:color="auto"/>
                                                                                        <w:bottom w:val="none" w:sz="0" w:space="0" w:color="auto"/>
                                                                                        <w:right w:val="none" w:sz="0" w:space="0" w:color="auto"/>
                                                                                      </w:divBdr>
                                                                                      <w:divsChild>
                                                                                        <w:div w:id="1233006292">
                                                                                          <w:marLeft w:val="0"/>
                                                                                          <w:marRight w:val="0"/>
                                                                                          <w:marTop w:val="0"/>
                                                                                          <w:marBottom w:val="0"/>
                                                                                          <w:divBdr>
                                                                                            <w:top w:val="none" w:sz="0" w:space="0" w:color="auto"/>
                                                                                            <w:left w:val="none" w:sz="0" w:space="0" w:color="auto"/>
                                                                                            <w:bottom w:val="none" w:sz="0" w:space="0" w:color="auto"/>
                                                                                            <w:right w:val="none" w:sz="0" w:space="0" w:color="auto"/>
                                                                                          </w:divBdr>
                                                                                          <w:divsChild>
                                                                                            <w:div w:id="188186281">
                                                                                              <w:marLeft w:val="0"/>
                                                                                              <w:marRight w:val="0"/>
                                                                                              <w:marTop w:val="0"/>
                                                                                              <w:marBottom w:val="0"/>
                                                                                              <w:divBdr>
                                                                                                <w:top w:val="none" w:sz="0" w:space="0" w:color="auto"/>
                                                                                                <w:left w:val="none" w:sz="0" w:space="0" w:color="auto"/>
                                                                                                <w:bottom w:val="none" w:sz="0" w:space="0" w:color="auto"/>
                                                                                                <w:right w:val="none" w:sz="0" w:space="0" w:color="auto"/>
                                                                                              </w:divBdr>
                                                                                              <w:divsChild>
                                                                                                <w:div w:id="574048198">
                                                                                                  <w:marLeft w:val="0"/>
                                                                                                  <w:marRight w:val="0"/>
                                                                                                  <w:marTop w:val="0"/>
                                                                                                  <w:marBottom w:val="0"/>
                                                                                                  <w:divBdr>
                                                                                                    <w:top w:val="none" w:sz="0" w:space="0" w:color="auto"/>
                                                                                                    <w:left w:val="none" w:sz="0" w:space="0" w:color="auto"/>
                                                                                                    <w:bottom w:val="none" w:sz="0" w:space="0" w:color="auto"/>
                                                                                                    <w:right w:val="none" w:sz="0" w:space="0" w:color="auto"/>
                                                                                                  </w:divBdr>
                                                                                                  <w:divsChild>
                                                                                                    <w:div w:id="825130815">
                                                                                                      <w:marLeft w:val="0"/>
                                                                                                      <w:marRight w:val="0"/>
                                                                                                      <w:marTop w:val="75"/>
                                                                                                      <w:marBottom w:val="0"/>
                                                                                                      <w:divBdr>
                                                                                                        <w:top w:val="single" w:sz="6" w:space="4" w:color="C8C8C8"/>
                                                                                                        <w:left w:val="single" w:sz="6" w:space="4" w:color="C8C8C8"/>
                                                                                                        <w:bottom w:val="single" w:sz="6" w:space="4" w:color="C8C8C8"/>
                                                                                                        <w:right w:val="single" w:sz="6" w:space="4" w:color="C8C8C8"/>
                                                                                                      </w:divBdr>
                                                                                                    </w:div>
                                                                                                    <w:div w:id="1598371016">
                                                                                                      <w:marLeft w:val="0"/>
                                                                                                      <w:marRight w:val="0"/>
                                                                                                      <w:marTop w:val="75"/>
                                                                                                      <w:marBottom w:val="0"/>
                                                                                                      <w:divBdr>
                                                                                                        <w:top w:val="single" w:sz="6" w:space="4" w:color="C8C8C8"/>
                                                                                                        <w:left w:val="single" w:sz="6" w:space="4" w:color="C8C8C8"/>
                                                                                                        <w:bottom w:val="single" w:sz="6" w:space="4" w:color="C8C8C8"/>
                                                                                                        <w:right w:val="single" w:sz="6" w:space="4" w:color="C8C8C8"/>
                                                                                                      </w:divBdr>
                                                                                                    </w:div>
                                                                                                    <w:div w:id="989478041">
                                                                                                      <w:marLeft w:val="0"/>
                                                                                                      <w:marRight w:val="0"/>
                                                                                                      <w:marTop w:val="75"/>
                                                                                                      <w:marBottom w:val="0"/>
                                                                                                      <w:divBdr>
                                                                                                        <w:top w:val="single" w:sz="6" w:space="4" w:color="C8C8C8"/>
                                                                                                        <w:left w:val="single" w:sz="6" w:space="4" w:color="C8C8C8"/>
                                                                                                        <w:bottom w:val="single" w:sz="6" w:space="4" w:color="C8C8C8"/>
                                                                                                        <w:right w:val="single" w:sz="6" w:space="4" w:color="C8C8C8"/>
                                                                                                      </w:divBdr>
                                                                                                    </w:div>
                                                                                                    <w:div w:id="3240113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174857">
              <w:marLeft w:val="0"/>
              <w:marRight w:val="0"/>
              <w:marTop w:val="225"/>
              <w:marBottom w:val="0"/>
              <w:divBdr>
                <w:top w:val="none" w:sz="0" w:space="0" w:color="auto"/>
                <w:left w:val="none" w:sz="0" w:space="0" w:color="auto"/>
                <w:bottom w:val="none" w:sz="0" w:space="0" w:color="auto"/>
                <w:right w:val="none" w:sz="0" w:space="0" w:color="auto"/>
              </w:divBdr>
              <w:divsChild>
                <w:div w:id="845900714">
                  <w:marLeft w:val="0"/>
                  <w:marRight w:val="0"/>
                  <w:marTop w:val="0"/>
                  <w:marBottom w:val="0"/>
                  <w:divBdr>
                    <w:top w:val="none" w:sz="0" w:space="0" w:color="auto"/>
                    <w:left w:val="none" w:sz="0" w:space="0" w:color="auto"/>
                    <w:bottom w:val="none" w:sz="0" w:space="0" w:color="auto"/>
                    <w:right w:val="none" w:sz="0" w:space="0" w:color="auto"/>
                  </w:divBdr>
                </w:div>
              </w:divsChild>
            </w:div>
            <w:div w:id="618686007">
              <w:marLeft w:val="0"/>
              <w:marRight w:val="0"/>
              <w:marTop w:val="225"/>
              <w:marBottom w:val="0"/>
              <w:divBdr>
                <w:top w:val="none" w:sz="0" w:space="0" w:color="auto"/>
                <w:left w:val="none" w:sz="0" w:space="0" w:color="auto"/>
                <w:bottom w:val="none" w:sz="0" w:space="0" w:color="auto"/>
                <w:right w:val="none" w:sz="0" w:space="0" w:color="auto"/>
              </w:divBdr>
              <w:divsChild>
                <w:div w:id="113194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47475">
      <w:bodyDiv w:val="1"/>
      <w:marLeft w:val="0"/>
      <w:marRight w:val="0"/>
      <w:marTop w:val="0"/>
      <w:marBottom w:val="0"/>
      <w:divBdr>
        <w:top w:val="none" w:sz="0" w:space="0" w:color="auto"/>
        <w:left w:val="none" w:sz="0" w:space="0" w:color="auto"/>
        <w:bottom w:val="none" w:sz="0" w:space="0" w:color="auto"/>
        <w:right w:val="none" w:sz="0" w:space="0" w:color="auto"/>
      </w:divBdr>
      <w:divsChild>
        <w:div w:id="263077123">
          <w:marLeft w:val="0"/>
          <w:marRight w:val="0"/>
          <w:marTop w:val="0"/>
          <w:marBottom w:val="300"/>
          <w:divBdr>
            <w:top w:val="none" w:sz="0" w:space="0" w:color="auto"/>
            <w:left w:val="none" w:sz="0" w:space="0" w:color="auto"/>
            <w:bottom w:val="none" w:sz="0" w:space="0" w:color="auto"/>
            <w:right w:val="none" w:sz="0" w:space="0" w:color="auto"/>
          </w:divBdr>
        </w:div>
      </w:divsChild>
    </w:div>
    <w:div w:id="1219710085">
      <w:bodyDiv w:val="1"/>
      <w:marLeft w:val="0"/>
      <w:marRight w:val="0"/>
      <w:marTop w:val="0"/>
      <w:marBottom w:val="0"/>
      <w:divBdr>
        <w:top w:val="none" w:sz="0" w:space="0" w:color="auto"/>
        <w:left w:val="none" w:sz="0" w:space="0" w:color="auto"/>
        <w:bottom w:val="none" w:sz="0" w:space="0" w:color="auto"/>
        <w:right w:val="none" w:sz="0" w:space="0" w:color="auto"/>
      </w:divBdr>
      <w:divsChild>
        <w:div w:id="706947565">
          <w:marLeft w:val="0"/>
          <w:marRight w:val="0"/>
          <w:marTop w:val="0"/>
          <w:marBottom w:val="0"/>
          <w:divBdr>
            <w:top w:val="none" w:sz="0" w:space="0" w:color="auto"/>
            <w:left w:val="none" w:sz="0" w:space="0" w:color="auto"/>
            <w:bottom w:val="none" w:sz="0" w:space="0" w:color="auto"/>
            <w:right w:val="none" w:sz="0" w:space="0" w:color="auto"/>
          </w:divBdr>
        </w:div>
        <w:div w:id="2098943420">
          <w:marLeft w:val="0"/>
          <w:marRight w:val="0"/>
          <w:marTop w:val="300"/>
          <w:marBottom w:val="300"/>
          <w:divBdr>
            <w:top w:val="none" w:sz="0" w:space="0" w:color="auto"/>
            <w:left w:val="none" w:sz="0" w:space="0" w:color="auto"/>
            <w:bottom w:val="none" w:sz="0" w:space="0" w:color="auto"/>
            <w:right w:val="none" w:sz="0" w:space="0" w:color="auto"/>
          </w:divBdr>
        </w:div>
        <w:div w:id="917709377">
          <w:marLeft w:val="0"/>
          <w:marRight w:val="0"/>
          <w:marTop w:val="0"/>
          <w:marBottom w:val="0"/>
          <w:divBdr>
            <w:top w:val="none" w:sz="0" w:space="0" w:color="auto"/>
            <w:left w:val="none" w:sz="0" w:space="0" w:color="auto"/>
            <w:bottom w:val="none" w:sz="0" w:space="0" w:color="auto"/>
            <w:right w:val="none" w:sz="0" w:space="0" w:color="auto"/>
          </w:divBdr>
          <w:divsChild>
            <w:div w:id="390006412">
              <w:marLeft w:val="0"/>
              <w:marRight w:val="0"/>
              <w:marTop w:val="300"/>
              <w:marBottom w:val="450"/>
              <w:divBdr>
                <w:top w:val="none" w:sz="0" w:space="0" w:color="auto"/>
                <w:left w:val="none" w:sz="0" w:space="0" w:color="auto"/>
                <w:bottom w:val="none" w:sz="0" w:space="0" w:color="auto"/>
                <w:right w:val="none" w:sz="0" w:space="0" w:color="auto"/>
              </w:divBdr>
              <w:divsChild>
                <w:div w:id="880558552">
                  <w:marLeft w:val="0"/>
                  <w:marRight w:val="0"/>
                  <w:marTop w:val="0"/>
                  <w:marBottom w:val="0"/>
                  <w:divBdr>
                    <w:top w:val="none" w:sz="0" w:space="0" w:color="auto"/>
                    <w:left w:val="none" w:sz="0" w:space="0" w:color="auto"/>
                    <w:bottom w:val="none" w:sz="0" w:space="0" w:color="auto"/>
                    <w:right w:val="none" w:sz="0" w:space="0" w:color="auto"/>
                  </w:divBdr>
                  <w:divsChild>
                    <w:div w:id="183833796">
                      <w:marLeft w:val="0"/>
                      <w:marRight w:val="0"/>
                      <w:marTop w:val="0"/>
                      <w:marBottom w:val="0"/>
                      <w:divBdr>
                        <w:top w:val="none" w:sz="0" w:space="0" w:color="auto"/>
                        <w:left w:val="none" w:sz="0" w:space="0" w:color="auto"/>
                        <w:bottom w:val="none" w:sz="0" w:space="0" w:color="auto"/>
                        <w:right w:val="none" w:sz="0" w:space="0" w:color="auto"/>
                      </w:divBdr>
                      <w:divsChild>
                        <w:div w:id="1489325292">
                          <w:marLeft w:val="0"/>
                          <w:marRight w:val="0"/>
                          <w:marTop w:val="0"/>
                          <w:marBottom w:val="0"/>
                          <w:divBdr>
                            <w:top w:val="none" w:sz="0" w:space="0" w:color="auto"/>
                            <w:left w:val="none" w:sz="0" w:space="0" w:color="auto"/>
                            <w:bottom w:val="none" w:sz="0" w:space="0" w:color="auto"/>
                            <w:right w:val="none" w:sz="0" w:space="0" w:color="auto"/>
                          </w:divBdr>
                          <w:divsChild>
                            <w:div w:id="79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662217">
          <w:marLeft w:val="0"/>
          <w:marRight w:val="0"/>
          <w:marTop w:val="0"/>
          <w:marBottom w:val="0"/>
          <w:divBdr>
            <w:top w:val="none" w:sz="0" w:space="0" w:color="auto"/>
            <w:left w:val="none" w:sz="0" w:space="0" w:color="auto"/>
            <w:bottom w:val="none" w:sz="0" w:space="0" w:color="auto"/>
            <w:right w:val="none" w:sz="0" w:space="0" w:color="auto"/>
          </w:divBdr>
        </w:div>
      </w:divsChild>
    </w:div>
    <w:div w:id="1220167597">
      <w:bodyDiv w:val="1"/>
      <w:marLeft w:val="0"/>
      <w:marRight w:val="0"/>
      <w:marTop w:val="0"/>
      <w:marBottom w:val="0"/>
      <w:divBdr>
        <w:top w:val="none" w:sz="0" w:space="0" w:color="auto"/>
        <w:left w:val="none" w:sz="0" w:space="0" w:color="auto"/>
        <w:bottom w:val="none" w:sz="0" w:space="0" w:color="auto"/>
        <w:right w:val="none" w:sz="0" w:space="0" w:color="auto"/>
      </w:divBdr>
      <w:divsChild>
        <w:div w:id="1262176400">
          <w:marLeft w:val="0"/>
          <w:marRight w:val="0"/>
          <w:marTop w:val="0"/>
          <w:marBottom w:val="75"/>
          <w:divBdr>
            <w:top w:val="none" w:sz="0" w:space="0" w:color="auto"/>
            <w:left w:val="none" w:sz="0" w:space="0" w:color="auto"/>
            <w:bottom w:val="none" w:sz="0" w:space="0" w:color="auto"/>
            <w:right w:val="none" w:sz="0" w:space="0" w:color="auto"/>
          </w:divBdr>
        </w:div>
      </w:divsChild>
    </w:div>
    <w:div w:id="1220240734">
      <w:bodyDiv w:val="1"/>
      <w:marLeft w:val="0"/>
      <w:marRight w:val="0"/>
      <w:marTop w:val="0"/>
      <w:marBottom w:val="0"/>
      <w:divBdr>
        <w:top w:val="none" w:sz="0" w:space="0" w:color="auto"/>
        <w:left w:val="none" w:sz="0" w:space="0" w:color="auto"/>
        <w:bottom w:val="none" w:sz="0" w:space="0" w:color="auto"/>
        <w:right w:val="none" w:sz="0" w:space="0" w:color="auto"/>
      </w:divBdr>
    </w:div>
    <w:div w:id="1220558203">
      <w:bodyDiv w:val="1"/>
      <w:marLeft w:val="0"/>
      <w:marRight w:val="0"/>
      <w:marTop w:val="0"/>
      <w:marBottom w:val="0"/>
      <w:divBdr>
        <w:top w:val="none" w:sz="0" w:space="0" w:color="auto"/>
        <w:left w:val="none" w:sz="0" w:space="0" w:color="auto"/>
        <w:bottom w:val="none" w:sz="0" w:space="0" w:color="auto"/>
        <w:right w:val="none" w:sz="0" w:space="0" w:color="auto"/>
      </w:divBdr>
      <w:divsChild>
        <w:div w:id="1237017120">
          <w:marLeft w:val="0"/>
          <w:marRight w:val="375"/>
          <w:marTop w:val="0"/>
          <w:marBottom w:val="0"/>
          <w:divBdr>
            <w:top w:val="none" w:sz="0" w:space="0" w:color="auto"/>
            <w:left w:val="none" w:sz="0" w:space="0" w:color="auto"/>
            <w:bottom w:val="none" w:sz="0" w:space="0" w:color="auto"/>
            <w:right w:val="none" w:sz="0" w:space="0" w:color="auto"/>
          </w:divBdr>
        </w:div>
        <w:div w:id="450364401">
          <w:marLeft w:val="0"/>
          <w:marRight w:val="0"/>
          <w:marTop w:val="0"/>
          <w:marBottom w:val="0"/>
          <w:divBdr>
            <w:top w:val="none" w:sz="0" w:space="0" w:color="auto"/>
            <w:left w:val="none" w:sz="0" w:space="0" w:color="auto"/>
            <w:bottom w:val="none" w:sz="0" w:space="0" w:color="auto"/>
            <w:right w:val="none" w:sz="0" w:space="0" w:color="auto"/>
          </w:divBdr>
        </w:div>
      </w:divsChild>
    </w:div>
    <w:div w:id="1221404432">
      <w:bodyDiv w:val="1"/>
      <w:marLeft w:val="0"/>
      <w:marRight w:val="0"/>
      <w:marTop w:val="0"/>
      <w:marBottom w:val="0"/>
      <w:divBdr>
        <w:top w:val="none" w:sz="0" w:space="0" w:color="auto"/>
        <w:left w:val="none" w:sz="0" w:space="0" w:color="auto"/>
        <w:bottom w:val="none" w:sz="0" w:space="0" w:color="auto"/>
        <w:right w:val="none" w:sz="0" w:space="0" w:color="auto"/>
      </w:divBdr>
      <w:divsChild>
        <w:div w:id="1049380542">
          <w:marLeft w:val="0"/>
          <w:marRight w:val="150"/>
          <w:marTop w:val="0"/>
          <w:marBottom w:val="75"/>
          <w:divBdr>
            <w:top w:val="none" w:sz="0" w:space="0" w:color="auto"/>
            <w:left w:val="none" w:sz="0" w:space="0" w:color="auto"/>
            <w:bottom w:val="none" w:sz="0" w:space="0" w:color="auto"/>
            <w:right w:val="none" w:sz="0" w:space="0" w:color="auto"/>
          </w:divBdr>
        </w:div>
        <w:div w:id="175657821">
          <w:marLeft w:val="0"/>
          <w:marRight w:val="150"/>
          <w:marTop w:val="150"/>
          <w:marBottom w:val="150"/>
          <w:divBdr>
            <w:top w:val="none" w:sz="0" w:space="0" w:color="auto"/>
            <w:left w:val="none" w:sz="0" w:space="0" w:color="auto"/>
            <w:bottom w:val="none" w:sz="0" w:space="0" w:color="auto"/>
            <w:right w:val="none" w:sz="0" w:space="0" w:color="auto"/>
          </w:divBdr>
        </w:div>
        <w:div w:id="753626161">
          <w:marLeft w:val="0"/>
          <w:marRight w:val="150"/>
          <w:marTop w:val="0"/>
          <w:marBottom w:val="0"/>
          <w:divBdr>
            <w:top w:val="none" w:sz="0" w:space="0" w:color="auto"/>
            <w:left w:val="none" w:sz="0" w:space="0" w:color="auto"/>
            <w:bottom w:val="none" w:sz="0" w:space="0" w:color="auto"/>
            <w:right w:val="none" w:sz="0" w:space="0" w:color="auto"/>
          </w:divBdr>
        </w:div>
      </w:divsChild>
    </w:div>
    <w:div w:id="1221553785">
      <w:bodyDiv w:val="1"/>
      <w:marLeft w:val="0"/>
      <w:marRight w:val="0"/>
      <w:marTop w:val="0"/>
      <w:marBottom w:val="0"/>
      <w:divBdr>
        <w:top w:val="none" w:sz="0" w:space="0" w:color="auto"/>
        <w:left w:val="none" w:sz="0" w:space="0" w:color="auto"/>
        <w:bottom w:val="none" w:sz="0" w:space="0" w:color="auto"/>
        <w:right w:val="none" w:sz="0" w:space="0" w:color="auto"/>
      </w:divBdr>
      <w:divsChild>
        <w:div w:id="1548487191">
          <w:marLeft w:val="0"/>
          <w:marRight w:val="375"/>
          <w:marTop w:val="0"/>
          <w:marBottom w:val="0"/>
          <w:divBdr>
            <w:top w:val="none" w:sz="0" w:space="0" w:color="auto"/>
            <w:left w:val="none" w:sz="0" w:space="0" w:color="auto"/>
            <w:bottom w:val="none" w:sz="0" w:space="0" w:color="auto"/>
            <w:right w:val="none" w:sz="0" w:space="0" w:color="auto"/>
          </w:divBdr>
        </w:div>
        <w:div w:id="803624160">
          <w:marLeft w:val="0"/>
          <w:marRight w:val="0"/>
          <w:marTop w:val="0"/>
          <w:marBottom w:val="0"/>
          <w:divBdr>
            <w:top w:val="none" w:sz="0" w:space="0" w:color="auto"/>
            <w:left w:val="none" w:sz="0" w:space="0" w:color="auto"/>
            <w:bottom w:val="none" w:sz="0" w:space="0" w:color="auto"/>
            <w:right w:val="none" w:sz="0" w:space="0" w:color="auto"/>
          </w:divBdr>
        </w:div>
      </w:divsChild>
    </w:div>
    <w:div w:id="1221597694">
      <w:bodyDiv w:val="1"/>
      <w:marLeft w:val="0"/>
      <w:marRight w:val="0"/>
      <w:marTop w:val="0"/>
      <w:marBottom w:val="0"/>
      <w:divBdr>
        <w:top w:val="none" w:sz="0" w:space="0" w:color="auto"/>
        <w:left w:val="none" w:sz="0" w:space="0" w:color="auto"/>
        <w:bottom w:val="none" w:sz="0" w:space="0" w:color="auto"/>
        <w:right w:val="none" w:sz="0" w:space="0" w:color="auto"/>
      </w:divBdr>
      <w:divsChild>
        <w:div w:id="1035734863">
          <w:marLeft w:val="0"/>
          <w:marRight w:val="0"/>
          <w:marTop w:val="0"/>
          <w:marBottom w:val="300"/>
          <w:divBdr>
            <w:top w:val="none" w:sz="0" w:space="0" w:color="auto"/>
            <w:left w:val="none" w:sz="0" w:space="0" w:color="auto"/>
            <w:bottom w:val="none" w:sz="0" w:space="0" w:color="auto"/>
            <w:right w:val="none" w:sz="0" w:space="0" w:color="auto"/>
          </w:divBdr>
        </w:div>
      </w:divsChild>
    </w:div>
    <w:div w:id="1221870375">
      <w:bodyDiv w:val="1"/>
      <w:marLeft w:val="0"/>
      <w:marRight w:val="0"/>
      <w:marTop w:val="0"/>
      <w:marBottom w:val="0"/>
      <w:divBdr>
        <w:top w:val="none" w:sz="0" w:space="0" w:color="auto"/>
        <w:left w:val="none" w:sz="0" w:space="0" w:color="auto"/>
        <w:bottom w:val="none" w:sz="0" w:space="0" w:color="auto"/>
        <w:right w:val="none" w:sz="0" w:space="0" w:color="auto"/>
      </w:divBdr>
      <w:divsChild>
        <w:div w:id="857237164">
          <w:marLeft w:val="0"/>
          <w:marRight w:val="0"/>
          <w:marTop w:val="300"/>
          <w:marBottom w:val="300"/>
          <w:divBdr>
            <w:top w:val="none" w:sz="0" w:space="0" w:color="auto"/>
            <w:left w:val="none" w:sz="0" w:space="0" w:color="auto"/>
            <w:bottom w:val="none" w:sz="0" w:space="0" w:color="auto"/>
            <w:right w:val="none" w:sz="0" w:space="0" w:color="auto"/>
          </w:divBdr>
        </w:div>
        <w:div w:id="2049257247">
          <w:marLeft w:val="0"/>
          <w:marRight w:val="0"/>
          <w:marTop w:val="0"/>
          <w:marBottom w:val="0"/>
          <w:divBdr>
            <w:top w:val="none" w:sz="0" w:space="0" w:color="auto"/>
            <w:left w:val="none" w:sz="0" w:space="0" w:color="auto"/>
            <w:bottom w:val="none" w:sz="0" w:space="0" w:color="auto"/>
            <w:right w:val="none" w:sz="0" w:space="0" w:color="auto"/>
          </w:divBdr>
        </w:div>
      </w:divsChild>
    </w:div>
    <w:div w:id="1222137224">
      <w:bodyDiv w:val="1"/>
      <w:marLeft w:val="0"/>
      <w:marRight w:val="0"/>
      <w:marTop w:val="0"/>
      <w:marBottom w:val="0"/>
      <w:divBdr>
        <w:top w:val="none" w:sz="0" w:space="0" w:color="auto"/>
        <w:left w:val="none" w:sz="0" w:space="0" w:color="auto"/>
        <w:bottom w:val="none" w:sz="0" w:space="0" w:color="auto"/>
        <w:right w:val="none" w:sz="0" w:space="0" w:color="auto"/>
      </w:divBdr>
      <w:divsChild>
        <w:div w:id="952172798">
          <w:marLeft w:val="0"/>
          <w:marRight w:val="0"/>
          <w:marTop w:val="150"/>
          <w:marBottom w:val="450"/>
          <w:divBdr>
            <w:top w:val="none" w:sz="0" w:space="0" w:color="auto"/>
            <w:left w:val="none" w:sz="0" w:space="0" w:color="auto"/>
            <w:bottom w:val="none" w:sz="0" w:space="0" w:color="auto"/>
            <w:right w:val="none" w:sz="0" w:space="0" w:color="auto"/>
          </w:divBdr>
        </w:div>
        <w:div w:id="415908290">
          <w:marLeft w:val="0"/>
          <w:marRight w:val="0"/>
          <w:marTop w:val="0"/>
          <w:marBottom w:val="300"/>
          <w:divBdr>
            <w:top w:val="none" w:sz="0" w:space="0" w:color="auto"/>
            <w:left w:val="none" w:sz="0" w:space="0" w:color="auto"/>
            <w:bottom w:val="none" w:sz="0" w:space="0" w:color="auto"/>
            <w:right w:val="none" w:sz="0" w:space="0" w:color="auto"/>
          </w:divBdr>
        </w:div>
        <w:div w:id="1235162652">
          <w:marLeft w:val="0"/>
          <w:marRight w:val="0"/>
          <w:marTop w:val="495"/>
          <w:marBottom w:val="630"/>
          <w:divBdr>
            <w:top w:val="none" w:sz="0" w:space="0" w:color="auto"/>
            <w:left w:val="none" w:sz="0" w:space="0" w:color="auto"/>
            <w:bottom w:val="none" w:sz="0" w:space="0" w:color="auto"/>
            <w:right w:val="none" w:sz="0" w:space="0" w:color="auto"/>
          </w:divBdr>
        </w:div>
      </w:divsChild>
    </w:div>
    <w:div w:id="1223179355">
      <w:bodyDiv w:val="1"/>
      <w:marLeft w:val="0"/>
      <w:marRight w:val="0"/>
      <w:marTop w:val="0"/>
      <w:marBottom w:val="0"/>
      <w:divBdr>
        <w:top w:val="none" w:sz="0" w:space="0" w:color="auto"/>
        <w:left w:val="none" w:sz="0" w:space="0" w:color="auto"/>
        <w:bottom w:val="none" w:sz="0" w:space="0" w:color="auto"/>
        <w:right w:val="none" w:sz="0" w:space="0" w:color="auto"/>
      </w:divBdr>
      <w:divsChild>
        <w:div w:id="200292805">
          <w:marLeft w:val="0"/>
          <w:marRight w:val="0"/>
          <w:marTop w:val="0"/>
          <w:marBottom w:val="300"/>
          <w:divBdr>
            <w:top w:val="none" w:sz="0" w:space="0" w:color="auto"/>
            <w:left w:val="none" w:sz="0" w:space="0" w:color="auto"/>
            <w:bottom w:val="none" w:sz="0" w:space="0" w:color="auto"/>
            <w:right w:val="none" w:sz="0" w:space="0" w:color="auto"/>
          </w:divBdr>
        </w:div>
      </w:divsChild>
    </w:div>
    <w:div w:id="1223179547">
      <w:bodyDiv w:val="1"/>
      <w:marLeft w:val="0"/>
      <w:marRight w:val="0"/>
      <w:marTop w:val="0"/>
      <w:marBottom w:val="0"/>
      <w:divBdr>
        <w:top w:val="none" w:sz="0" w:space="0" w:color="auto"/>
        <w:left w:val="none" w:sz="0" w:space="0" w:color="auto"/>
        <w:bottom w:val="none" w:sz="0" w:space="0" w:color="auto"/>
        <w:right w:val="none" w:sz="0" w:space="0" w:color="auto"/>
      </w:divBdr>
      <w:divsChild>
        <w:div w:id="313753347">
          <w:marLeft w:val="0"/>
          <w:marRight w:val="0"/>
          <w:marTop w:val="0"/>
          <w:marBottom w:val="75"/>
          <w:divBdr>
            <w:top w:val="none" w:sz="0" w:space="0" w:color="auto"/>
            <w:left w:val="none" w:sz="0" w:space="0" w:color="auto"/>
            <w:bottom w:val="none" w:sz="0" w:space="0" w:color="auto"/>
            <w:right w:val="none" w:sz="0" w:space="0" w:color="auto"/>
          </w:divBdr>
        </w:div>
      </w:divsChild>
    </w:div>
    <w:div w:id="1223256356">
      <w:bodyDiv w:val="1"/>
      <w:marLeft w:val="0"/>
      <w:marRight w:val="0"/>
      <w:marTop w:val="0"/>
      <w:marBottom w:val="0"/>
      <w:divBdr>
        <w:top w:val="none" w:sz="0" w:space="0" w:color="auto"/>
        <w:left w:val="none" w:sz="0" w:space="0" w:color="auto"/>
        <w:bottom w:val="none" w:sz="0" w:space="0" w:color="auto"/>
        <w:right w:val="none" w:sz="0" w:space="0" w:color="auto"/>
      </w:divBdr>
      <w:divsChild>
        <w:div w:id="684669866">
          <w:marLeft w:val="0"/>
          <w:marRight w:val="0"/>
          <w:marTop w:val="0"/>
          <w:marBottom w:val="150"/>
          <w:divBdr>
            <w:top w:val="none" w:sz="0" w:space="0" w:color="auto"/>
            <w:left w:val="none" w:sz="0" w:space="0" w:color="auto"/>
            <w:bottom w:val="none" w:sz="0" w:space="0" w:color="auto"/>
            <w:right w:val="none" w:sz="0" w:space="0" w:color="auto"/>
          </w:divBdr>
          <w:divsChild>
            <w:div w:id="792409535">
              <w:marLeft w:val="0"/>
              <w:marRight w:val="0"/>
              <w:marTop w:val="0"/>
              <w:marBottom w:val="0"/>
              <w:divBdr>
                <w:top w:val="none" w:sz="0" w:space="0" w:color="auto"/>
                <w:left w:val="none" w:sz="0" w:space="0" w:color="auto"/>
                <w:bottom w:val="none" w:sz="0" w:space="0" w:color="auto"/>
                <w:right w:val="none" w:sz="0" w:space="0" w:color="auto"/>
              </w:divBdr>
              <w:divsChild>
                <w:div w:id="51665012">
                  <w:marLeft w:val="0"/>
                  <w:marRight w:val="150"/>
                  <w:marTop w:val="0"/>
                  <w:marBottom w:val="0"/>
                  <w:divBdr>
                    <w:top w:val="none" w:sz="0" w:space="0" w:color="auto"/>
                    <w:left w:val="none" w:sz="0" w:space="0" w:color="auto"/>
                    <w:bottom w:val="none" w:sz="0" w:space="0" w:color="auto"/>
                    <w:right w:val="none" w:sz="0" w:space="0" w:color="auto"/>
                  </w:divBdr>
                </w:div>
                <w:div w:id="261685876">
                  <w:marLeft w:val="0"/>
                  <w:marRight w:val="150"/>
                  <w:marTop w:val="0"/>
                  <w:marBottom w:val="0"/>
                  <w:divBdr>
                    <w:top w:val="none" w:sz="0" w:space="0" w:color="auto"/>
                    <w:left w:val="none" w:sz="0" w:space="0" w:color="auto"/>
                    <w:bottom w:val="none" w:sz="0" w:space="0" w:color="auto"/>
                    <w:right w:val="none" w:sz="0" w:space="0" w:color="auto"/>
                  </w:divBdr>
                </w:div>
              </w:divsChild>
            </w:div>
            <w:div w:id="1645085347">
              <w:marLeft w:val="0"/>
              <w:marRight w:val="0"/>
              <w:marTop w:val="0"/>
              <w:marBottom w:val="0"/>
              <w:divBdr>
                <w:top w:val="none" w:sz="0" w:space="0" w:color="auto"/>
                <w:left w:val="none" w:sz="0" w:space="0" w:color="auto"/>
                <w:bottom w:val="none" w:sz="0" w:space="0" w:color="auto"/>
                <w:right w:val="none" w:sz="0" w:space="0" w:color="auto"/>
              </w:divBdr>
              <w:divsChild>
                <w:div w:id="1854102554">
                  <w:marLeft w:val="0"/>
                  <w:marRight w:val="0"/>
                  <w:marTop w:val="0"/>
                  <w:marBottom w:val="0"/>
                  <w:divBdr>
                    <w:top w:val="none" w:sz="0" w:space="0" w:color="auto"/>
                    <w:left w:val="none" w:sz="0" w:space="0" w:color="auto"/>
                    <w:bottom w:val="none" w:sz="0" w:space="0" w:color="auto"/>
                    <w:right w:val="none" w:sz="0" w:space="0" w:color="auto"/>
                  </w:divBdr>
                  <w:divsChild>
                    <w:div w:id="1460760606">
                      <w:marLeft w:val="0"/>
                      <w:marRight w:val="0"/>
                      <w:marTop w:val="0"/>
                      <w:marBottom w:val="0"/>
                      <w:divBdr>
                        <w:top w:val="none" w:sz="0" w:space="0" w:color="auto"/>
                        <w:left w:val="none" w:sz="0" w:space="0" w:color="auto"/>
                        <w:bottom w:val="none" w:sz="0" w:space="0" w:color="auto"/>
                        <w:right w:val="none" w:sz="0" w:space="0" w:color="auto"/>
                      </w:divBdr>
                      <w:divsChild>
                        <w:div w:id="2083719621">
                          <w:marLeft w:val="0"/>
                          <w:marRight w:val="0"/>
                          <w:marTop w:val="0"/>
                          <w:marBottom w:val="0"/>
                          <w:divBdr>
                            <w:top w:val="none" w:sz="0" w:space="0" w:color="auto"/>
                            <w:left w:val="none" w:sz="0" w:space="0" w:color="auto"/>
                            <w:bottom w:val="none" w:sz="0" w:space="0" w:color="auto"/>
                            <w:right w:val="none" w:sz="0" w:space="0" w:color="auto"/>
                          </w:divBdr>
                        </w:div>
                      </w:divsChild>
                    </w:div>
                    <w:div w:id="116386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15220">
          <w:marLeft w:val="0"/>
          <w:marRight w:val="0"/>
          <w:marTop w:val="0"/>
          <w:marBottom w:val="0"/>
          <w:divBdr>
            <w:top w:val="none" w:sz="0" w:space="0" w:color="auto"/>
            <w:left w:val="none" w:sz="0" w:space="0" w:color="auto"/>
            <w:bottom w:val="none" w:sz="0" w:space="0" w:color="auto"/>
            <w:right w:val="none" w:sz="0" w:space="0" w:color="auto"/>
          </w:divBdr>
          <w:divsChild>
            <w:div w:id="1631589682">
              <w:marLeft w:val="0"/>
              <w:marRight w:val="0"/>
              <w:marTop w:val="0"/>
              <w:marBottom w:val="0"/>
              <w:divBdr>
                <w:top w:val="none" w:sz="0" w:space="0" w:color="auto"/>
                <w:left w:val="none" w:sz="0" w:space="0" w:color="auto"/>
                <w:bottom w:val="none" w:sz="0" w:space="0" w:color="auto"/>
                <w:right w:val="none" w:sz="0" w:space="0" w:color="auto"/>
              </w:divBdr>
              <w:divsChild>
                <w:div w:id="257492338">
                  <w:marLeft w:val="0"/>
                  <w:marRight w:val="0"/>
                  <w:marTop w:val="0"/>
                  <w:marBottom w:val="0"/>
                  <w:divBdr>
                    <w:top w:val="none" w:sz="0" w:space="0" w:color="auto"/>
                    <w:left w:val="none" w:sz="0" w:space="0" w:color="auto"/>
                    <w:bottom w:val="none" w:sz="0" w:space="0" w:color="auto"/>
                    <w:right w:val="none" w:sz="0" w:space="0" w:color="auto"/>
                  </w:divBdr>
                </w:div>
              </w:divsChild>
            </w:div>
            <w:div w:id="1806585748">
              <w:marLeft w:val="0"/>
              <w:marRight w:val="0"/>
              <w:marTop w:val="375"/>
              <w:marBottom w:val="0"/>
              <w:divBdr>
                <w:top w:val="none" w:sz="0" w:space="0" w:color="auto"/>
                <w:left w:val="none" w:sz="0" w:space="0" w:color="auto"/>
                <w:bottom w:val="none" w:sz="0" w:space="0" w:color="auto"/>
                <w:right w:val="none" w:sz="0" w:space="0" w:color="auto"/>
              </w:divBdr>
              <w:divsChild>
                <w:div w:id="218325498">
                  <w:marLeft w:val="0"/>
                  <w:marRight w:val="0"/>
                  <w:marTop w:val="0"/>
                  <w:marBottom w:val="0"/>
                  <w:divBdr>
                    <w:top w:val="none" w:sz="0" w:space="0" w:color="auto"/>
                    <w:left w:val="none" w:sz="0" w:space="0" w:color="auto"/>
                    <w:bottom w:val="none" w:sz="0" w:space="0" w:color="auto"/>
                    <w:right w:val="none" w:sz="0" w:space="0" w:color="auto"/>
                  </w:divBdr>
                  <w:divsChild>
                    <w:div w:id="6975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01481">
              <w:marLeft w:val="0"/>
              <w:marRight w:val="0"/>
              <w:marTop w:val="375"/>
              <w:marBottom w:val="0"/>
              <w:divBdr>
                <w:top w:val="none" w:sz="0" w:space="0" w:color="auto"/>
                <w:left w:val="none" w:sz="0" w:space="0" w:color="auto"/>
                <w:bottom w:val="none" w:sz="0" w:space="0" w:color="auto"/>
                <w:right w:val="none" w:sz="0" w:space="0" w:color="auto"/>
              </w:divBdr>
              <w:divsChild>
                <w:div w:id="2102212407">
                  <w:marLeft w:val="0"/>
                  <w:marRight w:val="0"/>
                  <w:marTop w:val="0"/>
                  <w:marBottom w:val="0"/>
                  <w:divBdr>
                    <w:top w:val="none" w:sz="0" w:space="0" w:color="auto"/>
                    <w:left w:val="none" w:sz="0" w:space="0" w:color="auto"/>
                    <w:bottom w:val="none" w:sz="0" w:space="0" w:color="auto"/>
                    <w:right w:val="none" w:sz="0" w:space="0" w:color="auto"/>
                  </w:divBdr>
                </w:div>
              </w:divsChild>
            </w:div>
            <w:div w:id="122578058">
              <w:marLeft w:val="0"/>
              <w:marRight w:val="0"/>
              <w:marTop w:val="375"/>
              <w:marBottom w:val="0"/>
              <w:divBdr>
                <w:top w:val="none" w:sz="0" w:space="0" w:color="auto"/>
                <w:left w:val="none" w:sz="0" w:space="0" w:color="auto"/>
                <w:bottom w:val="none" w:sz="0" w:space="0" w:color="auto"/>
                <w:right w:val="none" w:sz="0" w:space="0" w:color="auto"/>
              </w:divBdr>
              <w:divsChild>
                <w:div w:id="552427216">
                  <w:marLeft w:val="0"/>
                  <w:marRight w:val="0"/>
                  <w:marTop w:val="0"/>
                  <w:marBottom w:val="0"/>
                  <w:divBdr>
                    <w:top w:val="none" w:sz="0" w:space="0" w:color="auto"/>
                    <w:left w:val="none" w:sz="0" w:space="0" w:color="auto"/>
                    <w:bottom w:val="none" w:sz="0" w:space="0" w:color="auto"/>
                    <w:right w:val="none" w:sz="0" w:space="0" w:color="auto"/>
                  </w:divBdr>
                  <w:divsChild>
                    <w:div w:id="770512335">
                      <w:marLeft w:val="0"/>
                      <w:marRight w:val="0"/>
                      <w:marTop w:val="0"/>
                      <w:marBottom w:val="0"/>
                      <w:divBdr>
                        <w:top w:val="none" w:sz="0" w:space="0" w:color="auto"/>
                        <w:left w:val="none" w:sz="0" w:space="0" w:color="auto"/>
                        <w:bottom w:val="none" w:sz="0" w:space="0" w:color="auto"/>
                        <w:right w:val="none" w:sz="0" w:space="0" w:color="auto"/>
                      </w:divBdr>
                    </w:div>
                    <w:div w:id="7813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14749">
              <w:marLeft w:val="0"/>
              <w:marRight w:val="0"/>
              <w:marTop w:val="375"/>
              <w:marBottom w:val="0"/>
              <w:divBdr>
                <w:top w:val="none" w:sz="0" w:space="0" w:color="auto"/>
                <w:left w:val="none" w:sz="0" w:space="0" w:color="auto"/>
                <w:bottom w:val="none" w:sz="0" w:space="0" w:color="auto"/>
                <w:right w:val="none" w:sz="0" w:space="0" w:color="auto"/>
              </w:divBdr>
              <w:divsChild>
                <w:div w:id="650596221">
                  <w:marLeft w:val="0"/>
                  <w:marRight w:val="0"/>
                  <w:marTop w:val="0"/>
                  <w:marBottom w:val="0"/>
                  <w:divBdr>
                    <w:top w:val="none" w:sz="0" w:space="0" w:color="auto"/>
                    <w:left w:val="none" w:sz="0" w:space="0" w:color="auto"/>
                    <w:bottom w:val="none" w:sz="0" w:space="0" w:color="auto"/>
                    <w:right w:val="none" w:sz="0" w:space="0" w:color="auto"/>
                  </w:divBdr>
                </w:div>
              </w:divsChild>
            </w:div>
            <w:div w:id="1042481622">
              <w:marLeft w:val="0"/>
              <w:marRight w:val="0"/>
              <w:marTop w:val="225"/>
              <w:marBottom w:val="0"/>
              <w:divBdr>
                <w:top w:val="none" w:sz="0" w:space="0" w:color="auto"/>
                <w:left w:val="none" w:sz="0" w:space="0" w:color="auto"/>
                <w:bottom w:val="none" w:sz="0" w:space="0" w:color="auto"/>
                <w:right w:val="none" w:sz="0" w:space="0" w:color="auto"/>
              </w:divBdr>
              <w:divsChild>
                <w:div w:id="1081293443">
                  <w:marLeft w:val="0"/>
                  <w:marRight w:val="0"/>
                  <w:marTop w:val="0"/>
                  <w:marBottom w:val="0"/>
                  <w:divBdr>
                    <w:top w:val="none" w:sz="0" w:space="0" w:color="auto"/>
                    <w:left w:val="none" w:sz="0" w:space="0" w:color="auto"/>
                    <w:bottom w:val="none" w:sz="0" w:space="0" w:color="auto"/>
                    <w:right w:val="none" w:sz="0" w:space="0" w:color="auto"/>
                  </w:divBdr>
                  <w:divsChild>
                    <w:div w:id="895773752">
                      <w:marLeft w:val="0"/>
                      <w:marRight w:val="0"/>
                      <w:marTop w:val="0"/>
                      <w:marBottom w:val="0"/>
                      <w:divBdr>
                        <w:top w:val="none" w:sz="0" w:space="0" w:color="auto"/>
                        <w:left w:val="none" w:sz="0" w:space="0" w:color="auto"/>
                        <w:bottom w:val="none" w:sz="0" w:space="0" w:color="auto"/>
                        <w:right w:val="none" w:sz="0" w:space="0" w:color="auto"/>
                      </w:divBdr>
                      <w:divsChild>
                        <w:div w:id="1166019696">
                          <w:marLeft w:val="0"/>
                          <w:marRight w:val="0"/>
                          <w:marTop w:val="0"/>
                          <w:marBottom w:val="0"/>
                          <w:divBdr>
                            <w:top w:val="none" w:sz="0" w:space="0" w:color="auto"/>
                            <w:left w:val="none" w:sz="0" w:space="0" w:color="auto"/>
                            <w:bottom w:val="none" w:sz="0" w:space="0" w:color="auto"/>
                            <w:right w:val="none" w:sz="0" w:space="0" w:color="auto"/>
                          </w:divBdr>
                          <w:divsChild>
                            <w:div w:id="1524051342">
                              <w:marLeft w:val="0"/>
                              <w:marRight w:val="0"/>
                              <w:marTop w:val="0"/>
                              <w:marBottom w:val="0"/>
                              <w:divBdr>
                                <w:top w:val="none" w:sz="0" w:space="0" w:color="auto"/>
                                <w:left w:val="none" w:sz="0" w:space="0" w:color="auto"/>
                                <w:bottom w:val="none" w:sz="0" w:space="0" w:color="auto"/>
                                <w:right w:val="none" w:sz="0" w:space="0" w:color="auto"/>
                              </w:divBdr>
                              <w:divsChild>
                                <w:div w:id="850142136">
                                  <w:marLeft w:val="0"/>
                                  <w:marRight w:val="0"/>
                                  <w:marTop w:val="0"/>
                                  <w:marBottom w:val="0"/>
                                  <w:divBdr>
                                    <w:top w:val="none" w:sz="0" w:space="0" w:color="auto"/>
                                    <w:left w:val="none" w:sz="0" w:space="0" w:color="auto"/>
                                    <w:bottom w:val="none" w:sz="0" w:space="0" w:color="auto"/>
                                    <w:right w:val="none" w:sz="0" w:space="0" w:color="auto"/>
                                  </w:divBdr>
                                  <w:divsChild>
                                    <w:div w:id="117913211">
                                      <w:marLeft w:val="0"/>
                                      <w:marRight w:val="0"/>
                                      <w:marTop w:val="0"/>
                                      <w:marBottom w:val="0"/>
                                      <w:divBdr>
                                        <w:top w:val="none" w:sz="0" w:space="0" w:color="auto"/>
                                        <w:left w:val="none" w:sz="0" w:space="0" w:color="auto"/>
                                        <w:bottom w:val="none" w:sz="0" w:space="0" w:color="auto"/>
                                        <w:right w:val="none" w:sz="0" w:space="0" w:color="auto"/>
                                      </w:divBdr>
                                      <w:divsChild>
                                        <w:div w:id="1015692566">
                                          <w:marLeft w:val="0"/>
                                          <w:marRight w:val="0"/>
                                          <w:marTop w:val="0"/>
                                          <w:marBottom w:val="0"/>
                                          <w:divBdr>
                                            <w:top w:val="none" w:sz="0" w:space="0" w:color="auto"/>
                                            <w:left w:val="none" w:sz="0" w:space="0" w:color="auto"/>
                                            <w:bottom w:val="none" w:sz="0" w:space="0" w:color="auto"/>
                                            <w:right w:val="none" w:sz="0" w:space="0" w:color="auto"/>
                                          </w:divBdr>
                                          <w:divsChild>
                                            <w:div w:id="624432431">
                                              <w:marLeft w:val="0"/>
                                              <w:marRight w:val="0"/>
                                              <w:marTop w:val="0"/>
                                              <w:marBottom w:val="0"/>
                                              <w:divBdr>
                                                <w:top w:val="none" w:sz="0" w:space="0" w:color="auto"/>
                                                <w:left w:val="none" w:sz="0" w:space="0" w:color="auto"/>
                                                <w:bottom w:val="none" w:sz="0" w:space="0" w:color="auto"/>
                                                <w:right w:val="none" w:sz="0" w:space="0" w:color="auto"/>
                                              </w:divBdr>
                                              <w:divsChild>
                                                <w:div w:id="880825261">
                                                  <w:marLeft w:val="0"/>
                                                  <w:marRight w:val="0"/>
                                                  <w:marTop w:val="0"/>
                                                  <w:marBottom w:val="0"/>
                                                  <w:divBdr>
                                                    <w:top w:val="none" w:sz="0" w:space="0" w:color="auto"/>
                                                    <w:left w:val="none" w:sz="0" w:space="0" w:color="auto"/>
                                                    <w:bottom w:val="none" w:sz="0" w:space="0" w:color="auto"/>
                                                    <w:right w:val="none" w:sz="0" w:space="0" w:color="auto"/>
                                                  </w:divBdr>
                                                  <w:divsChild>
                                                    <w:div w:id="926039419">
                                                      <w:marLeft w:val="0"/>
                                                      <w:marRight w:val="0"/>
                                                      <w:marTop w:val="0"/>
                                                      <w:marBottom w:val="0"/>
                                                      <w:divBdr>
                                                        <w:top w:val="none" w:sz="0" w:space="0" w:color="auto"/>
                                                        <w:left w:val="none" w:sz="0" w:space="0" w:color="auto"/>
                                                        <w:bottom w:val="none" w:sz="0" w:space="0" w:color="auto"/>
                                                        <w:right w:val="none" w:sz="0" w:space="0" w:color="auto"/>
                                                      </w:divBdr>
                                                      <w:divsChild>
                                                        <w:div w:id="8538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9310821">
              <w:marLeft w:val="0"/>
              <w:marRight w:val="0"/>
              <w:marTop w:val="225"/>
              <w:marBottom w:val="0"/>
              <w:divBdr>
                <w:top w:val="none" w:sz="0" w:space="0" w:color="auto"/>
                <w:left w:val="none" w:sz="0" w:space="0" w:color="auto"/>
                <w:bottom w:val="none" w:sz="0" w:space="0" w:color="auto"/>
                <w:right w:val="none" w:sz="0" w:space="0" w:color="auto"/>
              </w:divBdr>
              <w:divsChild>
                <w:div w:id="2012638786">
                  <w:marLeft w:val="0"/>
                  <w:marRight w:val="0"/>
                  <w:marTop w:val="0"/>
                  <w:marBottom w:val="0"/>
                  <w:divBdr>
                    <w:top w:val="none" w:sz="0" w:space="0" w:color="auto"/>
                    <w:left w:val="none" w:sz="0" w:space="0" w:color="auto"/>
                    <w:bottom w:val="none" w:sz="0" w:space="0" w:color="auto"/>
                    <w:right w:val="none" w:sz="0" w:space="0" w:color="auto"/>
                  </w:divBdr>
                </w:div>
              </w:divsChild>
            </w:div>
            <w:div w:id="903025341">
              <w:marLeft w:val="0"/>
              <w:marRight w:val="0"/>
              <w:marTop w:val="375"/>
              <w:marBottom w:val="0"/>
              <w:divBdr>
                <w:top w:val="none" w:sz="0" w:space="0" w:color="auto"/>
                <w:left w:val="none" w:sz="0" w:space="0" w:color="auto"/>
                <w:bottom w:val="none" w:sz="0" w:space="0" w:color="auto"/>
                <w:right w:val="none" w:sz="0" w:space="0" w:color="auto"/>
              </w:divBdr>
              <w:divsChild>
                <w:div w:id="1683703808">
                  <w:marLeft w:val="0"/>
                  <w:marRight w:val="0"/>
                  <w:marTop w:val="0"/>
                  <w:marBottom w:val="0"/>
                  <w:divBdr>
                    <w:top w:val="none" w:sz="0" w:space="0" w:color="auto"/>
                    <w:left w:val="none" w:sz="0" w:space="0" w:color="auto"/>
                    <w:bottom w:val="none" w:sz="0" w:space="0" w:color="auto"/>
                    <w:right w:val="none" w:sz="0" w:space="0" w:color="auto"/>
                  </w:divBdr>
                  <w:divsChild>
                    <w:div w:id="1353873303">
                      <w:marLeft w:val="0"/>
                      <w:marRight w:val="0"/>
                      <w:marTop w:val="0"/>
                      <w:marBottom w:val="0"/>
                      <w:divBdr>
                        <w:top w:val="none" w:sz="0" w:space="0" w:color="auto"/>
                        <w:left w:val="none" w:sz="0" w:space="0" w:color="auto"/>
                        <w:bottom w:val="none" w:sz="0" w:space="0" w:color="auto"/>
                        <w:right w:val="none" w:sz="0" w:space="0" w:color="auto"/>
                      </w:divBdr>
                    </w:div>
                    <w:div w:id="384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818">
              <w:marLeft w:val="0"/>
              <w:marRight w:val="0"/>
              <w:marTop w:val="375"/>
              <w:marBottom w:val="0"/>
              <w:divBdr>
                <w:top w:val="none" w:sz="0" w:space="0" w:color="auto"/>
                <w:left w:val="none" w:sz="0" w:space="0" w:color="auto"/>
                <w:bottom w:val="none" w:sz="0" w:space="0" w:color="auto"/>
                <w:right w:val="none" w:sz="0" w:space="0" w:color="auto"/>
              </w:divBdr>
              <w:divsChild>
                <w:div w:id="1768113243">
                  <w:marLeft w:val="0"/>
                  <w:marRight w:val="0"/>
                  <w:marTop w:val="0"/>
                  <w:marBottom w:val="0"/>
                  <w:divBdr>
                    <w:top w:val="none" w:sz="0" w:space="0" w:color="auto"/>
                    <w:left w:val="none" w:sz="0" w:space="0" w:color="auto"/>
                    <w:bottom w:val="none" w:sz="0" w:space="0" w:color="auto"/>
                    <w:right w:val="none" w:sz="0" w:space="0" w:color="auto"/>
                  </w:divBdr>
                </w:div>
              </w:divsChild>
            </w:div>
            <w:div w:id="1066563963">
              <w:marLeft w:val="0"/>
              <w:marRight w:val="0"/>
              <w:marTop w:val="225"/>
              <w:marBottom w:val="0"/>
              <w:divBdr>
                <w:top w:val="none" w:sz="0" w:space="0" w:color="auto"/>
                <w:left w:val="none" w:sz="0" w:space="0" w:color="auto"/>
                <w:bottom w:val="none" w:sz="0" w:space="0" w:color="auto"/>
                <w:right w:val="none" w:sz="0" w:space="0" w:color="auto"/>
              </w:divBdr>
              <w:divsChild>
                <w:div w:id="777137127">
                  <w:marLeft w:val="0"/>
                  <w:marRight w:val="0"/>
                  <w:marTop w:val="0"/>
                  <w:marBottom w:val="0"/>
                  <w:divBdr>
                    <w:top w:val="none" w:sz="0" w:space="0" w:color="auto"/>
                    <w:left w:val="none" w:sz="0" w:space="0" w:color="auto"/>
                    <w:bottom w:val="none" w:sz="0" w:space="0" w:color="auto"/>
                    <w:right w:val="none" w:sz="0" w:space="0" w:color="auto"/>
                  </w:divBdr>
                </w:div>
              </w:divsChild>
            </w:div>
            <w:div w:id="2123452621">
              <w:marLeft w:val="0"/>
              <w:marRight w:val="0"/>
              <w:marTop w:val="225"/>
              <w:marBottom w:val="0"/>
              <w:divBdr>
                <w:top w:val="none" w:sz="0" w:space="0" w:color="auto"/>
                <w:left w:val="none" w:sz="0" w:space="0" w:color="auto"/>
                <w:bottom w:val="none" w:sz="0" w:space="0" w:color="auto"/>
                <w:right w:val="none" w:sz="0" w:space="0" w:color="auto"/>
              </w:divBdr>
              <w:divsChild>
                <w:div w:id="1346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869671">
      <w:bodyDiv w:val="1"/>
      <w:marLeft w:val="0"/>
      <w:marRight w:val="0"/>
      <w:marTop w:val="0"/>
      <w:marBottom w:val="0"/>
      <w:divBdr>
        <w:top w:val="none" w:sz="0" w:space="0" w:color="auto"/>
        <w:left w:val="none" w:sz="0" w:space="0" w:color="auto"/>
        <w:bottom w:val="none" w:sz="0" w:space="0" w:color="auto"/>
        <w:right w:val="none" w:sz="0" w:space="0" w:color="auto"/>
      </w:divBdr>
      <w:divsChild>
        <w:div w:id="2117283732">
          <w:marLeft w:val="0"/>
          <w:marRight w:val="0"/>
          <w:marTop w:val="150"/>
          <w:marBottom w:val="450"/>
          <w:divBdr>
            <w:top w:val="none" w:sz="0" w:space="0" w:color="auto"/>
            <w:left w:val="none" w:sz="0" w:space="0" w:color="auto"/>
            <w:bottom w:val="none" w:sz="0" w:space="0" w:color="auto"/>
            <w:right w:val="none" w:sz="0" w:space="0" w:color="auto"/>
          </w:divBdr>
        </w:div>
        <w:div w:id="1356076220">
          <w:marLeft w:val="0"/>
          <w:marRight w:val="0"/>
          <w:marTop w:val="0"/>
          <w:marBottom w:val="300"/>
          <w:divBdr>
            <w:top w:val="none" w:sz="0" w:space="0" w:color="auto"/>
            <w:left w:val="none" w:sz="0" w:space="0" w:color="auto"/>
            <w:bottom w:val="none" w:sz="0" w:space="0" w:color="auto"/>
            <w:right w:val="none" w:sz="0" w:space="0" w:color="auto"/>
          </w:divBdr>
        </w:div>
        <w:div w:id="1976137251">
          <w:marLeft w:val="0"/>
          <w:marRight w:val="0"/>
          <w:marTop w:val="495"/>
          <w:marBottom w:val="630"/>
          <w:divBdr>
            <w:top w:val="none" w:sz="0" w:space="0" w:color="auto"/>
            <w:left w:val="none" w:sz="0" w:space="0" w:color="auto"/>
            <w:bottom w:val="none" w:sz="0" w:space="0" w:color="auto"/>
            <w:right w:val="none" w:sz="0" w:space="0" w:color="auto"/>
          </w:divBdr>
        </w:div>
      </w:divsChild>
    </w:div>
    <w:div w:id="1225293693">
      <w:bodyDiv w:val="1"/>
      <w:marLeft w:val="0"/>
      <w:marRight w:val="0"/>
      <w:marTop w:val="0"/>
      <w:marBottom w:val="0"/>
      <w:divBdr>
        <w:top w:val="none" w:sz="0" w:space="0" w:color="auto"/>
        <w:left w:val="none" w:sz="0" w:space="0" w:color="auto"/>
        <w:bottom w:val="none" w:sz="0" w:space="0" w:color="auto"/>
        <w:right w:val="none" w:sz="0" w:space="0" w:color="auto"/>
      </w:divBdr>
      <w:divsChild>
        <w:div w:id="1434521752">
          <w:marLeft w:val="0"/>
          <w:marRight w:val="0"/>
          <w:marTop w:val="0"/>
          <w:marBottom w:val="75"/>
          <w:divBdr>
            <w:top w:val="none" w:sz="0" w:space="0" w:color="auto"/>
            <w:left w:val="none" w:sz="0" w:space="0" w:color="auto"/>
            <w:bottom w:val="none" w:sz="0" w:space="0" w:color="auto"/>
            <w:right w:val="none" w:sz="0" w:space="0" w:color="auto"/>
          </w:divBdr>
        </w:div>
        <w:div w:id="5301927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25797991">
      <w:bodyDiv w:val="1"/>
      <w:marLeft w:val="0"/>
      <w:marRight w:val="0"/>
      <w:marTop w:val="0"/>
      <w:marBottom w:val="0"/>
      <w:divBdr>
        <w:top w:val="none" w:sz="0" w:space="0" w:color="auto"/>
        <w:left w:val="none" w:sz="0" w:space="0" w:color="auto"/>
        <w:bottom w:val="none" w:sz="0" w:space="0" w:color="auto"/>
        <w:right w:val="none" w:sz="0" w:space="0" w:color="auto"/>
      </w:divBdr>
      <w:divsChild>
        <w:div w:id="416635328">
          <w:marLeft w:val="0"/>
          <w:marRight w:val="0"/>
          <w:marTop w:val="0"/>
          <w:marBottom w:val="75"/>
          <w:divBdr>
            <w:top w:val="none" w:sz="0" w:space="0" w:color="auto"/>
            <w:left w:val="none" w:sz="0" w:space="0" w:color="auto"/>
            <w:bottom w:val="none" w:sz="0" w:space="0" w:color="auto"/>
            <w:right w:val="none" w:sz="0" w:space="0" w:color="auto"/>
          </w:divBdr>
        </w:div>
      </w:divsChild>
    </w:div>
    <w:div w:id="1226529091">
      <w:bodyDiv w:val="1"/>
      <w:marLeft w:val="0"/>
      <w:marRight w:val="0"/>
      <w:marTop w:val="0"/>
      <w:marBottom w:val="0"/>
      <w:divBdr>
        <w:top w:val="none" w:sz="0" w:space="0" w:color="auto"/>
        <w:left w:val="none" w:sz="0" w:space="0" w:color="auto"/>
        <w:bottom w:val="none" w:sz="0" w:space="0" w:color="auto"/>
        <w:right w:val="none" w:sz="0" w:space="0" w:color="auto"/>
      </w:divBdr>
      <w:divsChild>
        <w:div w:id="1997537737">
          <w:marLeft w:val="0"/>
          <w:marRight w:val="0"/>
          <w:marTop w:val="300"/>
          <w:marBottom w:val="300"/>
          <w:divBdr>
            <w:top w:val="none" w:sz="0" w:space="0" w:color="auto"/>
            <w:left w:val="none" w:sz="0" w:space="0" w:color="auto"/>
            <w:bottom w:val="none" w:sz="0" w:space="0" w:color="auto"/>
            <w:right w:val="none" w:sz="0" w:space="0" w:color="auto"/>
          </w:divBdr>
        </w:div>
        <w:div w:id="951785840">
          <w:marLeft w:val="0"/>
          <w:marRight w:val="0"/>
          <w:marTop w:val="0"/>
          <w:marBottom w:val="0"/>
          <w:divBdr>
            <w:top w:val="none" w:sz="0" w:space="0" w:color="auto"/>
            <w:left w:val="none" w:sz="0" w:space="0" w:color="auto"/>
            <w:bottom w:val="none" w:sz="0" w:space="0" w:color="auto"/>
            <w:right w:val="none" w:sz="0" w:space="0" w:color="auto"/>
          </w:divBdr>
          <w:divsChild>
            <w:div w:id="1198930949">
              <w:marLeft w:val="0"/>
              <w:marRight w:val="0"/>
              <w:marTop w:val="300"/>
              <w:marBottom w:val="450"/>
              <w:divBdr>
                <w:top w:val="none" w:sz="0" w:space="0" w:color="auto"/>
                <w:left w:val="none" w:sz="0" w:space="0" w:color="auto"/>
                <w:bottom w:val="none" w:sz="0" w:space="0" w:color="auto"/>
                <w:right w:val="none" w:sz="0" w:space="0" w:color="auto"/>
              </w:divBdr>
              <w:divsChild>
                <w:div w:id="921380201">
                  <w:marLeft w:val="0"/>
                  <w:marRight w:val="0"/>
                  <w:marTop w:val="0"/>
                  <w:marBottom w:val="0"/>
                  <w:divBdr>
                    <w:top w:val="none" w:sz="0" w:space="0" w:color="auto"/>
                    <w:left w:val="none" w:sz="0" w:space="0" w:color="auto"/>
                    <w:bottom w:val="none" w:sz="0" w:space="0" w:color="auto"/>
                    <w:right w:val="none" w:sz="0" w:space="0" w:color="auto"/>
                  </w:divBdr>
                  <w:divsChild>
                    <w:div w:id="976571692">
                      <w:marLeft w:val="0"/>
                      <w:marRight w:val="0"/>
                      <w:marTop w:val="0"/>
                      <w:marBottom w:val="0"/>
                      <w:divBdr>
                        <w:top w:val="none" w:sz="0" w:space="0" w:color="auto"/>
                        <w:left w:val="none" w:sz="0" w:space="0" w:color="auto"/>
                        <w:bottom w:val="none" w:sz="0" w:space="0" w:color="auto"/>
                        <w:right w:val="none" w:sz="0" w:space="0" w:color="auto"/>
                      </w:divBdr>
                      <w:divsChild>
                        <w:div w:id="1785075568">
                          <w:marLeft w:val="0"/>
                          <w:marRight w:val="0"/>
                          <w:marTop w:val="0"/>
                          <w:marBottom w:val="0"/>
                          <w:divBdr>
                            <w:top w:val="none" w:sz="0" w:space="0" w:color="auto"/>
                            <w:left w:val="none" w:sz="0" w:space="0" w:color="auto"/>
                            <w:bottom w:val="none" w:sz="0" w:space="0" w:color="auto"/>
                            <w:right w:val="none" w:sz="0" w:space="0" w:color="auto"/>
                          </w:divBdr>
                          <w:divsChild>
                            <w:div w:id="2130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265206">
          <w:marLeft w:val="0"/>
          <w:marRight w:val="0"/>
          <w:marTop w:val="0"/>
          <w:marBottom w:val="0"/>
          <w:divBdr>
            <w:top w:val="none" w:sz="0" w:space="0" w:color="auto"/>
            <w:left w:val="none" w:sz="0" w:space="0" w:color="auto"/>
            <w:bottom w:val="none" w:sz="0" w:space="0" w:color="auto"/>
            <w:right w:val="none" w:sz="0" w:space="0" w:color="auto"/>
          </w:divBdr>
        </w:div>
      </w:divsChild>
    </w:div>
    <w:div w:id="1226839616">
      <w:bodyDiv w:val="1"/>
      <w:marLeft w:val="0"/>
      <w:marRight w:val="0"/>
      <w:marTop w:val="0"/>
      <w:marBottom w:val="0"/>
      <w:divBdr>
        <w:top w:val="none" w:sz="0" w:space="0" w:color="auto"/>
        <w:left w:val="none" w:sz="0" w:space="0" w:color="auto"/>
        <w:bottom w:val="none" w:sz="0" w:space="0" w:color="auto"/>
        <w:right w:val="none" w:sz="0" w:space="0" w:color="auto"/>
      </w:divBdr>
      <w:divsChild>
        <w:div w:id="1656762681">
          <w:marLeft w:val="0"/>
          <w:marRight w:val="150"/>
          <w:marTop w:val="0"/>
          <w:marBottom w:val="75"/>
          <w:divBdr>
            <w:top w:val="none" w:sz="0" w:space="0" w:color="auto"/>
            <w:left w:val="none" w:sz="0" w:space="0" w:color="auto"/>
            <w:bottom w:val="none" w:sz="0" w:space="0" w:color="auto"/>
            <w:right w:val="none" w:sz="0" w:space="0" w:color="auto"/>
          </w:divBdr>
        </w:div>
        <w:div w:id="1732269182">
          <w:marLeft w:val="0"/>
          <w:marRight w:val="150"/>
          <w:marTop w:val="150"/>
          <w:marBottom w:val="150"/>
          <w:divBdr>
            <w:top w:val="none" w:sz="0" w:space="0" w:color="auto"/>
            <w:left w:val="none" w:sz="0" w:space="0" w:color="auto"/>
            <w:bottom w:val="none" w:sz="0" w:space="0" w:color="auto"/>
            <w:right w:val="none" w:sz="0" w:space="0" w:color="auto"/>
          </w:divBdr>
        </w:div>
        <w:div w:id="2104571963">
          <w:marLeft w:val="0"/>
          <w:marRight w:val="150"/>
          <w:marTop w:val="0"/>
          <w:marBottom w:val="0"/>
          <w:divBdr>
            <w:top w:val="none" w:sz="0" w:space="0" w:color="auto"/>
            <w:left w:val="none" w:sz="0" w:space="0" w:color="auto"/>
            <w:bottom w:val="none" w:sz="0" w:space="0" w:color="auto"/>
            <w:right w:val="none" w:sz="0" w:space="0" w:color="auto"/>
          </w:divBdr>
        </w:div>
      </w:divsChild>
    </w:div>
    <w:div w:id="1226840604">
      <w:bodyDiv w:val="1"/>
      <w:marLeft w:val="0"/>
      <w:marRight w:val="0"/>
      <w:marTop w:val="0"/>
      <w:marBottom w:val="0"/>
      <w:divBdr>
        <w:top w:val="none" w:sz="0" w:space="0" w:color="auto"/>
        <w:left w:val="none" w:sz="0" w:space="0" w:color="auto"/>
        <w:bottom w:val="none" w:sz="0" w:space="0" w:color="auto"/>
        <w:right w:val="none" w:sz="0" w:space="0" w:color="auto"/>
      </w:divBdr>
      <w:divsChild>
        <w:div w:id="793252706">
          <w:marLeft w:val="0"/>
          <w:marRight w:val="375"/>
          <w:marTop w:val="0"/>
          <w:marBottom w:val="0"/>
          <w:divBdr>
            <w:top w:val="none" w:sz="0" w:space="0" w:color="auto"/>
            <w:left w:val="none" w:sz="0" w:space="0" w:color="auto"/>
            <w:bottom w:val="none" w:sz="0" w:space="0" w:color="auto"/>
            <w:right w:val="none" w:sz="0" w:space="0" w:color="auto"/>
          </w:divBdr>
        </w:div>
        <w:div w:id="740295615">
          <w:marLeft w:val="0"/>
          <w:marRight w:val="0"/>
          <w:marTop w:val="0"/>
          <w:marBottom w:val="0"/>
          <w:divBdr>
            <w:top w:val="none" w:sz="0" w:space="0" w:color="auto"/>
            <w:left w:val="none" w:sz="0" w:space="0" w:color="auto"/>
            <w:bottom w:val="none" w:sz="0" w:space="0" w:color="auto"/>
            <w:right w:val="none" w:sz="0" w:space="0" w:color="auto"/>
          </w:divBdr>
        </w:div>
      </w:divsChild>
    </w:div>
    <w:div w:id="1226914444">
      <w:bodyDiv w:val="1"/>
      <w:marLeft w:val="0"/>
      <w:marRight w:val="0"/>
      <w:marTop w:val="0"/>
      <w:marBottom w:val="0"/>
      <w:divBdr>
        <w:top w:val="none" w:sz="0" w:space="0" w:color="auto"/>
        <w:left w:val="none" w:sz="0" w:space="0" w:color="auto"/>
        <w:bottom w:val="none" w:sz="0" w:space="0" w:color="auto"/>
        <w:right w:val="none" w:sz="0" w:space="0" w:color="auto"/>
      </w:divBdr>
      <w:divsChild>
        <w:div w:id="883714951">
          <w:marLeft w:val="0"/>
          <w:marRight w:val="0"/>
          <w:marTop w:val="0"/>
          <w:marBottom w:val="0"/>
          <w:divBdr>
            <w:top w:val="none" w:sz="0" w:space="0" w:color="auto"/>
            <w:left w:val="none" w:sz="0" w:space="0" w:color="auto"/>
            <w:bottom w:val="none" w:sz="0" w:space="0" w:color="auto"/>
            <w:right w:val="none" w:sz="0" w:space="0" w:color="auto"/>
          </w:divBdr>
        </w:div>
      </w:divsChild>
    </w:div>
    <w:div w:id="1227061555">
      <w:bodyDiv w:val="1"/>
      <w:marLeft w:val="0"/>
      <w:marRight w:val="0"/>
      <w:marTop w:val="0"/>
      <w:marBottom w:val="0"/>
      <w:divBdr>
        <w:top w:val="none" w:sz="0" w:space="0" w:color="auto"/>
        <w:left w:val="none" w:sz="0" w:space="0" w:color="auto"/>
        <w:bottom w:val="none" w:sz="0" w:space="0" w:color="auto"/>
        <w:right w:val="none" w:sz="0" w:space="0" w:color="auto"/>
      </w:divBdr>
      <w:divsChild>
        <w:div w:id="1462845587">
          <w:marLeft w:val="0"/>
          <w:marRight w:val="0"/>
          <w:marTop w:val="0"/>
          <w:marBottom w:val="300"/>
          <w:divBdr>
            <w:top w:val="none" w:sz="0" w:space="0" w:color="auto"/>
            <w:left w:val="none" w:sz="0" w:space="0" w:color="auto"/>
            <w:bottom w:val="none" w:sz="0" w:space="0" w:color="auto"/>
            <w:right w:val="none" w:sz="0" w:space="0" w:color="auto"/>
          </w:divBdr>
          <w:divsChild>
            <w:div w:id="792866982">
              <w:marLeft w:val="0"/>
              <w:marRight w:val="0"/>
              <w:marTop w:val="0"/>
              <w:marBottom w:val="0"/>
              <w:divBdr>
                <w:top w:val="none" w:sz="0" w:space="0" w:color="auto"/>
                <w:left w:val="none" w:sz="0" w:space="0" w:color="auto"/>
                <w:bottom w:val="none" w:sz="0" w:space="0" w:color="auto"/>
                <w:right w:val="none" w:sz="0" w:space="0" w:color="auto"/>
              </w:divBdr>
            </w:div>
            <w:div w:id="2022924764">
              <w:marLeft w:val="0"/>
              <w:marRight w:val="0"/>
              <w:marTop w:val="0"/>
              <w:marBottom w:val="0"/>
              <w:divBdr>
                <w:top w:val="none" w:sz="0" w:space="0" w:color="auto"/>
                <w:left w:val="none" w:sz="0" w:space="0" w:color="auto"/>
                <w:bottom w:val="none" w:sz="0" w:space="0" w:color="auto"/>
                <w:right w:val="none" w:sz="0" w:space="0" w:color="auto"/>
              </w:divBdr>
              <w:divsChild>
                <w:div w:id="315842923">
                  <w:marLeft w:val="0"/>
                  <w:marRight w:val="0"/>
                  <w:marTop w:val="0"/>
                  <w:marBottom w:val="0"/>
                  <w:divBdr>
                    <w:top w:val="none" w:sz="0" w:space="0" w:color="auto"/>
                    <w:left w:val="none" w:sz="0" w:space="0" w:color="auto"/>
                    <w:bottom w:val="none" w:sz="0" w:space="0" w:color="auto"/>
                    <w:right w:val="none" w:sz="0" w:space="0" w:color="auto"/>
                  </w:divBdr>
                  <w:divsChild>
                    <w:div w:id="614487390">
                      <w:marLeft w:val="0"/>
                      <w:marRight w:val="0"/>
                      <w:marTop w:val="0"/>
                      <w:marBottom w:val="0"/>
                      <w:divBdr>
                        <w:top w:val="none" w:sz="0" w:space="0" w:color="auto"/>
                        <w:left w:val="none" w:sz="0" w:space="0" w:color="auto"/>
                        <w:bottom w:val="none" w:sz="0" w:space="0" w:color="auto"/>
                        <w:right w:val="none" w:sz="0" w:space="0" w:color="auto"/>
                      </w:divBdr>
                      <w:divsChild>
                        <w:div w:id="1516922117">
                          <w:marLeft w:val="0"/>
                          <w:marRight w:val="0"/>
                          <w:marTop w:val="0"/>
                          <w:marBottom w:val="0"/>
                          <w:divBdr>
                            <w:top w:val="none" w:sz="0" w:space="0" w:color="auto"/>
                            <w:left w:val="none" w:sz="0" w:space="0" w:color="auto"/>
                            <w:bottom w:val="none" w:sz="0" w:space="0" w:color="auto"/>
                            <w:right w:val="none" w:sz="0" w:space="0" w:color="auto"/>
                          </w:divBdr>
                          <w:divsChild>
                            <w:div w:id="1802528584">
                              <w:marLeft w:val="0"/>
                              <w:marRight w:val="0"/>
                              <w:marTop w:val="0"/>
                              <w:marBottom w:val="0"/>
                              <w:divBdr>
                                <w:top w:val="none" w:sz="0" w:space="0" w:color="auto"/>
                                <w:left w:val="none" w:sz="0" w:space="0" w:color="auto"/>
                                <w:bottom w:val="none" w:sz="0" w:space="0" w:color="auto"/>
                                <w:right w:val="none" w:sz="0" w:space="0" w:color="auto"/>
                              </w:divBdr>
                            </w:div>
                            <w:div w:id="183468326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203997">
          <w:marLeft w:val="0"/>
          <w:marRight w:val="0"/>
          <w:marTop w:val="0"/>
          <w:marBottom w:val="300"/>
          <w:divBdr>
            <w:top w:val="none" w:sz="0" w:space="0" w:color="auto"/>
            <w:left w:val="none" w:sz="0" w:space="0" w:color="auto"/>
            <w:bottom w:val="none" w:sz="0" w:space="0" w:color="auto"/>
            <w:right w:val="none" w:sz="0" w:space="0" w:color="auto"/>
          </w:divBdr>
        </w:div>
      </w:divsChild>
    </w:div>
    <w:div w:id="1227303459">
      <w:bodyDiv w:val="1"/>
      <w:marLeft w:val="0"/>
      <w:marRight w:val="0"/>
      <w:marTop w:val="0"/>
      <w:marBottom w:val="0"/>
      <w:divBdr>
        <w:top w:val="none" w:sz="0" w:space="0" w:color="auto"/>
        <w:left w:val="none" w:sz="0" w:space="0" w:color="auto"/>
        <w:bottom w:val="none" w:sz="0" w:space="0" w:color="auto"/>
        <w:right w:val="none" w:sz="0" w:space="0" w:color="auto"/>
      </w:divBdr>
      <w:divsChild>
        <w:div w:id="1512183171">
          <w:marLeft w:val="0"/>
          <w:marRight w:val="0"/>
          <w:marTop w:val="0"/>
          <w:marBottom w:val="300"/>
          <w:divBdr>
            <w:top w:val="none" w:sz="0" w:space="0" w:color="auto"/>
            <w:left w:val="none" w:sz="0" w:space="0" w:color="auto"/>
            <w:bottom w:val="none" w:sz="0" w:space="0" w:color="auto"/>
            <w:right w:val="none" w:sz="0" w:space="0" w:color="auto"/>
          </w:divBdr>
        </w:div>
      </w:divsChild>
    </w:div>
    <w:div w:id="1227762325">
      <w:bodyDiv w:val="1"/>
      <w:marLeft w:val="0"/>
      <w:marRight w:val="0"/>
      <w:marTop w:val="0"/>
      <w:marBottom w:val="0"/>
      <w:divBdr>
        <w:top w:val="none" w:sz="0" w:space="0" w:color="auto"/>
        <w:left w:val="none" w:sz="0" w:space="0" w:color="auto"/>
        <w:bottom w:val="none" w:sz="0" w:space="0" w:color="auto"/>
        <w:right w:val="none" w:sz="0" w:space="0" w:color="auto"/>
      </w:divBdr>
      <w:divsChild>
        <w:div w:id="34087616">
          <w:marLeft w:val="0"/>
          <w:marRight w:val="0"/>
          <w:marTop w:val="0"/>
          <w:marBottom w:val="75"/>
          <w:divBdr>
            <w:top w:val="none" w:sz="0" w:space="0" w:color="auto"/>
            <w:left w:val="none" w:sz="0" w:space="0" w:color="auto"/>
            <w:bottom w:val="none" w:sz="0" w:space="0" w:color="auto"/>
            <w:right w:val="none" w:sz="0" w:space="0" w:color="auto"/>
          </w:divBdr>
        </w:div>
        <w:div w:id="6279726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27841055">
      <w:bodyDiv w:val="1"/>
      <w:marLeft w:val="0"/>
      <w:marRight w:val="0"/>
      <w:marTop w:val="0"/>
      <w:marBottom w:val="0"/>
      <w:divBdr>
        <w:top w:val="none" w:sz="0" w:space="0" w:color="auto"/>
        <w:left w:val="none" w:sz="0" w:space="0" w:color="auto"/>
        <w:bottom w:val="none" w:sz="0" w:space="0" w:color="auto"/>
        <w:right w:val="none" w:sz="0" w:space="0" w:color="auto"/>
      </w:divBdr>
      <w:divsChild>
        <w:div w:id="168444228">
          <w:marLeft w:val="0"/>
          <w:marRight w:val="150"/>
          <w:marTop w:val="0"/>
          <w:marBottom w:val="75"/>
          <w:divBdr>
            <w:top w:val="none" w:sz="0" w:space="0" w:color="auto"/>
            <w:left w:val="none" w:sz="0" w:space="0" w:color="auto"/>
            <w:bottom w:val="none" w:sz="0" w:space="0" w:color="auto"/>
            <w:right w:val="none" w:sz="0" w:space="0" w:color="auto"/>
          </w:divBdr>
        </w:div>
        <w:div w:id="1610772384">
          <w:marLeft w:val="0"/>
          <w:marRight w:val="150"/>
          <w:marTop w:val="150"/>
          <w:marBottom w:val="150"/>
          <w:divBdr>
            <w:top w:val="none" w:sz="0" w:space="0" w:color="auto"/>
            <w:left w:val="none" w:sz="0" w:space="0" w:color="auto"/>
            <w:bottom w:val="none" w:sz="0" w:space="0" w:color="auto"/>
            <w:right w:val="none" w:sz="0" w:space="0" w:color="auto"/>
          </w:divBdr>
        </w:div>
        <w:div w:id="1795127650">
          <w:marLeft w:val="0"/>
          <w:marRight w:val="150"/>
          <w:marTop w:val="0"/>
          <w:marBottom w:val="0"/>
          <w:divBdr>
            <w:top w:val="none" w:sz="0" w:space="0" w:color="auto"/>
            <w:left w:val="none" w:sz="0" w:space="0" w:color="auto"/>
            <w:bottom w:val="none" w:sz="0" w:space="0" w:color="auto"/>
            <w:right w:val="none" w:sz="0" w:space="0" w:color="auto"/>
          </w:divBdr>
        </w:div>
      </w:divsChild>
    </w:div>
    <w:div w:id="1228609652">
      <w:bodyDiv w:val="1"/>
      <w:marLeft w:val="0"/>
      <w:marRight w:val="0"/>
      <w:marTop w:val="0"/>
      <w:marBottom w:val="0"/>
      <w:divBdr>
        <w:top w:val="none" w:sz="0" w:space="0" w:color="auto"/>
        <w:left w:val="none" w:sz="0" w:space="0" w:color="auto"/>
        <w:bottom w:val="none" w:sz="0" w:space="0" w:color="auto"/>
        <w:right w:val="none" w:sz="0" w:space="0" w:color="auto"/>
      </w:divBdr>
      <w:divsChild>
        <w:div w:id="443959381">
          <w:marLeft w:val="0"/>
          <w:marRight w:val="375"/>
          <w:marTop w:val="0"/>
          <w:marBottom w:val="0"/>
          <w:divBdr>
            <w:top w:val="none" w:sz="0" w:space="0" w:color="auto"/>
            <w:left w:val="none" w:sz="0" w:space="0" w:color="auto"/>
            <w:bottom w:val="none" w:sz="0" w:space="0" w:color="auto"/>
            <w:right w:val="none" w:sz="0" w:space="0" w:color="auto"/>
          </w:divBdr>
        </w:div>
        <w:div w:id="1896356858">
          <w:marLeft w:val="0"/>
          <w:marRight w:val="0"/>
          <w:marTop w:val="0"/>
          <w:marBottom w:val="0"/>
          <w:divBdr>
            <w:top w:val="none" w:sz="0" w:space="0" w:color="auto"/>
            <w:left w:val="none" w:sz="0" w:space="0" w:color="auto"/>
            <w:bottom w:val="none" w:sz="0" w:space="0" w:color="auto"/>
            <w:right w:val="none" w:sz="0" w:space="0" w:color="auto"/>
          </w:divBdr>
        </w:div>
      </w:divsChild>
    </w:div>
    <w:div w:id="1229148795">
      <w:bodyDiv w:val="1"/>
      <w:marLeft w:val="0"/>
      <w:marRight w:val="0"/>
      <w:marTop w:val="0"/>
      <w:marBottom w:val="0"/>
      <w:divBdr>
        <w:top w:val="none" w:sz="0" w:space="0" w:color="auto"/>
        <w:left w:val="none" w:sz="0" w:space="0" w:color="auto"/>
        <w:bottom w:val="none" w:sz="0" w:space="0" w:color="auto"/>
        <w:right w:val="none" w:sz="0" w:space="0" w:color="auto"/>
      </w:divBdr>
      <w:divsChild>
        <w:div w:id="1242836196">
          <w:marLeft w:val="0"/>
          <w:marRight w:val="0"/>
          <w:marTop w:val="0"/>
          <w:marBottom w:val="0"/>
          <w:divBdr>
            <w:top w:val="none" w:sz="0" w:space="0" w:color="auto"/>
            <w:left w:val="none" w:sz="0" w:space="0" w:color="auto"/>
            <w:bottom w:val="none" w:sz="0" w:space="0" w:color="auto"/>
            <w:right w:val="none" w:sz="0" w:space="0" w:color="auto"/>
          </w:divBdr>
        </w:div>
        <w:div w:id="819151311">
          <w:marLeft w:val="0"/>
          <w:marRight w:val="0"/>
          <w:marTop w:val="300"/>
          <w:marBottom w:val="300"/>
          <w:divBdr>
            <w:top w:val="none" w:sz="0" w:space="0" w:color="auto"/>
            <w:left w:val="none" w:sz="0" w:space="0" w:color="auto"/>
            <w:bottom w:val="none" w:sz="0" w:space="0" w:color="auto"/>
            <w:right w:val="none" w:sz="0" w:space="0" w:color="auto"/>
          </w:divBdr>
        </w:div>
        <w:div w:id="1809931903">
          <w:marLeft w:val="0"/>
          <w:marRight w:val="0"/>
          <w:marTop w:val="0"/>
          <w:marBottom w:val="0"/>
          <w:divBdr>
            <w:top w:val="none" w:sz="0" w:space="0" w:color="auto"/>
            <w:left w:val="none" w:sz="0" w:space="0" w:color="auto"/>
            <w:bottom w:val="none" w:sz="0" w:space="0" w:color="auto"/>
            <w:right w:val="none" w:sz="0" w:space="0" w:color="auto"/>
          </w:divBdr>
          <w:divsChild>
            <w:div w:id="400254729">
              <w:marLeft w:val="0"/>
              <w:marRight w:val="0"/>
              <w:marTop w:val="300"/>
              <w:marBottom w:val="450"/>
              <w:divBdr>
                <w:top w:val="none" w:sz="0" w:space="0" w:color="auto"/>
                <w:left w:val="none" w:sz="0" w:space="0" w:color="auto"/>
                <w:bottom w:val="none" w:sz="0" w:space="0" w:color="auto"/>
                <w:right w:val="none" w:sz="0" w:space="0" w:color="auto"/>
              </w:divBdr>
              <w:divsChild>
                <w:div w:id="617033702">
                  <w:marLeft w:val="0"/>
                  <w:marRight w:val="0"/>
                  <w:marTop w:val="0"/>
                  <w:marBottom w:val="0"/>
                  <w:divBdr>
                    <w:top w:val="none" w:sz="0" w:space="0" w:color="auto"/>
                    <w:left w:val="none" w:sz="0" w:space="0" w:color="auto"/>
                    <w:bottom w:val="none" w:sz="0" w:space="0" w:color="auto"/>
                    <w:right w:val="none" w:sz="0" w:space="0" w:color="auto"/>
                  </w:divBdr>
                  <w:divsChild>
                    <w:div w:id="1724677977">
                      <w:marLeft w:val="0"/>
                      <w:marRight w:val="0"/>
                      <w:marTop w:val="0"/>
                      <w:marBottom w:val="0"/>
                      <w:divBdr>
                        <w:top w:val="none" w:sz="0" w:space="0" w:color="auto"/>
                        <w:left w:val="none" w:sz="0" w:space="0" w:color="auto"/>
                        <w:bottom w:val="none" w:sz="0" w:space="0" w:color="auto"/>
                        <w:right w:val="none" w:sz="0" w:space="0" w:color="auto"/>
                      </w:divBdr>
                      <w:divsChild>
                        <w:div w:id="10686107">
                          <w:marLeft w:val="0"/>
                          <w:marRight w:val="0"/>
                          <w:marTop w:val="0"/>
                          <w:marBottom w:val="0"/>
                          <w:divBdr>
                            <w:top w:val="none" w:sz="0" w:space="0" w:color="auto"/>
                            <w:left w:val="none" w:sz="0" w:space="0" w:color="auto"/>
                            <w:bottom w:val="none" w:sz="0" w:space="0" w:color="auto"/>
                            <w:right w:val="none" w:sz="0" w:space="0" w:color="auto"/>
                          </w:divBdr>
                          <w:divsChild>
                            <w:div w:id="9303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3847">
          <w:marLeft w:val="0"/>
          <w:marRight w:val="0"/>
          <w:marTop w:val="0"/>
          <w:marBottom w:val="0"/>
          <w:divBdr>
            <w:top w:val="none" w:sz="0" w:space="0" w:color="auto"/>
            <w:left w:val="none" w:sz="0" w:space="0" w:color="auto"/>
            <w:bottom w:val="none" w:sz="0" w:space="0" w:color="auto"/>
            <w:right w:val="none" w:sz="0" w:space="0" w:color="auto"/>
          </w:divBdr>
        </w:div>
      </w:divsChild>
    </w:div>
    <w:div w:id="1229413886">
      <w:bodyDiv w:val="1"/>
      <w:marLeft w:val="0"/>
      <w:marRight w:val="0"/>
      <w:marTop w:val="0"/>
      <w:marBottom w:val="0"/>
      <w:divBdr>
        <w:top w:val="none" w:sz="0" w:space="0" w:color="auto"/>
        <w:left w:val="none" w:sz="0" w:space="0" w:color="auto"/>
        <w:bottom w:val="none" w:sz="0" w:space="0" w:color="auto"/>
        <w:right w:val="none" w:sz="0" w:space="0" w:color="auto"/>
      </w:divBdr>
      <w:divsChild>
        <w:div w:id="425881399">
          <w:marLeft w:val="0"/>
          <w:marRight w:val="0"/>
          <w:marTop w:val="0"/>
          <w:marBottom w:val="375"/>
          <w:divBdr>
            <w:top w:val="none" w:sz="0" w:space="0" w:color="auto"/>
            <w:left w:val="none" w:sz="0" w:space="0" w:color="auto"/>
            <w:bottom w:val="none" w:sz="0" w:space="0" w:color="auto"/>
            <w:right w:val="none" w:sz="0" w:space="0" w:color="auto"/>
          </w:divBdr>
          <w:divsChild>
            <w:div w:id="1535997403">
              <w:marLeft w:val="0"/>
              <w:marRight w:val="0"/>
              <w:marTop w:val="0"/>
              <w:marBottom w:val="75"/>
              <w:divBdr>
                <w:top w:val="none" w:sz="0" w:space="0" w:color="auto"/>
                <w:left w:val="none" w:sz="0" w:space="0" w:color="auto"/>
                <w:bottom w:val="none" w:sz="0" w:space="0" w:color="auto"/>
                <w:right w:val="none" w:sz="0" w:space="0" w:color="auto"/>
              </w:divBdr>
            </w:div>
            <w:div w:id="576782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29418461">
      <w:bodyDiv w:val="1"/>
      <w:marLeft w:val="0"/>
      <w:marRight w:val="0"/>
      <w:marTop w:val="0"/>
      <w:marBottom w:val="0"/>
      <w:divBdr>
        <w:top w:val="none" w:sz="0" w:space="0" w:color="auto"/>
        <w:left w:val="none" w:sz="0" w:space="0" w:color="auto"/>
        <w:bottom w:val="none" w:sz="0" w:space="0" w:color="auto"/>
        <w:right w:val="none" w:sz="0" w:space="0" w:color="auto"/>
      </w:divBdr>
      <w:divsChild>
        <w:div w:id="931668109">
          <w:marLeft w:val="0"/>
          <w:marRight w:val="0"/>
          <w:marTop w:val="0"/>
          <w:marBottom w:val="150"/>
          <w:divBdr>
            <w:top w:val="none" w:sz="0" w:space="0" w:color="auto"/>
            <w:left w:val="none" w:sz="0" w:space="0" w:color="auto"/>
            <w:bottom w:val="none" w:sz="0" w:space="0" w:color="auto"/>
            <w:right w:val="none" w:sz="0" w:space="0" w:color="auto"/>
          </w:divBdr>
          <w:divsChild>
            <w:div w:id="496648859">
              <w:marLeft w:val="0"/>
              <w:marRight w:val="0"/>
              <w:marTop w:val="0"/>
              <w:marBottom w:val="0"/>
              <w:divBdr>
                <w:top w:val="none" w:sz="0" w:space="0" w:color="auto"/>
                <w:left w:val="none" w:sz="0" w:space="0" w:color="auto"/>
                <w:bottom w:val="none" w:sz="0" w:space="0" w:color="auto"/>
                <w:right w:val="none" w:sz="0" w:space="0" w:color="auto"/>
              </w:divBdr>
            </w:div>
            <w:div w:id="47652627">
              <w:marLeft w:val="0"/>
              <w:marRight w:val="0"/>
              <w:marTop w:val="0"/>
              <w:marBottom w:val="0"/>
              <w:divBdr>
                <w:top w:val="none" w:sz="0" w:space="0" w:color="auto"/>
                <w:left w:val="none" w:sz="0" w:space="0" w:color="auto"/>
                <w:bottom w:val="none" w:sz="0" w:space="0" w:color="auto"/>
                <w:right w:val="none" w:sz="0" w:space="0" w:color="auto"/>
              </w:divBdr>
              <w:divsChild>
                <w:div w:id="2038114797">
                  <w:marLeft w:val="0"/>
                  <w:marRight w:val="0"/>
                  <w:marTop w:val="0"/>
                  <w:marBottom w:val="0"/>
                  <w:divBdr>
                    <w:top w:val="none" w:sz="0" w:space="0" w:color="auto"/>
                    <w:left w:val="none" w:sz="0" w:space="0" w:color="auto"/>
                    <w:bottom w:val="none" w:sz="0" w:space="0" w:color="auto"/>
                    <w:right w:val="none" w:sz="0" w:space="0" w:color="auto"/>
                  </w:divBdr>
                  <w:divsChild>
                    <w:div w:id="2087610395">
                      <w:marLeft w:val="0"/>
                      <w:marRight w:val="0"/>
                      <w:marTop w:val="0"/>
                      <w:marBottom w:val="0"/>
                      <w:divBdr>
                        <w:top w:val="none" w:sz="0" w:space="0" w:color="auto"/>
                        <w:left w:val="none" w:sz="0" w:space="0" w:color="auto"/>
                        <w:bottom w:val="none" w:sz="0" w:space="0" w:color="auto"/>
                        <w:right w:val="none" w:sz="0" w:space="0" w:color="auto"/>
                      </w:divBdr>
                      <w:divsChild>
                        <w:div w:id="1109087945">
                          <w:marLeft w:val="0"/>
                          <w:marRight w:val="0"/>
                          <w:marTop w:val="0"/>
                          <w:marBottom w:val="0"/>
                          <w:divBdr>
                            <w:top w:val="none" w:sz="0" w:space="0" w:color="auto"/>
                            <w:left w:val="none" w:sz="0" w:space="0" w:color="auto"/>
                            <w:bottom w:val="none" w:sz="0" w:space="0" w:color="auto"/>
                            <w:right w:val="none" w:sz="0" w:space="0" w:color="auto"/>
                          </w:divBdr>
                        </w:div>
                      </w:divsChild>
                    </w:div>
                    <w:div w:id="142624465">
                      <w:marLeft w:val="0"/>
                      <w:marRight w:val="135"/>
                      <w:marTop w:val="0"/>
                      <w:marBottom w:val="0"/>
                      <w:divBdr>
                        <w:top w:val="none" w:sz="0" w:space="0" w:color="auto"/>
                        <w:left w:val="none" w:sz="0" w:space="0" w:color="auto"/>
                        <w:bottom w:val="none" w:sz="0" w:space="0" w:color="auto"/>
                        <w:right w:val="none" w:sz="0" w:space="0" w:color="auto"/>
                      </w:divBdr>
                    </w:div>
                    <w:div w:id="16696758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42465">
          <w:marLeft w:val="0"/>
          <w:marRight w:val="0"/>
          <w:marTop w:val="0"/>
          <w:marBottom w:val="0"/>
          <w:divBdr>
            <w:top w:val="none" w:sz="0" w:space="0" w:color="auto"/>
            <w:left w:val="none" w:sz="0" w:space="0" w:color="auto"/>
            <w:bottom w:val="none" w:sz="0" w:space="0" w:color="auto"/>
            <w:right w:val="none" w:sz="0" w:space="0" w:color="auto"/>
          </w:divBdr>
          <w:divsChild>
            <w:div w:id="631177572">
              <w:marLeft w:val="0"/>
              <w:marRight w:val="0"/>
              <w:marTop w:val="0"/>
              <w:marBottom w:val="0"/>
              <w:divBdr>
                <w:top w:val="none" w:sz="0" w:space="0" w:color="auto"/>
                <w:left w:val="none" w:sz="0" w:space="0" w:color="auto"/>
                <w:bottom w:val="none" w:sz="0" w:space="0" w:color="auto"/>
                <w:right w:val="none" w:sz="0" w:space="0" w:color="auto"/>
              </w:divBdr>
              <w:divsChild>
                <w:div w:id="1648851530">
                  <w:marLeft w:val="0"/>
                  <w:marRight w:val="0"/>
                  <w:marTop w:val="0"/>
                  <w:marBottom w:val="0"/>
                  <w:divBdr>
                    <w:top w:val="none" w:sz="0" w:space="0" w:color="auto"/>
                    <w:left w:val="none" w:sz="0" w:space="0" w:color="auto"/>
                    <w:bottom w:val="none" w:sz="0" w:space="0" w:color="auto"/>
                    <w:right w:val="none" w:sz="0" w:space="0" w:color="auto"/>
                  </w:divBdr>
                </w:div>
              </w:divsChild>
            </w:div>
            <w:div w:id="1679969032">
              <w:marLeft w:val="0"/>
              <w:marRight w:val="0"/>
              <w:marTop w:val="225"/>
              <w:marBottom w:val="0"/>
              <w:divBdr>
                <w:top w:val="none" w:sz="0" w:space="0" w:color="auto"/>
                <w:left w:val="none" w:sz="0" w:space="0" w:color="auto"/>
                <w:bottom w:val="none" w:sz="0" w:space="0" w:color="auto"/>
                <w:right w:val="none" w:sz="0" w:space="0" w:color="auto"/>
              </w:divBdr>
              <w:divsChild>
                <w:div w:id="1626544229">
                  <w:marLeft w:val="0"/>
                  <w:marRight w:val="0"/>
                  <w:marTop w:val="0"/>
                  <w:marBottom w:val="0"/>
                  <w:divBdr>
                    <w:top w:val="none" w:sz="0" w:space="0" w:color="auto"/>
                    <w:left w:val="none" w:sz="0" w:space="0" w:color="auto"/>
                    <w:bottom w:val="none" w:sz="0" w:space="0" w:color="auto"/>
                    <w:right w:val="none" w:sz="0" w:space="0" w:color="auto"/>
                  </w:divBdr>
                </w:div>
              </w:divsChild>
            </w:div>
            <w:div w:id="248584822">
              <w:marLeft w:val="0"/>
              <w:marRight w:val="0"/>
              <w:marTop w:val="225"/>
              <w:marBottom w:val="0"/>
              <w:divBdr>
                <w:top w:val="none" w:sz="0" w:space="0" w:color="auto"/>
                <w:left w:val="none" w:sz="0" w:space="0" w:color="auto"/>
                <w:bottom w:val="none" w:sz="0" w:space="0" w:color="auto"/>
                <w:right w:val="none" w:sz="0" w:space="0" w:color="auto"/>
              </w:divBdr>
              <w:divsChild>
                <w:div w:id="286279335">
                  <w:marLeft w:val="0"/>
                  <w:marRight w:val="0"/>
                  <w:marTop w:val="0"/>
                  <w:marBottom w:val="0"/>
                  <w:divBdr>
                    <w:top w:val="none" w:sz="0" w:space="0" w:color="auto"/>
                    <w:left w:val="none" w:sz="0" w:space="0" w:color="auto"/>
                    <w:bottom w:val="none" w:sz="0" w:space="0" w:color="auto"/>
                    <w:right w:val="none" w:sz="0" w:space="0" w:color="auto"/>
                  </w:divBdr>
                </w:div>
              </w:divsChild>
            </w:div>
            <w:div w:id="1983735116">
              <w:marLeft w:val="0"/>
              <w:marRight w:val="0"/>
              <w:marTop w:val="375"/>
              <w:marBottom w:val="0"/>
              <w:divBdr>
                <w:top w:val="none" w:sz="0" w:space="0" w:color="auto"/>
                <w:left w:val="none" w:sz="0" w:space="0" w:color="auto"/>
                <w:bottom w:val="none" w:sz="0" w:space="0" w:color="auto"/>
                <w:right w:val="none" w:sz="0" w:space="0" w:color="auto"/>
              </w:divBdr>
              <w:divsChild>
                <w:div w:id="1763332635">
                  <w:marLeft w:val="0"/>
                  <w:marRight w:val="0"/>
                  <w:marTop w:val="0"/>
                  <w:marBottom w:val="0"/>
                  <w:divBdr>
                    <w:top w:val="none" w:sz="0" w:space="0" w:color="auto"/>
                    <w:left w:val="none" w:sz="0" w:space="0" w:color="auto"/>
                    <w:bottom w:val="none" w:sz="0" w:space="0" w:color="auto"/>
                    <w:right w:val="none" w:sz="0" w:space="0" w:color="auto"/>
                  </w:divBdr>
                  <w:divsChild>
                    <w:div w:id="6906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11566">
              <w:marLeft w:val="0"/>
              <w:marRight w:val="0"/>
              <w:marTop w:val="375"/>
              <w:marBottom w:val="0"/>
              <w:divBdr>
                <w:top w:val="none" w:sz="0" w:space="0" w:color="auto"/>
                <w:left w:val="none" w:sz="0" w:space="0" w:color="auto"/>
                <w:bottom w:val="none" w:sz="0" w:space="0" w:color="auto"/>
                <w:right w:val="none" w:sz="0" w:space="0" w:color="auto"/>
              </w:divBdr>
              <w:divsChild>
                <w:div w:id="911622042">
                  <w:marLeft w:val="0"/>
                  <w:marRight w:val="0"/>
                  <w:marTop w:val="0"/>
                  <w:marBottom w:val="0"/>
                  <w:divBdr>
                    <w:top w:val="none" w:sz="0" w:space="0" w:color="auto"/>
                    <w:left w:val="none" w:sz="0" w:space="0" w:color="auto"/>
                    <w:bottom w:val="none" w:sz="0" w:space="0" w:color="auto"/>
                    <w:right w:val="none" w:sz="0" w:space="0" w:color="auto"/>
                  </w:divBdr>
                </w:div>
              </w:divsChild>
            </w:div>
            <w:div w:id="773790144">
              <w:marLeft w:val="0"/>
              <w:marRight w:val="0"/>
              <w:marTop w:val="225"/>
              <w:marBottom w:val="0"/>
              <w:divBdr>
                <w:top w:val="none" w:sz="0" w:space="0" w:color="auto"/>
                <w:left w:val="none" w:sz="0" w:space="0" w:color="auto"/>
                <w:bottom w:val="none" w:sz="0" w:space="0" w:color="auto"/>
                <w:right w:val="none" w:sz="0" w:space="0" w:color="auto"/>
              </w:divBdr>
              <w:divsChild>
                <w:div w:id="18896279">
                  <w:marLeft w:val="0"/>
                  <w:marRight w:val="0"/>
                  <w:marTop w:val="0"/>
                  <w:marBottom w:val="0"/>
                  <w:divBdr>
                    <w:top w:val="none" w:sz="0" w:space="0" w:color="auto"/>
                    <w:left w:val="none" w:sz="0" w:space="0" w:color="auto"/>
                    <w:bottom w:val="none" w:sz="0" w:space="0" w:color="auto"/>
                    <w:right w:val="none" w:sz="0" w:space="0" w:color="auto"/>
                  </w:divBdr>
                  <w:divsChild>
                    <w:div w:id="856652402">
                      <w:marLeft w:val="0"/>
                      <w:marRight w:val="0"/>
                      <w:marTop w:val="0"/>
                      <w:marBottom w:val="0"/>
                      <w:divBdr>
                        <w:top w:val="single" w:sz="6" w:space="0" w:color="D9D9D9"/>
                        <w:left w:val="none" w:sz="0" w:space="0" w:color="auto"/>
                        <w:bottom w:val="single" w:sz="6" w:space="0" w:color="D9D9D9"/>
                        <w:right w:val="none" w:sz="0" w:space="0" w:color="auto"/>
                      </w:divBdr>
                      <w:divsChild>
                        <w:div w:id="738597301">
                          <w:marLeft w:val="0"/>
                          <w:marRight w:val="0"/>
                          <w:marTop w:val="0"/>
                          <w:marBottom w:val="0"/>
                          <w:divBdr>
                            <w:top w:val="none" w:sz="0" w:space="0" w:color="auto"/>
                            <w:left w:val="none" w:sz="0" w:space="0" w:color="auto"/>
                            <w:bottom w:val="none" w:sz="0" w:space="0" w:color="auto"/>
                            <w:right w:val="none" w:sz="0" w:space="0" w:color="auto"/>
                          </w:divBdr>
                          <w:divsChild>
                            <w:div w:id="681666995">
                              <w:marLeft w:val="0"/>
                              <w:marRight w:val="0"/>
                              <w:marTop w:val="0"/>
                              <w:marBottom w:val="0"/>
                              <w:divBdr>
                                <w:top w:val="none" w:sz="0" w:space="0" w:color="auto"/>
                                <w:left w:val="none" w:sz="0" w:space="0" w:color="auto"/>
                                <w:bottom w:val="none" w:sz="0" w:space="0" w:color="auto"/>
                                <w:right w:val="none" w:sz="0" w:space="0" w:color="auto"/>
                              </w:divBdr>
                              <w:divsChild>
                                <w:div w:id="726301912">
                                  <w:marLeft w:val="0"/>
                                  <w:marRight w:val="0"/>
                                  <w:marTop w:val="0"/>
                                  <w:marBottom w:val="0"/>
                                  <w:divBdr>
                                    <w:top w:val="none" w:sz="0" w:space="0" w:color="auto"/>
                                    <w:left w:val="none" w:sz="0" w:space="0" w:color="auto"/>
                                    <w:bottom w:val="none" w:sz="0" w:space="0" w:color="auto"/>
                                    <w:right w:val="none" w:sz="0" w:space="0" w:color="auto"/>
                                  </w:divBdr>
                                  <w:divsChild>
                                    <w:div w:id="27609288">
                                      <w:marLeft w:val="0"/>
                                      <w:marRight w:val="0"/>
                                      <w:marTop w:val="0"/>
                                      <w:marBottom w:val="0"/>
                                      <w:divBdr>
                                        <w:top w:val="none" w:sz="0" w:space="0" w:color="auto"/>
                                        <w:left w:val="none" w:sz="0" w:space="0" w:color="auto"/>
                                        <w:bottom w:val="none" w:sz="0" w:space="0" w:color="auto"/>
                                        <w:right w:val="none" w:sz="0" w:space="0" w:color="auto"/>
                                      </w:divBdr>
                                      <w:divsChild>
                                        <w:div w:id="1048337665">
                                          <w:marLeft w:val="0"/>
                                          <w:marRight w:val="0"/>
                                          <w:marTop w:val="0"/>
                                          <w:marBottom w:val="0"/>
                                          <w:divBdr>
                                            <w:top w:val="none" w:sz="0" w:space="0" w:color="auto"/>
                                            <w:left w:val="none" w:sz="0" w:space="0" w:color="auto"/>
                                            <w:bottom w:val="none" w:sz="0" w:space="0" w:color="auto"/>
                                            <w:right w:val="none" w:sz="0" w:space="0" w:color="auto"/>
                                          </w:divBdr>
                                          <w:divsChild>
                                            <w:div w:id="913272324">
                                              <w:marLeft w:val="0"/>
                                              <w:marRight w:val="0"/>
                                              <w:marTop w:val="0"/>
                                              <w:marBottom w:val="0"/>
                                              <w:divBdr>
                                                <w:top w:val="none" w:sz="0" w:space="0" w:color="auto"/>
                                                <w:left w:val="none" w:sz="0" w:space="0" w:color="auto"/>
                                                <w:bottom w:val="none" w:sz="0" w:space="0" w:color="auto"/>
                                                <w:right w:val="none" w:sz="0" w:space="0" w:color="auto"/>
                                              </w:divBdr>
                                              <w:divsChild>
                                                <w:div w:id="816845910">
                                                  <w:marLeft w:val="0"/>
                                                  <w:marRight w:val="0"/>
                                                  <w:marTop w:val="0"/>
                                                  <w:marBottom w:val="0"/>
                                                  <w:divBdr>
                                                    <w:top w:val="none" w:sz="0" w:space="0" w:color="auto"/>
                                                    <w:left w:val="none" w:sz="0" w:space="0" w:color="auto"/>
                                                    <w:bottom w:val="none" w:sz="0" w:space="0" w:color="auto"/>
                                                    <w:right w:val="none" w:sz="0" w:space="0" w:color="auto"/>
                                                  </w:divBdr>
                                                  <w:divsChild>
                                                    <w:div w:id="1679848050">
                                                      <w:marLeft w:val="0"/>
                                                      <w:marRight w:val="0"/>
                                                      <w:marTop w:val="0"/>
                                                      <w:marBottom w:val="0"/>
                                                      <w:divBdr>
                                                        <w:top w:val="none" w:sz="0" w:space="0" w:color="auto"/>
                                                        <w:left w:val="none" w:sz="0" w:space="0" w:color="auto"/>
                                                        <w:bottom w:val="none" w:sz="0" w:space="0" w:color="auto"/>
                                                        <w:right w:val="none" w:sz="0" w:space="0" w:color="auto"/>
                                                      </w:divBdr>
                                                      <w:divsChild>
                                                        <w:div w:id="365569853">
                                                          <w:marLeft w:val="0"/>
                                                          <w:marRight w:val="0"/>
                                                          <w:marTop w:val="0"/>
                                                          <w:marBottom w:val="0"/>
                                                          <w:divBdr>
                                                            <w:top w:val="none" w:sz="0" w:space="0" w:color="auto"/>
                                                            <w:left w:val="none" w:sz="0" w:space="0" w:color="auto"/>
                                                            <w:bottom w:val="none" w:sz="0" w:space="0" w:color="auto"/>
                                                            <w:right w:val="none" w:sz="0" w:space="0" w:color="auto"/>
                                                          </w:divBdr>
                                                          <w:divsChild>
                                                            <w:div w:id="995959097">
                                                              <w:marLeft w:val="0"/>
                                                              <w:marRight w:val="0"/>
                                                              <w:marTop w:val="0"/>
                                                              <w:marBottom w:val="0"/>
                                                              <w:divBdr>
                                                                <w:top w:val="none" w:sz="0" w:space="0" w:color="auto"/>
                                                                <w:left w:val="none" w:sz="0" w:space="0" w:color="auto"/>
                                                                <w:bottom w:val="none" w:sz="0" w:space="0" w:color="auto"/>
                                                                <w:right w:val="none" w:sz="0" w:space="0" w:color="auto"/>
                                                              </w:divBdr>
                                                              <w:divsChild>
                                                                <w:div w:id="367605355">
                                                                  <w:marLeft w:val="0"/>
                                                                  <w:marRight w:val="0"/>
                                                                  <w:marTop w:val="0"/>
                                                                  <w:marBottom w:val="0"/>
                                                                  <w:divBdr>
                                                                    <w:top w:val="none" w:sz="0" w:space="0" w:color="auto"/>
                                                                    <w:left w:val="none" w:sz="0" w:space="0" w:color="auto"/>
                                                                    <w:bottom w:val="none" w:sz="0" w:space="0" w:color="auto"/>
                                                                    <w:right w:val="none" w:sz="0" w:space="0" w:color="auto"/>
                                                                  </w:divBdr>
                                                                  <w:divsChild>
                                                                    <w:div w:id="1292664334">
                                                                      <w:marLeft w:val="0"/>
                                                                      <w:marRight w:val="0"/>
                                                                      <w:marTop w:val="0"/>
                                                                      <w:marBottom w:val="0"/>
                                                                      <w:divBdr>
                                                                        <w:top w:val="none" w:sz="0" w:space="0" w:color="auto"/>
                                                                        <w:left w:val="none" w:sz="0" w:space="0" w:color="auto"/>
                                                                        <w:bottom w:val="none" w:sz="0" w:space="0" w:color="auto"/>
                                                                        <w:right w:val="none" w:sz="0" w:space="0" w:color="auto"/>
                                                                      </w:divBdr>
                                                                      <w:divsChild>
                                                                        <w:div w:id="2124304740">
                                                                          <w:marLeft w:val="0"/>
                                                                          <w:marRight w:val="0"/>
                                                                          <w:marTop w:val="0"/>
                                                                          <w:marBottom w:val="330"/>
                                                                          <w:divBdr>
                                                                            <w:top w:val="none" w:sz="0" w:space="0" w:color="auto"/>
                                                                            <w:left w:val="none" w:sz="0" w:space="0" w:color="auto"/>
                                                                            <w:bottom w:val="none" w:sz="0" w:space="0" w:color="auto"/>
                                                                            <w:right w:val="none" w:sz="0" w:space="0" w:color="auto"/>
                                                                          </w:divBdr>
                                                                          <w:divsChild>
                                                                            <w:div w:id="153450197">
                                                                              <w:marLeft w:val="0"/>
                                                                              <w:marRight w:val="0"/>
                                                                              <w:marTop w:val="0"/>
                                                                              <w:marBottom w:val="0"/>
                                                                              <w:divBdr>
                                                                                <w:top w:val="none" w:sz="0" w:space="0" w:color="auto"/>
                                                                                <w:left w:val="none" w:sz="0" w:space="0" w:color="auto"/>
                                                                                <w:bottom w:val="none" w:sz="0" w:space="0" w:color="auto"/>
                                                                                <w:right w:val="none" w:sz="0" w:space="0" w:color="auto"/>
                                                                              </w:divBdr>
                                                                              <w:divsChild>
                                                                                <w:div w:id="92021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87846">
                                                                          <w:marLeft w:val="0"/>
                                                                          <w:marRight w:val="0"/>
                                                                          <w:marTop w:val="0"/>
                                                                          <w:marBottom w:val="0"/>
                                                                          <w:divBdr>
                                                                            <w:top w:val="none" w:sz="0" w:space="0" w:color="auto"/>
                                                                            <w:left w:val="none" w:sz="0" w:space="0" w:color="auto"/>
                                                                            <w:bottom w:val="none" w:sz="0" w:space="0" w:color="auto"/>
                                                                            <w:right w:val="none" w:sz="0" w:space="0" w:color="auto"/>
                                                                          </w:divBdr>
                                                                        </w:div>
                                                                        <w:div w:id="1919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0160455">
              <w:marLeft w:val="0"/>
              <w:marRight w:val="0"/>
              <w:marTop w:val="225"/>
              <w:marBottom w:val="0"/>
              <w:divBdr>
                <w:top w:val="none" w:sz="0" w:space="0" w:color="auto"/>
                <w:left w:val="none" w:sz="0" w:space="0" w:color="auto"/>
                <w:bottom w:val="none" w:sz="0" w:space="0" w:color="auto"/>
                <w:right w:val="none" w:sz="0" w:space="0" w:color="auto"/>
              </w:divBdr>
              <w:divsChild>
                <w:div w:id="180060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539909">
      <w:bodyDiv w:val="1"/>
      <w:marLeft w:val="0"/>
      <w:marRight w:val="0"/>
      <w:marTop w:val="0"/>
      <w:marBottom w:val="0"/>
      <w:divBdr>
        <w:top w:val="none" w:sz="0" w:space="0" w:color="auto"/>
        <w:left w:val="none" w:sz="0" w:space="0" w:color="auto"/>
        <w:bottom w:val="none" w:sz="0" w:space="0" w:color="auto"/>
        <w:right w:val="none" w:sz="0" w:space="0" w:color="auto"/>
      </w:divBdr>
      <w:divsChild>
        <w:div w:id="161818755">
          <w:marLeft w:val="0"/>
          <w:marRight w:val="0"/>
          <w:marTop w:val="0"/>
          <w:marBottom w:val="300"/>
          <w:divBdr>
            <w:top w:val="none" w:sz="0" w:space="0" w:color="auto"/>
            <w:left w:val="none" w:sz="0" w:space="0" w:color="auto"/>
            <w:bottom w:val="none" w:sz="0" w:space="0" w:color="auto"/>
            <w:right w:val="none" w:sz="0" w:space="0" w:color="auto"/>
          </w:divBdr>
          <w:divsChild>
            <w:div w:id="2107336568">
              <w:marLeft w:val="0"/>
              <w:marRight w:val="0"/>
              <w:marTop w:val="0"/>
              <w:marBottom w:val="0"/>
              <w:divBdr>
                <w:top w:val="none" w:sz="0" w:space="0" w:color="auto"/>
                <w:left w:val="none" w:sz="0" w:space="0" w:color="auto"/>
                <w:bottom w:val="none" w:sz="0" w:space="0" w:color="auto"/>
                <w:right w:val="none" w:sz="0" w:space="0" w:color="auto"/>
              </w:divBdr>
              <w:divsChild>
                <w:div w:id="99387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96973">
      <w:bodyDiv w:val="1"/>
      <w:marLeft w:val="0"/>
      <w:marRight w:val="0"/>
      <w:marTop w:val="0"/>
      <w:marBottom w:val="0"/>
      <w:divBdr>
        <w:top w:val="none" w:sz="0" w:space="0" w:color="auto"/>
        <w:left w:val="none" w:sz="0" w:space="0" w:color="auto"/>
        <w:bottom w:val="none" w:sz="0" w:space="0" w:color="auto"/>
        <w:right w:val="none" w:sz="0" w:space="0" w:color="auto"/>
      </w:divBdr>
      <w:divsChild>
        <w:div w:id="992026421">
          <w:marLeft w:val="0"/>
          <w:marRight w:val="150"/>
          <w:marTop w:val="0"/>
          <w:marBottom w:val="75"/>
          <w:divBdr>
            <w:top w:val="none" w:sz="0" w:space="0" w:color="auto"/>
            <w:left w:val="none" w:sz="0" w:space="0" w:color="auto"/>
            <w:bottom w:val="none" w:sz="0" w:space="0" w:color="auto"/>
            <w:right w:val="none" w:sz="0" w:space="0" w:color="auto"/>
          </w:divBdr>
        </w:div>
        <w:div w:id="1091897478">
          <w:marLeft w:val="0"/>
          <w:marRight w:val="150"/>
          <w:marTop w:val="150"/>
          <w:marBottom w:val="150"/>
          <w:divBdr>
            <w:top w:val="none" w:sz="0" w:space="0" w:color="auto"/>
            <w:left w:val="none" w:sz="0" w:space="0" w:color="auto"/>
            <w:bottom w:val="none" w:sz="0" w:space="0" w:color="auto"/>
            <w:right w:val="none" w:sz="0" w:space="0" w:color="auto"/>
          </w:divBdr>
        </w:div>
        <w:div w:id="178854255">
          <w:marLeft w:val="0"/>
          <w:marRight w:val="150"/>
          <w:marTop w:val="0"/>
          <w:marBottom w:val="0"/>
          <w:divBdr>
            <w:top w:val="none" w:sz="0" w:space="0" w:color="auto"/>
            <w:left w:val="none" w:sz="0" w:space="0" w:color="auto"/>
            <w:bottom w:val="none" w:sz="0" w:space="0" w:color="auto"/>
            <w:right w:val="none" w:sz="0" w:space="0" w:color="auto"/>
          </w:divBdr>
        </w:div>
      </w:divsChild>
    </w:div>
    <w:div w:id="1230187572">
      <w:bodyDiv w:val="1"/>
      <w:marLeft w:val="0"/>
      <w:marRight w:val="0"/>
      <w:marTop w:val="0"/>
      <w:marBottom w:val="0"/>
      <w:divBdr>
        <w:top w:val="none" w:sz="0" w:space="0" w:color="auto"/>
        <w:left w:val="none" w:sz="0" w:space="0" w:color="auto"/>
        <w:bottom w:val="none" w:sz="0" w:space="0" w:color="auto"/>
        <w:right w:val="none" w:sz="0" w:space="0" w:color="auto"/>
      </w:divBdr>
      <w:divsChild>
        <w:div w:id="2082360665">
          <w:marLeft w:val="0"/>
          <w:marRight w:val="0"/>
          <w:marTop w:val="0"/>
          <w:marBottom w:val="150"/>
          <w:divBdr>
            <w:top w:val="none" w:sz="0" w:space="0" w:color="auto"/>
            <w:left w:val="none" w:sz="0" w:space="0" w:color="auto"/>
            <w:bottom w:val="none" w:sz="0" w:space="0" w:color="auto"/>
            <w:right w:val="none" w:sz="0" w:space="0" w:color="auto"/>
          </w:divBdr>
          <w:divsChild>
            <w:div w:id="705523219">
              <w:marLeft w:val="0"/>
              <w:marRight w:val="0"/>
              <w:marTop w:val="0"/>
              <w:marBottom w:val="0"/>
              <w:divBdr>
                <w:top w:val="none" w:sz="0" w:space="0" w:color="auto"/>
                <w:left w:val="none" w:sz="0" w:space="0" w:color="auto"/>
                <w:bottom w:val="none" w:sz="0" w:space="0" w:color="auto"/>
                <w:right w:val="none" w:sz="0" w:space="0" w:color="auto"/>
              </w:divBdr>
              <w:divsChild>
                <w:div w:id="2142992220">
                  <w:marLeft w:val="0"/>
                  <w:marRight w:val="150"/>
                  <w:marTop w:val="0"/>
                  <w:marBottom w:val="0"/>
                  <w:divBdr>
                    <w:top w:val="none" w:sz="0" w:space="0" w:color="auto"/>
                    <w:left w:val="none" w:sz="0" w:space="0" w:color="auto"/>
                    <w:bottom w:val="none" w:sz="0" w:space="0" w:color="auto"/>
                    <w:right w:val="none" w:sz="0" w:space="0" w:color="auto"/>
                  </w:divBdr>
                </w:div>
                <w:div w:id="798843892">
                  <w:marLeft w:val="0"/>
                  <w:marRight w:val="150"/>
                  <w:marTop w:val="0"/>
                  <w:marBottom w:val="0"/>
                  <w:divBdr>
                    <w:top w:val="none" w:sz="0" w:space="0" w:color="auto"/>
                    <w:left w:val="none" w:sz="0" w:space="0" w:color="auto"/>
                    <w:bottom w:val="none" w:sz="0" w:space="0" w:color="auto"/>
                    <w:right w:val="none" w:sz="0" w:space="0" w:color="auto"/>
                  </w:divBdr>
                </w:div>
              </w:divsChild>
            </w:div>
            <w:div w:id="437336031">
              <w:marLeft w:val="0"/>
              <w:marRight w:val="0"/>
              <w:marTop w:val="0"/>
              <w:marBottom w:val="0"/>
              <w:divBdr>
                <w:top w:val="none" w:sz="0" w:space="0" w:color="auto"/>
                <w:left w:val="none" w:sz="0" w:space="0" w:color="auto"/>
                <w:bottom w:val="none" w:sz="0" w:space="0" w:color="auto"/>
                <w:right w:val="none" w:sz="0" w:space="0" w:color="auto"/>
              </w:divBdr>
              <w:divsChild>
                <w:div w:id="845828369">
                  <w:marLeft w:val="0"/>
                  <w:marRight w:val="0"/>
                  <w:marTop w:val="0"/>
                  <w:marBottom w:val="0"/>
                  <w:divBdr>
                    <w:top w:val="none" w:sz="0" w:space="0" w:color="auto"/>
                    <w:left w:val="none" w:sz="0" w:space="0" w:color="auto"/>
                    <w:bottom w:val="none" w:sz="0" w:space="0" w:color="auto"/>
                    <w:right w:val="none" w:sz="0" w:space="0" w:color="auto"/>
                  </w:divBdr>
                  <w:divsChild>
                    <w:div w:id="1651858311">
                      <w:marLeft w:val="0"/>
                      <w:marRight w:val="0"/>
                      <w:marTop w:val="0"/>
                      <w:marBottom w:val="0"/>
                      <w:divBdr>
                        <w:top w:val="none" w:sz="0" w:space="0" w:color="auto"/>
                        <w:left w:val="none" w:sz="0" w:space="0" w:color="auto"/>
                        <w:bottom w:val="none" w:sz="0" w:space="0" w:color="auto"/>
                        <w:right w:val="none" w:sz="0" w:space="0" w:color="auto"/>
                      </w:divBdr>
                      <w:divsChild>
                        <w:div w:id="1841507333">
                          <w:marLeft w:val="0"/>
                          <w:marRight w:val="0"/>
                          <w:marTop w:val="0"/>
                          <w:marBottom w:val="0"/>
                          <w:divBdr>
                            <w:top w:val="none" w:sz="0" w:space="0" w:color="auto"/>
                            <w:left w:val="none" w:sz="0" w:space="0" w:color="auto"/>
                            <w:bottom w:val="none" w:sz="0" w:space="0" w:color="auto"/>
                            <w:right w:val="none" w:sz="0" w:space="0" w:color="auto"/>
                          </w:divBdr>
                        </w:div>
                      </w:divsChild>
                    </w:div>
                    <w:div w:id="1848056286">
                      <w:marLeft w:val="0"/>
                      <w:marRight w:val="135"/>
                      <w:marTop w:val="0"/>
                      <w:marBottom w:val="0"/>
                      <w:divBdr>
                        <w:top w:val="none" w:sz="0" w:space="0" w:color="auto"/>
                        <w:left w:val="none" w:sz="0" w:space="0" w:color="auto"/>
                        <w:bottom w:val="none" w:sz="0" w:space="0" w:color="auto"/>
                        <w:right w:val="none" w:sz="0" w:space="0" w:color="auto"/>
                      </w:divBdr>
                    </w:div>
                    <w:div w:id="16946475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61798">
          <w:marLeft w:val="0"/>
          <w:marRight w:val="0"/>
          <w:marTop w:val="0"/>
          <w:marBottom w:val="0"/>
          <w:divBdr>
            <w:top w:val="none" w:sz="0" w:space="0" w:color="auto"/>
            <w:left w:val="none" w:sz="0" w:space="0" w:color="auto"/>
            <w:bottom w:val="none" w:sz="0" w:space="0" w:color="auto"/>
            <w:right w:val="none" w:sz="0" w:space="0" w:color="auto"/>
          </w:divBdr>
          <w:divsChild>
            <w:div w:id="641886557">
              <w:marLeft w:val="0"/>
              <w:marRight w:val="0"/>
              <w:marTop w:val="0"/>
              <w:marBottom w:val="0"/>
              <w:divBdr>
                <w:top w:val="none" w:sz="0" w:space="0" w:color="auto"/>
                <w:left w:val="none" w:sz="0" w:space="0" w:color="auto"/>
                <w:bottom w:val="none" w:sz="0" w:space="0" w:color="auto"/>
                <w:right w:val="none" w:sz="0" w:space="0" w:color="auto"/>
              </w:divBdr>
              <w:divsChild>
                <w:div w:id="1591963733">
                  <w:marLeft w:val="0"/>
                  <w:marRight w:val="0"/>
                  <w:marTop w:val="0"/>
                  <w:marBottom w:val="0"/>
                  <w:divBdr>
                    <w:top w:val="none" w:sz="0" w:space="0" w:color="auto"/>
                    <w:left w:val="none" w:sz="0" w:space="0" w:color="auto"/>
                    <w:bottom w:val="none" w:sz="0" w:space="0" w:color="auto"/>
                    <w:right w:val="none" w:sz="0" w:space="0" w:color="auto"/>
                  </w:divBdr>
                </w:div>
              </w:divsChild>
            </w:div>
            <w:div w:id="1517618922">
              <w:marLeft w:val="0"/>
              <w:marRight w:val="0"/>
              <w:marTop w:val="375"/>
              <w:marBottom w:val="0"/>
              <w:divBdr>
                <w:top w:val="none" w:sz="0" w:space="0" w:color="auto"/>
                <w:left w:val="none" w:sz="0" w:space="0" w:color="auto"/>
                <w:bottom w:val="none" w:sz="0" w:space="0" w:color="auto"/>
                <w:right w:val="none" w:sz="0" w:space="0" w:color="auto"/>
              </w:divBdr>
              <w:divsChild>
                <w:div w:id="364789096">
                  <w:marLeft w:val="0"/>
                  <w:marRight w:val="0"/>
                  <w:marTop w:val="0"/>
                  <w:marBottom w:val="0"/>
                  <w:divBdr>
                    <w:top w:val="none" w:sz="0" w:space="0" w:color="auto"/>
                    <w:left w:val="none" w:sz="0" w:space="0" w:color="auto"/>
                    <w:bottom w:val="none" w:sz="0" w:space="0" w:color="auto"/>
                    <w:right w:val="none" w:sz="0" w:space="0" w:color="auto"/>
                  </w:divBdr>
                  <w:divsChild>
                    <w:div w:id="77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94471">
      <w:bodyDiv w:val="1"/>
      <w:marLeft w:val="0"/>
      <w:marRight w:val="0"/>
      <w:marTop w:val="0"/>
      <w:marBottom w:val="0"/>
      <w:divBdr>
        <w:top w:val="none" w:sz="0" w:space="0" w:color="auto"/>
        <w:left w:val="none" w:sz="0" w:space="0" w:color="auto"/>
        <w:bottom w:val="none" w:sz="0" w:space="0" w:color="auto"/>
        <w:right w:val="none" w:sz="0" w:space="0" w:color="auto"/>
      </w:divBdr>
      <w:divsChild>
        <w:div w:id="1830517417">
          <w:marLeft w:val="0"/>
          <w:marRight w:val="0"/>
          <w:marTop w:val="0"/>
          <w:marBottom w:val="75"/>
          <w:divBdr>
            <w:top w:val="none" w:sz="0" w:space="0" w:color="auto"/>
            <w:left w:val="none" w:sz="0" w:space="0" w:color="auto"/>
            <w:bottom w:val="none" w:sz="0" w:space="0" w:color="auto"/>
            <w:right w:val="none" w:sz="0" w:space="0" w:color="auto"/>
          </w:divBdr>
        </w:div>
        <w:div w:id="16782654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30265900">
      <w:bodyDiv w:val="1"/>
      <w:marLeft w:val="0"/>
      <w:marRight w:val="0"/>
      <w:marTop w:val="0"/>
      <w:marBottom w:val="0"/>
      <w:divBdr>
        <w:top w:val="none" w:sz="0" w:space="0" w:color="auto"/>
        <w:left w:val="none" w:sz="0" w:space="0" w:color="auto"/>
        <w:bottom w:val="none" w:sz="0" w:space="0" w:color="auto"/>
        <w:right w:val="none" w:sz="0" w:space="0" w:color="auto"/>
      </w:divBdr>
      <w:divsChild>
        <w:div w:id="357584183">
          <w:marLeft w:val="0"/>
          <w:marRight w:val="0"/>
          <w:marTop w:val="0"/>
          <w:marBottom w:val="375"/>
          <w:divBdr>
            <w:top w:val="none" w:sz="0" w:space="0" w:color="auto"/>
            <w:left w:val="none" w:sz="0" w:space="0" w:color="auto"/>
            <w:bottom w:val="none" w:sz="0" w:space="0" w:color="auto"/>
            <w:right w:val="none" w:sz="0" w:space="0" w:color="auto"/>
          </w:divBdr>
          <w:divsChild>
            <w:div w:id="1291470988">
              <w:marLeft w:val="0"/>
              <w:marRight w:val="0"/>
              <w:marTop w:val="0"/>
              <w:marBottom w:val="75"/>
              <w:divBdr>
                <w:top w:val="none" w:sz="0" w:space="0" w:color="auto"/>
                <w:left w:val="none" w:sz="0" w:space="0" w:color="auto"/>
                <w:bottom w:val="none" w:sz="0" w:space="0" w:color="auto"/>
                <w:right w:val="none" w:sz="0" w:space="0" w:color="auto"/>
              </w:divBdr>
            </w:div>
            <w:div w:id="8447838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30532909">
      <w:bodyDiv w:val="1"/>
      <w:marLeft w:val="0"/>
      <w:marRight w:val="0"/>
      <w:marTop w:val="0"/>
      <w:marBottom w:val="0"/>
      <w:divBdr>
        <w:top w:val="none" w:sz="0" w:space="0" w:color="auto"/>
        <w:left w:val="none" w:sz="0" w:space="0" w:color="auto"/>
        <w:bottom w:val="none" w:sz="0" w:space="0" w:color="auto"/>
        <w:right w:val="none" w:sz="0" w:space="0" w:color="auto"/>
      </w:divBdr>
      <w:divsChild>
        <w:div w:id="81608997">
          <w:marLeft w:val="0"/>
          <w:marRight w:val="150"/>
          <w:marTop w:val="0"/>
          <w:marBottom w:val="75"/>
          <w:divBdr>
            <w:top w:val="none" w:sz="0" w:space="0" w:color="auto"/>
            <w:left w:val="none" w:sz="0" w:space="0" w:color="auto"/>
            <w:bottom w:val="none" w:sz="0" w:space="0" w:color="auto"/>
            <w:right w:val="none" w:sz="0" w:space="0" w:color="auto"/>
          </w:divBdr>
        </w:div>
        <w:div w:id="1266301346">
          <w:marLeft w:val="0"/>
          <w:marRight w:val="150"/>
          <w:marTop w:val="150"/>
          <w:marBottom w:val="150"/>
          <w:divBdr>
            <w:top w:val="none" w:sz="0" w:space="0" w:color="auto"/>
            <w:left w:val="none" w:sz="0" w:space="0" w:color="auto"/>
            <w:bottom w:val="none" w:sz="0" w:space="0" w:color="auto"/>
            <w:right w:val="none" w:sz="0" w:space="0" w:color="auto"/>
          </w:divBdr>
        </w:div>
        <w:div w:id="147329437">
          <w:marLeft w:val="0"/>
          <w:marRight w:val="150"/>
          <w:marTop w:val="0"/>
          <w:marBottom w:val="0"/>
          <w:divBdr>
            <w:top w:val="none" w:sz="0" w:space="0" w:color="auto"/>
            <w:left w:val="none" w:sz="0" w:space="0" w:color="auto"/>
            <w:bottom w:val="none" w:sz="0" w:space="0" w:color="auto"/>
            <w:right w:val="none" w:sz="0" w:space="0" w:color="auto"/>
          </w:divBdr>
        </w:div>
      </w:divsChild>
    </w:div>
    <w:div w:id="1231386144">
      <w:bodyDiv w:val="1"/>
      <w:marLeft w:val="0"/>
      <w:marRight w:val="0"/>
      <w:marTop w:val="0"/>
      <w:marBottom w:val="0"/>
      <w:divBdr>
        <w:top w:val="none" w:sz="0" w:space="0" w:color="auto"/>
        <w:left w:val="none" w:sz="0" w:space="0" w:color="auto"/>
        <w:bottom w:val="none" w:sz="0" w:space="0" w:color="auto"/>
        <w:right w:val="none" w:sz="0" w:space="0" w:color="auto"/>
      </w:divBdr>
      <w:divsChild>
        <w:div w:id="1799452359">
          <w:marLeft w:val="0"/>
          <w:marRight w:val="0"/>
          <w:marTop w:val="0"/>
          <w:marBottom w:val="375"/>
          <w:divBdr>
            <w:top w:val="none" w:sz="0" w:space="0" w:color="auto"/>
            <w:left w:val="none" w:sz="0" w:space="0" w:color="auto"/>
            <w:bottom w:val="none" w:sz="0" w:space="0" w:color="auto"/>
            <w:right w:val="none" w:sz="0" w:space="0" w:color="auto"/>
          </w:divBdr>
          <w:divsChild>
            <w:div w:id="503519252">
              <w:marLeft w:val="0"/>
              <w:marRight w:val="0"/>
              <w:marTop w:val="0"/>
              <w:marBottom w:val="75"/>
              <w:divBdr>
                <w:top w:val="none" w:sz="0" w:space="0" w:color="auto"/>
                <w:left w:val="none" w:sz="0" w:space="0" w:color="auto"/>
                <w:bottom w:val="none" w:sz="0" w:space="0" w:color="auto"/>
                <w:right w:val="none" w:sz="0" w:space="0" w:color="auto"/>
              </w:divBdr>
            </w:div>
            <w:div w:id="12620270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31964797">
      <w:bodyDiv w:val="1"/>
      <w:marLeft w:val="0"/>
      <w:marRight w:val="0"/>
      <w:marTop w:val="0"/>
      <w:marBottom w:val="0"/>
      <w:divBdr>
        <w:top w:val="none" w:sz="0" w:space="0" w:color="auto"/>
        <w:left w:val="none" w:sz="0" w:space="0" w:color="auto"/>
        <w:bottom w:val="none" w:sz="0" w:space="0" w:color="auto"/>
        <w:right w:val="none" w:sz="0" w:space="0" w:color="auto"/>
      </w:divBdr>
      <w:divsChild>
        <w:div w:id="439227312">
          <w:marLeft w:val="0"/>
          <w:marRight w:val="150"/>
          <w:marTop w:val="0"/>
          <w:marBottom w:val="75"/>
          <w:divBdr>
            <w:top w:val="none" w:sz="0" w:space="0" w:color="auto"/>
            <w:left w:val="none" w:sz="0" w:space="0" w:color="auto"/>
            <w:bottom w:val="none" w:sz="0" w:space="0" w:color="auto"/>
            <w:right w:val="none" w:sz="0" w:space="0" w:color="auto"/>
          </w:divBdr>
        </w:div>
        <w:div w:id="1327585941">
          <w:marLeft w:val="0"/>
          <w:marRight w:val="150"/>
          <w:marTop w:val="150"/>
          <w:marBottom w:val="150"/>
          <w:divBdr>
            <w:top w:val="none" w:sz="0" w:space="0" w:color="auto"/>
            <w:left w:val="none" w:sz="0" w:space="0" w:color="auto"/>
            <w:bottom w:val="none" w:sz="0" w:space="0" w:color="auto"/>
            <w:right w:val="none" w:sz="0" w:space="0" w:color="auto"/>
          </w:divBdr>
        </w:div>
        <w:div w:id="974331174">
          <w:marLeft w:val="0"/>
          <w:marRight w:val="150"/>
          <w:marTop w:val="0"/>
          <w:marBottom w:val="0"/>
          <w:divBdr>
            <w:top w:val="none" w:sz="0" w:space="0" w:color="auto"/>
            <w:left w:val="none" w:sz="0" w:space="0" w:color="auto"/>
            <w:bottom w:val="none" w:sz="0" w:space="0" w:color="auto"/>
            <w:right w:val="none" w:sz="0" w:space="0" w:color="auto"/>
          </w:divBdr>
        </w:div>
      </w:divsChild>
    </w:div>
    <w:div w:id="1234043297">
      <w:bodyDiv w:val="1"/>
      <w:marLeft w:val="0"/>
      <w:marRight w:val="0"/>
      <w:marTop w:val="0"/>
      <w:marBottom w:val="0"/>
      <w:divBdr>
        <w:top w:val="none" w:sz="0" w:space="0" w:color="auto"/>
        <w:left w:val="none" w:sz="0" w:space="0" w:color="auto"/>
        <w:bottom w:val="none" w:sz="0" w:space="0" w:color="auto"/>
        <w:right w:val="none" w:sz="0" w:space="0" w:color="auto"/>
      </w:divBdr>
      <w:divsChild>
        <w:div w:id="1022244619">
          <w:marLeft w:val="0"/>
          <w:marRight w:val="375"/>
          <w:marTop w:val="0"/>
          <w:marBottom w:val="0"/>
          <w:divBdr>
            <w:top w:val="none" w:sz="0" w:space="0" w:color="auto"/>
            <w:left w:val="none" w:sz="0" w:space="0" w:color="auto"/>
            <w:bottom w:val="none" w:sz="0" w:space="0" w:color="auto"/>
            <w:right w:val="none" w:sz="0" w:space="0" w:color="auto"/>
          </w:divBdr>
        </w:div>
        <w:div w:id="778570945">
          <w:marLeft w:val="0"/>
          <w:marRight w:val="0"/>
          <w:marTop w:val="0"/>
          <w:marBottom w:val="0"/>
          <w:divBdr>
            <w:top w:val="none" w:sz="0" w:space="0" w:color="auto"/>
            <w:left w:val="none" w:sz="0" w:space="0" w:color="auto"/>
            <w:bottom w:val="none" w:sz="0" w:space="0" w:color="auto"/>
            <w:right w:val="none" w:sz="0" w:space="0" w:color="auto"/>
          </w:divBdr>
        </w:div>
      </w:divsChild>
    </w:div>
    <w:div w:id="1234392368">
      <w:bodyDiv w:val="1"/>
      <w:marLeft w:val="0"/>
      <w:marRight w:val="0"/>
      <w:marTop w:val="0"/>
      <w:marBottom w:val="0"/>
      <w:divBdr>
        <w:top w:val="none" w:sz="0" w:space="0" w:color="auto"/>
        <w:left w:val="none" w:sz="0" w:space="0" w:color="auto"/>
        <w:bottom w:val="none" w:sz="0" w:space="0" w:color="auto"/>
        <w:right w:val="none" w:sz="0" w:space="0" w:color="auto"/>
      </w:divBdr>
    </w:div>
    <w:div w:id="1235238933">
      <w:bodyDiv w:val="1"/>
      <w:marLeft w:val="0"/>
      <w:marRight w:val="0"/>
      <w:marTop w:val="0"/>
      <w:marBottom w:val="0"/>
      <w:divBdr>
        <w:top w:val="none" w:sz="0" w:space="0" w:color="auto"/>
        <w:left w:val="none" w:sz="0" w:space="0" w:color="auto"/>
        <w:bottom w:val="none" w:sz="0" w:space="0" w:color="auto"/>
        <w:right w:val="none" w:sz="0" w:space="0" w:color="auto"/>
      </w:divBdr>
      <w:divsChild>
        <w:div w:id="155343802">
          <w:marLeft w:val="0"/>
          <w:marRight w:val="375"/>
          <w:marTop w:val="0"/>
          <w:marBottom w:val="0"/>
          <w:divBdr>
            <w:top w:val="none" w:sz="0" w:space="0" w:color="auto"/>
            <w:left w:val="none" w:sz="0" w:space="0" w:color="auto"/>
            <w:bottom w:val="none" w:sz="0" w:space="0" w:color="auto"/>
            <w:right w:val="none" w:sz="0" w:space="0" w:color="auto"/>
          </w:divBdr>
        </w:div>
        <w:div w:id="51975255">
          <w:marLeft w:val="0"/>
          <w:marRight w:val="0"/>
          <w:marTop w:val="0"/>
          <w:marBottom w:val="0"/>
          <w:divBdr>
            <w:top w:val="none" w:sz="0" w:space="0" w:color="auto"/>
            <w:left w:val="none" w:sz="0" w:space="0" w:color="auto"/>
            <w:bottom w:val="none" w:sz="0" w:space="0" w:color="auto"/>
            <w:right w:val="none" w:sz="0" w:space="0" w:color="auto"/>
          </w:divBdr>
        </w:div>
      </w:divsChild>
    </w:div>
    <w:div w:id="1235748408">
      <w:bodyDiv w:val="1"/>
      <w:marLeft w:val="0"/>
      <w:marRight w:val="0"/>
      <w:marTop w:val="0"/>
      <w:marBottom w:val="0"/>
      <w:divBdr>
        <w:top w:val="none" w:sz="0" w:space="0" w:color="auto"/>
        <w:left w:val="none" w:sz="0" w:space="0" w:color="auto"/>
        <w:bottom w:val="none" w:sz="0" w:space="0" w:color="auto"/>
        <w:right w:val="none" w:sz="0" w:space="0" w:color="auto"/>
      </w:divBdr>
      <w:divsChild>
        <w:div w:id="451637241">
          <w:marLeft w:val="0"/>
          <w:marRight w:val="0"/>
          <w:marTop w:val="0"/>
          <w:marBottom w:val="300"/>
          <w:divBdr>
            <w:top w:val="none" w:sz="0" w:space="0" w:color="auto"/>
            <w:left w:val="none" w:sz="0" w:space="0" w:color="auto"/>
            <w:bottom w:val="none" w:sz="0" w:space="0" w:color="auto"/>
            <w:right w:val="none" w:sz="0" w:space="0" w:color="auto"/>
          </w:divBdr>
        </w:div>
      </w:divsChild>
    </w:div>
    <w:div w:id="1235973508">
      <w:bodyDiv w:val="1"/>
      <w:marLeft w:val="0"/>
      <w:marRight w:val="0"/>
      <w:marTop w:val="0"/>
      <w:marBottom w:val="0"/>
      <w:divBdr>
        <w:top w:val="none" w:sz="0" w:space="0" w:color="auto"/>
        <w:left w:val="none" w:sz="0" w:space="0" w:color="auto"/>
        <w:bottom w:val="none" w:sz="0" w:space="0" w:color="auto"/>
        <w:right w:val="none" w:sz="0" w:space="0" w:color="auto"/>
      </w:divBdr>
      <w:divsChild>
        <w:div w:id="763107712">
          <w:marLeft w:val="0"/>
          <w:marRight w:val="0"/>
          <w:marTop w:val="0"/>
          <w:marBottom w:val="75"/>
          <w:divBdr>
            <w:top w:val="none" w:sz="0" w:space="0" w:color="auto"/>
            <w:left w:val="none" w:sz="0" w:space="0" w:color="auto"/>
            <w:bottom w:val="none" w:sz="0" w:space="0" w:color="auto"/>
            <w:right w:val="none" w:sz="0" w:space="0" w:color="auto"/>
          </w:divBdr>
        </w:div>
        <w:div w:id="13066596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36092007">
      <w:bodyDiv w:val="1"/>
      <w:marLeft w:val="0"/>
      <w:marRight w:val="0"/>
      <w:marTop w:val="0"/>
      <w:marBottom w:val="0"/>
      <w:divBdr>
        <w:top w:val="none" w:sz="0" w:space="0" w:color="auto"/>
        <w:left w:val="none" w:sz="0" w:space="0" w:color="auto"/>
        <w:bottom w:val="none" w:sz="0" w:space="0" w:color="auto"/>
        <w:right w:val="none" w:sz="0" w:space="0" w:color="auto"/>
      </w:divBdr>
      <w:divsChild>
        <w:div w:id="1359745254">
          <w:marLeft w:val="0"/>
          <w:marRight w:val="0"/>
          <w:marTop w:val="0"/>
          <w:marBottom w:val="300"/>
          <w:divBdr>
            <w:top w:val="none" w:sz="0" w:space="0" w:color="auto"/>
            <w:left w:val="none" w:sz="0" w:space="0" w:color="auto"/>
            <w:bottom w:val="none" w:sz="0" w:space="0" w:color="auto"/>
            <w:right w:val="none" w:sz="0" w:space="0" w:color="auto"/>
          </w:divBdr>
        </w:div>
      </w:divsChild>
    </w:div>
    <w:div w:id="1236741749">
      <w:bodyDiv w:val="1"/>
      <w:marLeft w:val="0"/>
      <w:marRight w:val="0"/>
      <w:marTop w:val="0"/>
      <w:marBottom w:val="0"/>
      <w:divBdr>
        <w:top w:val="none" w:sz="0" w:space="0" w:color="auto"/>
        <w:left w:val="none" w:sz="0" w:space="0" w:color="auto"/>
        <w:bottom w:val="none" w:sz="0" w:space="0" w:color="auto"/>
        <w:right w:val="none" w:sz="0" w:space="0" w:color="auto"/>
      </w:divBdr>
      <w:divsChild>
        <w:div w:id="1421103507">
          <w:marLeft w:val="0"/>
          <w:marRight w:val="375"/>
          <w:marTop w:val="0"/>
          <w:marBottom w:val="0"/>
          <w:divBdr>
            <w:top w:val="none" w:sz="0" w:space="0" w:color="auto"/>
            <w:left w:val="none" w:sz="0" w:space="0" w:color="auto"/>
            <w:bottom w:val="none" w:sz="0" w:space="0" w:color="auto"/>
            <w:right w:val="none" w:sz="0" w:space="0" w:color="auto"/>
          </w:divBdr>
        </w:div>
        <w:div w:id="636183260">
          <w:marLeft w:val="0"/>
          <w:marRight w:val="0"/>
          <w:marTop w:val="0"/>
          <w:marBottom w:val="0"/>
          <w:divBdr>
            <w:top w:val="none" w:sz="0" w:space="0" w:color="auto"/>
            <w:left w:val="none" w:sz="0" w:space="0" w:color="auto"/>
            <w:bottom w:val="none" w:sz="0" w:space="0" w:color="auto"/>
            <w:right w:val="none" w:sz="0" w:space="0" w:color="auto"/>
          </w:divBdr>
        </w:div>
      </w:divsChild>
    </w:div>
    <w:div w:id="1237007814">
      <w:bodyDiv w:val="1"/>
      <w:marLeft w:val="0"/>
      <w:marRight w:val="0"/>
      <w:marTop w:val="0"/>
      <w:marBottom w:val="0"/>
      <w:divBdr>
        <w:top w:val="none" w:sz="0" w:space="0" w:color="auto"/>
        <w:left w:val="none" w:sz="0" w:space="0" w:color="auto"/>
        <w:bottom w:val="none" w:sz="0" w:space="0" w:color="auto"/>
        <w:right w:val="none" w:sz="0" w:space="0" w:color="auto"/>
      </w:divBdr>
      <w:divsChild>
        <w:div w:id="923612966">
          <w:marLeft w:val="0"/>
          <w:marRight w:val="150"/>
          <w:marTop w:val="0"/>
          <w:marBottom w:val="75"/>
          <w:divBdr>
            <w:top w:val="none" w:sz="0" w:space="0" w:color="auto"/>
            <w:left w:val="none" w:sz="0" w:space="0" w:color="auto"/>
            <w:bottom w:val="none" w:sz="0" w:space="0" w:color="auto"/>
            <w:right w:val="none" w:sz="0" w:space="0" w:color="auto"/>
          </w:divBdr>
        </w:div>
        <w:div w:id="986056304">
          <w:marLeft w:val="0"/>
          <w:marRight w:val="150"/>
          <w:marTop w:val="150"/>
          <w:marBottom w:val="150"/>
          <w:divBdr>
            <w:top w:val="none" w:sz="0" w:space="0" w:color="auto"/>
            <w:left w:val="none" w:sz="0" w:space="0" w:color="auto"/>
            <w:bottom w:val="none" w:sz="0" w:space="0" w:color="auto"/>
            <w:right w:val="none" w:sz="0" w:space="0" w:color="auto"/>
          </w:divBdr>
        </w:div>
        <w:div w:id="8683267">
          <w:marLeft w:val="0"/>
          <w:marRight w:val="150"/>
          <w:marTop w:val="0"/>
          <w:marBottom w:val="0"/>
          <w:divBdr>
            <w:top w:val="none" w:sz="0" w:space="0" w:color="auto"/>
            <w:left w:val="none" w:sz="0" w:space="0" w:color="auto"/>
            <w:bottom w:val="none" w:sz="0" w:space="0" w:color="auto"/>
            <w:right w:val="none" w:sz="0" w:space="0" w:color="auto"/>
          </w:divBdr>
        </w:div>
      </w:divsChild>
    </w:div>
    <w:div w:id="1237547028">
      <w:bodyDiv w:val="1"/>
      <w:marLeft w:val="0"/>
      <w:marRight w:val="0"/>
      <w:marTop w:val="0"/>
      <w:marBottom w:val="0"/>
      <w:divBdr>
        <w:top w:val="none" w:sz="0" w:space="0" w:color="auto"/>
        <w:left w:val="none" w:sz="0" w:space="0" w:color="auto"/>
        <w:bottom w:val="none" w:sz="0" w:space="0" w:color="auto"/>
        <w:right w:val="none" w:sz="0" w:space="0" w:color="auto"/>
      </w:divBdr>
      <w:divsChild>
        <w:div w:id="1332491172">
          <w:marLeft w:val="0"/>
          <w:marRight w:val="150"/>
          <w:marTop w:val="0"/>
          <w:marBottom w:val="75"/>
          <w:divBdr>
            <w:top w:val="none" w:sz="0" w:space="0" w:color="auto"/>
            <w:left w:val="none" w:sz="0" w:space="0" w:color="auto"/>
            <w:bottom w:val="none" w:sz="0" w:space="0" w:color="auto"/>
            <w:right w:val="none" w:sz="0" w:space="0" w:color="auto"/>
          </w:divBdr>
        </w:div>
        <w:div w:id="712968009">
          <w:marLeft w:val="0"/>
          <w:marRight w:val="150"/>
          <w:marTop w:val="150"/>
          <w:marBottom w:val="150"/>
          <w:divBdr>
            <w:top w:val="none" w:sz="0" w:space="0" w:color="auto"/>
            <w:left w:val="none" w:sz="0" w:space="0" w:color="auto"/>
            <w:bottom w:val="none" w:sz="0" w:space="0" w:color="auto"/>
            <w:right w:val="none" w:sz="0" w:space="0" w:color="auto"/>
          </w:divBdr>
        </w:div>
        <w:div w:id="243803667">
          <w:marLeft w:val="0"/>
          <w:marRight w:val="150"/>
          <w:marTop w:val="0"/>
          <w:marBottom w:val="0"/>
          <w:divBdr>
            <w:top w:val="none" w:sz="0" w:space="0" w:color="auto"/>
            <w:left w:val="none" w:sz="0" w:space="0" w:color="auto"/>
            <w:bottom w:val="none" w:sz="0" w:space="0" w:color="auto"/>
            <w:right w:val="none" w:sz="0" w:space="0" w:color="auto"/>
          </w:divBdr>
        </w:div>
      </w:divsChild>
    </w:div>
    <w:div w:id="1237786288">
      <w:bodyDiv w:val="1"/>
      <w:marLeft w:val="0"/>
      <w:marRight w:val="0"/>
      <w:marTop w:val="0"/>
      <w:marBottom w:val="0"/>
      <w:divBdr>
        <w:top w:val="none" w:sz="0" w:space="0" w:color="auto"/>
        <w:left w:val="none" w:sz="0" w:space="0" w:color="auto"/>
        <w:bottom w:val="none" w:sz="0" w:space="0" w:color="auto"/>
        <w:right w:val="none" w:sz="0" w:space="0" w:color="auto"/>
      </w:divBdr>
      <w:divsChild>
        <w:div w:id="1007056239">
          <w:marLeft w:val="0"/>
          <w:marRight w:val="0"/>
          <w:marTop w:val="0"/>
          <w:marBottom w:val="300"/>
          <w:divBdr>
            <w:top w:val="none" w:sz="0" w:space="0" w:color="auto"/>
            <w:left w:val="none" w:sz="0" w:space="0" w:color="auto"/>
            <w:bottom w:val="none" w:sz="0" w:space="0" w:color="auto"/>
            <w:right w:val="none" w:sz="0" w:space="0" w:color="auto"/>
          </w:divBdr>
        </w:div>
      </w:divsChild>
    </w:div>
    <w:div w:id="1237933607">
      <w:bodyDiv w:val="1"/>
      <w:marLeft w:val="0"/>
      <w:marRight w:val="0"/>
      <w:marTop w:val="0"/>
      <w:marBottom w:val="0"/>
      <w:divBdr>
        <w:top w:val="none" w:sz="0" w:space="0" w:color="auto"/>
        <w:left w:val="none" w:sz="0" w:space="0" w:color="auto"/>
        <w:bottom w:val="none" w:sz="0" w:space="0" w:color="auto"/>
        <w:right w:val="none" w:sz="0" w:space="0" w:color="auto"/>
      </w:divBdr>
      <w:divsChild>
        <w:div w:id="574166251">
          <w:marLeft w:val="0"/>
          <w:marRight w:val="0"/>
          <w:marTop w:val="0"/>
          <w:marBottom w:val="0"/>
          <w:divBdr>
            <w:top w:val="none" w:sz="0" w:space="0" w:color="auto"/>
            <w:left w:val="none" w:sz="0" w:space="0" w:color="auto"/>
            <w:bottom w:val="none" w:sz="0" w:space="0" w:color="auto"/>
            <w:right w:val="none" w:sz="0" w:space="0" w:color="auto"/>
          </w:divBdr>
          <w:divsChild>
            <w:div w:id="990477483">
              <w:marLeft w:val="0"/>
              <w:marRight w:val="375"/>
              <w:marTop w:val="0"/>
              <w:marBottom w:val="0"/>
              <w:divBdr>
                <w:top w:val="none" w:sz="0" w:space="0" w:color="auto"/>
                <w:left w:val="none" w:sz="0" w:space="0" w:color="auto"/>
                <w:bottom w:val="none" w:sz="0" w:space="0" w:color="auto"/>
                <w:right w:val="none" w:sz="0" w:space="0" w:color="auto"/>
              </w:divBdr>
            </w:div>
            <w:div w:id="1443962162">
              <w:marLeft w:val="0"/>
              <w:marRight w:val="0"/>
              <w:marTop w:val="0"/>
              <w:marBottom w:val="0"/>
              <w:divBdr>
                <w:top w:val="none" w:sz="0" w:space="0" w:color="auto"/>
                <w:left w:val="none" w:sz="0" w:space="0" w:color="auto"/>
                <w:bottom w:val="none" w:sz="0" w:space="0" w:color="auto"/>
                <w:right w:val="none" w:sz="0" w:space="0" w:color="auto"/>
              </w:divBdr>
            </w:div>
          </w:divsChild>
        </w:div>
        <w:div w:id="1448310541">
          <w:marLeft w:val="0"/>
          <w:marRight w:val="0"/>
          <w:marTop w:val="0"/>
          <w:marBottom w:val="0"/>
          <w:divBdr>
            <w:top w:val="none" w:sz="0" w:space="0" w:color="auto"/>
            <w:left w:val="none" w:sz="0" w:space="0" w:color="auto"/>
            <w:bottom w:val="none" w:sz="0" w:space="0" w:color="auto"/>
            <w:right w:val="none" w:sz="0" w:space="0" w:color="auto"/>
          </w:divBdr>
          <w:divsChild>
            <w:div w:id="2692452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38445466">
      <w:bodyDiv w:val="1"/>
      <w:marLeft w:val="0"/>
      <w:marRight w:val="0"/>
      <w:marTop w:val="0"/>
      <w:marBottom w:val="0"/>
      <w:divBdr>
        <w:top w:val="none" w:sz="0" w:space="0" w:color="auto"/>
        <w:left w:val="none" w:sz="0" w:space="0" w:color="auto"/>
        <w:bottom w:val="none" w:sz="0" w:space="0" w:color="auto"/>
        <w:right w:val="none" w:sz="0" w:space="0" w:color="auto"/>
      </w:divBdr>
      <w:divsChild>
        <w:div w:id="1315791496">
          <w:marLeft w:val="0"/>
          <w:marRight w:val="150"/>
          <w:marTop w:val="0"/>
          <w:marBottom w:val="75"/>
          <w:divBdr>
            <w:top w:val="none" w:sz="0" w:space="0" w:color="auto"/>
            <w:left w:val="none" w:sz="0" w:space="0" w:color="auto"/>
            <w:bottom w:val="none" w:sz="0" w:space="0" w:color="auto"/>
            <w:right w:val="none" w:sz="0" w:space="0" w:color="auto"/>
          </w:divBdr>
        </w:div>
        <w:div w:id="867720165">
          <w:marLeft w:val="0"/>
          <w:marRight w:val="150"/>
          <w:marTop w:val="150"/>
          <w:marBottom w:val="150"/>
          <w:divBdr>
            <w:top w:val="none" w:sz="0" w:space="0" w:color="auto"/>
            <w:left w:val="none" w:sz="0" w:space="0" w:color="auto"/>
            <w:bottom w:val="none" w:sz="0" w:space="0" w:color="auto"/>
            <w:right w:val="none" w:sz="0" w:space="0" w:color="auto"/>
          </w:divBdr>
        </w:div>
        <w:div w:id="195192617">
          <w:marLeft w:val="0"/>
          <w:marRight w:val="150"/>
          <w:marTop w:val="0"/>
          <w:marBottom w:val="0"/>
          <w:divBdr>
            <w:top w:val="none" w:sz="0" w:space="0" w:color="auto"/>
            <w:left w:val="none" w:sz="0" w:space="0" w:color="auto"/>
            <w:bottom w:val="none" w:sz="0" w:space="0" w:color="auto"/>
            <w:right w:val="none" w:sz="0" w:space="0" w:color="auto"/>
          </w:divBdr>
        </w:div>
      </w:divsChild>
    </w:div>
    <w:div w:id="1239436475">
      <w:bodyDiv w:val="1"/>
      <w:marLeft w:val="0"/>
      <w:marRight w:val="0"/>
      <w:marTop w:val="0"/>
      <w:marBottom w:val="0"/>
      <w:divBdr>
        <w:top w:val="none" w:sz="0" w:space="0" w:color="auto"/>
        <w:left w:val="none" w:sz="0" w:space="0" w:color="auto"/>
        <w:bottom w:val="none" w:sz="0" w:space="0" w:color="auto"/>
        <w:right w:val="none" w:sz="0" w:space="0" w:color="auto"/>
      </w:divBdr>
      <w:divsChild>
        <w:div w:id="1141649627">
          <w:marLeft w:val="0"/>
          <w:marRight w:val="0"/>
          <w:marTop w:val="0"/>
          <w:marBottom w:val="75"/>
          <w:divBdr>
            <w:top w:val="none" w:sz="0" w:space="0" w:color="auto"/>
            <w:left w:val="none" w:sz="0" w:space="0" w:color="auto"/>
            <w:bottom w:val="none" w:sz="0" w:space="0" w:color="auto"/>
            <w:right w:val="none" w:sz="0" w:space="0" w:color="auto"/>
          </w:divBdr>
        </w:div>
        <w:div w:id="898245573">
          <w:marLeft w:val="0"/>
          <w:marRight w:val="0"/>
          <w:marTop w:val="0"/>
          <w:marBottom w:val="75"/>
          <w:divBdr>
            <w:top w:val="single" w:sz="6" w:space="3" w:color="DEDEDE"/>
            <w:left w:val="single" w:sz="6" w:space="3" w:color="DEDEDE"/>
            <w:bottom w:val="single" w:sz="6" w:space="3" w:color="DEDEDE"/>
            <w:right w:val="single" w:sz="6" w:space="3" w:color="DEDEDE"/>
          </w:divBdr>
          <w:divsChild>
            <w:div w:id="132458019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239710185">
      <w:bodyDiv w:val="1"/>
      <w:marLeft w:val="0"/>
      <w:marRight w:val="0"/>
      <w:marTop w:val="0"/>
      <w:marBottom w:val="0"/>
      <w:divBdr>
        <w:top w:val="none" w:sz="0" w:space="0" w:color="auto"/>
        <w:left w:val="none" w:sz="0" w:space="0" w:color="auto"/>
        <w:bottom w:val="none" w:sz="0" w:space="0" w:color="auto"/>
        <w:right w:val="none" w:sz="0" w:space="0" w:color="auto"/>
      </w:divBdr>
      <w:divsChild>
        <w:div w:id="95371921">
          <w:marLeft w:val="0"/>
          <w:marRight w:val="0"/>
          <w:marTop w:val="0"/>
          <w:marBottom w:val="0"/>
          <w:divBdr>
            <w:top w:val="none" w:sz="0" w:space="0" w:color="auto"/>
            <w:left w:val="none" w:sz="0" w:space="0" w:color="auto"/>
            <w:bottom w:val="none" w:sz="0" w:space="0" w:color="auto"/>
            <w:right w:val="none" w:sz="0" w:space="0" w:color="auto"/>
          </w:divBdr>
        </w:div>
      </w:divsChild>
    </w:div>
    <w:div w:id="1239753400">
      <w:bodyDiv w:val="1"/>
      <w:marLeft w:val="0"/>
      <w:marRight w:val="0"/>
      <w:marTop w:val="0"/>
      <w:marBottom w:val="0"/>
      <w:divBdr>
        <w:top w:val="none" w:sz="0" w:space="0" w:color="auto"/>
        <w:left w:val="none" w:sz="0" w:space="0" w:color="auto"/>
        <w:bottom w:val="none" w:sz="0" w:space="0" w:color="auto"/>
        <w:right w:val="none" w:sz="0" w:space="0" w:color="auto"/>
      </w:divBdr>
      <w:divsChild>
        <w:div w:id="551425156">
          <w:marLeft w:val="0"/>
          <w:marRight w:val="0"/>
          <w:marTop w:val="0"/>
          <w:marBottom w:val="0"/>
          <w:divBdr>
            <w:top w:val="none" w:sz="0" w:space="0" w:color="auto"/>
            <w:left w:val="none" w:sz="0" w:space="0" w:color="auto"/>
            <w:bottom w:val="none" w:sz="0" w:space="0" w:color="auto"/>
            <w:right w:val="none" w:sz="0" w:space="0" w:color="auto"/>
          </w:divBdr>
        </w:div>
        <w:div w:id="485362278">
          <w:marLeft w:val="0"/>
          <w:marRight w:val="0"/>
          <w:marTop w:val="0"/>
          <w:marBottom w:val="0"/>
          <w:divBdr>
            <w:top w:val="none" w:sz="0" w:space="0" w:color="auto"/>
            <w:left w:val="none" w:sz="0" w:space="0" w:color="auto"/>
            <w:bottom w:val="none" w:sz="0" w:space="0" w:color="auto"/>
            <w:right w:val="none" w:sz="0" w:space="0" w:color="auto"/>
          </w:divBdr>
          <w:divsChild>
            <w:div w:id="185485458">
              <w:marLeft w:val="0"/>
              <w:marRight w:val="0"/>
              <w:marTop w:val="300"/>
              <w:marBottom w:val="450"/>
              <w:divBdr>
                <w:top w:val="none" w:sz="0" w:space="0" w:color="auto"/>
                <w:left w:val="none" w:sz="0" w:space="0" w:color="auto"/>
                <w:bottom w:val="none" w:sz="0" w:space="0" w:color="auto"/>
                <w:right w:val="none" w:sz="0" w:space="0" w:color="auto"/>
              </w:divBdr>
              <w:divsChild>
                <w:div w:id="1345401116">
                  <w:marLeft w:val="0"/>
                  <w:marRight w:val="0"/>
                  <w:marTop w:val="0"/>
                  <w:marBottom w:val="0"/>
                  <w:divBdr>
                    <w:top w:val="none" w:sz="0" w:space="0" w:color="auto"/>
                    <w:left w:val="none" w:sz="0" w:space="0" w:color="auto"/>
                    <w:bottom w:val="none" w:sz="0" w:space="0" w:color="auto"/>
                    <w:right w:val="none" w:sz="0" w:space="0" w:color="auto"/>
                  </w:divBdr>
                  <w:divsChild>
                    <w:div w:id="614215265">
                      <w:marLeft w:val="0"/>
                      <w:marRight w:val="0"/>
                      <w:marTop w:val="0"/>
                      <w:marBottom w:val="0"/>
                      <w:divBdr>
                        <w:top w:val="none" w:sz="0" w:space="0" w:color="auto"/>
                        <w:left w:val="none" w:sz="0" w:space="0" w:color="auto"/>
                        <w:bottom w:val="none" w:sz="0" w:space="0" w:color="auto"/>
                        <w:right w:val="none" w:sz="0" w:space="0" w:color="auto"/>
                      </w:divBdr>
                      <w:divsChild>
                        <w:div w:id="429738030">
                          <w:marLeft w:val="0"/>
                          <w:marRight w:val="0"/>
                          <w:marTop w:val="0"/>
                          <w:marBottom w:val="0"/>
                          <w:divBdr>
                            <w:top w:val="none" w:sz="0" w:space="0" w:color="auto"/>
                            <w:left w:val="none" w:sz="0" w:space="0" w:color="auto"/>
                            <w:bottom w:val="none" w:sz="0" w:space="0" w:color="auto"/>
                            <w:right w:val="none" w:sz="0" w:space="0" w:color="auto"/>
                          </w:divBdr>
                          <w:divsChild>
                            <w:div w:id="7295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076278">
          <w:marLeft w:val="0"/>
          <w:marRight w:val="0"/>
          <w:marTop w:val="0"/>
          <w:marBottom w:val="0"/>
          <w:divBdr>
            <w:top w:val="none" w:sz="0" w:space="0" w:color="auto"/>
            <w:left w:val="none" w:sz="0" w:space="0" w:color="auto"/>
            <w:bottom w:val="none" w:sz="0" w:space="0" w:color="auto"/>
            <w:right w:val="none" w:sz="0" w:space="0" w:color="auto"/>
          </w:divBdr>
        </w:div>
      </w:divsChild>
    </w:div>
    <w:div w:id="1240629067">
      <w:bodyDiv w:val="1"/>
      <w:marLeft w:val="0"/>
      <w:marRight w:val="0"/>
      <w:marTop w:val="0"/>
      <w:marBottom w:val="0"/>
      <w:divBdr>
        <w:top w:val="none" w:sz="0" w:space="0" w:color="auto"/>
        <w:left w:val="none" w:sz="0" w:space="0" w:color="auto"/>
        <w:bottom w:val="none" w:sz="0" w:space="0" w:color="auto"/>
        <w:right w:val="none" w:sz="0" w:space="0" w:color="auto"/>
      </w:divBdr>
      <w:divsChild>
        <w:div w:id="276831874">
          <w:marLeft w:val="0"/>
          <w:marRight w:val="150"/>
          <w:marTop w:val="0"/>
          <w:marBottom w:val="75"/>
          <w:divBdr>
            <w:top w:val="none" w:sz="0" w:space="0" w:color="auto"/>
            <w:left w:val="none" w:sz="0" w:space="0" w:color="auto"/>
            <w:bottom w:val="none" w:sz="0" w:space="0" w:color="auto"/>
            <w:right w:val="none" w:sz="0" w:space="0" w:color="auto"/>
          </w:divBdr>
        </w:div>
        <w:div w:id="1630549584">
          <w:marLeft w:val="0"/>
          <w:marRight w:val="150"/>
          <w:marTop w:val="150"/>
          <w:marBottom w:val="150"/>
          <w:divBdr>
            <w:top w:val="none" w:sz="0" w:space="0" w:color="auto"/>
            <w:left w:val="none" w:sz="0" w:space="0" w:color="auto"/>
            <w:bottom w:val="none" w:sz="0" w:space="0" w:color="auto"/>
            <w:right w:val="none" w:sz="0" w:space="0" w:color="auto"/>
          </w:divBdr>
        </w:div>
        <w:div w:id="987440162">
          <w:marLeft w:val="0"/>
          <w:marRight w:val="150"/>
          <w:marTop w:val="0"/>
          <w:marBottom w:val="0"/>
          <w:divBdr>
            <w:top w:val="none" w:sz="0" w:space="0" w:color="auto"/>
            <w:left w:val="none" w:sz="0" w:space="0" w:color="auto"/>
            <w:bottom w:val="none" w:sz="0" w:space="0" w:color="auto"/>
            <w:right w:val="none" w:sz="0" w:space="0" w:color="auto"/>
          </w:divBdr>
        </w:div>
      </w:divsChild>
    </w:div>
    <w:div w:id="1240679475">
      <w:bodyDiv w:val="1"/>
      <w:marLeft w:val="0"/>
      <w:marRight w:val="0"/>
      <w:marTop w:val="0"/>
      <w:marBottom w:val="0"/>
      <w:divBdr>
        <w:top w:val="none" w:sz="0" w:space="0" w:color="auto"/>
        <w:left w:val="none" w:sz="0" w:space="0" w:color="auto"/>
        <w:bottom w:val="none" w:sz="0" w:space="0" w:color="auto"/>
        <w:right w:val="none" w:sz="0" w:space="0" w:color="auto"/>
      </w:divBdr>
      <w:divsChild>
        <w:div w:id="1362169669">
          <w:marLeft w:val="0"/>
          <w:marRight w:val="150"/>
          <w:marTop w:val="0"/>
          <w:marBottom w:val="75"/>
          <w:divBdr>
            <w:top w:val="none" w:sz="0" w:space="0" w:color="auto"/>
            <w:left w:val="none" w:sz="0" w:space="0" w:color="auto"/>
            <w:bottom w:val="none" w:sz="0" w:space="0" w:color="auto"/>
            <w:right w:val="none" w:sz="0" w:space="0" w:color="auto"/>
          </w:divBdr>
        </w:div>
        <w:div w:id="1633513496">
          <w:marLeft w:val="0"/>
          <w:marRight w:val="150"/>
          <w:marTop w:val="150"/>
          <w:marBottom w:val="150"/>
          <w:divBdr>
            <w:top w:val="none" w:sz="0" w:space="0" w:color="auto"/>
            <w:left w:val="none" w:sz="0" w:space="0" w:color="auto"/>
            <w:bottom w:val="none" w:sz="0" w:space="0" w:color="auto"/>
            <w:right w:val="none" w:sz="0" w:space="0" w:color="auto"/>
          </w:divBdr>
        </w:div>
        <w:div w:id="2145611082">
          <w:marLeft w:val="0"/>
          <w:marRight w:val="150"/>
          <w:marTop w:val="0"/>
          <w:marBottom w:val="0"/>
          <w:divBdr>
            <w:top w:val="none" w:sz="0" w:space="0" w:color="auto"/>
            <w:left w:val="none" w:sz="0" w:space="0" w:color="auto"/>
            <w:bottom w:val="none" w:sz="0" w:space="0" w:color="auto"/>
            <w:right w:val="none" w:sz="0" w:space="0" w:color="auto"/>
          </w:divBdr>
        </w:div>
      </w:divsChild>
    </w:div>
    <w:div w:id="1240948321">
      <w:bodyDiv w:val="1"/>
      <w:marLeft w:val="0"/>
      <w:marRight w:val="0"/>
      <w:marTop w:val="0"/>
      <w:marBottom w:val="0"/>
      <w:divBdr>
        <w:top w:val="none" w:sz="0" w:space="0" w:color="auto"/>
        <w:left w:val="none" w:sz="0" w:space="0" w:color="auto"/>
        <w:bottom w:val="none" w:sz="0" w:space="0" w:color="auto"/>
        <w:right w:val="none" w:sz="0" w:space="0" w:color="auto"/>
      </w:divBdr>
      <w:divsChild>
        <w:div w:id="110901256">
          <w:marLeft w:val="0"/>
          <w:marRight w:val="0"/>
          <w:marTop w:val="0"/>
          <w:marBottom w:val="150"/>
          <w:divBdr>
            <w:top w:val="none" w:sz="0" w:space="0" w:color="auto"/>
            <w:left w:val="none" w:sz="0" w:space="0" w:color="auto"/>
            <w:bottom w:val="none" w:sz="0" w:space="0" w:color="auto"/>
            <w:right w:val="none" w:sz="0" w:space="0" w:color="auto"/>
          </w:divBdr>
          <w:divsChild>
            <w:div w:id="1711952957">
              <w:marLeft w:val="0"/>
              <w:marRight w:val="0"/>
              <w:marTop w:val="0"/>
              <w:marBottom w:val="0"/>
              <w:divBdr>
                <w:top w:val="none" w:sz="0" w:space="0" w:color="auto"/>
                <w:left w:val="none" w:sz="0" w:space="0" w:color="auto"/>
                <w:bottom w:val="none" w:sz="0" w:space="0" w:color="auto"/>
                <w:right w:val="none" w:sz="0" w:space="0" w:color="auto"/>
              </w:divBdr>
              <w:divsChild>
                <w:div w:id="616987959">
                  <w:marLeft w:val="0"/>
                  <w:marRight w:val="150"/>
                  <w:marTop w:val="0"/>
                  <w:marBottom w:val="0"/>
                  <w:divBdr>
                    <w:top w:val="none" w:sz="0" w:space="0" w:color="auto"/>
                    <w:left w:val="none" w:sz="0" w:space="0" w:color="auto"/>
                    <w:bottom w:val="none" w:sz="0" w:space="0" w:color="auto"/>
                    <w:right w:val="none" w:sz="0" w:space="0" w:color="auto"/>
                  </w:divBdr>
                </w:div>
                <w:div w:id="1325745096">
                  <w:marLeft w:val="0"/>
                  <w:marRight w:val="150"/>
                  <w:marTop w:val="0"/>
                  <w:marBottom w:val="0"/>
                  <w:divBdr>
                    <w:top w:val="none" w:sz="0" w:space="0" w:color="auto"/>
                    <w:left w:val="none" w:sz="0" w:space="0" w:color="auto"/>
                    <w:bottom w:val="none" w:sz="0" w:space="0" w:color="auto"/>
                    <w:right w:val="none" w:sz="0" w:space="0" w:color="auto"/>
                  </w:divBdr>
                </w:div>
              </w:divsChild>
            </w:div>
            <w:div w:id="1475487617">
              <w:marLeft w:val="0"/>
              <w:marRight w:val="0"/>
              <w:marTop w:val="0"/>
              <w:marBottom w:val="0"/>
              <w:divBdr>
                <w:top w:val="none" w:sz="0" w:space="0" w:color="auto"/>
                <w:left w:val="none" w:sz="0" w:space="0" w:color="auto"/>
                <w:bottom w:val="none" w:sz="0" w:space="0" w:color="auto"/>
                <w:right w:val="none" w:sz="0" w:space="0" w:color="auto"/>
              </w:divBdr>
              <w:divsChild>
                <w:div w:id="581987251">
                  <w:marLeft w:val="0"/>
                  <w:marRight w:val="0"/>
                  <w:marTop w:val="0"/>
                  <w:marBottom w:val="0"/>
                  <w:divBdr>
                    <w:top w:val="none" w:sz="0" w:space="0" w:color="auto"/>
                    <w:left w:val="none" w:sz="0" w:space="0" w:color="auto"/>
                    <w:bottom w:val="none" w:sz="0" w:space="0" w:color="auto"/>
                    <w:right w:val="none" w:sz="0" w:space="0" w:color="auto"/>
                  </w:divBdr>
                  <w:divsChild>
                    <w:div w:id="679240483">
                      <w:marLeft w:val="0"/>
                      <w:marRight w:val="0"/>
                      <w:marTop w:val="0"/>
                      <w:marBottom w:val="0"/>
                      <w:divBdr>
                        <w:top w:val="none" w:sz="0" w:space="0" w:color="auto"/>
                        <w:left w:val="none" w:sz="0" w:space="0" w:color="auto"/>
                        <w:bottom w:val="none" w:sz="0" w:space="0" w:color="auto"/>
                        <w:right w:val="none" w:sz="0" w:space="0" w:color="auto"/>
                      </w:divBdr>
                      <w:divsChild>
                        <w:div w:id="1348099677">
                          <w:marLeft w:val="0"/>
                          <w:marRight w:val="0"/>
                          <w:marTop w:val="0"/>
                          <w:marBottom w:val="0"/>
                          <w:divBdr>
                            <w:top w:val="none" w:sz="0" w:space="0" w:color="auto"/>
                            <w:left w:val="none" w:sz="0" w:space="0" w:color="auto"/>
                            <w:bottom w:val="none" w:sz="0" w:space="0" w:color="auto"/>
                            <w:right w:val="none" w:sz="0" w:space="0" w:color="auto"/>
                          </w:divBdr>
                        </w:div>
                      </w:divsChild>
                    </w:div>
                    <w:div w:id="1663509630">
                      <w:marLeft w:val="0"/>
                      <w:marRight w:val="0"/>
                      <w:marTop w:val="0"/>
                      <w:marBottom w:val="0"/>
                      <w:divBdr>
                        <w:top w:val="none" w:sz="0" w:space="0" w:color="auto"/>
                        <w:left w:val="none" w:sz="0" w:space="0" w:color="auto"/>
                        <w:bottom w:val="none" w:sz="0" w:space="0" w:color="auto"/>
                        <w:right w:val="none" w:sz="0" w:space="0" w:color="auto"/>
                      </w:divBdr>
                    </w:div>
                    <w:div w:id="35056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21134">
          <w:marLeft w:val="0"/>
          <w:marRight w:val="0"/>
          <w:marTop w:val="0"/>
          <w:marBottom w:val="0"/>
          <w:divBdr>
            <w:top w:val="none" w:sz="0" w:space="0" w:color="auto"/>
            <w:left w:val="none" w:sz="0" w:space="0" w:color="auto"/>
            <w:bottom w:val="none" w:sz="0" w:space="0" w:color="auto"/>
            <w:right w:val="none" w:sz="0" w:space="0" w:color="auto"/>
          </w:divBdr>
          <w:divsChild>
            <w:div w:id="235358806">
              <w:marLeft w:val="0"/>
              <w:marRight w:val="0"/>
              <w:marTop w:val="0"/>
              <w:marBottom w:val="0"/>
              <w:divBdr>
                <w:top w:val="none" w:sz="0" w:space="0" w:color="auto"/>
                <w:left w:val="none" w:sz="0" w:space="0" w:color="auto"/>
                <w:bottom w:val="none" w:sz="0" w:space="0" w:color="auto"/>
                <w:right w:val="none" w:sz="0" w:space="0" w:color="auto"/>
              </w:divBdr>
              <w:divsChild>
                <w:div w:id="519513508">
                  <w:marLeft w:val="0"/>
                  <w:marRight w:val="0"/>
                  <w:marTop w:val="0"/>
                  <w:marBottom w:val="0"/>
                  <w:divBdr>
                    <w:top w:val="none" w:sz="0" w:space="0" w:color="auto"/>
                    <w:left w:val="none" w:sz="0" w:space="0" w:color="auto"/>
                    <w:bottom w:val="none" w:sz="0" w:space="0" w:color="auto"/>
                    <w:right w:val="none" w:sz="0" w:space="0" w:color="auto"/>
                  </w:divBdr>
                </w:div>
              </w:divsChild>
            </w:div>
            <w:div w:id="1915233935">
              <w:marLeft w:val="0"/>
              <w:marRight w:val="0"/>
              <w:marTop w:val="225"/>
              <w:marBottom w:val="0"/>
              <w:divBdr>
                <w:top w:val="none" w:sz="0" w:space="0" w:color="auto"/>
                <w:left w:val="none" w:sz="0" w:space="0" w:color="auto"/>
                <w:bottom w:val="none" w:sz="0" w:space="0" w:color="auto"/>
                <w:right w:val="none" w:sz="0" w:space="0" w:color="auto"/>
              </w:divBdr>
              <w:divsChild>
                <w:div w:id="1615167203">
                  <w:marLeft w:val="0"/>
                  <w:marRight w:val="0"/>
                  <w:marTop w:val="0"/>
                  <w:marBottom w:val="0"/>
                  <w:divBdr>
                    <w:top w:val="none" w:sz="0" w:space="0" w:color="auto"/>
                    <w:left w:val="none" w:sz="0" w:space="0" w:color="auto"/>
                    <w:bottom w:val="none" w:sz="0" w:space="0" w:color="auto"/>
                    <w:right w:val="none" w:sz="0" w:space="0" w:color="auto"/>
                  </w:divBdr>
                </w:div>
              </w:divsChild>
            </w:div>
            <w:div w:id="1468665717">
              <w:marLeft w:val="0"/>
              <w:marRight w:val="0"/>
              <w:marTop w:val="225"/>
              <w:marBottom w:val="0"/>
              <w:divBdr>
                <w:top w:val="none" w:sz="0" w:space="0" w:color="auto"/>
                <w:left w:val="none" w:sz="0" w:space="0" w:color="auto"/>
                <w:bottom w:val="none" w:sz="0" w:space="0" w:color="auto"/>
                <w:right w:val="none" w:sz="0" w:space="0" w:color="auto"/>
              </w:divBdr>
              <w:divsChild>
                <w:div w:id="1359162827">
                  <w:marLeft w:val="0"/>
                  <w:marRight w:val="0"/>
                  <w:marTop w:val="0"/>
                  <w:marBottom w:val="0"/>
                  <w:divBdr>
                    <w:top w:val="none" w:sz="0" w:space="0" w:color="auto"/>
                    <w:left w:val="none" w:sz="0" w:space="0" w:color="auto"/>
                    <w:bottom w:val="none" w:sz="0" w:space="0" w:color="auto"/>
                    <w:right w:val="none" w:sz="0" w:space="0" w:color="auto"/>
                  </w:divBdr>
                </w:div>
              </w:divsChild>
            </w:div>
            <w:div w:id="968821959">
              <w:marLeft w:val="0"/>
              <w:marRight w:val="0"/>
              <w:marTop w:val="225"/>
              <w:marBottom w:val="0"/>
              <w:divBdr>
                <w:top w:val="none" w:sz="0" w:space="0" w:color="auto"/>
                <w:left w:val="none" w:sz="0" w:space="0" w:color="auto"/>
                <w:bottom w:val="none" w:sz="0" w:space="0" w:color="auto"/>
                <w:right w:val="none" w:sz="0" w:space="0" w:color="auto"/>
              </w:divBdr>
              <w:divsChild>
                <w:div w:id="129134578">
                  <w:marLeft w:val="0"/>
                  <w:marRight w:val="0"/>
                  <w:marTop w:val="0"/>
                  <w:marBottom w:val="0"/>
                  <w:divBdr>
                    <w:top w:val="none" w:sz="0" w:space="0" w:color="auto"/>
                    <w:left w:val="none" w:sz="0" w:space="0" w:color="auto"/>
                    <w:bottom w:val="none" w:sz="0" w:space="0" w:color="auto"/>
                    <w:right w:val="none" w:sz="0" w:space="0" w:color="auto"/>
                  </w:divBdr>
                  <w:divsChild>
                    <w:div w:id="2061130018">
                      <w:marLeft w:val="0"/>
                      <w:marRight w:val="0"/>
                      <w:marTop w:val="0"/>
                      <w:marBottom w:val="0"/>
                      <w:divBdr>
                        <w:top w:val="single" w:sz="6" w:space="0" w:color="D9D9D9"/>
                        <w:left w:val="none" w:sz="0" w:space="0" w:color="auto"/>
                        <w:bottom w:val="single" w:sz="6" w:space="0" w:color="D9D9D9"/>
                        <w:right w:val="none" w:sz="0" w:space="0" w:color="auto"/>
                      </w:divBdr>
                      <w:divsChild>
                        <w:div w:id="189026663">
                          <w:marLeft w:val="0"/>
                          <w:marRight w:val="0"/>
                          <w:marTop w:val="0"/>
                          <w:marBottom w:val="0"/>
                          <w:divBdr>
                            <w:top w:val="none" w:sz="0" w:space="0" w:color="auto"/>
                            <w:left w:val="none" w:sz="0" w:space="0" w:color="auto"/>
                            <w:bottom w:val="none" w:sz="0" w:space="0" w:color="auto"/>
                            <w:right w:val="none" w:sz="0" w:space="0" w:color="auto"/>
                          </w:divBdr>
                          <w:divsChild>
                            <w:div w:id="1193416172">
                              <w:marLeft w:val="0"/>
                              <w:marRight w:val="0"/>
                              <w:marTop w:val="0"/>
                              <w:marBottom w:val="0"/>
                              <w:divBdr>
                                <w:top w:val="none" w:sz="0" w:space="0" w:color="auto"/>
                                <w:left w:val="none" w:sz="0" w:space="0" w:color="auto"/>
                                <w:bottom w:val="none" w:sz="0" w:space="0" w:color="auto"/>
                                <w:right w:val="none" w:sz="0" w:space="0" w:color="auto"/>
                              </w:divBdr>
                              <w:divsChild>
                                <w:div w:id="864749217">
                                  <w:marLeft w:val="0"/>
                                  <w:marRight w:val="0"/>
                                  <w:marTop w:val="0"/>
                                  <w:marBottom w:val="0"/>
                                  <w:divBdr>
                                    <w:top w:val="none" w:sz="0" w:space="0" w:color="auto"/>
                                    <w:left w:val="none" w:sz="0" w:space="0" w:color="auto"/>
                                    <w:bottom w:val="none" w:sz="0" w:space="0" w:color="auto"/>
                                    <w:right w:val="none" w:sz="0" w:space="0" w:color="auto"/>
                                  </w:divBdr>
                                  <w:divsChild>
                                    <w:div w:id="490290935">
                                      <w:marLeft w:val="0"/>
                                      <w:marRight w:val="0"/>
                                      <w:marTop w:val="0"/>
                                      <w:marBottom w:val="0"/>
                                      <w:divBdr>
                                        <w:top w:val="none" w:sz="0" w:space="0" w:color="auto"/>
                                        <w:left w:val="none" w:sz="0" w:space="0" w:color="auto"/>
                                        <w:bottom w:val="none" w:sz="0" w:space="0" w:color="auto"/>
                                        <w:right w:val="none" w:sz="0" w:space="0" w:color="auto"/>
                                      </w:divBdr>
                                      <w:divsChild>
                                        <w:div w:id="62072805">
                                          <w:marLeft w:val="0"/>
                                          <w:marRight w:val="0"/>
                                          <w:marTop w:val="0"/>
                                          <w:marBottom w:val="0"/>
                                          <w:divBdr>
                                            <w:top w:val="none" w:sz="0" w:space="0" w:color="auto"/>
                                            <w:left w:val="none" w:sz="0" w:space="0" w:color="auto"/>
                                            <w:bottom w:val="none" w:sz="0" w:space="0" w:color="auto"/>
                                            <w:right w:val="none" w:sz="0" w:space="0" w:color="auto"/>
                                          </w:divBdr>
                                          <w:divsChild>
                                            <w:div w:id="737747470">
                                              <w:marLeft w:val="0"/>
                                              <w:marRight w:val="0"/>
                                              <w:marTop w:val="0"/>
                                              <w:marBottom w:val="0"/>
                                              <w:divBdr>
                                                <w:top w:val="none" w:sz="0" w:space="0" w:color="auto"/>
                                                <w:left w:val="none" w:sz="0" w:space="0" w:color="auto"/>
                                                <w:bottom w:val="none" w:sz="0" w:space="0" w:color="auto"/>
                                                <w:right w:val="none" w:sz="0" w:space="0" w:color="auto"/>
                                              </w:divBdr>
                                              <w:divsChild>
                                                <w:div w:id="1824929086">
                                                  <w:marLeft w:val="0"/>
                                                  <w:marRight w:val="0"/>
                                                  <w:marTop w:val="0"/>
                                                  <w:marBottom w:val="0"/>
                                                  <w:divBdr>
                                                    <w:top w:val="none" w:sz="0" w:space="0" w:color="auto"/>
                                                    <w:left w:val="none" w:sz="0" w:space="0" w:color="auto"/>
                                                    <w:bottom w:val="none" w:sz="0" w:space="0" w:color="auto"/>
                                                    <w:right w:val="none" w:sz="0" w:space="0" w:color="auto"/>
                                                  </w:divBdr>
                                                  <w:divsChild>
                                                    <w:div w:id="1798839130">
                                                      <w:marLeft w:val="0"/>
                                                      <w:marRight w:val="0"/>
                                                      <w:marTop w:val="0"/>
                                                      <w:marBottom w:val="0"/>
                                                      <w:divBdr>
                                                        <w:top w:val="none" w:sz="0" w:space="0" w:color="auto"/>
                                                        <w:left w:val="none" w:sz="0" w:space="0" w:color="auto"/>
                                                        <w:bottom w:val="none" w:sz="0" w:space="0" w:color="auto"/>
                                                        <w:right w:val="none" w:sz="0" w:space="0" w:color="auto"/>
                                                      </w:divBdr>
                                                      <w:divsChild>
                                                        <w:div w:id="921059999">
                                                          <w:marLeft w:val="0"/>
                                                          <w:marRight w:val="0"/>
                                                          <w:marTop w:val="0"/>
                                                          <w:marBottom w:val="0"/>
                                                          <w:divBdr>
                                                            <w:top w:val="none" w:sz="0" w:space="0" w:color="auto"/>
                                                            <w:left w:val="none" w:sz="0" w:space="0" w:color="auto"/>
                                                            <w:bottom w:val="none" w:sz="0" w:space="0" w:color="auto"/>
                                                            <w:right w:val="none" w:sz="0" w:space="0" w:color="auto"/>
                                                          </w:divBdr>
                                                          <w:divsChild>
                                                            <w:div w:id="507335103">
                                                              <w:marLeft w:val="0"/>
                                                              <w:marRight w:val="0"/>
                                                              <w:marTop w:val="0"/>
                                                              <w:marBottom w:val="0"/>
                                                              <w:divBdr>
                                                                <w:top w:val="none" w:sz="0" w:space="0" w:color="auto"/>
                                                                <w:left w:val="none" w:sz="0" w:space="0" w:color="auto"/>
                                                                <w:bottom w:val="none" w:sz="0" w:space="0" w:color="auto"/>
                                                                <w:right w:val="none" w:sz="0" w:space="0" w:color="auto"/>
                                                              </w:divBdr>
                                                              <w:divsChild>
                                                                <w:div w:id="2019962310">
                                                                  <w:marLeft w:val="0"/>
                                                                  <w:marRight w:val="0"/>
                                                                  <w:marTop w:val="0"/>
                                                                  <w:marBottom w:val="0"/>
                                                                  <w:divBdr>
                                                                    <w:top w:val="none" w:sz="0" w:space="0" w:color="auto"/>
                                                                    <w:left w:val="none" w:sz="0" w:space="0" w:color="auto"/>
                                                                    <w:bottom w:val="none" w:sz="0" w:space="0" w:color="auto"/>
                                                                    <w:right w:val="none" w:sz="0" w:space="0" w:color="auto"/>
                                                                  </w:divBdr>
                                                                  <w:divsChild>
                                                                    <w:div w:id="27727903">
                                                                      <w:marLeft w:val="0"/>
                                                                      <w:marRight w:val="0"/>
                                                                      <w:marTop w:val="0"/>
                                                                      <w:marBottom w:val="0"/>
                                                                      <w:divBdr>
                                                                        <w:top w:val="none" w:sz="0" w:space="0" w:color="auto"/>
                                                                        <w:left w:val="none" w:sz="0" w:space="0" w:color="auto"/>
                                                                        <w:bottom w:val="none" w:sz="0" w:space="0" w:color="auto"/>
                                                                        <w:right w:val="none" w:sz="0" w:space="0" w:color="auto"/>
                                                                      </w:divBdr>
                                                                      <w:divsChild>
                                                                        <w:div w:id="52705678">
                                                                          <w:marLeft w:val="0"/>
                                                                          <w:marRight w:val="0"/>
                                                                          <w:marTop w:val="0"/>
                                                                          <w:marBottom w:val="0"/>
                                                                          <w:divBdr>
                                                                            <w:top w:val="none" w:sz="0" w:space="0" w:color="auto"/>
                                                                            <w:left w:val="none" w:sz="0" w:space="0" w:color="auto"/>
                                                                            <w:bottom w:val="none" w:sz="0" w:space="0" w:color="auto"/>
                                                                            <w:right w:val="none" w:sz="0" w:space="0" w:color="auto"/>
                                                                          </w:divBdr>
                                                                        </w:div>
                                                                        <w:div w:id="1327005511">
                                                                          <w:marLeft w:val="0"/>
                                                                          <w:marRight w:val="0"/>
                                                                          <w:marTop w:val="0"/>
                                                                          <w:marBottom w:val="0"/>
                                                                          <w:divBdr>
                                                                            <w:top w:val="none" w:sz="0" w:space="0" w:color="auto"/>
                                                                            <w:left w:val="none" w:sz="0" w:space="0" w:color="auto"/>
                                                                            <w:bottom w:val="none" w:sz="0" w:space="0" w:color="auto"/>
                                                                            <w:right w:val="none" w:sz="0" w:space="0" w:color="auto"/>
                                                                          </w:divBdr>
                                                                        </w:div>
                                                                      </w:divsChild>
                                                                    </w:div>
                                                                    <w:div w:id="804156477">
                                                                      <w:marLeft w:val="0"/>
                                                                      <w:marRight w:val="0"/>
                                                                      <w:marTop w:val="0"/>
                                                                      <w:marBottom w:val="0"/>
                                                                      <w:divBdr>
                                                                        <w:top w:val="none" w:sz="0" w:space="0" w:color="auto"/>
                                                                        <w:left w:val="none" w:sz="0" w:space="0" w:color="auto"/>
                                                                        <w:bottom w:val="none" w:sz="0" w:space="0" w:color="auto"/>
                                                                        <w:right w:val="none" w:sz="0" w:space="0" w:color="auto"/>
                                                                      </w:divBdr>
                                                                      <w:divsChild>
                                                                        <w:div w:id="1210923837">
                                                                          <w:marLeft w:val="0"/>
                                                                          <w:marRight w:val="0"/>
                                                                          <w:marTop w:val="0"/>
                                                                          <w:marBottom w:val="0"/>
                                                                          <w:divBdr>
                                                                            <w:top w:val="none" w:sz="0" w:space="0" w:color="auto"/>
                                                                            <w:left w:val="none" w:sz="0" w:space="0" w:color="auto"/>
                                                                            <w:bottom w:val="none" w:sz="0" w:space="0" w:color="auto"/>
                                                                            <w:right w:val="none" w:sz="0" w:space="0" w:color="auto"/>
                                                                          </w:divBdr>
                                                                          <w:divsChild>
                                                                            <w:div w:id="1745761606">
                                                                              <w:marLeft w:val="0"/>
                                                                              <w:marRight w:val="0"/>
                                                                              <w:marTop w:val="0"/>
                                                                              <w:marBottom w:val="0"/>
                                                                              <w:divBdr>
                                                                                <w:top w:val="none" w:sz="0" w:space="0" w:color="auto"/>
                                                                                <w:left w:val="none" w:sz="0" w:space="0" w:color="auto"/>
                                                                                <w:bottom w:val="none" w:sz="0" w:space="0" w:color="auto"/>
                                                                                <w:right w:val="none" w:sz="0" w:space="0" w:color="auto"/>
                                                                              </w:divBdr>
                                                                              <w:divsChild>
                                                                                <w:div w:id="801656316">
                                                                                  <w:marLeft w:val="0"/>
                                                                                  <w:marRight w:val="0"/>
                                                                                  <w:marTop w:val="0"/>
                                                                                  <w:marBottom w:val="0"/>
                                                                                  <w:divBdr>
                                                                                    <w:top w:val="none" w:sz="0" w:space="0" w:color="auto"/>
                                                                                    <w:left w:val="none" w:sz="0" w:space="0" w:color="auto"/>
                                                                                    <w:bottom w:val="none" w:sz="0" w:space="0" w:color="auto"/>
                                                                                    <w:right w:val="none" w:sz="0" w:space="0" w:color="auto"/>
                                                                                  </w:divBdr>
                                                                                  <w:divsChild>
                                                                                    <w:div w:id="164173870">
                                                                                      <w:marLeft w:val="0"/>
                                                                                      <w:marRight w:val="0"/>
                                                                                      <w:marTop w:val="0"/>
                                                                                      <w:marBottom w:val="0"/>
                                                                                      <w:divBdr>
                                                                                        <w:top w:val="none" w:sz="0" w:space="0" w:color="auto"/>
                                                                                        <w:left w:val="none" w:sz="0" w:space="0" w:color="auto"/>
                                                                                        <w:bottom w:val="none" w:sz="0" w:space="0" w:color="auto"/>
                                                                                        <w:right w:val="none" w:sz="0" w:space="0" w:color="auto"/>
                                                                                      </w:divBdr>
                                                                                      <w:divsChild>
                                                                                        <w:div w:id="1799908149">
                                                                                          <w:marLeft w:val="0"/>
                                                                                          <w:marRight w:val="0"/>
                                                                                          <w:marTop w:val="0"/>
                                                                                          <w:marBottom w:val="0"/>
                                                                                          <w:divBdr>
                                                                                            <w:top w:val="none" w:sz="0" w:space="0" w:color="auto"/>
                                                                                            <w:left w:val="none" w:sz="0" w:space="0" w:color="auto"/>
                                                                                            <w:bottom w:val="none" w:sz="0" w:space="0" w:color="auto"/>
                                                                                            <w:right w:val="none" w:sz="0" w:space="0" w:color="auto"/>
                                                                                          </w:divBdr>
                                                                                          <w:divsChild>
                                                                                            <w:div w:id="1636254197">
                                                                                              <w:marLeft w:val="0"/>
                                                                                              <w:marRight w:val="0"/>
                                                                                              <w:marTop w:val="0"/>
                                                                                              <w:marBottom w:val="0"/>
                                                                                              <w:divBdr>
                                                                                                <w:top w:val="none" w:sz="0" w:space="0" w:color="auto"/>
                                                                                                <w:left w:val="none" w:sz="0" w:space="0" w:color="auto"/>
                                                                                                <w:bottom w:val="none" w:sz="0" w:space="0" w:color="auto"/>
                                                                                                <w:right w:val="none" w:sz="0" w:space="0" w:color="auto"/>
                                                                                              </w:divBdr>
                                                                                              <w:divsChild>
                                                                                                <w:div w:id="1004627787">
                                                                                                  <w:marLeft w:val="0"/>
                                                                                                  <w:marRight w:val="0"/>
                                                                                                  <w:marTop w:val="0"/>
                                                                                                  <w:marBottom w:val="0"/>
                                                                                                  <w:divBdr>
                                                                                                    <w:top w:val="none" w:sz="0" w:space="0" w:color="auto"/>
                                                                                                    <w:left w:val="none" w:sz="0" w:space="0" w:color="auto"/>
                                                                                                    <w:bottom w:val="none" w:sz="0" w:space="0" w:color="auto"/>
                                                                                                    <w:right w:val="none" w:sz="0" w:space="0" w:color="auto"/>
                                                                                                  </w:divBdr>
                                                                                                  <w:divsChild>
                                                                                                    <w:div w:id="1606500636">
                                                                                                      <w:marLeft w:val="0"/>
                                                                                                      <w:marRight w:val="0"/>
                                                                                                      <w:marTop w:val="75"/>
                                                                                                      <w:marBottom w:val="0"/>
                                                                                                      <w:divBdr>
                                                                                                        <w:top w:val="single" w:sz="6" w:space="4" w:color="C8C8C8"/>
                                                                                                        <w:left w:val="single" w:sz="6" w:space="4" w:color="C8C8C8"/>
                                                                                                        <w:bottom w:val="single" w:sz="6" w:space="4" w:color="C8C8C8"/>
                                                                                                        <w:right w:val="single" w:sz="6" w:space="4" w:color="C8C8C8"/>
                                                                                                      </w:divBdr>
                                                                                                    </w:div>
                                                                                                    <w:div w:id="594367957">
                                                                                                      <w:marLeft w:val="0"/>
                                                                                                      <w:marRight w:val="0"/>
                                                                                                      <w:marTop w:val="75"/>
                                                                                                      <w:marBottom w:val="0"/>
                                                                                                      <w:divBdr>
                                                                                                        <w:top w:val="single" w:sz="6" w:space="4" w:color="C8C8C8"/>
                                                                                                        <w:left w:val="single" w:sz="6" w:space="4" w:color="C8C8C8"/>
                                                                                                        <w:bottom w:val="single" w:sz="6" w:space="4" w:color="C8C8C8"/>
                                                                                                        <w:right w:val="single" w:sz="6" w:space="4" w:color="C8C8C8"/>
                                                                                                      </w:divBdr>
                                                                                                    </w:div>
                                                                                                    <w:div w:id="1788085947">
                                                                                                      <w:marLeft w:val="0"/>
                                                                                                      <w:marRight w:val="0"/>
                                                                                                      <w:marTop w:val="75"/>
                                                                                                      <w:marBottom w:val="0"/>
                                                                                                      <w:divBdr>
                                                                                                        <w:top w:val="single" w:sz="6" w:space="4" w:color="C8C8C8"/>
                                                                                                        <w:left w:val="single" w:sz="6" w:space="4" w:color="C8C8C8"/>
                                                                                                        <w:bottom w:val="single" w:sz="6" w:space="4" w:color="C8C8C8"/>
                                                                                                        <w:right w:val="single" w:sz="6" w:space="4" w:color="C8C8C8"/>
                                                                                                      </w:divBdr>
                                                                                                    </w:div>
                                                                                                    <w:div w:id="108071888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6754676">
              <w:marLeft w:val="0"/>
              <w:marRight w:val="0"/>
              <w:marTop w:val="225"/>
              <w:marBottom w:val="0"/>
              <w:divBdr>
                <w:top w:val="none" w:sz="0" w:space="0" w:color="auto"/>
                <w:left w:val="none" w:sz="0" w:space="0" w:color="auto"/>
                <w:bottom w:val="none" w:sz="0" w:space="0" w:color="auto"/>
                <w:right w:val="none" w:sz="0" w:space="0" w:color="auto"/>
              </w:divBdr>
              <w:divsChild>
                <w:div w:id="81895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141989">
      <w:bodyDiv w:val="1"/>
      <w:marLeft w:val="0"/>
      <w:marRight w:val="0"/>
      <w:marTop w:val="0"/>
      <w:marBottom w:val="0"/>
      <w:divBdr>
        <w:top w:val="none" w:sz="0" w:space="0" w:color="auto"/>
        <w:left w:val="none" w:sz="0" w:space="0" w:color="auto"/>
        <w:bottom w:val="none" w:sz="0" w:space="0" w:color="auto"/>
        <w:right w:val="none" w:sz="0" w:space="0" w:color="auto"/>
      </w:divBdr>
      <w:divsChild>
        <w:div w:id="662516609">
          <w:marLeft w:val="0"/>
          <w:marRight w:val="150"/>
          <w:marTop w:val="0"/>
          <w:marBottom w:val="75"/>
          <w:divBdr>
            <w:top w:val="none" w:sz="0" w:space="0" w:color="auto"/>
            <w:left w:val="none" w:sz="0" w:space="0" w:color="auto"/>
            <w:bottom w:val="none" w:sz="0" w:space="0" w:color="auto"/>
            <w:right w:val="none" w:sz="0" w:space="0" w:color="auto"/>
          </w:divBdr>
        </w:div>
        <w:div w:id="1757903192">
          <w:marLeft w:val="0"/>
          <w:marRight w:val="150"/>
          <w:marTop w:val="150"/>
          <w:marBottom w:val="150"/>
          <w:divBdr>
            <w:top w:val="none" w:sz="0" w:space="0" w:color="auto"/>
            <w:left w:val="none" w:sz="0" w:space="0" w:color="auto"/>
            <w:bottom w:val="none" w:sz="0" w:space="0" w:color="auto"/>
            <w:right w:val="none" w:sz="0" w:space="0" w:color="auto"/>
          </w:divBdr>
        </w:div>
        <w:div w:id="1006979202">
          <w:marLeft w:val="0"/>
          <w:marRight w:val="150"/>
          <w:marTop w:val="0"/>
          <w:marBottom w:val="0"/>
          <w:divBdr>
            <w:top w:val="none" w:sz="0" w:space="0" w:color="auto"/>
            <w:left w:val="none" w:sz="0" w:space="0" w:color="auto"/>
            <w:bottom w:val="none" w:sz="0" w:space="0" w:color="auto"/>
            <w:right w:val="none" w:sz="0" w:space="0" w:color="auto"/>
          </w:divBdr>
        </w:div>
      </w:divsChild>
    </w:div>
    <w:div w:id="1241792707">
      <w:bodyDiv w:val="1"/>
      <w:marLeft w:val="0"/>
      <w:marRight w:val="0"/>
      <w:marTop w:val="0"/>
      <w:marBottom w:val="0"/>
      <w:divBdr>
        <w:top w:val="none" w:sz="0" w:space="0" w:color="auto"/>
        <w:left w:val="none" w:sz="0" w:space="0" w:color="auto"/>
        <w:bottom w:val="none" w:sz="0" w:space="0" w:color="auto"/>
        <w:right w:val="none" w:sz="0" w:space="0" w:color="auto"/>
      </w:divBdr>
      <w:divsChild>
        <w:div w:id="1085300418">
          <w:marLeft w:val="0"/>
          <w:marRight w:val="0"/>
          <w:marTop w:val="0"/>
          <w:marBottom w:val="300"/>
          <w:divBdr>
            <w:top w:val="none" w:sz="0" w:space="0" w:color="auto"/>
            <w:left w:val="none" w:sz="0" w:space="0" w:color="auto"/>
            <w:bottom w:val="none" w:sz="0" w:space="0" w:color="auto"/>
            <w:right w:val="none" w:sz="0" w:space="0" w:color="auto"/>
          </w:divBdr>
        </w:div>
      </w:divsChild>
    </w:div>
    <w:div w:id="1243490756">
      <w:bodyDiv w:val="1"/>
      <w:marLeft w:val="0"/>
      <w:marRight w:val="0"/>
      <w:marTop w:val="0"/>
      <w:marBottom w:val="0"/>
      <w:divBdr>
        <w:top w:val="none" w:sz="0" w:space="0" w:color="auto"/>
        <w:left w:val="none" w:sz="0" w:space="0" w:color="auto"/>
        <w:bottom w:val="none" w:sz="0" w:space="0" w:color="auto"/>
        <w:right w:val="none" w:sz="0" w:space="0" w:color="auto"/>
      </w:divBdr>
      <w:divsChild>
        <w:div w:id="650602575">
          <w:marLeft w:val="0"/>
          <w:marRight w:val="0"/>
          <w:marTop w:val="0"/>
          <w:marBottom w:val="300"/>
          <w:divBdr>
            <w:top w:val="none" w:sz="0" w:space="0" w:color="auto"/>
            <w:left w:val="none" w:sz="0" w:space="0" w:color="auto"/>
            <w:bottom w:val="none" w:sz="0" w:space="0" w:color="auto"/>
            <w:right w:val="none" w:sz="0" w:space="0" w:color="auto"/>
          </w:divBdr>
        </w:div>
      </w:divsChild>
    </w:div>
    <w:div w:id="1243564273">
      <w:bodyDiv w:val="1"/>
      <w:marLeft w:val="0"/>
      <w:marRight w:val="0"/>
      <w:marTop w:val="0"/>
      <w:marBottom w:val="0"/>
      <w:divBdr>
        <w:top w:val="none" w:sz="0" w:space="0" w:color="auto"/>
        <w:left w:val="none" w:sz="0" w:space="0" w:color="auto"/>
        <w:bottom w:val="none" w:sz="0" w:space="0" w:color="auto"/>
        <w:right w:val="none" w:sz="0" w:space="0" w:color="auto"/>
      </w:divBdr>
      <w:divsChild>
        <w:div w:id="881670947">
          <w:marLeft w:val="0"/>
          <w:marRight w:val="0"/>
          <w:marTop w:val="0"/>
          <w:marBottom w:val="375"/>
          <w:divBdr>
            <w:top w:val="none" w:sz="0" w:space="0" w:color="auto"/>
            <w:left w:val="none" w:sz="0" w:space="0" w:color="auto"/>
            <w:bottom w:val="none" w:sz="0" w:space="0" w:color="auto"/>
            <w:right w:val="none" w:sz="0" w:space="0" w:color="auto"/>
          </w:divBdr>
          <w:divsChild>
            <w:div w:id="1287009640">
              <w:marLeft w:val="0"/>
              <w:marRight w:val="0"/>
              <w:marTop w:val="0"/>
              <w:marBottom w:val="75"/>
              <w:divBdr>
                <w:top w:val="none" w:sz="0" w:space="0" w:color="auto"/>
                <w:left w:val="none" w:sz="0" w:space="0" w:color="auto"/>
                <w:bottom w:val="none" w:sz="0" w:space="0" w:color="auto"/>
                <w:right w:val="none" w:sz="0" w:space="0" w:color="auto"/>
              </w:divBdr>
            </w:div>
            <w:div w:id="19498944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44685141">
      <w:bodyDiv w:val="1"/>
      <w:marLeft w:val="0"/>
      <w:marRight w:val="0"/>
      <w:marTop w:val="0"/>
      <w:marBottom w:val="0"/>
      <w:divBdr>
        <w:top w:val="none" w:sz="0" w:space="0" w:color="auto"/>
        <w:left w:val="none" w:sz="0" w:space="0" w:color="auto"/>
        <w:bottom w:val="none" w:sz="0" w:space="0" w:color="auto"/>
        <w:right w:val="none" w:sz="0" w:space="0" w:color="auto"/>
      </w:divBdr>
      <w:divsChild>
        <w:div w:id="386494784">
          <w:marLeft w:val="0"/>
          <w:marRight w:val="0"/>
          <w:marTop w:val="0"/>
          <w:marBottom w:val="300"/>
          <w:divBdr>
            <w:top w:val="none" w:sz="0" w:space="0" w:color="auto"/>
            <w:left w:val="none" w:sz="0" w:space="0" w:color="auto"/>
            <w:bottom w:val="none" w:sz="0" w:space="0" w:color="auto"/>
            <w:right w:val="none" w:sz="0" w:space="0" w:color="auto"/>
          </w:divBdr>
        </w:div>
      </w:divsChild>
    </w:div>
    <w:div w:id="1244752914">
      <w:bodyDiv w:val="1"/>
      <w:marLeft w:val="0"/>
      <w:marRight w:val="0"/>
      <w:marTop w:val="0"/>
      <w:marBottom w:val="0"/>
      <w:divBdr>
        <w:top w:val="none" w:sz="0" w:space="0" w:color="auto"/>
        <w:left w:val="none" w:sz="0" w:space="0" w:color="auto"/>
        <w:bottom w:val="none" w:sz="0" w:space="0" w:color="auto"/>
        <w:right w:val="none" w:sz="0" w:space="0" w:color="auto"/>
      </w:divBdr>
      <w:divsChild>
        <w:div w:id="381901258">
          <w:marLeft w:val="0"/>
          <w:marRight w:val="0"/>
          <w:marTop w:val="0"/>
          <w:marBottom w:val="0"/>
          <w:divBdr>
            <w:top w:val="none" w:sz="0" w:space="0" w:color="auto"/>
            <w:left w:val="none" w:sz="0" w:space="0" w:color="auto"/>
            <w:bottom w:val="none" w:sz="0" w:space="0" w:color="auto"/>
            <w:right w:val="none" w:sz="0" w:space="0" w:color="auto"/>
          </w:divBdr>
        </w:div>
        <w:div w:id="52431656">
          <w:marLeft w:val="0"/>
          <w:marRight w:val="0"/>
          <w:marTop w:val="0"/>
          <w:marBottom w:val="0"/>
          <w:divBdr>
            <w:top w:val="none" w:sz="0" w:space="0" w:color="auto"/>
            <w:left w:val="none" w:sz="0" w:space="0" w:color="auto"/>
            <w:bottom w:val="none" w:sz="0" w:space="0" w:color="auto"/>
            <w:right w:val="none" w:sz="0" w:space="0" w:color="auto"/>
          </w:divBdr>
          <w:divsChild>
            <w:div w:id="255527853">
              <w:marLeft w:val="0"/>
              <w:marRight w:val="0"/>
              <w:marTop w:val="300"/>
              <w:marBottom w:val="450"/>
              <w:divBdr>
                <w:top w:val="none" w:sz="0" w:space="0" w:color="auto"/>
                <w:left w:val="none" w:sz="0" w:space="0" w:color="auto"/>
                <w:bottom w:val="none" w:sz="0" w:space="0" w:color="auto"/>
                <w:right w:val="none" w:sz="0" w:space="0" w:color="auto"/>
              </w:divBdr>
              <w:divsChild>
                <w:div w:id="82269017">
                  <w:marLeft w:val="0"/>
                  <w:marRight w:val="0"/>
                  <w:marTop w:val="0"/>
                  <w:marBottom w:val="0"/>
                  <w:divBdr>
                    <w:top w:val="none" w:sz="0" w:space="0" w:color="auto"/>
                    <w:left w:val="none" w:sz="0" w:space="0" w:color="auto"/>
                    <w:bottom w:val="none" w:sz="0" w:space="0" w:color="auto"/>
                    <w:right w:val="none" w:sz="0" w:space="0" w:color="auto"/>
                  </w:divBdr>
                  <w:divsChild>
                    <w:div w:id="1738673290">
                      <w:marLeft w:val="0"/>
                      <w:marRight w:val="0"/>
                      <w:marTop w:val="0"/>
                      <w:marBottom w:val="0"/>
                      <w:divBdr>
                        <w:top w:val="none" w:sz="0" w:space="0" w:color="auto"/>
                        <w:left w:val="none" w:sz="0" w:space="0" w:color="auto"/>
                        <w:bottom w:val="none" w:sz="0" w:space="0" w:color="auto"/>
                        <w:right w:val="none" w:sz="0" w:space="0" w:color="auto"/>
                      </w:divBdr>
                      <w:divsChild>
                        <w:div w:id="605119478">
                          <w:marLeft w:val="0"/>
                          <w:marRight w:val="0"/>
                          <w:marTop w:val="0"/>
                          <w:marBottom w:val="0"/>
                          <w:divBdr>
                            <w:top w:val="none" w:sz="0" w:space="0" w:color="auto"/>
                            <w:left w:val="none" w:sz="0" w:space="0" w:color="auto"/>
                            <w:bottom w:val="none" w:sz="0" w:space="0" w:color="auto"/>
                            <w:right w:val="none" w:sz="0" w:space="0" w:color="auto"/>
                          </w:divBdr>
                          <w:divsChild>
                            <w:div w:id="986592074">
                              <w:marLeft w:val="0"/>
                              <w:marRight w:val="0"/>
                              <w:marTop w:val="0"/>
                              <w:marBottom w:val="0"/>
                              <w:divBdr>
                                <w:top w:val="none" w:sz="0" w:space="0" w:color="auto"/>
                                <w:left w:val="none" w:sz="0" w:space="0" w:color="auto"/>
                                <w:bottom w:val="none" w:sz="0" w:space="0" w:color="auto"/>
                                <w:right w:val="none" w:sz="0" w:space="0" w:color="auto"/>
                              </w:divBdr>
                              <w:divsChild>
                                <w:div w:id="2002079571">
                                  <w:marLeft w:val="0"/>
                                  <w:marRight w:val="0"/>
                                  <w:marTop w:val="0"/>
                                  <w:marBottom w:val="0"/>
                                  <w:divBdr>
                                    <w:top w:val="none" w:sz="0" w:space="0" w:color="auto"/>
                                    <w:left w:val="none" w:sz="0" w:space="0" w:color="auto"/>
                                    <w:bottom w:val="none" w:sz="0" w:space="0" w:color="auto"/>
                                    <w:right w:val="none" w:sz="0" w:space="0" w:color="auto"/>
                                  </w:divBdr>
                                  <w:divsChild>
                                    <w:div w:id="97664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066767">
          <w:marLeft w:val="0"/>
          <w:marRight w:val="0"/>
          <w:marTop w:val="0"/>
          <w:marBottom w:val="0"/>
          <w:divBdr>
            <w:top w:val="none" w:sz="0" w:space="0" w:color="auto"/>
            <w:left w:val="none" w:sz="0" w:space="0" w:color="auto"/>
            <w:bottom w:val="none" w:sz="0" w:space="0" w:color="auto"/>
            <w:right w:val="none" w:sz="0" w:space="0" w:color="auto"/>
          </w:divBdr>
        </w:div>
      </w:divsChild>
    </w:div>
    <w:div w:id="1245073549">
      <w:bodyDiv w:val="1"/>
      <w:marLeft w:val="0"/>
      <w:marRight w:val="0"/>
      <w:marTop w:val="0"/>
      <w:marBottom w:val="0"/>
      <w:divBdr>
        <w:top w:val="none" w:sz="0" w:space="0" w:color="auto"/>
        <w:left w:val="none" w:sz="0" w:space="0" w:color="auto"/>
        <w:bottom w:val="none" w:sz="0" w:space="0" w:color="auto"/>
        <w:right w:val="none" w:sz="0" w:space="0" w:color="auto"/>
      </w:divBdr>
      <w:divsChild>
        <w:div w:id="555623058">
          <w:marLeft w:val="0"/>
          <w:marRight w:val="0"/>
          <w:marTop w:val="0"/>
          <w:marBottom w:val="0"/>
          <w:divBdr>
            <w:top w:val="none" w:sz="0" w:space="0" w:color="auto"/>
            <w:left w:val="none" w:sz="0" w:space="0" w:color="auto"/>
            <w:bottom w:val="none" w:sz="0" w:space="0" w:color="auto"/>
            <w:right w:val="none" w:sz="0" w:space="0" w:color="auto"/>
          </w:divBdr>
          <w:divsChild>
            <w:div w:id="1010064859">
              <w:marLeft w:val="0"/>
              <w:marRight w:val="0"/>
              <w:marTop w:val="0"/>
              <w:marBottom w:val="435"/>
              <w:divBdr>
                <w:top w:val="none" w:sz="0" w:space="0" w:color="auto"/>
                <w:left w:val="none" w:sz="0" w:space="0" w:color="auto"/>
                <w:bottom w:val="none" w:sz="0" w:space="0" w:color="auto"/>
                <w:right w:val="none" w:sz="0" w:space="0" w:color="auto"/>
              </w:divBdr>
              <w:divsChild>
                <w:div w:id="1344435857">
                  <w:marLeft w:val="945"/>
                  <w:marRight w:val="0"/>
                  <w:marTop w:val="0"/>
                  <w:marBottom w:val="450"/>
                  <w:divBdr>
                    <w:top w:val="none" w:sz="0" w:space="0" w:color="auto"/>
                    <w:left w:val="none" w:sz="0" w:space="0" w:color="auto"/>
                    <w:bottom w:val="none" w:sz="0" w:space="0" w:color="auto"/>
                    <w:right w:val="none" w:sz="0" w:space="0" w:color="auto"/>
                  </w:divBdr>
                  <w:divsChild>
                    <w:div w:id="633564557">
                      <w:marLeft w:val="0"/>
                      <w:marRight w:val="0"/>
                      <w:marTop w:val="0"/>
                      <w:marBottom w:val="285"/>
                      <w:divBdr>
                        <w:top w:val="none" w:sz="0" w:space="0" w:color="auto"/>
                        <w:left w:val="none" w:sz="0" w:space="0" w:color="auto"/>
                        <w:bottom w:val="none" w:sz="0" w:space="0" w:color="auto"/>
                        <w:right w:val="none" w:sz="0" w:space="0" w:color="auto"/>
                      </w:divBdr>
                      <w:divsChild>
                        <w:div w:id="5260656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61531722">
              <w:marLeft w:val="150"/>
              <w:marRight w:val="150"/>
              <w:marTop w:val="0"/>
              <w:marBottom w:val="0"/>
              <w:divBdr>
                <w:top w:val="none" w:sz="0" w:space="0" w:color="auto"/>
                <w:left w:val="none" w:sz="0" w:space="0" w:color="auto"/>
                <w:bottom w:val="none" w:sz="0" w:space="0" w:color="auto"/>
                <w:right w:val="none" w:sz="0" w:space="0" w:color="auto"/>
              </w:divBdr>
              <w:divsChild>
                <w:div w:id="888222989">
                  <w:marLeft w:val="0"/>
                  <w:marRight w:val="0"/>
                  <w:marTop w:val="0"/>
                  <w:marBottom w:val="0"/>
                  <w:divBdr>
                    <w:top w:val="none" w:sz="0" w:space="0" w:color="auto"/>
                    <w:left w:val="none" w:sz="0" w:space="0" w:color="auto"/>
                    <w:bottom w:val="none" w:sz="0" w:space="0" w:color="auto"/>
                    <w:right w:val="none" w:sz="0" w:space="0" w:color="auto"/>
                  </w:divBdr>
                  <w:divsChild>
                    <w:div w:id="102194160">
                      <w:marLeft w:val="0"/>
                      <w:marRight w:val="0"/>
                      <w:marTop w:val="0"/>
                      <w:marBottom w:val="480"/>
                      <w:divBdr>
                        <w:top w:val="none" w:sz="0" w:space="0" w:color="auto"/>
                        <w:left w:val="none" w:sz="0" w:space="0" w:color="auto"/>
                        <w:bottom w:val="single" w:sz="6" w:space="10" w:color="EEEEEE"/>
                        <w:right w:val="none" w:sz="0" w:space="0" w:color="auto"/>
                      </w:divBdr>
                      <w:divsChild>
                        <w:div w:id="455292655">
                          <w:marLeft w:val="0"/>
                          <w:marRight w:val="0"/>
                          <w:marTop w:val="0"/>
                          <w:marBottom w:val="0"/>
                          <w:divBdr>
                            <w:top w:val="none" w:sz="0" w:space="0" w:color="auto"/>
                            <w:left w:val="none" w:sz="0" w:space="0" w:color="auto"/>
                            <w:bottom w:val="none" w:sz="0" w:space="0" w:color="auto"/>
                            <w:right w:val="none" w:sz="0" w:space="0" w:color="auto"/>
                          </w:divBdr>
                        </w:div>
                      </w:divsChild>
                    </w:div>
                    <w:div w:id="1473791865">
                      <w:marLeft w:val="0"/>
                      <w:marRight w:val="0"/>
                      <w:marTop w:val="0"/>
                      <w:marBottom w:val="0"/>
                      <w:divBdr>
                        <w:top w:val="none" w:sz="0" w:space="0" w:color="auto"/>
                        <w:left w:val="none" w:sz="0" w:space="0" w:color="auto"/>
                        <w:bottom w:val="none" w:sz="0" w:space="0" w:color="auto"/>
                        <w:right w:val="none" w:sz="0" w:space="0" w:color="auto"/>
                      </w:divBdr>
                    </w:div>
                  </w:divsChild>
                </w:div>
                <w:div w:id="965158079">
                  <w:marLeft w:val="0"/>
                  <w:marRight w:val="0"/>
                  <w:marTop w:val="0"/>
                  <w:marBottom w:val="0"/>
                  <w:divBdr>
                    <w:top w:val="none" w:sz="0" w:space="0" w:color="auto"/>
                    <w:left w:val="none" w:sz="0" w:space="0" w:color="auto"/>
                    <w:bottom w:val="none" w:sz="0" w:space="0" w:color="auto"/>
                    <w:right w:val="none" w:sz="0" w:space="0" w:color="auto"/>
                  </w:divBdr>
                  <w:divsChild>
                    <w:div w:id="804736431">
                      <w:marLeft w:val="0"/>
                      <w:marRight w:val="0"/>
                      <w:marTop w:val="0"/>
                      <w:marBottom w:val="0"/>
                      <w:divBdr>
                        <w:top w:val="none" w:sz="0" w:space="0" w:color="auto"/>
                        <w:left w:val="none" w:sz="0" w:space="0" w:color="auto"/>
                        <w:bottom w:val="none" w:sz="0" w:space="0" w:color="auto"/>
                        <w:right w:val="none" w:sz="0" w:space="0" w:color="auto"/>
                      </w:divBdr>
                    </w:div>
                    <w:div w:id="165348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96664">
          <w:marLeft w:val="0"/>
          <w:marRight w:val="0"/>
          <w:marTop w:val="0"/>
          <w:marBottom w:val="0"/>
          <w:divBdr>
            <w:top w:val="none" w:sz="0" w:space="0" w:color="auto"/>
            <w:left w:val="none" w:sz="0" w:space="0" w:color="auto"/>
            <w:bottom w:val="none" w:sz="0" w:space="0" w:color="auto"/>
            <w:right w:val="none" w:sz="0" w:space="0" w:color="auto"/>
          </w:divBdr>
          <w:divsChild>
            <w:div w:id="2076396408">
              <w:marLeft w:val="0"/>
              <w:marRight w:val="0"/>
              <w:marTop w:val="0"/>
              <w:marBottom w:val="435"/>
              <w:divBdr>
                <w:top w:val="none" w:sz="0" w:space="0" w:color="auto"/>
                <w:left w:val="none" w:sz="0" w:space="0" w:color="auto"/>
                <w:bottom w:val="none" w:sz="0" w:space="0" w:color="auto"/>
                <w:right w:val="none" w:sz="0" w:space="0" w:color="auto"/>
              </w:divBdr>
              <w:divsChild>
                <w:div w:id="541939814">
                  <w:marLeft w:val="0"/>
                  <w:marRight w:val="0"/>
                  <w:marTop w:val="0"/>
                  <w:marBottom w:val="720"/>
                  <w:divBdr>
                    <w:top w:val="none" w:sz="0" w:space="0" w:color="auto"/>
                    <w:left w:val="none" w:sz="0" w:space="0" w:color="auto"/>
                    <w:bottom w:val="none" w:sz="0" w:space="0" w:color="auto"/>
                    <w:right w:val="none" w:sz="0" w:space="0" w:color="auto"/>
                  </w:divBdr>
                  <w:divsChild>
                    <w:div w:id="1397582212">
                      <w:marLeft w:val="0"/>
                      <w:marRight w:val="0"/>
                      <w:marTop w:val="0"/>
                      <w:marBottom w:val="0"/>
                      <w:divBdr>
                        <w:top w:val="none" w:sz="0" w:space="0" w:color="auto"/>
                        <w:left w:val="none" w:sz="0" w:space="0" w:color="auto"/>
                        <w:bottom w:val="none" w:sz="0" w:space="0" w:color="auto"/>
                        <w:right w:val="none" w:sz="0" w:space="0" w:color="auto"/>
                      </w:divBdr>
                    </w:div>
                  </w:divsChild>
                </w:div>
                <w:div w:id="1771656128">
                  <w:marLeft w:val="0"/>
                  <w:marRight w:val="0"/>
                  <w:marTop w:val="0"/>
                  <w:marBottom w:val="450"/>
                  <w:divBdr>
                    <w:top w:val="none" w:sz="0" w:space="0" w:color="auto"/>
                    <w:left w:val="none" w:sz="0" w:space="0" w:color="auto"/>
                    <w:bottom w:val="none" w:sz="0" w:space="0" w:color="auto"/>
                    <w:right w:val="none" w:sz="0" w:space="0" w:color="auto"/>
                  </w:divBdr>
                  <w:divsChild>
                    <w:div w:id="811561524">
                      <w:marLeft w:val="0"/>
                      <w:marRight w:val="375"/>
                      <w:marTop w:val="0"/>
                      <w:marBottom w:val="0"/>
                      <w:divBdr>
                        <w:top w:val="none" w:sz="0" w:space="0" w:color="auto"/>
                        <w:left w:val="none" w:sz="0" w:space="0" w:color="auto"/>
                        <w:bottom w:val="none" w:sz="0" w:space="0" w:color="auto"/>
                        <w:right w:val="none" w:sz="0" w:space="0" w:color="auto"/>
                      </w:divBdr>
                    </w:div>
                    <w:div w:id="1497183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996892">
      <w:bodyDiv w:val="1"/>
      <w:marLeft w:val="0"/>
      <w:marRight w:val="0"/>
      <w:marTop w:val="0"/>
      <w:marBottom w:val="0"/>
      <w:divBdr>
        <w:top w:val="none" w:sz="0" w:space="0" w:color="auto"/>
        <w:left w:val="none" w:sz="0" w:space="0" w:color="auto"/>
        <w:bottom w:val="none" w:sz="0" w:space="0" w:color="auto"/>
        <w:right w:val="none" w:sz="0" w:space="0" w:color="auto"/>
      </w:divBdr>
      <w:divsChild>
        <w:div w:id="1279680122">
          <w:marLeft w:val="0"/>
          <w:marRight w:val="150"/>
          <w:marTop w:val="0"/>
          <w:marBottom w:val="75"/>
          <w:divBdr>
            <w:top w:val="none" w:sz="0" w:space="0" w:color="auto"/>
            <w:left w:val="none" w:sz="0" w:space="0" w:color="auto"/>
            <w:bottom w:val="none" w:sz="0" w:space="0" w:color="auto"/>
            <w:right w:val="none" w:sz="0" w:space="0" w:color="auto"/>
          </w:divBdr>
        </w:div>
        <w:div w:id="465660102">
          <w:marLeft w:val="0"/>
          <w:marRight w:val="150"/>
          <w:marTop w:val="150"/>
          <w:marBottom w:val="150"/>
          <w:divBdr>
            <w:top w:val="none" w:sz="0" w:space="0" w:color="auto"/>
            <w:left w:val="none" w:sz="0" w:space="0" w:color="auto"/>
            <w:bottom w:val="none" w:sz="0" w:space="0" w:color="auto"/>
            <w:right w:val="none" w:sz="0" w:space="0" w:color="auto"/>
          </w:divBdr>
        </w:div>
        <w:div w:id="406810924">
          <w:marLeft w:val="0"/>
          <w:marRight w:val="150"/>
          <w:marTop w:val="0"/>
          <w:marBottom w:val="0"/>
          <w:divBdr>
            <w:top w:val="none" w:sz="0" w:space="0" w:color="auto"/>
            <w:left w:val="none" w:sz="0" w:space="0" w:color="auto"/>
            <w:bottom w:val="none" w:sz="0" w:space="0" w:color="auto"/>
            <w:right w:val="none" w:sz="0" w:space="0" w:color="auto"/>
          </w:divBdr>
        </w:div>
      </w:divsChild>
    </w:div>
    <w:div w:id="1246570671">
      <w:bodyDiv w:val="1"/>
      <w:marLeft w:val="0"/>
      <w:marRight w:val="0"/>
      <w:marTop w:val="0"/>
      <w:marBottom w:val="0"/>
      <w:divBdr>
        <w:top w:val="none" w:sz="0" w:space="0" w:color="auto"/>
        <w:left w:val="none" w:sz="0" w:space="0" w:color="auto"/>
        <w:bottom w:val="none" w:sz="0" w:space="0" w:color="auto"/>
        <w:right w:val="none" w:sz="0" w:space="0" w:color="auto"/>
      </w:divBdr>
      <w:divsChild>
        <w:div w:id="1295257419">
          <w:marLeft w:val="0"/>
          <w:marRight w:val="0"/>
          <w:marTop w:val="750"/>
          <w:marBottom w:val="0"/>
          <w:divBdr>
            <w:top w:val="none" w:sz="0" w:space="0" w:color="auto"/>
            <w:left w:val="none" w:sz="0" w:space="0" w:color="auto"/>
            <w:bottom w:val="none" w:sz="0" w:space="0" w:color="auto"/>
            <w:right w:val="none" w:sz="0" w:space="0" w:color="auto"/>
          </w:divBdr>
          <w:divsChild>
            <w:div w:id="258106616">
              <w:marLeft w:val="0"/>
              <w:marRight w:val="0"/>
              <w:marTop w:val="0"/>
              <w:marBottom w:val="0"/>
              <w:divBdr>
                <w:top w:val="none" w:sz="0" w:space="0" w:color="auto"/>
                <w:left w:val="none" w:sz="0" w:space="0" w:color="auto"/>
                <w:bottom w:val="none" w:sz="0" w:space="0" w:color="auto"/>
                <w:right w:val="none" w:sz="0" w:space="0" w:color="auto"/>
              </w:divBdr>
            </w:div>
            <w:div w:id="466162494">
              <w:marLeft w:val="0"/>
              <w:marRight w:val="375"/>
              <w:marTop w:val="300"/>
              <w:marBottom w:val="300"/>
              <w:divBdr>
                <w:top w:val="none" w:sz="0" w:space="0" w:color="auto"/>
                <w:left w:val="none" w:sz="0" w:space="0" w:color="auto"/>
                <w:bottom w:val="none" w:sz="0" w:space="0" w:color="auto"/>
                <w:right w:val="none" w:sz="0" w:space="0" w:color="auto"/>
              </w:divBdr>
              <w:divsChild>
                <w:div w:id="1351108897">
                  <w:marLeft w:val="0"/>
                  <w:marRight w:val="0"/>
                  <w:marTop w:val="0"/>
                  <w:marBottom w:val="0"/>
                  <w:divBdr>
                    <w:top w:val="none" w:sz="0" w:space="0" w:color="auto"/>
                    <w:left w:val="none" w:sz="0" w:space="0" w:color="auto"/>
                    <w:bottom w:val="none" w:sz="0" w:space="0" w:color="auto"/>
                    <w:right w:val="none" w:sz="0" w:space="0" w:color="auto"/>
                  </w:divBdr>
                  <w:divsChild>
                    <w:div w:id="486285207">
                      <w:marLeft w:val="0"/>
                      <w:marRight w:val="0"/>
                      <w:marTop w:val="0"/>
                      <w:marBottom w:val="150"/>
                      <w:divBdr>
                        <w:top w:val="none" w:sz="0" w:space="0" w:color="auto"/>
                        <w:left w:val="none" w:sz="0" w:space="0" w:color="auto"/>
                        <w:bottom w:val="none" w:sz="0" w:space="0" w:color="auto"/>
                        <w:right w:val="none" w:sz="0" w:space="0" w:color="auto"/>
                      </w:divBdr>
                    </w:div>
                    <w:div w:id="600069528">
                      <w:marLeft w:val="0"/>
                      <w:marRight w:val="0"/>
                      <w:marTop w:val="0"/>
                      <w:marBottom w:val="150"/>
                      <w:divBdr>
                        <w:top w:val="none" w:sz="0" w:space="0" w:color="auto"/>
                        <w:left w:val="none" w:sz="0" w:space="0" w:color="auto"/>
                        <w:bottom w:val="none" w:sz="0" w:space="0" w:color="auto"/>
                        <w:right w:val="none" w:sz="0" w:space="0" w:color="auto"/>
                      </w:divBdr>
                      <w:divsChild>
                        <w:div w:id="11554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45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6843779">
      <w:bodyDiv w:val="1"/>
      <w:marLeft w:val="0"/>
      <w:marRight w:val="0"/>
      <w:marTop w:val="0"/>
      <w:marBottom w:val="0"/>
      <w:divBdr>
        <w:top w:val="none" w:sz="0" w:space="0" w:color="auto"/>
        <w:left w:val="none" w:sz="0" w:space="0" w:color="auto"/>
        <w:bottom w:val="none" w:sz="0" w:space="0" w:color="auto"/>
        <w:right w:val="none" w:sz="0" w:space="0" w:color="auto"/>
      </w:divBdr>
      <w:divsChild>
        <w:div w:id="1955676829">
          <w:marLeft w:val="0"/>
          <w:marRight w:val="150"/>
          <w:marTop w:val="0"/>
          <w:marBottom w:val="75"/>
          <w:divBdr>
            <w:top w:val="none" w:sz="0" w:space="0" w:color="auto"/>
            <w:left w:val="none" w:sz="0" w:space="0" w:color="auto"/>
            <w:bottom w:val="none" w:sz="0" w:space="0" w:color="auto"/>
            <w:right w:val="none" w:sz="0" w:space="0" w:color="auto"/>
          </w:divBdr>
        </w:div>
        <w:div w:id="650449298">
          <w:marLeft w:val="0"/>
          <w:marRight w:val="150"/>
          <w:marTop w:val="150"/>
          <w:marBottom w:val="150"/>
          <w:divBdr>
            <w:top w:val="none" w:sz="0" w:space="0" w:color="auto"/>
            <w:left w:val="none" w:sz="0" w:space="0" w:color="auto"/>
            <w:bottom w:val="none" w:sz="0" w:space="0" w:color="auto"/>
            <w:right w:val="none" w:sz="0" w:space="0" w:color="auto"/>
          </w:divBdr>
        </w:div>
        <w:div w:id="330958774">
          <w:marLeft w:val="0"/>
          <w:marRight w:val="150"/>
          <w:marTop w:val="0"/>
          <w:marBottom w:val="0"/>
          <w:divBdr>
            <w:top w:val="none" w:sz="0" w:space="0" w:color="auto"/>
            <w:left w:val="none" w:sz="0" w:space="0" w:color="auto"/>
            <w:bottom w:val="none" w:sz="0" w:space="0" w:color="auto"/>
            <w:right w:val="none" w:sz="0" w:space="0" w:color="auto"/>
          </w:divBdr>
        </w:div>
      </w:divsChild>
    </w:div>
    <w:div w:id="1247033025">
      <w:bodyDiv w:val="1"/>
      <w:marLeft w:val="0"/>
      <w:marRight w:val="0"/>
      <w:marTop w:val="0"/>
      <w:marBottom w:val="0"/>
      <w:divBdr>
        <w:top w:val="none" w:sz="0" w:space="0" w:color="auto"/>
        <w:left w:val="none" w:sz="0" w:space="0" w:color="auto"/>
        <w:bottom w:val="none" w:sz="0" w:space="0" w:color="auto"/>
        <w:right w:val="none" w:sz="0" w:space="0" w:color="auto"/>
      </w:divBdr>
      <w:divsChild>
        <w:div w:id="718673472">
          <w:marLeft w:val="0"/>
          <w:marRight w:val="150"/>
          <w:marTop w:val="0"/>
          <w:marBottom w:val="75"/>
          <w:divBdr>
            <w:top w:val="none" w:sz="0" w:space="0" w:color="auto"/>
            <w:left w:val="none" w:sz="0" w:space="0" w:color="auto"/>
            <w:bottom w:val="none" w:sz="0" w:space="0" w:color="auto"/>
            <w:right w:val="none" w:sz="0" w:space="0" w:color="auto"/>
          </w:divBdr>
        </w:div>
        <w:div w:id="408233101">
          <w:marLeft w:val="0"/>
          <w:marRight w:val="150"/>
          <w:marTop w:val="150"/>
          <w:marBottom w:val="150"/>
          <w:divBdr>
            <w:top w:val="none" w:sz="0" w:space="0" w:color="auto"/>
            <w:left w:val="none" w:sz="0" w:space="0" w:color="auto"/>
            <w:bottom w:val="none" w:sz="0" w:space="0" w:color="auto"/>
            <w:right w:val="none" w:sz="0" w:space="0" w:color="auto"/>
          </w:divBdr>
        </w:div>
        <w:div w:id="1116631737">
          <w:marLeft w:val="0"/>
          <w:marRight w:val="150"/>
          <w:marTop w:val="0"/>
          <w:marBottom w:val="0"/>
          <w:divBdr>
            <w:top w:val="none" w:sz="0" w:space="0" w:color="auto"/>
            <w:left w:val="none" w:sz="0" w:space="0" w:color="auto"/>
            <w:bottom w:val="none" w:sz="0" w:space="0" w:color="auto"/>
            <w:right w:val="none" w:sz="0" w:space="0" w:color="auto"/>
          </w:divBdr>
        </w:div>
      </w:divsChild>
    </w:div>
    <w:div w:id="1247418778">
      <w:bodyDiv w:val="1"/>
      <w:marLeft w:val="0"/>
      <w:marRight w:val="0"/>
      <w:marTop w:val="0"/>
      <w:marBottom w:val="0"/>
      <w:divBdr>
        <w:top w:val="none" w:sz="0" w:space="0" w:color="auto"/>
        <w:left w:val="none" w:sz="0" w:space="0" w:color="auto"/>
        <w:bottom w:val="none" w:sz="0" w:space="0" w:color="auto"/>
        <w:right w:val="none" w:sz="0" w:space="0" w:color="auto"/>
      </w:divBdr>
      <w:divsChild>
        <w:div w:id="1469008384">
          <w:marLeft w:val="0"/>
          <w:marRight w:val="375"/>
          <w:marTop w:val="0"/>
          <w:marBottom w:val="0"/>
          <w:divBdr>
            <w:top w:val="none" w:sz="0" w:space="0" w:color="auto"/>
            <w:left w:val="none" w:sz="0" w:space="0" w:color="auto"/>
            <w:bottom w:val="none" w:sz="0" w:space="0" w:color="auto"/>
            <w:right w:val="none" w:sz="0" w:space="0" w:color="auto"/>
          </w:divBdr>
        </w:div>
        <w:div w:id="43648119">
          <w:marLeft w:val="0"/>
          <w:marRight w:val="0"/>
          <w:marTop w:val="0"/>
          <w:marBottom w:val="0"/>
          <w:divBdr>
            <w:top w:val="none" w:sz="0" w:space="0" w:color="auto"/>
            <w:left w:val="none" w:sz="0" w:space="0" w:color="auto"/>
            <w:bottom w:val="none" w:sz="0" w:space="0" w:color="auto"/>
            <w:right w:val="none" w:sz="0" w:space="0" w:color="auto"/>
          </w:divBdr>
        </w:div>
      </w:divsChild>
    </w:div>
    <w:div w:id="1247570333">
      <w:bodyDiv w:val="1"/>
      <w:marLeft w:val="0"/>
      <w:marRight w:val="0"/>
      <w:marTop w:val="0"/>
      <w:marBottom w:val="0"/>
      <w:divBdr>
        <w:top w:val="none" w:sz="0" w:space="0" w:color="auto"/>
        <w:left w:val="none" w:sz="0" w:space="0" w:color="auto"/>
        <w:bottom w:val="none" w:sz="0" w:space="0" w:color="auto"/>
        <w:right w:val="none" w:sz="0" w:space="0" w:color="auto"/>
      </w:divBdr>
      <w:divsChild>
        <w:div w:id="1734813207">
          <w:marLeft w:val="0"/>
          <w:marRight w:val="0"/>
          <w:marTop w:val="0"/>
          <w:marBottom w:val="0"/>
          <w:divBdr>
            <w:top w:val="none" w:sz="0" w:space="0" w:color="auto"/>
            <w:left w:val="none" w:sz="0" w:space="0" w:color="auto"/>
            <w:bottom w:val="none" w:sz="0" w:space="0" w:color="auto"/>
            <w:right w:val="none" w:sz="0" w:space="0" w:color="auto"/>
          </w:divBdr>
        </w:div>
      </w:divsChild>
    </w:div>
    <w:div w:id="1247806282">
      <w:bodyDiv w:val="1"/>
      <w:marLeft w:val="0"/>
      <w:marRight w:val="0"/>
      <w:marTop w:val="0"/>
      <w:marBottom w:val="0"/>
      <w:divBdr>
        <w:top w:val="none" w:sz="0" w:space="0" w:color="auto"/>
        <w:left w:val="none" w:sz="0" w:space="0" w:color="auto"/>
        <w:bottom w:val="none" w:sz="0" w:space="0" w:color="auto"/>
        <w:right w:val="none" w:sz="0" w:space="0" w:color="auto"/>
      </w:divBdr>
      <w:divsChild>
        <w:div w:id="507252045">
          <w:marLeft w:val="0"/>
          <w:marRight w:val="150"/>
          <w:marTop w:val="0"/>
          <w:marBottom w:val="75"/>
          <w:divBdr>
            <w:top w:val="none" w:sz="0" w:space="0" w:color="auto"/>
            <w:left w:val="none" w:sz="0" w:space="0" w:color="auto"/>
            <w:bottom w:val="none" w:sz="0" w:space="0" w:color="auto"/>
            <w:right w:val="none" w:sz="0" w:space="0" w:color="auto"/>
          </w:divBdr>
        </w:div>
        <w:div w:id="1340500400">
          <w:marLeft w:val="0"/>
          <w:marRight w:val="150"/>
          <w:marTop w:val="150"/>
          <w:marBottom w:val="150"/>
          <w:divBdr>
            <w:top w:val="none" w:sz="0" w:space="0" w:color="auto"/>
            <w:left w:val="none" w:sz="0" w:space="0" w:color="auto"/>
            <w:bottom w:val="none" w:sz="0" w:space="0" w:color="auto"/>
            <w:right w:val="none" w:sz="0" w:space="0" w:color="auto"/>
          </w:divBdr>
        </w:div>
        <w:div w:id="658001070">
          <w:marLeft w:val="0"/>
          <w:marRight w:val="150"/>
          <w:marTop w:val="0"/>
          <w:marBottom w:val="0"/>
          <w:divBdr>
            <w:top w:val="none" w:sz="0" w:space="0" w:color="auto"/>
            <w:left w:val="none" w:sz="0" w:space="0" w:color="auto"/>
            <w:bottom w:val="none" w:sz="0" w:space="0" w:color="auto"/>
            <w:right w:val="none" w:sz="0" w:space="0" w:color="auto"/>
          </w:divBdr>
        </w:div>
      </w:divsChild>
    </w:div>
    <w:div w:id="1247836875">
      <w:bodyDiv w:val="1"/>
      <w:marLeft w:val="0"/>
      <w:marRight w:val="0"/>
      <w:marTop w:val="0"/>
      <w:marBottom w:val="0"/>
      <w:divBdr>
        <w:top w:val="none" w:sz="0" w:space="0" w:color="auto"/>
        <w:left w:val="none" w:sz="0" w:space="0" w:color="auto"/>
        <w:bottom w:val="none" w:sz="0" w:space="0" w:color="auto"/>
        <w:right w:val="none" w:sz="0" w:space="0" w:color="auto"/>
      </w:divBdr>
    </w:div>
    <w:div w:id="1248878464">
      <w:bodyDiv w:val="1"/>
      <w:marLeft w:val="0"/>
      <w:marRight w:val="0"/>
      <w:marTop w:val="0"/>
      <w:marBottom w:val="0"/>
      <w:divBdr>
        <w:top w:val="none" w:sz="0" w:space="0" w:color="auto"/>
        <w:left w:val="none" w:sz="0" w:space="0" w:color="auto"/>
        <w:bottom w:val="none" w:sz="0" w:space="0" w:color="auto"/>
        <w:right w:val="none" w:sz="0" w:space="0" w:color="auto"/>
      </w:divBdr>
      <w:divsChild>
        <w:div w:id="2010910733">
          <w:marLeft w:val="0"/>
          <w:marRight w:val="0"/>
          <w:marTop w:val="0"/>
          <w:marBottom w:val="375"/>
          <w:divBdr>
            <w:top w:val="none" w:sz="0" w:space="0" w:color="auto"/>
            <w:left w:val="none" w:sz="0" w:space="0" w:color="auto"/>
            <w:bottom w:val="none" w:sz="0" w:space="0" w:color="auto"/>
            <w:right w:val="none" w:sz="0" w:space="0" w:color="auto"/>
          </w:divBdr>
          <w:divsChild>
            <w:div w:id="11860209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49123178">
      <w:bodyDiv w:val="1"/>
      <w:marLeft w:val="0"/>
      <w:marRight w:val="0"/>
      <w:marTop w:val="0"/>
      <w:marBottom w:val="0"/>
      <w:divBdr>
        <w:top w:val="none" w:sz="0" w:space="0" w:color="auto"/>
        <w:left w:val="none" w:sz="0" w:space="0" w:color="auto"/>
        <w:bottom w:val="none" w:sz="0" w:space="0" w:color="auto"/>
        <w:right w:val="none" w:sz="0" w:space="0" w:color="auto"/>
      </w:divBdr>
      <w:divsChild>
        <w:div w:id="1401905803">
          <w:marLeft w:val="0"/>
          <w:marRight w:val="0"/>
          <w:marTop w:val="0"/>
          <w:marBottom w:val="75"/>
          <w:divBdr>
            <w:top w:val="none" w:sz="0" w:space="0" w:color="auto"/>
            <w:left w:val="none" w:sz="0" w:space="0" w:color="auto"/>
            <w:bottom w:val="none" w:sz="0" w:space="0" w:color="auto"/>
            <w:right w:val="none" w:sz="0" w:space="0" w:color="auto"/>
          </w:divBdr>
        </w:div>
        <w:div w:id="5087622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49539055">
      <w:bodyDiv w:val="1"/>
      <w:marLeft w:val="0"/>
      <w:marRight w:val="0"/>
      <w:marTop w:val="0"/>
      <w:marBottom w:val="0"/>
      <w:divBdr>
        <w:top w:val="none" w:sz="0" w:space="0" w:color="auto"/>
        <w:left w:val="none" w:sz="0" w:space="0" w:color="auto"/>
        <w:bottom w:val="none" w:sz="0" w:space="0" w:color="auto"/>
        <w:right w:val="none" w:sz="0" w:space="0" w:color="auto"/>
      </w:divBdr>
      <w:divsChild>
        <w:div w:id="1109009679">
          <w:marLeft w:val="0"/>
          <w:marRight w:val="0"/>
          <w:marTop w:val="0"/>
          <w:marBottom w:val="75"/>
          <w:divBdr>
            <w:top w:val="none" w:sz="0" w:space="0" w:color="auto"/>
            <w:left w:val="none" w:sz="0" w:space="0" w:color="auto"/>
            <w:bottom w:val="none" w:sz="0" w:space="0" w:color="auto"/>
            <w:right w:val="none" w:sz="0" w:space="0" w:color="auto"/>
          </w:divBdr>
        </w:div>
      </w:divsChild>
    </w:div>
    <w:div w:id="1249731311">
      <w:bodyDiv w:val="1"/>
      <w:marLeft w:val="0"/>
      <w:marRight w:val="0"/>
      <w:marTop w:val="0"/>
      <w:marBottom w:val="0"/>
      <w:divBdr>
        <w:top w:val="none" w:sz="0" w:space="0" w:color="auto"/>
        <w:left w:val="none" w:sz="0" w:space="0" w:color="auto"/>
        <w:bottom w:val="none" w:sz="0" w:space="0" w:color="auto"/>
        <w:right w:val="none" w:sz="0" w:space="0" w:color="auto"/>
      </w:divBdr>
      <w:divsChild>
        <w:div w:id="1282759785">
          <w:marLeft w:val="0"/>
          <w:marRight w:val="0"/>
          <w:marTop w:val="0"/>
          <w:marBottom w:val="375"/>
          <w:divBdr>
            <w:top w:val="none" w:sz="0" w:space="0" w:color="auto"/>
            <w:left w:val="none" w:sz="0" w:space="0" w:color="auto"/>
            <w:bottom w:val="none" w:sz="0" w:space="0" w:color="auto"/>
            <w:right w:val="none" w:sz="0" w:space="0" w:color="auto"/>
          </w:divBdr>
          <w:divsChild>
            <w:div w:id="10605200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50502548">
      <w:bodyDiv w:val="1"/>
      <w:marLeft w:val="0"/>
      <w:marRight w:val="0"/>
      <w:marTop w:val="0"/>
      <w:marBottom w:val="0"/>
      <w:divBdr>
        <w:top w:val="none" w:sz="0" w:space="0" w:color="auto"/>
        <w:left w:val="none" w:sz="0" w:space="0" w:color="auto"/>
        <w:bottom w:val="none" w:sz="0" w:space="0" w:color="auto"/>
        <w:right w:val="none" w:sz="0" w:space="0" w:color="auto"/>
      </w:divBdr>
      <w:divsChild>
        <w:div w:id="1252007793">
          <w:marLeft w:val="0"/>
          <w:marRight w:val="0"/>
          <w:marTop w:val="0"/>
          <w:marBottom w:val="75"/>
          <w:divBdr>
            <w:top w:val="none" w:sz="0" w:space="0" w:color="auto"/>
            <w:left w:val="none" w:sz="0" w:space="0" w:color="auto"/>
            <w:bottom w:val="none" w:sz="0" w:space="0" w:color="auto"/>
            <w:right w:val="none" w:sz="0" w:space="0" w:color="auto"/>
          </w:divBdr>
        </w:div>
        <w:div w:id="1152255492">
          <w:marLeft w:val="0"/>
          <w:marRight w:val="0"/>
          <w:marTop w:val="0"/>
          <w:marBottom w:val="0"/>
          <w:divBdr>
            <w:top w:val="none" w:sz="0" w:space="0" w:color="auto"/>
            <w:left w:val="none" w:sz="0" w:space="0" w:color="auto"/>
            <w:bottom w:val="none" w:sz="0" w:space="0" w:color="auto"/>
            <w:right w:val="none" w:sz="0" w:space="0" w:color="auto"/>
          </w:divBdr>
        </w:div>
      </w:divsChild>
    </w:div>
    <w:div w:id="1250581500">
      <w:bodyDiv w:val="1"/>
      <w:marLeft w:val="0"/>
      <w:marRight w:val="0"/>
      <w:marTop w:val="0"/>
      <w:marBottom w:val="0"/>
      <w:divBdr>
        <w:top w:val="none" w:sz="0" w:space="0" w:color="auto"/>
        <w:left w:val="none" w:sz="0" w:space="0" w:color="auto"/>
        <w:bottom w:val="none" w:sz="0" w:space="0" w:color="auto"/>
        <w:right w:val="none" w:sz="0" w:space="0" w:color="auto"/>
      </w:divBdr>
      <w:divsChild>
        <w:div w:id="973097365">
          <w:marLeft w:val="0"/>
          <w:marRight w:val="150"/>
          <w:marTop w:val="0"/>
          <w:marBottom w:val="75"/>
          <w:divBdr>
            <w:top w:val="none" w:sz="0" w:space="0" w:color="auto"/>
            <w:left w:val="none" w:sz="0" w:space="0" w:color="auto"/>
            <w:bottom w:val="none" w:sz="0" w:space="0" w:color="auto"/>
            <w:right w:val="none" w:sz="0" w:space="0" w:color="auto"/>
          </w:divBdr>
        </w:div>
        <w:div w:id="1933587010">
          <w:marLeft w:val="0"/>
          <w:marRight w:val="150"/>
          <w:marTop w:val="150"/>
          <w:marBottom w:val="150"/>
          <w:divBdr>
            <w:top w:val="none" w:sz="0" w:space="0" w:color="auto"/>
            <w:left w:val="none" w:sz="0" w:space="0" w:color="auto"/>
            <w:bottom w:val="none" w:sz="0" w:space="0" w:color="auto"/>
            <w:right w:val="none" w:sz="0" w:space="0" w:color="auto"/>
          </w:divBdr>
        </w:div>
        <w:div w:id="663976737">
          <w:marLeft w:val="0"/>
          <w:marRight w:val="150"/>
          <w:marTop w:val="0"/>
          <w:marBottom w:val="0"/>
          <w:divBdr>
            <w:top w:val="none" w:sz="0" w:space="0" w:color="auto"/>
            <w:left w:val="none" w:sz="0" w:space="0" w:color="auto"/>
            <w:bottom w:val="none" w:sz="0" w:space="0" w:color="auto"/>
            <w:right w:val="none" w:sz="0" w:space="0" w:color="auto"/>
          </w:divBdr>
        </w:div>
      </w:divsChild>
    </w:div>
    <w:div w:id="1250775272">
      <w:bodyDiv w:val="1"/>
      <w:marLeft w:val="0"/>
      <w:marRight w:val="0"/>
      <w:marTop w:val="0"/>
      <w:marBottom w:val="0"/>
      <w:divBdr>
        <w:top w:val="none" w:sz="0" w:space="0" w:color="auto"/>
        <w:left w:val="none" w:sz="0" w:space="0" w:color="auto"/>
        <w:bottom w:val="none" w:sz="0" w:space="0" w:color="auto"/>
        <w:right w:val="none" w:sz="0" w:space="0" w:color="auto"/>
      </w:divBdr>
      <w:divsChild>
        <w:div w:id="585841306">
          <w:marLeft w:val="0"/>
          <w:marRight w:val="0"/>
          <w:marTop w:val="0"/>
          <w:marBottom w:val="300"/>
          <w:divBdr>
            <w:top w:val="none" w:sz="0" w:space="0" w:color="auto"/>
            <w:left w:val="none" w:sz="0" w:space="0" w:color="auto"/>
            <w:bottom w:val="none" w:sz="0" w:space="0" w:color="auto"/>
            <w:right w:val="none" w:sz="0" w:space="0" w:color="auto"/>
          </w:divBdr>
        </w:div>
      </w:divsChild>
    </w:div>
    <w:div w:id="1251158014">
      <w:bodyDiv w:val="1"/>
      <w:marLeft w:val="0"/>
      <w:marRight w:val="0"/>
      <w:marTop w:val="0"/>
      <w:marBottom w:val="0"/>
      <w:divBdr>
        <w:top w:val="none" w:sz="0" w:space="0" w:color="auto"/>
        <w:left w:val="none" w:sz="0" w:space="0" w:color="auto"/>
        <w:bottom w:val="none" w:sz="0" w:space="0" w:color="auto"/>
        <w:right w:val="none" w:sz="0" w:space="0" w:color="auto"/>
      </w:divBdr>
      <w:divsChild>
        <w:div w:id="1955868460">
          <w:marLeft w:val="0"/>
          <w:marRight w:val="0"/>
          <w:marTop w:val="0"/>
          <w:marBottom w:val="375"/>
          <w:divBdr>
            <w:top w:val="none" w:sz="0" w:space="0" w:color="auto"/>
            <w:left w:val="none" w:sz="0" w:space="0" w:color="auto"/>
            <w:bottom w:val="none" w:sz="0" w:space="0" w:color="auto"/>
            <w:right w:val="none" w:sz="0" w:space="0" w:color="auto"/>
          </w:divBdr>
          <w:divsChild>
            <w:div w:id="442071119">
              <w:marLeft w:val="0"/>
              <w:marRight w:val="0"/>
              <w:marTop w:val="0"/>
              <w:marBottom w:val="75"/>
              <w:divBdr>
                <w:top w:val="none" w:sz="0" w:space="0" w:color="auto"/>
                <w:left w:val="none" w:sz="0" w:space="0" w:color="auto"/>
                <w:bottom w:val="none" w:sz="0" w:space="0" w:color="auto"/>
                <w:right w:val="none" w:sz="0" w:space="0" w:color="auto"/>
              </w:divBdr>
            </w:div>
            <w:div w:id="70263197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51349719">
      <w:bodyDiv w:val="1"/>
      <w:marLeft w:val="0"/>
      <w:marRight w:val="0"/>
      <w:marTop w:val="0"/>
      <w:marBottom w:val="0"/>
      <w:divBdr>
        <w:top w:val="none" w:sz="0" w:space="0" w:color="auto"/>
        <w:left w:val="none" w:sz="0" w:space="0" w:color="auto"/>
        <w:bottom w:val="none" w:sz="0" w:space="0" w:color="auto"/>
        <w:right w:val="none" w:sz="0" w:space="0" w:color="auto"/>
      </w:divBdr>
      <w:divsChild>
        <w:div w:id="58134391">
          <w:marLeft w:val="0"/>
          <w:marRight w:val="0"/>
          <w:marTop w:val="0"/>
          <w:marBottom w:val="300"/>
          <w:divBdr>
            <w:top w:val="none" w:sz="0" w:space="0" w:color="auto"/>
            <w:left w:val="none" w:sz="0" w:space="0" w:color="auto"/>
            <w:bottom w:val="none" w:sz="0" w:space="0" w:color="auto"/>
            <w:right w:val="none" w:sz="0" w:space="0" w:color="auto"/>
          </w:divBdr>
        </w:div>
      </w:divsChild>
    </w:div>
    <w:div w:id="1251505644">
      <w:bodyDiv w:val="1"/>
      <w:marLeft w:val="0"/>
      <w:marRight w:val="0"/>
      <w:marTop w:val="0"/>
      <w:marBottom w:val="0"/>
      <w:divBdr>
        <w:top w:val="none" w:sz="0" w:space="0" w:color="auto"/>
        <w:left w:val="none" w:sz="0" w:space="0" w:color="auto"/>
        <w:bottom w:val="none" w:sz="0" w:space="0" w:color="auto"/>
        <w:right w:val="none" w:sz="0" w:space="0" w:color="auto"/>
      </w:divBdr>
      <w:divsChild>
        <w:div w:id="613899627">
          <w:marLeft w:val="0"/>
          <w:marRight w:val="150"/>
          <w:marTop w:val="0"/>
          <w:marBottom w:val="75"/>
          <w:divBdr>
            <w:top w:val="none" w:sz="0" w:space="0" w:color="auto"/>
            <w:left w:val="none" w:sz="0" w:space="0" w:color="auto"/>
            <w:bottom w:val="none" w:sz="0" w:space="0" w:color="auto"/>
            <w:right w:val="none" w:sz="0" w:space="0" w:color="auto"/>
          </w:divBdr>
        </w:div>
        <w:div w:id="1663849371">
          <w:marLeft w:val="0"/>
          <w:marRight w:val="150"/>
          <w:marTop w:val="150"/>
          <w:marBottom w:val="150"/>
          <w:divBdr>
            <w:top w:val="none" w:sz="0" w:space="0" w:color="auto"/>
            <w:left w:val="none" w:sz="0" w:space="0" w:color="auto"/>
            <w:bottom w:val="none" w:sz="0" w:space="0" w:color="auto"/>
            <w:right w:val="none" w:sz="0" w:space="0" w:color="auto"/>
          </w:divBdr>
        </w:div>
        <w:div w:id="1894535786">
          <w:marLeft w:val="0"/>
          <w:marRight w:val="150"/>
          <w:marTop w:val="0"/>
          <w:marBottom w:val="0"/>
          <w:divBdr>
            <w:top w:val="none" w:sz="0" w:space="0" w:color="auto"/>
            <w:left w:val="none" w:sz="0" w:space="0" w:color="auto"/>
            <w:bottom w:val="none" w:sz="0" w:space="0" w:color="auto"/>
            <w:right w:val="none" w:sz="0" w:space="0" w:color="auto"/>
          </w:divBdr>
        </w:div>
      </w:divsChild>
    </w:div>
    <w:div w:id="1252279379">
      <w:bodyDiv w:val="1"/>
      <w:marLeft w:val="0"/>
      <w:marRight w:val="0"/>
      <w:marTop w:val="0"/>
      <w:marBottom w:val="0"/>
      <w:divBdr>
        <w:top w:val="none" w:sz="0" w:space="0" w:color="auto"/>
        <w:left w:val="none" w:sz="0" w:space="0" w:color="auto"/>
        <w:bottom w:val="none" w:sz="0" w:space="0" w:color="auto"/>
        <w:right w:val="none" w:sz="0" w:space="0" w:color="auto"/>
      </w:divBdr>
      <w:divsChild>
        <w:div w:id="1122265199">
          <w:marLeft w:val="0"/>
          <w:marRight w:val="0"/>
          <w:marTop w:val="0"/>
          <w:marBottom w:val="0"/>
          <w:divBdr>
            <w:top w:val="none" w:sz="0" w:space="0" w:color="auto"/>
            <w:left w:val="none" w:sz="0" w:space="0" w:color="auto"/>
            <w:bottom w:val="none" w:sz="0" w:space="0" w:color="auto"/>
            <w:right w:val="none" w:sz="0" w:space="0" w:color="auto"/>
          </w:divBdr>
          <w:divsChild>
            <w:div w:id="595556622">
              <w:marLeft w:val="0"/>
              <w:marRight w:val="375"/>
              <w:marTop w:val="0"/>
              <w:marBottom w:val="0"/>
              <w:divBdr>
                <w:top w:val="none" w:sz="0" w:space="0" w:color="auto"/>
                <w:left w:val="none" w:sz="0" w:space="0" w:color="auto"/>
                <w:bottom w:val="none" w:sz="0" w:space="0" w:color="auto"/>
                <w:right w:val="none" w:sz="0" w:space="0" w:color="auto"/>
              </w:divBdr>
            </w:div>
            <w:div w:id="979771923">
              <w:marLeft w:val="0"/>
              <w:marRight w:val="0"/>
              <w:marTop w:val="0"/>
              <w:marBottom w:val="0"/>
              <w:divBdr>
                <w:top w:val="none" w:sz="0" w:space="0" w:color="auto"/>
                <w:left w:val="none" w:sz="0" w:space="0" w:color="auto"/>
                <w:bottom w:val="none" w:sz="0" w:space="0" w:color="auto"/>
                <w:right w:val="none" w:sz="0" w:space="0" w:color="auto"/>
              </w:divBdr>
            </w:div>
          </w:divsChild>
        </w:div>
        <w:div w:id="1053039847">
          <w:marLeft w:val="0"/>
          <w:marRight w:val="0"/>
          <w:marTop w:val="0"/>
          <w:marBottom w:val="0"/>
          <w:divBdr>
            <w:top w:val="none" w:sz="0" w:space="0" w:color="auto"/>
            <w:left w:val="none" w:sz="0" w:space="0" w:color="auto"/>
            <w:bottom w:val="none" w:sz="0" w:space="0" w:color="auto"/>
            <w:right w:val="none" w:sz="0" w:space="0" w:color="auto"/>
          </w:divBdr>
          <w:divsChild>
            <w:div w:id="2073021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3664946">
      <w:bodyDiv w:val="1"/>
      <w:marLeft w:val="0"/>
      <w:marRight w:val="0"/>
      <w:marTop w:val="0"/>
      <w:marBottom w:val="0"/>
      <w:divBdr>
        <w:top w:val="none" w:sz="0" w:space="0" w:color="auto"/>
        <w:left w:val="none" w:sz="0" w:space="0" w:color="auto"/>
        <w:bottom w:val="none" w:sz="0" w:space="0" w:color="auto"/>
        <w:right w:val="none" w:sz="0" w:space="0" w:color="auto"/>
      </w:divBdr>
      <w:divsChild>
        <w:div w:id="843475163">
          <w:marLeft w:val="0"/>
          <w:marRight w:val="0"/>
          <w:marTop w:val="0"/>
          <w:marBottom w:val="300"/>
          <w:divBdr>
            <w:top w:val="none" w:sz="0" w:space="0" w:color="auto"/>
            <w:left w:val="none" w:sz="0" w:space="0" w:color="auto"/>
            <w:bottom w:val="none" w:sz="0" w:space="0" w:color="auto"/>
            <w:right w:val="none" w:sz="0" w:space="0" w:color="auto"/>
          </w:divBdr>
        </w:div>
      </w:divsChild>
    </w:div>
    <w:div w:id="1254168678">
      <w:bodyDiv w:val="1"/>
      <w:marLeft w:val="0"/>
      <w:marRight w:val="0"/>
      <w:marTop w:val="0"/>
      <w:marBottom w:val="0"/>
      <w:divBdr>
        <w:top w:val="none" w:sz="0" w:space="0" w:color="auto"/>
        <w:left w:val="none" w:sz="0" w:space="0" w:color="auto"/>
        <w:bottom w:val="none" w:sz="0" w:space="0" w:color="auto"/>
        <w:right w:val="none" w:sz="0" w:space="0" w:color="auto"/>
      </w:divBdr>
      <w:divsChild>
        <w:div w:id="23941255">
          <w:marLeft w:val="0"/>
          <w:marRight w:val="0"/>
          <w:marTop w:val="0"/>
          <w:marBottom w:val="75"/>
          <w:divBdr>
            <w:top w:val="none" w:sz="0" w:space="0" w:color="auto"/>
            <w:left w:val="none" w:sz="0" w:space="0" w:color="auto"/>
            <w:bottom w:val="none" w:sz="0" w:space="0" w:color="auto"/>
            <w:right w:val="none" w:sz="0" w:space="0" w:color="auto"/>
          </w:divBdr>
        </w:div>
        <w:div w:id="16738007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54818218">
      <w:bodyDiv w:val="1"/>
      <w:marLeft w:val="0"/>
      <w:marRight w:val="0"/>
      <w:marTop w:val="0"/>
      <w:marBottom w:val="0"/>
      <w:divBdr>
        <w:top w:val="none" w:sz="0" w:space="0" w:color="auto"/>
        <w:left w:val="none" w:sz="0" w:space="0" w:color="auto"/>
        <w:bottom w:val="none" w:sz="0" w:space="0" w:color="auto"/>
        <w:right w:val="none" w:sz="0" w:space="0" w:color="auto"/>
      </w:divBdr>
      <w:divsChild>
        <w:div w:id="1215119585">
          <w:marLeft w:val="0"/>
          <w:marRight w:val="0"/>
          <w:marTop w:val="0"/>
          <w:marBottom w:val="0"/>
          <w:divBdr>
            <w:top w:val="none" w:sz="0" w:space="0" w:color="auto"/>
            <w:left w:val="none" w:sz="0" w:space="0" w:color="auto"/>
            <w:bottom w:val="none" w:sz="0" w:space="0" w:color="auto"/>
            <w:right w:val="none" w:sz="0" w:space="0" w:color="auto"/>
          </w:divBdr>
        </w:div>
        <w:div w:id="360711676">
          <w:marLeft w:val="0"/>
          <w:marRight w:val="0"/>
          <w:marTop w:val="300"/>
          <w:marBottom w:val="300"/>
          <w:divBdr>
            <w:top w:val="none" w:sz="0" w:space="0" w:color="auto"/>
            <w:left w:val="none" w:sz="0" w:space="0" w:color="auto"/>
            <w:bottom w:val="none" w:sz="0" w:space="0" w:color="auto"/>
            <w:right w:val="none" w:sz="0" w:space="0" w:color="auto"/>
          </w:divBdr>
        </w:div>
        <w:div w:id="1236667439">
          <w:marLeft w:val="0"/>
          <w:marRight w:val="0"/>
          <w:marTop w:val="0"/>
          <w:marBottom w:val="0"/>
          <w:divBdr>
            <w:top w:val="none" w:sz="0" w:space="0" w:color="auto"/>
            <w:left w:val="none" w:sz="0" w:space="0" w:color="auto"/>
            <w:bottom w:val="none" w:sz="0" w:space="0" w:color="auto"/>
            <w:right w:val="none" w:sz="0" w:space="0" w:color="auto"/>
          </w:divBdr>
          <w:divsChild>
            <w:div w:id="2063668891">
              <w:marLeft w:val="0"/>
              <w:marRight w:val="0"/>
              <w:marTop w:val="300"/>
              <w:marBottom w:val="450"/>
              <w:divBdr>
                <w:top w:val="none" w:sz="0" w:space="0" w:color="auto"/>
                <w:left w:val="none" w:sz="0" w:space="0" w:color="auto"/>
                <w:bottom w:val="none" w:sz="0" w:space="0" w:color="auto"/>
                <w:right w:val="none" w:sz="0" w:space="0" w:color="auto"/>
              </w:divBdr>
              <w:divsChild>
                <w:div w:id="1854761981">
                  <w:marLeft w:val="0"/>
                  <w:marRight w:val="0"/>
                  <w:marTop w:val="0"/>
                  <w:marBottom w:val="0"/>
                  <w:divBdr>
                    <w:top w:val="none" w:sz="0" w:space="0" w:color="auto"/>
                    <w:left w:val="none" w:sz="0" w:space="0" w:color="auto"/>
                    <w:bottom w:val="none" w:sz="0" w:space="0" w:color="auto"/>
                    <w:right w:val="none" w:sz="0" w:space="0" w:color="auto"/>
                  </w:divBdr>
                  <w:divsChild>
                    <w:div w:id="428938825">
                      <w:marLeft w:val="0"/>
                      <w:marRight w:val="0"/>
                      <w:marTop w:val="0"/>
                      <w:marBottom w:val="0"/>
                      <w:divBdr>
                        <w:top w:val="none" w:sz="0" w:space="0" w:color="auto"/>
                        <w:left w:val="none" w:sz="0" w:space="0" w:color="auto"/>
                        <w:bottom w:val="none" w:sz="0" w:space="0" w:color="auto"/>
                        <w:right w:val="none" w:sz="0" w:space="0" w:color="auto"/>
                      </w:divBdr>
                      <w:divsChild>
                        <w:div w:id="1604068549">
                          <w:marLeft w:val="0"/>
                          <w:marRight w:val="0"/>
                          <w:marTop w:val="0"/>
                          <w:marBottom w:val="0"/>
                          <w:divBdr>
                            <w:top w:val="none" w:sz="0" w:space="0" w:color="auto"/>
                            <w:left w:val="none" w:sz="0" w:space="0" w:color="auto"/>
                            <w:bottom w:val="none" w:sz="0" w:space="0" w:color="auto"/>
                            <w:right w:val="none" w:sz="0" w:space="0" w:color="auto"/>
                          </w:divBdr>
                          <w:divsChild>
                            <w:div w:id="42068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733905">
          <w:marLeft w:val="0"/>
          <w:marRight w:val="0"/>
          <w:marTop w:val="0"/>
          <w:marBottom w:val="0"/>
          <w:divBdr>
            <w:top w:val="none" w:sz="0" w:space="0" w:color="auto"/>
            <w:left w:val="none" w:sz="0" w:space="0" w:color="auto"/>
            <w:bottom w:val="none" w:sz="0" w:space="0" w:color="auto"/>
            <w:right w:val="none" w:sz="0" w:space="0" w:color="auto"/>
          </w:divBdr>
        </w:div>
      </w:divsChild>
    </w:div>
    <w:div w:id="1254821520">
      <w:bodyDiv w:val="1"/>
      <w:marLeft w:val="0"/>
      <w:marRight w:val="0"/>
      <w:marTop w:val="0"/>
      <w:marBottom w:val="0"/>
      <w:divBdr>
        <w:top w:val="none" w:sz="0" w:space="0" w:color="auto"/>
        <w:left w:val="none" w:sz="0" w:space="0" w:color="auto"/>
        <w:bottom w:val="none" w:sz="0" w:space="0" w:color="auto"/>
        <w:right w:val="none" w:sz="0" w:space="0" w:color="auto"/>
      </w:divBdr>
      <w:divsChild>
        <w:div w:id="1891646152">
          <w:marLeft w:val="0"/>
          <w:marRight w:val="150"/>
          <w:marTop w:val="0"/>
          <w:marBottom w:val="75"/>
          <w:divBdr>
            <w:top w:val="none" w:sz="0" w:space="0" w:color="auto"/>
            <w:left w:val="none" w:sz="0" w:space="0" w:color="auto"/>
            <w:bottom w:val="none" w:sz="0" w:space="0" w:color="auto"/>
            <w:right w:val="none" w:sz="0" w:space="0" w:color="auto"/>
          </w:divBdr>
        </w:div>
        <w:div w:id="520245711">
          <w:marLeft w:val="0"/>
          <w:marRight w:val="150"/>
          <w:marTop w:val="150"/>
          <w:marBottom w:val="150"/>
          <w:divBdr>
            <w:top w:val="none" w:sz="0" w:space="0" w:color="auto"/>
            <w:left w:val="none" w:sz="0" w:space="0" w:color="auto"/>
            <w:bottom w:val="none" w:sz="0" w:space="0" w:color="auto"/>
            <w:right w:val="none" w:sz="0" w:space="0" w:color="auto"/>
          </w:divBdr>
        </w:div>
        <w:div w:id="504635486">
          <w:marLeft w:val="0"/>
          <w:marRight w:val="150"/>
          <w:marTop w:val="0"/>
          <w:marBottom w:val="0"/>
          <w:divBdr>
            <w:top w:val="none" w:sz="0" w:space="0" w:color="auto"/>
            <w:left w:val="none" w:sz="0" w:space="0" w:color="auto"/>
            <w:bottom w:val="none" w:sz="0" w:space="0" w:color="auto"/>
            <w:right w:val="none" w:sz="0" w:space="0" w:color="auto"/>
          </w:divBdr>
        </w:div>
      </w:divsChild>
    </w:div>
    <w:div w:id="1255237787">
      <w:bodyDiv w:val="1"/>
      <w:marLeft w:val="0"/>
      <w:marRight w:val="0"/>
      <w:marTop w:val="0"/>
      <w:marBottom w:val="0"/>
      <w:divBdr>
        <w:top w:val="none" w:sz="0" w:space="0" w:color="auto"/>
        <w:left w:val="none" w:sz="0" w:space="0" w:color="auto"/>
        <w:bottom w:val="none" w:sz="0" w:space="0" w:color="auto"/>
        <w:right w:val="none" w:sz="0" w:space="0" w:color="auto"/>
      </w:divBdr>
      <w:divsChild>
        <w:div w:id="586579002">
          <w:marLeft w:val="0"/>
          <w:marRight w:val="375"/>
          <w:marTop w:val="0"/>
          <w:marBottom w:val="0"/>
          <w:divBdr>
            <w:top w:val="none" w:sz="0" w:space="0" w:color="auto"/>
            <w:left w:val="none" w:sz="0" w:space="0" w:color="auto"/>
            <w:bottom w:val="none" w:sz="0" w:space="0" w:color="auto"/>
            <w:right w:val="none" w:sz="0" w:space="0" w:color="auto"/>
          </w:divBdr>
        </w:div>
        <w:div w:id="1580866987">
          <w:marLeft w:val="0"/>
          <w:marRight w:val="0"/>
          <w:marTop w:val="0"/>
          <w:marBottom w:val="0"/>
          <w:divBdr>
            <w:top w:val="none" w:sz="0" w:space="0" w:color="auto"/>
            <w:left w:val="none" w:sz="0" w:space="0" w:color="auto"/>
            <w:bottom w:val="none" w:sz="0" w:space="0" w:color="auto"/>
            <w:right w:val="none" w:sz="0" w:space="0" w:color="auto"/>
          </w:divBdr>
        </w:div>
      </w:divsChild>
    </w:div>
    <w:div w:id="1255435730">
      <w:bodyDiv w:val="1"/>
      <w:marLeft w:val="0"/>
      <w:marRight w:val="0"/>
      <w:marTop w:val="0"/>
      <w:marBottom w:val="0"/>
      <w:divBdr>
        <w:top w:val="none" w:sz="0" w:space="0" w:color="auto"/>
        <w:left w:val="none" w:sz="0" w:space="0" w:color="auto"/>
        <w:bottom w:val="none" w:sz="0" w:space="0" w:color="auto"/>
        <w:right w:val="none" w:sz="0" w:space="0" w:color="auto"/>
      </w:divBdr>
      <w:divsChild>
        <w:div w:id="92169168">
          <w:marLeft w:val="0"/>
          <w:marRight w:val="0"/>
          <w:marTop w:val="0"/>
          <w:marBottom w:val="0"/>
          <w:divBdr>
            <w:top w:val="none" w:sz="0" w:space="0" w:color="auto"/>
            <w:left w:val="none" w:sz="0" w:space="0" w:color="auto"/>
            <w:bottom w:val="none" w:sz="0" w:space="0" w:color="auto"/>
            <w:right w:val="none" w:sz="0" w:space="0" w:color="auto"/>
          </w:divBdr>
        </w:div>
      </w:divsChild>
    </w:div>
    <w:div w:id="1256204758">
      <w:bodyDiv w:val="1"/>
      <w:marLeft w:val="0"/>
      <w:marRight w:val="0"/>
      <w:marTop w:val="0"/>
      <w:marBottom w:val="0"/>
      <w:divBdr>
        <w:top w:val="none" w:sz="0" w:space="0" w:color="auto"/>
        <w:left w:val="none" w:sz="0" w:space="0" w:color="auto"/>
        <w:bottom w:val="none" w:sz="0" w:space="0" w:color="auto"/>
        <w:right w:val="none" w:sz="0" w:space="0" w:color="auto"/>
      </w:divBdr>
      <w:divsChild>
        <w:div w:id="379984757">
          <w:marLeft w:val="0"/>
          <w:marRight w:val="150"/>
          <w:marTop w:val="0"/>
          <w:marBottom w:val="75"/>
          <w:divBdr>
            <w:top w:val="none" w:sz="0" w:space="0" w:color="auto"/>
            <w:left w:val="none" w:sz="0" w:space="0" w:color="auto"/>
            <w:bottom w:val="none" w:sz="0" w:space="0" w:color="auto"/>
            <w:right w:val="none" w:sz="0" w:space="0" w:color="auto"/>
          </w:divBdr>
        </w:div>
        <w:div w:id="1538619366">
          <w:marLeft w:val="0"/>
          <w:marRight w:val="150"/>
          <w:marTop w:val="150"/>
          <w:marBottom w:val="150"/>
          <w:divBdr>
            <w:top w:val="none" w:sz="0" w:space="0" w:color="auto"/>
            <w:left w:val="none" w:sz="0" w:space="0" w:color="auto"/>
            <w:bottom w:val="none" w:sz="0" w:space="0" w:color="auto"/>
            <w:right w:val="none" w:sz="0" w:space="0" w:color="auto"/>
          </w:divBdr>
        </w:div>
        <w:div w:id="1308823124">
          <w:marLeft w:val="0"/>
          <w:marRight w:val="150"/>
          <w:marTop w:val="0"/>
          <w:marBottom w:val="0"/>
          <w:divBdr>
            <w:top w:val="none" w:sz="0" w:space="0" w:color="auto"/>
            <w:left w:val="none" w:sz="0" w:space="0" w:color="auto"/>
            <w:bottom w:val="none" w:sz="0" w:space="0" w:color="auto"/>
            <w:right w:val="none" w:sz="0" w:space="0" w:color="auto"/>
          </w:divBdr>
        </w:div>
      </w:divsChild>
    </w:div>
    <w:div w:id="1256672287">
      <w:bodyDiv w:val="1"/>
      <w:marLeft w:val="0"/>
      <w:marRight w:val="0"/>
      <w:marTop w:val="0"/>
      <w:marBottom w:val="0"/>
      <w:divBdr>
        <w:top w:val="none" w:sz="0" w:space="0" w:color="auto"/>
        <w:left w:val="none" w:sz="0" w:space="0" w:color="auto"/>
        <w:bottom w:val="none" w:sz="0" w:space="0" w:color="auto"/>
        <w:right w:val="none" w:sz="0" w:space="0" w:color="auto"/>
      </w:divBdr>
      <w:divsChild>
        <w:div w:id="1154179223">
          <w:marLeft w:val="0"/>
          <w:marRight w:val="0"/>
          <w:marTop w:val="330"/>
          <w:marBottom w:val="0"/>
          <w:divBdr>
            <w:top w:val="none" w:sz="0" w:space="0" w:color="auto"/>
            <w:left w:val="none" w:sz="0" w:space="0" w:color="auto"/>
            <w:bottom w:val="none" w:sz="0" w:space="0" w:color="auto"/>
            <w:right w:val="none" w:sz="0" w:space="0" w:color="auto"/>
          </w:divBdr>
          <w:divsChild>
            <w:div w:id="1597399259">
              <w:marLeft w:val="0"/>
              <w:marRight w:val="0"/>
              <w:marTop w:val="0"/>
              <w:marBottom w:val="0"/>
              <w:divBdr>
                <w:top w:val="none" w:sz="0" w:space="0" w:color="auto"/>
                <w:left w:val="none" w:sz="0" w:space="0" w:color="auto"/>
                <w:bottom w:val="none" w:sz="0" w:space="0" w:color="auto"/>
                <w:right w:val="none" w:sz="0" w:space="0" w:color="auto"/>
              </w:divBdr>
              <w:divsChild>
                <w:div w:id="1106578544">
                  <w:marLeft w:val="0"/>
                  <w:marRight w:val="0"/>
                  <w:marTop w:val="0"/>
                  <w:marBottom w:val="0"/>
                  <w:divBdr>
                    <w:top w:val="none" w:sz="0" w:space="0" w:color="auto"/>
                    <w:left w:val="none" w:sz="0" w:space="0" w:color="auto"/>
                    <w:bottom w:val="none" w:sz="0" w:space="0" w:color="auto"/>
                    <w:right w:val="none" w:sz="0" w:space="0" w:color="auto"/>
                  </w:divBdr>
                  <w:divsChild>
                    <w:div w:id="2139882828">
                      <w:marLeft w:val="0"/>
                      <w:marRight w:val="0"/>
                      <w:marTop w:val="0"/>
                      <w:marBottom w:val="0"/>
                      <w:divBdr>
                        <w:top w:val="none" w:sz="0" w:space="0" w:color="auto"/>
                        <w:left w:val="none" w:sz="0" w:space="0" w:color="auto"/>
                        <w:bottom w:val="none" w:sz="0" w:space="0" w:color="auto"/>
                        <w:right w:val="none" w:sz="0" w:space="0" w:color="auto"/>
                      </w:divBdr>
                      <w:divsChild>
                        <w:div w:id="5431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93970">
                  <w:marLeft w:val="0"/>
                  <w:marRight w:val="0"/>
                  <w:marTop w:val="75"/>
                  <w:marBottom w:val="0"/>
                  <w:divBdr>
                    <w:top w:val="none" w:sz="0" w:space="0" w:color="auto"/>
                    <w:left w:val="none" w:sz="0" w:space="0" w:color="auto"/>
                    <w:bottom w:val="none" w:sz="0" w:space="0" w:color="auto"/>
                    <w:right w:val="none" w:sz="0" w:space="0" w:color="auto"/>
                  </w:divBdr>
                  <w:divsChild>
                    <w:div w:id="800684868">
                      <w:marLeft w:val="0"/>
                      <w:marRight w:val="0"/>
                      <w:marTop w:val="0"/>
                      <w:marBottom w:val="0"/>
                      <w:divBdr>
                        <w:top w:val="none" w:sz="0" w:space="0" w:color="auto"/>
                        <w:left w:val="none" w:sz="0" w:space="0" w:color="auto"/>
                        <w:bottom w:val="none" w:sz="0" w:space="0" w:color="auto"/>
                        <w:right w:val="none" w:sz="0" w:space="0" w:color="auto"/>
                      </w:divBdr>
                    </w:div>
                  </w:divsChild>
                </w:div>
                <w:div w:id="720708489">
                  <w:marLeft w:val="0"/>
                  <w:marRight w:val="0"/>
                  <w:marTop w:val="270"/>
                  <w:marBottom w:val="0"/>
                  <w:divBdr>
                    <w:top w:val="none" w:sz="0" w:space="0" w:color="auto"/>
                    <w:left w:val="none" w:sz="0" w:space="0" w:color="auto"/>
                    <w:bottom w:val="none" w:sz="0" w:space="0" w:color="auto"/>
                    <w:right w:val="none" w:sz="0" w:space="0" w:color="auto"/>
                  </w:divBdr>
                  <w:divsChild>
                    <w:div w:id="107165831">
                      <w:marLeft w:val="0"/>
                      <w:marRight w:val="0"/>
                      <w:marTop w:val="0"/>
                      <w:marBottom w:val="0"/>
                      <w:divBdr>
                        <w:top w:val="none" w:sz="0" w:space="0" w:color="auto"/>
                        <w:left w:val="none" w:sz="0" w:space="0" w:color="auto"/>
                        <w:bottom w:val="none" w:sz="0" w:space="0" w:color="auto"/>
                        <w:right w:val="none" w:sz="0" w:space="0" w:color="auto"/>
                      </w:divBdr>
                      <w:divsChild>
                        <w:div w:id="1857379251">
                          <w:marLeft w:val="0"/>
                          <w:marRight w:val="0"/>
                          <w:marTop w:val="0"/>
                          <w:marBottom w:val="0"/>
                          <w:divBdr>
                            <w:top w:val="none" w:sz="0" w:space="0" w:color="auto"/>
                            <w:left w:val="none" w:sz="0" w:space="0" w:color="auto"/>
                            <w:bottom w:val="none" w:sz="0" w:space="0" w:color="auto"/>
                            <w:right w:val="none" w:sz="0" w:space="0" w:color="auto"/>
                          </w:divBdr>
                          <w:divsChild>
                            <w:div w:id="646738418">
                              <w:marLeft w:val="0"/>
                              <w:marRight w:val="0"/>
                              <w:marTop w:val="0"/>
                              <w:marBottom w:val="0"/>
                              <w:divBdr>
                                <w:top w:val="none" w:sz="0" w:space="0" w:color="auto"/>
                                <w:left w:val="none" w:sz="0" w:space="0" w:color="auto"/>
                                <w:bottom w:val="none" w:sz="0" w:space="0" w:color="auto"/>
                                <w:right w:val="none" w:sz="0" w:space="0" w:color="auto"/>
                              </w:divBdr>
                            </w:div>
                            <w:div w:id="1777289372">
                              <w:marLeft w:val="0"/>
                              <w:marRight w:val="0"/>
                              <w:marTop w:val="0"/>
                              <w:marBottom w:val="0"/>
                              <w:divBdr>
                                <w:top w:val="none" w:sz="0" w:space="0" w:color="auto"/>
                                <w:left w:val="none" w:sz="0" w:space="0" w:color="auto"/>
                                <w:bottom w:val="none" w:sz="0" w:space="0" w:color="auto"/>
                                <w:right w:val="none" w:sz="0" w:space="0" w:color="auto"/>
                              </w:divBdr>
                            </w:div>
                            <w:div w:id="919681798">
                              <w:marLeft w:val="0"/>
                              <w:marRight w:val="0"/>
                              <w:marTop w:val="0"/>
                              <w:marBottom w:val="0"/>
                              <w:divBdr>
                                <w:top w:val="none" w:sz="0" w:space="0" w:color="auto"/>
                                <w:left w:val="none" w:sz="0" w:space="0" w:color="auto"/>
                                <w:bottom w:val="none" w:sz="0" w:space="0" w:color="auto"/>
                                <w:right w:val="none" w:sz="0" w:space="0" w:color="auto"/>
                              </w:divBdr>
                            </w:div>
                            <w:div w:id="214735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303531">
          <w:marLeft w:val="0"/>
          <w:marRight w:val="0"/>
          <w:marTop w:val="0"/>
          <w:marBottom w:val="0"/>
          <w:divBdr>
            <w:top w:val="none" w:sz="0" w:space="0" w:color="auto"/>
            <w:left w:val="none" w:sz="0" w:space="0" w:color="auto"/>
            <w:bottom w:val="none" w:sz="0" w:space="0" w:color="auto"/>
            <w:right w:val="none" w:sz="0" w:space="0" w:color="auto"/>
          </w:divBdr>
          <w:divsChild>
            <w:div w:id="345636989">
              <w:marLeft w:val="0"/>
              <w:marRight w:val="0"/>
              <w:marTop w:val="0"/>
              <w:marBottom w:val="120"/>
              <w:divBdr>
                <w:top w:val="none" w:sz="0" w:space="0" w:color="auto"/>
                <w:left w:val="none" w:sz="0" w:space="0" w:color="auto"/>
                <w:bottom w:val="none" w:sz="0" w:space="0" w:color="auto"/>
                <w:right w:val="none" w:sz="0" w:space="0" w:color="auto"/>
              </w:divBdr>
              <w:divsChild>
                <w:div w:id="712123762">
                  <w:marLeft w:val="0"/>
                  <w:marRight w:val="0"/>
                  <w:marTop w:val="0"/>
                  <w:marBottom w:val="0"/>
                  <w:divBdr>
                    <w:top w:val="none" w:sz="0" w:space="0" w:color="auto"/>
                    <w:left w:val="none" w:sz="0" w:space="0" w:color="auto"/>
                    <w:bottom w:val="none" w:sz="0" w:space="0" w:color="auto"/>
                    <w:right w:val="none" w:sz="0" w:space="0" w:color="auto"/>
                  </w:divBdr>
                </w:div>
              </w:divsChild>
            </w:div>
            <w:div w:id="1566455816">
              <w:marLeft w:val="0"/>
              <w:marRight w:val="0"/>
              <w:marTop w:val="0"/>
              <w:marBottom w:val="0"/>
              <w:divBdr>
                <w:top w:val="none" w:sz="0" w:space="0" w:color="auto"/>
                <w:left w:val="none" w:sz="0" w:space="0" w:color="auto"/>
                <w:bottom w:val="none" w:sz="0" w:space="0" w:color="auto"/>
                <w:right w:val="none" w:sz="0" w:space="0" w:color="auto"/>
              </w:divBdr>
              <w:divsChild>
                <w:div w:id="142379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73020">
          <w:marLeft w:val="0"/>
          <w:marRight w:val="0"/>
          <w:marTop w:val="0"/>
          <w:marBottom w:val="0"/>
          <w:divBdr>
            <w:top w:val="none" w:sz="0" w:space="0" w:color="auto"/>
            <w:left w:val="none" w:sz="0" w:space="0" w:color="auto"/>
            <w:bottom w:val="none" w:sz="0" w:space="0" w:color="auto"/>
            <w:right w:val="none" w:sz="0" w:space="0" w:color="auto"/>
          </w:divBdr>
          <w:divsChild>
            <w:div w:id="1504469372">
              <w:marLeft w:val="3288"/>
              <w:marRight w:val="1286"/>
              <w:marTop w:val="0"/>
              <w:marBottom w:val="0"/>
              <w:divBdr>
                <w:top w:val="none" w:sz="0" w:space="0" w:color="auto"/>
                <w:left w:val="none" w:sz="0" w:space="0" w:color="auto"/>
                <w:bottom w:val="none" w:sz="0" w:space="0" w:color="auto"/>
                <w:right w:val="none" w:sz="0" w:space="0" w:color="auto"/>
              </w:divBdr>
              <w:divsChild>
                <w:div w:id="18285160">
                  <w:marLeft w:val="0"/>
                  <w:marRight w:val="0"/>
                  <w:marTop w:val="0"/>
                  <w:marBottom w:val="0"/>
                  <w:divBdr>
                    <w:top w:val="none" w:sz="0" w:space="0" w:color="auto"/>
                    <w:left w:val="none" w:sz="0" w:space="0" w:color="auto"/>
                    <w:bottom w:val="none" w:sz="0" w:space="0" w:color="auto"/>
                    <w:right w:val="none" w:sz="0" w:space="0" w:color="auto"/>
                  </w:divBdr>
                  <w:divsChild>
                    <w:div w:id="528883440">
                      <w:marLeft w:val="0"/>
                      <w:marRight w:val="0"/>
                      <w:marTop w:val="0"/>
                      <w:marBottom w:val="0"/>
                      <w:divBdr>
                        <w:top w:val="none" w:sz="0" w:space="0" w:color="auto"/>
                        <w:left w:val="none" w:sz="0" w:space="0" w:color="auto"/>
                        <w:bottom w:val="none" w:sz="0" w:space="0" w:color="auto"/>
                        <w:right w:val="none" w:sz="0" w:space="0" w:color="auto"/>
                      </w:divBdr>
                      <w:divsChild>
                        <w:div w:id="1083335978">
                          <w:marLeft w:val="0"/>
                          <w:marRight w:val="0"/>
                          <w:marTop w:val="0"/>
                          <w:marBottom w:val="0"/>
                          <w:divBdr>
                            <w:top w:val="none" w:sz="0" w:space="0" w:color="auto"/>
                            <w:left w:val="none" w:sz="0" w:space="0" w:color="auto"/>
                            <w:bottom w:val="none" w:sz="0" w:space="0" w:color="auto"/>
                            <w:right w:val="none" w:sz="0" w:space="0" w:color="auto"/>
                          </w:divBdr>
                          <w:divsChild>
                            <w:div w:id="157229687">
                              <w:marLeft w:val="0"/>
                              <w:marRight w:val="0"/>
                              <w:marTop w:val="0"/>
                              <w:marBottom w:val="0"/>
                              <w:divBdr>
                                <w:top w:val="none" w:sz="0" w:space="0" w:color="auto"/>
                                <w:left w:val="none" w:sz="0" w:space="0" w:color="auto"/>
                                <w:bottom w:val="none" w:sz="0" w:space="0" w:color="auto"/>
                                <w:right w:val="none" w:sz="0" w:space="0" w:color="auto"/>
                              </w:divBdr>
                              <w:divsChild>
                                <w:div w:id="1896693980">
                                  <w:marLeft w:val="0"/>
                                  <w:marRight w:val="0"/>
                                  <w:marTop w:val="0"/>
                                  <w:marBottom w:val="0"/>
                                  <w:divBdr>
                                    <w:top w:val="none" w:sz="0" w:space="0" w:color="auto"/>
                                    <w:left w:val="none" w:sz="0" w:space="0" w:color="auto"/>
                                    <w:bottom w:val="none" w:sz="0" w:space="0" w:color="auto"/>
                                    <w:right w:val="none" w:sz="0" w:space="0" w:color="auto"/>
                                  </w:divBdr>
                                </w:div>
                                <w:div w:id="1174959913">
                                  <w:marLeft w:val="0"/>
                                  <w:marRight w:val="0"/>
                                  <w:marTop w:val="0"/>
                                  <w:marBottom w:val="0"/>
                                  <w:divBdr>
                                    <w:top w:val="none" w:sz="0" w:space="0" w:color="auto"/>
                                    <w:left w:val="none" w:sz="0" w:space="0" w:color="auto"/>
                                    <w:bottom w:val="none" w:sz="0" w:space="0" w:color="auto"/>
                                    <w:right w:val="none" w:sz="0" w:space="0" w:color="auto"/>
                                  </w:divBdr>
                                  <w:divsChild>
                                    <w:div w:id="1672298883">
                                      <w:marLeft w:val="0"/>
                                      <w:marRight w:val="0"/>
                                      <w:marTop w:val="0"/>
                                      <w:marBottom w:val="150"/>
                                      <w:divBdr>
                                        <w:top w:val="none" w:sz="0" w:space="0" w:color="auto"/>
                                        <w:left w:val="none" w:sz="0" w:space="0" w:color="auto"/>
                                        <w:bottom w:val="none" w:sz="0" w:space="0" w:color="auto"/>
                                        <w:right w:val="none" w:sz="0" w:space="0" w:color="auto"/>
                                      </w:divBdr>
                                    </w:div>
                                    <w:div w:id="119677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096141">
      <w:bodyDiv w:val="1"/>
      <w:marLeft w:val="0"/>
      <w:marRight w:val="0"/>
      <w:marTop w:val="0"/>
      <w:marBottom w:val="0"/>
      <w:divBdr>
        <w:top w:val="none" w:sz="0" w:space="0" w:color="auto"/>
        <w:left w:val="none" w:sz="0" w:space="0" w:color="auto"/>
        <w:bottom w:val="none" w:sz="0" w:space="0" w:color="auto"/>
        <w:right w:val="none" w:sz="0" w:space="0" w:color="auto"/>
      </w:divBdr>
      <w:divsChild>
        <w:div w:id="1281842728">
          <w:marLeft w:val="0"/>
          <w:marRight w:val="0"/>
          <w:marTop w:val="0"/>
          <w:marBottom w:val="300"/>
          <w:divBdr>
            <w:top w:val="none" w:sz="0" w:space="0" w:color="auto"/>
            <w:left w:val="none" w:sz="0" w:space="0" w:color="auto"/>
            <w:bottom w:val="none" w:sz="0" w:space="0" w:color="auto"/>
            <w:right w:val="none" w:sz="0" w:space="0" w:color="auto"/>
          </w:divBdr>
        </w:div>
      </w:divsChild>
    </w:div>
    <w:div w:id="1258320698">
      <w:bodyDiv w:val="1"/>
      <w:marLeft w:val="0"/>
      <w:marRight w:val="0"/>
      <w:marTop w:val="0"/>
      <w:marBottom w:val="0"/>
      <w:divBdr>
        <w:top w:val="none" w:sz="0" w:space="0" w:color="auto"/>
        <w:left w:val="none" w:sz="0" w:space="0" w:color="auto"/>
        <w:bottom w:val="none" w:sz="0" w:space="0" w:color="auto"/>
        <w:right w:val="none" w:sz="0" w:space="0" w:color="auto"/>
      </w:divBdr>
      <w:divsChild>
        <w:div w:id="826438773">
          <w:marLeft w:val="0"/>
          <w:marRight w:val="0"/>
          <w:marTop w:val="0"/>
          <w:marBottom w:val="75"/>
          <w:divBdr>
            <w:top w:val="none" w:sz="0" w:space="0" w:color="auto"/>
            <w:left w:val="none" w:sz="0" w:space="0" w:color="auto"/>
            <w:bottom w:val="none" w:sz="0" w:space="0" w:color="auto"/>
            <w:right w:val="none" w:sz="0" w:space="0" w:color="auto"/>
          </w:divBdr>
        </w:div>
      </w:divsChild>
    </w:div>
    <w:div w:id="1258632905">
      <w:bodyDiv w:val="1"/>
      <w:marLeft w:val="0"/>
      <w:marRight w:val="0"/>
      <w:marTop w:val="0"/>
      <w:marBottom w:val="0"/>
      <w:divBdr>
        <w:top w:val="none" w:sz="0" w:space="0" w:color="auto"/>
        <w:left w:val="none" w:sz="0" w:space="0" w:color="auto"/>
        <w:bottom w:val="none" w:sz="0" w:space="0" w:color="auto"/>
        <w:right w:val="none" w:sz="0" w:space="0" w:color="auto"/>
      </w:divBdr>
      <w:divsChild>
        <w:div w:id="997226102">
          <w:marLeft w:val="0"/>
          <w:marRight w:val="0"/>
          <w:marTop w:val="0"/>
          <w:marBottom w:val="0"/>
          <w:divBdr>
            <w:top w:val="none" w:sz="0" w:space="0" w:color="auto"/>
            <w:left w:val="none" w:sz="0" w:space="0" w:color="auto"/>
            <w:bottom w:val="none" w:sz="0" w:space="0" w:color="auto"/>
            <w:right w:val="none" w:sz="0" w:space="0" w:color="auto"/>
          </w:divBdr>
          <w:divsChild>
            <w:div w:id="1151826617">
              <w:marLeft w:val="0"/>
              <w:marRight w:val="0"/>
              <w:marTop w:val="0"/>
              <w:marBottom w:val="0"/>
              <w:divBdr>
                <w:top w:val="none" w:sz="0" w:space="0" w:color="auto"/>
                <w:left w:val="none" w:sz="0" w:space="0" w:color="auto"/>
                <w:bottom w:val="none" w:sz="0" w:space="0" w:color="auto"/>
                <w:right w:val="none" w:sz="0" w:space="0" w:color="auto"/>
              </w:divBdr>
              <w:divsChild>
                <w:div w:id="1826508714">
                  <w:marLeft w:val="0"/>
                  <w:marRight w:val="0"/>
                  <w:marTop w:val="0"/>
                  <w:marBottom w:val="0"/>
                  <w:divBdr>
                    <w:top w:val="none" w:sz="0" w:space="0" w:color="auto"/>
                    <w:left w:val="none" w:sz="0" w:space="0" w:color="auto"/>
                    <w:bottom w:val="none" w:sz="0" w:space="0" w:color="auto"/>
                    <w:right w:val="none" w:sz="0" w:space="0" w:color="auto"/>
                  </w:divBdr>
                  <w:divsChild>
                    <w:div w:id="1482425006">
                      <w:marLeft w:val="0"/>
                      <w:marRight w:val="0"/>
                      <w:marTop w:val="0"/>
                      <w:marBottom w:val="0"/>
                      <w:divBdr>
                        <w:top w:val="none" w:sz="0" w:space="0" w:color="auto"/>
                        <w:left w:val="none" w:sz="0" w:space="0" w:color="auto"/>
                        <w:bottom w:val="none" w:sz="0" w:space="0" w:color="auto"/>
                        <w:right w:val="none" w:sz="0" w:space="0" w:color="auto"/>
                      </w:divBdr>
                      <w:divsChild>
                        <w:div w:id="1680237143">
                          <w:marLeft w:val="0"/>
                          <w:marRight w:val="0"/>
                          <w:marTop w:val="0"/>
                          <w:marBottom w:val="0"/>
                          <w:divBdr>
                            <w:top w:val="none" w:sz="0" w:space="0" w:color="auto"/>
                            <w:left w:val="none" w:sz="0" w:space="0" w:color="auto"/>
                            <w:bottom w:val="none" w:sz="0" w:space="0" w:color="auto"/>
                            <w:right w:val="none" w:sz="0" w:space="0" w:color="auto"/>
                          </w:divBdr>
                          <w:divsChild>
                            <w:div w:id="1686710868">
                              <w:marLeft w:val="0"/>
                              <w:marRight w:val="0"/>
                              <w:marTop w:val="0"/>
                              <w:marBottom w:val="0"/>
                              <w:divBdr>
                                <w:top w:val="none" w:sz="0" w:space="0" w:color="auto"/>
                                <w:left w:val="none" w:sz="0" w:space="0" w:color="auto"/>
                                <w:bottom w:val="none" w:sz="0" w:space="0" w:color="auto"/>
                                <w:right w:val="none" w:sz="0" w:space="0" w:color="auto"/>
                              </w:divBdr>
                              <w:divsChild>
                                <w:div w:id="1783258437">
                                  <w:marLeft w:val="0"/>
                                  <w:marRight w:val="0"/>
                                  <w:marTop w:val="0"/>
                                  <w:marBottom w:val="0"/>
                                  <w:divBdr>
                                    <w:top w:val="none" w:sz="0" w:space="0" w:color="auto"/>
                                    <w:left w:val="none" w:sz="0" w:space="0" w:color="auto"/>
                                    <w:bottom w:val="none" w:sz="0" w:space="0" w:color="auto"/>
                                    <w:right w:val="none" w:sz="0" w:space="0" w:color="auto"/>
                                  </w:divBdr>
                                  <w:divsChild>
                                    <w:div w:id="1988123901">
                                      <w:marLeft w:val="0"/>
                                      <w:marRight w:val="0"/>
                                      <w:marTop w:val="0"/>
                                      <w:marBottom w:val="150"/>
                                      <w:divBdr>
                                        <w:top w:val="none" w:sz="0" w:space="0" w:color="auto"/>
                                        <w:left w:val="none" w:sz="0" w:space="0" w:color="auto"/>
                                        <w:bottom w:val="none" w:sz="0" w:space="0" w:color="auto"/>
                                        <w:right w:val="none" w:sz="0" w:space="0" w:color="auto"/>
                                      </w:divBdr>
                                      <w:divsChild>
                                        <w:div w:id="609976166">
                                          <w:marLeft w:val="0"/>
                                          <w:marRight w:val="0"/>
                                          <w:marTop w:val="0"/>
                                          <w:marBottom w:val="0"/>
                                          <w:divBdr>
                                            <w:top w:val="none" w:sz="0" w:space="0" w:color="auto"/>
                                            <w:left w:val="none" w:sz="0" w:space="0" w:color="auto"/>
                                            <w:bottom w:val="none" w:sz="0" w:space="0" w:color="auto"/>
                                            <w:right w:val="none" w:sz="0" w:space="0" w:color="auto"/>
                                          </w:divBdr>
                                          <w:divsChild>
                                            <w:div w:id="1356808369">
                                              <w:marLeft w:val="0"/>
                                              <w:marRight w:val="150"/>
                                              <w:marTop w:val="0"/>
                                              <w:marBottom w:val="0"/>
                                              <w:divBdr>
                                                <w:top w:val="none" w:sz="0" w:space="0" w:color="auto"/>
                                                <w:left w:val="none" w:sz="0" w:space="0" w:color="auto"/>
                                                <w:bottom w:val="none" w:sz="0" w:space="0" w:color="auto"/>
                                                <w:right w:val="none" w:sz="0" w:space="0" w:color="auto"/>
                                              </w:divBdr>
                                            </w:div>
                                            <w:div w:id="1327896729">
                                              <w:marLeft w:val="0"/>
                                              <w:marRight w:val="150"/>
                                              <w:marTop w:val="0"/>
                                              <w:marBottom w:val="0"/>
                                              <w:divBdr>
                                                <w:top w:val="none" w:sz="0" w:space="0" w:color="auto"/>
                                                <w:left w:val="none" w:sz="0" w:space="0" w:color="auto"/>
                                                <w:bottom w:val="none" w:sz="0" w:space="0" w:color="auto"/>
                                                <w:right w:val="none" w:sz="0" w:space="0" w:color="auto"/>
                                              </w:divBdr>
                                            </w:div>
                                          </w:divsChild>
                                        </w:div>
                                        <w:div w:id="604927080">
                                          <w:marLeft w:val="0"/>
                                          <w:marRight w:val="0"/>
                                          <w:marTop w:val="0"/>
                                          <w:marBottom w:val="0"/>
                                          <w:divBdr>
                                            <w:top w:val="none" w:sz="0" w:space="0" w:color="auto"/>
                                            <w:left w:val="none" w:sz="0" w:space="0" w:color="auto"/>
                                            <w:bottom w:val="none" w:sz="0" w:space="0" w:color="auto"/>
                                            <w:right w:val="none" w:sz="0" w:space="0" w:color="auto"/>
                                          </w:divBdr>
                                          <w:divsChild>
                                            <w:div w:id="1252199799">
                                              <w:marLeft w:val="0"/>
                                              <w:marRight w:val="0"/>
                                              <w:marTop w:val="0"/>
                                              <w:marBottom w:val="0"/>
                                              <w:divBdr>
                                                <w:top w:val="none" w:sz="0" w:space="0" w:color="auto"/>
                                                <w:left w:val="none" w:sz="0" w:space="0" w:color="auto"/>
                                                <w:bottom w:val="none" w:sz="0" w:space="0" w:color="auto"/>
                                                <w:right w:val="none" w:sz="0" w:space="0" w:color="auto"/>
                                              </w:divBdr>
                                              <w:divsChild>
                                                <w:div w:id="1778331798">
                                                  <w:marLeft w:val="0"/>
                                                  <w:marRight w:val="0"/>
                                                  <w:marTop w:val="0"/>
                                                  <w:marBottom w:val="0"/>
                                                  <w:divBdr>
                                                    <w:top w:val="none" w:sz="0" w:space="0" w:color="auto"/>
                                                    <w:left w:val="none" w:sz="0" w:space="0" w:color="auto"/>
                                                    <w:bottom w:val="none" w:sz="0" w:space="0" w:color="auto"/>
                                                    <w:right w:val="none" w:sz="0" w:space="0" w:color="auto"/>
                                                  </w:divBdr>
                                                  <w:divsChild>
                                                    <w:div w:id="396100611">
                                                      <w:marLeft w:val="0"/>
                                                      <w:marRight w:val="0"/>
                                                      <w:marTop w:val="0"/>
                                                      <w:marBottom w:val="0"/>
                                                      <w:divBdr>
                                                        <w:top w:val="none" w:sz="0" w:space="0" w:color="auto"/>
                                                        <w:left w:val="none" w:sz="0" w:space="0" w:color="auto"/>
                                                        <w:bottom w:val="none" w:sz="0" w:space="0" w:color="auto"/>
                                                        <w:right w:val="none" w:sz="0" w:space="0" w:color="auto"/>
                                                      </w:divBdr>
                                                    </w:div>
                                                  </w:divsChild>
                                                </w:div>
                                                <w:div w:id="994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2216">
                                      <w:marLeft w:val="0"/>
                                      <w:marRight w:val="0"/>
                                      <w:marTop w:val="0"/>
                                      <w:marBottom w:val="0"/>
                                      <w:divBdr>
                                        <w:top w:val="none" w:sz="0" w:space="0" w:color="auto"/>
                                        <w:left w:val="none" w:sz="0" w:space="0" w:color="auto"/>
                                        <w:bottom w:val="none" w:sz="0" w:space="0" w:color="auto"/>
                                        <w:right w:val="none" w:sz="0" w:space="0" w:color="auto"/>
                                      </w:divBdr>
                                      <w:divsChild>
                                        <w:div w:id="1832137086">
                                          <w:marLeft w:val="0"/>
                                          <w:marRight w:val="0"/>
                                          <w:marTop w:val="0"/>
                                          <w:marBottom w:val="0"/>
                                          <w:divBdr>
                                            <w:top w:val="none" w:sz="0" w:space="0" w:color="auto"/>
                                            <w:left w:val="none" w:sz="0" w:space="0" w:color="auto"/>
                                            <w:bottom w:val="none" w:sz="0" w:space="0" w:color="auto"/>
                                            <w:right w:val="none" w:sz="0" w:space="0" w:color="auto"/>
                                          </w:divBdr>
                                          <w:divsChild>
                                            <w:div w:id="56979036">
                                              <w:marLeft w:val="0"/>
                                              <w:marRight w:val="0"/>
                                              <w:marTop w:val="0"/>
                                              <w:marBottom w:val="0"/>
                                              <w:divBdr>
                                                <w:top w:val="none" w:sz="0" w:space="0" w:color="auto"/>
                                                <w:left w:val="none" w:sz="0" w:space="0" w:color="auto"/>
                                                <w:bottom w:val="none" w:sz="0" w:space="0" w:color="auto"/>
                                                <w:right w:val="none" w:sz="0" w:space="0" w:color="auto"/>
                                              </w:divBdr>
                                            </w:div>
                                          </w:divsChild>
                                        </w:div>
                                        <w:div w:id="653416686">
                                          <w:marLeft w:val="0"/>
                                          <w:marRight w:val="0"/>
                                          <w:marTop w:val="225"/>
                                          <w:marBottom w:val="0"/>
                                          <w:divBdr>
                                            <w:top w:val="none" w:sz="0" w:space="0" w:color="auto"/>
                                            <w:left w:val="none" w:sz="0" w:space="0" w:color="auto"/>
                                            <w:bottom w:val="none" w:sz="0" w:space="0" w:color="auto"/>
                                            <w:right w:val="none" w:sz="0" w:space="0" w:color="auto"/>
                                          </w:divBdr>
                                          <w:divsChild>
                                            <w:div w:id="1200777227">
                                              <w:marLeft w:val="0"/>
                                              <w:marRight w:val="0"/>
                                              <w:marTop w:val="0"/>
                                              <w:marBottom w:val="0"/>
                                              <w:divBdr>
                                                <w:top w:val="none" w:sz="0" w:space="0" w:color="auto"/>
                                                <w:left w:val="none" w:sz="0" w:space="0" w:color="auto"/>
                                                <w:bottom w:val="none" w:sz="0" w:space="0" w:color="auto"/>
                                                <w:right w:val="none" w:sz="0" w:space="0" w:color="auto"/>
                                              </w:divBdr>
                                            </w:div>
                                          </w:divsChild>
                                        </w:div>
                                        <w:div w:id="1311863997">
                                          <w:marLeft w:val="0"/>
                                          <w:marRight w:val="0"/>
                                          <w:marTop w:val="225"/>
                                          <w:marBottom w:val="0"/>
                                          <w:divBdr>
                                            <w:top w:val="none" w:sz="0" w:space="0" w:color="auto"/>
                                            <w:left w:val="none" w:sz="0" w:space="0" w:color="auto"/>
                                            <w:bottom w:val="none" w:sz="0" w:space="0" w:color="auto"/>
                                            <w:right w:val="none" w:sz="0" w:space="0" w:color="auto"/>
                                          </w:divBdr>
                                          <w:divsChild>
                                            <w:div w:id="1267927266">
                                              <w:marLeft w:val="0"/>
                                              <w:marRight w:val="0"/>
                                              <w:marTop w:val="0"/>
                                              <w:marBottom w:val="0"/>
                                              <w:divBdr>
                                                <w:top w:val="none" w:sz="0" w:space="0" w:color="auto"/>
                                                <w:left w:val="none" w:sz="0" w:space="0" w:color="auto"/>
                                                <w:bottom w:val="none" w:sz="0" w:space="0" w:color="auto"/>
                                                <w:right w:val="none" w:sz="0" w:space="0" w:color="auto"/>
                                              </w:divBdr>
                                            </w:div>
                                          </w:divsChild>
                                        </w:div>
                                        <w:div w:id="2105614111">
                                          <w:marLeft w:val="0"/>
                                          <w:marRight w:val="0"/>
                                          <w:marTop w:val="225"/>
                                          <w:marBottom w:val="0"/>
                                          <w:divBdr>
                                            <w:top w:val="none" w:sz="0" w:space="0" w:color="auto"/>
                                            <w:left w:val="none" w:sz="0" w:space="0" w:color="auto"/>
                                            <w:bottom w:val="none" w:sz="0" w:space="0" w:color="auto"/>
                                            <w:right w:val="none" w:sz="0" w:space="0" w:color="auto"/>
                                          </w:divBdr>
                                          <w:divsChild>
                                            <w:div w:id="695885777">
                                              <w:marLeft w:val="0"/>
                                              <w:marRight w:val="0"/>
                                              <w:marTop w:val="0"/>
                                              <w:marBottom w:val="0"/>
                                              <w:divBdr>
                                                <w:top w:val="none" w:sz="0" w:space="0" w:color="auto"/>
                                                <w:left w:val="none" w:sz="0" w:space="0" w:color="auto"/>
                                                <w:bottom w:val="none" w:sz="0" w:space="0" w:color="auto"/>
                                                <w:right w:val="none" w:sz="0" w:space="0" w:color="auto"/>
                                              </w:divBdr>
                                            </w:div>
                                          </w:divsChild>
                                        </w:div>
                                        <w:div w:id="377167187">
                                          <w:marLeft w:val="0"/>
                                          <w:marRight w:val="0"/>
                                          <w:marTop w:val="375"/>
                                          <w:marBottom w:val="0"/>
                                          <w:divBdr>
                                            <w:top w:val="none" w:sz="0" w:space="0" w:color="auto"/>
                                            <w:left w:val="none" w:sz="0" w:space="0" w:color="auto"/>
                                            <w:bottom w:val="none" w:sz="0" w:space="0" w:color="auto"/>
                                            <w:right w:val="none" w:sz="0" w:space="0" w:color="auto"/>
                                          </w:divBdr>
                                          <w:divsChild>
                                            <w:div w:id="1413312474">
                                              <w:marLeft w:val="0"/>
                                              <w:marRight w:val="0"/>
                                              <w:marTop w:val="0"/>
                                              <w:marBottom w:val="0"/>
                                              <w:divBdr>
                                                <w:top w:val="none" w:sz="0" w:space="0" w:color="auto"/>
                                                <w:left w:val="none" w:sz="0" w:space="0" w:color="auto"/>
                                                <w:bottom w:val="none" w:sz="0" w:space="0" w:color="auto"/>
                                                <w:right w:val="none" w:sz="0" w:space="0" w:color="auto"/>
                                              </w:divBdr>
                                              <w:divsChild>
                                                <w:div w:id="189034206">
                                                  <w:marLeft w:val="0"/>
                                                  <w:marRight w:val="0"/>
                                                  <w:marTop w:val="0"/>
                                                  <w:marBottom w:val="0"/>
                                                  <w:divBdr>
                                                    <w:top w:val="none" w:sz="0" w:space="0" w:color="auto"/>
                                                    <w:left w:val="none" w:sz="0" w:space="0" w:color="auto"/>
                                                    <w:bottom w:val="none" w:sz="0" w:space="0" w:color="auto"/>
                                                    <w:right w:val="none" w:sz="0" w:space="0" w:color="auto"/>
                                                  </w:divBdr>
                                                </w:div>
                                                <w:div w:id="16704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7498">
                                  <w:marLeft w:val="0"/>
                                  <w:marRight w:val="0"/>
                                  <w:marTop w:val="0"/>
                                  <w:marBottom w:val="0"/>
                                  <w:divBdr>
                                    <w:top w:val="none" w:sz="0" w:space="0" w:color="auto"/>
                                    <w:left w:val="none" w:sz="0" w:space="0" w:color="auto"/>
                                    <w:bottom w:val="none" w:sz="0" w:space="0" w:color="auto"/>
                                    <w:right w:val="none" w:sz="0" w:space="0" w:color="auto"/>
                                  </w:divBdr>
                                  <w:divsChild>
                                    <w:div w:id="881483433">
                                      <w:marLeft w:val="-45"/>
                                      <w:marRight w:val="-45"/>
                                      <w:marTop w:val="0"/>
                                      <w:marBottom w:val="0"/>
                                      <w:divBdr>
                                        <w:top w:val="none" w:sz="0" w:space="0" w:color="auto"/>
                                        <w:left w:val="none" w:sz="0" w:space="0" w:color="auto"/>
                                        <w:bottom w:val="none" w:sz="0" w:space="0" w:color="auto"/>
                                        <w:right w:val="none" w:sz="0" w:space="0" w:color="auto"/>
                                      </w:divBdr>
                                      <w:divsChild>
                                        <w:div w:id="1331565607">
                                          <w:marLeft w:val="0"/>
                                          <w:marRight w:val="0"/>
                                          <w:marTop w:val="0"/>
                                          <w:marBottom w:val="0"/>
                                          <w:divBdr>
                                            <w:top w:val="none" w:sz="0" w:space="0" w:color="auto"/>
                                            <w:left w:val="none" w:sz="0" w:space="0" w:color="auto"/>
                                            <w:bottom w:val="none" w:sz="0" w:space="0" w:color="auto"/>
                                            <w:right w:val="none" w:sz="0" w:space="0" w:color="auto"/>
                                          </w:divBdr>
                                          <w:divsChild>
                                            <w:div w:id="2002005614">
                                              <w:marLeft w:val="0"/>
                                              <w:marRight w:val="0"/>
                                              <w:marTop w:val="0"/>
                                              <w:marBottom w:val="0"/>
                                              <w:divBdr>
                                                <w:top w:val="none" w:sz="0" w:space="0" w:color="auto"/>
                                                <w:left w:val="none" w:sz="0" w:space="0" w:color="auto"/>
                                                <w:bottom w:val="none" w:sz="0" w:space="0" w:color="auto"/>
                                                <w:right w:val="none" w:sz="0" w:space="0" w:color="auto"/>
                                              </w:divBdr>
                                              <w:divsChild>
                                                <w:div w:id="1788884865">
                                                  <w:marLeft w:val="0"/>
                                                  <w:marRight w:val="0"/>
                                                  <w:marTop w:val="0"/>
                                                  <w:marBottom w:val="0"/>
                                                  <w:divBdr>
                                                    <w:top w:val="none" w:sz="0" w:space="0" w:color="auto"/>
                                                    <w:left w:val="none" w:sz="0" w:space="0" w:color="auto"/>
                                                    <w:bottom w:val="none" w:sz="0" w:space="0" w:color="auto"/>
                                                    <w:right w:val="none" w:sz="0" w:space="0" w:color="auto"/>
                                                  </w:divBdr>
                                                  <w:divsChild>
                                                    <w:div w:id="13154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25212">
                                      <w:marLeft w:val="0"/>
                                      <w:marRight w:val="-75"/>
                                      <w:marTop w:val="0"/>
                                      <w:marBottom w:val="0"/>
                                      <w:divBdr>
                                        <w:top w:val="none" w:sz="0" w:space="0" w:color="auto"/>
                                        <w:left w:val="none" w:sz="0" w:space="0" w:color="auto"/>
                                        <w:bottom w:val="none" w:sz="0" w:space="0" w:color="auto"/>
                                        <w:right w:val="none" w:sz="0" w:space="0" w:color="auto"/>
                                      </w:divBdr>
                                    </w:div>
                                    <w:div w:id="1928150880">
                                      <w:marLeft w:val="0"/>
                                      <w:marRight w:val="0"/>
                                      <w:marTop w:val="0"/>
                                      <w:marBottom w:val="0"/>
                                      <w:divBdr>
                                        <w:top w:val="none" w:sz="0" w:space="0" w:color="auto"/>
                                        <w:left w:val="none" w:sz="0" w:space="0" w:color="auto"/>
                                        <w:bottom w:val="none" w:sz="0" w:space="0" w:color="auto"/>
                                        <w:right w:val="none" w:sz="0" w:space="0" w:color="auto"/>
                                      </w:divBdr>
                                      <w:divsChild>
                                        <w:div w:id="2078941599">
                                          <w:marLeft w:val="0"/>
                                          <w:marRight w:val="0"/>
                                          <w:marTop w:val="0"/>
                                          <w:marBottom w:val="0"/>
                                          <w:divBdr>
                                            <w:top w:val="none" w:sz="0" w:space="0" w:color="auto"/>
                                            <w:left w:val="none" w:sz="0" w:space="0" w:color="auto"/>
                                            <w:bottom w:val="none" w:sz="0" w:space="0" w:color="auto"/>
                                            <w:right w:val="none" w:sz="0" w:space="0" w:color="auto"/>
                                          </w:divBdr>
                                          <w:divsChild>
                                            <w:div w:id="466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0402">
                                      <w:marLeft w:val="0"/>
                                      <w:marRight w:val="0"/>
                                      <w:marTop w:val="0"/>
                                      <w:marBottom w:val="0"/>
                                      <w:divBdr>
                                        <w:top w:val="none" w:sz="0" w:space="0" w:color="auto"/>
                                        <w:left w:val="none" w:sz="0" w:space="0" w:color="auto"/>
                                        <w:bottom w:val="none" w:sz="0" w:space="0" w:color="auto"/>
                                        <w:right w:val="none" w:sz="0" w:space="0" w:color="auto"/>
                                      </w:divBdr>
                                      <w:divsChild>
                                        <w:div w:id="549615909">
                                          <w:marLeft w:val="0"/>
                                          <w:marRight w:val="0"/>
                                          <w:marTop w:val="0"/>
                                          <w:marBottom w:val="0"/>
                                          <w:divBdr>
                                            <w:top w:val="none" w:sz="0" w:space="0" w:color="auto"/>
                                            <w:left w:val="none" w:sz="0" w:space="0" w:color="auto"/>
                                            <w:bottom w:val="none" w:sz="0" w:space="0" w:color="auto"/>
                                            <w:right w:val="none" w:sz="0" w:space="0" w:color="auto"/>
                                          </w:divBdr>
                                          <w:divsChild>
                                            <w:div w:id="2132161852">
                                              <w:marLeft w:val="0"/>
                                              <w:marRight w:val="0"/>
                                              <w:marTop w:val="0"/>
                                              <w:marBottom w:val="150"/>
                                              <w:divBdr>
                                                <w:top w:val="none" w:sz="0" w:space="0" w:color="auto"/>
                                                <w:left w:val="none" w:sz="0" w:space="0" w:color="auto"/>
                                                <w:bottom w:val="none" w:sz="0" w:space="0" w:color="auto"/>
                                                <w:right w:val="none" w:sz="0" w:space="0" w:color="auto"/>
                                              </w:divBdr>
                                              <w:divsChild>
                                                <w:div w:id="1713387347">
                                                  <w:marLeft w:val="0"/>
                                                  <w:marRight w:val="0"/>
                                                  <w:marTop w:val="0"/>
                                                  <w:marBottom w:val="0"/>
                                                  <w:divBdr>
                                                    <w:top w:val="none" w:sz="0" w:space="0" w:color="auto"/>
                                                    <w:left w:val="none" w:sz="0" w:space="0" w:color="auto"/>
                                                    <w:bottom w:val="none" w:sz="0" w:space="0" w:color="auto"/>
                                                    <w:right w:val="none" w:sz="0" w:space="0" w:color="auto"/>
                                                  </w:divBdr>
                                                </w:div>
                                              </w:divsChild>
                                            </w:div>
                                            <w:div w:id="2051950234">
                                              <w:marLeft w:val="0"/>
                                              <w:marRight w:val="0"/>
                                              <w:marTop w:val="0"/>
                                              <w:marBottom w:val="0"/>
                                              <w:divBdr>
                                                <w:top w:val="none" w:sz="0" w:space="0" w:color="auto"/>
                                                <w:left w:val="none" w:sz="0" w:space="0" w:color="auto"/>
                                                <w:bottom w:val="none" w:sz="0" w:space="0" w:color="auto"/>
                                                <w:right w:val="none" w:sz="0" w:space="0" w:color="auto"/>
                                              </w:divBdr>
                                              <w:divsChild>
                                                <w:div w:id="939065454">
                                                  <w:marLeft w:val="0"/>
                                                  <w:marRight w:val="0"/>
                                                  <w:marTop w:val="0"/>
                                                  <w:marBottom w:val="0"/>
                                                  <w:divBdr>
                                                    <w:top w:val="none" w:sz="0" w:space="0" w:color="auto"/>
                                                    <w:left w:val="none" w:sz="0" w:space="0" w:color="auto"/>
                                                    <w:bottom w:val="none" w:sz="0" w:space="0" w:color="auto"/>
                                                    <w:right w:val="none" w:sz="0" w:space="0" w:color="auto"/>
                                                  </w:divBdr>
                                                  <w:divsChild>
                                                    <w:div w:id="444007682">
                                                      <w:marLeft w:val="0"/>
                                                      <w:marRight w:val="0"/>
                                                      <w:marTop w:val="0"/>
                                                      <w:marBottom w:val="0"/>
                                                      <w:divBdr>
                                                        <w:top w:val="none" w:sz="0" w:space="0" w:color="auto"/>
                                                        <w:left w:val="none" w:sz="0" w:space="0" w:color="auto"/>
                                                        <w:bottom w:val="none" w:sz="0" w:space="0" w:color="auto"/>
                                                        <w:right w:val="none" w:sz="0" w:space="0" w:color="auto"/>
                                                      </w:divBdr>
                                                      <w:divsChild>
                                                        <w:div w:id="620379234">
                                                          <w:marLeft w:val="0"/>
                                                          <w:marRight w:val="0"/>
                                                          <w:marTop w:val="0"/>
                                                          <w:marBottom w:val="0"/>
                                                          <w:divBdr>
                                                            <w:top w:val="none" w:sz="0" w:space="0" w:color="auto"/>
                                                            <w:left w:val="none" w:sz="0" w:space="0" w:color="auto"/>
                                                            <w:bottom w:val="none" w:sz="0" w:space="0" w:color="auto"/>
                                                            <w:right w:val="none" w:sz="0" w:space="0" w:color="auto"/>
                                                          </w:divBdr>
                                                          <w:divsChild>
                                                            <w:div w:id="888421434">
                                                              <w:marLeft w:val="0"/>
                                                              <w:marRight w:val="0"/>
                                                              <w:marTop w:val="0"/>
                                                              <w:marBottom w:val="0"/>
                                                              <w:divBdr>
                                                                <w:top w:val="none" w:sz="0" w:space="0" w:color="auto"/>
                                                                <w:left w:val="none" w:sz="0" w:space="0" w:color="auto"/>
                                                                <w:bottom w:val="none" w:sz="0" w:space="0" w:color="auto"/>
                                                                <w:right w:val="none" w:sz="0" w:space="0" w:color="auto"/>
                                                              </w:divBdr>
                                                              <w:divsChild>
                                                                <w:div w:id="467010936">
                                                                  <w:marLeft w:val="0"/>
                                                                  <w:marRight w:val="225"/>
                                                                  <w:marTop w:val="0"/>
                                                                  <w:marBottom w:val="0"/>
                                                                  <w:divBdr>
                                                                    <w:top w:val="none" w:sz="0" w:space="0" w:color="auto"/>
                                                                    <w:left w:val="none" w:sz="0" w:space="0" w:color="auto"/>
                                                                    <w:bottom w:val="none" w:sz="0" w:space="0" w:color="auto"/>
                                                                    <w:right w:val="none" w:sz="0" w:space="0" w:color="auto"/>
                                                                  </w:divBdr>
                                                                  <w:divsChild>
                                                                    <w:div w:id="1502550919">
                                                                      <w:marLeft w:val="0"/>
                                                                      <w:marRight w:val="0"/>
                                                                      <w:marTop w:val="0"/>
                                                                      <w:marBottom w:val="0"/>
                                                                      <w:divBdr>
                                                                        <w:top w:val="none" w:sz="0" w:space="0" w:color="auto"/>
                                                                        <w:left w:val="none" w:sz="0" w:space="0" w:color="auto"/>
                                                                        <w:bottom w:val="none" w:sz="0" w:space="0" w:color="auto"/>
                                                                        <w:right w:val="none" w:sz="0" w:space="0" w:color="auto"/>
                                                                      </w:divBdr>
                                                                      <w:divsChild>
                                                                        <w:div w:id="1303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3638">
                                                                  <w:marLeft w:val="0"/>
                                                                  <w:marRight w:val="225"/>
                                                                  <w:marTop w:val="0"/>
                                                                  <w:marBottom w:val="0"/>
                                                                  <w:divBdr>
                                                                    <w:top w:val="none" w:sz="0" w:space="0" w:color="auto"/>
                                                                    <w:left w:val="none" w:sz="0" w:space="0" w:color="auto"/>
                                                                    <w:bottom w:val="none" w:sz="0" w:space="0" w:color="auto"/>
                                                                    <w:right w:val="none" w:sz="0" w:space="0" w:color="auto"/>
                                                                  </w:divBdr>
                                                                  <w:divsChild>
                                                                    <w:div w:id="2076470127">
                                                                      <w:marLeft w:val="0"/>
                                                                      <w:marRight w:val="0"/>
                                                                      <w:marTop w:val="0"/>
                                                                      <w:marBottom w:val="0"/>
                                                                      <w:divBdr>
                                                                        <w:top w:val="none" w:sz="0" w:space="0" w:color="auto"/>
                                                                        <w:left w:val="none" w:sz="0" w:space="0" w:color="auto"/>
                                                                        <w:bottom w:val="none" w:sz="0" w:space="0" w:color="auto"/>
                                                                        <w:right w:val="none" w:sz="0" w:space="0" w:color="auto"/>
                                                                      </w:divBdr>
                                                                      <w:divsChild>
                                                                        <w:div w:id="12796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5412">
                                                                  <w:marLeft w:val="0"/>
                                                                  <w:marRight w:val="225"/>
                                                                  <w:marTop w:val="0"/>
                                                                  <w:marBottom w:val="0"/>
                                                                  <w:divBdr>
                                                                    <w:top w:val="none" w:sz="0" w:space="0" w:color="auto"/>
                                                                    <w:left w:val="none" w:sz="0" w:space="0" w:color="auto"/>
                                                                    <w:bottom w:val="none" w:sz="0" w:space="0" w:color="auto"/>
                                                                    <w:right w:val="none" w:sz="0" w:space="0" w:color="auto"/>
                                                                  </w:divBdr>
                                                                  <w:divsChild>
                                                                    <w:div w:id="1537351640">
                                                                      <w:marLeft w:val="0"/>
                                                                      <w:marRight w:val="0"/>
                                                                      <w:marTop w:val="0"/>
                                                                      <w:marBottom w:val="0"/>
                                                                      <w:divBdr>
                                                                        <w:top w:val="none" w:sz="0" w:space="0" w:color="auto"/>
                                                                        <w:left w:val="none" w:sz="0" w:space="0" w:color="auto"/>
                                                                        <w:bottom w:val="none" w:sz="0" w:space="0" w:color="auto"/>
                                                                        <w:right w:val="none" w:sz="0" w:space="0" w:color="auto"/>
                                                                      </w:divBdr>
                                                                      <w:divsChild>
                                                                        <w:div w:id="2214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2196">
                                                                  <w:marLeft w:val="0"/>
                                                                  <w:marRight w:val="225"/>
                                                                  <w:marTop w:val="0"/>
                                                                  <w:marBottom w:val="0"/>
                                                                  <w:divBdr>
                                                                    <w:top w:val="none" w:sz="0" w:space="0" w:color="auto"/>
                                                                    <w:left w:val="none" w:sz="0" w:space="0" w:color="auto"/>
                                                                    <w:bottom w:val="none" w:sz="0" w:space="0" w:color="auto"/>
                                                                    <w:right w:val="none" w:sz="0" w:space="0" w:color="auto"/>
                                                                  </w:divBdr>
                                                                  <w:divsChild>
                                                                    <w:div w:id="1481651814">
                                                                      <w:marLeft w:val="0"/>
                                                                      <w:marRight w:val="0"/>
                                                                      <w:marTop w:val="0"/>
                                                                      <w:marBottom w:val="0"/>
                                                                      <w:divBdr>
                                                                        <w:top w:val="none" w:sz="0" w:space="0" w:color="auto"/>
                                                                        <w:left w:val="none" w:sz="0" w:space="0" w:color="auto"/>
                                                                        <w:bottom w:val="none" w:sz="0" w:space="0" w:color="auto"/>
                                                                        <w:right w:val="none" w:sz="0" w:space="0" w:color="auto"/>
                                                                      </w:divBdr>
                                                                      <w:divsChild>
                                                                        <w:div w:id="7127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867">
                                                                  <w:marLeft w:val="0"/>
                                                                  <w:marRight w:val="225"/>
                                                                  <w:marTop w:val="0"/>
                                                                  <w:marBottom w:val="0"/>
                                                                  <w:divBdr>
                                                                    <w:top w:val="none" w:sz="0" w:space="0" w:color="auto"/>
                                                                    <w:left w:val="none" w:sz="0" w:space="0" w:color="auto"/>
                                                                    <w:bottom w:val="none" w:sz="0" w:space="0" w:color="auto"/>
                                                                    <w:right w:val="none" w:sz="0" w:space="0" w:color="auto"/>
                                                                  </w:divBdr>
                                                                  <w:divsChild>
                                                                    <w:div w:id="1738898848">
                                                                      <w:marLeft w:val="0"/>
                                                                      <w:marRight w:val="0"/>
                                                                      <w:marTop w:val="0"/>
                                                                      <w:marBottom w:val="0"/>
                                                                      <w:divBdr>
                                                                        <w:top w:val="none" w:sz="0" w:space="0" w:color="auto"/>
                                                                        <w:left w:val="none" w:sz="0" w:space="0" w:color="auto"/>
                                                                        <w:bottom w:val="none" w:sz="0" w:space="0" w:color="auto"/>
                                                                        <w:right w:val="none" w:sz="0" w:space="0" w:color="auto"/>
                                                                      </w:divBdr>
                                                                      <w:divsChild>
                                                                        <w:div w:id="5677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7405">
                                                                  <w:marLeft w:val="0"/>
                                                                  <w:marRight w:val="225"/>
                                                                  <w:marTop w:val="0"/>
                                                                  <w:marBottom w:val="0"/>
                                                                  <w:divBdr>
                                                                    <w:top w:val="none" w:sz="0" w:space="0" w:color="auto"/>
                                                                    <w:left w:val="none" w:sz="0" w:space="0" w:color="auto"/>
                                                                    <w:bottom w:val="none" w:sz="0" w:space="0" w:color="auto"/>
                                                                    <w:right w:val="none" w:sz="0" w:space="0" w:color="auto"/>
                                                                  </w:divBdr>
                                                                  <w:divsChild>
                                                                    <w:div w:id="1148858883">
                                                                      <w:marLeft w:val="0"/>
                                                                      <w:marRight w:val="0"/>
                                                                      <w:marTop w:val="0"/>
                                                                      <w:marBottom w:val="0"/>
                                                                      <w:divBdr>
                                                                        <w:top w:val="none" w:sz="0" w:space="0" w:color="auto"/>
                                                                        <w:left w:val="none" w:sz="0" w:space="0" w:color="auto"/>
                                                                        <w:bottom w:val="none" w:sz="0" w:space="0" w:color="auto"/>
                                                                        <w:right w:val="none" w:sz="0" w:space="0" w:color="auto"/>
                                                                      </w:divBdr>
                                                                      <w:divsChild>
                                                                        <w:div w:id="11053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7538">
                                                                  <w:marLeft w:val="0"/>
                                                                  <w:marRight w:val="225"/>
                                                                  <w:marTop w:val="0"/>
                                                                  <w:marBottom w:val="0"/>
                                                                  <w:divBdr>
                                                                    <w:top w:val="none" w:sz="0" w:space="0" w:color="auto"/>
                                                                    <w:left w:val="none" w:sz="0" w:space="0" w:color="auto"/>
                                                                    <w:bottom w:val="none" w:sz="0" w:space="0" w:color="auto"/>
                                                                    <w:right w:val="none" w:sz="0" w:space="0" w:color="auto"/>
                                                                  </w:divBdr>
                                                                  <w:divsChild>
                                                                    <w:div w:id="1049843184">
                                                                      <w:marLeft w:val="0"/>
                                                                      <w:marRight w:val="0"/>
                                                                      <w:marTop w:val="0"/>
                                                                      <w:marBottom w:val="0"/>
                                                                      <w:divBdr>
                                                                        <w:top w:val="none" w:sz="0" w:space="0" w:color="auto"/>
                                                                        <w:left w:val="none" w:sz="0" w:space="0" w:color="auto"/>
                                                                        <w:bottom w:val="none" w:sz="0" w:space="0" w:color="auto"/>
                                                                        <w:right w:val="none" w:sz="0" w:space="0" w:color="auto"/>
                                                                      </w:divBdr>
                                                                      <w:divsChild>
                                                                        <w:div w:id="2783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18527">
                                                                  <w:marLeft w:val="0"/>
                                                                  <w:marRight w:val="225"/>
                                                                  <w:marTop w:val="0"/>
                                                                  <w:marBottom w:val="0"/>
                                                                  <w:divBdr>
                                                                    <w:top w:val="none" w:sz="0" w:space="0" w:color="auto"/>
                                                                    <w:left w:val="none" w:sz="0" w:space="0" w:color="auto"/>
                                                                    <w:bottom w:val="none" w:sz="0" w:space="0" w:color="auto"/>
                                                                    <w:right w:val="none" w:sz="0" w:space="0" w:color="auto"/>
                                                                  </w:divBdr>
                                                                  <w:divsChild>
                                                                    <w:div w:id="1649825062">
                                                                      <w:marLeft w:val="0"/>
                                                                      <w:marRight w:val="0"/>
                                                                      <w:marTop w:val="0"/>
                                                                      <w:marBottom w:val="0"/>
                                                                      <w:divBdr>
                                                                        <w:top w:val="none" w:sz="0" w:space="0" w:color="auto"/>
                                                                        <w:left w:val="none" w:sz="0" w:space="0" w:color="auto"/>
                                                                        <w:bottom w:val="none" w:sz="0" w:space="0" w:color="auto"/>
                                                                        <w:right w:val="none" w:sz="0" w:space="0" w:color="auto"/>
                                                                      </w:divBdr>
                                                                      <w:divsChild>
                                                                        <w:div w:id="9601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14014">
                                                                  <w:marLeft w:val="0"/>
                                                                  <w:marRight w:val="225"/>
                                                                  <w:marTop w:val="0"/>
                                                                  <w:marBottom w:val="0"/>
                                                                  <w:divBdr>
                                                                    <w:top w:val="none" w:sz="0" w:space="0" w:color="auto"/>
                                                                    <w:left w:val="none" w:sz="0" w:space="0" w:color="auto"/>
                                                                    <w:bottom w:val="none" w:sz="0" w:space="0" w:color="auto"/>
                                                                    <w:right w:val="none" w:sz="0" w:space="0" w:color="auto"/>
                                                                  </w:divBdr>
                                                                  <w:divsChild>
                                                                    <w:div w:id="303584688">
                                                                      <w:marLeft w:val="0"/>
                                                                      <w:marRight w:val="0"/>
                                                                      <w:marTop w:val="0"/>
                                                                      <w:marBottom w:val="0"/>
                                                                      <w:divBdr>
                                                                        <w:top w:val="none" w:sz="0" w:space="0" w:color="auto"/>
                                                                        <w:left w:val="none" w:sz="0" w:space="0" w:color="auto"/>
                                                                        <w:bottom w:val="none" w:sz="0" w:space="0" w:color="auto"/>
                                                                        <w:right w:val="none" w:sz="0" w:space="0" w:color="auto"/>
                                                                      </w:divBdr>
                                                                      <w:divsChild>
                                                                        <w:div w:id="15764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36491">
                                                                  <w:marLeft w:val="0"/>
                                                                  <w:marRight w:val="225"/>
                                                                  <w:marTop w:val="0"/>
                                                                  <w:marBottom w:val="0"/>
                                                                  <w:divBdr>
                                                                    <w:top w:val="none" w:sz="0" w:space="0" w:color="auto"/>
                                                                    <w:left w:val="none" w:sz="0" w:space="0" w:color="auto"/>
                                                                    <w:bottom w:val="none" w:sz="0" w:space="0" w:color="auto"/>
                                                                    <w:right w:val="none" w:sz="0" w:space="0" w:color="auto"/>
                                                                  </w:divBdr>
                                                                  <w:divsChild>
                                                                    <w:div w:id="1834562559">
                                                                      <w:marLeft w:val="0"/>
                                                                      <w:marRight w:val="0"/>
                                                                      <w:marTop w:val="0"/>
                                                                      <w:marBottom w:val="0"/>
                                                                      <w:divBdr>
                                                                        <w:top w:val="none" w:sz="0" w:space="0" w:color="auto"/>
                                                                        <w:left w:val="none" w:sz="0" w:space="0" w:color="auto"/>
                                                                        <w:bottom w:val="none" w:sz="0" w:space="0" w:color="auto"/>
                                                                        <w:right w:val="none" w:sz="0" w:space="0" w:color="auto"/>
                                                                      </w:divBdr>
                                                                      <w:divsChild>
                                                                        <w:div w:id="5036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0669">
                                                                  <w:marLeft w:val="0"/>
                                                                  <w:marRight w:val="225"/>
                                                                  <w:marTop w:val="0"/>
                                                                  <w:marBottom w:val="0"/>
                                                                  <w:divBdr>
                                                                    <w:top w:val="none" w:sz="0" w:space="0" w:color="auto"/>
                                                                    <w:left w:val="none" w:sz="0" w:space="0" w:color="auto"/>
                                                                    <w:bottom w:val="none" w:sz="0" w:space="0" w:color="auto"/>
                                                                    <w:right w:val="none" w:sz="0" w:space="0" w:color="auto"/>
                                                                  </w:divBdr>
                                                                  <w:divsChild>
                                                                    <w:div w:id="670913058">
                                                                      <w:marLeft w:val="0"/>
                                                                      <w:marRight w:val="0"/>
                                                                      <w:marTop w:val="0"/>
                                                                      <w:marBottom w:val="0"/>
                                                                      <w:divBdr>
                                                                        <w:top w:val="none" w:sz="0" w:space="0" w:color="auto"/>
                                                                        <w:left w:val="none" w:sz="0" w:space="0" w:color="auto"/>
                                                                        <w:bottom w:val="none" w:sz="0" w:space="0" w:color="auto"/>
                                                                        <w:right w:val="none" w:sz="0" w:space="0" w:color="auto"/>
                                                                      </w:divBdr>
                                                                      <w:divsChild>
                                                                        <w:div w:id="13837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6620">
                                                                  <w:marLeft w:val="0"/>
                                                                  <w:marRight w:val="225"/>
                                                                  <w:marTop w:val="0"/>
                                                                  <w:marBottom w:val="0"/>
                                                                  <w:divBdr>
                                                                    <w:top w:val="none" w:sz="0" w:space="0" w:color="auto"/>
                                                                    <w:left w:val="none" w:sz="0" w:space="0" w:color="auto"/>
                                                                    <w:bottom w:val="none" w:sz="0" w:space="0" w:color="auto"/>
                                                                    <w:right w:val="none" w:sz="0" w:space="0" w:color="auto"/>
                                                                  </w:divBdr>
                                                                  <w:divsChild>
                                                                    <w:div w:id="311762049">
                                                                      <w:marLeft w:val="0"/>
                                                                      <w:marRight w:val="0"/>
                                                                      <w:marTop w:val="0"/>
                                                                      <w:marBottom w:val="0"/>
                                                                      <w:divBdr>
                                                                        <w:top w:val="none" w:sz="0" w:space="0" w:color="auto"/>
                                                                        <w:left w:val="none" w:sz="0" w:space="0" w:color="auto"/>
                                                                        <w:bottom w:val="none" w:sz="0" w:space="0" w:color="auto"/>
                                                                        <w:right w:val="none" w:sz="0" w:space="0" w:color="auto"/>
                                                                      </w:divBdr>
                                                                      <w:divsChild>
                                                                        <w:div w:id="110927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0086">
                                                                  <w:marLeft w:val="0"/>
                                                                  <w:marRight w:val="225"/>
                                                                  <w:marTop w:val="0"/>
                                                                  <w:marBottom w:val="0"/>
                                                                  <w:divBdr>
                                                                    <w:top w:val="none" w:sz="0" w:space="0" w:color="auto"/>
                                                                    <w:left w:val="none" w:sz="0" w:space="0" w:color="auto"/>
                                                                    <w:bottom w:val="none" w:sz="0" w:space="0" w:color="auto"/>
                                                                    <w:right w:val="none" w:sz="0" w:space="0" w:color="auto"/>
                                                                  </w:divBdr>
                                                                  <w:divsChild>
                                                                    <w:div w:id="260912712">
                                                                      <w:marLeft w:val="0"/>
                                                                      <w:marRight w:val="0"/>
                                                                      <w:marTop w:val="0"/>
                                                                      <w:marBottom w:val="0"/>
                                                                      <w:divBdr>
                                                                        <w:top w:val="none" w:sz="0" w:space="0" w:color="auto"/>
                                                                        <w:left w:val="none" w:sz="0" w:space="0" w:color="auto"/>
                                                                        <w:bottom w:val="none" w:sz="0" w:space="0" w:color="auto"/>
                                                                        <w:right w:val="none" w:sz="0" w:space="0" w:color="auto"/>
                                                                      </w:divBdr>
                                                                      <w:divsChild>
                                                                        <w:div w:id="18501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1446">
                                                                  <w:marLeft w:val="0"/>
                                                                  <w:marRight w:val="225"/>
                                                                  <w:marTop w:val="0"/>
                                                                  <w:marBottom w:val="0"/>
                                                                  <w:divBdr>
                                                                    <w:top w:val="none" w:sz="0" w:space="0" w:color="auto"/>
                                                                    <w:left w:val="none" w:sz="0" w:space="0" w:color="auto"/>
                                                                    <w:bottom w:val="none" w:sz="0" w:space="0" w:color="auto"/>
                                                                    <w:right w:val="none" w:sz="0" w:space="0" w:color="auto"/>
                                                                  </w:divBdr>
                                                                  <w:divsChild>
                                                                    <w:div w:id="1706517409">
                                                                      <w:marLeft w:val="0"/>
                                                                      <w:marRight w:val="0"/>
                                                                      <w:marTop w:val="0"/>
                                                                      <w:marBottom w:val="0"/>
                                                                      <w:divBdr>
                                                                        <w:top w:val="none" w:sz="0" w:space="0" w:color="auto"/>
                                                                        <w:left w:val="none" w:sz="0" w:space="0" w:color="auto"/>
                                                                        <w:bottom w:val="none" w:sz="0" w:space="0" w:color="auto"/>
                                                                        <w:right w:val="none" w:sz="0" w:space="0" w:color="auto"/>
                                                                      </w:divBdr>
                                                                      <w:divsChild>
                                                                        <w:div w:id="11675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17671">
                                                                  <w:marLeft w:val="0"/>
                                                                  <w:marRight w:val="0"/>
                                                                  <w:marTop w:val="0"/>
                                                                  <w:marBottom w:val="0"/>
                                                                  <w:divBdr>
                                                                    <w:top w:val="none" w:sz="0" w:space="0" w:color="auto"/>
                                                                    <w:left w:val="none" w:sz="0" w:space="0" w:color="auto"/>
                                                                    <w:bottom w:val="none" w:sz="0" w:space="0" w:color="auto"/>
                                                                    <w:right w:val="none" w:sz="0" w:space="0" w:color="auto"/>
                                                                  </w:divBdr>
                                                                  <w:divsChild>
                                                                    <w:div w:id="426654046">
                                                                      <w:marLeft w:val="0"/>
                                                                      <w:marRight w:val="0"/>
                                                                      <w:marTop w:val="0"/>
                                                                      <w:marBottom w:val="0"/>
                                                                      <w:divBdr>
                                                                        <w:top w:val="none" w:sz="0" w:space="0" w:color="auto"/>
                                                                        <w:left w:val="none" w:sz="0" w:space="0" w:color="auto"/>
                                                                        <w:bottom w:val="none" w:sz="0" w:space="0" w:color="auto"/>
                                                                        <w:right w:val="none" w:sz="0" w:space="0" w:color="auto"/>
                                                                      </w:divBdr>
                                                                      <w:divsChild>
                                                                        <w:div w:id="14562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349686">
                                      <w:marLeft w:val="0"/>
                                      <w:marRight w:val="0"/>
                                      <w:marTop w:val="0"/>
                                      <w:marBottom w:val="0"/>
                                      <w:divBdr>
                                        <w:top w:val="none" w:sz="0" w:space="0" w:color="auto"/>
                                        <w:left w:val="none" w:sz="0" w:space="0" w:color="auto"/>
                                        <w:bottom w:val="none" w:sz="0" w:space="0" w:color="auto"/>
                                        <w:right w:val="none" w:sz="0" w:space="0" w:color="auto"/>
                                      </w:divBdr>
                                      <w:divsChild>
                                        <w:div w:id="2057192464">
                                          <w:marLeft w:val="0"/>
                                          <w:marRight w:val="0"/>
                                          <w:marTop w:val="0"/>
                                          <w:marBottom w:val="0"/>
                                          <w:divBdr>
                                            <w:top w:val="none" w:sz="0" w:space="0" w:color="auto"/>
                                            <w:left w:val="none" w:sz="0" w:space="0" w:color="auto"/>
                                            <w:bottom w:val="none" w:sz="0" w:space="0" w:color="auto"/>
                                            <w:right w:val="none" w:sz="0" w:space="0" w:color="auto"/>
                                          </w:divBdr>
                                          <w:divsChild>
                                            <w:div w:id="2651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9021">
                                      <w:marLeft w:val="0"/>
                                      <w:marRight w:val="0"/>
                                      <w:marTop w:val="0"/>
                                      <w:marBottom w:val="0"/>
                                      <w:divBdr>
                                        <w:top w:val="none" w:sz="0" w:space="0" w:color="auto"/>
                                        <w:left w:val="none" w:sz="0" w:space="0" w:color="auto"/>
                                        <w:bottom w:val="none" w:sz="0" w:space="0" w:color="auto"/>
                                        <w:right w:val="none" w:sz="0" w:space="0" w:color="auto"/>
                                      </w:divBdr>
                                      <w:divsChild>
                                        <w:div w:id="17531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635073">
                      <w:marLeft w:val="0"/>
                      <w:marRight w:val="0"/>
                      <w:marTop w:val="0"/>
                      <w:marBottom w:val="0"/>
                      <w:divBdr>
                        <w:top w:val="none" w:sz="0" w:space="0" w:color="auto"/>
                        <w:left w:val="none" w:sz="0" w:space="0" w:color="auto"/>
                        <w:bottom w:val="none" w:sz="0" w:space="0" w:color="auto"/>
                        <w:right w:val="none" w:sz="0" w:space="0" w:color="auto"/>
                      </w:divBdr>
                      <w:divsChild>
                        <w:div w:id="1166630306">
                          <w:marLeft w:val="0"/>
                          <w:marRight w:val="0"/>
                          <w:marTop w:val="0"/>
                          <w:marBottom w:val="150"/>
                          <w:divBdr>
                            <w:top w:val="none" w:sz="0" w:space="0" w:color="auto"/>
                            <w:left w:val="none" w:sz="0" w:space="0" w:color="auto"/>
                            <w:bottom w:val="none" w:sz="0" w:space="0" w:color="auto"/>
                            <w:right w:val="none" w:sz="0" w:space="0" w:color="auto"/>
                          </w:divBdr>
                        </w:div>
                        <w:div w:id="1459489564">
                          <w:marLeft w:val="-300"/>
                          <w:marRight w:val="-300"/>
                          <w:marTop w:val="0"/>
                          <w:marBottom w:val="0"/>
                          <w:divBdr>
                            <w:top w:val="none" w:sz="0" w:space="0" w:color="auto"/>
                            <w:left w:val="none" w:sz="0" w:space="0" w:color="auto"/>
                            <w:bottom w:val="none" w:sz="0" w:space="0" w:color="auto"/>
                            <w:right w:val="none" w:sz="0" w:space="0" w:color="auto"/>
                          </w:divBdr>
                          <w:divsChild>
                            <w:div w:id="647514883">
                              <w:marLeft w:val="0"/>
                              <w:marRight w:val="0"/>
                              <w:marTop w:val="0"/>
                              <w:marBottom w:val="0"/>
                              <w:divBdr>
                                <w:top w:val="none" w:sz="0" w:space="0" w:color="auto"/>
                                <w:left w:val="none" w:sz="0" w:space="0" w:color="auto"/>
                                <w:bottom w:val="none" w:sz="0" w:space="0" w:color="auto"/>
                                <w:right w:val="none" w:sz="0" w:space="0" w:color="auto"/>
                              </w:divBdr>
                              <w:divsChild>
                                <w:div w:id="1426607200">
                                  <w:marLeft w:val="0"/>
                                  <w:marRight w:val="0"/>
                                  <w:marTop w:val="0"/>
                                  <w:marBottom w:val="0"/>
                                  <w:divBdr>
                                    <w:top w:val="none" w:sz="0" w:space="0" w:color="auto"/>
                                    <w:left w:val="none" w:sz="0" w:space="0" w:color="auto"/>
                                    <w:bottom w:val="none" w:sz="0" w:space="0" w:color="auto"/>
                                    <w:right w:val="none" w:sz="0" w:space="0" w:color="auto"/>
                                  </w:divBdr>
                                  <w:divsChild>
                                    <w:div w:id="1588807107">
                                      <w:marLeft w:val="0"/>
                                      <w:marRight w:val="0"/>
                                      <w:marTop w:val="0"/>
                                      <w:marBottom w:val="0"/>
                                      <w:divBdr>
                                        <w:top w:val="none" w:sz="0" w:space="0" w:color="auto"/>
                                        <w:left w:val="none" w:sz="0" w:space="0" w:color="auto"/>
                                        <w:bottom w:val="none" w:sz="0" w:space="0" w:color="auto"/>
                                        <w:right w:val="none" w:sz="0" w:space="0" w:color="auto"/>
                                      </w:divBdr>
                                      <w:divsChild>
                                        <w:div w:id="937906414">
                                          <w:marLeft w:val="0"/>
                                          <w:marRight w:val="0"/>
                                          <w:marTop w:val="0"/>
                                          <w:marBottom w:val="0"/>
                                          <w:divBdr>
                                            <w:top w:val="none" w:sz="0" w:space="0" w:color="auto"/>
                                            <w:left w:val="none" w:sz="0" w:space="0" w:color="auto"/>
                                            <w:bottom w:val="none" w:sz="0" w:space="0" w:color="auto"/>
                                            <w:right w:val="none" w:sz="0" w:space="0" w:color="auto"/>
                                          </w:divBdr>
                                          <w:divsChild>
                                            <w:div w:id="70590057">
                                              <w:marLeft w:val="0"/>
                                              <w:marRight w:val="225"/>
                                              <w:marTop w:val="0"/>
                                              <w:marBottom w:val="0"/>
                                              <w:divBdr>
                                                <w:top w:val="none" w:sz="0" w:space="0" w:color="auto"/>
                                                <w:left w:val="none" w:sz="0" w:space="0" w:color="auto"/>
                                                <w:bottom w:val="none" w:sz="0" w:space="0" w:color="auto"/>
                                                <w:right w:val="none" w:sz="0" w:space="0" w:color="auto"/>
                                              </w:divBdr>
                                              <w:divsChild>
                                                <w:div w:id="229658656">
                                                  <w:marLeft w:val="0"/>
                                                  <w:marRight w:val="0"/>
                                                  <w:marTop w:val="0"/>
                                                  <w:marBottom w:val="0"/>
                                                  <w:divBdr>
                                                    <w:top w:val="none" w:sz="0" w:space="0" w:color="auto"/>
                                                    <w:left w:val="none" w:sz="0" w:space="0" w:color="auto"/>
                                                    <w:bottom w:val="none" w:sz="0" w:space="0" w:color="auto"/>
                                                    <w:right w:val="none" w:sz="0" w:space="0" w:color="auto"/>
                                                  </w:divBdr>
                                                  <w:divsChild>
                                                    <w:div w:id="1870609656">
                                                      <w:marLeft w:val="0"/>
                                                      <w:marRight w:val="0"/>
                                                      <w:marTop w:val="0"/>
                                                      <w:marBottom w:val="0"/>
                                                      <w:divBdr>
                                                        <w:top w:val="none" w:sz="0" w:space="0" w:color="auto"/>
                                                        <w:left w:val="none" w:sz="0" w:space="0" w:color="auto"/>
                                                        <w:bottom w:val="none" w:sz="0" w:space="0" w:color="auto"/>
                                                        <w:right w:val="none" w:sz="0" w:space="0" w:color="auto"/>
                                                      </w:divBdr>
                                                      <w:divsChild>
                                                        <w:div w:id="610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91656">
                                              <w:marLeft w:val="0"/>
                                              <w:marRight w:val="225"/>
                                              <w:marTop w:val="0"/>
                                              <w:marBottom w:val="0"/>
                                              <w:divBdr>
                                                <w:top w:val="none" w:sz="0" w:space="0" w:color="auto"/>
                                                <w:left w:val="none" w:sz="0" w:space="0" w:color="auto"/>
                                                <w:bottom w:val="none" w:sz="0" w:space="0" w:color="auto"/>
                                                <w:right w:val="none" w:sz="0" w:space="0" w:color="auto"/>
                                              </w:divBdr>
                                              <w:divsChild>
                                                <w:div w:id="171797230">
                                                  <w:marLeft w:val="0"/>
                                                  <w:marRight w:val="0"/>
                                                  <w:marTop w:val="0"/>
                                                  <w:marBottom w:val="0"/>
                                                  <w:divBdr>
                                                    <w:top w:val="none" w:sz="0" w:space="0" w:color="auto"/>
                                                    <w:left w:val="none" w:sz="0" w:space="0" w:color="auto"/>
                                                    <w:bottom w:val="none" w:sz="0" w:space="0" w:color="auto"/>
                                                    <w:right w:val="none" w:sz="0" w:space="0" w:color="auto"/>
                                                  </w:divBdr>
                                                  <w:divsChild>
                                                    <w:div w:id="1863011482">
                                                      <w:marLeft w:val="0"/>
                                                      <w:marRight w:val="0"/>
                                                      <w:marTop w:val="0"/>
                                                      <w:marBottom w:val="0"/>
                                                      <w:divBdr>
                                                        <w:top w:val="none" w:sz="0" w:space="0" w:color="auto"/>
                                                        <w:left w:val="none" w:sz="0" w:space="0" w:color="auto"/>
                                                        <w:bottom w:val="none" w:sz="0" w:space="0" w:color="auto"/>
                                                        <w:right w:val="none" w:sz="0" w:space="0" w:color="auto"/>
                                                      </w:divBdr>
                                                      <w:divsChild>
                                                        <w:div w:id="808282406">
                                                          <w:marLeft w:val="0"/>
                                                          <w:marRight w:val="0"/>
                                                          <w:marTop w:val="0"/>
                                                          <w:marBottom w:val="0"/>
                                                          <w:divBdr>
                                                            <w:top w:val="none" w:sz="0" w:space="0" w:color="auto"/>
                                                            <w:left w:val="none" w:sz="0" w:space="0" w:color="auto"/>
                                                            <w:bottom w:val="none" w:sz="0" w:space="0" w:color="auto"/>
                                                            <w:right w:val="none" w:sz="0" w:space="0" w:color="auto"/>
                                                          </w:divBdr>
                                                        </w:div>
                                                      </w:divsChild>
                                                    </w:div>
                                                    <w:div w:id="307438051">
                                                      <w:marLeft w:val="0"/>
                                                      <w:marRight w:val="0"/>
                                                      <w:marTop w:val="0"/>
                                                      <w:marBottom w:val="0"/>
                                                      <w:divBdr>
                                                        <w:top w:val="none" w:sz="0" w:space="0" w:color="auto"/>
                                                        <w:left w:val="none" w:sz="0" w:space="0" w:color="auto"/>
                                                        <w:bottom w:val="none" w:sz="0" w:space="0" w:color="auto"/>
                                                        <w:right w:val="none" w:sz="0" w:space="0" w:color="auto"/>
                                                      </w:divBdr>
                                                      <w:divsChild>
                                                        <w:div w:id="1560282810">
                                                          <w:marLeft w:val="0"/>
                                                          <w:marRight w:val="0"/>
                                                          <w:marTop w:val="0"/>
                                                          <w:marBottom w:val="0"/>
                                                          <w:divBdr>
                                                            <w:top w:val="none" w:sz="0" w:space="0" w:color="auto"/>
                                                            <w:left w:val="none" w:sz="0" w:space="0" w:color="auto"/>
                                                            <w:bottom w:val="none" w:sz="0" w:space="0" w:color="auto"/>
                                                            <w:right w:val="none" w:sz="0" w:space="0" w:color="auto"/>
                                                          </w:divBdr>
                                                          <w:divsChild>
                                                            <w:div w:id="1877039650">
                                                              <w:marLeft w:val="0"/>
                                                              <w:marRight w:val="0"/>
                                                              <w:marTop w:val="0"/>
                                                              <w:marBottom w:val="0"/>
                                                              <w:divBdr>
                                                                <w:top w:val="none" w:sz="0" w:space="0" w:color="auto"/>
                                                                <w:left w:val="none" w:sz="0" w:space="0" w:color="auto"/>
                                                                <w:bottom w:val="none" w:sz="0" w:space="0" w:color="auto"/>
                                                                <w:right w:val="none" w:sz="0" w:space="0" w:color="auto"/>
                                                              </w:divBdr>
                                                              <w:divsChild>
                                                                <w:div w:id="1778476512">
                                                                  <w:marLeft w:val="0"/>
                                                                  <w:marRight w:val="0"/>
                                                                  <w:marTop w:val="0"/>
                                                                  <w:marBottom w:val="0"/>
                                                                  <w:divBdr>
                                                                    <w:top w:val="none" w:sz="0" w:space="0" w:color="auto"/>
                                                                    <w:left w:val="none" w:sz="0" w:space="0" w:color="auto"/>
                                                                    <w:bottom w:val="none" w:sz="0" w:space="0" w:color="auto"/>
                                                                    <w:right w:val="none" w:sz="0" w:space="0" w:color="auto"/>
                                                                  </w:divBdr>
                                                                  <w:divsChild>
                                                                    <w:div w:id="19472716">
                                                                      <w:marLeft w:val="0"/>
                                                                      <w:marRight w:val="0"/>
                                                                      <w:marTop w:val="0"/>
                                                                      <w:marBottom w:val="0"/>
                                                                      <w:divBdr>
                                                                        <w:top w:val="none" w:sz="0" w:space="0" w:color="auto"/>
                                                                        <w:left w:val="none" w:sz="0" w:space="0" w:color="auto"/>
                                                                        <w:bottom w:val="none" w:sz="0" w:space="0" w:color="auto"/>
                                                                        <w:right w:val="none" w:sz="0" w:space="0" w:color="auto"/>
                                                                      </w:divBdr>
                                                                      <w:divsChild>
                                                                        <w:div w:id="376316661">
                                                                          <w:marLeft w:val="0"/>
                                                                          <w:marRight w:val="0"/>
                                                                          <w:marTop w:val="0"/>
                                                                          <w:marBottom w:val="0"/>
                                                                          <w:divBdr>
                                                                            <w:top w:val="none" w:sz="0" w:space="0" w:color="auto"/>
                                                                            <w:left w:val="none" w:sz="0" w:space="0" w:color="auto"/>
                                                                            <w:bottom w:val="none" w:sz="0" w:space="0" w:color="auto"/>
                                                                            <w:right w:val="none" w:sz="0" w:space="0" w:color="auto"/>
                                                                          </w:divBdr>
                                                                        </w:div>
                                                                        <w:div w:id="1146118591">
                                                                          <w:marLeft w:val="0"/>
                                                                          <w:marRight w:val="0"/>
                                                                          <w:marTop w:val="300"/>
                                                                          <w:marBottom w:val="0"/>
                                                                          <w:divBdr>
                                                                            <w:top w:val="none" w:sz="0" w:space="0" w:color="auto"/>
                                                                            <w:left w:val="none" w:sz="0" w:space="0" w:color="auto"/>
                                                                            <w:bottom w:val="none" w:sz="0" w:space="0" w:color="auto"/>
                                                                            <w:right w:val="none" w:sz="0" w:space="0" w:color="auto"/>
                                                                          </w:divBdr>
                                                                          <w:divsChild>
                                                                            <w:div w:id="11001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13307">
                                              <w:marLeft w:val="0"/>
                                              <w:marRight w:val="225"/>
                                              <w:marTop w:val="0"/>
                                              <w:marBottom w:val="0"/>
                                              <w:divBdr>
                                                <w:top w:val="none" w:sz="0" w:space="0" w:color="auto"/>
                                                <w:left w:val="none" w:sz="0" w:space="0" w:color="auto"/>
                                                <w:bottom w:val="none" w:sz="0" w:space="0" w:color="auto"/>
                                                <w:right w:val="none" w:sz="0" w:space="0" w:color="auto"/>
                                              </w:divBdr>
                                              <w:divsChild>
                                                <w:div w:id="1260916497">
                                                  <w:marLeft w:val="0"/>
                                                  <w:marRight w:val="0"/>
                                                  <w:marTop w:val="0"/>
                                                  <w:marBottom w:val="0"/>
                                                  <w:divBdr>
                                                    <w:top w:val="none" w:sz="0" w:space="0" w:color="auto"/>
                                                    <w:left w:val="none" w:sz="0" w:space="0" w:color="auto"/>
                                                    <w:bottom w:val="none" w:sz="0" w:space="0" w:color="auto"/>
                                                    <w:right w:val="none" w:sz="0" w:space="0" w:color="auto"/>
                                                  </w:divBdr>
                                                  <w:divsChild>
                                                    <w:div w:id="1528447816">
                                                      <w:marLeft w:val="0"/>
                                                      <w:marRight w:val="0"/>
                                                      <w:marTop w:val="0"/>
                                                      <w:marBottom w:val="0"/>
                                                      <w:divBdr>
                                                        <w:top w:val="none" w:sz="0" w:space="0" w:color="auto"/>
                                                        <w:left w:val="none" w:sz="0" w:space="0" w:color="auto"/>
                                                        <w:bottom w:val="none" w:sz="0" w:space="0" w:color="auto"/>
                                                        <w:right w:val="none" w:sz="0" w:space="0" w:color="auto"/>
                                                      </w:divBdr>
                                                      <w:divsChild>
                                                        <w:div w:id="16619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3016">
                                              <w:marLeft w:val="0"/>
                                              <w:marRight w:val="225"/>
                                              <w:marTop w:val="0"/>
                                              <w:marBottom w:val="0"/>
                                              <w:divBdr>
                                                <w:top w:val="none" w:sz="0" w:space="0" w:color="auto"/>
                                                <w:left w:val="none" w:sz="0" w:space="0" w:color="auto"/>
                                                <w:bottom w:val="none" w:sz="0" w:space="0" w:color="auto"/>
                                                <w:right w:val="none" w:sz="0" w:space="0" w:color="auto"/>
                                              </w:divBdr>
                                              <w:divsChild>
                                                <w:div w:id="1481118826">
                                                  <w:marLeft w:val="0"/>
                                                  <w:marRight w:val="0"/>
                                                  <w:marTop w:val="0"/>
                                                  <w:marBottom w:val="0"/>
                                                  <w:divBdr>
                                                    <w:top w:val="none" w:sz="0" w:space="0" w:color="auto"/>
                                                    <w:left w:val="none" w:sz="0" w:space="0" w:color="auto"/>
                                                    <w:bottom w:val="none" w:sz="0" w:space="0" w:color="auto"/>
                                                    <w:right w:val="none" w:sz="0" w:space="0" w:color="auto"/>
                                                  </w:divBdr>
                                                  <w:divsChild>
                                                    <w:div w:id="2101683418">
                                                      <w:marLeft w:val="0"/>
                                                      <w:marRight w:val="0"/>
                                                      <w:marTop w:val="0"/>
                                                      <w:marBottom w:val="0"/>
                                                      <w:divBdr>
                                                        <w:top w:val="none" w:sz="0" w:space="0" w:color="auto"/>
                                                        <w:left w:val="none" w:sz="0" w:space="0" w:color="auto"/>
                                                        <w:bottom w:val="none" w:sz="0" w:space="0" w:color="auto"/>
                                                        <w:right w:val="none" w:sz="0" w:space="0" w:color="auto"/>
                                                      </w:divBdr>
                                                      <w:divsChild>
                                                        <w:div w:id="10411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15306">
                                              <w:marLeft w:val="0"/>
                                              <w:marRight w:val="225"/>
                                              <w:marTop w:val="0"/>
                                              <w:marBottom w:val="0"/>
                                              <w:divBdr>
                                                <w:top w:val="none" w:sz="0" w:space="0" w:color="auto"/>
                                                <w:left w:val="none" w:sz="0" w:space="0" w:color="auto"/>
                                                <w:bottom w:val="none" w:sz="0" w:space="0" w:color="auto"/>
                                                <w:right w:val="none" w:sz="0" w:space="0" w:color="auto"/>
                                              </w:divBdr>
                                              <w:divsChild>
                                                <w:div w:id="1060788694">
                                                  <w:marLeft w:val="0"/>
                                                  <w:marRight w:val="0"/>
                                                  <w:marTop w:val="0"/>
                                                  <w:marBottom w:val="0"/>
                                                  <w:divBdr>
                                                    <w:top w:val="none" w:sz="0" w:space="0" w:color="auto"/>
                                                    <w:left w:val="none" w:sz="0" w:space="0" w:color="auto"/>
                                                    <w:bottom w:val="none" w:sz="0" w:space="0" w:color="auto"/>
                                                    <w:right w:val="none" w:sz="0" w:space="0" w:color="auto"/>
                                                  </w:divBdr>
                                                  <w:divsChild>
                                                    <w:div w:id="350450231">
                                                      <w:marLeft w:val="0"/>
                                                      <w:marRight w:val="0"/>
                                                      <w:marTop w:val="0"/>
                                                      <w:marBottom w:val="0"/>
                                                      <w:divBdr>
                                                        <w:top w:val="none" w:sz="0" w:space="0" w:color="auto"/>
                                                        <w:left w:val="none" w:sz="0" w:space="0" w:color="auto"/>
                                                        <w:bottom w:val="none" w:sz="0" w:space="0" w:color="auto"/>
                                                        <w:right w:val="none" w:sz="0" w:space="0" w:color="auto"/>
                                                      </w:divBdr>
                                                      <w:divsChild>
                                                        <w:div w:id="55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46933">
                                              <w:marLeft w:val="0"/>
                                              <w:marRight w:val="225"/>
                                              <w:marTop w:val="0"/>
                                              <w:marBottom w:val="0"/>
                                              <w:divBdr>
                                                <w:top w:val="none" w:sz="0" w:space="0" w:color="auto"/>
                                                <w:left w:val="none" w:sz="0" w:space="0" w:color="auto"/>
                                                <w:bottom w:val="none" w:sz="0" w:space="0" w:color="auto"/>
                                                <w:right w:val="none" w:sz="0" w:space="0" w:color="auto"/>
                                              </w:divBdr>
                                              <w:divsChild>
                                                <w:div w:id="241641613">
                                                  <w:marLeft w:val="0"/>
                                                  <w:marRight w:val="0"/>
                                                  <w:marTop w:val="0"/>
                                                  <w:marBottom w:val="0"/>
                                                  <w:divBdr>
                                                    <w:top w:val="none" w:sz="0" w:space="0" w:color="auto"/>
                                                    <w:left w:val="none" w:sz="0" w:space="0" w:color="auto"/>
                                                    <w:bottom w:val="none" w:sz="0" w:space="0" w:color="auto"/>
                                                    <w:right w:val="none" w:sz="0" w:space="0" w:color="auto"/>
                                                  </w:divBdr>
                                                  <w:divsChild>
                                                    <w:div w:id="114834523">
                                                      <w:marLeft w:val="0"/>
                                                      <w:marRight w:val="0"/>
                                                      <w:marTop w:val="0"/>
                                                      <w:marBottom w:val="0"/>
                                                      <w:divBdr>
                                                        <w:top w:val="none" w:sz="0" w:space="0" w:color="auto"/>
                                                        <w:left w:val="none" w:sz="0" w:space="0" w:color="auto"/>
                                                        <w:bottom w:val="none" w:sz="0" w:space="0" w:color="auto"/>
                                                        <w:right w:val="none" w:sz="0" w:space="0" w:color="auto"/>
                                                      </w:divBdr>
                                                      <w:divsChild>
                                                        <w:div w:id="11678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87304">
                                              <w:marLeft w:val="0"/>
                                              <w:marRight w:val="225"/>
                                              <w:marTop w:val="0"/>
                                              <w:marBottom w:val="0"/>
                                              <w:divBdr>
                                                <w:top w:val="none" w:sz="0" w:space="0" w:color="auto"/>
                                                <w:left w:val="none" w:sz="0" w:space="0" w:color="auto"/>
                                                <w:bottom w:val="none" w:sz="0" w:space="0" w:color="auto"/>
                                                <w:right w:val="none" w:sz="0" w:space="0" w:color="auto"/>
                                              </w:divBdr>
                                              <w:divsChild>
                                                <w:div w:id="658847935">
                                                  <w:marLeft w:val="0"/>
                                                  <w:marRight w:val="0"/>
                                                  <w:marTop w:val="0"/>
                                                  <w:marBottom w:val="0"/>
                                                  <w:divBdr>
                                                    <w:top w:val="none" w:sz="0" w:space="0" w:color="auto"/>
                                                    <w:left w:val="none" w:sz="0" w:space="0" w:color="auto"/>
                                                    <w:bottom w:val="none" w:sz="0" w:space="0" w:color="auto"/>
                                                    <w:right w:val="none" w:sz="0" w:space="0" w:color="auto"/>
                                                  </w:divBdr>
                                                  <w:divsChild>
                                                    <w:div w:id="1164512541">
                                                      <w:marLeft w:val="0"/>
                                                      <w:marRight w:val="0"/>
                                                      <w:marTop w:val="0"/>
                                                      <w:marBottom w:val="0"/>
                                                      <w:divBdr>
                                                        <w:top w:val="none" w:sz="0" w:space="0" w:color="auto"/>
                                                        <w:left w:val="none" w:sz="0" w:space="0" w:color="auto"/>
                                                        <w:bottom w:val="none" w:sz="0" w:space="0" w:color="auto"/>
                                                        <w:right w:val="none" w:sz="0" w:space="0" w:color="auto"/>
                                                      </w:divBdr>
                                                      <w:divsChild>
                                                        <w:div w:id="7244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944">
                                              <w:marLeft w:val="0"/>
                                              <w:marRight w:val="225"/>
                                              <w:marTop w:val="0"/>
                                              <w:marBottom w:val="0"/>
                                              <w:divBdr>
                                                <w:top w:val="none" w:sz="0" w:space="0" w:color="auto"/>
                                                <w:left w:val="none" w:sz="0" w:space="0" w:color="auto"/>
                                                <w:bottom w:val="none" w:sz="0" w:space="0" w:color="auto"/>
                                                <w:right w:val="none" w:sz="0" w:space="0" w:color="auto"/>
                                              </w:divBdr>
                                              <w:divsChild>
                                                <w:div w:id="376979144">
                                                  <w:marLeft w:val="0"/>
                                                  <w:marRight w:val="0"/>
                                                  <w:marTop w:val="0"/>
                                                  <w:marBottom w:val="0"/>
                                                  <w:divBdr>
                                                    <w:top w:val="none" w:sz="0" w:space="0" w:color="auto"/>
                                                    <w:left w:val="none" w:sz="0" w:space="0" w:color="auto"/>
                                                    <w:bottom w:val="none" w:sz="0" w:space="0" w:color="auto"/>
                                                    <w:right w:val="none" w:sz="0" w:space="0" w:color="auto"/>
                                                  </w:divBdr>
                                                  <w:divsChild>
                                                    <w:div w:id="288559573">
                                                      <w:marLeft w:val="0"/>
                                                      <w:marRight w:val="0"/>
                                                      <w:marTop w:val="0"/>
                                                      <w:marBottom w:val="0"/>
                                                      <w:divBdr>
                                                        <w:top w:val="none" w:sz="0" w:space="0" w:color="auto"/>
                                                        <w:left w:val="none" w:sz="0" w:space="0" w:color="auto"/>
                                                        <w:bottom w:val="none" w:sz="0" w:space="0" w:color="auto"/>
                                                        <w:right w:val="none" w:sz="0" w:space="0" w:color="auto"/>
                                                      </w:divBdr>
                                                      <w:divsChild>
                                                        <w:div w:id="4184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79569">
                                              <w:marLeft w:val="0"/>
                                              <w:marRight w:val="225"/>
                                              <w:marTop w:val="0"/>
                                              <w:marBottom w:val="0"/>
                                              <w:divBdr>
                                                <w:top w:val="none" w:sz="0" w:space="0" w:color="auto"/>
                                                <w:left w:val="none" w:sz="0" w:space="0" w:color="auto"/>
                                                <w:bottom w:val="none" w:sz="0" w:space="0" w:color="auto"/>
                                                <w:right w:val="none" w:sz="0" w:space="0" w:color="auto"/>
                                              </w:divBdr>
                                              <w:divsChild>
                                                <w:div w:id="764037917">
                                                  <w:marLeft w:val="0"/>
                                                  <w:marRight w:val="0"/>
                                                  <w:marTop w:val="0"/>
                                                  <w:marBottom w:val="0"/>
                                                  <w:divBdr>
                                                    <w:top w:val="none" w:sz="0" w:space="0" w:color="auto"/>
                                                    <w:left w:val="none" w:sz="0" w:space="0" w:color="auto"/>
                                                    <w:bottom w:val="none" w:sz="0" w:space="0" w:color="auto"/>
                                                    <w:right w:val="none" w:sz="0" w:space="0" w:color="auto"/>
                                                  </w:divBdr>
                                                  <w:divsChild>
                                                    <w:div w:id="1611626485">
                                                      <w:marLeft w:val="0"/>
                                                      <w:marRight w:val="0"/>
                                                      <w:marTop w:val="0"/>
                                                      <w:marBottom w:val="0"/>
                                                      <w:divBdr>
                                                        <w:top w:val="none" w:sz="0" w:space="0" w:color="auto"/>
                                                        <w:left w:val="none" w:sz="0" w:space="0" w:color="auto"/>
                                                        <w:bottom w:val="none" w:sz="0" w:space="0" w:color="auto"/>
                                                        <w:right w:val="none" w:sz="0" w:space="0" w:color="auto"/>
                                                      </w:divBdr>
                                                      <w:divsChild>
                                                        <w:div w:id="5783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0604">
                                              <w:marLeft w:val="0"/>
                                              <w:marRight w:val="225"/>
                                              <w:marTop w:val="0"/>
                                              <w:marBottom w:val="0"/>
                                              <w:divBdr>
                                                <w:top w:val="none" w:sz="0" w:space="0" w:color="auto"/>
                                                <w:left w:val="none" w:sz="0" w:space="0" w:color="auto"/>
                                                <w:bottom w:val="none" w:sz="0" w:space="0" w:color="auto"/>
                                                <w:right w:val="none" w:sz="0" w:space="0" w:color="auto"/>
                                              </w:divBdr>
                                              <w:divsChild>
                                                <w:div w:id="1747150445">
                                                  <w:marLeft w:val="0"/>
                                                  <w:marRight w:val="0"/>
                                                  <w:marTop w:val="0"/>
                                                  <w:marBottom w:val="0"/>
                                                  <w:divBdr>
                                                    <w:top w:val="none" w:sz="0" w:space="0" w:color="auto"/>
                                                    <w:left w:val="none" w:sz="0" w:space="0" w:color="auto"/>
                                                    <w:bottom w:val="none" w:sz="0" w:space="0" w:color="auto"/>
                                                    <w:right w:val="none" w:sz="0" w:space="0" w:color="auto"/>
                                                  </w:divBdr>
                                                  <w:divsChild>
                                                    <w:div w:id="58989379">
                                                      <w:marLeft w:val="0"/>
                                                      <w:marRight w:val="0"/>
                                                      <w:marTop w:val="0"/>
                                                      <w:marBottom w:val="0"/>
                                                      <w:divBdr>
                                                        <w:top w:val="none" w:sz="0" w:space="0" w:color="auto"/>
                                                        <w:left w:val="none" w:sz="0" w:space="0" w:color="auto"/>
                                                        <w:bottom w:val="none" w:sz="0" w:space="0" w:color="auto"/>
                                                        <w:right w:val="none" w:sz="0" w:space="0" w:color="auto"/>
                                                      </w:divBdr>
                                                      <w:divsChild>
                                                        <w:div w:id="3314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10380">
                                              <w:marLeft w:val="0"/>
                                              <w:marRight w:val="225"/>
                                              <w:marTop w:val="0"/>
                                              <w:marBottom w:val="0"/>
                                              <w:divBdr>
                                                <w:top w:val="none" w:sz="0" w:space="0" w:color="auto"/>
                                                <w:left w:val="none" w:sz="0" w:space="0" w:color="auto"/>
                                                <w:bottom w:val="none" w:sz="0" w:space="0" w:color="auto"/>
                                                <w:right w:val="none" w:sz="0" w:space="0" w:color="auto"/>
                                              </w:divBdr>
                                              <w:divsChild>
                                                <w:div w:id="456949655">
                                                  <w:marLeft w:val="0"/>
                                                  <w:marRight w:val="0"/>
                                                  <w:marTop w:val="0"/>
                                                  <w:marBottom w:val="0"/>
                                                  <w:divBdr>
                                                    <w:top w:val="none" w:sz="0" w:space="0" w:color="auto"/>
                                                    <w:left w:val="none" w:sz="0" w:space="0" w:color="auto"/>
                                                    <w:bottom w:val="none" w:sz="0" w:space="0" w:color="auto"/>
                                                    <w:right w:val="none" w:sz="0" w:space="0" w:color="auto"/>
                                                  </w:divBdr>
                                                  <w:divsChild>
                                                    <w:div w:id="1273707728">
                                                      <w:marLeft w:val="0"/>
                                                      <w:marRight w:val="0"/>
                                                      <w:marTop w:val="0"/>
                                                      <w:marBottom w:val="0"/>
                                                      <w:divBdr>
                                                        <w:top w:val="none" w:sz="0" w:space="0" w:color="auto"/>
                                                        <w:left w:val="none" w:sz="0" w:space="0" w:color="auto"/>
                                                        <w:bottom w:val="none" w:sz="0" w:space="0" w:color="auto"/>
                                                        <w:right w:val="none" w:sz="0" w:space="0" w:color="auto"/>
                                                      </w:divBdr>
                                                      <w:divsChild>
                                                        <w:div w:id="7202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6758">
                                              <w:marLeft w:val="0"/>
                                              <w:marRight w:val="225"/>
                                              <w:marTop w:val="0"/>
                                              <w:marBottom w:val="0"/>
                                              <w:divBdr>
                                                <w:top w:val="none" w:sz="0" w:space="0" w:color="auto"/>
                                                <w:left w:val="none" w:sz="0" w:space="0" w:color="auto"/>
                                                <w:bottom w:val="none" w:sz="0" w:space="0" w:color="auto"/>
                                                <w:right w:val="none" w:sz="0" w:space="0" w:color="auto"/>
                                              </w:divBdr>
                                              <w:divsChild>
                                                <w:div w:id="595133381">
                                                  <w:marLeft w:val="0"/>
                                                  <w:marRight w:val="0"/>
                                                  <w:marTop w:val="0"/>
                                                  <w:marBottom w:val="0"/>
                                                  <w:divBdr>
                                                    <w:top w:val="none" w:sz="0" w:space="0" w:color="auto"/>
                                                    <w:left w:val="none" w:sz="0" w:space="0" w:color="auto"/>
                                                    <w:bottom w:val="none" w:sz="0" w:space="0" w:color="auto"/>
                                                    <w:right w:val="none" w:sz="0" w:space="0" w:color="auto"/>
                                                  </w:divBdr>
                                                  <w:divsChild>
                                                    <w:div w:id="1424953706">
                                                      <w:marLeft w:val="0"/>
                                                      <w:marRight w:val="0"/>
                                                      <w:marTop w:val="0"/>
                                                      <w:marBottom w:val="0"/>
                                                      <w:divBdr>
                                                        <w:top w:val="none" w:sz="0" w:space="0" w:color="auto"/>
                                                        <w:left w:val="none" w:sz="0" w:space="0" w:color="auto"/>
                                                        <w:bottom w:val="none" w:sz="0" w:space="0" w:color="auto"/>
                                                        <w:right w:val="none" w:sz="0" w:space="0" w:color="auto"/>
                                                      </w:divBdr>
                                                      <w:divsChild>
                                                        <w:div w:id="10080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79545">
                                              <w:marLeft w:val="0"/>
                                              <w:marRight w:val="225"/>
                                              <w:marTop w:val="0"/>
                                              <w:marBottom w:val="0"/>
                                              <w:divBdr>
                                                <w:top w:val="none" w:sz="0" w:space="0" w:color="auto"/>
                                                <w:left w:val="none" w:sz="0" w:space="0" w:color="auto"/>
                                                <w:bottom w:val="none" w:sz="0" w:space="0" w:color="auto"/>
                                                <w:right w:val="none" w:sz="0" w:space="0" w:color="auto"/>
                                              </w:divBdr>
                                              <w:divsChild>
                                                <w:div w:id="698318651">
                                                  <w:marLeft w:val="0"/>
                                                  <w:marRight w:val="0"/>
                                                  <w:marTop w:val="0"/>
                                                  <w:marBottom w:val="0"/>
                                                  <w:divBdr>
                                                    <w:top w:val="none" w:sz="0" w:space="0" w:color="auto"/>
                                                    <w:left w:val="none" w:sz="0" w:space="0" w:color="auto"/>
                                                    <w:bottom w:val="none" w:sz="0" w:space="0" w:color="auto"/>
                                                    <w:right w:val="none" w:sz="0" w:space="0" w:color="auto"/>
                                                  </w:divBdr>
                                                  <w:divsChild>
                                                    <w:div w:id="1480263681">
                                                      <w:marLeft w:val="0"/>
                                                      <w:marRight w:val="0"/>
                                                      <w:marTop w:val="0"/>
                                                      <w:marBottom w:val="0"/>
                                                      <w:divBdr>
                                                        <w:top w:val="none" w:sz="0" w:space="0" w:color="auto"/>
                                                        <w:left w:val="none" w:sz="0" w:space="0" w:color="auto"/>
                                                        <w:bottom w:val="none" w:sz="0" w:space="0" w:color="auto"/>
                                                        <w:right w:val="none" w:sz="0" w:space="0" w:color="auto"/>
                                                      </w:divBdr>
                                                      <w:divsChild>
                                                        <w:div w:id="384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7177">
                                              <w:marLeft w:val="0"/>
                                              <w:marRight w:val="225"/>
                                              <w:marTop w:val="0"/>
                                              <w:marBottom w:val="0"/>
                                              <w:divBdr>
                                                <w:top w:val="none" w:sz="0" w:space="0" w:color="auto"/>
                                                <w:left w:val="none" w:sz="0" w:space="0" w:color="auto"/>
                                                <w:bottom w:val="none" w:sz="0" w:space="0" w:color="auto"/>
                                                <w:right w:val="none" w:sz="0" w:space="0" w:color="auto"/>
                                              </w:divBdr>
                                              <w:divsChild>
                                                <w:div w:id="957949481">
                                                  <w:marLeft w:val="0"/>
                                                  <w:marRight w:val="0"/>
                                                  <w:marTop w:val="0"/>
                                                  <w:marBottom w:val="0"/>
                                                  <w:divBdr>
                                                    <w:top w:val="none" w:sz="0" w:space="0" w:color="auto"/>
                                                    <w:left w:val="none" w:sz="0" w:space="0" w:color="auto"/>
                                                    <w:bottom w:val="none" w:sz="0" w:space="0" w:color="auto"/>
                                                    <w:right w:val="none" w:sz="0" w:space="0" w:color="auto"/>
                                                  </w:divBdr>
                                                  <w:divsChild>
                                                    <w:div w:id="1152022241">
                                                      <w:marLeft w:val="0"/>
                                                      <w:marRight w:val="0"/>
                                                      <w:marTop w:val="0"/>
                                                      <w:marBottom w:val="0"/>
                                                      <w:divBdr>
                                                        <w:top w:val="none" w:sz="0" w:space="0" w:color="auto"/>
                                                        <w:left w:val="none" w:sz="0" w:space="0" w:color="auto"/>
                                                        <w:bottom w:val="none" w:sz="0" w:space="0" w:color="auto"/>
                                                        <w:right w:val="none" w:sz="0" w:space="0" w:color="auto"/>
                                                      </w:divBdr>
                                                      <w:divsChild>
                                                        <w:div w:id="4737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941662">
                                              <w:marLeft w:val="0"/>
                                              <w:marRight w:val="0"/>
                                              <w:marTop w:val="0"/>
                                              <w:marBottom w:val="0"/>
                                              <w:divBdr>
                                                <w:top w:val="none" w:sz="0" w:space="0" w:color="auto"/>
                                                <w:left w:val="none" w:sz="0" w:space="0" w:color="auto"/>
                                                <w:bottom w:val="none" w:sz="0" w:space="0" w:color="auto"/>
                                                <w:right w:val="none" w:sz="0" w:space="0" w:color="auto"/>
                                              </w:divBdr>
                                              <w:divsChild>
                                                <w:div w:id="1970699743">
                                                  <w:marLeft w:val="0"/>
                                                  <w:marRight w:val="0"/>
                                                  <w:marTop w:val="0"/>
                                                  <w:marBottom w:val="0"/>
                                                  <w:divBdr>
                                                    <w:top w:val="none" w:sz="0" w:space="0" w:color="auto"/>
                                                    <w:left w:val="none" w:sz="0" w:space="0" w:color="auto"/>
                                                    <w:bottom w:val="none" w:sz="0" w:space="0" w:color="auto"/>
                                                    <w:right w:val="none" w:sz="0" w:space="0" w:color="auto"/>
                                                  </w:divBdr>
                                                  <w:divsChild>
                                                    <w:div w:id="35399966">
                                                      <w:marLeft w:val="0"/>
                                                      <w:marRight w:val="0"/>
                                                      <w:marTop w:val="0"/>
                                                      <w:marBottom w:val="0"/>
                                                      <w:divBdr>
                                                        <w:top w:val="none" w:sz="0" w:space="0" w:color="auto"/>
                                                        <w:left w:val="none" w:sz="0" w:space="0" w:color="auto"/>
                                                        <w:bottom w:val="none" w:sz="0" w:space="0" w:color="auto"/>
                                                        <w:right w:val="none" w:sz="0" w:space="0" w:color="auto"/>
                                                      </w:divBdr>
                                                      <w:divsChild>
                                                        <w:div w:id="1633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257441">
          <w:marLeft w:val="0"/>
          <w:marRight w:val="0"/>
          <w:marTop w:val="0"/>
          <w:marBottom w:val="0"/>
          <w:divBdr>
            <w:top w:val="none" w:sz="0" w:space="0" w:color="auto"/>
            <w:left w:val="none" w:sz="0" w:space="0" w:color="auto"/>
            <w:bottom w:val="none" w:sz="0" w:space="0" w:color="auto"/>
            <w:right w:val="none" w:sz="0" w:space="0" w:color="auto"/>
          </w:divBdr>
          <w:divsChild>
            <w:div w:id="887687728">
              <w:marLeft w:val="0"/>
              <w:marRight w:val="0"/>
              <w:marTop w:val="0"/>
              <w:marBottom w:val="0"/>
              <w:divBdr>
                <w:top w:val="none" w:sz="0" w:space="0" w:color="auto"/>
                <w:left w:val="none" w:sz="0" w:space="0" w:color="auto"/>
                <w:bottom w:val="none" w:sz="0" w:space="0" w:color="auto"/>
                <w:right w:val="none" w:sz="0" w:space="0" w:color="auto"/>
              </w:divBdr>
              <w:divsChild>
                <w:div w:id="218712391">
                  <w:marLeft w:val="0"/>
                  <w:marRight w:val="0"/>
                  <w:marTop w:val="0"/>
                  <w:marBottom w:val="0"/>
                  <w:divBdr>
                    <w:top w:val="none" w:sz="0" w:space="0" w:color="auto"/>
                    <w:left w:val="none" w:sz="0" w:space="0" w:color="auto"/>
                    <w:bottom w:val="none" w:sz="0" w:space="0" w:color="auto"/>
                    <w:right w:val="none" w:sz="0" w:space="0" w:color="auto"/>
                  </w:divBdr>
                  <w:divsChild>
                    <w:div w:id="564222609">
                      <w:marLeft w:val="0"/>
                      <w:marRight w:val="0"/>
                      <w:marTop w:val="0"/>
                      <w:marBottom w:val="0"/>
                      <w:divBdr>
                        <w:top w:val="none" w:sz="0" w:space="0" w:color="auto"/>
                        <w:left w:val="none" w:sz="0" w:space="0" w:color="auto"/>
                        <w:bottom w:val="none" w:sz="0" w:space="0" w:color="auto"/>
                        <w:right w:val="none" w:sz="0" w:space="0" w:color="auto"/>
                      </w:divBdr>
                      <w:divsChild>
                        <w:div w:id="1229878895">
                          <w:marLeft w:val="0"/>
                          <w:marRight w:val="0"/>
                          <w:marTop w:val="0"/>
                          <w:marBottom w:val="0"/>
                          <w:divBdr>
                            <w:top w:val="none" w:sz="0" w:space="0" w:color="auto"/>
                            <w:left w:val="none" w:sz="0" w:space="0" w:color="auto"/>
                            <w:bottom w:val="none" w:sz="0" w:space="0" w:color="auto"/>
                            <w:right w:val="none" w:sz="0" w:space="0" w:color="auto"/>
                          </w:divBdr>
                          <w:divsChild>
                            <w:div w:id="9331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970626">
                  <w:marLeft w:val="0"/>
                  <w:marRight w:val="0"/>
                  <w:marTop w:val="0"/>
                  <w:marBottom w:val="0"/>
                  <w:divBdr>
                    <w:top w:val="none" w:sz="0" w:space="0" w:color="auto"/>
                    <w:left w:val="none" w:sz="0" w:space="0" w:color="auto"/>
                    <w:bottom w:val="none" w:sz="0" w:space="0" w:color="auto"/>
                    <w:right w:val="none" w:sz="0" w:space="0" w:color="auto"/>
                  </w:divBdr>
                  <w:divsChild>
                    <w:div w:id="1469516489">
                      <w:marLeft w:val="0"/>
                      <w:marRight w:val="0"/>
                      <w:marTop w:val="0"/>
                      <w:marBottom w:val="0"/>
                      <w:divBdr>
                        <w:top w:val="none" w:sz="0" w:space="0" w:color="auto"/>
                        <w:left w:val="none" w:sz="0" w:space="0" w:color="auto"/>
                        <w:bottom w:val="none" w:sz="0" w:space="0" w:color="auto"/>
                        <w:right w:val="none" w:sz="0" w:space="0" w:color="auto"/>
                      </w:divBdr>
                      <w:divsChild>
                        <w:div w:id="1226650490">
                          <w:marLeft w:val="0"/>
                          <w:marRight w:val="0"/>
                          <w:marTop w:val="0"/>
                          <w:marBottom w:val="0"/>
                          <w:divBdr>
                            <w:top w:val="none" w:sz="0" w:space="0" w:color="auto"/>
                            <w:left w:val="none" w:sz="0" w:space="0" w:color="auto"/>
                            <w:bottom w:val="none" w:sz="0" w:space="0" w:color="auto"/>
                            <w:right w:val="none" w:sz="0" w:space="0" w:color="auto"/>
                          </w:divBdr>
                          <w:divsChild>
                            <w:div w:id="1396272755">
                              <w:marLeft w:val="0"/>
                              <w:marRight w:val="0"/>
                              <w:marTop w:val="0"/>
                              <w:marBottom w:val="0"/>
                              <w:divBdr>
                                <w:top w:val="none" w:sz="0" w:space="0" w:color="auto"/>
                                <w:left w:val="none" w:sz="0" w:space="0" w:color="auto"/>
                                <w:bottom w:val="none" w:sz="0" w:space="0" w:color="auto"/>
                                <w:right w:val="none" w:sz="0" w:space="0" w:color="auto"/>
                              </w:divBdr>
                              <w:divsChild>
                                <w:div w:id="2142110142">
                                  <w:marLeft w:val="0"/>
                                  <w:marRight w:val="0"/>
                                  <w:marTop w:val="0"/>
                                  <w:marBottom w:val="0"/>
                                  <w:divBdr>
                                    <w:top w:val="none" w:sz="0" w:space="0" w:color="auto"/>
                                    <w:left w:val="none" w:sz="0" w:space="0" w:color="auto"/>
                                    <w:bottom w:val="none" w:sz="0" w:space="0" w:color="auto"/>
                                    <w:right w:val="none" w:sz="0" w:space="0" w:color="auto"/>
                                  </w:divBdr>
                                  <w:divsChild>
                                    <w:div w:id="1312253238">
                                      <w:marLeft w:val="0"/>
                                      <w:marRight w:val="0"/>
                                      <w:marTop w:val="0"/>
                                      <w:marBottom w:val="150"/>
                                      <w:divBdr>
                                        <w:top w:val="none" w:sz="0" w:space="0" w:color="auto"/>
                                        <w:left w:val="none" w:sz="0" w:space="0" w:color="auto"/>
                                        <w:bottom w:val="none" w:sz="0" w:space="0" w:color="auto"/>
                                        <w:right w:val="none" w:sz="0" w:space="0" w:color="auto"/>
                                      </w:divBdr>
                                      <w:divsChild>
                                        <w:div w:id="1066689825">
                                          <w:marLeft w:val="0"/>
                                          <w:marRight w:val="0"/>
                                          <w:marTop w:val="0"/>
                                          <w:marBottom w:val="0"/>
                                          <w:divBdr>
                                            <w:top w:val="none" w:sz="0" w:space="0" w:color="auto"/>
                                            <w:left w:val="none" w:sz="0" w:space="0" w:color="auto"/>
                                            <w:bottom w:val="none" w:sz="0" w:space="0" w:color="auto"/>
                                            <w:right w:val="none" w:sz="0" w:space="0" w:color="auto"/>
                                          </w:divBdr>
                                          <w:divsChild>
                                            <w:div w:id="1043215004">
                                              <w:marLeft w:val="0"/>
                                              <w:marRight w:val="150"/>
                                              <w:marTop w:val="0"/>
                                              <w:marBottom w:val="0"/>
                                              <w:divBdr>
                                                <w:top w:val="none" w:sz="0" w:space="0" w:color="auto"/>
                                                <w:left w:val="none" w:sz="0" w:space="0" w:color="auto"/>
                                                <w:bottom w:val="none" w:sz="0" w:space="0" w:color="auto"/>
                                                <w:right w:val="none" w:sz="0" w:space="0" w:color="auto"/>
                                              </w:divBdr>
                                            </w:div>
                                            <w:div w:id="737946322">
                                              <w:marLeft w:val="0"/>
                                              <w:marRight w:val="150"/>
                                              <w:marTop w:val="0"/>
                                              <w:marBottom w:val="0"/>
                                              <w:divBdr>
                                                <w:top w:val="none" w:sz="0" w:space="0" w:color="auto"/>
                                                <w:left w:val="none" w:sz="0" w:space="0" w:color="auto"/>
                                                <w:bottom w:val="none" w:sz="0" w:space="0" w:color="auto"/>
                                                <w:right w:val="none" w:sz="0" w:space="0" w:color="auto"/>
                                              </w:divBdr>
                                            </w:div>
                                          </w:divsChild>
                                        </w:div>
                                        <w:div w:id="2078941278">
                                          <w:marLeft w:val="0"/>
                                          <w:marRight w:val="0"/>
                                          <w:marTop w:val="0"/>
                                          <w:marBottom w:val="0"/>
                                          <w:divBdr>
                                            <w:top w:val="none" w:sz="0" w:space="0" w:color="auto"/>
                                            <w:left w:val="none" w:sz="0" w:space="0" w:color="auto"/>
                                            <w:bottom w:val="none" w:sz="0" w:space="0" w:color="auto"/>
                                            <w:right w:val="none" w:sz="0" w:space="0" w:color="auto"/>
                                          </w:divBdr>
                                          <w:divsChild>
                                            <w:div w:id="382368459">
                                              <w:marLeft w:val="0"/>
                                              <w:marRight w:val="0"/>
                                              <w:marTop w:val="0"/>
                                              <w:marBottom w:val="0"/>
                                              <w:divBdr>
                                                <w:top w:val="none" w:sz="0" w:space="0" w:color="auto"/>
                                                <w:left w:val="none" w:sz="0" w:space="0" w:color="auto"/>
                                                <w:bottom w:val="none" w:sz="0" w:space="0" w:color="auto"/>
                                                <w:right w:val="none" w:sz="0" w:space="0" w:color="auto"/>
                                              </w:divBdr>
                                              <w:divsChild>
                                                <w:div w:id="190532753">
                                                  <w:marLeft w:val="0"/>
                                                  <w:marRight w:val="0"/>
                                                  <w:marTop w:val="0"/>
                                                  <w:marBottom w:val="0"/>
                                                  <w:divBdr>
                                                    <w:top w:val="none" w:sz="0" w:space="0" w:color="auto"/>
                                                    <w:left w:val="none" w:sz="0" w:space="0" w:color="auto"/>
                                                    <w:bottom w:val="none" w:sz="0" w:space="0" w:color="auto"/>
                                                    <w:right w:val="none" w:sz="0" w:space="0" w:color="auto"/>
                                                  </w:divBdr>
                                                  <w:divsChild>
                                                    <w:div w:id="995232452">
                                                      <w:marLeft w:val="0"/>
                                                      <w:marRight w:val="0"/>
                                                      <w:marTop w:val="0"/>
                                                      <w:marBottom w:val="0"/>
                                                      <w:divBdr>
                                                        <w:top w:val="none" w:sz="0" w:space="0" w:color="auto"/>
                                                        <w:left w:val="none" w:sz="0" w:space="0" w:color="auto"/>
                                                        <w:bottom w:val="none" w:sz="0" w:space="0" w:color="auto"/>
                                                        <w:right w:val="none" w:sz="0" w:space="0" w:color="auto"/>
                                                      </w:divBdr>
                                                    </w:div>
                                                  </w:divsChild>
                                                </w:div>
                                                <w:div w:id="48959318">
                                                  <w:marLeft w:val="0"/>
                                                  <w:marRight w:val="135"/>
                                                  <w:marTop w:val="0"/>
                                                  <w:marBottom w:val="0"/>
                                                  <w:divBdr>
                                                    <w:top w:val="none" w:sz="0" w:space="0" w:color="auto"/>
                                                    <w:left w:val="none" w:sz="0" w:space="0" w:color="auto"/>
                                                    <w:bottom w:val="none" w:sz="0" w:space="0" w:color="auto"/>
                                                    <w:right w:val="none" w:sz="0" w:space="0" w:color="auto"/>
                                                  </w:divBdr>
                                                </w:div>
                                                <w:div w:id="190155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2613">
                                      <w:marLeft w:val="0"/>
                                      <w:marRight w:val="0"/>
                                      <w:marTop w:val="0"/>
                                      <w:marBottom w:val="0"/>
                                      <w:divBdr>
                                        <w:top w:val="none" w:sz="0" w:space="0" w:color="auto"/>
                                        <w:left w:val="none" w:sz="0" w:space="0" w:color="auto"/>
                                        <w:bottom w:val="none" w:sz="0" w:space="0" w:color="auto"/>
                                        <w:right w:val="none" w:sz="0" w:space="0" w:color="auto"/>
                                      </w:divBdr>
                                      <w:divsChild>
                                        <w:div w:id="164442152">
                                          <w:marLeft w:val="0"/>
                                          <w:marRight w:val="0"/>
                                          <w:marTop w:val="0"/>
                                          <w:marBottom w:val="0"/>
                                          <w:divBdr>
                                            <w:top w:val="none" w:sz="0" w:space="0" w:color="auto"/>
                                            <w:left w:val="none" w:sz="0" w:space="0" w:color="auto"/>
                                            <w:bottom w:val="none" w:sz="0" w:space="0" w:color="auto"/>
                                            <w:right w:val="none" w:sz="0" w:space="0" w:color="auto"/>
                                          </w:divBdr>
                                          <w:divsChild>
                                            <w:div w:id="1888106163">
                                              <w:marLeft w:val="0"/>
                                              <w:marRight w:val="0"/>
                                              <w:marTop w:val="0"/>
                                              <w:marBottom w:val="0"/>
                                              <w:divBdr>
                                                <w:top w:val="none" w:sz="0" w:space="0" w:color="auto"/>
                                                <w:left w:val="none" w:sz="0" w:space="0" w:color="auto"/>
                                                <w:bottom w:val="none" w:sz="0" w:space="0" w:color="auto"/>
                                                <w:right w:val="none" w:sz="0" w:space="0" w:color="auto"/>
                                              </w:divBdr>
                                            </w:div>
                                          </w:divsChild>
                                        </w:div>
                                        <w:div w:id="1930039662">
                                          <w:marLeft w:val="0"/>
                                          <w:marRight w:val="0"/>
                                          <w:marTop w:val="375"/>
                                          <w:marBottom w:val="0"/>
                                          <w:divBdr>
                                            <w:top w:val="none" w:sz="0" w:space="0" w:color="auto"/>
                                            <w:left w:val="none" w:sz="0" w:space="0" w:color="auto"/>
                                            <w:bottom w:val="none" w:sz="0" w:space="0" w:color="auto"/>
                                            <w:right w:val="none" w:sz="0" w:space="0" w:color="auto"/>
                                          </w:divBdr>
                                          <w:divsChild>
                                            <w:div w:id="1145782940">
                                              <w:marLeft w:val="0"/>
                                              <w:marRight w:val="0"/>
                                              <w:marTop w:val="0"/>
                                              <w:marBottom w:val="0"/>
                                              <w:divBdr>
                                                <w:top w:val="none" w:sz="0" w:space="0" w:color="auto"/>
                                                <w:left w:val="none" w:sz="0" w:space="0" w:color="auto"/>
                                                <w:bottom w:val="none" w:sz="0" w:space="0" w:color="auto"/>
                                                <w:right w:val="none" w:sz="0" w:space="0" w:color="auto"/>
                                              </w:divBdr>
                                              <w:divsChild>
                                                <w:div w:id="3520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5591">
                                          <w:marLeft w:val="0"/>
                                          <w:marRight w:val="0"/>
                                          <w:marTop w:val="375"/>
                                          <w:marBottom w:val="0"/>
                                          <w:divBdr>
                                            <w:top w:val="none" w:sz="0" w:space="0" w:color="auto"/>
                                            <w:left w:val="none" w:sz="0" w:space="0" w:color="auto"/>
                                            <w:bottom w:val="none" w:sz="0" w:space="0" w:color="auto"/>
                                            <w:right w:val="none" w:sz="0" w:space="0" w:color="auto"/>
                                          </w:divBdr>
                                          <w:divsChild>
                                            <w:div w:id="882640065">
                                              <w:marLeft w:val="0"/>
                                              <w:marRight w:val="0"/>
                                              <w:marTop w:val="0"/>
                                              <w:marBottom w:val="0"/>
                                              <w:divBdr>
                                                <w:top w:val="none" w:sz="0" w:space="0" w:color="auto"/>
                                                <w:left w:val="none" w:sz="0" w:space="0" w:color="auto"/>
                                                <w:bottom w:val="none" w:sz="0" w:space="0" w:color="auto"/>
                                                <w:right w:val="none" w:sz="0" w:space="0" w:color="auto"/>
                                              </w:divBdr>
                                            </w:div>
                                          </w:divsChild>
                                        </w:div>
                                        <w:div w:id="1817987619">
                                          <w:marLeft w:val="0"/>
                                          <w:marRight w:val="0"/>
                                          <w:marTop w:val="375"/>
                                          <w:marBottom w:val="0"/>
                                          <w:divBdr>
                                            <w:top w:val="none" w:sz="0" w:space="0" w:color="auto"/>
                                            <w:left w:val="none" w:sz="0" w:space="0" w:color="auto"/>
                                            <w:bottom w:val="none" w:sz="0" w:space="0" w:color="auto"/>
                                            <w:right w:val="none" w:sz="0" w:space="0" w:color="auto"/>
                                          </w:divBdr>
                                          <w:divsChild>
                                            <w:div w:id="1616447982">
                                              <w:marLeft w:val="0"/>
                                              <w:marRight w:val="0"/>
                                              <w:marTop w:val="0"/>
                                              <w:marBottom w:val="0"/>
                                              <w:divBdr>
                                                <w:top w:val="none" w:sz="0" w:space="0" w:color="auto"/>
                                                <w:left w:val="none" w:sz="0" w:space="0" w:color="auto"/>
                                                <w:bottom w:val="none" w:sz="0" w:space="0" w:color="auto"/>
                                                <w:right w:val="none" w:sz="0" w:space="0" w:color="auto"/>
                                              </w:divBdr>
                                              <w:divsChild>
                                                <w:div w:id="179391985">
                                                  <w:marLeft w:val="0"/>
                                                  <w:marRight w:val="0"/>
                                                  <w:marTop w:val="0"/>
                                                  <w:marBottom w:val="0"/>
                                                  <w:divBdr>
                                                    <w:top w:val="none" w:sz="0" w:space="0" w:color="auto"/>
                                                    <w:left w:val="none" w:sz="0" w:space="0" w:color="auto"/>
                                                    <w:bottom w:val="none" w:sz="0" w:space="0" w:color="auto"/>
                                                    <w:right w:val="none" w:sz="0" w:space="0" w:color="auto"/>
                                                  </w:divBdr>
                                                </w:div>
                                                <w:div w:id="9704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80237">
                                          <w:marLeft w:val="0"/>
                                          <w:marRight w:val="0"/>
                                          <w:marTop w:val="375"/>
                                          <w:marBottom w:val="0"/>
                                          <w:divBdr>
                                            <w:top w:val="none" w:sz="0" w:space="0" w:color="auto"/>
                                            <w:left w:val="none" w:sz="0" w:space="0" w:color="auto"/>
                                            <w:bottom w:val="none" w:sz="0" w:space="0" w:color="auto"/>
                                            <w:right w:val="none" w:sz="0" w:space="0" w:color="auto"/>
                                          </w:divBdr>
                                          <w:divsChild>
                                            <w:div w:id="1289816994">
                                              <w:marLeft w:val="0"/>
                                              <w:marRight w:val="0"/>
                                              <w:marTop w:val="0"/>
                                              <w:marBottom w:val="0"/>
                                              <w:divBdr>
                                                <w:top w:val="none" w:sz="0" w:space="0" w:color="auto"/>
                                                <w:left w:val="none" w:sz="0" w:space="0" w:color="auto"/>
                                                <w:bottom w:val="none" w:sz="0" w:space="0" w:color="auto"/>
                                                <w:right w:val="none" w:sz="0" w:space="0" w:color="auto"/>
                                              </w:divBdr>
                                            </w:div>
                                          </w:divsChild>
                                        </w:div>
                                        <w:div w:id="556820912">
                                          <w:marLeft w:val="0"/>
                                          <w:marRight w:val="0"/>
                                          <w:marTop w:val="225"/>
                                          <w:marBottom w:val="0"/>
                                          <w:divBdr>
                                            <w:top w:val="none" w:sz="0" w:space="0" w:color="auto"/>
                                            <w:left w:val="none" w:sz="0" w:space="0" w:color="auto"/>
                                            <w:bottom w:val="none" w:sz="0" w:space="0" w:color="auto"/>
                                            <w:right w:val="none" w:sz="0" w:space="0" w:color="auto"/>
                                          </w:divBdr>
                                          <w:divsChild>
                                            <w:div w:id="405348902">
                                              <w:marLeft w:val="0"/>
                                              <w:marRight w:val="0"/>
                                              <w:marTop w:val="0"/>
                                              <w:marBottom w:val="0"/>
                                              <w:divBdr>
                                                <w:top w:val="none" w:sz="0" w:space="0" w:color="auto"/>
                                                <w:left w:val="none" w:sz="0" w:space="0" w:color="auto"/>
                                                <w:bottom w:val="none" w:sz="0" w:space="0" w:color="auto"/>
                                                <w:right w:val="none" w:sz="0" w:space="0" w:color="auto"/>
                                              </w:divBdr>
                                            </w:div>
                                          </w:divsChild>
                                        </w:div>
                                        <w:div w:id="700085290">
                                          <w:marLeft w:val="0"/>
                                          <w:marRight w:val="0"/>
                                          <w:marTop w:val="225"/>
                                          <w:marBottom w:val="0"/>
                                          <w:divBdr>
                                            <w:top w:val="none" w:sz="0" w:space="0" w:color="auto"/>
                                            <w:left w:val="none" w:sz="0" w:space="0" w:color="auto"/>
                                            <w:bottom w:val="none" w:sz="0" w:space="0" w:color="auto"/>
                                            <w:right w:val="none" w:sz="0" w:space="0" w:color="auto"/>
                                          </w:divBdr>
                                          <w:divsChild>
                                            <w:div w:id="7512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8826498">
      <w:bodyDiv w:val="1"/>
      <w:marLeft w:val="0"/>
      <w:marRight w:val="0"/>
      <w:marTop w:val="0"/>
      <w:marBottom w:val="0"/>
      <w:divBdr>
        <w:top w:val="none" w:sz="0" w:space="0" w:color="auto"/>
        <w:left w:val="none" w:sz="0" w:space="0" w:color="auto"/>
        <w:bottom w:val="none" w:sz="0" w:space="0" w:color="auto"/>
        <w:right w:val="none" w:sz="0" w:space="0" w:color="auto"/>
      </w:divBdr>
      <w:divsChild>
        <w:div w:id="1299913672">
          <w:marLeft w:val="0"/>
          <w:marRight w:val="0"/>
          <w:marTop w:val="0"/>
          <w:marBottom w:val="300"/>
          <w:divBdr>
            <w:top w:val="none" w:sz="0" w:space="0" w:color="auto"/>
            <w:left w:val="none" w:sz="0" w:space="0" w:color="auto"/>
            <w:bottom w:val="none" w:sz="0" w:space="0" w:color="auto"/>
            <w:right w:val="none" w:sz="0" w:space="0" w:color="auto"/>
          </w:divBdr>
        </w:div>
      </w:divsChild>
    </w:div>
    <w:div w:id="1258902573">
      <w:bodyDiv w:val="1"/>
      <w:marLeft w:val="0"/>
      <w:marRight w:val="0"/>
      <w:marTop w:val="0"/>
      <w:marBottom w:val="0"/>
      <w:divBdr>
        <w:top w:val="none" w:sz="0" w:space="0" w:color="auto"/>
        <w:left w:val="none" w:sz="0" w:space="0" w:color="auto"/>
        <w:bottom w:val="none" w:sz="0" w:space="0" w:color="auto"/>
        <w:right w:val="none" w:sz="0" w:space="0" w:color="auto"/>
      </w:divBdr>
      <w:divsChild>
        <w:div w:id="1061977941">
          <w:marLeft w:val="0"/>
          <w:marRight w:val="150"/>
          <w:marTop w:val="0"/>
          <w:marBottom w:val="75"/>
          <w:divBdr>
            <w:top w:val="none" w:sz="0" w:space="0" w:color="auto"/>
            <w:left w:val="none" w:sz="0" w:space="0" w:color="auto"/>
            <w:bottom w:val="none" w:sz="0" w:space="0" w:color="auto"/>
            <w:right w:val="none" w:sz="0" w:space="0" w:color="auto"/>
          </w:divBdr>
        </w:div>
        <w:div w:id="304167837">
          <w:marLeft w:val="0"/>
          <w:marRight w:val="150"/>
          <w:marTop w:val="150"/>
          <w:marBottom w:val="150"/>
          <w:divBdr>
            <w:top w:val="none" w:sz="0" w:space="0" w:color="auto"/>
            <w:left w:val="none" w:sz="0" w:space="0" w:color="auto"/>
            <w:bottom w:val="none" w:sz="0" w:space="0" w:color="auto"/>
            <w:right w:val="none" w:sz="0" w:space="0" w:color="auto"/>
          </w:divBdr>
        </w:div>
        <w:div w:id="146018167">
          <w:marLeft w:val="0"/>
          <w:marRight w:val="150"/>
          <w:marTop w:val="0"/>
          <w:marBottom w:val="0"/>
          <w:divBdr>
            <w:top w:val="none" w:sz="0" w:space="0" w:color="auto"/>
            <w:left w:val="none" w:sz="0" w:space="0" w:color="auto"/>
            <w:bottom w:val="none" w:sz="0" w:space="0" w:color="auto"/>
            <w:right w:val="none" w:sz="0" w:space="0" w:color="auto"/>
          </w:divBdr>
        </w:div>
      </w:divsChild>
    </w:div>
    <w:div w:id="1259170894">
      <w:bodyDiv w:val="1"/>
      <w:marLeft w:val="0"/>
      <w:marRight w:val="0"/>
      <w:marTop w:val="0"/>
      <w:marBottom w:val="0"/>
      <w:divBdr>
        <w:top w:val="none" w:sz="0" w:space="0" w:color="auto"/>
        <w:left w:val="none" w:sz="0" w:space="0" w:color="auto"/>
        <w:bottom w:val="none" w:sz="0" w:space="0" w:color="auto"/>
        <w:right w:val="none" w:sz="0" w:space="0" w:color="auto"/>
      </w:divBdr>
      <w:divsChild>
        <w:div w:id="506479506">
          <w:marLeft w:val="0"/>
          <w:marRight w:val="0"/>
          <w:marTop w:val="0"/>
          <w:marBottom w:val="375"/>
          <w:divBdr>
            <w:top w:val="none" w:sz="0" w:space="0" w:color="auto"/>
            <w:left w:val="none" w:sz="0" w:space="0" w:color="auto"/>
            <w:bottom w:val="none" w:sz="0" w:space="0" w:color="auto"/>
            <w:right w:val="none" w:sz="0" w:space="0" w:color="auto"/>
          </w:divBdr>
          <w:divsChild>
            <w:div w:id="1415392809">
              <w:marLeft w:val="0"/>
              <w:marRight w:val="0"/>
              <w:marTop w:val="0"/>
              <w:marBottom w:val="75"/>
              <w:divBdr>
                <w:top w:val="none" w:sz="0" w:space="0" w:color="auto"/>
                <w:left w:val="none" w:sz="0" w:space="0" w:color="auto"/>
                <w:bottom w:val="none" w:sz="0" w:space="0" w:color="auto"/>
                <w:right w:val="none" w:sz="0" w:space="0" w:color="auto"/>
              </w:divBdr>
            </w:div>
            <w:div w:id="17080695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59220790">
      <w:bodyDiv w:val="1"/>
      <w:marLeft w:val="0"/>
      <w:marRight w:val="0"/>
      <w:marTop w:val="0"/>
      <w:marBottom w:val="0"/>
      <w:divBdr>
        <w:top w:val="none" w:sz="0" w:space="0" w:color="auto"/>
        <w:left w:val="none" w:sz="0" w:space="0" w:color="auto"/>
        <w:bottom w:val="none" w:sz="0" w:space="0" w:color="auto"/>
        <w:right w:val="none" w:sz="0" w:space="0" w:color="auto"/>
      </w:divBdr>
    </w:div>
    <w:div w:id="1259604859">
      <w:bodyDiv w:val="1"/>
      <w:marLeft w:val="0"/>
      <w:marRight w:val="0"/>
      <w:marTop w:val="0"/>
      <w:marBottom w:val="0"/>
      <w:divBdr>
        <w:top w:val="none" w:sz="0" w:space="0" w:color="auto"/>
        <w:left w:val="none" w:sz="0" w:space="0" w:color="auto"/>
        <w:bottom w:val="none" w:sz="0" w:space="0" w:color="auto"/>
        <w:right w:val="none" w:sz="0" w:space="0" w:color="auto"/>
      </w:divBdr>
      <w:divsChild>
        <w:div w:id="667057629">
          <w:marLeft w:val="0"/>
          <w:marRight w:val="0"/>
          <w:marTop w:val="0"/>
          <w:marBottom w:val="0"/>
          <w:divBdr>
            <w:top w:val="none" w:sz="0" w:space="0" w:color="auto"/>
            <w:left w:val="none" w:sz="0" w:space="0" w:color="auto"/>
            <w:bottom w:val="none" w:sz="0" w:space="0" w:color="auto"/>
            <w:right w:val="none" w:sz="0" w:space="0" w:color="auto"/>
          </w:divBdr>
        </w:div>
        <w:div w:id="744692712">
          <w:marLeft w:val="0"/>
          <w:marRight w:val="0"/>
          <w:marTop w:val="300"/>
          <w:marBottom w:val="300"/>
          <w:divBdr>
            <w:top w:val="none" w:sz="0" w:space="0" w:color="auto"/>
            <w:left w:val="none" w:sz="0" w:space="0" w:color="auto"/>
            <w:bottom w:val="none" w:sz="0" w:space="0" w:color="auto"/>
            <w:right w:val="none" w:sz="0" w:space="0" w:color="auto"/>
          </w:divBdr>
        </w:div>
        <w:div w:id="488404407">
          <w:marLeft w:val="0"/>
          <w:marRight w:val="0"/>
          <w:marTop w:val="0"/>
          <w:marBottom w:val="0"/>
          <w:divBdr>
            <w:top w:val="none" w:sz="0" w:space="0" w:color="auto"/>
            <w:left w:val="none" w:sz="0" w:space="0" w:color="auto"/>
            <w:bottom w:val="none" w:sz="0" w:space="0" w:color="auto"/>
            <w:right w:val="none" w:sz="0" w:space="0" w:color="auto"/>
          </w:divBdr>
          <w:divsChild>
            <w:div w:id="1308323154">
              <w:marLeft w:val="0"/>
              <w:marRight w:val="0"/>
              <w:marTop w:val="300"/>
              <w:marBottom w:val="450"/>
              <w:divBdr>
                <w:top w:val="none" w:sz="0" w:space="0" w:color="auto"/>
                <w:left w:val="none" w:sz="0" w:space="0" w:color="auto"/>
                <w:bottom w:val="none" w:sz="0" w:space="0" w:color="auto"/>
                <w:right w:val="none" w:sz="0" w:space="0" w:color="auto"/>
              </w:divBdr>
              <w:divsChild>
                <w:div w:id="618726439">
                  <w:marLeft w:val="0"/>
                  <w:marRight w:val="0"/>
                  <w:marTop w:val="0"/>
                  <w:marBottom w:val="0"/>
                  <w:divBdr>
                    <w:top w:val="none" w:sz="0" w:space="0" w:color="auto"/>
                    <w:left w:val="none" w:sz="0" w:space="0" w:color="auto"/>
                    <w:bottom w:val="none" w:sz="0" w:space="0" w:color="auto"/>
                    <w:right w:val="none" w:sz="0" w:space="0" w:color="auto"/>
                  </w:divBdr>
                  <w:divsChild>
                    <w:div w:id="2071537638">
                      <w:marLeft w:val="0"/>
                      <w:marRight w:val="0"/>
                      <w:marTop w:val="0"/>
                      <w:marBottom w:val="0"/>
                      <w:divBdr>
                        <w:top w:val="none" w:sz="0" w:space="0" w:color="auto"/>
                        <w:left w:val="none" w:sz="0" w:space="0" w:color="auto"/>
                        <w:bottom w:val="none" w:sz="0" w:space="0" w:color="auto"/>
                        <w:right w:val="none" w:sz="0" w:space="0" w:color="auto"/>
                      </w:divBdr>
                      <w:divsChild>
                        <w:div w:id="1647465518">
                          <w:marLeft w:val="0"/>
                          <w:marRight w:val="0"/>
                          <w:marTop w:val="0"/>
                          <w:marBottom w:val="0"/>
                          <w:divBdr>
                            <w:top w:val="none" w:sz="0" w:space="0" w:color="auto"/>
                            <w:left w:val="none" w:sz="0" w:space="0" w:color="auto"/>
                            <w:bottom w:val="none" w:sz="0" w:space="0" w:color="auto"/>
                            <w:right w:val="none" w:sz="0" w:space="0" w:color="auto"/>
                          </w:divBdr>
                          <w:divsChild>
                            <w:div w:id="62770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872451">
          <w:marLeft w:val="0"/>
          <w:marRight w:val="0"/>
          <w:marTop w:val="0"/>
          <w:marBottom w:val="0"/>
          <w:divBdr>
            <w:top w:val="none" w:sz="0" w:space="0" w:color="auto"/>
            <w:left w:val="none" w:sz="0" w:space="0" w:color="auto"/>
            <w:bottom w:val="none" w:sz="0" w:space="0" w:color="auto"/>
            <w:right w:val="none" w:sz="0" w:space="0" w:color="auto"/>
          </w:divBdr>
          <w:divsChild>
            <w:div w:id="531654671">
              <w:blockQuote w:val="1"/>
              <w:marLeft w:val="0"/>
              <w:marRight w:val="0"/>
              <w:marTop w:val="465"/>
              <w:marBottom w:val="525"/>
              <w:divBdr>
                <w:top w:val="none" w:sz="0" w:space="0" w:color="auto"/>
                <w:left w:val="none" w:sz="0" w:space="0" w:color="auto"/>
                <w:bottom w:val="none" w:sz="0" w:space="0" w:color="auto"/>
                <w:right w:val="none" w:sz="0" w:space="0" w:color="auto"/>
              </w:divBdr>
            </w:div>
            <w:div w:id="6724119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60723786">
      <w:bodyDiv w:val="1"/>
      <w:marLeft w:val="0"/>
      <w:marRight w:val="0"/>
      <w:marTop w:val="0"/>
      <w:marBottom w:val="0"/>
      <w:divBdr>
        <w:top w:val="none" w:sz="0" w:space="0" w:color="auto"/>
        <w:left w:val="none" w:sz="0" w:space="0" w:color="auto"/>
        <w:bottom w:val="none" w:sz="0" w:space="0" w:color="auto"/>
        <w:right w:val="none" w:sz="0" w:space="0" w:color="auto"/>
      </w:divBdr>
      <w:divsChild>
        <w:div w:id="17393536">
          <w:marLeft w:val="0"/>
          <w:marRight w:val="0"/>
          <w:marTop w:val="0"/>
          <w:marBottom w:val="150"/>
          <w:divBdr>
            <w:top w:val="none" w:sz="0" w:space="0" w:color="auto"/>
            <w:left w:val="none" w:sz="0" w:space="0" w:color="auto"/>
            <w:bottom w:val="none" w:sz="0" w:space="0" w:color="auto"/>
            <w:right w:val="none" w:sz="0" w:space="0" w:color="auto"/>
          </w:divBdr>
          <w:divsChild>
            <w:div w:id="2005431316">
              <w:marLeft w:val="0"/>
              <w:marRight w:val="0"/>
              <w:marTop w:val="0"/>
              <w:marBottom w:val="0"/>
              <w:divBdr>
                <w:top w:val="none" w:sz="0" w:space="0" w:color="auto"/>
                <w:left w:val="none" w:sz="0" w:space="0" w:color="auto"/>
                <w:bottom w:val="none" w:sz="0" w:space="0" w:color="auto"/>
                <w:right w:val="none" w:sz="0" w:space="0" w:color="auto"/>
              </w:divBdr>
              <w:divsChild>
                <w:div w:id="655451905">
                  <w:marLeft w:val="0"/>
                  <w:marRight w:val="150"/>
                  <w:marTop w:val="0"/>
                  <w:marBottom w:val="0"/>
                  <w:divBdr>
                    <w:top w:val="none" w:sz="0" w:space="0" w:color="auto"/>
                    <w:left w:val="none" w:sz="0" w:space="0" w:color="auto"/>
                    <w:bottom w:val="none" w:sz="0" w:space="0" w:color="auto"/>
                    <w:right w:val="none" w:sz="0" w:space="0" w:color="auto"/>
                  </w:divBdr>
                </w:div>
                <w:div w:id="1104836983">
                  <w:marLeft w:val="0"/>
                  <w:marRight w:val="150"/>
                  <w:marTop w:val="0"/>
                  <w:marBottom w:val="0"/>
                  <w:divBdr>
                    <w:top w:val="none" w:sz="0" w:space="0" w:color="auto"/>
                    <w:left w:val="none" w:sz="0" w:space="0" w:color="auto"/>
                    <w:bottom w:val="none" w:sz="0" w:space="0" w:color="auto"/>
                    <w:right w:val="none" w:sz="0" w:space="0" w:color="auto"/>
                  </w:divBdr>
                </w:div>
              </w:divsChild>
            </w:div>
            <w:div w:id="380400481">
              <w:marLeft w:val="0"/>
              <w:marRight w:val="0"/>
              <w:marTop w:val="0"/>
              <w:marBottom w:val="0"/>
              <w:divBdr>
                <w:top w:val="none" w:sz="0" w:space="0" w:color="auto"/>
                <w:left w:val="none" w:sz="0" w:space="0" w:color="auto"/>
                <w:bottom w:val="none" w:sz="0" w:space="0" w:color="auto"/>
                <w:right w:val="none" w:sz="0" w:space="0" w:color="auto"/>
              </w:divBdr>
              <w:divsChild>
                <w:div w:id="993216157">
                  <w:marLeft w:val="0"/>
                  <w:marRight w:val="0"/>
                  <w:marTop w:val="0"/>
                  <w:marBottom w:val="0"/>
                  <w:divBdr>
                    <w:top w:val="none" w:sz="0" w:space="0" w:color="auto"/>
                    <w:left w:val="none" w:sz="0" w:space="0" w:color="auto"/>
                    <w:bottom w:val="none" w:sz="0" w:space="0" w:color="auto"/>
                    <w:right w:val="none" w:sz="0" w:space="0" w:color="auto"/>
                  </w:divBdr>
                  <w:divsChild>
                    <w:div w:id="754132820">
                      <w:marLeft w:val="0"/>
                      <w:marRight w:val="0"/>
                      <w:marTop w:val="0"/>
                      <w:marBottom w:val="0"/>
                      <w:divBdr>
                        <w:top w:val="none" w:sz="0" w:space="0" w:color="auto"/>
                        <w:left w:val="none" w:sz="0" w:space="0" w:color="auto"/>
                        <w:bottom w:val="none" w:sz="0" w:space="0" w:color="auto"/>
                        <w:right w:val="none" w:sz="0" w:space="0" w:color="auto"/>
                      </w:divBdr>
                      <w:divsChild>
                        <w:div w:id="987784851">
                          <w:marLeft w:val="0"/>
                          <w:marRight w:val="0"/>
                          <w:marTop w:val="0"/>
                          <w:marBottom w:val="0"/>
                          <w:divBdr>
                            <w:top w:val="none" w:sz="0" w:space="0" w:color="auto"/>
                            <w:left w:val="none" w:sz="0" w:space="0" w:color="auto"/>
                            <w:bottom w:val="none" w:sz="0" w:space="0" w:color="auto"/>
                            <w:right w:val="none" w:sz="0" w:space="0" w:color="auto"/>
                          </w:divBdr>
                        </w:div>
                      </w:divsChild>
                    </w:div>
                    <w:div w:id="138949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75132">
          <w:marLeft w:val="0"/>
          <w:marRight w:val="0"/>
          <w:marTop w:val="0"/>
          <w:marBottom w:val="0"/>
          <w:divBdr>
            <w:top w:val="none" w:sz="0" w:space="0" w:color="auto"/>
            <w:left w:val="none" w:sz="0" w:space="0" w:color="auto"/>
            <w:bottom w:val="none" w:sz="0" w:space="0" w:color="auto"/>
            <w:right w:val="none" w:sz="0" w:space="0" w:color="auto"/>
          </w:divBdr>
          <w:divsChild>
            <w:div w:id="462314060">
              <w:marLeft w:val="0"/>
              <w:marRight w:val="0"/>
              <w:marTop w:val="0"/>
              <w:marBottom w:val="0"/>
              <w:divBdr>
                <w:top w:val="none" w:sz="0" w:space="0" w:color="auto"/>
                <w:left w:val="none" w:sz="0" w:space="0" w:color="auto"/>
                <w:bottom w:val="none" w:sz="0" w:space="0" w:color="auto"/>
                <w:right w:val="none" w:sz="0" w:space="0" w:color="auto"/>
              </w:divBdr>
              <w:divsChild>
                <w:div w:id="1283609153">
                  <w:marLeft w:val="0"/>
                  <w:marRight w:val="0"/>
                  <w:marTop w:val="0"/>
                  <w:marBottom w:val="0"/>
                  <w:divBdr>
                    <w:top w:val="none" w:sz="0" w:space="0" w:color="auto"/>
                    <w:left w:val="none" w:sz="0" w:space="0" w:color="auto"/>
                    <w:bottom w:val="none" w:sz="0" w:space="0" w:color="auto"/>
                    <w:right w:val="none" w:sz="0" w:space="0" w:color="auto"/>
                  </w:divBdr>
                </w:div>
              </w:divsChild>
            </w:div>
            <w:div w:id="1257982405">
              <w:marLeft w:val="0"/>
              <w:marRight w:val="0"/>
              <w:marTop w:val="375"/>
              <w:marBottom w:val="0"/>
              <w:divBdr>
                <w:top w:val="none" w:sz="0" w:space="0" w:color="auto"/>
                <w:left w:val="none" w:sz="0" w:space="0" w:color="auto"/>
                <w:bottom w:val="none" w:sz="0" w:space="0" w:color="auto"/>
                <w:right w:val="none" w:sz="0" w:space="0" w:color="auto"/>
              </w:divBdr>
              <w:divsChild>
                <w:div w:id="664628323">
                  <w:marLeft w:val="0"/>
                  <w:marRight w:val="0"/>
                  <w:marTop w:val="0"/>
                  <w:marBottom w:val="0"/>
                  <w:divBdr>
                    <w:top w:val="none" w:sz="0" w:space="0" w:color="auto"/>
                    <w:left w:val="none" w:sz="0" w:space="0" w:color="auto"/>
                    <w:bottom w:val="none" w:sz="0" w:space="0" w:color="auto"/>
                    <w:right w:val="none" w:sz="0" w:space="0" w:color="auto"/>
                  </w:divBdr>
                  <w:divsChild>
                    <w:div w:id="10383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894">
              <w:marLeft w:val="0"/>
              <w:marRight w:val="0"/>
              <w:marTop w:val="375"/>
              <w:marBottom w:val="0"/>
              <w:divBdr>
                <w:top w:val="none" w:sz="0" w:space="0" w:color="auto"/>
                <w:left w:val="none" w:sz="0" w:space="0" w:color="auto"/>
                <w:bottom w:val="none" w:sz="0" w:space="0" w:color="auto"/>
                <w:right w:val="none" w:sz="0" w:space="0" w:color="auto"/>
              </w:divBdr>
              <w:divsChild>
                <w:div w:id="543837176">
                  <w:marLeft w:val="0"/>
                  <w:marRight w:val="0"/>
                  <w:marTop w:val="0"/>
                  <w:marBottom w:val="0"/>
                  <w:divBdr>
                    <w:top w:val="none" w:sz="0" w:space="0" w:color="auto"/>
                    <w:left w:val="none" w:sz="0" w:space="0" w:color="auto"/>
                    <w:bottom w:val="none" w:sz="0" w:space="0" w:color="auto"/>
                    <w:right w:val="none" w:sz="0" w:space="0" w:color="auto"/>
                  </w:divBdr>
                </w:div>
              </w:divsChild>
            </w:div>
            <w:div w:id="1875728099">
              <w:marLeft w:val="0"/>
              <w:marRight w:val="0"/>
              <w:marTop w:val="225"/>
              <w:marBottom w:val="0"/>
              <w:divBdr>
                <w:top w:val="none" w:sz="0" w:space="0" w:color="auto"/>
                <w:left w:val="none" w:sz="0" w:space="0" w:color="auto"/>
                <w:bottom w:val="none" w:sz="0" w:space="0" w:color="auto"/>
                <w:right w:val="none" w:sz="0" w:space="0" w:color="auto"/>
              </w:divBdr>
              <w:divsChild>
                <w:div w:id="1389571638">
                  <w:marLeft w:val="0"/>
                  <w:marRight w:val="0"/>
                  <w:marTop w:val="0"/>
                  <w:marBottom w:val="0"/>
                  <w:divBdr>
                    <w:top w:val="none" w:sz="0" w:space="0" w:color="auto"/>
                    <w:left w:val="none" w:sz="0" w:space="0" w:color="auto"/>
                    <w:bottom w:val="none" w:sz="0" w:space="0" w:color="auto"/>
                    <w:right w:val="none" w:sz="0" w:space="0" w:color="auto"/>
                  </w:divBdr>
                </w:div>
              </w:divsChild>
            </w:div>
            <w:div w:id="1739013154">
              <w:marLeft w:val="0"/>
              <w:marRight w:val="0"/>
              <w:marTop w:val="225"/>
              <w:marBottom w:val="0"/>
              <w:divBdr>
                <w:top w:val="none" w:sz="0" w:space="0" w:color="auto"/>
                <w:left w:val="none" w:sz="0" w:space="0" w:color="auto"/>
                <w:bottom w:val="none" w:sz="0" w:space="0" w:color="auto"/>
                <w:right w:val="none" w:sz="0" w:space="0" w:color="auto"/>
              </w:divBdr>
              <w:divsChild>
                <w:div w:id="19836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833563">
      <w:bodyDiv w:val="1"/>
      <w:marLeft w:val="0"/>
      <w:marRight w:val="0"/>
      <w:marTop w:val="0"/>
      <w:marBottom w:val="0"/>
      <w:divBdr>
        <w:top w:val="none" w:sz="0" w:space="0" w:color="auto"/>
        <w:left w:val="none" w:sz="0" w:space="0" w:color="auto"/>
        <w:bottom w:val="none" w:sz="0" w:space="0" w:color="auto"/>
        <w:right w:val="none" w:sz="0" w:space="0" w:color="auto"/>
      </w:divBdr>
      <w:divsChild>
        <w:div w:id="265119576">
          <w:marLeft w:val="0"/>
          <w:marRight w:val="0"/>
          <w:marTop w:val="0"/>
          <w:marBottom w:val="375"/>
          <w:divBdr>
            <w:top w:val="none" w:sz="0" w:space="0" w:color="auto"/>
            <w:left w:val="none" w:sz="0" w:space="0" w:color="auto"/>
            <w:bottom w:val="none" w:sz="0" w:space="0" w:color="auto"/>
            <w:right w:val="none" w:sz="0" w:space="0" w:color="auto"/>
          </w:divBdr>
          <w:divsChild>
            <w:div w:id="14251474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63368873">
      <w:bodyDiv w:val="1"/>
      <w:marLeft w:val="0"/>
      <w:marRight w:val="0"/>
      <w:marTop w:val="0"/>
      <w:marBottom w:val="0"/>
      <w:divBdr>
        <w:top w:val="none" w:sz="0" w:space="0" w:color="auto"/>
        <w:left w:val="none" w:sz="0" w:space="0" w:color="auto"/>
        <w:bottom w:val="none" w:sz="0" w:space="0" w:color="auto"/>
        <w:right w:val="none" w:sz="0" w:space="0" w:color="auto"/>
      </w:divBdr>
      <w:divsChild>
        <w:div w:id="1804033197">
          <w:marLeft w:val="0"/>
          <w:marRight w:val="0"/>
          <w:marTop w:val="0"/>
          <w:marBottom w:val="0"/>
          <w:divBdr>
            <w:top w:val="none" w:sz="0" w:space="0" w:color="auto"/>
            <w:left w:val="none" w:sz="0" w:space="0" w:color="auto"/>
            <w:bottom w:val="none" w:sz="0" w:space="0" w:color="auto"/>
            <w:right w:val="none" w:sz="0" w:space="0" w:color="auto"/>
          </w:divBdr>
          <w:divsChild>
            <w:div w:id="1906649197">
              <w:marLeft w:val="0"/>
              <w:marRight w:val="0"/>
              <w:marTop w:val="0"/>
              <w:marBottom w:val="0"/>
              <w:divBdr>
                <w:top w:val="none" w:sz="0" w:space="0" w:color="auto"/>
                <w:left w:val="none" w:sz="0" w:space="0" w:color="auto"/>
                <w:bottom w:val="none" w:sz="0" w:space="0" w:color="auto"/>
                <w:right w:val="none" w:sz="0" w:space="0" w:color="auto"/>
              </w:divBdr>
            </w:div>
          </w:divsChild>
        </w:div>
        <w:div w:id="601298155">
          <w:marLeft w:val="0"/>
          <w:marRight w:val="0"/>
          <w:marTop w:val="225"/>
          <w:marBottom w:val="0"/>
          <w:divBdr>
            <w:top w:val="none" w:sz="0" w:space="0" w:color="auto"/>
            <w:left w:val="none" w:sz="0" w:space="0" w:color="auto"/>
            <w:bottom w:val="none" w:sz="0" w:space="0" w:color="auto"/>
            <w:right w:val="none" w:sz="0" w:space="0" w:color="auto"/>
          </w:divBdr>
          <w:divsChild>
            <w:div w:id="2073305915">
              <w:marLeft w:val="0"/>
              <w:marRight w:val="0"/>
              <w:marTop w:val="0"/>
              <w:marBottom w:val="0"/>
              <w:divBdr>
                <w:top w:val="none" w:sz="0" w:space="0" w:color="auto"/>
                <w:left w:val="none" w:sz="0" w:space="0" w:color="auto"/>
                <w:bottom w:val="none" w:sz="0" w:space="0" w:color="auto"/>
                <w:right w:val="none" w:sz="0" w:space="0" w:color="auto"/>
              </w:divBdr>
            </w:div>
          </w:divsChild>
        </w:div>
        <w:div w:id="1778520359">
          <w:marLeft w:val="0"/>
          <w:marRight w:val="0"/>
          <w:marTop w:val="225"/>
          <w:marBottom w:val="0"/>
          <w:divBdr>
            <w:top w:val="none" w:sz="0" w:space="0" w:color="auto"/>
            <w:left w:val="none" w:sz="0" w:space="0" w:color="auto"/>
            <w:bottom w:val="none" w:sz="0" w:space="0" w:color="auto"/>
            <w:right w:val="none" w:sz="0" w:space="0" w:color="auto"/>
          </w:divBdr>
          <w:divsChild>
            <w:div w:id="2003582826">
              <w:marLeft w:val="0"/>
              <w:marRight w:val="0"/>
              <w:marTop w:val="0"/>
              <w:marBottom w:val="0"/>
              <w:divBdr>
                <w:top w:val="none" w:sz="0" w:space="0" w:color="auto"/>
                <w:left w:val="none" w:sz="0" w:space="0" w:color="auto"/>
                <w:bottom w:val="none" w:sz="0" w:space="0" w:color="auto"/>
                <w:right w:val="none" w:sz="0" w:space="0" w:color="auto"/>
              </w:divBdr>
            </w:div>
          </w:divsChild>
        </w:div>
        <w:div w:id="1504660915">
          <w:marLeft w:val="0"/>
          <w:marRight w:val="0"/>
          <w:marTop w:val="375"/>
          <w:marBottom w:val="0"/>
          <w:divBdr>
            <w:top w:val="none" w:sz="0" w:space="0" w:color="auto"/>
            <w:left w:val="none" w:sz="0" w:space="0" w:color="auto"/>
            <w:bottom w:val="none" w:sz="0" w:space="0" w:color="auto"/>
            <w:right w:val="none" w:sz="0" w:space="0" w:color="auto"/>
          </w:divBdr>
          <w:divsChild>
            <w:div w:id="686057278">
              <w:marLeft w:val="0"/>
              <w:marRight w:val="0"/>
              <w:marTop w:val="0"/>
              <w:marBottom w:val="0"/>
              <w:divBdr>
                <w:top w:val="none" w:sz="0" w:space="0" w:color="auto"/>
                <w:left w:val="none" w:sz="0" w:space="0" w:color="auto"/>
                <w:bottom w:val="none" w:sz="0" w:space="0" w:color="auto"/>
                <w:right w:val="none" w:sz="0" w:space="0" w:color="auto"/>
              </w:divBdr>
              <w:divsChild>
                <w:div w:id="214657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9492">
          <w:marLeft w:val="0"/>
          <w:marRight w:val="0"/>
          <w:marTop w:val="375"/>
          <w:marBottom w:val="0"/>
          <w:divBdr>
            <w:top w:val="none" w:sz="0" w:space="0" w:color="auto"/>
            <w:left w:val="none" w:sz="0" w:space="0" w:color="auto"/>
            <w:bottom w:val="none" w:sz="0" w:space="0" w:color="auto"/>
            <w:right w:val="none" w:sz="0" w:space="0" w:color="auto"/>
          </w:divBdr>
          <w:divsChild>
            <w:div w:id="1548370101">
              <w:marLeft w:val="0"/>
              <w:marRight w:val="0"/>
              <w:marTop w:val="0"/>
              <w:marBottom w:val="0"/>
              <w:divBdr>
                <w:top w:val="none" w:sz="0" w:space="0" w:color="auto"/>
                <w:left w:val="none" w:sz="0" w:space="0" w:color="auto"/>
                <w:bottom w:val="none" w:sz="0" w:space="0" w:color="auto"/>
                <w:right w:val="none" w:sz="0" w:space="0" w:color="auto"/>
              </w:divBdr>
            </w:div>
          </w:divsChild>
        </w:div>
        <w:div w:id="34235062">
          <w:marLeft w:val="0"/>
          <w:marRight w:val="0"/>
          <w:marTop w:val="225"/>
          <w:marBottom w:val="0"/>
          <w:divBdr>
            <w:top w:val="none" w:sz="0" w:space="0" w:color="auto"/>
            <w:left w:val="none" w:sz="0" w:space="0" w:color="auto"/>
            <w:bottom w:val="none" w:sz="0" w:space="0" w:color="auto"/>
            <w:right w:val="none" w:sz="0" w:space="0" w:color="auto"/>
          </w:divBdr>
          <w:divsChild>
            <w:div w:id="1638678582">
              <w:marLeft w:val="0"/>
              <w:marRight w:val="0"/>
              <w:marTop w:val="0"/>
              <w:marBottom w:val="0"/>
              <w:divBdr>
                <w:top w:val="none" w:sz="0" w:space="0" w:color="auto"/>
                <w:left w:val="none" w:sz="0" w:space="0" w:color="auto"/>
                <w:bottom w:val="none" w:sz="0" w:space="0" w:color="auto"/>
                <w:right w:val="none" w:sz="0" w:space="0" w:color="auto"/>
              </w:divBdr>
              <w:divsChild>
                <w:div w:id="1702975286">
                  <w:marLeft w:val="0"/>
                  <w:marRight w:val="0"/>
                  <w:marTop w:val="0"/>
                  <w:marBottom w:val="0"/>
                  <w:divBdr>
                    <w:top w:val="single" w:sz="6" w:space="0" w:color="D9D9D9"/>
                    <w:left w:val="none" w:sz="0" w:space="0" w:color="auto"/>
                    <w:bottom w:val="single" w:sz="6" w:space="0" w:color="D9D9D9"/>
                    <w:right w:val="none" w:sz="0" w:space="0" w:color="auto"/>
                  </w:divBdr>
                  <w:divsChild>
                    <w:div w:id="992215997">
                      <w:marLeft w:val="0"/>
                      <w:marRight w:val="0"/>
                      <w:marTop w:val="0"/>
                      <w:marBottom w:val="0"/>
                      <w:divBdr>
                        <w:top w:val="none" w:sz="0" w:space="0" w:color="auto"/>
                        <w:left w:val="none" w:sz="0" w:space="0" w:color="auto"/>
                        <w:bottom w:val="none" w:sz="0" w:space="0" w:color="auto"/>
                        <w:right w:val="none" w:sz="0" w:space="0" w:color="auto"/>
                      </w:divBdr>
                      <w:divsChild>
                        <w:div w:id="456412667">
                          <w:marLeft w:val="0"/>
                          <w:marRight w:val="0"/>
                          <w:marTop w:val="0"/>
                          <w:marBottom w:val="0"/>
                          <w:divBdr>
                            <w:top w:val="none" w:sz="0" w:space="0" w:color="auto"/>
                            <w:left w:val="none" w:sz="0" w:space="0" w:color="auto"/>
                            <w:bottom w:val="none" w:sz="0" w:space="0" w:color="auto"/>
                            <w:right w:val="none" w:sz="0" w:space="0" w:color="auto"/>
                          </w:divBdr>
                          <w:divsChild>
                            <w:div w:id="1448311864">
                              <w:marLeft w:val="0"/>
                              <w:marRight w:val="0"/>
                              <w:marTop w:val="0"/>
                              <w:marBottom w:val="0"/>
                              <w:divBdr>
                                <w:top w:val="none" w:sz="0" w:space="0" w:color="auto"/>
                                <w:left w:val="none" w:sz="0" w:space="0" w:color="auto"/>
                                <w:bottom w:val="none" w:sz="0" w:space="0" w:color="auto"/>
                                <w:right w:val="none" w:sz="0" w:space="0" w:color="auto"/>
                              </w:divBdr>
                              <w:divsChild>
                                <w:div w:id="753668363">
                                  <w:marLeft w:val="0"/>
                                  <w:marRight w:val="0"/>
                                  <w:marTop w:val="0"/>
                                  <w:marBottom w:val="0"/>
                                  <w:divBdr>
                                    <w:top w:val="none" w:sz="0" w:space="0" w:color="auto"/>
                                    <w:left w:val="none" w:sz="0" w:space="0" w:color="auto"/>
                                    <w:bottom w:val="none" w:sz="0" w:space="0" w:color="auto"/>
                                    <w:right w:val="none" w:sz="0" w:space="0" w:color="auto"/>
                                  </w:divBdr>
                                  <w:divsChild>
                                    <w:div w:id="1281230112">
                                      <w:marLeft w:val="0"/>
                                      <w:marRight w:val="0"/>
                                      <w:marTop w:val="0"/>
                                      <w:marBottom w:val="0"/>
                                      <w:divBdr>
                                        <w:top w:val="none" w:sz="0" w:space="0" w:color="auto"/>
                                        <w:left w:val="none" w:sz="0" w:space="0" w:color="auto"/>
                                        <w:bottom w:val="none" w:sz="0" w:space="0" w:color="auto"/>
                                        <w:right w:val="none" w:sz="0" w:space="0" w:color="auto"/>
                                      </w:divBdr>
                                      <w:divsChild>
                                        <w:div w:id="1800536683">
                                          <w:marLeft w:val="0"/>
                                          <w:marRight w:val="0"/>
                                          <w:marTop w:val="0"/>
                                          <w:marBottom w:val="0"/>
                                          <w:divBdr>
                                            <w:top w:val="none" w:sz="0" w:space="0" w:color="auto"/>
                                            <w:left w:val="none" w:sz="0" w:space="0" w:color="auto"/>
                                            <w:bottom w:val="none" w:sz="0" w:space="0" w:color="auto"/>
                                            <w:right w:val="none" w:sz="0" w:space="0" w:color="auto"/>
                                          </w:divBdr>
                                          <w:divsChild>
                                            <w:div w:id="1788313235">
                                              <w:marLeft w:val="0"/>
                                              <w:marRight w:val="0"/>
                                              <w:marTop w:val="0"/>
                                              <w:marBottom w:val="0"/>
                                              <w:divBdr>
                                                <w:top w:val="none" w:sz="0" w:space="0" w:color="auto"/>
                                                <w:left w:val="none" w:sz="0" w:space="0" w:color="auto"/>
                                                <w:bottom w:val="none" w:sz="0" w:space="0" w:color="auto"/>
                                                <w:right w:val="none" w:sz="0" w:space="0" w:color="auto"/>
                                              </w:divBdr>
                                              <w:divsChild>
                                                <w:div w:id="666985331">
                                                  <w:marLeft w:val="0"/>
                                                  <w:marRight w:val="0"/>
                                                  <w:marTop w:val="0"/>
                                                  <w:marBottom w:val="0"/>
                                                  <w:divBdr>
                                                    <w:top w:val="none" w:sz="0" w:space="0" w:color="auto"/>
                                                    <w:left w:val="none" w:sz="0" w:space="0" w:color="auto"/>
                                                    <w:bottom w:val="none" w:sz="0" w:space="0" w:color="auto"/>
                                                    <w:right w:val="none" w:sz="0" w:space="0" w:color="auto"/>
                                                  </w:divBdr>
                                                  <w:divsChild>
                                                    <w:div w:id="512112916">
                                                      <w:marLeft w:val="0"/>
                                                      <w:marRight w:val="0"/>
                                                      <w:marTop w:val="0"/>
                                                      <w:marBottom w:val="0"/>
                                                      <w:divBdr>
                                                        <w:top w:val="none" w:sz="0" w:space="0" w:color="auto"/>
                                                        <w:left w:val="none" w:sz="0" w:space="0" w:color="auto"/>
                                                        <w:bottom w:val="none" w:sz="0" w:space="0" w:color="auto"/>
                                                        <w:right w:val="none" w:sz="0" w:space="0" w:color="auto"/>
                                                      </w:divBdr>
                                                    </w:div>
                                                    <w:div w:id="669524195">
                                                      <w:marLeft w:val="0"/>
                                                      <w:marRight w:val="0"/>
                                                      <w:marTop w:val="0"/>
                                                      <w:marBottom w:val="0"/>
                                                      <w:divBdr>
                                                        <w:top w:val="none" w:sz="0" w:space="0" w:color="auto"/>
                                                        <w:left w:val="none" w:sz="0" w:space="0" w:color="auto"/>
                                                        <w:bottom w:val="none" w:sz="0" w:space="0" w:color="auto"/>
                                                        <w:right w:val="none" w:sz="0" w:space="0" w:color="auto"/>
                                                      </w:divBdr>
                                                      <w:divsChild>
                                                        <w:div w:id="59408370">
                                                          <w:marLeft w:val="0"/>
                                                          <w:marRight w:val="0"/>
                                                          <w:marTop w:val="0"/>
                                                          <w:marBottom w:val="0"/>
                                                          <w:divBdr>
                                                            <w:top w:val="none" w:sz="0" w:space="0" w:color="auto"/>
                                                            <w:left w:val="none" w:sz="0" w:space="0" w:color="auto"/>
                                                            <w:bottom w:val="none" w:sz="0" w:space="0" w:color="auto"/>
                                                            <w:right w:val="none" w:sz="0" w:space="0" w:color="auto"/>
                                                          </w:divBdr>
                                                          <w:divsChild>
                                                            <w:div w:id="1684280895">
                                                              <w:marLeft w:val="0"/>
                                                              <w:marRight w:val="0"/>
                                                              <w:marTop w:val="0"/>
                                                              <w:marBottom w:val="0"/>
                                                              <w:divBdr>
                                                                <w:top w:val="none" w:sz="0" w:space="0" w:color="auto"/>
                                                                <w:left w:val="none" w:sz="0" w:space="0" w:color="auto"/>
                                                                <w:bottom w:val="none" w:sz="0" w:space="0" w:color="auto"/>
                                                                <w:right w:val="none" w:sz="0" w:space="0" w:color="auto"/>
                                                              </w:divBdr>
                                                              <w:divsChild>
                                                                <w:div w:id="1517424307">
                                                                  <w:marLeft w:val="0"/>
                                                                  <w:marRight w:val="0"/>
                                                                  <w:marTop w:val="0"/>
                                                                  <w:marBottom w:val="0"/>
                                                                  <w:divBdr>
                                                                    <w:top w:val="none" w:sz="0" w:space="0" w:color="auto"/>
                                                                    <w:left w:val="none" w:sz="0" w:space="0" w:color="auto"/>
                                                                    <w:bottom w:val="none" w:sz="0" w:space="0" w:color="auto"/>
                                                                    <w:right w:val="none" w:sz="0" w:space="0" w:color="auto"/>
                                                                  </w:divBdr>
                                                                  <w:divsChild>
                                                                    <w:div w:id="849951183">
                                                                      <w:marLeft w:val="0"/>
                                                                      <w:marRight w:val="0"/>
                                                                      <w:marTop w:val="0"/>
                                                                      <w:marBottom w:val="0"/>
                                                                      <w:divBdr>
                                                                        <w:top w:val="none" w:sz="0" w:space="0" w:color="auto"/>
                                                                        <w:left w:val="none" w:sz="0" w:space="0" w:color="auto"/>
                                                                        <w:bottom w:val="none" w:sz="0" w:space="0" w:color="auto"/>
                                                                        <w:right w:val="none" w:sz="0" w:space="0" w:color="auto"/>
                                                                      </w:divBdr>
                                                                      <w:divsChild>
                                                                        <w:div w:id="1706447839">
                                                                          <w:marLeft w:val="0"/>
                                                                          <w:marRight w:val="0"/>
                                                                          <w:marTop w:val="0"/>
                                                                          <w:marBottom w:val="0"/>
                                                                          <w:divBdr>
                                                                            <w:top w:val="none" w:sz="0" w:space="0" w:color="auto"/>
                                                                            <w:left w:val="none" w:sz="0" w:space="0" w:color="auto"/>
                                                                            <w:bottom w:val="none" w:sz="0" w:space="0" w:color="auto"/>
                                                                            <w:right w:val="none" w:sz="0" w:space="0" w:color="auto"/>
                                                                          </w:divBdr>
                                                                          <w:divsChild>
                                                                            <w:div w:id="25447101">
                                                                              <w:marLeft w:val="0"/>
                                                                              <w:marRight w:val="0"/>
                                                                              <w:marTop w:val="0"/>
                                                                              <w:marBottom w:val="0"/>
                                                                              <w:divBdr>
                                                                                <w:top w:val="none" w:sz="0" w:space="0" w:color="auto"/>
                                                                                <w:left w:val="none" w:sz="0" w:space="0" w:color="auto"/>
                                                                                <w:bottom w:val="none" w:sz="0" w:space="0" w:color="auto"/>
                                                                                <w:right w:val="none" w:sz="0" w:space="0" w:color="auto"/>
                                                                              </w:divBdr>
                                                                              <w:divsChild>
                                                                                <w:div w:id="10031200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7160764">
          <w:marLeft w:val="0"/>
          <w:marRight w:val="0"/>
          <w:marTop w:val="225"/>
          <w:marBottom w:val="0"/>
          <w:divBdr>
            <w:top w:val="none" w:sz="0" w:space="0" w:color="auto"/>
            <w:left w:val="none" w:sz="0" w:space="0" w:color="auto"/>
            <w:bottom w:val="none" w:sz="0" w:space="0" w:color="auto"/>
            <w:right w:val="none" w:sz="0" w:space="0" w:color="auto"/>
          </w:divBdr>
          <w:divsChild>
            <w:div w:id="210830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7229">
      <w:bodyDiv w:val="1"/>
      <w:marLeft w:val="0"/>
      <w:marRight w:val="0"/>
      <w:marTop w:val="0"/>
      <w:marBottom w:val="0"/>
      <w:divBdr>
        <w:top w:val="none" w:sz="0" w:space="0" w:color="auto"/>
        <w:left w:val="none" w:sz="0" w:space="0" w:color="auto"/>
        <w:bottom w:val="none" w:sz="0" w:space="0" w:color="auto"/>
        <w:right w:val="none" w:sz="0" w:space="0" w:color="auto"/>
      </w:divBdr>
      <w:divsChild>
        <w:div w:id="947858073">
          <w:marLeft w:val="0"/>
          <w:marRight w:val="0"/>
          <w:marTop w:val="0"/>
          <w:marBottom w:val="300"/>
          <w:divBdr>
            <w:top w:val="none" w:sz="0" w:space="0" w:color="auto"/>
            <w:left w:val="none" w:sz="0" w:space="0" w:color="auto"/>
            <w:bottom w:val="none" w:sz="0" w:space="0" w:color="auto"/>
            <w:right w:val="none" w:sz="0" w:space="0" w:color="auto"/>
          </w:divBdr>
        </w:div>
      </w:divsChild>
    </w:div>
    <w:div w:id="1263682466">
      <w:bodyDiv w:val="1"/>
      <w:marLeft w:val="0"/>
      <w:marRight w:val="0"/>
      <w:marTop w:val="0"/>
      <w:marBottom w:val="0"/>
      <w:divBdr>
        <w:top w:val="none" w:sz="0" w:space="0" w:color="auto"/>
        <w:left w:val="none" w:sz="0" w:space="0" w:color="auto"/>
        <w:bottom w:val="none" w:sz="0" w:space="0" w:color="auto"/>
        <w:right w:val="none" w:sz="0" w:space="0" w:color="auto"/>
      </w:divBdr>
      <w:divsChild>
        <w:div w:id="1477256717">
          <w:marLeft w:val="0"/>
          <w:marRight w:val="0"/>
          <w:marTop w:val="0"/>
          <w:marBottom w:val="300"/>
          <w:divBdr>
            <w:top w:val="none" w:sz="0" w:space="0" w:color="auto"/>
            <w:left w:val="none" w:sz="0" w:space="0" w:color="auto"/>
            <w:bottom w:val="none" w:sz="0" w:space="0" w:color="auto"/>
            <w:right w:val="none" w:sz="0" w:space="0" w:color="auto"/>
          </w:divBdr>
        </w:div>
      </w:divsChild>
    </w:div>
    <w:div w:id="1263684297">
      <w:bodyDiv w:val="1"/>
      <w:marLeft w:val="0"/>
      <w:marRight w:val="0"/>
      <w:marTop w:val="0"/>
      <w:marBottom w:val="0"/>
      <w:divBdr>
        <w:top w:val="none" w:sz="0" w:space="0" w:color="auto"/>
        <w:left w:val="none" w:sz="0" w:space="0" w:color="auto"/>
        <w:bottom w:val="none" w:sz="0" w:space="0" w:color="auto"/>
        <w:right w:val="none" w:sz="0" w:space="0" w:color="auto"/>
      </w:divBdr>
      <w:divsChild>
        <w:div w:id="511802611">
          <w:marLeft w:val="0"/>
          <w:marRight w:val="0"/>
          <w:marTop w:val="0"/>
          <w:marBottom w:val="0"/>
          <w:divBdr>
            <w:top w:val="none" w:sz="0" w:space="0" w:color="auto"/>
            <w:left w:val="none" w:sz="0" w:space="0" w:color="auto"/>
            <w:bottom w:val="none" w:sz="0" w:space="0" w:color="auto"/>
            <w:right w:val="none" w:sz="0" w:space="0" w:color="auto"/>
          </w:divBdr>
        </w:div>
        <w:div w:id="489248811">
          <w:marLeft w:val="0"/>
          <w:marRight w:val="0"/>
          <w:marTop w:val="300"/>
          <w:marBottom w:val="300"/>
          <w:divBdr>
            <w:top w:val="none" w:sz="0" w:space="0" w:color="auto"/>
            <w:left w:val="none" w:sz="0" w:space="0" w:color="auto"/>
            <w:bottom w:val="none" w:sz="0" w:space="0" w:color="auto"/>
            <w:right w:val="none" w:sz="0" w:space="0" w:color="auto"/>
          </w:divBdr>
        </w:div>
        <w:div w:id="1814591414">
          <w:marLeft w:val="0"/>
          <w:marRight w:val="0"/>
          <w:marTop w:val="0"/>
          <w:marBottom w:val="0"/>
          <w:divBdr>
            <w:top w:val="none" w:sz="0" w:space="0" w:color="auto"/>
            <w:left w:val="none" w:sz="0" w:space="0" w:color="auto"/>
            <w:bottom w:val="none" w:sz="0" w:space="0" w:color="auto"/>
            <w:right w:val="none" w:sz="0" w:space="0" w:color="auto"/>
          </w:divBdr>
          <w:divsChild>
            <w:div w:id="623854566">
              <w:marLeft w:val="0"/>
              <w:marRight w:val="0"/>
              <w:marTop w:val="300"/>
              <w:marBottom w:val="450"/>
              <w:divBdr>
                <w:top w:val="none" w:sz="0" w:space="0" w:color="auto"/>
                <w:left w:val="none" w:sz="0" w:space="0" w:color="auto"/>
                <w:bottom w:val="none" w:sz="0" w:space="0" w:color="auto"/>
                <w:right w:val="none" w:sz="0" w:space="0" w:color="auto"/>
              </w:divBdr>
              <w:divsChild>
                <w:div w:id="1003626192">
                  <w:marLeft w:val="0"/>
                  <w:marRight w:val="0"/>
                  <w:marTop w:val="0"/>
                  <w:marBottom w:val="0"/>
                  <w:divBdr>
                    <w:top w:val="none" w:sz="0" w:space="0" w:color="auto"/>
                    <w:left w:val="none" w:sz="0" w:space="0" w:color="auto"/>
                    <w:bottom w:val="none" w:sz="0" w:space="0" w:color="auto"/>
                    <w:right w:val="none" w:sz="0" w:space="0" w:color="auto"/>
                  </w:divBdr>
                  <w:divsChild>
                    <w:div w:id="1092626840">
                      <w:marLeft w:val="0"/>
                      <w:marRight w:val="0"/>
                      <w:marTop w:val="0"/>
                      <w:marBottom w:val="0"/>
                      <w:divBdr>
                        <w:top w:val="none" w:sz="0" w:space="0" w:color="auto"/>
                        <w:left w:val="none" w:sz="0" w:space="0" w:color="auto"/>
                        <w:bottom w:val="none" w:sz="0" w:space="0" w:color="auto"/>
                        <w:right w:val="none" w:sz="0" w:space="0" w:color="auto"/>
                      </w:divBdr>
                      <w:divsChild>
                        <w:div w:id="2118286580">
                          <w:marLeft w:val="0"/>
                          <w:marRight w:val="0"/>
                          <w:marTop w:val="0"/>
                          <w:marBottom w:val="0"/>
                          <w:divBdr>
                            <w:top w:val="none" w:sz="0" w:space="0" w:color="auto"/>
                            <w:left w:val="none" w:sz="0" w:space="0" w:color="auto"/>
                            <w:bottom w:val="none" w:sz="0" w:space="0" w:color="auto"/>
                            <w:right w:val="none" w:sz="0" w:space="0" w:color="auto"/>
                          </w:divBdr>
                          <w:divsChild>
                            <w:div w:id="46952576">
                              <w:marLeft w:val="0"/>
                              <w:marRight w:val="0"/>
                              <w:marTop w:val="0"/>
                              <w:marBottom w:val="0"/>
                              <w:divBdr>
                                <w:top w:val="none" w:sz="0" w:space="0" w:color="auto"/>
                                <w:left w:val="none" w:sz="0" w:space="0" w:color="auto"/>
                                <w:bottom w:val="none" w:sz="0" w:space="0" w:color="auto"/>
                                <w:right w:val="none" w:sz="0" w:space="0" w:color="auto"/>
                              </w:divBdr>
                            </w:div>
                            <w:div w:id="20684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42579">
                      <w:marLeft w:val="0"/>
                      <w:marRight w:val="0"/>
                      <w:marTop w:val="0"/>
                      <w:marBottom w:val="0"/>
                      <w:divBdr>
                        <w:top w:val="none" w:sz="0" w:space="0" w:color="auto"/>
                        <w:left w:val="none" w:sz="0" w:space="0" w:color="auto"/>
                        <w:bottom w:val="none" w:sz="0" w:space="0" w:color="auto"/>
                        <w:right w:val="none" w:sz="0" w:space="0" w:color="auto"/>
                      </w:divBdr>
                      <w:divsChild>
                        <w:div w:id="121192042">
                          <w:marLeft w:val="0"/>
                          <w:marRight w:val="0"/>
                          <w:marTop w:val="100"/>
                          <w:marBottom w:val="100"/>
                          <w:divBdr>
                            <w:top w:val="none" w:sz="0" w:space="0" w:color="auto"/>
                            <w:left w:val="none" w:sz="0" w:space="0" w:color="auto"/>
                            <w:bottom w:val="none" w:sz="0" w:space="0" w:color="auto"/>
                            <w:right w:val="none" w:sz="0" w:space="0" w:color="auto"/>
                          </w:divBdr>
                          <w:divsChild>
                            <w:div w:id="1226598763">
                              <w:marLeft w:val="0"/>
                              <w:marRight w:val="0"/>
                              <w:marTop w:val="100"/>
                              <w:marBottom w:val="100"/>
                              <w:divBdr>
                                <w:top w:val="none" w:sz="0" w:space="0" w:color="auto"/>
                                <w:left w:val="none" w:sz="0" w:space="0" w:color="auto"/>
                                <w:bottom w:val="none" w:sz="0" w:space="0" w:color="auto"/>
                                <w:right w:val="none" w:sz="0" w:space="0" w:color="auto"/>
                              </w:divBdr>
                              <w:divsChild>
                                <w:div w:id="956638135">
                                  <w:marLeft w:val="0"/>
                                  <w:marRight w:val="0"/>
                                  <w:marTop w:val="0"/>
                                  <w:marBottom w:val="0"/>
                                  <w:divBdr>
                                    <w:top w:val="none" w:sz="0" w:space="0" w:color="auto"/>
                                    <w:left w:val="none" w:sz="0" w:space="0" w:color="auto"/>
                                    <w:bottom w:val="none" w:sz="0" w:space="0" w:color="auto"/>
                                    <w:right w:val="none" w:sz="0" w:space="0" w:color="auto"/>
                                  </w:divBdr>
                                </w:div>
                              </w:divsChild>
                            </w:div>
                            <w:div w:id="896279445">
                              <w:marLeft w:val="0"/>
                              <w:marRight w:val="0"/>
                              <w:marTop w:val="100"/>
                              <w:marBottom w:val="100"/>
                              <w:divBdr>
                                <w:top w:val="none" w:sz="0" w:space="0" w:color="auto"/>
                                <w:left w:val="none" w:sz="0" w:space="0" w:color="auto"/>
                                <w:bottom w:val="none" w:sz="0" w:space="0" w:color="auto"/>
                                <w:right w:val="none" w:sz="0" w:space="0" w:color="auto"/>
                              </w:divBdr>
                              <w:divsChild>
                                <w:div w:id="1512330190">
                                  <w:marLeft w:val="0"/>
                                  <w:marRight w:val="0"/>
                                  <w:marTop w:val="0"/>
                                  <w:marBottom w:val="0"/>
                                  <w:divBdr>
                                    <w:top w:val="none" w:sz="0" w:space="0" w:color="auto"/>
                                    <w:left w:val="none" w:sz="0" w:space="0" w:color="auto"/>
                                    <w:bottom w:val="none" w:sz="0" w:space="0" w:color="auto"/>
                                    <w:right w:val="none" w:sz="0" w:space="0" w:color="auto"/>
                                  </w:divBdr>
                                </w:div>
                              </w:divsChild>
                            </w:div>
                            <w:div w:id="526454253">
                              <w:marLeft w:val="0"/>
                              <w:marRight w:val="0"/>
                              <w:marTop w:val="100"/>
                              <w:marBottom w:val="100"/>
                              <w:divBdr>
                                <w:top w:val="none" w:sz="0" w:space="0" w:color="auto"/>
                                <w:left w:val="none" w:sz="0" w:space="0" w:color="auto"/>
                                <w:bottom w:val="none" w:sz="0" w:space="0" w:color="auto"/>
                                <w:right w:val="none" w:sz="0" w:space="0" w:color="auto"/>
                              </w:divBdr>
                              <w:divsChild>
                                <w:div w:id="214123926">
                                  <w:marLeft w:val="0"/>
                                  <w:marRight w:val="0"/>
                                  <w:marTop w:val="0"/>
                                  <w:marBottom w:val="0"/>
                                  <w:divBdr>
                                    <w:top w:val="none" w:sz="0" w:space="0" w:color="auto"/>
                                    <w:left w:val="none" w:sz="0" w:space="0" w:color="auto"/>
                                    <w:bottom w:val="none" w:sz="0" w:space="0" w:color="auto"/>
                                    <w:right w:val="none" w:sz="0" w:space="0" w:color="auto"/>
                                  </w:divBdr>
                                </w:div>
                              </w:divsChild>
                            </w:div>
                            <w:div w:id="895822975">
                              <w:marLeft w:val="0"/>
                              <w:marRight w:val="0"/>
                              <w:marTop w:val="100"/>
                              <w:marBottom w:val="100"/>
                              <w:divBdr>
                                <w:top w:val="none" w:sz="0" w:space="0" w:color="auto"/>
                                <w:left w:val="none" w:sz="0" w:space="0" w:color="auto"/>
                                <w:bottom w:val="none" w:sz="0" w:space="0" w:color="auto"/>
                                <w:right w:val="none" w:sz="0" w:space="0" w:color="auto"/>
                              </w:divBdr>
                              <w:divsChild>
                                <w:div w:id="980115788">
                                  <w:marLeft w:val="0"/>
                                  <w:marRight w:val="0"/>
                                  <w:marTop w:val="0"/>
                                  <w:marBottom w:val="0"/>
                                  <w:divBdr>
                                    <w:top w:val="none" w:sz="0" w:space="0" w:color="auto"/>
                                    <w:left w:val="none" w:sz="0" w:space="0" w:color="auto"/>
                                    <w:bottom w:val="none" w:sz="0" w:space="0" w:color="auto"/>
                                    <w:right w:val="none" w:sz="0" w:space="0" w:color="auto"/>
                                  </w:divBdr>
                                </w:div>
                              </w:divsChild>
                            </w:div>
                            <w:div w:id="568462371">
                              <w:marLeft w:val="0"/>
                              <w:marRight w:val="0"/>
                              <w:marTop w:val="100"/>
                              <w:marBottom w:val="100"/>
                              <w:divBdr>
                                <w:top w:val="none" w:sz="0" w:space="0" w:color="auto"/>
                                <w:left w:val="none" w:sz="0" w:space="0" w:color="auto"/>
                                <w:bottom w:val="none" w:sz="0" w:space="0" w:color="auto"/>
                                <w:right w:val="none" w:sz="0" w:space="0" w:color="auto"/>
                              </w:divBdr>
                              <w:divsChild>
                                <w:div w:id="153763655">
                                  <w:marLeft w:val="0"/>
                                  <w:marRight w:val="0"/>
                                  <w:marTop w:val="0"/>
                                  <w:marBottom w:val="0"/>
                                  <w:divBdr>
                                    <w:top w:val="none" w:sz="0" w:space="0" w:color="auto"/>
                                    <w:left w:val="none" w:sz="0" w:space="0" w:color="auto"/>
                                    <w:bottom w:val="none" w:sz="0" w:space="0" w:color="auto"/>
                                    <w:right w:val="none" w:sz="0" w:space="0" w:color="auto"/>
                                  </w:divBdr>
                                </w:div>
                              </w:divsChild>
                            </w:div>
                            <w:div w:id="1720979113">
                              <w:marLeft w:val="0"/>
                              <w:marRight w:val="0"/>
                              <w:marTop w:val="100"/>
                              <w:marBottom w:val="100"/>
                              <w:divBdr>
                                <w:top w:val="none" w:sz="0" w:space="0" w:color="auto"/>
                                <w:left w:val="none" w:sz="0" w:space="0" w:color="auto"/>
                                <w:bottom w:val="none" w:sz="0" w:space="0" w:color="auto"/>
                                <w:right w:val="none" w:sz="0" w:space="0" w:color="auto"/>
                              </w:divBdr>
                              <w:divsChild>
                                <w:div w:id="412169482">
                                  <w:marLeft w:val="0"/>
                                  <w:marRight w:val="0"/>
                                  <w:marTop w:val="0"/>
                                  <w:marBottom w:val="0"/>
                                  <w:divBdr>
                                    <w:top w:val="none" w:sz="0" w:space="0" w:color="auto"/>
                                    <w:left w:val="none" w:sz="0" w:space="0" w:color="auto"/>
                                    <w:bottom w:val="none" w:sz="0" w:space="0" w:color="auto"/>
                                    <w:right w:val="none" w:sz="0" w:space="0" w:color="auto"/>
                                  </w:divBdr>
                                </w:div>
                              </w:divsChild>
                            </w:div>
                            <w:div w:id="1623540234">
                              <w:marLeft w:val="0"/>
                              <w:marRight w:val="0"/>
                              <w:marTop w:val="100"/>
                              <w:marBottom w:val="100"/>
                              <w:divBdr>
                                <w:top w:val="none" w:sz="0" w:space="0" w:color="auto"/>
                                <w:left w:val="none" w:sz="0" w:space="0" w:color="auto"/>
                                <w:bottom w:val="none" w:sz="0" w:space="0" w:color="auto"/>
                                <w:right w:val="none" w:sz="0" w:space="0" w:color="auto"/>
                              </w:divBdr>
                              <w:divsChild>
                                <w:div w:id="2012491134">
                                  <w:marLeft w:val="0"/>
                                  <w:marRight w:val="0"/>
                                  <w:marTop w:val="0"/>
                                  <w:marBottom w:val="0"/>
                                  <w:divBdr>
                                    <w:top w:val="none" w:sz="0" w:space="0" w:color="auto"/>
                                    <w:left w:val="none" w:sz="0" w:space="0" w:color="auto"/>
                                    <w:bottom w:val="none" w:sz="0" w:space="0" w:color="auto"/>
                                    <w:right w:val="none" w:sz="0" w:space="0" w:color="auto"/>
                                  </w:divBdr>
                                </w:div>
                              </w:divsChild>
                            </w:div>
                            <w:div w:id="739135600">
                              <w:marLeft w:val="0"/>
                              <w:marRight w:val="0"/>
                              <w:marTop w:val="100"/>
                              <w:marBottom w:val="100"/>
                              <w:divBdr>
                                <w:top w:val="none" w:sz="0" w:space="0" w:color="auto"/>
                                <w:left w:val="none" w:sz="0" w:space="0" w:color="auto"/>
                                <w:bottom w:val="none" w:sz="0" w:space="0" w:color="auto"/>
                                <w:right w:val="none" w:sz="0" w:space="0" w:color="auto"/>
                              </w:divBdr>
                              <w:divsChild>
                                <w:div w:id="46323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188550">
          <w:marLeft w:val="0"/>
          <w:marRight w:val="0"/>
          <w:marTop w:val="0"/>
          <w:marBottom w:val="0"/>
          <w:divBdr>
            <w:top w:val="none" w:sz="0" w:space="0" w:color="auto"/>
            <w:left w:val="none" w:sz="0" w:space="0" w:color="auto"/>
            <w:bottom w:val="none" w:sz="0" w:space="0" w:color="auto"/>
            <w:right w:val="none" w:sz="0" w:space="0" w:color="auto"/>
          </w:divBdr>
          <w:divsChild>
            <w:div w:id="715466727">
              <w:blockQuote w:val="1"/>
              <w:marLeft w:val="0"/>
              <w:marRight w:val="0"/>
              <w:marTop w:val="465"/>
              <w:marBottom w:val="525"/>
              <w:divBdr>
                <w:top w:val="none" w:sz="0" w:space="0" w:color="auto"/>
                <w:left w:val="none" w:sz="0" w:space="0" w:color="auto"/>
                <w:bottom w:val="none" w:sz="0" w:space="0" w:color="auto"/>
                <w:right w:val="none" w:sz="0" w:space="0" w:color="auto"/>
              </w:divBdr>
            </w:div>
            <w:div w:id="123551226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63688577">
      <w:bodyDiv w:val="1"/>
      <w:marLeft w:val="0"/>
      <w:marRight w:val="0"/>
      <w:marTop w:val="0"/>
      <w:marBottom w:val="0"/>
      <w:divBdr>
        <w:top w:val="none" w:sz="0" w:space="0" w:color="auto"/>
        <w:left w:val="none" w:sz="0" w:space="0" w:color="auto"/>
        <w:bottom w:val="none" w:sz="0" w:space="0" w:color="auto"/>
        <w:right w:val="none" w:sz="0" w:space="0" w:color="auto"/>
      </w:divBdr>
      <w:divsChild>
        <w:div w:id="1002782688">
          <w:marLeft w:val="0"/>
          <w:marRight w:val="0"/>
          <w:marTop w:val="0"/>
          <w:marBottom w:val="0"/>
          <w:divBdr>
            <w:top w:val="none" w:sz="0" w:space="0" w:color="auto"/>
            <w:left w:val="none" w:sz="0" w:space="0" w:color="auto"/>
            <w:bottom w:val="none" w:sz="0" w:space="0" w:color="auto"/>
            <w:right w:val="none" w:sz="0" w:space="0" w:color="auto"/>
          </w:divBdr>
        </w:div>
        <w:div w:id="258568750">
          <w:marLeft w:val="0"/>
          <w:marRight w:val="0"/>
          <w:marTop w:val="300"/>
          <w:marBottom w:val="300"/>
          <w:divBdr>
            <w:top w:val="none" w:sz="0" w:space="0" w:color="auto"/>
            <w:left w:val="none" w:sz="0" w:space="0" w:color="auto"/>
            <w:bottom w:val="none" w:sz="0" w:space="0" w:color="auto"/>
            <w:right w:val="none" w:sz="0" w:space="0" w:color="auto"/>
          </w:divBdr>
        </w:div>
        <w:div w:id="1295983253">
          <w:marLeft w:val="0"/>
          <w:marRight w:val="0"/>
          <w:marTop w:val="0"/>
          <w:marBottom w:val="0"/>
          <w:divBdr>
            <w:top w:val="none" w:sz="0" w:space="0" w:color="auto"/>
            <w:left w:val="none" w:sz="0" w:space="0" w:color="auto"/>
            <w:bottom w:val="none" w:sz="0" w:space="0" w:color="auto"/>
            <w:right w:val="none" w:sz="0" w:space="0" w:color="auto"/>
          </w:divBdr>
          <w:divsChild>
            <w:div w:id="1169062202">
              <w:marLeft w:val="0"/>
              <w:marRight w:val="0"/>
              <w:marTop w:val="300"/>
              <w:marBottom w:val="450"/>
              <w:divBdr>
                <w:top w:val="none" w:sz="0" w:space="0" w:color="auto"/>
                <w:left w:val="none" w:sz="0" w:space="0" w:color="auto"/>
                <w:bottom w:val="none" w:sz="0" w:space="0" w:color="auto"/>
                <w:right w:val="none" w:sz="0" w:space="0" w:color="auto"/>
              </w:divBdr>
              <w:divsChild>
                <w:div w:id="1390154902">
                  <w:marLeft w:val="0"/>
                  <w:marRight w:val="0"/>
                  <w:marTop w:val="0"/>
                  <w:marBottom w:val="0"/>
                  <w:divBdr>
                    <w:top w:val="none" w:sz="0" w:space="0" w:color="auto"/>
                    <w:left w:val="none" w:sz="0" w:space="0" w:color="auto"/>
                    <w:bottom w:val="none" w:sz="0" w:space="0" w:color="auto"/>
                    <w:right w:val="none" w:sz="0" w:space="0" w:color="auto"/>
                  </w:divBdr>
                  <w:divsChild>
                    <w:div w:id="1927641582">
                      <w:marLeft w:val="0"/>
                      <w:marRight w:val="0"/>
                      <w:marTop w:val="0"/>
                      <w:marBottom w:val="0"/>
                      <w:divBdr>
                        <w:top w:val="none" w:sz="0" w:space="0" w:color="auto"/>
                        <w:left w:val="none" w:sz="0" w:space="0" w:color="auto"/>
                        <w:bottom w:val="none" w:sz="0" w:space="0" w:color="auto"/>
                        <w:right w:val="none" w:sz="0" w:space="0" w:color="auto"/>
                      </w:divBdr>
                      <w:divsChild>
                        <w:div w:id="1563447635">
                          <w:marLeft w:val="0"/>
                          <w:marRight w:val="0"/>
                          <w:marTop w:val="0"/>
                          <w:marBottom w:val="0"/>
                          <w:divBdr>
                            <w:top w:val="none" w:sz="0" w:space="0" w:color="auto"/>
                            <w:left w:val="none" w:sz="0" w:space="0" w:color="auto"/>
                            <w:bottom w:val="none" w:sz="0" w:space="0" w:color="auto"/>
                            <w:right w:val="none" w:sz="0" w:space="0" w:color="auto"/>
                          </w:divBdr>
                          <w:divsChild>
                            <w:div w:id="191458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682121">
          <w:marLeft w:val="0"/>
          <w:marRight w:val="0"/>
          <w:marTop w:val="0"/>
          <w:marBottom w:val="0"/>
          <w:divBdr>
            <w:top w:val="none" w:sz="0" w:space="0" w:color="auto"/>
            <w:left w:val="none" w:sz="0" w:space="0" w:color="auto"/>
            <w:bottom w:val="none" w:sz="0" w:space="0" w:color="auto"/>
            <w:right w:val="none" w:sz="0" w:space="0" w:color="auto"/>
          </w:divBdr>
        </w:div>
      </w:divsChild>
    </w:div>
    <w:div w:id="1266383042">
      <w:bodyDiv w:val="1"/>
      <w:marLeft w:val="0"/>
      <w:marRight w:val="0"/>
      <w:marTop w:val="0"/>
      <w:marBottom w:val="0"/>
      <w:divBdr>
        <w:top w:val="none" w:sz="0" w:space="0" w:color="auto"/>
        <w:left w:val="none" w:sz="0" w:space="0" w:color="auto"/>
        <w:bottom w:val="none" w:sz="0" w:space="0" w:color="auto"/>
        <w:right w:val="none" w:sz="0" w:space="0" w:color="auto"/>
      </w:divBdr>
      <w:divsChild>
        <w:div w:id="402218026">
          <w:marLeft w:val="0"/>
          <w:marRight w:val="0"/>
          <w:marTop w:val="0"/>
          <w:marBottom w:val="300"/>
          <w:divBdr>
            <w:top w:val="none" w:sz="0" w:space="0" w:color="auto"/>
            <w:left w:val="none" w:sz="0" w:space="0" w:color="auto"/>
            <w:bottom w:val="none" w:sz="0" w:space="0" w:color="auto"/>
            <w:right w:val="none" w:sz="0" w:space="0" w:color="auto"/>
          </w:divBdr>
        </w:div>
      </w:divsChild>
    </w:div>
    <w:div w:id="1267694528">
      <w:bodyDiv w:val="1"/>
      <w:marLeft w:val="0"/>
      <w:marRight w:val="0"/>
      <w:marTop w:val="0"/>
      <w:marBottom w:val="0"/>
      <w:divBdr>
        <w:top w:val="none" w:sz="0" w:space="0" w:color="auto"/>
        <w:left w:val="none" w:sz="0" w:space="0" w:color="auto"/>
        <w:bottom w:val="none" w:sz="0" w:space="0" w:color="auto"/>
        <w:right w:val="none" w:sz="0" w:space="0" w:color="auto"/>
      </w:divBdr>
      <w:divsChild>
        <w:div w:id="1943609473">
          <w:marLeft w:val="0"/>
          <w:marRight w:val="0"/>
          <w:marTop w:val="330"/>
          <w:marBottom w:val="0"/>
          <w:divBdr>
            <w:top w:val="none" w:sz="0" w:space="0" w:color="auto"/>
            <w:left w:val="none" w:sz="0" w:space="0" w:color="auto"/>
            <w:bottom w:val="none" w:sz="0" w:space="0" w:color="auto"/>
            <w:right w:val="none" w:sz="0" w:space="0" w:color="auto"/>
          </w:divBdr>
          <w:divsChild>
            <w:div w:id="857813055">
              <w:marLeft w:val="0"/>
              <w:marRight w:val="0"/>
              <w:marTop w:val="0"/>
              <w:marBottom w:val="0"/>
              <w:divBdr>
                <w:top w:val="none" w:sz="0" w:space="0" w:color="auto"/>
                <w:left w:val="none" w:sz="0" w:space="0" w:color="auto"/>
                <w:bottom w:val="none" w:sz="0" w:space="0" w:color="auto"/>
                <w:right w:val="none" w:sz="0" w:space="0" w:color="auto"/>
              </w:divBdr>
              <w:divsChild>
                <w:div w:id="130025813">
                  <w:marLeft w:val="0"/>
                  <w:marRight w:val="0"/>
                  <w:marTop w:val="0"/>
                  <w:marBottom w:val="0"/>
                  <w:divBdr>
                    <w:top w:val="none" w:sz="0" w:space="0" w:color="auto"/>
                    <w:left w:val="none" w:sz="0" w:space="0" w:color="auto"/>
                    <w:bottom w:val="none" w:sz="0" w:space="0" w:color="auto"/>
                    <w:right w:val="none" w:sz="0" w:space="0" w:color="auto"/>
                  </w:divBdr>
                  <w:divsChild>
                    <w:div w:id="2081125925">
                      <w:marLeft w:val="0"/>
                      <w:marRight w:val="0"/>
                      <w:marTop w:val="0"/>
                      <w:marBottom w:val="0"/>
                      <w:divBdr>
                        <w:top w:val="none" w:sz="0" w:space="0" w:color="auto"/>
                        <w:left w:val="none" w:sz="0" w:space="0" w:color="auto"/>
                        <w:bottom w:val="none" w:sz="0" w:space="0" w:color="auto"/>
                        <w:right w:val="none" w:sz="0" w:space="0" w:color="auto"/>
                      </w:divBdr>
                      <w:divsChild>
                        <w:div w:id="43051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65000">
                  <w:marLeft w:val="0"/>
                  <w:marRight w:val="0"/>
                  <w:marTop w:val="75"/>
                  <w:marBottom w:val="0"/>
                  <w:divBdr>
                    <w:top w:val="none" w:sz="0" w:space="0" w:color="auto"/>
                    <w:left w:val="none" w:sz="0" w:space="0" w:color="auto"/>
                    <w:bottom w:val="none" w:sz="0" w:space="0" w:color="auto"/>
                    <w:right w:val="none" w:sz="0" w:space="0" w:color="auto"/>
                  </w:divBdr>
                  <w:divsChild>
                    <w:div w:id="359478570">
                      <w:marLeft w:val="0"/>
                      <w:marRight w:val="0"/>
                      <w:marTop w:val="0"/>
                      <w:marBottom w:val="0"/>
                      <w:divBdr>
                        <w:top w:val="none" w:sz="0" w:space="0" w:color="auto"/>
                        <w:left w:val="none" w:sz="0" w:space="0" w:color="auto"/>
                        <w:bottom w:val="none" w:sz="0" w:space="0" w:color="auto"/>
                        <w:right w:val="none" w:sz="0" w:space="0" w:color="auto"/>
                      </w:divBdr>
                    </w:div>
                  </w:divsChild>
                </w:div>
                <w:div w:id="869994418">
                  <w:marLeft w:val="0"/>
                  <w:marRight w:val="0"/>
                  <w:marTop w:val="270"/>
                  <w:marBottom w:val="0"/>
                  <w:divBdr>
                    <w:top w:val="none" w:sz="0" w:space="0" w:color="auto"/>
                    <w:left w:val="none" w:sz="0" w:space="0" w:color="auto"/>
                    <w:bottom w:val="none" w:sz="0" w:space="0" w:color="auto"/>
                    <w:right w:val="none" w:sz="0" w:space="0" w:color="auto"/>
                  </w:divBdr>
                  <w:divsChild>
                    <w:div w:id="27530009">
                      <w:marLeft w:val="0"/>
                      <w:marRight w:val="0"/>
                      <w:marTop w:val="0"/>
                      <w:marBottom w:val="0"/>
                      <w:divBdr>
                        <w:top w:val="none" w:sz="0" w:space="0" w:color="auto"/>
                        <w:left w:val="none" w:sz="0" w:space="0" w:color="auto"/>
                        <w:bottom w:val="none" w:sz="0" w:space="0" w:color="auto"/>
                        <w:right w:val="none" w:sz="0" w:space="0" w:color="auto"/>
                      </w:divBdr>
                      <w:divsChild>
                        <w:div w:id="1816288836">
                          <w:marLeft w:val="0"/>
                          <w:marRight w:val="0"/>
                          <w:marTop w:val="0"/>
                          <w:marBottom w:val="0"/>
                          <w:divBdr>
                            <w:top w:val="none" w:sz="0" w:space="0" w:color="auto"/>
                            <w:left w:val="none" w:sz="0" w:space="0" w:color="auto"/>
                            <w:bottom w:val="none" w:sz="0" w:space="0" w:color="auto"/>
                            <w:right w:val="none" w:sz="0" w:space="0" w:color="auto"/>
                          </w:divBdr>
                          <w:divsChild>
                            <w:div w:id="1413163643">
                              <w:marLeft w:val="0"/>
                              <w:marRight w:val="0"/>
                              <w:marTop w:val="0"/>
                              <w:marBottom w:val="0"/>
                              <w:divBdr>
                                <w:top w:val="none" w:sz="0" w:space="0" w:color="auto"/>
                                <w:left w:val="none" w:sz="0" w:space="0" w:color="auto"/>
                                <w:bottom w:val="none" w:sz="0" w:space="0" w:color="auto"/>
                                <w:right w:val="none" w:sz="0" w:space="0" w:color="auto"/>
                              </w:divBdr>
                            </w:div>
                            <w:div w:id="1318270102">
                              <w:marLeft w:val="0"/>
                              <w:marRight w:val="0"/>
                              <w:marTop w:val="0"/>
                              <w:marBottom w:val="0"/>
                              <w:divBdr>
                                <w:top w:val="none" w:sz="0" w:space="0" w:color="auto"/>
                                <w:left w:val="none" w:sz="0" w:space="0" w:color="auto"/>
                                <w:bottom w:val="none" w:sz="0" w:space="0" w:color="auto"/>
                                <w:right w:val="none" w:sz="0" w:space="0" w:color="auto"/>
                              </w:divBdr>
                            </w:div>
                            <w:div w:id="1706978471">
                              <w:marLeft w:val="0"/>
                              <w:marRight w:val="0"/>
                              <w:marTop w:val="0"/>
                              <w:marBottom w:val="0"/>
                              <w:divBdr>
                                <w:top w:val="none" w:sz="0" w:space="0" w:color="auto"/>
                                <w:left w:val="none" w:sz="0" w:space="0" w:color="auto"/>
                                <w:bottom w:val="none" w:sz="0" w:space="0" w:color="auto"/>
                                <w:right w:val="none" w:sz="0" w:space="0" w:color="auto"/>
                              </w:divBdr>
                            </w:div>
                            <w:div w:id="15899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45416">
          <w:marLeft w:val="0"/>
          <w:marRight w:val="0"/>
          <w:marTop w:val="0"/>
          <w:marBottom w:val="0"/>
          <w:divBdr>
            <w:top w:val="none" w:sz="0" w:space="0" w:color="auto"/>
            <w:left w:val="none" w:sz="0" w:space="0" w:color="auto"/>
            <w:bottom w:val="none" w:sz="0" w:space="0" w:color="auto"/>
            <w:right w:val="none" w:sz="0" w:space="0" w:color="auto"/>
          </w:divBdr>
          <w:divsChild>
            <w:div w:id="526061798">
              <w:marLeft w:val="0"/>
              <w:marRight w:val="0"/>
              <w:marTop w:val="0"/>
              <w:marBottom w:val="120"/>
              <w:divBdr>
                <w:top w:val="none" w:sz="0" w:space="0" w:color="auto"/>
                <w:left w:val="none" w:sz="0" w:space="0" w:color="auto"/>
                <w:bottom w:val="none" w:sz="0" w:space="0" w:color="auto"/>
                <w:right w:val="none" w:sz="0" w:space="0" w:color="auto"/>
              </w:divBdr>
              <w:divsChild>
                <w:div w:id="2008483067">
                  <w:marLeft w:val="0"/>
                  <w:marRight w:val="0"/>
                  <w:marTop w:val="0"/>
                  <w:marBottom w:val="0"/>
                  <w:divBdr>
                    <w:top w:val="none" w:sz="0" w:space="0" w:color="auto"/>
                    <w:left w:val="none" w:sz="0" w:space="0" w:color="auto"/>
                    <w:bottom w:val="none" w:sz="0" w:space="0" w:color="auto"/>
                    <w:right w:val="none" w:sz="0" w:space="0" w:color="auto"/>
                  </w:divBdr>
                </w:div>
              </w:divsChild>
            </w:div>
            <w:div w:id="1563830575">
              <w:marLeft w:val="0"/>
              <w:marRight w:val="0"/>
              <w:marTop w:val="0"/>
              <w:marBottom w:val="0"/>
              <w:divBdr>
                <w:top w:val="none" w:sz="0" w:space="0" w:color="auto"/>
                <w:left w:val="none" w:sz="0" w:space="0" w:color="auto"/>
                <w:bottom w:val="none" w:sz="0" w:space="0" w:color="auto"/>
                <w:right w:val="none" w:sz="0" w:space="0" w:color="auto"/>
              </w:divBdr>
              <w:divsChild>
                <w:div w:id="133831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568389">
          <w:marLeft w:val="0"/>
          <w:marRight w:val="0"/>
          <w:marTop w:val="0"/>
          <w:marBottom w:val="0"/>
          <w:divBdr>
            <w:top w:val="none" w:sz="0" w:space="0" w:color="auto"/>
            <w:left w:val="none" w:sz="0" w:space="0" w:color="auto"/>
            <w:bottom w:val="none" w:sz="0" w:space="0" w:color="auto"/>
            <w:right w:val="none" w:sz="0" w:space="0" w:color="auto"/>
          </w:divBdr>
          <w:divsChild>
            <w:div w:id="547492016">
              <w:marLeft w:val="0"/>
              <w:marRight w:val="0"/>
              <w:marTop w:val="0"/>
              <w:marBottom w:val="300"/>
              <w:divBdr>
                <w:top w:val="none" w:sz="0" w:space="0" w:color="auto"/>
                <w:left w:val="none" w:sz="0" w:space="0" w:color="auto"/>
                <w:bottom w:val="none" w:sz="0" w:space="0" w:color="auto"/>
                <w:right w:val="none" w:sz="0" w:space="0" w:color="auto"/>
              </w:divBdr>
              <w:divsChild>
                <w:div w:id="2074622704">
                  <w:marLeft w:val="0"/>
                  <w:marRight w:val="0"/>
                  <w:marTop w:val="0"/>
                  <w:marBottom w:val="0"/>
                  <w:divBdr>
                    <w:top w:val="none" w:sz="0" w:space="0" w:color="auto"/>
                    <w:left w:val="none" w:sz="0" w:space="0" w:color="auto"/>
                    <w:bottom w:val="none" w:sz="0" w:space="0" w:color="auto"/>
                    <w:right w:val="none" w:sz="0" w:space="0" w:color="auto"/>
                  </w:divBdr>
                  <w:divsChild>
                    <w:div w:id="1699239588">
                      <w:marLeft w:val="0"/>
                      <w:marRight w:val="0"/>
                      <w:marTop w:val="0"/>
                      <w:marBottom w:val="0"/>
                      <w:divBdr>
                        <w:top w:val="none" w:sz="0" w:space="0" w:color="auto"/>
                        <w:left w:val="none" w:sz="0" w:space="0" w:color="auto"/>
                        <w:bottom w:val="none" w:sz="0" w:space="0" w:color="auto"/>
                        <w:right w:val="none" w:sz="0" w:space="0" w:color="auto"/>
                      </w:divBdr>
                      <w:divsChild>
                        <w:div w:id="191184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275758">
              <w:marLeft w:val="3288"/>
              <w:marRight w:val="1286"/>
              <w:marTop w:val="0"/>
              <w:marBottom w:val="0"/>
              <w:divBdr>
                <w:top w:val="none" w:sz="0" w:space="0" w:color="auto"/>
                <w:left w:val="none" w:sz="0" w:space="0" w:color="auto"/>
                <w:bottom w:val="none" w:sz="0" w:space="0" w:color="auto"/>
                <w:right w:val="none" w:sz="0" w:space="0" w:color="auto"/>
              </w:divBdr>
              <w:divsChild>
                <w:div w:id="733502408">
                  <w:marLeft w:val="0"/>
                  <w:marRight w:val="0"/>
                  <w:marTop w:val="0"/>
                  <w:marBottom w:val="0"/>
                  <w:divBdr>
                    <w:top w:val="none" w:sz="0" w:space="0" w:color="auto"/>
                    <w:left w:val="none" w:sz="0" w:space="0" w:color="auto"/>
                    <w:bottom w:val="none" w:sz="0" w:space="0" w:color="auto"/>
                    <w:right w:val="none" w:sz="0" w:space="0" w:color="auto"/>
                  </w:divBdr>
                  <w:divsChild>
                    <w:div w:id="205218000">
                      <w:marLeft w:val="0"/>
                      <w:marRight w:val="0"/>
                      <w:marTop w:val="0"/>
                      <w:marBottom w:val="0"/>
                      <w:divBdr>
                        <w:top w:val="none" w:sz="0" w:space="0" w:color="auto"/>
                        <w:left w:val="none" w:sz="0" w:space="0" w:color="auto"/>
                        <w:bottom w:val="none" w:sz="0" w:space="0" w:color="auto"/>
                        <w:right w:val="none" w:sz="0" w:space="0" w:color="auto"/>
                      </w:divBdr>
                      <w:divsChild>
                        <w:div w:id="1607225460">
                          <w:marLeft w:val="0"/>
                          <w:marRight w:val="0"/>
                          <w:marTop w:val="0"/>
                          <w:marBottom w:val="0"/>
                          <w:divBdr>
                            <w:top w:val="none" w:sz="0" w:space="0" w:color="auto"/>
                            <w:left w:val="none" w:sz="0" w:space="0" w:color="auto"/>
                            <w:bottom w:val="none" w:sz="0" w:space="0" w:color="auto"/>
                            <w:right w:val="none" w:sz="0" w:space="0" w:color="auto"/>
                          </w:divBdr>
                          <w:divsChild>
                            <w:div w:id="1125268700">
                              <w:marLeft w:val="0"/>
                              <w:marRight w:val="0"/>
                              <w:marTop w:val="0"/>
                              <w:marBottom w:val="0"/>
                              <w:divBdr>
                                <w:top w:val="none" w:sz="0" w:space="0" w:color="auto"/>
                                <w:left w:val="none" w:sz="0" w:space="0" w:color="auto"/>
                                <w:bottom w:val="none" w:sz="0" w:space="0" w:color="auto"/>
                                <w:right w:val="none" w:sz="0" w:space="0" w:color="auto"/>
                              </w:divBdr>
                              <w:divsChild>
                                <w:div w:id="414475603">
                                  <w:marLeft w:val="0"/>
                                  <w:marRight w:val="0"/>
                                  <w:marTop w:val="0"/>
                                  <w:marBottom w:val="0"/>
                                  <w:divBdr>
                                    <w:top w:val="none" w:sz="0" w:space="0" w:color="auto"/>
                                    <w:left w:val="none" w:sz="0" w:space="0" w:color="auto"/>
                                    <w:bottom w:val="none" w:sz="0" w:space="0" w:color="auto"/>
                                    <w:right w:val="none" w:sz="0" w:space="0" w:color="auto"/>
                                  </w:divBdr>
                                </w:div>
                                <w:div w:id="100999509">
                                  <w:marLeft w:val="0"/>
                                  <w:marRight w:val="0"/>
                                  <w:marTop w:val="0"/>
                                  <w:marBottom w:val="0"/>
                                  <w:divBdr>
                                    <w:top w:val="none" w:sz="0" w:space="0" w:color="auto"/>
                                    <w:left w:val="none" w:sz="0" w:space="0" w:color="auto"/>
                                    <w:bottom w:val="none" w:sz="0" w:space="0" w:color="auto"/>
                                    <w:right w:val="none" w:sz="0" w:space="0" w:color="auto"/>
                                  </w:divBdr>
                                  <w:divsChild>
                                    <w:div w:id="719866083">
                                      <w:marLeft w:val="0"/>
                                      <w:marRight w:val="0"/>
                                      <w:marTop w:val="0"/>
                                      <w:marBottom w:val="150"/>
                                      <w:divBdr>
                                        <w:top w:val="none" w:sz="0" w:space="0" w:color="auto"/>
                                        <w:left w:val="none" w:sz="0" w:space="0" w:color="auto"/>
                                        <w:bottom w:val="none" w:sz="0" w:space="0" w:color="auto"/>
                                        <w:right w:val="none" w:sz="0" w:space="0" w:color="auto"/>
                                      </w:divBdr>
                                    </w:div>
                                    <w:div w:id="200804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7807401">
      <w:bodyDiv w:val="1"/>
      <w:marLeft w:val="0"/>
      <w:marRight w:val="0"/>
      <w:marTop w:val="0"/>
      <w:marBottom w:val="0"/>
      <w:divBdr>
        <w:top w:val="none" w:sz="0" w:space="0" w:color="auto"/>
        <w:left w:val="none" w:sz="0" w:space="0" w:color="auto"/>
        <w:bottom w:val="none" w:sz="0" w:space="0" w:color="auto"/>
        <w:right w:val="none" w:sz="0" w:space="0" w:color="auto"/>
      </w:divBdr>
      <w:divsChild>
        <w:div w:id="1722292926">
          <w:marLeft w:val="0"/>
          <w:marRight w:val="150"/>
          <w:marTop w:val="0"/>
          <w:marBottom w:val="75"/>
          <w:divBdr>
            <w:top w:val="none" w:sz="0" w:space="0" w:color="auto"/>
            <w:left w:val="none" w:sz="0" w:space="0" w:color="auto"/>
            <w:bottom w:val="none" w:sz="0" w:space="0" w:color="auto"/>
            <w:right w:val="none" w:sz="0" w:space="0" w:color="auto"/>
          </w:divBdr>
        </w:div>
        <w:div w:id="42220743">
          <w:marLeft w:val="0"/>
          <w:marRight w:val="150"/>
          <w:marTop w:val="150"/>
          <w:marBottom w:val="150"/>
          <w:divBdr>
            <w:top w:val="none" w:sz="0" w:space="0" w:color="auto"/>
            <w:left w:val="none" w:sz="0" w:space="0" w:color="auto"/>
            <w:bottom w:val="none" w:sz="0" w:space="0" w:color="auto"/>
            <w:right w:val="none" w:sz="0" w:space="0" w:color="auto"/>
          </w:divBdr>
        </w:div>
        <w:div w:id="682169070">
          <w:marLeft w:val="0"/>
          <w:marRight w:val="150"/>
          <w:marTop w:val="0"/>
          <w:marBottom w:val="0"/>
          <w:divBdr>
            <w:top w:val="none" w:sz="0" w:space="0" w:color="auto"/>
            <w:left w:val="none" w:sz="0" w:space="0" w:color="auto"/>
            <w:bottom w:val="none" w:sz="0" w:space="0" w:color="auto"/>
            <w:right w:val="none" w:sz="0" w:space="0" w:color="auto"/>
          </w:divBdr>
        </w:div>
      </w:divsChild>
    </w:div>
    <w:div w:id="1268735478">
      <w:bodyDiv w:val="1"/>
      <w:marLeft w:val="0"/>
      <w:marRight w:val="0"/>
      <w:marTop w:val="0"/>
      <w:marBottom w:val="0"/>
      <w:divBdr>
        <w:top w:val="none" w:sz="0" w:space="0" w:color="auto"/>
        <w:left w:val="none" w:sz="0" w:space="0" w:color="auto"/>
        <w:bottom w:val="none" w:sz="0" w:space="0" w:color="auto"/>
        <w:right w:val="none" w:sz="0" w:space="0" w:color="auto"/>
      </w:divBdr>
      <w:divsChild>
        <w:div w:id="606277201">
          <w:marLeft w:val="0"/>
          <w:marRight w:val="150"/>
          <w:marTop w:val="0"/>
          <w:marBottom w:val="75"/>
          <w:divBdr>
            <w:top w:val="none" w:sz="0" w:space="0" w:color="auto"/>
            <w:left w:val="none" w:sz="0" w:space="0" w:color="auto"/>
            <w:bottom w:val="none" w:sz="0" w:space="0" w:color="auto"/>
            <w:right w:val="none" w:sz="0" w:space="0" w:color="auto"/>
          </w:divBdr>
        </w:div>
        <w:div w:id="847720913">
          <w:marLeft w:val="0"/>
          <w:marRight w:val="150"/>
          <w:marTop w:val="150"/>
          <w:marBottom w:val="150"/>
          <w:divBdr>
            <w:top w:val="none" w:sz="0" w:space="0" w:color="auto"/>
            <w:left w:val="none" w:sz="0" w:space="0" w:color="auto"/>
            <w:bottom w:val="none" w:sz="0" w:space="0" w:color="auto"/>
            <w:right w:val="none" w:sz="0" w:space="0" w:color="auto"/>
          </w:divBdr>
        </w:div>
        <w:div w:id="973368950">
          <w:marLeft w:val="0"/>
          <w:marRight w:val="150"/>
          <w:marTop w:val="0"/>
          <w:marBottom w:val="0"/>
          <w:divBdr>
            <w:top w:val="none" w:sz="0" w:space="0" w:color="auto"/>
            <w:left w:val="none" w:sz="0" w:space="0" w:color="auto"/>
            <w:bottom w:val="none" w:sz="0" w:space="0" w:color="auto"/>
            <w:right w:val="none" w:sz="0" w:space="0" w:color="auto"/>
          </w:divBdr>
        </w:div>
      </w:divsChild>
    </w:div>
    <w:div w:id="1268780502">
      <w:bodyDiv w:val="1"/>
      <w:marLeft w:val="0"/>
      <w:marRight w:val="0"/>
      <w:marTop w:val="0"/>
      <w:marBottom w:val="0"/>
      <w:divBdr>
        <w:top w:val="none" w:sz="0" w:space="0" w:color="auto"/>
        <w:left w:val="none" w:sz="0" w:space="0" w:color="auto"/>
        <w:bottom w:val="none" w:sz="0" w:space="0" w:color="auto"/>
        <w:right w:val="none" w:sz="0" w:space="0" w:color="auto"/>
      </w:divBdr>
      <w:divsChild>
        <w:div w:id="1087309799">
          <w:marLeft w:val="0"/>
          <w:marRight w:val="150"/>
          <w:marTop w:val="0"/>
          <w:marBottom w:val="75"/>
          <w:divBdr>
            <w:top w:val="none" w:sz="0" w:space="0" w:color="auto"/>
            <w:left w:val="none" w:sz="0" w:space="0" w:color="auto"/>
            <w:bottom w:val="none" w:sz="0" w:space="0" w:color="auto"/>
            <w:right w:val="none" w:sz="0" w:space="0" w:color="auto"/>
          </w:divBdr>
        </w:div>
        <w:div w:id="702562247">
          <w:marLeft w:val="0"/>
          <w:marRight w:val="150"/>
          <w:marTop w:val="150"/>
          <w:marBottom w:val="150"/>
          <w:divBdr>
            <w:top w:val="none" w:sz="0" w:space="0" w:color="auto"/>
            <w:left w:val="none" w:sz="0" w:space="0" w:color="auto"/>
            <w:bottom w:val="none" w:sz="0" w:space="0" w:color="auto"/>
            <w:right w:val="none" w:sz="0" w:space="0" w:color="auto"/>
          </w:divBdr>
        </w:div>
        <w:div w:id="1219975076">
          <w:marLeft w:val="0"/>
          <w:marRight w:val="150"/>
          <w:marTop w:val="0"/>
          <w:marBottom w:val="0"/>
          <w:divBdr>
            <w:top w:val="none" w:sz="0" w:space="0" w:color="auto"/>
            <w:left w:val="none" w:sz="0" w:space="0" w:color="auto"/>
            <w:bottom w:val="none" w:sz="0" w:space="0" w:color="auto"/>
            <w:right w:val="none" w:sz="0" w:space="0" w:color="auto"/>
          </w:divBdr>
        </w:div>
      </w:divsChild>
    </w:div>
    <w:div w:id="1268852254">
      <w:bodyDiv w:val="1"/>
      <w:marLeft w:val="0"/>
      <w:marRight w:val="0"/>
      <w:marTop w:val="0"/>
      <w:marBottom w:val="0"/>
      <w:divBdr>
        <w:top w:val="none" w:sz="0" w:space="0" w:color="auto"/>
        <w:left w:val="none" w:sz="0" w:space="0" w:color="auto"/>
        <w:bottom w:val="none" w:sz="0" w:space="0" w:color="auto"/>
        <w:right w:val="none" w:sz="0" w:space="0" w:color="auto"/>
      </w:divBdr>
      <w:divsChild>
        <w:div w:id="159276811">
          <w:marLeft w:val="0"/>
          <w:marRight w:val="150"/>
          <w:marTop w:val="0"/>
          <w:marBottom w:val="75"/>
          <w:divBdr>
            <w:top w:val="none" w:sz="0" w:space="0" w:color="auto"/>
            <w:left w:val="none" w:sz="0" w:space="0" w:color="auto"/>
            <w:bottom w:val="none" w:sz="0" w:space="0" w:color="auto"/>
            <w:right w:val="none" w:sz="0" w:space="0" w:color="auto"/>
          </w:divBdr>
        </w:div>
        <w:div w:id="1081297366">
          <w:marLeft w:val="0"/>
          <w:marRight w:val="150"/>
          <w:marTop w:val="150"/>
          <w:marBottom w:val="150"/>
          <w:divBdr>
            <w:top w:val="none" w:sz="0" w:space="0" w:color="auto"/>
            <w:left w:val="none" w:sz="0" w:space="0" w:color="auto"/>
            <w:bottom w:val="none" w:sz="0" w:space="0" w:color="auto"/>
            <w:right w:val="none" w:sz="0" w:space="0" w:color="auto"/>
          </w:divBdr>
        </w:div>
        <w:div w:id="568080280">
          <w:marLeft w:val="0"/>
          <w:marRight w:val="150"/>
          <w:marTop w:val="0"/>
          <w:marBottom w:val="0"/>
          <w:divBdr>
            <w:top w:val="none" w:sz="0" w:space="0" w:color="auto"/>
            <w:left w:val="none" w:sz="0" w:space="0" w:color="auto"/>
            <w:bottom w:val="none" w:sz="0" w:space="0" w:color="auto"/>
            <w:right w:val="none" w:sz="0" w:space="0" w:color="auto"/>
          </w:divBdr>
        </w:div>
      </w:divsChild>
    </w:div>
    <w:div w:id="1270354780">
      <w:bodyDiv w:val="1"/>
      <w:marLeft w:val="0"/>
      <w:marRight w:val="0"/>
      <w:marTop w:val="0"/>
      <w:marBottom w:val="0"/>
      <w:divBdr>
        <w:top w:val="none" w:sz="0" w:space="0" w:color="auto"/>
        <w:left w:val="none" w:sz="0" w:space="0" w:color="auto"/>
        <w:bottom w:val="none" w:sz="0" w:space="0" w:color="auto"/>
        <w:right w:val="none" w:sz="0" w:space="0" w:color="auto"/>
      </w:divBdr>
      <w:divsChild>
        <w:div w:id="490565041">
          <w:marLeft w:val="0"/>
          <w:marRight w:val="150"/>
          <w:marTop w:val="0"/>
          <w:marBottom w:val="75"/>
          <w:divBdr>
            <w:top w:val="none" w:sz="0" w:space="0" w:color="auto"/>
            <w:left w:val="none" w:sz="0" w:space="0" w:color="auto"/>
            <w:bottom w:val="none" w:sz="0" w:space="0" w:color="auto"/>
            <w:right w:val="none" w:sz="0" w:space="0" w:color="auto"/>
          </w:divBdr>
        </w:div>
        <w:div w:id="1469514229">
          <w:marLeft w:val="0"/>
          <w:marRight w:val="150"/>
          <w:marTop w:val="150"/>
          <w:marBottom w:val="150"/>
          <w:divBdr>
            <w:top w:val="none" w:sz="0" w:space="0" w:color="auto"/>
            <w:left w:val="none" w:sz="0" w:space="0" w:color="auto"/>
            <w:bottom w:val="none" w:sz="0" w:space="0" w:color="auto"/>
            <w:right w:val="none" w:sz="0" w:space="0" w:color="auto"/>
          </w:divBdr>
        </w:div>
        <w:div w:id="773983802">
          <w:marLeft w:val="0"/>
          <w:marRight w:val="150"/>
          <w:marTop w:val="0"/>
          <w:marBottom w:val="0"/>
          <w:divBdr>
            <w:top w:val="none" w:sz="0" w:space="0" w:color="auto"/>
            <w:left w:val="none" w:sz="0" w:space="0" w:color="auto"/>
            <w:bottom w:val="none" w:sz="0" w:space="0" w:color="auto"/>
            <w:right w:val="none" w:sz="0" w:space="0" w:color="auto"/>
          </w:divBdr>
        </w:div>
      </w:divsChild>
    </w:div>
    <w:div w:id="1270503242">
      <w:bodyDiv w:val="1"/>
      <w:marLeft w:val="0"/>
      <w:marRight w:val="0"/>
      <w:marTop w:val="0"/>
      <w:marBottom w:val="0"/>
      <w:divBdr>
        <w:top w:val="none" w:sz="0" w:space="0" w:color="auto"/>
        <w:left w:val="none" w:sz="0" w:space="0" w:color="auto"/>
        <w:bottom w:val="none" w:sz="0" w:space="0" w:color="auto"/>
        <w:right w:val="none" w:sz="0" w:space="0" w:color="auto"/>
      </w:divBdr>
      <w:divsChild>
        <w:div w:id="113601032">
          <w:marLeft w:val="0"/>
          <w:marRight w:val="150"/>
          <w:marTop w:val="0"/>
          <w:marBottom w:val="75"/>
          <w:divBdr>
            <w:top w:val="none" w:sz="0" w:space="0" w:color="auto"/>
            <w:left w:val="none" w:sz="0" w:space="0" w:color="auto"/>
            <w:bottom w:val="none" w:sz="0" w:space="0" w:color="auto"/>
            <w:right w:val="none" w:sz="0" w:space="0" w:color="auto"/>
          </w:divBdr>
        </w:div>
        <w:div w:id="1670209832">
          <w:marLeft w:val="0"/>
          <w:marRight w:val="150"/>
          <w:marTop w:val="150"/>
          <w:marBottom w:val="150"/>
          <w:divBdr>
            <w:top w:val="none" w:sz="0" w:space="0" w:color="auto"/>
            <w:left w:val="none" w:sz="0" w:space="0" w:color="auto"/>
            <w:bottom w:val="none" w:sz="0" w:space="0" w:color="auto"/>
            <w:right w:val="none" w:sz="0" w:space="0" w:color="auto"/>
          </w:divBdr>
        </w:div>
        <w:div w:id="1504738645">
          <w:marLeft w:val="0"/>
          <w:marRight w:val="150"/>
          <w:marTop w:val="0"/>
          <w:marBottom w:val="0"/>
          <w:divBdr>
            <w:top w:val="none" w:sz="0" w:space="0" w:color="auto"/>
            <w:left w:val="none" w:sz="0" w:space="0" w:color="auto"/>
            <w:bottom w:val="none" w:sz="0" w:space="0" w:color="auto"/>
            <w:right w:val="none" w:sz="0" w:space="0" w:color="auto"/>
          </w:divBdr>
        </w:div>
      </w:divsChild>
    </w:div>
    <w:div w:id="1270551324">
      <w:bodyDiv w:val="1"/>
      <w:marLeft w:val="0"/>
      <w:marRight w:val="0"/>
      <w:marTop w:val="0"/>
      <w:marBottom w:val="0"/>
      <w:divBdr>
        <w:top w:val="none" w:sz="0" w:space="0" w:color="auto"/>
        <w:left w:val="none" w:sz="0" w:space="0" w:color="auto"/>
        <w:bottom w:val="none" w:sz="0" w:space="0" w:color="auto"/>
        <w:right w:val="none" w:sz="0" w:space="0" w:color="auto"/>
      </w:divBdr>
      <w:divsChild>
        <w:div w:id="1726445748">
          <w:marLeft w:val="0"/>
          <w:marRight w:val="0"/>
          <w:marTop w:val="0"/>
          <w:marBottom w:val="375"/>
          <w:divBdr>
            <w:top w:val="none" w:sz="0" w:space="0" w:color="auto"/>
            <w:left w:val="none" w:sz="0" w:space="0" w:color="auto"/>
            <w:bottom w:val="none" w:sz="0" w:space="0" w:color="auto"/>
            <w:right w:val="none" w:sz="0" w:space="0" w:color="auto"/>
          </w:divBdr>
          <w:divsChild>
            <w:div w:id="1999993186">
              <w:marLeft w:val="0"/>
              <w:marRight w:val="0"/>
              <w:marTop w:val="0"/>
              <w:marBottom w:val="75"/>
              <w:divBdr>
                <w:top w:val="none" w:sz="0" w:space="0" w:color="auto"/>
                <w:left w:val="none" w:sz="0" w:space="0" w:color="auto"/>
                <w:bottom w:val="none" w:sz="0" w:space="0" w:color="auto"/>
                <w:right w:val="none" w:sz="0" w:space="0" w:color="auto"/>
              </w:divBdr>
            </w:div>
            <w:div w:id="14926791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70745418">
      <w:bodyDiv w:val="1"/>
      <w:marLeft w:val="0"/>
      <w:marRight w:val="0"/>
      <w:marTop w:val="0"/>
      <w:marBottom w:val="0"/>
      <w:divBdr>
        <w:top w:val="none" w:sz="0" w:space="0" w:color="auto"/>
        <w:left w:val="none" w:sz="0" w:space="0" w:color="auto"/>
        <w:bottom w:val="none" w:sz="0" w:space="0" w:color="auto"/>
        <w:right w:val="none" w:sz="0" w:space="0" w:color="auto"/>
      </w:divBdr>
      <w:divsChild>
        <w:div w:id="391387364">
          <w:marLeft w:val="0"/>
          <w:marRight w:val="0"/>
          <w:marTop w:val="0"/>
          <w:marBottom w:val="150"/>
          <w:divBdr>
            <w:top w:val="none" w:sz="0" w:space="0" w:color="auto"/>
            <w:left w:val="none" w:sz="0" w:space="0" w:color="auto"/>
            <w:bottom w:val="none" w:sz="0" w:space="0" w:color="auto"/>
            <w:right w:val="none" w:sz="0" w:space="0" w:color="auto"/>
          </w:divBdr>
          <w:divsChild>
            <w:div w:id="1401706197">
              <w:marLeft w:val="0"/>
              <w:marRight w:val="0"/>
              <w:marTop w:val="0"/>
              <w:marBottom w:val="0"/>
              <w:divBdr>
                <w:top w:val="none" w:sz="0" w:space="0" w:color="auto"/>
                <w:left w:val="none" w:sz="0" w:space="0" w:color="auto"/>
                <w:bottom w:val="none" w:sz="0" w:space="0" w:color="auto"/>
                <w:right w:val="none" w:sz="0" w:space="0" w:color="auto"/>
              </w:divBdr>
              <w:divsChild>
                <w:div w:id="1905138201">
                  <w:marLeft w:val="0"/>
                  <w:marRight w:val="150"/>
                  <w:marTop w:val="0"/>
                  <w:marBottom w:val="0"/>
                  <w:divBdr>
                    <w:top w:val="none" w:sz="0" w:space="0" w:color="auto"/>
                    <w:left w:val="none" w:sz="0" w:space="0" w:color="auto"/>
                    <w:bottom w:val="none" w:sz="0" w:space="0" w:color="auto"/>
                    <w:right w:val="none" w:sz="0" w:space="0" w:color="auto"/>
                  </w:divBdr>
                </w:div>
                <w:div w:id="1196774211">
                  <w:marLeft w:val="0"/>
                  <w:marRight w:val="150"/>
                  <w:marTop w:val="0"/>
                  <w:marBottom w:val="0"/>
                  <w:divBdr>
                    <w:top w:val="none" w:sz="0" w:space="0" w:color="auto"/>
                    <w:left w:val="none" w:sz="0" w:space="0" w:color="auto"/>
                    <w:bottom w:val="none" w:sz="0" w:space="0" w:color="auto"/>
                    <w:right w:val="none" w:sz="0" w:space="0" w:color="auto"/>
                  </w:divBdr>
                </w:div>
              </w:divsChild>
            </w:div>
            <w:div w:id="1287009811">
              <w:marLeft w:val="0"/>
              <w:marRight w:val="0"/>
              <w:marTop w:val="0"/>
              <w:marBottom w:val="0"/>
              <w:divBdr>
                <w:top w:val="none" w:sz="0" w:space="0" w:color="auto"/>
                <w:left w:val="none" w:sz="0" w:space="0" w:color="auto"/>
                <w:bottom w:val="none" w:sz="0" w:space="0" w:color="auto"/>
                <w:right w:val="none" w:sz="0" w:space="0" w:color="auto"/>
              </w:divBdr>
              <w:divsChild>
                <w:div w:id="1054235733">
                  <w:marLeft w:val="0"/>
                  <w:marRight w:val="0"/>
                  <w:marTop w:val="0"/>
                  <w:marBottom w:val="0"/>
                  <w:divBdr>
                    <w:top w:val="none" w:sz="0" w:space="0" w:color="auto"/>
                    <w:left w:val="none" w:sz="0" w:space="0" w:color="auto"/>
                    <w:bottom w:val="none" w:sz="0" w:space="0" w:color="auto"/>
                    <w:right w:val="none" w:sz="0" w:space="0" w:color="auto"/>
                  </w:divBdr>
                  <w:divsChild>
                    <w:div w:id="1482042743">
                      <w:marLeft w:val="0"/>
                      <w:marRight w:val="0"/>
                      <w:marTop w:val="0"/>
                      <w:marBottom w:val="0"/>
                      <w:divBdr>
                        <w:top w:val="none" w:sz="0" w:space="0" w:color="auto"/>
                        <w:left w:val="none" w:sz="0" w:space="0" w:color="auto"/>
                        <w:bottom w:val="none" w:sz="0" w:space="0" w:color="auto"/>
                        <w:right w:val="none" w:sz="0" w:space="0" w:color="auto"/>
                      </w:divBdr>
                      <w:divsChild>
                        <w:div w:id="1581215777">
                          <w:marLeft w:val="0"/>
                          <w:marRight w:val="0"/>
                          <w:marTop w:val="0"/>
                          <w:marBottom w:val="0"/>
                          <w:divBdr>
                            <w:top w:val="none" w:sz="0" w:space="0" w:color="auto"/>
                            <w:left w:val="none" w:sz="0" w:space="0" w:color="auto"/>
                            <w:bottom w:val="none" w:sz="0" w:space="0" w:color="auto"/>
                            <w:right w:val="none" w:sz="0" w:space="0" w:color="auto"/>
                          </w:divBdr>
                        </w:div>
                      </w:divsChild>
                    </w:div>
                    <w:div w:id="988553197">
                      <w:marLeft w:val="0"/>
                      <w:marRight w:val="135"/>
                      <w:marTop w:val="0"/>
                      <w:marBottom w:val="0"/>
                      <w:divBdr>
                        <w:top w:val="none" w:sz="0" w:space="0" w:color="auto"/>
                        <w:left w:val="none" w:sz="0" w:space="0" w:color="auto"/>
                        <w:bottom w:val="none" w:sz="0" w:space="0" w:color="auto"/>
                        <w:right w:val="none" w:sz="0" w:space="0" w:color="auto"/>
                      </w:divBdr>
                    </w:div>
                    <w:div w:id="11932994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857303">
          <w:marLeft w:val="0"/>
          <w:marRight w:val="0"/>
          <w:marTop w:val="0"/>
          <w:marBottom w:val="0"/>
          <w:divBdr>
            <w:top w:val="none" w:sz="0" w:space="0" w:color="auto"/>
            <w:left w:val="none" w:sz="0" w:space="0" w:color="auto"/>
            <w:bottom w:val="none" w:sz="0" w:space="0" w:color="auto"/>
            <w:right w:val="none" w:sz="0" w:space="0" w:color="auto"/>
          </w:divBdr>
          <w:divsChild>
            <w:div w:id="685981650">
              <w:marLeft w:val="0"/>
              <w:marRight w:val="0"/>
              <w:marTop w:val="0"/>
              <w:marBottom w:val="0"/>
              <w:divBdr>
                <w:top w:val="none" w:sz="0" w:space="0" w:color="auto"/>
                <w:left w:val="none" w:sz="0" w:space="0" w:color="auto"/>
                <w:bottom w:val="none" w:sz="0" w:space="0" w:color="auto"/>
                <w:right w:val="none" w:sz="0" w:space="0" w:color="auto"/>
              </w:divBdr>
              <w:divsChild>
                <w:div w:id="2088570615">
                  <w:marLeft w:val="0"/>
                  <w:marRight w:val="0"/>
                  <w:marTop w:val="0"/>
                  <w:marBottom w:val="0"/>
                  <w:divBdr>
                    <w:top w:val="none" w:sz="0" w:space="0" w:color="auto"/>
                    <w:left w:val="none" w:sz="0" w:space="0" w:color="auto"/>
                    <w:bottom w:val="none" w:sz="0" w:space="0" w:color="auto"/>
                    <w:right w:val="none" w:sz="0" w:space="0" w:color="auto"/>
                  </w:divBdr>
                </w:div>
              </w:divsChild>
            </w:div>
            <w:div w:id="741177569">
              <w:marLeft w:val="0"/>
              <w:marRight w:val="0"/>
              <w:marTop w:val="225"/>
              <w:marBottom w:val="0"/>
              <w:divBdr>
                <w:top w:val="none" w:sz="0" w:space="0" w:color="auto"/>
                <w:left w:val="none" w:sz="0" w:space="0" w:color="auto"/>
                <w:bottom w:val="none" w:sz="0" w:space="0" w:color="auto"/>
                <w:right w:val="none" w:sz="0" w:space="0" w:color="auto"/>
              </w:divBdr>
              <w:divsChild>
                <w:div w:id="111483507">
                  <w:marLeft w:val="0"/>
                  <w:marRight w:val="0"/>
                  <w:marTop w:val="0"/>
                  <w:marBottom w:val="0"/>
                  <w:divBdr>
                    <w:top w:val="none" w:sz="0" w:space="0" w:color="auto"/>
                    <w:left w:val="none" w:sz="0" w:space="0" w:color="auto"/>
                    <w:bottom w:val="none" w:sz="0" w:space="0" w:color="auto"/>
                    <w:right w:val="none" w:sz="0" w:space="0" w:color="auto"/>
                  </w:divBdr>
                </w:div>
              </w:divsChild>
            </w:div>
            <w:div w:id="2105881086">
              <w:marLeft w:val="0"/>
              <w:marRight w:val="0"/>
              <w:marTop w:val="375"/>
              <w:marBottom w:val="0"/>
              <w:divBdr>
                <w:top w:val="none" w:sz="0" w:space="0" w:color="auto"/>
                <w:left w:val="none" w:sz="0" w:space="0" w:color="auto"/>
                <w:bottom w:val="none" w:sz="0" w:space="0" w:color="auto"/>
                <w:right w:val="none" w:sz="0" w:space="0" w:color="auto"/>
              </w:divBdr>
              <w:divsChild>
                <w:div w:id="1211109354">
                  <w:marLeft w:val="0"/>
                  <w:marRight w:val="0"/>
                  <w:marTop w:val="0"/>
                  <w:marBottom w:val="0"/>
                  <w:divBdr>
                    <w:top w:val="none" w:sz="0" w:space="0" w:color="auto"/>
                    <w:left w:val="none" w:sz="0" w:space="0" w:color="auto"/>
                    <w:bottom w:val="none" w:sz="0" w:space="0" w:color="auto"/>
                    <w:right w:val="none" w:sz="0" w:space="0" w:color="auto"/>
                  </w:divBdr>
                  <w:divsChild>
                    <w:div w:id="2505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85507">
              <w:marLeft w:val="0"/>
              <w:marRight w:val="0"/>
              <w:marTop w:val="375"/>
              <w:marBottom w:val="0"/>
              <w:divBdr>
                <w:top w:val="none" w:sz="0" w:space="0" w:color="auto"/>
                <w:left w:val="none" w:sz="0" w:space="0" w:color="auto"/>
                <w:bottom w:val="none" w:sz="0" w:space="0" w:color="auto"/>
                <w:right w:val="none" w:sz="0" w:space="0" w:color="auto"/>
              </w:divBdr>
              <w:divsChild>
                <w:div w:id="1710489674">
                  <w:marLeft w:val="0"/>
                  <w:marRight w:val="0"/>
                  <w:marTop w:val="0"/>
                  <w:marBottom w:val="0"/>
                  <w:divBdr>
                    <w:top w:val="none" w:sz="0" w:space="0" w:color="auto"/>
                    <w:left w:val="none" w:sz="0" w:space="0" w:color="auto"/>
                    <w:bottom w:val="none" w:sz="0" w:space="0" w:color="auto"/>
                    <w:right w:val="none" w:sz="0" w:space="0" w:color="auto"/>
                  </w:divBdr>
                </w:div>
              </w:divsChild>
            </w:div>
            <w:div w:id="222571299">
              <w:marLeft w:val="0"/>
              <w:marRight w:val="0"/>
              <w:marTop w:val="375"/>
              <w:marBottom w:val="0"/>
              <w:divBdr>
                <w:top w:val="none" w:sz="0" w:space="0" w:color="auto"/>
                <w:left w:val="none" w:sz="0" w:space="0" w:color="auto"/>
                <w:bottom w:val="none" w:sz="0" w:space="0" w:color="auto"/>
                <w:right w:val="none" w:sz="0" w:space="0" w:color="auto"/>
              </w:divBdr>
              <w:divsChild>
                <w:div w:id="2017729008">
                  <w:marLeft w:val="0"/>
                  <w:marRight w:val="0"/>
                  <w:marTop w:val="0"/>
                  <w:marBottom w:val="0"/>
                  <w:divBdr>
                    <w:top w:val="none" w:sz="0" w:space="0" w:color="auto"/>
                    <w:left w:val="none" w:sz="0" w:space="0" w:color="auto"/>
                    <w:bottom w:val="none" w:sz="0" w:space="0" w:color="auto"/>
                    <w:right w:val="none" w:sz="0" w:space="0" w:color="auto"/>
                  </w:divBdr>
                  <w:divsChild>
                    <w:div w:id="895898349">
                      <w:marLeft w:val="0"/>
                      <w:marRight w:val="0"/>
                      <w:marTop w:val="0"/>
                      <w:marBottom w:val="0"/>
                      <w:divBdr>
                        <w:top w:val="none" w:sz="0" w:space="0" w:color="auto"/>
                        <w:left w:val="none" w:sz="0" w:space="0" w:color="auto"/>
                        <w:bottom w:val="none" w:sz="0" w:space="0" w:color="auto"/>
                        <w:right w:val="none" w:sz="0" w:space="0" w:color="auto"/>
                      </w:divBdr>
                    </w:div>
                    <w:div w:id="165263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916">
              <w:marLeft w:val="0"/>
              <w:marRight w:val="0"/>
              <w:marTop w:val="375"/>
              <w:marBottom w:val="0"/>
              <w:divBdr>
                <w:top w:val="none" w:sz="0" w:space="0" w:color="auto"/>
                <w:left w:val="none" w:sz="0" w:space="0" w:color="auto"/>
                <w:bottom w:val="none" w:sz="0" w:space="0" w:color="auto"/>
                <w:right w:val="none" w:sz="0" w:space="0" w:color="auto"/>
              </w:divBdr>
              <w:divsChild>
                <w:div w:id="2044596345">
                  <w:marLeft w:val="0"/>
                  <w:marRight w:val="0"/>
                  <w:marTop w:val="0"/>
                  <w:marBottom w:val="0"/>
                  <w:divBdr>
                    <w:top w:val="none" w:sz="0" w:space="0" w:color="auto"/>
                    <w:left w:val="none" w:sz="0" w:space="0" w:color="auto"/>
                    <w:bottom w:val="none" w:sz="0" w:space="0" w:color="auto"/>
                    <w:right w:val="none" w:sz="0" w:space="0" w:color="auto"/>
                  </w:divBdr>
                </w:div>
              </w:divsChild>
            </w:div>
            <w:div w:id="408886298">
              <w:marLeft w:val="0"/>
              <w:marRight w:val="0"/>
              <w:marTop w:val="225"/>
              <w:marBottom w:val="0"/>
              <w:divBdr>
                <w:top w:val="none" w:sz="0" w:space="0" w:color="auto"/>
                <w:left w:val="none" w:sz="0" w:space="0" w:color="auto"/>
                <w:bottom w:val="none" w:sz="0" w:space="0" w:color="auto"/>
                <w:right w:val="none" w:sz="0" w:space="0" w:color="auto"/>
              </w:divBdr>
              <w:divsChild>
                <w:div w:id="233584234">
                  <w:marLeft w:val="0"/>
                  <w:marRight w:val="0"/>
                  <w:marTop w:val="0"/>
                  <w:marBottom w:val="0"/>
                  <w:divBdr>
                    <w:top w:val="none" w:sz="0" w:space="0" w:color="auto"/>
                    <w:left w:val="none" w:sz="0" w:space="0" w:color="auto"/>
                    <w:bottom w:val="none" w:sz="0" w:space="0" w:color="auto"/>
                    <w:right w:val="none" w:sz="0" w:space="0" w:color="auto"/>
                  </w:divBdr>
                </w:div>
              </w:divsChild>
            </w:div>
            <w:div w:id="962540738">
              <w:marLeft w:val="0"/>
              <w:marRight w:val="0"/>
              <w:marTop w:val="225"/>
              <w:marBottom w:val="0"/>
              <w:divBdr>
                <w:top w:val="none" w:sz="0" w:space="0" w:color="auto"/>
                <w:left w:val="none" w:sz="0" w:space="0" w:color="auto"/>
                <w:bottom w:val="none" w:sz="0" w:space="0" w:color="auto"/>
                <w:right w:val="none" w:sz="0" w:space="0" w:color="auto"/>
              </w:divBdr>
              <w:divsChild>
                <w:div w:id="399598520">
                  <w:marLeft w:val="0"/>
                  <w:marRight w:val="0"/>
                  <w:marTop w:val="0"/>
                  <w:marBottom w:val="0"/>
                  <w:divBdr>
                    <w:top w:val="none" w:sz="0" w:space="0" w:color="auto"/>
                    <w:left w:val="none" w:sz="0" w:space="0" w:color="auto"/>
                    <w:bottom w:val="none" w:sz="0" w:space="0" w:color="auto"/>
                    <w:right w:val="none" w:sz="0" w:space="0" w:color="auto"/>
                  </w:divBdr>
                </w:div>
              </w:divsChild>
            </w:div>
            <w:div w:id="1872720272">
              <w:marLeft w:val="0"/>
              <w:marRight w:val="0"/>
              <w:marTop w:val="225"/>
              <w:marBottom w:val="0"/>
              <w:divBdr>
                <w:top w:val="none" w:sz="0" w:space="0" w:color="auto"/>
                <w:left w:val="none" w:sz="0" w:space="0" w:color="auto"/>
                <w:bottom w:val="none" w:sz="0" w:space="0" w:color="auto"/>
                <w:right w:val="none" w:sz="0" w:space="0" w:color="auto"/>
              </w:divBdr>
              <w:divsChild>
                <w:div w:id="604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84812">
      <w:bodyDiv w:val="1"/>
      <w:marLeft w:val="0"/>
      <w:marRight w:val="0"/>
      <w:marTop w:val="0"/>
      <w:marBottom w:val="0"/>
      <w:divBdr>
        <w:top w:val="none" w:sz="0" w:space="0" w:color="auto"/>
        <w:left w:val="none" w:sz="0" w:space="0" w:color="auto"/>
        <w:bottom w:val="none" w:sz="0" w:space="0" w:color="auto"/>
        <w:right w:val="none" w:sz="0" w:space="0" w:color="auto"/>
      </w:divBdr>
      <w:divsChild>
        <w:div w:id="606011657">
          <w:marLeft w:val="0"/>
          <w:marRight w:val="0"/>
          <w:marTop w:val="0"/>
          <w:marBottom w:val="375"/>
          <w:divBdr>
            <w:top w:val="none" w:sz="0" w:space="0" w:color="auto"/>
            <w:left w:val="none" w:sz="0" w:space="0" w:color="auto"/>
            <w:bottom w:val="none" w:sz="0" w:space="0" w:color="auto"/>
            <w:right w:val="none" w:sz="0" w:space="0" w:color="auto"/>
          </w:divBdr>
          <w:divsChild>
            <w:div w:id="1516142254">
              <w:marLeft w:val="0"/>
              <w:marRight w:val="0"/>
              <w:marTop w:val="0"/>
              <w:marBottom w:val="75"/>
              <w:divBdr>
                <w:top w:val="none" w:sz="0" w:space="0" w:color="auto"/>
                <w:left w:val="none" w:sz="0" w:space="0" w:color="auto"/>
                <w:bottom w:val="none" w:sz="0" w:space="0" w:color="auto"/>
                <w:right w:val="none" w:sz="0" w:space="0" w:color="auto"/>
              </w:divBdr>
            </w:div>
            <w:div w:id="1566584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74020846">
      <w:bodyDiv w:val="1"/>
      <w:marLeft w:val="0"/>
      <w:marRight w:val="0"/>
      <w:marTop w:val="0"/>
      <w:marBottom w:val="0"/>
      <w:divBdr>
        <w:top w:val="none" w:sz="0" w:space="0" w:color="auto"/>
        <w:left w:val="none" w:sz="0" w:space="0" w:color="auto"/>
        <w:bottom w:val="none" w:sz="0" w:space="0" w:color="auto"/>
        <w:right w:val="none" w:sz="0" w:space="0" w:color="auto"/>
      </w:divBdr>
      <w:divsChild>
        <w:div w:id="1051418946">
          <w:marLeft w:val="0"/>
          <w:marRight w:val="0"/>
          <w:marTop w:val="0"/>
          <w:marBottom w:val="300"/>
          <w:divBdr>
            <w:top w:val="none" w:sz="0" w:space="0" w:color="auto"/>
            <w:left w:val="none" w:sz="0" w:space="0" w:color="auto"/>
            <w:bottom w:val="none" w:sz="0" w:space="0" w:color="auto"/>
            <w:right w:val="none" w:sz="0" w:space="0" w:color="auto"/>
          </w:divBdr>
          <w:divsChild>
            <w:div w:id="1230925963">
              <w:marLeft w:val="0"/>
              <w:marRight w:val="0"/>
              <w:marTop w:val="0"/>
              <w:marBottom w:val="0"/>
              <w:divBdr>
                <w:top w:val="none" w:sz="0" w:space="0" w:color="auto"/>
                <w:left w:val="none" w:sz="0" w:space="0" w:color="auto"/>
                <w:bottom w:val="none" w:sz="0" w:space="0" w:color="auto"/>
                <w:right w:val="none" w:sz="0" w:space="0" w:color="auto"/>
              </w:divBdr>
              <w:divsChild>
                <w:div w:id="1306618312">
                  <w:marLeft w:val="0"/>
                  <w:marRight w:val="0"/>
                  <w:marTop w:val="0"/>
                  <w:marBottom w:val="0"/>
                  <w:divBdr>
                    <w:top w:val="none" w:sz="0" w:space="0" w:color="auto"/>
                    <w:left w:val="none" w:sz="0" w:space="0" w:color="auto"/>
                    <w:bottom w:val="none" w:sz="0" w:space="0" w:color="auto"/>
                    <w:right w:val="none" w:sz="0" w:space="0" w:color="auto"/>
                  </w:divBdr>
                </w:div>
                <w:div w:id="2049404380">
                  <w:marLeft w:val="0"/>
                  <w:marRight w:val="0"/>
                  <w:marTop w:val="0"/>
                  <w:marBottom w:val="0"/>
                  <w:divBdr>
                    <w:top w:val="none" w:sz="0" w:space="0" w:color="auto"/>
                    <w:left w:val="none" w:sz="0" w:space="0" w:color="auto"/>
                    <w:bottom w:val="none" w:sz="0" w:space="0" w:color="auto"/>
                    <w:right w:val="none" w:sz="0" w:space="0" w:color="auto"/>
                  </w:divBdr>
                </w:div>
                <w:div w:id="5511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57911">
      <w:bodyDiv w:val="1"/>
      <w:marLeft w:val="0"/>
      <w:marRight w:val="0"/>
      <w:marTop w:val="0"/>
      <w:marBottom w:val="0"/>
      <w:divBdr>
        <w:top w:val="none" w:sz="0" w:space="0" w:color="auto"/>
        <w:left w:val="none" w:sz="0" w:space="0" w:color="auto"/>
        <w:bottom w:val="none" w:sz="0" w:space="0" w:color="auto"/>
        <w:right w:val="none" w:sz="0" w:space="0" w:color="auto"/>
      </w:divBdr>
      <w:divsChild>
        <w:div w:id="965281036">
          <w:marLeft w:val="0"/>
          <w:marRight w:val="0"/>
          <w:marTop w:val="0"/>
          <w:marBottom w:val="0"/>
          <w:divBdr>
            <w:top w:val="none" w:sz="0" w:space="0" w:color="auto"/>
            <w:left w:val="none" w:sz="0" w:space="0" w:color="auto"/>
            <w:bottom w:val="none" w:sz="0" w:space="0" w:color="auto"/>
            <w:right w:val="none" w:sz="0" w:space="0" w:color="auto"/>
          </w:divBdr>
        </w:div>
        <w:div w:id="874001382">
          <w:marLeft w:val="0"/>
          <w:marRight w:val="0"/>
          <w:marTop w:val="300"/>
          <w:marBottom w:val="300"/>
          <w:divBdr>
            <w:top w:val="none" w:sz="0" w:space="0" w:color="auto"/>
            <w:left w:val="none" w:sz="0" w:space="0" w:color="auto"/>
            <w:bottom w:val="none" w:sz="0" w:space="0" w:color="auto"/>
            <w:right w:val="none" w:sz="0" w:space="0" w:color="auto"/>
          </w:divBdr>
        </w:div>
        <w:div w:id="1140610214">
          <w:marLeft w:val="0"/>
          <w:marRight w:val="0"/>
          <w:marTop w:val="0"/>
          <w:marBottom w:val="0"/>
          <w:divBdr>
            <w:top w:val="none" w:sz="0" w:space="0" w:color="auto"/>
            <w:left w:val="none" w:sz="0" w:space="0" w:color="auto"/>
            <w:bottom w:val="none" w:sz="0" w:space="0" w:color="auto"/>
            <w:right w:val="none" w:sz="0" w:space="0" w:color="auto"/>
          </w:divBdr>
          <w:divsChild>
            <w:div w:id="940139569">
              <w:marLeft w:val="0"/>
              <w:marRight w:val="0"/>
              <w:marTop w:val="300"/>
              <w:marBottom w:val="450"/>
              <w:divBdr>
                <w:top w:val="none" w:sz="0" w:space="0" w:color="auto"/>
                <w:left w:val="none" w:sz="0" w:space="0" w:color="auto"/>
                <w:bottom w:val="none" w:sz="0" w:space="0" w:color="auto"/>
                <w:right w:val="none" w:sz="0" w:space="0" w:color="auto"/>
              </w:divBdr>
              <w:divsChild>
                <w:div w:id="1856310861">
                  <w:marLeft w:val="0"/>
                  <w:marRight w:val="0"/>
                  <w:marTop w:val="0"/>
                  <w:marBottom w:val="0"/>
                  <w:divBdr>
                    <w:top w:val="none" w:sz="0" w:space="0" w:color="auto"/>
                    <w:left w:val="none" w:sz="0" w:space="0" w:color="auto"/>
                    <w:bottom w:val="none" w:sz="0" w:space="0" w:color="auto"/>
                    <w:right w:val="none" w:sz="0" w:space="0" w:color="auto"/>
                  </w:divBdr>
                  <w:divsChild>
                    <w:div w:id="1055547575">
                      <w:marLeft w:val="0"/>
                      <w:marRight w:val="0"/>
                      <w:marTop w:val="0"/>
                      <w:marBottom w:val="0"/>
                      <w:divBdr>
                        <w:top w:val="none" w:sz="0" w:space="0" w:color="auto"/>
                        <w:left w:val="none" w:sz="0" w:space="0" w:color="auto"/>
                        <w:bottom w:val="none" w:sz="0" w:space="0" w:color="auto"/>
                        <w:right w:val="none" w:sz="0" w:space="0" w:color="auto"/>
                      </w:divBdr>
                      <w:divsChild>
                        <w:div w:id="2137943293">
                          <w:marLeft w:val="0"/>
                          <w:marRight w:val="0"/>
                          <w:marTop w:val="0"/>
                          <w:marBottom w:val="0"/>
                          <w:divBdr>
                            <w:top w:val="none" w:sz="0" w:space="0" w:color="auto"/>
                            <w:left w:val="none" w:sz="0" w:space="0" w:color="auto"/>
                            <w:bottom w:val="none" w:sz="0" w:space="0" w:color="auto"/>
                            <w:right w:val="none" w:sz="0" w:space="0" w:color="auto"/>
                          </w:divBdr>
                          <w:divsChild>
                            <w:div w:id="2347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805416">
          <w:marLeft w:val="0"/>
          <w:marRight w:val="0"/>
          <w:marTop w:val="0"/>
          <w:marBottom w:val="0"/>
          <w:divBdr>
            <w:top w:val="none" w:sz="0" w:space="0" w:color="auto"/>
            <w:left w:val="none" w:sz="0" w:space="0" w:color="auto"/>
            <w:bottom w:val="none" w:sz="0" w:space="0" w:color="auto"/>
            <w:right w:val="none" w:sz="0" w:space="0" w:color="auto"/>
          </w:divBdr>
        </w:div>
      </w:divsChild>
    </w:div>
    <w:div w:id="1275399622">
      <w:bodyDiv w:val="1"/>
      <w:marLeft w:val="0"/>
      <w:marRight w:val="0"/>
      <w:marTop w:val="0"/>
      <w:marBottom w:val="0"/>
      <w:divBdr>
        <w:top w:val="none" w:sz="0" w:space="0" w:color="auto"/>
        <w:left w:val="none" w:sz="0" w:space="0" w:color="auto"/>
        <w:bottom w:val="none" w:sz="0" w:space="0" w:color="auto"/>
        <w:right w:val="none" w:sz="0" w:space="0" w:color="auto"/>
      </w:divBdr>
      <w:divsChild>
        <w:div w:id="1692561812">
          <w:marLeft w:val="0"/>
          <w:marRight w:val="0"/>
          <w:marTop w:val="0"/>
          <w:marBottom w:val="75"/>
          <w:divBdr>
            <w:top w:val="none" w:sz="0" w:space="0" w:color="auto"/>
            <w:left w:val="none" w:sz="0" w:space="0" w:color="auto"/>
            <w:bottom w:val="none" w:sz="0" w:space="0" w:color="auto"/>
            <w:right w:val="none" w:sz="0" w:space="0" w:color="auto"/>
          </w:divBdr>
        </w:div>
        <w:div w:id="15100254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75744823">
      <w:bodyDiv w:val="1"/>
      <w:marLeft w:val="0"/>
      <w:marRight w:val="0"/>
      <w:marTop w:val="0"/>
      <w:marBottom w:val="0"/>
      <w:divBdr>
        <w:top w:val="none" w:sz="0" w:space="0" w:color="auto"/>
        <w:left w:val="none" w:sz="0" w:space="0" w:color="auto"/>
        <w:bottom w:val="none" w:sz="0" w:space="0" w:color="auto"/>
        <w:right w:val="none" w:sz="0" w:space="0" w:color="auto"/>
      </w:divBdr>
      <w:divsChild>
        <w:div w:id="419180969">
          <w:marLeft w:val="0"/>
          <w:marRight w:val="0"/>
          <w:marTop w:val="0"/>
          <w:marBottom w:val="300"/>
          <w:divBdr>
            <w:top w:val="none" w:sz="0" w:space="0" w:color="auto"/>
            <w:left w:val="none" w:sz="0" w:space="0" w:color="auto"/>
            <w:bottom w:val="none" w:sz="0" w:space="0" w:color="auto"/>
            <w:right w:val="none" w:sz="0" w:space="0" w:color="auto"/>
          </w:divBdr>
        </w:div>
        <w:div w:id="916011574">
          <w:marLeft w:val="0"/>
          <w:marRight w:val="0"/>
          <w:marTop w:val="495"/>
          <w:marBottom w:val="630"/>
          <w:divBdr>
            <w:top w:val="none" w:sz="0" w:space="0" w:color="auto"/>
            <w:left w:val="none" w:sz="0" w:space="0" w:color="auto"/>
            <w:bottom w:val="none" w:sz="0" w:space="0" w:color="auto"/>
            <w:right w:val="none" w:sz="0" w:space="0" w:color="auto"/>
          </w:divBdr>
        </w:div>
      </w:divsChild>
    </w:div>
    <w:div w:id="1275819438">
      <w:bodyDiv w:val="1"/>
      <w:marLeft w:val="0"/>
      <w:marRight w:val="0"/>
      <w:marTop w:val="0"/>
      <w:marBottom w:val="0"/>
      <w:divBdr>
        <w:top w:val="none" w:sz="0" w:space="0" w:color="auto"/>
        <w:left w:val="none" w:sz="0" w:space="0" w:color="auto"/>
        <w:bottom w:val="none" w:sz="0" w:space="0" w:color="auto"/>
        <w:right w:val="none" w:sz="0" w:space="0" w:color="auto"/>
      </w:divBdr>
      <w:divsChild>
        <w:div w:id="1617248304">
          <w:marLeft w:val="0"/>
          <w:marRight w:val="0"/>
          <w:marTop w:val="0"/>
          <w:marBottom w:val="150"/>
          <w:divBdr>
            <w:top w:val="none" w:sz="0" w:space="0" w:color="auto"/>
            <w:left w:val="none" w:sz="0" w:space="0" w:color="auto"/>
            <w:bottom w:val="none" w:sz="0" w:space="0" w:color="auto"/>
            <w:right w:val="none" w:sz="0" w:space="0" w:color="auto"/>
          </w:divBdr>
          <w:divsChild>
            <w:div w:id="1102383693">
              <w:marLeft w:val="0"/>
              <w:marRight w:val="0"/>
              <w:marTop w:val="0"/>
              <w:marBottom w:val="0"/>
              <w:divBdr>
                <w:top w:val="none" w:sz="0" w:space="0" w:color="auto"/>
                <w:left w:val="none" w:sz="0" w:space="0" w:color="auto"/>
                <w:bottom w:val="none" w:sz="0" w:space="0" w:color="auto"/>
                <w:right w:val="none" w:sz="0" w:space="0" w:color="auto"/>
              </w:divBdr>
              <w:divsChild>
                <w:div w:id="1074090241">
                  <w:marLeft w:val="0"/>
                  <w:marRight w:val="150"/>
                  <w:marTop w:val="0"/>
                  <w:marBottom w:val="0"/>
                  <w:divBdr>
                    <w:top w:val="none" w:sz="0" w:space="0" w:color="auto"/>
                    <w:left w:val="none" w:sz="0" w:space="0" w:color="auto"/>
                    <w:bottom w:val="none" w:sz="0" w:space="0" w:color="auto"/>
                    <w:right w:val="none" w:sz="0" w:space="0" w:color="auto"/>
                  </w:divBdr>
                </w:div>
                <w:div w:id="1105928436">
                  <w:marLeft w:val="0"/>
                  <w:marRight w:val="150"/>
                  <w:marTop w:val="0"/>
                  <w:marBottom w:val="0"/>
                  <w:divBdr>
                    <w:top w:val="none" w:sz="0" w:space="0" w:color="auto"/>
                    <w:left w:val="none" w:sz="0" w:space="0" w:color="auto"/>
                    <w:bottom w:val="none" w:sz="0" w:space="0" w:color="auto"/>
                    <w:right w:val="none" w:sz="0" w:space="0" w:color="auto"/>
                  </w:divBdr>
                </w:div>
              </w:divsChild>
            </w:div>
            <w:div w:id="2074771404">
              <w:marLeft w:val="0"/>
              <w:marRight w:val="0"/>
              <w:marTop w:val="0"/>
              <w:marBottom w:val="0"/>
              <w:divBdr>
                <w:top w:val="none" w:sz="0" w:space="0" w:color="auto"/>
                <w:left w:val="none" w:sz="0" w:space="0" w:color="auto"/>
                <w:bottom w:val="none" w:sz="0" w:space="0" w:color="auto"/>
                <w:right w:val="none" w:sz="0" w:space="0" w:color="auto"/>
              </w:divBdr>
              <w:divsChild>
                <w:div w:id="401564799">
                  <w:marLeft w:val="0"/>
                  <w:marRight w:val="0"/>
                  <w:marTop w:val="0"/>
                  <w:marBottom w:val="0"/>
                  <w:divBdr>
                    <w:top w:val="none" w:sz="0" w:space="0" w:color="auto"/>
                    <w:left w:val="none" w:sz="0" w:space="0" w:color="auto"/>
                    <w:bottom w:val="none" w:sz="0" w:space="0" w:color="auto"/>
                    <w:right w:val="none" w:sz="0" w:space="0" w:color="auto"/>
                  </w:divBdr>
                  <w:divsChild>
                    <w:div w:id="1304310908">
                      <w:marLeft w:val="0"/>
                      <w:marRight w:val="0"/>
                      <w:marTop w:val="0"/>
                      <w:marBottom w:val="0"/>
                      <w:divBdr>
                        <w:top w:val="none" w:sz="0" w:space="0" w:color="auto"/>
                        <w:left w:val="none" w:sz="0" w:space="0" w:color="auto"/>
                        <w:bottom w:val="none" w:sz="0" w:space="0" w:color="auto"/>
                        <w:right w:val="none" w:sz="0" w:space="0" w:color="auto"/>
                      </w:divBdr>
                      <w:divsChild>
                        <w:div w:id="1181897008">
                          <w:marLeft w:val="0"/>
                          <w:marRight w:val="0"/>
                          <w:marTop w:val="0"/>
                          <w:marBottom w:val="0"/>
                          <w:divBdr>
                            <w:top w:val="none" w:sz="0" w:space="0" w:color="auto"/>
                            <w:left w:val="none" w:sz="0" w:space="0" w:color="auto"/>
                            <w:bottom w:val="none" w:sz="0" w:space="0" w:color="auto"/>
                            <w:right w:val="none" w:sz="0" w:space="0" w:color="auto"/>
                          </w:divBdr>
                        </w:div>
                      </w:divsChild>
                    </w:div>
                    <w:div w:id="371930117">
                      <w:marLeft w:val="0"/>
                      <w:marRight w:val="135"/>
                      <w:marTop w:val="0"/>
                      <w:marBottom w:val="0"/>
                      <w:divBdr>
                        <w:top w:val="none" w:sz="0" w:space="0" w:color="auto"/>
                        <w:left w:val="none" w:sz="0" w:space="0" w:color="auto"/>
                        <w:bottom w:val="none" w:sz="0" w:space="0" w:color="auto"/>
                        <w:right w:val="none" w:sz="0" w:space="0" w:color="auto"/>
                      </w:divBdr>
                    </w:div>
                    <w:div w:id="11995149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16472">
          <w:marLeft w:val="0"/>
          <w:marRight w:val="0"/>
          <w:marTop w:val="0"/>
          <w:marBottom w:val="0"/>
          <w:divBdr>
            <w:top w:val="none" w:sz="0" w:space="0" w:color="auto"/>
            <w:left w:val="none" w:sz="0" w:space="0" w:color="auto"/>
            <w:bottom w:val="none" w:sz="0" w:space="0" w:color="auto"/>
            <w:right w:val="none" w:sz="0" w:space="0" w:color="auto"/>
          </w:divBdr>
          <w:divsChild>
            <w:div w:id="1825118195">
              <w:marLeft w:val="0"/>
              <w:marRight w:val="0"/>
              <w:marTop w:val="0"/>
              <w:marBottom w:val="0"/>
              <w:divBdr>
                <w:top w:val="none" w:sz="0" w:space="0" w:color="auto"/>
                <w:left w:val="none" w:sz="0" w:space="0" w:color="auto"/>
                <w:bottom w:val="none" w:sz="0" w:space="0" w:color="auto"/>
                <w:right w:val="none" w:sz="0" w:space="0" w:color="auto"/>
              </w:divBdr>
              <w:divsChild>
                <w:div w:id="98109266">
                  <w:marLeft w:val="0"/>
                  <w:marRight w:val="0"/>
                  <w:marTop w:val="0"/>
                  <w:marBottom w:val="0"/>
                  <w:divBdr>
                    <w:top w:val="none" w:sz="0" w:space="0" w:color="auto"/>
                    <w:left w:val="none" w:sz="0" w:space="0" w:color="auto"/>
                    <w:bottom w:val="none" w:sz="0" w:space="0" w:color="auto"/>
                    <w:right w:val="none" w:sz="0" w:space="0" w:color="auto"/>
                  </w:divBdr>
                </w:div>
              </w:divsChild>
            </w:div>
            <w:div w:id="1460412613">
              <w:marLeft w:val="0"/>
              <w:marRight w:val="0"/>
              <w:marTop w:val="225"/>
              <w:marBottom w:val="0"/>
              <w:divBdr>
                <w:top w:val="none" w:sz="0" w:space="0" w:color="auto"/>
                <w:left w:val="none" w:sz="0" w:space="0" w:color="auto"/>
                <w:bottom w:val="none" w:sz="0" w:space="0" w:color="auto"/>
                <w:right w:val="none" w:sz="0" w:space="0" w:color="auto"/>
              </w:divBdr>
              <w:divsChild>
                <w:div w:id="1417828140">
                  <w:marLeft w:val="0"/>
                  <w:marRight w:val="0"/>
                  <w:marTop w:val="0"/>
                  <w:marBottom w:val="0"/>
                  <w:divBdr>
                    <w:top w:val="none" w:sz="0" w:space="0" w:color="auto"/>
                    <w:left w:val="none" w:sz="0" w:space="0" w:color="auto"/>
                    <w:bottom w:val="none" w:sz="0" w:space="0" w:color="auto"/>
                    <w:right w:val="none" w:sz="0" w:space="0" w:color="auto"/>
                  </w:divBdr>
                </w:div>
              </w:divsChild>
            </w:div>
            <w:div w:id="1045255277">
              <w:marLeft w:val="0"/>
              <w:marRight w:val="0"/>
              <w:marTop w:val="375"/>
              <w:marBottom w:val="0"/>
              <w:divBdr>
                <w:top w:val="none" w:sz="0" w:space="0" w:color="auto"/>
                <w:left w:val="none" w:sz="0" w:space="0" w:color="auto"/>
                <w:bottom w:val="none" w:sz="0" w:space="0" w:color="auto"/>
                <w:right w:val="none" w:sz="0" w:space="0" w:color="auto"/>
              </w:divBdr>
              <w:divsChild>
                <w:div w:id="529879057">
                  <w:marLeft w:val="0"/>
                  <w:marRight w:val="0"/>
                  <w:marTop w:val="0"/>
                  <w:marBottom w:val="0"/>
                  <w:divBdr>
                    <w:top w:val="none" w:sz="0" w:space="0" w:color="auto"/>
                    <w:left w:val="none" w:sz="0" w:space="0" w:color="auto"/>
                    <w:bottom w:val="none" w:sz="0" w:space="0" w:color="auto"/>
                    <w:right w:val="none" w:sz="0" w:space="0" w:color="auto"/>
                  </w:divBdr>
                  <w:divsChild>
                    <w:div w:id="84327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7073">
              <w:marLeft w:val="0"/>
              <w:marRight w:val="0"/>
              <w:marTop w:val="375"/>
              <w:marBottom w:val="0"/>
              <w:divBdr>
                <w:top w:val="none" w:sz="0" w:space="0" w:color="auto"/>
                <w:left w:val="none" w:sz="0" w:space="0" w:color="auto"/>
                <w:bottom w:val="none" w:sz="0" w:space="0" w:color="auto"/>
                <w:right w:val="none" w:sz="0" w:space="0" w:color="auto"/>
              </w:divBdr>
              <w:divsChild>
                <w:div w:id="113712922">
                  <w:marLeft w:val="0"/>
                  <w:marRight w:val="0"/>
                  <w:marTop w:val="0"/>
                  <w:marBottom w:val="0"/>
                  <w:divBdr>
                    <w:top w:val="none" w:sz="0" w:space="0" w:color="auto"/>
                    <w:left w:val="none" w:sz="0" w:space="0" w:color="auto"/>
                    <w:bottom w:val="none" w:sz="0" w:space="0" w:color="auto"/>
                    <w:right w:val="none" w:sz="0" w:space="0" w:color="auto"/>
                  </w:divBdr>
                </w:div>
              </w:divsChild>
            </w:div>
            <w:div w:id="343021852">
              <w:marLeft w:val="0"/>
              <w:marRight w:val="0"/>
              <w:marTop w:val="225"/>
              <w:marBottom w:val="0"/>
              <w:divBdr>
                <w:top w:val="none" w:sz="0" w:space="0" w:color="auto"/>
                <w:left w:val="none" w:sz="0" w:space="0" w:color="auto"/>
                <w:bottom w:val="none" w:sz="0" w:space="0" w:color="auto"/>
                <w:right w:val="none" w:sz="0" w:space="0" w:color="auto"/>
              </w:divBdr>
              <w:divsChild>
                <w:div w:id="735278152">
                  <w:marLeft w:val="0"/>
                  <w:marRight w:val="0"/>
                  <w:marTop w:val="0"/>
                  <w:marBottom w:val="0"/>
                  <w:divBdr>
                    <w:top w:val="none" w:sz="0" w:space="0" w:color="auto"/>
                    <w:left w:val="none" w:sz="0" w:space="0" w:color="auto"/>
                    <w:bottom w:val="none" w:sz="0" w:space="0" w:color="auto"/>
                    <w:right w:val="none" w:sz="0" w:space="0" w:color="auto"/>
                  </w:divBdr>
                </w:div>
              </w:divsChild>
            </w:div>
            <w:div w:id="1430734900">
              <w:marLeft w:val="0"/>
              <w:marRight w:val="0"/>
              <w:marTop w:val="225"/>
              <w:marBottom w:val="0"/>
              <w:divBdr>
                <w:top w:val="none" w:sz="0" w:space="0" w:color="auto"/>
                <w:left w:val="none" w:sz="0" w:space="0" w:color="auto"/>
                <w:bottom w:val="none" w:sz="0" w:space="0" w:color="auto"/>
                <w:right w:val="none" w:sz="0" w:space="0" w:color="auto"/>
              </w:divBdr>
              <w:divsChild>
                <w:div w:id="15036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09829">
      <w:bodyDiv w:val="1"/>
      <w:marLeft w:val="0"/>
      <w:marRight w:val="0"/>
      <w:marTop w:val="0"/>
      <w:marBottom w:val="0"/>
      <w:divBdr>
        <w:top w:val="none" w:sz="0" w:space="0" w:color="auto"/>
        <w:left w:val="none" w:sz="0" w:space="0" w:color="auto"/>
        <w:bottom w:val="none" w:sz="0" w:space="0" w:color="auto"/>
        <w:right w:val="none" w:sz="0" w:space="0" w:color="auto"/>
      </w:divBdr>
      <w:divsChild>
        <w:div w:id="1139230136">
          <w:marLeft w:val="0"/>
          <w:marRight w:val="0"/>
          <w:marTop w:val="330"/>
          <w:marBottom w:val="0"/>
          <w:divBdr>
            <w:top w:val="none" w:sz="0" w:space="0" w:color="auto"/>
            <w:left w:val="none" w:sz="0" w:space="0" w:color="auto"/>
            <w:bottom w:val="none" w:sz="0" w:space="0" w:color="auto"/>
            <w:right w:val="none" w:sz="0" w:space="0" w:color="auto"/>
          </w:divBdr>
          <w:divsChild>
            <w:div w:id="1641690621">
              <w:marLeft w:val="0"/>
              <w:marRight w:val="0"/>
              <w:marTop w:val="0"/>
              <w:marBottom w:val="0"/>
              <w:divBdr>
                <w:top w:val="none" w:sz="0" w:space="0" w:color="auto"/>
                <w:left w:val="none" w:sz="0" w:space="0" w:color="auto"/>
                <w:bottom w:val="none" w:sz="0" w:space="0" w:color="auto"/>
                <w:right w:val="none" w:sz="0" w:space="0" w:color="auto"/>
              </w:divBdr>
              <w:divsChild>
                <w:div w:id="1309624886">
                  <w:marLeft w:val="0"/>
                  <w:marRight w:val="0"/>
                  <w:marTop w:val="0"/>
                  <w:marBottom w:val="0"/>
                  <w:divBdr>
                    <w:top w:val="none" w:sz="0" w:space="0" w:color="auto"/>
                    <w:left w:val="none" w:sz="0" w:space="0" w:color="auto"/>
                    <w:bottom w:val="none" w:sz="0" w:space="0" w:color="auto"/>
                    <w:right w:val="none" w:sz="0" w:space="0" w:color="auto"/>
                  </w:divBdr>
                  <w:divsChild>
                    <w:div w:id="1731071039">
                      <w:marLeft w:val="0"/>
                      <w:marRight w:val="0"/>
                      <w:marTop w:val="0"/>
                      <w:marBottom w:val="0"/>
                      <w:divBdr>
                        <w:top w:val="none" w:sz="0" w:space="0" w:color="auto"/>
                        <w:left w:val="none" w:sz="0" w:space="0" w:color="auto"/>
                        <w:bottom w:val="none" w:sz="0" w:space="0" w:color="auto"/>
                        <w:right w:val="none" w:sz="0" w:space="0" w:color="auto"/>
                      </w:divBdr>
                      <w:divsChild>
                        <w:div w:id="2030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90950">
                  <w:marLeft w:val="0"/>
                  <w:marRight w:val="0"/>
                  <w:marTop w:val="75"/>
                  <w:marBottom w:val="0"/>
                  <w:divBdr>
                    <w:top w:val="none" w:sz="0" w:space="0" w:color="auto"/>
                    <w:left w:val="none" w:sz="0" w:space="0" w:color="auto"/>
                    <w:bottom w:val="none" w:sz="0" w:space="0" w:color="auto"/>
                    <w:right w:val="none" w:sz="0" w:space="0" w:color="auto"/>
                  </w:divBdr>
                  <w:divsChild>
                    <w:div w:id="620235064">
                      <w:marLeft w:val="0"/>
                      <w:marRight w:val="0"/>
                      <w:marTop w:val="0"/>
                      <w:marBottom w:val="0"/>
                      <w:divBdr>
                        <w:top w:val="none" w:sz="0" w:space="0" w:color="auto"/>
                        <w:left w:val="none" w:sz="0" w:space="0" w:color="auto"/>
                        <w:bottom w:val="none" w:sz="0" w:space="0" w:color="auto"/>
                        <w:right w:val="none" w:sz="0" w:space="0" w:color="auto"/>
                      </w:divBdr>
                    </w:div>
                  </w:divsChild>
                </w:div>
                <w:div w:id="1146822157">
                  <w:marLeft w:val="0"/>
                  <w:marRight w:val="0"/>
                  <w:marTop w:val="270"/>
                  <w:marBottom w:val="0"/>
                  <w:divBdr>
                    <w:top w:val="none" w:sz="0" w:space="0" w:color="auto"/>
                    <w:left w:val="none" w:sz="0" w:space="0" w:color="auto"/>
                    <w:bottom w:val="none" w:sz="0" w:space="0" w:color="auto"/>
                    <w:right w:val="none" w:sz="0" w:space="0" w:color="auto"/>
                  </w:divBdr>
                  <w:divsChild>
                    <w:div w:id="582034783">
                      <w:marLeft w:val="0"/>
                      <w:marRight w:val="0"/>
                      <w:marTop w:val="0"/>
                      <w:marBottom w:val="0"/>
                      <w:divBdr>
                        <w:top w:val="none" w:sz="0" w:space="0" w:color="auto"/>
                        <w:left w:val="none" w:sz="0" w:space="0" w:color="auto"/>
                        <w:bottom w:val="none" w:sz="0" w:space="0" w:color="auto"/>
                        <w:right w:val="none" w:sz="0" w:space="0" w:color="auto"/>
                      </w:divBdr>
                      <w:divsChild>
                        <w:div w:id="843475075">
                          <w:marLeft w:val="0"/>
                          <w:marRight w:val="0"/>
                          <w:marTop w:val="0"/>
                          <w:marBottom w:val="0"/>
                          <w:divBdr>
                            <w:top w:val="none" w:sz="0" w:space="0" w:color="auto"/>
                            <w:left w:val="none" w:sz="0" w:space="0" w:color="auto"/>
                            <w:bottom w:val="none" w:sz="0" w:space="0" w:color="auto"/>
                            <w:right w:val="none" w:sz="0" w:space="0" w:color="auto"/>
                          </w:divBdr>
                          <w:divsChild>
                            <w:div w:id="1820031989">
                              <w:marLeft w:val="0"/>
                              <w:marRight w:val="0"/>
                              <w:marTop w:val="0"/>
                              <w:marBottom w:val="0"/>
                              <w:divBdr>
                                <w:top w:val="none" w:sz="0" w:space="0" w:color="auto"/>
                                <w:left w:val="none" w:sz="0" w:space="0" w:color="auto"/>
                                <w:bottom w:val="none" w:sz="0" w:space="0" w:color="auto"/>
                                <w:right w:val="none" w:sz="0" w:space="0" w:color="auto"/>
                              </w:divBdr>
                            </w:div>
                            <w:div w:id="53286366">
                              <w:marLeft w:val="0"/>
                              <w:marRight w:val="0"/>
                              <w:marTop w:val="0"/>
                              <w:marBottom w:val="0"/>
                              <w:divBdr>
                                <w:top w:val="none" w:sz="0" w:space="0" w:color="auto"/>
                                <w:left w:val="none" w:sz="0" w:space="0" w:color="auto"/>
                                <w:bottom w:val="none" w:sz="0" w:space="0" w:color="auto"/>
                                <w:right w:val="none" w:sz="0" w:space="0" w:color="auto"/>
                              </w:divBdr>
                            </w:div>
                            <w:div w:id="165205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95123">
          <w:marLeft w:val="0"/>
          <w:marRight w:val="0"/>
          <w:marTop w:val="0"/>
          <w:marBottom w:val="0"/>
          <w:divBdr>
            <w:top w:val="none" w:sz="0" w:space="0" w:color="auto"/>
            <w:left w:val="none" w:sz="0" w:space="0" w:color="auto"/>
            <w:bottom w:val="none" w:sz="0" w:space="0" w:color="auto"/>
            <w:right w:val="none" w:sz="0" w:space="0" w:color="auto"/>
          </w:divBdr>
          <w:divsChild>
            <w:div w:id="1122069647">
              <w:marLeft w:val="0"/>
              <w:marRight w:val="0"/>
              <w:marTop w:val="0"/>
              <w:marBottom w:val="120"/>
              <w:divBdr>
                <w:top w:val="none" w:sz="0" w:space="0" w:color="auto"/>
                <w:left w:val="none" w:sz="0" w:space="0" w:color="auto"/>
                <w:bottom w:val="none" w:sz="0" w:space="0" w:color="auto"/>
                <w:right w:val="none" w:sz="0" w:space="0" w:color="auto"/>
              </w:divBdr>
              <w:divsChild>
                <w:div w:id="1244418025">
                  <w:marLeft w:val="0"/>
                  <w:marRight w:val="0"/>
                  <w:marTop w:val="0"/>
                  <w:marBottom w:val="0"/>
                  <w:divBdr>
                    <w:top w:val="none" w:sz="0" w:space="0" w:color="auto"/>
                    <w:left w:val="none" w:sz="0" w:space="0" w:color="auto"/>
                    <w:bottom w:val="none" w:sz="0" w:space="0" w:color="auto"/>
                    <w:right w:val="none" w:sz="0" w:space="0" w:color="auto"/>
                  </w:divBdr>
                </w:div>
              </w:divsChild>
            </w:div>
            <w:div w:id="2056730627">
              <w:marLeft w:val="0"/>
              <w:marRight w:val="0"/>
              <w:marTop w:val="0"/>
              <w:marBottom w:val="0"/>
              <w:divBdr>
                <w:top w:val="none" w:sz="0" w:space="0" w:color="auto"/>
                <w:left w:val="none" w:sz="0" w:space="0" w:color="auto"/>
                <w:bottom w:val="none" w:sz="0" w:space="0" w:color="auto"/>
                <w:right w:val="none" w:sz="0" w:space="0" w:color="auto"/>
              </w:divBdr>
              <w:divsChild>
                <w:div w:id="148820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8400">
          <w:marLeft w:val="0"/>
          <w:marRight w:val="0"/>
          <w:marTop w:val="0"/>
          <w:marBottom w:val="0"/>
          <w:divBdr>
            <w:top w:val="none" w:sz="0" w:space="0" w:color="auto"/>
            <w:left w:val="none" w:sz="0" w:space="0" w:color="auto"/>
            <w:bottom w:val="none" w:sz="0" w:space="0" w:color="auto"/>
            <w:right w:val="none" w:sz="0" w:space="0" w:color="auto"/>
          </w:divBdr>
          <w:divsChild>
            <w:div w:id="149447869">
              <w:marLeft w:val="3346"/>
              <w:marRight w:val="1309"/>
              <w:marTop w:val="0"/>
              <w:marBottom w:val="0"/>
              <w:divBdr>
                <w:top w:val="none" w:sz="0" w:space="0" w:color="auto"/>
                <w:left w:val="none" w:sz="0" w:space="0" w:color="auto"/>
                <w:bottom w:val="none" w:sz="0" w:space="0" w:color="auto"/>
                <w:right w:val="none" w:sz="0" w:space="0" w:color="auto"/>
              </w:divBdr>
              <w:divsChild>
                <w:div w:id="182013908">
                  <w:marLeft w:val="0"/>
                  <w:marRight w:val="0"/>
                  <w:marTop w:val="0"/>
                  <w:marBottom w:val="0"/>
                  <w:divBdr>
                    <w:top w:val="none" w:sz="0" w:space="0" w:color="auto"/>
                    <w:left w:val="none" w:sz="0" w:space="0" w:color="auto"/>
                    <w:bottom w:val="none" w:sz="0" w:space="0" w:color="auto"/>
                    <w:right w:val="none" w:sz="0" w:space="0" w:color="auto"/>
                  </w:divBdr>
                  <w:divsChild>
                    <w:div w:id="196164058">
                      <w:marLeft w:val="0"/>
                      <w:marRight w:val="0"/>
                      <w:marTop w:val="0"/>
                      <w:marBottom w:val="0"/>
                      <w:divBdr>
                        <w:top w:val="none" w:sz="0" w:space="0" w:color="auto"/>
                        <w:left w:val="none" w:sz="0" w:space="0" w:color="auto"/>
                        <w:bottom w:val="none" w:sz="0" w:space="0" w:color="auto"/>
                        <w:right w:val="none" w:sz="0" w:space="0" w:color="auto"/>
                      </w:divBdr>
                      <w:divsChild>
                        <w:div w:id="1672874825">
                          <w:marLeft w:val="0"/>
                          <w:marRight w:val="0"/>
                          <w:marTop w:val="0"/>
                          <w:marBottom w:val="0"/>
                          <w:divBdr>
                            <w:top w:val="none" w:sz="0" w:space="0" w:color="auto"/>
                            <w:left w:val="none" w:sz="0" w:space="0" w:color="auto"/>
                            <w:bottom w:val="none" w:sz="0" w:space="0" w:color="auto"/>
                            <w:right w:val="none" w:sz="0" w:space="0" w:color="auto"/>
                          </w:divBdr>
                          <w:divsChild>
                            <w:div w:id="1621449994">
                              <w:marLeft w:val="0"/>
                              <w:marRight w:val="0"/>
                              <w:marTop w:val="0"/>
                              <w:marBottom w:val="0"/>
                              <w:divBdr>
                                <w:top w:val="none" w:sz="0" w:space="0" w:color="auto"/>
                                <w:left w:val="none" w:sz="0" w:space="0" w:color="auto"/>
                                <w:bottom w:val="none" w:sz="0" w:space="0" w:color="auto"/>
                                <w:right w:val="none" w:sz="0" w:space="0" w:color="auto"/>
                              </w:divBdr>
                              <w:divsChild>
                                <w:div w:id="766267027">
                                  <w:marLeft w:val="0"/>
                                  <w:marRight w:val="0"/>
                                  <w:marTop w:val="0"/>
                                  <w:marBottom w:val="0"/>
                                  <w:divBdr>
                                    <w:top w:val="none" w:sz="0" w:space="0" w:color="auto"/>
                                    <w:left w:val="none" w:sz="0" w:space="0" w:color="auto"/>
                                    <w:bottom w:val="none" w:sz="0" w:space="0" w:color="auto"/>
                                    <w:right w:val="none" w:sz="0" w:space="0" w:color="auto"/>
                                  </w:divBdr>
                                </w:div>
                                <w:div w:id="1956591822">
                                  <w:marLeft w:val="0"/>
                                  <w:marRight w:val="0"/>
                                  <w:marTop w:val="0"/>
                                  <w:marBottom w:val="0"/>
                                  <w:divBdr>
                                    <w:top w:val="none" w:sz="0" w:space="0" w:color="auto"/>
                                    <w:left w:val="none" w:sz="0" w:space="0" w:color="auto"/>
                                    <w:bottom w:val="none" w:sz="0" w:space="0" w:color="auto"/>
                                    <w:right w:val="none" w:sz="0" w:space="0" w:color="auto"/>
                                  </w:divBdr>
                                  <w:divsChild>
                                    <w:div w:id="1872261413">
                                      <w:marLeft w:val="0"/>
                                      <w:marRight w:val="0"/>
                                      <w:marTop w:val="0"/>
                                      <w:marBottom w:val="150"/>
                                      <w:divBdr>
                                        <w:top w:val="none" w:sz="0" w:space="0" w:color="auto"/>
                                        <w:left w:val="none" w:sz="0" w:space="0" w:color="auto"/>
                                        <w:bottom w:val="none" w:sz="0" w:space="0" w:color="auto"/>
                                        <w:right w:val="none" w:sz="0" w:space="0" w:color="auto"/>
                                      </w:divBdr>
                                    </w:div>
                                    <w:div w:id="3104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7766">
                          <w:marLeft w:val="0"/>
                          <w:marRight w:val="0"/>
                          <w:marTop w:val="0"/>
                          <w:marBottom w:val="0"/>
                          <w:divBdr>
                            <w:top w:val="none" w:sz="0" w:space="0" w:color="auto"/>
                            <w:left w:val="none" w:sz="0" w:space="0" w:color="auto"/>
                            <w:bottom w:val="none" w:sz="0" w:space="0" w:color="auto"/>
                            <w:right w:val="none" w:sz="0" w:space="0" w:color="auto"/>
                          </w:divBdr>
                          <w:divsChild>
                            <w:div w:id="1962418942">
                              <w:marLeft w:val="0"/>
                              <w:marRight w:val="0"/>
                              <w:marTop w:val="0"/>
                              <w:marBottom w:val="0"/>
                              <w:divBdr>
                                <w:top w:val="none" w:sz="0" w:space="0" w:color="auto"/>
                                <w:left w:val="none" w:sz="0" w:space="0" w:color="auto"/>
                                <w:bottom w:val="none" w:sz="0" w:space="0" w:color="auto"/>
                                <w:right w:val="none" w:sz="0" w:space="0" w:color="auto"/>
                              </w:divBdr>
                              <w:divsChild>
                                <w:div w:id="2058699620">
                                  <w:marLeft w:val="0"/>
                                  <w:marRight w:val="0"/>
                                  <w:marTop w:val="0"/>
                                  <w:marBottom w:val="0"/>
                                  <w:divBdr>
                                    <w:top w:val="none" w:sz="0" w:space="0" w:color="auto"/>
                                    <w:left w:val="none" w:sz="0" w:space="0" w:color="auto"/>
                                    <w:bottom w:val="none" w:sz="0" w:space="0" w:color="auto"/>
                                    <w:right w:val="none" w:sz="0" w:space="0" w:color="auto"/>
                                  </w:divBdr>
                                  <w:divsChild>
                                    <w:div w:id="527913563">
                                      <w:marLeft w:val="0"/>
                                      <w:marRight w:val="0"/>
                                      <w:marTop w:val="0"/>
                                      <w:marBottom w:val="0"/>
                                      <w:divBdr>
                                        <w:top w:val="none" w:sz="0" w:space="0" w:color="auto"/>
                                        <w:left w:val="none" w:sz="0" w:space="0" w:color="auto"/>
                                        <w:bottom w:val="none" w:sz="0" w:space="0" w:color="auto"/>
                                        <w:right w:val="none" w:sz="0" w:space="0" w:color="auto"/>
                                      </w:divBdr>
                                      <w:divsChild>
                                        <w:div w:id="553588191">
                                          <w:marLeft w:val="0"/>
                                          <w:marRight w:val="0"/>
                                          <w:marTop w:val="0"/>
                                          <w:marBottom w:val="0"/>
                                          <w:divBdr>
                                            <w:top w:val="none" w:sz="0" w:space="0" w:color="auto"/>
                                            <w:left w:val="none" w:sz="0" w:space="0" w:color="auto"/>
                                            <w:bottom w:val="none" w:sz="0" w:space="0" w:color="auto"/>
                                            <w:right w:val="none" w:sz="0" w:space="0" w:color="auto"/>
                                          </w:divBdr>
                                          <w:divsChild>
                                            <w:div w:id="370615650">
                                              <w:marLeft w:val="0"/>
                                              <w:marRight w:val="0"/>
                                              <w:marTop w:val="0"/>
                                              <w:marBottom w:val="0"/>
                                              <w:divBdr>
                                                <w:top w:val="none" w:sz="0" w:space="0" w:color="auto"/>
                                                <w:left w:val="none" w:sz="0" w:space="0" w:color="auto"/>
                                                <w:bottom w:val="none" w:sz="0" w:space="0" w:color="auto"/>
                                                <w:right w:val="none" w:sz="0" w:space="0" w:color="auto"/>
                                              </w:divBdr>
                                              <w:divsChild>
                                                <w:div w:id="1825706502">
                                                  <w:marLeft w:val="0"/>
                                                  <w:marRight w:val="0"/>
                                                  <w:marTop w:val="0"/>
                                                  <w:marBottom w:val="0"/>
                                                  <w:divBdr>
                                                    <w:top w:val="none" w:sz="0" w:space="0" w:color="auto"/>
                                                    <w:left w:val="none" w:sz="0" w:space="0" w:color="auto"/>
                                                    <w:bottom w:val="none" w:sz="0" w:space="0" w:color="auto"/>
                                                    <w:right w:val="none" w:sz="0" w:space="0" w:color="auto"/>
                                                  </w:divBdr>
                                                  <w:divsChild>
                                                    <w:div w:id="773600139">
                                                      <w:marLeft w:val="0"/>
                                                      <w:marRight w:val="0"/>
                                                      <w:marTop w:val="0"/>
                                                      <w:marBottom w:val="0"/>
                                                      <w:divBdr>
                                                        <w:top w:val="none" w:sz="0" w:space="0" w:color="auto"/>
                                                        <w:left w:val="none" w:sz="0" w:space="0" w:color="auto"/>
                                                        <w:bottom w:val="none" w:sz="0" w:space="0" w:color="auto"/>
                                                        <w:right w:val="none" w:sz="0" w:space="0" w:color="auto"/>
                                                      </w:divBdr>
                                                      <w:divsChild>
                                                        <w:div w:id="1783456005">
                                                          <w:marLeft w:val="0"/>
                                                          <w:marRight w:val="0"/>
                                                          <w:marTop w:val="0"/>
                                                          <w:marBottom w:val="0"/>
                                                          <w:divBdr>
                                                            <w:top w:val="none" w:sz="0" w:space="0" w:color="auto"/>
                                                            <w:left w:val="none" w:sz="0" w:space="0" w:color="auto"/>
                                                            <w:bottom w:val="none" w:sz="0" w:space="0" w:color="auto"/>
                                                            <w:right w:val="none" w:sz="0" w:space="0" w:color="auto"/>
                                                          </w:divBdr>
                                                          <w:divsChild>
                                                            <w:div w:id="1898934332">
                                                              <w:marLeft w:val="0"/>
                                                              <w:marRight w:val="0"/>
                                                              <w:marTop w:val="0"/>
                                                              <w:marBottom w:val="0"/>
                                                              <w:divBdr>
                                                                <w:top w:val="none" w:sz="0" w:space="0" w:color="auto"/>
                                                                <w:left w:val="none" w:sz="0" w:space="0" w:color="auto"/>
                                                                <w:bottom w:val="none" w:sz="0" w:space="0" w:color="auto"/>
                                                                <w:right w:val="none" w:sz="0" w:space="0" w:color="auto"/>
                                                              </w:divBdr>
                                                              <w:divsChild>
                                                                <w:div w:id="1265067892">
                                                                  <w:marLeft w:val="0"/>
                                                                  <w:marRight w:val="0"/>
                                                                  <w:marTop w:val="0"/>
                                                                  <w:marBottom w:val="0"/>
                                                                  <w:divBdr>
                                                                    <w:top w:val="none" w:sz="0" w:space="0" w:color="auto"/>
                                                                    <w:left w:val="none" w:sz="0" w:space="0" w:color="auto"/>
                                                                    <w:bottom w:val="none" w:sz="0" w:space="0" w:color="auto"/>
                                                                    <w:right w:val="none" w:sz="0" w:space="0" w:color="auto"/>
                                                                  </w:divBdr>
                                                                  <w:divsChild>
                                                                    <w:div w:id="855121901">
                                                                      <w:marLeft w:val="0"/>
                                                                      <w:marRight w:val="0"/>
                                                                      <w:marTop w:val="0"/>
                                                                      <w:marBottom w:val="0"/>
                                                                      <w:divBdr>
                                                                        <w:top w:val="none" w:sz="0" w:space="0" w:color="auto"/>
                                                                        <w:left w:val="none" w:sz="0" w:space="0" w:color="auto"/>
                                                                        <w:bottom w:val="none" w:sz="0" w:space="0" w:color="auto"/>
                                                                        <w:right w:val="none" w:sz="0" w:space="0" w:color="auto"/>
                                                                      </w:divBdr>
                                                                      <w:divsChild>
                                                                        <w:div w:id="1936131357">
                                                                          <w:marLeft w:val="0"/>
                                                                          <w:marRight w:val="0"/>
                                                                          <w:marTop w:val="0"/>
                                                                          <w:marBottom w:val="0"/>
                                                                          <w:divBdr>
                                                                            <w:top w:val="none" w:sz="0" w:space="0" w:color="auto"/>
                                                                            <w:left w:val="none" w:sz="0" w:space="0" w:color="auto"/>
                                                                            <w:bottom w:val="none" w:sz="0" w:space="0" w:color="auto"/>
                                                                            <w:right w:val="none" w:sz="0" w:space="0" w:color="auto"/>
                                                                          </w:divBdr>
                                                                          <w:divsChild>
                                                                            <w:div w:id="1484007079">
                                                                              <w:marLeft w:val="0"/>
                                                                              <w:marRight w:val="0"/>
                                                                              <w:marTop w:val="0"/>
                                                                              <w:marBottom w:val="0"/>
                                                                              <w:divBdr>
                                                                                <w:top w:val="none" w:sz="0" w:space="0" w:color="auto"/>
                                                                                <w:left w:val="none" w:sz="0" w:space="0" w:color="auto"/>
                                                                                <w:bottom w:val="none" w:sz="0" w:space="0" w:color="auto"/>
                                                                                <w:right w:val="none" w:sz="0" w:space="0" w:color="auto"/>
                                                                              </w:divBdr>
                                                                              <w:divsChild>
                                                                                <w:div w:id="1955822809">
                                                                                  <w:marLeft w:val="0"/>
                                                                                  <w:marRight w:val="0"/>
                                                                                  <w:marTop w:val="0"/>
                                                                                  <w:marBottom w:val="0"/>
                                                                                  <w:divBdr>
                                                                                    <w:top w:val="none" w:sz="0" w:space="0" w:color="auto"/>
                                                                                    <w:left w:val="none" w:sz="0" w:space="0" w:color="auto"/>
                                                                                    <w:bottom w:val="none" w:sz="0" w:space="0" w:color="auto"/>
                                                                                    <w:right w:val="none" w:sz="0" w:space="0" w:color="auto"/>
                                                                                  </w:divBdr>
                                                                                  <w:divsChild>
                                                                                    <w:div w:id="165173067">
                                                                                      <w:marLeft w:val="0"/>
                                                                                      <w:marRight w:val="0"/>
                                                                                      <w:marTop w:val="0"/>
                                                                                      <w:marBottom w:val="0"/>
                                                                                      <w:divBdr>
                                                                                        <w:top w:val="none" w:sz="0" w:space="0" w:color="auto"/>
                                                                                        <w:left w:val="none" w:sz="0" w:space="0" w:color="auto"/>
                                                                                        <w:bottom w:val="none" w:sz="0" w:space="0" w:color="auto"/>
                                                                                        <w:right w:val="none" w:sz="0" w:space="0" w:color="auto"/>
                                                                                      </w:divBdr>
                                                                                    </w:div>
                                                                                  </w:divsChild>
                                                                                </w:div>
                                                                                <w:div w:id="376203620">
                                                                                  <w:marLeft w:val="0"/>
                                                                                  <w:marRight w:val="0"/>
                                                                                  <w:marTop w:val="0"/>
                                                                                  <w:marBottom w:val="0"/>
                                                                                  <w:divBdr>
                                                                                    <w:top w:val="none" w:sz="0" w:space="0" w:color="auto"/>
                                                                                    <w:left w:val="none" w:sz="0" w:space="0" w:color="auto"/>
                                                                                    <w:bottom w:val="none" w:sz="0" w:space="0" w:color="auto"/>
                                                                                    <w:right w:val="none" w:sz="0" w:space="0" w:color="auto"/>
                                                                                  </w:divBdr>
                                                                                  <w:divsChild>
                                                                                    <w:div w:id="790904009">
                                                                                      <w:marLeft w:val="0"/>
                                                                                      <w:marRight w:val="0"/>
                                                                                      <w:marTop w:val="0"/>
                                                                                      <w:marBottom w:val="0"/>
                                                                                      <w:divBdr>
                                                                                        <w:top w:val="none" w:sz="0" w:space="0" w:color="auto"/>
                                                                                        <w:left w:val="none" w:sz="0" w:space="0" w:color="auto"/>
                                                                                        <w:bottom w:val="none" w:sz="0" w:space="0" w:color="auto"/>
                                                                                        <w:right w:val="none" w:sz="0" w:space="0" w:color="auto"/>
                                                                                      </w:divBdr>
                                                                                      <w:divsChild>
                                                                                        <w:div w:id="74595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012388">
                                                  <w:marLeft w:val="0"/>
                                                  <w:marRight w:val="0"/>
                                                  <w:marTop w:val="0"/>
                                                  <w:marBottom w:val="0"/>
                                                  <w:divBdr>
                                                    <w:top w:val="none" w:sz="0" w:space="0" w:color="auto"/>
                                                    <w:left w:val="none" w:sz="0" w:space="0" w:color="auto"/>
                                                    <w:bottom w:val="none" w:sz="0" w:space="0" w:color="auto"/>
                                                    <w:right w:val="none" w:sz="0" w:space="0" w:color="auto"/>
                                                  </w:divBdr>
                                                  <w:divsChild>
                                                    <w:div w:id="557210738">
                                                      <w:marLeft w:val="0"/>
                                                      <w:marRight w:val="0"/>
                                                      <w:marTop w:val="0"/>
                                                      <w:marBottom w:val="0"/>
                                                      <w:divBdr>
                                                        <w:top w:val="none" w:sz="0" w:space="0" w:color="auto"/>
                                                        <w:left w:val="none" w:sz="0" w:space="0" w:color="auto"/>
                                                        <w:bottom w:val="none" w:sz="0" w:space="0" w:color="auto"/>
                                                        <w:right w:val="none" w:sz="0" w:space="0" w:color="auto"/>
                                                      </w:divBdr>
                                                      <w:divsChild>
                                                        <w:div w:id="18313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791555">
      <w:bodyDiv w:val="1"/>
      <w:marLeft w:val="0"/>
      <w:marRight w:val="0"/>
      <w:marTop w:val="0"/>
      <w:marBottom w:val="0"/>
      <w:divBdr>
        <w:top w:val="none" w:sz="0" w:space="0" w:color="auto"/>
        <w:left w:val="none" w:sz="0" w:space="0" w:color="auto"/>
        <w:bottom w:val="none" w:sz="0" w:space="0" w:color="auto"/>
        <w:right w:val="none" w:sz="0" w:space="0" w:color="auto"/>
      </w:divBdr>
    </w:div>
    <w:div w:id="1276910031">
      <w:bodyDiv w:val="1"/>
      <w:marLeft w:val="0"/>
      <w:marRight w:val="0"/>
      <w:marTop w:val="0"/>
      <w:marBottom w:val="0"/>
      <w:divBdr>
        <w:top w:val="none" w:sz="0" w:space="0" w:color="auto"/>
        <w:left w:val="none" w:sz="0" w:space="0" w:color="auto"/>
        <w:bottom w:val="none" w:sz="0" w:space="0" w:color="auto"/>
        <w:right w:val="none" w:sz="0" w:space="0" w:color="auto"/>
      </w:divBdr>
      <w:divsChild>
        <w:div w:id="369767046">
          <w:marLeft w:val="0"/>
          <w:marRight w:val="0"/>
          <w:marTop w:val="0"/>
          <w:marBottom w:val="300"/>
          <w:divBdr>
            <w:top w:val="none" w:sz="0" w:space="0" w:color="auto"/>
            <w:left w:val="none" w:sz="0" w:space="0" w:color="auto"/>
            <w:bottom w:val="none" w:sz="0" w:space="0" w:color="auto"/>
            <w:right w:val="none" w:sz="0" w:space="0" w:color="auto"/>
          </w:divBdr>
        </w:div>
      </w:divsChild>
    </w:div>
    <w:div w:id="1277442886">
      <w:bodyDiv w:val="1"/>
      <w:marLeft w:val="0"/>
      <w:marRight w:val="0"/>
      <w:marTop w:val="0"/>
      <w:marBottom w:val="0"/>
      <w:divBdr>
        <w:top w:val="none" w:sz="0" w:space="0" w:color="auto"/>
        <w:left w:val="none" w:sz="0" w:space="0" w:color="auto"/>
        <w:bottom w:val="none" w:sz="0" w:space="0" w:color="auto"/>
        <w:right w:val="none" w:sz="0" w:space="0" w:color="auto"/>
      </w:divBdr>
      <w:divsChild>
        <w:div w:id="1024093200">
          <w:marLeft w:val="0"/>
          <w:marRight w:val="0"/>
          <w:marTop w:val="0"/>
          <w:marBottom w:val="300"/>
          <w:divBdr>
            <w:top w:val="none" w:sz="0" w:space="0" w:color="auto"/>
            <w:left w:val="none" w:sz="0" w:space="0" w:color="auto"/>
            <w:bottom w:val="none" w:sz="0" w:space="0" w:color="auto"/>
            <w:right w:val="none" w:sz="0" w:space="0" w:color="auto"/>
          </w:divBdr>
        </w:div>
      </w:divsChild>
    </w:div>
    <w:div w:id="1277786593">
      <w:bodyDiv w:val="1"/>
      <w:marLeft w:val="0"/>
      <w:marRight w:val="0"/>
      <w:marTop w:val="0"/>
      <w:marBottom w:val="0"/>
      <w:divBdr>
        <w:top w:val="none" w:sz="0" w:space="0" w:color="auto"/>
        <w:left w:val="none" w:sz="0" w:space="0" w:color="auto"/>
        <w:bottom w:val="none" w:sz="0" w:space="0" w:color="auto"/>
        <w:right w:val="none" w:sz="0" w:space="0" w:color="auto"/>
      </w:divBdr>
      <w:divsChild>
        <w:div w:id="812678411">
          <w:marLeft w:val="0"/>
          <w:marRight w:val="150"/>
          <w:marTop w:val="0"/>
          <w:marBottom w:val="75"/>
          <w:divBdr>
            <w:top w:val="none" w:sz="0" w:space="0" w:color="auto"/>
            <w:left w:val="none" w:sz="0" w:space="0" w:color="auto"/>
            <w:bottom w:val="none" w:sz="0" w:space="0" w:color="auto"/>
            <w:right w:val="none" w:sz="0" w:space="0" w:color="auto"/>
          </w:divBdr>
        </w:div>
        <w:div w:id="709649465">
          <w:marLeft w:val="0"/>
          <w:marRight w:val="150"/>
          <w:marTop w:val="150"/>
          <w:marBottom w:val="150"/>
          <w:divBdr>
            <w:top w:val="none" w:sz="0" w:space="0" w:color="auto"/>
            <w:left w:val="none" w:sz="0" w:space="0" w:color="auto"/>
            <w:bottom w:val="none" w:sz="0" w:space="0" w:color="auto"/>
            <w:right w:val="none" w:sz="0" w:space="0" w:color="auto"/>
          </w:divBdr>
        </w:div>
        <w:div w:id="7755607">
          <w:marLeft w:val="0"/>
          <w:marRight w:val="150"/>
          <w:marTop w:val="0"/>
          <w:marBottom w:val="0"/>
          <w:divBdr>
            <w:top w:val="none" w:sz="0" w:space="0" w:color="auto"/>
            <w:left w:val="none" w:sz="0" w:space="0" w:color="auto"/>
            <w:bottom w:val="none" w:sz="0" w:space="0" w:color="auto"/>
            <w:right w:val="none" w:sz="0" w:space="0" w:color="auto"/>
          </w:divBdr>
        </w:div>
      </w:divsChild>
    </w:div>
    <w:div w:id="1278608796">
      <w:bodyDiv w:val="1"/>
      <w:marLeft w:val="0"/>
      <w:marRight w:val="0"/>
      <w:marTop w:val="0"/>
      <w:marBottom w:val="0"/>
      <w:divBdr>
        <w:top w:val="none" w:sz="0" w:space="0" w:color="auto"/>
        <w:left w:val="none" w:sz="0" w:space="0" w:color="auto"/>
        <w:bottom w:val="none" w:sz="0" w:space="0" w:color="auto"/>
        <w:right w:val="none" w:sz="0" w:space="0" w:color="auto"/>
      </w:divBdr>
      <w:divsChild>
        <w:div w:id="815292794">
          <w:marLeft w:val="0"/>
          <w:marRight w:val="0"/>
          <w:marTop w:val="0"/>
          <w:marBottom w:val="0"/>
          <w:divBdr>
            <w:top w:val="none" w:sz="0" w:space="0" w:color="auto"/>
            <w:left w:val="none" w:sz="0" w:space="0" w:color="auto"/>
            <w:bottom w:val="none" w:sz="0" w:space="0" w:color="auto"/>
            <w:right w:val="none" w:sz="0" w:space="0" w:color="auto"/>
          </w:divBdr>
        </w:div>
        <w:div w:id="2120644184">
          <w:marLeft w:val="0"/>
          <w:marRight w:val="0"/>
          <w:marTop w:val="0"/>
          <w:marBottom w:val="0"/>
          <w:divBdr>
            <w:top w:val="none" w:sz="0" w:space="0" w:color="auto"/>
            <w:left w:val="none" w:sz="0" w:space="0" w:color="auto"/>
            <w:bottom w:val="none" w:sz="0" w:space="0" w:color="auto"/>
            <w:right w:val="none" w:sz="0" w:space="0" w:color="auto"/>
          </w:divBdr>
        </w:div>
      </w:divsChild>
    </w:div>
    <w:div w:id="1279491390">
      <w:bodyDiv w:val="1"/>
      <w:marLeft w:val="0"/>
      <w:marRight w:val="0"/>
      <w:marTop w:val="0"/>
      <w:marBottom w:val="0"/>
      <w:divBdr>
        <w:top w:val="none" w:sz="0" w:space="0" w:color="auto"/>
        <w:left w:val="none" w:sz="0" w:space="0" w:color="auto"/>
        <w:bottom w:val="none" w:sz="0" w:space="0" w:color="auto"/>
        <w:right w:val="none" w:sz="0" w:space="0" w:color="auto"/>
      </w:divBdr>
      <w:divsChild>
        <w:div w:id="439371682">
          <w:marLeft w:val="0"/>
          <w:marRight w:val="150"/>
          <w:marTop w:val="0"/>
          <w:marBottom w:val="75"/>
          <w:divBdr>
            <w:top w:val="none" w:sz="0" w:space="0" w:color="auto"/>
            <w:left w:val="none" w:sz="0" w:space="0" w:color="auto"/>
            <w:bottom w:val="none" w:sz="0" w:space="0" w:color="auto"/>
            <w:right w:val="none" w:sz="0" w:space="0" w:color="auto"/>
          </w:divBdr>
        </w:div>
        <w:div w:id="1080560366">
          <w:marLeft w:val="0"/>
          <w:marRight w:val="150"/>
          <w:marTop w:val="150"/>
          <w:marBottom w:val="150"/>
          <w:divBdr>
            <w:top w:val="none" w:sz="0" w:space="0" w:color="auto"/>
            <w:left w:val="none" w:sz="0" w:space="0" w:color="auto"/>
            <w:bottom w:val="none" w:sz="0" w:space="0" w:color="auto"/>
            <w:right w:val="none" w:sz="0" w:space="0" w:color="auto"/>
          </w:divBdr>
        </w:div>
        <w:div w:id="1523664796">
          <w:marLeft w:val="0"/>
          <w:marRight w:val="150"/>
          <w:marTop w:val="0"/>
          <w:marBottom w:val="0"/>
          <w:divBdr>
            <w:top w:val="none" w:sz="0" w:space="0" w:color="auto"/>
            <w:left w:val="none" w:sz="0" w:space="0" w:color="auto"/>
            <w:bottom w:val="none" w:sz="0" w:space="0" w:color="auto"/>
            <w:right w:val="none" w:sz="0" w:space="0" w:color="auto"/>
          </w:divBdr>
        </w:div>
      </w:divsChild>
    </w:div>
    <w:div w:id="1279873247">
      <w:bodyDiv w:val="1"/>
      <w:marLeft w:val="0"/>
      <w:marRight w:val="0"/>
      <w:marTop w:val="0"/>
      <w:marBottom w:val="0"/>
      <w:divBdr>
        <w:top w:val="none" w:sz="0" w:space="0" w:color="auto"/>
        <w:left w:val="none" w:sz="0" w:space="0" w:color="auto"/>
        <w:bottom w:val="none" w:sz="0" w:space="0" w:color="auto"/>
        <w:right w:val="none" w:sz="0" w:space="0" w:color="auto"/>
      </w:divBdr>
      <w:divsChild>
        <w:div w:id="744496509">
          <w:marLeft w:val="0"/>
          <w:marRight w:val="0"/>
          <w:marTop w:val="0"/>
          <w:marBottom w:val="0"/>
          <w:divBdr>
            <w:top w:val="none" w:sz="0" w:space="0" w:color="auto"/>
            <w:left w:val="none" w:sz="0" w:space="0" w:color="auto"/>
            <w:bottom w:val="none" w:sz="0" w:space="0" w:color="auto"/>
            <w:right w:val="none" w:sz="0" w:space="0" w:color="auto"/>
          </w:divBdr>
        </w:div>
      </w:divsChild>
    </w:div>
    <w:div w:id="1280139425">
      <w:bodyDiv w:val="1"/>
      <w:marLeft w:val="0"/>
      <w:marRight w:val="0"/>
      <w:marTop w:val="0"/>
      <w:marBottom w:val="0"/>
      <w:divBdr>
        <w:top w:val="none" w:sz="0" w:space="0" w:color="auto"/>
        <w:left w:val="none" w:sz="0" w:space="0" w:color="auto"/>
        <w:bottom w:val="none" w:sz="0" w:space="0" w:color="auto"/>
        <w:right w:val="none" w:sz="0" w:space="0" w:color="auto"/>
      </w:divBdr>
      <w:divsChild>
        <w:div w:id="619604424">
          <w:marLeft w:val="0"/>
          <w:marRight w:val="0"/>
          <w:marTop w:val="0"/>
          <w:marBottom w:val="0"/>
          <w:divBdr>
            <w:top w:val="none" w:sz="0" w:space="0" w:color="auto"/>
            <w:left w:val="none" w:sz="0" w:space="0" w:color="auto"/>
            <w:bottom w:val="none" w:sz="0" w:space="0" w:color="auto"/>
            <w:right w:val="none" w:sz="0" w:space="0" w:color="auto"/>
          </w:divBdr>
        </w:div>
        <w:div w:id="1304197811">
          <w:marLeft w:val="0"/>
          <w:marRight w:val="0"/>
          <w:marTop w:val="300"/>
          <w:marBottom w:val="300"/>
          <w:divBdr>
            <w:top w:val="none" w:sz="0" w:space="0" w:color="auto"/>
            <w:left w:val="none" w:sz="0" w:space="0" w:color="auto"/>
            <w:bottom w:val="none" w:sz="0" w:space="0" w:color="auto"/>
            <w:right w:val="none" w:sz="0" w:space="0" w:color="auto"/>
          </w:divBdr>
        </w:div>
        <w:div w:id="942422265">
          <w:marLeft w:val="0"/>
          <w:marRight w:val="0"/>
          <w:marTop w:val="0"/>
          <w:marBottom w:val="0"/>
          <w:divBdr>
            <w:top w:val="none" w:sz="0" w:space="0" w:color="auto"/>
            <w:left w:val="none" w:sz="0" w:space="0" w:color="auto"/>
            <w:bottom w:val="none" w:sz="0" w:space="0" w:color="auto"/>
            <w:right w:val="none" w:sz="0" w:space="0" w:color="auto"/>
          </w:divBdr>
          <w:divsChild>
            <w:div w:id="2118021233">
              <w:marLeft w:val="0"/>
              <w:marRight w:val="0"/>
              <w:marTop w:val="300"/>
              <w:marBottom w:val="450"/>
              <w:divBdr>
                <w:top w:val="none" w:sz="0" w:space="0" w:color="auto"/>
                <w:left w:val="none" w:sz="0" w:space="0" w:color="auto"/>
                <w:bottom w:val="none" w:sz="0" w:space="0" w:color="auto"/>
                <w:right w:val="none" w:sz="0" w:space="0" w:color="auto"/>
              </w:divBdr>
              <w:divsChild>
                <w:div w:id="765657365">
                  <w:marLeft w:val="0"/>
                  <w:marRight w:val="0"/>
                  <w:marTop w:val="0"/>
                  <w:marBottom w:val="0"/>
                  <w:divBdr>
                    <w:top w:val="none" w:sz="0" w:space="0" w:color="auto"/>
                    <w:left w:val="none" w:sz="0" w:space="0" w:color="auto"/>
                    <w:bottom w:val="none" w:sz="0" w:space="0" w:color="auto"/>
                    <w:right w:val="none" w:sz="0" w:space="0" w:color="auto"/>
                  </w:divBdr>
                  <w:divsChild>
                    <w:div w:id="746684276">
                      <w:marLeft w:val="0"/>
                      <w:marRight w:val="0"/>
                      <w:marTop w:val="0"/>
                      <w:marBottom w:val="0"/>
                      <w:divBdr>
                        <w:top w:val="none" w:sz="0" w:space="0" w:color="auto"/>
                        <w:left w:val="none" w:sz="0" w:space="0" w:color="auto"/>
                        <w:bottom w:val="none" w:sz="0" w:space="0" w:color="auto"/>
                        <w:right w:val="none" w:sz="0" w:space="0" w:color="auto"/>
                      </w:divBdr>
                      <w:divsChild>
                        <w:div w:id="1201938642">
                          <w:marLeft w:val="0"/>
                          <w:marRight w:val="0"/>
                          <w:marTop w:val="0"/>
                          <w:marBottom w:val="0"/>
                          <w:divBdr>
                            <w:top w:val="none" w:sz="0" w:space="0" w:color="auto"/>
                            <w:left w:val="none" w:sz="0" w:space="0" w:color="auto"/>
                            <w:bottom w:val="none" w:sz="0" w:space="0" w:color="auto"/>
                            <w:right w:val="none" w:sz="0" w:space="0" w:color="auto"/>
                          </w:divBdr>
                          <w:divsChild>
                            <w:div w:id="152859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587317">
          <w:marLeft w:val="0"/>
          <w:marRight w:val="0"/>
          <w:marTop w:val="0"/>
          <w:marBottom w:val="0"/>
          <w:divBdr>
            <w:top w:val="none" w:sz="0" w:space="0" w:color="auto"/>
            <w:left w:val="none" w:sz="0" w:space="0" w:color="auto"/>
            <w:bottom w:val="none" w:sz="0" w:space="0" w:color="auto"/>
            <w:right w:val="none" w:sz="0" w:space="0" w:color="auto"/>
          </w:divBdr>
        </w:div>
      </w:divsChild>
    </w:div>
    <w:div w:id="1280456809">
      <w:bodyDiv w:val="1"/>
      <w:marLeft w:val="0"/>
      <w:marRight w:val="0"/>
      <w:marTop w:val="0"/>
      <w:marBottom w:val="0"/>
      <w:divBdr>
        <w:top w:val="none" w:sz="0" w:space="0" w:color="auto"/>
        <w:left w:val="none" w:sz="0" w:space="0" w:color="auto"/>
        <w:bottom w:val="none" w:sz="0" w:space="0" w:color="auto"/>
        <w:right w:val="none" w:sz="0" w:space="0" w:color="auto"/>
      </w:divBdr>
      <w:divsChild>
        <w:div w:id="1757552244">
          <w:marLeft w:val="0"/>
          <w:marRight w:val="0"/>
          <w:marTop w:val="0"/>
          <w:marBottom w:val="150"/>
          <w:divBdr>
            <w:top w:val="none" w:sz="0" w:space="0" w:color="auto"/>
            <w:left w:val="none" w:sz="0" w:space="0" w:color="auto"/>
            <w:bottom w:val="none" w:sz="0" w:space="0" w:color="auto"/>
            <w:right w:val="none" w:sz="0" w:space="0" w:color="auto"/>
          </w:divBdr>
          <w:divsChild>
            <w:div w:id="958225946">
              <w:marLeft w:val="0"/>
              <w:marRight w:val="0"/>
              <w:marTop w:val="0"/>
              <w:marBottom w:val="0"/>
              <w:divBdr>
                <w:top w:val="none" w:sz="0" w:space="0" w:color="auto"/>
                <w:left w:val="none" w:sz="0" w:space="0" w:color="auto"/>
                <w:bottom w:val="none" w:sz="0" w:space="0" w:color="auto"/>
                <w:right w:val="none" w:sz="0" w:space="0" w:color="auto"/>
              </w:divBdr>
              <w:divsChild>
                <w:div w:id="1121461457">
                  <w:marLeft w:val="0"/>
                  <w:marRight w:val="150"/>
                  <w:marTop w:val="0"/>
                  <w:marBottom w:val="0"/>
                  <w:divBdr>
                    <w:top w:val="none" w:sz="0" w:space="0" w:color="auto"/>
                    <w:left w:val="none" w:sz="0" w:space="0" w:color="auto"/>
                    <w:bottom w:val="none" w:sz="0" w:space="0" w:color="auto"/>
                    <w:right w:val="none" w:sz="0" w:space="0" w:color="auto"/>
                  </w:divBdr>
                </w:div>
                <w:div w:id="102501462">
                  <w:marLeft w:val="0"/>
                  <w:marRight w:val="150"/>
                  <w:marTop w:val="0"/>
                  <w:marBottom w:val="0"/>
                  <w:divBdr>
                    <w:top w:val="none" w:sz="0" w:space="0" w:color="auto"/>
                    <w:left w:val="none" w:sz="0" w:space="0" w:color="auto"/>
                    <w:bottom w:val="none" w:sz="0" w:space="0" w:color="auto"/>
                    <w:right w:val="none" w:sz="0" w:space="0" w:color="auto"/>
                  </w:divBdr>
                </w:div>
              </w:divsChild>
            </w:div>
            <w:div w:id="96757690">
              <w:marLeft w:val="0"/>
              <w:marRight w:val="0"/>
              <w:marTop w:val="0"/>
              <w:marBottom w:val="0"/>
              <w:divBdr>
                <w:top w:val="none" w:sz="0" w:space="0" w:color="auto"/>
                <w:left w:val="none" w:sz="0" w:space="0" w:color="auto"/>
                <w:bottom w:val="none" w:sz="0" w:space="0" w:color="auto"/>
                <w:right w:val="none" w:sz="0" w:space="0" w:color="auto"/>
              </w:divBdr>
              <w:divsChild>
                <w:div w:id="1124929794">
                  <w:marLeft w:val="0"/>
                  <w:marRight w:val="0"/>
                  <w:marTop w:val="0"/>
                  <w:marBottom w:val="0"/>
                  <w:divBdr>
                    <w:top w:val="none" w:sz="0" w:space="0" w:color="auto"/>
                    <w:left w:val="none" w:sz="0" w:space="0" w:color="auto"/>
                    <w:bottom w:val="none" w:sz="0" w:space="0" w:color="auto"/>
                    <w:right w:val="none" w:sz="0" w:space="0" w:color="auto"/>
                  </w:divBdr>
                  <w:divsChild>
                    <w:div w:id="1463812849">
                      <w:marLeft w:val="0"/>
                      <w:marRight w:val="0"/>
                      <w:marTop w:val="0"/>
                      <w:marBottom w:val="0"/>
                      <w:divBdr>
                        <w:top w:val="none" w:sz="0" w:space="0" w:color="auto"/>
                        <w:left w:val="none" w:sz="0" w:space="0" w:color="auto"/>
                        <w:bottom w:val="none" w:sz="0" w:space="0" w:color="auto"/>
                        <w:right w:val="none" w:sz="0" w:space="0" w:color="auto"/>
                      </w:divBdr>
                      <w:divsChild>
                        <w:div w:id="523205032">
                          <w:marLeft w:val="0"/>
                          <w:marRight w:val="0"/>
                          <w:marTop w:val="0"/>
                          <w:marBottom w:val="0"/>
                          <w:divBdr>
                            <w:top w:val="none" w:sz="0" w:space="0" w:color="auto"/>
                            <w:left w:val="none" w:sz="0" w:space="0" w:color="auto"/>
                            <w:bottom w:val="none" w:sz="0" w:space="0" w:color="auto"/>
                            <w:right w:val="none" w:sz="0" w:space="0" w:color="auto"/>
                          </w:divBdr>
                        </w:div>
                      </w:divsChild>
                    </w:div>
                    <w:div w:id="14446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08031">
          <w:marLeft w:val="0"/>
          <w:marRight w:val="0"/>
          <w:marTop w:val="0"/>
          <w:marBottom w:val="0"/>
          <w:divBdr>
            <w:top w:val="none" w:sz="0" w:space="0" w:color="auto"/>
            <w:left w:val="none" w:sz="0" w:space="0" w:color="auto"/>
            <w:bottom w:val="none" w:sz="0" w:space="0" w:color="auto"/>
            <w:right w:val="none" w:sz="0" w:space="0" w:color="auto"/>
          </w:divBdr>
          <w:divsChild>
            <w:div w:id="590041604">
              <w:marLeft w:val="0"/>
              <w:marRight w:val="0"/>
              <w:marTop w:val="0"/>
              <w:marBottom w:val="0"/>
              <w:divBdr>
                <w:top w:val="none" w:sz="0" w:space="0" w:color="auto"/>
                <w:left w:val="none" w:sz="0" w:space="0" w:color="auto"/>
                <w:bottom w:val="none" w:sz="0" w:space="0" w:color="auto"/>
                <w:right w:val="none" w:sz="0" w:space="0" w:color="auto"/>
              </w:divBdr>
              <w:divsChild>
                <w:div w:id="1211957753">
                  <w:marLeft w:val="0"/>
                  <w:marRight w:val="0"/>
                  <w:marTop w:val="0"/>
                  <w:marBottom w:val="0"/>
                  <w:divBdr>
                    <w:top w:val="none" w:sz="0" w:space="0" w:color="auto"/>
                    <w:left w:val="none" w:sz="0" w:space="0" w:color="auto"/>
                    <w:bottom w:val="none" w:sz="0" w:space="0" w:color="auto"/>
                    <w:right w:val="none" w:sz="0" w:space="0" w:color="auto"/>
                  </w:divBdr>
                </w:div>
              </w:divsChild>
            </w:div>
            <w:div w:id="494106045">
              <w:marLeft w:val="0"/>
              <w:marRight w:val="0"/>
              <w:marTop w:val="225"/>
              <w:marBottom w:val="0"/>
              <w:divBdr>
                <w:top w:val="none" w:sz="0" w:space="0" w:color="auto"/>
                <w:left w:val="none" w:sz="0" w:space="0" w:color="auto"/>
                <w:bottom w:val="none" w:sz="0" w:space="0" w:color="auto"/>
                <w:right w:val="none" w:sz="0" w:space="0" w:color="auto"/>
              </w:divBdr>
              <w:divsChild>
                <w:div w:id="1965774408">
                  <w:marLeft w:val="0"/>
                  <w:marRight w:val="0"/>
                  <w:marTop w:val="0"/>
                  <w:marBottom w:val="0"/>
                  <w:divBdr>
                    <w:top w:val="none" w:sz="0" w:space="0" w:color="auto"/>
                    <w:left w:val="none" w:sz="0" w:space="0" w:color="auto"/>
                    <w:bottom w:val="none" w:sz="0" w:space="0" w:color="auto"/>
                    <w:right w:val="none" w:sz="0" w:space="0" w:color="auto"/>
                  </w:divBdr>
                </w:div>
              </w:divsChild>
            </w:div>
            <w:div w:id="230047134">
              <w:marLeft w:val="0"/>
              <w:marRight w:val="0"/>
              <w:marTop w:val="225"/>
              <w:marBottom w:val="0"/>
              <w:divBdr>
                <w:top w:val="none" w:sz="0" w:space="0" w:color="auto"/>
                <w:left w:val="none" w:sz="0" w:space="0" w:color="auto"/>
                <w:bottom w:val="none" w:sz="0" w:space="0" w:color="auto"/>
                <w:right w:val="none" w:sz="0" w:space="0" w:color="auto"/>
              </w:divBdr>
              <w:divsChild>
                <w:div w:id="1888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064247">
      <w:bodyDiv w:val="1"/>
      <w:marLeft w:val="0"/>
      <w:marRight w:val="0"/>
      <w:marTop w:val="0"/>
      <w:marBottom w:val="0"/>
      <w:divBdr>
        <w:top w:val="none" w:sz="0" w:space="0" w:color="auto"/>
        <w:left w:val="none" w:sz="0" w:space="0" w:color="auto"/>
        <w:bottom w:val="none" w:sz="0" w:space="0" w:color="auto"/>
        <w:right w:val="none" w:sz="0" w:space="0" w:color="auto"/>
      </w:divBdr>
      <w:divsChild>
        <w:div w:id="913009146">
          <w:marLeft w:val="0"/>
          <w:marRight w:val="0"/>
          <w:marTop w:val="0"/>
          <w:marBottom w:val="75"/>
          <w:divBdr>
            <w:top w:val="none" w:sz="0" w:space="0" w:color="auto"/>
            <w:left w:val="none" w:sz="0" w:space="0" w:color="auto"/>
            <w:bottom w:val="none" w:sz="0" w:space="0" w:color="auto"/>
            <w:right w:val="none" w:sz="0" w:space="0" w:color="auto"/>
          </w:divBdr>
        </w:div>
      </w:divsChild>
    </w:div>
    <w:div w:id="1281451714">
      <w:bodyDiv w:val="1"/>
      <w:marLeft w:val="0"/>
      <w:marRight w:val="0"/>
      <w:marTop w:val="0"/>
      <w:marBottom w:val="0"/>
      <w:divBdr>
        <w:top w:val="none" w:sz="0" w:space="0" w:color="auto"/>
        <w:left w:val="none" w:sz="0" w:space="0" w:color="auto"/>
        <w:bottom w:val="none" w:sz="0" w:space="0" w:color="auto"/>
        <w:right w:val="none" w:sz="0" w:space="0" w:color="auto"/>
      </w:divBdr>
      <w:divsChild>
        <w:div w:id="1115905765">
          <w:marLeft w:val="0"/>
          <w:marRight w:val="375"/>
          <w:marTop w:val="0"/>
          <w:marBottom w:val="0"/>
          <w:divBdr>
            <w:top w:val="none" w:sz="0" w:space="0" w:color="auto"/>
            <w:left w:val="none" w:sz="0" w:space="0" w:color="auto"/>
            <w:bottom w:val="none" w:sz="0" w:space="0" w:color="auto"/>
            <w:right w:val="none" w:sz="0" w:space="0" w:color="auto"/>
          </w:divBdr>
        </w:div>
        <w:div w:id="528176826">
          <w:marLeft w:val="0"/>
          <w:marRight w:val="0"/>
          <w:marTop w:val="0"/>
          <w:marBottom w:val="0"/>
          <w:divBdr>
            <w:top w:val="none" w:sz="0" w:space="0" w:color="auto"/>
            <w:left w:val="none" w:sz="0" w:space="0" w:color="auto"/>
            <w:bottom w:val="none" w:sz="0" w:space="0" w:color="auto"/>
            <w:right w:val="none" w:sz="0" w:space="0" w:color="auto"/>
          </w:divBdr>
        </w:div>
      </w:divsChild>
    </w:div>
    <w:div w:id="1281886392">
      <w:bodyDiv w:val="1"/>
      <w:marLeft w:val="0"/>
      <w:marRight w:val="0"/>
      <w:marTop w:val="0"/>
      <w:marBottom w:val="0"/>
      <w:divBdr>
        <w:top w:val="none" w:sz="0" w:space="0" w:color="auto"/>
        <w:left w:val="none" w:sz="0" w:space="0" w:color="auto"/>
        <w:bottom w:val="none" w:sz="0" w:space="0" w:color="auto"/>
        <w:right w:val="none" w:sz="0" w:space="0" w:color="auto"/>
      </w:divBdr>
      <w:divsChild>
        <w:div w:id="362290571">
          <w:marLeft w:val="0"/>
          <w:marRight w:val="375"/>
          <w:marTop w:val="0"/>
          <w:marBottom w:val="0"/>
          <w:divBdr>
            <w:top w:val="none" w:sz="0" w:space="0" w:color="auto"/>
            <w:left w:val="none" w:sz="0" w:space="0" w:color="auto"/>
            <w:bottom w:val="none" w:sz="0" w:space="0" w:color="auto"/>
            <w:right w:val="none" w:sz="0" w:space="0" w:color="auto"/>
          </w:divBdr>
        </w:div>
        <w:div w:id="1625036003">
          <w:marLeft w:val="0"/>
          <w:marRight w:val="0"/>
          <w:marTop w:val="0"/>
          <w:marBottom w:val="0"/>
          <w:divBdr>
            <w:top w:val="none" w:sz="0" w:space="0" w:color="auto"/>
            <w:left w:val="none" w:sz="0" w:space="0" w:color="auto"/>
            <w:bottom w:val="none" w:sz="0" w:space="0" w:color="auto"/>
            <w:right w:val="none" w:sz="0" w:space="0" w:color="auto"/>
          </w:divBdr>
        </w:div>
      </w:divsChild>
    </w:div>
    <w:div w:id="1283072790">
      <w:bodyDiv w:val="1"/>
      <w:marLeft w:val="0"/>
      <w:marRight w:val="0"/>
      <w:marTop w:val="0"/>
      <w:marBottom w:val="0"/>
      <w:divBdr>
        <w:top w:val="none" w:sz="0" w:space="0" w:color="auto"/>
        <w:left w:val="none" w:sz="0" w:space="0" w:color="auto"/>
        <w:bottom w:val="none" w:sz="0" w:space="0" w:color="auto"/>
        <w:right w:val="none" w:sz="0" w:space="0" w:color="auto"/>
      </w:divBdr>
      <w:divsChild>
        <w:div w:id="1037924983">
          <w:marLeft w:val="0"/>
          <w:marRight w:val="0"/>
          <w:marTop w:val="0"/>
          <w:marBottom w:val="75"/>
          <w:divBdr>
            <w:top w:val="none" w:sz="0" w:space="0" w:color="auto"/>
            <w:left w:val="none" w:sz="0" w:space="0" w:color="auto"/>
            <w:bottom w:val="none" w:sz="0" w:space="0" w:color="auto"/>
            <w:right w:val="none" w:sz="0" w:space="0" w:color="auto"/>
          </w:divBdr>
        </w:div>
      </w:divsChild>
    </w:div>
    <w:div w:id="1283533460">
      <w:bodyDiv w:val="1"/>
      <w:marLeft w:val="0"/>
      <w:marRight w:val="0"/>
      <w:marTop w:val="0"/>
      <w:marBottom w:val="0"/>
      <w:divBdr>
        <w:top w:val="none" w:sz="0" w:space="0" w:color="auto"/>
        <w:left w:val="none" w:sz="0" w:space="0" w:color="auto"/>
        <w:bottom w:val="none" w:sz="0" w:space="0" w:color="auto"/>
        <w:right w:val="none" w:sz="0" w:space="0" w:color="auto"/>
      </w:divBdr>
      <w:divsChild>
        <w:div w:id="1679456534">
          <w:marLeft w:val="0"/>
          <w:marRight w:val="0"/>
          <w:marTop w:val="0"/>
          <w:marBottom w:val="0"/>
          <w:divBdr>
            <w:top w:val="none" w:sz="0" w:space="0" w:color="auto"/>
            <w:left w:val="none" w:sz="0" w:space="0" w:color="auto"/>
            <w:bottom w:val="none" w:sz="0" w:space="0" w:color="auto"/>
            <w:right w:val="none" w:sz="0" w:space="0" w:color="auto"/>
          </w:divBdr>
        </w:div>
        <w:div w:id="2139102282">
          <w:marLeft w:val="0"/>
          <w:marRight w:val="0"/>
          <w:marTop w:val="300"/>
          <w:marBottom w:val="300"/>
          <w:divBdr>
            <w:top w:val="none" w:sz="0" w:space="0" w:color="auto"/>
            <w:left w:val="none" w:sz="0" w:space="0" w:color="auto"/>
            <w:bottom w:val="none" w:sz="0" w:space="0" w:color="auto"/>
            <w:right w:val="none" w:sz="0" w:space="0" w:color="auto"/>
          </w:divBdr>
        </w:div>
        <w:div w:id="1838421668">
          <w:marLeft w:val="0"/>
          <w:marRight w:val="0"/>
          <w:marTop w:val="0"/>
          <w:marBottom w:val="0"/>
          <w:divBdr>
            <w:top w:val="none" w:sz="0" w:space="0" w:color="auto"/>
            <w:left w:val="none" w:sz="0" w:space="0" w:color="auto"/>
            <w:bottom w:val="none" w:sz="0" w:space="0" w:color="auto"/>
            <w:right w:val="none" w:sz="0" w:space="0" w:color="auto"/>
          </w:divBdr>
          <w:divsChild>
            <w:div w:id="1001661962">
              <w:marLeft w:val="0"/>
              <w:marRight w:val="0"/>
              <w:marTop w:val="300"/>
              <w:marBottom w:val="450"/>
              <w:divBdr>
                <w:top w:val="none" w:sz="0" w:space="0" w:color="auto"/>
                <w:left w:val="none" w:sz="0" w:space="0" w:color="auto"/>
                <w:bottom w:val="none" w:sz="0" w:space="0" w:color="auto"/>
                <w:right w:val="none" w:sz="0" w:space="0" w:color="auto"/>
              </w:divBdr>
              <w:divsChild>
                <w:div w:id="1947078705">
                  <w:marLeft w:val="0"/>
                  <w:marRight w:val="0"/>
                  <w:marTop w:val="0"/>
                  <w:marBottom w:val="0"/>
                  <w:divBdr>
                    <w:top w:val="none" w:sz="0" w:space="0" w:color="auto"/>
                    <w:left w:val="none" w:sz="0" w:space="0" w:color="auto"/>
                    <w:bottom w:val="none" w:sz="0" w:space="0" w:color="auto"/>
                    <w:right w:val="none" w:sz="0" w:space="0" w:color="auto"/>
                  </w:divBdr>
                  <w:divsChild>
                    <w:div w:id="178549054">
                      <w:marLeft w:val="0"/>
                      <w:marRight w:val="0"/>
                      <w:marTop w:val="0"/>
                      <w:marBottom w:val="0"/>
                      <w:divBdr>
                        <w:top w:val="none" w:sz="0" w:space="0" w:color="auto"/>
                        <w:left w:val="none" w:sz="0" w:space="0" w:color="auto"/>
                        <w:bottom w:val="none" w:sz="0" w:space="0" w:color="auto"/>
                        <w:right w:val="none" w:sz="0" w:space="0" w:color="auto"/>
                      </w:divBdr>
                      <w:divsChild>
                        <w:div w:id="338703821">
                          <w:marLeft w:val="0"/>
                          <w:marRight w:val="0"/>
                          <w:marTop w:val="0"/>
                          <w:marBottom w:val="0"/>
                          <w:divBdr>
                            <w:top w:val="none" w:sz="0" w:space="0" w:color="auto"/>
                            <w:left w:val="none" w:sz="0" w:space="0" w:color="auto"/>
                            <w:bottom w:val="none" w:sz="0" w:space="0" w:color="auto"/>
                            <w:right w:val="none" w:sz="0" w:space="0" w:color="auto"/>
                          </w:divBdr>
                          <w:divsChild>
                            <w:div w:id="1033069782">
                              <w:marLeft w:val="0"/>
                              <w:marRight w:val="0"/>
                              <w:marTop w:val="0"/>
                              <w:marBottom w:val="0"/>
                              <w:divBdr>
                                <w:top w:val="none" w:sz="0" w:space="0" w:color="auto"/>
                                <w:left w:val="none" w:sz="0" w:space="0" w:color="auto"/>
                                <w:bottom w:val="none" w:sz="0" w:space="0" w:color="auto"/>
                                <w:right w:val="none" w:sz="0" w:space="0" w:color="auto"/>
                              </w:divBdr>
                              <w:divsChild>
                                <w:div w:id="1511022246">
                                  <w:marLeft w:val="0"/>
                                  <w:marRight w:val="0"/>
                                  <w:marTop w:val="0"/>
                                  <w:marBottom w:val="0"/>
                                  <w:divBdr>
                                    <w:top w:val="none" w:sz="0" w:space="0" w:color="auto"/>
                                    <w:left w:val="none" w:sz="0" w:space="0" w:color="auto"/>
                                    <w:bottom w:val="none" w:sz="0" w:space="0" w:color="auto"/>
                                    <w:right w:val="none" w:sz="0" w:space="0" w:color="auto"/>
                                  </w:divBdr>
                                  <w:divsChild>
                                    <w:div w:id="11614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9096761">
          <w:marLeft w:val="0"/>
          <w:marRight w:val="0"/>
          <w:marTop w:val="0"/>
          <w:marBottom w:val="0"/>
          <w:divBdr>
            <w:top w:val="none" w:sz="0" w:space="0" w:color="auto"/>
            <w:left w:val="none" w:sz="0" w:space="0" w:color="auto"/>
            <w:bottom w:val="none" w:sz="0" w:space="0" w:color="auto"/>
            <w:right w:val="none" w:sz="0" w:space="0" w:color="auto"/>
          </w:divBdr>
        </w:div>
      </w:divsChild>
    </w:div>
    <w:div w:id="1283611610">
      <w:bodyDiv w:val="1"/>
      <w:marLeft w:val="0"/>
      <w:marRight w:val="0"/>
      <w:marTop w:val="0"/>
      <w:marBottom w:val="0"/>
      <w:divBdr>
        <w:top w:val="none" w:sz="0" w:space="0" w:color="auto"/>
        <w:left w:val="none" w:sz="0" w:space="0" w:color="auto"/>
        <w:bottom w:val="none" w:sz="0" w:space="0" w:color="auto"/>
        <w:right w:val="none" w:sz="0" w:space="0" w:color="auto"/>
      </w:divBdr>
      <w:divsChild>
        <w:div w:id="286130732">
          <w:marLeft w:val="0"/>
          <w:marRight w:val="0"/>
          <w:marTop w:val="0"/>
          <w:marBottom w:val="0"/>
          <w:divBdr>
            <w:top w:val="none" w:sz="0" w:space="0" w:color="auto"/>
            <w:left w:val="none" w:sz="0" w:space="0" w:color="auto"/>
            <w:bottom w:val="none" w:sz="0" w:space="0" w:color="auto"/>
            <w:right w:val="none" w:sz="0" w:space="0" w:color="auto"/>
          </w:divBdr>
        </w:div>
      </w:divsChild>
    </w:div>
    <w:div w:id="1283726803">
      <w:bodyDiv w:val="1"/>
      <w:marLeft w:val="0"/>
      <w:marRight w:val="0"/>
      <w:marTop w:val="0"/>
      <w:marBottom w:val="0"/>
      <w:divBdr>
        <w:top w:val="none" w:sz="0" w:space="0" w:color="auto"/>
        <w:left w:val="none" w:sz="0" w:space="0" w:color="auto"/>
        <w:bottom w:val="none" w:sz="0" w:space="0" w:color="auto"/>
        <w:right w:val="none" w:sz="0" w:space="0" w:color="auto"/>
      </w:divBdr>
      <w:divsChild>
        <w:div w:id="2071416885">
          <w:marLeft w:val="0"/>
          <w:marRight w:val="0"/>
          <w:marTop w:val="0"/>
          <w:marBottom w:val="0"/>
          <w:divBdr>
            <w:top w:val="none" w:sz="0" w:space="0" w:color="auto"/>
            <w:left w:val="none" w:sz="0" w:space="0" w:color="auto"/>
            <w:bottom w:val="none" w:sz="0" w:space="0" w:color="auto"/>
            <w:right w:val="none" w:sz="0" w:space="0" w:color="auto"/>
          </w:divBdr>
        </w:div>
        <w:div w:id="304047696">
          <w:marLeft w:val="0"/>
          <w:marRight w:val="0"/>
          <w:marTop w:val="300"/>
          <w:marBottom w:val="300"/>
          <w:divBdr>
            <w:top w:val="none" w:sz="0" w:space="0" w:color="auto"/>
            <w:left w:val="none" w:sz="0" w:space="0" w:color="auto"/>
            <w:bottom w:val="none" w:sz="0" w:space="0" w:color="auto"/>
            <w:right w:val="none" w:sz="0" w:space="0" w:color="auto"/>
          </w:divBdr>
        </w:div>
        <w:div w:id="210195746">
          <w:marLeft w:val="0"/>
          <w:marRight w:val="0"/>
          <w:marTop w:val="0"/>
          <w:marBottom w:val="0"/>
          <w:divBdr>
            <w:top w:val="none" w:sz="0" w:space="0" w:color="auto"/>
            <w:left w:val="none" w:sz="0" w:space="0" w:color="auto"/>
            <w:bottom w:val="none" w:sz="0" w:space="0" w:color="auto"/>
            <w:right w:val="none" w:sz="0" w:space="0" w:color="auto"/>
          </w:divBdr>
          <w:divsChild>
            <w:div w:id="27798031">
              <w:marLeft w:val="0"/>
              <w:marRight w:val="0"/>
              <w:marTop w:val="300"/>
              <w:marBottom w:val="450"/>
              <w:divBdr>
                <w:top w:val="none" w:sz="0" w:space="0" w:color="auto"/>
                <w:left w:val="none" w:sz="0" w:space="0" w:color="auto"/>
                <w:bottom w:val="none" w:sz="0" w:space="0" w:color="auto"/>
                <w:right w:val="none" w:sz="0" w:space="0" w:color="auto"/>
              </w:divBdr>
              <w:divsChild>
                <w:div w:id="744648135">
                  <w:marLeft w:val="0"/>
                  <w:marRight w:val="0"/>
                  <w:marTop w:val="0"/>
                  <w:marBottom w:val="0"/>
                  <w:divBdr>
                    <w:top w:val="none" w:sz="0" w:space="0" w:color="auto"/>
                    <w:left w:val="none" w:sz="0" w:space="0" w:color="auto"/>
                    <w:bottom w:val="none" w:sz="0" w:space="0" w:color="auto"/>
                    <w:right w:val="none" w:sz="0" w:space="0" w:color="auto"/>
                  </w:divBdr>
                  <w:divsChild>
                    <w:div w:id="422796722">
                      <w:marLeft w:val="0"/>
                      <w:marRight w:val="0"/>
                      <w:marTop w:val="0"/>
                      <w:marBottom w:val="0"/>
                      <w:divBdr>
                        <w:top w:val="none" w:sz="0" w:space="0" w:color="auto"/>
                        <w:left w:val="none" w:sz="0" w:space="0" w:color="auto"/>
                        <w:bottom w:val="none" w:sz="0" w:space="0" w:color="auto"/>
                        <w:right w:val="none" w:sz="0" w:space="0" w:color="auto"/>
                      </w:divBdr>
                      <w:divsChild>
                        <w:div w:id="1568034121">
                          <w:marLeft w:val="0"/>
                          <w:marRight w:val="0"/>
                          <w:marTop w:val="0"/>
                          <w:marBottom w:val="0"/>
                          <w:divBdr>
                            <w:top w:val="none" w:sz="0" w:space="0" w:color="auto"/>
                            <w:left w:val="none" w:sz="0" w:space="0" w:color="auto"/>
                            <w:bottom w:val="none" w:sz="0" w:space="0" w:color="auto"/>
                            <w:right w:val="none" w:sz="0" w:space="0" w:color="auto"/>
                          </w:divBdr>
                          <w:divsChild>
                            <w:div w:id="8150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90375">
          <w:marLeft w:val="0"/>
          <w:marRight w:val="0"/>
          <w:marTop w:val="0"/>
          <w:marBottom w:val="0"/>
          <w:divBdr>
            <w:top w:val="none" w:sz="0" w:space="0" w:color="auto"/>
            <w:left w:val="none" w:sz="0" w:space="0" w:color="auto"/>
            <w:bottom w:val="none" w:sz="0" w:space="0" w:color="auto"/>
            <w:right w:val="none" w:sz="0" w:space="0" w:color="auto"/>
          </w:divBdr>
        </w:div>
      </w:divsChild>
    </w:div>
    <w:div w:id="1284969723">
      <w:bodyDiv w:val="1"/>
      <w:marLeft w:val="0"/>
      <w:marRight w:val="0"/>
      <w:marTop w:val="0"/>
      <w:marBottom w:val="0"/>
      <w:divBdr>
        <w:top w:val="none" w:sz="0" w:space="0" w:color="auto"/>
        <w:left w:val="none" w:sz="0" w:space="0" w:color="auto"/>
        <w:bottom w:val="none" w:sz="0" w:space="0" w:color="auto"/>
        <w:right w:val="none" w:sz="0" w:space="0" w:color="auto"/>
      </w:divBdr>
      <w:divsChild>
        <w:div w:id="1073426644">
          <w:marLeft w:val="0"/>
          <w:marRight w:val="0"/>
          <w:marTop w:val="0"/>
          <w:marBottom w:val="150"/>
          <w:divBdr>
            <w:top w:val="none" w:sz="0" w:space="0" w:color="auto"/>
            <w:left w:val="none" w:sz="0" w:space="0" w:color="auto"/>
            <w:bottom w:val="none" w:sz="0" w:space="0" w:color="auto"/>
            <w:right w:val="none" w:sz="0" w:space="0" w:color="auto"/>
          </w:divBdr>
          <w:divsChild>
            <w:div w:id="1166894100">
              <w:marLeft w:val="0"/>
              <w:marRight w:val="0"/>
              <w:marTop w:val="0"/>
              <w:marBottom w:val="0"/>
              <w:divBdr>
                <w:top w:val="none" w:sz="0" w:space="0" w:color="auto"/>
                <w:left w:val="none" w:sz="0" w:space="0" w:color="auto"/>
                <w:bottom w:val="none" w:sz="0" w:space="0" w:color="auto"/>
                <w:right w:val="none" w:sz="0" w:space="0" w:color="auto"/>
              </w:divBdr>
            </w:div>
            <w:div w:id="2115586076">
              <w:marLeft w:val="0"/>
              <w:marRight w:val="0"/>
              <w:marTop w:val="0"/>
              <w:marBottom w:val="0"/>
              <w:divBdr>
                <w:top w:val="none" w:sz="0" w:space="0" w:color="auto"/>
                <w:left w:val="none" w:sz="0" w:space="0" w:color="auto"/>
                <w:bottom w:val="none" w:sz="0" w:space="0" w:color="auto"/>
                <w:right w:val="none" w:sz="0" w:space="0" w:color="auto"/>
              </w:divBdr>
            </w:div>
            <w:div w:id="191400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4311">
      <w:bodyDiv w:val="1"/>
      <w:marLeft w:val="0"/>
      <w:marRight w:val="0"/>
      <w:marTop w:val="0"/>
      <w:marBottom w:val="0"/>
      <w:divBdr>
        <w:top w:val="none" w:sz="0" w:space="0" w:color="auto"/>
        <w:left w:val="none" w:sz="0" w:space="0" w:color="auto"/>
        <w:bottom w:val="none" w:sz="0" w:space="0" w:color="auto"/>
        <w:right w:val="none" w:sz="0" w:space="0" w:color="auto"/>
      </w:divBdr>
      <w:divsChild>
        <w:div w:id="764573366">
          <w:marLeft w:val="0"/>
          <w:marRight w:val="0"/>
          <w:marTop w:val="0"/>
          <w:marBottom w:val="0"/>
          <w:divBdr>
            <w:top w:val="none" w:sz="0" w:space="0" w:color="auto"/>
            <w:left w:val="none" w:sz="0" w:space="0" w:color="auto"/>
            <w:bottom w:val="none" w:sz="0" w:space="0" w:color="auto"/>
            <w:right w:val="none" w:sz="0" w:space="0" w:color="auto"/>
          </w:divBdr>
        </w:div>
        <w:div w:id="1296637126">
          <w:marLeft w:val="0"/>
          <w:marRight w:val="0"/>
          <w:marTop w:val="300"/>
          <w:marBottom w:val="300"/>
          <w:divBdr>
            <w:top w:val="none" w:sz="0" w:space="0" w:color="auto"/>
            <w:left w:val="none" w:sz="0" w:space="0" w:color="auto"/>
            <w:bottom w:val="none" w:sz="0" w:space="0" w:color="auto"/>
            <w:right w:val="none" w:sz="0" w:space="0" w:color="auto"/>
          </w:divBdr>
        </w:div>
        <w:div w:id="859471009">
          <w:marLeft w:val="0"/>
          <w:marRight w:val="0"/>
          <w:marTop w:val="0"/>
          <w:marBottom w:val="0"/>
          <w:divBdr>
            <w:top w:val="none" w:sz="0" w:space="0" w:color="auto"/>
            <w:left w:val="none" w:sz="0" w:space="0" w:color="auto"/>
            <w:bottom w:val="none" w:sz="0" w:space="0" w:color="auto"/>
            <w:right w:val="none" w:sz="0" w:space="0" w:color="auto"/>
          </w:divBdr>
          <w:divsChild>
            <w:div w:id="672756068">
              <w:marLeft w:val="0"/>
              <w:marRight w:val="0"/>
              <w:marTop w:val="300"/>
              <w:marBottom w:val="450"/>
              <w:divBdr>
                <w:top w:val="none" w:sz="0" w:space="0" w:color="auto"/>
                <w:left w:val="none" w:sz="0" w:space="0" w:color="auto"/>
                <w:bottom w:val="none" w:sz="0" w:space="0" w:color="auto"/>
                <w:right w:val="none" w:sz="0" w:space="0" w:color="auto"/>
              </w:divBdr>
              <w:divsChild>
                <w:div w:id="1334454319">
                  <w:marLeft w:val="0"/>
                  <w:marRight w:val="0"/>
                  <w:marTop w:val="0"/>
                  <w:marBottom w:val="0"/>
                  <w:divBdr>
                    <w:top w:val="none" w:sz="0" w:space="0" w:color="auto"/>
                    <w:left w:val="none" w:sz="0" w:space="0" w:color="auto"/>
                    <w:bottom w:val="none" w:sz="0" w:space="0" w:color="auto"/>
                    <w:right w:val="none" w:sz="0" w:space="0" w:color="auto"/>
                  </w:divBdr>
                  <w:divsChild>
                    <w:div w:id="1914855963">
                      <w:marLeft w:val="0"/>
                      <w:marRight w:val="0"/>
                      <w:marTop w:val="0"/>
                      <w:marBottom w:val="0"/>
                      <w:divBdr>
                        <w:top w:val="none" w:sz="0" w:space="0" w:color="auto"/>
                        <w:left w:val="none" w:sz="0" w:space="0" w:color="auto"/>
                        <w:bottom w:val="none" w:sz="0" w:space="0" w:color="auto"/>
                        <w:right w:val="none" w:sz="0" w:space="0" w:color="auto"/>
                      </w:divBdr>
                      <w:divsChild>
                        <w:div w:id="953439514">
                          <w:marLeft w:val="0"/>
                          <w:marRight w:val="0"/>
                          <w:marTop w:val="0"/>
                          <w:marBottom w:val="0"/>
                          <w:divBdr>
                            <w:top w:val="none" w:sz="0" w:space="0" w:color="auto"/>
                            <w:left w:val="none" w:sz="0" w:space="0" w:color="auto"/>
                            <w:bottom w:val="none" w:sz="0" w:space="0" w:color="auto"/>
                            <w:right w:val="none" w:sz="0" w:space="0" w:color="auto"/>
                          </w:divBdr>
                          <w:divsChild>
                            <w:div w:id="19062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91311">
          <w:marLeft w:val="0"/>
          <w:marRight w:val="0"/>
          <w:marTop w:val="0"/>
          <w:marBottom w:val="0"/>
          <w:divBdr>
            <w:top w:val="none" w:sz="0" w:space="0" w:color="auto"/>
            <w:left w:val="none" w:sz="0" w:space="0" w:color="auto"/>
            <w:bottom w:val="none" w:sz="0" w:space="0" w:color="auto"/>
            <w:right w:val="none" w:sz="0" w:space="0" w:color="auto"/>
          </w:divBdr>
          <w:divsChild>
            <w:div w:id="1352996346">
              <w:blockQuote w:val="1"/>
              <w:marLeft w:val="0"/>
              <w:marRight w:val="0"/>
              <w:marTop w:val="465"/>
              <w:marBottom w:val="525"/>
              <w:divBdr>
                <w:top w:val="none" w:sz="0" w:space="0" w:color="auto"/>
                <w:left w:val="none" w:sz="0" w:space="0" w:color="auto"/>
                <w:bottom w:val="none" w:sz="0" w:space="0" w:color="auto"/>
                <w:right w:val="none" w:sz="0" w:space="0" w:color="auto"/>
              </w:divBdr>
            </w:div>
            <w:div w:id="364065610">
              <w:blockQuote w:val="1"/>
              <w:marLeft w:val="0"/>
              <w:marRight w:val="0"/>
              <w:marTop w:val="465"/>
              <w:marBottom w:val="525"/>
              <w:divBdr>
                <w:top w:val="none" w:sz="0" w:space="0" w:color="auto"/>
                <w:left w:val="none" w:sz="0" w:space="0" w:color="auto"/>
                <w:bottom w:val="none" w:sz="0" w:space="0" w:color="auto"/>
                <w:right w:val="none" w:sz="0" w:space="0" w:color="auto"/>
              </w:divBdr>
            </w:div>
            <w:div w:id="117507052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85116901">
      <w:bodyDiv w:val="1"/>
      <w:marLeft w:val="0"/>
      <w:marRight w:val="0"/>
      <w:marTop w:val="0"/>
      <w:marBottom w:val="0"/>
      <w:divBdr>
        <w:top w:val="none" w:sz="0" w:space="0" w:color="auto"/>
        <w:left w:val="none" w:sz="0" w:space="0" w:color="auto"/>
        <w:bottom w:val="none" w:sz="0" w:space="0" w:color="auto"/>
        <w:right w:val="none" w:sz="0" w:space="0" w:color="auto"/>
      </w:divBdr>
      <w:divsChild>
        <w:div w:id="64114889">
          <w:marLeft w:val="0"/>
          <w:marRight w:val="0"/>
          <w:marTop w:val="0"/>
          <w:marBottom w:val="75"/>
          <w:divBdr>
            <w:top w:val="none" w:sz="0" w:space="0" w:color="auto"/>
            <w:left w:val="none" w:sz="0" w:space="0" w:color="auto"/>
            <w:bottom w:val="none" w:sz="0" w:space="0" w:color="auto"/>
            <w:right w:val="none" w:sz="0" w:space="0" w:color="auto"/>
          </w:divBdr>
        </w:div>
        <w:div w:id="1371878596">
          <w:marLeft w:val="0"/>
          <w:marRight w:val="0"/>
          <w:marTop w:val="0"/>
          <w:marBottom w:val="0"/>
          <w:divBdr>
            <w:top w:val="none" w:sz="0" w:space="0" w:color="auto"/>
            <w:left w:val="none" w:sz="0" w:space="0" w:color="auto"/>
            <w:bottom w:val="none" w:sz="0" w:space="0" w:color="auto"/>
            <w:right w:val="none" w:sz="0" w:space="0" w:color="auto"/>
          </w:divBdr>
        </w:div>
      </w:divsChild>
    </w:div>
    <w:div w:id="1285161745">
      <w:bodyDiv w:val="1"/>
      <w:marLeft w:val="0"/>
      <w:marRight w:val="0"/>
      <w:marTop w:val="0"/>
      <w:marBottom w:val="0"/>
      <w:divBdr>
        <w:top w:val="none" w:sz="0" w:space="0" w:color="auto"/>
        <w:left w:val="none" w:sz="0" w:space="0" w:color="auto"/>
        <w:bottom w:val="none" w:sz="0" w:space="0" w:color="auto"/>
        <w:right w:val="none" w:sz="0" w:space="0" w:color="auto"/>
      </w:divBdr>
      <w:divsChild>
        <w:div w:id="2008510932">
          <w:marLeft w:val="0"/>
          <w:marRight w:val="150"/>
          <w:marTop w:val="0"/>
          <w:marBottom w:val="75"/>
          <w:divBdr>
            <w:top w:val="none" w:sz="0" w:space="0" w:color="auto"/>
            <w:left w:val="none" w:sz="0" w:space="0" w:color="auto"/>
            <w:bottom w:val="none" w:sz="0" w:space="0" w:color="auto"/>
            <w:right w:val="none" w:sz="0" w:space="0" w:color="auto"/>
          </w:divBdr>
        </w:div>
        <w:div w:id="2099986180">
          <w:marLeft w:val="0"/>
          <w:marRight w:val="150"/>
          <w:marTop w:val="150"/>
          <w:marBottom w:val="150"/>
          <w:divBdr>
            <w:top w:val="none" w:sz="0" w:space="0" w:color="auto"/>
            <w:left w:val="none" w:sz="0" w:space="0" w:color="auto"/>
            <w:bottom w:val="none" w:sz="0" w:space="0" w:color="auto"/>
            <w:right w:val="none" w:sz="0" w:space="0" w:color="auto"/>
          </w:divBdr>
        </w:div>
        <w:div w:id="562063392">
          <w:marLeft w:val="0"/>
          <w:marRight w:val="150"/>
          <w:marTop w:val="0"/>
          <w:marBottom w:val="0"/>
          <w:divBdr>
            <w:top w:val="none" w:sz="0" w:space="0" w:color="auto"/>
            <w:left w:val="none" w:sz="0" w:space="0" w:color="auto"/>
            <w:bottom w:val="none" w:sz="0" w:space="0" w:color="auto"/>
            <w:right w:val="none" w:sz="0" w:space="0" w:color="auto"/>
          </w:divBdr>
        </w:div>
      </w:divsChild>
    </w:div>
    <w:div w:id="1286304387">
      <w:bodyDiv w:val="1"/>
      <w:marLeft w:val="0"/>
      <w:marRight w:val="0"/>
      <w:marTop w:val="0"/>
      <w:marBottom w:val="0"/>
      <w:divBdr>
        <w:top w:val="none" w:sz="0" w:space="0" w:color="auto"/>
        <w:left w:val="none" w:sz="0" w:space="0" w:color="auto"/>
        <w:bottom w:val="none" w:sz="0" w:space="0" w:color="auto"/>
        <w:right w:val="none" w:sz="0" w:space="0" w:color="auto"/>
      </w:divBdr>
      <w:divsChild>
        <w:div w:id="1814516339">
          <w:marLeft w:val="0"/>
          <w:marRight w:val="0"/>
          <w:marTop w:val="0"/>
          <w:marBottom w:val="0"/>
          <w:divBdr>
            <w:top w:val="none" w:sz="0" w:space="0" w:color="auto"/>
            <w:left w:val="none" w:sz="0" w:space="0" w:color="auto"/>
            <w:bottom w:val="none" w:sz="0" w:space="0" w:color="auto"/>
            <w:right w:val="none" w:sz="0" w:space="0" w:color="auto"/>
          </w:divBdr>
        </w:div>
        <w:div w:id="1210340289">
          <w:marLeft w:val="0"/>
          <w:marRight w:val="0"/>
          <w:marTop w:val="300"/>
          <w:marBottom w:val="0"/>
          <w:divBdr>
            <w:top w:val="none" w:sz="0" w:space="0" w:color="auto"/>
            <w:left w:val="none" w:sz="0" w:space="0" w:color="auto"/>
            <w:bottom w:val="none" w:sz="0" w:space="0" w:color="auto"/>
            <w:right w:val="none" w:sz="0" w:space="0" w:color="auto"/>
          </w:divBdr>
          <w:divsChild>
            <w:div w:id="803545869">
              <w:marLeft w:val="0"/>
              <w:marRight w:val="0"/>
              <w:marTop w:val="0"/>
              <w:marBottom w:val="0"/>
              <w:divBdr>
                <w:top w:val="none" w:sz="0" w:space="0" w:color="auto"/>
                <w:left w:val="none" w:sz="0" w:space="0" w:color="auto"/>
                <w:bottom w:val="none" w:sz="0" w:space="0" w:color="auto"/>
                <w:right w:val="none" w:sz="0" w:space="0" w:color="auto"/>
              </w:divBdr>
            </w:div>
          </w:divsChild>
        </w:div>
        <w:div w:id="672951303">
          <w:marLeft w:val="0"/>
          <w:marRight w:val="0"/>
          <w:marTop w:val="300"/>
          <w:marBottom w:val="300"/>
          <w:divBdr>
            <w:top w:val="none" w:sz="0" w:space="0" w:color="auto"/>
            <w:left w:val="none" w:sz="0" w:space="0" w:color="auto"/>
            <w:bottom w:val="none" w:sz="0" w:space="0" w:color="auto"/>
            <w:right w:val="none" w:sz="0" w:space="0" w:color="auto"/>
          </w:divBdr>
        </w:div>
        <w:div w:id="140730662">
          <w:marLeft w:val="0"/>
          <w:marRight w:val="0"/>
          <w:marTop w:val="0"/>
          <w:marBottom w:val="0"/>
          <w:divBdr>
            <w:top w:val="none" w:sz="0" w:space="0" w:color="auto"/>
            <w:left w:val="none" w:sz="0" w:space="0" w:color="auto"/>
            <w:bottom w:val="none" w:sz="0" w:space="0" w:color="auto"/>
            <w:right w:val="none" w:sz="0" w:space="0" w:color="auto"/>
          </w:divBdr>
          <w:divsChild>
            <w:div w:id="786236770">
              <w:marLeft w:val="0"/>
              <w:marRight w:val="0"/>
              <w:marTop w:val="300"/>
              <w:marBottom w:val="450"/>
              <w:divBdr>
                <w:top w:val="none" w:sz="0" w:space="0" w:color="auto"/>
                <w:left w:val="none" w:sz="0" w:space="0" w:color="auto"/>
                <w:bottom w:val="none" w:sz="0" w:space="0" w:color="auto"/>
                <w:right w:val="none" w:sz="0" w:space="0" w:color="auto"/>
              </w:divBdr>
              <w:divsChild>
                <w:div w:id="697007674">
                  <w:marLeft w:val="0"/>
                  <w:marRight w:val="0"/>
                  <w:marTop w:val="0"/>
                  <w:marBottom w:val="0"/>
                  <w:divBdr>
                    <w:top w:val="none" w:sz="0" w:space="0" w:color="auto"/>
                    <w:left w:val="none" w:sz="0" w:space="0" w:color="auto"/>
                    <w:bottom w:val="none" w:sz="0" w:space="0" w:color="auto"/>
                    <w:right w:val="none" w:sz="0" w:space="0" w:color="auto"/>
                  </w:divBdr>
                  <w:divsChild>
                    <w:div w:id="1154948499">
                      <w:marLeft w:val="0"/>
                      <w:marRight w:val="0"/>
                      <w:marTop w:val="0"/>
                      <w:marBottom w:val="0"/>
                      <w:divBdr>
                        <w:top w:val="none" w:sz="0" w:space="0" w:color="auto"/>
                        <w:left w:val="none" w:sz="0" w:space="0" w:color="auto"/>
                        <w:bottom w:val="none" w:sz="0" w:space="0" w:color="auto"/>
                        <w:right w:val="none" w:sz="0" w:space="0" w:color="auto"/>
                      </w:divBdr>
                      <w:divsChild>
                        <w:div w:id="183325243">
                          <w:marLeft w:val="0"/>
                          <w:marRight w:val="0"/>
                          <w:marTop w:val="0"/>
                          <w:marBottom w:val="0"/>
                          <w:divBdr>
                            <w:top w:val="none" w:sz="0" w:space="0" w:color="auto"/>
                            <w:left w:val="none" w:sz="0" w:space="0" w:color="auto"/>
                            <w:bottom w:val="none" w:sz="0" w:space="0" w:color="auto"/>
                            <w:right w:val="none" w:sz="0" w:space="0" w:color="auto"/>
                          </w:divBdr>
                          <w:divsChild>
                            <w:div w:id="207600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006868">
      <w:bodyDiv w:val="1"/>
      <w:marLeft w:val="0"/>
      <w:marRight w:val="0"/>
      <w:marTop w:val="0"/>
      <w:marBottom w:val="0"/>
      <w:divBdr>
        <w:top w:val="none" w:sz="0" w:space="0" w:color="auto"/>
        <w:left w:val="none" w:sz="0" w:space="0" w:color="auto"/>
        <w:bottom w:val="none" w:sz="0" w:space="0" w:color="auto"/>
        <w:right w:val="none" w:sz="0" w:space="0" w:color="auto"/>
      </w:divBdr>
      <w:divsChild>
        <w:div w:id="1397390114">
          <w:marLeft w:val="0"/>
          <w:marRight w:val="375"/>
          <w:marTop w:val="0"/>
          <w:marBottom w:val="0"/>
          <w:divBdr>
            <w:top w:val="none" w:sz="0" w:space="0" w:color="auto"/>
            <w:left w:val="none" w:sz="0" w:space="0" w:color="auto"/>
            <w:bottom w:val="none" w:sz="0" w:space="0" w:color="auto"/>
            <w:right w:val="none" w:sz="0" w:space="0" w:color="auto"/>
          </w:divBdr>
        </w:div>
        <w:div w:id="1865359277">
          <w:marLeft w:val="0"/>
          <w:marRight w:val="0"/>
          <w:marTop w:val="0"/>
          <w:marBottom w:val="0"/>
          <w:divBdr>
            <w:top w:val="none" w:sz="0" w:space="0" w:color="auto"/>
            <w:left w:val="none" w:sz="0" w:space="0" w:color="auto"/>
            <w:bottom w:val="none" w:sz="0" w:space="0" w:color="auto"/>
            <w:right w:val="none" w:sz="0" w:space="0" w:color="auto"/>
          </w:divBdr>
        </w:div>
      </w:divsChild>
    </w:div>
    <w:div w:id="1287078605">
      <w:bodyDiv w:val="1"/>
      <w:marLeft w:val="0"/>
      <w:marRight w:val="0"/>
      <w:marTop w:val="0"/>
      <w:marBottom w:val="0"/>
      <w:divBdr>
        <w:top w:val="none" w:sz="0" w:space="0" w:color="auto"/>
        <w:left w:val="none" w:sz="0" w:space="0" w:color="auto"/>
        <w:bottom w:val="none" w:sz="0" w:space="0" w:color="auto"/>
        <w:right w:val="none" w:sz="0" w:space="0" w:color="auto"/>
      </w:divBdr>
      <w:divsChild>
        <w:div w:id="373582927">
          <w:marLeft w:val="0"/>
          <w:marRight w:val="0"/>
          <w:marTop w:val="0"/>
          <w:marBottom w:val="300"/>
          <w:divBdr>
            <w:top w:val="none" w:sz="0" w:space="0" w:color="auto"/>
            <w:left w:val="none" w:sz="0" w:space="0" w:color="auto"/>
            <w:bottom w:val="none" w:sz="0" w:space="0" w:color="auto"/>
            <w:right w:val="none" w:sz="0" w:space="0" w:color="auto"/>
          </w:divBdr>
        </w:div>
      </w:divsChild>
    </w:div>
    <w:div w:id="1287665404">
      <w:bodyDiv w:val="1"/>
      <w:marLeft w:val="0"/>
      <w:marRight w:val="0"/>
      <w:marTop w:val="0"/>
      <w:marBottom w:val="0"/>
      <w:divBdr>
        <w:top w:val="none" w:sz="0" w:space="0" w:color="auto"/>
        <w:left w:val="none" w:sz="0" w:space="0" w:color="auto"/>
        <w:bottom w:val="none" w:sz="0" w:space="0" w:color="auto"/>
        <w:right w:val="none" w:sz="0" w:space="0" w:color="auto"/>
      </w:divBdr>
      <w:divsChild>
        <w:div w:id="1751612650">
          <w:marLeft w:val="0"/>
          <w:marRight w:val="0"/>
          <w:marTop w:val="0"/>
          <w:marBottom w:val="300"/>
          <w:divBdr>
            <w:top w:val="none" w:sz="0" w:space="0" w:color="auto"/>
            <w:left w:val="none" w:sz="0" w:space="0" w:color="auto"/>
            <w:bottom w:val="none" w:sz="0" w:space="0" w:color="auto"/>
            <w:right w:val="none" w:sz="0" w:space="0" w:color="auto"/>
          </w:divBdr>
        </w:div>
      </w:divsChild>
    </w:div>
    <w:div w:id="1287934791">
      <w:bodyDiv w:val="1"/>
      <w:marLeft w:val="0"/>
      <w:marRight w:val="0"/>
      <w:marTop w:val="0"/>
      <w:marBottom w:val="0"/>
      <w:divBdr>
        <w:top w:val="none" w:sz="0" w:space="0" w:color="auto"/>
        <w:left w:val="none" w:sz="0" w:space="0" w:color="auto"/>
        <w:bottom w:val="none" w:sz="0" w:space="0" w:color="auto"/>
        <w:right w:val="none" w:sz="0" w:space="0" w:color="auto"/>
      </w:divBdr>
      <w:divsChild>
        <w:div w:id="935751788">
          <w:marLeft w:val="0"/>
          <w:marRight w:val="0"/>
          <w:marTop w:val="0"/>
          <w:marBottom w:val="300"/>
          <w:divBdr>
            <w:top w:val="none" w:sz="0" w:space="0" w:color="auto"/>
            <w:left w:val="none" w:sz="0" w:space="0" w:color="auto"/>
            <w:bottom w:val="none" w:sz="0" w:space="0" w:color="auto"/>
            <w:right w:val="none" w:sz="0" w:space="0" w:color="auto"/>
          </w:divBdr>
          <w:divsChild>
            <w:div w:id="798765423">
              <w:marLeft w:val="0"/>
              <w:marRight w:val="0"/>
              <w:marTop w:val="0"/>
              <w:marBottom w:val="0"/>
              <w:divBdr>
                <w:top w:val="none" w:sz="0" w:space="0" w:color="auto"/>
                <w:left w:val="none" w:sz="0" w:space="0" w:color="auto"/>
                <w:bottom w:val="none" w:sz="0" w:space="0" w:color="auto"/>
                <w:right w:val="none" w:sz="0" w:space="0" w:color="auto"/>
              </w:divBdr>
            </w:div>
            <w:div w:id="335811163">
              <w:marLeft w:val="0"/>
              <w:marRight w:val="0"/>
              <w:marTop w:val="0"/>
              <w:marBottom w:val="0"/>
              <w:divBdr>
                <w:top w:val="none" w:sz="0" w:space="0" w:color="auto"/>
                <w:left w:val="none" w:sz="0" w:space="0" w:color="auto"/>
                <w:bottom w:val="none" w:sz="0" w:space="0" w:color="auto"/>
                <w:right w:val="none" w:sz="0" w:space="0" w:color="auto"/>
              </w:divBdr>
              <w:divsChild>
                <w:div w:id="1218710666">
                  <w:marLeft w:val="0"/>
                  <w:marRight w:val="0"/>
                  <w:marTop w:val="0"/>
                  <w:marBottom w:val="0"/>
                  <w:divBdr>
                    <w:top w:val="none" w:sz="0" w:space="0" w:color="auto"/>
                    <w:left w:val="none" w:sz="0" w:space="0" w:color="auto"/>
                    <w:bottom w:val="none" w:sz="0" w:space="0" w:color="auto"/>
                    <w:right w:val="none" w:sz="0" w:space="0" w:color="auto"/>
                  </w:divBdr>
                  <w:divsChild>
                    <w:div w:id="1410805645">
                      <w:marLeft w:val="0"/>
                      <w:marRight w:val="0"/>
                      <w:marTop w:val="0"/>
                      <w:marBottom w:val="0"/>
                      <w:divBdr>
                        <w:top w:val="none" w:sz="0" w:space="0" w:color="auto"/>
                        <w:left w:val="none" w:sz="0" w:space="0" w:color="auto"/>
                        <w:bottom w:val="none" w:sz="0" w:space="0" w:color="auto"/>
                        <w:right w:val="none" w:sz="0" w:space="0" w:color="auto"/>
                      </w:divBdr>
                      <w:divsChild>
                        <w:div w:id="1395197221">
                          <w:marLeft w:val="0"/>
                          <w:marRight w:val="0"/>
                          <w:marTop w:val="0"/>
                          <w:marBottom w:val="0"/>
                          <w:divBdr>
                            <w:top w:val="none" w:sz="0" w:space="0" w:color="auto"/>
                            <w:left w:val="none" w:sz="0" w:space="0" w:color="auto"/>
                            <w:bottom w:val="none" w:sz="0" w:space="0" w:color="auto"/>
                            <w:right w:val="none" w:sz="0" w:space="0" w:color="auto"/>
                          </w:divBdr>
                          <w:divsChild>
                            <w:div w:id="1613130535">
                              <w:marLeft w:val="0"/>
                              <w:marRight w:val="0"/>
                              <w:marTop w:val="0"/>
                              <w:marBottom w:val="0"/>
                              <w:divBdr>
                                <w:top w:val="none" w:sz="0" w:space="0" w:color="auto"/>
                                <w:left w:val="none" w:sz="0" w:space="0" w:color="auto"/>
                                <w:bottom w:val="none" w:sz="0" w:space="0" w:color="auto"/>
                                <w:right w:val="none" w:sz="0" w:space="0" w:color="auto"/>
                              </w:divBdr>
                            </w:div>
                            <w:div w:id="132778548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771262">
          <w:marLeft w:val="0"/>
          <w:marRight w:val="0"/>
          <w:marTop w:val="0"/>
          <w:marBottom w:val="300"/>
          <w:divBdr>
            <w:top w:val="none" w:sz="0" w:space="0" w:color="auto"/>
            <w:left w:val="none" w:sz="0" w:space="0" w:color="auto"/>
            <w:bottom w:val="none" w:sz="0" w:space="0" w:color="auto"/>
            <w:right w:val="none" w:sz="0" w:space="0" w:color="auto"/>
          </w:divBdr>
        </w:div>
      </w:divsChild>
    </w:div>
    <w:div w:id="1288928243">
      <w:bodyDiv w:val="1"/>
      <w:marLeft w:val="0"/>
      <w:marRight w:val="0"/>
      <w:marTop w:val="0"/>
      <w:marBottom w:val="0"/>
      <w:divBdr>
        <w:top w:val="none" w:sz="0" w:space="0" w:color="auto"/>
        <w:left w:val="none" w:sz="0" w:space="0" w:color="auto"/>
        <w:bottom w:val="none" w:sz="0" w:space="0" w:color="auto"/>
        <w:right w:val="none" w:sz="0" w:space="0" w:color="auto"/>
      </w:divBdr>
      <w:divsChild>
        <w:div w:id="2038849835">
          <w:marLeft w:val="0"/>
          <w:marRight w:val="0"/>
          <w:marTop w:val="0"/>
          <w:marBottom w:val="300"/>
          <w:divBdr>
            <w:top w:val="none" w:sz="0" w:space="0" w:color="auto"/>
            <w:left w:val="none" w:sz="0" w:space="0" w:color="auto"/>
            <w:bottom w:val="none" w:sz="0" w:space="0" w:color="auto"/>
            <w:right w:val="none" w:sz="0" w:space="0" w:color="auto"/>
          </w:divBdr>
        </w:div>
      </w:divsChild>
    </w:div>
    <w:div w:id="1289625884">
      <w:bodyDiv w:val="1"/>
      <w:marLeft w:val="0"/>
      <w:marRight w:val="0"/>
      <w:marTop w:val="0"/>
      <w:marBottom w:val="0"/>
      <w:divBdr>
        <w:top w:val="none" w:sz="0" w:space="0" w:color="auto"/>
        <w:left w:val="none" w:sz="0" w:space="0" w:color="auto"/>
        <w:bottom w:val="none" w:sz="0" w:space="0" w:color="auto"/>
        <w:right w:val="none" w:sz="0" w:space="0" w:color="auto"/>
      </w:divBdr>
      <w:divsChild>
        <w:div w:id="1264411820">
          <w:marLeft w:val="0"/>
          <w:marRight w:val="0"/>
          <w:marTop w:val="0"/>
          <w:marBottom w:val="300"/>
          <w:divBdr>
            <w:top w:val="none" w:sz="0" w:space="0" w:color="auto"/>
            <w:left w:val="none" w:sz="0" w:space="0" w:color="auto"/>
            <w:bottom w:val="none" w:sz="0" w:space="0" w:color="auto"/>
            <w:right w:val="none" w:sz="0" w:space="0" w:color="auto"/>
          </w:divBdr>
        </w:div>
      </w:divsChild>
    </w:div>
    <w:div w:id="1290086818">
      <w:bodyDiv w:val="1"/>
      <w:marLeft w:val="0"/>
      <w:marRight w:val="0"/>
      <w:marTop w:val="0"/>
      <w:marBottom w:val="0"/>
      <w:divBdr>
        <w:top w:val="none" w:sz="0" w:space="0" w:color="auto"/>
        <w:left w:val="none" w:sz="0" w:space="0" w:color="auto"/>
        <w:bottom w:val="none" w:sz="0" w:space="0" w:color="auto"/>
        <w:right w:val="none" w:sz="0" w:space="0" w:color="auto"/>
      </w:divBdr>
      <w:divsChild>
        <w:div w:id="2072655330">
          <w:marLeft w:val="0"/>
          <w:marRight w:val="0"/>
          <w:marTop w:val="0"/>
          <w:marBottom w:val="0"/>
          <w:divBdr>
            <w:top w:val="none" w:sz="0" w:space="0" w:color="auto"/>
            <w:left w:val="none" w:sz="0" w:space="0" w:color="auto"/>
            <w:bottom w:val="none" w:sz="0" w:space="0" w:color="auto"/>
            <w:right w:val="none" w:sz="0" w:space="0" w:color="auto"/>
          </w:divBdr>
        </w:div>
        <w:div w:id="1182663002">
          <w:marLeft w:val="0"/>
          <w:marRight w:val="0"/>
          <w:marTop w:val="300"/>
          <w:marBottom w:val="300"/>
          <w:divBdr>
            <w:top w:val="none" w:sz="0" w:space="0" w:color="auto"/>
            <w:left w:val="none" w:sz="0" w:space="0" w:color="auto"/>
            <w:bottom w:val="none" w:sz="0" w:space="0" w:color="auto"/>
            <w:right w:val="none" w:sz="0" w:space="0" w:color="auto"/>
          </w:divBdr>
        </w:div>
        <w:div w:id="823666182">
          <w:marLeft w:val="0"/>
          <w:marRight w:val="0"/>
          <w:marTop w:val="0"/>
          <w:marBottom w:val="0"/>
          <w:divBdr>
            <w:top w:val="none" w:sz="0" w:space="0" w:color="auto"/>
            <w:left w:val="none" w:sz="0" w:space="0" w:color="auto"/>
            <w:bottom w:val="none" w:sz="0" w:space="0" w:color="auto"/>
            <w:right w:val="none" w:sz="0" w:space="0" w:color="auto"/>
          </w:divBdr>
          <w:divsChild>
            <w:div w:id="600918609">
              <w:marLeft w:val="0"/>
              <w:marRight w:val="0"/>
              <w:marTop w:val="300"/>
              <w:marBottom w:val="450"/>
              <w:divBdr>
                <w:top w:val="none" w:sz="0" w:space="0" w:color="auto"/>
                <w:left w:val="none" w:sz="0" w:space="0" w:color="auto"/>
                <w:bottom w:val="none" w:sz="0" w:space="0" w:color="auto"/>
                <w:right w:val="none" w:sz="0" w:space="0" w:color="auto"/>
              </w:divBdr>
              <w:divsChild>
                <w:div w:id="1783915001">
                  <w:marLeft w:val="0"/>
                  <w:marRight w:val="0"/>
                  <w:marTop w:val="0"/>
                  <w:marBottom w:val="0"/>
                  <w:divBdr>
                    <w:top w:val="none" w:sz="0" w:space="0" w:color="auto"/>
                    <w:left w:val="none" w:sz="0" w:space="0" w:color="auto"/>
                    <w:bottom w:val="none" w:sz="0" w:space="0" w:color="auto"/>
                    <w:right w:val="none" w:sz="0" w:space="0" w:color="auto"/>
                  </w:divBdr>
                  <w:divsChild>
                    <w:div w:id="105806919">
                      <w:marLeft w:val="0"/>
                      <w:marRight w:val="0"/>
                      <w:marTop w:val="0"/>
                      <w:marBottom w:val="0"/>
                      <w:divBdr>
                        <w:top w:val="none" w:sz="0" w:space="0" w:color="auto"/>
                        <w:left w:val="none" w:sz="0" w:space="0" w:color="auto"/>
                        <w:bottom w:val="none" w:sz="0" w:space="0" w:color="auto"/>
                        <w:right w:val="none" w:sz="0" w:space="0" w:color="auto"/>
                      </w:divBdr>
                      <w:divsChild>
                        <w:div w:id="637878650">
                          <w:marLeft w:val="0"/>
                          <w:marRight w:val="0"/>
                          <w:marTop w:val="0"/>
                          <w:marBottom w:val="0"/>
                          <w:divBdr>
                            <w:top w:val="none" w:sz="0" w:space="0" w:color="auto"/>
                            <w:left w:val="none" w:sz="0" w:space="0" w:color="auto"/>
                            <w:bottom w:val="none" w:sz="0" w:space="0" w:color="auto"/>
                            <w:right w:val="none" w:sz="0" w:space="0" w:color="auto"/>
                          </w:divBdr>
                          <w:divsChild>
                            <w:div w:id="1329670321">
                              <w:marLeft w:val="0"/>
                              <w:marRight w:val="0"/>
                              <w:marTop w:val="0"/>
                              <w:marBottom w:val="0"/>
                              <w:divBdr>
                                <w:top w:val="none" w:sz="0" w:space="0" w:color="auto"/>
                                <w:left w:val="none" w:sz="0" w:space="0" w:color="auto"/>
                                <w:bottom w:val="none" w:sz="0" w:space="0" w:color="auto"/>
                                <w:right w:val="none" w:sz="0" w:space="0" w:color="auto"/>
                              </w:divBdr>
                              <w:divsChild>
                                <w:div w:id="1303198669">
                                  <w:marLeft w:val="0"/>
                                  <w:marRight w:val="0"/>
                                  <w:marTop w:val="0"/>
                                  <w:marBottom w:val="0"/>
                                  <w:divBdr>
                                    <w:top w:val="none" w:sz="0" w:space="0" w:color="auto"/>
                                    <w:left w:val="none" w:sz="0" w:space="0" w:color="auto"/>
                                    <w:bottom w:val="none" w:sz="0" w:space="0" w:color="auto"/>
                                    <w:right w:val="none" w:sz="0" w:space="0" w:color="auto"/>
                                  </w:divBdr>
                                  <w:divsChild>
                                    <w:div w:id="175277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690989">
          <w:marLeft w:val="0"/>
          <w:marRight w:val="0"/>
          <w:marTop w:val="0"/>
          <w:marBottom w:val="0"/>
          <w:divBdr>
            <w:top w:val="none" w:sz="0" w:space="0" w:color="auto"/>
            <w:left w:val="none" w:sz="0" w:space="0" w:color="auto"/>
            <w:bottom w:val="none" w:sz="0" w:space="0" w:color="auto"/>
            <w:right w:val="none" w:sz="0" w:space="0" w:color="auto"/>
          </w:divBdr>
        </w:div>
      </w:divsChild>
    </w:div>
    <w:div w:id="1290237692">
      <w:bodyDiv w:val="1"/>
      <w:marLeft w:val="0"/>
      <w:marRight w:val="0"/>
      <w:marTop w:val="0"/>
      <w:marBottom w:val="0"/>
      <w:divBdr>
        <w:top w:val="none" w:sz="0" w:space="0" w:color="auto"/>
        <w:left w:val="none" w:sz="0" w:space="0" w:color="auto"/>
        <w:bottom w:val="none" w:sz="0" w:space="0" w:color="auto"/>
        <w:right w:val="none" w:sz="0" w:space="0" w:color="auto"/>
      </w:divBdr>
      <w:divsChild>
        <w:div w:id="1993899652">
          <w:marLeft w:val="0"/>
          <w:marRight w:val="0"/>
          <w:marTop w:val="0"/>
          <w:marBottom w:val="375"/>
          <w:divBdr>
            <w:top w:val="none" w:sz="0" w:space="0" w:color="auto"/>
            <w:left w:val="none" w:sz="0" w:space="0" w:color="auto"/>
            <w:bottom w:val="none" w:sz="0" w:space="0" w:color="auto"/>
            <w:right w:val="none" w:sz="0" w:space="0" w:color="auto"/>
          </w:divBdr>
          <w:divsChild>
            <w:div w:id="3292610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90625250">
      <w:bodyDiv w:val="1"/>
      <w:marLeft w:val="0"/>
      <w:marRight w:val="0"/>
      <w:marTop w:val="0"/>
      <w:marBottom w:val="0"/>
      <w:divBdr>
        <w:top w:val="none" w:sz="0" w:space="0" w:color="auto"/>
        <w:left w:val="none" w:sz="0" w:space="0" w:color="auto"/>
        <w:bottom w:val="none" w:sz="0" w:space="0" w:color="auto"/>
        <w:right w:val="none" w:sz="0" w:space="0" w:color="auto"/>
      </w:divBdr>
      <w:divsChild>
        <w:div w:id="1405375731">
          <w:marLeft w:val="0"/>
          <w:marRight w:val="0"/>
          <w:marTop w:val="0"/>
          <w:marBottom w:val="75"/>
          <w:divBdr>
            <w:top w:val="none" w:sz="0" w:space="0" w:color="auto"/>
            <w:left w:val="none" w:sz="0" w:space="0" w:color="auto"/>
            <w:bottom w:val="none" w:sz="0" w:space="0" w:color="auto"/>
            <w:right w:val="none" w:sz="0" w:space="0" w:color="auto"/>
          </w:divBdr>
        </w:div>
        <w:div w:id="1669022847">
          <w:marLeft w:val="0"/>
          <w:marRight w:val="0"/>
          <w:marTop w:val="0"/>
          <w:marBottom w:val="75"/>
          <w:divBdr>
            <w:top w:val="single" w:sz="6" w:space="3" w:color="DEDEDE"/>
            <w:left w:val="single" w:sz="6" w:space="3" w:color="DEDEDE"/>
            <w:bottom w:val="single" w:sz="6" w:space="3" w:color="DEDEDE"/>
            <w:right w:val="single" w:sz="6" w:space="3" w:color="DEDEDE"/>
          </w:divBdr>
          <w:divsChild>
            <w:div w:id="50752780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291084113">
      <w:bodyDiv w:val="1"/>
      <w:marLeft w:val="0"/>
      <w:marRight w:val="0"/>
      <w:marTop w:val="0"/>
      <w:marBottom w:val="0"/>
      <w:divBdr>
        <w:top w:val="none" w:sz="0" w:space="0" w:color="auto"/>
        <w:left w:val="none" w:sz="0" w:space="0" w:color="auto"/>
        <w:bottom w:val="none" w:sz="0" w:space="0" w:color="auto"/>
        <w:right w:val="none" w:sz="0" w:space="0" w:color="auto"/>
      </w:divBdr>
      <w:divsChild>
        <w:div w:id="1908027391">
          <w:marLeft w:val="0"/>
          <w:marRight w:val="0"/>
          <w:marTop w:val="0"/>
          <w:marBottom w:val="0"/>
          <w:divBdr>
            <w:top w:val="none" w:sz="0" w:space="0" w:color="auto"/>
            <w:left w:val="none" w:sz="0" w:space="0" w:color="auto"/>
            <w:bottom w:val="none" w:sz="0" w:space="0" w:color="auto"/>
            <w:right w:val="none" w:sz="0" w:space="0" w:color="auto"/>
          </w:divBdr>
        </w:div>
      </w:divsChild>
    </w:div>
    <w:div w:id="1291861636">
      <w:bodyDiv w:val="1"/>
      <w:marLeft w:val="0"/>
      <w:marRight w:val="0"/>
      <w:marTop w:val="0"/>
      <w:marBottom w:val="0"/>
      <w:divBdr>
        <w:top w:val="none" w:sz="0" w:space="0" w:color="auto"/>
        <w:left w:val="none" w:sz="0" w:space="0" w:color="auto"/>
        <w:bottom w:val="none" w:sz="0" w:space="0" w:color="auto"/>
        <w:right w:val="none" w:sz="0" w:space="0" w:color="auto"/>
      </w:divBdr>
      <w:divsChild>
        <w:div w:id="1227455061">
          <w:marLeft w:val="0"/>
          <w:marRight w:val="0"/>
          <w:marTop w:val="0"/>
          <w:marBottom w:val="300"/>
          <w:divBdr>
            <w:top w:val="none" w:sz="0" w:space="0" w:color="auto"/>
            <w:left w:val="none" w:sz="0" w:space="0" w:color="auto"/>
            <w:bottom w:val="none" w:sz="0" w:space="0" w:color="auto"/>
            <w:right w:val="none" w:sz="0" w:space="0" w:color="auto"/>
          </w:divBdr>
        </w:div>
      </w:divsChild>
    </w:div>
    <w:div w:id="1292248133">
      <w:bodyDiv w:val="1"/>
      <w:marLeft w:val="0"/>
      <w:marRight w:val="0"/>
      <w:marTop w:val="0"/>
      <w:marBottom w:val="0"/>
      <w:divBdr>
        <w:top w:val="none" w:sz="0" w:space="0" w:color="auto"/>
        <w:left w:val="none" w:sz="0" w:space="0" w:color="auto"/>
        <w:bottom w:val="none" w:sz="0" w:space="0" w:color="auto"/>
        <w:right w:val="none" w:sz="0" w:space="0" w:color="auto"/>
      </w:divBdr>
      <w:divsChild>
        <w:div w:id="858397541">
          <w:marLeft w:val="0"/>
          <w:marRight w:val="150"/>
          <w:marTop w:val="0"/>
          <w:marBottom w:val="75"/>
          <w:divBdr>
            <w:top w:val="none" w:sz="0" w:space="0" w:color="auto"/>
            <w:left w:val="none" w:sz="0" w:space="0" w:color="auto"/>
            <w:bottom w:val="none" w:sz="0" w:space="0" w:color="auto"/>
            <w:right w:val="none" w:sz="0" w:space="0" w:color="auto"/>
          </w:divBdr>
        </w:div>
        <w:div w:id="295647141">
          <w:marLeft w:val="0"/>
          <w:marRight w:val="150"/>
          <w:marTop w:val="150"/>
          <w:marBottom w:val="150"/>
          <w:divBdr>
            <w:top w:val="none" w:sz="0" w:space="0" w:color="auto"/>
            <w:left w:val="none" w:sz="0" w:space="0" w:color="auto"/>
            <w:bottom w:val="none" w:sz="0" w:space="0" w:color="auto"/>
            <w:right w:val="none" w:sz="0" w:space="0" w:color="auto"/>
          </w:divBdr>
        </w:div>
        <w:div w:id="1562406945">
          <w:marLeft w:val="0"/>
          <w:marRight w:val="150"/>
          <w:marTop w:val="0"/>
          <w:marBottom w:val="0"/>
          <w:divBdr>
            <w:top w:val="none" w:sz="0" w:space="0" w:color="auto"/>
            <w:left w:val="none" w:sz="0" w:space="0" w:color="auto"/>
            <w:bottom w:val="none" w:sz="0" w:space="0" w:color="auto"/>
            <w:right w:val="none" w:sz="0" w:space="0" w:color="auto"/>
          </w:divBdr>
        </w:div>
      </w:divsChild>
    </w:div>
    <w:div w:id="1292633879">
      <w:bodyDiv w:val="1"/>
      <w:marLeft w:val="0"/>
      <w:marRight w:val="0"/>
      <w:marTop w:val="0"/>
      <w:marBottom w:val="0"/>
      <w:divBdr>
        <w:top w:val="none" w:sz="0" w:space="0" w:color="auto"/>
        <w:left w:val="none" w:sz="0" w:space="0" w:color="auto"/>
        <w:bottom w:val="none" w:sz="0" w:space="0" w:color="auto"/>
        <w:right w:val="none" w:sz="0" w:space="0" w:color="auto"/>
      </w:divBdr>
      <w:divsChild>
        <w:div w:id="813059086">
          <w:marLeft w:val="0"/>
          <w:marRight w:val="0"/>
          <w:marTop w:val="0"/>
          <w:marBottom w:val="150"/>
          <w:divBdr>
            <w:top w:val="none" w:sz="0" w:space="0" w:color="auto"/>
            <w:left w:val="none" w:sz="0" w:space="0" w:color="auto"/>
            <w:bottom w:val="none" w:sz="0" w:space="0" w:color="auto"/>
            <w:right w:val="none" w:sz="0" w:space="0" w:color="auto"/>
          </w:divBdr>
          <w:divsChild>
            <w:div w:id="2015645195">
              <w:marLeft w:val="0"/>
              <w:marRight w:val="0"/>
              <w:marTop w:val="0"/>
              <w:marBottom w:val="0"/>
              <w:divBdr>
                <w:top w:val="none" w:sz="0" w:space="0" w:color="auto"/>
                <w:left w:val="none" w:sz="0" w:space="0" w:color="auto"/>
                <w:bottom w:val="none" w:sz="0" w:space="0" w:color="auto"/>
                <w:right w:val="none" w:sz="0" w:space="0" w:color="auto"/>
              </w:divBdr>
              <w:divsChild>
                <w:div w:id="1572471415">
                  <w:marLeft w:val="0"/>
                  <w:marRight w:val="150"/>
                  <w:marTop w:val="0"/>
                  <w:marBottom w:val="0"/>
                  <w:divBdr>
                    <w:top w:val="none" w:sz="0" w:space="0" w:color="auto"/>
                    <w:left w:val="none" w:sz="0" w:space="0" w:color="auto"/>
                    <w:bottom w:val="none" w:sz="0" w:space="0" w:color="auto"/>
                    <w:right w:val="none" w:sz="0" w:space="0" w:color="auto"/>
                  </w:divBdr>
                </w:div>
                <w:div w:id="237132376">
                  <w:marLeft w:val="0"/>
                  <w:marRight w:val="150"/>
                  <w:marTop w:val="0"/>
                  <w:marBottom w:val="0"/>
                  <w:divBdr>
                    <w:top w:val="none" w:sz="0" w:space="0" w:color="auto"/>
                    <w:left w:val="none" w:sz="0" w:space="0" w:color="auto"/>
                    <w:bottom w:val="none" w:sz="0" w:space="0" w:color="auto"/>
                    <w:right w:val="none" w:sz="0" w:space="0" w:color="auto"/>
                  </w:divBdr>
                </w:div>
              </w:divsChild>
            </w:div>
            <w:div w:id="1369644339">
              <w:marLeft w:val="0"/>
              <w:marRight w:val="0"/>
              <w:marTop w:val="0"/>
              <w:marBottom w:val="0"/>
              <w:divBdr>
                <w:top w:val="none" w:sz="0" w:space="0" w:color="auto"/>
                <w:left w:val="none" w:sz="0" w:space="0" w:color="auto"/>
                <w:bottom w:val="none" w:sz="0" w:space="0" w:color="auto"/>
                <w:right w:val="none" w:sz="0" w:space="0" w:color="auto"/>
              </w:divBdr>
              <w:divsChild>
                <w:div w:id="70125771">
                  <w:marLeft w:val="0"/>
                  <w:marRight w:val="0"/>
                  <w:marTop w:val="0"/>
                  <w:marBottom w:val="0"/>
                  <w:divBdr>
                    <w:top w:val="none" w:sz="0" w:space="0" w:color="auto"/>
                    <w:left w:val="none" w:sz="0" w:space="0" w:color="auto"/>
                    <w:bottom w:val="none" w:sz="0" w:space="0" w:color="auto"/>
                    <w:right w:val="none" w:sz="0" w:space="0" w:color="auto"/>
                  </w:divBdr>
                  <w:divsChild>
                    <w:div w:id="755857490">
                      <w:marLeft w:val="0"/>
                      <w:marRight w:val="0"/>
                      <w:marTop w:val="0"/>
                      <w:marBottom w:val="0"/>
                      <w:divBdr>
                        <w:top w:val="none" w:sz="0" w:space="0" w:color="auto"/>
                        <w:left w:val="none" w:sz="0" w:space="0" w:color="auto"/>
                        <w:bottom w:val="none" w:sz="0" w:space="0" w:color="auto"/>
                        <w:right w:val="none" w:sz="0" w:space="0" w:color="auto"/>
                      </w:divBdr>
                      <w:divsChild>
                        <w:div w:id="277492927">
                          <w:marLeft w:val="0"/>
                          <w:marRight w:val="0"/>
                          <w:marTop w:val="0"/>
                          <w:marBottom w:val="0"/>
                          <w:divBdr>
                            <w:top w:val="none" w:sz="0" w:space="0" w:color="auto"/>
                            <w:left w:val="none" w:sz="0" w:space="0" w:color="auto"/>
                            <w:bottom w:val="none" w:sz="0" w:space="0" w:color="auto"/>
                            <w:right w:val="none" w:sz="0" w:space="0" w:color="auto"/>
                          </w:divBdr>
                        </w:div>
                      </w:divsChild>
                    </w:div>
                    <w:div w:id="27411146">
                      <w:marLeft w:val="0"/>
                      <w:marRight w:val="135"/>
                      <w:marTop w:val="0"/>
                      <w:marBottom w:val="0"/>
                      <w:divBdr>
                        <w:top w:val="none" w:sz="0" w:space="0" w:color="auto"/>
                        <w:left w:val="none" w:sz="0" w:space="0" w:color="auto"/>
                        <w:bottom w:val="none" w:sz="0" w:space="0" w:color="auto"/>
                        <w:right w:val="none" w:sz="0" w:space="0" w:color="auto"/>
                      </w:divBdr>
                    </w:div>
                    <w:div w:id="12868153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766157">
          <w:marLeft w:val="0"/>
          <w:marRight w:val="0"/>
          <w:marTop w:val="0"/>
          <w:marBottom w:val="0"/>
          <w:divBdr>
            <w:top w:val="none" w:sz="0" w:space="0" w:color="auto"/>
            <w:left w:val="none" w:sz="0" w:space="0" w:color="auto"/>
            <w:bottom w:val="none" w:sz="0" w:space="0" w:color="auto"/>
            <w:right w:val="none" w:sz="0" w:space="0" w:color="auto"/>
          </w:divBdr>
          <w:divsChild>
            <w:div w:id="1734886942">
              <w:marLeft w:val="0"/>
              <w:marRight w:val="0"/>
              <w:marTop w:val="0"/>
              <w:marBottom w:val="0"/>
              <w:divBdr>
                <w:top w:val="none" w:sz="0" w:space="0" w:color="auto"/>
                <w:left w:val="none" w:sz="0" w:space="0" w:color="auto"/>
                <w:bottom w:val="none" w:sz="0" w:space="0" w:color="auto"/>
                <w:right w:val="none" w:sz="0" w:space="0" w:color="auto"/>
              </w:divBdr>
              <w:divsChild>
                <w:div w:id="1242720196">
                  <w:marLeft w:val="0"/>
                  <w:marRight w:val="0"/>
                  <w:marTop w:val="0"/>
                  <w:marBottom w:val="0"/>
                  <w:divBdr>
                    <w:top w:val="none" w:sz="0" w:space="0" w:color="auto"/>
                    <w:left w:val="none" w:sz="0" w:space="0" w:color="auto"/>
                    <w:bottom w:val="none" w:sz="0" w:space="0" w:color="auto"/>
                    <w:right w:val="none" w:sz="0" w:space="0" w:color="auto"/>
                  </w:divBdr>
                </w:div>
              </w:divsChild>
            </w:div>
            <w:div w:id="789591686">
              <w:marLeft w:val="0"/>
              <w:marRight w:val="0"/>
              <w:marTop w:val="375"/>
              <w:marBottom w:val="0"/>
              <w:divBdr>
                <w:top w:val="none" w:sz="0" w:space="0" w:color="auto"/>
                <w:left w:val="none" w:sz="0" w:space="0" w:color="auto"/>
                <w:bottom w:val="none" w:sz="0" w:space="0" w:color="auto"/>
                <w:right w:val="none" w:sz="0" w:space="0" w:color="auto"/>
              </w:divBdr>
              <w:divsChild>
                <w:div w:id="1285962861">
                  <w:marLeft w:val="0"/>
                  <w:marRight w:val="0"/>
                  <w:marTop w:val="0"/>
                  <w:marBottom w:val="0"/>
                  <w:divBdr>
                    <w:top w:val="none" w:sz="0" w:space="0" w:color="auto"/>
                    <w:left w:val="none" w:sz="0" w:space="0" w:color="auto"/>
                    <w:bottom w:val="none" w:sz="0" w:space="0" w:color="auto"/>
                    <w:right w:val="none" w:sz="0" w:space="0" w:color="auto"/>
                  </w:divBdr>
                  <w:divsChild>
                    <w:div w:id="928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3114">
              <w:marLeft w:val="0"/>
              <w:marRight w:val="0"/>
              <w:marTop w:val="375"/>
              <w:marBottom w:val="0"/>
              <w:divBdr>
                <w:top w:val="none" w:sz="0" w:space="0" w:color="auto"/>
                <w:left w:val="none" w:sz="0" w:space="0" w:color="auto"/>
                <w:bottom w:val="none" w:sz="0" w:space="0" w:color="auto"/>
                <w:right w:val="none" w:sz="0" w:space="0" w:color="auto"/>
              </w:divBdr>
              <w:divsChild>
                <w:div w:id="1024283352">
                  <w:marLeft w:val="0"/>
                  <w:marRight w:val="0"/>
                  <w:marTop w:val="0"/>
                  <w:marBottom w:val="0"/>
                  <w:divBdr>
                    <w:top w:val="none" w:sz="0" w:space="0" w:color="auto"/>
                    <w:left w:val="none" w:sz="0" w:space="0" w:color="auto"/>
                    <w:bottom w:val="none" w:sz="0" w:space="0" w:color="auto"/>
                    <w:right w:val="none" w:sz="0" w:space="0" w:color="auto"/>
                  </w:divBdr>
                </w:div>
              </w:divsChild>
            </w:div>
            <w:div w:id="1904833845">
              <w:marLeft w:val="0"/>
              <w:marRight w:val="0"/>
              <w:marTop w:val="225"/>
              <w:marBottom w:val="0"/>
              <w:divBdr>
                <w:top w:val="none" w:sz="0" w:space="0" w:color="auto"/>
                <w:left w:val="none" w:sz="0" w:space="0" w:color="auto"/>
                <w:bottom w:val="none" w:sz="0" w:space="0" w:color="auto"/>
                <w:right w:val="none" w:sz="0" w:space="0" w:color="auto"/>
              </w:divBdr>
              <w:divsChild>
                <w:div w:id="1218513473">
                  <w:marLeft w:val="0"/>
                  <w:marRight w:val="0"/>
                  <w:marTop w:val="0"/>
                  <w:marBottom w:val="0"/>
                  <w:divBdr>
                    <w:top w:val="none" w:sz="0" w:space="0" w:color="auto"/>
                    <w:left w:val="none" w:sz="0" w:space="0" w:color="auto"/>
                    <w:bottom w:val="none" w:sz="0" w:space="0" w:color="auto"/>
                    <w:right w:val="none" w:sz="0" w:space="0" w:color="auto"/>
                  </w:divBdr>
                  <w:divsChild>
                    <w:div w:id="1247612027">
                      <w:marLeft w:val="0"/>
                      <w:marRight w:val="0"/>
                      <w:marTop w:val="0"/>
                      <w:marBottom w:val="0"/>
                      <w:divBdr>
                        <w:top w:val="single" w:sz="6" w:space="0" w:color="D9D9D9"/>
                        <w:left w:val="none" w:sz="0" w:space="0" w:color="auto"/>
                        <w:bottom w:val="single" w:sz="6" w:space="0" w:color="D9D9D9"/>
                        <w:right w:val="none" w:sz="0" w:space="0" w:color="auto"/>
                      </w:divBdr>
                      <w:divsChild>
                        <w:div w:id="620649323">
                          <w:marLeft w:val="0"/>
                          <w:marRight w:val="0"/>
                          <w:marTop w:val="0"/>
                          <w:marBottom w:val="0"/>
                          <w:divBdr>
                            <w:top w:val="none" w:sz="0" w:space="0" w:color="auto"/>
                            <w:left w:val="none" w:sz="0" w:space="0" w:color="auto"/>
                            <w:bottom w:val="none" w:sz="0" w:space="0" w:color="auto"/>
                            <w:right w:val="none" w:sz="0" w:space="0" w:color="auto"/>
                          </w:divBdr>
                          <w:divsChild>
                            <w:div w:id="2073120758">
                              <w:marLeft w:val="0"/>
                              <w:marRight w:val="0"/>
                              <w:marTop w:val="0"/>
                              <w:marBottom w:val="0"/>
                              <w:divBdr>
                                <w:top w:val="none" w:sz="0" w:space="0" w:color="auto"/>
                                <w:left w:val="none" w:sz="0" w:space="0" w:color="auto"/>
                                <w:bottom w:val="none" w:sz="0" w:space="0" w:color="auto"/>
                                <w:right w:val="none" w:sz="0" w:space="0" w:color="auto"/>
                              </w:divBdr>
                              <w:divsChild>
                                <w:div w:id="846943808">
                                  <w:marLeft w:val="0"/>
                                  <w:marRight w:val="0"/>
                                  <w:marTop w:val="0"/>
                                  <w:marBottom w:val="0"/>
                                  <w:divBdr>
                                    <w:top w:val="none" w:sz="0" w:space="0" w:color="auto"/>
                                    <w:left w:val="none" w:sz="0" w:space="0" w:color="auto"/>
                                    <w:bottom w:val="none" w:sz="0" w:space="0" w:color="auto"/>
                                    <w:right w:val="none" w:sz="0" w:space="0" w:color="auto"/>
                                  </w:divBdr>
                                  <w:divsChild>
                                    <w:div w:id="1453011679">
                                      <w:marLeft w:val="0"/>
                                      <w:marRight w:val="0"/>
                                      <w:marTop w:val="0"/>
                                      <w:marBottom w:val="0"/>
                                      <w:divBdr>
                                        <w:top w:val="none" w:sz="0" w:space="0" w:color="auto"/>
                                        <w:left w:val="none" w:sz="0" w:space="0" w:color="auto"/>
                                        <w:bottom w:val="none" w:sz="0" w:space="0" w:color="auto"/>
                                        <w:right w:val="none" w:sz="0" w:space="0" w:color="auto"/>
                                      </w:divBdr>
                                      <w:divsChild>
                                        <w:div w:id="743769648">
                                          <w:marLeft w:val="0"/>
                                          <w:marRight w:val="0"/>
                                          <w:marTop w:val="0"/>
                                          <w:marBottom w:val="0"/>
                                          <w:divBdr>
                                            <w:top w:val="none" w:sz="0" w:space="0" w:color="auto"/>
                                            <w:left w:val="none" w:sz="0" w:space="0" w:color="auto"/>
                                            <w:bottom w:val="none" w:sz="0" w:space="0" w:color="auto"/>
                                            <w:right w:val="none" w:sz="0" w:space="0" w:color="auto"/>
                                          </w:divBdr>
                                          <w:divsChild>
                                            <w:div w:id="1372920101">
                                              <w:marLeft w:val="0"/>
                                              <w:marRight w:val="0"/>
                                              <w:marTop w:val="0"/>
                                              <w:marBottom w:val="0"/>
                                              <w:divBdr>
                                                <w:top w:val="none" w:sz="0" w:space="0" w:color="auto"/>
                                                <w:left w:val="none" w:sz="0" w:space="0" w:color="auto"/>
                                                <w:bottom w:val="none" w:sz="0" w:space="0" w:color="auto"/>
                                                <w:right w:val="none" w:sz="0" w:space="0" w:color="auto"/>
                                              </w:divBdr>
                                              <w:divsChild>
                                                <w:div w:id="1469591060">
                                                  <w:marLeft w:val="0"/>
                                                  <w:marRight w:val="0"/>
                                                  <w:marTop w:val="0"/>
                                                  <w:marBottom w:val="0"/>
                                                  <w:divBdr>
                                                    <w:top w:val="none" w:sz="0" w:space="0" w:color="auto"/>
                                                    <w:left w:val="none" w:sz="0" w:space="0" w:color="auto"/>
                                                    <w:bottom w:val="none" w:sz="0" w:space="0" w:color="auto"/>
                                                    <w:right w:val="none" w:sz="0" w:space="0" w:color="auto"/>
                                                  </w:divBdr>
                                                  <w:divsChild>
                                                    <w:div w:id="2137290325">
                                                      <w:marLeft w:val="0"/>
                                                      <w:marRight w:val="0"/>
                                                      <w:marTop w:val="0"/>
                                                      <w:marBottom w:val="0"/>
                                                      <w:divBdr>
                                                        <w:top w:val="none" w:sz="0" w:space="0" w:color="auto"/>
                                                        <w:left w:val="none" w:sz="0" w:space="0" w:color="auto"/>
                                                        <w:bottom w:val="none" w:sz="0" w:space="0" w:color="auto"/>
                                                        <w:right w:val="none" w:sz="0" w:space="0" w:color="auto"/>
                                                      </w:divBdr>
                                                      <w:divsChild>
                                                        <w:div w:id="1087115542">
                                                          <w:marLeft w:val="0"/>
                                                          <w:marRight w:val="0"/>
                                                          <w:marTop w:val="0"/>
                                                          <w:marBottom w:val="0"/>
                                                          <w:divBdr>
                                                            <w:top w:val="none" w:sz="0" w:space="0" w:color="auto"/>
                                                            <w:left w:val="none" w:sz="0" w:space="0" w:color="auto"/>
                                                            <w:bottom w:val="none" w:sz="0" w:space="0" w:color="auto"/>
                                                            <w:right w:val="none" w:sz="0" w:space="0" w:color="auto"/>
                                                          </w:divBdr>
                                                          <w:divsChild>
                                                            <w:div w:id="57898608">
                                                              <w:marLeft w:val="0"/>
                                                              <w:marRight w:val="0"/>
                                                              <w:marTop w:val="0"/>
                                                              <w:marBottom w:val="0"/>
                                                              <w:divBdr>
                                                                <w:top w:val="none" w:sz="0" w:space="0" w:color="auto"/>
                                                                <w:left w:val="none" w:sz="0" w:space="0" w:color="auto"/>
                                                                <w:bottom w:val="none" w:sz="0" w:space="0" w:color="auto"/>
                                                                <w:right w:val="none" w:sz="0" w:space="0" w:color="auto"/>
                                                              </w:divBdr>
                                                              <w:divsChild>
                                                                <w:div w:id="1407534472">
                                                                  <w:marLeft w:val="0"/>
                                                                  <w:marRight w:val="0"/>
                                                                  <w:marTop w:val="0"/>
                                                                  <w:marBottom w:val="0"/>
                                                                  <w:divBdr>
                                                                    <w:top w:val="none" w:sz="0" w:space="0" w:color="auto"/>
                                                                    <w:left w:val="none" w:sz="0" w:space="0" w:color="auto"/>
                                                                    <w:bottom w:val="none" w:sz="0" w:space="0" w:color="auto"/>
                                                                    <w:right w:val="none" w:sz="0" w:space="0" w:color="auto"/>
                                                                  </w:divBdr>
                                                                  <w:divsChild>
                                                                    <w:div w:id="1589845592">
                                                                      <w:marLeft w:val="0"/>
                                                                      <w:marRight w:val="0"/>
                                                                      <w:marTop w:val="0"/>
                                                                      <w:marBottom w:val="0"/>
                                                                      <w:divBdr>
                                                                        <w:top w:val="none" w:sz="0" w:space="0" w:color="auto"/>
                                                                        <w:left w:val="none" w:sz="0" w:space="0" w:color="auto"/>
                                                                        <w:bottom w:val="none" w:sz="0" w:space="0" w:color="auto"/>
                                                                        <w:right w:val="none" w:sz="0" w:space="0" w:color="auto"/>
                                                                      </w:divBdr>
                                                                      <w:divsChild>
                                                                        <w:div w:id="1926959086">
                                                                          <w:marLeft w:val="0"/>
                                                                          <w:marRight w:val="0"/>
                                                                          <w:marTop w:val="0"/>
                                                                          <w:marBottom w:val="330"/>
                                                                          <w:divBdr>
                                                                            <w:top w:val="none" w:sz="0" w:space="0" w:color="auto"/>
                                                                            <w:left w:val="none" w:sz="0" w:space="0" w:color="auto"/>
                                                                            <w:bottom w:val="none" w:sz="0" w:space="0" w:color="auto"/>
                                                                            <w:right w:val="none" w:sz="0" w:space="0" w:color="auto"/>
                                                                          </w:divBdr>
                                                                          <w:divsChild>
                                                                            <w:div w:id="1839273748">
                                                                              <w:marLeft w:val="0"/>
                                                                              <w:marRight w:val="0"/>
                                                                              <w:marTop w:val="0"/>
                                                                              <w:marBottom w:val="0"/>
                                                                              <w:divBdr>
                                                                                <w:top w:val="none" w:sz="0" w:space="0" w:color="auto"/>
                                                                                <w:left w:val="none" w:sz="0" w:space="0" w:color="auto"/>
                                                                                <w:bottom w:val="none" w:sz="0" w:space="0" w:color="auto"/>
                                                                                <w:right w:val="none" w:sz="0" w:space="0" w:color="auto"/>
                                                                              </w:divBdr>
                                                                              <w:divsChild>
                                                                                <w:div w:id="1353342919">
                                                                                  <w:marLeft w:val="0"/>
                                                                                  <w:marRight w:val="0"/>
                                                                                  <w:marTop w:val="0"/>
                                                                                  <w:marBottom w:val="0"/>
                                                                                  <w:divBdr>
                                                                                    <w:top w:val="none" w:sz="0" w:space="0" w:color="auto"/>
                                                                                    <w:left w:val="none" w:sz="0" w:space="0" w:color="auto"/>
                                                                                    <w:bottom w:val="none" w:sz="0" w:space="0" w:color="auto"/>
                                                                                    <w:right w:val="none" w:sz="0" w:space="0" w:color="auto"/>
                                                                                  </w:divBdr>
                                                                                  <w:divsChild>
                                                                                    <w:div w:id="2117023276">
                                                                                      <w:marLeft w:val="0"/>
                                                                                      <w:marRight w:val="0"/>
                                                                                      <w:marTop w:val="0"/>
                                                                                      <w:marBottom w:val="0"/>
                                                                                      <w:divBdr>
                                                                                        <w:top w:val="none" w:sz="0" w:space="0" w:color="auto"/>
                                                                                        <w:left w:val="none" w:sz="0" w:space="0" w:color="auto"/>
                                                                                        <w:bottom w:val="none" w:sz="0" w:space="0" w:color="auto"/>
                                                                                        <w:right w:val="none" w:sz="0" w:space="0" w:color="auto"/>
                                                                                      </w:divBdr>
                                                                                      <w:divsChild>
                                                                                        <w:div w:id="5188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48557">
                                                                          <w:marLeft w:val="0"/>
                                                                          <w:marRight w:val="0"/>
                                                                          <w:marTop w:val="0"/>
                                                                          <w:marBottom w:val="0"/>
                                                                          <w:divBdr>
                                                                            <w:top w:val="none" w:sz="0" w:space="0" w:color="auto"/>
                                                                            <w:left w:val="none" w:sz="0" w:space="0" w:color="auto"/>
                                                                            <w:bottom w:val="none" w:sz="0" w:space="0" w:color="auto"/>
                                                                            <w:right w:val="none" w:sz="0" w:space="0" w:color="auto"/>
                                                                          </w:divBdr>
                                                                        </w:div>
                                                                        <w:div w:id="718742476">
                                                                          <w:marLeft w:val="0"/>
                                                                          <w:marRight w:val="0"/>
                                                                          <w:marTop w:val="0"/>
                                                                          <w:marBottom w:val="0"/>
                                                                          <w:divBdr>
                                                                            <w:top w:val="none" w:sz="0" w:space="0" w:color="auto"/>
                                                                            <w:left w:val="none" w:sz="0" w:space="0" w:color="auto"/>
                                                                            <w:bottom w:val="none" w:sz="0" w:space="0" w:color="auto"/>
                                                                            <w:right w:val="none" w:sz="0" w:space="0" w:color="auto"/>
                                                                          </w:divBdr>
                                                                        </w:div>
                                                                      </w:divsChild>
                                                                    </w:div>
                                                                    <w:div w:id="2075733111">
                                                                      <w:marLeft w:val="0"/>
                                                                      <w:marRight w:val="0"/>
                                                                      <w:marTop w:val="0"/>
                                                                      <w:marBottom w:val="0"/>
                                                                      <w:divBdr>
                                                                        <w:top w:val="none" w:sz="0" w:space="0" w:color="auto"/>
                                                                        <w:left w:val="none" w:sz="0" w:space="0" w:color="auto"/>
                                                                        <w:bottom w:val="none" w:sz="0" w:space="0" w:color="auto"/>
                                                                        <w:right w:val="none" w:sz="0" w:space="0" w:color="auto"/>
                                                                      </w:divBdr>
                                                                      <w:divsChild>
                                                                        <w:div w:id="1897548962">
                                                                          <w:marLeft w:val="0"/>
                                                                          <w:marRight w:val="0"/>
                                                                          <w:marTop w:val="0"/>
                                                                          <w:marBottom w:val="0"/>
                                                                          <w:divBdr>
                                                                            <w:top w:val="none" w:sz="0" w:space="0" w:color="auto"/>
                                                                            <w:left w:val="none" w:sz="0" w:space="0" w:color="auto"/>
                                                                            <w:bottom w:val="none" w:sz="0" w:space="0" w:color="auto"/>
                                                                            <w:right w:val="none" w:sz="0" w:space="0" w:color="auto"/>
                                                                          </w:divBdr>
                                                                          <w:divsChild>
                                                                            <w:div w:id="2071029490">
                                                                              <w:marLeft w:val="0"/>
                                                                              <w:marRight w:val="0"/>
                                                                              <w:marTop w:val="0"/>
                                                                              <w:marBottom w:val="0"/>
                                                                              <w:divBdr>
                                                                                <w:top w:val="none" w:sz="0" w:space="0" w:color="auto"/>
                                                                                <w:left w:val="none" w:sz="0" w:space="0" w:color="auto"/>
                                                                                <w:bottom w:val="none" w:sz="0" w:space="0" w:color="auto"/>
                                                                                <w:right w:val="none" w:sz="0" w:space="0" w:color="auto"/>
                                                                              </w:divBdr>
                                                                              <w:divsChild>
                                                                                <w:div w:id="505903226">
                                                                                  <w:marLeft w:val="0"/>
                                                                                  <w:marRight w:val="0"/>
                                                                                  <w:marTop w:val="0"/>
                                                                                  <w:marBottom w:val="0"/>
                                                                                  <w:divBdr>
                                                                                    <w:top w:val="none" w:sz="0" w:space="0" w:color="auto"/>
                                                                                    <w:left w:val="none" w:sz="0" w:space="0" w:color="auto"/>
                                                                                    <w:bottom w:val="none" w:sz="0" w:space="0" w:color="auto"/>
                                                                                    <w:right w:val="none" w:sz="0" w:space="0" w:color="auto"/>
                                                                                  </w:divBdr>
                                                                                  <w:divsChild>
                                                                                    <w:div w:id="1656760614">
                                                                                      <w:marLeft w:val="0"/>
                                                                                      <w:marRight w:val="0"/>
                                                                                      <w:marTop w:val="0"/>
                                                                                      <w:marBottom w:val="0"/>
                                                                                      <w:divBdr>
                                                                                        <w:top w:val="none" w:sz="0" w:space="0" w:color="auto"/>
                                                                                        <w:left w:val="none" w:sz="0" w:space="0" w:color="auto"/>
                                                                                        <w:bottom w:val="none" w:sz="0" w:space="0" w:color="auto"/>
                                                                                        <w:right w:val="none" w:sz="0" w:space="0" w:color="auto"/>
                                                                                      </w:divBdr>
                                                                                      <w:divsChild>
                                                                                        <w:div w:id="802771543">
                                                                                          <w:marLeft w:val="0"/>
                                                                                          <w:marRight w:val="0"/>
                                                                                          <w:marTop w:val="0"/>
                                                                                          <w:marBottom w:val="0"/>
                                                                                          <w:divBdr>
                                                                                            <w:top w:val="none" w:sz="0" w:space="0" w:color="auto"/>
                                                                                            <w:left w:val="none" w:sz="0" w:space="0" w:color="auto"/>
                                                                                            <w:bottom w:val="none" w:sz="0" w:space="0" w:color="auto"/>
                                                                                            <w:right w:val="none" w:sz="0" w:space="0" w:color="auto"/>
                                                                                          </w:divBdr>
                                                                                          <w:divsChild>
                                                                                            <w:div w:id="161942280">
                                                                                              <w:marLeft w:val="0"/>
                                                                                              <w:marRight w:val="0"/>
                                                                                              <w:marTop w:val="0"/>
                                                                                              <w:marBottom w:val="0"/>
                                                                                              <w:divBdr>
                                                                                                <w:top w:val="none" w:sz="0" w:space="0" w:color="auto"/>
                                                                                                <w:left w:val="none" w:sz="0" w:space="0" w:color="auto"/>
                                                                                                <w:bottom w:val="none" w:sz="0" w:space="0" w:color="auto"/>
                                                                                                <w:right w:val="none" w:sz="0" w:space="0" w:color="auto"/>
                                                                                              </w:divBdr>
                                                                                              <w:divsChild>
                                                                                                <w:div w:id="1233851407">
                                                                                                  <w:marLeft w:val="0"/>
                                                                                                  <w:marRight w:val="0"/>
                                                                                                  <w:marTop w:val="0"/>
                                                                                                  <w:marBottom w:val="0"/>
                                                                                                  <w:divBdr>
                                                                                                    <w:top w:val="none" w:sz="0" w:space="0" w:color="auto"/>
                                                                                                    <w:left w:val="none" w:sz="0" w:space="0" w:color="auto"/>
                                                                                                    <w:bottom w:val="none" w:sz="0" w:space="0" w:color="auto"/>
                                                                                                    <w:right w:val="none" w:sz="0" w:space="0" w:color="auto"/>
                                                                                                  </w:divBdr>
                                                                                                  <w:divsChild>
                                                                                                    <w:div w:id="1105153816">
                                                                                                      <w:marLeft w:val="0"/>
                                                                                                      <w:marRight w:val="0"/>
                                                                                                      <w:marTop w:val="75"/>
                                                                                                      <w:marBottom w:val="0"/>
                                                                                                      <w:divBdr>
                                                                                                        <w:top w:val="single" w:sz="6" w:space="4" w:color="C8C8C8"/>
                                                                                                        <w:left w:val="single" w:sz="6" w:space="4" w:color="C8C8C8"/>
                                                                                                        <w:bottom w:val="single" w:sz="6" w:space="4" w:color="C8C8C8"/>
                                                                                                        <w:right w:val="single" w:sz="6" w:space="4" w:color="C8C8C8"/>
                                                                                                      </w:divBdr>
                                                                                                    </w:div>
                                                                                                    <w:div w:id="329724607">
                                                                                                      <w:marLeft w:val="0"/>
                                                                                                      <w:marRight w:val="0"/>
                                                                                                      <w:marTop w:val="75"/>
                                                                                                      <w:marBottom w:val="0"/>
                                                                                                      <w:divBdr>
                                                                                                        <w:top w:val="single" w:sz="6" w:space="4" w:color="C8C8C8"/>
                                                                                                        <w:left w:val="single" w:sz="6" w:space="4" w:color="C8C8C8"/>
                                                                                                        <w:bottom w:val="single" w:sz="6" w:space="4" w:color="C8C8C8"/>
                                                                                                        <w:right w:val="single" w:sz="6" w:space="4" w:color="C8C8C8"/>
                                                                                                      </w:divBdr>
                                                                                                    </w:div>
                                                                                                    <w:div w:id="1618678189">
                                                                                                      <w:marLeft w:val="0"/>
                                                                                                      <w:marRight w:val="0"/>
                                                                                                      <w:marTop w:val="75"/>
                                                                                                      <w:marBottom w:val="0"/>
                                                                                                      <w:divBdr>
                                                                                                        <w:top w:val="single" w:sz="6" w:space="4" w:color="C8C8C8"/>
                                                                                                        <w:left w:val="single" w:sz="6" w:space="4" w:color="C8C8C8"/>
                                                                                                        <w:bottom w:val="single" w:sz="6" w:space="4" w:color="C8C8C8"/>
                                                                                                        <w:right w:val="single" w:sz="6" w:space="4" w:color="C8C8C8"/>
                                                                                                      </w:divBdr>
                                                                                                    </w:div>
                                                                                                    <w:div w:id="151021834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26837">
              <w:marLeft w:val="0"/>
              <w:marRight w:val="0"/>
              <w:marTop w:val="225"/>
              <w:marBottom w:val="0"/>
              <w:divBdr>
                <w:top w:val="none" w:sz="0" w:space="0" w:color="auto"/>
                <w:left w:val="none" w:sz="0" w:space="0" w:color="auto"/>
                <w:bottom w:val="none" w:sz="0" w:space="0" w:color="auto"/>
                <w:right w:val="none" w:sz="0" w:space="0" w:color="auto"/>
              </w:divBdr>
              <w:divsChild>
                <w:div w:id="475536309">
                  <w:marLeft w:val="0"/>
                  <w:marRight w:val="0"/>
                  <w:marTop w:val="0"/>
                  <w:marBottom w:val="0"/>
                  <w:divBdr>
                    <w:top w:val="none" w:sz="0" w:space="0" w:color="auto"/>
                    <w:left w:val="none" w:sz="0" w:space="0" w:color="auto"/>
                    <w:bottom w:val="none" w:sz="0" w:space="0" w:color="auto"/>
                    <w:right w:val="none" w:sz="0" w:space="0" w:color="auto"/>
                  </w:divBdr>
                </w:div>
              </w:divsChild>
            </w:div>
            <w:div w:id="97607999">
              <w:marLeft w:val="0"/>
              <w:marRight w:val="0"/>
              <w:marTop w:val="225"/>
              <w:marBottom w:val="0"/>
              <w:divBdr>
                <w:top w:val="none" w:sz="0" w:space="0" w:color="auto"/>
                <w:left w:val="none" w:sz="0" w:space="0" w:color="auto"/>
                <w:bottom w:val="none" w:sz="0" w:space="0" w:color="auto"/>
                <w:right w:val="none" w:sz="0" w:space="0" w:color="auto"/>
              </w:divBdr>
              <w:divsChild>
                <w:div w:id="468473168">
                  <w:marLeft w:val="0"/>
                  <w:marRight w:val="0"/>
                  <w:marTop w:val="0"/>
                  <w:marBottom w:val="0"/>
                  <w:divBdr>
                    <w:top w:val="none" w:sz="0" w:space="0" w:color="auto"/>
                    <w:left w:val="none" w:sz="0" w:space="0" w:color="auto"/>
                    <w:bottom w:val="none" w:sz="0" w:space="0" w:color="auto"/>
                    <w:right w:val="none" w:sz="0" w:space="0" w:color="auto"/>
                  </w:divBdr>
                </w:div>
              </w:divsChild>
            </w:div>
            <w:div w:id="63993529">
              <w:marLeft w:val="0"/>
              <w:marRight w:val="0"/>
              <w:marTop w:val="225"/>
              <w:marBottom w:val="0"/>
              <w:divBdr>
                <w:top w:val="none" w:sz="0" w:space="0" w:color="auto"/>
                <w:left w:val="none" w:sz="0" w:space="0" w:color="auto"/>
                <w:bottom w:val="none" w:sz="0" w:space="0" w:color="auto"/>
                <w:right w:val="none" w:sz="0" w:space="0" w:color="auto"/>
              </w:divBdr>
              <w:divsChild>
                <w:div w:id="168331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783494">
      <w:bodyDiv w:val="1"/>
      <w:marLeft w:val="0"/>
      <w:marRight w:val="0"/>
      <w:marTop w:val="0"/>
      <w:marBottom w:val="0"/>
      <w:divBdr>
        <w:top w:val="none" w:sz="0" w:space="0" w:color="auto"/>
        <w:left w:val="none" w:sz="0" w:space="0" w:color="auto"/>
        <w:bottom w:val="none" w:sz="0" w:space="0" w:color="auto"/>
        <w:right w:val="none" w:sz="0" w:space="0" w:color="auto"/>
      </w:divBdr>
      <w:divsChild>
        <w:div w:id="1021248328">
          <w:marLeft w:val="0"/>
          <w:marRight w:val="150"/>
          <w:marTop w:val="0"/>
          <w:marBottom w:val="75"/>
          <w:divBdr>
            <w:top w:val="none" w:sz="0" w:space="0" w:color="auto"/>
            <w:left w:val="none" w:sz="0" w:space="0" w:color="auto"/>
            <w:bottom w:val="none" w:sz="0" w:space="0" w:color="auto"/>
            <w:right w:val="none" w:sz="0" w:space="0" w:color="auto"/>
          </w:divBdr>
        </w:div>
        <w:div w:id="1564608969">
          <w:marLeft w:val="0"/>
          <w:marRight w:val="150"/>
          <w:marTop w:val="150"/>
          <w:marBottom w:val="150"/>
          <w:divBdr>
            <w:top w:val="none" w:sz="0" w:space="0" w:color="auto"/>
            <w:left w:val="none" w:sz="0" w:space="0" w:color="auto"/>
            <w:bottom w:val="none" w:sz="0" w:space="0" w:color="auto"/>
            <w:right w:val="none" w:sz="0" w:space="0" w:color="auto"/>
          </w:divBdr>
        </w:div>
        <w:div w:id="1868173642">
          <w:marLeft w:val="0"/>
          <w:marRight w:val="150"/>
          <w:marTop w:val="0"/>
          <w:marBottom w:val="0"/>
          <w:divBdr>
            <w:top w:val="none" w:sz="0" w:space="0" w:color="auto"/>
            <w:left w:val="none" w:sz="0" w:space="0" w:color="auto"/>
            <w:bottom w:val="none" w:sz="0" w:space="0" w:color="auto"/>
            <w:right w:val="none" w:sz="0" w:space="0" w:color="auto"/>
          </w:divBdr>
        </w:div>
      </w:divsChild>
    </w:div>
    <w:div w:id="1293093874">
      <w:bodyDiv w:val="1"/>
      <w:marLeft w:val="0"/>
      <w:marRight w:val="0"/>
      <w:marTop w:val="0"/>
      <w:marBottom w:val="0"/>
      <w:divBdr>
        <w:top w:val="none" w:sz="0" w:space="0" w:color="auto"/>
        <w:left w:val="none" w:sz="0" w:space="0" w:color="auto"/>
        <w:bottom w:val="none" w:sz="0" w:space="0" w:color="auto"/>
        <w:right w:val="none" w:sz="0" w:space="0" w:color="auto"/>
      </w:divBdr>
      <w:divsChild>
        <w:div w:id="651446625">
          <w:marLeft w:val="0"/>
          <w:marRight w:val="375"/>
          <w:marTop w:val="0"/>
          <w:marBottom w:val="0"/>
          <w:divBdr>
            <w:top w:val="none" w:sz="0" w:space="0" w:color="auto"/>
            <w:left w:val="none" w:sz="0" w:space="0" w:color="auto"/>
            <w:bottom w:val="none" w:sz="0" w:space="0" w:color="auto"/>
            <w:right w:val="none" w:sz="0" w:space="0" w:color="auto"/>
          </w:divBdr>
        </w:div>
        <w:div w:id="1546260176">
          <w:marLeft w:val="0"/>
          <w:marRight w:val="0"/>
          <w:marTop w:val="0"/>
          <w:marBottom w:val="0"/>
          <w:divBdr>
            <w:top w:val="none" w:sz="0" w:space="0" w:color="auto"/>
            <w:left w:val="none" w:sz="0" w:space="0" w:color="auto"/>
            <w:bottom w:val="none" w:sz="0" w:space="0" w:color="auto"/>
            <w:right w:val="none" w:sz="0" w:space="0" w:color="auto"/>
          </w:divBdr>
        </w:div>
      </w:divsChild>
    </w:div>
    <w:div w:id="1293247073">
      <w:bodyDiv w:val="1"/>
      <w:marLeft w:val="0"/>
      <w:marRight w:val="0"/>
      <w:marTop w:val="0"/>
      <w:marBottom w:val="0"/>
      <w:divBdr>
        <w:top w:val="none" w:sz="0" w:space="0" w:color="auto"/>
        <w:left w:val="none" w:sz="0" w:space="0" w:color="auto"/>
        <w:bottom w:val="none" w:sz="0" w:space="0" w:color="auto"/>
        <w:right w:val="none" w:sz="0" w:space="0" w:color="auto"/>
      </w:divBdr>
      <w:divsChild>
        <w:div w:id="2081442927">
          <w:marLeft w:val="0"/>
          <w:marRight w:val="0"/>
          <w:marTop w:val="0"/>
          <w:marBottom w:val="150"/>
          <w:divBdr>
            <w:top w:val="none" w:sz="0" w:space="0" w:color="auto"/>
            <w:left w:val="none" w:sz="0" w:space="0" w:color="auto"/>
            <w:bottom w:val="none" w:sz="0" w:space="0" w:color="auto"/>
            <w:right w:val="none" w:sz="0" w:space="0" w:color="auto"/>
          </w:divBdr>
          <w:divsChild>
            <w:div w:id="465776948">
              <w:marLeft w:val="0"/>
              <w:marRight w:val="0"/>
              <w:marTop w:val="0"/>
              <w:marBottom w:val="0"/>
              <w:divBdr>
                <w:top w:val="none" w:sz="0" w:space="0" w:color="auto"/>
                <w:left w:val="none" w:sz="0" w:space="0" w:color="auto"/>
                <w:bottom w:val="none" w:sz="0" w:space="0" w:color="auto"/>
                <w:right w:val="none" w:sz="0" w:space="0" w:color="auto"/>
              </w:divBdr>
              <w:divsChild>
                <w:div w:id="596524514">
                  <w:marLeft w:val="0"/>
                  <w:marRight w:val="150"/>
                  <w:marTop w:val="0"/>
                  <w:marBottom w:val="0"/>
                  <w:divBdr>
                    <w:top w:val="none" w:sz="0" w:space="0" w:color="auto"/>
                    <w:left w:val="none" w:sz="0" w:space="0" w:color="auto"/>
                    <w:bottom w:val="none" w:sz="0" w:space="0" w:color="auto"/>
                    <w:right w:val="none" w:sz="0" w:space="0" w:color="auto"/>
                  </w:divBdr>
                </w:div>
                <w:div w:id="719549218">
                  <w:marLeft w:val="0"/>
                  <w:marRight w:val="150"/>
                  <w:marTop w:val="0"/>
                  <w:marBottom w:val="0"/>
                  <w:divBdr>
                    <w:top w:val="none" w:sz="0" w:space="0" w:color="auto"/>
                    <w:left w:val="none" w:sz="0" w:space="0" w:color="auto"/>
                    <w:bottom w:val="none" w:sz="0" w:space="0" w:color="auto"/>
                    <w:right w:val="none" w:sz="0" w:space="0" w:color="auto"/>
                  </w:divBdr>
                </w:div>
              </w:divsChild>
            </w:div>
            <w:div w:id="544832971">
              <w:marLeft w:val="0"/>
              <w:marRight w:val="0"/>
              <w:marTop w:val="0"/>
              <w:marBottom w:val="0"/>
              <w:divBdr>
                <w:top w:val="none" w:sz="0" w:space="0" w:color="auto"/>
                <w:left w:val="none" w:sz="0" w:space="0" w:color="auto"/>
                <w:bottom w:val="none" w:sz="0" w:space="0" w:color="auto"/>
                <w:right w:val="none" w:sz="0" w:space="0" w:color="auto"/>
              </w:divBdr>
              <w:divsChild>
                <w:div w:id="2018844428">
                  <w:marLeft w:val="0"/>
                  <w:marRight w:val="0"/>
                  <w:marTop w:val="0"/>
                  <w:marBottom w:val="0"/>
                  <w:divBdr>
                    <w:top w:val="none" w:sz="0" w:space="0" w:color="auto"/>
                    <w:left w:val="none" w:sz="0" w:space="0" w:color="auto"/>
                    <w:bottom w:val="none" w:sz="0" w:space="0" w:color="auto"/>
                    <w:right w:val="none" w:sz="0" w:space="0" w:color="auto"/>
                  </w:divBdr>
                  <w:divsChild>
                    <w:div w:id="908882950">
                      <w:marLeft w:val="0"/>
                      <w:marRight w:val="0"/>
                      <w:marTop w:val="0"/>
                      <w:marBottom w:val="0"/>
                      <w:divBdr>
                        <w:top w:val="none" w:sz="0" w:space="0" w:color="auto"/>
                        <w:left w:val="none" w:sz="0" w:space="0" w:color="auto"/>
                        <w:bottom w:val="none" w:sz="0" w:space="0" w:color="auto"/>
                        <w:right w:val="none" w:sz="0" w:space="0" w:color="auto"/>
                      </w:divBdr>
                      <w:divsChild>
                        <w:div w:id="915407663">
                          <w:marLeft w:val="0"/>
                          <w:marRight w:val="0"/>
                          <w:marTop w:val="0"/>
                          <w:marBottom w:val="0"/>
                          <w:divBdr>
                            <w:top w:val="none" w:sz="0" w:space="0" w:color="auto"/>
                            <w:left w:val="none" w:sz="0" w:space="0" w:color="auto"/>
                            <w:bottom w:val="none" w:sz="0" w:space="0" w:color="auto"/>
                            <w:right w:val="none" w:sz="0" w:space="0" w:color="auto"/>
                          </w:divBdr>
                        </w:div>
                      </w:divsChild>
                    </w:div>
                    <w:div w:id="1065645851">
                      <w:marLeft w:val="0"/>
                      <w:marRight w:val="135"/>
                      <w:marTop w:val="0"/>
                      <w:marBottom w:val="0"/>
                      <w:divBdr>
                        <w:top w:val="none" w:sz="0" w:space="0" w:color="auto"/>
                        <w:left w:val="none" w:sz="0" w:space="0" w:color="auto"/>
                        <w:bottom w:val="none" w:sz="0" w:space="0" w:color="auto"/>
                        <w:right w:val="none" w:sz="0" w:space="0" w:color="auto"/>
                      </w:divBdr>
                    </w:div>
                    <w:div w:id="15977114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657595">
          <w:marLeft w:val="0"/>
          <w:marRight w:val="0"/>
          <w:marTop w:val="0"/>
          <w:marBottom w:val="0"/>
          <w:divBdr>
            <w:top w:val="none" w:sz="0" w:space="0" w:color="auto"/>
            <w:left w:val="none" w:sz="0" w:space="0" w:color="auto"/>
            <w:bottom w:val="none" w:sz="0" w:space="0" w:color="auto"/>
            <w:right w:val="none" w:sz="0" w:space="0" w:color="auto"/>
          </w:divBdr>
          <w:divsChild>
            <w:div w:id="1294213873">
              <w:marLeft w:val="0"/>
              <w:marRight w:val="0"/>
              <w:marTop w:val="0"/>
              <w:marBottom w:val="0"/>
              <w:divBdr>
                <w:top w:val="none" w:sz="0" w:space="0" w:color="auto"/>
                <w:left w:val="none" w:sz="0" w:space="0" w:color="auto"/>
                <w:bottom w:val="none" w:sz="0" w:space="0" w:color="auto"/>
                <w:right w:val="none" w:sz="0" w:space="0" w:color="auto"/>
              </w:divBdr>
              <w:divsChild>
                <w:div w:id="1581672080">
                  <w:marLeft w:val="0"/>
                  <w:marRight w:val="0"/>
                  <w:marTop w:val="0"/>
                  <w:marBottom w:val="0"/>
                  <w:divBdr>
                    <w:top w:val="none" w:sz="0" w:space="0" w:color="auto"/>
                    <w:left w:val="none" w:sz="0" w:space="0" w:color="auto"/>
                    <w:bottom w:val="none" w:sz="0" w:space="0" w:color="auto"/>
                    <w:right w:val="none" w:sz="0" w:space="0" w:color="auto"/>
                  </w:divBdr>
                </w:div>
              </w:divsChild>
            </w:div>
            <w:div w:id="1957638196">
              <w:marLeft w:val="0"/>
              <w:marRight w:val="0"/>
              <w:marTop w:val="225"/>
              <w:marBottom w:val="0"/>
              <w:divBdr>
                <w:top w:val="none" w:sz="0" w:space="0" w:color="auto"/>
                <w:left w:val="none" w:sz="0" w:space="0" w:color="auto"/>
                <w:bottom w:val="none" w:sz="0" w:space="0" w:color="auto"/>
                <w:right w:val="none" w:sz="0" w:space="0" w:color="auto"/>
              </w:divBdr>
              <w:divsChild>
                <w:div w:id="432167425">
                  <w:marLeft w:val="0"/>
                  <w:marRight w:val="0"/>
                  <w:marTop w:val="0"/>
                  <w:marBottom w:val="0"/>
                  <w:divBdr>
                    <w:top w:val="none" w:sz="0" w:space="0" w:color="auto"/>
                    <w:left w:val="none" w:sz="0" w:space="0" w:color="auto"/>
                    <w:bottom w:val="none" w:sz="0" w:space="0" w:color="auto"/>
                    <w:right w:val="none" w:sz="0" w:space="0" w:color="auto"/>
                  </w:divBdr>
                </w:div>
              </w:divsChild>
            </w:div>
            <w:div w:id="1018042037">
              <w:marLeft w:val="0"/>
              <w:marRight w:val="0"/>
              <w:marTop w:val="375"/>
              <w:marBottom w:val="0"/>
              <w:divBdr>
                <w:top w:val="none" w:sz="0" w:space="0" w:color="auto"/>
                <w:left w:val="none" w:sz="0" w:space="0" w:color="auto"/>
                <w:bottom w:val="none" w:sz="0" w:space="0" w:color="auto"/>
                <w:right w:val="none" w:sz="0" w:space="0" w:color="auto"/>
              </w:divBdr>
              <w:divsChild>
                <w:div w:id="646132411">
                  <w:marLeft w:val="0"/>
                  <w:marRight w:val="0"/>
                  <w:marTop w:val="0"/>
                  <w:marBottom w:val="0"/>
                  <w:divBdr>
                    <w:top w:val="none" w:sz="0" w:space="0" w:color="auto"/>
                    <w:left w:val="none" w:sz="0" w:space="0" w:color="auto"/>
                    <w:bottom w:val="none" w:sz="0" w:space="0" w:color="auto"/>
                    <w:right w:val="none" w:sz="0" w:space="0" w:color="auto"/>
                  </w:divBdr>
                  <w:divsChild>
                    <w:div w:id="106464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147">
              <w:marLeft w:val="0"/>
              <w:marRight w:val="0"/>
              <w:marTop w:val="375"/>
              <w:marBottom w:val="0"/>
              <w:divBdr>
                <w:top w:val="none" w:sz="0" w:space="0" w:color="auto"/>
                <w:left w:val="none" w:sz="0" w:space="0" w:color="auto"/>
                <w:bottom w:val="none" w:sz="0" w:space="0" w:color="auto"/>
                <w:right w:val="none" w:sz="0" w:space="0" w:color="auto"/>
              </w:divBdr>
              <w:divsChild>
                <w:div w:id="584848481">
                  <w:marLeft w:val="0"/>
                  <w:marRight w:val="0"/>
                  <w:marTop w:val="0"/>
                  <w:marBottom w:val="0"/>
                  <w:divBdr>
                    <w:top w:val="none" w:sz="0" w:space="0" w:color="auto"/>
                    <w:left w:val="none" w:sz="0" w:space="0" w:color="auto"/>
                    <w:bottom w:val="none" w:sz="0" w:space="0" w:color="auto"/>
                    <w:right w:val="none" w:sz="0" w:space="0" w:color="auto"/>
                  </w:divBdr>
                </w:div>
              </w:divsChild>
            </w:div>
            <w:div w:id="1844082297">
              <w:marLeft w:val="0"/>
              <w:marRight w:val="0"/>
              <w:marTop w:val="375"/>
              <w:marBottom w:val="0"/>
              <w:divBdr>
                <w:top w:val="none" w:sz="0" w:space="0" w:color="auto"/>
                <w:left w:val="none" w:sz="0" w:space="0" w:color="auto"/>
                <w:bottom w:val="none" w:sz="0" w:space="0" w:color="auto"/>
                <w:right w:val="none" w:sz="0" w:space="0" w:color="auto"/>
              </w:divBdr>
              <w:divsChild>
                <w:div w:id="484857401">
                  <w:marLeft w:val="0"/>
                  <w:marRight w:val="0"/>
                  <w:marTop w:val="0"/>
                  <w:marBottom w:val="0"/>
                  <w:divBdr>
                    <w:top w:val="none" w:sz="0" w:space="0" w:color="auto"/>
                    <w:left w:val="none" w:sz="0" w:space="0" w:color="auto"/>
                    <w:bottom w:val="none" w:sz="0" w:space="0" w:color="auto"/>
                    <w:right w:val="none" w:sz="0" w:space="0" w:color="auto"/>
                  </w:divBdr>
                  <w:divsChild>
                    <w:div w:id="573472657">
                      <w:marLeft w:val="0"/>
                      <w:marRight w:val="0"/>
                      <w:marTop w:val="0"/>
                      <w:marBottom w:val="0"/>
                      <w:divBdr>
                        <w:top w:val="none" w:sz="0" w:space="0" w:color="auto"/>
                        <w:left w:val="none" w:sz="0" w:space="0" w:color="auto"/>
                        <w:bottom w:val="none" w:sz="0" w:space="0" w:color="auto"/>
                        <w:right w:val="none" w:sz="0" w:space="0" w:color="auto"/>
                      </w:divBdr>
                    </w:div>
                    <w:div w:id="186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3865">
              <w:marLeft w:val="0"/>
              <w:marRight w:val="0"/>
              <w:marTop w:val="375"/>
              <w:marBottom w:val="0"/>
              <w:divBdr>
                <w:top w:val="none" w:sz="0" w:space="0" w:color="auto"/>
                <w:left w:val="none" w:sz="0" w:space="0" w:color="auto"/>
                <w:bottom w:val="none" w:sz="0" w:space="0" w:color="auto"/>
                <w:right w:val="none" w:sz="0" w:space="0" w:color="auto"/>
              </w:divBdr>
              <w:divsChild>
                <w:div w:id="406004645">
                  <w:marLeft w:val="0"/>
                  <w:marRight w:val="0"/>
                  <w:marTop w:val="0"/>
                  <w:marBottom w:val="0"/>
                  <w:divBdr>
                    <w:top w:val="none" w:sz="0" w:space="0" w:color="auto"/>
                    <w:left w:val="none" w:sz="0" w:space="0" w:color="auto"/>
                    <w:bottom w:val="none" w:sz="0" w:space="0" w:color="auto"/>
                    <w:right w:val="none" w:sz="0" w:space="0" w:color="auto"/>
                  </w:divBdr>
                </w:div>
              </w:divsChild>
            </w:div>
            <w:div w:id="1015690467">
              <w:marLeft w:val="0"/>
              <w:marRight w:val="0"/>
              <w:marTop w:val="225"/>
              <w:marBottom w:val="0"/>
              <w:divBdr>
                <w:top w:val="none" w:sz="0" w:space="0" w:color="auto"/>
                <w:left w:val="none" w:sz="0" w:space="0" w:color="auto"/>
                <w:bottom w:val="none" w:sz="0" w:space="0" w:color="auto"/>
                <w:right w:val="none" w:sz="0" w:space="0" w:color="auto"/>
              </w:divBdr>
              <w:divsChild>
                <w:div w:id="17171114">
                  <w:marLeft w:val="0"/>
                  <w:marRight w:val="0"/>
                  <w:marTop w:val="0"/>
                  <w:marBottom w:val="0"/>
                  <w:divBdr>
                    <w:top w:val="none" w:sz="0" w:space="0" w:color="auto"/>
                    <w:left w:val="none" w:sz="0" w:space="0" w:color="auto"/>
                    <w:bottom w:val="none" w:sz="0" w:space="0" w:color="auto"/>
                    <w:right w:val="none" w:sz="0" w:space="0" w:color="auto"/>
                  </w:divBdr>
                  <w:divsChild>
                    <w:div w:id="614873959">
                      <w:marLeft w:val="0"/>
                      <w:marRight w:val="0"/>
                      <w:marTop w:val="0"/>
                      <w:marBottom w:val="0"/>
                      <w:divBdr>
                        <w:top w:val="single" w:sz="6" w:space="0" w:color="D9D9D9"/>
                        <w:left w:val="none" w:sz="0" w:space="0" w:color="auto"/>
                        <w:bottom w:val="single" w:sz="6" w:space="0" w:color="D9D9D9"/>
                        <w:right w:val="none" w:sz="0" w:space="0" w:color="auto"/>
                      </w:divBdr>
                      <w:divsChild>
                        <w:div w:id="1437091869">
                          <w:marLeft w:val="0"/>
                          <w:marRight w:val="0"/>
                          <w:marTop w:val="0"/>
                          <w:marBottom w:val="0"/>
                          <w:divBdr>
                            <w:top w:val="none" w:sz="0" w:space="0" w:color="auto"/>
                            <w:left w:val="none" w:sz="0" w:space="0" w:color="auto"/>
                            <w:bottom w:val="none" w:sz="0" w:space="0" w:color="auto"/>
                            <w:right w:val="none" w:sz="0" w:space="0" w:color="auto"/>
                          </w:divBdr>
                          <w:divsChild>
                            <w:div w:id="220217414">
                              <w:marLeft w:val="0"/>
                              <w:marRight w:val="0"/>
                              <w:marTop w:val="0"/>
                              <w:marBottom w:val="0"/>
                              <w:divBdr>
                                <w:top w:val="none" w:sz="0" w:space="0" w:color="auto"/>
                                <w:left w:val="none" w:sz="0" w:space="0" w:color="auto"/>
                                <w:bottom w:val="none" w:sz="0" w:space="0" w:color="auto"/>
                                <w:right w:val="none" w:sz="0" w:space="0" w:color="auto"/>
                              </w:divBdr>
                              <w:divsChild>
                                <w:div w:id="1481341003">
                                  <w:marLeft w:val="0"/>
                                  <w:marRight w:val="0"/>
                                  <w:marTop w:val="0"/>
                                  <w:marBottom w:val="0"/>
                                  <w:divBdr>
                                    <w:top w:val="none" w:sz="0" w:space="0" w:color="auto"/>
                                    <w:left w:val="none" w:sz="0" w:space="0" w:color="auto"/>
                                    <w:bottom w:val="none" w:sz="0" w:space="0" w:color="auto"/>
                                    <w:right w:val="none" w:sz="0" w:space="0" w:color="auto"/>
                                  </w:divBdr>
                                  <w:divsChild>
                                    <w:div w:id="897740573">
                                      <w:marLeft w:val="0"/>
                                      <w:marRight w:val="0"/>
                                      <w:marTop w:val="0"/>
                                      <w:marBottom w:val="0"/>
                                      <w:divBdr>
                                        <w:top w:val="none" w:sz="0" w:space="0" w:color="auto"/>
                                        <w:left w:val="none" w:sz="0" w:space="0" w:color="auto"/>
                                        <w:bottom w:val="none" w:sz="0" w:space="0" w:color="auto"/>
                                        <w:right w:val="none" w:sz="0" w:space="0" w:color="auto"/>
                                      </w:divBdr>
                                      <w:divsChild>
                                        <w:div w:id="114759566">
                                          <w:marLeft w:val="0"/>
                                          <w:marRight w:val="0"/>
                                          <w:marTop w:val="0"/>
                                          <w:marBottom w:val="0"/>
                                          <w:divBdr>
                                            <w:top w:val="none" w:sz="0" w:space="0" w:color="auto"/>
                                            <w:left w:val="none" w:sz="0" w:space="0" w:color="auto"/>
                                            <w:bottom w:val="none" w:sz="0" w:space="0" w:color="auto"/>
                                            <w:right w:val="none" w:sz="0" w:space="0" w:color="auto"/>
                                          </w:divBdr>
                                          <w:divsChild>
                                            <w:div w:id="450323383">
                                              <w:marLeft w:val="0"/>
                                              <w:marRight w:val="0"/>
                                              <w:marTop w:val="0"/>
                                              <w:marBottom w:val="0"/>
                                              <w:divBdr>
                                                <w:top w:val="none" w:sz="0" w:space="0" w:color="auto"/>
                                                <w:left w:val="none" w:sz="0" w:space="0" w:color="auto"/>
                                                <w:bottom w:val="none" w:sz="0" w:space="0" w:color="auto"/>
                                                <w:right w:val="none" w:sz="0" w:space="0" w:color="auto"/>
                                              </w:divBdr>
                                              <w:divsChild>
                                                <w:div w:id="485097576">
                                                  <w:marLeft w:val="0"/>
                                                  <w:marRight w:val="0"/>
                                                  <w:marTop w:val="0"/>
                                                  <w:marBottom w:val="0"/>
                                                  <w:divBdr>
                                                    <w:top w:val="none" w:sz="0" w:space="0" w:color="auto"/>
                                                    <w:left w:val="none" w:sz="0" w:space="0" w:color="auto"/>
                                                    <w:bottom w:val="none" w:sz="0" w:space="0" w:color="auto"/>
                                                    <w:right w:val="none" w:sz="0" w:space="0" w:color="auto"/>
                                                  </w:divBdr>
                                                  <w:divsChild>
                                                    <w:div w:id="839395922">
                                                      <w:marLeft w:val="0"/>
                                                      <w:marRight w:val="0"/>
                                                      <w:marTop w:val="0"/>
                                                      <w:marBottom w:val="0"/>
                                                      <w:divBdr>
                                                        <w:top w:val="none" w:sz="0" w:space="0" w:color="auto"/>
                                                        <w:left w:val="none" w:sz="0" w:space="0" w:color="auto"/>
                                                        <w:bottom w:val="none" w:sz="0" w:space="0" w:color="auto"/>
                                                        <w:right w:val="none" w:sz="0" w:space="0" w:color="auto"/>
                                                      </w:divBdr>
                                                      <w:divsChild>
                                                        <w:div w:id="732772470">
                                                          <w:marLeft w:val="0"/>
                                                          <w:marRight w:val="0"/>
                                                          <w:marTop w:val="0"/>
                                                          <w:marBottom w:val="0"/>
                                                          <w:divBdr>
                                                            <w:top w:val="none" w:sz="0" w:space="0" w:color="auto"/>
                                                            <w:left w:val="none" w:sz="0" w:space="0" w:color="auto"/>
                                                            <w:bottom w:val="none" w:sz="0" w:space="0" w:color="auto"/>
                                                            <w:right w:val="none" w:sz="0" w:space="0" w:color="auto"/>
                                                          </w:divBdr>
                                                          <w:divsChild>
                                                            <w:div w:id="1277786825">
                                                              <w:marLeft w:val="0"/>
                                                              <w:marRight w:val="0"/>
                                                              <w:marTop w:val="0"/>
                                                              <w:marBottom w:val="0"/>
                                                              <w:divBdr>
                                                                <w:top w:val="none" w:sz="0" w:space="0" w:color="auto"/>
                                                                <w:left w:val="none" w:sz="0" w:space="0" w:color="auto"/>
                                                                <w:bottom w:val="none" w:sz="0" w:space="0" w:color="auto"/>
                                                                <w:right w:val="none" w:sz="0" w:space="0" w:color="auto"/>
                                                              </w:divBdr>
                                                              <w:divsChild>
                                                                <w:div w:id="633826987">
                                                                  <w:marLeft w:val="0"/>
                                                                  <w:marRight w:val="0"/>
                                                                  <w:marTop w:val="0"/>
                                                                  <w:marBottom w:val="0"/>
                                                                  <w:divBdr>
                                                                    <w:top w:val="none" w:sz="0" w:space="0" w:color="auto"/>
                                                                    <w:left w:val="none" w:sz="0" w:space="0" w:color="auto"/>
                                                                    <w:bottom w:val="none" w:sz="0" w:space="0" w:color="auto"/>
                                                                    <w:right w:val="none" w:sz="0" w:space="0" w:color="auto"/>
                                                                  </w:divBdr>
                                                                  <w:divsChild>
                                                                    <w:div w:id="426967481">
                                                                      <w:marLeft w:val="0"/>
                                                                      <w:marRight w:val="0"/>
                                                                      <w:marTop w:val="0"/>
                                                                      <w:marBottom w:val="0"/>
                                                                      <w:divBdr>
                                                                        <w:top w:val="none" w:sz="0" w:space="0" w:color="auto"/>
                                                                        <w:left w:val="none" w:sz="0" w:space="0" w:color="auto"/>
                                                                        <w:bottom w:val="none" w:sz="0" w:space="0" w:color="auto"/>
                                                                        <w:right w:val="none" w:sz="0" w:space="0" w:color="auto"/>
                                                                      </w:divBdr>
                                                                      <w:divsChild>
                                                                        <w:div w:id="530001480">
                                                                          <w:marLeft w:val="0"/>
                                                                          <w:marRight w:val="0"/>
                                                                          <w:marTop w:val="0"/>
                                                                          <w:marBottom w:val="0"/>
                                                                          <w:divBdr>
                                                                            <w:top w:val="none" w:sz="0" w:space="0" w:color="auto"/>
                                                                            <w:left w:val="none" w:sz="0" w:space="0" w:color="auto"/>
                                                                            <w:bottom w:val="none" w:sz="0" w:space="0" w:color="auto"/>
                                                                            <w:right w:val="none" w:sz="0" w:space="0" w:color="auto"/>
                                                                          </w:divBdr>
                                                                          <w:divsChild>
                                                                            <w:div w:id="1496844112">
                                                                              <w:marLeft w:val="0"/>
                                                                              <w:marRight w:val="0"/>
                                                                              <w:marTop w:val="0"/>
                                                                              <w:marBottom w:val="0"/>
                                                                              <w:divBdr>
                                                                                <w:top w:val="none" w:sz="0" w:space="0" w:color="auto"/>
                                                                                <w:left w:val="none" w:sz="0" w:space="0" w:color="auto"/>
                                                                                <w:bottom w:val="none" w:sz="0" w:space="0" w:color="auto"/>
                                                                                <w:right w:val="none" w:sz="0" w:space="0" w:color="auto"/>
                                                                              </w:divBdr>
                                                                              <w:divsChild>
                                                                                <w:div w:id="63843714">
                                                                                  <w:marLeft w:val="0"/>
                                                                                  <w:marRight w:val="0"/>
                                                                                  <w:marTop w:val="0"/>
                                                                                  <w:marBottom w:val="0"/>
                                                                                  <w:divBdr>
                                                                                    <w:top w:val="none" w:sz="0" w:space="0" w:color="auto"/>
                                                                                    <w:left w:val="none" w:sz="0" w:space="0" w:color="auto"/>
                                                                                    <w:bottom w:val="none" w:sz="0" w:space="0" w:color="auto"/>
                                                                                    <w:right w:val="none" w:sz="0" w:space="0" w:color="auto"/>
                                                                                  </w:divBdr>
                                                                                  <w:divsChild>
                                                                                    <w:div w:id="628556413">
                                                                                      <w:marLeft w:val="0"/>
                                                                                      <w:marRight w:val="0"/>
                                                                                      <w:marTop w:val="0"/>
                                                                                      <w:marBottom w:val="0"/>
                                                                                      <w:divBdr>
                                                                                        <w:top w:val="none" w:sz="0" w:space="0" w:color="auto"/>
                                                                                        <w:left w:val="none" w:sz="0" w:space="0" w:color="auto"/>
                                                                                        <w:bottom w:val="none" w:sz="0" w:space="0" w:color="auto"/>
                                                                                        <w:right w:val="none" w:sz="0" w:space="0" w:color="auto"/>
                                                                                      </w:divBdr>
                                                                                      <w:divsChild>
                                                                                        <w:div w:id="1027482754">
                                                                                          <w:marLeft w:val="0"/>
                                                                                          <w:marRight w:val="0"/>
                                                                                          <w:marTop w:val="0"/>
                                                                                          <w:marBottom w:val="0"/>
                                                                                          <w:divBdr>
                                                                                            <w:top w:val="none" w:sz="0" w:space="0" w:color="auto"/>
                                                                                            <w:left w:val="none" w:sz="0" w:space="0" w:color="auto"/>
                                                                                            <w:bottom w:val="none" w:sz="0" w:space="0" w:color="auto"/>
                                                                                            <w:right w:val="none" w:sz="0" w:space="0" w:color="auto"/>
                                                                                          </w:divBdr>
                                                                                          <w:divsChild>
                                                                                            <w:div w:id="186875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0606905">
              <w:marLeft w:val="0"/>
              <w:marRight w:val="0"/>
              <w:marTop w:val="225"/>
              <w:marBottom w:val="0"/>
              <w:divBdr>
                <w:top w:val="none" w:sz="0" w:space="0" w:color="auto"/>
                <w:left w:val="none" w:sz="0" w:space="0" w:color="auto"/>
                <w:bottom w:val="none" w:sz="0" w:space="0" w:color="auto"/>
                <w:right w:val="none" w:sz="0" w:space="0" w:color="auto"/>
              </w:divBdr>
              <w:divsChild>
                <w:div w:id="114645788">
                  <w:marLeft w:val="0"/>
                  <w:marRight w:val="0"/>
                  <w:marTop w:val="0"/>
                  <w:marBottom w:val="0"/>
                  <w:divBdr>
                    <w:top w:val="none" w:sz="0" w:space="0" w:color="auto"/>
                    <w:left w:val="none" w:sz="0" w:space="0" w:color="auto"/>
                    <w:bottom w:val="none" w:sz="0" w:space="0" w:color="auto"/>
                    <w:right w:val="none" w:sz="0" w:space="0" w:color="auto"/>
                  </w:divBdr>
                </w:div>
              </w:divsChild>
            </w:div>
            <w:div w:id="1871841509">
              <w:marLeft w:val="0"/>
              <w:marRight w:val="0"/>
              <w:marTop w:val="225"/>
              <w:marBottom w:val="0"/>
              <w:divBdr>
                <w:top w:val="none" w:sz="0" w:space="0" w:color="auto"/>
                <w:left w:val="none" w:sz="0" w:space="0" w:color="auto"/>
                <w:bottom w:val="none" w:sz="0" w:space="0" w:color="auto"/>
                <w:right w:val="none" w:sz="0" w:space="0" w:color="auto"/>
              </w:divBdr>
              <w:divsChild>
                <w:div w:id="108129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704985">
      <w:bodyDiv w:val="1"/>
      <w:marLeft w:val="0"/>
      <w:marRight w:val="0"/>
      <w:marTop w:val="0"/>
      <w:marBottom w:val="0"/>
      <w:divBdr>
        <w:top w:val="none" w:sz="0" w:space="0" w:color="auto"/>
        <w:left w:val="none" w:sz="0" w:space="0" w:color="auto"/>
        <w:bottom w:val="none" w:sz="0" w:space="0" w:color="auto"/>
        <w:right w:val="none" w:sz="0" w:space="0" w:color="auto"/>
      </w:divBdr>
      <w:divsChild>
        <w:div w:id="1978217355">
          <w:marLeft w:val="0"/>
          <w:marRight w:val="150"/>
          <w:marTop w:val="0"/>
          <w:marBottom w:val="75"/>
          <w:divBdr>
            <w:top w:val="none" w:sz="0" w:space="0" w:color="auto"/>
            <w:left w:val="none" w:sz="0" w:space="0" w:color="auto"/>
            <w:bottom w:val="none" w:sz="0" w:space="0" w:color="auto"/>
            <w:right w:val="none" w:sz="0" w:space="0" w:color="auto"/>
          </w:divBdr>
        </w:div>
        <w:div w:id="1844320012">
          <w:marLeft w:val="0"/>
          <w:marRight w:val="150"/>
          <w:marTop w:val="150"/>
          <w:marBottom w:val="150"/>
          <w:divBdr>
            <w:top w:val="none" w:sz="0" w:space="0" w:color="auto"/>
            <w:left w:val="none" w:sz="0" w:space="0" w:color="auto"/>
            <w:bottom w:val="none" w:sz="0" w:space="0" w:color="auto"/>
            <w:right w:val="none" w:sz="0" w:space="0" w:color="auto"/>
          </w:divBdr>
        </w:div>
        <w:div w:id="1188104548">
          <w:marLeft w:val="0"/>
          <w:marRight w:val="150"/>
          <w:marTop w:val="0"/>
          <w:marBottom w:val="0"/>
          <w:divBdr>
            <w:top w:val="none" w:sz="0" w:space="0" w:color="auto"/>
            <w:left w:val="none" w:sz="0" w:space="0" w:color="auto"/>
            <w:bottom w:val="none" w:sz="0" w:space="0" w:color="auto"/>
            <w:right w:val="none" w:sz="0" w:space="0" w:color="auto"/>
          </w:divBdr>
        </w:div>
      </w:divsChild>
    </w:div>
    <w:div w:id="1293705321">
      <w:bodyDiv w:val="1"/>
      <w:marLeft w:val="0"/>
      <w:marRight w:val="0"/>
      <w:marTop w:val="0"/>
      <w:marBottom w:val="0"/>
      <w:divBdr>
        <w:top w:val="none" w:sz="0" w:space="0" w:color="auto"/>
        <w:left w:val="none" w:sz="0" w:space="0" w:color="auto"/>
        <w:bottom w:val="none" w:sz="0" w:space="0" w:color="auto"/>
        <w:right w:val="none" w:sz="0" w:space="0" w:color="auto"/>
      </w:divBdr>
      <w:divsChild>
        <w:div w:id="826432391">
          <w:marLeft w:val="0"/>
          <w:marRight w:val="150"/>
          <w:marTop w:val="0"/>
          <w:marBottom w:val="75"/>
          <w:divBdr>
            <w:top w:val="none" w:sz="0" w:space="0" w:color="auto"/>
            <w:left w:val="none" w:sz="0" w:space="0" w:color="auto"/>
            <w:bottom w:val="none" w:sz="0" w:space="0" w:color="auto"/>
            <w:right w:val="none" w:sz="0" w:space="0" w:color="auto"/>
          </w:divBdr>
        </w:div>
        <w:div w:id="2028946127">
          <w:marLeft w:val="0"/>
          <w:marRight w:val="150"/>
          <w:marTop w:val="150"/>
          <w:marBottom w:val="150"/>
          <w:divBdr>
            <w:top w:val="none" w:sz="0" w:space="0" w:color="auto"/>
            <w:left w:val="none" w:sz="0" w:space="0" w:color="auto"/>
            <w:bottom w:val="none" w:sz="0" w:space="0" w:color="auto"/>
            <w:right w:val="none" w:sz="0" w:space="0" w:color="auto"/>
          </w:divBdr>
        </w:div>
        <w:div w:id="771052772">
          <w:marLeft w:val="0"/>
          <w:marRight w:val="150"/>
          <w:marTop w:val="0"/>
          <w:marBottom w:val="0"/>
          <w:divBdr>
            <w:top w:val="none" w:sz="0" w:space="0" w:color="auto"/>
            <w:left w:val="none" w:sz="0" w:space="0" w:color="auto"/>
            <w:bottom w:val="none" w:sz="0" w:space="0" w:color="auto"/>
            <w:right w:val="none" w:sz="0" w:space="0" w:color="auto"/>
          </w:divBdr>
        </w:div>
      </w:divsChild>
    </w:div>
    <w:div w:id="1294825822">
      <w:bodyDiv w:val="1"/>
      <w:marLeft w:val="0"/>
      <w:marRight w:val="0"/>
      <w:marTop w:val="0"/>
      <w:marBottom w:val="0"/>
      <w:divBdr>
        <w:top w:val="none" w:sz="0" w:space="0" w:color="auto"/>
        <w:left w:val="none" w:sz="0" w:space="0" w:color="auto"/>
        <w:bottom w:val="none" w:sz="0" w:space="0" w:color="auto"/>
        <w:right w:val="none" w:sz="0" w:space="0" w:color="auto"/>
      </w:divBdr>
      <w:divsChild>
        <w:div w:id="163669331">
          <w:marLeft w:val="0"/>
          <w:marRight w:val="150"/>
          <w:marTop w:val="0"/>
          <w:marBottom w:val="75"/>
          <w:divBdr>
            <w:top w:val="none" w:sz="0" w:space="0" w:color="auto"/>
            <w:left w:val="none" w:sz="0" w:space="0" w:color="auto"/>
            <w:bottom w:val="none" w:sz="0" w:space="0" w:color="auto"/>
            <w:right w:val="none" w:sz="0" w:space="0" w:color="auto"/>
          </w:divBdr>
        </w:div>
        <w:div w:id="1375807498">
          <w:marLeft w:val="0"/>
          <w:marRight w:val="150"/>
          <w:marTop w:val="150"/>
          <w:marBottom w:val="150"/>
          <w:divBdr>
            <w:top w:val="none" w:sz="0" w:space="0" w:color="auto"/>
            <w:left w:val="none" w:sz="0" w:space="0" w:color="auto"/>
            <w:bottom w:val="none" w:sz="0" w:space="0" w:color="auto"/>
            <w:right w:val="none" w:sz="0" w:space="0" w:color="auto"/>
          </w:divBdr>
        </w:div>
        <w:div w:id="553322608">
          <w:marLeft w:val="0"/>
          <w:marRight w:val="150"/>
          <w:marTop w:val="0"/>
          <w:marBottom w:val="0"/>
          <w:divBdr>
            <w:top w:val="none" w:sz="0" w:space="0" w:color="auto"/>
            <w:left w:val="none" w:sz="0" w:space="0" w:color="auto"/>
            <w:bottom w:val="none" w:sz="0" w:space="0" w:color="auto"/>
            <w:right w:val="none" w:sz="0" w:space="0" w:color="auto"/>
          </w:divBdr>
        </w:div>
      </w:divsChild>
    </w:div>
    <w:div w:id="1294872144">
      <w:bodyDiv w:val="1"/>
      <w:marLeft w:val="0"/>
      <w:marRight w:val="0"/>
      <w:marTop w:val="0"/>
      <w:marBottom w:val="0"/>
      <w:divBdr>
        <w:top w:val="none" w:sz="0" w:space="0" w:color="auto"/>
        <w:left w:val="none" w:sz="0" w:space="0" w:color="auto"/>
        <w:bottom w:val="none" w:sz="0" w:space="0" w:color="auto"/>
        <w:right w:val="none" w:sz="0" w:space="0" w:color="auto"/>
      </w:divBdr>
      <w:divsChild>
        <w:div w:id="155145332">
          <w:marLeft w:val="0"/>
          <w:marRight w:val="0"/>
          <w:marTop w:val="150"/>
          <w:marBottom w:val="450"/>
          <w:divBdr>
            <w:top w:val="none" w:sz="0" w:space="0" w:color="auto"/>
            <w:left w:val="none" w:sz="0" w:space="0" w:color="auto"/>
            <w:bottom w:val="none" w:sz="0" w:space="0" w:color="auto"/>
            <w:right w:val="none" w:sz="0" w:space="0" w:color="auto"/>
          </w:divBdr>
        </w:div>
        <w:div w:id="55982971">
          <w:marLeft w:val="0"/>
          <w:marRight w:val="0"/>
          <w:marTop w:val="0"/>
          <w:marBottom w:val="300"/>
          <w:divBdr>
            <w:top w:val="none" w:sz="0" w:space="0" w:color="auto"/>
            <w:left w:val="none" w:sz="0" w:space="0" w:color="auto"/>
            <w:bottom w:val="none" w:sz="0" w:space="0" w:color="auto"/>
            <w:right w:val="none" w:sz="0" w:space="0" w:color="auto"/>
          </w:divBdr>
        </w:div>
        <w:div w:id="86194222">
          <w:marLeft w:val="0"/>
          <w:marRight w:val="0"/>
          <w:marTop w:val="495"/>
          <w:marBottom w:val="630"/>
          <w:divBdr>
            <w:top w:val="none" w:sz="0" w:space="0" w:color="auto"/>
            <w:left w:val="none" w:sz="0" w:space="0" w:color="auto"/>
            <w:bottom w:val="none" w:sz="0" w:space="0" w:color="auto"/>
            <w:right w:val="none" w:sz="0" w:space="0" w:color="auto"/>
          </w:divBdr>
        </w:div>
      </w:divsChild>
    </w:div>
    <w:div w:id="1294941816">
      <w:bodyDiv w:val="1"/>
      <w:marLeft w:val="0"/>
      <w:marRight w:val="0"/>
      <w:marTop w:val="0"/>
      <w:marBottom w:val="0"/>
      <w:divBdr>
        <w:top w:val="none" w:sz="0" w:space="0" w:color="auto"/>
        <w:left w:val="none" w:sz="0" w:space="0" w:color="auto"/>
        <w:bottom w:val="none" w:sz="0" w:space="0" w:color="auto"/>
        <w:right w:val="none" w:sz="0" w:space="0" w:color="auto"/>
      </w:divBdr>
      <w:divsChild>
        <w:div w:id="1769766179">
          <w:marLeft w:val="0"/>
          <w:marRight w:val="0"/>
          <w:marTop w:val="0"/>
          <w:marBottom w:val="300"/>
          <w:divBdr>
            <w:top w:val="none" w:sz="0" w:space="0" w:color="auto"/>
            <w:left w:val="none" w:sz="0" w:space="0" w:color="auto"/>
            <w:bottom w:val="none" w:sz="0" w:space="0" w:color="auto"/>
            <w:right w:val="none" w:sz="0" w:space="0" w:color="auto"/>
          </w:divBdr>
        </w:div>
      </w:divsChild>
    </w:div>
    <w:div w:id="1295602886">
      <w:bodyDiv w:val="1"/>
      <w:marLeft w:val="0"/>
      <w:marRight w:val="0"/>
      <w:marTop w:val="0"/>
      <w:marBottom w:val="0"/>
      <w:divBdr>
        <w:top w:val="none" w:sz="0" w:space="0" w:color="auto"/>
        <w:left w:val="none" w:sz="0" w:space="0" w:color="auto"/>
        <w:bottom w:val="none" w:sz="0" w:space="0" w:color="auto"/>
        <w:right w:val="none" w:sz="0" w:space="0" w:color="auto"/>
      </w:divBdr>
      <w:divsChild>
        <w:div w:id="1085958127">
          <w:marLeft w:val="0"/>
          <w:marRight w:val="375"/>
          <w:marTop w:val="0"/>
          <w:marBottom w:val="0"/>
          <w:divBdr>
            <w:top w:val="none" w:sz="0" w:space="0" w:color="auto"/>
            <w:left w:val="none" w:sz="0" w:space="0" w:color="auto"/>
            <w:bottom w:val="none" w:sz="0" w:space="0" w:color="auto"/>
            <w:right w:val="none" w:sz="0" w:space="0" w:color="auto"/>
          </w:divBdr>
        </w:div>
        <w:div w:id="1579443222">
          <w:marLeft w:val="0"/>
          <w:marRight w:val="0"/>
          <w:marTop w:val="0"/>
          <w:marBottom w:val="0"/>
          <w:divBdr>
            <w:top w:val="none" w:sz="0" w:space="0" w:color="auto"/>
            <w:left w:val="none" w:sz="0" w:space="0" w:color="auto"/>
            <w:bottom w:val="none" w:sz="0" w:space="0" w:color="auto"/>
            <w:right w:val="none" w:sz="0" w:space="0" w:color="auto"/>
          </w:divBdr>
        </w:div>
      </w:divsChild>
    </w:div>
    <w:div w:id="1295984387">
      <w:bodyDiv w:val="1"/>
      <w:marLeft w:val="0"/>
      <w:marRight w:val="0"/>
      <w:marTop w:val="0"/>
      <w:marBottom w:val="0"/>
      <w:divBdr>
        <w:top w:val="none" w:sz="0" w:space="0" w:color="auto"/>
        <w:left w:val="none" w:sz="0" w:space="0" w:color="auto"/>
        <w:bottom w:val="none" w:sz="0" w:space="0" w:color="auto"/>
        <w:right w:val="none" w:sz="0" w:space="0" w:color="auto"/>
      </w:divBdr>
      <w:divsChild>
        <w:div w:id="1019964348">
          <w:marLeft w:val="0"/>
          <w:marRight w:val="0"/>
          <w:marTop w:val="0"/>
          <w:marBottom w:val="0"/>
          <w:divBdr>
            <w:top w:val="none" w:sz="0" w:space="0" w:color="auto"/>
            <w:left w:val="none" w:sz="0" w:space="0" w:color="auto"/>
            <w:bottom w:val="none" w:sz="0" w:space="0" w:color="auto"/>
            <w:right w:val="none" w:sz="0" w:space="0" w:color="auto"/>
          </w:divBdr>
          <w:divsChild>
            <w:div w:id="1268394268">
              <w:marLeft w:val="0"/>
              <w:marRight w:val="0"/>
              <w:marTop w:val="0"/>
              <w:marBottom w:val="0"/>
              <w:divBdr>
                <w:top w:val="none" w:sz="0" w:space="0" w:color="auto"/>
                <w:left w:val="none" w:sz="0" w:space="0" w:color="auto"/>
                <w:bottom w:val="none" w:sz="0" w:space="0" w:color="auto"/>
                <w:right w:val="none" w:sz="0" w:space="0" w:color="auto"/>
              </w:divBdr>
            </w:div>
          </w:divsChild>
        </w:div>
        <w:div w:id="2017074908">
          <w:marLeft w:val="0"/>
          <w:marRight w:val="0"/>
          <w:marTop w:val="225"/>
          <w:marBottom w:val="0"/>
          <w:divBdr>
            <w:top w:val="none" w:sz="0" w:space="0" w:color="auto"/>
            <w:left w:val="none" w:sz="0" w:space="0" w:color="auto"/>
            <w:bottom w:val="none" w:sz="0" w:space="0" w:color="auto"/>
            <w:right w:val="none" w:sz="0" w:space="0" w:color="auto"/>
          </w:divBdr>
          <w:divsChild>
            <w:div w:id="1011832207">
              <w:marLeft w:val="0"/>
              <w:marRight w:val="0"/>
              <w:marTop w:val="0"/>
              <w:marBottom w:val="0"/>
              <w:divBdr>
                <w:top w:val="none" w:sz="0" w:space="0" w:color="auto"/>
                <w:left w:val="none" w:sz="0" w:space="0" w:color="auto"/>
                <w:bottom w:val="none" w:sz="0" w:space="0" w:color="auto"/>
                <w:right w:val="none" w:sz="0" w:space="0" w:color="auto"/>
              </w:divBdr>
            </w:div>
          </w:divsChild>
        </w:div>
        <w:div w:id="573667706">
          <w:marLeft w:val="0"/>
          <w:marRight w:val="0"/>
          <w:marTop w:val="375"/>
          <w:marBottom w:val="0"/>
          <w:divBdr>
            <w:top w:val="none" w:sz="0" w:space="0" w:color="auto"/>
            <w:left w:val="none" w:sz="0" w:space="0" w:color="auto"/>
            <w:bottom w:val="none" w:sz="0" w:space="0" w:color="auto"/>
            <w:right w:val="none" w:sz="0" w:space="0" w:color="auto"/>
          </w:divBdr>
          <w:divsChild>
            <w:div w:id="547766014">
              <w:marLeft w:val="0"/>
              <w:marRight w:val="0"/>
              <w:marTop w:val="0"/>
              <w:marBottom w:val="0"/>
              <w:divBdr>
                <w:top w:val="none" w:sz="0" w:space="0" w:color="auto"/>
                <w:left w:val="none" w:sz="0" w:space="0" w:color="auto"/>
                <w:bottom w:val="none" w:sz="0" w:space="0" w:color="auto"/>
                <w:right w:val="none" w:sz="0" w:space="0" w:color="auto"/>
              </w:divBdr>
              <w:divsChild>
                <w:div w:id="20425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52681">
          <w:marLeft w:val="0"/>
          <w:marRight w:val="0"/>
          <w:marTop w:val="375"/>
          <w:marBottom w:val="0"/>
          <w:divBdr>
            <w:top w:val="none" w:sz="0" w:space="0" w:color="auto"/>
            <w:left w:val="none" w:sz="0" w:space="0" w:color="auto"/>
            <w:bottom w:val="none" w:sz="0" w:space="0" w:color="auto"/>
            <w:right w:val="none" w:sz="0" w:space="0" w:color="auto"/>
          </w:divBdr>
          <w:divsChild>
            <w:div w:id="1714884868">
              <w:marLeft w:val="0"/>
              <w:marRight w:val="0"/>
              <w:marTop w:val="0"/>
              <w:marBottom w:val="0"/>
              <w:divBdr>
                <w:top w:val="none" w:sz="0" w:space="0" w:color="auto"/>
                <w:left w:val="none" w:sz="0" w:space="0" w:color="auto"/>
                <w:bottom w:val="none" w:sz="0" w:space="0" w:color="auto"/>
                <w:right w:val="none" w:sz="0" w:space="0" w:color="auto"/>
              </w:divBdr>
            </w:div>
          </w:divsChild>
        </w:div>
        <w:div w:id="2107574489">
          <w:marLeft w:val="0"/>
          <w:marRight w:val="0"/>
          <w:marTop w:val="225"/>
          <w:marBottom w:val="0"/>
          <w:divBdr>
            <w:top w:val="none" w:sz="0" w:space="0" w:color="auto"/>
            <w:left w:val="none" w:sz="0" w:space="0" w:color="auto"/>
            <w:bottom w:val="none" w:sz="0" w:space="0" w:color="auto"/>
            <w:right w:val="none" w:sz="0" w:space="0" w:color="auto"/>
          </w:divBdr>
          <w:divsChild>
            <w:div w:id="1440563194">
              <w:marLeft w:val="0"/>
              <w:marRight w:val="0"/>
              <w:marTop w:val="0"/>
              <w:marBottom w:val="0"/>
              <w:divBdr>
                <w:top w:val="none" w:sz="0" w:space="0" w:color="auto"/>
                <w:left w:val="none" w:sz="0" w:space="0" w:color="auto"/>
                <w:bottom w:val="none" w:sz="0" w:space="0" w:color="auto"/>
                <w:right w:val="none" w:sz="0" w:space="0" w:color="auto"/>
              </w:divBdr>
              <w:divsChild>
                <w:div w:id="257178967">
                  <w:marLeft w:val="0"/>
                  <w:marRight w:val="0"/>
                  <w:marTop w:val="0"/>
                  <w:marBottom w:val="0"/>
                  <w:divBdr>
                    <w:top w:val="none" w:sz="0" w:space="0" w:color="auto"/>
                    <w:left w:val="none" w:sz="0" w:space="0" w:color="auto"/>
                    <w:bottom w:val="none" w:sz="0" w:space="0" w:color="auto"/>
                    <w:right w:val="none" w:sz="0" w:space="0" w:color="auto"/>
                  </w:divBdr>
                  <w:divsChild>
                    <w:div w:id="2061399008">
                      <w:marLeft w:val="0"/>
                      <w:marRight w:val="0"/>
                      <w:marTop w:val="0"/>
                      <w:marBottom w:val="0"/>
                      <w:divBdr>
                        <w:top w:val="none" w:sz="0" w:space="0" w:color="auto"/>
                        <w:left w:val="none" w:sz="0" w:space="0" w:color="auto"/>
                        <w:bottom w:val="none" w:sz="0" w:space="0" w:color="auto"/>
                        <w:right w:val="none" w:sz="0" w:space="0" w:color="auto"/>
                      </w:divBdr>
                      <w:divsChild>
                        <w:div w:id="1050228309">
                          <w:marLeft w:val="0"/>
                          <w:marRight w:val="0"/>
                          <w:marTop w:val="0"/>
                          <w:marBottom w:val="0"/>
                          <w:divBdr>
                            <w:top w:val="none" w:sz="0" w:space="0" w:color="auto"/>
                            <w:left w:val="none" w:sz="0" w:space="0" w:color="auto"/>
                            <w:bottom w:val="none" w:sz="0" w:space="0" w:color="auto"/>
                            <w:right w:val="none" w:sz="0" w:space="0" w:color="auto"/>
                          </w:divBdr>
                          <w:divsChild>
                            <w:div w:id="1902783793">
                              <w:marLeft w:val="0"/>
                              <w:marRight w:val="0"/>
                              <w:marTop w:val="0"/>
                              <w:marBottom w:val="0"/>
                              <w:divBdr>
                                <w:top w:val="none" w:sz="0" w:space="0" w:color="auto"/>
                                <w:left w:val="none" w:sz="0" w:space="0" w:color="auto"/>
                                <w:bottom w:val="none" w:sz="0" w:space="0" w:color="auto"/>
                                <w:right w:val="none" w:sz="0" w:space="0" w:color="auto"/>
                              </w:divBdr>
                              <w:divsChild>
                                <w:div w:id="178354938">
                                  <w:marLeft w:val="0"/>
                                  <w:marRight w:val="0"/>
                                  <w:marTop w:val="0"/>
                                  <w:marBottom w:val="0"/>
                                  <w:divBdr>
                                    <w:top w:val="none" w:sz="0" w:space="0" w:color="auto"/>
                                    <w:left w:val="none" w:sz="0" w:space="0" w:color="auto"/>
                                    <w:bottom w:val="none" w:sz="0" w:space="0" w:color="auto"/>
                                    <w:right w:val="none" w:sz="0" w:space="0" w:color="auto"/>
                                  </w:divBdr>
                                  <w:divsChild>
                                    <w:div w:id="696933559">
                                      <w:marLeft w:val="0"/>
                                      <w:marRight w:val="0"/>
                                      <w:marTop w:val="0"/>
                                      <w:marBottom w:val="0"/>
                                      <w:divBdr>
                                        <w:top w:val="none" w:sz="0" w:space="0" w:color="auto"/>
                                        <w:left w:val="none" w:sz="0" w:space="0" w:color="auto"/>
                                        <w:bottom w:val="none" w:sz="0" w:space="0" w:color="auto"/>
                                        <w:right w:val="none" w:sz="0" w:space="0" w:color="auto"/>
                                      </w:divBdr>
                                      <w:divsChild>
                                        <w:div w:id="1436754030">
                                          <w:marLeft w:val="0"/>
                                          <w:marRight w:val="0"/>
                                          <w:marTop w:val="0"/>
                                          <w:marBottom w:val="0"/>
                                          <w:divBdr>
                                            <w:top w:val="none" w:sz="0" w:space="0" w:color="auto"/>
                                            <w:left w:val="none" w:sz="0" w:space="0" w:color="auto"/>
                                            <w:bottom w:val="none" w:sz="0" w:space="0" w:color="auto"/>
                                            <w:right w:val="none" w:sz="0" w:space="0" w:color="auto"/>
                                          </w:divBdr>
                                          <w:divsChild>
                                            <w:div w:id="147290146">
                                              <w:marLeft w:val="0"/>
                                              <w:marRight w:val="0"/>
                                              <w:marTop w:val="0"/>
                                              <w:marBottom w:val="0"/>
                                              <w:divBdr>
                                                <w:top w:val="none" w:sz="0" w:space="0" w:color="auto"/>
                                                <w:left w:val="none" w:sz="0" w:space="0" w:color="auto"/>
                                                <w:bottom w:val="none" w:sz="0" w:space="0" w:color="auto"/>
                                                <w:right w:val="none" w:sz="0" w:space="0" w:color="auto"/>
                                              </w:divBdr>
                                              <w:divsChild>
                                                <w:div w:id="423109722">
                                                  <w:marLeft w:val="0"/>
                                                  <w:marRight w:val="-450"/>
                                                  <w:marTop w:val="0"/>
                                                  <w:marBottom w:val="0"/>
                                                  <w:divBdr>
                                                    <w:top w:val="none" w:sz="0" w:space="0" w:color="auto"/>
                                                    <w:left w:val="none" w:sz="0" w:space="0" w:color="auto"/>
                                                    <w:bottom w:val="none" w:sz="0" w:space="0" w:color="auto"/>
                                                    <w:right w:val="none" w:sz="0" w:space="0" w:color="auto"/>
                                                  </w:divBdr>
                                                </w:div>
                                                <w:div w:id="694959889">
                                                  <w:marLeft w:val="0"/>
                                                  <w:marRight w:val="0"/>
                                                  <w:marTop w:val="0"/>
                                                  <w:marBottom w:val="0"/>
                                                  <w:divBdr>
                                                    <w:top w:val="none" w:sz="0" w:space="0" w:color="auto"/>
                                                    <w:left w:val="none" w:sz="0" w:space="0" w:color="auto"/>
                                                    <w:bottom w:val="none" w:sz="0" w:space="0" w:color="auto"/>
                                                    <w:right w:val="none" w:sz="0" w:space="0" w:color="auto"/>
                                                  </w:divBdr>
                                                  <w:divsChild>
                                                    <w:div w:id="752706404">
                                                      <w:marLeft w:val="0"/>
                                                      <w:marRight w:val="0"/>
                                                      <w:marTop w:val="0"/>
                                                      <w:marBottom w:val="0"/>
                                                      <w:divBdr>
                                                        <w:top w:val="none" w:sz="0" w:space="0" w:color="auto"/>
                                                        <w:left w:val="none" w:sz="0" w:space="0" w:color="auto"/>
                                                        <w:bottom w:val="none" w:sz="0" w:space="0" w:color="auto"/>
                                                        <w:right w:val="none" w:sz="0" w:space="0" w:color="auto"/>
                                                      </w:divBdr>
                                                      <w:divsChild>
                                                        <w:div w:id="1043561645">
                                                          <w:marLeft w:val="0"/>
                                                          <w:marRight w:val="0"/>
                                                          <w:marTop w:val="0"/>
                                                          <w:marBottom w:val="0"/>
                                                          <w:divBdr>
                                                            <w:top w:val="none" w:sz="0" w:space="0" w:color="auto"/>
                                                            <w:left w:val="none" w:sz="0" w:space="0" w:color="auto"/>
                                                            <w:bottom w:val="none" w:sz="0" w:space="0" w:color="auto"/>
                                                            <w:right w:val="none" w:sz="0" w:space="0" w:color="auto"/>
                                                          </w:divBdr>
                                                          <w:divsChild>
                                                            <w:div w:id="3687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9515131">
          <w:marLeft w:val="0"/>
          <w:marRight w:val="0"/>
          <w:marTop w:val="225"/>
          <w:marBottom w:val="0"/>
          <w:divBdr>
            <w:top w:val="none" w:sz="0" w:space="0" w:color="auto"/>
            <w:left w:val="none" w:sz="0" w:space="0" w:color="auto"/>
            <w:bottom w:val="none" w:sz="0" w:space="0" w:color="auto"/>
            <w:right w:val="none" w:sz="0" w:space="0" w:color="auto"/>
          </w:divBdr>
          <w:divsChild>
            <w:div w:id="19915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6745">
      <w:bodyDiv w:val="1"/>
      <w:marLeft w:val="0"/>
      <w:marRight w:val="0"/>
      <w:marTop w:val="0"/>
      <w:marBottom w:val="0"/>
      <w:divBdr>
        <w:top w:val="none" w:sz="0" w:space="0" w:color="auto"/>
        <w:left w:val="none" w:sz="0" w:space="0" w:color="auto"/>
        <w:bottom w:val="none" w:sz="0" w:space="0" w:color="auto"/>
        <w:right w:val="none" w:sz="0" w:space="0" w:color="auto"/>
      </w:divBdr>
      <w:divsChild>
        <w:div w:id="1681816413">
          <w:marLeft w:val="0"/>
          <w:marRight w:val="0"/>
          <w:marTop w:val="0"/>
          <w:marBottom w:val="75"/>
          <w:divBdr>
            <w:top w:val="none" w:sz="0" w:space="0" w:color="auto"/>
            <w:left w:val="none" w:sz="0" w:space="0" w:color="auto"/>
            <w:bottom w:val="none" w:sz="0" w:space="0" w:color="auto"/>
            <w:right w:val="none" w:sz="0" w:space="0" w:color="auto"/>
          </w:divBdr>
        </w:div>
      </w:divsChild>
    </w:div>
    <w:div w:id="1297838665">
      <w:bodyDiv w:val="1"/>
      <w:marLeft w:val="0"/>
      <w:marRight w:val="0"/>
      <w:marTop w:val="0"/>
      <w:marBottom w:val="0"/>
      <w:divBdr>
        <w:top w:val="none" w:sz="0" w:space="0" w:color="auto"/>
        <w:left w:val="none" w:sz="0" w:space="0" w:color="auto"/>
        <w:bottom w:val="none" w:sz="0" w:space="0" w:color="auto"/>
        <w:right w:val="none" w:sz="0" w:space="0" w:color="auto"/>
      </w:divBdr>
      <w:divsChild>
        <w:div w:id="333846186">
          <w:marLeft w:val="0"/>
          <w:marRight w:val="0"/>
          <w:marTop w:val="0"/>
          <w:marBottom w:val="75"/>
          <w:divBdr>
            <w:top w:val="none" w:sz="0" w:space="0" w:color="auto"/>
            <w:left w:val="none" w:sz="0" w:space="0" w:color="auto"/>
            <w:bottom w:val="none" w:sz="0" w:space="0" w:color="auto"/>
            <w:right w:val="none" w:sz="0" w:space="0" w:color="auto"/>
          </w:divBdr>
        </w:div>
        <w:div w:id="218443391">
          <w:marLeft w:val="0"/>
          <w:marRight w:val="0"/>
          <w:marTop w:val="0"/>
          <w:marBottom w:val="75"/>
          <w:divBdr>
            <w:top w:val="single" w:sz="6" w:space="3" w:color="DEDEDE"/>
            <w:left w:val="single" w:sz="6" w:space="3" w:color="DEDEDE"/>
            <w:bottom w:val="single" w:sz="6" w:space="3" w:color="DEDEDE"/>
            <w:right w:val="single" w:sz="6" w:space="3" w:color="DEDEDE"/>
          </w:divBdr>
        </w:div>
        <w:div w:id="1151941731">
          <w:marLeft w:val="0"/>
          <w:marRight w:val="0"/>
          <w:marTop w:val="0"/>
          <w:marBottom w:val="0"/>
          <w:divBdr>
            <w:top w:val="none" w:sz="0" w:space="0" w:color="auto"/>
            <w:left w:val="none" w:sz="0" w:space="0" w:color="auto"/>
            <w:bottom w:val="none" w:sz="0" w:space="0" w:color="auto"/>
            <w:right w:val="none" w:sz="0" w:space="0" w:color="auto"/>
          </w:divBdr>
        </w:div>
      </w:divsChild>
    </w:div>
    <w:div w:id="1297951070">
      <w:bodyDiv w:val="1"/>
      <w:marLeft w:val="0"/>
      <w:marRight w:val="0"/>
      <w:marTop w:val="0"/>
      <w:marBottom w:val="0"/>
      <w:divBdr>
        <w:top w:val="none" w:sz="0" w:space="0" w:color="auto"/>
        <w:left w:val="none" w:sz="0" w:space="0" w:color="auto"/>
        <w:bottom w:val="none" w:sz="0" w:space="0" w:color="auto"/>
        <w:right w:val="none" w:sz="0" w:space="0" w:color="auto"/>
      </w:divBdr>
      <w:divsChild>
        <w:div w:id="1901474303">
          <w:marLeft w:val="0"/>
          <w:marRight w:val="0"/>
          <w:marTop w:val="0"/>
          <w:marBottom w:val="75"/>
          <w:divBdr>
            <w:top w:val="none" w:sz="0" w:space="0" w:color="auto"/>
            <w:left w:val="none" w:sz="0" w:space="0" w:color="auto"/>
            <w:bottom w:val="none" w:sz="0" w:space="0" w:color="auto"/>
            <w:right w:val="none" w:sz="0" w:space="0" w:color="auto"/>
          </w:divBdr>
        </w:div>
        <w:div w:id="3060101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98335024">
      <w:bodyDiv w:val="1"/>
      <w:marLeft w:val="0"/>
      <w:marRight w:val="0"/>
      <w:marTop w:val="0"/>
      <w:marBottom w:val="0"/>
      <w:divBdr>
        <w:top w:val="none" w:sz="0" w:space="0" w:color="auto"/>
        <w:left w:val="none" w:sz="0" w:space="0" w:color="auto"/>
        <w:bottom w:val="none" w:sz="0" w:space="0" w:color="auto"/>
        <w:right w:val="none" w:sz="0" w:space="0" w:color="auto"/>
      </w:divBdr>
      <w:divsChild>
        <w:div w:id="1801415340">
          <w:marLeft w:val="0"/>
          <w:marRight w:val="0"/>
          <w:marTop w:val="0"/>
          <w:marBottom w:val="0"/>
          <w:divBdr>
            <w:top w:val="none" w:sz="0" w:space="0" w:color="auto"/>
            <w:left w:val="none" w:sz="0" w:space="0" w:color="auto"/>
            <w:bottom w:val="none" w:sz="0" w:space="0" w:color="auto"/>
            <w:right w:val="none" w:sz="0" w:space="0" w:color="auto"/>
          </w:divBdr>
        </w:div>
        <w:div w:id="1712069304">
          <w:marLeft w:val="0"/>
          <w:marRight w:val="0"/>
          <w:marTop w:val="300"/>
          <w:marBottom w:val="300"/>
          <w:divBdr>
            <w:top w:val="none" w:sz="0" w:space="0" w:color="auto"/>
            <w:left w:val="none" w:sz="0" w:space="0" w:color="auto"/>
            <w:bottom w:val="none" w:sz="0" w:space="0" w:color="auto"/>
            <w:right w:val="none" w:sz="0" w:space="0" w:color="auto"/>
          </w:divBdr>
        </w:div>
        <w:div w:id="561136287">
          <w:marLeft w:val="0"/>
          <w:marRight w:val="0"/>
          <w:marTop w:val="0"/>
          <w:marBottom w:val="0"/>
          <w:divBdr>
            <w:top w:val="none" w:sz="0" w:space="0" w:color="auto"/>
            <w:left w:val="none" w:sz="0" w:space="0" w:color="auto"/>
            <w:bottom w:val="none" w:sz="0" w:space="0" w:color="auto"/>
            <w:right w:val="none" w:sz="0" w:space="0" w:color="auto"/>
          </w:divBdr>
          <w:divsChild>
            <w:div w:id="2018842399">
              <w:marLeft w:val="0"/>
              <w:marRight w:val="0"/>
              <w:marTop w:val="300"/>
              <w:marBottom w:val="450"/>
              <w:divBdr>
                <w:top w:val="none" w:sz="0" w:space="0" w:color="auto"/>
                <w:left w:val="none" w:sz="0" w:space="0" w:color="auto"/>
                <w:bottom w:val="none" w:sz="0" w:space="0" w:color="auto"/>
                <w:right w:val="none" w:sz="0" w:space="0" w:color="auto"/>
              </w:divBdr>
              <w:divsChild>
                <w:div w:id="2051952619">
                  <w:marLeft w:val="0"/>
                  <w:marRight w:val="0"/>
                  <w:marTop w:val="0"/>
                  <w:marBottom w:val="0"/>
                  <w:divBdr>
                    <w:top w:val="none" w:sz="0" w:space="0" w:color="auto"/>
                    <w:left w:val="none" w:sz="0" w:space="0" w:color="auto"/>
                    <w:bottom w:val="none" w:sz="0" w:space="0" w:color="auto"/>
                    <w:right w:val="none" w:sz="0" w:space="0" w:color="auto"/>
                  </w:divBdr>
                  <w:divsChild>
                    <w:div w:id="1520238735">
                      <w:marLeft w:val="0"/>
                      <w:marRight w:val="0"/>
                      <w:marTop w:val="0"/>
                      <w:marBottom w:val="0"/>
                      <w:divBdr>
                        <w:top w:val="none" w:sz="0" w:space="0" w:color="auto"/>
                        <w:left w:val="none" w:sz="0" w:space="0" w:color="auto"/>
                        <w:bottom w:val="none" w:sz="0" w:space="0" w:color="auto"/>
                        <w:right w:val="none" w:sz="0" w:space="0" w:color="auto"/>
                      </w:divBdr>
                      <w:divsChild>
                        <w:div w:id="1584409775">
                          <w:marLeft w:val="0"/>
                          <w:marRight w:val="0"/>
                          <w:marTop w:val="0"/>
                          <w:marBottom w:val="0"/>
                          <w:divBdr>
                            <w:top w:val="none" w:sz="0" w:space="0" w:color="auto"/>
                            <w:left w:val="none" w:sz="0" w:space="0" w:color="auto"/>
                            <w:bottom w:val="none" w:sz="0" w:space="0" w:color="auto"/>
                            <w:right w:val="none" w:sz="0" w:space="0" w:color="auto"/>
                          </w:divBdr>
                          <w:divsChild>
                            <w:div w:id="4510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011233">
          <w:marLeft w:val="0"/>
          <w:marRight w:val="0"/>
          <w:marTop w:val="0"/>
          <w:marBottom w:val="0"/>
          <w:divBdr>
            <w:top w:val="none" w:sz="0" w:space="0" w:color="auto"/>
            <w:left w:val="none" w:sz="0" w:space="0" w:color="auto"/>
            <w:bottom w:val="none" w:sz="0" w:space="0" w:color="auto"/>
            <w:right w:val="none" w:sz="0" w:space="0" w:color="auto"/>
          </w:divBdr>
          <w:divsChild>
            <w:div w:id="16608458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98683793">
      <w:bodyDiv w:val="1"/>
      <w:marLeft w:val="0"/>
      <w:marRight w:val="0"/>
      <w:marTop w:val="0"/>
      <w:marBottom w:val="0"/>
      <w:divBdr>
        <w:top w:val="none" w:sz="0" w:space="0" w:color="auto"/>
        <w:left w:val="none" w:sz="0" w:space="0" w:color="auto"/>
        <w:bottom w:val="none" w:sz="0" w:space="0" w:color="auto"/>
        <w:right w:val="none" w:sz="0" w:space="0" w:color="auto"/>
      </w:divBdr>
      <w:divsChild>
        <w:div w:id="1670060816">
          <w:marLeft w:val="0"/>
          <w:marRight w:val="0"/>
          <w:marTop w:val="0"/>
          <w:marBottom w:val="75"/>
          <w:divBdr>
            <w:top w:val="none" w:sz="0" w:space="0" w:color="auto"/>
            <w:left w:val="none" w:sz="0" w:space="0" w:color="auto"/>
            <w:bottom w:val="none" w:sz="0" w:space="0" w:color="auto"/>
            <w:right w:val="none" w:sz="0" w:space="0" w:color="auto"/>
          </w:divBdr>
        </w:div>
      </w:divsChild>
    </w:div>
    <w:div w:id="1299651797">
      <w:bodyDiv w:val="1"/>
      <w:marLeft w:val="0"/>
      <w:marRight w:val="0"/>
      <w:marTop w:val="0"/>
      <w:marBottom w:val="0"/>
      <w:divBdr>
        <w:top w:val="none" w:sz="0" w:space="0" w:color="auto"/>
        <w:left w:val="none" w:sz="0" w:space="0" w:color="auto"/>
        <w:bottom w:val="none" w:sz="0" w:space="0" w:color="auto"/>
        <w:right w:val="none" w:sz="0" w:space="0" w:color="auto"/>
      </w:divBdr>
      <w:divsChild>
        <w:div w:id="185948566">
          <w:marLeft w:val="0"/>
          <w:marRight w:val="375"/>
          <w:marTop w:val="0"/>
          <w:marBottom w:val="0"/>
          <w:divBdr>
            <w:top w:val="none" w:sz="0" w:space="0" w:color="auto"/>
            <w:left w:val="none" w:sz="0" w:space="0" w:color="auto"/>
            <w:bottom w:val="none" w:sz="0" w:space="0" w:color="auto"/>
            <w:right w:val="none" w:sz="0" w:space="0" w:color="auto"/>
          </w:divBdr>
        </w:div>
        <w:div w:id="1665936102">
          <w:marLeft w:val="0"/>
          <w:marRight w:val="0"/>
          <w:marTop w:val="0"/>
          <w:marBottom w:val="0"/>
          <w:divBdr>
            <w:top w:val="none" w:sz="0" w:space="0" w:color="auto"/>
            <w:left w:val="none" w:sz="0" w:space="0" w:color="auto"/>
            <w:bottom w:val="none" w:sz="0" w:space="0" w:color="auto"/>
            <w:right w:val="none" w:sz="0" w:space="0" w:color="auto"/>
          </w:divBdr>
        </w:div>
      </w:divsChild>
    </w:div>
    <w:div w:id="1299654214">
      <w:bodyDiv w:val="1"/>
      <w:marLeft w:val="0"/>
      <w:marRight w:val="0"/>
      <w:marTop w:val="0"/>
      <w:marBottom w:val="0"/>
      <w:divBdr>
        <w:top w:val="none" w:sz="0" w:space="0" w:color="auto"/>
        <w:left w:val="none" w:sz="0" w:space="0" w:color="auto"/>
        <w:bottom w:val="none" w:sz="0" w:space="0" w:color="auto"/>
        <w:right w:val="none" w:sz="0" w:space="0" w:color="auto"/>
      </w:divBdr>
      <w:divsChild>
        <w:div w:id="944965835">
          <w:marLeft w:val="0"/>
          <w:marRight w:val="150"/>
          <w:marTop w:val="0"/>
          <w:marBottom w:val="75"/>
          <w:divBdr>
            <w:top w:val="none" w:sz="0" w:space="0" w:color="auto"/>
            <w:left w:val="none" w:sz="0" w:space="0" w:color="auto"/>
            <w:bottom w:val="none" w:sz="0" w:space="0" w:color="auto"/>
            <w:right w:val="none" w:sz="0" w:space="0" w:color="auto"/>
          </w:divBdr>
        </w:div>
        <w:div w:id="1371568782">
          <w:marLeft w:val="0"/>
          <w:marRight w:val="150"/>
          <w:marTop w:val="150"/>
          <w:marBottom w:val="150"/>
          <w:divBdr>
            <w:top w:val="none" w:sz="0" w:space="0" w:color="auto"/>
            <w:left w:val="none" w:sz="0" w:space="0" w:color="auto"/>
            <w:bottom w:val="none" w:sz="0" w:space="0" w:color="auto"/>
            <w:right w:val="none" w:sz="0" w:space="0" w:color="auto"/>
          </w:divBdr>
        </w:div>
        <w:div w:id="1028215082">
          <w:marLeft w:val="0"/>
          <w:marRight w:val="150"/>
          <w:marTop w:val="0"/>
          <w:marBottom w:val="0"/>
          <w:divBdr>
            <w:top w:val="none" w:sz="0" w:space="0" w:color="auto"/>
            <w:left w:val="none" w:sz="0" w:space="0" w:color="auto"/>
            <w:bottom w:val="none" w:sz="0" w:space="0" w:color="auto"/>
            <w:right w:val="none" w:sz="0" w:space="0" w:color="auto"/>
          </w:divBdr>
        </w:div>
      </w:divsChild>
    </w:div>
    <w:div w:id="1300302316">
      <w:bodyDiv w:val="1"/>
      <w:marLeft w:val="0"/>
      <w:marRight w:val="0"/>
      <w:marTop w:val="0"/>
      <w:marBottom w:val="0"/>
      <w:divBdr>
        <w:top w:val="none" w:sz="0" w:space="0" w:color="auto"/>
        <w:left w:val="none" w:sz="0" w:space="0" w:color="auto"/>
        <w:bottom w:val="none" w:sz="0" w:space="0" w:color="auto"/>
        <w:right w:val="none" w:sz="0" w:space="0" w:color="auto"/>
      </w:divBdr>
      <w:divsChild>
        <w:div w:id="219096596">
          <w:marLeft w:val="0"/>
          <w:marRight w:val="0"/>
          <w:marTop w:val="0"/>
          <w:marBottom w:val="300"/>
          <w:divBdr>
            <w:top w:val="none" w:sz="0" w:space="0" w:color="auto"/>
            <w:left w:val="none" w:sz="0" w:space="0" w:color="auto"/>
            <w:bottom w:val="none" w:sz="0" w:space="0" w:color="auto"/>
            <w:right w:val="none" w:sz="0" w:space="0" w:color="auto"/>
          </w:divBdr>
        </w:div>
      </w:divsChild>
    </w:div>
    <w:div w:id="1300962508">
      <w:bodyDiv w:val="1"/>
      <w:marLeft w:val="0"/>
      <w:marRight w:val="0"/>
      <w:marTop w:val="0"/>
      <w:marBottom w:val="0"/>
      <w:divBdr>
        <w:top w:val="none" w:sz="0" w:space="0" w:color="auto"/>
        <w:left w:val="none" w:sz="0" w:space="0" w:color="auto"/>
        <w:bottom w:val="none" w:sz="0" w:space="0" w:color="auto"/>
        <w:right w:val="none" w:sz="0" w:space="0" w:color="auto"/>
      </w:divBdr>
      <w:divsChild>
        <w:div w:id="1251350996">
          <w:marLeft w:val="0"/>
          <w:marRight w:val="150"/>
          <w:marTop w:val="0"/>
          <w:marBottom w:val="75"/>
          <w:divBdr>
            <w:top w:val="none" w:sz="0" w:space="0" w:color="auto"/>
            <w:left w:val="none" w:sz="0" w:space="0" w:color="auto"/>
            <w:bottom w:val="none" w:sz="0" w:space="0" w:color="auto"/>
            <w:right w:val="none" w:sz="0" w:space="0" w:color="auto"/>
          </w:divBdr>
        </w:div>
        <w:div w:id="1815026126">
          <w:marLeft w:val="0"/>
          <w:marRight w:val="150"/>
          <w:marTop w:val="150"/>
          <w:marBottom w:val="150"/>
          <w:divBdr>
            <w:top w:val="none" w:sz="0" w:space="0" w:color="auto"/>
            <w:left w:val="none" w:sz="0" w:space="0" w:color="auto"/>
            <w:bottom w:val="none" w:sz="0" w:space="0" w:color="auto"/>
            <w:right w:val="none" w:sz="0" w:space="0" w:color="auto"/>
          </w:divBdr>
        </w:div>
        <w:div w:id="343821139">
          <w:marLeft w:val="0"/>
          <w:marRight w:val="150"/>
          <w:marTop w:val="0"/>
          <w:marBottom w:val="0"/>
          <w:divBdr>
            <w:top w:val="none" w:sz="0" w:space="0" w:color="auto"/>
            <w:left w:val="none" w:sz="0" w:space="0" w:color="auto"/>
            <w:bottom w:val="none" w:sz="0" w:space="0" w:color="auto"/>
            <w:right w:val="none" w:sz="0" w:space="0" w:color="auto"/>
          </w:divBdr>
        </w:div>
      </w:divsChild>
    </w:div>
    <w:div w:id="1301031767">
      <w:bodyDiv w:val="1"/>
      <w:marLeft w:val="0"/>
      <w:marRight w:val="0"/>
      <w:marTop w:val="0"/>
      <w:marBottom w:val="0"/>
      <w:divBdr>
        <w:top w:val="none" w:sz="0" w:space="0" w:color="auto"/>
        <w:left w:val="none" w:sz="0" w:space="0" w:color="auto"/>
        <w:bottom w:val="none" w:sz="0" w:space="0" w:color="auto"/>
        <w:right w:val="none" w:sz="0" w:space="0" w:color="auto"/>
      </w:divBdr>
      <w:divsChild>
        <w:div w:id="1516771365">
          <w:marLeft w:val="0"/>
          <w:marRight w:val="0"/>
          <w:marTop w:val="0"/>
          <w:marBottom w:val="75"/>
          <w:divBdr>
            <w:top w:val="none" w:sz="0" w:space="0" w:color="auto"/>
            <w:left w:val="none" w:sz="0" w:space="0" w:color="auto"/>
            <w:bottom w:val="none" w:sz="0" w:space="0" w:color="auto"/>
            <w:right w:val="none" w:sz="0" w:space="0" w:color="auto"/>
          </w:divBdr>
        </w:div>
      </w:divsChild>
    </w:div>
    <w:div w:id="1302347131">
      <w:bodyDiv w:val="1"/>
      <w:marLeft w:val="0"/>
      <w:marRight w:val="0"/>
      <w:marTop w:val="0"/>
      <w:marBottom w:val="0"/>
      <w:divBdr>
        <w:top w:val="none" w:sz="0" w:space="0" w:color="auto"/>
        <w:left w:val="none" w:sz="0" w:space="0" w:color="auto"/>
        <w:bottom w:val="none" w:sz="0" w:space="0" w:color="auto"/>
        <w:right w:val="none" w:sz="0" w:space="0" w:color="auto"/>
      </w:divBdr>
    </w:div>
    <w:div w:id="1303119731">
      <w:bodyDiv w:val="1"/>
      <w:marLeft w:val="0"/>
      <w:marRight w:val="0"/>
      <w:marTop w:val="0"/>
      <w:marBottom w:val="0"/>
      <w:divBdr>
        <w:top w:val="none" w:sz="0" w:space="0" w:color="auto"/>
        <w:left w:val="none" w:sz="0" w:space="0" w:color="auto"/>
        <w:bottom w:val="none" w:sz="0" w:space="0" w:color="auto"/>
        <w:right w:val="none" w:sz="0" w:space="0" w:color="auto"/>
      </w:divBdr>
      <w:divsChild>
        <w:div w:id="1003630891">
          <w:marLeft w:val="0"/>
          <w:marRight w:val="0"/>
          <w:marTop w:val="0"/>
          <w:marBottom w:val="0"/>
          <w:divBdr>
            <w:top w:val="none" w:sz="0" w:space="0" w:color="auto"/>
            <w:left w:val="none" w:sz="0" w:space="0" w:color="auto"/>
            <w:bottom w:val="none" w:sz="0" w:space="0" w:color="auto"/>
            <w:right w:val="none" w:sz="0" w:space="0" w:color="auto"/>
          </w:divBdr>
        </w:div>
      </w:divsChild>
    </w:div>
    <w:div w:id="1303387515">
      <w:bodyDiv w:val="1"/>
      <w:marLeft w:val="0"/>
      <w:marRight w:val="0"/>
      <w:marTop w:val="0"/>
      <w:marBottom w:val="0"/>
      <w:divBdr>
        <w:top w:val="none" w:sz="0" w:space="0" w:color="auto"/>
        <w:left w:val="none" w:sz="0" w:space="0" w:color="auto"/>
        <w:bottom w:val="none" w:sz="0" w:space="0" w:color="auto"/>
        <w:right w:val="none" w:sz="0" w:space="0" w:color="auto"/>
      </w:divBdr>
      <w:divsChild>
        <w:div w:id="1196503212">
          <w:marLeft w:val="0"/>
          <w:marRight w:val="150"/>
          <w:marTop w:val="0"/>
          <w:marBottom w:val="75"/>
          <w:divBdr>
            <w:top w:val="none" w:sz="0" w:space="0" w:color="auto"/>
            <w:left w:val="none" w:sz="0" w:space="0" w:color="auto"/>
            <w:bottom w:val="none" w:sz="0" w:space="0" w:color="auto"/>
            <w:right w:val="none" w:sz="0" w:space="0" w:color="auto"/>
          </w:divBdr>
        </w:div>
        <w:div w:id="1601571396">
          <w:marLeft w:val="0"/>
          <w:marRight w:val="150"/>
          <w:marTop w:val="150"/>
          <w:marBottom w:val="150"/>
          <w:divBdr>
            <w:top w:val="none" w:sz="0" w:space="0" w:color="auto"/>
            <w:left w:val="none" w:sz="0" w:space="0" w:color="auto"/>
            <w:bottom w:val="none" w:sz="0" w:space="0" w:color="auto"/>
            <w:right w:val="none" w:sz="0" w:space="0" w:color="auto"/>
          </w:divBdr>
        </w:div>
        <w:div w:id="1554585804">
          <w:marLeft w:val="0"/>
          <w:marRight w:val="150"/>
          <w:marTop w:val="0"/>
          <w:marBottom w:val="0"/>
          <w:divBdr>
            <w:top w:val="none" w:sz="0" w:space="0" w:color="auto"/>
            <w:left w:val="none" w:sz="0" w:space="0" w:color="auto"/>
            <w:bottom w:val="none" w:sz="0" w:space="0" w:color="auto"/>
            <w:right w:val="none" w:sz="0" w:space="0" w:color="auto"/>
          </w:divBdr>
        </w:div>
      </w:divsChild>
    </w:div>
    <w:div w:id="1303776038">
      <w:bodyDiv w:val="1"/>
      <w:marLeft w:val="0"/>
      <w:marRight w:val="0"/>
      <w:marTop w:val="0"/>
      <w:marBottom w:val="0"/>
      <w:divBdr>
        <w:top w:val="none" w:sz="0" w:space="0" w:color="auto"/>
        <w:left w:val="none" w:sz="0" w:space="0" w:color="auto"/>
        <w:bottom w:val="none" w:sz="0" w:space="0" w:color="auto"/>
        <w:right w:val="none" w:sz="0" w:space="0" w:color="auto"/>
      </w:divBdr>
      <w:divsChild>
        <w:div w:id="1440368405">
          <w:marLeft w:val="0"/>
          <w:marRight w:val="150"/>
          <w:marTop w:val="0"/>
          <w:marBottom w:val="75"/>
          <w:divBdr>
            <w:top w:val="none" w:sz="0" w:space="0" w:color="auto"/>
            <w:left w:val="none" w:sz="0" w:space="0" w:color="auto"/>
            <w:bottom w:val="none" w:sz="0" w:space="0" w:color="auto"/>
            <w:right w:val="none" w:sz="0" w:space="0" w:color="auto"/>
          </w:divBdr>
        </w:div>
        <w:div w:id="2122722826">
          <w:marLeft w:val="0"/>
          <w:marRight w:val="150"/>
          <w:marTop w:val="150"/>
          <w:marBottom w:val="150"/>
          <w:divBdr>
            <w:top w:val="none" w:sz="0" w:space="0" w:color="auto"/>
            <w:left w:val="none" w:sz="0" w:space="0" w:color="auto"/>
            <w:bottom w:val="none" w:sz="0" w:space="0" w:color="auto"/>
            <w:right w:val="none" w:sz="0" w:space="0" w:color="auto"/>
          </w:divBdr>
        </w:div>
        <w:div w:id="1020087300">
          <w:marLeft w:val="0"/>
          <w:marRight w:val="150"/>
          <w:marTop w:val="0"/>
          <w:marBottom w:val="0"/>
          <w:divBdr>
            <w:top w:val="none" w:sz="0" w:space="0" w:color="auto"/>
            <w:left w:val="none" w:sz="0" w:space="0" w:color="auto"/>
            <w:bottom w:val="none" w:sz="0" w:space="0" w:color="auto"/>
            <w:right w:val="none" w:sz="0" w:space="0" w:color="auto"/>
          </w:divBdr>
        </w:div>
      </w:divsChild>
    </w:div>
    <w:div w:id="1304385166">
      <w:bodyDiv w:val="1"/>
      <w:marLeft w:val="0"/>
      <w:marRight w:val="0"/>
      <w:marTop w:val="0"/>
      <w:marBottom w:val="0"/>
      <w:divBdr>
        <w:top w:val="none" w:sz="0" w:space="0" w:color="auto"/>
        <w:left w:val="none" w:sz="0" w:space="0" w:color="auto"/>
        <w:bottom w:val="none" w:sz="0" w:space="0" w:color="auto"/>
        <w:right w:val="none" w:sz="0" w:space="0" w:color="auto"/>
      </w:divBdr>
      <w:divsChild>
        <w:div w:id="2002849028">
          <w:marLeft w:val="0"/>
          <w:marRight w:val="0"/>
          <w:marTop w:val="0"/>
          <w:marBottom w:val="300"/>
          <w:divBdr>
            <w:top w:val="none" w:sz="0" w:space="0" w:color="auto"/>
            <w:left w:val="none" w:sz="0" w:space="0" w:color="auto"/>
            <w:bottom w:val="none" w:sz="0" w:space="0" w:color="auto"/>
            <w:right w:val="none" w:sz="0" w:space="0" w:color="auto"/>
          </w:divBdr>
        </w:div>
      </w:divsChild>
    </w:div>
    <w:div w:id="1304655762">
      <w:bodyDiv w:val="1"/>
      <w:marLeft w:val="0"/>
      <w:marRight w:val="0"/>
      <w:marTop w:val="0"/>
      <w:marBottom w:val="0"/>
      <w:divBdr>
        <w:top w:val="none" w:sz="0" w:space="0" w:color="auto"/>
        <w:left w:val="none" w:sz="0" w:space="0" w:color="auto"/>
        <w:bottom w:val="none" w:sz="0" w:space="0" w:color="auto"/>
        <w:right w:val="none" w:sz="0" w:space="0" w:color="auto"/>
      </w:divBdr>
      <w:divsChild>
        <w:div w:id="354427688">
          <w:marLeft w:val="0"/>
          <w:marRight w:val="0"/>
          <w:marTop w:val="0"/>
          <w:marBottom w:val="375"/>
          <w:divBdr>
            <w:top w:val="none" w:sz="0" w:space="0" w:color="auto"/>
            <w:left w:val="none" w:sz="0" w:space="0" w:color="auto"/>
            <w:bottom w:val="none" w:sz="0" w:space="0" w:color="auto"/>
            <w:right w:val="none" w:sz="0" w:space="0" w:color="auto"/>
          </w:divBdr>
          <w:divsChild>
            <w:div w:id="10252552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04965286">
      <w:bodyDiv w:val="1"/>
      <w:marLeft w:val="0"/>
      <w:marRight w:val="0"/>
      <w:marTop w:val="0"/>
      <w:marBottom w:val="0"/>
      <w:divBdr>
        <w:top w:val="none" w:sz="0" w:space="0" w:color="auto"/>
        <w:left w:val="none" w:sz="0" w:space="0" w:color="auto"/>
        <w:bottom w:val="none" w:sz="0" w:space="0" w:color="auto"/>
        <w:right w:val="none" w:sz="0" w:space="0" w:color="auto"/>
      </w:divBdr>
      <w:divsChild>
        <w:div w:id="421073440">
          <w:marLeft w:val="0"/>
          <w:marRight w:val="0"/>
          <w:marTop w:val="0"/>
          <w:marBottom w:val="75"/>
          <w:divBdr>
            <w:top w:val="none" w:sz="0" w:space="0" w:color="auto"/>
            <w:left w:val="none" w:sz="0" w:space="0" w:color="auto"/>
            <w:bottom w:val="none" w:sz="0" w:space="0" w:color="auto"/>
            <w:right w:val="none" w:sz="0" w:space="0" w:color="auto"/>
          </w:divBdr>
        </w:div>
        <w:div w:id="1973710801">
          <w:marLeft w:val="0"/>
          <w:marRight w:val="0"/>
          <w:marTop w:val="0"/>
          <w:marBottom w:val="0"/>
          <w:divBdr>
            <w:top w:val="none" w:sz="0" w:space="0" w:color="auto"/>
            <w:left w:val="none" w:sz="0" w:space="0" w:color="auto"/>
            <w:bottom w:val="none" w:sz="0" w:space="0" w:color="auto"/>
            <w:right w:val="none" w:sz="0" w:space="0" w:color="auto"/>
          </w:divBdr>
        </w:div>
      </w:divsChild>
    </w:div>
    <w:div w:id="1305235813">
      <w:bodyDiv w:val="1"/>
      <w:marLeft w:val="0"/>
      <w:marRight w:val="0"/>
      <w:marTop w:val="0"/>
      <w:marBottom w:val="0"/>
      <w:divBdr>
        <w:top w:val="none" w:sz="0" w:space="0" w:color="auto"/>
        <w:left w:val="none" w:sz="0" w:space="0" w:color="auto"/>
        <w:bottom w:val="none" w:sz="0" w:space="0" w:color="auto"/>
        <w:right w:val="none" w:sz="0" w:space="0" w:color="auto"/>
      </w:divBdr>
      <w:divsChild>
        <w:div w:id="1927761457">
          <w:marLeft w:val="0"/>
          <w:marRight w:val="0"/>
          <w:marTop w:val="0"/>
          <w:marBottom w:val="300"/>
          <w:divBdr>
            <w:top w:val="none" w:sz="0" w:space="0" w:color="auto"/>
            <w:left w:val="none" w:sz="0" w:space="0" w:color="auto"/>
            <w:bottom w:val="none" w:sz="0" w:space="0" w:color="auto"/>
            <w:right w:val="none" w:sz="0" w:space="0" w:color="auto"/>
          </w:divBdr>
        </w:div>
      </w:divsChild>
    </w:div>
    <w:div w:id="1307781918">
      <w:bodyDiv w:val="1"/>
      <w:marLeft w:val="0"/>
      <w:marRight w:val="0"/>
      <w:marTop w:val="0"/>
      <w:marBottom w:val="0"/>
      <w:divBdr>
        <w:top w:val="none" w:sz="0" w:space="0" w:color="auto"/>
        <w:left w:val="none" w:sz="0" w:space="0" w:color="auto"/>
        <w:bottom w:val="none" w:sz="0" w:space="0" w:color="auto"/>
        <w:right w:val="none" w:sz="0" w:space="0" w:color="auto"/>
      </w:divBdr>
      <w:divsChild>
        <w:div w:id="1535922998">
          <w:marLeft w:val="0"/>
          <w:marRight w:val="0"/>
          <w:marTop w:val="0"/>
          <w:marBottom w:val="375"/>
          <w:divBdr>
            <w:top w:val="none" w:sz="0" w:space="0" w:color="auto"/>
            <w:left w:val="none" w:sz="0" w:space="0" w:color="auto"/>
            <w:bottom w:val="none" w:sz="0" w:space="0" w:color="auto"/>
            <w:right w:val="none" w:sz="0" w:space="0" w:color="auto"/>
          </w:divBdr>
          <w:divsChild>
            <w:div w:id="1216165118">
              <w:marLeft w:val="0"/>
              <w:marRight w:val="0"/>
              <w:marTop w:val="0"/>
              <w:marBottom w:val="75"/>
              <w:divBdr>
                <w:top w:val="none" w:sz="0" w:space="0" w:color="auto"/>
                <w:left w:val="none" w:sz="0" w:space="0" w:color="auto"/>
                <w:bottom w:val="none" w:sz="0" w:space="0" w:color="auto"/>
                <w:right w:val="none" w:sz="0" w:space="0" w:color="auto"/>
              </w:divBdr>
            </w:div>
            <w:div w:id="2146626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08513804">
      <w:bodyDiv w:val="1"/>
      <w:marLeft w:val="0"/>
      <w:marRight w:val="0"/>
      <w:marTop w:val="0"/>
      <w:marBottom w:val="0"/>
      <w:divBdr>
        <w:top w:val="none" w:sz="0" w:space="0" w:color="auto"/>
        <w:left w:val="none" w:sz="0" w:space="0" w:color="auto"/>
        <w:bottom w:val="none" w:sz="0" w:space="0" w:color="auto"/>
        <w:right w:val="none" w:sz="0" w:space="0" w:color="auto"/>
      </w:divBdr>
      <w:divsChild>
        <w:div w:id="408693519">
          <w:marLeft w:val="0"/>
          <w:marRight w:val="0"/>
          <w:marTop w:val="0"/>
          <w:marBottom w:val="0"/>
          <w:divBdr>
            <w:top w:val="none" w:sz="0" w:space="0" w:color="auto"/>
            <w:left w:val="none" w:sz="0" w:space="0" w:color="auto"/>
            <w:bottom w:val="none" w:sz="0" w:space="0" w:color="auto"/>
            <w:right w:val="none" w:sz="0" w:space="0" w:color="auto"/>
          </w:divBdr>
        </w:div>
        <w:div w:id="1991664999">
          <w:marLeft w:val="0"/>
          <w:marRight w:val="0"/>
          <w:marTop w:val="300"/>
          <w:marBottom w:val="300"/>
          <w:divBdr>
            <w:top w:val="none" w:sz="0" w:space="0" w:color="auto"/>
            <w:left w:val="none" w:sz="0" w:space="0" w:color="auto"/>
            <w:bottom w:val="none" w:sz="0" w:space="0" w:color="auto"/>
            <w:right w:val="none" w:sz="0" w:space="0" w:color="auto"/>
          </w:divBdr>
        </w:div>
        <w:div w:id="720136238">
          <w:marLeft w:val="0"/>
          <w:marRight w:val="0"/>
          <w:marTop w:val="0"/>
          <w:marBottom w:val="0"/>
          <w:divBdr>
            <w:top w:val="none" w:sz="0" w:space="0" w:color="auto"/>
            <w:left w:val="none" w:sz="0" w:space="0" w:color="auto"/>
            <w:bottom w:val="none" w:sz="0" w:space="0" w:color="auto"/>
            <w:right w:val="none" w:sz="0" w:space="0" w:color="auto"/>
          </w:divBdr>
          <w:divsChild>
            <w:div w:id="146555796">
              <w:marLeft w:val="0"/>
              <w:marRight w:val="0"/>
              <w:marTop w:val="300"/>
              <w:marBottom w:val="450"/>
              <w:divBdr>
                <w:top w:val="none" w:sz="0" w:space="0" w:color="auto"/>
                <w:left w:val="none" w:sz="0" w:space="0" w:color="auto"/>
                <w:bottom w:val="none" w:sz="0" w:space="0" w:color="auto"/>
                <w:right w:val="none" w:sz="0" w:space="0" w:color="auto"/>
              </w:divBdr>
              <w:divsChild>
                <w:div w:id="1132678146">
                  <w:marLeft w:val="0"/>
                  <w:marRight w:val="0"/>
                  <w:marTop w:val="0"/>
                  <w:marBottom w:val="0"/>
                  <w:divBdr>
                    <w:top w:val="none" w:sz="0" w:space="0" w:color="auto"/>
                    <w:left w:val="none" w:sz="0" w:space="0" w:color="auto"/>
                    <w:bottom w:val="none" w:sz="0" w:space="0" w:color="auto"/>
                    <w:right w:val="none" w:sz="0" w:space="0" w:color="auto"/>
                  </w:divBdr>
                  <w:divsChild>
                    <w:div w:id="1530072030">
                      <w:marLeft w:val="0"/>
                      <w:marRight w:val="0"/>
                      <w:marTop w:val="0"/>
                      <w:marBottom w:val="0"/>
                      <w:divBdr>
                        <w:top w:val="none" w:sz="0" w:space="0" w:color="auto"/>
                        <w:left w:val="none" w:sz="0" w:space="0" w:color="auto"/>
                        <w:bottom w:val="none" w:sz="0" w:space="0" w:color="auto"/>
                        <w:right w:val="none" w:sz="0" w:space="0" w:color="auto"/>
                      </w:divBdr>
                      <w:divsChild>
                        <w:div w:id="1752779266">
                          <w:marLeft w:val="0"/>
                          <w:marRight w:val="0"/>
                          <w:marTop w:val="0"/>
                          <w:marBottom w:val="0"/>
                          <w:divBdr>
                            <w:top w:val="none" w:sz="0" w:space="0" w:color="auto"/>
                            <w:left w:val="none" w:sz="0" w:space="0" w:color="auto"/>
                            <w:bottom w:val="none" w:sz="0" w:space="0" w:color="auto"/>
                            <w:right w:val="none" w:sz="0" w:space="0" w:color="auto"/>
                          </w:divBdr>
                          <w:divsChild>
                            <w:div w:id="1534921841">
                              <w:marLeft w:val="0"/>
                              <w:marRight w:val="0"/>
                              <w:marTop w:val="0"/>
                              <w:marBottom w:val="0"/>
                              <w:divBdr>
                                <w:top w:val="none" w:sz="0" w:space="0" w:color="auto"/>
                                <w:left w:val="none" w:sz="0" w:space="0" w:color="auto"/>
                                <w:bottom w:val="none" w:sz="0" w:space="0" w:color="auto"/>
                                <w:right w:val="none" w:sz="0" w:space="0" w:color="auto"/>
                              </w:divBdr>
                              <w:divsChild>
                                <w:div w:id="1034187696">
                                  <w:marLeft w:val="0"/>
                                  <w:marRight w:val="0"/>
                                  <w:marTop w:val="0"/>
                                  <w:marBottom w:val="0"/>
                                  <w:divBdr>
                                    <w:top w:val="none" w:sz="0" w:space="0" w:color="auto"/>
                                    <w:left w:val="none" w:sz="0" w:space="0" w:color="auto"/>
                                    <w:bottom w:val="none" w:sz="0" w:space="0" w:color="auto"/>
                                    <w:right w:val="none" w:sz="0" w:space="0" w:color="auto"/>
                                  </w:divBdr>
                                  <w:divsChild>
                                    <w:div w:id="132154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87581">
          <w:marLeft w:val="0"/>
          <w:marRight w:val="0"/>
          <w:marTop w:val="0"/>
          <w:marBottom w:val="0"/>
          <w:divBdr>
            <w:top w:val="none" w:sz="0" w:space="0" w:color="auto"/>
            <w:left w:val="none" w:sz="0" w:space="0" w:color="auto"/>
            <w:bottom w:val="none" w:sz="0" w:space="0" w:color="auto"/>
            <w:right w:val="none" w:sz="0" w:space="0" w:color="auto"/>
          </w:divBdr>
          <w:divsChild>
            <w:div w:id="13267427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08975698">
      <w:bodyDiv w:val="1"/>
      <w:marLeft w:val="0"/>
      <w:marRight w:val="0"/>
      <w:marTop w:val="0"/>
      <w:marBottom w:val="0"/>
      <w:divBdr>
        <w:top w:val="none" w:sz="0" w:space="0" w:color="auto"/>
        <w:left w:val="none" w:sz="0" w:space="0" w:color="auto"/>
        <w:bottom w:val="none" w:sz="0" w:space="0" w:color="auto"/>
        <w:right w:val="none" w:sz="0" w:space="0" w:color="auto"/>
      </w:divBdr>
      <w:divsChild>
        <w:div w:id="1016805092">
          <w:marLeft w:val="0"/>
          <w:marRight w:val="0"/>
          <w:marTop w:val="0"/>
          <w:marBottom w:val="300"/>
          <w:divBdr>
            <w:top w:val="none" w:sz="0" w:space="0" w:color="auto"/>
            <w:left w:val="none" w:sz="0" w:space="0" w:color="auto"/>
            <w:bottom w:val="none" w:sz="0" w:space="0" w:color="auto"/>
            <w:right w:val="none" w:sz="0" w:space="0" w:color="auto"/>
          </w:divBdr>
          <w:divsChild>
            <w:div w:id="287396659">
              <w:marLeft w:val="0"/>
              <w:marRight w:val="0"/>
              <w:marTop w:val="0"/>
              <w:marBottom w:val="0"/>
              <w:divBdr>
                <w:top w:val="none" w:sz="0" w:space="0" w:color="auto"/>
                <w:left w:val="none" w:sz="0" w:space="0" w:color="auto"/>
                <w:bottom w:val="none" w:sz="0" w:space="0" w:color="auto"/>
                <w:right w:val="none" w:sz="0" w:space="0" w:color="auto"/>
              </w:divBdr>
            </w:div>
            <w:div w:id="1296982695">
              <w:marLeft w:val="0"/>
              <w:marRight w:val="0"/>
              <w:marTop w:val="0"/>
              <w:marBottom w:val="0"/>
              <w:divBdr>
                <w:top w:val="none" w:sz="0" w:space="0" w:color="auto"/>
                <w:left w:val="none" w:sz="0" w:space="0" w:color="auto"/>
                <w:bottom w:val="none" w:sz="0" w:space="0" w:color="auto"/>
                <w:right w:val="none" w:sz="0" w:space="0" w:color="auto"/>
              </w:divBdr>
              <w:divsChild>
                <w:div w:id="1232697698">
                  <w:marLeft w:val="0"/>
                  <w:marRight w:val="0"/>
                  <w:marTop w:val="0"/>
                  <w:marBottom w:val="0"/>
                  <w:divBdr>
                    <w:top w:val="none" w:sz="0" w:space="0" w:color="auto"/>
                    <w:left w:val="none" w:sz="0" w:space="0" w:color="auto"/>
                    <w:bottom w:val="none" w:sz="0" w:space="0" w:color="auto"/>
                    <w:right w:val="none" w:sz="0" w:space="0" w:color="auto"/>
                  </w:divBdr>
                  <w:divsChild>
                    <w:div w:id="797529740">
                      <w:marLeft w:val="0"/>
                      <w:marRight w:val="0"/>
                      <w:marTop w:val="0"/>
                      <w:marBottom w:val="0"/>
                      <w:divBdr>
                        <w:top w:val="none" w:sz="0" w:space="0" w:color="auto"/>
                        <w:left w:val="none" w:sz="0" w:space="0" w:color="auto"/>
                        <w:bottom w:val="none" w:sz="0" w:space="0" w:color="auto"/>
                        <w:right w:val="none" w:sz="0" w:space="0" w:color="auto"/>
                      </w:divBdr>
                      <w:divsChild>
                        <w:div w:id="1305115051">
                          <w:marLeft w:val="0"/>
                          <w:marRight w:val="0"/>
                          <w:marTop w:val="0"/>
                          <w:marBottom w:val="0"/>
                          <w:divBdr>
                            <w:top w:val="none" w:sz="0" w:space="0" w:color="auto"/>
                            <w:left w:val="none" w:sz="0" w:space="0" w:color="auto"/>
                            <w:bottom w:val="none" w:sz="0" w:space="0" w:color="auto"/>
                            <w:right w:val="none" w:sz="0" w:space="0" w:color="auto"/>
                          </w:divBdr>
                          <w:divsChild>
                            <w:div w:id="376511656">
                              <w:marLeft w:val="0"/>
                              <w:marRight w:val="0"/>
                              <w:marTop w:val="0"/>
                              <w:marBottom w:val="0"/>
                              <w:divBdr>
                                <w:top w:val="none" w:sz="0" w:space="0" w:color="auto"/>
                                <w:left w:val="none" w:sz="0" w:space="0" w:color="auto"/>
                                <w:bottom w:val="none" w:sz="0" w:space="0" w:color="auto"/>
                                <w:right w:val="none" w:sz="0" w:space="0" w:color="auto"/>
                              </w:divBdr>
                            </w:div>
                            <w:div w:id="193778571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416841">
          <w:marLeft w:val="0"/>
          <w:marRight w:val="0"/>
          <w:marTop w:val="0"/>
          <w:marBottom w:val="300"/>
          <w:divBdr>
            <w:top w:val="none" w:sz="0" w:space="0" w:color="auto"/>
            <w:left w:val="none" w:sz="0" w:space="0" w:color="auto"/>
            <w:bottom w:val="none" w:sz="0" w:space="0" w:color="auto"/>
            <w:right w:val="none" w:sz="0" w:space="0" w:color="auto"/>
          </w:divBdr>
        </w:div>
      </w:divsChild>
    </w:div>
    <w:div w:id="1309213577">
      <w:bodyDiv w:val="1"/>
      <w:marLeft w:val="0"/>
      <w:marRight w:val="0"/>
      <w:marTop w:val="0"/>
      <w:marBottom w:val="0"/>
      <w:divBdr>
        <w:top w:val="none" w:sz="0" w:space="0" w:color="auto"/>
        <w:left w:val="none" w:sz="0" w:space="0" w:color="auto"/>
        <w:bottom w:val="none" w:sz="0" w:space="0" w:color="auto"/>
        <w:right w:val="none" w:sz="0" w:space="0" w:color="auto"/>
      </w:divBdr>
      <w:divsChild>
        <w:div w:id="1082067407">
          <w:marLeft w:val="0"/>
          <w:marRight w:val="0"/>
          <w:marTop w:val="0"/>
          <w:marBottom w:val="300"/>
          <w:divBdr>
            <w:top w:val="none" w:sz="0" w:space="0" w:color="auto"/>
            <w:left w:val="none" w:sz="0" w:space="0" w:color="auto"/>
            <w:bottom w:val="none" w:sz="0" w:space="0" w:color="auto"/>
            <w:right w:val="none" w:sz="0" w:space="0" w:color="auto"/>
          </w:divBdr>
        </w:div>
      </w:divsChild>
    </w:div>
    <w:div w:id="1310137277">
      <w:bodyDiv w:val="1"/>
      <w:marLeft w:val="0"/>
      <w:marRight w:val="0"/>
      <w:marTop w:val="0"/>
      <w:marBottom w:val="0"/>
      <w:divBdr>
        <w:top w:val="none" w:sz="0" w:space="0" w:color="auto"/>
        <w:left w:val="none" w:sz="0" w:space="0" w:color="auto"/>
        <w:bottom w:val="none" w:sz="0" w:space="0" w:color="auto"/>
        <w:right w:val="none" w:sz="0" w:space="0" w:color="auto"/>
      </w:divBdr>
      <w:divsChild>
        <w:div w:id="672294855">
          <w:marLeft w:val="0"/>
          <w:marRight w:val="150"/>
          <w:marTop w:val="0"/>
          <w:marBottom w:val="75"/>
          <w:divBdr>
            <w:top w:val="none" w:sz="0" w:space="0" w:color="auto"/>
            <w:left w:val="none" w:sz="0" w:space="0" w:color="auto"/>
            <w:bottom w:val="none" w:sz="0" w:space="0" w:color="auto"/>
            <w:right w:val="none" w:sz="0" w:space="0" w:color="auto"/>
          </w:divBdr>
        </w:div>
        <w:div w:id="1525707941">
          <w:marLeft w:val="0"/>
          <w:marRight w:val="150"/>
          <w:marTop w:val="150"/>
          <w:marBottom w:val="150"/>
          <w:divBdr>
            <w:top w:val="none" w:sz="0" w:space="0" w:color="auto"/>
            <w:left w:val="none" w:sz="0" w:space="0" w:color="auto"/>
            <w:bottom w:val="none" w:sz="0" w:space="0" w:color="auto"/>
            <w:right w:val="none" w:sz="0" w:space="0" w:color="auto"/>
          </w:divBdr>
        </w:div>
        <w:div w:id="2029259242">
          <w:marLeft w:val="0"/>
          <w:marRight w:val="150"/>
          <w:marTop w:val="0"/>
          <w:marBottom w:val="0"/>
          <w:divBdr>
            <w:top w:val="none" w:sz="0" w:space="0" w:color="auto"/>
            <w:left w:val="none" w:sz="0" w:space="0" w:color="auto"/>
            <w:bottom w:val="none" w:sz="0" w:space="0" w:color="auto"/>
            <w:right w:val="none" w:sz="0" w:space="0" w:color="auto"/>
          </w:divBdr>
        </w:div>
      </w:divsChild>
    </w:div>
    <w:div w:id="1310327667">
      <w:bodyDiv w:val="1"/>
      <w:marLeft w:val="0"/>
      <w:marRight w:val="0"/>
      <w:marTop w:val="0"/>
      <w:marBottom w:val="0"/>
      <w:divBdr>
        <w:top w:val="none" w:sz="0" w:space="0" w:color="auto"/>
        <w:left w:val="none" w:sz="0" w:space="0" w:color="auto"/>
        <w:bottom w:val="none" w:sz="0" w:space="0" w:color="auto"/>
        <w:right w:val="none" w:sz="0" w:space="0" w:color="auto"/>
      </w:divBdr>
      <w:divsChild>
        <w:div w:id="1502086391">
          <w:marLeft w:val="0"/>
          <w:marRight w:val="0"/>
          <w:marTop w:val="0"/>
          <w:marBottom w:val="0"/>
          <w:divBdr>
            <w:top w:val="none" w:sz="0" w:space="0" w:color="auto"/>
            <w:left w:val="none" w:sz="0" w:space="0" w:color="auto"/>
            <w:bottom w:val="none" w:sz="0" w:space="0" w:color="auto"/>
            <w:right w:val="none" w:sz="0" w:space="0" w:color="auto"/>
          </w:divBdr>
          <w:divsChild>
            <w:div w:id="1139491794">
              <w:marLeft w:val="-240"/>
              <w:marRight w:val="-240"/>
              <w:marTop w:val="0"/>
              <w:marBottom w:val="0"/>
              <w:divBdr>
                <w:top w:val="none" w:sz="0" w:space="0" w:color="auto"/>
                <w:left w:val="none" w:sz="0" w:space="0" w:color="auto"/>
                <w:bottom w:val="none" w:sz="0" w:space="0" w:color="auto"/>
                <w:right w:val="none" w:sz="0" w:space="0" w:color="auto"/>
              </w:divBdr>
              <w:divsChild>
                <w:div w:id="1507132364">
                  <w:marLeft w:val="0"/>
                  <w:marRight w:val="0"/>
                  <w:marTop w:val="0"/>
                  <w:marBottom w:val="0"/>
                  <w:divBdr>
                    <w:top w:val="none" w:sz="0" w:space="0" w:color="auto"/>
                    <w:left w:val="none" w:sz="0" w:space="0" w:color="auto"/>
                    <w:bottom w:val="none" w:sz="0" w:space="0" w:color="auto"/>
                    <w:right w:val="none" w:sz="0" w:space="0" w:color="auto"/>
                  </w:divBdr>
                  <w:divsChild>
                    <w:div w:id="189342937">
                      <w:marLeft w:val="-165"/>
                      <w:marRight w:val="-165"/>
                      <w:marTop w:val="0"/>
                      <w:marBottom w:val="420"/>
                      <w:divBdr>
                        <w:top w:val="none" w:sz="0" w:space="0" w:color="auto"/>
                        <w:left w:val="none" w:sz="0" w:space="0" w:color="auto"/>
                        <w:bottom w:val="none" w:sz="0" w:space="0" w:color="auto"/>
                        <w:right w:val="none" w:sz="0" w:space="0" w:color="auto"/>
                      </w:divBdr>
                      <w:divsChild>
                        <w:div w:id="202207232">
                          <w:marLeft w:val="165"/>
                          <w:marRight w:val="165"/>
                          <w:marTop w:val="0"/>
                          <w:marBottom w:val="0"/>
                          <w:divBdr>
                            <w:top w:val="none" w:sz="0" w:space="0" w:color="auto"/>
                            <w:left w:val="none" w:sz="0" w:space="0" w:color="auto"/>
                            <w:bottom w:val="none" w:sz="0" w:space="0" w:color="auto"/>
                            <w:right w:val="none" w:sz="0" w:space="0" w:color="auto"/>
                          </w:divBdr>
                        </w:div>
                        <w:div w:id="1598322850">
                          <w:marLeft w:val="165"/>
                          <w:marRight w:val="165"/>
                          <w:marTop w:val="0"/>
                          <w:marBottom w:val="0"/>
                          <w:divBdr>
                            <w:top w:val="none" w:sz="0" w:space="0" w:color="auto"/>
                            <w:left w:val="none" w:sz="0" w:space="0" w:color="auto"/>
                            <w:bottom w:val="none" w:sz="0" w:space="0" w:color="auto"/>
                            <w:right w:val="none" w:sz="0" w:space="0" w:color="auto"/>
                          </w:divBdr>
                        </w:div>
                      </w:divsChild>
                    </w:div>
                    <w:div w:id="6300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400533">
      <w:bodyDiv w:val="1"/>
      <w:marLeft w:val="0"/>
      <w:marRight w:val="0"/>
      <w:marTop w:val="0"/>
      <w:marBottom w:val="0"/>
      <w:divBdr>
        <w:top w:val="none" w:sz="0" w:space="0" w:color="auto"/>
        <w:left w:val="none" w:sz="0" w:space="0" w:color="auto"/>
        <w:bottom w:val="none" w:sz="0" w:space="0" w:color="auto"/>
        <w:right w:val="none" w:sz="0" w:space="0" w:color="auto"/>
      </w:divBdr>
      <w:divsChild>
        <w:div w:id="922254026">
          <w:marLeft w:val="0"/>
          <w:marRight w:val="0"/>
          <w:marTop w:val="0"/>
          <w:marBottom w:val="300"/>
          <w:divBdr>
            <w:top w:val="none" w:sz="0" w:space="0" w:color="auto"/>
            <w:left w:val="none" w:sz="0" w:space="0" w:color="auto"/>
            <w:bottom w:val="none" w:sz="0" w:space="0" w:color="auto"/>
            <w:right w:val="none" w:sz="0" w:space="0" w:color="auto"/>
          </w:divBdr>
        </w:div>
      </w:divsChild>
    </w:div>
    <w:div w:id="1311861583">
      <w:bodyDiv w:val="1"/>
      <w:marLeft w:val="0"/>
      <w:marRight w:val="0"/>
      <w:marTop w:val="0"/>
      <w:marBottom w:val="0"/>
      <w:divBdr>
        <w:top w:val="none" w:sz="0" w:space="0" w:color="auto"/>
        <w:left w:val="none" w:sz="0" w:space="0" w:color="auto"/>
        <w:bottom w:val="none" w:sz="0" w:space="0" w:color="auto"/>
        <w:right w:val="none" w:sz="0" w:space="0" w:color="auto"/>
      </w:divBdr>
      <w:divsChild>
        <w:div w:id="1222130988">
          <w:marLeft w:val="0"/>
          <w:marRight w:val="0"/>
          <w:marTop w:val="225"/>
          <w:marBottom w:val="0"/>
          <w:divBdr>
            <w:top w:val="none" w:sz="0" w:space="0" w:color="auto"/>
            <w:left w:val="none" w:sz="0" w:space="0" w:color="auto"/>
            <w:bottom w:val="none" w:sz="0" w:space="0" w:color="auto"/>
            <w:right w:val="none" w:sz="0" w:space="0" w:color="auto"/>
          </w:divBdr>
          <w:divsChild>
            <w:div w:id="536502119">
              <w:marLeft w:val="0"/>
              <w:marRight w:val="0"/>
              <w:marTop w:val="0"/>
              <w:marBottom w:val="225"/>
              <w:divBdr>
                <w:top w:val="none" w:sz="0" w:space="0" w:color="auto"/>
                <w:left w:val="none" w:sz="0" w:space="0" w:color="auto"/>
                <w:bottom w:val="none" w:sz="0" w:space="0" w:color="auto"/>
                <w:right w:val="none" w:sz="0" w:space="0" w:color="auto"/>
              </w:divBdr>
            </w:div>
            <w:div w:id="2117678749">
              <w:marLeft w:val="0"/>
              <w:marRight w:val="0"/>
              <w:marTop w:val="0"/>
              <w:marBottom w:val="0"/>
              <w:divBdr>
                <w:top w:val="none" w:sz="0" w:space="0" w:color="auto"/>
                <w:left w:val="none" w:sz="0" w:space="0" w:color="auto"/>
                <w:bottom w:val="single" w:sz="6" w:space="11" w:color="EEEEEE"/>
                <w:right w:val="none" w:sz="0" w:space="0" w:color="auto"/>
              </w:divBdr>
              <w:divsChild>
                <w:div w:id="64229574">
                  <w:marLeft w:val="0"/>
                  <w:marRight w:val="0"/>
                  <w:marTop w:val="0"/>
                  <w:marBottom w:val="0"/>
                  <w:divBdr>
                    <w:top w:val="none" w:sz="0" w:space="0" w:color="auto"/>
                    <w:left w:val="none" w:sz="0" w:space="0" w:color="auto"/>
                    <w:bottom w:val="none" w:sz="0" w:space="0" w:color="auto"/>
                    <w:right w:val="none" w:sz="0" w:space="0" w:color="auto"/>
                  </w:divBdr>
                  <w:divsChild>
                    <w:div w:id="1632706182">
                      <w:marLeft w:val="0"/>
                      <w:marRight w:val="0"/>
                      <w:marTop w:val="0"/>
                      <w:marBottom w:val="0"/>
                      <w:divBdr>
                        <w:top w:val="none" w:sz="0" w:space="0" w:color="auto"/>
                        <w:left w:val="none" w:sz="0" w:space="0" w:color="auto"/>
                        <w:bottom w:val="none" w:sz="0" w:space="0" w:color="auto"/>
                        <w:right w:val="none" w:sz="0" w:space="0" w:color="auto"/>
                      </w:divBdr>
                      <w:divsChild>
                        <w:div w:id="1711952484">
                          <w:marLeft w:val="0"/>
                          <w:marRight w:val="0"/>
                          <w:marTop w:val="0"/>
                          <w:marBottom w:val="0"/>
                          <w:divBdr>
                            <w:top w:val="none" w:sz="0" w:space="0" w:color="auto"/>
                            <w:left w:val="none" w:sz="0" w:space="0" w:color="auto"/>
                            <w:bottom w:val="none" w:sz="0" w:space="0" w:color="auto"/>
                            <w:right w:val="none" w:sz="0" w:space="0" w:color="auto"/>
                          </w:divBdr>
                          <w:divsChild>
                            <w:div w:id="13063913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819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862166">
          <w:marLeft w:val="0"/>
          <w:marRight w:val="0"/>
          <w:marTop w:val="0"/>
          <w:marBottom w:val="0"/>
          <w:divBdr>
            <w:top w:val="none" w:sz="0" w:space="0" w:color="auto"/>
            <w:left w:val="none" w:sz="0" w:space="0" w:color="auto"/>
            <w:bottom w:val="none" w:sz="0" w:space="0" w:color="auto"/>
            <w:right w:val="none" w:sz="0" w:space="0" w:color="auto"/>
          </w:divBdr>
          <w:divsChild>
            <w:div w:id="915868291">
              <w:marLeft w:val="0"/>
              <w:marRight w:val="0"/>
              <w:marTop w:val="0"/>
              <w:marBottom w:val="0"/>
              <w:divBdr>
                <w:top w:val="none" w:sz="0" w:space="0" w:color="auto"/>
                <w:left w:val="none" w:sz="0" w:space="0" w:color="auto"/>
                <w:bottom w:val="none" w:sz="0" w:space="0" w:color="auto"/>
                <w:right w:val="none" w:sz="0" w:space="0" w:color="auto"/>
              </w:divBdr>
              <w:divsChild>
                <w:div w:id="1503664922">
                  <w:marLeft w:val="0"/>
                  <w:marRight w:val="0"/>
                  <w:marTop w:val="0"/>
                  <w:marBottom w:val="0"/>
                  <w:divBdr>
                    <w:top w:val="none" w:sz="0" w:space="0" w:color="auto"/>
                    <w:left w:val="none" w:sz="0" w:space="0" w:color="auto"/>
                    <w:bottom w:val="none" w:sz="0" w:space="0" w:color="auto"/>
                    <w:right w:val="none" w:sz="0" w:space="0" w:color="auto"/>
                  </w:divBdr>
                </w:div>
              </w:divsChild>
            </w:div>
            <w:div w:id="354817533">
              <w:marLeft w:val="0"/>
              <w:marRight w:val="0"/>
              <w:marTop w:val="0"/>
              <w:marBottom w:val="0"/>
              <w:divBdr>
                <w:top w:val="none" w:sz="0" w:space="0" w:color="auto"/>
                <w:left w:val="none" w:sz="0" w:space="0" w:color="auto"/>
                <w:bottom w:val="none" w:sz="0" w:space="0" w:color="auto"/>
                <w:right w:val="none" w:sz="0" w:space="0" w:color="auto"/>
              </w:divBdr>
              <w:divsChild>
                <w:div w:id="1022899538">
                  <w:marLeft w:val="0"/>
                  <w:marRight w:val="0"/>
                  <w:marTop w:val="0"/>
                  <w:marBottom w:val="0"/>
                  <w:divBdr>
                    <w:top w:val="none" w:sz="0" w:space="0" w:color="auto"/>
                    <w:left w:val="none" w:sz="0" w:space="0" w:color="auto"/>
                    <w:bottom w:val="none" w:sz="0" w:space="0" w:color="auto"/>
                    <w:right w:val="none" w:sz="0" w:space="0" w:color="auto"/>
                  </w:divBdr>
                </w:div>
              </w:divsChild>
            </w:div>
            <w:div w:id="2067407076">
              <w:marLeft w:val="0"/>
              <w:marRight w:val="0"/>
              <w:marTop w:val="0"/>
              <w:marBottom w:val="0"/>
              <w:divBdr>
                <w:top w:val="none" w:sz="0" w:space="0" w:color="auto"/>
                <w:left w:val="none" w:sz="0" w:space="0" w:color="auto"/>
                <w:bottom w:val="none" w:sz="0" w:space="0" w:color="auto"/>
                <w:right w:val="none" w:sz="0" w:space="0" w:color="auto"/>
              </w:divBdr>
              <w:divsChild>
                <w:div w:id="144711915">
                  <w:marLeft w:val="0"/>
                  <w:marRight w:val="0"/>
                  <w:marTop w:val="0"/>
                  <w:marBottom w:val="0"/>
                  <w:divBdr>
                    <w:top w:val="none" w:sz="0" w:space="0" w:color="auto"/>
                    <w:left w:val="none" w:sz="0" w:space="0" w:color="auto"/>
                    <w:bottom w:val="none" w:sz="0" w:space="0" w:color="auto"/>
                    <w:right w:val="none" w:sz="0" w:space="0" w:color="auto"/>
                  </w:divBdr>
                </w:div>
              </w:divsChild>
            </w:div>
            <w:div w:id="1174343023">
              <w:marLeft w:val="0"/>
              <w:marRight w:val="0"/>
              <w:marTop w:val="0"/>
              <w:marBottom w:val="0"/>
              <w:divBdr>
                <w:top w:val="none" w:sz="0" w:space="0" w:color="auto"/>
                <w:left w:val="none" w:sz="0" w:space="0" w:color="auto"/>
                <w:bottom w:val="none" w:sz="0" w:space="0" w:color="auto"/>
                <w:right w:val="none" w:sz="0" w:space="0" w:color="auto"/>
              </w:divBdr>
              <w:divsChild>
                <w:div w:id="1239553311">
                  <w:marLeft w:val="0"/>
                  <w:marRight w:val="0"/>
                  <w:marTop w:val="0"/>
                  <w:marBottom w:val="0"/>
                  <w:divBdr>
                    <w:top w:val="none" w:sz="0" w:space="0" w:color="auto"/>
                    <w:left w:val="none" w:sz="0" w:space="0" w:color="auto"/>
                    <w:bottom w:val="none" w:sz="0" w:space="0" w:color="auto"/>
                    <w:right w:val="none" w:sz="0" w:space="0" w:color="auto"/>
                  </w:divBdr>
                </w:div>
              </w:divsChild>
            </w:div>
            <w:div w:id="1375159519">
              <w:marLeft w:val="0"/>
              <w:marRight w:val="0"/>
              <w:marTop w:val="0"/>
              <w:marBottom w:val="0"/>
              <w:divBdr>
                <w:top w:val="none" w:sz="0" w:space="0" w:color="auto"/>
                <w:left w:val="none" w:sz="0" w:space="0" w:color="auto"/>
                <w:bottom w:val="none" w:sz="0" w:space="0" w:color="auto"/>
                <w:right w:val="none" w:sz="0" w:space="0" w:color="auto"/>
              </w:divBdr>
              <w:divsChild>
                <w:div w:id="18732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61768">
      <w:bodyDiv w:val="1"/>
      <w:marLeft w:val="0"/>
      <w:marRight w:val="0"/>
      <w:marTop w:val="0"/>
      <w:marBottom w:val="0"/>
      <w:divBdr>
        <w:top w:val="none" w:sz="0" w:space="0" w:color="auto"/>
        <w:left w:val="none" w:sz="0" w:space="0" w:color="auto"/>
        <w:bottom w:val="none" w:sz="0" w:space="0" w:color="auto"/>
        <w:right w:val="none" w:sz="0" w:space="0" w:color="auto"/>
      </w:divBdr>
      <w:divsChild>
        <w:div w:id="1247878386">
          <w:marLeft w:val="0"/>
          <w:marRight w:val="0"/>
          <w:marTop w:val="0"/>
          <w:marBottom w:val="0"/>
          <w:divBdr>
            <w:top w:val="none" w:sz="0" w:space="0" w:color="auto"/>
            <w:left w:val="none" w:sz="0" w:space="0" w:color="auto"/>
            <w:bottom w:val="none" w:sz="0" w:space="0" w:color="auto"/>
            <w:right w:val="none" w:sz="0" w:space="0" w:color="auto"/>
          </w:divBdr>
        </w:div>
      </w:divsChild>
    </w:div>
    <w:div w:id="1312104215">
      <w:bodyDiv w:val="1"/>
      <w:marLeft w:val="0"/>
      <w:marRight w:val="0"/>
      <w:marTop w:val="0"/>
      <w:marBottom w:val="0"/>
      <w:divBdr>
        <w:top w:val="none" w:sz="0" w:space="0" w:color="auto"/>
        <w:left w:val="none" w:sz="0" w:space="0" w:color="auto"/>
        <w:bottom w:val="none" w:sz="0" w:space="0" w:color="auto"/>
        <w:right w:val="none" w:sz="0" w:space="0" w:color="auto"/>
      </w:divBdr>
      <w:divsChild>
        <w:div w:id="507866452">
          <w:marLeft w:val="0"/>
          <w:marRight w:val="150"/>
          <w:marTop w:val="0"/>
          <w:marBottom w:val="75"/>
          <w:divBdr>
            <w:top w:val="none" w:sz="0" w:space="0" w:color="auto"/>
            <w:left w:val="none" w:sz="0" w:space="0" w:color="auto"/>
            <w:bottom w:val="none" w:sz="0" w:space="0" w:color="auto"/>
            <w:right w:val="none" w:sz="0" w:space="0" w:color="auto"/>
          </w:divBdr>
        </w:div>
        <w:div w:id="1558004350">
          <w:marLeft w:val="0"/>
          <w:marRight w:val="150"/>
          <w:marTop w:val="150"/>
          <w:marBottom w:val="150"/>
          <w:divBdr>
            <w:top w:val="none" w:sz="0" w:space="0" w:color="auto"/>
            <w:left w:val="none" w:sz="0" w:space="0" w:color="auto"/>
            <w:bottom w:val="none" w:sz="0" w:space="0" w:color="auto"/>
            <w:right w:val="none" w:sz="0" w:space="0" w:color="auto"/>
          </w:divBdr>
        </w:div>
        <w:div w:id="1986621630">
          <w:marLeft w:val="0"/>
          <w:marRight w:val="150"/>
          <w:marTop w:val="0"/>
          <w:marBottom w:val="0"/>
          <w:divBdr>
            <w:top w:val="none" w:sz="0" w:space="0" w:color="auto"/>
            <w:left w:val="none" w:sz="0" w:space="0" w:color="auto"/>
            <w:bottom w:val="none" w:sz="0" w:space="0" w:color="auto"/>
            <w:right w:val="none" w:sz="0" w:space="0" w:color="auto"/>
          </w:divBdr>
        </w:div>
      </w:divsChild>
    </w:div>
    <w:div w:id="1312246410">
      <w:bodyDiv w:val="1"/>
      <w:marLeft w:val="0"/>
      <w:marRight w:val="0"/>
      <w:marTop w:val="0"/>
      <w:marBottom w:val="0"/>
      <w:divBdr>
        <w:top w:val="none" w:sz="0" w:space="0" w:color="auto"/>
        <w:left w:val="none" w:sz="0" w:space="0" w:color="auto"/>
        <w:bottom w:val="none" w:sz="0" w:space="0" w:color="auto"/>
        <w:right w:val="none" w:sz="0" w:space="0" w:color="auto"/>
      </w:divBdr>
      <w:divsChild>
        <w:div w:id="783311279">
          <w:marLeft w:val="0"/>
          <w:marRight w:val="150"/>
          <w:marTop w:val="0"/>
          <w:marBottom w:val="75"/>
          <w:divBdr>
            <w:top w:val="none" w:sz="0" w:space="0" w:color="auto"/>
            <w:left w:val="none" w:sz="0" w:space="0" w:color="auto"/>
            <w:bottom w:val="none" w:sz="0" w:space="0" w:color="auto"/>
            <w:right w:val="none" w:sz="0" w:space="0" w:color="auto"/>
          </w:divBdr>
        </w:div>
        <w:div w:id="253756312">
          <w:marLeft w:val="0"/>
          <w:marRight w:val="150"/>
          <w:marTop w:val="150"/>
          <w:marBottom w:val="150"/>
          <w:divBdr>
            <w:top w:val="none" w:sz="0" w:space="0" w:color="auto"/>
            <w:left w:val="none" w:sz="0" w:space="0" w:color="auto"/>
            <w:bottom w:val="none" w:sz="0" w:space="0" w:color="auto"/>
            <w:right w:val="none" w:sz="0" w:space="0" w:color="auto"/>
          </w:divBdr>
        </w:div>
        <w:div w:id="1789935719">
          <w:marLeft w:val="0"/>
          <w:marRight w:val="150"/>
          <w:marTop w:val="0"/>
          <w:marBottom w:val="0"/>
          <w:divBdr>
            <w:top w:val="none" w:sz="0" w:space="0" w:color="auto"/>
            <w:left w:val="none" w:sz="0" w:space="0" w:color="auto"/>
            <w:bottom w:val="none" w:sz="0" w:space="0" w:color="auto"/>
            <w:right w:val="none" w:sz="0" w:space="0" w:color="auto"/>
          </w:divBdr>
        </w:div>
      </w:divsChild>
    </w:div>
    <w:div w:id="1313170972">
      <w:bodyDiv w:val="1"/>
      <w:marLeft w:val="0"/>
      <w:marRight w:val="0"/>
      <w:marTop w:val="0"/>
      <w:marBottom w:val="0"/>
      <w:divBdr>
        <w:top w:val="none" w:sz="0" w:space="0" w:color="auto"/>
        <w:left w:val="none" w:sz="0" w:space="0" w:color="auto"/>
        <w:bottom w:val="none" w:sz="0" w:space="0" w:color="auto"/>
        <w:right w:val="none" w:sz="0" w:space="0" w:color="auto"/>
      </w:divBdr>
      <w:divsChild>
        <w:div w:id="1337344262">
          <w:marLeft w:val="0"/>
          <w:marRight w:val="0"/>
          <w:marTop w:val="0"/>
          <w:marBottom w:val="75"/>
          <w:divBdr>
            <w:top w:val="none" w:sz="0" w:space="0" w:color="auto"/>
            <w:left w:val="none" w:sz="0" w:space="0" w:color="auto"/>
            <w:bottom w:val="none" w:sz="0" w:space="0" w:color="auto"/>
            <w:right w:val="none" w:sz="0" w:space="0" w:color="auto"/>
          </w:divBdr>
        </w:div>
        <w:div w:id="5975609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13172985">
      <w:bodyDiv w:val="1"/>
      <w:marLeft w:val="0"/>
      <w:marRight w:val="0"/>
      <w:marTop w:val="0"/>
      <w:marBottom w:val="0"/>
      <w:divBdr>
        <w:top w:val="none" w:sz="0" w:space="0" w:color="auto"/>
        <w:left w:val="none" w:sz="0" w:space="0" w:color="auto"/>
        <w:bottom w:val="none" w:sz="0" w:space="0" w:color="auto"/>
        <w:right w:val="none" w:sz="0" w:space="0" w:color="auto"/>
      </w:divBdr>
      <w:divsChild>
        <w:div w:id="733745104">
          <w:marLeft w:val="0"/>
          <w:marRight w:val="0"/>
          <w:marTop w:val="150"/>
          <w:marBottom w:val="450"/>
          <w:divBdr>
            <w:top w:val="none" w:sz="0" w:space="0" w:color="auto"/>
            <w:left w:val="none" w:sz="0" w:space="0" w:color="auto"/>
            <w:bottom w:val="none" w:sz="0" w:space="0" w:color="auto"/>
            <w:right w:val="none" w:sz="0" w:space="0" w:color="auto"/>
          </w:divBdr>
        </w:div>
        <w:div w:id="779298487">
          <w:marLeft w:val="0"/>
          <w:marRight w:val="0"/>
          <w:marTop w:val="0"/>
          <w:marBottom w:val="300"/>
          <w:divBdr>
            <w:top w:val="none" w:sz="0" w:space="0" w:color="auto"/>
            <w:left w:val="none" w:sz="0" w:space="0" w:color="auto"/>
            <w:bottom w:val="none" w:sz="0" w:space="0" w:color="auto"/>
            <w:right w:val="none" w:sz="0" w:space="0" w:color="auto"/>
          </w:divBdr>
        </w:div>
        <w:div w:id="1414204455">
          <w:marLeft w:val="0"/>
          <w:marRight w:val="0"/>
          <w:marTop w:val="495"/>
          <w:marBottom w:val="630"/>
          <w:divBdr>
            <w:top w:val="none" w:sz="0" w:space="0" w:color="auto"/>
            <w:left w:val="none" w:sz="0" w:space="0" w:color="auto"/>
            <w:bottom w:val="none" w:sz="0" w:space="0" w:color="auto"/>
            <w:right w:val="none" w:sz="0" w:space="0" w:color="auto"/>
          </w:divBdr>
        </w:div>
      </w:divsChild>
    </w:div>
    <w:div w:id="1313212960">
      <w:bodyDiv w:val="1"/>
      <w:marLeft w:val="0"/>
      <w:marRight w:val="0"/>
      <w:marTop w:val="0"/>
      <w:marBottom w:val="0"/>
      <w:divBdr>
        <w:top w:val="none" w:sz="0" w:space="0" w:color="auto"/>
        <w:left w:val="none" w:sz="0" w:space="0" w:color="auto"/>
        <w:bottom w:val="none" w:sz="0" w:space="0" w:color="auto"/>
        <w:right w:val="none" w:sz="0" w:space="0" w:color="auto"/>
      </w:divBdr>
      <w:divsChild>
        <w:div w:id="718088237">
          <w:marLeft w:val="0"/>
          <w:marRight w:val="0"/>
          <w:marTop w:val="0"/>
          <w:marBottom w:val="300"/>
          <w:divBdr>
            <w:top w:val="none" w:sz="0" w:space="0" w:color="auto"/>
            <w:left w:val="none" w:sz="0" w:space="0" w:color="auto"/>
            <w:bottom w:val="none" w:sz="0" w:space="0" w:color="auto"/>
            <w:right w:val="none" w:sz="0" w:space="0" w:color="auto"/>
          </w:divBdr>
        </w:div>
      </w:divsChild>
    </w:div>
    <w:div w:id="1313214915">
      <w:bodyDiv w:val="1"/>
      <w:marLeft w:val="0"/>
      <w:marRight w:val="0"/>
      <w:marTop w:val="0"/>
      <w:marBottom w:val="0"/>
      <w:divBdr>
        <w:top w:val="none" w:sz="0" w:space="0" w:color="auto"/>
        <w:left w:val="none" w:sz="0" w:space="0" w:color="auto"/>
        <w:bottom w:val="none" w:sz="0" w:space="0" w:color="auto"/>
        <w:right w:val="none" w:sz="0" w:space="0" w:color="auto"/>
      </w:divBdr>
      <w:divsChild>
        <w:div w:id="1708069105">
          <w:marLeft w:val="0"/>
          <w:marRight w:val="0"/>
          <w:marTop w:val="0"/>
          <w:marBottom w:val="0"/>
          <w:divBdr>
            <w:top w:val="none" w:sz="0" w:space="0" w:color="auto"/>
            <w:left w:val="none" w:sz="0" w:space="0" w:color="auto"/>
            <w:bottom w:val="none" w:sz="0" w:space="0" w:color="auto"/>
            <w:right w:val="none" w:sz="0" w:space="0" w:color="auto"/>
          </w:divBdr>
        </w:div>
        <w:div w:id="2137091976">
          <w:marLeft w:val="0"/>
          <w:marRight w:val="0"/>
          <w:marTop w:val="300"/>
          <w:marBottom w:val="300"/>
          <w:divBdr>
            <w:top w:val="none" w:sz="0" w:space="0" w:color="auto"/>
            <w:left w:val="none" w:sz="0" w:space="0" w:color="auto"/>
            <w:bottom w:val="none" w:sz="0" w:space="0" w:color="auto"/>
            <w:right w:val="none" w:sz="0" w:space="0" w:color="auto"/>
          </w:divBdr>
        </w:div>
        <w:div w:id="779377872">
          <w:marLeft w:val="0"/>
          <w:marRight w:val="0"/>
          <w:marTop w:val="0"/>
          <w:marBottom w:val="0"/>
          <w:divBdr>
            <w:top w:val="none" w:sz="0" w:space="0" w:color="auto"/>
            <w:left w:val="none" w:sz="0" w:space="0" w:color="auto"/>
            <w:bottom w:val="none" w:sz="0" w:space="0" w:color="auto"/>
            <w:right w:val="none" w:sz="0" w:space="0" w:color="auto"/>
          </w:divBdr>
          <w:divsChild>
            <w:div w:id="1697541075">
              <w:marLeft w:val="0"/>
              <w:marRight w:val="0"/>
              <w:marTop w:val="300"/>
              <w:marBottom w:val="450"/>
              <w:divBdr>
                <w:top w:val="none" w:sz="0" w:space="0" w:color="auto"/>
                <w:left w:val="none" w:sz="0" w:space="0" w:color="auto"/>
                <w:bottom w:val="none" w:sz="0" w:space="0" w:color="auto"/>
                <w:right w:val="none" w:sz="0" w:space="0" w:color="auto"/>
              </w:divBdr>
              <w:divsChild>
                <w:div w:id="643004444">
                  <w:marLeft w:val="0"/>
                  <w:marRight w:val="0"/>
                  <w:marTop w:val="0"/>
                  <w:marBottom w:val="0"/>
                  <w:divBdr>
                    <w:top w:val="none" w:sz="0" w:space="0" w:color="auto"/>
                    <w:left w:val="none" w:sz="0" w:space="0" w:color="auto"/>
                    <w:bottom w:val="none" w:sz="0" w:space="0" w:color="auto"/>
                    <w:right w:val="none" w:sz="0" w:space="0" w:color="auto"/>
                  </w:divBdr>
                  <w:divsChild>
                    <w:div w:id="1991014633">
                      <w:marLeft w:val="0"/>
                      <w:marRight w:val="0"/>
                      <w:marTop w:val="0"/>
                      <w:marBottom w:val="0"/>
                      <w:divBdr>
                        <w:top w:val="none" w:sz="0" w:space="0" w:color="auto"/>
                        <w:left w:val="none" w:sz="0" w:space="0" w:color="auto"/>
                        <w:bottom w:val="none" w:sz="0" w:space="0" w:color="auto"/>
                        <w:right w:val="none" w:sz="0" w:space="0" w:color="auto"/>
                      </w:divBdr>
                      <w:divsChild>
                        <w:div w:id="158741077">
                          <w:marLeft w:val="0"/>
                          <w:marRight w:val="0"/>
                          <w:marTop w:val="0"/>
                          <w:marBottom w:val="0"/>
                          <w:divBdr>
                            <w:top w:val="none" w:sz="0" w:space="0" w:color="auto"/>
                            <w:left w:val="none" w:sz="0" w:space="0" w:color="auto"/>
                            <w:bottom w:val="none" w:sz="0" w:space="0" w:color="auto"/>
                            <w:right w:val="none" w:sz="0" w:space="0" w:color="auto"/>
                          </w:divBdr>
                          <w:divsChild>
                            <w:div w:id="15758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75439">
          <w:marLeft w:val="0"/>
          <w:marRight w:val="0"/>
          <w:marTop w:val="0"/>
          <w:marBottom w:val="0"/>
          <w:divBdr>
            <w:top w:val="none" w:sz="0" w:space="0" w:color="auto"/>
            <w:left w:val="none" w:sz="0" w:space="0" w:color="auto"/>
            <w:bottom w:val="none" w:sz="0" w:space="0" w:color="auto"/>
            <w:right w:val="none" w:sz="0" w:space="0" w:color="auto"/>
          </w:divBdr>
        </w:div>
      </w:divsChild>
    </w:div>
    <w:div w:id="1313679948">
      <w:bodyDiv w:val="1"/>
      <w:marLeft w:val="0"/>
      <w:marRight w:val="0"/>
      <w:marTop w:val="0"/>
      <w:marBottom w:val="0"/>
      <w:divBdr>
        <w:top w:val="none" w:sz="0" w:space="0" w:color="auto"/>
        <w:left w:val="none" w:sz="0" w:space="0" w:color="auto"/>
        <w:bottom w:val="none" w:sz="0" w:space="0" w:color="auto"/>
        <w:right w:val="none" w:sz="0" w:space="0" w:color="auto"/>
      </w:divBdr>
      <w:divsChild>
        <w:div w:id="1400130217">
          <w:marLeft w:val="0"/>
          <w:marRight w:val="0"/>
          <w:marTop w:val="0"/>
          <w:marBottom w:val="300"/>
          <w:divBdr>
            <w:top w:val="none" w:sz="0" w:space="0" w:color="auto"/>
            <w:left w:val="none" w:sz="0" w:space="0" w:color="auto"/>
            <w:bottom w:val="none" w:sz="0" w:space="0" w:color="auto"/>
            <w:right w:val="none" w:sz="0" w:space="0" w:color="auto"/>
          </w:divBdr>
        </w:div>
      </w:divsChild>
    </w:div>
    <w:div w:id="1313947551">
      <w:bodyDiv w:val="1"/>
      <w:marLeft w:val="0"/>
      <w:marRight w:val="0"/>
      <w:marTop w:val="0"/>
      <w:marBottom w:val="0"/>
      <w:divBdr>
        <w:top w:val="none" w:sz="0" w:space="0" w:color="auto"/>
        <w:left w:val="none" w:sz="0" w:space="0" w:color="auto"/>
        <w:bottom w:val="none" w:sz="0" w:space="0" w:color="auto"/>
        <w:right w:val="none" w:sz="0" w:space="0" w:color="auto"/>
      </w:divBdr>
      <w:divsChild>
        <w:div w:id="1584996057">
          <w:marLeft w:val="0"/>
          <w:marRight w:val="1500"/>
          <w:marTop w:val="0"/>
          <w:marBottom w:val="0"/>
          <w:divBdr>
            <w:top w:val="none" w:sz="0" w:space="0" w:color="auto"/>
            <w:left w:val="none" w:sz="0" w:space="0" w:color="auto"/>
            <w:bottom w:val="none" w:sz="0" w:space="0" w:color="auto"/>
            <w:right w:val="none" w:sz="0" w:space="0" w:color="auto"/>
          </w:divBdr>
          <w:divsChild>
            <w:div w:id="25445192">
              <w:marLeft w:val="0"/>
              <w:marRight w:val="0"/>
              <w:marTop w:val="0"/>
              <w:marBottom w:val="150"/>
              <w:divBdr>
                <w:top w:val="none" w:sz="0" w:space="0" w:color="auto"/>
                <w:left w:val="none" w:sz="0" w:space="0" w:color="auto"/>
                <w:bottom w:val="none" w:sz="0" w:space="0" w:color="auto"/>
                <w:right w:val="none" w:sz="0" w:space="0" w:color="auto"/>
              </w:divBdr>
              <w:divsChild>
                <w:div w:id="80758242">
                  <w:marLeft w:val="0"/>
                  <w:marRight w:val="0"/>
                  <w:marTop w:val="0"/>
                  <w:marBottom w:val="0"/>
                  <w:divBdr>
                    <w:top w:val="none" w:sz="0" w:space="0" w:color="auto"/>
                    <w:left w:val="none" w:sz="0" w:space="0" w:color="auto"/>
                    <w:bottom w:val="none" w:sz="0" w:space="0" w:color="auto"/>
                    <w:right w:val="none" w:sz="0" w:space="0" w:color="auto"/>
                  </w:divBdr>
                  <w:divsChild>
                    <w:div w:id="2052991950">
                      <w:marLeft w:val="0"/>
                      <w:marRight w:val="150"/>
                      <w:marTop w:val="0"/>
                      <w:marBottom w:val="0"/>
                      <w:divBdr>
                        <w:top w:val="none" w:sz="0" w:space="0" w:color="auto"/>
                        <w:left w:val="none" w:sz="0" w:space="0" w:color="auto"/>
                        <w:bottom w:val="none" w:sz="0" w:space="0" w:color="auto"/>
                        <w:right w:val="none" w:sz="0" w:space="0" w:color="auto"/>
                      </w:divBdr>
                    </w:div>
                    <w:div w:id="77677763">
                      <w:marLeft w:val="0"/>
                      <w:marRight w:val="150"/>
                      <w:marTop w:val="0"/>
                      <w:marBottom w:val="0"/>
                      <w:divBdr>
                        <w:top w:val="none" w:sz="0" w:space="0" w:color="auto"/>
                        <w:left w:val="none" w:sz="0" w:space="0" w:color="auto"/>
                        <w:bottom w:val="none" w:sz="0" w:space="0" w:color="auto"/>
                        <w:right w:val="none" w:sz="0" w:space="0" w:color="auto"/>
                      </w:divBdr>
                    </w:div>
                  </w:divsChild>
                </w:div>
                <w:div w:id="1891500195">
                  <w:marLeft w:val="0"/>
                  <w:marRight w:val="0"/>
                  <w:marTop w:val="0"/>
                  <w:marBottom w:val="0"/>
                  <w:divBdr>
                    <w:top w:val="none" w:sz="0" w:space="0" w:color="auto"/>
                    <w:left w:val="none" w:sz="0" w:space="0" w:color="auto"/>
                    <w:bottom w:val="none" w:sz="0" w:space="0" w:color="auto"/>
                    <w:right w:val="none" w:sz="0" w:space="0" w:color="auto"/>
                  </w:divBdr>
                  <w:divsChild>
                    <w:div w:id="1209340815">
                      <w:marLeft w:val="0"/>
                      <w:marRight w:val="0"/>
                      <w:marTop w:val="0"/>
                      <w:marBottom w:val="0"/>
                      <w:divBdr>
                        <w:top w:val="none" w:sz="0" w:space="0" w:color="auto"/>
                        <w:left w:val="none" w:sz="0" w:space="0" w:color="auto"/>
                        <w:bottom w:val="none" w:sz="0" w:space="0" w:color="auto"/>
                        <w:right w:val="none" w:sz="0" w:space="0" w:color="auto"/>
                      </w:divBdr>
                      <w:divsChild>
                        <w:div w:id="1606812800">
                          <w:marLeft w:val="0"/>
                          <w:marRight w:val="0"/>
                          <w:marTop w:val="0"/>
                          <w:marBottom w:val="0"/>
                          <w:divBdr>
                            <w:top w:val="none" w:sz="0" w:space="0" w:color="auto"/>
                            <w:left w:val="none" w:sz="0" w:space="0" w:color="auto"/>
                            <w:bottom w:val="none" w:sz="0" w:space="0" w:color="auto"/>
                            <w:right w:val="none" w:sz="0" w:space="0" w:color="auto"/>
                          </w:divBdr>
                          <w:divsChild>
                            <w:div w:id="292711761">
                              <w:marLeft w:val="0"/>
                              <w:marRight w:val="0"/>
                              <w:marTop w:val="0"/>
                              <w:marBottom w:val="0"/>
                              <w:divBdr>
                                <w:top w:val="none" w:sz="0" w:space="0" w:color="auto"/>
                                <w:left w:val="none" w:sz="0" w:space="0" w:color="auto"/>
                                <w:bottom w:val="none" w:sz="0" w:space="0" w:color="auto"/>
                                <w:right w:val="none" w:sz="0" w:space="0" w:color="auto"/>
                              </w:divBdr>
                            </w:div>
                          </w:divsChild>
                        </w:div>
                        <w:div w:id="689180311">
                          <w:marLeft w:val="0"/>
                          <w:marRight w:val="135"/>
                          <w:marTop w:val="0"/>
                          <w:marBottom w:val="0"/>
                          <w:divBdr>
                            <w:top w:val="none" w:sz="0" w:space="0" w:color="auto"/>
                            <w:left w:val="none" w:sz="0" w:space="0" w:color="auto"/>
                            <w:bottom w:val="none" w:sz="0" w:space="0" w:color="auto"/>
                            <w:right w:val="none" w:sz="0" w:space="0" w:color="auto"/>
                          </w:divBdr>
                        </w:div>
                        <w:div w:id="10473342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5084">
              <w:marLeft w:val="0"/>
              <w:marRight w:val="0"/>
              <w:marTop w:val="0"/>
              <w:marBottom w:val="0"/>
              <w:divBdr>
                <w:top w:val="none" w:sz="0" w:space="0" w:color="auto"/>
                <w:left w:val="none" w:sz="0" w:space="0" w:color="auto"/>
                <w:bottom w:val="none" w:sz="0" w:space="0" w:color="auto"/>
                <w:right w:val="none" w:sz="0" w:space="0" w:color="auto"/>
              </w:divBdr>
              <w:divsChild>
                <w:div w:id="1944337838">
                  <w:marLeft w:val="0"/>
                  <w:marRight w:val="0"/>
                  <w:marTop w:val="0"/>
                  <w:marBottom w:val="0"/>
                  <w:divBdr>
                    <w:top w:val="none" w:sz="0" w:space="0" w:color="auto"/>
                    <w:left w:val="none" w:sz="0" w:space="0" w:color="auto"/>
                    <w:bottom w:val="none" w:sz="0" w:space="0" w:color="auto"/>
                    <w:right w:val="none" w:sz="0" w:space="0" w:color="auto"/>
                  </w:divBdr>
                  <w:divsChild>
                    <w:div w:id="1322387810">
                      <w:marLeft w:val="0"/>
                      <w:marRight w:val="0"/>
                      <w:marTop w:val="0"/>
                      <w:marBottom w:val="0"/>
                      <w:divBdr>
                        <w:top w:val="none" w:sz="0" w:space="0" w:color="auto"/>
                        <w:left w:val="none" w:sz="0" w:space="0" w:color="auto"/>
                        <w:bottom w:val="none" w:sz="0" w:space="0" w:color="auto"/>
                        <w:right w:val="none" w:sz="0" w:space="0" w:color="auto"/>
                      </w:divBdr>
                    </w:div>
                  </w:divsChild>
                </w:div>
                <w:div w:id="1785733157">
                  <w:marLeft w:val="0"/>
                  <w:marRight w:val="0"/>
                  <w:marTop w:val="225"/>
                  <w:marBottom w:val="0"/>
                  <w:divBdr>
                    <w:top w:val="none" w:sz="0" w:space="0" w:color="auto"/>
                    <w:left w:val="none" w:sz="0" w:space="0" w:color="auto"/>
                    <w:bottom w:val="none" w:sz="0" w:space="0" w:color="auto"/>
                    <w:right w:val="none" w:sz="0" w:space="0" w:color="auto"/>
                  </w:divBdr>
                  <w:divsChild>
                    <w:div w:id="1747727436">
                      <w:marLeft w:val="0"/>
                      <w:marRight w:val="0"/>
                      <w:marTop w:val="0"/>
                      <w:marBottom w:val="0"/>
                      <w:divBdr>
                        <w:top w:val="none" w:sz="0" w:space="0" w:color="auto"/>
                        <w:left w:val="none" w:sz="0" w:space="0" w:color="auto"/>
                        <w:bottom w:val="none" w:sz="0" w:space="0" w:color="auto"/>
                        <w:right w:val="none" w:sz="0" w:space="0" w:color="auto"/>
                      </w:divBdr>
                    </w:div>
                  </w:divsChild>
                </w:div>
                <w:div w:id="417875037">
                  <w:marLeft w:val="0"/>
                  <w:marRight w:val="0"/>
                  <w:marTop w:val="225"/>
                  <w:marBottom w:val="0"/>
                  <w:divBdr>
                    <w:top w:val="none" w:sz="0" w:space="0" w:color="auto"/>
                    <w:left w:val="none" w:sz="0" w:space="0" w:color="auto"/>
                    <w:bottom w:val="none" w:sz="0" w:space="0" w:color="auto"/>
                    <w:right w:val="none" w:sz="0" w:space="0" w:color="auto"/>
                  </w:divBdr>
                  <w:divsChild>
                    <w:div w:id="718288070">
                      <w:marLeft w:val="0"/>
                      <w:marRight w:val="0"/>
                      <w:marTop w:val="0"/>
                      <w:marBottom w:val="0"/>
                      <w:divBdr>
                        <w:top w:val="none" w:sz="0" w:space="0" w:color="auto"/>
                        <w:left w:val="none" w:sz="0" w:space="0" w:color="auto"/>
                        <w:bottom w:val="none" w:sz="0" w:space="0" w:color="auto"/>
                        <w:right w:val="none" w:sz="0" w:space="0" w:color="auto"/>
                      </w:divBdr>
                    </w:div>
                  </w:divsChild>
                </w:div>
                <w:div w:id="40059397">
                  <w:marLeft w:val="0"/>
                  <w:marRight w:val="0"/>
                  <w:marTop w:val="225"/>
                  <w:marBottom w:val="0"/>
                  <w:divBdr>
                    <w:top w:val="none" w:sz="0" w:space="0" w:color="auto"/>
                    <w:left w:val="none" w:sz="0" w:space="0" w:color="auto"/>
                    <w:bottom w:val="none" w:sz="0" w:space="0" w:color="auto"/>
                    <w:right w:val="none" w:sz="0" w:space="0" w:color="auto"/>
                  </w:divBdr>
                  <w:divsChild>
                    <w:div w:id="1065225537">
                      <w:marLeft w:val="0"/>
                      <w:marRight w:val="0"/>
                      <w:marTop w:val="0"/>
                      <w:marBottom w:val="0"/>
                      <w:divBdr>
                        <w:top w:val="none" w:sz="0" w:space="0" w:color="auto"/>
                        <w:left w:val="none" w:sz="0" w:space="0" w:color="auto"/>
                        <w:bottom w:val="none" w:sz="0" w:space="0" w:color="auto"/>
                        <w:right w:val="none" w:sz="0" w:space="0" w:color="auto"/>
                      </w:divBdr>
                    </w:div>
                  </w:divsChild>
                </w:div>
                <w:div w:id="317344321">
                  <w:marLeft w:val="0"/>
                  <w:marRight w:val="0"/>
                  <w:marTop w:val="225"/>
                  <w:marBottom w:val="0"/>
                  <w:divBdr>
                    <w:top w:val="none" w:sz="0" w:space="0" w:color="auto"/>
                    <w:left w:val="none" w:sz="0" w:space="0" w:color="auto"/>
                    <w:bottom w:val="none" w:sz="0" w:space="0" w:color="auto"/>
                    <w:right w:val="none" w:sz="0" w:space="0" w:color="auto"/>
                  </w:divBdr>
                  <w:divsChild>
                    <w:div w:id="1227914423">
                      <w:marLeft w:val="0"/>
                      <w:marRight w:val="0"/>
                      <w:marTop w:val="0"/>
                      <w:marBottom w:val="0"/>
                      <w:divBdr>
                        <w:top w:val="none" w:sz="0" w:space="0" w:color="auto"/>
                        <w:left w:val="none" w:sz="0" w:space="0" w:color="auto"/>
                        <w:bottom w:val="none" w:sz="0" w:space="0" w:color="auto"/>
                        <w:right w:val="none" w:sz="0" w:space="0" w:color="auto"/>
                      </w:divBdr>
                    </w:div>
                  </w:divsChild>
                </w:div>
                <w:div w:id="1442187866">
                  <w:marLeft w:val="0"/>
                  <w:marRight w:val="0"/>
                  <w:marTop w:val="225"/>
                  <w:marBottom w:val="0"/>
                  <w:divBdr>
                    <w:top w:val="none" w:sz="0" w:space="0" w:color="auto"/>
                    <w:left w:val="none" w:sz="0" w:space="0" w:color="auto"/>
                    <w:bottom w:val="none" w:sz="0" w:space="0" w:color="auto"/>
                    <w:right w:val="none" w:sz="0" w:space="0" w:color="auto"/>
                  </w:divBdr>
                  <w:divsChild>
                    <w:div w:id="846794919">
                      <w:marLeft w:val="0"/>
                      <w:marRight w:val="0"/>
                      <w:marTop w:val="0"/>
                      <w:marBottom w:val="0"/>
                      <w:divBdr>
                        <w:top w:val="none" w:sz="0" w:space="0" w:color="auto"/>
                        <w:left w:val="none" w:sz="0" w:space="0" w:color="auto"/>
                        <w:bottom w:val="none" w:sz="0" w:space="0" w:color="auto"/>
                        <w:right w:val="none" w:sz="0" w:space="0" w:color="auto"/>
                      </w:divBdr>
                    </w:div>
                  </w:divsChild>
                </w:div>
                <w:div w:id="617569261">
                  <w:marLeft w:val="0"/>
                  <w:marRight w:val="0"/>
                  <w:marTop w:val="225"/>
                  <w:marBottom w:val="0"/>
                  <w:divBdr>
                    <w:top w:val="none" w:sz="0" w:space="0" w:color="auto"/>
                    <w:left w:val="none" w:sz="0" w:space="0" w:color="auto"/>
                    <w:bottom w:val="none" w:sz="0" w:space="0" w:color="auto"/>
                    <w:right w:val="none" w:sz="0" w:space="0" w:color="auto"/>
                  </w:divBdr>
                  <w:divsChild>
                    <w:div w:id="4598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36634">
      <w:bodyDiv w:val="1"/>
      <w:marLeft w:val="0"/>
      <w:marRight w:val="0"/>
      <w:marTop w:val="0"/>
      <w:marBottom w:val="0"/>
      <w:divBdr>
        <w:top w:val="none" w:sz="0" w:space="0" w:color="auto"/>
        <w:left w:val="none" w:sz="0" w:space="0" w:color="auto"/>
        <w:bottom w:val="none" w:sz="0" w:space="0" w:color="auto"/>
        <w:right w:val="none" w:sz="0" w:space="0" w:color="auto"/>
      </w:divBdr>
      <w:divsChild>
        <w:div w:id="2073889206">
          <w:marLeft w:val="0"/>
          <w:marRight w:val="0"/>
          <w:marTop w:val="0"/>
          <w:marBottom w:val="0"/>
          <w:divBdr>
            <w:top w:val="none" w:sz="0" w:space="0" w:color="auto"/>
            <w:left w:val="none" w:sz="0" w:space="0" w:color="auto"/>
            <w:bottom w:val="none" w:sz="0" w:space="0" w:color="auto"/>
            <w:right w:val="none" w:sz="0" w:space="0" w:color="auto"/>
          </w:divBdr>
          <w:divsChild>
            <w:div w:id="354488">
              <w:marLeft w:val="0"/>
              <w:marRight w:val="0"/>
              <w:marTop w:val="0"/>
              <w:marBottom w:val="0"/>
              <w:divBdr>
                <w:top w:val="none" w:sz="0" w:space="0" w:color="auto"/>
                <w:left w:val="none" w:sz="0" w:space="0" w:color="auto"/>
                <w:bottom w:val="none" w:sz="0" w:space="0" w:color="auto"/>
                <w:right w:val="none" w:sz="0" w:space="0" w:color="auto"/>
              </w:divBdr>
              <w:divsChild>
                <w:div w:id="14126568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41977390">
          <w:marLeft w:val="0"/>
          <w:marRight w:val="0"/>
          <w:marTop w:val="750"/>
          <w:marBottom w:val="0"/>
          <w:divBdr>
            <w:top w:val="none" w:sz="0" w:space="0" w:color="auto"/>
            <w:left w:val="none" w:sz="0" w:space="0" w:color="auto"/>
            <w:bottom w:val="none" w:sz="0" w:space="0" w:color="auto"/>
            <w:right w:val="none" w:sz="0" w:space="0" w:color="auto"/>
          </w:divBdr>
          <w:divsChild>
            <w:div w:id="246040643">
              <w:marLeft w:val="0"/>
              <w:marRight w:val="0"/>
              <w:marTop w:val="0"/>
              <w:marBottom w:val="0"/>
              <w:divBdr>
                <w:top w:val="none" w:sz="0" w:space="0" w:color="auto"/>
                <w:left w:val="none" w:sz="0" w:space="0" w:color="auto"/>
                <w:bottom w:val="none" w:sz="0" w:space="0" w:color="auto"/>
                <w:right w:val="none" w:sz="0" w:space="0" w:color="auto"/>
              </w:divBdr>
            </w:div>
          </w:divsChild>
        </w:div>
        <w:div w:id="567350636">
          <w:marLeft w:val="0"/>
          <w:marRight w:val="0"/>
          <w:marTop w:val="0"/>
          <w:marBottom w:val="0"/>
          <w:divBdr>
            <w:top w:val="none" w:sz="0" w:space="0" w:color="auto"/>
            <w:left w:val="none" w:sz="0" w:space="0" w:color="auto"/>
            <w:bottom w:val="none" w:sz="0" w:space="0" w:color="auto"/>
            <w:right w:val="none" w:sz="0" w:space="0" w:color="auto"/>
          </w:divBdr>
          <w:divsChild>
            <w:div w:id="1781338828">
              <w:marLeft w:val="0"/>
              <w:marRight w:val="0"/>
              <w:marTop w:val="750"/>
              <w:marBottom w:val="0"/>
              <w:divBdr>
                <w:top w:val="none" w:sz="0" w:space="0" w:color="auto"/>
                <w:left w:val="none" w:sz="0" w:space="0" w:color="auto"/>
                <w:bottom w:val="none" w:sz="0" w:space="0" w:color="auto"/>
                <w:right w:val="none" w:sz="0" w:space="0" w:color="auto"/>
              </w:divBdr>
              <w:divsChild>
                <w:div w:id="611859383">
                  <w:marLeft w:val="0"/>
                  <w:marRight w:val="0"/>
                  <w:marTop w:val="750"/>
                  <w:marBottom w:val="0"/>
                  <w:divBdr>
                    <w:top w:val="none" w:sz="0" w:space="0" w:color="auto"/>
                    <w:left w:val="none" w:sz="0" w:space="0" w:color="auto"/>
                    <w:bottom w:val="none" w:sz="0" w:space="0" w:color="auto"/>
                    <w:right w:val="none" w:sz="0" w:space="0" w:color="auto"/>
                  </w:divBdr>
                  <w:divsChild>
                    <w:div w:id="6463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717024">
      <w:bodyDiv w:val="1"/>
      <w:marLeft w:val="0"/>
      <w:marRight w:val="0"/>
      <w:marTop w:val="0"/>
      <w:marBottom w:val="0"/>
      <w:divBdr>
        <w:top w:val="none" w:sz="0" w:space="0" w:color="auto"/>
        <w:left w:val="none" w:sz="0" w:space="0" w:color="auto"/>
        <w:bottom w:val="none" w:sz="0" w:space="0" w:color="auto"/>
        <w:right w:val="none" w:sz="0" w:space="0" w:color="auto"/>
      </w:divBdr>
      <w:divsChild>
        <w:div w:id="1591695552">
          <w:marLeft w:val="0"/>
          <w:marRight w:val="150"/>
          <w:marTop w:val="0"/>
          <w:marBottom w:val="75"/>
          <w:divBdr>
            <w:top w:val="none" w:sz="0" w:space="0" w:color="auto"/>
            <w:left w:val="none" w:sz="0" w:space="0" w:color="auto"/>
            <w:bottom w:val="none" w:sz="0" w:space="0" w:color="auto"/>
            <w:right w:val="none" w:sz="0" w:space="0" w:color="auto"/>
          </w:divBdr>
        </w:div>
        <w:div w:id="1781366345">
          <w:marLeft w:val="0"/>
          <w:marRight w:val="150"/>
          <w:marTop w:val="150"/>
          <w:marBottom w:val="150"/>
          <w:divBdr>
            <w:top w:val="none" w:sz="0" w:space="0" w:color="auto"/>
            <w:left w:val="none" w:sz="0" w:space="0" w:color="auto"/>
            <w:bottom w:val="none" w:sz="0" w:space="0" w:color="auto"/>
            <w:right w:val="none" w:sz="0" w:space="0" w:color="auto"/>
          </w:divBdr>
        </w:div>
        <w:div w:id="1974094475">
          <w:marLeft w:val="0"/>
          <w:marRight w:val="150"/>
          <w:marTop w:val="0"/>
          <w:marBottom w:val="0"/>
          <w:divBdr>
            <w:top w:val="none" w:sz="0" w:space="0" w:color="auto"/>
            <w:left w:val="none" w:sz="0" w:space="0" w:color="auto"/>
            <w:bottom w:val="none" w:sz="0" w:space="0" w:color="auto"/>
            <w:right w:val="none" w:sz="0" w:space="0" w:color="auto"/>
          </w:divBdr>
        </w:div>
      </w:divsChild>
    </w:div>
    <w:div w:id="1316451249">
      <w:bodyDiv w:val="1"/>
      <w:marLeft w:val="0"/>
      <w:marRight w:val="0"/>
      <w:marTop w:val="0"/>
      <w:marBottom w:val="0"/>
      <w:divBdr>
        <w:top w:val="none" w:sz="0" w:space="0" w:color="auto"/>
        <w:left w:val="none" w:sz="0" w:space="0" w:color="auto"/>
        <w:bottom w:val="none" w:sz="0" w:space="0" w:color="auto"/>
        <w:right w:val="none" w:sz="0" w:space="0" w:color="auto"/>
      </w:divBdr>
      <w:divsChild>
        <w:div w:id="1795516905">
          <w:marLeft w:val="0"/>
          <w:marRight w:val="150"/>
          <w:marTop w:val="0"/>
          <w:marBottom w:val="75"/>
          <w:divBdr>
            <w:top w:val="none" w:sz="0" w:space="0" w:color="auto"/>
            <w:left w:val="none" w:sz="0" w:space="0" w:color="auto"/>
            <w:bottom w:val="none" w:sz="0" w:space="0" w:color="auto"/>
            <w:right w:val="none" w:sz="0" w:space="0" w:color="auto"/>
          </w:divBdr>
        </w:div>
        <w:div w:id="766736982">
          <w:marLeft w:val="0"/>
          <w:marRight w:val="150"/>
          <w:marTop w:val="150"/>
          <w:marBottom w:val="150"/>
          <w:divBdr>
            <w:top w:val="none" w:sz="0" w:space="0" w:color="auto"/>
            <w:left w:val="none" w:sz="0" w:space="0" w:color="auto"/>
            <w:bottom w:val="none" w:sz="0" w:space="0" w:color="auto"/>
            <w:right w:val="none" w:sz="0" w:space="0" w:color="auto"/>
          </w:divBdr>
        </w:div>
        <w:div w:id="1357610302">
          <w:marLeft w:val="0"/>
          <w:marRight w:val="150"/>
          <w:marTop w:val="0"/>
          <w:marBottom w:val="0"/>
          <w:divBdr>
            <w:top w:val="none" w:sz="0" w:space="0" w:color="auto"/>
            <w:left w:val="none" w:sz="0" w:space="0" w:color="auto"/>
            <w:bottom w:val="none" w:sz="0" w:space="0" w:color="auto"/>
            <w:right w:val="none" w:sz="0" w:space="0" w:color="auto"/>
          </w:divBdr>
        </w:div>
      </w:divsChild>
    </w:div>
    <w:div w:id="1317027410">
      <w:bodyDiv w:val="1"/>
      <w:marLeft w:val="0"/>
      <w:marRight w:val="0"/>
      <w:marTop w:val="0"/>
      <w:marBottom w:val="0"/>
      <w:divBdr>
        <w:top w:val="none" w:sz="0" w:space="0" w:color="auto"/>
        <w:left w:val="none" w:sz="0" w:space="0" w:color="auto"/>
        <w:bottom w:val="none" w:sz="0" w:space="0" w:color="auto"/>
        <w:right w:val="none" w:sz="0" w:space="0" w:color="auto"/>
      </w:divBdr>
      <w:divsChild>
        <w:div w:id="256331550">
          <w:marLeft w:val="0"/>
          <w:marRight w:val="0"/>
          <w:marTop w:val="150"/>
          <w:marBottom w:val="450"/>
          <w:divBdr>
            <w:top w:val="none" w:sz="0" w:space="0" w:color="auto"/>
            <w:left w:val="none" w:sz="0" w:space="0" w:color="auto"/>
            <w:bottom w:val="none" w:sz="0" w:space="0" w:color="auto"/>
            <w:right w:val="none" w:sz="0" w:space="0" w:color="auto"/>
          </w:divBdr>
        </w:div>
        <w:div w:id="1664238081">
          <w:marLeft w:val="0"/>
          <w:marRight w:val="0"/>
          <w:marTop w:val="0"/>
          <w:marBottom w:val="300"/>
          <w:divBdr>
            <w:top w:val="none" w:sz="0" w:space="0" w:color="auto"/>
            <w:left w:val="none" w:sz="0" w:space="0" w:color="auto"/>
            <w:bottom w:val="none" w:sz="0" w:space="0" w:color="auto"/>
            <w:right w:val="none" w:sz="0" w:space="0" w:color="auto"/>
          </w:divBdr>
        </w:div>
        <w:div w:id="1007632460">
          <w:marLeft w:val="0"/>
          <w:marRight w:val="0"/>
          <w:marTop w:val="495"/>
          <w:marBottom w:val="630"/>
          <w:divBdr>
            <w:top w:val="none" w:sz="0" w:space="0" w:color="auto"/>
            <w:left w:val="none" w:sz="0" w:space="0" w:color="auto"/>
            <w:bottom w:val="none" w:sz="0" w:space="0" w:color="auto"/>
            <w:right w:val="none" w:sz="0" w:space="0" w:color="auto"/>
          </w:divBdr>
        </w:div>
      </w:divsChild>
    </w:div>
    <w:div w:id="1317996524">
      <w:bodyDiv w:val="1"/>
      <w:marLeft w:val="0"/>
      <w:marRight w:val="0"/>
      <w:marTop w:val="0"/>
      <w:marBottom w:val="0"/>
      <w:divBdr>
        <w:top w:val="none" w:sz="0" w:space="0" w:color="auto"/>
        <w:left w:val="none" w:sz="0" w:space="0" w:color="auto"/>
        <w:bottom w:val="none" w:sz="0" w:space="0" w:color="auto"/>
        <w:right w:val="none" w:sz="0" w:space="0" w:color="auto"/>
      </w:divBdr>
      <w:divsChild>
        <w:div w:id="1574853854">
          <w:marLeft w:val="0"/>
          <w:marRight w:val="0"/>
          <w:marTop w:val="0"/>
          <w:marBottom w:val="300"/>
          <w:divBdr>
            <w:top w:val="none" w:sz="0" w:space="0" w:color="auto"/>
            <w:left w:val="none" w:sz="0" w:space="0" w:color="auto"/>
            <w:bottom w:val="none" w:sz="0" w:space="0" w:color="auto"/>
            <w:right w:val="none" w:sz="0" w:space="0" w:color="auto"/>
          </w:divBdr>
        </w:div>
      </w:divsChild>
    </w:div>
    <w:div w:id="1318025381">
      <w:bodyDiv w:val="1"/>
      <w:marLeft w:val="0"/>
      <w:marRight w:val="0"/>
      <w:marTop w:val="0"/>
      <w:marBottom w:val="0"/>
      <w:divBdr>
        <w:top w:val="none" w:sz="0" w:space="0" w:color="auto"/>
        <w:left w:val="none" w:sz="0" w:space="0" w:color="auto"/>
        <w:bottom w:val="none" w:sz="0" w:space="0" w:color="auto"/>
        <w:right w:val="none" w:sz="0" w:space="0" w:color="auto"/>
      </w:divBdr>
      <w:divsChild>
        <w:div w:id="970476374">
          <w:marLeft w:val="0"/>
          <w:marRight w:val="0"/>
          <w:marTop w:val="0"/>
          <w:marBottom w:val="375"/>
          <w:divBdr>
            <w:top w:val="none" w:sz="0" w:space="0" w:color="auto"/>
            <w:left w:val="none" w:sz="0" w:space="0" w:color="auto"/>
            <w:bottom w:val="none" w:sz="0" w:space="0" w:color="auto"/>
            <w:right w:val="none" w:sz="0" w:space="0" w:color="auto"/>
          </w:divBdr>
          <w:divsChild>
            <w:div w:id="1216431948">
              <w:marLeft w:val="0"/>
              <w:marRight w:val="0"/>
              <w:marTop w:val="0"/>
              <w:marBottom w:val="75"/>
              <w:divBdr>
                <w:top w:val="none" w:sz="0" w:space="0" w:color="auto"/>
                <w:left w:val="none" w:sz="0" w:space="0" w:color="auto"/>
                <w:bottom w:val="none" w:sz="0" w:space="0" w:color="auto"/>
                <w:right w:val="none" w:sz="0" w:space="0" w:color="auto"/>
              </w:divBdr>
            </w:div>
            <w:div w:id="1509056850">
              <w:marLeft w:val="0"/>
              <w:marRight w:val="0"/>
              <w:marTop w:val="0"/>
              <w:marBottom w:val="75"/>
              <w:divBdr>
                <w:top w:val="single" w:sz="6" w:space="3" w:color="DEDEDE"/>
                <w:left w:val="single" w:sz="6" w:space="3" w:color="DEDEDE"/>
                <w:bottom w:val="single" w:sz="6" w:space="3" w:color="DEDEDE"/>
                <w:right w:val="single" w:sz="6" w:space="3" w:color="DEDEDE"/>
              </w:divBdr>
              <w:divsChild>
                <w:div w:id="130308021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318193289">
      <w:bodyDiv w:val="1"/>
      <w:marLeft w:val="0"/>
      <w:marRight w:val="0"/>
      <w:marTop w:val="0"/>
      <w:marBottom w:val="0"/>
      <w:divBdr>
        <w:top w:val="none" w:sz="0" w:space="0" w:color="auto"/>
        <w:left w:val="none" w:sz="0" w:space="0" w:color="auto"/>
        <w:bottom w:val="none" w:sz="0" w:space="0" w:color="auto"/>
        <w:right w:val="none" w:sz="0" w:space="0" w:color="auto"/>
      </w:divBdr>
      <w:divsChild>
        <w:div w:id="133987565">
          <w:marLeft w:val="0"/>
          <w:marRight w:val="0"/>
          <w:marTop w:val="0"/>
          <w:marBottom w:val="0"/>
          <w:divBdr>
            <w:top w:val="none" w:sz="0" w:space="0" w:color="auto"/>
            <w:left w:val="none" w:sz="0" w:space="0" w:color="auto"/>
            <w:bottom w:val="none" w:sz="0" w:space="0" w:color="auto"/>
            <w:right w:val="none" w:sz="0" w:space="0" w:color="auto"/>
          </w:divBdr>
        </w:div>
      </w:divsChild>
    </w:div>
    <w:div w:id="1318609899">
      <w:bodyDiv w:val="1"/>
      <w:marLeft w:val="0"/>
      <w:marRight w:val="0"/>
      <w:marTop w:val="0"/>
      <w:marBottom w:val="0"/>
      <w:divBdr>
        <w:top w:val="none" w:sz="0" w:space="0" w:color="auto"/>
        <w:left w:val="none" w:sz="0" w:space="0" w:color="auto"/>
        <w:bottom w:val="none" w:sz="0" w:space="0" w:color="auto"/>
        <w:right w:val="none" w:sz="0" w:space="0" w:color="auto"/>
      </w:divBdr>
      <w:divsChild>
        <w:div w:id="279917730">
          <w:marLeft w:val="0"/>
          <w:marRight w:val="0"/>
          <w:marTop w:val="0"/>
          <w:marBottom w:val="75"/>
          <w:divBdr>
            <w:top w:val="none" w:sz="0" w:space="0" w:color="auto"/>
            <w:left w:val="none" w:sz="0" w:space="0" w:color="auto"/>
            <w:bottom w:val="none" w:sz="0" w:space="0" w:color="auto"/>
            <w:right w:val="none" w:sz="0" w:space="0" w:color="auto"/>
          </w:divBdr>
        </w:div>
      </w:divsChild>
    </w:div>
    <w:div w:id="1319110389">
      <w:bodyDiv w:val="1"/>
      <w:marLeft w:val="0"/>
      <w:marRight w:val="0"/>
      <w:marTop w:val="0"/>
      <w:marBottom w:val="0"/>
      <w:divBdr>
        <w:top w:val="none" w:sz="0" w:space="0" w:color="auto"/>
        <w:left w:val="none" w:sz="0" w:space="0" w:color="auto"/>
        <w:bottom w:val="none" w:sz="0" w:space="0" w:color="auto"/>
        <w:right w:val="none" w:sz="0" w:space="0" w:color="auto"/>
      </w:divBdr>
      <w:divsChild>
        <w:div w:id="594242783">
          <w:marLeft w:val="0"/>
          <w:marRight w:val="0"/>
          <w:marTop w:val="0"/>
          <w:marBottom w:val="300"/>
          <w:divBdr>
            <w:top w:val="none" w:sz="0" w:space="0" w:color="auto"/>
            <w:left w:val="none" w:sz="0" w:space="0" w:color="auto"/>
            <w:bottom w:val="none" w:sz="0" w:space="0" w:color="auto"/>
            <w:right w:val="none" w:sz="0" w:space="0" w:color="auto"/>
          </w:divBdr>
        </w:div>
      </w:divsChild>
    </w:div>
    <w:div w:id="1320184431">
      <w:bodyDiv w:val="1"/>
      <w:marLeft w:val="0"/>
      <w:marRight w:val="0"/>
      <w:marTop w:val="0"/>
      <w:marBottom w:val="0"/>
      <w:divBdr>
        <w:top w:val="none" w:sz="0" w:space="0" w:color="auto"/>
        <w:left w:val="none" w:sz="0" w:space="0" w:color="auto"/>
        <w:bottom w:val="none" w:sz="0" w:space="0" w:color="auto"/>
        <w:right w:val="none" w:sz="0" w:space="0" w:color="auto"/>
      </w:divBdr>
      <w:divsChild>
        <w:div w:id="254479414">
          <w:marLeft w:val="0"/>
          <w:marRight w:val="150"/>
          <w:marTop w:val="0"/>
          <w:marBottom w:val="75"/>
          <w:divBdr>
            <w:top w:val="none" w:sz="0" w:space="0" w:color="auto"/>
            <w:left w:val="none" w:sz="0" w:space="0" w:color="auto"/>
            <w:bottom w:val="none" w:sz="0" w:space="0" w:color="auto"/>
            <w:right w:val="none" w:sz="0" w:space="0" w:color="auto"/>
          </w:divBdr>
        </w:div>
        <w:div w:id="190192810">
          <w:marLeft w:val="0"/>
          <w:marRight w:val="150"/>
          <w:marTop w:val="150"/>
          <w:marBottom w:val="150"/>
          <w:divBdr>
            <w:top w:val="none" w:sz="0" w:space="0" w:color="auto"/>
            <w:left w:val="none" w:sz="0" w:space="0" w:color="auto"/>
            <w:bottom w:val="none" w:sz="0" w:space="0" w:color="auto"/>
            <w:right w:val="none" w:sz="0" w:space="0" w:color="auto"/>
          </w:divBdr>
        </w:div>
        <w:div w:id="830144594">
          <w:marLeft w:val="0"/>
          <w:marRight w:val="150"/>
          <w:marTop w:val="0"/>
          <w:marBottom w:val="0"/>
          <w:divBdr>
            <w:top w:val="none" w:sz="0" w:space="0" w:color="auto"/>
            <w:left w:val="none" w:sz="0" w:space="0" w:color="auto"/>
            <w:bottom w:val="none" w:sz="0" w:space="0" w:color="auto"/>
            <w:right w:val="none" w:sz="0" w:space="0" w:color="auto"/>
          </w:divBdr>
        </w:div>
      </w:divsChild>
    </w:div>
    <w:div w:id="1320839403">
      <w:bodyDiv w:val="1"/>
      <w:marLeft w:val="0"/>
      <w:marRight w:val="0"/>
      <w:marTop w:val="0"/>
      <w:marBottom w:val="0"/>
      <w:divBdr>
        <w:top w:val="none" w:sz="0" w:space="0" w:color="auto"/>
        <w:left w:val="none" w:sz="0" w:space="0" w:color="auto"/>
        <w:bottom w:val="none" w:sz="0" w:space="0" w:color="auto"/>
        <w:right w:val="none" w:sz="0" w:space="0" w:color="auto"/>
      </w:divBdr>
      <w:divsChild>
        <w:div w:id="1818721998">
          <w:marLeft w:val="0"/>
          <w:marRight w:val="0"/>
          <w:marTop w:val="0"/>
          <w:marBottom w:val="0"/>
          <w:divBdr>
            <w:top w:val="none" w:sz="0" w:space="0" w:color="auto"/>
            <w:left w:val="none" w:sz="0" w:space="0" w:color="auto"/>
            <w:bottom w:val="none" w:sz="0" w:space="0" w:color="auto"/>
            <w:right w:val="none" w:sz="0" w:space="0" w:color="auto"/>
          </w:divBdr>
        </w:div>
        <w:div w:id="1586498601">
          <w:marLeft w:val="0"/>
          <w:marRight w:val="0"/>
          <w:marTop w:val="300"/>
          <w:marBottom w:val="300"/>
          <w:divBdr>
            <w:top w:val="none" w:sz="0" w:space="0" w:color="auto"/>
            <w:left w:val="none" w:sz="0" w:space="0" w:color="auto"/>
            <w:bottom w:val="none" w:sz="0" w:space="0" w:color="auto"/>
            <w:right w:val="none" w:sz="0" w:space="0" w:color="auto"/>
          </w:divBdr>
        </w:div>
        <w:div w:id="497620406">
          <w:marLeft w:val="0"/>
          <w:marRight w:val="0"/>
          <w:marTop w:val="0"/>
          <w:marBottom w:val="0"/>
          <w:divBdr>
            <w:top w:val="none" w:sz="0" w:space="0" w:color="auto"/>
            <w:left w:val="none" w:sz="0" w:space="0" w:color="auto"/>
            <w:bottom w:val="none" w:sz="0" w:space="0" w:color="auto"/>
            <w:right w:val="none" w:sz="0" w:space="0" w:color="auto"/>
          </w:divBdr>
          <w:divsChild>
            <w:div w:id="87972834">
              <w:marLeft w:val="0"/>
              <w:marRight w:val="0"/>
              <w:marTop w:val="300"/>
              <w:marBottom w:val="450"/>
              <w:divBdr>
                <w:top w:val="none" w:sz="0" w:space="0" w:color="auto"/>
                <w:left w:val="none" w:sz="0" w:space="0" w:color="auto"/>
                <w:bottom w:val="none" w:sz="0" w:space="0" w:color="auto"/>
                <w:right w:val="none" w:sz="0" w:space="0" w:color="auto"/>
              </w:divBdr>
              <w:divsChild>
                <w:div w:id="1806852223">
                  <w:marLeft w:val="0"/>
                  <w:marRight w:val="0"/>
                  <w:marTop w:val="0"/>
                  <w:marBottom w:val="0"/>
                  <w:divBdr>
                    <w:top w:val="none" w:sz="0" w:space="0" w:color="auto"/>
                    <w:left w:val="none" w:sz="0" w:space="0" w:color="auto"/>
                    <w:bottom w:val="none" w:sz="0" w:space="0" w:color="auto"/>
                    <w:right w:val="none" w:sz="0" w:space="0" w:color="auto"/>
                  </w:divBdr>
                  <w:divsChild>
                    <w:div w:id="939795511">
                      <w:marLeft w:val="0"/>
                      <w:marRight w:val="0"/>
                      <w:marTop w:val="0"/>
                      <w:marBottom w:val="0"/>
                      <w:divBdr>
                        <w:top w:val="none" w:sz="0" w:space="0" w:color="auto"/>
                        <w:left w:val="none" w:sz="0" w:space="0" w:color="auto"/>
                        <w:bottom w:val="none" w:sz="0" w:space="0" w:color="auto"/>
                        <w:right w:val="none" w:sz="0" w:space="0" w:color="auto"/>
                      </w:divBdr>
                      <w:divsChild>
                        <w:div w:id="510144800">
                          <w:marLeft w:val="0"/>
                          <w:marRight w:val="0"/>
                          <w:marTop w:val="0"/>
                          <w:marBottom w:val="0"/>
                          <w:divBdr>
                            <w:top w:val="none" w:sz="0" w:space="0" w:color="auto"/>
                            <w:left w:val="none" w:sz="0" w:space="0" w:color="auto"/>
                            <w:bottom w:val="none" w:sz="0" w:space="0" w:color="auto"/>
                            <w:right w:val="none" w:sz="0" w:space="0" w:color="auto"/>
                          </w:divBdr>
                          <w:divsChild>
                            <w:div w:id="1577327282">
                              <w:marLeft w:val="0"/>
                              <w:marRight w:val="0"/>
                              <w:marTop w:val="0"/>
                              <w:marBottom w:val="0"/>
                              <w:divBdr>
                                <w:top w:val="none" w:sz="0" w:space="0" w:color="auto"/>
                                <w:left w:val="none" w:sz="0" w:space="0" w:color="auto"/>
                                <w:bottom w:val="none" w:sz="0" w:space="0" w:color="auto"/>
                                <w:right w:val="none" w:sz="0" w:space="0" w:color="auto"/>
                              </w:divBdr>
                              <w:divsChild>
                                <w:div w:id="1946693341">
                                  <w:marLeft w:val="0"/>
                                  <w:marRight w:val="0"/>
                                  <w:marTop w:val="0"/>
                                  <w:marBottom w:val="0"/>
                                  <w:divBdr>
                                    <w:top w:val="none" w:sz="0" w:space="0" w:color="auto"/>
                                    <w:left w:val="none" w:sz="0" w:space="0" w:color="auto"/>
                                    <w:bottom w:val="none" w:sz="0" w:space="0" w:color="auto"/>
                                    <w:right w:val="none" w:sz="0" w:space="0" w:color="auto"/>
                                  </w:divBdr>
                                  <w:divsChild>
                                    <w:div w:id="4086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886682">
          <w:marLeft w:val="0"/>
          <w:marRight w:val="0"/>
          <w:marTop w:val="0"/>
          <w:marBottom w:val="0"/>
          <w:divBdr>
            <w:top w:val="none" w:sz="0" w:space="0" w:color="auto"/>
            <w:left w:val="none" w:sz="0" w:space="0" w:color="auto"/>
            <w:bottom w:val="none" w:sz="0" w:space="0" w:color="auto"/>
            <w:right w:val="none" w:sz="0" w:space="0" w:color="auto"/>
          </w:divBdr>
          <w:divsChild>
            <w:div w:id="1650355708">
              <w:blockQuote w:val="1"/>
              <w:marLeft w:val="0"/>
              <w:marRight w:val="0"/>
              <w:marTop w:val="465"/>
              <w:marBottom w:val="525"/>
              <w:divBdr>
                <w:top w:val="none" w:sz="0" w:space="0" w:color="auto"/>
                <w:left w:val="none" w:sz="0" w:space="0" w:color="auto"/>
                <w:bottom w:val="none" w:sz="0" w:space="0" w:color="auto"/>
                <w:right w:val="none" w:sz="0" w:space="0" w:color="auto"/>
              </w:divBdr>
            </w:div>
            <w:div w:id="10080584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21077505">
      <w:bodyDiv w:val="1"/>
      <w:marLeft w:val="0"/>
      <w:marRight w:val="0"/>
      <w:marTop w:val="0"/>
      <w:marBottom w:val="0"/>
      <w:divBdr>
        <w:top w:val="none" w:sz="0" w:space="0" w:color="auto"/>
        <w:left w:val="none" w:sz="0" w:space="0" w:color="auto"/>
        <w:bottom w:val="none" w:sz="0" w:space="0" w:color="auto"/>
        <w:right w:val="none" w:sz="0" w:space="0" w:color="auto"/>
      </w:divBdr>
      <w:divsChild>
        <w:div w:id="1377312118">
          <w:marLeft w:val="0"/>
          <w:marRight w:val="0"/>
          <w:marTop w:val="0"/>
          <w:marBottom w:val="0"/>
          <w:divBdr>
            <w:top w:val="none" w:sz="0" w:space="0" w:color="auto"/>
            <w:left w:val="none" w:sz="0" w:space="0" w:color="auto"/>
            <w:bottom w:val="none" w:sz="0" w:space="0" w:color="auto"/>
            <w:right w:val="none" w:sz="0" w:space="0" w:color="auto"/>
          </w:divBdr>
        </w:div>
        <w:div w:id="1135098100">
          <w:marLeft w:val="0"/>
          <w:marRight w:val="0"/>
          <w:marTop w:val="300"/>
          <w:marBottom w:val="300"/>
          <w:divBdr>
            <w:top w:val="none" w:sz="0" w:space="0" w:color="auto"/>
            <w:left w:val="none" w:sz="0" w:space="0" w:color="auto"/>
            <w:bottom w:val="none" w:sz="0" w:space="0" w:color="auto"/>
            <w:right w:val="none" w:sz="0" w:space="0" w:color="auto"/>
          </w:divBdr>
        </w:div>
        <w:div w:id="749697615">
          <w:marLeft w:val="0"/>
          <w:marRight w:val="0"/>
          <w:marTop w:val="0"/>
          <w:marBottom w:val="0"/>
          <w:divBdr>
            <w:top w:val="none" w:sz="0" w:space="0" w:color="auto"/>
            <w:left w:val="none" w:sz="0" w:space="0" w:color="auto"/>
            <w:bottom w:val="none" w:sz="0" w:space="0" w:color="auto"/>
            <w:right w:val="none" w:sz="0" w:space="0" w:color="auto"/>
          </w:divBdr>
          <w:divsChild>
            <w:div w:id="1947226929">
              <w:marLeft w:val="0"/>
              <w:marRight w:val="0"/>
              <w:marTop w:val="300"/>
              <w:marBottom w:val="450"/>
              <w:divBdr>
                <w:top w:val="none" w:sz="0" w:space="0" w:color="auto"/>
                <w:left w:val="none" w:sz="0" w:space="0" w:color="auto"/>
                <w:bottom w:val="none" w:sz="0" w:space="0" w:color="auto"/>
                <w:right w:val="none" w:sz="0" w:space="0" w:color="auto"/>
              </w:divBdr>
              <w:divsChild>
                <w:div w:id="1995333228">
                  <w:marLeft w:val="0"/>
                  <w:marRight w:val="0"/>
                  <w:marTop w:val="0"/>
                  <w:marBottom w:val="0"/>
                  <w:divBdr>
                    <w:top w:val="none" w:sz="0" w:space="0" w:color="auto"/>
                    <w:left w:val="none" w:sz="0" w:space="0" w:color="auto"/>
                    <w:bottom w:val="none" w:sz="0" w:space="0" w:color="auto"/>
                    <w:right w:val="none" w:sz="0" w:space="0" w:color="auto"/>
                  </w:divBdr>
                  <w:divsChild>
                    <w:div w:id="1669820080">
                      <w:marLeft w:val="0"/>
                      <w:marRight w:val="0"/>
                      <w:marTop w:val="0"/>
                      <w:marBottom w:val="0"/>
                      <w:divBdr>
                        <w:top w:val="none" w:sz="0" w:space="0" w:color="auto"/>
                        <w:left w:val="none" w:sz="0" w:space="0" w:color="auto"/>
                        <w:bottom w:val="none" w:sz="0" w:space="0" w:color="auto"/>
                        <w:right w:val="none" w:sz="0" w:space="0" w:color="auto"/>
                      </w:divBdr>
                      <w:divsChild>
                        <w:div w:id="768504155">
                          <w:marLeft w:val="0"/>
                          <w:marRight w:val="0"/>
                          <w:marTop w:val="0"/>
                          <w:marBottom w:val="0"/>
                          <w:divBdr>
                            <w:top w:val="none" w:sz="0" w:space="0" w:color="auto"/>
                            <w:left w:val="none" w:sz="0" w:space="0" w:color="auto"/>
                            <w:bottom w:val="none" w:sz="0" w:space="0" w:color="auto"/>
                            <w:right w:val="none" w:sz="0" w:space="0" w:color="auto"/>
                          </w:divBdr>
                          <w:divsChild>
                            <w:div w:id="1808208281">
                              <w:marLeft w:val="0"/>
                              <w:marRight w:val="0"/>
                              <w:marTop w:val="0"/>
                              <w:marBottom w:val="0"/>
                              <w:divBdr>
                                <w:top w:val="none" w:sz="0" w:space="0" w:color="auto"/>
                                <w:left w:val="none" w:sz="0" w:space="0" w:color="auto"/>
                                <w:bottom w:val="none" w:sz="0" w:space="0" w:color="auto"/>
                                <w:right w:val="none" w:sz="0" w:space="0" w:color="auto"/>
                              </w:divBdr>
                              <w:divsChild>
                                <w:div w:id="1938324031">
                                  <w:marLeft w:val="0"/>
                                  <w:marRight w:val="0"/>
                                  <w:marTop w:val="0"/>
                                  <w:marBottom w:val="0"/>
                                  <w:divBdr>
                                    <w:top w:val="none" w:sz="0" w:space="0" w:color="auto"/>
                                    <w:left w:val="none" w:sz="0" w:space="0" w:color="auto"/>
                                    <w:bottom w:val="none" w:sz="0" w:space="0" w:color="auto"/>
                                    <w:right w:val="none" w:sz="0" w:space="0" w:color="auto"/>
                                  </w:divBdr>
                                  <w:divsChild>
                                    <w:div w:id="3274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15923">
          <w:marLeft w:val="0"/>
          <w:marRight w:val="0"/>
          <w:marTop w:val="0"/>
          <w:marBottom w:val="0"/>
          <w:divBdr>
            <w:top w:val="none" w:sz="0" w:space="0" w:color="auto"/>
            <w:left w:val="none" w:sz="0" w:space="0" w:color="auto"/>
            <w:bottom w:val="none" w:sz="0" w:space="0" w:color="auto"/>
            <w:right w:val="none" w:sz="0" w:space="0" w:color="auto"/>
          </w:divBdr>
          <w:divsChild>
            <w:div w:id="127436438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22543123">
      <w:bodyDiv w:val="1"/>
      <w:marLeft w:val="0"/>
      <w:marRight w:val="0"/>
      <w:marTop w:val="0"/>
      <w:marBottom w:val="0"/>
      <w:divBdr>
        <w:top w:val="none" w:sz="0" w:space="0" w:color="auto"/>
        <w:left w:val="none" w:sz="0" w:space="0" w:color="auto"/>
        <w:bottom w:val="none" w:sz="0" w:space="0" w:color="auto"/>
        <w:right w:val="none" w:sz="0" w:space="0" w:color="auto"/>
      </w:divBdr>
      <w:divsChild>
        <w:div w:id="1836409011">
          <w:marLeft w:val="0"/>
          <w:marRight w:val="0"/>
          <w:marTop w:val="0"/>
          <w:marBottom w:val="150"/>
          <w:divBdr>
            <w:top w:val="none" w:sz="0" w:space="0" w:color="auto"/>
            <w:left w:val="none" w:sz="0" w:space="0" w:color="auto"/>
            <w:bottom w:val="none" w:sz="0" w:space="0" w:color="auto"/>
            <w:right w:val="none" w:sz="0" w:space="0" w:color="auto"/>
          </w:divBdr>
          <w:divsChild>
            <w:div w:id="1697461296">
              <w:marLeft w:val="0"/>
              <w:marRight w:val="0"/>
              <w:marTop w:val="0"/>
              <w:marBottom w:val="0"/>
              <w:divBdr>
                <w:top w:val="none" w:sz="0" w:space="0" w:color="auto"/>
                <w:left w:val="none" w:sz="0" w:space="0" w:color="auto"/>
                <w:bottom w:val="none" w:sz="0" w:space="0" w:color="auto"/>
                <w:right w:val="none" w:sz="0" w:space="0" w:color="auto"/>
              </w:divBdr>
              <w:divsChild>
                <w:div w:id="1612056656">
                  <w:marLeft w:val="0"/>
                  <w:marRight w:val="150"/>
                  <w:marTop w:val="0"/>
                  <w:marBottom w:val="0"/>
                  <w:divBdr>
                    <w:top w:val="none" w:sz="0" w:space="0" w:color="auto"/>
                    <w:left w:val="none" w:sz="0" w:space="0" w:color="auto"/>
                    <w:bottom w:val="none" w:sz="0" w:space="0" w:color="auto"/>
                    <w:right w:val="none" w:sz="0" w:space="0" w:color="auto"/>
                  </w:divBdr>
                </w:div>
                <w:div w:id="2051225953">
                  <w:marLeft w:val="0"/>
                  <w:marRight w:val="150"/>
                  <w:marTop w:val="0"/>
                  <w:marBottom w:val="0"/>
                  <w:divBdr>
                    <w:top w:val="none" w:sz="0" w:space="0" w:color="auto"/>
                    <w:left w:val="none" w:sz="0" w:space="0" w:color="auto"/>
                    <w:bottom w:val="none" w:sz="0" w:space="0" w:color="auto"/>
                    <w:right w:val="none" w:sz="0" w:space="0" w:color="auto"/>
                  </w:divBdr>
                </w:div>
              </w:divsChild>
            </w:div>
            <w:div w:id="1543665528">
              <w:marLeft w:val="0"/>
              <w:marRight w:val="0"/>
              <w:marTop w:val="0"/>
              <w:marBottom w:val="0"/>
              <w:divBdr>
                <w:top w:val="none" w:sz="0" w:space="0" w:color="auto"/>
                <w:left w:val="none" w:sz="0" w:space="0" w:color="auto"/>
                <w:bottom w:val="none" w:sz="0" w:space="0" w:color="auto"/>
                <w:right w:val="none" w:sz="0" w:space="0" w:color="auto"/>
              </w:divBdr>
              <w:divsChild>
                <w:div w:id="1827240240">
                  <w:marLeft w:val="0"/>
                  <w:marRight w:val="0"/>
                  <w:marTop w:val="0"/>
                  <w:marBottom w:val="0"/>
                  <w:divBdr>
                    <w:top w:val="none" w:sz="0" w:space="0" w:color="auto"/>
                    <w:left w:val="none" w:sz="0" w:space="0" w:color="auto"/>
                    <w:bottom w:val="none" w:sz="0" w:space="0" w:color="auto"/>
                    <w:right w:val="none" w:sz="0" w:space="0" w:color="auto"/>
                  </w:divBdr>
                  <w:divsChild>
                    <w:div w:id="708145972">
                      <w:marLeft w:val="0"/>
                      <w:marRight w:val="0"/>
                      <w:marTop w:val="0"/>
                      <w:marBottom w:val="0"/>
                      <w:divBdr>
                        <w:top w:val="none" w:sz="0" w:space="0" w:color="auto"/>
                        <w:left w:val="none" w:sz="0" w:space="0" w:color="auto"/>
                        <w:bottom w:val="none" w:sz="0" w:space="0" w:color="auto"/>
                        <w:right w:val="none" w:sz="0" w:space="0" w:color="auto"/>
                      </w:divBdr>
                      <w:divsChild>
                        <w:div w:id="993024641">
                          <w:marLeft w:val="0"/>
                          <w:marRight w:val="0"/>
                          <w:marTop w:val="0"/>
                          <w:marBottom w:val="0"/>
                          <w:divBdr>
                            <w:top w:val="none" w:sz="0" w:space="0" w:color="auto"/>
                            <w:left w:val="none" w:sz="0" w:space="0" w:color="auto"/>
                            <w:bottom w:val="none" w:sz="0" w:space="0" w:color="auto"/>
                            <w:right w:val="none" w:sz="0" w:space="0" w:color="auto"/>
                          </w:divBdr>
                        </w:div>
                      </w:divsChild>
                    </w:div>
                    <w:div w:id="699089422">
                      <w:marLeft w:val="0"/>
                      <w:marRight w:val="135"/>
                      <w:marTop w:val="0"/>
                      <w:marBottom w:val="0"/>
                      <w:divBdr>
                        <w:top w:val="none" w:sz="0" w:space="0" w:color="auto"/>
                        <w:left w:val="none" w:sz="0" w:space="0" w:color="auto"/>
                        <w:bottom w:val="none" w:sz="0" w:space="0" w:color="auto"/>
                        <w:right w:val="none" w:sz="0" w:space="0" w:color="auto"/>
                      </w:divBdr>
                    </w:div>
                    <w:div w:id="10782865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962416">
          <w:marLeft w:val="0"/>
          <w:marRight w:val="0"/>
          <w:marTop w:val="0"/>
          <w:marBottom w:val="0"/>
          <w:divBdr>
            <w:top w:val="none" w:sz="0" w:space="0" w:color="auto"/>
            <w:left w:val="none" w:sz="0" w:space="0" w:color="auto"/>
            <w:bottom w:val="none" w:sz="0" w:space="0" w:color="auto"/>
            <w:right w:val="none" w:sz="0" w:space="0" w:color="auto"/>
          </w:divBdr>
          <w:divsChild>
            <w:div w:id="2103450375">
              <w:marLeft w:val="0"/>
              <w:marRight w:val="0"/>
              <w:marTop w:val="0"/>
              <w:marBottom w:val="0"/>
              <w:divBdr>
                <w:top w:val="none" w:sz="0" w:space="0" w:color="auto"/>
                <w:left w:val="none" w:sz="0" w:space="0" w:color="auto"/>
                <w:bottom w:val="none" w:sz="0" w:space="0" w:color="auto"/>
                <w:right w:val="none" w:sz="0" w:space="0" w:color="auto"/>
              </w:divBdr>
              <w:divsChild>
                <w:div w:id="1648127777">
                  <w:marLeft w:val="0"/>
                  <w:marRight w:val="0"/>
                  <w:marTop w:val="0"/>
                  <w:marBottom w:val="0"/>
                  <w:divBdr>
                    <w:top w:val="none" w:sz="0" w:space="0" w:color="auto"/>
                    <w:left w:val="none" w:sz="0" w:space="0" w:color="auto"/>
                    <w:bottom w:val="none" w:sz="0" w:space="0" w:color="auto"/>
                    <w:right w:val="none" w:sz="0" w:space="0" w:color="auto"/>
                  </w:divBdr>
                </w:div>
              </w:divsChild>
            </w:div>
            <w:div w:id="1494296726">
              <w:marLeft w:val="0"/>
              <w:marRight w:val="0"/>
              <w:marTop w:val="375"/>
              <w:marBottom w:val="0"/>
              <w:divBdr>
                <w:top w:val="none" w:sz="0" w:space="0" w:color="auto"/>
                <w:left w:val="none" w:sz="0" w:space="0" w:color="auto"/>
                <w:bottom w:val="none" w:sz="0" w:space="0" w:color="auto"/>
                <w:right w:val="none" w:sz="0" w:space="0" w:color="auto"/>
              </w:divBdr>
              <w:divsChild>
                <w:div w:id="974414614">
                  <w:marLeft w:val="0"/>
                  <w:marRight w:val="0"/>
                  <w:marTop w:val="0"/>
                  <w:marBottom w:val="0"/>
                  <w:divBdr>
                    <w:top w:val="none" w:sz="0" w:space="0" w:color="auto"/>
                    <w:left w:val="none" w:sz="0" w:space="0" w:color="auto"/>
                    <w:bottom w:val="none" w:sz="0" w:space="0" w:color="auto"/>
                    <w:right w:val="none" w:sz="0" w:space="0" w:color="auto"/>
                  </w:divBdr>
                  <w:divsChild>
                    <w:div w:id="1857226324">
                      <w:marLeft w:val="0"/>
                      <w:marRight w:val="0"/>
                      <w:marTop w:val="0"/>
                      <w:marBottom w:val="150"/>
                      <w:divBdr>
                        <w:top w:val="none" w:sz="0" w:space="0" w:color="auto"/>
                        <w:left w:val="none" w:sz="0" w:space="0" w:color="auto"/>
                        <w:bottom w:val="none" w:sz="0" w:space="0" w:color="auto"/>
                        <w:right w:val="none" w:sz="0" w:space="0" w:color="auto"/>
                      </w:divBdr>
                    </w:div>
                    <w:div w:id="1421676740">
                      <w:marLeft w:val="0"/>
                      <w:marRight w:val="0"/>
                      <w:marTop w:val="0"/>
                      <w:marBottom w:val="0"/>
                      <w:divBdr>
                        <w:top w:val="none" w:sz="0" w:space="0" w:color="auto"/>
                        <w:left w:val="none" w:sz="0" w:space="0" w:color="auto"/>
                        <w:bottom w:val="none" w:sz="0" w:space="0" w:color="auto"/>
                        <w:right w:val="none" w:sz="0" w:space="0" w:color="auto"/>
                      </w:divBdr>
                      <w:divsChild>
                        <w:div w:id="9974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731452">
              <w:marLeft w:val="0"/>
              <w:marRight w:val="0"/>
              <w:marTop w:val="375"/>
              <w:marBottom w:val="0"/>
              <w:divBdr>
                <w:top w:val="none" w:sz="0" w:space="0" w:color="auto"/>
                <w:left w:val="none" w:sz="0" w:space="0" w:color="auto"/>
                <w:bottom w:val="none" w:sz="0" w:space="0" w:color="auto"/>
                <w:right w:val="none" w:sz="0" w:space="0" w:color="auto"/>
              </w:divBdr>
              <w:divsChild>
                <w:div w:id="772633606">
                  <w:marLeft w:val="0"/>
                  <w:marRight w:val="0"/>
                  <w:marTop w:val="0"/>
                  <w:marBottom w:val="0"/>
                  <w:divBdr>
                    <w:top w:val="none" w:sz="0" w:space="0" w:color="auto"/>
                    <w:left w:val="none" w:sz="0" w:space="0" w:color="auto"/>
                    <w:bottom w:val="none" w:sz="0" w:space="0" w:color="auto"/>
                    <w:right w:val="none" w:sz="0" w:space="0" w:color="auto"/>
                  </w:divBdr>
                  <w:divsChild>
                    <w:div w:id="276916240">
                      <w:marLeft w:val="0"/>
                      <w:marRight w:val="0"/>
                      <w:marTop w:val="0"/>
                      <w:marBottom w:val="150"/>
                      <w:divBdr>
                        <w:top w:val="none" w:sz="0" w:space="0" w:color="auto"/>
                        <w:left w:val="none" w:sz="0" w:space="0" w:color="auto"/>
                        <w:bottom w:val="none" w:sz="0" w:space="0" w:color="auto"/>
                        <w:right w:val="none" w:sz="0" w:space="0" w:color="auto"/>
                      </w:divBdr>
                    </w:div>
                    <w:div w:id="1713269148">
                      <w:marLeft w:val="0"/>
                      <w:marRight w:val="0"/>
                      <w:marTop w:val="0"/>
                      <w:marBottom w:val="0"/>
                      <w:divBdr>
                        <w:top w:val="none" w:sz="0" w:space="0" w:color="auto"/>
                        <w:left w:val="none" w:sz="0" w:space="0" w:color="auto"/>
                        <w:bottom w:val="none" w:sz="0" w:space="0" w:color="auto"/>
                        <w:right w:val="none" w:sz="0" w:space="0" w:color="auto"/>
                      </w:divBdr>
                      <w:divsChild>
                        <w:div w:id="125712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930630">
              <w:marLeft w:val="0"/>
              <w:marRight w:val="0"/>
              <w:marTop w:val="375"/>
              <w:marBottom w:val="0"/>
              <w:divBdr>
                <w:top w:val="none" w:sz="0" w:space="0" w:color="auto"/>
                <w:left w:val="none" w:sz="0" w:space="0" w:color="auto"/>
                <w:bottom w:val="none" w:sz="0" w:space="0" w:color="auto"/>
                <w:right w:val="none" w:sz="0" w:space="0" w:color="auto"/>
              </w:divBdr>
              <w:divsChild>
                <w:div w:id="571502881">
                  <w:marLeft w:val="0"/>
                  <w:marRight w:val="0"/>
                  <w:marTop w:val="0"/>
                  <w:marBottom w:val="0"/>
                  <w:divBdr>
                    <w:top w:val="none" w:sz="0" w:space="0" w:color="auto"/>
                    <w:left w:val="none" w:sz="0" w:space="0" w:color="auto"/>
                    <w:bottom w:val="none" w:sz="0" w:space="0" w:color="auto"/>
                    <w:right w:val="none" w:sz="0" w:space="0" w:color="auto"/>
                  </w:divBdr>
                  <w:divsChild>
                    <w:div w:id="1827479106">
                      <w:marLeft w:val="0"/>
                      <w:marRight w:val="0"/>
                      <w:marTop w:val="0"/>
                      <w:marBottom w:val="0"/>
                      <w:divBdr>
                        <w:top w:val="none" w:sz="0" w:space="0" w:color="auto"/>
                        <w:left w:val="none" w:sz="0" w:space="0" w:color="auto"/>
                        <w:bottom w:val="none" w:sz="0" w:space="0" w:color="auto"/>
                        <w:right w:val="none" w:sz="0" w:space="0" w:color="auto"/>
                      </w:divBdr>
                    </w:div>
                    <w:div w:id="17421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54357">
              <w:marLeft w:val="0"/>
              <w:marRight w:val="0"/>
              <w:marTop w:val="375"/>
              <w:marBottom w:val="0"/>
              <w:divBdr>
                <w:top w:val="none" w:sz="0" w:space="0" w:color="auto"/>
                <w:left w:val="none" w:sz="0" w:space="0" w:color="auto"/>
                <w:bottom w:val="none" w:sz="0" w:space="0" w:color="auto"/>
                <w:right w:val="none" w:sz="0" w:space="0" w:color="auto"/>
              </w:divBdr>
              <w:divsChild>
                <w:div w:id="511800140">
                  <w:marLeft w:val="0"/>
                  <w:marRight w:val="0"/>
                  <w:marTop w:val="0"/>
                  <w:marBottom w:val="0"/>
                  <w:divBdr>
                    <w:top w:val="none" w:sz="0" w:space="0" w:color="auto"/>
                    <w:left w:val="none" w:sz="0" w:space="0" w:color="auto"/>
                    <w:bottom w:val="none" w:sz="0" w:space="0" w:color="auto"/>
                    <w:right w:val="none" w:sz="0" w:space="0" w:color="auto"/>
                  </w:divBdr>
                  <w:divsChild>
                    <w:div w:id="1935281307">
                      <w:marLeft w:val="0"/>
                      <w:marRight w:val="0"/>
                      <w:marTop w:val="0"/>
                      <w:marBottom w:val="150"/>
                      <w:divBdr>
                        <w:top w:val="none" w:sz="0" w:space="0" w:color="auto"/>
                        <w:left w:val="none" w:sz="0" w:space="0" w:color="auto"/>
                        <w:bottom w:val="none" w:sz="0" w:space="0" w:color="auto"/>
                        <w:right w:val="none" w:sz="0" w:space="0" w:color="auto"/>
                      </w:divBdr>
                    </w:div>
                    <w:div w:id="181020589">
                      <w:marLeft w:val="0"/>
                      <w:marRight w:val="0"/>
                      <w:marTop w:val="0"/>
                      <w:marBottom w:val="0"/>
                      <w:divBdr>
                        <w:top w:val="none" w:sz="0" w:space="0" w:color="auto"/>
                        <w:left w:val="none" w:sz="0" w:space="0" w:color="auto"/>
                        <w:bottom w:val="none" w:sz="0" w:space="0" w:color="auto"/>
                        <w:right w:val="none" w:sz="0" w:space="0" w:color="auto"/>
                      </w:divBdr>
                      <w:divsChild>
                        <w:div w:id="61756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3062">
              <w:marLeft w:val="0"/>
              <w:marRight w:val="0"/>
              <w:marTop w:val="375"/>
              <w:marBottom w:val="0"/>
              <w:divBdr>
                <w:top w:val="none" w:sz="0" w:space="0" w:color="auto"/>
                <w:left w:val="none" w:sz="0" w:space="0" w:color="auto"/>
                <w:bottom w:val="none" w:sz="0" w:space="0" w:color="auto"/>
                <w:right w:val="none" w:sz="0" w:space="0" w:color="auto"/>
              </w:divBdr>
              <w:divsChild>
                <w:div w:id="1266041522">
                  <w:marLeft w:val="0"/>
                  <w:marRight w:val="0"/>
                  <w:marTop w:val="0"/>
                  <w:marBottom w:val="0"/>
                  <w:divBdr>
                    <w:top w:val="none" w:sz="0" w:space="0" w:color="auto"/>
                    <w:left w:val="none" w:sz="0" w:space="0" w:color="auto"/>
                    <w:bottom w:val="none" w:sz="0" w:space="0" w:color="auto"/>
                    <w:right w:val="none" w:sz="0" w:space="0" w:color="auto"/>
                  </w:divBdr>
                  <w:divsChild>
                    <w:div w:id="747732771">
                      <w:marLeft w:val="0"/>
                      <w:marRight w:val="0"/>
                      <w:marTop w:val="0"/>
                      <w:marBottom w:val="0"/>
                      <w:divBdr>
                        <w:top w:val="none" w:sz="0" w:space="0" w:color="auto"/>
                        <w:left w:val="none" w:sz="0" w:space="0" w:color="auto"/>
                        <w:bottom w:val="none" w:sz="0" w:space="0" w:color="auto"/>
                        <w:right w:val="none" w:sz="0" w:space="0" w:color="auto"/>
                      </w:divBdr>
                    </w:div>
                    <w:div w:id="4263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8857">
              <w:marLeft w:val="0"/>
              <w:marRight w:val="0"/>
              <w:marTop w:val="375"/>
              <w:marBottom w:val="0"/>
              <w:divBdr>
                <w:top w:val="none" w:sz="0" w:space="0" w:color="auto"/>
                <w:left w:val="none" w:sz="0" w:space="0" w:color="auto"/>
                <w:bottom w:val="none" w:sz="0" w:space="0" w:color="auto"/>
                <w:right w:val="none" w:sz="0" w:space="0" w:color="auto"/>
              </w:divBdr>
              <w:divsChild>
                <w:div w:id="2094160293">
                  <w:marLeft w:val="0"/>
                  <w:marRight w:val="0"/>
                  <w:marTop w:val="0"/>
                  <w:marBottom w:val="0"/>
                  <w:divBdr>
                    <w:top w:val="none" w:sz="0" w:space="0" w:color="auto"/>
                    <w:left w:val="none" w:sz="0" w:space="0" w:color="auto"/>
                    <w:bottom w:val="none" w:sz="0" w:space="0" w:color="auto"/>
                    <w:right w:val="none" w:sz="0" w:space="0" w:color="auto"/>
                  </w:divBdr>
                  <w:divsChild>
                    <w:div w:id="406268594">
                      <w:marLeft w:val="0"/>
                      <w:marRight w:val="0"/>
                      <w:marTop w:val="0"/>
                      <w:marBottom w:val="150"/>
                      <w:divBdr>
                        <w:top w:val="none" w:sz="0" w:space="0" w:color="auto"/>
                        <w:left w:val="none" w:sz="0" w:space="0" w:color="auto"/>
                        <w:bottom w:val="none" w:sz="0" w:space="0" w:color="auto"/>
                        <w:right w:val="none" w:sz="0" w:space="0" w:color="auto"/>
                      </w:divBdr>
                    </w:div>
                    <w:div w:id="903027303">
                      <w:marLeft w:val="0"/>
                      <w:marRight w:val="0"/>
                      <w:marTop w:val="0"/>
                      <w:marBottom w:val="0"/>
                      <w:divBdr>
                        <w:top w:val="none" w:sz="0" w:space="0" w:color="auto"/>
                        <w:left w:val="none" w:sz="0" w:space="0" w:color="auto"/>
                        <w:bottom w:val="none" w:sz="0" w:space="0" w:color="auto"/>
                        <w:right w:val="none" w:sz="0" w:space="0" w:color="auto"/>
                      </w:divBdr>
                      <w:divsChild>
                        <w:div w:id="20433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814847">
              <w:marLeft w:val="0"/>
              <w:marRight w:val="0"/>
              <w:marTop w:val="375"/>
              <w:marBottom w:val="0"/>
              <w:divBdr>
                <w:top w:val="none" w:sz="0" w:space="0" w:color="auto"/>
                <w:left w:val="none" w:sz="0" w:space="0" w:color="auto"/>
                <w:bottom w:val="none" w:sz="0" w:space="0" w:color="auto"/>
                <w:right w:val="none" w:sz="0" w:space="0" w:color="auto"/>
              </w:divBdr>
              <w:divsChild>
                <w:div w:id="121656294">
                  <w:marLeft w:val="0"/>
                  <w:marRight w:val="0"/>
                  <w:marTop w:val="0"/>
                  <w:marBottom w:val="0"/>
                  <w:divBdr>
                    <w:top w:val="none" w:sz="0" w:space="0" w:color="auto"/>
                    <w:left w:val="none" w:sz="0" w:space="0" w:color="auto"/>
                    <w:bottom w:val="none" w:sz="0" w:space="0" w:color="auto"/>
                    <w:right w:val="none" w:sz="0" w:space="0" w:color="auto"/>
                  </w:divBdr>
                  <w:divsChild>
                    <w:div w:id="1383947980">
                      <w:marLeft w:val="0"/>
                      <w:marRight w:val="0"/>
                      <w:marTop w:val="0"/>
                      <w:marBottom w:val="150"/>
                      <w:divBdr>
                        <w:top w:val="none" w:sz="0" w:space="0" w:color="auto"/>
                        <w:left w:val="none" w:sz="0" w:space="0" w:color="auto"/>
                        <w:bottom w:val="none" w:sz="0" w:space="0" w:color="auto"/>
                        <w:right w:val="none" w:sz="0" w:space="0" w:color="auto"/>
                      </w:divBdr>
                    </w:div>
                    <w:div w:id="678430157">
                      <w:marLeft w:val="0"/>
                      <w:marRight w:val="0"/>
                      <w:marTop w:val="0"/>
                      <w:marBottom w:val="0"/>
                      <w:divBdr>
                        <w:top w:val="none" w:sz="0" w:space="0" w:color="auto"/>
                        <w:left w:val="none" w:sz="0" w:space="0" w:color="auto"/>
                        <w:bottom w:val="none" w:sz="0" w:space="0" w:color="auto"/>
                        <w:right w:val="none" w:sz="0" w:space="0" w:color="auto"/>
                      </w:divBdr>
                      <w:divsChild>
                        <w:div w:id="13627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69858">
              <w:marLeft w:val="0"/>
              <w:marRight w:val="0"/>
              <w:marTop w:val="375"/>
              <w:marBottom w:val="0"/>
              <w:divBdr>
                <w:top w:val="none" w:sz="0" w:space="0" w:color="auto"/>
                <w:left w:val="none" w:sz="0" w:space="0" w:color="auto"/>
                <w:bottom w:val="none" w:sz="0" w:space="0" w:color="auto"/>
                <w:right w:val="none" w:sz="0" w:space="0" w:color="auto"/>
              </w:divBdr>
              <w:divsChild>
                <w:div w:id="1977835394">
                  <w:marLeft w:val="0"/>
                  <w:marRight w:val="0"/>
                  <w:marTop w:val="0"/>
                  <w:marBottom w:val="0"/>
                  <w:divBdr>
                    <w:top w:val="none" w:sz="0" w:space="0" w:color="auto"/>
                    <w:left w:val="none" w:sz="0" w:space="0" w:color="auto"/>
                    <w:bottom w:val="none" w:sz="0" w:space="0" w:color="auto"/>
                    <w:right w:val="none" w:sz="0" w:space="0" w:color="auto"/>
                  </w:divBdr>
                  <w:divsChild>
                    <w:div w:id="564031861">
                      <w:marLeft w:val="0"/>
                      <w:marRight w:val="0"/>
                      <w:marTop w:val="0"/>
                      <w:marBottom w:val="150"/>
                      <w:divBdr>
                        <w:top w:val="none" w:sz="0" w:space="0" w:color="auto"/>
                        <w:left w:val="none" w:sz="0" w:space="0" w:color="auto"/>
                        <w:bottom w:val="none" w:sz="0" w:space="0" w:color="auto"/>
                        <w:right w:val="none" w:sz="0" w:space="0" w:color="auto"/>
                      </w:divBdr>
                    </w:div>
                    <w:div w:id="76563847">
                      <w:marLeft w:val="0"/>
                      <w:marRight w:val="0"/>
                      <w:marTop w:val="0"/>
                      <w:marBottom w:val="0"/>
                      <w:divBdr>
                        <w:top w:val="none" w:sz="0" w:space="0" w:color="auto"/>
                        <w:left w:val="none" w:sz="0" w:space="0" w:color="auto"/>
                        <w:bottom w:val="none" w:sz="0" w:space="0" w:color="auto"/>
                        <w:right w:val="none" w:sz="0" w:space="0" w:color="auto"/>
                      </w:divBdr>
                      <w:divsChild>
                        <w:div w:id="10604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33948">
              <w:marLeft w:val="0"/>
              <w:marRight w:val="0"/>
              <w:marTop w:val="375"/>
              <w:marBottom w:val="0"/>
              <w:divBdr>
                <w:top w:val="none" w:sz="0" w:space="0" w:color="auto"/>
                <w:left w:val="none" w:sz="0" w:space="0" w:color="auto"/>
                <w:bottom w:val="none" w:sz="0" w:space="0" w:color="auto"/>
                <w:right w:val="none" w:sz="0" w:space="0" w:color="auto"/>
              </w:divBdr>
              <w:divsChild>
                <w:div w:id="165244938">
                  <w:marLeft w:val="0"/>
                  <w:marRight w:val="0"/>
                  <w:marTop w:val="0"/>
                  <w:marBottom w:val="0"/>
                  <w:divBdr>
                    <w:top w:val="none" w:sz="0" w:space="0" w:color="auto"/>
                    <w:left w:val="none" w:sz="0" w:space="0" w:color="auto"/>
                    <w:bottom w:val="none" w:sz="0" w:space="0" w:color="auto"/>
                    <w:right w:val="none" w:sz="0" w:space="0" w:color="auto"/>
                  </w:divBdr>
                  <w:divsChild>
                    <w:div w:id="751246361">
                      <w:marLeft w:val="0"/>
                      <w:marRight w:val="0"/>
                      <w:marTop w:val="0"/>
                      <w:marBottom w:val="0"/>
                      <w:divBdr>
                        <w:top w:val="none" w:sz="0" w:space="0" w:color="auto"/>
                        <w:left w:val="none" w:sz="0" w:space="0" w:color="auto"/>
                        <w:bottom w:val="none" w:sz="0" w:space="0" w:color="auto"/>
                        <w:right w:val="none" w:sz="0" w:space="0" w:color="auto"/>
                      </w:divBdr>
                    </w:div>
                    <w:div w:id="4168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5471">
              <w:marLeft w:val="0"/>
              <w:marRight w:val="0"/>
              <w:marTop w:val="375"/>
              <w:marBottom w:val="0"/>
              <w:divBdr>
                <w:top w:val="none" w:sz="0" w:space="0" w:color="auto"/>
                <w:left w:val="none" w:sz="0" w:space="0" w:color="auto"/>
                <w:bottom w:val="none" w:sz="0" w:space="0" w:color="auto"/>
                <w:right w:val="none" w:sz="0" w:space="0" w:color="auto"/>
              </w:divBdr>
              <w:divsChild>
                <w:div w:id="1029068221">
                  <w:marLeft w:val="0"/>
                  <w:marRight w:val="0"/>
                  <w:marTop w:val="0"/>
                  <w:marBottom w:val="0"/>
                  <w:divBdr>
                    <w:top w:val="none" w:sz="0" w:space="0" w:color="auto"/>
                    <w:left w:val="none" w:sz="0" w:space="0" w:color="auto"/>
                    <w:bottom w:val="none" w:sz="0" w:space="0" w:color="auto"/>
                    <w:right w:val="none" w:sz="0" w:space="0" w:color="auto"/>
                  </w:divBdr>
                  <w:divsChild>
                    <w:div w:id="1389263917">
                      <w:marLeft w:val="0"/>
                      <w:marRight w:val="0"/>
                      <w:marTop w:val="0"/>
                      <w:marBottom w:val="150"/>
                      <w:divBdr>
                        <w:top w:val="none" w:sz="0" w:space="0" w:color="auto"/>
                        <w:left w:val="none" w:sz="0" w:space="0" w:color="auto"/>
                        <w:bottom w:val="none" w:sz="0" w:space="0" w:color="auto"/>
                        <w:right w:val="none" w:sz="0" w:space="0" w:color="auto"/>
                      </w:divBdr>
                    </w:div>
                    <w:div w:id="936641297">
                      <w:marLeft w:val="0"/>
                      <w:marRight w:val="0"/>
                      <w:marTop w:val="0"/>
                      <w:marBottom w:val="0"/>
                      <w:divBdr>
                        <w:top w:val="none" w:sz="0" w:space="0" w:color="auto"/>
                        <w:left w:val="none" w:sz="0" w:space="0" w:color="auto"/>
                        <w:bottom w:val="none" w:sz="0" w:space="0" w:color="auto"/>
                        <w:right w:val="none" w:sz="0" w:space="0" w:color="auto"/>
                      </w:divBdr>
                      <w:divsChild>
                        <w:div w:id="7886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04380">
              <w:marLeft w:val="0"/>
              <w:marRight w:val="0"/>
              <w:marTop w:val="375"/>
              <w:marBottom w:val="0"/>
              <w:divBdr>
                <w:top w:val="none" w:sz="0" w:space="0" w:color="auto"/>
                <w:left w:val="none" w:sz="0" w:space="0" w:color="auto"/>
                <w:bottom w:val="none" w:sz="0" w:space="0" w:color="auto"/>
                <w:right w:val="none" w:sz="0" w:space="0" w:color="auto"/>
              </w:divBdr>
              <w:divsChild>
                <w:div w:id="1941066874">
                  <w:marLeft w:val="0"/>
                  <w:marRight w:val="0"/>
                  <w:marTop w:val="0"/>
                  <w:marBottom w:val="0"/>
                  <w:divBdr>
                    <w:top w:val="none" w:sz="0" w:space="0" w:color="auto"/>
                    <w:left w:val="none" w:sz="0" w:space="0" w:color="auto"/>
                    <w:bottom w:val="none" w:sz="0" w:space="0" w:color="auto"/>
                    <w:right w:val="none" w:sz="0" w:space="0" w:color="auto"/>
                  </w:divBdr>
                  <w:divsChild>
                    <w:div w:id="1148548176">
                      <w:marLeft w:val="0"/>
                      <w:marRight w:val="0"/>
                      <w:marTop w:val="0"/>
                      <w:marBottom w:val="150"/>
                      <w:divBdr>
                        <w:top w:val="none" w:sz="0" w:space="0" w:color="auto"/>
                        <w:left w:val="none" w:sz="0" w:space="0" w:color="auto"/>
                        <w:bottom w:val="none" w:sz="0" w:space="0" w:color="auto"/>
                        <w:right w:val="none" w:sz="0" w:space="0" w:color="auto"/>
                      </w:divBdr>
                    </w:div>
                    <w:div w:id="1491942754">
                      <w:marLeft w:val="0"/>
                      <w:marRight w:val="0"/>
                      <w:marTop w:val="0"/>
                      <w:marBottom w:val="0"/>
                      <w:divBdr>
                        <w:top w:val="none" w:sz="0" w:space="0" w:color="auto"/>
                        <w:left w:val="none" w:sz="0" w:space="0" w:color="auto"/>
                        <w:bottom w:val="none" w:sz="0" w:space="0" w:color="auto"/>
                        <w:right w:val="none" w:sz="0" w:space="0" w:color="auto"/>
                      </w:divBdr>
                      <w:divsChild>
                        <w:div w:id="143327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43446">
              <w:marLeft w:val="0"/>
              <w:marRight w:val="0"/>
              <w:marTop w:val="375"/>
              <w:marBottom w:val="0"/>
              <w:divBdr>
                <w:top w:val="none" w:sz="0" w:space="0" w:color="auto"/>
                <w:left w:val="none" w:sz="0" w:space="0" w:color="auto"/>
                <w:bottom w:val="none" w:sz="0" w:space="0" w:color="auto"/>
                <w:right w:val="none" w:sz="0" w:space="0" w:color="auto"/>
              </w:divBdr>
              <w:divsChild>
                <w:div w:id="295070857">
                  <w:marLeft w:val="0"/>
                  <w:marRight w:val="0"/>
                  <w:marTop w:val="0"/>
                  <w:marBottom w:val="0"/>
                  <w:divBdr>
                    <w:top w:val="none" w:sz="0" w:space="0" w:color="auto"/>
                    <w:left w:val="none" w:sz="0" w:space="0" w:color="auto"/>
                    <w:bottom w:val="none" w:sz="0" w:space="0" w:color="auto"/>
                    <w:right w:val="none" w:sz="0" w:space="0" w:color="auto"/>
                  </w:divBdr>
                  <w:divsChild>
                    <w:div w:id="202443587">
                      <w:marLeft w:val="0"/>
                      <w:marRight w:val="0"/>
                      <w:marTop w:val="0"/>
                      <w:marBottom w:val="150"/>
                      <w:divBdr>
                        <w:top w:val="none" w:sz="0" w:space="0" w:color="auto"/>
                        <w:left w:val="none" w:sz="0" w:space="0" w:color="auto"/>
                        <w:bottom w:val="none" w:sz="0" w:space="0" w:color="auto"/>
                        <w:right w:val="none" w:sz="0" w:space="0" w:color="auto"/>
                      </w:divBdr>
                    </w:div>
                    <w:div w:id="609360655">
                      <w:marLeft w:val="0"/>
                      <w:marRight w:val="0"/>
                      <w:marTop w:val="0"/>
                      <w:marBottom w:val="0"/>
                      <w:divBdr>
                        <w:top w:val="none" w:sz="0" w:space="0" w:color="auto"/>
                        <w:left w:val="none" w:sz="0" w:space="0" w:color="auto"/>
                        <w:bottom w:val="none" w:sz="0" w:space="0" w:color="auto"/>
                        <w:right w:val="none" w:sz="0" w:space="0" w:color="auto"/>
                      </w:divBdr>
                      <w:divsChild>
                        <w:div w:id="5069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00101">
              <w:marLeft w:val="0"/>
              <w:marRight w:val="0"/>
              <w:marTop w:val="375"/>
              <w:marBottom w:val="0"/>
              <w:divBdr>
                <w:top w:val="none" w:sz="0" w:space="0" w:color="auto"/>
                <w:left w:val="none" w:sz="0" w:space="0" w:color="auto"/>
                <w:bottom w:val="none" w:sz="0" w:space="0" w:color="auto"/>
                <w:right w:val="none" w:sz="0" w:space="0" w:color="auto"/>
              </w:divBdr>
              <w:divsChild>
                <w:div w:id="1748918927">
                  <w:marLeft w:val="0"/>
                  <w:marRight w:val="0"/>
                  <w:marTop w:val="0"/>
                  <w:marBottom w:val="0"/>
                  <w:divBdr>
                    <w:top w:val="none" w:sz="0" w:space="0" w:color="auto"/>
                    <w:left w:val="none" w:sz="0" w:space="0" w:color="auto"/>
                    <w:bottom w:val="none" w:sz="0" w:space="0" w:color="auto"/>
                    <w:right w:val="none" w:sz="0" w:space="0" w:color="auto"/>
                  </w:divBdr>
                  <w:divsChild>
                    <w:div w:id="40642744">
                      <w:marLeft w:val="0"/>
                      <w:marRight w:val="0"/>
                      <w:marTop w:val="0"/>
                      <w:marBottom w:val="150"/>
                      <w:divBdr>
                        <w:top w:val="none" w:sz="0" w:space="0" w:color="auto"/>
                        <w:left w:val="none" w:sz="0" w:space="0" w:color="auto"/>
                        <w:bottom w:val="none" w:sz="0" w:space="0" w:color="auto"/>
                        <w:right w:val="none" w:sz="0" w:space="0" w:color="auto"/>
                      </w:divBdr>
                    </w:div>
                    <w:div w:id="814880812">
                      <w:marLeft w:val="0"/>
                      <w:marRight w:val="0"/>
                      <w:marTop w:val="0"/>
                      <w:marBottom w:val="0"/>
                      <w:divBdr>
                        <w:top w:val="none" w:sz="0" w:space="0" w:color="auto"/>
                        <w:left w:val="none" w:sz="0" w:space="0" w:color="auto"/>
                        <w:bottom w:val="none" w:sz="0" w:space="0" w:color="auto"/>
                        <w:right w:val="none" w:sz="0" w:space="0" w:color="auto"/>
                      </w:divBdr>
                      <w:divsChild>
                        <w:div w:id="5242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3441">
              <w:marLeft w:val="0"/>
              <w:marRight w:val="0"/>
              <w:marTop w:val="375"/>
              <w:marBottom w:val="0"/>
              <w:divBdr>
                <w:top w:val="none" w:sz="0" w:space="0" w:color="auto"/>
                <w:left w:val="none" w:sz="0" w:space="0" w:color="auto"/>
                <w:bottom w:val="none" w:sz="0" w:space="0" w:color="auto"/>
                <w:right w:val="none" w:sz="0" w:space="0" w:color="auto"/>
              </w:divBdr>
              <w:divsChild>
                <w:div w:id="1833445605">
                  <w:marLeft w:val="0"/>
                  <w:marRight w:val="0"/>
                  <w:marTop w:val="0"/>
                  <w:marBottom w:val="0"/>
                  <w:divBdr>
                    <w:top w:val="none" w:sz="0" w:space="0" w:color="auto"/>
                    <w:left w:val="none" w:sz="0" w:space="0" w:color="auto"/>
                    <w:bottom w:val="none" w:sz="0" w:space="0" w:color="auto"/>
                    <w:right w:val="none" w:sz="0" w:space="0" w:color="auto"/>
                  </w:divBdr>
                  <w:divsChild>
                    <w:div w:id="439642998">
                      <w:marLeft w:val="0"/>
                      <w:marRight w:val="0"/>
                      <w:marTop w:val="0"/>
                      <w:marBottom w:val="150"/>
                      <w:divBdr>
                        <w:top w:val="none" w:sz="0" w:space="0" w:color="auto"/>
                        <w:left w:val="none" w:sz="0" w:space="0" w:color="auto"/>
                        <w:bottom w:val="none" w:sz="0" w:space="0" w:color="auto"/>
                        <w:right w:val="none" w:sz="0" w:space="0" w:color="auto"/>
                      </w:divBdr>
                    </w:div>
                    <w:div w:id="1148981509">
                      <w:marLeft w:val="0"/>
                      <w:marRight w:val="0"/>
                      <w:marTop w:val="0"/>
                      <w:marBottom w:val="0"/>
                      <w:divBdr>
                        <w:top w:val="none" w:sz="0" w:space="0" w:color="auto"/>
                        <w:left w:val="none" w:sz="0" w:space="0" w:color="auto"/>
                        <w:bottom w:val="none" w:sz="0" w:space="0" w:color="auto"/>
                        <w:right w:val="none" w:sz="0" w:space="0" w:color="auto"/>
                      </w:divBdr>
                      <w:divsChild>
                        <w:div w:id="71146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659359">
      <w:bodyDiv w:val="1"/>
      <w:marLeft w:val="0"/>
      <w:marRight w:val="0"/>
      <w:marTop w:val="0"/>
      <w:marBottom w:val="0"/>
      <w:divBdr>
        <w:top w:val="none" w:sz="0" w:space="0" w:color="auto"/>
        <w:left w:val="none" w:sz="0" w:space="0" w:color="auto"/>
        <w:bottom w:val="none" w:sz="0" w:space="0" w:color="auto"/>
        <w:right w:val="none" w:sz="0" w:space="0" w:color="auto"/>
      </w:divBdr>
      <w:divsChild>
        <w:div w:id="2117171578">
          <w:marLeft w:val="0"/>
          <w:marRight w:val="0"/>
          <w:marTop w:val="0"/>
          <w:marBottom w:val="0"/>
          <w:divBdr>
            <w:top w:val="none" w:sz="0" w:space="0" w:color="auto"/>
            <w:left w:val="none" w:sz="0" w:space="0" w:color="auto"/>
            <w:bottom w:val="none" w:sz="0" w:space="0" w:color="auto"/>
            <w:right w:val="none" w:sz="0" w:space="0" w:color="auto"/>
          </w:divBdr>
        </w:div>
        <w:div w:id="1766731154">
          <w:marLeft w:val="0"/>
          <w:marRight w:val="0"/>
          <w:marTop w:val="0"/>
          <w:marBottom w:val="0"/>
          <w:divBdr>
            <w:top w:val="none" w:sz="0" w:space="0" w:color="auto"/>
            <w:left w:val="none" w:sz="0" w:space="0" w:color="auto"/>
            <w:bottom w:val="none" w:sz="0" w:space="0" w:color="auto"/>
            <w:right w:val="none" w:sz="0" w:space="0" w:color="auto"/>
          </w:divBdr>
          <w:divsChild>
            <w:div w:id="647827258">
              <w:marLeft w:val="0"/>
              <w:marRight w:val="0"/>
              <w:marTop w:val="0"/>
              <w:marBottom w:val="0"/>
              <w:divBdr>
                <w:top w:val="none" w:sz="0" w:space="0" w:color="auto"/>
                <w:left w:val="none" w:sz="0" w:space="0" w:color="auto"/>
                <w:bottom w:val="none" w:sz="0" w:space="0" w:color="auto"/>
                <w:right w:val="none" w:sz="0" w:space="0" w:color="auto"/>
              </w:divBdr>
              <w:divsChild>
                <w:div w:id="840850169">
                  <w:marLeft w:val="0"/>
                  <w:marRight w:val="0"/>
                  <w:marTop w:val="300"/>
                  <w:marBottom w:val="450"/>
                  <w:divBdr>
                    <w:top w:val="none" w:sz="0" w:space="0" w:color="auto"/>
                    <w:left w:val="none" w:sz="0" w:space="0" w:color="auto"/>
                    <w:bottom w:val="none" w:sz="0" w:space="0" w:color="auto"/>
                    <w:right w:val="none" w:sz="0" w:space="0" w:color="auto"/>
                  </w:divBdr>
                  <w:divsChild>
                    <w:div w:id="98724409">
                      <w:marLeft w:val="0"/>
                      <w:marRight w:val="0"/>
                      <w:marTop w:val="0"/>
                      <w:marBottom w:val="0"/>
                      <w:divBdr>
                        <w:top w:val="none" w:sz="0" w:space="0" w:color="auto"/>
                        <w:left w:val="none" w:sz="0" w:space="0" w:color="auto"/>
                        <w:bottom w:val="none" w:sz="0" w:space="0" w:color="auto"/>
                        <w:right w:val="none" w:sz="0" w:space="0" w:color="auto"/>
                      </w:divBdr>
                      <w:divsChild>
                        <w:div w:id="1328091985">
                          <w:marLeft w:val="0"/>
                          <w:marRight w:val="0"/>
                          <w:marTop w:val="0"/>
                          <w:marBottom w:val="0"/>
                          <w:divBdr>
                            <w:top w:val="none" w:sz="0" w:space="0" w:color="auto"/>
                            <w:left w:val="none" w:sz="0" w:space="0" w:color="auto"/>
                            <w:bottom w:val="none" w:sz="0" w:space="0" w:color="auto"/>
                            <w:right w:val="none" w:sz="0" w:space="0" w:color="auto"/>
                          </w:divBdr>
                          <w:divsChild>
                            <w:div w:id="703554032">
                              <w:marLeft w:val="0"/>
                              <w:marRight w:val="0"/>
                              <w:marTop w:val="0"/>
                              <w:marBottom w:val="0"/>
                              <w:divBdr>
                                <w:top w:val="none" w:sz="0" w:space="0" w:color="auto"/>
                                <w:left w:val="none" w:sz="0" w:space="0" w:color="auto"/>
                                <w:bottom w:val="none" w:sz="0" w:space="0" w:color="auto"/>
                                <w:right w:val="none" w:sz="0" w:space="0" w:color="auto"/>
                              </w:divBdr>
                              <w:divsChild>
                                <w:div w:id="396170993">
                                  <w:marLeft w:val="0"/>
                                  <w:marRight w:val="0"/>
                                  <w:marTop w:val="0"/>
                                  <w:marBottom w:val="0"/>
                                  <w:divBdr>
                                    <w:top w:val="none" w:sz="0" w:space="0" w:color="auto"/>
                                    <w:left w:val="none" w:sz="0" w:space="0" w:color="auto"/>
                                    <w:bottom w:val="none" w:sz="0" w:space="0" w:color="auto"/>
                                    <w:right w:val="none" w:sz="0" w:space="0" w:color="auto"/>
                                  </w:divBdr>
                                  <w:divsChild>
                                    <w:div w:id="2086417712">
                                      <w:marLeft w:val="0"/>
                                      <w:marRight w:val="0"/>
                                      <w:marTop w:val="0"/>
                                      <w:marBottom w:val="0"/>
                                      <w:divBdr>
                                        <w:top w:val="none" w:sz="0" w:space="0" w:color="auto"/>
                                        <w:left w:val="none" w:sz="0" w:space="0" w:color="auto"/>
                                        <w:bottom w:val="none" w:sz="0" w:space="0" w:color="auto"/>
                                        <w:right w:val="none" w:sz="0" w:space="0" w:color="auto"/>
                                      </w:divBdr>
                                      <w:divsChild>
                                        <w:div w:id="15158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520727">
              <w:marLeft w:val="-225"/>
              <w:marRight w:val="-225"/>
              <w:marTop w:val="0"/>
              <w:marBottom w:val="0"/>
              <w:divBdr>
                <w:top w:val="none" w:sz="0" w:space="0" w:color="auto"/>
                <w:left w:val="none" w:sz="0" w:space="0" w:color="auto"/>
                <w:bottom w:val="none" w:sz="0" w:space="0" w:color="auto"/>
                <w:right w:val="none" w:sz="0" w:space="0" w:color="auto"/>
              </w:divBdr>
              <w:divsChild>
                <w:div w:id="84451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21040">
      <w:bodyDiv w:val="1"/>
      <w:marLeft w:val="0"/>
      <w:marRight w:val="0"/>
      <w:marTop w:val="0"/>
      <w:marBottom w:val="0"/>
      <w:divBdr>
        <w:top w:val="none" w:sz="0" w:space="0" w:color="auto"/>
        <w:left w:val="none" w:sz="0" w:space="0" w:color="auto"/>
        <w:bottom w:val="none" w:sz="0" w:space="0" w:color="auto"/>
        <w:right w:val="none" w:sz="0" w:space="0" w:color="auto"/>
      </w:divBdr>
      <w:divsChild>
        <w:div w:id="1238397001">
          <w:marLeft w:val="0"/>
          <w:marRight w:val="0"/>
          <w:marTop w:val="0"/>
          <w:marBottom w:val="300"/>
          <w:divBdr>
            <w:top w:val="none" w:sz="0" w:space="0" w:color="auto"/>
            <w:left w:val="none" w:sz="0" w:space="0" w:color="auto"/>
            <w:bottom w:val="none" w:sz="0" w:space="0" w:color="auto"/>
            <w:right w:val="none" w:sz="0" w:space="0" w:color="auto"/>
          </w:divBdr>
        </w:div>
      </w:divsChild>
    </w:div>
    <w:div w:id="1323509962">
      <w:bodyDiv w:val="1"/>
      <w:marLeft w:val="0"/>
      <w:marRight w:val="0"/>
      <w:marTop w:val="0"/>
      <w:marBottom w:val="0"/>
      <w:divBdr>
        <w:top w:val="none" w:sz="0" w:space="0" w:color="auto"/>
        <w:left w:val="none" w:sz="0" w:space="0" w:color="auto"/>
        <w:bottom w:val="none" w:sz="0" w:space="0" w:color="auto"/>
        <w:right w:val="none" w:sz="0" w:space="0" w:color="auto"/>
      </w:divBdr>
      <w:divsChild>
        <w:div w:id="1478691561">
          <w:marLeft w:val="0"/>
          <w:marRight w:val="150"/>
          <w:marTop w:val="0"/>
          <w:marBottom w:val="75"/>
          <w:divBdr>
            <w:top w:val="none" w:sz="0" w:space="0" w:color="auto"/>
            <w:left w:val="none" w:sz="0" w:space="0" w:color="auto"/>
            <w:bottom w:val="none" w:sz="0" w:space="0" w:color="auto"/>
            <w:right w:val="none" w:sz="0" w:space="0" w:color="auto"/>
          </w:divBdr>
        </w:div>
        <w:div w:id="188418992">
          <w:marLeft w:val="0"/>
          <w:marRight w:val="150"/>
          <w:marTop w:val="150"/>
          <w:marBottom w:val="150"/>
          <w:divBdr>
            <w:top w:val="none" w:sz="0" w:space="0" w:color="auto"/>
            <w:left w:val="none" w:sz="0" w:space="0" w:color="auto"/>
            <w:bottom w:val="none" w:sz="0" w:space="0" w:color="auto"/>
            <w:right w:val="none" w:sz="0" w:space="0" w:color="auto"/>
          </w:divBdr>
        </w:div>
        <w:div w:id="1571574335">
          <w:marLeft w:val="0"/>
          <w:marRight w:val="150"/>
          <w:marTop w:val="0"/>
          <w:marBottom w:val="0"/>
          <w:divBdr>
            <w:top w:val="none" w:sz="0" w:space="0" w:color="auto"/>
            <w:left w:val="none" w:sz="0" w:space="0" w:color="auto"/>
            <w:bottom w:val="none" w:sz="0" w:space="0" w:color="auto"/>
            <w:right w:val="none" w:sz="0" w:space="0" w:color="auto"/>
          </w:divBdr>
        </w:div>
      </w:divsChild>
    </w:div>
    <w:div w:id="1324311371">
      <w:bodyDiv w:val="1"/>
      <w:marLeft w:val="0"/>
      <w:marRight w:val="0"/>
      <w:marTop w:val="0"/>
      <w:marBottom w:val="0"/>
      <w:divBdr>
        <w:top w:val="none" w:sz="0" w:space="0" w:color="auto"/>
        <w:left w:val="none" w:sz="0" w:space="0" w:color="auto"/>
        <w:bottom w:val="none" w:sz="0" w:space="0" w:color="auto"/>
        <w:right w:val="none" w:sz="0" w:space="0" w:color="auto"/>
      </w:divBdr>
      <w:divsChild>
        <w:div w:id="325399742">
          <w:marLeft w:val="0"/>
          <w:marRight w:val="0"/>
          <w:marTop w:val="0"/>
          <w:marBottom w:val="75"/>
          <w:divBdr>
            <w:top w:val="none" w:sz="0" w:space="0" w:color="auto"/>
            <w:left w:val="none" w:sz="0" w:space="0" w:color="auto"/>
            <w:bottom w:val="none" w:sz="0" w:space="0" w:color="auto"/>
            <w:right w:val="none" w:sz="0" w:space="0" w:color="auto"/>
          </w:divBdr>
        </w:div>
        <w:div w:id="16368363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24314395">
      <w:bodyDiv w:val="1"/>
      <w:marLeft w:val="0"/>
      <w:marRight w:val="0"/>
      <w:marTop w:val="0"/>
      <w:marBottom w:val="0"/>
      <w:divBdr>
        <w:top w:val="none" w:sz="0" w:space="0" w:color="auto"/>
        <w:left w:val="none" w:sz="0" w:space="0" w:color="auto"/>
        <w:bottom w:val="none" w:sz="0" w:space="0" w:color="auto"/>
        <w:right w:val="none" w:sz="0" w:space="0" w:color="auto"/>
      </w:divBdr>
      <w:divsChild>
        <w:div w:id="1971015764">
          <w:marLeft w:val="0"/>
          <w:marRight w:val="0"/>
          <w:marTop w:val="0"/>
          <w:marBottom w:val="300"/>
          <w:divBdr>
            <w:top w:val="none" w:sz="0" w:space="0" w:color="auto"/>
            <w:left w:val="none" w:sz="0" w:space="0" w:color="auto"/>
            <w:bottom w:val="none" w:sz="0" w:space="0" w:color="auto"/>
            <w:right w:val="none" w:sz="0" w:space="0" w:color="auto"/>
          </w:divBdr>
        </w:div>
      </w:divsChild>
    </w:div>
    <w:div w:id="1324966516">
      <w:bodyDiv w:val="1"/>
      <w:marLeft w:val="0"/>
      <w:marRight w:val="0"/>
      <w:marTop w:val="0"/>
      <w:marBottom w:val="0"/>
      <w:divBdr>
        <w:top w:val="none" w:sz="0" w:space="0" w:color="auto"/>
        <w:left w:val="none" w:sz="0" w:space="0" w:color="auto"/>
        <w:bottom w:val="none" w:sz="0" w:space="0" w:color="auto"/>
        <w:right w:val="none" w:sz="0" w:space="0" w:color="auto"/>
      </w:divBdr>
      <w:divsChild>
        <w:div w:id="1244292942">
          <w:marLeft w:val="0"/>
          <w:marRight w:val="0"/>
          <w:marTop w:val="0"/>
          <w:marBottom w:val="300"/>
          <w:divBdr>
            <w:top w:val="none" w:sz="0" w:space="0" w:color="auto"/>
            <w:left w:val="none" w:sz="0" w:space="0" w:color="auto"/>
            <w:bottom w:val="none" w:sz="0" w:space="0" w:color="auto"/>
            <w:right w:val="none" w:sz="0" w:space="0" w:color="auto"/>
          </w:divBdr>
        </w:div>
      </w:divsChild>
    </w:div>
    <w:div w:id="1325014435">
      <w:bodyDiv w:val="1"/>
      <w:marLeft w:val="0"/>
      <w:marRight w:val="0"/>
      <w:marTop w:val="0"/>
      <w:marBottom w:val="0"/>
      <w:divBdr>
        <w:top w:val="none" w:sz="0" w:space="0" w:color="auto"/>
        <w:left w:val="none" w:sz="0" w:space="0" w:color="auto"/>
        <w:bottom w:val="none" w:sz="0" w:space="0" w:color="auto"/>
        <w:right w:val="none" w:sz="0" w:space="0" w:color="auto"/>
      </w:divBdr>
      <w:divsChild>
        <w:div w:id="1941715383">
          <w:marLeft w:val="0"/>
          <w:marRight w:val="0"/>
          <w:marTop w:val="0"/>
          <w:marBottom w:val="240"/>
          <w:divBdr>
            <w:top w:val="none" w:sz="0" w:space="0" w:color="auto"/>
            <w:left w:val="none" w:sz="0" w:space="0" w:color="auto"/>
            <w:bottom w:val="none" w:sz="0" w:space="0" w:color="auto"/>
            <w:right w:val="none" w:sz="0" w:space="0" w:color="auto"/>
          </w:divBdr>
          <w:divsChild>
            <w:div w:id="867984697">
              <w:marLeft w:val="-240"/>
              <w:marRight w:val="-240"/>
              <w:marTop w:val="0"/>
              <w:marBottom w:val="0"/>
              <w:divBdr>
                <w:top w:val="none" w:sz="0" w:space="0" w:color="auto"/>
                <w:left w:val="none" w:sz="0" w:space="0" w:color="auto"/>
                <w:bottom w:val="none" w:sz="0" w:space="0" w:color="auto"/>
                <w:right w:val="none" w:sz="0" w:space="0" w:color="auto"/>
              </w:divBdr>
              <w:divsChild>
                <w:div w:id="1979608500">
                  <w:marLeft w:val="0"/>
                  <w:marRight w:val="0"/>
                  <w:marTop w:val="0"/>
                  <w:marBottom w:val="0"/>
                  <w:divBdr>
                    <w:top w:val="none" w:sz="0" w:space="0" w:color="auto"/>
                    <w:left w:val="none" w:sz="0" w:space="0" w:color="auto"/>
                    <w:bottom w:val="none" w:sz="0" w:space="0" w:color="auto"/>
                    <w:right w:val="none" w:sz="0" w:space="0" w:color="auto"/>
                  </w:divBdr>
                  <w:divsChild>
                    <w:div w:id="151179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19599">
          <w:marLeft w:val="0"/>
          <w:marRight w:val="0"/>
          <w:marTop w:val="0"/>
          <w:marBottom w:val="0"/>
          <w:divBdr>
            <w:top w:val="none" w:sz="0" w:space="0" w:color="auto"/>
            <w:left w:val="none" w:sz="0" w:space="0" w:color="auto"/>
            <w:bottom w:val="none" w:sz="0" w:space="0" w:color="auto"/>
            <w:right w:val="none" w:sz="0" w:space="0" w:color="auto"/>
          </w:divBdr>
          <w:divsChild>
            <w:div w:id="484974087">
              <w:marLeft w:val="0"/>
              <w:marRight w:val="0"/>
              <w:marTop w:val="0"/>
              <w:marBottom w:val="0"/>
              <w:divBdr>
                <w:top w:val="none" w:sz="0" w:space="0" w:color="auto"/>
                <w:left w:val="none" w:sz="0" w:space="0" w:color="auto"/>
                <w:bottom w:val="none" w:sz="0" w:space="0" w:color="auto"/>
                <w:right w:val="none" w:sz="0" w:space="0" w:color="auto"/>
              </w:divBdr>
              <w:divsChild>
                <w:div w:id="632292753">
                  <w:marLeft w:val="-240"/>
                  <w:marRight w:val="-240"/>
                  <w:marTop w:val="0"/>
                  <w:marBottom w:val="0"/>
                  <w:divBdr>
                    <w:top w:val="none" w:sz="0" w:space="0" w:color="auto"/>
                    <w:left w:val="none" w:sz="0" w:space="0" w:color="auto"/>
                    <w:bottom w:val="none" w:sz="0" w:space="0" w:color="auto"/>
                    <w:right w:val="none" w:sz="0" w:space="0" w:color="auto"/>
                  </w:divBdr>
                  <w:divsChild>
                    <w:div w:id="385641969">
                      <w:marLeft w:val="0"/>
                      <w:marRight w:val="0"/>
                      <w:marTop w:val="0"/>
                      <w:marBottom w:val="0"/>
                      <w:divBdr>
                        <w:top w:val="none" w:sz="0" w:space="0" w:color="auto"/>
                        <w:left w:val="none" w:sz="0" w:space="0" w:color="auto"/>
                        <w:bottom w:val="none" w:sz="0" w:space="0" w:color="auto"/>
                        <w:right w:val="none" w:sz="0" w:space="0" w:color="auto"/>
                      </w:divBdr>
                      <w:divsChild>
                        <w:div w:id="1137987880">
                          <w:marLeft w:val="0"/>
                          <w:marRight w:val="0"/>
                          <w:marTop w:val="0"/>
                          <w:marBottom w:val="0"/>
                          <w:divBdr>
                            <w:top w:val="none" w:sz="0" w:space="0" w:color="auto"/>
                            <w:left w:val="none" w:sz="0" w:space="0" w:color="auto"/>
                            <w:bottom w:val="none" w:sz="0" w:space="0" w:color="auto"/>
                            <w:right w:val="none" w:sz="0" w:space="0" w:color="auto"/>
                          </w:divBdr>
                        </w:div>
                      </w:divsChild>
                    </w:div>
                    <w:div w:id="527334777">
                      <w:marLeft w:val="0"/>
                      <w:marRight w:val="0"/>
                      <w:marTop w:val="0"/>
                      <w:marBottom w:val="0"/>
                      <w:divBdr>
                        <w:top w:val="none" w:sz="0" w:space="0" w:color="auto"/>
                        <w:left w:val="none" w:sz="0" w:space="0" w:color="auto"/>
                        <w:bottom w:val="none" w:sz="0" w:space="0" w:color="auto"/>
                        <w:right w:val="none" w:sz="0" w:space="0" w:color="auto"/>
                      </w:divBdr>
                      <w:divsChild>
                        <w:div w:id="2001929200">
                          <w:marLeft w:val="0"/>
                          <w:marRight w:val="0"/>
                          <w:marTop w:val="0"/>
                          <w:marBottom w:val="0"/>
                          <w:divBdr>
                            <w:top w:val="none" w:sz="0" w:space="0" w:color="auto"/>
                            <w:left w:val="none" w:sz="0" w:space="0" w:color="auto"/>
                            <w:bottom w:val="none" w:sz="0" w:space="0" w:color="auto"/>
                            <w:right w:val="none" w:sz="0" w:space="0" w:color="auto"/>
                          </w:divBdr>
                          <w:divsChild>
                            <w:div w:id="2057269906">
                              <w:marLeft w:val="-240"/>
                              <w:marRight w:val="-240"/>
                              <w:marTop w:val="0"/>
                              <w:marBottom w:val="0"/>
                              <w:divBdr>
                                <w:top w:val="none" w:sz="0" w:space="0" w:color="auto"/>
                                <w:left w:val="none" w:sz="0" w:space="0" w:color="auto"/>
                                <w:bottom w:val="none" w:sz="0" w:space="0" w:color="auto"/>
                                <w:right w:val="none" w:sz="0" w:space="0" w:color="auto"/>
                              </w:divBdr>
                              <w:divsChild>
                                <w:div w:id="953440502">
                                  <w:marLeft w:val="0"/>
                                  <w:marRight w:val="0"/>
                                  <w:marTop w:val="0"/>
                                  <w:marBottom w:val="0"/>
                                  <w:divBdr>
                                    <w:top w:val="none" w:sz="0" w:space="0" w:color="auto"/>
                                    <w:left w:val="none" w:sz="0" w:space="0" w:color="auto"/>
                                    <w:bottom w:val="none" w:sz="0" w:space="0" w:color="auto"/>
                                    <w:right w:val="none" w:sz="0" w:space="0" w:color="auto"/>
                                  </w:divBdr>
                                  <w:divsChild>
                                    <w:div w:id="1692803850">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087729">
      <w:bodyDiv w:val="1"/>
      <w:marLeft w:val="0"/>
      <w:marRight w:val="0"/>
      <w:marTop w:val="0"/>
      <w:marBottom w:val="0"/>
      <w:divBdr>
        <w:top w:val="none" w:sz="0" w:space="0" w:color="auto"/>
        <w:left w:val="none" w:sz="0" w:space="0" w:color="auto"/>
        <w:bottom w:val="none" w:sz="0" w:space="0" w:color="auto"/>
        <w:right w:val="none" w:sz="0" w:space="0" w:color="auto"/>
      </w:divBdr>
      <w:divsChild>
        <w:div w:id="1962612122">
          <w:marLeft w:val="0"/>
          <w:marRight w:val="0"/>
          <w:marTop w:val="0"/>
          <w:marBottom w:val="75"/>
          <w:divBdr>
            <w:top w:val="none" w:sz="0" w:space="0" w:color="auto"/>
            <w:left w:val="none" w:sz="0" w:space="0" w:color="auto"/>
            <w:bottom w:val="none" w:sz="0" w:space="0" w:color="auto"/>
            <w:right w:val="none" w:sz="0" w:space="0" w:color="auto"/>
          </w:divBdr>
        </w:div>
      </w:divsChild>
    </w:div>
    <w:div w:id="1327590574">
      <w:bodyDiv w:val="1"/>
      <w:marLeft w:val="0"/>
      <w:marRight w:val="0"/>
      <w:marTop w:val="0"/>
      <w:marBottom w:val="0"/>
      <w:divBdr>
        <w:top w:val="none" w:sz="0" w:space="0" w:color="auto"/>
        <w:left w:val="none" w:sz="0" w:space="0" w:color="auto"/>
        <w:bottom w:val="none" w:sz="0" w:space="0" w:color="auto"/>
        <w:right w:val="none" w:sz="0" w:space="0" w:color="auto"/>
      </w:divBdr>
      <w:divsChild>
        <w:div w:id="1800761295">
          <w:marLeft w:val="0"/>
          <w:marRight w:val="0"/>
          <w:marTop w:val="0"/>
          <w:marBottom w:val="0"/>
          <w:divBdr>
            <w:top w:val="none" w:sz="0" w:space="0" w:color="auto"/>
            <w:left w:val="none" w:sz="0" w:space="0" w:color="auto"/>
            <w:bottom w:val="none" w:sz="0" w:space="0" w:color="auto"/>
            <w:right w:val="none" w:sz="0" w:space="0" w:color="auto"/>
          </w:divBdr>
        </w:div>
        <w:div w:id="304700750">
          <w:marLeft w:val="0"/>
          <w:marRight w:val="0"/>
          <w:marTop w:val="300"/>
          <w:marBottom w:val="300"/>
          <w:divBdr>
            <w:top w:val="none" w:sz="0" w:space="0" w:color="auto"/>
            <w:left w:val="none" w:sz="0" w:space="0" w:color="auto"/>
            <w:bottom w:val="none" w:sz="0" w:space="0" w:color="auto"/>
            <w:right w:val="none" w:sz="0" w:space="0" w:color="auto"/>
          </w:divBdr>
        </w:div>
        <w:div w:id="1027559410">
          <w:marLeft w:val="0"/>
          <w:marRight w:val="0"/>
          <w:marTop w:val="0"/>
          <w:marBottom w:val="0"/>
          <w:divBdr>
            <w:top w:val="none" w:sz="0" w:space="0" w:color="auto"/>
            <w:left w:val="none" w:sz="0" w:space="0" w:color="auto"/>
            <w:bottom w:val="none" w:sz="0" w:space="0" w:color="auto"/>
            <w:right w:val="none" w:sz="0" w:space="0" w:color="auto"/>
          </w:divBdr>
          <w:divsChild>
            <w:div w:id="945381724">
              <w:marLeft w:val="0"/>
              <w:marRight w:val="0"/>
              <w:marTop w:val="300"/>
              <w:marBottom w:val="450"/>
              <w:divBdr>
                <w:top w:val="none" w:sz="0" w:space="0" w:color="auto"/>
                <w:left w:val="none" w:sz="0" w:space="0" w:color="auto"/>
                <w:bottom w:val="none" w:sz="0" w:space="0" w:color="auto"/>
                <w:right w:val="none" w:sz="0" w:space="0" w:color="auto"/>
              </w:divBdr>
              <w:divsChild>
                <w:div w:id="1443190321">
                  <w:marLeft w:val="0"/>
                  <w:marRight w:val="0"/>
                  <w:marTop w:val="0"/>
                  <w:marBottom w:val="0"/>
                  <w:divBdr>
                    <w:top w:val="none" w:sz="0" w:space="0" w:color="auto"/>
                    <w:left w:val="none" w:sz="0" w:space="0" w:color="auto"/>
                    <w:bottom w:val="none" w:sz="0" w:space="0" w:color="auto"/>
                    <w:right w:val="none" w:sz="0" w:space="0" w:color="auto"/>
                  </w:divBdr>
                  <w:divsChild>
                    <w:div w:id="1150292161">
                      <w:marLeft w:val="0"/>
                      <w:marRight w:val="0"/>
                      <w:marTop w:val="0"/>
                      <w:marBottom w:val="0"/>
                      <w:divBdr>
                        <w:top w:val="none" w:sz="0" w:space="0" w:color="auto"/>
                        <w:left w:val="none" w:sz="0" w:space="0" w:color="auto"/>
                        <w:bottom w:val="none" w:sz="0" w:space="0" w:color="auto"/>
                        <w:right w:val="none" w:sz="0" w:space="0" w:color="auto"/>
                      </w:divBdr>
                      <w:divsChild>
                        <w:div w:id="295835738">
                          <w:marLeft w:val="0"/>
                          <w:marRight w:val="0"/>
                          <w:marTop w:val="0"/>
                          <w:marBottom w:val="0"/>
                          <w:divBdr>
                            <w:top w:val="none" w:sz="0" w:space="0" w:color="auto"/>
                            <w:left w:val="none" w:sz="0" w:space="0" w:color="auto"/>
                            <w:bottom w:val="none" w:sz="0" w:space="0" w:color="auto"/>
                            <w:right w:val="none" w:sz="0" w:space="0" w:color="auto"/>
                          </w:divBdr>
                          <w:divsChild>
                            <w:div w:id="715660147">
                              <w:marLeft w:val="0"/>
                              <w:marRight w:val="0"/>
                              <w:marTop w:val="0"/>
                              <w:marBottom w:val="0"/>
                              <w:divBdr>
                                <w:top w:val="none" w:sz="0" w:space="0" w:color="auto"/>
                                <w:left w:val="none" w:sz="0" w:space="0" w:color="auto"/>
                                <w:bottom w:val="none" w:sz="0" w:space="0" w:color="auto"/>
                                <w:right w:val="none" w:sz="0" w:space="0" w:color="auto"/>
                              </w:divBdr>
                              <w:divsChild>
                                <w:div w:id="1262647973">
                                  <w:marLeft w:val="0"/>
                                  <w:marRight w:val="0"/>
                                  <w:marTop w:val="0"/>
                                  <w:marBottom w:val="0"/>
                                  <w:divBdr>
                                    <w:top w:val="none" w:sz="0" w:space="0" w:color="auto"/>
                                    <w:left w:val="none" w:sz="0" w:space="0" w:color="auto"/>
                                    <w:bottom w:val="none" w:sz="0" w:space="0" w:color="auto"/>
                                    <w:right w:val="none" w:sz="0" w:space="0" w:color="auto"/>
                                  </w:divBdr>
                                  <w:divsChild>
                                    <w:div w:id="3042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81815">
          <w:marLeft w:val="0"/>
          <w:marRight w:val="0"/>
          <w:marTop w:val="0"/>
          <w:marBottom w:val="0"/>
          <w:divBdr>
            <w:top w:val="none" w:sz="0" w:space="0" w:color="auto"/>
            <w:left w:val="none" w:sz="0" w:space="0" w:color="auto"/>
            <w:bottom w:val="none" w:sz="0" w:space="0" w:color="auto"/>
            <w:right w:val="none" w:sz="0" w:space="0" w:color="auto"/>
          </w:divBdr>
        </w:div>
      </w:divsChild>
    </w:div>
    <w:div w:id="1328830129">
      <w:bodyDiv w:val="1"/>
      <w:marLeft w:val="0"/>
      <w:marRight w:val="0"/>
      <w:marTop w:val="0"/>
      <w:marBottom w:val="0"/>
      <w:divBdr>
        <w:top w:val="none" w:sz="0" w:space="0" w:color="auto"/>
        <w:left w:val="none" w:sz="0" w:space="0" w:color="auto"/>
        <w:bottom w:val="none" w:sz="0" w:space="0" w:color="auto"/>
        <w:right w:val="none" w:sz="0" w:space="0" w:color="auto"/>
      </w:divBdr>
      <w:divsChild>
        <w:div w:id="668218354">
          <w:marLeft w:val="0"/>
          <w:marRight w:val="0"/>
          <w:marTop w:val="0"/>
          <w:marBottom w:val="75"/>
          <w:divBdr>
            <w:top w:val="none" w:sz="0" w:space="0" w:color="auto"/>
            <w:left w:val="none" w:sz="0" w:space="0" w:color="auto"/>
            <w:bottom w:val="none" w:sz="0" w:space="0" w:color="auto"/>
            <w:right w:val="none" w:sz="0" w:space="0" w:color="auto"/>
          </w:divBdr>
        </w:div>
        <w:div w:id="15163855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29014816">
      <w:bodyDiv w:val="1"/>
      <w:marLeft w:val="0"/>
      <w:marRight w:val="0"/>
      <w:marTop w:val="0"/>
      <w:marBottom w:val="0"/>
      <w:divBdr>
        <w:top w:val="none" w:sz="0" w:space="0" w:color="auto"/>
        <w:left w:val="none" w:sz="0" w:space="0" w:color="auto"/>
        <w:bottom w:val="none" w:sz="0" w:space="0" w:color="auto"/>
        <w:right w:val="none" w:sz="0" w:space="0" w:color="auto"/>
      </w:divBdr>
      <w:divsChild>
        <w:div w:id="1824929404">
          <w:marLeft w:val="0"/>
          <w:marRight w:val="150"/>
          <w:marTop w:val="0"/>
          <w:marBottom w:val="75"/>
          <w:divBdr>
            <w:top w:val="none" w:sz="0" w:space="0" w:color="auto"/>
            <w:left w:val="none" w:sz="0" w:space="0" w:color="auto"/>
            <w:bottom w:val="none" w:sz="0" w:space="0" w:color="auto"/>
            <w:right w:val="none" w:sz="0" w:space="0" w:color="auto"/>
          </w:divBdr>
        </w:div>
        <w:div w:id="961377261">
          <w:marLeft w:val="0"/>
          <w:marRight w:val="150"/>
          <w:marTop w:val="150"/>
          <w:marBottom w:val="150"/>
          <w:divBdr>
            <w:top w:val="none" w:sz="0" w:space="0" w:color="auto"/>
            <w:left w:val="none" w:sz="0" w:space="0" w:color="auto"/>
            <w:bottom w:val="none" w:sz="0" w:space="0" w:color="auto"/>
            <w:right w:val="none" w:sz="0" w:space="0" w:color="auto"/>
          </w:divBdr>
        </w:div>
        <w:div w:id="1808011097">
          <w:marLeft w:val="0"/>
          <w:marRight w:val="150"/>
          <w:marTop w:val="0"/>
          <w:marBottom w:val="0"/>
          <w:divBdr>
            <w:top w:val="none" w:sz="0" w:space="0" w:color="auto"/>
            <w:left w:val="none" w:sz="0" w:space="0" w:color="auto"/>
            <w:bottom w:val="none" w:sz="0" w:space="0" w:color="auto"/>
            <w:right w:val="none" w:sz="0" w:space="0" w:color="auto"/>
          </w:divBdr>
        </w:div>
      </w:divsChild>
    </w:div>
    <w:div w:id="1329599553">
      <w:bodyDiv w:val="1"/>
      <w:marLeft w:val="0"/>
      <w:marRight w:val="0"/>
      <w:marTop w:val="0"/>
      <w:marBottom w:val="0"/>
      <w:divBdr>
        <w:top w:val="none" w:sz="0" w:space="0" w:color="auto"/>
        <w:left w:val="none" w:sz="0" w:space="0" w:color="auto"/>
        <w:bottom w:val="none" w:sz="0" w:space="0" w:color="auto"/>
        <w:right w:val="none" w:sz="0" w:space="0" w:color="auto"/>
      </w:divBdr>
      <w:divsChild>
        <w:div w:id="1720204841">
          <w:marLeft w:val="0"/>
          <w:marRight w:val="150"/>
          <w:marTop w:val="0"/>
          <w:marBottom w:val="75"/>
          <w:divBdr>
            <w:top w:val="none" w:sz="0" w:space="0" w:color="auto"/>
            <w:left w:val="none" w:sz="0" w:space="0" w:color="auto"/>
            <w:bottom w:val="none" w:sz="0" w:space="0" w:color="auto"/>
            <w:right w:val="none" w:sz="0" w:space="0" w:color="auto"/>
          </w:divBdr>
        </w:div>
        <w:div w:id="1224372629">
          <w:marLeft w:val="0"/>
          <w:marRight w:val="150"/>
          <w:marTop w:val="150"/>
          <w:marBottom w:val="150"/>
          <w:divBdr>
            <w:top w:val="none" w:sz="0" w:space="0" w:color="auto"/>
            <w:left w:val="none" w:sz="0" w:space="0" w:color="auto"/>
            <w:bottom w:val="none" w:sz="0" w:space="0" w:color="auto"/>
            <w:right w:val="none" w:sz="0" w:space="0" w:color="auto"/>
          </w:divBdr>
        </w:div>
        <w:div w:id="327827499">
          <w:marLeft w:val="0"/>
          <w:marRight w:val="150"/>
          <w:marTop w:val="0"/>
          <w:marBottom w:val="0"/>
          <w:divBdr>
            <w:top w:val="none" w:sz="0" w:space="0" w:color="auto"/>
            <w:left w:val="none" w:sz="0" w:space="0" w:color="auto"/>
            <w:bottom w:val="none" w:sz="0" w:space="0" w:color="auto"/>
            <w:right w:val="none" w:sz="0" w:space="0" w:color="auto"/>
          </w:divBdr>
        </w:div>
      </w:divsChild>
    </w:div>
    <w:div w:id="1332412552">
      <w:bodyDiv w:val="1"/>
      <w:marLeft w:val="0"/>
      <w:marRight w:val="0"/>
      <w:marTop w:val="0"/>
      <w:marBottom w:val="0"/>
      <w:divBdr>
        <w:top w:val="none" w:sz="0" w:space="0" w:color="auto"/>
        <w:left w:val="none" w:sz="0" w:space="0" w:color="auto"/>
        <w:bottom w:val="none" w:sz="0" w:space="0" w:color="auto"/>
        <w:right w:val="none" w:sz="0" w:space="0" w:color="auto"/>
      </w:divBdr>
      <w:divsChild>
        <w:div w:id="1063865771">
          <w:marLeft w:val="0"/>
          <w:marRight w:val="0"/>
          <w:marTop w:val="0"/>
          <w:marBottom w:val="150"/>
          <w:divBdr>
            <w:top w:val="none" w:sz="0" w:space="0" w:color="auto"/>
            <w:left w:val="none" w:sz="0" w:space="0" w:color="auto"/>
            <w:bottom w:val="none" w:sz="0" w:space="0" w:color="auto"/>
            <w:right w:val="none" w:sz="0" w:space="0" w:color="auto"/>
          </w:divBdr>
          <w:divsChild>
            <w:div w:id="850413246">
              <w:marLeft w:val="0"/>
              <w:marRight w:val="0"/>
              <w:marTop w:val="0"/>
              <w:marBottom w:val="0"/>
              <w:divBdr>
                <w:top w:val="none" w:sz="0" w:space="0" w:color="auto"/>
                <w:left w:val="none" w:sz="0" w:space="0" w:color="auto"/>
                <w:bottom w:val="none" w:sz="0" w:space="0" w:color="auto"/>
                <w:right w:val="none" w:sz="0" w:space="0" w:color="auto"/>
              </w:divBdr>
              <w:divsChild>
                <w:div w:id="223610116">
                  <w:marLeft w:val="0"/>
                  <w:marRight w:val="150"/>
                  <w:marTop w:val="0"/>
                  <w:marBottom w:val="0"/>
                  <w:divBdr>
                    <w:top w:val="none" w:sz="0" w:space="0" w:color="auto"/>
                    <w:left w:val="none" w:sz="0" w:space="0" w:color="auto"/>
                    <w:bottom w:val="none" w:sz="0" w:space="0" w:color="auto"/>
                    <w:right w:val="none" w:sz="0" w:space="0" w:color="auto"/>
                  </w:divBdr>
                </w:div>
                <w:div w:id="1911888299">
                  <w:marLeft w:val="0"/>
                  <w:marRight w:val="150"/>
                  <w:marTop w:val="0"/>
                  <w:marBottom w:val="0"/>
                  <w:divBdr>
                    <w:top w:val="none" w:sz="0" w:space="0" w:color="auto"/>
                    <w:left w:val="none" w:sz="0" w:space="0" w:color="auto"/>
                    <w:bottom w:val="none" w:sz="0" w:space="0" w:color="auto"/>
                    <w:right w:val="none" w:sz="0" w:space="0" w:color="auto"/>
                  </w:divBdr>
                </w:div>
              </w:divsChild>
            </w:div>
            <w:div w:id="963578342">
              <w:marLeft w:val="0"/>
              <w:marRight w:val="0"/>
              <w:marTop w:val="0"/>
              <w:marBottom w:val="0"/>
              <w:divBdr>
                <w:top w:val="none" w:sz="0" w:space="0" w:color="auto"/>
                <w:left w:val="none" w:sz="0" w:space="0" w:color="auto"/>
                <w:bottom w:val="none" w:sz="0" w:space="0" w:color="auto"/>
                <w:right w:val="none" w:sz="0" w:space="0" w:color="auto"/>
              </w:divBdr>
              <w:divsChild>
                <w:div w:id="528832233">
                  <w:marLeft w:val="0"/>
                  <w:marRight w:val="0"/>
                  <w:marTop w:val="0"/>
                  <w:marBottom w:val="0"/>
                  <w:divBdr>
                    <w:top w:val="none" w:sz="0" w:space="0" w:color="auto"/>
                    <w:left w:val="none" w:sz="0" w:space="0" w:color="auto"/>
                    <w:bottom w:val="none" w:sz="0" w:space="0" w:color="auto"/>
                    <w:right w:val="none" w:sz="0" w:space="0" w:color="auto"/>
                  </w:divBdr>
                  <w:divsChild>
                    <w:div w:id="1471820882">
                      <w:marLeft w:val="0"/>
                      <w:marRight w:val="0"/>
                      <w:marTop w:val="0"/>
                      <w:marBottom w:val="0"/>
                      <w:divBdr>
                        <w:top w:val="none" w:sz="0" w:space="0" w:color="auto"/>
                        <w:left w:val="none" w:sz="0" w:space="0" w:color="auto"/>
                        <w:bottom w:val="none" w:sz="0" w:space="0" w:color="auto"/>
                        <w:right w:val="none" w:sz="0" w:space="0" w:color="auto"/>
                      </w:divBdr>
                      <w:divsChild>
                        <w:div w:id="2122332343">
                          <w:marLeft w:val="0"/>
                          <w:marRight w:val="0"/>
                          <w:marTop w:val="0"/>
                          <w:marBottom w:val="0"/>
                          <w:divBdr>
                            <w:top w:val="none" w:sz="0" w:space="0" w:color="auto"/>
                            <w:left w:val="none" w:sz="0" w:space="0" w:color="auto"/>
                            <w:bottom w:val="none" w:sz="0" w:space="0" w:color="auto"/>
                            <w:right w:val="none" w:sz="0" w:space="0" w:color="auto"/>
                          </w:divBdr>
                        </w:div>
                      </w:divsChild>
                    </w:div>
                    <w:div w:id="1396002091">
                      <w:marLeft w:val="0"/>
                      <w:marRight w:val="135"/>
                      <w:marTop w:val="0"/>
                      <w:marBottom w:val="0"/>
                      <w:divBdr>
                        <w:top w:val="none" w:sz="0" w:space="0" w:color="auto"/>
                        <w:left w:val="none" w:sz="0" w:space="0" w:color="auto"/>
                        <w:bottom w:val="none" w:sz="0" w:space="0" w:color="auto"/>
                        <w:right w:val="none" w:sz="0" w:space="0" w:color="auto"/>
                      </w:divBdr>
                    </w:div>
                    <w:div w:id="357434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2275">
          <w:marLeft w:val="0"/>
          <w:marRight w:val="0"/>
          <w:marTop w:val="0"/>
          <w:marBottom w:val="0"/>
          <w:divBdr>
            <w:top w:val="none" w:sz="0" w:space="0" w:color="auto"/>
            <w:left w:val="none" w:sz="0" w:space="0" w:color="auto"/>
            <w:bottom w:val="none" w:sz="0" w:space="0" w:color="auto"/>
            <w:right w:val="none" w:sz="0" w:space="0" w:color="auto"/>
          </w:divBdr>
          <w:divsChild>
            <w:div w:id="1439988567">
              <w:marLeft w:val="0"/>
              <w:marRight w:val="0"/>
              <w:marTop w:val="0"/>
              <w:marBottom w:val="0"/>
              <w:divBdr>
                <w:top w:val="none" w:sz="0" w:space="0" w:color="auto"/>
                <w:left w:val="none" w:sz="0" w:space="0" w:color="auto"/>
                <w:bottom w:val="none" w:sz="0" w:space="0" w:color="auto"/>
                <w:right w:val="none" w:sz="0" w:space="0" w:color="auto"/>
              </w:divBdr>
              <w:divsChild>
                <w:div w:id="828136880">
                  <w:marLeft w:val="0"/>
                  <w:marRight w:val="0"/>
                  <w:marTop w:val="0"/>
                  <w:marBottom w:val="0"/>
                  <w:divBdr>
                    <w:top w:val="none" w:sz="0" w:space="0" w:color="auto"/>
                    <w:left w:val="none" w:sz="0" w:space="0" w:color="auto"/>
                    <w:bottom w:val="none" w:sz="0" w:space="0" w:color="auto"/>
                    <w:right w:val="none" w:sz="0" w:space="0" w:color="auto"/>
                  </w:divBdr>
                </w:div>
              </w:divsChild>
            </w:div>
            <w:div w:id="2128040313">
              <w:marLeft w:val="0"/>
              <w:marRight w:val="0"/>
              <w:marTop w:val="225"/>
              <w:marBottom w:val="0"/>
              <w:divBdr>
                <w:top w:val="none" w:sz="0" w:space="0" w:color="auto"/>
                <w:left w:val="none" w:sz="0" w:space="0" w:color="auto"/>
                <w:bottom w:val="none" w:sz="0" w:space="0" w:color="auto"/>
                <w:right w:val="none" w:sz="0" w:space="0" w:color="auto"/>
              </w:divBdr>
              <w:divsChild>
                <w:div w:id="1561474288">
                  <w:marLeft w:val="0"/>
                  <w:marRight w:val="0"/>
                  <w:marTop w:val="0"/>
                  <w:marBottom w:val="0"/>
                  <w:divBdr>
                    <w:top w:val="none" w:sz="0" w:space="0" w:color="auto"/>
                    <w:left w:val="none" w:sz="0" w:space="0" w:color="auto"/>
                    <w:bottom w:val="none" w:sz="0" w:space="0" w:color="auto"/>
                    <w:right w:val="none" w:sz="0" w:space="0" w:color="auto"/>
                  </w:divBdr>
                </w:div>
              </w:divsChild>
            </w:div>
            <w:div w:id="566497021">
              <w:marLeft w:val="0"/>
              <w:marRight w:val="0"/>
              <w:marTop w:val="375"/>
              <w:marBottom w:val="0"/>
              <w:divBdr>
                <w:top w:val="none" w:sz="0" w:space="0" w:color="auto"/>
                <w:left w:val="none" w:sz="0" w:space="0" w:color="auto"/>
                <w:bottom w:val="none" w:sz="0" w:space="0" w:color="auto"/>
                <w:right w:val="none" w:sz="0" w:space="0" w:color="auto"/>
              </w:divBdr>
              <w:divsChild>
                <w:div w:id="765155365">
                  <w:marLeft w:val="0"/>
                  <w:marRight w:val="0"/>
                  <w:marTop w:val="0"/>
                  <w:marBottom w:val="0"/>
                  <w:divBdr>
                    <w:top w:val="none" w:sz="0" w:space="0" w:color="auto"/>
                    <w:left w:val="none" w:sz="0" w:space="0" w:color="auto"/>
                    <w:bottom w:val="none" w:sz="0" w:space="0" w:color="auto"/>
                    <w:right w:val="none" w:sz="0" w:space="0" w:color="auto"/>
                  </w:divBdr>
                  <w:divsChild>
                    <w:div w:id="106668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214317">
      <w:bodyDiv w:val="1"/>
      <w:marLeft w:val="0"/>
      <w:marRight w:val="0"/>
      <w:marTop w:val="0"/>
      <w:marBottom w:val="0"/>
      <w:divBdr>
        <w:top w:val="none" w:sz="0" w:space="0" w:color="auto"/>
        <w:left w:val="none" w:sz="0" w:space="0" w:color="auto"/>
        <w:bottom w:val="none" w:sz="0" w:space="0" w:color="auto"/>
        <w:right w:val="none" w:sz="0" w:space="0" w:color="auto"/>
      </w:divBdr>
      <w:divsChild>
        <w:div w:id="290870341">
          <w:marLeft w:val="0"/>
          <w:marRight w:val="0"/>
          <w:marTop w:val="0"/>
          <w:marBottom w:val="0"/>
          <w:divBdr>
            <w:top w:val="single" w:sz="6" w:space="0" w:color="DCDCDC"/>
            <w:left w:val="single" w:sz="2" w:space="0" w:color="DCDCDC"/>
            <w:bottom w:val="single" w:sz="6" w:space="0" w:color="DCDCDC"/>
            <w:right w:val="single" w:sz="2" w:space="0" w:color="DCDCDC"/>
          </w:divBdr>
        </w:div>
        <w:div w:id="298845670">
          <w:marLeft w:val="0"/>
          <w:marRight w:val="0"/>
          <w:marTop w:val="0"/>
          <w:marBottom w:val="0"/>
          <w:divBdr>
            <w:top w:val="single" w:sz="2" w:space="0" w:color="DCDCDC"/>
            <w:left w:val="single" w:sz="2" w:space="0" w:color="DCDCDC"/>
            <w:bottom w:val="single" w:sz="2" w:space="0" w:color="DCDCDC"/>
            <w:right w:val="single" w:sz="2" w:space="0" w:color="DCDCDC"/>
          </w:divBdr>
          <w:divsChild>
            <w:div w:id="135005840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177232898">
          <w:marLeft w:val="360"/>
          <w:marRight w:val="0"/>
          <w:marTop w:val="90"/>
          <w:marBottom w:val="90"/>
          <w:divBdr>
            <w:top w:val="none" w:sz="0" w:space="0" w:color="auto"/>
            <w:left w:val="none" w:sz="0" w:space="0" w:color="auto"/>
            <w:bottom w:val="none" w:sz="0" w:space="0" w:color="auto"/>
            <w:right w:val="none" w:sz="0" w:space="0" w:color="auto"/>
          </w:divBdr>
          <w:divsChild>
            <w:div w:id="1961455375">
              <w:marLeft w:val="0"/>
              <w:marRight w:val="0"/>
              <w:marTop w:val="0"/>
              <w:marBottom w:val="0"/>
              <w:divBdr>
                <w:top w:val="none" w:sz="0" w:space="0" w:color="auto"/>
                <w:left w:val="none" w:sz="0" w:space="0" w:color="auto"/>
                <w:bottom w:val="none" w:sz="0" w:space="0" w:color="auto"/>
                <w:right w:val="none" w:sz="0" w:space="0" w:color="auto"/>
              </w:divBdr>
              <w:divsChild>
                <w:div w:id="1297905568">
                  <w:marLeft w:val="0"/>
                  <w:marRight w:val="0"/>
                  <w:marTop w:val="0"/>
                  <w:marBottom w:val="0"/>
                  <w:divBdr>
                    <w:top w:val="none" w:sz="0" w:space="0" w:color="auto"/>
                    <w:left w:val="none" w:sz="0" w:space="0" w:color="auto"/>
                    <w:bottom w:val="none" w:sz="0" w:space="0" w:color="auto"/>
                    <w:right w:val="none" w:sz="0" w:space="0" w:color="auto"/>
                  </w:divBdr>
                  <w:divsChild>
                    <w:div w:id="1241410072">
                      <w:marLeft w:val="0"/>
                      <w:marRight w:val="0"/>
                      <w:marTop w:val="0"/>
                      <w:marBottom w:val="0"/>
                      <w:divBdr>
                        <w:top w:val="none" w:sz="0" w:space="0" w:color="auto"/>
                        <w:left w:val="none" w:sz="0" w:space="0" w:color="auto"/>
                        <w:bottom w:val="none" w:sz="0" w:space="0" w:color="auto"/>
                        <w:right w:val="none" w:sz="0" w:space="0" w:color="auto"/>
                      </w:divBdr>
                    </w:div>
                  </w:divsChild>
                </w:div>
                <w:div w:id="2005083425">
                  <w:marLeft w:val="0"/>
                  <w:marRight w:val="0"/>
                  <w:marTop w:val="0"/>
                  <w:marBottom w:val="0"/>
                  <w:divBdr>
                    <w:top w:val="none" w:sz="0" w:space="0" w:color="auto"/>
                    <w:left w:val="none" w:sz="0" w:space="0" w:color="auto"/>
                    <w:bottom w:val="none" w:sz="0" w:space="0" w:color="auto"/>
                    <w:right w:val="none" w:sz="0" w:space="0" w:color="auto"/>
                  </w:divBdr>
                  <w:divsChild>
                    <w:div w:id="14419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61492">
          <w:marLeft w:val="0"/>
          <w:marRight w:val="0"/>
          <w:marTop w:val="615"/>
          <w:marBottom w:val="0"/>
          <w:divBdr>
            <w:top w:val="single" w:sz="6" w:space="0" w:color="DCDCDC"/>
            <w:left w:val="single" w:sz="2" w:space="0" w:color="DCDCDC"/>
            <w:bottom w:val="single" w:sz="6" w:space="0" w:color="DCDCDC"/>
            <w:right w:val="single" w:sz="2" w:space="0" w:color="DCDCDC"/>
          </w:divBdr>
          <w:divsChild>
            <w:div w:id="17888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53982">
      <w:bodyDiv w:val="1"/>
      <w:marLeft w:val="0"/>
      <w:marRight w:val="0"/>
      <w:marTop w:val="0"/>
      <w:marBottom w:val="0"/>
      <w:divBdr>
        <w:top w:val="none" w:sz="0" w:space="0" w:color="auto"/>
        <w:left w:val="none" w:sz="0" w:space="0" w:color="auto"/>
        <w:bottom w:val="none" w:sz="0" w:space="0" w:color="auto"/>
        <w:right w:val="none" w:sz="0" w:space="0" w:color="auto"/>
      </w:divBdr>
      <w:divsChild>
        <w:div w:id="957565039">
          <w:marLeft w:val="0"/>
          <w:marRight w:val="0"/>
          <w:marTop w:val="0"/>
          <w:marBottom w:val="150"/>
          <w:divBdr>
            <w:top w:val="none" w:sz="0" w:space="0" w:color="auto"/>
            <w:left w:val="none" w:sz="0" w:space="0" w:color="auto"/>
            <w:bottom w:val="none" w:sz="0" w:space="0" w:color="auto"/>
            <w:right w:val="none" w:sz="0" w:space="0" w:color="auto"/>
          </w:divBdr>
          <w:divsChild>
            <w:div w:id="1549145494">
              <w:marLeft w:val="0"/>
              <w:marRight w:val="0"/>
              <w:marTop w:val="0"/>
              <w:marBottom w:val="0"/>
              <w:divBdr>
                <w:top w:val="none" w:sz="0" w:space="0" w:color="auto"/>
                <w:left w:val="none" w:sz="0" w:space="0" w:color="auto"/>
                <w:bottom w:val="none" w:sz="0" w:space="0" w:color="auto"/>
                <w:right w:val="none" w:sz="0" w:space="0" w:color="auto"/>
              </w:divBdr>
              <w:divsChild>
                <w:div w:id="1476944857">
                  <w:marLeft w:val="0"/>
                  <w:marRight w:val="150"/>
                  <w:marTop w:val="0"/>
                  <w:marBottom w:val="0"/>
                  <w:divBdr>
                    <w:top w:val="none" w:sz="0" w:space="0" w:color="auto"/>
                    <w:left w:val="none" w:sz="0" w:space="0" w:color="auto"/>
                    <w:bottom w:val="none" w:sz="0" w:space="0" w:color="auto"/>
                    <w:right w:val="none" w:sz="0" w:space="0" w:color="auto"/>
                  </w:divBdr>
                </w:div>
                <w:div w:id="297347257">
                  <w:marLeft w:val="0"/>
                  <w:marRight w:val="150"/>
                  <w:marTop w:val="0"/>
                  <w:marBottom w:val="0"/>
                  <w:divBdr>
                    <w:top w:val="none" w:sz="0" w:space="0" w:color="auto"/>
                    <w:left w:val="none" w:sz="0" w:space="0" w:color="auto"/>
                    <w:bottom w:val="none" w:sz="0" w:space="0" w:color="auto"/>
                    <w:right w:val="none" w:sz="0" w:space="0" w:color="auto"/>
                  </w:divBdr>
                </w:div>
              </w:divsChild>
            </w:div>
            <w:div w:id="688797151">
              <w:marLeft w:val="0"/>
              <w:marRight w:val="0"/>
              <w:marTop w:val="0"/>
              <w:marBottom w:val="0"/>
              <w:divBdr>
                <w:top w:val="none" w:sz="0" w:space="0" w:color="auto"/>
                <w:left w:val="none" w:sz="0" w:space="0" w:color="auto"/>
                <w:bottom w:val="none" w:sz="0" w:space="0" w:color="auto"/>
                <w:right w:val="none" w:sz="0" w:space="0" w:color="auto"/>
              </w:divBdr>
              <w:divsChild>
                <w:div w:id="447434555">
                  <w:marLeft w:val="0"/>
                  <w:marRight w:val="0"/>
                  <w:marTop w:val="0"/>
                  <w:marBottom w:val="0"/>
                  <w:divBdr>
                    <w:top w:val="none" w:sz="0" w:space="0" w:color="auto"/>
                    <w:left w:val="none" w:sz="0" w:space="0" w:color="auto"/>
                    <w:bottom w:val="none" w:sz="0" w:space="0" w:color="auto"/>
                    <w:right w:val="none" w:sz="0" w:space="0" w:color="auto"/>
                  </w:divBdr>
                  <w:divsChild>
                    <w:div w:id="2141339868">
                      <w:marLeft w:val="0"/>
                      <w:marRight w:val="0"/>
                      <w:marTop w:val="0"/>
                      <w:marBottom w:val="0"/>
                      <w:divBdr>
                        <w:top w:val="none" w:sz="0" w:space="0" w:color="auto"/>
                        <w:left w:val="none" w:sz="0" w:space="0" w:color="auto"/>
                        <w:bottom w:val="none" w:sz="0" w:space="0" w:color="auto"/>
                        <w:right w:val="none" w:sz="0" w:space="0" w:color="auto"/>
                      </w:divBdr>
                      <w:divsChild>
                        <w:div w:id="928008127">
                          <w:marLeft w:val="0"/>
                          <w:marRight w:val="0"/>
                          <w:marTop w:val="0"/>
                          <w:marBottom w:val="0"/>
                          <w:divBdr>
                            <w:top w:val="none" w:sz="0" w:space="0" w:color="auto"/>
                            <w:left w:val="none" w:sz="0" w:space="0" w:color="auto"/>
                            <w:bottom w:val="none" w:sz="0" w:space="0" w:color="auto"/>
                            <w:right w:val="none" w:sz="0" w:space="0" w:color="auto"/>
                          </w:divBdr>
                        </w:div>
                      </w:divsChild>
                    </w:div>
                    <w:div w:id="146882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80322">
          <w:marLeft w:val="0"/>
          <w:marRight w:val="0"/>
          <w:marTop w:val="0"/>
          <w:marBottom w:val="0"/>
          <w:divBdr>
            <w:top w:val="none" w:sz="0" w:space="0" w:color="auto"/>
            <w:left w:val="none" w:sz="0" w:space="0" w:color="auto"/>
            <w:bottom w:val="none" w:sz="0" w:space="0" w:color="auto"/>
            <w:right w:val="none" w:sz="0" w:space="0" w:color="auto"/>
          </w:divBdr>
          <w:divsChild>
            <w:div w:id="487286119">
              <w:marLeft w:val="0"/>
              <w:marRight w:val="0"/>
              <w:marTop w:val="0"/>
              <w:marBottom w:val="0"/>
              <w:divBdr>
                <w:top w:val="none" w:sz="0" w:space="0" w:color="auto"/>
                <w:left w:val="none" w:sz="0" w:space="0" w:color="auto"/>
                <w:bottom w:val="none" w:sz="0" w:space="0" w:color="auto"/>
                <w:right w:val="none" w:sz="0" w:space="0" w:color="auto"/>
              </w:divBdr>
              <w:divsChild>
                <w:div w:id="1450276763">
                  <w:marLeft w:val="0"/>
                  <w:marRight w:val="0"/>
                  <w:marTop w:val="0"/>
                  <w:marBottom w:val="0"/>
                  <w:divBdr>
                    <w:top w:val="none" w:sz="0" w:space="0" w:color="auto"/>
                    <w:left w:val="none" w:sz="0" w:space="0" w:color="auto"/>
                    <w:bottom w:val="none" w:sz="0" w:space="0" w:color="auto"/>
                    <w:right w:val="none" w:sz="0" w:space="0" w:color="auto"/>
                  </w:divBdr>
                </w:div>
              </w:divsChild>
            </w:div>
            <w:div w:id="431053081">
              <w:marLeft w:val="0"/>
              <w:marRight w:val="0"/>
              <w:marTop w:val="375"/>
              <w:marBottom w:val="0"/>
              <w:divBdr>
                <w:top w:val="none" w:sz="0" w:space="0" w:color="auto"/>
                <w:left w:val="none" w:sz="0" w:space="0" w:color="auto"/>
                <w:bottom w:val="none" w:sz="0" w:space="0" w:color="auto"/>
                <w:right w:val="none" w:sz="0" w:space="0" w:color="auto"/>
              </w:divBdr>
              <w:divsChild>
                <w:div w:id="1306667965">
                  <w:marLeft w:val="0"/>
                  <w:marRight w:val="0"/>
                  <w:marTop w:val="0"/>
                  <w:marBottom w:val="0"/>
                  <w:divBdr>
                    <w:top w:val="none" w:sz="0" w:space="0" w:color="auto"/>
                    <w:left w:val="none" w:sz="0" w:space="0" w:color="auto"/>
                    <w:bottom w:val="none" w:sz="0" w:space="0" w:color="auto"/>
                    <w:right w:val="none" w:sz="0" w:space="0" w:color="auto"/>
                  </w:divBdr>
                  <w:divsChild>
                    <w:div w:id="11269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65234">
              <w:marLeft w:val="0"/>
              <w:marRight w:val="0"/>
              <w:marTop w:val="375"/>
              <w:marBottom w:val="0"/>
              <w:divBdr>
                <w:top w:val="none" w:sz="0" w:space="0" w:color="auto"/>
                <w:left w:val="none" w:sz="0" w:space="0" w:color="auto"/>
                <w:bottom w:val="none" w:sz="0" w:space="0" w:color="auto"/>
                <w:right w:val="none" w:sz="0" w:space="0" w:color="auto"/>
              </w:divBdr>
              <w:divsChild>
                <w:div w:id="1236162387">
                  <w:marLeft w:val="0"/>
                  <w:marRight w:val="0"/>
                  <w:marTop w:val="0"/>
                  <w:marBottom w:val="0"/>
                  <w:divBdr>
                    <w:top w:val="none" w:sz="0" w:space="0" w:color="auto"/>
                    <w:left w:val="none" w:sz="0" w:space="0" w:color="auto"/>
                    <w:bottom w:val="none" w:sz="0" w:space="0" w:color="auto"/>
                    <w:right w:val="none" w:sz="0" w:space="0" w:color="auto"/>
                  </w:divBdr>
                </w:div>
              </w:divsChild>
            </w:div>
            <w:div w:id="1796944304">
              <w:marLeft w:val="0"/>
              <w:marRight w:val="0"/>
              <w:marTop w:val="375"/>
              <w:marBottom w:val="0"/>
              <w:divBdr>
                <w:top w:val="none" w:sz="0" w:space="0" w:color="auto"/>
                <w:left w:val="none" w:sz="0" w:space="0" w:color="auto"/>
                <w:bottom w:val="none" w:sz="0" w:space="0" w:color="auto"/>
                <w:right w:val="none" w:sz="0" w:space="0" w:color="auto"/>
              </w:divBdr>
              <w:divsChild>
                <w:div w:id="1671257094">
                  <w:marLeft w:val="0"/>
                  <w:marRight w:val="0"/>
                  <w:marTop w:val="0"/>
                  <w:marBottom w:val="0"/>
                  <w:divBdr>
                    <w:top w:val="none" w:sz="0" w:space="0" w:color="auto"/>
                    <w:left w:val="none" w:sz="0" w:space="0" w:color="auto"/>
                    <w:bottom w:val="none" w:sz="0" w:space="0" w:color="auto"/>
                    <w:right w:val="none" w:sz="0" w:space="0" w:color="auto"/>
                  </w:divBdr>
                  <w:divsChild>
                    <w:div w:id="1517502547">
                      <w:marLeft w:val="0"/>
                      <w:marRight w:val="0"/>
                      <w:marTop w:val="0"/>
                      <w:marBottom w:val="0"/>
                      <w:divBdr>
                        <w:top w:val="none" w:sz="0" w:space="0" w:color="auto"/>
                        <w:left w:val="none" w:sz="0" w:space="0" w:color="auto"/>
                        <w:bottom w:val="none" w:sz="0" w:space="0" w:color="auto"/>
                        <w:right w:val="none" w:sz="0" w:space="0" w:color="auto"/>
                      </w:divBdr>
                    </w:div>
                    <w:div w:id="15007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92122">
              <w:marLeft w:val="0"/>
              <w:marRight w:val="0"/>
              <w:marTop w:val="375"/>
              <w:marBottom w:val="0"/>
              <w:divBdr>
                <w:top w:val="none" w:sz="0" w:space="0" w:color="auto"/>
                <w:left w:val="none" w:sz="0" w:space="0" w:color="auto"/>
                <w:bottom w:val="none" w:sz="0" w:space="0" w:color="auto"/>
                <w:right w:val="none" w:sz="0" w:space="0" w:color="auto"/>
              </w:divBdr>
              <w:divsChild>
                <w:div w:id="1099911313">
                  <w:marLeft w:val="0"/>
                  <w:marRight w:val="0"/>
                  <w:marTop w:val="0"/>
                  <w:marBottom w:val="0"/>
                  <w:divBdr>
                    <w:top w:val="none" w:sz="0" w:space="0" w:color="auto"/>
                    <w:left w:val="none" w:sz="0" w:space="0" w:color="auto"/>
                    <w:bottom w:val="none" w:sz="0" w:space="0" w:color="auto"/>
                    <w:right w:val="none" w:sz="0" w:space="0" w:color="auto"/>
                  </w:divBdr>
                </w:div>
              </w:divsChild>
            </w:div>
            <w:div w:id="1611008037">
              <w:marLeft w:val="0"/>
              <w:marRight w:val="0"/>
              <w:marTop w:val="225"/>
              <w:marBottom w:val="0"/>
              <w:divBdr>
                <w:top w:val="none" w:sz="0" w:space="0" w:color="auto"/>
                <w:left w:val="none" w:sz="0" w:space="0" w:color="auto"/>
                <w:bottom w:val="none" w:sz="0" w:space="0" w:color="auto"/>
                <w:right w:val="none" w:sz="0" w:space="0" w:color="auto"/>
              </w:divBdr>
              <w:divsChild>
                <w:div w:id="986520764">
                  <w:marLeft w:val="0"/>
                  <w:marRight w:val="0"/>
                  <w:marTop w:val="0"/>
                  <w:marBottom w:val="0"/>
                  <w:divBdr>
                    <w:top w:val="none" w:sz="0" w:space="0" w:color="auto"/>
                    <w:left w:val="none" w:sz="0" w:space="0" w:color="auto"/>
                    <w:bottom w:val="none" w:sz="0" w:space="0" w:color="auto"/>
                    <w:right w:val="none" w:sz="0" w:space="0" w:color="auto"/>
                  </w:divBdr>
                  <w:divsChild>
                    <w:div w:id="258102086">
                      <w:marLeft w:val="0"/>
                      <w:marRight w:val="0"/>
                      <w:marTop w:val="0"/>
                      <w:marBottom w:val="0"/>
                      <w:divBdr>
                        <w:top w:val="single" w:sz="6" w:space="0" w:color="D9D9D9"/>
                        <w:left w:val="none" w:sz="0" w:space="0" w:color="auto"/>
                        <w:bottom w:val="single" w:sz="6" w:space="0" w:color="D9D9D9"/>
                        <w:right w:val="none" w:sz="0" w:space="0" w:color="auto"/>
                      </w:divBdr>
                      <w:divsChild>
                        <w:div w:id="405306520">
                          <w:marLeft w:val="0"/>
                          <w:marRight w:val="0"/>
                          <w:marTop w:val="0"/>
                          <w:marBottom w:val="0"/>
                          <w:divBdr>
                            <w:top w:val="none" w:sz="0" w:space="0" w:color="auto"/>
                            <w:left w:val="none" w:sz="0" w:space="0" w:color="auto"/>
                            <w:bottom w:val="none" w:sz="0" w:space="0" w:color="auto"/>
                            <w:right w:val="none" w:sz="0" w:space="0" w:color="auto"/>
                          </w:divBdr>
                          <w:divsChild>
                            <w:div w:id="1995062153">
                              <w:marLeft w:val="0"/>
                              <w:marRight w:val="0"/>
                              <w:marTop w:val="0"/>
                              <w:marBottom w:val="0"/>
                              <w:divBdr>
                                <w:top w:val="none" w:sz="0" w:space="0" w:color="auto"/>
                                <w:left w:val="none" w:sz="0" w:space="0" w:color="auto"/>
                                <w:bottom w:val="none" w:sz="0" w:space="0" w:color="auto"/>
                                <w:right w:val="none" w:sz="0" w:space="0" w:color="auto"/>
                              </w:divBdr>
                              <w:divsChild>
                                <w:div w:id="1282111870">
                                  <w:marLeft w:val="0"/>
                                  <w:marRight w:val="0"/>
                                  <w:marTop w:val="0"/>
                                  <w:marBottom w:val="0"/>
                                  <w:divBdr>
                                    <w:top w:val="none" w:sz="0" w:space="0" w:color="auto"/>
                                    <w:left w:val="none" w:sz="0" w:space="0" w:color="auto"/>
                                    <w:bottom w:val="none" w:sz="0" w:space="0" w:color="auto"/>
                                    <w:right w:val="none" w:sz="0" w:space="0" w:color="auto"/>
                                  </w:divBdr>
                                  <w:divsChild>
                                    <w:div w:id="1915117066">
                                      <w:marLeft w:val="0"/>
                                      <w:marRight w:val="0"/>
                                      <w:marTop w:val="0"/>
                                      <w:marBottom w:val="0"/>
                                      <w:divBdr>
                                        <w:top w:val="none" w:sz="0" w:space="0" w:color="auto"/>
                                        <w:left w:val="none" w:sz="0" w:space="0" w:color="auto"/>
                                        <w:bottom w:val="none" w:sz="0" w:space="0" w:color="auto"/>
                                        <w:right w:val="none" w:sz="0" w:space="0" w:color="auto"/>
                                      </w:divBdr>
                                      <w:divsChild>
                                        <w:div w:id="357976632">
                                          <w:marLeft w:val="0"/>
                                          <w:marRight w:val="0"/>
                                          <w:marTop w:val="0"/>
                                          <w:marBottom w:val="0"/>
                                          <w:divBdr>
                                            <w:top w:val="none" w:sz="0" w:space="0" w:color="auto"/>
                                            <w:left w:val="none" w:sz="0" w:space="0" w:color="auto"/>
                                            <w:bottom w:val="none" w:sz="0" w:space="0" w:color="auto"/>
                                            <w:right w:val="none" w:sz="0" w:space="0" w:color="auto"/>
                                          </w:divBdr>
                                          <w:divsChild>
                                            <w:div w:id="2017725281">
                                              <w:marLeft w:val="0"/>
                                              <w:marRight w:val="0"/>
                                              <w:marTop w:val="0"/>
                                              <w:marBottom w:val="0"/>
                                              <w:divBdr>
                                                <w:top w:val="none" w:sz="0" w:space="0" w:color="auto"/>
                                                <w:left w:val="none" w:sz="0" w:space="0" w:color="auto"/>
                                                <w:bottom w:val="none" w:sz="0" w:space="0" w:color="auto"/>
                                                <w:right w:val="none" w:sz="0" w:space="0" w:color="auto"/>
                                              </w:divBdr>
                                              <w:divsChild>
                                                <w:div w:id="1072966635">
                                                  <w:marLeft w:val="0"/>
                                                  <w:marRight w:val="0"/>
                                                  <w:marTop w:val="0"/>
                                                  <w:marBottom w:val="0"/>
                                                  <w:divBdr>
                                                    <w:top w:val="none" w:sz="0" w:space="0" w:color="auto"/>
                                                    <w:left w:val="none" w:sz="0" w:space="0" w:color="auto"/>
                                                    <w:bottom w:val="none" w:sz="0" w:space="0" w:color="auto"/>
                                                    <w:right w:val="none" w:sz="0" w:space="0" w:color="auto"/>
                                                  </w:divBdr>
                                                  <w:divsChild>
                                                    <w:div w:id="1062168802">
                                                      <w:marLeft w:val="0"/>
                                                      <w:marRight w:val="0"/>
                                                      <w:marTop w:val="0"/>
                                                      <w:marBottom w:val="0"/>
                                                      <w:divBdr>
                                                        <w:top w:val="none" w:sz="0" w:space="0" w:color="auto"/>
                                                        <w:left w:val="none" w:sz="0" w:space="0" w:color="auto"/>
                                                        <w:bottom w:val="none" w:sz="0" w:space="0" w:color="auto"/>
                                                        <w:right w:val="none" w:sz="0" w:space="0" w:color="auto"/>
                                                      </w:divBdr>
                                                      <w:divsChild>
                                                        <w:div w:id="10877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864106">
              <w:marLeft w:val="0"/>
              <w:marRight w:val="0"/>
              <w:marTop w:val="225"/>
              <w:marBottom w:val="0"/>
              <w:divBdr>
                <w:top w:val="none" w:sz="0" w:space="0" w:color="auto"/>
                <w:left w:val="none" w:sz="0" w:space="0" w:color="auto"/>
                <w:bottom w:val="none" w:sz="0" w:space="0" w:color="auto"/>
                <w:right w:val="none" w:sz="0" w:space="0" w:color="auto"/>
              </w:divBdr>
              <w:divsChild>
                <w:div w:id="73205410">
                  <w:marLeft w:val="0"/>
                  <w:marRight w:val="0"/>
                  <w:marTop w:val="0"/>
                  <w:marBottom w:val="0"/>
                  <w:divBdr>
                    <w:top w:val="none" w:sz="0" w:space="0" w:color="auto"/>
                    <w:left w:val="none" w:sz="0" w:space="0" w:color="auto"/>
                    <w:bottom w:val="none" w:sz="0" w:space="0" w:color="auto"/>
                    <w:right w:val="none" w:sz="0" w:space="0" w:color="auto"/>
                  </w:divBdr>
                </w:div>
              </w:divsChild>
            </w:div>
            <w:div w:id="1043286360">
              <w:marLeft w:val="0"/>
              <w:marRight w:val="0"/>
              <w:marTop w:val="225"/>
              <w:marBottom w:val="0"/>
              <w:divBdr>
                <w:top w:val="none" w:sz="0" w:space="0" w:color="auto"/>
                <w:left w:val="none" w:sz="0" w:space="0" w:color="auto"/>
                <w:bottom w:val="none" w:sz="0" w:space="0" w:color="auto"/>
                <w:right w:val="none" w:sz="0" w:space="0" w:color="auto"/>
              </w:divBdr>
              <w:divsChild>
                <w:div w:id="11836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958529">
      <w:bodyDiv w:val="1"/>
      <w:marLeft w:val="0"/>
      <w:marRight w:val="0"/>
      <w:marTop w:val="0"/>
      <w:marBottom w:val="0"/>
      <w:divBdr>
        <w:top w:val="none" w:sz="0" w:space="0" w:color="auto"/>
        <w:left w:val="none" w:sz="0" w:space="0" w:color="auto"/>
        <w:bottom w:val="none" w:sz="0" w:space="0" w:color="auto"/>
        <w:right w:val="none" w:sz="0" w:space="0" w:color="auto"/>
      </w:divBdr>
      <w:divsChild>
        <w:div w:id="1112553648">
          <w:marLeft w:val="0"/>
          <w:marRight w:val="0"/>
          <w:marTop w:val="0"/>
          <w:marBottom w:val="300"/>
          <w:divBdr>
            <w:top w:val="none" w:sz="0" w:space="0" w:color="auto"/>
            <w:left w:val="none" w:sz="0" w:space="0" w:color="auto"/>
            <w:bottom w:val="none" w:sz="0" w:space="0" w:color="auto"/>
            <w:right w:val="none" w:sz="0" w:space="0" w:color="auto"/>
          </w:divBdr>
        </w:div>
      </w:divsChild>
    </w:div>
    <w:div w:id="1336030520">
      <w:bodyDiv w:val="1"/>
      <w:marLeft w:val="0"/>
      <w:marRight w:val="0"/>
      <w:marTop w:val="0"/>
      <w:marBottom w:val="0"/>
      <w:divBdr>
        <w:top w:val="none" w:sz="0" w:space="0" w:color="auto"/>
        <w:left w:val="none" w:sz="0" w:space="0" w:color="auto"/>
        <w:bottom w:val="none" w:sz="0" w:space="0" w:color="auto"/>
        <w:right w:val="none" w:sz="0" w:space="0" w:color="auto"/>
      </w:divBdr>
      <w:divsChild>
        <w:div w:id="133301857">
          <w:marLeft w:val="0"/>
          <w:marRight w:val="0"/>
          <w:marTop w:val="0"/>
          <w:marBottom w:val="300"/>
          <w:divBdr>
            <w:top w:val="none" w:sz="0" w:space="0" w:color="auto"/>
            <w:left w:val="none" w:sz="0" w:space="0" w:color="auto"/>
            <w:bottom w:val="none" w:sz="0" w:space="0" w:color="auto"/>
            <w:right w:val="none" w:sz="0" w:space="0" w:color="auto"/>
          </w:divBdr>
        </w:div>
      </w:divsChild>
    </w:div>
    <w:div w:id="1337075408">
      <w:bodyDiv w:val="1"/>
      <w:marLeft w:val="0"/>
      <w:marRight w:val="0"/>
      <w:marTop w:val="0"/>
      <w:marBottom w:val="0"/>
      <w:divBdr>
        <w:top w:val="none" w:sz="0" w:space="0" w:color="auto"/>
        <w:left w:val="none" w:sz="0" w:space="0" w:color="auto"/>
        <w:bottom w:val="none" w:sz="0" w:space="0" w:color="auto"/>
        <w:right w:val="none" w:sz="0" w:space="0" w:color="auto"/>
      </w:divBdr>
      <w:divsChild>
        <w:div w:id="667751207">
          <w:marLeft w:val="0"/>
          <w:marRight w:val="0"/>
          <w:marTop w:val="0"/>
          <w:marBottom w:val="75"/>
          <w:divBdr>
            <w:top w:val="none" w:sz="0" w:space="0" w:color="auto"/>
            <w:left w:val="none" w:sz="0" w:space="0" w:color="auto"/>
            <w:bottom w:val="none" w:sz="0" w:space="0" w:color="auto"/>
            <w:right w:val="none" w:sz="0" w:space="0" w:color="auto"/>
          </w:divBdr>
        </w:div>
        <w:div w:id="263535425">
          <w:marLeft w:val="0"/>
          <w:marRight w:val="0"/>
          <w:marTop w:val="0"/>
          <w:marBottom w:val="75"/>
          <w:divBdr>
            <w:top w:val="single" w:sz="6" w:space="3" w:color="DEDEDE"/>
            <w:left w:val="single" w:sz="6" w:space="3" w:color="DEDEDE"/>
            <w:bottom w:val="single" w:sz="6" w:space="3" w:color="DEDEDE"/>
            <w:right w:val="single" w:sz="6" w:space="3" w:color="DEDEDE"/>
          </w:divBdr>
          <w:divsChild>
            <w:div w:id="127359365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337263783">
      <w:bodyDiv w:val="1"/>
      <w:marLeft w:val="0"/>
      <w:marRight w:val="0"/>
      <w:marTop w:val="0"/>
      <w:marBottom w:val="0"/>
      <w:divBdr>
        <w:top w:val="none" w:sz="0" w:space="0" w:color="auto"/>
        <w:left w:val="none" w:sz="0" w:space="0" w:color="auto"/>
        <w:bottom w:val="none" w:sz="0" w:space="0" w:color="auto"/>
        <w:right w:val="none" w:sz="0" w:space="0" w:color="auto"/>
      </w:divBdr>
      <w:divsChild>
        <w:div w:id="546189321">
          <w:marLeft w:val="0"/>
          <w:marRight w:val="0"/>
          <w:marTop w:val="0"/>
          <w:marBottom w:val="300"/>
          <w:divBdr>
            <w:top w:val="none" w:sz="0" w:space="0" w:color="auto"/>
            <w:left w:val="none" w:sz="0" w:space="0" w:color="auto"/>
            <w:bottom w:val="none" w:sz="0" w:space="0" w:color="auto"/>
            <w:right w:val="none" w:sz="0" w:space="0" w:color="auto"/>
          </w:divBdr>
        </w:div>
      </w:divsChild>
    </w:div>
    <w:div w:id="1337802360">
      <w:bodyDiv w:val="1"/>
      <w:marLeft w:val="0"/>
      <w:marRight w:val="0"/>
      <w:marTop w:val="0"/>
      <w:marBottom w:val="0"/>
      <w:divBdr>
        <w:top w:val="none" w:sz="0" w:space="0" w:color="auto"/>
        <w:left w:val="none" w:sz="0" w:space="0" w:color="auto"/>
        <w:bottom w:val="none" w:sz="0" w:space="0" w:color="auto"/>
        <w:right w:val="none" w:sz="0" w:space="0" w:color="auto"/>
      </w:divBdr>
      <w:divsChild>
        <w:div w:id="1666666514">
          <w:marLeft w:val="-90"/>
          <w:marRight w:val="-90"/>
          <w:marTop w:val="0"/>
          <w:marBottom w:val="0"/>
          <w:divBdr>
            <w:top w:val="none" w:sz="0" w:space="0" w:color="auto"/>
            <w:left w:val="none" w:sz="0" w:space="0" w:color="auto"/>
            <w:bottom w:val="none" w:sz="0" w:space="0" w:color="auto"/>
            <w:right w:val="none" w:sz="0" w:space="0" w:color="auto"/>
          </w:divBdr>
          <w:divsChild>
            <w:div w:id="369182303">
              <w:marLeft w:val="90"/>
              <w:marRight w:val="90"/>
              <w:marTop w:val="90"/>
              <w:marBottom w:val="90"/>
              <w:divBdr>
                <w:top w:val="single" w:sz="6" w:space="0" w:color="CCCCCC"/>
                <w:left w:val="single" w:sz="6" w:space="0" w:color="CCCCCC"/>
                <w:bottom w:val="single" w:sz="6" w:space="0" w:color="CCCCCC"/>
                <w:right w:val="single" w:sz="6" w:space="0" w:color="CCCCCC"/>
              </w:divBdr>
            </w:div>
            <w:div w:id="1173685136">
              <w:marLeft w:val="90"/>
              <w:marRight w:val="90"/>
              <w:marTop w:val="90"/>
              <w:marBottom w:val="90"/>
              <w:divBdr>
                <w:top w:val="single" w:sz="6" w:space="0" w:color="CCCCCC"/>
                <w:left w:val="single" w:sz="6" w:space="0" w:color="CCCCCC"/>
                <w:bottom w:val="single" w:sz="6" w:space="0" w:color="CCCCCC"/>
                <w:right w:val="single" w:sz="6" w:space="0" w:color="CCCCCC"/>
              </w:divBdr>
            </w:div>
            <w:div w:id="987250982">
              <w:marLeft w:val="90"/>
              <w:marRight w:val="90"/>
              <w:marTop w:val="90"/>
              <w:marBottom w:val="90"/>
              <w:divBdr>
                <w:top w:val="single" w:sz="6" w:space="0" w:color="CCCCCC"/>
                <w:left w:val="single" w:sz="6" w:space="0" w:color="CCCCCC"/>
                <w:bottom w:val="single" w:sz="6" w:space="0" w:color="CCCCCC"/>
                <w:right w:val="single" w:sz="6" w:space="0" w:color="CCCCCC"/>
              </w:divBdr>
            </w:div>
            <w:div w:id="1637685839">
              <w:marLeft w:val="90"/>
              <w:marRight w:val="90"/>
              <w:marTop w:val="90"/>
              <w:marBottom w:val="90"/>
              <w:divBdr>
                <w:top w:val="single" w:sz="6" w:space="0" w:color="CCCCCC"/>
                <w:left w:val="single" w:sz="6" w:space="0" w:color="CCCCCC"/>
                <w:bottom w:val="single" w:sz="6" w:space="0" w:color="CCCCCC"/>
                <w:right w:val="single" w:sz="6" w:space="0" w:color="CCCCCC"/>
              </w:divBdr>
            </w:div>
            <w:div w:id="1785148102">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 w:id="622424227">
          <w:marLeft w:val="0"/>
          <w:marRight w:val="0"/>
          <w:marTop w:val="0"/>
          <w:marBottom w:val="0"/>
          <w:divBdr>
            <w:top w:val="none" w:sz="0" w:space="0" w:color="auto"/>
            <w:left w:val="none" w:sz="0" w:space="0" w:color="auto"/>
            <w:bottom w:val="none" w:sz="0" w:space="0" w:color="auto"/>
            <w:right w:val="none" w:sz="0" w:space="0" w:color="auto"/>
          </w:divBdr>
          <w:divsChild>
            <w:div w:id="1766614051">
              <w:marLeft w:val="0"/>
              <w:marRight w:val="0"/>
              <w:marTop w:val="0"/>
              <w:marBottom w:val="0"/>
              <w:divBdr>
                <w:top w:val="none" w:sz="0" w:space="0" w:color="auto"/>
                <w:left w:val="none" w:sz="0" w:space="0" w:color="auto"/>
                <w:bottom w:val="none" w:sz="0" w:space="0" w:color="auto"/>
                <w:right w:val="none" w:sz="0" w:space="0" w:color="auto"/>
              </w:divBdr>
            </w:div>
            <w:div w:id="1108237073">
              <w:marLeft w:val="0"/>
              <w:marRight w:val="0"/>
              <w:marTop w:val="0"/>
              <w:marBottom w:val="0"/>
              <w:divBdr>
                <w:top w:val="none" w:sz="0" w:space="0" w:color="auto"/>
                <w:left w:val="none" w:sz="0" w:space="0" w:color="auto"/>
                <w:bottom w:val="none" w:sz="0" w:space="0" w:color="auto"/>
                <w:right w:val="none" w:sz="0" w:space="0" w:color="auto"/>
              </w:divBdr>
            </w:div>
            <w:div w:id="1004170575">
              <w:marLeft w:val="0"/>
              <w:marRight w:val="0"/>
              <w:marTop w:val="0"/>
              <w:marBottom w:val="0"/>
              <w:divBdr>
                <w:top w:val="none" w:sz="0" w:space="0" w:color="auto"/>
                <w:left w:val="none" w:sz="0" w:space="0" w:color="auto"/>
                <w:bottom w:val="none" w:sz="0" w:space="0" w:color="auto"/>
                <w:right w:val="none" w:sz="0" w:space="0" w:color="auto"/>
              </w:divBdr>
            </w:div>
            <w:div w:id="683751066">
              <w:marLeft w:val="0"/>
              <w:marRight w:val="0"/>
              <w:marTop w:val="0"/>
              <w:marBottom w:val="0"/>
              <w:divBdr>
                <w:top w:val="none" w:sz="0" w:space="0" w:color="auto"/>
                <w:left w:val="none" w:sz="0" w:space="0" w:color="auto"/>
                <w:bottom w:val="none" w:sz="0" w:space="0" w:color="auto"/>
                <w:right w:val="none" w:sz="0" w:space="0" w:color="auto"/>
              </w:divBdr>
            </w:div>
            <w:div w:id="15127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7571">
      <w:bodyDiv w:val="1"/>
      <w:marLeft w:val="0"/>
      <w:marRight w:val="0"/>
      <w:marTop w:val="0"/>
      <w:marBottom w:val="0"/>
      <w:divBdr>
        <w:top w:val="none" w:sz="0" w:space="0" w:color="auto"/>
        <w:left w:val="none" w:sz="0" w:space="0" w:color="auto"/>
        <w:bottom w:val="none" w:sz="0" w:space="0" w:color="auto"/>
        <w:right w:val="none" w:sz="0" w:space="0" w:color="auto"/>
      </w:divBdr>
      <w:divsChild>
        <w:div w:id="1180779418">
          <w:marLeft w:val="0"/>
          <w:marRight w:val="150"/>
          <w:marTop w:val="0"/>
          <w:marBottom w:val="75"/>
          <w:divBdr>
            <w:top w:val="none" w:sz="0" w:space="0" w:color="auto"/>
            <w:left w:val="none" w:sz="0" w:space="0" w:color="auto"/>
            <w:bottom w:val="none" w:sz="0" w:space="0" w:color="auto"/>
            <w:right w:val="none" w:sz="0" w:space="0" w:color="auto"/>
          </w:divBdr>
        </w:div>
        <w:div w:id="2111775827">
          <w:marLeft w:val="0"/>
          <w:marRight w:val="150"/>
          <w:marTop w:val="150"/>
          <w:marBottom w:val="150"/>
          <w:divBdr>
            <w:top w:val="none" w:sz="0" w:space="0" w:color="auto"/>
            <w:left w:val="none" w:sz="0" w:space="0" w:color="auto"/>
            <w:bottom w:val="none" w:sz="0" w:space="0" w:color="auto"/>
            <w:right w:val="none" w:sz="0" w:space="0" w:color="auto"/>
          </w:divBdr>
        </w:div>
        <w:div w:id="386271421">
          <w:marLeft w:val="0"/>
          <w:marRight w:val="150"/>
          <w:marTop w:val="0"/>
          <w:marBottom w:val="0"/>
          <w:divBdr>
            <w:top w:val="none" w:sz="0" w:space="0" w:color="auto"/>
            <w:left w:val="none" w:sz="0" w:space="0" w:color="auto"/>
            <w:bottom w:val="none" w:sz="0" w:space="0" w:color="auto"/>
            <w:right w:val="none" w:sz="0" w:space="0" w:color="auto"/>
          </w:divBdr>
        </w:div>
      </w:divsChild>
    </w:div>
    <w:div w:id="1338268231">
      <w:bodyDiv w:val="1"/>
      <w:marLeft w:val="0"/>
      <w:marRight w:val="0"/>
      <w:marTop w:val="0"/>
      <w:marBottom w:val="0"/>
      <w:divBdr>
        <w:top w:val="none" w:sz="0" w:space="0" w:color="auto"/>
        <w:left w:val="none" w:sz="0" w:space="0" w:color="auto"/>
        <w:bottom w:val="none" w:sz="0" w:space="0" w:color="auto"/>
        <w:right w:val="none" w:sz="0" w:space="0" w:color="auto"/>
      </w:divBdr>
      <w:divsChild>
        <w:div w:id="1233807570">
          <w:marLeft w:val="0"/>
          <w:marRight w:val="0"/>
          <w:marTop w:val="0"/>
          <w:marBottom w:val="0"/>
          <w:divBdr>
            <w:top w:val="none" w:sz="0" w:space="0" w:color="auto"/>
            <w:left w:val="none" w:sz="0" w:space="0" w:color="auto"/>
            <w:bottom w:val="none" w:sz="0" w:space="0" w:color="auto"/>
            <w:right w:val="none" w:sz="0" w:space="0" w:color="auto"/>
          </w:divBdr>
        </w:div>
        <w:div w:id="1837528716">
          <w:marLeft w:val="0"/>
          <w:marRight w:val="0"/>
          <w:marTop w:val="0"/>
          <w:marBottom w:val="0"/>
          <w:divBdr>
            <w:top w:val="none" w:sz="0" w:space="0" w:color="auto"/>
            <w:left w:val="none" w:sz="0" w:space="0" w:color="auto"/>
            <w:bottom w:val="none" w:sz="0" w:space="0" w:color="auto"/>
            <w:right w:val="none" w:sz="0" w:space="0" w:color="auto"/>
          </w:divBdr>
          <w:divsChild>
            <w:div w:id="319888462">
              <w:marLeft w:val="0"/>
              <w:marRight w:val="0"/>
              <w:marTop w:val="300"/>
              <w:marBottom w:val="450"/>
              <w:divBdr>
                <w:top w:val="none" w:sz="0" w:space="0" w:color="auto"/>
                <w:left w:val="none" w:sz="0" w:space="0" w:color="auto"/>
                <w:bottom w:val="none" w:sz="0" w:space="0" w:color="auto"/>
                <w:right w:val="none" w:sz="0" w:space="0" w:color="auto"/>
              </w:divBdr>
              <w:divsChild>
                <w:div w:id="1983072338">
                  <w:marLeft w:val="0"/>
                  <w:marRight w:val="0"/>
                  <w:marTop w:val="0"/>
                  <w:marBottom w:val="0"/>
                  <w:divBdr>
                    <w:top w:val="none" w:sz="0" w:space="0" w:color="auto"/>
                    <w:left w:val="none" w:sz="0" w:space="0" w:color="auto"/>
                    <w:bottom w:val="none" w:sz="0" w:space="0" w:color="auto"/>
                    <w:right w:val="none" w:sz="0" w:space="0" w:color="auto"/>
                  </w:divBdr>
                  <w:divsChild>
                    <w:div w:id="1376395256">
                      <w:marLeft w:val="0"/>
                      <w:marRight w:val="0"/>
                      <w:marTop w:val="0"/>
                      <w:marBottom w:val="0"/>
                      <w:divBdr>
                        <w:top w:val="none" w:sz="0" w:space="0" w:color="auto"/>
                        <w:left w:val="none" w:sz="0" w:space="0" w:color="auto"/>
                        <w:bottom w:val="none" w:sz="0" w:space="0" w:color="auto"/>
                        <w:right w:val="none" w:sz="0" w:space="0" w:color="auto"/>
                      </w:divBdr>
                      <w:divsChild>
                        <w:div w:id="414472340">
                          <w:marLeft w:val="0"/>
                          <w:marRight w:val="0"/>
                          <w:marTop w:val="0"/>
                          <w:marBottom w:val="0"/>
                          <w:divBdr>
                            <w:top w:val="none" w:sz="0" w:space="0" w:color="auto"/>
                            <w:left w:val="none" w:sz="0" w:space="0" w:color="auto"/>
                            <w:bottom w:val="none" w:sz="0" w:space="0" w:color="auto"/>
                            <w:right w:val="none" w:sz="0" w:space="0" w:color="auto"/>
                          </w:divBdr>
                          <w:divsChild>
                            <w:div w:id="18450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704245">
          <w:marLeft w:val="0"/>
          <w:marRight w:val="0"/>
          <w:marTop w:val="0"/>
          <w:marBottom w:val="0"/>
          <w:divBdr>
            <w:top w:val="none" w:sz="0" w:space="0" w:color="auto"/>
            <w:left w:val="none" w:sz="0" w:space="0" w:color="auto"/>
            <w:bottom w:val="none" w:sz="0" w:space="0" w:color="auto"/>
            <w:right w:val="none" w:sz="0" w:space="0" w:color="auto"/>
          </w:divBdr>
          <w:divsChild>
            <w:div w:id="80110206">
              <w:blockQuote w:val="1"/>
              <w:marLeft w:val="0"/>
              <w:marRight w:val="0"/>
              <w:marTop w:val="465"/>
              <w:marBottom w:val="525"/>
              <w:divBdr>
                <w:top w:val="none" w:sz="0" w:space="0" w:color="auto"/>
                <w:left w:val="none" w:sz="0" w:space="0" w:color="auto"/>
                <w:bottom w:val="none" w:sz="0" w:space="0" w:color="auto"/>
                <w:right w:val="none" w:sz="0" w:space="0" w:color="auto"/>
              </w:divBdr>
            </w:div>
            <w:div w:id="520436893">
              <w:blockQuote w:val="1"/>
              <w:marLeft w:val="0"/>
              <w:marRight w:val="0"/>
              <w:marTop w:val="465"/>
              <w:marBottom w:val="525"/>
              <w:divBdr>
                <w:top w:val="none" w:sz="0" w:space="0" w:color="auto"/>
                <w:left w:val="none" w:sz="0" w:space="0" w:color="auto"/>
                <w:bottom w:val="none" w:sz="0" w:space="0" w:color="auto"/>
                <w:right w:val="none" w:sz="0" w:space="0" w:color="auto"/>
              </w:divBdr>
            </w:div>
            <w:div w:id="1664358436">
              <w:blockQuote w:val="1"/>
              <w:marLeft w:val="0"/>
              <w:marRight w:val="0"/>
              <w:marTop w:val="465"/>
              <w:marBottom w:val="525"/>
              <w:divBdr>
                <w:top w:val="none" w:sz="0" w:space="0" w:color="auto"/>
                <w:left w:val="none" w:sz="0" w:space="0" w:color="auto"/>
                <w:bottom w:val="none" w:sz="0" w:space="0" w:color="auto"/>
                <w:right w:val="none" w:sz="0" w:space="0" w:color="auto"/>
              </w:divBdr>
            </w:div>
            <w:div w:id="90780666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38382582">
      <w:bodyDiv w:val="1"/>
      <w:marLeft w:val="0"/>
      <w:marRight w:val="0"/>
      <w:marTop w:val="0"/>
      <w:marBottom w:val="0"/>
      <w:divBdr>
        <w:top w:val="none" w:sz="0" w:space="0" w:color="auto"/>
        <w:left w:val="none" w:sz="0" w:space="0" w:color="auto"/>
        <w:bottom w:val="none" w:sz="0" w:space="0" w:color="auto"/>
        <w:right w:val="none" w:sz="0" w:space="0" w:color="auto"/>
      </w:divBdr>
      <w:divsChild>
        <w:div w:id="384263116">
          <w:marLeft w:val="0"/>
          <w:marRight w:val="0"/>
          <w:marTop w:val="0"/>
          <w:marBottom w:val="150"/>
          <w:divBdr>
            <w:top w:val="none" w:sz="0" w:space="0" w:color="auto"/>
            <w:left w:val="none" w:sz="0" w:space="0" w:color="auto"/>
            <w:bottom w:val="none" w:sz="0" w:space="0" w:color="auto"/>
            <w:right w:val="none" w:sz="0" w:space="0" w:color="auto"/>
          </w:divBdr>
          <w:divsChild>
            <w:div w:id="1200362923">
              <w:marLeft w:val="0"/>
              <w:marRight w:val="0"/>
              <w:marTop w:val="0"/>
              <w:marBottom w:val="0"/>
              <w:divBdr>
                <w:top w:val="none" w:sz="0" w:space="0" w:color="auto"/>
                <w:left w:val="none" w:sz="0" w:space="0" w:color="auto"/>
                <w:bottom w:val="none" w:sz="0" w:space="0" w:color="auto"/>
                <w:right w:val="none" w:sz="0" w:space="0" w:color="auto"/>
              </w:divBdr>
              <w:divsChild>
                <w:div w:id="2036419000">
                  <w:marLeft w:val="0"/>
                  <w:marRight w:val="150"/>
                  <w:marTop w:val="0"/>
                  <w:marBottom w:val="0"/>
                  <w:divBdr>
                    <w:top w:val="none" w:sz="0" w:space="0" w:color="auto"/>
                    <w:left w:val="none" w:sz="0" w:space="0" w:color="auto"/>
                    <w:bottom w:val="none" w:sz="0" w:space="0" w:color="auto"/>
                    <w:right w:val="none" w:sz="0" w:space="0" w:color="auto"/>
                  </w:divBdr>
                </w:div>
                <w:div w:id="1038898601">
                  <w:marLeft w:val="0"/>
                  <w:marRight w:val="150"/>
                  <w:marTop w:val="0"/>
                  <w:marBottom w:val="0"/>
                  <w:divBdr>
                    <w:top w:val="none" w:sz="0" w:space="0" w:color="auto"/>
                    <w:left w:val="none" w:sz="0" w:space="0" w:color="auto"/>
                    <w:bottom w:val="none" w:sz="0" w:space="0" w:color="auto"/>
                    <w:right w:val="none" w:sz="0" w:space="0" w:color="auto"/>
                  </w:divBdr>
                </w:div>
              </w:divsChild>
            </w:div>
            <w:div w:id="1861312089">
              <w:marLeft w:val="0"/>
              <w:marRight w:val="0"/>
              <w:marTop w:val="0"/>
              <w:marBottom w:val="0"/>
              <w:divBdr>
                <w:top w:val="none" w:sz="0" w:space="0" w:color="auto"/>
                <w:left w:val="none" w:sz="0" w:space="0" w:color="auto"/>
                <w:bottom w:val="none" w:sz="0" w:space="0" w:color="auto"/>
                <w:right w:val="none" w:sz="0" w:space="0" w:color="auto"/>
              </w:divBdr>
              <w:divsChild>
                <w:div w:id="1699499627">
                  <w:marLeft w:val="0"/>
                  <w:marRight w:val="0"/>
                  <w:marTop w:val="0"/>
                  <w:marBottom w:val="0"/>
                  <w:divBdr>
                    <w:top w:val="none" w:sz="0" w:space="0" w:color="auto"/>
                    <w:left w:val="none" w:sz="0" w:space="0" w:color="auto"/>
                    <w:bottom w:val="none" w:sz="0" w:space="0" w:color="auto"/>
                    <w:right w:val="none" w:sz="0" w:space="0" w:color="auto"/>
                  </w:divBdr>
                  <w:divsChild>
                    <w:div w:id="1307011159">
                      <w:marLeft w:val="0"/>
                      <w:marRight w:val="0"/>
                      <w:marTop w:val="0"/>
                      <w:marBottom w:val="0"/>
                      <w:divBdr>
                        <w:top w:val="none" w:sz="0" w:space="0" w:color="auto"/>
                        <w:left w:val="none" w:sz="0" w:space="0" w:color="auto"/>
                        <w:bottom w:val="none" w:sz="0" w:space="0" w:color="auto"/>
                        <w:right w:val="none" w:sz="0" w:space="0" w:color="auto"/>
                      </w:divBdr>
                      <w:divsChild>
                        <w:div w:id="1515336883">
                          <w:marLeft w:val="0"/>
                          <w:marRight w:val="0"/>
                          <w:marTop w:val="0"/>
                          <w:marBottom w:val="0"/>
                          <w:divBdr>
                            <w:top w:val="none" w:sz="0" w:space="0" w:color="auto"/>
                            <w:left w:val="none" w:sz="0" w:space="0" w:color="auto"/>
                            <w:bottom w:val="none" w:sz="0" w:space="0" w:color="auto"/>
                            <w:right w:val="none" w:sz="0" w:space="0" w:color="auto"/>
                          </w:divBdr>
                        </w:div>
                      </w:divsChild>
                    </w:div>
                    <w:div w:id="8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06769">
          <w:marLeft w:val="0"/>
          <w:marRight w:val="0"/>
          <w:marTop w:val="0"/>
          <w:marBottom w:val="0"/>
          <w:divBdr>
            <w:top w:val="none" w:sz="0" w:space="0" w:color="auto"/>
            <w:left w:val="none" w:sz="0" w:space="0" w:color="auto"/>
            <w:bottom w:val="none" w:sz="0" w:space="0" w:color="auto"/>
            <w:right w:val="none" w:sz="0" w:space="0" w:color="auto"/>
          </w:divBdr>
          <w:divsChild>
            <w:div w:id="679505719">
              <w:marLeft w:val="0"/>
              <w:marRight w:val="0"/>
              <w:marTop w:val="0"/>
              <w:marBottom w:val="0"/>
              <w:divBdr>
                <w:top w:val="none" w:sz="0" w:space="0" w:color="auto"/>
                <w:left w:val="none" w:sz="0" w:space="0" w:color="auto"/>
                <w:bottom w:val="none" w:sz="0" w:space="0" w:color="auto"/>
                <w:right w:val="none" w:sz="0" w:space="0" w:color="auto"/>
              </w:divBdr>
              <w:divsChild>
                <w:div w:id="859852259">
                  <w:marLeft w:val="0"/>
                  <w:marRight w:val="0"/>
                  <w:marTop w:val="0"/>
                  <w:marBottom w:val="0"/>
                  <w:divBdr>
                    <w:top w:val="none" w:sz="0" w:space="0" w:color="auto"/>
                    <w:left w:val="none" w:sz="0" w:space="0" w:color="auto"/>
                    <w:bottom w:val="none" w:sz="0" w:space="0" w:color="auto"/>
                    <w:right w:val="none" w:sz="0" w:space="0" w:color="auto"/>
                  </w:divBdr>
                </w:div>
              </w:divsChild>
            </w:div>
            <w:div w:id="1101729767">
              <w:marLeft w:val="0"/>
              <w:marRight w:val="0"/>
              <w:marTop w:val="375"/>
              <w:marBottom w:val="0"/>
              <w:divBdr>
                <w:top w:val="none" w:sz="0" w:space="0" w:color="auto"/>
                <w:left w:val="none" w:sz="0" w:space="0" w:color="auto"/>
                <w:bottom w:val="none" w:sz="0" w:space="0" w:color="auto"/>
                <w:right w:val="none" w:sz="0" w:space="0" w:color="auto"/>
              </w:divBdr>
              <w:divsChild>
                <w:div w:id="114258763">
                  <w:marLeft w:val="0"/>
                  <w:marRight w:val="0"/>
                  <w:marTop w:val="0"/>
                  <w:marBottom w:val="0"/>
                  <w:divBdr>
                    <w:top w:val="none" w:sz="0" w:space="0" w:color="auto"/>
                    <w:left w:val="none" w:sz="0" w:space="0" w:color="auto"/>
                    <w:bottom w:val="none" w:sz="0" w:space="0" w:color="auto"/>
                    <w:right w:val="none" w:sz="0" w:space="0" w:color="auto"/>
                  </w:divBdr>
                  <w:divsChild>
                    <w:div w:id="10639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1627">
              <w:marLeft w:val="0"/>
              <w:marRight w:val="0"/>
              <w:marTop w:val="375"/>
              <w:marBottom w:val="0"/>
              <w:divBdr>
                <w:top w:val="none" w:sz="0" w:space="0" w:color="auto"/>
                <w:left w:val="none" w:sz="0" w:space="0" w:color="auto"/>
                <w:bottom w:val="none" w:sz="0" w:space="0" w:color="auto"/>
                <w:right w:val="none" w:sz="0" w:space="0" w:color="auto"/>
              </w:divBdr>
              <w:divsChild>
                <w:div w:id="543522475">
                  <w:marLeft w:val="0"/>
                  <w:marRight w:val="0"/>
                  <w:marTop w:val="0"/>
                  <w:marBottom w:val="0"/>
                  <w:divBdr>
                    <w:top w:val="none" w:sz="0" w:space="0" w:color="auto"/>
                    <w:left w:val="none" w:sz="0" w:space="0" w:color="auto"/>
                    <w:bottom w:val="none" w:sz="0" w:space="0" w:color="auto"/>
                    <w:right w:val="none" w:sz="0" w:space="0" w:color="auto"/>
                  </w:divBdr>
                </w:div>
              </w:divsChild>
            </w:div>
            <w:div w:id="1088623874">
              <w:marLeft w:val="0"/>
              <w:marRight w:val="0"/>
              <w:marTop w:val="225"/>
              <w:marBottom w:val="0"/>
              <w:divBdr>
                <w:top w:val="none" w:sz="0" w:space="0" w:color="auto"/>
                <w:left w:val="none" w:sz="0" w:space="0" w:color="auto"/>
                <w:bottom w:val="none" w:sz="0" w:space="0" w:color="auto"/>
                <w:right w:val="none" w:sz="0" w:space="0" w:color="auto"/>
              </w:divBdr>
              <w:divsChild>
                <w:div w:id="1375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85238">
      <w:bodyDiv w:val="1"/>
      <w:marLeft w:val="0"/>
      <w:marRight w:val="0"/>
      <w:marTop w:val="0"/>
      <w:marBottom w:val="0"/>
      <w:divBdr>
        <w:top w:val="none" w:sz="0" w:space="0" w:color="auto"/>
        <w:left w:val="none" w:sz="0" w:space="0" w:color="auto"/>
        <w:bottom w:val="none" w:sz="0" w:space="0" w:color="auto"/>
        <w:right w:val="none" w:sz="0" w:space="0" w:color="auto"/>
      </w:divBdr>
      <w:divsChild>
        <w:div w:id="619916800">
          <w:marLeft w:val="0"/>
          <w:marRight w:val="0"/>
          <w:marTop w:val="0"/>
          <w:marBottom w:val="75"/>
          <w:divBdr>
            <w:top w:val="none" w:sz="0" w:space="0" w:color="auto"/>
            <w:left w:val="none" w:sz="0" w:space="0" w:color="auto"/>
            <w:bottom w:val="none" w:sz="0" w:space="0" w:color="auto"/>
            <w:right w:val="none" w:sz="0" w:space="0" w:color="auto"/>
          </w:divBdr>
        </w:div>
      </w:divsChild>
    </w:div>
    <w:div w:id="1338843021">
      <w:bodyDiv w:val="1"/>
      <w:marLeft w:val="0"/>
      <w:marRight w:val="0"/>
      <w:marTop w:val="0"/>
      <w:marBottom w:val="0"/>
      <w:divBdr>
        <w:top w:val="none" w:sz="0" w:space="0" w:color="auto"/>
        <w:left w:val="none" w:sz="0" w:space="0" w:color="auto"/>
        <w:bottom w:val="none" w:sz="0" w:space="0" w:color="auto"/>
        <w:right w:val="none" w:sz="0" w:space="0" w:color="auto"/>
      </w:divBdr>
      <w:divsChild>
        <w:div w:id="2115052915">
          <w:marLeft w:val="0"/>
          <w:marRight w:val="0"/>
          <w:marTop w:val="0"/>
          <w:marBottom w:val="150"/>
          <w:divBdr>
            <w:top w:val="none" w:sz="0" w:space="0" w:color="auto"/>
            <w:left w:val="none" w:sz="0" w:space="0" w:color="auto"/>
            <w:bottom w:val="none" w:sz="0" w:space="0" w:color="auto"/>
            <w:right w:val="none" w:sz="0" w:space="0" w:color="auto"/>
          </w:divBdr>
          <w:divsChild>
            <w:div w:id="1346976588">
              <w:marLeft w:val="0"/>
              <w:marRight w:val="0"/>
              <w:marTop w:val="0"/>
              <w:marBottom w:val="0"/>
              <w:divBdr>
                <w:top w:val="none" w:sz="0" w:space="0" w:color="auto"/>
                <w:left w:val="none" w:sz="0" w:space="0" w:color="auto"/>
                <w:bottom w:val="none" w:sz="0" w:space="0" w:color="auto"/>
                <w:right w:val="none" w:sz="0" w:space="0" w:color="auto"/>
              </w:divBdr>
              <w:divsChild>
                <w:div w:id="1946964766">
                  <w:marLeft w:val="0"/>
                  <w:marRight w:val="0"/>
                  <w:marTop w:val="0"/>
                  <w:marBottom w:val="0"/>
                  <w:divBdr>
                    <w:top w:val="none" w:sz="0" w:space="0" w:color="auto"/>
                    <w:left w:val="none" w:sz="0" w:space="0" w:color="auto"/>
                    <w:bottom w:val="none" w:sz="0" w:space="0" w:color="auto"/>
                    <w:right w:val="none" w:sz="0" w:space="0" w:color="auto"/>
                  </w:divBdr>
                  <w:divsChild>
                    <w:div w:id="230581175">
                      <w:marLeft w:val="0"/>
                      <w:marRight w:val="0"/>
                      <w:marTop w:val="0"/>
                      <w:marBottom w:val="0"/>
                      <w:divBdr>
                        <w:top w:val="none" w:sz="0" w:space="0" w:color="auto"/>
                        <w:left w:val="none" w:sz="0" w:space="0" w:color="auto"/>
                        <w:bottom w:val="none" w:sz="0" w:space="0" w:color="auto"/>
                        <w:right w:val="none" w:sz="0" w:space="0" w:color="auto"/>
                      </w:divBdr>
                      <w:divsChild>
                        <w:div w:id="1276213390">
                          <w:marLeft w:val="0"/>
                          <w:marRight w:val="0"/>
                          <w:marTop w:val="0"/>
                          <w:marBottom w:val="0"/>
                          <w:divBdr>
                            <w:top w:val="none" w:sz="0" w:space="0" w:color="auto"/>
                            <w:left w:val="none" w:sz="0" w:space="0" w:color="auto"/>
                            <w:bottom w:val="none" w:sz="0" w:space="0" w:color="auto"/>
                            <w:right w:val="none" w:sz="0" w:space="0" w:color="auto"/>
                          </w:divBdr>
                        </w:div>
                      </w:divsChild>
                    </w:div>
                    <w:div w:id="2123722342">
                      <w:marLeft w:val="0"/>
                      <w:marRight w:val="135"/>
                      <w:marTop w:val="0"/>
                      <w:marBottom w:val="0"/>
                      <w:divBdr>
                        <w:top w:val="none" w:sz="0" w:space="0" w:color="auto"/>
                        <w:left w:val="none" w:sz="0" w:space="0" w:color="auto"/>
                        <w:bottom w:val="none" w:sz="0" w:space="0" w:color="auto"/>
                        <w:right w:val="none" w:sz="0" w:space="0" w:color="auto"/>
                      </w:divBdr>
                    </w:div>
                    <w:div w:id="14960228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60808">
          <w:marLeft w:val="0"/>
          <w:marRight w:val="0"/>
          <w:marTop w:val="0"/>
          <w:marBottom w:val="0"/>
          <w:divBdr>
            <w:top w:val="none" w:sz="0" w:space="0" w:color="auto"/>
            <w:left w:val="none" w:sz="0" w:space="0" w:color="auto"/>
            <w:bottom w:val="none" w:sz="0" w:space="0" w:color="auto"/>
            <w:right w:val="none" w:sz="0" w:space="0" w:color="auto"/>
          </w:divBdr>
          <w:divsChild>
            <w:div w:id="136538714">
              <w:marLeft w:val="0"/>
              <w:marRight w:val="0"/>
              <w:marTop w:val="0"/>
              <w:marBottom w:val="0"/>
              <w:divBdr>
                <w:top w:val="none" w:sz="0" w:space="0" w:color="auto"/>
                <w:left w:val="none" w:sz="0" w:space="0" w:color="auto"/>
                <w:bottom w:val="none" w:sz="0" w:space="0" w:color="auto"/>
                <w:right w:val="none" w:sz="0" w:space="0" w:color="auto"/>
              </w:divBdr>
              <w:divsChild>
                <w:div w:id="1303537164">
                  <w:marLeft w:val="0"/>
                  <w:marRight w:val="0"/>
                  <w:marTop w:val="0"/>
                  <w:marBottom w:val="0"/>
                  <w:divBdr>
                    <w:top w:val="none" w:sz="0" w:space="0" w:color="auto"/>
                    <w:left w:val="none" w:sz="0" w:space="0" w:color="auto"/>
                    <w:bottom w:val="none" w:sz="0" w:space="0" w:color="auto"/>
                    <w:right w:val="none" w:sz="0" w:space="0" w:color="auto"/>
                  </w:divBdr>
                </w:div>
              </w:divsChild>
            </w:div>
            <w:div w:id="1395279852">
              <w:marLeft w:val="0"/>
              <w:marRight w:val="0"/>
              <w:marTop w:val="225"/>
              <w:marBottom w:val="0"/>
              <w:divBdr>
                <w:top w:val="none" w:sz="0" w:space="0" w:color="auto"/>
                <w:left w:val="none" w:sz="0" w:space="0" w:color="auto"/>
                <w:bottom w:val="none" w:sz="0" w:space="0" w:color="auto"/>
                <w:right w:val="none" w:sz="0" w:space="0" w:color="auto"/>
              </w:divBdr>
              <w:divsChild>
                <w:div w:id="506137966">
                  <w:marLeft w:val="0"/>
                  <w:marRight w:val="0"/>
                  <w:marTop w:val="0"/>
                  <w:marBottom w:val="0"/>
                  <w:divBdr>
                    <w:top w:val="none" w:sz="0" w:space="0" w:color="auto"/>
                    <w:left w:val="none" w:sz="0" w:space="0" w:color="auto"/>
                    <w:bottom w:val="none" w:sz="0" w:space="0" w:color="auto"/>
                    <w:right w:val="none" w:sz="0" w:space="0" w:color="auto"/>
                  </w:divBdr>
                </w:div>
              </w:divsChild>
            </w:div>
            <w:div w:id="979991639">
              <w:marLeft w:val="0"/>
              <w:marRight w:val="0"/>
              <w:marTop w:val="375"/>
              <w:marBottom w:val="0"/>
              <w:divBdr>
                <w:top w:val="none" w:sz="0" w:space="0" w:color="auto"/>
                <w:left w:val="none" w:sz="0" w:space="0" w:color="auto"/>
                <w:bottom w:val="none" w:sz="0" w:space="0" w:color="auto"/>
                <w:right w:val="none" w:sz="0" w:space="0" w:color="auto"/>
              </w:divBdr>
              <w:divsChild>
                <w:div w:id="1596283171">
                  <w:marLeft w:val="0"/>
                  <w:marRight w:val="0"/>
                  <w:marTop w:val="0"/>
                  <w:marBottom w:val="0"/>
                  <w:divBdr>
                    <w:top w:val="none" w:sz="0" w:space="0" w:color="auto"/>
                    <w:left w:val="none" w:sz="0" w:space="0" w:color="auto"/>
                    <w:bottom w:val="none" w:sz="0" w:space="0" w:color="auto"/>
                    <w:right w:val="none" w:sz="0" w:space="0" w:color="auto"/>
                  </w:divBdr>
                  <w:divsChild>
                    <w:div w:id="136086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564823">
              <w:marLeft w:val="0"/>
              <w:marRight w:val="0"/>
              <w:marTop w:val="375"/>
              <w:marBottom w:val="0"/>
              <w:divBdr>
                <w:top w:val="none" w:sz="0" w:space="0" w:color="auto"/>
                <w:left w:val="none" w:sz="0" w:space="0" w:color="auto"/>
                <w:bottom w:val="none" w:sz="0" w:space="0" w:color="auto"/>
                <w:right w:val="none" w:sz="0" w:space="0" w:color="auto"/>
              </w:divBdr>
              <w:divsChild>
                <w:div w:id="854610087">
                  <w:marLeft w:val="0"/>
                  <w:marRight w:val="0"/>
                  <w:marTop w:val="0"/>
                  <w:marBottom w:val="0"/>
                  <w:divBdr>
                    <w:top w:val="none" w:sz="0" w:space="0" w:color="auto"/>
                    <w:left w:val="none" w:sz="0" w:space="0" w:color="auto"/>
                    <w:bottom w:val="none" w:sz="0" w:space="0" w:color="auto"/>
                    <w:right w:val="none" w:sz="0" w:space="0" w:color="auto"/>
                  </w:divBdr>
                </w:div>
              </w:divsChild>
            </w:div>
            <w:div w:id="500045092">
              <w:marLeft w:val="0"/>
              <w:marRight w:val="0"/>
              <w:marTop w:val="225"/>
              <w:marBottom w:val="0"/>
              <w:divBdr>
                <w:top w:val="none" w:sz="0" w:space="0" w:color="auto"/>
                <w:left w:val="none" w:sz="0" w:space="0" w:color="auto"/>
                <w:bottom w:val="none" w:sz="0" w:space="0" w:color="auto"/>
                <w:right w:val="none" w:sz="0" w:space="0" w:color="auto"/>
              </w:divBdr>
              <w:divsChild>
                <w:div w:id="1317683125">
                  <w:marLeft w:val="0"/>
                  <w:marRight w:val="0"/>
                  <w:marTop w:val="0"/>
                  <w:marBottom w:val="0"/>
                  <w:divBdr>
                    <w:top w:val="none" w:sz="0" w:space="0" w:color="auto"/>
                    <w:left w:val="none" w:sz="0" w:space="0" w:color="auto"/>
                    <w:bottom w:val="none" w:sz="0" w:space="0" w:color="auto"/>
                    <w:right w:val="none" w:sz="0" w:space="0" w:color="auto"/>
                  </w:divBdr>
                  <w:divsChild>
                    <w:div w:id="835727615">
                      <w:marLeft w:val="0"/>
                      <w:marRight w:val="0"/>
                      <w:marTop w:val="0"/>
                      <w:marBottom w:val="0"/>
                      <w:divBdr>
                        <w:top w:val="single" w:sz="6" w:space="0" w:color="D9D9D9"/>
                        <w:left w:val="none" w:sz="0" w:space="0" w:color="auto"/>
                        <w:bottom w:val="single" w:sz="6" w:space="0" w:color="D9D9D9"/>
                        <w:right w:val="none" w:sz="0" w:space="0" w:color="auto"/>
                      </w:divBdr>
                      <w:divsChild>
                        <w:div w:id="836650777">
                          <w:marLeft w:val="0"/>
                          <w:marRight w:val="0"/>
                          <w:marTop w:val="0"/>
                          <w:marBottom w:val="0"/>
                          <w:divBdr>
                            <w:top w:val="none" w:sz="0" w:space="0" w:color="auto"/>
                            <w:left w:val="none" w:sz="0" w:space="0" w:color="auto"/>
                            <w:bottom w:val="none" w:sz="0" w:space="0" w:color="auto"/>
                            <w:right w:val="none" w:sz="0" w:space="0" w:color="auto"/>
                          </w:divBdr>
                          <w:divsChild>
                            <w:div w:id="1469397141">
                              <w:marLeft w:val="0"/>
                              <w:marRight w:val="0"/>
                              <w:marTop w:val="0"/>
                              <w:marBottom w:val="0"/>
                              <w:divBdr>
                                <w:top w:val="none" w:sz="0" w:space="0" w:color="auto"/>
                                <w:left w:val="none" w:sz="0" w:space="0" w:color="auto"/>
                                <w:bottom w:val="none" w:sz="0" w:space="0" w:color="auto"/>
                                <w:right w:val="none" w:sz="0" w:space="0" w:color="auto"/>
                              </w:divBdr>
                              <w:divsChild>
                                <w:div w:id="229704500">
                                  <w:marLeft w:val="0"/>
                                  <w:marRight w:val="0"/>
                                  <w:marTop w:val="0"/>
                                  <w:marBottom w:val="0"/>
                                  <w:divBdr>
                                    <w:top w:val="none" w:sz="0" w:space="0" w:color="auto"/>
                                    <w:left w:val="none" w:sz="0" w:space="0" w:color="auto"/>
                                    <w:bottom w:val="none" w:sz="0" w:space="0" w:color="auto"/>
                                    <w:right w:val="none" w:sz="0" w:space="0" w:color="auto"/>
                                  </w:divBdr>
                                  <w:divsChild>
                                    <w:div w:id="1998264932">
                                      <w:marLeft w:val="0"/>
                                      <w:marRight w:val="0"/>
                                      <w:marTop w:val="0"/>
                                      <w:marBottom w:val="0"/>
                                      <w:divBdr>
                                        <w:top w:val="none" w:sz="0" w:space="0" w:color="auto"/>
                                        <w:left w:val="none" w:sz="0" w:space="0" w:color="auto"/>
                                        <w:bottom w:val="none" w:sz="0" w:space="0" w:color="auto"/>
                                        <w:right w:val="none" w:sz="0" w:space="0" w:color="auto"/>
                                      </w:divBdr>
                                      <w:divsChild>
                                        <w:div w:id="1117413499">
                                          <w:marLeft w:val="0"/>
                                          <w:marRight w:val="0"/>
                                          <w:marTop w:val="0"/>
                                          <w:marBottom w:val="0"/>
                                          <w:divBdr>
                                            <w:top w:val="none" w:sz="0" w:space="0" w:color="auto"/>
                                            <w:left w:val="none" w:sz="0" w:space="0" w:color="auto"/>
                                            <w:bottom w:val="none" w:sz="0" w:space="0" w:color="auto"/>
                                            <w:right w:val="none" w:sz="0" w:space="0" w:color="auto"/>
                                          </w:divBdr>
                                          <w:divsChild>
                                            <w:div w:id="1683701012">
                                              <w:marLeft w:val="0"/>
                                              <w:marRight w:val="0"/>
                                              <w:marTop w:val="0"/>
                                              <w:marBottom w:val="0"/>
                                              <w:divBdr>
                                                <w:top w:val="none" w:sz="0" w:space="0" w:color="auto"/>
                                                <w:left w:val="none" w:sz="0" w:space="0" w:color="auto"/>
                                                <w:bottom w:val="none" w:sz="0" w:space="0" w:color="auto"/>
                                                <w:right w:val="none" w:sz="0" w:space="0" w:color="auto"/>
                                              </w:divBdr>
                                              <w:divsChild>
                                                <w:div w:id="1948809317">
                                                  <w:marLeft w:val="0"/>
                                                  <w:marRight w:val="0"/>
                                                  <w:marTop w:val="0"/>
                                                  <w:marBottom w:val="0"/>
                                                  <w:divBdr>
                                                    <w:top w:val="none" w:sz="0" w:space="0" w:color="auto"/>
                                                    <w:left w:val="none" w:sz="0" w:space="0" w:color="auto"/>
                                                    <w:bottom w:val="none" w:sz="0" w:space="0" w:color="auto"/>
                                                    <w:right w:val="none" w:sz="0" w:space="0" w:color="auto"/>
                                                  </w:divBdr>
                                                  <w:divsChild>
                                                    <w:div w:id="323053448">
                                                      <w:marLeft w:val="0"/>
                                                      <w:marRight w:val="0"/>
                                                      <w:marTop w:val="0"/>
                                                      <w:marBottom w:val="0"/>
                                                      <w:divBdr>
                                                        <w:top w:val="none" w:sz="0" w:space="0" w:color="auto"/>
                                                        <w:left w:val="none" w:sz="0" w:space="0" w:color="auto"/>
                                                        <w:bottom w:val="none" w:sz="0" w:space="0" w:color="auto"/>
                                                        <w:right w:val="none" w:sz="0" w:space="0" w:color="auto"/>
                                                      </w:divBdr>
                                                      <w:divsChild>
                                                        <w:div w:id="1823042641">
                                                          <w:marLeft w:val="0"/>
                                                          <w:marRight w:val="0"/>
                                                          <w:marTop w:val="0"/>
                                                          <w:marBottom w:val="0"/>
                                                          <w:divBdr>
                                                            <w:top w:val="none" w:sz="0" w:space="0" w:color="auto"/>
                                                            <w:left w:val="none" w:sz="0" w:space="0" w:color="auto"/>
                                                            <w:bottom w:val="none" w:sz="0" w:space="0" w:color="auto"/>
                                                            <w:right w:val="none" w:sz="0" w:space="0" w:color="auto"/>
                                                          </w:divBdr>
                                                          <w:divsChild>
                                                            <w:div w:id="1154448682">
                                                              <w:marLeft w:val="0"/>
                                                              <w:marRight w:val="0"/>
                                                              <w:marTop w:val="0"/>
                                                              <w:marBottom w:val="0"/>
                                                              <w:divBdr>
                                                                <w:top w:val="none" w:sz="0" w:space="0" w:color="auto"/>
                                                                <w:left w:val="none" w:sz="0" w:space="0" w:color="auto"/>
                                                                <w:bottom w:val="none" w:sz="0" w:space="0" w:color="auto"/>
                                                                <w:right w:val="none" w:sz="0" w:space="0" w:color="auto"/>
                                                              </w:divBdr>
                                                              <w:divsChild>
                                                                <w:div w:id="1210263169">
                                                                  <w:marLeft w:val="0"/>
                                                                  <w:marRight w:val="0"/>
                                                                  <w:marTop w:val="0"/>
                                                                  <w:marBottom w:val="0"/>
                                                                  <w:divBdr>
                                                                    <w:top w:val="none" w:sz="0" w:space="0" w:color="auto"/>
                                                                    <w:left w:val="none" w:sz="0" w:space="0" w:color="auto"/>
                                                                    <w:bottom w:val="none" w:sz="0" w:space="0" w:color="auto"/>
                                                                    <w:right w:val="none" w:sz="0" w:space="0" w:color="auto"/>
                                                                  </w:divBdr>
                                                                  <w:divsChild>
                                                                    <w:div w:id="2065787830">
                                                                      <w:marLeft w:val="0"/>
                                                                      <w:marRight w:val="0"/>
                                                                      <w:marTop w:val="0"/>
                                                                      <w:marBottom w:val="0"/>
                                                                      <w:divBdr>
                                                                        <w:top w:val="none" w:sz="0" w:space="0" w:color="auto"/>
                                                                        <w:left w:val="none" w:sz="0" w:space="0" w:color="auto"/>
                                                                        <w:bottom w:val="none" w:sz="0" w:space="0" w:color="auto"/>
                                                                        <w:right w:val="none" w:sz="0" w:space="0" w:color="auto"/>
                                                                      </w:divBdr>
                                                                      <w:divsChild>
                                                                        <w:div w:id="269511731">
                                                                          <w:marLeft w:val="0"/>
                                                                          <w:marRight w:val="0"/>
                                                                          <w:marTop w:val="0"/>
                                                                          <w:marBottom w:val="0"/>
                                                                          <w:divBdr>
                                                                            <w:top w:val="none" w:sz="0" w:space="0" w:color="auto"/>
                                                                            <w:left w:val="none" w:sz="0" w:space="0" w:color="auto"/>
                                                                            <w:bottom w:val="none" w:sz="0" w:space="0" w:color="auto"/>
                                                                            <w:right w:val="none" w:sz="0" w:space="0" w:color="auto"/>
                                                                          </w:divBdr>
                                                                          <w:divsChild>
                                                                            <w:div w:id="1527867910">
                                                                              <w:marLeft w:val="0"/>
                                                                              <w:marRight w:val="0"/>
                                                                              <w:marTop w:val="0"/>
                                                                              <w:marBottom w:val="0"/>
                                                                              <w:divBdr>
                                                                                <w:top w:val="none" w:sz="0" w:space="0" w:color="auto"/>
                                                                                <w:left w:val="none" w:sz="0" w:space="0" w:color="auto"/>
                                                                                <w:bottom w:val="none" w:sz="0" w:space="0" w:color="auto"/>
                                                                                <w:right w:val="none" w:sz="0" w:space="0" w:color="auto"/>
                                                                              </w:divBdr>
                                                                              <w:divsChild>
                                                                                <w:div w:id="161749657">
                                                                                  <w:marLeft w:val="0"/>
                                                                                  <w:marRight w:val="0"/>
                                                                                  <w:marTop w:val="0"/>
                                                                                  <w:marBottom w:val="0"/>
                                                                                  <w:divBdr>
                                                                                    <w:top w:val="none" w:sz="0" w:space="0" w:color="auto"/>
                                                                                    <w:left w:val="none" w:sz="0" w:space="0" w:color="auto"/>
                                                                                    <w:bottom w:val="none" w:sz="0" w:space="0" w:color="auto"/>
                                                                                    <w:right w:val="none" w:sz="0" w:space="0" w:color="auto"/>
                                                                                  </w:divBdr>
                                                                                </w:div>
                                                                                <w:div w:id="188135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655779">
              <w:marLeft w:val="0"/>
              <w:marRight w:val="0"/>
              <w:marTop w:val="225"/>
              <w:marBottom w:val="0"/>
              <w:divBdr>
                <w:top w:val="none" w:sz="0" w:space="0" w:color="auto"/>
                <w:left w:val="none" w:sz="0" w:space="0" w:color="auto"/>
                <w:bottom w:val="none" w:sz="0" w:space="0" w:color="auto"/>
                <w:right w:val="none" w:sz="0" w:space="0" w:color="auto"/>
              </w:divBdr>
              <w:divsChild>
                <w:div w:id="5021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383757">
      <w:bodyDiv w:val="1"/>
      <w:marLeft w:val="0"/>
      <w:marRight w:val="0"/>
      <w:marTop w:val="0"/>
      <w:marBottom w:val="0"/>
      <w:divBdr>
        <w:top w:val="none" w:sz="0" w:space="0" w:color="auto"/>
        <w:left w:val="none" w:sz="0" w:space="0" w:color="auto"/>
        <w:bottom w:val="none" w:sz="0" w:space="0" w:color="auto"/>
        <w:right w:val="none" w:sz="0" w:space="0" w:color="auto"/>
      </w:divBdr>
      <w:divsChild>
        <w:div w:id="178662919">
          <w:marLeft w:val="0"/>
          <w:marRight w:val="375"/>
          <w:marTop w:val="0"/>
          <w:marBottom w:val="0"/>
          <w:divBdr>
            <w:top w:val="none" w:sz="0" w:space="0" w:color="auto"/>
            <w:left w:val="none" w:sz="0" w:space="0" w:color="auto"/>
            <w:bottom w:val="none" w:sz="0" w:space="0" w:color="auto"/>
            <w:right w:val="none" w:sz="0" w:space="0" w:color="auto"/>
          </w:divBdr>
        </w:div>
        <w:div w:id="1501309810">
          <w:marLeft w:val="0"/>
          <w:marRight w:val="0"/>
          <w:marTop w:val="0"/>
          <w:marBottom w:val="0"/>
          <w:divBdr>
            <w:top w:val="none" w:sz="0" w:space="0" w:color="auto"/>
            <w:left w:val="none" w:sz="0" w:space="0" w:color="auto"/>
            <w:bottom w:val="none" w:sz="0" w:space="0" w:color="auto"/>
            <w:right w:val="none" w:sz="0" w:space="0" w:color="auto"/>
          </w:divBdr>
        </w:div>
      </w:divsChild>
    </w:div>
    <w:div w:id="1340354647">
      <w:bodyDiv w:val="1"/>
      <w:marLeft w:val="0"/>
      <w:marRight w:val="0"/>
      <w:marTop w:val="0"/>
      <w:marBottom w:val="0"/>
      <w:divBdr>
        <w:top w:val="none" w:sz="0" w:space="0" w:color="auto"/>
        <w:left w:val="none" w:sz="0" w:space="0" w:color="auto"/>
        <w:bottom w:val="none" w:sz="0" w:space="0" w:color="auto"/>
        <w:right w:val="none" w:sz="0" w:space="0" w:color="auto"/>
      </w:divBdr>
      <w:divsChild>
        <w:div w:id="168066555">
          <w:marLeft w:val="0"/>
          <w:marRight w:val="0"/>
          <w:marTop w:val="0"/>
          <w:marBottom w:val="150"/>
          <w:divBdr>
            <w:top w:val="none" w:sz="0" w:space="0" w:color="auto"/>
            <w:left w:val="none" w:sz="0" w:space="0" w:color="auto"/>
            <w:bottom w:val="none" w:sz="0" w:space="0" w:color="auto"/>
            <w:right w:val="none" w:sz="0" w:space="0" w:color="auto"/>
          </w:divBdr>
          <w:divsChild>
            <w:div w:id="1116290605">
              <w:marLeft w:val="0"/>
              <w:marRight w:val="0"/>
              <w:marTop w:val="0"/>
              <w:marBottom w:val="0"/>
              <w:divBdr>
                <w:top w:val="none" w:sz="0" w:space="0" w:color="auto"/>
                <w:left w:val="none" w:sz="0" w:space="0" w:color="auto"/>
                <w:bottom w:val="none" w:sz="0" w:space="0" w:color="auto"/>
                <w:right w:val="none" w:sz="0" w:space="0" w:color="auto"/>
              </w:divBdr>
              <w:divsChild>
                <w:div w:id="1751851940">
                  <w:marLeft w:val="0"/>
                  <w:marRight w:val="150"/>
                  <w:marTop w:val="0"/>
                  <w:marBottom w:val="0"/>
                  <w:divBdr>
                    <w:top w:val="none" w:sz="0" w:space="0" w:color="auto"/>
                    <w:left w:val="none" w:sz="0" w:space="0" w:color="auto"/>
                    <w:bottom w:val="none" w:sz="0" w:space="0" w:color="auto"/>
                    <w:right w:val="none" w:sz="0" w:space="0" w:color="auto"/>
                  </w:divBdr>
                </w:div>
                <w:div w:id="1260259150">
                  <w:marLeft w:val="0"/>
                  <w:marRight w:val="150"/>
                  <w:marTop w:val="0"/>
                  <w:marBottom w:val="0"/>
                  <w:divBdr>
                    <w:top w:val="none" w:sz="0" w:space="0" w:color="auto"/>
                    <w:left w:val="none" w:sz="0" w:space="0" w:color="auto"/>
                    <w:bottom w:val="none" w:sz="0" w:space="0" w:color="auto"/>
                    <w:right w:val="none" w:sz="0" w:space="0" w:color="auto"/>
                  </w:divBdr>
                </w:div>
              </w:divsChild>
            </w:div>
            <w:div w:id="1263954875">
              <w:marLeft w:val="0"/>
              <w:marRight w:val="0"/>
              <w:marTop w:val="0"/>
              <w:marBottom w:val="0"/>
              <w:divBdr>
                <w:top w:val="none" w:sz="0" w:space="0" w:color="auto"/>
                <w:left w:val="none" w:sz="0" w:space="0" w:color="auto"/>
                <w:bottom w:val="none" w:sz="0" w:space="0" w:color="auto"/>
                <w:right w:val="none" w:sz="0" w:space="0" w:color="auto"/>
              </w:divBdr>
              <w:divsChild>
                <w:div w:id="457182724">
                  <w:marLeft w:val="0"/>
                  <w:marRight w:val="0"/>
                  <w:marTop w:val="0"/>
                  <w:marBottom w:val="0"/>
                  <w:divBdr>
                    <w:top w:val="none" w:sz="0" w:space="0" w:color="auto"/>
                    <w:left w:val="none" w:sz="0" w:space="0" w:color="auto"/>
                    <w:bottom w:val="none" w:sz="0" w:space="0" w:color="auto"/>
                    <w:right w:val="none" w:sz="0" w:space="0" w:color="auto"/>
                  </w:divBdr>
                  <w:divsChild>
                    <w:div w:id="1183938199">
                      <w:marLeft w:val="0"/>
                      <w:marRight w:val="0"/>
                      <w:marTop w:val="0"/>
                      <w:marBottom w:val="0"/>
                      <w:divBdr>
                        <w:top w:val="none" w:sz="0" w:space="0" w:color="auto"/>
                        <w:left w:val="none" w:sz="0" w:space="0" w:color="auto"/>
                        <w:bottom w:val="none" w:sz="0" w:space="0" w:color="auto"/>
                        <w:right w:val="none" w:sz="0" w:space="0" w:color="auto"/>
                      </w:divBdr>
                      <w:divsChild>
                        <w:div w:id="1597514466">
                          <w:marLeft w:val="0"/>
                          <w:marRight w:val="0"/>
                          <w:marTop w:val="0"/>
                          <w:marBottom w:val="0"/>
                          <w:divBdr>
                            <w:top w:val="none" w:sz="0" w:space="0" w:color="auto"/>
                            <w:left w:val="none" w:sz="0" w:space="0" w:color="auto"/>
                            <w:bottom w:val="none" w:sz="0" w:space="0" w:color="auto"/>
                            <w:right w:val="none" w:sz="0" w:space="0" w:color="auto"/>
                          </w:divBdr>
                        </w:div>
                      </w:divsChild>
                    </w:div>
                    <w:div w:id="663973026">
                      <w:marLeft w:val="0"/>
                      <w:marRight w:val="135"/>
                      <w:marTop w:val="0"/>
                      <w:marBottom w:val="0"/>
                      <w:divBdr>
                        <w:top w:val="none" w:sz="0" w:space="0" w:color="auto"/>
                        <w:left w:val="none" w:sz="0" w:space="0" w:color="auto"/>
                        <w:bottom w:val="none" w:sz="0" w:space="0" w:color="auto"/>
                        <w:right w:val="none" w:sz="0" w:space="0" w:color="auto"/>
                      </w:divBdr>
                    </w:div>
                    <w:div w:id="8736195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20969">
          <w:marLeft w:val="0"/>
          <w:marRight w:val="0"/>
          <w:marTop w:val="0"/>
          <w:marBottom w:val="0"/>
          <w:divBdr>
            <w:top w:val="none" w:sz="0" w:space="0" w:color="auto"/>
            <w:left w:val="none" w:sz="0" w:space="0" w:color="auto"/>
            <w:bottom w:val="none" w:sz="0" w:space="0" w:color="auto"/>
            <w:right w:val="none" w:sz="0" w:space="0" w:color="auto"/>
          </w:divBdr>
          <w:divsChild>
            <w:div w:id="1046178418">
              <w:marLeft w:val="0"/>
              <w:marRight w:val="0"/>
              <w:marTop w:val="0"/>
              <w:marBottom w:val="0"/>
              <w:divBdr>
                <w:top w:val="none" w:sz="0" w:space="0" w:color="auto"/>
                <w:left w:val="none" w:sz="0" w:space="0" w:color="auto"/>
                <w:bottom w:val="none" w:sz="0" w:space="0" w:color="auto"/>
                <w:right w:val="none" w:sz="0" w:space="0" w:color="auto"/>
              </w:divBdr>
              <w:divsChild>
                <w:div w:id="947809806">
                  <w:marLeft w:val="0"/>
                  <w:marRight w:val="0"/>
                  <w:marTop w:val="0"/>
                  <w:marBottom w:val="0"/>
                  <w:divBdr>
                    <w:top w:val="none" w:sz="0" w:space="0" w:color="auto"/>
                    <w:left w:val="none" w:sz="0" w:space="0" w:color="auto"/>
                    <w:bottom w:val="none" w:sz="0" w:space="0" w:color="auto"/>
                    <w:right w:val="none" w:sz="0" w:space="0" w:color="auto"/>
                  </w:divBdr>
                </w:div>
              </w:divsChild>
            </w:div>
            <w:div w:id="901599891">
              <w:marLeft w:val="0"/>
              <w:marRight w:val="0"/>
              <w:marTop w:val="375"/>
              <w:marBottom w:val="0"/>
              <w:divBdr>
                <w:top w:val="none" w:sz="0" w:space="0" w:color="auto"/>
                <w:left w:val="none" w:sz="0" w:space="0" w:color="auto"/>
                <w:bottom w:val="none" w:sz="0" w:space="0" w:color="auto"/>
                <w:right w:val="none" w:sz="0" w:space="0" w:color="auto"/>
              </w:divBdr>
              <w:divsChild>
                <w:div w:id="1847597833">
                  <w:marLeft w:val="0"/>
                  <w:marRight w:val="0"/>
                  <w:marTop w:val="0"/>
                  <w:marBottom w:val="0"/>
                  <w:divBdr>
                    <w:top w:val="none" w:sz="0" w:space="0" w:color="auto"/>
                    <w:left w:val="none" w:sz="0" w:space="0" w:color="auto"/>
                    <w:bottom w:val="none" w:sz="0" w:space="0" w:color="auto"/>
                    <w:right w:val="none" w:sz="0" w:space="0" w:color="auto"/>
                  </w:divBdr>
                  <w:divsChild>
                    <w:div w:id="10151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2615">
              <w:marLeft w:val="0"/>
              <w:marRight w:val="0"/>
              <w:marTop w:val="375"/>
              <w:marBottom w:val="0"/>
              <w:divBdr>
                <w:top w:val="none" w:sz="0" w:space="0" w:color="auto"/>
                <w:left w:val="none" w:sz="0" w:space="0" w:color="auto"/>
                <w:bottom w:val="none" w:sz="0" w:space="0" w:color="auto"/>
                <w:right w:val="none" w:sz="0" w:space="0" w:color="auto"/>
              </w:divBdr>
              <w:divsChild>
                <w:div w:id="20029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2913">
      <w:bodyDiv w:val="1"/>
      <w:marLeft w:val="0"/>
      <w:marRight w:val="0"/>
      <w:marTop w:val="0"/>
      <w:marBottom w:val="0"/>
      <w:divBdr>
        <w:top w:val="none" w:sz="0" w:space="0" w:color="auto"/>
        <w:left w:val="none" w:sz="0" w:space="0" w:color="auto"/>
        <w:bottom w:val="none" w:sz="0" w:space="0" w:color="auto"/>
        <w:right w:val="none" w:sz="0" w:space="0" w:color="auto"/>
      </w:divBdr>
      <w:divsChild>
        <w:div w:id="407771150">
          <w:marLeft w:val="0"/>
          <w:marRight w:val="0"/>
          <w:marTop w:val="0"/>
          <w:marBottom w:val="0"/>
          <w:divBdr>
            <w:top w:val="none" w:sz="0" w:space="0" w:color="auto"/>
            <w:left w:val="none" w:sz="0" w:space="0" w:color="auto"/>
            <w:bottom w:val="none" w:sz="0" w:space="0" w:color="auto"/>
            <w:right w:val="none" w:sz="0" w:space="0" w:color="auto"/>
          </w:divBdr>
        </w:div>
        <w:div w:id="1656177879">
          <w:marLeft w:val="0"/>
          <w:marRight w:val="0"/>
          <w:marTop w:val="300"/>
          <w:marBottom w:val="300"/>
          <w:divBdr>
            <w:top w:val="none" w:sz="0" w:space="0" w:color="auto"/>
            <w:left w:val="none" w:sz="0" w:space="0" w:color="auto"/>
            <w:bottom w:val="none" w:sz="0" w:space="0" w:color="auto"/>
            <w:right w:val="none" w:sz="0" w:space="0" w:color="auto"/>
          </w:divBdr>
        </w:div>
        <w:div w:id="1943297560">
          <w:marLeft w:val="0"/>
          <w:marRight w:val="0"/>
          <w:marTop w:val="0"/>
          <w:marBottom w:val="0"/>
          <w:divBdr>
            <w:top w:val="none" w:sz="0" w:space="0" w:color="auto"/>
            <w:left w:val="none" w:sz="0" w:space="0" w:color="auto"/>
            <w:bottom w:val="none" w:sz="0" w:space="0" w:color="auto"/>
            <w:right w:val="none" w:sz="0" w:space="0" w:color="auto"/>
          </w:divBdr>
          <w:divsChild>
            <w:div w:id="539783486">
              <w:marLeft w:val="0"/>
              <w:marRight w:val="0"/>
              <w:marTop w:val="300"/>
              <w:marBottom w:val="450"/>
              <w:divBdr>
                <w:top w:val="none" w:sz="0" w:space="0" w:color="auto"/>
                <w:left w:val="none" w:sz="0" w:space="0" w:color="auto"/>
                <w:bottom w:val="none" w:sz="0" w:space="0" w:color="auto"/>
                <w:right w:val="none" w:sz="0" w:space="0" w:color="auto"/>
              </w:divBdr>
              <w:divsChild>
                <w:div w:id="610236158">
                  <w:marLeft w:val="0"/>
                  <w:marRight w:val="0"/>
                  <w:marTop w:val="0"/>
                  <w:marBottom w:val="0"/>
                  <w:divBdr>
                    <w:top w:val="none" w:sz="0" w:space="0" w:color="auto"/>
                    <w:left w:val="none" w:sz="0" w:space="0" w:color="auto"/>
                    <w:bottom w:val="none" w:sz="0" w:space="0" w:color="auto"/>
                    <w:right w:val="none" w:sz="0" w:space="0" w:color="auto"/>
                  </w:divBdr>
                  <w:divsChild>
                    <w:div w:id="1962345053">
                      <w:marLeft w:val="0"/>
                      <w:marRight w:val="0"/>
                      <w:marTop w:val="0"/>
                      <w:marBottom w:val="0"/>
                      <w:divBdr>
                        <w:top w:val="none" w:sz="0" w:space="0" w:color="auto"/>
                        <w:left w:val="none" w:sz="0" w:space="0" w:color="auto"/>
                        <w:bottom w:val="none" w:sz="0" w:space="0" w:color="auto"/>
                        <w:right w:val="none" w:sz="0" w:space="0" w:color="auto"/>
                      </w:divBdr>
                      <w:divsChild>
                        <w:div w:id="569342847">
                          <w:marLeft w:val="0"/>
                          <w:marRight w:val="0"/>
                          <w:marTop w:val="0"/>
                          <w:marBottom w:val="0"/>
                          <w:divBdr>
                            <w:top w:val="none" w:sz="0" w:space="0" w:color="auto"/>
                            <w:left w:val="none" w:sz="0" w:space="0" w:color="auto"/>
                            <w:bottom w:val="none" w:sz="0" w:space="0" w:color="auto"/>
                            <w:right w:val="none" w:sz="0" w:space="0" w:color="auto"/>
                          </w:divBdr>
                          <w:divsChild>
                            <w:div w:id="36136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201039">
          <w:marLeft w:val="0"/>
          <w:marRight w:val="0"/>
          <w:marTop w:val="0"/>
          <w:marBottom w:val="0"/>
          <w:divBdr>
            <w:top w:val="none" w:sz="0" w:space="0" w:color="auto"/>
            <w:left w:val="none" w:sz="0" w:space="0" w:color="auto"/>
            <w:bottom w:val="none" w:sz="0" w:space="0" w:color="auto"/>
            <w:right w:val="none" w:sz="0" w:space="0" w:color="auto"/>
          </w:divBdr>
        </w:div>
      </w:divsChild>
    </w:div>
    <w:div w:id="1340888500">
      <w:bodyDiv w:val="1"/>
      <w:marLeft w:val="0"/>
      <w:marRight w:val="0"/>
      <w:marTop w:val="0"/>
      <w:marBottom w:val="0"/>
      <w:divBdr>
        <w:top w:val="none" w:sz="0" w:space="0" w:color="auto"/>
        <w:left w:val="none" w:sz="0" w:space="0" w:color="auto"/>
        <w:bottom w:val="none" w:sz="0" w:space="0" w:color="auto"/>
        <w:right w:val="none" w:sz="0" w:space="0" w:color="auto"/>
      </w:divBdr>
      <w:divsChild>
        <w:div w:id="28379839">
          <w:marLeft w:val="0"/>
          <w:marRight w:val="0"/>
          <w:marTop w:val="0"/>
          <w:marBottom w:val="300"/>
          <w:divBdr>
            <w:top w:val="none" w:sz="0" w:space="0" w:color="auto"/>
            <w:left w:val="none" w:sz="0" w:space="0" w:color="auto"/>
            <w:bottom w:val="none" w:sz="0" w:space="0" w:color="auto"/>
            <w:right w:val="none" w:sz="0" w:space="0" w:color="auto"/>
          </w:divBdr>
        </w:div>
      </w:divsChild>
    </w:div>
    <w:div w:id="1341397492">
      <w:bodyDiv w:val="1"/>
      <w:marLeft w:val="0"/>
      <w:marRight w:val="0"/>
      <w:marTop w:val="0"/>
      <w:marBottom w:val="0"/>
      <w:divBdr>
        <w:top w:val="none" w:sz="0" w:space="0" w:color="auto"/>
        <w:left w:val="none" w:sz="0" w:space="0" w:color="auto"/>
        <w:bottom w:val="none" w:sz="0" w:space="0" w:color="auto"/>
        <w:right w:val="none" w:sz="0" w:space="0" w:color="auto"/>
      </w:divBdr>
      <w:divsChild>
        <w:div w:id="1966539184">
          <w:marLeft w:val="0"/>
          <w:marRight w:val="0"/>
          <w:marTop w:val="0"/>
          <w:marBottom w:val="300"/>
          <w:divBdr>
            <w:top w:val="none" w:sz="0" w:space="0" w:color="auto"/>
            <w:left w:val="none" w:sz="0" w:space="0" w:color="auto"/>
            <w:bottom w:val="none" w:sz="0" w:space="0" w:color="auto"/>
            <w:right w:val="none" w:sz="0" w:space="0" w:color="auto"/>
          </w:divBdr>
        </w:div>
      </w:divsChild>
    </w:div>
    <w:div w:id="1341934356">
      <w:bodyDiv w:val="1"/>
      <w:marLeft w:val="0"/>
      <w:marRight w:val="0"/>
      <w:marTop w:val="0"/>
      <w:marBottom w:val="0"/>
      <w:divBdr>
        <w:top w:val="none" w:sz="0" w:space="0" w:color="auto"/>
        <w:left w:val="none" w:sz="0" w:space="0" w:color="auto"/>
        <w:bottom w:val="none" w:sz="0" w:space="0" w:color="auto"/>
        <w:right w:val="none" w:sz="0" w:space="0" w:color="auto"/>
      </w:divBdr>
      <w:divsChild>
        <w:div w:id="1311978106">
          <w:marLeft w:val="0"/>
          <w:marRight w:val="375"/>
          <w:marTop w:val="0"/>
          <w:marBottom w:val="0"/>
          <w:divBdr>
            <w:top w:val="none" w:sz="0" w:space="0" w:color="auto"/>
            <w:left w:val="none" w:sz="0" w:space="0" w:color="auto"/>
            <w:bottom w:val="none" w:sz="0" w:space="0" w:color="auto"/>
            <w:right w:val="none" w:sz="0" w:space="0" w:color="auto"/>
          </w:divBdr>
        </w:div>
        <w:div w:id="370762728">
          <w:marLeft w:val="0"/>
          <w:marRight w:val="0"/>
          <w:marTop w:val="0"/>
          <w:marBottom w:val="0"/>
          <w:divBdr>
            <w:top w:val="none" w:sz="0" w:space="0" w:color="auto"/>
            <w:left w:val="none" w:sz="0" w:space="0" w:color="auto"/>
            <w:bottom w:val="none" w:sz="0" w:space="0" w:color="auto"/>
            <w:right w:val="none" w:sz="0" w:space="0" w:color="auto"/>
          </w:divBdr>
        </w:div>
      </w:divsChild>
    </w:div>
    <w:div w:id="1342202805">
      <w:bodyDiv w:val="1"/>
      <w:marLeft w:val="0"/>
      <w:marRight w:val="0"/>
      <w:marTop w:val="0"/>
      <w:marBottom w:val="0"/>
      <w:divBdr>
        <w:top w:val="none" w:sz="0" w:space="0" w:color="auto"/>
        <w:left w:val="none" w:sz="0" w:space="0" w:color="auto"/>
        <w:bottom w:val="none" w:sz="0" w:space="0" w:color="auto"/>
        <w:right w:val="none" w:sz="0" w:space="0" w:color="auto"/>
      </w:divBdr>
      <w:divsChild>
        <w:div w:id="1260217691">
          <w:marLeft w:val="0"/>
          <w:marRight w:val="0"/>
          <w:marTop w:val="0"/>
          <w:marBottom w:val="150"/>
          <w:divBdr>
            <w:top w:val="none" w:sz="0" w:space="0" w:color="auto"/>
            <w:left w:val="none" w:sz="0" w:space="0" w:color="auto"/>
            <w:bottom w:val="none" w:sz="0" w:space="0" w:color="auto"/>
            <w:right w:val="none" w:sz="0" w:space="0" w:color="auto"/>
          </w:divBdr>
          <w:divsChild>
            <w:div w:id="1176461281">
              <w:marLeft w:val="0"/>
              <w:marRight w:val="0"/>
              <w:marTop w:val="0"/>
              <w:marBottom w:val="0"/>
              <w:divBdr>
                <w:top w:val="none" w:sz="0" w:space="0" w:color="auto"/>
                <w:left w:val="none" w:sz="0" w:space="0" w:color="auto"/>
                <w:bottom w:val="none" w:sz="0" w:space="0" w:color="auto"/>
                <w:right w:val="none" w:sz="0" w:space="0" w:color="auto"/>
              </w:divBdr>
              <w:divsChild>
                <w:div w:id="2130708962">
                  <w:marLeft w:val="0"/>
                  <w:marRight w:val="150"/>
                  <w:marTop w:val="0"/>
                  <w:marBottom w:val="0"/>
                  <w:divBdr>
                    <w:top w:val="none" w:sz="0" w:space="0" w:color="auto"/>
                    <w:left w:val="none" w:sz="0" w:space="0" w:color="auto"/>
                    <w:bottom w:val="none" w:sz="0" w:space="0" w:color="auto"/>
                    <w:right w:val="none" w:sz="0" w:space="0" w:color="auto"/>
                  </w:divBdr>
                </w:div>
                <w:div w:id="1036664438">
                  <w:marLeft w:val="0"/>
                  <w:marRight w:val="150"/>
                  <w:marTop w:val="0"/>
                  <w:marBottom w:val="0"/>
                  <w:divBdr>
                    <w:top w:val="none" w:sz="0" w:space="0" w:color="auto"/>
                    <w:left w:val="none" w:sz="0" w:space="0" w:color="auto"/>
                    <w:bottom w:val="none" w:sz="0" w:space="0" w:color="auto"/>
                    <w:right w:val="none" w:sz="0" w:space="0" w:color="auto"/>
                  </w:divBdr>
                </w:div>
              </w:divsChild>
            </w:div>
            <w:div w:id="1920287193">
              <w:marLeft w:val="0"/>
              <w:marRight w:val="0"/>
              <w:marTop w:val="0"/>
              <w:marBottom w:val="0"/>
              <w:divBdr>
                <w:top w:val="none" w:sz="0" w:space="0" w:color="auto"/>
                <w:left w:val="none" w:sz="0" w:space="0" w:color="auto"/>
                <w:bottom w:val="none" w:sz="0" w:space="0" w:color="auto"/>
                <w:right w:val="none" w:sz="0" w:space="0" w:color="auto"/>
              </w:divBdr>
              <w:divsChild>
                <w:div w:id="992222980">
                  <w:marLeft w:val="0"/>
                  <w:marRight w:val="0"/>
                  <w:marTop w:val="0"/>
                  <w:marBottom w:val="0"/>
                  <w:divBdr>
                    <w:top w:val="none" w:sz="0" w:space="0" w:color="auto"/>
                    <w:left w:val="none" w:sz="0" w:space="0" w:color="auto"/>
                    <w:bottom w:val="none" w:sz="0" w:space="0" w:color="auto"/>
                    <w:right w:val="none" w:sz="0" w:space="0" w:color="auto"/>
                  </w:divBdr>
                  <w:divsChild>
                    <w:div w:id="469977857">
                      <w:marLeft w:val="0"/>
                      <w:marRight w:val="0"/>
                      <w:marTop w:val="0"/>
                      <w:marBottom w:val="0"/>
                      <w:divBdr>
                        <w:top w:val="none" w:sz="0" w:space="0" w:color="auto"/>
                        <w:left w:val="none" w:sz="0" w:space="0" w:color="auto"/>
                        <w:bottom w:val="none" w:sz="0" w:space="0" w:color="auto"/>
                        <w:right w:val="none" w:sz="0" w:space="0" w:color="auto"/>
                      </w:divBdr>
                      <w:divsChild>
                        <w:div w:id="1393652451">
                          <w:marLeft w:val="0"/>
                          <w:marRight w:val="0"/>
                          <w:marTop w:val="0"/>
                          <w:marBottom w:val="0"/>
                          <w:divBdr>
                            <w:top w:val="none" w:sz="0" w:space="0" w:color="auto"/>
                            <w:left w:val="none" w:sz="0" w:space="0" w:color="auto"/>
                            <w:bottom w:val="none" w:sz="0" w:space="0" w:color="auto"/>
                            <w:right w:val="none" w:sz="0" w:space="0" w:color="auto"/>
                          </w:divBdr>
                        </w:div>
                      </w:divsChild>
                    </w:div>
                    <w:div w:id="339428324">
                      <w:marLeft w:val="0"/>
                      <w:marRight w:val="135"/>
                      <w:marTop w:val="0"/>
                      <w:marBottom w:val="0"/>
                      <w:divBdr>
                        <w:top w:val="none" w:sz="0" w:space="0" w:color="auto"/>
                        <w:left w:val="none" w:sz="0" w:space="0" w:color="auto"/>
                        <w:bottom w:val="none" w:sz="0" w:space="0" w:color="auto"/>
                        <w:right w:val="none" w:sz="0" w:space="0" w:color="auto"/>
                      </w:divBdr>
                    </w:div>
                    <w:div w:id="748620049">
                      <w:marLeft w:val="-135"/>
                      <w:marRight w:val="0"/>
                      <w:marTop w:val="0"/>
                      <w:marBottom w:val="0"/>
                      <w:divBdr>
                        <w:top w:val="none" w:sz="0" w:space="0" w:color="auto"/>
                        <w:left w:val="none" w:sz="0" w:space="0" w:color="auto"/>
                        <w:bottom w:val="none" w:sz="0" w:space="0" w:color="auto"/>
                        <w:right w:val="none" w:sz="0" w:space="0" w:color="auto"/>
                      </w:divBdr>
                    </w:div>
                    <w:div w:id="15683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87722">
          <w:marLeft w:val="0"/>
          <w:marRight w:val="0"/>
          <w:marTop w:val="0"/>
          <w:marBottom w:val="0"/>
          <w:divBdr>
            <w:top w:val="none" w:sz="0" w:space="0" w:color="auto"/>
            <w:left w:val="none" w:sz="0" w:space="0" w:color="auto"/>
            <w:bottom w:val="none" w:sz="0" w:space="0" w:color="auto"/>
            <w:right w:val="none" w:sz="0" w:space="0" w:color="auto"/>
          </w:divBdr>
          <w:divsChild>
            <w:div w:id="1638334535">
              <w:marLeft w:val="0"/>
              <w:marRight w:val="0"/>
              <w:marTop w:val="0"/>
              <w:marBottom w:val="0"/>
              <w:divBdr>
                <w:top w:val="none" w:sz="0" w:space="0" w:color="auto"/>
                <w:left w:val="none" w:sz="0" w:space="0" w:color="auto"/>
                <w:bottom w:val="none" w:sz="0" w:space="0" w:color="auto"/>
                <w:right w:val="none" w:sz="0" w:space="0" w:color="auto"/>
              </w:divBdr>
              <w:divsChild>
                <w:div w:id="2042783120">
                  <w:marLeft w:val="0"/>
                  <w:marRight w:val="0"/>
                  <w:marTop w:val="0"/>
                  <w:marBottom w:val="0"/>
                  <w:divBdr>
                    <w:top w:val="none" w:sz="0" w:space="0" w:color="auto"/>
                    <w:left w:val="none" w:sz="0" w:space="0" w:color="auto"/>
                    <w:bottom w:val="none" w:sz="0" w:space="0" w:color="auto"/>
                    <w:right w:val="none" w:sz="0" w:space="0" w:color="auto"/>
                  </w:divBdr>
                </w:div>
              </w:divsChild>
            </w:div>
            <w:div w:id="1725443702">
              <w:marLeft w:val="0"/>
              <w:marRight w:val="0"/>
              <w:marTop w:val="225"/>
              <w:marBottom w:val="0"/>
              <w:divBdr>
                <w:top w:val="none" w:sz="0" w:space="0" w:color="auto"/>
                <w:left w:val="none" w:sz="0" w:space="0" w:color="auto"/>
                <w:bottom w:val="none" w:sz="0" w:space="0" w:color="auto"/>
                <w:right w:val="none" w:sz="0" w:space="0" w:color="auto"/>
              </w:divBdr>
              <w:divsChild>
                <w:div w:id="748386552">
                  <w:marLeft w:val="0"/>
                  <w:marRight w:val="0"/>
                  <w:marTop w:val="0"/>
                  <w:marBottom w:val="0"/>
                  <w:divBdr>
                    <w:top w:val="none" w:sz="0" w:space="0" w:color="auto"/>
                    <w:left w:val="none" w:sz="0" w:space="0" w:color="auto"/>
                    <w:bottom w:val="none" w:sz="0" w:space="0" w:color="auto"/>
                    <w:right w:val="none" w:sz="0" w:space="0" w:color="auto"/>
                  </w:divBdr>
                </w:div>
              </w:divsChild>
            </w:div>
            <w:div w:id="1409620286">
              <w:marLeft w:val="0"/>
              <w:marRight w:val="0"/>
              <w:marTop w:val="375"/>
              <w:marBottom w:val="0"/>
              <w:divBdr>
                <w:top w:val="none" w:sz="0" w:space="0" w:color="auto"/>
                <w:left w:val="none" w:sz="0" w:space="0" w:color="auto"/>
                <w:bottom w:val="none" w:sz="0" w:space="0" w:color="auto"/>
                <w:right w:val="none" w:sz="0" w:space="0" w:color="auto"/>
              </w:divBdr>
              <w:divsChild>
                <w:div w:id="1260064754">
                  <w:marLeft w:val="0"/>
                  <w:marRight w:val="0"/>
                  <w:marTop w:val="0"/>
                  <w:marBottom w:val="0"/>
                  <w:divBdr>
                    <w:top w:val="none" w:sz="0" w:space="0" w:color="auto"/>
                    <w:left w:val="none" w:sz="0" w:space="0" w:color="auto"/>
                    <w:bottom w:val="none" w:sz="0" w:space="0" w:color="auto"/>
                    <w:right w:val="none" w:sz="0" w:space="0" w:color="auto"/>
                  </w:divBdr>
                  <w:divsChild>
                    <w:div w:id="19624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7130">
              <w:marLeft w:val="0"/>
              <w:marRight w:val="0"/>
              <w:marTop w:val="375"/>
              <w:marBottom w:val="0"/>
              <w:divBdr>
                <w:top w:val="none" w:sz="0" w:space="0" w:color="auto"/>
                <w:left w:val="none" w:sz="0" w:space="0" w:color="auto"/>
                <w:bottom w:val="none" w:sz="0" w:space="0" w:color="auto"/>
                <w:right w:val="none" w:sz="0" w:space="0" w:color="auto"/>
              </w:divBdr>
              <w:divsChild>
                <w:div w:id="21290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05128">
      <w:bodyDiv w:val="1"/>
      <w:marLeft w:val="0"/>
      <w:marRight w:val="0"/>
      <w:marTop w:val="0"/>
      <w:marBottom w:val="0"/>
      <w:divBdr>
        <w:top w:val="none" w:sz="0" w:space="0" w:color="auto"/>
        <w:left w:val="none" w:sz="0" w:space="0" w:color="auto"/>
        <w:bottom w:val="none" w:sz="0" w:space="0" w:color="auto"/>
        <w:right w:val="none" w:sz="0" w:space="0" w:color="auto"/>
      </w:divBdr>
      <w:divsChild>
        <w:div w:id="1891265465">
          <w:marLeft w:val="0"/>
          <w:marRight w:val="0"/>
          <w:marTop w:val="0"/>
          <w:marBottom w:val="0"/>
          <w:divBdr>
            <w:top w:val="none" w:sz="0" w:space="0" w:color="auto"/>
            <w:left w:val="none" w:sz="0" w:space="0" w:color="auto"/>
            <w:bottom w:val="none" w:sz="0" w:space="0" w:color="auto"/>
            <w:right w:val="none" w:sz="0" w:space="0" w:color="auto"/>
          </w:divBdr>
        </w:div>
        <w:div w:id="1183784842">
          <w:marLeft w:val="0"/>
          <w:marRight w:val="0"/>
          <w:marTop w:val="300"/>
          <w:marBottom w:val="300"/>
          <w:divBdr>
            <w:top w:val="none" w:sz="0" w:space="0" w:color="auto"/>
            <w:left w:val="none" w:sz="0" w:space="0" w:color="auto"/>
            <w:bottom w:val="none" w:sz="0" w:space="0" w:color="auto"/>
            <w:right w:val="none" w:sz="0" w:space="0" w:color="auto"/>
          </w:divBdr>
        </w:div>
        <w:div w:id="547573724">
          <w:marLeft w:val="0"/>
          <w:marRight w:val="0"/>
          <w:marTop w:val="0"/>
          <w:marBottom w:val="0"/>
          <w:divBdr>
            <w:top w:val="none" w:sz="0" w:space="0" w:color="auto"/>
            <w:left w:val="none" w:sz="0" w:space="0" w:color="auto"/>
            <w:bottom w:val="none" w:sz="0" w:space="0" w:color="auto"/>
            <w:right w:val="none" w:sz="0" w:space="0" w:color="auto"/>
          </w:divBdr>
          <w:divsChild>
            <w:div w:id="1009986424">
              <w:marLeft w:val="0"/>
              <w:marRight w:val="0"/>
              <w:marTop w:val="300"/>
              <w:marBottom w:val="450"/>
              <w:divBdr>
                <w:top w:val="none" w:sz="0" w:space="0" w:color="auto"/>
                <w:left w:val="none" w:sz="0" w:space="0" w:color="auto"/>
                <w:bottom w:val="none" w:sz="0" w:space="0" w:color="auto"/>
                <w:right w:val="none" w:sz="0" w:space="0" w:color="auto"/>
              </w:divBdr>
              <w:divsChild>
                <w:div w:id="869105321">
                  <w:marLeft w:val="0"/>
                  <w:marRight w:val="0"/>
                  <w:marTop w:val="0"/>
                  <w:marBottom w:val="0"/>
                  <w:divBdr>
                    <w:top w:val="none" w:sz="0" w:space="0" w:color="auto"/>
                    <w:left w:val="none" w:sz="0" w:space="0" w:color="auto"/>
                    <w:bottom w:val="none" w:sz="0" w:space="0" w:color="auto"/>
                    <w:right w:val="none" w:sz="0" w:space="0" w:color="auto"/>
                  </w:divBdr>
                  <w:divsChild>
                    <w:div w:id="762916228">
                      <w:marLeft w:val="0"/>
                      <w:marRight w:val="0"/>
                      <w:marTop w:val="0"/>
                      <w:marBottom w:val="0"/>
                      <w:divBdr>
                        <w:top w:val="none" w:sz="0" w:space="0" w:color="auto"/>
                        <w:left w:val="none" w:sz="0" w:space="0" w:color="auto"/>
                        <w:bottom w:val="none" w:sz="0" w:space="0" w:color="auto"/>
                        <w:right w:val="none" w:sz="0" w:space="0" w:color="auto"/>
                      </w:divBdr>
                      <w:divsChild>
                        <w:div w:id="1738242775">
                          <w:marLeft w:val="0"/>
                          <w:marRight w:val="0"/>
                          <w:marTop w:val="0"/>
                          <w:marBottom w:val="0"/>
                          <w:divBdr>
                            <w:top w:val="none" w:sz="0" w:space="0" w:color="auto"/>
                            <w:left w:val="none" w:sz="0" w:space="0" w:color="auto"/>
                            <w:bottom w:val="none" w:sz="0" w:space="0" w:color="auto"/>
                            <w:right w:val="none" w:sz="0" w:space="0" w:color="auto"/>
                          </w:divBdr>
                          <w:divsChild>
                            <w:div w:id="13776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109101">
          <w:marLeft w:val="0"/>
          <w:marRight w:val="0"/>
          <w:marTop w:val="0"/>
          <w:marBottom w:val="0"/>
          <w:divBdr>
            <w:top w:val="none" w:sz="0" w:space="0" w:color="auto"/>
            <w:left w:val="none" w:sz="0" w:space="0" w:color="auto"/>
            <w:bottom w:val="none" w:sz="0" w:space="0" w:color="auto"/>
            <w:right w:val="none" w:sz="0" w:space="0" w:color="auto"/>
          </w:divBdr>
        </w:div>
      </w:divsChild>
    </w:div>
    <w:div w:id="1344432310">
      <w:bodyDiv w:val="1"/>
      <w:marLeft w:val="0"/>
      <w:marRight w:val="0"/>
      <w:marTop w:val="0"/>
      <w:marBottom w:val="0"/>
      <w:divBdr>
        <w:top w:val="none" w:sz="0" w:space="0" w:color="auto"/>
        <w:left w:val="none" w:sz="0" w:space="0" w:color="auto"/>
        <w:bottom w:val="none" w:sz="0" w:space="0" w:color="auto"/>
        <w:right w:val="none" w:sz="0" w:space="0" w:color="auto"/>
      </w:divBdr>
      <w:divsChild>
        <w:div w:id="1591431256">
          <w:marLeft w:val="0"/>
          <w:marRight w:val="0"/>
          <w:marTop w:val="0"/>
          <w:marBottom w:val="300"/>
          <w:divBdr>
            <w:top w:val="none" w:sz="0" w:space="0" w:color="auto"/>
            <w:left w:val="none" w:sz="0" w:space="0" w:color="auto"/>
            <w:bottom w:val="none" w:sz="0" w:space="0" w:color="auto"/>
            <w:right w:val="none" w:sz="0" w:space="0" w:color="auto"/>
          </w:divBdr>
        </w:div>
      </w:divsChild>
    </w:div>
    <w:div w:id="1344550427">
      <w:bodyDiv w:val="1"/>
      <w:marLeft w:val="0"/>
      <w:marRight w:val="0"/>
      <w:marTop w:val="0"/>
      <w:marBottom w:val="0"/>
      <w:divBdr>
        <w:top w:val="none" w:sz="0" w:space="0" w:color="auto"/>
        <w:left w:val="none" w:sz="0" w:space="0" w:color="auto"/>
        <w:bottom w:val="none" w:sz="0" w:space="0" w:color="auto"/>
        <w:right w:val="none" w:sz="0" w:space="0" w:color="auto"/>
      </w:divBdr>
      <w:divsChild>
        <w:div w:id="1591501936">
          <w:marLeft w:val="0"/>
          <w:marRight w:val="0"/>
          <w:marTop w:val="0"/>
          <w:marBottom w:val="0"/>
          <w:divBdr>
            <w:top w:val="none" w:sz="0" w:space="0" w:color="auto"/>
            <w:left w:val="none" w:sz="0" w:space="0" w:color="auto"/>
            <w:bottom w:val="none" w:sz="0" w:space="0" w:color="auto"/>
            <w:right w:val="none" w:sz="0" w:space="0" w:color="auto"/>
          </w:divBdr>
        </w:div>
      </w:divsChild>
    </w:div>
    <w:div w:id="1345009801">
      <w:bodyDiv w:val="1"/>
      <w:marLeft w:val="0"/>
      <w:marRight w:val="0"/>
      <w:marTop w:val="0"/>
      <w:marBottom w:val="0"/>
      <w:divBdr>
        <w:top w:val="none" w:sz="0" w:space="0" w:color="auto"/>
        <w:left w:val="none" w:sz="0" w:space="0" w:color="auto"/>
        <w:bottom w:val="none" w:sz="0" w:space="0" w:color="auto"/>
        <w:right w:val="none" w:sz="0" w:space="0" w:color="auto"/>
      </w:divBdr>
      <w:divsChild>
        <w:div w:id="382601172">
          <w:marLeft w:val="0"/>
          <w:marRight w:val="0"/>
          <w:marTop w:val="0"/>
          <w:marBottom w:val="300"/>
          <w:divBdr>
            <w:top w:val="none" w:sz="0" w:space="0" w:color="auto"/>
            <w:left w:val="none" w:sz="0" w:space="0" w:color="auto"/>
            <w:bottom w:val="none" w:sz="0" w:space="0" w:color="auto"/>
            <w:right w:val="none" w:sz="0" w:space="0" w:color="auto"/>
          </w:divBdr>
          <w:divsChild>
            <w:div w:id="1991396668">
              <w:marLeft w:val="0"/>
              <w:marRight w:val="0"/>
              <w:marTop w:val="0"/>
              <w:marBottom w:val="0"/>
              <w:divBdr>
                <w:top w:val="none" w:sz="0" w:space="0" w:color="auto"/>
                <w:left w:val="none" w:sz="0" w:space="0" w:color="auto"/>
                <w:bottom w:val="none" w:sz="0" w:space="0" w:color="auto"/>
                <w:right w:val="none" w:sz="0" w:space="0" w:color="auto"/>
              </w:divBdr>
            </w:div>
            <w:div w:id="545678183">
              <w:marLeft w:val="0"/>
              <w:marRight w:val="0"/>
              <w:marTop w:val="0"/>
              <w:marBottom w:val="0"/>
              <w:divBdr>
                <w:top w:val="none" w:sz="0" w:space="0" w:color="auto"/>
                <w:left w:val="none" w:sz="0" w:space="0" w:color="auto"/>
                <w:bottom w:val="none" w:sz="0" w:space="0" w:color="auto"/>
                <w:right w:val="none" w:sz="0" w:space="0" w:color="auto"/>
              </w:divBdr>
              <w:divsChild>
                <w:div w:id="149761595">
                  <w:marLeft w:val="0"/>
                  <w:marRight w:val="0"/>
                  <w:marTop w:val="0"/>
                  <w:marBottom w:val="0"/>
                  <w:divBdr>
                    <w:top w:val="none" w:sz="0" w:space="0" w:color="auto"/>
                    <w:left w:val="none" w:sz="0" w:space="0" w:color="auto"/>
                    <w:bottom w:val="none" w:sz="0" w:space="0" w:color="auto"/>
                    <w:right w:val="none" w:sz="0" w:space="0" w:color="auto"/>
                  </w:divBdr>
                  <w:divsChild>
                    <w:div w:id="1116674747">
                      <w:marLeft w:val="0"/>
                      <w:marRight w:val="0"/>
                      <w:marTop w:val="0"/>
                      <w:marBottom w:val="0"/>
                      <w:divBdr>
                        <w:top w:val="none" w:sz="0" w:space="0" w:color="auto"/>
                        <w:left w:val="none" w:sz="0" w:space="0" w:color="auto"/>
                        <w:bottom w:val="none" w:sz="0" w:space="0" w:color="auto"/>
                        <w:right w:val="none" w:sz="0" w:space="0" w:color="auto"/>
                      </w:divBdr>
                      <w:divsChild>
                        <w:div w:id="857935004">
                          <w:marLeft w:val="0"/>
                          <w:marRight w:val="0"/>
                          <w:marTop w:val="0"/>
                          <w:marBottom w:val="0"/>
                          <w:divBdr>
                            <w:top w:val="none" w:sz="0" w:space="0" w:color="auto"/>
                            <w:left w:val="none" w:sz="0" w:space="0" w:color="auto"/>
                            <w:bottom w:val="none" w:sz="0" w:space="0" w:color="auto"/>
                            <w:right w:val="none" w:sz="0" w:space="0" w:color="auto"/>
                          </w:divBdr>
                          <w:divsChild>
                            <w:div w:id="1090465211">
                              <w:marLeft w:val="0"/>
                              <w:marRight w:val="0"/>
                              <w:marTop w:val="0"/>
                              <w:marBottom w:val="0"/>
                              <w:divBdr>
                                <w:top w:val="none" w:sz="0" w:space="0" w:color="auto"/>
                                <w:left w:val="none" w:sz="0" w:space="0" w:color="auto"/>
                                <w:bottom w:val="none" w:sz="0" w:space="0" w:color="auto"/>
                                <w:right w:val="none" w:sz="0" w:space="0" w:color="auto"/>
                              </w:divBdr>
                            </w:div>
                            <w:div w:id="186031351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419584">
          <w:marLeft w:val="0"/>
          <w:marRight w:val="0"/>
          <w:marTop w:val="0"/>
          <w:marBottom w:val="300"/>
          <w:divBdr>
            <w:top w:val="none" w:sz="0" w:space="0" w:color="auto"/>
            <w:left w:val="none" w:sz="0" w:space="0" w:color="auto"/>
            <w:bottom w:val="none" w:sz="0" w:space="0" w:color="auto"/>
            <w:right w:val="none" w:sz="0" w:space="0" w:color="auto"/>
          </w:divBdr>
        </w:div>
      </w:divsChild>
    </w:div>
    <w:div w:id="1345521012">
      <w:bodyDiv w:val="1"/>
      <w:marLeft w:val="0"/>
      <w:marRight w:val="0"/>
      <w:marTop w:val="0"/>
      <w:marBottom w:val="0"/>
      <w:divBdr>
        <w:top w:val="none" w:sz="0" w:space="0" w:color="auto"/>
        <w:left w:val="none" w:sz="0" w:space="0" w:color="auto"/>
        <w:bottom w:val="none" w:sz="0" w:space="0" w:color="auto"/>
        <w:right w:val="none" w:sz="0" w:space="0" w:color="auto"/>
      </w:divBdr>
      <w:divsChild>
        <w:div w:id="387916877">
          <w:marLeft w:val="0"/>
          <w:marRight w:val="0"/>
          <w:marTop w:val="0"/>
          <w:marBottom w:val="150"/>
          <w:divBdr>
            <w:top w:val="none" w:sz="0" w:space="0" w:color="auto"/>
            <w:left w:val="none" w:sz="0" w:space="0" w:color="auto"/>
            <w:bottom w:val="none" w:sz="0" w:space="0" w:color="auto"/>
            <w:right w:val="none" w:sz="0" w:space="0" w:color="auto"/>
          </w:divBdr>
          <w:divsChild>
            <w:div w:id="1053389421">
              <w:marLeft w:val="0"/>
              <w:marRight w:val="0"/>
              <w:marTop w:val="0"/>
              <w:marBottom w:val="0"/>
              <w:divBdr>
                <w:top w:val="none" w:sz="0" w:space="0" w:color="auto"/>
                <w:left w:val="none" w:sz="0" w:space="0" w:color="auto"/>
                <w:bottom w:val="none" w:sz="0" w:space="0" w:color="auto"/>
                <w:right w:val="none" w:sz="0" w:space="0" w:color="auto"/>
              </w:divBdr>
              <w:divsChild>
                <w:div w:id="82533353">
                  <w:marLeft w:val="0"/>
                  <w:marRight w:val="150"/>
                  <w:marTop w:val="0"/>
                  <w:marBottom w:val="0"/>
                  <w:divBdr>
                    <w:top w:val="none" w:sz="0" w:space="0" w:color="auto"/>
                    <w:left w:val="none" w:sz="0" w:space="0" w:color="auto"/>
                    <w:bottom w:val="none" w:sz="0" w:space="0" w:color="auto"/>
                    <w:right w:val="none" w:sz="0" w:space="0" w:color="auto"/>
                  </w:divBdr>
                </w:div>
                <w:div w:id="222907906">
                  <w:marLeft w:val="0"/>
                  <w:marRight w:val="150"/>
                  <w:marTop w:val="0"/>
                  <w:marBottom w:val="0"/>
                  <w:divBdr>
                    <w:top w:val="none" w:sz="0" w:space="0" w:color="auto"/>
                    <w:left w:val="none" w:sz="0" w:space="0" w:color="auto"/>
                    <w:bottom w:val="none" w:sz="0" w:space="0" w:color="auto"/>
                    <w:right w:val="none" w:sz="0" w:space="0" w:color="auto"/>
                  </w:divBdr>
                </w:div>
              </w:divsChild>
            </w:div>
            <w:div w:id="52850486">
              <w:marLeft w:val="0"/>
              <w:marRight w:val="0"/>
              <w:marTop w:val="0"/>
              <w:marBottom w:val="0"/>
              <w:divBdr>
                <w:top w:val="none" w:sz="0" w:space="0" w:color="auto"/>
                <w:left w:val="none" w:sz="0" w:space="0" w:color="auto"/>
                <w:bottom w:val="none" w:sz="0" w:space="0" w:color="auto"/>
                <w:right w:val="none" w:sz="0" w:space="0" w:color="auto"/>
              </w:divBdr>
              <w:divsChild>
                <w:div w:id="556551120">
                  <w:marLeft w:val="0"/>
                  <w:marRight w:val="0"/>
                  <w:marTop w:val="0"/>
                  <w:marBottom w:val="0"/>
                  <w:divBdr>
                    <w:top w:val="none" w:sz="0" w:space="0" w:color="auto"/>
                    <w:left w:val="none" w:sz="0" w:space="0" w:color="auto"/>
                    <w:bottom w:val="none" w:sz="0" w:space="0" w:color="auto"/>
                    <w:right w:val="none" w:sz="0" w:space="0" w:color="auto"/>
                  </w:divBdr>
                  <w:divsChild>
                    <w:div w:id="1326055631">
                      <w:marLeft w:val="0"/>
                      <w:marRight w:val="0"/>
                      <w:marTop w:val="0"/>
                      <w:marBottom w:val="0"/>
                      <w:divBdr>
                        <w:top w:val="none" w:sz="0" w:space="0" w:color="auto"/>
                        <w:left w:val="none" w:sz="0" w:space="0" w:color="auto"/>
                        <w:bottom w:val="none" w:sz="0" w:space="0" w:color="auto"/>
                        <w:right w:val="none" w:sz="0" w:space="0" w:color="auto"/>
                      </w:divBdr>
                      <w:divsChild>
                        <w:div w:id="1788161583">
                          <w:marLeft w:val="0"/>
                          <w:marRight w:val="0"/>
                          <w:marTop w:val="0"/>
                          <w:marBottom w:val="0"/>
                          <w:divBdr>
                            <w:top w:val="none" w:sz="0" w:space="0" w:color="auto"/>
                            <w:left w:val="none" w:sz="0" w:space="0" w:color="auto"/>
                            <w:bottom w:val="none" w:sz="0" w:space="0" w:color="auto"/>
                            <w:right w:val="none" w:sz="0" w:space="0" w:color="auto"/>
                          </w:divBdr>
                        </w:div>
                      </w:divsChild>
                    </w:div>
                    <w:div w:id="2059159628">
                      <w:marLeft w:val="0"/>
                      <w:marRight w:val="135"/>
                      <w:marTop w:val="0"/>
                      <w:marBottom w:val="0"/>
                      <w:divBdr>
                        <w:top w:val="none" w:sz="0" w:space="0" w:color="auto"/>
                        <w:left w:val="none" w:sz="0" w:space="0" w:color="auto"/>
                        <w:bottom w:val="none" w:sz="0" w:space="0" w:color="auto"/>
                        <w:right w:val="none" w:sz="0" w:space="0" w:color="auto"/>
                      </w:divBdr>
                    </w:div>
                    <w:div w:id="8639048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138947">
          <w:marLeft w:val="0"/>
          <w:marRight w:val="0"/>
          <w:marTop w:val="0"/>
          <w:marBottom w:val="0"/>
          <w:divBdr>
            <w:top w:val="none" w:sz="0" w:space="0" w:color="auto"/>
            <w:left w:val="none" w:sz="0" w:space="0" w:color="auto"/>
            <w:bottom w:val="none" w:sz="0" w:space="0" w:color="auto"/>
            <w:right w:val="none" w:sz="0" w:space="0" w:color="auto"/>
          </w:divBdr>
          <w:divsChild>
            <w:div w:id="919097923">
              <w:marLeft w:val="0"/>
              <w:marRight w:val="0"/>
              <w:marTop w:val="0"/>
              <w:marBottom w:val="0"/>
              <w:divBdr>
                <w:top w:val="none" w:sz="0" w:space="0" w:color="auto"/>
                <w:left w:val="none" w:sz="0" w:space="0" w:color="auto"/>
                <w:bottom w:val="none" w:sz="0" w:space="0" w:color="auto"/>
                <w:right w:val="none" w:sz="0" w:space="0" w:color="auto"/>
              </w:divBdr>
              <w:divsChild>
                <w:div w:id="66790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88848">
      <w:bodyDiv w:val="1"/>
      <w:marLeft w:val="0"/>
      <w:marRight w:val="0"/>
      <w:marTop w:val="0"/>
      <w:marBottom w:val="0"/>
      <w:divBdr>
        <w:top w:val="none" w:sz="0" w:space="0" w:color="auto"/>
        <w:left w:val="none" w:sz="0" w:space="0" w:color="auto"/>
        <w:bottom w:val="none" w:sz="0" w:space="0" w:color="auto"/>
        <w:right w:val="none" w:sz="0" w:space="0" w:color="auto"/>
      </w:divBdr>
      <w:divsChild>
        <w:div w:id="1764302371">
          <w:marLeft w:val="0"/>
          <w:marRight w:val="0"/>
          <w:marTop w:val="0"/>
          <w:marBottom w:val="0"/>
          <w:divBdr>
            <w:top w:val="none" w:sz="0" w:space="0" w:color="auto"/>
            <w:left w:val="none" w:sz="0" w:space="0" w:color="auto"/>
            <w:bottom w:val="none" w:sz="0" w:space="0" w:color="auto"/>
            <w:right w:val="none" w:sz="0" w:space="0" w:color="auto"/>
          </w:divBdr>
        </w:div>
        <w:div w:id="2115518820">
          <w:marLeft w:val="0"/>
          <w:marRight w:val="0"/>
          <w:marTop w:val="0"/>
          <w:marBottom w:val="0"/>
          <w:divBdr>
            <w:top w:val="none" w:sz="0" w:space="0" w:color="auto"/>
            <w:left w:val="none" w:sz="0" w:space="0" w:color="auto"/>
            <w:bottom w:val="none" w:sz="0" w:space="0" w:color="auto"/>
            <w:right w:val="none" w:sz="0" w:space="0" w:color="auto"/>
          </w:divBdr>
          <w:divsChild>
            <w:div w:id="339357452">
              <w:marLeft w:val="0"/>
              <w:marRight w:val="0"/>
              <w:marTop w:val="300"/>
              <w:marBottom w:val="450"/>
              <w:divBdr>
                <w:top w:val="none" w:sz="0" w:space="0" w:color="auto"/>
                <w:left w:val="none" w:sz="0" w:space="0" w:color="auto"/>
                <w:bottom w:val="none" w:sz="0" w:space="0" w:color="auto"/>
                <w:right w:val="none" w:sz="0" w:space="0" w:color="auto"/>
              </w:divBdr>
              <w:divsChild>
                <w:div w:id="884297547">
                  <w:marLeft w:val="0"/>
                  <w:marRight w:val="0"/>
                  <w:marTop w:val="0"/>
                  <w:marBottom w:val="0"/>
                  <w:divBdr>
                    <w:top w:val="none" w:sz="0" w:space="0" w:color="auto"/>
                    <w:left w:val="none" w:sz="0" w:space="0" w:color="auto"/>
                    <w:bottom w:val="none" w:sz="0" w:space="0" w:color="auto"/>
                    <w:right w:val="none" w:sz="0" w:space="0" w:color="auto"/>
                  </w:divBdr>
                  <w:divsChild>
                    <w:div w:id="772823264">
                      <w:marLeft w:val="0"/>
                      <w:marRight w:val="0"/>
                      <w:marTop w:val="0"/>
                      <w:marBottom w:val="0"/>
                      <w:divBdr>
                        <w:top w:val="none" w:sz="0" w:space="0" w:color="auto"/>
                        <w:left w:val="none" w:sz="0" w:space="0" w:color="auto"/>
                        <w:bottom w:val="none" w:sz="0" w:space="0" w:color="auto"/>
                        <w:right w:val="none" w:sz="0" w:space="0" w:color="auto"/>
                      </w:divBdr>
                      <w:divsChild>
                        <w:div w:id="2082749899">
                          <w:marLeft w:val="0"/>
                          <w:marRight w:val="0"/>
                          <w:marTop w:val="0"/>
                          <w:marBottom w:val="0"/>
                          <w:divBdr>
                            <w:top w:val="none" w:sz="0" w:space="0" w:color="auto"/>
                            <w:left w:val="none" w:sz="0" w:space="0" w:color="auto"/>
                            <w:bottom w:val="none" w:sz="0" w:space="0" w:color="auto"/>
                            <w:right w:val="none" w:sz="0" w:space="0" w:color="auto"/>
                          </w:divBdr>
                          <w:divsChild>
                            <w:div w:id="743724908">
                              <w:marLeft w:val="0"/>
                              <w:marRight w:val="0"/>
                              <w:marTop w:val="0"/>
                              <w:marBottom w:val="0"/>
                              <w:divBdr>
                                <w:top w:val="none" w:sz="0" w:space="0" w:color="auto"/>
                                <w:left w:val="none" w:sz="0" w:space="0" w:color="auto"/>
                                <w:bottom w:val="none" w:sz="0" w:space="0" w:color="auto"/>
                                <w:right w:val="none" w:sz="0" w:space="0" w:color="auto"/>
                              </w:divBdr>
                              <w:divsChild>
                                <w:div w:id="2126183">
                                  <w:marLeft w:val="0"/>
                                  <w:marRight w:val="0"/>
                                  <w:marTop w:val="0"/>
                                  <w:marBottom w:val="0"/>
                                  <w:divBdr>
                                    <w:top w:val="none" w:sz="0" w:space="0" w:color="auto"/>
                                    <w:left w:val="none" w:sz="0" w:space="0" w:color="auto"/>
                                    <w:bottom w:val="none" w:sz="0" w:space="0" w:color="auto"/>
                                    <w:right w:val="none" w:sz="0" w:space="0" w:color="auto"/>
                                  </w:divBdr>
                                  <w:divsChild>
                                    <w:div w:id="84994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092858">
          <w:marLeft w:val="0"/>
          <w:marRight w:val="0"/>
          <w:marTop w:val="0"/>
          <w:marBottom w:val="0"/>
          <w:divBdr>
            <w:top w:val="none" w:sz="0" w:space="0" w:color="auto"/>
            <w:left w:val="none" w:sz="0" w:space="0" w:color="auto"/>
            <w:bottom w:val="none" w:sz="0" w:space="0" w:color="auto"/>
            <w:right w:val="none" w:sz="0" w:space="0" w:color="auto"/>
          </w:divBdr>
        </w:div>
      </w:divsChild>
    </w:div>
    <w:div w:id="1346859170">
      <w:bodyDiv w:val="1"/>
      <w:marLeft w:val="0"/>
      <w:marRight w:val="0"/>
      <w:marTop w:val="0"/>
      <w:marBottom w:val="0"/>
      <w:divBdr>
        <w:top w:val="none" w:sz="0" w:space="0" w:color="auto"/>
        <w:left w:val="none" w:sz="0" w:space="0" w:color="auto"/>
        <w:bottom w:val="none" w:sz="0" w:space="0" w:color="auto"/>
        <w:right w:val="none" w:sz="0" w:space="0" w:color="auto"/>
      </w:divBdr>
      <w:divsChild>
        <w:div w:id="66269297">
          <w:marLeft w:val="0"/>
          <w:marRight w:val="0"/>
          <w:marTop w:val="0"/>
          <w:marBottom w:val="75"/>
          <w:divBdr>
            <w:top w:val="none" w:sz="0" w:space="0" w:color="auto"/>
            <w:left w:val="none" w:sz="0" w:space="0" w:color="auto"/>
            <w:bottom w:val="none" w:sz="0" w:space="0" w:color="auto"/>
            <w:right w:val="none" w:sz="0" w:space="0" w:color="auto"/>
          </w:divBdr>
        </w:div>
        <w:div w:id="189538718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48025574">
      <w:bodyDiv w:val="1"/>
      <w:marLeft w:val="0"/>
      <w:marRight w:val="0"/>
      <w:marTop w:val="0"/>
      <w:marBottom w:val="0"/>
      <w:divBdr>
        <w:top w:val="none" w:sz="0" w:space="0" w:color="auto"/>
        <w:left w:val="none" w:sz="0" w:space="0" w:color="auto"/>
        <w:bottom w:val="none" w:sz="0" w:space="0" w:color="auto"/>
        <w:right w:val="none" w:sz="0" w:space="0" w:color="auto"/>
      </w:divBdr>
      <w:divsChild>
        <w:div w:id="921064619">
          <w:marLeft w:val="0"/>
          <w:marRight w:val="150"/>
          <w:marTop w:val="0"/>
          <w:marBottom w:val="75"/>
          <w:divBdr>
            <w:top w:val="none" w:sz="0" w:space="0" w:color="auto"/>
            <w:left w:val="none" w:sz="0" w:space="0" w:color="auto"/>
            <w:bottom w:val="none" w:sz="0" w:space="0" w:color="auto"/>
            <w:right w:val="none" w:sz="0" w:space="0" w:color="auto"/>
          </w:divBdr>
        </w:div>
        <w:div w:id="1055157487">
          <w:marLeft w:val="0"/>
          <w:marRight w:val="150"/>
          <w:marTop w:val="150"/>
          <w:marBottom w:val="150"/>
          <w:divBdr>
            <w:top w:val="none" w:sz="0" w:space="0" w:color="auto"/>
            <w:left w:val="none" w:sz="0" w:space="0" w:color="auto"/>
            <w:bottom w:val="none" w:sz="0" w:space="0" w:color="auto"/>
            <w:right w:val="none" w:sz="0" w:space="0" w:color="auto"/>
          </w:divBdr>
        </w:div>
        <w:div w:id="763837683">
          <w:marLeft w:val="0"/>
          <w:marRight w:val="150"/>
          <w:marTop w:val="0"/>
          <w:marBottom w:val="0"/>
          <w:divBdr>
            <w:top w:val="none" w:sz="0" w:space="0" w:color="auto"/>
            <w:left w:val="none" w:sz="0" w:space="0" w:color="auto"/>
            <w:bottom w:val="none" w:sz="0" w:space="0" w:color="auto"/>
            <w:right w:val="none" w:sz="0" w:space="0" w:color="auto"/>
          </w:divBdr>
        </w:div>
      </w:divsChild>
    </w:div>
    <w:div w:id="1349284534">
      <w:bodyDiv w:val="1"/>
      <w:marLeft w:val="0"/>
      <w:marRight w:val="0"/>
      <w:marTop w:val="0"/>
      <w:marBottom w:val="0"/>
      <w:divBdr>
        <w:top w:val="none" w:sz="0" w:space="0" w:color="auto"/>
        <w:left w:val="none" w:sz="0" w:space="0" w:color="auto"/>
        <w:bottom w:val="none" w:sz="0" w:space="0" w:color="auto"/>
        <w:right w:val="none" w:sz="0" w:space="0" w:color="auto"/>
      </w:divBdr>
      <w:divsChild>
        <w:div w:id="1800293006">
          <w:marLeft w:val="0"/>
          <w:marRight w:val="0"/>
          <w:marTop w:val="0"/>
          <w:marBottom w:val="75"/>
          <w:divBdr>
            <w:top w:val="none" w:sz="0" w:space="0" w:color="auto"/>
            <w:left w:val="none" w:sz="0" w:space="0" w:color="auto"/>
            <w:bottom w:val="none" w:sz="0" w:space="0" w:color="auto"/>
            <w:right w:val="none" w:sz="0" w:space="0" w:color="auto"/>
          </w:divBdr>
        </w:div>
      </w:divsChild>
    </w:div>
    <w:div w:id="1349405381">
      <w:bodyDiv w:val="1"/>
      <w:marLeft w:val="0"/>
      <w:marRight w:val="0"/>
      <w:marTop w:val="0"/>
      <w:marBottom w:val="0"/>
      <w:divBdr>
        <w:top w:val="none" w:sz="0" w:space="0" w:color="auto"/>
        <w:left w:val="none" w:sz="0" w:space="0" w:color="auto"/>
        <w:bottom w:val="none" w:sz="0" w:space="0" w:color="auto"/>
        <w:right w:val="none" w:sz="0" w:space="0" w:color="auto"/>
      </w:divBdr>
      <w:divsChild>
        <w:div w:id="412555754">
          <w:marLeft w:val="0"/>
          <w:marRight w:val="150"/>
          <w:marTop w:val="0"/>
          <w:marBottom w:val="75"/>
          <w:divBdr>
            <w:top w:val="none" w:sz="0" w:space="0" w:color="auto"/>
            <w:left w:val="none" w:sz="0" w:space="0" w:color="auto"/>
            <w:bottom w:val="none" w:sz="0" w:space="0" w:color="auto"/>
            <w:right w:val="none" w:sz="0" w:space="0" w:color="auto"/>
          </w:divBdr>
        </w:div>
        <w:div w:id="1190795590">
          <w:marLeft w:val="0"/>
          <w:marRight w:val="150"/>
          <w:marTop w:val="150"/>
          <w:marBottom w:val="150"/>
          <w:divBdr>
            <w:top w:val="none" w:sz="0" w:space="0" w:color="auto"/>
            <w:left w:val="none" w:sz="0" w:space="0" w:color="auto"/>
            <w:bottom w:val="none" w:sz="0" w:space="0" w:color="auto"/>
            <w:right w:val="none" w:sz="0" w:space="0" w:color="auto"/>
          </w:divBdr>
        </w:div>
        <w:div w:id="416900859">
          <w:marLeft w:val="0"/>
          <w:marRight w:val="150"/>
          <w:marTop w:val="0"/>
          <w:marBottom w:val="0"/>
          <w:divBdr>
            <w:top w:val="none" w:sz="0" w:space="0" w:color="auto"/>
            <w:left w:val="none" w:sz="0" w:space="0" w:color="auto"/>
            <w:bottom w:val="none" w:sz="0" w:space="0" w:color="auto"/>
            <w:right w:val="none" w:sz="0" w:space="0" w:color="auto"/>
          </w:divBdr>
        </w:div>
      </w:divsChild>
    </w:div>
    <w:div w:id="1349793637">
      <w:bodyDiv w:val="1"/>
      <w:marLeft w:val="0"/>
      <w:marRight w:val="0"/>
      <w:marTop w:val="0"/>
      <w:marBottom w:val="0"/>
      <w:divBdr>
        <w:top w:val="none" w:sz="0" w:space="0" w:color="auto"/>
        <w:left w:val="none" w:sz="0" w:space="0" w:color="auto"/>
        <w:bottom w:val="none" w:sz="0" w:space="0" w:color="auto"/>
        <w:right w:val="none" w:sz="0" w:space="0" w:color="auto"/>
      </w:divBdr>
      <w:divsChild>
        <w:div w:id="446318739">
          <w:marLeft w:val="0"/>
          <w:marRight w:val="150"/>
          <w:marTop w:val="0"/>
          <w:marBottom w:val="75"/>
          <w:divBdr>
            <w:top w:val="none" w:sz="0" w:space="0" w:color="auto"/>
            <w:left w:val="none" w:sz="0" w:space="0" w:color="auto"/>
            <w:bottom w:val="none" w:sz="0" w:space="0" w:color="auto"/>
            <w:right w:val="none" w:sz="0" w:space="0" w:color="auto"/>
          </w:divBdr>
        </w:div>
        <w:div w:id="1352296278">
          <w:marLeft w:val="0"/>
          <w:marRight w:val="150"/>
          <w:marTop w:val="150"/>
          <w:marBottom w:val="150"/>
          <w:divBdr>
            <w:top w:val="none" w:sz="0" w:space="0" w:color="auto"/>
            <w:left w:val="none" w:sz="0" w:space="0" w:color="auto"/>
            <w:bottom w:val="none" w:sz="0" w:space="0" w:color="auto"/>
            <w:right w:val="none" w:sz="0" w:space="0" w:color="auto"/>
          </w:divBdr>
        </w:div>
        <w:div w:id="1899241263">
          <w:marLeft w:val="0"/>
          <w:marRight w:val="150"/>
          <w:marTop w:val="0"/>
          <w:marBottom w:val="0"/>
          <w:divBdr>
            <w:top w:val="none" w:sz="0" w:space="0" w:color="auto"/>
            <w:left w:val="none" w:sz="0" w:space="0" w:color="auto"/>
            <w:bottom w:val="none" w:sz="0" w:space="0" w:color="auto"/>
            <w:right w:val="none" w:sz="0" w:space="0" w:color="auto"/>
          </w:divBdr>
        </w:div>
      </w:divsChild>
    </w:div>
    <w:div w:id="1349985684">
      <w:bodyDiv w:val="1"/>
      <w:marLeft w:val="0"/>
      <w:marRight w:val="0"/>
      <w:marTop w:val="0"/>
      <w:marBottom w:val="0"/>
      <w:divBdr>
        <w:top w:val="none" w:sz="0" w:space="0" w:color="auto"/>
        <w:left w:val="none" w:sz="0" w:space="0" w:color="auto"/>
        <w:bottom w:val="none" w:sz="0" w:space="0" w:color="auto"/>
        <w:right w:val="none" w:sz="0" w:space="0" w:color="auto"/>
      </w:divBdr>
      <w:divsChild>
        <w:div w:id="1039546055">
          <w:marLeft w:val="0"/>
          <w:marRight w:val="0"/>
          <w:marTop w:val="150"/>
          <w:marBottom w:val="450"/>
          <w:divBdr>
            <w:top w:val="none" w:sz="0" w:space="0" w:color="auto"/>
            <w:left w:val="none" w:sz="0" w:space="0" w:color="auto"/>
            <w:bottom w:val="none" w:sz="0" w:space="0" w:color="auto"/>
            <w:right w:val="none" w:sz="0" w:space="0" w:color="auto"/>
          </w:divBdr>
        </w:div>
        <w:div w:id="85733990">
          <w:marLeft w:val="0"/>
          <w:marRight w:val="0"/>
          <w:marTop w:val="0"/>
          <w:marBottom w:val="300"/>
          <w:divBdr>
            <w:top w:val="none" w:sz="0" w:space="0" w:color="auto"/>
            <w:left w:val="none" w:sz="0" w:space="0" w:color="auto"/>
            <w:bottom w:val="none" w:sz="0" w:space="0" w:color="auto"/>
            <w:right w:val="none" w:sz="0" w:space="0" w:color="auto"/>
          </w:divBdr>
        </w:div>
        <w:div w:id="168251279">
          <w:marLeft w:val="0"/>
          <w:marRight w:val="0"/>
          <w:marTop w:val="495"/>
          <w:marBottom w:val="630"/>
          <w:divBdr>
            <w:top w:val="none" w:sz="0" w:space="0" w:color="auto"/>
            <w:left w:val="none" w:sz="0" w:space="0" w:color="auto"/>
            <w:bottom w:val="none" w:sz="0" w:space="0" w:color="auto"/>
            <w:right w:val="none" w:sz="0" w:space="0" w:color="auto"/>
          </w:divBdr>
        </w:div>
      </w:divsChild>
    </w:div>
    <w:div w:id="1350109239">
      <w:bodyDiv w:val="1"/>
      <w:marLeft w:val="0"/>
      <w:marRight w:val="0"/>
      <w:marTop w:val="0"/>
      <w:marBottom w:val="0"/>
      <w:divBdr>
        <w:top w:val="none" w:sz="0" w:space="0" w:color="auto"/>
        <w:left w:val="none" w:sz="0" w:space="0" w:color="auto"/>
        <w:bottom w:val="none" w:sz="0" w:space="0" w:color="auto"/>
        <w:right w:val="none" w:sz="0" w:space="0" w:color="auto"/>
      </w:divBdr>
      <w:divsChild>
        <w:div w:id="532617214">
          <w:marLeft w:val="0"/>
          <w:marRight w:val="0"/>
          <w:marTop w:val="0"/>
          <w:marBottom w:val="300"/>
          <w:divBdr>
            <w:top w:val="none" w:sz="0" w:space="0" w:color="auto"/>
            <w:left w:val="none" w:sz="0" w:space="0" w:color="auto"/>
            <w:bottom w:val="none" w:sz="0" w:space="0" w:color="auto"/>
            <w:right w:val="none" w:sz="0" w:space="0" w:color="auto"/>
          </w:divBdr>
          <w:divsChild>
            <w:div w:id="473525783">
              <w:marLeft w:val="0"/>
              <w:marRight w:val="0"/>
              <w:marTop w:val="0"/>
              <w:marBottom w:val="0"/>
              <w:divBdr>
                <w:top w:val="none" w:sz="0" w:space="0" w:color="auto"/>
                <w:left w:val="none" w:sz="0" w:space="0" w:color="auto"/>
                <w:bottom w:val="none" w:sz="0" w:space="0" w:color="auto"/>
                <w:right w:val="none" w:sz="0" w:space="0" w:color="auto"/>
              </w:divBdr>
            </w:div>
            <w:div w:id="1912738331">
              <w:marLeft w:val="0"/>
              <w:marRight w:val="0"/>
              <w:marTop w:val="0"/>
              <w:marBottom w:val="0"/>
              <w:divBdr>
                <w:top w:val="none" w:sz="0" w:space="0" w:color="auto"/>
                <w:left w:val="none" w:sz="0" w:space="0" w:color="auto"/>
                <w:bottom w:val="none" w:sz="0" w:space="0" w:color="auto"/>
                <w:right w:val="none" w:sz="0" w:space="0" w:color="auto"/>
              </w:divBdr>
              <w:divsChild>
                <w:div w:id="296766969">
                  <w:marLeft w:val="0"/>
                  <w:marRight w:val="0"/>
                  <w:marTop w:val="0"/>
                  <w:marBottom w:val="0"/>
                  <w:divBdr>
                    <w:top w:val="none" w:sz="0" w:space="0" w:color="auto"/>
                    <w:left w:val="none" w:sz="0" w:space="0" w:color="auto"/>
                    <w:bottom w:val="none" w:sz="0" w:space="0" w:color="auto"/>
                    <w:right w:val="none" w:sz="0" w:space="0" w:color="auto"/>
                  </w:divBdr>
                  <w:divsChild>
                    <w:div w:id="1456023719">
                      <w:marLeft w:val="0"/>
                      <w:marRight w:val="0"/>
                      <w:marTop w:val="0"/>
                      <w:marBottom w:val="0"/>
                      <w:divBdr>
                        <w:top w:val="none" w:sz="0" w:space="0" w:color="auto"/>
                        <w:left w:val="none" w:sz="0" w:space="0" w:color="auto"/>
                        <w:bottom w:val="none" w:sz="0" w:space="0" w:color="auto"/>
                        <w:right w:val="none" w:sz="0" w:space="0" w:color="auto"/>
                      </w:divBdr>
                      <w:divsChild>
                        <w:div w:id="1250652617">
                          <w:marLeft w:val="0"/>
                          <w:marRight w:val="0"/>
                          <w:marTop w:val="0"/>
                          <w:marBottom w:val="0"/>
                          <w:divBdr>
                            <w:top w:val="none" w:sz="0" w:space="0" w:color="auto"/>
                            <w:left w:val="none" w:sz="0" w:space="0" w:color="auto"/>
                            <w:bottom w:val="none" w:sz="0" w:space="0" w:color="auto"/>
                            <w:right w:val="none" w:sz="0" w:space="0" w:color="auto"/>
                          </w:divBdr>
                          <w:divsChild>
                            <w:div w:id="1583485388">
                              <w:marLeft w:val="0"/>
                              <w:marRight w:val="0"/>
                              <w:marTop w:val="0"/>
                              <w:marBottom w:val="0"/>
                              <w:divBdr>
                                <w:top w:val="none" w:sz="0" w:space="0" w:color="auto"/>
                                <w:left w:val="none" w:sz="0" w:space="0" w:color="auto"/>
                                <w:bottom w:val="none" w:sz="0" w:space="0" w:color="auto"/>
                                <w:right w:val="none" w:sz="0" w:space="0" w:color="auto"/>
                              </w:divBdr>
                            </w:div>
                            <w:div w:id="15443636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122303">
          <w:marLeft w:val="0"/>
          <w:marRight w:val="0"/>
          <w:marTop w:val="0"/>
          <w:marBottom w:val="300"/>
          <w:divBdr>
            <w:top w:val="none" w:sz="0" w:space="0" w:color="auto"/>
            <w:left w:val="none" w:sz="0" w:space="0" w:color="auto"/>
            <w:bottom w:val="none" w:sz="0" w:space="0" w:color="auto"/>
            <w:right w:val="none" w:sz="0" w:space="0" w:color="auto"/>
          </w:divBdr>
        </w:div>
      </w:divsChild>
    </w:div>
    <w:div w:id="1350260723">
      <w:bodyDiv w:val="1"/>
      <w:marLeft w:val="0"/>
      <w:marRight w:val="0"/>
      <w:marTop w:val="0"/>
      <w:marBottom w:val="0"/>
      <w:divBdr>
        <w:top w:val="none" w:sz="0" w:space="0" w:color="auto"/>
        <w:left w:val="none" w:sz="0" w:space="0" w:color="auto"/>
        <w:bottom w:val="none" w:sz="0" w:space="0" w:color="auto"/>
        <w:right w:val="none" w:sz="0" w:space="0" w:color="auto"/>
      </w:divBdr>
      <w:divsChild>
        <w:div w:id="1987319929">
          <w:marLeft w:val="0"/>
          <w:marRight w:val="150"/>
          <w:marTop w:val="0"/>
          <w:marBottom w:val="75"/>
          <w:divBdr>
            <w:top w:val="none" w:sz="0" w:space="0" w:color="auto"/>
            <w:left w:val="none" w:sz="0" w:space="0" w:color="auto"/>
            <w:bottom w:val="none" w:sz="0" w:space="0" w:color="auto"/>
            <w:right w:val="none" w:sz="0" w:space="0" w:color="auto"/>
          </w:divBdr>
        </w:div>
        <w:div w:id="1818187072">
          <w:marLeft w:val="0"/>
          <w:marRight w:val="150"/>
          <w:marTop w:val="150"/>
          <w:marBottom w:val="150"/>
          <w:divBdr>
            <w:top w:val="none" w:sz="0" w:space="0" w:color="auto"/>
            <w:left w:val="none" w:sz="0" w:space="0" w:color="auto"/>
            <w:bottom w:val="none" w:sz="0" w:space="0" w:color="auto"/>
            <w:right w:val="none" w:sz="0" w:space="0" w:color="auto"/>
          </w:divBdr>
        </w:div>
        <w:div w:id="216472633">
          <w:marLeft w:val="0"/>
          <w:marRight w:val="150"/>
          <w:marTop w:val="0"/>
          <w:marBottom w:val="0"/>
          <w:divBdr>
            <w:top w:val="none" w:sz="0" w:space="0" w:color="auto"/>
            <w:left w:val="none" w:sz="0" w:space="0" w:color="auto"/>
            <w:bottom w:val="none" w:sz="0" w:space="0" w:color="auto"/>
            <w:right w:val="none" w:sz="0" w:space="0" w:color="auto"/>
          </w:divBdr>
        </w:div>
      </w:divsChild>
    </w:div>
    <w:div w:id="1350715448">
      <w:bodyDiv w:val="1"/>
      <w:marLeft w:val="0"/>
      <w:marRight w:val="0"/>
      <w:marTop w:val="0"/>
      <w:marBottom w:val="0"/>
      <w:divBdr>
        <w:top w:val="none" w:sz="0" w:space="0" w:color="auto"/>
        <w:left w:val="none" w:sz="0" w:space="0" w:color="auto"/>
        <w:bottom w:val="none" w:sz="0" w:space="0" w:color="auto"/>
        <w:right w:val="none" w:sz="0" w:space="0" w:color="auto"/>
      </w:divBdr>
      <w:divsChild>
        <w:div w:id="252051850">
          <w:marLeft w:val="0"/>
          <w:marRight w:val="0"/>
          <w:marTop w:val="0"/>
          <w:marBottom w:val="0"/>
          <w:divBdr>
            <w:top w:val="none" w:sz="0" w:space="0" w:color="auto"/>
            <w:left w:val="none" w:sz="0" w:space="0" w:color="auto"/>
            <w:bottom w:val="none" w:sz="0" w:space="0" w:color="auto"/>
            <w:right w:val="none" w:sz="0" w:space="0" w:color="auto"/>
          </w:divBdr>
          <w:divsChild>
            <w:div w:id="404306094">
              <w:marLeft w:val="0"/>
              <w:marRight w:val="0"/>
              <w:marTop w:val="0"/>
              <w:marBottom w:val="0"/>
              <w:divBdr>
                <w:top w:val="none" w:sz="0" w:space="0" w:color="auto"/>
                <w:left w:val="none" w:sz="0" w:space="0" w:color="auto"/>
                <w:bottom w:val="none" w:sz="0" w:space="0" w:color="auto"/>
                <w:right w:val="none" w:sz="0" w:space="0" w:color="auto"/>
              </w:divBdr>
              <w:divsChild>
                <w:div w:id="12357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92236">
          <w:marLeft w:val="0"/>
          <w:marRight w:val="0"/>
          <w:marTop w:val="0"/>
          <w:marBottom w:val="225"/>
          <w:divBdr>
            <w:top w:val="none" w:sz="0" w:space="0" w:color="auto"/>
            <w:left w:val="none" w:sz="0" w:space="0" w:color="auto"/>
            <w:bottom w:val="none" w:sz="0" w:space="0" w:color="auto"/>
            <w:right w:val="none" w:sz="0" w:space="0" w:color="auto"/>
          </w:divBdr>
          <w:divsChild>
            <w:div w:id="737023595">
              <w:marLeft w:val="0"/>
              <w:marRight w:val="0"/>
              <w:marTop w:val="0"/>
              <w:marBottom w:val="0"/>
              <w:divBdr>
                <w:top w:val="none" w:sz="0" w:space="0" w:color="auto"/>
                <w:left w:val="none" w:sz="0" w:space="0" w:color="auto"/>
                <w:bottom w:val="none" w:sz="0" w:space="0" w:color="auto"/>
                <w:right w:val="none" w:sz="0" w:space="0" w:color="auto"/>
              </w:divBdr>
              <w:divsChild>
                <w:div w:id="166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7382">
          <w:marLeft w:val="0"/>
          <w:marRight w:val="0"/>
          <w:marTop w:val="0"/>
          <w:marBottom w:val="0"/>
          <w:divBdr>
            <w:top w:val="none" w:sz="0" w:space="0" w:color="auto"/>
            <w:left w:val="none" w:sz="0" w:space="0" w:color="auto"/>
            <w:bottom w:val="none" w:sz="0" w:space="0" w:color="auto"/>
            <w:right w:val="none" w:sz="0" w:space="0" w:color="auto"/>
          </w:divBdr>
          <w:divsChild>
            <w:div w:id="1882786689">
              <w:marLeft w:val="0"/>
              <w:marRight w:val="0"/>
              <w:marTop w:val="0"/>
              <w:marBottom w:val="0"/>
              <w:divBdr>
                <w:top w:val="none" w:sz="0" w:space="0" w:color="auto"/>
                <w:left w:val="none" w:sz="0" w:space="0" w:color="auto"/>
                <w:bottom w:val="none" w:sz="0" w:space="0" w:color="auto"/>
                <w:right w:val="none" w:sz="0" w:space="0" w:color="auto"/>
              </w:divBdr>
              <w:divsChild>
                <w:div w:id="18169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369231">
      <w:bodyDiv w:val="1"/>
      <w:marLeft w:val="0"/>
      <w:marRight w:val="0"/>
      <w:marTop w:val="0"/>
      <w:marBottom w:val="0"/>
      <w:divBdr>
        <w:top w:val="none" w:sz="0" w:space="0" w:color="auto"/>
        <w:left w:val="none" w:sz="0" w:space="0" w:color="auto"/>
        <w:bottom w:val="none" w:sz="0" w:space="0" w:color="auto"/>
        <w:right w:val="none" w:sz="0" w:space="0" w:color="auto"/>
      </w:divBdr>
      <w:divsChild>
        <w:div w:id="446580753">
          <w:marLeft w:val="0"/>
          <w:marRight w:val="0"/>
          <w:marTop w:val="0"/>
          <w:marBottom w:val="300"/>
          <w:divBdr>
            <w:top w:val="none" w:sz="0" w:space="0" w:color="auto"/>
            <w:left w:val="none" w:sz="0" w:space="0" w:color="auto"/>
            <w:bottom w:val="none" w:sz="0" w:space="0" w:color="auto"/>
            <w:right w:val="none" w:sz="0" w:space="0" w:color="auto"/>
          </w:divBdr>
        </w:div>
      </w:divsChild>
    </w:div>
    <w:div w:id="1352027207">
      <w:bodyDiv w:val="1"/>
      <w:marLeft w:val="0"/>
      <w:marRight w:val="0"/>
      <w:marTop w:val="0"/>
      <w:marBottom w:val="0"/>
      <w:divBdr>
        <w:top w:val="none" w:sz="0" w:space="0" w:color="auto"/>
        <w:left w:val="none" w:sz="0" w:space="0" w:color="auto"/>
        <w:bottom w:val="none" w:sz="0" w:space="0" w:color="auto"/>
        <w:right w:val="none" w:sz="0" w:space="0" w:color="auto"/>
      </w:divBdr>
      <w:divsChild>
        <w:div w:id="329020553">
          <w:marLeft w:val="0"/>
          <w:marRight w:val="0"/>
          <w:marTop w:val="0"/>
          <w:marBottom w:val="375"/>
          <w:divBdr>
            <w:top w:val="none" w:sz="0" w:space="0" w:color="auto"/>
            <w:left w:val="none" w:sz="0" w:space="0" w:color="auto"/>
            <w:bottom w:val="none" w:sz="0" w:space="0" w:color="auto"/>
            <w:right w:val="none" w:sz="0" w:space="0" w:color="auto"/>
          </w:divBdr>
          <w:divsChild>
            <w:div w:id="1997105298">
              <w:marLeft w:val="0"/>
              <w:marRight w:val="0"/>
              <w:marTop w:val="0"/>
              <w:marBottom w:val="75"/>
              <w:divBdr>
                <w:top w:val="none" w:sz="0" w:space="0" w:color="auto"/>
                <w:left w:val="none" w:sz="0" w:space="0" w:color="auto"/>
                <w:bottom w:val="none" w:sz="0" w:space="0" w:color="auto"/>
                <w:right w:val="none" w:sz="0" w:space="0" w:color="auto"/>
              </w:divBdr>
            </w:div>
            <w:div w:id="144068255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52605169">
      <w:bodyDiv w:val="1"/>
      <w:marLeft w:val="0"/>
      <w:marRight w:val="0"/>
      <w:marTop w:val="0"/>
      <w:marBottom w:val="0"/>
      <w:divBdr>
        <w:top w:val="none" w:sz="0" w:space="0" w:color="auto"/>
        <w:left w:val="none" w:sz="0" w:space="0" w:color="auto"/>
        <w:bottom w:val="none" w:sz="0" w:space="0" w:color="auto"/>
        <w:right w:val="none" w:sz="0" w:space="0" w:color="auto"/>
      </w:divBdr>
      <w:divsChild>
        <w:div w:id="376004316">
          <w:marLeft w:val="0"/>
          <w:marRight w:val="0"/>
          <w:marTop w:val="0"/>
          <w:marBottom w:val="0"/>
          <w:divBdr>
            <w:top w:val="none" w:sz="0" w:space="0" w:color="auto"/>
            <w:left w:val="none" w:sz="0" w:space="0" w:color="auto"/>
            <w:bottom w:val="none" w:sz="0" w:space="0" w:color="auto"/>
            <w:right w:val="none" w:sz="0" w:space="0" w:color="auto"/>
          </w:divBdr>
          <w:divsChild>
            <w:div w:id="840698978">
              <w:marLeft w:val="0"/>
              <w:marRight w:val="300"/>
              <w:marTop w:val="0"/>
              <w:marBottom w:val="0"/>
              <w:divBdr>
                <w:top w:val="none" w:sz="0" w:space="0" w:color="auto"/>
                <w:left w:val="none" w:sz="0" w:space="0" w:color="auto"/>
                <w:bottom w:val="none" w:sz="0" w:space="0" w:color="auto"/>
                <w:right w:val="none" w:sz="0" w:space="0" w:color="auto"/>
              </w:divBdr>
            </w:div>
          </w:divsChild>
        </w:div>
        <w:div w:id="1586039663">
          <w:marLeft w:val="0"/>
          <w:marRight w:val="0"/>
          <w:marTop w:val="150"/>
          <w:marBottom w:val="150"/>
          <w:divBdr>
            <w:top w:val="none" w:sz="0" w:space="0" w:color="auto"/>
            <w:left w:val="none" w:sz="0" w:space="0" w:color="auto"/>
            <w:bottom w:val="none" w:sz="0" w:space="0" w:color="auto"/>
            <w:right w:val="none" w:sz="0" w:space="0" w:color="auto"/>
          </w:divBdr>
        </w:div>
      </w:divsChild>
    </w:div>
    <w:div w:id="1352610274">
      <w:bodyDiv w:val="1"/>
      <w:marLeft w:val="0"/>
      <w:marRight w:val="0"/>
      <w:marTop w:val="0"/>
      <w:marBottom w:val="0"/>
      <w:divBdr>
        <w:top w:val="none" w:sz="0" w:space="0" w:color="auto"/>
        <w:left w:val="none" w:sz="0" w:space="0" w:color="auto"/>
        <w:bottom w:val="none" w:sz="0" w:space="0" w:color="auto"/>
        <w:right w:val="none" w:sz="0" w:space="0" w:color="auto"/>
      </w:divBdr>
      <w:divsChild>
        <w:div w:id="1631783090">
          <w:marLeft w:val="0"/>
          <w:marRight w:val="0"/>
          <w:marTop w:val="0"/>
          <w:marBottom w:val="75"/>
          <w:divBdr>
            <w:top w:val="none" w:sz="0" w:space="0" w:color="auto"/>
            <w:left w:val="none" w:sz="0" w:space="0" w:color="auto"/>
            <w:bottom w:val="none" w:sz="0" w:space="0" w:color="auto"/>
            <w:right w:val="none" w:sz="0" w:space="0" w:color="auto"/>
          </w:divBdr>
        </w:div>
        <w:div w:id="989598053">
          <w:marLeft w:val="0"/>
          <w:marRight w:val="0"/>
          <w:marTop w:val="0"/>
          <w:marBottom w:val="75"/>
          <w:divBdr>
            <w:top w:val="single" w:sz="6" w:space="3" w:color="DEDEDE"/>
            <w:left w:val="single" w:sz="6" w:space="3" w:color="DEDEDE"/>
            <w:bottom w:val="single" w:sz="6" w:space="3" w:color="DEDEDE"/>
            <w:right w:val="single" w:sz="6" w:space="3" w:color="DEDEDE"/>
          </w:divBdr>
          <w:divsChild>
            <w:div w:id="802578830">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354066406">
      <w:bodyDiv w:val="1"/>
      <w:marLeft w:val="0"/>
      <w:marRight w:val="0"/>
      <w:marTop w:val="0"/>
      <w:marBottom w:val="0"/>
      <w:divBdr>
        <w:top w:val="none" w:sz="0" w:space="0" w:color="auto"/>
        <w:left w:val="none" w:sz="0" w:space="0" w:color="auto"/>
        <w:bottom w:val="none" w:sz="0" w:space="0" w:color="auto"/>
        <w:right w:val="none" w:sz="0" w:space="0" w:color="auto"/>
      </w:divBdr>
      <w:divsChild>
        <w:div w:id="1768109845">
          <w:marLeft w:val="0"/>
          <w:marRight w:val="0"/>
          <w:marTop w:val="0"/>
          <w:marBottom w:val="0"/>
          <w:divBdr>
            <w:top w:val="none" w:sz="0" w:space="0" w:color="auto"/>
            <w:left w:val="none" w:sz="0" w:space="0" w:color="auto"/>
            <w:bottom w:val="none" w:sz="0" w:space="0" w:color="auto"/>
            <w:right w:val="none" w:sz="0" w:space="0" w:color="auto"/>
          </w:divBdr>
        </w:div>
        <w:div w:id="884370320">
          <w:marLeft w:val="0"/>
          <w:marRight w:val="0"/>
          <w:marTop w:val="300"/>
          <w:marBottom w:val="300"/>
          <w:divBdr>
            <w:top w:val="none" w:sz="0" w:space="0" w:color="auto"/>
            <w:left w:val="none" w:sz="0" w:space="0" w:color="auto"/>
            <w:bottom w:val="none" w:sz="0" w:space="0" w:color="auto"/>
            <w:right w:val="none" w:sz="0" w:space="0" w:color="auto"/>
          </w:divBdr>
        </w:div>
        <w:div w:id="366948273">
          <w:marLeft w:val="0"/>
          <w:marRight w:val="0"/>
          <w:marTop w:val="0"/>
          <w:marBottom w:val="0"/>
          <w:divBdr>
            <w:top w:val="none" w:sz="0" w:space="0" w:color="auto"/>
            <w:left w:val="none" w:sz="0" w:space="0" w:color="auto"/>
            <w:bottom w:val="none" w:sz="0" w:space="0" w:color="auto"/>
            <w:right w:val="none" w:sz="0" w:space="0" w:color="auto"/>
          </w:divBdr>
          <w:divsChild>
            <w:div w:id="976376948">
              <w:marLeft w:val="0"/>
              <w:marRight w:val="0"/>
              <w:marTop w:val="300"/>
              <w:marBottom w:val="450"/>
              <w:divBdr>
                <w:top w:val="none" w:sz="0" w:space="0" w:color="auto"/>
                <w:left w:val="none" w:sz="0" w:space="0" w:color="auto"/>
                <w:bottom w:val="none" w:sz="0" w:space="0" w:color="auto"/>
                <w:right w:val="none" w:sz="0" w:space="0" w:color="auto"/>
              </w:divBdr>
              <w:divsChild>
                <w:div w:id="408891630">
                  <w:marLeft w:val="0"/>
                  <w:marRight w:val="0"/>
                  <w:marTop w:val="0"/>
                  <w:marBottom w:val="0"/>
                  <w:divBdr>
                    <w:top w:val="none" w:sz="0" w:space="0" w:color="auto"/>
                    <w:left w:val="none" w:sz="0" w:space="0" w:color="auto"/>
                    <w:bottom w:val="none" w:sz="0" w:space="0" w:color="auto"/>
                    <w:right w:val="none" w:sz="0" w:space="0" w:color="auto"/>
                  </w:divBdr>
                  <w:divsChild>
                    <w:div w:id="884296448">
                      <w:marLeft w:val="0"/>
                      <w:marRight w:val="0"/>
                      <w:marTop w:val="0"/>
                      <w:marBottom w:val="0"/>
                      <w:divBdr>
                        <w:top w:val="none" w:sz="0" w:space="0" w:color="auto"/>
                        <w:left w:val="none" w:sz="0" w:space="0" w:color="auto"/>
                        <w:bottom w:val="none" w:sz="0" w:space="0" w:color="auto"/>
                        <w:right w:val="none" w:sz="0" w:space="0" w:color="auto"/>
                      </w:divBdr>
                      <w:divsChild>
                        <w:div w:id="86465744">
                          <w:marLeft w:val="0"/>
                          <w:marRight w:val="0"/>
                          <w:marTop w:val="0"/>
                          <w:marBottom w:val="0"/>
                          <w:divBdr>
                            <w:top w:val="none" w:sz="0" w:space="0" w:color="auto"/>
                            <w:left w:val="none" w:sz="0" w:space="0" w:color="auto"/>
                            <w:bottom w:val="none" w:sz="0" w:space="0" w:color="auto"/>
                            <w:right w:val="none" w:sz="0" w:space="0" w:color="auto"/>
                          </w:divBdr>
                          <w:divsChild>
                            <w:div w:id="762917872">
                              <w:marLeft w:val="0"/>
                              <w:marRight w:val="0"/>
                              <w:marTop w:val="0"/>
                              <w:marBottom w:val="0"/>
                              <w:divBdr>
                                <w:top w:val="none" w:sz="0" w:space="0" w:color="auto"/>
                                <w:left w:val="none" w:sz="0" w:space="0" w:color="auto"/>
                                <w:bottom w:val="none" w:sz="0" w:space="0" w:color="auto"/>
                                <w:right w:val="none" w:sz="0" w:space="0" w:color="auto"/>
                              </w:divBdr>
                            </w:div>
                            <w:div w:id="3847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2229">
                      <w:marLeft w:val="0"/>
                      <w:marRight w:val="0"/>
                      <w:marTop w:val="0"/>
                      <w:marBottom w:val="0"/>
                      <w:divBdr>
                        <w:top w:val="none" w:sz="0" w:space="0" w:color="auto"/>
                        <w:left w:val="none" w:sz="0" w:space="0" w:color="auto"/>
                        <w:bottom w:val="none" w:sz="0" w:space="0" w:color="auto"/>
                        <w:right w:val="none" w:sz="0" w:space="0" w:color="auto"/>
                      </w:divBdr>
                      <w:divsChild>
                        <w:div w:id="1661229111">
                          <w:marLeft w:val="0"/>
                          <w:marRight w:val="0"/>
                          <w:marTop w:val="100"/>
                          <w:marBottom w:val="100"/>
                          <w:divBdr>
                            <w:top w:val="none" w:sz="0" w:space="0" w:color="auto"/>
                            <w:left w:val="none" w:sz="0" w:space="0" w:color="auto"/>
                            <w:bottom w:val="none" w:sz="0" w:space="0" w:color="auto"/>
                            <w:right w:val="none" w:sz="0" w:space="0" w:color="auto"/>
                          </w:divBdr>
                          <w:divsChild>
                            <w:div w:id="1921400489">
                              <w:marLeft w:val="0"/>
                              <w:marRight w:val="0"/>
                              <w:marTop w:val="100"/>
                              <w:marBottom w:val="100"/>
                              <w:divBdr>
                                <w:top w:val="none" w:sz="0" w:space="0" w:color="auto"/>
                                <w:left w:val="none" w:sz="0" w:space="0" w:color="auto"/>
                                <w:bottom w:val="none" w:sz="0" w:space="0" w:color="auto"/>
                                <w:right w:val="none" w:sz="0" w:space="0" w:color="auto"/>
                              </w:divBdr>
                              <w:divsChild>
                                <w:div w:id="1263680362">
                                  <w:marLeft w:val="0"/>
                                  <w:marRight w:val="0"/>
                                  <w:marTop w:val="0"/>
                                  <w:marBottom w:val="0"/>
                                  <w:divBdr>
                                    <w:top w:val="none" w:sz="0" w:space="0" w:color="auto"/>
                                    <w:left w:val="none" w:sz="0" w:space="0" w:color="auto"/>
                                    <w:bottom w:val="none" w:sz="0" w:space="0" w:color="auto"/>
                                    <w:right w:val="none" w:sz="0" w:space="0" w:color="auto"/>
                                  </w:divBdr>
                                </w:div>
                              </w:divsChild>
                            </w:div>
                            <w:div w:id="1653634869">
                              <w:marLeft w:val="0"/>
                              <w:marRight w:val="0"/>
                              <w:marTop w:val="100"/>
                              <w:marBottom w:val="100"/>
                              <w:divBdr>
                                <w:top w:val="none" w:sz="0" w:space="0" w:color="auto"/>
                                <w:left w:val="none" w:sz="0" w:space="0" w:color="auto"/>
                                <w:bottom w:val="none" w:sz="0" w:space="0" w:color="auto"/>
                                <w:right w:val="none" w:sz="0" w:space="0" w:color="auto"/>
                              </w:divBdr>
                              <w:divsChild>
                                <w:div w:id="1941646949">
                                  <w:marLeft w:val="0"/>
                                  <w:marRight w:val="0"/>
                                  <w:marTop w:val="0"/>
                                  <w:marBottom w:val="0"/>
                                  <w:divBdr>
                                    <w:top w:val="none" w:sz="0" w:space="0" w:color="auto"/>
                                    <w:left w:val="none" w:sz="0" w:space="0" w:color="auto"/>
                                    <w:bottom w:val="none" w:sz="0" w:space="0" w:color="auto"/>
                                    <w:right w:val="none" w:sz="0" w:space="0" w:color="auto"/>
                                  </w:divBdr>
                                </w:div>
                              </w:divsChild>
                            </w:div>
                            <w:div w:id="2084832933">
                              <w:marLeft w:val="0"/>
                              <w:marRight w:val="0"/>
                              <w:marTop w:val="100"/>
                              <w:marBottom w:val="100"/>
                              <w:divBdr>
                                <w:top w:val="none" w:sz="0" w:space="0" w:color="auto"/>
                                <w:left w:val="none" w:sz="0" w:space="0" w:color="auto"/>
                                <w:bottom w:val="none" w:sz="0" w:space="0" w:color="auto"/>
                                <w:right w:val="none" w:sz="0" w:space="0" w:color="auto"/>
                              </w:divBdr>
                              <w:divsChild>
                                <w:div w:id="1503663519">
                                  <w:marLeft w:val="0"/>
                                  <w:marRight w:val="0"/>
                                  <w:marTop w:val="0"/>
                                  <w:marBottom w:val="0"/>
                                  <w:divBdr>
                                    <w:top w:val="none" w:sz="0" w:space="0" w:color="auto"/>
                                    <w:left w:val="none" w:sz="0" w:space="0" w:color="auto"/>
                                    <w:bottom w:val="none" w:sz="0" w:space="0" w:color="auto"/>
                                    <w:right w:val="none" w:sz="0" w:space="0" w:color="auto"/>
                                  </w:divBdr>
                                </w:div>
                              </w:divsChild>
                            </w:div>
                            <w:div w:id="705758929">
                              <w:marLeft w:val="0"/>
                              <w:marRight w:val="0"/>
                              <w:marTop w:val="100"/>
                              <w:marBottom w:val="100"/>
                              <w:divBdr>
                                <w:top w:val="none" w:sz="0" w:space="0" w:color="auto"/>
                                <w:left w:val="none" w:sz="0" w:space="0" w:color="auto"/>
                                <w:bottom w:val="none" w:sz="0" w:space="0" w:color="auto"/>
                                <w:right w:val="none" w:sz="0" w:space="0" w:color="auto"/>
                              </w:divBdr>
                              <w:divsChild>
                                <w:div w:id="1720663826">
                                  <w:marLeft w:val="0"/>
                                  <w:marRight w:val="0"/>
                                  <w:marTop w:val="0"/>
                                  <w:marBottom w:val="0"/>
                                  <w:divBdr>
                                    <w:top w:val="none" w:sz="0" w:space="0" w:color="auto"/>
                                    <w:left w:val="none" w:sz="0" w:space="0" w:color="auto"/>
                                    <w:bottom w:val="none" w:sz="0" w:space="0" w:color="auto"/>
                                    <w:right w:val="none" w:sz="0" w:space="0" w:color="auto"/>
                                  </w:divBdr>
                                </w:div>
                              </w:divsChild>
                            </w:div>
                            <w:div w:id="470483297">
                              <w:marLeft w:val="0"/>
                              <w:marRight w:val="0"/>
                              <w:marTop w:val="100"/>
                              <w:marBottom w:val="100"/>
                              <w:divBdr>
                                <w:top w:val="none" w:sz="0" w:space="0" w:color="auto"/>
                                <w:left w:val="none" w:sz="0" w:space="0" w:color="auto"/>
                                <w:bottom w:val="none" w:sz="0" w:space="0" w:color="auto"/>
                                <w:right w:val="none" w:sz="0" w:space="0" w:color="auto"/>
                              </w:divBdr>
                              <w:divsChild>
                                <w:div w:id="416371168">
                                  <w:marLeft w:val="0"/>
                                  <w:marRight w:val="0"/>
                                  <w:marTop w:val="0"/>
                                  <w:marBottom w:val="0"/>
                                  <w:divBdr>
                                    <w:top w:val="none" w:sz="0" w:space="0" w:color="auto"/>
                                    <w:left w:val="none" w:sz="0" w:space="0" w:color="auto"/>
                                    <w:bottom w:val="none" w:sz="0" w:space="0" w:color="auto"/>
                                    <w:right w:val="none" w:sz="0" w:space="0" w:color="auto"/>
                                  </w:divBdr>
                                </w:div>
                              </w:divsChild>
                            </w:div>
                            <w:div w:id="1774327742">
                              <w:marLeft w:val="0"/>
                              <w:marRight w:val="0"/>
                              <w:marTop w:val="100"/>
                              <w:marBottom w:val="100"/>
                              <w:divBdr>
                                <w:top w:val="none" w:sz="0" w:space="0" w:color="auto"/>
                                <w:left w:val="none" w:sz="0" w:space="0" w:color="auto"/>
                                <w:bottom w:val="none" w:sz="0" w:space="0" w:color="auto"/>
                                <w:right w:val="none" w:sz="0" w:space="0" w:color="auto"/>
                              </w:divBdr>
                              <w:divsChild>
                                <w:div w:id="1545673165">
                                  <w:marLeft w:val="0"/>
                                  <w:marRight w:val="0"/>
                                  <w:marTop w:val="0"/>
                                  <w:marBottom w:val="0"/>
                                  <w:divBdr>
                                    <w:top w:val="none" w:sz="0" w:space="0" w:color="auto"/>
                                    <w:left w:val="none" w:sz="0" w:space="0" w:color="auto"/>
                                    <w:bottom w:val="none" w:sz="0" w:space="0" w:color="auto"/>
                                    <w:right w:val="none" w:sz="0" w:space="0" w:color="auto"/>
                                  </w:divBdr>
                                </w:div>
                              </w:divsChild>
                            </w:div>
                            <w:div w:id="1341153189">
                              <w:marLeft w:val="0"/>
                              <w:marRight w:val="0"/>
                              <w:marTop w:val="100"/>
                              <w:marBottom w:val="100"/>
                              <w:divBdr>
                                <w:top w:val="none" w:sz="0" w:space="0" w:color="auto"/>
                                <w:left w:val="none" w:sz="0" w:space="0" w:color="auto"/>
                                <w:bottom w:val="none" w:sz="0" w:space="0" w:color="auto"/>
                                <w:right w:val="none" w:sz="0" w:space="0" w:color="auto"/>
                              </w:divBdr>
                              <w:divsChild>
                                <w:div w:id="1354651282">
                                  <w:marLeft w:val="0"/>
                                  <w:marRight w:val="0"/>
                                  <w:marTop w:val="0"/>
                                  <w:marBottom w:val="0"/>
                                  <w:divBdr>
                                    <w:top w:val="none" w:sz="0" w:space="0" w:color="auto"/>
                                    <w:left w:val="none" w:sz="0" w:space="0" w:color="auto"/>
                                    <w:bottom w:val="none" w:sz="0" w:space="0" w:color="auto"/>
                                    <w:right w:val="none" w:sz="0" w:space="0" w:color="auto"/>
                                  </w:divBdr>
                                </w:div>
                              </w:divsChild>
                            </w:div>
                            <w:div w:id="600070052">
                              <w:marLeft w:val="0"/>
                              <w:marRight w:val="0"/>
                              <w:marTop w:val="100"/>
                              <w:marBottom w:val="100"/>
                              <w:divBdr>
                                <w:top w:val="none" w:sz="0" w:space="0" w:color="auto"/>
                                <w:left w:val="none" w:sz="0" w:space="0" w:color="auto"/>
                                <w:bottom w:val="none" w:sz="0" w:space="0" w:color="auto"/>
                                <w:right w:val="none" w:sz="0" w:space="0" w:color="auto"/>
                              </w:divBdr>
                              <w:divsChild>
                                <w:div w:id="1835298945">
                                  <w:marLeft w:val="0"/>
                                  <w:marRight w:val="0"/>
                                  <w:marTop w:val="0"/>
                                  <w:marBottom w:val="0"/>
                                  <w:divBdr>
                                    <w:top w:val="none" w:sz="0" w:space="0" w:color="auto"/>
                                    <w:left w:val="none" w:sz="0" w:space="0" w:color="auto"/>
                                    <w:bottom w:val="none" w:sz="0" w:space="0" w:color="auto"/>
                                    <w:right w:val="none" w:sz="0" w:space="0" w:color="auto"/>
                                  </w:divBdr>
                                </w:div>
                              </w:divsChild>
                            </w:div>
                            <w:div w:id="287786592">
                              <w:marLeft w:val="0"/>
                              <w:marRight w:val="0"/>
                              <w:marTop w:val="100"/>
                              <w:marBottom w:val="100"/>
                              <w:divBdr>
                                <w:top w:val="none" w:sz="0" w:space="0" w:color="auto"/>
                                <w:left w:val="none" w:sz="0" w:space="0" w:color="auto"/>
                                <w:bottom w:val="none" w:sz="0" w:space="0" w:color="auto"/>
                                <w:right w:val="none" w:sz="0" w:space="0" w:color="auto"/>
                              </w:divBdr>
                              <w:divsChild>
                                <w:div w:id="1270502153">
                                  <w:marLeft w:val="0"/>
                                  <w:marRight w:val="0"/>
                                  <w:marTop w:val="0"/>
                                  <w:marBottom w:val="0"/>
                                  <w:divBdr>
                                    <w:top w:val="none" w:sz="0" w:space="0" w:color="auto"/>
                                    <w:left w:val="none" w:sz="0" w:space="0" w:color="auto"/>
                                    <w:bottom w:val="none" w:sz="0" w:space="0" w:color="auto"/>
                                    <w:right w:val="none" w:sz="0" w:space="0" w:color="auto"/>
                                  </w:divBdr>
                                </w:div>
                              </w:divsChild>
                            </w:div>
                            <w:div w:id="1887250560">
                              <w:marLeft w:val="0"/>
                              <w:marRight w:val="0"/>
                              <w:marTop w:val="100"/>
                              <w:marBottom w:val="100"/>
                              <w:divBdr>
                                <w:top w:val="none" w:sz="0" w:space="0" w:color="auto"/>
                                <w:left w:val="none" w:sz="0" w:space="0" w:color="auto"/>
                                <w:bottom w:val="none" w:sz="0" w:space="0" w:color="auto"/>
                                <w:right w:val="none" w:sz="0" w:space="0" w:color="auto"/>
                              </w:divBdr>
                              <w:divsChild>
                                <w:div w:id="8795653">
                                  <w:marLeft w:val="0"/>
                                  <w:marRight w:val="0"/>
                                  <w:marTop w:val="0"/>
                                  <w:marBottom w:val="0"/>
                                  <w:divBdr>
                                    <w:top w:val="none" w:sz="0" w:space="0" w:color="auto"/>
                                    <w:left w:val="none" w:sz="0" w:space="0" w:color="auto"/>
                                    <w:bottom w:val="none" w:sz="0" w:space="0" w:color="auto"/>
                                    <w:right w:val="none" w:sz="0" w:space="0" w:color="auto"/>
                                  </w:divBdr>
                                </w:div>
                              </w:divsChild>
                            </w:div>
                            <w:div w:id="370034779">
                              <w:marLeft w:val="0"/>
                              <w:marRight w:val="0"/>
                              <w:marTop w:val="100"/>
                              <w:marBottom w:val="100"/>
                              <w:divBdr>
                                <w:top w:val="none" w:sz="0" w:space="0" w:color="auto"/>
                                <w:left w:val="none" w:sz="0" w:space="0" w:color="auto"/>
                                <w:bottom w:val="none" w:sz="0" w:space="0" w:color="auto"/>
                                <w:right w:val="none" w:sz="0" w:space="0" w:color="auto"/>
                              </w:divBdr>
                              <w:divsChild>
                                <w:div w:id="121446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216711">
          <w:marLeft w:val="0"/>
          <w:marRight w:val="0"/>
          <w:marTop w:val="0"/>
          <w:marBottom w:val="0"/>
          <w:divBdr>
            <w:top w:val="none" w:sz="0" w:space="0" w:color="auto"/>
            <w:left w:val="none" w:sz="0" w:space="0" w:color="auto"/>
            <w:bottom w:val="none" w:sz="0" w:space="0" w:color="auto"/>
            <w:right w:val="none" w:sz="0" w:space="0" w:color="auto"/>
          </w:divBdr>
          <w:divsChild>
            <w:div w:id="7530895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4376691">
      <w:bodyDiv w:val="1"/>
      <w:marLeft w:val="0"/>
      <w:marRight w:val="0"/>
      <w:marTop w:val="0"/>
      <w:marBottom w:val="0"/>
      <w:divBdr>
        <w:top w:val="none" w:sz="0" w:space="0" w:color="auto"/>
        <w:left w:val="none" w:sz="0" w:space="0" w:color="auto"/>
        <w:bottom w:val="none" w:sz="0" w:space="0" w:color="auto"/>
        <w:right w:val="none" w:sz="0" w:space="0" w:color="auto"/>
      </w:divBdr>
      <w:divsChild>
        <w:div w:id="2104450385">
          <w:marLeft w:val="0"/>
          <w:marRight w:val="150"/>
          <w:marTop w:val="0"/>
          <w:marBottom w:val="75"/>
          <w:divBdr>
            <w:top w:val="none" w:sz="0" w:space="0" w:color="auto"/>
            <w:left w:val="none" w:sz="0" w:space="0" w:color="auto"/>
            <w:bottom w:val="none" w:sz="0" w:space="0" w:color="auto"/>
            <w:right w:val="none" w:sz="0" w:space="0" w:color="auto"/>
          </w:divBdr>
        </w:div>
        <w:div w:id="355355602">
          <w:marLeft w:val="0"/>
          <w:marRight w:val="150"/>
          <w:marTop w:val="150"/>
          <w:marBottom w:val="150"/>
          <w:divBdr>
            <w:top w:val="none" w:sz="0" w:space="0" w:color="auto"/>
            <w:left w:val="none" w:sz="0" w:space="0" w:color="auto"/>
            <w:bottom w:val="none" w:sz="0" w:space="0" w:color="auto"/>
            <w:right w:val="none" w:sz="0" w:space="0" w:color="auto"/>
          </w:divBdr>
        </w:div>
        <w:div w:id="1145929305">
          <w:marLeft w:val="0"/>
          <w:marRight w:val="150"/>
          <w:marTop w:val="0"/>
          <w:marBottom w:val="0"/>
          <w:divBdr>
            <w:top w:val="none" w:sz="0" w:space="0" w:color="auto"/>
            <w:left w:val="none" w:sz="0" w:space="0" w:color="auto"/>
            <w:bottom w:val="none" w:sz="0" w:space="0" w:color="auto"/>
            <w:right w:val="none" w:sz="0" w:space="0" w:color="auto"/>
          </w:divBdr>
        </w:div>
      </w:divsChild>
    </w:div>
    <w:div w:id="1355420047">
      <w:bodyDiv w:val="1"/>
      <w:marLeft w:val="0"/>
      <w:marRight w:val="0"/>
      <w:marTop w:val="0"/>
      <w:marBottom w:val="0"/>
      <w:divBdr>
        <w:top w:val="none" w:sz="0" w:space="0" w:color="auto"/>
        <w:left w:val="none" w:sz="0" w:space="0" w:color="auto"/>
        <w:bottom w:val="none" w:sz="0" w:space="0" w:color="auto"/>
        <w:right w:val="none" w:sz="0" w:space="0" w:color="auto"/>
      </w:divBdr>
      <w:divsChild>
        <w:div w:id="1465538194">
          <w:marLeft w:val="0"/>
          <w:marRight w:val="0"/>
          <w:marTop w:val="0"/>
          <w:marBottom w:val="300"/>
          <w:divBdr>
            <w:top w:val="none" w:sz="0" w:space="0" w:color="auto"/>
            <w:left w:val="none" w:sz="0" w:space="0" w:color="auto"/>
            <w:bottom w:val="none" w:sz="0" w:space="0" w:color="auto"/>
            <w:right w:val="none" w:sz="0" w:space="0" w:color="auto"/>
          </w:divBdr>
        </w:div>
      </w:divsChild>
    </w:div>
    <w:div w:id="1355841052">
      <w:bodyDiv w:val="1"/>
      <w:marLeft w:val="0"/>
      <w:marRight w:val="0"/>
      <w:marTop w:val="0"/>
      <w:marBottom w:val="0"/>
      <w:divBdr>
        <w:top w:val="none" w:sz="0" w:space="0" w:color="auto"/>
        <w:left w:val="none" w:sz="0" w:space="0" w:color="auto"/>
        <w:bottom w:val="none" w:sz="0" w:space="0" w:color="auto"/>
        <w:right w:val="none" w:sz="0" w:space="0" w:color="auto"/>
      </w:divBdr>
      <w:divsChild>
        <w:div w:id="1051610850">
          <w:marLeft w:val="0"/>
          <w:marRight w:val="375"/>
          <w:marTop w:val="0"/>
          <w:marBottom w:val="0"/>
          <w:divBdr>
            <w:top w:val="none" w:sz="0" w:space="0" w:color="auto"/>
            <w:left w:val="none" w:sz="0" w:space="0" w:color="auto"/>
            <w:bottom w:val="none" w:sz="0" w:space="0" w:color="auto"/>
            <w:right w:val="none" w:sz="0" w:space="0" w:color="auto"/>
          </w:divBdr>
        </w:div>
        <w:div w:id="1539315369">
          <w:marLeft w:val="0"/>
          <w:marRight w:val="0"/>
          <w:marTop w:val="0"/>
          <w:marBottom w:val="0"/>
          <w:divBdr>
            <w:top w:val="none" w:sz="0" w:space="0" w:color="auto"/>
            <w:left w:val="none" w:sz="0" w:space="0" w:color="auto"/>
            <w:bottom w:val="none" w:sz="0" w:space="0" w:color="auto"/>
            <w:right w:val="none" w:sz="0" w:space="0" w:color="auto"/>
          </w:divBdr>
        </w:div>
      </w:divsChild>
    </w:div>
    <w:div w:id="1356037148">
      <w:bodyDiv w:val="1"/>
      <w:marLeft w:val="0"/>
      <w:marRight w:val="0"/>
      <w:marTop w:val="0"/>
      <w:marBottom w:val="0"/>
      <w:divBdr>
        <w:top w:val="none" w:sz="0" w:space="0" w:color="auto"/>
        <w:left w:val="none" w:sz="0" w:space="0" w:color="auto"/>
        <w:bottom w:val="none" w:sz="0" w:space="0" w:color="auto"/>
        <w:right w:val="none" w:sz="0" w:space="0" w:color="auto"/>
      </w:divBdr>
      <w:divsChild>
        <w:div w:id="319502949">
          <w:marLeft w:val="0"/>
          <w:marRight w:val="0"/>
          <w:marTop w:val="0"/>
          <w:marBottom w:val="75"/>
          <w:divBdr>
            <w:top w:val="none" w:sz="0" w:space="0" w:color="auto"/>
            <w:left w:val="none" w:sz="0" w:space="0" w:color="auto"/>
            <w:bottom w:val="none" w:sz="0" w:space="0" w:color="auto"/>
            <w:right w:val="none" w:sz="0" w:space="0" w:color="auto"/>
          </w:divBdr>
        </w:div>
      </w:divsChild>
    </w:div>
    <w:div w:id="1356883007">
      <w:bodyDiv w:val="1"/>
      <w:marLeft w:val="0"/>
      <w:marRight w:val="0"/>
      <w:marTop w:val="0"/>
      <w:marBottom w:val="0"/>
      <w:divBdr>
        <w:top w:val="none" w:sz="0" w:space="0" w:color="auto"/>
        <w:left w:val="none" w:sz="0" w:space="0" w:color="auto"/>
        <w:bottom w:val="none" w:sz="0" w:space="0" w:color="auto"/>
        <w:right w:val="none" w:sz="0" w:space="0" w:color="auto"/>
      </w:divBdr>
      <w:divsChild>
        <w:div w:id="393433562">
          <w:marLeft w:val="0"/>
          <w:marRight w:val="0"/>
          <w:marTop w:val="225"/>
          <w:marBottom w:val="0"/>
          <w:divBdr>
            <w:top w:val="none" w:sz="0" w:space="0" w:color="auto"/>
            <w:left w:val="none" w:sz="0" w:space="0" w:color="auto"/>
            <w:bottom w:val="none" w:sz="0" w:space="0" w:color="auto"/>
            <w:right w:val="none" w:sz="0" w:space="0" w:color="auto"/>
          </w:divBdr>
          <w:divsChild>
            <w:div w:id="1223178511">
              <w:marLeft w:val="0"/>
              <w:marRight w:val="0"/>
              <w:marTop w:val="0"/>
              <w:marBottom w:val="0"/>
              <w:divBdr>
                <w:top w:val="none" w:sz="0" w:space="0" w:color="auto"/>
                <w:left w:val="none" w:sz="0" w:space="0" w:color="auto"/>
                <w:bottom w:val="none" w:sz="0" w:space="0" w:color="auto"/>
                <w:right w:val="none" w:sz="0" w:space="0" w:color="auto"/>
              </w:divBdr>
            </w:div>
          </w:divsChild>
        </w:div>
        <w:div w:id="787510819">
          <w:marLeft w:val="0"/>
          <w:marRight w:val="0"/>
          <w:marTop w:val="375"/>
          <w:marBottom w:val="0"/>
          <w:divBdr>
            <w:top w:val="none" w:sz="0" w:space="0" w:color="auto"/>
            <w:left w:val="none" w:sz="0" w:space="0" w:color="auto"/>
            <w:bottom w:val="none" w:sz="0" w:space="0" w:color="auto"/>
            <w:right w:val="none" w:sz="0" w:space="0" w:color="auto"/>
          </w:divBdr>
          <w:divsChild>
            <w:div w:id="422143188">
              <w:marLeft w:val="0"/>
              <w:marRight w:val="0"/>
              <w:marTop w:val="0"/>
              <w:marBottom w:val="0"/>
              <w:divBdr>
                <w:top w:val="none" w:sz="0" w:space="0" w:color="auto"/>
                <w:left w:val="none" w:sz="0" w:space="0" w:color="auto"/>
                <w:bottom w:val="none" w:sz="0" w:space="0" w:color="auto"/>
                <w:right w:val="none" w:sz="0" w:space="0" w:color="auto"/>
              </w:divBdr>
            </w:div>
          </w:divsChild>
        </w:div>
        <w:div w:id="1049379917">
          <w:marLeft w:val="0"/>
          <w:marRight w:val="0"/>
          <w:marTop w:val="0"/>
          <w:marBottom w:val="0"/>
          <w:divBdr>
            <w:top w:val="none" w:sz="0" w:space="0" w:color="auto"/>
            <w:left w:val="none" w:sz="0" w:space="0" w:color="auto"/>
            <w:bottom w:val="none" w:sz="0" w:space="0" w:color="auto"/>
            <w:right w:val="none" w:sz="0" w:space="0" w:color="auto"/>
          </w:divBdr>
          <w:divsChild>
            <w:div w:id="1110009181">
              <w:marLeft w:val="0"/>
              <w:marRight w:val="0"/>
              <w:marTop w:val="0"/>
              <w:marBottom w:val="0"/>
              <w:divBdr>
                <w:top w:val="none" w:sz="0" w:space="0" w:color="auto"/>
                <w:left w:val="none" w:sz="0" w:space="0" w:color="auto"/>
                <w:bottom w:val="none" w:sz="0" w:space="0" w:color="auto"/>
                <w:right w:val="none" w:sz="0" w:space="0" w:color="auto"/>
              </w:divBdr>
            </w:div>
          </w:divsChild>
        </w:div>
        <w:div w:id="1784956957">
          <w:marLeft w:val="0"/>
          <w:marRight w:val="0"/>
          <w:marTop w:val="375"/>
          <w:marBottom w:val="0"/>
          <w:divBdr>
            <w:top w:val="none" w:sz="0" w:space="0" w:color="auto"/>
            <w:left w:val="none" w:sz="0" w:space="0" w:color="auto"/>
            <w:bottom w:val="none" w:sz="0" w:space="0" w:color="auto"/>
            <w:right w:val="none" w:sz="0" w:space="0" w:color="auto"/>
          </w:divBdr>
          <w:divsChild>
            <w:div w:id="836647849">
              <w:marLeft w:val="0"/>
              <w:marRight w:val="0"/>
              <w:marTop w:val="0"/>
              <w:marBottom w:val="0"/>
              <w:divBdr>
                <w:top w:val="none" w:sz="0" w:space="0" w:color="auto"/>
                <w:left w:val="none" w:sz="0" w:space="0" w:color="auto"/>
                <w:bottom w:val="none" w:sz="0" w:space="0" w:color="auto"/>
                <w:right w:val="none" w:sz="0" w:space="0" w:color="auto"/>
              </w:divBdr>
              <w:divsChild>
                <w:div w:id="7931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192302">
      <w:bodyDiv w:val="1"/>
      <w:marLeft w:val="0"/>
      <w:marRight w:val="0"/>
      <w:marTop w:val="0"/>
      <w:marBottom w:val="0"/>
      <w:divBdr>
        <w:top w:val="none" w:sz="0" w:space="0" w:color="auto"/>
        <w:left w:val="none" w:sz="0" w:space="0" w:color="auto"/>
        <w:bottom w:val="none" w:sz="0" w:space="0" w:color="auto"/>
        <w:right w:val="none" w:sz="0" w:space="0" w:color="auto"/>
      </w:divBdr>
      <w:divsChild>
        <w:div w:id="830215792">
          <w:marLeft w:val="0"/>
          <w:marRight w:val="0"/>
          <w:marTop w:val="0"/>
          <w:marBottom w:val="300"/>
          <w:divBdr>
            <w:top w:val="none" w:sz="0" w:space="0" w:color="auto"/>
            <w:left w:val="none" w:sz="0" w:space="0" w:color="auto"/>
            <w:bottom w:val="none" w:sz="0" w:space="0" w:color="auto"/>
            <w:right w:val="none" w:sz="0" w:space="0" w:color="auto"/>
          </w:divBdr>
        </w:div>
      </w:divsChild>
    </w:div>
    <w:div w:id="1357462865">
      <w:bodyDiv w:val="1"/>
      <w:marLeft w:val="0"/>
      <w:marRight w:val="0"/>
      <w:marTop w:val="0"/>
      <w:marBottom w:val="0"/>
      <w:divBdr>
        <w:top w:val="none" w:sz="0" w:space="0" w:color="auto"/>
        <w:left w:val="none" w:sz="0" w:space="0" w:color="auto"/>
        <w:bottom w:val="none" w:sz="0" w:space="0" w:color="auto"/>
        <w:right w:val="none" w:sz="0" w:space="0" w:color="auto"/>
      </w:divBdr>
      <w:divsChild>
        <w:div w:id="200945538">
          <w:marLeft w:val="0"/>
          <w:marRight w:val="0"/>
          <w:marTop w:val="0"/>
          <w:marBottom w:val="150"/>
          <w:divBdr>
            <w:top w:val="none" w:sz="0" w:space="0" w:color="auto"/>
            <w:left w:val="none" w:sz="0" w:space="0" w:color="auto"/>
            <w:bottom w:val="none" w:sz="0" w:space="0" w:color="auto"/>
            <w:right w:val="none" w:sz="0" w:space="0" w:color="auto"/>
          </w:divBdr>
          <w:divsChild>
            <w:div w:id="392587429">
              <w:marLeft w:val="0"/>
              <w:marRight w:val="0"/>
              <w:marTop w:val="0"/>
              <w:marBottom w:val="0"/>
              <w:divBdr>
                <w:top w:val="none" w:sz="0" w:space="0" w:color="auto"/>
                <w:left w:val="none" w:sz="0" w:space="0" w:color="auto"/>
                <w:bottom w:val="none" w:sz="0" w:space="0" w:color="auto"/>
                <w:right w:val="none" w:sz="0" w:space="0" w:color="auto"/>
              </w:divBdr>
              <w:divsChild>
                <w:div w:id="253589299">
                  <w:marLeft w:val="0"/>
                  <w:marRight w:val="150"/>
                  <w:marTop w:val="0"/>
                  <w:marBottom w:val="0"/>
                  <w:divBdr>
                    <w:top w:val="none" w:sz="0" w:space="0" w:color="auto"/>
                    <w:left w:val="none" w:sz="0" w:space="0" w:color="auto"/>
                    <w:bottom w:val="none" w:sz="0" w:space="0" w:color="auto"/>
                    <w:right w:val="none" w:sz="0" w:space="0" w:color="auto"/>
                  </w:divBdr>
                </w:div>
                <w:div w:id="476269163">
                  <w:marLeft w:val="0"/>
                  <w:marRight w:val="150"/>
                  <w:marTop w:val="0"/>
                  <w:marBottom w:val="0"/>
                  <w:divBdr>
                    <w:top w:val="none" w:sz="0" w:space="0" w:color="auto"/>
                    <w:left w:val="none" w:sz="0" w:space="0" w:color="auto"/>
                    <w:bottom w:val="none" w:sz="0" w:space="0" w:color="auto"/>
                    <w:right w:val="none" w:sz="0" w:space="0" w:color="auto"/>
                  </w:divBdr>
                </w:div>
              </w:divsChild>
            </w:div>
            <w:div w:id="967011613">
              <w:marLeft w:val="0"/>
              <w:marRight w:val="0"/>
              <w:marTop w:val="0"/>
              <w:marBottom w:val="0"/>
              <w:divBdr>
                <w:top w:val="none" w:sz="0" w:space="0" w:color="auto"/>
                <w:left w:val="none" w:sz="0" w:space="0" w:color="auto"/>
                <w:bottom w:val="none" w:sz="0" w:space="0" w:color="auto"/>
                <w:right w:val="none" w:sz="0" w:space="0" w:color="auto"/>
              </w:divBdr>
              <w:divsChild>
                <w:div w:id="394471522">
                  <w:marLeft w:val="0"/>
                  <w:marRight w:val="0"/>
                  <w:marTop w:val="0"/>
                  <w:marBottom w:val="0"/>
                  <w:divBdr>
                    <w:top w:val="none" w:sz="0" w:space="0" w:color="auto"/>
                    <w:left w:val="none" w:sz="0" w:space="0" w:color="auto"/>
                    <w:bottom w:val="none" w:sz="0" w:space="0" w:color="auto"/>
                    <w:right w:val="none" w:sz="0" w:space="0" w:color="auto"/>
                  </w:divBdr>
                  <w:divsChild>
                    <w:div w:id="1972982395">
                      <w:marLeft w:val="0"/>
                      <w:marRight w:val="0"/>
                      <w:marTop w:val="0"/>
                      <w:marBottom w:val="0"/>
                      <w:divBdr>
                        <w:top w:val="none" w:sz="0" w:space="0" w:color="auto"/>
                        <w:left w:val="none" w:sz="0" w:space="0" w:color="auto"/>
                        <w:bottom w:val="none" w:sz="0" w:space="0" w:color="auto"/>
                        <w:right w:val="none" w:sz="0" w:space="0" w:color="auto"/>
                      </w:divBdr>
                      <w:divsChild>
                        <w:div w:id="979268949">
                          <w:marLeft w:val="0"/>
                          <w:marRight w:val="0"/>
                          <w:marTop w:val="0"/>
                          <w:marBottom w:val="0"/>
                          <w:divBdr>
                            <w:top w:val="none" w:sz="0" w:space="0" w:color="auto"/>
                            <w:left w:val="none" w:sz="0" w:space="0" w:color="auto"/>
                            <w:bottom w:val="none" w:sz="0" w:space="0" w:color="auto"/>
                            <w:right w:val="none" w:sz="0" w:space="0" w:color="auto"/>
                          </w:divBdr>
                        </w:div>
                      </w:divsChild>
                    </w:div>
                    <w:div w:id="1328439807">
                      <w:marLeft w:val="0"/>
                      <w:marRight w:val="135"/>
                      <w:marTop w:val="0"/>
                      <w:marBottom w:val="0"/>
                      <w:divBdr>
                        <w:top w:val="none" w:sz="0" w:space="0" w:color="auto"/>
                        <w:left w:val="none" w:sz="0" w:space="0" w:color="auto"/>
                        <w:bottom w:val="none" w:sz="0" w:space="0" w:color="auto"/>
                        <w:right w:val="none" w:sz="0" w:space="0" w:color="auto"/>
                      </w:divBdr>
                    </w:div>
                    <w:div w:id="2453074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4118">
          <w:marLeft w:val="0"/>
          <w:marRight w:val="0"/>
          <w:marTop w:val="0"/>
          <w:marBottom w:val="0"/>
          <w:divBdr>
            <w:top w:val="none" w:sz="0" w:space="0" w:color="auto"/>
            <w:left w:val="none" w:sz="0" w:space="0" w:color="auto"/>
            <w:bottom w:val="none" w:sz="0" w:space="0" w:color="auto"/>
            <w:right w:val="none" w:sz="0" w:space="0" w:color="auto"/>
          </w:divBdr>
          <w:divsChild>
            <w:div w:id="1326669807">
              <w:marLeft w:val="0"/>
              <w:marRight w:val="0"/>
              <w:marTop w:val="0"/>
              <w:marBottom w:val="0"/>
              <w:divBdr>
                <w:top w:val="none" w:sz="0" w:space="0" w:color="auto"/>
                <w:left w:val="none" w:sz="0" w:space="0" w:color="auto"/>
                <w:bottom w:val="none" w:sz="0" w:space="0" w:color="auto"/>
                <w:right w:val="none" w:sz="0" w:space="0" w:color="auto"/>
              </w:divBdr>
              <w:divsChild>
                <w:div w:id="364334935">
                  <w:marLeft w:val="0"/>
                  <w:marRight w:val="0"/>
                  <w:marTop w:val="0"/>
                  <w:marBottom w:val="0"/>
                  <w:divBdr>
                    <w:top w:val="none" w:sz="0" w:space="0" w:color="auto"/>
                    <w:left w:val="none" w:sz="0" w:space="0" w:color="auto"/>
                    <w:bottom w:val="none" w:sz="0" w:space="0" w:color="auto"/>
                    <w:right w:val="none" w:sz="0" w:space="0" w:color="auto"/>
                  </w:divBdr>
                </w:div>
              </w:divsChild>
            </w:div>
            <w:div w:id="716784220">
              <w:marLeft w:val="0"/>
              <w:marRight w:val="0"/>
              <w:marTop w:val="225"/>
              <w:marBottom w:val="0"/>
              <w:divBdr>
                <w:top w:val="none" w:sz="0" w:space="0" w:color="auto"/>
                <w:left w:val="none" w:sz="0" w:space="0" w:color="auto"/>
                <w:bottom w:val="none" w:sz="0" w:space="0" w:color="auto"/>
                <w:right w:val="none" w:sz="0" w:space="0" w:color="auto"/>
              </w:divBdr>
              <w:divsChild>
                <w:div w:id="1818916883">
                  <w:marLeft w:val="0"/>
                  <w:marRight w:val="0"/>
                  <w:marTop w:val="0"/>
                  <w:marBottom w:val="0"/>
                  <w:divBdr>
                    <w:top w:val="none" w:sz="0" w:space="0" w:color="auto"/>
                    <w:left w:val="none" w:sz="0" w:space="0" w:color="auto"/>
                    <w:bottom w:val="none" w:sz="0" w:space="0" w:color="auto"/>
                    <w:right w:val="none" w:sz="0" w:space="0" w:color="auto"/>
                  </w:divBdr>
                </w:div>
              </w:divsChild>
            </w:div>
            <w:div w:id="1358970139">
              <w:marLeft w:val="0"/>
              <w:marRight w:val="0"/>
              <w:marTop w:val="225"/>
              <w:marBottom w:val="0"/>
              <w:divBdr>
                <w:top w:val="none" w:sz="0" w:space="0" w:color="auto"/>
                <w:left w:val="none" w:sz="0" w:space="0" w:color="auto"/>
                <w:bottom w:val="none" w:sz="0" w:space="0" w:color="auto"/>
                <w:right w:val="none" w:sz="0" w:space="0" w:color="auto"/>
              </w:divBdr>
              <w:divsChild>
                <w:div w:id="172255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927606">
      <w:bodyDiv w:val="1"/>
      <w:marLeft w:val="0"/>
      <w:marRight w:val="0"/>
      <w:marTop w:val="0"/>
      <w:marBottom w:val="0"/>
      <w:divBdr>
        <w:top w:val="none" w:sz="0" w:space="0" w:color="auto"/>
        <w:left w:val="none" w:sz="0" w:space="0" w:color="auto"/>
        <w:bottom w:val="none" w:sz="0" w:space="0" w:color="auto"/>
        <w:right w:val="none" w:sz="0" w:space="0" w:color="auto"/>
      </w:divBdr>
      <w:divsChild>
        <w:div w:id="1136336385">
          <w:marLeft w:val="0"/>
          <w:marRight w:val="375"/>
          <w:marTop w:val="0"/>
          <w:marBottom w:val="0"/>
          <w:divBdr>
            <w:top w:val="none" w:sz="0" w:space="0" w:color="auto"/>
            <w:left w:val="none" w:sz="0" w:space="0" w:color="auto"/>
            <w:bottom w:val="none" w:sz="0" w:space="0" w:color="auto"/>
            <w:right w:val="none" w:sz="0" w:space="0" w:color="auto"/>
          </w:divBdr>
        </w:div>
        <w:div w:id="2128305844">
          <w:marLeft w:val="0"/>
          <w:marRight w:val="0"/>
          <w:marTop w:val="0"/>
          <w:marBottom w:val="0"/>
          <w:divBdr>
            <w:top w:val="none" w:sz="0" w:space="0" w:color="auto"/>
            <w:left w:val="none" w:sz="0" w:space="0" w:color="auto"/>
            <w:bottom w:val="none" w:sz="0" w:space="0" w:color="auto"/>
            <w:right w:val="none" w:sz="0" w:space="0" w:color="auto"/>
          </w:divBdr>
        </w:div>
      </w:divsChild>
    </w:div>
    <w:div w:id="1358314987">
      <w:bodyDiv w:val="1"/>
      <w:marLeft w:val="0"/>
      <w:marRight w:val="0"/>
      <w:marTop w:val="0"/>
      <w:marBottom w:val="0"/>
      <w:divBdr>
        <w:top w:val="none" w:sz="0" w:space="0" w:color="auto"/>
        <w:left w:val="none" w:sz="0" w:space="0" w:color="auto"/>
        <w:bottom w:val="none" w:sz="0" w:space="0" w:color="auto"/>
        <w:right w:val="none" w:sz="0" w:space="0" w:color="auto"/>
      </w:divBdr>
      <w:divsChild>
        <w:div w:id="991836306">
          <w:marLeft w:val="0"/>
          <w:marRight w:val="0"/>
          <w:marTop w:val="0"/>
          <w:marBottom w:val="300"/>
          <w:divBdr>
            <w:top w:val="none" w:sz="0" w:space="0" w:color="auto"/>
            <w:left w:val="none" w:sz="0" w:space="0" w:color="auto"/>
            <w:bottom w:val="none" w:sz="0" w:space="0" w:color="auto"/>
            <w:right w:val="none" w:sz="0" w:space="0" w:color="auto"/>
          </w:divBdr>
        </w:div>
      </w:divsChild>
    </w:div>
    <w:div w:id="1358653917">
      <w:bodyDiv w:val="1"/>
      <w:marLeft w:val="0"/>
      <w:marRight w:val="0"/>
      <w:marTop w:val="0"/>
      <w:marBottom w:val="0"/>
      <w:divBdr>
        <w:top w:val="none" w:sz="0" w:space="0" w:color="auto"/>
        <w:left w:val="none" w:sz="0" w:space="0" w:color="auto"/>
        <w:bottom w:val="none" w:sz="0" w:space="0" w:color="auto"/>
        <w:right w:val="none" w:sz="0" w:space="0" w:color="auto"/>
      </w:divBdr>
      <w:divsChild>
        <w:div w:id="881328599">
          <w:marLeft w:val="0"/>
          <w:marRight w:val="150"/>
          <w:marTop w:val="0"/>
          <w:marBottom w:val="75"/>
          <w:divBdr>
            <w:top w:val="none" w:sz="0" w:space="0" w:color="auto"/>
            <w:left w:val="none" w:sz="0" w:space="0" w:color="auto"/>
            <w:bottom w:val="none" w:sz="0" w:space="0" w:color="auto"/>
            <w:right w:val="none" w:sz="0" w:space="0" w:color="auto"/>
          </w:divBdr>
        </w:div>
        <w:div w:id="177426645">
          <w:marLeft w:val="0"/>
          <w:marRight w:val="150"/>
          <w:marTop w:val="150"/>
          <w:marBottom w:val="150"/>
          <w:divBdr>
            <w:top w:val="none" w:sz="0" w:space="0" w:color="auto"/>
            <w:left w:val="none" w:sz="0" w:space="0" w:color="auto"/>
            <w:bottom w:val="none" w:sz="0" w:space="0" w:color="auto"/>
            <w:right w:val="none" w:sz="0" w:space="0" w:color="auto"/>
          </w:divBdr>
        </w:div>
        <w:div w:id="605962850">
          <w:marLeft w:val="0"/>
          <w:marRight w:val="150"/>
          <w:marTop w:val="0"/>
          <w:marBottom w:val="0"/>
          <w:divBdr>
            <w:top w:val="none" w:sz="0" w:space="0" w:color="auto"/>
            <w:left w:val="none" w:sz="0" w:space="0" w:color="auto"/>
            <w:bottom w:val="none" w:sz="0" w:space="0" w:color="auto"/>
            <w:right w:val="none" w:sz="0" w:space="0" w:color="auto"/>
          </w:divBdr>
        </w:div>
      </w:divsChild>
    </w:div>
    <w:div w:id="1359038353">
      <w:bodyDiv w:val="1"/>
      <w:marLeft w:val="0"/>
      <w:marRight w:val="0"/>
      <w:marTop w:val="0"/>
      <w:marBottom w:val="0"/>
      <w:divBdr>
        <w:top w:val="none" w:sz="0" w:space="0" w:color="auto"/>
        <w:left w:val="none" w:sz="0" w:space="0" w:color="auto"/>
        <w:bottom w:val="none" w:sz="0" w:space="0" w:color="auto"/>
        <w:right w:val="none" w:sz="0" w:space="0" w:color="auto"/>
      </w:divBdr>
      <w:divsChild>
        <w:div w:id="111436555">
          <w:marLeft w:val="0"/>
          <w:marRight w:val="0"/>
          <w:marTop w:val="0"/>
          <w:marBottom w:val="0"/>
          <w:divBdr>
            <w:top w:val="none" w:sz="0" w:space="0" w:color="auto"/>
            <w:left w:val="none" w:sz="0" w:space="0" w:color="auto"/>
            <w:bottom w:val="none" w:sz="0" w:space="0" w:color="auto"/>
            <w:right w:val="none" w:sz="0" w:space="0" w:color="auto"/>
          </w:divBdr>
        </w:div>
        <w:div w:id="148861692">
          <w:marLeft w:val="0"/>
          <w:marRight w:val="0"/>
          <w:marTop w:val="0"/>
          <w:marBottom w:val="0"/>
          <w:divBdr>
            <w:top w:val="none" w:sz="0" w:space="0" w:color="auto"/>
            <w:left w:val="none" w:sz="0" w:space="0" w:color="auto"/>
            <w:bottom w:val="none" w:sz="0" w:space="0" w:color="auto"/>
            <w:right w:val="none" w:sz="0" w:space="0" w:color="auto"/>
          </w:divBdr>
        </w:div>
        <w:div w:id="618295254">
          <w:marLeft w:val="0"/>
          <w:marRight w:val="0"/>
          <w:marTop w:val="0"/>
          <w:marBottom w:val="0"/>
          <w:divBdr>
            <w:top w:val="none" w:sz="0" w:space="0" w:color="auto"/>
            <w:left w:val="none" w:sz="0" w:space="0" w:color="auto"/>
            <w:bottom w:val="none" w:sz="0" w:space="0" w:color="auto"/>
            <w:right w:val="none" w:sz="0" w:space="0" w:color="auto"/>
          </w:divBdr>
          <w:divsChild>
            <w:div w:id="353531673">
              <w:marLeft w:val="-225"/>
              <w:marRight w:val="0"/>
              <w:marTop w:val="0"/>
              <w:marBottom w:val="180"/>
              <w:divBdr>
                <w:top w:val="none" w:sz="0" w:space="0" w:color="auto"/>
                <w:left w:val="none" w:sz="0" w:space="0" w:color="auto"/>
                <w:bottom w:val="none" w:sz="0" w:space="0" w:color="auto"/>
                <w:right w:val="none" w:sz="0" w:space="0" w:color="auto"/>
              </w:divBdr>
            </w:div>
          </w:divsChild>
        </w:div>
        <w:div w:id="1413507453">
          <w:marLeft w:val="0"/>
          <w:marRight w:val="375"/>
          <w:marTop w:val="0"/>
          <w:marBottom w:val="0"/>
          <w:divBdr>
            <w:top w:val="none" w:sz="0" w:space="0" w:color="auto"/>
            <w:left w:val="none" w:sz="0" w:space="0" w:color="auto"/>
            <w:bottom w:val="none" w:sz="0" w:space="0" w:color="auto"/>
            <w:right w:val="none" w:sz="0" w:space="0" w:color="auto"/>
          </w:divBdr>
        </w:div>
      </w:divsChild>
    </w:div>
    <w:div w:id="1359624636">
      <w:bodyDiv w:val="1"/>
      <w:marLeft w:val="0"/>
      <w:marRight w:val="0"/>
      <w:marTop w:val="0"/>
      <w:marBottom w:val="0"/>
      <w:divBdr>
        <w:top w:val="none" w:sz="0" w:space="0" w:color="auto"/>
        <w:left w:val="none" w:sz="0" w:space="0" w:color="auto"/>
        <w:bottom w:val="none" w:sz="0" w:space="0" w:color="auto"/>
        <w:right w:val="none" w:sz="0" w:space="0" w:color="auto"/>
      </w:divBdr>
      <w:divsChild>
        <w:div w:id="193884664">
          <w:marLeft w:val="0"/>
          <w:marRight w:val="150"/>
          <w:marTop w:val="0"/>
          <w:marBottom w:val="75"/>
          <w:divBdr>
            <w:top w:val="none" w:sz="0" w:space="0" w:color="auto"/>
            <w:left w:val="none" w:sz="0" w:space="0" w:color="auto"/>
            <w:bottom w:val="none" w:sz="0" w:space="0" w:color="auto"/>
            <w:right w:val="none" w:sz="0" w:space="0" w:color="auto"/>
          </w:divBdr>
        </w:div>
        <w:div w:id="1793942465">
          <w:marLeft w:val="0"/>
          <w:marRight w:val="150"/>
          <w:marTop w:val="150"/>
          <w:marBottom w:val="150"/>
          <w:divBdr>
            <w:top w:val="none" w:sz="0" w:space="0" w:color="auto"/>
            <w:left w:val="none" w:sz="0" w:space="0" w:color="auto"/>
            <w:bottom w:val="none" w:sz="0" w:space="0" w:color="auto"/>
            <w:right w:val="none" w:sz="0" w:space="0" w:color="auto"/>
          </w:divBdr>
        </w:div>
        <w:div w:id="388921631">
          <w:marLeft w:val="0"/>
          <w:marRight w:val="150"/>
          <w:marTop w:val="0"/>
          <w:marBottom w:val="0"/>
          <w:divBdr>
            <w:top w:val="none" w:sz="0" w:space="0" w:color="auto"/>
            <w:left w:val="none" w:sz="0" w:space="0" w:color="auto"/>
            <w:bottom w:val="none" w:sz="0" w:space="0" w:color="auto"/>
            <w:right w:val="none" w:sz="0" w:space="0" w:color="auto"/>
          </w:divBdr>
        </w:div>
      </w:divsChild>
    </w:div>
    <w:div w:id="1361667512">
      <w:bodyDiv w:val="1"/>
      <w:marLeft w:val="0"/>
      <w:marRight w:val="0"/>
      <w:marTop w:val="0"/>
      <w:marBottom w:val="0"/>
      <w:divBdr>
        <w:top w:val="none" w:sz="0" w:space="0" w:color="auto"/>
        <w:left w:val="none" w:sz="0" w:space="0" w:color="auto"/>
        <w:bottom w:val="none" w:sz="0" w:space="0" w:color="auto"/>
        <w:right w:val="none" w:sz="0" w:space="0" w:color="auto"/>
      </w:divBdr>
      <w:divsChild>
        <w:div w:id="1500000772">
          <w:marLeft w:val="0"/>
          <w:marRight w:val="0"/>
          <w:marTop w:val="0"/>
          <w:marBottom w:val="0"/>
          <w:divBdr>
            <w:top w:val="none" w:sz="0" w:space="0" w:color="auto"/>
            <w:left w:val="none" w:sz="0" w:space="0" w:color="auto"/>
            <w:bottom w:val="none" w:sz="0" w:space="0" w:color="auto"/>
            <w:right w:val="none" w:sz="0" w:space="0" w:color="auto"/>
          </w:divBdr>
        </w:div>
      </w:divsChild>
    </w:div>
    <w:div w:id="1361971463">
      <w:bodyDiv w:val="1"/>
      <w:marLeft w:val="0"/>
      <w:marRight w:val="0"/>
      <w:marTop w:val="0"/>
      <w:marBottom w:val="0"/>
      <w:divBdr>
        <w:top w:val="none" w:sz="0" w:space="0" w:color="auto"/>
        <w:left w:val="none" w:sz="0" w:space="0" w:color="auto"/>
        <w:bottom w:val="none" w:sz="0" w:space="0" w:color="auto"/>
        <w:right w:val="none" w:sz="0" w:space="0" w:color="auto"/>
      </w:divBdr>
      <w:divsChild>
        <w:div w:id="1250846786">
          <w:marLeft w:val="0"/>
          <w:marRight w:val="150"/>
          <w:marTop w:val="0"/>
          <w:marBottom w:val="75"/>
          <w:divBdr>
            <w:top w:val="none" w:sz="0" w:space="0" w:color="auto"/>
            <w:left w:val="none" w:sz="0" w:space="0" w:color="auto"/>
            <w:bottom w:val="none" w:sz="0" w:space="0" w:color="auto"/>
            <w:right w:val="none" w:sz="0" w:space="0" w:color="auto"/>
          </w:divBdr>
        </w:div>
        <w:div w:id="1486238416">
          <w:marLeft w:val="0"/>
          <w:marRight w:val="150"/>
          <w:marTop w:val="150"/>
          <w:marBottom w:val="150"/>
          <w:divBdr>
            <w:top w:val="none" w:sz="0" w:space="0" w:color="auto"/>
            <w:left w:val="none" w:sz="0" w:space="0" w:color="auto"/>
            <w:bottom w:val="none" w:sz="0" w:space="0" w:color="auto"/>
            <w:right w:val="none" w:sz="0" w:space="0" w:color="auto"/>
          </w:divBdr>
        </w:div>
        <w:div w:id="1704019348">
          <w:marLeft w:val="0"/>
          <w:marRight w:val="150"/>
          <w:marTop w:val="0"/>
          <w:marBottom w:val="0"/>
          <w:divBdr>
            <w:top w:val="none" w:sz="0" w:space="0" w:color="auto"/>
            <w:left w:val="none" w:sz="0" w:space="0" w:color="auto"/>
            <w:bottom w:val="none" w:sz="0" w:space="0" w:color="auto"/>
            <w:right w:val="none" w:sz="0" w:space="0" w:color="auto"/>
          </w:divBdr>
        </w:div>
      </w:divsChild>
    </w:div>
    <w:div w:id="1362052923">
      <w:bodyDiv w:val="1"/>
      <w:marLeft w:val="0"/>
      <w:marRight w:val="0"/>
      <w:marTop w:val="0"/>
      <w:marBottom w:val="0"/>
      <w:divBdr>
        <w:top w:val="none" w:sz="0" w:space="0" w:color="auto"/>
        <w:left w:val="none" w:sz="0" w:space="0" w:color="auto"/>
        <w:bottom w:val="none" w:sz="0" w:space="0" w:color="auto"/>
        <w:right w:val="none" w:sz="0" w:space="0" w:color="auto"/>
      </w:divBdr>
      <w:divsChild>
        <w:div w:id="1026060838">
          <w:marLeft w:val="0"/>
          <w:marRight w:val="0"/>
          <w:marTop w:val="0"/>
          <w:marBottom w:val="300"/>
          <w:divBdr>
            <w:top w:val="none" w:sz="0" w:space="0" w:color="auto"/>
            <w:left w:val="none" w:sz="0" w:space="0" w:color="auto"/>
            <w:bottom w:val="none" w:sz="0" w:space="0" w:color="auto"/>
            <w:right w:val="none" w:sz="0" w:space="0" w:color="auto"/>
          </w:divBdr>
        </w:div>
      </w:divsChild>
    </w:div>
    <w:div w:id="1362391933">
      <w:bodyDiv w:val="1"/>
      <w:marLeft w:val="0"/>
      <w:marRight w:val="0"/>
      <w:marTop w:val="0"/>
      <w:marBottom w:val="0"/>
      <w:divBdr>
        <w:top w:val="none" w:sz="0" w:space="0" w:color="auto"/>
        <w:left w:val="none" w:sz="0" w:space="0" w:color="auto"/>
        <w:bottom w:val="none" w:sz="0" w:space="0" w:color="auto"/>
        <w:right w:val="none" w:sz="0" w:space="0" w:color="auto"/>
      </w:divBdr>
      <w:divsChild>
        <w:div w:id="203062589">
          <w:marLeft w:val="0"/>
          <w:marRight w:val="375"/>
          <w:marTop w:val="0"/>
          <w:marBottom w:val="0"/>
          <w:divBdr>
            <w:top w:val="none" w:sz="0" w:space="0" w:color="auto"/>
            <w:left w:val="none" w:sz="0" w:space="0" w:color="auto"/>
            <w:bottom w:val="none" w:sz="0" w:space="0" w:color="auto"/>
            <w:right w:val="none" w:sz="0" w:space="0" w:color="auto"/>
          </w:divBdr>
        </w:div>
        <w:div w:id="1355497248">
          <w:marLeft w:val="0"/>
          <w:marRight w:val="0"/>
          <w:marTop w:val="0"/>
          <w:marBottom w:val="0"/>
          <w:divBdr>
            <w:top w:val="none" w:sz="0" w:space="0" w:color="auto"/>
            <w:left w:val="none" w:sz="0" w:space="0" w:color="auto"/>
            <w:bottom w:val="none" w:sz="0" w:space="0" w:color="auto"/>
            <w:right w:val="none" w:sz="0" w:space="0" w:color="auto"/>
          </w:divBdr>
        </w:div>
      </w:divsChild>
    </w:div>
    <w:div w:id="1362852411">
      <w:bodyDiv w:val="1"/>
      <w:marLeft w:val="0"/>
      <w:marRight w:val="0"/>
      <w:marTop w:val="0"/>
      <w:marBottom w:val="0"/>
      <w:divBdr>
        <w:top w:val="none" w:sz="0" w:space="0" w:color="auto"/>
        <w:left w:val="none" w:sz="0" w:space="0" w:color="auto"/>
        <w:bottom w:val="none" w:sz="0" w:space="0" w:color="auto"/>
        <w:right w:val="none" w:sz="0" w:space="0" w:color="auto"/>
      </w:divBdr>
      <w:divsChild>
        <w:div w:id="1424378530">
          <w:marLeft w:val="0"/>
          <w:marRight w:val="0"/>
          <w:marTop w:val="0"/>
          <w:marBottom w:val="150"/>
          <w:divBdr>
            <w:top w:val="none" w:sz="0" w:space="0" w:color="auto"/>
            <w:left w:val="none" w:sz="0" w:space="0" w:color="auto"/>
            <w:bottom w:val="none" w:sz="0" w:space="0" w:color="auto"/>
            <w:right w:val="none" w:sz="0" w:space="0" w:color="auto"/>
          </w:divBdr>
          <w:divsChild>
            <w:div w:id="1403600233">
              <w:marLeft w:val="0"/>
              <w:marRight w:val="0"/>
              <w:marTop w:val="0"/>
              <w:marBottom w:val="0"/>
              <w:divBdr>
                <w:top w:val="none" w:sz="0" w:space="0" w:color="auto"/>
                <w:left w:val="none" w:sz="0" w:space="0" w:color="auto"/>
                <w:bottom w:val="none" w:sz="0" w:space="0" w:color="auto"/>
                <w:right w:val="none" w:sz="0" w:space="0" w:color="auto"/>
              </w:divBdr>
              <w:divsChild>
                <w:div w:id="1362248764">
                  <w:marLeft w:val="0"/>
                  <w:marRight w:val="150"/>
                  <w:marTop w:val="0"/>
                  <w:marBottom w:val="0"/>
                  <w:divBdr>
                    <w:top w:val="none" w:sz="0" w:space="0" w:color="auto"/>
                    <w:left w:val="none" w:sz="0" w:space="0" w:color="auto"/>
                    <w:bottom w:val="none" w:sz="0" w:space="0" w:color="auto"/>
                    <w:right w:val="none" w:sz="0" w:space="0" w:color="auto"/>
                  </w:divBdr>
                </w:div>
                <w:div w:id="1077896681">
                  <w:marLeft w:val="0"/>
                  <w:marRight w:val="150"/>
                  <w:marTop w:val="0"/>
                  <w:marBottom w:val="0"/>
                  <w:divBdr>
                    <w:top w:val="none" w:sz="0" w:space="0" w:color="auto"/>
                    <w:left w:val="none" w:sz="0" w:space="0" w:color="auto"/>
                    <w:bottom w:val="none" w:sz="0" w:space="0" w:color="auto"/>
                    <w:right w:val="none" w:sz="0" w:space="0" w:color="auto"/>
                  </w:divBdr>
                </w:div>
              </w:divsChild>
            </w:div>
            <w:div w:id="2130541729">
              <w:marLeft w:val="0"/>
              <w:marRight w:val="0"/>
              <w:marTop w:val="0"/>
              <w:marBottom w:val="0"/>
              <w:divBdr>
                <w:top w:val="none" w:sz="0" w:space="0" w:color="auto"/>
                <w:left w:val="none" w:sz="0" w:space="0" w:color="auto"/>
                <w:bottom w:val="none" w:sz="0" w:space="0" w:color="auto"/>
                <w:right w:val="none" w:sz="0" w:space="0" w:color="auto"/>
              </w:divBdr>
              <w:divsChild>
                <w:div w:id="609705243">
                  <w:marLeft w:val="0"/>
                  <w:marRight w:val="0"/>
                  <w:marTop w:val="0"/>
                  <w:marBottom w:val="0"/>
                  <w:divBdr>
                    <w:top w:val="none" w:sz="0" w:space="0" w:color="auto"/>
                    <w:left w:val="none" w:sz="0" w:space="0" w:color="auto"/>
                    <w:bottom w:val="none" w:sz="0" w:space="0" w:color="auto"/>
                    <w:right w:val="none" w:sz="0" w:space="0" w:color="auto"/>
                  </w:divBdr>
                  <w:divsChild>
                    <w:div w:id="1184172098">
                      <w:marLeft w:val="0"/>
                      <w:marRight w:val="0"/>
                      <w:marTop w:val="0"/>
                      <w:marBottom w:val="0"/>
                      <w:divBdr>
                        <w:top w:val="none" w:sz="0" w:space="0" w:color="auto"/>
                        <w:left w:val="none" w:sz="0" w:space="0" w:color="auto"/>
                        <w:bottom w:val="none" w:sz="0" w:space="0" w:color="auto"/>
                        <w:right w:val="none" w:sz="0" w:space="0" w:color="auto"/>
                      </w:divBdr>
                      <w:divsChild>
                        <w:div w:id="1867253008">
                          <w:marLeft w:val="0"/>
                          <w:marRight w:val="0"/>
                          <w:marTop w:val="0"/>
                          <w:marBottom w:val="0"/>
                          <w:divBdr>
                            <w:top w:val="none" w:sz="0" w:space="0" w:color="auto"/>
                            <w:left w:val="none" w:sz="0" w:space="0" w:color="auto"/>
                            <w:bottom w:val="none" w:sz="0" w:space="0" w:color="auto"/>
                            <w:right w:val="none" w:sz="0" w:space="0" w:color="auto"/>
                          </w:divBdr>
                        </w:div>
                      </w:divsChild>
                    </w:div>
                    <w:div w:id="163140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325000">
          <w:marLeft w:val="0"/>
          <w:marRight w:val="0"/>
          <w:marTop w:val="0"/>
          <w:marBottom w:val="0"/>
          <w:divBdr>
            <w:top w:val="none" w:sz="0" w:space="0" w:color="auto"/>
            <w:left w:val="none" w:sz="0" w:space="0" w:color="auto"/>
            <w:bottom w:val="none" w:sz="0" w:space="0" w:color="auto"/>
            <w:right w:val="none" w:sz="0" w:space="0" w:color="auto"/>
          </w:divBdr>
          <w:divsChild>
            <w:div w:id="501818622">
              <w:marLeft w:val="0"/>
              <w:marRight w:val="0"/>
              <w:marTop w:val="0"/>
              <w:marBottom w:val="0"/>
              <w:divBdr>
                <w:top w:val="none" w:sz="0" w:space="0" w:color="auto"/>
                <w:left w:val="none" w:sz="0" w:space="0" w:color="auto"/>
                <w:bottom w:val="none" w:sz="0" w:space="0" w:color="auto"/>
                <w:right w:val="none" w:sz="0" w:space="0" w:color="auto"/>
              </w:divBdr>
              <w:divsChild>
                <w:div w:id="1054506607">
                  <w:marLeft w:val="0"/>
                  <w:marRight w:val="0"/>
                  <w:marTop w:val="0"/>
                  <w:marBottom w:val="0"/>
                  <w:divBdr>
                    <w:top w:val="none" w:sz="0" w:space="0" w:color="auto"/>
                    <w:left w:val="none" w:sz="0" w:space="0" w:color="auto"/>
                    <w:bottom w:val="none" w:sz="0" w:space="0" w:color="auto"/>
                    <w:right w:val="none" w:sz="0" w:space="0" w:color="auto"/>
                  </w:divBdr>
                </w:div>
              </w:divsChild>
            </w:div>
            <w:div w:id="1967928006">
              <w:marLeft w:val="0"/>
              <w:marRight w:val="0"/>
              <w:marTop w:val="375"/>
              <w:marBottom w:val="0"/>
              <w:divBdr>
                <w:top w:val="none" w:sz="0" w:space="0" w:color="auto"/>
                <w:left w:val="none" w:sz="0" w:space="0" w:color="auto"/>
                <w:bottom w:val="none" w:sz="0" w:space="0" w:color="auto"/>
                <w:right w:val="none" w:sz="0" w:space="0" w:color="auto"/>
              </w:divBdr>
              <w:divsChild>
                <w:div w:id="1893350794">
                  <w:marLeft w:val="0"/>
                  <w:marRight w:val="0"/>
                  <w:marTop w:val="0"/>
                  <w:marBottom w:val="0"/>
                  <w:divBdr>
                    <w:top w:val="none" w:sz="0" w:space="0" w:color="auto"/>
                    <w:left w:val="none" w:sz="0" w:space="0" w:color="auto"/>
                    <w:bottom w:val="none" w:sz="0" w:space="0" w:color="auto"/>
                    <w:right w:val="none" w:sz="0" w:space="0" w:color="auto"/>
                  </w:divBdr>
                  <w:divsChild>
                    <w:div w:id="61100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30881">
              <w:marLeft w:val="0"/>
              <w:marRight w:val="0"/>
              <w:marTop w:val="375"/>
              <w:marBottom w:val="0"/>
              <w:divBdr>
                <w:top w:val="none" w:sz="0" w:space="0" w:color="auto"/>
                <w:left w:val="none" w:sz="0" w:space="0" w:color="auto"/>
                <w:bottom w:val="none" w:sz="0" w:space="0" w:color="auto"/>
                <w:right w:val="none" w:sz="0" w:space="0" w:color="auto"/>
              </w:divBdr>
              <w:divsChild>
                <w:div w:id="2020890740">
                  <w:marLeft w:val="0"/>
                  <w:marRight w:val="0"/>
                  <w:marTop w:val="0"/>
                  <w:marBottom w:val="0"/>
                  <w:divBdr>
                    <w:top w:val="none" w:sz="0" w:space="0" w:color="auto"/>
                    <w:left w:val="none" w:sz="0" w:space="0" w:color="auto"/>
                    <w:bottom w:val="none" w:sz="0" w:space="0" w:color="auto"/>
                    <w:right w:val="none" w:sz="0" w:space="0" w:color="auto"/>
                  </w:divBdr>
                </w:div>
              </w:divsChild>
            </w:div>
            <w:div w:id="536282003">
              <w:marLeft w:val="0"/>
              <w:marRight w:val="0"/>
              <w:marTop w:val="225"/>
              <w:marBottom w:val="0"/>
              <w:divBdr>
                <w:top w:val="none" w:sz="0" w:space="0" w:color="auto"/>
                <w:left w:val="none" w:sz="0" w:space="0" w:color="auto"/>
                <w:bottom w:val="none" w:sz="0" w:space="0" w:color="auto"/>
                <w:right w:val="none" w:sz="0" w:space="0" w:color="auto"/>
              </w:divBdr>
              <w:divsChild>
                <w:div w:id="21766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332485">
      <w:bodyDiv w:val="1"/>
      <w:marLeft w:val="0"/>
      <w:marRight w:val="0"/>
      <w:marTop w:val="0"/>
      <w:marBottom w:val="0"/>
      <w:divBdr>
        <w:top w:val="none" w:sz="0" w:space="0" w:color="auto"/>
        <w:left w:val="none" w:sz="0" w:space="0" w:color="auto"/>
        <w:bottom w:val="none" w:sz="0" w:space="0" w:color="auto"/>
        <w:right w:val="none" w:sz="0" w:space="0" w:color="auto"/>
      </w:divBdr>
      <w:divsChild>
        <w:div w:id="692000831">
          <w:marLeft w:val="0"/>
          <w:marRight w:val="150"/>
          <w:marTop w:val="0"/>
          <w:marBottom w:val="75"/>
          <w:divBdr>
            <w:top w:val="none" w:sz="0" w:space="0" w:color="auto"/>
            <w:left w:val="none" w:sz="0" w:space="0" w:color="auto"/>
            <w:bottom w:val="none" w:sz="0" w:space="0" w:color="auto"/>
            <w:right w:val="none" w:sz="0" w:space="0" w:color="auto"/>
          </w:divBdr>
        </w:div>
        <w:div w:id="728577781">
          <w:marLeft w:val="0"/>
          <w:marRight w:val="150"/>
          <w:marTop w:val="150"/>
          <w:marBottom w:val="150"/>
          <w:divBdr>
            <w:top w:val="none" w:sz="0" w:space="0" w:color="auto"/>
            <w:left w:val="none" w:sz="0" w:space="0" w:color="auto"/>
            <w:bottom w:val="none" w:sz="0" w:space="0" w:color="auto"/>
            <w:right w:val="none" w:sz="0" w:space="0" w:color="auto"/>
          </w:divBdr>
        </w:div>
        <w:div w:id="1937787581">
          <w:marLeft w:val="0"/>
          <w:marRight w:val="150"/>
          <w:marTop w:val="0"/>
          <w:marBottom w:val="0"/>
          <w:divBdr>
            <w:top w:val="none" w:sz="0" w:space="0" w:color="auto"/>
            <w:left w:val="none" w:sz="0" w:space="0" w:color="auto"/>
            <w:bottom w:val="none" w:sz="0" w:space="0" w:color="auto"/>
            <w:right w:val="none" w:sz="0" w:space="0" w:color="auto"/>
          </w:divBdr>
        </w:div>
      </w:divsChild>
    </w:div>
    <w:div w:id="1364478269">
      <w:bodyDiv w:val="1"/>
      <w:marLeft w:val="0"/>
      <w:marRight w:val="0"/>
      <w:marTop w:val="0"/>
      <w:marBottom w:val="0"/>
      <w:divBdr>
        <w:top w:val="none" w:sz="0" w:space="0" w:color="auto"/>
        <w:left w:val="none" w:sz="0" w:space="0" w:color="auto"/>
        <w:bottom w:val="none" w:sz="0" w:space="0" w:color="auto"/>
        <w:right w:val="none" w:sz="0" w:space="0" w:color="auto"/>
      </w:divBdr>
      <w:divsChild>
        <w:div w:id="559488076">
          <w:marLeft w:val="0"/>
          <w:marRight w:val="150"/>
          <w:marTop w:val="0"/>
          <w:marBottom w:val="75"/>
          <w:divBdr>
            <w:top w:val="none" w:sz="0" w:space="0" w:color="auto"/>
            <w:left w:val="none" w:sz="0" w:space="0" w:color="auto"/>
            <w:bottom w:val="none" w:sz="0" w:space="0" w:color="auto"/>
            <w:right w:val="none" w:sz="0" w:space="0" w:color="auto"/>
          </w:divBdr>
        </w:div>
        <w:div w:id="694041223">
          <w:marLeft w:val="0"/>
          <w:marRight w:val="150"/>
          <w:marTop w:val="150"/>
          <w:marBottom w:val="150"/>
          <w:divBdr>
            <w:top w:val="none" w:sz="0" w:space="0" w:color="auto"/>
            <w:left w:val="none" w:sz="0" w:space="0" w:color="auto"/>
            <w:bottom w:val="none" w:sz="0" w:space="0" w:color="auto"/>
            <w:right w:val="none" w:sz="0" w:space="0" w:color="auto"/>
          </w:divBdr>
        </w:div>
        <w:div w:id="1767533007">
          <w:marLeft w:val="0"/>
          <w:marRight w:val="150"/>
          <w:marTop w:val="0"/>
          <w:marBottom w:val="0"/>
          <w:divBdr>
            <w:top w:val="none" w:sz="0" w:space="0" w:color="auto"/>
            <w:left w:val="none" w:sz="0" w:space="0" w:color="auto"/>
            <w:bottom w:val="none" w:sz="0" w:space="0" w:color="auto"/>
            <w:right w:val="none" w:sz="0" w:space="0" w:color="auto"/>
          </w:divBdr>
        </w:div>
      </w:divsChild>
    </w:div>
    <w:div w:id="1364550731">
      <w:bodyDiv w:val="1"/>
      <w:marLeft w:val="0"/>
      <w:marRight w:val="0"/>
      <w:marTop w:val="0"/>
      <w:marBottom w:val="0"/>
      <w:divBdr>
        <w:top w:val="none" w:sz="0" w:space="0" w:color="auto"/>
        <w:left w:val="none" w:sz="0" w:space="0" w:color="auto"/>
        <w:bottom w:val="none" w:sz="0" w:space="0" w:color="auto"/>
        <w:right w:val="none" w:sz="0" w:space="0" w:color="auto"/>
      </w:divBdr>
      <w:divsChild>
        <w:div w:id="614407496">
          <w:marLeft w:val="0"/>
          <w:marRight w:val="0"/>
          <w:marTop w:val="0"/>
          <w:marBottom w:val="375"/>
          <w:divBdr>
            <w:top w:val="none" w:sz="0" w:space="0" w:color="auto"/>
            <w:left w:val="none" w:sz="0" w:space="0" w:color="auto"/>
            <w:bottom w:val="none" w:sz="0" w:space="0" w:color="auto"/>
            <w:right w:val="none" w:sz="0" w:space="0" w:color="auto"/>
          </w:divBdr>
          <w:divsChild>
            <w:div w:id="1596553485">
              <w:marLeft w:val="0"/>
              <w:marRight w:val="0"/>
              <w:marTop w:val="0"/>
              <w:marBottom w:val="75"/>
              <w:divBdr>
                <w:top w:val="none" w:sz="0" w:space="0" w:color="auto"/>
                <w:left w:val="none" w:sz="0" w:space="0" w:color="auto"/>
                <w:bottom w:val="none" w:sz="0" w:space="0" w:color="auto"/>
                <w:right w:val="none" w:sz="0" w:space="0" w:color="auto"/>
              </w:divBdr>
            </w:div>
            <w:div w:id="1415064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65980118">
      <w:bodyDiv w:val="1"/>
      <w:marLeft w:val="0"/>
      <w:marRight w:val="0"/>
      <w:marTop w:val="0"/>
      <w:marBottom w:val="0"/>
      <w:divBdr>
        <w:top w:val="none" w:sz="0" w:space="0" w:color="auto"/>
        <w:left w:val="none" w:sz="0" w:space="0" w:color="auto"/>
        <w:bottom w:val="none" w:sz="0" w:space="0" w:color="auto"/>
        <w:right w:val="none" w:sz="0" w:space="0" w:color="auto"/>
      </w:divBdr>
      <w:divsChild>
        <w:div w:id="1111825038">
          <w:marLeft w:val="0"/>
          <w:marRight w:val="0"/>
          <w:marTop w:val="0"/>
          <w:marBottom w:val="150"/>
          <w:divBdr>
            <w:top w:val="none" w:sz="0" w:space="0" w:color="auto"/>
            <w:left w:val="none" w:sz="0" w:space="0" w:color="auto"/>
            <w:bottom w:val="none" w:sz="0" w:space="0" w:color="auto"/>
            <w:right w:val="none" w:sz="0" w:space="0" w:color="auto"/>
          </w:divBdr>
          <w:divsChild>
            <w:div w:id="904028602">
              <w:marLeft w:val="0"/>
              <w:marRight w:val="0"/>
              <w:marTop w:val="0"/>
              <w:marBottom w:val="0"/>
              <w:divBdr>
                <w:top w:val="none" w:sz="0" w:space="0" w:color="auto"/>
                <w:left w:val="none" w:sz="0" w:space="0" w:color="auto"/>
                <w:bottom w:val="none" w:sz="0" w:space="0" w:color="auto"/>
                <w:right w:val="none" w:sz="0" w:space="0" w:color="auto"/>
              </w:divBdr>
            </w:div>
            <w:div w:id="1960723075">
              <w:marLeft w:val="0"/>
              <w:marRight w:val="0"/>
              <w:marTop w:val="0"/>
              <w:marBottom w:val="0"/>
              <w:divBdr>
                <w:top w:val="none" w:sz="0" w:space="0" w:color="auto"/>
                <w:left w:val="none" w:sz="0" w:space="0" w:color="auto"/>
                <w:bottom w:val="none" w:sz="0" w:space="0" w:color="auto"/>
                <w:right w:val="none" w:sz="0" w:space="0" w:color="auto"/>
              </w:divBdr>
              <w:divsChild>
                <w:div w:id="1817919415">
                  <w:marLeft w:val="0"/>
                  <w:marRight w:val="0"/>
                  <w:marTop w:val="0"/>
                  <w:marBottom w:val="0"/>
                  <w:divBdr>
                    <w:top w:val="none" w:sz="0" w:space="0" w:color="auto"/>
                    <w:left w:val="none" w:sz="0" w:space="0" w:color="auto"/>
                    <w:bottom w:val="none" w:sz="0" w:space="0" w:color="auto"/>
                    <w:right w:val="none" w:sz="0" w:space="0" w:color="auto"/>
                  </w:divBdr>
                  <w:divsChild>
                    <w:div w:id="768935866">
                      <w:marLeft w:val="0"/>
                      <w:marRight w:val="0"/>
                      <w:marTop w:val="0"/>
                      <w:marBottom w:val="0"/>
                      <w:divBdr>
                        <w:top w:val="none" w:sz="0" w:space="0" w:color="auto"/>
                        <w:left w:val="none" w:sz="0" w:space="0" w:color="auto"/>
                        <w:bottom w:val="none" w:sz="0" w:space="0" w:color="auto"/>
                        <w:right w:val="none" w:sz="0" w:space="0" w:color="auto"/>
                      </w:divBdr>
                      <w:divsChild>
                        <w:div w:id="1358197235">
                          <w:marLeft w:val="0"/>
                          <w:marRight w:val="0"/>
                          <w:marTop w:val="0"/>
                          <w:marBottom w:val="0"/>
                          <w:divBdr>
                            <w:top w:val="none" w:sz="0" w:space="0" w:color="auto"/>
                            <w:left w:val="none" w:sz="0" w:space="0" w:color="auto"/>
                            <w:bottom w:val="none" w:sz="0" w:space="0" w:color="auto"/>
                            <w:right w:val="none" w:sz="0" w:space="0" w:color="auto"/>
                          </w:divBdr>
                        </w:div>
                      </w:divsChild>
                    </w:div>
                    <w:div w:id="1882553815">
                      <w:marLeft w:val="0"/>
                      <w:marRight w:val="135"/>
                      <w:marTop w:val="0"/>
                      <w:marBottom w:val="0"/>
                      <w:divBdr>
                        <w:top w:val="none" w:sz="0" w:space="0" w:color="auto"/>
                        <w:left w:val="none" w:sz="0" w:space="0" w:color="auto"/>
                        <w:bottom w:val="none" w:sz="0" w:space="0" w:color="auto"/>
                        <w:right w:val="none" w:sz="0" w:space="0" w:color="auto"/>
                      </w:divBdr>
                    </w:div>
                    <w:div w:id="14568759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191594">
          <w:marLeft w:val="0"/>
          <w:marRight w:val="0"/>
          <w:marTop w:val="0"/>
          <w:marBottom w:val="0"/>
          <w:divBdr>
            <w:top w:val="none" w:sz="0" w:space="0" w:color="auto"/>
            <w:left w:val="none" w:sz="0" w:space="0" w:color="auto"/>
            <w:bottom w:val="none" w:sz="0" w:space="0" w:color="auto"/>
            <w:right w:val="none" w:sz="0" w:space="0" w:color="auto"/>
          </w:divBdr>
          <w:divsChild>
            <w:div w:id="1388408992">
              <w:marLeft w:val="0"/>
              <w:marRight w:val="0"/>
              <w:marTop w:val="0"/>
              <w:marBottom w:val="0"/>
              <w:divBdr>
                <w:top w:val="none" w:sz="0" w:space="0" w:color="auto"/>
                <w:left w:val="none" w:sz="0" w:space="0" w:color="auto"/>
                <w:bottom w:val="none" w:sz="0" w:space="0" w:color="auto"/>
                <w:right w:val="none" w:sz="0" w:space="0" w:color="auto"/>
              </w:divBdr>
              <w:divsChild>
                <w:div w:id="928003735">
                  <w:marLeft w:val="0"/>
                  <w:marRight w:val="0"/>
                  <w:marTop w:val="0"/>
                  <w:marBottom w:val="0"/>
                  <w:divBdr>
                    <w:top w:val="none" w:sz="0" w:space="0" w:color="auto"/>
                    <w:left w:val="none" w:sz="0" w:space="0" w:color="auto"/>
                    <w:bottom w:val="none" w:sz="0" w:space="0" w:color="auto"/>
                    <w:right w:val="none" w:sz="0" w:space="0" w:color="auto"/>
                  </w:divBdr>
                </w:div>
              </w:divsChild>
            </w:div>
            <w:div w:id="1741294352">
              <w:marLeft w:val="0"/>
              <w:marRight w:val="0"/>
              <w:marTop w:val="225"/>
              <w:marBottom w:val="0"/>
              <w:divBdr>
                <w:top w:val="none" w:sz="0" w:space="0" w:color="auto"/>
                <w:left w:val="none" w:sz="0" w:space="0" w:color="auto"/>
                <w:bottom w:val="none" w:sz="0" w:space="0" w:color="auto"/>
                <w:right w:val="none" w:sz="0" w:space="0" w:color="auto"/>
              </w:divBdr>
              <w:divsChild>
                <w:div w:id="1157258276">
                  <w:marLeft w:val="0"/>
                  <w:marRight w:val="0"/>
                  <w:marTop w:val="0"/>
                  <w:marBottom w:val="0"/>
                  <w:divBdr>
                    <w:top w:val="none" w:sz="0" w:space="0" w:color="auto"/>
                    <w:left w:val="none" w:sz="0" w:space="0" w:color="auto"/>
                    <w:bottom w:val="none" w:sz="0" w:space="0" w:color="auto"/>
                    <w:right w:val="none" w:sz="0" w:space="0" w:color="auto"/>
                  </w:divBdr>
                </w:div>
              </w:divsChild>
            </w:div>
            <w:div w:id="1466699913">
              <w:marLeft w:val="0"/>
              <w:marRight w:val="0"/>
              <w:marTop w:val="225"/>
              <w:marBottom w:val="0"/>
              <w:divBdr>
                <w:top w:val="none" w:sz="0" w:space="0" w:color="auto"/>
                <w:left w:val="none" w:sz="0" w:space="0" w:color="auto"/>
                <w:bottom w:val="none" w:sz="0" w:space="0" w:color="auto"/>
                <w:right w:val="none" w:sz="0" w:space="0" w:color="auto"/>
              </w:divBdr>
              <w:divsChild>
                <w:div w:id="1955869962">
                  <w:marLeft w:val="0"/>
                  <w:marRight w:val="0"/>
                  <w:marTop w:val="0"/>
                  <w:marBottom w:val="0"/>
                  <w:divBdr>
                    <w:top w:val="none" w:sz="0" w:space="0" w:color="auto"/>
                    <w:left w:val="none" w:sz="0" w:space="0" w:color="auto"/>
                    <w:bottom w:val="none" w:sz="0" w:space="0" w:color="auto"/>
                    <w:right w:val="none" w:sz="0" w:space="0" w:color="auto"/>
                  </w:divBdr>
                </w:div>
              </w:divsChild>
            </w:div>
            <w:div w:id="324941536">
              <w:marLeft w:val="0"/>
              <w:marRight w:val="0"/>
              <w:marTop w:val="225"/>
              <w:marBottom w:val="0"/>
              <w:divBdr>
                <w:top w:val="none" w:sz="0" w:space="0" w:color="auto"/>
                <w:left w:val="none" w:sz="0" w:space="0" w:color="auto"/>
                <w:bottom w:val="none" w:sz="0" w:space="0" w:color="auto"/>
                <w:right w:val="none" w:sz="0" w:space="0" w:color="auto"/>
              </w:divBdr>
              <w:divsChild>
                <w:div w:id="707220903">
                  <w:marLeft w:val="0"/>
                  <w:marRight w:val="0"/>
                  <w:marTop w:val="0"/>
                  <w:marBottom w:val="0"/>
                  <w:divBdr>
                    <w:top w:val="none" w:sz="0" w:space="0" w:color="auto"/>
                    <w:left w:val="none" w:sz="0" w:space="0" w:color="auto"/>
                    <w:bottom w:val="none" w:sz="0" w:space="0" w:color="auto"/>
                    <w:right w:val="none" w:sz="0" w:space="0" w:color="auto"/>
                  </w:divBdr>
                  <w:divsChild>
                    <w:div w:id="1909337836">
                      <w:marLeft w:val="0"/>
                      <w:marRight w:val="0"/>
                      <w:marTop w:val="0"/>
                      <w:marBottom w:val="0"/>
                      <w:divBdr>
                        <w:top w:val="single" w:sz="6" w:space="0" w:color="D9D9D9"/>
                        <w:left w:val="none" w:sz="0" w:space="0" w:color="auto"/>
                        <w:bottom w:val="single" w:sz="6" w:space="0" w:color="D9D9D9"/>
                        <w:right w:val="none" w:sz="0" w:space="0" w:color="auto"/>
                      </w:divBdr>
                      <w:divsChild>
                        <w:div w:id="401873861">
                          <w:marLeft w:val="0"/>
                          <w:marRight w:val="0"/>
                          <w:marTop w:val="0"/>
                          <w:marBottom w:val="0"/>
                          <w:divBdr>
                            <w:top w:val="none" w:sz="0" w:space="0" w:color="auto"/>
                            <w:left w:val="none" w:sz="0" w:space="0" w:color="auto"/>
                            <w:bottom w:val="none" w:sz="0" w:space="0" w:color="auto"/>
                            <w:right w:val="none" w:sz="0" w:space="0" w:color="auto"/>
                          </w:divBdr>
                          <w:divsChild>
                            <w:div w:id="446508119">
                              <w:marLeft w:val="0"/>
                              <w:marRight w:val="0"/>
                              <w:marTop w:val="0"/>
                              <w:marBottom w:val="0"/>
                              <w:divBdr>
                                <w:top w:val="none" w:sz="0" w:space="0" w:color="auto"/>
                                <w:left w:val="none" w:sz="0" w:space="0" w:color="auto"/>
                                <w:bottom w:val="none" w:sz="0" w:space="0" w:color="auto"/>
                                <w:right w:val="none" w:sz="0" w:space="0" w:color="auto"/>
                              </w:divBdr>
                              <w:divsChild>
                                <w:div w:id="908731732">
                                  <w:marLeft w:val="0"/>
                                  <w:marRight w:val="0"/>
                                  <w:marTop w:val="0"/>
                                  <w:marBottom w:val="0"/>
                                  <w:divBdr>
                                    <w:top w:val="none" w:sz="0" w:space="0" w:color="auto"/>
                                    <w:left w:val="none" w:sz="0" w:space="0" w:color="auto"/>
                                    <w:bottom w:val="none" w:sz="0" w:space="0" w:color="auto"/>
                                    <w:right w:val="none" w:sz="0" w:space="0" w:color="auto"/>
                                  </w:divBdr>
                                  <w:divsChild>
                                    <w:div w:id="974408040">
                                      <w:marLeft w:val="0"/>
                                      <w:marRight w:val="0"/>
                                      <w:marTop w:val="0"/>
                                      <w:marBottom w:val="0"/>
                                      <w:divBdr>
                                        <w:top w:val="none" w:sz="0" w:space="0" w:color="auto"/>
                                        <w:left w:val="none" w:sz="0" w:space="0" w:color="auto"/>
                                        <w:bottom w:val="none" w:sz="0" w:space="0" w:color="auto"/>
                                        <w:right w:val="none" w:sz="0" w:space="0" w:color="auto"/>
                                      </w:divBdr>
                                      <w:divsChild>
                                        <w:div w:id="1485586488">
                                          <w:marLeft w:val="0"/>
                                          <w:marRight w:val="0"/>
                                          <w:marTop w:val="0"/>
                                          <w:marBottom w:val="0"/>
                                          <w:divBdr>
                                            <w:top w:val="none" w:sz="0" w:space="0" w:color="auto"/>
                                            <w:left w:val="none" w:sz="0" w:space="0" w:color="auto"/>
                                            <w:bottom w:val="none" w:sz="0" w:space="0" w:color="auto"/>
                                            <w:right w:val="none" w:sz="0" w:space="0" w:color="auto"/>
                                          </w:divBdr>
                                          <w:divsChild>
                                            <w:div w:id="99839793">
                                              <w:marLeft w:val="0"/>
                                              <w:marRight w:val="0"/>
                                              <w:marTop w:val="0"/>
                                              <w:marBottom w:val="0"/>
                                              <w:divBdr>
                                                <w:top w:val="none" w:sz="0" w:space="0" w:color="auto"/>
                                                <w:left w:val="none" w:sz="0" w:space="0" w:color="auto"/>
                                                <w:bottom w:val="none" w:sz="0" w:space="0" w:color="auto"/>
                                                <w:right w:val="none" w:sz="0" w:space="0" w:color="auto"/>
                                              </w:divBdr>
                                              <w:divsChild>
                                                <w:div w:id="576788358">
                                                  <w:marLeft w:val="0"/>
                                                  <w:marRight w:val="0"/>
                                                  <w:marTop w:val="0"/>
                                                  <w:marBottom w:val="0"/>
                                                  <w:divBdr>
                                                    <w:top w:val="none" w:sz="0" w:space="0" w:color="auto"/>
                                                    <w:left w:val="none" w:sz="0" w:space="0" w:color="auto"/>
                                                    <w:bottom w:val="none" w:sz="0" w:space="0" w:color="auto"/>
                                                    <w:right w:val="none" w:sz="0" w:space="0" w:color="auto"/>
                                                  </w:divBdr>
                                                  <w:divsChild>
                                                    <w:div w:id="1775830661">
                                                      <w:marLeft w:val="0"/>
                                                      <w:marRight w:val="0"/>
                                                      <w:marTop w:val="0"/>
                                                      <w:marBottom w:val="0"/>
                                                      <w:divBdr>
                                                        <w:top w:val="none" w:sz="0" w:space="0" w:color="auto"/>
                                                        <w:left w:val="none" w:sz="0" w:space="0" w:color="auto"/>
                                                        <w:bottom w:val="none" w:sz="0" w:space="0" w:color="auto"/>
                                                        <w:right w:val="none" w:sz="0" w:space="0" w:color="auto"/>
                                                      </w:divBdr>
                                                      <w:divsChild>
                                                        <w:div w:id="1240212895">
                                                          <w:marLeft w:val="0"/>
                                                          <w:marRight w:val="0"/>
                                                          <w:marTop w:val="0"/>
                                                          <w:marBottom w:val="0"/>
                                                          <w:divBdr>
                                                            <w:top w:val="none" w:sz="0" w:space="0" w:color="auto"/>
                                                            <w:left w:val="none" w:sz="0" w:space="0" w:color="auto"/>
                                                            <w:bottom w:val="none" w:sz="0" w:space="0" w:color="auto"/>
                                                            <w:right w:val="none" w:sz="0" w:space="0" w:color="auto"/>
                                                          </w:divBdr>
                                                          <w:divsChild>
                                                            <w:div w:id="296879430">
                                                              <w:marLeft w:val="0"/>
                                                              <w:marRight w:val="0"/>
                                                              <w:marTop w:val="0"/>
                                                              <w:marBottom w:val="0"/>
                                                              <w:divBdr>
                                                                <w:top w:val="none" w:sz="0" w:space="0" w:color="auto"/>
                                                                <w:left w:val="none" w:sz="0" w:space="0" w:color="auto"/>
                                                                <w:bottom w:val="none" w:sz="0" w:space="0" w:color="auto"/>
                                                                <w:right w:val="none" w:sz="0" w:space="0" w:color="auto"/>
                                                              </w:divBdr>
                                                              <w:divsChild>
                                                                <w:div w:id="1244951917">
                                                                  <w:marLeft w:val="0"/>
                                                                  <w:marRight w:val="0"/>
                                                                  <w:marTop w:val="0"/>
                                                                  <w:marBottom w:val="0"/>
                                                                  <w:divBdr>
                                                                    <w:top w:val="none" w:sz="0" w:space="0" w:color="auto"/>
                                                                    <w:left w:val="none" w:sz="0" w:space="0" w:color="auto"/>
                                                                    <w:bottom w:val="none" w:sz="0" w:space="0" w:color="auto"/>
                                                                    <w:right w:val="none" w:sz="0" w:space="0" w:color="auto"/>
                                                                  </w:divBdr>
                                                                  <w:divsChild>
                                                                    <w:div w:id="124861694">
                                                                      <w:marLeft w:val="0"/>
                                                                      <w:marRight w:val="0"/>
                                                                      <w:marTop w:val="0"/>
                                                                      <w:marBottom w:val="0"/>
                                                                      <w:divBdr>
                                                                        <w:top w:val="none" w:sz="0" w:space="0" w:color="auto"/>
                                                                        <w:left w:val="none" w:sz="0" w:space="0" w:color="auto"/>
                                                                        <w:bottom w:val="none" w:sz="0" w:space="0" w:color="auto"/>
                                                                        <w:right w:val="none" w:sz="0" w:space="0" w:color="auto"/>
                                                                      </w:divBdr>
                                                                      <w:divsChild>
                                                                        <w:div w:id="1242714562">
                                                                          <w:marLeft w:val="0"/>
                                                                          <w:marRight w:val="0"/>
                                                                          <w:marTop w:val="0"/>
                                                                          <w:marBottom w:val="0"/>
                                                                          <w:divBdr>
                                                                            <w:top w:val="none" w:sz="0" w:space="0" w:color="auto"/>
                                                                            <w:left w:val="none" w:sz="0" w:space="0" w:color="auto"/>
                                                                            <w:bottom w:val="none" w:sz="0" w:space="0" w:color="auto"/>
                                                                            <w:right w:val="none" w:sz="0" w:space="0" w:color="auto"/>
                                                                          </w:divBdr>
                                                                        </w:div>
                                                                        <w:div w:id="197819784">
                                                                          <w:marLeft w:val="0"/>
                                                                          <w:marRight w:val="0"/>
                                                                          <w:marTop w:val="0"/>
                                                                          <w:marBottom w:val="0"/>
                                                                          <w:divBdr>
                                                                            <w:top w:val="none" w:sz="0" w:space="0" w:color="auto"/>
                                                                            <w:left w:val="none" w:sz="0" w:space="0" w:color="auto"/>
                                                                            <w:bottom w:val="none" w:sz="0" w:space="0" w:color="auto"/>
                                                                            <w:right w:val="none" w:sz="0" w:space="0" w:color="auto"/>
                                                                          </w:divBdr>
                                                                        </w:div>
                                                                      </w:divsChild>
                                                                    </w:div>
                                                                    <w:div w:id="1463697034">
                                                                      <w:marLeft w:val="0"/>
                                                                      <w:marRight w:val="0"/>
                                                                      <w:marTop w:val="0"/>
                                                                      <w:marBottom w:val="0"/>
                                                                      <w:divBdr>
                                                                        <w:top w:val="none" w:sz="0" w:space="0" w:color="auto"/>
                                                                        <w:left w:val="none" w:sz="0" w:space="0" w:color="auto"/>
                                                                        <w:bottom w:val="none" w:sz="0" w:space="0" w:color="auto"/>
                                                                        <w:right w:val="none" w:sz="0" w:space="0" w:color="auto"/>
                                                                      </w:divBdr>
                                                                      <w:divsChild>
                                                                        <w:div w:id="461505762">
                                                                          <w:marLeft w:val="0"/>
                                                                          <w:marRight w:val="0"/>
                                                                          <w:marTop w:val="0"/>
                                                                          <w:marBottom w:val="0"/>
                                                                          <w:divBdr>
                                                                            <w:top w:val="none" w:sz="0" w:space="0" w:color="auto"/>
                                                                            <w:left w:val="none" w:sz="0" w:space="0" w:color="auto"/>
                                                                            <w:bottom w:val="none" w:sz="0" w:space="0" w:color="auto"/>
                                                                            <w:right w:val="none" w:sz="0" w:space="0" w:color="auto"/>
                                                                          </w:divBdr>
                                                                          <w:divsChild>
                                                                            <w:div w:id="912130392">
                                                                              <w:marLeft w:val="8970"/>
                                                                              <w:marRight w:val="0"/>
                                                                              <w:marTop w:val="0"/>
                                                                              <w:marBottom w:val="0"/>
                                                                              <w:divBdr>
                                                                                <w:top w:val="none" w:sz="0" w:space="0" w:color="auto"/>
                                                                                <w:left w:val="none" w:sz="0" w:space="0" w:color="auto"/>
                                                                                <w:bottom w:val="none" w:sz="0" w:space="0" w:color="auto"/>
                                                                                <w:right w:val="none" w:sz="0" w:space="0" w:color="auto"/>
                                                                              </w:divBdr>
                                                                              <w:divsChild>
                                                                                <w:div w:id="1418865919">
                                                                                  <w:marLeft w:val="0"/>
                                                                                  <w:marRight w:val="0"/>
                                                                                  <w:marTop w:val="0"/>
                                                                                  <w:marBottom w:val="0"/>
                                                                                  <w:divBdr>
                                                                                    <w:top w:val="none" w:sz="0" w:space="0" w:color="auto"/>
                                                                                    <w:left w:val="none" w:sz="0" w:space="0" w:color="auto"/>
                                                                                    <w:bottom w:val="none" w:sz="0" w:space="0" w:color="auto"/>
                                                                                    <w:right w:val="none" w:sz="0" w:space="0" w:color="auto"/>
                                                                                  </w:divBdr>
                                                                                  <w:divsChild>
                                                                                    <w:div w:id="123743007">
                                                                                      <w:marLeft w:val="0"/>
                                                                                      <w:marRight w:val="0"/>
                                                                                      <w:marTop w:val="0"/>
                                                                                      <w:marBottom w:val="0"/>
                                                                                      <w:divBdr>
                                                                                        <w:top w:val="none" w:sz="0" w:space="0" w:color="auto"/>
                                                                                        <w:left w:val="none" w:sz="0" w:space="0" w:color="auto"/>
                                                                                        <w:bottom w:val="none" w:sz="0" w:space="0" w:color="auto"/>
                                                                                        <w:right w:val="none" w:sz="0" w:space="0" w:color="auto"/>
                                                                                      </w:divBdr>
                                                                                      <w:divsChild>
                                                                                        <w:div w:id="8533039">
                                                                                          <w:marLeft w:val="0"/>
                                                                                          <w:marRight w:val="0"/>
                                                                                          <w:marTop w:val="0"/>
                                                                                          <w:marBottom w:val="0"/>
                                                                                          <w:divBdr>
                                                                                            <w:top w:val="none" w:sz="0" w:space="0" w:color="auto"/>
                                                                                            <w:left w:val="none" w:sz="0" w:space="0" w:color="auto"/>
                                                                                            <w:bottom w:val="none" w:sz="0" w:space="0" w:color="auto"/>
                                                                                            <w:right w:val="none" w:sz="0" w:space="0" w:color="auto"/>
                                                                                          </w:divBdr>
                                                                                          <w:divsChild>
                                                                                            <w:div w:id="489952611">
                                                                                              <w:marLeft w:val="0"/>
                                                                                              <w:marRight w:val="0"/>
                                                                                              <w:marTop w:val="0"/>
                                                                                              <w:marBottom w:val="0"/>
                                                                                              <w:divBdr>
                                                                                                <w:top w:val="none" w:sz="0" w:space="0" w:color="auto"/>
                                                                                                <w:left w:val="none" w:sz="0" w:space="0" w:color="auto"/>
                                                                                                <w:bottom w:val="none" w:sz="0" w:space="0" w:color="auto"/>
                                                                                                <w:right w:val="none" w:sz="0" w:space="0" w:color="auto"/>
                                                                                              </w:divBdr>
                                                                                              <w:divsChild>
                                                                                                <w:div w:id="330565388">
                                                                                                  <w:marLeft w:val="0"/>
                                                                                                  <w:marRight w:val="0"/>
                                                                                                  <w:marTop w:val="75"/>
                                                                                                  <w:marBottom w:val="0"/>
                                                                                                  <w:divBdr>
                                                                                                    <w:top w:val="single" w:sz="6" w:space="4" w:color="C8C8C8"/>
                                                                                                    <w:left w:val="single" w:sz="6" w:space="4" w:color="C8C8C8"/>
                                                                                                    <w:bottom w:val="single" w:sz="6" w:space="4" w:color="C8C8C8"/>
                                                                                                    <w:right w:val="single" w:sz="6" w:space="4" w:color="C8C8C8"/>
                                                                                                  </w:divBdr>
                                                                                                </w:div>
                                                                                                <w:div w:id="1769235213">
                                                                                                  <w:marLeft w:val="0"/>
                                                                                                  <w:marRight w:val="0"/>
                                                                                                  <w:marTop w:val="75"/>
                                                                                                  <w:marBottom w:val="0"/>
                                                                                                  <w:divBdr>
                                                                                                    <w:top w:val="single" w:sz="6" w:space="4" w:color="C8C8C8"/>
                                                                                                    <w:left w:val="single" w:sz="6" w:space="4" w:color="C8C8C8"/>
                                                                                                    <w:bottom w:val="single" w:sz="6" w:space="4" w:color="C8C8C8"/>
                                                                                                    <w:right w:val="single" w:sz="6" w:space="4" w:color="C8C8C8"/>
                                                                                                  </w:divBdr>
                                                                                                </w:div>
                                                                                                <w:div w:id="700017429">
                                                                                                  <w:marLeft w:val="0"/>
                                                                                                  <w:marRight w:val="0"/>
                                                                                                  <w:marTop w:val="75"/>
                                                                                                  <w:marBottom w:val="0"/>
                                                                                                  <w:divBdr>
                                                                                                    <w:top w:val="single" w:sz="6" w:space="4" w:color="C8C8C8"/>
                                                                                                    <w:left w:val="single" w:sz="6" w:space="4" w:color="C8C8C8"/>
                                                                                                    <w:bottom w:val="single" w:sz="6" w:space="4" w:color="C8C8C8"/>
                                                                                                    <w:right w:val="single" w:sz="6" w:space="4" w:color="C8C8C8"/>
                                                                                                  </w:divBdr>
                                                                                                </w:div>
                                                                                                <w:div w:id="17695475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1570008">
              <w:marLeft w:val="0"/>
              <w:marRight w:val="0"/>
              <w:marTop w:val="225"/>
              <w:marBottom w:val="0"/>
              <w:divBdr>
                <w:top w:val="none" w:sz="0" w:space="0" w:color="auto"/>
                <w:left w:val="none" w:sz="0" w:space="0" w:color="auto"/>
                <w:bottom w:val="none" w:sz="0" w:space="0" w:color="auto"/>
                <w:right w:val="none" w:sz="0" w:space="0" w:color="auto"/>
              </w:divBdr>
              <w:divsChild>
                <w:div w:id="12748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04467">
      <w:bodyDiv w:val="1"/>
      <w:marLeft w:val="0"/>
      <w:marRight w:val="0"/>
      <w:marTop w:val="0"/>
      <w:marBottom w:val="0"/>
      <w:divBdr>
        <w:top w:val="none" w:sz="0" w:space="0" w:color="auto"/>
        <w:left w:val="none" w:sz="0" w:space="0" w:color="auto"/>
        <w:bottom w:val="none" w:sz="0" w:space="0" w:color="auto"/>
        <w:right w:val="none" w:sz="0" w:space="0" w:color="auto"/>
      </w:divBdr>
      <w:divsChild>
        <w:div w:id="1365248453">
          <w:marLeft w:val="0"/>
          <w:marRight w:val="0"/>
          <w:marTop w:val="0"/>
          <w:marBottom w:val="375"/>
          <w:divBdr>
            <w:top w:val="none" w:sz="0" w:space="0" w:color="auto"/>
            <w:left w:val="none" w:sz="0" w:space="0" w:color="auto"/>
            <w:bottom w:val="none" w:sz="0" w:space="0" w:color="auto"/>
            <w:right w:val="none" w:sz="0" w:space="0" w:color="auto"/>
          </w:divBdr>
          <w:divsChild>
            <w:div w:id="145634195">
              <w:marLeft w:val="0"/>
              <w:marRight w:val="0"/>
              <w:marTop w:val="0"/>
              <w:marBottom w:val="75"/>
              <w:divBdr>
                <w:top w:val="none" w:sz="0" w:space="0" w:color="auto"/>
                <w:left w:val="none" w:sz="0" w:space="0" w:color="auto"/>
                <w:bottom w:val="none" w:sz="0" w:space="0" w:color="auto"/>
                <w:right w:val="none" w:sz="0" w:space="0" w:color="auto"/>
              </w:divBdr>
            </w:div>
            <w:div w:id="5932489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66904304">
      <w:bodyDiv w:val="1"/>
      <w:marLeft w:val="0"/>
      <w:marRight w:val="0"/>
      <w:marTop w:val="0"/>
      <w:marBottom w:val="0"/>
      <w:divBdr>
        <w:top w:val="none" w:sz="0" w:space="0" w:color="auto"/>
        <w:left w:val="none" w:sz="0" w:space="0" w:color="auto"/>
        <w:bottom w:val="none" w:sz="0" w:space="0" w:color="auto"/>
        <w:right w:val="none" w:sz="0" w:space="0" w:color="auto"/>
      </w:divBdr>
      <w:divsChild>
        <w:div w:id="1280186835">
          <w:marLeft w:val="0"/>
          <w:marRight w:val="0"/>
          <w:marTop w:val="0"/>
          <w:marBottom w:val="300"/>
          <w:divBdr>
            <w:top w:val="none" w:sz="0" w:space="0" w:color="auto"/>
            <w:left w:val="none" w:sz="0" w:space="0" w:color="auto"/>
            <w:bottom w:val="none" w:sz="0" w:space="0" w:color="auto"/>
            <w:right w:val="none" w:sz="0" w:space="0" w:color="auto"/>
          </w:divBdr>
        </w:div>
      </w:divsChild>
    </w:div>
    <w:div w:id="1367028611">
      <w:bodyDiv w:val="1"/>
      <w:marLeft w:val="0"/>
      <w:marRight w:val="0"/>
      <w:marTop w:val="0"/>
      <w:marBottom w:val="0"/>
      <w:divBdr>
        <w:top w:val="none" w:sz="0" w:space="0" w:color="auto"/>
        <w:left w:val="none" w:sz="0" w:space="0" w:color="auto"/>
        <w:bottom w:val="none" w:sz="0" w:space="0" w:color="auto"/>
        <w:right w:val="none" w:sz="0" w:space="0" w:color="auto"/>
      </w:divBdr>
      <w:divsChild>
        <w:div w:id="2065134083">
          <w:marLeft w:val="0"/>
          <w:marRight w:val="150"/>
          <w:marTop w:val="0"/>
          <w:marBottom w:val="75"/>
          <w:divBdr>
            <w:top w:val="none" w:sz="0" w:space="0" w:color="auto"/>
            <w:left w:val="none" w:sz="0" w:space="0" w:color="auto"/>
            <w:bottom w:val="none" w:sz="0" w:space="0" w:color="auto"/>
            <w:right w:val="none" w:sz="0" w:space="0" w:color="auto"/>
          </w:divBdr>
        </w:div>
        <w:div w:id="5642147">
          <w:marLeft w:val="0"/>
          <w:marRight w:val="150"/>
          <w:marTop w:val="150"/>
          <w:marBottom w:val="150"/>
          <w:divBdr>
            <w:top w:val="none" w:sz="0" w:space="0" w:color="auto"/>
            <w:left w:val="none" w:sz="0" w:space="0" w:color="auto"/>
            <w:bottom w:val="none" w:sz="0" w:space="0" w:color="auto"/>
            <w:right w:val="none" w:sz="0" w:space="0" w:color="auto"/>
          </w:divBdr>
        </w:div>
        <w:div w:id="1719861917">
          <w:marLeft w:val="0"/>
          <w:marRight w:val="150"/>
          <w:marTop w:val="0"/>
          <w:marBottom w:val="0"/>
          <w:divBdr>
            <w:top w:val="none" w:sz="0" w:space="0" w:color="auto"/>
            <w:left w:val="none" w:sz="0" w:space="0" w:color="auto"/>
            <w:bottom w:val="none" w:sz="0" w:space="0" w:color="auto"/>
            <w:right w:val="none" w:sz="0" w:space="0" w:color="auto"/>
          </w:divBdr>
        </w:div>
      </w:divsChild>
    </w:div>
    <w:div w:id="1368600933">
      <w:bodyDiv w:val="1"/>
      <w:marLeft w:val="0"/>
      <w:marRight w:val="0"/>
      <w:marTop w:val="0"/>
      <w:marBottom w:val="0"/>
      <w:divBdr>
        <w:top w:val="none" w:sz="0" w:space="0" w:color="auto"/>
        <w:left w:val="none" w:sz="0" w:space="0" w:color="auto"/>
        <w:bottom w:val="none" w:sz="0" w:space="0" w:color="auto"/>
        <w:right w:val="none" w:sz="0" w:space="0" w:color="auto"/>
      </w:divBdr>
      <w:divsChild>
        <w:div w:id="1240215703">
          <w:marLeft w:val="0"/>
          <w:marRight w:val="0"/>
          <w:marTop w:val="0"/>
          <w:marBottom w:val="150"/>
          <w:divBdr>
            <w:top w:val="none" w:sz="0" w:space="0" w:color="auto"/>
            <w:left w:val="none" w:sz="0" w:space="0" w:color="auto"/>
            <w:bottom w:val="none" w:sz="0" w:space="0" w:color="auto"/>
            <w:right w:val="none" w:sz="0" w:space="0" w:color="auto"/>
          </w:divBdr>
          <w:divsChild>
            <w:div w:id="648246840">
              <w:marLeft w:val="0"/>
              <w:marRight w:val="0"/>
              <w:marTop w:val="0"/>
              <w:marBottom w:val="0"/>
              <w:divBdr>
                <w:top w:val="none" w:sz="0" w:space="0" w:color="auto"/>
                <w:left w:val="none" w:sz="0" w:space="0" w:color="auto"/>
                <w:bottom w:val="none" w:sz="0" w:space="0" w:color="auto"/>
                <w:right w:val="none" w:sz="0" w:space="0" w:color="auto"/>
              </w:divBdr>
              <w:divsChild>
                <w:div w:id="60099321">
                  <w:marLeft w:val="0"/>
                  <w:marRight w:val="150"/>
                  <w:marTop w:val="0"/>
                  <w:marBottom w:val="0"/>
                  <w:divBdr>
                    <w:top w:val="none" w:sz="0" w:space="0" w:color="auto"/>
                    <w:left w:val="none" w:sz="0" w:space="0" w:color="auto"/>
                    <w:bottom w:val="none" w:sz="0" w:space="0" w:color="auto"/>
                    <w:right w:val="none" w:sz="0" w:space="0" w:color="auto"/>
                  </w:divBdr>
                </w:div>
                <w:div w:id="236018582">
                  <w:marLeft w:val="0"/>
                  <w:marRight w:val="150"/>
                  <w:marTop w:val="0"/>
                  <w:marBottom w:val="0"/>
                  <w:divBdr>
                    <w:top w:val="none" w:sz="0" w:space="0" w:color="auto"/>
                    <w:left w:val="none" w:sz="0" w:space="0" w:color="auto"/>
                    <w:bottom w:val="none" w:sz="0" w:space="0" w:color="auto"/>
                    <w:right w:val="none" w:sz="0" w:space="0" w:color="auto"/>
                  </w:divBdr>
                </w:div>
              </w:divsChild>
            </w:div>
            <w:div w:id="1382359584">
              <w:marLeft w:val="0"/>
              <w:marRight w:val="0"/>
              <w:marTop w:val="0"/>
              <w:marBottom w:val="0"/>
              <w:divBdr>
                <w:top w:val="none" w:sz="0" w:space="0" w:color="auto"/>
                <w:left w:val="none" w:sz="0" w:space="0" w:color="auto"/>
                <w:bottom w:val="none" w:sz="0" w:space="0" w:color="auto"/>
                <w:right w:val="none" w:sz="0" w:space="0" w:color="auto"/>
              </w:divBdr>
              <w:divsChild>
                <w:div w:id="1028339638">
                  <w:marLeft w:val="0"/>
                  <w:marRight w:val="0"/>
                  <w:marTop w:val="0"/>
                  <w:marBottom w:val="0"/>
                  <w:divBdr>
                    <w:top w:val="none" w:sz="0" w:space="0" w:color="auto"/>
                    <w:left w:val="none" w:sz="0" w:space="0" w:color="auto"/>
                    <w:bottom w:val="none" w:sz="0" w:space="0" w:color="auto"/>
                    <w:right w:val="none" w:sz="0" w:space="0" w:color="auto"/>
                  </w:divBdr>
                  <w:divsChild>
                    <w:div w:id="2130975014">
                      <w:marLeft w:val="0"/>
                      <w:marRight w:val="0"/>
                      <w:marTop w:val="0"/>
                      <w:marBottom w:val="0"/>
                      <w:divBdr>
                        <w:top w:val="none" w:sz="0" w:space="0" w:color="auto"/>
                        <w:left w:val="none" w:sz="0" w:space="0" w:color="auto"/>
                        <w:bottom w:val="none" w:sz="0" w:space="0" w:color="auto"/>
                        <w:right w:val="none" w:sz="0" w:space="0" w:color="auto"/>
                      </w:divBdr>
                      <w:divsChild>
                        <w:div w:id="1835031074">
                          <w:marLeft w:val="0"/>
                          <w:marRight w:val="0"/>
                          <w:marTop w:val="0"/>
                          <w:marBottom w:val="0"/>
                          <w:divBdr>
                            <w:top w:val="none" w:sz="0" w:space="0" w:color="auto"/>
                            <w:left w:val="none" w:sz="0" w:space="0" w:color="auto"/>
                            <w:bottom w:val="none" w:sz="0" w:space="0" w:color="auto"/>
                            <w:right w:val="none" w:sz="0" w:space="0" w:color="auto"/>
                          </w:divBdr>
                        </w:div>
                      </w:divsChild>
                    </w:div>
                    <w:div w:id="1518301373">
                      <w:marLeft w:val="0"/>
                      <w:marRight w:val="135"/>
                      <w:marTop w:val="0"/>
                      <w:marBottom w:val="0"/>
                      <w:divBdr>
                        <w:top w:val="none" w:sz="0" w:space="0" w:color="auto"/>
                        <w:left w:val="none" w:sz="0" w:space="0" w:color="auto"/>
                        <w:bottom w:val="none" w:sz="0" w:space="0" w:color="auto"/>
                        <w:right w:val="none" w:sz="0" w:space="0" w:color="auto"/>
                      </w:divBdr>
                    </w:div>
                    <w:div w:id="594050154">
                      <w:marLeft w:val="-135"/>
                      <w:marRight w:val="0"/>
                      <w:marTop w:val="0"/>
                      <w:marBottom w:val="0"/>
                      <w:divBdr>
                        <w:top w:val="none" w:sz="0" w:space="0" w:color="auto"/>
                        <w:left w:val="none" w:sz="0" w:space="0" w:color="auto"/>
                        <w:bottom w:val="none" w:sz="0" w:space="0" w:color="auto"/>
                        <w:right w:val="none" w:sz="0" w:space="0" w:color="auto"/>
                      </w:divBdr>
                    </w:div>
                    <w:div w:id="7626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50660">
          <w:marLeft w:val="0"/>
          <w:marRight w:val="0"/>
          <w:marTop w:val="0"/>
          <w:marBottom w:val="0"/>
          <w:divBdr>
            <w:top w:val="none" w:sz="0" w:space="0" w:color="auto"/>
            <w:left w:val="none" w:sz="0" w:space="0" w:color="auto"/>
            <w:bottom w:val="none" w:sz="0" w:space="0" w:color="auto"/>
            <w:right w:val="none" w:sz="0" w:space="0" w:color="auto"/>
          </w:divBdr>
          <w:divsChild>
            <w:div w:id="230777007">
              <w:marLeft w:val="0"/>
              <w:marRight w:val="0"/>
              <w:marTop w:val="0"/>
              <w:marBottom w:val="0"/>
              <w:divBdr>
                <w:top w:val="none" w:sz="0" w:space="0" w:color="auto"/>
                <w:left w:val="none" w:sz="0" w:space="0" w:color="auto"/>
                <w:bottom w:val="none" w:sz="0" w:space="0" w:color="auto"/>
                <w:right w:val="none" w:sz="0" w:space="0" w:color="auto"/>
              </w:divBdr>
              <w:divsChild>
                <w:div w:id="750272070">
                  <w:marLeft w:val="0"/>
                  <w:marRight w:val="0"/>
                  <w:marTop w:val="0"/>
                  <w:marBottom w:val="0"/>
                  <w:divBdr>
                    <w:top w:val="none" w:sz="0" w:space="0" w:color="auto"/>
                    <w:left w:val="none" w:sz="0" w:space="0" w:color="auto"/>
                    <w:bottom w:val="none" w:sz="0" w:space="0" w:color="auto"/>
                    <w:right w:val="none" w:sz="0" w:space="0" w:color="auto"/>
                  </w:divBdr>
                </w:div>
              </w:divsChild>
            </w:div>
            <w:div w:id="763719993">
              <w:marLeft w:val="0"/>
              <w:marRight w:val="0"/>
              <w:marTop w:val="375"/>
              <w:marBottom w:val="0"/>
              <w:divBdr>
                <w:top w:val="none" w:sz="0" w:space="0" w:color="auto"/>
                <w:left w:val="none" w:sz="0" w:space="0" w:color="auto"/>
                <w:bottom w:val="none" w:sz="0" w:space="0" w:color="auto"/>
                <w:right w:val="none" w:sz="0" w:space="0" w:color="auto"/>
              </w:divBdr>
              <w:divsChild>
                <w:div w:id="1106730735">
                  <w:marLeft w:val="0"/>
                  <w:marRight w:val="0"/>
                  <w:marTop w:val="0"/>
                  <w:marBottom w:val="0"/>
                  <w:divBdr>
                    <w:top w:val="none" w:sz="0" w:space="0" w:color="auto"/>
                    <w:left w:val="none" w:sz="0" w:space="0" w:color="auto"/>
                    <w:bottom w:val="none" w:sz="0" w:space="0" w:color="auto"/>
                    <w:right w:val="none" w:sz="0" w:space="0" w:color="auto"/>
                  </w:divBdr>
                  <w:divsChild>
                    <w:div w:id="11961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4909">
              <w:marLeft w:val="0"/>
              <w:marRight w:val="0"/>
              <w:marTop w:val="375"/>
              <w:marBottom w:val="0"/>
              <w:divBdr>
                <w:top w:val="none" w:sz="0" w:space="0" w:color="auto"/>
                <w:left w:val="none" w:sz="0" w:space="0" w:color="auto"/>
                <w:bottom w:val="none" w:sz="0" w:space="0" w:color="auto"/>
                <w:right w:val="none" w:sz="0" w:space="0" w:color="auto"/>
              </w:divBdr>
              <w:divsChild>
                <w:div w:id="819807652">
                  <w:marLeft w:val="0"/>
                  <w:marRight w:val="0"/>
                  <w:marTop w:val="0"/>
                  <w:marBottom w:val="0"/>
                  <w:divBdr>
                    <w:top w:val="none" w:sz="0" w:space="0" w:color="auto"/>
                    <w:left w:val="none" w:sz="0" w:space="0" w:color="auto"/>
                    <w:bottom w:val="none" w:sz="0" w:space="0" w:color="auto"/>
                    <w:right w:val="none" w:sz="0" w:space="0" w:color="auto"/>
                  </w:divBdr>
                </w:div>
              </w:divsChild>
            </w:div>
            <w:div w:id="908538870">
              <w:marLeft w:val="0"/>
              <w:marRight w:val="0"/>
              <w:marTop w:val="225"/>
              <w:marBottom w:val="0"/>
              <w:divBdr>
                <w:top w:val="none" w:sz="0" w:space="0" w:color="auto"/>
                <w:left w:val="none" w:sz="0" w:space="0" w:color="auto"/>
                <w:bottom w:val="none" w:sz="0" w:space="0" w:color="auto"/>
                <w:right w:val="none" w:sz="0" w:space="0" w:color="auto"/>
              </w:divBdr>
              <w:divsChild>
                <w:div w:id="395594585">
                  <w:marLeft w:val="0"/>
                  <w:marRight w:val="0"/>
                  <w:marTop w:val="0"/>
                  <w:marBottom w:val="0"/>
                  <w:divBdr>
                    <w:top w:val="none" w:sz="0" w:space="0" w:color="auto"/>
                    <w:left w:val="none" w:sz="0" w:space="0" w:color="auto"/>
                    <w:bottom w:val="none" w:sz="0" w:space="0" w:color="auto"/>
                    <w:right w:val="none" w:sz="0" w:space="0" w:color="auto"/>
                  </w:divBdr>
                  <w:divsChild>
                    <w:div w:id="1915044666">
                      <w:marLeft w:val="0"/>
                      <w:marRight w:val="0"/>
                      <w:marTop w:val="0"/>
                      <w:marBottom w:val="0"/>
                      <w:divBdr>
                        <w:top w:val="none" w:sz="0" w:space="0" w:color="auto"/>
                        <w:left w:val="none" w:sz="0" w:space="0" w:color="auto"/>
                        <w:bottom w:val="none" w:sz="0" w:space="0" w:color="auto"/>
                        <w:right w:val="none" w:sz="0" w:space="0" w:color="auto"/>
                      </w:divBdr>
                      <w:divsChild>
                        <w:div w:id="2128040171">
                          <w:marLeft w:val="0"/>
                          <w:marRight w:val="0"/>
                          <w:marTop w:val="0"/>
                          <w:marBottom w:val="0"/>
                          <w:divBdr>
                            <w:top w:val="none" w:sz="0" w:space="0" w:color="auto"/>
                            <w:left w:val="none" w:sz="0" w:space="0" w:color="auto"/>
                            <w:bottom w:val="none" w:sz="0" w:space="0" w:color="auto"/>
                            <w:right w:val="none" w:sz="0" w:space="0" w:color="auto"/>
                          </w:divBdr>
                          <w:divsChild>
                            <w:div w:id="1206720780">
                              <w:marLeft w:val="0"/>
                              <w:marRight w:val="0"/>
                              <w:marTop w:val="0"/>
                              <w:marBottom w:val="0"/>
                              <w:divBdr>
                                <w:top w:val="none" w:sz="0" w:space="0" w:color="auto"/>
                                <w:left w:val="none" w:sz="0" w:space="0" w:color="auto"/>
                                <w:bottom w:val="none" w:sz="0" w:space="0" w:color="auto"/>
                                <w:right w:val="none" w:sz="0" w:space="0" w:color="auto"/>
                              </w:divBdr>
                              <w:divsChild>
                                <w:div w:id="777481225">
                                  <w:marLeft w:val="0"/>
                                  <w:marRight w:val="0"/>
                                  <w:marTop w:val="0"/>
                                  <w:marBottom w:val="0"/>
                                  <w:divBdr>
                                    <w:top w:val="none" w:sz="0" w:space="0" w:color="auto"/>
                                    <w:left w:val="none" w:sz="0" w:space="0" w:color="auto"/>
                                    <w:bottom w:val="none" w:sz="0" w:space="0" w:color="auto"/>
                                    <w:right w:val="none" w:sz="0" w:space="0" w:color="auto"/>
                                  </w:divBdr>
                                  <w:divsChild>
                                    <w:div w:id="1852644825">
                                      <w:marLeft w:val="0"/>
                                      <w:marRight w:val="0"/>
                                      <w:marTop w:val="0"/>
                                      <w:marBottom w:val="0"/>
                                      <w:divBdr>
                                        <w:top w:val="none" w:sz="0" w:space="0" w:color="auto"/>
                                        <w:left w:val="none" w:sz="0" w:space="0" w:color="auto"/>
                                        <w:bottom w:val="none" w:sz="0" w:space="0" w:color="auto"/>
                                        <w:right w:val="none" w:sz="0" w:space="0" w:color="auto"/>
                                      </w:divBdr>
                                      <w:divsChild>
                                        <w:div w:id="1878004914">
                                          <w:marLeft w:val="0"/>
                                          <w:marRight w:val="0"/>
                                          <w:marTop w:val="0"/>
                                          <w:marBottom w:val="0"/>
                                          <w:divBdr>
                                            <w:top w:val="none" w:sz="0" w:space="0" w:color="auto"/>
                                            <w:left w:val="none" w:sz="0" w:space="0" w:color="auto"/>
                                            <w:bottom w:val="none" w:sz="0" w:space="0" w:color="auto"/>
                                            <w:right w:val="none" w:sz="0" w:space="0" w:color="auto"/>
                                          </w:divBdr>
                                          <w:divsChild>
                                            <w:div w:id="1290161560">
                                              <w:marLeft w:val="0"/>
                                              <w:marRight w:val="0"/>
                                              <w:marTop w:val="0"/>
                                              <w:marBottom w:val="0"/>
                                              <w:divBdr>
                                                <w:top w:val="none" w:sz="0" w:space="0" w:color="auto"/>
                                                <w:left w:val="none" w:sz="0" w:space="0" w:color="auto"/>
                                                <w:bottom w:val="none" w:sz="0" w:space="0" w:color="auto"/>
                                                <w:right w:val="none" w:sz="0" w:space="0" w:color="auto"/>
                                              </w:divBdr>
                                              <w:divsChild>
                                                <w:div w:id="1023676629">
                                                  <w:marLeft w:val="0"/>
                                                  <w:marRight w:val="0"/>
                                                  <w:marTop w:val="0"/>
                                                  <w:marBottom w:val="0"/>
                                                  <w:divBdr>
                                                    <w:top w:val="none" w:sz="0" w:space="0" w:color="auto"/>
                                                    <w:left w:val="none" w:sz="0" w:space="0" w:color="auto"/>
                                                    <w:bottom w:val="none" w:sz="0" w:space="0" w:color="auto"/>
                                                    <w:right w:val="none" w:sz="0" w:space="0" w:color="auto"/>
                                                  </w:divBdr>
                                                  <w:divsChild>
                                                    <w:div w:id="1500465939">
                                                      <w:marLeft w:val="0"/>
                                                      <w:marRight w:val="-450"/>
                                                      <w:marTop w:val="0"/>
                                                      <w:marBottom w:val="0"/>
                                                      <w:divBdr>
                                                        <w:top w:val="none" w:sz="0" w:space="0" w:color="auto"/>
                                                        <w:left w:val="none" w:sz="0" w:space="0" w:color="auto"/>
                                                        <w:bottom w:val="none" w:sz="0" w:space="0" w:color="auto"/>
                                                        <w:right w:val="none" w:sz="0" w:space="0" w:color="auto"/>
                                                      </w:divBdr>
                                                      <w:divsChild>
                                                        <w:div w:id="372314148">
                                                          <w:marLeft w:val="0"/>
                                                          <w:marRight w:val="0"/>
                                                          <w:marTop w:val="0"/>
                                                          <w:marBottom w:val="0"/>
                                                          <w:divBdr>
                                                            <w:top w:val="none" w:sz="0" w:space="0" w:color="auto"/>
                                                            <w:left w:val="none" w:sz="0" w:space="0" w:color="auto"/>
                                                            <w:bottom w:val="none" w:sz="0" w:space="0" w:color="auto"/>
                                                            <w:right w:val="none" w:sz="0" w:space="0" w:color="auto"/>
                                                          </w:divBdr>
                                                        </w:div>
                                                        <w:div w:id="13828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5665">
                                                  <w:marLeft w:val="0"/>
                                                  <w:marRight w:val="0"/>
                                                  <w:marTop w:val="0"/>
                                                  <w:marBottom w:val="0"/>
                                                  <w:divBdr>
                                                    <w:top w:val="none" w:sz="0" w:space="0" w:color="auto"/>
                                                    <w:left w:val="none" w:sz="0" w:space="0" w:color="auto"/>
                                                    <w:bottom w:val="none" w:sz="0" w:space="0" w:color="auto"/>
                                                    <w:right w:val="none" w:sz="0" w:space="0" w:color="auto"/>
                                                  </w:divBdr>
                                                  <w:divsChild>
                                                    <w:div w:id="2040887611">
                                                      <w:marLeft w:val="0"/>
                                                      <w:marRight w:val="0"/>
                                                      <w:marTop w:val="0"/>
                                                      <w:marBottom w:val="0"/>
                                                      <w:divBdr>
                                                        <w:top w:val="none" w:sz="0" w:space="0" w:color="auto"/>
                                                        <w:left w:val="none" w:sz="0" w:space="0" w:color="auto"/>
                                                        <w:bottom w:val="none" w:sz="0" w:space="0" w:color="auto"/>
                                                        <w:right w:val="none" w:sz="0" w:space="0" w:color="auto"/>
                                                      </w:divBdr>
                                                      <w:divsChild>
                                                        <w:div w:id="1243679928">
                                                          <w:marLeft w:val="9000"/>
                                                          <w:marRight w:val="0"/>
                                                          <w:marTop w:val="0"/>
                                                          <w:marBottom w:val="0"/>
                                                          <w:divBdr>
                                                            <w:top w:val="none" w:sz="0" w:space="0" w:color="auto"/>
                                                            <w:left w:val="none" w:sz="0" w:space="0" w:color="auto"/>
                                                            <w:bottom w:val="none" w:sz="0" w:space="0" w:color="auto"/>
                                                            <w:right w:val="none" w:sz="0" w:space="0" w:color="auto"/>
                                                          </w:divBdr>
                                                          <w:divsChild>
                                                            <w:div w:id="752240657">
                                                              <w:marLeft w:val="0"/>
                                                              <w:marRight w:val="0"/>
                                                              <w:marTop w:val="0"/>
                                                              <w:marBottom w:val="0"/>
                                                              <w:divBdr>
                                                                <w:top w:val="none" w:sz="0" w:space="0" w:color="auto"/>
                                                                <w:left w:val="none" w:sz="0" w:space="0" w:color="auto"/>
                                                                <w:bottom w:val="none" w:sz="0" w:space="0" w:color="auto"/>
                                                                <w:right w:val="none" w:sz="0" w:space="0" w:color="auto"/>
                                                              </w:divBdr>
                                                              <w:divsChild>
                                                                <w:div w:id="1190870835">
                                                                  <w:marLeft w:val="0"/>
                                                                  <w:marRight w:val="0"/>
                                                                  <w:marTop w:val="0"/>
                                                                  <w:marBottom w:val="0"/>
                                                                  <w:divBdr>
                                                                    <w:top w:val="none" w:sz="0" w:space="0" w:color="auto"/>
                                                                    <w:left w:val="none" w:sz="0" w:space="0" w:color="auto"/>
                                                                    <w:bottom w:val="none" w:sz="0" w:space="0" w:color="auto"/>
                                                                    <w:right w:val="none" w:sz="0" w:space="0" w:color="auto"/>
                                                                  </w:divBdr>
                                                                  <w:divsChild>
                                                                    <w:div w:id="192498318">
                                                                      <w:marLeft w:val="0"/>
                                                                      <w:marRight w:val="0"/>
                                                                      <w:marTop w:val="0"/>
                                                                      <w:marBottom w:val="0"/>
                                                                      <w:divBdr>
                                                                        <w:top w:val="none" w:sz="0" w:space="0" w:color="auto"/>
                                                                        <w:left w:val="none" w:sz="0" w:space="0" w:color="auto"/>
                                                                        <w:bottom w:val="none" w:sz="0" w:space="0" w:color="auto"/>
                                                                        <w:right w:val="none" w:sz="0" w:space="0" w:color="auto"/>
                                                                      </w:divBdr>
                                                                      <w:divsChild>
                                                                        <w:div w:id="1111585236">
                                                                          <w:marLeft w:val="0"/>
                                                                          <w:marRight w:val="0"/>
                                                                          <w:marTop w:val="0"/>
                                                                          <w:marBottom w:val="0"/>
                                                                          <w:divBdr>
                                                                            <w:top w:val="none" w:sz="0" w:space="0" w:color="auto"/>
                                                                            <w:left w:val="none" w:sz="0" w:space="0" w:color="auto"/>
                                                                            <w:bottom w:val="none" w:sz="0" w:space="0" w:color="auto"/>
                                                                            <w:right w:val="none" w:sz="0" w:space="0" w:color="auto"/>
                                                                          </w:divBdr>
                                                                          <w:divsChild>
                                                                            <w:div w:id="536820751">
                                                                              <w:marLeft w:val="0"/>
                                                                              <w:marRight w:val="0"/>
                                                                              <w:marTop w:val="75"/>
                                                                              <w:marBottom w:val="0"/>
                                                                              <w:divBdr>
                                                                                <w:top w:val="single" w:sz="6" w:space="4" w:color="C8C8C8"/>
                                                                                <w:left w:val="single" w:sz="6" w:space="4" w:color="C8C8C8"/>
                                                                                <w:bottom w:val="single" w:sz="6" w:space="4" w:color="C8C8C8"/>
                                                                                <w:right w:val="single" w:sz="6" w:space="4" w:color="C8C8C8"/>
                                                                              </w:divBdr>
                                                                            </w:div>
                                                                            <w:div w:id="2123836432">
                                                                              <w:marLeft w:val="0"/>
                                                                              <w:marRight w:val="0"/>
                                                                              <w:marTop w:val="75"/>
                                                                              <w:marBottom w:val="0"/>
                                                                              <w:divBdr>
                                                                                <w:top w:val="single" w:sz="6" w:space="4" w:color="C8C8C8"/>
                                                                                <w:left w:val="single" w:sz="6" w:space="4" w:color="C8C8C8"/>
                                                                                <w:bottom w:val="single" w:sz="6" w:space="4" w:color="C8C8C8"/>
                                                                                <w:right w:val="single" w:sz="6" w:space="4" w:color="C8C8C8"/>
                                                                              </w:divBdr>
                                                                            </w:div>
                                                                            <w:div w:id="282225009">
                                                                              <w:marLeft w:val="0"/>
                                                                              <w:marRight w:val="0"/>
                                                                              <w:marTop w:val="75"/>
                                                                              <w:marBottom w:val="0"/>
                                                                              <w:divBdr>
                                                                                <w:top w:val="single" w:sz="6" w:space="4" w:color="C8C8C8"/>
                                                                                <w:left w:val="single" w:sz="6" w:space="4" w:color="C8C8C8"/>
                                                                                <w:bottom w:val="single" w:sz="6" w:space="4" w:color="C8C8C8"/>
                                                                                <w:right w:val="single" w:sz="6" w:space="4" w:color="C8C8C8"/>
                                                                              </w:divBdr>
                                                                            </w:div>
                                                                            <w:div w:id="158105743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7267046">
              <w:marLeft w:val="0"/>
              <w:marRight w:val="0"/>
              <w:marTop w:val="225"/>
              <w:marBottom w:val="0"/>
              <w:divBdr>
                <w:top w:val="none" w:sz="0" w:space="0" w:color="auto"/>
                <w:left w:val="none" w:sz="0" w:space="0" w:color="auto"/>
                <w:bottom w:val="none" w:sz="0" w:space="0" w:color="auto"/>
                <w:right w:val="none" w:sz="0" w:space="0" w:color="auto"/>
              </w:divBdr>
              <w:divsChild>
                <w:div w:id="1818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36599">
      <w:bodyDiv w:val="1"/>
      <w:marLeft w:val="0"/>
      <w:marRight w:val="0"/>
      <w:marTop w:val="0"/>
      <w:marBottom w:val="0"/>
      <w:divBdr>
        <w:top w:val="none" w:sz="0" w:space="0" w:color="auto"/>
        <w:left w:val="none" w:sz="0" w:space="0" w:color="auto"/>
        <w:bottom w:val="none" w:sz="0" w:space="0" w:color="auto"/>
        <w:right w:val="none" w:sz="0" w:space="0" w:color="auto"/>
      </w:divBdr>
      <w:divsChild>
        <w:div w:id="1872574076">
          <w:marLeft w:val="0"/>
          <w:marRight w:val="0"/>
          <w:marTop w:val="0"/>
          <w:marBottom w:val="300"/>
          <w:divBdr>
            <w:top w:val="none" w:sz="0" w:space="0" w:color="auto"/>
            <w:left w:val="none" w:sz="0" w:space="0" w:color="auto"/>
            <w:bottom w:val="none" w:sz="0" w:space="0" w:color="auto"/>
            <w:right w:val="none" w:sz="0" w:space="0" w:color="auto"/>
          </w:divBdr>
        </w:div>
      </w:divsChild>
    </w:div>
    <w:div w:id="1370105565">
      <w:bodyDiv w:val="1"/>
      <w:marLeft w:val="0"/>
      <w:marRight w:val="0"/>
      <w:marTop w:val="0"/>
      <w:marBottom w:val="0"/>
      <w:divBdr>
        <w:top w:val="none" w:sz="0" w:space="0" w:color="auto"/>
        <w:left w:val="none" w:sz="0" w:space="0" w:color="auto"/>
        <w:bottom w:val="none" w:sz="0" w:space="0" w:color="auto"/>
        <w:right w:val="none" w:sz="0" w:space="0" w:color="auto"/>
      </w:divBdr>
      <w:divsChild>
        <w:div w:id="816536284">
          <w:marLeft w:val="0"/>
          <w:marRight w:val="0"/>
          <w:marTop w:val="0"/>
          <w:marBottom w:val="300"/>
          <w:divBdr>
            <w:top w:val="none" w:sz="0" w:space="0" w:color="auto"/>
            <w:left w:val="none" w:sz="0" w:space="0" w:color="auto"/>
            <w:bottom w:val="none" w:sz="0" w:space="0" w:color="auto"/>
            <w:right w:val="none" w:sz="0" w:space="0" w:color="auto"/>
          </w:divBdr>
        </w:div>
      </w:divsChild>
    </w:div>
    <w:div w:id="1370376536">
      <w:bodyDiv w:val="1"/>
      <w:marLeft w:val="0"/>
      <w:marRight w:val="0"/>
      <w:marTop w:val="0"/>
      <w:marBottom w:val="0"/>
      <w:divBdr>
        <w:top w:val="none" w:sz="0" w:space="0" w:color="auto"/>
        <w:left w:val="none" w:sz="0" w:space="0" w:color="auto"/>
        <w:bottom w:val="none" w:sz="0" w:space="0" w:color="auto"/>
        <w:right w:val="none" w:sz="0" w:space="0" w:color="auto"/>
      </w:divBdr>
      <w:divsChild>
        <w:div w:id="2124879490">
          <w:marLeft w:val="0"/>
          <w:marRight w:val="0"/>
          <w:marTop w:val="150"/>
          <w:marBottom w:val="450"/>
          <w:divBdr>
            <w:top w:val="none" w:sz="0" w:space="0" w:color="auto"/>
            <w:left w:val="none" w:sz="0" w:space="0" w:color="auto"/>
            <w:bottom w:val="none" w:sz="0" w:space="0" w:color="auto"/>
            <w:right w:val="none" w:sz="0" w:space="0" w:color="auto"/>
          </w:divBdr>
        </w:div>
        <w:div w:id="320542029">
          <w:marLeft w:val="0"/>
          <w:marRight w:val="0"/>
          <w:marTop w:val="0"/>
          <w:marBottom w:val="300"/>
          <w:divBdr>
            <w:top w:val="none" w:sz="0" w:space="0" w:color="auto"/>
            <w:left w:val="none" w:sz="0" w:space="0" w:color="auto"/>
            <w:bottom w:val="none" w:sz="0" w:space="0" w:color="auto"/>
            <w:right w:val="none" w:sz="0" w:space="0" w:color="auto"/>
          </w:divBdr>
        </w:div>
        <w:div w:id="1224100357">
          <w:marLeft w:val="0"/>
          <w:marRight w:val="0"/>
          <w:marTop w:val="495"/>
          <w:marBottom w:val="630"/>
          <w:divBdr>
            <w:top w:val="none" w:sz="0" w:space="0" w:color="auto"/>
            <w:left w:val="none" w:sz="0" w:space="0" w:color="auto"/>
            <w:bottom w:val="none" w:sz="0" w:space="0" w:color="auto"/>
            <w:right w:val="none" w:sz="0" w:space="0" w:color="auto"/>
          </w:divBdr>
        </w:div>
      </w:divsChild>
    </w:div>
    <w:div w:id="1371153155">
      <w:bodyDiv w:val="1"/>
      <w:marLeft w:val="0"/>
      <w:marRight w:val="0"/>
      <w:marTop w:val="0"/>
      <w:marBottom w:val="0"/>
      <w:divBdr>
        <w:top w:val="none" w:sz="0" w:space="0" w:color="auto"/>
        <w:left w:val="none" w:sz="0" w:space="0" w:color="auto"/>
        <w:bottom w:val="none" w:sz="0" w:space="0" w:color="auto"/>
        <w:right w:val="none" w:sz="0" w:space="0" w:color="auto"/>
      </w:divBdr>
      <w:divsChild>
        <w:div w:id="968782758">
          <w:marLeft w:val="0"/>
          <w:marRight w:val="0"/>
          <w:marTop w:val="0"/>
          <w:marBottom w:val="300"/>
          <w:divBdr>
            <w:top w:val="none" w:sz="0" w:space="0" w:color="auto"/>
            <w:left w:val="none" w:sz="0" w:space="0" w:color="auto"/>
            <w:bottom w:val="none" w:sz="0" w:space="0" w:color="auto"/>
            <w:right w:val="none" w:sz="0" w:space="0" w:color="auto"/>
          </w:divBdr>
        </w:div>
      </w:divsChild>
    </w:div>
    <w:div w:id="1372924138">
      <w:bodyDiv w:val="1"/>
      <w:marLeft w:val="0"/>
      <w:marRight w:val="0"/>
      <w:marTop w:val="0"/>
      <w:marBottom w:val="0"/>
      <w:divBdr>
        <w:top w:val="none" w:sz="0" w:space="0" w:color="auto"/>
        <w:left w:val="none" w:sz="0" w:space="0" w:color="auto"/>
        <w:bottom w:val="none" w:sz="0" w:space="0" w:color="auto"/>
        <w:right w:val="none" w:sz="0" w:space="0" w:color="auto"/>
      </w:divBdr>
      <w:divsChild>
        <w:div w:id="1090932656">
          <w:marLeft w:val="0"/>
          <w:marRight w:val="150"/>
          <w:marTop w:val="0"/>
          <w:marBottom w:val="75"/>
          <w:divBdr>
            <w:top w:val="none" w:sz="0" w:space="0" w:color="auto"/>
            <w:left w:val="none" w:sz="0" w:space="0" w:color="auto"/>
            <w:bottom w:val="none" w:sz="0" w:space="0" w:color="auto"/>
            <w:right w:val="none" w:sz="0" w:space="0" w:color="auto"/>
          </w:divBdr>
        </w:div>
        <w:div w:id="987708609">
          <w:marLeft w:val="0"/>
          <w:marRight w:val="150"/>
          <w:marTop w:val="150"/>
          <w:marBottom w:val="150"/>
          <w:divBdr>
            <w:top w:val="none" w:sz="0" w:space="0" w:color="auto"/>
            <w:left w:val="none" w:sz="0" w:space="0" w:color="auto"/>
            <w:bottom w:val="none" w:sz="0" w:space="0" w:color="auto"/>
            <w:right w:val="none" w:sz="0" w:space="0" w:color="auto"/>
          </w:divBdr>
        </w:div>
        <w:div w:id="1398162732">
          <w:marLeft w:val="0"/>
          <w:marRight w:val="150"/>
          <w:marTop w:val="0"/>
          <w:marBottom w:val="0"/>
          <w:divBdr>
            <w:top w:val="none" w:sz="0" w:space="0" w:color="auto"/>
            <w:left w:val="none" w:sz="0" w:space="0" w:color="auto"/>
            <w:bottom w:val="none" w:sz="0" w:space="0" w:color="auto"/>
            <w:right w:val="none" w:sz="0" w:space="0" w:color="auto"/>
          </w:divBdr>
        </w:div>
      </w:divsChild>
    </w:div>
    <w:div w:id="1372997566">
      <w:bodyDiv w:val="1"/>
      <w:marLeft w:val="0"/>
      <w:marRight w:val="0"/>
      <w:marTop w:val="0"/>
      <w:marBottom w:val="0"/>
      <w:divBdr>
        <w:top w:val="none" w:sz="0" w:space="0" w:color="auto"/>
        <w:left w:val="none" w:sz="0" w:space="0" w:color="auto"/>
        <w:bottom w:val="none" w:sz="0" w:space="0" w:color="auto"/>
        <w:right w:val="none" w:sz="0" w:space="0" w:color="auto"/>
      </w:divBdr>
      <w:divsChild>
        <w:div w:id="927421248">
          <w:marLeft w:val="0"/>
          <w:marRight w:val="0"/>
          <w:marTop w:val="0"/>
          <w:marBottom w:val="0"/>
          <w:divBdr>
            <w:top w:val="none" w:sz="0" w:space="0" w:color="auto"/>
            <w:left w:val="none" w:sz="0" w:space="0" w:color="auto"/>
            <w:bottom w:val="none" w:sz="0" w:space="0" w:color="auto"/>
            <w:right w:val="none" w:sz="0" w:space="0" w:color="auto"/>
          </w:divBdr>
        </w:div>
        <w:div w:id="1402021314">
          <w:marLeft w:val="0"/>
          <w:marRight w:val="0"/>
          <w:marTop w:val="0"/>
          <w:marBottom w:val="0"/>
          <w:divBdr>
            <w:top w:val="none" w:sz="0" w:space="0" w:color="auto"/>
            <w:left w:val="none" w:sz="0" w:space="0" w:color="auto"/>
            <w:bottom w:val="none" w:sz="0" w:space="0" w:color="auto"/>
            <w:right w:val="none" w:sz="0" w:space="0" w:color="auto"/>
          </w:divBdr>
          <w:divsChild>
            <w:div w:id="1595244472">
              <w:marLeft w:val="0"/>
              <w:marRight w:val="0"/>
              <w:marTop w:val="300"/>
              <w:marBottom w:val="450"/>
              <w:divBdr>
                <w:top w:val="none" w:sz="0" w:space="0" w:color="auto"/>
                <w:left w:val="none" w:sz="0" w:space="0" w:color="auto"/>
                <w:bottom w:val="none" w:sz="0" w:space="0" w:color="auto"/>
                <w:right w:val="none" w:sz="0" w:space="0" w:color="auto"/>
              </w:divBdr>
              <w:divsChild>
                <w:div w:id="2029217735">
                  <w:marLeft w:val="0"/>
                  <w:marRight w:val="0"/>
                  <w:marTop w:val="0"/>
                  <w:marBottom w:val="0"/>
                  <w:divBdr>
                    <w:top w:val="none" w:sz="0" w:space="0" w:color="auto"/>
                    <w:left w:val="none" w:sz="0" w:space="0" w:color="auto"/>
                    <w:bottom w:val="none" w:sz="0" w:space="0" w:color="auto"/>
                    <w:right w:val="none" w:sz="0" w:space="0" w:color="auto"/>
                  </w:divBdr>
                  <w:divsChild>
                    <w:div w:id="348223226">
                      <w:marLeft w:val="0"/>
                      <w:marRight w:val="0"/>
                      <w:marTop w:val="0"/>
                      <w:marBottom w:val="0"/>
                      <w:divBdr>
                        <w:top w:val="none" w:sz="0" w:space="0" w:color="auto"/>
                        <w:left w:val="none" w:sz="0" w:space="0" w:color="auto"/>
                        <w:bottom w:val="none" w:sz="0" w:space="0" w:color="auto"/>
                        <w:right w:val="none" w:sz="0" w:space="0" w:color="auto"/>
                      </w:divBdr>
                      <w:divsChild>
                        <w:div w:id="1285648139">
                          <w:marLeft w:val="0"/>
                          <w:marRight w:val="0"/>
                          <w:marTop w:val="0"/>
                          <w:marBottom w:val="0"/>
                          <w:divBdr>
                            <w:top w:val="none" w:sz="0" w:space="0" w:color="auto"/>
                            <w:left w:val="none" w:sz="0" w:space="0" w:color="auto"/>
                            <w:bottom w:val="none" w:sz="0" w:space="0" w:color="auto"/>
                            <w:right w:val="none" w:sz="0" w:space="0" w:color="auto"/>
                          </w:divBdr>
                          <w:divsChild>
                            <w:div w:id="494733668">
                              <w:marLeft w:val="0"/>
                              <w:marRight w:val="0"/>
                              <w:marTop w:val="0"/>
                              <w:marBottom w:val="0"/>
                              <w:divBdr>
                                <w:top w:val="none" w:sz="0" w:space="0" w:color="auto"/>
                                <w:left w:val="none" w:sz="0" w:space="0" w:color="auto"/>
                                <w:bottom w:val="none" w:sz="0" w:space="0" w:color="auto"/>
                                <w:right w:val="none" w:sz="0" w:space="0" w:color="auto"/>
                              </w:divBdr>
                              <w:divsChild>
                                <w:div w:id="1848404233">
                                  <w:marLeft w:val="0"/>
                                  <w:marRight w:val="0"/>
                                  <w:marTop w:val="0"/>
                                  <w:marBottom w:val="0"/>
                                  <w:divBdr>
                                    <w:top w:val="none" w:sz="0" w:space="0" w:color="auto"/>
                                    <w:left w:val="none" w:sz="0" w:space="0" w:color="auto"/>
                                    <w:bottom w:val="none" w:sz="0" w:space="0" w:color="auto"/>
                                    <w:right w:val="none" w:sz="0" w:space="0" w:color="auto"/>
                                  </w:divBdr>
                                  <w:divsChild>
                                    <w:div w:id="156048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454954">
          <w:marLeft w:val="0"/>
          <w:marRight w:val="0"/>
          <w:marTop w:val="0"/>
          <w:marBottom w:val="0"/>
          <w:divBdr>
            <w:top w:val="none" w:sz="0" w:space="0" w:color="auto"/>
            <w:left w:val="none" w:sz="0" w:space="0" w:color="auto"/>
            <w:bottom w:val="none" w:sz="0" w:space="0" w:color="auto"/>
            <w:right w:val="none" w:sz="0" w:space="0" w:color="auto"/>
          </w:divBdr>
          <w:divsChild>
            <w:div w:id="149445062">
              <w:blockQuote w:val="1"/>
              <w:marLeft w:val="0"/>
              <w:marRight w:val="0"/>
              <w:marTop w:val="465"/>
              <w:marBottom w:val="525"/>
              <w:divBdr>
                <w:top w:val="none" w:sz="0" w:space="0" w:color="auto"/>
                <w:left w:val="none" w:sz="0" w:space="0" w:color="auto"/>
                <w:bottom w:val="none" w:sz="0" w:space="0" w:color="auto"/>
                <w:right w:val="none" w:sz="0" w:space="0" w:color="auto"/>
              </w:divBdr>
            </w:div>
            <w:div w:id="81837932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73847911">
      <w:bodyDiv w:val="1"/>
      <w:marLeft w:val="0"/>
      <w:marRight w:val="0"/>
      <w:marTop w:val="0"/>
      <w:marBottom w:val="0"/>
      <w:divBdr>
        <w:top w:val="none" w:sz="0" w:space="0" w:color="auto"/>
        <w:left w:val="none" w:sz="0" w:space="0" w:color="auto"/>
        <w:bottom w:val="none" w:sz="0" w:space="0" w:color="auto"/>
        <w:right w:val="none" w:sz="0" w:space="0" w:color="auto"/>
      </w:divBdr>
      <w:divsChild>
        <w:div w:id="2036730516">
          <w:marLeft w:val="0"/>
          <w:marRight w:val="0"/>
          <w:marTop w:val="0"/>
          <w:marBottom w:val="300"/>
          <w:divBdr>
            <w:top w:val="none" w:sz="0" w:space="0" w:color="auto"/>
            <w:left w:val="none" w:sz="0" w:space="0" w:color="auto"/>
            <w:bottom w:val="none" w:sz="0" w:space="0" w:color="auto"/>
            <w:right w:val="none" w:sz="0" w:space="0" w:color="auto"/>
          </w:divBdr>
        </w:div>
      </w:divsChild>
    </w:div>
    <w:div w:id="1374308837">
      <w:bodyDiv w:val="1"/>
      <w:marLeft w:val="0"/>
      <w:marRight w:val="0"/>
      <w:marTop w:val="0"/>
      <w:marBottom w:val="0"/>
      <w:divBdr>
        <w:top w:val="none" w:sz="0" w:space="0" w:color="auto"/>
        <w:left w:val="none" w:sz="0" w:space="0" w:color="auto"/>
        <w:bottom w:val="none" w:sz="0" w:space="0" w:color="auto"/>
        <w:right w:val="none" w:sz="0" w:space="0" w:color="auto"/>
      </w:divBdr>
      <w:divsChild>
        <w:div w:id="1184128038">
          <w:marLeft w:val="0"/>
          <w:marRight w:val="0"/>
          <w:marTop w:val="0"/>
          <w:marBottom w:val="300"/>
          <w:divBdr>
            <w:top w:val="none" w:sz="0" w:space="0" w:color="auto"/>
            <w:left w:val="none" w:sz="0" w:space="0" w:color="auto"/>
            <w:bottom w:val="none" w:sz="0" w:space="0" w:color="auto"/>
            <w:right w:val="none" w:sz="0" w:space="0" w:color="auto"/>
          </w:divBdr>
        </w:div>
      </w:divsChild>
    </w:div>
    <w:div w:id="1375428695">
      <w:bodyDiv w:val="1"/>
      <w:marLeft w:val="0"/>
      <w:marRight w:val="0"/>
      <w:marTop w:val="0"/>
      <w:marBottom w:val="0"/>
      <w:divBdr>
        <w:top w:val="none" w:sz="0" w:space="0" w:color="auto"/>
        <w:left w:val="none" w:sz="0" w:space="0" w:color="auto"/>
        <w:bottom w:val="none" w:sz="0" w:space="0" w:color="auto"/>
        <w:right w:val="none" w:sz="0" w:space="0" w:color="auto"/>
      </w:divBdr>
      <w:divsChild>
        <w:div w:id="936251787">
          <w:marLeft w:val="0"/>
          <w:marRight w:val="0"/>
          <w:marTop w:val="0"/>
          <w:marBottom w:val="0"/>
          <w:divBdr>
            <w:top w:val="none" w:sz="0" w:space="0" w:color="auto"/>
            <w:left w:val="none" w:sz="0" w:space="0" w:color="auto"/>
            <w:bottom w:val="none" w:sz="0" w:space="0" w:color="auto"/>
            <w:right w:val="none" w:sz="0" w:space="0" w:color="auto"/>
          </w:divBdr>
        </w:div>
        <w:div w:id="496728016">
          <w:marLeft w:val="0"/>
          <w:marRight w:val="0"/>
          <w:marTop w:val="300"/>
          <w:marBottom w:val="300"/>
          <w:divBdr>
            <w:top w:val="none" w:sz="0" w:space="0" w:color="auto"/>
            <w:left w:val="none" w:sz="0" w:space="0" w:color="auto"/>
            <w:bottom w:val="none" w:sz="0" w:space="0" w:color="auto"/>
            <w:right w:val="none" w:sz="0" w:space="0" w:color="auto"/>
          </w:divBdr>
        </w:div>
        <w:div w:id="1568765336">
          <w:marLeft w:val="0"/>
          <w:marRight w:val="0"/>
          <w:marTop w:val="0"/>
          <w:marBottom w:val="0"/>
          <w:divBdr>
            <w:top w:val="none" w:sz="0" w:space="0" w:color="auto"/>
            <w:left w:val="none" w:sz="0" w:space="0" w:color="auto"/>
            <w:bottom w:val="none" w:sz="0" w:space="0" w:color="auto"/>
            <w:right w:val="none" w:sz="0" w:space="0" w:color="auto"/>
          </w:divBdr>
          <w:divsChild>
            <w:div w:id="2094861142">
              <w:marLeft w:val="0"/>
              <w:marRight w:val="0"/>
              <w:marTop w:val="300"/>
              <w:marBottom w:val="450"/>
              <w:divBdr>
                <w:top w:val="none" w:sz="0" w:space="0" w:color="auto"/>
                <w:left w:val="none" w:sz="0" w:space="0" w:color="auto"/>
                <w:bottom w:val="none" w:sz="0" w:space="0" w:color="auto"/>
                <w:right w:val="none" w:sz="0" w:space="0" w:color="auto"/>
              </w:divBdr>
              <w:divsChild>
                <w:div w:id="835921729">
                  <w:marLeft w:val="0"/>
                  <w:marRight w:val="0"/>
                  <w:marTop w:val="0"/>
                  <w:marBottom w:val="0"/>
                  <w:divBdr>
                    <w:top w:val="none" w:sz="0" w:space="0" w:color="auto"/>
                    <w:left w:val="none" w:sz="0" w:space="0" w:color="auto"/>
                    <w:bottom w:val="none" w:sz="0" w:space="0" w:color="auto"/>
                    <w:right w:val="none" w:sz="0" w:space="0" w:color="auto"/>
                  </w:divBdr>
                  <w:divsChild>
                    <w:div w:id="1013920503">
                      <w:marLeft w:val="0"/>
                      <w:marRight w:val="0"/>
                      <w:marTop w:val="0"/>
                      <w:marBottom w:val="0"/>
                      <w:divBdr>
                        <w:top w:val="none" w:sz="0" w:space="0" w:color="auto"/>
                        <w:left w:val="none" w:sz="0" w:space="0" w:color="auto"/>
                        <w:bottom w:val="none" w:sz="0" w:space="0" w:color="auto"/>
                        <w:right w:val="none" w:sz="0" w:space="0" w:color="auto"/>
                      </w:divBdr>
                      <w:divsChild>
                        <w:div w:id="1433744179">
                          <w:marLeft w:val="0"/>
                          <w:marRight w:val="0"/>
                          <w:marTop w:val="0"/>
                          <w:marBottom w:val="0"/>
                          <w:divBdr>
                            <w:top w:val="none" w:sz="0" w:space="0" w:color="auto"/>
                            <w:left w:val="none" w:sz="0" w:space="0" w:color="auto"/>
                            <w:bottom w:val="none" w:sz="0" w:space="0" w:color="auto"/>
                            <w:right w:val="none" w:sz="0" w:space="0" w:color="auto"/>
                          </w:divBdr>
                          <w:divsChild>
                            <w:div w:id="1943148054">
                              <w:marLeft w:val="0"/>
                              <w:marRight w:val="0"/>
                              <w:marTop w:val="0"/>
                              <w:marBottom w:val="0"/>
                              <w:divBdr>
                                <w:top w:val="none" w:sz="0" w:space="0" w:color="auto"/>
                                <w:left w:val="none" w:sz="0" w:space="0" w:color="auto"/>
                                <w:bottom w:val="none" w:sz="0" w:space="0" w:color="auto"/>
                                <w:right w:val="none" w:sz="0" w:space="0" w:color="auto"/>
                              </w:divBdr>
                              <w:divsChild>
                                <w:div w:id="88544507">
                                  <w:marLeft w:val="0"/>
                                  <w:marRight w:val="0"/>
                                  <w:marTop w:val="0"/>
                                  <w:marBottom w:val="0"/>
                                  <w:divBdr>
                                    <w:top w:val="none" w:sz="0" w:space="0" w:color="auto"/>
                                    <w:left w:val="none" w:sz="0" w:space="0" w:color="auto"/>
                                    <w:bottom w:val="none" w:sz="0" w:space="0" w:color="auto"/>
                                    <w:right w:val="none" w:sz="0" w:space="0" w:color="auto"/>
                                  </w:divBdr>
                                  <w:divsChild>
                                    <w:div w:id="25100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242021">
          <w:marLeft w:val="0"/>
          <w:marRight w:val="0"/>
          <w:marTop w:val="0"/>
          <w:marBottom w:val="0"/>
          <w:divBdr>
            <w:top w:val="none" w:sz="0" w:space="0" w:color="auto"/>
            <w:left w:val="none" w:sz="0" w:space="0" w:color="auto"/>
            <w:bottom w:val="none" w:sz="0" w:space="0" w:color="auto"/>
            <w:right w:val="none" w:sz="0" w:space="0" w:color="auto"/>
          </w:divBdr>
        </w:div>
      </w:divsChild>
    </w:div>
    <w:div w:id="1375690098">
      <w:bodyDiv w:val="1"/>
      <w:marLeft w:val="0"/>
      <w:marRight w:val="0"/>
      <w:marTop w:val="0"/>
      <w:marBottom w:val="0"/>
      <w:divBdr>
        <w:top w:val="none" w:sz="0" w:space="0" w:color="auto"/>
        <w:left w:val="none" w:sz="0" w:space="0" w:color="auto"/>
        <w:bottom w:val="none" w:sz="0" w:space="0" w:color="auto"/>
        <w:right w:val="none" w:sz="0" w:space="0" w:color="auto"/>
      </w:divBdr>
      <w:divsChild>
        <w:div w:id="818695459">
          <w:marLeft w:val="0"/>
          <w:marRight w:val="150"/>
          <w:marTop w:val="0"/>
          <w:marBottom w:val="75"/>
          <w:divBdr>
            <w:top w:val="none" w:sz="0" w:space="0" w:color="auto"/>
            <w:left w:val="none" w:sz="0" w:space="0" w:color="auto"/>
            <w:bottom w:val="none" w:sz="0" w:space="0" w:color="auto"/>
            <w:right w:val="none" w:sz="0" w:space="0" w:color="auto"/>
          </w:divBdr>
        </w:div>
        <w:div w:id="1143083385">
          <w:marLeft w:val="0"/>
          <w:marRight w:val="150"/>
          <w:marTop w:val="150"/>
          <w:marBottom w:val="150"/>
          <w:divBdr>
            <w:top w:val="none" w:sz="0" w:space="0" w:color="auto"/>
            <w:left w:val="none" w:sz="0" w:space="0" w:color="auto"/>
            <w:bottom w:val="none" w:sz="0" w:space="0" w:color="auto"/>
            <w:right w:val="none" w:sz="0" w:space="0" w:color="auto"/>
          </w:divBdr>
        </w:div>
        <w:div w:id="1407530320">
          <w:marLeft w:val="0"/>
          <w:marRight w:val="150"/>
          <w:marTop w:val="0"/>
          <w:marBottom w:val="0"/>
          <w:divBdr>
            <w:top w:val="none" w:sz="0" w:space="0" w:color="auto"/>
            <w:left w:val="none" w:sz="0" w:space="0" w:color="auto"/>
            <w:bottom w:val="none" w:sz="0" w:space="0" w:color="auto"/>
            <w:right w:val="none" w:sz="0" w:space="0" w:color="auto"/>
          </w:divBdr>
        </w:div>
      </w:divsChild>
    </w:div>
    <w:div w:id="1375882865">
      <w:bodyDiv w:val="1"/>
      <w:marLeft w:val="0"/>
      <w:marRight w:val="0"/>
      <w:marTop w:val="0"/>
      <w:marBottom w:val="0"/>
      <w:divBdr>
        <w:top w:val="none" w:sz="0" w:space="0" w:color="auto"/>
        <w:left w:val="none" w:sz="0" w:space="0" w:color="auto"/>
        <w:bottom w:val="none" w:sz="0" w:space="0" w:color="auto"/>
        <w:right w:val="none" w:sz="0" w:space="0" w:color="auto"/>
      </w:divBdr>
      <w:divsChild>
        <w:div w:id="1927809280">
          <w:marLeft w:val="0"/>
          <w:marRight w:val="0"/>
          <w:marTop w:val="0"/>
          <w:marBottom w:val="75"/>
          <w:divBdr>
            <w:top w:val="none" w:sz="0" w:space="0" w:color="auto"/>
            <w:left w:val="none" w:sz="0" w:space="0" w:color="auto"/>
            <w:bottom w:val="none" w:sz="0" w:space="0" w:color="auto"/>
            <w:right w:val="none" w:sz="0" w:space="0" w:color="auto"/>
          </w:divBdr>
        </w:div>
      </w:divsChild>
    </w:div>
    <w:div w:id="1376083242">
      <w:bodyDiv w:val="1"/>
      <w:marLeft w:val="0"/>
      <w:marRight w:val="0"/>
      <w:marTop w:val="0"/>
      <w:marBottom w:val="0"/>
      <w:divBdr>
        <w:top w:val="none" w:sz="0" w:space="0" w:color="auto"/>
        <w:left w:val="none" w:sz="0" w:space="0" w:color="auto"/>
        <w:bottom w:val="none" w:sz="0" w:space="0" w:color="auto"/>
        <w:right w:val="none" w:sz="0" w:space="0" w:color="auto"/>
      </w:divBdr>
      <w:divsChild>
        <w:div w:id="614018400">
          <w:marLeft w:val="0"/>
          <w:marRight w:val="0"/>
          <w:marTop w:val="0"/>
          <w:marBottom w:val="300"/>
          <w:divBdr>
            <w:top w:val="none" w:sz="0" w:space="0" w:color="auto"/>
            <w:left w:val="none" w:sz="0" w:space="0" w:color="auto"/>
            <w:bottom w:val="none" w:sz="0" w:space="0" w:color="auto"/>
            <w:right w:val="none" w:sz="0" w:space="0" w:color="auto"/>
          </w:divBdr>
        </w:div>
      </w:divsChild>
    </w:div>
    <w:div w:id="1377319286">
      <w:bodyDiv w:val="1"/>
      <w:marLeft w:val="0"/>
      <w:marRight w:val="0"/>
      <w:marTop w:val="0"/>
      <w:marBottom w:val="0"/>
      <w:divBdr>
        <w:top w:val="none" w:sz="0" w:space="0" w:color="auto"/>
        <w:left w:val="none" w:sz="0" w:space="0" w:color="auto"/>
        <w:bottom w:val="none" w:sz="0" w:space="0" w:color="auto"/>
        <w:right w:val="none" w:sz="0" w:space="0" w:color="auto"/>
      </w:divBdr>
      <w:divsChild>
        <w:div w:id="2100829189">
          <w:marLeft w:val="0"/>
          <w:marRight w:val="375"/>
          <w:marTop w:val="0"/>
          <w:marBottom w:val="0"/>
          <w:divBdr>
            <w:top w:val="none" w:sz="0" w:space="0" w:color="auto"/>
            <w:left w:val="none" w:sz="0" w:space="0" w:color="auto"/>
            <w:bottom w:val="none" w:sz="0" w:space="0" w:color="auto"/>
            <w:right w:val="none" w:sz="0" w:space="0" w:color="auto"/>
          </w:divBdr>
        </w:div>
        <w:div w:id="1807358730">
          <w:marLeft w:val="0"/>
          <w:marRight w:val="0"/>
          <w:marTop w:val="0"/>
          <w:marBottom w:val="0"/>
          <w:divBdr>
            <w:top w:val="none" w:sz="0" w:space="0" w:color="auto"/>
            <w:left w:val="none" w:sz="0" w:space="0" w:color="auto"/>
            <w:bottom w:val="none" w:sz="0" w:space="0" w:color="auto"/>
            <w:right w:val="none" w:sz="0" w:space="0" w:color="auto"/>
          </w:divBdr>
        </w:div>
      </w:divsChild>
    </w:div>
    <w:div w:id="1377701155">
      <w:bodyDiv w:val="1"/>
      <w:marLeft w:val="0"/>
      <w:marRight w:val="0"/>
      <w:marTop w:val="0"/>
      <w:marBottom w:val="0"/>
      <w:divBdr>
        <w:top w:val="none" w:sz="0" w:space="0" w:color="auto"/>
        <w:left w:val="none" w:sz="0" w:space="0" w:color="auto"/>
        <w:bottom w:val="none" w:sz="0" w:space="0" w:color="auto"/>
        <w:right w:val="none" w:sz="0" w:space="0" w:color="auto"/>
      </w:divBdr>
      <w:divsChild>
        <w:div w:id="729037969">
          <w:marLeft w:val="0"/>
          <w:marRight w:val="0"/>
          <w:marTop w:val="0"/>
          <w:marBottom w:val="150"/>
          <w:divBdr>
            <w:top w:val="none" w:sz="0" w:space="0" w:color="auto"/>
            <w:left w:val="none" w:sz="0" w:space="0" w:color="auto"/>
            <w:bottom w:val="none" w:sz="0" w:space="0" w:color="auto"/>
            <w:right w:val="none" w:sz="0" w:space="0" w:color="auto"/>
          </w:divBdr>
          <w:divsChild>
            <w:div w:id="362754100">
              <w:marLeft w:val="0"/>
              <w:marRight w:val="0"/>
              <w:marTop w:val="0"/>
              <w:marBottom w:val="0"/>
              <w:divBdr>
                <w:top w:val="none" w:sz="0" w:space="0" w:color="auto"/>
                <w:left w:val="none" w:sz="0" w:space="0" w:color="auto"/>
                <w:bottom w:val="none" w:sz="0" w:space="0" w:color="auto"/>
                <w:right w:val="none" w:sz="0" w:space="0" w:color="auto"/>
              </w:divBdr>
              <w:divsChild>
                <w:div w:id="1584995170">
                  <w:marLeft w:val="0"/>
                  <w:marRight w:val="150"/>
                  <w:marTop w:val="0"/>
                  <w:marBottom w:val="0"/>
                  <w:divBdr>
                    <w:top w:val="none" w:sz="0" w:space="0" w:color="auto"/>
                    <w:left w:val="none" w:sz="0" w:space="0" w:color="auto"/>
                    <w:bottom w:val="none" w:sz="0" w:space="0" w:color="auto"/>
                    <w:right w:val="none" w:sz="0" w:space="0" w:color="auto"/>
                  </w:divBdr>
                </w:div>
                <w:div w:id="438913767">
                  <w:marLeft w:val="0"/>
                  <w:marRight w:val="150"/>
                  <w:marTop w:val="0"/>
                  <w:marBottom w:val="0"/>
                  <w:divBdr>
                    <w:top w:val="none" w:sz="0" w:space="0" w:color="auto"/>
                    <w:left w:val="none" w:sz="0" w:space="0" w:color="auto"/>
                    <w:bottom w:val="none" w:sz="0" w:space="0" w:color="auto"/>
                    <w:right w:val="none" w:sz="0" w:space="0" w:color="auto"/>
                  </w:divBdr>
                </w:div>
              </w:divsChild>
            </w:div>
            <w:div w:id="1001927968">
              <w:marLeft w:val="0"/>
              <w:marRight w:val="0"/>
              <w:marTop w:val="0"/>
              <w:marBottom w:val="0"/>
              <w:divBdr>
                <w:top w:val="none" w:sz="0" w:space="0" w:color="auto"/>
                <w:left w:val="none" w:sz="0" w:space="0" w:color="auto"/>
                <w:bottom w:val="none" w:sz="0" w:space="0" w:color="auto"/>
                <w:right w:val="none" w:sz="0" w:space="0" w:color="auto"/>
              </w:divBdr>
              <w:divsChild>
                <w:div w:id="744425160">
                  <w:marLeft w:val="0"/>
                  <w:marRight w:val="0"/>
                  <w:marTop w:val="0"/>
                  <w:marBottom w:val="0"/>
                  <w:divBdr>
                    <w:top w:val="none" w:sz="0" w:space="0" w:color="auto"/>
                    <w:left w:val="none" w:sz="0" w:space="0" w:color="auto"/>
                    <w:bottom w:val="none" w:sz="0" w:space="0" w:color="auto"/>
                    <w:right w:val="none" w:sz="0" w:space="0" w:color="auto"/>
                  </w:divBdr>
                  <w:divsChild>
                    <w:div w:id="1818525305">
                      <w:marLeft w:val="0"/>
                      <w:marRight w:val="0"/>
                      <w:marTop w:val="0"/>
                      <w:marBottom w:val="0"/>
                      <w:divBdr>
                        <w:top w:val="none" w:sz="0" w:space="0" w:color="auto"/>
                        <w:left w:val="none" w:sz="0" w:space="0" w:color="auto"/>
                        <w:bottom w:val="none" w:sz="0" w:space="0" w:color="auto"/>
                        <w:right w:val="none" w:sz="0" w:space="0" w:color="auto"/>
                      </w:divBdr>
                      <w:divsChild>
                        <w:div w:id="1147891175">
                          <w:marLeft w:val="0"/>
                          <w:marRight w:val="0"/>
                          <w:marTop w:val="0"/>
                          <w:marBottom w:val="0"/>
                          <w:divBdr>
                            <w:top w:val="none" w:sz="0" w:space="0" w:color="auto"/>
                            <w:left w:val="none" w:sz="0" w:space="0" w:color="auto"/>
                            <w:bottom w:val="none" w:sz="0" w:space="0" w:color="auto"/>
                            <w:right w:val="none" w:sz="0" w:space="0" w:color="auto"/>
                          </w:divBdr>
                        </w:div>
                      </w:divsChild>
                    </w:div>
                    <w:div w:id="77487476">
                      <w:marLeft w:val="0"/>
                      <w:marRight w:val="135"/>
                      <w:marTop w:val="0"/>
                      <w:marBottom w:val="0"/>
                      <w:divBdr>
                        <w:top w:val="none" w:sz="0" w:space="0" w:color="auto"/>
                        <w:left w:val="none" w:sz="0" w:space="0" w:color="auto"/>
                        <w:bottom w:val="none" w:sz="0" w:space="0" w:color="auto"/>
                        <w:right w:val="none" w:sz="0" w:space="0" w:color="auto"/>
                      </w:divBdr>
                    </w:div>
                    <w:div w:id="118929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2199">
          <w:marLeft w:val="0"/>
          <w:marRight w:val="0"/>
          <w:marTop w:val="0"/>
          <w:marBottom w:val="0"/>
          <w:divBdr>
            <w:top w:val="none" w:sz="0" w:space="0" w:color="auto"/>
            <w:left w:val="none" w:sz="0" w:space="0" w:color="auto"/>
            <w:bottom w:val="none" w:sz="0" w:space="0" w:color="auto"/>
            <w:right w:val="none" w:sz="0" w:space="0" w:color="auto"/>
          </w:divBdr>
          <w:divsChild>
            <w:div w:id="890726995">
              <w:marLeft w:val="0"/>
              <w:marRight w:val="0"/>
              <w:marTop w:val="0"/>
              <w:marBottom w:val="0"/>
              <w:divBdr>
                <w:top w:val="none" w:sz="0" w:space="0" w:color="auto"/>
                <w:left w:val="none" w:sz="0" w:space="0" w:color="auto"/>
                <w:bottom w:val="none" w:sz="0" w:space="0" w:color="auto"/>
                <w:right w:val="none" w:sz="0" w:space="0" w:color="auto"/>
              </w:divBdr>
              <w:divsChild>
                <w:div w:id="240069556">
                  <w:marLeft w:val="0"/>
                  <w:marRight w:val="0"/>
                  <w:marTop w:val="0"/>
                  <w:marBottom w:val="0"/>
                  <w:divBdr>
                    <w:top w:val="none" w:sz="0" w:space="0" w:color="auto"/>
                    <w:left w:val="none" w:sz="0" w:space="0" w:color="auto"/>
                    <w:bottom w:val="none" w:sz="0" w:space="0" w:color="auto"/>
                    <w:right w:val="none" w:sz="0" w:space="0" w:color="auto"/>
                  </w:divBdr>
                </w:div>
              </w:divsChild>
            </w:div>
            <w:div w:id="1075592667">
              <w:marLeft w:val="0"/>
              <w:marRight w:val="0"/>
              <w:marTop w:val="225"/>
              <w:marBottom w:val="0"/>
              <w:divBdr>
                <w:top w:val="none" w:sz="0" w:space="0" w:color="auto"/>
                <w:left w:val="none" w:sz="0" w:space="0" w:color="auto"/>
                <w:bottom w:val="none" w:sz="0" w:space="0" w:color="auto"/>
                <w:right w:val="none" w:sz="0" w:space="0" w:color="auto"/>
              </w:divBdr>
              <w:divsChild>
                <w:div w:id="132598327">
                  <w:marLeft w:val="0"/>
                  <w:marRight w:val="0"/>
                  <w:marTop w:val="0"/>
                  <w:marBottom w:val="0"/>
                  <w:divBdr>
                    <w:top w:val="none" w:sz="0" w:space="0" w:color="auto"/>
                    <w:left w:val="none" w:sz="0" w:space="0" w:color="auto"/>
                    <w:bottom w:val="none" w:sz="0" w:space="0" w:color="auto"/>
                    <w:right w:val="none" w:sz="0" w:space="0" w:color="auto"/>
                  </w:divBdr>
                </w:div>
              </w:divsChild>
            </w:div>
            <w:div w:id="101148697">
              <w:marLeft w:val="0"/>
              <w:marRight w:val="0"/>
              <w:marTop w:val="375"/>
              <w:marBottom w:val="0"/>
              <w:divBdr>
                <w:top w:val="none" w:sz="0" w:space="0" w:color="auto"/>
                <w:left w:val="none" w:sz="0" w:space="0" w:color="auto"/>
                <w:bottom w:val="none" w:sz="0" w:space="0" w:color="auto"/>
                <w:right w:val="none" w:sz="0" w:space="0" w:color="auto"/>
              </w:divBdr>
              <w:divsChild>
                <w:div w:id="1610970881">
                  <w:marLeft w:val="0"/>
                  <w:marRight w:val="0"/>
                  <w:marTop w:val="0"/>
                  <w:marBottom w:val="0"/>
                  <w:divBdr>
                    <w:top w:val="none" w:sz="0" w:space="0" w:color="auto"/>
                    <w:left w:val="none" w:sz="0" w:space="0" w:color="auto"/>
                    <w:bottom w:val="none" w:sz="0" w:space="0" w:color="auto"/>
                    <w:right w:val="none" w:sz="0" w:space="0" w:color="auto"/>
                  </w:divBdr>
                  <w:divsChild>
                    <w:div w:id="3663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852975">
      <w:bodyDiv w:val="1"/>
      <w:marLeft w:val="0"/>
      <w:marRight w:val="0"/>
      <w:marTop w:val="0"/>
      <w:marBottom w:val="0"/>
      <w:divBdr>
        <w:top w:val="none" w:sz="0" w:space="0" w:color="auto"/>
        <w:left w:val="none" w:sz="0" w:space="0" w:color="auto"/>
        <w:bottom w:val="none" w:sz="0" w:space="0" w:color="auto"/>
        <w:right w:val="none" w:sz="0" w:space="0" w:color="auto"/>
      </w:divBdr>
      <w:divsChild>
        <w:div w:id="353074761">
          <w:marLeft w:val="0"/>
          <w:marRight w:val="150"/>
          <w:marTop w:val="0"/>
          <w:marBottom w:val="75"/>
          <w:divBdr>
            <w:top w:val="none" w:sz="0" w:space="0" w:color="auto"/>
            <w:left w:val="none" w:sz="0" w:space="0" w:color="auto"/>
            <w:bottom w:val="none" w:sz="0" w:space="0" w:color="auto"/>
            <w:right w:val="none" w:sz="0" w:space="0" w:color="auto"/>
          </w:divBdr>
        </w:div>
        <w:div w:id="1593319787">
          <w:marLeft w:val="0"/>
          <w:marRight w:val="150"/>
          <w:marTop w:val="150"/>
          <w:marBottom w:val="150"/>
          <w:divBdr>
            <w:top w:val="none" w:sz="0" w:space="0" w:color="auto"/>
            <w:left w:val="none" w:sz="0" w:space="0" w:color="auto"/>
            <w:bottom w:val="none" w:sz="0" w:space="0" w:color="auto"/>
            <w:right w:val="none" w:sz="0" w:space="0" w:color="auto"/>
          </w:divBdr>
        </w:div>
        <w:div w:id="396242702">
          <w:marLeft w:val="0"/>
          <w:marRight w:val="150"/>
          <w:marTop w:val="0"/>
          <w:marBottom w:val="0"/>
          <w:divBdr>
            <w:top w:val="none" w:sz="0" w:space="0" w:color="auto"/>
            <w:left w:val="none" w:sz="0" w:space="0" w:color="auto"/>
            <w:bottom w:val="none" w:sz="0" w:space="0" w:color="auto"/>
            <w:right w:val="none" w:sz="0" w:space="0" w:color="auto"/>
          </w:divBdr>
        </w:div>
      </w:divsChild>
    </w:div>
    <w:div w:id="1377898346">
      <w:bodyDiv w:val="1"/>
      <w:marLeft w:val="0"/>
      <w:marRight w:val="0"/>
      <w:marTop w:val="0"/>
      <w:marBottom w:val="0"/>
      <w:divBdr>
        <w:top w:val="none" w:sz="0" w:space="0" w:color="auto"/>
        <w:left w:val="none" w:sz="0" w:space="0" w:color="auto"/>
        <w:bottom w:val="none" w:sz="0" w:space="0" w:color="auto"/>
        <w:right w:val="none" w:sz="0" w:space="0" w:color="auto"/>
      </w:divBdr>
      <w:divsChild>
        <w:div w:id="1567840207">
          <w:marLeft w:val="0"/>
          <w:marRight w:val="0"/>
          <w:marTop w:val="0"/>
          <w:marBottom w:val="375"/>
          <w:divBdr>
            <w:top w:val="none" w:sz="0" w:space="0" w:color="auto"/>
            <w:left w:val="none" w:sz="0" w:space="0" w:color="auto"/>
            <w:bottom w:val="none" w:sz="0" w:space="0" w:color="auto"/>
            <w:right w:val="none" w:sz="0" w:space="0" w:color="auto"/>
          </w:divBdr>
          <w:divsChild>
            <w:div w:id="1038166725">
              <w:marLeft w:val="0"/>
              <w:marRight w:val="0"/>
              <w:marTop w:val="0"/>
              <w:marBottom w:val="75"/>
              <w:divBdr>
                <w:top w:val="none" w:sz="0" w:space="0" w:color="auto"/>
                <w:left w:val="none" w:sz="0" w:space="0" w:color="auto"/>
                <w:bottom w:val="none" w:sz="0" w:space="0" w:color="auto"/>
                <w:right w:val="none" w:sz="0" w:space="0" w:color="auto"/>
              </w:divBdr>
            </w:div>
            <w:div w:id="139697556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78120754">
      <w:bodyDiv w:val="1"/>
      <w:marLeft w:val="0"/>
      <w:marRight w:val="0"/>
      <w:marTop w:val="0"/>
      <w:marBottom w:val="0"/>
      <w:divBdr>
        <w:top w:val="none" w:sz="0" w:space="0" w:color="auto"/>
        <w:left w:val="none" w:sz="0" w:space="0" w:color="auto"/>
        <w:bottom w:val="none" w:sz="0" w:space="0" w:color="auto"/>
        <w:right w:val="none" w:sz="0" w:space="0" w:color="auto"/>
      </w:divBdr>
      <w:divsChild>
        <w:div w:id="2010519893">
          <w:marLeft w:val="0"/>
          <w:marRight w:val="375"/>
          <w:marTop w:val="0"/>
          <w:marBottom w:val="0"/>
          <w:divBdr>
            <w:top w:val="none" w:sz="0" w:space="0" w:color="auto"/>
            <w:left w:val="none" w:sz="0" w:space="0" w:color="auto"/>
            <w:bottom w:val="none" w:sz="0" w:space="0" w:color="auto"/>
            <w:right w:val="none" w:sz="0" w:space="0" w:color="auto"/>
          </w:divBdr>
        </w:div>
        <w:div w:id="2132893775">
          <w:marLeft w:val="0"/>
          <w:marRight w:val="0"/>
          <w:marTop w:val="0"/>
          <w:marBottom w:val="0"/>
          <w:divBdr>
            <w:top w:val="none" w:sz="0" w:space="0" w:color="auto"/>
            <w:left w:val="none" w:sz="0" w:space="0" w:color="auto"/>
            <w:bottom w:val="none" w:sz="0" w:space="0" w:color="auto"/>
            <w:right w:val="none" w:sz="0" w:space="0" w:color="auto"/>
          </w:divBdr>
        </w:div>
      </w:divsChild>
    </w:div>
    <w:div w:id="1379740393">
      <w:bodyDiv w:val="1"/>
      <w:marLeft w:val="0"/>
      <w:marRight w:val="0"/>
      <w:marTop w:val="0"/>
      <w:marBottom w:val="0"/>
      <w:divBdr>
        <w:top w:val="none" w:sz="0" w:space="0" w:color="auto"/>
        <w:left w:val="none" w:sz="0" w:space="0" w:color="auto"/>
        <w:bottom w:val="none" w:sz="0" w:space="0" w:color="auto"/>
        <w:right w:val="none" w:sz="0" w:space="0" w:color="auto"/>
      </w:divBdr>
      <w:divsChild>
        <w:div w:id="333534285">
          <w:marLeft w:val="0"/>
          <w:marRight w:val="0"/>
          <w:marTop w:val="0"/>
          <w:marBottom w:val="75"/>
          <w:divBdr>
            <w:top w:val="none" w:sz="0" w:space="0" w:color="auto"/>
            <w:left w:val="none" w:sz="0" w:space="0" w:color="auto"/>
            <w:bottom w:val="none" w:sz="0" w:space="0" w:color="auto"/>
            <w:right w:val="none" w:sz="0" w:space="0" w:color="auto"/>
          </w:divBdr>
        </w:div>
        <w:div w:id="8688790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0132608">
      <w:bodyDiv w:val="1"/>
      <w:marLeft w:val="0"/>
      <w:marRight w:val="0"/>
      <w:marTop w:val="0"/>
      <w:marBottom w:val="0"/>
      <w:divBdr>
        <w:top w:val="none" w:sz="0" w:space="0" w:color="auto"/>
        <w:left w:val="none" w:sz="0" w:space="0" w:color="auto"/>
        <w:bottom w:val="none" w:sz="0" w:space="0" w:color="auto"/>
        <w:right w:val="none" w:sz="0" w:space="0" w:color="auto"/>
      </w:divBdr>
      <w:divsChild>
        <w:div w:id="1958754528">
          <w:marLeft w:val="0"/>
          <w:marRight w:val="375"/>
          <w:marTop w:val="0"/>
          <w:marBottom w:val="0"/>
          <w:divBdr>
            <w:top w:val="none" w:sz="0" w:space="0" w:color="auto"/>
            <w:left w:val="none" w:sz="0" w:space="0" w:color="auto"/>
            <w:bottom w:val="none" w:sz="0" w:space="0" w:color="auto"/>
            <w:right w:val="none" w:sz="0" w:space="0" w:color="auto"/>
          </w:divBdr>
        </w:div>
        <w:div w:id="343635445">
          <w:marLeft w:val="0"/>
          <w:marRight w:val="0"/>
          <w:marTop w:val="0"/>
          <w:marBottom w:val="0"/>
          <w:divBdr>
            <w:top w:val="none" w:sz="0" w:space="0" w:color="auto"/>
            <w:left w:val="none" w:sz="0" w:space="0" w:color="auto"/>
            <w:bottom w:val="none" w:sz="0" w:space="0" w:color="auto"/>
            <w:right w:val="none" w:sz="0" w:space="0" w:color="auto"/>
          </w:divBdr>
        </w:div>
      </w:divsChild>
    </w:div>
    <w:div w:id="1381052905">
      <w:bodyDiv w:val="1"/>
      <w:marLeft w:val="0"/>
      <w:marRight w:val="0"/>
      <w:marTop w:val="0"/>
      <w:marBottom w:val="0"/>
      <w:divBdr>
        <w:top w:val="none" w:sz="0" w:space="0" w:color="auto"/>
        <w:left w:val="none" w:sz="0" w:space="0" w:color="auto"/>
        <w:bottom w:val="none" w:sz="0" w:space="0" w:color="auto"/>
        <w:right w:val="none" w:sz="0" w:space="0" w:color="auto"/>
      </w:divBdr>
      <w:divsChild>
        <w:div w:id="1785879417">
          <w:marLeft w:val="0"/>
          <w:marRight w:val="0"/>
          <w:marTop w:val="0"/>
          <w:marBottom w:val="300"/>
          <w:divBdr>
            <w:top w:val="none" w:sz="0" w:space="0" w:color="auto"/>
            <w:left w:val="none" w:sz="0" w:space="0" w:color="auto"/>
            <w:bottom w:val="none" w:sz="0" w:space="0" w:color="auto"/>
            <w:right w:val="none" w:sz="0" w:space="0" w:color="auto"/>
          </w:divBdr>
        </w:div>
      </w:divsChild>
    </w:div>
    <w:div w:id="1381123988">
      <w:bodyDiv w:val="1"/>
      <w:marLeft w:val="0"/>
      <w:marRight w:val="0"/>
      <w:marTop w:val="0"/>
      <w:marBottom w:val="0"/>
      <w:divBdr>
        <w:top w:val="none" w:sz="0" w:space="0" w:color="auto"/>
        <w:left w:val="none" w:sz="0" w:space="0" w:color="auto"/>
        <w:bottom w:val="none" w:sz="0" w:space="0" w:color="auto"/>
        <w:right w:val="none" w:sz="0" w:space="0" w:color="auto"/>
      </w:divBdr>
      <w:divsChild>
        <w:div w:id="682393141">
          <w:marLeft w:val="0"/>
          <w:marRight w:val="0"/>
          <w:marTop w:val="0"/>
          <w:marBottom w:val="0"/>
          <w:divBdr>
            <w:top w:val="none" w:sz="0" w:space="0" w:color="auto"/>
            <w:left w:val="none" w:sz="0" w:space="0" w:color="auto"/>
            <w:bottom w:val="none" w:sz="0" w:space="0" w:color="auto"/>
            <w:right w:val="none" w:sz="0" w:space="0" w:color="auto"/>
          </w:divBdr>
        </w:div>
      </w:divsChild>
    </w:div>
    <w:div w:id="1381788455">
      <w:bodyDiv w:val="1"/>
      <w:marLeft w:val="0"/>
      <w:marRight w:val="0"/>
      <w:marTop w:val="0"/>
      <w:marBottom w:val="0"/>
      <w:divBdr>
        <w:top w:val="none" w:sz="0" w:space="0" w:color="auto"/>
        <w:left w:val="none" w:sz="0" w:space="0" w:color="auto"/>
        <w:bottom w:val="none" w:sz="0" w:space="0" w:color="auto"/>
        <w:right w:val="none" w:sz="0" w:space="0" w:color="auto"/>
      </w:divBdr>
      <w:divsChild>
        <w:div w:id="913441307">
          <w:marLeft w:val="0"/>
          <w:marRight w:val="0"/>
          <w:marTop w:val="0"/>
          <w:marBottom w:val="150"/>
          <w:divBdr>
            <w:top w:val="none" w:sz="0" w:space="0" w:color="auto"/>
            <w:left w:val="none" w:sz="0" w:space="0" w:color="auto"/>
            <w:bottom w:val="none" w:sz="0" w:space="0" w:color="auto"/>
            <w:right w:val="none" w:sz="0" w:space="0" w:color="auto"/>
          </w:divBdr>
          <w:divsChild>
            <w:div w:id="189954021">
              <w:marLeft w:val="0"/>
              <w:marRight w:val="0"/>
              <w:marTop w:val="0"/>
              <w:marBottom w:val="0"/>
              <w:divBdr>
                <w:top w:val="none" w:sz="0" w:space="0" w:color="auto"/>
                <w:left w:val="none" w:sz="0" w:space="0" w:color="auto"/>
                <w:bottom w:val="none" w:sz="0" w:space="0" w:color="auto"/>
                <w:right w:val="none" w:sz="0" w:space="0" w:color="auto"/>
              </w:divBdr>
              <w:divsChild>
                <w:div w:id="271209391">
                  <w:marLeft w:val="0"/>
                  <w:marRight w:val="150"/>
                  <w:marTop w:val="0"/>
                  <w:marBottom w:val="0"/>
                  <w:divBdr>
                    <w:top w:val="none" w:sz="0" w:space="0" w:color="auto"/>
                    <w:left w:val="none" w:sz="0" w:space="0" w:color="auto"/>
                    <w:bottom w:val="none" w:sz="0" w:space="0" w:color="auto"/>
                    <w:right w:val="none" w:sz="0" w:space="0" w:color="auto"/>
                  </w:divBdr>
                </w:div>
                <w:div w:id="28529637">
                  <w:marLeft w:val="0"/>
                  <w:marRight w:val="150"/>
                  <w:marTop w:val="0"/>
                  <w:marBottom w:val="0"/>
                  <w:divBdr>
                    <w:top w:val="none" w:sz="0" w:space="0" w:color="auto"/>
                    <w:left w:val="none" w:sz="0" w:space="0" w:color="auto"/>
                    <w:bottom w:val="none" w:sz="0" w:space="0" w:color="auto"/>
                    <w:right w:val="none" w:sz="0" w:space="0" w:color="auto"/>
                  </w:divBdr>
                </w:div>
              </w:divsChild>
            </w:div>
            <w:div w:id="309987743">
              <w:marLeft w:val="0"/>
              <w:marRight w:val="0"/>
              <w:marTop w:val="0"/>
              <w:marBottom w:val="0"/>
              <w:divBdr>
                <w:top w:val="none" w:sz="0" w:space="0" w:color="auto"/>
                <w:left w:val="none" w:sz="0" w:space="0" w:color="auto"/>
                <w:bottom w:val="none" w:sz="0" w:space="0" w:color="auto"/>
                <w:right w:val="none" w:sz="0" w:space="0" w:color="auto"/>
              </w:divBdr>
              <w:divsChild>
                <w:div w:id="1726248935">
                  <w:marLeft w:val="0"/>
                  <w:marRight w:val="0"/>
                  <w:marTop w:val="0"/>
                  <w:marBottom w:val="0"/>
                  <w:divBdr>
                    <w:top w:val="none" w:sz="0" w:space="0" w:color="auto"/>
                    <w:left w:val="none" w:sz="0" w:space="0" w:color="auto"/>
                    <w:bottom w:val="none" w:sz="0" w:space="0" w:color="auto"/>
                    <w:right w:val="none" w:sz="0" w:space="0" w:color="auto"/>
                  </w:divBdr>
                  <w:divsChild>
                    <w:div w:id="42869636">
                      <w:marLeft w:val="0"/>
                      <w:marRight w:val="0"/>
                      <w:marTop w:val="0"/>
                      <w:marBottom w:val="0"/>
                      <w:divBdr>
                        <w:top w:val="none" w:sz="0" w:space="0" w:color="auto"/>
                        <w:left w:val="none" w:sz="0" w:space="0" w:color="auto"/>
                        <w:bottom w:val="none" w:sz="0" w:space="0" w:color="auto"/>
                        <w:right w:val="none" w:sz="0" w:space="0" w:color="auto"/>
                      </w:divBdr>
                      <w:divsChild>
                        <w:div w:id="895747850">
                          <w:marLeft w:val="0"/>
                          <w:marRight w:val="0"/>
                          <w:marTop w:val="0"/>
                          <w:marBottom w:val="0"/>
                          <w:divBdr>
                            <w:top w:val="none" w:sz="0" w:space="0" w:color="auto"/>
                            <w:left w:val="none" w:sz="0" w:space="0" w:color="auto"/>
                            <w:bottom w:val="none" w:sz="0" w:space="0" w:color="auto"/>
                            <w:right w:val="none" w:sz="0" w:space="0" w:color="auto"/>
                          </w:divBdr>
                        </w:div>
                      </w:divsChild>
                    </w:div>
                    <w:div w:id="310326717">
                      <w:marLeft w:val="0"/>
                      <w:marRight w:val="135"/>
                      <w:marTop w:val="0"/>
                      <w:marBottom w:val="0"/>
                      <w:divBdr>
                        <w:top w:val="none" w:sz="0" w:space="0" w:color="auto"/>
                        <w:left w:val="none" w:sz="0" w:space="0" w:color="auto"/>
                        <w:bottom w:val="none" w:sz="0" w:space="0" w:color="auto"/>
                        <w:right w:val="none" w:sz="0" w:space="0" w:color="auto"/>
                      </w:divBdr>
                    </w:div>
                    <w:div w:id="8197293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96273">
          <w:marLeft w:val="0"/>
          <w:marRight w:val="0"/>
          <w:marTop w:val="0"/>
          <w:marBottom w:val="0"/>
          <w:divBdr>
            <w:top w:val="none" w:sz="0" w:space="0" w:color="auto"/>
            <w:left w:val="none" w:sz="0" w:space="0" w:color="auto"/>
            <w:bottom w:val="none" w:sz="0" w:space="0" w:color="auto"/>
            <w:right w:val="none" w:sz="0" w:space="0" w:color="auto"/>
          </w:divBdr>
          <w:divsChild>
            <w:div w:id="1443455029">
              <w:marLeft w:val="0"/>
              <w:marRight w:val="0"/>
              <w:marTop w:val="0"/>
              <w:marBottom w:val="0"/>
              <w:divBdr>
                <w:top w:val="none" w:sz="0" w:space="0" w:color="auto"/>
                <w:left w:val="none" w:sz="0" w:space="0" w:color="auto"/>
                <w:bottom w:val="none" w:sz="0" w:space="0" w:color="auto"/>
                <w:right w:val="none" w:sz="0" w:space="0" w:color="auto"/>
              </w:divBdr>
              <w:divsChild>
                <w:div w:id="1524397043">
                  <w:marLeft w:val="0"/>
                  <w:marRight w:val="0"/>
                  <w:marTop w:val="0"/>
                  <w:marBottom w:val="0"/>
                  <w:divBdr>
                    <w:top w:val="none" w:sz="0" w:space="0" w:color="auto"/>
                    <w:left w:val="none" w:sz="0" w:space="0" w:color="auto"/>
                    <w:bottom w:val="none" w:sz="0" w:space="0" w:color="auto"/>
                    <w:right w:val="none" w:sz="0" w:space="0" w:color="auto"/>
                  </w:divBdr>
                </w:div>
              </w:divsChild>
            </w:div>
            <w:div w:id="1802961721">
              <w:marLeft w:val="0"/>
              <w:marRight w:val="0"/>
              <w:marTop w:val="225"/>
              <w:marBottom w:val="0"/>
              <w:divBdr>
                <w:top w:val="none" w:sz="0" w:space="0" w:color="auto"/>
                <w:left w:val="none" w:sz="0" w:space="0" w:color="auto"/>
                <w:bottom w:val="none" w:sz="0" w:space="0" w:color="auto"/>
                <w:right w:val="none" w:sz="0" w:space="0" w:color="auto"/>
              </w:divBdr>
              <w:divsChild>
                <w:div w:id="2106799220">
                  <w:marLeft w:val="0"/>
                  <w:marRight w:val="0"/>
                  <w:marTop w:val="0"/>
                  <w:marBottom w:val="0"/>
                  <w:divBdr>
                    <w:top w:val="none" w:sz="0" w:space="0" w:color="auto"/>
                    <w:left w:val="none" w:sz="0" w:space="0" w:color="auto"/>
                    <w:bottom w:val="none" w:sz="0" w:space="0" w:color="auto"/>
                    <w:right w:val="none" w:sz="0" w:space="0" w:color="auto"/>
                  </w:divBdr>
                </w:div>
              </w:divsChild>
            </w:div>
            <w:div w:id="1726636699">
              <w:marLeft w:val="0"/>
              <w:marRight w:val="0"/>
              <w:marTop w:val="375"/>
              <w:marBottom w:val="0"/>
              <w:divBdr>
                <w:top w:val="none" w:sz="0" w:space="0" w:color="auto"/>
                <w:left w:val="none" w:sz="0" w:space="0" w:color="auto"/>
                <w:bottom w:val="none" w:sz="0" w:space="0" w:color="auto"/>
                <w:right w:val="none" w:sz="0" w:space="0" w:color="auto"/>
              </w:divBdr>
              <w:divsChild>
                <w:div w:id="1135102573">
                  <w:marLeft w:val="0"/>
                  <w:marRight w:val="0"/>
                  <w:marTop w:val="0"/>
                  <w:marBottom w:val="0"/>
                  <w:divBdr>
                    <w:top w:val="none" w:sz="0" w:space="0" w:color="auto"/>
                    <w:left w:val="none" w:sz="0" w:space="0" w:color="auto"/>
                    <w:bottom w:val="none" w:sz="0" w:space="0" w:color="auto"/>
                    <w:right w:val="none" w:sz="0" w:space="0" w:color="auto"/>
                  </w:divBdr>
                  <w:divsChild>
                    <w:div w:id="7994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978251">
      <w:bodyDiv w:val="1"/>
      <w:marLeft w:val="0"/>
      <w:marRight w:val="0"/>
      <w:marTop w:val="0"/>
      <w:marBottom w:val="0"/>
      <w:divBdr>
        <w:top w:val="none" w:sz="0" w:space="0" w:color="auto"/>
        <w:left w:val="none" w:sz="0" w:space="0" w:color="auto"/>
        <w:bottom w:val="none" w:sz="0" w:space="0" w:color="auto"/>
        <w:right w:val="none" w:sz="0" w:space="0" w:color="auto"/>
      </w:divBdr>
      <w:divsChild>
        <w:div w:id="1699232604">
          <w:marLeft w:val="0"/>
          <w:marRight w:val="150"/>
          <w:marTop w:val="0"/>
          <w:marBottom w:val="75"/>
          <w:divBdr>
            <w:top w:val="none" w:sz="0" w:space="0" w:color="auto"/>
            <w:left w:val="none" w:sz="0" w:space="0" w:color="auto"/>
            <w:bottom w:val="none" w:sz="0" w:space="0" w:color="auto"/>
            <w:right w:val="none" w:sz="0" w:space="0" w:color="auto"/>
          </w:divBdr>
        </w:div>
        <w:div w:id="1283536509">
          <w:marLeft w:val="0"/>
          <w:marRight w:val="150"/>
          <w:marTop w:val="150"/>
          <w:marBottom w:val="150"/>
          <w:divBdr>
            <w:top w:val="none" w:sz="0" w:space="0" w:color="auto"/>
            <w:left w:val="none" w:sz="0" w:space="0" w:color="auto"/>
            <w:bottom w:val="none" w:sz="0" w:space="0" w:color="auto"/>
            <w:right w:val="none" w:sz="0" w:space="0" w:color="auto"/>
          </w:divBdr>
        </w:div>
        <w:div w:id="2032995788">
          <w:marLeft w:val="0"/>
          <w:marRight w:val="150"/>
          <w:marTop w:val="0"/>
          <w:marBottom w:val="0"/>
          <w:divBdr>
            <w:top w:val="none" w:sz="0" w:space="0" w:color="auto"/>
            <w:left w:val="none" w:sz="0" w:space="0" w:color="auto"/>
            <w:bottom w:val="none" w:sz="0" w:space="0" w:color="auto"/>
            <w:right w:val="none" w:sz="0" w:space="0" w:color="auto"/>
          </w:divBdr>
        </w:div>
      </w:divsChild>
    </w:div>
    <w:div w:id="1382099074">
      <w:bodyDiv w:val="1"/>
      <w:marLeft w:val="0"/>
      <w:marRight w:val="0"/>
      <w:marTop w:val="0"/>
      <w:marBottom w:val="0"/>
      <w:divBdr>
        <w:top w:val="none" w:sz="0" w:space="0" w:color="auto"/>
        <w:left w:val="none" w:sz="0" w:space="0" w:color="auto"/>
        <w:bottom w:val="none" w:sz="0" w:space="0" w:color="auto"/>
        <w:right w:val="none" w:sz="0" w:space="0" w:color="auto"/>
      </w:divBdr>
      <w:divsChild>
        <w:div w:id="594824200">
          <w:marLeft w:val="0"/>
          <w:marRight w:val="0"/>
          <w:marTop w:val="0"/>
          <w:marBottom w:val="150"/>
          <w:divBdr>
            <w:top w:val="none" w:sz="0" w:space="0" w:color="auto"/>
            <w:left w:val="none" w:sz="0" w:space="0" w:color="auto"/>
            <w:bottom w:val="none" w:sz="0" w:space="0" w:color="auto"/>
            <w:right w:val="none" w:sz="0" w:space="0" w:color="auto"/>
          </w:divBdr>
          <w:divsChild>
            <w:div w:id="983196843">
              <w:marLeft w:val="0"/>
              <w:marRight w:val="0"/>
              <w:marTop w:val="0"/>
              <w:marBottom w:val="0"/>
              <w:divBdr>
                <w:top w:val="none" w:sz="0" w:space="0" w:color="auto"/>
                <w:left w:val="none" w:sz="0" w:space="0" w:color="auto"/>
                <w:bottom w:val="none" w:sz="0" w:space="0" w:color="auto"/>
                <w:right w:val="none" w:sz="0" w:space="0" w:color="auto"/>
              </w:divBdr>
              <w:divsChild>
                <w:div w:id="941450557">
                  <w:marLeft w:val="0"/>
                  <w:marRight w:val="150"/>
                  <w:marTop w:val="0"/>
                  <w:marBottom w:val="0"/>
                  <w:divBdr>
                    <w:top w:val="none" w:sz="0" w:space="0" w:color="auto"/>
                    <w:left w:val="none" w:sz="0" w:space="0" w:color="auto"/>
                    <w:bottom w:val="none" w:sz="0" w:space="0" w:color="auto"/>
                    <w:right w:val="none" w:sz="0" w:space="0" w:color="auto"/>
                  </w:divBdr>
                </w:div>
                <w:div w:id="2010060319">
                  <w:marLeft w:val="0"/>
                  <w:marRight w:val="150"/>
                  <w:marTop w:val="0"/>
                  <w:marBottom w:val="0"/>
                  <w:divBdr>
                    <w:top w:val="none" w:sz="0" w:space="0" w:color="auto"/>
                    <w:left w:val="none" w:sz="0" w:space="0" w:color="auto"/>
                    <w:bottom w:val="none" w:sz="0" w:space="0" w:color="auto"/>
                    <w:right w:val="none" w:sz="0" w:space="0" w:color="auto"/>
                  </w:divBdr>
                </w:div>
              </w:divsChild>
            </w:div>
            <w:div w:id="857423670">
              <w:marLeft w:val="0"/>
              <w:marRight w:val="0"/>
              <w:marTop w:val="0"/>
              <w:marBottom w:val="0"/>
              <w:divBdr>
                <w:top w:val="none" w:sz="0" w:space="0" w:color="auto"/>
                <w:left w:val="none" w:sz="0" w:space="0" w:color="auto"/>
                <w:bottom w:val="none" w:sz="0" w:space="0" w:color="auto"/>
                <w:right w:val="none" w:sz="0" w:space="0" w:color="auto"/>
              </w:divBdr>
              <w:divsChild>
                <w:div w:id="1421680346">
                  <w:marLeft w:val="0"/>
                  <w:marRight w:val="0"/>
                  <w:marTop w:val="0"/>
                  <w:marBottom w:val="0"/>
                  <w:divBdr>
                    <w:top w:val="none" w:sz="0" w:space="0" w:color="auto"/>
                    <w:left w:val="none" w:sz="0" w:space="0" w:color="auto"/>
                    <w:bottom w:val="none" w:sz="0" w:space="0" w:color="auto"/>
                    <w:right w:val="none" w:sz="0" w:space="0" w:color="auto"/>
                  </w:divBdr>
                  <w:divsChild>
                    <w:div w:id="967660203">
                      <w:marLeft w:val="0"/>
                      <w:marRight w:val="0"/>
                      <w:marTop w:val="0"/>
                      <w:marBottom w:val="0"/>
                      <w:divBdr>
                        <w:top w:val="none" w:sz="0" w:space="0" w:color="auto"/>
                        <w:left w:val="none" w:sz="0" w:space="0" w:color="auto"/>
                        <w:bottom w:val="none" w:sz="0" w:space="0" w:color="auto"/>
                        <w:right w:val="none" w:sz="0" w:space="0" w:color="auto"/>
                      </w:divBdr>
                      <w:divsChild>
                        <w:div w:id="385492682">
                          <w:marLeft w:val="0"/>
                          <w:marRight w:val="0"/>
                          <w:marTop w:val="0"/>
                          <w:marBottom w:val="0"/>
                          <w:divBdr>
                            <w:top w:val="none" w:sz="0" w:space="0" w:color="auto"/>
                            <w:left w:val="none" w:sz="0" w:space="0" w:color="auto"/>
                            <w:bottom w:val="none" w:sz="0" w:space="0" w:color="auto"/>
                            <w:right w:val="none" w:sz="0" w:space="0" w:color="auto"/>
                          </w:divBdr>
                        </w:div>
                      </w:divsChild>
                    </w:div>
                    <w:div w:id="227619021">
                      <w:marLeft w:val="0"/>
                      <w:marRight w:val="135"/>
                      <w:marTop w:val="0"/>
                      <w:marBottom w:val="0"/>
                      <w:divBdr>
                        <w:top w:val="none" w:sz="0" w:space="0" w:color="auto"/>
                        <w:left w:val="none" w:sz="0" w:space="0" w:color="auto"/>
                        <w:bottom w:val="none" w:sz="0" w:space="0" w:color="auto"/>
                        <w:right w:val="none" w:sz="0" w:space="0" w:color="auto"/>
                      </w:divBdr>
                    </w:div>
                    <w:div w:id="9178613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655">
          <w:marLeft w:val="0"/>
          <w:marRight w:val="0"/>
          <w:marTop w:val="0"/>
          <w:marBottom w:val="0"/>
          <w:divBdr>
            <w:top w:val="none" w:sz="0" w:space="0" w:color="auto"/>
            <w:left w:val="none" w:sz="0" w:space="0" w:color="auto"/>
            <w:bottom w:val="none" w:sz="0" w:space="0" w:color="auto"/>
            <w:right w:val="none" w:sz="0" w:space="0" w:color="auto"/>
          </w:divBdr>
          <w:divsChild>
            <w:div w:id="2130933293">
              <w:marLeft w:val="0"/>
              <w:marRight w:val="0"/>
              <w:marTop w:val="0"/>
              <w:marBottom w:val="0"/>
              <w:divBdr>
                <w:top w:val="none" w:sz="0" w:space="0" w:color="auto"/>
                <w:left w:val="none" w:sz="0" w:space="0" w:color="auto"/>
                <w:bottom w:val="none" w:sz="0" w:space="0" w:color="auto"/>
                <w:right w:val="none" w:sz="0" w:space="0" w:color="auto"/>
              </w:divBdr>
              <w:divsChild>
                <w:div w:id="1538153024">
                  <w:marLeft w:val="0"/>
                  <w:marRight w:val="0"/>
                  <w:marTop w:val="0"/>
                  <w:marBottom w:val="0"/>
                  <w:divBdr>
                    <w:top w:val="none" w:sz="0" w:space="0" w:color="auto"/>
                    <w:left w:val="none" w:sz="0" w:space="0" w:color="auto"/>
                    <w:bottom w:val="none" w:sz="0" w:space="0" w:color="auto"/>
                    <w:right w:val="none" w:sz="0" w:space="0" w:color="auto"/>
                  </w:divBdr>
                </w:div>
              </w:divsChild>
            </w:div>
            <w:div w:id="1477840754">
              <w:marLeft w:val="0"/>
              <w:marRight w:val="0"/>
              <w:marTop w:val="375"/>
              <w:marBottom w:val="0"/>
              <w:divBdr>
                <w:top w:val="none" w:sz="0" w:space="0" w:color="auto"/>
                <w:left w:val="none" w:sz="0" w:space="0" w:color="auto"/>
                <w:bottom w:val="none" w:sz="0" w:space="0" w:color="auto"/>
                <w:right w:val="none" w:sz="0" w:space="0" w:color="auto"/>
              </w:divBdr>
              <w:divsChild>
                <w:div w:id="1817185537">
                  <w:marLeft w:val="0"/>
                  <w:marRight w:val="0"/>
                  <w:marTop w:val="0"/>
                  <w:marBottom w:val="0"/>
                  <w:divBdr>
                    <w:top w:val="none" w:sz="0" w:space="0" w:color="auto"/>
                    <w:left w:val="none" w:sz="0" w:space="0" w:color="auto"/>
                    <w:bottom w:val="none" w:sz="0" w:space="0" w:color="auto"/>
                    <w:right w:val="none" w:sz="0" w:space="0" w:color="auto"/>
                  </w:divBdr>
                  <w:divsChild>
                    <w:div w:id="14286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4976">
              <w:marLeft w:val="0"/>
              <w:marRight w:val="0"/>
              <w:marTop w:val="375"/>
              <w:marBottom w:val="0"/>
              <w:divBdr>
                <w:top w:val="none" w:sz="0" w:space="0" w:color="auto"/>
                <w:left w:val="none" w:sz="0" w:space="0" w:color="auto"/>
                <w:bottom w:val="none" w:sz="0" w:space="0" w:color="auto"/>
                <w:right w:val="none" w:sz="0" w:space="0" w:color="auto"/>
              </w:divBdr>
              <w:divsChild>
                <w:div w:id="261687310">
                  <w:marLeft w:val="0"/>
                  <w:marRight w:val="0"/>
                  <w:marTop w:val="0"/>
                  <w:marBottom w:val="0"/>
                  <w:divBdr>
                    <w:top w:val="none" w:sz="0" w:space="0" w:color="auto"/>
                    <w:left w:val="none" w:sz="0" w:space="0" w:color="auto"/>
                    <w:bottom w:val="none" w:sz="0" w:space="0" w:color="auto"/>
                    <w:right w:val="none" w:sz="0" w:space="0" w:color="auto"/>
                  </w:divBdr>
                </w:div>
              </w:divsChild>
            </w:div>
            <w:div w:id="842276806">
              <w:marLeft w:val="0"/>
              <w:marRight w:val="0"/>
              <w:marTop w:val="225"/>
              <w:marBottom w:val="0"/>
              <w:divBdr>
                <w:top w:val="none" w:sz="0" w:space="0" w:color="auto"/>
                <w:left w:val="none" w:sz="0" w:space="0" w:color="auto"/>
                <w:bottom w:val="none" w:sz="0" w:space="0" w:color="auto"/>
                <w:right w:val="none" w:sz="0" w:space="0" w:color="auto"/>
              </w:divBdr>
              <w:divsChild>
                <w:div w:id="1931501346">
                  <w:marLeft w:val="0"/>
                  <w:marRight w:val="0"/>
                  <w:marTop w:val="0"/>
                  <w:marBottom w:val="0"/>
                  <w:divBdr>
                    <w:top w:val="none" w:sz="0" w:space="0" w:color="auto"/>
                    <w:left w:val="none" w:sz="0" w:space="0" w:color="auto"/>
                    <w:bottom w:val="none" w:sz="0" w:space="0" w:color="auto"/>
                    <w:right w:val="none" w:sz="0" w:space="0" w:color="auto"/>
                  </w:divBdr>
                  <w:divsChild>
                    <w:div w:id="680014164">
                      <w:marLeft w:val="0"/>
                      <w:marRight w:val="0"/>
                      <w:marTop w:val="0"/>
                      <w:marBottom w:val="0"/>
                      <w:divBdr>
                        <w:top w:val="single" w:sz="6" w:space="0" w:color="D9D9D9"/>
                        <w:left w:val="none" w:sz="0" w:space="0" w:color="auto"/>
                        <w:bottom w:val="single" w:sz="6" w:space="0" w:color="D9D9D9"/>
                        <w:right w:val="none" w:sz="0" w:space="0" w:color="auto"/>
                      </w:divBdr>
                      <w:divsChild>
                        <w:div w:id="1830944926">
                          <w:marLeft w:val="0"/>
                          <w:marRight w:val="0"/>
                          <w:marTop w:val="0"/>
                          <w:marBottom w:val="0"/>
                          <w:divBdr>
                            <w:top w:val="none" w:sz="0" w:space="0" w:color="auto"/>
                            <w:left w:val="none" w:sz="0" w:space="0" w:color="auto"/>
                            <w:bottom w:val="none" w:sz="0" w:space="0" w:color="auto"/>
                            <w:right w:val="none" w:sz="0" w:space="0" w:color="auto"/>
                          </w:divBdr>
                          <w:divsChild>
                            <w:div w:id="937252152">
                              <w:marLeft w:val="0"/>
                              <w:marRight w:val="0"/>
                              <w:marTop w:val="0"/>
                              <w:marBottom w:val="0"/>
                              <w:divBdr>
                                <w:top w:val="none" w:sz="0" w:space="0" w:color="auto"/>
                                <w:left w:val="none" w:sz="0" w:space="0" w:color="auto"/>
                                <w:bottom w:val="none" w:sz="0" w:space="0" w:color="auto"/>
                                <w:right w:val="none" w:sz="0" w:space="0" w:color="auto"/>
                              </w:divBdr>
                              <w:divsChild>
                                <w:div w:id="1108089189">
                                  <w:marLeft w:val="0"/>
                                  <w:marRight w:val="0"/>
                                  <w:marTop w:val="0"/>
                                  <w:marBottom w:val="0"/>
                                  <w:divBdr>
                                    <w:top w:val="none" w:sz="0" w:space="0" w:color="auto"/>
                                    <w:left w:val="none" w:sz="0" w:space="0" w:color="auto"/>
                                    <w:bottom w:val="none" w:sz="0" w:space="0" w:color="auto"/>
                                    <w:right w:val="none" w:sz="0" w:space="0" w:color="auto"/>
                                  </w:divBdr>
                                  <w:divsChild>
                                    <w:div w:id="954210287">
                                      <w:marLeft w:val="0"/>
                                      <w:marRight w:val="0"/>
                                      <w:marTop w:val="0"/>
                                      <w:marBottom w:val="0"/>
                                      <w:divBdr>
                                        <w:top w:val="none" w:sz="0" w:space="0" w:color="auto"/>
                                        <w:left w:val="none" w:sz="0" w:space="0" w:color="auto"/>
                                        <w:bottom w:val="none" w:sz="0" w:space="0" w:color="auto"/>
                                        <w:right w:val="none" w:sz="0" w:space="0" w:color="auto"/>
                                      </w:divBdr>
                                      <w:divsChild>
                                        <w:div w:id="507866875">
                                          <w:marLeft w:val="0"/>
                                          <w:marRight w:val="0"/>
                                          <w:marTop w:val="0"/>
                                          <w:marBottom w:val="0"/>
                                          <w:divBdr>
                                            <w:top w:val="none" w:sz="0" w:space="0" w:color="auto"/>
                                            <w:left w:val="none" w:sz="0" w:space="0" w:color="auto"/>
                                            <w:bottom w:val="none" w:sz="0" w:space="0" w:color="auto"/>
                                            <w:right w:val="none" w:sz="0" w:space="0" w:color="auto"/>
                                          </w:divBdr>
                                          <w:divsChild>
                                            <w:div w:id="2096172841">
                                              <w:marLeft w:val="0"/>
                                              <w:marRight w:val="0"/>
                                              <w:marTop w:val="0"/>
                                              <w:marBottom w:val="0"/>
                                              <w:divBdr>
                                                <w:top w:val="none" w:sz="0" w:space="0" w:color="auto"/>
                                                <w:left w:val="none" w:sz="0" w:space="0" w:color="auto"/>
                                                <w:bottom w:val="none" w:sz="0" w:space="0" w:color="auto"/>
                                                <w:right w:val="none" w:sz="0" w:space="0" w:color="auto"/>
                                              </w:divBdr>
                                              <w:divsChild>
                                                <w:div w:id="23482187">
                                                  <w:marLeft w:val="0"/>
                                                  <w:marRight w:val="0"/>
                                                  <w:marTop w:val="0"/>
                                                  <w:marBottom w:val="0"/>
                                                  <w:divBdr>
                                                    <w:top w:val="none" w:sz="0" w:space="0" w:color="auto"/>
                                                    <w:left w:val="none" w:sz="0" w:space="0" w:color="auto"/>
                                                    <w:bottom w:val="none" w:sz="0" w:space="0" w:color="auto"/>
                                                    <w:right w:val="none" w:sz="0" w:space="0" w:color="auto"/>
                                                  </w:divBdr>
                                                  <w:divsChild>
                                                    <w:div w:id="1187330863">
                                                      <w:marLeft w:val="0"/>
                                                      <w:marRight w:val="0"/>
                                                      <w:marTop w:val="0"/>
                                                      <w:marBottom w:val="0"/>
                                                      <w:divBdr>
                                                        <w:top w:val="none" w:sz="0" w:space="0" w:color="auto"/>
                                                        <w:left w:val="none" w:sz="0" w:space="0" w:color="auto"/>
                                                        <w:bottom w:val="none" w:sz="0" w:space="0" w:color="auto"/>
                                                        <w:right w:val="none" w:sz="0" w:space="0" w:color="auto"/>
                                                      </w:divBdr>
                                                      <w:divsChild>
                                                        <w:div w:id="239751556">
                                                          <w:marLeft w:val="0"/>
                                                          <w:marRight w:val="0"/>
                                                          <w:marTop w:val="0"/>
                                                          <w:marBottom w:val="0"/>
                                                          <w:divBdr>
                                                            <w:top w:val="none" w:sz="0" w:space="0" w:color="auto"/>
                                                            <w:left w:val="none" w:sz="0" w:space="0" w:color="auto"/>
                                                            <w:bottom w:val="none" w:sz="0" w:space="0" w:color="auto"/>
                                                            <w:right w:val="none" w:sz="0" w:space="0" w:color="auto"/>
                                                          </w:divBdr>
                                                          <w:divsChild>
                                                            <w:div w:id="1598323247">
                                                              <w:marLeft w:val="0"/>
                                                              <w:marRight w:val="0"/>
                                                              <w:marTop w:val="0"/>
                                                              <w:marBottom w:val="0"/>
                                                              <w:divBdr>
                                                                <w:top w:val="none" w:sz="0" w:space="0" w:color="auto"/>
                                                                <w:left w:val="none" w:sz="0" w:space="0" w:color="auto"/>
                                                                <w:bottom w:val="none" w:sz="0" w:space="0" w:color="auto"/>
                                                                <w:right w:val="none" w:sz="0" w:space="0" w:color="auto"/>
                                                              </w:divBdr>
                                                              <w:divsChild>
                                                                <w:div w:id="928781789">
                                                                  <w:marLeft w:val="0"/>
                                                                  <w:marRight w:val="0"/>
                                                                  <w:marTop w:val="0"/>
                                                                  <w:marBottom w:val="0"/>
                                                                  <w:divBdr>
                                                                    <w:top w:val="none" w:sz="0" w:space="0" w:color="auto"/>
                                                                    <w:left w:val="none" w:sz="0" w:space="0" w:color="auto"/>
                                                                    <w:bottom w:val="none" w:sz="0" w:space="0" w:color="auto"/>
                                                                    <w:right w:val="none" w:sz="0" w:space="0" w:color="auto"/>
                                                                  </w:divBdr>
                                                                  <w:divsChild>
                                                                    <w:div w:id="606695700">
                                                                      <w:marLeft w:val="0"/>
                                                                      <w:marRight w:val="0"/>
                                                                      <w:marTop w:val="0"/>
                                                                      <w:marBottom w:val="0"/>
                                                                      <w:divBdr>
                                                                        <w:top w:val="none" w:sz="0" w:space="0" w:color="auto"/>
                                                                        <w:left w:val="none" w:sz="0" w:space="0" w:color="auto"/>
                                                                        <w:bottom w:val="none" w:sz="0" w:space="0" w:color="auto"/>
                                                                        <w:right w:val="none" w:sz="0" w:space="0" w:color="auto"/>
                                                                      </w:divBdr>
                                                                      <w:divsChild>
                                                                        <w:div w:id="925770208">
                                                                          <w:marLeft w:val="0"/>
                                                                          <w:marRight w:val="0"/>
                                                                          <w:marTop w:val="0"/>
                                                                          <w:marBottom w:val="0"/>
                                                                          <w:divBdr>
                                                                            <w:top w:val="none" w:sz="0" w:space="0" w:color="auto"/>
                                                                            <w:left w:val="none" w:sz="0" w:space="0" w:color="auto"/>
                                                                            <w:bottom w:val="none" w:sz="0" w:space="0" w:color="auto"/>
                                                                            <w:right w:val="none" w:sz="0" w:space="0" w:color="auto"/>
                                                                          </w:divBdr>
                                                                        </w:div>
                                                                        <w:div w:id="53165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3466731">
              <w:marLeft w:val="0"/>
              <w:marRight w:val="0"/>
              <w:marTop w:val="225"/>
              <w:marBottom w:val="0"/>
              <w:divBdr>
                <w:top w:val="none" w:sz="0" w:space="0" w:color="auto"/>
                <w:left w:val="none" w:sz="0" w:space="0" w:color="auto"/>
                <w:bottom w:val="none" w:sz="0" w:space="0" w:color="auto"/>
                <w:right w:val="none" w:sz="0" w:space="0" w:color="auto"/>
              </w:divBdr>
              <w:divsChild>
                <w:div w:id="2289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175303">
      <w:bodyDiv w:val="1"/>
      <w:marLeft w:val="0"/>
      <w:marRight w:val="0"/>
      <w:marTop w:val="0"/>
      <w:marBottom w:val="0"/>
      <w:divBdr>
        <w:top w:val="none" w:sz="0" w:space="0" w:color="auto"/>
        <w:left w:val="none" w:sz="0" w:space="0" w:color="auto"/>
        <w:bottom w:val="none" w:sz="0" w:space="0" w:color="auto"/>
        <w:right w:val="none" w:sz="0" w:space="0" w:color="auto"/>
      </w:divBdr>
      <w:divsChild>
        <w:div w:id="351347931">
          <w:marLeft w:val="0"/>
          <w:marRight w:val="0"/>
          <w:marTop w:val="0"/>
          <w:marBottom w:val="75"/>
          <w:divBdr>
            <w:top w:val="none" w:sz="0" w:space="0" w:color="auto"/>
            <w:left w:val="none" w:sz="0" w:space="0" w:color="auto"/>
            <w:bottom w:val="none" w:sz="0" w:space="0" w:color="auto"/>
            <w:right w:val="none" w:sz="0" w:space="0" w:color="auto"/>
          </w:divBdr>
        </w:div>
        <w:div w:id="6372421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2484718">
      <w:bodyDiv w:val="1"/>
      <w:marLeft w:val="0"/>
      <w:marRight w:val="0"/>
      <w:marTop w:val="0"/>
      <w:marBottom w:val="0"/>
      <w:divBdr>
        <w:top w:val="none" w:sz="0" w:space="0" w:color="auto"/>
        <w:left w:val="none" w:sz="0" w:space="0" w:color="auto"/>
        <w:bottom w:val="none" w:sz="0" w:space="0" w:color="auto"/>
        <w:right w:val="none" w:sz="0" w:space="0" w:color="auto"/>
      </w:divBdr>
      <w:divsChild>
        <w:div w:id="216405676">
          <w:marLeft w:val="0"/>
          <w:marRight w:val="0"/>
          <w:marTop w:val="0"/>
          <w:marBottom w:val="0"/>
          <w:divBdr>
            <w:top w:val="none" w:sz="0" w:space="0" w:color="auto"/>
            <w:left w:val="none" w:sz="0" w:space="0" w:color="auto"/>
            <w:bottom w:val="none" w:sz="0" w:space="0" w:color="auto"/>
            <w:right w:val="none" w:sz="0" w:space="0" w:color="auto"/>
          </w:divBdr>
        </w:div>
      </w:divsChild>
    </w:div>
    <w:div w:id="1383821168">
      <w:bodyDiv w:val="1"/>
      <w:marLeft w:val="0"/>
      <w:marRight w:val="0"/>
      <w:marTop w:val="0"/>
      <w:marBottom w:val="0"/>
      <w:divBdr>
        <w:top w:val="none" w:sz="0" w:space="0" w:color="auto"/>
        <w:left w:val="none" w:sz="0" w:space="0" w:color="auto"/>
        <w:bottom w:val="none" w:sz="0" w:space="0" w:color="auto"/>
        <w:right w:val="none" w:sz="0" w:space="0" w:color="auto"/>
      </w:divBdr>
      <w:divsChild>
        <w:div w:id="1928614851">
          <w:marLeft w:val="0"/>
          <w:marRight w:val="150"/>
          <w:marTop w:val="0"/>
          <w:marBottom w:val="75"/>
          <w:divBdr>
            <w:top w:val="none" w:sz="0" w:space="0" w:color="auto"/>
            <w:left w:val="none" w:sz="0" w:space="0" w:color="auto"/>
            <w:bottom w:val="none" w:sz="0" w:space="0" w:color="auto"/>
            <w:right w:val="none" w:sz="0" w:space="0" w:color="auto"/>
          </w:divBdr>
        </w:div>
        <w:div w:id="108353383">
          <w:marLeft w:val="0"/>
          <w:marRight w:val="150"/>
          <w:marTop w:val="150"/>
          <w:marBottom w:val="150"/>
          <w:divBdr>
            <w:top w:val="none" w:sz="0" w:space="0" w:color="auto"/>
            <w:left w:val="none" w:sz="0" w:space="0" w:color="auto"/>
            <w:bottom w:val="none" w:sz="0" w:space="0" w:color="auto"/>
            <w:right w:val="none" w:sz="0" w:space="0" w:color="auto"/>
          </w:divBdr>
        </w:div>
        <w:div w:id="1064646308">
          <w:marLeft w:val="0"/>
          <w:marRight w:val="150"/>
          <w:marTop w:val="0"/>
          <w:marBottom w:val="0"/>
          <w:divBdr>
            <w:top w:val="none" w:sz="0" w:space="0" w:color="auto"/>
            <w:left w:val="none" w:sz="0" w:space="0" w:color="auto"/>
            <w:bottom w:val="none" w:sz="0" w:space="0" w:color="auto"/>
            <w:right w:val="none" w:sz="0" w:space="0" w:color="auto"/>
          </w:divBdr>
        </w:div>
      </w:divsChild>
    </w:div>
    <w:div w:id="1383869728">
      <w:bodyDiv w:val="1"/>
      <w:marLeft w:val="0"/>
      <w:marRight w:val="0"/>
      <w:marTop w:val="0"/>
      <w:marBottom w:val="0"/>
      <w:divBdr>
        <w:top w:val="none" w:sz="0" w:space="0" w:color="auto"/>
        <w:left w:val="none" w:sz="0" w:space="0" w:color="auto"/>
        <w:bottom w:val="none" w:sz="0" w:space="0" w:color="auto"/>
        <w:right w:val="none" w:sz="0" w:space="0" w:color="auto"/>
      </w:divBdr>
      <w:divsChild>
        <w:div w:id="1669405820">
          <w:marLeft w:val="0"/>
          <w:marRight w:val="0"/>
          <w:marTop w:val="0"/>
          <w:marBottom w:val="150"/>
          <w:divBdr>
            <w:top w:val="none" w:sz="0" w:space="0" w:color="auto"/>
            <w:left w:val="none" w:sz="0" w:space="0" w:color="auto"/>
            <w:bottom w:val="none" w:sz="0" w:space="0" w:color="auto"/>
            <w:right w:val="none" w:sz="0" w:space="0" w:color="auto"/>
          </w:divBdr>
          <w:divsChild>
            <w:div w:id="657878876">
              <w:marLeft w:val="0"/>
              <w:marRight w:val="0"/>
              <w:marTop w:val="0"/>
              <w:marBottom w:val="0"/>
              <w:divBdr>
                <w:top w:val="none" w:sz="0" w:space="0" w:color="auto"/>
                <w:left w:val="none" w:sz="0" w:space="0" w:color="auto"/>
                <w:bottom w:val="none" w:sz="0" w:space="0" w:color="auto"/>
                <w:right w:val="none" w:sz="0" w:space="0" w:color="auto"/>
              </w:divBdr>
              <w:divsChild>
                <w:div w:id="247808636">
                  <w:marLeft w:val="0"/>
                  <w:marRight w:val="150"/>
                  <w:marTop w:val="0"/>
                  <w:marBottom w:val="0"/>
                  <w:divBdr>
                    <w:top w:val="none" w:sz="0" w:space="0" w:color="auto"/>
                    <w:left w:val="none" w:sz="0" w:space="0" w:color="auto"/>
                    <w:bottom w:val="none" w:sz="0" w:space="0" w:color="auto"/>
                    <w:right w:val="none" w:sz="0" w:space="0" w:color="auto"/>
                  </w:divBdr>
                </w:div>
                <w:div w:id="982320356">
                  <w:marLeft w:val="0"/>
                  <w:marRight w:val="150"/>
                  <w:marTop w:val="0"/>
                  <w:marBottom w:val="0"/>
                  <w:divBdr>
                    <w:top w:val="none" w:sz="0" w:space="0" w:color="auto"/>
                    <w:left w:val="none" w:sz="0" w:space="0" w:color="auto"/>
                    <w:bottom w:val="none" w:sz="0" w:space="0" w:color="auto"/>
                    <w:right w:val="none" w:sz="0" w:space="0" w:color="auto"/>
                  </w:divBdr>
                </w:div>
              </w:divsChild>
            </w:div>
            <w:div w:id="1271430145">
              <w:marLeft w:val="0"/>
              <w:marRight w:val="0"/>
              <w:marTop w:val="0"/>
              <w:marBottom w:val="0"/>
              <w:divBdr>
                <w:top w:val="none" w:sz="0" w:space="0" w:color="auto"/>
                <w:left w:val="none" w:sz="0" w:space="0" w:color="auto"/>
                <w:bottom w:val="none" w:sz="0" w:space="0" w:color="auto"/>
                <w:right w:val="none" w:sz="0" w:space="0" w:color="auto"/>
              </w:divBdr>
              <w:divsChild>
                <w:div w:id="584536418">
                  <w:marLeft w:val="0"/>
                  <w:marRight w:val="0"/>
                  <w:marTop w:val="0"/>
                  <w:marBottom w:val="0"/>
                  <w:divBdr>
                    <w:top w:val="none" w:sz="0" w:space="0" w:color="auto"/>
                    <w:left w:val="none" w:sz="0" w:space="0" w:color="auto"/>
                    <w:bottom w:val="none" w:sz="0" w:space="0" w:color="auto"/>
                    <w:right w:val="none" w:sz="0" w:space="0" w:color="auto"/>
                  </w:divBdr>
                  <w:divsChild>
                    <w:div w:id="2093502106">
                      <w:marLeft w:val="0"/>
                      <w:marRight w:val="0"/>
                      <w:marTop w:val="0"/>
                      <w:marBottom w:val="0"/>
                      <w:divBdr>
                        <w:top w:val="none" w:sz="0" w:space="0" w:color="auto"/>
                        <w:left w:val="none" w:sz="0" w:space="0" w:color="auto"/>
                        <w:bottom w:val="none" w:sz="0" w:space="0" w:color="auto"/>
                        <w:right w:val="none" w:sz="0" w:space="0" w:color="auto"/>
                      </w:divBdr>
                      <w:divsChild>
                        <w:div w:id="1154948688">
                          <w:marLeft w:val="0"/>
                          <w:marRight w:val="0"/>
                          <w:marTop w:val="0"/>
                          <w:marBottom w:val="0"/>
                          <w:divBdr>
                            <w:top w:val="none" w:sz="0" w:space="0" w:color="auto"/>
                            <w:left w:val="none" w:sz="0" w:space="0" w:color="auto"/>
                            <w:bottom w:val="none" w:sz="0" w:space="0" w:color="auto"/>
                            <w:right w:val="none" w:sz="0" w:space="0" w:color="auto"/>
                          </w:divBdr>
                        </w:div>
                      </w:divsChild>
                    </w:div>
                    <w:div w:id="46800833">
                      <w:marLeft w:val="0"/>
                      <w:marRight w:val="135"/>
                      <w:marTop w:val="0"/>
                      <w:marBottom w:val="0"/>
                      <w:divBdr>
                        <w:top w:val="none" w:sz="0" w:space="0" w:color="auto"/>
                        <w:left w:val="none" w:sz="0" w:space="0" w:color="auto"/>
                        <w:bottom w:val="none" w:sz="0" w:space="0" w:color="auto"/>
                        <w:right w:val="none" w:sz="0" w:space="0" w:color="auto"/>
                      </w:divBdr>
                    </w:div>
                    <w:div w:id="12834157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90274">
          <w:marLeft w:val="0"/>
          <w:marRight w:val="0"/>
          <w:marTop w:val="0"/>
          <w:marBottom w:val="0"/>
          <w:divBdr>
            <w:top w:val="none" w:sz="0" w:space="0" w:color="auto"/>
            <w:left w:val="none" w:sz="0" w:space="0" w:color="auto"/>
            <w:bottom w:val="none" w:sz="0" w:space="0" w:color="auto"/>
            <w:right w:val="none" w:sz="0" w:space="0" w:color="auto"/>
          </w:divBdr>
          <w:divsChild>
            <w:div w:id="389303268">
              <w:marLeft w:val="0"/>
              <w:marRight w:val="0"/>
              <w:marTop w:val="0"/>
              <w:marBottom w:val="0"/>
              <w:divBdr>
                <w:top w:val="none" w:sz="0" w:space="0" w:color="auto"/>
                <w:left w:val="none" w:sz="0" w:space="0" w:color="auto"/>
                <w:bottom w:val="none" w:sz="0" w:space="0" w:color="auto"/>
                <w:right w:val="none" w:sz="0" w:space="0" w:color="auto"/>
              </w:divBdr>
              <w:divsChild>
                <w:div w:id="1110587583">
                  <w:marLeft w:val="0"/>
                  <w:marRight w:val="0"/>
                  <w:marTop w:val="0"/>
                  <w:marBottom w:val="0"/>
                  <w:divBdr>
                    <w:top w:val="none" w:sz="0" w:space="0" w:color="auto"/>
                    <w:left w:val="none" w:sz="0" w:space="0" w:color="auto"/>
                    <w:bottom w:val="none" w:sz="0" w:space="0" w:color="auto"/>
                    <w:right w:val="none" w:sz="0" w:space="0" w:color="auto"/>
                  </w:divBdr>
                </w:div>
              </w:divsChild>
            </w:div>
            <w:div w:id="1878931871">
              <w:marLeft w:val="0"/>
              <w:marRight w:val="0"/>
              <w:marTop w:val="375"/>
              <w:marBottom w:val="0"/>
              <w:divBdr>
                <w:top w:val="none" w:sz="0" w:space="0" w:color="auto"/>
                <w:left w:val="none" w:sz="0" w:space="0" w:color="auto"/>
                <w:bottom w:val="none" w:sz="0" w:space="0" w:color="auto"/>
                <w:right w:val="none" w:sz="0" w:space="0" w:color="auto"/>
              </w:divBdr>
              <w:divsChild>
                <w:div w:id="1059792521">
                  <w:marLeft w:val="0"/>
                  <w:marRight w:val="0"/>
                  <w:marTop w:val="0"/>
                  <w:marBottom w:val="0"/>
                  <w:divBdr>
                    <w:top w:val="none" w:sz="0" w:space="0" w:color="auto"/>
                    <w:left w:val="none" w:sz="0" w:space="0" w:color="auto"/>
                    <w:bottom w:val="none" w:sz="0" w:space="0" w:color="auto"/>
                    <w:right w:val="none" w:sz="0" w:space="0" w:color="auto"/>
                  </w:divBdr>
                  <w:divsChild>
                    <w:div w:id="26268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4423">
              <w:marLeft w:val="0"/>
              <w:marRight w:val="0"/>
              <w:marTop w:val="375"/>
              <w:marBottom w:val="0"/>
              <w:divBdr>
                <w:top w:val="none" w:sz="0" w:space="0" w:color="auto"/>
                <w:left w:val="none" w:sz="0" w:space="0" w:color="auto"/>
                <w:bottom w:val="none" w:sz="0" w:space="0" w:color="auto"/>
                <w:right w:val="none" w:sz="0" w:space="0" w:color="auto"/>
              </w:divBdr>
              <w:divsChild>
                <w:div w:id="588654861">
                  <w:marLeft w:val="0"/>
                  <w:marRight w:val="0"/>
                  <w:marTop w:val="0"/>
                  <w:marBottom w:val="0"/>
                  <w:divBdr>
                    <w:top w:val="none" w:sz="0" w:space="0" w:color="auto"/>
                    <w:left w:val="none" w:sz="0" w:space="0" w:color="auto"/>
                    <w:bottom w:val="none" w:sz="0" w:space="0" w:color="auto"/>
                    <w:right w:val="none" w:sz="0" w:space="0" w:color="auto"/>
                  </w:divBdr>
                </w:div>
              </w:divsChild>
            </w:div>
            <w:div w:id="386756666">
              <w:marLeft w:val="0"/>
              <w:marRight w:val="0"/>
              <w:marTop w:val="225"/>
              <w:marBottom w:val="0"/>
              <w:divBdr>
                <w:top w:val="none" w:sz="0" w:space="0" w:color="auto"/>
                <w:left w:val="none" w:sz="0" w:space="0" w:color="auto"/>
                <w:bottom w:val="none" w:sz="0" w:space="0" w:color="auto"/>
                <w:right w:val="none" w:sz="0" w:space="0" w:color="auto"/>
              </w:divBdr>
              <w:divsChild>
                <w:div w:id="1844975341">
                  <w:marLeft w:val="0"/>
                  <w:marRight w:val="0"/>
                  <w:marTop w:val="0"/>
                  <w:marBottom w:val="0"/>
                  <w:divBdr>
                    <w:top w:val="none" w:sz="0" w:space="0" w:color="auto"/>
                    <w:left w:val="none" w:sz="0" w:space="0" w:color="auto"/>
                    <w:bottom w:val="none" w:sz="0" w:space="0" w:color="auto"/>
                    <w:right w:val="none" w:sz="0" w:space="0" w:color="auto"/>
                  </w:divBdr>
                  <w:divsChild>
                    <w:div w:id="356661268">
                      <w:marLeft w:val="0"/>
                      <w:marRight w:val="0"/>
                      <w:marTop w:val="0"/>
                      <w:marBottom w:val="0"/>
                      <w:divBdr>
                        <w:top w:val="single" w:sz="6" w:space="0" w:color="D9D9D9"/>
                        <w:left w:val="none" w:sz="0" w:space="0" w:color="auto"/>
                        <w:bottom w:val="single" w:sz="6" w:space="0" w:color="D9D9D9"/>
                        <w:right w:val="none" w:sz="0" w:space="0" w:color="auto"/>
                      </w:divBdr>
                      <w:divsChild>
                        <w:div w:id="2012099024">
                          <w:marLeft w:val="0"/>
                          <w:marRight w:val="0"/>
                          <w:marTop w:val="0"/>
                          <w:marBottom w:val="0"/>
                          <w:divBdr>
                            <w:top w:val="none" w:sz="0" w:space="0" w:color="auto"/>
                            <w:left w:val="none" w:sz="0" w:space="0" w:color="auto"/>
                            <w:bottom w:val="none" w:sz="0" w:space="0" w:color="auto"/>
                            <w:right w:val="none" w:sz="0" w:space="0" w:color="auto"/>
                          </w:divBdr>
                          <w:divsChild>
                            <w:div w:id="1752047931">
                              <w:marLeft w:val="0"/>
                              <w:marRight w:val="0"/>
                              <w:marTop w:val="0"/>
                              <w:marBottom w:val="0"/>
                              <w:divBdr>
                                <w:top w:val="none" w:sz="0" w:space="0" w:color="auto"/>
                                <w:left w:val="none" w:sz="0" w:space="0" w:color="auto"/>
                                <w:bottom w:val="none" w:sz="0" w:space="0" w:color="auto"/>
                                <w:right w:val="none" w:sz="0" w:space="0" w:color="auto"/>
                              </w:divBdr>
                              <w:divsChild>
                                <w:div w:id="753479819">
                                  <w:marLeft w:val="0"/>
                                  <w:marRight w:val="0"/>
                                  <w:marTop w:val="0"/>
                                  <w:marBottom w:val="0"/>
                                  <w:divBdr>
                                    <w:top w:val="none" w:sz="0" w:space="0" w:color="auto"/>
                                    <w:left w:val="none" w:sz="0" w:space="0" w:color="auto"/>
                                    <w:bottom w:val="none" w:sz="0" w:space="0" w:color="auto"/>
                                    <w:right w:val="none" w:sz="0" w:space="0" w:color="auto"/>
                                  </w:divBdr>
                                  <w:divsChild>
                                    <w:div w:id="554782410">
                                      <w:marLeft w:val="0"/>
                                      <w:marRight w:val="0"/>
                                      <w:marTop w:val="0"/>
                                      <w:marBottom w:val="0"/>
                                      <w:divBdr>
                                        <w:top w:val="none" w:sz="0" w:space="0" w:color="auto"/>
                                        <w:left w:val="none" w:sz="0" w:space="0" w:color="auto"/>
                                        <w:bottom w:val="none" w:sz="0" w:space="0" w:color="auto"/>
                                        <w:right w:val="none" w:sz="0" w:space="0" w:color="auto"/>
                                      </w:divBdr>
                                      <w:divsChild>
                                        <w:div w:id="1312907301">
                                          <w:marLeft w:val="0"/>
                                          <w:marRight w:val="0"/>
                                          <w:marTop w:val="0"/>
                                          <w:marBottom w:val="0"/>
                                          <w:divBdr>
                                            <w:top w:val="none" w:sz="0" w:space="0" w:color="auto"/>
                                            <w:left w:val="none" w:sz="0" w:space="0" w:color="auto"/>
                                            <w:bottom w:val="none" w:sz="0" w:space="0" w:color="auto"/>
                                            <w:right w:val="none" w:sz="0" w:space="0" w:color="auto"/>
                                          </w:divBdr>
                                          <w:divsChild>
                                            <w:div w:id="377171446">
                                              <w:marLeft w:val="0"/>
                                              <w:marRight w:val="0"/>
                                              <w:marTop w:val="0"/>
                                              <w:marBottom w:val="0"/>
                                              <w:divBdr>
                                                <w:top w:val="none" w:sz="0" w:space="0" w:color="auto"/>
                                                <w:left w:val="none" w:sz="0" w:space="0" w:color="auto"/>
                                                <w:bottom w:val="none" w:sz="0" w:space="0" w:color="auto"/>
                                                <w:right w:val="none" w:sz="0" w:space="0" w:color="auto"/>
                                              </w:divBdr>
                                              <w:divsChild>
                                                <w:div w:id="2046178892">
                                                  <w:marLeft w:val="0"/>
                                                  <w:marRight w:val="0"/>
                                                  <w:marTop w:val="0"/>
                                                  <w:marBottom w:val="0"/>
                                                  <w:divBdr>
                                                    <w:top w:val="none" w:sz="0" w:space="0" w:color="auto"/>
                                                    <w:left w:val="none" w:sz="0" w:space="0" w:color="auto"/>
                                                    <w:bottom w:val="none" w:sz="0" w:space="0" w:color="auto"/>
                                                    <w:right w:val="none" w:sz="0" w:space="0" w:color="auto"/>
                                                  </w:divBdr>
                                                  <w:divsChild>
                                                    <w:div w:id="857697694">
                                                      <w:marLeft w:val="0"/>
                                                      <w:marRight w:val="0"/>
                                                      <w:marTop w:val="0"/>
                                                      <w:marBottom w:val="0"/>
                                                      <w:divBdr>
                                                        <w:top w:val="none" w:sz="0" w:space="0" w:color="auto"/>
                                                        <w:left w:val="none" w:sz="0" w:space="0" w:color="auto"/>
                                                        <w:bottom w:val="none" w:sz="0" w:space="0" w:color="auto"/>
                                                        <w:right w:val="none" w:sz="0" w:space="0" w:color="auto"/>
                                                      </w:divBdr>
                                                      <w:divsChild>
                                                        <w:div w:id="436095259">
                                                          <w:marLeft w:val="0"/>
                                                          <w:marRight w:val="0"/>
                                                          <w:marTop w:val="0"/>
                                                          <w:marBottom w:val="0"/>
                                                          <w:divBdr>
                                                            <w:top w:val="none" w:sz="0" w:space="0" w:color="auto"/>
                                                            <w:left w:val="none" w:sz="0" w:space="0" w:color="auto"/>
                                                            <w:bottom w:val="none" w:sz="0" w:space="0" w:color="auto"/>
                                                            <w:right w:val="none" w:sz="0" w:space="0" w:color="auto"/>
                                                          </w:divBdr>
                                                          <w:divsChild>
                                                            <w:div w:id="264921926">
                                                              <w:marLeft w:val="0"/>
                                                              <w:marRight w:val="0"/>
                                                              <w:marTop w:val="0"/>
                                                              <w:marBottom w:val="0"/>
                                                              <w:divBdr>
                                                                <w:top w:val="none" w:sz="0" w:space="0" w:color="auto"/>
                                                                <w:left w:val="none" w:sz="0" w:space="0" w:color="auto"/>
                                                                <w:bottom w:val="none" w:sz="0" w:space="0" w:color="auto"/>
                                                                <w:right w:val="none" w:sz="0" w:space="0" w:color="auto"/>
                                                              </w:divBdr>
                                                              <w:divsChild>
                                                                <w:div w:id="520440344">
                                                                  <w:marLeft w:val="0"/>
                                                                  <w:marRight w:val="0"/>
                                                                  <w:marTop w:val="0"/>
                                                                  <w:marBottom w:val="0"/>
                                                                  <w:divBdr>
                                                                    <w:top w:val="none" w:sz="0" w:space="0" w:color="auto"/>
                                                                    <w:left w:val="none" w:sz="0" w:space="0" w:color="auto"/>
                                                                    <w:bottom w:val="none" w:sz="0" w:space="0" w:color="auto"/>
                                                                    <w:right w:val="none" w:sz="0" w:space="0" w:color="auto"/>
                                                                  </w:divBdr>
                                                                  <w:divsChild>
                                                                    <w:div w:id="957683978">
                                                                      <w:marLeft w:val="0"/>
                                                                      <w:marRight w:val="0"/>
                                                                      <w:marTop w:val="0"/>
                                                                      <w:marBottom w:val="0"/>
                                                                      <w:divBdr>
                                                                        <w:top w:val="none" w:sz="0" w:space="0" w:color="auto"/>
                                                                        <w:left w:val="none" w:sz="0" w:space="0" w:color="auto"/>
                                                                        <w:bottom w:val="none" w:sz="0" w:space="0" w:color="auto"/>
                                                                        <w:right w:val="none" w:sz="0" w:space="0" w:color="auto"/>
                                                                      </w:divBdr>
                                                                      <w:divsChild>
                                                                        <w:div w:id="534578895">
                                                                          <w:marLeft w:val="0"/>
                                                                          <w:marRight w:val="0"/>
                                                                          <w:marTop w:val="0"/>
                                                                          <w:marBottom w:val="0"/>
                                                                          <w:divBdr>
                                                                            <w:top w:val="none" w:sz="0" w:space="0" w:color="auto"/>
                                                                            <w:left w:val="none" w:sz="0" w:space="0" w:color="auto"/>
                                                                            <w:bottom w:val="none" w:sz="0" w:space="0" w:color="auto"/>
                                                                            <w:right w:val="none" w:sz="0" w:space="0" w:color="auto"/>
                                                                          </w:divBdr>
                                                                          <w:divsChild>
                                                                            <w:div w:id="1643343537">
                                                                              <w:marLeft w:val="0"/>
                                                                              <w:marRight w:val="0"/>
                                                                              <w:marTop w:val="0"/>
                                                                              <w:marBottom w:val="0"/>
                                                                              <w:divBdr>
                                                                                <w:top w:val="none" w:sz="0" w:space="0" w:color="auto"/>
                                                                                <w:left w:val="none" w:sz="0" w:space="0" w:color="auto"/>
                                                                                <w:bottom w:val="none" w:sz="0" w:space="0" w:color="auto"/>
                                                                                <w:right w:val="none" w:sz="0" w:space="0" w:color="auto"/>
                                                                              </w:divBdr>
                                                                              <w:divsChild>
                                                                                <w:div w:id="132679">
                                                                                  <w:marLeft w:val="0"/>
                                                                                  <w:marRight w:val="0"/>
                                                                                  <w:marTop w:val="0"/>
                                                                                  <w:marBottom w:val="0"/>
                                                                                  <w:divBdr>
                                                                                    <w:top w:val="none" w:sz="0" w:space="0" w:color="auto"/>
                                                                                    <w:left w:val="none" w:sz="0" w:space="0" w:color="auto"/>
                                                                                    <w:bottom w:val="none" w:sz="0" w:space="0" w:color="auto"/>
                                                                                    <w:right w:val="none" w:sz="0" w:space="0" w:color="auto"/>
                                                                                  </w:divBdr>
                                                                                  <w:divsChild>
                                                                                    <w:div w:id="1901793318">
                                                                                      <w:marLeft w:val="0"/>
                                                                                      <w:marRight w:val="0"/>
                                                                                      <w:marTop w:val="0"/>
                                                                                      <w:marBottom w:val="0"/>
                                                                                      <w:divBdr>
                                                                                        <w:top w:val="none" w:sz="0" w:space="0" w:color="auto"/>
                                                                                        <w:left w:val="none" w:sz="0" w:space="0" w:color="auto"/>
                                                                                        <w:bottom w:val="none" w:sz="0" w:space="0" w:color="auto"/>
                                                                                        <w:right w:val="none" w:sz="0" w:space="0" w:color="auto"/>
                                                                                      </w:divBdr>
                                                                                      <w:divsChild>
                                                                                        <w:div w:id="20769730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0161824">
              <w:marLeft w:val="0"/>
              <w:marRight w:val="0"/>
              <w:marTop w:val="225"/>
              <w:marBottom w:val="0"/>
              <w:divBdr>
                <w:top w:val="none" w:sz="0" w:space="0" w:color="auto"/>
                <w:left w:val="none" w:sz="0" w:space="0" w:color="auto"/>
                <w:bottom w:val="none" w:sz="0" w:space="0" w:color="auto"/>
                <w:right w:val="none" w:sz="0" w:space="0" w:color="auto"/>
              </w:divBdr>
              <w:divsChild>
                <w:div w:id="2118522315">
                  <w:marLeft w:val="0"/>
                  <w:marRight w:val="0"/>
                  <w:marTop w:val="0"/>
                  <w:marBottom w:val="0"/>
                  <w:divBdr>
                    <w:top w:val="none" w:sz="0" w:space="0" w:color="auto"/>
                    <w:left w:val="none" w:sz="0" w:space="0" w:color="auto"/>
                    <w:bottom w:val="none" w:sz="0" w:space="0" w:color="auto"/>
                    <w:right w:val="none" w:sz="0" w:space="0" w:color="auto"/>
                  </w:divBdr>
                </w:div>
              </w:divsChild>
            </w:div>
            <w:div w:id="1338800958">
              <w:marLeft w:val="0"/>
              <w:marRight w:val="0"/>
              <w:marTop w:val="225"/>
              <w:marBottom w:val="0"/>
              <w:divBdr>
                <w:top w:val="none" w:sz="0" w:space="0" w:color="auto"/>
                <w:left w:val="none" w:sz="0" w:space="0" w:color="auto"/>
                <w:bottom w:val="none" w:sz="0" w:space="0" w:color="auto"/>
                <w:right w:val="none" w:sz="0" w:space="0" w:color="auto"/>
              </w:divBdr>
              <w:divsChild>
                <w:div w:id="114550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60228">
      <w:bodyDiv w:val="1"/>
      <w:marLeft w:val="0"/>
      <w:marRight w:val="0"/>
      <w:marTop w:val="0"/>
      <w:marBottom w:val="0"/>
      <w:divBdr>
        <w:top w:val="none" w:sz="0" w:space="0" w:color="auto"/>
        <w:left w:val="none" w:sz="0" w:space="0" w:color="auto"/>
        <w:bottom w:val="none" w:sz="0" w:space="0" w:color="auto"/>
        <w:right w:val="none" w:sz="0" w:space="0" w:color="auto"/>
      </w:divBdr>
      <w:divsChild>
        <w:div w:id="349381656">
          <w:marLeft w:val="0"/>
          <w:marRight w:val="0"/>
          <w:marTop w:val="0"/>
          <w:marBottom w:val="75"/>
          <w:divBdr>
            <w:top w:val="none" w:sz="0" w:space="0" w:color="auto"/>
            <w:left w:val="none" w:sz="0" w:space="0" w:color="auto"/>
            <w:bottom w:val="none" w:sz="0" w:space="0" w:color="auto"/>
            <w:right w:val="none" w:sz="0" w:space="0" w:color="auto"/>
          </w:divBdr>
        </w:div>
        <w:div w:id="904798641">
          <w:marLeft w:val="0"/>
          <w:marRight w:val="0"/>
          <w:marTop w:val="0"/>
          <w:marBottom w:val="0"/>
          <w:divBdr>
            <w:top w:val="none" w:sz="0" w:space="0" w:color="auto"/>
            <w:left w:val="none" w:sz="0" w:space="0" w:color="auto"/>
            <w:bottom w:val="none" w:sz="0" w:space="0" w:color="auto"/>
            <w:right w:val="none" w:sz="0" w:space="0" w:color="auto"/>
          </w:divBdr>
        </w:div>
      </w:divsChild>
    </w:div>
    <w:div w:id="1384061130">
      <w:bodyDiv w:val="1"/>
      <w:marLeft w:val="0"/>
      <w:marRight w:val="0"/>
      <w:marTop w:val="0"/>
      <w:marBottom w:val="0"/>
      <w:divBdr>
        <w:top w:val="none" w:sz="0" w:space="0" w:color="auto"/>
        <w:left w:val="none" w:sz="0" w:space="0" w:color="auto"/>
        <w:bottom w:val="none" w:sz="0" w:space="0" w:color="auto"/>
        <w:right w:val="none" w:sz="0" w:space="0" w:color="auto"/>
      </w:divBdr>
      <w:divsChild>
        <w:div w:id="162088194">
          <w:marLeft w:val="0"/>
          <w:marRight w:val="0"/>
          <w:marTop w:val="0"/>
          <w:marBottom w:val="75"/>
          <w:divBdr>
            <w:top w:val="none" w:sz="0" w:space="0" w:color="auto"/>
            <w:left w:val="none" w:sz="0" w:space="0" w:color="auto"/>
            <w:bottom w:val="none" w:sz="0" w:space="0" w:color="auto"/>
            <w:right w:val="none" w:sz="0" w:space="0" w:color="auto"/>
          </w:divBdr>
        </w:div>
        <w:div w:id="20640160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4208395">
      <w:bodyDiv w:val="1"/>
      <w:marLeft w:val="0"/>
      <w:marRight w:val="0"/>
      <w:marTop w:val="0"/>
      <w:marBottom w:val="0"/>
      <w:divBdr>
        <w:top w:val="none" w:sz="0" w:space="0" w:color="auto"/>
        <w:left w:val="none" w:sz="0" w:space="0" w:color="auto"/>
        <w:bottom w:val="none" w:sz="0" w:space="0" w:color="auto"/>
        <w:right w:val="none" w:sz="0" w:space="0" w:color="auto"/>
      </w:divBdr>
      <w:divsChild>
        <w:div w:id="98989190">
          <w:marLeft w:val="0"/>
          <w:marRight w:val="0"/>
          <w:marTop w:val="0"/>
          <w:marBottom w:val="150"/>
          <w:divBdr>
            <w:top w:val="none" w:sz="0" w:space="0" w:color="auto"/>
            <w:left w:val="none" w:sz="0" w:space="0" w:color="auto"/>
            <w:bottom w:val="none" w:sz="0" w:space="0" w:color="auto"/>
            <w:right w:val="none" w:sz="0" w:space="0" w:color="auto"/>
          </w:divBdr>
          <w:divsChild>
            <w:div w:id="416751758">
              <w:marLeft w:val="0"/>
              <w:marRight w:val="0"/>
              <w:marTop w:val="0"/>
              <w:marBottom w:val="0"/>
              <w:divBdr>
                <w:top w:val="none" w:sz="0" w:space="0" w:color="auto"/>
                <w:left w:val="none" w:sz="0" w:space="0" w:color="auto"/>
                <w:bottom w:val="none" w:sz="0" w:space="0" w:color="auto"/>
                <w:right w:val="none" w:sz="0" w:space="0" w:color="auto"/>
              </w:divBdr>
              <w:divsChild>
                <w:div w:id="1447965463">
                  <w:marLeft w:val="0"/>
                  <w:marRight w:val="150"/>
                  <w:marTop w:val="0"/>
                  <w:marBottom w:val="0"/>
                  <w:divBdr>
                    <w:top w:val="none" w:sz="0" w:space="0" w:color="auto"/>
                    <w:left w:val="none" w:sz="0" w:space="0" w:color="auto"/>
                    <w:bottom w:val="none" w:sz="0" w:space="0" w:color="auto"/>
                    <w:right w:val="none" w:sz="0" w:space="0" w:color="auto"/>
                  </w:divBdr>
                </w:div>
                <w:div w:id="582763165">
                  <w:marLeft w:val="0"/>
                  <w:marRight w:val="150"/>
                  <w:marTop w:val="0"/>
                  <w:marBottom w:val="0"/>
                  <w:divBdr>
                    <w:top w:val="none" w:sz="0" w:space="0" w:color="auto"/>
                    <w:left w:val="none" w:sz="0" w:space="0" w:color="auto"/>
                    <w:bottom w:val="none" w:sz="0" w:space="0" w:color="auto"/>
                    <w:right w:val="none" w:sz="0" w:space="0" w:color="auto"/>
                  </w:divBdr>
                </w:div>
              </w:divsChild>
            </w:div>
            <w:div w:id="1531651565">
              <w:marLeft w:val="0"/>
              <w:marRight w:val="0"/>
              <w:marTop w:val="0"/>
              <w:marBottom w:val="0"/>
              <w:divBdr>
                <w:top w:val="none" w:sz="0" w:space="0" w:color="auto"/>
                <w:left w:val="none" w:sz="0" w:space="0" w:color="auto"/>
                <w:bottom w:val="none" w:sz="0" w:space="0" w:color="auto"/>
                <w:right w:val="none" w:sz="0" w:space="0" w:color="auto"/>
              </w:divBdr>
              <w:divsChild>
                <w:div w:id="1624339793">
                  <w:marLeft w:val="0"/>
                  <w:marRight w:val="0"/>
                  <w:marTop w:val="0"/>
                  <w:marBottom w:val="0"/>
                  <w:divBdr>
                    <w:top w:val="none" w:sz="0" w:space="0" w:color="auto"/>
                    <w:left w:val="none" w:sz="0" w:space="0" w:color="auto"/>
                    <w:bottom w:val="none" w:sz="0" w:space="0" w:color="auto"/>
                    <w:right w:val="none" w:sz="0" w:space="0" w:color="auto"/>
                  </w:divBdr>
                  <w:divsChild>
                    <w:div w:id="2034383121">
                      <w:marLeft w:val="0"/>
                      <w:marRight w:val="0"/>
                      <w:marTop w:val="0"/>
                      <w:marBottom w:val="0"/>
                      <w:divBdr>
                        <w:top w:val="none" w:sz="0" w:space="0" w:color="auto"/>
                        <w:left w:val="none" w:sz="0" w:space="0" w:color="auto"/>
                        <w:bottom w:val="none" w:sz="0" w:space="0" w:color="auto"/>
                        <w:right w:val="none" w:sz="0" w:space="0" w:color="auto"/>
                      </w:divBdr>
                      <w:divsChild>
                        <w:div w:id="1839155275">
                          <w:marLeft w:val="0"/>
                          <w:marRight w:val="0"/>
                          <w:marTop w:val="0"/>
                          <w:marBottom w:val="0"/>
                          <w:divBdr>
                            <w:top w:val="none" w:sz="0" w:space="0" w:color="auto"/>
                            <w:left w:val="none" w:sz="0" w:space="0" w:color="auto"/>
                            <w:bottom w:val="none" w:sz="0" w:space="0" w:color="auto"/>
                            <w:right w:val="none" w:sz="0" w:space="0" w:color="auto"/>
                          </w:divBdr>
                        </w:div>
                      </w:divsChild>
                    </w:div>
                    <w:div w:id="1386567111">
                      <w:marLeft w:val="0"/>
                      <w:marRight w:val="135"/>
                      <w:marTop w:val="0"/>
                      <w:marBottom w:val="0"/>
                      <w:divBdr>
                        <w:top w:val="none" w:sz="0" w:space="0" w:color="auto"/>
                        <w:left w:val="none" w:sz="0" w:space="0" w:color="auto"/>
                        <w:bottom w:val="none" w:sz="0" w:space="0" w:color="auto"/>
                        <w:right w:val="none" w:sz="0" w:space="0" w:color="auto"/>
                      </w:divBdr>
                    </w:div>
                    <w:div w:id="16454332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448388">
          <w:marLeft w:val="0"/>
          <w:marRight w:val="0"/>
          <w:marTop w:val="0"/>
          <w:marBottom w:val="0"/>
          <w:divBdr>
            <w:top w:val="none" w:sz="0" w:space="0" w:color="auto"/>
            <w:left w:val="none" w:sz="0" w:space="0" w:color="auto"/>
            <w:bottom w:val="none" w:sz="0" w:space="0" w:color="auto"/>
            <w:right w:val="none" w:sz="0" w:space="0" w:color="auto"/>
          </w:divBdr>
          <w:divsChild>
            <w:div w:id="1922446645">
              <w:marLeft w:val="0"/>
              <w:marRight w:val="0"/>
              <w:marTop w:val="0"/>
              <w:marBottom w:val="0"/>
              <w:divBdr>
                <w:top w:val="none" w:sz="0" w:space="0" w:color="auto"/>
                <w:left w:val="none" w:sz="0" w:space="0" w:color="auto"/>
                <w:bottom w:val="none" w:sz="0" w:space="0" w:color="auto"/>
                <w:right w:val="none" w:sz="0" w:space="0" w:color="auto"/>
              </w:divBdr>
              <w:divsChild>
                <w:div w:id="1879926314">
                  <w:marLeft w:val="0"/>
                  <w:marRight w:val="0"/>
                  <w:marTop w:val="0"/>
                  <w:marBottom w:val="0"/>
                  <w:divBdr>
                    <w:top w:val="none" w:sz="0" w:space="0" w:color="auto"/>
                    <w:left w:val="none" w:sz="0" w:space="0" w:color="auto"/>
                    <w:bottom w:val="none" w:sz="0" w:space="0" w:color="auto"/>
                    <w:right w:val="none" w:sz="0" w:space="0" w:color="auto"/>
                  </w:divBdr>
                </w:div>
              </w:divsChild>
            </w:div>
            <w:div w:id="416636089">
              <w:marLeft w:val="0"/>
              <w:marRight w:val="0"/>
              <w:marTop w:val="375"/>
              <w:marBottom w:val="0"/>
              <w:divBdr>
                <w:top w:val="none" w:sz="0" w:space="0" w:color="auto"/>
                <w:left w:val="none" w:sz="0" w:space="0" w:color="auto"/>
                <w:bottom w:val="none" w:sz="0" w:space="0" w:color="auto"/>
                <w:right w:val="none" w:sz="0" w:space="0" w:color="auto"/>
              </w:divBdr>
              <w:divsChild>
                <w:div w:id="1210650732">
                  <w:marLeft w:val="0"/>
                  <w:marRight w:val="0"/>
                  <w:marTop w:val="0"/>
                  <w:marBottom w:val="0"/>
                  <w:divBdr>
                    <w:top w:val="none" w:sz="0" w:space="0" w:color="auto"/>
                    <w:left w:val="none" w:sz="0" w:space="0" w:color="auto"/>
                    <w:bottom w:val="none" w:sz="0" w:space="0" w:color="auto"/>
                    <w:right w:val="none" w:sz="0" w:space="0" w:color="auto"/>
                  </w:divBdr>
                  <w:divsChild>
                    <w:div w:id="153014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07762">
              <w:marLeft w:val="0"/>
              <w:marRight w:val="0"/>
              <w:marTop w:val="375"/>
              <w:marBottom w:val="0"/>
              <w:divBdr>
                <w:top w:val="none" w:sz="0" w:space="0" w:color="auto"/>
                <w:left w:val="none" w:sz="0" w:space="0" w:color="auto"/>
                <w:bottom w:val="none" w:sz="0" w:space="0" w:color="auto"/>
                <w:right w:val="none" w:sz="0" w:space="0" w:color="auto"/>
              </w:divBdr>
              <w:divsChild>
                <w:div w:id="12840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83419">
      <w:bodyDiv w:val="1"/>
      <w:marLeft w:val="0"/>
      <w:marRight w:val="0"/>
      <w:marTop w:val="0"/>
      <w:marBottom w:val="0"/>
      <w:divBdr>
        <w:top w:val="none" w:sz="0" w:space="0" w:color="auto"/>
        <w:left w:val="none" w:sz="0" w:space="0" w:color="auto"/>
        <w:bottom w:val="none" w:sz="0" w:space="0" w:color="auto"/>
        <w:right w:val="none" w:sz="0" w:space="0" w:color="auto"/>
      </w:divBdr>
      <w:divsChild>
        <w:div w:id="500976183">
          <w:marLeft w:val="0"/>
          <w:marRight w:val="150"/>
          <w:marTop w:val="0"/>
          <w:marBottom w:val="75"/>
          <w:divBdr>
            <w:top w:val="none" w:sz="0" w:space="0" w:color="auto"/>
            <w:left w:val="none" w:sz="0" w:space="0" w:color="auto"/>
            <w:bottom w:val="none" w:sz="0" w:space="0" w:color="auto"/>
            <w:right w:val="none" w:sz="0" w:space="0" w:color="auto"/>
          </w:divBdr>
        </w:div>
        <w:div w:id="1031951396">
          <w:marLeft w:val="0"/>
          <w:marRight w:val="150"/>
          <w:marTop w:val="150"/>
          <w:marBottom w:val="150"/>
          <w:divBdr>
            <w:top w:val="none" w:sz="0" w:space="0" w:color="auto"/>
            <w:left w:val="none" w:sz="0" w:space="0" w:color="auto"/>
            <w:bottom w:val="none" w:sz="0" w:space="0" w:color="auto"/>
            <w:right w:val="none" w:sz="0" w:space="0" w:color="auto"/>
          </w:divBdr>
        </w:div>
        <w:div w:id="547989">
          <w:marLeft w:val="0"/>
          <w:marRight w:val="150"/>
          <w:marTop w:val="0"/>
          <w:marBottom w:val="0"/>
          <w:divBdr>
            <w:top w:val="none" w:sz="0" w:space="0" w:color="auto"/>
            <w:left w:val="none" w:sz="0" w:space="0" w:color="auto"/>
            <w:bottom w:val="none" w:sz="0" w:space="0" w:color="auto"/>
            <w:right w:val="none" w:sz="0" w:space="0" w:color="auto"/>
          </w:divBdr>
        </w:div>
      </w:divsChild>
    </w:div>
    <w:div w:id="1385522593">
      <w:bodyDiv w:val="1"/>
      <w:marLeft w:val="0"/>
      <w:marRight w:val="0"/>
      <w:marTop w:val="0"/>
      <w:marBottom w:val="0"/>
      <w:divBdr>
        <w:top w:val="none" w:sz="0" w:space="0" w:color="auto"/>
        <w:left w:val="none" w:sz="0" w:space="0" w:color="auto"/>
        <w:bottom w:val="none" w:sz="0" w:space="0" w:color="auto"/>
        <w:right w:val="none" w:sz="0" w:space="0" w:color="auto"/>
      </w:divBdr>
      <w:divsChild>
        <w:div w:id="598299356">
          <w:marLeft w:val="0"/>
          <w:marRight w:val="0"/>
          <w:marTop w:val="0"/>
          <w:marBottom w:val="375"/>
          <w:divBdr>
            <w:top w:val="none" w:sz="0" w:space="0" w:color="auto"/>
            <w:left w:val="none" w:sz="0" w:space="0" w:color="auto"/>
            <w:bottom w:val="none" w:sz="0" w:space="0" w:color="auto"/>
            <w:right w:val="none" w:sz="0" w:space="0" w:color="auto"/>
          </w:divBdr>
          <w:divsChild>
            <w:div w:id="1401949582">
              <w:marLeft w:val="0"/>
              <w:marRight w:val="0"/>
              <w:marTop w:val="0"/>
              <w:marBottom w:val="75"/>
              <w:divBdr>
                <w:top w:val="none" w:sz="0" w:space="0" w:color="auto"/>
                <w:left w:val="none" w:sz="0" w:space="0" w:color="auto"/>
                <w:bottom w:val="none" w:sz="0" w:space="0" w:color="auto"/>
                <w:right w:val="none" w:sz="0" w:space="0" w:color="auto"/>
              </w:divBdr>
            </w:div>
            <w:div w:id="84110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85834042">
      <w:bodyDiv w:val="1"/>
      <w:marLeft w:val="0"/>
      <w:marRight w:val="0"/>
      <w:marTop w:val="0"/>
      <w:marBottom w:val="0"/>
      <w:divBdr>
        <w:top w:val="none" w:sz="0" w:space="0" w:color="auto"/>
        <w:left w:val="none" w:sz="0" w:space="0" w:color="auto"/>
        <w:bottom w:val="none" w:sz="0" w:space="0" w:color="auto"/>
        <w:right w:val="none" w:sz="0" w:space="0" w:color="auto"/>
      </w:divBdr>
      <w:divsChild>
        <w:div w:id="1004625505">
          <w:marLeft w:val="0"/>
          <w:marRight w:val="0"/>
          <w:marTop w:val="0"/>
          <w:marBottom w:val="300"/>
          <w:divBdr>
            <w:top w:val="none" w:sz="0" w:space="0" w:color="auto"/>
            <w:left w:val="none" w:sz="0" w:space="0" w:color="auto"/>
            <w:bottom w:val="none" w:sz="0" w:space="0" w:color="auto"/>
            <w:right w:val="none" w:sz="0" w:space="0" w:color="auto"/>
          </w:divBdr>
        </w:div>
      </w:divsChild>
    </w:div>
    <w:div w:id="1385955968">
      <w:bodyDiv w:val="1"/>
      <w:marLeft w:val="0"/>
      <w:marRight w:val="0"/>
      <w:marTop w:val="0"/>
      <w:marBottom w:val="0"/>
      <w:divBdr>
        <w:top w:val="none" w:sz="0" w:space="0" w:color="auto"/>
        <w:left w:val="none" w:sz="0" w:space="0" w:color="auto"/>
        <w:bottom w:val="none" w:sz="0" w:space="0" w:color="auto"/>
        <w:right w:val="none" w:sz="0" w:space="0" w:color="auto"/>
      </w:divBdr>
      <w:divsChild>
        <w:div w:id="151069245">
          <w:marLeft w:val="0"/>
          <w:marRight w:val="150"/>
          <w:marTop w:val="0"/>
          <w:marBottom w:val="75"/>
          <w:divBdr>
            <w:top w:val="none" w:sz="0" w:space="0" w:color="auto"/>
            <w:left w:val="none" w:sz="0" w:space="0" w:color="auto"/>
            <w:bottom w:val="none" w:sz="0" w:space="0" w:color="auto"/>
            <w:right w:val="none" w:sz="0" w:space="0" w:color="auto"/>
          </w:divBdr>
        </w:div>
        <w:div w:id="2119063236">
          <w:marLeft w:val="0"/>
          <w:marRight w:val="150"/>
          <w:marTop w:val="150"/>
          <w:marBottom w:val="150"/>
          <w:divBdr>
            <w:top w:val="none" w:sz="0" w:space="0" w:color="auto"/>
            <w:left w:val="none" w:sz="0" w:space="0" w:color="auto"/>
            <w:bottom w:val="none" w:sz="0" w:space="0" w:color="auto"/>
            <w:right w:val="none" w:sz="0" w:space="0" w:color="auto"/>
          </w:divBdr>
        </w:div>
        <w:div w:id="958030453">
          <w:marLeft w:val="0"/>
          <w:marRight w:val="150"/>
          <w:marTop w:val="0"/>
          <w:marBottom w:val="0"/>
          <w:divBdr>
            <w:top w:val="none" w:sz="0" w:space="0" w:color="auto"/>
            <w:left w:val="none" w:sz="0" w:space="0" w:color="auto"/>
            <w:bottom w:val="none" w:sz="0" w:space="0" w:color="auto"/>
            <w:right w:val="none" w:sz="0" w:space="0" w:color="auto"/>
          </w:divBdr>
        </w:div>
      </w:divsChild>
    </w:div>
    <w:div w:id="1386101955">
      <w:bodyDiv w:val="1"/>
      <w:marLeft w:val="0"/>
      <w:marRight w:val="0"/>
      <w:marTop w:val="0"/>
      <w:marBottom w:val="0"/>
      <w:divBdr>
        <w:top w:val="none" w:sz="0" w:space="0" w:color="auto"/>
        <w:left w:val="none" w:sz="0" w:space="0" w:color="auto"/>
        <w:bottom w:val="none" w:sz="0" w:space="0" w:color="auto"/>
        <w:right w:val="none" w:sz="0" w:space="0" w:color="auto"/>
      </w:divBdr>
    </w:div>
    <w:div w:id="1386635311">
      <w:bodyDiv w:val="1"/>
      <w:marLeft w:val="0"/>
      <w:marRight w:val="0"/>
      <w:marTop w:val="0"/>
      <w:marBottom w:val="0"/>
      <w:divBdr>
        <w:top w:val="none" w:sz="0" w:space="0" w:color="auto"/>
        <w:left w:val="none" w:sz="0" w:space="0" w:color="auto"/>
        <w:bottom w:val="none" w:sz="0" w:space="0" w:color="auto"/>
        <w:right w:val="none" w:sz="0" w:space="0" w:color="auto"/>
      </w:divBdr>
      <w:divsChild>
        <w:div w:id="1305348872">
          <w:marLeft w:val="0"/>
          <w:marRight w:val="0"/>
          <w:marTop w:val="0"/>
          <w:marBottom w:val="150"/>
          <w:divBdr>
            <w:top w:val="none" w:sz="0" w:space="0" w:color="auto"/>
            <w:left w:val="none" w:sz="0" w:space="0" w:color="auto"/>
            <w:bottom w:val="none" w:sz="0" w:space="0" w:color="auto"/>
            <w:right w:val="none" w:sz="0" w:space="0" w:color="auto"/>
          </w:divBdr>
          <w:divsChild>
            <w:div w:id="1154880794">
              <w:marLeft w:val="0"/>
              <w:marRight w:val="0"/>
              <w:marTop w:val="0"/>
              <w:marBottom w:val="0"/>
              <w:divBdr>
                <w:top w:val="none" w:sz="0" w:space="0" w:color="auto"/>
                <w:left w:val="none" w:sz="0" w:space="0" w:color="auto"/>
                <w:bottom w:val="none" w:sz="0" w:space="0" w:color="auto"/>
                <w:right w:val="none" w:sz="0" w:space="0" w:color="auto"/>
              </w:divBdr>
              <w:divsChild>
                <w:div w:id="1565026469">
                  <w:marLeft w:val="0"/>
                  <w:marRight w:val="150"/>
                  <w:marTop w:val="0"/>
                  <w:marBottom w:val="0"/>
                  <w:divBdr>
                    <w:top w:val="none" w:sz="0" w:space="0" w:color="auto"/>
                    <w:left w:val="none" w:sz="0" w:space="0" w:color="auto"/>
                    <w:bottom w:val="none" w:sz="0" w:space="0" w:color="auto"/>
                    <w:right w:val="none" w:sz="0" w:space="0" w:color="auto"/>
                  </w:divBdr>
                </w:div>
                <w:div w:id="670909006">
                  <w:marLeft w:val="0"/>
                  <w:marRight w:val="150"/>
                  <w:marTop w:val="0"/>
                  <w:marBottom w:val="0"/>
                  <w:divBdr>
                    <w:top w:val="none" w:sz="0" w:space="0" w:color="auto"/>
                    <w:left w:val="none" w:sz="0" w:space="0" w:color="auto"/>
                    <w:bottom w:val="none" w:sz="0" w:space="0" w:color="auto"/>
                    <w:right w:val="none" w:sz="0" w:space="0" w:color="auto"/>
                  </w:divBdr>
                </w:div>
              </w:divsChild>
            </w:div>
            <w:div w:id="1439988840">
              <w:marLeft w:val="0"/>
              <w:marRight w:val="0"/>
              <w:marTop w:val="0"/>
              <w:marBottom w:val="0"/>
              <w:divBdr>
                <w:top w:val="none" w:sz="0" w:space="0" w:color="auto"/>
                <w:left w:val="none" w:sz="0" w:space="0" w:color="auto"/>
                <w:bottom w:val="none" w:sz="0" w:space="0" w:color="auto"/>
                <w:right w:val="none" w:sz="0" w:space="0" w:color="auto"/>
              </w:divBdr>
              <w:divsChild>
                <w:div w:id="1297952476">
                  <w:marLeft w:val="0"/>
                  <w:marRight w:val="0"/>
                  <w:marTop w:val="0"/>
                  <w:marBottom w:val="0"/>
                  <w:divBdr>
                    <w:top w:val="none" w:sz="0" w:space="0" w:color="auto"/>
                    <w:left w:val="none" w:sz="0" w:space="0" w:color="auto"/>
                    <w:bottom w:val="none" w:sz="0" w:space="0" w:color="auto"/>
                    <w:right w:val="none" w:sz="0" w:space="0" w:color="auto"/>
                  </w:divBdr>
                  <w:divsChild>
                    <w:div w:id="197594596">
                      <w:marLeft w:val="0"/>
                      <w:marRight w:val="0"/>
                      <w:marTop w:val="0"/>
                      <w:marBottom w:val="0"/>
                      <w:divBdr>
                        <w:top w:val="none" w:sz="0" w:space="0" w:color="auto"/>
                        <w:left w:val="none" w:sz="0" w:space="0" w:color="auto"/>
                        <w:bottom w:val="none" w:sz="0" w:space="0" w:color="auto"/>
                        <w:right w:val="none" w:sz="0" w:space="0" w:color="auto"/>
                      </w:divBdr>
                      <w:divsChild>
                        <w:div w:id="79184554">
                          <w:marLeft w:val="0"/>
                          <w:marRight w:val="0"/>
                          <w:marTop w:val="0"/>
                          <w:marBottom w:val="0"/>
                          <w:divBdr>
                            <w:top w:val="none" w:sz="0" w:space="0" w:color="auto"/>
                            <w:left w:val="none" w:sz="0" w:space="0" w:color="auto"/>
                            <w:bottom w:val="none" w:sz="0" w:space="0" w:color="auto"/>
                            <w:right w:val="none" w:sz="0" w:space="0" w:color="auto"/>
                          </w:divBdr>
                        </w:div>
                      </w:divsChild>
                    </w:div>
                    <w:div w:id="1871800854">
                      <w:marLeft w:val="0"/>
                      <w:marRight w:val="135"/>
                      <w:marTop w:val="0"/>
                      <w:marBottom w:val="0"/>
                      <w:divBdr>
                        <w:top w:val="none" w:sz="0" w:space="0" w:color="auto"/>
                        <w:left w:val="none" w:sz="0" w:space="0" w:color="auto"/>
                        <w:bottom w:val="none" w:sz="0" w:space="0" w:color="auto"/>
                        <w:right w:val="none" w:sz="0" w:space="0" w:color="auto"/>
                      </w:divBdr>
                    </w:div>
                    <w:div w:id="20511482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569712">
          <w:marLeft w:val="0"/>
          <w:marRight w:val="0"/>
          <w:marTop w:val="0"/>
          <w:marBottom w:val="0"/>
          <w:divBdr>
            <w:top w:val="none" w:sz="0" w:space="0" w:color="auto"/>
            <w:left w:val="none" w:sz="0" w:space="0" w:color="auto"/>
            <w:bottom w:val="none" w:sz="0" w:space="0" w:color="auto"/>
            <w:right w:val="none" w:sz="0" w:space="0" w:color="auto"/>
          </w:divBdr>
          <w:divsChild>
            <w:div w:id="1556237812">
              <w:marLeft w:val="0"/>
              <w:marRight w:val="0"/>
              <w:marTop w:val="0"/>
              <w:marBottom w:val="0"/>
              <w:divBdr>
                <w:top w:val="none" w:sz="0" w:space="0" w:color="auto"/>
                <w:left w:val="none" w:sz="0" w:space="0" w:color="auto"/>
                <w:bottom w:val="none" w:sz="0" w:space="0" w:color="auto"/>
                <w:right w:val="none" w:sz="0" w:space="0" w:color="auto"/>
              </w:divBdr>
              <w:divsChild>
                <w:div w:id="1019043519">
                  <w:marLeft w:val="0"/>
                  <w:marRight w:val="0"/>
                  <w:marTop w:val="0"/>
                  <w:marBottom w:val="0"/>
                  <w:divBdr>
                    <w:top w:val="none" w:sz="0" w:space="0" w:color="auto"/>
                    <w:left w:val="none" w:sz="0" w:space="0" w:color="auto"/>
                    <w:bottom w:val="none" w:sz="0" w:space="0" w:color="auto"/>
                    <w:right w:val="none" w:sz="0" w:space="0" w:color="auto"/>
                  </w:divBdr>
                </w:div>
              </w:divsChild>
            </w:div>
            <w:div w:id="103355763">
              <w:marLeft w:val="0"/>
              <w:marRight w:val="0"/>
              <w:marTop w:val="375"/>
              <w:marBottom w:val="0"/>
              <w:divBdr>
                <w:top w:val="none" w:sz="0" w:space="0" w:color="auto"/>
                <w:left w:val="none" w:sz="0" w:space="0" w:color="auto"/>
                <w:bottom w:val="none" w:sz="0" w:space="0" w:color="auto"/>
                <w:right w:val="none" w:sz="0" w:space="0" w:color="auto"/>
              </w:divBdr>
              <w:divsChild>
                <w:div w:id="1244097710">
                  <w:marLeft w:val="0"/>
                  <w:marRight w:val="0"/>
                  <w:marTop w:val="0"/>
                  <w:marBottom w:val="0"/>
                  <w:divBdr>
                    <w:top w:val="none" w:sz="0" w:space="0" w:color="auto"/>
                    <w:left w:val="none" w:sz="0" w:space="0" w:color="auto"/>
                    <w:bottom w:val="none" w:sz="0" w:space="0" w:color="auto"/>
                    <w:right w:val="none" w:sz="0" w:space="0" w:color="auto"/>
                  </w:divBdr>
                  <w:divsChild>
                    <w:div w:id="9481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28347">
              <w:marLeft w:val="0"/>
              <w:marRight w:val="0"/>
              <w:marTop w:val="375"/>
              <w:marBottom w:val="0"/>
              <w:divBdr>
                <w:top w:val="none" w:sz="0" w:space="0" w:color="auto"/>
                <w:left w:val="none" w:sz="0" w:space="0" w:color="auto"/>
                <w:bottom w:val="none" w:sz="0" w:space="0" w:color="auto"/>
                <w:right w:val="none" w:sz="0" w:space="0" w:color="auto"/>
              </w:divBdr>
              <w:divsChild>
                <w:div w:id="16258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98796">
      <w:bodyDiv w:val="1"/>
      <w:marLeft w:val="0"/>
      <w:marRight w:val="0"/>
      <w:marTop w:val="0"/>
      <w:marBottom w:val="0"/>
      <w:divBdr>
        <w:top w:val="none" w:sz="0" w:space="0" w:color="auto"/>
        <w:left w:val="none" w:sz="0" w:space="0" w:color="auto"/>
        <w:bottom w:val="none" w:sz="0" w:space="0" w:color="auto"/>
        <w:right w:val="none" w:sz="0" w:space="0" w:color="auto"/>
      </w:divBdr>
      <w:divsChild>
        <w:div w:id="847598993">
          <w:marLeft w:val="0"/>
          <w:marRight w:val="150"/>
          <w:marTop w:val="0"/>
          <w:marBottom w:val="75"/>
          <w:divBdr>
            <w:top w:val="none" w:sz="0" w:space="0" w:color="auto"/>
            <w:left w:val="none" w:sz="0" w:space="0" w:color="auto"/>
            <w:bottom w:val="none" w:sz="0" w:space="0" w:color="auto"/>
            <w:right w:val="none" w:sz="0" w:space="0" w:color="auto"/>
          </w:divBdr>
        </w:div>
        <w:div w:id="923144145">
          <w:marLeft w:val="0"/>
          <w:marRight w:val="150"/>
          <w:marTop w:val="150"/>
          <w:marBottom w:val="150"/>
          <w:divBdr>
            <w:top w:val="none" w:sz="0" w:space="0" w:color="auto"/>
            <w:left w:val="none" w:sz="0" w:space="0" w:color="auto"/>
            <w:bottom w:val="none" w:sz="0" w:space="0" w:color="auto"/>
            <w:right w:val="none" w:sz="0" w:space="0" w:color="auto"/>
          </w:divBdr>
        </w:div>
        <w:div w:id="1083180992">
          <w:marLeft w:val="0"/>
          <w:marRight w:val="150"/>
          <w:marTop w:val="0"/>
          <w:marBottom w:val="0"/>
          <w:divBdr>
            <w:top w:val="none" w:sz="0" w:space="0" w:color="auto"/>
            <w:left w:val="none" w:sz="0" w:space="0" w:color="auto"/>
            <w:bottom w:val="none" w:sz="0" w:space="0" w:color="auto"/>
            <w:right w:val="none" w:sz="0" w:space="0" w:color="auto"/>
          </w:divBdr>
        </w:div>
      </w:divsChild>
    </w:div>
    <w:div w:id="1387528612">
      <w:bodyDiv w:val="1"/>
      <w:marLeft w:val="0"/>
      <w:marRight w:val="0"/>
      <w:marTop w:val="0"/>
      <w:marBottom w:val="0"/>
      <w:divBdr>
        <w:top w:val="none" w:sz="0" w:space="0" w:color="auto"/>
        <w:left w:val="none" w:sz="0" w:space="0" w:color="auto"/>
        <w:bottom w:val="none" w:sz="0" w:space="0" w:color="auto"/>
        <w:right w:val="none" w:sz="0" w:space="0" w:color="auto"/>
      </w:divBdr>
      <w:divsChild>
        <w:div w:id="2012947978">
          <w:marLeft w:val="0"/>
          <w:marRight w:val="0"/>
          <w:marTop w:val="0"/>
          <w:marBottom w:val="150"/>
          <w:divBdr>
            <w:top w:val="none" w:sz="0" w:space="0" w:color="auto"/>
            <w:left w:val="none" w:sz="0" w:space="0" w:color="auto"/>
            <w:bottom w:val="none" w:sz="0" w:space="0" w:color="auto"/>
            <w:right w:val="none" w:sz="0" w:space="0" w:color="auto"/>
          </w:divBdr>
          <w:divsChild>
            <w:div w:id="1509713269">
              <w:marLeft w:val="0"/>
              <w:marRight w:val="0"/>
              <w:marTop w:val="0"/>
              <w:marBottom w:val="0"/>
              <w:divBdr>
                <w:top w:val="none" w:sz="0" w:space="0" w:color="auto"/>
                <w:left w:val="none" w:sz="0" w:space="0" w:color="auto"/>
                <w:bottom w:val="none" w:sz="0" w:space="0" w:color="auto"/>
                <w:right w:val="none" w:sz="0" w:space="0" w:color="auto"/>
              </w:divBdr>
              <w:divsChild>
                <w:div w:id="1421683176">
                  <w:marLeft w:val="0"/>
                  <w:marRight w:val="150"/>
                  <w:marTop w:val="0"/>
                  <w:marBottom w:val="0"/>
                  <w:divBdr>
                    <w:top w:val="none" w:sz="0" w:space="0" w:color="auto"/>
                    <w:left w:val="none" w:sz="0" w:space="0" w:color="auto"/>
                    <w:bottom w:val="none" w:sz="0" w:space="0" w:color="auto"/>
                    <w:right w:val="none" w:sz="0" w:space="0" w:color="auto"/>
                  </w:divBdr>
                </w:div>
                <w:div w:id="813108944">
                  <w:marLeft w:val="0"/>
                  <w:marRight w:val="150"/>
                  <w:marTop w:val="0"/>
                  <w:marBottom w:val="0"/>
                  <w:divBdr>
                    <w:top w:val="none" w:sz="0" w:space="0" w:color="auto"/>
                    <w:left w:val="none" w:sz="0" w:space="0" w:color="auto"/>
                    <w:bottom w:val="none" w:sz="0" w:space="0" w:color="auto"/>
                    <w:right w:val="none" w:sz="0" w:space="0" w:color="auto"/>
                  </w:divBdr>
                </w:div>
              </w:divsChild>
            </w:div>
            <w:div w:id="1455520770">
              <w:marLeft w:val="0"/>
              <w:marRight w:val="0"/>
              <w:marTop w:val="0"/>
              <w:marBottom w:val="0"/>
              <w:divBdr>
                <w:top w:val="none" w:sz="0" w:space="0" w:color="auto"/>
                <w:left w:val="none" w:sz="0" w:space="0" w:color="auto"/>
                <w:bottom w:val="none" w:sz="0" w:space="0" w:color="auto"/>
                <w:right w:val="none" w:sz="0" w:space="0" w:color="auto"/>
              </w:divBdr>
              <w:divsChild>
                <w:div w:id="815029130">
                  <w:marLeft w:val="0"/>
                  <w:marRight w:val="0"/>
                  <w:marTop w:val="0"/>
                  <w:marBottom w:val="0"/>
                  <w:divBdr>
                    <w:top w:val="none" w:sz="0" w:space="0" w:color="auto"/>
                    <w:left w:val="none" w:sz="0" w:space="0" w:color="auto"/>
                    <w:bottom w:val="none" w:sz="0" w:space="0" w:color="auto"/>
                    <w:right w:val="none" w:sz="0" w:space="0" w:color="auto"/>
                  </w:divBdr>
                  <w:divsChild>
                    <w:div w:id="277877641">
                      <w:marLeft w:val="0"/>
                      <w:marRight w:val="0"/>
                      <w:marTop w:val="0"/>
                      <w:marBottom w:val="0"/>
                      <w:divBdr>
                        <w:top w:val="none" w:sz="0" w:space="0" w:color="auto"/>
                        <w:left w:val="none" w:sz="0" w:space="0" w:color="auto"/>
                        <w:bottom w:val="none" w:sz="0" w:space="0" w:color="auto"/>
                        <w:right w:val="none" w:sz="0" w:space="0" w:color="auto"/>
                      </w:divBdr>
                      <w:divsChild>
                        <w:div w:id="1878348082">
                          <w:marLeft w:val="0"/>
                          <w:marRight w:val="0"/>
                          <w:marTop w:val="0"/>
                          <w:marBottom w:val="0"/>
                          <w:divBdr>
                            <w:top w:val="none" w:sz="0" w:space="0" w:color="auto"/>
                            <w:left w:val="none" w:sz="0" w:space="0" w:color="auto"/>
                            <w:bottom w:val="none" w:sz="0" w:space="0" w:color="auto"/>
                            <w:right w:val="none" w:sz="0" w:space="0" w:color="auto"/>
                          </w:divBdr>
                        </w:div>
                      </w:divsChild>
                    </w:div>
                    <w:div w:id="2018606151">
                      <w:marLeft w:val="0"/>
                      <w:marRight w:val="135"/>
                      <w:marTop w:val="0"/>
                      <w:marBottom w:val="0"/>
                      <w:divBdr>
                        <w:top w:val="none" w:sz="0" w:space="0" w:color="auto"/>
                        <w:left w:val="none" w:sz="0" w:space="0" w:color="auto"/>
                        <w:bottom w:val="none" w:sz="0" w:space="0" w:color="auto"/>
                        <w:right w:val="none" w:sz="0" w:space="0" w:color="auto"/>
                      </w:divBdr>
                    </w:div>
                    <w:div w:id="18007998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946563">
          <w:marLeft w:val="0"/>
          <w:marRight w:val="0"/>
          <w:marTop w:val="0"/>
          <w:marBottom w:val="0"/>
          <w:divBdr>
            <w:top w:val="none" w:sz="0" w:space="0" w:color="auto"/>
            <w:left w:val="none" w:sz="0" w:space="0" w:color="auto"/>
            <w:bottom w:val="none" w:sz="0" w:space="0" w:color="auto"/>
            <w:right w:val="none" w:sz="0" w:space="0" w:color="auto"/>
          </w:divBdr>
          <w:divsChild>
            <w:div w:id="318702122">
              <w:marLeft w:val="0"/>
              <w:marRight w:val="0"/>
              <w:marTop w:val="0"/>
              <w:marBottom w:val="0"/>
              <w:divBdr>
                <w:top w:val="none" w:sz="0" w:space="0" w:color="auto"/>
                <w:left w:val="none" w:sz="0" w:space="0" w:color="auto"/>
                <w:bottom w:val="none" w:sz="0" w:space="0" w:color="auto"/>
                <w:right w:val="none" w:sz="0" w:space="0" w:color="auto"/>
              </w:divBdr>
              <w:divsChild>
                <w:div w:id="1856921510">
                  <w:marLeft w:val="0"/>
                  <w:marRight w:val="0"/>
                  <w:marTop w:val="0"/>
                  <w:marBottom w:val="0"/>
                  <w:divBdr>
                    <w:top w:val="none" w:sz="0" w:space="0" w:color="auto"/>
                    <w:left w:val="none" w:sz="0" w:space="0" w:color="auto"/>
                    <w:bottom w:val="none" w:sz="0" w:space="0" w:color="auto"/>
                    <w:right w:val="none" w:sz="0" w:space="0" w:color="auto"/>
                  </w:divBdr>
                </w:div>
              </w:divsChild>
            </w:div>
            <w:div w:id="1265193533">
              <w:marLeft w:val="0"/>
              <w:marRight w:val="0"/>
              <w:marTop w:val="375"/>
              <w:marBottom w:val="0"/>
              <w:divBdr>
                <w:top w:val="none" w:sz="0" w:space="0" w:color="auto"/>
                <w:left w:val="none" w:sz="0" w:space="0" w:color="auto"/>
                <w:bottom w:val="none" w:sz="0" w:space="0" w:color="auto"/>
                <w:right w:val="none" w:sz="0" w:space="0" w:color="auto"/>
              </w:divBdr>
              <w:divsChild>
                <w:div w:id="1611012920">
                  <w:marLeft w:val="0"/>
                  <w:marRight w:val="0"/>
                  <w:marTop w:val="0"/>
                  <w:marBottom w:val="0"/>
                  <w:divBdr>
                    <w:top w:val="none" w:sz="0" w:space="0" w:color="auto"/>
                    <w:left w:val="none" w:sz="0" w:space="0" w:color="auto"/>
                    <w:bottom w:val="none" w:sz="0" w:space="0" w:color="auto"/>
                    <w:right w:val="none" w:sz="0" w:space="0" w:color="auto"/>
                  </w:divBdr>
                  <w:divsChild>
                    <w:div w:id="4175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49014">
              <w:marLeft w:val="0"/>
              <w:marRight w:val="0"/>
              <w:marTop w:val="375"/>
              <w:marBottom w:val="0"/>
              <w:divBdr>
                <w:top w:val="none" w:sz="0" w:space="0" w:color="auto"/>
                <w:left w:val="none" w:sz="0" w:space="0" w:color="auto"/>
                <w:bottom w:val="none" w:sz="0" w:space="0" w:color="auto"/>
                <w:right w:val="none" w:sz="0" w:space="0" w:color="auto"/>
              </w:divBdr>
              <w:divsChild>
                <w:div w:id="399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381619">
      <w:bodyDiv w:val="1"/>
      <w:marLeft w:val="0"/>
      <w:marRight w:val="0"/>
      <w:marTop w:val="0"/>
      <w:marBottom w:val="0"/>
      <w:divBdr>
        <w:top w:val="none" w:sz="0" w:space="0" w:color="auto"/>
        <w:left w:val="none" w:sz="0" w:space="0" w:color="auto"/>
        <w:bottom w:val="none" w:sz="0" w:space="0" w:color="auto"/>
        <w:right w:val="none" w:sz="0" w:space="0" w:color="auto"/>
      </w:divBdr>
      <w:divsChild>
        <w:div w:id="1436900317">
          <w:marLeft w:val="0"/>
          <w:marRight w:val="0"/>
          <w:marTop w:val="0"/>
          <w:marBottom w:val="0"/>
          <w:divBdr>
            <w:top w:val="none" w:sz="0" w:space="0" w:color="auto"/>
            <w:left w:val="none" w:sz="0" w:space="0" w:color="auto"/>
            <w:bottom w:val="none" w:sz="0" w:space="0" w:color="auto"/>
            <w:right w:val="none" w:sz="0" w:space="0" w:color="auto"/>
          </w:divBdr>
        </w:div>
      </w:divsChild>
    </w:div>
    <w:div w:id="1389449492">
      <w:bodyDiv w:val="1"/>
      <w:marLeft w:val="0"/>
      <w:marRight w:val="0"/>
      <w:marTop w:val="0"/>
      <w:marBottom w:val="0"/>
      <w:divBdr>
        <w:top w:val="none" w:sz="0" w:space="0" w:color="auto"/>
        <w:left w:val="none" w:sz="0" w:space="0" w:color="auto"/>
        <w:bottom w:val="none" w:sz="0" w:space="0" w:color="auto"/>
        <w:right w:val="none" w:sz="0" w:space="0" w:color="auto"/>
      </w:divBdr>
      <w:divsChild>
        <w:div w:id="1903104617">
          <w:marLeft w:val="0"/>
          <w:marRight w:val="0"/>
          <w:marTop w:val="0"/>
          <w:marBottom w:val="300"/>
          <w:divBdr>
            <w:top w:val="none" w:sz="0" w:space="0" w:color="auto"/>
            <w:left w:val="none" w:sz="0" w:space="0" w:color="auto"/>
            <w:bottom w:val="none" w:sz="0" w:space="0" w:color="auto"/>
            <w:right w:val="none" w:sz="0" w:space="0" w:color="auto"/>
          </w:divBdr>
        </w:div>
      </w:divsChild>
    </w:div>
    <w:div w:id="1389496660">
      <w:bodyDiv w:val="1"/>
      <w:marLeft w:val="0"/>
      <w:marRight w:val="0"/>
      <w:marTop w:val="0"/>
      <w:marBottom w:val="0"/>
      <w:divBdr>
        <w:top w:val="none" w:sz="0" w:space="0" w:color="auto"/>
        <w:left w:val="none" w:sz="0" w:space="0" w:color="auto"/>
        <w:bottom w:val="none" w:sz="0" w:space="0" w:color="auto"/>
        <w:right w:val="none" w:sz="0" w:space="0" w:color="auto"/>
      </w:divBdr>
      <w:divsChild>
        <w:div w:id="958028304">
          <w:marLeft w:val="0"/>
          <w:marRight w:val="150"/>
          <w:marTop w:val="0"/>
          <w:marBottom w:val="75"/>
          <w:divBdr>
            <w:top w:val="none" w:sz="0" w:space="0" w:color="auto"/>
            <w:left w:val="none" w:sz="0" w:space="0" w:color="auto"/>
            <w:bottom w:val="none" w:sz="0" w:space="0" w:color="auto"/>
            <w:right w:val="none" w:sz="0" w:space="0" w:color="auto"/>
          </w:divBdr>
        </w:div>
        <w:div w:id="1119644275">
          <w:marLeft w:val="0"/>
          <w:marRight w:val="150"/>
          <w:marTop w:val="150"/>
          <w:marBottom w:val="150"/>
          <w:divBdr>
            <w:top w:val="none" w:sz="0" w:space="0" w:color="auto"/>
            <w:left w:val="none" w:sz="0" w:space="0" w:color="auto"/>
            <w:bottom w:val="none" w:sz="0" w:space="0" w:color="auto"/>
            <w:right w:val="none" w:sz="0" w:space="0" w:color="auto"/>
          </w:divBdr>
        </w:div>
        <w:div w:id="1438595899">
          <w:marLeft w:val="0"/>
          <w:marRight w:val="150"/>
          <w:marTop w:val="0"/>
          <w:marBottom w:val="0"/>
          <w:divBdr>
            <w:top w:val="none" w:sz="0" w:space="0" w:color="auto"/>
            <w:left w:val="none" w:sz="0" w:space="0" w:color="auto"/>
            <w:bottom w:val="none" w:sz="0" w:space="0" w:color="auto"/>
            <w:right w:val="none" w:sz="0" w:space="0" w:color="auto"/>
          </w:divBdr>
        </w:div>
      </w:divsChild>
    </w:div>
    <w:div w:id="1390105168">
      <w:bodyDiv w:val="1"/>
      <w:marLeft w:val="0"/>
      <w:marRight w:val="0"/>
      <w:marTop w:val="0"/>
      <w:marBottom w:val="0"/>
      <w:divBdr>
        <w:top w:val="none" w:sz="0" w:space="0" w:color="auto"/>
        <w:left w:val="none" w:sz="0" w:space="0" w:color="auto"/>
        <w:bottom w:val="none" w:sz="0" w:space="0" w:color="auto"/>
        <w:right w:val="none" w:sz="0" w:space="0" w:color="auto"/>
      </w:divBdr>
      <w:divsChild>
        <w:div w:id="220334953">
          <w:marLeft w:val="0"/>
          <w:marRight w:val="0"/>
          <w:marTop w:val="0"/>
          <w:marBottom w:val="150"/>
          <w:divBdr>
            <w:top w:val="none" w:sz="0" w:space="0" w:color="auto"/>
            <w:left w:val="none" w:sz="0" w:space="0" w:color="auto"/>
            <w:bottom w:val="none" w:sz="0" w:space="0" w:color="auto"/>
            <w:right w:val="none" w:sz="0" w:space="0" w:color="auto"/>
          </w:divBdr>
          <w:divsChild>
            <w:div w:id="1194342963">
              <w:marLeft w:val="0"/>
              <w:marRight w:val="0"/>
              <w:marTop w:val="0"/>
              <w:marBottom w:val="0"/>
              <w:divBdr>
                <w:top w:val="none" w:sz="0" w:space="0" w:color="auto"/>
                <w:left w:val="none" w:sz="0" w:space="0" w:color="auto"/>
                <w:bottom w:val="none" w:sz="0" w:space="0" w:color="auto"/>
                <w:right w:val="none" w:sz="0" w:space="0" w:color="auto"/>
              </w:divBdr>
              <w:divsChild>
                <w:div w:id="560365233">
                  <w:marLeft w:val="0"/>
                  <w:marRight w:val="150"/>
                  <w:marTop w:val="0"/>
                  <w:marBottom w:val="0"/>
                  <w:divBdr>
                    <w:top w:val="none" w:sz="0" w:space="0" w:color="auto"/>
                    <w:left w:val="none" w:sz="0" w:space="0" w:color="auto"/>
                    <w:bottom w:val="none" w:sz="0" w:space="0" w:color="auto"/>
                    <w:right w:val="none" w:sz="0" w:space="0" w:color="auto"/>
                  </w:divBdr>
                </w:div>
                <w:div w:id="1939872358">
                  <w:marLeft w:val="0"/>
                  <w:marRight w:val="150"/>
                  <w:marTop w:val="0"/>
                  <w:marBottom w:val="0"/>
                  <w:divBdr>
                    <w:top w:val="none" w:sz="0" w:space="0" w:color="auto"/>
                    <w:left w:val="none" w:sz="0" w:space="0" w:color="auto"/>
                    <w:bottom w:val="none" w:sz="0" w:space="0" w:color="auto"/>
                    <w:right w:val="none" w:sz="0" w:space="0" w:color="auto"/>
                  </w:divBdr>
                </w:div>
              </w:divsChild>
            </w:div>
            <w:div w:id="1586064832">
              <w:marLeft w:val="0"/>
              <w:marRight w:val="0"/>
              <w:marTop w:val="0"/>
              <w:marBottom w:val="0"/>
              <w:divBdr>
                <w:top w:val="none" w:sz="0" w:space="0" w:color="auto"/>
                <w:left w:val="none" w:sz="0" w:space="0" w:color="auto"/>
                <w:bottom w:val="none" w:sz="0" w:space="0" w:color="auto"/>
                <w:right w:val="none" w:sz="0" w:space="0" w:color="auto"/>
              </w:divBdr>
              <w:divsChild>
                <w:div w:id="719478970">
                  <w:marLeft w:val="0"/>
                  <w:marRight w:val="0"/>
                  <w:marTop w:val="0"/>
                  <w:marBottom w:val="0"/>
                  <w:divBdr>
                    <w:top w:val="none" w:sz="0" w:space="0" w:color="auto"/>
                    <w:left w:val="none" w:sz="0" w:space="0" w:color="auto"/>
                    <w:bottom w:val="none" w:sz="0" w:space="0" w:color="auto"/>
                    <w:right w:val="none" w:sz="0" w:space="0" w:color="auto"/>
                  </w:divBdr>
                  <w:divsChild>
                    <w:div w:id="1633439136">
                      <w:marLeft w:val="0"/>
                      <w:marRight w:val="0"/>
                      <w:marTop w:val="0"/>
                      <w:marBottom w:val="0"/>
                      <w:divBdr>
                        <w:top w:val="none" w:sz="0" w:space="0" w:color="auto"/>
                        <w:left w:val="none" w:sz="0" w:space="0" w:color="auto"/>
                        <w:bottom w:val="none" w:sz="0" w:space="0" w:color="auto"/>
                        <w:right w:val="none" w:sz="0" w:space="0" w:color="auto"/>
                      </w:divBdr>
                      <w:divsChild>
                        <w:div w:id="1450513495">
                          <w:marLeft w:val="0"/>
                          <w:marRight w:val="0"/>
                          <w:marTop w:val="0"/>
                          <w:marBottom w:val="0"/>
                          <w:divBdr>
                            <w:top w:val="none" w:sz="0" w:space="0" w:color="auto"/>
                            <w:left w:val="none" w:sz="0" w:space="0" w:color="auto"/>
                            <w:bottom w:val="none" w:sz="0" w:space="0" w:color="auto"/>
                            <w:right w:val="none" w:sz="0" w:space="0" w:color="auto"/>
                          </w:divBdr>
                        </w:div>
                      </w:divsChild>
                    </w:div>
                    <w:div w:id="99882722">
                      <w:marLeft w:val="0"/>
                      <w:marRight w:val="135"/>
                      <w:marTop w:val="0"/>
                      <w:marBottom w:val="0"/>
                      <w:divBdr>
                        <w:top w:val="none" w:sz="0" w:space="0" w:color="auto"/>
                        <w:left w:val="none" w:sz="0" w:space="0" w:color="auto"/>
                        <w:bottom w:val="none" w:sz="0" w:space="0" w:color="auto"/>
                        <w:right w:val="none" w:sz="0" w:space="0" w:color="auto"/>
                      </w:divBdr>
                    </w:div>
                    <w:div w:id="16158655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992506">
          <w:marLeft w:val="0"/>
          <w:marRight w:val="0"/>
          <w:marTop w:val="0"/>
          <w:marBottom w:val="0"/>
          <w:divBdr>
            <w:top w:val="none" w:sz="0" w:space="0" w:color="auto"/>
            <w:left w:val="none" w:sz="0" w:space="0" w:color="auto"/>
            <w:bottom w:val="none" w:sz="0" w:space="0" w:color="auto"/>
            <w:right w:val="none" w:sz="0" w:space="0" w:color="auto"/>
          </w:divBdr>
          <w:divsChild>
            <w:div w:id="597643464">
              <w:marLeft w:val="0"/>
              <w:marRight w:val="0"/>
              <w:marTop w:val="0"/>
              <w:marBottom w:val="0"/>
              <w:divBdr>
                <w:top w:val="none" w:sz="0" w:space="0" w:color="auto"/>
                <w:left w:val="none" w:sz="0" w:space="0" w:color="auto"/>
                <w:bottom w:val="none" w:sz="0" w:space="0" w:color="auto"/>
                <w:right w:val="none" w:sz="0" w:space="0" w:color="auto"/>
              </w:divBdr>
              <w:divsChild>
                <w:div w:id="1457212532">
                  <w:marLeft w:val="0"/>
                  <w:marRight w:val="0"/>
                  <w:marTop w:val="0"/>
                  <w:marBottom w:val="0"/>
                  <w:divBdr>
                    <w:top w:val="none" w:sz="0" w:space="0" w:color="auto"/>
                    <w:left w:val="none" w:sz="0" w:space="0" w:color="auto"/>
                    <w:bottom w:val="none" w:sz="0" w:space="0" w:color="auto"/>
                    <w:right w:val="none" w:sz="0" w:space="0" w:color="auto"/>
                  </w:divBdr>
                </w:div>
              </w:divsChild>
            </w:div>
            <w:div w:id="139081836">
              <w:marLeft w:val="0"/>
              <w:marRight w:val="0"/>
              <w:marTop w:val="375"/>
              <w:marBottom w:val="0"/>
              <w:divBdr>
                <w:top w:val="none" w:sz="0" w:space="0" w:color="auto"/>
                <w:left w:val="none" w:sz="0" w:space="0" w:color="auto"/>
                <w:bottom w:val="none" w:sz="0" w:space="0" w:color="auto"/>
                <w:right w:val="none" w:sz="0" w:space="0" w:color="auto"/>
              </w:divBdr>
              <w:divsChild>
                <w:div w:id="1136994150">
                  <w:marLeft w:val="0"/>
                  <w:marRight w:val="0"/>
                  <w:marTop w:val="0"/>
                  <w:marBottom w:val="0"/>
                  <w:divBdr>
                    <w:top w:val="none" w:sz="0" w:space="0" w:color="auto"/>
                    <w:left w:val="none" w:sz="0" w:space="0" w:color="auto"/>
                    <w:bottom w:val="none" w:sz="0" w:space="0" w:color="auto"/>
                    <w:right w:val="none" w:sz="0" w:space="0" w:color="auto"/>
                  </w:divBdr>
                  <w:divsChild>
                    <w:div w:id="5328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113630">
      <w:bodyDiv w:val="1"/>
      <w:marLeft w:val="0"/>
      <w:marRight w:val="0"/>
      <w:marTop w:val="0"/>
      <w:marBottom w:val="0"/>
      <w:divBdr>
        <w:top w:val="none" w:sz="0" w:space="0" w:color="auto"/>
        <w:left w:val="none" w:sz="0" w:space="0" w:color="auto"/>
        <w:bottom w:val="none" w:sz="0" w:space="0" w:color="auto"/>
        <w:right w:val="none" w:sz="0" w:space="0" w:color="auto"/>
      </w:divBdr>
      <w:divsChild>
        <w:div w:id="590773409">
          <w:marLeft w:val="0"/>
          <w:marRight w:val="0"/>
          <w:marTop w:val="0"/>
          <w:marBottom w:val="300"/>
          <w:divBdr>
            <w:top w:val="none" w:sz="0" w:space="0" w:color="auto"/>
            <w:left w:val="none" w:sz="0" w:space="0" w:color="auto"/>
            <w:bottom w:val="none" w:sz="0" w:space="0" w:color="auto"/>
            <w:right w:val="none" w:sz="0" w:space="0" w:color="auto"/>
          </w:divBdr>
          <w:divsChild>
            <w:div w:id="1065907608">
              <w:marLeft w:val="0"/>
              <w:marRight w:val="0"/>
              <w:marTop w:val="0"/>
              <w:marBottom w:val="0"/>
              <w:divBdr>
                <w:top w:val="none" w:sz="0" w:space="0" w:color="auto"/>
                <w:left w:val="none" w:sz="0" w:space="0" w:color="auto"/>
                <w:bottom w:val="none" w:sz="0" w:space="0" w:color="auto"/>
                <w:right w:val="none" w:sz="0" w:space="0" w:color="auto"/>
              </w:divBdr>
            </w:div>
            <w:div w:id="1203519647">
              <w:marLeft w:val="0"/>
              <w:marRight w:val="0"/>
              <w:marTop w:val="0"/>
              <w:marBottom w:val="0"/>
              <w:divBdr>
                <w:top w:val="none" w:sz="0" w:space="0" w:color="auto"/>
                <w:left w:val="none" w:sz="0" w:space="0" w:color="auto"/>
                <w:bottom w:val="none" w:sz="0" w:space="0" w:color="auto"/>
                <w:right w:val="none" w:sz="0" w:space="0" w:color="auto"/>
              </w:divBdr>
              <w:divsChild>
                <w:div w:id="123693168">
                  <w:marLeft w:val="0"/>
                  <w:marRight w:val="0"/>
                  <w:marTop w:val="0"/>
                  <w:marBottom w:val="0"/>
                  <w:divBdr>
                    <w:top w:val="none" w:sz="0" w:space="0" w:color="auto"/>
                    <w:left w:val="none" w:sz="0" w:space="0" w:color="auto"/>
                    <w:bottom w:val="none" w:sz="0" w:space="0" w:color="auto"/>
                    <w:right w:val="none" w:sz="0" w:space="0" w:color="auto"/>
                  </w:divBdr>
                  <w:divsChild>
                    <w:div w:id="1642225217">
                      <w:marLeft w:val="0"/>
                      <w:marRight w:val="0"/>
                      <w:marTop w:val="0"/>
                      <w:marBottom w:val="0"/>
                      <w:divBdr>
                        <w:top w:val="none" w:sz="0" w:space="0" w:color="auto"/>
                        <w:left w:val="none" w:sz="0" w:space="0" w:color="auto"/>
                        <w:bottom w:val="none" w:sz="0" w:space="0" w:color="auto"/>
                        <w:right w:val="none" w:sz="0" w:space="0" w:color="auto"/>
                      </w:divBdr>
                      <w:divsChild>
                        <w:div w:id="438985541">
                          <w:marLeft w:val="0"/>
                          <w:marRight w:val="0"/>
                          <w:marTop w:val="0"/>
                          <w:marBottom w:val="0"/>
                          <w:divBdr>
                            <w:top w:val="none" w:sz="0" w:space="0" w:color="auto"/>
                            <w:left w:val="none" w:sz="0" w:space="0" w:color="auto"/>
                            <w:bottom w:val="none" w:sz="0" w:space="0" w:color="auto"/>
                            <w:right w:val="none" w:sz="0" w:space="0" w:color="auto"/>
                          </w:divBdr>
                          <w:divsChild>
                            <w:div w:id="1186098148">
                              <w:marLeft w:val="0"/>
                              <w:marRight w:val="0"/>
                              <w:marTop w:val="0"/>
                              <w:marBottom w:val="0"/>
                              <w:divBdr>
                                <w:top w:val="none" w:sz="0" w:space="0" w:color="auto"/>
                                <w:left w:val="none" w:sz="0" w:space="0" w:color="auto"/>
                                <w:bottom w:val="none" w:sz="0" w:space="0" w:color="auto"/>
                                <w:right w:val="none" w:sz="0" w:space="0" w:color="auto"/>
                              </w:divBdr>
                            </w:div>
                            <w:div w:id="58222353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707976">
          <w:marLeft w:val="0"/>
          <w:marRight w:val="0"/>
          <w:marTop w:val="0"/>
          <w:marBottom w:val="300"/>
          <w:divBdr>
            <w:top w:val="none" w:sz="0" w:space="0" w:color="auto"/>
            <w:left w:val="none" w:sz="0" w:space="0" w:color="auto"/>
            <w:bottom w:val="none" w:sz="0" w:space="0" w:color="auto"/>
            <w:right w:val="none" w:sz="0" w:space="0" w:color="auto"/>
          </w:divBdr>
        </w:div>
      </w:divsChild>
    </w:div>
    <w:div w:id="1390304460">
      <w:bodyDiv w:val="1"/>
      <w:marLeft w:val="0"/>
      <w:marRight w:val="0"/>
      <w:marTop w:val="0"/>
      <w:marBottom w:val="0"/>
      <w:divBdr>
        <w:top w:val="none" w:sz="0" w:space="0" w:color="auto"/>
        <w:left w:val="none" w:sz="0" w:space="0" w:color="auto"/>
        <w:bottom w:val="none" w:sz="0" w:space="0" w:color="auto"/>
        <w:right w:val="none" w:sz="0" w:space="0" w:color="auto"/>
      </w:divBdr>
      <w:divsChild>
        <w:div w:id="3869244">
          <w:marLeft w:val="0"/>
          <w:marRight w:val="150"/>
          <w:marTop w:val="0"/>
          <w:marBottom w:val="75"/>
          <w:divBdr>
            <w:top w:val="none" w:sz="0" w:space="0" w:color="auto"/>
            <w:left w:val="none" w:sz="0" w:space="0" w:color="auto"/>
            <w:bottom w:val="none" w:sz="0" w:space="0" w:color="auto"/>
            <w:right w:val="none" w:sz="0" w:space="0" w:color="auto"/>
          </w:divBdr>
        </w:div>
        <w:div w:id="776946826">
          <w:marLeft w:val="0"/>
          <w:marRight w:val="150"/>
          <w:marTop w:val="150"/>
          <w:marBottom w:val="150"/>
          <w:divBdr>
            <w:top w:val="none" w:sz="0" w:space="0" w:color="auto"/>
            <w:left w:val="none" w:sz="0" w:space="0" w:color="auto"/>
            <w:bottom w:val="none" w:sz="0" w:space="0" w:color="auto"/>
            <w:right w:val="none" w:sz="0" w:space="0" w:color="auto"/>
          </w:divBdr>
        </w:div>
        <w:div w:id="1822623957">
          <w:marLeft w:val="0"/>
          <w:marRight w:val="150"/>
          <w:marTop w:val="0"/>
          <w:marBottom w:val="0"/>
          <w:divBdr>
            <w:top w:val="none" w:sz="0" w:space="0" w:color="auto"/>
            <w:left w:val="none" w:sz="0" w:space="0" w:color="auto"/>
            <w:bottom w:val="none" w:sz="0" w:space="0" w:color="auto"/>
            <w:right w:val="none" w:sz="0" w:space="0" w:color="auto"/>
          </w:divBdr>
        </w:div>
      </w:divsChild>
    </w:div>
    <w:div w:id="1390686153">
      <w:bodyDiv w:val="1"/>
      <w:marLeft w:val="0"/>
      <w:marRight w:val="0"/>
      <w:marTop w:val="0"/>
      <w:marBottom w:val="0"/>
      <w:divBdr>
        <w:top w:val="none" w:sz="0" w:space="0" w:color="auto"/>
        <w:left w:val="none" w:sz="0" w:space="0" w:color="auto"/>
        <w:bottom w:val="none" w:sz="0" w:space="0" w:color="auto"/>
        <w:right w:val="none" w:sz="0" w:space="0" w:color="auto"/>
      </w:divBdr>
      <w:divsChild>
        <w:div w:id="306401412">
          <w:marLeft w:val="0"/>
          <w:marRight w:val="150"/>
          <w:marTop w:val="0"/>
          <w:marBottom w:val="75"/>
          <w:divBdr>
            <w:top w:val="none" w:sz="0" w:space="0" w:color="auto"/>
            <w:left w:val="none" w:sz="0" w:space="0" w:color="auto"/>
            <w:bottom w:val="none" w:sz="0" w:space="0" w:color="auto"/>
            <w:right w:val="none" w:sz="0" w:space="0" w:color="auto"/>
          </w:divBdr>
        </w:div>
        <w:div w:id="1724909631">
          <w:marLeft w:val="0"/>
          <w:marRight w:val="150"/>
          <w:marTop w:val="150"/>
          <w:marBottom w:val="150"/>
          <w:divBdr>
            <w:top w:val="none" w:sz="0" w:space="0" w:color="auto"/>
            <w:left w:val="none" w:sz="0" w:space="0" w:color="auto"/>
            <w:bottom w:val="none" w:sz="0" w:space="0" w:color="auto"/>
            <w:right w:val="none" w:sz="0" w:space="0" w:color="auto"/>
          </w:divBdr>
        </w:div>
        <w:div w:id="1862233651">
          <w:marLeft w:val="0"/>
          <w:marRight w:val="150"/>
          <w:marTop w:val="0"/>
          <w:marBottom w:val="0"/>
          <w:divBdr>
            <w:top w:val="none" w:sz="0" w:space="0" w:color="auto"/>
            <w:left w:val="none" w:sz="0" w:space="0" w:color="auto"/>
            <w:bottom w:val="none" w:sz="0" w:space="0" w:color="auto"/>
            <w:right w:val="none" w:sz="0" w:space="0" w:color="auto"/>
          </w:divBdr>
        </w:div>
      </w:divsChild>
    </w:div>
    <w:div w:id="1391225353">
      <w:bodyDiv w:val="1"/>
      <w:marLeft w:val="0"/>
      <w:marRight w:val="0"/>
      <w:marTop w:val="0"/>
      <w:marBottom w:val="0"/>
      <w:divBdr>
        <w:top w:val="none" w:sz="0" w:space="0" w:color="auto"/>
        <w:left w:val="none" w:sz="0" w:space="0" w:color="auto"/>
        <w:bottom w:val="none" w:sz="0" w:space="0" w:color="auto"/>
        <w:right w:val="none" w:sz="0" w:space="0" w:color="auto"/>
      </w:divBdr>
      <w:divsChild>
        <w:div w:id="386534809">
          <w:marLeft w:val="0"/>
          <w:marRight w:val="0"/>
          <w:marTop w:val="0"/>
          <w:marBottom w:val="300"/>
          <w:divBdr>
            <w:top w:val="none" w:sz="0" w:space="0" w:color="auto"/>
            <w:left w:val="none" w:sz="0" w:space="0" w:color="auto"/>
            <w:bottom w:val="none" w:sz="0" w:space="0" w:color="auto"/>
            <w:right w:val="none" w:sz="0" w:space="0" w:color="auto"/>
          </w:divBdr>
          <w:divsChild>
            <w:div w:id="498811668">
              <w:marLeft w:val="0"/>
              <w:marRight w:val="0"/>
              <w:marTop w:val="0"/>
              <w:marBottom w:val="0"/>
              <w:divBdr>
                <w:top w:val="none" w:sz="0" w:space="0" w:color="auto"/>
                <w:left w:val="none" w:sz="0" w:space="0" w:color="auto"/>
                <w:bottom w:val="none" w:sz="0" w:space="0" w:color="auto"/>
                <w:right w:val="none" w:sz="0" w:space="0" w:color="auto"/>
              </w:divBdr>
            </w:div>
            <w:div w:id="1066874721">
              <w:marLeft w:val="0"/>
              <w:marRight w:val="0"/>
              <w:marTop w:val="0"/>
              <w:marBottom w:val="0"/>
              <w:divBdr>
                <w:top w:val="none" w:sz="0" w:space="0" w:color="auto"/>
                <w:left w:val="none" w:sz="0" w:space="0" w:color="auto"/>
                <w:bottom w:val="none" w:sz="0" w:space="0" w:color="auto"/>
                <w:right w:val="none" w:sz="0" w:space="0" w:color="auto"/>
              </w:divBdr>
              <w:divsChild>
                <w:div w:id="1271279931">
                  <w:marLeft w:val="0"/>
                  <w:marRight w:val="0"/>
                  <w:marTop w:val="0"/>
                  <w:marBottom w:val="0"/>
                  <w:divBdr>
                    <w:top w:val="none" w:sz="0" w:space="0" w:color="auto"/>
                    <w:left w:val="none" w:sz="0" w:space="0" w:color="auto"/>
                    <w:bottom w:val="none" w:sz="0" w:space="0" w:color="auto"/>
                    <w:right w:val="none" w:sz="0" w:space="0" w:color="auto"/>
                  </w:divBdr>
                  <w:divsChild>
                    <w:div w:id="1602882029">
                      <w:marLeft w:val="0"/>
                      <w:marRight w:val="0"/>
                      <w:marTop w:val="0"/>
                      <w:marBottom w:val="0"/>
                      <w:divBdr>
                        <w:top w:val="none" w:sz="0" w:space="0" w:color="auto"/>
                        <w:left w:val="none" w:sz="0" w:space="0" w:color="auto"/>
                        <w:bottom w:val="none" w:sz="0" w:space="0" w:color="auto"/>
                        <w:right w:val="none" w:sz="0" w:space="0" w:color="auto"/>
                      </w:divBdr>
                      <w:divsChild>
                        <w:div w:id="352270426">
                          <w:marLeft w:val="0"/>
                          <w:marRight w:val="0"/>
                          <w:marTop w:val="0"/>
                          <w:marBottom w:val="0"/>
                          <w:divBdr>
                            <w:top w:val="none" w:sz="0" w:space="0" w:color="auto"/>
                            <w:left w:val="none" w:sz="0" w:space="0" w:color="auto"/>
                            <w:bottom w:val="none" w:sz="0" w:space="0" w:color="auto"/>
                            <w:right w:val="none" w:sz="0" w:space="0" w:color="auto"/>
                          </w:divBdr>
                          <w:divsChild>
                            <w:div w:id="866061599">
                              <w:marLeft w:val="0"/>
                              <w:marRight w:val="0"/>
                              <w:marTop w:val="0"/>
                              <w:marBottom w:val="0"/>
                              <w:divBdr>
                                <w:top w:val="none" w:sz="0" w:space="0" w:color="auto"/>
                                <w:left w:val="none" w:sz="0" w:space="0" w:color="auto"/>
                                <w:bottom w:val="none" w:sz="0" w:space="0" w:color="auto"/>
                                <w:right w:val="none" w:sz="0" w:space="0" w:color="auto"/>
                              </w:divBdr>
                            </w:div>
                            <w:div w:id="147201967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246914">
          <w:marLeft w:val="0"/>
          <w:marRight w:val="0"/>
          <w:marTop w:val="0"/>
          <w:marBottom w:val="300"/>
          <w:divBdr>
            <w:top w:val="none" w:sz="0" w:space="0" w:color="auto"/>
            <w:left w:val="none" w:sz="0" w:space="0" w:color="auto"/>
            <w:bottom w:val="none" w:sz="0" w:space="0" w:color="auto"/>
            <w:right w:val="none" w:sz="0" w:space="0" w:color="auto"/>
          </w:divBdr>
        </w:div>
      </w:divsChild>
    </w:div>
    <w:div w:id="1392190858">
      <w:bodyDiv w:val="1"/>
      <w:marLeft w:val="0"/>
      <w:marRight w:val="0"/>
      <w:marTop w:val="0"/>
      <w:marBottom w:val="0"/>
      <w:divBdr>
        <w:top w:val="none" w:sz="0" w:space="0" w:color="auto"/>
        <w:left w:val="none" w:sz="0" w:space="0" w:color="auto"/>
        <w:bottom w:val="none" w:sz="0" w:space="0" w:color="auto"/>
        <w:right w:val="none" w:sz="0" w:space="0" w:color="auto"/>
      </w:divBdr>
      <w:divsChild>
        <w:div w:id="2008240640">
          <w:marLeft w:val="0"/>
          <w:marRight w:val="150"/>
          <w:marTop w:val="0"/>
          <w:marBottom w:val="75"/>
          <w:divBdr>
            <w:top w:val="none" w:sz="0" w:space="0" w:color="auto"/>
            <w:left w:val="none" w:sz="0" w:space="0" w:color="auto"/>
            <w:bottom w:val="none" w:sz="0" w:space="0" w:color="auto"/>
            <w:right w:val="none" w:sz="0" w:space="0" w:color="auto"/>
          </w:divBdr>
        </w:div>
        <w:div w:id="1982809332">
          <w:marLeft w:val="0"/>
          <w:marRight w:val="150"/>
          <w:marTop w:val="150"/>
          <w:marBottom w:val="150"/>
          <w:divBdr>
            <w:top w:val="none" w:sz="0" w:space="0" w:color="auto"/>
            <w:left w:val="none" w:sz="0" w:space="0" w:color="auto"/>
            <w:bottom w:val="none" w:sz="0" w:space="0" w:color="auto"/>
            <w:right w:val="none" w:sz="0" w:space="0" w:color="auto"/>
          </w:divBdr>
        </w:div>
        <w:div w:id="1593005971">
          <w:marLeft w:val="0"/>
          <w:marRight w:val="150"/>
          <w:marTop w:val="0"/>
          <w:marBottom w:val="0"/>
          <w:divBdr>
            <w:top w:val="none" w:sz="0" w:space="0" w:color="auto"/>
            <w:left w:val="none" w:sz="0" w:space="0" w:color="auto"/>
            <w:bottom w:val="none" w:sz="0" w:space="0" w:color="auto"/>
            <w:right w:val="none" w:sz="0" w:space="0" w:color="auto"/>
          </w:divBdr>
        </w:div>
      </w:divsChild>
    </w:div>
    <w:div w:id="1392385867">
      <w:bodyDiv w:val="1"/>
      <w:marLeft w:val="0"/>
      <w:marRight w:val="0"/>
      <w:marTop w:val="0"/>
      <w:marBottom w:val="0"/>
      <w:divBdr>
        <w:top w:val="none" w:sz="0" w:space="0" w:color="auto"/>
        <w:left w:val="none" w:sz="0" w:space="0" w:color="auto"/>
        <w:bottom w:val="none" w:sz="0" w:space="0" w:color="auto"/>
        <w:right w:val="none" w:sz="0" w:space="0" w:color="auto"/>
      </w:divBdr>
      <w:divsChild>
        <w:div w:id="679431545">
          <w:marLeft w:val="0"/>
          <w:marRight w:val="0"/>
          <w:marTop w:val="0"/>
          <w:marBottom w:val="300"/>
          <w:divBdr>
            <w:top w:val="none" w:sz="0" w:space="0" w:color="auto"/>
            <w:left w:val="none" w:sz="0" w:space="0" w:color="auto"/>
            <w:bottom w:val="none" w:sz="0" w:space="0" w:color="auto"/>
            <w:right w:val="none" w:sz="0" w:space="0" w:color="auto"/>
          </w:divBdr>
          <w:divsChild>
            <w:div w:id="2112968314">
              <w:marLeft w:val="0"/>
              <w:marRight w:val="0"/>
              <w:marTop w:val="0"/>
              <w:marBottom w:val="0"/>
              <w:divBdr>
                <w:top w:val="none" w:sz="0" w:space="0" w:color="auto"/>
                <w:left w:val="none" w:sz="0" w:space="0" w:color="auto"/>
                <w:bottom w:val="none" w:sz="0" w:space="0" w:color="auto"/>
                <w:right w:val="none" w:sz="0" w:space="0" w:color="auto"/>
              </w:divBdr>
            </w:div>
            <w:div w:id="991910706">
              <w:marLeft w:val="0"/>
              <w:marRight w:val="0"/>
              <w:marTop w:val="0"/>
              <w:marBottom w:val="0"/>
              <w:divBdr>
                <w:top w:val="none" w:sz="0" w:space="0" w:color="auto"/>
                <w:left w:val="none" w:sz="0" w:space="0" w:color="auto"/>
                <w:bottom w:val="none" w:sz="0" w:space="0" w:color="auto"/>
                <w:right w:val="none" w:sz="0" w:space="0" w:color="auto"/>
              </w:divBdr>
              <w:divsChild>
                <w:div w:id="1914776644">
                  <w:marLeft w:val="0"/>
                  <w:marRight w:val="0"/>
                  <w:marTop w:val="0"/>
                  <w:marBottom w:val="0"/>
                  <w:divBdr>
                    <w:top w:val="none" w:sz="0" w:space="0" w:color="auto"/>
                    <w:left w:val="none" w:sz="0" w:space="0" w:color="auto"/>
                    <w:bottom w:val="none" w:sz="0" w:space="0" w:color="auto"/>
                    <w:right w:val="none" w:sz="0" w:space="0" w:color="auto"/>
                  </w:divBdr>
                  <w:divsChild>
                    <w:div w:id="1369068553">
                      <w:marLeft w:val="0"/>
                      <w:marRight w:val="0"/>
                      <w:marTop w:val="0"/>
                      <w:marBottom w:val="0"/>
                      <w:divBdr>
                        <w:top w:val="none" w:sz="0" w:space="0" w:color="auto"/>
                        <w:left w:val="none" w:sz="0" w:space="0" w:color="auto"/>
                        <w:bottom w:val="none" w:sz="0" w:space="0" w:color="auto"/>
                        <w:right w:val="none" w:sz="0" w:space="0" w:color="auto"/>
                      </w:divBdr>
                      <w:divsChild>
                        <w:div w:id="2021153847">
                          <w:marLeft w:val="0"/>
                          <w:marRight w:val="0"/>
                          <w:marTop w:val="0"/>
                          <w:marBottom w:val="0"/>
                          <w:divBdr>
                            <w:top w:val="none" w:sz="0" w:space="0" w:color="auto"/>
                            <w:left w:val="none" w:sz="0" w:space="0" w:color="auto"/>
                            <w:bottom w:val="none" w:sz="0" w:space="0" w:color="auto"/>
                            <w:right w:val="none" w:sz="0" w:space="0" w:color="auto"/>
                          </w:divBdr>
                          <w:divsChild>
                            <w:div w:id="203180759">
                              <w:marLeft w:val="0"/>
                              <w:marRight w:val="0"/>
                              <w:marTop w:val="0"/>
                              <w:marBottom w:val="0"/>
                              <w:divBdr>
                                <w:top w:val="none" w:sz="0" w:space="0" w:color="auto"/>
                                <w:left w:val="none" w:sz="0" w:space="0" w:color="auto"/>
                                <w:bottom w:val="none" w:sz="0" w:space="0" w:color="auto"/>
                                <w:right w:val="none" w:sz="0" w:space="0" w:color="auto"/>
                              </w:divBdr>
                            </w:div>
                            <w:div w:id="71500518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374869">
          <w:marLeft w:val="0"/>
          <w:marRight w:val="0"/>
          <w:marTop w:val="0"/>
          <w:marBottom w:val="300"/>
          <w:divBdr>
            <w:top w:val="none" w:sz="0" w:space="0" w:color="auto"/>
            <w:left w:val="none" w:sz="0" w:space="0" w:color="auto"/>
            <w:bottom w:val="none" w:sz="0" w:space="0" w:color="auto"/>
            <w:right w:val="none" w:sz="0" w:space="0" w:color="auto"/>
          </w:divBdr>
        </w:div>
      </w:divsChild>
    </w:div>
    <w:div w:id="1392771511">
      <w:bodyDiv w:val="1"/>
      <w:marLeft w:val="0"/>
      <w:marRight w:val="0"/>
      <w:marTop w:val="0"/>
      <w:marBottom w:val="0"/>
      <w:divBdr>
        <w:top w:val="none" w:sz="0" w:space="0" w:color="auto"/>
        <w:left w:val="none" w:sz="0" w:space="0" w:color="auto"/>
        <w:bottom w:val="none" w:sz="0" w:space="0" w:color="auto"/>
        <w:right w:val="none" w:sz="0" w:space="0" w:color="auto"/>
      </w:divBdr>
      <w:divsChild>
        <w:div w:id="2110008365">
          <w:marLeft w:val="0"/>
          <w:marRight w:val="0"/>
          <w:marTop w:val="0"/>
          <w:marBottom w:val="300"/>
          <w:divBdr>
            <w:top w:val="none" w:sz="0" w:space="0" w:color="auto"/>
            <w:left w:val="none" w:sz="0" w:space="0" w:color="auto"/>
            <w:bottom w:val="none" w:sz="0" w:space="0" w:color="auto"/>
            <w:right w:val="none" w:sz="0" w:space="0" w:color="auto"/>
          </w:divBdr>
        </w:div>
      </w:divsChild>
    </w:div>
    <w:div w:id="1395007584">
      <w:bodyDiv w:val="1"/>
      <w:marLeft w:val="0"/>
      <w:marRight w:val="0"/>
      <w:marTop w:val="0"/>
      <w:marBottom w:val="0"/>
      <w:divBdr>
        <w:top w:val="none" w:sz="0" w:space="0" w:color="auto"/>
        <w:left w:val="none" w:sz="0" w:space="0" w:color="auto"/>
        <w:bottom w:val="none" w:sz="0" w:space="0" w:color="auto"/>
        <w:right w:val="none" w:sz="0" w:space="0" w:color="auto"/>
      </w:divBdr>
      <w:divsChild>
        <w:div w:id="376315424">
          <w:marLeft w:val="0"/>
          <w:marRight w:val="0"/>
          <w:marTop w:val="0"/>
          <w:marBottom w:val="75"/>
          <w:divBdr>
            <w:top w:val="none" w:sz="0" w:space="0" w:color="auto"/>
            <w:left w:val="none" w:sz="0" w:space="0" w:color="auto"/>
            <w:bottom w:val="none" w:sz="0" w:space="0" w:color="auto"/>
            <w:right w:val="none" w:sz="0" w:space="0" w:color="auto"/>
          </w:divBdr>
        </w:div>
        <w:div w:id="9150874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96049630">
      <w:bodyDiv w:val="1"/>
      <w:marLeft w:val="0"/>
      <w:marRight w:val="0"/>
      <w:marTop w:val="0"/>
      <w:marBottom w:val="0"/>
      <w:divBdr>
        <w:top w:val="none" w:sz="0" w:space="0" w:color="auto"/>
        <w:left w:val="none" w:sz="0" w:space="0" w:color="auto"/>
        <w:bottom w:val="none" w:sz="0" w:space="0" w:color="auto"/>
        <w:right w:val="none" w:sz="0" w:space="0" w:color="auto"/>
      </w:divBdr>
      <w:divsChild>
        <w:div w:id="538973931">
          <w:marLeft w:val="0"/>
          <w:marRight w:val="150"/>
          <w:marTop w:val="0"/>
          <w:marBottom w:val="75"/>
          <w:divBdr>
            <w:top w:val="none" w:sz="0" w:space="0" w:color="auto"/>
            <w:left w:val="none" w:sz="0" w:space="0" w:color="auto"/>
            <w:bottom w:val="none" w:sz="0" w:space="0" w:color="auto"/>
            <w:right w:val="none" w:sz="0" w:space="0" w:color="auto"/>
          </w:divBdr>
        </w:div>
        <w:div w:id="885873331">
          <w:marLeft w:val="0"/>
          <w:marRight w:val="150"/>
          <w:marTop w:val="150"/>
          <w:marBottom w:val="150"/>
          <w:divBdr>
            <w:top w:val="none" w:sz="0" w:space="0" w:color="auto"/>
            <w:left w:val="none" w:sz="0" w:space="0" w:color="auto"/>
            <w:bottom w:val="none" w:sz="0" w:space="0" w:color="auto"/>
            <w:right w:val="none" w:sz="0" w:space="0" w:color="auto"/>
          </w:divBdr>
        </w:div>
        <w:div w:id="485513164">
          <w:marLeft w:val="0"/>
          <w:marRight w:val="150"/>
          <w:marTop w:val="0"/>
          <w:marBottom w:val="0"/>
          <w:divBdr>
            <w:top w:val="none" w:sz="0" w:space="0" w:color="auto"/>
            <w:left w:val="none" w:sz="0" w:space="0" w:color="auto"/>
            <w:bottom w:val="none" w:sz="0" w:space="0" w:color="auto"/>
            <w:right w:val="none" w:sz="0" w:space="0" w:color="auto"/>
          </w:divBdr>
        </w:div>
      </w:divsChild>
    </w:div>
    <w:div w:id="1396515500">
      <w:bodyDiv w:val="1"/>
      <w:marLeft w:val="0"/>
      <w:marRight w:val="0"/>
      <w:marTop w:val="0"/>
      <w:marBottom w:val="0"/>
      <w:divBdr>
        <w:top w:val="none" w:sz="0" w:space="0" w:color="auto"/>
        <w:left w:val="none" w:sz="0" w:space="0" w:color="auto"/>
        <w:bottom w:val="none" w:sz="0" w:space="0" w:color="auto"/>
        <w:right w:val="none" w:sz="0" w:space="0" w:color="auto"/>
      </w:divBdr>
      <w:divsChild>
        <w:div w:id="379018298">
          <w:marLeft w:val="0"/>
          <w:marRight w:val="0"/>
          <w:marTop w:val="0"/>
          <w:marBottom w:val="0"/>
          <w:divBdr>
            <w:top w:val="none" w:sz="0" w:space="0" w:color="auto"/>
            <w:left w:val="none" w:sz="0" w:space="0" w:color="auto"/>
            <w:bottom w:val="none" w:sz="0" w:space="0" w:color="auto"/>
            <w:right w:val="none" w:sz="0" w:space="0" w:color="auto"/>
          </w:divBdr>
          <w:divsChild>
            <w:div w:id="1640182421">
              <w:marLeft w:val="0"/>
              <w:marRight w:val="0"/>
              <w:marTop w:val="150"/>
              <w:marBottom w:val="0"/>
              <w:divBdr>
                <w:top w:val="none" w:sz="0" w:space="0" w:color="auto"/>
                <w:left w:val="none" w:sz="0" w:space="0" w:color="auto"/>
                <w:bottom w:val="none" w:sz="0" w:space="0" w:color="auto"/>
                <w:right w:val="none" w:sz="0" w:space="0" w:color="auto"/>
              </w:divBdr>
            </w:div>
          </w:divsChild>
        </w:div>
        <w:div w:id="248269197">
          <w:marLeft w:val="0"/>
          <w:marRight w:val="0"/>
          <w:marTop w:val="0"/>
          <w:marBottom w:val="0"/>
          <w:divBdr>
            <w:top w:val="none" w:sz="0" w:space="0" w:color="auto"/>
            <w:left w:val="none" w:sz="0" w:space="0" w:color="auto"/>
            <w:bottom w:val="none" w:sz="0" w:space="0" w:color="auto"/>
            <w:right w:val="none" w:sz="0" w:space="0" w:color="auto"/>
          </w:divBdr>
          <w:divsChild>
            <w:div w:id="1229681996">
              <w:marLeft w:val="0"/>
              <w:marRight w:val="0"/>
              <w:marTop w:val="150"/>
              <w:marBottom w:val="0"/>
              <w:divBdr>
                <w:top w:val="none" w:sz="0" w:space="0" w:color="auto"/>
                <w:left w:val="none" w:sz="0" w:space="0" w:color="auto"/>
                <w:bottom w:val="none" w:sz="0" w:space="0" w:color="auto"/>
                <w:right w:val="none" w:sz="0" w:space="0" w:color="auto"/>
              </w:divBdr>
              <w:divsChild>
                <w:div w:id="780412899">
                  <w:marLeft w:val="0"/>
                  <w:marRight w:val="0"/>
                  <w:marTop w:val="150"/>
                  <w:marBottom w:val="0"/>
                  <w:divBdr>
                    <w:top w:val="none" w:sz="0" w:space="0" w:color="auto"/>
                    <w:left w:val="none" w:sz="0" w:space="0" w:color="auto"/>
                    <w:bottom w:val="none" w:sz="0" w:space="0" w:color="auto"/>
                    <w:right w:val="none" w:sz="0" w:space="0" w:color="auto"/>
                  </w:divBdr>
                  <w:divsChild>
                    <w:div w:id="1201282638">
                      <w:marLeft w:val="0"/>
                      <w:marRight w:val="0"/>
                      <w:marTop w:val="300"/>
                      <w:marBottom w:val="300"/>
                      <w:divBdr>
                        <w:top w:val="none" w:sz="0" w:space="0" w:color="auto"/>
                        <w:left w:val="none" w:sz="0" w:space="0" w:color="auto"/>
                        <w:bottom w:val="single" w:sz="6" w:space="8" w:color="D0D0D0"/>
                        <w:right w:val="none" w:sz="0" w:space="0" w:color="auto"/>
                      </w:divBdr>
                    </w:div>
                    <w:div w:id="577517772">
                      <w:marLeft w:val="0"/>
                      <w:marRight w:val="0"/>
                      <w:marTop w:val="0"/>
                      <w:marBottom w:val="345"/>
                      <w:divBdr>
                        <w:top w:val="none" w:sz="0" w:space="0" w:color="auto"/>
                        <w:left w:val="none" w:sz="0" w:space="0" w:color="auto"/>
                        <w:bottom w:val="none" w:sz="0" w:space="0" w:color="auto"/>
                        <w:right w:val="none" w:sz="0" w:space="0" w:color="auto"/>
                      </w:divBdr>
                    </w:div>
                    <w:div w:id="1898126822">
                      <w:marLeft w:val="0"/>
                      <w:marRight w:val="0"/>
                      <w:marTop w:val="0"/>
                      <w:marBottom w:val="450"/>
                      <w:divBdr>
                        <w:top w:val="none" w:sz="0" w:space="0" w:color="auto"/>
                        <w:left w:val="none" w:sz="0" w:space="0" w:color="auto"/>
                        <w:bottom w:val="single" w:sz="6" w:space="5" w:color="CCCCCC"/>
                        <w:right w:val="single" w:sz="6" w:space="5" w:color="CCCCCC"/>
                      </w:divBdr>
                    </w:div>
                    <w:div w:id="356547729">
                      <w:marLeft w:val="0"/>
                      <w:marRight w:val="0"/>
                      <w:marTop w:val="0"/>
                      <w:marBottom w:val="0"/>
                      <w:divBdr>
                        <w:top w:val="none" w:sz="0" w:space="0" w:color="auto"/>
                        <w:left w:val="none" w:sz="0" w:space="0" w:color="auto"/>
                        <w:bottom w:val="none" w:sz="0" w:space="0" w:color="auto"/>
                        <w:right w:val="none" w:sz="0" w:space="0" w:color="auto"/>
                      </w:divBdr>
                    </w:div>
                    <w:div w:id="1232109491">
                      <w:marLeft w:val="0"/>
                      <w:marRight w:val="0"/>
                      <w:marTop w:val="0"/>
                      <w:marBottom w:val="0"/>
                      <w:divBdr>
                        <w:top w:val="none" w:sz="0" w:space="0" w:color="auto"/>
                        <w:left w:val="none" w:sz="0" w:space="0" w:color="auto"/>
                        <w:bottom w:val="none" w:sz="0" w:space="0" w:color="auto"/>
                        <w:right w:val="none" w:sz="0" w:space="0" w:color="auto"/>
                      </w:divBdr>
                      <w:divsChild>
                        <w:div w:id="831024468">
                          <w:marLeft w:val="0"/>
                          <w:marRight w:val="0"/>
                          <w:marTop w:val="0"/>
                          <w:marBottom w:val="0"/>
                          <w:divBdr>
                            <w:top w:val="none" w:sz="0" w:space="0" w:color="auto"/>
                            <w:left w:val="none" w:sz="0" w:space="0" w:color="auto"/>
                            <w:bottom w:val="none" w:sz="0" w:space="0" w:color="auto"/>
                            <w:right w:val="none" w:sz="0" w:space="0" w:color="auto"/>
                          </w:divBdr>
                          <w:divsChild>
                            <w:div w:id="1607032786">
                              <w:marLeft w:val="0"/>
                              <w:marRight w:val="0"/>
                              <w:marTop w:val="0"/>
                              <w:marBottom w:val="0"/>
                              <w:divBdr>
                                <w:top w:val="none" w:sz="0" w:space="0" w:color="auto"/>
                                <w:left w:val="none" w:sz="0" w:space="0" w:color="auto"/>
                                <w:bottom w:val="none" w:sz="0" w:space="0" w:color="auto"/>
                                <w:right w:val="none" w:sz="0" w:space="0" w:color="auto"/>
                              </w:divBdr>
                              <w:divsChild>
                                <w:div w:id="1038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318334">
      <w:bodyDiv w:val="1"/>
      <w:marLeft w:val="0"/>
      <w:marRight w:val="0"/>
      <w:marTop w:val="0"/>
      <w:marBottom w:val="0"/>
      <w:divBdr>
        <w:top w:val="none" w:sz="0" w:space="0" w:color="auto"/>
        <w:left w:val="none" w:sz="0" w:space="0" w:color="auto"/>
        <w:bottom w:val="none" w:sz="0" w:space="0" w:color="auto"/>
        <w:right w:val="none" w:sz="0" w:space="0" w:color="auto"/>
      </w:divBdr>
      <w:divsChild>
        <w:div w:id="913734430">
          <w:marLeft w:val="0"/>
          <w:marRight w:val="0"/>
          <w:marTop w:val="0"/>
          <w:marBottom w:val="300"/>
          <w:divBdr>
            <w:top w:val="none" w:sz="0" w:space="0" w:color="auto"/>
            <w:left w:val="none" w:sz="0" w:space="0" w:color="auto"/>
            <w:bottom w:val="none" w:sz="0" w:space="0" w:color="auto"/>
            <w:right w:val="none" w:sz="0" w:space="0" w:color="auto"/>
          </w:divBdr>
        </w:div>
      </w:divsChild>
    </w:div>
    <w:div w:id="1397438872">
      <w:bodyDiv w:val="1"/>
      <w:marLeft w:val="0"/>
      <w:marRight w:val="0"/>
      <w:marTop w:val="0"/>
      <w:marBottom w:val="0"/>
      <w:divBdr>
        <w:top w:val="none" w:sz="0" w:space="0" w:color="auto"/>
        <w:left w:val="none" w:sz="0" w:space="0" w:color="auto"/>
        <w:bottom w:val="none" w:sz="0" w:space="0" w:color="auto"/>
        <w:right w:val="none" w:sz="0" w:space="0" w:color="auto"/>
      </w:divBdr>
      <w:divsChild>
        <w:div w:id="596139446">
          <w:marLeft w:val="0"/>
          <w:marRight w:val="0"/>
          <w:marTop w:val="0"/>
          <w:marBottom w:val="150"/>
          <w:divBdr>
            <w:top w:val="none" w:sz="0" w:space="0" w:color="auto"/>
            <w:left w:val="none" w:sz="0" w:space="0" w:color="auto"/>
            <w:bottom w:val="none" w:sz="0" w:space="0" w:color="auto"/>
            <w:right w:val="none" w:sz="0" w:space="0" w:color="auto"/>
          </w:divBdr>
          <w:divsChild>
            <w:div w:id="2065330678">
              <w:marLeft w:val="0"/>
              <w:marRight w:val="0"/>
              <w:marTop w:val="0"/>
              <w:marBottom w:val="0"/>
              <w:divBdr>
                <w:top w:val="none" w:sz="0" w:space="0" w:color="auto"/>
                <w:left w:val="none" w:sz="0" w:space="0" w:color="auto"/>
                <w:bottom w:val="none" w:sz="0" w:space="0" w:color="auto"/>
                <w:right w:val="none" w:sz="0" w:space="0" w:color="auto"/>
              </w:divBdr>
              <w:divsChild>
                <w:div w:id="1921787297">
                  <w:marLeft w:val="0"/>
                  <w:marRight w:val="150"/>
                  <w:marTop w:val="0"/>
                  <w:marBottom w:val="0"/>
                  <w:divBdr>
                    <w:top w:val="none" w:sz="0" w:space="0" w:color="auto"/>
                    <w:left w:val="none" w:sz="0" w:space="0" w:color="auto"/>
                    <w:bottom w:val="none" w:sz="0" w:space="0" w:color="auto"/>
                    <w:right w:val="none" w:sz="0" w:space="0" w:color="auto"/>
                  </w:divBdr>
                </w:div>
                <w:div w:id="835464111">
                  <w:marLeft w:val="0"/>
                  <w:marRight w:val="150"/>
                  <w:marTop w:val="0"/>
                  <w:marBottom w:val="0"/>
                  <w:divBdr>
                    <w:top w:val="none" w:sz="0" w:space="0" w:color="auto"/>
                    <w:left w:val="none" w:sz="0" w:space="0" w:color="auto"/>
                    <w:bottom w:val="none" w:sz="0" w:space="0" w:color="auto"/>
                    <w:right w:val="none" w:sz="0" w:space="0" w:color="auto"/>
                  </w:divBdr>
                </w:div>
              </w:divsChild>
            </w:div>
            <w:div w:id="402801593">
              <w:marLeft w:val="0"/>
              <w:marRight w:val="0"/>
              <w:marTop w:val="0"/>
              <w:marBottom w:val="0"/>
              <w:divBdr>
                <w:top w:val="none" w:sz="0" w:space="0" w:color="auto"/>
                <w:left w:val="none" w:sz="0" w:space="0" w:color="auto"/>
                <w:bottom w:val="none" w:sz="0" w:space="0" w:color="auto"/>
                <w:right w:val="none" w:sz="0" w:space="0" w:color="auto"/>
              </w:divBdr>
              <w:divsChild>
                <w:div w:id="1059473307">
                  <w:marLeft w:val="0"/>
                  <w:marRight w:val="0"/>
                  <w:marTop w:val="0"/>
                  <w:marBottom w:val="0"/>
                  <w:divBdr>
                    <w:top w:val="none" w:sz="0" w:space="0" w:color="auto"/>
                    <w:left w:val="none" w:sz="0" w:space="0" w:color="auto"/>
                    <w:bottom w:val="none" w:sz="0" w:space="0" w:color="auto"/>
                    <w:right w:val="none" w:sz="0" w:space="0" w:color="auto"/>
                  </w:divBdr>
                  <w:divsChild>
                    <w:div w:id="1583491430">
                      <w:marLeft w:val="0"/>
                      <w:marRight w:val="0"/>
                      <w:marTop w:val="0"/>
                      <w:marBottom w:val="0"/>
                      <w:divBdr>
                        <w:top w:val="none" w:sz="0" w:space="0" w:color="auto"/>
                        <w:left w:val="none" w:sz="0" w:space="0" w:color="auto"/>
                        <w:bottom w:val="none" w:sz="0" w:space="0" w:color="auto"/>
                        <w:right w:val="none" w:sz="0" w:space="0" w:color="auto"/>
                      </w:divBdr>
                      <w:divsChild>
                        <w:div w:id="616986725">
                          <w:marLeft w:val="0"/>
                          <w:marRight w:val="0"/>
                          <w:marTop w:val="0"/>
                          <w:marBottom w:val="0"/>
                          <w:divBdr>
                            <w:top w:val="none" w:sz="0" w:space="0" w:color="auto"/>
                            <w:left w:val="none" w:sz="0" w:space="0" w:color="auto"/>
                            <w:bottom w:val="none" w:sz="0" w:space="0" w:color="auto"/>
                            <w:right w:val="none" w:sz="0" w:space="0" w:color="auto"/>
                          </w:divBdr>
                        </w:div>
                      </w:divsChild>
                    </w:div>
                    <w:div w:id="108730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81471">
          <w:marLeft w:val="0"/>
          <w:marRight w:val="0"/>
          <w:marTop w:val="0"/>
          <w:marBottom w:val="0"/>
          <w:divBdr>
            <w:top w:val="none" w:sz="0" w:space="0" w:color="auto"/>
            <w:left w:val="none" w:sz="0" w:space="0" w:color="auto"/>
            <w:bottom w:val="none" w:sz="0" w:space="0" w:color="auto"/>
            <w:right w:val="none" w:sz="0" w:space="0" w:color="auto"/>
          </w:divBdr>
          <w:divsChild>
            <w:div w:id="193731839">
              <w:marLeft w:val="0"/>
              <w:marRight w:val="0"/>
              <w:marTop w:val="0"/>
              <w:marBottom w:val="0"/>
              <w:divBdr>
                <w:top w:val="none" w:sz="0" w:space="0" w:color="auto"/>
                <w:left w:val="none" w:sz="0" w:space="0" w:color="auto"/>
                <w:bottom w:val="none" w:sz="0" w:space="0" w:color="auto"/>
                <w:right w:val="none" w:sz="0" w:space="0" w:color="auto"/>
              </w:divBdr>
              <w:divsChild>
                <w:div w:id="775368507">
                  <w:marLeft w:val="0"/>
                  <w:marRight w:val="0"/>
                  <w:marTop w:val="0"/>
                  <w:marBottom w:val="0"/>
                  <w:divBdr>
                    <w:top w:val="none" w:sz="0" w:space="0" w:color="auto"/>
                    <w:left w:val="none" w:sz="0" w:space="0" w:color="auto"/>
                    <w:bottom w:val="none" w:sz="0" w:space="0" w:color="auto"/>
                    <w:right w:val="none" w:sz="0" w:space="0" w:color="auto"/>
                  </w:divBdr>
                </w:div>
              </w:divsChild>
            </w:div>
            <w:div w:id="801655002">
              <w:marLeft w:val="0"/>
              <w:marRight w:val="0"/>
              <w:marTop w:val="225"/>
              <w:marBottom w:val="0"/>
              <w:divBdr>
                <w:top w:val="none" w:sz="0" w:space="0" w:color="auto"/>
                <w:left w:val="none" w:sz="0" w:space="0" w:color="auto"/>
                <w:bottom w:val="none" w:sz="0" w:space="0" w:color="auto"/>
                <w:right w:val="none" w:sz="0" w:space="0" w:color="auto"/>
              </w:divBdr>
              <w:divsChild>
                <w:div w:id="1709253966">
                  <w:marLeft w:val="0"/>
                  <w:marRight w:val="0"/>
                  <w:marTop w:val="0"/>
                  <w:marBottom w:val="0"/>
                  <w:divBdr>
                    <w:top w:val="none" w:sz="0" w:space="0" w:color="auto"/>
                    <w:left w:val="none" w:sz="0" w:space="0" w:color="auto"/>
                    <w:bottom w:val="none" w:sz="0" w:space="0" w:color="auto"/>
                    <w:right w:val="none" w:sz="0" w:space="0" w:color="auto"/>
                  </w:divBdr>
                </w:div>
              </w:divsChild>
            </w:div>
            <w:div w:id="1683970105">
              <w:marLeft w:val="0"/>
              <w:marRight w:val="0"/>
              <w:marTop w:val="375"/>
              <w:marBottom w:val="0"/>
              <w:divBdr>
                <w:top w:val="none" w:sz="0" w:space="0" w:color="auto"/>
                <w:left w:val="none" w:sz="0" w:space="0" w:color="auto"/>
                <w:bottom w:val="none" w:sz="0" w:space="0" w:color="auto"/>
                <w:right w:val="none" w:sz="0" w:space="0" w:color="auto"/>
              </w:divBdr>
              <w:divsChild>
                <w:div w:id="1702897072">
                  <w:marLeft w:val="0"/>
                  <w:marRight w:val="0"/>
                  <w:marTop w:val="0"/>
                  <w:marBottom w:val="0"/>
                  <w:divBdr>
                    <w:top w:val="none" w:sz="0" w:space="0" w:color="auto"/>
                    <w:left w:val="none" w:sz="0" w:space="0" w:color="auto"/>
                    <w:bottom w:val="none" w:sz="0" w:space="0" w:color="auto"/>
                    <w:right w:val="none" w:sz="0" w:space="0" w:color="auto"/>
                  </w:divBdr>
                  <w:divsChild>
                    <w:div w:id="20030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08937">
              <w:marLeft w:val="0"/>
              <w:marRight w:val="0"/>
              <w:marTop w:val="375"/>
              <w:marBottom w:val="0"/>
              <w:divBdr>
                <w:top w:val="none" w:sz="0" w:space="0" w:color="auto"/>
                <w:left w:val="none" w:sz="0" w:space="0" w:color="auto"/>
                <w:bottom w:val="none" w:sz="0" w:space="0" w:color="auto"/>
                <w:right w:val="none" w:sz="0" w:space="0" w:color="auto"/>
              </w:divBdr>
              <w:divsChild>
                <w:div w:id="366953804">
                  <w:marLeft w:val="0"/>
                  <w:marRight w:val="0"/>
                  <w:marTop w:val="0"/>
                  <w:marBottom w:val="0"/>
                  <w:divBdr>
                    <w:top w:val="none" w:sz="0" w:space="0" w:color="auto"/>
                    <w:left w:val="none" w:sz="0" w:space="0" w:color="auto"/>
                    <w:bottom w:val="none" w:sz="0" w:space="0" w:color="auto"/>
                    <w:right w:val="none" w:sz="0" w:space="0" w:color="auto"/>
                  </w:divBdr>
                </w:div>
              </w:divsChild>
            </w:div>
            <w:div w:id="1595632501">
              <w:marLeft w:val="0"/>
              <w:marRight w:val="0"/>
              <w:marTop w:val="225"/>
              <w:marBottom w:val="0"/>
              <w:divBdr>
                <w:top w:val="none" w:sz="0" w:space="0" w:color="auto"/>
                <w:left w:val="none" w:sz="0" w:space="0" w:color="auto"/>
                <w:bottom w:val="none" w:sz="0" w:space="0" w:color="auto"/>
                <w:right w:val="none" w:sz="0" w:space="0" w:color="auto"/>
              </w:divBdr>
              <w:divsChild>
                <w:div w:id="1549949273">
                  <w:marLeft w:val="0"/>
                  <w:marRight w:val="0"/>
                  <w:marTop w:val="0"/>
                  <w:marBottom w:val="0"/>
                  <w:divBdr>
                    <w:top w:val="none" w:sz="0" w:space="0" w:color="auto"/>
                    <w:left w:val="none" w:sz="0" w:space="0" w:color="auto"/>
                    <w:bottom w:val="none" w:sz="0" w:space="0" w:color="auto"/>
                    <w:right w:val="none" w:sz="0" w:space="0" w:color="auto"/>
                  </w:divBdr>
                  <w:divsChild>
                    <w:div w:id="2143845284">
                      <w:marLeft w:val="0"/>
                      <w:marRight w:val="0"/>
                      <w:marTop w:val="0"/>
                      <w:marBottom w:val="0"/>
                      <w:divBdr>
                        <w:top w:val="single" w:sz="6" w:space="0" w:color="D9D9D9"/>
                        <w:left w:val="none" w:sz="0" w:space="0" w:color="auto"/>
                        <w:bottom w:val="single" w:sz="6" w:space="0" w:color="D9D9D9"/>
                        <w:right w:val="none" w:sz="0" w:space="0" w:color="auto"/>
                      </w:divBdr>
                      <w:divsChild>
                        <w:div w:id="1515917023">
                          <w:marLeft w:val="0"/>
                          <w:marRight w:val="0"/>
                          <w:marTop w:val="0"/>
                          <w:marBottom w:val="0"/>
                          <w:divBdr>
                            <w:top w:val="none" w:sz="0" w:space="0" w:color="auto"/>
                            <w:left w:val="none" w:sz="0" w:space="0" w:color="auto"/>
                            <w:bottom w:val="none" w:sz="0" w:space="0" w:color="auto"/>
                            <w:right w:val="none" w:sz="0" w:space="0" w:color="auto"/>
                          </w:divBdr>
                          <w:divsChild>
                            <w:div w:id="1914587637">
                              <w:marLeft w:val="0"/>
                              <w:marRight w:val="0"/>
                              <w:marTop w:val="0"/>
                              <w:marBottom w:val="0"/>
                              <w:divBdr>
                                <w:top w:val="none" w:sz="0" w:space="0" w:color="auto"/>
                                <w:left w:val="none" w:sz="0" w:space="0" w:color="auto"/>
                                <w:bottom w:val="none" w:sz="0" w:space="0" w:color="auto"/>
                                <w:right w:val="none" w:sz="0" w:space="0" w:color="auto"/>
                              </w:divBdr>
                              <w:divsChild>
                                <w:div w:id="1940409576">
                                  <w:marLeft w:val="0"/>
                                  <w:marRight w:val="0"/>
                                  <w:marTop w:val="0"/>
                                  <w:marBottom w:val="0"/>
                                  <w:divBdr>
                                    <w:top w:val="none" w:sz="0" w:space="0" w:color="auto"/>
                                    <w:left w:val="none" w:sz="0" w:space="0" w:color="auto"/>
                                    <w:bottom w:val="none" w:sz="0" w:space="0" w:color="auto"/>
                                    <w:right w:val="none" w:sz="0" w:space="0" w:color="auto"/>
                                  </w:divBdr>
                                  <w:divsChild>
                                    <w:div w:id="1370957840">
                                      <w:marLeft w:val="0"/>
                                      <w:marRight w:val="0"/>
                                      <w:marTop w:val="0"/>
                                      <w:marBottom w:val="0"/>
                                      <w:divBdr>
                                        <w:top w:val="none" w:sz="0" w:space="0" w:color="auto"/>
                                        <w:left w:val="none" w:sz="0" w:space="0" w:color="auto"/>
                                        <w:bottom w:val="none" w:sz="0" w:space="0" w:color="auto"/>
                                        <w:right w:val="none" w:sz="0" w:space="0" w:color="auto"/>
                                      </w:divBdr>
                                      <w:divsChild>
                                        <w:div w:id="698043336">
                                          <w:marLeft w:val="0"/>
                                          <w:marRight w:val="0"/>
                                          <w:marTop w:val="0"/>
                                          <w:marBottom w:val="0"/>
                                          <w:divBdr>
                                            <w:top w:val="none" w:sz="0" w:space="0" w:color="auto"/>
                                            <w:left w:val="none" w:sz="0" w:space="0" w:color="auto"/>
                                            <w:bottom w:val="none" w:sz="0" w:space="0" w:color="auto"/>
                                            <w:right w:val="none" w:sz="0" w:space="0" w:color="auto"/>
                                          </w:divBdr>
                                          <w:divsChild>
                                            <w:div w:id="1795829834">
                                              <w:marLeft w:val="0"/>
                                              <w:marRight w:val="0"/>
                                              <w:marTop w:val="0"/>
                                              <w:marBottom w:val="0"/>
                                              <w:divBdr>
                                                <w:top w:val="none" w:sz="0" w:space="0" w:color="auto"/>
                                                <w:left w:val="none" w:sz="0" w:space="0" w:color="auto"/>
                                                <w:bottom w:val="none" w:sz="0" w:space="0" w:color="auto"/>
                                                <w:right w:val="none" w:sz="0" w:space="0" w:color="auto"/>
                                              </w:divBdr>
                                              <w:divsChild>
                                                <w:div w:id="875193390">
                                                  <w:marLeft w:val="0"/>
                                                  <w:marRight w:val="0"/>
                                                  <w:marTop w:val="0"/>
                                                  <w:marBottom w:val="0"/>
                                                  <w:divBdr>
                                                    <w:top w:val="none" w:sz="0" w:space="0" w:color="auto"/>
                                                    <w:left w:val="none" w:sz="0" w:space="0" w:color="auto"/>
                                                    <w:bottom w:val="none" w:sz="0" w:space="0" w:color="auto"/>
                                                    <w:right w:val="none" w:sz="0" w:space="0" w:color="auto"/>
                                                  </w:divBdr>
                                                  <w:divsChild>
                                                    <w:div w:id="1989556393">
                                                      <w:marLeft w:val="0"/>
                                                      <w:marRight w:val="0"/>
                                                      <w:marTop w:val="0"/>
                                                      <w:marBottom w:val="0"/>
                                                      <w:divBdr>
                                                        <w:top w:val="none" w:sz="0" w:space="0" w:color="auto"/>
                                                        <w:left w:val="none" w:sz="0" w:space="0" w:color="auto"/>
                                                        <w:bottom w:val="none" w:sz="0" w:space="0" w:color="auto"/>
                                                        <w:right w:val="none" w:sz="0" w:space="0" w:color="auto"/>
                                                      </w:divBdr>
                                                      <w:divsChild>
                                                        <w:div w:id="834029753">
                                                          <w:marLeft w:val="0"/>
                                                          <w:marRight w:val="0"/>
                                                          <w:marTop w:val="0"/>
                                                          <w:marBottom w:val="0"/>
                                                          <w:divBdr>
                                                            <w:top w:val="none" w:sz="0" w:space="0" w:color="auto"/>
                                                            <w:left w:val="none" w:sz="0" w:space="0" w:color="auto"/>
                                                            <w:bottom w:val="none" w:sz="0" w:space="0" w:color="auto"/>
                                                            <w:right w:val="none" w:sz="0" w:space="0" w:color="auto"/>
                                                          </w:divBdr>
                                                          <w:divsChild>
                                                            <w:div w:id="632255347">
                                                              <w:marLeft w:val="0"/>
                                                              <w:marRight w:val="0"/>
                                                              <w:marTop w:val="0"/>
                                                              <w:marBottom w:val="0"/>
                                                              <w:divBdr>
                                                                <w:top w:val="none" w:sz="0" w:space="0" w:color="auto"/>
                                                                <w:left w:val="none" w:sz="0" w:space="0" w:color="auto"/>
                                                                <w:bottom w:val="none" w:sz="0" w:space="0" w:color="auto"/>
                                                                <w:right w:val="none" w:sz="0" w:space="0" w:color="auto"/>
                                                              </w:divBdr>
                                                              <w:divsChild>
                                                                <w:div w:id="71321109">
                                                                  <w:marLeft w:val="0"/>
                                                                  <w:marRight w:val="0"/>
                                                                  <w:marTop w:val="0"/>
                                                                  <w:marBottom w:val="0"/>
                                                                  <w:divBdr>
                                                                    <w:top w:val="none" w:sz="0" w:space="0" w:color="auto"/>
                                                                    <w:left w:val="none" w:sz="0" w:space="0" w:color="auto"/>
                                                                    <w:bottom w:val="none" w:sz="0" w:space="0" w:color="auto"/>
                                                                    <w:right w:val="none" w:sz="0" w:space="0" w:color="auto"/>
                                                                  </w:divBdr>
                                                                  <w:divsChild>
                                                                    <w:div w:id="1142503771">
                                                                      <w:marLeft w:val="0"/>
                                                                      <w:marRight w:val="0"/>
                                                                      <w:marTop w:val="0"/>
                                                                      <w:marBottom w:val="0"/>
                                                                      <w:divBdr>
                                                                        <w:top w:val="none" w:sz="0" w:space="0" w:color="auto"/>
                                                                        <w:left w:val="none" w:sz="0" w:space="0" w:color="auto"/>
                                                                        <w:bottom w:val="none" w:sz="0" w:space="0" w:color="auto"/>
                                                                        <w:right w:val="none" w:sz="0" w:space="0" w:color="auto"/>
                                                                      </w:divBdr>
                                                                      <w:divsChild>
                                                                        <w:div w:id="1041981458">
                                                                          <w:marLeft w:val="0"/>
                                                                          <w:marRight w:val="0"/>
                                                                          <w:marTop w:val="0"/>
                                                                          <w:marBottom w:val="0"/>
                                                                          <w:divBdr>
                                                                            <w:top w:val="none" w:sz="0" w:space="0" w:color="auto"/>
                                                                            <w:left w:val="none" w:sz="0" w:space="0" w:color="auto"/>
                                                                            <w:bottom w:val="none" w:sz="0" w:space="0" w:color="auto"/>
                                                                            <w:right w:val="none" w:sz="0" w:space="0" w:color="auto"/>
                                                                          </w:divBdr>
                                                                        </w:div>
                                                                        <w:div w:id="141447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6310012">
              <w:marLeft w:val="0"/>
              <w:marRight w:val="0"/>
              <w:marTop w:val="225"/>
              <w:marBottom w:val="0"/>
              <w:divBdr>
                <w:top w:val="none" w:sz="0" w:space="0" w:color="auto"/>
                <w:left w:val="none" w:sz="0" w:space="0" w:color="auto"/>
                <w:bottom w:val="none" w:sz="0" w:space="0" w:color="auto"/>
                <w:right w:val="none" w:sz="0" w:space="0" w:color="auto"/>
              </w:divBdr>
              <w:divsChild>
                <w:div w:id="1855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582940">
      <w:bodyDiv w:val="1"/>
      <w:marLeft w:val="0"/>
      <w:marRight w:val="0"/>
      <w:marTop w:val="0"/>
      <w:marBottom w:val="0"/>
      <w:divBdr>
        <w:top w:val="none" w:sz="0" w:space="0" w:color="auto"/>
        <w:left w:val="none" w:sz="0" w:space="0" w:color="auto"/>
        <w:bottom w:val="none" w:sz="0" w:space="0" w:color="auto"/>
        <w:right w:val="none" w:sz="0" w:space="0" w:color="auto"/>
      </w:divBdr>
      <w:divsChild>
        <w:div w:id="2031291898">
          <w:marLeft w:val="0"/>
          <w:marRight w:val="150"/>
          <w:marTop w:val="0"/>
          <w:marBottom w:val="75"/>
          <w:divBdr>
            <w:top w:val="none" w:sz="0" w:space="0" w:color="auto"/>
            <w:left w:val="none" w:sz="0" w:space="0" w:color="auto"/>
            <w:bottom w:val="none" w:sz="0" w:space="0" w:color="auto"/>
            <w:right w:val="none" w:sz="0" w:space="0" w:color="auto"/>
          </w:divBdr>
        </w:div>
        <w:div w:id="777140505">
          <w:marLeft w:val="0"/>
          <w:marRight w:val="150"/>
          <w:marTop w:val="150"/>
          <w:marBottom w:val="150"/>
          <w:divBdr>
            <w:top w:val="none" w:sz="0" w:space="0" w:color="auto"/>
            <w:left w:val="none" w:sz="0" w:space="0" w:color="auto"/>
            <w:bottom w:val="none" w:sz="0" w:space="0" w:color="auto"/>
            <w:right w:val="none" w:sz="0" w:space="0" w:color="auto"/>
          </w:divBdr>
        </w:div>
        <w:div w:id="2112582436">
          <w:marLeft w:val="0"/>
          <w:marRight w:val="150"/>
          <w:marTop w:val="0"/>
          <w:marBottom w:val="0"/>
          <w:divBdr>
            <w:top w:val="none" w:sz="0" w:space="0" w:color="auto"/>
            <w:left w:val="none" w:sz="0" w:space="0" w:color="auto"/>
            <w:bottom w:val="none" w:sz="0" w:space="0" w:color="auto"/>
            <w:right w:val="none" w:sz="0" w:space="0" w:color="auto"/>
          </w:divBdr>
        </w:div>
      </w:divsChild>
    </w:div>
    <w:div w:id="1397701578">
      <w:bodyDiv w:val="1"/>
      <w:marLeft w:val="0"/>
      <w:marRight w:val="0"/>
      <w:marTop w:val="0"/>
      <w:marBottom w:val="0"/>
      <w:divBdr>
        <w:top w:val="none" w:sz="0" w:space="0" w:color="auto"/>
        <w:left w:val="none" w:sz="0" w:space="0" w:color="auto"/>
        <w:bottom w:val="none" w:sz="0" w:space="0" w:color="auto"/>
        <w:right w:val="none" w:sz="0" w:space="0" w:color="auto"/>
      </w:divBdr>
      <w:divsChild>
        <w:div w:id="1825316662">
          <w:marLeft w:val="0"/>
          <w:marRight w:val="0"/>
          <w:marTop w:val="0"/>
          <w:marBottom w:val="0"/>
          <w:divBdr>
            <w:top w:val="none" w:sz="0" w:space="0" w:color="auto"/>
            <w:left w:val="none" w:sz="0" w:space="0" w:color="auto"/>
            <w:bottom w:val="none" w:sz="0" w:space="0" w:color="auto"/>
            <w:right w:val="none" w:sz="0" w:space="0" w:color="auto"/>
          </w:divBdr>
        </w:div>
        <w:div w:id="1686200870">
          <w:marLeft w:val="0"/>
          <w:marRight w:val="0"/>
          <w:marTop w:val="300"/>
          <w:marBottom w:val="300"/>
          <w:divBdr>
            <w:top w:val="none" w:sz="0" w:space="0" w:color="auto"/>
            <w:left w:val="none" w:sz="0" w:space="0" w:color="auto"/>
            <w:bottom w:val="none" w:sz="0" w:space="0" w:color="auto"/>
            <w:right w:val="none" w:sz="0" w:space="0" w:color="auto"/>
          </w:divBdr>
        </w:div>
        <w:div w:id="1834830642">
          <w:marLeft w:val="0"/>
          <w:marRight w:val="0"/>
          <w:marTop w:val="0"/>
          <w:marBottom w:val="0"/>
          <w:divBdr>
            <w:top w:val="none" w:sz="0" w:space="0" w:color="auto"/>
            <w:left w:val="none" w:sz="0" w:space="0" w:color="auto"/>
            <w:bottom w:val="none" w:sz="0" w:space="0" w:color="auto"/>
            <w:right w:val="none" w:sz="0" w:space="0" w:color="auto"/>
          </w:divBdr>
          <w:divsChild>
            <w:div w:id="1100024255">
              <w:marLeft w:val="0"/>
              <w:marRight w:val="0"/>
              <w:marTop w:val="300"/>
              <w:marBottom w:val="450"/>
              <w:divBdr>
                <w:top w:val="none" w:sz="0" w:space="0" w:color="auto"/>
                <w:left w:val="none" w:sz="0" w:space="0" w:color="auto"/>
                <w:bottom w:val="none" w:sz="0" w:space="0" w:color="auto"/>
                <w:right w:val="none" w:sz="0" w:space="0" w:color="auto"/>
              </w:divBdr>
              <w:divsChild>
                <w:div w:id="33164210">
                  <w:marLeft w:val="0"/>
                  <w:marRight w:val="0"/>
                  <w:marTop w:val="0"/>
                  <w:marBottom w:val="0"/>
                  <w:divBdr>
                    <w:top w:val="none" w:sz="0" w:space="0" w:color="auto"/>
                    <w:left w:val="none" w:sz="0" w:space="0" w:color="auto"/>
                    <w:bottom w:val="none" w:sz="0" w:space="0" w:color="auto"/>
                    <w:right w:val="none" w:sz="0" w:space="0" w:color="auto"/>
                  </w:divBdr>
                  <w:divsChild>
                    <w:div w:id="453258066">
                      <w:marLeft w:val="0"/>
                      <w:marRight w:val="0"/>
                      <w:marTop w:val="0"/>
                      <w:marBottom w:val="0"/>
                      <w:divBdr>
                        <w:top w:val="none" w:sz="0" w:space="0" w:color="auto"/>
                        <w:left w:val="none" w:sz="0" w:space="0" w:color="auto"/>
                        <w:bottom w:val="none" w:sz="0" w:space="0" w:color="auto"/>
                        <w:right w:val="none" w:sz="0" w:space="0" w:color="auto"/>
                      </w:divBdr>
                      <w:divsChild>
                        <w:div w:id="1803108307">
                          <w:marLeft w:val="0"/>
                          <w:marRight w:val="0"/>
                          <w:marTop w:val="0"/>
                          <w:marBottom w:val="0"/>
                          <w:divBdr>
                            <w:top w:val="none" w:sz="0" w:space="0" w:color="auto"/>
                            <w:left w:val="none" w:sz="0" w:space="0" w:color="auto"/>
                            <w:bottom w:val="none" w:sz="0" w:space="0" w:color="auto"/>
                            <w:right w:val="none" w:sz="0" w:space="0" w:color="auto"/>
                          </w:divBdr>
                          <w:divsChild>
                            <w:div w:id="1115250133">
                              <w:marLeft w:val="0"/>
                              <w:marRight w:val="0"/>
                              <w:marTop w:val="0"/>
                              <w:marBottom w:val="0"/>
                              <w:divBdr>
                                <w:top w:val="none" w:sz="0" w:space="0" w:color="auto"/>
                                <w:left w:val="none" w:sz="0" w:space="0" w:color="auto"/>
                                <w:bottom w:val="none" w:sz="0" w:space="0" w:color="auto"/>
                                <w:right w:val="none" w:sz="0" w:space="0" w:color="auto"/>
                              </w:divBdr>
                              <w:divsChild>
                                <w:div w:id="1117140103">
                                  <w:marLeft w:val="0"/>
                                  <w:marRight w:val="0"/>
                                  <w:marTop w:val="0"/>
                                  <w:marBottom w:val="0"/>
                                  <w:divBdr>
                                    <w:top w:val="none" w:sz="0" w:space="0" w:color="auto"/>
                                    <w:left w:val="none" w:sz="0" w:space="0" w:color="auto"/>
                                    <w:bottom w:val="none" w:sz="0" w:space="0" w:color="auto"/>
                                    <w:right w:val="none" w:sz="0" w:space="0" w:color="auto"/>
                                  </w:divBdr>
                                  <w:divsChild>
                                    <w:div w:id="15814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956200">
          <w:marLeft w:val="0"/>
          <w:marRight w:val="0"/>
          <w:marTop w:val="0"/>
          <w:marBottom w:val="0"/>
          <w:divBdr>
            <w:top w:val="none" w:sz="0" w:space="0" w:color="auto"/>
            <w:left w:val="none" w:sz="0" w:space="0" w:color="auto"/>
            <w:bottom w:val="none" w:sz="0" w:space="0" w:color="auto"/>
            <w:right w:val="none" w:sz="0" w:space="0" w:color="auto"/>
          </w:divBdr>
          <w:divsChild>
            <w:div w:id="173566208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97777667">
      <w:bodyDiv w:val="1"/>
      <w:marLeft w:val="0"/>
      <w:marRight w:val="0"/>
      <w:marTop w:val="0"/>
      <w:marBottom w:val="0"/>
      <w:divBdr>
        <w:top w:val="none" w:sz="0" w:space="0" w:color="auto"/>
        <w:left w:val="none" w:sz="0" w:space="0" w:color="auto"/>
        <w:bottom w:val="none" w:sz="0" w:space="0" w:color="auto"/>
        <w:right w:val="none" w:sz="0" w:space="0" w:color="auto"/>
      </w:divBdr>
      <w:divsChild>
        <w:div w:id="2513391">
          <w:marLeft w:val="0"/>
          <w:marRight w:val="0"/>
          <w:marTop w:val="0"/>
          <w:marBottom w:val="150"/>
          <w:divBdr>
            <w:top w:val="none" w:sz="0" w:space="0" w:color="auto"/>
            <w:left w:val="none" w:sz="0" w:space="0" w:color="auto"/>
            <w:bottom w:val="none" w:sz="0" w:space="0" w:color="auto"/>
            <w:right w:val="none" w:sz="0" w:space="0" w:color="auto"/>
          </w:divBdr>
          <w:divsChild>
            <w:div w:id="463081600">
              <w:marLeft w:val="0"/>
              <w:marRight w:val="0"/>
              <w:marTop w:val="0"/>
              <w:marBottom w:val="0"/>
              <w:divBdr>
                <w:top w:val="none" w:sz="0" w:space="0" w:color="auto"/>
                <w:left w:val="none" w:sz="0" w:space="0" w:color="auto"/>
                <w:bottom w:val="none" w:sz="0" w:space="0" w:color="auto"/>
                <w:right w:val="none" w:sz="0" w:space="0" w:color="auto"/>
              </w:divBdr>
              <w:divsChild>
                <w:div w:id="869683970">
                  <w:marLeft w:val="0"/>
                  <w:marRight w:val="0"/>
                  <w:marTop w:val="0"/>
                  <w:marBottom w:val="0"/>
                  <w:divBdr>
                    <w:top w:val="none" w:sz="0" w:space="0" w:color="auto"/>
                    <w:left w:val="none" w:sz="0" w:space="0" w:color="auto"/>
                    <w:bottom w:val="none" w:sz="0" w:space="0" w:color="auto"/>
                    <w:right w:val="none" w:sz="0" w:space="0" w:color="auto"/>
                  </w:divBdr>
                  <w:divsChild>
                    <w:div w:id="433598905">
                      <w:marLeft w:val="0"/>
                      <w:marRight w:val="0"/>
                      <w:marTop w:val="0"/>
                      <w:marBottom w:val="0"/>
                      <w:divBdr>
                        <w:top w:val="none" w:sz="0" w:space="0" w:color="auto"/>
                        <w:left w:val="none" w:sz="0" w:space="0" w:color="auto"/>
                        <w:bottom w:val="none" w:sz="0" w:space="0" w:color="auto"/>
                        <w:right w:val="none" w:sz="0" w:space="0" w:color="auto"/>
                      </w:divBdr>
                      <w:divsChild>
                        <w:div w:id="1913194043">
                          <w:marLeft w:val="0"/>
                          <w:marRight w:val="0"/>
                          <w:marTop w:val="0"/>
                          <w:marBottom w:val="0"/>
                          <w:divBdr>
                            <w:top w:val="none" w:sz="0" w:space="0" w:color="auto"/>
                            <w:left w:val="none" w:sz="0" w:space="0" w:color="auto"/>
                            <w:bottom w:val="none" w:sz="0" w:space="0" w:color="auto"/>
                            <w:right w:val="none" w:sz="0" w:space="0" w:color="auto"/>
                          </w:divBdr>
                        </w:div>
                      </w:divsChild>
                    </w:div>
                    <w:div w:id="700209630">
                      <w:marLeft w:val="0"/>
                      <w:marRight w:val="135"/>
                      <w:marTop w:val="0"/>
                      <w:marBottom w:val="0"/>
                      <w:divBdr>
                        <w:top w:val="none" w:sz="0" w:space="0" w:color="auto"/>
                        <w:left w:val="none" w:sz="0" w:space="0" w:color="auto"/>
                        <w:bottom w:val="none" w:sz="0" w:space="0" w:color="auto"/>
                        <w:right w:val="none" w:sz="0" w:space="0" w:color="auto"/>
                      </w:divBdr>
                    </w:div>
                    <w:div w:id="8230124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33196">
          <w:marLeft w:val="0"/>
          <w:marRight w:val="0"/>
          <w:marTop w:val="0"/>
          <w:marBottom w:val="0"/>
          <w:divBdr>
            <w:top w:val="none" w:sz="0" w:space="0" w:color="auto"/>
            <w:left w:val="none" w:sz="0" w:space="0" w:color="auto"/>
            <w:bottom w:val="none" w:sz="0" w:space="0" w:color="auto"/>
            <w:right w:val="none" w:sz="0" w:space="0" w:color="auto"/>
          </w:divBdr>
          <w:divsChild>
            <w:div w:id="543564204">
              <w:marLeft w:val="0"/>
              <w:marRight w:val="0"/>
              <w:marTop w:val="0"/>
              <w:marBottom w:val="0"/>
              <w:divBdr>
                <w:top w:val="none" w:sz="0" w:space="0" w:color="auto"/>
                <w:left w:val="none" w:sz="0" w:space="0" w:color="auto"/>
                <w:bottom w:val="none" w:sz="0" w:space="0" w:color="auto"/>
                <w:right w:val="none" w:sz="0" w:space="0" w:color="auto"/>
              </w:divBdr>
              <w:divsChild>
                <w:div w:id="1038234869">
                  <w:marLeft w:val="0"/>
                  <w:marRight w:val="0"/>
                  <w:marTop w:val="0"/>
                  <w:marBottom w:val="0"/>
                  <w:divBdr>
                    <w:top w:val="none" w:sz="0" w:space="0" w:color="auto"/>
                    <w:left w:val="none" w:sz="0" w:space="0" w:color="auto"/>
                    <w:bottom w:val="none" w:sz="0" w:space="0" w:color="auto"/>
                    <w:right w:val="none" w:sz="0" w:space="0" w:color="auto"/>
                  </w:divBdr>
                </w:div>
              </w:divsChild>
            </w:div>
            <w:div w:id="483937179">
              <w:marLeft w:val="0"/>
              <w:marRight w:val="0"/>
              <w:marTop w:val="375"/>
              <w:marBottom w:val="0"/>
              <w:divBdr>
                <w:top w:val="none" w:sz="0" w:space="0" w:color="auto"/>
                <w:left w:val="none" w:sz="0" w:space="0" w:color="auto"/>
                <w:bottom w:val="none" w:sz="0" w:space="0" w:color="auto"/>
                <w:right w:val="none" w:sz="0" w:space="0" w:color="auto"/>
              </w:divBdr>
              <w:divsChild>
                <w:div w:id="493492266">
                  <w:marLeft w:val="0"/>
                  <w:marRight w:val="0"/>
                  <w:marTop w:val="0"/>
                  <w:marBottom w:val="0"/>
                  <w:divBdr>
                    <w:top w:val="none" w:sz="0" w:space="0" w:color="auto"/>
                    <w:left w:val="none" w:sz="0" w:space="0" w:color="auto"/>
                    <w:bottom w:val="none" w:sz="0" w:space="0" w:color="auto"/>
                    <w:right w:val="none" w:sz="0" w:space="0" w:color="auto"/>
                  </w:divBdr>
                  <w:divsChild>
                    <w:div w:id="123247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47142">
              <w:marLeft w:val="0"/>
              <w:marRight w:val="0"/>
              <w:marTop w:val="375"/>
              <w:marBottom w:val="0"/>
              <w:divBdr>
                <w:top w:val="none" w:sz="0" w:space="0" w:color="auto"/>
                <w:left w:val="none" w:sz="0" w:space="0" w:color="auto"/>
                <w:bottom w:val="none" w:sz="0" w:space="0" w:color="auto"/>
                <w:right w:val="none" w:sz="0" w:space="0" w:color="auto"/>
              </w:divBdr>
              <w:divsChild>
                <w:div w:id="114762589">
                  <w:marLeft w:val="0"/>
                  <w:marRight w:val="0"/>
                  <w:marTop w:val="0"/>
                  <w:marBottom w:val="0"/>
                  <w:divBdr>
                    <w:top w:val="none" w:sz="0" w:space="0" w:color="auto"/>
                    <w:left w:val="none" w:sz="0" w:space="0" w:color="auto"/>
                    <w:bottom w:val="none" w:sz="0" w:space="0" w:color="auto"/>
                    <w:right w:val="none" w:sz="0" w:space="0" w:color="auto"/>
                  </w:divBdr>
                </w:div>
              </w:divsChild>
            </w:div>
            <w:div w:id="583413099">
              <w:marLeft w:val="0"/>
              <w:marRight w:val="0"/>
              <w:marTop w:val="225"/>
              <w:marBottom w:val="0"/>
              <w:divBdr>
                <w:top w:val="none" w:sz="0" w:space="0" w:color="auto"/>
                <w:left w:val="none" w:sz="0" w:space="0" w:color="auto"/>
                <w:bottom w:val="none" w:sz="0" w:space="0" w:color="auto"/>
                <w:right w:val="none" w:sz="0" w:space="0" w:color="auto"/>
              </w:divBdr>
              <w:divsChild>
                <w:div w:id="1211069509">
                  <w:marLeft w:val="0"/>
                  <w:marRight w:val="0"/>
                  <w:marTop w:val="0"/>
                  <w:marBottom w:val="0"/>
                  <w:divBdr>
                    <w:top w:val="none" w:sz="0" w:space="0" w:color="auto"/>
                    <w:left w:val="none" w:sz="0" w:space="0" w:color="auto"/>
                    <w:bottom w:val="none" w:sz="0" w:space="0" w:color="auto"/>
                    <w:right w:val="none" w:sz="0" w:space="0" w:color="auto"/>
                  </w:divBdr>
                  <w:divsChild>
                    <w:div w:id="1749375891">
                      <w:marLeft w:val="0"/>
                      <w:marRight w:val="0"/>
                      <w:marTop w:val="0"/>
                      <w:marBottom w:val="0"/>
                      <w:divBdr>
                        <w:top w:val="single" w:sz="6" w:space="0" w:color="D9D9D9"/>
                        <w:left w:val="none" w:sz="0" w:space="0" w:color="auto"/>
                        <w:bottom w:val="single" w:sz="6" w:space="0" w:color="D9D9D9"/>
                        <w:right w:val="none" w:sz="0" w:space="0" w:color="auto"/>
                      </w:divBdr>
                      <w:divsChild>
                        <w:div w:id="990445574">
                          <w:marLeft w:val="0"/>
                          <w:marRight w:val="0"/>
                          <w:marTop w:val="0"/>
                          <w:marBottom w:val="0"/>
                          <w:divBdr>
                            <w:top w:val="none" w:sz="0" w:space="0" w:color="auto"/>
                            <w:left w:val="none" w:sz="0" w:space="0" w:color="auto"/>
                            <w:bottom w:val="none" w:sz="0" w:space="0" w:color="auto"/>
                            <w:right w:val="none" w:sz="0" w:space="0" w:color="auto"/>
                          </w:divBdr>
                          <w:divsChild>
                            <w:div w:id="1422684206">
                              <w:marLeft w:val="0"/>
                              <w:marRight w:val="0"/>
                              <w:marTop w:val="0"/>
                              <w:marBottom w:val="0"/>
                              <w:divBdr>
                                <w:top w:val="none" w:sz="0" w:space="0" w:color="auto"/>
                                <w:left w:val="none" w:sz="0" w:space="0" w:color="auto"/>
                                <w:bottom w:val="none" w:sz="0" w:space="0" w:color="auto"/>
                                <w:right w:val="none" w:sz="0" w:space="0" w:color="auto"/>
                              </w:divBdr>
                              <w:divsChild>
                                <w:div w:id="1900939790">
                                  <w:marLeft w:val="0"/>
                                  <w:marRight w:val="0"/>
                                  <w:marTop w:val="0"/>
                                  <w:marBottom w:val="0"/>
                                  <w:divBdr>
                                    <w:top w:val="none" w:sz="0" w:space="0" w:color="auto"/>
                                    <w:left w:val="none" w:sz="0" w:space="0" w:color="auto"/>
                                    <w:bottom w:val="none" w:sz="0" w:space="0" w:color="auto"/>
                                    <w:right w:val="none" w:sz="0" w:space="0" w:color="auto"/>
                                  </w:divBdr>
                                  <w:divsChild>
                                    <w:div w:id="597058603">
                                      <w:marLeft w:val="0"/>
                                      <w:marRight w:val="0"/>
                                      <w:marTop w:val="0"/>
                                      <w:marBottom w:val="0"/>
                                      <w:divBdr>
                                        <w:top w:val="none" w:sz="0" w:space="0" w:color="auto"/>
                                        <w:left w:val="none" w:sz="0" w:space="0" w:color="auto"/>
                                        <w:bottom w:val="none" w:sz="0" w:space="0" w:color="auto"/>
                                        <w:right w:val="none" w:sz="0" w:space="0" w:color="auto"/>
                                      </w:divBdr>
                                      <w:divsChild>
                                        <w:div w:id="380134017">
                                          <w:marLeft w:val="0"/>
                                          <w:marRight w:val="0"/>
                                          <w:marTop w:val="0"/>
                                          <w:marBottom w:val="0"/>
                                          <w:divBdr>
                                            <w:top w:val="none" w:sz="0" w:space="0" w:color="auto"/>
                                            <w:left w:val="none" w:sz="0" w:space="0" w:color="auto"/>
                                            <w:bottom w:val="none" w:sz="0" w:space="0" w:color="auto"/>
                                            <w:right w:val="none" w:sz="0" w:space="0" w:color="auto"/>
                                          </w:divBdr>
                                          <w:divsChild>
                                            <w:div w:id="720130107">
                                              <w:marLeft w:val="0"/>
                                              <w:marRight w:val="0"/>
                                              <w:marTop w:val="0"/>
                                              <w:marBottom w:val="0"/>
                                              <w:divBdr>
                                                <w:top w:val="none" w:sz="0" w:space="0" w:color="auto"/>
                                                <w:left w:val="none" w:sz="0" w:space="0" w:color="auto"/>
                                                <w:bottom w:val="none" w:sz="0" w:space="0" w:color="auto"/>
                                                <w:right w:val="none" w:sz="0" w:space="0" w:color="auto"/>
                                              </w:divBdr>
                                              <w:divsChild>
                                                <w:div w:id="1413510517">
                                                  <w:marLeft w:val="0"/>
                                                  <w:marRight w:val="0"/>
                                                  <w:marTop w:val="0"/>
                                                  <w:marBottom w:val="0"/>
                                                  <w:divBdr>
                                                    <w:top w:val="none" w:sz="0" w:space="0" w:color="auto"/>
                                                    <w:left w:val="none" w:sz="0" w:space="0" w:color="auto"/>
                                                    <w:bottom w:val="none" w:sz="0" w:space="0" w:color="auto"/>
                                                    <w:right w:val="none" w:sz="0" w:space="0" w:color="auto"/>
                                                  </w:divBdr>
                                                  <w:divsChild>
                                                    <w:div w:id="2125537214">
                                                      <w:marLeft w:val="0"/>
                                                      <w:marRight w:val="0"/>
                                                      <w:marTop w:val="0"/>
                                                      <w:marBottom w:val="0"/>
                                                      <w:divBdr>
                                                        <w:top w:val="none" w:sz="0" w:space="0" w:color="auto"/>
                                                        <w:left w:val="none" w:sz="0" w:space="0" w:color="auto"/>
                                                        <w:bottom w:val="none" w:sz="0" w:space="0" w:color="auto"/>
                                                        <w:right w:val="none" w:sz="0" w:space="0" w:color="auto"/>
                                                      </w:divBdr>
                                                      <w:divsChild>
                                                        <w:div w:id="254021356">
                                                          <w:marLeft w:val="0"/>
                                                          <w:marRight w:val="0"/>
                                                          <w:marTop w:val="0"/>
                                                          <w:marBottom w:val="0"/>
                                                          <w:divBdr>
                                                            <w:top w:val="none" w:sz="0" w:space="0" w:color="auto"/>
                                                            <w:left w:val="none" w:sz="0" w:space="0" w:color="auto"/>
                                                            <w:bottom w:val="none" w:sz="0" w:space="0" w:color="auto"/>
                                                            <w:right w:val="none" w:sz="0" w:space="0" w:color="auto"/>
                                                          </w:divBdr>
                                                          <w:divsChild>
                                                            <w:div w:id="811991481">
                                                              <w:marLeft w:val="0"/>
                                                              <w:marRight w:val="0"/>
                                                              <w:marTop w:val="0"/>
                                                              <w:marBottom w:val="0"/>
                                                              <w:divBdr>
                                                                <w:top w:val="none" w:sz="0" w:space="0" w:color="auto"/>
                                                                <w:left w:val="none" w:sz="0" w:space="0" w:color="auto"/>
                                                                <w:bottom w:val="none" w:sz="0" w:space="0" w:color="auto"/>
                                                                <w:right w:val="none" w:sz="0" w:space="0" w:color="auto"/>
                                                              </w:divBdr>
                                                              <w:divsChild>
                                                                <w:div w:id="1354500234">
                                                                  <w:marLeft w:val="0"/>
                                                                  <w:marRight w:val="0"/>
                                                                  <w:marTop w:val="0"/>
                                                                  <w:marBottom w:val="0"/>
                                                                  <w:divBdr>
                                                                    <w:top w:val="none" w:sz="0" w:space="0" w:color="auto"/>
                                                                    <w:left w:val="none" w:sz="0" w:space="0" w:color="auto"/>
                                                                    <w:bottom w:val="none" w:sz="0" w:space="0" w:color="auto"/>
                                                                    <w:right w:val="none" w:sz="0" w:space="0" w:color="auto"/>
                                                                  </w:divBdr>
                                                                  <w:divsChild>
                                                                    <w:div w:id="1272667378">
                                                                      <w:marLeft w:val="0"/>
                                                                      <w:marRight w:val="0"/>
                                                                      <w:marTop w:val="0"/>
                                                                      <w:marBottom w:val="0"/>
                                                                      <w:divBdr>
                                                                        <w:top w:val="none" w:sz="0" w:space="0" w:color="auto"/>
                                                                        <w:left w:val="none" w:sz="0" w:space="0" w:color="auto"/>
                                                                        <w:bottom w:val="none" w:sz="0" w:space="0" w:color="auto"/>
                                                                        <w:right w:val="none" w:sz="0" w:space="0" w:color="auto"/>
                                                                      </w:divBdr>
                                                                      <w:divsChild>
                                                                        <w:div w:id="1658457522">
                                                                          <w:marLeft w:val="0"/>
                                                                          <w:marRight w:val="0"/>
                                                                          <w:marTop w:val="0"/>
                                                                          <w:marBottom w:val="0"/>
                                                                          <w:divBdr>
                                                                            <w:top w:val="none" w:sz="0" w:space="0" w:color="auto"/>
                                                                            <w:left w:val="none" w:sz="0" w:space="0" w:color="auto"/>
                                                                            <w:bottom w:val="none" w:sz="0" w:space="0" w:color="auto"/>
                                                                            <w:right w:val="none" w:sz="0" w:space="0" w:color="auto"/>
                                                                          </w:divBdr>
                                                                          <w:divsChild>
                                                                            <w:div w:id="218446505">
                                                                              <w:marLeft w:val="0"/>
                                                                              <w:marRight w:val="0"/>
                                                                              <w:marTop w:val="0"/>
                                                                              <w:marBottom w:val="0"/>
                                                                              <w:divBdr>
                                                                                <w:top w:val="none" w:sz="0" w:space="0" w:color="auto"/>
                                                                                <w:left w:val="none" w:sz="0" w:space="0" w:color="auto"/>
                                                                                <w:bottom w:val="none" w:sz="0" w:space="0" w:color="auto"/>
                                                                                <w:right w:val="none" w:sz="0" w:space="0" w:color="auto"/>
                                                                              </w:divBdr>
                                                                            </w:div>
                                                                            <w:div w:id="620190732">
                                                                              <w:marLeft w:val="0"/>
                                                                              <w:marRight w:val="0"/>
                                                                              <w:marTop w:val="0"/>
                                                                              <w:marBottom w:val="0"/>
                                                                              <w:divBdr>
                                                                                <w:top w:val="none" w:sz="0" w:space="0" w:color="auto"/>
                                                                                <w:left w:val="none" w:sz="0" w:space="0" w:color="auto"/>
                                                                                <w:bottom w:val="none" w:sz="0" w:space="0" w:color="auto"/>
                                                                                <w:right w:val="none" w:sz="0" w:space="0" w:color="auto"/>
                                                                              </w:divBdr>
                                                                            </w:div>
                                                                          </w:divsChild>
                                                                        </w:div>
                                                                        <w:div w:id="203832583">
                                                                          <w:marLeft w:val="0"/>
                                                                          <w:marRight w:val="0"/>
                                                                          <w:marTop w:val="0"/>
                                                                          <w:marBottom w:val="0"/>
                                                                          <w:divBdr>
                                                                            <w:top w:val="none" w:sz="0" w:space="0" w:color="auto"/>
                                                                            <w:left w:val="none" w:sz="0" w:space="0" w:color="auto"/>
                                                                            <w:bottom w:val="none" w:sz="0" w:space="0" w:color="auto"/>
                                                                            <w:right w:val="none" w:sz="0" w:space="0" w:color="auto"/>
                                                                          </w:divBdr>
                                                                          <w:divsChild>
                                                                            <w:div w:id="160464051">
                                                                              <w:marLeft w:val="0"/>
                                                                              <w:marRight w:val="0"/>
                                                                              <w:marTop w:val="0"/>
                                                                              <w:marBottom w:val="0"/>
                                                                              <w:divBdr>
                                                                                <w:top w:val="none" w:sz="0" w:space="0" w:color="auto"/>
                                                                                <w:left w:val="none" w:sz="0" w:space="0" w:color="auto"/>
                                                                                <w:bottom w:val="none" w:sz="0" w:space="0" w:color="auto"/>
                                                                                <w:right w:val="none" w:sz="0" w:space="0" w:color="auto"/>
                                                                              </w:divBdr>
                                                                              <w:divsChild>
                                                                                <w:div w:id="1442920479">
                                                                                  <w:marLeft w:val="8970"/>
                                                                                  <w:marRight w:val="0"/>
                                                                                  <w:marTop w:val="0"/>
                                                                                  <w:marBottom w:val="0"/>
                                                                                  <w:divBdr>
                                                                                    <w:top w:val="none" w:sz="0" w:space="0" w:color="auto"/>
                                                                                    <w:left w:val="none" w:sz="0" w:space="0" w:color="auto"/>
                                                                                    <w:bottom w:val="none" w:sz="0" w:space="0" w:color="auto"/>
                                                                                    <w:right w:val="none" w:sz="0" w:space="0" w:color="auto"/>
                                                                                  </w:divBdr>
                                                                                  <w:divsChild>
                                                                                    <w:div w:id="1868759599">
                                                                                      <w:marLeft w:val="0"/>
                                                                                      <w:marRight w:val="0"/>
                                                                                      <w:marTop w:val="0"/>
                                                                                      <w:marBottom w:val="0"/>
                                                                                      <w:divBdr>
                                                                                        <w:top w:val="none" w:sz="0" w:space="0" w:color="auto"/>
                                                                                        <w:left w:val="none" w:sz="0" w:space="0" w:color="auto"/>
                                                                                        <w:bottom w:val="none" w:sz="0" w:space="0" w:color="auto"/>
                                                                                        <w:right w:val="none" w:sz="0" w:space="0" w:color="auto"/>
                                                                                      </w:divBdr>
                                                                                      <w:divsChild>
                                                                                        <w:div w:id="701974996">
                                                                                          <w:marLeft w:val="0"/>
                                                                                          <w:marRight w:val="0"/>
                                                                                          <w:marTop w:val="0"/>
                                                                                          <w:marBottom w:val="0"/>
                                                                                          <w:divBdr>
                                                                                            <w:top w:val="none" w:sz="0" w:space="0" w:color="auto"/>
                                                                                            <w:left w:val="none" w:sz="0" w:space="0" w:color="auto"/>
                                                                                            <w:bottom w:val="none" w:sz="0" w:space="0" w:color="auto"/>
                                                                                            <w:right w:val="none" w:sz="0" w:space="0" w:color="auto"/>
                                                                                          </w:divBdr>
                                                                                          <w:divsChild>
                                                                                            <w:div w:id="403918034">
                                                                                              <w:marLeft w:val="0"/>
                                                                                              <w:marRight w:val="0"/>
                                                                                              <w:marTop w:val="0"/>
                                                                                              <w:marBottom w:val="0"/>
                                                                                              <w:divBdr>
                                                                                                <w:top w:val="none" w:sz="0" w:space="0" w:color="auto"/>
                                                                                                <w:left w:val="none" w:sz="0" w:space="0" w:color="auto"/>
                                                                                                <w:bottom w:val="none" w:sz="0" w:space="0" w:color="auto"/>
                                                                                                <w:right w:val="none" w:sz="0" w:space="0" w:color="auto"/>
                                                                                              </w:divBdr>
                                                                                              <w:divsChild>
                                                                                                <w:div w:id="31344028">
                                                                                                  <w:marLeft w:val="0"/>
                                                                                                  <w:marRight w:val="0"/>
                                                                                                  <w:marTop w:val="0"/>
                                                                                                  <w:marBottom w:val="0"/>
                                                                                                  <w:divBdr>
                                                                                                    <w:top w:val="none" w:sz="0" w:space="0" w:color="auto"/>
                                                                                                    <w:left w:val="none" w:sz="0" w:space="0" w:color="auto"/>
                                                                                                    <w:bottom w:val="none" w:sz="0" w:space="0" w:color="auto"/>
                                                                                                    <w:right w:val="none" w:sz="0" w:space="0" w:color="auto"/>
                                                                                                  </w:divBdr>
                                                                                                  <w:divsChild>
                                                                                                    <w:div w:id="1945267889">
                                                                                                      <w:marLeft w:val="0"/>
                                                                                                      <w:marRight w:val="0"/>
                                                                                                      <w:marTop w:val="75"/>
                                                                                                      <w:marBottom w:val="0"/>
                                                                                                      <w:divBdr>
                                                                                                        <w:top w:val="single" w:sz="6" w:space="4" w:color="C8C8C8"/>
                                                                                                        <w:left w:val="single" w:sz="6" w:space="4" w:color="C8C8C8"/>
                                                                                                        <w:bottom w:val="single" w:sz="6" w:space="4" w:color="C8C8C8"/>
                                                                                                        <w:right w:val="single" w:sz="6" w:space="4" w:color="C8C8C8"/>
                                                                                                      </w:divBdr>
                                                                                                    </w:div>
                                                                                                    <w:div w:id="67699387">
                                                                                                      <w:marLeft w:val="0"/>
                                                                                                      <w:marRight w:val="0"/>
                                                                                                      <w:marTop w:val="75"/>
                                                                                                      <w:marBottom w:val="0"/>
                                                                                                      <w:divBdr>
                                                                                                        <w:top w:val="single" w:sz="6" w:space="4" w:color="C8C8C8"/>
                                                                                                        <w:left w:val="single" w:sz="6" w:space="4" w:color="C8C8C8"/>
                                                                                                        <w:bottom w:val="single" w:sz="6" w:space="4" w:color="C8C8C8"/>
                                                                                                        <w:right w:val="single" w:sz="6" w:space="4" w:color="C8C8C8"/>
                                                                                                      </w:divBdr>
                                                                                                    </w:div>
                                                                                                    <w:div w:id="1010060463">
                                                                                                      <w:marLeft w:val="0"/>
                                                                                                      <w:marRight w:val="0"/>
                                                                                                      <w:marTop w:val="75"/>
                                                                                                      <w:marBottom w:val="0"/>
                                                                                                      <w:divBdr>
                                                                                                        <w:top w:val="single" w:sz="6" w:space="4" w:color="C8C8C8"/>
                                                                                                        <w:left w:val="single" w:sz="6" w:space="4" w:color="C8C8C8"/>
                                                                                                        <w:bottom w:val="single" w:sz="6" w:space="4" w:color="C8C8C8"/>
                                                                                                        <w:right w:val="single" w:sz="6" w:space="4" w:color="C8C8C8"/>
                                                                                                      </w:divBdr>
                                                                                                    </w:div>
                                                                                                    <w:div w:id="99569461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667557">
              <w:marLeft w:val="0"/>
              <w:marRight w:val="0"/>
              <w:marTop w:val="225"/>
              <w:marBottom w:val="0"/>
              <w:divBdr>
                <w:top w:val="none" w:sz="0" w:space="0" w:color="auto"/>
                <w:left w:val="none" w:sz="0" w:space="0" w:color="auto"/>
                <w:bottom w:val="none" w:sz="0" w:space="0" w:color="auto"/>
                <w:right w:val="none" w:sz="0" w:space="0" w:color="auto"/>
              </w:divBdr>
              <w:divsChild>
                <w:div w:id="182473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85855">
      <w:bodyDiv w:val="1"/>
      <w:marLeft w:val="0"/>
      <w:marRight w:val="0"/>
      <w:marTop w:val="0"/>
      <w:marBottom w:val="0"/>
      <w:divBdr>
        <w:top w:val="none" w:sz="0" w:space="0" w:color="auto"/>
        <w:left w:val="none" w:sz="0" w:space="0" w:color="auto"/>
        <w:bottom w:val="none" w:sz="0" w:space="0" w:color="auto"/>
        <w:right w:val="none" w:sz="0" w:space="0" w:color="auto"/>
      </w:divBdr>
      <w:divsChild>
        <w:div w:id="775447986">
          <w:marLeft w:val="0"/>
          <w:marRight w:val="150"/>
          <w:marTop w:val="0"/>
          <w:marBottom w:val="75"/>
          <w:divBdr>
            <w:top w:val="none" w:sz="0" w:space="0" w:color="auto"/>
            <w:left w:val="none" w:sz="0" w:space="0" w:color="auto"/>
            <w:bottom w:val="none" w:sz="0" w:space="0" w:color="auto"/>
            <w:right w:val="none" w:sz="0" w:space="0" w:color="auto"/>
          </w:divBdr>
        </w:div>
        <w:div w:id="2132627663">
          <w:marLeft w:val="0"/>
          <w:marRight w:val="150"/>
          <w:marTop w:val="150"/>
          <w:marBottom w:val="150"/>
          <w:divBdr>
            <w:top w:val="none" w:sz="0" w:space="0" w:color="auto"/>
            <w:left w:val="none" w:sz="0" w:space="0" w:color="auto"/>
            <w:bottom w:val="none" w:sz="0" w:space="0" w:color="auto"/>
            <w:right w:val="none" w:sz="0" w:space="0" w:color="auto"/>
          </w:divBdr>
        </w:div>
        <w:div w:id="850097469">
          <w:marLeft w:val="0"/>
          <w:marRight w:val="150"/>
          <w:marTop w:val="0"/>
          <w:marBottom w:val="0"/>
          <w:divBdr>
            <w:top w:val="none" w:sz="0" w:space="0" w:color="auto"/>
            <w:left w:val="none" w:sz="0" w:space="0" w:color="auto"/>
            <w:bottom w:val="none" w:sz="0" w:space="0" w:color="auto"/>
            <w:right w:val="none" w:sz="0" w:space="0" w:color="auto"/>
          </w:divBdr>
        </w:div>
      </w:divsChild>
    </w:div>
    <w:div w:id="1398288251">
      <w:bodyDiv w:val="1"/>
      <w:marLeft w:val="0"/>
      <w:marRight w:val="0"/>
      <w:marTop w:val="0"/>
      <w:marBottom w:val="0"/>
      <w:divBdr>
        <w:top w:val="none" w:sz="0" w:space="0" w:color="auto"/>
        <w:left w:val="none" w:sz="0" w:space="0" w:color="auto"/>
        <w:bottom w:val="none" w:sz="0" w:space="0" w:color="auto"/>
        <w:right w:val="none" w:sz="0" w:space="0" w:color="auto"/>
      </w:divBdr>
      <w:divsChild>
        <w:div w:id="1435250365">
          <w:marLeft w:val="0"/>
          <w:marRight w:val="0"/>
          <w:marTop w:val="0"/>
          <w:marBottom w:val="0"/>
          <w:divBdr>
            <w:top w:val="none" w:sz="0" w:space="0" w:color="auto"/>
            <w:left w:val="none" w:sz="0" w:space="0" w:color="auto"/>
            <w:bottom w:val="none" w:sz="0" w:space="0" w:color="auto"/>
            <w:right w:val="none" w:sz="0" w:space="0" w:color="auto"/>
          </w:divBdr>
        </w:div>
        <w:div w:id="368803053">
          <w:marLeft w:val="0"/>
          <w:marRight w:val="0"/>
          <w:marTop w:val="300"/>
          <w:marBottom w:val="300"/>
          <w:divBdr>
            <w:top w:val="none" w:sz="0" w:space="0" w:color="auto"/>
            <w:left w:val="none" w:sz="0" w:space="0" w:color="auto"/>
            <w:bottom w:val="none" w:sz="0" w:space="0" w:color="auto"/>
            <w:right w:val="none" w:sz="0" w:space="0" w:color="auto"/>
          </w:divBdr>
        </w:div>
        <w:div w:id="59670333">
          <w:marLeft w:val="0"/>
          <w:marRight w:val="0"/>
          <w:marTop w:val="0"/>
          <w:marBottom w:val="0"/>
          <w:divBdr>
            <w:top w:val="none" w:sz="0" w:space="0" w:color="auto"/>
            <w:left w:val="none" w:sz="0" w:space="0" w:color="auto"/>
            <w:bottom w:val="none" w:sz="0" w:space="0" w:color="auto"/>
            <w:right w:val="none" w:sz="0" w:space="0" w:color="auto"/>
          </w:divBdr>
          <w:divsChild>
            <w:div w:id="703485885">
              <w:marLeft w:val="0"/>
              <w:marRight w:val="0"/>
              <w:marTop w:val="300"/>
              <w:marBottom w:val="450"/>
              <w:divBdr>
                <w:top w:val="none" w:sz="0" w:space="0" w:color="auto"/>
                <w:left w:val="none" w:sz="0" w:space="0" w:color="auto"/>
                <w:bottom w:val="none" w:sz="0" w:space="0" w:color="auto"/>
                <w:right w:val="none" w:sz="0" w:space="0" w:color="auto"/>
              </w:divBdr>
              <w:divsChild>
                <w:div w:id="891159597">
                  <w:marLeft w:val="0"/>
                  <w:marRight w:val="0"/>
                  <w:marTop w:val="0"/>
                  <w:marBottom w:val="0"/>
                  <w:divBdr>
                    <w:top w:val="none" w:sz="0" w:space="0" w:color="auto"/>
                    <w:left w:val="none" w:sz="0" w:space="0" w:color="auto"/>
                    <w:bottom w:val="none" w:sz="0" w:space="0" w:color="auto"/>
                    <w:right w:val="none" w:sz="0" w:space="0" w:color="auto"/>
                  </w:divBdr>
                  <w:divsChild>
                    <w:div w:id="1737119831">
                      <w:marLeft w:val="0"/>
                      <w:marRight w:val="0"/>
                      <w:marTop w:val="0"/>
                      <w:marBottom w:val="0"/>
                      <w:divBdr>
                        <w:top w:val="none" w:sz="0" w:space="0" w:color="auto"/>
                        <w:left w:val="none" w:sz="0" w:space="0" w:color="auto"/>
                        <w:bottom w:val="none" w:sz="0" w:space="0" w:color="auto"/>
                        <w:right w:val="none" w:sz="0" w:space="0" w:color="auto"/>
                      </w:divBdr>
                      <w:divsChild>
                        <w:div w:id="2021277166">
                          <w:marLeft w:val="0"/>
                          <w:marRight w:val="0"/>
                          <w:marTop w:val="0"/>
                          <w:marBottom w:val="0"/>
                          <w:divBdr>
                            <w:top w:val="none" w:sz="0" w:space="0" w:color="auto"/>
                            <w:left w:val="none" w:sz="0" w:space="0" w:color="auto"/>
                            <w:bottom w:val="none" w:sz="0" w:space="0" w:color="auto"/>
                            <w:right w:val="none" w:sz="0" w:space="0" w:color="auto"/>
                          </w:divBdr>
                          <w:divsChild>
                            <w:div w:id="739794520">
                              <w:marLeft w:val="0"/>
                              <w:marRight w:val="0"/>
                              <w:marTop w:val="0"/>
                              <w:marBottom w:val="0"/>
                              <w:divBdr>
                                <w:top w:val="none" w:sz="0" w:space="0" w:color="auto"/>
                                <w:left w:val="none" w:sz="0" w:space="0" w:color="auto"/>
                                <w:bottom w:val="none" w:sz="0" w:space="0" w:color="auto"/>
                                <w:right w:val="none" w:sz="0" w:space="0" w:color="auto"/>
                              </w:divBdr>
                              <w:divsChild>
                                <w:div w:id="1010445166">
                                  <w:marLeft w:val="0"/>
                                  <w:marRight w:val="0"/>
                                  <w:marTop w:val="0"/>
                                  <w:marBottom w:val="0"/>
                                  <w:divBdr>
                                    <w:top w:val="none" w:sz="0" w:space="0" w:color="auto"/>
                                    <w:left w:val="none" w:sz="0" w:space="0" w:color="auto"/>
                                    <w:bottom w:val="none" w:sz="0" w:space="0" w:color="auto"/>
                                    <w:right w:val="none" w:sz="0" w:space="0" w:color="auto"/>
                                  </w:divBdr>
                                  <w:divsChild>
                                    <w:div w:id="112967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823044">
          <w:marLeft w:val="0"/>
          <w:marRight w:val="0"/>
          <w:marTop w:val="0"/>
          <w:marBottom w:val="0"/>
          <w:divBdr>
            <w:top w:val="none" w:sz="0" w:space="0" w:color="auto"/>
            <w:left w:val="none" w:sz="0" w:space="0" w:color="auto"/>
            <w:bottom w:val="none" w:sz="0" w:space="0" w:color="auto"/>
            <w:right w:val="none" w:sz="0" w:space="0" w:color="auto"/>
          </w:divBdr>
        </w:div>
      </w:divsChild>
    </w:div>
    <w:div w:id="1399090849">
      <w:bodyDiv w:val="1"/>
      <w:marLeft w:val="0"/>
      <w:marRight w:val="0"/>
      <w:marTop w:val="0"/>
      <w:marBottom w:val="0"/>
      <w:divBdr>
        <w:top w:val="none" w:sz="0" w:space="0" w:color="auto"/>
        <w:left w:val="none" w:sz="0" w:space="0" w:color="auto"/>
        <w:bottom w:val="none" w:sz="0" w:space="0" w:color="auto"/>
        <w:right w:val="none" w:sz="0" w:space="0" w:color="auto"/>
      </w:divBdr>
      <w:divsChild>
        <w:div w:id="1221745712">
          <w:marLeft w:val="0"/>
          <w:marRight w:val="0"/>
          <w:marTop w:val="0"/>
          <w:marBottom w:val="300"/>
          <w:divBdr>
            <w:top w:val="none" w:sz="0" w:space="0" w:color="auto"/>
            <w:left w:val="none" w:sz="0" w:space="0" w:color="auto"/>
            <w:bottom w:val="none" w:sz="0" w:space="0" w:color="auto"/>
            <w:right w:val="none" w:sz="0" w:space="0" w:color="auto"/>
          </w:divBdr>
          <w:divsChild>
            <w:div w:id="1453548996">
              <w:marLeft w:val="0"/>
              <w:marRight w:val="0"/>
              <w:marTop w:val="0"/>
              <w:marBottom w:val="0"/>
              <w:divBdr>
                <w:top w:val="none" w:sz="0" w:space="0" w:color="auto"/>
                <w:left w:val="none" w:sz="0" w:space="0" w:color="auto"/>
                <w:bottom w:val="none" w:sz="0" w:space="0" w:color="auto"/>
                <w:right w:val="none" w:sz="0" w:space="0" w:color="auto"/>
              </w:divBdr>
              <w:divsChild>
                <w:div w:id="1785539252">
                  <w:marLeft w:val="0"/>
                  <w:marRight w:val="0"/>
                  <w:marTop w:val="0"/>
                  <w:marBottom w:val="0"/>
                  <w:divBdr>
                    <w:top w:val="single" w:sz="8" w:space="1" w:color="F79646"/>
                    <w:left w:val="none" w:sz="0" w:space="0" w:color="auto"/>
                    <w:bottom w:val="single" w:sz="8" w:space="1" w:color="F79646"/>
                    <w:right w:val="none" w:sz="0" w:space="0" w:color="auto"/>
                  </w:divBdr>
                  <w:divsChild>
                    <w:div w:id="11992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282550">
      <w:bodyDiv w:val="1"/>
      <w:marLeft w:val="0"/>
      <w:marRight w:val="0"/>
      <w:marTop w:val="0"/>
      <w:marBottom w:val="0"/>
      <w:divBdr>
        <w:top w:val="none" w:sz="0" w:space="0" w:color="auto"/>
        <w:left w:val="none" w:sz="0" w:space="0" w:color="auto"/>
        <w:bottom w:val="none" w:sz="0" w:space="0" w:color="auto"/>
        <w:right w:val="none" w:sz="0" w:space="0" w:color="auto"/>
      </w:divBdr>
      <w:divsChild>
        <w:div w:id="1822581485">
          <w:marLeft w:val="0"/>
          <w:marRight w:val="0"/>
          <w:marTop w:val="0"/>
          <w:marBottom w:val="300"/>
          <w:divBdr>
            <w:top w:val="none" w:sz="0" w:space="0" w:color="auto"/>
            <w:left w:val="none" w:sz="0" w:space="0" w:color="auto"/>
            <w:bottom w:val="none" w:sz="0" w:space="0" w:color="auto"/>
            <w:right w:val="none" w:sz="0" w:space="0" w:color="auto"/>
          </w:divBdr>
        </w:div>
      </w:divsChild>
    </w:div>
    <w:div w:id="1400129902">
      <w:bodyDiv w:val="1"/>
      <w:marLeft w:val="0"/>
      <w:marRight w:val="0"/>
      <w:marTop w:val="0"/>
      <w:marBottom w:val="0"/>
      <w:divBdr>
        <w:top w:val="none" w:sz="0" w:space="0" w:color="auto"/>
        <w:left w:val="none" w:sz="0" w:space="0" w:color="auto"/>
        <w:bottom w:val="none" w:sz="0" w:space="0" w:color="auto"/>
        <w:right w:val="none" w:sz="0" w:space="0" w:color="auto"/>
      </w:divBdr>
      <w:divsChild>
        <w:div w:id="280576834">
          <w:marLeft w:val="0"/>
          <w:marRight w:val="150"/>
          <w:marTop w:val="0"/>
          <w:marBottom w:val="75"/>
          <w:divBdr>
            <w:top w:val="none" w:sz="0" w:space="0" w:color="auto"/>
            <w:left w:val="none" w:sz="0" w:space="0" w:color="auto"/>
            <w:bottom w:val="none" w:sz="0" w:space="0" w:color="auto"/>
            <w:right w:val="none" w:sz="0" w:space="0" w:color="auto"/>
          </w:divBdr>
        </w:div>
        <w:div w:id="1229654740">
          <w:marLeft w:val="0"/>
          <w:marRight w:val="150"/>
          <w:marTop w:val="150"/>
          <w:marBottom w:val="150"/>
          <w:divBdr>
            <w:top w:val="none" w:sz="0" w:space="0" w:color="auto"/>
            <w:left w:val="none" w:sz="0" w:space="0" w:color="auto"/>
            <w:bottom w:val="none" w:sz="0" w:space="0" w:color="auto"/>
            <w:right w:val="none" w:sz="0" w:space="0" w:color="auto"/>
          </w:divBdr>
        </w:div>
        <w:div w:id="1817917683">
          <w:marLeft w:val="0"/>
          <w:marRight w:val="150"/>
          <w:marTop w:val="0"/>
          <w:marBottom w:val="0"/>
          <w:divBdr>
            <w:top w:val="none" w:sz="0" w:space="0" w:color="auto"/>
            <w:left w:val="none" w:sz="0" w:space="0" w:color="auto"/>
            <w:bottom w:val="none" w:sz="0" w:space="0" w:color="auto"/>
            <w:right w:val="none" w:sz="0" w:space="0" w:color="auto"/>
          </w:divBdr>
        </w:div>
      </w:divsChild>
    </w:div>
    <w:div w:id="1400323722">
      <w:bodyDiv w:val="1"/>
      <w:marLeft w:val="0"/>
      <w:marRight w:val="0"/>
      <w:marTop w:val="0"/>
      <w:marBottom w:val="0"/>
      <w:divBdr>
        <w:top w:val="none" w:sz="0" w:space="0" w:color="auto"/>
        <w:left w:val="none" w:sz="0" w:space="0" w:color="auto"/>
        <w:bottom w:val="none" w:sz="0" w:space="0" w:color="auto"/>
        <w:right w:val="none" w:sz="0" w:space="0" w:color="auto"/>
      </w:divBdr>
      <w:divsChild>
        <w:div w:id="1076395338">
          <w:marLeft w:val="0"/>
          <w:marRight w:val="0"/>
          <w:marTop w:val="0"/>
          <w:marBottom w:val="150"/>
          <w:divBdr>
            <w:top w:val="none" w:sz="0" w:space="0" w:color="auto"/>
            <w:left w:val="none" w:sz="0" w:space="0" w:color="auto"/>
            <w:bottom w:val="none" w:sz="0" w:space="0" w:color="auto"/>
            <w:right w:val="none" w:sz="0" w:space="0" w:color="auto"/>
          </w:divBdr>
          <w:divsChild>
            <w:div w:id="911886446">
              <w:marLeft w:val="0"/>
              <w:marRight w:val="0"/>
              <w:marTop w:val="0"/>
              <w:marBottom w:val="0"/>
              <w:divBdr>
                <w:top w:val="none" w:sz="0" w:space="0" w:color="auto"/>
                <w:left w:val="none" w:sz="0" w:space="0" w:color="auto"/>
                <w:bottom w:val="none" w:sz="0" w:space="0" w:color="auto"/>
                <w:right w:val="none" w:sz="0" w:space="0" w:color="auto"/>
              </w:divBdr>
              <w:divsChild>
                <w:div w:id="1601374065">
                  <w:marLeft w:val="0"/>
                  <w:marRight w:val="150"/>
                  <w:marTop w:val="0"/>
                  <w:marBottom w:val="0"/>
                  <w:divBdr>
                    <w:top w:val="none" w:sz="0" w:space="0" w:color="auto"/>
                    <w:left w:val="none" w:sz="0" w:space="0" w:color="auto"/>
                    <w:bottom w:val="none" w:sz="0" w:space="0" w:color="auto"/>
                    <w:right w:val="none" w:sz="0" w:space="0" w:color="auto"/>
                  </w:divBdr>
                </w:div>
                <w:div w:id="302082634">
                  <w:marLeft w:val="0"/>
                  <w:marRight w:val="150"/>
                  <w:marTop w:val="0"/>
                  <w:marBottom w:val="0"/>
                  <w:divBdr>
                    <w:top w:val="none" w:sz="0" w:space="0" w:color="auto"/>
                    <w:left w:val="none" w:sz="0" w:space="0" w:color="auto"/>
                    <w:bottom w:val="none" w:sz="0" w:space="0" w:color="auto"/>
                    <w:right w:val="none" w:sz="0" w:space="0" w:color="auto"/>
                  </w:divBdr>
                </w:div>
              </w:divsChild>
            </w:div>
            <w:div w:id="1357806335">
              <w:marLeft w:val="0"/>
              <w:marRight w:val="0"/>
              <w:marTop w:val="0"/>
              <w:marBottom w:val="0"/>
              <w:divBdr>
                <w:top w:val="none" w:sz="0" w:space="0" w:color="auto"/>
                <w:left w:val="none" w:sz="0" w:space="0" w:color="auto"/>
                <w:bottom w:val="none" w:sz="0" w:space="0" w:color="auto"/>
                <w:right w:val="none" w:sz="0" w:space="0" w:color="auto"/>
              </w:divBdr>
              <w:divsChild>
                <w:div w:id="1471440712">
                  <w:marLeft w:val="0"/>
                  <w:marRight w:val="0"/>
                  <w:marTop w:val="0"/>
                  <w:marBottom w:val="0"/>
                  <w:divBdr>
                    <w:top w:val="none" w:sz="0" w:space="0" w:color="auto"/>
                    <w:left w:val="none" w:sz="0" w:space="0" w:color="auto"/>
                    <w:bottom w:val="none" w:sz="0" w:space="0" w:color="auto"/>
                    <w:right w:val="none" w:sz="0" w:space="0" w:color="auto"/>
                  </w:divBdr>
                  <w:divsChild>
                    <w:div w:id="86733215">
                      <w:marLeft w:val="0"/>
                      <w:marRight w:val="0"/>
                      <w:marTop w:val="0"/>
                      <w:marBottom w:val="0"/>
                      <w:divBdr>
                        <w:top w:val="none" w:sz="0" w:space="0" w:color="auto"/>
                        <w:left w:val="none" w:sz="0" w:space="0" w:color="auto"/>
                        <w:bottom w:val="none" w:sz="0" w:space="0" w:color="auto"/>
                        <w:right w:val="none" w:sz="0" w:space="0" w:color="auto"/>
                      </w:divBdr>
                      <w:divsChild>
                        <w:div w:id="1222013183">
                          <w:marLeft w:val="0"/>
                          <w:marRight w:val="0"/>
                          <w:marTop w:val="0"/>
                          <w:marBottom w:val="0"/>
                          <w:divBdr>
                            <w:top w:val="none" w:sz="0" w:space="0" w:color="auto"/>
                            <w:left w:val="none" w:sz="0" w:space="0" w:color="auto"/>
                            <w:bottom w:val="none" w:sz="0" w:space="0" w:color="auto"/>
                            <w:right w:val="none" w:sz="0" w:space="0" w:color="auto"/>
                          </w:divBdr>
                        </w:div>
                      </w:divsChild>
                    </w:div>
                    <w:div w:id="76824355">
                      <w:marLeft w:val="0"/>
                      <w:marRight w:val="135"/>
                      <w:marTop w:val="0"/>
                      <w:marBottom w:val="0"/>
                      <w:divBdr>
                        <w:top w:val="none" w:sz="0" w:space="0" w:color="auto"/>
                        <w:left w:val="none" w:sz="0" w:space="0" w:color="auto"/>
                        <w:bottom w:val="none" w:sz="0" w:space="0" w:color="auto"/>
                        <w:right w:val="none" w:sz="0" w:space="0" w:color="auto"/>
                      </w:divBdr>
                    </w:div>
                    <w:div w:id="6980509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059493">
          <w:marLeft w:val="0"/>
          <w:marRight w:val="0"/>
          <w:marTop w:val="0"/>
          <w:marBottom w:val="0"/>
          <w:divBdr>
            <w:top w:val="none" w:sz="0" w:space="0" w:color="auto"/>
            <w:left w:val="none" w:sz="0" w:space="0" w:color="auto"/>
            <w:bottom w:val="none" w:sz="0" w:space="0" w:color="auto"/>
            <w:right w:val="none" w:sz="0" w:space="0" w:color="auto"/>
          </w:divBdr>
          <w:divsChild>
            <w:div w:id="23753820">
              <w:marLeft w:val="0"/>
              <w:marRight w:val="0"/>
              <w:marTop w:val="0"/>
              <w:marBottom w:val="0"/>
              <w:divBdr>
                <w:top w:val="none" w:sz="0" w:space="0" w:color="auto"/>
                <w:left w:val="none" w:sz="0" w:space="0" w:color="auto"/>
                <w:bottom w:val="none" w:sz="0" w:space="0" w:color="auto"/>
                <w:right w:val="none" w:sz="0" w:space="0" w:color="auto"/>
              </w:divBdr>
              <w:divsChild>
                <w:div w:id="984355991">
                  <w:marLeft w:val="0"/>
                  <w:marRight w:val="0"/>
                  <w:marTop w:val="0"/>
                  <w:marBottom w:val="0"/>
                  <w:divBdr>
                    <w:top w:val="none" w:sz="0" w:space="0" w:color="auto"/>
                    <w:left w:val="none" w:sz="0" w:space="0" w:color="auto"/>
                    <w:bottom w:val="none" w:sz="0" w:space="0" w:color="auto"/>
                    <w:right w:val="none" w:sz="0" w:space="0" w:color="auto"/>
                  </w:divBdr>
                </w:div>
              </w:divsChild>
            </w:div>
            <w:div w:id="267156146">
              <w:marLeft w:val="0"/>
              <w:marRight w:val="0"/>
              <w:marTop w:val="225"/>
              <w:marBottom w:val="0"/>
              <w:divBdr>
                <w:top w:val="none" w:sz="0" w:space="0" w:color="auto"/>
                <w:left w:val="none" w:sz="0" w:space="0" w:color="auto"/>
                <w:bottom w:val="none" w:sz="0" w:space="0" w:color="auto"/>
                <w:right w:val="none" w:sz="0" w:space="0" w:color="auto"/>
              </w:divBdr>
              <w:divsChild>
                <w:div w:id="362756337">
                  <w:marLeft w:val="0"/>
                  <w:marRight w:val="0"/>
                  <w:marTop w:val="0"/>
                  <w:marBottom w:val="0"/>
                  <w:divBdr>
                    <w:top w:val="none" w:sz="0" w:space="0" w:color="auto"/>
                    <w:left w:val="none" w:sz="0" w:space="0" w:color="auto"/>
                    <w:bottom w:val="none" w:sz="0" w:space="0" w:color="auto"/>
                    <w:right w:val="none" w:sz="0" w:space="0" w:color="auto"/>
                  </w:divBdr>
                </w:div>
              </w:divsChild>
            </w:div>
            <w:div w:id="511533062">
              <w:marLeft w:val="0"/>
              <w:marRight w:val="0"/>
              <w:marTop w:val="225"/>
              <w:marBottom w:val="0"/>
              <w:divBdr>
                <w:top w:val="none" w:sz="0" w:space="0" w:color="auto"/>
                <w:left w:val="none" w:sz="0" w:space="0" w:color="auto"/>
                <w:bottom w:val="none" w:sz="0" w:space="0" w:color="auto"/>
                <w:right w:val="none" w:sz="0" w:space="0" w:color="auto"/>
              </w:divBdr>
              <w:divsChild>
                <w:div w:id="843398663">
                  <w:marLeft w:val="0"/>
                  <w:marRight w:val="0"/>
                  <w:marTop w:val="0"/>
                  <w:marBottom w:val="0"/>
                  <w:divBdr>
                    <w:top w:val="none" w:sz="0" w:space="0" w:color="auto"/>
                    <w:left w:val="none" w:sz="0" w:space="0" w:color="auto"/>
                    <w:bottom w:val="none" w:sz="0" w:space="0" w:color="auto"/>
                    <w:right w:val="none" w:sz="0" w:space="0" w:color="auto"/>
                  </w:divBdr>
                </w:div>
              </w:divsChild>
            </w:div>
            <w:div w:id="1712916666">
              <w:marLeft w:val="0"/>
              <w:marRight w:val="0"/>
              <w:marTop w:val="225"/>
              <w:marBottom w:val="0"/>
              <w:divBdr>
                <w:top w:val="none" w:sz="0" w:space="0" w:color="auto"/>
                <w:left w:val="none" w:sz="0" w:space="0" w:color="auto"/>
                <w:bottom w:val="none" w:sz="0" w:space="0" w:color="auto"/>
                <w:right w:val="none" w:sz="0" w:space="0" w:color="auto"/>
              </w:divBdr>
              <w:divsChild>
                <w:div w:id="1670979105">
                  <w:marLeft w:val="0"/>
                  <w:marRight w:val="0"/>
                  <w:marTop w:val="0"/>
                  <w:marBottom w:val="0"/>
                  <w:divBdr>
                    <w:top w:val="none" w:sz="0" w:space="0" w:color="auto"/>
                    <w:left w:val="none" w:sz="0" w:space="0" w:color="auto"/>
                    <w:bottom w:val="none" w:sz="0" w:space="0" w:color="auto"/>
                    <w:right w:val="none" w:sz="0" w:space="0" w:color="auto"/>
                  </w:divBdr>
                </w:div>
              </w:divsChild>
            </w:div>
            <w:div w:id="1779056407">
              <w:marLeft w:val="0"/>
              <w:marRight w:val="0"/>
              <w:marTop w:val="225"/>
              <w:marBottom w:val="0"/>
              <w:divBdr>
                <w:top w:val="none" w:sz="0" w:space="0" w:color="auto"/>
                <w:left w:val="none" w:sz="0" w:space="0" w:color="auto"/>
                <w:bottom w:val="none" w:sz="0" w:space="0" w:color="auto"/>
                <w:right w:val="none" w:sz="0" w:space="0" w:color="auto"/>
              </w:divBdr>
              <w:divsChild>
                <w:div w:id="13288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9781">
      <w:bodyDiv w:val="1"/>
      <w:marLeft w:val="0"/>
      <w:marRight w:val="0"/>
      <w:marTop w:val="0"/>
      <w:marBottom w:val="0"/>
      <w:divBdr>
        <w:top w:val="none" w:sz="0" w:space="0" w:color="auto"/>
        <w:left w:val="none" w:sz="0" w:space="0" w:color="auto"/>
        <w:bottom w:val="none" w:sz="0" w:space="0" w:color="auto"/>
        <w:right w:val="none" w:sz="0" w:space="0" w:color="auto"/>
      </w:divBdr>
      <w:divsChild>
        <w:div w:id="1551187793">
          <w:marLeft w:val="0"/>
          <w:marRight w:val="150"/>
          <w:marTop w:val="0"/>
          <w:marBottom w:val="75"/>
          <w:divBdr>
            <w:top w:val="none" w:sz="0" w:space="0" w:color="auto"/>
            <w:left w:val="none" w:sz="0" w:space="0" w:color="auto"/>
            <w:bottom w:val="none" w:sz="0" w:space="0" w:color="auto"/>
            <w:right w:val="none" w:sz="0" w:space="0" w:color="auto"/>
          </w:divBdr>
        </w:div>
        <w:div w:id="522477279">
          <w:marLeft w:val="0"/>
          <w:marRight w:val="150"/>
          <w:marTop w:val="150"/>
          <w:marBottom w:val="150"/>
          <w:divBdr>
            <w:top w:val="none" w:sz="0" w:space="0" w:color="auto"/>
            <w:left w:val="none" w:sz="0" w:space="0" w:color="auto"/>
            <w:bottom w:val="none" w:sz="0" w:space="0" w:color="auto"/>
            <w:right w:val="none" w:sz="0" w:space="0" w:color="auto"/>
          </w:divBdr>
        </w:div>
        <w:div w:id="665137558">
          <w:marLeft w:val="0"/>
          <w:marRight w:val="150"/>
          <w:marTop w:val="0"/>
          <w:marBottom w:val="0"/>
          <w:divBdr>
            <w:top w:val="none" w:sz="0" w:space="0" w:color="auto"/>
            <w:left w:val="none" w:sz="0" w:space="0" w:color="auto"/>
            <w:bottom w:val="none" w:sz="0" w:space="0" w:color="auto"/>
            <w:right w:val="none" w:sz="0" w:space="0" w:color="auto"/>
          </w:divBdr>
        </w:div>
      </w:divsChild>
    </w:div>
    <w:div w:id="1401368406">
      <w:bodyDiv w:val="1"/>
      <w:marLeft w:val="0"/>
      <w:marRight w:val="0"/>
      <w:marTop w:val="0"/>
      <w:marBottom w:val="0"/>
      <w:divBdr>
        <w:top w:val="none" w:sz="0" w:space="0" w:color="auto"/>
        <w:left w:val="none" w:sz="0" w:space="0" w:color="auto"/>
        <w:bottom w:val="none" w:sz="0" w:space="0" w:color="auto"/>
        <w:right w:val="none" w:sz="0" w:space="0" w:color="auto"/>
      </w:divBdr>
      <w:divsChild>
        <w:div w:id="808591109">
          <w:marLeft w:val="0"/>
          <w:marRight w:val="150"/>
          <w:marTop w:val="0"/>
          <w:marBottom w:val="75"/>
          <w:divBdr>
            <w:top w:val="none" w:sz="0" w:space="0" w:color="auto"/>
            <w:left w:val="none" w:sz="0" w:space="0" w:color="auto"/>
            <w:bottom w:val="none" w:sz="0" w:space="0" w:color="auto"/>
            <w:right w:val="none" w:sz="0" w:space="0" w:color="auto"/>
          </w:divBdr>
        </w:div>
        <w:div w:id="483786814">
          <w:marLeft w:val="0"/>
          <w:marRight w:val="150"/>
          <w:marTop w:val="150"/>
          <w:marBottom w:val="150"/>
          <w:divBdr>
            <w:top w:val="none" w:sz="0" w:space="0" w:color="auto"/>
            <w:left w:val="none" w:sz="0" w:space="0" w:color="auto"/>
            <w:bottom w:val="none" w:sz="0" w:space="0" w:color="auto"/>
            <w:right w:val="none" w:sz="0" w:space="0" w:color="auto"/>
          </w:divBdr>
        </w:div>
        <w:div w:id="1382827292">
          <w:marLeft w:val="0"/>
          <w:marRight w:val="150"/>
          <w:marTop w:val="0"/>
          <w:marBottom w:val="0"/>
          <w:divBdr>
            <w:top w:val="none" w:sz="0" w:space="0" w:color="auto"/>
            <w:left w:val="none" w:sz="0" w:space="0" w:color="auto"/>
            <w:bottom w:val="none" w:sz="0" w:space="0" w:color="auto"/>
            <w:right w:val="none" w:sz="0" w:space="0" w:color="auto"/>
          </w:divBdr>
        </w:div>
      </w:divsChild>
    </w:div>
    <w:div w:id="1401489283">
      <w:bodyDiv w:val="1"/>
      <w:marLeft w:val="0"/>
      <w:marRight w:val="0"/>
      <w:marTop w:val="0"/>
      <w:marBottom w:val="0"/>
      <w:divBdr>
        <w:top w:val="none" w:sz="0" w:space="0" w:color="auto"/>
        <w:left w:val="none" w:sz="0" w:space="0" w:color="auto"/>
        <w:bottom w:val="none" w:sz="0" w:space="0" w:color="auto"/>
        <w:right w:val="none" w:sz="0" w:space="0" w:color="auto"/>
      </w:divBdr>
      <w:divsChild>
        <w:div w:id="925380603">
          <w:marLeft w:val="0"/>
          <w:marRight w:val="0"/>
          <w:marTop w:val="0"/>
          <w:marBottom w:val="300"/>
          <w:divBdr>
            <w:top w:val="none" w:sz="0" w:space="0" w:color="auto"/>
            <w:left w:val="none" w:sz="0" w:space="0" w:color="auto"/>
            <w:bottom w:val="none" w:sz="0" w:space="0" w:color="auto"/>
            <w:right w:val="none" w:sz="0" w:space="0" w:color="auto"/>
          </w:divBdr>
        </w:div>
      </w:divsChild>
    </w:div>
    <w:div w:id="1402558825">
      <w:bodyDiv w:val="1"/>
      <w:marLeft w:val="0"/>
      <w:marRight w:val="0"/>
      <w:marTop w:val="0"/>
      <w:marBottom w:val="0"/>
      <w:divBdr>
        <w:top w:val="none" w:sz="0" w:space="0" w:color="auto"/>
        <w:left w:val="none" w:sz="0" w:space="0" w:color="auto"/>
        <w:bottom w:val="none" w:sz="0" w:space="0" w:color="auto"/>
        <w:right w:val="none" w:sz="0" w:space="0" w:color="auto"/>
      </w:divBdr>
      <w:divsChild>
        <w:div w:id="972909320">
          <w:marLeft w:val="0"/>
          <w:marRight w:val="0"/>
          <w:marTop w:val="0"/>
          <w:marBottom w:val="0"/>
          <w:divBdr>
            <w:top w:val="none" w:sz="0" w:space="0" w:color="auto"/>
            <w:left w:val="none" w:sz="0" w:space="0" w:color="auto"/>
            <w:bottom w:val="none" w:sz="0" w:space="0" w:color="auto"/>
            <w:right w:val="none" w:sz="0" w:space="0" w:color="auto"/>
          </w:divBdr>
        </w:div>
        <w:div w:id="1223516194">
          <w:marLeft w:val="0"/>
          <w:marRight w:val="0"/>
          <w:marTop w:val="300"/>
          <w:marBottom w:val="300"/>
          <w:divBdr>
            <w:top w:val="none" w:sz="0" w:space="0" w:color="auto"/>
            <w:left w:val="none" w:sz="0" w:space="0" w:color="auto"/>
            <w:bottom w:val="none" w:sz="0" w:space="0" w:color="auto"/>
            <w:right w:val="none" w:sz="0" w:space="0" w:color="auto"/>
          </w:divBdr>
        </w:div>
        <w:div w:id="1423378477">
          <w:marLeft w:val="0"/>
          <w:marRight w:val="0"/>
          <w:marTop w:val="0"/>
          <w:marBottom w:val="0"/>
          <w:divBdr>
            <w:top w:val="none" w:sz="0" w:space="0" w:color="auto"/>
            <w:left w:val="none" w:sz="0" w:space="0" w:color="auto"/>
            <w:bottom w:val="none" w:sz="0" w:space="0" w:color="auto"/>
            <w:right w:val="none" w:sz="0" w:space="0" w:color="auto"/>
          </w:divBdr>
          <w:divsChild>
            <w:div w:id="1213270506">
              <w:marLeft w:val="0"/>
              <w:marRight w:val="0"/>
              <w:marTop w:val="300"/>
              <w:marBottom w:val="450"/>
              <w:divBdr>
                <w:top w:val="none" w:sz="0" w:space="0" w:color="auto"/>
                <w:left w:val="none" w:sz="0" w:space="0" w:color="auto"/>
                <w:bottom w:val="none" w:sz="0" w:space="0" w:color="auto"/>
                <w:right w:val="none" w:sz="0" w:space="0" w:color="auto"/>
              </w:divBdr>
              <w:divsChild>
                <w:div w:id="131337896">
                  <w:marLeft w:val="0"/>
                  <w:marRight w:val="0"/>
                  <w:marTop w:val="0"/>
                  <w:marBottom w:val="0"/>
                  <w:divBdr>
                    <w:top w:val="none" w:sz="0" w:space="0" w:color="auto"/>
                    <w:left w:val="none" w:sz="0" w:space="0" w:color="auto"/>
                    <w:bottom w:val="none" w:sz="0" w:space="0" w:color="auto"/>
                    <w:right w:val="none" w:sz="0" w:space="0" w:color="auto"/>
                  </w:divBdr>
                  <w:divsChild>
                    <w:div w:id="1762987119">
                      <w:marLeft w:val="0"/>
                      <w:marRight w:val="0"/>
                      <w:marTop w:val="0"/>
                      <w:marBottom w:val="0"/>
                      <w:divBdr>
                        <w:top w:val="none" w:sz="0" w:space="0" w:color="auto"/>
                        <w:left w:val="none" w:sz="0" w:space="0" w:color="auto"/>
                        <w:bottom w:val="none" w:sz="0" w:space="0" w:color="auto"/>
                        <w:right w:val="none" w:sz="0" w:space="0" w:color="auto"/>
                      </w:divBdr>
                      <w:divsChild>
                        <w:div w:id="7026191">
                          <w:marLeft w:val="0"/>
                          <w:marRight w:val="0"/>
                          <w:marTop w:val="0"/>
                          <w:marBottom w:val="0"/>
                          <w:divBdr>
                            <w:top w:val="none" w:sz="0" w:space="0" w:color="auto"/>
                            <w:left w:val="none" w:sz="0" w:space="0" w:color="auto"/>
                            <w:bottom w:val="none" w:sz="0" w:space="0" w:color="auto"/>
                            <w:right w:val="none" w:sz="0" w:space="0" w:color="auto"/>
                          </w:divBdr>
                          <w:divsChild>
                            <w:div w:id="4782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749535">
          <w:marLeft w:val="0"/>
          <w:marRight w:val="0"/>
          <w:marTop w:val="0"/>
          <w:marBottom w:val="0"/>
          <w:divBdr>
            <w:top w:val="none" w:sz="0" w:space="0" w:color="auto"/>
            <w:left w:val="none" w:sz="0" w:space="0" w:color="auto"/>
            <w:bottom w:val="none" w:sz="0" w:space="0" w:color="auto"/>
            <w:right w:val="none" w:sz="0" w:space="0" w:color="auto"/>
          </w:divBdr>
        </w:div>
      </w:divsChild>
    </w:div>
    <w:div w:id="1402679465">
      <w:bodyDiv w:val="1"/>
      <w:marLeft w:val="0"/>
      <w:marRight w:val="0"/>
      <w:marTop w:val="0"/>
      <w:marBottom w:val="0"/>
      <w:divBdr>
        <w:top w:val="none" w:sz="0" w:space="0" w:color="auto"/>
        <w:left w:val="none" w:sz="0" w:space="0" w:color="auto"/>
        <w:bottom w:val="none" w:sz="0" w:space="0" w:color="auto"/>
        <w:right w:val="none" w:sz="0" w:space="0" w:color="auto"/>
      </w:divBdr>
      <w:divsChild>
        <w:div w:id="550961204">
          <w:marLeft w:val="0"/>
          <w:marRight w:val="0"/>
          <w:marTop w:val="0"/>
          <w:marBottom w:val="300"/>
          <w:divBdr>
            <w:top w:val="none" w:sz="0" w:space="0" w:color="auto"/>
            <w:left w:val="none" w:sz="0" w:space="0" w:color="auto"/>
            <w:bottom w:val="none" w:sz="0" w:space="0" w:color="auto"/>
            <w:right w:val="none" w:sz="0" w:space="0" w:color="auto"/>
          </w:divBdr>
        </w:div>
      </w:divsChild>
    </w:div>
    <w:div w:id="1403332274">
      <w:bodyDiv w:val="1"/>
      <w:marLeft w:val="0"/>
      <w:marRight w:val="0"/>
      <w:marTop w:val="0"/>
      <w:marBottom w:val="0"/>
      <w:divBdr>
        <w:top w:val="none" w:sz="0" w:space="0" w:color="auto"/>
        <w:left w:val="none" w:sz="0" w:space="0" w:color="auto"/>
        <w:bottom w:val="none" w:sz="0" w:space="0" w:color="auto"/>
        <w:right w:val="none" w:sz="0" w:space="0" w:color="auto"/>
      </w:divBdr>
      <w:divsChild>
        <w:div w:id="1466315491">
          <w:marLeft w:val="0"/>
          <w:marRight w:val="0"/>
          <w:marTop w:val="0"/>
          <w:marBottom w:val="0"/>
          <w:divBdr>
            <w:top w:val="none" w:sz="0" w:space="0" w:color="auto"/>
            <w:left w:val="none" w:sz="0" w:space="0" w:color="auto"/>
            <w:bottom w:val="none" w:sz="0" w:space="0" w:color="auto"/>
            <w:right w:val="none" w:sz="0" w:space="0" w:color="auto"/>
          </w:divBdr>
        </w:div>
      </w:divsChild>
    </w:div>
    <w:div w:id="1403793613">
      <w:bodyDiv w:val="1"/>
      <w:marLeft w:val="0"/>
      <w:marRight w:val="0"/>
      <w:marTop w:val="0"/>
      <w:marBottom w:val="0"/>
      <w:divBdr>
        <w:top w:val="none" w:sz="0" w:space="0" w:color="auto"/>
        <w:left w:val="none" w:sz="0" w:space="0" w:color="auto"/>
        <w:bottom w:val="none" w:sz="0" w:space="0" w:color="auto"/>
        <w:right w:val="none" w:sz="0" w:space="0" w:color="auto"/>
      </w:divBdr>
      <w:divsChild>
        <w:div w:id="859470665">
          <w:marLeft w:val="0"/>
          <w:marRight w:val="0"/>
          <w:marTop w:val="0"/>
          <w:marBottom w:val="300"/>
          <w:divBdr>
            <w:top w:val="none" w:sz="0" w:space="0" w:color="auto"/>
            <w:left w:val="none" w:sz="0" w:space="0" w:color="auto"/>
            <w:bottom w:val="none" w:sz="0" w:space="0" w:color="auto"/>
            <w:right w:val="none" w:sz="0" w:space="0" w:color="auto"/>
          </w:divBdr>
          <w:divsChild>
            <w:div w:id="995457438">
              <w:marLeft w:val="0"/>
              <w:marRight w:val="0"/>
              <w:marTop w:val="0"/>
              <w:marBottom w:val="0"/>
              <w:divBdr>
                <w:top w:val="none" w:sz="0" w:space="0" w:color="auto"/>
                <w:left w:val="none" w:sz="0" w:space="0" w:color="auto"/>
                <w:bottom w:val="none" w:sz="0" w:space="0" w:color="auto"/>
                <w:right w:val="none" w:sz="0" w:space="0" w:color="auto"/>
              </w:divBdr>
            </w:div>
            <w:div w:id="2066904727">
              <w:marLeft w:val="0"/>
              <w:marRight w:val="0"/>
              <w:marTop w:val="0"/>
              <w:marBottom w:val="0"/>
              <w:divBdr>
                <w:top w:val="single" w:sz="8" w:space="1" w:color="F79646"/>
                <w:left w:val="none" w:sz="0" w:space="0" w:color="auto"/>
                <w:bottom w:val="single" w:sz="8" w:space="1" w:color="F79646"/>
                <w:right w:val="none" w:sz="0" w:space="0" w:color="auto"/>
              </w:divBdr>
              <w:divsChild>
                <w:div w:id="136760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182838">
      <w:bodyDiv w:val="1"/>
      <w:marLeft w:val="0"/>
      <w:marRight w:val="0"/>
      <w:marTop w:val="0"/>
      <w:marBottom w:val="0"/>
      <w:divBdr>
        <w:top w:val="none" w:sz="0" w:space="0" w:color="auto"/>
        <w:left w:val="none" w:sz="0" w:space="0" w:color="auto"/>
        <w:bottom w:val="none" w:sz="0" w:space="0" w:color="auto"/>
        <w:right w:val="none" w:sz="0" w:space="0" w:color="auto"/>
      </w:divBdr>
      <w:divsChild>
        <w:div w:id="1816944318">
          <w:marLeft w:val="0"/>
          <w:marRight w:val="0"/>
          <w:marTop w:val="0"/>
          <w:marBottom w:val="300"/>
          <w:divBdr>
            <w:top w:val="none" w:sz="0" w:space="0" w:color="auto"/>
            <w:left w:val="none" w:sz="0" w:space="0" w:color="auto"/>
            <w:bottom w:val="none" w:sz="0" w:space="0" w:color="auto"/>
            <w:right w:val="none" w:sz="0" w:space="0" w:color="auto"/>
          </w:divBdr>
        </w:div>
      </w:divsChild>
    </w:div>
    <w:div w:id="1404835767">
      <w:bodyDiv w:val="1"/>
      <w:marLeft w:val="0"/>
      <w:marRight w:val="0"/>
      <w:marTop w:val="0"/>
      <w:marBottom w:val="0"/>
      <w:divBdr>
        <w:top w:val="none" w:sz="0" w:space="0" w:color="auto"/>
        <w:left w:val="none" w:sz="0" w:space="0" w:color="auto"/>
        <w:bottom w:val="none" w:sz="0" w:space="0" w:color="auto"/>
        <w:right w:val="none" w:sz="0" w:space="0" w:color="auto"/>
      </w:divBdr>
      <w:divsChild>
        <w:div w:id="179126736">
          <w:marLeft w:val="0"/>
          <w:marRight w:val="150"/>
          <w:marTop w:val="0"/>
          <w:marBottom w:val="75"/>
          <w:divBdr>
            <w:top w:val="none" w:sz="0" w:space="0" w:color="auto"/>
            <w:left w:val="none" w:sz="0" w:space="0" w:color="auto"/>
            <w:bottom w:val="none" w:sz="0" w:space="0" w:color="auto"/>
            <w:right w:val="none" w:sz="0" w:space="0" w:color="auto"/>
          </w:divBdr>
        </w:div>
        <w:div w:id="1582136631">
          <w:marLeft w:val="0"/>
          <w:marRight w:val="150"/>
          <w:marTop w:val="150"/>
          <w:marBottom w:val="150"/>
          <w:divBdr>
            <w:top w:val="none" w:sz="0" w:space="0" w:color="auto"/>
            <w:left w:val="none" w:sz="0" w:space="0" w:color="auto"/>
            <w:bottom w:val="none" w:sz="0" w:space="0" w:color="auto"/>
            <w:right w:val="none" w:sz="0" w:space="0" w:color="auto"/>
          </w:divBdr>
        </w:div>
        <w:div w:id="1322276135">
          <w:marLeft w:val="0"/>
          <w:marRight w:val="150"/>
          <w:marTop w:val="0"/>
          <w:marBottom w:val="0"/>
          <w:divBdr>
            <w:top w:val="none" w:sz="0" w:space="0" w:color="auto"/>
            <w:left w:val="none" w:sz="0" w:space="0" w:color="auto"/>
            <w:bottom w:val="none" w:sz="0" w:space="0" w:color="auto"/>
            <w:right w:val="none" w:sz="0" w:space="0" w:color="auto"/>
          </w:divBdr>
        </w:div>
      </w:divsChild>
    </w:div>
    <w:div w:id="1405101831">
      <w:bodyDiv w:val="1"/>
      <w:marLeft w:val="0"/>
      <w:marRight w:val="0"/>
      <w:marTop w:val="0"/>
      <w:marBottom w:val="0"/>
      <w:divBdr>
        <w:top w:val="none" w:sz="0" w:space="0" w:color="auto"/>
        <w:left w:val="none" w:sz="0" w:space="0" w:color="auto"/>
        <w:bottom w:val="none" w:sz="0" w:space="0" w:color="auto"/>
        <w:right w:val="none" w:sz="0" w:space="0" w:color="auto"/>
      </w:divBdr>
      <w:divsChild>
        <w:div w:id="1021975575">
          <w:marLeft w:val="0"/>
          <w:marRight w:val="0"/>
          <w:marTop w:val="0"/>
          <w:marBottom w:val="0"/>
          <w:divBdr>
            <w:top w:val="none" w:sz="0" w:space="0" w:color="auto"/>
            <w:left w:val="none" w:sz="0" w:space="0" w:color="auto"/>
            <w:bottom w:val="none" w:sz="0" w:space="0" w:color="auto"/>
            <w:right w:val="none" w:sz="0" w:space="0" w:color="auto"/>
          </w:divBdr>
        </w:div>
        <w:div w:id="983462288">
          <w:marLeft w:val="0"/>
          <w:marRight w:val="0"/>
          <w:marTop w:val="300"/>
          <w:marBottom w:val="300"/>
          <w:divBdr>
            <w:top w:val="none" w:sz="0" w:space="0" w:color="auto"/>
            <w:left w:val="none" w:sz="0" w:space="0" w:color="auto"/>
            <w:bottom w:val="none" w:sz="0" w:space="0" w:color="auto"/>
            <w:right w:val="none" w:sz="0" w:space="0" w:color="auto"/>
          </w:divBdr>
        </w:div>
        <w:div w:id="1318026967">
          <w:marLeft w:val="0"/>
          <w:marRight w:val="0"/>
          <w:marTop w:val="0"/>
          <w:marBottom w:val="0"/>
          <w:divBdr>
            <w:top w:val="none" w:sz="0" w:space="0" w:color="auto"/>
            <w:left w:val="none" w:sz="0" w:space="0" w:color="auto"/>
            <w:bottom w:val="none" w:sz="0" w:space="0" w:color="auto"/>
            <w:right w:val="none" w:sz="0" w:space="0" w:color="auto"/>
          </w:divBdr>
          <w:divsChild>
            <w:div w:id="874075241">
              <w:marLeft w:val="0"/>
              <w:marRight w:val="0"/>
              <w:marTop w:val="300"/>
              <w:marBottom w:val="450"/>
              <w:divBdr>
                <w:top w:val="none" w:sz="0" w:space="0" w:color="auto"/>
                <w:left w:val="none" w:sz="0" w:space="0" w:color="auto"/>
                <w:bottom w:val="none" w:sz="0" w:space="0" w:color="auto"/>
                <w:right w:val="none" w:sz="0" w:space="0" w:color="auto"/>
              </w:divBdr>
              <w:divsChild>
                <w:div w:id="1708489094">
                  <w:marLeft w:val="0"/>
                  <w:marRight w:val="0"/>
                  <w:marTop w:val="0"/>
                  <w:marBottom w:val="0"/>
                  <w:divBdr>
                    <w:top w:val="none" w:sz="0" w:space="0" w:color="auto"/>
                    <w:left w:val="none" w:sz="0" w:space="0" w:color="auto"/>
                    <w:bottom w:val="none" w:sz="0" w:space="0" w:color="auto"/>
                    <w:right w:val="none" w:sz="0" w:space="0" w:color="auto"/>
                  </w:divBdr>
                  <w:divsChild>
                    <w:div w:id="969747215">
                      <w:marLeft w:val="0"/>
                      <w:marRight w:val="0"/>
                      <w:marTop w:val="0"/>
                      <w:marBottom w:val="0"/>
                      <w:divBdr>
                        <w:top w:val="none" w:sz="0" w:space="0" w:color="auto"/>
                        <w:left w:val="none" w:sz="0" w:space="0" w:color="auto"/>
                        <w:bottom w:val="none" w:sz="0" w:space="0" w:color="auto"/>
                        <w:right w:val="none" w:sz="0" w:space="0" w:color="auto"/>
                      </w:divBdr>
                      <w:divsChild>
                        <w:div w:id="1748111806">
                          <w:marLeft w:val="0"/>
                          <w:marRight w:val="0"/>
                          <w:marTop w:val="0"/>
                          <w:marBottom w:val="0"/>
                          <w:divBdr>
                            <w:top w:val="none" w:sz="0" w:space="0" w:color="auto"/>
                            <w:left w:val="none" w:sz="0" w:space="0" w:color="auto"/>
                            <w:bottom w:val="none" w:sz="0" w:space="0" w:color="auto"/>
                            <w:right w:val="none" w:sz="0" w:space="0" w:color="auto"/>
                          </w:divBdr>
                          <w:divsChild>
                            <w:div w:id="1029722777">
                              <w:marLeft w:val="0"/>
                              <w:marRight w:val="0"/>
                              <w:marTop w:val="0"/>
                              <w:marBottom w:val="0"/>
                              <w:divBdr>
                                <w:top w:val="none" w:sz="0" w:space="0" w:color="auto"/>
                                <w:left w:val="none" w:sz="0" w:space="0" w:color="auto"/>
                                <w:bottom w:val="none" w:sz="0" w:space="0" w:color="auto"/>
                                <w:right w:val="none" w:sz="0" w:space="0" w:color="auto"/>
                              </w:divBdr>
                              <w:divsChild>
                                <w:div w:id="897129082">
                                  <w:marLeft w:val="0"/>
                                  <w:marRight w:val="0"/>
                                  <w:marTop w:val="0"/>
                                  <w:marBottom w:val="0"/>
                                  <w:divBdr>
                                    <w:top w:val="none" w:sz="0" w:space="0" w:color="auto"/>
                                    <w:left w:val="none" w:sz="0" w:space="0" w:color="auto"/>
                                    <w:bottom w:val="none" w:sz="0" w:space="0" w:color="auto"/>
                                    <w:right w:val="none" w:sz="0" w:space="0" w:color="auto"/>
                                  </w:divBdr>
                                  <w:divsChild>
                                    <w:div w:id="11828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551364">
          <w:marLeft w:val="0"/>
          <w:marRight w:val="0"/>
          <w:marTop w:val="0"/>
          <w:marBottom w:val="0"/>
          <w:divBdr>
            <w:top w:val="none" w:sz="0" w:space="0" w:color="auto"/>
            <w:left w:val="none" w:sz="0" w:space="0" w:color="auto"/>
            <w:bottom w:val="none" w:sz="0" w:space="0" w:color="auto"/>
            <w:right w:val="none" w:sz="0" w:space="0" w:color="auto"/>
          </w:divBdr>
        </w:div>
      </w:divsChild>
    </w:div>
    <w:div w:id="1406608679">
      <w:bodyDiv w:val="1"/>
      <w:marLeft w:val="0"/>
      <w:marRight w:val="0"/>
      <w:marTop w:val="0"/>
      <w:marBottom w:val="0"/>
      <w:divBdr>
        <w:top w:val="none" w:sz="0" w:space="0" w:color="auto"/>
        <w:left w:val="none" w:sz="0" w:space="0" w:color="auto"/>
        <w:bottom w:val="none" w:sz="0" w:space="0" w:color="auto"/>
        <w:right w:val="none" w:sz="0" w:space="0" w:color="auto"/>
      </w:divBdr>
      <w:divsChild>
        <w:div w:id="1123693769">
          <w:marLeft w:val="0"/>
          <w:marRight w:val="0"/>
          <w:marTop w:val="0"/>
          <w:marBottom w:val="150"/>
          <w:divBdr>
            <w:top w:val="none" w:sz="0" w:space="0" w:color="auto"/>
            <w:left w:val="none" w:sz="0" w:space="0" w:color="auto"/>
            <w:bottom w:val="none" w:sz="0" w:space="0" w:color="auto"/>
            <w:right w:val="none" w:sz="0" w:space="0" w:color="auto"/>
          </w:divBdr>
          <w:divsChild>
            <w:div w:id="876087161">
              <w:marLeft w:val="0"/>
              <w:marRight w:val="0"/>
              <w:marTop w:val="0"/>
              <w:marBottom w:val="0"/>
              <w:divBdr>
                <w:top w:val="none" w:sz="0" w:space="0" w:color="auto"/>
                <w:left w:val="none" w:sz="0" w:space="0" w:color="auto"/>
                <w:bottom w:val="none" w:sz="0" w:space="0" w:color="auto"/>
                <w:right w:val="none" w:sz="0" w:space="0" w:color="auto"/>
              </w:divBdr>
              <w:divsChild>
                <w:div w:id="878400345">
                  <w:marLeft w:val="0"/>
                  <w:marRight w:val="150"/>
                  <w:marTop w:val="0"/>
                  <w:marBottom w:val="0"/>
                  <w:divBdr>
                    <w:top w:val="none" w:sz="0" w:space="0" w:color="auto"/>
                    <w:left w:val="none" w:sz="0" w:space="0" w:color="auto"/>
                    <w:bottom w:val="none" w:sz="0" w:space="0" w:color="auto"/>
                    <w:right w:val="none" w:sz="0" w:space="0" w:color="auto"/>
                  </w:divBdr>
                </w:div>
                <w:div w:id="631978336">
                  <w:marLeft w:val="0"/>
                  <w:marRight w:val="150"/>
                  <w:marTop w:val="0"/>
                  <w:marBottom w:val="0"/>
                  <w:divBdr>
                    <w:top w:val="none" w:sz="0" w:space="0" w:color="auto"/>
                    <w:left w:val="none" w:sz="0" w:space="0" w:color="auto"/>
                    <w:bottom w:val="none" w:sz="0" w:space="0" w:color="auto"/>
                    <w:right w:val="none" w:sz="0" w:space="0" w:color="auto"/>
                  </w:divBdr>
                </w:div>
              </w:divsChild>
            </w:div>
            <w:div w:id="2055081933">
              <w:marLeft w:val="0"/>
              <w:marRight w:val="0"/>
              <w:marTop w:val="0"/>
              <w:marBottom w:val="0"/>
              <w:divBdr>
                <w:top w:val="none" w:sz="0" w:space="0" w:color="auto"/>
                <w:left w:val="none" w:sz="0" w:space="0" w:color="auto"/>
                <w:bottom w:val="none" w:sz="0" w:space="0" w:color="auto"/>
                <w:right w:val="none" w:sz="0" w:space="0" w:color="auto"/>
              </w:divBdr>
              <w:divsChild>
                <w:div w:id="1680161075">
                  <w:marLeft w:val="0"/>
                  <w:marRight w:val="0"/>
                  <w:marTop w:val="0"/>
                  <w:marBottom w:val="0"/>
                  <w:divBdr>
                    <w:top w:val="none" w:sz="0" w:space="0" w:color="auto"/>
                    <w:left w:val="none" w:sz="0" w:space="0" w:color="auto"/>
                    <w:bottom w:val="none" w:sz="0" w:space="0" w:color="auto"/>
                    <w:right w:val="none" w:sz="0" w:space="0" w:color="auto"/>
                  </w:divBdr>
                  <w:divsChild>
                    <w:div w:id="67113484">
                      <w:marLeft w:val="0"/>
                      <w:marRight w:val="0"/>
                      <w:marTop w:val="0"/>
                      <w:marBottom w:val="0"/>
                      <w:divBdr>
                        <w:top w:val="none" w:sz="0" w:space="0" w:color="auto"/>
                        <w:left w:val="none" w:sz="0" w:space="0" w:color="auto"/>
                        <w:bottom w:val="none" w:sz="0" w:space="0" w:color="auto"/>
                        <w:right w:val="none" w:sz="0" w:space="0" w:color="auto"/>
                      </w:divBdr>
                      <w:divsChild>
                        <w:div w:id="925072936">
                          <w:marLeft w:val="0"/>
                          <w:marRight w:val="0"/>
                          <w:marTop w:val="0"/>
                          <w:marBottom w:val="0"/>
                          <w:divBdr>
                            <w:top w:val="none" w:sz="0" w:space="0" w:color="auto"/>
                            <w:left w:val="none" w:sz="0" w:space="0" w:color="auto"/>
                            <w:bottom w:val="none" w:sz="0" w:space="0" w:color="auto"/>
                            <w:right w:val="none" w:sz="0" w:space="0" w:color="auto"/>
                          </w:divBdr>
                        </w:div>
                      </w:divsChild>
                    </w:div>
                    <w:div w:id="1515728731">
                      <w:marLeft w:val="0"/>
                      <w:marRight w:val="135"/>
                      <w:marTop w:val="0"/>
                      <w:marBottom w:val="0"/>
                      <w:divBdr>
                        <w:top w:val="none" w:sz="0" w:space="0" w:color="auto"/>
                        <w:left w:val="none" w:sz="0" w:space="0" w:color="auto"/>
                        <w:bottom w:val="none" w:sz="0" w:space="0" w:color="auto"/>
                        <w:right w:val="none" w:sz="0" w:space="0" w:color="auto"/>
                      </w:divBdr>
                    </w:div>
                    <w:div w:id="1023282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554845">
          <w:marLeft w:val="0"/>
          <w:marRight w:val="0"/>
          <w:marTop w:val="0"/>
          <w:marBottom w:val="0"/>
          <w:divBdr>
            <w:top w:val="none" w:sz="0" w:space="0" w:color="auto"/>
            <w:left w:val="none" w:sz="0" w:space="0" w:color="auto"/>
            <w:bottom w:val="none" w:sz="0" w:space="0" w:color="auto"/>
            <w:right w:val="none" w:sz="0" w:space="0" w:color="auto"/>
          </w:divBdr>
          <w:divsChild>
            <w:div w:id="576591947">
              <w:marLeft w:val="0"/>
              <w:marRight w:val="0"/>
              <w:marTop w:val="0"/>
              <w:marBottom w:val="0"/>
              <w:divBdr>
                <w:top w:val="none" w:sz="0" w:space="0" w:color="auto"/>
                <w:left w:val="none" w:sz="0" w:space="0" w:color="auto"/>
                <w:bottom w:val="none" w:sz="0" w:space="0" w:color="auto"/>
                <w:right w:val="none" w:sz="0" w:space="0" w:color="auto"/>
              </w:divBdr>
              <w:divsChild>
                <w:div w:id="488912727">
                  <w:marLeft w:val="0"/>
                  <w:marRight w:val="0"/>
                  <w:marTop w:val="0"/>
                  <w:marBottom w:val="0"/>
                  <w:divBdr>
                    <w:top w:val="none" w:sz="0" w:space="0" w:color="auto"/>
                    <w:left w:val="none" w:sz="0" w:space="0" w:color="auto"/>
                    <w:bottom w:val="none" w:sz="0" w:space="0" w:color="auto"/>
                    <w:right w:val="none" w:sz="0" w:space="0" w:color="auto"/>
                  </w:divBdr>
                </w:div>
              </w:divsChild>
            </w:div>
            <w:div w:id="579366958">
              <w:marLeft w:val="0"/>
              <w:marRight w:val="0"/>
              <w:marTop w:val="225"/>
              <w:marBottom w:val="0"/>
              <w:divBdr>
                <w:top w:val="none" w:sz="0" w:space="0" w:color="auto"/>
                <w:left w:val="none" w:sz="0" w:space="0" w:color="auto"/>
                <w:bottom w:val="none" w:sz="0" w:space="0" w:color="auto"/>
                <w:right w:val="none" w:sz="0" w:space="0" w:color="auto"/>
              </w:divBdr>
              <w:divsChild>
                <w:div w:id="69429883">
                  <w:marLeft w:val="0"/>
                  <w:marRight w:val="0"/>
                  <w:marTop w:val="0"/>
                  <w:marBottom w:val="0"/>
                  <w:divBdr>
                    <w:top w:val="none" w:sz="0" w:space="0" w:color="auto"/>
                    <w:left w:val="none" w:sz="0" w:space="0" w:color="auto"/>
                    <w:bottom w:val="none" w:sz="0" w:space="0" w:color="auto"/>
                    <w:right w:val="none" w:sz="0" w:space="0" w:color="auto"/>
                  </w:divBdr>
                </w:div>
              </w:divsChild>
            </w:div>
            <w:div w:id="1949849105">
              <w:marLeft w:val="0"/>
              <w:marRight w:val="0"/>
              <w:marTop w:val="375"/>
              <w:marBottom w:val="0"/>
              <w:divBdr>
                <w:top w:val="none" w:sz="0" w:space="0" w:color="auto"/>
                <w:left w:val="none" w:sz="0" w:space="0" w:color="auto"/>
                <w:bottom w:val="none" w:sz="0" w:space="0" w:color="auto"/>
                <w:right w:val="none" w:sz="0" w:space="0" w:color="auto"/>
              </w:divBdr>
              <w:divsChild>
                <w:div w:id="1321734975">
                  <w:marLeft w:val="0"/>
                  <w:marRight w:val="0"/>
                  <w:marTop w:val="0"/>
                  <w:marBottom w:val="0"/>
                  <w:divBdr>
                    <w:top w:val="none" w:sz="0" w:space="0" w:color="auto"/>
                    <w:left w:val="none" w:sz="0" w:space="0" w:color="auto"/>
                    <w:bottom w:val="none" w:sz="0" w:space="0" w:color="auto"/>
                    <w:right w:val="none" w:sz="0" w:space="0" w:color="auto"/>
                  </w:divBdr>
                  <w:divsChild>
                    <w:div w:id="115325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9431">
              <w:marLeft w:val="0"/>
              <w:marRight w:val="0"/>
              <w:marTop w:val="375"/>
              <w:marBottom w:val="0"/>
              <w:divBdr>
                <w:top w:val="none" w:sz="0" w:space="0" w:color="auto"/>
                <w:left w:val="none" w:sz="0" w:space="0" w:color="auto"/>
                <w:bottom w:val="none" w:sz="0" w:space="0" w:color="auto"/>
                <w:right w:val="none" w:sz="0" w:space="0" w:color="auto"/>
              </w:divBdr>
              <w:divsChild>
                <w:div w:id="1589921855">
                  <w:marLeft w:val="0"/>
                  <w:marRight w:val="0"/>
                  <w:marTop w:val="0"/>
                  <w:marBottom w:val="0"/>
                  <w:divBdr>
                    <w:top w:val="none" w:sz="0" w:space="0" w:color="auto"/>
                    <w:left w:val="none" w:sz="0" w:space="0" w:color="auto"/>
                    <w:bottom w:val="none" w:sz="0" w:space="0" w:color="auto"/>
                    <w:right w:val="none" w:sz="0" w:space="0" w:color="auto"/>
                  </w:divBdr>
                </w:div>
              </w:divsChild>
            </w:div>
            <w:div w:id="576593349">
              <w:marLeft w:val="0"/>
              <w:marRight w:val="0"/>
              <w:marTop w:val="225"/>
              <w:marBottom w:val="0"/>
              <w:divBdr>
                <w:top w:val="none" w:sz="0" w:space="0" w:color="auto"/>
                <w:left w:val="none" w:sz="0" w:space="0" w:color="auto"/>
                <w:bottom w:val="none" w:sz="0" w:space="0" w:color="auto"/>
                <w:right w:val="none" w:sz="0" w:space="0" w:color="auto"/>
              </w:divBdr>
              <w:divsChild>
                <w:div w:id="1906182189">
                  <w:marLeft w:val="0"/>
                  <w:marRight w:val="0"/>
                  <w:marTop w:val="0"/>
                  <w:marBottom w:val="0"/>
                  <w:divBdr>
                    <w:top w:val="none" w:sz="0" w:space="0" w:color="auto"/>
                    <w:left w:val="none" w:sz="0" w:space="0" w:color="auto"/>
                    <w:bottom w:val="none" w:sz="0" w:space="0" w:color="auto"/>
                    <w:right w:val="none" w:sz="0" w:space="0" w:color="auto"/>
                  </w:divBdr>
                  <w:divsChild>
                    <w:div w:id="300498391">
                      <w:marLeft w:val="0"/>
                      <w:marRight w:val="0"/>
                      <w:marTop w:val="0"/>
                      <w:marBottom w:val="0"/>
                      <w:divBdr>
                        <w:top w:val="single" w:sz="6" w:space="0" w:color="D9D9D9"/>
                        <w:left w:val="none" w:sz="0" w:space="0" w:color="auto"/>
                        <w:bottom w:val="single" w:sz="6" w:space="0" w:color="D9D9D9"/>
                        <w:right w:val="none" w:sz="0" w:space="0" w:color="auto"/>
                      </w:divBdr>
                      <w:divsChild>
                        <w:div w:id="462500234">
                          <w:marLeft w:val="0"/>
                          <w:marRight w:val="0"/>
                          <w:marTop w:val="0"/>
                          <w:marBottom w:val="0"/>
                          <w:divBdr>
                            <w:top w:val="none" w:sz="0" w:space="0" w:color="auto"/>
                            <w:left w:val="none" w:sz="0" w:space="0" w:color="auto"/>
                            <w:bottom w:val="none" w:sz="0" w:space="0" w:color="auto"/>
                            <w:right w:val="none" w:sz="0" w:space="0" w:color="auto"/>
                          </w:divBdr>
                          <w:divsChild>
                            <w:div w:id="358554153">
                              <w:marLeft w:val="0"/>
                              <w:marRight w:val="0"/>
                              <w:marTop w:val="0"/>
                              <w:marBottom w:val="0"/>
                              <w:divBdr>
                                <w:top w:val="none" w:sz="0" w:space="0" w:color="auto"/>
                                <w:left w:val="none" w:sz="0" w:space="0" w:color="auto"/>
                                <w:bottom w:val="none" w:sz="0" w:space="0" w:color="auto"/>
                                <w:right w:val="none" w:sz="0" w:space="0" w:color="auto"/>
                              </w:divBdr>
                              <w:divsChild>
                                <w:div w:id="552733877">
                                  <w:marLeft w:val="0"/>
                                  <w:marRight w:val="0"/>
                                  <w:marTop w:val="0"/>
                                  <w:marBottom w:val="0"/>
                                  <w:divBdr>
                                    <w:top w:val="none" w:sz="0" w:space="0" w:color="auto"/>
                                    <w:left w:val="none" w:sz="0" w:space="0" w:color="auto"/>
                                    <w:bottom w:val="none" w:sz="0" w:space="0" w:color="auto"/>
                                    <w:right w:val="none" w:sz="0" w:space="0" w:color="auto"/>
                                  </w:divBdr>
                                  <w:divsChild>
                                    <w:div w:id="774667243">
                                      <w:marLeft w:val="0"/>
                                      <w:marRight w:val="0"/>
                                      <w:marTop w:val="0"/>
                                      <w:marBottom w:val="0"/>
                                      <w:divBdr>
                                        <w:top w:val="none" w:sz="0" w:space="0" w:color="auto"/>
                                        <w:left w:val="none" w:sz="0" w:space="0" w:color="auto"/>
                                        <w:bottom w:val="none" w:sz="0" w:space="0" w:color="auto"/>
                                        <w:right w:val="none" w:sz="0" w:space="0" w:color="auto"/>
                                      </w:divBdr>
                                      <w:divsChild>
                                        <w:div w:id="877009186">
                                          <w:marLeft w:val="0"/>
                                          <w:marRight w:val="0"/>
                                          <w:marTop w:val="0"/>
                                          <w:marBottom w:val="0"/>
                                          <w:divBdr>
                                            <w:top w:val="none" w:sz="0" w:space="0" w:color="auto"/>
                                            <w:left w:val="none" w:sz="0" w:space="0" w:color="auto"/>
                                            <w:bottom w:val="none" w:sz="0" w:space="0" w:color="auto"/>
                                            <w:right w:val="none" w:sz="0" w:space="0" w:color="auto"/>
                                          </w:divBdr>
                                          <w:divsChild>
                                            <w:div w:id="984895852">
                                              <w:marLeft w:val="0"/>
                                              <w:marRight w:val="0"/>
                                              <w:marTop w:val="0"/>
                                              <w:marBottom w:val="0"/>
                                              <w:divBdr>
                                                <w:top w:val="none" w:sz="0" w:space="0" w:color="auto"/>
                                                <w:left w:val="none" w:sz="0" w:space="0" w:color="auto"/>
                                                <w:bottom w:val="none" w:sz="0" w:space="0" w:color="auto"/>
                                                <w:right w:val="none" w:sz="0" w:space="0" w:color="auto"/>
                                              </w:divBdr>
                                              <w:divsChild>
                                                <w:div w:id="101537903">
                                                  <w:marLeft w:val="0"/>
                                                  <w:marRight w:val="0"/>
                                                  <w:marTop w:val="0"/>
                                                  <w:marBottom w:val="0"/>
                                                  <w:divBdr>
                                                    <w:top w:val="none" w:sz="0" w:space="0" w:color="auto"/>
                                                    <w:left w:val="none" w:sz="0" w:space="0" w:color="auto"/>
                                                    <w:bottom w:val="none" w:sz="0" w:space="0" w:color="auto"/>
                                                    <w:right w:val="none" w:sz="0" w:space="0" w:color="auto"/>
                                                  </w:divBdr>
                                                  <w:divsChild>
                                                    <w:div w:id="2028867552">
                                                      <w:marLeft w:val="0"/>
                                                      <w:marRight w:val="0"/>
                                                      <w:marTop w:val="0"/>
                                                      <w:marBottom w:val="0"/>
                                                      <w:divBdr>
                                                        <w:top w:val="none" w:sz="0" w:space="0" w:color="auto"/>
                                                        <w:left w:val="none" w:sz="0" w:space="0" w:color="auto"/>
                                                        <w:bottom w:val="none" w:sz="0" w:space="0" w:color="auto"/>
                                                        <w:right w:val="none" w:sz="0" w:space="0" w:color="auto"/>
                                                      </w:divBdr>
                                                      <w:divsChild>
                                                        <w:div w:id="524951334">
                                                          <w:marLeft w:val="0"/>
                                                          <w:marRight w:val="0"/>
                                                          <w:marTop w:val="0"/>
                                                          <w:marBottom w:val="0"/>
                                                          <w:divBdr>
                                                            <w:top w:val="none" w:sz="0" w:space="0" w:color="auto"/>
                                                            <w:left w:val="none" w:sz="0" w:space="0" w:color="auto"/>
                                                            <w:bottom w:val="none" w:sz="0" w:space="0" w:color="auto"/>
                                                            <w:right w:val="none" w:sz="0" w:space="0" w:color="auto"/>
                                                          </w:divBdr>
                                                          <w:divsChild>
                                                            <w:div w:id="574439259">
                                                              <w:marLeft w:val="0"/>
                                                              <w:marRight w:val="0"/>
                                                              <w:marTop w:val="0"/>
                                                              <w:marBottom w:val="0"/>
                                                              <w:divBdr>
                                                                <w:top w:val="none" w:sz="0" w:space="0" w:color="auto"/>
                                                                <w:left w:val="none" w:sz="0" w:space="0" w:color="auto"/>
                                                                <w:bottom w:val="none" w:sz="0" w:space="0" w:color="auto"/>
                                                                <w:right w:val="none" w:sz="0" w:space="0" w:color="auto"/>
                                                              </w:divBdr>
                                                              <w:divsChild>
                                                                <w:div w:id="1686859681">
                                                                  <w:marLeft w:val="0"/>
                                                                  <w:marRight w:val="0"/>
                                                                  <w:marTop w:val="0"/>
                                                                  <w:marBottom w:val="0"/>
                                                                  <w:divBdr>
                                                                    <w:top w:val="none" w:sz="0" w:space="0" w:color="auto"/>
                                                                    <w:left w:val="none" w:sz="0" w:space="0" w:color="auto"/>
                                                                    <w:bottom w:val="none" w:sz="0" w:space="0" w:color="auto"/>
                                                                    <w:right w:val="none" w:sz="0" w:space="0" w:color="auto"/>
                                                                  </w:divBdr>
                                                                  <w:divsChild>
                                                                    <w:div w:id="658465595">
                                                                      <w:marLeft w:val="0"/>
                                                                      <w:marRight w:val="0"/>
                                                                      <w:marTop w:val="0"/>
                                                                      <w:marBottom w:val="0"/>
                                                                      <w:divBdr>
                                                                        <w:top w:val="none" w:sz="0" w:space="0" w:color="auto"/>
                                                                        <w:left w:val="none" w:sz="0" w:space="0" w:color="auto"/>
                                                                        <w:bottom w:val="none" w:sz="0" w:space="0" w:color="auto"/>
                                                                        <w:right w:val="none" w:sz="0" w:space="0" w:color="auto"/>
                                                                      </w:divBdr>
                                                                      <w:divsChild>
                                                                        <w:div w:id="1533960833">
                                                                          <w:marLeft w:val="0"/>
                                                                          <w:marRight w:val="0"/>
                                                                          <w:marTop w:val="0"/>
                                                                          <w:marBottom w:val="0"/>
                                                                          <w:divBdr>
                                                                            <w:top w:val="none" w:sz="0" w:space="0" w:color="auto"/>
                                                                            <w:left w:val="none" w:sz="0" w:space="0" w:color="auto"/>
                                                                            <w:bottom w:val="none" w:sz="0" w:space="0" w:color="auto"/>
                                                                            <w:right w:val="none" w:sz="0" w:space="0" w:color="auto"/>
                                                                          </w:divBdr>
                                                                          <w:divsChild>
                                                                            <w:div w:id="1556308974">
                                                                              <w:marLeft w:val="0"/>
                                                                              <w:marRight w:val="0"/>
                                                                              <w:marTop w:val="0"/>
                                                                              <w:marBottom w:val="0"/>
                                                                              <w:divBdr>
                                                                                <w:top w:val="none" w:sz="0" w:space="0" w:color="auto"/>
                                                                                <w:left w:val="none" w:sz="0" w:space="0" w:color="auto"/>
                                                                                <w:bottom w:val="none" w:sz="0" w:space="0" w:color="auto"/>
                                                                                <w:right w:val="none" w:sz="0" w:space="0" w:color="auto"/>
                                                                              </w:divBdr>
                                                                              <w:divsChild>
                                                                                <w:div w:id="1886942060">
                                                                                  <w:marLeft w:val="0"/>
                                                                                  <w:marRight w:val="0"/>
                                                                                  <w:marTop w:val="0"/>
                                                                                  <w:marBottom w:val="330"/>
                                                                                  <w:divBdr>
                                                                                    <w:top w:val="none" w:sz="0" w:space="0" w:color="auto"/>
                                                                                    <w:left w:val="none" w:sz="0" w:space="0" w:color="auto"/>
                                                                                    <w:bottom w:val="none" w:sz="0" w:space="0" w:color="auto"/>
                                                                                    <w:right w:val="none" w:sz="0" w:space="0" w:color="auto"/>
                                                                                  </w:divBdr>
                                                                                  <w:divsChild>
                                                                                    <w:div w:id="1971015955">
                                                                                      <w:marLeft w:val="0"/>
                                                                                      <w:marRight w:val="0"/>
                                                                                      <w:marTop w:val="0"/>
                                                                                      <w:marBottom w:val="0"/>
                                                                                      <w:divBdr>
                                                                                        <w:top w:val="none" w:sz="0" w:space="0" w:color="auto"/>
                                                                                        <w:left w:val="none" w:sz="0" w:space="0" w:color="auto"/>
                                                                                        <w:bottom w:val="none" w:sz="0" w:space="0" w:color="auto"/>
                                                                                        <w:right w:val="none" w:sz="0" w:space="0" w:color="auto"/>
                                                                                      </w:divBdr>
                                                                                      <w:divsChild>
                                                                                        <w:div w:id="1648901107">
                                                                                          <w:marLeft w:val="0"/>
                                                                                          <w:marRight w:val="0"/>
                                                                                          <w:marTop w:val="0"/>
                                                                                          <w:marBottom w:val="0"/>
                                                                                          <w:divBdr>
                                                                                            <w:top w:val="none" w:sz="0" w:space="0" w:color="auto"/>
                                                                                            <w:left w:val="none" w:sz="0" w:space="0" w:color="auto"/>
                                                                                            <w:bottom w:val="none" w:sz="0" w:space="0" w:color="auto"/>
                                                                                            <w:right w:val="none" w:sz="0" w:space="0" w:color="auto"/>
                                                                                          </w:divBdr>
                                                                                          <w:divsChild>
                                                                                            <w:div w:id="429353614">
                                                                                              <w:marLeft w:val="0"/>
                                                                                              <w:marRight w:val="0"/>
                                                                                              <w:marTop w:val="0"/>
                                                                                              <w:marBottom w:val="0"/>
                                                                                              <w:divBdr>
                                                                                                <w:top w:val="none" w:sz="0" w:space="0" w:color="auto"/>
                                                                                                <w:left w:val="none" w:sz="0" w:space="0" w:color="auto"/>
                                                                                                <w:bottom w:val="none" w:sz="0" w:space="0" w:color="auto"/>
                                                                                                <w:right w:val="none" w:sz="0" w:space="0" w:color="auto"/>
                                                                                              </w:divBdr>
                                                                                              <w:divsChild>
                                                                                                <w:div w:id="11101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339412">
                                                                                  <w:marLeft w:val="0"/>
                                                                                  <w:marRight w:val="0"/>
                                                                                  <w:marTop w:val="0"/>
                                                                                  <w:marBottom w:val="0"/>
                                                                                  <w:divBdr>
                                                                                    <w:top w:val="none" w:sz="0" w:space="0" w:color="auto"/>
                                                                                    <w:left w:val="none" w:sz="0" w:space="0" w:color="auto"/>
                                                                                    <w:bottom w:val="none" w:sz="0" w:space="0" w:color="auto"/>
                                                                                    <w:right w:val="none" w:sz="0" w:space="0" w:color="auto"/>
                                                                                  </w:divBdr>
                                                                                </w:div>
                                                                                <w:div w:id="1324896444">
                                                                                  <w:marLeft w:val="0"/>
                                                                                  <w:marRight w:val="0"/>
                                                                                  <w:marTop w:val="0"/>
                                                                                  <w:marBottom w:val="0"/>
                                                                                  <w:divBdr>
                                                                                    <w:top w:val="none" w:sz="0" w:space="0" w:color="auto"/>
                                                                                    <w:left w:val="none" w:sz="0" w:space="0" w:color="auto"/>
                                                                                    <w:bottom w:val="none" w:sz="0" w:space="0" w:color="auto"/>
                                                                                    <w:right w:val="none" w:sz="0" w:space="0" w:color="auto"/>
                                                                                  </w:divBdr>
                                                                                </w:div>
                                                                              </w:divsChild>
                                                                            </w:div>
                                                                            <w:div w:id="1832528387">
                                                                              <w:marLeft w:val="0"/>
                                                                              <w:marRight w:val="0"/>
                                                                              <w:marTop w:val="0"/>
                                                                              <w:marBottom w:val="0"/>
                                                                              <w:divBdr>
                                                                                <w:top w:val="none" w:sz="0" w:space="0" w:color="auto"/>
                                                                                <w:left w:val="none" w:sz="0" w:space="0" w:color="auto"/>
                                                                                <w:bottom w:val="none" w:sz="0" w:space="0" w:color="auto"/>
                                                                                <w:right w:val="none" w:sz="0" w:space="0" w:color="auto"/>
                                                                              </w:divBdr>
                                                                              <w:divsChild>
                                                                                <w:div w:id="410077862">
                                                                                  <w:marLeft w:val="0"/>
                                                                                  <w:marRight w:val="0"/>
                                                                                  <w:marTop w:val="0"/>
                                                                                  <w:marBottom w:val="0"/>
                                                                                  <w:divBdr>
                                                                                    <w:top w:val="none" w:sz="0" w:space="0" w:color="auto"/>
                                                                                    <w:left w:val="none" w:sz="0" w:space="0" w:color="auto"/>
                                                                                    <w:bottom w:val="none" w:sz="0" w:space="0" w:color="auto"/>
                                                                                    <w:right w:val="none" w:sz="0" w:space="0" w:color="auto"/>
                                                                                  </w:divBdr>
                                                                                  <w:divsChild>
                                                                                    <w:div w:id="606079991">
                                                                                      <w:marLeft w:val="8970"/>
                                                                                      <w:marRight w:val="0"/>
                                                                                      <w:marTop w:val="0"/>
                                                                                      <w:marBottom w:val="0"/>
                                                                                      <w:divBdr>
                                                                                        <w:top w:val="none" w:sz="0" w:space="0" w:color="auto"/>
                                                                                        <w:left w:val="none" w:sz="0" w:space="0" w:color="auto"/>
                                                                                        <w:bottom w:val="none" w:sz="0" w:space="0" w:color="auto"/>
                                                                                        <w:right w:val="none" w:sz="0" w:space="0" w:color="auto"/>
                                                                                      </w:divBdr>
                                                                                      <w:divsChild>
                                                                                        <w:div w:id="2084524943">
                                                                                          <w:marLeft w:val="0"/>
                                                                                          <w:marRight w:val="0"/>
                                                                                          <w:marTop w:val="0"/>
                                                                                          <w:marBottom w:val="0"/>
                                                                                          <w:divBdr>
                                                                                            <w:top w:val="none" w:sz="0" w:space="0" w:color="auto"/>
                                                                                            <w:left w:val="none" w:sz="0" w:space="0" w:color="auto"/>
                                                                                            <w:bottom w:val="none" w:sz="0" w:space="0" w:color="auto"/>
                                                                                            <w:right w:val="none" w:sz="0" w:space="0" w:color="auto"/>
                                                                                          </w:divBdr>
                                                                                          <w:divsChild>
                                                                                            <w:div w:id="281543009">
                                                                                              <w:marLeft w:val="0"/>
                                                                                              <w:marRight w:val="0"/>
                                                                                              <w:marTop w:val="0"/>
                                                                                              <w:marBottom w:val="0"/>
                                                                                              <w:divBdr>
                                                                                                <w:top w:val="none" w:sz="0" w:space="0" w:color="auto"/>
                                                                                                <w:left w:val="none" w:sz="0" w:space="0" w:color="auto"/>
                                                                                                <w:bottom w:val="none" w:sz="0" w:space="0" w:color="auto"/>
                                                                                                <w:right w:val="none" w:sz="0" w:space="0" w:color="auto"/>
                                                                                              </w:divBdr>
                                                                                              <w:divsChild>
                                                                                                <w:div w:id="2105611246">
                                                                                                  <w:marLeft w:val="0"/>
                                                                                                  <w:marRight w:val="0"/>
                                                                                                  <w:marTop w:val="0"/>
                                                                                                  <w:marBottom w:val="0"/>
                                                                                                  <w:divBdr>
                                                                                                    <w:top w:val="none" w:sz="0" w:space="0" w:color="auto"/>
                                                                                                    <w:left w:val="none" w:sz="0" w:space="0" w:color="auto"/>
                                                                                                    <w:bottom w:val="none" w:sz="0" w:space="0" w:color="auto"/>
                                                                                                    <w:right w:val="none" w:sz="0" w:space="0" w:color="auto"/>
                                                                                                  </w:divBdr>
                                                                                                  <w:divsChild>
                                                                                                    <w:div w:id="284771299">
                                                                                                      <w:marLeft w:val="0"/>
                                                                                                      <w:marRight w:val="0"/>
                                                                                                      <w:marTop w:val="0"/>
                                                                                                      <w:marBottom w:val="0"/>
                                                                                                      <w:divBdr>
                                                                                                        <w:top w:val="none" w:sz="0" w:space="0" w:color="auto"/>
                                                                                                        <w:left w:val="none" w:sz="0" w:space="0" w:color="auto"/>
                                                                                                        <w:bottom w:val="none" w:sz="0" w:space="0" w:color="auto"/>
                                                                                                        <w:right w:val="none" w:sz="0" w:space="0" w:color="auto"/>
                                                                                                      </w:divBdr>
                                                                                                      <w:divsChild>
                                                                                                        <w:div w:id="1079014878">
                                                                                                          <w:marLeft w:val="0"/>
                                                                                                          <w:marRight w:val="0"/>
                                                                                                          <w:marTop w:val="75"/>
                                                                                                          <w:marBottom w:val="0"/>
                                                                                                          <w:divBdr>
                                                                                                            <w:top w:val="single" w:sz="6" w:space="4" w:color="C8C8C8"/>
                                                                                                            <w:left w:val="single" w:sz="6" w:space="4" w:color="C8C8C8"/>
                                                                                                            <w:bottom w:val="single" w:sz="6" w:space="4" w:color="C8C8C8"/>
                                                                                                            <w:right w:val="single" w:sz="6" w:space="4" w:color="C8C8C8"/>
                                                                                                          </w:divBdr>
                                                                                                        </w:div>
                                                                                                        <w:div w:id="1926332078">
                                                                                                          <w:marLeft w:val="0"/>
                                                                                                          <w:marRight w:val="0"/>
                                                                                                          <w:marTop w:val="75"/>
                                                                                                          <w:marBottom w:val="0"/>
                                                                                                          <w:divBdr>
                                                                                                            <w:top w:val="single" w:sz="6" w:space="4" w:color="C8C8C8"/>
                                                                                                            <w:left w:val="single" w:sz="6" w:space="4" w:color="C8C8C8"/>
                                                                                                            <w:bottom w:val="single" w:sz="6" w:space="4" w:color="C8C8C8"/>
                                                                                                            <w:right w:val="single" w:sz="6" w:space="4" w:color="C8C8C8"/>
                                                                                                          </w:divBdr>
                                                                                                        </w:div>
                                                                                                        <w:div w:id="265500617">
                                                                                                          <w:marLeft w:val="0"/>
                                                                                                          <w:marRight w:val="0"/>
                                                                                                          <w:marTop w:val="75"/>
                                                                                                          <w:marBottom w:val="0"/>
                                                                                                          <w:divBdr>
                                                                                                            <w:top w:val="single" w:sz="6" w:space="4" w:color="C8C8C8"/>
                                                                                                            <w:left w:val="single" w:sz="6" w:space="4" w:color="C8C8C8"/>
                                                                                                            <w:bottom w:val="single" w:sz="6" w:space="4" w:color="C8C8C8"/>
                                                                                                            <w:right w:val="single" w:sz="6" w:space="4" w:color="C8C8C8"/>
                                                                                                          </w:divBdr>
                                                                                                        </w:div>
                                                                                                        <w:div w:id="34409418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343259">
              <w:marLeft w:val="0"/>
              <w:marRight w:val="0"/>
              <w:marTop w:val="225"/>
              <w:marBottom w:val="0"/>
              <w:divBdr>
                <w:top w:val="none" w:sz="0" w:space="0" w:color="auto"/>
                <w:left w:val="none" w:sz="0" w:space="0" w:color="auto"/>
                <w:bottom w:val="none" w:sz="0" w:space="0" w:color="auto"/>
                <w:right w:val="none" w:sz="0" w:space="0" w:color="auto"/>
              </w:divBdr>
              <w:divsChild>
                <w:div w:id="59147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6278">
      <w:bodyDiv w:val="1"/>
      <w:marLeft w:val="0"/>
      <w:marRight w:val="0"/>
      <w:marTop w:val="0"/>
      <w:marBottom w:val="0"/>
      <w:divBdr>
        <w:top w:val="none" w:sz="0" w:space="0" w:color="auto"/>
        <w:left w:val="none" w:sz="0" w:space="0" w:color="auto"/>
        <w:bottom w:val="none" w:sz="0" w:space="0" w:color="auto"/>
        <w:right w:val="none" w:sz="0" w:space="0" w:color="auto"/>
      </w:divBdr>
      <w:divsChild>
        <w:div w:id="1225682850">
          <w:marLeft w:val="0"/>
          <w:marRight w:val="0"/>
          <w:marTop w:val="0"/>
          <w:marBottom w:val="300"/>
          <w:divBdr>
            <w:top w:val="none" w:sz="0" w:space="0" w:color="auto"/>
            <w:left w:val="none" w:sz="0" w:space="0" w:color="auto"/>
            <w:bottom w:val="none" w:sz="0" w:space="0" w:color="auto"/>
            <w:right w:val="none" w:sz="0" w:space="0" w:color="auto"/>
          </w:divBdr>
        </w:div>
      </w:divsChild>
    </w:div>
    <w:div w:id="1407411757">
      <w:bodyDiv w:val="1"/>
      <w:marLeft w:val="0"/>
      <w:marRight w:val="0"/>
      <w:marTop w:val="0"/>
      <w:marBottom w:val="0"/>
      <w:divBdr>
        <w:top w:val="none" w:sz="0" w:space="0" w:color="auto"/>
        <w:left w:val="none" w:sz="0" w:space="0" w:color="auto"/>
        <w:bottom w:val="none" w:sz="0" w:space="0" w:color="auto"/>
        <w:right w:val="none" w:sz="0" w:space="0" w:color="auto"/>
      </w:divBdr>
      <w:divsChild>
        <w:div w:id="1069422719">
          <w:marLeft w:val="0"/>
          <w:marRight w:val="0"/>
          <w:marTop w:val="0"/>
          <w:marBottom w:val="300"/>
          <w:divBdr>
            <w:top w:val="none" w:sz="0" w:space="0" w:color="auto"/>
            <w:left w:val="none" w:sz="0" w:space="0" w:color="auto"/>
            <w:bottom w:val="none" w:sz="0" w:space="0" w:color="auto"/>
            <w:right w:val="none" w:sz="0" w:space="0" w:color="auto"/>
          </w:divBdr>
        </w:div>
      </w:divsChild>
    </w:div>
    <w:div w:id="1408458086">
      <w:bodyDiv w:val="1"/>
      <w:marLeft w:val="0"/>
      <w:marRight w:val="0"/>
      <w:marTop w:val="0"/>
      <w:marBottom w:val="0"/>
      <w:divBdr>
        <w:top w:val="none" w:sz="0" w:space="0" w:color="auto"/>
        <w:left w:val="none" w:sz="0" w:space="0" w:color="auto"/>
        <w:bottom w:val="none" w:sz="0" w:space="0" w:color="auto"/>
        <w:right w:val="none" w:sz="0" w:space="0" w:color="auto"/>
      </w:divBdr>
      <w:divsChild>
        <w:div w:id="655837241">
          <w:marLeft w:val="0"/>
          <w:marRight w:val="0"/>
          <w:marTop w:val="0"/>
          <w:marBottom w:val="300"/>
          <w:divBdr>
            <w:top w:val="none" w:sz="0" w:space="0" w:color="auto"/>
            <w:left w:val="none" w:sz="0" w:space="0" w:color="auto"/>
            <w:bottom w:val="none" w:sz="0" w:space="0" w:color="auto"/>
            <w:right w:val="none" w:sz="0" w:space="0" w:color="auto"/>
          </w:divBdr>
        </w:div>
      </w:divsChild>
    </w:div>
    <w:div w:id="1409378838">
      <w:bodyDiv w:val="1"/>
      <w:marLeft w:val="0"/>
      <w:marRight w:val="0"/>
      <w:marTop w:val="0"/>
      <w:marBottom w:val="0"/>
      <w:divBdr>
        <w:top w:val="none" w:sz="0" w:space="0" w:color="auto"/>
        <w:left w:val="none" w:sz="0" w:space="0" w:color="auto"/>
        <w:bottom w:val="none" w:sz="0" w:space="0" w:color="auto"/>
        <w:right w:val="none" w:sz="0" w:space="0" w:color="auto"/>
      </w:divBdr>
      <w:divsChild>
        <w:div w:id="23336416">
          <w:marLeft w:val="0"/>
          <w:marRight w:val="0"/>
          <w:marTop w:val="0"/>
          <w:marBottom w:val="75"/>
          <w:divBdr>
            <w:top w:val="none" w:sz="0" w:space="0" w:color="auto"/>
            <w:left w:val="none" w:sz="0" w:space="0" w:color="auto"/>
            <w:bottom w:val="none" w:sz="0" w:space="0" w:color="auto"/>
            <w:right w:val="none" w:sz="0" w:space="0" w:color="auto"/>
          </w:divBdr>
        </w:div>
        <w:div w:id="7844242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09765751">
      <w:bodyDiv w:val="1"/>
      <w:marLeft w:val="0"/>
      <w:marRight w:val="0"/>
      <w:marTop w:val="0"/>
      <w:marBottom w:val="0"/>
      <w:divBdr>
        <w:top w:val="none" w:sz="0" w:space="0" w:color="auto"/>
        <w:left w:val="none" w:sz="0" w:space="0" w:color="auto"/>
        <w:bottom w:val="none" w:sz="0" w:space="0" w:color="auto"/>
        <w:right w:val="none" w:sz="0" w:space="0" w:color="auto"/>
      </w:divBdr>
      <w:divsChild>
        <w:div w:id="608776019">
          <w:marLeft w:val="0"/>
          <w:marRight w:val="150"/>
          <w:marTop w:val="0"/>
          <w:marBottom w:val="75"/>
          <w:divBdr>
            <w:top w:val="none" w:sz="0" w:space="0" w:color="auto"/>
            <w:left w:val="none" w:sz="0" w:space="0" w:color="auto"/>
            <w:bottom w:val="none" w:sz="0" w:space="0" w:color="auto"/>
            <w:right w:val="none" w:sz="0" w:space="0" w:color="auto"/>
          </w:divBdr>
        </w:div>
        <w:div w:id="212861101">
          <w:marLeft w:val="0"/>
          <w:marRight w:val="150"/>
          <w:marTop w:val="150"/>
          <w:marBottom w:val="150"/>
          <w:divBdr>
            <w:top w:val="none" w:sz="0" w:space="0" w:color="auto"/>
            <w:left w:val="none" w:sz="0" w:space="0" w:color="auto"/>
            <w:bottom w:val="none" w:sz="0" w:space="0" w:color="auto"/>
            <w:right w:val="none" w:sz="0" w:space="0" w:color="auto"/>
          </w:divBdr>
        </w:div>
        <w:div w:id="36201434">
          <w:marLeft w:val="0"/>
          <w:marRight w:val="150"/>
          <w:marTop w:val="0"/>
          <w:marBottom w:val="0"/>
          <w:divBdr>
            <w:top w:val="none" w:sz="0" w:space="0" w:color="auto"/>
            <w:left w:val="none" w:sz="0" w:space="0" w:color="auto"/>
            <w:bottom w:val="none" w:sz="0" w:space="0" w:color="auto"/>
            <w:right w:val="none" w:sz="0" w:space="0" w:color="auto"/>
          </w:divBdr>
        </w:div>
      </w:divsChild>
    </w:div>
    <w:div w:id="1411001721">
      <w:bodyDiv w:val="1"/>
      <w:marLeft w:val="0"/>
      <w:marRight w:val="0"/>
      <w:marTop w:val="0"/>
      <w:marBottom w:val="0"/>
      <w:divBdr>
        <w:top w:val="none" w:sz="0" w:space="0" w:color="auto"/>
        <w:left w:val="none" w:sz="0" w:space="0" w:color="auto"/>
        <w:bottom w:val="none" w:sz="0" w:space="0" w:color="auto"/>
        <w:right w:val="none" w:sz="0" w:space="0" w:color="auto"/>
      </w:divBdr>
      <w:divsChild>
        <w:div w:id="2121103462">
          <w:marLeft w:val="0"/>
          <w:marRight w:val="0"/>
          <w:marTop w:val="0"/>
          <w:marBottom w:val="300"/>
          <w:divBdr>
            <w:top w:val="none" w:sz="0" w:space="0" w:color="auto"/>
            <w:left w:val="none" w:sz="0" w:space="0" w:color="auto"/>
            <w:bottom w:val="none" w:sz="0" w:space="0" w:color="auto"/>
            <w:right w:val="none" w:sz="0" w:space="0" w:color="auto"/>
          </w:divBdr>
          <w:divsChild>
            <w:div w:id="1604193589">
              <w:marLeft w:val="0"/>
              <w:marRight w:val="0"/>
              <w:marTop w:val="0"/>
              <w:marBottom w:val="0"/>
              <w:divBdr>
                <w:top w:val="none" w:sz="0" w:space="0" w:color="auto"/>
                <w:left w:val="none" w:sz="0" w:space="0" w:color="auto"/>
                <w:bottom w:val="none" w:sz="0" w:space="0" w:color="auto"/>
                <w:right w:val="none" w:sz="0" w:space="0" w:color="auto"/>
              </w:divBdr>
            </w:div>
            <w:div w:id="1360542270">
              <w:marLeft w:val="0"/>
              <w:marRight w:val="0"/>
              <w:marTop w:val="0"/>
              <w:marBottom w:val="0"/>
              <w:divBdr>
                <w:top w:val="none" w:sz="0" w:space="0" w:color="auto"/>
                <w:left w:val="none" w:sz="0" w:space="0" w:color="auto"/>
                <w:bottom w:val="none" w:sz="0" w:space="0" w:color="auto"/>
                <w:right w:val="none" w:sz="0" w:space="0" w:color="auto"/>
              </w:divBdr>
              <w:divsChild>
                <w:div w:id="877550650">
                  <w:marLeft w:val="0"/>
                  <w:marRight w:val="0"/>
                  <w:marTop w:val="0"/>
                  <w:marBottom w:val="0"/>
                  <w:divBdr>
                    <w:top w:val="none" w:sz="0" w:space="0" w:color="auto"/>
                    <w:left w:val="none" w:sz="0" w:space="0" w:color="auto"/>
                    <w:bottom w:val="none" w:sz="0" w:space="0" w:color="auto"/>
                    <w:right w:val="none" w:sz="0" w:space="0" w:color="auto"/>
                  </w:divBdr>
                  <w:divsChild>
                    <w:div w:id="2108308065">
                      <w:marLeft w:val="0"/>
                      <w:marRight w:val="0"/>
                      <w:marTop w:val="0"/>
                      <w:marBottom w:val="0"/>
                      <w:divBdr>
                        <w:top w:val="none" w:sz="0" w:space="0" w:color="auto"/>
                        <w:left w:val="none" w:sz="0" w:space="0" w:color="auto"/>
                        <w:bottom w:val="none" w:sz="0" w:space="0" w:color="auto"/>
                        <w:right w:val="none" w:sz="0" w:space="0" w:color="auto"/>
                      </w:divBdr>
                      <w:divsChild>
                        <w:div w:id="1370914137">
                          <w:marLeft w:val="0"/>
                          <w:marRight w:val="0"/>
                          <w:marTop w:val="0"/>
                          <w:marBottom w:val="0"/>
                          <w:divBdr>
                            <w:top w:val="none" w:sz="0" w:space="0" w:color="auto"/>
                            <w:left w:val="none" w:sz="0" w:space="0" w:color="auto"/>
                            <w:bottom w:val="none" w:sz="0" w:space="0" w:color="auto"/>
                            <w:right w:val="none" w:sz="0" w:space="0" w:color="auto"/>
                          </w:divBdr>
                          <w:divsChild>
                            <w:div w:id="1052000865">
                              <w:marLeft w:val="0"/>
                              <w:marRight w:val="0"/>
                              <w:marTop w:val="0"/>
                              <w:marBottom w:val="0"/>
                              <w:divBdr>
                                <w:top w:val="none" w:sz="0" w:space="0" w:color="auto"/>
                                <w:left w:val="none" w:sz="0" w:space="0" w:color="auto"/>
                                <w:bottom w:val="none" w:sz="0" w:space="0" w:color="auto"/>
                                <w:right w:val="none" w:sz="0" w:space="0" w:color="auto"/>
                              </w:divBdr>
                            </w:div>
                            <w:div w:id="71227236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871377">
          <w:marLeft w:val="0"/>
          <w:marRight w:val="0"/>
          <w:marTop w:val="0"/>
          <w:marBottom w:val="300"/>
          <w:divBdr>
            <w:top w:val="none" w:sz="0" w:space="0" w:color="auto"/>
            <w:left w:val="none" w:sz="0" w:space="0" w:color="auto"/>
            <w:bottom w:val="none" w:sz="0" w:space="0" w:color="auto"/>
            <w:right w:val="none" w:sz="0" w:space="0" w:color="auto"/>
          </w:divBdr>
        </w:div>
      </w:divsChild>
    </w:div>
    <w:div w:id="1411661618">
      <w:bodyDiv w:val="1"/>
      <w:marLeft w:val="0"/>
      <w:marRight w:val="0"/>
      <w:marTop w:val="0"/>
      <w:marBottom w:val="0"/>
      <w:divBdr>
        <w:top w:val="none" w:sz="0" w:space="0" w:color="auto"/>
        <w:left w:val="none" w:sz="0" w:space="0" w:color="auto"/>
        <w:bottom w:val="none" w:sz="0" w:space="0" w:color="auto"/>
        <w:right w:val="none" w:sz="0" w:space="0" w:color="auto"/>
      </w:divBdr>
      <w:divsChild>
        <w:div w:id="794761143">
          <w:marLeft w:val="0"/>
          <w:marRight w:val="150"/>
          <w:marTop w:val="0"/>
          <w:marBottom w:val="75"/>
          <w:divBdr>
            <w:top w:val="none" w:sz="0" w:space="0" w:color="auto"/>
            <w:left w:val="none" w:sz="0" w:space="0" w:color="auto"/>
            <w:bottom w:val="none" w:sz="0" w:space="0" w:color="auto"/>
            <w:right w:val="none" w:sz="0" w:space="0" w:color="auto"/>
          </w:divBdr>
        </w:div>
        <w:div w:id="1700352167">
          <w:marLeft w:val="0"/>
          <w:marRight w:val="150"/>
          <w:marTop w:val="150"/>
          <w:marBottom w:val="150"/>
          <w:divBdr>
            <w:top w:val="none" w:sz="0" w:space="0" w:color="auto"/>
            <w:left w:val="none" w:sz="0" w:space="0" w:color="auto"/>
            <w:bottom w:val="none" w:sz="0" w:space="0" w:color="auto"/>
            <w:right w:val="none" w:sz="0" w:space="0" w:color="auto"/>
          </w:divBdr>
        </w:div>
        <w:div w:id="971521474">
          <w:marLeft w:val="0"/>
          <w:marRight w:val="150"/>
          <w:marTop w:val="0"/>
          <w:marBottom w:val="0"/>
          <w:divBdr>
            <w:top w:val="none" w:sz="0" w:space="0" w:color="auto"/>
            <w:left w:val="none" w:sz="0" w:space="0" w:color="auto"/>
            <w:bottom w:val="none" w:sz="0" w:space="0" w:color="auto"/>
            <w:right w:val="none" w:sz="0" w:space="0" w:color="auto"/>
          </w:divBdr>
        </w:div>
      </w:divsChild>
    </w:div>
    <w:div w:id="1411736835">
      <w:bodyDiv w:val="1"/>
      <w:marLeft w:val="0"/>
      <w:marRight w:val="0"/>
      <w:marTop w:val="0"/>
      <w:marBottom w:val="0"/>
      <w:divBdr>
        <w:top w:val="none" w:sz="0" w:space="0" w:color="auto"/>
        <w:left w:val="none" w:sz="0" w:space="0" w:color="auto"/>
        <w:bottom w:val="none" w:sz="0" w:space="0" w:color="auto"/>
        <w:right w:val="none" w:sz="0" w:space="0" w:color="auto"/>
      </w:divBdr>
      <w:divsChild>
        <w:div w:id="742219619">
          <w:marLeft w:val="0"/>
          <w:marRight w:val="0"/>
          <w:marTop w:val="0"/>
          <w:marBottom w:val="150"/>
          <w:divBdr>
            <w:top w:val="none" w:sz="0" w:space="0" w:color="auto"/>
            <w:left w:val="none" w:sz="0" w:space="0" w:color="auto"/>
            <w:bottom w:val="none" w:sz="0" w:space="0" w:color="auto"/>
            <w:right w:val="none" w:sz="0" w:space="0" w:color="auto"/>
          </w:divBdr>
          <w:divsChild>
            <w:div w:id="417946336">
              <w:marLeft w:val="0"/>
              <w:marRight w:val="0"/>
              <w:marTop w:val="0"/>
              <w:marBottom w:val="0"/>
              <w:divBdr>
                <w:top w:val="none" w:sz="0" w:space="0" w:color="auto"/>
                <w:left w:val="none" w:sz="0" w:space="0" w:color="auto"/>
                <w:bottom w:val="none" w:sz="0" w:space="0" w:color="auto"/>
                <w:right w:val="none" w:sz="0" w:space="0" w:color="auto"/>
              </w:divBdr>
              <w:divsChild>
                <w:div w:id="287054988">
                  <w:marLeft w:val="0"/>
                  <w:marRight w:val="150"/>
                  <w:marTop w:val="0"/>
                  <w:marBottom w:val="0"/>
                  <w:divBdr>
                    <w:top w:val="none" w:sz="0" w:space="0" w:color="auto"/>
                    <w:left w:val="none" w:sz="0" w:space="0" w:color="auto"/>
                    <w:bottom w:val="none" w:sz="0" w:space="0" w:color="auto"/>
                    <w:right w:val="none" w:sz="0" w:space="0" w:color="auto"/>
                  </w:divBdr>
                </w:div>
                <w:div w:id="998651124">
                  <w:marLeft w:val="0"/>
                  <w:marRight w:val="150"/>
                  <w:marTop w:val="0"/>
                  <w:marBottom w:val="0"/>
                  <w:divBdr>
                    <w:top w:val="none" w:sz="0" w:space="0" w:color="auto"/>
                    <w:left w:val="none" w:sz="0" w:space="0" w:color="auto"/>
                    <w:bottom w:val="none" w:sz="0" w:space="0" w:color="auto"/>
                    <w:right w:val="none" w:sz="0" w:space="0" w:color="auto"/>
                  </w:divBdr>
                </w:div>
              </w:divsChild>
            </w:div>
            <w:div w:id="2102985012">
              <w:marLeft w:val="0"/>
              <w:marRight w:val="0"/>
              <w:marTop w:val="0"/>
              <w:marBottom w:val="0"/>
              <w:divBdr>
                <w:top w:val="none" w:sz="0" w:space="0" w:color="auto"/>
                <w:left w:val="none" w:sz="0" w:space="0" w:color="auto"/>
                <w:bottom w:val="none" w:sz="0" w:space="0" w:color="auto"/>
                <w:right w:val="none" w:sz="0" w:space="0" w:color="auto"/>
              </w:divBdr>
              <w:divsChild>
                <w:div w:id="139811002">
                  <w:marLeft w:val="0"/>
                  <w:marRight w:val="0"/>
                  <w:marTop w:val="0"/>
                  <w:marBottom w:val="0"/>
                  <w:divBdr>
                    <w:top w:val="none" w:sz="0" w:space="0" w:color="auto"/>
                    <w:left w:val="none" w:sz="0" w:space="0" w:color="auto"/>
                    <w:bottom w:val="none" w:sz="0" w:space="0" w:color="auto"/>
                    <w:right w:val="none" w:sz="0" w:space="0" w:color="auto"/>
                  </w:divBdr>
                  <w:divsChild>
                    <w:div w:id="332993689">
                      <w:marLeft w:val="0"/>
                      <w:marRight w:val="0"/>
                      <w:marTop w:val="0"/>
                      <w:marBottom w:val="0"/>
                      <w:divBdr>
                        <w:top w:val="none" w:sz="0" w:space="0" w:color="auto"/>
                        <w:left w:val="none" w:sz="0" w:space="0" w:color="auto"/>
                        <w:bottom w:val="none" w:sz="0" w:space="0" w:color="auto"/>
                        <w:right w:val="none" w:sz="0" w:space="0" w:color="auto"/>
                      </w:divBdr>
                      <w:divsChild>
                        <w:div w:id="1794014177">
                          <w:marLeft w:val="0"/>
                          <w:marRight w:val="0"/>
                          <w:marTop w:val="0"/>
                          <w:marBottom w:val="0"/>
                          <w:divBdr>
                            <w:top w:val="none" w:sz="0" w:space="0" w:color="auto"/>
                            <w:left w:val="none" w:sz="0" w:space="0" w:color="auto"/>
                            <w:bottom w:val="none" w:sz="0" w:space="0" w:color="auto"/>
                            <w:right w:val="none" w:sz="0" w:space="0" w:color="auto"/>
                          </w:divBdr>
                        </w:div>
                      </w:divsChild>
                    </w:div>
                    <w:div w:id="944459598">
                      <w:marLeft w:val="0"/>
                      <w:marRight w:val="135"/>
                      <w:marTop w:val="0"/>
                      <w:marBottom w:val="0"/>
                      <w:divBdr>
                        <w:top w:val="none" w:sz="0" w:space="0" w:color="auto"/>
                        <w:left w:val="none" w:sz="0" w:space="0" w:color="auto"/>
                        <w:bottom w:val="none" w:sz="0" w:space="0" w:color="auto"/>
                        <w:right w:val="none" w:sz="0" w:space="0" w:color="auto"/>
                      </w:divBdr>
                    </w:div>
                    <w:div w:id="1984023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26462">
          <w:marLeft w:val="0"/>
          <w:marRight w:val="0"/>
          <w:marTop w:val="0"/>
          <w:marBottom w:val="0"/>
          <w:divBdr>
            <w:top w:val="none" w:sz="0" w:space="0" w:color="auto"/>
            <w:left w:val="none" w:sz="0" w:space="0" w:color="auto"/>
            <w:bottom w:val="none" w:sz="0" w:space="0" w:color="auto"/>
            <w:right w:val="none" w:sz="0" w:space="0" w:color="auto"/>
          </w:divBdr>
          <w:divsChild>
            <w:div w:id="391394130">
              <w:marLeft w:val="0"/>
              <w:marRight w:val="0"/>
              <w:marTop w:val="0"/>
              <w:marBottom w:val="0"/>
              <w:divBdr>
                <w:top w:val="none" w:sz="0" w:space="0" w:color="auto"/>
                <w:left w:val="none" w:sz="0" w:space="0" w:color="auto"/>
                <w:bottom w:val="none" w:sz="0" w:space="0" w:color="auto"/>
                <w:right w:val="none" w:sz="0" w:space="0" w:color="auto"/>
              </w:divBdr>
              <w:divsChild>
                <w:div w:id="2087991200">
                  <w:marLeft w:val="0"/>
                  <w:marRight w:val="0"/>
                  <w:marTop w:val="0"/>
                  <w:marBottom w:val="0"/>
                  <w:divBdr>
                    <w:top w:val="none" w:sz="0" w:space="0" w:color="auto"/>
                    <w:left w:val="none" w:sz="0" w:space="0" w:color="auto"/>
                    <w:bottom w:val="none" w:sz="0" w:space="0" w:color="auto"/>
                    <w:right w:val="none" w:sz="0" w:space="0" w:color="auto"/>
                  </w:divBdr>
                </w:div>
              </w:divsChild>
            </w:div>
            <w:div w:id="1530492203">
              <w:marLeft w:val="0"/>
              <w:marRight w:val="0"/>
              <w:marTop w:val="375"/>
              <w:marBottom w:val="0"/>
              <w:divBdr>
                <w:top w:val="none" w:sz="0" w:space="0" w:color="auto"/>
                <w:left w:val="none" w:sz="0" w:space="0" w:color="auto"/>
                <w:bottom w:val="none" w:sz="0" w:space="0" w:color="auto"/>
                <w:right w:val="none" w:sz="0" w:space="0" w:color="auto"/>
              </w:divBdr>
              <w:divsChild>
                <w:div w:id="766930477">
                  <w:marLeft w:val="0"/>
                  <w:marRight w:val="0"/>
                  <w:marTop w:val="0"/>
                  <w:marBottom w:val="0"/>
                  <w:divBdr>
                    <w:top w:val="none" w:sz="0" w:space="0" w:color="auto"/>
                    <w:left w:val="none" w:sz="0" w:space="0" w:color="auto"/>
                    <w:bottom w:val="none" w:sz="0" w:space="0" w:color="auto"/>
                    <w:right w:val="none" w:sz="0" w:space="0" w:color="auto"/>
                  </w:divBdr>
                  <w:divsChild>
                    <w:div w:id="18554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85452">
              <w:marLeft w:val="0"/>
              <w:marRight w:val="0"/>
              <w:marTop w:val="375"/>
              <w:marBottom w:val="0"/>
              <w:divBdr>
                <w:top w:val="none" w:sz="0" w:space="0" w:color="auto"/>
                <w:left w:val="none" w:sz="0" w:space="0" w:color="auto"/>
                <w:bottom w:val="none" w:sz="0" w:space="0" w:color="auto"/>
                <w:right w:val="none" w:sz="0" w:space="0" w:color="auto"/>
              </w:divBdr>
              <w:divsChild>
                <w:div w:id="392041831">
                  <w:marLeft w:val="0"/>
                  <w:marRight w:val="0"/>
                  <w:marTop w:val="0"/>
                  <w:marBottom w:val="0"/>
                  <w:divBdr>
                    <w:top w:val="none" w:sz="0" w:space="0" w:color="auto"/>
                    <w:left w:val="none" w:sz="0" w:space="0" w:color="auto"/>
                    <w:bottom w:val="none" w:sz="0" w:space="0" w:color="auto"/>
                    <w:right w:val="none" w:sz="0" w:space="0" w:color="auto"/>
                  </w:divBdr>
                </w:div>
              </w:divsChild>
            </w:div>
            <w:div w:id="616064697">
              <w:marLeft w:val="0"/>
              <w:marRight w:val="0"/>
              <w:marTop w:val="225"/>
              <w:marBottom w:val="0"/>
              <w:divBdr>
                <w:top w:val="none" w:sz="0" w:space="0" w:color="auto"/>
                <w:left w:val="none" w:sz="0" w:space="0" w:color="auto"/>
                <w:bottom w:val="none" w:sz="0" w:space="0" w:color="auto"/>
                <w:right w:val="none" w:sz="0" w:space="0" w:color="auto"/>
              </w:divBdr>
              <w:divsChild>
                <w:div w:id="89026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267679">
      <w:bodyDiv w:val="1"/>
      <w:marLeft w:val="0"/>
      <w:marRight w:val="0"/>
      <w:marTop w:val="0"/>
      <w:marBottom w:val="0"/>
      <w:divBdr>
        <w:top w:val="none" w:sz="0" w:space="0" w:color="auto"/>
        <w:left w:val="none" w:sz="0" w:space="0" w:color="auto"/>
        <w:bottom w:val="none" w:sz="0" w:space="0" w:color="auto"/>
        <w:right w:val="none" w:sz="0" w:space="0" w:color="auto"/>
      </w:divBdr>
      <w:divsChild>
        <w:div w:id="2111504914">
          <w:marLeft w:val="0"/>
          <w:marRight w:val="150"/>
          <w:marTop w:val="0"/>
          <w:marBottom w:val="75"/>
          <w:divBdr>
            <w:top w:val="none" w:sz="0" w:space="0" w:color="auto"/>
            <w:left w:val="none" w:sz="0" w:space="0" w:color="auto"/>
            <w:bottom w:val="none" w:sz="0" w:space="0" w:color="auto"/>
            <w:right w:val="none" w:sz="0" w:space="0" w:color="auto"/>
          </w:divBdr>
        </w:div>
        <w:div w:id="35473580">
          <w:marLeft w:val="0"/>
          <w:marRight w:val="150"/>
          <w:marTop w:val="150"/>
          <w:marBottom w:val="150"/>
          <w:divBdr>
            <w:top w:val="none" w:sz="0" w:space="0" w:color="auto"/>
            <w:left w:val="none" w:sz="0" w:space="0" w:color="auto"/>
            <w:bottom w:val="none" w:sz="0" w:space="0" w:color="auto"/>
            <w:right w:val="none" w:sz="0" w:space="0" w:color="auto"/>
          </w:divBdr>
        </w:div>
        <w:div w:id="314189238">
          <w:marLeft w:val="0"/>
          <w:marRight w:val="150"/>
          <w:marTop w:val="0"/>
          <w:marBottom w:val="0"/>
          <w:divBdr>
            <w:top w:val="none" w:sz="0" w:space="0" w:color="auto"/>
            <w:left w:val="none" w:sz="0" w:space="0" w:color="auto"/>
            <w:bottom w:val="none" w:sz="0" w:space="0" w:color="auto"/>
            <w:right w:val="none" w:sz="0" w:space="0" w:color="auto"/>
          </w:divBdr>
        </w:div>
      </w:divsChild>
    </w:div>
    <w:div w:id="1412891056">
      <w:bodyDiv w:val="1"/>
      <w:marLeft w:val="0"/>
      <w:marRight w:val="0"/>
      <w:marTop w:val="0"/>
      <w:marBottom w:val="0"/>
      <w:divBdr>
        <w:top w:val="none" w:sz="0" w:space="0" w:color="auto"/>
        <w:left w:val="none" w:sz="0" w:space="0" w:color="auto"/>
        <w:bottom w:val="none" w:sz="0" w:space="0" w:color="auto"/>
        <w:right w:val="none" w:sz="0" w:space="0" w:color="auto"/>
      </w:divBdr>
      <w:divsChild>
        <w:div w:id="1325352011">
          <w:marLeft w:val="0"/>
          <w:marRight w:val="0"/>
          <w:marTop w:val="150"/>
          <w:marBottom w:val="450"/>
          <w:divBdr>
            <w:top w:val="none" w:sz="0" w:space="0" w:color="auto"/>
            <w:left w:val="none" w:sz="0" w:space="0" w:color="auto"/>
            <w:bottom w:val="none" w:sz="0" w:space="0" w:color="auto"/>
            <w:right w:val="none" w:sz="0" w:space="0" w:color="auto"/>
          </w:divBdr>
        </w:div>
        <w:div w:id="258686365">
          <w:marLeft w:val="0"/>
          <w:marRight w:val="0"/>
          <w:marTop w:val="0"/>
          <w:marBottom w:val="300"/>
          <w:divBdr>
            <w:top w:val="none" w:sz="0" w:space="0" w:color="auto"/>
            <w:left w:val="none" w:sz="0" w:space="0" w:color="auto"/>
            <w:bottom w:val="none" w:sz="0" w:space="0" w:color="auto"/>
            <w:right w:val="none" w:sz="0" w:space="0" w:color="auto"/>
          </w:divBdr>
        </w:div>
        <w:div w:id="1534348085">
          <w:marLeft w:val="0"/>
          <w:marRight w:val="0"/>
          <w:marTop w:val="495"/>
          <w:marBottom w:val="630"/>
          <w:divBdr>
            <w:top w:val="none" w:sz="0" w:space="0" w:color="auto"/>
            <w:left w:val="none" w:sz="0" w:space="0" w:color="auto"/>
            <w:bottom w:val="none" w:sz="0" w:space="0" w:color="auto"/>
            <w:right w:val="none" w:sz="0" w:space="0" w:color="auto"/>
          </w:divBdr>
        </w:div>
      </w:divsChild>
    </w:div>
    <w:div w:id="1413695787">
      <w:bodyDiv w:val="1"/>
      <w:marLeft w:val="0"/>
      <w:marRight w:val="0"/>
      <w:marTop w:val="0"/>
      <w:marBottom w:val="0"/>
      <w:divBdr>
        <w:top w:val="none" w:sz="0" w:space="0" w:color="auto"/>
        <w:left w:val="none" w:sz="0" w:space="0" w:color="auto"/>
        <w:bottom w:val="none" w:sz="0" w:space="0" w:color="auto"/>
        <w:right w:val="none" w:sz="0" w:space="0" w:color="auto"/>
      </w:divBdr>
      <w:divsChild>
        <w:div w:id="392117730">
          <w:marLeft w:val="0"/>
          <w:marRight w:val="0"/>
          <w:marTop w:val="150"/>
          <w:marBottom w:val="450"/>
          <w:divBdr>
            <w:top w:val="none" w:sz="0" w:space="0" w:color="auto"/>
            <w:left w:val="none" w:sz="0" w:space="0" w:color="auto"/>
            <w:bottom w:val="none" w:sz="0" w:space="0" w:color="auto"/>
            <w:right w:val="none" w:sz="0" w:space="0" w:color="auto"/>
          </w:divBdr>
        </w:div>
        <w:div w:id="792208890">
          <w:marLeft w:val="0"/>
          <w:marRight w:val="0"/>
          <w:marTop w:val="0"/>
          <w:marBottom w:val="300"/>
          <w:divBdr>
            <w:top w:val="none" w:sz="0" w:space="0" w:color="auto"/>
            <w:left w:val="none" w:sz="0" w:space="0" w:color="auto"/>
            <w:bottom w:val="none" w:sz="0" w:space="0" w:color="auto"/>
            <w:right w:val="none" w:sz="0" w:space="0" w:color="auto"/>
          </w:divBdr>
        </w:div>
        <w:div w:id="106199342">
          <w:marLeft w:val="0"/>
          <w:marRight w:val="0"/>
          <w:marTop w:val="495"/>
          <w:marBottom w:val="630"/>
          <w:divBdr>
            <w:top w:val="none" w:sz="0" w:space="0" w:color="auto"/>
            <w:left w:val="none" w:sz="0" w:space="0" w:color="auto"/>
            <w:bottom w:val="none" w:sz="0" w:space="0" w:color="auto"/>
            <w:right w:val="none" w:sz="0" w:space="0" w:color="auto"/>
          </w:divBdr>
        </w:div>
        <w:div w:id="1432505535">
          <w:marLeft w:val="0"/>
          <w:marRight w:val="0"/>
          <w:marTop w:val="0"/>
          <w:marBottom w:val="555"/>
          <w:divBdr>
            <w:top w:val="none" w:sz="0" w:space="0" w:color="auto"/>
            <w:left w:val="none" w:sz="0" w:space="0" w:color="auto"/>
            <w:bottom w:val="none" w:sz="0" w:space="0" w:color="auto"/>
            <w:right w:val="none" w:sz="0" w:space="0" w:color="auto"/>
          </w:divBdr>
          <w:divsChild>
            <w:div w:id="2649220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13698010">
      <w:bodyDiv w:val="1"/>
      <w:marLeft w:val="0"/>
      <w:marRight w:val="0"/>
      <w:marTop w:val="0"/>
      <w:marBottom w:val="0"/>
      <w:divBdr>
        <w:top w:val="none" w:sz="0" w:space="0" w:color="auto"/>
        <w:left w:val="none" w:sz="0" w:space="0" w:color="auto"/>
        <w:bottom w:val="none" w:sz="0" w:space="0" w:color="auto"/>
        <w:right w:val="none" w:sz="0" w:space="0" w:color="auto"/>
      </w:divBdr>
      <w:divsChild>
        <w:div w:id="774374311">
          <w:marLeft w:val="0"/>
          <w:marRight w:val="150"/>
          <w:marTop w:val="0"/>
          <w:marBottom w:val="75"/>
          <w:divBdr>
            <w:top w:val="none" w:sz="0" w:space="0" w:color="auto"/>
            <w:left w:val="none" w:sz="0" w:space="0" w:color="auto"/>
            <w:bottom w:val="none" w:sz="0" w:space="0" w:color="auto"/>
            <w:right w:val="none" w:sz="0" w:space="0" w:color="auto"/>
          </w:divBdr>
        </w:div>
        <w:div w:id="465002774">
          <w:marLeft w:val="0"/>
          <w:marRight w:val="150"/>
          <w:marTop w:val="150"/>
          <w:marBottom w:val="150"/>
          <w:divBdr>
            <w:top w:val="none" w:sz="0" w:space="0" w:color="auto"/>
            <w:left w:val="none" w:sz="0" w:space="0" w:color="auto"/>
            <w:bottom w:val="none" w:sz="0" w:space="0" w:color="auto"/>
            <w:right w:val="none" w:sz="0" w:space="0" w:color="auto"/>
          </w:divBdr>
        </w:div>
        <w:div w:id="1024988470">
          <w:marLeft w:val="0"/>
          <w:marRight w:val="150"/>
          <w:marTop w:val="0"/>
          <w:marBottom w:val="0"/>
          <w:divBdr>
            <w:top w:val="none" w:sz="0" w:space="0" w:color="auto"/>
            <w:left w:val="none" w:sz="0" w:space="0" w:color="auto"/>
            <w:bottom w:val="none" w:sz="0" w:space="0" w:color="auto"/>
            <w:right w:val="none" w:sz="0" w:space="0" w:color="auto"/>
          </w:divBdr>
        </w:div>
      </w:divsChild>
    </w:div>
    <w:div w:id="1413964731">
      <w:bodyDiv w:val="1"/>
      <w:marLeft w:val="0"/>
      <w:marRight w:val="0"/>
      <w:marTop w:val="0"/>
      <w:marBottom w:val="0"/>
      <w:divBdr>
        <w:top w:val="none" w:sz="0" w:space="0" w:color="auto"/>
        <w:left w:val="none" w:sz="0" w:space="0" w:color="auto"/>
        <w:bottom w:val="none" w:sz="0" w:space="0" w:color="auto"/>
        <w:right w:val="none" w:sz="0" w:space="0" w:color="auto"/>
      </w:divBdr>
      <w:divsChild>
        <w:div w:id="753936849">
          <w:marLeft w:val="0"/>
          <w:marRight w:val="0"/>
          <w:marTop w:val="0"/>
          <w:marBottom w:val="300"/>
          <w:divBdr>
            <w:top w:val="none" w:sz="0" w:space="0" w:color="auto"/>
            <w:left w:val="none" w:sz="0" w:space="0" w:color="auto"/>
            <w:bottom w:val="none" w:sz="0" w:space="0" w:color="auto"/>
            <w:right w:val="none" w:sz="0" w:space="0" w:color="auto"/>
          </w:divBdr>
        </w:div>
      </w:divsChild>
    </w:div>
    <w:div w:id="1414355102">
      <w:bodyDiv w:val="1"/>
      <w:marLeft w:val="0"/>
      <w:marRight w:val="0"/>
      <w:marTop w:val="0"/>
      <w:marBottom w:val="0"/>
      <w:divBdr>
        <w:top w:val="none" w:sz="0" w:space="0" w:color="auto"/>
        <w:left w:val="none" w:sz="0" w:space="0" w:color="auto"/>
        <w:bottom w:val="none" w:sz="0" w:space="0" w:color="auto"/>
        <w:right w:val="none" w:sz="0" w:space="0" w:color="auto"/>
      </w:divBdr>
      <w:divsChild>
        <w:div w:id="888539235">
          <w:marLeft w:val="0"/>
          <w:marRight w:val="0"/>
          <w:marTop w:val="150"/>
          <w:marBottom w:val="450"/>
          <w:divBdr>
            <w:top w:val="none" w:sz="0" w:space="0" w:color="auto"/>
            <w:left w:val="none" w:sz="0" w:space="0" w:color="auto"/>
            <w:bottom w:val="none" w:sz="0" w:space="0" w:color="auto"/>
            <w:right w:val="none" w:sz="0" w:space="0" w:color="auto"/>
          </w:divBdr>
        </w:div>
        <w:div w:id="1212377035">
          <w:marLeft w:val="0"/>
          <w:marRight w:val="0"/>
          <w:marTop w:val="0"/>
          <w:marBottom w:val="300"/>
          <w:divBdr>
            <w:top w:val="none" w:sz="0" w:space="0" w:color="auto"/>
            <w:left w:val="none" w:sz="0" w:space="0" w:color="auto"/>
            <w:bottom w:val="none" w:sz="0" w:space="0" w:color="auto"/>
            <w:right w:val="none" w:sz="0" w:space="0" w:color="auto"/>
          </w:divBdr>
        </w:div>
        <w:div w:id="63456423">
          <w:marLeft w:val="0"/>
          <w:marRight w:val="0"/>
          <w:marTop w:val="495"/>
          <w:marBottom w:val="630"/>
          <w:divBdr>
            <w:top w:val="none" w:sz="0" w:space="0" w:color="auto"/>
            <w:left w:val="none" w:sz="0" w:space="0" w:color="auto"/>
            <w:bottom w:val="none" w:sz="0" w:space="0" w:color="auto"/>
            <w:right w:val="none" w:sz="0" w:space="0" w:color="auto"/>
          </w:divBdr>
        </w:div>
      </w:divsChild>
    </w:div>
    <w:div w:id="1414863007">
      <w:bodyDiv w:val="1"/>
      <w:marLeft w:val="0"/>
      <w:marRight w:val="0"/>
      <w:marTop w:val="0"/>
      <w:marBottom w:val="0"/>
      <w:divBdr>
        <w:top w:val="none" w:sz="0" w:space="0" w:color="auto"/>
        <w:left w:val="none" w:sz="0" w:space="0" w:color="auto"/>
        <w:bottom w:val="none" w:sz="0" w:space="0" w:color="auto"/>
        <w:right w:val="none" w:sz="0" w:space="0" w:color="auto"/>
      </w:divBdr>
      <w:divsChild>
        <w:div w:id="322129484">
          <w:marLeft w:val="0"/>
          <w:marRight w:val="0"/>
          <w:marTop w:val="0"/>
          <w:marBottom w:val="0"/>
          <w:divBdr>
            <w:top w:val="none" w:sz="0" w:space="0" w:color="auto"/>
            <w:left w:val="none" w:sz="0" w:space="0" w:color="auto"/>
            <w:bottom w:val="none" w:sz="0" w:space="0" w:color="auto"/>
            <w:right w:val="none" w:sz="0" w:space="0" w:color="auto"/>
          </w:divBdr>
        </w:div>
      </w:divsChild>
    </w:div>
    <w:div w:id="1415013584">
      <w:bodyDiv w:val="1"/>
      <w:marLeft w:val="0"/>
      <w:marRight w:val="0"/>
      <w:marTop w:val="0"/>
      <w:marBottom w:val="0"/>
      <w:divBdr>
        <w:top w:val="none" w:sz="0" w:space="0" w:color="auto"/>
        <w:left w:val="none" w:sz="0" w:space="0" w:color="auto"/>
        <w:bottom w:val="none" w:sz="0" w:space="0" w:color="auto"/>
        <w:right w:val="none" w:sz="0" w:space="0" w:color="auto"/>
      </w:divBdr>
      <w:divsChild>
        <w:div w:id="2083604281">
          <w:marLeft w:val="0"/>
          <w:marRight w:val="0"/>
          <w:marTop w:val="0"/>
          <w:marBottom w:val="150"/>
          <w:divBdr>
            <w:top w:val="none" w:sz="0" w:space="0" w:color="auto"/>
            <w:left w:val="none" w:sz="0" w:space="0" w:color="auto"/>
            <w:bottom w:val="none" w:sz="0" w:space="0" w:color="auto"/>
            <w:right w:val="none" w:sz="0" w:space="0" w:color="auto"/>
          </w:divBdr>
          <w:divsChild>
            <w:div w:id="424228303">
              <w:marLeft w:val="0"/>
              <w:marRight w:val="0"/>
              <w:marTop w:val="0"/>
              <w:marBottom w:val="0"/>
              <w:divBdr>
                <w:top w:val="none" w:sz="0" w:space="0" w:color="auto"/>
                <w:left w:val="none" w:sz="0" w:space="0" w:color="auto"/>
                <w:bottom w:val="none" w:sz="0" w:space="0" w:color="auto"/>
                <w:right w:val="none" w:sz="0" w:space="0" w:color="auto"/>
              </w:divBdr>
              <w:divsChild>
                <w:div w:id="181865121">
                  <w:marLeft w:val="0"/>
                  <w:marRight w:val="150"/>
                  <w:marTop w:val="0"/>
                  <w:marBottom w:val="0"/>
                  <w:divBdr>
                    <w:top w:val="none" w:sz="0" w:space="0" w:color="auto"/>
                    <w:left w:val="none" w:sz="0" w:space="0" w:color="auto"/>
                    <w:bottom w:val="none" w:sz="0" w:space="0" w:color="auto"/>
                    <w:right w:val="none" w:sz="0" w:space="0" w:color="auto"/>
                  </w:divBdr>
                </w:div>
                <w:div w:id="1520005686">
                  <w:marLeft w:val="0"/>
                  <w:marRight w:val="150"/>
                  <w:marTop w:val="0"/>
                  <w:marBottom w:val="0"/>
                  <w:divBdr>
                    <w:top w:val="none" w:sz="0" w:space="0" w:color="auto"/>
                    <w:left w:val="none" w:sz="0" w:space="0" w:color="auto"/>
                    <w:bottom w:val="none" w:sz="0" w:space="0" w:color="auto"/>
                    <w:right w:val="none" w:sz="0" w:space="0" w:color="auto"/>
                  </w:divBdr>
                </w:div>
              </w:divsChild>
            </w:div>
            <w:div w:id="912356810">
              <w:marLeft w:val="0"/>
              <w:marRight w:val="0"/>
              <w:marTop w:val="0"/>
              <w:marBottom w:val="0"/>
              <w:divBdr>
                <w:top w:val="none" w:sz="0" w:space="0" w:color="auto"/>
                <w:left w:val="none" w:sz="0" w:space="0" w:color="auto"/>
                <w:bottom w:val="none" w:sz="0" w:space="0" w:color="auto"/>
                <w:right w:val="none" w:sz="0" w:space="0" w:color="auto"/>
              </w:divBdr>
              <w:divsChild>
                <w:div w:id="1162312961">
                  <w:marLeft w:val="0"/>
                  <w:marRight w:val="0"/>
                  <w:marTop w:val="0"/>
                  <w:marBottom w:val="0"/>
                  <w:divBdr>
                    <w:top w:val="none" w:sz="0" w:space="0" w:color="auto"/>
                    <w:left w:val="none" w:sz="0" w:space="0" w:color="auto"/>
                    <w:bottom w:val="none" w:sz="0" w:space="0" w:color="auto"/>
                    <w:right w:val="none" w:sz="0" w:space="0" w:color="auto"/>
                  </w:divBdr>
                  <w:divsChild>
                    <w:div w:id="1610774983">
                      <w:marLeft w:val="0"/>
                      <w:marRight w:val="0"/>
                      <w:marTop w:val="0"/>
                      <w:marBottom w:val="0"/>
                      <w:divBdr>
                        <w:top w:val="none" w:sz="0" w:space="0" w:color="auto"/>
                        <w:left w:val="none" w:sz="0" w:space="0" w:color="auto"/>
                        <w:bottom w:val="none" w:sz="0" w:space="0" w:color="auto"/>
                        <w:right w:val="none" w:sz="0" w:space="0" w:color="auto"/>
                      </w:divBdr>
                      <w:divsChild>
                        <w:div w:id="1788768019">
                          <w:marLeft w:val="0"/>
                          <w:marRight w:val="0"/>
                          <w:marTop w:val="0"/>
                          <w:marBottom w:val="0"/>
                          <w:divBdr>
                            <w:top w:val="none" w:sz="0" w:space="0" w:color="auto"/>
                            <w:left w:val="none" w:sz="0" w:space="0" w:color="auto"/>
                            <w:bottom w:val="none" w:sz="0" w:space="0" w:color="auto"/>
                            <w:right w:val="none" w:sz="0" w:space="0" w:color="auto"/>
                          </w:divBdr>
                        </w:div>
                      </w:divsChild>
                    </w:div>
                    <w:div w:id="1781410022">
                      <w:marLeft w:val="0"/>
                      <w:marRight w:val="135"/>
                      <w:marTop w:val="0"/>
                      <w:marBottom w:val="0"/>
                      <w:divBdr>
                        <w:top w:val="none" w:sz="0" w:space="0" w:color="auto"/>
                        <w:left w:val="none" w:sz="0" w:space="0" w:color="auto"/>
                        <w:bottom w:val="none" w:sz="0" w:space="0" w:color="auto"/>
                        <w:right w:val="none" w:sz="0" w:space="0" w:color="auto"/>
                      </w:divBdr>
                    </w:div>
                    <w:div w:id="2089565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34555">
          <w:marLeft w:val="0"/>
          <w:marRight w:val="0"/>
          <w:marTop w:val="0"/>
          <w:marBottom w:val="0"/>
          <w:divBdr>
            <w:top w:val="none" w:sz="0" w:space="0" w:color="auto"/>
            <w:left w:val="none" w:sz="0" w:space="0" w:color="auto"/>
            <w:bottom w:val="none" w:sz="0" w:space="0" w:color="auto"/>
            <w:right w:val="none" w:sz="0" w:space="0" w:color="auto"/>
          </w:divBdr>
          <w:divsChild>
            <w:div w:id="56519812">
              <w:marLeft w:val="0"/>
              <w:marRight w:val="0"/>
              <w:marTop w:val="0"/>
              <w:marBottom w:val="0"/>
              <w:divBdr>
                <w:top w:val="none" w:sz="0" w:space="0" w:color="auto"/>
                <w:left w:val="none" w:sz="0" w:space="0" w:color="auto"/>
                <w:bottom w:val="none" w:sz="0" w:space="0" w:color="auto"/>
                <w:right w:val="none" w:sz="0" w:space="0" w:color="auto"/>
              </w:divBdr>
              <w:divsChild>
                <w:div w:id="1836652792">
                  <w:marLeft w:val="0"/>
                  <w:marRight w:val="0"/>
                  <w:marTop w:val="0"/>
                  <w:marBottom w:val="0"/>
                  <w:divBdr>
                    <w:top w:val="none" w:sz="0" w:space="0" w:color="auto"/>
                    <w:left w:val="none" w:sz="0" w:space="0" w:color="auto"/>
                    <w:bottom w:val="none" w:sz="0" w:space="0" w:color="auto"/>
                    <w:right w:val="none" w:sz="0" w:space="0" w:color="auto"/>
                  </w:divBdr>
                </w:div>
              </w:divsChild>
            </w:div>
            <w:div w:id="294064496">
              <w:marLeft w:val="0"/>
              <w:marRight w:val="0"/>
              <w:marTop w:val="375"/>
              <w:marBottom w:val="0"/>
              <w:divBdr>
                <w:top w:val="none" w:sz="0" w:space="0" w:color="auto"/>
                <w:left w:val="none" w:sz="0" w:space="0" w:color="auto"/>
                <w:bottom w:val="none" w:sz="0" w:space="0" w:color="auto"/>
                <w:right w:val="none" w:sz="0" w:space="0" w:color="auto"/>
              </w:divBdr>
              <w:divsChild>
                <w:div w:id="1748988763">
                  <w:marLeft w:val="0"/>
                  <w:marRight w:val="0"/>
                  <w:marTop w:val="0"/>
                  <w:marBottom w:val="0"/>
                  <w:divBdr>
                    <w:top w:val="none" w:sz="0" w:space="0" w:color="auto"/>
                    <w:left w:val="none" w:sz="0" w:space="0" w:color="auto"/>
                    <w:bottom w:val="none" w:sz="0" w:space="0" w:color="auto"/>
                    <w:right w:val="none" w:sz="0" w:space="0" w:color="auto"/>
                  </w:divBdr>
                  <w:divsChild>
                    <w:div w:id="4997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7137">
              <w:marLeft w:val="0"/>
              <w:marRight w:val="0"/>
              <w:marTop w:val="375"/>
              <w:marBottom w:val="0"/>
              <w:divBdr>
                <w:top w:val="none" w:sz="0" w:space="0" w:color="auto"/>
                <w:left w:val="none" w:sz="0" w:space="0" w:color="auto"/>
                <w:bottom w:val="none" w:sz="0" w:space="0" w:color="auto"/>
                <w:right w:val="none" w:sz="0" w:space="0" w:color="auto"/>
              </w:divBdr>
              <w:divsChild>
                <w:div w:id="1883859531">
                  <w:marLeft w:val="0"/>
                  <w:marRight w:val="0"/>
                  <w:marTop w:val="0"/>
                  <w:marBottom w:val="0"/>
                  <w:divBdr>
                    <w:top w:val="none" w:sz="0" w:space="0" w:color="auto"/>
                    <w:left w:val="none" w:sz="0" w:space="0" w:color="auto"/>
                    <w:bottom w:val="none" w:sz="0" w:space="0" w:color="auto"/>
                    <w:right w:val="none" w:sz="0" w:space="0" w:color="auto"/>
                  </w:divBdr>
                </w:div>
              </w:divsChild>
            </w:div>
            <w:div w:id="1151093137">
              <w:marLeft w:val="0"/>
              <w:marRight w:val="0"/>
              <w:marTop w:val="225"/>
              <w:marBottom w:val="0"/>
              <w:divBdr>
                <w:top w:val="none" w:sz="0" w:space="0" w:color="auto"/>
                <w:left w:val="none" w:sz="0" w:space="0" w:color="auto"/>
                <w:bottom w:val="none" w:sz="0" w:space="0" w:color="auto"/>
                <w:right w:val="none" w:sz="0" w:space="0" w:color="auto"/>
              </w:divBdr>
              <w:divsChild>
                <w:div w:id="13567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273438">
      <w:bodyDiv w:val="1"/>
      <w:marLeft w:val="0"/>
      <w:marRight w:val="0"/>
      <w:marTop w:val="0"/>
      <w:marBottom w:val="0"/>
      <w:divBdr>
        <w:top w:val="none" w:sz="0" w:space="0" w:color="auto"/>
        <w:left w:val="none" w:sz="0" w:space="0" w:color="auto"/>
        <w:bottom w:val="none" w:sz="0" w:space="0" w:color="auto"/>
        <w:right w:val="none" w:sz="0" w:space="0" w:color="auto"/>
      </w:divBdr>
      <w:divsChild>
        <w:div w:id="732583370">
          <w:marLeft w:val="0"/>
          <w:marRight w:val="0"/>
          <w:marTop w:val="0"/>
          <w:marBottom w:val="0"/>
          <w:divBdr>
            <w:top w:val="none" w:sz="0" w:space="0" w:color="auto"/>
            <w:left w:val="none" w:sz="0" w:space="0" w:color="auto"/>
            <w:bottom w:val="none" w:sz="0" w:space="0" w:color="auto"/>
            <w:right w:val="none" w:sz="0" w:space="0" w:color="auto"/>
          </w:divBdr>
        </w:div>
        <w:div w:id="1377510118">
          <w:marLeft w:val="0"/>
          <w:marRight w:val="0"/>
          <w:marTop w:val="300"/>
          <w:marBottom w:val="300"/>
          <w:divBdr>
            <w:top w:val="none" w:sz="0" w:space="0" w:color="auto"/>
            <w:left w:val="none" w:sz="0" w:space="0" w:color="auto"/>
            <w:bottom w:val="none" w:sz="0" w:space="0" w:color="auto"/>
            <w:right w:val="none" w:sz="0" w:space="0" w:color="auto"/>
          </w:divBdr>
        </w:div>
        <w:div w:id="894584551">
          <w:marLeft w:val="0"/>
          <w:marRight w:val="0"/>
          <w:marTop w:val="0"/>
          <w:marBottom w:val="0"/>
          <w:divBdr>
            <w:top w:val="none" w:sz="0" w:space="0" w:color="auto"/>
            <w:left w:val="none" w:sz="0" w:space="0" w:color="auto"/>
            <w:bottom w:val="none" w:sz="0" w:space="0" w:color="auto"/>
            <w:right w:val="none" w:sz="0" w:space="0" w:color="auto"/>
          </w:divBdr>
          <w:divsChild>
            <w:div w:id="852300185">
              <w:marLeft w:val="0"/>
              <w:marRight w:val="0"/>
              <w:marTop w:val="300"/>
              <w:marBottom w:val="450"/>
              <w:divBdr>
                <w:top w:val="none" w:sz="0" w:space="0" w:color="auto"/>
                <w:left w:val="none" w:sz="0" w:space="0" w:color="auto"/>
                <w:bottom w:val="none" w:sz="0" w:space="0" w:color="auto"/>
                <w:right w:val="none" w:sz="0" w:space="0" w:color="auto"/>
              </w:divBdr>
              <w:divsChild>
                <w:div w:id="1902054309">
                  <w:marLeft w:val="0"/>
                  <w:marRight w:val="0"/>
                  <w:marTop w:val="0"/>
                  <w:marBottom w:val="0"/>
                  <w:divBdr>
                    <w:top w:val="none" w:sz="0" w:space="0" w:color="auto"/>
                    <w:left w:val="none" w:sz="0" w:space="0" w:color="auto"/>
                    <w:bottom w:val="none" w:sz="0" w:space="0" w:color="auto"/>
                    <w:right w:val="none" w:sz="0" w:space="0" w:color="auto"/>
                  </w:divBdr>
                  <w:divsChild>
                    <w:div w:id="648172723">
                      <w:marLeft w:val="0"/>
                      <w:marRight w:val="0"/>
                      <w:marTop w:val="0"/>
                      <w:marBottom w:val="0"/>
                      <w:divBdr>
                        <w:top w:val="none" w:sz="0" w:space="0" w:color="auto"/>
                        <w:left w:val="none" w:sz="0" w:space="0" w:color="auto"/>
                        <w:bottom w:val="none" w:sz="0" w:space="0" w:color="auto"/>
                        <w:right w:val="none" w:sz="0" w:space="0" w:color="auto"/>
                      </w:divBdr>
                      <w:divsChild>
                        <w:div w:id="1319075736">
                          <w:marLeft w:val="0"/>
                          <w:marRight w:val="0"/>
                          <w:marTop w:val="0"/>
                          <w:marBottom w:val="0"/>
                          <w:divBdr>
                            <w:top w:val="none" w:sz="0" w:space="0" w:color="auto"/>
                            <w:left w:val="none" w:sz="0" w:space="0" w:color="auto"/>
                            <w:bottom w:val="none" w:sz="0" w:space="0" w:color="auto"/>
                            <w:right w:val="none" w:sz="0" w:space="0" w:color="auto"/>
                          </w:divBdr>
                          <w:divsChild>
                            <w:div w:id="633220348">
                              <w:marLeft w:val="0"/>
                              <w:marRight w:val="0"/>
                              <w:marTop w:val="0"/>
                              <w:marBottom w:val="0"/>
                              <w:divBdr>
                                <w:top w:val="none" w:sz="0" w:space="0" w:color="auto"/>
                                <w:left w:val="none" w:sz="0" w:space="0" w:color="auto"/>
                                <w:bottom w:val="none" w:sz="0" w:space="0" w:color="auto"/>
                                <w:right w:val="none" w:sz="0" w:space="0" w:color="auto"/>
                              </w:divBdr>
                              <w:divsChild>
                                <w:div w:id="968366676">
                                  <w:marLeft w:val="0"/>
                                  <w:marRight w:val="0"/>
                                  <w:marTop w:val="0"/>
                                  <w:marBottom w:val="0"/>
                                  <w:divBdr>
                                    <w:top w:val="none" w:sz="0" w:space="0" w:color="auto"/>
                                    <w:left w:val="none" w:sz="0" w:space="0" w:color="auto"/>
                                    <w:bottom w:val="none" w:sz="0" w:space="0" w:color="auto"/>
                                    <w:right w:val="none" w:sz="0" w:space="0" w:color="auto"/>
                                  </w:divBdr>
                                  <w:divsChild>
                                    <w:div w:id="170205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544030">
          <w:marLeft w:val="0"/>
          <w:marRight w:val="0"/>
          <w:marTop w:val="0"/>
          <w:marBottom w:val="0"/>
          <w:divBdr>
            <w:top w:val="none" w:sz="0" w:space="0" w:color="auto"/>
            <w:left w:val="none" w:sz="0" w:space="0" w:color="auto"/>
            <w:bottom w:val="none" w:sz="0" w:space="0" w:color="auto"/>
            <w:right w:val="none" w:sz="0" w:space="0" w:color="auto"/>
          </w:divBdr>
        </w:div>
      </w:divsChild>
    </w:div>
    <w:div w:id="1415394117">
      <w:bodyDiv w:val="1"/>
      <w:marLeft w:val="0"/>
      <w:marRight w:val="0"/>
      <w:marTop w:val="0"/>
      <w:marBottom w:val="0"/>
      <w:divBdr>
        <w:top w:val="none" w:sz="0" w:space="0" w:color="auto"/>
        <w:left w:val="none" w:sz="0" w:space="0" w:color="auto"/>
        <w:bottom w:val="none" w:sz="0" w:space="0" w:color="auto"/>
        <w:right w:val="none" w:sz="0" w:space="0" w:color="auto"/>
      </w:divBdr>
      <w:divsChild>
        <w:div w:id="911965458">
          <w:marLeft w:val="0"/>
          <w:marRight w:val="0"/>
          <w:marTop w:val="0"/>
          <w:marBottom w:val="375"/>
          <w:divBdr>
            <w:top w:val="none" w:sz="0" w:space="0" w:color="auto"/>
            <w:left w:val="none" w:sz="0" w:space="0" w:color="auto"/>
            <w:bottom w:val="none" w:sz="0" w:space="0" w:color="auto"/>
            <w:right w:val="none" w:sz="0" w:space="0" w:color="auto"/>
          </w:divBdr>
          <w:divsChild>
            <w:div w:id="1503737839">
              <w:marLeft w:val="0"/>
              <w:marRight w:val="0"/>
              <w:marTop w:val="0"/>
              <w:marBottom w:val="75"/>
              <w:divBdr>
                <w:top w:val="none" w:sz="0" w:space="0" w:color="auto"/>
                <w:left w:val="none" w:sz="0" w:space="0" w:color="auto"/>
                <w:bottom w:val="none" w:sz="0" w:space="0" w:color="auto"/>
                <w:right w:val="none" w:sz="0" w:space="0" w:color="auto"/>
              </w:divBdr>
            </w:div>
            <w:div w:id="1741781707">
              <w:marLeft w:val="0"/>
              <w:marRight w:val="0"/>
              <w:marTop w:val="0"/>
              <w:marBottom w:val="75"/>
              <w:divBdr>
                <w:top w:val="single" w:sz="6" w:space="3" w:color="DEDEDE"/>
                <w:left w:val="single" w:sz="6" w:space="3" w:color="DEDEDE"/>
                <w:bottom w:val="single" w:sz="6" w:space="3" w:color="DEDEDE"/>
                <w:right w:val="single" w:sz="6" w:space="3" w:color="DEDEDE"/>
              </w:divBdr>
            </w:div>
            <w:div w:id="1944413933">
              <w:marLeft w:val="0"/>
              <w:marRight w:val="0"/>
              <w:marTop w:val="0"/>
              <w:marBottom w:val="0"/>
              <w:divBdr>
                <w:top w:val="none" w:sz="0" w:space="0" w:color="auto"/>
                <w:left w:val="none" w:sz="0" w:space="0" w:color="auto"/>
                <w:bottom w:val="none" w:sz="0" w:space="0" w:color="auto"/>
                <w:right w:val="none" w:sz="0" w:space="0" w:color="auto"/>
              </w:divBdr>
            </w:div>
            <w:div w:id="1036153399">
              <w:marLeft w:val="0"/>
              <w:marRight w:val="0"/>
              <w:marTop w:val="0"/>
              <w:marBottom w:val="0"/>
              <w:divBdr>
                <w:top w:val="none" w:sz="0" w:space="0" w:color="auto"/>
                <w:left w:val="none" w:sz="0" w:space="0" w:color="auto"/>
                <w:bottom w:val="none" w:sz="0" w:space="0" w:color="auto"/>
                <w:right w:val="none" w:sz="0" w:space="0" w:color="auto"/>
              </w:divBdr>
            </w:div>
            <w:div w:id="1404529957">
              <w:marLeft w:val="0"/>
              <w:marRight w:val="0"/>
              <w:marTop w:val="0"/>
              <w:marBottom w:val="0"/>
              <w:divBdr>
                <w:top w:val="none" w:sz="0" w:space="0" w:color="auto"/>
                <w:left w:val="none" w:sz="0" w:space="0" w:color="auto"/>
                <w:bottom w:val="none" w:sz="0" w:space="0" w:color="auto"/>
                <w:right w:val="none" w:sz="0" w:space="0" w:color="auto"/>
              </w:divBdr>
            </w:div>
            <w:div w:id="1592933710">
              <w:marLeft w:val="0"/>
              <w:marRight w:val="0"/>
              <w:marTop w:val="0"/>
              <w:marBottom w:val="0"/>
              <w:divBdr>
                <w:top w:val="none" w:sz="0" w:space="0" w:color="auto"/>
                <w:left w:val="none" w:sz="0" w:space="0" w:color="auto"/>
                <w:bottom w:val="none" w:sz="0" w:space="0" w:color="auto"/>
                <w:right w:val="none" w:sz="0" w:space="0" w:color="auto"/>
              </w:divBdr>
            </w:div>
            <w:div w:id="2106262898">
              <w:marLeft w:val="0"/>
              <w:marRight w:val="0"/>
              <w:marTop w:val="0"/>
              <w:marBottom w:val="0"/>
              <w:divBdr>
                <w:top w:val="none" w:sz="0" w:space="0" w:color="auto"/>
                <w:left w:val="none" w:sz="0" w:space="0" w:color="auto"/>
                <w:bottom w:val="none" w:sz="0" w:space="0" w:color="auto"/>
                <w:right w:val="none" w:sz="0" w:space="0" w:color="auto"/>
              </w:divBdr>
            </w:div>
            <w:div w:id="1840465622">
              <w:marLeft w:val="0"/>
              <w:marRight w:val="0"/>
              <w:marTop w:val="0"/>
              <w:marBottom w:val="0"/>
              <w:divBdr>
                <w:top w:val="none" w:sz="0" w:space="0" w:color="auto"/>
                <w:left w:val="none" w:sz="0" w:space="0" w:color="auto"/>
                <w:bottom w:val="none" w:sz="0" w:space="0" w:color="auto"/>
                <w:right w:val="none" w:sz="0" w:space="0" w:color="auto"/>
              </w:divBdr>
            </w:div>
            <w:div w:id="790977310">
              <w:marLeft w:val="0"/>
              <w:marRight w:val="0"/>
              <w:marTop w:val="0"/>
              <w:marBottom w:val="0"/>
              <w:divBdr>
                <w:top w:val="none" w:sz="0" w:space="0" w:color="auto"/>
                <w:left w:val="none" w:sz="0" w:space="0" w:color="auto"/>
                <w:bottom w:val="none" w:sz="0" w:space="0" w:color="auto"/>
                <w:right w:val="none" w:sz="0" w:space="0" w:color="auto"/>
              </w:divBdr>
            </w:div>
            <w:div w:id="1114592034">
              <w:marLeft w:val="0"/>
              <w:marRight w:val="0"/>
              <w:marTop w:val="0"/>
              <w:marBottom w:val="0"/>
              <w:divBdr>
                <w:top w:val="none" w:sz="0" w:space="0" w:color="auto"/>
                <w:left w:val="none" w:sz="0" w:space="0" w:color="auto"/>
                <w:bottom w:val="none" w:sz="0" w:space="0" w:color="auto"/>
                <w:right w:val="none" w:sz="0" w:space="0" w:color="auto"/>
              </w:divBdr>
            </w:div>
            <w:div w:id="1336810656">
              <w:marLeft w:val="0"/>
              <w:marRight w:val="0"/>
              <w:marTop w:val="0"/>
              <w:marBottom w:val="0"/>
              <w:divBdr>
                <w:top w:val="none" w:sz="0" w:space="0" w:color="auto"/>
                <w:left w:val="none" w:sz="0" w:space="0" w:color="auto"/>
                <w:bottom w:val="none" w:sz="0" w:space="0" w:color="auto"/>
                <w:right w:val="none" w:sz="0" w:space="0" w:color="auto"/>
              </w:divBdr>
            </w:div>
            <w:div w:id="6424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15453">
      <w:bodyDiv w:val="1"/>
      <w:marLeft w:val="0"/>
      <w:marRight w:val="0"/>
      <w:marTop w:val="0"/>
      <w:marBottom w:val="0"/>
      <w:divBdr>
        <w:top w:val="none" w:sz="0" w:space="0" w:color="auto"/>
        <w:left w:val="none" w:sz="0" w:space="0" w:color="auto"/>
        <w:bottom w:val="none" w:sz="0" w:space="0" w:color="auto"/>
        <w:right w:val="none" w:sz="0" w:space="0" w:color="auto"/>
      </w:divBdr>
      <w:divsChild>
        <w:div w:id="1746148405">
          <w:marLeft w:val="0"/>
          <w:marRight w:val="0"/>
          <w:marTop w:val="0"/>
          <w:marBottom w:val="0"/>
          <w:divBdr>
            <w:top w:val="none" w:sz="0" w:space="0" w:color="auto"/>
            <w:left w:val="none" w:sz="0" w:space="0" w:color="auto"/>
            <w:bottom w:val="none" w:sz="0" w:space="0" w:color="auto"/>
            <w:right w:val="none" w:sz="0" w:space="0" w:color="auto"/>
          </w:divBdr>
        </w:div>
        <w:div w:id="1038316322">
          <w:marLeft w:val="0"/>
          <w:marRight w:val="0"/>
          <w:marTop w:val="300"/>
          <w:marBottom w:val="300"/>
          <w:divBdr>
            <w:top w:val="none" w:sz="0" w:space="0" w:color="auto"/>
            <w:left w:val="none" w:sz="0" w:space="0" w:color="auto"/>
            <w:bottom w:val="none" w:sz="0" w:space="0" w:color="auto"/>
            <w:right w:val="none" w:sz="0" w:space="0" w:color="auto"/>
          </w:divBdr>
        </w:div>
        <w:div w:id="1470201802">
          <w:marLeft w:val="0"/>
          <w:marRight w:val="0"/>
          <w:marTop w:val="0"/>
          <w:marBottom w:val="0"/>
          <w:divBdr>
            <w:top w:val="none" w:sz="0" w:space="0" w:color="auto"/>
            <w:left w:val="none" w:sz="0" w:space="0" w:color="auto"/>
            <w:bottom w:val="none" w:sz="0" w:space="0" w:color="auto"/>
            <w:right w:val="none" w:sz="0" w:space="0" w:color="auto"/>
          </w:divBdr>
          <w:divsChild>
            <w:div w:id="1086655694">
              <w:marLeft w:val="0"/>
              <w:marRight w:val="0"/>
              <w:marTop w:val="300"/>
              <w:marBottom w:val="450"/>
              <w:divBdr>
                <w:top w:val="none" w:sz="0" w:space="0" w:color="auto"/>
                <w:left w:val="none" w:sz="0" w:space="0" w:color="auto"/>
                <w:bottom w:val="none" w:sz="0" w:space="0" w:color="auto"/>
                <w:right w:val="none" w:sz="0" w:space="0" w:color="auto"/>
              </w:divBdr>
              <w:divsChild>
                <w:div w:id="1107240704">
                  <w:marLeft w:val="0"/>
                  <w:marRight w:val="0"/>
                  <w:marTop w:val="0"/>
                  <w:marBottom w:val="0"/>
                  <w:divBdr>
                    <w:top w:val="none" w:sz="0" w:space="0" w:color="auto"/>
                    <w:left w:val="none" w:sz="0" w:space="0" w:color="auto"/>
                    <w:bottom w:val="none" w:sz="0" w:space="0" w:color="auto"/>
                    <w:right w:val="none" w:sz="0" w:space="0" w:color="auto"/>
                  </w:divBdr>
                  <w:divsChild>
                    <w:div w:id="677460654">
                      <w:marLeft w:val="0"/>
                      <w:marRight w:val="0"/>
                      <w:marTop w:val="0"/>
                      <w:marBottom w:val="0"/>
                      <w:divBdr>
                        <w:top w:val="none" w:sz="0" w:space="0" w:color="auto"/>
                        <w:left w:val="none" w:sz="0" w:space="0" w:color="auto"/>
                        <w:bottom w:val="none" w:sz="0" w:space="0" w:color="auto"/>
                        <w:right w:val="none" w:sz="0" w:space="0" w:color="auto"/>
                      </w:divBdr>
                      <w:divsChild>
                        <w:div w:id="1707482665">
                          <w:marLeft w:val="0"/>
                          <w:marRight w:val="0"/>
                          <w:marTop w:val="0"/>
                          <w:marBottom w:val="0"/>
                          <w:divBdr>
                            <w:top w:val="none" w:sz="0" w:space="0" w:color="auto"/>
                            <w:left w:val="none" w:sz="0" w:space="0" w:color="auto"/>
                            <w:bottom w:val="none" w:sz="0" w:space="0" w:color="auto"/>
                            <w:right w:val="none" w:sz="0" w:space="0" w:color="auto"/>
                          </w:divBdr>
                          <w:divsChild>
                            <w:div w:id="1034497457">
                              <w:marLeft w:val="0"/>
                              <w:marRight w:val="0"/>
                              <w:marTop w:val="0"/>
                              <w:marBottom w:val="0"/>
                              <w:divBdr>
                                <w:top w:val="none" w:sz="0" w:space="0" w:color="auto"/>
                                <w:left w:val="none" w:sz="0" w:space="0" w:color="auto"/>
                                <w:bottom w:val="none" w:sz="0" w:space="0" w:color="auto"/>
                                <w:right w:val="none" w:sz="0" w:space="0" w:color="auto"/>
                              </w:divBdr>
                              <w:divsChild>
                                <w:div w:id="59714765">
                                  <w:marLeft w:val="0"/>
                                  <w:marRight w:val="0"/>
                                  <w:marTop w:val="0"/>
                                  <w:marBottom w:val="0"/>
                                  <w:divBdr>
                                    <w:top w:val="none" w:sz="0" w:space="0" w:color="auto"/>
                                    <w:left w:val="none" w:sz="0" w:space="0" w:color="auto"/>
                                    <w:bottom w:val="none" w:sz="0" w:space="0" w:color="auto"/>
                                    <w:right w:val="none" w:sz="0" w:space="0" w:color="auto"/>
                                  </w:divBdr>
                                  <w:divsChild>
                                    <w:div w:id="4680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582209">
          <w:marLeft w:val="0"/>
          <w:marRight w:val="0"/>
          <w:marTop w:val="0"/>
          <w:marBottom w:val="0"/>
          <w:divBdr>
            <w:top w:val="none" w:sz="0" w:space="0" w:color="auto"/>
            <w:left w:val="none" w:sz="0" w:space="0" w:color="auto"/>
            <w:bottom w:val="none" w:sz="0" w:space="0" w:color="auto"/>
            <w:right w:val="none" w:sz="0" w:space="0" w:color="auto"/>
          </w:divBdr>
          <w:divsChild>
            <w:div w:id="436025879">
              <w:blockQuote w:val="1"/>
              <w:marLeft w:val="0"/>
              <w:marRight w:val="0"/>
              <w:marTop w:val="465"/>
              <w:marBottom w:val="525"/>
              <w:divBdr>
                <w:top w:val="none" w:sz="0" w:space="0" w:color="auto"/>
                <w:left w:val="none" w:sz="0" w:space="0" w:color="auto"/>
                <w:bottom w:val="none" w:sz="0" w:space="0" w:color="auto"/>
                <w:right w:val="none" w:sz="0" w:space="0" w:color="auto"/>
              </w:divBdr>
            </w:div>
            <w:div w:id="29872710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16244893">
      <w:bodyDiv w:val="1"/>
      <w:marLeft w:val="0"/>
      <w:marRight w:val="0"/>
      <w:marTop w:val="0"/>
      <w:marBottom w:val="0"/>
      <w:divBdr>
        <w:top w:val="none" w:sz="0" w:space="0" w:color="auto"/>
        <w:left w:val="none" w:sz="0" w:space="0" w:color="auto"/>
        <w:bottom w:val="none" w:sz="0" w:space="0" w:color="auto"/>
        <w:right w:val="none" w:sz="0" w:space="0" w:color="auto"/>
      </w:divBdr>
      <w:divsChild>
        <w:div w:id="519243214">
          <w:marLeft w:val="0"/>
          <w:marRight w:val="0"/>
          <w:marTop w:val="0"/>
          <w:marBottom w:val="0"/>
          <w:divBdr>
            <w:top w:val="none" w:sz="0" w:space="0" w:color="auto"/>
            <w:left w:val="none" w:sz="0" w:space="0" w:color="auto"/>
            <w:bottom w:val="none" w:sz="0" w:space="0" w:color="auto"/>
            <w:right w:val="none" w:sz="0" w:space="0" w:color="auto"/>
          </w:divBdr>
        </w:div>
        <w:div w:id="1731266482">
          <w:marLeft w:val="0"/>
          <w:marRight w:val="0"/>
          <w:marTop w:val="0"/>
          <w:marBottom w:val="0"/>
          <w:divBdr>
            <w:top w:val="none" w:sz="0" w:space="0" w:color="auto"/>
            <w:left w:val="none" w:sz="0" w:space="0" w:color="auto"/>
            <w:bottom w:val="none" w:sz="0" w:space="0" w:color="auto"/>
            <w:right w:val="none" w:sz="0" w:space="0" w:color="auto"/>
          </w:divBdr>
          <w:divsChild>
            <w:div w:id="645354634">
              <w:marLeft w:val="0"/>
              <w:marRight w:val="0"/>
              <w:marTop w:val="300"/>
              <w:marBottom w:val="300"/>
              <w:divBdr>
                <w:top w:val="none" w:sz="0" w:space="0" w:color="auto"/>
                <w:left w:val="none" w:sz="0" w:space="0" w:color="auto"/>
                <w:bottom w:val="none" w:sz="0" w:space="0" w:color="auto"/>
                <w:right w:val="none" w:sz="0" w:space="0" w:color="auto"/>
              </w:divBdr>
            </w:div>
            <w:div w:id="701788951">
              <w:marLeft w:val="0"/>
              <w:marRight w:val="0"/>
              <w:marTop w:val="0"/>
              <w:marBottom w:val="0"/>
              <w:divBdr>
                <w:top w:val="none" w:sz="0" w:space="0" w:color="auto"/>
                <w:left w:val="none" w:sz="0" w:space="0" w:color="auto"/>
                <w:bottom w:val="none" w:sz="0" w:space="0" w:color="auto"/>
                <w:right w:val="none" w:sz="0" w:space="0" w:color="auto"/>
              </w:divBdr>
              <w:divsChild>
                <w:div w:id="408162503">
                  <w:marLeft w:val="0"/>
                  <w:marRight w:val="0"/>
                  <w:marTop w:val="300"/>
                  <w:marBottom w:val="450"/>
                  <w:divBdr>
                    <w:top w:val="none" w:sz="0" w:space="0" w:color="auto"/>
                    <w:left w:val="none" w:sz="0" w:space="0" w:color="auto"/>
                    <w:bottom w:val="none" w:sz="0" w:space="0" w:color="auto"/>
                    <w:right w:val="none" w:sz="0" w:space="0" w:color="auto"/>
                  </w:divBdr>
                  <w:divsChild>
                    <w:div w:id="1530484613">
                      <w:marLeft w:val="0"/>
                      <w:marRight w:val="0"/>
                      <w:marTop w:val="0"/>
                      <w:marBottom w:val="0"/>
                      <w:divBdr>
                        <w:top w:val="none" w:sz="0" w:space="0" w:color="auto"/>
                        <w:left w:val="none" w:sz="0" w:space="0" w:color="auto"/>
                        <w:bottom w:val="none" w:sz="0" w:space="0" w:color="auto"/>
                        <w:right w:val="none" w:sz="0" w:space="0" w:color="auto"/>
                      </w:divBdr>
                      <w:divsChild>
                        <w:div w:id="1096906983">
                          <w:marLeft w:val="0"/>
                          <w:marRight w:val="0"/>
                          <w:marTop w:val="0"/>
                          <w:marBottom w:val="0"/>
                          <w:divBdr>
                            <w:top w:val="none" w:sz="0" w:space="0" w:color="auto"/>
                            <w:left w:val="none" w:sz="0" w:space="0" w:color="auto"/>
                            <w:bottom w:val="none" w:sz="0" w:space="0" w:color="auto"/>
                            <w:right w:val="none" w:sz="0" w:space="0" w:color="auto"/>
                          </w:divBdr>
                          <w:divsChild>
                            <w:div w:id="1910797725">
                              <w:marLeft w:val="0"/>
                              <w:marRight w:val="0"/>
                              <w:marTop w:val="0"/>
                              <w:marBottom w:val="0"/>
                              <w:divBdr>
                                <w:top w:val="none" w:sz="0" w:space="0" w:color="auto"/>
                                <w:left w:val="none" w:sz="0" w:space="0" w:color="auto"/>
                                <w:bottom w:val="none" w:sz="0" w:space="0" w:color="auto"/>
                                <w:right w:val="none" w:sz="0" w:space="0" w:color="auto"/>
                              </w:divBdr>
                              <w:divsChild>
                                <w:div w:id="964651986">
                                  <w:marLeft w:val="0"/>
                                  <w:marRight w:val="0"/>
                                  <w:marTop w:val="0"/>
                                  <w:marBottom w:val="0"/>
                                  <w:divBdr>
                                    <w:top w:val="none" w:sz="0" w:space="0" w:color="auto"/>
                                    <w:left w:val="none" w:sz="0" w:space="0" w:color="auto"/>
                                    <w:bottom w:val="none" w:sz="0" w:space="0" w:color="auto"/>
                                    <w:right w:val="none" w:sz="0" w:space="0" w:color="auto"/>
                                  </w:divBdr>
                                  <w:divsChild>
                                    <w:div w:id="433131569">
                                      <w:marLeft w:val="0"/>
                                      <w:marRight w:val="0"/>
                                      <w:marTop w:val="0"/>
                                      <w:marBottom w:val="0"/>
                                      <w:divBdr>
                                        <w:top w:val="none" w:sz="0" w:space="0" w:color="auto"/>
                                        <w:left w:val="none" w:sz="0" w:space="0" w:color="auto"/>
                                        <w:bottom w:val="none" w:sz="0" w:space="0" w:color="auto"/>
                                        <w:right w:val="none" w:sz="0" w:space="0" w:color="auto"/>
                                      </w:divBdr>
                                      <w:divsChild>
                                        <w:div w:id="132180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509493">
      <w:bodyDiv w:val="1"/>
      <w:marLeft w:val="0"/>
      <w:marRight w:val="0"/>
      <w:marTop w:val="0"/>
      <w:marBottom w:val="0"/>
      <w:divBdr>
        <w:top w:val="none" w:sz="0" w:space="0" w:color="auto"/>
        <w:left w:val="none" w:sz="0" w:space="0" w:color="auto"/>
        <w:bottom w:val="none" w:sz="0" w:space="0" w:color="auto"/>
        <w:right w:val="none" w:sz="0" w:space="0" w:color="auto"/>
      </w:divBdr>
      <w:divsChild>
        <w:div w:id="864292103">
          <w:marLeft w:val="0"/>
          <w:marRight w:val="0"/>
          <w:marTop w:val="0"/>
          <w:marBottom w:val="300"/>
          <w:divBdr>
            <w:top w:val="none" w:sz="0" w:space="0" w:color="auto"/>
            <w:left w:val="none" w:sz="0" w:space="0" w:color="auto"/>
            <w:bottom w:val="none" w:sz="0" w:space="0" w:color="auto"/>
            <w:right w:val="none" w:sz="0" w:space="0" w:color="auto"/>
          </w:divBdr>
        </w:div>
      </w:divsChild>
    </w:div>
    <w:div w:id="1416979732">
      <w:bodyDiv w:val="1"/>
      <w:marLeft w:val="0"/>
      <w:marRight w:val="0"/>
      <w:marTop w:val="0"/>
      <w:marBottom w:val="0"/>
      <w:divBdr>
        <w:top w:val="none" w:sz="0" w:space="0" w:color="auto"/>
        <w:left w:val="none" w:sz="0" w:space="0" w:color="auto"/>
        <w:bottom w:val="none" w:sz="0" w:space="0" w:color="auto"/>
        <w:right w:val="none" w:sz="0" w:space="0" w:color="auto"/>
      </w:divBdr>
      <w:divsChild>
        <w:div w:id="1997341565">
          <w:marLeft w:val="0"/>
          <w:marRight w:val="0"/>
          <w:marTop w:val="0"/>
          <w:marBottom w:val="300"/>
          <w:divBdr>
            <w:top w:val="none" w:sz="0" w:space="0" w:color="auto"/>
            <w:left w:val="none" w:sz="0" w:space="0" w:color="auto"/>
            <w:bottom w:val="none" w:sz="0" w:space="0" w:color="auto"/>
            <w:right w:val="none" w:sz="0" w:space="0" w:color="auto"/>
          </w:divBdr>
          <w:divsChild>
            <w:div w:id="613633572">
              <w:marLeft w:val="0"/>
              <w:marRight w:val="0"/>
              <w:marTop w:val="0"/>
              <w:marBottom w:val="0"/>
              <w:divBdr>
                <w:top w:val="none" w:sz="0" w:space="0" w:color="auto"/>
                <w:left w:val="none" w:sz="0" w:space="0" w:color="auto"/>
                <w:bottom w:val="none" w:sz="0" w:space="0" w:color="auto"/>
                <w:right w:val="none" w:sz="0" w:space="0" w:color="auto"/>
              </w:divBdr>
            </w:div>
            <w:div w:id="1332444572">
              <w:marLeft w:val="0"/>
              <w:marRight w:val="0"/>
              <w:marTop w:val="0"/>
              <w:marBottom w:val="0"/>
              <w:divBdr>
                <w:top w:val="none" w:sz="0" w:space="0" w:color="auto"/>
                <w:left w:val="none" w:sz="0" w:space="0" w:color="auto"/>
                <w:bottom w:val="none" w:sz="0" w:space="0" w:color="auto"/>
                <w:right w:val="none" w:sz="0" w:space="0" w:color="auto"/>
              </w:divBdr>
              <w:divsChild>
                <w:div w:id="843133734">
                  <w:marLeft w:val="0"/>
                  <w:marRight w:val="0"/>
                  <w:marTop w:val="0"/>
                  <w:marBottom w:val="0"/>
                  <w:divBdr>
                    <w:top w:val="none" w:sz="0" w:space="0" w:color="auto"/>
                    <w:left w:val="none" w:sz="0" w:space="0" w:color="auto"/>
                    <w:bottom w:val="none" w:sz="0" w:space="0" w:color="auto"/>
                    <w:right w:val="none" w:sz="0" w:space="0" w:color="auto"/>
                  </w:divBdr>
                  <w:divsChild>
                    <w:div w:id="766315542">
                      <w:marLeft w:val="0"/>
                      <w:marRight w:val="0"/>
                      <w:marTop w:val="0"/>
                      <w:marBottom w:val="0"/>
                      <w:divBdr>
                        <w:top w:val="none" w:sz="0" w:space="0" w:color="auto"/>
                        <w:left w:val="none" w:sz="0" w:space="0" w:color="auto"/>
                        <w:bottom w:val="none" w:sz="0" w:space="0" w:color="auto"/>
                        <w:right w:val="none" w:sz="0" w:space="0" w:color="auto"/>
                      </w:divBdr>
                      <w:divsChild>
                        <w:div w:id="1451046533">
                          <w:marLeft w:val="0"/>
                          <w:marRight w:val="0"/>
                          <w:marTop w:val="0"/>
                          <w:marBottom w:val="0"/>
                          <w:divBdr>
                            <w:top w:val="none" w:sz="0" w:space="0" w:color="auto"/>
                            <w:left w:val="none" w:sz="0" w:space="0" w:color="auto"/>
                            <w:bottom w:val="none" w:sz="0" w:space="0" w:color="auto"/>
                            <w:right w:val="none" w:sz="0" w:space="0" w:color="auto"/>
                          </w:divBdr>
                          <w:divsChild>
                            <w:div w:id="1593472235">
                              <w:marLeft w:val="0"/>
                              <w:marRight w:val="0"/>
                              <w:marTop w:val="0"/>
                              <w:marBottom w:val="0"/>
                              <w:divBdr>
                                <w:top w:val="none" w:sz="0" w:space="0" w:color="auto"/>
                                <w:left w:val="none" w:sz="0" w:space="0" w:color="auto"/>
                                <w:bottom w:val="none" w:sz="0" w:space="0" w:color="auto"/>
                                <w:right w:val="none" w:sz="0" w:space="0" w:color="auto"/>
                              </w:divBdr>
                            </w:div>
                            <w:div w:id="21948815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49">
          <w:marLeft w:val="0"/>
          <w:marRight w:val="0"/>
          <w:marTop w:val="0"/>
          <w:marBottom w:val="300"/>
          <w:divBdr>
            <w:top w:val="none" w:sz="0" w:space="0" w:color="auto"/>
            <w:left w:val="none" w:sz="0" w:space="0" w:color="auto"/>
            <w:bottom w:val="none" w:sz="0" w:space="0" w:color="auto"/>
            <w:right w:val="none" w:sz="0" w:space="0" w:color="auto"/>
          </w:divBdr>
        </w:div>
      </w:divsChild>
    </w:div>
    <w:div w:id="1417510264">
      <w:bodyDiv w:val="1"/>
      <w:marLeft w:val="0"/>
      <w:marRight w:val="0"/>
      <w:marTop w:val="0"/>
      <w:marBottom w:val="0"/>
      <w:divBdr>
        <w:top w:val="none" w:sz="0" w:space="0" w:color="auto"/>
        <w:left w:val="none" w:sz="0" w:space="0" w:color="auto"/>
        <w:bottom w:val="none" w:sz="0" w:space="0" w:color="auto"/>
        <w:right w:val="none" w:sz="0" w:space="0" w:color="auto"/>
      </w:divBdr>
      <w:divsChild>
        <w:div w:id="395200739">
          <w:marLeft w:val="0"/>
          <w:marRight w:val="0"/>
          <w:marTop w:val="0"/>
          <w:marBottom w:val="300"/>
          <w:divBdr>
            <w:top w:val="none" w:sz="0" w:space="0" w:color="auto"/>
            <w:left w:val="none" w:sz="0" w:space="0" w:color="auto"/>
            <w:bottom w:val="none" w:sz="0" w:space="0" w:color="auto"/>
            <w:right w:val="none" w:sz="0" w:space="0" w:color="auto"/>
          </w:divBdr>
        </w:div>
      </w:divsChild>
    </w:div>
    <w:div w:id="1417626576">
      <w:bodyDiv w:val="1"/>
      <w:marLeft w:val="0"/>
      <w:marRight w:val="0"/>
      <w:marTop w:val="0"/>
      <w:marBottom w:val="0"/>
      <w:divBdr>
        <w:top w:val="none" w:sz="0" w:space="0" w:color="auto"/>
        <w:left w:val="none" w:sz="0" w:space="0" w:color="auto"/>
        <w:bottom w:val="none" w:sz="0" w:space="0" w:color="auto"/>
        <w:right w:val="none" w:sz="0" w:space="0" w:color="auto"/>
      </w:divBdr>
      <w:divsChild>
        <w:div w:id="1115635630">
          <w:marLeft w:val="0"/>
          <w:marRight w:val="150"/>
          <w:marTop w:val="0"/>
          <w:marBottom w:val="75"/>
          <w:divBdr>
            <w:top w:val="none" w:sz="0" w:space="0" w:color="auto"/>
            <w:left w:val="none" w:sz="0" w:space="0" w:color="auto"/>
            <w:bottom w:val="none" w:sz="0" w:space="0" w:color="auto"/>
            <w:right w:val="none" w:sz="0" w:space="0" w:color="auto"/>
          </w:divBdr>
        </w:div>
        <w:div w:id="303657964">
          <w:marLeft w:val="0"/>
          <w:marRight w:val="150"/>
          <w:marTop w:val="150"/>
          <w:marBottom w:val="150"/>
          <w:divBdr>
            <w:top w:val="none" w:sz="0" w:space="0" w:color="auto"/>
            <w:left w:val="none" w:sz="0" w:space="0" w:color="auto"/>
            <w:bottom w:val="none" w:sz="0" w:space="0" w:color="auto"/>
            <w:right w:val="none" w:sz="0" w:space="0" w:color="auto"/>
          </w:divBdr>
        </w:div>
        <w:div w:id="1095518609">
          <w:marLeft w:val="0"/>
          <w:marRight w:val="150"/>
          <w:marTop w:val="0"/>
          <w:marBottom w:val="0"/>
          <w:divBdr>
            <w:top w:val="none" w:sz="0" w:space="0" w:color="auto"/>
            <w:left w:val="none" w:sz="0" w:space="0" w:color="auto"/>
            <w:bottom w:val="none" w:sz="0" w:space="0" w:color="auto"/>
            <w:right w:val="none" w:sz="0" w:space="0" w:color="auto"/>
          </w:divBdr>
        </w:div>
      </w:divsChild>
    </w:div>
    <w:div w:id="1419594921">
      <w:bodyDiv w:val="1"/>
      <w:marLeft w:val="0"/>
      <w:marRight w:val="0"/>
      <w:marTop w:val="0"/>
      <w:marBottom w:val="0"/>
      <w:divBdr>
        <w:top w:val="none" w:sz="0" w:space="0" w:color="auto"/>
        <w:left w:val="none" w:sz="0" w:space="0" w:color="auto"/>
        <w:bottom w:val="none" w:sz="0" w:space="0" w:color="auto"/>
        <w:right w:val="none" w:sz="0" w:space="0" w:color="auto"/>
      </w:divBdr>
      <w:divsChild>
        <w:div w:id="1687169825">
          <w:marLeft w:val="0"/>
          <w:marRight w:val="0"/>
          <w:marTop w:val="150"/>
          <w:marBottom w:val="450"/>
          <w:divBdr>
            <w:top w:val="none" w:sz="0" w:space="0" w:color="auto"/>
            <w:left w:val="none" w:sz="0" w:space="0" w:color="auto"/>
            <w:bottom w:val="none" w:sz="0" w:space="0" w:color="auto"/>
            <w:right w:val="none" w:sz="0" w:space="0" w:color="auto"/>
          </w:divBdr>
        </w:div>
        <w:div w:id="450438455">
          <w:marLeft w:val="0"/>
          <w:marRight w:val="0"/>
          <w:marTop w:val="0"/>
          <w:marBottom w:val="300"/>
          <w:divBdr>
            <w:top w:val="none" w:sz="0" w:space="0" w:color="auto"/>
            <w:left w:val="none" w:sz="0" w:space="0" w:color="auto"/>
            <w:bottom w:val="none" w:sz="0" w:space="0" w:color="auto"/>
            <w:right w:val="none" w:sz="0" w:space="0" w:color="auto"/>
          </w:divBdr>
        </w:div>
        <w:div w:id="1385830088">
          <w:marLeft w:val="0"/>
          <w:marRight w:val="0"/>
          <w:marTop w:val="495"/>
          <w:marBottom w:val="630"/>
          <w:divBdr>
            <w:top w:val="none" w:sz="0" w:space="0" w:color="auto"/>
            <w:left w:val="none" w:sz="0" w:space="0" w:color="auto"/>
            <w:bottom w:val="none" w:sz="0" w:space="0" w:color="auto"/>
            <w:right w:val="none" w:sz="0" w:space="0" w:color="auto"/>
          </w:divBdr>
        </w:div>
        <w:div w:id="1937253751">
          <w:marLeft w:val="0"/>
          <w:marRight w:val="0"/>
          <w:marTop w:val="0"/>
          <w:marBottom w:val="555"/>
          <w:divBdr>
            <w:top w:val="none" w:sz="0" w:space="0" w:color="auto"/>
            <w:left w:val="none" w:sz="0" w:space="0" w:color="auto"/>
            <w:bottom w:val="none" w:sz="0" w:space="0" w:color="auto"/>
            <w:right w:val="none" w:sz="0" w:space="0" w:color="auto"/>
          </w:divBdr>
          <w:divsChild>
            <w:div w:id="1651536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19595519">
      <w:bodyDiv w:val="1"/>
      <w:marLeft w:val="0"/>
      <w:marRight w:val="0"/>
      <w:marTop w:val="0"/>
      <w:marBottom w:val="0"/>
      <w:divBdr>
        <w:top w:val="none" w:sz="0" w:space="0" w:color="auto"/>
        <w:left w:val="none" w:sz="0" w:space="0" w:color="auto"/>
        <w:bottom w:val="none" w:sz="0" w:space="0" w:color="auto"/>
        <w:right w:val="none" w:sz="0" w:space="0" w:color="auto"/>
      </w:divBdr>
      <w:divsChild>
        <w:div w:id="1530752889">
          <w:marLeft w:val="0"/>
          <w:marRight w:val="375"/>
          <w:marTop w:val="0"/>
          <w:marBottom w:val="0"/>
          <w:divBdr>
            <w:top w:val="none" w:sz="0" w:space="0" w:color="auto"/>
            <w:left w:val="none" w:sz="0" w:space="0" w:color="auto"/>
            <w:bottom w:val="none" w:sz="0" w:space="0" w:color="auto"/>
            <w:right w:val="none" w:sz="0" w:space="0" w:color="auto"/>
          </w:divBdr>
        </w:div>
        <w:div w:id="1853295289">
          <w:marLeft w:val="0"/>
          <w:marRight w:val="0"/>
          <w:marTop w:val="0"/>
          <w:marBottom w:val="0"/>
          <w:divBdr>
            <w:top w:val="none" w:sz="0" w:space="0" w:color="auto"/>
            <w:left w:val="none" w:sz="0" w:space="0" w:color="auto"/>
            <w:bottom w:val="none" w:sz="0" w:space="0" w:color="auto"/>
            <w:right w:val="none" w:sz="0" w:space="0" w:color="auto"/>
          </w:divBdr>
        </w:div>
      </w:divsChild>
    </w:div>
    <w:div w:id="1419713394">
      <w:bodyDiv w:val="1"/>
      <w:marLeft w:val="0"/>
      <w:marRight w:val="0"/>
      <w:marTop w:val="0"/>
      <w:marBottom w:val="0"/>
      <w:divBdr>
        <w:top w:val="none" w:sz="0" w:space="0" w:color="auto"/>
        <w:left w:val="none" w:sz="0" w:space="0" w:color="auto"/>
        <w:bottom w:val="none" w:sz="0" w:space="0" w:color="auto"/>
        <w:right w:val="none" w:sz="0" w:space="0" w:color="auto"/>
      </w:divBdr>
      <w:divsChild>
        <w:div w:id="460726717">
          <w:marLeft w:val="0"/>
          <w:marRight w:val="0"/>
          <w:marTop w:val="0"/>
          <w:marBottom w:val="0"/>
          <w:divBdr>
            <w:top w:val="none" w:sz="0" w:space="0" w:color="auto"/>
            <w:left w:val="none" w:sz="0" w:space="0" w:color="auto"/>
            <w:bottom w:val="none" w:sz="0" w:space="0" w:color="auto"/>
            <w:right w:val="none" w:sz="0" w:space="0" w:color="auto"/>
          </w:divBdr>
        </w:div>
      </w:divsChild>
    </w:div>
    <w:div w:id="1419716090">
      <w:bodyDiv w:val="1"/>
      <w:marLeft w:val="0"/>
      <w:marRight w:val="0"/>
      <w:marTop w:val="0"/>
      <w:marBottom w:val="0"/>
      <w:divBdr>
        <w:top w:val="none" w:sz="0" w:space="0" w:color="auto"/>
        <w:left w:val="none" w:sz="0" w:space="0" w:color="auto"/>
        <w:bottom w:val="none" w:sz="0" w:space="0" w:color="auto"/>
        <w:right w:val="none" w:sz="0" w:space="0" w:color="auto"/>
      </w:divBdr>
      <w:divsChild>
        <w:div w:id="686298152">
          <w:marLeft w:val="0"/>
          <w:marRight w:val="375"/>
          <w:marTop w:val="0"/>
          <w:marBottom w:val="0"/>
          <w:divBdr>
            <w:top w:val="none" w:sz="0" w:space="0" w:color="auto"/>
            <w:left w:val="none" w:sz="0" w:space="0" w:color="auto"/>
            <w:bottom w:val="none" w:sz="0" w:space="0" w:color="auto"/>
            <w:right w:val="none" w:sz="0" w:space="0" w:color="auto"/>
          </w:divBdr>
        </w:div>
        <w:div w:id="1217662472">
          <w:marLeft w:val="0"/>
          <w:marRight w:val="0"/>
          <w:marTop w:val="0"/>
          <w:marBottom w:val="0"/>
          <w:divBdr>
            <w:top w:val="none" w:sz="0" w:space="0" w:color="auto"/>
            <w:left w:val="none" w:sz="0" w:space="0" w:color="auto"/>
            <w:bottom w:val="none" w:sz="0" w:space="0" w:color="auto"/>
            <w:right w:val="none" w:sz="0" w:space="0" w:color="auto"/>
          </w:divBdr>
        </w:div>
      </w:divsChild>
    </w:div>
    <w:div w:id="1420324469">
      <w:bodyDiv w:val="1"/>
      <w:marLeft w:val="0"/>
      <w:marRight w:val="0"/>
      <w:marTop w:val="0"/>
      <w:marBottom w:val="0"/>
      <w:divBdr>
        <w:top w:val="none" w:sz="0" w:space="0" w:color="auto"/>
        <w:left w:val="none" w:sz="0" w:space="0" w:color="auto"/>
        <w:bottom w:val="none" w:sz="0" w:space="0" w:color="auto"/>
        <w:right w:val="none" w:sz="0" w:space="0" w:color="auto"/>
      </w:divBdr>
      <w:divsChild>
        <w:div w:id="801267087">
          <w:marLeft w:val="0"/>
          <w:marRight w:val="0"/>
          <w:marTop w:val="0"/>
          <w:marBottom w:val="300"/>
          <w:divBdr>
            <w:top w:val="none" w:sz="0" w:space="0" w:color="auto"/>
            <w:left w:val="none" w:sz="0" w:space="0" w:color="auto"/>
            <w:bottom w:val="none" w:sz="0" w:space="0" w:color="auto"/>
            <w:right w:val="none" w:sz="0" w:space="0" w:color="auto"/>
          </w:divBdr>
        </w:div>
      </w:divsChild>
    </w:div>
    <w:div w:id="1420563677">
      <w:bodyDiv w:val="1"/>
      <w:marLeft w:val="0"/>
      <w:marRight w:val="0"/>
      <w:marTop w:val="0"/>
      <w:marBottom w:val="0"/>
      <w:divBdr>
        <w:top w:val="none" w:sz="0" w:space="0" w:color="auto"/>
        <w:left w:val="none" w:sz="0" w:space="0" w:color="auto"/>
        <w:bottom w:val="none" w:sz="0" w:space="0" w:color="auto"/>
        <w:right w:val="none" w:sz="0" w:space="0" w:color="auto"/>
      </w:divBdr>
      <w:divsChild>
        <w:div w:id="1682586719">
          <w:marLeft w:val="0"/>
          <w:marRight w:val="150"/>
          <w:marTop w:val="0"/>
          <w:marBottom w:val="75"/>
          <w:divBdr>
            <w:top w:val="none" w:sz="0" w:space="0" w:color="auto"/>
            <w:left w:val="none" w:sz="0" w:space="0" w:color="auto"/>
            <w:bottom w:val="none" w:sz="0" w:space="0" w:color="auto"/>
            <w:right w:val="none" w:sz="0" w:space="0" w:color="auto"/>
          </w:divBdr>
        </w:div>
        <w:div w:id="517669312">
          <w:marLeft w:val="0"/>
          <w:marRight w:val="150"/>
          <w:marTop w:val="150"/>
          <w:marBottom w:val="150"/>
          <w:divBdr>
            <w:top w:val="none" w:sz="0" w:space="0" w:color="auto"/>
            <w:left w:val="none" w:sz="0" w:space="0" w:color="auto"/>
            <w:bottom w:val="none" w:sz="0" w:space="0" w:color="auto"/>
            <w:right w:val="none" w:sz="0" w:space="0" w:color="auto"/>
          </w:divBdr>
        </w:div>
        <w:div w:id="596837348">
          <w:marLeft w:val="0"/>
          <w:marRight w:val="150"/>
          <w:marTop w:val="0"/>
          <w:marBottom w:val="0"/>
          <w:divBdr>
            <w:top w:val="none" w:sz="0" w:space="0" w:color="auto"/>
            <w:left w:val="none" w:sz="0" w:space="0" w:color="auto"/>
            <w:bottom w:val="none" w:sz="0" w:space="0" w:color="auto"/>
            <w:right w:val="none" w:sz="0" w:space="0" w:color="auto"/>
          </w:divBdr>
        </w:div>
      </w:divsChild>
    </w:div>
    <w:div w:id="1421369673">
      <w:bodyDiv w:val="1"/>
      <w:marLeft w:val="0"/>
      <w:marRight w:val="0"/>
      <w:marTop w:val="0"/>
      <w:marBottom w:val="0"/>
      <w:divBdr>
        <w:top w:val="none" w:sz="0" w:space="0" w:color="auto"/>
        <w:left w:val="none" w:sz="0" w:space="0" w:color="auto"/>
        <w:bottom w:val="none" w:sz="0" w:space="0" w:color="auto"/>
        <w:right w:val="none" w:sz="0" w:space="0" w:color="auto"/>
      </w:divBdr>
      <w:divsChild>
        <w:div w:id="625547071">
          <w:marLeft w:val="0"/>
          <w:marRight w:val="0"/>
          <w:marTop w:val="0"/>
          <w:marBottom w:val="300"/>
          <w:divBdr>
            <w:top w:val="none" w:sz="0" w:space="0" w:color="auto"/>
            <w:left w:val="none" w:sz="0" w:space="0" w:color="auto"/>
            <w:bottom w:val="none" w:sz="0" w:space="0" w:color="auto"/>
            <w:right w:val="none" w:sz="0" w:space="0" w:color="auto"/>
          </w:divBdr>
        </w:div>
      </w:divsChild>
    </w:div>
    <w:div w:id="1422213712">
      <w:bodyDiv w:val="1"/>
      <w:marLeft w:val="0"/>
      <w:marRight w:val="0"/>
      <w:marTop w:val="0"/>
      <w:marBottom w:val="0"/>
      <w:divBdr>
        <w:top w:val="none" w:sz="0" w:space="0" w:color="auto"/>
        <w:left w:val="none" w:sz="0" w:space="0" w:color="auto"/>
        <w:bottom w:val="none" w:sz="0" w:space="0" w:color="auto"/>
        <w:right w:val="none" w:sz="0" w:space="0" w:color="auto"/>
      </w:divBdr>
      <w:divsChild>
        <w:div w:id="1993293517">
          <w:marLeft w:val="0"/>
          <w:marRight w:val="0"/>
          <w:marTop w:val="150"/>
          <w:marBottom w:val="450"/>
          <w:divBdr>
            <w:top w:val="none" w:sz="0" w:space="0" w:color="auto"/>
            <w:left w:val="none" w:sz="0" w:space="0" w:color="auto"/>
            <w:bottom w:val="none" w:sz="0" w:space="0" w:color="auto"/>
            <w:right w:val="none" w:sz="0" w:space="0" w:color="auto"/>
          </w:divBdr>
        </w:div>
        <w:div w:id="1395591570">
          <w:marLeft w:val="0"/>
          <w:marRight w:val="0"/>
          <w:marTop w:val="0"/>
          <w:marBottom w:val="300"/>
          <w:divBdr>
            <w:top w:val="none" w:sz="0" w:space="0" w:color="auto"/>
            <w:left w:val="none" w:sz="0" w:space="0" w:color="auto"/>
            <w:bottom w:val="none" w:sz="0" w:space="0" w:color="auto"/>
            <w:right w:val="none" w:sz="0" w:space="0" w:color="auto"/>
          </w:divBdr>
        </w:div>
        <w:div w:id="727647853">
          <w:marLeft w:val="0"/>
          <w:marRight w:val="0"/>
          <w:marTop w:val="495"/>
          <w:marBottom w:val="630"/>
          <w:divBdr>
            <w:top w:val="none" w:sz="0" w:space="0" w:color="auto"/>
            <w:left w:val="none" w:sz="0" w:space="0" w:color="auto"/>
            <w:bottom w:val="none" w:sz="0" w:space="0" w:color="auto"/>
            <w:right w:val="none" w:sz="0" w:space="0" w:color="auto"/>
          </w:divBdr>
        </w:div>
        <w:div w:id="1113212765">
          <w:marLeft w:val="0"/>
          <w:marRight w:val="0"/>
          <w:marTop w:val="0"/>
          <w:marBottom w:val="555"/>
          <w:divBdr>
            <w:top w:val="none" w:sz="0" w:space="0" w:color="auto"/>
            <w:left w:val="none" w:sz="0" w:space="0" w:color="auto"/>
            <w:bottom w:val="none" w:sz="0" w:space="0" w:color="auto"/>
            <w:right w:val="none" w:sz="0" w:space="0" w:color="auto"/>
          </w:divBdr>
          <w:divsChild>
            <w:div w:id="1493743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22795027">
      <w:bodyDiv w:val="1"/>
      <w:marLeft w:val="0"/>
      <w:marRight w:val="0"/>
      <w:marTop w:val="0"/>
      <w:marBottom w:val="0"/>
      <w:divBdr>
        <w:top w:val="none" w:sz="0" w:space="0" w:color="auto"/>
        <w:left w:val="none" w:sz="0" w:space="0" w:color="auto"/>
        <w:bottom w:val="none" w:sz="0" w:space="0" w:color="auto"/>
        <w:right w:val="none" w:sz="0" w:space="0" w:color="auto"/>
      </w:divBdr>
      <w:divsChild>
        <w:div w:id="140275175">
          <w:marLeft w:val="0"/>
          <w:marRight w:val="0"/>
          <w:marTop w:val="0"/>
          <w:marBottom w:val="300"/>
          <w:divBdr>
            <w:top w:val="none" w:sz="0" w:space="0" w:color="auto"/>
            <w:left w:val="none" w:sz="0" w:space="0" w:color="auto"/>
            <w:bottom w:val="none" w:sz="0" w:space="0" w:color="auto"/>
            <w:right w:val="none" w:sz="0" w:space="0" w:color="auto"/>
          </w:divBdr>
        </w:div>
      </w:divsChild>
    </w:div>
    <w:div w:id="1423527964">
      <w:bodyDiv w:val="1"/>
      <w:marLeft w:val="0"/>
      <w:marRight w:val="0"/>
      <w:marTop w:val="0"/>
      <w:marBottom w:val="0"/>
      <w:divBdr>
        <w:top w:val="none" w:sz="0" w:space="0" w:color="auto"/>
        <w:left w:val="none" w:sz="0" w:space="0" w:color="auto"/>
        <w:bottom w:val="none" w:sz="0" w:space="0" w:color="auto"/>
        <w:right w:val="none" w:sz="0" w:space="0" w:color="auto"/>
      </w:divBdr>
      <w:divsChild>
        <w:div w:id="1457480619">
          <w:marLeft w:val="0"/>
          <w:marRight w:val="0"/>
          <w:marTop w:val="0"/>
          <w:marBottom w:val="255"/>
          <w:divBdr>
            <w:top w:val="none" w:sz="0" w:space="0" w:color="auto"/>
            <w:left w:val="none" w:sz="0" w:space="0" w:color="auto"/>
            <w:bottom w:val="none" w:sz="0" w:space="0" w:color="auto"/>
            <w:right w:val="none" w:sz="0" w:space="0" w:color="auto"/>
          </w:divBdr>
        </w:div>
        <w:div w:id="714038861">
          <w:marLeft w:val="0"/>
          <w:marRight w:val="0"/>
          <w:marTop w:val="0"/>
          <w:marBottom w:val="240"/>
          <w:divBdr>
            <w:top w:val="none" w:sz="0" w:space="0" w:color="auto"/>
            <w:left w:val="none" w:sz="0" w:space="0" w:color="auto"/>
            <w:bottom w:val="none" w:sz="0" w:space="0" w:color="auto"/>
            <w:right w:val="none" w:sz="0" w:space="0" w:color="auto"/>
          </w:divBdr>
        </w:div>
      </w:divsChild>
    </w:div>
    <w:div w:id="1425226681">
      <w:bodyDiv w:val="1"/>
      <w:marLeft w:val="0"/>
      <w:marRight w:val="0"/>
      <w:marTop w:val="0"/>
      <w:marBottom w:val="0"/>
      <w:divBdr>
        <w:top w:val="none" w:sz="0" w:space="0" w:color="auto"/>
        <w:left w:val="none" w:sz="0" w:space="0" w:color="auto"/>
        <w:bottom w:val="none" w:sz="0" w:space="0" w:color="auto"/>
        <w:right w:val="none" w:sz="0" w:space="0" w:color="auto"/>
      </w:divBdr>
      <w:divsChild>
        <w:div w:id="1605529859">
          <w:marLeft w:val="0"/>
          <w:marRight w:val="0"/>
          <w:marTop w:val="0"/>
          <w:marBottom w:val="150"/>
          <w:divBdr>
            <w:top w:val="none" w:sz="0" w:space="0" w:color="auto"/>
            <w:left w:val="none" w:sz="0" w:space="0" w:color="auto"/>
            <w:bottom w:val="none" w:sz="0" w:space="0" w:color="auto"/>
            <w:right w:val="none" w:sz="0" w:space="0" w:color="auto"/>
          </w:divBdr>
          <w:divsChild>
            <w:div w:id="1272124333">
              <w:marLeft w:val="0"/>
              <w:marRight w:val="0"/>
              <w:marTop w:val="0"/>
              <w:marBottom w:val="0"/>
              <w:divBdr>
                <w:top w:val="none" w:sz="0" w:space="0" w:color="auto"/>
                <w:left w:val="none" w:sz="0" w:space="0" w:color="auto"/>
                <w:bottom w:val="none" w:sz="0" w:space="0" w:color="auto"/>
                <w:right w:val="none" w:sz="0" w:space="0" w:color="auto"/>
              </w:divBdr>
            </w:div>
            <w:div w:id="137309586">
              <w:marLeft w:val="0"/>
              <w:marRight w:val="0"/>
              <w:marTop w:val="0"/>
              <w:marBottom w:val="0"/>
              <w:divBdr>
                <w:top w:val="none" w:sz="0" w:space="0" w:color="auto"/>
                <w:left w:val="none" w:sz="0" w:space="0" w:color="auto"/>
                <w:bottom w:val="none" w:sz="0" w:space="0" w:color="auto"/>
                <w:right w:val="none" w:sz="0" w:space="0" w:color="auto"/>
              </w:divBdr>
              <w:divsChild>
                <w:div w:id="1893223816">
                  <w:marLeft w:val="0"/>
                  <w:marRight w:val="0"/>
                  <w:marTop w:val="0"/>
                  <w:marBottom w:val="0"/>
                  <w:divBdr>
                    <w:top w:val="none" w:sz="0" w:space="0" w:color="auto"/>
                    <w:left w:val="none" w:sz="0" w:space="0" w:color="auto"/>
                    <w:bottom w:val="none" w:sz="0" w:space="0" w:color="auto"/>
                    <w:right w:val="none" w:sz="0" w:space="0" w:color="auto"/>
                  </w:divBdr>
                  <w:divsChild>
                    <w:div w:id="188184759">
                      <w:marLeft w:val="0"/>
                      <w:marRight w:val="0"/>
                      <w:marTop w:val="0"/>
                      <w:marBottom w:val="0"/>
                      <w:divBdr>
                        <w:top w:val="none" w:sz="0" w:space="0" w:color="auto"/>
                        <w:left w:val="none" w:sz="0" w:space="0" w:color="auto"/>
                        <w:bottom w:val="none" w:sz="0" w:space="0" w:color="auto"/>
                        <w:right w:val="none" w:sz="0" w:space="0" w:color="auto"/>
                      </w:divBdr>
                      <w:divsChild>
                        <w:div w:id="1883325512">
                          <w:marLeft w:val="0"/>
                          <w:marRight w:val="0"/>
                          <w:marTop w:val="0"/>
                          <w:marBottom w:val="0"/>
                          <w:divBdr>
                            <w:top w:val="none" w:sz="0" w:space="0" w:color="auto"/>
                            <w:left w:val="none" w:sz="0" w:space="0" w:color="auto"/>
                            <w:bottom w:val="none" w:sz="0" w:space="0" w:color="auto"/>
                            <w:right w:val="none" w:sz="0" w:space="0" w:color="auto"/>
                          </w:divBdr>
                        </w:div>
                      </w:divsChild>
                    </w:div>
                    <w:div w:id="1113086187">
                      <w:marLeft w:val="0"/>
                      <w:marRight w:val="135"/>
                      <w:marTop w:val="0"/>
                      <w:marBottom w:val="0"/>
                      <w:divBdr>
                        <w:top w:val="none" w:sz="0" w:space="0" w:color="auto"/>
                        <w:left w:val="none" w:sz="0" w:space="0" w:color="auto"/>
                        <w:bottom w:val="none" w:sz="0" w:space="0" w:color="auto"/>
                        <w:right w:val="none" w:sz="0" w:space="0" w:color="auto"/>
                      </w:divBdr>
                    </w:div>
                    <w:div w:id="16652846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261724">
          <w:marLeft w:val="0"/>
          <w:marRight w:val="0"/>
          <w:marTop w:val="0"/>
          <w:marBottom w:val="0"/>
          <w:divBdr>
            <w:top w:val="none" w:sz="0" w:space="0" w:color="auto"/>
            <w:left w:val="none" w:sz="0" w:space="0" w:color="auto"/>
            <w:bottom w:val="none" w:sz="0" w:space="0" w:color="auto"/>
            <w:right w:val="none" w:sz="0" w:space="0" w:color="auto"/>
          </w:divBdr>
          <w:divsChild>
            <w:div w:id="911280886">
              <w:marLeft w:val="0"/>
              <w:marRight w:val="0"/>
              <w:marTop w:val="0"/>
              <w:marBottom w:val="0"/>
              <w:divBdr>
                <w:top w:val="none" w:sz="0" w:space="0" w:color="auto"/>
                <w:left w:val="none" w:sz="0" w:space="0" w:color="auto"/>
                <w:bottom w:val="none" w:sz="0" w:space="0" w:color="auto"/>
                <w:right w:val="none" w:sz="0" w:space="0" w:color="auto"/>
              </w:divBdr>
              <w:divsChild>
                <w:div w:id="495611359">
                  <w:marLeft w:val="0"/>
                  <w:marRight w:val="0"/>
                  <w:marTop w:val="0"/>
                  <w:marBottom w:val="0"/>
                  <w:divBdr>
                    <w:top w:val="none" w:sz="0" w:space="0" w:color="auto"/>
                    <w:left w:val="none" w:sz="0" w:space="0" w:color="auto"/>
                    <w:bottom w:val="none" w:sz="0" w:space="0" w:color="auto"/>
                    <w:right w:val="none" w:sz="0" w:space="0" w:color="auto"/>
                  </w:divBdr>
                </w:div>
              </w:divsChild>
            </w:div>
            <w:div w:id="1292788197">
              <w:marLeft w:val="0"/>
              <w:marRight w:val="0"/>
              <w:marTop w:val="225"/>
              <w:marBottom w:val="0"/>
              <w:divBdr>
                <w:top w:val="none" w:sz="0" w:space="0" w:color="auto"/>
                <w:left w:val="none" w:sz="0" w:space="0" w:color="auto"/>
                <w:bottom w:val="none" w:sz="0" w:space="0" w:color="auto"/>
                <w:right w:val="none" w:sz="0" w:space="0" w:color="auto"/>
              </w:divBdr>
              <w:divsChild>
                <w:div w:id="312565065">
                  <w:marLeft w:val="0"/>
                  <w:marRight w:val="0"/>
                  <w:marTop w:val="0"/>
                  <w:marBottom w:val="0"/>
                  <w:divBdr>
                    <w:top w:val="none" w:sz="0" w:space="0" w:color="auto"/>
                    <w:left w:val="none" w:sz="0" w:space="0" w:color="auto"/>
                    <w:bottom w:val="none" w:sz="0" w:space="0" w:color="auto"/>
                    <w:right w:val="none" w:sz="0" w:space="0" w:color="auto"/>
                  </w:divBdr>
                </w:div>
              </w:divsChild>
            </w:div>
            <w:div w:id="1833065293">
              <w:marLeft w:val="0"/>
              <w:marRight w:val="0"/>
              <w:marTop w:val="375"/>
              <w:marBottom w:val="0"/>
              <w:divBdr>
                <w:top w:val="none" w:sz="0" w:space="0" w:color="auto"/>
                <w:left w:val="none" w:sz="0" w:space="0" w:color="auto"/>
                <w:bottom w:val="none" w:sz="0" w:space="0" w:color="auto"/>
                <w:right w:val="none" w:sz="0" w:space="0" w:color="auto"/>
              </w:divBdr>
              <w:divsChild>
                <w:div w:id="507327598">
                  <w:marLeft w:val="0"/>
                  <w:marRight w:val="0"/>
                  <w:marTop w:val="0"/>
                  <w:marBottom w:val="0"/>
                  <w:divBdr>
                    <w:top w:val="none" w:sz="0" w:space="0" w:color="auto"/>
                    <w:left w:val="none" w:sz="0" w:space="0" w:color="auto"/>
                    <w:bottom w:val="none" w:sz="0" w:space="0" w:color="auto"/>
                    <w:right w:val="none" w:sz="0" w:space="0" w:color="auto"/>
                  </w:divBdr>
                  <w:divsChild>
                    <w:div w:id="96812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56228">
              <w:marLeft w:val="0"/>
              <w:marRight w:val="0"/>
              <w:marTop w:val="375"/>
              <w:marBottom w:val="0"/>
              <w:divBdr>
                <w:top w:val="none" w:sz="0" w:space="0" w:color="auto"/>
                <w:left w:val="none" w:sz="0" w:space="0" w:color="auto"/>
                <w:bottom w:val="none" w:sz="0" w:space="0" w:color="auto"/>
                <w:right w:val="none" w:sz="0" w:space="0" w:color="auto"/>
              </w:divBdr>
              <w:divsChild>
                <w:div w:id="1156343491">
                  <w:marLeft w:val="0"/>
                  <w:marRight w:val="0"/>
                  <w:marTop w:val="0"/>
                  <w:marBottom w:val="0"/>
                  <w:divBdr>
                    <w:top w:val="none" w:sz="0" w:space="0" w:color="auto"/>
                    <w:left w:val="none" w:sz="0" w:space="0" w:color="auto"/>
                    <w:bottom w:val="none" w:sz="0" w:space="0" w:color="auto"/>
                    <w:right w:val="none" w:sz="0" w:space="0" w:color="auto"/>
                  </w:divBdr>
                </w:div>
              </w:divsChild>
            </w:div>
            <w:div w:id="2010789100">
              <w:marLeft w:val="0"/>
              <w:marRight w:val="0"/>
              <w:marTop w:val="225"/>
              <w:marBottom w:val="0"/>
              <w:divBdr>
                <w:top w:val="none" w:sz="0" w:space="0" w:color="auto"/>
                <w:left w:val="none" w:sz="0" w:space="0" w:color="auto"/>
                <w:bottom w:val="none" w:sz="0" w:space="0" w:color="auto"/>
                <w:right w:val="none" w:sz="0" w:space="0" w:color="auto"/>
              </w:divBdr>
              <w:divsChild>
                <w:div w:id="957181169">
                  <w:marLeft w:val="0"/>
                  <w:marRight w:val="0"/>
                  <w:marTop w:val="0"/>
                  <w:marBottom w:val="0"/>
                  <w:divBdr>
                    <w:top w:val="none" w:sz="0" w:space="0" w:color="auto"/>
                    <w:left w:val="none" w:sz="0" w:space="0" w:color="auto"/>
                    <w:bottom w:val="none" w:sz="0" w:space="0" w:color="auto"/>
                    <w:right w:val="none" w:sz="0" w:space="0" w:color="auto"/>
                  </w:divBdr>
                  <w:divsChild>
                    <w:div w:id="911039205">
                      <w:marLeft w:val="0"/>
                      <w:marRight w:val="0"/>
                      <w:marTop w:val="0"/>
                      <w:marBottom w:val="0"/>
                      <w:divBdr>
                        <w:top w:val="single" w:sz="6" w:space="0" w:color="D9D9D9"/>
                        <w:left w:val="none" w:sz="0" w:space="0" w:color="auto"/>
                        <w:bottom w:val="single" w:sz="6" w:space="0" w:color="D9D9D9"/>
                        <w:right w:val="none" w:sz="0" w:space="0" w:color="auto"/>
                      </w:divBdr>
                      <w:divsChild>
                        <w:div w:id="1002513252">
                          <w:marLeft w:val="0"/>
                          <w:marRight w:val="0"/>
                          <w:marTop w:val="0"/>
                          <w:marBottom w:val="0"/>
                          <w:divBdr>
                            <w:top w:val="none" w:sz="0" w:space="0" w:color="auto"/>
                            <w:left w:val="none" w:sz="0" w:space="0" w:color="auto"/>
                            <w:bottom w:val="none" w:sz="0" w:space="0" w:color="auto"/>
                            <w:right w:val="none" w:sz="0" w:space="0" w:color="auto"/>
                          </w:divBdr>
                          <w:divsChild>
                            <w:div w:id="513230604">
                              <w:marLeft w:val="0"/>
                              <w:marRight w:val="0"/>
                              <w:marTop w:val="0"/>
                              <w:marBottom w:val="0"/>
                              <w:divBdr>
                                <w:top w:val="none" w:sz="0" w:space="0" w:color="auto"/>
                                <w:left w:val="none" w:sz="0" w:space="0" w:color="auto"/>
                                <w:bottom w:val="none" w:sz="0" w:space="0" w:color="auto"/>
                                <w:right w:val="none" w:sz="0" w:space="0" w:color="auto"/>
                              </w:divBdr>
                              <w:divsChild>
                                <w:div w:id="1779911152">
                                  <w:marLeft w:val="0"/>
                                  <w:marRight w:val="0"/>
                                  <w:marTop w:val="0"/>
                                  <w:marBottom w:val="0"/>
                                  <w:divBdr>
                                    <w:top w:val="none" w:sz="0" w:space="0" w:color="auto"/>
                                    <w:left w:val="none" w:sz="0" w:space="0" w:color="auto"/>
                                    <w:bottom w:val="none" w:sz="0" w:space="0" w:color="auto"/>
                                    <w:right w:val="none" w:sz="0" w:space="0" w:color="auto"/>
                                  </w:divBdr>
                                  <w:divsChild>
                                    <w:div w:id="1270819395">
                                      <w:marLeft w:val="0"/>
                                      <w:marRight w:val="0"/>
                                      <w:marTop w:val="0"/>
                                      <w:marBottom w:val="0"/>
                                      <w:divBdr>
                                        <w:top w:val="none" w:sz="0" w:space="0" w:color="auto"/>
                                        <w:left w:val="none" w:sz="0" w:space="0" w:color="auto"/>
                                        <w:bottom w:val="none" w:sz="0" w:space="0" w:color="auto"/>
                                        <w:right w:val="none" w:sz="0" w:space="0" w:color="auto"/>
                                      </w:divBdr>
                                      <w:divsChild>
                                        <w:div w:id="144473846">
                                          <w:marLeft w:val="0"/>
                                          <w:marRight w:val="0"/>
                                          <w:marTop w:val="0"/>
                                          <w:marBottom w:val="0"/>
                                          <w:divBdr>
                                            <w:top w:val="none" w:sz="0" w:space="0" w:color="auto"/>
                                            <w:left w:val="none" w:sz="0" w:space="0" w:color="auto"/>
                                            <w:bottom w:val="none" w:sz="0" w:space="0" w:color="auto"/>
                                            <w:right w:val="none" w:sz="0" w:space="0" w:color="auto"/>
                                          </w:divBdr>
                                          <w:divsChild>
                                            <w:div w:id="1651519301">
                                              <w:marLeft w:val="0"/>
                                              <w:marRight w:val="0"/>
                                              <w:marTop w:val="0"/>
                                              <w:marBottom w:val="0"/>
                                              <w:divBdr>
                                                <w:top w:val="none" w:sz="0" w:space="0" w:color="auto"/>
                                                <w:left w:val="none" w:sz="0" w:space="0" w:color="auto"/>
                                                <w:bottom w:val="none" w:sz="0" w:space="0" w:color="auto"/>
                                                <w:right w:val="none" w:sz="0" w:space="0" w:color="auto"/>
                                              </w:divBdr>
                                              <w:divsChild>
                                                <w:div w:id="227153380">
                                                  <w:marLeft w:val="0"/>
                                                  <w:marRight w:val="0"/>
                                                  <w:marTop w:val="0"/>
                                                  <w:marBottom w:val="0"/>
                                                  <w:divBdr>
                                                    <w:top w:val="none" w:sz="0" w:space="0" w:color="auto"/>
                                                    <w:left w:val="none" w:sz="0" w:space="0" w:color="auto"/>
                                                    <w:bottom w:val="none" w:sz="0" w:space="0" w:color="auto"/>
                                                    <w:right w:val="none" w:sz="0" w:space="0" w:color="auto"/>
                                                  </w:divBdr>
                                                  <w:divsChild>
                                                    <w:div w:id="149905088">
                                                      <w:marLeft w:val="0"/>
                                                      <w:marRight w:val="0"/>
                                                      <w:marTop w:val="0"/>
                                                      <w:marBottom w:val="0"/>
                                                      <w:divBdr>
                                                        <w:top w:val="none" w:sz="0" w:space="0" w:color="auto"/>
                                                        <w:left w:val="none" w:sz="0" w:space="0" w:color="auto"/>
                                                        <w:bottom w:val="none" w:sz="0" w:space="0" w:color="auto"/>
                                                        <w:right w:val="none" w:sz="0" w:space="0" w:color="auto"/>
                                                      </w:divBdr>
                                                      <w:divsChild>
                                                        <w:div w:id="933128329">
                                                          <w:marLeft w:val="0"/>
                                                          <w:marRight w:val="0"/>
                                                          <w:marTop w:val="0"/>
                                                          <w:marBottom w:val="0"/>
                                                          <w:divBdr>
                                                            <w:top w:val="none" w:sz="0" w:space="0" w:color="auto"/>
                                                            <w:left w:val="none" w:sz="0" w:space="0" w:color="auto"/>
                                                            <w:bottom w:val="none" w:sz="0" w:space="0" w:color="auto"/>
                                                            <w:right w:val="none" w:sz="0" w:space="0" w:color="auto"/>
                                                          </w:divBdr>
                                                          <w:divsChild>
                                                            <w:div w:id="1890065952">
                                                              <w:marLeft w:val="0"/>
                                                              <w:marRight w:val="45"/>
                                                              <w:marTop w:val="375"/>
                                                              <w:marBottom w:val="375"/>
                                                              <w:divBdr>
                                                                <w:top w:val="none" w:sz="0" w:space="0" w:color="auto"/>
                                                                <w:left w:val="none" w:sz="0" w:space="0" w:color="auto"/>
                                                                <w:bottom w:val="none" w:sz="0" w:space="0" w:color="auto"/>
                                                                <w:right w:val="none" w:sz="0" w:space="0" w:color="auto"/>
                                                              </w:divBdr>
                                                              <w:divsChild>
                                                                <w:div w:id="1802721529">
                                                                  <w:marLeft w:val="0"/>
                                                                  <w:marRight w:val="0"/>
                                                                  <w:marTop w:val="0"/>
                                                                  <w:marBottom w:val="0"/>
                                                                  <w:divBdr>
                                                                    <w:top w:val="none" w:sz="0" w:space="0" w:color="auto"/>
                                                                    <w:left w:val="none" w:sz="0" w:space="0" w:color="auto"/>
                                                                    <w:bottom w:val="none" w:sz="0" w:space="0" w:color="auto"/>
                                                                    <w:right w:val="none" w:sz="0" w:space="0" w:color="auto"/>
                                                                  </w:divBdr>
                                                                  <w:divsChild>
                                                                    <w:div w:id="591818829">
                                                                      <w:marLeft w:val="0"/>
                                                                      <w:marRight w:val="0"/>
                                                                      <w:marTop w:val="0"/>
                                                                      <w:marBottom w:val="0"/>
                                                                      <w:divBdr>
                                                                        <w:top w:val="none" w:sz="0" w:space="0" w:color="auto"/>
                                                                        <w:left w:val="none" w:sz="0" w:space="0" w:color="auto"/>
                                                                        <w:bottom w:val="none" w:sz="0" w:space="0" w:color="auto"/>
                                                                        <w:right w:val="none" w:sz="0" w:space="0" w:color="auto"/>
                                                                      </w:divBdr>
                                                                      <w:divsChild>
                                                                        <w:div w:id="1824471602">
                                                                          <w:marLeft w:val="0"/>
                                                                          <w:marRight w:val="0"/>
                                                                          <w:marTop w:val="0"/>
                                                                          <w:marBottom w:val="0"/>
                                                                          <w:divBdr>
                                                                            <w:top w:val="none" w:sz="0" w:space="0" w:color="auto"/>
                                                                            <w:left w:val="none" w:sz="0" w:space="0" w:color="auto"/>
                                                                            <w:bottom w:val="none" w:sz="0" w:space="0" w:color="auto"/>
                                                                            <w:right w:val="none" w:sz="0" w:space="0" w:color="auto"/>
                                                                          </w:divBdr>
                                                                          <w:divsChild>
                                                                            <w:div w:id="1595435175">
                                                                              <w:marLeft w:val="0"/>
                                                                              <w:marRight w:val="0"/>
                                                                              <w:marTop w:val="0"/>
                                                                              <w:marBottom w:val="0"/>
                                                                              <w:divBdr>
                                                                                <w:top w:val="none" w:sz="0" w:space="0" w:color="auto"/>
                                                                                <w:left w:val="none" w:sz="0" w:space="0" w:color="auto"/>
                                                                                <w:bottom w:val="none" w:sz="0" w:space="0" w:color="auto"/>
                                                                                <w:right w:val="none" w:sz="0" w:space="0" w:color="auto"/>
                                                                              </w:divBdr>
                                                                              <w:divsChild>
                                                                                <w:div w:id="752580158">
                                                                                  <w:marLeft w:val="0"/>
                                                                                  <w:marRight w:val="0"/>
                                                                                  <w:marTop w:val="0"/>
                                                                                  <w:marBottom w:val="0"/>
                                                                                  <w:divBdr>
                                                                                    <w:top w:val="none" w:sz="0" w:space="0" w:color="auto"/>
                                                                                    <w:left w:val="none" w:sz="0" w:space="0" w:color="auto"/>
                                                                                    <w:bottom w:val="none" w:sz="0" w:space="0" w:color="auto"/>
                                                                                    <w:right w:val="none" w:sz="0" w:space="0" w:color="auto"/>
                                                                                  </w:divBdr>
                                                                                </w:div>
                                                                                <w:div w:id="1385637854">
                                                                                  <w:marLeft w:val="0"/>
                                                                                  <w:marRight w:val="0"/>
                                                                                  <w:marTop w:val="0"/>
                                                                                  <w:marBottom w:val="75"/>
                                                                                  <w:divBdr>
                                                                                    <w:top w:val="none" w:sz="0" w:space="0" w:color="auto"/>
                                                                                    <w:left w:val="none" w:sz="0" w:space="0" w:color="auto"/>
                                                                                    <w:bottom w:val="none" w:sz="0" w:space="0" w:color="auto"/>
                                                                                    <w:right w:val="none" w:sz="0" w:space="0" w:color="auto"/>
                                                                                  </w:divBdr>
                                                                                  <w:divsChild>
                                                                                    <w:div w:id="1872764607">
                                                                                      <w:marLeft w:val="0"/>
                                                                                      <w:marRight w:val="0"/>
                                                                                      <w:marTop w:val="120"/>
                                                                                      <w:marBottom w:val="0"/>
                                                                                      <w:divBdr>
                                                                                        <w:top w:val="none" w:sz="0" w:space="0" w:color="auto"/>
                                                                                        <w:left w:val="none" w:sz="0" w:space="0" w:color="auto"/>
                                                                                        <w:bottom w:val="none" w:sz="0" w:space="0" w:color="auto"/>
                                                                                        <w:right w:val="none" w:sz="0" w:space="0" w:color="auto"/>
                                                                                      </w:divBdr>
                                                                                      <w:divsChild>
                                                                                        <w:div w:id="1772969079">
                                                                                          <w:marLeft w:val="0"/>
                                                                                          <w:marRight w:val="0"/>
                                                                                          <w:marTop w:val="0"/>
                                                                                          <w:marBottom w:val="0"/>
                                                                                          <w:divBdr>
                                                                                            <w:top w:val="none" w:sz="0" w:space="0" w:color="auto"/>
                                                                                            <w:left w:val="none" w:sz="0" w:space="0" w:color="auto"/>
                                                                                            <w:bottom w:val="none" w:sz="0" w:space="0" w:color="auto"/>
                                                                                            <w:right w:val="none" w:sz="0" w:space="0" w:color="auto"/>
                                                                                          </w:divBdr>
                                                                                        </w:div>
                                                                                      </w:divsChild>
                                                                                    </w:div>
                                                                                    <w:div w:id="1154374674">
                                                                                      <w:marLeft w:val="0"/>
                                                                                      <w:marRight w:val="0"/>
                                                                                      <w:marTop w:val="0"/>
                                                                                      <w:marBottom w:val="0"/>
                                                                                      <w:divBdr>
                                                                                        <w:top w:val="none" w:sz="0" w:space="0" w:color="auto"/>
                                                                                        <w:left w:val="none" w:sz="0" w:space="0" w:color="auto"/>
                                                                                        <w:bottom w:val="none" w:sz="0" w:space="0" w:color="auto"/>
                                                                                        <w:right w:val="none" w:sz="0" w:space="0" w:color="auto"/>
                                                                                      </w:divBdr>
                                                                                      <w:divsChild>
                                                                                        <w:div w:id="1641808504">
                                                                                          <w:marLeft w:val="0"/>
                                                                                          <w:marRight w:val="0"/>
                                                                                          <w:marTop w:val="0"/>
                                                                                          <w:marBottom w:val="0"/>
                                                                                          <w:divBdr>
                                                                                            <w:top w:val="none" w:sz="0" w:space="0" w:color="auto"/>
                                                                                            <w:left w:val="none" w:sz="0" w:space="0" w:color="auto"/>
                                                                                            <w:bottom w:val="none" w:sz="0" w:space="0" w:color="auto"/>
                                                                                            <w:right w:val="none" w:sz="0" w:space="0" w:color="auto"/>
                                                                                          </w:divBdr>
                                                                                          <w:divsChild>
                                                                                            <w:div w:id="2004892115">
                                                                                              <w:marLeft w:val="0"/>
                                                                                              <w:marRight w:val="0"/>
                                                                                              <w:marTop w:val="75"/>
                                                                                              <w:marBottom w:val="0"/>
                                                                                              <w:divBdr>
                                                                                                <w:top w:val="none" w:sz="0" w:space="0" w:color="auto"/>
                                                                                                <w:left w:val="none" w:sz="0" w:space="0" w:color="auto"/>
                                                                                                <w:bottom w:val="none" w:sz="0" w:space="0" w:color="auto"/>
                                                                                                <w:right w:val="none" w:sz="0" w:space="0" w:color="auto"/>
                                                                                              </w:divBdr>
                                                                                            </w:div>
                                                                                            <w:div w:id="575091194">
                                                                                              <w:marLeft w:val="0"/>
                                                                                              <w:marRight w:val="0"/>
                                                                                              <w:marTop w:val="75"/>
                                                                                              <w:marBottom w:val="0"/>
                                                                                              <w:divBdr>
                                                                                                <w:top w:val="none" w:sz="0" w:space="0" w:color="auto"/>
                                                                                                <w:left w:val="none" w:sz="0" w:space="0" w:color="auto"/>
                                                                                                <w:bottom w:val="none" w:sz="0" w:space="0" w:color="auto"/>
                                                                                                <w:right w:val="none" w:sz="0" w:space="0" w:color="auto"/>
                                                                                              </w:divBdr>
                                                                                            </w:div>
                                                                                            <w:div w:id="1368531714">
                                                                                              <w:marLeft w:val="0"/>
                                                                                              <w:marRight w:val="0"/>
                                                                                              <w:marTop w:val="75"/>
                                                                                              <w:marBottom w:val="0"/>
                                                                                              <w:divBdr>
                                                                                                <w:top w:val="none" w:sz="0" w:space="0" w:color="auto"/>
                                                                                                <w:left w:val="none" w:sz="0" w:space="0" w:color="auto"/>
                                                                                                <w:bottom w:val="none" w:sz="0" w:space="0" w:color="auto"/>
                                                                                                <w:right w:val="none" w:sz="0" w:space="0" w:color="auto"/>
                                                                                              </w:divBdr>
                                                                                            </w:div>
                                                                                            <w:div w:id="15151462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4349964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2092508">
              <w:marLeft w:val="0"/>
              <w:marRight w:val="0"/>
              <w:marTop w:val="225"/>
              <w:marBottom w:val="0"/>
              <w:divBdr>
                <w:top w:val="none" w:sz="0" w:space="0" w:color="auto"/>
                <w:left w:val="none" w:sz="0" w:space="0" w:color="auto"/>
                <w:bottom w:val="none" w:sz="0" w:space="0" w:color="auto"/>
                <w:right w:val="none" w:sz="0" w:space="0" w:color="auto"/>
              </w:divBdr>
              <w:divsChild>
                <w:div w:id="148288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7877">
      <w:bodyDiv w:val="1"/>
      <w:marLeft w:val="0"/>
      <w:marRight w:val="0"/>
      <w:marTop w:val="0"/>
      <w:marBottom w:val="0"/>
      <w:divBdr>
        <w:top w:val="none" w:sz="0" w:space="0" w:color="auto"/>
        <w:left w:val="none" w:sz="0" w:space="0" w:color="auto"/>
        <w:bottom w:val="none" w:sz="0" w:space="0" w:color="auto"/>
        <w:right w:val="none" w:sz="0" w:space="0" w:color="auto"/>
      </w:divBdr>
      <w:divsChild>
        <w:div w:id="1730225217">
          <w:marLeft w:val="0"/>
          <w:marRight w:val="0"/>
          <w:marTop w:val="0"/>
          <w:marBottom w:val="300"/>
          <w:divBdr>
            <w:top w:val="none" w:sz="0" w:space="0" w:color="auto"/>
            <w:left w:val="none" w:sz="0" w:space="0" w:color="auto"/>
            <w:bottom w:val="none" w:sz="0" w:space="0" w:color="auto"/>
            <w:right w:val="none" w:sz="0" w:space="0" w:color="auto"/>
          </w:divBdr>
        </w:div>
      </w:divsChild>
    </w:div>
    <w:div w:id="1425952119">
      <w:bodyDiv w:val="1"/>
      <w:marLeft w:val="0"/>
      <w:marRight w:val="0"/>
      <w:marTop w:val="0"/>
      <w:marBottom w:val="0"/>
      <w:divBdr>
        <w:top w:val="none" w:sz="0" w:space="0" w:color="auto"/>
        <w:left w:val="none" w:sz="0" w:space="0" w:color="auto"/>
        <w:bottom w:val="none" w:sz="0" w:space="0" w:color="auto"/>
        <w:right w:val="none" w:sz="0" w:space="0" w:color="auto"/>
      </w:divBdr>
      <w:divsChild>
        <w:div w:id="934636114">
          <w:marLeft w:val="0"/>
          <w:marRight w:val="150"/>
          <w:marTop w:val="0"/>
          <w:marBottom w:val="75"/>
          <w:divBdr>
            <w:top w:val="none" w:sz="0" w:space="0" w:color="auto"/>
            <w:left w:val="none" w:sz="0" w:space="0" w:color="auto"/>
            <w:bottom w:val="none" w:sz="0" w:space="0" w:color="auto"/>
            <w:right w:val="none" w:sz="0" w:space="0" w:color="auto"/>
          </w:divBdr>
        </w:div>
        <w:div w:id="1619753554">
          <w:marLeft w:val="0"/>
          <w:marRight w:val="150"/>
          <w:marTop w:val="150"/>
          <w:marBottom w:val="150"/>
          <w:divBdr>
            <w:top w:val="none" w:sz="0" w:space="0" w:color="auto"/>
            <w:left w:val="none" w:sz="0" w:space="0" w:color="auto"/>
            <w:bottom w:val="none" w:sz="0" w:space="0" w:color="auto"/>
            <w:right w:val="none" w:sz="0" w:space="0" w:color="auto"/>
          </w:divBdr>
        </w:div>
        <w:div w:id="995916350">
          <w:marLeft w:val="0"/>
          <w:marRight w:val="150"/>
          <w:marTop w:val="0"/>
          <w:marBottom w:val="0"/>
          <w:divBdr>
            <w:top w:val="none" w:sz="0" w:space="0" w:color="auto"/>
            <w:left w:val="none" w:sz="0" w:space="0" w:color="auto"/>
            <w:bottom w:val="none" w:sz="0" w:space="0" w:color="auto"/>
            <w:right w:val="none" w:sz="0" w:space="0" w:color="auto"/>
          </w:divBdr>
        </w:div>
      </w:divsChild>
    </w:div>
    <w:div w:id="1426458193">
      <w:bodyDiv w:val="1"/>
      <w:marLeft w:val="0"/>
      <w:marRight w:val="0"/>
      <w:marTop w:val="0"/>
      <w:marBottom w:val="0"/>
      <w:divBdr>
        <w:top w:val="none" w:sz="0" w:space="0" w:color="auto"/>
        <w:left w:val="none" w:sz="0" w:space="0" w:color="auto"/>
        <w:bottom w:val="none" w:sz="0" w:space="0" w:color="auto"/>
        <w:right w:val="none" w:sz="0" w:space="0" w:color="auto"/>
      </w:divBdr>
      <w:divsChild>
        <w:div w:id="1638684433">
          <w:marLeft w:val="0"/>
          <w:marRight w:val="0"/>
          <w:marTop w:val="0"/>
          <w:marBottom w:val="0"/>
          <w:divBdr>
            <w:top w:val="none" w:sz="0" w:space="0" w:color="auto"/>
            <w:left w:val="none" w:sz="0" w:space="0" w:color="auto"/>
            <w:bottom w:val="none" w:sz="0" w:space="0" w:color="auto"/>
            <w:right w:val="none" w:sz="0" w:space="0" w:color="auto"/>
          </w:divBdr>
        </w:div>
        <w:div w:id="1538354744">
          <w:marLeft w:val="0"/>
          <w:marRight w:val="0"/>
          <w:marTop w:val="300"/>
          <w:marBottom w:val="300"/>
          <w:divBdr>
            <w:top w:val="none" w:sz="0" w:space="0" w:color="auto"/>
            <w:left w:val="none" w:sz="0" w:space="0" w:color="auto"/>
            <w:bottom w:val="none" w:sz="0" w:space="0" w:color="auto"/>
            <w:right w:val="none" w:sz="0" w:space="0" w:color="auto"/>
          </w:divBdr>
        </w:div>
        <w:div w:id="606470777">
          <w:marLeft w:val="0"/>
          <w:marRight w:val="0"/>
          <w:marTop w:val="0"/>
          <w:marBottom w:val="0"/>
          <w:divBdr>
            <w:top w:val="none" w:sz="0" w:space="0" w:color="auto"/>
            <w:left w:val="none" w:sz="0" w:space="0" w:color="auto"/>
            <w:bottom w:val="none" w:sz="0" w:space="0" w:color="auto"/>
            <w:right w:val="none" w:sz="0" w:space="0" w:color="auto"/>
          </w:divBdr>
          <w:divsChild>
            <w:div w:id="762804413">
              <w:marLeft w:val="0"/>
              <w:marRight w:val="0"/>
              <w:marTop w:val="300"/>
              <w:marBottom w:val="450"/>
              <w:divBdr>
                <w:top w:val="none" w:sz="0" w:space="0" w:color="auto"/>
                <w:left w:val="none" w:sz="0" w:space="0" w:color="auto"/>
                <w:bottom w:val="none" w:sz="0" w:space="0" w:color="auto"/>
                <w:right w:val="none" w:sz="0" w:space="0" w:color="auto"/>
              </w:divBdr>
              <w:divsChild>
                <w:div w:id="304437048">
                  <w:marLeft w:val="0"/>
                  <w:marRight w:val="0"/>
                  <w:marTop w:val="0"/>
                  <w:marBottom w:val="0"/>
                  <w:divBdr>
                    <w:top w:val="none" w:sz="0" w:space="0" w:color="auto"/>
                    <w:left w:val="none" w:sz="0" w:space="0" w:color="auto"/>
                    <w:bottom w:val="none" w:sz="0" w:space="0" w:color="auto"/>
                    <w:right w:val="none" w:sz="0" w:space="0" w:color="auto"/>
                  </w:divBdr>
                  <w:divsChild>
                    <w:div w:id="1131440933">
                      <w:marLeft w:val="0"/>
                      <w:marRight w:val="0"/>
                      <w:marTop w:val="0"/>
                      <w:marBottom w:val="0"/>
                      <w:divBdr>
                        <w:top w:val="none" w:sz="0" w:space="0" w:color="auto"/>
                        <w:left w:val="none" w:sz="0" w:space="0" w:color="auto"/>
                        <w:bottom w:val="none" w:sz="0" w:space="0" w:color="auto"/>
                        <w:right w:val="none" w:sz="0" w:space="0" w:color="auto"/>
                      </w:divBdr>
                      <w:divsChild>
                        <w:div w:id="872423785">
                          <w:marLeft w:val="0"/>
                          <w:marRight w:val="0"/>
                          <w:marTop w:val="0"/>
                          <w:marBottom w:val="0"/>
                          <w:divBdr>
                            <w:top w:val="none" w:sz="0" w:space="0" w:color="auto"/>
                            <w:left w:val="none" w:sz="0" w:space="0" w:color="auto"/>
                            <w:bottom w:val="none" w:sz="0" w:space="0" w:color="auto"/>
                            <w:right w:val="none" w:sz="0" w:space="0" w:color="auto"/>
                          </w:divBdr>
                          <w:divsChild>
                            <w:div w:id="1057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631681">
          <w:marLeft w:val="0"/>
          <w:marRight w:val="0"/>
          <w:marTop w:val="0"/>
          <w:marBottom w:val="0"/>
          <w:divBdr>
            <w:top w:val="none" w:sz="0" w:space="0" w:color="auto"/>
            <w:left w:val="none" w:sz="0" w:space="0" w:color="auto"/>
            <w:bottom w:val="none" w:sz="0" w:space="0" w:color="auto"/>
            <w:right w:val="none" w:sz="0" w:space="0" w:color="auto"/>
          </w:divBdr>
        </w:div>
      </w:divsChild>
    </w:div>
    <w:div w:id="1426657859">
      <w:bodyDiv w:val="1"/>
      <w:marLeft w:val="0"/>
      <w:marRight w:val="0"/>
      <w:marTop w:val="0"/>
      <w:marBottom w:val="0"/>
      <w:divBdr>
        <w:top w:val="none" w:sz="0" w:space="0" w:color="auto"/>
        <w:left w:val="none" w:sz="0" w:space="0" w:color="auto"/>
        <w:bottom w:val="none" w:sz="0" w:space="0" w:color="auto"/>
        <w:right w:val="none" w:sz="0" w:space="0" w:color="auto"/>
      </w:divBdr>
      <w:divsChild>
        <w:div w:id="1207567207">
          <w:marLeft w:val="0"/>
          <w:marRight w:val="150"/>
          <w:marTop w:val="0"/>
          <w:marBottom w:val="75"/>
          <w:divBdr>
            <w:top w:val="none" w:sz="0" w:space="0" w:color="auto"/>
            <w:left w:val="none" w:sz="0" w:space="0" w:color="auto"/>
            <w:bottom w:val="none" w:sz="0" w:space="0" w:color="auto"/>
            <w:right w:val="none" w:sz="0" w:space="0" w:color="auto"/>
          </w:divBdr>
        </w:div>
        <w:div w:id="280767337">
          <w:marLeft w:val="0"/>
          <w:marRight w:val="150"/>
          <w:marTop w:val="150"/>
          <w:marBottom w:val="150"/>
          <w:divBdr>
            <w:top w:val="none" w:sz="0" w:space="0" w:color="auto"/>
            <w:left w:val="none" w:sz="0" w:space="0" w:color="auto"/>
            <w:bottom w:val="none" w:sz="0" w:space="0" w:color="auto"/>
            <w:right w:val="none" w:sz="0" w:space="0" w:color="auto"/>
          </w:divBdr>
        </w:div>
        <w:div w:id="1580211434">
          <w:marLeft w:val="0"/>
          <w:marRight w:val="150"/>
          <w:marTop w:val="0"/>
          <w:marBottom w:val="0"/>
          <w:divBdr>
            <w:top w:val="none" w:sz="0" w:space="0" w:color="auto"/>
            <w:left w:val="none" w:sz="0" w:space="0" w:color="auto"/>
            <w:bottom w:val="none" w:sz="0" w:space="0" w:color="auto"/>
            <w:right w:val="none" w:sz="0" w:space="0" w:color="auto"/>
          </w:divBdr>
        </w:div>
      </w:divsChild>
    </w:div>
    <w:div w:id="1427337477">
      <w:bodyDiv w:val="1"/>
      <w:marLeft w:val="0"/>
      <w:marRight w:val="0"/>
      <w:marTop w:val="0"/>
      <w:marBottom w:val="0"/>
      <w:divBdr>
        <w:top w:val="none" w:sz="0" w:space="0" w:color="auto"/>
        <w:left w:val="none" w:sz="0" w:space="0" w:color="auto"/>
        <w:bottom w:val="none" w:sz="0" w:space="0" w:color="auto"/>
        <w:right w:val="none" w:sz="0" w:space="0" w:color="auto"/>
      </w:divBdr>
      <w:divsChild>
        <w:div w:id="1838106091">
          <w:marLeft w:val="0"/>
          <w:marRight w:val="0"/>
          <w:marTop w:val="0"/>
          <w:marBottom w:val="75"/>
          <w:divBdr>
            <w:top w:val="none" w:sz="0" w:space="0" w:color="auto"/>
            <w:left w:val="none" w:sz="0" w:space="0" w:color="auto"/>
            <w:bottom w:val="none" w:sz="0" w:space="0" w:color="auto"/>
            <w:right w:val="none" w:sz="0" w:space="0" w:color="auto"/>
          </w:divBdr>
        </w:div>
      </w:divsChild>
    </w:div>
    <w:div w:id="1427532517">
      <w:bodyDiv w:val="1"/>
      <w:marLeft w:val="0"/>
      <w:marRight w:val="0"/>
      <w:marTop w:val="0"/>
      <w:marBottom w:val="0"/>
      <w:divBdr>
        <w:top w:val="none" w:sz="0" w:space="0" w:color="auto"/>
        <w:left w:val="none" w:sz="0" w:space="0" w:color="auto"/>
        <w:bottom w:val="none" w:sz="0" w:space="0" w:color="auto"/>
        <w:right w:val="none" w:sz="0" w:space="0" w:color="auto"/>
      </w:divBdr>
      <w:divsChild>
        <w:div w:id="2007511551">
          <w:marLeft w:val="0"/>
          <w:marRight w:val="150"/>
          <w:marTop w:val="0"/>
          <w:marBottom w:val="75"/>
          <w:divBdr>
            <w:top w:val="none" w:sz="0" w:space="0" w:color="auto"/>
            <w:left w:val="none" w:sz="0" w:space="0" w:color="auto"/>
            <w:bottom w:val="none" w:sz="0" w:space="0" w:color="auto"/>
            <w:right w:val="none" w:sz="0" w:space="0" w:color="auto"/>
          </w:divBdr>
        </w:div>
        <w:div w:id="741559283">
          <w:marLeft w:val="0"/>
          <w:marRight w:val="150"/>
          <w:marTop w:val="150"/>
          <w:marBottom w:val="150"/>
          <w:divBdr>
            <w:top w:val="none" w:sz="0" w:space="0" w:color="auto"/>
            <w:left w:val="none" w:sz="0" w:space="0" w:color="auto"/>
            <w:bottom w:val="none" w:sz="0" w:space="0" w:color="auto"/>
            <w:right w:val="none" w:sz="0" w:space="0" w:color="auto"/>
          </w:divBdr>
        </w:div>
        <w:div w:id="1248342582">
          <w:marLeft w:val="0"/>
          <w:marRight w:val="150"/>
          <w:marTop w:val="0"/>
          <w:marBottom w:val="0"/>
          <w:divBdr>
            <w:top w:val="none" w:sz="0" w:space="0" w:color="auto"/>
            <w:left w:val="none" w:sz="0" w:space="0" w:color="auto"/>
            <w:bottom w:val="none" w:sz="0" w:space="0" w:color="auto"/>
            <w:right w:val="none" w:sz="0" w:space="0" w:color="auto"/>
          </w:divBdr>
        </w:div>
      </w:divsChild>
    </w:div>
    <w:div w:id="1428693958">
      <w:bodyDiv w:val="1"/>
      <w:marLeft w:val="0"/>
      <w:marRight w:val="0"/>
      <w:marTop w:val="0"/>
      <w:marBottom w:val="0"/>
      <w:divBdr>
        <w:top w:val="none" w:sz="0" w:space="0" w:color="auto"/>
        <w:left w:val="none" w:sz="0" w:space="0" w:color="auto"/>
        <w:bottom w:val="none" w:sz="0" w:space="0" w:color="auto"/>
        <w:right w:val="none" w:sz="0" w:space="0" w:color="auto"/>
      </w:divBdr>
      <w:divsChild>
        <w:div w:id="1160854341">
          <w:marLeft w:val="0"/>
          <w:marRight w:val="0"/>
          <w:marTop w:val="0"/>
          <w:marBottom w:val="0"/>
          <w:divBdr>
            <w:top w:val="single" w:sz="6" w:space="0" w:color="DCDCDC"/>
            <w:left w:val="single" w:sz="2" w:space="0" w:color="DCDCDC"/>
            <w:bottom w:val="single" w:sz="6" w:space="0" w:color="DCDCDC"/>
            <w:right w:val="single" w:sz="2" w:space="0" w:color="DCDCDC"/>
          </w:divBdr>
        </w:div>
        <w:div w:id="487749115">
          <w:marLeft w:val="0"/>
          <w:marRight w:val="0"/>
          <w:marTop w:val="0"/>
          <w:marBottom w:val="0"/>
          <w:divBdr>
            <w:top w:val="single" w:sz="2" w:space="0" w:color="DCDCDC"/>
            <w:left w:val="single" w:sz="2" w:space="0" w:color="DCDCDC"/>
            <w:bottom w:val="single" w:sz="2" w:space="0" w:color="DCDCDC"/>
            <w:right w:val="single" w:sz="2" w:space="0" w:color="DCDCDC"/>
          </w:divBdr>
          <w:divsChild>
            <w:div w:id="1779568351">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6256423">
          <w:marLeft w:val="360"/>
          <w:marRight w:val="0"/>
          <w:marTop w:val="90"/>
          <w:marBottom w:val="90"/>
          <w:divBdr>
            <w:top w:val="none" w:sz="0" w:space="0" w:color="auto"/>
            <w:left w:val="none" w:sz="0" w:space="0" w:color="auto"/>
            <w:bottom w:val="none" w:sz="0" w:space="0" w:color="auto"/>
            <w:right w:val="none" w:sz="0" w:space="0" w:color="auto"/>
          </w:divBdr>
          <w:divsChild>
            <w:div w:id="1890142783">
              <w:marLeft w:val="0"/>
              <w:marRight w:val="0"/>
              <w:marTop w:val="0"/>
              <w:marBottom w:val="0"/>
              <w:divBdr>
                <w:top w:val="none" w:sz="0" w:space="0" w:color="auto"/>
                <w:left w:val="none" w:sz="0" w:space="0" w:color="auto"/>
                <w:bottom w:val="none" w:sz="0" w:space="0" w:color="auto"/>
                <w:right w:val="none" w:sz="0" w:space="0" w:color="auto"/>
              </w:divBdr>
              <w:divsChild>
                <w:div w:id="1819495789">
                  <w:marLeft w:val="0"/>
                  <w:marRight w:val="0"/>
                  <w:marTop w:val="0"/>
                  <w:marBottom w:val="0"/>
                  <w:divBdr>
                    <w:top w:val="none" w:sz="0" w:space="0" w:color="auto"/>
                    <w:left w:val="none" w:sz="0" w:space="0" w:color="auto"/>
                    <w:bottom w:val="none" w:sz="0" w:space="0" w:color="auto"/>
                    <w:right w:val="none" w:sz="0" w:space="0" w:color="auto"/>
                  </w:divBdr>
                  <w:divsChild>
                    <w:div w:id="12136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08675">
          <w:marLeft w:val="360"/>
          <w:marRight w:val="0"/>
          <w:marTop w:val="90"/>
          <w:marBottom w:val="90"/>
          <w:divBdr>
            <w:top w:val="none" w:sz="0" w:space="0" w:color="auto"/>
            <w:left w:val="none" w:sz="0" w:space="0" w:color="auto"/>
            <w:bottom w:val="none" w:sz="0" w:space="0" w:color="auto"/>
            <w:right w:val="none" w:sz="0" w:space="0" w:color="auto"/>
          </w:divBdr>
          <w:divsChild>
            <w:div w:id="639461870">
              <w:marLeft w:val="0"/>
              <w:marRight w:val="0"/>
              <w:marTop w:val="0"/>
              <w:marBottom w:val="0"/>
              <w:divBdr>
                <w:top w:val="none" w:sz="0" w:space="0" w:color="auto"/>
                <w:left w:val="none" w:sz="0" w:space="0" w:color="auto"/>
                <w:bottom w:val="none" w:sz="0" w:space="0" w:color="auto"/>
                <w:right w:val="none" w:sz="0" w:space="0" w:color="auto"/>
              </w:divBdr>
              <w:divsChild>
                <w:div w:id="773020877">
                  <w:marLeft w:val="0"/>
                  <w:marRight w:val="0"/>
                  <w:marTop w:val="0"/>
                  <w:marBottom w:val="0"/>
                  <w:divBdr>
                    <w:top w:val="none" w:sz="0" w:space="0" w:color="auto"/>
                    <w:left w:val="none" w:sz="0" w:space="0" w:color="auto"/>
                    <w:bottom w:val="none" w:sz="0" w:space="0" w:color="auto"/>
                    <w:right w:val="none" w:sz="0" w:space="0" w:color="auto"/>
                  </w:divBdr>
                  <w:divsChild>
                    <w:div w:id="1238519031">
                      <w:marLeft w:val="0"/>
                      <w:marRight w:val="0"/>
                      <w:marTop w:val="0"/>
                      <w:marBottom w:val="0"/>
                      <w:divBdr>
                        <w:top w:val="none" w:sz="0" w:space="0" w:color="auto"/>
                        <w:left w:val="none" w:sz="0" w:space="0" w:color="auto"/>
                        <w:bottom w:val="none" w:sz="0" w:space="0" w:color="auto"/>
                        <w:right w:val="none" w:sz="0" w:space="0" w:color="auto"/>
                      </w:divBdr>
                    </w:div>
                  </w:divsChild>
                </w:div>
                <w:div w:id="1005325027">
                  <w:marLeft w:val="0"/>
                  <w:marRight w:val="0"/>
                  <w:marTop w:val="0"/>
                  <w:marBottom w:val="0"/>
                  <w:divBdr>
                    <w:top w:val="none" w:sz="0" w:space="0" w:color="auto"/>
                    <w:left w:val="none" w:sz="0" w:space="0" w:color="auto"/>
                    <w:bottom w:val="none" w:sz="0" w:space="0" w:color="auto"/>
                    <w:right w:val="none" w:sz="0" w:space="0" w:color="auto"/>
                  </w:divBdr>
                  <w:divsChild>
                    <w:div w:id="12992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09482">
          <w:marLeft w:val="360"/>
          <w:marRight w:val="0"/>
          <w:marTop w:val="90"/>
          <w:marBottom w:val="90"/>
          <w:divBdr>
            <w:top w:val="none" w:sz="0" w:space="0" w:color="auto"/>
            <w:left w:val="none" w:sz="0" w:space="0" w:color="auto"/>
            <w:bottom w:val="none" w:sz="0" w:space="0" w:color="auto"/>
            <w:right w:val="none" w:sz="0" w:space="0" w:color="auto"/>
          </w:divBdr>
          <w:divsChild>
            <w:div w:id="1667054685">
              <w:marLeft w:val="0"/>
              <w:marRight w:val="0"/>
              <w:marTop w:val="0"/>
              <w:marBottom w:val="0"/>
              <w:divBdr>
                <w:top w:val="none" w:sz="0" w:space="0" w:color="auto"/>
                <w:left w:val="none" w:sz="0" w:space="0" w:color="auto"/>
                <w:bottom w:val="none" w:sz="0" w:space="0" w:color="auto"/>
                <w:right w:val="none" w:sz="0" w:space="0" w:color="auto"/>
              </w:divBdr>
              <w:divsChild>
                <w:div w:id="1282153644">
                  <w:marLeft w:val="0"/>
                  <w:marRight w:val="0"/>
                  <w:marTop w:val="0"/>
                  <w:marBottom w:val="0"/>
                  <w:divBdr>
                    <w:top w:val="none" w:sz="0" w:space="0" w:color="auto"/>
                    <w:left w:val="none" w:sz="0" w:space="0" w:color="auto"/>
                    <w:bottom w:val="none" w:sz="0" w:space="0" w:color="auto"/>
                    <w:right w:val="none" w:sz="0" w:space="0" w:color="auto"/>
                  </w:divBdr>
                  <w:divsChild>
                    <w:div w:id="383061562">
                      <w:marLeft w:val="0"/>
                      <w:marRight w:val="0"/>
                      <w:marTop w:val="0"/>
                      <w:marBottom w:val="0"/>
                      <w:divBdr>
                        <w:top w:val="none" w:sz="0" w:space="0" w:color="auto"/>
                        <w:left w:val="none" w:sz="0" w:space="0" w:color="auto"/>
                        <w:bottom w:val="none" w:sz="0" w:space="0" w:color="auto"/>
                        <w:right w:val="none" w:sz="0" w:space="0" w:color="auto"/>
                      </w:divBdr>
                    </w:div>
                  </w:divsChild>
                </w:div>
                <w:div w:id="378359362">
                  <w:marLeft w:val="0"/>
                  <w:marRight w:val="0"/>
                  <w:marTop w:val="0"/>
                  <w:marBottom w:val="0"/>
                  <w:divBdr>
                    <w:top w:val="none" w:sz="0" w:space="0" w:color="auto"/>
                    <w:left w:val="none" w:sz="0" w:space="0" w:color="auto"/>
                    <w:bottom w:val="none" w:sz="0" w:space="0" w:color="auto"/>
                    <w:right w:val="none" w:sz="0" w:space="0" w:color="auto"/>
                  </w:divBdr>
                  <w:divsChild>
                    <w:div w:id="11124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885460">
      <w:bodyDiv w:val="1"/>
      <w:marLeft w:val="0"/>
      <w:marRight w:val="0"/>
      <w:marTop w:val="0"/>
      <w:marBottom w:val="0"/>
      <w:divBdr>
        <w:top w:val="none" w:sz="0" w:space="0" w:color="auto"/>
        <w:left w:val="none" w:sz="0" w:space="0" w:color="auto"/>
        <w:bottom w:val="none" w:sz="0" w:space="0" w:color="auto"/>
        <w:right w:val="none" w:sz="0" w:space="0" w:color="auto"/>
      </w:divBdr>
      <w:divsChild>
        <w:div w:id="156041608">
          <w:marLeft w:val="0"/>
          <w:marRight w:val="0"/>
          <w:marTop w:val="150"/>
          <w:marBottom w:val="450"/>
          <w:divBdr>
            <w:top w:val="none" w:sz="0" w:space="0" w:color="auto"/>
            <w:left w:val="none" w:sz="0" w:space="0" w:color="auto"/>
            <w:bottom w:val="none" w:sz="0" w:space="0" w:color="auto"/>
            <w:right w:val="none" w:sz="0" w:space="0" w:color="auto"/>
          </w:divBdr>
        </w:div>
        <w:div w:id="890385259">
          <w:marLeft w:val="0"/>
          <w:marRight w:val="0"/>
          <w:marTop w:val="0"/>
          <w:marBottom w:val="300"/>
          <w:divBdr>
            <w:top w:val="none" w:sz="0" w:space="0" w:color="auto"/>
            <w:left w:val="none" w:sz="0" w:space="0" w:color="auto"/>
            <w:bottom w:val="none" w:sz="0" w:space="0" w:color="auto"/>
            <w:right w:val="none" w:sz="0" w:space="0" w:color="auto"/>
          </w:divBdr>
        </w:div>
        <w:div w:id="1659311027">
          <w:marLeft w:val="0"/>
          <w:marRight w:val="0"/>
          <w:marTop w:val="495"/>
          <w:marBottom w:val="630"/>
          <w:divBdr>
            <w:top w:val="none" w:sz="0" w:space="0" w:color="auto"/>
            <w:left w:val="none" w:sz="0" w:space="0" w:color="auto"/>
            <w:bottom w:val="none" w:sz="0" w:space="0" w:color="auto"/>
            <w:right w:val="none" w:sz="0" w:space="0" w:color="auto"/>
          </w:divBdr>
        </w:div>
      </w:divsChild>
    </w:div>
    <w:div w:id="1428885929">
      <w:bodyDiv w:val="1"/>
      <w:marLeft w:val="0"/>
      <w:marRight w:val="0"/>
      <w:marTop w:val="0"/>
      <w:marBottom w:val="0"/>
      <w:divBdr>
        <w:top w:val="none" w:sz="0" w:space="0" w:color="auto"/>
        <w:left w:val="none" w:sz="0" w:space="0" w:color="auto"/>
        <w:bottom w:val="none" w:sz="0" w:space="0" w:color="auto"/>
        <w:right w:val="none" w:sz="0" w:space="0" w:color="auto"/>
      </w:divBdr>
      <w:divsChild>
        <w:div w:id="811673152">
          <w:marLeft w:val="0"/>
          <w:marRight w:val="0"/>
          <w:marTop w:val="0"/>
          <w:marBottom w:val="150"/>
          <w:divBdr>
            <w:top w:val="none" w:sz="0" w:space="0" w:color="auto"/>
            <w:left w:val="none" w:sz="0" w:space="0" w:color="auto"/>
            <w:bottom w:val="none" w:sz="0" w:space="0" w:color="auto"/>
            <w:right w:val="none" w:sz="0" w:space="0" w:color="auto"/>
          </w:divBdr>
          <w:divsChild>
            <w:div w:id="1119567894">
              <w:marLeft w:val="0"/>
              <w:marRight w:val="0"/>
              <w:marTop w:val="0"/>
              <w:marBottom w:val="0"/>
              <w:divBdr>
                <w:top w:val="none" w:sz="0" w:space="0" w:color="auto"/>
                <w:left w:val="none" w:sz="0" w:space="0" w:color="auto"/>
                <w:bottom w:val="none" w:sz="0" w:space="0" w:color="auto"/>
                <w:right w:val="none" w:sz="0" w:space="0" w:color="auto"/>
              </w:divBdr>
              <w:divsChild>
                <w:div w:id="1887839586">
                  <w:marLeft w:val="0"/>
                  <w:marRight w:val="150"/>
                  <w:marTop w:val="0"/>
                  <w:marBottom w:val="0"/>
                  <w:divBdr>
                    <w:top w:val="none" w:sz="0" w:space="0" w:color="auto"/>
                    <w:left w:val="none" w:sz="0" w:space="0" w:color="auto"/>
                    <w:bottom w:val="none" w:sz="0" w:space="0" w:color="auto"/>
                    <w:right w:val="none" w:sz="0" w:space="0" w:color="auto"/>
                  </w:divBdr>
                </w:div>
                <w:div w:id="611745008">
                  <w:marLeft w:val="0"/>
                  <w:marRight w:val="150"/>
                  <w:marTop w:val="0"/>
                  <w:marBottom w:val="0"/>
                  <w:divBdr>
                    <w:top w:val="none" w:sz="0" w:space="0" w:color="auto"/>
                    <w:left w:val="none" w:sz="0" w:space="0" w:color="auto"/>
                    <w:bottom w:val="none" w:sz="0" w:space="0" w:color="auto"/>
                    <w:right w:val="none" w:sz="0" w:space="0" w:color="auto"/>
                  </w:divBdr>
                </w:div>
              </w:divsChild>
            </w:div>
            <w:div w:id="226261168">
              <w:marLeft w:val="0"/>
              <w:marRight w:val="0"/>
              <w:marTop w:val="0"/>
              <w:marBottom w:val="0"/>
              <w:divBdr>
                <w:top w:val="none" w:sz="0" w:space="0" w:color="auto"/>
                <w:left w:val="none" w:sz="0" w:space="0" w:color="auto"/>
                <w:bottom w:val="none" w:sz="0" w:space="0" w:color="auto"/>
                <w:right w:val="none" w:sz="0" w:space="0" w:color="auto"/>
              </w:divBdr>
              <w:divsChild>
                <w:div w:id="220988386">
                  <w:marLeft w:val="0"/>
                  <w:marRight w:val="0"/>
                  <w:marTop w:val="0"/>
                  <w:marBottom w:val="0"/>
                  <w:divBdr>
                    <w:top w:val="none" w:sz="0" w:space="0" w:color="auto"/>
                    <w:left w:val="none" w:sz="0" w:space="0" w:color="auto"/>
                    <w:bottom w:val="none" w:sz="0" w:space="0" w:color="auto"/>
                    <w:right w:val="none" w:sz="0" w:space="0" w:color="auto"/>
                  </w:divBdr>
                  <w:divsChild>
                    <w:div w:id="1801537178">
                      <w:marLeft w:val="0"/>
                      <w:marRight w:val="0"/>
                      <w:marTop w:val="0"/>
                      <w:marBottom w:val="0"/>
                      <w:divBdr>
                        <w:top w:val="none" w:sz="0" w:space="0" w:color="auto"/>
                        <w:left w:val="none" w:sz="0" w:space="0" w:color="auto"/>
                        <w:bottom w:val="none" w:sz="0" w:space="0" w:color="auto"/>
                        <w:right w:val="none" w:sz="0" w:space="0" w:color="auto"/>
                      </w:divBdr>
                      <w:divsChild>
                        <w:div w:id="620038814">
                          <w:marLeft w:val="0"/>
                          <w:marRight w:val="0"/>
                          <w:marTop w:val="0"/>
                          <w:marBottom w:val="0"/>
                          <w:divBdr>
                            <w:top w:val="none" w:sz="0" w:space="0" w:color="auto"/>
                            <w:left w:val="none" w:sz="0" w:space="0" w:color="auto"/>
                            <w:bottom w:val="none" w:sz="0" w:space="0" w:color="auto"/>
                            <w:right w:val="none" w:sz="0" w:space="0" w:color="auto"/>
                          </w:divBdr>
                        </w:div>
                      </w:divsChild>
                    </w:div>
                    <w:div w:id="436603903">
                      <w:marLeft w:val="0"/>
                      <w:marRight w:val="135"/>
                      <w:marTop w:val="0"/>
                      <w:marBottom w:val="0"/>
                      <w:divBdr>
                        <w:top w:val="none" w:sz="0" w:space="0" w:color="auto"/>
                        <w:left w:val="none" w:sz="0" w:space="0" w:color="auto"/>
                        <w:bottom w:val="none" w:sz="0" w:space="0" w:color="auto"/>
                        <w:right w:val="none" w:sz="0" w:space="0" w:color="auto"/>
                      </w:divBdr>
                    </w:div>
                    <w:div w:id="11806551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9071">
          <w:marLeft w:val="0"/>
          <w:marRight w:val="0"/>
          <w:marTop w:val="0"/>
          <w:marBottom w:val="0"/>
          <w:divBdr>
            <w:top w:val="none" w:sz="0" w:space="0" w:color="auto"/>
            <w:left w:val="none" w:sz="0" w:space="0" w:color="auto"/>
            <w:bottom w:val="none" w:sz="0" w:space="0" w:color="auto"/>
            <w:right w:val="none" w:sz="0" w:space="0" w:color="auto"/>
          </w:divBdr>
          <w:divsChild>
            <w:div w:id="1757556656">
              <w:marLeft w:val="0"/>
              <w:marRight w:val="0"/>
              <w:marTop w:val="0"/>
              <w:marBottom w:val="0"/>
              <w:divBdr>
                <w:top w:val="none" w:sz="0" w:space="0" w:color="auto"/>
                <w:left w:val="none" w:sz="0" w:space="0" w:color="auto"/>
                <w:bottom w:val="none" w:sz="0" w:space="0" w:color="auto"/>
                <w:right w:val="none" w:sz="0" w:space="0" w:color="auto"/>
              </w:divBdr>
              <w:divsChild>
                <w:div w:id="112094592">
                  <w:marLeft w:val="0"/>
                  <w:marRight w:val="0"/>
                  <w:marTop w:val="0"/>
                  <w:marBottom w:val="0"/>
                  <w:divBdr>
                    <w:top w:val="none" w:sz="0" w:space="0" w:color="auto"/>
                    <w:left w:val="none" w:sz="0" w:space="0" w:color="auto"/>
                    <w:bottom w:val="none" w:sz="0" w:space="0" w:color="auto"/>
                    <w:right w:val="none" w:sz="0" w:space="0" w:color="auto"/>
                  </w:divBdr>
                </w:div>
              </w:divsChild>
            </w:div>
            <w:div w:id="1025325516">
              <w:marLeft w:val="0"/>
              <w:marRight w:val="0"/>
              <w:marTop w:val="375"/>
              <w:marBottom w:val="0"/>
              <w:divBdr>
                <w:top w:val="none" w:sz="0" w:space="0" w:color="auto"/>
                <w:left w:val="none" w:sz="0" w:space="0" w:color="auto"/>
                <w:bottom w:val="none" w:sz="0" w:space="0" w:color="auto"/>
                <w:right w:val="none" w:sz="0" w:space="0" w:color="auto"/>
              </w:divBdr>
              <w:divsChild>
                <w:div w:id="379060626">
                  <w:marLeft w:val="0"/>
                  <w:marRight w:val="0"/>
                  <w:marTop w:val="0"/>
                  <w:marBottom w:val="0"/>
                  <w:divBdr>
                    <w:top w:val="none" w:sz="0" w:space="0" w:color="auto"/>
                    <w:left w:val="none" w:sz="0" w:space="0" w:color="auto"/>
                    <w:bottom w:val="none" w:sz="0" w:space="0" w:color="auto"/>
                    <w:right w:val="none" w:sz="0" w:space="0" w:color="auto"/>
                  </w:divBdr>
                  <w:divsChild>
                    <w:div w:id="2444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890493">
      <w:bodyDiv w:val="1"/>
      <w:marLeft w:val="0"/>
      <w:marRight w:val="0"/>
      <w:marTop w:val="0"/>
      <w:marBottom w:val="0"/>
      <w:divBdr>
        <w:top w:val="none" w:sz="0" w:space="0" w:color="auto"/>
        <w:left w:val="none" w:sz="0" w:space="0" w:color="auto"/>
        <w:bottom w:val="none" w:sz="0" w:space="0" w:color="auto"/>
        <w:right w:val="none" w:sz="0" w:space="0" w:color="auto"/>
      </w:divBdr>
      <w:divsChild>
        <w:div w:id="1105617729">
          <w:marLeft w:val="0"/>
          <w:marRight w:val="150"/>
          <w:marTop w:val="0"/>
          <w:marBottom w:val="75"/>
          <w:divBdr>
            <w:top w:val="none" w:sz="0" w:space="0" w:color="auto"/>
            <w:left w:val="none" w:sz="0" w:space="0" w:color="auto"/>
            <w:bottom w:val="none" w:sz="0" w:space="0" w:color="auto"/>
            <w:right w:val="none" w:sz="0" w:space="0" w:color="auto"/>
          </w:divBdr>
        </w:div>
        <w:div w:id="1695306626">
          <w:marLeft w:val="0"/>
          <w:marRight w:val="150"/>
          <w:marTop w:val="150"/>
          <w:marBottom w:val="150"/>
          <w:divBdr>
            <w:top w:val="none" w:sz="0" w:space="0" w:color="auto"/>
            <w:left w:val="none" w:sz="0" w:space="0" w:color="auto"/>
            <w:bottom w:val="none" w:sz="0" w:space="0" w:color="auto"/>
            <w:right w:val="none" w:sz="0" w:space="0" w:color="auto"/>
          </w:divBdr>
        </w:div>
        <w:div w:id="1337342111">
          <w:marLeft w:val="0"/>
          <w:marRight w:val="150"/>
          <w:marTop w:val="0"/>
          <w:marBottom w:val="0"/>
          <w:divBdr>
            <w:top w:val="none" w:sz="0" w:space="0" w:color="auto"/>
            <w:left w:val="none" w:sz="0" w:space="0" w:color="auto"/>
            <w:bottom w:val="none" w:sz="0" w:space="0" w:color="auto"/>
            <w:right w:val="none" w:sz="0" w:space="0" w:color="auto"/>
          </w:divBdr>
        </w:div>
      </w:divsChild>
    </w:div>
    <w:div w:id="1430347122">
      <w:bodyDiv w:val="1"/>
      <w:marLeft w:val="0"/>
      <w:marRight w:val="0"/>
      <w:marTop w:val="0"/>
      <w:marBottom w:val="0"/>
      <w:divBdr>
        <w:top w:val="none" w:sz="0" w:space="0" w:color="auto"/>
        <w:left w:val="none" w:sz="0" w:space="0" w:color="auto"/>
        <w:bottom w:val="none" w:sz="0" w:space="0" w:color="auto"/>
        <w:right w:val="none" w:sz="0" w:space="0" w:color="auto"/>
      </w:divBdr>
      <w:divsChild>
        <w:div w:id="129976851">
          <w:marLeft w:val="0"/>
          <w:marRight w:val="0"/>
          <w:marTop w:val="0"/>
          <w:marBottom w:val="375"/>
          <w:divBdr>
            <w:top w:val="none" w:sz="0" w:space="0" w:color="auto"/>
            <w:left w:val="none" w:sz="0" w:space="0" w:color="auto"/>
            <w:bottom w:val="none" w:sz="0" w:space="0" w:color="auto"/>
            <w:right w:val="none" w:sz="0" w:space="0" w:color="auto"/>
          </w:divBdr>
          <w:divsChild>
            <w:div w:id="11253187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31705266">
      <w:bodyDiv w:val="1"/>
      <w:marLeft w:val="0"/>
      <w:marRight w:val="0"/>
      <w:marTop w:val="0"/>
      <w:marBottom w:val="0"/>
      <w:divBdr>
        <w:top w:val="none" w:sz="0" w:space="0" w:color="auto"/>
        <w:left w:val="none" w:sz="0" w:space="0" w:color="auto"/>
        <w:bottom w:val="none" w:sz="0" w:space="0" w:color="auto"/>
        <w:right w:val="none" w:sz="0" w:space="0" w:color="auto"/>
      </w:divBdr>
      <w:divsChild>
        <w:div w:id="412510961">
          <w:marLeft w:val="0"/>
          <w:marRight w:val="0"/>
          <w:marTop w:val="0"/>
          <w:marBottom w:val="300"/>
          <w:divBdr>
            <w:top w:val="none" w:sz="0" w:space="0" w:color="auto"/>
            <w:left w:val="none" w:sz="0" w:space="0" w:color="auto"/>
            <w:bottom w:val="none" w:sz="0" w:space="0" w:color="auto"/>
            <w:right w:val="none" w:sz="0" w:space="0" w:color="auto"/>
          </w:divBdr>
        </w:div>
      </w:divsChild>
    </w:div>
    <w:div w:id="1432555424">
      <w:bodyDiv w:val="1"/>
      <w:marLeft w:val="0"/>
      <w:marRight w:val="0"/>
      <w:marTop w:val="0"/>
      <w:marBottom w:val="0"/>
      <w:divBdr>
        <w:top w:val="none" w:sz="0" w:space="0" w:color="auto"/>
        <w:left w:val="none" w:sz="0" w:space="0" w:color="auto"/>
        <w:bottom w:val="none" w:sz="0" w:space="0" w:color="auto"/>
        <w:right w:val="none" w:sz="0" w:space="0" w:color="auto"/>
      </w:divBdr>
      <w:divsChild>
        <w:div w:id="404382458">
          <w:marLeft w:val="0"/>
          <w:marRight w:val="150"/>
          <w:marTop w:val="0"/>
          <w:marBottom w:val="75"/>
          <w:divBdr>
            <w:top w:val="none" w:sz="0" w:space="0" w:color="auto"/>
            <w:left w:val="none" w:sz="0" w:space="0" w:color="auto"/>
            <w:bottom w:val="none" w:sz="0" w:space="0" w:color="auto"/>
            <w:right w:val="none" w:sz="0" w:space="0" w:color="auto"/>
          </w:divBdr>
        </w:div>
        <w:div w:id="603730709">
          <w:marLeft w:val="0"/>
          <w:marRight w:val="150"/>
          <w:marTop w:val="150"/>
          <w:marBottom w:val="150"/>
          <w:divBdr>
            <w:top w:val="none" w:sz="0" w:space="0" w:color="auto"/>
            <w:left w:val="none" w:sz="0" w:space="0" w:color="auto"/>
            <w:bottom w:val="none" w:sz="0" w:space="0" w:color="auto"/>
            <w:right w:val="none" w:sz="0" w:space="0" w:color="auto"/>
          </w:divBdr>
        </w:div>
        <w:div w:id="1006830434">
          <w:marLeft w:val="0"/>
          <w:marRight w:val="150"/>
          <w:marTop w:val="0"/>
          <w:marBottom w:val="0"/>
          <w:divBdr>
            <w:top w:val="none" w:sz="0" w:space="0" w:color="auto"/>
            <w:left w:val="none" w:sz="0" w:space="0" w:color="auto"/>
            <w:bottom w:val="none" w:sz="0" w:space="0" w:color="auto"/>
            <w:right w:val="none" w:sz="0" w:space="0" w:color="auto"/>
          </w:divBdr>
        </w:div>
      </w:divsChild>
    </w:div>
    <w:div w:id="1433011881">
      <w:bodyDiv w:val="1"/>
      <w:marLeft w:val="0"/>
      <w:marRight w:val="0"/>
      <w:marTop w:val="0"/>
      <w:marBottom w:val="0"/>
      <w:divBdr>
        <w:top w:val="none" w:sz="0" w:space="0" w:color="auto"/>
        <w:left w:val="none" w:sz="0" w:space="0" w:color="auto"/>
        <w:bottom w:val="none" w:sz="0" w:space="0" w:color="auto"/>
        <w:right w:val="none" w:sz="0" w:space="0" w:color="auto"/>
      </w:divBdr>
      <w:divsChild>
        <w:div w:id="716973077">
          <w:marLeft w:val="0"/>
          <w:marRight w:val="150"/>
          <w:marTop w:val="0"/>
          <w:marBottom w:val="75"/>
          <w:divBdr>
            <w:top w:val="none" w:sz="0" w:space="0" w:color="auto"/>
            <w:left w:val="none" w:sz="0" w:space="0" w:color="auto"/>
            <w:bottom w:val="none" w:sz="0" w:space="0" w:color="auto"/>
            <w:right w:val="none" w:sz="0" w:space="0" w:color="auto"/>
          </w:divBdr>
        </w:div>
        <w:div w:id="1262758497">
          <w:marLeft w:val="0"/>
          <w:marRight w:val="150"/>
          <w:marTop w:val="150"/>
          <w:marBottom w:val="150"/>
          <w:divBdr>
            <w:top w:val="none" w:sz="0" w:space="0" w:color="auto"/>
            <w:left w:val="none" w:sz="0" w:space="0" w:color="auto"/>
            <w:bottom w:val="none" w:sz="0" w:space="0" w:color="auto"/>
            <w:right w:val="none" w:sz="0" w:space="0" w:color="auto"/>
          </w:divBdr>
        </w:div>
        <w:div w:id="1692758236">
          <w:marLeft w:val="0"/>
          <w:marRight w:val="150"/>
          <w:marTop w:val="0"/>
          <w:marBottom w:val="0"/>
          <w:divBdr>
            <w:top w:val="none" w:sz="0" w:space="0" w:color="auto"/>
            <w:left w:val="none" w:sz="0" w:space="0" w:color="auto"/>
            <w:bottom w:val="none" w:sz="0" w:space="0" w:color="auto"/>
            <w:right w:val="none" w:sz="0" w:space="0" w:color="auto"/>
          </w:divBdr>
        </w:div>
      </w:divsChild>
    </w:div>
    <w:div w:id="1433237651">
      <w:bodyDiv w:val="1"/>
      <w:marLeft w:val="0"/>
      <w:marRight w:val="0"/>
      <w:marTop w:val="0"/>
      <w:marBottom w:val="0"/>
      <w:divBdr>
        <w:top w:val="none" w:sz="0" w:space="0" w:color="auto"/>
        <w:left w:val="none" w:sz="0" w:space="0" w:color="auto"/>
        <w:bottom w:val="none" w:sz="0" w:space="0" w:color="auto"/>
        <w:right w:val="none" w:sz="0" w:space="0" w:color="auto"/>
      </w:divBdr>
      <w:divsChild>
        <w:div w:id="1143499781">
          <w:marLeft w:val="0"/>
          <w:marRight w:val="375"/>
          <w:marTop w:val="0"/>
          <w:marBottom w:val="0"/>
          <w:divBdr>
            <w:top w:val="none" w:sz="0" w:space="0" w:color="auto"/>
            <w:left w:val="none" w:sz="0" w:space="0" w:color="auto"/>
            <w:bottom w:val="none" w:sz="0" w:space="0" w:color="auto"/>
            <w:right w:val="none" w:sz="0" w:space="0" w:color="auto"/>
          </w:divBdr>
        </w:div>
        <w:div w:id="779373072">
          <w:marLeft w:val="0"/>
          <w:marRight w:val="0"/>
          <w:marTop w:val="0"/>
          <w:marBottom w:val="0"/>
          <w:divBdr>
            <w:top w:val="none" w:sz="0" w:space="0" w:color="auto"/>
            <w:left w:val="none" w:sz="0" w:space="0" w:color="auto"/>
            <w:bottom w:val="none" w:sz="0" w:space="0" w:color="auto"/>
            <w:right w:val="none" w:sz="0" w:space="0" w:color="auto"/>
          </w:divBdr>
        </w:div>
      </w:divsChild>
    </w:div>
    <w:div w:id="1433283629">
      <w:bodyDiv w:val="1"/>
      <w:marLeft w:val="0"/>
      <w:marRight w:val="0"/>
      <w:marTop w:val="0"/>
      <w:marBottom w:val="0"/>
      <w:divBdr>
        <w:top w:val="none" w:sz="0" w:space="0" w:color="auto"/>
        <w:left w:val="none" w:sz="0" w:space="0" w:color="auto"/>
        <w:bottom w:val="none" w:sz="0" w:space="0" w:color="auto"/>
        <w:right w:val="none" w:sz="0" w:space="0" w:color="auto"/>
      </w:divBdr>
      <w:divsChild>
        <w:div w:id="1426000393">
          <w:marLeft w:val="0"/>
          <w:marRight w:val="0"/>
          <w:marTop w:val="0"/>
          <w:marBottom w:val="150"/>
          <w:divBdr>
            <w:top w:val="none" w:sz="0" w:space="0" w:color="auto"/>
            <w:left w:val="none" w:sz="0" w:space="0" w:color="auto"/>
            <w:bottom w:val="none" w:sz="0" w:space="0" w:color="auto"/>
            <w:right w:val="none" w:sz="0" w:space="0" w:color="auto"/>
          </w:divBdr>
          <w:divsChild>
            <w:div w:id="1701084124">
              <w:marLeft w:val="0"/>
              <w:marRight w:val="0"/>
              <w:marTop w:val="0"/>
              <w:marBottom w:val="0"/>
              <w:divBdr>
                <w:top w:val="none" w:sz="0" w:space="0" w:color="auto"/>
                <w:left w:val="none" w:sz="0" w:space="0" w:color="auto"/>
                <w:bottom w:val="none" w:sz="0" w:space="0" w:color="auto"/>
                <w:right w:val="none" w:sz="0" w:space="0" w:color="auto"/>
              </w:divBdr>
              <w:divsChild>
                <w:div w:id="580021822">
                  <w:marLeft w:val="0"/>
                  <w:marRight w:val="0"/>
                  <w:marTop w:val="0"/>
                  <w:marBottom w:val="0"/>
                  <w:divBdr>
                    <w:top w:val="none" w:sz="0" w:space="0" w:color="auto"/>
                    <w:left w:val="none" w:sz="0" w:space="0" w:color="auto"/>
                    <w:bottom w:val="none" w:sz="0" w:space="0" w:color="auto"/>
                    <w:right w:val="none" w:sz="0" w:space="0" w:color="auto"/>
                  </w:divBdr>
                  <w:divsChild>
                    <w:div w:id="1249772009">
                      <w:marLeft w:val="0"/>
                      <w:marRight w:val="0"/>
                      <w:marTop w:val="0"/>
                      <w:marBottom w:val="0"/>
                      <w:divBdr>
                        <w:top w:val="none" w:sz="0" w:space="0" w:color="auto"/>
                        <w:left w:val="none" w:sz="0" w:space="0" w:color="auto"/>
                        <w:bottom w:val="none" w:sz="0" w:space="0" w:color="auto"/>
                        <w:right w:val="none" w:sz="0" w:space="0" w:color="auto"/>
                      </w:divBdr>
                      <w:divsChild>
                        <w:div w:id="1870799429">
                          <w:marLeft w:val="0"/>
                          <w:marRight w:val="0"/>
                          <w:marTop w:val="0"/>
                          <w:marBottom w:val="0"/>
                          <w:divBdr>
                            <w:top w:val="none" w:sz="0" w:space="0" w:color="auto"/>
                            <w:left w:val="none" w:sz="0" w:space="0" w:color="auto"/>
                            <w:bottom w:val="none" w:sz="0" w:space="0" w:color="auto"/>
                            <w:right w:val="none" w:sz="0" w:space="0" w:color="auto"/>
                          </w:divBdr>
                        </w:div>
                      </w:divsChild>
                    </w:div>
                    <w:div w:id="1043406550">
                      <w:marLeft w:val="0"/>
                      <w:marRight w:val="135"/>
                      <w:marTop w:val="0"/>
                      <w:marBottom w:val="0"/>
                      <w:divBdr>
                        <w:top w:val="none" w:sz="0" w:space="0" w:color="auto"/>
                        <w:left w:val="none" w:sz="0" w:space="0" w:color="auto"/>
                        <w:bottom w:val="none" w:sz="0" w:space="0" w:color="auto"/>
                        <w:right w:val="none" w:sz="0" w:space="0" w:color="auto"/>
                      </w:divBdr>
                    </w:div>
                    <w:div w:id="3668742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363380">
          <w:marLeft w:val="0"/>
          <w:marRight w:val="0"/>
          <w:marTop w:val="0"/>
          <w:marBottom w:val="0"/>
          <w:divBdr>
            <w:top w:val="none" w:sz="0" w:space="0" w:color="auto"/>
            <w:left w:val="none" w:sz="0" w:space="0" w:color="auto"/>
            <w:bottom w:val="none" w:sz="0" w:space="0" w:color="auto"/>
            <w:right w:val="none" w:sz="0" w:space="0" w:color="auto"/>
          </w:divBdr>
          <w:divsChild>
            <w:div w:id="20327653">
              <w:marLeft w:val="0"/>
              <w:marRight w:val="0"/>
              <w:marTop w:val="0"/>
              <w:marBottom w:val="0"/>
              <w:divBdr>
                <w:top w:val="none" w:sz="0" w:space="0" w:color="auto"/>
                <w:left w:val="none" w:sz="0" w:space="0" w:color="auto"/>
                <w:bottom w:val="none" w:sz="0" w:space="0" w:color="auto"/>
                <w:right w:val="none" w:sz="0" w:space="0" w:color="auto"/>
              </w:divBdr>
              <w:divsChild>
                <w:div w:id="236793045">
                  <w:marLeft w:val="0"/>
                  <w:marRight w:val="0"/>
                  <w:marTop w:val="0"/>
                  <w:marBottom w:val="0"/>
                  <w:divBdr>
                    <w:top w:val="none" w:sz="0" w:space="0" w:color="auto"/>
                    <w:left w:val="none" w:sz="0" w:space="0" w:color="auto"/>
                    <w:bottom w:val="none" w:sz="0" w:space="0" w:color="auto"/>
                    <w:right w:val="none" w:sz="0" w:space="0" w:color="auto"/>
                  </w:divBdr>
                </w:div>
              </w:divsChild>
            </w:div>
            <w:div w:id="604191806">
              <w:marLeft w:val="0"/>
              <w:marRight w:val="0"/>
              <w:marTop w:val="225"/>
              <w:marBottom w:val="0"/>
              <w:divBdr>
                <w:top w:val="none" w:sz="0" w:space="0" w:color="auto"/>
                <w:left w:val="none" w:sz="0" w:space="0" w:color="auto"/>
                <w:bottom w:val="none" w:sz="0" w:space="0" w:color="auto"/>
                <w:right w:val="none" w:sz="0" w:space="0" w:color="auto"/>
              </w:divBdr>
              <w:divsChild>
                <w:div w:id="1866937432">
                  <w:marLeft w:val="0"/>
                  <w:marRight w:val="0"/>
                  <w:marTop w:val="0"/>
                  <w:marBottom w:val="0"/>
                  <w:divBdr>
                    <w:top w:val="none" w:sz="0" w:space="0" w:color="auto"/>
                    <w:left w:val="none" w:sz="0" w:space="0" w:color="auto"/>
                    <w:bottom w:val="none" w:sz="0" w:space="0" w:color="auto"/>
                    <w:right w:val="none" w:sz="0" w:space="0" w:color="auto"/>
                  </w:divBdr>
                </w:div>
              </w:divsChild>
            </w:div>
            <w:div w:id="1025136770">
              <w:marLeft w:val="0"/>
              <w:marRight w:val="0"/>
              <w:marTop w:val="375"/>
              <w:marBottom w:val="0"/>
              <w:divBdr>
                <w:top w:val="none" w:sz="0" w:space="0" w:color="auto"/>
                <w:left w:val="none" w:sz="0" w:space="0" w:color="auto"/>
                <w:bottom w:val="none" w:sz="0" w:space="0" w:color="auto"/>
                <w:right w:val="none" w:sz="0" w:space="0" w:color="auto"/>
              </w:divBdr>
              <w:divsChild>
                <w:div w:id="1983536750">
                  <w:marLeft w:val="0"/>
                  <w:marRight w:val="0"/>
                  <w:marTop w:val="0"/>
                  <w:marBottom w:val="0"/>
                  <w:divBdr>
                    <w:top w:val="none" w:sz="0" w:space="0" w:color="auto"/>
                    <w:left w:val="none" w:sz="0" w:space="0" w:color="auto"/>
                    <w:bottom w:val="none" w:sz="0" w:space="0" w:color="auto"/>
                    <w:right w:val="none" w:sz="0" w:space="0" w:color="auto"/>
                  </w:divBdr>
                  <w:divsChild>
                    <w:div w:id="53778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7300">
              <w:marLeft w:val="0"/>
              <w:marRight w:val="0"/>
              <w:marTop w:val="375"/>
              <w:marBottom w:val="0"/>
              <w:divBdr>
                <w:top w:val="none" w:sz="0" w:space="0" w:color="auto"/>
                <w:left w:val="none" w:sz="0" w:space="0" w:color="auto"/>
                <w:bottom w:val="none" w:sz="0" w:space="0" w:color="auto"/>
                <w:right w:val="none" w:sz="0" w:space="0" w:color="auto"/>
              </w:divBdr>
              <w:divsChild>
                <w:div w:id="2715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2727">
      <w:bodyDiv w:val="1"/>
      <w:marLeft w:val="0"/>
      <w:marRight w:val="0"/>
      <w:marTop w:val="0"/>
      <w:marBottom w:val="0"/>
      <w:divBdr>
        <w:top w:val="none" w:sz="0" w:space="0" w:color="auto"/>
        <w:left w:val="none" w:sz="0" w:space="0" w:color="auto"/>
        <w:bottom w:val="none" w:sz="0" w:space="0" w:color="auto"/>
        <w:right w:val="none" w:sz="0" w:space="0" w:color="auto"/>
      </w:divBdr>
      <w:divsChild>
        <w:div w:id="530999998">
          <w:marLeft w:val="0"/>
          <w:marRight w:val="0"/>
          <w:marTop w:val="0"/>
          <w:marBottom w:val="150"/>
          <w:divBdr>
            <w:top w:val="none" w:sz="0" w:space="0" w:color="auto"/>
            <w:left w:val="none" w:sz="0" w:space="0" w:color="auto"/>
            <w:bottom w:val="none" w:sz="0" w:space="0" w:color="auto"/>
            <w:right w:val="none" w:sz="0" w:space="0" w:color="auto"/>
          </w:divBdr>
          <w:divsChild>
            <w:div w:id="957299490">
              <w:marLeft w:val="0"/>
              <w:marRight w:val="0"/>
              <w:marTop w:val="0"/>
              <w:marBottom w:val="0"/>
              <w:divBdr>
                <w:top w:val="none" w:sz="0" w:space="0" w:color="auto"/>
                <w:left w:val="none" w:sz="0" w:space="0" w:color="auto"/>
                <w:bottom w:val="none" w:sz="0" w:space="0" w:color="auto"/>
                <w:right w:val="none" w:sz="0" w:space="0" w:color="auto"/>
              </w:divBdr>
              <w:divsChild>
                <w:div w:id="2040818757">
                  <w:marLeft w:val="0"/>
                  <w:marRight w:val="150"/>
                  <w:marTop w:val="0"/>
                  <w:marBottom w:val="0"/>
                  <w:divBdr>
                    <w:top w:val="none" w:sz="0" w:space="0" w:color="auto"/>
                    <w:left w:val="none" w:sz="0" w:space="0" w:color="auto"/>
                    <w:bottom w:val="none" w:sz="0" w:space="0" w:color="auto"/>
                    <w:right w:val="none" w:sz="0" w:space="0" w:color="auto"/>
                  </w:divBdr>
                </w:div>
                <w:div w:id="776219859">
                  <w:marLeft w:val="0"/>
                  <w:marRight w:val="150"/>
                  <w:marTop w:val="0"/>
                  <w:marBottom w:val="0"/>
                  <w:divBdr>
                    <w:top w:val="none" w:sz="0" w:space="0" w:color="auto"/>
                    <w:left w:val="none" w:sz="0" w:space="0" w:color="auto"/>
                    <w:bottom w:val="none" w:sz="0" w:space="0" w:color="auto"/>
                    <w:right w:val="none" w:sz="0" w:space="0" w:color="auto"/>
                  </w:divBdr>
                </w:div>
              </w:divsChild>
            </w:div>
            <w:div w:id="29887149">
              <w:marLeft w:val="0"/>
              <w:marRight w:val="0"/>
              <w:marTop w:val="0"/>
              <w:marBottom w:val="0"/>
              <w:divBdr>
                <w:top w:val="none" w:sz="0" w:space="0" w:color="auto"/>
                <w:left w:val="none" w:sz="0" w:space="0" w:color="auto"/>
                <w:bottom w:val="none" w:sz="0" w:space="0" w:color="auto"/>
                <w:right w:val="none" w:sz="0" w:space="0" w:color="auto"/>
              </w:divBdr>
              <w:divsChild>
                <w:div w:id="795637785">
                  <w:marLeft w:val="0"/>
                  <w:marRight w:val="0"/>
                  <w:marTop w:val="0"/>
                  <w:marBottom w:val="0"/>
                  <w:divBdr>
                    <w:top w:val="none" w:sz="0" w:space="0" w:color="auto"/>
                    <w:left w:val="none" w:sz="0" w:space="0" w:color="auto"/>
                    <w:bottom w:val="none" w:sz="0" w:space="0" w:color="auto"/>
                    <w:right w:val="none" w:sz="0" w:space="0" w:color="auto"/>
                  </w:divBdr>
                  <w:divsChild>
                    <w:div w:id="314451483">
                      <w:marLeft w:val="0"/>
                      <w:marRight w:val="0"/>
                      <w:marTop w:val="0"/>
                      <w:marBottom w:val="0"/>
                      <w:divBdr>
                        <w:top w:val="none" w:sz="0" w:space="0" w:color="auto"/>
                        <w:left w:val="none" w:sz="0" w:space="0" w:color="auto"/>
                        <w:bottom w:val="none" w:sz="0" w:space="0" w:color="auto"/>
                        <w:right w:val="none" w:sz="0" w:space="0" w:color="auto"/>
                      </w:divBdr>
                      <w:divsChild>
                        <w:div w:id="670303863">
                          <w:marLeft w:val="0"/>
                          <w:marRight w:val="0"/>
                          <w:marTop w:val="0"/>
                          <w:marBottom w:val="0"/>
                          <w:divBdr>
                            <w:top w:val="none" w:sz="0" w:space="0" w:color="auto"/>
                            <w:left w:val="none" w:sz="0" w:space="0" w:color="auto"/>
                            <w:bottom w:val="none" w:sz="0" w:space="0" w:color="auto"/>
                            <w:right w:val="none" w:sz="0" w:space="0" w:color="auto"/>
                          </w:divBdr>
                        </w:div>
                      </w:divsChild>
                    </w:div>
                    <w:div w:id="1617298150">
                      <w:marLeft w:val="0"/>
                      <w:marRight w:val="135"/>
                      <w:marTop w:val="0"/>
                      <w:marBottom w:val="0"/>
                      <w:divBdr>
                        <w:top w:val="none" w:sz="0" w:space="0" w:color="auto"/>
                        <w:left w:val="none" w:sz="0" w:space="0" w:color="auto"/>
                        <w:bottom w:val="none" w:sz="0" w:space="0" w:color="auto"/>
                        <w:right w:val="none" w:sz="0" w:space="0" w:color="auto"/>
                      </w:divBdr>
                    </w:div>
                    <w:div w:id="1237740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473746">
          <w:marLeft w:val="0"/>
          <w:marRight w:val="0"/>
          <w:marTop w:val="0"/>
          <w:marBottom w:val="0"/>
          <w:divBdr>
            <w:top w:val="none" w:sz="0" w:space="0" w:color="auto"/>
            <w:left w:val="none" w:sz="0" w:space="0" w:color="auto"/>
            <w:bottom w:val="none" w:sz="0" w:space="0" w:color="auto"/>
            <w:right w:val="none" w:sz="0" w:space="0" w:color="auto"/>
          </w:divBdr>
          <w:divsChild>
            <w:div w:id="1056709582">
              <w:marLeft w:val="0"/>
              <w:marRight w:val="0"/>
              <w:marTop w:val="0"/>
              <w:marBottom w:val="0"/>
              <w:divBdr>
                <w:top w:val="none" w:sz="0" w:space="0" w:color="auto"/>
                <w:left w:val="none" w:sz="0" w:space="0" w:color="auto"/>
                <w:bottom w:val="none" w:sz="0" w:space="0" w:color="auto"/>
                <w:right w:val="none" w:sz="0" w:space="0" w:color="auto"/>
              </w:divBdr>
              <w:divsChild>
                <w:div w:id="268901049">
                  <w:marLeft w:val="0"/>
                  <w:marRight w:val="0"/>
                  <w:marTop w:val="0"/>
                  <w:marBottom w:val="0"/>
                  <w:divBdr>
                    <w:top w:val="none" w:sz="0" w:space="0" w:color="auto"/>
                    <w:left w:val="none" w:sz="0" w:space="0" w:color="auto"/>
                    <w:bottom w:val="none" w:sz="0" w:space="0" w:color="auto"/>
                    <w:right w:val="none" w:sz="0" w:space="0" w:color="auto"/>
                  </w:divBdr>
                </w:div>
              </w:divsChild>
            </w:div>
            <w:div w:id="542793554">
              <w:marLeft w:val="0"/>
              <w:marRight w:val="0"/>
              <w:marTop w:val="375"/>
              <w:marBottom w:val="0"/>
              <w:divBdr>
                <w:top w:val="none" w:sz="0" w:space="0" w:color="auto"/>
                <w:left w:val="none" w:sz="0" w:space="0" w:color="auto"/>
                <w:bottom w:val="none" w:sz="0" w:space="0" w:color="auto"/>
                <w:right w:val="none" w:sz="0" w:space="0" w:color="auto"/>
              </w:divBdr>
              <w:divsChild>
                <w:div w:id="52776019">
                  <w:marLeft w:val="0"/>
                  <w:marRight w:val="0"/>
                  <w:marTop w:val="0"/>
                  <w:marBottom w:val="0"/>
                  <w:divBdr>
                    <w:top w:val="none" w:sz="0" w:space="0" w:color="auto"/>
                    <w:left w:val="none" w:sz="0" w:space="0" w:color="auto"/>
                    <w:bottom w:val="none" w:sz="0" w:space="0" w:color="auto"/>
                    <w:right w:val="none" w:sz="0" w:space="0" w:color="auto"/>
                  </w:divBdr>
                  <w:divsChild>
                    <w:div w:id="8574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20619">
              <w:marLeft w:val="0"/>
              <w:marRight w:val="0"/>
              <w:marTop w:val="375"/>
              <w:marBottom w:val="0"/>
              <w:divBdr>
                <w:top w:val="none" w:sz="0" w:space="0" w:color="auto"/>
                <w:left w:val="none" w:sz="0" w:space="0" w:color="auto"/>
                <w:bottom w:val="none" w:sz="0" w:space="0" w:color="auto"/>
                <w:right w:val="none" w:sz="0" w:space="0" w:color="auto"/>
              </w:divBdr>
              <w:divsChild>
                <w:div w:id="2014600064">
                  <w:marLeft w:val="0"/>
                  <w:marRight w:val="0"/>
                  <w:marTop w:val="0"/>
                  <w:marBottom w:val="0"/>
                  <w:divBdr>
                    <w:top w:val="none" w:sz="0" w:space="0" w:color="auto"/>
                    <w:left w:val="none" w:sz="0" w:space="0" w:color="auto"/>
                    <w:bottom w:val="none" w:sz="0" w:space="0" w:color="auto"/>
                    <w:right w:val="none" w:sz="0" w:space="0" w:color="auto"/>
                  </w:divBdr>
                </w:div>
              </w:divsChild>
            </w:div>
            <w:div w:id="1057825140">
              <w:marLeft w:val="0"/>
              <w:marRight w:val="0"/>
              <w:marTop w:val="225"/>
              <w:marBottom w:val="0"/>
              <w:divBdr>
                <w:top w:val="none" w:sz="0" w:space="0" w:color="auto"/>
                <w:left w:val="none" w:sz="0" w:space="0" w:color="auto"/>
                <w:bottom w:val="none" w:sz="0" w:space="0" w:color="auto"/>
                <w:right w:val="none" w:sz="0" w:space="0" w:color="auto"/>
              </w:divBdr>
              <w:divsChild>
                <w:div w:id="1377506957">
                  <w:marLeft w:val="0"/>
                  <w:marRight w:val="0"/>
                  <w:marTop w:val="0"/>
                  <w:marBottom w:val="0"/>
                  <w:divBdr>
                    <w:top w:val="none" w:sz="0" w:space="0" w:color="auto"/>
                    <w:left w:val="none" w:sz="0" w:space="0" w:color="auto"/>
                    <w:bottom w:val="none" w:sz="0" w:space="0" w:color="auto"/>
                    <w:right w:val="none" w:sz="0" w:space="0" w:color="auto"/>
                  </w:divBdr>
                  <w:divsChild>
                    <w:div w:id="794326904">
                      <w:marLeft w:val="0"/>
                      <w:marRight w:val="0"/>
                      <w:marTop w:val="0"/>
                      <w:marBottom w:val="0"/>
                      <w:divBdr>
                        <w:top w:val="single" w:sz="6" w:space="0" w:color="D9D9D9"/>
                        <w:left w:val="none" w:sz="0" w:space="0" w:color="auto"/>
                        <w:bottom w:val="single" w:sz="6" w:space="0" w:color="D9D9D9"/>
                        <w:right w:val="none" w:sz="0" w:space="0" w:color="auto"/>
                      </w:divBdr>
                      <w:divsChild>
                        <w:div w:id="122506417">
                          <w:marLeft w:val="0"/>
                          <w:marRight w:val="0"/>
                          <w:marTop w:val="0"/>
                          <w:marBottom w:val="0"/>
                          <w:divBdr>
                            <w:top w:val="none" w:sz="0" w:space="0" w:color="auto"/>
                            <w:left w:val="none" w:sz="0" w:space="0" w:color="auto"/>
                            <w:bottom w:val="none" w:sz="0" w:space="0" w:color="auto"/>
                            <w:right w:val="none" w:sz="0" w:space="0" w:color="auto"/>
                          </w:divBdr>
                          <w:divsChild>
                            <w:div w:id="518392953">
                              <w:marLeft w:val="0"/>
                              <w:marRight w:val="0"/>
                              <w:marTop w:val="0"/>
                              <w:marBottom w:val="0"/>
                              <w:divBdr>
                                <w:top w:val="none" w:sz="0" w:space="0" w:color="auto"/>
                                <w:left w:val="none" w:sz="0" w:space="0" w:color="auto"/>
                                <w:bottom w:val="none" w:sz="0" w:space="0" w:color="auto"/>
                                <w:right w:val="none" w:sz="0" w:space="0" w:color="auto"/>
                              </w:divBdr>
                              <w:divsChild>
                                <w:div w:id="1410688251">
                                  <w:marLeft w:val="0"/>
                                  <w:marRight w:val="0"/>
                                  <w:marTop w:val="0"/>
                                  <w:marBottom w:val="0"/>
                                  <w:divBdr>
                                    <w:top w:val="none" w:sz="0" w:space="0" w:color="auto"/>
                                    <w:left w:val="none" w:sz="0" w:space="0" w:color="auto"/>
                                    <w:bottom w:val="none" w:sz="0" w:space="0" w:color="auto"/>
                                    <w:right w:val="none" w:sz="0" w:space="0" w:color="auto"/>
                                  </w:divBdr>
                                  <w:divsChild>
                                    <w:div w:id="109590674">
                                      <w:marLeft w:val="0"/>
                                      <w:marRight w:val="0"/>
                                      <w:marTop w:val="0"/>
                                      <w:marBottom w:val="0"/>
                                      <w:divBdr>
                                        <w:top w:val="none" w:sz="0" w:space="0" w:color="auto"/>
                                        <w:left w:val="none" w:sz="0" w:space="0" w:color="auto"/>
                                        <w:bottom w:val="none" w:sz="0" w:space="0" w:color="auto"/>
                                        <w:right w:val="none" w:sz="0" w:space="0" w:color="auto"/>
                                      </w:divBdr>
                                      <w:divsChild>
                                        <w:div w:id="1350058686">
                                          <w:marLeft w:val="0"/>
                                          <w:marRight w:val="0"/>
                                          <w:marTop w:val="0"/>
                                          <w:marBottom w:val="0"/>
                                          <w:divBdr>
                                            <w:top w:val="none" w:sz="0" w:space="0" w:color="auto"/>
                                            <w:left w:val="none" w:sz="0" w:space="0" w:color="auto"/>
                                            <w:bottom w:val="none" w:sz="0" w:space="0" w:color="auto"/>
                                            <w:right w:val="none" w:sz="0" w:space="0" w:color="auto"/>
                                          </w:divBdr>
                                          <w:divsChild>
                                            <w:div w:id="988052571">
                                              <w:marLeft w:val="0"/>
                                              <w:marRight w:val="0"/>
                                              <w:marTop w:val="0"/>
                                              <w:marBottom w:val="0"/>
                                              <w:divBdr>
                                                <w:top w:val="none" w:sz="0" w:space="0" w:color="auto"/>
                                                <w:left w:val="none" w:sz="0" w:space="0" w:color="auto"/>
                                                <w:bottom w:val="none" w:sz="0" w:space="0" w:color="auto"/>
                                                <w:right w:val="none" w:sz="0" w:space="0" w:color="auto"/>
                                              </w:divBdr>
                                              <w:divsChild>
                                                <w:div w:id="311449464">
                                                  <w:marLeft w:val="0"/>
                                                  <w:marRight w:val="0"/>
                                                  <w:marTop w:val="0"/>
                                                  <w:marBottom w:val="0"/>
                                                  <w:divBdr>
                                                    <w:top w:val="none" w:sz="0" w:space="0" w:color="auto"/>
                                                    <w:left w:val="none" w:sz="0" w:space="0" w:color="auto"/>
                                                    <w:bottom w:val="none" w:sz="0" w:space="0" w:color="auto"/>
                                                    <w:right w:val="none" w:sz="0" w:space="0" w:color="auto"/>
                                                  </w:divBdr>
                                                  <w:divsChild>
                                                    <w:div w:id="634945048">
                                                      <w:marLeft w:val="0"/>
                                                      <w:marRight w:val="0"/>
                                                      <w:marTop w:val="0"/>
                                                      <w:marBottom w:val="0"/>
                                                      <w:divBdr>
                                                        <w:top w:val="none" w:sz="0" w:space="0" w:color="auto"/>
                                                        <w:left w:val="none" w:sz="0" w:space="0" w:color="auto"/>
                                                        <w:bottom w:val="none" w:sz="0" w:space="0" w:color="auto"/>
                                                        <w:right w:val="none" w:sz="0" w:space="0" w:color="auto"/>
                                                      </w:divBdr>
                                                      <w:divsChild>
                                                        <w:div w:id="344022887">
                                                          <w:marLeft w:val="0"/>
                                                          <w:marRight w:val="0"/>
                                                          <w:marTop w:val="0"/>
                                                          <w:marBottom w:val="0"/>
                                                          <w:divBdr>
                                                            <w:top w:val="none" w:sz="0" w:space="0" w:color="auto"/>
                                                            <w:left w:val="none" w:sz="0" w:space="0" w:color="auto"/>
                                                            <w:bottom w:val="none" w:sz="0" w:space="0" w:color="auto"/>
                                                            <w:right w:val="none" w:sz="0" w:space="0" w:color="auto"/>
                                                          </w:divBdr>
                                                          <w:divsChild>
                                                            <w:div w:id="580483698">
                                                              <w:marLeft w:val="0"/>
                                                              <w:marRight w:val="0"/>
                                                              <w:marTop w:val="0"/>
                                                              <w:marBottom w:val="0"/>
                                                              <w:divBdr>
                                                                <w:top w:val="none" w:sz="0" w:space="0" w:color="auto"/>
                                                                <w:left w:val="none" w:sz="0" w:space="0" w:color="auto"/>
                                                                <w:bottom w:val="none" w:sz="0" w:space="0" w:color="auto"/>
                                                                <w:right w:val="none" w:sz="0" w:space="0" w:color="auto"/>
                                                              </w:divBdr>
                                                              <w:divsChild>
                                                                <w:div w:id="576986602">
                                                                  <w:marLeft w:val="0"/>
                                                                  <w:marRight w:val="0"/>
                                                                  <w:marTop w:val="0"/>
                                                                  <w:marBottom w:val="0"/>
                                                                  <w:divBdr>
                                                                    <w:top w:val="none" w:sz="0" w:space="0" w:color="auto"/>
                                                                    <w:left w:val="none" w:sz="0" w:space="0" w:color="auto"/>
                                                                    <w:bottom w:val="none" w:sz="0" w:space="0" w:color="auto"/>
                                                                    <w:right w:val="none" w:sz="0" w:space="0" w:color="auto"/>
                                                                  </w:divBdr>
                                                                  <w:divsChild>
                                                                    <w:div w:id="1533495308">
                                                                      <w:marLeft w:val="0"/>
                                                                      <w:marRight w:val="0"/>
                                                                      <w:marTop w:val="0"/>
                                                                      <w:marBottom w:val="0"/>
                                                                      <w:divBdr>
                                                                        <w:top w:val="none" w:sz="0" w:space="0" w:color="auto"/>
                                                                        <w:left w:val="none" w:sz="0" w:space="0" w:color="auto"/>
                                                                        <w:bottom w:val="none" w:sz="0" w:space="0" w:color="auto"/>
                                                                        <w:right w:val="none" w:sz="0" w:space="0" w:color="auto"/>
                                                                      </w:divBdr>
                                                                      <w:divsChild>
                                                                        <w:div w:id="1877155666">
                                                                          <w:marLeft w:val="0"/>
                                                                          <w:marRight w:val="0"/>
                                                                          <w:marTop w:val="0"/>
                                                                          <w:marBottom w:val="0"/>
                                                                          <w:divBdr>
                                                                            <w:top w:val="none" w:sz="0" w:space="0" w:color="auto"/>
                                                                            <w:left w:val="none" w:sz="0" w:space="0" w:color="auto"/>
                                                                            <w:bottom w:val="none" w:sz="0" w:space="0" w:color="auto"/>
                                                                            <w:right w:val="none" w:sz="0" w:space="0" w:color="auto"/>
                                                                          </w:divBdr>
                                                                        </w:div>
                                                                        <w:div w:id="1826624355">
                                                                          <w:marLeft w:val="0"/>
                                                                          <w:marRight w:val="0"/>
                                                                          <w:marTop w:val="0"/>
                                                                          <w:marBottom w:val="0"/>
                                                                          <w:divBdr>
                                                                            <w:top w:val="none" w:sz="0" w:space="0" w:color="auto"/>
                                                                            <w:left w:val="none" w:sz="0" w:space="0" w:color="auto"/>
                                                                            <w:bottom w:val="none" w:sz="0" w:space="0" w:color="auto"/>
                                                                            <w:right w:val="none" w:sz="0" w:space="0" w:color="auto"/>
                                                                          </w:divBdr>
                                                                        </w:div>
                                                                      </w:divsChild>
                                                                    </w:div>
                                                                    <w:div w:id="926112809">
                                                                      <w:marLeft w:val="0"/>
                                                                      <w:marRight w:val="0"/>
                                                                      <w:marTop w:val="0"/>
                                                                      <w:marBottom w:val="0"/>
                                                                      <w:divBdr>
                                                                        <w:top w:val="none" w:sz="0" w:space="0" w:color="auto"/>
                                                                        <w:left w:val="none" w:sz="0" w:space="0" w:color="auto"/>
                                                                        <w:bottom w:val="none" w:sz="0" w:space="0" w:color="auto"/>
                                                                        <w:right w:val="none" w:sz="0" w:space="0" w:color="auto"/>
                                                                      </w:divBdr>
                                                                      <w:divsChild>
                                                                        <w:div w:id="1742219458">
                                                                          <w:marLeft w:val="0"/>
                                                                          <w:marRight w:val="0"/>
                                                                          <w:marTop w:val="0"/>
                                                                          <w:marBottom w:val="0"/>
                                                                          <w:divBdr>
                                                                            <w:top w:val="none" w:sz="0" w:space="0" w:color="auto"/>
                                                                            <w:left w:val="none" w:sz="0" w:space="0" w:color="auto"/>
                                                                            <w:bottom w:val="none" w:sz="0" w:space="0" w:color="auto"/>
                                                                            <w:right w:val="none" w:sz="0" w:space="0" w:color="auto"/>
                                                                          </w:divBdr>
                                                                          <w:divsChild>
                                                                            <w:div w:id="895240233">
                                                                              <w:marLeft w:val="8970"/>
                                                                              <w:marRight w:val="0"/>
                                                                              <w:marTop w:val="0"/>
                                                                              <w:marBottom w:val="0"/>
                                                                              <w:divBdr>
                                                                                <w:top w:val="none" w:sz="0" w:space="0" w:color="auto"/>
                                                                                <w:left w:val="none" w:sz="0" w:space="0" w:color="auto"/>
                                                                                <w:bottom w:val="none" w:sz="0" w:space="0" w:color="auto"/>
                                                                                <w:right w:val="none" w:sz="0" w:space="0" w:color="auto"/>
                                                                              </w:divBdr>
                                                                              <w:divsChild>
                                                                                <w:div w:id="98530357">
                                                                                  <w:marLeft w:val="0"/>
                                                                                  <w:marRight w:val="0"/>
                                                                                  <w:marTop w:val="0"/>
                                                                                  <w:marBottom w:val="0"/>
                                                                                  <w:divBdr>
                                                                                    <w:top w:val="none" w:sz="0" w:space="0" w:color="auto"/>
                                                                                    <w:left w:val="none" w:sz="0" w:space="0" w:color="auto"/>
                                                                                    <w:bottom w:val="none" w:sz="0" w:space="0" w:color="auto"/>
                                                                                    <w:right w:val="none" w:sz="0" w:space="0" w:color="auto"/>
                                                                                  </w:divBdr>
                                                                                  <w:divsChild>
                                                                                    <w:div w:id="1409155305">
                                                                                      <w:marLeft w:val="0"/>
                                                                                      <w:marRight w:val="0"/>
                                                                                      <w:marTop w:val="0"/>
                                                                                      <w:marBottom w:val="0"/>
                                                                                      <w:divBdr>
                                                                                        <w:top w:val="none" w:sz="0" w:space="0" w:color="auto"/>
                                                                                        <w:left w:val="none" w:sz="0" w:space="0" w:color="auto"/>
                                                                                        <w:bottom w:val="none" w:sz="0" w:space="0" w:color="auto"/>
                                                                                        <w:right w:val="none" w:sz="0" w:space="0" w:color="auto"/>
                                                                                      </w:divBdr>
                                                                                      <w:divsChild>
                                                                                        <w:div w:id="1301033089">
                                                                                          <w:marLeft w:val="0"/>
                                                                                          <w:marRight w:val="0"/>
                                                                                          <w:marTop w:val="0"/>
                                                                                          <w:marBottom w:val="0"/>
                                                                                          <w:divBdr>
                                                                                            <w:top w:val="none" w:sz="0" w:space="0" w:color="auto"/>
                                                                                            <w:left w:val="none" w:sz="0" w:space="0" w:color="auto"/>
                                                                                            <w:bottom w:val="none" w:sz="0" w:space="0" w:color="auto"/>
                                                                                            <w:right w:val="none" w:sz="0" w:space="0" w:color="auto"/>
                                                                                          </w:divBdr>
                                                                                          <w:divsChild>
                                                                                            <w:div w:id="1809470118">
                                                                                              <w:marLeft w:val="0"/>
                                                                                              <w:marRight w:val="0"/>
                                                                                              <w:marTop w:val="0"/>
                                                                                              <w:marBottom w:val="0"/>
                                                                                              <w:divBdr>
                                                                                                <w:top w:val="none" w:sz="0" w:space="0" w:color="auto"/>
                                                                                                <w:left w:val="none" w:sz="0" w:space="0" w:color="auto"/>
                                                                                                <w:bottom w:val="none" w:sz="0" w:space="0" w:color="auto"/>
                                                                                                <w:right w:val="none" w:sz="0" w:space="0" w:color="auto"/>
                                                                                              </w:divBdr>
                                                                                              <w:divsChild>
                                                                                                <w:div w:id="1100763448">
                                                                                                  <w:marLeft w:val="0"/>
                                                                                                  <w:marRight w:val="0"/>
                                                                                                  <w:marTop w:val="75"/>
                                                                                                  <w:marBottom w:val="0"/>
                                                                                                  <w:divBdr>
                                                                                                    <w:top w:val="single" w:sz="6" w:space="4" w:color="C8C8C8"/>
                                                                                                    <w:left w:val="single" w:sz="6" w:space="4" w:color="C8C8C8"/>
                                                                                                    <w:bottom w:val="single" w:sz="6" w:space="4" w:color="C8C8C8"/>
                                                                                                    <w:right w:val="single" w:sz="6" w:space="4" w:color="C8C8C8"/>
                                                                                                  </w:divBdr>
                                                                                                </w:div>
                                                                                                <w:div w:id="371852238">
                                                                                                  <w:marLeft w:val="0"/>
                                                                                                  <w:marRight w:val="0"/>
                                                                                                  <w:marTop w:val="75"/>
                                                                                                  <w:marBottom w:val="0"/>
                                                                                                  <w:divBdr>
                                                                                                    <w:top w:val="single" w:sz="6" w:space="4" w:color="C8C8C8"/>
                                                                                                    <w:left w:val="single" w:sz="6" w:space="4" w:color="C8C8C8"/>
                                                                                                    <w:bottom w:val="single" w:sz="6" w:space="4" w:color="C8C8C8"/>
                                                                                                    <w:right w:val="single" w:sz="6" w:space="4" w:color="C8C8C8"/>
                                                                                                  </w:divBdr>
                                                                                                </w:div>
                                                                                                <w:div w:id="448012351">
                                                                                                  <w:marLeft w:val="0"/>
                                                                                                  <w:marRight w:val="0"/>
                                                                                                  <w:marTop w:val="75"/>
                                                                                                  <w:marBottom w:val="0"/>
                                                                                                  <w:divBdr>
                                                                                                    <w:top w:val="single" w:sz="6" w:space="4" w:color="C8C8C8"/>
                                                                                                    <w:left w:val="single" w:sz="6" w:space="4" w:color="C8C8C8"/>
                                                                                                    <w:bottom w:val="single" w:sz="6" w:space="4" w:color="C8C8C8"/>
                                                                                                    <w:right w:val="single" w:sz="6" w:space="4" w:color="C8C8C8"/>
                                                                                                  </w:divBdr>
                                                                                                </w:div>
                                                                                                <w:div w:id="14694159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886856">
              <w:marLeft w:val="0"/>
              <w:marRight w:val="0"/>
              <w:marTop w:val="225"/>
              <w:marBottom w:val="0"/>
              <w:divBdr>
                <w:top w:val="none" w:sz="0" w:space="0" w:color="auto"/>
                <w:left w:val="none" w:sz="0" w:space="0" w:color="auto"/>
                <w:bottom w:val="none" w:sz="0" w:space="0" w:color="auto"/>
                <w:right w:val="none" w:sz="0" w:space="0" w:color="auto"/>
              </w:divBdr>
              <w:divsChild>
                <w:div w:id="255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23759">
      <w:bodyDiv w:val="1"/>
      <w:marLeft w:val="0"/>
      <w:marRight w:val="0"/>
      <w:marTop w:val="0"/>
      <w:marBottom w:val="0"/>
      <w:divBdr>
        <w:top w:val="none" w:sz="0" w:space="0" w:color="auto"/>
        <w:left w:val="none" w:sz="0" w:space="0" w:color="auto"/>
        <w:bottom w:val="none" w:sz="0" w:space="0" w:color="auto"/>
        <w:right w:val="none" w:sz="0" w:space="0" w:color="auto"/>
      </w:divBdr>
      <w:divsChild>
        <w:div w:id="1289821141">
          <w:marLeft w:val="0"/>
          <w:marRight w:val="0"/>
          <w:marTop w:val="0"/>
          <w:marBottom w:val="300"/>
          <w:divBdr>
            <w:top w:val="none" w:sz="0" w:space="0" w:color="auto"/>
            <w:left w:val="none" w:sz="0" w:space="0" w:color="auto"/>
            <w:bottom w:val="none" w:sz="0" w:space="0" w:color="auto"/>
            <w:right w:val="none" w:sz="0" w:space="0" w:color="auto"/>
          </w:divBdr>
        </w:div>
      </w:divsChild>
    </w:div>
    <w:div w:id="1433938017">
      <w:bodyDiv w:val="1"/>
      <w:marLeft w:val="0"/>
      <w:marRight w:val="0"/>
      <w:marTop w:val="0"/>
      <w:marBottom w:val="0"/>
      <w:divBdr>
        <w:top w:val="none" w:sz="0" w:space="0" w:color="auto"/>
        <w:left w:val="none" w:sz="0" w:space="0" w:color="auto"/>
        <w:bottom w:val="none" w:sz="0" w:space="0" w:color="auto"/>
        <w:right w:val="none" w:sz="0" w:space="0" w:color="auto"/>
      </w:divBdr>
      <w:divsChild>
        <w:div w:id="277496282">
          <w:marLeft w:val="0"/>
          <w:marRight w:val="0"/>
          <w:marTop w:val="0"/>
          <w:marBottom w:val="300"/>
          <w:divBdr>
            <w:top w:val="none" w:sz="0" w:space="0" w:color="auto"/>
            <w:left w:val="none" w:sz="0" w:space="0" w:color="auto"/>
            <w:bottom w:val="none" w:sz="0" w:space="0" w:color="auto"/>
            <w:right w:val="none" w:sz="0" w:space="0" w:color="auto"/>
          </w:divBdr>
        </w:div>
      </w:divsChild>
    </w:div>
    <w:div w:id="1433940567">
      <w:bodyDiv w:val="1"/>
      <w:marLeft w:val="0"/>
      <w:marRight w:val="0"/>
      <w:marTop w:val="0"/>
      <w:marBottom w:val="0"/>
      <w:divBdr>
        <w:top w:val="none" w:sz="0" w:space="0" w:color="auto"/>
        <w:left w:val="none" w:sz="0" w:space="0" w:color="auto"/>
        <w:bottom w:val="none" w:sz="0" w:space="0" w:color="auto"/>
        <w:right w:val="none" w:sz="0" w:space="0" w:color="auto"/>
      </w:divBdr>
      <w:divsChild>
        <w:div w:id="1129010341">
          <w:marLeft w:val="0"/>
          <w:marRight w:val="0"/>
          <w:marTop w:val="0"/>
          <w:marBottom w:val="0"/>
          <w:divBdr>
            <w:top w:val="none" w:sz="0" w:space="0" w:color="auto"/>
            <w:left w:val="none" w:sz="0" w:space="0" w:color="auto"/>
            <w:bottom w:val="none" w:sz="0" w:space="0" w:color="auto"/>
            <w:right w:val="none" w:sz="0" w:space="0" w:color="auto"/>
          </w:divBdr>
        </w:div>
      </w:divsChild>
    </w:div>
    <w:div w:id="1435902881">
      <w:bodyDiv w:val="1"/>
      <w:marLeft w:val="0"/>
      <w:marRight w:val="0"/>
      <w:marTop w:val="0"/>
      <w:marBottom w:val="0"/>
      <w:divBdr>
        <w:top w:val="none" w:sz="0" w:space="0" w:color="auto"/>
        <w:left w:val="none" w:sz="0" w:space="0" w:color="auto"/>
        <w:bottom w:val="none" w:sz="0" w:space="0" w:color="auto"/>
        <w:right w:val="none" w:sz="0" w:space="0" w:color="auto"/>
      </w:divBdr>
      <w:divsChild>
        <w:div w:id="936867140">
          <w:marLeft w:val="0"/>
          <w:marRight w:val="0"/>
          <w:marTop w:val="0"/>
          <w:marBottom w:val="0"/>
          <w:divBdr>
            <w:top w:val="none" w:sz="0" w:space="0" w:color="auto"/>
            <w:left w:val="none" w:sz="0" w:space="0" w:color="auto"/>
            <w:bottom w:val="none" w:sz="0" w:space="0" w:color="auto"/>
            <w:right w:val="none" w:sz="0" w:space="0" w:color="auto"/>
          </w:divBdr>
        </w:div>
      </w:divsChild>
    </w:div>
    <w:div w:id="1435903045">
      <w:bodyDiv w:val="1"/>
      <w:marLeft w:val="0"/>
      <w:marRight w:val="0"/>
      <w:marTop w:val="0"/>
      <w:marBottom w:val="0"/>
      <w:divBdr>
        <w:top w:val="none" w:sz="0" w:space="0" w:color="auto"/>
        <w:left w:val="none" w:sz="0" w:space="0" w:color="auto"/>
        <w:bottom w:val="none" w:sz="0" w:space="0" w:color="auto"/>
        <w:right w:val="none" w:sz="0" w:space="0" w:color="auto"/>
      </w:divBdr>
      <w:divsChild>
        <w:div w:id="1929774506">
          <w:marLeft w:val="0"/>
          <w:marRight w:val="0"/>
          <w:marTop w:val="0"/>
          <w:marBottom w:val="150"/>
          <w:divBdr>
            <w:top w:val="none" w:sz="0" w:space="0" w:color="auto"/>
            <w:left w:val="none" w:sz="0" w:space="0" w:color="auto"/>
            <w:bottom w:val="none" w:sz="0" w:space="0" w:color="auto"/>
            <w:right w:val="none" w:sz="0" w:space="0" w:color="auto"/>
          </w:divBdr>
          <w:divsChild>
            <w:div w:id="203979922">
              <w:marLeft w:val="0"/>
              <w:marRight w:val="0"/>
              <w:marTop w:val="0"/>
              <w:marBottom w:val="0"/>
              <w:divBdr>
                <w:top w:val="none" w:sz="0" w:space="0" w:color="auto"/>
                <w:left w:val="none" w:sz="0" w:space="0" w:color="auto"/>
                <w:bottom w:val="none" w:sz="0" w:space="0" w:color="auto"/>
                <w:right w:val="none" w:sz="0" w:space="0" w:color="auto"/>
              </w:divBdr>
              <w:divsChild>
                <w:div w:id="1537541213">
                  <w:marLeft w:val="0"/>
                  <w:marRight w:val="150"/>
                  <w:marTop w:val="0"/>
                  <w:marBottom w:val="0"/>
                  <w:divBdr>
                    <w:top w:val="none" w:sz="0" w:space="0" w:color="auto"/>
                    <w:left w:val="none" w:sz="0" w:space="0" w:color="auto"/>
                    <w:bottom w:val="none" w:sz="0" w:space="0" w:color="auto"/>
                    <w:right w:val="none" w:sz="0" w:space="0" w:color="auto"/>
                  </w:divBdr>
                </w:div>
                <w:div w:id="1557935702">
                  <w:marLeft w:val="0"/>
                  <w:marRight w:val="150"/>
                  <w:marTop w:val="0"/>
                  <w:marBottom w:val="0"/>
                  <w:divBdr>
                    <w:top w:val="none" w:sz="0" w:space="0" w:color="auto"/>
                    <w:left w:val="none" w:sz="0" w:space="0" w:color="auto"/>
                    <w:bottom w:val="none" w:sz="0" w:space="0" w:color="auto"/>
                    <w:right w:val="none" w:sz="0" w:space="0" w:color="auto"/>
                  </w:divBdr>
                </w:div>
              </w:divsChild>
            </w:div>
            <w:div w:id="19472202">
              <w:marLeft w:val="0"/>
              <w:marRight w:val="0"/>
              <w:marTop w:val="0"/>
              <w:marBottom w:val="0"/>
              <w:divBdr>
                <w:top w:val="none" w:sz="0" w:space="0" w:color="auto"/>
                <w:left w:val="none" w:sz="0" w:space="0" w:color="auto"/>
                <w:bottom w:val="none" w:sz="0" w:space="0" w:color="auto"/>
                <w:right w:val="none" w:sz="0" w:space="0" w:color="auto"/>
              </w:divBdr>
              <w:divsChild>
                <w:div w:id="1303079363">
                  <w:marLeft w:val="0"/>
                  <w:marRight w:val="0"/>
                  <w:marTop w:val="0"/>
                  <w:marBottom w:val="0"/>
                  <w:divBdr>
                    <w:top w:val="none" w:sz="0" w:space="0" w:color="auto"/>
                    <w:left w:val="none" w:sz="0" w:space="0" w:color="auto"/>
                    <w:bottom w:val="none" w:sz="0" w:space="0" w:color="auto"/>
                    <w:right w:val="none" w:sz="0" w:space="0" w:color="auto"/>
                  </w:divBdr>
                  <w:divsChild>
                    <w:div w:id="56247756">
                      <w:marLeft w:val="0"/>
                      <w:marRight w:val="0"/>
                      <w:marTop w:val="0"/>
                      <w:marBottom w:val="0"/>
                      <w:divBdr>
                        <w:top w:val="none" w:sz="0" w:space="0" w:color="auto"/>
                        <w:left w:val="none" w:sz="0" w:space="0" w:color="auto"/>
                        <w:bottom w:val="none" w:sz="0" w:space="0" w:color="auto"/>
                        <w:right w:val="none" w:sz="0" w:space="0" w:color="auto"/>
                      </w:divBdr>
                      <w:divsChild>
                        <w:div w:id="705326134">
                          <w:marLeft w:val="0"/>
                          <w:marRight w:val="0"/>
                          <w:marTop w:val="0"/>
                          <w:marBottom w:val="0"/>
                          <w:divBdr>
                            <w:top w:val="none" w:sz="0" w:space="0" w:color="auto"/>
                            <w:left w:val="none" w:sz="0" w:space="0" w:color="auto"/>
                            <w:bottom w:val="none" w:sz="0" w:space="0" w:color="auto"/>
                            <w:right w:val="none" w:sz="0" w:space="0" w:color="auto"/>
                          </w:divBdr>
                        </w:div>
                      </w:divsChild>
                    </w:div>
                    <w:div w:id="917716958">
                      <w:marLeft w:val="0"/>
                      <w:marRight w:val="135"/>
                      <w:marTop w:val="0"/>
                      <w:marBottom w:val="0"/>
                      <w:divBdr>
                        <w:top w:val="none" w:sz="0" w:space="0" w:color="auto"/>
                        <w:left w:val="none" w:sz="0" w:space="0" w:color="auto"/>
                        <w:bottom w:val="none" w:sz="0" w:space="0" w:color="auto"/>
                        <w:right w:val="none" w:sz="0" w:space="0" w:color="auto"/>
                      </w:divBdr>
                    </w:div>
                    <w:div w:id="1156848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79289">
          <w:marLeft w:val="0"/>
          <w:marRight w:val="0"/>
          <w:marTop w:val="0"/>
          <w:marBottom w:val="0"/>
          <w:divBdr>
            <w:top w:val="none" w:sz="0" w:space="0" w:color="auto"/>
            <w:left w:val="none" w:sz="0" w:space="0" w:color="auto"/>
            <w:bottom w:val="none" w:sz="0" w:space="0" w:color="auto"/>
            <w:right w:val="none" w:sz="0" w:space="0" w:color="auto"/>
          </w:divBdr>
          <w:divsChild>
            <w:div w:id="1839071945">
              <w:marLeft w:val="0"/>
              <w:marRight w:val="0"/>
              <w:marTop w:val="0"/>
              <w:marBottom w:val="0"/>
              <w:divBdr>
                <w:top w:val="none" w:sz="0" w:space="0" w:color="auto"/>
                <w:left w:val="none" w:sz="0" w:space="0" w:color="auto"/>
                <w:bottom w:val="none" w:sz="0" w:space="0" w:color="auto"/>
                <w:right w:val="none" w:sz="0" w:space="0" w:color="auto"/>
              </w:divBdr>
              <w:divsChild>
                <w:div w:id="1727681888">
                  <w:marLeft w:val="0"/>
                  <w:marRight w:val="0"/>
                  <w:marTop w:val="0"/>
                  <w:marBottom w:val="0"/>
                  <w:divBdr>
                    <w:top w:val="none" w:sz="0" w:space="0" w:color="auto"/>
                    <w:left w:val="none" w:sz="0" w:space="0" w:color="auto"/>
                    <w:bottom w:val="none" w:sz="0" w:space="0" w:color="auto"/>
                    <w:right w:val="none" w:sz="0" w:space="0" w:color="auto"/>
                  </w:divBdr>
                </w:div>
              </w:divsChild>
            </w:div>
            <w:div w:id="701708511">
              <w:marLeft w:val="0"/>
              <w:marRight w:val="0"/>
              <w:marTop w:val="375"/>
              <w:marBottom w:val="0"/>
              <w:divBdr>
                <w:top w:val="none" w:sz="0" w:space="0" w:color="auto"/>
                <w:left w:val="none" w:sz="0" w:space="0" w:color="auto"/>
                <w:bottom w:val="none" w:sz="0" w:space="0" w:color="auto"/>
                <w:right w:val="none" w:sz="0" w:space="0" w:color="auto"/>
              </w:divBdr>
              <w:divsChild>
                <w:div w:id="1035500383">
                  <w:marLeft w:val="0"/>
                  <w:marRight w:val="0"/>
                  <w:marTop w:val="0"/>
                  <w:marBottom w:val="0"/>
                  <w:divBdr>
                    <w:top w:val="none" w:sz="0" w:space="0" w:color="auto"/>
                    <w:left w:val="none" w:sz="0" w:space="0" w:color="auto"/>
                    <w:bottom w:val="none" w:sz="0" w:space="0" w:color="auto"/>
                    <w:right w:val="none" w:sz="0" w:space="0" w:color="auto"/>
                  </w:divBdr>
                  <w:divsChild>
                    <w:div w:id="17186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091809">
      <w:bodyDiv w:val="1"/>
      <w:marLeft w:val="0"/>
      <w:marRight w:val="0"/>
      <w:marTop w:val="0"/>
      <w:marBottom w:val="0"/>
      <w:divBdr>
        <w:top w:val="none" w:sz="0" w:space="0" w:color="auto"/>
        <w:left w:val="none" w:sz="0" w:space="0" w:color="auto"/>
        <w:bottom w:val="none" w:sz="0" w:space="0" w:color="auto"/>
        <w:right w:val="none" w:sz="0" w:space="0" w:color="auto"/>
      </w:divBdr>
      <w:divsChild>
        <w:div w:id="722946282">
          <w:marLeft w:val="0"/>
          <w:marRight w:val="0"/>
          <w:marTop w:val="0"/>
          <w:marBottom w:val="300"/>
          <w:divBdr>
            <w:top w:val="none" w:sz="0" w:space="0" w:color="auto"/>
            <w:left w:val="none" w:sz="0" w:space="0" w:color="auto"/>
            <w:bottom w:val="none" w:sz="0" w:space="0" w:color="auto"/>
            <w:right w:val="none" w:sz="0" w:space="0" w:color="auto"/>
          </w:divBdr>
        </w:div>
      </w:divsChild>
    </w:div>
    <w:div w:id="1437092128">
      <w:bodyDiv w:val="1"/>
      <w:marLeft w:val="0"/>
      <w:marRight w:val="0"/>
      <w:marTop w:val="0"/>
      <w:marBottom w:val="0"/>
      <w:divBdr>
        <w:top w:val="none" w:sz="0" w:space="0" w:color="auto"/>
        <w:left w:val="none" w:sz="0" w:space="0" w:color="auto"/>
        <w:bottom w:val="none" w:sz="0" w:space="0" w:color="auto"/>
        <w:right w:val="none" w:sz="0" w:space="0" w:color="auto"/>
      </w:divBdr>
      <w:divsChild>
        <w:div w:id="1542936284">
          <w:marLeft w:val="0"/>
          <w:marRight w:val="0"/>
          <w:marTop w:val="0"/>
          <w:marBottom w:val="300"/>
          <w:divBdr>
            <w:top w:val="none" w:sz="0" w:space="0" w:color="auto"/>
            <w:left w:val="none" w:sz="0" w:space="0" w:color="auto"/>
            <w:bottom w:val="none" w:sz="0" w:space="0" w:color="auto"/>
            <w:right w:val="none" w:sz="0" w:space="0" w:color="auto"/>
          </w:divBdr>
        </w:div>
      </w:divsChild>
    </w:div>
    <w:div w:id="1437215622">
      <w:bodyDiv w:val="1"/>
      <w:marLeft w:val="0"/>
      <w:marRight w:val="0"/>
      <w:marTop w:val="0"/>
      <w:marBottom w:val="0"/>
      <w:divBdr>
        <w:top w:val="none" w:sz="0" w:space="0" w:color="auto"/>
        <w:left w:val="none" w:sz="0" w:space="0" w:color="auto"/>
        <w:bottom w:val="none" w:sz="0" w:space="0" w:color="auto"/>
        <w:right w:val="none" w:sz="0" w:space="0" w:color="auto"/>
      </w:divBdr>
      <w:divsChild>
        <w:div w:id="1091001256">
          <w:marLeft w:val="0"/>
          <w:marRight w:val="0"/>
          <w:marTop w:val="0"/>
          <w:marBottom w:val="300"/>
          <w:divBdr>
            <w:top w:val="none" w:sz="0" w:space="0" w:color="auto"/>
            <w:left w:val="none" w:sz="0" w:space="0" w:color="auto"/>
            <w:bottom w:val="none" w:sz="0" w:space="0" w:color="auto"/>
            <w:right w:val="none" w:sz="0" w:space="0" w:color="auto"/>
          </w:divBdr>
        </w:div>
      </w:divsChild>
    </w:div>
    <w:div w:id="1438216344">
      <w:bodyDiv w:val="1"/>
      <w:marLeft w:val="0"/>
      <w:marRight w:val="0"/>
      <w:marTop w:val="0"/>
      <w:marBottom w:val="0"/>
      <w:divBdr>
        <w:top w:val="none" w:sz="0" w:space="0" w:color="auto"/>
        <w:left w:val="none" w:sz="0" w:space="0" w:color="auto"/>
        <w:bottom w:val="none" w:sz="0" w:space="0" w:color="auto"/>
        <w:right w:val="none" w:sz="0" w:space="0" w:color="auto"/>
      </w:divBdr>
      <w:divsChild>
        <w:div w:id="1680350372">
          <w:marLeft w:val="0"/>
          <w:marRight w:val="0"/>
          <w:marTop w:val="0"/>
          <w:marBottom w:val="150"/>
          <w:divBdr>
            <w:top w:val="none" w:sz="0" w:space="0" w:color="auto"/>
            <w:left w:val="none" w:sz="0" w:space="0" w:color="auto"/>
            <w:bottom w:val="none" w:sz="0" w:space="0" w:color="auto"/>
            <w:right w:val="none" w:sz="0" w:space="0" w:color="auto"/>
          </w:divBdr>
          <w:divsChild>
            <w:div w:id="284317642">
              <w:marLeft w:val="0"/>
              <w:marRight w:val="0"/>
              <w:marTop w:val="0"/>
              <w:marBottom w:val="0"/>
              <w:divBdr>
                <w:top w:val="none" w:sz="0" w:space="0" w:color="auto"/>
                <w:left w:val="none" w:sz="0" w:space="0" w:color="auto"/>
                <w:bottom w:val="none" w:sz="0" w:space="0" w:color="auto"/>
                <w:right w:val="none" w:sz="0" w:space="0" w:color="auto"/>
              </w:divBdr>
              <w:divsChild>
                <w:div w:id="1181970849">
                  <w:marLeft w:val="0"/>
                  <w:marRight w:val="150"/>
                  <w:marTop w:val="0"/>
                  <w:marBottom w:val="0"/>
                  <w:divBdr>
                    <w:top w:val="none" w:sz="0" w:space="0" w:color="auto"/>
                    <w:left w:val="none" w:sz="0" w:space="0" w:color="auto"/>
                    <w:bottom w:val="none" w:sz="0" w:space="0" w:color="auto"/>
                    <w:right w:val="none" w:sz="0" w:space="0" w:color="auto"/>
                  </w:divBdr>
                </w:div>
                <w:div w:id="1285113908">
                  <w:marLeft w:val="0"/>
                  <w:marRight w:val="150"/>
                  <w:marTop w:val="0"/>
                  <w:marBottom w:val="0"/>
                  <w:divBdr>
                    <w:top w:val="none" w:sz="0" w:space="0" w:color="auto"/>
                    <w:left w:val="none" w:sz="0" w:space="0" w:color="auto"/>
                    <w:bottom w:val="none" w:sz="0" w:space="0" w:color="auto"/>
                    <w:right w:val="none" w:sz="0" w:space="0" w:color="auto"/>
                  </w:divBdr>
                </w:div>
              </w:divsChild>
            </w:div>
            <w:div w:id="1709455450">
              <w:marLeft w:val="0"/>
              <w:marRight w:val="0"/>
              <w:marTop w:val="0"/>
              <w:marBottom w:val="0"/>
              <w:divBdr>
                <w:top w:val="none" w:sz="0" w:space="0" w:color="auto"/>
                <w:left w:val="none" w:sz="0" w:space="0" w:color="auto"/>
                <w:bottom w:val="none" w:sz="0" w:space="0" w:color="auto"/>
                <w:right w:val="none" w:sz="0" w:space="0" w:color="auto"/>
              </w:divBdr>
              <w:divsChild>
                <w:div w:id="1226603638">
                  <w:marLeft w:val="0"/>
                  <w:marRight w:val="0"/>
                  <w:marTop w:val="0"/>
                  <w:marBottom w:val="0"/>
                  <w:divBdr>
                    <w:top w:val="none" w:sz="0" w:space="0" w:color="auto"/>
                    <w:left w:val="none" w:sz="0" w:space="0" w:color="auto"/>
                    <w:bottom w:val="none" w:sz="0" w:space="0" w:color="auto"/>
                    <w:right w:val="none" w:sz="0" w:space="0" w:color="auto"/>
                  </w:divBdr>
                  <w:divsChild>
                    <w:div w:id="540438437">
                      <w:marLeft w:val="0"/>
                      <w:marRight w:val="0"/>
                      <w:marTop w:val="0"/>
                      <w:marBottom w:val="0"/>
                      <w:divBdr>
                        <w:top w:val="none" w:sz="0" w:space="0" w:color="auto"/>
                        <w:left w:val="none" w:sz="0" w:space="0" w:color="auto"/>
                        <w:bottom w:val="none" w:sz="0" w:space="0" w:color="auto"/>
                        <w:right w:val="none" w:sz="0" w:space="0" w:color="auto"/>
                      </w:divBdr>
                      <w:divsChild>
                        <w:div w:id="316419466">
                          <w:marLeft w:val="0"/>
                          <w:marRight w:val="0"/>
                          <w:marTop w:val="0"/>
                          <w:marBottom w:val="0"/>
                          <w:divBdr>
                            <w:top w:val="none" w:sz="0" w:space="0" w:color="auto"/>
                            <w:left w:val="none" w:sz="0" w:space="0" w:color="auto"/>
                            <w:bottom w:val="none" w:sz="0" w:space="0" w:color="auto"/>
                            <w:right w:val="none" w:sz="0" w:space="0" w:color="auto"/>
                          </w:divBdr>
                        </w:div>
                      </w:divsChild>
                    </w:div>
                    <w:div w:id="1032460036">
                      <w:marLeft w:val="0"/>
                      <w:marRight w:val="135"/>
                      <w:marTop w:val="0"/>
                      <w:marBottom w:val="0"/>
                      <w:divBdr>
                        <w:top w:val="none" w:sz="0" w:space="0" w:color="auto"/>
                        <w:left w:val="none" w:sz="0" w:space="0" w:color="auto"/>
                        <w:bottom w:val="none" w:sz="0" w:space="0" w:color="auto"/>
                        <w:right w:val="none" w:sz="0" w:space="0" w:color="auto"/>
                      </w:divBdr>
                    </w:div>
                    <w:div w:id="932068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7827">
          <w:marLeft w:val="0"/>
          <w:marRight w:val="0"/>
          <w:marTop w:val="0"/>
          <w:marBottom w:val="0"/>
          <w:divBdr>
            <w:top w:val="none" w:sz="0" w:space="0" w:color="auto"/>
            <w:left w:val="none" w:sz="0" w:space="0" w:color="auto"/>
            <w:bottom w:val="none" w:sz="0" w:space="0" w:color="auto"/>
            <w:right w:val="none" w:sz="0" w:space="0" w:color="auto"/>
          </w:divBdr>
          <w:divsChild>
            <w:div w:id="719551109">
              <w:marLeft w:val="0"/>
              <w:marRight w:val="0"/>
              <w:marTop w:val="0"/>
              <w:marBottom w:val="0"/>
              <w:divBdr>
                <w:top w:val="none" w:sz="0" w:space="0" w:color="auto"/>
                <w:left w:val="none" w:sz="0" w:space="0" w:color="auto"/>
                <w:bottom w:val="none" w:sz="0" w:space="0" w:color="auto"/>
                <w:right w:val="none" w:sz="0" w:space="0" w:color="auto"/>
              </w:divBdr>
              <w:divsChild>
                <w:div w:id="1294410255">
                  <w:marLeft w:val="0"/>
                  <w:marRight w:val="0"/>
                  <w:marTop w:val="0"/>
                  <w:marBottom w:val="0"/>
                  <w:divBdr>
                    <w:top w:val="none" w:sz="0" w:space="0" w:color="auto"/>
                    <w:left w:val="none" w:sz="0" w:space="0" w:color="auto"/>
                    <w:bottom w:val="none" w:sz="0" w:space="0" w:color="auto"/>
                    <w:right w:val="none" w:sz="0" w:space="0" w:color="auto"/>
                  </w:divBdr>
                </w:div>
              </w:divsChild>
            </w:div>
            <w:div w:id="1053623392">
              <w:marLeft w:val="0"/>
              <w:marRight w:val="0"/>
              <w:marTop w:val="225"/>
              <w:marBottom w:val="0"/>
              <w:divBdr>
                <w:top w:val="none" w:sz="0" w:space="0" w:color="auto"/>
                <w:left w:val="none" w:sz="0" w:space="0" w:color="auto"/>
                <w:bottom w:val="none" w:sz="0" w:space="0" w:color="auto"/>
                <w:right w:val="none" w:sz="0" w:space="0" w:color="auto"/>
              </w:divBdr>
              <w:divsChild>
                <w:div w:id="2039508367">
                  <w:marLeft w:val="0"/>
                  <w:marRight w:val="0"/>
                  <w:marTop w:val="0"/>
                  <w:marBottom w:val="0"/>
                  <w:divBdr>
                    <w:top w:val="none" w:sz="0" w:space="0" w:color="auto"/>
                    <w:left w:val="none" w:sz="0" w:space="0" w:color="auto"/>
                    <w:bottom w:val="none" w:sz="0" w:space="0" w:color="auto"/>
                    <w:right w:val="none" w:sz="0" w:space="0" w:color="auto"/>
                  </w:divBdr>
                </w:div>
              </w:divsChild>
            </w:div>
            <w:div w:id="1072431390">
              <w:marLeft w:val="0"/>
              <w:marRight w:val="0"/>
              <w:marTop w:val="375"/>
              <w:marBottom w:val="0"/>
              <w:divBdr>
                <w:top w:val="none" w:sz="0" w:space="0" w:color="auto"/>
                <w:left w:val="none" w:sz="0" w:space="0" w:color="auto"/>
                <w:bottom w:val="none" w:sz="0" w:space="0" w:color="auto"/>
                <w:right w:val="none" w:sz="0" w:space="0" w:color="auto"/>
              </w:divBdr>
              <w:divsChild>
                <w:div w:id="181824431">
                  <w:marLeft w:val="0"/>
                  <w:marRight w:val="0"/>
                  <w:marTop w:val="0"/>
                  <w:marBottom w:val="0"/>
                  <w:divBdr>
                    <w:top w:val="none" w:sz="0" w:space="0" w:color="auto"/>
                    <w:left w:val="none" w:sz="0" w:space="0" w:color="auto"/>
                    <w:bottom w:val="none" w:sz="0" w:space="0" w:color="auto"/>
                    <w:right w:val="none" w:sz="0" w:space="0" w:color="auto"/>
                  </w:divBdr>
                  <w:divsChild>
                    <w:div w:id="186096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67427">
              <w:marLeft w:val="0"/>
              <w:marRight w:val="0"/>
              <w:marTop w:val="375"/>
              <w:marBottom w:val="0"/>
              <w:divBdr>
                <w:top w:val="none" w:sz="0" w:space="0" w:color="auto"/>
                <w:left w:val="none" w:sz="0" w:space="0" w:color="auto"/>
                <w:bottom w:val="none" w:sz="0" w:space="0" w:color="auto"/>
                <w:right w:val="none" w:sz="0" w:space="0" w:color="auto"/>
              </w:divBdr>
              <w:divsChild>
                <w:div w:id="1995792632">
                  <w:marLeft w:val="0"/>
                  <w:marRight w:val="0"/>
                  <w:marTop w:val="0"/>
                  <w:marBottom w:val="0"/>
                  <w:divBdr>
                    <w:top w:val="none" w:sz="0" w:space="0" w:color="auto"/>
                    <w:left w:val="none" w:sz="0" w:space="0" w:color="auto"/>
                    <w:bottom w:val="none" w:sz="0" w:space="0" w:color="auto"/>
                    <w:right w:val="none" w:sz="0" w:space="0" w:color="auto"/>
                  </w:divBdr>
                </w:div>
              </w:divsChild>
            </w:div>
            <w:div w:id="1951352832">
              <w:marLeft w:val="0"/>
              <w:marRight w:val="0"/>
              <w:marTop w:val="225"/>
              <w:marBottom w:val="0"/>
              <w:divBdr>
                <w:top w:val="none" w:sz="0" w:space="0" w:color="auto"/>
                <w:left w:val="none" w:sz="0" w:space="0" w:color="auto"/>
                <w:bottom w:val="none" w:sz="0" w:space="0" w:color="auto"/>
                <w:right w:val="none" w:sz="0" w:space="0" w:color="auto"/>
              </w:divBdr>
              <w:divsChild>
                <w:div w:id="970749813">
                  <w:marLeft w:val="0"/>
                  <w:marRight w:val="0"/>
                  <w:marTop w:val="0"/>
                  <w:marBottom w:val="0"/>
                  <w:divBdr>
                    <w:top w:val="none" w:sz="0" w:space="0" w:color="auto"/>
                    <w:left w:val="none" w:sz="0" w:space="0" w:color="auto"/>
                    <w:bottom w:val="none" w:sz="0" w:space="0" w:color="auto"/>
                    <w:right w:val="none" w:sz="0" w:space="0" w:color="auto"/>
                  </w:divBdr>
                  <w:divsChild>
                    <w:div w:id="1504397685">
                      <w:marLeft w:val="0"/>
                      <w:marRight w:val="0"/>
                      <w:marTop w:val="0"/>
                      <w:marBottom w:val="0"/>
                      <w:divBdr>
                        <w:top w:val="none" w:sz="0" w:space="0" w:color="auto"/>
                        <w:left w:val="none" w:sz="0" w:space="0" w:color="auto"/>
                        <w:bottom w:val="none" w:sz="0" w:space="0" w:color="auto"/>
                        <w:right w:val="none" w:sz="0" w:space="0" w:color="auto"/>
                      </w:divBdr>
                      <w:divsChild>
                        <w:div w:id="2058048697">
                          <w:marLeft w:val="0"/>
                          <w:marRight w:val="0"/>
                          <w:marTop w:val="0"/>
                          <w:marBottom w:val="0"/>
                          <w:divBdr>
                            <w:top w:val="none" w:sz="0" w:space="0" w:color="auto"/>
                            <w:left w:val="none" w:sz="0" w:space="0" w:color="auto"/>
                            <w:bottom w:val="none" w:sz="0" w:space="0" w:color="auto"/>
                            <w:right w:val="none" w:sz="0" w:space="0" w:color="auto"/>
                          </w:divBdr>
                          <w:divsChild>
                            <w:div w:id="1130171843">
                              <w:marLeft w:val="0"/>
                              <w:marRight w:val="0"/>
                              <w:marTop w:val="0"/>
                              <w:marBottom w:val="0"/>
                              <w:divBdr>
                                <w:top w:val="none" w:sz="0" w:space="0" w:color="auto"/>
                                <w:left w:val="none" w:sz="0" w:space="0" w:color="auto"/>
                                <w:bottom w:val="none" w:sz="0" w:space="0" w:color="auto"/>
                                <w:right w:val="none" w:sz="0" w:space="0" w:color="auto"/>
                              </w:divBdr>
                              <w:divsChild>
                                <w:div w:id="1700425410">
                                  <w:marLeft w:val="0"/>
                                  <w:marRight w:val="0"/>
                                  <w:marTop w:val="0"/>
                                  <w:marBottom w:val="0"/>
                                  <w:divBdr>
                                    <w:top w:val="none" w:sz="0" w:space="0" w:color="auto"/>
                                    <w:left w:val="none" w:sz="0" w:space="0" w:color="auto"/>
                                    <w:bottom w:val="none" w:sz="0" w:space="0" w:color="auto"/>
                                    <w:right w:val="none" w:sz="0" w:space="0" w:color="auto"/>
                                  </w:divBdr>
                                  <w:divsChild>
                                    <w:div w:id="2120637722">
                                      <w:marLeft w:val="0"/>
                                      <w:marRight w:val="0"/>
                                      <w:marTop w:val="0"/>
                                      <w:marBottom w:val="0"/>
                                      <w:divBdr>
                                        <w:top w:val="none" w:sz="0" w:space="0" w:color="auto"/>
                                        <w:left w:val="none" w:sz="0" w:space="0" w:color="auto"/>
                                        <w:bottom w:val="none" w:sz="0" w:space="0" w:color="auto"/>
                                        <w:right w:val="none" w:sz="0" w:space="0" w:color="auto"/>
                                      </w:divBdr>
                                      <w:divsChild>
                                        <w:div w:id="791899887">
                                          <w:marLeft w:val="0"/>
                                          <w:marRight w:val="0"/>
                                          <w:marTop w:val="0"/>
                                          <w:marBottom w:val="0"/>
                                          <w:divBdr>
                                            <w:top w:val="none" w:sz="0" w:space="0" w:color="auto"/>
                                            <w:left w:val="none" w:sz="0" w:space="0" w:color="auto"/>
                                            <w:bottom w:val="none" w:sz="0" w:space="0" w:color="auto"/>
                                            <w:right w:val="none" w:sz="0" w:space="0" w:color="auto"/>
                                          </w:divBdr>
                                          <w:divsChild>
                                            <w:div w:id="1278949542">
                                              <w:marLeft w:val="0"/>
                                              <w:marRight w:val="0"/>
                                              <w:marTop w:val="0"/>
                                              <w:marBottom w:val="0"/>
                                              <w:divBdr>
                                                <w:top w:val="none" w:sz="0" w:space="0" w:color="auto"/>
                                                <w:left w:val="none" w:sz="0" w:space="0" w:color="auto"/>
                                                <w:bottom w:val="none" w:sz="0" w:space="0" w:color="auto"/>
                                                <w:right w:val="none" w:sz="0" w:space="0" w:color="auto"/>
                                              </w:divBdr>
                                              <w:divsChild>
                                                <w:div w:id="1407679195">
                                                  <w:marLeft w:val="0"/>
                                                  <w:marRight w:val="-450"/>
                                                  <w:marTop w:val="0"/>
                                                  <w:marBottom w:val="0"/>
                                                  <w:divBdr>
                                                    <w:top w:val="none" w:sz="0" w:space="0" w:color="auto"/>
                                                    <w:left w:val="none" w:sz="0" w:space="0" w:color="auto"/>
                                                    <w:bottom w:val="none" w:sz="0" w:space="0" w:color="auto"/>
                                                    <w:right w:val="none" w:sz="0" w:space="0" w:color="auto"/>
                                                  </w:divBdr>
                                                </w:div>
                                              </w:divsChild>
                                            </w:div>
                                            <w:div w:id="406616828">
                                              <w:marLeft w:val="0"/>
                                              <w:marRight w:val="0"/>
                                              <w:marTop w:val="0"/>
                                              <w:marBottom w:val="0"/>
                                              <w:divBdr>
                                                <w:top w:val="single" w:sz="6" w:space="0" w:color="CCCCCC"/>
                                                <w:left w:val="single" w:sz="6" w:space="0" w:color="CCCCCC"/>
                                                <w:bottom w:val="single" w:sz="6" w:space="0" w:color="CCCCCC"/>
                                                <w:right w:val="single" w:sz="6" w:space="0" w:color="CCCCCC"/>
                                              </w:divBdr>
                                              <w:divsChild>
                                                <w:div w:id="1982610180">
                                                  <w:marLeft w:val="8970"/>
                                                  <w:marRight w:val="0"/>
                                                  <w:marTop w:val="0"/>
                                                  <w:marBottom w:val="0"/>
                                                  <w:divBdr>
                                                    <w:top w:val="none" w:sz="0" w:space="0" w:color="auto"/>
                                                    <w:left w:val="none" w:sz="0" w:space="0" w:color="auto"/>
                                                    <w:bottom w:val="none" w:sz="0" w:space="0" w:color="auto"/>
                                                    <w:right w:val="none" w:sz="0" w:space="0" w:color="auto"/>
                                                  </w:divBdr>
                                                  <w:divsChild>
                                                    <w:div w:id="678237869">
                                                      <w:marLeft w:val="0"/>
                                                      <w:marRight w:val="0"/>
                                                      <w:marTop w:val="0"/>
                                                      <w:marBottom w:val="0"/>
                                                      <w:divBdr>
                                                        <w:top w:val="none" w:sz="0" w:space="0" w:color="auto"/>
                                                        <w:left w:val="none" w:sz="0" w:space="0" w:color="auto"/>
                                                        <w:bottom w:val="none" w:sz="0" w:space="0" w:color="auto"/>
                                                        <w:right w:val="none" w:sz="0" w:space="0" w:color="auto"/>
                                                      </w:divBdr>
                                                      <w:divsChild>
                                                        <w:div w:id="1772894266">
                                                          <w:marLeft w:val="0"/>
                                                          <w:marRight w:val="0"/>
                                                          <w:marTop w:val="0"/>
                                                          <w:marBottom w:val="0"/>
                                                          <w:divBdr>
                                                            <w:top w:val="none" w:sz="0" w:space="0" w:color="auto"/>
                                                            <w:left w:val="none" w:sz="0" w:space="0" w:color="auto"/>
                                                            <w:bottom w:val="none" w:sz="0" w:space="0" w:color="auto"/>
                                                            <w:right w:val="none" w:sz="0" w:space="0" w:color="auto"/>
                                                          </w:divBdr>
                                                          <w:divsChild>
                                                            <w:div w:id="121047794">
                                                              <w:marLeft w:val="0"/>
                                                              <w:marRight w:val="0"/>
                                                              <w:marTop w:val="0"/>
                                                              <w:marBottom w:val="0"/>
                                                              <w:divBdr>
                                                                <w:top w:val="none" w:sz="0" w:space="0" w:color="auto"/>
                                                                <w:left w:val="none" w:sz="0" w:space="0" w:color="auto"/>
                                                                <w:bottom w:val="none" w:sz="0" w:space="0" w:color="auto"/>
                                                                <w:right w:val="none" w:sz="0" w:space="0" w:color="auto"/>
                                                              </w:divBdr>
                                                              <w:divsChild>
                                                                <w:div w:id="1160998813">
                                                                  <w:marLeft w:val="0"/>
                                                                  <w:marRight w:val="0"/>
                                                                  <w:marTop w:val="0"/>
                                                                  <w:marBottom w:val="0"/>
                                                                  <w:divBdr>
                                                                    <w:top w:val="none" w:sz="0" w:space="0" w:color="auto"/>
                                                                    <w:left w:val="none" w:sz="0" w:space="0" w:color="auto"/>
                                                                    <w:bottom w:val="none" w:sz="0" w:space="0" w:color="auto"/>
                                                                    <w:right w:val="none" w:sz="0" w:space="0" w:color="auto"/>
                                                                  </w:divBdr>
                                                                  <w:divsChild>
                                                                    <w:div w:id="1144814272">
                                                                      <w:marLeft w:val="0"/>
                                                                      <w:marRight w:val="0"/>
                                                                      <w:marTop w:val="75"/>
                                                                      <w:marBottom w:val="0"/>
                                                                      <w:divBdr>
                                                                        <w:top w:val="single" w:sz="6" w:space="4" w:color="C8C8C8"/>
                                                                        <w:left w:val="single" w:sz="6" w:space="4" w:color="C8C8C8"/>
                                                                        <w:bottom w:val="single" w:sz="6" w:space="4" w:color="C8C8C8"/>
                                                                        <w:right w:val="single" w:sz="6" w:space="4" w:color="C8C8C8"/>
                                                                      </w:divBdr>
                                                                    </w:div>
                                                                    <w:div w:id="2022928508">
                                                                      <w:marLeft w:val="0"/>
                                                                      <w:marRight w:val="0"/>
                                                                      <w:marTop w:val="75"/>
                                                                      <w:marBottom w:val="0"/>
                                                                      <w:divBdr>
                                                                        <w:top w:val="single" w:sz="6" w:space="4" w:color="C8C8C8"/>
                                                                        <w:left w:val="single" w:sz="6" w:space="4" w:color="C8C8C8"/>
                                                                        <w:bottom w:val="single" w:sz="6" w:space="4" w:color="C8C8C8"/>
                                                                        <w:right w:val="single" w:sz="6" w:space="4" w:color="C8C8C8"/>
                                                                      </w:divBdr>
                                                                    </w:div>
                                                                    <w:div w:id="437069322">
                                                                      <w:marLeft w:val="0"/>
                                                                      <w:marRight w:val="0"/>
                                                                      <w:marTop w:val="75"/>
                                                                      <w:marBottom w:val="0"/>
                                                                      <w:divBdr>
                                                                        <w:top w:val="single" w:sz="6" w:space="4" w:color="C8C8C8"/>
                                                                        <w:left w:val="single" w:sz="6" w:space="4" w:color="C8C8C8"/>
                                                                        <w:bottom w:val="single" w:sz="6" w:space="4" w:color="C8C8C8"/>
                                                                        <w:right w:val="single" w:sz="6" w:space="4" w:color="C8C8C8"/>
                                                                      </w:divBdr>
                                                                    </w:div>
                                                                    <w:div w:id="141670485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555748604">
              <w:marLeft w:val="0"/>
              <w:marRight w:val="0"/>
              <w:marTop w:val="225"/>
              <w:marBottom w:val="0"/>
              <w:divBdr>
                <w:top w:val="none" w:sz="0" w:space="0" w:color="auto"/>
                <w:left w:val="none" w:sz="0" w:space="0" w:color="auto"/>
                <w:bottom w:val="none" w:sz="0" w:space="0" w:color="auto"/>
                <w:right w:val="none" w:sz="0" w:space="0" w:color="auto"/>
              </w:divBdr>
              <w:divsChild>
                <w:div w:id="1307902330">
                  <w:marLeft w:val="0"/>
                  <w:marRight w:val="0"/>
                  <w:marTop w:val="0"/>
                  <w:marBottom w:val="0"/>
                  <w:divBdr>
                    <w:top w:val="none" w:sz="0" w:space="0" w:color="auto"/>
                    <w:left w:val="none" w:sz="0" w:space="0" w:color="auto"/>
                    <w:bottom w:val="none" w:sz="0" w:space="0" w:color="auto"/>
                    <w:right w:val="none" w:sz="0" w:space="0" w:color="auto"/>
                  </w:divBdr>
                </w:div>
              </w:divsChild>
            </w:div>
            <w:div w:id="1111899739">
              <w:marLeft w:val="0"/>
              <w:marRight w:val="0"/>
              <w:marTop w:val="225"/>
              <w:marBottom w:val="0"/>
              <w:divBdr>
                <w:top w:val="none" w:sz="0" w:space="0" w:color="auto"/>
                <w:left w:val="none" w:sz="0" w:space="0" w:color="auto"/>
                <w:bottom w:val="none" w:sz="0" w:space="0" w:color="auto"/>
                <w:right w:val="none" w:sz="0" w:space="0" w:color="auto"/>
              </w:divBdr>
              <w:divsChild>
                <w:div w:id="8163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05526">
      <w:bodyDiv w:val="1"/>
      <w:marLeft w:val="0"/>
      <w:marRight w:val="0"/>
      <w:marTop w:val="0"/>
      <w:marBottom w:val="0"/>
      <w:divBdr>
        <w:top w:val="none" w:sz="0" w:space="0" w:color="auto"/>
        <w:left w:val="none" w:sz="0" w:space="0" w:color="auto"/>
        <w:bottom w:val="none" w:sz="0" w:space="0" w:color="auto"/>
        <w:right w:val="none" w:sz="0" w:space="0" w:color="auto"/>
      </w:divBdr>
      <w:divsChild>
        <w:div w:id="189076417">
          <w:marLeft w:val="0"/>
          <w:marRight w:val="0"/>
          <w:marTop w:val="150"/>
          <w:marBottom w:val="450"/>
          <w:divBdr>
            <w:top w:val="none" w:sz="0" w:space="0" w:color="auto"/>
            <w:left w:val="none" w:sz="0" w:space="0" w:color="auto"/>
            <w:bottom w:val="none" w:sz="0" w:space="0" w:color="auto"/>
            <w:right w:val="none" w:sz="0" w:space="0" w:color="auto"/>
          </w:divBdr>
        </w:div>
        <w:div w:id="1627082523">
          <w:marLeft w:val="0"/>
          <w:marRight w:val="0"/>
          <w:marTop w:val="0"/>
          <w:marBottom w:val="300"/>
          <w:divBdr>
            <w:top w:val="none" w:sz="0" w:space="0" w:color="auto"/>
            <w:left w:val="none" w:sz="0" w:space="0" w:color="auto"/>
            <w:bottom w:val="none" w:sz="0" w:space="0" w:color="auto"/>
            <w:right w:val="none" w:sz="0" w:space="0" w:color="auto"/>
          </w:divBdr>
        </w:div>
        <w:div w:id="1590121715">
          <w:marLeft w:val="0"/>
          <w:marRight w:val="0"/>
          <w:marTop w:val="495"/>
          <w:marBottom w:val="630"/>
          <w:divBdr>
            <w:top w:val="none" w:sz="0" w:space="0" w:color="auto"/>
            <w:left w:val="none" w:sz="0" w:space="0" w:color="auto"/>
            <w:bottom w:val="none" w:sz="0" w:space="0" w:color="auto"/>
            <w:right w:val="none" w:sz="0" w:space="0" w:color="auto"/>
          </w:divBdr>
        </w:div>
        <w:div w:id="203059383">
          <w:marLeft w:val="0"/>
          <w:marRight w:val="0"/>
          <w:marTop w:val="0"/>
          <w:marBottom w:val="555"/>
          <w:divBdr>
            <w:top w:val="none" w:sz="0" w:space="0" w:color="auto"/>
            <w:left w:val="none" w:sz="0" w:space="0" w:color="auto"/>
            <w:bottom w:val="none" w:sz="0" w:space="0" w:color="auto"/>
            <w:right w:val="none" w:sz="0" w:space="0" w:color="auto"/>
          </w:divBdr>
          <w:divsChild>
            <w:div w:id="24218095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38450160">
      <w:bodyDiv w:val="1"/>
      <w:marLeft w:val="0"/>
      <w:marRight w:val="0"/>
      <w:marTop w:val="0"/>
      <w:marBottom w:val="0"/>
      <w:divBdr>
        <w:top w:val="none" w:sz="0" w:space="0" w:color="auto"/>
        <w:left w:val="none" w:sz="0" w:space="0" w:color="auto"/>
        <w:bottom w:val="none" w:sz="0" w:space="0" w:color="auto"/>
        <w:right w:val="none" w:sz="0" w:space="0" w:color="auto"/>
      </w:divBdr>
      <w:divsChild>
        <w:div w:id="1588614162">
          <w:marLeft w:val="0"/>
          <w:marRight w:val="0"/>
          <w:marTop w:val="0"/>
          <w:marBottom w:val="0"/>
          <w:divBdr>
            <w:top w:val="none" w:sz="0" w:space="0" w:color="auto"/>
            <w:left w:val="none" w:sz="0" w:space="0" w:color="auto"/>
            <w:bottom w:val="none" w:sz="0" w:space="0" w:color="auto"/>
            <w:right w:val="none" w:sz="0" w:space="0" w:color="auto"/>
          </w:divBdr>
        </w:div>
      </w:divsChild>
    </w:div>
    <w:div w:id="1438519098">
      <w:bodyDiv w:val="1"/>
      <w:marLeft w:val="0"/>
      <w:marRight w:val="0"/>
      <w:marTop w:val="0"/>
      <w:marBottom w:val="0"/>
      <w:divBdr>
        <w:top w:val="none" w:sz="0" w:space="0" w:color="auto"/>
        <w:left w:val="none" w:sz="0" w:space="0" w:color="auto"/>
        <w:bottom w:val="none" w:sz="0" w:space="0" w:color="auto"/>
        <w:right w:val="none" w:sz="0" w:space="0" w:color="auto"/>
      </w:divBdr>
      <w:divsChild>
        <w:div w:id="1125123728">
          <w:marLeft w:val="0"/>
          <w:marRight w:val="0"/>
          <w:marTop w:val="0"/>
          <w:marBottom w:val="375"/>
          <w:divBdr>
            <w:top w:val="none" w:sz="0" w:space="0" w:color="auto"/>
            <w:left w:val="none" w:sz="0" w:space="0" w:color="auto"/>
            <w:bottom w:val="none" w:sz="0" w:space="0" w:color="auto"/>
            <w:right w:val="none" w:sz="0" w:space="0" w:color="auto"/>
          </w:divBdr>
          <w:divsChild>
            <w:div w:id="940600942">
              <w:marLeft w:val="0"/>
              <w:marRight w:val="0"/>
              <w:marTop w:val="0"/>
              <w:marBottom w:val="75"/>
              <w:divBdr>
                <w:top w:val="none" w:sz="0" w:space="0" w:color="auto"/>
                <w:left w:val="none" w:sz="0" w:space="0" w:color="auto"/>
                <w:bottom w:val="none" w:sz="0" w:space="0" w:color="auto"/>
                <w:right w:val="none" w:sz="0" w:space="0" w:color="auto"/>
              </w:divBdr>
            </w:div>
            <w:div w:id="5624521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38524183">
      <w:bodyDiv w:val="1"/>
      <w:marLeft w:val="0"/>
      <w:marRight w:val="0"/>
      <w:marTop w:val="0"/>
      <w:marBottom w:val="0"/>
      <w:divBdr>
        <w:top w:val="none" w:sz="0" w:space="0" w:color="auto"/>
        <w:left w:val="none" w:sz="0" w:space="0" w:color="auto"/>
        <w:bottom w:val="none" w:sz="0" w:space="0" w:color="auto"/>
        <w:right w:val="none" w:sz="0" w:space="0" w:color="auto"/>
      </w:divBdr>
      <w:divsChild>
        <w:div w:id="873735309">
          <w:marLeft w:val="0"/>
          <w:marRight w:val="0"/>
          <w:marTop w:val="0"/>
          <w:marBottom w:val="750"/>
          <w:divBdr>
            <w:top w:val="none" w:sz="0" w:space="0" w:color="auto"/>
            <w:left w:val="none" w:sz="0" w:space="0" w:color="auto"/>
            <w:bottom w:val="none" w:sz="0" w:space="0" w:color="auto"/>
            <w:right w:val="none" w:sz="0" w:space="0" w:color="auto"/>
          </w:divBdr>
          <w:divsChild>
            <w:div w:id="1655722541">
              <w:marLeft w:val="0"/>
              <w:marRight w:val="0"/>
              <w:marTop w:val="0"/>
              <w:marBottom w:val="0"/>
              <w:divBdr>
                <w:top w:val="single" w:sz="6" w:space="8" w:color="ABABAB"/>
                <w:left w:val="none" w:sz="0" w:space="0" w:color="auto"/>
                <w:bottom w:val="single" w:sz="6" w:space="8" w:color="ABABAB"/>
                <w:right w:val="single" w:sz="6" w:space="0" w:color="ABABAB"/>
              </w:divBdr>
              <w:divsChild>
                <w:div w:id="148406168">
                  <w:marLeft w:val="0"/>
                  <w:marRight w:val="0"/>
                  <w:marTop w:val="0"/>
                  <w:marBottom w:val="0"/>
                  <w:divBdr>
                    <w:top w:val="none" w:sz="0" w:space="0" w:color="auto"/>
                    <w:left w:val="none" w:sz="0" w:space="0" w:color="auto"/>
                    <w:bottom w:val="single" w:sz="6" w:space="15" w:color="E4E4E4"/>
                    <w:right w:val="none" w:sz="0" w:space="0" w:color="auto"/>
                  </w:divBdr>
                </w:div>
                <w:div w:id="229966830">
                  <w:marLeft w:val="0"/>
                  <w:marRight w:val="0"/>
                  <w:marTop w:val="0"/>
                  <w:marBottom w:val="0"/>
                  <w:divBdr>
                    <w:top w:val="none" w:sz="0" w:space="0" w:color="auto"/>
                    <w:left w:val="none" w:sz="0" w:space="0" w:color="auto"/>
                    <w:bottom w:val="dotted" w:sz="6" w:space="23" w:color="E4E4E4"/>
                    <w:right w:val="none" w:sz="0" w:space="0" w:color="auto"/>
                  </w:divBdr>
                </w:div>
              </w:divsChild>
            </w:div>
            <w:div w:id="1904674860">
              <w:marLeft w:val="0"/>
              <w:marRight w:val="0"/>
              <w:marTop w:val="0"/>
              <w:marBottom w:val="0"/>
              <w:divBdr>
                <w:top w:val="none" w:sz="0" w:space="0" w:color="auto"/>
                <w:left w:val="none" w:sz="0" w:space="0" w:color="auto"/>
                <w:bottom w:val="none" w:sz="0" w:space="0" w:color="auto"/>
                <w:right w:val="none" w:sz="0" w:space="0" w:color="auto"/>
              </w:divBdr>
              <w:divsChild>
                <w:div w:id="41709862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439058544">
      <w:bodyDiv w:val="1"/>
      <w:marLeft w:val="0"/>
      <w:marRight w:val="0"/>
      <w:marTop w:val="0"/>
      <w:marBottom w:val="0"/>
      <w:divBdr>
        <w:top w:val="none" w:sz="0" w:space="0" w:color="auto"/>
        <w:left w:val="none" w:sz="0" w:space="0" w:color="auto"/>
        <w:bottom w:val="none" w:sz="0" w:space="0" w:color="auto"/>
        <w:right w:val="none" w:sz="0" w:space="0" w:color="auto"/>
      </w:divBdr>
      <w:divsChild>
        <w:div w:id="1433285859">
          <w:marLeft w:val="0"/>
          <w:marRight w:val="0"/>
          <w:marTop w:val="150"/>
          <w:marBottom w:val="450"/>
          <w:divBdr>
            <w:top w:val="none" w:sz="0" w:space="0" w:color="auto"/>
            <w:left w:val="none" w:sz="0" w:space="0" w:color="auto"/>
            <w:bottom w:val="none" w:sz="0" w:space="0" w:color="auto"/>
            <w:right w:val="none" w:sz="0" w:space="0" w:color="auto"/>
          </w:divBdr>
        </w:div>
        <w:div w:id="50272544">
          <w:marLeft w:val="0"/>
          <w:marRight w:val="0"/>
          <w:marTop w:val="0"/>
          <w:marBottom w:val="300"/>
          <w:divBdr>
            <w:top w:val="none" w:sz="0" w:space="0" w:color="auto"/>
            <w:left w:val="none" w:sz="0" w:space="0" w:color="auto"/>
            <w:bottom w:val="none" w:sz="0" w:space="0" w:color="auto"/>
            <w:right w:val="none" w:sz="0" w:space="0" w:color="auto"/>
          </w:divBdr>
        </w:div>
        <w:div w:id="2120489227">
          <w:marLeft w:val="0"/>
          <w:marRight w:val="0"/>
          <w:marTop w:val="495"/>
          <w:marBottom w:val="630"/>
          <w:divBdr>
            <w:top w:val="none" w:sz="0" w:space="0" w:color="auto"/>
            <w:left w:val="none" w:sz="0" w:space="0" w:color="auto"/>
            <w:bottom w:val="none" w:sz="0" w:space="0" w:color="auto"/>
            <w:right w:val="none" w:sz="0" w:space="0" w:color="auto"/>
          </w:divBdr>
        </w:div>
      </w:divsChild>
    </w:div>
    <w:div w:id="1439063662">
      <w:bodyDiv w:val="1"/>
      <w:marLeft w:val="0"/>
      <w:marRight w:val="0"/>
      <w:marTop w:val="0"/>
      <w:marBottom w:val="0"/>
      <w:divBdr>
        <w:top w:val="none" w:sz="0" w:space="0" w:color="auto"/>
        <w:left w:val="none" w:sz="0" w:space="0" w:color="auto"/>
        <w:bottom w:val="none" w:sz="0" w:space="0" w:color="auto"/>
        <w:right w:val="none" w:sz="0" w:space="0" w:color="auto"/>
      </w:divBdr>
      <w:divsChild>
        <w:div w:id="985430269">
          <w:marLeft w:val="0"/>
          <w:marRight w:val="0"/>
          <w:marTop w:val="0"/>
          <w:marBottom w:val="0"/>
          <w:divBdr>
            <w:top w:val="none" w:sz="0" w:space="0" w:color="auto"/>
            <w:left w:val="none" w:sz="0" w:space="0" w:color="auto"/>
            <w:bottom w:val="none" w:sz="0" w:space="0" w:color="auto"/>
            <w:right w:val="none" w:sz="0" w:space="0" w:color="auto"/>
          </w:divBdr>
          <w:divsChild>
            <w:div w:id="202405397">
              <w:marLeft w:val="0"/>
              <w:marRight w:val="0"/>
              <w:marTop w:val="0"/>
              <w:marBottom w:val="0"/>
              <w:divBdr>
                <w:top w:val="none" w:sz="0" w:space="0" w:color="auto"/>
                <w:left w:val="none" w:sz="0" w:space="0" w:color="auto"/>
                <w:bottom w:val="none" w:sz="0" w:space="0" w:color="auto"/>
                <w:right w:val="none" w:sz="0" w:space="0" w:color="auto"/>
              </w:divBdr>
              <w:divsChild>
                <w:div w:id="52798816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11708638">
          <w:marLeft w:val="0"/>
          <w:marRight w:val="0"/>
          <w:marTop w:val="675"/>
          <w:marBottom w:val="0"/>
          <w:divBdr>
            <w:top w:val="none" w:sz="0" w:space="0" w:color="auto"/>
            <w:left w:val="none" w:sz="0" w:space="0" w:color="auto"/>
            <w:bottom w:val="none" w:sz="0" w:space="0" w:color="auto"/>
            <w:right w:val="none" w:sz="0" w:space="0" w:color="auto"/>
          </w:divBdr>
          <w:divsChild>
            <w:div w:id="1338534477">
              <w:marLeft w:val="0"/>
              <w:marRight w:val="0"/>
              <w:marTop w:val="0"/>
              <w:marBottom w:val="0"/>
              <w:divBdr>
                <w:top w:val="none" w:sz="0" w:space="0" w:color="auto"/>
                <w:left w:val="none" w:sz="0" w:space="0" w:color="auto"/>
                <w:bottom w:val="none" w:sz="0" w:space="0" w:color="auto"/>
                <w:right w:val="none" w:sz="0" w:space="0" w:color="auto"/>
              </w:divBdr>
              <w:divsChild>
                <w:div w:id="6252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434">
          <w:marLeft w:val="0"/>
          <w:marRight w:val="0"/>
          <w:marTop w:val="750"/>
          <w:marBottom w:val="0"/>
          <w:divBdr>
            <w:top w:val="none" w:sz="0" w:space="0" w:color="auto"/>
            <w:left w:val="none" w:sz="0" w:space="0" w:color="auto"/>
            <w:bottom w:val="none" w:sz="0" w:space="0" w:color="auto"/>
            <w:right w:val="none" w:sz="0" w:space="0" w:color="auto"/>
          </w:divBdr>
          <w:divsChild>
            <w:div w:id="21064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251573">
      <w:bodyDiv w:val="1"/>
      <w:marLeft w:val="0"/>
      <w:marRight w:val="0"/>
      <w:marTop w:val="0"/>
      <w:marBottom w:val="0"/>
      <w:divBdr>
        <w:top w:val="none" w:sz="0" w:space="0" w:color="auto"/>
        <w:left w:val="none" w:sz="0" w:space="0" w:color="auto"/>
        <w:bottom w:val="none" w:sz="0" w:space="0" w:color="auto"/>
        <w:right w:val="none" w:sz="0" w:space="0" w:color="auto"/>
      </w:divBdr>
      <w:divsChild>
        <w:div w:id="1722902917">
          <w:marLeft w:val="0"/>
          <w:marRight w:val="0"/>
          <w:marTop w:val="0"/>
          <w:marBottom w:val="0"/>
          <w:divBdr>
            <w:top w:val="none" w:sz="0" w:space="0" w:color="auto"/>
            <w:left w:val="none" w:sz="0" w:space="0" w:color="auto"/>
            <w:bottom w:val="none" w:sz="0" w:space="0" w:color="auto"/>
            <w:right w:val="none" w:sz="0" w:space="0" w:color="auto"/>
          </w:divBdr>
        </w:div>
        <w:div w:id="823593014">
          <w:marLeft w:val="0"/>
          <w:marRight w:val="0"/>
          <w:marTop w:val="300"/>
          <w:marBottom w:val="300"/>
          <w:divBdr>
            <w:top w:val="none" w:sz="0" w:space="0" w:color="auto"/>
            <w:left w:val="none" w:sz="0" w:space="0" w:color="auto"/>
            <w:bottom w:val="none" w:sz="0" w:space="0" w:color="auto"/>
            <w:right w:val="none" w:sz="0" w:space="0" w:color="auto"/>
          </w:divBdr>
        </w:div>
        <w:div w:id="951479233">
          <w:marLeft w:val="0"/>
          <w:marRight w:val="0"/>
          <w:marTop w:val="0"/>
          <w:marBottom w:val="0"/>
          <w:divBdr>
            <w:top w:val="none" w:sz="0" w:space="0" w:color="auto"/>
            <w:left w:val="none" w:sz="0" w:space="0" w:color="auto"/>
            <w:bottom w:val="none" w:sz="0" w:space="0" w:color="auto"/>
            <w:right w:val="none" w:sz="0" w:space="0" w:color="auto"/>
          </w:divBdr>
          <w:divsChild>
            <w:div w:id="488138697">
              <w:marLeft w:val="0"/>
              <w:marRight w:val="0"/>
              <w:marTop w:val="300"/>
              <w:marBottom w:val="450"/>
              <w:divBdr>
                <w:top w:val="none" w:sz="0" w:space="0" w:color="auto"/>
                <w:left w:val="none" w:sz="0" w:space="0" w:color="auto"/>
                <w:bottom w:val="none" w:sz="0" w:space="0" w:color="auto"/>
                <w:right w:val="none" w:sz="0" w:space="0" w:color="auto"/>
              </w:divBdr>
              <w:divsChild>
                <w:div w:id="1705519985">
                  <w:marLeft w:val="0"/>
                  <w:marRight w:val="0"/>
                  <w:marTop w:val="0"/>
                  <w:marBottom w:val="0"/>
                  <w:divBdr>
                    <w:top w:val="none" w:sz="0" w:space="0" w:color="auto"/>
                    <w:left w:val="none" w:sz="0" w:space="0" w:color="auto"/>
                    <w:bottom w:val="none" w:sz="0" w:space="0" w:color="auto"/>
                    <w:right w:val="none" w:sz="0" w:space="0" w:color="auto"/>
                  </w:divBdr>
                  <w:divsChild>
                    <w:div w:id="1771076726">
                      <w:marLeft w:val="0"/>
                      <w:marRight w:val="0"/>
                      <w:marTop w:val="0"/>
                      <w:marBottom w:val="0"/>
                      <w:divBdr>
                        <w:top w:val="none" w:sz="0" w:space="0" w:color="auto"/>
                        <w:left w:val="none" w:sz="0" w:space="0" w:color="auto"/>
                        <w:bottom w:val="none" w:sz="0" w:space="0" w:color="auto"/>
                        <w:right w:val="none" w:sz="0" w:space="0" w:color="auto"/>
                      </w:divBdr>
                      <w:divsChild>
                        <w:div w:id="1450129331">
                          <w:marLeft w:val="0"/>
                          <w:marRight w:val="0"/>
                          <w:marTop w:val="0"/>
                          <w:marBottom w:val="0"/>
                          <w:divBdr>
                            <w:top w:val="none" w:sz="0" w:space="0" w:color="auto"/>
                            <w:left w:val="none" w:sz="0" w:space="0" w:color="auto"/>
                            <w:bottom w:val="none" w:sz="0" w:space="0" w:color="auto"/>
                            <w:right w:val="none" w:sz="0" w:space="0" w:color="auto"/>
                          </w:divBdr>
                          <w:divsChild>
                            <w:div w:id="679310279">
                              <w:marLeft w:val="0"/>
                              <w:marRight w:val="0"/>
                              <w:marTop w:val="0"/>
                              <w:marBottom w:val="0"/>
                              <w:divBdr>
                                <w:top w:val="none" w:sz="0" w:space="0" w:color="auto"/>
                                <w:left w:val="none" w:sz="0" w:space="0" w:color="auto"/>
                                <w:bottom w:val="none" w:sz="0" w:space="0" w:color="auto"/>
                                <w:right w:val="none" w:sz="0" w:space="0" w:color="auto"/>
                              </w:divBdr>
                              <w:divsChild>
                                <w:div w:id="792746175">
                                  <w:marLeft w:val="0"/>
                                  <w:marRight w:val="0"/>
                                  <w:marTop w:val="0"/>
                                  <w:marBottom w:val="0"/>
                                  <w:divBdr>
                                    <w:top w:val="none" w:sz="0" w:space="0" w:color="auto"/>
                                    <w:left w:val="none" w:sz="0" w:space="0" w:color="auto"/>
                                    <w:bottom w:val="none" w:sz="0" w:space="0" w:color="auto"/>
                                    <w:right w:val="none" w:sz="0" w:space="0" w:color="auto"/>
                                  </w:divBdr>
                                  <w:divsChild>
                                    <w:div w:id="22757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482830">
          <w:marLeft w:val="0"/>
          <w:marRight w:val="0"/>
          <w:marTop w:val="0"/>
          <w:marBottom w:val="0"/>
          <w:divBdr>
            <w:top w:val="none" w:sz="0" w:space="0" w:color="auto"/>
            <w:left w:val="none" w:sz="0" w:space="0" w:color="auto"/>
            <w:bottom w:val="none" w:sz="0" w:space="0" w:color="auto"/>
            <w:right w:val="none" w:sz="0" w:space="0" w:color="auto"/>
          </w:divBdr>
        </w:div>
      </w:divsChild>
    </w:div>
    <w:div w:id="1439445446">
      <w:bodyDiv w:val="1"/>
      <w:marLeft w:val="0"/>
      <w:marRight w:val="0"/>
      <w:marTop w:val="0"/>
      <w:marBottom w:val="0"/>
      <w:divBdr>
        <w:top w:val="none" w:sz="0" w:space="0" w:color="auto"/>
        <w:left w:val="none" w:sz="0" w:space="0" w:color="auto"/>
        <w:bottom w:val="none" w:sz="0" w:space="0" w:color="auto"/>
        <w:right w:val="none" w:sz="0" w:space="0" w:color="auto"/>
      </w:divBdr>
      <w:divsChild>
        <w:div w:id="288823573">
          <w:marLeft w:val="0"/>
          <w:marRight w:val="0"/>
          <w:marTop w:val="0"/>
          <w:marBottom w:val="375"/>
          <w:divBdr>
            <w:top w:val="none" w:sz="0" w:space="0" w:color="auto"/>
            <w:left w:val="none" w:sz="0" w:space="0" w:color="auto"/>
            <w:bottom w:val="none" w:sz="0" w:space="0" w:color="auto"/>
            <w:right w:val="none" w:sz="0" w:space="0" w:color="auto"/>
          </w:divBdr>
          <w:divsChild>
            <w:div w:id="1184054991">
              <w:marLeft w:val="0"/>
              <w:marRight w:val="0"/>
              <w:marTop w:val="0"/>
              <w:marBottom w:val="75"/>
              <w:divBdr>
                <w:top w:val="none" w:sz="0" w:space="0" w:color="auto"/>
                <w:left w:val="none" w:sz="0" w:space="0" w:color="auto"/>
                <w:bottom w:val="none" w:sz="0" w:space="0" w:color="auto"/>
                <w:right w:val="none" w:sz="0" w:space="0" w:color="auto"/>
              </w:divBdr>
            </w:div>
            <w:div w:id="206379961">
              <w:marLeft w:val="0"/>
              <w:marRight w:val="0"/>
              <w:marTop w:val="0"/>
              <w:marBottom w:val="75"/>
              <w:divBdr>
                <w:top w:val="single" w:sz="6" w:space="3" w:color="DEDEDE"/>
                <w:left w:val="single" w:sz="6" w:space="3" w:color="DEDEDE"/>
                <w:bottom w:val="single" w:sz="6" w:space="3" w:color="DEDEDE"/>
                <w:right w:val="single" w:sz="6" w:space="3" w:color="DEDEDE"/>
              </w:divBdr>
              <w:divsChild>
                <w:div w:id="51067860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439718625">
      <w:bodyDiv w:val="1"/>
      <w:marLeft w:val="0"/>
      <w:marRight w:val="0"/>
      <w:marTop w:val="0"/>
      <w:marBottom w:val="0"/>
      <w:divBdr>
        <w:top w:val="none" w:sz="0" w:space="0" w:color="auto"/>
        <w:left w:val="none" w:sz="0" w:space="0" w:color="auto"/>
        <w:bottom w:val="none" w:sz="0" w:space="0" w:color="auto"/>
        <w:right w:val="none" w:sz="0" w:space="0" w:color="auto"/>
      </w:divBdr>
      <w:divsChild>
        <w:div w:id="990324855">
          <w:marLeft w:val="0"/>
          <w:marRight w:val="150"/>
          <w:marTop w:val="0"/>
          <w:marBottom w:val="75"/>
          <w:divBdr>
            <w:top w:val="none" w:sz="0" w:space="0" w:color="auto"/>
            <w:left w:val="none" w:sz="0" w:space="0" w:color="auto"/>
            <w:bottom w:val="none" w:sz="0" w:space="0" w:color="auto"/>
            <w:right w:val="none" w:sz="0" w:space="0" w:color="auto"/>
          </w:divBdr>
        </w:div>
        <w:div w:id="1673724866">
          <w:marLeft w:val="0"/>
          <w:marRight w:val="150"/>
          <w:marTop w:val="150"/>
          <w:marBottom w:val="150"/>
          <w:divBdr>
            <w:top w:val="none" w:sz="0" w:space="0" w:color="auto"/>
            <w:left w:val="none" w:sz="0" w:space="0" w:color="auto"/>
            <w:bottom w:val="none" w:sz="0" w:space="0" w:color="auto"/>
            <w:right w:val="none" w:sz="0" w:space="0" w:color="auto"/>
          </w:divBdr>
        </w:div>
        <w:div w:id="639848609">
          <w:marLeft w:val="0"/>
          <w:marRight w:val="150"/>
          <w:marTop w:val="0"/>
          <w:marBottom w:val="0"/>
          <w:divBdr>
            <w:top w:val="none" w:sz="0" w:space="0" w:color="auto"/>
            <w:left w:val="none" w:sz="0" w:space="0" w:color="auto"/>
            <w:bottom w:val="none" w:sz="0" w:space="0" w:color="auto"/>
            <w:right w:val="none" w:sz="0" w:space="0" w:color="auto"/>
          </w:divBdr>
        </w:div>
      </w:divsChild>
    </w:div>
    <w:div w:id="1439981697">
      <w:bodyDiv w:val="1"/>
      <w:marLeft w:val="0"/>
      <w:marRight w:val="0"/>
      <w:marTop w:val="0"/>
      <w:marBottom w:val="0"/>
      <w:divBdr>
        <w:top w:val="none" w:sz="0" w:space="0" w:color="auto"/>
        <w:left w:val="none" w:sz="0" w:space="0" w:color="auto"/>
        <w:bottom w:val="none" w:sz="0" w:space="0" w:color="auto"/>
        <w:right w:val="none" w:sz="0" w:space="0" w:color="auto"/>
      </w:divBdr>
      <w:divsChild>
        <w:div w:id="516390683">
          <w:marLeft w:val="0"/>
          <w:marRight w:val="0"/>
          <w:marTop w:val="0"/>
          <w:marBottom w:val="0"/>
          <w:divBdr>
            <w:top w:val="none" w:sz="0" w:space="0" w:color="auto"/>
            <w:left w:val="none" w:sz="0" w:space="0" w:color="auto"/>
            <w:bottom w:val="none" w:sz="0" w:space="0" w:color="auto"/>
            <w:right w:val="none" w:sz="0" w:space="0" w:color="auto"/>
          </w:divBdr>
        </w:div>
        <w:div w:id="1564835162">
          <w:marLeft w:val="0"/>
          <w:marRight w:val="0"/>
          <w:marTop w:val="0"/>
          <w:marBottom w:val="0"/>
          <w:divBdr>
            <w:top w:val="none" w:sz="0" w:space="0" w:color="auto"/>
            <w:left w:val="none" w:sz="0" w:space="0" w:color="auto"/>
            <w:bottom w:val="none" w:sz="0" w:space="0" w:color="auto"/>
            <w:right w:val="none" w:sz="0" w:space="0" w:color="auto"/>
          </w:divBdr>
          <w:divsChild>
            <w:div w:id="1946571067">
              <w:marLeft w:val="0"/>
              <w:marRight w:val="0"/>
              <w:marTop w:val="300"/>
              <w:marBottom w:val="450"/>
              <w:divBdr>
                <w:top w:val="none" w:sz="0" w:space="0" w:color="auto"/>
                <w:left w:val="none" w:sz="0" w:space="0" w:color="auto"/>
                <w:bottom w:val="none" w:sz="0" w:space="0" w:color="auto"/>
                <w:right w:val="none" w:sz="0" w:space="0" w:color="auto"/>
              </w:divBdr>
              <w:divsChild>
                <w:div w:id="136383612">
                  <w:marLeft w:val="0"/>
                  <w:marRight w:val="0"/>
                  <w:marTop w:val="0"/>
                  <w:marBottom w:val="0"/>
                  <w:divBdr>
                    <w:top w:val="none" w:sz="0" w:space="0" w:color="auto"/>
                    <w:left w:val="none" w:sz="0" w:space="0" w:color="auto"/>
                    <w:bottom w:val="none" w:sz="0" w:space="0" w:color="auto"/>
                    <w:right w:val="none" w:sz="0" w:space="0" w:color="auto"/>
                  </w:divBdr>
                  <w:divsChild>
                    <w:div w:id="153834765">
                      <w:marLeft w:val="0"/>
                      <w:marRight w:val="0"/>
                      <w:marTop w:val="0"/>
                      <w:marBottom w:val="0"/>
                      <w:divBdr>
                        <w:top w:val="none" w:sz="0" w:space="0" w:color="auto"/>
                        <w:left w:val="none" w:sz="0" w:space="0" w:color="auto"/>
                        <w:bottom w:val="none" w:sz="0" w:space="0" w:color="auto"/>
                        <w:right w:val="none" w:sz="0" w:space="0" w:color="auto"/>
                      </w:divBdr>
                      <w:divsChild>
                        <w:div w:id="2039890518">
                          <w:marLeft w:val="0"/>
                          <w:marRight w:val="0"/>
                          <w:marTop w:val="0"/>
                          <w:marBottom w:val="0"/>
                          <w:divBdr>
                            <w:top w:val="none" w:sz="0" w:space="0" w:color="auto"/>
                            <w:left w:val="none" w:sz="0" w:space="0" w:color="auto"/>
                            <w:bottom w:val="none" w:sz="0" w:space="0" w:color="auto"/>
                            <w:right w:val="none" w:sz="0" w:space="0" w:color="auto"/>
                          </w:divBdr>
                          <w:divsChild>
                            <w:div w:id="1910727830">
                              <w:marLeft w:val="0"/>
                              <w:marRight w:val="0"/>
                              <w:marTop w:val="0"/>
                              <w:marBottom w:val="0"/>
                              <w:divBdr>
                                <w:top w:val="none" w:sz="0" w:space="0" w:color="auto"/>
                                <w:left w:val="none" w:sz="0" w:space="0" w:color="auto"/>
                                <w:bottom w:val="none" w:sz="0" w:space="0" w:color="auto"/>
                                <w:right w:val="none" w:sz="0" w:space="0" w:color="auto"/>
                              </w:divBdr>
                              <w:divsChild>
                                <w:div w:id="639773825">
                                  <w:marLeft w:val="0"/>
                                  <w:marRight w:val="0"/>
                                  <w:marTop w:val="0"/>
                                  <w:marBottom w:val="0"/>
                                  <w:divBdr>
                                    <w:top w:val="none" w:sz="0" w:space="0" w:color="auto"/>
                                    <w:left w:val="none" w:sz="0" w:space="0" w:color="auto"/>
                                    <w:bottom w:val="none" w:sz="0" w:space="0" w:color="auto"/>
                                    <w:right w:val="none" w:sz="0" w:space="0" w:color="auto"/>
                                  </w:divBdr>
                                  <w:divsChild>
                                    <w:div w:id="14777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9487012">
          <w:marLeft w:val="0"/>
          <w:marRight w:val="0"/>
          <w:marTop w:val="0"/>
          <w:marBottom w:val="0"/>
          <w:divBdr>
            <w:top w:val="none" w:sz="0" w:space="0" w:color="auto"/>
            <w:left w:val="none" w:sz="0" w:space="0" w:color="auto"/>
            <w:bottom w:val="none" w:sz="0" w:space="0" w:color="auto"/>
            <w:right w:val="none" w:sz="0" w:space="0" w:color="auto"/>
          </w:divBdr>
        </w:div>
      </w:divsChild>
    </w:div>
    <w:div w:id="1440182801">
      <w:bodyDiv w:val="1"/>
      <w:marLeft w:val="0"/>
      <w:marRight w:val="0"/>
      <w:marTop w:val="0"/>
      <w:marBottom w:val="0"/>
      <w:divBdr>
        <w:top w:val="none" w:sz="0" w:space="0" w:color="auto"/>
        <w:left w:val="none" w:sz="0" w:space="0" w:color="auto"/>
        <w:bottom w:val="none" w:sz="0" w:space="0" w:color="auto"/>
        <w:right w:val="none" w:sz="0" w:space="0" w:color="auto"/>
      </w:divBdr>
      <w:divsChild>
        <w:div w:id="2135168823">
          <w:marLeft w:val="0"/>
          <w:marRight w:val="150"/>
          <w:marTop w:val="0"/>
          <w:marBottom w:val="75"/>
          <w:divBdr>
            <w:top w:val="none" w:sz="0" w:space="0" w:color="auto"/>
            <w:left w:val="none" w:sz="0" w:space="0" w:color="auto"/>
            <w:bottom w:val="none" w:sz="0" w:space="0" w:color="auto"/>
            <w:right w:val="none" w:sz="0" w:space="0" w:color="auto"/>
          </w:divBdr>
        </w:div>
        <w:div w:id="855265539">
          <w:marLeft w:val="0"/>
          <w:marRight w:val="150"/>
          <w:marTop w:val="150"/>
          <w:marBottom w:val="150"/>
          <w:divBdr>
            <w:top w:val="none" w:sz="0" w:space="0" w:color="auto"/>
            <w:left w:val="none" w:sz="0" w:space="0" w:color="auto"/>
            <w:bottom w:val="none" w:sz="0" w:space="0" w:color="auto"/>
            <w:right w:val="none" w:sz="0" w:space="0" w:color="auto"/>
          </w:divBdr>
        </w:div>
        <w:div w:id="2021157120">
          <w:marLeft w:val="0"/>
          <w:marRight w:val="150"/>
          <w:marTop w:val="0"/>
          <w:marBottom w:val="0"/>
          <w:divBdr>
            <w:top w:val="none" w:sz="0" w:space="0" w:color="auto"/>
            <w:left w:val="none" w:sz="0" w:space="0" w:color="auto"/>
            <w:bottom w:val="none" w:sz="0" w:space="0" w:color="auto"/>
            <w:right w:val="none" w:sz="0" w:space="0" w:color="auto"/>
          </w:divBdr>
        </w:div>
      </w:divsChild>
    </w:div>
    <w:div w:id="1441530222">
      <w:bodyDiv w:val="1"/>
      <w:marLeft w:val="0"/>
      <w:marRight w:val="0"/>
      <w:marTop w:val="0"/>
      <w:marBottom w:val="0"/>
      <w:divBdr>
        <w:top w:val="none" w:sz="0" w:space="0" w:color="auto"/>
        <w:left w:val="none" w:sz="0" w:space="0" w:color="auto"/>
        <w:bottom w:val="none" w:sz="0" w:space="0" w:color="auto"/>
        <w:right w:val="none" w:sz="0" w:space="0" w:color="auto"/>
      </w:divBdr>
      <w:divsChild>
        <w:div w:id="2096591563">
          <w:marLeft w:val="0"/>
          <w:marRight w:val="150"/>
          <w:marTop w:val="0"/>
          <w:marBottom w:val="75"/>
          <w:divBdr>
            <w:top w:val="none" w:sz="0" w:space="0" w:color="auto"/>
            <w:left w:val="none" w:sz="0" w:space="0" w:color="auto"/>
            <w:bottom w:val="none" w:sz="0" w:space="0" w:color="auto"/>
            <w:right w:val="none" w:sz="0" w:space="0" w:color="auto"/>
          </w:divBdr>
        </w:div>
        <w:div w:id="311763999">
          <w:marLeft w:val="0"/>
          <w:marRight w:val="150"/>
          <w:marTop w:val="150"/>
          <w:marBottom w:val="150"/>
          <w:divBdr>
            <w:top w:val="none" w:sz="0" w:space="0" w:color="auto"/>
            <w:left w:val="none" w:sz="0" w:space="0" w:color="auto"/>
            <w:bottom w:val="none" w:sz="0" w:space="0" w:color="auto"/>
            <w:right w:val="none" w:sz="0" w:space="0" w:color="auto"/>
          </w:divBdr>
        </w:div>
        <w:div w:id="1284339893">
          <w:marLeft w:val="0"/>
          <w:marRight w:val="150"/>
          <w:marTop w:val="0"/>
          <w:marBottom w:val="0"/>
          <w:divBdr>
            <w:top w:val="none" w:sz="0" w:space="0" w:color="auto"/>
            <w:left w:val="none" w:sz="0" w:space="0" w:color="auto"/>
            <w:bottom w:val="none" w:sz="0" w:space="0" w:color="auto"/>
            <w:right w:val="none" w:sz="0" w:space="0" w:color="auto"/>
          </w:divBdr>
        </w:div>
      </w:divsChild>
    </w:div>
    <w:div w:id="1441531148">
      <w:bodyDiv w:val="1"/>
      <w:marLeft w:val="0"/>
      <w:marRight w:val="0"/>
      <w:marTop w:val="0"/>
      <w:marBottom w:val="0"/>
      <w:divBdr>
        <w:top w:val="none" w:sz="0" w:space="0" w:color="auto"/>
        <w:left w:val="none" w:sz="0" w:space="0" w:color="auto"/>
        <w:bottom w:val="none" w:sz="0" w:space="0" w:color="auto"/>
        <w:right w:val="none" w:sz="0" w:space="0" w:color="auto"/>
      </w:divBdr>
      <w:divsChild>
        <w:div w:id="1957515939">
          <w:marLeft w:val="0"/>
          <w:marRight w:val="0"/>
          <w:marTop w:val="0"/>
          <w:marBottom w:val="300"/>
          <w:divBdr>
            <w:top w:val="none" w:sz="0" w:space="0" w:color="auto"/>
            <w:left w:val="none" w:sz="0" w:space="0" w:color="auto"/>
            <w:bottom w:val="none" w:sz="0" w:space="0" w:color="auto"/>
            <w:right w:val="none" w:sz="0" w:space="0" w:color="auto"/>
          </w:divBdr>
        </w:div>
      </w:divsChild>
    </w:div>
    <w:div w:id="1441533167">
      <w:bodyDiv w:val="1"/>
      <w:marLeft w:val="0"/>
      <w:marRight w:val="0"/>
      <w:marTop w:val="0"/>
      <w:marBottom w:val="0"/>
      <w:divBdr>
        <w:top w:val="none" w:sz="0" w:space="0" w:color="auto"/>
        <w:left w:val="none" w:sz="0" w:space="0" w:color="auto"/>
        <w:bottom w:val="none" w:sz="0" w:space="0" w:color="auto"/>
        <w:right w:val="none" w:sz="0" w:space="0" w:color="auto"/>
      </w:divBdr>
      <w:divsChild>
        <w:div w:id="1120146856">
          <w:marLeft w:val="0"/>
          <w:marRight w:val="0"/>
          <w:marTop w:val="0"/>
          <w:marBottom w:val="0"/>
          <w:divBdr>
            <w:top w:val="none" w:sz="0" w:space="0" w:color="auto"/>
            <w:left w:val="none" w:sz="0" w:space="0" w:color="auto"/>
            <w:bottom w:val="none" w:sz="0" w:space="0" w:color="auto"/>
            <w:right w:val="none" w:sz="0" w:space="0" w:color="auto"/>
          </w:divBdr>
        </w:div>
        <w:div w:id="1728261308">
          <w:marLeft w:val="0"/>
          <w:marRight w:val="0"/>
          <w:marTop w:val="300"/>
          <w:marBottom w:val="300"/>
          <w:divBdr>
            <w:top w:val="none" w:sz="0" w:space="0" w:color="auto"/>
            <w:left w:val="none" w:sz="0" w:space="0" w:color="auto"/>
            <w:bottom w:val="none" w:sz="0" w:space="0" w:color="auto"/>
            <w:right w:val="none" w:sz="0" w:space="0" w:color="auto"/>
          </w:divBdr>
        </w:div>
        <w:div w:id="1207376291">
          <w:marLeft w:val="0"/>
          <w:marRight w:val="0"/>
          <w:marTop w:val="0"/>
          <w:marBottom w:val="0"/>
          <w:divBdr>
            <w:top w:val="none" w:sz="0" w:space="0" w:color="auto"/>
            <w:left w:val="none" w:sz="0" w:space="0" w:color="auto"/>
            <w:bottom w:val="none" w:sz="0" w:space="0" w:color="auto"/>
            <w:right w:val="none" w:sz="0" w:space="0" w:color="auto"/>
          </w:divBdr>
          <w:divsChild>
            <w:div w:id="156383825">
              <w:marLeft w:val="0"/>
              <w:marRight w:val="0"/>
              <w:marTop w:val="300"/>
              <w:marBottom w:val="450"/>
              <w:divBdr>
                <w:top w:val="none" w:sz="0" w:space="0" w:color="auto"/>
                <w:left w:val="none" w:sz="0" w:space="0" w:color="auto"/>
                <w:bottom w:val="none" w:sz="0" w:space="0" w:color="auto"/>
                <w:right w:val="none" w:sz="0" w:space="0" w:color="auto"/>
              </w:divBdr>
              <w:divsChild>
                <w:div w:id="1155297471">
                  <w:marLeft w:val="0"/>
                  <w:marRight w:val="0"/>
                  <w:marTop w:val="0"/>
                  <w:marBottom w:val="0"/>
                  <w:divBdr>
                    <w:top w:val="none" w:sz="0" w:space="0" w:color="auto"/>
                    <w:left w:val="none" w:sz="0" w:space="0" w:color="auto"/>
                    <w:bottom w:val="none" w:sz="0" w:space="0" w:color="auto"/>
                    <w:right w:val="none" w:sz="0" w:space="0" w:color="auto"/>
                  </w:divBdr>
                  <w:divsChild>
                    <w:div w:id="1395354667">
                      <w:marLeft w:val="0"/>
                      <w:marRight w:val="0"/>
                      <w:marTop w:val="0"/>
                      <w:marBottom w:val="0"/>
                      <w:divBdr>
                        <w:top w:val="none" w:sz="0" w:space="0" w:color="auto"/>
                        <w:left w:val="none" w:sz="0" w:space="0" w:color="auto"/>
                        <w:bottom w:val="none" w:sz="0" w:space="0" w:color="auto"/>
                        <w:right w:val="none" w:sz="0" w:space="0" w:color="auto"/>
                      </w:divBdr>
                      <w:divsChild>
                        <w:div w:id="2078159998">
                          <w:marLeft w:val="0"/>
                          <w:marRight w:val="0"/>
                          <w:marTop w:val="0"/>
                          <w:marBottom w:val="0"/>
                          <w:divBdr>
                            <w:top w:val="none" w:sz="0" w:space="0" w:color="auto"/>
                            <w:left w:val="none" w:sz="0" w:space="0" w:color="auto"/>
                            <w:bottom w:val="none" w:sz="0" w:space="0" w:color="auto"/>
                            <w:right w:val="none" w:sz="0" w:space="0" w:color="auto"/>
                          </w:divBdr>
                          <w:divsChild>
                            <w:div w:id="441807229">
                              <w:marLeft w:val="0"/>
                              <w:marRight w:val="0"/>
                              <w:marTop w:val="0"/>
                              <w:marBottom w:val="0"/>
                              <w:divBdr>
                                <w:top w:val="none" w:sz="0" w:space="0" w:color="auto"/>
                                <w:left w:val="none" w:sz="0" w:space="0" w:color="auto"/>
                                <w:bottom w:val="none" w:sz="0" w:space="0" w:color="auto"/>
                                <w:right w:val="none" w:sz="0" w:space="0" w:color="auto"/>
                              </w:divBdr>
                              <w:divsChild>
                                <w:div w:id="195041566">
                                  <w:marLeft w:val="0"/>
                                  <w:marRight w:val="0"/>
                                  <w:marTop w:val="0"/>
                                  <w:marBottom w:val="0"/>
                                  <w:divBdr>
                                    <w:top w:val="none" w:sz="0" w:space="0" w:color="auto"/>
                                    <w:left w:val="none" w:sz="0" w:space="0" w:color="auto"/>
                                    <w:bottom w:val="none" w:sz="0" w:space="0" w:color="auto"/>
                                    <w:right w:val="none" w:sz="0" w:space="0" w:color="auto"/>
                                  </w:divBdr>
                                  <w:divsChild>
                                    <w:div w:id="101346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363979">
          <w:marLeft w:val="0"/>
          <w:marRight w:val="0"/>
          <w:marTop w:val="0"/>
          <w:marBottom w:val="0"/>
          <w:divBdr>
            <w:top w:val="none" w:sz="0" w:space="0" w:color="auto"/>
            <w:left w:val="none" w:sz="0" w:space="0" w:color="auto"/>
            <w:bottom w:val="none" w:sz="0" w:space="0" w:color="auto"/>
            <w:right w:val="none" w:sz="0" w:space="0" w:color="auto"/>
          </w:divBdr>
          <w:divsChild>
            <w:div w:id="18764405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41608999">
      <w:bodyDiv w:val="1"/>
      <w:marLeft w:val="0"/>
      <w:marRight w:val="0"/>
      <w:marTop w:val="0"/>
      <w:marBottom w:val="0"/>
      <w:divBdr>
        <w:top w:val="none" w:sz="0" w:space="0" w:color="auto"/>
        <w:left w:val="none" w:sz="0" w:space="0" w:color="auto"/>
        <w:bottom w:val="none" w:sz="0" w:space="0" w:color="auto"/>
        <w:right w:val="none" w:sz="0" w:space="0" w:color="auto"/>
      </w:divBdr>
      <w:divsChild>
        <w:div w:id="1899626650">
          <w:marLeft w:val="0"/>
          <w:marRight w:val="150"/>
          <w:marTop w:val="0"/>
          <w:marBottom w:val="75"/>
          <w:divBdr>
            <w:top w:val="none" w:sz="0" w:space="0" w:color="auto"/>
            <w:left w:val="none" w:sz="0" w:space="0" w:color="auto"/>
            <w:bottom w:val="none" w:sz="0" w:space="0" w:color="auto"/>
            <w:right w:val="none" w:sz="0" w:space="0" w:color="auto"/>
          </w:divBdr>
        </w:div>
        <w:div w:id="763569600">
          <w:marLeft w:val="0"/>
          <w:marRight w:val="150"/>
          <w:marTop w:val="150"/>
          <w:marBottom w:val="150"/>
          <w:divBdr>
            <w:top w:val="none" w:sz="0" w:space="0" w:color="auto"/>
            <w:left w:val="none" w:sz="0" w:space="0" w:color="auto"/>
            <w:bottom w:val="none" w:sz="0" w:space="0" w:color="auto"/>
            <w:right w:val="none" w:sz="0" w:space="0" w:color="auto"/>
          </w:divBdr>
        </w:div>
        <w:div w:id="1543711929">
          <w:marLeft w:val="0"/>
          <w:marRight w:val="150"/>
          <w:marTop w:val="0"/>
          <w:marBottom w:val="0"/>
          <w:divBdr>
            <w:top w:val="none" w:sz="0" w:space="0" w:color="auto"/>
            <w:left w:val="none" w:sz="0" w:space="0" w:color="auto"/>
            <w:bottom w:val="none" w:sz="0" w:space="0" w:color="auto"/>
            <w:right w:val="none" w:sz="0" w:space="0" w:color="auto"/>
          </w:divBdr>
        </w:div>
      </w:divsChild>
    </w:div>
    <w:div w:id="1442842452">
      <w:bodyDiv w:val="1"/>
      <w:marLeft w:val="0"/>
      <w:marRight w:val="0"/>
      <w:marTop w:val="0"/>
      <w:marBottom w:val="0"/>
      <w:divBdr>
        <w:top w:val="none" w:sz="0" w:space="0" w:color="auto"/>
        <w:left w:val="none" w:sz="0" w:space="0" w:color="auto"/>
        <w:bottom w:val="none" w:sz="0" w:space="0" w:color="auto"/>
        <w:right w:val="none" w:sz="0" w:space="0" w:color="auto"/>
      </w:divBdr>
      <w:divsChild>
        <w:div w:id="1250313230">
          <w:marLeft w:val="0"/>
          <w:marRight w:val="150"/>
          <w:marTop w:val="0"/>
          <w:marBottom w:val="75"/>
          <w:divBdr>
            <w:top w:val="none" w:sz="0" w:space="0" w:color="auto"/>
            <w:left w:val="none" w:sz="0" w:space="0" w:color="auto"/>
            <w:bottom w:val="none" w:sz="0" w:space="0" w:color="auto"/>
            <w:right w:val="none" w:sz="0" w:space="0" w:color="auto"/>
          </w:divBdr>
        </w:div>
        <w:div w:id="1457408387">
          <w:marLeft w:val="0"/>
          <w:marRight w:val="150"/>
          <w:marTop w:val="150"/>
          <w:marBottom w:val="150"/>
          <w:divBdr>
            <w:top w:val="none" w:sz="0" w:space="0" w:color="auto"/>
            <w:left w:val="none" w:sz="0" w:space="0" w:color="auto"/>
            <w:bottom w:val="none" w:sz="0" w:space="0" w:color="auto"/>
            <w:right w:val="none" w:sz="0" w:space="0" w:color="auto"/>
          </w:divBdr>
        </w:div>
        <w:div w:id="870845296">
          <w:marLeft w:val="0"/>
          <w:marRight w:val="150"/>
          <w:marTop w:val="0"/>
          <w:marBottom w:val="0"/>
          <w:divBdr>
            <w:top w:val="none" w:sz="0" w:space="0" w:color="auto"/>
            <w:left w:val="none" w:sz="0" w:space="0" w:color="auto"/>
            <w:bottom w:val="none" w:sz="0" w:space="0" w:color="auto"/>
            <w:right w:val="none" w:sz="0" w:space="0" w:color="auto"/>
          </w:divBdr>
        </w:div>
      </w:divsChild>
    </w:div>
    <w:div w:id="1443064296">
      <w:bodyDiv w:val="1"/>
      <w:marLeft w:val="0"/>
      <w:marRight w:val="0"/>
      <w:marTop w:val="0"/>
      <w:marBottom w:val="0"/>
      <w:divBdr>
        <w:top w:val="none" w:sz="0" w:space="0" w:color="auto"/>
        <w:left w:val="none" w:sz="0" w:space="0" w:color="auto"/>
        <w:bottom w:val="none" w:sz="0" w:space="0" w:color="auto"/>
        <w:right w:val="none" w:sz="0" w:space="0" w:color="auto"/>
      </w:divBdr>
      <w:divsChild>
        <w:div w:id="1747073584">
          <w:marLeft w:val="0"/>
          <w:marRight w:val="0"/>
          <w:marTop w:val="0"/>
          <w:marBottom w:val="0"/>
          <w:divBdr>
            <w:top w:val="none" w:sz="0" w:space="0" w:color="auto"/>
            <w:left w:val="none" w:sz="0" w:space="0" w:color="auto"/>
            <w:bottom w:val="none" w:sz="0" w:space="0" w:color="auto"/>
            <w:right w:val="none" w:sz="0" w:space="0" w:color="auto"/>
          </w:divBdr>
        </w:div>
        <w:div w:id="1730492875">
          <w:marLeft w:val="0"/>
          <w:marRight w:val="0"/>
          <w:marTop w:val="300"/>
          <w:marBottom w:val="300"/>
          <w:divBdr>
            <w:top w:val="none" w:sz="0" w:space="0" w:color="auto"/>
            <w:left w:val="none" w:sz="0" w:space="0" w:color="auto"/>
            <w:bottom w:val="none" w:sz="0" w:space="0" w:color="auto"/>
            <w:right w:val="none" w:sz="0" w:space="0" w:color="auto"/>
          </w:divBdr>
        </w:div>
        <w:div w:id="1049261431">
          <w:marLeft w:val="0"/>
          <w:marRight w:val="0"/>
          <w:marTop w:val="0"/>
          <w:marBottom w:val="0"/>
          <w:divBdr>
            <w:top w:val="none" w:sz="0" w:space="0" w:color="auto"/>
            <w:left w:val="none" w:sz="0" w:space="0" w:color="auto"/>
            <w:bottom w:val="none" w:sz="0" w:space="0" w:color="auto"/>
            <w:right w:val="none" w:sz="0" w:space="0" w:color="auto"/>
          </w:divBdr>
          <w:divsChild>
            <w:div w:id="1172260740">
              <w:marLeft w:val="0"/>
              <w:marRight w:val="0"/>
              <w:marTop w:val="300"/>
              <w:marBottom w:val="450"/>
              <w:divBdr>
                <w:top w:val="none" w:sz="0" w:space="0" w:color="auto"/>
                <w:left w:val="none" w:sz="0" w:space="0" w:color="auto"/>
                <w:bottom w:val="none" w:sz="0" w:space="0" w:color="auto"/>
                <w:right w:val="none" w:sz="0" w:space="0" w:color="auto"/>
              </w:divBdr>
              <w:divsChild>
                <w:div w:id="1903059276">
                  <w:marLeft w:val="0"/>
                  <w:marRight w:val="0"/>
                  <w:marTop w:val="0"/>
                  <w:marBottom w:val="0"/>
                  <w:divBdr>
                    <w:top w:val="none" w:sz="0" w:space="0" w:color="auto"/>
                    <w:left w:val="none" w:sz="0" w:space="0" w:color="auto"/>
                    <w:bottom w:val="none" w:sz="0" w:space="0" w:color="auto"/>
                    <w:right w:val="none" w:sz="0" w:space="0" w:color="auto"/>
                  </w:divBdr>
                  <w:divsChild>
                    <w:div w:id="485240675">
                      <w:marLeft w:val="0"/>
                      <w:marRight w:val="0"/>
                      <w:marTop w:val="0"/>
                      <w:marBottom w:val="0"/>
                      <w:divBdr>
                        <w:top w:val="none" w:sz="0" w:space="0" w:color="auto"/>
                        <w:left w:val="none" w:sz="0" w:space="0" w:color="auto"/>
                        <w:bottom w:val="none" w:sz="0" w:space="0" w:color="auto"/>
                        <w:right w:val="none" w:sz="0" w:space="0" w:color="auto"/>
                      </w:divBdr>
                      <w:divsChild>
                        <w:div w:id="601256285">
                          <w:marLeft w:val="0"/>
                          <w:marRight w:val="0"/>
                          <w:marTop w:val="0"/>
                          <w:marBottom w:val="0"/>
                          <w:divBdr>
                            <w:top w:val="none" w:sz="0" w:space="0" w:color="auto"/>
                            <w:left w:val="none" w:sz="0" w:space="0" w:color="auto"/>
                            <w:bottom w:val="none" w:sz="0" w:space="0" w:color="auto"/>
                            <w:right w:val="none" w:sz="0" w:space="0" w:color="auto"/>
                          </w:divBdr>
                          <w:divsChild>
                            <w:div w:id="124067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901107">
          <w:marLeft w:val="0"/>
          <w:marRight w:val="0"/>
          <w:marTop w:val="0"/>
          <w:marBottom w:val="0"/>
          <w:divBdr>
            <w:top w:val="none" w:sz="0" w:space="0" w:color="auto"/>
            <w:left w:val="none" w:sz="0" w:space="0" w:color="auto"/>
            <w:bottom w:val="none" w:sz="0" w:space="0" w:color="auto"/>
            <w:right w:val="none" w:sz="0" w:space="0" w:color="auto"/>
          </w:divBdr>
        </w:div>
      </w:divsChild>
    </w:div>
    <w:div w:id="1443769414">
      <w:bodyDiv w:val="1"/>
      <w:marLeft w:val="0"/>
      <w:marRight w:val="0"/>
      <w:marTop w:val="0"/>
      <w:marBottom w:val="0"/>
      <w:divBdr>
        <w:top w:val="none" w:sz="0" w:space="0" w:color="auto"/>
        <w:left w:val="none" w:sz="0" w:space="0" w:color="auto"/>
        <w:bottom w:val="none" w:sz="0" w:space="0" w:color="auto"/>
        <w:right w:val="none" w:sz="0" w:space="0" w:color="auto"/>
      </w:divBdr>
      <w:divsChild>
        <w:div w:id="583219800">
          <w:marLeft w:val="0"/>
          <w:marRight w:val="0"/>
          <w:marTop w:val="0"/>
          <w:marBottom w:val="300"/>
          <w:divBdr>
            <w:top w:val="none" w:sz="0" w:space="0" w:color="auto"/>
            <w:left w:val="none" w:sz="0" w:space="0" w:color="auto"/>
            <w:bottom w:val="none" w:sz="0" w:space="0" w:color="auto"/>
            <w:right w:val="none" w:sz="0" w:space="0" w:color="auto"/>
          </w:divBdr>
        </w:div>
      </w:divsChild>
    </w:div>
    <w:div w:id="1444230039">
      <w:bodyDiv w:val="1"/>
      <w:marLeft w:val="0"/>
      <w:marRight w:val="0"/>
      <w:marTop w:val="0"/>
      <w:marBottom w:val="0"/>
      <w:divBdr>
        <w:top w:val="none" w:sz="0" w:space="0" w:color="auto"/>
        <w:left w:val="none" w:sz="0" w:space="0" w:color="auto"/>
        <w:bottom w:val="none" w:sz="0" w:space="0" w:color="auto"/>
        <w:right w:val="none" w:sz="0" w:space="0" w:color="auto"/>
      </w:divBdr>
      <w:divsChild>
        <w:div w:id="1005134103">
          <w:marLeft w:val="0"/>
          <w:marRight w:val="150"/>
          <w:marTop w:val="0"/>
          <w:marBottom w:val="75"/>
          <w:divBdr>
            <w:top w:val="none" w:sz="0" w:space="0" w:color="auto"/>
            <w:left w:val="none" w:sz="0" w:space="0" w:color="auto"/>
            <w:bottom w:val="none" w:sz="0" w:space="0" w:color="auto"/>
            <w:right w:val="none" w:sz="0" w:space="0" w:color="auto"/>
          </w:divBdr>
        </w:div>
        <w:div w:id="1903908579">
          <w:marLeft w:val="0"/>
          <w:marRight w:val="150"/>
          <w:marTop w:val="150"/>
          <w:marBottom w:val="150"/>
          <w:divBdr>
            <w:top w:val="none" w:sz="0" w:space="0" w:color="auto"/>
            <w:left w:val="none" w:sz="0" w:space="0" w:color="auto"/>
            <w:bottom w:val="none" w:sz="0" w:space="0" w:color="auto"/>
            <w:right w:val="none" w:sz="0" w:space="0" w:color="auto"/>
          </w:divBdr>
        </w:div>
        <w:div w:id="1763649110">
          <w:marLeft w:val="0"/>
          <w:marRight w:val="150"/>
          <w:marTop w:val="0"/>
          <w:marBottom w:val="0"/>
          <w:divBdr>
            <w:top w:val="none" w:sz="0" w:space="0" w:color="auto"/>
            <w:left w:val="none" w:sz="0" w:space="0" w:color="auto"/>
            <w:bottom w:val="none" w:sz="0" w:space="0" w:color="auto"/>
            <w:right w:val="none" w:sz="0" w:space="0" w:color="auto"/>
          </w:divBdr>
        </w:div>
      </w:divsChild>
    </w:div>
    <w:div w:id="1445685159">
      <w:bodyDiv w:val="1"/>
      <w:marLeft w:val="0"/>
      <w:marRight w:val="0"/>
      <w:marTop w:val="0"/>
      <w:marBottom w:val="0"/>
      <w:divBdr>
        <w:top w:val="none" w:sz="0" w:space="0" w:color="auto"/>
        <w:left w:val="none" w:sz="0" w:space="0" w:color="auto"/>
        <w:bottom w:val="none" w:sz="0" w:space="0" w:color="auto"/>
        <w:right w:val="none" w:sz="0" w:space="0" w:color="auto"/>
      </w:divBdr>
      <w:divsChild>
        <w:div w:id="907422453">
          <w:marLeft w:val="0"/>
          <w:marRight w:val="150"/>
          <w:marTop w:val="0"/>
          <w:marBottom w:val="75"/>
          <w:divBdr>
            <w:top w:val="none" w:sz="0" w:space="0" w:color="auto"/>
            <w:left w:val="none" w:sz="0" w:space="0" w:color="auto"/>
            <w:bottom w:val="none" w:sz="0" w:space="0" w:color="auto"/>
            <w:right w:val="none" w:sz="0" w:space="0" w:color="auto"/>
          </w:divBdr>
        </w:div>
        <w:div w:id="469398500">
          <w:marLeft w:val="0"/>
          <w:marRight w:val="150"/>
          <w:marTop w:val="150"/>
          <w:marBottom w:val="150"/>
          <w:divBdr>
            <w:top w:val="none" w:sz="0" w:space="0" w:color="auto"/>
            <w:left w:val="none" w:sz="0" w:space="0" w:color="auto"/>
            <w:bottom w:val="none" w:sz="0" w:space="0" w:color="auto"/>
            <w:right w:val="none" w:sz="0" w:space="0" w:color="auto"/>
          </w:divBdr>
        </w:div>
        <w:div w:id="739640109">
          <w:marLeft w:val="0"/>
          <w:marRight w:val="150"/>
          <w:marTop w:val="0"/>
          <w:marBottom w:val="0"/>
          <w:divBdr>
            <w:top w:val="none" w:sz="0" w:space="0" w:color="auto"/>
            <w:left w:val="none" w:sz="0" w:space="0" w:color="auto"/>
            <w:bottom w:val="none" w:sz="0" w:space="0" w:color="auto"/>
            <w:right w:val="none" w:sz="0" w:space="0" w:color="auto"/>
          </w:divBdr>
        </w:div>
      </w:divsChild>
    </w:div>
    <w:div w:id="1445995954">
      <w:bodyDiv w:val="1"/>
      <w:marLeft w:val="0"/>
      <w:marRight w:val="0"/>
      <w:marTop w:val="0"/>
      <w:marBottom w:val="0"/>
      <w:divBdr>
        <w:top w:val="none" w:sz="0" w:space="0" w:color="auto"/>
        <w:left w:val="none" w:sz="0" w:space="0" w:color="auto"/>
        <w:bottom w:val="none" w:sz="0" w:space="0" w:color="auto"/>
        <w:right w:val="none" w:sz="0" w:space="0" w:color="auto"/>
      </w:divBdr>
      <w:divsChild>
        <w:div w:id="1701079560">
          <w:marLeft w:val="0"/>
          <w:marRight w:val="150"/>
          <w:marTop w:val="0"/>
          <w:marBottom w:val="75"/>
          <w:divBdr>
            <w:top w:val="none" w:sz="0" w:space="0" w:color="auto"/>
            <w:left w:val="none" w:sz="0" w:space="0" w:color="auto"/>
            <w:bottom w:val="none" w:sz="0" w:space="0" w:color="auto"/>
            <w:right w:val="none" w:sz="0" w:space="0" w:color="auto"/>
          </w:divBdr>
        </w:div>
        <w:div w:id="1249389041">
          <w:marLeft w:val="0"/>
          <w:marRight w:val="150"/>
          <w:marTop w:val="150"/>
          <w:marBottom w:val="150"/>
          <w:divBdr>
            <w:top w:val="none" w:sz="0" w:space="0" w:color="auto"/>
            <w:left w:val="none" w:sz="0" w:space="0" w:color="auto"/>
            <w:bottom w:val="none" w:sz="0" w:space="0" w:color="auto"/>
            <w:right w:val="none" w:sz="0" w:space="0" w:color="auto"/>
          </w:divBdr>
        </w:div>
        <w:div w:id="122382906">
          <w:marLeft w:val="0"/>
          <w:marRight w:val="150"/>
          <w:marTop w:val="0"/>
          <w:marBottom w:val="0"/>
          <w:divBdr>
            <w:top w:val="none" w:sz="0" w:space="0" w:color="auto"/>
            <w:left w:val="none" w:sz="0" w:space="0" w:color="auto"/>
            <w:bottom w:val="none" w:sz="0" w:space="0" w:color="auto"/>
            <w:right w:val="none" w:sz="0" w:space="0" w:color="auto"/>
          </w:divBdr>
        </w:div>
      </w:divsChild>
    </w:div>
    <w:div w:id="1446195464">
      <w:bodyDiv w:val="1"/>
      <w:marLeft w:val="0"/>
      <w:marRight w:val="0"/>
      <w:marTop w:val="0"/>
      <w:marBottom w:val="0"/>
      <w:divBdr>
        <w:top w:val="none" w:sz="0" w:space="0" w:color="auto"/>
        <w:left w:val="none" w:sz="0" w:space="0" w:color="auto"/>
        <w:bottom w:val="none" w:sz="0" w:space="0" w:color="auto"/>
        <w:right w:val="none" w:sz="0" w:space="0" w:color="auto"/>
      </w:divBdr>
      <w:divsChild>
        <w:div w:id="1277522740">
          <w:marLeft w:val="0"/>
          <w:marRight w:val="150"/>
          <w:marTop w:val="0"/>
          <w:marBottom w:val="75"/>
          <w:divBdr>
            <w:top w:val="none" w:sz="0" w:space="0" w:color="auto"/>
            <w:left w:val="none" w:sz="0" w:space="0" w:color="auto"/>
            <w:bottom w:val="none" w:sz="0" w:space="0" w:color="auto"/>
            <w:right w:val="none" w:sz="0" w:space="0" w:color="auto"/>
          </w:divBdr>
        </w:div>
        <w:div w:id="1077283093">
          <w:marLeft w:val="0"/>
          <w:marRight w:val="150"/>
          <w:marTop w:val="150"/>
          <w:marBottom w:val="150"/>
          <w:divBdr>
            <w:top w:val="none" w:sz="0" w:space="0" w:color="auto"/>
            <w:left w:val="none" w:sz="0" w:space="0" w:color="auto"/>
            <w:bottom w:val="none" w:sz="0" w:space="0" w:color="auto"/>
            <w:right w:val="none" w:sz="0" w:space="0" w:color="auto"/>
          </w:divBdr>
        </w:div>
        <w:div w:id="1045565323">
          <w:marLeft w:val="0"/>
          <w:marRight w:val="150"/>
          <w:marTop w:val="0"/>
          <w:marBottom w:val="0"/>
          <w:divBdr>
            <w:top w:val="none" w:sz="0" w:space="0" w:color="auto"/>
            <w:left w:val="none" w:sz="0" w:space="0" w:color="auto"/>
            <w:bottom w:val="none" w:sz="0" w:space="0" w:color="auto"/>
            <w:right w:val="none" w:sz="0" w:space="0" w:color="auto"/>
          </w:divBdr>
        </w:div>
      </w:divsChild>
    </w:div>
    <w:div w:id="1446315204">
      <w:bodyDiv w:val="1"/>
      <w:marLeft w:val="0"/>
      <w:marRight w:val="0"/>
      <w:marTop w:val="0"/>
      <w:marBottom w:val="0"/>
      <w:divBdr>
        <w:top w:val="none" w:sz="0" w:space="0" w:color="auto"/>
        <w:left w:val="none" w:sz="0" w:space="0" w:color="auto"/>
        <w:bottom w:val="none" w:sz="0" w:space="0" w:color="auto"/>
        <w:right w:val="none" w:sz="0" w:space="0" w:color="auto"/>
      </w:divBdr>
      <w:divsChild>
        <w:div w:id="1286885644">
          <w:marLeft w:val="0"/>
          <w:marRight w:val="0"/>
          <w:marTop w:val="0"/>
          <w:marBottom w:val="375"/>
          <w:divBdr>
            <w:top w:val="none" w:sz="0" w:space="0" w:color="auto"/>
            <w:left w:val="none" w:sz="0" w:space="0" w:color="auto"/>
            <w:bottom w:val="none" w:sz="0" w:space="0" w:color="auto"/>
            <w:right w:val="none" w:sz="0" w:space="0" w:color="auto"/>
          </w:divBdr>
          <w:divsChild>
            <w:div w:id="10643715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46533239">
      <w:bodyDiv w:val="1"/>
      <w:marLeft w:val="0"/>
      <w:marRight w:val="0"/>
      <w:marTop w:val="0"/>
      <w:marBottom w:val="0"/>
      <w:divBdr>
        <w:top w:val="none" w:sz="0" w:space="0" w:color="auto"/>
        <w:left w:val="none" w:sz="0" w:space="0" w:color="auto"/>
        <w:bottom w:val="none" w:sz="0" w:space="0" w:color="auto"/>
        <w:right w:val="none" w:sz="0" w:space="0" w:color="auto"/>
      </w:divBdr>
      <w:divsChild>
        <w:div w:id="334771893">
          <w:marLeft w:val="0"/>
          <w:marRight w:val="150"/>
          <w:marTop w:val="0"/>
          <w:marBottom w:val="75"/>
          <w:divBdr>
            <w:top w:val="none" w:sz="0" w:space="0" w:color="auto"/>
            <w:left w:val="none" w:sz="0" w:space="0" w:color="auto"/>
            <w:bottom w:val="none" w:sz="0" w:space="0" w:color="auto"/>
            <w:right w:val="none" w:sz="0" w:space="0" w:color="auto"/>
          </w:divBdr>
        </w:div>
        <w:div w:id="1447892183">
          <w:marLeft w:val="0"/>
          <w:marRight w:val="150"/>
          <w:marTop w:val="150"/>
          <w:marBottom w:val="150"/>
          <w:divBdr>
            <w:top w:val="none" w:sz="0" w:space="0" w:color="auto"/>
            <w:left w:val="none" w:sz="0" w:space="0" w:color="auto"/>
            <w:bottom w:val="none" w:sz="0" w:space="0" w:color="auto"/>
            <w:right w:val="none" w:sz="0" w:space="0" w:color="auto"/>
          </w:divBdr>
        </w:div>
        <w:div w:id="137232743">
          <w:marLeft w:val="0"/>
          <w:marRight w:val="150"/>
          <w:marTop w:val="0"/>
          <w:marBottom w:val="0"/>
          <w:divBdr>
            <w:top w:val="none" w:sz="0" w:space="0" w:color="auto"/>
            <w:left w:val="none" w:sz="0" w:space="0" w:color="auto"/>
            <w:bottom w:val="none" w:sz="0" w:space="0" w:color="auto"/>
            <w:right w:val="none" w:sz="0" w:space="0" w:color="auto"/>
          </w:divBdr>
        </w:div>
      </w:divsChild>
    </w:div>
    <w:div w:id="1446734898">
      <w:bodyDiv w:val="1"/>
      <w:marLeft w:val="0"/>
      <w:marRight w:val="0"/>
      <w:marTop w:val="0"/>
      <w:marBottom w:val="0"/>
      <w:divBdr>
        <w:top w:val="none" w:sz="0" w:space="0" w:color="auto"/>
        <w:left w:val="none" w:sz="0" w:space="0" w:color="auto"/>
        <w:bottom w:val="none" w:sz="0" w:space="0" w:color="auto"/>
        <w:right w:val="none" w:sz="0" w:space="0" w:color="auto"/>
      </w:divBdr>
      <w:divsChild>
        <w:div w:id="211238415">
          <w:marLeft w:val="0"/>
          <w:marRight w:val="150"/>
          <w:marTop w:val="0"/>
          <w:marBottom w:val="75"/>
          <w:divBdr>
            <w:top w:val="none" w:sz="0" w:space="0" w:color="auto"/>
            <w:left w:val="none" w:sz="0" w:space="0" w:color="auto"/>
            <w:bottom w:val="none" w:sz="0" w:space="0" w:color="auto"/>
            <w:right w:val="none" w:sz="0" w:space="0" w:color="auto"/>
          </w:divBdr>
        </w:div>
        <w:div w:id="1903371324">
          <w:marLeft w:val="0"/>
          <w:marRight w:val="150"/>
          <w:marTop w:val="150"/>
          <w:marBottom w:val="150"/>
          <w:divBdr>
            <w:top w:val="none" w:sz="0" w:space="0" w:color="auto"/>
            <w:left w:val="none" w:sz="0" w:space="0" w:color="auto"/>
            <w:bottom w:val="none" w:sz="0" w:space="0" w:color="auto"/>
            <w:right w:val="none" w:sz="0" w:space="0" w:color="auto"/>
          </w:divBdr>
        </w:div>
        <w:div w:id="347951812">
          <w:marLeft w:val="0"/>
          <w:marRight w:val="150"/>
          <w:marTop w:val="0"/>
          <w:marBottom w:val="0"/>
          <w:divBdr>
            <w:top w:val="none" w:sz="0" w:space="0" w:color="auto"/>
            <w:left w:val="none" w:sz="0" w:space="0" w:color="auto"/>
            <w:bottom w:val="none" w:sz="0" w:space="0" w:color="auto"/>
            <w:right w:val="none" w:sz="0" w:space="0" w:color="auto"/>
          </w:divBdr>
        </w:div>
      </w:divsChild>
    </w:div>
    <w:div w:id="1448044938">
      <w:bodyDiv w:val="1"/>
      <w:marLeft w:val="0"/>
      <w:marRight w:val="0"/>
      <w:marTop w:val="0"/>
      <w:marBottom w:val="0"/>
      <w:divBdr>
        <w:top w:val="none" w:sz="0" w:space="0" w:color="auto"/>
        <w:left w:val="none" w:sz="0" w:space="0" w:color="auto"/>
        <w:bottom w:val="none" w:sz="0" w:space="0" w:color="auto"/>
        <w:right w:val="none" w:sz="0" w:space="0" w:color="auto"/>
      </w:divBdr>
      <w:divsChild>
        <w:div w:id="621762512">
          <w:marLeft w:val="0"/>
          <w:marRight w:val="375"/>
          <w:marTop w:val="0"/>
          <w:marBottom w:val="0"/>
          <w:divBdr>
            <w:top w:val="none" w:sz="0" w:space="0" w:color="auto"/>
            <w:left w:val="none" w:sz="0" w:space="0" w:color="auto"/>
            <w:bottom w:val="none" w:sz="0" w:space="0" w:color="auto"/>
            <w:right w:val="none" w:sz="0" w:space="0" w:color="auto"/>
          </w:divBdr>
        </w:div>
        <w:div w:id="1538008813">
          <w:marLeft w:val="0"/>
          <w:marRight w:val="0"/>
          <w:marTop w:val="0"/>
          <w:marBottom w:val="0"/>
          <w:divBdr>
            <w:top w:val="none" w:sz="0" w:space="0" w:color="auto"/>
            <w:left w:val="none" w:sz="0" w:space="0" w:color="auto"/>
            <w:bottom w:val="none" w:sz="0" w:space="0" w:color="auto"/>
            <w:right w:val="none" w:sz="0" w:space="0" w:color="auto"/>
          </w:divBdr>
        </w:div>
      </w:divsChild>
    </w:div>
    <w:div w:id="1448162017">
      <w:bodyDiv w:val="1"/>
      <w:marLeft w:val="0"/>
      <w:marRight w:val="0"/>
      <w:marTop w:val="0"/>
      <w:marBottom w:val="0"/>
      <w:divBdr>
        <w:top w:val="none" w:sz="0" w:space="0" w:color="auto"/>
        <w:left w:val="none" w:sz="0" w:space="0" w:color="auto"/>
        <w:bottom w:val="none" w:sz="0" w:space="0" w:color="auto"/>
        <w:right w:val="none" w:sz="0" w:space="0" w:color="auto"/>
      </w:divBdr>
      <w:divsChild>
        <w:div w:id="527182887">
          <w:marLeft w:val="0"/>
          <w:marRight w:val="0"/>
          <w:marTop w:val="0"/>
          <w:marBottom w:val="300"/>
          <w:divBdr>
            <w:top w:val="none" w:sz="0" w:space="0" w:color="auto"/>
            <w:left w:val="none" w:sz="0" w:space="0" w:color="auto"/>
            <w:bottom w:val="none" w:sz="0" w:space="0" w:color="auto"/>
            <w:right w:val="none" w:sz="0" w:space="0" w:color="auto"/>
          </w:divBdr>
        </w:div>
      </w:divsChild>
    </w:div>
    <w:div w:id="1449205823">
      <w:bodyDiv w:val="1"/>
      <w:marLeft w:val="0"/>
      <w:marRight w:val="0"/>
      <w:marTop w:val="0"/>
      <w:marBottom w:val="0"/>
      <w:divBdr>
        <w:top w:val="none" w:sz="0" w:space="0" w:color="auto"/>
        <w:left w:val="none" w:sz="0" w:space="0" w:color="auto"/>
        <w:bottom w:val="none" w:sz="0" w:space="0" w:color="auto"/>
        <w:right w:val="none" w:sz="0" w:space="0" w:color="auto"/>
      </w:divBdr>
      <w:divsChild>
        <w:div w:id="1762214769">
          <w:marLeft w:val="0"/>
          <w:marRight w:val="0"/>
          <w:marTop w:val="0"/>
          <w:marBottom w:val="0"/>
          <w:divBdr>
            <w:top w:val="none" w:sz="0" w:space="0" w:color="auto"/>
            <w:left w:val="none" w:sz="0" w:space="0" w:color="auto"/>
            <w:bottom w:val="none" w:sz="0" w:space="0" w:color="auto"/>
            <w:right w:val="none" w:sz="0" w:space="0" w:color="auto"/>
          </w:divBdr>
        </w:div>
        <w:div w:id="1504930536">
          <w:marLeft w:val="0"/>
          <w:marRight w:val="0"/>
          <w:marTop w:val="300"/>
          <w:marBottom w:val="300"/>
          <w:divBdr>
            <w:top w:val="none" w:sz="0" w:space="0" w:color="auto"/>
            <w:left w:val="none" w:sz="0" w:space="0" w:color="auto"/>
            <w:bottom w:val="none" w:sz="0" w:space="0" w:color="auto"/>
            <w:right w:val="none" w:sz="0" w:space="0" w:color="auto"/>
          </w:divBdr>
        </w:div>
        <w:div w:id="926842676">
          <w:marLeft w:val="0"/>
          <w:marRight w:val="0"/>
          <w:marTop w:val="0"/>
          <w:marBottom w:val="0"/>
          <w:divBdr>
            <w:top w:val="none" w:sz="0" w:space="0" w:color="auto"/>
            <w:left w:val="none" w:sz="0" w:space="0" w:color="auto"/>
            <w:bottom w:val="none" w:sz="0" w:space="0" w:color="auto"/>
            <w:right w:val="none" w:sz="0" w:space="0" w:color="auto"/>
          </w:divBdr>
          <w:divsChild>
            <w:div w:id="32467767">
              <w:marLeft w:val="0"/>
              <w:marRight w:val="0"/>
              <w:marTop w:val="300"/>
              <w:marBottom w:val="450"/>
              <w:divBdr>
                <w:top w:val="none" w:sz="0" w:space="0" w:color="auto"/>
                <w:left w:val="none" w:sz="0" w:space="0" w:color="auto"/>
                <w:bottom w:val="none" w:sz="0" w:space="0" w:color="auto"/>
                <w:right w:val="none" w:sz="0" w:space="0" w:color="auto"/>
              </w:divBdr>
              <w:divsChild>
                <w:div w:id="772824361">
                  <w:marLeft w:val="0"/>
                  <w:marRight w:val="0"/>
                  <w:marTop w:val="0"/>
                  <w:marBottom w:val="0"/>
                  <w:divBdr>
                    <w:top w:val="none" w:sz="0" w:space="0" w:color="auto"/>
                    <w:left w:val="none" w:sz="0" w:space="0" w:color="auto"/>
                    <w:bottom w:val="none" w:sz="0" w:space="0" w:color="auto"/>
                    <w:right w:val="none" w:sz="0" w:space="0" w:color="auto"/>
                  </w:divBdr>
                  <w:divsChild>
                    <w:div w:id="1689991230">
                      <w:marLeft w:val="0"/>
                      <w:marRight w:val="0"/>
                      <w:marTop w:val="0"/>
                      <w:marBottom w:val="0"/>
                      <w:divBdr>
                        <w:top w:val="none" w:sz="0" w:space="0" w:color="auto"/>
                        <w:left w:val="none" w:sz="0" w:space="0" w:color="auto"/>
                        <w:bottom w:val="none" w:sz="0" w:space="0" w:color="auto"/>
                        <w:right w:val="none" w:sz="0" w:space="0" w:color="auto"/>
                      </w:divBdr>
                      <w:divsChild>
                        <w:div w:id="626543951">
                          <w:marLeft w:val="0"/>
                          <w:marRight w:val="0"/>
                          <w:marTop w:val="0"/>
                          <w:marBottom w:val="0"/>
                          <w:divBdr>
                            <w:top w:val="none" w:sz="0" w:space="0" w:color="auto"/>
                            <w:left w:val="none" w:sz="0" w:space="0" w:color="auto"/>
                            <w:bottom w:val="none" w:sz="0" w:space="0" w:color="auto"/>
                            <w:right w:val="none" w:sz="0" w:space="0" w:color="auto"/>
                          </w:divBdr>
                          <w:divsChild>
                            <w:div w:id="208791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147541">
          <w:marLeft w:val="0"/>
          <w:marRight w:val="0"/>
          <w:marTop w:val="0"/>
          <w:marBottom w:val="0"/>
          <w:divBdr>
            <w:top w:val="none" w:sz="0" w:space="0" w:color="auto"/>
            <w:left w:val="none" w:sz="0" w:space="0" w:color="auto"/>
            <w:bottom w:val="none" w:sz="0" w:space="0" w:color="auto"/>
            <w:right w:val="none" w:sz="0" w:space="0" w:color="auto"/>
          </w:divBdr>
        </w:div>
      </w:divsChild>
    </w:div>
    <w:div w:id="1449590811">
      <w:bodyDiv w:val="1"/>
      <w:marLeft w:val="0"/>
      <w:marRight w:val="0"/>
      <w:marTop w:val="0"/>
      <w:marBottom w:val="0"/>
      <w:divBdr>
        <w:top w:val="none" w:sz="0" w:space="0" w:color="auto"/>
        <w:left w:val="none" w:sz="0" w:space="0" w:color="auto"/>
        <w:bottom w:val="none" w:sz="0" w:space="0" w:color="auto"/>
        <w:right w:val="none" w:sz="0" w:space="0" w:color="auto"/>
      </w:divBdr>
      <w:divsChild>
        <w:div w:id="1403144158">
          <w:marLeft w:val="0"/>
          <w:marRight w:val="0"/>
          <w:marTop w:val="150"/>
          <w:marBottom w:val="450"/>
          <w:divBdr>
            <w:top w:val="none" w:sz="0" w:space="0" w:color="auto"/>
            <w:left w:val="none" w:sz="0" w:space="0" w:color="auto"/>
            <w:bottom w:val="none" w:sz="0" w:space="0" w:color="auto"/>
            <w:right w:val="none" w:sz="0" w:space="0" w:color="auto"/>
          </w:divBdr>
        </w:div>
        <w:div w:id="517735813">
          <w:marLeft w:val="0"/>
          <w:marRight w:val="0"/>
          <w:marTop w:val="0"/>
          <w:marBottom w:val="300"/>
          <w:divBdr>
            <w:top w:val="none" w:sz="0" w:space="0" w:color="auto"/>
            <w:left w:val="none" w:sz="0" w:space="0" w:color="auto"/>
            <w:bottom w:val="none" w:sz="0" w:space="0" w:color="auto"/>
            <w:right w:val="none" w:sz="0" w:space="0" w:color="auto"/>
          </w:divBdr>
        </w:div>
        <w:div w:id="1300577687">
          <w:marLeft w:val="0"/>
          <w:marRight w:val="0"/>
          <w:marTop w:val="495"/>
          <w:marBottom w:val="630"/>
          <w:divBdr>
            <w:top w:val="none" w:sz="0" w:space="0" w:color="auto"/>
            <w:left w:val="none" w:sz="0" w:space="0" w:color="auto"/>
            <w:bottom w:val="none" w:sz="0" w:space="0" w:color="auto"/>
            <w:right w:val="none" w:sz="0" w:space="0" w:color="auto"/>
          </w:divBdr>
        </w:div>
      </w:divsChild>
    </w:div>
    <w:div w:id="1449659826">
      <w:bodyDiv w:val="1"/>
      <w:marLeft w:val="0"/>
      <w:marRight w:val="0"/>
      <w:marTop w:val="0"/>
      <w:marBottom w:val="0"/>
      <w:divBdr>
        <w:top w:val="none" w:sz="0" w:space="0" w:color="auto"/>
        <w:left w:val="none" w:sz="0" w:space="0" w:color="auto"/>
        <w:bottom w:val="none" w:sz="0" w:space="0" w:color="auto"/>
        <w:right w:val="none" w:sz="0" w:space="0" w:color="auto"/>
      </w:divBdr>
      <w:divsChild>
        <w:div w:id="1269503086">
          <w:marLeft w:val="0"/>
          <w:marRight w:val="0"/>
          <w:marTop w:val="0"/>
          <w:marBottom w:val="300"/>
          <w:divBdr>
            <w:top w:val="none" w:sz="0" w:space="0" w:color="auto"/>
            <w:left w:val="none" w:sz="0" w:space="0" w:color="auto"/>
            <w:bottom w:val="none" w:sz="0" w:space="0" w:color="auto"/>
            <w:right w:val="none" w:sz="0" w:space="0" w:color="auto"/>
          </w:divBdr>
        </w:div>
      </w:divsChild>
    </w:div>
    <w:div w:id="1450397824">
      <w:bodyDiv w:val="1"/>
      <w:marLeft w:val="0"/>
      <w:marRight w:val="0"/>
      <w:marTop w:val="0"/>
      <w:marBottom w:val="0"/>
      <w:divBdr>
        <w:top w:val="none" w:sz="0" w:space="0" w:color="auto"/>
        <w:left w:val="none" w:sz="0" w:space="0" w:color="auto"/>
        <w:bottom w:val="none" w:sz="0" w:space="0" w:color="auto"/>
        <w:right w:val="none" w:sz="0" w:space="0" w:color="auto"/>
      </w:divBdr>
      <w:divsChild>
        <w:div w:id="1077635445">
          <w:marLeft w:val="0"/>
          <w:marRight w:val="0"/>
          <w:marTop w:val="0"/>
          <w:marBottom w:val="75"/>
          <w:divBdr>
            <w:top w:val="none" w:sz="0" w:space="0" w:color="auto"/>
            <w:left w:val="none" w:sz="0" w:space="0" w:color="auto"/>
            <w:bottom w:val="none" w:sz="0" w:space="0" w:color="auto"/>
            <w:right w:val="none" w:sz="0" w:space="0" w:color="auto"/>
          </w:divBdr>
        </w:div>
      </w:divsChild>
    </w:div>
    <w:div w:id="1450851353">
      <w:bodyDiv w:val="1"/>
      <w:marLeft w:val="0"/>
      <w:marRight w:val="0"/>
      <w:marTop w:val="0"/>
      <w:marBottom w:val="0"/>
      <w:divBdr>
        <w:top w:val="none" w:sz="0" w:space="0" w:color="auto"/>
        <w:left w:val="none" w:sz="0" w:space="0" w:color="auto"/>
        <w:bottom w:val="none" w:sz="0" w:space="0" w:color="auto"/>
        <w:right w:val="none" w:sz="0" w:space="0" w:color="auto"/>
      </w:divBdr>
      <w:divsChild>
        <w:div w:id="888957902">
          <w:marLeft w:val="0"/>
          <w:marRight w:val="0"/>
          <w:marTop w:val="0"/>
          <w:marBottom w:val="375"/>
          <w:divBdr>
            <w:top w:val="none" w:sz="0" w:space="0" w:color="auto"/>
            <w:left w:val="none" w:sz="0" w:space="0" w:color="auto"/>
            <w:bottom w:val="none" w:sz="0" w:space="0" w:color="auto"/>
            <w:right w:val="none" w:sz="0" w:space="0" w:color="auto"/>
          </w:divBdr>
          <w:divsChild>
            <w:div w:id="12810634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51247512">
      <w:bodyDiv w:val="1"/>
      <w:marLeft w:val="0"/>
      <w:marRight w:val="0"/>
      <w:marTop w:val="0"/>
      <w:marBottom w:val="0"/>
      <w:divBdr>
        <w:top w:val="none" w:sz="0" w:space="0" w:color="auto"/>
        <w:left w:val="none" w:sz="0" w:space="0" w:color="auto"/>
        <w:bottom w:val="none" w:sz="0" w:space="0" w:color="auto"/>
        <w:right w:val="none" w:sz="0" w:space="0" w:color="auto"/>
      </w:divBdr>
      <w:divsChild>
        <w:div w:id="1437628472">
          <w:marLeft w:val="0"/>
          <w:marRight w:val="0"/>
          <w:marTop w:val="0"/>
          <w:marBottom w:val="0"/>
          <w:divBdr>
            <w:top w:val="none" w:sz="0" w:space="0" w:color="auto"/>
            <w:left w:val="none" w:sz="0" w:space="0" w:color="auto"/>
            <w:bottom w:val="none" w:sz="0" w:space="0" w:color="auto"/>
            <w:right w:val="none" w:sz="0" w:space="0" w:color="auto"/>
          </w:divBdr>
        </w:div>
        <w:div w:id="1395926680">
          <w:marLeft w:val="0"/>
          <w:marRight w:val="0"/>
          <w:marTop w:val="0"/>
          <w:marBottom w:val="0"/>
          <w:divBdr>
            <w:top w:val="none" w:sz="0" w:space="0" w:color="auto"/>
            <w:left w:val="none" w:sz="0" w:space="0" w:color="auto"/>
            <w:bottom w:val="none" w:sz="0" w:space="0" w:color="auto"/>
            <w:right w:val="none" w:sz="0" w:space="0" w:color="auto"/>
          </w:divBdr>
          <w:divsChild>
            <w:div w:id="1572353230">
              <w:marLeft w:val="0"/>
              <w:marRight w:val="0"/>
              <w:marTop w:val="300"/>
              <w:marBottom w:val="450"/>
              <w:divBdr>
                <w:top w:val="none" w:sz="0" w:space="0" w:color="auto"/>
                <w:left w:val="none" w:sz="0" w:space="0" w:color="auto"/>
                <w:bottom w:val="none" w:sz="0" w:space="0" w:color="auto"/>
                <w:right w:val="none" w:sz="0" w:space="0" w:color="auto"/>
              </w:divBdr>
              <w:divsChild>
                <w:div w:id="508300388">
                  <w:marLeft w:val="0"/>
                  <w:marRight w:val="0"/>
                  <w:marTop w:val="0"/>
                  <w:marBottom w:val="0"/>
                  <w:divBdr>
                    <w:top w:val="none" w:sz="0" w:space="0" w:color="auto"/>
                    <w:left w:val="none" w:sz="0" w:space="0" w:color="auto"/>
                    <w:bottom w:val="none" w:sz="0" w:space="0" w:color="auto"/>
                    <w:right w:val="none" w:sz="0" w:space="0" w:color="auto"/>
                  </w:divBdr>
                  <w:divsChild>
                    <w:div w:id="538857578">
                      <w:marLeft w:val="0"/>
                      <w:marRight w:val="0"/>
                      <w:marTop w:val="0"/>
                      <w:marBottom w:val="0"/>
                      <w:divBdr>
                        <w:top w:val="none" w:sz="0" w:space="0" w:color="auto"/>
                        <w:left w:val="none" w:sz="0" w:space="0" w:color="auto"/>
                        <w:bottom w:val="none" w:sz="0" w:space="0" w:color="auto"/>
                        <w:right w:val="none" w:sz="0" w:space="0" w:color="auto"/>
                      </w:divBdr>
                      <w:divsChild>
                        <w:div w:id="126436060">
                          <w:marLeft w:val="0"/>
                          <w:marRight w:val="0"/>
                          <w:marTop w:val="0"/>
                          <w:marBottom w:val="0"/>
                          <w:divBdr>
                            <w:top w:val="none" w:sz="0" w:space="0" w:color="auto"/>
                            <w:left w:val="none" w:sz="0" w:space="0" w:color="auto"/>
                            <w:bottom w:val="none" w:sz="0" w:space="0" w:color="auto"/>
                            <w:right w:val="none" w:sz="0" w:space="0" w:color="auto"/>
                          </w:divBdr>
                          <w:divsChild>
                            <w:div w:id="4171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822949">
          <w:marLeft w:val="0"/>
          <w:marRight w:val="0"/>
          <w:marTop w:val="0"/>
          <w:marBottom w:val="0"/>
          <w:divBdr>
            <w:top w:val="none" w:sz="0" w:space="0" w:color="auto"/>
            <w:left w:val="none" w:sz="0" w:space="0" w:color="auto"/>
            <w:bottom w:val="none" w:sz="0" w:space="0" w:color="auto"/>
            <w:right w:val="none" w:sz="0" w:space="0" w:color="auto"/>
          </w:divBdr>
        </w:div>
      </w:divsChild>
    </w:div>
    <w:div w:id="1451625448">
      <w:bodyDiv w:val="1"/>
      <w:marLeft w:val="0"/>
      <w:marRight w:val="0"/>
      <w:marTop w:val="0"/>
      <w:marBottom w:val="0"/>
      <w:divBdr>
        <w:top w:val="none" w:sz="0" w:space="0" w:color="auto"/>
        <w:left w:val="none" w:sz="0" w:space="0" w:color="auto"/>
        <w:bottom w:val="none" w:sz="0" w:space="0" w:color="auto"/>
        <w:right w:val="none" w:sz="0" w:space="0" w:color="auto"/>
      </w:divBdr>
      <w:divsChild>
        <w:div w:id="225335307">
          <w:marLeft w:val="0"/>
          <w:marRight w:val="0"/>
          <w:marTop w:val="0"/>
          <w:marBottom w:val="0"/>
          <w:divBdr>
            <w:top w:val="none" w:sz="0" w:space="0" w:color="auto"/>
            <w:left w:val="none" w:sz="0" w:space="0" w:color="auto"/>
            <w:bottom w:val="none" w:sz="0" w:space="0" w:color="auto"/>
            <w:right w:val="none" w:sz="0" w:space="0" w:color="auto"/>
          </w:divBdr>
        </w:div>
        <w:div w:id="1268661356">
          <w:marLeft w:val="0"/>
          <w:marRight w:val="0"/>
          <w:marTop w:val="300"/>
          <w:marBottom w:val="300"/>
          <w:divBdr>
            <w:top w:val="none" w:sz="0" w:space="0" w:color="auto"/>
            <w:left w:val="none" w:sz="0" w:space="0" w:color="auto"/>
            <w:bottom w:val="none" w:sz="0" w:space="0" w:color="auto"/>
            <w:right w:val="none" w:sz="0" w:space="0" w:color="auto"/>
          </w:divBdr>
        </w:div>
        <w:div w:id="981346223">
          <w:marLeft w:val="0"/>
          <w:marRight w:val="0"/>
          <w:marTop w:val="0"/>
          <w:marBottom w:val="0"/>
          <w:divBdr>
            <w:top w:val="none" w:sz="0" w:space="0" w:color="auto"/>
            <w:left w:val="none" w:sz="0" w:space="0" w:color="auto"/>
            <w:bottom w:val="none" w:sz="0" w:space="0" w:color="auto"/>
            <w:right w:val="none" w:sz="0" w:space="0" w:color="auto"/>
          </w:divBdr>
          <w:divsChild>
            <w:div w:id="467476494">
              <w:marLeft w:val="0"/>
              <w:marRight w:val="0"/>
              <w:marTop w:val="300"/>
              <w:marBottom w:val="450"/>
              <w:divBdr>
                <w:top w:val="none" w:sz="0" w:space="0" w:color="auto"/>
                <w:left w:val="none" w:sz="0" w:space="0" w:color="auto"/>
                <w:bottom w:val="none" w:sz="0" w:space="0" w:color="auto"/>
                <w:right w:val="none" w:sz="0" w:space="0" w:color="auto"/>
              </w:divBdr>
              <w:divsChild>
                <w:div w:id="1880507794">
                  <w:marLeft w:val="0"/>
                  <w:marRight w:val="0"/>
                  <w:marTop w:val="0"/>
                  <w:marBottom w:val="0"/>
                  <w:divBdr>
                    <w:top w:val="none" w:sz="0" w:space="0" w:color="auto"/>
                    <w:left w:val="none" w:sz="0" w:space="0" w:color="auto"/>
                    <w:bottom w:val="none" w:sz="0" w:space="0" w:color="auto"/>
                    <w:right w:val="none" w:sz="0" w:space="0" w:color="auto"/>
                  </w:divBdr>
                  <w:divsChild>
                    <w:div w:id="484203826">
                      <w:marLeft w:val="0"/>
                      <w:marRight w:val="0"/>
                      <w:marTop w:val="0"/>
                      <w:marBottom w:val="0"/>
                      <w:divBdr>
                        <w:top w:val="none" w:sz="0" w:space="0" w:color="auto"/>
                        <w:left w:val="none" w:sz="0" w:space="0" w:color="auto"/>
                        <w:bottom w:val="none" w:sz="0" w:space="0" w:color="auto"/>
                        <w:right w:val="none" w:sz="0" w:space="0" w:color="auto"/>
                      </w:divBdr>
                      <w:divsChild>
                        <w:div w:id="924846808">
                          <w:marLeft w:val="0"/>
                          <w:marRight w:val="0"/>
                          <w:marTop w:val="0"/>
                          <w:marBottom w:val="0"/>
                          <w:divBdr>
                            <w:top w:val="none" w:sz="0" w:space="0" w:color="auto"/>
                            <w:left w:val="none" w:sz="0" w:space="0" w:color="auto"/>
                            <w:bottom w:val="none" w:sz="0" w:space="0" w:color="auto"/>
                            <w:right w:val="none" w:sz="0" w:space="0" w:color="auto"/>
                          </w:divBdr>
                          <w:divsChild>
                            <w:div w:id="1955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130783">
          <w:marLeft w:val="0"/>
          <w:marRight w:val="0"/>
          <w:marTop w:val="0"/>
          <w:marBottom w:val="0"/>
          <w:divBdr>
            <w:top w:val="none" w:sz="0" w:space="0" w:color="auto"/>
            <w:left w:val="none" w:sz="0" w:space="0" w:color="auto"/>
            <w:bottom w:val="none" w:sz="0" w:space="0" w:color="auto"/>
            <w:right w:val="none" w:sz="0" w:space="0" w:color="auto"/>
          </w:divBdr>
        </w:div>
      </w:divsChild>
    </w:div>
    <w:div w:id="1452673290">
      <w:bodyDiv w:val="1"/>
      <w:marLeft w:val="0"/>
      <w:marRight w:val="0"/>
      <w:marTop w:val="0"/>
      <w:marBottom w:val="0"/>
      <w:divBdr>
        <w:top w:val="none" w:sz="0" w:space="0" w:color="auto"/>
        <w:left w:val="none" w:sz="0" w:space="0" w:color="auto"/>
        <w:bottom w:val="none" w:sz="0" w:space="0" w:color="auto"/>
        <w:right w:val="none" w:sz="0" w:space="0" w:color="auto"/>
      </w:divBdr>
      <w:divsChild>
        <w:div w:id="341976349">
          <w:marLeft w:val="0"/>
          <w:marRight w:val="0"/>
          <w:marTop w:val="0"/>
          <w:marBottom w:val="300"/>
          <w:divBdr>
            <w:top w:val="none" w:sz="0" w:space="0" w:color="auto"/>
            <w:left w:val="none" w:sz="0" w:space="0" w:color="auto"/>
            <w:bottom w:val="none" w:sz="0" w:space="0" w:color="auto"/>
            <w:right w:val="none" w:sz="0" w:space="0" w:color="auto"/>
          </w:divBdr>
        </w:div>
      </w:divsChild>
    </w:div>
    <w:div w:id="1453355994">
      <w:bodyDiv w:val="1"/>
      <w:marLeft w:val="0"/>
      <w:marRight w:val="0"/>
      <w:marTop w:val="0"/>
      <w:marBottom w:val="0"/>
      <w:divBdr>
        <w:top w:val="none" w:sz="0" w:space="0" w:color="auto"/>
        <w:left w:val="none" w:sz="0" w:space="0" w:color="auto"/>
        <w:bottom w:val="none" w:sz="0" w:space="0" w:color="auto"/>
        <w:right w:val="none" w:sz="0" w:space="0" w:color="auto"/>
      </w:divBdr>
      <w:divsChild>
        <w:div w:id="1046638215">
          <w:marLeft w:val="0"/>
          <w:marRight w:val="0"/>
          <w:marTop w:val="0"/>
          <w:marBottom w:val="0"/>
          <w:divBdr>
            <w:top w:val="none" w:sz="0" w:space="0" w:color="auto"/>
            <w:left w:val="none" w:sz="0" w:space="0" w:color="auto"/>
            <w:bottom w:val="none" w:sz="0" w:space="0" w:color="auto"/>
            <w:right w:val="none" w:sz="0" w:space="0" w:color="auto"/>
          </w:divBdr>
          <w:divsChild>
            <w:div w:id="317734538">
              <w:marLeft w:val="0"/>
              <w:marRight w:val="0"/>
              <w:marTop w:val="141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435"/>
                  <w:divBdr>
                    <w:top w:val="none" w:sz="0" w:space="0" w:color="auto"/>
                    <w:left w:val="none" w:sz="0" w:space="0" w:color="auto"/>
                    <w:bottom w:val="none" w:sz="0" w:space="0" w:color="auto"/>
                    <w:right w:val="none" w:sz="0" w:space="0" w:color="auto"/>
                  </w:divBdr>
                  <w:divsChild>
                    <w:div w:id="1283612350">
                      <w:marLeft w:val="0"/>
                      <w:marRight w:val="0"/>
                      <w:marTop w:val="0"/>
                      <w:marBottom w:val="870"/>
                      <w:divBdr>
                        <w:top w:val="single" w:sz="6" w:space="31" w:color="EEEEEE"/>
                        <w:left w:val="none" w:sz="0" w:space="0" w:color="auto"/>
                        <w:bottom w:val="none" w:sz="0" w:space="0" w:color="auto"/>
                        <w:right w:val="none" w:sz="0" w:space="0" w:color="auto"/>
                      </w:divBdr>
                      <w:divsChild>
                        <w:div w:id="89281172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1320309932">
          <w:marLeft w:val="0"/>
          <w:marRight w:val="0"/>
          <w:marTop w:val="0"/>
          <w:marBottom w:val="960"/>
          <w:divBdr>
            <w:top w:val="none" w:sz="0" w:space="0" w:color="auto"/>
            <w:left w:val="none" w:sz="0" w:space="0" w:color="auto"/>
            <w:bottom w:val="single" w:sz="6" w:space="31" w:color="A8F0E0"/>
            <w:right w:val="none" w:sz="0" w:space="0" w:color="auto"/>
          </w:divBdr>
          <w:divsChild>
            <w:div w:id="1819682924">
              <w:marLeft w:val="0"/>
              <w:marRight w:val="0"/>
              <w:marTop w:val="0"/>
              <w:marBottom w:val="435"/>
              <w:divBdr>
                <w:top w:val="none" w:sz="0" w:space="0" w:color="auto"/>
                <w:left w:val="none" w:sz="0" w:space="0" w:color="auto"/>
                <w:bottom w:val="none" w:sz="0" w:space="0" w:color="auto"/>
                <w:right w:val="none" w:sz="0" w:space="0" w:color="auto"/>
              </w:divBdr>
              <w:divsChild>
                <w:div w:id="101849241">
                  <w:marLeft w:val="0"/>
                  <w:marRight w:val="0"/>
                  <w:marTop w:val="0"/>
                  <w:marBottom w:val="720"/>
                  <w:divBdr>
                    <w:top w:val="none" w:sz="0" w:space="0" w:color="auto"/>
                    <w:left w:val="none" w:sz="0" w:space="0" w:color="auto"/>
                    <w:bottom w:val="none" w:sz="0" w:space="0" w:color="auto"/>
                    <w:right w:val="none" w:sz="0" w:space="0" w:color="auto"/>
                  </w:divBdr>
                  <w:divsChild>
                    <w:div w:id="1156458252">
                      <w:marLeft w:val="0"/>
                      <w:marRight w:val="0"/>
                      <w:marTop w:val="0"/>
                      <w:marBottom w:val="0"/>
                      <w:divBdr>
                        <w:top w:val="none" w:sz="0" w:space="0" w:color="auto"/>
                        <w:left w:val="none" w:sz="0" w:space="0" w:color="auto"/>
                        <w:bottom w:val="none" w:sz="0" w:space="0" w:color="auto"/>
                        <w:right w:val="none" w:sz="0" w:space="0" w:color="auto"/>
                      </w:divBdr>
                    </w:div>
                  </w:divsChild>
                </w:div>
                <w:div w:id="365180941">
                  <w:marLeft w:val="0"/>
                  <w:marRight w:val="0"/>
                  <w:marTop w:val="0"/>
                  <w:marBottom w:val="450"/>
                  <w:divBdr>
                    <w:top w:val="none" w:sz="0" w:space="0" w:color="auto"/>
                    <w:left w:val="none" w:sz="0" w:space="0" w:color="auto"/>
                    <w:bottom w:val="none" w:sz="0" w:space="0" w:color="auto"/>
                    <w:right w:val="none" w:sz="0" w:space="0" w:color="auto"/>
                  </w:divBdr>
                  <w:divsChild>
                    <w:div w:id="58688770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69046">
      <w:bodyDiv w:val="1"/>
      <w:marLeft w:val="0"/>
      <w:marRight w:val="0"/>
      <w:marTop w:val="0"/>
      <w:marBottom w:val="0"/>
      <w:divBdr>
        <w:top w:val="none" w:sz="0" w:space="0" w:color="auto"/>
        <w:left w:val="none" w:sz="0" w:space="0" w:color="auto"/>
        <w:bottom w:val="none" w:sz="0" w:space="0" w:color="auto"/>
        <w:right w:val="none" w:sz="0" w:space="0" w:color="auto"/>
      </w:divBdr>
      <w:divsChild>
        <w:div w:id="907763144">
          <w:marLeft w:val="0"/>
          <w:marRight w:val="0"/>
          <w:marTop w:val="0"/>
          <w:marBottom w:val="0"/>
          <w:divBdr>
            <w:top w:val="none" w:sz="0" w:space="0" w:color="auto"/>
            <w:left w:val="none" w:sz="0" w:space="0" w:color="auto"/>
            <w:bottom w:val="none" w:sz="0" w:space="0" w:color="auto"/>
            <w:right w:val="none" w:sz="0" w:space="0" w:color="auto"/>
          </w:divBdr>
        </w:div>
      </w:divsChild>
    </w:div>
    <w:div w:id="1453864912">
      <w:bodyDiv w:val="1"/>
      <w:marLeft w:val="0"/>
      <w:marRight w:val="0"/>
      <w:marTop w:val="0"/>
      <w:marBottom w:val="0"/>
      <w:divBdr>
        <w:top w:val="none" w:sz="0" w:space="0" w:color="auto"/>
        <w:left w:val="none" w:sz="0" w:space="0" w:color="auto"/>
        <w:bottom w:val="none" w:sz="0" w:space="0" w:color="auto"/>
        <w:right w:val="none" w:sz="0" w:space="0" w:color="auto"/>
      </w:divBdr>
      <w:divsChild>
        <w:div w:id="1308707527">
          <w:marLeft w:val="0"/>
          <w:marRight w:val="0"/>
          <w:marTop w:val="0"/>
          <w:marBottom w:val="300"/>
          <w:divBdr>
            <w:top w:val="none" w:sz="0" w:space="0" w:color="auto"/>
            <w:left w:val="none" w:sz="0" w:space="0" w:color="auto"/>
            <w:bottom w:val="none" w:sz="0" w:space="0" w:color="auto"/>
            <w:right w:val="none" w:sz="0" w:space="0" w:color="auto"/>
          </w:divBdr>
        </w:div>
      </w:divsChild>
    </w:div>
    <w:div w:id="1454132375">
      <w:bodyDiv w:val="1"/>
      <w:marLeft w:val="0"/>
      <w:marRight w:val="0"/>
      <w:marTop w:val="0"/>
      <w:marBottom w:val="0"/>
      <w:divBdr>
        <w:top w:val="none" w:sz="0" w:space="0" w:color="auto"/>
        <w:left w:val="none" w:sz="0" w:space="0" w:color="auto"/>
        <w:bottom w:val="none" w:sz="0" w:space="0" w:color="auto"/>
        <w:right w:val="none" w:sz="0" w:space="0" w:color="auto"/>
      </w:divBdr>
      <w:divsChild>
        <w:div w:id="1813594435">
          <w:marLeft w:val="0"/>
          <w:marRight w:val="0"/>
          <w:marTop w:val="150"/>
          <w:marBottom w:val="450"/>
          <w:divBdr>
            <w:top w:val="none" w:sz="0" w:space="0" w:color="auto"/>
            <w:left w:val="none" w:sz="0" w:space="0" w:color="auto"/>
            <w:bottom w:val="none" w:sz="0" w:space="0" w:color="auto"/>
            <w:right w:val="none" w:sz="0" w:space="0" w:color="auto"/>
          </w:divBdr>
        </w:div>
        <w:div w:id="1211452607">
          <w:marLeft w:val="0"/>
          <w:marRight w:val="0"/>
          <w:marTop w:val="495"/>
          <w:marBottom w:val="630"/>
          <w:divBdr>
            <w:top w:val="none" w:sz="0" w:space="0" w:color="auto"/>
            <w:left w:val="none" w:sz="0" w:space="0" w:color="auto"/>
            <w:bottom w:val="none" w:sz="0" w:space="0" w:color="auto"/>
            <w:right w:val="none" w:sz="0" w:space="0" w:color="auto"/>
          </w:divBdr>
        </w:div>
      </w:divsChild>
    </w:div>
    <w:div w:id="1454246342">
      <w:bodyDiv w:val="1"/>
      <w:marLeft w:val="0"/>
      <w:marRight w:val="0"/>
      <w:marTop w:val="0"/>
      <w:marBottom w:val="0"/>
      <w:divBdr>
        <w:top w:val="none" w:sz="0" w:space="0" w:color="auto"/>
        <w:left w:val="none" w:sz="0" w:space="0" w:color="auto"/>
        <w:bottom w:val="none" w:sz="0" w:space="0" w:color="auto"/>
        <w:right w:val="none" w:sz="0" w:space="0" w:color="auto"/>
      </w:divBdr>
    </w:div>
    <w:div w:id="1454330347">
      <w:bodyDiv w:val="1"/>
      <w:marLeft w:val="0"/>
      <w:marRight w:val="0"/>
      <w:marTop w:val="0"/>
      <w:marBottom w:val="0"/>
      <w:divBdr>
        <w:top w:val="none" w:sz="0" w:space="0" w:color="auto"/>
        <w:left w:val="none" w:sz="0" w:space="0" w:color="auto"/>
        <w:bottom w:val="none" w:sz="0" w:space="0" w:color="auto"/>
        <w:right w:val="none" w:sz="0" w:space="0" w:color="auto"/>
      </w:divBdr>
      <w:divsChild>
        <w:div w:id="589853526">
          <w:marLeft w:val="0"/>
          <w:marRight w:val="0"/>
          <w:marTop w:val="0"/>
          <w:marBottom w:val="0"/>
          <w:divBdr>
            <w:top w:val="none" w:sz="0" w:space="0" w:color="auto"/>
            <w:left w:val="none" w:sz="0" w:space="0" w:color="auto"/>
            <w:bottom w:val="none" w:sz="0" w:space="0" w:color="auto"/>
            <w:right w:val="none" w:sz="0" w:space="0" w:color="auto"/>
          </w:divBdr>
        </w:div>
      </w:divsChild>
    </w:div>
    <w:div w:id="1454402247">
      <w:bodyDiv w:val="1"/>
      <w:marLeft w:val="0"/>
      <w:marRight w:val="0"/>
      <w:marTop w:val="0"/>
      <w:marBottom w:val="0"/>
      <w:divBdr>
        <w:top w:val="none" w:sz="0" w:space="0" w:color="auto"/>
        <w:left w:val="none" w:sz="0" w:space="0" w:color="auto"/>
        <w:bottom w:val="none" w:sz="0" w:space="0" w:color="auto"/>
        <w:right w:val="none" w:sz="0" w:space="0" w:color="auto"/>
      </w:divBdr>
      <w:divsChild>
        <w:div w:id="1356426311">
          <w:marLeft w:val="0"/>
          <w:marRight w:val="0"/>
          <w:marTop w:val="0"/>
          <w:marBottom w:val="150"/>
          <w:divBdr>
            <w:top w:val="none" w:sz="0" w:space="0" w:color="auto"/>
            <w:left w:val="none" w:sz="0" w:space="0" w:color="auto"/>
            <w:bottom w:val="none" w:sz="0" w:space="0" w:color="auto"/>
            <w:right w:val="none" w:sz="0" w:space="0" w:color="auto"/>
          </w:divBdr>
          <w:divsChild>
            <w:div w:id="453325356">
              <w:marLeft w:val="0"/>
              <w:marRight w:val="0"/>
              <w:marTop w:val="0"/>
              <w:marBottom w:val="0"/>
              <w:divBdr>
                <w:top w:val="none" w:sz="0" w:space="0" w:color="auto"/>
                <w:left w:val="none" w:sz="0" w:space="0" w:color="auto"/>
                <w:bottom w:val="none" w:sz="0" w:space="0" w:color="auto"/>
                <w:right w:val="none" w:sz="0" w:space="0" w:color="auto"/>
              </w:divBdr>
              <w:divsChild>
                <w:div w:id="1435438421">
                  <w:marLeft w:val="0"/>
                  <w:marRight w:val="150"/>
                  <w:marTop w:val="0"/>
                  <w:marBottom w:val="0"/>
                  <w:divBdr>
                    <w:top w:val="none" w:sz="0" w:space="0" w:color="auto"/>
                    <w:left w:val="none" w:sz="0" w:space="0" w:color="auto"/>
                    <w:bottom w:val="none" w:sz="0" w:space="0" w:color="auto"/>
                    <w:right w:val="none" w:sz="0" w:space="0" w:color="auto"/>
                  </w:divBdr>
                </w:div>
                <w:div w:id="2047024921">
                  <w:marLeft w:val="0"/>
                  <w:marRight w:val="150"/>
                  <w:marTop w:val="0"/>
                  <w:marBottom w:val="0"/>
                  <w:divBdr>
                    <w:top w:val="none" w:sz="0" w:space="0" w:color="auto"/>
                    <w:left w:val="none" w:sz="0" w:space="0" w:color="auto"/>
                    <w:bottom w:val="none" w:sz="0" w:space="0" w:color="auto"/>
                    <w:right w:val="none" w:sz="0" w:space="0" w:color="auto"/>
                  </w:divBdr>
                </w:div>
              </w:divsChild>
            </w:div>
            <w:div w:id="1650868104">
              <w:marLeft w:val="0"/>
              <w:marRight w:val="0"/>
              <w:marTop w:val="0"/>
              <w:marBottom w:val="0"/>
              <w:divBdr>
                <w:top w:val="none" w:sz="0" w:space="0" w:color="auto"/>
                <w:left w:val="none" w:sz="0" w:space="0" w:color="auto"/>
                <w:bottom w:val="none" w:sz="0" w:space="0" w:color="auto"/>
                <w:right w:val="none" w:sz="0" w:space="0" w:color="auto"/>
              </w:divBdr>
              <w:divsChild>
                <w:div w:id="455417897">
                  <w:marLeft w:val="0"/>
                  <w:marRight w:val="0"/>
                  <w:marTop w:val="0"/>
                  <w:marBottom w:val="0"/>
                  <w:divBdr>
                    <w:top w:val="none" w:sz="0" w:space="0" w:color="auto"/>
                    <w:left w:val="none" w:sz="0" w:space="0" w:color="auto"/>
                    <w:bottom w:val="none" w:sz="0" w:space="0" w:color="auto"/>
                    <w:right w:val="none" w:sz="0" w:space="0" w:color="auto"/>
                  </w:divBdr>
                  <w:divsChild>
                    <w:div w:id="1582251109">
                      <w:marLeft w:val="0"/>
                      <w:marRight w:val="0"/>
                      <w:marTop w:val="0"/>
                      <w:marBottom w:val="0"/>
                      <w:divBdr>
                        <w:top w:val="none" w:sz="0" w:space="0" w:color="auto"/>
                        <w:left w:val="none" w:sz="0" w:space="0" w:color="auto"/>
                        <w:bottom w:val="none" w:sz="0" w:space="0" w:color="auto"/>
                        <w:right w:val="none" w:sz="0" w:space="0" w:color="auto"/>
                      </w:divBdr>
                      <w:divsChild>
                        <w:div w:id="1240793704">
                          <w:marLeft w:val="0"/>
                          <w:marRight w:val="0"/>
                          <w:marTop w:val="0"/>
                          <w:marBottom w:val="0"/>
                          <w:divBdr>
                            <w:top w:val="none" w:sz="0" w:space="0" w:color="auto"/>
                            <w:left w:val="none" w:sz="0" w:space="0" w:color="auto"/>
                            <w:bottom w:val="none" w:sz="0" w:space="0" w:color="auto"/>
                            <w:right w:val="none" w:sz="0" w:space="0" w:color="auto"/>
                          </w:divBdr>
                        </w:div>
                      </w:divsChild>
                    </w:div>
                    <w:div w:id="1992444328">
                      <w:marLeft w:val="0"/>
                      <w:marRight w:val="135"/>
                      <w:marTop w:val="0"/>
                      <w:marBottom w:val="0"/>
                      <w:divBdr>
                        <w:top w:val="none" w:sz="0" w:space="0" w:color="auto"/>
                        <w:left w:val="none" w:sz="0" w:space="0" w:color="auto"/>
                        <w:bottom w:val="none" w:sz="0" w:space="0" w:color="auto"/>
                        <w:right w:val="none" w:sz="0" w:space="0" w:color="auto"/>
                      </w:divBdr>
                    </w:div>
                    <w:div w:id="16341706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563348">
          <w:marLeft w:val="0"/>
          <w:marRight w:val="0"/>
          <w:marTop w:val="0"/>
          <w:marBottom w:val="0"/>
          <w:divBdr>
            <w:top w:val="none" w:sz="0" w:space="0" w:color="auto"/>
            <w:left w:val="none" w:sz="0" w:space="0" w:color="auto"/>
            <w:bottom w:val="none" w:sz="0" w:space="0" w:color="auto"/>
            <w:right w:val="none" w:sz="0" w:space="0" w:color="auto"/>
          </w:divBdr>
          <w:divsChild>
            <w:div w:id="1857765920">
              <w:marLeft w:val="0"/>
              <w:marRight w:val="0"/>
              <w:marTop w:val="0"/>
              <w:marBottom w:val="0"/>
              <w:divBdr>
                <w:top w:val="none" w:sz="0" w:space="0" w:color="auto"/>
                <w:left w:val="none" w:sz="0" w:space="0" w:color="auto"/>
                <w:bottom w:val="none" w:sz="0" w:space="0" w:color="auto"/>
                <w:right w:val="none" w:sz="0" w:space="0" w:color="auto"/>
              </w:divBdr>
              <w:divsChild>
                <w:div w:id="391732810">
                  <w:marLeft w:val="0"/>
                  <w:marRight w:val="0"/>
                  <w:marTop w:val="0"/>
                  <w:marBottom w:val="0"/>
                  <w:divBdr>
                    <w:top w:val="none" w:sz="0" w:space="0" w:color="auto"/>
                    <w:left w:val="none" w:sz="0" w:space="0" w:color="auto"/>
                    <w:bottom w:val="none" w:sz="0" w:space="0" w:color="auto"/>
                    <w:right w:val="none" w:sz="0" w:space="0" w:color="auto"/>
                  </w:divBdr>
                </w:div>
              </w:divsChild>
            </w:div>
            <w:div w:id="188766462">
              <w:marLeft w:val="0"/>
              <w:marRight w:val="0"/>
              <w:marTop w:val="375"/>
              <w:marBottom w:val="0"/>
              <w:divBdr>
                <w:top w:val="none" w:sz="0" w:space="0" w:color="auto"/>
                <w:left w:val="none" w:sz="0" w:space="0" w:color="auto"/>
                <w:bottom w:val="none" w:sz="0" w:space="0" w:color="auto"/>
                <w:right w:val="none" w:sz="0" w:space="0" w:color="auto"/>
              </w:divBdr>
              <w:divsChild>
                <w:div w:id="539511563">
                  <w:marLeft w:val="0"/>
                  <w:marRight w:val="0"/>
                  <w:marTop w:val="0"/>
                  <w:marBottom w:val="0"/>
                  <w:divBdr>
                    <w:top w:val="none" w:sz="0" w:space="0" w:color="auto"/>
                    <w:left w:val="none" w:sz="0" w:space="0" w:color="auto"/>
                    <w:bottom w:val="none" w:sz="0" w:space="0" w:color="auto"/>
                    <w:right w:val="none" w:sz="0" w:space="0" w:color="auto"/>
                  </w:divBdr>
                  <w:divsChild>
                    <w:div w:id="15499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5133">
              <w:marLeft w:val="0"/>
              <w:marRight w:val="0"/>
              <w:marTop w:val="375"/>
              <w:marBottom w:val="0"/>
              <w:divBdr>
                <w:top w:val="none" w:sz="0" w:space="0" w:color="auto"/>
                <w:left w:val="none" w:sz="0" w:space="0" w:color="auto"/>
                <w:bottom w:val="none" w:sz="0" w:space="0" w:color="auto"/>
                <w:right w:val="none" w:sz="0" w:space="0" w:color="auto"/>
              </w:divBdr>
              <w:divsChild>
                <w:div w:id="5427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15378">
      <w:bodyDiv w:val="1"/>
      <w:marLeft w:val="0"/>
      <w:marRight w:val="0"/>
      <w:marTop w:val="0"/>
      <w:marBottom w:val="0"/>
      <w:divBdr>
        <w:top w:val="none" w:sz="0" w:space="0" w:color="auto"/>
        <w:left w:val="none" w:sz="0" w:space="0" w:color="auto"/>
        <w:bottom w:val="none" w:sz="0" w:space="0" w:color="auto"/>
        <w:right w:val="none" w:sz="0" w:space="0" w:color="auto"/>
      </w:divBdr>
      <w:divsChild>
        <w:div w:id="1282762281">
          <w:marLeft w:val="0"/>
          <w:marRight w:val="0"/>
          <w:marTop w:val="0"/>
          <w:marBottom w:val="0"/>
          <w:divBdr>
            <w:top w:val="none" w:sz="0" w:space="0" w:color="auto"/>
            <w:left w:val="none" w:sz="0" w:space="0" w:color="auto"/>
            <w:bottom w:val="none" w:sz="0" w:space="0" w:color="auto"/>
            <w:right w:val="none" w:sz="0" w:space="0" w:color="auto"/>
          </w:divBdr>
        </w:div>
        <w:div w:id="1280381214">
          <w:marLeft w:val="0"/>
          <w:marRight w:val="0"/>
          <w:marTop w:val="300"/>
          <w:marBottom w:val="300"/>
          <w:divBdr>
            <w:top w:val="none" w:sz="0" w:space="0" w:color="auto"/>
            <w:left w:val="none" w:sz="0" w:space="0" w:color="auto"/>
            <w:bottom w:val="none" w:sz="0" w:space="0" w:color="auto"/>
            <w:right w:val="none" w:sz="0" w:space="0" w:color="auto"/>
          </w:divBdr>
        </w:div>
        <w:div w:id="1129132383">
          <w:marLeft w:val="0"/>
          <w:marRight w:val="0"/>
          <w:marTop w:val="0"/>
          <w:marBottom w:val="0"/>
          <w:divBdr>
            <w:top w:val="none" w:sz="0" w:space="0" w:color="auto"/>
            <w:left w:val="none" w:sz="0" w:space="0" w:color="auto"/>
            <w:bottom w:val="none" w:sz="0" w:space="0" w:color="auto"/>
            <w:right w:val="none" w:sz="0" w:space="0" w:color="auto"/>
          </w:divBdr>
          <w:divsChild>
            <w:div w:id="879560289">
              <w:marLeft w:val="0"/>
              <w:marRight w:val="0"/>
              <w:marTop w:val="300"/>
              <w:marBottom w:val="450"/>
              <w:divBdr>
                <w:top w:val="none" w:sz="0" w:space="0" w:color="auto"/>
                <w:left w:val="none" w:sz="0" w:space="0" w:color="auto"/>
                <w:bottom w:val="none" w:sz="0" w:space="0" w:color="auto"/>
                <w:right w:val="none" w:sz="0" w:space="0" w:color="auto"/>
              </w:divBdr>
              <w:divsChild>
                <w:div w:id="314259121">
                  <w:marLeft w:val="0"/>
                  <w:marRight w:val="0"/>
                  <w:marTop w:val="0"/>
                  <w:marBottom w:val="0"/>
                  <w:divBdr>
                    <w:top w:val="none" w:sz="0" w:space="0" w:color="auto"/>
                    <w:left w:val="none" w:sz="0" w:space="0" w:color="auto"/>
                    <w:bottom w:val="none" w:sz="0" w:space="0" w:color="auto"/>
                    <w:right w:val="none" w:sz="0" w:space="0" w:color="auto"/>
                  </w:divBdr>
                  <w:divsChild>
                    <w:div w:id="17853581">
                      <w:marLeft w:val="0"/>
                      <w:marRight w:val="0"/>
                      <w:marTop w:val="0"/>
                      <w:marBottom w:val="0"/>
                      <w:divBdr>
                        <w:top w:val="none" w:sz="0" w:space="0" w:color="auto"/>
                        <w:left w:val="none" w:sz="0" w:space="0" w:color="auto"/>
                        <w:bottom w:val="none" w:sz="0" w:space="0" w:color="auto"/>
                        <w:right w:val="none" w:sz="0" w:space="0" w:color="auto"/>
                      </w:divBdr>
                      <w:divsChild>
                        <w:div w:id="26294086">
                          <w:marLeft w:val="0"/>
                          <w:marRight w:val="0"/>
                          <w:marTop w:val="0"/>
                          <w:marBottom w:val="0"/>
                          <w:divBdr>
                            <w:top w:val="none" w:sz="0" w:space="0" w:color="auto"/>
                            <w:left w:val="none" w:sz="0" w:space="0" w:color="auto"/>
                            <w:bottom w:val="none" w:sz="0" w:space="0" w:color="auto"/>
                            <w:right w:val="none" w:sz="0" w:space="0" w:color="auto"/>
                          </w:divBdr>
                          <w:divsChild>
                            <w:div w:id="7202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531411">
          <w:marLeft w:val="0"/>
          <w:marRight w:val="0"/>
          <w:marTop w:val="0"/>
          <w:marBottom w:val="0"/>
          <w:divBdr>
            <w:top w:val="none" w:sz="0" w:space="0" w:color="auto"/>
            <w:left w:val="none" w:sz="0" w:space="0" w:color="auto"/>
            <w:bottom w:val="none" w:sz="0" w:space="0" w:color="auto"/>
            <w:right w:val="none" w:sz="0" w:space="0" w:color="auto"/>
          </w:divBdr>
        </w:div>
      </w:divsChild>
    </w:div>
    <w:div w:id="1456751242">
      <w:bodyDiv w:val="1"/>
      <w:marLeft w:val="0"/>
      <w:marRight w:val="0"/>
      <w:marTop w:val="0"/>
      <w:marBottom w:val="0"/>
      <w:divBdr>
        <w:top w:val="none" w:sz="0" w:space="0" w:color="auto"/>
        <w:left w:val="none" w:sz="0" w:space="0" w:color="auto"/>
        <w:bottom w:val="none" w:sz="0" w:space="0" w:color="auto"/>
        <w:right w:val="none" w:sz="0" w:space="0" w:color="auto"/>
      </w:divBdr>
      <w:divsChild>
        <w:div w:id="2147159006">
          <w:marLeft w:val="0"/>
          <w:marRight w:val="0"/>
          <w:marTop w:val="0"/>
          <w:marBottom w:val="375"/>
          <w:divBdr>
            <w:top w:val="none" w:sz="0" w:space="0" w:color="auto"/>
            <w:left w:val="none" w:sz="0" w:space="0" w:color="auto"/>
            <w:bottom w:val="none" w:sz="0" w:space="0" w:color="auto"/>
            <w:right w:val="none" w:sz="0" w:space="0" w:color="auto"/>
          </w:divBdr>
          <w:divsChild>
            <w:div w:id="1776945112">
              <w:marLeft w:val="0"/>
              <w:marRight w:val="0"/>
              <w:marTop w:val="0"/>
              <w:marBottom w:val="75"/>
              <w:divBdr>
                <w:top w:val="none" w:sz="0" w:space="0" w:color="auto"/>
                <w:left w:val="none" w:sz="0" w:space="0" w:color="auto"/>
                <w:bottom w:val="none" w:sz="0" w:space="0" w:color="auto"/>
                <w:right w:val="none" w:sz="0" w:space="0" w:color="auto"/>
              </w:divBdr>
            </w:div>
            <w:div w:id="2025940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56873159">
      <w:bodyDiv w:val="1"/>
      <w:marLeft w:val="0"/>
      <w:marRight w:val="0"/>
      <w:marTop w:val="0"/>
      <w:marBottom w:val="0"/>
      <w:divBdr>
        <w:top w:val="none" w:sz="0" w:space="0" w:color="auto"/>
        <w:left w:val="none" w:sz="0" w:space="0" w:color="auto"/>
        <w:bottom w:val="none" w:sz="0" w:space="0" w:color="auto"/>
        <w:right w:val="none" w:sz="0" w:space="0" w:color="auto"/>
      </w:divBdr>
      <w:divsChild>
        <w:div w:id="1981765977">
          <w:marLeft w:val="0"/>
          <w:marRight w:val="0"/>
          <w:marTop w:val="0"/>
          <w:marBottom w:val="0"/>
          <w:divBdr>
            <w:top w:val="none" w:sz="0" w:space="0" w:color="auto"/>
            <w:left w:val="none" w:sz="0" w:space="0" w:color="auto"/>
            <w:bottom w:val="none" w:sz="0" w:space="0" w:color="auto"/>
            <w:right w:val="none" w:sz="0" w:space="0" w:color="auto"/>
          </w:divBdr>
        </w:div>
        <w:div w:id="1526015102">
          <w:marLeft w:val="0"/>
          <w:marRight w:val="0"/>
          <w:marTop w:val="300"/>
          <w:marBottom w:val="300"/>
          <w:divBdr>
            <w:top w:val="none" w:sz="0" w:space="0" w:color="auto"/>
            <w:left w:val="none" w:sz="0" w:space="0" w:color="auto"/>
            <w:bottom w:val="none" w:sz="0" w:space="0" w:color="auto"/>
            <w:right w:val="none" w:sz="0" w:space="0" w:color="auto"/>
          </w:divBdr>
        </w:div>
        <w:div w:id="1314990623">
          <w:marLeft w:val="0"/>
          <w:marRight w:val="0"/>
          <w:marTop w:val="0"/>
          <w:marBottom w:val="0"/>
          <w:divBdr>
            <w:top w:val="none" w:sz="0" w:space="0" w:color="auto"/>
            <w:left w:val="none" w:sz="0" w:space="0" w:color="auto"/>
            <w:bottom w:val="none" w:sz="0" w:space="0" w:color="auto"/>
            <w:right w:val="none" w:sz="0" w:space="0" w:color="auto"/>
          </w:divBdr>
          <w:divsChild>
            <w:div w:id="982974473">
              <w:marLeft w:val="0"/>
              <w:marRight w:val="0"/>
              <w:marTop w:val="300"/>
              <w:marBottom w:val="450"/>
              <w:divBdr>
                <w:top w:val="none" w:sz="0" w:space="0" w:color="auto"/>
                <w:left w:val="none" w:sz="0" w:space="0" w:color="auto"/>
                <w:bottom w:val="none" w:sz="0" w:space="0" w:color="auto"/>
                <w:right w:val="none" w:sz="0" w:space="0" w:color="auto"/>
              </w:divBdr>
              <w:divsChild>
                <w:div w:id="1871718791">
                  <w:marLeft w:val="0"/>
                  <w:marRight w:val="0"/>
                  <w:marTop w:val="0"/>
                  <w:marBottom w:val="0"/>
                  <w:divBdr>
                    <w:top w:val="none" w:sz="0" w:space="0" w:color="auto"/>
                    <w:left w:val="none" w:sz="0" w:space="0" w:color="auto"/>
                    <w:bottom w:val="none" w:sz="0" w:space="0" w:color="auto"/>
                    <w:right w:val="none" w:sz="0" w:space="0" w:color="auto"/>
                  </w:divBdr>
                  <w:divsChild>
                    <w:div w:id="687634220">
                      <w:marLeft w:val="0"/>
                      <w:marRight w:val="0"/>
                      <w:marTop w:val="0"/>
                      <w:marBottom w:val="0"/>
                      <w:divBdr>
                        <w:top w:val="none" w:sz="0" w:space="0" w:color="auto"/>
                        <w:left w:val="none" w:sz="0" w:space="0" w:color="auto"/>
                        <w:bottom w:val="none" w:sz="0" w:space="0" w:color="auto"/>
                        <w:right w:val="none" w:sz="0" w:space="0" w:color="auto"/>
                      </w:divBdr>
                      <w:divsChild>
                        <w:div w:id="949555712">
                          <w:marLeft w:val="0"/>
                          <w:marRight w:val="0"/>
                          <w:marTop w:val="0"/>
                          <w:marBottom w:val="0"/>
                          <w:divBdr>
                            <w:top w:val="none" w:sz="0" w:space="0" w:color="auto"/>
                            <w:left w:val="none" w:sz="0" w:space="0" w:color="auto"/>
                            <w:bottom w:val="none" w:sz="0" w:space="0" w:color="auto"/>
                            <w:right w:val="none" w:sz="0" w:space="0" w:color="auto"/>
                          </w:divBdr>
                          <w:divsChild>
                            <w:div w:id="200246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667559">
          <w:marLeft w:val="0"/>
          <w:marRight w:val="0"/>
          <w:marTop w:val="0"/>
          <w:marBottom w:val="0"/>
          <w:divBdr>
            <w:top w:val="none" w:sz="0" w:space="0" w:color="auto"/>
            <w:left w:val="none" w:sz="0" w:space="0" w:color="auto"/>
            <w:bottom w:val="none" w:sz="0" w:space="0" w:color="auto"/>
            <w:right w:val="none" w:sz="0" w:space="0" w:color="auto"/>
          </w:divBdr>
        </w:div>
      </w:divsChild>
    </w:div>
    <w:div w:id="1458181242">
      <w:bodyDiv w:val="1"/>
      <w:marLeft w:val="0"/>
      <w:marRight w:val="0"/>
      <w:marTop w:val="0"/>
      <w:marBottom w:val="0"/>
      <w:divBdr>
        <w:top w:val="none" w:sz="0" w:space="0" w:color="auto"/>
        <w:left w:val="none" w:sz="0" w:space="0" w:color="auto"/>
        <w:bottom w:val="none" w:sz="0" w:space="0" w:color="auto"/>
        <w:right w:val="none" w:sz="0" w:space="0" w:color="auto"/>
      </w:divBdr>
      <w:divsChild>
        <w:div w:id="904490076">
          <w:marLeft w:val="0"/>
          <w:marRight w:val="0"/>
          <w:marTop w:val="0"/>
          <w:marBottom w:val="0"/>
          <w:divBdr>
            <w:top w:val="none" w:sz="0" w:space="0" w:color="auto"/>
            <w:left w:val="none" w:sz="0" w:space="0" w:color="auto"/>
            <w:bottom w:val="none" w:sz="0" w:space="0" w:color="auto"/>
            <w:right w:val="none" w:sz="0" w:space="0" w:color="auto"/>
          </w:divBdr>
        </w:div>
        <w:div w:id="950744031">
          <w:marLeft w:val="0"/>
          <w:marRight w:val="0"/>
          <w:marTop w:val="300"/>
          <w:marBottom w:val="300"/>
          <w:divBdr>
            <w:top w:val="none" w:sz="0" w:space="0" w:color="auto"/>
            <w:left w:val="none" w:sz="0" w:space="0" w:color="auto"/>
            <w:bottom w:val="none" w:sz="0" w:space="0" w:color="auto"/>
            <w:right w:val="none" w:sz="0" w:space="0" w:color="auto"/>
          </w:divBdr>
        </w:div>
        <w:div w:id="2081367522">
          <w:marLeft w:val="0"/>
          <w:marRight w:val="0"/>
          <w:marTop w:val="0"/>
          <w:marBottom w:val="0"/>
          <w:divBdr>
            <w:top w:val="none" w:sz="0" w:space="0" w:color="auto"/>
            <w:left w:val="none" w:sz="0" w:space="0" w:color="auto"/>
            <w:bottom w:val="none" w:sz="0" w:space="0" w:color="auto"/>
            <w:right w:val="none" w:sz="0" w:space="0" w:color="auto"/>
          </w:divBdr>
          <w:divsChild>
            <w:div w:id="1260405821">
              <w:marLeft w:val="0"/>
              <w:marRight w:val="0"/>
              <w:marTop w:val="300"/>
              <w:marBottom w:val="450"/>
              <w:divBdr>
                <w:top w:val="none" w:sz="0" w:space="0" w:color="auto"/>
                <w:left w:val="none" w:sz="0" w:space="0" w:color="auto"/>
                <w:bottom w:val="none" w:sz="0" w:space="0" w:color="auto"/>
                <w:right w:val="none" w:sz="0" w:space="0" w:color="auto"/>
              </w:divBdr>
              <w:divsChild>
                <w:div w:id="1457597939">
                  <w:marLeft w:val="0"/>
                  <w:marRight w:val="0"/>
                  <w:marTop w:val="0"/>
                  <w:marBottom w:val="0"/>
                  <w:divBdr>
                    <w:top w:val="none" w:sz="0" w:space="0" w:color="auto"/>
                    <w:left w:val="none" w:sz="0" w:space="0" w:color="auto"/>
                    <w:bottom w:val="none" w:sz="0" w:space="0" w:color="auto"/>
                    <w:right w:val="none" w:sz="0" w:space="0" w:color="auto"/>
                  </w:divBdr>
                  <w:divsChild>
                    <w:div w:id="542979298">
                      <w:marLeft w:val="0"/>
                      <w:marRight w:val="0"/>
                      <w:marTop w:val="0"/>
                      <w:marBottom w:val="0"/>
                      <w:divBdr>
                        <w:top w:val="none" w:sz="0" w:space="0" w:color="auto"/>
                        <w:left w:val="none" w:sz="0" w:space="0" w:color="auto"/>
                        <w:bottom w:val="none" w:sz="0" w:space="0" w:color="auto"/>
                        <w:right w:val="none" w:sz="0" w:space="0" w:color="auto"/>
                      </w:divBdr>
                      <w:divsChild>
                        <w:div w:id="1971785693">
                          <w:marLeft w:val="0"/>
                          <w:marRight w:val="0"/>
                          <w:marTop w:val="0"/>
                          <w:marBottom w:val="0"/>
                          <w:divBdr>
                            <w:top w:val="none" w:sz="0" w:space="0" w:color="auto"/>
                            <w:left w:val="none" w:sz="0" w:space="0" w:color="auto"/>
                            <w:bottom w:val="none" w:sz="0" w:space="0" w:color="auto"/>
                            <w:right w:val="none" w:sz="0" w:space="0" w:color="auto"/>
                          </w:divBdr>
                          <w:divsChild>
                            <w:div w:id="645473015">
                              <w:marLeft w:val="0"/>
                              <w:marRight w:val="0"/>
                              <w:marTop w:val="0"/>
                              <w:marBottom w:val="0"/>
                              <w:divBdr>
                                <w:top w:val="none" w:sz="0" w:space="0" w:color="auto"/>
                                <w:left w:val="none" w:sz="0" w:space="0" w:color="auto"/>
                                <w:bottom w:val="none" w:sz="0" w:space="0" w:color="auto"/>
                                <w:right w:val="none" w:sz="0" w:space="0" w:color="auto"/>
                              </w:divBdr>
                              <w:divsChild>
                                <w:div w:id="763188581">
                                  <w:marLeft w:val="0"/>
                                  <w:marRight w:val="0"/>
                                  <w:marTop w:val="0"/>
                                  <w:marBottom w:val="0"/>
                                  <w:divBdr>
                                    <w:top w:val="none" w:sz="0" w:space="0" w:color="auto"/>
                                    <w:left w:val="none" w:sz="0" w:space="0" w:color="auto"/>
                                    <w:bottom w:val="none" w:sz="0" w:space="0" w:color="auto"/>
                                    <w:right w:val="none" w:sz="0" w:space="0" w:color="auto"/>
                                  </w:divBdr>
                                  <w:divsChild>
                                    <w:div w:id="1078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710713">
          <w:marLeft w:val="0"/>
          <w:marRight w:val="0"/>
          <w:marTop w:val="0"/>
          <w:marBottom w:val="0"/>
          <w:divBdr>
            <w:top w:val="none" w:sz="0" w:space="0" w:color="auto"/>
            <w:left w:val="none" w:sz="0" w:space="0" w:color="auto"/>
            <w:bottom w:val="none" w:sz="0" w:space="0" w:color="auto"/>
            <w:right w:val="none" w:sz="0" w:space="0" w:color="auto"/>
          </w:divBdr>
        </w:div>
      </w:divsChild>
    </w:div>
    <w:div w:id="1458377847">
      <w:bodyDiv w:val="1"/>
      <w:marLeft w:val="0"/>
      <w:marRight w:val="0"/>
      <w:marTop w:val="0"/>
      <w:marBottom w:val="0"/>
      <w:divBdr>
        <w:top w:val="none" w:sz="0" w:space="0" w:color="auto"/>
        <w:left w:val="none" w:sz="0" w:space="0" w:color="auto"/>
        <w:bottom w:val="none" w:sz="0" w:space="0" w:color="auto"/>
        <w:right w:val="none" w:sz="0" w:space="0" w:color="auto"/>
      </w:divBdr>
      <w:divsChild>
        <w:div w:id="210462219">
          <w:marLeft w:val="0"/>
          <w:marRight w:val="150"/>
          <w:marTop w:val="0"/>
          <w:marBottom w:val="75"/>
          <w:divBdr>
            <w:top w:val="none" w:sz="0" w:space="0" w:color="auto"/>
            <w:left w:val="none" w:sz="0" w:space="0" w:color="auto"/>
            <w:bottom w:val="none" w:sz="0" w:space="0" w:color="auto"/>
            <w:right w:val="none" w:sz="0" w:space="0" w:color="auto"/>
          </w:divBdr>
        </w:div>
        <w:div w:id="1368411937">
          <w:marLeft w:val="0"/>
          <w:marRight w:val="150"/>
          <w:marTop w:val="150"/>
          <w:marBottom w:val="150"/>
          <w:divBdr>
            <w:top w:val="none" w:sz="0" w:space="0" w:color="auto"/>
            <w:left w:val="none" w:sz="0" w:space="0" w:color="auto"/>
            <w:bottom w:val="none" w:sz="0" w:space="0" w:color="auto"/>
            <w:right w:val="none" w:sz="0" w:space="0" w:color="auto"/>
          </w:divBdr>
        </w:div>
        <w:div w:id="857430615">
          <w:marLeft w:val="0"/>
          <w:marRight w:val="150"/>
          <w:marTop w:val="0"/>
          <w:marBottom w:val="0"/>
          <w:divBdr>
            <w:top w:val="none" w:sz="0" w:space="0" w:color="auto"/>
            <w:left w:val="none" w:sz="0" w:space="0" w:color="auto"/>
            <w:bottom w:val="none" w:sz="0" w:space="0" w:color="auto"/>
            <w:right w:val="none" w:sz="0" w:space="0" w:color="auto"/>
          </w:divBdr>
        </w:div>
      </w:divsChild>
    </w:div>
    <w:div w:id="1459567422">
      <w:bodyDiv w:val="1"/>
      <w:marLeft w:val="0"/>
      <w:marRight w:val="0"/>
      <w:marTop w:val="0"/>
      <w:marBottom w:val="0"/>
      <w:divBdr>
        <w:top w:val="none" w:sz="0" w:space="0" w:color="auto"/>
        <w:left w:val="none" w:sz="0" w:space="0" w:color="auto"/>
        <w:bottom w:val="none" w:sz="0" w:space="0" w:color="auto"/>
        <w:right w:val="none" w:sz="0" w:space="0" w:color="auto"/>
      </w:divBdr>
      <w:divsChild>
        <w:div w:id="1706057196">
          <w:marLeft w:val="0"/>
          <w:marRight w:val="0"/>
          <w:marTop w:val="0"/>
          <w:marBottom w:val="300"/>
          <w:divBdr>
            <w:top w:val="none" w:sz="0" w:space="0" w:color="auto"/>
            <w:left w:val="none" w:sz="0" w:space="0" w:color="auto"/>
            <w:bottom w:val="none" w:sz="0" w:space="0" w:color="auto"/>
            <w:right w:val="none" w:sz="0" w:space="0" w:color="auto"/>
          </w:divBdr>
        </w:div>
      </w:divsChild>
    </w:div>
    <w:div w:id="1459683787">
      <w:bodyDiv w:val="1"/>
      <w:marLeft w:val="0"/>
      <w:marRight w:val="0"/>
      <w:marTop w:val="0"/>
      <w:marBottom w:val="0"/>
      <w:divBdr>
        <w:top w:val="none" w:sz="0" w:space="0" w:color="auto"/>
        <w:left w:val="none" w:sz="0" w:space="0" w:color="auto"/>
        <w:bottom w:val="none" w:sz="0" w:space="0" w:color="auto"/>
        <w:right w:val="none" w:sz="0" w:space="0" w:color="auto"/>
      </w:divBdr>
      <w:divsChild>
        <w:div w:id="1175918139">
          <w:marLeft w:val="0"/>
          <w:marRight w:val="0"/>
          <w:marTop w:val="0"/>
          <w:marBottom w:val="0"/>
          <w:divBdr>
            <w:top w:val="none" w:sz="0" w:space="0" w:color="auto"/>
            <w:left w:val="none" w:sz="0" w:space="0" w:color="auto"/>
            <w:bottom w:val="none" w:sz="0" w:space="0" w:color="auto"/>
            <w:right w:val="none" w:sz="0" w:space="0" w:color="auto"/>
          </w:divBdr>
        </w:div>
      </w:divsChild>
    </w:div>
    <w:div w:id="1460614375">
      <w:bodyDiv w:val="1"/>
      <w:marLeft w:val="0"/>
      <w:marRight w:val="0"/>
      <w:marTop w:val="0"/>
      <w:marBottom w:val="0"/>
      <w:divBdr>
        <w:top w:val="none" w:sz="0" w:space="0" w:color="auto"/>
        <w:left w:val="none" w:sz="0" w:space="0" w:color="auto"/>
        <w:bottom w:val="none" w:sz="0" w:space="0" w:color="auto"/>
        <w:right w:val="none" w:sz="0" w:space="0" w:color="auto"/>
      </w:divBdr>
      <w:divsChild>
        <w:div w:id="754744442">
          <w:marLeft w:val="0"/>
          <w:marRight w:val="150"/>
          <w:marTop w:val="0"/>
          <w:marBottom w:val="75"/>
          <w:divBdr>
            <w:top w:val="none" w:sz="0" w:space="0" w:color="auto"/>
            <w:left w:val="none" w:sz="0" w:space="0" w:color="auto"/>
            <w:bottom w:val="none" w:sz="0" w:space="0" w:color="auto"/>
            <w:right w:val="none" w:sz="0" w:space="0" w:color="auto"/>
          </w:divBdr>
        </w:div>
        <w:div w:id="340741744">
          <w:marLeft w:val="0"/>
          <w:marRight w:val="150"/>
          <w:marTop w:val="150"/>
          <w:marBottom w:val="150"/>
          <w:divBdr>
            <w:top w:val="none" w:sz="0" w:space="0" w:color="auto"/>
            <w:left w:val="none" w:sz="0" w:space="0" w:color="auto"/>
            <w:bottom w:val="none" w:sz="0" w:space="0" w:color="auto"/>
            <w:right w:val="none" w:sz="0" w:space="0" w:color="auto"/>
          </w:divBdr>
        </w:div>
        <w:div w:id="1203858612">
          <w:marLeft w:val="0"/>
          <w:marRight w:val="150"/>
          <w:marTop w:val="0"/>
          <w:marBottom w:val="0"/>
          <w:divBdr>
            <w:top w:val="none" w:sz="0" w:space="0" w:color="auto"/>
            <w:left w:val="none" w:sz="0" w:space="0" w:color="auto"/>
            <w:bottom w:val="none" w:sz="0" w:space="0" w:color="auto"/>
            <w:right w:val="none" w:sz="0" w:space="0" w:color="auto"/>
          </w:divBdr>
        </w:div>
      </w:divsChild>
    </w:div>
    <w:div w:id="1460762157">
      <w:bodyDiv w:val="1"/>
      <w:marLeft w:val="0"/>
      <w:marRight w:val="0"/>
      <w:marTop w:val="0"/>
      <w:marBottom w:val="0"/>
      <w:divBdr>
        <w:top w:val="none" w:sz="0" w:space="0" w:color="auto"/>
        <w:left w:val="none" w:sz="0" w:space="0" w:color="auto"/>
        <w:bottom w:val="none" w:sz="0" w:space="0" w:color="auto"/>
        <w:right w:val="none" w:sz="0" w:space="0" w:color="auto"/>
      </w:divBdr>
      <w:divsChild>
        <w:div w:id="1795824384">
          <w:marLeft w:val="0"/>
          <w:marRight w:val="0"/>
          <w:marTop w:val="0"/>
          <w:marBottom w:val="0"/>
          <w:divBdr>
            <w:top w:val="none" w:sz="0" w:space="0" w:color="auto"/>
            <w:left w:val="none" w:sz="0" w:space="0" w:color="auto"/>
            <w:bottom w:val="none" w:sz="0" w:space="0" w:color="auto"/>
            <w:right w:val="none" w:sz="0" w:space="0" w:color="auto"/>
          </w:divBdr>
        </w:div>
        <w:div w:id="1378354952">
          <w:marLeft w:val="0"/>
          <w:marRight w:val="0"/>
          <w:marTop w:val="300"/>
          <w:marBottom w:val="300"/>
          <w:divBdr>
            <w:top w:val="none" w:sz="0" w:space="0" w:color="auto"/>
            <w:left w:val="none" w:sz="0" w:space="0" w:color="auto"/>
            <w:bottom w:val="none" w:sz="0" w:space="0" w:color="auto"/>
            <w:right w:val="none" w:sz="0" w:space="0" w:color="auto"/>
          </w:divBdr>
        </w:div>
        <w:div w:id="431164678">
          <w:marLeft w:val="0"/>
          <w:marRight w:val="0"/>
          <w:marTop w:val="0"/>
          <w:marBottom w:val="0"/>
          <w:divBdr>
            <w:top w:val="none" w:sz="0" w:space="0" w:color="auto"/>
            <w:left w:val="none" w:sz="0" w:space="0" w:color="auto"/>
            <w:bottom w:val="none" w:sz="0" w:space="0" w:color="auto"/>
            <w:right w:val="none" w:sz="0" w:space="0" w:color="auto"/>
          </w:divBdr>
          <w:divsChild>
            <w:div w:id="760686208">
              <w:marLeft w:val="0"/>
              <w:marRight w:val="0"/>
              <w:marTop w:val="300"/>
              <w:marBottom w:val="450"/>
              <w:divBdr>
                <w:top w:val="none" w:sz="0" w:space="0" w:color="auto"/>
                <w:left w:val="none" w:sz="0" w:space="0" w:color="auto"/>
                <w:bottom w:val="none" w:sz="0" w:space="0" w:color="auto"/>
                <w:right w:val="none" w:sz="0" w:space="0" w:color="auto"/>
              </w:divBdr>
              <w:divsChild>
                <w:div w:id="1184586279">
                  <w:marLeft w:val="0"/>
                  <w:marRight w:val="0"/>
                  <w:marTop w:val="0"/>
                  <w:marBottom w:val="0"/>
                  <w:divBdr>
                    <w:top w:val="none" w:sz="0" w:space="0" w:color="auto"/>
                    <w:left w:val="none" w:sz="0" w:space="0" w:color="auto"/>
                    <w:bottom w:val="none" w:sz="0" w:space="0" w:color="auto"/>
                    <w:right w:val="none" w:sz="0" w:space="0" w:color="auto"/>
                  </w:divBdr>
                  <w:divsChild>
                    <w:div w:id="1363097145">
                      <w:marLeft w:val="0"/>
                      <w:marRight w:val="0"/>
                      <w:marTop w:val="0"/>
                      <w:marBottom w:val="0"/>
                      <w:divBdr>
                        <w:top w:val="none" w:sz="0" w:space="0" w:color="auto"/>
                        <w:left w:val="none" w:sz="0" w:space="0" w:color="auto"/>
                        <w:bottom w:val="none" w:sz="0" w:space="0" w:color="auto"/>
                        <w:right w:val="none" w:sz="0" w:space="0" w:color="auto"/>
                      </w:divBdr>
                      <w:divsChild>
                        <w:div w:id="788889391">
                          <w:marLeft w:val="0"/>
                          <w:marRight w:val="0"/>
                          <w:marTop w:val="0"/>
                          <w:marBottom w:val="0"/>
                          <w:divBdr>
                            <w:top w:val="none" w:sz="0" w:space="0" w:color="auto"/>
                            <w:left w:val="none" w:sz="0" w:space="0" w:color="auto"/>
                            <w:bottom w:val="none" w:sz="0" w:space="0" w:color="auto"/>
                            <w:right w:val="none" w:sz="0" w:space="0" w:color="auto"/>
                          </w:divBdr>
                          <w:divsChild>
                            <w:div w:id="14692687">
                              <w:marLeft w:val="0"/>
                              <w:marRight w:val="0"/>
                              <w:marTop w:val="0"/>
                              <w:marBottom w:val="0"/>
                              <w:divBdr>
                                <w:top w:val="none" w:sz="0" w:space="0" w:color="auto"/>
                                <w:left w:val="none" w:sz="0" w:space="0" w:color="auto"/>
                                <w:bottom w:val="none" w:sz="0" w:space="0" w:color="auto"/>
                                <w:right w:val="none" w:sz="0" w:space="0" w:color="auto"/>
                              </w:divBdr>
                              <w:divsChild>
                                <w:div w:id="658466823">
                                  <w:marLeft w:val="0"/>
                                  <w:marRight w:val="0"/>
                                  <w:marTop w:val="0"/>
                                  <w:marBottom w:val="0"/>
                                  <w:divBdr>
                                    <w:top w:val="none" w:sz="0" w:space="0" w:color="auto"/>
                                    <w:left w:val="none" w:sz="0" w:space="0" w:color="auto"/>
                                    <w:bottom w:val="none" w:sz="0" w:space="0" w:color="auto"/>
                                    <w:right w:val="none" w:sz="0" w:space="0" w:color="auto"/>
                                  </w:divBdr>
                                  <w:divsChild>
                                    <w:div w:id="128735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584229">
          <w:marLeft w:val="0"/>
          <w:marRight w:val="0"/>
          <w:marTop w:val="0"/>
          <w:marBottom w:val="0"/>
          <w:divBdr>
            <w:top w:val="none" w:sz="0" w:space="0" w:color="auto"/>
            <w:left w:val="none" w:sz="0" w:space="0" w:color="auto"/>
            <w:bottom w:val="none" w:sz="0" w:space="0" w:color="auto"/>
            <w:right w:val="none" w:sz="0" w:space="0" w:color="auto"/>
          </w:divBdr>
          <w:divsChild>
            <w:div w:id="48975963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61805854">
      <w:bodyDiv w:val="1"/>
      <w:marLeft w:val="0"/>
      <w:marRight w:val="0"/>
      <w:marTop w:val="0"/>
      <w:marBottom w:val="0"/>
      <w:divBdr>
        <w:top w:val="none" w:sz="0" w:space="0" w:color="auto"/>
        <w:left w:val="none" w:sz="0" w:space="0" w:color="auto"/>
        <w:bottom w:val="none" w:sz="0" w:space="0" w:color="auto"/>
        <w:right w:val="none" w:sz="0" w:space="0" w:color="auto"/>
      </w:divBdr>
      <w:divsChild>
        <w:div w:id="2113814158">
          <w:marLeft w:val="0"/>
          <w:marRight w:val="0"/>
          <w:marTop w:val="0"/>
          <w:marBottom w:val="300"/>
          <w:divBdr>
            <w:top w:val="none" w:sz="0" w:space="0" w:color="auto"/>
            <w:left w:val="none" w:sz="0" w:space="0" w:color="auto"/>
            <w:bottom w:val="none" w:sz="0" w:space="0" w:color="auto"/>
            <w:right w:val="none" w:sz="0" w:space="0" w:color="auto"/>
          </w:divBdr>
        </w:div>
      </w:divsChild>
    </w:div>
    <w:div w:id="1462915412">
      <w:bodyDiv w:val="1"/>
      <w:marLeft w:val="0"/>
      <w:marRight w:val="0"/>
      <w:marTop w:val="0"/>
      <w:marBottom w:val="0"/>
      <w:divBdr>
        <w:top w:val="none" w:sz="0" w:space="0" w:color="auto"/>
        <w:left w:val="none" w:sz="0" w:space="0" w:color="auto"/>
        <w:bottom w:val="none" w:sz="0" w:space="0" w:color="auto"/>
        <w:right w:val="none" w:sz="0" w:space="0" w:color="auto"/>
      </w:divBdr>
      <w:divsChild>
        <w:div w:id="1037697640">
          <w:marLeft w:val="0"/>
          <w:marRight w:val="0"/>
          <w:marTop w:val="0"/>
          <w:marBottom w:val="0"/>
          <w:divBdr>
            <w:top w:val="none" w:sz="0" w:space="0" w:color="auto"/>
            <w:left w:val="none" w:sz="0" w:space="0" w:color="auto"/>
            <w:bottom w:val="none" w:sz="0" w:space="0" w:color="auto"/>
            <w:right w:val="none" w:sz="0" w:space="0" w:color="auto"/>
          </w:divBdr>
        </w:div>
        <w:div w:id="1480146211">
          <w:marLeft w:val="0"/>
          <w:marRight w:val="0"/>
          <w:marTop w:val="300"/>
          <w:marBottom w:val="300"/>
          <w:divBdr>
            <w:top w:val="none" w:sz="0" w:space="0" w:color="auto"/>
            <w:left w:val="none" w:sz="0" w:space="0" w:color="auto"/>
            <w:bottom w:val="none" w:sz="0" w:space="0" w:color="auto"/>
            <w:right w:val="none" w:sz="0" w:space="0" w:color="auto"/>
          </w:divBdr>
        </w:div>
        <w:div w:id="2092457812">
          <w:marLeft w:val="0"/>
          <w:marRight w:val="0"/>
          <w:marTop w:val="0"/>
          <w:marBottom w:val="0"/>
          <w:divBdr>
            <w:top w:val="none" w:sz="0" w:space="0" w:color="auto"/>
            <w:left w:val="none" w:sz="0" w:space="0" w:color="auto"/>
            <w:bottom w:val="none" w:sz="0" w:space="0" w:color="auto"/>
            <w:right w:val="none" w:sz="0" w:space="0" w:color="auto"/>
          </w:divBdr>
          <w:divsChild>
            <w:div w:id="456721598">
              <w:marLeft w:val="0"/>
              <w:marRight w:val="0"/>
              <w:marTop w:val="300"/>
              <w:marBottom w:val="450"/>
              <w:divBdr>
                <w:top w:val="none" w:sz="0" w:space="0" w:color="auto"/>
                <w:left w:val="none" w:sz="0" w:space="0" w:color="auto"/>
                <w:bottom w:val="none" w:sz="0" w:space="0" w:color="auto"/>
                <w:right w:val="none" w:sz="0" w:space="0" w:color="auto"/>
              </w:divBdr>
              <w:divsChild>
                <w:div w:id="1854680852">
                  <w:marLeft w:val="0"/>
                  <w:marRight w:val="0"/>
                  <w:marTop w:val="0"/>
                  <w:marBottom w:val="0"/>
                  <w:divBdr>
                    <w:top w:val="none" w:sz="0" w:space="0" w:color="auto"/>
                    <w:left w:val="none" w:sz="0" w:space="0" w:color="auto"/>
                    <w:bottom w:val="none" w:sz="0" w:space="0" w:color="auto"/>
                    <w:right w:val="none" w:sz="0" w:space="0" w:color="auto"/>
                  </w:divBdr>
                  <w:divsChild>
                    <w:div w:id="2098017540">
                      <w:marLeft w:val="0"/>
                      <w:marRight w:val="0"/>
                      <w:marTop w:val="0"/>
                      <w:marBottom w:val="0"/>
                      <w:divBdr>
                        <w:top w:val="none" w:sz="0" w:space="0" w:color="auto"/>
                        <w:left w:val="none" w:sz="0" w:space="0" w:color="auto"/>
                        <w:bottom w:val="none" w:sz="0" w:space="0" w:color="auto"/>
                        <w:right w:val="none" w:sz="0" w:space="0" w:color="auto"/>
                      </w:divBdr>
                      <w:divsChild>
                        <w:div w:id="416514027">
                          <w:marLeft w:val="0"/>
                          <w:marRight w:val="0"/>
                          <w:marTop w:val="0"/>
                          <w:marBottom w:val="0"/>
                          <w:divBdr>
                            <w:top w:val="none" w:sz="0" w:space="0" w:color="auto"/>
                            <w:left w:val="none" w:sz="0" w:space="0" w:color="auto"/>
                            <w:bottom w:val="none" w:sz="0" w:space="0" w:color="auto"/>
                            <w:right w:val="none" w:sz="0" w:space="0" w:color="auto"/>
                          </w:divBdr>
                          <w:divsChild>
                            <w:div w:id="1394230401">
                              <w:marLeft w:val="0"/>
                              <w:marRight w:val="0"/>
                              <w:marTop w:val="0"/>
                              <w:marBottom w:val="0"/>
                              <w:divBdr>
                                <w:top w:val="none" w:sz="0" w:space="0" w:color="auto"/>
                                <w:left w:val="none" w:sz="0" w:space="0" w:color="auto"/>
                                <w:bottom w:val="none" w:sz="0" w:space="0" w:color="auto"/>
                                <w:right w:val="none" w:sz="0" w:space="0" w:color="auto"/>
                              </w:divBdr>
                              <w:divsChild>
                                <w:div w:id="1532450180">
                                  <w:marLeft w:val="0"/>
                                  <w:marRight w:val="0"/>
                                  <w:marTop w:val="0"/>
                                  <w:marBottom w:val="0"/>
                                  <w:divBdr>
                                    <w:top w:val="none" w:sz="0" w:space="0" w:color="auto"/>
                                    <w:left w:val="none" w:sz="0" w:space="0" w:color="auto"/>
                                    <w:bottom w:val="none" w:sz="0" w:space="0" w:color="auto"/>
                                    <w:right w:val="none" w:sz="0" w:space="0" w:color="auto"/>
                                  </w:divBdr>
                                  <w:divsChild>
                                    <w:div w:id="26700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564810">
          <w:marLeft w:val="0"/>
          <w:marRight w:val="0"/>
          <w:marTop w:val="0"/>
          <w:marBottom w:val="0"/>
          <w:divBdr>
            <w:top w:val="none" w:sz="0" w:space="0" w:color="auto"/>
            <w:left w:val="none" w:sz="0" w:space="0" w:color="auto"/>
            <w:bottom w:val="none" w:sz="0" w:space="0" w:color="auto"/>
            <w:right w:val="none" w:sz="0" w:space="0" w:color="auto"/>
          </w:divBdr>
        </w:div>
      </w:divsChild>
    </w:div>
    <w:div w:id="1462922246">
      <w:bodyDiv w:val="1"/>
      <w:marLeft w:val="0"/>
      <w:marRight w:val="0"/>
      <w:marTop w:val="0"/>
      <w:marBottom w:val="0"/>
      <w:divBdr>
        <w:top w:val="none" w:sz="0" w:space="0" w:color="auto"/>
        <w:left w:val="none" w:sz="0" w:space="0" w:color="auto"/>
        <w:bottom w:val="none" w:sz="0" w:space="0" w:color="auto"/>
        <w:right w:val="none" w:sz="0" w:space="0" w:color="auto"/>
      </w:divBdr>
      <w:divsChild>
        <w:div w:id="1747068125">
          <w:marLeft w:val="0"/>
          <w:marRight w:val="0"/>
          <w:marTop w:val="0"/>
          <w:marBottom w:val="300"/>
          <w:divBdr>
            <w:top w:val="none" w:sz="0" w:space="0" w:color="auto"/>
            <w:left w:val="none" w:sz="0" w:space="0" w:color="auto"/>
            <w:bottom w:val="none" w:sz="0" w:space="0" w:color="auto"/>
            <w:right w:val="none" w:sz="0" w:space="0" w:color="auto"/>
          </w:divBdr>
        </w:div>
      </w:divsChild>
    </w:div>
    <w:div w:id="1463378946">
      <w:bodyDiv w:val="1"/>
      <w:marLeft w:val="0"/>
      <w:marRight w:val="0"/>
      <w:marTop w:val="0"/>
      <w:marBottom w:val="0"/>
      <w:divBdr>
        <w:top w:val="none" w:sz="0" w:space="0" w:color="auto"/>
        <w:left w:val="none" w:sz="0" w:space="0" w:color="auto"/>
        <w:bottom w:val="none" w:sz="0" w:space="0" w:color="auto"/>
        <w:right w:val="none" w:sz="0" w:space="0" w:color="auto"/>
      </w:divBdr>
      <w:divsChild>
        <w:div w:id="231702336">
          <w:marLeft w:val="0"/>
          <w:marRight w:val="0"/>
          <w:marTop w:val="0"/>
          <w:marBottom w:val="300"/>
          <w:divBdr>
            <w:top w:val="none" w:sz="0" w:space="0" w:color="auto"/>
            <w:left w:val="none" w:sz="0" w:space="0" w:color="auto"/>
            <w:bottom w:val="none" w:sz="0" w:space="0" w:color="auto"/>
            <w:right w:val="none" w:sz="0" w:space="0" w:color="auto"/>
          </w:divBdr>
        </w:div>
      </w:divsChild>
    </w:div>
    <w:div w:id="1463616211">
      <w:bodyDiv w:val="1"/>
      <w:marLeft w:val="0"/>
      <w:marRight w:val="0"/>
      <w:marTop w:val="0"/>
      <w:marBottom w:val="0"/>
      <w:divBdr>
        <w:top w:val="none" w:sz="0" w:space="0" w:color="auto"/>
        <w:left w:val="none" w:sz="0" w:space="0" w:color="auto"/>
        <w:bottom w:val="none" w:sz="0" w:space="0" w:color="auto"/>
        <w:right w:val="none" w:sz="0" w:space="0" w:color="auto"/>
      </w:divBdr>
      <w:divsChild>
        <w:div w:id="1385062807">
          <w:marLeft w:val="0"/>
          <w:marRight w:val="0"/>
          <w:marTop w:val="0"/>
          <w:marBottom w:val="150"/>
          <w:divBdr>
            <w:top w:val="none" w:sz="0" w:space="0" w:color="auto"/>
            <w:left w:val="none" w:sz="0" w:space="0" w:color="auto"/>
            <w:bottom w:val="none" w:sz="0" w:space="0" w:color="auto"/>
            <w:right w:val="none" w:sz="0" w:space="0" w:color="auto"/>
          </w:divBdr>
          <w:divsChild>
            <w:div w:id="1811247547">
              <w:marLeft w:val="0"/>
              <w:marRight w:val="0"/>
              <w:marTop w:val="0"/>
              <w:marBottom w:val="0"/>
              <w:divBdr>
                <w:top w:val="none" w:sz="0" w:space="0" w:color="auto"/>
                <w:left w:val="none" w:sz="0" w:space="0" w:color="auto"/>
                <w:bottom w:val="none" w:sz="0" w:space="0" w:color="auto"/>
                <w:right w:val="none" w:sz="0" w:space="0" w:color="auto"/>
              </w:divBdr>
              <w:divsChild>
                <w:div w:id="1403795581">
                  <w:marLeft w:val="0"/>
                  <w:marRight w:val="150"/>
                  <w:marTop w:val="0"/>
                  <w:marBottom w:val="0"/>
                  <w:divBdr>
                    <w:top w:val="none" w:sz="0" w:space="0" w:color="auto"/>
                    <w:left w:val="none" w:sz="0" w:space="0" w:color="auto"/>
                    <w:bottom w:val="none" w:sz="0" w:space="0" w:color="auto"/>
                    <w:right w:val="none" w:sz="0" w:space="0" w:color="auto"/>
                  </w:divBdr>
                </w:div>
                <w:div w:id="572007633">
                  <w:marLeft w:val="0"/>
                  <w:marRight w:val="150"/>
                  <w:marTop w:val="0"/>
                  <w:marBottom w:val="0"/>
                  <w:divBdr>
                    <w:top w:val="none" w:sz="0" w:space="0" w:color="auto"/>
                    <w:left w:val="none" w:sz="0" w:space="0" w:color="auto"/>
                    <w:bottom w:val="none" w:sz="0" w:space="0" w:color="auto"/>
                    <w:right w:val="none" w:sz="0" w:space="0" w:color="auto"/>
                  </w:divBdr>
                </w:div>
              </w:divsChild>
            </w:div>
            <w:div w:id="16659899">
              <w:marLeft w:val="0"/>
              <w:marRight w:val="0"/>
              <w:marTop w:val="0"/>
              <w:marBottom w:val="0"/>
              <w:divBdr>
                <w:top w:val="none" w:sz="0" w:space="0" w:color="auto"/>
                <w:left w:val="none" w:sz="0" w:space="0" w:color="auto"/>
                <w:bottom w:val="none" w:sz="0" w:space="0" w:color="auto"/>
                <w:right w:val="none" w:sz="0" w:space="0" w:color="auto"/>
              </w:divBdr>
              <w:divsChild>
                <w:div w:id="779952751">
                  <w:marLeft w:val="0"/>
                  <w:marRight w:val="0"/>
                  <w:marTop w:val="0"/>
                  <w:marBottom w:val="0"/>
                  <w:divBdr>
                    <w:top w:val="none" w:sz="0" w:space="0" w:color="auto"/>
                    <w:left w:val="none" w:sz="0" w:space="0" w:color="auto"/>
                    <w:bottom w:val="none" w:sz="0" w:space="0" w:color="auto"/>
                    <w:right w:val="none" w:sz="0" w:space="0" w:color="auto"/>
                  </w:divBdr>
                  <w:divsChild>
                    <w:div w:id="1701469213">
                      <w:marLeft w:val="0"/>
                      <w:marRight w:val="0"/>
                      <w:marTop w:val="0"/>
                      <w:marBottom w:val="0"/>
                      <w:divBdr>
                        <w:top w:val="none" w:sz="0" w:space="0" w:color="auto"/>
                        <w:left w:val="none" w:sz="0" w:space="0" w:color="auto"/>
                        <w:bottom w:val="none" w:sz="0" w:space="0" w:color="auto"/>
                        <w:right w:val="none" w:sz="0" w:space="0" w:color="auto"/>
                      </w:divBdr>
                      <w:divsChild>
                        <w:div w:id="1034575498">
                          <w:marLeft w:val="0"/>
                          <w:marRight w:val="0"/>
                          <w:marTop w:val="0"/>
                          <w:marBottom w:val="0"/>
                          <w:divBdr>
                            <w:top w:val="none" w:sz="0" w:space="0" w:color="auto"/>
                            <w:left w:val="none" w:sz="0" w:space="0" w:color="auto"/>
                            <w:bottom w:val="none" w:sz="0" w:space="0" w:color="auto"/>
                            <w:right w:val="none" w:sz="0" w:space="0" w:color="auto"/>
                          </w:divBdr>
                        </w:div>
                      </w:divsChild>
                    </w:div>
                    <w:div w:id="1701786400">
                      <w:marLeft w:val="0"/>
                      <w:marRight w:val="135"/>
                      <w:marTop w:val="0"/>
                      <w:marBottom w:val="0"/>
                      <w:divBdr>
                        <w:top w:val="none" w:sz="0" w:space="0" w:color="auto"/>
                        <w:left w:val="none" w:sz="0" w:space="0" w:color="auto"/>
                        <w:bottom w:val="none" w:sz="0" w:space="0" w:color="auto"/>
                        <w:right w:val="none" w:sz="0" w:space="0" w:color="auto"/>
                      </w:divBdr>
                    </w:div>
                    <w:div w:id="2052220876">
                      <w:marLeft w:val="-135"/>
                      <w:marRight w:val="0"/>
                      <w:marTop w:val="0"/>
                      <w:marBottom w:val="0"/>
                      <w:divBdr>
                        <w:top w:val="none" w:sz="0" w:space="0" w:color="auto"/>
                        <w:left w:val="none" w:sz="0" w:space="0" w:color="auto"/>
                        <w:bottom w:val="none" w:sz="0" w:space="0" w:color="auto"/>
                        <w:right w:val="none" w:sz="0" w:space="0" w:color="auto"/>
                      </w:divBdr>
                    </w:div>
                    <w:div w:id="8804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865">
          <w:marLeft w:val="0"/>
          <w:marRight w:val="0"/>
          <w:marTop w:val="0"/>
          <w:marBottom w:val="0"/>
          <w:divBdr>
            <w:top w:val="none" w:sz="0" w:space="0" w:color="auto"/>
            <w:left w:val="none" w:sz="0" w:space="0" w:color="auto"/>
            <w:bottom w:val="none" w:sz="0" w:space="0" w:color="auto"/>
            <w:right w:val="none" w:sz="0" w:space="0" w:color="auto"/>
          </w:divBdr>
          <w:divsChild>
            <w:div w:id="661009555">
              <w:marLeft w:val="0"/>
              <w:marRight w:val="0"/>
              <w:marTop w:val="0"/>
              <w:marBottom w:val="0"/>
              <w:divBdr>
                <w:top w:val="none" w:sz="0" w:space="0" w:color="auto"/>
                <w:left w:val="none" w:sz="0" w:space="0" w:color="auto"/>
                <w:bottom w:val="none" w:sz="0" w:space="0" w:color="auto"/>
                <w:right w:val="none" w:sz="0" w:space="0" w:color="auto"/>
              </w:divBdr>
              <w:divsChild>
                <w:div w:id="14040233">
                  <w:marLeft w:val="0"/>
                  <w:marRight w:val="0"/>
                  <w:marTop w:val="0"/>
                  <w:marBottom w:val="0"/>
                  <w:divBdr>
                    <w:top w:val="none" w:sz="0" w:space="0" w:color="auto"/>
                    <w:left w:val="none" w:sz="0" w:space="0" w:color="auto"/>
                    <w:bottom w:val="none" w:sz="0" w:space="0" w:color="auto"/>
                    <w:right w:val="none" w:sz="0" w:space="0" w:color="auto"/>
                  </w:divBdr>
                </w:div>
              </w:divsChild>
            </w:div>
            <w:div w:id="315764641">
              <w:marLeft w:val="0"/>
              <w:marRight w:val="0"/>
              <w:marTop w:val="225"/>
              <w:marBottom w:val="0"/>
              <w:divBdr>
                <w:top w:val="none" w:sz="0" w:space="0" w:color="auto"/>
                <w:left w:val="none" w:sz="0" w:space="0" w:color="auto"/>
                <w:bottom w:val="none" w:sz="0" w:space="0" w:color="auto"/>
                <w:right w:val="none" w:sz="0" w:space="0" w:color="auto"/>
              </w:divBdr>
              <w:divsChild>
                <w:div w:id="140468802">
                  <w:marLeft w:val="0"/>
                  <w:marRight w:val="0"/>
                  <w:marTop w:val="0"/>
                  <w:marBottom w:val="0"/>
                  <w:divBdr>
                    <w:top w:val="none" w:sz="0" w:space="0" w:color="auto"/>
                    <w:left w:val="none" w:sz="0" w:space="0" w:color="auto"/>
                    <w:bottom w:val="none" w:sz="0" w:space="0" w:color="auto"/>
                    <w:right w:val="none" w:sz="0" w:space="0" w:color="auto"/>
                  </w:divBdr>
                </w:div>
              </w:divsChild>
            </w:div>
            <w:div w:id="1536380179">
              <w:marLeft w:val="0"/>
              <w:marRight w:val="0"/>
              <w:marTop w:val="375"/>
              <w:marBottom w:val="0"/>
              <w:divBdr>
                <w:top w:val="none" w:sz="0" w:space="0" w:color="auto"/>
                <w:left w:val="none" w:sz="0" w:space="0" w:color="auto"/>
                <w:bottom w:val="none" w:sz="0" w:space="0" w:color="auto"/>
                <w:right w:val="none" w:sz="0" w:space="0" w:color="auto"/>
              </w:divBdr>
              <w:divsChild>
                <w:div w:id="1172374254">
                  <w:marLeft w:val="0"/>
                  <w:marRight w:val="0"/>
                  <w:marTop w:val="0"/>
                  <w:marBottom w:val="0"/>
                  <w:divBdr>
                    <w:top w:val="none" w:sz="0" w:space="0" w:color="auto"/>
                    <w:left w:val="none" w:sz="0" w:space="0" w:color="auto"/>
                    <w:bottom w:val="none" w:sz="0" w:space="0" w:color="auto"/>
                    <w:right w:val="none" w:sz="0" w:space="0" w:color="auto"/>
                  </w:divBdr>
                  <w:divsChild>
                    <w:div w:id="9293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27494">
              <w:marLeft w:val="0"/>
              <w:marRight w:val="0"/>
              <w:marTop w:val="375"/>
              <w:marBottom w:val="0"/>
              <w:divBdr>
                <w:top w:val="none" w:sz="0" w:space="0" w:color="auto"/>
                <w:left w:val="none" w:sz="0" w:space="0" w:color="auto"/>
                <w:bottom w:val="none" w:sz="0" w:space="0" w:color="auto"/>
                <w:right w:val="none" w:sz="0" w:space="0" w:color="auto"/>
              </w:divBdr>
              <w:divsChild>
                <w:div w:id="1684434870">
                  <w:marLeft w:val="0"/>
                  <w:marRight w:val="0"/>
                  <w:marTop w:val="0"/>
                  <w:marBottom w:val="0"/>
                  <w:divBdr>
                    <w:top w:val="none" w:sz="0" w:space="0" w:color="auto"/>
                    <w:left w:val="none" w:sz="0" w:space="0" w:color="auto"/>
                    <w:bottom w:val="none" w:sz="0" w:space="0" w:color="auto"/>
                    <w:right w:val="none" w:sz="0" w:space="0" w:color="auto"/>
                  </w:divBdr>
                </w:div>
              </w:divsChild>
            </w:div>
            <w:div w:id="461046262">
              <w:marLeft w:val="0"/>
              <w:marRight w:val="0"/>
              <w:marTop w:val="225"/>
              <w:marBottom w:val="0"/>
              <w:divBdr>
                <w:top w:val="none" w:sz="0" w:space="0" w:color="auto"/>
                <w:left w:val="none" w:sz="0" w:space="0" w:color="auto"/>
                <w:bottom w:val="none" w:sz="0" w:space="0" w:color="auto"/>
                <w:right w:val="none" w:sz="0" w:space="0" w:color="auto"/>
              </w:divBdr>
              <w:divsChild>
                <w:div w:id="859273836">
                  <w:marLeft w:val="0"/>
                  <w:marRight w:val="0"/>
                  <w:marTop w:val="0"/>
                  <w:marBottom w:val="0"/>
                  <w:divBdr>
                    <w:top w:val="none" w:sz="0" w:space="0" w:color="auto"/>
                    <w:left w:val="none" w:sz="0" w:space="0" w:color="auto"/>
                    <w:bottom w:val="none" w:sz="0" w:space="0" w:color="auto"/>
                    <w:right w:val="none" w:sz="0" w:space="0" w:color="auto"/>
                  </w:divBdr>
                </w:div>
              </w:divsChild>
            </w:div>
            <w:div w:id="1983777453">
              <w:marLeft w:val="0"/>
              <w:marRight w:val="0"/>
              <w:marTop w:val="225"/>
              <w:marBottom w:val="0"/>
              <w:divBdr>
                <w:top w:val="none" w:sz="0" w:space="0" w:color="auto"/>
                <w:left w:val="none" w:sz="0" w:space="0" w:color="auto"/>
                <w:bottom w:val="none" w:sz="0" w:space="0" w:color="auto"/>
                <w:right w:val="none" w:sz="0" w:space="0" w:color="auto"/>
              </w:divBdr>
              <w:divsChild>
                <w:div w:id="9105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763371">
      <w:bodyDiv w:val="1"/>
      <w:marLeft w:val="0"/>
      <w:marRight w:val="0"/>
      <w:marTop w:val="0"/>
      <w:marBottom w:val="0"/>
      <w:divBdr>
        <w:top w:val="none" w:sz="0" w:space="0" w:color="auto"/>
        <w:left w:val="none" w:sz="0" w:space="0" w:color="auto"/>
        <w:bottom w:val="none" w:sz="0" w:space="0" w:color="auto"/>
        <w:right w:val="none" w:sz="0" w:space="0" w:color="auto"/>
      </w:divBdr>
      <w:divsChild>
        <w:div w:id="1402556882">
          <w:marLeft w:val="0"/>
          <w:marRight w:val="375"/>
          <w:marTop w:val="0"/>
          <w:marBottom w:val="0"/>
          <w:divBdr>
            <w:top w:val="none" w:sz="0" w:space="0" w:color="auto"/>
            <w:left w:val="none" w:sz="0" w:space="0" w:color="auto"/>
            <w:bottom w:val="none" w:sz="0" w:space="0" w:color="auto"/>
            <w:right w:val="none" w:sz="0" w:space="0" w:color="auto"/>
          </w:divBdr>
        </w:div>
        <w:div w:id="202059101">
          <w:marLeft w:val="0"/>
          <w:marRight w:val="0"/>
          <w:marTop w:val="0"/>
          <w:marBottom w:val="0"/>
          <w:divBdr>
            <w:top w:val="none" w:sz="0" w:space="0" w:color="auto"/>
            <w:left w:val="none" w:sz="0" w:space="0" w:color="auto"/>
            <w:bottom w:val="none" w:sz="0" w:space="0" w:color="auto"/>
            <w:right w:val="none" w:sz="0" w:space="0" w:color="auto"/>
          </w:divBdr>
        </w:div>
      </w:divsChild>
    </w:div>
    <w:div w:id="1463843702">
      <w:bodyDiv w:val="1"/>
      <w:marLeft w:val="0"/>
      <w:marRight w:val="0"/>
      <w:marTop w:val="0"/>
      <w:marBottom w:val="0"/>
      <w:divBdr>
        <w:top w:val="none" w:sz="0" w:space="0" w:color="auto"/>
        <w:left w:val="none" w:sz="0" w:space="0" w:color="auto"/>
        <w:bottom w:val="none" w:sz="0" w:space="0" w:color="auto"/>
        <w:right w:val="none" w:sz="0" w:space="0" w:color="auto"/>
      </w:divBdr>
      <w:divsChild>
        <w:div w:id="320547838">
          <w:marLeft w:val="0"/>
          <w:marRight w:val="0"/>
          <w:marTop w:val="0"/>
          <w:marBottom w:val="300"/>
          <w:divBdr>
            <w:top w:val="none" w:sz="0" w:space="0" w:color="auto"/>
            <w:left w:val="none" w:sz="0" w:space="0" w:color="auto"/>
            <w:bottom w:val="none" w:sz="0" w:space="0" w:color="auto"/>
            <w:right w:val="none" w:sz="0" w:space="0" w:color="auto"/>
          </w:divBdr>
        </w:div>
      </w:divsChild>
    </w:div>
    <w:div w:id="1464157405">
      <w:bodyDiv w:val="1"/>
      <w:marLeft w:val="0"/>
      <w:marRight w:val="0"/>
      <w:marTop w:val="0"/>
      <w:marBottom w:val="0"/>
      <w:divBdr>
        <w:top w:val="none" w:sz="0" w:space="0" w:color="auto"/>
        <w:left w:val="none" w:sz="0" w:space="0" w:color="auto"/>
        <w:bottom w:val="none" w:sz="0" w:space="0" w:color="auto"/>
        <w:right w:val="none" w:sz="0" w:space="0" w:color="auto"/>
      </w:divBdr>
      <w:divsChild>
        <w:div w:id="1644237224">
          <w:marLeft w:val="0"/>
          <w:marRight w:val="150"/>
          <w:marTop w:val="0"/>
          <w:marBottom w:val="75"/>
          <w:divBdr>
            <w:top w:val="none" w:sz="0" w:space="0" w:color="auto"/>
            <w:left w:val="none" w:sz="0" w:space="0" w:color="auto"/>
            <w:bottom w:val="none" w:sz="0" w:space="0" w:color="auto"/>
            <w:right w:val="none" w:sz="0" w:space="0" w:color="auto"/>
          </w:divBdr>
        </w:div>
        <w:div w:id="1743454684">
          <w:marLeft w:val="0"/>
          <w:marRight w:val="150"/>
          <w:marTop w:val="150"/>
          <w:marBottom w:val="150"/>
          <w:divBdr>
            <w:top w:val="none" w:sz="0" w:space="0" w:color="auto"/>
            <w:left w:val="none" w:sz="0" w:space="0" w:color="auto"/>
            <w:bottom w:val="none" w:sz="0" w:space="0" w:color="auto"/>
            <w:right w:val="none" w:sz="0" w:space="0" w:color="auto"/>
          </w:divBdr>
        </w:div>
        <w:div w:id="1565144337">
          <w:marLeft w:val="0"/>
          <w:marRight w:val="150"/>
          <w:marTop w:val="0"/>
          <w:marBottom w:val="0"/>
          <w:divBdr>
            <w:top w:val="none" w:sz="0" w:space="0" w:color="auto"/>
            <w:left w:val="none" w:sz="0" w:space="0" w:color="auto"/>
            <w:bottom w:val="none" w:sz="0" w:space="0" w:color="auto"/>
            <w:right w:val="none" w:sz="0" w:space="0" w:color="auto"/>
          </w:divBdr>
        </w:div>
      </w:divsChild>
    </w:div>
    <w:div w:id="1464271369">
      <w:bodyDiv w:val="1"/>
      <w:marLeft w:val="0"/>
      <w:marRight w:val="0"/>
      <w:marTop w:val="0"/>
      <w:marBottom w:val="0"/>
      <w:divBdr>
        <w:top w:val="none" w:sz="0" w:space="0" w:color="auto"/>
        <w:left w:val="none" w:sz="0" w:space="0" w:color="auto"/>
        <w:bottom w:val="none" w:sz="0" w:space="0" w:color="auto"/>
        <w:right w:val="none" w:sz="0" w:space="0" w:color="auto"/>
      </w:divBdr>
      <w:divsChild>
        <w:div w:id="1760827925">
          <w:marLeft w:val="0"/>
          <w:marRight w:val="150"/>
          <w:marTop w:val="0"/>
          <w:marBottom w:val="75"/>
          <w:divBdr>
            <w:top w:val="none" w:sz="0" w:space="0" w:color="auto"/>
            <w:left w:val="none" w:sz="0" w:space="0" w:color="auto"/>
            <w:bottom w:val="none" w:sz="0" w:space="0" w:color="auto"/>
            <w:right w:val="none" w:sz="0" w:space="0" w:color="auto"/>
          </w:divBdr>
        </w:div>
        <w:div w:id="704520321">
          <w:marLeft w:val="0"/>
          <w:marRight w:val="150"/>
          <w:marTop w:val="150"/>
          <w:marBottom w:val="150"/>
          <w:divBdr>
            <w:top w:val="none" w:sz="0" w:space="0" w:color="auto"/>
            <w:left w:val="none" w:sz="0" w:space="0" w:color="auto"/>
            <w:bottom w:val="none" w:sz="0" w:space="0" w:color="auto"/>
            <w:right w:val="none" w:sz="0" w:space="0" w:color="auto"/>
          </w:divBdr>
        </w:div>
        <w:div w:id="24718051">
          <w:marLeft w:val="0"/>
          <w:marRight w:val="150"/>
          <w:marTop w:val="0"/>
          <w:marBottom w:val="0"/>
          <w:divBdr>
            <w:top w:val="none" w:sz="0" w:space="0" w:color="auto"/>
            <w:left w:val="none" w:sz="0" w:space="0" w:color="auto"/>
            <w:bottom w:val="none" w:sz="0" w:space="0" w:color="auto"/>
            <w:right w:val="none" w:sz="0" w:space="0" w:color="auto"/>
          </w:divBdr>
        </w:div>
      </w:divsChild>
    </w:div>
    <w:div w:id="1464496236">
      <w:bodyDiv w:val="1"/>
      <w:marLeft w:val="0"/>
      <w:marRight w:val="0"/>
      <w:marTop w:val="0"/>
      <w:marBottom w:val="0"/>
      <w:divBdr>
        <w:top w:val="none" w:sz="0" w:space="0" w:color="auto"/>
        <w:left w:val="none" w:sz="0" w:space="0" w:color="auto"/>
        <w:bottom w:val="none" w:sz="0" w:space="0" w:color="auto"/>
        <w:right w:val="none" w:sz="0" w:space="0" w:color="auto"/>
      </w:divBdr>
      <w:divsChild>
        <w:div w:id="531575311">
          <w:marLeft w:val="0"/>
          <w:marRight w:val="150"/>
          <w:marTop w:val="0"/>
          <w:marBottom w:val="75"/>
          <w:divBdr>
            <w:top w:val="none" w:sz="0" w:space="0" w:color="auto"/>
            <w:left w:val="none" w:sz="0" w:space="0" w:color="auto"/>
            <w:bottom w:val="none" w:sz="0" w:space="0" w:color="auto"/>
            <w:right w:val="none" w:sz="0" w:space="0" w:color="auto"/>
          </w:divBdr>
        </w:div>
        <w:div w:id="173618806">
          <w:marLeft w:val="0"/>
          <w:marRight w:val="150"/>
          <w:marTop w:val="150"/>
          <w:marBottom w:val="150"/>
          <w:divBdr>
            <w:top w:val="none" w:sz="0" w:space="0" w:color="auto"/>
            <w:left w:val="none" w:sz="0" w:space="0" w:color="auto"/>
            <w:bottom w:val="none" w:sz="0" w:space="0" w:color="auto"/>
            <w:right w:val="none" w:sz="0" w:space="0" w:color="auto"/>
          </w:divBdr>
        </w:div>
        <w:div w:id="1563053407">
          <w:marLeft w:val="0"/>
          <w:marRight w:val="150"/>
          <w:marTop w:val="0"/>
          <w:marBottom w:val="0"/>
          <w:divBdr>
            <w:top w:val="none" w:sz="0" w:space="0" w:color="auto"/>
            <w:left w:val="none" w:sz="0" w:space="0" w:color="auto"/>
            <w:bottom w:val="none" w:sz="0" w:space="0" w:color="auto"/>
            <w:right w:val="none" w:sz="0" w:space="0" w:color="auto"/>
          </w:divBdr>
        </w:div>
      </w:divsChild>
    </w:div>
    <w:div w:id="1465075040">
      <w:bodyDiv w:val="1"/>
      <w:marLeft w:val="0"/>
      <w:marRight w:val="0"/>
      <w:marTop w:val="0"/>
      <w:marBottom w:val="0"/>
      <w:divBdr>
        <w:top w:val="none" w:sz="0" w:space="0" w:color="auto"/>
        <w:left w:val="none" w:sz="0" w:space="0" w:color="auto"/>
        <w:bottom w:val="none" w:sz="0" w:space="0" w:color="auto"/>
        <w:right w:val="none" w:sz="0" w:space="0" w:color="auto"/>
      </w:divBdr>
      <w:divsChild>
        <w:div w:id="260531846">
          <w:marLeft w:val="0"/>
          <w:marRight w:val="0"/>
          <w:marTop w:val="0"/>
          <w:marBottom w:val="300"/>
          <w:divBdr>
            <w:top w:val="none" w:sz="0" w:space="0" w:color="auto"/>
            <w:left w:val="none" w:sz="0" w:space="0" w:color="auto"/>
            <w:bottom w:val="none" w:sz="0" w:space="0" w:color="auto"/>
            <w:right w:val="none" w:sz="0" w:space="0" w:color="auto"/>
          </w:divBdr>
        </w:div>
      </w:divsChild>
    </w:div>
    <w:div w:id="1466393210">
      <w:bodyDiv w:val="1"/>
      <w:marLeft w:val="0"/>
      <w:marRight w:val="0"/>
      <w:marTop w:val="0"/>
      <w:marBottom w:val="0"/>
      <w:divBdr>
        <w:top w:val="none" w:sz="0" w:space="0" w:color="auto"/>
        <w:left w:val="none" w:sz="0" w:space="0" w:color="auto"/>
        <w:bottom w:val="none" w:sz="0" w:space="0" w:color="auto"/>
        <w:right w:val="none" w:sz="0" w:space="0" w:color="auto"/>
      </w:divBdr>
      <w:divsChild>
        <w:div w:id="700514628">
          <w:marLeft w:val="0"/>
          <w:marRight w:val="0"/>
          <w:marTop w:val="0"/>
          <w:marBottom w:val="0"/>
          <w:divBdr>
            <w:top w:val="single" w:sz="6" w:space="0" w:color="DCDCDC"/>
            <w:left w:val="single" w:sz="2" w:space="0" w:color="DCDCDC"/>
            <w:bottom w:val="single" w:sz="6" w:space="0" w:color="DCDCDC"/>
            <w:right w:val="single" w:sz="2" w:space="0" w:color="DCDCDC"/>
          </w:divBdr>
        </w:div>
        <w:div w:id="1078868695">
          <w:marLeft w:val="0"/>
          <w:marRight w:val="0"/>
          <w:marTop w:val="0"/>
          <w:marBottom w:val="0"/>
          <w:divBdr>
            <w:top w:val="single" w:sz="2" w:space="0" w:color="DCDCDC"/>
            <w:left w:val="single" w:sz="2" w:space="0" w:color="DCDCDC"/>
            <w:bottom w:val="single" w:sz="2" w:space="0" w:color="DCDCDC"/>
            <w:right w:val="single" w:sz="2" w:space="0" w:color="DCDCDC"/>
          </w:divBdr>
          <w:divsChild>
            <w:div w:id="71057262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sChild>
    </w:div>
    <w:div w:id="1466462545">
      <w:bodyDiv w:val="1"/>
      <w:marLeft w:val="0"/>
      <w:marRight w:val="0"/>
      <w:marTop w:val="0"/>
      <w:marBottom w:val="0"/>
      <w:divBdr>
        <w:top w:val="none" w:sz="0" w:space="0" w:color="auto"/>
        <w:left w:val="none" w:sz="0" w:space="0" w:color="auto"/>
        <w:bottom w:val="none" w:sz="0" w:space="0" w:color="auto"/>
        <w:right w:val="none" w:sz="0" w:space="0" w:color="auto"/>
      </w:divBdr>
      <w:divsChild>
        <w:div w:id="1577084600">
          <w:marLeft w:val="0"/>
          <w:marRight w:val="0"/>
          <w:marTop w:val="0"/>
          <w:marBottom w:val="300"/>
          <w:divBdr>
            <w:top w:val="none" w:sz="0" w:space="0" w:color="auto"/>
            <w:left w:val="none" w:sz="0" w:space="0" w:color="auto"/>
            <w:bottom w:val="none" w:sz="0" w:space="0" w:color="auto"/>
            <w:right w:val="none" w:sz="0" w:space="0" w:color="auto"/>
          </w:divBdr>
        </w:div>
      </w:divsChild>
    </w:div>
    <w:div w:id="1467773458">
      <w:bodyDiv w:val="1"/>
      <w:marLeft w:val="0"/>
      <w:marRight w:val="0"/>
      <w:marTop w:val="0"/>
      <w:marBottom w:val="0"/>
      <w:divBdr>
        <w:top w:val="none" w:sz="0" w:space="0" w:color="auto"/>
        <w:left w:val="none" w:sz="0" w:space="0" w:color="auto"/>
        <w:bottom w:val="none" w:sz="0" w:space="0" w:color="auto"/>
        <w:right w:val="none" w:sz="0" w:space="0" w:color="auto"/>
      </w:divBdr>
      <w:divsChild>
        <w:div w:id="1712532041">
          <w:marLeft w:val="0"/>
          <w:marRight w:val="0"/>
          <w:marTop w:val="0"/>
          <w:marBottom w:val="0"/>
          <w:divBdr>
            <w:top w:val="none" w:sz="0" w:space="0" w:color="auto"/>
            <w:left w:val="none" w:sz="0" w:space="0" w:color="auto"/>
            <w:bottom w:val="none" w:sz="0" w:space="0" w:color="auto"/>
            <w:right w:val="none" w:sz="0" w:space="0" w:color="auto"/>
          </w:divBdr>
        </w:div>
        <w:div w:id="1334145293">
          <w:marLeft w:val="0"/>
          <w:marRight w:val="0"/>
          <w:marTop w:val="300"/>
          <w:marBottom w:val="300"/>
          <w:divBdr>
            <w:top w:val="none" w:sz="0" w:space="0" w:color="auto"/>
            <w:left w:val="none" w:sz="0" w:space="0" w:color="auto"/>
            <w:bottom w:val="none" w:sz="0" w:space="0" w:color="auto"/>
            <w:right w:val="none" w:sz="0" w:space="0" w:color="auto"/>
          </w:divBdr>
        </w:div>
        <w:div w:id="375743838">
          <w:marLeft w:val="0"/>
          <w:marRight w:val="0"/>
          <w:marTop w:val="0"/>
          <w:marBottom w:val="0"/>
          <w:divBdr>
            <w:top w:val="none" w:sz="0" w:space="0" w:color="auto"/>
            <w:left w:val="none" w:sz="0" w:space="0" w:color="auto"/>
            <w:bottom w:val="none" w:sz="0" w:space="0" w:color="auto"/>
            <w:right w:val="none" w:sz="0" w:space="0" w:color="auto"/>
          </w:divBdr>
          <w:divsChild>
            <w:div w:id="1552225672">
              <w:marLeft w:val="0"/>
              <w:marRight w:val="0"/>
              <w:marTop w:val="300"/>
              <w:marBottom w:val="450"/>
              <w:divBdr>
                <w:top w:val="none" w:sz="0" w:space="0" w:color="auto"/>
                <w:left w:val="none" w:sz="0" w:space="0" w:color="auto"/>
                <w:bottom w:val="none" w:sz="0" w:space="0" w:color="auto"/>
                <w:right w:val="none" w:sz="0" w:space="0" w:color="auto"/>
              </w:divBdr>
              <w:divsChild>
                <w:div w:id="574049574">
                  <w:marLeft w:val="0"/>
                  <w:marRight w:val="0"/>
                  <w:marTop w:val="0"/>
                  <w:marBottom w:val="0"/>
                  <w:divBdr>
                    <w:top w:val="none" w:sz="0" w:space="0" w:color="auto"/>
                    <w:left w:val="none" w:sz="0" w:space="0" w:color="auto"/>
                    <w:bottom w:val="none" w:sz="0" w:space="0" w:color="auto"/>
                    <w:right w:val="none" w:sz="0" w:space="0" w:color="auto"/>
                  </w:divBdr>
                  <w:divsChild>
                    <w:div w:id="617226343">
                      <w:marLeft w:val="0"/>
                      <w:marRight w:val="0"/>
                      <w:marTop w:val="0"/>
                      <w:marBottom w:val="0"/>
                      <w:divBdr>
                        <w:top w:val="none" w:sz="0" w:space="0" w:color="auto"/>
                        <w:left w:val="none" w:sz="0" w:space="0" w:color="auto"/>
                        <w:bottom w:val="none" w:sz="0" w:space="0" w:color="auto"/>
                        <w:right w:val="none" w:sz="0" w:space="0" w:color="auto"/>
                      </w:divBdr>
                      <w:divsChild>
                        <w:div w:id="106895586">
                          <w:marLeft w:val="0"/>
                          <w:marRight w:val="0"/>
                          <w:marTop w:val="0"/>
                          <w:marBottom w:val="0"/>
                          <w:divBdr>
                            <w:top w:val="none" w:sz="0" w:space="0" w:color="auto"/>
                            <w:left w:val="none" w:sz="0" w:space="0" w:color="auto"/>
                            <w:bottom w:val="none" w:sz="0" w:space="0" w:color="auto"/>
                            <w:right w:val="none" w:sz="0" w:space="0" w:color="auto"/>
                          </w:divBdr>
                          <w:divsChild>
                            <w:div w:id="67176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28031">
          <w:marLeft w:val="0"/>
          <w:marRight w:val="0"/>
          <w:marTop w:val="0"/>
          <w:marBottom w:val="0"/>
          <w:divBdr>
            <w:top w:val="none" w:sz="0" w:space="0" w:color="auto"/>
            <w:left w:val="none" w:sz="0" w:space="0" w:color="auto"/>
            <w:bottom w:val="none" w:sz="0" w:space="0" w:color="auto"/>
            <w:right w:val="none" w:sz="0" w:space="0" w:color="auto"/>
          </w:divBdr>
        </w:div>
      </w:divsChild>
    </w:div>
    <w:div w:id="1467968632">
      <w:bodyDiv w:val="1"/>
      <w:marLeft w:val="0"/>
      <w:marRight w:val="0"/>
      <w:marTop w:val="0"/>
      <w:marBottom w:val="0"/>
      <w:divBdr>
        <w:top w:val="none" w:sz="0" w:space="0" w:color="auto"/>
        <w:left w:val="none" w:sz="0" w:space="0" w:color="auto"/>
        <w:bottom w:val="none" w:sz="0" w:space="0" w:color="auto"/>
        <w:right w:val="none" w:sz="0" w:space="0" w:color="auto"/>
      </w:divBdr>
      <w:divsChild>
        <w:div w:id="1641105456">
          <w:marLeft w:val="0"/>
          <w:marRight w:val="150"/>
          <w:marTop w:val="0"/>
          <w:marBottom w:val="75"/>
          <w:divBdr>
            <w:top w:val="none" w:sz="0" w:space="0" w:color="auto"/>
            <w:left w:val="none" w:sz="0" w:space="0" w:color="auto"/>
            <w:bottom w:val="none" w:sz="0" w:space="0" w:color="auto"/>
            <w:right w:val="none" w:sz="0" w:space="0" w:color="auto"/>
          </w:divBdr>
        </w:div>
        <w:div w:id="1794441690">
          <w:marLeft w:val="0"/>
          <w:marRight w:val="150"/>
          <w:marTop w:val="150"/>
          <w:marBottom w:val="150"/>
          <w:divBdr>
            <w:top w:val="none" w:sz="0" w:space="0" w:color="auto"/>
            <w:left w:val="none" w:sz="0" w:space="0" w:color="auto"/>
            <w:bottom w:val="none" w:sz="0" w:space="0" w:color="auto"/>
            <w:right w:val="none" w:sz="0" w:space="0" w:color="auto"/>
          </w:divBdr>
        </w:div>
        <w:div w:id="337774998">
          <w:marLeft w:val="0"/>
          <w:marRight w:val="150"/>
          <w:marTop w:val="0"/>
          <w:marBottom w:val="0"/>
          <w:divBdr>
            <w:top w:val="none" w:sz="0" w:space="0" w:color="auto"/>
            <w:left w:val="none" w:sz="0" w:space="0" w:color="auto"/>
            <w:bottom w:val="none" w:sz="0" w:space="0" w:color="auto"/>
            <w:right w:val="none" w:sz="0" w:space="0" w:color="auto"/>
          </w:divBdr>
        </w:div>
      </w:divsChild>
    </w:div>
    <w:div w:id="1468277876">
      <w:bodyDiv w:val="1"/>
      <w:marLeft w:val="0"/>
      <w:marRight w:val="0"/>
      <w:marTop w:val="0"/>
      <w:marBottom w:val="0"/>
      <w:divBdr>
        <w:top w:val="none" w:sz="0" w:space="0" w:color="auto"/>
        <w:left w:val="none" w:sz="0" w:space="0" w:color="auto"/>
        <w:bottom w:val="none" w:sz="0" w:space="0" w:color="auto"/>
        <w:right w:val="none" w:sz="0" w:space="0" w:color="auto"/>
      </w:divBdr>
      <w:divsChild>
        <w:div w:id="289630197">
          <w:marLeft w:val="0"/>
          <w:marRight w:val="0"/>
          <w:marTop w:val="0"/>
          <w:marBottom w:val="150"/>
          <w:divBdr>
            <w:top w:val="none" w:sz="0" w:space="0" w:color="auto"/>
            <w:left w:val="none" w:sz="0" w:space="0" w:color="auto"/>
            <w:bottom w:val="none" w:sz="0" w:space="0" w:color="auto"/>
            <w:right w:val="none" w:sz="0" w:space="0" w:color="auto"/>
          </w:divBdr>
          <w:divsChild>
            <w:div w:id="778715971">
              <w:marLeft w:val="0"/>
              <w:marRight w:val="0"/>
              <w:marTop w:val="0"/>
              <w:marBottom w:val="0"/>
              <w:divBdr>
                <w:top w:val="none" w:sz="0" w:space="0" w:color="auto"/>
                <w:left w:val="none" w:sz="0" w:space="0" w:color="auto"/>
                <w:bottom w:val="none" w:sz="0" w:space="0" w:color="auto"/>
                <w:right w:val="none" w:sz="0" w:space="0" w:color="auto"/>
              </w:divBdr>
              <w:divsChild>
                <w:div w:id="1075084790">
                  <w:marLeft w:val="0"/>
                  <w:marRight w:val="150"/>
                  <w:marTop w:val="0"/>
                  <w:marBottom w:val="0"/>
                  <w:divBdr>
                    <w:top w:val="none" w:sz="0" w:space="0" w:color="auto"/>
                    <w:left w:val="none" w:sz="0" w:space="0" w:color="auto"/>
                    <w:bottom w:val="none" w:sz="0" w:space="0" w:color="auto"/>
                    <w:right w:val="none" w:sz="0" w:space="0" w:color="auto"/>
                  </w:divBdr>
                </w:div>
                <w:div w:id="1728992490">
                  <w:marLeft w:val="0"/>
                  <w:marRight w:val="150"/>
                  <w:marTop w:val="0"/>
                  <w:marBottom w:val="0"/>
                  <w:divBdr>
                    <w:top w:val="none" w:sz="0" w:space="0" w:color="auto"/>
                    <w:left w:val="none" w:sz="0" w:space="0" w:color="auto"/>
                    <w:bottom w:val="none" w:sz="0" w:space="0" w:color="auto"/>
                    <w:right w:val="none" w:sz="0" w:space="0" w:color="auto"/>
                  </w:divBdr>
                </w:div>
              </w:divsChild>
            </w:div>
            <w:div w:id="1534998826">
              <w:marLeft w:val="0"/>
              <w:marRight w:val="0"/>
              <w:marTop w:val="0"/>
              <w:marBottom w:val="0"/>
              <w:divBdr>
                <w:top w:val="none" w:sz="0" w:space="0" w:color="auto"/>
                <w:left w:val="none" w:sz="0" w:space="0" w:color="auto"/>
                <w:bottom w:val="none" w:sz="0" w:space="0" w:color="auto"/>
                <w:right w:val="none" w:sz="0" w:space="0" w:color="auto"/>
              </w:divBdr>
              <w:divsChild>
                <w:div w:id="1264461419">
                  <w:marLeft w:val="0"/>
                  <w:marRight w:val="0"/>
                  <w:marTop w:val="0"/>
                  <w:marBottom w:val="0"/>
                  <w:divBdr>
                    <w:top w:val="none" w:sz="0" w:space="0" w:color="auto"/>
                    <w:left w:val="none" w:sz="0" w:space="0" w:color="auto"/>
                    <w:bottom w:val="none" w:sz="0" w:space="0" w:color="auto"/>
                    <w:right w:val="none" w:sz="0" w:space="0" w:color="auto"/>
                  </w:divBdr>
                  <w:divsChild>
                    <w:div w:id="623848400">
                      <w:marLeft w:val="0"/>
                      <w:marRight w:val="0"/>
                      <w:marTop w:val="0"/>
                      <w:marBottom w:val="0"/>
                      <w:divBdr>
                        <w:top w:val="none" w:sz="0" w:space="0" w:color="auto"/>
                        <w:left w:val="none" w:sz="0" w:space="0" w:color="auto"/>
                        <w:bottom w:val="none" w:sz="0" w:space="0" w:color="auto"/>
                        <w:right w:val="none" w:sz="0" w:space="0" w:color="auto"/>
                      </w:divBdr>
                      <w:divsChild>
                        <w:div w:id="1878001819">
                          <w:marLeft w:val="0"/>
                          <w:marRight w:val="0"/>
                          <w:marTop w:val="0"/>
                          <w:marBottom w:val="0"/>
                          <w:divBdr>
                            <w:top w:val="none" w:sz="0" w:space="0" w:color="auto"/>
                            <w:left w:val="none" w:sz="0" w:space="0" w:color="auto"/>
                            <w:bottom w:val="none" w:sz="0" w:space="0" w:color="auto"/>
                            <w:right w:val="none" w:sz="0" w:space="0" w:color="auto"/>
                          </w:divBdr>
                        </w:div>
                      </w:divsChild>
                    </w:div>
                    <w:div w:id="1297488916">
                      <w:marLeft w:val="0"/>
                      <w:marRight w:val="135"/>
                      <w:marTop w:val="0"/>
                      <w:marBottom w:val="0"/>
                      <w:divBdr>
                        <w:top w:val="none" w:sz="0" w:space="0" w:color="auto"/>
                        <w:left w:val="none" w:sz="0" w:space="0" w:color="auto"/>
                        <w:bottom w:val="none" w:sz="0" w:space="0" w:color="auto"/>
                        <w:right w:val="none" w:sz="0" w:space="0" w:color="auto"/>
                      </w:divBdr>
                    </w:div>
                    <w:div w:id="709113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435645">
          <w:marLeft w:val="0"/>
          <w:marRight w:val="0"/>
          <w:marTop w:val="0"/>
          <w:marBottom w:val="0"/>
          <w:divBdr>
            <w:top w:val="none" w:sz="0" w:space="0" w:color="auto"/>
            <w:left w:val="none" w:sz="0" w:space="0" w:color="auto"/>
            <w:bottom w:val="none" w:sz="0" w:space="0" w:color="auto"/>
            <w:right w:val="none" w:sz="0" w:space="0" w:color="auto"/>
          </w:divBdr>
          <w:divsChild>
            <w:div w:id="1197428726">
              <w:marLeft w:val="0"/>
              <w:marRight w:val="0"/>
              <w:marTop w:val="0"/>
              <w:marBottom w:val="0"/>
              <w:divBdr>
                <w:top w:val="none" w:sz="0" w:space="0" w:color="auto"/>
                <w:left w:val="none" w:sz="0" w:space="0" w:color="auto"/>
                <w:bottom w:val="none" w:sz="0" w:space="0" w:color="auto"/>
                <w:right w:val="none" w:sz="0" w:space="0" w:color="auto"/>
              </w:divBdr>
              <w:divsChild>
                <w:div w:id="1122457985">
                  <w:marLeft w:val="0"/>
                  <w:marRight w:val="0"/>
                  <w:marTop w:val="0"/>
                  <w:marBottom w:val="0"/>
                  <w:divBdr>
                    <w:top w:val="none" w:sz="0" w:space="0" w:color="auto"/>
                    <w:left w:val="none" w:sz="0" w:space="0" w:color="auto"/>
                    <w:bottom w:val="none" w:sz="0" w:space="0" w:color="auto"/>
                    <w:right w:val="none" w:sz="0" w:space="0" w:color="auto"/>
                  </w:divBdr>
                </w:div>
              </w:divsChild>
            </w:div>
            <w:div w:id="365906995">
              <w:marLeft w:val="0"/>
              <w:marRight w:val="0"/>
              <w:marTop w:val="225"/>
              <w:marBottom w:val="0"/>
              <w:divBdr>
                <w:top w:val="none" w:sz="0" w:space="0" w:color="auto"/>
                <w:left w:val="none" w:sz="0" w:space="0" w:color="auto"/>
                <w:bottom w:val="none" w:sz="0" w:space="0" w:color="auto"/>
                <w:right w:val="none" w:sz="0" w:space="0" w:color="auto"/>
              </w:divBdr>
              <w:divsChild>
                <w:div w:id="515583723">
                  <w:marLeft w:val="0"/>
                  <w:marRight w:val="0"/>
                  <w:marTop w:val="0"/>
                  <w:marBottom w:val="0"/>
                  <w:divBdr>
                    <w:top w:val="none" w:sz="0" w:space="0" w:color="auto"/>
                    <w:left w:val="none" w:sz="0" w:space="0" w:color="auto"/>
                    <w:bottom w:val="none" w:sz="0" w:space="0" w:color="auto"/>
                    <w:right w:val="none" w:sz="0" w:space="0" w:color="auto"/>
                  </w:divBdr>
                </w:div>
              </w:divsChild>
            </w:div>
            <w:div w:id="304359667">
              <w:marLeft w:val="0"/>
              <w:marRight w:val="0"/>
              <w:marTop w:val="375"/>
              <w:marBottom w:val="0"/>
              <w:divBdr>
                <w:top w:val="none" w:sz="0" w:space="0" w:color="auto"/>
                <w:left w:val="none" w:sz="0" w:space="0" w:color="auto"/>
                <w:bottom w:val="none" w:sz="0" w:space="0" w:color="auto"/>
                <w:right w:val="none" w:sz="0" w:space="0" w:color="auto"/>
              </w:divBdr>
              <w:divsChild>
                <w:div w:id="82924497">
                  <w:marLeft w:val="0"/>
                  <w:marRight w:val="0"/>
                  <w:marTop w:val="0"/>
                  <w:marBottom w:val="0"/>
                  <w:divBdr>
                    <w:top w:val="none" w:sz="0" w:space="0" w:color="auto"/>
                    <w:left w:val="none" w:sz="0" w:space="0" w:color="auto"/>
                    <w:bottom w:val="none" w:sz="0" w:space="0" w:color="auto"/>
                    <w:right w:val="none" w:sz="0" w:space="0" w:color="auto"/>
                  </w:divBdr>
                  <w:divsChild>
                    <w:div w:id="178371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3407">
              <w:marLeft w:val="0"/>
              <w:marRight w:val="0"/>
              <w:marTop w:val="375"/>
              <w:marBottom w:val="0"/>
              <w:divBdr>
                <w:top w:val="none" w:sz="0" w:space="0" w:color="auto"/>
                <w:left w:val="none" w:sz="0" w:space="0" w:color="auto"/>
                <w:bottom w:val="none" w:sz="0" w:space="0" w:color="auto"/>
                <w:right w:val="none" w:sz="0" w:space="0" w:color="auto"/>
              </w:divBdr>
              <w:divsChild>
                <w:div w:id="1875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352273">
      <w:bodyDiv w:val="1"/>
      <w:marLeft w:val="0"/>
      <w:marRight w:val="0"/>
      <w:marTop w:val="0"/>
      <w:marBottom w:val="0"/>
      <w:divBdr>
        <w:top w:val="none" w:sz="0" w:space="0" w:color="auto"/>
        <w:left w:val="none" w:sz="0" w:space="0" w:color="auto"/>
        <w:bottom w:val="none" w:sz="0" w:space="0" w:color="auto"/>
        <w:right w:val="none" w:sz="0" w:space="0" w:color="auto"/>
      </w:divBdr>
      <w:divsChild>
        <w:div w:id="1693876212">
          <w:marLeft w:val="0"/>
          <w:marRight w:val="150"/>
          <w:marTop w:val="0"/>
          <w:marBottom w:val="75"/>
          <w:divBdr>
            <w:top w:val="none" w:sz="0" w:space="0" w:color="auto"/>
            <w:left w:val="none" w:sz="0" w:space="0" w:color="auto"/>
            <w:bottom w:val="none" w:sz="0" w:space="0" w:color="auto"/>
            <w:right w:val="none" w:sz="0" w:space="0" w:color="auto"/>
          </w:divBdr>
        </w:div>
        <w:div w:id="1377503721">
          <w:marLeft w:val="0"/>
          <w:marRight w:val="150"/>
          <w:marTop w:val="150"/>
          <w:marBottom w:val="150"/>
          <w:divBdr>
            <w:top w:val="none" w:sz="0" w:space="0" w:color="auto"/>
            <w:left w:val="none" w:sz="0" w:space="0" w:color="auto"/>
            <w:bottom w:val="none" w:sz="0" w:space="0" w:color="auto"/>
            <w:right w:val="none" w:sz="0" w:space="0" w:color="auto"/>
          </w:divBdr>
        </w:div>
        <w:div w:id="1150753105">
          <w:marLeft w:val="0"/>
          <w:marRight w:val="150"/>
          <w:marTop w:val="0"/>
          <w:marBottom w:val="0"/>
          <w:divBdr>
            <w:top w:val="none" w:sz="0" w:space="0" w:color="auto"/>
            <w:left w:val="none" w:sz="0" w:space="0" w:color="auto"/>
            <w:bottom w:val="none" w:sz="0" w:space="0" w:color="auto"/>
            <w:right w:val="none" w:sz="0" w:space="0" w:color="auto"/>
          </w:divBdr>
        </w:div>
      </w:divsChild>
    </w:div>
    <w:div w:id="1468477225">
      <w:bodyDiv w:val="1"/>
      <w:marLeft w:val="0"/>
      <w:marRight w:val="0"/>
      <w:marTop w:val="0"/>
      <w:marBottom w:val="0"/>
      <w:divBdr>
        <w:top w:val="none" w:sz="0" w:space="0" w:color="auto"/>
        <w:left w:val="none" w:sz="0" w:space="0" w:color="auto"/>
        <w:bottom w:val="none" w:sz="0" w:space="0" w:color="auto"/>
        <w:right w:val="none" w:sz="0" w:space="0" w:color="auto"/>
      </w:divBdr>
    </w:div>
    <w:div w:id="1468552701">
      <w:bodyDiv w:val="1"/>
      <w:marLeft w:val="0"/>
      <w:marRight w:val="0"/>
      <w:marTop w:val="0"/>
      <w:marBottom w:val="0"/>
      <w:divBdr>
        <w:top w:val="none" w:sz="0" w:space="0" w:color="auto"/>
        <w:left w:val="none" w:sz="0" w:space="0" w:color="auto"/>
        <w:bottom w:val="none" w:sz="0" w:space="0" w:color="auto"/>
        <w:right w:val="none" w:sz="0" w:space="0" w:color="auto"/>
      </w:divBdr>
      <w:divsChild>
        <w:div w:id="673192400">
          <w:marLeft w:val="0"/>
          <w:marRight w:val="0"/>
          <w:marTop w:val="0"/>
          <w:marBottom w:val="300"/>
          <w:divBdr>
            <w:top w:val="none" w:sz="0" w:space="0" w:color="auto"/>
            <w:left w:val="none" w:sz="0" w:space="0" w:color="auto"/>
            <w:bottom w:val="none" w:sz="0" w:space="0" w:color="auto"/>
            <w:right w:val="none" w:sz="0" w:space="0" w:color="auto"/>
          </w:divBdr>
        </w:div>
      </w:divsChild>
    </w:div>
    <w:div w:id="1468813558">
      <w:bodyDiv w:val="1"/>
      <w:marLeft w:val="0"/>
      <w:marRight w:val="0"/>
      <w:marTop w:val="0"/>
      <w:marBottom w:val="0"/>
      <w:divBdr>
        <w:top w:val="none" w:sz="0" w:space="0" w:color="auto"/>
        <w:left w:val="none" w:sz="0" w:space="0" w:color="auto"/>
        <w:bottom w:val="none" w:sz="0" w:space="0" w:color="auto"/>
        <w:right w:val="none" w:sz="0" w:space="0" w:color="auto"/>
      </w:divBdr>
      <w:divsChild>
        <w:div w:id="1104574808">
          <w:marLeft w:val="0"/>
          <w:marRight w:val="0"/>
          <w:marTop w:val="0"/>
          <w:marBottom w:val="300"/>
          <w:divBdr>
            <w:top w:val="none" w:sz="0" w:space="0" w:color="auto"/>
            <w:left w:val="none" w:sz="0" w:space="0" w:color="auto"/>
            <w:bottom w:val="none" w:sz="0" w:space="0" w:color="auto"/>
            <w:right w:val="none" w:sz="0" w:space="0" w:color="auto"/>
          </w:divBdr>
          <w:divsChild>
            <w:div w:id="64962196">
              <w:marLeft w:val="0"/>
              <w:marRight w:val="0"/>
              <w:marTop w:val="0"/>
              <w:marBottom w:val="0"/>
              <w:divBdr>
                <w:top w:val="none" w:sz="0" w:space="0" w:color="auto"/>
                <w:left w:val="none" w:sz="0" w:space="0" w:color="auto"/>
                <w:bottom w:val="none" w:sz="0" w:space="0" w:color="auto"/>
                <w:right w:val="none" w:sz="0" w:space="0" w:color="auto"/>
              </w:divBdr>
            </w:div>
            <w:div w:id="773787300">
              <w:marLeft w:val="0"/>
              <w:marRight w:val="0"/>
              <w:marTop w:val="0"/>
              <w:marBottom w:val="0"/>
              <w:divBdr>
                <w:top w:val="none" w:sz="0" w:space="0" w:color="auto"/>
                <w:left w:val="none" w:sz="0" w:space="0" w:color="auto"/>
                <w:bottom w:val="none" w:sz="0" w:space="0" w:color="auto"/>
                <w:right w:val="none" w:sz="0" w:space="0" w:color="auto"/>
              </w:divBdr>
              <w:divsChild>
                <w:div w:id="1193373468">
                  <w:marLeft w:val="0"/>
                  <w:marRight w:val="0"/>
                  <w:marTop w:val="0"/>
                  <w:marBottom w:val="0"/>
                  <w:divBdr>
                    <w:top w:val="none" w:sz="0" w:space="0" w:color="auto"/>
                    <w:left w:val="none" w:sz="0" w:space="0" w:color="auto"/>
                    <w:bottom w:val="none" w:sz="0" w:space="0" w:color="auto"/>
                    <w:right w:val="none" w:sz="0" w:space="0" w:color="auto"/>
                  </w:divBdr>
                  <w:divsChild>
                    <w:div w:id="1441682950">
                      <w:marLeft w:val="0"/>
                      <w:marRight w:val="0"/>
                      <w:marTop w:val="0"/>
                      <w:marBottom w:val="0"/>
                      <w:divBdr>
                        <w:top w:val="none" w:sz="0" w:space="0" w:color="auto"/>
                        <w:left w:val="none" w:sz="0" w:space="0" w:color="auto"/>
                        <w:bottom w:val="none" w:sz="0" w:space="0" w:color="auto"/>
                        <w:right w:val="none" w:sz="0" w:space="0" w:color="auto"/>
                      </w:divBdr>
                      <w:divsChild>
                        <w:div w:id="447890109">
                          <w:marLeft w:val="0"/>
                          <w:marRight w:val="0"/>
                          <w:marTop w:val="0"/>
                          <w:marBottom w:val="0"/>
                          <w:divBdr>
                            <w:top w:val="none" w:sz="0" w:space="0" w:color="auto"/>
                            <w:left w:val="none" w:sz="0" w:space="0" w:color="auto"/>
                            <w:bottom w:val="none" w:sz="0" w:space="0" w:color="auto"/>
                            <w:right w:val="none" w:sz="0" w:space="0" w:color="auto"/>
                          </w:divBdr>
                          <w:divsChild>
                            <w:div w:id="1202127866">
                              <w:marLeft w:val="0"/>
                              <w:marRight w:val="0"/>
                              <w:marTop w:val="0"/>
                              <w:marBottom w:val="0"/>
                              <w:divBdr>
                                <w:top w:val="none" w:sz="0" w:space="0" w:color="auto"/>
                                <w:left w:val="none" w:sz="0" w:space="0" w:color="auto"/>
                                <w:bottom w:val="none" w:sz="0" w:space="0" w:color="auto"/>
                                <w:right w:val="none" w:sz="0" w:space="0" w:color="auto"/>
                              </w:divBdr>
                            </w:div>
                            <w:div w:id="55628280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334318">
          <w:marLeft w:val="0"/>
          <w:marRight w:val="0"/>
          <w:marTop w:val="0"/>
          <w:marBottom w:val="300"/>
          <w:divBdr>
            <w:top w:val="none" w:sz="0" w:space="0" w:color="auto"/>
            <w:left w:val="none" w:sz="0" w:space="0" w:color="auto"/>
            <w:bottom w:val="none" w:sz="0" w:space="0" w:color="auto"/>
            <w:right w:val="none" w:sz="0" w:space="0" w:color="auto"/>
          </w:divBdr>
          <w:divsChild>
            <w:div w:id="923033021">
              <w:marLeft w:val="0"/>
              <w:marRight w:val="0"/>
              <w:marTop w:val="0"/>
              <w:marBottom w:val="0"/>
              <w:divBdr>
                <w:top w:val="none" w:sz="0" w:space="0" w:color="auto"/>
                <w:left w:val="none" w:sz="0" w:space="0" w:color="auto"/>
                <w:bottom w:val="none" w:sz="0" w:space="0" w:color="auto"/>
                <w:right w:val="none" w:sz="0" w:space="0" w:color="auto"/>
              </w:divBdr>
              <w:divsChild>
                <w:div w:id="1597250520">
                  <w:marLeft w:val="0"/>
                  <w:marRight w:val="0"/>
                  <w:marTop w:val="0"/>
                  <w:marBottom w:val="0"/>
                  <w:divBdr>
                    <w:top w:val="single" w:sz="8" w:space="1" w:color="F79646"/>
                    <w:left w:val="none" w:sz="0" w:space="0" w:color="auto"/>
                    <w:bottom w:val="single" w:sz="8" w:space="1" w:color="F79646"/>
                    <w:right w:val="none" w:sz="0" w:space="0" w:color="auto"/>
                  </w:divBdr>
                  <w:divsChild>
                    <w:div w:id="11931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936000">
      <w:bodyDiv w:val="1"/>
      <w:marLeft w:val="0"/>
      <w:marRight w:val="0"/>
      <w:marTop w:val="0"/>
      <w:marBottom w:val="0"/>
      <w:divBdr>
        <w:top w:val="none" w:sz="0" w:space="0" w:color="auto"/>
        <w:left w:val="none" w:sz="0" w:space="0" w:color="auto"/>
        <w:bottom w:val="none" w:sz="0" w:space="0" w:color="auto"/>
        <w:right w:val="none" w:sz="0" w:space="0" w:color="auto"/>
      </w:divBdr>
      <w:divsChild>
        <w:div w:id="1121923421">
          <w:marLeft w:val="0"/>
          <w:marRight w:val="0"/>
          <w:marTop w:val="0"/>
          <w:marBottom w:val="0"/>
          <w:divBdr>
            <w:top w:val="none" w:sz="0" w:space="0" w:color="auto"/>
            <w:left w:val="none" w:sz="0" w:space="0" w:color="auto"/>
            <w:bottom w:val="none" w:sz="0" w:space="0" w:color="auto"/>
            <w:right w:val="none" w:sz="0" w:space="0" w:color="auto"/>
          </w:divBdr>
          <w:divsChild>
            <w:div w:id="1016922271">
              <w:marLeft w:val="0"/>
              <w:marRight w:val="0"/>
              <w:marTop w:val="0"/>
              <w:marBottom w:val="0"/>
              <w:divBdr>
                <w:top w:val="none" w:sz="0" w:space="0" w:color="auto"/>
                <w:left w:val="none" w:sz="0" w:space="0" w:color="auto"/>
                <w:bottom w:val="none" w:sz="0" w:space="0" w:color="auto"/>
                <w:right w:val="none" w:sz="0" w:space="0" w:color="auto"/>
              </w:divBdr>
            </w:div>
            <w:div w:id="1531262618">
              <w:marLeft w:val="0"/>
              <w:marRight w:val="0"/>
              <w:marTop w:val="0"/>
              <w:marBottom w:val="0"/>
              <w:divBdr>
                <w:top w:val="none" w:sz="0" w:space="0" w:color="auto"/>
                <w:left w:val="none" w:sz="0" w:space="0" w:color="auto"/>
                <w:bottom w:val="none" w:sz="0" w:space="0" w:color="auto"/>
                <w:right w:val="none" w:sz="0" w:space="0" w:color="auto"/>
              </w:divBdr>
            </w:div>
          </w:divsChild>
        </w:div>
        <w:div w:id="1768233156">
          <w:marLeft w:val="0"/>
          <w:marRight w:val="0"/>
          <w:marTop w:val="576"/>
          <w:marBottom w:val="288"/>
          <w:divBdr>
            <w:top w:val="single" w:sz="6" w:space="5" w:color="CCCCCC"/>
            <w:left w:val="single" w:sz="6" w:space="5" w:color="CCCCCC"/>
            <w:bottom w:val="single" w:sz="6" w:space="5" w:color="CCCCCC"/>
            <w:right w:val="single" w:sz="6" w:space="5" w:color="CCCCCC"/>
          </w:divBdr>
          <w:divsChild>
            <w:div w:id="2086031225">
              <w:marLeft w:val="0"/>
              <w:marRight w:val="0"/>
              <w:marTop w:val="0"/>
              <w:marBottom w:val="0"/>
              <w:divBdr>
                <w:top w:val="none" w:sz="0" w:space="0" w:color="auto"/>
                <w:left w:val="none" w:sz="0" w:space="0" w:color="auto"/>
                <w:bottom w:val="none" w:sz="0" w:space="0" w:color="auto"/>
                <w:right w:val="none" w:sz="0" w:space="0" w:color="auto"/>
              </w:divBdr>
            </w:div>
          </w:divsChild>
        </w:div>
        <w:div w:id="387730542">
          <w:marLeft w:val="0"/>
          <w:marRight w:val="0"/>
          <w:marTop w:val="0"/>
          <w:marBottom w:val="240"/>
          <w:divBdr>
            <w:top w:val="none" w:sz="0" w:space="0" w:color="auto"/>
            <w:left w:val="none" w:sz="0" w:space="0" w:color="auto"/>
            <w:bottom w:val="none" w:sz="0" w:space="0" w:color="auto"/>
            <w:right w:val="none" w:sz="0" w:space="0" w:color="auto"/>
          </w:divBdr>
        </w:div>
        <w:div w:id="901525999">
          <w:marLeft w:val="0"/>
          <w:marRight w:val="0"/>
          <w:marTop w:val="0"/>
          <w:marBottom w:val="264"/>
          <w:divBdr>
            <w:top w:val="none" w:sz="0" w:space="0" w:color="auto"/>
            <w:left w:val="none" w:sz="0" w:space="0" w:color="auto"/>
            <w:bottom w:val="none" w:sz="0" w:space="0" w:color="auto"/>
            <w:right w:val="none" w:sz="0" w:space="0" w:color="auto"/>
          </w:divBdr>
        </w:div>
        <w:div w:id="625507946">
          <w:marLeft w:val="0"/>
          <w:marRight w:val="0"/>
          <w:marTop w:val="0"/>
          <w:marBottom w:val="0"/>
          <w:divBdr>
            <w:top w:val="none" w:sz="0" w:space="0" w:color="auto"/>
            <w:left w:val="none" w:sz="0" w:space="0" w:color="auto"/>
            <w:bottom w:val="none" w:sz="0" w:space="0" w:color="auto"/>
            <w:right w:val="none" w:sz="0" w:space="0" w:color="auto"/>
          </w:divBdr>
        </w:div>
      </w:divsChild>
    </w:div>
    <w:div w:id="1469590576">
      <w:bodyDiv w:val="1"/>
      <w:marLeft w:val="0"/>
      <w:marRight w:val="0"/>
      <w:marTop w:val="0"/>
      <w:marBottom w:val="0"/>
      <w:divBdr>
        <w:top w:val="none" w:sz="0" w:space="0" w:color="auto"/>
        <w:left w:val="none" w:sz="0" w:space="0" w:color="auto"/>
        <w:bottom w:val="none" w:sz="0" w:space="0" w:color="auto"/>
        <w:right w:val="none" w:sz="0" w:space="0" w:color="auto"/>
      </w:divBdr>
      <w:divsChild>
        <w:div w:id="635648299">
          <w:marLeft w:val="0"/>
          <w:marRight w:val="150"/>
          <w:marTop w:val="0"/>
          <w:marBottom w:val="75"/>
          <w:divBdr>
            <w:top w:val="none" w:sz="0" w:space="0" w:color="auto"/>
            <w:left w:val="none" w:sz="0" w:space="0" w:color="auto"/>
            <w:bottom w:val="none" w:sz="0" w:space="0" w:color="auto"/>
            <w:right w:val="none" w:sz="0" w:space="0" w:color="auto"/>
          </w:divBdr>
        </w:div>
        <w:div w:id="1250188850">
          <w:marLeft w:val="0"/>
          <w:marRight w:val="150"/>
          <w:marTop w:val="150"/>
          <w:marBottom w:val="150"/>
          <w:divBdr>
            <w:top w:val="none" w:sz="0" w:space="0" w:color="auto"/>
            <w:left w:val="none" w:sz="0" w:space="0" w:color="auto"/>
            <w:bottom w:val="none" w:sz="0" w:space="0" w:color="auto"/>
            <w:right w:val="none" w:sz="0" w:space="0" w:color="auto"/>
          </w:divBdr>
        </w:div>
        <w:div w:id="948657751">
          <w:marLeft w:val="0"/>
          <w:marRight w:val="150"/>
          <w:marTop w:val="0"/>
          <w:marBottom w:val="0"/>
          <w:divBdr>
            <w:top w:val="none" w:sz="0" w:space="0" w:color="auto"/>
            <w:left w:val="none" w:sz="0" w:space="0" w:color="auto"/>
            <w:bottom w:val="none" w:sz="0" w:space="0" w:color="auto"/>
            <w:right w:val="none" w:sz="0" w:space="0" w:color="auto"/>
          </w:divBdr>
        </w:div>
      </w:divsChild>
    </w:div>
    <w:div w:id="1469779938">
      <w:bodyDiv w:val="1"/>
      <w:marLeft w:val="0"/>
      <w:marRight w:val="0"/>
      <w:marTop w:val="0"/>
      <w:marBottom w:val="0"/>
      <w:divBdr>
        <w:top w:val="none" w:sz="0" w:space="0" w:color="auto"/>
        <w:left w:val="none" w:sz="0" w:space="0" w:color="auto"/>
        <w:bottom w:val="none" w:sz="0" w:space="0" w:color="auto"/>
        <w:right w:val="none" w:sz="0" w:space="0" w:color="auto"/>
      </w:divBdr>
      <w:divsChild>
        <w:div w:id="559243394">
          <w:marLeft w:val="0"/>
          <w:marRight w:val="150"/>
          <w:marTop w:val="0"/>
          <w:marBottom w:val="75"/>
          <w:divBdr>
            <w:top w:val="none" w:sz="0" w:space="0" w:color="auto"/>
            <w:left w:val="none" w:sz="0" w:space="0" w:color="auto"/>
            <w:bottom w:val="none" w:sz="0" w:space="0" w:color="auto"/>
            <w:right w:val="none" w:sz="0" w:space="0" w:color="auto"/>
          </w:divBdr>
        </w:div>
        <w:div w:id="1834373725">
          <w:marLeft w:val="0"/>
          <w:marRight w:val="150"/>
          <w:marTop w:val="150"/>
          <w:marBottom w:val="150"/>
          <w:divBdr>
            <w:top w:val="none" w:sz="0" w:space="0" w:color="auto"/>
            <w:left w:val="none" w:sz="0" w:space="0" w:color="auto"/>
            <w:bottom w:val="none" w:sz="0" w:space="0" w:color="auto"/>
            <w:right w:val="none" w:sz="0" w:space="0" w:color="auto"/>
          </w:divBdr>
        </w:div>
        <w:div w:id="1589650727">
          <w:marLeft w:val="0"/>
          <w:marRight w:val="150"/>
          <w:marTop w:val="0"/>
          <w:marBottom w:val="0"/>
          <w:divBdr>
            <w:top w:val="none" w:sz="0" w:space="0" w:color="auto"/>
            <w:left w:val="none" w:sz="0" w:space="0" w:color="auto"/>
            <w:bottom w:val="none" w:sz="0" w:space="0" w:color="auto"/>
            <w:right w:val="none" w:sz="0" w:space="0" w:color="auto"/>
          </w:divBdr>
        </w:div>
      </w:divsChild>
    </w:div>
    <w:div w:id="1469935114">
      <w:bodyDiv w:val="1"/>
      <w:marLeft w:val="0"/>
      <w:marRight w:val="0"/>
      <w:marTop w:val="0"/>
      <w:marBottom w:val="0"/>
      <w:divBdr>
        <w:top w:val="none" w:sz="0" w:space="0" w:color="auto"/>
        <w:left w:val="none" w:sz="0" w:space="0" w:color="auto"/>
        <w:bottom w:val="none" w:sz="0" w:space="0" w:color="auto"/>
        <w:right w:val="none" w:sz="0" w:space="0" w:color="auto"/>
      </w:divBdr>
      <w:divsChild>
        <w:div w:id="288631635">
          <w:marLeft w:val="0"/>
          <w:marRight w:val="0"/>
          <w:marTop w:val="150"/>
          <w:marBottom w:val="450"/>
          <w:divBdr>
            <w:top w:val="none" w:sz="0" w:space="0" w:color="auto"/>
            <w:left w:val="none" w:sz="0" w:space="0" w:color="auto"/>
            <w:bottom w:val="none" w:sz="0" w:space="0" w:color="auto"/>
            <w:right w:val="none" w:sz="0" w:space="0" w:color="auto"/>
          </w:divBdr>
        </w:div>
        <w:div w:id="638730847">
          <w:marLeft w:val="0"/>
          <w:marRight w:val="0"/>
          <w:marTop w:val="0"/>
          <w:marBottom w:val="300"/>
          <w:divBdr>
            <w:top w:val="none" w:sz="0" w:space="0" w:color="auto"/>
            <w:left w:val="none" w:sz="0" w:space="0" w:color="auto"/>
            <w:bottom w:val="none" w:sz="0" w:space="0" w:color="auto"/>
            <w:right w:val="none" w:sz="0" w:space="0" w:color="auto"/>
          </w:divBdr>
        </w:div>
        <w:div w:id="1349723251">
          <w:marLeft w:val="0"/>
          <w:marRight w:val="0"/>
          <w:marTop w:val="495"/>
          <w:marBottom w:val="630"/>
          <w:divBdr>
            <w:top w:val="none" w:sz="0" w:space="0" w:color="auto"/>
            <w:left w:val="none" w:sz="0" w:space="0" w:color="auto"/>
            <w:bottom w:val="none" w:sz="0" w:space="0" w:color="auto"/>
            <w:right w:val="none" w:sz="0" w:space="0" w:color="auto"/>
          </w:divBdr>
        </w:div>
      </w:divsChild>
    </w:div>
    <w:div w:id="1470055264">
      <w:bodyDiv w:val="1"/>
      <w:marLeft w:val="0"/>
      <w:marRight w:val="0"/>
      <w:marTop w:val="0"/>
      <w:marBottom w:val="0"/>
      <w:divBdr>
        <w:top w:val="none" w:sz="0" w:space="0" w:color="auto"/>
        <w:left w:val="none" w:sz="0" w:space="0" w:color="auto"/>
        <w:bottom w:val="none" w:sz="0" w:space="0" w:color="auto"/>
        <w:right w:val="none" w:sz="0" w:space="0" w:color="auto"/>
      </w:divBdr>
      <w:divsChild>
        <w:div w:id="960497392">
          <w:marLeft w:val="0"/>
          <w:marRight w:val="150"/>
          <w:marTop w:val="0"/>
          <w:marBottom w:val="75"/>
          <w:divBdr>
            <w:top w:val="none" w:sz="0" w:space="0" w:color="auto"/>
            <w:left w:val="none" w:sz="0" w:space="0" w:color="auto"/>
            <w:bottom w:val="none" w:sz="0" w:space="0" w:color="auto"/>
            <w:right w:val="none" w:sz="0" w:space="0" w:color="auto"/>
          </w:divBdr>
        </w:div>
        <w:div w:id="1072697027">
          <w:marLeft w:val="0"/>
          <w:marRight w:val="150"/>
          <w:marTop w:val="150"/>
          <w:marBottom w:val="150"/>
          <w:divBdr>
            <w:top w:val="none" w:sz="0" w:space="0" w:color="auto"/>
            <w:left w:val="none" w:sz="0" w:space="0" w:color="auto"/>
            <w:bottom w:val="none" w:sz="0" w:space="0" w:color="auto"/>
            <w:right w:val="none" w:sz="0" w:space="0" w:color="auto"/>
          </w:divBdr>
        </w:div>
        <w:div w:id="1368674262">
          <w:marLeft w:val="0"/>
          <w:marRight w:val="150"/>
          <w:marTop w:val="0"/>
          <w:marBottom w:val="0"/>
          <w:divBdr>
            <w:top w:val="none" w:sz="0" w:space="0" w:color="auto"/>
            <w:left w:val="none" w:sz="0" w:space="0" w:color="auto"/>
            <w:bottom w:val="none" w:sz="0" w:space="0" w:color="auto"/>
            <w:right w:val="none" w:sz="0" w:space="0" w:color="auto"/>
          </w:divBdr>
        </w:div>
      </w:divsChild>
    </w:div>
    <w:div w:id="1470828513">
      <w:bodyDiv w:val="1"/>
      <w:marLeft w:val="0"/>
      <w:marRight w:val="0"/>
      <w:marTop w:val="0"/>
      <w:marBottom w:val="0"/>
      <w:divBdr>
        <w:top w:val="none" w:sz="0" w:space="0" w:color="auto"/>
        <w:left w:val="none" w:sz="0" w:space="0" w:color="auto"/>
        <w:bottom w:val="none" w:sz="0" w:space="0" w:color="auto"/>
        <w:right w:val="none" w:sz="0" w:space="0" w:color="auto"/>
      </w:divBdr>
      <w:divsChild>
        <w:div w:id="812405822">
          <w:marLeft w:val="0"/>
          <w:marRight w:val="150"/>
          <w:marTop w:val="0"/>
          <w:marBottom w:val="75"/>
          <w:divBdr>
            <w:top w:val="none" w:sz="0" w:space="0" w:color="auto"/>
            <w:left w:val="none" w:sz="0" w:space="0" w:color="auto"/>
            <w:bottom w:val="none" w:sz="0" w:space="0" w:color="auto"/>
            <w:right w:val="none" w:sz="0" w:space="0" w:color="auto"/>
          </w:divBdr>
        </w:div>
        <w:div w:id="1811970351">
          <w:marLeft w:val="0"/>
          <w:marRight w:val="150"/>
          <w:marTop w:val="150"/>
          <w:marBottom w:val="150"/>
          <w:divBdr>
            <w:top w:val="none" w:sz="0" w:space="0" w:color="auto"/>
            <w:left w:val="none" w:sz="0" w:space="0" w:color="auto"/>
            <w:bottom w:val="none" w:sz="0" w:space="0" w:color="auto"/>
            <w:right w:val="none" w:sz="0" w:space="0" w:color="auto"/>
          </w:divBdr>
        </w:div>
        <w:div w:id="444882763">
          <w:marLeft w:val="0"/>
          <w:marRight w:val="150"/>
          <w:marTop w:val="0"/>
          <w:marBottom w:val="0"/>
          <w:divBdr>
            <w:top w:val="none" w:sz="0" w:space="0" w:color="auto"/>
            <w:left w:val="none" w:sz="0" w:space="0" w:color="auto"/>
            <w:bottom w:val="none" w:sz="0" w:space="0" w:color="auto"/>
            <w:right w:val="none" w:sz="0" w:space="0" w:color="auto"/>
          </w:divBdr>
        </w:div>
      </w:divsChild>
    </w:div>
    <w:div w:id="1471554637">
      <w:bodyDiv w:val="1"/>
      <w:marLeft w:val="0"/>
      <w:marRight w:val="0"/>
      <w:marTop w:val="0"/>
      <w:marBottom w:val="0"/>
      <w:divBdr>
        <w:top w:val="none" w:sz="0" w:space="0" w:color="auto"/>
        <w:left w:val="none" w:sz="0" w:space="0" w:color="auto"/>
        <w:bottom w:val="none" w:sz="0" w:space="0" w:color="auto"/>
        <w:right w:val="none" w:sz="0" w:space="0" w:color="auto"/>
      </w:divBdr>
      <w:divsChild>
        <w:div w:id="430667226">
          <w:marLeft w:val="0"/>
          <w:marRight w:val="0"/>
          <w:marTop w:val="0"/>
          <w:marBottom w:val="375"/>
          <w:divBdr>
            <w:top w:val="none" w:sz="0" w:space="0" w:color="auto"/>
            <w:left w:val="none" w:sz="0" w:space="0" w:color="auto"/>
            <w:bottom w:val="none" w:sz="0" w:space="0" w:color="auto"/>
            <w:right w:val="none" w:sz="0" w:space="0" w:color="auto"/>
          </w:divBdr>
          <w:divsChild>
            <w:div w:id="790974436">
              <w:marLeft w:val="0"/>
              <w:marRight w:val="0"/>
              <w:marTop w:val="0"/>
              <w:marBottom w:val="75"/>
              <w:divBdr>
                <w:top w:val="none" w:sz="0" w:space="0" w:color="auto"/>
                <w:left w:val="none" w:sz="0" w:space="0" w:color="auto"/>
                <w:bottom w:val="none" w:sz="0" w:space="0" w:color="auto"/>
                <w:right w:val="none" w:sz="0" w:space="0" w:color="auto"/>
              </w:divBdr>
            </w:div>
            <w:div w:id="1832670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2939103">
      <w:bodyDiv w:val="1"/>
      <w:marLeft w:val="0"/>
      <w:marRight w:val="0"/>
      <w:marTop w:val="0"/>
      <w:marBottom w:val="0"/>
      <w:divBdr>
        <w:top w:val="none" w:sz="0" w:space="0" w:color="auto"/>
        <w:left w:val="none" w:sz="0" w:space="0" w:color="auto"/>
        <w:bottom w:val="none" w:sz="0" w:space="0" w:color="auto"/>
        <w:right w:val="none" w:sz="0" w:space="0" w:color="auto"/>
      </w:divBdr>
      <w:divsChild>
        <w:div w:id="209922314">
          <w:marLeft w:val="0"/>
          <w:marRight w:val="150"/>
          <w:marTop w:val="0"/>
          <w:marBottom w:val="75"/>
          <w:divBdr>
            <w:top w:val="none" w:sz="0" w:space="0" w:color="auto"/>
            <w:left w:val="none" w:sz="0" w:space="0" w:color="auto"/>
            <w:bottom w:val="none" w:sz="0" w:space="0" w:color="auto"/>
            <w:right w:val="none" w:sz="0" w:space="0" w:color="auto"/>
          </w:divBdr>
        </w:div>
        <w:div w:id="2147046987">
          <w:marLeft w:val="0"/>
          <w:marRight w:val="150"/>
          <w:marTop w:val="150"/>
          <w:marBottom w:val="150"/>
          <w:divBdr>
            <w:top w:val="none" w:sz="0" w:space="0" w:color="auto"/>
            <w:left w:val="none" w:sz="0" w:space="0" w:color="auto"/>
            <w:bottom w:val="none" w:sz="0" w:space="0" w:color="auto"/>
            <w:right w:val="none" w:sz="0" w:space="0" w:color="auto"/>
          </w:divBdr>
        </w:div>
        <w:div w:id="557136255">
          <w:marLeft w:val="0"/>
          <w:marRight w:val="150"/>
          <w:marTop w:val="0"/>
          <w:marBottom w:val="0"/>
          <w:divBdr>
            <w:top w:val="none" w:sz="0" w:space="0" w:color="auto"/>
            <w:left w:val="none" w:sz="0" w:space="0" w:color="auto"/>
            <w:bottom w:val="none" w:sz="0" w:space="0" w:color="auto"/>
            <w:right w:val="none" w:sz="0" w:space="0" w:color="auto"/>
          </w:divBdr>
        </w:div>
      </w:divsChild>
    </w:div>
    <w:div w:id="1472945417">
      <w:bodyDiv w:val="1"/>
      <w:marLeft w:val="0"/>
      <w:marRight w:val="0"/>
      <w:marTop w:val="0"/>
      <w:marBottom w:val="0"/>
      <w:divBdr>
        <w:top w:val="none" w:sz="0" w:space="0" w:color="auto"/>
        <w:left w:val="none" w:sz="0" w:space="0" w:color="auto"/>
        <w:bottom w:val="none" w:sz="0" w:space="0" w:color="auto"/>
        <w:right w:val="none" w:sz="0" w:space="0" w:color="auto"/>
      </w:divBdr>
      <w:divsChild>
        <w:div w:id="596334428">
          <w:marLeft w:val="360"/>
          <w:marRight w:val="0"/>
          <w:marTop w:val="90"/>
          <w:marBottom w:val="90"/>
          <w:divBdr>
            <w:top w:val="none" w:sz="0" w:space="0" w:color="auto"/>
            <w:left w:val="none" w:sz="0" w:space="0" w:color="auto"/>
            <w:bottom w:val="none" w:sz="0" w:space="0" w:color="auto"/>
            <w:right w:val="none" w:sz="0" w:space="0" w:color="auto"/>
          </w:divBdr>
          <w:divsChild>
            <w:div w:id="1612587732">
              <w:marLeft w:val="0"/>
              <w:marRight w:val="0"/>
              <w:marTop w:val="0"/>
              <w:marBottom w:val="0"/>
              <w:divBdr>
                <w:top w:val="none" w:sz="0" w:space="0" w:color="auto"/>
                <w:left w:val="none" w:sz="0" w:space="0" w:color="auto"/>
                <w:bottom w:val="none" w:sz="0" w:space="0" w:color="auto"/>
                <w:right w:val="none" w:sz="0" w:space="0" w:color="auto"/>
              </w:divBdr>
              <w:divsChild>
                <w:div w:id="27572145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815606254">
          <w:marLeft w:val="0"/>
          <w:marRight w:val="0"/>
          <w:marTop w:val="0"/>
          <w:marBottom w:val="0"/>
          <w:divBdr>
            <w:top w:val="single" w:sz="2" w:space="0" w:color="DCDCDC"/>
            <w:left w:val="single" w:sz="2" w:space="0" w:color="DCDCDC"/>
            <w:bottom w:val="single" w:sz="2" w:space="0" w:color="DCDCDC"/>
            <w:right w:val="single" w:sz="2" w:space="0" w:color="DCDCDC"/>
          </w:divBdr>
          <w:divsChild>
            <w:div w:id="1904750179">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025983121">
          <w:marLeft w:val="360"/>
          <w:marRight w:val="0"/>
          <w:marTop w:val="90"/>
          <w:marBottom w:val="90"/>
          <w:divBdr>
            <w:top w:val="none" w:sz="0" w:space="0" w:color="auto"/>
            <w:left w:val="none" w:sz="0" w:space="0" w:color="auto"/>
            <w:bottom w:val="none" w:sz="0" w:space="0" w:color="auto"/>
            <w:right w:val="none" w:sz="0" w:space="0" w:color="auto"/>
          </w:divBdr>
          <w:divsChild>
            <w:div w:id="102892973">
              <w:marLeft w:val="0"/>
              <w:marRight w:val="0"/>
              <w:marTop w:val="0"/>
              <w:marBottom w:val="0"/>
              <w:divBdr>
                <w:top w:val="none" w:sz="0" w:space="0" w:color="auto"/>
                <w:left w:val="none" w:sz="0" w:space="0" w:color="auto"/>
                <w:bottom w:val="none" w:sz="0" w:space="0" w:color="auto"/>
                <w:right w:val="none" w:sz="0" w:space="0" w:color="auto"/>
              </w:divBdr>
              <w:divsChild>
                <w:div w:id="14352391">
                  <w:marLeft w:val="0"/>
                  <w:marRight w:val="0"/>
                  <w:marTop w:val="0"/>
                  <w:marBottom w:val="0"/>
                  <w:divBdr>
                    <w:top w:val="none" w:sz="0" w:space="0" w:color="auto"/>
                    <w:left w:val="none" w:sz="0" w:space="0" w:color="auto"/>
                    <w:bottom w:val="none" w:sz="0" w:space="0" w:color="auto"/>
                    <w:right w:val="none" w:sz="0" w:space="0" w:color="auto"/>
                  </w:divBdr>
                  <w:divsChild>
                    <w:div w:id="42289407">
                      <w:marLeft w:val="0"/>
                      <w:marRight w:val="0"/>
                      <w:marTop w:val="0"/>
                      <w:marBottom w:val="0"/>
                      <w:divBdr>
                        <w:top w:val="none" w:sz="0" w:space="0" w:color="auto"/>
                        <w:left w:val="none" w:sz="0" w:space="0" w:color="auto"/>
                        <w:bottom w:val="none" w:sz="0" w:space="0" w:color="auto"/>
                        <w:right w:val="none" w:sz="0" w:space="0" w:color="auto"/>
                      </w:divBdr>
                    </w:div>
                  </w:divsChild>
                </w:div>
                <w:div w:id="2047365222">
                  <w:marLeft w:val="0"/>
                  <w:marRight w:val="0"/>
                  <w:marTop w:val="0"/>
                  <w:marBottom w:val="0"/>
                  <w:divBdr>
                    <w:top w:val="none" w:sz="0" w:space="0" w:color="auto"/>
                    <w:left w:val="none" w:sz="0" w:space="0" w:color="auto"/>
                    <w:bottom w:val="none" w:sz="0" w:space="0" w:color="auto"/>
                    <w:right w:val="none" w:sz="0" w:space="0" w:color="auto"/>
                  </w:divBdr>
                  <w:divsChild>
                    <w:div w:id="753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0937">
          <w:marLeft w:val="360"/>
          <w:marRight w:val="0"/>
          <w:marTop w:val="90"/>
          <w:marBottom w:val="90"/>
          <w:divBdr>
            <w:top w:val="none" w:sz="0" w:space="0" w:color="auto"/>
            <w:left w:val="none" w:sz="0" w:space="0" w:color="auto"/>
            <w:bottom w:val="none" w:sz="0" w:space="0" w:color="auto"/>
            <w:right w:val="none" w:sz="0" w:space="0" w:color="auto"/>
          </w:divBdr>
          <w:divsChild>
            <w:div w:id="918169982">
              <w:marLeft w:val="0"/>
              <w:marRight w:val="0"/>
              <w:marTop w:val="0"/>
              <w:marBottom w:val="0"/>
              <w:divBdr>
                <w:top w:val="none" w:sz="0" w:space="0" w:color="auto"/>
                <w:left w:val="none" w:sz="0" w:space="0" w:color="auto"/>
                <w:bottom w:val="none" w:sz="0" w:space="0" w:color="auto"/>
                <w:right w:val="none" w:sz="0" w:space="0" w:color="auto"/>
              </w:divBdr>
              <w:divsChild>
                <w:div w:id="2139519793">
                  <w:marLeft w:val="0"/>
                  <w:marRight w:val="0"/>
                  <w:marTop w:val="0"/>
                  <w:marBottom w:val="0"/>
                  <w:divBdr>
                    <w:top w:val="none" w:sz="0" w:space="0" w:color="auto"/>
                    <w:left w:val="none" w:sz="0" w:space="0" w:color="auto"/>
                    <w:bottom w:val="none" w:sz="0" w:space="0" w:color="auto"/>
                    <w:right w:val="none" w:sz="0" w:space="0" w:color="auto"/>
                  </w:divBdr>
                  <w:divsChild>
                    <w:div w:id="88672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93092">
          <w:marLeft w:val="0"/>
          <w:marRight w:val="0"/>
          <w:marTop w:val="0"/>
          <w:marBottom w:val="0"/>
          <w:divBdr>
            <w:top w:val="single" w:sz="6" w:space="0" w:color="DCDCDC"/>
            <w:left w:val="single" w:sz="2" w:space="0" w:color="DCDCDC"/>
            <w:bottom w:val="single" w:sz="6" w:space="0" w:color="DCDCDC"/>
            <w:right w:val="single" w:sz="2" w:space="0" w:color="DCDCDC"/>
          </w:divBdr>
        </w:div>
        <w:div w:id="2013603675">
          <w:marLeft w:val="360"/>
          <w:marRight w:val="0"/>
          <w:marTop w:val="90"/>
          <w:marBottom w:val="90"/>
          <w:divBdr>
            <w:top w:val="none" w:sz="0" w:space="0" w:color="auto"/>
            <w:left w:val="none" w:sz="0" w:space="0" w:color="auto"/>
            <w:bottom w:val="none" w:sz="0" w:space="0" w:color="auto"/>
            <w:right w:val="none" w:sz="0" w:space="0" w:color="auto"/>
          </w:divBdr>
          <w:divsChild>
            <w:div w:id="3399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47523">
      <w:bodyDiv w:val="1"/>
      <w:marLeft w:val="0"/>
      <w:marRight w:val="0"/>
      <w:marTop w:val="0"/>
      <w:marBottom w:val="0"/>
      <w:divBdr>
        <w:top w:val="none" w:sz="0" w:space="0" w:color="auto"/>
        <w:left w:val="none" w:sz="0" w:space="0" w:color="auto"/>
        <w:bottom w:val="none" w:sz="0" w:space="0" w:color="auto"/>
        <w:right w:val="none" w:sz="0" w:space="0" w:color="auto"/>
      </w:divBdr>
      <w:divsChild>
        <w:div w:id="610357596">
          <w:marLeft w:val="0"/>
          <w:marRight w:val="0"/>
          <w:marTop w:val="0"/>
          <w:marBottom w:val="375"/>
          <w:divBdr>
            <w:top w:val="none" w:sz="0" w:space="0" w:color="auto"/>
            <w:left w:val="none" w:sz="0" w:space="0" w:color="auto"/>
            <w:bottom w:val="none" w:sz="0" w:space="0" w:color="auto"/>
            <w:right w:val="none" w:sz="0" w:space="0" w:color="auto"/>
          </w:divBdr>
          <w:divsChild>
            <w:div w:id="1054887079">
              <w:marLeft w:val="0"/>
              <w:marRight w:val="0"/>
              <w:marTop w:val="0"/>
              <w:marBottom w:val="75"/>
              <w:divBdr>
                <w:top w:val="none" w:sz="0" w:space="0" w:color="auto"/>
                <w:left w:val="none" w:sz="0" w:space="0" w:color="auto"/>
                <w:bottom w:val="none" w:sz="0" w:space="0" w:color="auto"/>
                <w:right w:val="none" w:sz="0" w:space="0" w:color="auto"/>
              </w:divBdr>
            </w:div>
            <w:div w:id="13673633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3517100">
      <w:bodyDiv w:val="1"/>
      <w:marLeft w:val="0"/>
      <w:marRight w:val="0"/>
      <w:marTop w:val="0"/>
      <w:marBottom w:val="0"/>
      <w:divBdr>
        <w:top w:val="none" w:sz="0" w:space="0" w:color="auto"/>
        <w:left w:val="none" w:sz="0" w:space="0" w:color="auto"/>
        <w:bottom w:val="none" w:sz="0" w:space="0" w:color="auto"/>
        <w:right w:val="none" w:sz="0" w:space="0" w:color="auto"/>
      </w:divBdr>
      <w:divsChild>
        <w:div w:id="128060432">
          <w:marLeft w:val="0"/>
          <w:marRight w:val="0"/>
          <w:marTop w:val="0"/>
          <w:marBottom w:val="150"/>
          <w:divBdr>
            <w:top w:val="none" w:sz="0" w:space="0" w:color="auto"/>
            <w:left w:val="none" w:sz="0" w:space="0" w:color="auto"/>
            <w:bottom w:val="none" w:sz="0" w:space="0" w:color="auto"/>
            <w:right w:val="none" w:sz="0" w:space="0" w:color="auto"/>
          </w:divBdr>
          <w:divsChild>
            <w:div w:id="112287381">
              <w:marLeft w:val="0"/>
              <w:marRight w:val="0"/>
              <w:marTop w:val="0"/>
              <w:marBottom w:val="0"/>
              <w:divBdr>
                <w:top w:val="none" w:sz="0" w:space="0" w:color="auto"/>
                <w:left w:val="none" w:sz="0" w:space="0" w:color="auto"/>
                <w:bottom w:val="none" w:sz="0" w:space="0" w:color="auto"/>
                <w:right w:val="none" w:sz="0" w:space="0" w:color="auto"/>
              </w:divBdr>
              <w:divsChild>
                <w:div w:id="1077556754">
                  <w:marLeft w:val="0"/>
                  <w:marRight w:val="150"/>
                  <w:marTop w:val="0"/>
                  <w:marBottom w:val="0"/>
                  <w:divBdr>
                    <w:top w:val="none" w:sz="0" w:space="0" w:color="auto"/>
                    <w:left w:val="none" w:sz="0" w:space="0" w:color="auto"/>
                    <w:bottom w:val="none" w:sz="0" w:space="0" w:color="auto"/>
                    <w:right w:val="none" w:sz="0" w:space="0" w:color="auto"/>
                  </w:divBdr>
                </w:div>
                <w:div w:id="1876498334">
                  <w:marLeft w:val="0"/>
                  <w:marRight w:val="150"/>
                  <w:marTop w:val="0"/>
                  <w:marBottom w:val="0"/>
                  <w:divBdr>
                    <w:top w:val="none" w:sz="0" w:space="0" w:color="auto"/>
                    <w:left w:val="none" w:sz="0" w:space="0" w:color="auto"/>
                    <w:bottom w:val="none" w:sz="0" w:space="0" w:color="auto"/>
                    <w:right w:val="none" w:sz="0" w:space="0" w:color="auto"/>
                  </w:divBdr>
                </w:div>
              </w:divsChild>
            </w:div>
            <w:div w:id="1794667448">
              <w:marLeft w:val="0"/>
              <w:marRight w:val="0"/>
              <w:marTop w:val="0"/>
              <w:marBottom w:val="0"/>
              <w:divBdr>
                <w:top w:val="none" w:sz="0" w:space="0" w:color="auto"/>
                <w:left w:val="none" w:sz="0" w:space="0" w:color="auto"/>
                <w:bottom w:val="none" w:sz="0" w:space="0" w:color="auto"/>
                <w:right w:val="none" w:sz="0" w:space="0" w:color="auto"/>
              </w:divBdr>
              <w:divsChild>
                <w:div w:id="199436053">
                  <w:marLeft w:val="0"/>
                  <w:marRight w:val="0"/>
                  <w:marTop w:val="0"/>
                  <w:marBottom w:val="0"/>
                  <w:divBdr>
                    <w:top w:val="none" w:sz="0" w:space="0" w:color="auto"/>
                    <w:left w:val="none" w:sz="0" w:space="0" w:color="auto"/>
                    <w:bottom w:val="none" w:sz="0" w:space="0" w:color="auto"/>
                    <w:right w:val="none" w:sz="0" w:space="0" w:color="auto"/>
                  </w:divBdr>
                  <w:divsChild>
                    <w:div w:id="292055289">
                      <w:marLeft w:val="0"/>
                      <w:marRight w:val="0"/>
                      <w:marTop w:val="0"/>
                      <w:marBottom w:val="0"/>
                      <w:divBdr>
                        <w:top w:val="none" w:sz="0" w:space="0" w:color="auto"/>
                        <w:left w:val="none" w:sz="0" w:space="0" w:color="auto"/>
                        <w:bottom w:val="none" w:sz="0" w:space="0" w:color="auto"/>
                        <w:right w:val="none" w:sz="0" w:space="0" w:color="auto"/>
                      </w:divBdr>
                      <w:divsChild>
                        <w:div w:id="326446450">
                          <w:marLeft w:val="0"/>
                          <w:marRight w:val="0"/>
                          <w:marTop w:val="0"/>
                          <w:marBottom w:val="0"/>
                          <w:divBdr>
                            <w:top w:val="none" w:sz="0" w:space="0" w:color="auto"/>
                            <w:left w:val="none" w:sz="0" w:space="0" w:color="auto"/>
                            <w:bottom w:val="none" w:sz="0" w:space="0" w:color="auto"/>
                            <w:right w:val="none" w:sz="0" w:space="0" w:color="auto"/>
                          </w:divBdr>
                        </w:div>
                      </w:divsChild>
                    </w:div>
                    <w:div w:id="808280161">
                      <w:marLeft w:val="0"/>
                      <w:marRight w:val="135"/>
                      <w:marTop w:val="0"/>
                      <w:marBottom w:val="0"/>
                      <w:divBdr>
                        <w:top w:val="none" w:sz="0" w:space="0" w:color="auto"/>
                        <w:left w:val="none" w:sz="0" w:space="0" w:color="auto"/>
                        <w:bottom w:val="none" w:sz="0" w:space="0" w:color="auto"/>
                        <w:right w:val="none" w:sz="0" w:space="0" w:color="auto"/>
                      </w:divBdr>
                    </w:div>
                    <w:div w:id="2990450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0829">
          <w:marLeft w:val="0"/>
          <w:marRight w:val="0"/>
          <w:marTop w:val="0"/>
          <w:marBottom w:val="0"/>
          <w:divBdr>
            <w:top w:val="none" w:sz="0" w:space="0" w:color="auto"/>
            <w:left w:val="none" w:sz="0" w:space="0" w:color="auto"/>
            <w:bottom w:val="none" w:sz="0" w:space="0" w:color="auto"/>
            <w:right w:val="none" w:sz="0" w:space="0" w:color="auto"/>
          </w:divBdr>
          <w:divsChild>
            <w:div w:id="1927226177">
              <w:marLeft w:val="0"/>
              <w:marRight w:val="0"/>
              <w:marTop w:val="0"/>
              <w:marBottom w:val="0"/>
              <w:divBdr>
                <w:top w:val="none" w:sz="0" w:space="0" w:color="auto"/>
                <w:left w:val="none" w:sz="0" w:space="0" w:color="auto"/>
                <w:bottom w:val="none" w:sz="0" w:space="0" w:color="auto"/>
                <w:right w:val="none" w:sz="0" w:space="0" w:color="auto"/>
              </w:divBdr>
              <w:divsChild>
                <w:div w:id="986321981">
                  <w:marLeft w:val="0"/>
                  <w:marRight w:val="0"/>
                  <w:marTop w:val="0"/>
                  <w:marBottom w:val="0"/>
                  <w:divBdr>
                    <w:top w:val="none" w:sz="0" w:space="0" w:color="auto"/>
                    <w:left w:val="none" w:sz="0" w:space="0" w:color="auto"/>
                    <w:bottom w:val="none" w:sz="0" w:space="0" w:color="auto"/>
                    <w:right w:val="none" w:sz="0" w:space="0" w:color="auto"/>
                  </w:divBdr>
                </w:div>
              </w:divsChild>
            </w:div>
            <w:div w:id="750541778">
              <w:marLeft w:val="0"/>
              <w:marRight w:val="0"/>
              <w:marTop w:val="375"/>
              <w:marBottom w:val="0"/>
              <w:divBdr>
                <w:top w:val="none" w:sz="0" w:space="0" w:color="auto"/>
                <w:left w:val="none" w:sz="0" w:space="0" w:color="auto"/>
                <w:bottom w:val="none" w:sz="0" w:space="0" w:color="auto"/>
                <w:right w:val="none" w:sz="0" w:space="0" w:color="auto"/>
              </w:divBdr>
              <w:divsChild>
                <w:div w:id="1814981040">
                  <w:marLeft w:val="0"/>
                  <w:marRight w:val="0"/>
                  <w:marTop w:val="0"/>
                  <w:marBottom w:val="0"/>
                  <w:divBdr>
                    <w:top w:val="none" w:sz="0" w:space="0" w:color="auto"/>
                    <w:left w:val="none" w:sz="0" w:space="0" w:color="auto"/>
                    <w:bottom w:val="none" w:sz="0" w:space="0" w:color="auto"/>
                    <w:right w:val="none" w:sz="0" w:space="0" w:color="auto"/>
                  </w:divBdr>
                  <w:divsChild>
                    <w:div w:id="21033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1771">
              <w:marLeft w:val="0"/>
              <w:marRight w:val="0"/>
              <w:marTop w:val="375"/>
              <w:marBottom w:val="0"/>
              <w:divBdr>
                <w:top w:val="none" w:sz="0" w:space="0" w:color="auto"/>
                <w:left w:val="none" w:sz="0" w:space="0" w:color="auto"/>
                <w:bottom w:val="none" w:sz="0" w:space="0" w:color="auto"/>
                <w:right w:val="none" w:sz="0" w:space="0" w:color="auto"/>
              </w:divBdr>
              <w:divsChild>
                <w:div w:id="9552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17802">
      <w:bodyDiv w:val="1"/>
      <w:marLeft w:val="0"/>
      <w:marRight w:val="0"/>
      <w:marTop w:val="0"/>
      <w:marBottom w:val="0"/>
      <w:divBdr>
        <w:top w:val="none" w:sz="0" w:space="0" w:color="auto"/>
        <w:left w:val="none" w:sz="0" w:space="0" w:color="auto"/>
        <w:bottom w:val="none" w:sz="0" w:space="0" w:color="auto"/>
        <w:right w:val="none" w:sz="0" w:space="0" w:color="auto"/>
      </w:divBdr>
      <w:divsChild>
        <w:div w:id="1397968633">
          <w:marLeft w:val="0"/>
          <w:marRight w:val="0"/>
          <w:marTop w:val="0"/>
          <w:marBottom w:val="375"/>
          <w:divBdr>
            <w:top w:val="none" w:sz="0" w:space="0" w:color="auto"/>
            <w:left w:val="none" w:sz="0" w:space="0" w:color="auto"/>
            <w:bottom w:val="none" w:sz="0" w:space="0" w:color="auto"/>
            <w:right w:val="none" w:sz="0" w:space="0" w:color="auto"/>
          </w:divBdr>
          <w:divsChild>
            <w:div w:id="386223039">
              <w:marLeft w:val="0"/>
              <w:marRight w:val="0"/>
              <w:marTop w:val="0"/>
              <w:marBottom w:val="75"/>
              <w:divBdr>
                <w:top w:val="none" w:sz="0" w:space="0" w:color="auto"/>
                <w:left w:val="none" w:sz="0" w:space="0" w:color="auto"/>
                <w:bottom w:val="none" w:sz="0" w:space="0" w:color="auto"/>
                <w:right w:val="none" w:sz="0" w:space="0" w:color="auto"/>
              </w:divBdr>
            </w:div>
            <w:div w:id="19154331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3719363">
      <w:bodyDiv w:val="1"/>
      <w:marLeft w:val="0"/>
      <w:marRight w:val="0"/>
      <w:marTop w:val="0"/>
      <w:marBottom w:val="0"/>
      <w:divBdr>
        <w:top w:val="none" w:sz="0" w:space="0" w:color="auto"/>
        <w:left w:val="none" w:sz="0" w:space="0" w:color="auto"/>
        <w:bottom w:val="none" w:sz="0" w:space="0" w:color="auto"/>
        <w:right w:val="none" w:sz="0" w:space="0" w:color="auto"/>
      </w:divBdr>
      <w:divsChild>
        <w:div w:id="1963726097">
          <w:marLeft w:val="0"/>
          <w:marRight w:val="150"/>
          <w:marTop w:val="0"/>
          <w:marBottom w:val="75"/>
          <w:divBdr>
            <w:top w:val="none" w:sz="0" w:space="0" w:color="auto"/>
            <w:left w:val="none" w:sz="0" w:space="0" w:color="auto"/>
            <w:bottom w:val="none" w:sz="0" w:space="0" w:color="auto"/>
            <w:right w:val="none" w:sz="0" w:space="0" w:color="auto"/>
          </w:divBdr>
        </w:div>
        <w:div w:id="919220489">
          <w:marLeft w:val="0"/>
          <w:marRight w:val="150"/>
          <w:marTop w:val="150"/>
          <w:marBottom w:val="150"/>
          <w:divBdr>
            <w:top w:val="none" w:sz="0" w:space="0" w:color="auto"/>
            <w:left w:val="none" w:sz="0" w:space="0" w:color="auto"/>
            <w:bottom w:val="none" w:sz="0" w:space="0" w:color="auto"/>
            <w:right w:val="none" w:sz="0" w:space="0" w:color="auto"/>
          </w:divBdr>
        </w:div>
        <w:div w:id="1211266649">
          <w:marLeft w:val="0"/>
          <w:marRight w:val="150"/>
          <w:marTop w:val="0"/>
          <w:marBottom w:val="0"/>
          <w:divBdr>
            <w:top w:val="none" w:sz="0" w:space="0" w:color="auto"/>
            <w:left w:val="none" w:sz="0" w:space="0" w:color="auto"/>
            <w:bottom w:val="none" w:sz="0" w:space="0" w:color="auto"/>
            <w:right w:val="none" w:sz="0" w:space="0" w:color="auto"/>
          </w:divBdr>
        </w:div>
      </w:divsChild>
    </w:div>
    <w:div w:id="1474257098">
      <w:bodyDiv w:val="1"/>
      <w:marLeft w:val="0"/>
      <w:marRight w:val="0"/>
      <w:marTop w:val="0"/>
      <w:marBottom w:val="0"/>
      <w:divBdr>
        <w:top w:val="none" w:sz="0" w:space="0" w:color="auto"/>
        <w:left w:val="none" w:sz="0" w:space="0" w:color="auto"/>
        <w:bottom w:val="none" w:sz="0" w:space="0" w:color="auto"/>
        <w:right w:val="none" w:sz="0" w:space="0" w:color="auto"/>
      </w:divBdr>
      <w:divsChild>
        <w:div w:id="1621645340">
          <w:marLeft w:val="0"/>
          <w:marRight w:val="0"/>
          <w:marTop w:val="0"/>
          <w:marBottom w:val="300"/>
          <w:divBdr>
            <w:top w:val="none" w:sz="0" w:space="0" w:color="auto"/>
            <w:left w:val="none" w:sz="0" w:space="0" w:color="auto"/>
            <w:bottom w:val="none" w:sz="0" w:space="0" w:color="auto"/>
            <w:right w:val="none" w:sz="0" w:space="0" w:color="auto"/>
          </w:divBdr>
        </w:div>
      </w:divsChild>
    </w:div>
    <w:div w:id="1475416452">
      <w:bodyDiv w:val="1"/>
      <w:marLeft w:val="0"/>
      <w:marRight w:val="0"/>
      <w:marTop w:val="0"/>
      <w:marBottom w:val="0"/>
      <w:divBdr>
        <w:top w:val="none" w:sz="0" w:space="0" w:color="auto"/>
        <w:left w:val="none" w:sz="0" w:space="0" w:color="auto"/>
        <w:bottom w:val="none" w:sz="0" w:space="0" w:color="auto"/>
        <w:right w:val="none" w:sz="0" w:space="0" w:color="auto"/>
      </w:divBdr>
      <w:divsChild>
        <w:div w:id="899900962">
          <w:marLeft w:val="0"/>
          <w:marRight w:val="150"/>
          <w:marTop w:val="0"/>
          <w:marBottom w:val="75"/>
          <w:divBdr>
            <w:top w:val="none" w:sz="0" w:space="0" w:color="auto"/>
            <w:left w:val="none" w:sz="0" w:space="0" w:color="auto"/>
            <w:bottom w:val="none" w:sz="0" w:space="0" w:color="auto"/>
            <w:right w:val="none" w:sz="0" w:space="0" w:color="auto"/>
          </w:divBdr>
        </w:div>
        <w:div w:id="1257522539">
          <w:marLeft w:val="0"/>
          <w:marRight w:val="150"/>
          <w:marTop w:val="150"/>
          <w:marBottom w:val="150"/>
          <w:divBdr>
            <w:top w:val="none" w:sz="0" w:space="0" w:color="auto"/>
            <w:left w:val="none" w:sz="0" w:space="0" w:color="auto"/>
            <w:bottom w:val="none" w:sz="0" w:space="0" w:color="auto"/>
            <w:right w:val="none" w:sz="0" w:space="0" w:color="auto"/>
          </w:divBdr>
        </w:div>
        <w:div w:id="596444496">
          <w:marLeft w:val="0"/>
          <w:marRight w:val="150"/>
          <w:marTop w:val="0"/>
          <w:marBottom w:val="0"/>
          <w:divBdr>
            <w:top w:val="none" w:sz="0" w:space="0" w:color="auto"/>
            <w:left w:val="none" w:sz="0" w:space="0" w:color="auto"/>
            <w:bottom w:val="none" w:sz="0" w:space="0" w:color="auto"/>
            <w:right w:val="none" w:sz="0" w:space="0" w:color="auto"/>
          </w:divBdr>
        </w:div>
      </w:divsChild>
    </w:div>
    <w:div w:id="1476291942">
      <w:bodyDiv w:val="1"/>
      <w:marLeft w:val="0"/>
      <w:marRight w:val="0"/>
      <w:marTop w:val="0"/>
      <w:marBottom w:val="0"/>
      <w:divBdr>
        <w:top w:val="none" w:sz="0" w:space="0" w:color="auto"/>
        <w:left w:val="none" w:sz="0" w:space="0" w:color="auto"/>
        <w:bottom w:val="none" w:sz="0" w:space="0" w:color="auto"/>
        <w:right w:val="none" w:sz="0" w:space="0" w:color="auto"/>
      </w:divBdr>
      <w:divsChild>
        <w:div w:id="1666057178">
          <w:marLeft w:val="0"/>
          <w:marRight w:val="0"/>
          <w:marTop w:val="0"/>
          <w:marBottom w:val="0"/>
          <w:divBdr>
            <w:top w:val="none" w:sz="0" w:space="0" w:color="auto"/>
            <w:left w:val="none" w:sz="0" w:space="0" w:color="auto"/>
            <w:bottom w:val="none" w:sz="0" w:space="0" w:color="auto"/>
            <w:right w:val="none" w:sz="0" w:space="0" w:color="auto"/>
          </w:divBdr>
          <w:divsChild>
            <w:div w:id="1959407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7334966">
      <w:bodyDiv w:val="1"/>
      <w:marLeft w:val="0"/>
      <w:marRight w:val="0"/>
      <w:marTop w:val="0"/>
      <w:marBottom w:val="0"/>
      <w:divBdr>
        <w:top w:val="none" w:sz="0" w:space="0" w:color="auto"/>
        <w:left w:val="none" w:sz="0" w:space="0" w:color="auto"/>
        <w:bottom w:val="none" w:sz="0" w:space="0" w:color="auto"/>
        <w:right w:val="none" w:sz="0" w:space="0" w:color="auto"/>
      </w:divBdr>
      <w:divsChild>
        <w:div w:id="1275938256">
          <w:marLeft w:val="0"/>
          <w:marRight w:val="0"/>
          <w:marTop w:val="0"/>
          <w:marBottom w:val="0"/>
          <w:divBdr>
            <w:top w:val="none" w:sz="0" w:space="0" w:color="auto"/>
            <w:left w:val="none" w:sz="0" w:space="0" w:color="auto"/>
            <w:bottom w:val="none" w:sz="0" w:space="0" w:color="auto"/>
            <w:right w:val="none" w:sz="0" w:space="0" w:color="auto"/>
          </w:divBdr>
        </w:div>
        <w:div w:id="452601936">
          <w:marLeft w:val="0"/>
          <w:marRight w:val="0"/>
          <w:marTop w:val="0"/>
          <w:marBottom w:val="0"/>
          <w:divBdr>
            <w:top w:val="none" w:sz="0" w:space="0" w:color="auto"/>
            <w:left w:val="none" w:sz="0" w:space="0" w:color="auto"/>
            <w:bottom w:val="none" w:sz="0" w:space="0" w:color="auto"/>
            <w:right w:val="none" w:sz="0" w:space="0" w:color="auto"/>
          </w:divBdr>
          <w:divsChild>
            <w:div w:id="1174417332">
              <w:marLeft w:val="0"/>
              <w:marRight w:val="0"/>
              <w:marTop w:val="300"/>
              <w:marBottom w:val="450"/>
              <w:divBdr>
                <w:top w:val="none" w:sz="0" w:space="0" w:color="auto"/>
                <w:left w:val="none" w:sz="0" w:space="0" w:color="auto"/>
                <w:bottom w:val="none" w:sz="0" w:space="0" w:color="auto"/>
                <w:right w:val="none" w:sz="0" w:space="0" w:color="auto"/>
              </w:divBdr>
              <w:divsChild>
                <w:div w:id="1516725674">
                  <w:marLeft w:val="0"/>
                  <w:marRight w:val="0"/>
                  <w:marTop w:val="0"/>
                  <w:marBottom w:val="0"/>
                  <w:divBdr>
                    <w:top w:val="none" w:sz="0" w:space="0" w:color="auto"/>
                    <w:left w:val="none" w:sz="0" w:space="0" w:color="auto"/>
                    <w:bottom w:val="none" w:sz="0" w:space="0" w:color="auto"/>
                    <w:right w:val="none" w:sz="0" w:space="0" w:color="auto"/>
                  </w:divBdr>
                  <w:divsChild>
                    <w:div w:id="1760518016">
                      <w:marLeft w:val="0"/>
                      <w:marRight w:val="0"/>
                      <w:marTop w:val="0"/>
                      <w:marBottom w:val="0"/>
                      <w:divBdr>
                        <w:top w:val="none" w:sz="0" w:space="0" w:color="auto"/>
                        <w:left w:val="none" w:sz="0" w:space="0" w:color="auto"/>
                        <w:bottom w:val="none" w:sz="0" w:space="0" w:color="auto"/>
                        <w:right w:val="none" w:sz="0" w:space="0" w:color="auto"/>
                      </w:divBdr>
                      <w:divsChild>
                        <w:div w:id="1028869582">
                          <w:marLeft w:val="0"/>
                          <w:marRight w:val="0"/>
                          <w:marTop w:val="0"/>
                          <w:marBottom w:val="0"/>
                          <w:divBdr>
                            <w:top w:val="none" w:sz="0" w:space="0" w:color="auto"/>
                            <w:left w:val="none" w:sz="0" w:space="0" w:color="auto"/>
                            <w:bottom w:val="none" w:sz="0" w:space="0" w:color="auto"/>
                            <w:right w:val="none" w:sz="0" w:space="0" w:color="auto"/>
                          </w:divBdr>
                          <w:divsChild>
                            <w:div w:id="120466236">
                              <w:marLeft w:val="0"/>
                              <w:marRight w:val="0"/>
                              <w:marTop w:val="0"/>
                              <w:marBottom w:val="0"/>
                              <w:divBdr>
                                <w:top w:val="none" w:sz="0" w:space="0" w:color="auto"/>
                                <w:left w:val="none" w:sz="0" w:space="0" w:color="auto"/>
                                <w:bottom w:val="none" w:sz="0" w:space="0" w:color="auto"/>
                                <w:right w:val="none" w:sz="0" w:space="0" w:color="auto"/>
                              </w:divBdr>
                              <w:divsChild>
                                <w:div w:id="14118369">
                                  <w:marLeft w:val="0"/>
                                  <w:marRight w:val="0"/>
                                  <w:marTop w:val="0"/>
                                  <w:marBottom w:val="0"/>
                                  <w:divBdr>
                                    <w:top w:val="none" w:sz="0" w:space="0" w:color="auto"/>
                                    <w:left w:val="none" w:sz="0" w:space="0" w:color="auto"/>
                                    <w:bottom w:val="none" w:sz="0" w:space="0" w:color="auto"/>
                                    <w:right w:val="none" w:sz="0" w:space="0" w:color="auto"/>
                                  </w:divBdr>
                                  <w:divsChild>
                                    <w:div w:id="12860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510440">
          <w:marLeft w:val="0"/>
          <w:marRight w:val="0"/>
          <w:marTop w:val="0"/>
          <w:marBottom w:val="0"/>
          <w:divBdr>
            <w:top w:val="none" w:sz="0" w:space="0" w:color="auto"/>
            <w:left w:val="none" w:sz="0" w:space="0" w:color="auto"/>
            <w:bottom w:val="none" w:sz="0" w:space="0" w:color="auto"/>
            <w:right w:val="none" w:sz="0" w:space="0" w:color="auto"/>
          </w:divBdr>
        </w:div>
      </w:divsChild>
    </w:div>
    <w:div w:id="1477452507">
      <w:bodyDiv w:val="1"/>
      <w:marLeft w:val="0"/>
      <w:marRight w:val="0"/>
      <w:marTop w:val="0"/>
      <w:marBottom w:val="0"/>
      <w:divBdr>
        <w:top w:val="none" w:sz="0" w:space="0" w:color="auto"/>
        <w:left w:val="none" w:sz="0" w:space="0" w:color="auto"/>
        <w:bottom w:val="none" w:sz="0" w:space="0" w:color="auto"/>
        <w:right w:val="none" w:sz="0" w:space="0" w:color="auto"/>
      </w:divBdr>
      <w:divsChild>
        <w:div w:id="1381325415">
          <w:marLeft w:val="0"/>
          <w:marRight w:val="0"/>
          <w:marTop w:val="0"/>
          <w:marBottom w:val="150"/>
          <w:divBdr>
            <w:top w:val="none" w:sz="0" w:space="0" w:color="auto"/>
            <w:left w:val="none" w:sz="0" w:space="0" w:color="auto"/>
            <w:bottom w:val="none" w:sz="0" w:space="0" w:color="auto"/>
            <w:right w:val="none" w:sz="0" w:space="0" w:color="auto"/>
          </w:divBdr>
          <w:divsChild>
            <w:div w:id="1029061818">
              <w:marLeft w:val="0"/>
              <w:marRight w:val="0"/>
              <w:marTop w:val="0"/>
              <w:marBottom w:val="0"/>
              <w:divBdr>
                <w:top w:val="none" w:sz="0" w:space="0" w:color="auto"/>
                <w:left w:val="none" w:sz="0" w:space="0" w:color="auto"/>
                <w:bottom w:val="none" w:sz="0" w:space="0" w:color="auto"/>
                <w:right w:val="none" w:sz="0" w:space="0" w:color="auto"/>
              </w:divBdr>
              <w:divsChild>
                <w:div w:id="389311672">
                  <w:marLeft w:val="0"/>
                  <w:marRight w:val="150"/>
                  <w:marTop w:val="0"/>
                  <w:marBottom w:val="0"/>
                  <w:divBdr>
                    <w:top w:val="none" w:sz="0" w:space="0" w:color="auto"/>
                    <w:left w:val="none" w:sz="0" w:space="0" w:color="auto"/>
                    <w:bottom w:val="none" w:sz="0" w:space="0" w:color="auto"/>
                    <w:right w:val="none" w:sz="0" w:space="0" w:color="auto"/>
                  </w:divBdr>
                </w:div>
                <w:div w:id="2086145487">
                  <w:marLeft w:val="0"/>
                  <w:marRight w:val="150"/>
                  <w:marTop w:val="0"/>
                  <w:marBottom w:val="0"/>
                  <w:divBdr>
                    <w:top w:val="none" w:sz="0" w:space="0" w:color="auto"/>
                    <w:left w:val="none" w:sz="0" w:space="0" w:color="auto"/>
                    <w:bottom w:val="none" w:sz="0" w:space="0" w:color="auto"/>
                    <w:right w:val="none" w:sz="0" w:space="0" w:color="auto"/>
                  </w:divBdr>
                </w:div>
              </w:divsChild>
            </w:div>
            <w:div w:id="218319929">
              <w:marLeft w:val="0"/>
              <w:marRight w:val="0"/>
              <w:marTop w:val="0"/>
              <w:marBottom w:val="0"/>
              <w:divBdr>
                <w:top w:val="none" w:sz="0" w:space="0" w:color="auto"/>
                <w:left w:val="none" w:sz="0" w:space="0" w:color="auto"/>
                <w:bottom w:val="none" w:sz="0" w:space="0" w:color="auto"/>
                <w:right w:val="none" w:sz="0" w:space="0" w:color="auto"/>
              </w:divBdr>
              <w:divsChild>
                <w:div w:id="1948271414">
                  <w:marLeft w:val="0"/>
                  <w:marRight w:val="0"/>
                  <w:marTop w:val="0"/>
                  <w:marBottom w:val="0"/>
                  <w:divBdr>
                    <w:top w:val="none" w:sz="0" w:space="0" w:color="auto"/>
                    <w:left w:val="none" w:sz="0" w:space="0" w:color="auto"/>
                    <w:bottom w:val="none" w:sz="0" w:space="0" w:color="auto"/>
                    <w:right w:val="none" w:sz="0" w:space="0" w:color="auto"/>
                  </w:divBdr>
                  <w:divsChild>
                    <w:div w:id="34503417">
                      <w:marLeft w:val="0"/>
                      <w:marRight w:val="0"/>
                      <w:marTop w:val="0"/>
                      <w:marBottom w:val="0"/>
                      <w:divBdr>
                        <w:top w:val="none" w:sz="0" w:space="0" w:color="auto"/>
                        <w:left w:val="none" w:sz="0" w:space="0" w:color="auto"/>
                        <w:bottom w:val="none" w:sz="0" w:space="0" w:color="auto"/>
                        <w:right w:val="none" w:sz="0" w:space="0" w:color="auto"/>
                      </w:divBdr>
                      <w:divsChild>
                        <w:div w:id="934485438">
                          <w:marLeft w:val="0"/>
                          <w:marRight w:val="0"/>
                          <w:marTop w:val="0"/>
                          <w:marBottom w:val="0"/>
                          <w:divBdr>
                            <w:top w:val="none" w:sz="0" w:space="0" w:color="auto"/>
                            <w:left w:val="none" w:sz="0" w:space="0" w:color="auto"/>
                            <w:bottom w:val="none" w:sz="0" w:space="0" w:color="auto"/>
                            <w:right w:val="none" w:sz="0" w:space="0" w:color="auto"/>
                          </w:divBdr>
                        </w:div>
                      </w:divsChild>
                    </w:div>
                    <w:div w:id="1189560733">
                      <w:marLeft w:val="0"/>
                      <w:marRight w:val="135"/>
                      <w:marTop w:val="0"/>
                      <w:marBottom w:val="0"/>
                      <w:divBdr>
                        <w:top w:val="none" w:sz="0" w:space="0" w:color="auto"/>
                        <w:left w:val="none" w:sz="0" w:space="0" w:color="auto"/>
                        <w:bottom w:val="none" w:sz="0" w:space="0" w:color="auto"/>
                        <w:right w:val="none" w:sz="0" w:space="0" w:color="auto"/>
                      </w:divBdr>
                    </w:div>
                    <w:div w:id="8880288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83274">
          <w:marLeft w:val="0"/>
          <w:marRight w:val="0"/>
          <w:marTop w:val="0"/>
          <w:marBottom w:val="0"/>
          <w:divBdr>
            <w:top w:val="none" w:sz="0" w:space="0" w:color="auto"/>
            <w:left w:val="none" w:sz="0" w:space="0" w:color="auto"/>
            <w:bottom w:val="none" w:sz="0" w:space="0" w:color="auto"/>
            <w:right w:val="none" w:sz="0" w:space="0" w:color="auto"/>
          </w:divBdr>
          <w:divsChild>
            <w:div w:id="761997394">
              <w:marLeft w:val="0"/>
              <w:marRight w:val="0"/>
              <w:marTop w:val="0"/>
              <w:marBottom w:val="0"/>
              <w:divBdr>
                <w:top w:val="none" w:sz="0" w:space="0" w:color="auto"/>
                <w:left w:val="none" w:sz="0" w:space="0" w:color="auto"/>
                <w:bottom w:val="none" w:sz="0" w:space="0" w:color="auto"/>
                <w:right w:val="none" w:sz="0" w:space="0" w:color="auto"/>
              </w:divBdr>
              <w:divsChild>
                <w:div w:id="965547004">
                  <w:marLeft w:val="0"/>
                  <w:marRight w:val="0"/>
                  <w:marTop w:val="0"/>
                  <w:marBottom w:val="0"/>
                  <w:divBdr>
                    <w:top w:val="none" w:sz="0" w:space="0" w:color="auto"/>
                    <w:left w:val="none" w:sz="0" w:space="0" w:color="auto"/>
                    <w:bottom w:val="none" w:sz="0" w:space="0" w:color="auto"/>
                    <w:right w:val="none" w:sz="0" w:space="0" w:color="auto"/>
                  </w:divBdr>
                </w:div>
              </w:divsChild>
            </w:div>
            <w:div w:id="1463575996">
              <w:marLeft w:val="0"/>
              <w:marRight w:val="0"/>
              <w:marTop w:val="225"/>
              <w:marBottom w:val="0"/>
              <w:divBdr>
                <w:top w:val="none" w:sz="0" w:space="0" w:color="auto"/>
                <w:left w:val="none" w:sz="0" w:space="0" w:color="auto"/>
                <w:bottom w:val="none" w:sz="0" w:space="0" w:color="auto"/>
                <w:right w:val="none" w:sz="0" w:space="0" w:color="auto"/>
              </w:divBdr>
              <w:divsChild>
                <w:div w:id="1389262775">
                  <w:marLeft w:val="0"/>
                  <w:marRight w:val="0"/>
                  <w:marTop w:val="0"/>
                  <w:marBottom w:val="0"/>
                  <w:divBdr>
                    <w:top w:val="none" w:sz="0" w:space="0" w:color="auto"/>
                    <w:left w:val="none" w:sz="0" w:space="0" w:color="auto"/>
                    <w:bottom w:val="none" w:sz="0" w:space="0" w:color="auto"/>
                    <w:right w:val="none" w:sz="0" w:space="0" w:color="auto"/>
                  </w:divBdr>
                </w:div>
              </w:divsChild>
            </w:div>
            <w:div w:id="442113958">
              <w:marLeft w:val="0"/>
              <w:marRight w:val="0"/>
              <w:marTop w:val="375"/>
              <w:marBottom w:val="0"/>
              <w:divBdr>
                <w:top w:val="none" w:sz="0" w:space="0" w:color="auto"/>
                <w:left w:val="none" w:sz="0" w:space="0" w:color="auto"/>
                <w:bottom w:val="none" w:sz="0" w:space="0" w:color="auto"/>
                <w:right w:val="none" w:sz="0" w:space="0" w:color="auto"/>
              </w:divBdr>
              <w:divsChild>
                <w:div w:id="1531722423">
                  <w:marLeft w:val="0"/>
                  <w:marRight w:val="0"/>
                  <w:marTop w:val="0"/>
                  <w:marBottom w:val="0"/>
                  <w:divBdr>
                    <w:top w:val="none" w:sz="0" w:space="0" w:color="auto"/>
                    <w:left w:val="none" w:sz="0" w:space="0" w:color="auto"/>
                    <w:bottom w:val="none" w:sz="0" w:space="0" w:color="auto"/>
                    <w:right w:val="none" w:sz="0" w:space="0" w:color="auto"/>
                  </w:divBdr>
                  <w:divsChild>
                    <w:div w:id="19183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837240">
      <w:bodyDiv w:val="1"/>
      <w:marLeft w:val="0"/>
      <w:marRight w:val="0"/>
      <w:marTop w:val="0"/>
      <w:marBottom w:val="0"/>
      <w:divBdr>
        <w:top w:val="none" w:sz="0" w:space="0" w:color="auto"/>
        <w:left w:val="none" w:sz="0" w:space="0" w:color="auto"/>
        <w:bottom w:val="none" w:sz="0" w:space="0" w:color="auto"/>
        <w:right w:val="none" w:sz="0" w:space="0" w:color="auto"/>
      </w:divBdr>
      <w:divsChild>
        <w:div w:id="165749204">
          <w:marLeft w:val="0"/>
          <w:marRight w:val="0"/>
          <w:marTop w:val="0"/>
          <w:marBottom w:val="0"/>
          <w:divBdr>
            <w:top w:val="none" w:sz="0" w:space="0" w:color="auto"/>
            <w:left w:val="none" w:sz="0" w:space="0" w:color="auto"/>
            <w:bottom w:val="none" w:sz="0" w:space="0" w:color="auto"/>
            <w:right w:val="none" w:sz="0" w:space="0" w:color="auto"/>
          </w:divBdr>
        </w:div>
      </w:divsChild>
    </w:div>
    <w:div w:id="1478718060">
      <w:bodyDiv w:val="1"/>
      <w:marLeft w:val="0"/>
      <w:marRight w:val="0"/>
      <w:marTop w:val="0"/>
      <w:marBottom w:val="0"/>
      <w:divBdr>
        <w:top w:val="none" w:sz="0" w:space="0" w:color="auto"/>
        <w:left w:val="none" w:sz="0" w:space="0" w:color="auto"/>
        <w:bottom w:val="none" w:sz="0" w:space="0" w:color="auto"/>
        <w:right w:val="none" w:sz="0" w:space="0" w:color="auto"/>
      </w:divBdr>
      <w:divsChild>
        <w:div w:id="1533881396">
          <w:marLeft w:val="0"/>
          <w:marRight w:val="0"/>
          <w:marTop w:val="0"/>
          <w:marBottom w:val="300"/>
          <w:divBdr>
            <w:top w:val="none" w:sz="0" w:space="0" w:color="auto"/>
            <w:left w:val="none" w:sz="0" w:space="0" w:color="auto"/>
            <w:bottom w:val="none" w:sz="0" w:space="0" w:color="auto"/>
            <w:right w:val="none" w:sz="0" w:space="0" w:color="auto"/>
          </w:divBdr>
        </w:div>
      </w:divsChild>
    </w:div>
    <w:div w:id="1479303344">
      <w:bodyDiv w:val="1"/>
      <w:marLeft w:val="0"/>
      <w:marRight w:val="0"/>
      <w:marTop w:val="0"/>
      <w:marBottom w:val="0"/>
      <w:divBdr>
        <w:top w:val="none" w:sz="0" w:space="0" w:color="auto"/>
        <w:left w:val="none" w:sz="0" w:space="0" w:color="auto"/>
        <w:bottom w:val="none" w:sz="0" w:space="0" w:color="auto"/>
        <w:right w:val="none" w:sz="0" w:space="0" w:color="auto"/>
      </w:divBdr>
      <w:divsChild>
        <w:div w:id="1419790492">
          <w:marLeft w:val="0"/>
          <w:marRight w:val="0"/>
          <w:marTop w:val="0"/>
          <w:marBottom w:val="300"/>
          <w:divBdr>
            <w:top w:val="none" w:sz="0" w:space="0" w:color="auto"/>
            <w:left w:val="none" w:sz="0" w:space="0" w:color="auto"/>
            <w:bottom w:val="none" w:sz="0" w:space="0" w:color="auto"/>
            <w:right w:val="none" w:sz="0" w:space="0" w:color="auto"/>
          </w:divBdr>
          <w:divsChild>
            <w:div w:id="997000594">
              <w:marLeft w:val="0"/>
              <w:marRight w:val="0"/>
              <w:marTop w:val="0"/>
              <w:marBottom w:val="0"/>
              <w:divBdr>
                <w:top w:val="none" w:sz="0" w:space="0" w:color="auto"/>
                <w:left w:val="none" w:sz="0" w:space="0" w:color="auto"/>
                <w:bottom w:val="none" w:sz="0" w:space="0" w:color="auto"/>
                <w:right w:val="none" w:sz="0" w:space="0" w:color="auto"/>
              </w:divBdr>
            </w:div>
            <w:div w:id="1649631107">
              <w:marLeft w:val="0"/>
              <w:marRight w:val="0"/>
              <w:marTop w:val="0"/>
              <w:marBottom w:val="0"/>
              <w:divBdr>
                <w:top w:val="none" w:sz="0" w:space="0" w:color="auto"/>
                <w:left w:val="none" w:sz="0" w:space="0" w:color="auto"/>
                <w:bottom w:val="none" w:sz="0" w:space="0" w:color="auto"/>
                <w:right w:val="none" w:sz="0" w:space="0" w:color="auto"/>
              </w:divBdr>
              <w:divsChild>
                <w:div w:id="1407727829">
                  <w:marLeft w:val="0"/>
                  <w:marRight w:val="0"/>
                  <w:marTop w:val="0"/>
                  <w:marBottom w:val="0"/>
                  <w:divBdr>
                    <w:top w:val="none" w:sz="0" w:space="0" w:color="auto"/>
                    <w:left w:val="none" w:sz="0" w:space="0" w:color="auto"/>
                    <w:bottom w:val="none" w:sz="0" w:space="0" w:color="auto"/>
                    <w:right w:val="none" w:sz="0" w:space="0" w:color="auto"/>
                  </w:divBdr>
                  <w:divsChild>
                    <w:div w:id="1402411209">
                      <w:marLeft w:val="0"/>
                      <w:marRight w:val="0"/>
                      <w:marTop w:val="0"/>
                      <w:marBottom w:val="0"/>
                      <w:divBdr>
                        <w:top w:val="none" w:sz="0" w:space="0" w:color="auto"/>
                        <w:left w:val="none" w:sz="0" w:space="0" w:color="auto"/>
                        <w:bottom w:val="none" w:sz="0" w:space="0" w:color="auto"/>
                        <w:right w:val="none" w:sz="0" w:space="0" w:color="auto"/>
                      </w:divBdr>
                      <w:divsChild>
                        <w:div w:id="611129221">
                          <w:marLeft w:val="0"/>
                          <w:marRight w:val="0"/>
                          <w:marTop w:val="0"/>
                          <w:marBottom w:val="0"/>
                          <w:divBdr>
                            <w:top w:val="none" w:sz="0" w:space="0" w:color="auto"/>
                            <w:left w:val="none" w:sz="0" w:space="0" w:color="auto"/>
                            <w:bottom w:val="none" w:sz="0" w:space="0" w:color="auto"/>
                            <w:right w:val="none" w:sz="0" w:space="0" w:color="auto"/>
                          </w:divBdr>
                          <w:divsChild>
                            <w:div w:id="1888905400">
                              <w:marLeft w:val="0"/>
                              <w:marRight w:val="0"/>
                              <w:marTop w:val="0"/>
                              <w:marBottom w:val="0"/>
                              <w:divBdr>
                                <w:top w:val="none" w:sz="0" w:space="0" w:color="auto"/>
                                <w:left w:val="none" w:sz="0" w:space="0" w:color="auto"/>
                                <w:bottom w:val="none" w:sz="0" w:space="0" w:color="auto"/>
                                <w:right w:val="none" w:sz="0" w:space="0" w:color="auto"/>
                              </w:divBdr>
                            </w:div>
                            <w:div w:id="5131522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686128">
          <w:marLeft w:val="0"/>
          <w:marRight w:val="0"/>
          <w:marTop w:val="0"/>
          <w:marBottom w:val="300"/>
          <w:divBdr>
            <w:top w:val="none" w:sz="0" w:space="0" w:color="auto"/>
            <w:left w:val="none" w:sz="0" w:space="0" w:color="auto"/>
            <w:bottom w:val="none" w:sz="0" w:space="0" w:color="auto"/>
            <w:right w:val="none" w:sz="0" w:space="0" w:color="auto"/>
          </w:divBdr>
        </w:div>
      </w:divsChild>
    </w:div>
    <w:div w:id="1479306106">
      <w:bodyDiv w:val="1"/>
      <w:marLeft w:val="0"/>
      <w:marRight w:val="0"/>
      <w:marTop w:val="0"/>
      <w:marBottom w:val="0"/>
      <w:divBdr>
        <w:top w:val="none" w:sz="0" w:space="0" w:color="auto"/>
        <w:left w:val="none" w:sz="0" w:space="0" w:color="auto"/>
        <w:bottom w:val="none" w:sz="0" w:space="0" w:color="auto"/>
        <w:right w:val="none" w:sz="0" w:space="0" w:color="auto"/>
      </w:divBdr>
      <w:divsChild>
        <w:div w:id="1076395113">
          <w:marLeft w:val="0"/>
          <w:marRight w:val="0"/>
          <w:marTop w:val="0"/>
          <w:marBottom w:val="150"/>
          <w:divBdr>
            <w:top w:val="none" w:sz="0" w:space="0" w:color="auto"/>
            <w:left w:val="none" w:sz="0" w:space="0" w:color="auto"/>
            <w:bottom w:val="none" w:sz="0" w:space="0" w:color="auto"/>
            <w:right w:val="none" w:sz="0" w:space="0" w:color="auto"/>
          </w:divBdr>
          <w:divsChild>
            <w:div w:id="1944148122">
              <w:marLeft w:val="0"/>
              <w:marRight w:val="0"/>
              <w:marTop w:val="0"/>
              <w:marBottom w:val="0"/>
              <w:divBdr>
                <w:top w:val="none" w:sz="0" w:space="0" w:color="auto"/>
                <w:left w:val="none" w:sz="0" w:space="0" w:color="auto"/>
                <w:bottom w:val="none" w:sz="0" w:space="0" w:color="auto"/>
                <w:right w:val="none" w:sz="0" w:space="0" w:color="auto"/>
              </w:divBdr>
              <w:divsChild>
                <w:div w:id="1852379408">
                  <w:marLeft w:val="0"/>
                  <w:marRight w:val="150"/>
                  <w:marTop w:val="0"/>
                  <w:marBottom w:val="0"/>
                  <w:divBdr>
                    <w:top w:val="none" w:sz="0" w:space="0" w:color="auto"/>
                    <w:left w:val="none" w:sz="0" w:space="0" w:color="auto"/>
                    <w:bottom w:val="none" w:sz="0" w:space="0" w:color="auto"/>
                    <w:right w:val="none" w:sz="0" w:space="0" w:color="auto"/>
                  </w:divBdr>
                </w:div>
                <w:div w:id="743071116">
                  <w:marLeft w:val="0"/>
                  <w:marRight w:val="150"/>
                  <w:marTop w:val="0"/>
                  <w:marBottom w:val="0"/>
                  <w:divBdr>
                    <w:top w:val="none" w:sz="0" w:space="0" w:color="auto"/>
                    <w:left w:val="none" w:sz="0" w:space="0" w:color="auto"/>
                    <w:bottom w:val="none" w:sz="0" w:space="0" w:color="auto"/>
                    <w:right w:val="none" w:sz="0" w:space="0" w:color="auto"/>
                  </w:divBdr>
                </w:div>
              </w:divsChild>
            </w:div>
            <w:div w:id="2000497739">
              <w:marLeft w:val="0"/>
              <w:marRight w:val="0"/>
              <w:marTop w:val="0"/>
              <w:marBottom w:val="0"/>
              <w:divBdr>
                <w:top w:val="none" w:sz="0" w:space="0" w:color="auto"/>
                <w:left w:val="none" w:sz="0" w:space="0" w:color="auto"/>
                <w:bottom w:val="none" w:sz="0" w:space="0" w:color="auto"/>
                <w:right w:val="none" w:sz="0" w:space="0" w:color="auto"/>
              </w:divBdr>
              <w:divsChild>
                <w:div w:id="1442457369">
                  <w:marLeft w:val="0"/>
                  <w:marRight w:val="0"/>
                  <w:marTop w:val="0"/>
                  <w:marBottom w:val="0"/>
                  <w:divBdr>
                    <w:top w:val="none" w:sz="0" w:space="0" w:color="auto"/>
                    <w:left w:val="none" w:sz="0" w:space="0" w:color="auto"/>
                    <w:bottom w:val="none" w:sz="0" w:space="0" w:color="auto"/>
                    <w:right w:val="none" w:sz="0" w:space="0" w:color="auto"/>
                  </w:divBdr>
                  <w:divsChild>
                    <w:div w:id="1048069997">
                      <w:marLeft w:val="0"/>
                      <w:marRight w:val="0"/>
                      <w:marTop w:val="0"/>
                      <w:marBottom w:val="0"/>
                      <w:divBdr>
                        <w:top w:val="none" w:sz="0" w:space="0" w:color="auto"/>
                        <w:left w:val="none" w:sz="0" w:space="0" w:color="auto"/>
                        <w:bottom w:val="none" w:sz="0" w:space="0" w:color="auto"/>
                        <w:right w:val="none" w:sz="0" w:space="0" w:color="auto"/>
                      </w:divBdr>
                      <w:divsChild>
                        <w:div w:id="586037520">
                          <w:marLeft w:val="0"/>
                          <w:marRight w:val="0"/>
                          <w:marTop w:val="0"/>
                          <w:marBottom w:val="0"/>
                          <w:divBdr>
                            <w:top w:val="none" w:sz="0" w:space="0" w:color="auto"/>
                            <w:left w:val="none" w:sz="0" w:space="0" w:color="auto"/>
                            <w:bottom w:val="none" w:sz="0" w:space="0" w:color="auto"/>
                            <w:right w:val="none" w:sz="0" w:space="0" w:color="auto"/>
                          </w:divBdr>
                        </w:div>
                      </w:divsChild>
                    </w:div>
                    <w:div w:id="1046025409">
                      <w:marLeft w:val="0"/>
                      <w:marRight w:val="135"/>
                      <w:marTop w:val="0"/>
                      <w:marBottom w:val="0"/>
                      <w:divBdr>
                        <w:top w:val="none" w:sz="0" w:space="0" w:color="auto"/>
                        <w:left w:val="none" w:sz="0" w:space="0" w:color="auto"/>
                        <w:bottom w:val="none" w:sz="0" w:space="0" w:color="auto"/>
                        <w:right w:val="none" w:sz="0" w:space="0" w:color="auto"/>
                      </w:divBdr>
                    </w:div>
                    <w:div w:id="1343817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3869">
          <w:marLeft w:val="0"/>
          <w:marRight w:val="0"/>
          <w:marTop w:val="0"/>
          <w:marBottom w:val="0"/>
          <w:divBdr>
            <w:top w:val="none" w:sz="0" w:space="0" w:color="auto"/>
            <w:left w:val="none" w:sz="0" w:space="0" w:color="auto"/>
            <w:bottom w:val="none" w:sz="0" w:space="0" w:color="auto"/>
            <w:right w:val="none" w:sz="0" w:space="0" w:color="auto"/>
          </w:divBdr>
          <w:divsChild>
            <w:div w:id="213859234">
              <w:marLeft w:val="0"/>
              <w:marRight w:val="0"/>
              <w:marTop w:val="0"/>
              <w:marBottom w:val="0"/>
              <w:divBdr>
                <w:top w:val="none" w:sz="0" w:space="0" w:color="auto"/>
                <w:left w:val="none" w:sz="0" w:space="0" w:color="auto"/>
                <w:bottom w:val="none" w:sz="0" w:space="0" w:color="auto"/>
                <w:right w:val="none" w:sz="0" w:space="0" w:color="auto"/>
              </w:divBdr>
              <w:divsChild>
                <w:div w:id="17241283">
                  <w:marLeft w:val="0"/>
                  <w:marRight w:val="0"/>
                  <w:marTop w:val="0"/>
                  <w:marBottom w:val="0"/>
                  <w:divBdr>
                    <w:top w:val="none" w:sz="0" w:space="0" w:color="auto"/>
                    <w:left w:val="none" w:sz="0" w:space="0" w:color="auto"/>
                    <w:bottom w:val="none" w:sz="0" w:space="0" w:color="auto"/>
                    <w:right w:val="none" w:sz="0" w:space="0" w:color="auto"/>
                  </w:divBdr>
                </w:div>
              </w:divsChild>
            </w:div>
            <w:div w:id="180364025">
              <w:marLeft w:val="0"/>
              <w:marRight w:val="0"/>
              <w:marTop w:val="375"/>
              <w:marBottom w:val="0"/>
              <w:divBdr>
                <w:top w:val="none" w:sz="0" w:space="0" w:color="auto"/>
                <w:left w:val="none" w:sz="0" w:space="0" w:color="auto"/>
                <w:bottom w:val="none" w:sz="0" w:space="0" w:color="auto"/>
                <w:right w:val="none" w:sz="0" w:space="0" w:color="auto"/>
              </w:divBdr>
              <w:divsChild>
                <w:div w:id="1932469814">
                  <w:marLeft w:val="0"/>
                  <w:marRight w:val="0"/>
                  <w:marTop w:val="0"/>
                  <w:marBottom w:val="0"/>
                  <w:divBdr>
                    <w:top w:val="none" w:sz="0" w:space="0" w:color="auto"/>
                    <w:left w:val="none" w:sz="0" w:space="0" w:color="auto"/>
                    <w:bottom w:val="none" w:sz="0" w:space="0" w:color="auto"/>
                    <w:right w:val="none" w:sz="0" w:space="0" w:color="auto"/>
                  </w:divBdr>
                  <w:divsChild>
                    <w:div w:id="11152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169459">
              <w:marLeft w:val="0"/>
              <w:marRight w:val="0"/>
              <w:marTop w:val="375"/>
              <w:marBottom w:val="0"/>
              <w:divBdr>
                <w:top w:val="none" w:sz="0" w:space="0" w:color="auto"/>
                <w:left w:val="none" w:sz="0" w:space="0" w:color="auto"/>
                <w:bottom w:val="none" w:sz="0" w:space="0" w:color="auto"/>
                <w:right w:val="none" w:sz="0" w:space="0" w:color="auto"/>
              </w:divBdr>
              <w:divsChild>
                <w:div w:id="108344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68017">
      <w:bodyDiv w:val="1"/>
      <w:marLeft w:val="0"/>
      <w:marRight w:val="0"/>
      <w:marTop w:val="0"/>
      <w:marBottom w:val="0"/>
      <w:divBdr>
        <w:top w:val="none" w:sz="0" w:space="0" w:color="auto"/>
        <w:left w:val="none" w:sz="0" w:space="0" w:color="auto"/>
        <w:bottom w:val="none" w:sz="0" w:space="0" w:color="auto"/>
        <w:right w:val="none" w:sz="0" w:space="0" w:color="auto"/>
      </w:divBdr>
      <w:divsChild>
        <w:div w:id="1396976470">
          <w:marLeft w:val="0"/>
          <w:marRight w:val="150"/>
          <w:marTop w:val="0"/>
          <w:marBottom w:val="75"/>
          <w:divBdr>
            <w:top w:val="none" w:sz="0" w:space="0" w:color="auto"/>
            <w:left w:val="none" w:sz="0" w:space="0" w:color="auto"/>
            <w:bottom w:val="none" w:sz="0" w:space="0" w:color="auto"/>
            <w:right w:val="none" w:sz="0" w:space="0" w:color="auto"/>
          </w:divBdr>
        </w:div>
        <w:div w:id="597249904">
          <w:marLeft w:val="0"/>
          <w:marRight w:val="150"/>
          <w:marTop w:val="150"/>
          <w:marBottom w:val="150"/>
          <w:divBdr>
            <w:top w:val="none" w:sz="0" w:space="0" w:color="auto"/>
            <w:left w:val="none" w:sz="0" w:space="0" w:color="auto"/>
            <w:bottom w:val="none" w:sz="0" w:space="0" w:color="auto"/>
            <w:right w:val="none" w:sz="0" w:space="0" w:color="auto"/>
          </w:divBdr>
        </w:div>
        <w:div w:id="635910761">
          <w:marLeft w:val="0"/>
          <w:marRight w:val="150"/>
          <w:marTop w:val="0"/>
          <w:marBottom w:val="0"/>
          <w:divBdr>
            <w:top w:val="none" w:sz="0" w:space="0" w:color="auto"/>
            <w:left w:val="none" w:sz="0" w:space="0" w:color="auto"/>
            <w:bottom w:val="none" w:sz="0" w:space="0" w:color="auto"/>
            <w:right w:val="none" w:sz="0" w:space="0" w:color="auto"/>
          </w:divBdr>
        </w:div>
      </w:divsChild>
    </w:div>
    <w:div w:id="1481312932">
      <w:bodyDiv w:val="1"/>
      <w:marLeft w:val="0"/>
      <w:marRight w:val="0"/>
      <w:marTop w:val="0"/>
      <w:marBottom w:val="0"/>
      <w:divBdr>
        <w:top w:val="none" w:sz="0" w:space="0" w:color="auto"/>
        <w:left w:val="none" w:sz="0" w:space="0" w:color="auto"/>
        <w:bottom w:val="none" w:sz="0" w:space="0" w:color="auto"/>
        <w:right w:val="none" w:sz="0" w:space="0" w:color="auto"/>
      </w:divBdr>
      <w:divsChild>
        <w:div w:id="2069761157">
          <w:marLeft w:val="0"/>
          <w:marRight w:val="0"/>
          <w:marTop w:val="0"/>
          <w:marBottom w:val="75"/>
          <w:divBdr>
            <w:top w:val="none" w:sz="0" w:space="0" w:color="auto"/>
            <w:left w:val="none" w:sz="0" w:space="0" w:color="auto"/>
            <w:bottom w:val="none" w:sz="0" w:space="0" w:color="auto"/>
            <w:right w:val="none" w:sz="0" w:space="0" w:color="auto"/>
          </w:divBdr>
        </w:div>
        <w:div w:id="14352050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1772334">
      <w:bodyDiv w:val="1"/>
      <w:marLeft w:val="0"/>
      <w:marRight w:val="0"/>
      <w:marTop w:val="0"/>
      <w:marBottom w:val="0"/>
      <w:divBdr>
        <w:top w:val="none" w:sz="0" w:space="0" w:color="auto"/>
        <w:left w:val="none" w:sz="0" w:space="0" w:color="auto"/>
        <w:bottom w:val="none" w:sz="0" w:space="0" w:color="auto"/>
        <w:right w:val="none" w:sz="0" w:space="0" w:color="auto"/>
      </w:divBdr>
      <w:divsChild>
        <w:div w:id="906840445">
          <w:marLeft w:val="0"/>
          <w:marRight w:val="150"/>
          <w:marTop w:val="0"/>
          <w:marBottom w:val="75"/>
          <w:divBdr>
            <w:top w:val="none" w:sz="0" w:space="0" w:color="auto"/>
            <w:left w:val="none" w:sz="0" w:space="0" w:color="auto"/>
            <w:bottom w:val="none" w:sz="0" w:space="0" w:color="auto"/>
            <w:right w:val="none" w:sz="0" w:space="0" w:color="auto"/>
          </w:divBdr>
        </w:div>
        <w:div w:id="1430003732">
          <w:marLeft w:val="0"/>
          <w:marRight w:val="150"/>
          <w:marTop w:val="150"/>
          <w:marBottom w:val="150"/>
          <w:divBdr>
            <w:top w:val="none" w:sz="0" w:space="0" w:color="auto"/>
            <w:left w:val="none" w:sz="0" w:space="0" w:color="auto"/>
            <w:bottom w:val="none" w:sz="0" w:space="0" w:color="auto"/>
            <w:right w:val="none" w:sz="0" w:space="0" w:color="auto"/>
          </w:divBdr>
        </w:div>
        <w:div w:id="659427174">
          <w:marLeft w:val="0"/>
          <w:marRight w:val="150"/>
          <w:marTop w:val="0"/>
          <w:marBottom w:val="0"/>
          <w:divBdr>
            <w:top w:val="none" w:sz="0" w:space="0" w:color="auto"/>
            <w:left w:val="none" w:sz="0" w:space="0" w:color="auto"/>
            <w:bottom w:val="none" w:sz="0" w:space="0" w:color="auto"/>
            <w:right w:val="none" w:sz="0" w:space="0" w:color="auto"/>
          </w:divBdr>
        </w:div>
      </w:divsChild>
    </w:div>
    <w:div w:id="1483428191">
      <w:bodyDiv w:val="1"/>
      <w:marLeft w:val="0"/>
      <w:marRight w:val="0"/>
      <w:marTop w:val="0"/>
      <w:marBottom w:val="0"/>
      <w:divBdr>
        <w:top w:val="none" w:sz="0" w:space="0" w:color="auto"/>
        <w:left w:val="none" w:sz="0" w:space="0" w:color="auto"/>
        <w:bottom w:val="none" w:sz="0" w:space="0" w:color="auto"/>
        <w:right w:val="none" w:sz="0" w:space="0" w:color="auto"/>
      </w:divBdr>
      <w:divsChild>
        <w:div w:id="1766536094">
          <w:marLeft w:val="0"/>
          <w:marRight w:val="0"/>
          <w:marTop w:val="0"/>
          <w:marBottom w:val="300"/>
          <w:divBdr>
            <w:top w:val="none" w:sz="0" w:space="0" w:color="auto"/>
            <w:left w:val="none" w:sz="0" w:space="0" w:color="auto"/>
            <w:bottom w:val="none" w:sz="0" w:space="0" w:color="auto"/>
            <w:right w:val="none" w:sz="0" w:space="0" w:color="auto"/>
          </w:divBdr>
        </w:div>
      </w:divsChild>
    </w:div>
    <w:div w:id="1484154817">
      <w:bodyDiv w:val="1"/>
      <w:marLeft w:val="0"/>
      <w:marRight w:val="0"/>
      <w:marTop w:val="0"/>
      <w:marBottom w:val="0"/>
      <w:divBdr>
        <w:top w:val="none" w:sz="0" w:space="0" w:color="auto"/>
        <w:left w:val="none" w:sz="0" w:space="0" w:color="auto"/>
        <w:bottom w:val="none" w:sz="0" w:space="0" w:color="auto"/>
        <w:right w:val="none" w:sz="0" w:space="0" w:color="auto"/>
      </w:divBdr>
      <w:divsChild>
        <w:div w:id="1396977361">
          <w:marLeft w:val="0"/>
          <w:marRight w:val="150"/>
          <w:marTop w:val="0"/>
          <w:marBottom w:val="75"/>
          <w:divBdr>
            <w:top w:val="none" w:sz="0" w:space="0" w:color="auto"/>
            <w:left w:val="none" w:sz="0" w:space="0" w:color="auto"/>
            <w:bottom w:val="none" w:sz="0" w:space="0" w:color="auto"/>
            <w:right w:val="none" w:sz="0" w:space="0" w:color="auto"/>
          </w:divBdr>
        </w:div>
        <w:div w:id="672100384">
          <w:marLeft w:val="0"/>
          <w:marRight w:val="150"/>
          <w:marTop w:val="150"/>
          <w:marBottom w:val="150"/>
          <w:divBdr>
            <w:top w:val="none" w:sz="0" w:space="0" w:color="auto"/>
            <w:left w:val="none" w:sz="0" w:space="0" w:color="auto"/>
            <w:bottom w:val="none" w:sz="0" w:space="0" w:color="auto"/>
            <w:right w:val="none" w:sz="0" w:space="0" w:color="auto"/>
          </w:divBdr>
        </w:div>
        <w:div w:id="689262933">
          <w:marLeft w:val="0"/>
          <w:marRight w:val="150"/>
          <w:marTop w:val="0"/>
          <w:marBottom w:val="0"/>
          <w:divBdr>
            <w:top w:val="none" w:sz="0" w:space="0" w:color="auto"/>
            <w:left w:val="none" w:sz="0" w:space="0" w:color="auto"/>
            <w:bottom w:val="none" w:sz="0" w:space="0" w:color="auto"/>
            <w:right w:val="none" w:sz="0" w:space="0" w:color="auto"/>
          </w:divBdr>
        </w:div>
      </w:divsChild>
    </w:div>
    <w:div w:id="1484467205">
      <w:bodyDiv w:val="1"/>
      <w:marLeft w:val="0"/>
      <w:marRight w:val="0"/>
      <w:marTop w:val="0"/>
      <w:marBottom w:val="0"/>
      <w:divBdr>
        <w:top w:val="none" w:sz="0" w:space="0" w:color="auto"/>
        <w:left w:val="none" w:sz="0" w:space="0" w:color="auto"/>
        <w:bottom w:val="none" w:sz="0" w:space="0" w:color="auto"/>
        <w:right w:val="none" w:sz="0" w:space="0" w:color="auto"/>
      </w:divBdr>
      <w:divsChild>
        <w:div w:id="26376833">
          <w:marLeft w:val="0"/>
          <w:marRight w:val="375"/>
          <w:marTop w:val="0"/>
          <w:marBottom w:val="0"/>
          <w:divBdr>
            <w:top w:val="none" w:sz="0" w:space="0" w:color="auto"/>
            <w:left w:val="none" w:sz="0" w:space="0" w:color="auto"/>
            <w:bottom w:val="none" w:sz="0" w:space="0" w:color="auto"/>
            <w:right w:val="none" w:sz="0" w:space="0" w:color="auto"/>
          </w:divBdr>
        </w:div>
        <w:div w:id="1135413721">
          <w:marLeft w:val="0"/>
          <w:marRight w:val="0"/>
          <w:marTop w:val="0"/>
          <w:marBottom w:val="0"/>
          <w:divBdr>
            <w:top w:val="none" w:sz="0" w:space="0" w:color="auto"/>
            <w:left w:val="none" w:sz="0" w:space="0" w:color="auto"/>
            <w:bottom w:val="none" w:sz="0" w:space="0" w:color="auto"/>
            <w:right w:val="none" w:sz="0" w:space="0" w:color="auto"/>
          </w:divBdr>
        </w:div>
      </w:divsChild>
    </w:div>
    <w:div w:id="1485469111">
      <w:bodyDiv w:val="1"/>
      <w:marLeft w:val="0"/>
      <w:marRight w:val="0"/>
      <w:marTop w:val="0"/>
      <w:marBottom w:val="0"/>
      <w:divBdr>
        <w:top w:val="none" w:sz="0" w:space="0" w:color="auto"/>
        <w:left w:val="none" w:sz="0" w:space="0" w:color="auto"/>
        <w:bottom w:val="none" w:sz="0" w:space="0" w:color="auto"/>
        <w:right w:val="none" w:sz="0" w:space="0" w:color="auto"/>
      </w:divBdr>
      <w:divsChild>
        <w:div w:id="1843158855">
          <w:marLeft w:val="0"/>
          <w:marRight w:val="0"/>
          <w:marTop w:val="0"/>
          <w:marBottom w:val="300"/>
          <w:divBdr>
            <w:top w:val="none" w:sz="0" w:space="0" w:color="auto"/>
            <w:left w:val="none" w:sz="0" w:space="0" w:color="auto"/>
            <w:bottom w:val="none" w:sz="0" w:space="0" w:color="auto"/>
            <w:right w:val="none" w:sz="0" w:space="0" w:color="auto"/>
          </w:divBdr>
        </w:div>
      </w:divsChild>
    </w:div>
    <w:div w:id="1486511911">
      <w:bodyDiv w:val="1"/>
      <w:marLeft w:val="0"/>
      <w:marRight w:val="0"/>
      <w:marTop w:val="0"/>
      <w:marBottom w:val="0"/>
      <w:divBdr>
        <w:top w:val="none" w:sz="0" w:space="0" w:color="auto"/>
        <w:left w:val="none" w:sz="0" w:space="0" w:color="auto"/>
        <w:bottom w:val="none" w:sz="0" w:space="0" w:color="auto"/>
        <w:right w:val="none" w:sz="0" w:space="0" w:color="auto"/>
      </w:divBdr>
      <w:divsChild>
        <w:div w:id="1356005652">
          <w:marLeft w:val="0"/>
          <w:marRight w:val="0"/>
          <w:marTop w:val="0"/>
          <w:marBottom w:val="75"/>
          <w:divBdr>
            <w:top w:val="none" w:sz="0" w:space="0" w:color="auto"/>
            <w:left w:val="none" w:sz="0" w:space="0" w:color="auto"/>
            <w:bottom w:val="none" w:sz="0" w:space="0" w:color="auto"/>
            <w:right w:val="none" w:sz="0" w:space="0" w:color="auto"/>
          </w:divBdr>
        </w:div>
        <w:div w:id="19588265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7742821">
      <w:bodyDiv w:val="1"/>
      <w:marLeft w:val="0"/>
      <w:marRight w:val="0"/>
      <w:marTop w:val="0"/>
      <w:marBottom w:val="0"/>
      <w:divBdr>
        <w:top w:val="none" w:sz="0" w:space="0" w:color="auto"/>
        <w:left w:val="none" w:sz="0" w:space="0" w:color="auto"/>
        <w:bottom w:val="none" w:sz="0" w:space="0" w:color="auto"/>
        <w:right w:val="none" w:sz="0" w:space="0" w:color="auto"/>
      </w:divBdr>
      <w:divsChild>
        <w:div w:id="1202130719">
          <w:marLeft w:val="0"/>
          <w:marRight w:val="0"/>
          <w:marTop w:val="0"/>
          <w:marBottom w:val="75"/>
          <w:divBdr>
            <w:top w:val="none" w:sz="0" w:space="0" w:color="auto"/>
            <w:left w:val="none" w:sz="0" w:space="0" w:color="auto"/>
            <w:bottom w:val="none" w:sz="0" w:space="0" w:color="auto"/>
            <w:right w:val="none" w:sz="0" w:space="0" w:color="auto"/>
          </w:divBdr>
        </w:div>
        <w:div w:id="8627880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8088524">
      <w:bodyDiv w:val="1"/>
      <w:marLeft w:val="0"/>
      <w:marRight w:val="0"/>
      <w:marTop w:val="0"/>
      <w:marBottom w:val="0"/>
      <w:divBdr>
        <w:top w:val="none" w:sz="0" w:space="0" w:color="auto"/>
        <w:left w:val="none" w:sz="0" w:space="0" w:color="auto"/>
        <w:bottom w:val="none" w:sz="0" w:space="0" w:color="auto"/>
        <w:right w:val="none" w:sz="0" w:space="0" w:color="auto"/>
      </w:divBdr>
      <w:divsChild>
        <w:div w:id="38668753">
          <w:marLeft w:val="0"/>
          <w:marRight w:val="375"/>
          <w:marTop w:val="0"/>
          <w:marBottom w:val="0"/>
          <w:divBdr>
            <w:top w:val="none" w:sz="0" w:space="0" w:color="auto"/>
            <w:left w:val="none" w:sz="0" w:space="0" w:color="auto"/>
            <w:bottom w:val="none" w:sz="0" w:space="0" w:color="auto"/>
            <w:right w:val="none" w:sz="0" w:space="0" w:color="auto"/>
          </w:divBdr>
        </w:div>
        <w:div w:id="1071730095">
          <w:marLeft w:val="0"/>
          <w:marRight w:val="0"/>
          <w:marTop w:val="0"/>
          <w:marBottom w:val="0"/>
          <w:divBdr>
            <w:top w:val="none" w:sz="0" w:space="0" w:color="auto"/>
            <w:left w:val="none" w:sz="0" w:space="0" w:color="auto"/>
            <w:bottom w:val="none" w:sz="0" w:space="0" w:color="auto"/>
            <w:right w:val="none" w:sz="0" w:space="0" w:color="auto"/>
          </w:divBdr>
        </w:div>
      </w:divsChild>
    </w:div>
    <w:div w:id="1488127697">
      <w:bodyDiv w:val="1"/>
      <w:marLeft w:val="0"/>
      <w:marRight w:val="0"/>
      <w:marTop w:val="0"/>
      <w:marBottom w:val="0"/>
      <w:divBdr>
        <w:top w:val="none" w:sz="0" w:space="0" w:color="auto"/>
        <w:left w:val="none" w:sz="0" w:space="0" w:color="auto"/>
        <w:bottom w:val="none" w:sz="0" w:space="0" w:color="auto"/>
        <w:right w:val="none" w:sz="0" w:space="0" w:color="auto"/>
      </w:divBdr>
      <w:divsChild>
        <w:div w:id="271128767">
          <w:marLeft w:val="0"/>
          <w:marRight w:val="0"/>
          <w:marTop w:val="0"/>
          <w:marBottom w:val="300"/>
          <w:divBdr>
            <w:top w:val="none" w:sz="0" w:space="0" w:color="auto"/>
            <w:left w:val="none" w:sz="0" w:space="0" w:color="auto"/>
            <w:bottom w:val="none" w:sz="0" w:space="0" w:color="auto"/>
            <w:right w:val="none" w:sz="0" w:space="0" w:color="auto"/>
          </w:divBdr>
        </w:div>
      </w:divsChild>
    </w:div>
    <w:div w:id="1488327951">
      <w:bodyDiv w:val="1"/>
      <w:marLeft w:val="0"/>
      <w:marRight w:val="0"/>
      <w:marTop w:val="0"/>
      <w:marBottom w:val="0"/>
      <w:divBdr>
        <w:top w:val="none" w:sz="0" w:space="0" w:color="auto"/>
        <w:left w:val="none" w:sz="0" w:space="0" w:color="auto"/>
        <w:bottom w:val="none" w:sz="0" w:space="0" w:color="auto"/>
        <w:right w:val="none" w:sz="0" w:space="0" w:color="auto"/>
      </w:divBdr>
      <w:divsChild>
        <w:div w:id="1716855095">
          <w:marLeft w:val="0"/>
          <w:marRight w:val="0"/>
          <w:marTop w:val="0"/>
          <w:marBottom w:val="75"/>
          <w:divBdr>
            <w:top w:val="none" w:sz="0" w:space="0" w:color="auto"/>
            <w:left w:val="none" w:sz="0" w:space="0" w:color="auto"/>
            <w:bottom w:val="none" w:sz="0" w:space="0" w:color="auto"/>
            <w:right w:val="none" w:sz="0" w:space="0" w:color="auto"/>
          </w:divBdr>
        </w:div>
      </w:divsChild>
    </w:div>
    <w:div w:id="1488783131">
      <w:bodyDiv w:val="1"/>
      <w:marLeft w:val="0"/>
      <w:marRight w:val="0"/>
      <w:marTop w:val="0"/>
      <w:marBottom w:val="0"/>
      <w:divBdr>
        <w:top w:val="none" w:sz="0" w:space="0" w:color="auto"/>
        <w:left w:val="none" w:sz="0" w:space="0" w:color="auto"/>
        <w:bottom w:val="none" w:sz="0" w:space="0" w:color="auto"/>
        <w:right w:val="none" w:sz="0" w:space="0" w:color="auto"/>
      </w:divBdr>
      <w:divsChild>
        <w:div w:id="1176573684">
          <w:marLeft w:val="0"/>
          <w:marRight w:val="150"/>
          <w:marTop w:val="0"/>
          <w:marBottom w:val="75"/>
          <w:divBdr>
            <w:top w:val="none" w:sz="0" w:space="0" w:color="auto"/>
            <w:left w:val="none" w:sz="0" w:space="0" w:color="auto"/>
            <w:bottom w:val="none" w:sz="0" w:space="0" w:color="auto"/>
            <w:right w:val="none" w:sz="0" w:space="0" w:color="auto"/>
          </w:divBdr>
        </w:div>
        <w:div w:id="217862755">
          <w:marLeft w:val="0"/>
          <w:marRight w:val="150"/>
          <w:marTop w:val="150"/>
          <w:marBottom w:val="150"/>
          <w:divBdr>
            <w:top w:val="none" w:sz="0" w:space="0" w:color="auto"/>
            <w:left w:val="none" w:sz="0" w:space="0" w:color="auto"/>
            <w:bottom w:val="none" w:sz="0" w:space="0" w:color="auto"/>
            <w:right w:val="none" w:sz="0" w:space="0" w:color="auto"/>
          </w:divBdr>
        </w:div>
        <w:div w:id="914245162">
          <w:marLeft w:val="0"/>
          <w:marRight w:val="150"/>
          <w:marTop w:val="0"/>
          <w:marBottom w:val="0"/>
          <w:divBdr>
            <w:top w:val="none" w:sz="0" w:space="0" w:color="auto"/>
            <w:left w:val="none" w:sz="0" w:space="0" w:color="auto"/>
            <w:bottom w:val="none" w:sz="0" w:space="0" w:color="auto"/>
            <w:right w:val="none" w:sz="0" w:space="0" w:color="auto"/>
          </w:divBdr>
        </w:div>
      </w:divsChild>
    </w:div>
    <w:div w:id="1489516440">
      <w:bodyDiv w:val="1"/>
      <w:marLeft w:val="0"/>
      <w:marRight w:val="0"/>
      <w:marTop w:val="0"/>
      <w:marBottom w:val="0"/>
      <w:divBdr>
        <w:top w:val="none" w:sz="0" w:space="0" w:color="auto"/>
        <w:left w:val="none" w:sz="0" w:space="0" w:color="auto"/>
        <w:bottom w:val="none" w:sz="0" w:space="0" w:color="auto"/>
        <w:right w:val="none" w:sz="0" w:space="0" w:color="auto"/>
      </w:divBdr>
      <w:divsChild>
        <w:div w:id="1996033087">
          <w:marLeft w:val="0"/>
          <w:marRight w:val="0"/>
          <w:marTop w:val="0"/>
          <w:marBottom w:val="0"/>
          <w:divBdr>
            <w:top w:val="none" w:sz="0" w:space="0" w:color="auto"/>
            <w:left w:val="none" w:sz="0" w:space="0" w:color="auto"/>
            <w:bottom w:val="none" w:sz="0" w:space="0" w:color="auto"/>
            <w:right w:val="none" w:sz="0" w:space="0" w:color="auto"/>
          </w:divBdr>
        </w:div>
        <w:div w:id="1250117424">
          <w:marLeft w:val="0"/>
          <w:marRight w:val="0"/>
          <w:marTop w:val="300"/>
          <w:marBottom w:val="300"/>
          <w:divBdr>
            <w:top w:val="none" w:sz="0" w:space="0" w:color="auto"/>
            <w:left w:val="none" w:sz="0" w:space="0" w:color="auto"/>
            <w:bottom w:val="none" w:sz="0" w:space="0" w:color="auto"/>
            <w:right w:val="none" w:sz="0" w:space="0" w:color="auto"/>
          </w:divBdr>
        </w:div>
        <w:div w:id="1305814800">
          <w:marLeft w:val="0"/>
          <w:marRight w:val="0"/>
          <w:marTop w:val="0"/>
          <w:marBottom w:val="0"/>
          <w:divBdr>
            <w:top w:val="none" w:sz="0" w:space="0" w:color="auto"/>
            <w:left w:val="none" w:sz="0" w:space="0" w:color="auto"/>
            <w:bottom w:val="none" w:sz="0" w:space="0" w:color="auto"/>
            <w:right w:val="none" w:sz="0" w:space="0" w:color="auto"/>
          </w:divBdr>
          <w:divsChild>
            <w:div w:id="820736110">
              <w:marLeft w:val="0"/>
              <w:marRight w:val="0"/>
              <w:marTop w:val="300"/>
              <w:marBottom w:val="450"/>
              <w:divBdr>
                <w:top w:val="none" w:sz="0" w:space="0" w:color="auto"/>
                <w:left w:val="none" w:sz="0" w:space="0" w:color="auto"/>
                <w:bottom w:val="none" w:sz="0" w:space="0" w:color="auto"/>
                <w:right w:val="none" w:sz="0" w:space="0" w:color="auto"/>
              </w:divBdr>
              <w:divsChild>
                <w:div w:id="625156917">
                  <w:marLeft w:val="0"/>
                  <w:marRight w:val="0"/>
                  <w:marTop w:val="0"/>
                  <w:marBottom w:val="0"/>
                  <w:divBdr>
                    <w:top w:val="none" w:sz="0" w:space="0" w:color="auto"/>
                    <w:left w:val="none" w:sz="0" w:space="0" w:color="auto"/>
                    <w:bottom w:val="none" w:sz="0" w:space="0" w:color="auto"/>
                    <w:right w:val="none" w:sz="0" w:space="0" w:color="auto"/>
                  </w:divBdr>
                  <w:divsChild>
                    <w:div w:id="175848803">
                      <w:marLeft w:val="0"/>
                      <w:marRight w:val="0"/>
                      <w:marTop w:val="0"/>
                      <w:marBottom w:val="0"/>
                      <w:divBdr>
                        <w:top w:val="none" w:sz="0" w:space="0" w:color="auto"/>
                        <w:left w:val="none" w:sz="0" w:space="0" w:color="auto"/>
                        <w:bottom w:val="none" w:sz="0" w:space="0" w:color="auto"/>
                        <w:right w:val="none" w:sz="0" w:space="0" w:color="auto"/>
                      </w:divBdr>
                      <w:divsChild>
                        <w:div w:id="837189194">
                          <w:marLeft w:val="0"/>
                          <w:marRight w:val="0"/>
                          <w:marTop w:val="0"/>
                          <w:marBottom w:val="0"/>
                          <w:divBdr>
                            <w:top w:val="none" w:sz="0" w:space="0" w:color="auto"/>
                            <w:left w:val="none" w:sz="0" w:space="0" w:color="auto"/>
                            <w:bottom w:val="none" w:sz="0" w:space="0" w:color="auto"/>
                            <w:right w:val="none" w:sz="0" w:space="0" w:color="auto"/>
                          </w:divBdr>
                          <w:divsChild>
                            <w:div w:id="3691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872702">
          <w:marLeft w:val="0"/>
          <w:marRight w:val="0"/>
          <w:marTop w:val="0"/>
          <w:marBottom w:val="0"/>
          <w:divBdr>
            <w:top w:val="none" w:sz="0" w:space="0" w:color="auto"/>
            <w:left w:val="none" w:sz="0" w:space="0" w:color="auto"/>
            <w:bottom w:val="none" w:sz="0" w:space="0" w:color="auto"/>
            <w:right w:val="none" w:sz="0" w:space="0" w:color="auto"/>
          </w:divBdr>
        </w:div>
      </w:divsChild>
    </w:div>
    <w:div w:id="1490053401">
      <w:bodyDiv w:val="1"/>
      <w:marLeft w:val="0"/>
      <w:marRight w:val="0"/>
      <w:marTop w:val="0"/>
      <w:marBottom w:val="0"/>
      <w:divBdr>
        <w:top w:val="none" w:sz="0" w:space="0" w:color="auto"/>
        <w:left w:val="none" w:sz="0" w:space="0" w:color="auto"/>
        <w:bottom w:val="none" w:sz="0" w:space="0" w:color="auto"/>
        <w:right w:val="none" w:sz="0" w:space="0" w:color="auto"/>
      </w:divBdr>
      <w:divsChild>
        <w:div w:id="2087410582">
          <w:marLeft w:val="0"/>
          <w:marRight w:val="0"/>
          <w:marTop w:val="0"/>
          <w:marBottom w:val="150"/>
          <w:divBdr>
            <w:top w:val="none" w:sz="0" w:space="0" w:color="auto"/>
            <w:left w:val="none" w:sz="0" w:space="0" w:color="auto"/>
            <w:bottom w:val="none" w:sz="0" w:space="0" w:color="auto"/>
            <w:right w:val="none" w:sz="0" w:space="0" w:color="auto"/>
          </w:divBdr>
          <w:divsChild>
            <w:div w:id="1071006295">
              <w:marLeft w:val="0"/>
              <w:marRight w:val="0"/>
              <w:marTop w:val="0"/>
              <w:marBottom w:val="0"/>
              <w:divBdr>
                <w:top w:val="none" w:sz="0" w:space="0" w:color="auto"/>
                <w:left w:val="none" w:sz="0" w:space="0" w:color="auto"/>
                <w:bottom w:val="none" w:sz="0" w:space="0" w:color="auto"/>
                <w:right w:val="none" w:sz="0" w:space="0" w:color="auto"/>
              </w:divBdr>
              <w:divsChild>
                <w:div w:id="1442413762">
                  <w:marLeft w:val="0"/>
                  <w:marRight w:val="150"/>
                  <w:marTop w:val="0"/>
                  <w:marBottom w:val="0"/>
                  <w:divBdr>
                    <w:top w:val="none" w:sz="0" w:space="0" w:color="auto"/>
                    <w:left w:val="none" w:sz="0" w:space="0" w:color="auto"/>
                    <w:bottom w:val="none" w:sz="0" w:space="0" w:color="auto"/>
                    <w:right w:val="none" w:sz="0" w:space="0" w:color="auto"/>
                  </w:divBdr>
                </w:div>
                <w:div w:id="987169847">
                  <w:marLeft w:val="0"/>
                  <w:marRight w:val="150"/>
                  <w:marTop w:val="0"/>
                  <w:marBottom w:val="0"/>
                  <w:divBdr>
                    <w:top w:val="none" w:sz="0" w:space="0" w:color="auto"/>
                    <w:left w:val="none" w:sz="0" w:space="0" w:color="auto"/>
                    <w:bottom w:val="none" w:sz="0" w:space="0" w:color="auto"/>
                    <w:right w:val="none" w:sz="0" w:space="0" w:color="auto"/>
                  </w:divBdr>
                </w:div>
              </w:divsChild>
            </w:div>
            <w:div w:id="1673799826">
              <w:marLeft w:val="0"/>
              <w:marRight w:val="0"/>
              <w:marTop w:val="0"/>
              <w:marBottom w:val="0"/>
              <w:divBdr>
                <w:top w:val="none" w:sz="0" w:space="0" w:color="auto"/>
                <w:left w:val="none" w:sz="0" w:space="0" w:color="auto"/>
                <w:bottom w:val="none" w:sz="0" w:space="0" w:color="auto"/>
                <w:right w:val="none" w:sz="0" w:space="0" w:color="auto"/>
              </w:divBdr>
              <w:divsChild>
                <w:div w:id="1693411314">
                  <w:marLeft w:val="0"/>
                  <w:marRight w:val="0"/>
                  <w:marTop w:val="0"/>
                  <w:marBottom w:val="0"/>
                  <w:divBdr>
                    <w:top w:val="none" w:sz="0" w:space="0" w:color="auto"/>
                    <w:left w:val="none" w:sz="0" w:space="0" w:color="auto"/>
                    <w:bottom w:val="none" w:sz="0" w:space="0" w:color="auto"/>
                    <w:right w:val="none" w:sz="0" w:space="0" w:color="auto"/>
                  </w:divBdr>
                  <w:divsChild>
                    <w:div w:id="2010713766">
                      <w:marLeft w:val="0"/>
                      <w:marRight w:val="0"/>
                      <w:marTop w:val="0"/>
                      <w:marBottom w:val="0"/>
                      <w:divBdr>
                        <w:top w:val="none" w:sz="0" w:space="0" w:color="auto"/>
                        <w:left w:val="none" w:sz="0" w:space="0" w:color="auto"/>
                        <w:bottom w:val="none" w:sz="0" w:space="0" w:color="auto"/>
                        <w:right w:val="none" w:sz="0" w:space="0" w:color="auto"/>
                      </w:divBdr>
                      <w:divsChild>
                        <w:div w:id="434445314">
                          <w:marLeft w:val="0"/>
                          <w:marRight w:val="0"/>
                          <w:marTop w:val="0"/>
                          <w:marBottom w:val="0"/>
                          <w:divBdr>
                            <w:top w:val="none" w:sz="0" w:space="0" w:color="auto"/>
                            <w:left w:val="none" w:sz="0" w:space="0" w:color="auto"/>
                            <w:bottom w:val="none" w:sz="0" w:space="0" w:color="auto"/>
                            <w:right w:val="none" w:sz="0" w:space="0" w:color="auto"/>
                          </w:divBdr>
                        </w:div>
                      </w:divsChild>
                    </w:div>
                    <w:div w:id="146634427">
                      <w:marLeft w:val="0"/>
                      <w:marRight w:val="135"/>
                      <w:marTop w:val="0"/>
                      <w:marBottom w:val="0"/>
                      <w:divBdr>
                        <w:top w:val="none" w:sz="0" w:space="0" w:color="auto"/>
                        <w:left w:val="none" w:sz="0" w:space="0" w:color="auto"/>
                        <w:bottom w:val="none" w:sz="0" w:space="0" w:color="auto"/>
                        <w:right w:val="none" w:sz="0" w:space="0" w:color="auto"/>
                      </w:divBdr>
                    </w:div>
                    <w:div w:id="5768676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7937">
          <w:marLeft w:val="0"/>
          <w:marRight w:val="0"/>
          <w:marTop w:val="0"/>
          <w:marBottom w:val="0"/>
          <w:divBdr>
            <w:top w:val="none" w:sz="0" w:space="0" w:color="auto"/>
            <w:left w:val="none" w:sz="0" w:space="0" w:color="auto"/>
            <w:bottom w:val="none" w:sz="0" w:space="0" w:color="auto"/>
            <w:right w:val="none" w:sz="0" w:space="0" w:color="auto"/>
          </w:divBdr>
          <w:divsChild>
            <w:div w:id="1779519158">
              <w:marLeft w:val="0"/>
              <w:marRight w:val="0"/>
              <w:marTop w:val="0"/>
              <w:marBottom w:val="0"/>
              <w:divBdr>
                <w:top w:val="none" w:sz="0" w:space="0" w:color="auto"/>
                <w:left w:val="none" w:sz="0" w:space="0" w:color="auto"/>
                <w:bottom w:val="none" w:sz="0" w:space="0" w:color="auto"/>
                <w:right w:val="none" w:sz="0" w:space="0" w:color="auto"/>
              </w:divBdr>
              <w:divsChild>
                <w:div w:id="695545248">
                  <w:marLeft w:val="0"/>
                  <w:marRight w:val="0"/>
                  <w:marTop w:val="0"/>
                  <w:marBottom w:val="0"/>
                  <w:divBdr>
                    <w:top w:val="none" w:sz="0" w:space="0" w:color="auto"/>
                    <w:left w:val="none" w:sz="0" w:space="0" w:color="auto"/>
                    <w:bottom w:val="none" w:sz="0" w:space="0" w:color="auto"/>
                    <w:right w:val="none" w:sz="0" w:space="0" w:color="auto"/>
                  </w:divBdr>
                </w:div>
              </w:divsChild>
            </w:div>
            <w:div w:id="1273169439">
              <w:marLeft w:val="0"/>
              <w:marRight w:val="0"/>
              <w:marTop w:val="225"/>
              <w:marBottom w:val="0"/>
              <w:divBdr>
                <w:top w:val="none" w:sz="0" w:space="0" w:color="auto"/>
                <w:left w:val="none" w:sz="0" w:space="0" w:color="auto"/>
                <w:bottom w:val="none" w:sz="0" w:space="0" w:color="auto"/>
                <w:right w:val="none" w:sz="0" w:space="0" w:color="auto"/>
              </w:divBdr>
              <w:divsChild>
                <w:div w:id="715398338">
                  <w:marLeft w:val="0"/>
                  <w:marRight w:val="0"/>
                  <w:marTop w:val="0"/>
                  <w:marBottom w:val="0"/>
                  <w:divBdr>
                    <w:top w:val="none" w:sz="0" w:space="0" w:color="auto"/>
                    <w:left w:val="none" w:sz="0" w:space="0" w:color="auto"/>
                    <w:bottom w:val="none" w:sz="0" w:space="0" w:color="auto"/>
                    <w:right w:val="none" w:sz="0" w:space="0" w:color="auto"/>
                  </w:divBdr>
                </w:div>
              </w:divsChild>
            </w:div>
            <w:div w:id="1702511845">
              <w:marLeft w:val="0"/>
              <w:marRight w:val="0"/>
              <w:marTop w:val="225"/>
              <w:marBottom w:val="0"/>
              <w:divBdr>
                <w:top w:val="none" w:sz="0" w:space="0" w:color="auto"/>
                <w:left w:val="none" w:sz="0" w:space="0" w:color="auto"/>
                <w:bottom w:val="none" w:sz="0" w:space="0" w:color="auto"/>
                <w:right w:val="none" w:sz="0" w:space="0" w:color="auto"/>
              </w:divBdr>
              <w:divsChild>
                <w:div w:id="1533221822">
                  <w:marLeft w:val="0"/>
                  <w:marRight w:val="0"/>
                  <w:marTop w:val="0"/>
                  <w:marBottom w:val="0"/>
                  <w:divBdr>
                    <w:top w:val="none" w:sz="0" w:space="0" w:color="auto"/>
                    <w:left w:val="none" w:sz="0" w:space="0" w:color="auto"/>
                    <w:bottom w:val="none" w:sz="0" w:space="0" w:color="auto"/>
                    <w:right w:val="none" w:sz="0" w:space="0" w:color="auto"/>
                  </w:divBdr>
                </w:div>
              </w:divsChild>
            </w:div>
            <w:div w:id="1925189712">
              <w:marLeft w:val="0"/>
              <w:marRight w:val="0"/>
              <w:marTop w:val="225"/>
              <w:marBottom w:val="0"/>
              <w:divBdr>
                <w:top w:val="none" w:sz="0" w:space="0" w:color="auto"/>
                <w:left w:val="none" w:sz="0" w:space="0" w:color="auto"/>
                <w:bottom w:val="none" w:sz="0" w:space="0" w:color="auto"/>
                <w:right w:val="none" w:sz="0" w:space="0" w:color="auto"/>
              </w:divBdr>
              <w:divsChild>
                <w:div w:id="5039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2651">
      <w:bodyDiv w:val="1"/>
      <w:marLeft w:val="0"/>
      <w:marRight w:val="0"/>
      <w:marTop w:val="0"/>
      <w:marBottom w:val="0"/>
      <w:divBdr>
        <w:top w:val="none" w:sz="0" w:space="0" w:color="auto"/>
        <w:left w:val="none" w:sz="0" w:space="0" w:color="auto"/>
        <w:bottom w:val="none" w:sz="0" w:space="0" w:color="auto"/>
        <w:right w:val="none" w:sz="0" w:space="0" w:color="auto"/>
      </w:divBdr>
      <w:divsChild>
        <w:div w:id="876115056">
          <w:marLeft w:val="0"/>
          <w:marRight w:val="0"/>
          <w:marTop w:val="0"/>
          <w:marBottom w:val="0"/>
          <w:divBdr>
            <w:top w:val="none" w:sz="0" w:space="0" w:color="auto"/>
            <w:left w:val="none" w:sz="0" w:space="0" w:color="auto"/>
            <w:bottom w:val="none" w:sz="0" w:space="0" w:color="auto"/>
            <w:right w:val="none" w:sz="0" w:space="0" w:color="auto"/>
          </w:divBdr>
        </w:div>
        <w:div w:id="684092195">
          <w:marLeft w:val="0"/>
          <w:marRight w:val="0"/>
          <w:marTop w:val="300"/>
          <w:marBottom w:val="300"/>
          <w:divBdr>
            <w:top w:val="none" w:sz="0" w:space="0" w:color="auto"/>
            <w:left w:val="none" w:sz="0" w:space="0" w:color="auto"/>
            <w:bottom w:val="none" w:sz="0" w:space="0" w:color="auto"/>
            <w:right w:val="none" w:sz="0" w:space="0" w:color="auto"/>
          </w:divBdr>
        </w:div>
        <w:div w:id="1773940078">
          <w:marLeft w:val="0"/>
          <w:marRight w:val="0"/>
          <w:marTop w:val="0"/>
          <w:marBottom w:val="0"/>
          <w:divBdr>
            <w:top w:val="none" w:sz="0" w:space="0" w:color="auto"/>
            <w:left w:val="none" w:sz="0" w:space="0" w:color="auto"/>
            <w:bottom w:val="none" w:sz="0" w:space="0" w:color="auto"/>
            <w:right w:val="none" w:sz="0" w:space="0" w:color="auto"/>
          </w:divBdr>
          <w:divsChild>
            <w:div w:id="767117506">
              <w:marLeft w:val="0"/>
              <w:marRight w:val="0"/>
              <w:marTop w:val="300"/>
              <w:marBottom w:val="450"/>
              <w:divBdr>
                <w:top w:val="none" w:sz="0" w:space="0" w:color="auto"/>
                <w:left w:val="none" w:sz="0" w:space="0" w:color="auto"/>
                <w:bottom w:val="none" w:sz="0" w:space="0" w:color="auto"/>
                <w:right w:val="none" w:sz="0" w:space="0" w:color="auto"/>
              </w:divBdr>
              <w:divsChild>
                <w:div w:id="1244954547">
                  <w:marLeft w:val="0"/>
                  <w:marRight w:val="0"/>
                  <w:marTop w:val="0"/>
                  <w:marBottom w:val="0"/>
                  <w:divBdr>
                    <w:top w:val="none" w:sz="0" w:space="0" w:color="auto"/>
                    <w:left w:val="none" w:sz="0" w:space="0" w:color="auto"/>
                    <w:bottom w:val="none" w:sz="0" w:space="0" w:color="auto"/>
                    <w:right w:val="none" w:sz="0" w:space="0" w:color="auto"/>
                  </w:divBdr>
                  <w:divsChild>
                    <w:div w:id="1102069966">
                      <w:marLeft w:val="0"/>
                      <w:marRight w:val="0"/>
                      <w:marTop w:val="0"/>
                      <w:marBottom w:val="0"/>
                      <w:divBdr>
                        <w:top w:val="none" w:sz="0" w:space="0" w:color="auto"/>
                        <w:left w:val="none" w:sz="0" w:space="0" w:color="auto"/>
                        <w:bottom w:val="none" w:sz="0" w:space="0" w:color="auto"/>
                        <w:right w:val="none" w:sz="0" w:space="0" w:color="auto"/>
                      </w:divBdr>
                      <w:divsChild>
                        <w:div w:id="923496157">
                          <w:marLeft w:val="0"/>
                          <w:marRight w:val="0"/>
                          <w:marTop w:val="0"/>
                          <w:marBottom w:val="0"/>
                          <w:divBdr>
                            <w:top w:val="none" w:sz="0" w:space="0" w:color="auto"/>
                            <w:left w:val="none" w:sz="0" w:space="0" w:color="auto"/>
                            <w:bottom w:val="none" w:sz="0" w:space="0" w:color="auto"/>
                            <w:right w:val="none" w:sz="0" w:space="0" w:color="auto"/>
                          </w:divBdr>
                          <w:divsChild>
                            <w:div w:id="1266110204">
                              <w:marLeft w:val="0"/>
                              <w:marRight w:val="0"/>
                              <w:marTop w:val="0"/>
                              <w:marBottom w:val="0"/>
                              <w:divBdr>
                                <w:top w:val="none" w:sz="0" w:space="0" w:color="auto"/>
                                <w:left w:val="none" w:sz="0" w:space="0" w:color="auto"/>
                                <w:bottom w:val="none" w:sz="0" w:space="0" w:color="auto"/>
                                <w:right w:val="none" w:sz="0" w:space="0" w:color="auto"/>
                              </w:divBdr>
                              <w:divsChild>
                                <w:div w:id="1218008302">
                                  <w:marLeft w:val="0"/>
                                  <w:marRight w:val="0"/>
                                  <w:marTop w:val="0"/>
                                  <w:marBottom w:val="0"/>
                                  <w:divBdr>
                                    <w:top w:val="none" w:sz="0" w:space="0" w:color="auto"/>
                                    <w:left w:val="none" w:sz="0" w:space="0" w:color="auto"/>
                                    <w:bottom w:val="none" w:sz="0" w:space="0" w:color="auto"/>
                                    <w:right w:val="none" w:sz="0" w:space="0" w:color="auto"/>
                                  </w:divBdr>
                                  <w:divsChild>
                                    <w:div w:id="85839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330667">
          <w:marLeft w:val="0"/>
          <w:marRight w:val="0"/>
          <w:marTop w:val="0"/>
          <w:marBottom w:val="0"/>
          <w:divBdr>
            <w:top w:val="none" w:sz="0" w:space="0" w:color="auto"/>
            <w:left w:val="none" w:sz="0" w:space="0" w:color="auto"/>
            <w:bottom w:val="none" w:sz="0" w:space="0" w:color="auto"/>
            <w:right w:val="none" w:sz="0" w:space="0" w:color="auto"/>
          </w:divBdr>
        </w:div>
      </w:divsChild>
    </w:div>
    <w:div w:id="1490098726">
      <w:bodyDiv w:val="1"/>
      <w:marLeft w:val="0"/>
      <w:marRight w:val="0"/>
      <w:marTop w:val="0"/>
      <w:marBottom w:val="0"/>
      <w:divBdr>
        <w:top w:val="none" w:sz="0" w:space="0" w:color="auto"/>
        <w:left w:val="none" w:sz="0" w:space="0" w:color="auto"/>
        <w:bottom w:val="none" w:sz="0" w:space="0" w:color="auto"/>
        <w:right w:val="none" w:sz="0" w:space="0" w:color="auto"/>
      </w:divBdr>
      <w:divsChild>
        <w:div w:id="89741516">
          <w:marLeft w:val="0"/>
          <w:marRight w:val="0"/>
          <w:marTop w:val="0"/>
          <w:marBottom w:val="75"/>
          <w:divBdr>
            <w:top w:val="none" w:sz="0" w:space="0" w:color="auto"/>
            <w:left w:val="none" w:sz="0" w:space="0" w:color="auto"/>
            <w:bottom w:val="none" w:sz="0" w:space="0" w:color="auto"/>
            <w:right w:val="none" w:sz="0" w:space="0" w:color="auto"/>
          </w:divBdr>
        </w:div>
        <w:div w:id="811946752">
          <w:marLeft w:val="0"/>
          <w:marRight w:val="0"/>
          <w:marTop w:val="0"/>
          <w:marBottom w:val="75"/>
          <w:divBdr>
            <w:top w:val="single" w:sz="6" w:space="3" w:color="DEDEDE"/>
            <w:left w:val="single" w:sz="6" w:space="3" w:color="DEDEDE"/>
            <w:bottom w:val="single" w:sz="6" w:space="3" w:color="DEDEDE"/>
            <w:right w:val="single" w:sz="6" w:space="3" w:color="DEDEDE"/>
          </w:divBdr>
        </w:div>
        <w:div w:id="930549402">
          <w:marLeft w:val="0"/>
          <w:marRight w:val="0"/>
          <w:marTop w:val="0"/>
          <w:marBottom w:val="0"/>
          <w:divBdr>
            <w:top w:val="none" w:sz="0" w:space="0" w:color="auto"/>
            <w:left w:val="none" w:sz="0" w:space="0" w:color="auto"/>
            <w:bottom w:val="none" w:sz="0" w:space="0" w:color="auto"/>
            <w:right w:val="none" w:sz="0" w:space="0" w:color="auto"/>
          </w:divBdr>
        </w:div>
        <w:div w:id="1138885501">
          <w:marLeft w:val="0"/>
          <w:marRight w:val="0"/>
          <w:marTop w:val="0"/>
          <w:marBottom w:val="0"/>
          <w:divBdr>
            <w:top w:val="none" w:sz="0" w:space="0" w:color="auto"/>
            <w:left w:val="none" w:sz="0" w:space="0" w:color="auto"/>
            <w:bottom w:val="none" w:sz="0" w:space="0" w:color="auto"/>
            <w:right w:val="none" w:sz="0" w:space="0" w:color="auto"/>
          </w:divBdr>
        </w:div>
      </w:divsChild>
    </w:div>
    <w:div w:id="1490169499">
      <w:bodyDiv w:val="1"/>
      <w:marLeft w:val="0"/>
      <w:marRight w:val="0"/>
      <w:marTop w:val="0"/>
      <w:marBottom w:val="0"/>
      <w:divBdr>
        <w:top w:val="none" w:sz="0" w:space="0" w:color="auto"/>
        <w:left w:val="none" w:sz="0" w:space="0" w:color="auto"/>
        <w:bottom w:val="none" w:sz="0" w:space="0" w:color="auto"/>
        <w:right w:val="none" w:sz="0" w:space="0" w:color="auto"/>
      </w:divBdr>
      <w:divsChild>
        <w:div w:id="1825394034">
          <w:marLeft w:val="0"/>
          <w:marRight w:val="0"/>
          <w:marTop w:val="0"/>
          <w:marBottom w:val="300"/>
          <w:divBdr>
            <w:top w:val="none" w:sz="0" w:space="0" w:color="auto"/>
            <w:left w:val="none" w:sz="0" w:space="0" w:color="auto"/>
            <w:bottom w:val="none" w:sz="0" w:space="0" w:color="auto"/>
            <w:right w:val="none" w:sz="0" w:space="0" w:color="auto"/>
          </w:divBdr>
          <w:divsChild>
            <w:div w:id="612978529">
              <w:marLeft w:val="0"/>
              <w:marRight w:val="0"/>
              <w:marTop w:val="0"/>
              <w:marBottom w:val="0"/>
              <w:divBdr>
                <w:top w:val="none" w:sz="0" w:space="0" w:color="auto"/>
                <w:left w:val="none" w:sz="0" w:space="0" w:color="auto"/>
                <w:bottom w:val="none" w:sz="0" w:space="0" w:color="auto"/>
                <w:right w:val="none" w:sz="0" w:space="0" w:color="auto"/>
              </w:divBdr>
            </w:div>
            <w:div w:id="391388168">
              <w:marLeft w:val="0"/>
              <w:marRight w:val="0"/>
              <w:marTop w:val="0"/>
              <w:marBottom w:val="0"/>
              <w:divBdr>
                <w:top w:val="none" w:sz="0" w:space="0" w:color="auto"/>
                <w:left w:val="none" w:sz="0" w:space="0" w:color="auto"/>
                <w:bottom w:val="none" w:sz="0" w:space="0" w:color="auto"/>
                <w:right w:val="none" w:sz="0" w:space="0" w:color="auto"/>
              </w:divBdr>
              <w:divsChild>
                <w:div w:id="2121753307">
                  <w:marLeft w:val="0"/>
                  <w:marRight w:val="0"/>
                  <w:marTop w:val="0"/>
                  <w:marBottom w:val="0"/>
                  <w:divBdr>
                    <w:top w:val="none" w:sz="0" w:space="0" w:color="auto"/>
                    <w:left w:val="none" w:sz="0" w:space="0" w:color="auto"/>
                    <w:bottom w:val="none" w:sz="0" w:space="0" w:color="auto"/>
                    <w:right w:val="none" w:sz="0" w:space="0" w:color="auto"/>
                  </w:divBdr>
                  <w:divsChild>
                    <w:div w:id="820656419">
                      <w:marLeft w:val="0"/>
                      <w:marRight w:val="0"/>
                      <w:marTop w:val="0"/>
                      <w:marBottom w:val="0"/>
                      <w:divBdr>
                        <w:top w:val="none" w:sz="0" w:space="0" w:color="auto"/>
                        <w:left w:val="none" w:sz="0" w:space="0" w:color="auto"/>
                        <w:bottom w:val="none" w:sz="0" w:space="0" w:color="auto"/>
                        <w:right w:val="none" w:sz="0" w:space="0" w:color="auto"/>
                      </w:divBdr>
                      <w:divsChild>
                        <w:div w:id="835149338">
                          <w:marLeft w:val="0"/>
                          <w:marRight w:val="0"/>
                          <w:marTop w:val="0"/>
                          <w:marBottom w:val="0"/>
                          <w:divBdr>
                            <w:top w:val="none" w:sz="0" w:space="0" w:color="auto"/>
                            <w:left w:val="none" w:sz="0" w:space="0" w:color="auto"/>
                            <w:bottom w:val="none" w:sz="0" w:space="0" w:color="auto"/>
                            <w:right w:val="none" w:sz="0" w:space="0" w:color="auto"/>
                          </w:divBdr>
                          <w:divsChild>
                            <w:div w:id="2107071862">
                              <w:marLeft w:val="0"/>
                              <w:marRight w:val="0"/>
                              <w:marTop w:val="0"/>
                              <w:marBottom w:val="0"/>
                              <w:divBdr>
                                <w:top w:val="none" w:sz="0" w:space="0" w:color="auto"/>
                                <w:left w:val="none" w:sz="0" w:space="0" w:color="auto"/>
                                <w:bottom w:val="none" w:sz="0" w:space="0" w:color="auto"/>
                                <w:right w:val="none" w:sz="0" w:space="0" w:color="auto"/>
                              </w:divBdr>
                            </w:div>
                            <w:div w:id="65392226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362547">
          <w:marLeft w:val="0"/>
          <w:marRight w:val="0"/>
          <w:marTop w:val="0"/>
          <w:marBottom w:val="300"/>
          <w:divBdr>
            <w:top w:val="none" w:sz="0" w:space="0" w:color="auto"/>
            <w:left w:val="none" w:sz="0" w:space="0" w:color="auto"/>
            <w:bottom w:val="none" w:sz="0" w:space="0" w:color="auto"/>
            <w:right w:val="none" w:sz="0" w:space="0" w:color="auto"/>
          </w:divBdr>
        </w:div>
      </w:divsChild>
    </w:div>
    <w:div w:id="1490442527">
      <w:bodyDiv w:val="1"/>
      <w:marLeft w:val="0"/>
      <w:marRight w:val="0"/>
      <w:marTop w:val="0"/>
      <w:marBottom w:val="0"/>
      <w:divBdr>
        <w:top w:val="none" w:sz="0" w:space="0" w:color="auto"/>
        <w:left w:val="none" w:sz="0" w:space="0" w:color="auto"/>
        <w:bottom w:val="none" w:sz="0" w:space="0" w:color="auto"/>
        <w:right w:val="none" w:sz="0" w:space="0" w:color="auto"/>
      </w:divBdr>
      <w:divsChild>
        <w:div w:id="514727717">
          <w:marLeft w:val="0"/>
          <w:marRight w:val="0"/>
          <w:marTop w:val="0"/>
          <w:marBottom w:val="300"/>
          <w:divBdr>
            <w:top w:val="none" w:sz="0" w:space="0" w:color="auto"/>
            <w:left w:val="none" w:sz="0" w:space="0" w:color="auto"/>
            <w:bottom w:val="none" w:sz="0" w:space="0" w:color="auto"/>
            <w:right w:val="none" w:sz="0" w:space="0" w:color="auto"/>
          </w:divBdr>
        </w:div>
      </w:divsChild>
    </w:div>
    <w:div w:id="1491094985">
      <w:bodyDiv w:val="1"/>
      <w:marLeft w:val="0"/>
      <w:marRight w:val="0"/>
      <w:marTop w:val="0"/>
      <w:marBottom w:val="0"/>
      <w:divBdr>
        <w:top w:val="none" w:sz="0" w:space="0" w:color="auto"/>
        <w:left w:val="none" w:sz="0" w:space="0" w:color="auto"/>
        <w:bottom w:val="none" w:sz="0" w:space="0" w:color="auto"/>
        <w:right w:val="none" w:sz="0" w:space="0" w:color="auto"/>
      </w:divBdr>
      <w:divsChild>
        <w:div w:id="73557262">
          <w:marLeft w:val="0"/>
          <w:marRight w:val="0"/>
          <w:marTop w:val="0"/>
          <w:marBottom w:val="150"/>
          <w:divBdr>
            <w:top w:val="none" w:sz="0" w:space="0" w:color="auto"/>
            <w:left w:val="none" w:sz="0" w:space="0" w:color="auto"/>
            <w:bottom w:val="none" w:sz="0" w:space="0" w:color="auto"/>
            <w:right w:val="none" w:sz="0" w:space="0" w:color="auto"/>
          </w:divBdr>
          <w:divsChild>
            <w:div w:id="1097361233">
              <w:marLeft w:val="0"/>
              <w:marRight w:val="0"/>
              <w:marTop w:val="0"/>
              <w:marBottom w:val="0"/>
              <w:divBdr>
                <w:top w:val="none" w:sz="0" w:space="0" w:color="auto"/>
                <w:left w:val="none" w:sz="0" w:space="0" w:color="auto"/>
                <w:bottom w:val="none" w:sz="0" w:space="0" w:color="auto"/>
                <w:right w:val="none" w:sz="0" w:space="0" w:color="auto"/>
              </w:divBdr>
              <w:divsChild>
                <w:div w:id="1011369664">
                  <w:marLeft w:val="0"/>
                  <w:marRight w:val="150"/>
                  <w:marTop w:val="0"/>
                  <w:marBottom w:val="0"/>
                  <w:divBdr>
                    <w:top w:val="none" w:sz="0" w:space="0" w:color="auto"/>
                    <w:left w:val="none" w:sz="0" w:space="0" w:color="auto"/>
                    <w:bottom w:val="none" w:sz="0" w:space="0" w:color="auto"/>
                    <w:right w:val="none" w:sz="0" w:space="0" w:color="auto"/>
                  </w:divBdr>
                </w:div>
                <w:div w:id="1382821773">
                  <w:marLeft w:val="0"/>
                  <w:marRight w:val="150"/>
                  <w:marTop w:val="0"/>
                  <w:marBottom w:val="0"/>
                  <w:divBdr>
                    <w:top w:val="none" w:sz="0" w:space="0" w:color="auto"/>
                    <w:left w:val="none" w:sz="0" w:space="0" w:color="auto"/>
                    <w:bottom w:val="none" w:sz="0" w:space="0" w:color="auto"/>
                    <w:right w:val="none" w:sz="0" w:space="0" w:color="auto"/>
                  </w:divBdr>
                </w:div>
              </w:divsChild>
            </w:div>
            <w:div w:id="1991132345">
              <w:marLeft w:val="0"/>
              <w:marRight w:val="0"/>
              <w:marTop w:val="0"/>
              <w:marBottom w:val="0"/>
              <w:divBdr>
                <w:top w:val="none" w:sz="0" w:space="0" w:color="auto"/>
                <w:left w:val="none" w:sz="0" w:space="0" w:color="auto"/>
                <w:bottom w:val="none" w:sz="0" w:space="0" w:color="auto"/>
                <w:right w:val="none" w:sz="0" w:space="0" w:color="auto"/>
              </w:divBdr>
              <w:divsChild>
                <w:div w:id="738676785">
                  <w:marLeft w:val="0"/>
                  <w:marRight w:val="0"/>
                  <w:marTop w:val="0"/>
                  <w:marBottom w:val="0"/>
                  <w:divBdr>
                    <w:top w:val="none" w:sz="0" w:space="0" w:color="auto"/>
                    <w:left w:val="none" w:sz="0" w:space="0" w:color="auto"/>
                    <w:bottom w:val="none" w:sz="0" w:space="0" w:color="auto"/>
                    <w:right w:val="none" w:sz="0" w:space="0" w:color="auto"/>
                  </w:divBdr>
                  <w:divsChild>
                    <w:div w:id="177307320">
                      <w:marLeft w:val="0"/>
                      <w:marRight w:val="0"/>
                      <w:marTop w:val="0"/>
                      <w:marBottom w:val="0"/>
                      <w:divBdr>
                        <w:top w:val="none" w:sz="0" w:space="0" w:color="auto"/>
                        <w:left w:val="none" w:sz="0" w:space="0" w:color="auto"/>
                        <w:bottom w:val="none" w:sz="0" w:space="0" w:color="auto"/>
                        <w:right w:val="none" w:sz="0" w:space="0" w:color="auto"/>
                      </w:divBdr>
                      <w:divsChild>
                        <w:div w:id="1178301852">
                          <w:marLeft w:val="0"/>
                          <w:marRight w:val="0"/>
                          <w:marTop w:val="0"/>
                          <w:marBottom w:val="0"/>
                          <w:divBdr>
                            <w:top w:val="none" w:sz="0" w:space="0" w:color="auto"/>
                            <w:left w:val="none" w:sz="0" w:space="0" w:color="auto"/>
                            <w:bottom w:val="none" w:sz="0" w:space="0" w:color="auto"/>
                            <w:right w:val="none" w:sz="0" w:space="0" w:color="auto"/>
                          </w:divBdr>
                        </w:div>
                      </w:divsChild>
                    </w:div>
                    <w:div w:id="357509355">
                      <w:marLeft w:val="0"/>
                      <w:marRight w:val="135"/>
                      <w:marTop w:val="0"/>
                      <w:marBottom w:val="0"/>
                      <w:divBdr>
                        <w:top w:val="none" w:sz="0" w:space="0" w:color="auto"/>
                        <w:left w:val="none" w:sz="0" w:space="0" w:color="auto"/>
                        <w:bottom w:val="none" w:sz="0" w:space="0" w:color="auto"/>
                        <w:right w:val="none" w:sz="0" w:space="0" w:color="auto"/>
                      </w:divBdr>
                    </w:div>
                    <w:div w:id="1566642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73844">
          <w:marLeft w:val="0"/>
          <w:marRight w:val="0"/>
          <w:marTop w:val="0"/>
          <w:marBottom w:val="0"/>
          <w:divBdr>
            <w:top w:val="none" w:sz="0" w:space="0" w:color="auto"/>
            <w:left w:val="none" w:sz="0" w:space="0" w:color="auto"/>
            <w:bottom w:val="none" w:sz="0" w:space="0" w:color="auto"/>
            <w:right w:val="none" w:sz="0" w:space="0" w:color="auto"/>
          </w:divBdr>
          <w:divsChild>
            <w:div w:id="1572423607">
              <w:marLeft w:val="0"/>
              <w:marRight w:val="0"/>
              <w:marTop w:val="0"/>
              <w:marBottom w:val="0"/>
              <w:divBdr>
                <w:top w:val="none" w:sz="0" w:space="0" w:color="auto"/>
                <w:left w:val="none" w:sz="0" w:space="0" w:color="auto"/>
                <w:bottom w:val="none" w:sz="0" w:space="0" w:color="auto"/>
                <w:right w:val="none" w:sz="0" w:space="0" w:color="auto"/>
              </w:divBdr>
              <w:divsChild>
                <w:div w:id="1904219820">
                  <w:marLeft w:val="0"/>
                  <w:marRight w:val="0"/>
                  <w:marTop w:val="0"/>
                  <w:marBottom w:val="0"/>
                  <w:divBdr>
                    <w:top w:val="none" w:sz="0" w:space="0" w:color="auto"/>
                    <w:left w:val="none" w:sz="0" w:space="0" w:color="auto"/>
                    <w:bottom w:val="none" w:sz="0" w:space="0" w:color="auto"/>
                    <w:right w:val="none" w:sz="0" w:space="0" w:color="auto"/>
                  </w:divBdr>
                </w:div>
              </w:divsChild>
            </w:div>
            <w:div w:id="1425103263">
              <w:marLeft w:val="0"/>
              <w:marRight w:val="0"/>
              <w:marTop w:val="225"/>
              <w:marBottom w:val="0"/>
              <w:divBdr>
                <w:top w:val="none" w:sz="0" w:space="0" w:color="auto"/>
                <w:left w:val="none" w:sz="0" w:space="0" w:color="auto"/>
                <w:bottom w:val="none" w:sz="0" w:space="0" w:color="auto"/>
                <w:right w:val="none" w:sz="0" w:space="0" w:color="auto"/>
              </w:divBdr>
              <w:divsChild>
                <w:div w:id="1426145400">
                  <w:marLeft w:val="0"/>
                  <w:marRight w:val="0"/>
                  <w:marTop w:val="0"/>
                  <w:marBottom w:val="0"/>
                  <w:divBdr>
                    <w:top w:val="none" w:sz="0" w:space="0" w:color="auto"/>
                    <w:left w:val="none" w:sz="0" w:space="0" w:color="auto"/>
                    <w:bottom w:val="none" w:sz="0" w:space="0" w:color="auto"/>
                    <w:right w:val="none" w:sz="0" w:space="0" w:color="auto"/>
                  </w:divBdr>
                </w:div>
              </w:divsChild>
            </w:div>
            <w:div w:id="1958752339">
              <w:marLeft w:val="0"/>
              <w:marRight w:val="0"/>
              <w:marTop w:val="375"/>
              <w:marBottom w:val="0"/>
              <w:divBdr>
                <w:top w:val="none" w:sz="0" w:space="0" w:color="auto"/>
                <w:left w:val="none" w:sz="0" w:space="0" w:color="auto"/>
                <w:bottom w:val="none" w:sz="0" w:space="0" w:color="auto"/>
                <w:right w:val="none" w:sz="0" w:space="0" w:color="auto"/>
              </w:divBdr>
              <w:divsChild>
                <w:div w:id="1203713684">
                  <w:marLeft w:val="0"/>
                  <w:marRight w:val="0"/>
                  <w:marTop w:val="0"/>
                  <w:marBottom w:val="0"/>
                  <w:divBdr>
                    <w:top w:val="none" w:sz="0" w:space="0" w:color="auto"/>
                    <w:left w:val="none" w:sz="0" w:space="0" w:color="auto"/>
                    <w:bottom w:val="none" w:sz="0" w:space="0" w:color="auto"/>
                    <w:right w:val="none" w:sz="0" w:space="0" w:color="auto"/>
                  </w:divBdr>
                  <w:divsChild>
                    <w:div w:id="103546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95518">
              <w:marLeft w:val="0"/>
              <w:marRight w:val="0"/>
              <w:marTop w:val="375"/>
              <w:marBottom w:val="0"/>
              <w:divBdr>
                <w:top w:val="none" w:sz="0" w:space="0" w:color="auto"/>
                <w:left w:val="none" w:sz="0" w:space="0" w:color="auto"/>
                <w:bottom w:val="none" w:sz="0" w:space="0" w:color="auto"/>
                <w:right w:val="none" w:sz="0" w:space="0" w:color="auto"/>
              </w:divBdr>
              <w:divsChild>
                <w:div w:id="18897162">
                  <w:marLeft w:val="0"/>
                  <w:marRight w:val="0"/>
                  <w:marTop w:val="0"/>
                  <w:marBottom w:val="0"/>
                  <w:divBdr>
                    <w:top w:val="none" w:sz="0" w:space="0" w:color="auto"/>
                    <w:left w:val="none" w:sz="0" w:space="0" w:color="auto"/>
                    <w:bottom w:val="none" w:sz="0" w:space="0" w:color="auto"/>
                    <w:right w:val="none" w:sz="0" w:space="0" w:color="auto"/>
                  </w:divBdr>
                </w:div>
              </w:divsChild>
            </w:div>
            <w:div w:id="1655142628">
              <w:marLeft w:val="0"/>
              <w:marRight w:val="0"/>
              <w:marTop w:val="225"/>
              <w:marBottom w:val="0"/>
              <w:divBdr>
                <w:top w:val="none" w:sz="0" w:space="0" w:color="auto"/>
                <w:left w:val="none" w:sz="0" w:space="0" w:color="auto"/>
                <w:bottom w:val="none" w:sz="0" w:space="0" w:color="auto"/>
                <w:right w:val="none" w:sz="0" w:space="0" w:color="auto"/>
              </w:divBdr>
              <w:divsChild>
                <w:div w:id="554321310">
                  <w:marLeft w:val="0"/>
                  <w:marRight w:val="0"/>
                  <w:marTop w:val="0"/>
                  <w:marBottom w:val="0"/>
                  <w:divBdr>
                    <w:top w:val="none" w:sz="0" w:space="0" w:color="auto"/>
                    <w:left w:val="none" w:sz="0" w:space="0" w:color="auto"/>
                    <w:bottom w:val="none" w:sz="0" w:space="0" w:color="auto"/>
                    <w:right w:val="none" w:sz="0" w:space="0" w:color="auto"/>
                  </w:divBdr>
                  <w:divsChild>
                    <w:div w:id="107163242">
                      <w:marLeft w:val="0"/>
                      <w:marRight w:val="0"/>
                      <w:marTop w:val="0"/>
                      <w:marBottom w:val="0"/>
                      <w:divBdr>
                        <w:top w:val="single" w:sz="6" w:space="0" w:color="D9D9D9"/>
                        <w:left w:val="none" w:sz="0" w:space="0" w:color="auto"/>
                        <w:bottom w:val="single" w:sz="6" w:space="0" w:color="D9D9D9"/>
                        <w:right w:val="none" w:sz="0" w:space="0" w:color="auto"/>
                      </w:divBdr>
                      <w:divsChild>
                        <w:div w:id="1541891373">
                          <w:marLeft w:val="0"/>
                          <w:marRight w:val="0"/>
                          <w:marTop w:val="0"/>
                          <w:marBottom w:val="0"/>
                          <w:divBdr>
                            <w:top w:val="none" w:sz="0" w:space="0" w:color="auto"/>
                            <w:left w:val="none" w:sz="0" w:space="0" w:color="auto"/>
                            <w:bottom w:val="none" w:sz="0" w:space="0" w:color="auto"/>
                            <w:right w:val="none" w:sz="0" w:space="0" w:color="auto"/>
                          </w:divBdr>
                          <w:divsChild>
                            <w:div w:id="1575820356">
                              <w:marLeft w:val="0"/>
                              <w:marRight w:val="0"/>
                              <w:marTop w:val="0"/>
                              <w:marBottom w:val="0"/>
                              <w:divBdr>
                                <w:top w:val="none" w:sz="0" w:space="0" w:color="auto"/>
                                <w:left w:val="none" w:sz="0" w:space="0" w:color="auto"/>
                                <w:bottom w:val="none" w:sz="0" w:space="0" w:color="auto"/>
                                <w:right w:val="none" w:sz="0" w:space="0" w:color="auto"/>
                              </w:divBdr>
                              <w:divsChild>
                                <w:div w:id="1084375307">
                                  <w:marLeft w:val="0"/>
                                  <w:marRight w:val="0"/>
                                  <w:marTop w:val="0"/>
                                  <w:marBottom w:val="0"/>
                                  <w:divBdr>
                                    <w:top w:val="none" w:sz="0" w:space="0" w:color="auto"/>
                                    <w:left w:val="none" w:sz="0" w:space="0" w:color="auto"/>
                                    <w:bottom w:val="none" w:sz="0" w:space="0" w:color="auto"/>
                                    <w:right w:val="none" w:sz="0" w:space="0" w:color="auto"/>
                                  </w:divBdr>
                                  <w:divsChild>
                                    <w:div w:id="1844970384">
                                      <w:marLeft w:val="0"/>
                                      <w:marRight w:val="0"/>
                                      <w:marTop w:val="0"/>
                                      <w:marBottom w:val="0"/>
                                      <w:divBdr>
                                        <w:top w:val="none" w:sz="0" w:space="0" w:color="auto"/>
                                        <w:left w:val="none" w:sz="0" w:space="0" w:color="auto"/>
                                        <w:bottom w:val="none" w:sz="0" w:space="0" w:color="auto"/>
                                        <w:right w:val="none" w:sz="0" w:space="0" w:color="auto"/>
                                      </w:divBdr>
                                      <w:divsChild>
                                        <w:div w:id="774135063">
                                          <w:marLeft w:val="0"/>
                                          <w:marRight w:val="0"/>
                                          <w:marTop w:val="0"/>
                                          <w:marBottom w:val="0"/>
                                          <w:divBdr>
                                            <w:top w:val="none" w:sz="0" w:space="0" w:color="auto"/>
                                            <w:left w:val="none" w:sz="0" w:space="0" w:color="auto"/>
                                            <w:bottom w:val="none" w:sz="0" w:space="0" w:color="auto"/>
                                            <w:right w:val="none" w:sz="0" w:space="0" w:color="auto"/>
                                          </w:divBdr>
                                          <w:divsChild>
                                            <w:div w:id="221407978">
                                              <w:marLeft w:val="0"/>
                                              <w:marRight w:val="0"/>
                                              <w:marTop w:val="0"/>
                                              <w:marBottom w:val="0"/>
                                              <w:divBdr>
                                                <w:top w:val="none" w:sz="0" w:space="0" w:color="auto"/>
                                                <w:left w:val="none" w:sz="0" w:space="0" w:color="auto"/>
                                                <w:bottom w:val="none" w:sz="0" w:space="0" w:color="auto"/>
                                                <w:right w:val="none" w:sz="0" w:space="0" w:color="auto"/>
                                              </w:divBdr>
                                              <w:divsChild>
                                                <w:div w:id="1538005938">
                                                  <w:marLeft w:val="0"/>
                                                  <w:marRight w:val="0"/>
                                                  <w:marTop w:val="0"/>
                                                  <w:marBottom w:val="0"/>
                                                  <w:divBdr>
                                                    <w:top w:val="none" w:sz="0" w:space="0" w:color="auto"/>
                                                    <w:left w:val="none" w:sz="0" w:space="0" w:color="auto"/>
                                                    <w:bottom w:val="none" w:sz="0" w:space="0" w:color="auto"/>
                                                    <w:right w:val="none" w:sz="0" w:space="0" w:color="auto"/>
                                                  </w:divBdr>
                                                  <w:divsChild>
                                                    <w:div w:id="1463495512">
                                                      <w:marLeft w:val="0"/>
                                                      <w:marRight w:val="0"/>
                                                      <w:marTop w:val="0"/>
                                                      <w:marBottom w:val="0"/>
                                                      <w:divBdr>
                                                        <w:top w:val="none" w:sz="0" w:space="0" w:color="auto"/>
                                                        <w:left w:val="none" w:sz="0" w:space="0" w:color="auto"/>
                                                        <w:bottom w:val="none" w:sz="0" w:space="0" w:color="auto"/>
                                                        <w:right w:val="none" w:sz="0" w:space="0" w:color="auto"/>
                                                      </w:divBdr>
                                                      <w:divsChild>
                                                        <w:div w:id="1297830713">
                                                          <w:marLeft w:val="0"/>
                                                          <w:marRight w:val="0"/>
                                                          <w:marTop w:val="0"/>
                                                          <w:marBottom w:val="0"/>
                                                          <w:divBdr>
                                                            <w:top w:val="none" w:sz="0" w:space="0" w:color="auto"/>
                                                            <w:left w:val="none" w:sz="0" w:space="0" w:color="auto"/>
                                                            <w:bottom w:val="none" w:sz="0" w:space="0" w:color="auto"/>
                                                            <w:right w:val="none" w:sz="0" w:space="0" w:color="auto"/>
                                                          </w:divBdr>
                                                          <w:divsChild>
                                                            <w:div w:id="1622807422">
                                                              <w:marLeft w:val="0"/>
                                                              <w:marRight w:val="0"/>
                                                              <w:marTop w:val="0"/>
                                                              <w:marBottom w:val="0"/>
                                                              <w:divBdr>
                                                                <w:top w:val="none" w:sz="0" w:space="0" w:color="auto"/>
                                                                <w:left w:val="none" w:sz="0" w:space="0" w:color="auto"/>
                                                                <w:bottom w:val="none" w:sz="0" w:space="0" w:color="auto"/>
                                                                <w:right w:val="none" w:sz="0" w:space="0" w:color="auto"/>
                                                              </w:divBdr>
                                                              <w:divsChild>
                                                                <w:div w:id="850996523">
                                                                  <w:marLeft w:val="0"/>
                                                                  <w:marRight w:val="0"/>
                                                                  <w:marTop w:val="0"/>
                                                                  <w:marBottom w:val="0"/>
                                                                  <w:divBdr>
                                                                    <w:top w:val="none" w:sz="0" w:space="0" w:color="auto"/>
                                                                    <w:left w:val="none" w:sz="0" w:space="0" w:color="auto"/>
                                                                    <w:bottom w:val="none" w:sz="0" w:space="0" w:color="auto"/>
                                                                    <w:right w:val="none" w:sz="0" w:space="0" w:color="auto"/>
                                                                  </w:divBdr>
                                                                  <w:divsChild>
                                                                    <w:div w:id="1968312085">
                                                                      <w:marLeft w:val="0"/>
                                                                      <w:marRight w:val="0"/>
                                                                      <w:marTop w:val="0"/>
                                                                      <w:marBottom w:val="0"/>
                                                                      <w:divBdr>
                                                                        <w:top w:val="none" w:sz="0" w:space="0" w:color="auto"/>
                                                                        <w:left w:val="none" w:sz="0" w:space="0" w:color="auto"/>
                                                                        <w:bottom w:val="none" w:sz="0" w:space="0" w:color="auto"/>
                                                                        <w:right w:val="none" w:sz="0" w:space="0" w:color="auto"/>
                                                                      </w:divBdr>
                                                                      <w:divsChild>
                                                                        <w:div w:id="268590264">
                                                                          <w:marLeft w:val="0"/>
                                                                          <w:marRight w:val="0"/>
                                                                          <w:marTop w:val="0"/>
                                                                          <w:marBottom w:val="0"/>
                                                                          <w:divBdr>
                                                                            <w:top w:val="none" w:sz="0" w:space="0" w:color="auto"/>
                                                                            <w:left w:val="none" w:sz="0" w:space="0" w:color="auto"/>
                                                                            <w:bottom w:val="none" w:sz="0" w:space="0" w:color="auto"/>
                                                                            <w:right w:val="none" w:sz="0" w:space="0" w:color="auto"/>
                                                                          </w:divBdr>
                                                                        </w:div>
                                                                        <w:div w:id="21126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2303237">
              <w:marLeft w:val="0"/>
              <w:marRight w:val="0"/>
              <w:marTop w:val="225"/>
              <w:marBottom w:val="0"/>
              <w:divBdr>
                <w:top w:val="none" w:sz="0" w:space="0" w:color="auto"/>
                <w:left w:val="none" w:sz="0" w:space="0" w:color="auto"/>
                <w:bottom w:val="none" w:sz="0" w:space="0" w:color="auto"/>
                <w:right w:val="none" w:sz="0" w:space="0" w:color="auto"/>
              </w:divBdr>
              <w:divsChild>
                <w:div w:id="16851235">
                  <w:marLeft w:val="0"/>
                  <w:marRight w:val="0"/>
                  <w:marTop w:val="0"/>
                  <w:marBottom w:val="0"/>
                  <w:divBdr>
                    <w:top w:val="none" w:sz="0" w:space="0" w:color="auto"/>
                    <w:left w:val="none" w:sz="0" w:space="0" w:color="auto"/>
                    <w:bottom w:val="none" w:sz="0" w:space="0" w:color="auto"/>
                    <w:right w:val="none" w:sz="0" w:space="0" w:color="auto"/>
                  </w:divBdr>
                </w:div>
              </w:divsChild>
            </w:div>
            <w:div w:id="1634292171">
              <w:marLeft w:val="0"/>
              <w:marRight w:val="0"/>
              <w:marTop w:val="225"/>
              <w:marBottom w:val="0"/>
              <w:divBdr>
                <w:top w:val="none" w:sz="0" w:space="0" w:color="auto"/>
                <w:left w:val="none" w:sz="0" w:space="0" w:color="auto"/>
                <w:bottom w:val="none" w:sz="0" w:space="0" w:color="auto"/>
                <w:right w:val="none" w:sz="0" w:space="0" w:color="auto"/>
              </w:divBdr>
              <w:divsChild>
                <w:div w:id="206656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100380">
      <w:bodyDiv w:val="1"/>
      <w:marLeft w:val="0"/>
      <w:marRight w:val="0"/>
      <w:marTop w:val="0"/>
      <w:marBottom w:val="0"/>
      <w:divBdr>
        <w:top w:val="none" w:sz="0" w:space="0" w:color="auto"/>
        <w:left w:val="none" w:sz="0" w:space="0" w:color="auto"/>
        <w:bottom w:val="none" w:sz="0" w:space="0" w:color="auto"/>
        <w:right w:val="none" w:sz="0" w:space="0" w:color="auto"/>
      </w:divBdr>
      <w:divsChild>
        <w:div w:id="810437237">
          <w:marLeft w:val="0"/>
          <w:marRight w:val="0"/>
          <w:marTop w:val="0"/>
          <w:marBottom w:val="0"/>
          <w:divBdr>
            <w:top w:val="none" w:sz="0" w:space="0" w:color="auto"/>
            <w:left w:val="none" w:sz="0" w:space="0" w:color="auto"/>
            <w:bottom w:val="none" w:sz="0" w:space="0" w:color="auto"/>
            <w:right w:val="none" w:sz="0" w:space="0" w:color="auto"/>
          </w:divBdr>
        </w:div>
        <w:div w:id="542792929">
          <w:marLeft w:val="0"/>
          <w:marRight w:val="0"/>
          <w:marTop w:val="180"/>
          <w:marBottom w:val="0"/>
          <w:divBdr>
            <w:top w:val="none" w:sz="0" w:space="0" w:color="auto"/>
            <w:left w:val="none" w:sz="0" w:space="0" w:color="auto"/>
            <w:bottom w:val="none" w:sz="0" w:space="0" w:color="auto"/>
            <w:right w:val="none" w:sz="0" w:space="0" w:color="auto"/>
          </w:divBdr>
          <w:divsChild>
            <w:div w:id="1037390616">
              <w:marLeft w:val="0"/>
              <w:marRight w:val="0"/>
              <w:marTop w:val="0"/>
              <w:marBottom w:val="0"/>
              <w:divBdr>
                <w:top w:val="none" w:sz="0" w:space="0" w:color="auto"/>
                <w:left w:val="none" w:sz="0" w:space="0" w:color="auto"/>
                <w:bottom w:val="none" w:sz="0" w:space="0" w:color="auto"/>
                <w:right w:val="none" w:sz="0" w:space="0" w:color="auto"/>
              </w:divBdr>
              <w:divsChild>
                <w:div w:id="667946610">
                  <w:marLeft w:val="0"/>
                  <w:marRight w:val="0"/>
                  <w:marTop w:val="0"/>
                  <w:marBottom w:val="0"/>
                  <w:divBdr>
                    <w:top w:val="none" w:sz="0" w:space="0" w:color="auto"/>
                    <w:left w:val="none" w:sz="0" w:space="0" w:color="auto"/>
                    <w:bottom w:val="none" w:sz="0" w:space="0" w:color="auto"/>
                    <w:right w:val="none" w:sz="0" w:space="0" w:color="auto"/>
                  </w:divBdr>
                  <w:divsChild>
                    <w:div w:id="902831310">
                      <w:marLeft w:val="0"/>
                      <w:marRight w:val="0"/>
                      <w:marTop w:val="0"/>
                      <w:marBottom w:val="0"/>
                      <w:divBdr>
                        <w:top w:val="none" w:sz="0" w:space="0" w:color="auto"/>
                        <w:left w:val="none" w:sz="0" w:space="0" w:color="auto"/>
                        <w:bottom w:val="none" w:sz="0" w:space="0" w:color="auto"/>
                        <w:right w:val="none" w:sz="0" w:space="0" w:color="auto"/>
                      </w:divBdr>
                      <w:divsChild>
                        <w:div w:id="1057362973">
                          <w:marLeft w:val="0"/>
                          <w:marRight w:val="0"/>
                          <w:marTop w:val="0"/>
                          <w:marBottom w:val="0"/>
                          <w:divBdr>
                            <w:top w:val="none" w:sz="0" w:space="0" w:color="auto"/>
                            <w:left w:val="none" w:sz="0" w:space="0" w:color="auto"/>
                            <w:bottom w:val="none" w:sz="0" w:space="0" w:color="auto"/>
                            <w:right w:val="none" w:sz="0" w:space="0" w:color="auto"/>
                          </w:divBdr>
                          <w:divsChild>
                            <w:div w:id="928537855">
                              <w:marLeft w:val="0"/>
                              <w:marRight w:val="0"/>
                              <w:marTop w:val="0"/>
                              <w:marBottom w:val="0"/>
                              <w:divBdr>
                                <w:top w:val="none" w:sz="0" w:space="0" w:color="auto"/>
                                <w:left w:val="none" w:sz="0" w:space="0" w:color="auto"/>
                                <w:bottom w:val="none" w:sz="0" w:space="0" w:color="auto"/>
                                <w:right w:val="none" w:sz="0" w:space="0" w:color="auto"/>
                              </w:divBdr>
                              <w:divsChild>
                                <w:div w:id="429743459">
                                  <w:marLeft w:val="0"/>
                                  <w:marRight w:val="0"/>
                                  <w:marTop w:val="0"/>
                                  <w:marBottom w:val="0"/>
                                  <w:divBdr>
                                    <w:top w:val="none" w:sz="0" w:space="0" w:color="auto"/>
                                    <w:left w:val="none" w:sz="0" w:space="0" w:color="auto"/>
                                    <w:bottom w:val="none" w:sz="0" w:space="0" w:color="auto"/>
                                    <w:right w:val="none" w:sz="0" w:space="0" w:color="auto"/>
                                  </w:divBdr>
                                  <w:divsChild>
                                    <w:div w:id="88620861">
                                      <w:marLeft w:val="0"/>
                                      <w:marRight w:val="0"/>
                                      <w:marTop w:val="0"/>
                                      <w:marBottom w:val="0"/>
                                      <w:divBdr>
                                        <w:top w:val="none" w:sz="0" w:space="0" w:color="auto"/>
                                        <w:left w:val="none" w:sz="0" w:space="0" w:color="auto"/>
                                        <w:bottom w:val="none" w:sz="0" w:space="0" w:color="auto"/>
                                        <w:right w:val="none" w:sz="0" w:space="0" w:color="auto"/>
                                      </w:divBdr>
                                      <w:divsChild>
                                        <w:div w:id="4188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263496">
                          <w:marLeft w:val="0"/>
                          <w:marRight w:val="0"/>
                          <w:marTop w:val="120"/>
                          <w:marBottom w:val="0"/>
                          <w:divBdr>
                            <w:top w:val="none" w:sz="0" w:space="0" w:color="auto"/>
                            <w:left w:val="none" w:sz="0" w:space="0" w:color="auto"/>
                            <w:bottom w:val="none" w:sz="0" w:space="0" w:color="auto"/>
                            <w:right w:val="none" w:sz="0" w:space="0" w:color="auto"/>
                          </w:divBdr>
                          <w:divsChild>
                            <w:div w:id="1026566139">
                              <w:marLeft w:val="0"/>
                              <w:marRight w:val="0"/>
                              <w:marTop w:val="0"/>
                              <w:marBottom w:val="0"/>
                              <w:divBdr>
                                <w:top w:val="none" w:sz="0" w:space="0" w:color="auto"/>
                                <w:left w:val="none" w:sz="0" w:space="0" w:color="auto"/>
                                <w:bottom w:val="none" w:sz="0" w:space="0" w:color="auto"/>
                                <w:right w:val="none" w:sz="0" w:space="0" w:color="auto"/>
                              </w:divBdr>
                              <w:divsChild>
                                <w:div w:id="15927808">
                                  <w:marLeft w:val="0"/>
                                  <w:marRight w:val="0"/>
                                  <w:marTop w:val="0"/>
                                  <w:marBottom w:val="0"/>
                                  <w:divBdr>
                                    <w:top w:val="none" w:sz="0" w:space="0" w:color="auto"/>
                                    <w:left w:val="none" w:sz="0" w:space="0" w:color="auto"/>
                                    <w:bottom w:val="none" w:sz="0" w:space="0" w:color="auto"/>
                                    <w:right w:val="none" w:sz="0" w:space="0" w:color="auto"/>
                                  </w:divBdr>
                                  <w:divsChild>
                                    <w:div w:id="258561343">
                                      <w:marLeft w:val="0"/>
                                      <w:marRight w:val="0"/>
                                      <w:marTop w:val="0"/>
                                      <w:marBottom w:val="0"/>
                                      <w:divBdr>
                                        <w:top w:val="none" w:sz="0" w:space="0" w:color="auto"/>
                                        <w:left w:val="none" w:sz="0" w:space="0" w:color="auto"/>
                                        <w:bottom w:val="none" w:sz="0" w:space="0" w:color="auto"/>
                                        <w:right w:val="none" w:sz="0" w:space="0" w:color="auto"/>
                                      </w:divBdr>
                                      <w:divsChild>
                                        <w:div w:id="7994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2277">
                          <w:marLeft w:val="0"/>
                          <w:marRight w:val="0"/>
                          <w:marTop w:val="120"/>
                          <w:marBottom w:val="0"/>
                          <w:divBdr>
                            <w:top w:val="none" w:sz="0" w:space="0" w:color="auto"/>
                            <w:left w:val="none" w:sz="0" w:space="0" w:color="auto"/>
                            <w:bottom w:val="none" w:sz="0" w:space="0" w:color="auto"/>
                            <w:right w:val="none" w:sz="0" w:space="0" w:color="auto"/>
                          </w:divBdr>
                          <w:divsChild>
                            <w:div w:id="420878202">
                              <w:marLeft w:val="0"/>
                              <w:marRight w:val="0"/>
                              <w:marTop w:val="0"/>
                              <w:marBottom w:val="0"/>
                              <w:divBdr>
                                <w:top w:val="none" w:sz="0" w:space="0" w:color="auto"/>
                                <w:left w:val="none" w:sz="0" w:space="0" w:color="auto"/>
                                <w:bottom w:val="none" w:sz="0" w:space="0" w:color="auto"/>
                                <w:right w:val="none" w:sz="0" w:space="0" w:color="auto"/>
                              </w:divBdr>
                              <w:divsChild>
                                <w:div w:id="292255349">
                                  <w:marLeft w:val="0"/>
                                  <w:marRight w:val="0"/>
                                  <w:marTop w:val="0"/>
                                  <w:marBottom w:val="0"/>
                                  <w:divBdr>
                                    <w:top w:val="none" w:sz="0" w:space="0" w:color="auto"/>
                                    <w:left w:val="none" w:sz="0" w:space="0" w:color="auto"/>
                                    <w:bottom w:val="none" w:sz="0" w:space="0" w:color="auto"/>
                                    <w:right w:val="none" w:sz="0" w:space="0" w:color="auto"/>
                                  </w:divBdr>
                                  <w:divsChild>
                                    <w:div w:id="470680733">
                                      <w:marLeft w:val="0"/>
                                      <w:marRight w:val="0"/>
                                      <w:marTop w:val="0"/>
                                      <w:marBottom w:val="0"/>
                                      <w:divBdr>
                                        <w:top w:val="none" w:sz="0" w:space="0" w:color="auto"/>
                                        <w:left w:val="none" w:sz="0" w:space="0" w:color="auto"/>
                                        <w:bottom w:val="none" w:sz="0" w:space="0" w:color="auto"/>
                                        <w:right w:val="none" w:sz="0" w:space="0" w:color="auto"/>
                                      </w:divBdr>
                                      <w:divsChild>
                                        <w:div w:id="69685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141062">
                          <w:marLeft w:val="0"/>
                          <w:marRight w:val="0"/>
                          <w:marTop w:val="120"/>
                          <w:marBottom w:val="0"/>
                          <w:divBdr>
                            <w:top w:val="none" w:sz="0" w:space="0" w:color="auto"/>
                            <w:left w:val="none" w:sz="0" w:space="0" w:color="auto"/>
                            <w:bottom w:val="none" w:sz="0" w:space="0" w:color="auto"/>
                            <w:right w:val="none" w:sz="0" w:space="0" w:color="auto"/>
                          </w:divBdr>
                          <w:divsChild>
                            <w:div w:id="1160972280">
                              <w:marLeft w:val="0"/>
                              <w:marRight w:val="0"/>
                              <w:marTop w:val="0"/>
                              <w:marBottom w:val="0"/>
                              <w:divBdr>
                                <w:top w:val="none" w:sz="0" w:space="0" w:color="auto"/>
                                <w:left w:val="none" w:sz="0" w:space="0" w:color="auto"/>
                                <w:bottom w:val="none" w:sz="0" w:space="0" w:color="auto"/>
                                <w:right w:val="none" w:sz="0" w:space="0" w:color="auto"/>
                              </w:divBdr>
                              <w:divsChild>
                                <w:div w:id="1828470877">
                                  <w:marLeft w:val="0"/>
                                  <w:marRight w:val="0"/>
                                  <w:marTop w:val="0"/>
                                  <w:marBottom w:val="0"/>
                                  <w:divBdr>
                                    <w:top w:val="none" w:sz="0" w:space="0" w:color="auto"/>
                                    <w:left w:val="none" w:sz="0" w:space="0" w:color="auto"/>
                                    <w:bottom w:val="none" w:sz="0" w:space="0" w:color="auto"/>
                                    <w:right w:val="none" w:sz="0" w:space="0" w:color="auto"/>
                                  </w:divBdr>
                                  <w:divsChild>
                                    <w:div w:id="845444811">
                                      <w:marLeft w:val="0"/>
                                      <w:marRight w:val="0"/>
                                      <w:marTop w:val="0"/>
                                      <w:marBottom w:val="0"/>
                                      <w:divBdr>
                                        <w:top w:val="none" w:sz="0" w:space="0" w:color="auto"/>
                                        <w:left w:val="none" w:sz="0" w:space="0" w:color="auto"/>
                                        <w:bottom w:val="none" w:sz="0" w:space="0" w:color="auto"/>
                                        <w:right w:val="none" w:sz="0" w:space="0" w:color="auto"/>
                                      </w:divBdr>
                                      <w:divsChild>
                                        <w:div w:id="10096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15905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67070046">
              <w:marLeft w:val="0"/>
              <w:marRight w:val="0"/>
              <w:marTop w:val="180"/>
              <w:marBottom w:val="0"/>
              <w:divBdr>
                <w:top w:val="none" w:sz="0" w:space="0" w:color="auto"/>
                <w:left w:val="none" w:sz="0" w:space="0" w:color="auto"/>
                <w:bottom w:val="none" w:sz="0" w:space="0" w:color="auto"/>
                <w:right w:val="none" w:sz="0" w:space="0" w:color="auto"/>
              </w:divBdr>
              <w:divsChild>
                <w:div w:id="1355616544">
                  <w:marLeft w:val="0"/>
                  <w:marRight w:val="0"/>
                  <w:marTop w:val="0"/>
                  <w:marBottom w:val="0"/>
                  <w:divBdr>
                    <w:top w:val="none" w:sz="0" w:space="0" w:color="auto"/>
                    <w:left w:val="none" w:sz="0" w:space="0" w:color="auto"/>
                    <w:bottom w:val="none" w:sz="0" w:space="0" w:color="auto"/>
                    <w:right w:val="none" w:sz="0" w:space="0" w:color="auto"/>
                  </w:divBdr>
                  <w:divsChild>
                    <w:div w:id="1145390971">
                      <w:marLeft w:val="0"/>
                      <w:marRight w:val="0"/>
                      <w:marTop w:val="0"/>
                      <w:marBottom w:val="0"/>
                      <w:divBdr>
                        <w:top w:val="none" w:sz="0" w:space="0" w:color="auto"/>
                        <w:left w:val="none" w:sz="0" w:space="0" w:color="auto"/>
                        <w:bottom w:val="none" w:sz="0" w:space="0" w:color="auto"/>
                        <w:right w:val="none" w:sz="0" w:space="0" w:color="auto"/>
                      </w:divBdr>
                      <w:divsChild>
                        <w:div w:id="189793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95291">
                  <w:marLeft w:val="0"/>
                  <w:marRight w:val="0"/>
                  <w:marTop w:val="0"/>
                  <w:marBottom w:val="0"/>
                  <w:divBdr>
                    <w:top w:val="none" w:sz="0" w:space="0" w:color="auto"/>
                    <w:left w:val="none" w:sz="0" w:space="0" w:color="auto"/>
                    <w:bottom w:val="none" w:sz="0" w:space="0" w:color="auto"/>
                    <w:right w:val="none" w:sz="0" w:space="0" w:color="auto"/>
                  </w:divBdr>
                  <w:divsChild>
                    <w:div w:id="1467770796">
                      <w:marLeft w:val="0"/>
                      <w:marRight w:val="0"/>
                      <w:marTop w:val="0"/>
                      <w:marBottom w:val="0"/>
                      <w:divBdr>
                        <w:top w:val="none" w:sz="0" w:space="0" w:color="auto"/>
                        <w:left w:val="none" w:sz="0" w:space="0" w:color="auto"/>
                        <w:bottom w:val="none" w:sz="0" w:space="0" w:color="auto"/>
                        <w:right w:val="none" w:sz="0" w:space="0" w:color="auto"/>
                      </w:divBdr>
                      <w:divsChild>
                        <w:div w:id="2050718472">
                          <w:marLeft w:val="0"/>
                          <w:marRight w:val="0"/>
                          <w:marTop w:val="0"/>
                          <w:marBottom w:val="0"/>
                          <w:divBdr>
                            <w:top w:val="none" w:sz="0" w:space="0" w:color="auto"/>
                            <w:left w:val="none" w:sz="0" w:space="0" w:color="auto"/>
                            <w:bottom w:val="none" w:sz="0" w:space="0" w:color="auto"/>
                            <w:right w:val="none" w:sz="0" w:space="0" w:color="auto"/>
                          </w:divBdr>
                          <w:divsChild>
                            <w:div w:id="251933913">
                              <w:marLeft w:val="0"/>
                              <w:marRight w:val="0"/>
                              <w:marTop w:val="0"/>
                              <w:marBottom w:val="0"/>
                              <w:divBdr>
                                <w:top w:val="none" w:sz="0" w:space="0" w:color="auto"/>
                                <w:left w:val="none" w:sz="0" w:space="0" w:color="auto"/>
                                <w:bottom w:val="none" w:sz="0" w:space="0" w:color="auto"/>
                                <w:right w:val="none" w:sz="0" w:space="0" w:color="auto"/>
                              </w:divBdr>
                              <w:divsChild>
                                <w:div w:id="2583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10559">
                          <w:marLeft w:val="120"/>
                          <w:marRight w:val="0"/>
                          <w:marTop w:val="0"/>
                          <w:marBottom w:val="0"/>
                          <w:divBdr>
                            <w:top w:val="none" w:sz="0" w:space="0" w:color="auto"/>
                            <w:left w:val="none" w:sz="0" w:space="0" w:color="auto"/>
                            <w:bottom w:val="none" w:sz="0" w:space="0" w:color="auto"/>
                            <w:right w:val="none" w:sz="0" w:space="0" w:color="auto"/>
                          </w:divBdr>
                          <w:divsChild>
                            <w:div w:id="1499267595">
                              <w:marLeft w:val="0"/>
                              <w:marRight w:val="0"/>
                              <w:marTop w:val="0"/>
                              <w:marBottom w:val="0"/>
                              <w:divBdr>
                                <w:top w:val="none" w:sz="0" w:space="0" w:color="auto"/>
                                <w:left w:val="none" w:sz="0" w:space="0" w:color="auto"/>
                                <w:bottom w:val="none" w:sz="0" w:space="0" w:color="auto"/>
                                <w:right w:val="none" w:sz="0" w:space="0" w:color="auto"/>
                              </w:divBdr>
                              <w:divsChild>
                                <w:div w:id="3306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765">
                          <w:marLeft w:val="120"/>
                          <w:marRight w:val="0"/>
                          <w:marTop w:val="0"/>
                          <w:marBottom w:val="0"/>
                          <w:divBdr>
                            <w:top w:val="none" w:sz="0" w:space="0" w:color="auto"/>
                            <w:left w:val="none" w:sz="0" w:space="0" w:color="auto"/>
                            <w:bottom w:val="none" w:sz="0" w:space="0" w:color="auto"/>
                            <w:right w:val="none" w:sz="0" w:space="0" w:color="auto"/>
                          </w:divBdr>
                          <w:divsChild>
                            <w:div w:id="2137336304">
                              <w:marLeft w:val="0"/>
                              <w:marRight w:val="0"/>
                              <w:marTop w:val="0"/>
                              <w:marBottom w:val="0"/>
                              <w:divBdr>
                                <w:top w:val="none" w:sz="0" w:space="0" w:color="auto"/>
                                <w:left w:val="none" w:sz="0" w:space="0" w:color="auto"/>
                                <w:bottom w:val="none" w:sz="0" w:space="0" w:color="auto"/>
                                <w:right w:val="none" w:sz="0" w:space="0" w:color="auto"/>
                              </w:divBdr>
                              <w:divsChild>
                                <w:div w:id="108445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4254">
                          <w:marLeft w:val="120"/>
                          <w:marRight w:val="0"/>
                          <w:marTop w:val="0"/>
                          <w:marBottom w:val="0"/>
                          <w:divBdr>
                            <w:top w:val="none" w:sz="0" w:space="0" w:color="auto"/>
                            <w:left w:val="none" w:sz="0" w:space="0" w:color="auto"/>
                            <w:bottom w:val="none" w:sz="0" w:space="0" w:color="auto"/>
                            <w:right w:val="none" w:sz="0" w:space="0" w:color="auto"/>
                          </w:divBdr>
                          <w:divsChild>
                            <w:div w:id="692270667">
                              <w:marLeft w:val="0"/>
                              <w:marRight w:val="0"/>
                              <w:marTop w:val="0"/>
                              <w:marBottom w:val="0"/>
                              <w:divBdr>
                                <w:top w:val="none" w:sz="0" w:space="0" w:color="auto"/>
                                <w:left w:val="none" w:sz="0" w:space="0" w:color="auto"/>
                                <w:bottom w:val="none" w:sz="0" w:space="0" w:color="auto"/>
                                <w:right w:val="none" w:sz="0" w:space="0" w:color="auto"/>
                              </w:divBdr>
                              <w:divsChild>
                                <w:div w:id="4994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6409">
                          <w:marLeft w:val="120"/>
                          <w:marRight w:val="0"/>
                          <w:marTop w:val="0"/>
                          <w:marBottom w:val="0"/>
                          <w:divBdr>
                            <w:top w:val="none" w:sz="0" w:space="0" w:color="auto"/>
                            <w:left w:val="none" w:sz="0" w:space="0" w:color="auto"/>
                            <w:bottom w:val="none" w:sz="0" w:space="0" w:color="auto"/>
                            <w:right w:val="none" w:sz="0" w:space="0" w:color="auto"/>
                          </w:divBdr>
                          <w:divsChild>
                            <w:div w:id="855391306">
                              <w:marLeft w:val="0"/>
                              <w:marRight w:val="0"/>
                              <w:marTop w:val="0"/>
                              <w:marBottom w:val="0"/>
                              <w:divBdr>
                                <w:top w:val="none" w:sz="0" w:space="0" w:color="auto"/>
                                <w:left w:val="none" w:sz="0" w:space="0" w:color="auto"/>
                                <w:bottom w:val="none" w:sz="0" w:space="0" w:color="auto"/>
                                <w:right w:val="none" w:sz="0" w:space="0" w:color="auto"/>
                              </w:divBdr>
                              <w:divsChild>
                                <w:div w:id="6665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94329">
                          <w:marLeft w:val="120"/>
                          <w:marRight w:val="0"/>
                          <w:marTop w:val="0"/>
                          <w:marBottom w:val="0"/>
                          <w:divBdr>
                            <w:top w:val="none" w:sz="0" w:space="0" w:color="auto"/>
                            <w:left w:val="none" w:sz="0" w:space="0" w:color="auto"/>
                            <w:bottom w:val="none" w:sz="0" w:space="0" w:color="auto"/>
                            <w:right w:val="none" w:sz="0" w:space="0" w:color="auto"/>
                          </w:divBdr>
                          <w:divsChild>
                            <w:div w:id="487674910">
                              <w:marLeft w:val="0"/>
                              <w:marRight w:val="0"/>
                              <w:marTop w:val="0"/>
                              <w:marBottom w:val="0"/>
                              <w:divBdr>
                                <w:top w:val="none" w:sz="0" w:space="0" w:color="auto"/>
                                <w:left w:val="none" w:sz="0" w:space="0" w:color="auto"/>
                                <w:bottom w:val="none" w:sz="0" w:space="0" w:color="auto"/>
                                <w:right w:val="none" w:sz="0" w:space="0" w:color="auto"/>
                              </w:divBdr>
                              <w:divsChild>
                                <w:div w:id="96666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8472">
                          <w:marLeft w:val="120"/>
                          <w:marRight w:val="0"/>
                          <w:marTop w:val="0"/>
                          <w:marBottom w:val="0"/>
                          <w:divBdr>
                            <w:top w:val="none" w:sz="0" w:space="0" w:color="auto"/>
                            <w:left w:val="none" w:sz="0" w:space="0" w:color="auto"/>
                            <w:bottom w:val="none" w:sz="0" w:space="0" w:color="auto"/>
                            <w:right w:val="none" w:sz="0" w:space="0" w:color="auto"/>
                          </w:divBdr>
                          <w:divsChild>
                            <w:div w:id="1527984573">
                              <w:marLeft w:val="0"/>
                              <w:marRight w:val="0"/>
                              <w:marTop w:val="0"/>
                              <w:marBottom w:val="0"/>
                              <w:divBdr>
                                <w:top w:val="none" w:sz="0" w:space="0" w:color="auto"/>
                                <w:left w:val="none" w:sz="0" w:space="0" w:color="auto"/>
                                <w:bottom w:val="none" w:sz="0" w:space="0" w:color="auto"/>
                                <w:right w:val="none" w:sz="0" w:space="0" w:color="auto"/>
                              </w:divBdr>
                              <w:divsChild>
                                <w:div w:id="138447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94280">
                          <w:marLeft w:val="120"/>
                          <w:marRight w:val="0"/>
                          <w:marTop w:val="0"/>
                          <w:marBottom w:val="0"/>
                          <w:divBdr>
                            <w:top w:val="none" w:sz="0" w:space="0" w:color="auto"/>
                            <w:left w:val="none" w:sz="0" w:space="0" w:color="auto"/>
                            <w:bottom w:val="none" w:sz="0" w:space="0" w:color="auto"/>
                            <w:right w:val="none" w:sz="0" w:space="0" w:color="auto"/>
                          </w:divBdr>
                          <w:divsChild>
                            <w:div w:id="415709728">
                              <w:marLeft w:val="0"/>
                              <w:marRight w:val="0"/>
                              <w:marTop w:val="0"/>
                              <w:marBottom w:val="0"/>
                              <w:divBdr>
                                <w:top w:val="none" w:sz="0" w:space="0" w:color="auto"/>
                                <w:left w:val="none" w:sz="0" w:space="0" w:color="auto"/>
                                <w:bottom w:val="none" w:sz="0" w:space="0" w:color="auto"/>
                                <w:right w:val="none" w:sz="0" w:space="0" w:color="auto"/>
                              </w:divBdr>
                              <w:divsChild>
                                <w:div w:id="98651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73245">
                          <w:marLeft w:val="120"/>
                          <w:marRight w:val="0"/>
                          <w:marTop w:val="0"/>
                          <w:marBottom w:val="0"/>
                          <w:divBdr>
                            <w:top w:val="none" w:sz="0" w:space="0" w:color="auto"/>
                            <w:left w:val="none" w:sz="0" w:space="0" w:color="auto"/>
                            <w:bottom w:val="none" w:sz="0" w:space="0" w:color="auto"/>
                            <w:right w:val="none" w:sz="0" w:space="0" w:color="auto"/>
                          </w:divBdr>
                          <w:divsChild>
                            <w:div w:id="870190572">
                              <w:marLeft w:val="0"/>
                              <w:marRight w:val="0"/>
                              <w:marTop w:val="0"/>
                              <w:marBottom w:val="0"/>
                              <w:divBdr>
                                <w:top w:val="none" w:sz="0" w:space="0" w:color="auto"/>
                                <w:left w:val="none" w:sz="0" w:space="0" w:color="auto"/>
                                <w:bottom w:val="none" w:sz="0" w:space="0" w:color="auto"/>
                                <w:right w:val="none" w:sz="0" w:space="0" w:color="auto"/>
                              </w:divBdr>
                              <w:divsChild>
                                <w:div w:id="71600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482397">
      <w:bodyDiv w:val="1"/>
      <w:marLeft w:val="0"/>
      <w:marRight w:val="0"/>
      <w:marTop w:val="0"/>
      <w:marBottom w:val="0"/>
      <w:divBdr>
        <w:top w:val="none" w:sz="0" w:space="0" w:color="auto"/>
        <w:left w:val="none" w:sz="0" w:space="0" w:color="auto"/>
        <w:bottom w:val="none" w:sz="0" w:space="0" w:color="auto"/>
        <w:right w:val="none" w:sz="0" w:space="0" w:color="auto"/>
      </w:divBdr>
      <w:divsChild>
        <w:div w:id="338240957">
          <w:marLeft w:val="0"/>
          <w:marRight w:val="150"/>
          <w:marTop w:val="0"/>
          <w:marBottom w:val="75"/>
          <w:divBdr>
            <w:top w:val="none" w:sz="0" w:space="0" w:color="auto"/>
            <w:left w:val="none" w:sz="0" w:space="0" w:color="auto"/>
            <w:bottom w:val="none" w:sz="0" w:space="0" w:color="auto"/>
            <w:right w:val="none" w:sz="0" w:space="0" w:color="auto"/>
          </w:divBdr>
        </w:div>
        <w:div w:id="1748335029">
          <w:marLeft w:val="0"/>
          <w:marRight w:val="150"/>
          <w:marTop w:val="150"/>
          <w:marBottom w:val="150"/>
          <w:divBdr>
            <w:top w:val="none" w:sz="0" w:space="0" w:color="auto"/>
            <w:left w:val="none" w:sz="0" w:space="0" w:color="auto"/>
            <w:bottom w:val="none" w:sz="0" w:space="0" w:color="auto"/>
            <w:right w:val="none" w:sz="0" w:space="0" w:color="auto"/>
          </w:divBdr>
        </w:div>
        <w:div w:id="1146556082">
          <w:marLeft w:val="0"/>
          <w:marRight w:val="150"/>
          <w:marTop w:val="0"/>
          <w:marBottom w:val="0"/>
          <w:divBdr>
            <w:top w:val="none" w:sz="0" w:space="0" w:color="auto"/>
            <w:left w:val="none" w:sz="0" w:space="0" w:color="auto"/>
            <w:bottom w:val="none" w:sz="0" w:space="0" w:color="auto"/>
            <w:right w:val="none" w:sz="0" w:space="0" w:color="auto"/>
          </w:divBdr>
        </w:div>
      </w:divsChild>
    </w:div>
    <w:div w:id="1491629830">
      <w:bodyDiv w:val="1"/>
      <w:marLeft w:val="0"/>
      <w:marRight w:val="0"/>
      <w:marTop w:val="0"/>
      <w:marBottom w:val="0"/>
      <w:divBdr>
        <w:top w:val="none" w:sz="0" w:space="0" w:color="auto"/>
        <w:left w:val="none" w:sz="0" w:space="0" w:color="auto"/>
        <w:bottom w:val="none" w:sz="0" w:space="0" w:color="auto"/>
        <w:right w:val="none" w:sz="0" w:space="0" w:color="auto"/>
      </w:divBdr>
      <w:divsChild>
        <w:div w:id="529220205">
          <w:marLeft w:val="0"/>
          <w:marRight w:val="0"/>
          <w:marTop w:val="0"/>
          <w:marBottom w:val="150"/>
          <w:divBdr>
            <w:top w:val="none" w:sz="0" w:space="0" w:color="auto"/>
            <w:left w:val="none" w:sz="0" w:space="0" w:color="auto"/>
            <w:bottom w:val="none" w:sz="0" w:space="0" w:color="auto"/>
            <w:right w:val="none" w:sz="0" w:space="0" w:color="auto"/>
          </w:divBdr>
          <w:divsChild>
            <w:div w:id="160850681">
              <w:marLeft w:val="0"/>
              <w:marRight w:val="0"/>
              <w:marTop w:val="0"/>
              <w:marBottom w:val="0"/>
              <w:divBdr>
                <w:top w:val="none" w:sz="0" w:space="0" w:color="auto"/>
                <w:left w:val="none" w:sz="0" w:space="0" w:color="auto"/>
                <w:bottom w:val="none" w:sz="0" w:space="0" w:color="auto"/>
                <w:right w:val="none" w:sz="0" w:space="0" w:color="auto"/>
              </w:divBdr>
              <w:divsChild>
                <w:div w:id="1224213580">
                  <w:marLeft w:val="0"/>
                  <w:marRight w:val="150"/>
                  <w:marTop w:val="0"/>
                  <w:marBottom w:val="0"/>
                  <w:divBdr>
                    <w:top w:val="none" w:sz="0" w:space="0" w:color="auto"/>
                    <w:left w:val="none" w:sz="0" w:space="0" w:color="auto"/>
                    <w:bottom w:val="none" w:sz="0" w:space="0" w:color="auto"/>
                    <w:right w:val="none" w:sz="0" w:space="0" w:color="auto"/>
                  </w:divBdr>
                </w:div>
                <w:div w:id="1717074019">
                  <w:marLeft w:val="0"/>
                  <w:marRight w:val="150"/>
                  <w:marTop w:val="0"/>
                  <w:marBottom w:val="0"/>
                  <w:divBdr>
                    <w:top w:val="none" w:sz="0" w:space="0" w:color="auto"/>
                    <w:left w:val="none" w:sz="0" w:space="0" w:color="auto"/>
                    <w:bottom w:val="none" w:sz="0" w:space="0" w:color="auto"/>
                    <w:right w:val="none" w:sz="0" w:space="0" w:color="auto"/>
                  </w:divBdr>
                </w:div>
              </w:divsChild>
            </w:div>
            <w:div w:id="1440223417">
              <w:marLeft w:val="0"/>
              <w:marRight w:val="0"/>
              <w:marTop w:val="0"/>
              <w:marBottom w:val="0"/>
              <w:divBdr>
                <w:top w:val="none" w:sz="0" w:space="0" w:color="auto"/>
                <w:left w:val="none" w:sz="0" w:space="0" w:color="auto"/>
                <w:bottom w:val="none" w:sz="0" w:space="0" w:color="auto"/>
                <w:right w:val="none" w:sz="0" w:space="0" w:color="auto"/>
              </w:divBdr>
              <w:divsChild>
                <w:div w:id="1623918411">
                  <w:marLeft w:val="0"/>
                  <w:marRight w:val="0"/>
                  <w:marTop w:val="0"/>
                  <w:marBottom w:val="0"/>
                  <w:divBdr>
                    <w:top w:val="none" w:sz="0" w:space="0" w:color="auto"/>
                    <w:left w:val="none" w:sz="0" w:space="0" w:color="auto"/>
                    <w:bottom w:val="none" w:sz="0" w:space="0" w:color="auto"/>
                    <w:right w:val="none" w:sz="0" w:space="0" w:color="auto"/>
                  </w:divBdr>
                  <w:divsChild>
                    <w:div w:id="1723017836">
                      <w:marLeft w:val="0"/>
                      <w:marRight w:val="0"/>
                      <w:marTop w:val="0"/>
                      <w:marBottom w:val="0"/>
                      <w:divBdr>
                        <w:top w:val="none" w:sz="0" w:space="0" w:color="auto"/>
                        <w:left w:val="none" w:sz="0" w:space="0" w:color="auto"/>
                        <w:bottom w:val="none" w:sz="0" w:space="0" w:color="auto"/>
                        <w:right w:val="none" w:sz="0" w:space="0" w:color="auto"/>
                      </w:divBdr>
                      <w:divsChild>
                        <w:div w:id="567689820">
                          <w:marLeft w:val="0"/>
                          <w:marRight w:val="0"/>
                          <w:marTop w:val="0"/>
                          <w:marBottom w:val="0"/>
                          <w:divBdr>
                            <w:top w:val="none" w:sz="0" w:space="0" w:color="auto"/>
                            <w:left w:val="none" w:sz="0" w:space="0" w:color="auto"/>
                            <w:bottom w:val="none" w:sz="0" w:space="0" w:color="auto"/>
                            <w:right w:val="none" w:sz="0" w:space="0" w:color="auto"/>
                          </w:divBdr>
                        </w:div>
                      </w:divsChild>
                    </w:div>
                    <w:div w:id="178206304">
                      <w:marLeft w:val="0"/>
                      <w:marRight w:val="135"/>
                      <w:marTop w:val="0"/>
                      <w:marBottom w:val="0"/>
                      <w:divBdr>
                        <w:top w:val="none" w:sz="0" w:space="0" w:color="auto"/>
                        <w:left w:val="none" w:sz="0" w:space="0" w:color="auto"/>
                        <w:bottom w:val="none" w:sz="0" w:space="0" w:color="auto"/>
                        <w:right w:val="none" w:sz="0" w:space="0" w:color="auto"/>
                      </w:divBdr>
                    </w:div>
                    <w:div w:id="6756202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94253">
          <w:marLeft w:val="0"/>
          <w:marRight w:val="0"/>
          <w:marTop w:val="0"/>
          <w:marBottom w:val="0"/>
          <w:divBdr>
            <w:top w:val="none" w:sz="0" w:space="0" w:color="auto"/>
            <w:left w:val="none" w:sz="0" w:space="0" w:color="auto"/>
            <w:bottom w:val="none" w:sz="0" w:space="0" w:color="auto"/>
            <w:right w:val="none" w:sz="0" w:space="0" w:color="auto"/>
          </w:divBdr>
          <w:divsChild>
            <w:div w:id="63186080">
              <w:marLeft w:val="0"/>
              <w:marRight w:val="0"/>
              <w:marTop w:val="0"/>
              <w:marBottom w:val="0"/>
              <w:divBdr>
                <w:top w:val="none" w:sz="0" w:space="0" w:color="auto"/>
                <w:left w:val="none" w:sz="0" w:space="0" w:color="auto"/>
                <w:bottom w:val="none" w:sz="0" w:space="0" w:color="auto"/>
                <w:right w:val="none" w:sz="0" w:space="0" w:color="auto"/>
              </w:divBdr>
              <w:divsChild>
                <w:div w:id="1982149005">
                  <w:marLeft w:val="0"/>
                  <w:marRight w:val="0"/>
                  <w:marTop w:val="0"/>
                  <w:marBottom w:val="0"/>
                  <w:divBdr>
                    <w:top w:val="none" w:sz="0" w:space="0" w:color="auto"/>
                    <w:left w:val="none" w:sz="0" w:space="0" w:color="auto"/>
                    <w:bottom w:val="none" w:sz="0" w:space="0" w:color="auto"/>
                    <w:right w:val="none" w:sz="0" w:space="0" w:color="auto"/>
                  </w:divBdr>
                </w:div>
              </w:divsChild>
            </w:div>
            <w:div w:id="1760248109">
              <w:marLeft w:val="0"/>
              <w:marRight w:val="0"/>
              <w:marTop w:val="225"/>
              <w:marBottom w:val="0"/>
              <w:divBdr>
                <w:top w:val="none" w:sz="0" w:space="0" w:color="auto"/>
                <w:left w:val="none" w:sz="0" w:space="0" w:color="auto"/>
                <w:bottom w:val="none" w:sz="0" w:space="0" w:color="auto"/>
                <w:right w:val="none" w:sz="0" w:space="0" w:color="auto"/>
              </w:divBdr>
              <w:divsChild>
                <w:div w:id="623076852">
                  <w:marLeft w:val="0"/>
                  <w:marRight w:val="0"/>
                  <w:marTop w:val="0"/>
                  <w:marBottom w:val="0"/>
                  <w:divBdr>
                    <w:top w:val="none" w:sz="0" w:space="0" w:color="auto"/>
                    <w:left w:val="none" w:sz="0" w:space="0" w:color="auto"/>
                    <w:bottom w:val="none" w:sz="0" w:space="0" w:color="auto"/>
                    <w:right w:val="none" w:sz="0" w:space="0" w:color="auto"/>
                  </w:divBdr>
                </w:div>
              </w:divsChild>
            </w:div>
            <w:div w:id="1888449771">
              <w:marLeft w:val="0"/>
              <w:marRight w:val="0"/>
              <w:marTop w:val="375"/>
              <w:marBottom w:val="0"/>
              <w:divBdr>
                <w:top w:val="none" w:sz="0" w:space="0" w:color="auto"/>
                <w:left w:val="none" w:sz="0" w:space="0" w:color="auto"/>
                <w:bottom w:val="none" w:sz="0" w:space="0" w:color="auto"/>
                <w:right w:val="none" w:sz="0" w:space="0" w:color="auto"/>
              </w:divBdr>
              <w:divsChild>
                <w:div w:id="251400786">
                  <w:marLeft w:val="0"/>
                  <w:marRight w:val="0"/>
                  <w:marTop w:val="0"/>
                  <w:marBottom w:val="0"/>
                  <w:divBdr>
                    <w:top w:val="none" w:sz="0" w:space="0" w:color="auto"/>
                    <w:left w:val="none" w:sz="0" w:space="0" w:color="auto"/>
                    <w:bottom w:val="none" w:sz="0" w:space="0" w:color="auto"/>
                    <w:right w:val="none" w:sz="0" w:space="0" w:color="auto"/>
                  </w:divBdr>
                  <w:divsChild>
                    <w:div w:id="1632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3775">
              <w:marLeft w:val="0"/>
              <w:marRight w:val="0"/>
              <w:marTop w:val="375"/>
              <w:marBottom w:val="0"/>
              <w:divBdr>
                <w:top w:val="none" w:sz="0" w:space="0" w:color="auto"/>
                <w:left w:val="none" w:sz="0" w:space="0" w:color="auto"/>
                <w:bottom w:val="none" w:sz="0" w:space="0" w:color="auto"/>
                <w:right w:val="none" w:sz="0" w:space="0" w:color="auto"/>
              </w:divBdr>
              <w:divsChild>
                <w:div w:id="3085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452575">
      <w:bodyDiv w:val="1"/>
      <w:marLeft w:val="0"/>
      <w:marRight w:val="0"/>
      <w:marTop w:val="0"/>
      <w:marBottom w:val="0"/>
      <w:divBdr>
        <w:top w:val="none" w:sz="0" w:space="0" w:color="auto"/>
        <w:left w:val="none" w:sz="0" w:space="0" w:color="auto"/>
        <w:bottom w:val="none" w:sz="0" w:space="0" w:color="auto"/>
        <w:right w:val="none" w:sz="0" w:space="0" w:color="auto"/>
      </w:divBdr>
      <w:divsChild>
        <w:div w:id="595594780">
          <w:marLeft w:val="0"/>
          <w:marRight w:val="375"/>
          <w:marTop w:val="0"/>
          <w:marBottom w:val="0"/>
          <w:divBdr>
            <w:top w:val="none" w:sz="0" w:space="0" w:color="auto"/>
            <w:left w:val="none" w:sz="0" w:space="0" w:color="auto"/>
            <w:bottom w:val="none" w:sz="0" w:space="0" w:color="auto"/>
            <w:right w:val="none" w:sz="0" w:space="0" w:color="auto"/>
          </w:divBdr>
        </w:div>
        <w:div w:id="1286889044">
          <w:marLeft w:val="0"/>
          <w:marRight w:val="0"/>
          <w:marTop w:val="0"/>
          <w:marBottom w:val="0"/>
          <w:divBdr>
            <w:top w:val="none" w:sz="0" w:space="0" w:color="auto"/>
            <w:left w:val="none" w:sz="0" w:space="0" w:color="auto"/>
            <w:bottom w:val="none" w:sz="0" w:space="0" w:color="auto"/>
            <w:right w:val="none" w:sz="0" w:space="0" w:color="auto"/>
          </w:divBdr>
        </w:div>
      </w:divsChild>
    </w:div>
    <w:div w:id="1492988378">
      <w:bodyDiv w:val="1"/>
      <w:marLeft w:val="0"/>
      <w:marRight w:val="0"/>
      <w:marTop w:val="0"/>
      <w:marBottom w:val="0"/>
      <w:divBdr>
        <w:top w:val="none" w:sz="0" w:space="0" w:color="auto"/>
        <w:left w:val="none" w:sz="0" w:space="0" w:color="auto"/>
        <w:bottom w:val="none" w:sz="0" w:space="0" w:color="auto"/>
        <w:right w:val="none" w:sz="0" w:space="0" w:color="auto"/>
      </w:divBdr>
      <w:divsChild>
        <w:div w:id="1128932766">
          <w:marLeft w:val="0"/>
          <w:marRight w:val="0"/>
          <w:marTop w:val="0"/>
          <w:marBottom w:val="150"/>
          <w:divBdr>
            <w:top w:val="none" w:sz="0" w:space="0" w:color="auto"/>
            <w:left w:val="none" w:sz="0" w:space="0" w:color="auto"/>
            <w:bottom w:val="none" w:sz="0" w:space="0" w:color="auto"/>
            <w:right w:val="none" w:sz="0" w:space="0" w:color="auto"/>
          </w:divBdr>
          <w:divsChild>
            <w:div w:id="1975981524">
              <w:marLeft w:val="0"/>
              <w:marRight w:val="0"/>
              <w:marTop w:val="0"/>
              <w:marBottom w:val="0"/>
              <w:divBdr>
                <w:top w:val="none" w:sz="0" w:space="0" w:color="auto"/>
                <w:left w:val="none" w:sz="0" w:space="0" w:color="auto"/>
                <w:bottom w:val="none" w:sz="0" w:space="0" w:color="auto"/>
                <w:right w:val="none" w:sz="0" w:space="0" w:color="auto"/>
              </w:divBdr>
              <w:divsChild>
                <w:div w:id="1502813533">
                  <w:marLeft w:val="0"/>
                  <w:marRight w:val="150"/>
                  <w:marTop w:val="0"/>
                  <w:marBottom w:val="0"/>
                  <w:divBdr>
                    <w:top w:val="none" w:sz="0" w:space="0" w:color="auto"/>
                    <w:left w:val="none" w:sz="0" w:space="0" w:color="auto"/>
                    <w:bottom w:val="none" w:sz="0" w:space="0" w:color="auto"/>
                    <w:right w:val="none" w:sz="0" w:space="0" w:color="auto"/>
                  </w:divBdr>
                </w:div>
                <w:div w:id="173810540">
                  <w:marLeft w:val="0"/>
                  <w:marRight w:val="150"/>
                  <w:marTop w:val="0"/>
                  <w:marBottom w:val="0"/>
                  <w:divBdr>
                    <w:top w:val="none" w:sz="0" w:space="0" w:color="auto"/>
                    <w:left w:val="none" w:sz="0" w:space="0" w:color="auto"/>
                    <w:bottom w:val="none" w:sz="0" w:space="0" w:color="auto"/>
                    <w:right w:val="none" w:sz="0" w:space="0" w:color="auto"/>
                  </w:divBdr>
                </w:div>
              </w:divsChild>
            </w:div>
            <w:div w:id="629940575">
              <w:marLeft w:val="0"/>
              <w:marRight w:val="0"/>
              <w:marTop w:val="0"/>
              <w:marBottom w:val="0"/>
              <w:divBdr>
                <w:top w:val="none" w:sz="0" w:space="0" w:color="auto"/>
                <w:left w:val="none" w:sz="0" w:space="0" w:color="auto"/>
                <w:bottom w:val="none" w:sz="0" w:space="0" w:color="auto"/>
                <w:right w:val="none" w:sz="0" w:space="0" w:color="auto"/>
              </w:divBdr>
              <w:divsChild>
                <w:div w:id="1693844755">
                  <w:marLeft w:val="0"/>
                  <w:marRight w:val="0"/>
                  <w:marTop w:val="0"/>
                  <w:marBottom w:val="0"/>
                  <w:divBdr>
                    <w:top w:val="none" w:sz="0" w:space="0" w:color="auto"/>
                    <w:left w:val="none" w:sz="0" w:space="0" w:color="auto"/>
                    <w:bottom w:val="none" w:sz="0" w:space="0" w:color="auto"/>
                    <w:right w:val="none" w:sz="0" w:space="0" w:color="auto"/>
                  </w:divBdr>
                  <w:divsChild>
                    <w:div w:id="732236214">
                      <w:marLeft w:val="0"/>
                      <w:marRight w:val="0"/>
                      <w:marTop w:val="0"/>
                      <w:marBottom w:val="0"/>
                      <w:divBdr>
                        <w:top w:val="none" w:sz="0" w:space="0" w:color="auto"/>
                        <w:left w:val="none" w:sz="0" w:space="0" w:color="auto"/>
                        <w:bottom w:val="none" w:sz="0" w:space="0" w:color="auto"/>
                        <w:right w:val="none" w:sz="0" w:space="0" w:color="auto"/>
                      </w:divBdr>
                      <w:divsChild>
                        <w:div w:id="1839493846">
                          <w:marLeft w:val="0"/>
                          <w:marRight w:val="0"/>
                          <w:marTop w:val="0"/>
                          <w:marBottom w:val="0"/>
                          <w:divBdr>
                            <w:top w:val="none" w:sz="0" w:space="0" w:color="auto"/>
                            <w:left w:val="none" w:sz="0" w:space="0" w:color="auto"/>
                            <w:bottom w:val="none" w:sz="0" w:space="0" w:color="auto"/>
                            <w:right w:val="none" w:sz="0" w:space="0" w:color="auto"/>
                          </w:divBdr>
                        </w:div>
                      </w:divsChild>
                    </w:div>
                    <w:div w:id="172500782">
                      <w:marLeft w:val="0"/>
                      <w:marRight w:val="135"/>
                      <w:marTop w:val="0"/>
                      <w:marBottom w:val="0"/>
                      <w:divBdr>
                        <w:top w:val="none" w:sz="0" w:space="0" w:color="auto"/>
                        <w:left w:val="none" w:sz="0" w:space="0" w:color="auto"/>
                        <w:bottom w:val="none" w:sz="0" w:space="0" w:color="auto"/>
                        <w:right w:val="none" w:sz="0" w:space="0" w:color="auto"/>
                      </w:divBdr>
                    </w:div>
                    <w:div w:id="8331869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284023">
          <w:marLeft w:val="0"/>
          <w:marRight w:val="0"/>
          <w:marTop w:val="0"/>
          <w:marBottom w:val="0"/>
          <w:divBdr>
            <w:top w:val="none" w:sz="0" w:space="0" w:color="auto"/>
            <w:left w:val="none" w:sz="0" w:space="0" w:color="auto"/>
            <w:bottom w:val="none" w:sz="0" w:space="0" w:color="auto"/>
            <w:right w:val="none" w:sz="0" w:space="0" w:color="auto"/>
          </w:divBdr>
          <w:divsChild>
            <w:div w:id="1557472568">
              <w:marLeft w:val="0"/>
              <w:marRight w:val="0"/>
              <w:marTop w:val="0"/>
              <w:marBottom w:val="0"/>
              <w:divBdr>
                <w:top w:val="none" w:sz="0" w:space="0" w:color="auto"/>
                <w:left w:val="none" w:sz="0" w:space="0" w:color="auto"/>
                <w:bottom w:val="none" w:sz="0" w:space="0" w:color="auto"/>
                <w:right w:val="none" w:sz="0" w:space="0" w:color="auto"/>
              </w:divBdr>
              <w:divsChild>
                <w:div w:id="673411436">
                  <w:marLeft w:val="0"/>
                  <w:marRight w:val="0"/>
                  <w:marTop w:val="0"/>
                  <w:marBottom w:val="0"/>
                  <w:divBdr>
                    <w:top w:val="none" w:sz="0" w:space="0" w:color="auto"/>
                    <w:left w:val="none" w:sz="0" w:space="0" w:color="auto"/>
                    <w:bottom w:val="none" w:sz="0" w:space="0" w:color="auto"/>
                    <w:right w:val="none" w:sz="0" w:space="0" w:color="auto"/>
                  </w:divBdr>
                </w:div>
              </w:divsChild>
            </w:div>
            <w:div w:id="279805177">
              <w:marLeft w:val="0"/>
              <w:marRight w:val="0"/>
              <w:marTop w:val="375"/>
              <w:marBottom w:val="0"/>
              <w:divBdr>
                <w:top w:val="none" w:sz="0" w:space="0" w:color="auto"/>
                <w:left w:val="none" w:sz="0" w:space="0" w:color="auto"/>
                <w:bottom w:val="none" w:sz="0" w:space="0" w:color="auto"/>
                <w:right w:val="none" w:sz="0" w:space="0" w:color="auto"/>
              </w:divBdr>
              <w:divsChild>
                <w:div w:id="2031101601">
                  <w:marLeft w:val="0"/>
                  <w:marRight w:val="0"/>
                  <w:marTop w:val="0"/>
                  <w:marBottom w:val="0"/>
                  <w:divBdr>
                    <w:top w:val="none" w:sz="0" w:space="0" w:color="auto"/>
                    <w:left w:val="none" w:sz="0" w:space="0" w:color="auto"/>
                    <w:bottom w:val="none" w:sz="0" w:space="0" w:color="auto"/>
                    <w:right w:val="none" w:sz="0" w:space="0" w:color="auto"/>
                  </w:divBdr>
                  <w:divsChild>
                    <w:div w:id="175015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76517">
              <w:marLeft w:val="0"/>
              <w:marRight w:val="0"/>
              <w:marTop w:val="375"/>
              <w:marBottom w:val="0"/>
              <w:divBdr>
                <w:top w:val="none" w:sz="0" w:space="0" w:color="auto"/>
                <w:left w:val="none" w:sz="0" w:space="0" w:color="auto"/>
                <w:bottom w:val="none" w:sz="0" w:space="0" w:color="auto"/>
                <w:right w:val="none" w:sz="0" w:space="0" w:color="auto"/>
              </w:divBdr>
              <w:divsChild>
                <w:div w:id="203804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064896">
      <w:bodyDiv w:val="1"/>
      <w:marLeft w:val="0"/>
      <w:marRight w:val="0"/>
      <w:marTop w:val="0"/>
      <w:marBottom w:val="0"/>
      <w:divBdr>
        <w:top w:val="none" w:sz="0" w:space="0" w:color="auto"/>
        <w:left w:val="none" w:sz="0" w:space="0" w:color="auto"/>
        <w:bottom w:val="none" w:sz="0" w:space="0" w:color="auto"/>
        <w:right w:val="none" w:sz="0" w:space="0" w:color="auto"/>
      </w:divBdr>
      <w:divsChild>
        <w:div w:id="1016888368">
          <w:marLeft w:val="0"/>
          <w:marRight w:val="0"/>
          <w:marTop w:val="0"/>
          <w:marBottom w:val="375"/>
          <w:divBdr>
            <w:top w:val="none" w:sz="0" w:space="0" w:color="auto"/>
            <w:left w:val="none" w:sz="0" w:space="0" w:color="auto"/>
            <w:bottom w:val="none" w:sz="0" w:space="0" w:color="auto"/>
            <w:right w:val="none" w:sz="0" w:space="0" w:color="auto"/>
          </w:divBdr>
          <w:divsChild>
            <w:div w:id="4746142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94836630">
      <w:bodyDiv w:val="1"/>
      <w:marLeft w:val="0"/>
      <w:marRight w:val="0"/>
      <w:marTop w:val="0"/>
      <w:marBottom w:val="0"/>
      <w:divBdr>
        <w:top w:val="none" w:sz="0" w:space="0" w:color="auto"/>
        <w:left w:val="none" w:sz="0" w:space="0" w:color="auto"/>
        <w:bottom w:val="none" w:sz="0" w:space="0" w:color="auto"/>
        <w:right w:val="none" w:sz="0" w:space="0" w:color="auto"/>
      </w:divBdr>
      <w:divsChild>
        <w:div w:id="172768011">
          <w:marLeft w:val="0"/>
          <w:marRight w:val="150"/>
          <w:marTop w:val="0"/>
          <w:marBottom w:val="75"/>
          <w:divBdr>
            <w:top w:val="none" w:sz="0" w:space="0" w:color="auto"/>
            <w:left w:val="none" w:sz="0" w:space="0" w:color="auto"/>
            <w:bottom w:val="none" w:sz="0" w:space="0" w:color="auto"/>
            <w:right w:val="none" w:sz="0" w:space="0" w:color="auto"/>
          </w:divBdr>
        </w:div>
        <w:div w:id="896087279">
          <w:marLeft w:val="0"/>
          <w:marRight w:val="150"/>
          <w:marTop w:val="150"/>
          <w:marBottom w:val="150"/>
          <w:divBdr>
            <w:top w:val="none" w:sz="0" w:space="0" w:color="auto"/>
            <w:left w:val="none" w:sz="0" w:space="0" w:color="auto"/>
            <w:bottom w:val="none" w:sz="0" w:space="0" w:color="auto"/>
            <w:right w:val="none" w:sz="0" w:space="0" w:color="auto"/>
          </w:divBdr>
        </w:div>
        <w:div w:id="1277832638">
          <w:marLeft w:val="0"/>
          <w:marRight w:val="150"/>
          <w:marTop w:val="0"/>
          <w:marBottom w:val="0"/>
          <w:divBdr>
            <w:top w:val="none" w:sz="0" w:space="0" w:color="auto"/>
            <w:left w:val="none" w:sz="0" w:space="0" w:color="auto"/>
            <w:bottom w:val="none" w:sz="0" w:space="0" w:color="auto"/>
            <w:right w:val="none" w:sz="0" w:space="0" w:color="auto"/>
          </w:divBdr>
        </w:div>
      </w:divsChild>
    </w:div>
    <w:div w:id="1495560808">
      <w:bodyDiv w:val="1"/>
      <w:marLeft w:val="0"/>
      <w:marRight w:val="0"/>
      <w:marTop w:val="0"/>
      <w:marBottom w:val="0"/>
      <w:divBdr>
        <w:top w:val="none" w:sz="0" w:space="0" w:color="auto"/>
        <w:left w:val="none" w:sz="0" w:space="0" w:color="auto"/>
        <w:bottom w:val="none" w:sz="0" w:space="0" w:color="auto"/>
        <w:right w:val="none" w:sz="0" w:space="0" w:color="auto"/>
      </w:divBdr>
      <w:divsChild>
        <w:div w:id="1380737894">
          <w:marLeft w:val="0"/>
          <w:marRight w:val="0"/>
          <w:marTop w:val="0"/>
          <w:marBottom w:val="300"/>
          <w:divBdr>
            <w:top w:val="none" w:sz="0" w:space="0" w:color="auto"/>
            <w:left w:val="none" w:sz="0" w:space="0" w:color="auto"/>
            <w:bottom w:val="none" w:sz="0" w:space="0" w:color="auto"/>
            <w:right w:val="none" w:sz="0" w:space="0" w:color="auto"/>
          </w:divBdr>
        </w:div>
      </w:divsChild>
    </w:div>
    <w:div w:id="1496415032">
      <w:bodyDiv w:val="1"/>
      <w:marLeft w:val="0"/>
      <w:marRight w:val="0"/>
      <w:marTop w:val="0"/>
      <w:marBottom w:val="0"/>
      <w:divBdr>
        <w:top w:val="none" w:sz="0" w:space="0" w:color="auto"/>
        <w:left w:val="none" w:sz="0" w:space="0" w:color="auto"/>
        <w:bottom w:val="none" w:sz="0" w:space="0" w:color="auto"/>
        <w:right w:val="none" w:sz="0" w:space="0" w:color="auto"/>
      </w:divBdr>
      <w:divsChild>
        <w:div w:id="2027560830">
          <w:marLeft w:val="0"/>
          <w:marRight w:val="150"/>
          <w:marTop w:val="0"/>
          <w:marBottom w:val="75"/>
          <w:divBdr>
            <w:top w:val="none" w:sz="0" w:space="0" w:color="auto"/>
            <w:left w:val="none" w:sz="0" w:space="0" w:color="auto"/>
            <w:bottom w:val="none" w:sz="0" w:space="0" w:color="auto"/>
            <w:right w:val="none" w:sz="0" w:space="0" w:color="auto"/>
          </w:divBdr>
        </w:div>
        <w:div w:id="681202460">
          <w:marLeft w:val="0"/>
          <w:marRight w:val="150"/>
          <w:marTop w:val="150"/>
          <w:marBottom w:val="150"/>
          <w:divBdr>
            <w:top w:val="none" w:sz="0" w:space="0" w:color="auto"/>
            <w:left w:val="none" w:sz="0" w:space="0" w:color="auto"/>
            <w:bottom w:val="none" w:sz="0" w:space="0" w:color="auto"/>
            <w:right w:val="none" w:sz="0" w:space="0" w:color="auto"/>
          </w:divBdr>
        </w:div>
        <w:div w:id="1879194574">
          <w:marLeft w:val="0"/>
          <w:marRight w:val="150"/>
          <w:marTop w:val="0"/>
          <w:marBottom w:val="0"/>
          <w:divBdr>
            <w:top w:val="none" w:sz="0" w:space="0" w:color="auto"/>
            <w:left w:val="none" w:sz="0" w:space="0" w:color="auto"/>
            <w:bottom w:val="none" w:sz="0" w:space="0" w:color="auto"/>
            <w:right w:val="none" w:sz="0" w:space="0" w:color="auto"/>
          </w:divBdr>
        </w:div>
      </w:divsChild>
    </w:div>
    <w:div w:id="1498960614">
      <w:bodyDiv w:val="1"/>
      <w:marLeft w:val="0"/>
      <w:marRight w:val="0"/>
      <w:marTop w:val="0"/>
      <w:marBottom w:val="0"/>
      <w:divBdr>
        <w:top w:val="none" w:sz="0" w:space="0" w:color="auto"/>
        <w:left w:val="none" w:sz="0" w:space="0" w:color="auto"/>
        <w:bottom w:val="none" w:sz="0" w:space="0" w:color="auto"/>
        <w:right w:val="none" w:sz="0" w:space="0" w:color="auto"/>
      </w:divBdr>
      <w:divsChild>
        <w:div w:id="1649435928">
          <w:marLeft w:val="0"/>
          <w:marRight w:val="150"/>
          <w:marTop w:val="0"/>
          <w:marBottom w:val="75"/>
          <w:divBdr>
            <w:top w:val="none" w:sz="0" w:space="0" w:color="auto"/>
            <w:left w:val="none" w:sz="0" w:space="0" w:color="auto"/>
            <w:bottom w:val="none" w:sz="0" w:space="0" w:color="auto"/>
            <w:right w:val="none" w:sz="0" w:space="0" w:color="auto"/>
          </w:divBdr>
        </w:div>
        <w:div w:id="1719666021">
          <w:marLeft w:val="0"/>
          <w:marRight w:val="150"/>
          <w:marTop w:val="150"/>
          <w:marBottom w:val="150"/>
          <w:divBdr>
            <w:top w:val="none" w:sz="0" w:space="0" w:color="auto"/>
            <w:left w:val="none" w:sz="0" w:space="0" w:color="auto"/>
            <w:bottom w:val="none" w:sz="0" w:space="0" w:color="auto"/>
            <w:right w:val="none" w:sz="0" w:space="0" w:color="auto"/>
          </w:divBdr>
        </w:div>
        <w:div w:id="44256233">
          <w:marLeft w:val="0"/>
          <w:marRight w:val="150"/>
          <w:marTop w:val="0"/>
          <w:marBottom w:val="0"/>
          <w:divBdr>
            <w:top w:val="none" w:sz="0" w:space="0" w:color="auto"/>
            <w:left w:val="none" w:sz="0" w:space="0" w:color="auto"/>
            <w:bottom w:val="none" w:sz="0" w:space="0" w:color="auto"/>
            <w:right w:val="none" w:sz="0" w:space="0" w:color="auto"/>
          </w:divBdr>
        </w:div>
      </w:divsChild>
    </w:div>
    <w:div w:id="1499156720">
      <w:bodyDiv w:val="1"/>
      <w:marLeft w:val="0"/>
      <w:marRight w:val="0"/>
      <w:marTop w:val="0"/>
      <w:marBottom w:val="0"/>
      <w:divBdr>
        <w:top w:val="none" w:sz="0" w:space="0" w:color="auto"/>
        <w:left w:val="none" w:sz="0" w:space="0" w:color="auto"/>
        <w:bottom w:val="none" w:sz="0" w:space="0" w:color="auto"/>
        <w:right w:val="none" w:sz="0" w:space="0" w:color="auto"/>
      </w:divBdr>
      <w:divsChild>
        <w:div w:id="588196894">
          <w:marLeft w:val="0"/>
          <w:marRight w:val="0"/>
          <w:marTop w:val="0"/>
          <w:marBottom w:val="300"/>
          <w:divBdr>
            <w:top w:val="none" w:sz="0" w:space="0" w:color="auto"/>
            <w:left w:val="none" w:sz="0" w:space="0" w:color="auto"/>
            <w:bottom w:val="none" w:sz="0" w:space="0" w:color="auto"/>
            <w:right w:val="none" w:sz="0" w:space="0" w:color="auto"/>
          </w:divBdr>
          <w:divsChild>
            <w:div w:id="1269778658">
              <w:marLeft w:val="0"/>
              <w:marRight w:val="0"/>
              <w:marTop w:val="0"/>
              <w:marBottom w:val="0"/>
              <w:divBdr>
                <w:top w:val="none" w:sz="0" w:space="0" w:color="auto"/>
                <w:left w:val="none" w:sz="0" w:space="0" w:color="auto"/>
                <w:bottom w:val="none" w:sz="0" w:space="0" w:color="auto"/>
                <w:right w:val="none" w:sz="0" w:space="0" w:color="auto"/>
              </w:divBdr>
            </w:div>
            <w:div w:id="1454785909">
              <w:marLeft w:val="0"/>
              <w:marRight w:val="0"/>
              <w:marTop w:val="0"/>
              <w:marBottom w:val="0"/>
              <w:divBdr>
                <w:top w:val="none" w:sz="0" w:space="0" w:color="auto"/>
                <w:left w:val="none" w:sz="0" w:space="0" w:color="auto"/>
                <w:bottom w:val="none" w:sz="0" w:space="0" w:color="auto"/>
                <w:right w:val="none" w:sz="0" w:space="0" w:color="auto"/>
              </w:divBdr>
              <w:divsChild>
                <w:div w:id="375811188">
                  <w:marLeft w:val="0"/>
                  <w:marRight w:val="0"/>
                  <w:marTop w:val="0"/>
                  <w:marBottom w:val="0"/>
                  <w:divBdr>
                    <w:top w:val="none" w:sz="0" w:space="0" w:color="auto"/>
                    <w:left w:val="none" w:sz="0" w:space="0" w:color="auto"/>
                    <w:bottom w:val="none" w:sz="0" w:space="0" w:color="auto"/>
                    <w:right w:val="none" w:sz="0" w:space="0" w:color="auto"/>
                  </w:divBdr>
                  <w:divsChild>
                    <w:div w:id="1955938439">
                      <w:marLeft w:val="0"/>
                      <w:marRight w:val="0"/>
                      <w:marTop w:val="0"/>
                      <w:marBottom w:val="0"/>
                      <w:divBdr>
                        <w:top w:val="none" w:sz="0" w:space="0" w:color="auto"/>
                        <w:left w:val="none" w:sz="0" w:space="0" w:color="auto"/>
                        <w:bottom w:val="none" w:sz="0" w:space="0" w:color="auto"/>
                        <w:right w:val="none" w:sz="0" w:space="0" w:color="auto"/>
                      </w:divBdr>
                      <w:divsChild>
                        <w:div w:id="721173491">
                          <w:marLeft w:val="0"/>
                          <w:marRight w:val="0"/>
                          <w:marTop w:val="0"/>
                          <w:marBottom w:val="0"/>
                          <w:divBdr>
                            <w:top w:val="none" w:sz="0" w:space="0" w:color="auto"/>
                            <w:left w:val="none" w:sz="0" w:space="0" w:color="auto"/>
                            <w:bottom w:val="none" w:sz="0" w:space="0" w:color="auto"/>
                            <w:right w:val="none" w:sz="0" w:space="0" w:color="auto"/>
                          </w:divBdr>
                          <w:divsChild>
                            <w:div w:id="1696691007">
                              <w:marLeft w:val="0"/>
                              <w:marRight w:val="0"/>
                              <w:marTop w:val="0"/>
                              <w:marBottom w:val="0"/>
                              <w:divBdr>
                                <w:top w:val="none" w:sz="0" w:space="0" w:color="auto"/>
                                <w:left w:val="none" w:sz="0" w:space="0" w:color="auto"/>
                                <w:bottom w:val="none" w:sz="0" w:space="0" w:color="auto"/>
                                <w:right w:val="none" w:sz="0" w:space="0" w:color="auto"/>
                              </w:divBdr>
                            </w:div>
                            <w:div w:id="172355988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173820">
          <w:marLeft w:val="0"/>
          <w:marRight w:val="0"/>
          <w:marTop w:val="0"/>
          <w:marBottom w:val="300"/>
          <w:divBdr>
            <w:top w:val="none" w:sz="0" w:space="0" w:color="auto"/>
            <w:left w:val="none" w:sz="0" w:space="0" w:color="auto"/>
            <w:bottom w:val="none" w:sz="0" w:space="0" w:color="auto"/>
            <w:right w:val="none" w:sz="0" w:space="0" w:color="auto"/>
          </w:divBdr>
        </w:div>
      </w:divsChild>
    </w:div>
    <w:div w:id="1499342968">
      <w:bodyDiv w:val="1"/>
      <w:marLeft w:val="0"/>
      <w:marRight w:val="0"/>
      <w:marTop w:val="0"/>
      <w:marBottom w:val="0"/>
      <w:divBdr>
        <w:top w:val="none" w:sz="0" w:space="0" w:color="auto"/>
        <w:left w:val="none" w:sz="0" w:space="0" w:color="auto"/>
        <w:bottom w:val="none" w:sz="0" w:space="0" w:color="auto"/>
        <w:right w:val="none" w:sz="0" w:space="0" w:color="auto"/>
      </w:divBdr>
      <w:divsChild>
        <w:div w:id="250823478">
          <w:marLeft w:val="0"/>
          <w:marRight w:val="375"/>
          <w:marTop w:val="0"/>
          <w:marBottom w:val="0"/>
          <w:divBdr>
            <w:top w:val="none" w:sz="0" w:space="0" w:color="auto"/>
            <w:left w:val="none" w:sz="0" w:space="0" w:color="auto"/>
            <w:bottom w:val="none" w:sz="0" w:space="0" w:color="auto"/>
            <w:right w:val="none" w:sz="0" w:space="0" w:color="auto"/>
          </w:divBdr>
        </w:div>
        <w:div w:id="21321453">
          <w:marLeft w:val="0"/>
          <w:marRight w:val="0"/>
          <w:marTop w:val="0"/>
          <w:marBottom w:val="0"/>
          <w:divBdr>
            <w:top w:val="none" w:sz="0" w:space="0" w:color="auto"/>
            <w:left w:val="none" w:sz="0" w:space="0" w:color="auto"/>
            <w:bottom w:val="none" w:sz="0" w:space="0" w:color="auto"/>
            <w:right w:val="none" w:sz="0" w:space="0" w:color="auto"/>
          </w:divBdr>
        </w:div>
      </w:divsChild>
    </w:div>
    <w:div w:id="1499882137">
      <w:bodyDiv w:val="1"/>
      <w:marLeft w:val="0"/>
      <w:marRight w:val="0"/>
      <w:marTop w:val="0"/>
      <w:marBottom w:val="0"/>
      <w:divBdr>
        <w:top w:val="none" w:sz="0" w:space="0" w:color="auto"/>
        <w:left w:val="none" w:sz="0" w:space="0" w:color="auto"/>
        <w:bottom w:val="none" w:sz="0" w:space="0" w:color="auto"/>
        <w:right w:val="none" w:sz="0" w:space="0" w:color="auto"/>
      </w:divBdr>
      <w:divsChild>
        <w:div w:id="550462318">
          <w:marLeft w:val="0"/>
          <w:marRight w:val="0"/>
          <w:marTop w:val="150"/>
          <w:marBottom w:val="450"/>
          <w:divBdr>
            <w:top w:val="none" w:sz="0" w:space="0" w:color="auto"/>
            <w:left w:val="none" w:sz="0" w:space="0" w:color="auto"/>
            <w:bottom w:val="none" w:sz="0" w:space="0" w:color="auto"/>
            <w:right w:val="none" w:sz="0" w:space="0" w:color="auto"/>
          </w:divBdr>
        </w:div>
        <w:div w:id="398141089">
          <w:marLeft w:val="0"/>
          <w:marRight w:val="0"/>
          <w:marTop w:val="0"/>
          <w:marBottom w:val="300"/>
          <w:divBdr>
            <w:top w:val="none" w:sz="0" w:space="0" w:color="auto"/>
            <w:left w:val="none" w:sz="0" w:space="0" w:color="auto"/>
            <w:bottom w:val="none" w:sz="0" w:space="0" w:color="auto"/>
            <w:right w:val="none" w:sz="0" w:space="0" w:color="auto"/>
          </w:divBdr>
        </w:div>
        <w:div w:id="348527350">
          <w:marLeft w:val="0"/>
          <w:marRight w:val="0"/>
          <w:marTop w:val="495"/>
          <w:marBottom w:val="630"/>
          <w:divBdr>
            <w:top w:val="none" w:sz="0" w:space="0" w:color="auto"/>
            <w:left w:val="none" w:sz="0" w:space="0" w:color="auto"/>
            <w:bottom w:val="none" w:sz="0" w:space="0" w:color="auto"/>
            <w:right w:val="none" w:sz="0" w:space="0" w:color="auto"/>
          </w:divBdr>
        </w:div>
      </w:divsChild>
    </w:div>
    <w:div w:id="1500191663">
      <w:bodyDiv w:val="1"/>
      <w:marLeft w:val="0"/>
      <w:marRight w:val="0"/>
      <w:marTop w:val="0"/>
      <w:marBottom w:val="0"/>
      <w:divBdr>
        <w:top w:val="none" w:sz="0" w:space="0" w:color="auto"/>
        <w:left w:val="none" w:sz="0" w:space="0" w:color="auto"/>
        <w:bottom w:val="none" w:sz="0" w:space="0" w:color="auto"/>
        <w:right w:val="none" w:sz="0" w:space="0" w:color="auto"/>
      </w:divBdr>
      <w:divsChild>
        <w:div w:id="1225601086">
          <w:marLeft w:val="0"/>
          <w:marRight w:val="0"/>
          <w:marTop w:val="0"/>
          <w:marBottom w:val="300"/>
          <w:divBdr>
            <w:top w:val="none" w:sz="0" w:space="0" w:color="auto"/>
            <w:left w:val="none" w:sz="0" w:space="0" w:color="auto"/>
            <w:bottom w:val="none" w:sz="0" w:space="0" w:color="auto"/>
            <w:right w:val="none" w:sz="0" w:space="0" w:color="auto"/>
          </w:divBdr>
        </w:div>
      </w:divsChild>
    </w:div>
    <w:div w:id="1500581357">
      <w:bodyDiv w:val="1"/>
      <w:marLeft w:val="0"/>
      <w:marRight w:val="0"/>
      <w:marTop w:val="0"/>
      <w:marBottom w:val="0"/>
      <w:divBdr>
        <w:top w:val="none" w:sz="0" w:space="0" w:color="auto"/>
        <w:left w:val="none" w:sz="0" w:space="0" w:color="auto"/>
        <w:bottom w:val="none" w:sz="0" w:space="0" w:color="auto"/>
        <w:right w:val="none" w:sz="0" w:space="0" w:color="auto"/>
      </w:divBdr>
      <w:divsChild>
        <w:div w:id="1711570091">
          <w:marLeft w:val="0"/>
          <w:marRight w:val="0"/>
          <w:marTop w:val="0"/>
          <w:marBottom w:val="300"/>
          <w:divBdr>
            <w:top w:val="none" w:sz="0" w:space="0" w:color="auto"/>
            <w:left w:val="none" w:sz="0" w:space="0" w:color="auto"/>
            <w:bottom w:val="none" w:sz="0" w:space="0" w:color="auto"/>
            <w:right w:val="none" w:sz="0" w:space="0" w:color="auto"/>
          </w:divBdr>
        </w:div>
      </w:divsChild>
    </w:div>
    <w:div w:id="1502113100">
      <w:bodyDiv w:val="1"/>
      <w:marLeft w:val="0"/>
      <w:marRight w:val="0"/>
      <w:marTop w:val="0"/>
      <w:marBottom w:val="0"/>
      <w:divBdr>
        <w:top w:val="none" w:sz="0" w:space="0" w:color="auto"/>
        <w:left w:val="none" w:sz="0" w:space="0" w:color="auto"/>
        <w:bottom w:val="none" w:sz="0" w:space="0" w:color="auto"/>
        <w:right w:val="none" w:sz="0" w:space="0" w:color="auto"/>
      </w:divBdr>
      <w:divsChild>
        <w:div w:id="1011954247">
          <w:marLeft w:val="0"/>
          <w:marRight w:val="0"/>
          <w:marTop w:val="150"/>
          <w:marBottom w:val="450"/>
          <w:divBdr>
            <w:top w:val="none" w:sz="0" w:space="0" w:color="auto"/>
            <w:left w:val="none" w:sz="0" w:space="0" w:color="auto"/>
            <w:bottom w:val="none" w:sz="0" w:space="0" w:color="auto"/>
            <w:right w:val="none" w:sz="0" w:space="0" w:color="auto"/>
          </w:divBdr>
        </w:div>
        <w:div w:id="1537506692">
          <w:marLeft w:val="0"/>
          <w:marRight w:val="0"/>
          <w:marTop w:val="495"/>
          <w:marBottom w:val="630"/>
          <w:divBdr>
            <w:top w:val="none" w:sz="0" w:space="0" w:color="auto"/>
            <w:left w:val="none" w:sz="0" w:space="0" w:color="auto"/>
            <w:bottom w:val="none" w:sz="0" w:space="0" w:color="auto"/>
            <w:right w:val="none" w:sz="0" w:space="0" w:color="auto"/>
          </w:divBdr>
        </w:div>
      </w:divsChild>
    </w:div>
    <w:div w:id="1502889661">
      <w:bodyDiv w:val="1"/>
      <w:marLeft w:val="0"/>
      <w:marRight w:val="0"/>
      <w:marTop w:val="0"/>
      <w:marBottom w:val="0"/>
      <w:divBdr>
        <w:top w:val="none" w:sz="0" w:space="0" w:color="auto"/>
        <w:left w:val="none" w:sz="0" w:space="0" w:color="auto"/>
        <w:bottom w:val="none" w:sz="0" w:space="0" w:color="auto"/>
        <w:right w:val="none" w:sz="0" w:space="0" w:color="auto"/>
      </w:divBdr>
      <w:divsChild>
        <w:div w:id="564486368">
          <w:marLeft w:val="0"/>
          <w:marRight w:val="0"/>
          <w:marTop w:val="150"/>
          <w:marBottom w:val="450"/>
          <w:divBdr>
            <w:top w:val="none" w:sz="0" w:space="0" w:color="auto"/>
            <w:left w:val="none" w:sz="0" w:space="0" w:color="auto"/>
            <w:bottom w:val="none" w:sz="0" w:space="0" w:color="auto"/>
            <w:right w:val="none" w:sz="0" w:space="0" w:color="auto"/>
          </w:divBdr>
        </w:div>
        <w:div w:id="565267936">
          <w:marLeft w:val="0"/>
          <w:marRight w:val="0"/>
          <w:marTop w:val="0"/>
          <w:marBottom w:val="300"/>
          <w:divBdr>
            <w:top w:val="none" w:sz="0" w:space="0" w:color="auto"/>
            <w:left w:val="none" w:sz="0" w:space="0" w:color="auto"/>
            <w:bottom w:val="none" w:sz="0" w:space="0" w:color="auto"/>
            <w:right w:val="none" w:sz="0" w:space="0" w:color="auto"/>
          </w:divBdr>
        </w:div>
        <w:div w:id="567572367">
          <w:marLeft w:val="0"/>
          <w:marRight w:val="0"/>
          <w:marTop w:val="495"/>
          <w:marBottom w:val="630"/>
          <w:divBdr>
            <w:top w:val="none" w:sz="0" w:space="0" w:color="auto"/>
            <w:left w:val="none" w:sz="0" w:space="0" w:color="auto"/>
            <w:bottom w:val="none" w:sz="0" w:space="0" w:color="auto"/>
            <w:right w:val="none" w:sz="0" w:space="0" w:color="auto"/>
          </w:divBdr>
        </w:div>
      </w:divsChild>
    </w:div>
    <w:div w:id="1503623527">
      <w:bodyDiv w:val="1"/>
      <w:marLeft w:val="0"/>
      <w:marRight w:val="0"/>
      <w:marTop w:val="0"/>
      <w:marBottom w:val="0"/>
      <w:divBdr>
        <w:top w:val="none" w:sz="0" w:space="0" w:color="auto"/>
        <w:left w:val="none" w:sz="0" w:space="0" w:color="auto"/>
        <w:bottom w:val="none" w:sz="0" w:space="0" w:color="auto"/>
        <w:right w:val="none" w:sz="0" w:space="0" w:color="auto"/>
      </w:divBdr>
      <w:divsChild>
        <w:div w:id="684942133">
          <w:marLeft w:val="0"/>
          <w:marRight w:val="150"/>
          <w:marTop w:val="0"/>
          <w:marBottom w:val="75"/>
          <w:divBdr>
            <w:top w:val="none" w:sz="0" w:space="0" w:color="auto"/>
            <w:left w:val="none" w:sz="0" w:space="0" w:color="auto"/>
            <w:bottom w:val="none" w:sz="0" w:space="0" w:color="auto"/>
            <w:right w:val="none" w:sz="0" w:space="0" w:color="auto"/>
          </w:divBdr>
        </w:div>
        <w:div w:id="265816388">
          <w:marLeft w:val="0"/>
          <w:marRight w:val="150"/>
          <w:marTop w:val="150"/>
          <w:marBottom w:val="150"/>
          <w:divBdr>
            <w:top w:val="none" w:sz="0" w:space="0" w:color="auto"/>
            <w:left w:val="none" w:sz="0" w:space="0" w:color="auto"/>
            <w:bottom w:val="none" w:sz="0" w:space="0" w:color="auto"/>
            <w:right w:val="none" w:sz="0" w:space="0" w:color="auto"/>
          </w:divBdr>
        </w:div>
        <w:div w:id="160049544">
          <w:marLeft w:val="0"/>
          <w:marRight w:val="150"/>
          <w:marTop w:val="0"/>
          <w:marBottom w:val="0"/>
          <w:divBdr>
            <w:top w:val="none" w:sz="0" w:space="0" w:color="auto"/>
            <w:left w:val="none" w:sz="0" w:space="0" w:color="auto"/>
            <w:bottom w:val="none" w:sz="0" w:space="0" w:color="auto"/>
            <w:right w:val="none" w:sz="0" w:space="0" w:color="auto"/>
          </w:divBdr>
        </w:div>
      </w:divsChild>
    </w:div>
    <w:div w:id="1503739794">
      <w:bodyDiv w:val="1"/>
      <w:marLeft w:val="0"/>
      <w:marRight w:val="0"/>
      <w:marTop w:val="0"/>
      <w:marBottom w:val="0"/>
      <w:divBdr>
        <w:top w:val="none" w:sz="0" w:space="0" w:color="auto"/>
        <w:left w:val="none" w:sz="0" w:space="0" w:color="auto"/>
        <w:bottom w:val="none" w:sz="0" w:space="0" w:color="auto"/>
        <w:right w:val="none" w:sz="0" w:space="0" w:color="auto"/>
      </w:divBdr>
      <w:divsChild>
        <w:div w:id="156965609">
          <w:marLeft w:val="0"/>
          <w:marRight w:val="0"/>
          <w:marTop w:val="0"/>
          <w:marBottom w:val="300"/>
          <w:divBdr>
            <w:top w:val="none" w:sz="0" w:space="0" w:color="auto"/>
            <w:left w:val="none" w:sz="0" w:space="0" w:color="auto"/>
            <w:bottom w:val="none" w:sz="0" w:space="0" w:color="auto"/>
            <w:right w:val="none" w:sz="0" w:space="0" w:color="auto"/>
          </w:divBdr>
        </w:div>
      </w:divsChild>
    </w:div>
    <w:div w:id="1503740950">
      <w:bodyDiv w:val="1"/>
      <w:marLeft w:val="0"/>
      <w:marRight w:val="0"/>
      <w:marTop w:val="0"/>
      <w:marBottom w:val="0"/>
      <w:divBdr>
        <w:top w:val="none" w:sz="0" w:space="0" w:color="auto"/>
        <w:left w:val="none" w:sz="0" w:space="0" w:color="auto"/>
        <w:bottom w:val="none" w:sz="0" w:space="0" w:color="auto"/>
        <w:right w:val="none" w:sz="0" w:space="0" w:color="auto"/>
      </w:divBdr>
    </w:div>
    <w:div w:id="1504585309">
      <w:bodyDiv w:val="1"/>
      <w:marLeft w:val="0"/>
      <w:marRight w:val="0"/>
      <w:marTop w:val="0"/>
      <w:marBottom w:val="0"/>
      <w:divBdr>
        <w:top w:val="none" w:sz="0" w:space="0" w:color="auto"/>
        <w:left w:val="none" w:sz="0" w:space="0" w:color="auto"/>
        <w:bottom w:val="none" w:sz="0" w:space="0" w:color="auto"/>
        <w:right w:val="none" w:sz="0" w:space="0" w:color="auto"/>
      </w:divBdr>
      <w:divsChild>
        <w:div w:id="100220505">
          <w:marLeft w:val="0"/>
          <w:marRight w:val="150"/>
          <w:marTop w:val="0"/>
          <w:marBottom w:val="75"/>
          <w:divBdr>
            <w:top w:val="none" w:sz="0" w:space="0" w:color="auto"/>
            <w:left w:val="none" w:sz="0" w:space="0" w:color="auto"/>
            <w:bottom w:val="none" w:sz="0" w:space="0" w:color="auto"/>
            <w:right w:val="none" w:sz="0" w:space="0" w:color="auto"/>
          </w:divBdr>
        </w:div>
        <w:div w:id="1728146414">
          <w:marLeft w:val="0"/>
          <w:marRight w:val="150"/>
          <w:marTop w:val="150"/>
          <w:marBottom w:val="150"/>
          <w:divBdr>
            <w:top w:val="none" w:sz="0" w:space="0" w:color="auto"/>
            <w:left w:val="none" w:sz="0" w:space="0" w:color="auto"/>
            <w:bottom w:val="none" w:sz="0" w:space="0" w:color="auto"/>
            <w:right w:val="none" w:sz="0" w:space="0" w:color="auto"/>
          </w:divBdr>
        </w:div>
        <w:div w:id="1081441618">
          <w:marLeft w:val="0"/>
          <w:marRight w:val="150"/>
          <w:marTop w:val="0"/>
          <w:marBottom w:val="0"/>
          <w:divBdr>
            <w:top w:val="none" w:sz="0" w:space="0" w:color="auto"/>
            <w:left w:val="none" w:sz="0" w:space="0" w:color="auto"/>
            <w:bottom w:val="none" w:sz="0" w:space="0" w:color="auto"/>
            <w:right w:val="none" w:sz="0" w:space="0" w:color="auto"/>
          </w:divBdr>
        </w:div>
      </w:divsChild>
    </w:div>
    <w:div w:id="1504709855">
      <w:bodyDiv w:val="1"/>
      <w:marLeft w:val="0"/>
      <w:marRight w:val="0"/>
      <w:marTop w:val="0"/>
      <w:marBottom w:val="0"/>
      <w:divBdr>
        <w:top w:val="none" w:sz="0" w:space="0" w:color="auto"/>
        <w:left w:val="none" w:sz="0" w:space="0" w:color="auto"/>
        <w:bottom w:val="none" w:sz="0" w:space="0" w:color="auto"/>
        <w:right w:val="none" w:sz="0" w:space="0" w:color="auto"/>
      </w:divBdr>
      <w:divsChild>
        <w:div w:id="76027308">
          <w:marLeft w:val="0"/>
          <w:marRight w:val="0"/>
          <w:marTop w:val="0"/>
          <w:marBottom w:val="0"/>
          <w:divBdr>
            <w:top w:val="none" w:sz="0" w:space="0" w:color="auto"/>
            <w:left w:val="none" w:sz="0" w:space="0" w:color="auto"/>
            <w:bottom w:val="none" w:sz="0" w:space="0" w:color="auto"/>
            <w:right w:val="none" w:sz="0" w:space="0" w:color="auto"/>
          </w:divBdr>
        </w:div>
        <w:div w:id="2138526782">
          <w:marLeft w:val="0"/>
          <w:marRight w:val="0"/>
          <w:marTop w:val="300"/>
          <w:marBottom w:val="300"/>
          <w:divBdr>
            <w:top w:val="none" w:sz="0" w:space="0" w:color="auto"/>
            <w:left w:val="none" w:sz="0" w:space="0" w:color="auto"/>
            <w:bottom w:val="none" w:sz="0" w:space="0" w:color="auto"/>
            <w:right w:val="none" w:sz="0" w:space="0" w:color="auto"/>
          </w:divBdr>
        </w:div>
        <w:div w:id="2051762445">
          <w:marLeft w:val="0"/>
          <w:marRight w:val="0"/>
          <w:marTop w:val="0"/>
          <w:marBottom w:val="0"/>
          <w:divBdr>
            <w:top w:val="none" w:sz="0" w:space="0" w:color="auto"/>
            <w:left w:val="none" w:sz="0" w:space="0" w:color="auto"/>
            <w:bottom w:val="none" w:sz="0" w:space="0" w:color="auto"/>
            <w:right w:val="none" w:sz="0" w:space="0" w:color="auto"/>
          </w:divBdr>
          <w:divsChild>
            <w:div w:id="393165885">
              <w:marLeft w:val="0"/>
              <w:marRight w:val="0"/>
              <w:marTop w:val="300"/>
              <w:marBottom w:val="450"/>
              <w:divBdr>
                <w:top w:val="none" w:sz="0" w:space="0" w:color="auto"/>
                <w:left w:val="none" w:sz="0" w:space="0" w:color="auto"/>
                <w:bottom w:val="none" w:sz="0" w:space="0" w:color="auto"/>
                <w:right w:val="none" w:sz="0" w:space="0" w:color="auto"/>
              </w:divBdr>
              <w:divsChild>
                <w:div w:id="1859657237">
                  <w:marLeft w:val="0"/>
                  <w:marRight w:val="0"/>
                  <w:marTop w:val="0"/>
                  <w:marBottom w:val="0"/>
                  <w:divBdr>
                    <w:top w:val="none" w:sz="0" w:space="0" w:color="auto"/>
                    <w:left w:val="none" w:sz="0" w:space="0" w:color="auto"/>
                    <w:bottom w:val="none" w:sz="0" w:space="0" w:color="auto"/>
                    <w:right w:val="none" w:sz="0" w:space="0" w:color="auto"/>
                  </w:divBdr>
                  <w:divsChild>
                    <w:div w:id="206143350">
                      <w:marLeft w:val="0"/>
                      <w:marRight w:val="0"/>
                      <w:marTop w:val="0"/>
                      <w:marBottom w:val="0"/>
                      <w:divBdr>
                        <w:top w:val="none" w:sz="0" w:space="0" w:color="auto"/>
                        <w:left w:val="none" w:sz="0" w:space="0" w:color="auto"/>
                        <w:bottom w:val="none" w:sz="0" w:space="0" w:color="auto"/>
                        <w:right w:val="none" w:sz="0" w:space="0" w:color="auto"/>
                      </w:divBdr>
                      <w:divsChild>
                        <w:div w:id="223221315">
                          <w:marLeft w:val="0"/>
                          <w:marRight w:val="0"/>
                          <w:marTop w:val="0"/>
                          <w:marBottom w:val="0"/>
                          <w:divBdr>
                            <w:top w:val="none" w:sz="0" w:space="0" w:color="auto"/>
                            <w:left w:val="none" w:sz="0" w:space="0" w:color="auto"/>
                            <w:bottom w:val="none" w:sz="0" w:space="0" w:color="auto"/>
                            <w:right w:val="none" w:sz="0" w:space="0" w:color="auto"/>
                          </w:divBdr>
                          <w:divsChild>
                            <w:div w:id="205916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2170">
          <w:marLeft w:val="0"/>
          <w:marRight w:val="0"/>
          <w:marTop w:val="0"/>
          <w:marBottom w:val="0"/>
          <w:divBdr>
            <w:top w:val="none" w:sz="0" w:space="0" w:color="auto"/>
            <w:left w:val="none" w:sz="0" w:space="0" w:color="auto"/>
            <w:bottom w:val="none" w:sz="0" w:space="0" w:color="auto"/>
            <w:right w:val="none" w:sz="0" w:space="0" w:color="auto"/>
          </w:divBdr>
        </w:div>
      </w:divsChild>
    </w:div>
    <w:div w:id="1505364975">
      <w:bodyDiv w:val="1"/>
      <w:marLeft w:val="0"/>
      <w:marRight w:val="0"/>
      <w:marTop w:val="0"/>
      <w:marBottom w:val="0"/>
      <w:divBdr>
        <w:top w:val="none" w:sz="0" w:space="0" w:color="auto"/>
        <w:left w:val="none" w:sz="0" w:space="0" w:color="auto"/>
        <w:bottom w:val="none" w:sz="0" w:space="0" w:color="auto"/>
        <w:right w:val="none" w:sz="0" w:space="0" w:color="auto"/>
      </w:divBdr>
      <w:divsChild>
        <w:div w:id="1686980675">
          <w:marLeft w:val="0"/>
          <w:marRight w:val="0"/>
          <w:marTop w:val="0"/>
          <w:marBottom w:val="0"/>
          <w:divBdr>
            <w:top w:val="none" w:sz="0" w:space="0" w:color="auto"/>
            <w:left w:val="none" w:sz="0" w:space="0" w:color="auto"/>
            <w:bottom w:val="none" w:sz="0" w:space="0" w:color="auto"/>
            <w:right w:val="none" w:sz="0" w:space="0" w:color="auto"/>
          </w:divBdr>
        </w:div>
        <w:div w:id="1371959640">
          <w:marLeft w:val="0"/>
          <w:marRight w:val="0"/>
          <w:marTop w:val="300"/>
          <w:marBottom w:val="300"/>
          <w:divBdr>
            <w:top w:val="none" w:sz="0" w:space="0" w:color="auto"/>
            <w:left w:val="none" w:sz="0" w:space="0" w:color="auto"/>
            <w:bottom w:val="none" w:sz="0" w:space="0" w:color="auto"/>
            <w:right w:val="none" w:sz="0" w:space="0" w:color="auto"/>
          </w:divBdr>
        </w:div>
        <w:div w:id="666591988">
          <w:marLeft w:val="0"/>
          <w:marRight w:val="0"/>
          <w:marTop w:val="0"/>
          <w:marBottom w:val="0"/>
          <w:divBdr>
            <w:top w:val="none" w:sz="0" w:space="0" w:color="auto"/>
            <w:left w:val="none" w:sz="0" w:space="0" w:color="auto"/>
            <w:bottom w:val="none" w:sz="0" w:space="0" w:color="auto"/>
            <w:right w:val="none" w:sz="0" w:space="0" w:color="auto"/>
          </w:divBdr>
          <w:divsChild>
            <w:div w:id="900751665">
              <w:marLeft w:val="0"/>
              <w:marRight w:val="0"/>
              <w:marTop w:val="300"/>
              <w:marBottom w:val="450"/>
              <w:divBdr>
                <w:top w:val="none" w:sz="0" w:space="0" w:color="auto"/>
                <w:left w:val="none" w:sz="0" w:space="0" w:color="auto"/>
                <w:bottom w:val="none" w:sz="0" w:space="0" w:color="auto"/>
                <w:right w:val="none" w:sz="0" w:space="0" w:color="auto"/>
              </w:divBdr>
              <w:divsChild>
                <w:div w:id="97220057">
                  <w:marLeft w:val="0"/>
                  <w:marRight w:val="0"/>
                  <w:marTop w:val="0"/>
                  <w:marBottom w:val="0"/>
                  <w:divBdr>
                    <w:top w:val="none" w:sz="0" w:space="0" w:color="auto"/>
                    <w:left w:val="none" w:sz="0" w:space="0" w:color="auto"/>
                    <w:bottom w:val="none" w:sz="0" w:space="0" w:color="auto"/>
                    <w:right w:val="none" w:sz="0" w:space="0" w:color="auto"/>
                  </w:divBdr>
                  <w:divsChild>
                    <w:div w:id="2096129972">
                      <w:marLeft w:val="0"/>
                      <w:marRight w:val="0"/>
                      <w:marTop w:val="0"/>
                      <w:marBottom w:val="0"/>
                      <w:divBdr>
                        <w:top w:val="none" w:sz="0" w:space="0" w:color="auto"/>
                        <w:left w:val="none" w:sz="0" w:space="0" w:color="auto"/>
                        <w:bottom w:val="none" w:sz="0" w:space="0" w:color="auto"/>
                        <w:right w:val="none" w:sz="0" w:space="0" w:color="auto"/>
                      </w:divBdr>
                      <w:divsChild>
                        <w:div w:id="96871069">
                          <w:marLeft w:val="0"/>
                          <w:marRight w:val="0"/>
                          <w:marTop w:val="0"/>
                          <w:marBottom w:val="0"/>
                          <w:divBdr>
                            <w:top w:val="none" w:sz="0" w:space="0" w:color="auto"/>
                            <w:left w:val="none" w:sz="0" w:space="0" w:color="auto"/>
                            <w:bottom w:val="none" w:sz="0" w:space="0" w:color="auto"/>
                            <w:right w:val="none" w:sz="0" w:space="0" w:color="auto"/>
                          </w:divBdr>
                          <w:divsChild>
                            <w:div w:id="1106998260">
                              <w:marLeft w:val="0"/>
                              <w:marRight w:val="0"/>
                              <w:marTop w:val="0"/>
                              <w:marBottom w:val="0"/>
                              <w:divBdr>
                                <w:top w:val="none" w:sz="0" w:space="0" w:color="auto"/>
                                <w:left w:val="none" w:sz="0" w:space="0" w:color="auto"/>
                                <w:bottom w:val="none" w:sz="0" w:space="0" w:color="auto"/>
                                <w:right w:val="none" w:sz="0" w:space="0" w:color="auto"/>
                              </w:divBdr>
                              <w:divsChild>
                                <w:div w:id="204414159">
                                  <w:marLeft w:val="0"/>
                                  <w:marRight w:val="0"/>
                                  <w:marTop w:val="0"/>
                                  <w:marBottom w:val="0"/>
                                  <w:divBdr>
                                    <w:top w:val="none" w:sz="0" w:space="0" w:color="auto"/>
                                    <w:left w:val="none" w:sz="0" w:space="0" w:color="auto"/>
                                    <w:bottom w:val="none" w:sz="0" w:space="0" w:color="auto"/>
                                    <w:right w:val="none" w:sz="0" w:space="0" w:color="auto"/>
                                  </w:divBdr>
                                  <w:divsChild>
                                    <w:div w:id="166030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283859">
          <w:marLeft w:val="0"/>
          <w:marRight w:val="0"/>
          <w:marTop w:val="0"/>
          <w:marBottom w:val="0"/>
          <w:divBdr>
            <w:top w:val="none" w:sz="0" w:space="0" w:color="auto"/>
            <w:left w:val="none" w:sz="0" w:space="0" w:color="auto"/>
            <w:bottom w:val="none" w:sz="0" w:space="0" w:color="auto"/>
            <w:right w:val="none" w:sz="0" w:space="0" w:color="auto"/>
          </w:divBdr>
        </w:div>
      </w:divsChild>
    </w:div>
    <w:div w:id="1505589173">
      <w:bodyDiv w:val="1"/>
      <w:marLeft w:val="0"/>
      <w:marRight w:val="0"/>
      <w:marTop w:val="0"/>
      <w:marBottom w:val="0"/>
      <w:divBdr>
        <w:top w:val="none" w:sz="0" w:space="0" w:color="auto"/>
        <w:left w:val="none" w:sz="0" w:space="0" w:color="auto"/>
        <w:bottom w:val="none" w:sz="0" w:space="0" w:color="auto"/>
        <w:right w:val="none" w:sz="0" w:space="0" w:color="auto"/>
      </w:divBdr>
      <w:divsChild>
        <w:div w:id="213808375">
          <w:marLeft w:val="0"/>
          <w:marRight w:val="0"/>
          <w:marTop w:val="150"/>
          <w:marBottom w:val="450"/>
          <w:divBdr>
            <w:top w:val="none" w:sz="0" w:space="0" w:color="auto"/>
            <w:left w:val="none" w:sz="0" w:space="0" w:color="auto"/>
            <w:bottom w:val="none" w:sz="0" w:space="0" w:color="auto"/>
            <w:right w:val="none" w:sz="0" w:space="0" w:color="auto"/>
          </w:divBdr>
        </w:div>
        <w:div w:id="1687974411">
          <w:marLeft w:val="0"/>
          <w:marRight w:val="0"/>
          <w:marTop w:val="0"/>
          <w:marBottom w:val="300"/>
          <w:divBdr>
            <w:top w:val="none" w:sz="0" w:space="0" w:color="auto"/>
            <w:left w:val="none" w:sz="0" w:space="0" w:color="auto"/>
            <w:bottom w:val="none" w:sz="0" w:space="0" w:color="auto"/>
            <w:right w:val="none" w:sz="0" w:space="0" w:color="auto"/>
          </w:divBdr>
        </w:div>
        <w:div w:id="930893788">
          <w:marLeft w:val="0"/>
          <w:marRight w:val="0"/>
          <w:marTop w:val="495"/>
          <w:marBottom w:val="630"/>
          <w:divBdr>
            <w:top w:val="none" w:sz="0" w:space="0" w:color="auto"/>
            <w:left w:val="none" w:sz="0" w:space="0" w:color="auto"/>
            <w:bottom w:val="none" w:sz="0" w:space="0" w:color="auto"/>
            <w:right w:val="none" w:sz="0" w:space="0" w:color="auto"/>
          </w:divBdr>
        </w:div>
      </w:divsChild>
    </w:div>
    <w:div w:id="1505703052">
      <w:bodyDiv w:val="1"/>
      <w:marLeft w:val="0"/>
      <w:marRight w:val="0"/>
      <w:marTop w:val="0"/>
      <w:marBottom w:val="0"/>
      <w:divBdr>
        <w:top w:val="none" w:sz="0" w:space="0" w:color="auto"/>
        <w:left w:val="none" w:sz="0" w:space="0" w:color="auto"/>
        <w:bottom w:val="none" w:sz="0" w:space="0" w:color="auto"/>
        <w:right w:val="none" w:sz="0" w:space="0" w:color="auto"/>
      </w:divBdr>
    </w:div>
    <w:div w:id="1506629109">
      <w:bodyDiv w:val="1"/>
      <w:marLeft w:val="0"/>
      <w:marRight w:val="0"/>
      <w:marTop w:val="0"/>
      <w:marBottom w:val="0"/>
      <w:divBdr>
        <w:top w:val="none" w:sz="0" w:space="0" w:color="auto"/>
        <w:left w:val="none" w:sz="0" w:space="0" w:color="auto"/>
        <w:bottom w:val="none" w:sz="0" w:space="0" w:color="auto"/>
        <w:right w:val="none" w:sz="0" w:space="0" w:color="auto"/>
      </w:divBdr>
      <w:divsChild>
        <w:div w:id="984285664">
          <w:marLeft w:val="0"/>
          <w:marRight w:val="0"/>
          <w:marTop w:val="0"/>
          <w:marBottom w:val="75"/>
          <w:divBdr>
            <w:top w:val="none" w:sz="0" w:space="0" w:color="auto"/>
            <w:left w:val="none" w:sz="0" w:space="0" w:color="auto"/>
            <w:bottom w:val="none" w:sz="0" w:space="0" w:color="auto"/>
            <w:right w:val="none" w:sz="0" w:space="0" w:color="auto"/>
          </w:divBdr>
        </w:div>
        <w:div w:id="21110500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07553903">
      <w:bodyDiv w:val="1"/>
      <w:marLeft w:val="0"/>
      <w:marRight w:val="0"/>
      <w:marTop w:val="0"/>
      <w:marBottom w:val="0"/>
      <w:divBdr>
        <w:top w:val="none" w:sz="0" w:space="0" w:color="auto"/>
        <w:left w:val="none" w:sz="0" w:space="0" w:color="auto"/>
        <w:bottom w:val="none" w:sz="0" w:space="0" w:color="auto"/>
        <w:right w:val="none" w:sz="0" w:space="0" w:color="auto"/>
      </w:divBdr>
      <w:divsChild>
        <w:div w:id="1656300873">
          <w:marLeft w:val="0"/>
          <w:marRight w:val="0"/>
          <w:marTop w:val="0"/>
          <w:marBottom w:val="150"/>
          <w:divBdr>
            <w:top w:val="none" w:sz="0" w:space="0" w:color="auto"/>
            <w:left w:val="none" w:sz="0" w:space="0" w:color="auto"/>
            <w:bottom w:val="none" w:sz="0" w:space="0" w:color="auto"/>
            <w:right w:val="none" w:sz="0" w:space="0" w:color="auto"/>
          </w:divBdr>
          <w:divsChild>
            <w:div w:id="78916613">
              <w:marLeft w:val="0"/>
              <w:marRight w:val="0"/>
              <w:marTop w:val="0"/>
              <w:marBottom w:val="0"/>
              <w:divBdr>
                <w:top w:val="none" w:sz="0" w:space="0" w:color="auto"/>
                <w:left w:val="none" w:sz="0" w:space="0" w:color="auto"/>
                <w:bottom w:val="none" w:sz="0" w:space="0" w:color="auto"/>
                <w:right w:val="none" w:sz="0" w:space="0" w:color="auto"/>
              </w:divBdr>
              <w:divsChild>
                <w:div w:id="671837402">
                  <w:marLeft w:val="0"/>
                  <w:marRight w:val="150"/>
                  <w:marTop w:val="0"/>
                  <w:marBottom w:val="0"/>
                  <w:divBdr>
                    <w:top w:val="none" w:sz="0" w:space="0" w:color="auto"/>
                    <w:left w:val="none" w:sz="0" w:space="0" w:color="auto"/>
                    <w:bottom w:val="none" w:sz="0" w:space="0" w:color="auto"/>
                    <w:right w:val="none" w:sz="0" w:space="0" w:color="auto"/>
                  </w:divBdr>
                </w:div>
                <w:div w:id="415903854">
                  <w:marLeft w:val="0"/>
                  <w:marRight w:val="150"/>
                  <w:marTop w:val="0"/>
                  <w:marBottom w:val="0"/>
                  <w:divBdr>
                    <w:top w:val="none" w:sz="0" w:space="0" w:color="auto"/>
                    <w:left w:val="none" w:sz="0" w:space="0" w:color="auto"/>
                    <w:bottom w:val="none" w:sz="0" w:space="0" w:color="auto"/>
                    <w:right w:val="none" w:sz="0" w:space="0" w:color="auto"/>
                  </w:divBdr>
                </w:div>
              </w:divsChild>
            </w:div>
            <w:div w:id="127868906">
              <w:marLeft w:val="0"/>
              <w:marRight w:val="0"/>
              <w:marTop w:val="0"/>
              <w:marBottom w:val="0"/>
              <w:divBdr>
                <w:top w:val="none" w:sz="0" w:space="0" w:color="auto"/>
                <w:left w:val="none" w:sz="0" w:space="0" w:color="auto"/>
                <w:bottom w:val="none" w:sz="0" w:space="0" w:color="auto"/>
                <w:right w:val="none" w:sz="0" w:space="0" w:color="auto"/>
              </w:divBdr>
              <w:divsChild>
                <w:div w:id="1911310314">
                  <w:marLeft w:val="0"/>
                  <w:marRight w:val="0"/>
                  <w:marTop w:val="0"/>
                  <w:marBottom w:val="0"/>
                  <w:divBdr>
                    <w:top w:val="none" w:sz="0" w:space="0" w:color="auto"/>
                    <w:left w:val="none" w:sz="0" w:space="0" w:color="auto"/>
                    <w:bottom w:val="none" w:sz="0" w:space="0" w:color="auto"/>
                    <w:right w:val="none" w:sz="0" w:space="0" w:color="auto"/>
                  </w:divBdr>
                  <w:divsChild>
                    <w:div w:id="603418751">
                      <w:marLeft w:val="0"/>
                      <w:marRight w:val="0"/>
                      <w:marTop w:val="0"/>
                      <w:marBottom w:val="0"/>
                      <w:divBdr>
                        <w:top w:val="none" w:sz="0" w:space="0" w:color="auto"/>
                        <w:left w:val="none" w:sz="0" w:space="0" w:color="auto"/>
                        <w:bottom w:val="none" w:sz="0" w:space="0" w:color="auto"/>
                        <w:right w:val="none" w:sz="0" w:space="0" w:color="auto"/>
                      </w:divBdr>
                      <w:divsChild>
                        <w:div w:id="1264537770">
                          <w:marLeft w:val="0"/>
                          <w:marRight w:val="0"/>
                          <w:marTop w:val="0"/>
                          <w:marBottom w:val="0"/>
                          <w:divBdr>
                            <w:top w:val="none" w:sz="0" w:space="0" w:color="auto"/>
                            <w:left w:val="none" w:sz="0" w:space="0" w:color="auto"/>
                            <w:bottom w:val="none" w:sz="0" w:space="0" w:color="auto"/>
                            <w:right w:val="none" w:sz="0" w:space="0" w:color="auto"/>
                          </w:divBdr>
                        </w:div>
                      </w:divsChild>
                    </w:div>
                    <w:div w:id="1621451284">
                      <w:marLeft w:val="0"/>
                      <w:marRight w:val="135"/>
                      <w:marTop w:val="0"/>
                      <w:marBottom w:val="0"/>
                      <w:divBdr>
                        <w:top w:val="none" w:sz="0" w:space="0" w:color="auto"/>
                        <w:left w:val="none" w:sz="0" w:space="0" w:color="auto"/>
                        <w:bottom w:val="none" w:sz="0" w:space="0" w:color="auto"/>
                        <w:right w:val="none" w:sz="0" w:space="0" w:color="auto"/>
                      </w:divBdr>
                    </w:div>
                    <w:div w:id="11386509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4232">
          <w:marLeft w:val="0"/>
          <w:marRight w:val="0"/>
          <w:marTop w:val="0"/>
          <w:marBottom w:val="0"/>
          <w:divBdr>
            <w:top w:val="none" w:sz="0" w:space="0" w:color="auto"/>
            <w:left w:val="none" w:sz="0" w:space="0" w:color="auto"/>
            <w:bottom w:val="none" w:sz="0" w:space="0" w:color="auto"/>
            <w:right w:val="none" w:sz="0" w:space="0" w:color="auto"/>
          </w:divBdr>
          <w:divsChild>
            <w:div w:id="2044790848">
              <w:marLeft w:val="0"/>
              <w:marRight w:val="0"/>
              <w:marTop w:val="0"/>
              <w:marBottom w:val="0"/>
              <w:divBdr>
                <w:top w:val="none" w:sz="0" w:space="0" w:color="auto"/>
                <w:left w:val="none" w:sz="0" w:space="0" w:color="auto"/>
                <w:bottom w:val="none" w:sz="0" w:space="0" w:color="auto"/>
                <w:right w:val="none" w:sz="0" w:space="0" w:color="auto"/>
              </w:divBdr>
              <w:divsChild>
                <w:div w:id="1819807908">
                  <w:marLeft w:val="0"/>
                  <w:marRight w:val="0"/>
                  <w:marTop w:val="0"/>
                  <w:marBottom w:val="0"/>
                  <w:divBdr>
                    <w:top w:val="none" w:sz="0" w:space="0" w:color="auto"/>
                    <w:left w:val="none" w:sz="0" w:space="0" w:color="auto"/>
                    <w:bottom w:val="none" w:sz="0" w:space="0" w:color="auto"/>
                    <w:right w:val="none" w:sz="0" w:space="0" w:color="auto"/>
                  </w:divBdr>
                </w:div>
              </w:divsChild>
            </w:div>
            <w:div w:id="2090811214">
              <w:marLeft w:val="0"/>
              <w:marRight w:val="0"/>
              <w:marTop w:val="375"/>
              <w:marBottom w:val="0"/>
              <w:divBdr>
                <w:top w:val="none" w:sz="0" w:space="0" w:color="auto"/>
                <w:left w:val="none" w:sz="0" w:space="0" w:color="auto"/>
                <w:bottom w:val="none" w:sz="0" w:space="0" w:color="auto"/>
                <w:right w:val="none" w:sz="0" w:space="0" w:color="auto"/>
              </w:divBdr>
              <w:divsChild>
                <w:div w:id="1034577477">
                  <w:marLeft w:val="0"/>
                  <w:marRight w:val="0"/>
                  <w:marTop w:val="0"/>
                  <w:marBottom w:val="0"/>
                  <w:divBdr>
                    <w:top w:val="none" w:sz="0" w:space="0" w:color="auto"/>
                    <w:left w:val="none" w:sz="0" w:space="0" w:color="auto"/>
                    <w:bottom w:val="none" w:sz="0" w:space="0" w:color="auto"/>
                    <w:right w:val="none" w:sz="0" w:space="0" w:color="auto"/>
                  </w:divBdr>
                  <w:divsChild>
                    <w:div w:id="1343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78501">
              <w:marLeft w:val="0"/>
              <w:marRight w:val="0"/>
              <w:marTop w:val="375"/>
              <w:marBottom w:val="0"/>
              <w:divBdr>
                <w:top w:val="none" w:sz="0" w:space="0" w:color="auto"/>
                <w:left w:val="none" w:sz="0" w:space="0" w:color="auto"/>
                <w:bottom w:val="none" w:sz="0" w:space="0" w:color="auto"/>
                <w:right w:val="none" w:sz="0" w:space="0" w:color="auto"/>
              </w:divBdr>
              <w:divsChild>
                <w:div w:id="969438161">
                  <w:marLeft w:val="0"/>
                  <w:marRight w:val="0"/>
                  <w:marTop w:val="0"/>
                  <w:marBottom w:val="0"/>
                  <w:divBdr>
                    <w:top w:val="none" w:sz="0" w:space="0" w:color="auto"/>
                    <w:left w:val="none" w:sz="0" w:space="0" w:color="auto"/>
                    <w:bottom w:val="none" w:sz="0" w:space="0" w:color="auto"/>
                    <w:right w:val="none" w:sz="0" w:space="0" w:color="auto"/>
                  </w:divBdr>
                </w:div>
              </w:divsChild>
            </w:div>
            <w:div w:id="1167091693">
              <w:marLeft w:val="0"/>
              <w:marRight w:val="0"/>
              <w:marTop w:val="225"/>
              <w:marBottom w:val="0"/>
              <w:divBdr>
                <w:top w:val="none" w:sz="0" w:space="0" w:color="auto"/>
                <w:left w:val="none" w:sz="0" w:space="0" w:color="auto"/>
                <w:bottom w:val="none" w:sz="0" w:space="0" w:color="auto"/>
                <w:right w:val="none" w:sz="0" w:space="0" w:color="auto"/>
              </w:divBdr>
              <w:divsChild>
                <w:div w:id="2777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8962">
      <w:bodyDiv w:val="1"/>
      <w:marLeft w:val="0"/>
      <w:marRight w:val="0"/>
      <w:marTop w:val="0"/>
      <w:marBottom w:val="0"/>
      <w:divBdr>
        <w:top w:val="none" w:sz="0" w:space="0" w:color="auto"/>
        <w:left w:val="none" w:sz="0" w:space="0" w:color="auto"/>
        <w:bottom w:val="none" w:sz="0" w:space="0" w:color="auto"/>
        <w:right w:val="none" w:sz="0" w:space="0" w:color="auto"/>
      </w:divBdr>
      <w:divsChild>
        <w:div w:id="999964882">
          <w:marLeft w:val="0"/>
          <w:marRight w:val="150"/>
          <w:marTop w:val="0"/>
          <w:marBottom w:val="75"/>
          <w:divBdr>
            <w:top w:val="none" w:sz="0" w:space="0" w:color="auto"/>
            <w:left w:val="none" w:sz="0" w:space="0" w:color="auto"/>
            <w:bottom w:val="none" w:sz="0" w:space="0" w:color="auto"/>
            <w:right w:val="none" w:sz="0" w:space="0" w:color="auto"/>
          </w:divBdr>
        </w:div>
        <w:div w:id="1198424001">
          <w:marLeft w:val="0"/>
          <w:marRight w:val="150"/>
          <w:marTop w:val="150"/>
          <w:marBottom w:val="150"/>
          <w:divBdr>
            <w:top w:val="none" w:sz="0" w:space="0" w:color="auto"/>
            <w:left w:val="none" w:sz="0" w:space="0" w:color="auto"/>
            <w:bottom w:val="none" w:sz="0" w:space="0" w:color="auto"/>
            <w:right w:val="none" w:sz="0" w:space="0" w:color="auto"/>
          </w:divBdr>
        </w:div>
        <w:div w:id="1244338100">
          <w:marLeft w:val="0"/>
          <w:marRight w:val="150"/>
          <w:marTop w:val="0"/>
          <w:marBottom w:val="0"/>
          <w:divBdr>
            <w:top w:val="none" w:sz="0" w:space="0" w:color="auto"/>
            <w:left w:val="none" w:sz="0" w:space="0" w:color="auto"/>
            <w:bottom w:val="none" w:sz="0" w:space="0" w:color="auto"/>
            <w:right w:val="none" w:sz="0" w:space="0" w:color="auto"/>
          </w:divBdr>
        </w:div>
      </w:divsChild>
    </w:div>
    <w:div w:id="1507742171">
      <w:bodyDiv w:val="1"/>
      <w:marLeft w:val="0"/>
      <w:marRight w:val="0"/>
      <w:marTop w:val="0"/>
      <w:marBottom w:val="0"/>
      <w:divBdr>
        <w:top w:val="none" w:sz="0" w:space="0" w:color="auto"/>
        <w:left w:val="none" w:sz="0" w:space="0" w:color="auto"/>
        <w:bottom w:val="none" w:sz="0" w:space="0" w:color="auto"/>
        <w:right w:val="none" w:sz="0" w:space="0" w:color="auto"/>
      </w:divBdr>
      <w:divsChild>
        <w:div w:id="8914193">
          <w:marLeft w:val="0"/>
          <w:marRight w:val="0"/>
          <w:marTop w:val="0"/>
          <w:marBottom w:val="300"/>
          <w:divBdr>
            <w:top w:val="none" w:sz="0" w:space="0" w:color="auto"/>
            <w:left w:val="none" w:sz="0" w:space="0" w:color="auto"/>
            <w:bottom w:val="none" w:sz="0" w:space="0" w:color="auto"/>
            <w:right w:val="none" w:sz="0" w:space="0" w:color="auto"/>
          </w:divBdr>
        </w:div>
      </w:divsChild>
    </w:div>
    <w:div w:id="1507864660">
      <w:bodyDiv w:val="1"/>
      <w:marLeft w:val="0"/>
      <w:marRight w:val="0"/>
      <w:marTop w:val="0"/>
      <w:marBottom w:val="0"/>
      <w:divBdr>
        <w:top w:val="none" w:sz="0" w:space="0" w:color="auto"/>
        <w:left w:val="none" w:sz="0" w:space="0" w:color="auto"/>
        <w:bottom w:val="none" w:sz="0" w:space="0" w:color="auto"/>
        <w:right w:val="none" w:sz="0" w:space="0" w:color="auto"/>
      </w:divBdr>
      <w:divsChild>
        <w:div w:id="756749082">
          <w:marLeft w:val="0"/>
          <w:marRight w:val="0"/>
          <w:marTop w:val="0"/>
          <w:marBottom w:val="0"/>
          <w:divBdr>
            <w:top w:val="none" w:sz="0" w:space="0" w:color="auto"/>
            <w:left w:val="none" w:sz="0" w:space="0" w:color="auto"/>
            <w:bottom w:val="none" w:sz="0" w:space="0" w:color="auto"/>
            <w:right w:val="none" w:sz="0" w:space="0" w:color="auto"/>
          </w:divBdr>
        </w:div>
      </w:divsChild>
    </w:div>
    <w:div w:id="1508325873">
      <w:bodyDiv w:val="1"/>
      <w:marLeft w:val="0"/>
      <w:marRight w:val="0"/>
      <w:marTop w:val="0"/>
      <w:marBottom w:val="0"/>
      <w:divBdr>
        <w:top w:val="none" w:sz="0" w:space="0" w:color="auto"/>
        <w:left w:val="none" w:sz="0" w:space="0" w:color="auto"/>
        <w:bottom w:val="none" w:sz="0" w:space="0" w:color="auto"/>
        <w:right w:val="none" w:sz="0" w:space="0" w:color="auto"/>
      </w:divBdr>
      <w:divsChild>
        <w:div w:id="1398627703">
          <w:marLeft w:val="0"/>
          <w:marRight w:val="150"/>
          <w:marTop w:val="0"/>
          <w:marBottom w:val="75"/>
          <w:divBdr>
            <w:top w:val="none" w:sz="0" w:space="0" w:color="auto"/>
            <w:left w:val="none" w:sz="0" w:space="0" w:color="auto"/>
            <w:bottom w:val="none" w:sz="0" w:space="0" w:color="auto"/>
            <w:right w:val="none" w:sz="0" w:space="0" w:color="auto"/>
          </w:divBdr>
        </w:div>
        <w:div w:id="1320495374">
          <w:marLeft w:val="0"/>
          <w:marRight w:val="150"/>
          <w:marTop w:val="150"/>
          <w:marBottom w:val="150"/>
          <w:divBdr>
            <w:top w:val="none" w:sz="0" w:space="0" w:color="auto"/>
            <w:left w:val="none" w:sz="0" w:space="0" w:color="auto"/>
            <w:bottom w:val="none" w:sz="0" w:space="0" w:color="auto"/>
            <w:right w:val="none" w:sz="0" w:space="0" w:color="auto"/>
          </w:divBdr>
        </w:div>
        <w:div w:id="542403547">
          <w:marLeft w:val="0"/>
          <w:marRight w:val="150"/>
          <w:marTop w:val="0"/>
          <w:marBottom w:val="0"/>
          <w:divBdr>
            <w:top w:val="none" w:sz="0" w:space="0" w:color="auto"/>
            <w:left w:val="none" w:sz="0" w:space="0" w:color="auto"/>
            <w:bottom w:val="none" w:sz="0" w:space="0" w:color="auto"/>
            <w:right w:val="none" w:sz="0" w:space="0" w:color="auto"/>
          </w:divBdr>
        </w:div>
      </w:divsChild>
    </w:div>
    <w:div w:id="1508715793">
      <w:bodyDiv w:val="1"/>
      <w:marLeft w:val="0"/>
      <w:marRight w:val="0"/>
      <w:marTop w:val="0"/>
      <w:marBottom w:val="0"/>
      <w:divBdr>
        <w:top w:val="none" w:sz="0" w:space="0" w:color="auto"/>
        <w:left w:val="none" w:sz="0" w:space="0" w:color="auto"/>
        <w:bottom w:val="none" w:sz="0" w:space="0" w:color="auto"/>
        <w:right w:val="none" w:sz="0" w:space="0" w:color="auto"/>
      </w:divBdr>
      <w:divsChild>
        <w:div w:id="95181102">
          <w:marLeft w:val="0"/>
          <w:marRight w:val="0"/>
          <w:marTop w:val="0"/>
          <w:marBottom w:val="300"/>
          <w:divBdr>
            <w:top w:val="none" w:sz="0" w:space="0" w:color="auto"/>
            <w:left w:val="none" w:sz="0" w:space="0" w:color="auto"/>
            <w:bottom w:val="none" w:sz="0" w:space="0" w:color="auto"/>
            <w:right w:val="none" w:sz="0" w:space="0" w:color="auto"/>
          </w:divBdr>
        </w:div>
      </w:divsChild>
    </w:div>
    <w:div w:id="1508866790">
      <w:bodyDiv w:val="1"/>
      <w:marLeft w:val="0"/>
      <w:marRight w:val="0"/>
      <w:marTop w:val="0"/>
      <w:marBottom w:val="0"/>
      <w:divBdr>
        <w:top w:val="none" w:sz="0" w:space="0" w:color="auto"/>
        <w:left w:val="none" w:sz="0" w:space="0" w:color="auto"/>
        <w:bottom w:val="none" w:sz="0" w:space="0" w:color="auto"/>
        <w:right w:val="none" w:sz="0" w:space="0" w:color="auto"/>
      </w:divBdr>
      <w:divsChild>
        <w:div w:id="1883058636">
          <w:marLeft w:val="0"/>
          <w:marRight w:val="150"/>
          <w:marTop w:val="0"/>
          <w:marBottom w:val="75"/>
          <w:divBdr>
            <w:top w:val="none" w:sz="0" w:space="0" w:color="auto"/>
            <w:left w:val="none" w:sz="0" w:space="0" w:color="auto"/>
            <w:bottom w:val="none" w:sz="0" w:space="0" w:color="auto"/>
            <w:right w:val="none" w:sz="0" w:space="0" w:color="auto"/>
          </w:divBdr>
        </w:div>
        <w:div w:id="1697609816">
          <w:marLeft w:val="0"/>
          <w:marRight w:val="150"/>
          <w:marTop w:val="150"/>
          <w:marBottom w:val="150"/>
          <w:divBdr>
            <w:top w:val="none" w:sz="0" w:space="0" w:color="auto"/>
            <w:left w:val="none" w:sz="0" w:space="0" w:color="auto"/>
            <w:bottom w:val="none" w:sz="0" w:space="0" w:color="auto"/>
            <w:right w:val="none" w:sz="0" w:space="0" w:color="auto"/>
          </w:divBdr>
        </w:div>
        <w:div w:id="1798376351">
          <w:marLeft w:val="0"/>
          <w:marRight w:val="150"/>
          <w:marTop w:val="0"/>
          <w:marBottom w:val="0"/>
          <w:divBdr>
            <w:top w:val="none" w:sz="0" w:space="0" w:color="auto"/>
            <w:left w:val="none" w:sz="0" w:space="0" w:color="auto"/>
            <w:bottom w:val="none" w:sz="0" w:space="0" w:color="auto"/>
            <w:right w:val="none" w:sz="0" w:space="0" w:color="auto"/>
          </w:divBdr>
        </w:div>
      </w:divsChild>
    </w:div>
    <w:div w:id="1510484175">
      <w:bodyDiv w:val="1"/>
      <w:marLeft w:val="0"/>
      <w:marRight w:val="0"/>
      <w:marTop w:val="0"/>
      <w:marBottom w:val="0"/>
      <w:divBdr>
        <w:top w:val="none" w:sz="0" w:space="0" w:color="auto"/>
        <w:left w:val="none" w:sz="0" w:space="0" w:color="auto"/>
        <w:bottom w:val="none" w:sz="0" w:space="0" w:color="auto"/>
        <w:right w:val="none" w:sz="0" w:space="0" w:color="auto"/>
      </w:divBdr>
      <w:divsChild>
        <w:div w:id="1805344004">
          <w:marLeft w:val="0"/>
          <w:marRight w:val="0"/>
          <w:marTop w:val="0"/>
          <w:marBottom w:val="0"/>
          <w:divBdr>
            <w:top w:val="none" w:sz="0" w:space="0" w:color="auto"/>
            <w:left w:val="none" w:sz="0" w:space="0" w:color="auto"/>
            <w:bottom w:val="none" w:sz="0" w:space="0" w:color="auto"/>
            <w:right w:val="none" w:sz="0" w:space="0" w:color="auto"/>
          </w:divBdr>
        </w:div>
        <w:div w:id="284428367">
          <w:marLeft w:val="0"/>
          <w:marRight w:val="0"/>
          <w:marTop w:val="300"/>
          <w:marBottom w:val="300"/>
          <w:divBdr>
            <w:top w:val="none" w:sz="0" w:space="0" w:color="auto"/>
            <w:left w:val="none" w:sz="0" w:space="0" w:color="auto"/>
            <w:bottom w:val="none" w:sz="0" w:space="0" w:color="auto"/>
            <w:right w:val="none" w:sz="0" w:space="0" w:color="auto"/>
          </w:divBdr>
        </w:div>
        <w:div w:id="1754668269">
          <w:marLeft w:val="0"/>
          <w:marRight w:val="0"/>
          <w:marTop w:val="0"/>
          <w:marBottom w:val="0"/>
          <w:divBdr>
            <w:top w:val="none" w:sz="0" w:space="0" w:color="auto"/>
            <w:left w:val="none" w:sz="0" w:space="0" w:color="auto"/>
            <w:bottom w:val="none" w:sz="0" w:space="0" w:color="auto"/>
            <w:right w:val="none" w:sz="0" w:space="0" w:color="auto"/>
          </w:divBdr>
          <w:divsChild>
            <w:div w:id="911815393">
              <w:marLeft w:val="0"/>
              <w:marRight w:val="0"/>
              <w:marTop w:val="300"/>
              <w:marBottom w:val="450"/>
              <w:divBdr>
                <w:top w:val="none" w:sz="0" w:space="0" w:color="auto"/>
                <w:left w:val="none" w:sz="0" w:space="0" w:color="auto"/>
                <w:bottom w:val="none" w:sz="0" w:space="0" w:color="auto"/>
                <w:right w:val="none" w:sz="0" w:space="0" w:color="auto"/>
              </w:divBdr>
              <w:divsChild>
                <w:div w:id="1624725131">
                  <w:marLeft w:val="0"/>
                  <w:marRight w:val="0"/>
                  <w:marTop w:val="0"/>
                  <w:marBottom w:val="0"/>
                  <w:divBdr>
                    <w:top w:val="none" w:sz="0" w:space="0" w:color="auto"/>
                    <w:left w:val="none" w:sz="0" w:space="0" w:color="auto"/>
                    <w:bottom w:val="none" w:sz="0" w:space="0" w:color="auto"/>
                    <w:right w:val="none" w:sz="0" w:space="0" w:color="auto"/>
                  </w:divBdr>
                  <w:divsChild>
                    <w:div w:id="1223370564">
                      <w:marLeft w:val="0"/>
                      <w:marRight w:val="0"/>
                      <w:marTop w:val="0"/>
                      <w:marBottom w:val="0"/>
                      <w:divBdr>
                        <w:top w:val="none" w:sz="0" w:space="0" w:color="auto"/>
                        <w:left w:val="none" w:sz="0" w:space="0" w:color="auto"/>
                        <w:bottom w:val="none" w:sz="0" w:space="0" w:color="auto"/>
                        <w:right w:val="none" w:sz="0" w:space="0" w:color="auto"/>
                      </w:divBdr>
                      <w:divsChild>
                        <w:div w:id="1273052233">
                          <w:marLeft w:val="0"/>
                          <w:marRight w:val="0"/>
                          <w:marTop w:val="0"/>
                          <w:marBottom w:val="0"/>
                          <w:divBdr>
                            <w:top w:val="none" w:sz="0" w:space="0" w:color="auto"/>
                            <w:left w:val="none" w:sz="0" w:space="0" w:color="auto"/>
                            <w:bottom w:val="none" w:sz="0" w:space="0" w:color="auto"/>
                            <w:right w:val="none" w:sz="0" w:space="0" w:color="auto"/>
                          </w:divBdr>
                          <w:divsChild>
                            <w:div w:id="2002611827">
                              <w:marLeft w:val="0"/>
                              <w:marRight w:val="0"/>
                              <w:marTop w:val="0"/>
                              <w:marBottom w:val="0"/>
                              <w:divBdr>
                                <w:top w:val="none" w:sz="0" w:space="0" w:color="auto"/>
                                <w:left w:val="none" w:sz="0" w:space="0" w:color="auto"/>
                                <w:bottom w:val="none" w:sz="0" w:space="0" w:color="auto"/>
                                <w:right w:val="none" w:sz="0" w:space="0" w:color="auto"/>
                              </w:divBdr>
                              <w:divsChild>
                                <w:div w:id="54208811">
                                  <w:marLeft w:val="0"/>
                                  <w:marRight w:val="0"/>
                                  <w:marTop w:val="0"/>
                                  <w:marBottom w:val="0"/>
                                  <w:divBdr>
                                    <w:top w:val="none" w:sz="0" w:space="0" w:color="auto"/>
                                    <w:left w:val="none" w:sz="0" w:space="0" w:color="auto"/>
                                    <w:bottom w:val="none" w:sz="0" w:space="0" w:color="auto"/>
                                    <w:right w:val="none" w:sz="0" w:space="0" w:color="auto"/>
                                  </w:divBdr>
                                  <w:divsChild>
                                    <w:div w:id="122548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6989472">
          <w:marLeft w:val="0"/>
          <w:marRight w:val="0"/>
          <w:marTop w:val="0"/>
          <w:marBottom w:val="0"/>
          <w:divBdr>
            <w:top w:val="none" w:sz="0" w:space="0" w:color="auto"/>
            <w:left w:val="none" w:sz="0" w:space="0" w:color="auto"/>
            <w:bottom w:val="none" w:sz="0" w:space="0" w:color="auto"/>
            <w:right w:val="none" w:sz="0" w:space="0" w:color="auto"/>
          </w:divBdr>
          <w:divsChild>
            <w:div w:id="92873021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10560539">
      <w:bodyDiv w:val="1"/>
      <w:marLeft w:val="0"/>
      <w:marRight w:val="0"/>
      <w:marTop w:val="0"/>
      <w:marBottom w:val="0"/>
      <w:divBdr>
        <w:top w:val="none" w:sz="0" w:space="0" w:color="auto"/>
        <w:left w:val="none" w:sz="0" w:space="0" w:color="auto"/>
        <w:bottom w:val="none" w:sz="0" w:space="0" w:color="auto"/>
        <w:right w:val="none" w:sz="0" w:space="0" w:color="auto"/>
      </w:divBdr>
      <w:divsChild>
        <w:div w:id="1914505899">
          <w:marLeft w:val="0"/>
          <w:marRight w:val="0"/>
          <w:marTop w:val="0"/>
          <w:marBottom w:val="375"/>
          <w:divBdr>
            <w:top w:val="none" w:sz="0" w:space="0" w:color="auto"/>
            <w:left w:val="none" w:sz="0" w:space="0" w:color="auto"/>
            <w:bottom w:val="none" w:sz="0" w:space="0" w:color="auto"/>
            <w:right w:val="none" w:sz="0" w:space="0" w:color="auto"/>
          </w:divBdr>
          <w:divsChild>
            <w:div w:id="339280661">
              <w:marLeft w:val="0"/>
              <w:marRight w:val="0"/>
              <w:marTop w:val="0"/>
              <w:marBottom w:val="75"/>
              <w:divBdr>
                <w:top w:val="none" w:sz="0" w:space="0" w:color="auto"/>
                <w:left w:val="none" w:sz="0" w:space="0" w:color="auto"/>
                <w:bottom w:val="none" w:sz="0" w:space="0" w:color="auto"/>
                <w:right w:val="none" w:sz="0" w:space="0" w:color="auto"/>
              </w:divBdr>
            </w:div>
            <w:div w:id="12499243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10829359">
      <w:bodyDiv w:val="1"/>
      <w:marLeft w:val="0"/>
      <w:marRight w:val="0"/>
      <w:marTop w:val="0"/>
      <w:marBottom w:val="0"/>
      <w:divBdr>
        <w:top w:val="none" w:sz="0" w:space="0" w:color="auto"/>
        <w:left w:val="none" w:sz="0" w:space="0" w:color="auto"/>
        <w:bottom w:val="none" w:sz="0" w:space="0" w:color="auto"/>
        <w:right w:val="none" w:sz="0" w:space="0" w:color="auto"/>
      </w:divBdr>
      <w:divsChild>
        <w:div w:id="954747428">
          <w:marLeft w:val="0"/>
          <w:marRight w:val="0"/>
          <w:marTop w:val="0"/>
          <w:marBottom w:val="300"/>
          <w:divBdr>
            <w:top w:val="none" w:sz="0" w:space="0" w:color="auto"/>
            <w:left w:val="none" w:sz="0" w:space="0" w:color="auto"/>
            <w:bottom w:val="none" w:sz="0" w:space="0" w:color="auto"/>
            <w:right w:val="none" w:sz="0" w:space="0" w:color="auto"/>
          </w:divBdr>
        </w:div>
      </w:divsChild>
    </w:div>
    <w:div w:id="1510876626">
      <w:bodyDiv w:val="1"/>
      <w:marLeft w:val="0"/>
      <w:marRight w:val="0"/>
      <w:marTop w:val="0"/>
      <w:marBottom w:val="0"/>
      <w:divBdr>
        <w:top w:val="none" w:sz="0" w:space="0" w:color="auto"/>
        <w:left w:val="none" w:sz="0" w:space="0" w:color="auto"/>
        <w:bottom w:val="none" w:sz="0" w:space="0" w:color="auto"/>
        <w:right w:val="none" w:sz="0" w:space="0" w:color="auto"/>
      </w:divBdr>
      <w:divsChild>
        <w:div w:id="434860629">
          <w:marLeft w:val="0"/>
          <w:marRight w:val="0"/>
          <w:marTop w:val="150"/>
          <w:marBottom w:val="450"/>
          <w:divBdr>
            <w:top w:val="none" w:sz="0" w:space="0" w:color="auto"/>
            <w:left w:val="none" w:sz="0" w:space="0" w:color="auto"/>
            <w:bottom w:val="none" w:sz="0" w:space="0" w:color="auto"/>
            <w:right w:val="none" w:sz="0" w:space="0" w:color="auto"/>
          </w:divBdr>
        </w:div>
        <w:div w:id="1242060795">
          <w:marLeft w:val="0"/>
          <w:marRight w:val="0"/>
          <w:marTop w:val="0"/>
          <w:marBottom w:val="300"/>
          <w:divBdr>
            <w:top w:val="none" w:sz="0" w:space="0" w:color="auto"/>
            <w:left w:val="none" w:sz="0" w:space="0" w:color="auto"/>
            <w:bottom w:val="none" w:sz="0" w:space="0" w:color="auto"/>
            <w:right w:val="none" w:sz="0" w:space="0" w:color="auto"/>
          </w:divBdr>
        </w:div>
        <w:div w:id="1540170481">
          <w:marLeft w:val="0"/>
          <w:marRight w:val="0"/>
          <w:marTop w:val="495"/>
          <w:marBottom w:val="630"/>
          <w:divBdr>
            <w:top w:val="none" w:sz="0" w:space="0" w:color="auto"/>
            <w:left w:val="none" w:sz="0" w:space="0" w:color="auto"/>
            <w:bottom w:val="none" w:sz="0" w:space="0" w:color="auto"/>
            <w:right w:val="none" w:sz="0" w:space="0" w:color="auto"/>
          </w:divBdr>
        </w:div>
        <w:div w:id="1247114747">
          <w:marLeft w:val="0"/>
          <w:marRight w:val="0"/>
          <w:marTop w:val="0"/>
          <w:marBottom w:val="555"/>
          <w:divBdr>
            <w:top w:val="none" w:sz="0" w:space="0" w:color="auto"/>
            <w:left w:val="none" w:sz="0" w:space="0" w:color="auto"/>
            <w:bottom w:val="none" w:sz="0" w:space="0" w:color="auto"/>
            <w:right w:val="none" w:sz="0" w:space="0" w:color="auto"/>
          </w:divBdr>
          <w:divsChild>
            <w:div w:id="4613100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11408101">
      <w:bodyDiv w:val="1"/>
      <w:marLeft w:val="0"/>
      <w:marRight w:val="0"/>
      <w:marTop w:val="0"/>
      <w:marBottom w:val="0"/>
      <w:divBdr>
        <w:top w:val="none" w:sz="0" w:space="0" w:color="auto"/>
        <w:left w:val="none" w:sz="0" w:space="0" w:color="auto"/>
        <w:bottom w:val="none" w:sz="0" w:space="0" w:color="auto"/>
        <w:right w:val="none" w:sz="0" w:space="0" w:color="auto"/>
      </w:divBdr>
      <w:divsChild>
        <w:div w:id="1402680575">
          <w:marLeft w:val="0"/>
          <w:marRight w:val="150"/>
          <w:marTop w:val="0"/>
          <w:marBottom w:val="75"/>
          <w:divBdr>
            <w:top w:val="none" w:sz="0" w:space="0" w:color="auto"/>
            <w:left w:val="none" w:sz="0" w:space="0" w:color="auto"/>
            <w:bottom w:val="none" w:sz="0" w:space="0" w:color="auto"/>
            <w:right w:val="none" w:sz="0" w:space="0" w:color="auto"/>
          </w:divBdr>
        </w:div>
        <w:div w:id="730234434">
          <w:marLeft w:val="0"/>
          <w:marRight w:val="150"/>
          <w:marTop w:val="150"/>
          <w:marBottom w:val="150"/>
          <w:divBdr>
            <w:top w:val="none" w:sz="0" w:space="0" w:color="auto"/>
            <w:left w:val="none" w:sz="0" w:space="0" w:color="auto"/>
            <w:bottom w:val="none" w:sz="0" w:space="0" w:color="auto"/>
            <w:right w:val="none" w:sz="0" w:space="0" w:color="auto"/>
          </w:divBdr>
        </w:div>
        <w:div w:id="1167289874">
          <w:marLeft w:val="0"/>
          <w:marRight w:val="150"/>
          <w:marTop w:val="0"/>
          <w:marBottom w:val="0"/>
          <w:divBdr>
            <w:top w:val="none" w:sz="0" w:space="0" w:color="auto"/>
            <w:left w:val="none" w:sz="0" w:space="0" w:color="auto"/>
            <w:bottom w:val="none" w:sz="0" w:space="0" w:color="auto"/>
            <w:right w:val="none" w:sz="0" w:space="0" w:color="auto"/>
          </w:divBdr>
        </w:div>
      </w:divsChild>
    </w:div>
    <w:div w:id="1511680027">
      <w:bodyDiv w:val="1"/>
      <w:marLeft w:val="0"/>
      <w:marRight w:val="0"/>
      <w:marTop w:val="0"/>
      <w:marBottom w:val="0"/>
      <w:divBdr>
        <w:top w:val="none" w:sz="0" w:space="0" w:color="auto"/>
        <w:left w:val="none" w:sz="0" w:space="0" w:color="auto"/>
        <w:bottom w:val="none" w:sz="0" w:space="0" w:color="auto"/>
        <w:right w:val="none" w:sz="0" w:space="0" w:color="auto"/>
      </w:divBdr>
      <w:divsChild>
        <w:div w:id="911499333">
          <w:marLeft w:val="0"/>
          <w:marRight w:val="0"/>
          <w:marTop w:val="0"/>
          <w:marBottom w:val="375"/>
          <w:divBdr>
            <w:top w:val="none" w:sz="0" w:space="0" w:color="auto"/>
            <w:left w:val="none" w:sz="0" w:space="0" w:color="auto"/>
            <w:bottom w:val="none" w:sz="0" w:space="0" w:color="auto"/>
            <w:right w:val="none" w:sz="0" w:space="0" w:color="auto"/>
          </w:divBdr>
          <w:divsChild>
            <w:div w:id="5898526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11944232">
      <w:bodyDiv w:val="1"/>
      <w:marLeft w:val="0"/>
      <w:marRight w:val="0"/>
      <w:marTop w:val="0"/>
      <w:marBottom w:val="0"/>
      <w:divBdr>
        <w:top w:val="none" w:sz="0" w:space="0" w:color="auto"/>
        <w:left w:val="none" w:sz="0" w:space="0" w:color="auto"/>
        <w:bottom w:val="none" w:sz="0" w:space="0" w:color="auto"/>
        <w:right w:val="none" w:sz="0" w:space="0" w:color="auto"/>
      </w:divBdr>
      <w:divsChild>
        <w:div w:id="530802976">
          <w:marLeft w:val="0"/>
          <w:marRight w:val="150"/>
          <w:marTop w:val="0"/>
          <w:marBottom w:val="75"/>
          <w:divBdr>
            <w:top w:val="none" w:sz="0" w:space="0" w:color="auto"/>
            <w:left w:val="none" w:sz="0" w:space="0" w:color="auto"/>
            <w:bottom w:val="none" w:sz="0" w:space="0" w:color="auto"/>
            <w:right w:val="none" w:sz="0" w:space="0" w:color="auto"/>
          </w:divBdr>
        </w:div>
        <w:div w:id="435247759">
          <w:marLeft w:val="0"/>
          <w:marRight w:val="150"/>
          <w:marTop w:val="150"/>
          <w:marBottom w:val="150"/>
          <w:divBdr>
            <w:top w:val="none" w:sz="0" w:space="0" w:color="auto"/>
            <w:left w:val="none" w:sz="0" w:space="0" w:color="auto"/>
            <w:bottom w:val="none" w:sz="0" w:space="0" w:color="auto"/>
            <w:right w:val="none" w:sz="0" w:space="0" w:color="auto"/>
          </w:divBdr>
        </w:div>
        <w:div w:id="1437092882">
          <w:marLeft w:val="0"/>
          <w:marRight w:val="150"/>
          <w:marTop w:val="0"/>
          <w:marBottom w:val="0"/>
          <w:divBdr>
            <w:top w:val="none" w:sz="0" w:space="0" w:color="auto"/>
            <w:left w:val="none" w:sz="0" w:space="0" w:color="auto"/>
            <w:bottom w:val="none" w:sz="0" w:space="0" w:color="auto"/>
            <w:right w:val="none" w:sz="0" w:space="0" w:color="auto"/>
          </w:divBdr>
        </w:div>
      </w:divsChild>
    </w:div>
    <w:div w:id="1512253192">
      <w:bodyDiv w:val="1"/>
      <w:marLeft w:val="0"/>
      <w:marRight w:val="0"/>
      <w:marTop w:val="0"/>
      <w:marBottom w:val="0"/>
      <w:divBdr>
        <w:top w:val="none" w:sz="0" w:space="0" w:color="auto"/>
        <w:left w:val="none" w:sz="0" w:space="0" w:color="auto"/>
        <w:bottom w:val="none" w:sz="0" w:space="0" w:color="auto"/>
        <w:right w:val="none" w:sz="0" w:space="0" w:color="auto"/>
      </w:divBdr>
      <w:divsChild>
        <w:div w:id="1674454514">
          <w:marLeft w:val="0"/>
          <w:marRight w:val="0"/>
          <w:marTop w:val="0"/>
          <w:marBottom w:val="300"/>
          <w:divBdr>
            <w:top w:val="none" w:sz="0" w:space="0" w:color="auto"/>
            <w:left w:val="none" w:sz="0" w:space="0" w:color="auto"/>
            <w:bottom w:val="none" w:sz="0" w:space="0" w:color="auto"/>
            <w:right w:val="none" w:sz="0" w:space="0" w:color="auto"/>
          </w:divBdr>
        </w:div>
      </w:divsChild>
    </w:div>
    <w:div w:id="1512446859">
      <w:bodyDiv w:val="1"/>
      <w:marLeft w:val="0"/>
      <w:marRight w:val="0"/>
      <w:marTop w:val="0"/>
      <w:marBottom w:val="0"/>
      <w:divBdr>
        <w:top w:val="none" w:sz="0" w:space="0" w:color="auto"/>
        <w:left w:val="none" w:sz="0" w:space="0" w:color="auto"/>
        <w:bottom w:val="none" w:sz="0" w:space="0" w:color="auto"/>
        <w:right w:val="none" w:sz="0" w:space="0" w:color="auto"/>
      </w:divBdr>
      <w:divsChild>
        <w:div w:id="1959216334">
          <w:marLeft w:val="0"/>
          <w:marRight w:val="150"/>
          <w:marTop w:val="0"/>
          <w:marBottom w:val="75"/>
          <w:divBdr>
            <w:top w:val="none" w:sz="0" w:space="0" w:color="auto"/>
            <w:left w:val="none" w:sz="0" w:space="0" w:color="auto"/>
            <w:bottom w:val="none" w:sz="0" w:space="0" w:color="auto"/>
            <w:right w:val="none" w:sz="0" w:space="0" w:color="auto"/>
          </w:divBdr>
        </w:div>
        <w:div w:id="825705915">
          <w:marLeft w:val="0"/>
          <w:marRight w:val="150"/>
          <w:marTop w:val="150"/>
          <w:marBottom w:val="150"/>
          <w:divBdr>
            <w:top w:val="none" w:sz="0" w:space="0" w:color="auto"/>
            <w:left w:val="none" w:sz="0" w:space="0" w:color="auto"/>
            <w:bottom w:val="none" w:sz="0" w:space="0" w:color="auto"/>
            <w:right w:val="none" w:sz="0" w:space="0" w:color="auto"/>
          </w:divBdr>
        </w:div>
        <w:div w:id="927811628">
          <w:marLeft w:val="0"/>
          <w:marRight w:val="150"/>
          <w:marTop w:val="0"/>
          <w:marBottom w:val="0"/>
          <w:divBdr>
            <w:top w:val="none" w:sz="0" w:space="0" w:color="auto"/>
            <w:left w:val="none" w:sz="0" w:space="0" w:color="auto"/>
            <w:bottom w:val="none" w:sz="0" w:space="0" w:color="auto"/>
            <w:right w:val="none" w:sz="0" w:space="0" w:color="auto"/>
          </w:divBdr>
        </w:div>
      </w:divsChild>
    </w:div>
    <w:div w:id="1513304570">
      <w:bodyDiv w:val="1"/>
      <w:marLeft w:val="0"/>
      <w:marRight w:val="0"/>
      <w:marTop w:val="0"/>
      <w:marBottom w:val="0"/>
      <w:divBdr>
        <w:top w:val="none" w:sz="0" w:space="0" w:color="auto"/>
        <w:left w:val="none" w:sz="0" w:space="0" w:color="auto"/>
        <w:bottom w:val="none" w:sz="0" w:space="0" w:color="auto"/>
        <w:right w:val="none" w:sz="0" w:space="0" w:color="auto"/>
      </w:divBdr>
      <w:divsChild>
        <w:div w:id="1003166568">
          <w:marLeft w:val="0"/>
          <w:marRight w:val="150"/>
          <w:marTop w:val="0"/>
          <w:marBottom w:val="75"/>
          <w:divBdr>
            <w:top w:val="none" w:sz="0" w:space="0" w:color="auto"/>
            <w:left w:val="none" w:sz="0" w:space="0" w:color="auto"/>
            <w:bottom w:val="none" w:sz="0" w:space="0" w:color="auto"/>
            <w:right w:val="none" w:sz="0" w:space="0" w:color="auto"/>
          </w:divBdr>
        </w:div>
        <w:div w:id="1868522232">
          <w:marLeft w:val="0"/>
          <w:marRight w:val="150"/>
          <w:marTop w:val="150"/>
          <w:marBottom w:val="150"/>
          <w:divBdr>
            <w:top w:val="none" w:sz="0" w:space="0" w:color="auto"/>
            <w:left w:val="none" w:sz="0" w:space="0" w:color="auto"/>
            <w:bottom w:val="none" w:sz="0" w:space="0" w:color="auto"/>
            <w:right w:val="none" w:sz="0" w:space="0" w:color="auto"/>
          </w:divBdr>
        </w:div>
        <w:div w:id="1624800407">
          <w:marLeft w:val="0"/>
          <w:marRight w:val="150"/>
          <w:marTop w:val="0"/>
          <w:marBottom w:val="0"/>
          <w:divBdr>
            <w:top w:val="none" w:sz="0" w:space="0" w:color="auto"/>
            <w:left w:val="none" w:sz="0" w:space="0" w:color="auto"/>
            <w:bottom w:val="none" w:sz="0" w:space="0" w:color="auto"/>
            <w:right w:val="none" w:sz="0" w:space="0" w:color="auto"/>
          </w:divBdr>
        </w:div>
      </w:divsChild>
    </w:div>
    <w:div w:id="1513641078">
      <w:bodyDiv w:val="1"/>
      <w:marLeft w:val="0"/>
      <w:marRight w:val="0"/>
      <w:marTop w:val="0"/>
      <w:marBottom w:val="0"/>
      <w:divBdr>
        <w:top w:val="none" w:sz="0" w:space="0" w:color="auto"/>
        <w:left w:val="none" w:sz="0" w:space="0" w:color="auto"/>
        <w:bottom w:val="none" w:sz="0" w:space="0" w:color="auto"/>
        <w:right w:val="none" w:sz="0" w:space="0" w:color="auto"/>
      </w:divBdr>
      <w:divsChild>
        <w:div w:id="1551065119">
          <w:marLeft w:val="0"/>
          <w:marRight w:val="150"/>
          <w:marTop w:val="0"/>
          <w:marBottom w:val="75"/>
          <w:divBdr>
            <w:top w:val="none" w:sz="0" w:space="0" w:color="auto"/>
            <w:left w:val="none" w:sz="0" w:space="0" w:color="auto"/>
            <w:bottom w:val="none" w:sz="0" w:space="0" w:color="auto"/>
            <w:right w:val="none" w:sz="0" w:space="0" w:color="auto"/>
          </w:divBdr>
        </w:div>
        <w:div w:id="965504010">
          <w:marLeft w:val="0"/>
          <w:marRight w:val="150"/>
          <w:marTop w:val="150"/>
          <w:marBottom w:val="150"/>
          <w:divBdr>
            <w:top w:val="none" w:sz="0" w:space="0" w:color="auto"/>
            <w:left w:val="none" w:sz="0" w:space="0" w:color="auto"/>
            <w:bottom w:val="none" w:sz="0" w:space="0" w:color="auto"/>
            <w:right w:val="none" w:sz="0" w:space="0" w:color="auto"/>
          </w:divBdr>
        </w:div>
        <w:div w:id="1417359629">
          <w:marLeft w:val="0"/>
          <w:marRight w:val="150"/>
          <w:marTop w:val="0"/>
          <w:marBottom w:val="0"/>
          <w:divBdr>
            <w:top w:val="none" w:sz="0" w:space="0" w:color="auto"/>
            <w:left w:val="none" w:sz="0" w:space="0" w:color="auto"/>
            <w:bottom w:val="none" w:sz="0" w:space="0" w:color="auto"/>
            <w:right w:val="none" w:sz="0" w:space="0" w:color="auto"/>
          </w:divBdr>
        </w:div>
      </w:divsChild>
    </w:div>
    <w:div w:id="1513838197">
      <w:bodyDiv w:val="1"/>
      <w:marLeft w:val="0"/>
      <w:marRight w:val="0"/>
      <w:marTop w:val="0"/>
      <w:marBottom w:val="0"/>
      <w:divBdr>
        <w:top w:val="none" w:sz="0" w:space="0" w:color="auto"/>
        <w:left w:val="none" w:sz="0" w:space="0" w:color="auto"/>
        <w:bottom w:val="none" w:sz="0" w:space="0" w:color="auto"/>
        <w:right w:val="none" w:sz="0" w:space="0" w:color="auto"/>
      </w:divBdr>
      <w:divsChild>
        <w:div w:id="1726488444">
          <w:marLeft w:val="0"/>
          <w:marRight w:val="0"/>
          <w:marTop w:val="0"/>
          <w:marBottom w:val="300"/>
          <w:divBdr>
            <w:top w:val="none" w:sz="0" w:space="0" w:color="auto"/>
            <w:left w:val="none" w:sz="0" w:space="0" w:color="auto"/>
            <w:bottom w:val="none" w:sz="0" w:space="0" w:color="auto"/>
            <w:right w:val="none" w:sz="0" w:space="0" w:color="auto"/>
          </w:divBdr>
        </w:div>
      </w:divsChild>
    </w:div>
    <w:div w:id="1514491321">
      <w:bodyDiv w:val="1"/>
      <w:marLeft w:val="0"/>
      <w:marRight w:val="0"/>
      <w:marTop w:val="0"/>
      <w:marBottom w:val="0"/>
      <w:divBdr>
        <w:top w:val="none" w:sz="0" w:space="0" w:color="auto"/>
        <w:left w:val="none" w:sz="0" w:space="0" w:color="auto"/>
        <w:bottom w:val="none" w:sz="0" w:space="0" w:color="auto"/>
        <w:right w:val="none" w:sz="0" w:space="0" w:color="auto"/>
      </w:divBdr>
      <w:divsChild>
        <w:div w:id="155151158">
          <w:marLeft w:val="0"/>
          <w:marRight w:val="150"/>
          <w:marTop w:val="0"/>
          <w:marBottom w:val="75"/>
          <w:divBdr>
            <w:top w:val="none" w:sz="0" w:space="0" w:color="auto"/>
            <w:left w:val="none" w:sz="0" w:space="0" w:color="auto"/>
            <w:bottom w:val="none" w:sz="0" w:space="0" w:color="auto"/>
            <w:right w:val="none" w:sz="0" w:space="0" w:color="auto"/>
          </w:divBdr>
        </w:div>
        <w:div w:id="515392287">
          <w:marLeft w:val="0"/>
          <w:marRight w:val="150"/>
          <w:marTop w:val="150"/>
          <w:marBottom w:val="150"/>
          <w:divBdr>
            <w:top w:val="none" w:sz="0" w:space="0" w:color="auto"/>
            <w:left w:val="none" w:sz="0" w:space="0" w:color="auto"/>
            <w:bottom w:val="none" w:sz="0" w:space="0" w:color="auto"/>
            <w:right w:val="none" w:sz="0" w:space="0" w:color="auto"/>
          </w:divBdr>
        </w:div>
        <w:div w:id="270628371">
          <w:marLeft w:val="0"/>
          <w:marRight w:val="150"/>
          <w:marTop w:val="0"/>
          <w:marBottom w:val="0"/>
          <w:divBdr>
            <w:top w:val="none" w:sz="0" w:space="0" w:color="auto"/>
            <w:left w:val="none" w:sz="0" w:space="0" w:color="auto"/>
            <w:bottom w:val="none" w:sz="0" w:space="0" w:color="auto"/>
            <w:right w:val="none" w:sz="0" w:space="0" w:color="auto"/>
          </w:divBdr>
        </w:div>
      </w:divsChild>
    </w:div>
    <w:div w:id="1514568896">
      <w:bodyDiv w:val="1"/>
      <w:marLeft w:val="0"/>
      <w:marRight w:val="0"/>
      <w:marTop w:val="0"/>
      <w:marBottom w:val="0"/>
      <w:divBdr>
        <w:top w:val="none" w:sz="0" w:space="0" w:color="auto"/>
        <w:left w:val="none" w:sz="0" w:space="0" w:color="auto"/>
        <w:bottom w:val="none" w:sz="0" w:space="0" w:color="auto"/>
        <w:right w:val="none" w:sz="0" w:space="0" w:color="auto"/>
      </w:divBdr>
      <w:divsChild>
        <w:div w:id="1205367765">
          <w:marLeft w:val="0"/>
          <w:marRight w:val="150"/>
          <w:marTop w:val="0"/>
          <w:marBottom w:val="75"/>
          <w:divBdr>
            <w:top w:val="none" w:sz="0" w:space="0" w:color="auto"/>
            <w:left w:val="none" w:sz="0" w:space="0" w:color="auto"/>
            <w:bottom w:val="none" w:sz="0" w:space="0" w:color="auto"/>
            <w:right w:val="none" w:sz="0" w:space="0" w:color="auto"/>
          </w:divBdr>
        </w:div>
        <w:div w:id="1247421632">
          <w:marLeft w:val="0"/>
          <w:marRight w:val="150"/>
          <w:marTop w:val="150"/>
          <w:marBottom w:val="150"/>
          <w:divBdr>
            <w:top w:val="none" w:sz="0" w:space="0" w:color="auto"/>
            <w:left w:val="none" w:sz="0" w:space="0" w:color="auto"/>
            <w:bottom w:val="none" w:sz="0" w:space="0" w:color="auto"/>
            <w:right w:val="none" w:sz="0" w:space="0" w:color="auto"/>
          </w:divBdr>
        </w:div>
        <w:div w:id="1645965239">
          <w:marLeft w:val="0"/>
          <w:marRight w:val="150"/>
          <w:marTop w:val="0"/>
          <w:marBottom w:val="0"/>
          <w:divBdr>
            <w:top w:val="none" w:sz="0" w:space="0" w:color="auto"/>
            <w:left w:val="none" w:sz="0" w:space="0" w:color="auto"/>
            <w:bottom w:val="none" w:sz="0" w:space="0" w:color="auto"/>
            <w:right w:val="none" w:sz="0" w:space="0" w:color="auto"/>
          </w:divBdr>
        </w:div>
      </w:divsChild>
    </w:div>
    <w:div w:id="1514610791">
      <w:bodyDiv w:val="1"/>
      <w:marLeft w:val="0"/>
      <w:marRight w:val="0"/>
      <w:marTop w:val="0"/>
      <w:marBottom w:val="0"/>
      <w:divBdr>
        <w:top w:val="none" w:sz="0" w:space="0" w:color="auto"/>
        <w:left w:val="none" w:sz="0" w:space="0" w:color="auto"/>
        <w:bottom w:val="none" w:sz="0" w:space="0" w:color="auto"/>
        <w:right w:val="none" w:sz="0" w:space="0" w:color="auto"/>
      </w:divBdr>
      <w:divsChild>
        <w:div w:id="1727994958">
          <w:marLeft w:val="0"/>
          <w:marRight w:val="0"/>
          <w:marTop w:val="0"/>
          <w:marBottom w:val="300"/>
          <w:divBdr>
            <w:top w:val="none" w:sz="0" w:space="0" w:color="auto"/>
            <w:left w:val="none" w:sz="0" w:space="0" w:color="auto"/>
            <w:bottom w:val="none" w:sz="0" w:space="0" w:color="auto"/>
            <w:right w:val="none" w:sz="0" w:space="0" w:color="auto"/>
          </w:divBdr>
        </w:div>
      </w:divsChild>
    </w:div>
    <w:div w:id="1514687685">
      <w:bodyDiv w:val="1"/>
      <w:marLeft w:val="0"/>
      <w:marRight w:val="0"/>
      <w:marTop w:val="0"/>
      <w:marBottom w:val="0"/>
      <w:divBdr>
        <w:top w:val="none" w:sz="0" w:space="0" w:color="auto"/>
        <w:left w:val="none" w:sz="0" w:space="0" w:color="auto"/>
        <w:bottom w:val="none" w:sz="0" w:space="0" w:color="auto"/>
        <w:right w:val="none" w:sz="0" w:space="0" w:color="auto"/>
      </w:divBdr>
      <w:divsChild>
        <w:div w:id="387144798">
          <w:marLeft w:val="0"/>
          <w:marRight w:val="0"/>
          <w:marTop w:val="0"/>
          <w:marBottom w:val="75"/>
          <w:divBdr>
            <w:top w:val="none" w:sz="0" w:space="0" w:color="auto"/>
            <w:left w:val="none" w:sz="0" w:space="0" w:color="auto"/>
            <w:bottom w:val="none" w:sz="0" w:space="0" w:color="auto"/>
            <w:right w:val="none" w:sz="0" w:space="0" w:color="auto"/>
          </w:divBdr>
        </w:div>
        <w:div w:id="3624870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15219493">
      <w:bodyDiv w:val="1"/>
      <w:marLeft w:val="0"/>
      <w:marRight w:val="0"/>
      <w:marTop w:val="0"/>
      <w:marBottom w:val="0"/>
      <w:divBdr>
        <w:top w:val="none" w:sz="0" w:space="0" w:color="auto"/>
        <w:left w:val="none" w:sz="0" w:space="0" w:color="auto"/>
        <w:bottom w:val="none" w:sz="0" w:space="0" w:color="auto"/>
        <w:right w:val="none" w:sz="0" w:space="0" w:color="auto"/>
      </w:divBdr>
      <w:divsChild>
        <w:div w:id="1233851540">
          <w:marLeft w:val="0"/>
          <w:marRight w:val="0"/>
          <w:marTop w:val="0"/>
          <w:marBottom w:val="0"/>
          <w:divBdr>
            <w:top w:val="none" w:sz="0" w:space="0" w:color="auto"/>
            <w:left w:val="none" w:sz="0" w:space="0" w:color="auto"/>
            <w:bottom w:val="none" w:sz="0" w:space="0" w:color="auto"/>
            <w:right w:val="none" w:sz="0" w:space="0" w:color="auto"/>
          </w:divBdr>
        </w:div>
        <w:div w:id="193468563">
          <w:marLeft w:val="0"/>
          <w:marRight w:val="0"/>
          <w:marTop w:val="300"/>
          <w:marBottom w:val="300"/>
          <w:divBdr>
            <w:top w:val="none" w:sz="0" w:space="0" w:color="auto"/>
            <w:left w:val="none" w:sz="0" w:space="0" w:color="auto"/>
            <w:bottom w:val="none" w:sz="0" w:space="0" w:color="auto"/>
            <w:right w:val="none" w:sz="0" w:space="0" w:color="auto"/>
          </w:divBdr>
        </w:div>
        <w:div w:id="188497907">
          <w:marLeft w:val="0"/>
          <w:marRight w:val="0"/>
          <w:marTop w:val="0"/>
          <w:marBottom w:val="0"/>
          <w:divBdr>
            <w:top w:val="none" w:sz="0" w:space="0" w:color="auto"/>
            <w:left w:val="none" w:sz="0" w:space="0" w:color="auto"/>
            <w:bottom w:val="none" w:sz="0" w:space="0" w:color="auto"/>
            <w:right w:val="none" w:sz="0" w:space="0" w:color="auto"/>
          </w:divBdr>
          <w:divsChild>
            <w:div w:id="1955332236">
              <w:marLeft w:val="0"/>
              <w:marRight w:val="0"/>
              <w:marTop w:val="300"/>
              <w:marBottom w:val="450"/>
              <w:divBdr>
                <w:top w:val="none" w:sz="0" w:space="0" w:color="auto"/>
                <w:left w:val="none" w:sz="0" w:space="0" w:color="auto"/>
                <w:bottom w:val="none" w:sz="0" w:space="0" w:color="auto"/>
                <w:right w:val="none" w:sz="0" w:space="0" w:color="auto"/>
              </w:divBdr>
              <w:divsChild>
                <w:div w:id="448357913">
                  <w:marLeft w:val="0"/>
                  <w:marRight w:val="0"/>
                  <w:marTop w:val="0"/>
                  <w:marBottom w:val="0"/>
                  <w:divBdr>
                    <w:top w:val="none" w:sz="0" w:space="0" w:color="auto"/>
                    <w:left w:val="none" w:sz="0" w:space="0" w:color="auto"/>
                    <w:bottom w:val="none" w:sz="0" w:space="0" w:color="auto"/>
                    <w:right w:val="none" w:sz="0" w:space="0" w:color="auto"/>
                  </w:divBdr>
                  <w:divsChild>
                    <w:div w:id="1799954648">
                      <w:marLeft w:val="0"/>
                      <w:marRight w:val="0"/>
                      <w:marTop w:val="0"/>
                      <w:marBottom w:val="0"/>
                      <w:divBdr>
                        <w:top w:val="none" w:sz="0" w:space="0" w:color="auto"/>
                        <w:left w:val="none" w:sz="0" w:space="0" w:color="auto"/>
                        <w:bottom w:val="none" w:sz="0" w:space="0" w:color="auto"/>
                        <w:right w:val="none" w:sz="0" w:space="0" w:color="auto"/>
                      </w:divBdr>
                      <w:divsChild>
                        <w:div w:id="1471441233">
                          <w:marLeft w:val="0"/>
                          <w:marRight w:val="0"/>
                          <w:marTop w:val="0"/>
                          <w:marBottom w:val="0"/>
                          <w:divBdr>
                            <w:top w:val="none" w:sz="0" w:space="0" w:color="auto"/>
                            <w:left w:val="none" w:sz="0" w:space="0" w:color="auto"/>
                            <w:bottom w:val="none" w:sz="0" w:space="0" w:color="auto"/>
                            <w:right w:val="none" w:sz="0" w:space="0" w:color="auto"/>
                          </w:divBdr>
                          <w:divsChild>
                            <w:div w:id="15370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590924">
          <w:marLeft w:val="0"/>
          <w:marRight w:val="0"/>
          <w:marTop w:val="0"/>
          <w:marBottom w:val="0"/>
          <w:divBdr>
            <w:top w:val="none" w:sz="0" w:space="0" w:color="auto"/>
            <w:left w:val="none" w:sz="0" w:space="0" w:color="auto"/>
            <w:bottom w:val="none" w:sz="0" w:space="0" w:color="auto"/>
            <w:right w:val="none" w:sz="0" w:space="0" w:color="auto"/>
          </w:divBdr>
        </w:div>
      </w:divsChild>
    </w:div>
    <w:div w:id="1515651727">
      <w:bodyDiv w:val="1"/>
      <w:marLeft w:val="0"/>
      <w:marRight w:val="0"/>
      <w:marTop w:val="0"/>
      <w:marBottom w:val="0"/>
      <w:divBdr>
        <w:top w:val="none" w:sz="0" w:space="0" w:color="auto"/>
        <w:left w:val="none" w:sz="0" w:space="0" w:color="auto"/>
        <w:bottom w:val="none" w:sz="0" w:space="0" w:color="auto"/>
        <w:right w:val="none" w:sz="0" w:space="0" w:color="auto"/>
      </w:divBdr>
      <w:divsChild>
        <w:div w:id="1845510111">
          <w:marLeft w:val="0"/>
          <w:marRight w:val="150"/>
          <w:marTop w:val="0"/>
          <w:marBottom w:val="75"/>
          <w:divBdr>
            <w:top w:val="none" w:sz="0" w:space="0" w:color="auto"/>
            <w:left w:val="none" w:sz="0" w:space="0" w:color="auto"/>
            <w:bottom w:val="none" w:sz="0" w:space="0" w:color="auto"/>
            <w:right w:val="none" w:sz="0" w:space="0" w:color="auto"/>
          </w:divBdr>
        </w:div>
        <w:div w:id="1547990883">
          <w:marLeft w:val="0"/>
          <w:marRight w:val="150"/>
          <w:marTop w:val="150"/>
          <w:marBottom w:val="150"/>
          <w:divBdr>
            <w:top w:val="none" w:sz="0" w:space="0" w:color="auto"/>
            <w:left w:val="none" w:sz="0" w:space="0" w:color="auto"/>
            <w:bottom w:val="none" w:sz="0" w:space="0" w:color="auto"/>
            <w:right w:val="none" w:sz="0" w:space="0" w:color="auto"/>
          </w:divBdr>
        </w:div>
        <w:div w:id="1292247575">
          <w:marLeft w:val="0"/>
          <w:marRight w:val="150"/>
          <w:marTop w:val="0"/>
          <w:marBottom w:val="0"/>
          <w:divBdr>
            <w:top w:val="none" w:sz="0" w:space="0" w:color="auto"/>
            <w:left w:val="none" w:sz="0" w:space="0" w:color="auto"/>
            <w:bottom w:val="none" w:sz="0" w:space="0" w:color="auto"/>
            <w:right w:val="none" w:sz="0" w:space="0" w:color="auto"/>
          </w:divBdr>
        </w:div>
      </w:divsChild>
    </w:div>
    <w:div w:id="1515923325">
      <w:bodyDiv w:val="1"/>
      <w:marLeft w:val="0"/>
      <w:marRight w:val="0"/>
      <w:marTop w:val="0"/>
      <w:marBottom w:val="0"/>
      <w:divBdr>
        <w:top w:val="none" w:sz="0" w:space="0" w:color="auto"/>
        <w:left w:val="none" w:sz="0" w:space="0" w:color="auto"/>
        <w:bottom w:val="none" w:sz="0" w:space="0" w:color="auto"/>
        <w:right w:val="none" w:sz="0" w:space="0" w:color="auto"/>
      </w:divBdr>
      <w:divsChild>
        <w:div w:id="1867866375">
          <w:marLeft w:val="0"/>
          <w:marRight w:val="150"/>
          <w:marTop w:val="0"/>
          <w:marBottom w:val="75"/>
          <w:divBdr>
            <w:top w:val="none" w:sz="0" w:space="0" w:color="auto"/>
            <w:left w:val="none" w:sz="0" w:space="0" w:color="auto"/>
            <w:bottom w:val="none" w:sz="0" w:space="0" w:color="auto"/>
            <w:right w:val="none" w:sz="0" w:space="0" w:color="auto"/>
          </w:divBdr>
        </w:div>
        <w:div w:id="1860463232">
          <w:marLeft w:val="0"/>
          <w:marRight w:val="150"/>
          <w:marTop w:val="150"/>
          <w:marBottom w:val="150"/>
          <w:divBdr>
            <w:top w:val="none" w:sz="0" w:space="0" w:color="auto"/>
            <w:left w:val="none" w:sz="0" w:space="0" w:color="auto"/>
            <w:bottom w:val="none" w:sz="0" w:space="0" w:color="auto"/>
            <w:right w:val="none" w:sz="0" w:space="0" w:color="auto"/>
          </w:divBdr>
        </w:div>
        <w:div w:id="1455177258">
          <w:marLeft w:val="0"/>
          <w:marRight w:val="150"/>
          <w:marTop w:val="0"/>
          <w:marBottom w:val="0"/>
          <w:divBdr>
            <w:top w:val="none" w:sz="0" w:space="0" w:color="auto"/>
            <w:left w:val="none" w:sz="0" w:space="0" w:color="auto"/>
            <w:bottom w:val="none" w:sz="0" w:space="0" w:color="auto"/>
            <w:right w:val="none" w:sz="0" w:space="0" w:color="auto"/>
          </w:divBdr>
        </w:div>
      </w:divsChild>
    </w:div>
    <w:div w:id="1516194162">
      <w:bodyDiv w:val="1"/>
      <w:marLeft w:val="0"/>
      <w:marRight w:val="0"/>
      <w:marTop w:val="0"/>
      <w:marBottom w:val="0"/>
      <w:divBdr>
        <w:top w:val="none" w:sz="0" w:space="0" w:color="auto"/>
        <w:left w:val="none" w:sz="0" w:space="0" w:color="auto"/>
        <w:bottom w:val="none" w:sz="0" w:space="0" w:color="auto"/>
        <w:right w:val="none" w:sz="0" w:space="0" w:color="auto"/>
      </w:divBdr>
      <w:divsChild>
        <w:div w:id="424305610">
          <w:marLeft w:val="0"/>
          <w:marRight w:val="0"/>
          <w:marTop w:val="0"/>
          <w:marBottom w:val="75"/>
          <w:divBdr>
            <w:top w:val="none" w:sz="0" w:space="0" w:color="auto"/>
            <w:left w:val="none" w:sz="0" w:space="0" w:color="auto"/>
            <w:bottom w:val="none" w:sz="0" w:space="0" w:color="auto"/>
            <w:right w:val="none" w:sz="0" w:space="0" w:color="auto"/>
          </w:divBdr>
        </w:div>
        <w:div w:id="1359814677">
          <w:marLeft w:val="0"/>
          <w:marRight w:val="0"/>
          <w:marTop w:val="0"/>
          <w:marBottom w:val="0"/>
          <w:divBdr>
            <w:top w:val="none" w:sz="0" w:space="0" w:color="auto"/>
            <w:left w:val="none" w:sz="0" w:space="0" w:color="auto"/>
            <w:bottom w:val="none" w:sz="0" w:space="0" w:color="auto"/>
            <w:right w:val="none" w:sz="0" w:space="0" w:color="auto"/>
          </w:divBdr>
        </w:div>
      </w:divsChild>
    </w:div>
    <w:div w:id="1517421644">
      <w:bodyDiv w:val="1"/>
      <w:marLeft w:val="0"/>
      <w:marRight w:val="0"/>
      <w:marTop w:val="0"/>
      <w:marBottom w:val="0"/>
      <w:divBdr>
        <w:top w:val="none" w:sz="0" w:space="0" w:color="auto"/>
        <w:left w:val="none" w:sz="0" w:space="0" w:color="auto"/>
        <w:bottom w:val="none" w:sz="0" w:space="0" w:color="auto"/>
        <w:right w:val="none" w:sz="0" w:space="0" w:color="auto"/>
      </w:divBdr>
      <w:divsChild>
        <w:div w:id="568534916">
          <w:marLeft w:val="0"/>
          <w:marRight w:val="375"/>
          <w:marTop w:val="0"/>
          <w:marBottom w:val="0"/>
          <w:divBdr>
            <w:top w:val="none" w:sz="0" w:space="0" w:color="auto"/>
            <w:left w:val="none" w:sz="0" w:space="0" w:color="auto"/>
            <w:bottom w:val="none" w:sz="0" w:space="0" w:color="auto"/>
            <w:right w:val="none" w:sz="0" w:space="0" w:color="auto"/>
          </w:divBdr>
        </w:div>
        <w:div w:id="331761881">
          <w:marLeft w:val="0"/>
          <w:marRight w:val="0"/>
          <w:marTop w:val="0"/>
          <w:marBottom w:val="0"/>
          <w:divBdr>
            <w:top w:val="none" w:sz="0" w:space="0" w:color="auto"/>
            <w:left w:val="none" w:sz="0" w:space="0" w:color="auto"/>
            <w:bottom w:val="none" w:sz="0" w:space="0" w:color="auto"/>
            <w:right w:val="none" w:sz="0" w:space="0" w:color="auto"/>
          </w:divBdr>
        </w:div>
      </w:divsChild>
    </w:div>
    <w:div w:id="1517499016">
      <w:bodyDiv w:val="1"/>
      <w:marLeft w:val="0"/>
      <w:marRight w:val="0"/>
      <w:marTop w:val="0"/>
      <w:marBottom w:val="0"/>
      <w:divBdr>
        <w:top w:val="none" w:sz="0" w:space="0" w:color="auto"/>
        <w:left w:val="none" w:sz="0" w:space="0" w:color="auto"/>
        <w:bottom w:val="none" w:sz="0" w:space="0" w:color="auto"/>
        <w:right w:val="none" w:sz="0" w:space="0" w:color="auto"/>
      </w:divBdr>
      <w:divsChild>
        <w:div w:id="675110542">
          <w:marLeft w:val="0"/>
          <w:marRight w:val="0"/>
          <w:marTop w:val="0"/>
          <w:marBottom w:val="0"/>
          <w:divBdr>
            <w:top w:val="none" w:sz="0" w:space="0" w:color="auto"/>
            <w:left w:val="none" w:sz="0" w:space="0" w:color="auto"/>
            <w:bottom w:val="none" w:sz="0" w:space="0" w:color="auto"/>
            <w:right w:val="none" w:sz="0" w:space="0" w:color="auto"/>
          </w:divBdr>
          <w:divsChild>
            <w:div w:id="64694376">
              <w:marLeft w:val="0"/>
              <w:marRight w:val="0"/>
              <w:marTop w:val="0"/>
              <w:marBottom w:val="0"/>
              <w:divBdr>
                <w:top w:val="none" w:sz="0" w:space="0" w:color="auto"/>
                <w:left w:val="none" w:sz="0" w:space="0" w:color="auto"/>
                <w:bottom w:val="none" w:sz="0" w:space="0" w:color="auto"/>
                <w:right w:val="none" w:sz="0" w:space="0" w:color="auto"/>
              </w:divBdr>
            </w:div>
          </w:divsChild>
        </w:div>
        <w:div w:id="1819806823">
          <w:marLeft w:val="0"/>
          <w:marRight w:val="0"/>
          <w:marTop w:val="0"/>
          <w:marBottom w:val="0"/>
          <w:divBdr>
            <w:top w:val="none" w:sz="0" w:space="0" w:color="auto"/>
            <w:left w:val="none" w:sz="0" w:space="0" w:color="auto"/>
            <w:bottom w:val="none" w:sz="0" w:space="0" w:color="auto"/>
            <w:right w:val="none" w:sz="0" w:space="0" w:color="auto"/>
          </w:divBdr>
          <w:divsChild>
            <w:div w:id="978999515">
              <w:marLeft w:val="0"/>
              <w:marRight w:val="0"/>
              <w:marTop w:val="0"/>
              <w:marBottom w:val="0"/>
              <w:divBdr>
                <w:top w:val="none" w:sz="0" w:space="0" w:color="auto"/>
                <w:left w:val="none" w:sz="0" w:space="0" w:color="auto"/>
                <w:bottom w:val="none" w:sz="0" w:space="0" w:color="auto"/>
                <w:right w:val="none" w:sz="0" w:space="0" w:color="auto"/>
              </w:divBdr>
              <w:divsChild>
                <w:div w:id="918833222">
                  <w:marLeft w:val="0"/>
                  <w:marRight w:val="0"/>
                  <w:marTop w:val="0"/>
                  <w:marBottom w:val="0"/>
                  <w:divBdr>
                    <w:top w:val="none" w:sz="0" w:space="0" w:color="auto"/>
                    <w:left w:val="none" w:sz="0" w:space="0" w:color="auto"/>
                    <w:bottom w:val="none" w:sz="0" w:space="0" w:color="auto"/>
                    <w:right w:val="none" w:sz="0" w:space="0" w:color="auto"/>
                  </w:divBdr>
                  <w:divsChild>
                    <w:div w:id="756488058">
                      <w:marLeft w:val="-2670"/>
                      <w:marRight w:val="1050"/>
                      <w:marTop w:val="0"/>
                      <w:marBottom w:val="150"/>
                      <w:divBdr>
                        <w:top w:val="none" w:sz="0" w:space="0" w:color="auto"/>
                        <w:left w:val="none" w:sz="0" w:space="0" w:color="auto"/>
                        <w:bottom w:val="none" w:sz="0" w:space="0" w:color="auto"/>
                        <w:right w:val="none" w:sz="0" w:space="0" w:color="auto"/>
                      </w:divBdr>
                      <w:divsChild>
                        <w:div w:id="383915331">
                          <w:marLeft w:val="0"/>
                          <w:marRight w:val="0"/>
                          <w:marTop w:val="0"/>
                          <w:marBottom w:val="0"/>
                          <w:divBdr>
                            <w:top w:val="none" w:sz="0" w:space="0" w:color="auto"/>
                            <w:left w:val="none" w:sz="0" w:space="0" w:color="auto"/>
                            <w:bottom w:val="none" w:sz="0" w:space="0" w:color="auto"/>
                            <w:right w:val="none" w:sz="0" w:space="0" w:color="auto"/>
                          </w:divBdr>
                          <w:divsChild>
                            <w:div w:id="1900313372">
                              <w:marLeft w:val="0"/>
                              <w:marRight w:val="0"/>
                              <w:marTop w:val="0"/>
                              <w:marBottom w:val="150"/>
                              <w:divBdr>
                                <w:top w:val="none" w:sz="0" w:space="0" w:color="auto"/>
                                <w:left w:val="none" w:sz="0" w:space="0" w:color="auto"/>
                                <w:bottom w:val="none" w:sz="0" w:space="0" w:color="auto"/>
                                <w:right w:val="none" w:sz="0" w:space="0" w:color="auto"/>
                              </w:divBdr>
                              <w:divsChild>
                                <w:div w:id="73478294">
                                  <w:marLeft w:val="0"/>
                                  <w:marRight w:val="0"/>
                                  <w:marTop w:val="0"/>
                                  <w:marBottom w:val="0"/>
                                  <w:divBdr>
                                    <w:top w:val="none" w:sz="0" w:space="0" w:color="auto"/>
                                    <w:left w:val="none" w:sz="0" w:space="0" w:color="auto"/>
                                    <w:bottom w:val="none" w:sz="0" w:space="0" w:color="auto"/>
                                    <w:right w:val="none" w:sz="0" w:space="0" w:color="auto"/>
                                  </w:divBdr>
                                </w:div>
                                <w:div w:id="1751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620653">
      <w:bodyDiv w:val="1"/>
      <w:marLeft w:val="0"/>
      <w:marRight w:val="0"/>
      <w:marTop w:val="0"/>
      <w:marBottom w:val="0"/>
      <w:divBdr>
        <w:top w:val="none" w:sz="0" w:space="0" w:color="auto"/>
        <w:left w:val="none" w:sz="0" w:space="0" w:color="auto"/>
        <w:bottom w:val="none" w:sz="0" w:space="0" w:color="auto"/>
        <w:right w:val="none" w:sz="0" w:space="0" w:color="auto"/>
      </w:divBdr>
      <w:divsChild>
        <w:div w:id="1279530601">
          <w:marLeft w:val="0"/>
          <w:marRight w:val="0"/>
          <w:marTop w:val="0"/>
          <w:marBottom w:val="375"/>
          <w:divBdr>
            <w:top w:val="none" w:sz="0" w:space="0" w:color="auto"/>
            <w:left w:val="none" w:sz="0" w:space="0" w:color="auto"/>
            <w:bottom w:val="none" w:sz="0" w:space="0" w:color="auto"/>
            <w:right w:val="none" w:sz="0" w:space="0" w:color="auto"/>
          </w:divBdr>
          <w:divsChild>
            <w:div w:id="747651329">
              <w:marLeft w:val="0"/>
              <w:marRight w:val="0"/>
              <w:marTop w:val="0"/>
              <w:marBottom w:val="75"/>
              <w:divBdr>
                <w:top w:val="none" w:sz="0" w:space="0" w:color="auto"/>
                <w:left w:val="none" w:sz="0" w:space="0" w:color="auto"/>
                <w:bottom w:val="none" w:sz="0" w:space="0" w:color="auto"/>
                <w:right w:val="none" w:sz="0" w:space="0" w:color="auto"/>
              </w:divBdr>
            </w:div>
            <w:div w:id="1247567680">
              <w:marLeft w:val="0"/>
              <w:marRight w:val="0"/>
              <w:marTop w:val="0"/>
              <w:marBottom w:val="75"/>
              <w:divBdr>
                <w:top w:val="single" w:sz="6" w:space="3" w:color="DEDEDE"/>
                <w:left w:val="single" w:sz="6" w:space="3" w:color="DEDEDE"/>
                <w:bottom w:val="single" w:sz="6" w:space="3" w:color="DEDEDE"/>
                <w:right w:val="single" w:sz="6" w:space="3" w:color="DEDEDE"/>
              </w:divBdr>
              <w:divsChild>
                <w:div w:id="185646023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519586564">
      <w:bodyDiv w:val="1"/>
      <w:marLeft w:val="0"/>
      <w:marRight w:val="0"/>
      <w:marTop w:val="0"/>
      <w:marBottom w:val="0"/>
      <w:divBdr>
        <w:top w:val="none" w:sz="0" w:space="0" w:color="auto"/>
        <w:left w:val="none" w:sz="0" w:space="0" w:color="auto"/>
        <w:bottom w:val="none" w:sz="0" w:space="0" w:color="auto"/>
        <w:right w:val="none" w:sz="0" w:space="0" w:color="auto"/>
      </w:divBdr>
      <w:divsChild>
        <w:div w:id="7685627">
          <w:marLeft w:val="0"/>
          <w:marRight w:val="0"/>
          <w:marTop w:val="0"/>
          <w:marBottom w:val="0"/>
          <w:divBdr>
            <w:top w:val="none" w:sz="0" w:space="0" w:color="auto"/>
            <w:left w:val="none" w:sz="0" w:space="0" w:color="auto"/>
            <w:bottom w:val="none" w:sz="0" w:space="0" w:color="auto"/>
            <w:right w:val="none" w:sz="0" w:space="0" w:color="auto"/>
          </w:divBdr>
        </w:div>
        <w:div w:id="1335955516">
          <w:marLeft w:val="0"/>
          <w:marRight w:val="0"/>
          <w:marTop w:val="300"/>
          <w:marBottom w:val="300"/>
          <w:divBdr>
            <w:top w:val="none" w:sz="0" w:space="0" w:color="auto"/>
            <w:left w:val="none" w:sz="0" w:space="0" w:color="auto"/>
            <w:bottom w:val="none" w:sz="0" w:space="0" w:color="auto"/>
            <w:right w:val="none" w:sz="0" w:space="0" w:color="auto"/>
          </w:divBdr>
        </w:div>
        <w:div w:id="1898586410">
          <w:marLeft w:val="0"/>
          <w:marRight w:val="0"/>
          <w:marTop w:val="0"/>
          <w:marBottom w:val="0"/>
          <w:divBdr>
            <w:top w:val="none" w:sz="0" w:space="0" w:color="auto"/>
            <w:left w:val="none" w:sz="0" w:space="0" w:color="auto"/>
            <w:bottom w:val="none" w:sz="0" w:space="0" w:color="auto"/>
            <w:right w:val="none" w:sz="0" w:space="0" w:color="auto"/>
          </w:divBdr>
          <w:divsChild>
            <w:div w:id="262812098">
              <w:marLeft w:val="0"/>
              <w:marRight w:val="0"/>
              <w:marTop w:val="300"/>
              <w:marBottom w:val="450"/>
              <w:divBdr>
                <w:top w:val="none" w:sz="0" w:space="0" w:color="auto"/>
                <w:left w:val="none" w:sz="0" w:space="0" w:color="auto"/>
                <w:bottom w:val="none" w:sz="0" w:space="0" w:color="auto"/>
                <w:right w:val="none" w:sz="0" w:space="0" w:color="auto"/>
              </w:divBdr>
              <w:divsChild>
                <w:div w:id="1857957651">
                  <w:marLeft w:val="0"/>
                  <w:marRight w:val="0"/>
                  <w:marTop w:val="0"/>
                  <w:marBottom w:val="0"/>
                  <w:divBdr>
                    <w:top w:val="none" w:sz="0" w:space="0" w:color="auto"/>
                    <w:left w:val="none" w:sz="0" w:space="0" w:color="auto"/>
                    <w:bottom w:val="none" w:sz="0" w:space="0" w:color="auto"/>
                    <w:right w:val="none" w:sz="0" w:space="0" w:color="auto"/>
                  </w:divBdr>
                  <w:divsChild>
                    <w:div w:id="60760066">
                      <w:marLeft w:val="0"/>
                      <w:marRight w:val="0"/>
                      <w:marTop w:val="0"/>
                      <w:marBottom w:val="0"/>
                      <w:divBdr>
                        <w:top w:val="none" w:sz="0" w:space="0" w:color="auto"/>
                        <w:left w:val="none" w:sz="0" w:space="0" w:color="auto"/>
                        <w:bottom w:val="none" w:sz="0" w:space="0" w:color="auto"/>
                        <w:right w:val="none" w:sz="0" w:space="0" w:color="auto"/>
                      </w:divBdr>
                      <w:divsChild>
                        <w:div w:id="794787025">
                          <w:marLeft w:val="0"/>
                          <w:marRight w:val="0"/>
                          <w:marTop w:val="0"/>
                          <w:marBottom w:val="0"/>
                          <w:divBdr>
                            <w:top w:val="none" w:sz="0" w:space="0" w:color="auto"/>
                            <w:left w:val="none" w:sz="0" w:space="0" w:color="auto"/>
                            <w:bottom w:val="none" w:sz="0" w:space="0" w:color="auto"/>
                            <w:right w:val="none" w:sz="0" w:space="0" w:color="auto"/>
                          </w:divBdr>
                          <w:divsChild>
                            <w:div w:id="1066342780">
                              <w:marLeft w:val="0"/>
                              <w:marRight w:val="0"/>
                              <w:marTop w:val="0"/>
                              <w:marBottom w:val="0"/>
                              <w:divBdr>
                                <w:top w:val="none" w:sz="0" w:space="0" w:color="auto"/>
                                <w:left w:val="none" w:sz="0" w:space="0" w:color="auto"/>
                                <w:bottom w:val="none" w:sz="0" w:space="0" w:color="auto"/>
                                <w:right w:val="none" w:sz="0" w:space="0" w:color="auto"/>
                              </w:divBdr>
                              <w:divsChild>
                                <w:div w:id="109202953">
                                  <w:marLeft w:val="0"/>
                                  <w:marRight w:val="0"/>
                                  <w:marTop w:val="0"/>
                                  <w:marBottom w:val="0"/>
                                  <w:divBdr>
                                    <w:top w:val="none" w:sz="0" w:space="0" w:color="auto"/>
                                    <w:left w:val="none" w:sz="0" w:space="0" w:color="auto"/>
                                    <w:bottom w:val="none" w:sz="0" w:space="0" w:color="auto"/>
                                    <w:right w:val="none" w:sz="0" w:space="0" w:color="auto"/>
                                  </w:divBdr>
                                  <w:divsChild>
                                    <w:div w:id="17991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106854">
          <w:marLeft w:val="0"/>
          <w:marRight w:val="0"/>
          <w:marTop w:val="0"/>
          <w:marBottom w:val="0"/>
          <w:divBdr>
            <w:top w:val="none" w:sz="0" w:space="0" w:color="auto"/>
            <w:left w:val="none" w:sz="0" w:space="0" w:color="auto"/>
            <w:bottom w:val="none" w:sz="0" w:space="0" w:color="auto"/>
            <w:right w:val="none" w:sz="0" w:space="0" w:color="auto"/>
          </w:divBdr>
        </w:div>
      </w:divsChild>
    </w:div>
    <w:div w:id="1519928909">
      <w:bodyDiv w:val="1"/>
      <w:marLeft w:val="0"/>
      <w:marRight w:val="0"/>
      <w:marTop w:val="0"/>
      <w:marBottom w:val="0"/>
      <w:divBdr>
        <w:top w:val="none" w:sz="0" w:space="0" w:color="auto"/>
        <w:left w:val="none" w:sz="0" w:space="0" w:color="auto"/>
        <w:bottom w:val="none" w:sz="0" w:space="0" w:color="auto"/>
        <w:right w:val="none" w:sz="0" w:space="0" w:color="auto"/>
      </w:divBdr>
      <w:divsChild>
        <w:div w:id="277685243">
          <w:marLeft w:val="0"/>
          <w:marRight w:val="0"/>
          <w:marTop w:val="0"/>
          <w:marBottom w:val="75"/>
          <w:divBdr>
            <w:top w:val="none" w:sz="0" w:space="0" w:color="auto"/>
            <w:left w:val="none" w:sz="0" w:space="0" w:color="auto"/>
            <w:bottom w:val="none" w:sz="0" w:space="0" w:color="auto"/>
            <w:right w:val="none" w:sz="0" w:space="0" w:color="auto"/>
          </w:divBdr>
        </w:div>
        <w:div w:id="17041345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20314412">
      <w:bodyDiv w:val="1"/>
      <w:marLeft w:val="0"/>
      <w:marRight w:val="0"/>
      <w:marTop w:val="0"/>
      <w:marBottom w:val="0"/>
      <w:divBdr>
        <w:top w:val="none" w:sz="0" w:space="0" w:color="auto"/>
        <w:left w:val="none" w:sz="0" w:space="0" w:color="auto"/>
        <w:bottom w:val="none" w:sz="0" w:space="0" w:color="auto"/>
        <w:right w:val="none" w:sz="0" w:space="0" w:color="auto"/>
      </w:divBdr>
      <w:divsChild>
        <w:div w:id="561254380">
          <w:marLeft w:val="0"/>
          <w:marRight w:val="0"/>
          <w:marTop w:val="0"/>
          <w:marBottom w:val="300"/>
          <w:divBdr>
            <w:top w:val="none" w:sz="0" w:space="0" w:color="auto"/>
            <w:left w:val="none" w:sz="0" w:space="0" w:color="auto"/>
            <w:bottom w:val="none" w:sz="0" w:space="0" w:color="auto"/>
            <w:right w:val="none" w:sz="0" w:space="0" w:color="auto"/>
          </w:divBdr>
        </w:div>
        <w:div w:id="1306011439">
          <w:marLeft w:val="0"/>
          <w:marRight w:val="0"/>
          <w:marTop w:val="495"/>
          <w:marBottom w:val="630"/>
          <w:divBdr>
            <w:top w:val="none" w:sz="0" w:space="0" w:color="auto"/>
            <w:left w:val="none" w:sz="0" w:space="0" w:color="auto"/>
            <w:bottom w:val="none" w:sz="0" w:space="0" w:color="auto"/>
            <w:right w:val="none" w:sz="0" w:space="0" w:color="auto"/>
          </w:divBdr>
        </w:div>
      </w:divsChild>
    </w:div>
    <w:div w:id="1521817075">
      <w:bodyDiv w:val="1"/>
      <w:marLeft w:val="0"/>
      <w:marRight w:val="0"/>
      <w:marTop w:val="0"/>
      <w:marBottom w:val="0"/>
      <w:divBdr>
        <w:top w:val="none" w:sz="0" w:space="0" w:color="auto"/>
        <w:left w:val="none" w:sz="0" w:space="0" w:color="auto"/>
        <w:bottom w:val="none" w:sz="0" w:space="0" w:color="auto"/>
        <w:right w:val="none" w:sz="0" w:space="0" w:color="auto"/>
      </w:divBdr>
      <w:divsChild>
        <w:div w:id="269706139">
          <w:marLeft w:val="0"/>
          <w:marRight w:val="150"/>
          <w:marTop w:val="0"/>
          <w:marBottom w:val="75"/>
          <w:divBdr>
            <w:top w:val="none" w:sz="0" w:space="0" w:color="auto"/>
            <w:left w:val="none" w:sz="0" w:space="0" w:color="auto"/>
            <w:bottom w:val="none" w:sz="0" w:space="0" w:color="auto"/>
            <w:right w:val="none" w:sz="0" w:space="0" w:color="auto"/>
          </w:divBdr>
        </w:div>
        <w:div w:id="1735010320">
          <w:marLeft w:val="0"/>
          <w:marRight w:val="150"/>
          <w:marTop w:val="150"/>
          <w:marBottom w:val="150"/>
          <w:divBdr>
            <w:top w:val="none" w:sz="0" w:space="0" w:color="auto"/>
            <w:left w:val="none" w:sz="0" w:space="0" w:color="auto"/>
            <w:bottom w:val="none" w:sz="0" w:space="0" w:color="auto"/>
            <w:right w:val="none" w:sz="0" w:space="0" w:color="auto"/>
          </w:divBdr>
        </w:div>
        <w:div w:id="236983416">
          <w:marLeft w:val="0"/>
          <w:marRight w:val="150"/>
          <w:marTop w:val="0"/>
          <w:marBottom w:val="0"/>
          <w:divBdr>
            <w:top w:val="none" w:sz="0" w:space="0" w:color="auto"/>
            <w:left w:val="none" w:sz="0" w:space="0" w:color="auto"/>
            <w:bottom w:val="none" w:sz="0" w:space="0" w:color="auto"/>
            <w:right w:val="none" w:sz="0" w:space="0" w:color="auto"/>
          </w:divBdr>
        </w:div>
      </w:divsChild>
    </w:div>
    <w:div w:id="1522357620">
      <w:bodyDiv w:val="1"/>
      <w:marLeft w:val="0"/>
      <w:marRight w:val="0"/>
      <w:marTop w:val="0"/>
      <w:marBottom w:val="0"/>
      <w:divBdr>
        <w:top w:val="none" w:sz="0" w:space="0" w:color="auto"/>
        <w:left w:val="none" w:sz="0" w:space="0" w:color="auto"/>
        <w:bottom w:val="none" w:sz="0" w:space="0" w:color="auto"/>
        <w:right w:val="none" w:sz="0" w:space="0" w:color="auto"/>
      </w:divBdr>
      <w:divsChild>
        <w:div w:id="752120099">
          <w:marLeft w:val="0"/>
          <w:marRight w:val="150"/>
          <w:marTop w:val="0"/>
          <w:marBottom w:val="75"/>
          <w:divBdr>
            <w:top w:val="none" w:sz="0" w:space="0" w:color="auto"/>
            <w:left w:val="none" w:sz="0" w:space="0" w:color="auto"/>
            <w:bottom w:val="none" w:sz="0" w:space="0" w:color="auto"/>
            <w:right w:val="none" w:sz="0" w:space="0" w:color="auto"/>
          </w:divBdr>
        </w:div>
        <w:div w:id="2143617221">
          <w:marLeft w:val="0"/>
          <w:marRight w:val="150"/>
          <w:marTop w:val="150"/>
          <w:marBottom w:val="150"/>
          <w:divBdr>
            <w:top w:val="none" w:sz="0" w:space="0" w:color="auto"/>
            <w:left w:val="none" w:sz="0" w:space="0" w:color="auto"/>
            <w:bottom w:val="none" w:sz="0" w:space="0" w:color="auto"/>
            <w:right w:val="none" w:sz="0" w:space="0" w:color="auto"/>
          </w:divBdr>
        </w:div>
        <w:div w:id="2061322471">
          <w:marLeft w:val="0"/>
          <w:marRight w:val="150"/>
          <w:marTop w:val="0"/>
          <w:marBottom w:val="0"/>
          <w:divBdr>
            <w:top w:val="none" w:sz="0" w:space="0" w:color="auto"/>
            <w:left w:val="none" w:sz="0" w:space="0" w:color="auto"/>
            <w:bottom w:val="none" w:sz="0" w:space="0" w:color="auto"/>
            <w:right w:val="none" w:sz="0" w:space="0" w:color="auto"/>
          </w:divBdr>
        </w:div>
      </w:divsChild>
    </w:div>
    <w:div w:id="1522469658">
      <w:bodyDiv w:val="1"/>
      <w:marLeft w:val="0"/>
      <w:marRight w:val="0"/>
      <w:marTop w:val="0"/>
      <w:marBottom w:val="0"/>
      <w:divBdr>
        <w:top w:val="none" w:sz="0" w:space="0" w:color="auto"/>
        <w:left w:val="none" w:sz="0" w:space="0" w:color="auto"/>
        <w:bottom w:val="none" w:sz="0" w:space="0" w:color="auto"/>
        <w:right w:val="none" w:sz="0" w:space="0" w:color="auto"/>
      </w:divBdr>
      <w:divsChild>
        <w:div w:id="389380427">
          <w:marLeft w:val="0"/>
          <w:marRight w:val="0"/>
          <w:marTop w:val="0"/>
          <w:marBottom w:val="300"/>
          <w:divBdr>
            <w:top w:val="none" w:sz="0" w:space="0" w:color="auto"/>
            <w:left w:val="none" w:sz="0" w:space="0" w:color="auto"/>
            <w:bottom w:val="none" w:sz="0" w:space="0" w:color="auto"/>
            <w:right w:val="none" w:sz="0" w:space="0" w:color="auto"/>
          </w:divBdr>
        </w:div>
      </w:divsChild>
    </w:div>
    <w:div w:id="1522739344">
      <w:bodyDiv w:val="1"/>
      <w:marLeft w:val="0"/>
      <w:marRight w:val="0"/>
      <w:marTop w:val="0"/>
      <w:marBottom w:val="0"/>
      <w:divBdr>
        <w:top w:val="none" w:sz="0" w:space="0" w:color="auto"/>
        <w:left w:val="none" w:sz="0" w:space="0" w:color="auto"/>
        <w:bottom w:val="none" w:sz="0" w:space="0" w:color="auto"/>
        <w:right w:val="none" w:sz="0" w:space="0" w:color="auto"/>
      </w:divBdr>
      <w:divsChild>
        <w:div w:id="1994873329">
          <w:marLeft w:val="0"/>
          <w:marRight w:val="0"/>
          <w:marTop w:val="0"/>
          <w:marBottom w:val="0"/>
          <w:divBdr>
            <w:top w:val="none" w:sz="0" w:space="0" w:color="auto"/>
            <w:left w:val="none" w:sz="0" w:space="0" w:color="auto"/>
            <w:bottom w:val="none" w:sz="0" w:space="0" w:color="auto"/>
            <w:right w:val="none" w:sz="0" w:space="0" w:color="auto"/>
          </w:divBdr>
        </w:div>
        <w:div w:id="422916275">
          <w:marLeft w:val="0"/>
          <w:marRight w:val="0"/>
          <w:marTop w:val="300"/>
          <w:marBottom w:val="300"/>
          <w:divBdr>
            <w:top w:val="none" w:sz="0" w:space="0" w:color="auto"/>
            <w:left w:val="none" w:sz="0" w:space="0" w:color="auto"/>
            <w:bottom w:val="none" w:sz="0" w:space="0" w:color="auto"/>
            <w:right w:val="none" w:sz="0" w:space="0" w:color="auto"/>
          </w:divBdr>
        </w:div>
        <w:div w:id="1940331500">
          <w:marLeft w:val="0"/>
          <w:marRight w:val="0"/>
          <w:marTop w:val="0"/>
          <w:marBottom w:val="0"/>
          <w:divBdr>
            <w:top w:val="none" w:sz="0" w:space="0" w:color="auto"/>
            <w:left w:val="none" w:sz="0" w:space="0" w:color="auto"/>
            <w:bottom w:val="none" w:sz="0" w:space="0" w:color="auto"/>
            <w:right w:val="none" w:sz="0" w:space="0" w:color="auto"/>
          </w:divBdr>
          <w:divsChild>
            <w:div w:id="1362627534">
              <w:marLeft w:val="0"/>
              <w:marRight w:val="0"/>
              <w:marTop w:val="300"/>
              <w:marBottom w:val="450"/>
              <w:divBdr>
                <w:top w:val="none" w:sz="0" w:space="0" w:color="auto"/>
                <w:left w:val="none" w:sz="0" w:space="0" w:color="auto"/>
                <w:bottom w:val="none" w:sz="0" w:space="0" w:color="auto"/>
                <w:right w:val="none" w:sz="0" w:space="0" w:color="auto"/>
              </w:divBdr>
              <w:divsChild>
                <w:div w:id="184025931">
                  <w:marLeft w:val="0"/>
                  <w:marRight w:val="0"/>
                  <w:marTop w:val="0"/>
                  <w:marBottom w:val="0"/>
                  <w:divBdr>
                    <w:top w:val="none" w:sz="0" w:space="0" w:color="auto"/>
                    <w:left w:val="none" w:sz="0" w:space="0" w:color="auto"/>
                    <w:bottom w:val="none" w:sz="0" w:space="0" w:color="auto"/>
                    <w:right w:val="none" w:sz="0" w:space="0" w:color="auto"/>
                  </w:divBdr>
                  <w:divsChild>
                    <w:div w:id="625620949">
                      <w:marLeft w:val="0"/>
                      <w:marRight w:val="0"/>
                      <w:marTop w:val="0"/>
                      <w:marBottom w:val="0"/>
                      <w:divBdr>
                        <w:top w:val="none" w:sz="0" w:space="0" w:color="auto"/>
                        <w:left w:val="none" w:sz="0" w:space="0" w:color="auto"/>
                        <w:bottom w:val="none" w:sz="0" w:space="0" w:color="auto"/>
                        <w:right w:val="none" w:sz="0" w:space="0" w:color="auto"/>
                      </w:divBdr>
                      <w:divsChild>
                        <w:div w:id="1931693406">
                          <w:marLeft w:val="0"/>
                          <w:marRight w:val="0"/>
                          <w:marTop w:val="0"/>
                          <w:marBottom w:val="0"/>
                          <w:divBdr>
                            <w:top w:val="none" w:sz="0" w:space="0" w:color="auto"/>
                            <w:left w:val="none" w:sz="0" w:space="0" w:color="auto"/>
                            <w:bottom w:val="none" w:sz="0" w:space="0" w:color="auto"/>
                            <w:right w:val="none" w:sz="0" w:space="0" w:color="auto"/>
                          </w:divBdr>
                          <w:divsChild>
                            <w:div w:id="15707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852044">
          <w:marLeft w:val="0"/>
          <w:marRight w:val="0"/>
          <w:marTop w:val="0"/>
          <w:marBottom w:val="0"/>
          <w:divBdr>
            <w:top w:val="none" w:sz="0" w:space="0" w:color="auto"/>
            <w:left w:val="none" w:sz="0" w:space="0" w:color="auto"/>
            <w:bottom w:val="none" w:sz="0" w:space="0" w:color="auto"/>
            <w:right w:val="none" w:sz="0" w:space="0" w:color="auto"/>
          </w:divBdr>
        </w:div>
      </w:divsChild>
    </w:div>
    <w:div w:id="1522818408">
      <w:bodyDiv w:val="1"/>
      <w:marLeft w:val="0"/>
      <w:marRight w:val="0"/>
      <w:marTop w:val="0"/>
      <w:marBottom w:val="0"/>
      <w:divBdr>
        <w:top w:val="none" w:sz="0" w:space="0" w:color="auto"/>
        <w:left w:val="none" w:sz="0" w:space="0" w:color="auto"/>
        <w:bottom w:val="none" w:sz="0" w:space="0" w:color="auto"/>
        <w:right w:val="none" w:sz="0" w:space="0" w:color="auto"/>
      </w:divBdr>
      <w:divsChild>
        <w:div w:id="1071460672">
          <w:marLeft w:val="0"/>
          <w:marRight w:val="375"/>
          <w:marTop w:val="0"/>
          <w:marBottom w:val="0"/>
          <w:divBdr>
            <w:top w:val="none" w:sz="0" w:space="0" w:color="auto"/>
            <w:left w:val="none" w:sz="0" w:space="0" w:color="auto"/>
            <w:bottom w:val="none" w:sz="0" w:space="0" w:color="auto"/>
            <w:right w:val="none" w:sz="0" w:space="0" w:color="auto"/>
          </w:divBdr>
        </w:div>
        <w:div w:id="1778596357">
          <w:marLeft w:val="0"/>
          <w:marRight w:val="0"/>
          <w:marTop w:val="0"/>
          <w:marBottom w:val="0"/>
          <w:divBdr>
            <w:top w:val="none" w:sz="0" w:space="0" w:color="auto"/>
            <w:left w:val="none" w:sz="0" w:space="0" w:color="auto"/>
            <w:bottom w:val="none" w:sz="0" w:space="0" w:color="auto"/>
            <w:right w:val="none" w:sz="0" w:space="0" w:color="auto"/>
          </w:divBdr>
        </w:div>
      </w:divsChild>
    </w:div>
    <w:div w:id="1522936538">
      <w:bodyDiv w:val="1"/>
      <w:marLeft w:val="0"/>
      <w:marRight w:val="0"/>
      <w:marTop w:val="0"/>
      <w:marBottom w:val="0"/>
      <w:divBdr>
        <w:top w:val="none" w:sz="0" w:space="0" w:color="auto"/>
        <w:left w:val="none" w:sz="0" w:space="0" w:color="auto"/>
        <w:bottom w:val="none" w:sz="0" w:space="0" w:color="auto"/>
        <w:right w:val="none" w:sz="0" w:space="0" w:color="auto"/>
      </w:divBdr>
      <w:divsChild>
        <w:div w:id="528182455">
          <w:marLeft w:val="0"/>
          <w:marRight w:val="0"/>
          <w:marTop w:val="0"/>
          <w:marBottom w:val="150"/>
          <w:divBdr>
            <w:top w:val="none" w:sz="0" w:space="0" w:color="auto"/>
            <w:left w:val="none" w:sz="0" w:space="0" w:color="auto"/>
            <w:bottom w:val="none" w:sz="0" w:space="0" w:color="auto"/>
            <w:right w:val="none" w:sz="0" w:space="0" w:color="auto"/>
          </w:divBdr>
          <w:divsChild>
            <w:div w:id="1148012217">
              <w:marLeft w:val="0"/>
              <w:marRight w:val="0"/>
              <w:marTop w:val="0"/>
              <w:marBottom w:val="0"/>
              <w:divBdr>
                <w:top w:val="none" w:sz="0" w:space="0" w:color="auto"/>
                <w:left w:val="none" w:sz="0" w:space="0" w:color="auto"/>
                <w:bottom w:val="none" w:sz="0" w:space="0" w:color="auto"/>
                <w:right w:val="none" w:sz="0" w:space="0" w:color="auto"/>
              </w:divBdr>
              <w:divsChild>
                <w:div w:id="1269191761">
                  <w:marLeft w:val="0"/>
                  <w:marRight w:val="150"/>
                  <w:marTop w:val="0"/>
                  <w:marBottom w:val="0"/>
                  <w:divBdr>
                    <w:top w:val="none" w:sz="0" w:space="0" w:color="auto"/>
                    <w:left w:val="none" w:sz="0" w:space="0" w:color="auto"/>
                    <w:bottom w:val="none" w:sz="0" w:space="0" w:color="auto"/>
                    <w:right w:val="none" w:sz="0" w:space="0" w:color="auto"/>
                  </w:divBdr>
                </w:div>
                <w:div w:id="1120681847">
                  <w:marLeft w:val="0"/>
                  <w:marRight w:val="150"/>
                  <w:marTop w:val="0"/>
                  <w:marBottom w:val="0"/>
                  <w:divBdr>
                    <w:top w:val="none" w:sz="0" w:space="0" w:color="auto"/>
                    <w:left w:val="none" w:sz="0" w:space="0" w:color="auto"/>
                    <w:bottom w:val="none" w:sz="0" w:space="0" w:color="auto"/>
                    <w:right w:val="none" w:sz="0" w:space="0" w:color="auto"/>
                  </w:divBdr>
                </w:div>
              </w:divsChild>
            </w:div>
            <w:div w:id="1843356006">
              <w:marLeft w:val="0"/>
              <w:marRight w:val="0"/>
              <w:marTop w:val="0"/>
              <w:marBottom w:val="0"/>
              <w:divBdr>
                <w:top w:val="none" w:sz="0" w:space="0" w:color="auto"/>
                <w:left w:val="none" w:sz="0" w:space="0" w:color="auto"/>
                <w:bottom w:val="none" w:sz="0" w:space="0" w:color="auto"/>
                <w:right w:val="none" w:sz="0" w:space="0" w:color="auto"/>
              </w:divBdr>
              <w:divsChild>
                <w:div w:id="1503935295">
                  <w:marLeft w:val="0"/>
                  <w:marRight w:val="0"/>
                  <w:marTop w:val="0"/>
                  <w:marBottom w:val="0"/>
                  <w:divBdr>
                    <w:top w:val="none" w:sz="0" w:space="0" w:color="auto"/>
                    <w:left w:val="none" w:sz="0" w:space="0" w:color="auto"/>
                    <w:bottom w:val="none" w:sz="0" w:space="0" w:color="auto"/>
                    <w:right w:val="none" w:sz="0" w:space="0" w:color="auto"/>
                  </w:divBdr>
                  <w:divsChild>
                    <w:div w:id="439302735">
                      <w:marLeft w:val="0"/>
                      <w:marRight w:val="0"/>
                      <w:marTop w:val="0"/>
                      <w:marBottom w:val="0"/>
                      <w:divBdr>
                        <w:top w:val="none" w:sz="0" w:space="0" w:color="auto"/>
                        <w:left w:val="none" w:sz="0" w:space="0" w:color="auto"/>
                        <w:bottom w:val="none" w:sz="0" w:space="0" w:color="auto"/>
                        <w:right w:val="none" w:sz="0" w:space="0" w:color="auto"/>
                      </w:divBdr>
                      <w:divsChild>
                        <w:div w:id="1378629656">
                          <w:marLeft w:val="0"/>
                          <w:marRight w:val="0"/>
                          <w:marTop w:val="0"/>
                          <w:marBottom w:val="0"/>
                          <w:divBdr>
                            <w:top w:val="none" w:sz="0" w:space="0" w:color="auto"/>
                            <w:left w:val="none" w:sz="0" w:space="0" w:color="auto"/>
                            <w:bottom w:val="none" w:sz="0" w:space="0" w:color="auto"/>
                            <w:right w:val="none" w:sz="0" w:space="0" w:color="auto"/>
                          </w:divBdr>
                        </w:div>
                      </w:divsChild>
                    </w:div>
                    <w:div w:id="80415081">
                      <w:marLeft w:val="0"/>
                      <w:marRight w:val="135"/>
                      <w:marTop w:val="0"/>
                      <w:marBottom w:val="0"/>
                      <w:divBdr>
                        <w:top w:val="none" w:sz="0" w:space="0" w:color="auto"/>
                        <w:left w:val="none" w:sz="0" w:space="0" w:color="auto"/>
                        <w:bottom w:val="none" w:sz="0" w:space="0" w:color="auto"/>
                        <w:right w:val="none" w:sz="0" w:space="0" w:color="auto"/>
                      </w:divBdr>
                    </w:div>
                    <w:div w:id="3054774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78540">
          <w:marLeft w:val="0"/>
          <w:marRight w:val="0"/>
          <w:marTop w:val="0"/>
          <w:marBottom w:val="0"/>
          <w:divBdr>
            <w:top w:val="none" w:sz="0" w:space="0" w:color="auto"/>
            <w:left w:val="none" w:sz="0" w:space="0" w:color="auto"/>
            <w:bottom w:val="none" w:sz="0" w:space="0" w:color="auto"/>
            <w:right w:val="none" w:sz="0" w:space="0" w:color="auto"/>
          </w:divBdr>
          <w:divsChild>
            <w:div w:id="503670104">
              <w:marLeft w:val="0"/>
              <w:marRight w:val="0"/>
              <w:marTop w:val="0"/>
              <w:marBottom w:val="0"/>
              <w:divBdr>
                <w:top w:val="none" w:sz="0" w:space="0" w:color="auto"/>
                <w:left w:val="none" w:sz="0" w:space="0" w:color="auto"/>
                <w:bottom w:val="none" w:sz="0" w:space="0" w:color="auto"/>
                <w:right w:val="none" w:sz="0" w:space="0" w:color="auto"/>
              </w:divBdr>
              <w:divsChild>
                <w:div w:id="1575772544">
                  <w:marLeft w:val="0"/>
                  <w:marRight w:val="0"/>
                  <w:marTop w:val="0"/>
                  <w:marBottom w:val="0"/>
                  <w:divBdr>
                    <w:top w:val="none" w:sz="0" w:space="0" w:color="auto"/>
                    <w:left w:val="none" w:sz="0" w:space="0" w:color="auto"/>
                    <w:bottom w:val="none" w:sz="0" w:space="0" w:color="auto"/>
                    <w:right w:val="none" w:sz="0" w:space="0" w:color="auto"/>
                  </w:divBdr>
                </w:div>
              </w:divsChild>
            </w:div>
            <w:div w:id="1167090365">
              <w:marLeft w:val="0"/>
              <w:marRight w:val="0"/>
              <w:marTop w:val="375"/>
              <w:marBottom w:val="0"/>
              <w:divBdr>
                <w:top w:val="none" w:sz="0" w:space="0" w:color="auto"/>
                <w:left w:val="none" w:sz="0" w:space="0" w:color="auto"/>
                <w:bottom w:val="none" w:sz="0" w:space="0" w:color="auto"/>
                <w:right w:val="none" w:sz="0" w:space="0" w:color="auto"/>
              </w:divBdr>
              <w:divsChild>
                <w:div w:id="1641886432">
                  <w:marLeft w:val="0"/>
                  <w:marRight w:val="0"/>
                  <w:marTop w:val="0"/>
                  <w:marBottom w:val="0"/>
                  <w:divBdr>
                    <w:top w:val="none" w:sz="0" w:space="0" w:color="auto"/>
                    <w:left w:val="none" w:sz="0" w:space="0" w:color="auto"/>
                    <w:bottom w:val="none" w:sz="0" w:space="0" w:color="auto"/>
                    <w:right w:val="none" w:sz="0" w:space="0" w:color="auto"/>
                  </w:divBdr>
                  <w:divsChild>
                    <w:div w:id="2980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1136">
              <w:marLeft w:val="0"/>
              <w:marRight w:val="0"/>
              <w:marTop w:val="375"/>
              <w:marBottom w:val="0"/>
              <w:divBdr>
                <w:top w:val="none" w:sz="0" w:space="0" w:color="auto"/>
                <w:left w:val="none" w:sz="0" w:space="0" w:color="auto"/>
                <w:bottom w:val="none" w:sz="0" w:space="0" w:color="auto"/>
                <w:right w:val="none" w:sz="0" w:space="0" w:color="auto"/>
              </w:divBdr>
              <w:divsChild>
                <w:div w:id="9071803">
                  <w:marLeft w:val="0"/>
                  <w:marRight w:val="0"/>
                  <w:marTop w:val="0"/>
                  <w:marBottom w:val="0"/>
                  <w:divBdr>
                    <w:top w:val="none" w:sz="0" w:space="0" w:color="auto"/>
                    <w:left w:val="none" w:sz="0" w:space="0" w:color="auto"/>
                    <w:bottom w:val="none" w:sz="0" w:space="0" w:color="auto"/>
                    <w:right w:val="none" w:sz="0" w:space="0" w:color="auto"/>
                  </w:divBdr>
                </w:div>
              </w:divsChild>
            </w:div>
            <w:div w:id="538275267">
              <w:marLeft w:val="0"/>
              <w:marRight w:val="0"/>
              <w:marTop w:val="375"/>
              <w:marBottom w:val="0"/>
              <w:divBdr>
                <w:top w:val="none" w:sz="0" w:space="0" w:color="auto"/>
                <w:left w:val="none" w:sz="0" w:space="0" w:color="auto"/>
                <w:bottom w:val="none" w:sz="0" w:space="0" w:color="auto"/>
                <w:right w:val="none" w:sz="0" w:space="0" w:color="auto"/>
              </w:divBdr>
              <w:divsChild>
                <w:div w:id="102652498">
                  <w:marLeft w:val="0"/>
                  <w:marRight w:val="0"/>
                  <w:marTop w:val="0"/>
                  <w:marBottom w:val="0"/>
                  <w:divBdr>
                    <w:top w:val="none" w:sz="0" w:space="0" w:color="auto"/>
                    <w:left w:val="none" w:sz="0" w:space="0" w:color="auto"/>
                    <w:bottom w:val="none" w:sz="0" w:space="0" w:color="auto"/>
                    <w:right w:val="none" w:sz="0" w:space="0" w:color="auto"/>
                  </w:divBdr>
                  <w:divsChild>
                    <w:div w:id="13148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204583">
      <w:bodyDiv w:val="1"/>
      <w:marLeft w:val="0"/>
      <w:marRight w:val="0"/>
      <w:marTop w:val="0"/>
      <w:marBottom w:val="0"/>
      <w:divBdr>
        <w:top w:val="none" w:sz="0" w:space="0" w:color="auto"/>
        <w:left w:val="none" w:sz="0" w:space="0" w:color="auto"/>
        <w:bottom w:val="none" w:sz="0" w:space="0" w:color="auto"/>
        <w:right w:val="none" w:sz="0" w:space="0" w:color="auto"/>
      </w:divBdr>
      <w:divsChild>
        <w:div w:id="2137487681">
          <w:marLeft w:val="0"/>
          <w:marRight w:val="0"/>
          <w:marTop w:val="0"/>
          <w:marBottom w:val="75"/>
          <w:divBdr>
            <w:top w:val="none" w:sz="0" w:space="0" w:color="auto"/>
            <w:left w:val="none" w:sz="0" w:space="0" w:color="auto"/>
            <w:bottom w:val="none" w:sz="0" w:space="0" w:color="auto"/>
            <w:right w:val="none" w:sz="0" w:space="0" w:color="auto"/>
          </w:divBdr>
        </w:div>
      </w:divsChild>
    </w:div>
    <w:div w:id="1523394701">
      <w:bodyDiv w:val="1"/>
      <w:marLeft w:val="0"/>
      <w:marRight w:val="0"/>
      <w:marTop w:val="0"/>
      <w:marBottom w:val="0"/>
      <w:divBdr>
        <w:top w:val="none" w:sz="0" w:space="0" w:color="auto"/>
        <w:left w:val="none" w:sz="0" w:space="0" w:color="auto"/>
        <w:bottom w:val="none" w:sz="0" w:space="0" w:color="auto"/>
        <w:right w:val="none" w:sz="0" w:space="0" w:color="auto"/>
      </w:divBdr>
      <w:divsChild>
        <w:div w:id="1974866578">
          <w:marLeft w:val="0"/>
          <w:marRight w:val="150"/>
          <w:marTop w:val="0"/>
          <w:marBottom w:val="75"/>
          <w:divBdr>
            <w:top w:val="none" w:sz="0" w:space="0" w:color="auto"/>
            <w:left w:val="none" w:sz="0" w:space="0" w:color="auto"/>
            <w:bottom w:val="none" w:sz="0" w:space="0" w:color="auto"/>
            <w:right w:val="none" w:sz="0" w:space="0" w:color="auto"/>
          </w:divBdr>
        </w:div>
        <w:div w:id="59140619">
          <w:marLeft w:val="0"/>
          <w:marRight w:val="150"/>
          <w:marTop w:val="150"/>
          <w:marBottom w:val="150"/>
          <w:divBdr>
            <w:top w:val="none" w:sz="0" w:space="0" w:color="auto"/>
            <w:left w:val="none" w:sz="0" w:space="0" w:color="auto"/>
            <w:bottom w:val="none" w:sz="0" w:space="0" w:color="auto"/>
            <w:right w:val="none" w:sz="0" w:space="0" w:color="auto"/>
          </w:divBdr>
        </w:div>
        <w:div w:id="1448543261">
          <w:marLeft w:val="0"/>
          <w:marRight w:val="150"/>
          <w:marTop w:val="0"/>
          <w:marBottom w:val="0"/>
          <w:divBdr>
            <w:top w:val="none" w:sz="0" w:space="0" w:color="auto"/>
            <w:left w:val="none" w:sz="0" w:space="0" w:color="auto"/>
            <w:bottom w:val="none" w:sz="0" w:space="0" w:color="auto"/>
            <w:right w:val="none" w:sz="0" w:space="0" w:color="auto"/>
          </w:divBdr>
        </w:div>
      </w:divsChild>
    </w:div>
    <w:div w:id="1524592545">
      <w:bodyDiv w:val="1"/>
      <w:marLeft w:val="0"/>
      <w:marRight w:val="0"/>
      <w:marTop w:val="0"/>
      <w:marBottom w:val="0"/>
      <w:divBdr>
        <w:top w:val="none" w:sz="0" w:space="0" w:color="auto"/>
        <w:left w:val="none" w:sz="0" w:space="0" w:color="auto"/>
        <w:bottom w:val="none" w:sz="0" w:space="0" w:color="auto"/>
        <w:right w:val="none" w:sz="0" w:space="0" w:color="auto"/>
      </w:divBdr>
      <w:divsChild>
        <w:div w:id="39132586">
          <w:marLeft w:val="0"/>
          <w:marRight w:val="0"/>
          <w:marTop w:val="0"/>
          <w:marBottom w:val="150"/>
          <w:divBdr>
            <w:top w:val="none" w:sz="0" w:space="0" w:color="auto"/>
            <w:left w:val="none" w:sz="0" w:space="0" w:color="auto"/>
            <w:bottom w:val="none" w:sz="0" w:space="0" w:color="auto"/>
            <w:right w:val="none" w:sz="0" w:space="0" w:color="auto"/>
          </w:divBdr>
          <w:divsChild>
            <w:div w:id="310522065">
              <w:marLeft w:val="0"/>
              <w:marRight w:val="0"/>
              <w:marTop w:val="0"/>
              <w:marBottom w:val="0"/>
              <w:divBdr>
                <w:top w:val="none" w:sz="0" w:space="0" w:color="auto"/>
                <w:left w:val="none" w:sz="0" w:space="0" w:color="auto"/>
                <w:bottom w:val="none" w:sz="0" w:space="0" w:color="auto"/>
                <w:right w:val="none" w:sz="0" w:space="0" w:color="auto"/>
              </w:divBdr>
              <w:divsChild>
                <w:div w:id="1204059713">
                  <w:marLeft w:val="0"/>
                  <w:marRight w:val="150"/>
                  <w:marTop w:val="0"/>
                  <w:marBottom w:val="0"/>
                  <w:divBdr>
                    <w:top w:val="none" w:sz="0" w:space="0" w:color="auto"/>
                    <w:left w:val="none" w:sz="0" w:space="0" w:color="auto"/>
                    <w:bottom w:val="none" w:sz="0" w:space="0" w:color="auto"/>
                    <w:right w:val="none" w:sz="0" w:space="0" w:color="auto"/>
                  </w:divBdr>
                </w:div>
                <w:div w:id="964190479">
                  <w:marLeft w:val="0"/>
                  <w:marRight w:val="150"/>
                  <w:marTop w:val="0"/>
                  <w:marBottom w:val="0"/>
                  <w:divBdr>
                    <w:top w:val="none" w:sz="0" w:space="0" w:color="auto"/>
                    <w:left w:val="none" w:sz="0" w:space="0" w:color="auto"/>
                    <w:bottom w:val="none" w:sz="0" w:space="0" w:color="auto"/>
                    <w:right w:val="none" w:sz="0" w:space="0" w:color="auto"/>
                  </w:divBdr>
                </w:div>
              </w:divsChild>
            </w:div>
            <w:div w:id="1375231346">
              <w:marLeft w:val="0"/>
              <w:marRight w:val="0"/>
              <w:marTop w:val="0"/>
              <w:marBottom w:val="0"/>
              <w:divBdr>
                <w:top w:val="none" w:sz="0" w:space="0" w:color="auto"/>
                <w:left w:val="none" w:sz="0" w:space="0" w:color="auto"/>
                <w:bottom w:val="none" w:sz="0" w:space="0" w:color="auto"/>
                <w:right w:val="none" w:sz="0" w:space="0" w:color="auto"/>
              </w:divBdr>
              <w:divsChild>
                <w:div w:id="752824923">
                  <w:marLeft w:val="0"/>
                  <w:marRight w:val="0"/>
                  <w:marTop w:val="0"/>
                  <w:marBottom w:val="0"/>
                  <w:divBdr>
                    <w:top w:val="none" w:sz="0" w:space="0" w:color="auto"/>
                    <w:left w:val="none" w:sz="0" w:space="0" w:color="auto"/>
                    <w:bottom w:val="none" w:sz="0" w:space="0" w:color="auto"/>
                    <w:right w:val="none" w:sz="0" w:space="0" w:color="auto"/>
                  </w:divBdr>
                  <w:divsChild>
                    <w:div w:id="1197813852">
                      <w:marLeft w:val="0"/>
                      <w:marRight w:val="0"/>
                      <w:marTop w:val="0"/>
                      <w:marBottom w:val="0"/>
                      <w:divBdr>
                        <w:top w:val="none" w:sz="0" w:space="0" w:color="auto"/>
                        <w:left w:val="none" w:sz="0" w:space="0" w:color="auto"/>
                        <w:bottom w:val="none" w:sz="0" w:space="0" w:color="auto"/>
                        <w:right w:val="none" w:sz="0" w:space="0" w:color="auto"/>
                      </w:divBdr>
                      <w:divsChild>
                        <w:div w:id="1441297111">
                          <w:marLeft w:val="0"/>
                          <w:marRight w:val="0"/>
                          <w:marTop w:val="0"/>
                          <w:marBottom w:val="0"/>
                          <w:divBdr>
                            <w:top w:val="none" w:sz="0" w:space="0" w:color="auto"/>
                            <w:left w:val="none" w:sz="0" w:space="0" w:color="auto"/>
                            <w:bottom w:val="none" w:sz="0" w:space="0" w:color="auto"/>
                            <w:right w:val="none" w:sz="0" w:space="0" w:color="auto"/>
                          </w:divBdr>
                        </w:div>
                      </w:divsChild>
                    </w:div>
                    <w:div w:id="117414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60983">
          <w:marLeft w:val="0"/>
          <w:marRight w:val="0"/>
          <w:marTop w:val="0"/>
          <w:marBottom w:val="0"/>
          <w:divBdr>
            <w:top w:val="none" w:sz="0" w:space="0" w:color="auto"/>
            <w:left w:val="none" w:sz="0" w:space="0" w:color="auto"/>
            <w:bottom w:val="none" w:sz="0" w:space="0" w:color="auto"/>
            <w:right w:val="none" w:sz="0" w:space="0" w:color="auto"/>
          </w:divBdr>
          <w:divsChild>
            <w:div w:id="1364405122">
              <w:marLeft w:val="0"/>
              <w:marRight w:val="0"/>
              <w:marTop w:val="0"/>
              <w:marBottom w:val="0"/>
              <w:divBdr>
                <w:top w:val="none" w:sz="0" w:space="0" w:color="auto"/>
                <w:left w:val="none" w:sz="0" w:space="0" w:color="auto"/>
                <w:bottom w:val="none" w:sz="0" w:space="0" w:color="auto"/>
                <w:right w:val="none" w:sz="0" w:space="0" w:color="auto"/>
              </w:divBdr>
              <w:divsChild>
                <w:div w:id="146552297">
                  <w:marLeft w:val="0"/>
                  <w:marRight w:val="0"/>
                  <w:marTop w:val="0"/>
                  <w:marBottom w:val="0"/>
                  <w:divBdr>
                    <w:top w:val="none" w:sz="0" w:space="0" w:color="auto"/>
                    <w:left w:val="none" w:sz="0" w:space="0" w:color="auto"/>
                    <w:bottom w:val="none" w:sz="0" w:space="0" w:color="auto"/>
                    <w:right w:val="none" w:sz="0" w:space="0" w:color="auto"/>
                  </w:divBdr>
                </w:div>
              </w:divsChild>
            </w:div>
            <w:div w:id="1895460093">
              <w:marLeft w:val="0"/>
              <w:marRight w:val="0"/>
              <w:marTop w:val="375"/>
              <w:marBottom w:val="0"/>
              <w:divBdr>
                <w:top w:val="none" w:sz="0" w:space="0" w:color="auto"/>
                <w:left w:val="none" w:sz="0" w:space="0" w:color="auto"/>
                <w:bottom w:val="none" w:sz="0" w:space="0" w:color="auto"/>
                <w:right w:val="none" w:sz="0" w:space="0" w:color="auto"/>
              </w:divBdr>
              <w:divsChild>
                <w:div w:id="373700775">
                  <w:marLeft w:val="0"/>
                  <w:marRight w:val="0"/>
                  <w:marTop w:val="0"/>
                  <w:marBottom w:val="0"/>
                  <w:divBdr>
                    <w:top w:val="none" w:sz="0" w:space="0" w:color="auto"/>
                    <w:left w:val="none" w:sz="0" w:space="0" w:color="auto"/>
                    <w:bottom w:val="none" w:sz="0" w:space="0" w:color="auto"/>
                    <w:right w:val="none" w:sz="0" w:space="0" w:color="auto"/>
                  </w:divBdr>
                  <w:divsChild>
                    <w:div w:id="8110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6089">
              <w:marLeft w:val="0"/>
              <w:marRight w:val="0"/>
              <w:marTop w:val="375"/>
              <w:marBottom w:val="0"/>
              <w:divBdr>
                <w:top w:val="none" w:sz="0" w:space="0" w:color="auto"/>
                <w:left w:val="none" w:sz="0" w:space="0" w:color="auto"/>
                <w:bottom w:val="none" w:sz="0" w:space="0" w:color="auto"/>
                <w:right w:val="none" w:sz="0" w:space="0" w:color="auto"/>
              </w:divBdr>
              <w:divsChild>
                <w:div w:id="1540623247">
                  <w:marLeft w:val="0"/>
                  <w:marRight w:val="0"/>
                  <w:marTop w:val="0"/>
                  <w:marBottom w:val="0"/>
                  <w:divBdr>
                    <w:top w:val="none" w:sz="0" w:space="0" w:color="auto"/>
                    <w:left w:val="none" w:sz="0" w:space="0" w:color="auto"/>
                    <w:bottom w:val="none" w:sz="0" w:space="0" w:color="auto"/>
                    <w:right w:val="none" w:sz="0" w:space="0" w:color="auto"/>
                  </w:divBdr>
                </w:div>
              </w:divsChild>
            </w:div>
            <w:div w:id="152260553">
              <w:marLeft w:val="0"/>
              <w:marRight w:val="0"/>
              <w:marTop w:val="225"/>
              <w:marBottom w:val="0"/>
              <w:divBdr>
                <w:top w:val="none" w:sz="0" w:space="0" w:color="auto"/>
                <w:left w:val="none" w:sz="0" w:space="0" w:color="auto"/>
                <w:bottom w:val="none" w:sz="0" w:space="0" w:color="auto"/>
                <w:right w:val="none" w:sz="0" w:space="0" w:color="auto"/>
              </w:divBdr>
              <w:divsChild>
                <w:div w:id="728455875">
                  <w:marLeft w:val="0"/>
                  <w:marRight w:val="0"/>
                  <w:marTop w:val="0"/>
                  <w:marBottom w:val="0"/>
                  <w:divBdr>
                    <w:top w:val="none" w:sz="0" w:space="0" w:color="auto"/>
                    <w:left w:val="none" w:sz="0" w:space="0" w:color="auto"/>
                    <w:bottom w:val="none" w:sz="0" w:space="0" w:color="auto"/>
                    <w:right w:val="none" w:sz="0" w:space="0" w:color="auto"/>
                  </w:divBdr>
                  <w:divsChild>
                    <w:div w:id="1334718812">
                      <w:marLeft w:val="0"/>
                      <w:marRight w:val="0"/>
                      <w:marTop w:val="0"/>
                      <w:marBottom w:val="0"/>
                      <w:divBdr>
                        <w:top w:val="single" w:sz="6" w:space="0" w:color="D9D9D9"/>
                        <w:left w:val="none" w:sz="0" w:space="0" w:color="auto"/>
                        <w:bottom w:val="single" w:sz="6" w:space="0" w:color="D9D9D9"/>
                        <w:right w:val="none" w:sz="0" w:space="0" w:color="auto"/>
                      </w:divBdr>
                      <w:divsChild>
                        <w:div w:id="1869416727">
                          <w:marLeft w:val="0"/>
                          <w:marRight w:val="0"/>
                          <w:marTop w:val="0"/>
                          <w:marBottom w:val="0"/>
                          <w:divBdr>
                            <w:top w:val="none" w:sz="0" w:space="0" w:color="auto"/>
                            <w:left w:val="none" w:sz="0" w:space="0" w:color="auto"/>
                            <w:bottom w:val="none" w:sz="0" w:space="0" w:color="auto"/>
                            <w:right w:val="none" w:sz="0" w:space="0" w:color="auto"/>
                          </w:divBdr>
                          <w:divsChild>
                            <w:div w:id="514928106">
                              <w:marLeft w:val="0"/>
                              <w:marRight w:val="0"/>
                              <w:marTop w:val="0"/>
                              <w:marBottom w:val="0"/>
                              <w:divBdr>
                                <w:top w:val="none" w:sz="0" w:space="0" w:color="auto"/>
                                <w:left w:val="none" w:sz="0" w:space="0" w:color="auto"/>
                                <w:bottom w:val="none" w:sz="0" w:space="0" w:color="auto"/>
                                <w:right w:val="none" w:sz="0" w:space="0" w:color="auto"/>
                              </w:divBdr>
                              <w:divsChild>
                                <w:div w:id="764964586">
                                  <w:marLeft w:val="0"/>
                                  <w:marRight w:val="0"/>
                                  <w:marTop w:val="0"/>
                                  <w:marBottom w:val="0"/>
                                  <w:divBdr>
                                    <w:top w:val="none" w:sz="0" w:space="0" w:color="auto"/>
                                    <w:left w:val="none" w:sz="0" w:space="0" w:color="auto"/>
                                    <w:bottom w:val="none" w:sz="0" w:space="0" w:color="auto"/>
                                    <w:right w:val="none" w:sz="0" w:space="0" w:color="auto"/>
                                  </w:divBdr>
                                  <w:divsChild>
                                    <w:div w:id="2028363300">
                                      <w:marLeft w:val="0"/>
                                      <w:marRight w:val="0"/>
                                      <w:marTop w:val="0"/>
                                      <w:marBottom w:val="0"/>
                                      <w:divBdr>
                                        <w:top w:val="none" w:sz="0" w:space="0" w:color="auto"/>
                                        <w:left w:val="none" w:sz="0" w:space="0" w:color="auto"/>
                                        <w:bottom w:val="none" w:sz="0" w:space="0" w:color="auto"/>
                                        <w:right w:val="none" w:sz="0" w:space="0" w:color="auto"/>
                                      </w:divBdr>
                                      <w:divsChild>
                                        <w:div w:id="2115397335">
                                          <w:marLeft w:val="0"/>
                                          <w:marRight w:val="0"/>
                                          <w:marTop w:val="0"/>
                                          <w:marBottom w:val="0"/>
                                          <w:divBdr>
                                            <w:top w:val="none" w:sz="0" w:space="0" w:color="auto"/>
                                            <w:left w:val="none" w:sz="0" w:space="0" w:color="auto"/>
                                            <w:bottom w:val="none" w:sz="0" w:space="0" w:color="auto"/>
                                            <w:right w:val="none" w:sz="0" w:space="0" w:color="auto"/>
                                          </w:divBdr>
                                          <w:divsChild>
                                            <w:div w:id="2010257249">
                                              <w:marLeft w:val="0"/>
                                              <w:marRight w:val="0"/>
                                              <w:marTop w:val="0"/>
                                              <w:marBottom w:val="0"/>
                                              <w:divBdr>
                                                <w:top w:val="none" w:sz="0" w:space="0" w:color="auto"/>
                                                <w:left w:val="none" w:sz="0" w:space="0" w:color="auto"/>
                                                <w:bottom w:val="none" w:sz="0" w:space="0" w:color="auto"/>
                                                <w:right w:val="none" w:sz="0" w:space="0" w:color="auto"/>
                                              </w:divBdr>
                                              <w:divsChild>
                                                <w:div w:id="380862356">
                                                  <w:marLeft w:val="0"/>
                                                  <w:marRight w:val="0"/>
                                                  <w:marTop w:val="0"/>
                                                  <w:marBottom w:val="0"/>
                                                  <w:divBdr>
                                                    <w:top w:val="none" w:sz="0" w:space="0" w:color="auto"/>
                                                    <w:left w:val="none" w:sz="0" w:space="0" w:color="auto"/>
                                                    <w:bottom w:val="none" w:sz="0" w:space="0" w:color="auto"/>
                                                    <w:right w:val="none" w:sz="0" w:space="0" w:color="auto"/>
                                                  </w:divBdr>
                                                  <w:divsChild>
                                                    <w:div w:id="1763530802">
                                                      <w:marLeft w:val="0"/>
                                                      <w:marRight w:val="0"/>
                                                      <w:marTop w:val="0"/>
                                                      <w:marBottom w:val="0"/>
                                                      <w:divBdr>
                                                        <w:top w:val="none" w:sz="0" w:space="0" w:color="auto"/>
                                                        <w:left w:val="none" w:sz="0" w:space="0" w:color="auto"/>
                                                        <w:bottom w:val="none" w:sz="0" w:space="0" w:color="auto"/>
                                                        <w:right w:val="none" w:sz="0" w:space="0" w:color="auto"/>
                                                      </w:divBdr>
                                                      <w:divsChild>
                                                        <w:div w:id="714890092">
                                                          <w:marLeft w:val="0"/>
                                                          <w:marRight w:val="0"/>
                                                          <w:marTop w:val="0"/>
                                                          <w:marBottom w:val="0"/>
                                                          <w:divBdr>
                                                            <w:top w:val="none" w:sz="0" w:space="0" w:color="auto"/>
                                                            <w:left w:val="none" w:sz="0" w:space="0" w:color="auto"/>
                                                            <w:bottom w:val="none" w:sz="0" w:space="0" w:color="auto"/>
                                                            <w:right w:val="none" w:sz="0" w:space="0" w:color="auto"/>
                                                          </w:divBdr>
                                                          <w:divsChild>
                                                            <w:div w:id="610825542">
                                                              <w:marLeft w:val="0"/>
                                                              <w:marRight w:val="0"/>
                                                              <w:marTop w:val="0"/>
                                                              <w:marBottom w:val="0"/>
                                                              <w:divBdr>
                                                                <w:top w:val="none" w:sz="0" w:space="0" w:color="auto"/>
                                                                <w:left w:val="none" w:sz="0" w:space="0" w:color="auto"/>
                                                                <w:bottom w:val="none" w:sz="0" w:space="0" w:color="auto"/>
                                                                <w:right w:val="none" w:sz="0" w:space="0" w:color="auto"/>
                                                              </w:divBdr>
                                                              <w:divsChild>
                                                                <w:div w:id="435714511">
                                                                  <w:marLeft w:val="0"/>
                                                                  <w:marRight w:val="0"/>
                                                                  <w:marTop w:val="0"/>
                                                                  <w:marBottom w:val="0"/>
                                                                  <w:divBdr>
                                                                    <w:top w:val="none" w:sz="0" w:space="0" w:color="auto"/>
                                                                    <w:left w:val="none" w:sz="0" w:space="0" w:color="auto"/>
                                                                    <w:bottom w:val="none" w:sz="0" w:space="0" w:color="auto"/>
                                                                    <w:right w:val="none" w:sz="0" w:space="0" w:color="auto"/>
                                                                  </w:divBdr>
                                                                  <w:divsChild>
                                                                    <w:div w:id="828789079">
                                                                      <w:marLeft w:val="0"/>
                                                                      <w:marRight w:val="0"/>
                                                                      <w:marTop w:val="0"/>
                                                                      <w:marBottom w:val="0"/>
                                                                      <w:divBdr>
                                                                        <w:top w:val="none" w:sz="0" w:space="0" w:color="auto"/>
                                                                        <w:left w:val="none" w:sz="0" w:space="0" w:color="auto"/>
                                                                        <w:bottom w:val="none" w:sz="0" w:space="0" w:color="auto"/>
                                                                        <w:right w:val="none" w:sz="0" w:space="0" w:color="auto"/>
                                                                      </w:divBdr>
                                                                      <w:divsChild>
                                                                        <w:div w:id="1538815739">
                                                                          <w:marLeft w:val="0"/>
                                                                          <w:marRight w:val="0"/>
                                                                          <w:marTop w:val="0"/>
                                                                          <w:marBottom w:val="0"/>
                                                                          <w:divBdr>
                                                                            <w:top w:val="none" w:sz="0" w:space="0" w:color="auto"/>
                                                                            <w:left w:val="none" w:sz="0" w:space="0" w:color="auto"/>
                                                                            <w:bottom w:val="none" w:sz="0" w:space="0" w:color="auto"/>
                                                                            <w:right w:val="none" w:sz="0" w:space="0" w:color="auto"/>
                                                                          </w:divBdr>
                                                                          <w:divsChild>
                                                                            <w:div w:id="780955825">
                                                                              <w:marLeft w:val="0"/>
                                                                              <w:marRight w:val="0"/>
                                                                              <w:marTop w:val="0"/>
                                                                              <w:marBottom w:val="0"/>
                                                                              <w:divBdr>
                                                                                <w:top w:val="none" w:sz="0" w:space="0" w:color="auto"/>
                                                                                <w:left w:val="none" w:sz="0" w:space="0" w:color="auto"/>
                                                                                <w:bottom w:val="none" w:sz="0" w:space="0" w:color="auto"/>
                                                                                <w:right w:val="none" w:sz="0" w:space="0" w:color="auto"/>
                                                                              </w:divBdr>
                                                                              <w:divsChild>
                                                                                <w:div w:id="1504051792">
                                                                                  <w:marLeft w:val="0"/>
                                                                                  <w:marRight w:val="0"/>
                                                                                  <w:marTop w:val="0"/>
                                                                                  <w:marBottom w:val="0"/>
                                                                                  <w:divBdr>
                                                                                    <w:top w:val="none" w:sz="0" w:space="0" w:color="auto"/>
                                                                                    <w:left w:val="none" w:sz="0" w:space="0" w:color="auto"/>
                                                                                    <w:bottom w:val="none" w:sz="0" w:space="0" w:color="auto"/>
                                                                                    <w:right w:val="none" w:sz="0" w:space="0" w:color="auto"/>
                                                                                  </w:divBdr>
                                                                                  <w:divsChild>
                                                                                    <w:div w:id="1660038783">
                                                                                      <w:marLeft w:val="0"/>
                                                                                      <w:marRight w:val="0"/>
                                                                                      <w:marTop w:val="0"/>
                                                                                      <w:marBottom w:val="0"/>
                                                                                      <w:divBdr>
                                                                                        <w:top w:val="none" w:sz="0" w:space="0" w:color="auto"/>
                                                                                        <w:left w:val="none" w:sz="0" w:space="0" w:color="auto"/>
                                                                                        <w:bottom w:val="none" w:sz="0" w:space="0" w:color="auto"/>
                                                                                        <w:right w:val="none" w:sz="0" w:space="0" w:color="auto"/>
                                                                                      </w:divBdr>
                                                                                      <w:divsChild>
                                                                                        <w:div w:id="5313852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2565955">
              <w:marLeft w:val="0"/>
              <w:marRight w:val="0"/>
              <w:marTop w:val="225"/>
              <w:marBottom w:val="0"/>
              <w:divBdr>
                <w:top w:val="none" w:sz="0" w:space="0" w:color="auto"/>
                <w:left w:val="none" w:sz="0" w:space="0" w:color="auto"/>
                <w:bottom w:val="none" w:sz="0" w:space="0" w:color="auto"/>
                <w:right w:val="none" w:sz="0" w:space="0" w:color="auto"/>
              </w:divBdr>
              <w:divsChild>
                <w:div w:id="176517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11611">
      <w:bodyDiv w:val="1"/>
      <w:marLeft w:val="0"/>
      <w:marRight w:val="0"/>
      <w:marTop w:val="0"/>
      <w:marBottom w:val="0"/>
      <w:divBdr>
        <w:top w:val="none" w:sz="0" w:space="0" w:color="auto"/>
        <w:left w:val="none" w:sz="0" w:space="0" w:color="auto"/>
        <w:bottom w:val="none" w:sz="0" w:space="0" w:color="auto"/>
        <w:right w:val="none" w:sz="0" w:space="0" w:color="auto"/>
      </w:divBdr>
      <w:divsChild>
        <w:div w:id="911744508">
          <w:marLeft w:val="0"/>
          <w:marRight w:val="0"/>
          <w:marTop w:val="0"/>
          <w:marBottom w:val="300"/>
          <w:divBdr>
            <w:top w:val="none" w:sz="0" w:space="0" w:color="auto"/>
            <w:left w:val="none" w:sz="0" w:space="0" w:color="auto"/>
            <w:bottom w:val="none" w:sz="0" w:space="0" w:color="auto"/>
            <w:right w:val="none" w:sz="0" w:space="0" w:color="auto"/>
          </w:divBdr>
        </w:div>
      </w:divsChild>
    </w:div>
    <w:div w:id="1527870754">
      <w:bodyDiv w:val="1"/>
      <w:marLeft w:val="0"/>
      <w:marRight w:val="0"/>
      <w:marTop w:val="0"/>
      <w:marBottom w:val="0"/>
      <w:divBdr>
        <w:top w:val="none" w:sz="0" w:space="0" w:color="auto"/>
        <w:left w:val="none" w:sz="0" w:space="0" w:color="auto"/>
        <w:bottom w:val="none" w:sz="0" w:space="0" w:color="auto"/>
        <w:right w:val="none" w:sz="0" w:space="0" w:color="auto"/>
      </w:divBdr>
      <w:divsChild>
        <w:div w:id="820196038">
          <w:marLeft w:val="0"/>
          <w:marRight w:val="0"/>
          <w:marTop w:val="0"/>
          <w:marBottom w:val="150"/>
          <w:divBdr>
            <w:top w:val="none" w:sz="0" w:space="0" w:color="auto"/>
            <w:left w:val="none" w:sz="0" w:space="0" w:color="auto"/>
            <w:bottom w:val="none" w:sz="0" w:space="0" w:color="auto"/>
            <w:right w:val="none" w:sz="0" w:space="0" w:color="auto"/>
          </w:divBdr>
          <w:divsChild>
            <w:div w:id="338967000">
              <w:marLeft w:val="0"/>
              <w:marRight w:val="0"/>
              <w:marTop w:val="0"/>
              <w:marBottom w:val="0"/>
              <w:divBdr>
                <w:top w:val="none" w:sz="0" w:space="0" w:color="auto"/>
                <w:left w:val="none" w:sz="0" w:space="0" w:color="auto"/>
                <w:bottom w:val="none" w:sz="0" w:space="0" w:color="auto"/>
                <w:right w:val="none" w:sz="0" w:space="0" w:color="auto"/>
              </w:divBdr>
            </w:div>
            <w:div w:id="9709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99902">
      <w:bodyDiv w:val="1"/>
      <w:marLeft w:val="0"/>
      <w:marRight w:val="0"/>
      <w:marTop w:val="0"/>
      <w:marBottom w:val="0"/>
      <w:divBdr>
        <w:top w:val="none" w:sz="0" w:space="0" w:color="auto"/>
        <w:left w:val="none" w:sz="0" w:space="0" w:color="auto"/>
        <w:bottom w:val="none" w:sz="0" w:space="0" w:color="auto"/>
        <w:right w:val="none" w:sz="0" w:space="0" w:color="auto"/>
      </w:divBdr>
      <w:divsChild>
        <w:div w:id="273638673">
          <w:marLeft w:val="0"/>
          <w:marRight w:val="0"/>
          <w:marTop w:val="0"/>
          <w:marBottom w:val="375"/>
          <w:divBdr>
            <w:top w:val="none" w:sz="0" w:space="0" w:color="auto"/>
            <w:left w:val="none" w:sz="0" w:space="0" w:color="auto"/>
            <w:bottom w:val="none" w:sz="0" w:space="0" w:color="auto"/>
            <w:right w:val="none" w:sz="0" w:space="0" w:color="auto"/>
          </w:divBdr>
          <w:divsChild>
            <w:div w:id="397674276">
              <w:marLeft w:val="0"/>
              <w:marRight w:val="0"/>
              <w:marTop w:val="0"/>
              <w:marBottom w:val="75"/>
              <w:divBdr>
                <w:top w:val="none" w:sz="0" w:space="0" w:color="auto"/>
                <w:left w:val="none" w:sz="0" w:space="0" w:color="auto"/>
                <w:bottom w:val="none" w:sz="0" w:space="0" w:color="auto"/>
                <w:right w:val="none" w:sz="0" w:space="0" w:color="auto"/>
              </w:divBdr>
            </w:div>
            <w:div w:id="19559367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28521864">
      <w:bodyDiv w:val="1"/>
      <w:marLeft w:val="0"/>
      <w:marRight w:val="0"/>
      <w:marTop w:val="0"/>
      <w:marBottom w:val="0"/>
      <w:divBdr>
        <w:top w:val="none" w:sz="0" w:space="0" w:color="auto"/>
        <w:left w:val="none" w:sz="0" w:space="0" w:color="auto"/>
        <w:bottom w:val="none" w:sz="0" w:space="0" w:color="auto"/>
        <w:right w:val="none" w:sz="0" w:space="0" w:color="auto"/>
      </w:divBdr>
    </w:div>
    <w:div w:id="1528834924">
      <w:bodyDiv w:val="1"/>
      <w:marLeft w:val="0"/>
      <w:marRight w:val="0"/>
      <w:marTop w:val="0"/>
      <w:marBottom w:val="0"/>
      <w:divBdr>
        <w:top w:val="none" w:sz="0" w:space="0" w:color="auto"/>
        <w:left w:val="none" w:sz="0" w:space="0" w:color="auto"/>
        <w:bottom w:val="none" w:sz="0" w:space="0" w:color="auto"/>
        <w:right w:val="none" w:sz="0" w:space="0" w:color="auto"/>
      </w:divBdr>
      <w:divsChild>
        <w:div w:id="1412966936">
          <w:marLeft w:val="0"/>
          <w:marRight w:val="150"/>
          <w:marTop w:val="0"/>
          <w:marBottom w:val="75"/>
          <w:divBdr>
            <w:top w:val="none" w:sz="0" w:space="0" w:color="auto"/>
            <w:left w:val="none" w:sz="0" w:space="0" w:color="auto"/>
            <w:bottom w:val="none" w:sz="0" w:space="0" w:color="auto"/>
            <w:right w:val="none" w:sz="0" w:space="0" w:color="auto"/>
          </w:divBdr>
        </w:div>
        <w:div w:id="1833719867">
          <w:marLeft w:val="0"/>
          <w:marRight w:val="150"/>
          <w:marTop w:val="150"/>
          <w:marBottom w:val="150"/>
          <w:divBdr>
            <w:top w:val="none" w:sz="0" w:space="0" w:color="auto"/>
            <w:left w:val="none" w:sz="0" w:space="0" w:color="auto"/>
            <w:bottom w:val="none" w:sz="0" w:space="0" w:color="auto"/>
            <w:right w:val="none" w:sz="0" w:space="0" w:color="auto"/>
          </w:divBdr>
        </w:div>
        <w:div w:id="51930311">
          <w:marLeft w:val="0"/>
          <w:marRight w:val="150"/>
          <w:marTop w:val="0"/>
          <w:marBottom w:val="0"/>
          <w:divBdr>
            <w:top w:val="none" w:sz="0" w:space="0" w:color="auto"/>
            <w:left w:val="none" w:sz="0" w:space="0" w:color="auto"/>
            <w:bottom w:val="none" w:sz="0" w:space="0" w:color="auto"/>
            <w:right w:val="none" w:sz="0" w:space="0" w:color="auto"/>
          </w:divBdr>
        </w:div>
      </w:divsChild>
    </w:div>
    <w:div w:id="1528904521">
      <w:bodyDiv w:val="1"/>
      <w:marLeft w:val="0"/>
      <w:marRight w:val="0"/>
      <w:marTop w:val="0"/>
      <w:marBottom w:val="0"/>
      <w:divBdr>
        <w:top w:val="none" w:sz="0" w:space="0" w:color="auto"/>
        <w:left w:val="none" w:sz="0" w:space="0" w:color="auto"/>
        <w:bottom w:val="none" w:sz="0" w:space="0" w:color="auto"/>
        <w:right w:val="none" w:sz="0" w:space="0" w:color="auto"/>
      </w:divBdr>
      <w:divsChild>
        <w:div w:id="1229536429">
          <w:marLeft w:val="0"/>
          <w:marRight w:val="0"/>
          <w:marTop w:val="0"/>
          <w:marBottom w:val="75"/>
          <w:divBdr>
            <w:top w:val="none" w:sz="0" w:space="0" w:color="auto"/>
            <w:left w:val="none" w:sz="0" w:space="0" w:color="auto"/>
            <w:bottom w:val="none" w:sz="0" w:space="0" w:color="auto"/>
            <w:right w:val="none" w:sz="0" w:space="0" w:color="auto"/>
          </w:divBdr>
        </w:div>
        <w:div w:id="1123112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28909981">
      <w:bodyDiv w:val="1"/>
      <w:marLeft w:val="0"/>
      <w:marRight w:val="0"/>
      <w:marTop w:val="0"/>
      <w:marBottom w:val="0"/>
      <w:divBdr>
        <w:top w:val="none" w:sz="0" w:space="0" w:color="auto"/>
        <w:left w:val="none" w:sz="0" w:space="0" w:color="auto"/>
        <w:bottom w:val="none" w:sz="0" w:space="0" w:color="auto"/>
        <w:right w:val="none" w:sz="0" w:space="0" w:color="auto"/>
      </w:divBdr>
      <w:divsChild>
        <w:div w:id="9451133">
          <w:marLeft w:val="0"/>
          <w:marRight w:val="150"/>
          <w:marTop w:val="0"/>
          <w:marBottom w:val="75"/>
          <w:divBdr>
            <w:top w:val="none" w:sz="0" w:space="0" w:color="auto"/>
            <w:left w:val="none" w:sz="0" w:space="0" w:color="auto"/>
            <w:bottom w:val="none" w:sz="0" w:space="0" w:color="auto"/>
            <w:right w:val="none" w:sz="0" w:space="0" w:color="auto"/>
          </w:divBdr>
        </w:div>
        <w:div w:id="1652521425">
          <w:marLeft w:val="0"/>
          <w:marRight w:val="150"/>
          <w:marTop w:val="150"/>
          <w:marBottom w:val="150"/>
          <w:divBdr>
            <w:top w:val="none" w:sz="0" w:space="0" w:color="auto"/>
            <w:left w:val="none" w:sz="0" w:space="0" w:color="auto"/>
            <w:bottom w:val="none" w:sz="0" w:space="0" w:color="auto"/>
            <w:right w:val="none" w:sz="0" w:space="0" w:color="auto"/>
          </w:divBdr>
        </w:div>
        <w:div w:id="1825462891">
          <w:marLeft w:val="0"/>
          <w:marRight w:val="150"/>
          <w:marTop w:val="0"/>
          <w:marBottom w:val="0"/>
          <w:divBdr>
            <w:top w:val="none" w:sz="0" w:space="0" w:color="auto"/>
            <w:left w:val="none" w:sz="0" w:space="0" w:color="auto"/>
            <w:bottom w:val="none" w:sz="0" w:space="0" w:color="auto"/>
            <w:right w:val="none" w:sz="0" w:space="0" w:color="auto"/>
          </w:divBdr>
        </w:div>
      </w:divsChild>
    </w:div>
    <w:div w:id="1529299214">
      <w:bodyDiv w:val="1"/>
      <w:marLeft w:val="0"/>
      <w:marRight w:val="0"/>
      <w:marTop w:val="0"/>
      <w:marBottom w:val="0"/>
      <w:divBdr>
        <w:top w:val="none" w:sz="0" w:space="0" w:color="auto"/>
        <w:left w:val="none" w:sz="0" w:space="0" w:color="auto"/>
        <w:bottom w:val="none" w:sz="0" w:space="0" w:color="auto"/>
        <w:right w:val="none" w:sz="0" w:space="0" w:color="auto"/>
      </w:divBdr>
      <w:divsChild>
        <w:div w:id="1981500084">
          <w:marLeft w:val="0"/>
          <w:marRight w:val="0"/>
          <w:marTop w:val="0"/>
          <w:marBottom w:val="150"/>
          <w:divBdr>
            <w:top w:val="none" w:sz="0" w:space="0" w:color="auto"/>
            <w:left w:val="none" w:sz="0" w:space="0" w:color="auto"/>
            <w:bottom w:val="none" w:sz="0" w:space="0" w:color="auto"/>
            <w:right w:val="none" w:sz="0" w:space="0" w:color="auto"/>
          </w:divBdr>
          <w:divsChild>
            <w:div w:id="1720785294">
              <w:marLeft w:val="0"/>
              <w:marRight w:val="0"/>
              <w:marTop w:val="0"/>
              <w:marBottom w:val="0"/>
              <w:divBdr>
                <w:top w:val="none" w:sz="0" w:space="0" w:color="auto"/>
                <w:left w:val="none" w:sz="0" w:space="0" w:color="auto"/>
                <w:bottom w:val="none" w:sz="0" w:space="0" w:color="auto"/>
                <w:right w:val="none" w:sz="0" w:space="0" w:color="auto"/>
              </w:divBdr>
              <w:divsChild>
                <w:div w:id="1580287170">
                  <w:marLeft w:val="0"/>
                  <w:marRight w:val="150"/>
                  <w:marTop w:val="0"/>
                  <w:marBottom w:val="0"/>
                  <w:divBdr>
                    <w:top w:val="none" w:sz="0" w:space="0" w:color="auto"/>
                    <w:left w:val="none" w:sz="0" w:space="0" w:color="auto"/>
                    <w:bottom w:val="none" w:sz="0" w:space="0" w:color="auto"/>
                    <w:right w:val="none" w:sz="0" w:space="0" w:color="auto"/>
                  </w:divBdr>
                </w:div>
                <w:div w:id="1673221235">
                  <w:marLeft w:val="0"/>
                  <w:marRight w:val="150"/>
                  <w:marTop w:val="0"/>
                  <w:marBottom w:val="0"/>
                  <w:divBdr>
                    <w:top w:val="none" w:sz="0" w:space="0" w:color="auto"/>
                    <w:left w:val="none" w:sz="0" w:space="0" w:color="auto"/>
                    <w:bottom w:val="none" w:sz="0" w:space="0" w:color="auto"/>
                    <w:right w:val="none" w:sz="0" w:space="0" w:color="auto"/>
                  </w:divBdr>
                </w:div>
              </w:divsChild>
            </w:div>
            <w:div w:id="1953052695">
              <w:marLeft w:val="0"/>
              <w:marRight w:val="0"/>
              <w:marTop w:val="0"/>
              <w:marBottom w:val="0"/>
              <w:divBdr>
                <w:top w:val="none" w:sz="0" w:space="0" w:color="auto"/>
                <w:left w:val="none" w:sz="0" w:space="0" w:color="auto"/>
                <w:bottom w:val="none" w:sz="0" w:space="0" w:color="auto"/>
                <w:right w:val="none" w:sz="0" w:space="0" w:color="auto"/>
              </w:divBdr>
              <w:divsChild>
                <w:div w:id="2076933909">
                  <w:marLeft w:val="0"/>
                  <w:marRight w:val="0"/>
                  <w:marTop w:val="0"/>
                  <w:marBottom w:val="0"/>
                  <w:divBdr>
                    <w:top w:val="none" w:sz="0" w:space="0" w:color="auto"/>
                    <w:left w:val="none" w:sz="0" w:space="0" w:color="auto"/>
                    <w:bottom w:val="none" w:sz="0" w:space="0" w:color="auto"/>
                    <w:right w:val="none" w:sz="0" w:space="0" w:color="auto"/>
                  </w:divBdr>
                  <w:divsChild>
                    <w:div w:id="643585560">
                      <w:marLeft w:val="0"/>
                      <w:marRight w:val="0"/>
                      <w:marTop w:val="0"/>
                      <w:marBottom w:val="0"/>
                      <w:divBdr>
                        <w:top w:val="none" w:sz="0" w:space="0" w:color="auto"/>
                        <w:left w:val="none" w:sz="0" w:space="0" w:color="auto"/>
                        <w:bottom w:val="none" w:sz="0" w:space="0" w:color="auto"/>
                        <w:right w:val="none" w:sz="0" w:space="0" w:color="auto"/>
                      </w:divBdr>
                      <w:divsChild>
                        <w:div w:id="1492409932">
                          <w:marLeft w:val="0"/>
                          <w:marRight w:val="0"/>
                          <w:marTop w:val="0"/>
                          <w:marBottom w:val="0"/>
                          <w:divBdr>
                            <w:top w:val="none" w:sz="0" w:space="0" w:color="auto"/>
                            <w:left w:val="none" w:sz="0" w:space="0" w:color="auto"/>
                            <w:bottom w:val="none" w:sz="0" w:space="0" w:color="auto"/>
                            <w:right w:val="none" w:sz="0" w:space="0" w:color="auto"/>
                          </w:divBdr>
                        </w:div>
                      </w:divsChild>
                    </w:div>
                    <w:div w:id="211925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7992">
          <w:marLeft w:val="0"/>
          <w:marRight w:val="0"/>
          <w:marTop w:val="0"/>
          <w:marBottom w:val="0"/>
          <w:divBdr>
            <w:top w:val="none" w:sz="0" w:space="0" w:color="auto"/>
            <w:left w:val="none" w:sz="0" w:space="0" w:color="auto"/>
            <w:bottom w:val="none" w:sz="0" w:space="0" w:color="auto"/>
            <w:right w:val="none" w:sz="0" w:space="0" w:color="auto"/>
          </w:divBdr>
          <w:divsChild>
            <w:div w:id="166943887">
              <w:marLeft w:val="0"/>
              <w:marRight w:val="0"/>
              <w:marTop w:val="0"/>
              <w:marBottom w:val="0"/>
              <w:divBdr>
                <w:top w:val="none" w:sz="0" w:space="0" w:color="auto"/>
                <w:left w:val="none" w:sz="0" w:space="0" w:color="auto"/>
                <w:bottom w:val="none" w:sz="0" w:space="0" w:color="auto"/>
                <w:right w:val="none" w:sz="0" w:space="0" w:color="auto"/>
              </w:divBdr>
              <w:divsChild>
                <w:div w:id="1884444345">
                  <w:marLeft w:val="0"/>
                  <w:marRight w:val="0"/>
                  <w:marTop w:val="0"/>
                  <w:marBottom w:val="0"/>
                  <w:divBdr>
                    <w:top w:val="none" w:sz="0" w:space="0" w:color="auto"/>
                    <w:left w:val="none" w:sz="0" w:space="0" w:color="auto"/>
                    <w:bottom w:val="none" w:sz="0" w:space="0" w:color="auto"/>
                    <w:right w:val="none" w:sz="0" w:space="0" w:color="auto"/>
                  </w:divBdr>
                </w:div>
              </w:divsChild>
            </w:div>
            <w:div w:id="947348110">
              <w:marLeft w:val="0"/>
              <w:marRight w:val="0"/>
              <w:marTop w:val="375"/>
              <w:marBottom w:val="0"/>
              <w:divBdr>
                <w:top w:val="none" w:sz="0" w:space="0" w:color="auto"/>
                <w:left w:val="none" w:sz="0" w:space="0" w:color="auto"/>
                <w:bottom w:val="none" w:sz="0" w:space="0" w:color="auto"/>
                <w:right w:val="none" w:sz="0" w:space="0" w:color="auto"/>
              </w:divBdr>
              <w:divsChild>
                <w:div w:id="1886330793">
                  <w:marLeft w:val="0"/>
                  <w:marRight w:val="0"/>
                  <w:marTop w:val="0"/>
                  <w:marBottom w:val="0"/>
                  <w:divBdr>
                    <w:top w:val="none" w:sz="0" w:space="0" w:color="auto"/>
                    <w:left w:val="none" w:sz="0" w:space="0" w:color="auto"/>
                    <w:bottom w:val="none" w:sz="0" w:space="0" w:color="auto"/>
                    <w:right w:val="none" w:sz="0" w:space="0" w:color="auto"/>
                  </w:divBdr>
                  <w:divsChild>
                    <w:div w:id="19530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0620">
              <w:marLeft w:val="0"/>
              <w:marRight w:val="0"/>
              <w:marTop w:val="375"/>
              <w:marBottom w:val="0"/>
              <w:divBdr>
                <w:top w:val="none" w:sz="0" w:space="0" w:color="auto"/>
                <w:left w:val="none" w:sz="0" w:space="0" w:color="auto"/>
                <w:bottom w:val="none" w:sz="0" w:space="0" w:color="auto"/>
                <w:right w:val="none" w:sz="0" w:space="0" w:color="auto"/>
              </w:divBdr>
              <w:divsChild>
                <w:div w:id="19733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529898">
      <w:bodyDiv w:val="1"/>
      <w:marLeft w:val="0"/>
      <w:marRight w:val="0"/>
      <w:marTop w:val="0"/>
      <w:marBottom w:val="0"/>
      <w:divBdr>
        <w:top w:val="none" w:sz="0" w:space="0" w:color="auto"/>
        <w:left w:val="none" w:sz="0" w:space="0" w:color="auto"/>
        <w:bottom w:val="none" w:sz="0" w:space="0" w:color="auto"/>
        <w:right w:val="none" w:sz="0" w:space="0" w:color="auto"/>
      </w:divBdr>
      <w:divsChild>
        <w:div w:id="707687605">
          <w:marLeft w:val="0"/>
          <w:marRight w:val="150"/>
          <w:marTop w:val="0"/>
          <w:marBottom w:val="75"/>
          <w:divBdr>
            <w:top w:val="none" w:sz="0" w:space="0" w:color="auto"/>
            <w:left w:val="none" w:sz="0" w:space="0" w:color="auto"/>
            <w:bottom w:val="none" w:sz="0" w:space="0" w:color="auto"/>
            <w:right w:val="none" w:sz="0" w:space="0" w:color="auto"/>
          </w:divBdr>
        </w:div>
        <w:div w:id="2080857714">
          <w:marLeft w:val="0"/>
          <w:marRight w:val="150"/>
          <w:marTop w:val="150"/>
          <w:marBottom w:val="150"/>
          <w:divBdr>
            <w:top w:val="none" w:sz="0" w:space="0" w:color="auto"/>
            <w:left w:val="none" w:sz="0" w:space="0" w:color="auto"/>
            <w:bottom w:val="none" w:sz="0" w:space="0" w:color="auto"/>
            <w:right w:val="none" w:sz="0" w:space="0" w:color="auto"/>
          </w:divBdr>
        </w:div>
        <w:div w:id="1700862290">
          <w:marLeft w:val="0"/>
          <w:marRight w:val="150"/>
          <w:marTop w:val="0"/>
          <w:marBottom w:val="0"/>
          <w:divBdr>
            <w:top w:val="none" w:sz="0" w:space="0" w:color="auto"/>
            <w:left w:val="none" w:sz="0" w:space="0" w:color="auto"/>
            <w:bottom w:val="none" w:sz="0" w:space="0" w:color="auto"/>
            <w:right w:val="none" w:sz="0" w:space="0" w:color="auto"/>
          </w:divBdr>
        </w:div>
      </w:divsChild>
    </w:div>
    <w:div w:id="1530797810">
      <w:bodyDiv w:val="1"/>
      <w:marLeft w:val="0"/>
      <w:marRight w:val="0"/>
      <w:marTop w:val="0"/>
      <w:marBottom w:val="0"/>
      <w:divBdr>
        <w:top w:val="none" w:sz="0" w:space="0" w:color="auto"/>
        <w:left w:val="none" w:sz="0" w:space="0" w:color="auto"/>
        <w:bottom w:val="none" w:sz="0" w:space="0" w:color="auto"/>
        <w:right w:val="none" w:sz="0" w:space="0" w:color="auto"/>
      </w:divBdr>
      <w:divsChild>
        <w:div w:id="95255550">
          <w:marLeft w:val="0"/>
          <w:marRight w:val="0"/>
          <w:marTop w:val="0"/>
          <w:marBottom w:val="300"/>
          <w:divBdr>
            <w:top w:val="none" w:sz="0" w:space="0" w:color="auto"/>
            <w:left w:val="none" w:sz="0" w:space="0" w:color="auto"/>
            <w:bottom w:val="none" w:sz="0" w:space="0" w:color="auto"/>
            <w:right w:val="none" w:sz="0" w:space="0" w:color="auto"/>
          </w:divBdr>
        </w:div>
      </w:divsChild>
    </w:div>
    <w:div w:id="1530802183">
      <w:bodyDiv w:val="1"/>
      <w:marLeft w:val="0"/>
      <w:marRight w:val="0"/>
      <w:marTop w:val="0"/>
      <w:marBottom w:val="0"/>
      <w:divBdr>
        <w:top w:val="none" w:sz="0" w:space="0" w:color="auto"/>
        <w:left w:val="none" w:sz="0" w:space="0" w:color="auto"/>
        <w:bottom w:val="none" w:sz="0" w:space="0" w:color="auto"/>
        <w:right w:val="none" w:sz="0" w:space="0" w:color="auto"/>
      </w:divBdr>
      <w:divsChild>
        <w:div w:id="1121613871">
          <w:marLeft w:val="0"/>
          <w:marRight w:val="0"/>
          <w:marTop w:val="0"/>
          <w:marBottom w:val="300"/>
          <w:divBdr>
            <w:top w:val="none" w:sz="0" w:space="0" w:color="auto"/>
            <w:left w:val="none" w:sz="0" w:space="0" w:color="auto"/>
            <w:bottom w:val="none" w:sz="0" w:space="0" w:color="auto"/>
            <w:right w:val="none" w:sz="0" w:space="0" w:color="auto"/>
          </w:divBdr>
        </w:div>
      </w:divsChild>
    </w:div>
    <w:div w:id="1530870578">
      <w:bodyDiv w:val="1"/>
      <w:marLeft w:val="0"/>
      <w:marRight w:val="0"/>
      <w:marTop w:val="0"/>
      <w:marBottom w:val="0"/>
      <w:divBdr>
        <w:top w:val="none" w:sz="0" w:space="0" w:color="auto"/>
        <w:left w:val="none" w:sz="0" w:space="0" w:color="auto"/>
        <w:bottom w:val="none" w:sz="0" w:space="0" w:color="auto"/>
        <w:right w:val="none" w:sz="0" w:space="0" w:color="auto"/>
      </w:divBdr>
      <w:divsChild>
        <w:div w:id="720791915">
          <w:marLeft w:val="0"/>
          <w:marRight w:val="0"/>
          <w:marTop w:val="0"/>
          <w:marBottom w:val="0"/>
          <w:divBdr>
            <w:top w:val="none" w:sz="0" w:space="0" w:color="auto"/>
            <w:left w:val="none" w:sz="0" w:space="0" w:color="auto"/>
            <w:bottom w:val="none" w:sz="0" w:space="0" w:color="auto"/>
            <w:right w:val="none" w:sz="0" w:space="0" w:color="auto"/>
          </w:divBdr>
        </w:div>
        <w:div w:id="1748964183">
          <w:marLeft w:val="0"/>
          <w:marRight w:val="0"/>
          <w:marTop w:val="300"/>
          <w:marBottom w:val="300"/>
          <w:divBdr>
            <w:top w:val="none" w:sz="0" w:space="0" w:color="auto"/>
            <w:left w:val="none" w:sz="0" w:space="0" w:color="auto"/>
            <w:bottom w:val="none" w:sz="0" w:space="0" w:color="auto"/>
            <w:right w:val="none" w:sz="0" w:space="0" w:color="auto"/>
          </w:divBdr>
        </w:div>
        <w:div w:id="1440024636">
          <w:marLeft w:val="0"/>
          <w:marRight w:val="0"/>
          <w:marTop w:val="0"/>
          <w:marBottom w:val="0"/>
          <w:divBdr>
            <w:top w:val="none" w:sz="0" w:space="0" w:color="auto"/>
            <w:left w:val="none" w:sz="0" w:space="0" w:color="auto"/>
            <w:bottom w:val="none" w:sz="0" w:space="0" w:color="auto"/>
            <w:right w:val="none" w:sz="0" w:space="0" w:color="auto"/>
          </w:divBdr>
          <w:divsChild>
            <w:div w:id="2088765416">
              <w:marLeft w:val="0"/>
              <w:marRight w:val="0"/>
              <w:marTop w:val="300"/>
              <w:marBottom w:val="450"/>
              <w:divBdr>
                <w:top w:val="none" w:sz="0" w:space="0" w:color="auto"/>
                <w:left w:val="none" w:sz="0" w:space="0" w:color="auto"/>
                <w:bottom w:val="none" w:sz="0" w:space="0" w:color="auto"/>
                <w:right w:val="none" w:sz="0" w:space="0" w:color="auto"/>
              </w:divBdr>
              <w:divsChild>
                <w:div w:id="1189027458">
                  <w:marLeft w:val="0"/>
                  <w:marRight w:val="0"/>
                  <w:marTop w:val="0"/>
                  <w:marBottom w:val="0"/>
                  <w:divBdr>
                    <w:top w:val="none" w:sz="0" w:space="0" w:color="auto"/>
                    <w:left w:val="none" w:sz="0" w:space="0" w:color="auto"/>
                    <w:bottom w:val="none" w:sz="0" w:space="0" w:color="auto"/>
                    <w:right w:val="none" w:sz="0" w:space="0" w:color="auto"/>
                  </w:divBdr>
                  <w:divsChild>
                    <w:div w:id="1661345789">
                      <w:marLeft w:val="0"/>
                      <w:marRight w:val="0"/>
                      <w:marTop w:val="0"/>
                      <w:marBottom w:val="0"/>
                      <w:divBdr>
                        <w:top w:val="none" w:sz="0" w:space="0" w:color="auto"/>
                        <w:left w:val="none" w:sz="0" w:space="0" w:color="auto"/>
                        <w:bottom w:val="none" w:sz="0" w:space="0" w:color="auto"/>
                        <w:right w:val="none" w:sz="0" w:space="0" w:color="auto"/>
                      </w:divBdr>
                      <w:divsChild>
                        <w:div w:id="1840078537">
                          <w:marLeft w:val="0"/>
                          <w:marRight w:val="0"/>
                          <w:marTop w:val="0"/>
                          <w:marBottom w:val="0"/>
                          <w:divBdr>
                            <w:top w:val="none" w:sz="0" w:space="0" w:color="auto"/>
                            <w:left w:val="none" w:sz="0" w:space="0" w:color="auto"/>
                            <w:bottom w:val="none" w:sz="0" w:space="0" w:color="auto"/>
                            <w:right w:val="none" w:sz="0" w:space="0" w:color="auto"/>
                          </w:divBdr>
                          <w:divsChild>
                            <w:div w:id="371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739">
          <w:marLeft w:val="0"/>
          <w:marRight w:val="0"/>
          <w:marTop w:val="0"/>
          <w:marBottom w:val="0"/>
          <w:divBdr>
            <w:top w:val="none" w:sz="0" w:space="0" w:color="auto"/>
            <w:left w:val="none" w:sz="0" w:space="0" w:color="auto"/>
            <w:bottom w:val="none" w:sz="0" w:space="0" w:color="auto"/>
            <w:right w:val="none" w:sz="0" w:space="0" w:color="auto"/>
          </w:divBdr>
          <w:divsChild>
            <w:div w:id="162137202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30952505">
      <w:bodyDiv w:val="1"/>
      <w:marLeft w:val="0"/>
      <w:marRight w:val="0"/>
      <w:marTop w:val="0"/>
      <w:marBottom w:val="0"/>
      <w:divBdr>
        <w:top w:val="none" w:sz="0" w:space="0" w:color="auto"/>
        <w:left w:val="none" w:sz="0" w:space="0" w:color="auto"/>
        <w:bottom w:val="none" w:sz="0" w:space="0" w:color="auto"/>
        <w:right w:val="none" w:sz="0" w:space="0" w:color="auto"/>
      </w:divBdr>
      <w:divsChild>
        <w:div w:id="1180466134">
          <w:marLeft w:val="0"/>
          <w:marRight w:val="0"/>
          <w:marTop w:val="0"/>
          <w:marBottom w:val="0"/>
          <w:divBdr>
            <w:top w:val="none" w:sz="0" w:space="0" w:color="auto"/>
            <w:left w:val="none" w:sz="0" w:space="0" w:color="auto"/>
            <w:bottom w:val="none" w:sz="0" w:space="0" w:color="auto"/>
            <w:right w:val="none" w:sz="0" w:space="0" w:color="auto"/>
          </w:divBdr>
        </w:div>
        <w:div w:id="2133666478">
          <w:marLeft w:val="0"/>
          <w:marRight w:val="0"/>
          <w:marTop w:val="300"/>
          <w:marBottom w:val="300"/>
          <w:divBdr>
            <w:top w:val="none" w:sz="0" w:space="0" w:color="auto"/>
            <w:left w:val="none" w:sz="0" w:space="0" w:color="auto"/>
            <w:bottom w:val="none" w:sz="0" w:space="0" w:color="auto"/>
            <w:right w:val="none" w:sz="0" w:space="0" w:color="auto"/>
          </w:divBdr>
        </w:div>
        <w:div w:id="171191675">
          <w:marLeft w:val="0"/>
          <w:marRight w:val="0"/>
          <w:marTop w:val="0"/>
          <w:marBottom w:val="0"/>
          <w:divBdr>
            <w:top w:val="none" w:sz="0" w:space="0" w:color="auto"/>
            <w:left w:val="none" w:sz="0" w:space="0" w:color="auto"/>
            <w:bottom w:val="none" w:sz="0" w:space="0" w:color="auto"/>
            <w:right w:val="none" w:sz="0" w:space="0" w:color="auto"/>
          </w:divBdr>
          <w:divsChild>
            <w:div w:id="446436227">
              <w:marLeft w:val="0"/>
              <w:marRight w:val="0"/>
              <w:marTop w:val="300"/>
              <w:marBottom w:val="450"/>
              <w:divBdr>
                <w:top w:val="none" w:sz="0" w:space="0" w:color="auto"/>
                <w:left w:val="none" w:sz="0" w:space="0" w:color="auto"/>
                <w:bottom w:val="none" w:sz="0" w:space="0" w:color="auto"/>
                <w:right w:val="none" w:sz="0" w:space="0" w:color="auto"/>
              </w:divBdr>
              <w:divsChild>
                <w:div w:id="1911845286">
                  <w:marLeft w:val="0"/>
                  <w:marRight w:val="0"/>
                  <w:marTop w:val="0"/>
                  <w:marBottom w:val="0"/>
                  <w:divBdr>
                    <w:top w:val="none" w:sz="0" w:space="0" w:color="auto"/>
                    <w:left w:val="none" w:sz="0" w:space="0" w:color="auto"/>
                    <w:bottom w:val="none" w:sz="0" w:space="0" w:color="auto"/>
                    <w:right w:val="none" w:sz="0" w:space="0" w:color="auto"/>
                  </w:divBdr>
                  <w:divsChild>
                    <w:div w:id="1066336352">
                      <w:marLeft w:val="0"/>
                      <w:marRight w:val="0"/>
                      <w:marTop w:val="0"/>
                      <w:marBottom w:val="0"/>
                      <w:divBdr>
                        <w:top w:val="none" w:sz="0" w:space="0" w:color="auto"/>
                        <w:left w:val="none" w:sz="0" w:space="0" w:color="auto"/>
                        <w:bottom w:val="none" w:sz="0" w:space="0" w:color="auto"/>
                        <w:right w:val="none" w:sz="0" w:space="0" w:color="auto"/>
                      </w:divBdr>
                      <w:divsChild>
                        <w:div w:id="1101149696">
                          <w:marLeft w:val="0"/>
                          <w:marRight w:val="0"/>
                          <w:marTop w:val="0"/>
                          <w:marBottom w:val="0"/>
                          <w:divBdr>
                            <w:top w:val="none" w:sz="0" w:space="0" w:color="auto"/>
                            <w:left w:val="none" w:sz="0" w:space="0" w:color="auto"/>
                            <w:bottom w:val="none" w:sz="0" w:space="0" w:color="auto"/>
                            <w:right w:val="none" w:sz="0" w:space="0" w:color="auto"/>
                          </w:divBdr>
                          <w:divsChild>
                            <w:div w:id="178041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967404">
          <w:marLeft w:val="0"/>
          <w:marRight w:val="0"/>
          <w:marTop w:val="0"/>
          <w:marBottom w:val="0"/>
          <w:divBdr>
            <w:top w:val="none" w:sz="0" w:space="0" w:color="auto"/>
            <w:left w:val="none" w:sz="0" w:space="0" w:color="auto"/>
            <w:bottom w:val="none" w:sz="0" w:space="0" w:color="auto"/>
            <w:right w:val="none" w:sz="0" w:space="0" w:color="auto"/>
          </w:divBdr>
        </w:div>
      </w:divsChild>
    </w:div>
    <w:div w:id="1531259050">
      <w:bodyDiv w:val="1"/>
      <w:marLeft w:val="0"/>
      <w:marRight w:val="0"/>
      <w:marTop w:val="0"/>
      <w:marBottom w:val="0"/>
      <w:divBdr>
        <w:top w:val="none" w:sz="0" w:space="0" w:color="auto"/>
        <w:left w:val="none" w:sz="0" w:space="0" w:color="auto"/>
        <w:bottom w:val="none" w:sz="0" w:space="0" w:color="auto"/>
        <w:right w:val="none" w:sz="0" w:space="0" w:color="auto"/>
      </w:divBdr>
      <w:divsChild>
        <w:div w:id="2039158401">
          <w:marLeft w:val="0"/>
          <w:marRight w:val="0"/>
          <w:marTop w:val="0"/>
          <w:marBottom w:val="0"/>
          <w:divBdr>
            <w:top w:val="none" w:sz="0" w:space="0" w:color="auto"/>
            <w:left w:val="none" w:sz="0" w:space="0" w:color="auto"/>
            <w:bottom w:val="none" w:sz="0" w:space="0" w:color="auto"/>
            <w:right w:val="none" w:sz="0" w:space="0" w:color="auto"/>
          </w:divBdr>
        </w:div>
        <w:div w:id="1388996356">
          <w:marLeft w:val="0"/>
          <w:marRight w:val="0"/>
          <w:marTop w:val="300"/>
          <w:marBottom w:val="300"/>
          <w:divBdr>
            <w:top w:val="none" w:sz="0" w:space="0" w:color="auto"/>
            <w:left w:val="none" w:sz="0" w:space="0" w:color="auto"/>
            <w:bottom w:val="none" w:sz="0" w:space="0" w:color="auto"/>
            <w:right w:val="none" w:sz="0" w:space="0" w:color="auto"/>
          </w:divBdr>
        </w:div>
        <w:div w:id="1140076762">
          <w:marLeft w:val="0"/>
          <w:marRight w:val="0"/>
          <w:marTop w:val="0"/>
          <w:marBottom w:val="0"/>
          <w:divBdr>
            <w:top w:val="none" w:sz="0" w:space="0" w:color="auto"/>
            <w:left w:val="none" w:sz="0" w:space="0" w:color="auto"/>
            <w:bottom w:val="none" w:sz="0" w:space="0" w:color="auto"/>
            <w:right w:val="none" w:sz="0" w:space="0" w:color="auto"/>
          </w:divBdr>
          <w:divsChild>
            <w:div w:id="736170577">
              <w:marLeft w:val="0"/>
              <w:marRight w:val="0"/>
              <w:marTop w:val="300"/>
              <w:marBottom w:val="450"/>
              <w:divBdr>
                <w:top w:val="none" w:sz="0" w:space="0" w:color="auto"/>
                <w:left w:val="none" w:sz="0" w:space="0" w:color="auto"/>
                <w:bottom w:val="none" w:sz="0" w:space="0" w:color="auto"/>
                <w:right w:val="none" w:sz="0" w:space="0" w:color="auto"/>
              </w:divBdr>
              <w:divsChild>
                <w:div w:id="671227917">
                  <w:marLeft w:val="0"/>
                  <w:marRight w:val="0"/>
                  <w:marTop w:val="0"/>
                  <w:marBottom w:val="0"/>
                  <w:divBdr>
                    <w:top w:val="none" w:sz="0" w:space="0" w:color="auto"/>
                    <w:left w:val="none" w:sz="0" w:space="0" w:color="auto"/>
                    <w:bottom w:val="none" w:sz="0" w:space="0" w:color="auto"/>
                    <w:right w:val="none" w:sz="0" w:space="0" w:color="auto"/>
                  </w:divBdr>
                  <w:divsChild>
                    <w:div w:id="125584219">
                      <w:marLeft w:val="0"/>
                      <w:marRight w:val="0"/>
                      <w:marTop w:val="0"/>
                      <w:marBottom w:val="0"/>
                      <w:divBdr>
                        <w:top w:val="none" w:sz="0" w:space="0" w:color="auto"/>
                        <w:left w:val="none" w:sz="0" w:space="0" w:color="auto"/>
                        <w:bottom w:val="none" w:sz="0" w:space="0" w:color="auto"/>
                        <w:right w:val="none" w:sz="0" w:space="0" w:color="auto"/>
                      </w:divBdr>
                      <w:divsChild>
                        <w:div w:id="494567149">
                          <w:marLeft w:val="0"/>
                          <w:marRight w:val="0"/>
                          <w:marTop w:val="0"/>
                          <w:marBottom w:val="0"/>
                          <w:divBdr>
                            <w:top w:val="none" w:sz="0" w:space="0" w:color="auto"/>
                            <w:left w:val="none" w:sz="0" w:space="0" w:color="auto"/>
                            <w:bottom w:val="none" w:sz="0" w:space="0" w:color="auto"/>
                            <w:right w:val="none" w:sz="0" w:space="0" w:color="auto"/>
                          </w:divBdr>
                          <w:divsChild>
                            <w:div w:id="1676225219">
                              <w:marLeft w:val="0"/>
                              <w:marRight w:val="0"/>
                              <w:marTop w:val="0"/>
                              <w:marBottom w:val="0"/>
                              <w:divBdr>
                                <w:top w:val="none" w:sz="0" w:space="0" w:color="auto"/>
                                <w:left w:val="none" w:sz="0" w:space="0" w:color="auto"/>
                                <w:bottom w:val="none" w:sz="0" w:space="0" w:color="auto"/>
                                <w:right w:val="none" w:sz="0" w:space="0" w:color="auto"/>
                              </w:divBdr>
                              <w:divsChild>
                                <w:div w:id="1398017201">
                                  <w:marLeft w:val="0"/>
                                  <w:marRight w:val="0"/>
                                  <w:marTop w:val="0"/>
                                  <w:marBottom w:val="0"/>
                                  <w:divBdr>
                                    <w:top w:val="none" w:sz="0" w:space="0" w:color="auto"/>
                                    <w:left w:val="none" w:sz="0" w:space="0" w:color="auto"/>
                                    <w:bottom w:val="none" w:sz="0" w:space="0" w:color="auto"/>
                                    <w:right w:val="none" w:sz="0" w:space="0" w:color="auto"/>
                                  </w:divBdr>
                                  <w:divsChild>
                                    <w:div w:id="6564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409660">
          <w:marLeft w:val="0"/>
          <w:marRight w:val="0"/>
          <w:marTop w:val="0"/>
          <w:marBottom w:val="0"/>
          <w:divBdr>
            <w:top w:val="none" w:sz="0" w:space="0" w:color="auto"/>
            <w:left w:val="none" w:sz="0" w:space="0" w:color="auto"/>
            <w:bottom w:val="none" w:sz="0" w:space="0" w:color="auto"/>
            <w:right w:val="none" w:sz="0" w:space="0" w:color="auto"/>
          </w:divBdr>
          <w:divsChild>
            <w:div w:id="661468731">
              <w:blockQuote w:val="1"/>
              <w:marLeft w:val="0"/>
              <w:marRight w:val="0"/>
              <w:marTop w:val="465"/>
              <w:marBottom w:val="525"/>
              <w:divBdr>
                <w:top w:val="none" w:sz="0" w:space="0" w:color="auto"/>
                <w:left w:val="none" w:sz="0" w:space="0" w:color="auto"/>
                <w:bottom w:val="none" w:sz="0" w:space="0" w:color="auto"/>
                <w:right w:val="none" w:sz="0" w:space="0" w:color="auto"/>
              </w:divBdr>
            </w:div>
            <w:div w:id="2560605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31719200">
      <w:bodyDiv w:val="1"/>
      <w:marLeft w:val="0"/>
      <w:marRight w:val="0"/>
      <w:marTop w:val="0"/>
      <w:marBottom w:val="0"/>
      <w:divBdr>
        <w:top w:val="none" w:sz="0" w:space="0" w:color="auto"/>
        <w:left w:val="none" w:sz="0" w:space="0" w:color="auto"/>
        <w:bottom w:val="none" w:sz="0" w:space="0" w:color="auto"/>
        <w:right w:val="none" w:sz="0" w:space="0" w:color="auto"/>
      </w:divBdr>
      <w:divsChild>
        <w:div w:id="1090587137">
          <w:marLeft w:val="0"/>
          <w:marRight w:val="0"/>
          <w:marTop w:val="0"/>
          <w:marBottom w:val="0"/>
          <w:divBdr>
            <w:top w:val="none" w:sz="0" w:space="0" w:color="auto"/>
            <w:left w:val="none" w:sz="0" w:space="0" w:color="auto"/>
            <w:bottom w:val="none" w:sz="0" w:space="0" w:color="auto"/>
            <w:right w:val="none" w:sz="0" w:space="0" w:color="auto"/>
          </w:divBdr>
        </w:div>
      </w:divsChild>
    </w:div>
    <w:div w:id="1532064270">
      <w:bodyDiv w:val="1"/>
      <w:marLeft w:val="0"/>
      <w:marRight w:val="0"/>
      <w:marTop w:val="0"/>
      <w:marBottom w:val="0"/>
      <w:divBdr>
        <w:top w:val="none" w:sz="0" w:space="0" w:color="auto"/>
        <w:left w:val="none" w:sz="0" w:space="0" w:color="auto"/>
        <w:bottom w:val="none" w:sz="0" w:space="0" w:color="auto"/>
        <w:right w:val="none" w:sz="0" w:space="0" w:color="auto"/>
      </w:divBdr>
      <w:divsChild>
        <w:div w:id="1608468747">
          <w:marLeft w:val="0"/>
          <w:marRight w:val="0"/>
          <w:marTop w:val="0"/>
          <w:marBottom w:val="300"/>
          <w:divBdr>
            <w:top w:val="none" w:sz="0" w:space="0" w:color="auto"/>
            <w:left w:val="none" w:sz="0" w:space="0" w:color="auto"/>
            <w:bottom w:val="none" w:sz="0" w:space="0" w:color="auto"/>
            <w:right w:val="none" w:sz="0" w:space="0" w:color="auto"/>
          </w:divBdr>
        </w:div>
      </w:divsChild>
    </w:div>
    <w:div w:id="1532182392">
      <w:bodyDiv w:val="1"/>
      <w:marLeft w:val="0"/>
      <w:marRight w:val="0"/>
      <w:marTop w:val="0"/>
      <w:marBottom w:val="0"/>
      <w:divBdr>
        <w:top w:val="none" w:sz="0" w:space="0" w:color="auto"/>
        <w:left w:val="none" w:sz="0" w:space="0" w:color="auto"/>
        <w:bottom w:val="none" w:sz="0" w:space="0" w:color="auto"/>
        <w:right w:val="none" w:sz="0" w:space="0" w:color="auto"/>
      </w:divBdr>
      <w:divsChild>
        <w:div w:id="1022049443">
          <w:marLeft w:val="0"/>
          <w:marRight w:val="0"/>
          <w:marTop w:val="0"/>
          <w:marBottom w:val="300"/>
          <w:divBdr>
            <w:top w:val="none" w:sz="0" w:space="0" w:color="auto"/>
            <w:left w:val="none" w:sz="0" w:space="0" w:color="auto"/>
            <w:bottom w:val="none" w:sz="0" w:space="0" w:color="auto"/>
            <w:right w:val="none" w:sz="0" w:space="0" w:color="auto"/>
          </w:divBdr>
        </w:div>
      </w:divsChild>
    </w:div>
    <w:div w:id="1533377931">
      <w:bodyDiv w:val="1"/>
      <w:marLeft w:val="0"/>
      <w:marRight w:val="0"/>
      <w:marTop w:val="0"/>
      <w:marBottom w:val="0"/>
      <w:divBdr>
        <w:top w:val="none" w:sz="0" w:space="0" w:color="auto"/>
        <w:left w:val="none" w:sz="0" w:space="0" w:color="auto"/>
        <w:bottom w:val="none" w:sz="0" w:space="0" w:color="auto"/>
        <w:right w:val="none" w:sz="0" w:space="0" w:color="auto"/>
      </w:divBdr>
      <w:divsChild>
        <w:div w:id="1396127023">
          <w:marLeft w:val="0"/>
          <w:marRight w:val="0"/>
          <w:marTop w:val="0"/>
          <w:marBottom w:val="300"/>
          <w:divBdr>
            <w:top w:val="none" w:sz="0" w:space="0" w:color="auto"/>
            <w:left w:val="none" w:sz="0" w:space="0" w:color="auto"/>
            <w:bottom w:val="none" w:sz="0" w:space="0" w:color="auto"/>
            <w:right w:val="none" w:sz="0" w:space="0" w:color="auto"/>
          </w:divBdr>
        </w:div>
      </w:divsChild>
    </w:div>
    <w:div w:id="1533566679">
      <w:bodyDiv w:val="1"/>
      <w:marLeft w:val="0"/>
      <w:marRight w:val="0"/>
      <w:marTop w:val="0"/>
      <w:marBottom w:val="0"/>
      <w:divBdr>
        <w:top w:val="none" w:sz="0" w:space="0" w:color="auto"/>
        <w:left w:val="none" w:sz="0" w:space="0" w:color="auto"/>
        <w:bottom w:val="none" w:sz="0" w:space="0" w:color="auto"/>
        <w:right w:val="none" w:sz="0" w:space="0" w:color="auto"/>
      </w:divBdr>
      <w:divsChild>
        <w:div w:id="1891069935">
          <w:marLeft w:val="0"/>
          <w:marRight w:val="0"/>
          <w:marTop w:val="0"/>
          <w:marBottom w:val="300"/>
          <w:divBdr>
            <w:top w:val="none" w:sz="0" w:space="0" w:color="auto"/>
            <w:left w:val="none" w:sz="0" w:space="0" w:color="auto"/>
            <w:bottom w:val="none" w:sz="0" w:space="0" w:color="auto"/>
            <w:right w:val="none" w:sz="0" w:space="0" w:color="auto"/>
          </w:divBdr>
        </w:div>
      </w:divsChild>
    </w:div>
    <w:div w:id="1533572471">
      <w:bodyDiv w:val="1"/>
      <w:marLeft w:val="0"/>
      <w:marRight w:val="0"/>
      <w:marTop w:val="0"/>
      <w:marBottom w:val="0"/>
      <w:divBdr>
        <w:top w:val="none" w:sz="0" w:space="0" w:color="auto"/>
        <w:left w:val="none" w:sz="0" w:space="0" w:color="auto"/>
        <w:bottom w:val="none" w:sz="0" w:space="0" w:color="auto"/>
        <w:right w:val="none" w:sz="0" w:space="0" w:color="auto"/>
      </w:divBdr>
      <w:divsChild>
        <w:div w:id="1778981421">
          <w:marLeft w:val="0"/>
          <w:marRight w:val="150"/>
          <w:marTop w:val="0"/>
          <w:marBottom w:val="75"/>
          <w:divBdr>
            <w:top w:val="none" w:sz="0" w:space="0" w:color="auto"/>
            <w:left w:val="none" w:sz="0" w:space="0" w:color="auto"/>
            <w:bottom w:val="none" w:sz="0" w:space="0" w:color="auto"/>
            <w:right w:val="none" w:sz="0" w:space="0" w:color="auto"/>
          </w:divBdr>
        </w:div>
        <w:div w:id="1344434924">
          <w:marLeft w:val="0"/>
          <w:marRight w:val="150"/>
          <w:marTop w:val="150"/>
          <w:marBottom w:val="150"/>
          <w:divBdr>
            <w:top w:val="none" w:sz="0" w:space="0" w:color="auto"/>
            <w:left w:val="none" w:sz="0" w:space="0" w:color="auto"/>
            <w:bottom w:val="none" w:sz="0" w:space="0" w:color="auto"/>
            <w:right w:val="none" w:sz="0" w:space="0" w:color="auto"/>
          </w:divBdr>
        </w:div>
        <w:div w:id="1620992286">
          <w:marLeft w:val="0"/>
          <w:marRight w:val="150"/>
          <w:marTop w:val="0"/>
          <w:marBottom w:val="0"/>
          <w:divBdr>
            <w:top w:val="none" w:sz="0" w:space="0" w:color="auto"/>
            <w:left w:val="none" w:sz="0" w:space="0" w:color="auto"/>
            <w:bottom w:val="none" w:sz="0" w:space="0" w:color="auto"/>
            <w:right w:val="none" w:sz="0" w:space="0" w:color="auto"/>
          </w:divBdr>
        </w:div>
      </w:divsChild>
    </w:div>
    <w:div w:id="1534342633">
      <w:bodyDiv w:val="1"/>
      <w:marLeft w:val="0"/>
      <w:marRight w:val="0"/>
      <w:marTop w:val="0"/>
      <w:marBottom w:val="0"/>
      <w:divBdr>
        <w:top w:val="none" w:sz="0" w:space="0" w:color="auto"/>
        <w:left w:val="none" w:sz="0" w:space="0" w:color="auto"/>
        <w:bottom w:val="none" w:sz="0" w:space="0" w:color="auto"/>
        <w:right w:val="none" w:sz="0" w:space="0" w:color="auto"/>
      </w:divBdr>
      <w:divsChild>
        <w:div w:id="999580917">
          <w:marLeft w:val="0"/>
          <w:marRight w:val="0"/>
          <w:marTop w:val="0"/>
          <w:marBottom w:val="0"/>
          <w:divBdr>
            <w:top w:val="none" w:sz="0" w:space="0" w:color="auto"/>
            <w:left w:val="none" w:sz="0" w:space="0" w:color="auto"/>
            <w:bottom w:val="none" w:sz="0" w:space="0" w:color="auto"/>
            <w:right w:val="none" w:sz="0" w:space="0" w:color="auto"/>
          </w:divBdr>
        </w:div>
        <w:div w:id="550652718">
          <w:marLeft w:val="0"/>
          <w:marRight w:val="0"/>
          <w:marTop w:val="300"/>
          <w:marBottom w:val="300"/>
          <w:divBdr>
            <w:top w:val="none" w:sz="0" w:space="0" w:color="auto"/>
            <w:left w:val="none" w:sz="0" w:space="0" w:color="auto"/>
            <w:bottom w:val="none" w:sz="0" w:space="0" w:color="auto"/>
            <w:right w:val="none" w:sz="0" w:space="0" w:color="auto"/>
          </w:divBdr>
        </w:div>
        <w:div w:id="1346635180">
          <w:marLeft w:val="0"/>
          <w:marRight w:val="0"/>
          <w:marTop w:val="0"/>
          <w:marBottom w:val="0"/>
          <w:divBdr>
            <w:top w:val="none" w:sz="0" w:space="0" w:color="auto"/>
            <w:left w:val="none" w:sz="0" w:space="0" w:color="auto"/>
            <w:bottom w:val="none" w:sz="0" w:space="0" w:color="auto"/>
            <w:right w:val="none" w:sz="0" w:space="0" w:color="auto"/>
          </w:divBdr>
          <w:divsChild>
            <w:div w:id="1376270192">
              <w:marLeft w:val="0"/>
              <w:marRight w:val="0"/>
              <w:marTop w:val="300"/>
              <w:marBottom w:val="450"/>
              <w:divBdr>
                <w:top w:val="none" w:sz="0" w:space="0" w:color="auto"/>
                <w:left w:val="none" w:sz="0" w:space="0" w:color="auto"/>
                <w:bottom w:val="none" w:sz="0" w:space="0" w:color="auto"/>
                <w:right w:val="none" w:sz="0" w:space="0" w:color="auto"/>
              </w:divBdr>
              <w:divsChild>
                <w:div w:id="1920482063">
                  <w:marLeft w:val="0"/>
                  <w:marRight w:val="0"/>
                  <w:marTop w:val="0"/>
                  <w:marBottom w:val="0"/>
                  <w:divBdr>
                    <w:top w:val="none" w:sz="0" w:space="0" w:color="auto"/>
                    <w:left w:val="none" w:sz="0" w:space="0" w:color="auto"/>
                    <w:bottom w:val="none" w:sz="0" w:space="0" w:color="auto"/>
                    <w:right w:val="none" w:sz="0" w:space="0" w:color="auto"/>
                  </w:divBdr>
                  <w:divsChild>
                    <w:div w:id="1263032776">
                      <w:marLeft w:val="0"/>
                      <w:marRight w:val="0"/>
                      <w:marTop w:val="0"/>
                      <w:marBottom w:val="0"/>
                      <w:divBdr>
                        <w:top w:val="none" w:sz="0" w:space="0" w:color="auto"/>
                        <w:left w:val="none" w:sz="0" w:space="0" w:color="auto"/>
                        <w:bottom w:val="none" w:sz="0" w:space="0" w:color="auto"/>
                        <w:right w:val="none" w:sz="0" w:space="0" w:color="auto"/>
                      </w:divBdr>
                      <w:divsChild>
                        <w:div w:id="7754903">
                          <w:marLeft w:val="0"/>
                          <w:marRight w:val="0"/>
                          <w:marTop w:val="0"/>
                          <w:marBottom w:val="0"/>
                          <w:divBdr>
                            <w:top w:val="none" w:sz="0" w:space="0" w:color="auto"/>
                            <w:left w:val="none" w:sz="0" w:space="0" w:color="auto"/>
                            <w:bottom w:val="none" w:sz="0" w:space="0" w:color="auto"/>
                            <w:right w:val="none" w:sz="0" w:space="0" w:color="auto"/>
                          </w:divBdr>
                          <w:divsChild>
                            <w:div w:id="9718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691834">
          <w:marLeft w:val="0"/>
          <w:marRight w:val="0"/>
          <w:marTop w:val="0"/>
          <w:marBottom w:val="0"/>
          <w:divBdr>
            <w:top w:val="none" w:sz="0" w:space="0" w:color="auto"/>
            <w:left w:val="none" w:sz="0" w:space="0" w:color="auto"/>
            <w:bottom w:val="none" w:sz="0" w:space="0" w:color="auto"/>
            <w:right w:val="none" w:sz="0" w:space="0" w:color="auto"/>
          </w:divBdr>
        </w:div>
      </w:divsChild>
    </w:div>
    <w:div w:id="1534727776">
      <w:bodyDiv w:val="1"/>
      <w:marLeft w:val="0"/>
      <w:marRight w:val="0"/>
      <w:marTop w:val="0"/>
      <w:marBottom w:val="0"/>
      <w:divBdr>
        <w:top w:val="none" w:sz="0" w:space="0" w:color="auto"/>
        <w:left w:val="none" w:sz="0" w:space="0" w:color="auto"/>
        <w:bottom w:val="none" w:sz="0" w:space="0" w:color="auto"/>
        <w:right w:val="none" w:sz="0" w:space="0" w:color="auto"/>
      </w:divBdr>
      <w:divsChild>
        <w:div w:id="2027445183">
          <w:marLeft w:val="0"/>
          <w:marRight w:val="0"/>
          <w:marTop w:val="0"/>
          <w:marBottom w:val="300"/>
          <w:divBdr>
            <w:top w:val="none" w:sz="0" w:space="0" w:color="auto"/>
            <w:left w:val="none" w:sz="0" w:space="0" w:color="auto"/>
            <w:bottom w:val="none" w:sz="0" w:space="0" w:color="auto"/>
            <w:right w:val="none" w:sz="0" w:space="0" w:color="auto"/>
          </w:divBdr>
        </w:div>
      </w:divsChild>
    </w:div>
    <w:div w:id="1535339905">
      <w:bodyDiv w:val="1"/>
      <w:marLeft w:val="0"/>
      <w:marRight w:val="0"/>
      <w:marTop w:val="0"/>
      <w:marBottom w:val="0"/>
      <w:divBdr>
        <w:top w:val="none" w:sz="0" w:space="0" w:color="auto"/>
        <w:left w:val="none" w:sz="0" w:space="0" w:color="auto"/>
        <w:bottom w:val="none" w:sz="0" w:space="0" w:color="auto"/>
        <w:right w:val="none" w:sz="0" w:space="0" w:color="auto"/>
      </w:divBdr>
      <w:divsChild>
        <w:div w:id="1907690843">
          <w:marLeft w:val="0"/>
          <w:marRight w:val="0"/>
          <w:marTop w:val="0"/>
          <w:marBottom w:val="75"/>
          <w:divBdr>
            <w:top w:val="none" w:sz="0" w:space="0" w:color="auto"/>
            <w:left w:val="none" w:sz="0" w:space="0" w:color="auto"/>
            <w:bottom w:val="none" w:sz="0" w:space="0" w:color="auto"/>
            <w:right w:val="none" w:sz="0" w:space="0" w:color="auto"/>
          </w:divBdr>
        </w:div>
      </w:divsChild>
    </w:div>
    <w:div w:id="1535458607">
      <w:bodyDiv w:val="1"/>
      <w:marLeft w:val="0"/>
      <w:marRight w:val="0"/>
      <w:marTop w:val="0"/>
      <w:marBottom w:val="0"/>
      <w:divBdr>
        <w:top w:val="none" w:sz="0" w:space="0" w:color="auto"/>
        <w:left w:val="none" w:sz="0" w:space="0" w:color="auto"/>
        <w:bottom w:val="none" w:sz="0" w:space="0" w:color="auto"/>
        <w:right w:val="none" w:sz="0" w:space="0" w:color="auto"/>
      </w:divBdr>
      <w:divsChild>
        <w:div w:id="1452868167">
          <w:marLeft w:val="0"/>
          <w:marRight w:val="0"/>
          <w:marTop w:val="0"/>
          <w:marBottom w:val="75"/>
          <w:divBdr>
            <w:top w:val="none" w:sz="0" w:space="0" w:color="auto"/>
            <w:left w:val="none" w:sz="0" w:space="0" w:color="auto"/>
            <w:bottom w:val="none" w:sz="0" w:space="0" w:color="auto"/>
            <w:right w:val="none" w:sz="0" w:space="0" w:color="auto"/>
          </w:divBdr>
        </w:div>
        <w:div w:id="16164493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35537176">
      <w:bodyDiv w:val="1"/>
      <w:marLeft w:val="0"/>
      <w:marRight w:val="0"/>
      <w:marTop w:val="0"/>
      <w:marBottom w:val="0"/>
      <w:divBdr>
        <w:top w:val="none" w:sz="0" w:space="0" w:color="auto"/>
        <w:left w:val="none" w:sz="0" w:space="0" w:color="auto"/>
        <w:bottom w:val="none" w:sz="0" w:space="0" w:color="auto"/>
        <w:right w:val="none" w:sz="0" w:space="0" w:color="auto"/>
      </w:divBdr>
      <w:divsChild>
        <w:div w:id="602152277">
          <w:marLeft w:val="0"/>
          <w:marRight w:val="0"/>
          <w:marTop w:val="0"/>
          <w:marBottom w:val="375"/>
          <w:divBdr>
            <w:top w:val="none" w:sz="0" w:space="0" w:color="auto"/>
            <w:left w:val="none" w:sz="0" w:space="0" w:color="auto"/>
            <w:bottom w:val="none" w:sz="0" w:space="0" w:color="auto"/>
            <w:right w:val="none" w:sz="0" w:space="0" w:color="auto"/>
          </w:divBdr>
          <w:divsChild>
            <w:div w:id="695740170">
              <w:marLeft w:val="0"/>
              <w:marRight w:val="0"/>
              <w:marTop w:val="0"/>
              <w:marBottom w:val="75"/>
              <w:divBdr>
                <w:top w:val="none" w:sz="0" w:space="0" w:color="auto"/>
                <w:left w:val="none" w:sz="0" w:space="0" w:color="auto"/>
                <w:bottom w:val="none" w:sz="0" w:space="0" w:color="auto"/>
                <w:right w:val="none" w:sz="0" w:space="0" w:color="auto"/>
              </w:divBdr>
            </w:div>
            <w:div w:id="9854698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35776350">
      <w:bodyDiv w:val="1"/>
      <w:marLeft w:val="0"/>
      <w:marRight w:val="0"/>
      <w:marTop w:val="0"/>
      <w:marBottom w:val="0"/>
      <w:divBdr>
        <w:top w:val="none" w:sz="0" w:space="0" w:color="auto"/>
        <w:left w:val="none" w:sz="0" w:space="0" w:color="auto"/>
        <w:bottom w:val="none" w:sz="0" w:space="0" w:color="auto"/>
        <w:right w:val="none" w:sz="0" w:space="0" w:color="auto"/>
      </w:divBdr>
      <w:divsChild>
        <w:div w:id="669601626">
          <w:marLeft w:val="0"/>
          <w:marRight w:val="0"/>
          <w:marTop w:val="0"/>
          <w:marBottom w:val="300"/>
          <w:divBdr>
            <w:top w:val="none" w:sz="0" w:space="0" w:color="auto"/>
            <w:left w:val="none" w:sz="0" w:space="0" w:color="auto"/>
            <w:bottom w:val="none" w:sz="0" w:space="0" w:color="auto"/>
            <w:right w:val="none" w:sz="0" w:space="0" w:color="auto"/>
          </w:divBdr>
        </w:div>
      </w:divsChild>
    </w:div>
    <w:div w:id="1536044511">
      <w:bodyDiv w:val="1"/>
      <w:marLeft w:val="0"/>
      <w:marRight w:val="0"/>
      <w:marTop w:val="0"/>
      <w:marBottom w:val="0"/>
      <w:divBdr>
        <w:top w:val="none" w:sz="0" w:space="0" w:color="auto"/>
        <w:left w:val="none" w:sz="0" w:space="0" w:color="auto"/>
        <w:bottom w:val="none" w:sz="0" w:space="0" w:color="auto"/>
        <w:right w:val="none" w:sz="0" w:space="0" w:color="auto"/>
      </w:divBdr>
      <w:divsChild>
        <w:div w:id="14307443">
          <w:marLeft w:val="0"/>
          <w:marRight w:val="0"/>
          <w:marTop w:val="0"/>
          <w:marBottom w:val="300"/>
          <w:divBdr>
            <w:top w:val="none" w:sz="0" w:space="0" w:color="auto"/>
            <w:left w:val="none" w:sz="0" w:space="0" w:color="auto"/>
            <w:bottom w:val="none" w:sz="0" w:space="0" w:color="auto"/>
            <w:right w:val="none" w:sz="0" w:space="0" w:color="auto"/>
          </w:divBdr>
        </w:div>
      </w:divsChild>
    </w:div>
    <w:div w:id="1536194854">
      <w:bodyDiv w:val="1"/>
      <w:marLeft w:val="0"/>
      <w:marRight w:val="0"/>
      <w:marTop w:val="0"/>
      <w:marBottom w:val="0"/>
      <w:divBdr>
        <w:top w:val="none" w:sz="0" w:space="0" w:color="auto"/>
        <w:left w:val="none" w:sz="0" w:space="0" w:color="auto"/>
        <w:bottom w:val="none" w:sz="0" w:space="0" w:color="auto"/>
        <w:right w:val="none" w:sz="0" w:space="0" w:color="auto"/>
      </w:divBdr>
      <w:divsChild>
        <w:div w:id="32970944">
          <w:marLeft w:val="0"/>
          <w:marRight w:val="0"/>
          <w:marTop w:val="0"/>
          <w:marBottom w:val="0"/>
          <w:divBdr>
            <w:top w:val="none" w:sz="0" w:space="0" w:color="auto"/>
            <w:left w:val="none" w:sz="0" w:space="0" w:color="auto"/>
            <w:bottom w:val="none" w:sz="0" w:space="0" w:color="auto"/>
            <w:right w:val="none" w:sz="0" w:space="0" w:color="auto"/>
          </w:divBdr>
        </w:div>
        <w:div w:id="182212277">
          <w:marLeft w:val="0"/>
          <w:marRight w:val="0"/>
          <w:marTop w:val="0"/>
          <w:marBottom w:val="0"/>
          <w:divBdr>
            <w:top w:val="none" w:sz="0" w:space="0" w:color="auto"/>
            <w:left w:val="none" w:sz="0" w:space="0" w:color="auto"/>
            <w:bottom w:val="none" w:sz="0" w:space="0" w:color="auto"/>
            <w:right w:val="none" w:sz="0" w:space="0" w:color="auto"/>
          </w:divBdr>
        </w:div>
        <w:div w:id="239415941">
          <w:marLeft w:val="0"/>
          <w:marRight w:val="0"/>
          <w:marTop w:val="0"/>
          <w:marBottom w:val="0"/>
          <w:divBdr>
            <w:top w:val="none" w:sz="0" w:space="0" w:color="auto"/>
            <w:left w:val="none" w:sz="0" w:space="0" w:color="auto"/>
            <w:bottom w:val="none" w:sz="0" w:space="0" w:color="auto"/>
            <w:right w:val="none" w:sz="0" w:space="0" w:color="auto"/>
          </w:divBdr>
        </w:div>
        <w:div w:id="362830860">
          <w:marLeft w:val="0"/>
          <w:marRight w:val="0"/>
          <w:marTop w:val="0"/>
          <w:marBottom w:val="0"/>
          <w:divBdr>
            <w:top w:val="none" w:sz="0" w:space="0" w:color="auto"/>
            <w:left w:val="none" w:sz="0" w:space="0" w:color="auto"/>
            <w:bottom w:val="none" w:sz="0" w:space="0" w:color="auto"/>
            <w:right w:val="none" w:sz="0" w:space="0" w:color="auto"/>
          </w:divBdr>
        </w:div>
        <w:div w:id="459416370">
          <w:marLeft w:val="0"/>
          <w:marRight w:val="0"/>
          <w:marTop w:val="0"/>
          <w:marBottom w:val="0"/>
          <w:divBdr>
            <w:top w:val="none" w:sz="0" w:space="0" w:color="auto"/>
            <w:left w:val="none" w:sz="0" w:space="0" w:color="auto"/>
            <w:bottom w:val="none" w:sz="0" w:space="0" w:color="auto"/>
            <w:right w:val="none" w:sz="0" w:space="0" w:color="auto"/>
          </w:divBdr>
        </w:div>
        <w:div w:id="670912368">
          <w:marLeft w:val="0"/>
          <w:marRight w:val="0"/>
          <w:marTop w:val="0"/>
          <w:marBottom w:val="0"/>
          <w:divBdr>
            <w:top w:val="none" w:sz="0" w:space="0" w:color="auto"/>
            <w:left w:val="none" w:sz="0" w:space="0" w:color="auto"/>
            <w:bottom w:val="none" w:sz="0" w:space="0" w:color="auto"/>
            <w:right w:val="none" w:sz="0" w:space="0" w:color="auto"/>
          </w:divBdr>
        </w:div>
        <w:div w:id="716780476">
          <w:marLeft w:val="0"/>
          <w:marRight w:val="0"/>
          <w:marTop w:val="0"/>
          <w:marBottom w:val="0"/>
          <w:divBdr>
            <w:top w:val="none" w:sz="0" w:space="0" w:color="auto"/>
            <w:left w:val="none" w:sz="0" w:space="0" w:color="auto"/>
            <w:bottom w:val="none" w:sz="0" w:space="0" w:color="auto"/>
            <w:right w:val="none" w:sz="0" w:space="0" w:color="auto"/>
          </w:divBdr>
        </w:div>
        <w:div w:id="772166241">
          <w:marLeft w:val="0"/>
          <w:marRight w:val="0"/>
          <w:marTop w:val="0"/>
          <w:marBottom w:val="0"/>
          <w:divBdr>
            <w:top w:val="none" w:sz="0" w:space="0" w:color="auto"/>
            <w:left w:val="none" w:sz="0" w:space="0" w:color="auto"/>
            <w:bottom w:val="none" w:sz="0" w:space="0" w:color="auto"/>
            <w:right w:val="none" w:sz="0" w:space="0" w:color="auto"/>
          </w:divBdr>
        </w:div>
        <w:div w:id="1040520112">
          <w:marLeft w:val="0"/>
          <w:marRight w:val="0"/>
          <w:marTop w:val="0"/>
          <w:marBottom w:val="0"/>
          <w:divBdr>
            <w:top w:val="none" w:sz="0" w:space="0" w:color="auto"/>
            <w:left w:val="none" w:sz="0" w:space="0" w:color="auto"/>
            <w:bottom w:val="none" w:sz="0" w:space="0" w:color="auto"/>
            <w:right w:val="none" w:sz="0" w:space="0" w:color="auto"/>
          </w:divBdr>
        </w:div>
        <w:div w:id="1548297638">
          <w:marLeft w:val="0"/>
          <w:marRight w:val="0"/>
          <w:marTop w:val="0"/>
          <w:marBottom w:val="0"/>
          <w:divBdr>
            <w:top w:val="none" w:sz="0" w:space="0" w:color="auto"/>
            <w:left w:val="none" w:sz="0" w:space="0" w:color="auto"/>
            <w:bottom w:val="none" w:sz="0" w:space="0" w:color="auto"/>
            <w:right w:val="none" w:sz="0" w:space="0" w:color="auto"/>
          </w:divBdr>
        </w:div>
        <w:div w:id="1605843919">
          <w:marLeft w:val="0"/>
          <w:marRight w:val="0"/>
          <w:marTop w:val="0"/>
          <w:marBottom w:val="0"/>
          <w:divBdr>
            <w:top w:val="none" w:sz="0" w:space="0" w:color="auto"/>
            <w:left w:val="none" w:sz="0" w:space="0" w:color="auto"/>
            <w:bottom w:val="none" w:sz="0" w:space="0" w:color="auto"/>
            <w:right w:val="none" w:sz="0" w:space="0" w:color="auto"/>
          </w:divBdr>
        </w:div>
        <w:div w:id="1692148916">
          <w:marLeft w:val="0"/>
          <w:marRight w:val="0"/>
          <w:marTop w:val="0"/>
          <w:marBottom w:val="0"/>
          <w:divBdr>
            <w:top w:val="none" w:sz="0" w:space="0" w:color="auto"/>
            <w:left w:val="none" w:sz="0" w:space="0" w:color="auto"/>
            <w:bottom w:val="none" w:sz="0" w:space="0" w:color="auto"/>
            <w:right w:val="none" w:sz="0" w:space="0" w:color="auto"/>
          </w:divBdr>
        </w:div>
        <w:div w:id="1732462364">
          <w:marLeft w:val="0"/>
          <w:marRight w:val="0"/>
          <w:marTop w:val="0"/>
          <w:marBottom w:val="0"/>
          <w:divBdr>
            <w:top w:val="none" w:sz="0" w:space="0" w:color="auto"/>
            <w:left w:val="none" w:sz="0" w:space="0" w:color="auto"/>
            <w:bottom w:val="none" w:sz="0" w:space="0" w:color="auto"/>
            <w:right w:val="none" w:sz="0" w:space="0" w:color="auto"/>
          </w:divBdr>
        </w:div>
        <w:div w:id="1733889185">
          <w:marLeft w:val="0"/>
          <w:marRight w:val="0"/>
          <w:marTop w:val="0"/>
          <w:marBottom w:val="0"/>
          <w:divBdr>
            <w:top w:val="none" w:sz="0" w:space="0" w:color="auto"/>
            <w:left w:val="none" w:sz="0" w:space="0" w:color="auto"/>
            <w:bottom w:val="none" w:sz="0" w:space="0" w:color="auto"/>
            <w:right w:val="none" w:sz="0" w:space="0" w:color="auto"/>
          </w:divBdr>
        </w:div>
        <w:div w:id="2002418367">
          <w:marLeft w:val="0"/>
          <w:marRight w:val="0"/>
          <w:marTop w:val="0"/>
          <w:marBottom w:val="0"/>
          <w:divBdr>
            <w:top w:val="none" w:sz="0" w:space="0" w:color="auto"/>
            <w:left w:val="none" w:sz="0" w:space="0" w:color="auto"/>
            <w:bottom w:val="none" w:sz="0" w:space="0" w:color="auto"/>
            <w:right w:val="none" w:sz="0" w:space="0" w:color="auto"/>
          </w:divBdr>
        </w:div>
      </w:divsChild>
    </w:div>
    <w:div w:id="1536311189">
      <w:bodyDiv w:val="1"/>
      <w:marLeft w:val="0"/>
      <w:marRight w:val="0"/>
      <w:marTop w:val="0"/>
      <w:marBottom w:val="0"/>
      <w:divBdr>
        <w:top w:val="none" w:sz="0" w:space="0" w:color="auto"/>
        <w:left w:val="none" w:sz="0" w:space="0" w:color="auto"/>
        <w:bottom w:val="none" w:sz="0" w:space="0" w:color="auto"/>
        <w:right w:val="none" w:sz="0" w:space="0" w:color="auto"/>
      </w:divBdr>
      <w:divsChild>
        <w:div w:id="546141221">
          <w:marLeft w:val="0"/>
          <w:marRight w:val="0"/>
          <w:marTop w:val="0"/>
          <w:marBottom w:val="75"/>
          <w:divBdr>
            <w:top w:val="none" w:sz="0" w:space="0" w:color="auto"/>
            <w:left w:val="none" w:sz="0" w:space="0" w:color="auto"/>
            <w:bottom w:val="none" w:sz="0" w:space="0" w:color="auto"/>
            <w:right w:val="none" w:sz="0" w:space="0" w:color="auto"/>
          </w:divBdr>
        </w:div>
        <w:div w:id="1734549338">
          <w:marLeft w:val="0"/>
          <w:marRight w:val="0"/>
          <w:marTop w:val="0"/>
          <w:marBottom w:val="0"/>
          <w:divBdr>
            <w:top w:val="none" w:sz="0" w:space="0" w:color="auto"/>
            <w:left w:val="none" w:sz="0" w:space="0" w:color="auto"/>
            <w:bottom w:val="none" w:sz="0" w:space="0" w:color="auto"/>
            <w:right w:val="none" w:sz="0" w:space="0" w:color="auto"/>
          </w:divBdr>
        </w:div>
      </w:divsChild>
    </w:div>
    <w:div w:id="1536382753">
      <w:bodyDiv w:val="1"/>
      <w:marLeft w:val="0"/>
      <w:marRight w:val="0"/>
      <w:marTop w:val="0"/>
      <w:marBottom w:val="0"/>
      <w:divBdr>
        <w:top w:val="none" w:sz="0" w:space="0" w:color="auto"/>
        <w:left w:val="none" w:sz="0" w:space="0" w:color="auto"/>
        <w:bottom w:val="none" w:sz="0" w:space="0" w:color="auto"/>
        <w:right w:val="none" w:sz="0" w:space="0" w:color="auto"/>
      </w:divBdr>
      <w:divsChild>
        <w:div w:id="769665329">
          <w:marLeft w:val="0"/>
          <w:marRight w:val="0"/>
          <w:marTop w:val="0"/>
          <w:marBottom w:val="75"/>
          <w:divBdr>
            <w:top w:val="none" w:sz="0" w:space="0" w:color="auto"/>
            <w:left w:val="none" w:sz="0" w:space="0" w:color="auto"/>
            <w:bottom w:val="none" w:sz="0" w:space="0" w:color="auto"/>
            <w:right w:val="none" w:sz="0" w:space="0" w:color="auto"/>
          </w:divBdr>
        </w:div>
      </w:divsChild>
    </w:div>
    <w:div w:id="1536501261">
      <w:bodyDiv w:val="1"/>
      <w:marLeft w:val="0"/>
      <w:marRight w:val="0"/>
      <w:marTop w:val="0"/>
      <w:marBottom w:val="0"/>
      <w:divBdr>
        <w:top w:val="none" w:sz="0" w:space="0" w:color="auto"/>
        <w:left w:val="none" w:sz="0" w:space="0" w:color="auto"/>
        <w:bottom w:val="none" w:sz="0" w:space="0" w:color="auto"/>
        <w:right w:val="none" w:sz="0" w:space="0" w:color="auto"/>
      </w:divBdr>
      <w:divsChild>
        <w:div w:id="1593782035">
          <w:marLeft w:val="0"/>
          <w:marRight w:val="0"/>
          <w:marTop w:val="0"/>
          <w:marBottom w:val="300"/>
          <w:divBdr>
            <w:top w:val="none" w:sz="0" w:space="0" w:color="auto"/>
            <w:left w:val="none" w:sz="0" w:space="0" w:color="auto"/>
            <w:bottom w:val="none" w:sz="0" w:space="0" w:color="auto"/>
            <w:right w:val="none" w:sz="0" w:space="0" w:color="auto"/>
          </w:divBdr>
          <w:divsChild>
            <w:div w:id="763039155">
              <w:marLeft w:val="0"/>
              <w:marRight w:val="0"/>
              <w:marTop w:val="0"/>
              <w:marBottom w:val="0"/>
              <w:divBdr>
                <w:top w:val="none" w:sz="0" w:space="0" w:color="auto"/>
                <w:left w:val="none" w:sz="0" w:space="0" w:color="auto"/>
                <w:bottom w:val="none" w:sz="0" w:space="0" w:color="auto"/>
                <w:right w:val="none" w:sz="0" w:space="0" w:color="auto"/>
              </w:divBdr>
            </w:div>
            <w:div w:id="2068062800">
              <w:marLeft w:val="0"/>
              <w:marRight w:val="0"/>
              <w:marTop w:val="0"/>
              <w:marBottom w:val="0"/>
              <w:divBdr>
                <w:top w:val="none" w:sz="0" w:space="0" w:color="auto"/>
                <w:left w:val="none" w:sz="0" w:space="0" w:color="auto"/>
                <w:bottom w:val="none" w:sz="0" w:space="0" w:color="auto"/>
                <w:right w:val="none" w:sz="0" w:space="0" w:color="auto"/>
              </w:divBdr>
              <w:divsChild>
                <w:div w:id="1833716181">
                  <w:marLeft w:val="0"/>
                  <w:marRight w:val="0"/>
                  <w:marTop w:val="0"/>
                  <w:marBottom w:val="0"/>
                  <w:divBdr>
                    <w:top w:val="none" w:sz="0" w:space="0" w:color="auto"/>
                    <w:left w:val="none" w:sz="0" w:space="0" w:color="auto"/>
                    <w:bottom w:val="none" w:sz="0" w:space="0" w:color="auto"/>
                    <w:right w:val="none" w:sz="0" w:space="0" w:color="auto"/>
                  </w:divBdr>
                  <w:divsChild>
                    <w:div w:id="528229054">
                      <w:marLeft w:val="0"/>
                      <w:marRight w:val="0"/>
                      <w:marTop w:val="0"/>
                      <w:marBottom w:val="0"/>
                      <w:divBdr>
                        <w:top w:val="none" w:sz="0" w:space="0" w:color="auto"/>
                        <w:left w:val="none" w:sz="0" w:space="0" w:color="auto"/>
                        <w:bottom w:val="none" w:sz="0" w:space="0" w:color="auto"/>
                        <w:right w:val="none" w:sz="0" w:space="0" w:color="auto"/>
                      </w:divBdr>
                      <w:divsChild>
                        <w:div w:id="1828279963">
                          <w:marLeft w:val="0"/>
                          <w:marRight w:val="0"/>
                          <w:marTop w:val="0"/>
                          <w:marBottom w:val="0"/>
                          <w:divBdr>
                            <w:top w:val="none" w:sz="0" w:space="0" w:color="auto"/>
                            <w:left w:val="none" w:sz="0" w:space="0" w:color="auto"/>
                            <w:bottom w:val="none" w:sz="0" w:space="0" w:color="auto"/>
                            <w:right w:val="none" w:sz="0" w:space="0" w:color="auto"/>
                          </w:divBdr>
                          <w:divsChild>
                            <w:div w:id="285158905">
                              <w:marLeft w:val="0"/>
                              <w:marRight w:val="0"/>
                              <w:marTop w:val="0"/>
                              <w:marBottom w:val="0"/>
                              <w:divBdr>
                                <w:top w:val="none" w:sz="0" w:space="0" w:color="auto"/>
                                <w:left w:val="none" w:sz="0" w:space="0" w:color="auto"/>
                                <w:bottom w:val="none" w:sz="0" w:space="0" w:color="auto"/>
                                <w:right w:val="none" w:sz="0" w:space="0" w:color="auto"/>
                              </w:divBdr>
                            </w:div>
                            <w:div w:id="95502235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04064">
          <w:marLeft w:val="0"/>
          <w:marRight w:val="0"/>
          <w:marTop w:val="0"/>
          <w:marBottom w:val="300"/>
          <w:divBdr>
            <w:top w:val="none" w:sz="0" w:space="0" w:color="auto"/>
            <w:left w:val="none" w:sz="0" w:space="0" w:color="auto"/>
            <w:bottom w:val="none" w:sz="0" w:space="0" w:color="auto"/>
            <w:right w:val="none" w:sz="0" w:space="0" w:color="auto"/>
          </w:divBdr>
        </w:div>
      </w:divsChild>
    </w:div>
    <w:div w:id="1536651795">
      <w:bodyDiv w:val="1"/>
      <w:marLeft w:val="0"/>
      <w:marRight w:val="0"/>
      <w:marTop w:val="0"/>
      <w:marBottom w:val="0"/>
      <w:divBdr>
        <w:top w:val="none" w:sz="0" w:space="0" w:color="auto"/>
        <w:left w:val="none" w:sz="0" w:space="0" w:color="auto"/>
        <w:bottom w:val="none" w:sz="0" w:space="0" w:color="auto"/>
        <w:right w:val="none" w:sz="0" w:space="0" w:color="auto"/>
      </w:divBdr>
      <w:divsChild>
        <w:div w:id="393359876">
          <w:marLeft w:val="0"/>
          <w:marRight w:val="0"/>
          <w:marTop w:val="0"/>
          <w:marBottom w:val="300"/>
          <w:divBdr>
            <w:top w:val="none" w:sz="0" w:space="0" w:color="auto"/>
            <w:left w:val="none" w:sz="0" w:space="0" w:color="auto"/>
            <w:bottom w:val="none" w:sz="0" w:space="0" w:color="auto"/>
            <w:right w:val="none" w:sz="0" w:space="0" w:color="auto"/>
          </w:divBdr>
        </w:div>
      </w:divsChild>
    </w:div>
    <w:div w:id="1536891521">
      <w:bodyDiv w:val="1"/>
      <w:marLeft w:val="0"/>
      <w:marRight w:val="0"/>
      <w:marTop w:val="0"/>
      <w:marBottom w:val="0"/>
      <w:divBdr>
        <w:top w:val="none" w:sz="0" w:space="0" w:color="auto"/>
        <w:left w:val="none" w:sz="0" w:space="0" w:color="auto"/>
        <w:bottom w:val="none" w:sz="0" w:space="0" w:color="auto"/>
        <w:right w:val="none" w:sz="0" w:space="0" w:color="auto"/>
      </w:divBdr>
      <w:divsChild>
        <w:div w:id="646785529">
          <w:marLeft w:val="0"/>
          <w:marRight w:val="0"/>
          <w:marTop w:val="0"/>
          <w:marBottom w:val="300"/>
          <w:divBdr>
            <w:top w:val="none" w:sz="0" w:space="0" w:color="auto"/>
            <w:left w:val="none" w:sz="0" w:space="0" w:color="auto"/>
            <w:bottom w:val="none" w:sz="0" w:space="0" w:color="auto"/>
            <w:right w:val="none" w:sz="0" w:space="0" w:color="auto"/>
          </w:divBdr>
        </w:div>
      </w:divsChild>
    </w:div>
    <w:div w:id="1537499225">
      <w:bodyDiv w:val="1"/>
      <w:marLeft w:val="0"/>
      <w:marRight w:val="0"/>
      <w:marTop w:val="0"/>
      <w:marBottom w:val="0"/>
      <w:divBdr>
        <w:top w:val="none" w:sz="0" w:space="0" w:color="auto"/>
        <w:left w:val="none" w:sz="0" w:space="0" w:color="auto"/>
        <w:bottom w:val="none" w:sz="0" w:space="0" w:color="auto"/>
        <w:right w:val="none" w:sz="0" w:space="0" w:color="auto"/>
      </w:divBdr>
      <w:divsChild>
        <w:div w:id="1082415479">
          <w:marLeft w:val="0"/>
          <w:marRight w:val="0"/>
          <w:marTop w:val="0"/>
          <w:marBottom w:val="300"/>
          <w:divBdr>
            <w:top w:val="none" w:sz="0" w:space="0" w:color="auto"/>
            <w:left w:val="none" w:sz="0" w:space="0" w:color="auto"/>
            <w:bottom w:val="none" w:sz="0" w:space="0" w:color="auto"/>
            <w:right w:val="none" w:sz="0" w:space="0" w:color="auto"/>
          </w:divBdr>
        </w:div>
      </w:divsChild>
    </w:div>
    <w:div w:id="1538278486">
      <w:bodyDiv w:val="1"/>
      <w:marLeft w:val="0"/>
      <w:marRight w:val="0"/>
      <w:marTop w:val="0"/>
      <w:marBottom w:val="0"/>
      <w:divBdr>
        <w:top w:val="none" w:sz="0" w:space="0" w:color="auto"/>
        <w:left w:val="none" w:sz="0" w:space="0" w:color="auto"/>
        <w:bottom w:val="none" w:sz="0" w:space="0" w:color="auto"/>
        <w:right w:val="none" w:sz="0" w:space="0" w:color="auto"/>
      </w:divBdr>
      <w:divsChild>
        <w:div w:id="737282986">
          <w:marLeft w:val="0"/>
          <w:marRight w:val="150"/>
          <w:marTop w:val="0"/>
          <w:marBottom w:val="75"/>
          <w:divBdr>
            <w:top w:val="none" w:sz="0" w:space="0" w:color="auto"/>
            <w:left w:val="none" w:sz="0" w:space="0" w:color="auto"/>
            <w:bottom w:val="none" w:sz="0" w:space="0" w:color="auto"/>
            <w:right w:val="none" w:sz="0" w:space="0" w:color="auto"/>
          </w:divBdr>
        </w:div>
        <w:div w:id="298583502">
          <w:marLeft w:val="0"/>
          <w:marRight w:val="150"/>
          <w:marTop w:val="150"/>
          <w:marBottom w:val="150"/>
          <w:divBdr>
            <w:top w:val="none" w:sz="0" w:space="0" w:color="auto"/>
            <w:left w:val="none" w:sz="0" w:space="0" w:color="auto"/>
            <w:bottom w:val="none" w:sz="0" w:space="0" w:color="auto"/>
            <w:right w:val="none" w:sz="0" w:space="0" w:color="auto"/>
          </w:divBdr>
        </w:div>
        <w:div w:id="1038776221">
          <w:marLeft w:val="0"/>
          <w:marRight w:val="150"/>
          <w:marTop w:val="0"/>
          <w:marBottom w:val="0"/>
          <w:divBdr>
            <w:top w:val="none" w:sz="0" w:space="0" w:color="auto"/>
            <w:left w:val="none" w:sz="0" w:space="0" w:color="auto"/>
            <w:bottom w:val="none" w:sz="0" w:space="0" w:color="auto"/>
            <w:right w:val="none" w:sz="0" w:space="0" w:color="auto"/>
          </w:divBdr>
        </w:div>
      </w:divsChild>
    </w:div>
    <w:div w:id="1538467305">
      <w:bodyDiv w:val="1"/>
      <w:marLeft w:val="0"/>
      <w:marRight w:val="0"/>
      <w:marTop w:val="0"/>
      <w:marBottom w:val="0"/>
      <w:divBdr>
        <w:top w:val="none" w:sz="0" w:space="0" w:color="auto"/>
        <w:left w:val="none" w:sz="0" w:space="0" w:color="auto"/>
        <w:bottom w:val="none" w:sz="0" w:space="0" w:color="auto"/>
        <w:right w:val="none" w:sz="0" w:space="0" w:color="auto"/>
      </w:divBdr>
      <w:divsChild>
        <w:div w:id="24407143">
          <w:marLeft w:val="0"/>
          <w:marRight w:val="0"/>
          <w:marTop w:val="0"/>
          <w:marBottom w:val="75"/>
          <w:divBdr>
            <w:top w:val="none" w:sz="0" w:space="0" w:color="auto"/>
            <w:left w:val="none" w:sz="0" w:space="0" w:color="auto"/>
            <w:bottom w:val="none" w:sz="0" w:space="0" w:color="auto"/>
            <w:right w:val="none" w:sz="0" w:space="0" w:color="auto"/>
          </w:divBdr>
        </w:div>
        <w:div w:id="1377510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39077768">
      <w:bodyDiv w:val="1"/>
      <w:marLeft w:val="0"/>
      <w:marRight w:val="0"/>
      <w:marTop w:val="0"/>
      <w:marBottom w:val="0"/>
      <w:divBdr>
        <w:top w:val="none" w:sz="0" w:space="0" w:color="auto"/>
        <w:left w:val="none" w:sz="0" w:space="0" w:color="auto"/>
        <w:bottom w:val="none" w:sz="0" w:space="0" w:color="auto"/>
        <w:right w:val="none" w:sz="0" w:space="0" w:color="auto"/>
      </w:divBdr>
      <w:divsChild>
        <w:div w:id="760878613">
          <w:marLeft w:val="0"/>
          <w:marRight w:val="0"/>
          <w:marTop w:val="0"/>
          <w:marBottom w:val="75"/>
          <w:divBdr>
            <w:top w:val="none" w:sz="0" w:space="0" w:color="auto"/>
            <w:left w:val="none" w:sz="0" w:space="0" w:color="auto"/>
            <w:bottom w:val="none" w:sz="0" w:space="0" w:color="auto"/>
            <w:right w:val="none" w:sz="0" w:space="0" w:color="auto"/>
          </w:divBdr>
        </w:div>
        <w:div w:id="5328154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40433862">
      <w:bodyDiv w:val="1"/>
      <w:marLeft w:val="0"/>
      <w:marRight w:val="0"/>
      <w:marTop w:val="0"/>
      <w:marBottom w:val="0"/>
      <w:divBdr>
        <w:top w:val="none" w:sz="0" w:space="0" w:color="auto"/>
        <w:left w:val="none" w:sz="0" w:space="0" w:color="auto"/>
        <w:bottom w:val="none" w:sz="0" w:space="0" w:color="auto"/>
        <w:right w:val="none" w:sz="0" w:space="0" w:color="auto"/>
      </w:divBdr>
      <w:divsChild>
        <w:div w:id="985621885">
          <w:marLeft w:val="0"/>
          <w:marRight w:val="0"/>
          <w:marTop w:val="150"/>
          <w:marBottom w:val="450"/>
          <w:divBdr>
            <w:top w:val="none" w:sz="0" w:space="0" w:color="auto"/>
            <w:left w:val="none" w:sz="0" w:space="0" w:color="auto"/>
            <w:bottom w:val="none" w:sz="0" w:space="0" w:color="auto"/>
            <w:right w:val="none" w:sz="0" w:space="0" w:color="auto"/>
          </w:divBdr>
        </w:div>
        <w:div w:id="596598357">
          <w:marLeft w:val="0"/>
          <w:marRight w:val="0"/>
          <w:marTop w:val="0"/>
          <w:marBottom w:val="300"/>
          <w:divBdr>
            <w:top w:val="none" w:sz="0" w:space="0" w:color="auto"/>
            <w:left w:val="none" w:sz="0" w:space="0" w:color="auto"/>
            <w:bottom w:val="none" w:sz="0" w:space="0" w:color="auto"/>
            <w:right w:val="none" w:sz="0" w:space="0" w:color="auto"/>
          </w:divBdr>
        </w:div>
        <w:div w:id="2137748647">
          <w:marLeft w:val="0"/>
          <w:marRight w:val="0"/>
          <w:marTop w:val="495"/>
          <w:marBottom w:val="630"/>
          <w:divBdr>
            <w:top w:val="none" w:sz="0" w:space="0" w:color="auto"/>
            <w:left w:val="none" w:sz="0" w:space="0" w:color="auto"/>
            <w:bottom w:val="none" w:sz="0" w:space="0" w:color="auto"/>
            <w:right w:val="none" w:sz="0" w:space="0" w:color="auto"/>
          </w:divBdr>
        </w:div>
      </w:divsChild>
    </w:div>
    <w:div w:id="1542135427">
      <w:bodyDiv w:val="1"/>
      <w:marLeft w:val="0"/>
      <w:marRight w:val="0"/>
      <w:marTop w:val="0"/>
      <w:marBottom w:val="0"/>
      <w:divBdr>
        <w:top w:val="none" w:sz="0" w:space="0" w:color="auto"/>
        <w:left w:val="none" w:sz="0" w:space="0" w:color="auto"/>
        <w:bottom w:val="none" w:sz="0" w:space="0" w:color="auto"/>
        <w:right w:val="none" w:sz="0" w:space="0" w:color="auto"/>
      </w:divBdr>
      <w:divsChild>
        <w:div w:id="55706972">
          <w:marLeft w:val="0"/>
          <w:marRight w:val="150"/>
          <w:marTop w:val="0"/>
          <w:marBottom w:val="75"/>
          <w:divBdr>
            <w:top w:val="none" w:sz="0" w:space="0" w:color="auto"/>
            <w:left w:val="none" w:sz="0" w:space="0" w:color="auto"/>
            <w:bottom w:val="none" w:sz="0" w:space="0" w:color="auto"/>
            <w:right w:val="none" w:sz="0" w:space="0" w:color="auto"/>
          </w:divBdr>
        </w:div>
        <w:div w:id="570576820">
          <w:marLeft w:val="0"/>
          <w:marRight w:val="150"/>
          <w:marTop w:val="150"/>
          <w:marBottom w:val="150"/>
          <w:divBdr>
            <w:top w:val="none" w:sz="0" w:space="0" w:color="auto"/>
            <w:left w:val="none" w:sz="0" w:space="0" w:color="auto"/>
            <w:bottom w:val="none" w:sz="0" w:space="0" w:color="auto"/>
            <w:right w:val="none" w:sz="0" w:space="0" w:color="auto"/>
          </w:divBdr>
        </w:div>
        <w:div w:id="1173371927">
          <w:marLeft w:val="0"/>
          <w:marRight w:val="150"/>
          <w:marTop w:val="0"/>
          <w:marBottom w:val="0"/>
          <w:divBdr>
            <w:top w:val="none" w:sz="0" w:space="0" w:color="auto"/>
            <w:left w:val="none" w:sz="0" w:space="0" w:color="auto"/>
            <w:bottom w:val="none" w:sz="0" w:space="0" w:color="auto"/>
            <w:right w:val="none" w:sz="0" w:space="0" w:color="auto"/>
          </w:divBdr>
        </w:div>
      </w:divsChild>
    </w:div>
    <w:div w:id="1542283897">
      <w:bodyDiv w:val="1"/>
      <w:marLeft w:val="0"/>
      <w:marRight w:val="0"/>
      <w:marTop w:val="0"/>
      <w:marBottom w:val="0"/>
      <w:divBdr>
        <w:top w:val="none" w:sz="0" w:space="0" w:color="auto"/>
        <w:left w:val="none" w:sz="0" w:space="0" w:color="auto"/>
        <w:bottom w:val="none" w:sz="0" w:space="0" w:color="auto"/>
        <w:right w:val="none" w:sz="0" w:space="0" w:color="auto"/>
      </w:divBdr>
      <w:divsChild>
        <w:div w:id="757560524">
          <w:marLeft w:val="0"/>
          <w:marRight w:val="0"/>
          <w:marTop w:val="0"/>
          <w:marBottom w:val="375"/>
          <w:divBdr>
            <w:top w:val="none" w:sz="0" w:space="0" w:color="auto"/>
            <w:left w:val="none" w:sz="0" w:space="0" w:color="auto"/>
            <w:bottom w:val="none" w:sz="0" w:space="0" w:color="auto"/>
            <w:right w:val="none" w:sz="0" w:space="0" w:color="auto"/>
          </w:divBdr>
          <w:divsChild>
            <w:div w:id="1998260026">
              <w:marLeft w:val="0"/>
              <w:marRight w:val="0"/>
              <w:marTop w:val="0"/>
              <w:marBottom w:val="75"/>
              <w:divBdr>
                <w:top w:val="none" w:sz="0" w:space="0" w:color="auto"/>
                <w:left w:val="none" w:sz="0" w:space="0" w:color="auto"/>
                <w:bottom w:val="none" w:sz="0" w:space="0" w:color="auto"/>
                <w:right w:val="none" w:sz="0" w:space="0" w:color="auto"/>
              </w:divBdr>
            </w:div>
            <w:div w:id="14613422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42353258">
      <w:bodyDiv w:val="1"/>
      <w:marLeft w:val="0"/>
      <w:marRight w:val="0"/>
      <w:marTop w:val="0"/>
      <w:marBottom w:val="0"/>
      <w:divBdr>
        <w:top w:val="none" w:sz="0" w:space="0" w:color="auto"/>
        <w:left w:val="none" w:sz="0" w:space="0" w:color="auto"/>
        <w:bottom w:val="none" w:sz="0" w:space="0" w:color="auto"/>
        <w:right w:val="none" w:sz="0" w:space="0" w:color="auto"/>
      </w:divBdr>
      <w:divsChild>
        <w:div w:id="666056957">
          <w:marLeft w:val="0"/>
          <w:marRight w:val="0"/>
          <w:marTop w:val="0"/>
          <w:marBottom w:val="300"/>
          <w:divBdr>
            <w:top w:val="none" w:sz="0" w:space="0" w:color="auto"/>
            <w:left w:val="none" w:sz="0" w:space="0" w:color="auto"/>
            <w:bottom w:val="none" w:sz="0" w:space="0" w:color="auto"/>
            <w:right w:val="none" w:sz="0" w:space="0" w:color="auto"/>
          </w:divBdr>
        </w:div>
      </w:divsChild>
    </w:div>
    <w:div w:id="1542668033">
      <w:bodyDiv w:val="1"/>
      <w:marLeft w:val="0"/>
      <w:marRight w:val="0"/>
      <w:marTop w:val="0"/>
      <w:marBottom w:val="0"/>
      <w:divBdr>
        <w:top w:val="none" w:sz="0" w:space="0" w:color="auto"/>
        <w:left w:val="none" w:sz="0" w:space="0" w:color="auto"/>
        <w:bottom w:val="none" w:sz="0" w:space="0" w:color="auto"/>
        <w:right w:val="none" w:sz="0" w:space="0" w:color="auto"/>
      </w:divBdr>
      <w:divsChild>
        <w:div w:id="1103918804">
          <w:marLeft w:val="0"/>
          <w:marRight w:val="375"/>
          <w:marTop w:val="0"/>
          <w:marBottom w:val="0"/>
          <w:divBdr>
            <w:top w:val="none" w:sz="0" w:space="0" w:color="auto"/>
            <w:left w:val="none" w:sz="0" w:space="0" w:color="auto"/>
            <w:bottom w:val="none" w:sz="0" w:space="0" w:color="auto"/>
            <w:right w:val="none" w:sz="0" w:space="0" w:color="auto"/>
          </w:divBdr>
        </w:div>
        <w:div w:id="1349019748">
          <w:marLeft w:val="0"/>
          <w:marRight w:val="0"/>
          <w:marTop w:val="0"/>
          <w:marBottom w:val="0"/>
          <w:divBdr>
            <w:top w:val="none" w:sz="0" w:space="0" w:color="auto"/>
            <w:left w:val="none" w:sz="0" w:space="0" w:color="auto"/>
            <w:bottom w:val="none" w:sz="0" w:space="0" w:color="auto"/>
            <w:right w:val="none" w:sz="0" w:space="0" w:color="auto"/>
          </w:divBdr>
        </w:div>
      </w:divsChild>
    </w:div>
    <w:div w:id="1543908530">
      <w:bodyDiv w:val="1"/>
      <w:marLeft w:val="0"/>
      <w:marRight w:val="0"/>
      <w:marTop w:val="0"/>
      <w:marBottom w:val="0"/>
      <w:divBdr>
        <w:top w:val="none" w:sz="0" w:space="0" w:color="auto"/>
        <w:left w:val="none" w:sz="0" w:space="0" w:color="auto"/>
        <w:bottom w:val="none" w:sz="0" w:space="0" w:color="auto"/>
        <w:right w:val="none" w:sz="0" w:space="0" w:color="auto"/>
      </w:divBdr>
      <w:divsChild>
        <w:div w:id="727413118">
          <w:marLeft w:val="0"/>
          <w:marRight w:val="0"/>
          <w:marTop w:val="150"/>
          <w:marBottom w:val="450"/>
          <w:divBdr>
            <w:top w:val="none" w:sz="0" w:space="0" w:color="auto"/>
            <w:left w:val="none" w:sz="0" w:space="0" w:color="auto"/>
            <w:bottom w:val="none" w:sz="0" w:space="0" w:color="auto"/>
            <w:right w:val="none" w:sz="0" w:space="0" w:color="auto"/>
          </w:divBdr>
        </w:div>
        <w:div w:id="586035789">
          <w:marLeft w:val="0"/>
          <w:marRight w:val="0"/>
          <w:marTop w:val="0"/>
          <w:marBottom w:val="300"/>
          <w:divBdr>
            <w:top w:val="none" w:sz="0" w:space="0" w:color="auto"/>
            <w:left w:val="none" w:sz="0" w:space="0" w:color="auto"/>
            <w:bottom w:val="none" w:sz="0" w:space="0" w:color="auto"/>
            <w:right w:val="none" w:sz="0" w:space="0" w:color="auto"/>
          </w:divBdr>
        </w:div>
        <w:div w:id="701785478">
          <w:marLeft w:val="0"/>
          <w:marRight w:val="0"/>
          <w:marTop w:val="495"/>
          <w:marBottom w:val="630"/>
          <w:divBdr>
            <w:top w:val="none" w:sz="0" w:space="0" w:color="auto"/>
            <w:left w:val="none" w:sz="0" w:space="0" w:color="auto"/>
            <w:bottom w:val="none" w:sz="0" w:space="0" w:color="auto"/>
            <w:right w:val="none" w:sz="0" w:space="0" w:color="auto"/>
          </w:divBdr>
        </w:div>
      </w:divsChild>
    </w:div>
    <w:div w:id="1544322309">
      <w:bodyDiv w:val="1"/>
      <w:marLeft w:val="0"/>
      <w:marRight w:val="0"/>
      <w:marTop w:val="0"/>
      <w:marBottom w:val="0"/>
      <w:divBdr>
        <w:top w:val="none" w:sz="0" w:space="0" w:color="auto"/>
        <w:left w:val="none" w:sz="0" w:space="0" w:color="auto"/>
        <w:bottom w:val="none" w:sz="0" w:space="0" w:color="auto"/>
        <w:right w:val="none" w:sz="0" w:space="0" w:color="auto"/>
      </w:divBdr>
      <w:divsChild>
        <w:div w:id="1335035498">
          <w:marLeft w:val="0"/>
          <w:marRight w:val="150"/>
          <w:marTop w:val="0"/>
          <w:marBottom w:val="75"/>
          <w:divBdr>
            <w:top w:val="none" w:sz="0" w:space="0" w:color="auto"/>
            <w:left w:val="none" w:sz="0" w:space="0" w:color="auto"/>
            <w:bottom w:val="none" w:sz="0" w:space="0" w:color="auto"/>
            <w:right w:val="none" w:sz="0" w:space="0" w:color="auto"/>
          </w:divBdr>
        </w:div>
        <w:div w:id="444615201">
          <w:marLeft w:val="0"/>
          <w:marRight w:val="150"/>
          <w:marTop w:val="150"/>
          <w:marBottom w:val="150"/>
          <w:divBdr>
            <w:top w:val="none" w:sz="0" w:space="0" w:color="auto"/>
            <w:left w:val="none" w:sz="0" w:space="0" w:color="auto"/>
            <w:bottom w:val="none" w:sz="0" w:space="0" w:color="auto"/>
            <w:right w:val="none" w:sz="0" w:space="0" w:color="auto"/>
          </w:divBdr>
        </w:div>
        <w:div w:id="1945573794">
          <w:marLeft w:val="0"/>
          <w:marRight w:val="150"/>
          <w:marTop w:val="0"/>
          <w:marBottom w:val="0"/>
          <w:divBdr>
            <w:top w:val="none" w:sz="0" w:space="0" w:color="auto"/>
            <w:left w:val="none" w:sz="0" w:space="0" w:color="auto"/>
            <w:bottom w:val="none" w:sz="0" w:space="0" w:color="auto"/>
            <w:right w:val="none" w:sz="0" w:space="0" w:color="auto"/>
          </w:divBdr>
        </w:div>
      </w:divsChild>
    </w:div>
    <w:div w:id="1544639673">
      <w:bodyDiv w:val="1"/>
      <w:marLeft w:val="0"/>
      <w:marRight w:val="0"/>
      <w:marTop w:val="0"/>
      <w:marBottom w:val="0"/>
      <w:divBdr>
        <w:top w:val="none" w:sz="0" w:space="0" w:color="auto"/>
        <w:left w:val="none" w:sz="0" w:space="0" w:color="auto"/>
        <w:bottom w:val="none" w:sz="0" w:space="0" w:color="auto"/>
        <w:right w:val="none" w:sz="0" w:space="0" w:color="auto"/>
      </w:divBdr>
      <w:divsChild>
        <w:div w:id="245068915">
          <w:marLeft w:val="0"/>
          <w:marRight w:val="150"/>
          <w:marTop w:val="0"/>
          <w:marBottom w:val="75"/>
          <w:divBdr>
            <w:top w:val="none" w:sz="0" w:space="0" w:color="auto"/>
            <w:left w:val="none" w:sz="0" w:space="0" w:color="auto"/>
            <w:bottom w:val="none" w:sz="0" w:space="0" w:color="auto"/>
            <w:right w:val="none" w:sz="0" w:space="0" w:color="auto"/>
          </w:divBdr>
        </w:div>
        <w:div w:id="56130916">
          <w:marLeft w:val="0"/>
          <w:marRight w:val="150"/>
          <w:marTop w:val="150"/>
          <w:marBottom w:val="150"/>
          <w:divBdr>
            <w:top w:val="none" w:sz="0" w:space="0" w:color="auto"/>
            <w:left w:val="none" w:sz="0" w:space="0" w:color="auto"/>
            <w:bottom w:val="none" w:sz="0" w:space="0" w:color="auto"/>
            <w:right w:val="none" w:sz="0" w:space="0" w:color="auto"/>
          </w:divBdr>
        </w:div>
        <w:div w:id="464470954">
          <w:marLeft w:val="0"/>
          <w:marRight w:val="150"/>
          <w:marTop w:val="0"/>
          <w:marBottom w:val="0"/>
          <w:divBdr>
            <w:top w:val="none" w:sz="0" w:space="0" w:color="auto"/>
            <w:left w:val="none" w:sz="0" w:space="0" w:color="auto"/>
            <w:bottom w:val="none" w:sz="0" w:space="0" w:color="auto"/>
            <w:right w:val="none" w:sz="0" w:space="0" w:color="auto"/>
          </w:divBdr>
        </w:div>
      </w:divsChild>
    </w:div>
    <w:div w:id="1544825442">
      <w:bodyDiv w:val="1"/>
      <w:marLeft w:val="0"/>
      <w:marRight w:val="0"/>
      <w:marTop w:val="0"/>
      <w:marBottom w:val="0"/>
      <w:divBdr>
        <w:top w:val="none" w:sz="0" w:space="0" w:color="auto"/>
        <w:left w:val="none" w:sz="0" w:space="0" w:color="auto"/>
        <w:bottom w:val="none" w:sz="0" w:space="0" w:color="auto"/>
        <w:right w:val="none" w:sz="0" w:space="0" w:color="auto"/>
      </w:divBdr>
      <w:divsChild>
        <w:div w:id="1304852041">
          <w:marLeft w:val="0"/>
          <w:marRight w:val="0"/>
          <w:marTop w:val="0"/>
          <w:marBottom w:val="0"/>
          <w:divBdr>
            <w:top w:val="none" w:sz="0" w:space="0" w:color="auto"/>
            <w:left w:val="none" w:sz="0" w:space="0" w:color="auto"/>
            <w:bottom w:val="none" w:sz="0" w:space="0" w:color="auto"/>
            <w:right w:val="none" w:sz="0" w:space="0" w:color="auto"/>
          </w:divBdr>
        </w:div>
        <w:div w:id="199830590">
          <w:marLeft w:val="0"/>
          <w:marRight w:val="0"/>
          <w:marTop w:val="300"/>
          <w:marBottom w:val="300"/>
          <w:divBdr>
            <w:top w:val="none" w:sz="0" w:space="0" w:color="auto"/>
            <w:left w:val="none" w:sz="0" w:space="0" w:color="auto"/>
            <w:bottom w:val="none" w:sz="0" w:space="0" w:color="auto"/>
            <w:right w:val="none" w:sz="0" w:space="0" w:color="auto"/>
          </w:divBdr>
        </w:div>
        <w:div w:id="2086486433">
          <w:marLeft w:val="0"/>
          <w:marRight w:val="0"/>
          <w:marTop w:val="0"/>
          <w:marBottom w:val="0"/>
          <w:divBdr>
            <w:top w:val="none" w:sz="0" w:space="0" w:color="auto"/>
            <w:left w:val="none" w:sz="0" w:space="0" w:color="auto"/>
            <w:bottom w:val="none" w:sz="0" w:space="0" w:color="auto"/>
            <w:right w:val="none" w:sz="0" w:space="0" w:color="auto"/>
          </w:divBdr>
          <w:divsChild>
            <w:div w:id="120003769">
              <w:marLeft w:val="0"/>
              <w:marRight w:val="0"/>
              <w:marTop w:val="300"/>
              <w:marBottom w:val="450"/>
              <w:divBdr>
                <w:top w:val="none" w:sz="0" w:space="0" w:color="auto"/>
                <w:left w:val="none" w:sz="0" w:space="0" w:color="auto"/>
                <w:bottom w:val="none" w:sz="0" w:space="0" w:color="auto"/>
                <w:right w:val="none" w:sz="0" w:space="0" w:color="auto"/>
              </w:divBdr>
              <w:divsChild>
                <w:div w:id="389891440">
                  <w:marLeft w:val="0"/>
                  <w:marRight w:val="0"/>
                  <w:marTop w:val="0"/>
                  <w:marBottom w:val="0"/>
                  <w:divBdr>
                    <w:top w:val="none" w:sz="0" w:space="0" w:color="auto"/>
                    <w:left w:val="none" w:sz="0" w:space="0" w:color="auto"/>
                    <w:bottom w:val="none" w:sz="0" w:space="0" w:color="auto"/>
                    <w:right w:val="none" w:sz="0" w:space="0" w:color="auto"/>
                  </w:divBdr>
                  <w:divsChild>
                    <w:div w:id="2045062004">
                      <w:marLeft w:val="0"/>
                      <w:marRight w:val="0"/>
                      <w:marTop w:val="0"/>
                      <w:marBottom w:val="0"/>
                      <w:divBdr>
                        <w:top w:val="none" w:sz="0" w:space="0" w:color="auto"/>
                        <w:left w:val="none" w:sz="0" w:space="0" w:color="auto"/>
                        <w:bottom w:val="none" w:sz="0" w:space="0" w:color="auto"/>
                        <w:right w:val="none" w:sz="0" w:space="0" w:color="auto"/>
                      </w:divBdr>
                      <w:divsChild>
                        <w:div w:id="1409497475">
                          <w:marLeft w:val="0"/>
                          <w:marRight w:val="0"/>
                          <w:marTop w:val="0"/>
                          <w:marBottom w:val="0"/>
                          <w:divBdr>
                            <w:top w:val="none" w:sz="0" w:space="0" w:color="auto"/>
                            <w:left w:val="none" w:sz="0" w:space="0" w:color="auto"/>
                            <w:bottom w:val="none" w:sz="0" w:space="0" w:color="auto"/>
                            <w:right w:val="none" w:sz="0" w:space="0" w:color="auto"/>
                          </w:divBdr>
                          <w:divsChild>
                            <w:div w:id="162654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852744">
          <w:marLeft w:val="0"/>
          <w:marRight w:val="0"/>
          <w:marTop w:val="0"/>
          <w:marBottom w:val="0"/>
          <w:divBdr>
            <w:top w:val="none" w:sz="0" w:space="0" w:color="auto"/>
            <w:left w:val="none" w:sz="0" w:space="0" w:color="auto"/>
            <w:bottom w:val="none" w:sz="0" w:space="0" w:color="auto"/>
            <w:right w:val="none" w:sz="0" w:space="0" w:color="auto"/>
          </w:divBdr>
          <w:divsChild>
            <w:div w:id="1649435342">
              <w:blockQuote w:val="1"/>
              <w:marLeft w:val="0"/>
              <w:marRight w:val="0"/>
              <w:marTop w:val="465"/>
              <w:marBottom w:val="525"/>
              <w:divBdr>
                <w:top w:val="none" w:sz="0" w:space="0" w:color="auto"/>
                <w:left w:val="none" w:sz="0" w:space="0" w:color="auto"/>
                <w:bottom w:val="none" w:sz="0" w:space="0" w:color="auto"/>
                <w:right w:val="none" w:sz="0" w:space="0" w:color="auto"/>
              </w:divBdr>
            </w:div>
            <w:div w:id="643773423">
              <w:blockQuote w:val="1"/>
              <w:marLeft w:val="0"/>
              <w:marRight w:val="0"/>
              <w:marTop w:val="465"/>
              <w:marBottom w:val="525"/>
              <w:divBdr>
                <w:top w:val="none" w:sz="0" w:space="0" w:color="auto"/>
                <w:left w:val="none" w:sz="0" w:space="0" w:color="auto"/>
                <w:bottom w:val="none" w:sz="0" w:space="0" w:color="auto"/>
                <w:right w:val="none" w:sz="0" w:space="0" w:color="auto"/>
              </w:divBdr>
            </w:div>
            <w:div w:id="18027212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4831250">
      <w:bodyDiv w:val="1"/>
      <w:marLeft w:val="0"/>
      <w:marRight w:val="0"/>
      <w:marTop w:val="0"/>
      <w:marBottom w:val="0"/>
      <w:divBdr>
        <w:top w:val="none" w:sz="0" w:space="0" w:color="auto"/>
        <w:left w:val="none" w:sz="0" w:space="0" w:color="auto"/>
        <w:bottom w:val="none" w:sz="0" w:space="0" w:color="auto"/>
        <w:right w:val="none" w:sz="0" w:space="0" w:color="auto"/>
      </w:divBdr>
      <w:divsChild>
        <w:div w:id="1545406627">
          <w:marLeft w:val="0"/>
          <w:marRight w:val="150"/>
          <w:marTop w:val="0"/>
          <w:marBottom w:val="75"/>
          <w:divBdr>
            <w:top w:val="none" w:sz="0" w:space="0" w:color="auto"/>
            <w:left w:val="none" w:sz="0" w:space="0" w:color="auto"/>
            <w:bottom w:val="none" w:sz="0" w:space="0" w:color="auto"/>
            <w:right w:val="none" w:sz="0" w:space="0" w:color="auto"/>
          </w:divBdr>
        </w:div>
        <w:div w:id="1488739964">
          <w:marLeft w:val="0"/>
          <w:marRight w:val="150"/>
          <w:marTop w:val="150"/>
          <w:marBottom w:val="150"/>
          <w:divBdr>
            <w:top w:val="none" w:sz="0" w:space="0" w:color="auto"/>
            <w:left w:val="none" w:sz="0" w:space="0" w:color="auto"/>
            <w:bottom w:val="none" w:sz="0" w:space="0" w:color="auto"/>
            <w:right w:val="none" w:sz="0" w:space="0" w:color="auto"/>
          </w:divBdr>
        </w:div>
        <w:div w:id="1674648590">
          <w:marLeft w:val="0"/>
          <w:marRight w:val="150"/>
          <w:marTop w:val="0"/>
          <w:marBottom w:val="0"/>
          <w:divBdr>
            <w:top w:val="none" w:sz="0" w:space="0" w:color="auto"/>
            <w:left w:val="none" w:sz="0" w:space="0" w:color="auto"/>
            <w:bottom w:val="none" w:sz="0" w:space="0" w:color="auto"/>
            <w:right w:val="none" w:sz="0" w:space="0" w:color="auto"/>
          </w:divBdr>
        </w:div>
      </w:divsChild>
    </w:div>
    <w:div w:id="1545484161">
      <w:bodyDiv w:val="1"/>
      <w:marLeft w:val="0"/>
      <w:marRight w:val="0"/>
      <w:marTop w:val="0"/>
      <w:marBottom w:val="0"/>
      <w:divBdr>
        <w:top w:val="none" w:sz="0" w:space="0" w:color="auto"/>
        <w:left w:val="none" w:sz="0" w:space="0" w:color="auto"/>
        <w:bottom w:val="none" w:sz="0" w:space="0" w:color="auto"/>
        <w:right w:val="none" w:sz="0" w:space="0" w:color="auto"/>
      </w:divBdr>
      <w:divsChild>
        <w:div w:id="1684043473">
          <w:marLeft w:val="0"/>
          <w:marRight w:val="375"/>
          <w:marTop w:val="75"/>
          <w:marBottom w:val="180"/>
          <w:divBdr>
            <w:top w:val="none" w:sz="0" w:space="0" w:color="auto"/>
            <w:left w:val="none" w:sz="0" w:space="0" w:color="auto"/>
            <w:bottom w:val="none" w:sz="0" w:space="0" w:color="auto"/>
            <w:right w:val="none" w:sz="0" w:space="0" w:color="auto"/>
          </w:divBdr>
          <w:divsChild>
            <w:div w:id="390810121">
              <w:marLeft w:val="225"/>
              <w:marRight w:val="225"/>
              <w:marTop w:val="270"/>
              <w:marBottom w:val="255"/>
              <w:divBdr>
                <w:top w:val="none" w:sz="0" w:space="0" w:color="auto"/>
                <w:left w:val="none" w:sz="0" w:space="0" w:color="auto"/>
                <w:bottom w:val="none" w:sz="0" w:space="0" w:color="auto"/>
                <w:right w:val="none" w:sz="0" w:space="0" w:color="auto"/>
              </w:divBdr>
            </w:div>
          </w:divsChild>
        </w:div>
      </w:divsChild>
    </w:div>
    <w:div w:id="1545675569">
      <w:bodyDiv w:val="1"/>
      <w:marLeft w:val="0"/>
      <w:marRight w:val="0"/>
      <w:marTop w:val="0"/>
      <w:marBottom w:val="0"/>
      <w:divBdr>
        <w:top w:val="none" w:sz="0" w:space="0" w:color="auto"/>
        <w:left w:val="none" w:sz="0" w:space="0" w:color="auto"/>
        <w:bottom w:val="none" w:sz="0" w:space="0" w:color="auto"/>
        <w:right w:val="none" w:sz="0" w:space="0" w:color="auto"/>
      </w:divBdr>
      <w:divsChild>
        <w:div w:id="1025790020">
          <w:marLeft w:val="0"/>
          <w:marRight w:val="0"/>
          <w:marTop w:val="0"/>
          <w:marBottom w:val="375"/>
          <w:divBdr>
            <w:top w:val="none" w:sz="0" w:space="0" w:color="auto"/>
            <w:left w:val="none" w:sz="0" w:space="0" w:color="auto"/>
            <w:bottom w:val="none" w:sz="0" w:space="0" w:color="auto"/>
            <w:right w:val="none" w:sz="0" w:space="0" w:color="auto"/>
          </w:divBdr>
          <w:divsChild>
            <w:div w:id="1596205944">
              <w:marLeft w:val="0"/>
              <w:marRight w:val="0"/>
              <w:marTop w:val="0"/>
              <w:marBottom w:val="75"/>
              <w:divBdr>
                <w:top w:val="none" w:sz="0" w:space="0" w:color="auto"/>
                <w:left w:val="none" w:sz="0" w:space="0" w:color="auto"/>
                <w:bottom w:val="none" w:sz="0" w:space="0" w:color="auto"/>
                <w:right w:val="none" w:sz="0" w:space="0" w:color="auto"/>
              </w:divBdr>
            </w:div>
            <w:div w:id="1447313801">
              <w:marLeft w:val="0"/>
              <w:marRight w:val="0"/>
              <w:marTop w:val="0"/>
              <w:marBottom w:val="75"/>
              <w:divBdr>
                <w:top w:val="single" w:sz="6" w:space="3" w:color="DEDEDE"/>
                <w:left w:val="single" w:sz="6" w:space="3" w:color="DEDEDE"/>
                <w:bottom w:val="single" w:sz="6" w:space="3" w:color="DEDEDE"/>
                <w:right w:val="single" w:sz="6" w:space="3" w:color="DEDEDE"/>
              </w:divBdr>
              <w:divsChild>
                <w:div w:id="99807776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546061039">
      <w:bodyDiv w:val="1"/>
      <w:marLeft w:val="0"/>
      <w:marRight w:val="0"/>
      <w:marTop w:val="0"/>
      <w:marBottom w:val="0"/>
      <w:divBdr>
        <w:top w:val="none" w:sz="0" w:space="0" w:color="auto"/>
        <w:left w:val="none" w:sz="0" w:space="0" w:color="auto"/>
        <w:bottom w:val="none" w:sz="0" w:space="0" w:color="auto"/>
        <w:right w:val="none" w:sz="0" w:space="0" w:color="auto"/>
      </w:divBdr>
      <w:divsChild>
        <w:div w:id="57018554">
          <w:marLeft w:val="0"/>
          <w:marRight w:val="0"/>
          <w:marTop w:val="0"/>
          <w:marBottom w:val="300"/>
          <w:divBdr>
            <w:top w:val="none" w:sz="0" w:space="0" w:color="auto"/>
            <w:left w:val="none" w:sz="0" w:space="0" w:color="auto"/>
            <w:bottom w:val="none" w:sz="0" w:space="0" w:color="auto"/>
            <w:right w:val="none" w:sz="0" w:space="0" w:color="auto"/>
          </w:divBdr>
        </w:div>
      </w:divsChild>
    </w:div>
    <w:div w:id="1546210449">
      <w:bodyDiv w:val="1"/>
      <w:marLeft w:val="0"/>
      <w:marRight w:val="0"/>
      <w:marTop w:val="0"/>
      <w:marBottom w:val="0"/>
      <w:divBdr>
        <w:top w:val="none" w:sz="0" w:space="0" w:color="auto"/>
        <w:left w:val="none" w:sz="0" w:space="0" w:color="auto"/>
        <w:bottom w:val="none" w:sz="0" w:space="0" w:color="auto"/>
        <w:right w:val="none" w:sz="0" w:space="0" w:color="auto"/>
      </w:divBdr>
      <w:divsChild>
        <w:div w:id="2052261796">
          <w:marLeft w:val="0"/>
          <w:marRight w:val="0"/>
          <w:marTop w:val="0"/>
          <w:marBottom w:val="150"/>
          <w:divBdr>
            <w:top w:val="none" w:sz="0" w:space="0" w:color="auto"/>
            <w:left w:val="none" w:sz="0" w:space="0" w:color="auto"/>
            <w:bottom w:val="none" w:sz="0" w:space="0" w:color="auto"/>
            <w:right w:val="none" w:sz="0" w:space="0" w:color="auto"/>
          </w:divBdr>
          <w:divsChild>
            <w:div w:id="847329824">
              <w:marLeft w:val="0"/>
              <w:marRight w:val="0"/>
              <w:marTop w:val="0"/>
              <w:marBottom w:val="0"/>
              <w:divBdr>
                <w:top w:val="none" w:sz="0" w:space="0" w:color="auto"/>
                <w:left w:val="none" w:sz="0" w:space="0" w:color="auto"/>
                <w:bottom w:val="none" w:sz="0" w:space="0" w:color="auto"/>
                <w:right w:val="none" w:sz="0" w:space="0" w:color="auto"/>
              </w:divBdr>
              <w:divsChild>
                <w:div w:id="1940671598">
                  <w:marLeft w:val="0"/>
                  <w:marRight w:val="0"/>
                  <w:marTop w:val="0"/>
                  <w:marBottom w:val="0"/>
                  <w:divBdr>
                    <w:top w:val="none" w:sz="0" w:space="0" w:color="auto"/>
                    <w:left w:val="none" w:sz="0" w:space="0" w:color="auto"/>
                    <w:bottom w:val="none" w:sz="0" w:space="0" w:color="auto"/>
                    <w:right w:val="none" w:sz="0" w:space="0" w:color="auto"/>
                  </w:divBdr>
                  <w:divsChild>
                    <w:div w:id="97336114">
                      <w:marLeft w:val="0"/>
                      <w:marRight w:val="0"/>
                      <w:marTop w:val="0"/>
                      <w:marBottom w:val="0"/>
                      <w:divBdr>
                        <w:top w:val="none" w:sz="0" w:space="0" w:color="auto"/>
                        <w:left w:val="none" w:sz="0" w:space="0" w:color="auto"/>
                        <w:bottom w:val="none" w:sz="0" w:space="0" w:color="auto"/>
                        <w:right w:val="none" w:sz="0" w:space="0" w:color="auto"/>
                      </w:divBdr>
                      <w:divsChild>
                        <w:div w:id="1538078000">
                          <w:marLeft w:val="0"/>
                          <w:marRight w:val="0"/>
                          <w:marTop w:val="0"/>
                          <w:marBottom w:val="0"/>
                          <w:divBdr>
                            <w:top w:val="none" w:sz="0" w:space="0" w:color="auto"/>
                            <w:left w:val="none" w:sz="0" w:space="0" w:color="auto"/>
                            <w:bottom w:val="none" w:sz="0" w:space="0" w:color="auto"/>
                            <w:right w:val="none" w:sz="0" w:space="0" w:color="auto"/>
                          </w:divBdr>
                        </w:div>
                      </w:divsChild>
                    </w:div>
                    <w:div w:id="122774871">
                      <w:marLeft w:val="0"/>
                      <w:marRight w:val="135"/>
                      <w:marTop w:val="0"/>
                      <w:marBottom w:val="0"/>
                      <w:divBdr>
                        <w:top w:val="none" w:sz="0" w:space="0" w:color="auto"/>
                        <w:left w:val="none" w:sz="0" w:space="0" w:color="auto"/>
                        <w:bottom w:val="none" w:sz="0" w:space="0" w:color="auto"/>
                        <w:right w:val="none" w:sz="0" w:space="0" w:color="auto"/>
                      </w:divBdr>
                    </w:div>
                    <w:div w:id="18959669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611379">
          <w:marLeft w:val="0"/>
          <w:marRight w:val="0"/>
          <w:marTop w:val="0"/>
          <w:marBottom w:val="0"/>
          <w:divBdr>
            <w:top w:val="none" w:sz="0" w:space="0" w:color="auto"/>
            <w:left w:val="none" w:sz="0" w:space="0" w:color="auto"/>
            <w:bottom w:val="none" w:sz="0" w:space="0" w:color="auto"/>
            <w:right w:val="none" w:sz="0" w:space="0" w:color="auto"/>
          </w:divBdr>
          <w:divsChild>
            <w:div w:id="1685590759">
              <w:marLeft w:val="0"/>
              <w:marRight w:val="0"/>
              <w:marTop w:val="0"/>
              <w:marBottom w:val="0"/>
              <w:divBdr>
                <w:top w:val="none" w:sz="0" w:space="0" w:color="auto"/>
                <w:left w:val="none" w:sz="0" w:space="0" w:color="auto"/>
                <w:bottom w:val="none" w:sz="0" w:space="0" w:color="auto"/>
                <w:right w:val="none" w:sz="0" w:space="0" w:color="auto"/>
              </w:divBdr>
              <w:divsChild>
                <w:div w:id="698821844">
                  <w:marLeft w:val="0"/>
                  <w:marRight w:val="0"/>
                  <w:marTop w:val="0"/>
                  <w:marBottom w:val="0"/>
                  <w:divBdr>
                    <w:top w:val="none" w:sz="0" w:space="0" w:color="auto"/>
                    <w:left w:val="none" w:sz="0" w:space="0" w:color="auto"/>
                    <w:bottom w:val="none" w:sz="0" w:space="0" w:color="auto"/>
                    <w:right w:val="none" w:sz="0" w:space="0" w:color="auto"/>
                  </w:divBdr>
                </w:div>
              </w:divsChild>
            </w:div>
            <w:div w:id="402063989">
              <w:marLeft w:val="0"/>
              <w:marRight w:val="0"/>
              <w:marTop w:val="225"/>
              <w:marBottom w:val="0"/>
              <w:divBdr>
                <w:top w:val="none" w:sz="0" w:space="0" w:color="auto"/>
                <w:left w:val="none" w:sz="0" w:space="0" w:color="auto"/>
                <w:bottom w:val="none" w:sz="0" w:space="0" w:color="auto"/>
                <w:right w:val="none" w:sz="0" w:space="0" w:color="auto"/>
              </w:divBdr>
              <w:divsChild>
                <w:div w:id="1082142610">
                  <w:marLeft w:val="0"/>
                  <w:marRight w:val="0"/>
                  <w:marTop w:val="0"/>
                  <w:marBottom w:val="0"/>
                  <w:divBdr>
                    <w:top w:val="none" w:sz="0" w:space="0" w:color="auto"/>
                    <w:left w:val="none" w:sz="0" w:space="0" w:color="auto"/>
                    <w:bottom w:val="none" w:sz="0" w:space="0" w:color="auto"/>
                    <w:right w:val="none" w:sz="0" w:space="0" w:color="auto"/>
                  </w:divBdr>
                </w:div>
              </w:divsChild>
            </w:div>
            <w:div w:id="95758497">
              <w:marLeft w:val="0"/>
              <w:marRight w:val="0"/>
              <w:marTop w:val="375"/>
              <w:marBottom w:val="0"/>
              <w:divBdr>
                <w:top w:val="none" w:sz="0" w:space="0" w:color="auto"/>
                <w:left w:val="none" w:sz="0" w:space="0" w:color="auto"/>
                <w:bottom w:val="none" w:sz="0" w:space="0" w:color="auto"/>
                <w:right w:val="none" w:sz="0" w:space="0" w:color="auto"/>
              </w:divBdr>
              <w:divsChild>
                <w:div w:id="900823676">
                  <w:marLeft w:val="0"/>
                  <w:marRight w:val="0"/>
                  <w:marTop w:val="0"/>
                  <w:marBottom w:val="0"/>
                  <w:divBdr>
                    <w:top w:val="none" w:sz="0" w:space="0" w:color="auto"/>
                    <w:left w:val="none" w:sz="0" w:space="0" w:color="auto"/>
                    <w:bottom w:val="none" w:sz="0" w:space="0" w:color="auto"/>
                    <w:right w:val="none" w:sz="0" w:space="0" w:color="auto"/>
                  </w:divBdr>
                  <w:divsChild>
                    <w:div w:id="157674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1501">
              <w:marLeft w:val="0"/>
              <w:marRight w:val="0"/>
              <w:marTop w:val="375"/>
              <w:marBottom w:val="0"/>
              <w:divBdr>
                <w:top w:val="none" w:sz="0" w:space="0" w:color="auto"/>
                <w:left w:val="none" w:sz="0" w:space="0" w:color="auto"/>
                <w:bottom w:val="none" w:sz="0" w:space="0" w:color="auto"/>
                <w:right w:val="none" w:sz="0" w:space="0" w:color="auto"/>
              </w:divBdr>
              <w:divsChild>
                <w:div w:id="889807175">
                  <w:marLeft w:val="0"/>
                  <w:marRight w:val="0"/>
                  <w:marTop w:val="0"/>
                  <w:marBottom w:val="0"/>
                  <w:divBdr>
                    <w:top w:val="none" w:sz="0" w:space="0" w:color="auto"/>
                    <w:left w:val="none" w:sz="0" w:space="0" w:color="auto"/>
                    <w:bottom w:val="none" w:sz="0" w:space="0" w:color="auto"/>
                    <w:right w:val="none" w:sz="0" w:space="0" w:color="auto"/>
                  </w:divBdr>
                </w:div>
              </w:divsChild>
            </w:div>
            <w:div w:id="2143880639">
              <w:marLeft w:val="0"/>
              <w:marRight w:val="0"/>
              <w:marTop w:val="375"/>
              <w:marBottom w:val="0"/>
              <w:divBdr>
                <w:top w:val="none" w:sz="0" w:space="0" w:color="auto"/>
                <w:left w:val="none" w:sz="0" w:space="0" w:color="auto"/>
                <w:bottom w:val="none" w:sz="0" w:space="0" w:color="auto"/>
                <w:right w:val="none" w:sz="0" w:space="0" w:color="auto"/>
              </w:divBdr>
              <w:divsChild>
                <w:div w:id="294530765">
                  <w:marLeft w:val="0"/>
                  <w:marRight w:val="0"/>
                  <w:marTop w:val="0"/>
                  <w:marBottom w:val="0"/>
                  <w:divBdr>
                    <w:top w:val="none" w:sz="0" w:space="0" w:color="auto"/>
                    <w:left w:val="none" w:sz="0" w:space="0" w:color="auto"/>
                    <w:bottom w:val="none" w:sz="0" w:space="0" w:color="auto"/>
                    <w:right w:val="none" w:sz="0" w:space="0" w:color="auto"/>
                  </w:divBdr>
                  <w:divsChild>
                    <w:div w:id="624459266">
                      <w:marLeft w:val="0"/>
                      <w:marRight w:val="0"/>
                      <w:marTop w:val="0"/>
                      <w:marBottom w:val="0"/>
                      <w:divBdr>
                        <w:top w:val="none" w:sz="0" w:space="0" w:color="auto"/>
                        <w:left w:val="none" w:sz="0" w:space="0" w:color="auto"/>
                        <w:bottom w:val="none" w:sz="0" w:space="0" w:color="auto"/>
                        <w:right w:val="none" w:sz="0" w:space="0" w:color="auto"/>
                      </w:divBdr>
                    </w:div>
                    <w:div w:id="106360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20806">
              <w:marLeft w:val="0"/>
              <w:marRight w:val="0"/>
              <w:marTop w:val="375"/>
              <w:marBottom w:val="0"/>
              <w:divBdr>
                <w:top w:val="none" w:sz="0" w:space="0" w:color="auto"/>
                <w:left w:val="none" w:sz="0" w:space="0" w:color="auto"/>
                <w:bottom w:val="none" w:sz="0" w:space="0" w:color="auto"/>
                <w:right w:val="none" w:sz="0" w:space="0" w:color="auto"/>
              </w:divBdr>
              <w:divsChild>
                <w:div w:id="1897936665">
                  <w:marLeft w:val="0"/>
                  <w:marRight w:val="0"/>
                  <w:marTop w:val="0"/>
                  <w:marBottom w:val="0"/>
                  <w:divBdr>
                    <w:top w:val="none" w:sz="0" w:space="0" w:color="auto"/>
                    <w:left w:val="none" w:sz="0" w:space="0" w:color="auto"/>
                    <w:bottom w:val="none" w:sz="0" w:space="0" w:color="auto"/>
                    <w:right w:val="none" w:sz="0" w:space="0" w:color="auto"/>
                  </w:divBdr>
                </w:div>
              </w:divsChild>
            </w:div>
            <w:div w:id="80419583">
              <w:marLeft w:val="0"/>
              <w:marRight w:val="0"/>
              <w:marTop w:val="225"/>
              <w:marBottom w:val="0"/>
              <w:divBdr>
                <w:top w:val="none" w:sz="0" w:space="0" w:color="auto"/>
                <w:left w:val="none" w:sz="0" w:space="0" w:color="auto"/>
                <w:bottom w:val="none" w:sz="0" w:space="0" w:color="auto"/>
                <w:right w:val="none" w:sz="0" w:space="0" w:color="auto"/>
              </w:divBdr>
              <w:divsChild>
                <w:div w:id="669061461">
                  <w:marLeft w:val="0"/>
                  <w:marRight w:val="0"/>
                  <w:marTop w:val="0"/>
                  <w:marBottom w:val="0"/>
                  <w:divBdr>
                    <w:top w:val="none" w:sz="0" w:space="0" w:color="auto"/>
                    <w:left w:val="none" w:sz="0" w:space="0" w:color="auto"/>
                    <w:bottom w:val="none" w:sz="0" w:space="0" w:color="auto"/>
                    <w:right w:val="none" w:sz="0" w:space="0" w:color="auto"/>
                  </w:divBdr>
                </w:div>
              </w:divsChild>
            </w:div>
            <w:div w:id="1848053249">
              <w:marLeft w:val="0"/>
              <w:marRight w:val="0"/>
              <w:marTop w:val="225"/>
              <w:marBottom w:val="0"/>
              <w:divBdr>
                <w:top w:val="none" w:sz="0" w:space="0" w:color="auto"/>
                <w:left w:val="none" w:sz="0" w:space="0" w:color="auto"/>
                <w:bottom w:val="none" w:sz="0" w:space="0" w:color="auto"/>
                <w:right w:val="none" w:sz="0" w:space="0" w:color="auto"/>
              </w:divBdr>
              <w:divsChild>
                <w:div w:id="1183206642">
                  <w:marLeft w:val="0"/>
                  <w:marRight w:val="0"/>
                  <w:marTop w:val="0"/>
                  <w:marBottom w:val="0"/>
                  <w:divBdr>
                    <w:top w:val="none" w:sz="0" w:space="0" w:color="auto"/>
                    <w:left w:val="none" w:sz="0" w:space="0" w:color="auto"/>
                    <w:bottom w:val="none" w:sz="0" w:space="0" w:color="auto"/>
                    <w:right w:val="none" w:sz="0" w:space="0" w:color="auto"/>
                  </w:divBdr>
                </w:div>
              </w:divsChild>
            </w:div>
            <w:div w:id="820926318">
              <w:marLeft w:val="0"/>
              <w:marRight w:val="0"/>
              <w:marTop w:val="375"/>
              <w:marBottom w:val="0"/>
              <w:divBdr>
                <w:top w:val="none" w:sz="0" w:space="0" w:color="auto"/>
                <w:left w:val="none" w:sz="0" w:space="0" w:color="auto"/>
                <w:bottom w:val="none" w:sz="0" w:space="0" w:color="auto"/>
                <w:right w:val="none" w:sz="0" w:space="0" w:color="auto"/>
              </w:divBdr>
              <w:divsChild>
                <w:div w:id="1040974669">
                  <w:marLeft w:val="0"/>
                  <w:marRight w:val="0"/>
                  <w:marTop w:val="0"/>
                  <w:marBottom w:val="0"/>
                  <w:divBdr>
                    <w:top w:val="none" w:sz="0" w:space="0" w:color="auto"/>
                    <w:left w:val="none" w:sz="0" w:space="0" w:color="auto"/>
                    <w:bottom w:val="none" w:sz="0" w:space="0" w:color="auto"/>
                    <w:right w:val="none" w:sz="0" w:space="0" w:color="auto"/>
                  </w:divBdr>
                  <w:divsChild>
                    <w:div w:id="966202049">
                      <w:marLeft w:val="0"/>
                      <w:marRight w:val="0"/>
                      <w:marTop w:val="0"/>
                      <w:marBottom w:val="0"/>
                      <w:divBdr>
                        <w:top w:val="none" w:sz="0" w:space="0" w:color="auto"/>
                        <w:left w:val="none" w:sz="0" w:space="0" w:color="auto"/>
                        <w:bottom w:val="none" w:sz="0" w:space="0" w:color="auto"/>
                        <w:right w:val="none" w:sz="0" w:space="0" w:color="auto"/>
                      </w:divBdr>
                    </w:div>
                    <w:div w:id="756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90490">
              <w:marLeft w:val="0"/>
              <w:marRight w:val="0"/>
              <w:marTop w:val="375"/>
              <w:marBottom w:val="0"/>
              <w:divBdr>
                <w:top w:val="none" w:sz="0" w:space="0" w:color="auto"/>
                <w:left w:val="none" w:sz="0" w:space="0" w:color="auto"/>
                <w:bottom w:val="none" w:sz="0" w:space="0" w:color="auto"/>
                <w:right w:val="none" w:sz="0" w:space="0" w:color="auto"/>
              </w:divBdr>
              <w:divsChild>
                <w:div w:id="702949266">
                  <w:marLeft w:val="0"/>
                  <w:marRight w:val="0"/>
                  <w:marTop w:val="0"/>
                  <w:marBottom w:val="0"/>
                  <w:divBdr>
                    <w:top w:val="none" w:sz="0" w:space="0" w:color="auto"/>
                    <w:left w:val="none" w:sz="0" w:space="0" w:color="auto"/>
                    <w:bottom w:val="none" w:sz="0" w:space="0" w:color="auto"/>
                    <w:right w:val="none" w:sz="0" w:space="0" w:color="auto"/>
                  </w:divBdr>
                </w:div>
              </w:divsChild>
            </w:div>
            <w:div w:id="1374690075">
              <w:marLeft w:val="0"/>
              <w:marRight w:val="0"/>
              <w:marTop w:val="225"/>
              <w:marBottom w:val="0"/>
              <w:divBdr>
                <w:top w:val="none" w:sz="0" w:space="0" w:color="auto"/>
                <w:left w:val="none" w:sz="0" w:space="0" w:color="auto"/>
                <w:bottom w:val="none" w:sz="0" w:space="0" w:color="auto"/>
                <w:right w:val="none" w:sz="0" w:space="0" w:color="auto"/>
              </w:divBdr>
              <w:divsChild>
                <w:div w:id="702096021">
                  <w:marLeft w:val="0"/>
                  <w:marRight w:val="0"/>
                  <w:marTop w:val="0"/>
                  <w:marBottom w:val="0"/>
                  <w:divBdr>
                    <w:top w:val="none" w:sz="0" w:space="0" w:color="auto"/>
                    <w:left w:val="none" w:sz="0" w:space="0" w:color="auto"/>
                    <w:bottom w:val="none" w:sz="0" w:space="0" w:color="auto"/>
                    <w:right w:val="none" w:sz="0" w:space="0" w:color="auto"/>
                  </w:divBdr>
                </w:div>
              </w:divsChild>
            </w:div>
            <w:div w:id="1226798417">
              <w:marLeft w:val="0"/>
              <w:marRight w:val="0"/>
              <w:marTop w:val="225"/>
              <w:marBottom w:val="0"/>
              <w:divBdr>
                <w:top w:val="none" w:sz="0" w:space="0" w:color="auto"/>
                <w:left w:val="none" w:sz="0" w:space="0" w:color="auto"/>
                <w:bottom w:val="none" w:sz="0" w:space="0" w:color="auto"/>
                <w:right w:val="none" w:sz="0" w:space="0" w:color="auto"/>
              </w:divBdr>
              <w:divsChild>
                <w:div w:id="168940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867779">
      <w:bodyDiv w:val="1"/>
      <w:marLeft w:val="0"/>
      <w:marRight w:val="0"/>
      <w:marTop w:val="0"/>
      <w:marBottom w:val="0"/>
      <w:divBdr>
        <w:top w:val="none" w:sz="0" w:space="0" w:color="auto"/>
        <w:left w:val="none" w:sz="0" w:space="0" w:color="auto"/>
        <w:bottom w:val="none" w:sz="0" w:space="0" w:color="auto"/>
        <w:right w:val="none" w:sz="0" w:space="0" w:color="auto"/>
      </w:divBdr>
      <w:divsChild>
        <w:div w:id="1029601526">
          <w:marLeft w:val="0"/>
          <w:marRight w:val="0"/>
          <w:marTop w:val="0"/>
          <w:marBottom w:val="0"/>
          <w:divBdr>
            <w:top w:val="none" w:sz="0" w:space="0" w:color="auto"/>
            <w:left w:val="none" w:sz="0" w:space="0" w:color="auto"/>
            <w:bottom w:val="none" w:sz="0" w:space="0" w:color="auto"/>
            <w:right w:val="none" w:sz="0" w:space="0" w:color="auto"/>
          </w:divBdr>
          <w:divsChild>
            <w:div w:id="662775589">
              <w:marLeft w:val="0"/>
              <w:marRight w:val="0"/>
              <w:marTop w:val="0"/>
              <w:marBottom w:val="0"/>
              <w:divBdr>
                <w:top w:val="none" w:sz="0" w:space="0" w:color="auto"/>
                <w:left w:val="none" w:sz="0" w:space="0" w:color="auto"/>
                <w:bottom w:val="none" w:sz="0" w:space="0" w:color="auto"/>
                <w:right w:val="none" w:sz="0" w:space="0" w:color="auto"/>
              </w:divBdr>
            </w:div>
          </w:divsChild>
        </w:div>
        <w:div w:id="1428573185">
          <w:marLeft w:val="0"/>
          <w:marRight w:val="0"/>
          <w:marTop w:val="0"/>
          <w:marBottom w:val="0"/>
          <w:divBdr>
            <w:top w:val="none" w:sz="0" w:space="0" w:color="auto"/>
            <w:left w:val="none" w:sz="0" w:space="0" w:color="auto"/>
            <w:bottom w:val="none" w:sz="0" w:space="0" w:color="auto"/>
            <w:right w:val="none" w:sz="0" w:space="0" w:color="auto"/>
          </w:divBdr>
          <w:divsChild>
            <w:div w:id="2018577224">
              <w:marLeft w:val="0"/>
              <w:marRight w:val="0"/>
              <w:marTop w:val="0"/>
              <w:marBottom w:val="0"/>
              <w:divBdr>
                <w:top w:val="none" w:sz="0" w:space="0" w:color="auto"/>
                <w:left w:val="none" w:sz="0" w:space="0" w:color="auto"/>
                <w:bottom w:val="none" w:sz="0" w:space="0" w:color="auto"/>
                <w:right w:val="none" w:sz="0" w:space="0" w:color="auto"/>
              </w:divBdr>
              <w:divsChild>
                <w:div w:id="311983268">
                  <w:marLeft w:val="0"/>
                  <w:marRight w:val="0"/>
                  <w:marTop w:val="0"/>
                  <w:marBottom w:val="0"/>
                  <w:divBdr>
                    <w:top w:val="none" w:sz="0" w:space="0" w:color="auto"/>
                    <w:left w:val="none" w:sz="0" w:space="0" w:color="auto"/>
                    <w:bottom w:val="none" w:sz="0" w:space="0" w:color="auto"/>
                    <w:right w:val="none" w:sz="0" w:space="0" w:color="auto"/>
                  </w:divBdr>
                </w:div>
                <w:div w:id="1093090304">
                  <w:marLeft w:val="0"/>
                  <w:marRight w:val="0"/>
                  <w:marTop w:val="0"/>
                  <w:marBottom w:val="300"/>
                  <w:divBdr>
                    <w:top w:val="none" w:sz="0" w:space="0" w:color="auto"/>
                    <w:left w:val="none" w:sz="0" w:space="0" w:color="auto"/>
                    <w:bottom w:val="none" w:sz="0" w:space="0" w:color="auto"/>
                    <w:right w:val="none" w:sz="0" w:space="0" w:color="auto"/>
                  </w:divBdr>
                  <w:divsChild>
                    <w:div w:id="2030334946">
                      <w:marLeft w:val="0"/>
                      <w:marRight w:val="0"/>
                      <w:marTop w:val="0"/>
                      <w:marBottom w:val="0"/>
                      <w:divBdr>
                        <w:top w:val="none" w:sz="0" w:space="0" w:color="auto"/>
                        <w:left w:val="none" w:sz="0" w:space="0" w:color="auto"/>
                        <w:bottom w:val="none" w:sz="0" w:space="0" w:color="auto"/>
                        <w:right w:val="none" w:sz="0" w:space="0" w:color="auto"/>
                      </w:divBdr>
                      <w:divsChild>
                        <w:div w:id="14644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3664">
                  <w:marLeft w:val="0"/>
                  <w:marRight w:val="0"/>
                  <w:marTop w:val="0"/>
                  <w:marBottom w:val="0"/>
                  <w:divBdr>
                    <w:top w:val="none" w:sz="0" w:space="0" w:color="auto"/>
                    <w:left w:val="none" w:sz="0" w:space="0" w:color="auto"/>
                    <w:bottom w:val="none" w:sz="0" w:space="0" w:color="auto"/>
                    <w:right w:val="none" w:sz="0" w:space="0" w:color="auto"/>
                  </w:divBdr>
                  <w:divsChild>
                    <w:div w:id="906382816">
                      <w:marLeft w:val="-2670"/>
                      <w:marRight w:val="1050"/>
                      <w:marTop w:val="0"/>
                      <w:marBottom w:val="150"/>
                      <w:divBdr>
                        <w:top w:val="none" w:sz="0" w:space="0" w:color="auto"/>
                        <w:left w:val="none" w:sz="0" w:space="0" w:color="auto"/>
                        <w:bottom w:val="none" w:sz="0" w:space="0" w:color="auto"/>
                        <w:right w:val="none" w:sz="0" w:space="0" w:color="auto"/>
                      </w:divBdr>
                      <w:divsChild>
                        <w:div w:id="1989243346">
                          <w:marLeft w:val="0"/>
                          <w:marRight w:val="0"/>
                          <w:marTop w:val="0"/>
                          <w:marBottom w:val="0"/>
                          <w:divBdr>
                            <w:top w:val="none" w:sz="0" w:space="0" w:color="auto"/>
                            <w:left w:val="none" w:sz="0" w:space="0" w:color="auto"/>
                            <w:bottom w:val="none" w:sz="0" w:space="0" w:color="auto"/>
                            <w:right w:val="none" w:sz="0" w:space="0" w:color="auto"/>
                          </w:divBdr>
                          <w:divsChild>
                            <w:div w:id="1609120418">
                              <w:marLeft w:val="0"/>
                              <w:marRight w:val="0"/>
                              <w:marTop w:val="0"/>
                              <w:marBottom w:val="150"/>
                              <w:divBdr>
                                <w:top w:val="none" w:sz="0" w:space="0" w:color="auto"/>
                                <w:left w:val="none" w:sz="0" w:space="0" w:color="auto"/>
                                <w:bottom w:val="none" w:sz="0" w:space="0" w:color="auto"/>
                                <w:right w:val="none" w:sz="0" w:space="0" w:color="auto"/>
                              </w:divBdr>
                              <w:divsChild>
                                <w:div w:id="1265578541">
                                  <w:marLeft w:val="0"/>
                                  <w:marRight w:val="0"/>
                                  <w:marTop w:val="0"/>
                                  <w:marBottom w:val="0"/>
                                  <w:divBdr>
                                    <w:top w:val="none" w:sz="0" w:space="0" w:color="auto"/>
                                    <w:left w:val="none" w:sz="0" w:space="0" w:color="auto"/>
                                    <w:bottom w:val="none" w:sz="0" w:space="0" w:color="auto"/>
                                    <w:right w:val="none" w:sz="0" w:space="0" w:color="auto"/>
                                  </w:divBdr>
                                </w:div>
                                <w:div w:id="932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029735">
                      <w:marLeft w:val="0"/>
                      <w:marRight w:val="0"/>
                      <w:marTop w:val="0"/>
                      <w:marBottom w:val="300"/>
                      <w:divBdr>
                        <w:top w:val="none" w:sz="0" w:space="0" w:color="auto"/>
                        <w:left w:val="none" w:sz="0" w:space="0" w:color="auto"/>
                        <w:bottom w:val="none" w:sz="0" w:space="0" w:color="auto"/>
                        <w:right w:val="none" w:sz="0" w:space="0" w:color="auto"/>
                      </w:divBdr>
                      <w:divsChild>
                        <w:div w:id="1069575111">
                          <w:marLeft w:val="0"/>
                          <w:marRight w:val="0"/>
                          <w:marTop w:val="0"/>
                          <w:marBottom w:val="0"/>
                          <w:divBdr>
                            <w:top w:val="none" w:sz="0" w:space="0" w:color="auto"/>
                            <w:left w:val="none" w:sz="0" w:space="0" w:color="auto"/>
                            <w:bottom w:val="none" w:sz="0" w:space="0" w:color="auto"/>
                            <w:right w:val="none" w:sz="0" w:space="0" w:color="auto"/>
                          </w:divBdr>
                          <w:divsChild>
                            <w:div w:id="1337002924">
                              <w:marLeft w:val="0"/>
                              <w:marRight w:val="0"/>
                              <w:marTop w:val="0"/>
                              <w:marBottom w:val="0"/>
                              <w:divBdr>
                                <w:top w:val="none" w:sz="0" w:space="0" w:color="auto"/>
                                <w:left w:val="none" w:sz="0" w:space="0" w:color="auto"/>
                                <w:bottom w:val="none" w:sz="0" w:space="0" w:color="auto"/>
                                <w:right w:val="none" w:sz="0" w:space="0" w:color="auto"/>
                              </w:divBdr>
                              <w:divsChild>
                                <w:div w:id="1322541078">
                                  <w:marLeft w:val="0"/>
                                  <w:marRight w:val="0"/>
                                  <w:marTop w:val="0"/>
                                  <w:marBottom w:val="0"/>
                                  <w:divBdr>
                                    <w:top w:val="none" w:sz="0" w:space="0" w:color="auto"/>
                                    <w:left w:val="none" w:sz="0" w:space="0" w:color="auto"/>
                                    <w:bottom w:val="none" w:sz="0" w:space="0" w:color="auto"/>
                                    <w:right w:val="none" w:sz="0" w:space="0" w:color="auto"/>
                                  </w:divBdr>
                                  <w:divsChild>
                                    <w:div w:id="1019814810">
                                      <w:marLeft w:val="0"/>
                                      <w:marRight w:val="0"/>
                                      <w:marTop w:val="0"/>
                                      <w:marBottom w:val="0"/>
                                      <w:divBdr>
                                        <w:top w:val="none" w:sz="0" w:space="0" w:color="auto"/>
                                        <w:left w:val="none" w:sz="0" w:space="0" w:color="auto"/>
                                        <w:bottom w:val="none" w:sz="0" w:space="0" w:color="auto"/>
                                        <w:right w:val="none" w:sz="0" w:space="0" w:color="auto"/>
                                      </w:divBdr>
                                      <w:divsChild>
                                        <w:div w:id="2098165318">
                                          <w:marLeft w:val="0"/>
                                          <w:marRight w:val="75"/>
                                          <w:marTop w:val="0"/>
                                          <w:marBottom w:val="0"/>
                                          <w:divBdr>
                                            <w:top w:val="single" w:sz="6" w:space="0" w:color="EBEBEB"/>
                                            <w:left w:val="single" w:sz="6" w:space="0" w:color="EBEBEB"/>
                                            <w:bottom w:val="single" w:sz="6" w:space="0" w:color="EBEBEB"/>
                                            <w:right w:val="single" w:sz="6" w:space="0" w:color="EBEBEB"/>
                                          </w:divBdr>
                                          <w:divsChild>
                                            <w:div w:id="1126200825">
                                              <w:marLeft w:val="0"/>
                                              <w:marRight w:val="0"/>
                                              <w:marTop w:val="0"/>
                                              <w:marBottom w:val="0"/>
                                              <w:divBdr>
                                                <w:top w:val="none" w:sz="0" w:space="0" w:color="auto"/>
                                                <w:left w:val="none" w:sz="0" w:space="0" w:color="auto"/>
                                                <w:bottom w:val="none" w:sz="0" w:space="0" w:color="auto"/>
                                                <w:right w:val="none" w:sz="0" w:space="0" w:color="auto"/>
                                              </w:divBdr>
                                              <w:divsChild>
                                                <w:div w:id="1586376145">
                                                  <w:marLeft w:val="0"/>
                                                  <w:marRight w:val="0"/>
                                                  <w:marTop w:val="0"/>
                                                  <w:marBottom w:val="0"/>
                                                  <w:divBdr>
                                                    <w:top w:val="none" w:sz="0" w:space="0" w:color="auto"/>
                                                    <w:left w:val="none" w:sz="0" w:space="0" w:color="auto"/>
                                                    <w:bottom w:val="none" w:sz="0" w:space="0" w:color="auto"/>
                                                    <w:right w:val="none" w:sz="0" w:space="0" w:color="auto"/>
                                                  </w:divBdr>
                                                  <w:divsChild>
                                                    <w:div w:id="1099066558">
                                                      <w:marLeft w:val="0"/>
                                                      <w:marRight w:val="0"/>
                                                      <w:marTop w:val="0"/>
                                                      <w:marBottom w:val="0"/>
                                                      <w:divBdr>
                                                        <w:top w:val="none" w:sz="0" w:space="0" w:color="auto"/>
                                                        <w:left w:val="none" w:sz="0" w:space="0" w:color="auto"/>
                                                        <w:bottom w:val="none" w:sz="0" w:space="0" w:color="auto"/>
                                                        <w:right w:val="none" w:sz="0" w:space="0" w:color="auto"/>
                                                      </w:divBdr>
                                                      <w:divsChild>
                                                        <w:div w:id="1719164430">
                                                          <w:marLeft w:val="0"/>
                                                          <w:marRight w:val="0"/>
                                                          <w:marTop w:val="0"/>
                                                          <w:marBottom w:val="0"/>
                                                          <w:divBdr>
                                                            <w:top w:val="none" w:sz="0" w:space="0" w:color="auto"/>
                                                            <w:left w:val="none" w:sz="0" w:space="0" w:color="auto"/>
                                                            <w:bottom w:val="none" w:sz="0" w:space="0" w:color="auto"/>
                                                            <w:right w:val="none" w:sz="0" w:space="0" w:color="auto"/>
                                                          </w:divBdr>
                                                        </w:div>
                                                        <w:div w:id="1574319852">
                                                          <w:marLeft w:val="0"/>
                                                          <w:marRight w:val="0"/>
                                                          <w:marTop w:val="0"/>
                                                          <w:marBottom w:val="0"/>
                                                          <w:divBdr>
                                                            <w:top w:val="none" w:sz="0" w:space="0" w:color="auto"/>
                                                            <w:left w:val="none" w:sz="0" w:space="0" w:color="auto"/>
                                                            <w:bottom w:val="none" w:sz="0" w:space="0" w:color="auto"/>
                                                            <w:right w:val="none" w:sz="0" w:space="0" w:color="auto"/>
                                                          </w:divBdr>
                                                          <w:divsChild>
                                                            <w:div w:id="345668762">
                                                              <w:marLeft w:val="0"/>
                                                              <w:marRight w:val="0"/>
                                                              <w:marTop w:val="0"/>
                                                              <w:marBottom w:val="0"/>
                                                              <w:divBdr>
                                                                <w:top w:val="none" w:sz="0" w:space="0" w:color="auto"/>
                                                                <w:left w:val="none" w:sz="0" w:space="0" w:color="auto"/>
                                                                <w:bottom w:val="none" w:sz="0" w:space="0" w:color="auto"/>
                                                                <w:right w:val="none" w:sz="0" w:space="0" w:color="auto"/>
                                                              </w:divBdr>
                                                              <w:divsChild>
                                                                <w:div w:id="224923996">
                                                                  <w:marLeft w:val="0"/>
                                                                  <w:marRight w:val="0"/>
                                                                  <w:marTop w:val="0"/>
                                                                  <w:marBottom w:val="0"/>
                                                                  <w:divBdr>
                                                                    <w:top w:val="none" w:sz="0" w:space="0" w:color="auto"/>
                                                                    <w:left w:val="none" w:sz="0" w:space="0" w:color="auto"/>
                                                                    <w:bottom w:val="none" w:sz="0" w:space="0" w:color="auto"/>
                                                                    <w:right w:val="none" w:sz="0" w:space="0" w:color="auto"/>
                                                                  </w:divBdr>
                                                                  <w:divsChild>
                                                                    <w:div w:id="1837066444">
                                                                      <w:marLeft w:val="0"/>
                                                                      <w:marRight w:val="0"/>
                                                                      <w:marTop w:val="0"/>
                                                                      <w:marBottom w:val="0"/>
                                                                      <w:divBdr>
                                                                        <w:top w:val="none" w:sz="0" w:space="0" w:color="auto"/>
                                                                        <w:left w:val="none" w:sz="0" w:space="0" w:color="auto"/>
                                                                        <w:bottom w:val="none" w:sz="0" w:space="0" w:color="auto"/>
                                                                        <w:right w:val="none" w:sz="0" w:space="0" w:color="auto"/>
                                                                      </w:divBdr>
                                                                      <w:divsChild>
                                                                        <w:div w:id="171495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348490">
                                                          <w:marLeft w:val="0"/>
                                                          <w:marRight w:val="0"/>
                                                          <w:marTop w:val="0"/>
                                                          <w:marBottom w:val="0"/>
                                                          <w:divBdr>
                                                            <w:top w:val="none" w:sz="0" w:space="0" w:color="auto"/>
                                                            <w:left w:val="none" w:sz="0" w:space="0" w:color="auto"/>
                                                            <w:bottom w:val="none" w:sz="0" w:space="0" w:color="auto"/>
                                                            <w:right w:val="none" w:sz="0" w:space="0" w:color="auto"/>
                                                          </w:divBdr>
                                                          <w:divsChild>
                                                            <w:div w:id="2010910310">
                                                              <w:marLeft w:val="0"/>
                                                              <w:marRight w:val="0"/>
                                                              <w:marTop w:val="0"/>
                                                              <w:marBottom w:val="0"/>
                                                              <w:divBdr>
                                                                <w:top w:val="none" w:sz="0" w:space="0" w:color="auto"/>
                                                                <w:left w:val="none" w:sz="0" w:space="0" w:color="auto"/>
                                                                <w:bottom w:val="none" w:sz="0" w:space="0" w:color="auto"/>
                                                                <w:right w:val="none" w:sz="0" w:space="0" w:color="auto"/>
                                                              </w:divBdr>
                                                              <w:divsChild>
                                                                <w:div w:id="80297349">
                                                                  <w:marLeft w:val="0"/>
                                                                  <w:marRight w:val="0"/>
                                                                  <w:marTop w:val="0"/>
                                                                  <w:marBottom w:val="0"/>
                                                                  <w:divBdr>
                                                                    <w:top w:val="none" w:sz="0" w:space="0" w:color="auto"/>
                                                                    <w:left w:val="none" w:sz="0" w:space="0" w:color="auto"/>
                                                                    <w:bottom w:val="none" w:sz="0" w:space="0" w:color="auto"/>
                                                                    <w:right w:val="none" w:sz="0" w:space="0" w:color="auto"/>
                                                                  </w:divBdr>
                                                                </w:div>
                                                                <w:div w:id="112122090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912929">
                                          <w:marLeft w:val="0"/>
                                          <w:marRight w:val="0"/>
                                          <w:marTop w:val="0"/>
                                          <w:marBottom w:val="0"/>
                                          <w:divBdr>
                                            <w:top w:val="single" w:sz="6" w:space="0" w:color="EBEBEB"/>
                                            <w:left w:val="single" w:sz="6" w:space="0" w:color="EBEBEB"/>
                                            <w:bottom w:val="single" w:sz="6" w:space="0" w:color="EBEBEB"/>
                                            <w:right w:val="single" w:sz="6" w:space="0" w:color="EBEBEB"/>
                                          </w:divBdr>
                                          <w:divsChild>
                                            <w:div w:id="2100977748">
                                              <w:marLeft w:val="0"/>
                                              <w:marRight w:val="0"/>
                                              <w:marTop w:val="0"/>
                                              <w:marBottom w:val="0"/>
                                              <w:divBdr>
                                                <w:top w:val="none" w:sz="0" w:space="0" w:color="auto"/>
                                                <w:left w:val="none" w:sz="0" w:space="0" w:color="auto"/>
                                                <w:bottom w:val="none" w:sz="0" w:space="0" w:color="auto"/>
                                                <w:right w:val="none" w:sz="0" w:space="0" w:color="auto"/>
                                              </w:divBdr>
                                              <w:divsChild>
                                                <w:div w:id="841629280">
                                                  <w:marLeft w:val="0"/>
                                                  <w:marRight w:val="0"/>
                                                  <w:marTop w:val="0"/>
                                                  <w:marBottom w:val="0"/>
                                                  <w:divBdr>
                                                    <w:top w:val="none" w:sz="0" w:space="0" w:color="auto"/>
                                                    <w:left w:val="none" w:sz="0" w:space="0" w:color="auto"/>
                                                    <w:bottom w:val="none" w:sz="0" w:space="0" w:color="auto"/>
                                                    <w:right w:val="none" w:sz="0" w:space="0" w:color="auto"/>
                                                  </w:divBdr>
                                                  <w:divsChild>
                                                    <w:div w:id="224875904">
                                                      <w:marLeft w:val="0"/>
                                                      <w:marRight w:val="0"/>
                                                      <w:marTop w:val="0"/>
                                                      <w:marBottom w:val="0"/>
                                                      <w:divBdr>
                                                        <w:top w:val="none" w:sz="0" w:space="0" w:color="auto"/>
                                                        <w:left w:val="none" w:sz="0" w:space="0" w:color="auto"/>
                                                        <w:bottom w:val="none" w:sz="0" w:space="0" w:color="auto"/>
                                                        <w:right w:val="none" w:sz="0" w:space="0" w:color="auto"/>
                                                      </w:divBdr>
                                                      <w:divsChild>
                                                        <w:div w:id="1048843098">
                                                          <w:marLeft w:val="0"/>
                                                          <w:marRight w:val="0"/>
                                                          <w:marTop w:val="0"/>
                                                          <w:marBottom w:val="0"/>
                                                          <w:divBdr>
                                                            <w:top w:val="none" w:sz="0" w:space="0" w:color="auto"/>
                                                            <w:left w:val="none" w:sz="0" w:space="0" w:color="auto"/>
                                                            <w:bottom w:val="none" w:sz="0" w:space="0" w:color="auto"/>
                                                            <w:right w:val="none" w:sz="0" w:space="0" w:color="auto"/>
                                                          </w:divBdr>
                                                        </w:div>
                                                        <w:div w:id="350230719">
                                                          <w:marLeft w:val="0"/>
                                                          <w:marRight w:val="0"/>
                                                          <w:marTop w:val="0"/>
                                                          <w:marBottom w:val="0"/>
                                                          <w:divBdr>
                                                            <w:top w:val="none" w:sz="0" w:space="0" w:color="auto"/>
                                                            <w:left w:val="none" w:sz="0" w:space="0" w:color="auto"/>
                                                            <w:bottom w:val="none" w:sz="0" w:space="0" w:color="auto"/>
                                                            <w:right w:val="none" w:sz="0" w:space="0" w:color="auto"/>
                                                          </w:divBdr>
                                                          <w:divsChild>
                                                            <w:div w:id="1480727654">
                                                              <w:marLeft w:val="0"/>
                                                              <w:marRight w:val="0"/>
                                                              <w:marTop w:val="0"/>
                                                              <w:marBottom w:val="0"/>
                                                              <w:divBdr>
                                                                <w:top w:val="none" w:sz="0" w:space="0" w:color="auto"/>
                                                                <w:left w:val="none" w:sz="0" w:space="0" w:color="auto"/>
                                                                <w:bottom w:val="none" w:sz="0" w:space="0" w:color="auto"/>
                                                                <w:right w:val="none" w:sz="0" w:space="0" w:color="auto"/>
                                                              </w:divBdr>
                                                              <w:divsChild>
                                                                <w:div w:id="1193497631">
                                                                  <w:marLeft w:val="0"/>
                                                                  <w:marRight w:val="0"/>
                                                                  <w:marTop w:val="0"/>
                                                                  <w:marBottom w:val="0"/>
                                                                  <w:divBdr>
                                                                    <w:top w:val="none" w:sz="0" w:space="0" w:color="auto"/>
                                                                    <w:left w:val="none" w:sz="0" w:space="0" w:color="auto"/>
                                                                    <w:bottom w:val="none" w:sz="0" w:space="0" w:color="auto"/>
                                                                    <w:right w:val="none" w:sz="0" w:space="0" w:color="auto"/>
                                                                  </w:divBdr>
                                                                  <w:divsChild>
                                                                    <w:div w:id="666204647">
                                                                      <w:marLeft w:val="0"/>
                                                                      <w:marRight w:val="0"/>
                                                                      <w:marTop w:val="0"/>
                                                                      <w:marBottom w:val="0"/>
                                                                      <w:divBdr>
                                                                        <w:top w:val="none" w:sz="0" w:space="0" w:color="auto"/>
                                                                        <w:left w:val="none" w:sz="0" w:space="0" w:color="auto"/>
                                                                        <w:bottom w:val="none" w:sz="0" w:space="0" w:color="auto"/>
                                                                        <w:right w:val="none" w:sz="0" w:space="0" w:color="auto"/>
                                                                      </w:divBdr>
                                                                      <w:divsChild>
                                                                        <w:div w:id="168671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2360">
                                                          <w:marLeft w:val="0"/>
                                                          <w:marRight w:val="0"/>
                                                          <w:marTop w:val="0"/>
                                                          <w:marBottom w:val="0"/>
                                                          <w:divBdr>
                                                            <w:top w:val="none" w:sz="0" w:space="0" w:color="auto"/>
                                                            <w:left w:val="none" w:sz="0" w:space="0" w:color="auto"/>
                                                            <w:bottom w:val="none" w:sz="0" w:space="0" w:color="auto"/>
                                                            <w:right w:val="none" w:sz="0" w:space="0" w:color="auto"/>
                                                          </w:divBdr>
                                                          <w:divsChild>
                                                            <w:div w:id="1050767104">
                                                              <w:marLeft w:val="0"/>
                                                              <w:marRight w:val="0"/>
                                                              <w:marTop w:val="0"/>
                                                              <w:marBottom w:val="0"/>
                                                              <w:divBdr>
                                                                <w:top w:val="none" w:sz="0" w:space="0" w:color="auto"/>
                                                                <w:left w:val="none" w:sz="0" w:space="0" w:color="auto"/>
                                                                <w:bottom w:val="none" w:sz="0" w:space="0" w:color="auto"/>
                                                                <w:right w:val="none" w:sz="0" w:space="0" w:color="auto"/>
                                                              </w:divBdr>
                                                              <w:divsChild>
                                                                <w:div w:id="1426654160">
                                                                  <w:marLeft w:val="0"/>
                                                                  <w:marRight w:val="0"/>
                                                                  <w:marTop w:val="0"/>
                                                                  <w:marBottom w:val="0"/>
                                                                  <w:divBdr>
                                                                    <w:top w:val="none" w:sz="0" w:space="0" w:color="auto"/>
                                                                    <w:left w:val="none" w:sz="0" w:space="0" w:color="auto"/>
                                                                    <w:bottom w:val="none" w:sz="0" w:space="0" w:color="auto"/>
                                                                    <w:right w:val="none" w:sz="0" w:space="0" w:color="auto"/>
                                                                  </w:divBdr>
                                                                </w:div>
                                                                <w:div w:id="138579030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7109941">
      <w:bodyDiv w:val="1"/>
      <w:marLeft w:val="0"/>
      <w:marRight w:val="0"/>
      <w:marTop w:val="0"/>
      <w:marBottom w:val="0"/>
      <w:divBdr>
        <w:top w:val="none" w:sz="0" w:space="0" w:color="auto"/>
        <w:left w:val="none" w:sz="0" w:space="0" w:color="auto"/>
        <w:bottom w:val="none" w:sz="0" w:space="0" w:color="auto"/>
        <w:right w:val="none" w:sz="0" w:space="0" w:color="auto"/>
      </w:divBdr>
      <w:divsChild>
        <w:div w:id="992024989">
          <w:marLeft w:val="0"/>
          <w:marRight w:val="0"/>
          <w:marTop w:val="0"/>
          <w:marBottom w:val="150"/>
          <w:divBdr>
            <w:top w:val="none" w:sz="0" w:space="0" w:color="auto"/>
            <w:left w:val="none" w:sz="0" w:space="0" w:color="auto"/>
            <w:bottom w:val="none" w:sz="0" w:space="0" w:color="auto"/>
            <w:right w:val="none" w:sz="0" w:space="0" w:color="auto"/>
          </w:divBdr>
          <w:divsChild>
            <w:div w:id="299917502">
              <w:marLeft w:val="0"/>
              <w:marRight w:val="0"/>
              <w:marTop w:val="0"/>
              <w:marBottom w:val="0"/>
              <w:divBdr>
                <w:top w:val="none" w:sz="0" w:space="0" w:color="auto"/>
                <w:left w:val="none" w:sz="0" w:space="0" w:color="auto"/>
                <w:bottom w:val="none" w:sz="0" w:space="0" w:color="auto"/>
                <w:right w:val="none" w:sz="0" w:space="0" w:color="auto"/>
              </w:divBdr>
              <w:divsChild>
                <w:div w:id="364406481">
                  <w:marLeft w:val="0"/>
                  <w:marRight w:val="150"/>
                  <w:marTop w:val="0"/>
                  <w:marBottom w:val="0"/>
                  <w:divBdr>
                    <w:top w:val="none" w:sz="0" w:space="0" w:color="auto"/>
                    <w:left w:val="none" w:sz="0" w:space="0" w:color="auto"/>
                    <w:bottom w:val="none" w:sz="0" w:space="0" w:color="auto"/>
                    <w:right w:val="none" w:sz="0" w:space="0" w:color="auto"/>
                  </w:divBdr>
                </w:div>
                <w:div w:id="196429773">
                  <w:marLeft w:val="0"/>
                  <w:marRight w:val="150"/>
                  <w:marTop w:val="0"/>
                  <w:marBottom w:val="0"/>
                  <w:divBdr>
                    <w:top w:val="none" w:sz="0" w:space="0" w:color="auto"/>
                    <w:left w:val="none" w:sz="0" w:space="0" w:color="auto"/>
                    <w:bottom w:val="none" w:sz="0" w:space="0" w:color="auto"/>
                    <w:right w:val="none" w:sz="0" w:space="0" w:color="auto"/>
                  </w:divBdr>
                </w:div>
              </w:divsChild>
            </w:div>
            <w:div w:id="589200571">
              <w:marLeft w:val="0"/>
              <w:marRight w:val="0"/>
              <w:marTop w:val="0"/>
              <w:marBottom w:val="0"/>
              <w:divBdr>
                <w:top w:val="none" w:sz="0" w:space="0" w:color="auto"/>
                <w:left w:val="none" w:sz="0" w:space="0" w:color="auto"/>
                <w:bottom w:val="none" w:sz="0" w:space="0" w:color="auto"/>
                <w:right w:val="none" w:sz="0" w:space="0" w:color="auto"/>
              </w:divBdr>
              <w:divsChild>
                <w:div w:id="1288273126">
                  <w:marLeft w:val="0"/>
                  <w:marRight w:val="0"/>
                  <w:marTop w:val="0"/>
                  <w:marBottom w:val="0"/>
                  <w:divBdr>
                    <w:top w:val="none" w:sz="0" w:space="0" w:color="auto"/>
                    <w:left w:val="none" w:sz="0" w:space="0" w:color="auto"/>
                    <w:bottom w:val="none" w:sz="0" w:space="0" w:color="auto"/>
                    <w:right w:val="none" w:sz="0" w:space="0" w:color="auto"/>
                  </w:divBdr>
                  <w:divsChild>
                    <w:div w:id="657929456">
                      <w:marLeft w:val="0"/>
                      <w:marRight w:val="0"/>
                      <w:marTop w:val="0"/>
                      <w:marBottom w:val="0"/>
                      <w:divBdr>
                        <w:top w:val="none" w:sz="0" w:space="0" w:color="auto"/>
                        <w:left w:val="none" w:sz="0" w:space="0" w:color="auto"/>
                        <w:bottom w:val="none" w:sz="0" w:space="0" w:color="auto"/>
                        <w:right w:val="none" w:sz="0" w:space="0" w:color="auto"/>
                      </w:divBdr>
                      <w:divsChild>
                        <w:div w:id="1903321496">
                          <w:marLeft w:val="0"/>
                          <w:marRight w:val="0"/>
                          <w:marTop w:val="0"/>
                          <w:marBottom w:val="0"/>
                          <w:divBdr>
                            <w:top w:val="none" w:sz="0" w:space="0" w:color="auto"/>
                            <w:left w:val="none" w:sz="0" w:space="0" w:color="auto"/>
                            <w:bottom w:val="none" w:sz="0" w:space="0" w:color="auto"/>
                            <w:right w:val="none" w:sz="0" w:space="0" w:color="auto"/>
                          </w:divBdr>
                        </w:div>
                      </w:divsChild>
                    </w:div>
                    <w:div w:id="19759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48649">
          <w:marLeft w:val="0"/>
          <w:marRight w:val="0"/>
          <w:marTop w:val="0"/>
          <w:marBottom w:val="0"/>
          <w:divBdr>
            <w:top w:val="none" w:sz="0" w:space="0" w:color="auto"/>
            <w:left w:val="none" w:sz="0" w:space="0" w:color="auto"/>
            <w:bottom w:val="none" w:sz="0" w:space="0" w:color="auto"/>
            <w:right w:val="none" w:sz="0" w:space="0" w:color="auto"/>
          </w:divBdr>
          <w:divsChild>
            <w:div w:id="1401519322">
              <w:marLeft w:val="0"/>
              <w:marRight w:val="0"/>
              <w:marTop w:val="0"/>
              <w:marBottom w:val="0"/>
              <w:divBdr>
                <w:top w:val="none" w:sz="0" w:space="0" w:color="auto"/>
                <w:left w:val="none" w:sz="0" w:space="0" w:color="auto"/>
                <w:bottom w:val="none" w:sz="0" w:space="0" w:color="auto"/>
                <w:right w:val="none" w:sz="0" w:space="0" w:color="auto"/>
              </w:divBdr>
              <w:divsChild>
                <w:div w:id="813643178">
                  <w:marLeft w:val="0"/>
                  <w:marRight w:val="0"/>
                  <w:marTop w:val="0"/>
                  <w:marBottom w:val="0"/>
                  <w:divBdr>
                    <w:top w:val="none" w:sz="0" w:space="0" w:color="auto"/>
                    <w:left w:val="none" w:sz="0" w:space="0" w:color="auto"/>
                    <w:bottom w:val="none" w:sz="0" w:space="0" w:color="auto"/>
                    <w:right w:val="none" w:sz="0" w:space="0" w:color="auto"/>
                  </w:divBdr>
                </w:div>
              </w:divsChild>
            </w:div>
            <w:div w:id="1490755820">
              <w:marLeft w:val="0"/>
              <w:marRight w:val="0"/>
              <w:marTop w:val="225"/>
              <w:marBottom w:val="0"/>
              <w:divBdr>
                <w:top w:val="none" w:sz="0" w:space="0" w:color="auto"/>
                <w:left w:val="none" w:sz="0" w:space="0" w:color="auto"/>
                <w:bottom w:val="none" w:sz="0" w:space="0" w:color="auto"/>
                <w:right w:val="none" w:sz="0" w:space="0" w:color="auto"/>
              </w:divBdr>
              <w:divsChild>
                <w:div w:id="1843928415">
                  <w:marLeft w:val="0"/>
                  <w:marRight w:val="0"/>
                  <w:marTop w:val="0"/>
                  <w:marBottom w:val="0"/>
                  <w:divBdr>
                    <w:top w:val="none" w:sz="0" w:space="0" w:color="auto"/>
                    <w:left w:val="none" w:sz="0" w:space="0" w:color="auto"/>
                    <w:bottom w:val="none" w:sz="0" w:space="0" w:color="auto"/>
                    <w:right w:val="none" w:sz="0" w:space="0" w:color="auto"/>
                  </w:divBdr>
                </w:div>
              </w:divsChild>
            </w:div>
            <w:div w:id="1451974264">
              <w:marLeft w:val="0"/>
              <w:marRight w:val="0"/>
              <w:marTop w:val="375"/>
              <w:marBottom w:val="0"/>
              <w:divBdr>
                <w:top w:val="none" w:sz="0" w:space="0" w:color="auto"/>
                <w:left w:val="none" w:sz="0" w:space="0" w:color="auto"/>
                <w:bottom w:val="none" w:sz="0" w:space="0" w:color="auto"/>
                <w:right w:val="none" w:sz="0" w:space="0" w:color="auto"/>
              </w:divBdr>
              <w:divsChild>
                <w:div w:id="1669677179">
                  <w:marLeft w:val="0"/>
                  <w:marRight w:val="0"/>
                  <w:marTop w:val="0"/>
                  <w:marBottom w:val="0"/>
                  <w:divBdr>
                    <w:top w:val="none" w:sz="0" w:space="0" w:color="auto"/>
                    <w:left w:val="none" w:sz="0" w:space="0" w:color="auto"/>
                    <w:bottom w:val="none" w:sz="0" w:space="0" w:color="auto"/>
                    <w:right w:val="none" w:sz="0" w:space="0" w:color="auto"/>
                  </w:divBdr>
                  <w:divsChild>
                    <w:div w:id="2105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2343">
              <w:marLeft w:val="0"/>
              <w:marRight w:val="0"/>
              <w:marTop w:val="375"/>
              <w:marBottom w:val="0"/>
              <w:divBdr>
                <w:top w:val="none" w:sz="0" w:space="0" w:color="auto"/>
                <w:left w:val="none" w:sz="0" w:space="0" w:color="auto"/>
                <w:bottom w:val="none" w:sz="0" w:space="0" w:color="auto"/>
                <w:right w:val="none" w:sz="0" w:space="0" w:color="auto"/>
              </w:divBdr>
              <w:divsChild>
                <w:div w:id="13379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714441">
      <w:bodyDiv w:val="1"/>
      <w:marLeft w:val="0"/>
      <w:marRight w:val="0"/>
      <w:marTop w:val="0"/>
      <w:marBottom w:val="0"/>
      <w:divBdr>
        <w:top w:val="none" w:sz="0" w:space="0" w:color="auto"/>
        <w:left w:val="none" w:sz="0" w:space="0" w:color="auto"/>
        <w:bottom w:val="none" w:sz="0" w:space="0" w:color="auto"/>
        <w:right w:val="none" w:sz="0" w:space="0" w:color="auto"/>
      </w:divBdr>
      <w:divsChild>
        <w:div w:id="1479346430">
          <w:marLeft w:val="0"/>
          <w:marRight w:val="150"/>
          <w:marTop w:val="0"/>
          <w:marBottom w:val="75"/>
          <w:divBdr>
            <w:top w:val="none" w:sz="0" w:space="0" w:color="auto"/>
            <w:left w:val="none" w:sz="0" w:space="0" w:color="auto"/>
            <w:bottom w:val="none" w:sz="0" w:space="0" w:color="auto"/>
            <w:right w:val="none" w:sz="0" w:space="0" w:color="auto"/>
          </w:divBdr>
        </w:div>
        <w:div w:id="62609304">
          <w:marLeft w:val="0"/>
          <w:marRight w:val="150"/>
          <w:marTop w:val="150"/>
          <w:marBottom w:val="150"/>
          <w:divBdr>
            <w:top w:val="none" w:sz="0" w:space="0" w:color="auto"/>
            <w:left w:val="none" w:sz="0" w:space="0" w:color="auto"/>
            <w:bottom w:val="none" w:sz="0" w:space="0" w:color="auto"/>
            <w:right w:val="none" w:sz="0" w:space="0" w:color="auto"/>
          </w:divBdr>
        </w:div>
        <w:div w:id="188420687">
          <w:marLeft w:val="0"/>
          <w:marRight w:val="150"/>
          <w:marTop w:val="0"/>
          <w:marBottom w:val="0"/>
          <w:divBdr>
            <w:top w:val="none" w:sz="0" w:space="0" w:color="auto"/>
            <w:left w:val="none" w:sz="0" w:space="0" w:color="auto"/>
            <w:bottom w:val="none" w:sz="0" w:space="0" w:color="auto"/>
            <w:right w:val="none" w:sz="0" w:space="0" w:color="auto"/>
          </w:divBdr>
        </w:div>
      </w:divsChild>
    </w:div>
    <w:div w:id="1548223130">
      <w:bodyDiv w:val="1"/>
      <w:marLeft w:val="0"/>
      <w:marRight w:val="0"/>
      <w:marTop w:val="0"/>
      <w:marBottom w:val="0"/>
      <w:divBdr>
        <w:top w:val="none" w:sz="0" w:space="0" w:color="auto"/>
        <w:left w:val="none" w:sz="0" w:space="0" w:color="auto"/>
        <w:bottom w:val="none" w:sz="0" w:space="0" w:color="auto"/>
        <w:right w:val="none" w:sz="0" w:space="0" w:color="auto"/>
      </w:divBdr>
      <w:divsChild>
        <w:div w:id="1199929022">
          <w:marLeft w:val="0"/>
          <w:marRight w:val="150"/>
          <w:marTop w:val="0"/>
          <w:marBottom w:val="75"/>
          <w:divBdr>
            <w:top w:val="none" w:sz="0" w:space="0" w:color="auto"/>
            <w:left w:val="none" w:sz="0" w:space="0" w:color="auto"/>
            <w:bottom w:val="none" w:sz="0" w:space="0" w:color="auto"/>
            <w:right w:val="none" w:sz="0" w:space="0" w:color="auto"/>
          </w:divBdr>
        </w:div>
        <w:div w:id="266427972">
          <w:marLeft w:val="0"/>
          <w:marRight w:val="150"/>
          <w:marTop w:val="150"/>
          <w:marBottom w:val="150"/>
          <w:divBdr>
            <w:top w:val="none" w:sz="0" w:space="0" w:color="auto"/>
            <w:left w:val="none" w:sz="0" w:space="0" w:color="auto"/>
            <w:bottom w:val="none" w:sz="0" w:space="0" w:color="auto"/>
            <w:right w:val="none" w:sz="0" w:space="0" w:color="auto"/>
          </w:divBdr>
        </w:div>
        <w:div w:id="29768010">
          <w:marLeft w:val="0"/>
          <w:marRight w:val="150"/>
          <w:marTop w:val="0"/>
          <w:marBottom w:val="0"/>
          <w:divBdr>
            <w:top w:val="none" w:sz="0" w:space="0" w:color="auto"/>
            <w:left w:val="none" w:sz="0" w:space="0" w:color="auto"/>
            <w:bottom w:val="none" w:sz="0" w:space="0" w:color="auto"/>
            <w:right w:val="none" w:sz="0" w:space="0" w:color="auto"/>
          </w:divBdr>
        </w:div>
      </w:divsChild>
    </w:div>
    <w:div w:id="1549105334">
      <w:bodyDiv w:val="1"/>
      <w:marLeft w:val="0"/>
      <w:marRight w:val="0"/>
      <w:marTop w:val="0"/>
      <w:marBottom w:val="0"/>
      <w:divBdr>
        <w:top w:val="none" w:sz="0" w:space="0" w:color="auto"/>
        <w:left w:val="none" w:sz="0" w:space="0" w:color="auto"/>
        <w:bottom w:val="none" w:sz="0" w:space="0" w:color="auto"/>
        <w:right w:val="none" w:sz="0" w:space="0" w:color="auto"/>
      </w:divBdr>
      <w:divsChild>
        <w:div w:id="916016106">
          <w:marLeft w:val="0"/>
          <w:marRight w:val="0"/>
          <w:marTop w:val="0"/>
          <w:marBottom w:val="300"/>
          <w:divBdr>
            <w:top w:val="none" w:sz="0" w:space="0" w:color="auto"/>
            <w:left w:val="none" w:sz="0" w:space="0" w:color="auto"/>
            <w:bottom w:val="none" w:sz="0" w:space="0" w:color="auto"/>
            <w:right w:val="none" w:sz="0" w:space="0" w:color="auto"/>
          </w:divBdr>
        </w:div>
      </w:divsChild>
    </w:div>
    <w:div w:id="1549606656">
      <w:bodyDiv w:val="1"/>
      <w:marLeft w:val="0"/>
      <w:marRight w:val="0"/>
      <w:marTop w:val="0"/>
      <w:marBottom w:val="0"/>
      <w:divBdr>
        <w:top w:val="none" w:sz="0" w:space="0" w:color="auto"/>
        <w:left w:val="none" w:sz="0" w:space="0" w:color="auto"/>
        <w:bottom w:val="none" w:sz="0" w:space="0" w:color="auto"/>
        <w:right w:val="none" w:sz="0" w:space="0" w:color="auto"/>
      </w:divBdr>
      <w:divsChild>
        <w:div w:id="908537673">
          <w:marLeft w:val="0"/>
          <w:marRight w:val="0"/>
          <w:marTop w:val="0"/>
          <w:marBottom w:val="0"/>
          <w:divBdr>
            <w:top w:val="none" w:sz="0" w:space="0" w:color="auto"/>
            <w:left w:val="none" w:sz="0" w:space="0" w:color="auto"/>
            <w:bottom w:val="none" w:sz="0" w:space="0" w:color="auto"/>
            <w:right w:val="none" w:sz="0" w:space="0" w:color="auto"/>
          </w:divBdr>
          <w:divsChild>
            <w:div w:id="1509324276">
              <w:marLeft w:val="0"/>
              <w:marRight w:val="0"/>
              <w:marTop w:val="0"/>
              <w:marBottom w:val="0"/>
              <w:divBdr>
                <w:top w:val="none" w:sz="0" w:space="0" w:color="auto"/>
                <w:left w:val="none" w:sz="0" w:space="0" w:color="auto"/>
                <w:bottom w:val="none" w:sz="0" w:space="0" w:color="auto"/>
                <w:right w:val="none" w:sz="0" w:space="0" w:color="auto"/>
              </w:divBdr>
              <w:divsChild>
                <w:div w:id="13616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29784">
          <w:marLeft w:val="0"/>
          <w:marRight w:val="0"/>
          <w:marTop w:val="0"/>
          <w:marBottom w:val="0"/>
          <w:divBdr>
            <w:top w:val="none" w:sz="0" w:space="0" w:color="auto"/>
            <w:left w:val="none" w:sz="0" w:space="0" w:color="auto"/>
            <w:bottom w:val="none" w:sz="0" w:space="0" w:color="auto"/>
            <w:right w:val="none" w:sz="0" w:space="0" w:color="auto"/>
          </w:divBdr>
          <w:divsChild>
            <w:div w:id="341010960">
              <w:marLeft w:val="0"/>
              <w:marRight w:val="0"/>
              <w:marTop w:val="0"/>
              <w:marBottom w:val="0"/>
              <w:divBdr>
                <w:top w:val="none" w:sz="0" w:space="0" w:color="auto"/>
                <w:left w:val="none" w:sz="0" w:space="0" w:color="auto"/>
                <w:bottom w:val="none" w:sz="0" w:space="0" w:color="auto"/>
                <w:right w:val="none" w:sz="0" w:space="0" w:color="auto"/>
              </w:divBdr>
              <w:divsChild>
                <w:div w:id="367729255">
                  <w:marLeft w:val="0"/>
                  <w:marRight w:val="2235"/>
                  <w:marTop w:val="0"/>
                  <w:marBottom w:val="0"/>
                  <w:divBdr>
                    <w:top w:val="none" w:sz="0" w:space="0" w:color="auto"/>
                    <w:left w:val="none" w:sz="0" w:space="0" w:color="auto"/>
                    <w:bottom w:val="none" w:sz="0" w:space="0" w:color="auto"/>
                    <w:right w:val="none" w:sz="0" w:space="0" w:color="auto"/>
                  </w:divBdr>
                </w:div>
                <w:div w:id="1856454751">
                  <w:marLeft w:val="0"/>
                  <w:marRight w:val="0"/>
                  <w:marTop w:val="0"/>
                  <w:marBottom w:val="0"/>
                  <w:divBdr>
                    <w:top w:val="none" w:sz="0" w:space="0" w:color="auto"/>
                    <w:left w:val="none" w:sz="0" w:space="0" w:color="auto"/>
                    <w:bottom w:val="none" w:sz="0" w:space="0" w:color="auto"/>
                    <w:right w:val="none" w:sz="0" w:space="0" w:color="auto"/>
                  </w:divBdr>
                  <w:divsChild>
                    <w:div w:id="1807431173">
                      <w:marLeft w:val="0"/>
                      <w:marRight w:val="0"/>
                      <w:marTop w:val="0"/>
                      <w:marBottom w:val="0"/>
                      <w:divBdr>
                        <w:top w:val="none" w:sz="0" w:space="0" w:color="auto"/>
                        <w:left w:val="none" w:sz="0" w:space="0" w:color="auto"/>
                        <w:bottom w:val="none" w:sz="0" w:space="0" w:color="auto"/>
                        <w:right w:val="none" w:sz="0" w:space="0" w:color="auto"/>
                      </w:divBdr>
                    </w:div>
                    <w:div w:id="16717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70751">
              <w:marLeft w:val="0"/>
              <w:marRight w:val="0"/>
              <w:marTop w:val="0"/>
              <w:marBottom w:val="0"/>
              <w:divBdr>
                <w:top w:val="none" w:sz="0" w:space="0" w:color="auto"/>
                <w:left w:val="none" w:sz="0" w:space="0" w:color="auto"/>
                <w:bottom w:val="none" w:sz="0" w:space="0" w:color="auto"/>
                <w:right w:val="none" w:sz="0" w:space="0" w:color="auto"/>
              </w:divBdr>
              <w:divsChild>
                <w:div w:id="686565297">
                  <w:marLeft w:val="0"/>
                  <w:marRight w:val="0"/>
                  <w:marTop w:val="100"/>
                  <w:marBottom w:val="100"/>
                  <w:divBdr>
                    <w:top w:val="none" w:sz="0" w:space="0" w:color="auto"/>
                    <w:left w:val="none" w:sz="0" w:space="0" w:color="auto"/>
                    <w:bottom w:val="none" w:sz="0" w:space="0" w:color="auto"/>
                    <w:right w:val="none" w:sz="0" w:space="0" w:color="auto"/>
                  </w:divBdr>
                  <w:divsChild>
                    <w:div w:id="1032608392">
                      <w:marLeft w:val="0"/>
                      <w:marRight w:val="0"/>
                      <w:marTop w:val="0"/>
                      <w:marBottom w:val="0"/>
                      <w:divBdr>
                        <w:top w:val="none" w:sz="0" w:space="0" w:color="auto"/>
                        <w:left w:val="none" w:sz="0" w:space="0" w:color="auto"/>
                        <w:bottom w:val="none" w:sz="0" w:space="0" w:color="auto"/>
                        <w:right w:val="none" w:sz="0" w:space="0" w:color="auto"/>
                      </w:divBdr>
                    </w:div>
                    <w:div w:id="1595817912">
                      <w:marLeft w:val="0"/>
                      <w:marRight w:val="0"/>
                      <w:marTop w:val="0"/>
                      <w:marBottom w:val="0"/>
                      <w:divBdr>
                        <w:top w:val="none" w:sz="0" w:space="0" w:color="auto"/>
                        <w:left w:val="none" w:sz="0" w:space="0" w:color="auto"/>
                        <w:bottom w:val="none" w:sz="0" w:space="0" w:color="auto"/>
                        <w:right w:val="none" w:sz="0" w:space="0" w:color="auto"/>
                      </w:divBdr>
                    </w:div>
                    <w:div w:id="604265391">
                      <w:marLeft w:val="0"/>
                      <w:marRight w:val="0"/>
                      <w:marTop w:val="0"/>
                      <w:marBottom w:val="0"/>
                      <w:divBdr>
                        <w:top w:val="none" w:sz="0" w:space="0" w:color="auto"/>
                        <w:left w:val="none" w:sz="0" w:space="0" w:color="auto"/>
                        <w:bottom w:val="none" w:sz="0" w:space="0" w:color="auto"/>
                        <w:right w:val="none" w:sz="0" w:space="0" w:color="auto"/>
                      </w:divBdr>
                    </w:div>
                    <w:div w:id="1642999772">
                      <w:marLeft w:val="0"/>
                      <w:marRight w:val="0"/>
                      <w:marTop w:val="0"/>
                      <w:marBottom w:val="0"/>
                      <w:divBdr>
                        <w:top w:val="none" w:sz="0" w:space="0" w:color="auto"/>
                        <w:left w:val="none" w:sz="0" w:space="0" w:color="auto"/>
                        <w:bottom w:val="none" w:sz="0" w:space="0" w:color="auto"/>
                        <w:right w:val="none" w:sz="0" w:space="0" w:color="auto"/>
                      </w:divBdr>
                    </w:div>
                    <w:div w:id="86658016">
                      <w:marLeft w:val="0"/>
                      <w:marRight w:val="0"/>
                      <w:marTop w:val="0"/>
                      <w:marBottom w:val="0"/>
                      <w:divBdr>
                        <w:top w:val="none" w:sz="0" w:space="0" w:color="auto"/>
                        <w:left w:val="none" w:sz="0" w:space="0" w:color="auto"/>
                        <w:bottom w:val="none" w:sz="0" w:space="0" w:color="auto"/>
                        <w:right w:val="none" w:sz="0" w:space="0" w:color="auto"/>
                      </w:divBdr>
                    </w:div>
                    <w:div w:id="455372962">
                      <w:marLeft w:val="0"/>
                      <w:marRight w:val="0"/>
                      <w:marTop w:val="0"/>
                      <w:marBottom w:val="0"/>
                      <w:divBdr>
                        <w:top w:val="none" w:sz="0" w:space="0" w:color="auto"/>
                        <w:left w:val="none" w:sz="0" w:space="0" w:color="auto"/>
                        <w:bottom w:val="none" w:sz="0" w:space="0" w:color="auto"/>
                        <w:right w:val="none" w:sz="0" w:space="0" w:color="auto"/>
                      </w:divBdr>
                    </w:div>
                    <w:div w:id="1302886905">
                      <w:marLeft w:val="0"/>
                      <w:marRight w:val="0"/>
                      <w:marTop w:val="0"/>
                      <w:marBottom w:val="0"/>
                      <w:divBdr>
                        <w:top w:val="none" w:sz="0" w:space="0" w:color="auto"/>
                        <w:left w:val="none" w:sz="0" w:space="0" w:color="auto"/>
                        <w:bottom w:val="none" w:sz="0" w:space="0" w:color="auto"/>
                        <w:right w:val="none" w:sz="0" w:space="0" w:color="auto"/>
                      </w:divBdr>
                    </w:div>
                    <w:div w:id="1688480842">
                      <w:marLeft w:val="0"/>
                      <w:marRight w:val="0"/>
                      <w:marTop w:val="0"/>
                      <w:marBottom w:val="0"/>
                      <w:divBdr>
                        <w:top w:val="none" w:sz="0" w:space="0" w:color="auto"/>
                        <w:left w:val="none" w:sz="0" w:space="0" w:color="auto"/>
                        <w:bottom w:val="none" w:sz="0" w:space="0" w:color="auto"/>
                        <w:right w:val="none" w:sz="0" w:space="0" w:color="auto"/>
                      </w:divBdr>
                    </w:div>
                    <w:div w:id="453255988">
                      <w:marLeft w:val="0"/>
                      <w:marRight w:val="0"/>
                      <w:marTop w:val="0"/>
                      <w:marBottom w:val="0"/>
                      <w:divBdr>
                        <w:top w:val="none" w:sz="0" w:space="0" w:color="auto"/>
                        <w:left w:val="none" w:sz="0" w:space="0" w:color="auto"/>
                        <w:bottom w:val="none" w:sz="0" w:space="0" w:color="auto"/>
                        <w:right w:val="none" w:sz="0" w:space="0" w:color="auto"/>
                      </w:divBdr>
                    </w:div>
                    <w:div w:id="1021467629">
                      <w:marLeft w:val="0"/>
                      <w:marRight w:val="0"/>
                      <w:marTop w:val="0"/>
                      <w:marBottom w:val="0"/>
                      <w:divBdr>
                        <w:top w:val="none" w:sz="0" w:space="0" w:color="auto"/>
                        <w:left w:val="none" w:sz="0" w:space="0" w:color="auto"/>
                        <w:bottom w:val="none" w:sz="0" w:space="0" w:color="auto"/>
                        <w:right w:val="none" w:sz="0" w:space="0" w:color="auto"/>
                      </w:divBdr>
                    </w:div>
                    <w:div w:id="209612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577431">
          <w:marLeft w:val="0"/>
          <w:marRight w:val="0"/>
          <w:marTop w:val="0"/>
          <w:marBottom w:val="0"/>
          <w:divBdr>
            <w:top w:val="none" w:sz="0" w:space="0" w:color="auto"/>
            <w:left w:val="none" w:sz="0" w:space="0" w:color="auto"/>
            <w:bottom w:val="none" w:sz="0" w:space="0" w:color="auto"/>
            <w:right w:val="none" w:sz="0" w:space="0" w:color="auto"/>
          </w:divBdr>
        </w:div>
      </w:divsChild>
    </w:div>
    <w:div w:id="1549762246">
      <w:bodyDiv w:val="1"/>
      <w:marLeft w:val="0"/>
      <w:marRight w:val="0"/>
      <w:marTop w:val="0"/>
      <w:marBottom w:val="0"/>
      <w:divBdr>
        <w:top w:val="none" w:sz="0" w:space="0" w:color="auto"/>
        <w:left w:val="none" w:sz="0" w:space="0" w:color="auto"/>
        <w:bottom w:val="none" w:sz="0" w:space="0" w:color="auto"/>
        <w:right w:val="none" w:sz="0" w:space="0" w:color="auto"/>
      </w:divBdr>
      <w:divsChild>
        <w:div w:id="2024284261">
          <w:marLeft w:val="0"/>
          <w:marRight w:val="0"/>
          <w:marTop w:val="0"/>
          <w:marBottom w:val="300"/>
          <w:divBdr>
            <w:top w:val="none" w:sz="0" w:space="0" w:color="auto"/>
            <w:left w:val="none" w:sz="0" w:space="0" w:color="auto"/>
            <w:bottom w:val="none" w:sz="0" w:space="0" w:color="auto"/>
            <w:right w:val="none" w:sz="0" w:space="0" w:color="auto"/>
          </w:divBdr>
        </w:div>
        <w:div w:id="1128553718">
          <w:marLeft w:val="0"/>
          <w:marRight w:val="0"/>
          <w:marTop w:val="495"/>
          <w:marBottom w:val="630"/>
          <w:divBdr>
            <w:top w:val="none" w:sz="0" w:space="0" w:color="auto"/>
            <w:left w:val="none" w:sz="0" w:space="0" w:color="auto"/>
            <w:bottom w:val="none" w:sz="0" w:space="0" w:color="auto"/>
            <w:right w:val="none" w:sz="0" w:space="0" w:color="auto"/>
          </w:divBdr>
        </w:div>
      </w:divsChild>
    </w:div>
    <w:div w:id="1550802479">
      <w:bodyDiv w:val="1"/>
      <w:marLeft w:val="0"/>
      <w:marRight w:val="0"/>
      <w:marTop w:val="0"/>
      <w:marBottom w:val="0"/>
      <w:divBdr>
        <w:top w:val="none" w:sz="0" w:space="0" w:color="auto"/>
        <w:left w:val="none" w:sz="0" w:space="0" w:color="auto"/>
        <w:bottom w:val="none" w:sz="0" w:space="0" w:color="auto"/>
        <w:right w:val="none" w:sz="0" w:space="0" w:color="auto"/>
      </w:divBdr>
      <w:divsChild>
        <w:div w:id="648442020">
          <w:marLeft w:val="0"/>
          <w:marRight w:val="0"/>
          <w:marTop w:val="0"/>
          <w:marBottom w:val="300"/>
          <w:divBdr>
            <w:top w:val="none" w:sz="0" w:space="0" w:color="auto"/>
            <w:left w:val="none" w:sz="0" w:space="0" w:color="auto"/>
            <w:bottom w:val="none" w:sz="0" w:space="0" w:color="auto"/>
            <w:right w:val="none" w:sz="0" w:space="0" w:color="auto"/>
          </w:divBdr>
        </w:div>
      </w:divsChild>
    </w:div>
    <w:div w:id="1551768721">
      <w:bodyDiv w:val="1"/>
      <w:marLeft w:val="0"/>
      <w:marRight w:val="0"/>
      <w:marTop w:val="0"/>
      <w:marBottom w:val="0"/>
      <w:divBdr>
        <w:top w:val="none" w:sz="0" w:space="0" w:color="auto"/>
        <w:left w:val="none" w:sz="0" w:space="0" w:color="auto"/>
        <w:bottom w:val="none" w:sz="0" w:space="0" w:color="auto"/>
        <w:right w:val="none" w:sz="0" w:space="0" w:color="auto"/>
      </w:divBdr>
      <w:divsChild>
        <w:div w:id="1159930864">
          <w:marLeft w:val="0"/>
          <w:marRight w:val="150"/>
          <w:marTop w:val="0"/>
          <w:marBottom w:val="75"/>
          <w:divBdr>
            <w:top w:val="none" w:sz="0" w:space="0" w:color="auto"/>
            <w:left w:val="none" w:sz="0" w:space="0" w:color="auto"/>
            <w:bottom w:val="none" w:sz="0" w:space="0" w:color="auto"/>
            <w:right w:val="none" w:sz="0" w:space="0" w:color="auto"/>
          </w:divBdr>
        </w:div>
        <w:div w:id="769621456">
          <w:marLeft w:val="0"/>
          <w:marRight w:val="150"/>
          <w:marTop w:val="150"/>
          <w:marBottom w:val="150"/>
          <w:divBdr>
            <w:top w:val="none" w:sz="0" w:space="0" w:color="auto"/>
            <w:left w:val="none" w:sz="0" w:space="0" w:color="auto"/>
            <w:bottom w:val="none" w:sz="0" w:space="0" w:color="auto"/>
            <w:right w:val="none" w:sz="0" w:space="0" w:color="auto"/>
          </w:divBdr>
        </w:div>
        <w:div w:id="993492713">
          <w:marLeft w:val="0"/>
          <w:marRight w:val="150"/>
          <w:marTop w:val="0"/>
          <w:marBottom w:val="0"/>
          <w:divBdr>
            <w:top w:val="none" w:sz="0" w:space="0" w:color="auto"/>
            <w:left w:val="none" w:sz="0" w:space="0" w:color="auto"/>
            <w:bottom w:val="none" w:sz="0" w:space="0" w:color="auto"/>
            <w:right w:val="none" w:sz="0" w:space="0" w:color="auto"/>
          </w:divBdr>
        </w:div>
      </w:divsChild>
    </w:div>
    <w:div w:id="1551921904">
      <w:bodyDiv w:val="1"/>
      <w:marLeft w:val="0"/>
      <w:marRight w:val="0"/>
      <w:marTop w:val="0"/>
      <w:marBottom w:val="0"/>
      <w:divBdr>
        <w:top w:val="none" w:sz="0" w:space="0" w:color="auto"/>
        <w:left w:val="none" w:sz="0" w:space="0" w:color="auto"/>
        <w:bottom w:val="none" w:sz="0" w:space="0" w:color="auto"/>
        <w:right w:val="none" w:sz="0" w:space="0" w:color="auto"/>
      </w:divBdr>
      <w:divsChild>
        <w:div w:id="1569874334">
          <w:marLeft w:val="0"/>
          <w:marRight w:val="0"/>
          <w:marTop w:val="150"/>
          <w:marBottom w:val="450"/>
          <w:divBdr>
            <w:top w:val="none" w:sz="0" w:space="0" w:color="auto"/>
            <w:left w:val="none" w:sz="0" w:space="0" w:color="auto"/>
            <w:bottom w:val="none" w:sz="0" w:space="0" w:color="auto"/>
            <w:right w:val="none" w:sz="0" w:space="0" w:color="auto"/>
          </w:divBdr>
        </w:div>
        <w:div w:id="121775454">
          <w:marLeft w:val="0"/>
          <w:marRight w:val="0"/>
          <w:marTop w:val="0"/>
          <w:marBottom w:val="300"/>
          <w:divBdr>
            <w:top w:val="none" w:sz="0" w:space="0" w:color="auto"/>
            <w:left w:val="none" w:sz="0" w:space="0" w:color="auto"/>
            <w:bottom w:val="none" w:sz="0" w:space="0" w:color="auto"/>
            <w:right w:val="none" w:sz="0" w:space="0" w:color="auto"/>
          </w:divBdr>
        </w:div>
        <w:div w:id="250051003">
          <w:marLeft w:val="0"/>
          <w:marRight w:val="0"/>
          <w:marTop w:val="495"/>
          <w:marBottom w:val="630"/>
          <w:divBdr>
            <w:top w:val="none" w:sz="0" w:space="0" w:color="auto"/>
            <w:left w:val="none" w:sz="0" w:space="0" w:color="auto"/>
            <w:bottom w:val="none" w:sz="0" w:space="0" w:color="auto"/>
            <w:right w:val="none" w:sz="0" w:space="0" w:color="auto"/>
          </w:divBdr>
        </w:div>
        <w:div w:id="492913464">
          <w:marLeft w:val="0"/>
          <w:marRight w:val="0"/>
          <w:marTop w:val="0"/>
          <w:marBottom w:val="555"/>
          <w:divBdr>
            <w:top w:val="none" w:sz="0" w:space="0" w:color="auto"/>
            <w:left w:val="none" w:sz="0" w:space="0" w:color="auto"/>
            <w:bottom w:val="none" w:sz="0" w:space="0" w:color="auto"/>
            <w:right w:val="none" w:sz="0" w:space="0" w:color="auto"/>
          </w:divBdr>
          <w:divsChild>
            <w:div w:id="43694732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51960478">
      <w:bodyDiv w:val="1"/>
      <w:marLeft w:val="0"/>
      <w:marRight w:val="0"/>
      <w:marTop w:val="0"/>
      <w:marBottom w:val="0"/>
      <w:divBdr>
        <w:top w:val="none" w:sz="0" w:space="0" w:color="auto"/>
        <w:left w:val="none" w:sz="0" w:space="0" w:color="auto"/>
        <w:bottom w:val="none" w:sz="0" w:space="0" w:color="auto"/>
        <w:right w:val="none" w:sz="0" w:space="0" w:color="auto"/>
      </w:divBdr>
      <w:divsChild>
        <w:div w:id="1443987216">
          <w:marLeft w:val="0"/>
          <w:marRight w:val="0"/>
          <w:marTop w:val="0"/>
          <w:marBottom w:val="150"/>
          <w:divBdr>
            <w:top w:val="none" w:sz="0" w:space="0" w:color="auto"/>
            <w:left w:val="none" w:sz="0" w:space="0" w:color="auto"/>
            <w:bottom w:val="none" w:sz="0" w:space="0" w:color="auto"/>
            <w:right w:val="none" w:sz="0" w:space="0" w:color="auto"/>
          </w:divBdr>
          <w:divsChild>
            <w:div w:id="778179769">
              <w:marLeft w:val="0"/>
              <w:marRight w:val="0"/>
              <w:marTop w:val="0"/>
              <w:marBottom w:val="0"/>
              <w:divBdr>
                <w:top w:val="none" w:sz="0" w:space="0" w:color="auto"/>
                <w:left w:val="none" w:sz="0" w:space="0" w:color="auto"/>
                <w:bottom w:val="none" w:sz="0" w:space="0" w:color="auto"/>
                <w:right w:val="none" w:sz="0" w:space="0" w:color="auto"/>
              </w:divBdr>
              <w:divsChild>
                <w:div w:id="2041003594">
                  <w:marLeft w:val="0"/>
                  <w:marRight w:val="150"/>
                  <w:marTop w:val="0"/>
                  <w:marBottom w:val="0"/>
                  <w:divBdr>
                    <w:top w:val="none" w:sz="0" w:space="0" w:color="auto"/>
                    <w:left w:val="none" w:sz="0" w:space="0" w:color="auto"/>
                    <w:bottom w:val="none" w:sz="0" w:space="0" w:color="auto"/>
                    <w:right w:val="none" w:sz="0" w:space="0" w:color="auto"/>
                  </w:divBdr>
                </w:div>
                <w:div w:id="974915529">
                  <w:marLeft w:val="0"/>
                  <w:marRight w:val="150"/>
                  <w:marTop w:val="0"/>
                  <w:marBottom w:val="0"/>
                  <w:divBdr>
                    <w:top w:val="none" w:sz="0" w:space="0" w:color="auto"/>
                    <w:left w:val="none" w:sz="0" w:space="0" w:color="auto"/>
                    <w:bottom w:val="none" w:sz="0" w:space="0" w:color="auto"/>
                    <w:right w:val="none" w:sz="0" w:space="0" w:color="auto"/>
                  </w:divBdr>
                </w:div>
              </w:divsChild>
            </w:div>
            <w:div w:id="880555321">
              <w:marLeft w:val="0"/>
              <w:marRight w:val="0"/>
              <w:marTop w:val="0"/>
              <w:marBottom w:val="0"/>
              <w:divBdr>
                <w:top w:val="none" w:sz="0" w:space="0" w:color="auto"/>
                <w:left w:val="none" w:sz="0" w:space="0" w:color="auto"/>
                <w:bottom w:val="none" w:sz="0" w:space="0" w:color="auto"/>
                <w:right w:val="none" w:sz="0" w:space="0" w:color="auto"/>
              </w:divBdr>
              <w:divsChild>
                <w:div w:id="1232153511">
                  <w:marLeft w:val="0"/>
                  <w:marRight w:val="0"/>
                  <w:marTop w:val="0"/>
                  <w:marBottom w:val="0"/>
                  <w:divBdr>
                    <w:top w:val="none" w:sz="0" w:space="0" w:color="auto"/>
                    <w:left w:val="none" w:sz="0" w:space="0" w:color="auto"/>
                    <w:bottom w:val="none" w:sz="0" w:space="0" w:color="auto"/>
                    <w:right w:val="none" w:sz="0" w:space="0" w:color="auto"/>
                  </w:divBdr>
                  <w:divsChild>
                    <w:div w:id="826166433">
                      <w:marLeft w:val="0"/>
                      <w:marRight w:val="0"/>
                      <w:marTop w:val="0"/>
                      <w:marBottom w:val="0"/>
                      <w:divBdr>
                        <w:top w:val="none" w:sz="0" w:space="0" w:color="auto"/>
                        <w:left w:val="none" w:sz="0" w:space="0" w:color="auto"/>
                        <w:bottom w:val="none" w:sz="0" w:space="0" w:color="auto"/>
                        <w:right w:val="none" w:sz="0" w:space="0" w:color="auto"/>
                      </w:divBdr>
                      <w:divsChild>
                        <w:div w:id="433135332">
                          <w:marLeft w:val="0"/>
                          <w:marRight w:val="0"/>
                          <w:marTop w:val="0"/>
                          <w:marBottom w:val="0"/>
                          <w:divBdr>
                            <w:top w:val="none" w:sz="0" w:space="0" w:color="auto"/>
                            <w:left w:val="none" w:sz="0" w:space="0" w:color="auto"/>
                            <w:bottom w:val="none" w:sz="0" w:space="0" w:color="auto"/>
                            <w:right w:val="none" w:sz="0" w:space="0" w:color="auto"/>
                          </w:divBdr>
                        </w:div>
                      </w:divsChild>
                    </w:div>
                    <w:div w:id="1403677863">
                      <w:marLeft w:val="0"/>
                      <w:marRight w:val="135"/>
                      <w:marTop w:val="0"/>
                      <w:marBottom w:val="0"/>
                      <w:divBdr>
                        <w:top w:val="none" w:sz="0" w:space="0" w:color="auto"/>
                        <w:left w:val="none" w:sz="0" w:space="0" w:color="auto"/>
                        <w:bottom w:val="none" w:sz="0" w:space="0" w:color="auto"/>
                        <w:right w:val="none" w:sz="0" w:space="0" w:color="auto"/>
                      </w:divBdr>
                    </w:div>
                    <w:div w:id="1960140367">
                      <w:marLeft w:val="-135"/>
                      <w:marRight w:val="0"/>
                      <w:marTop w:val="0"/>
                      <w:marBottom w:val="0"/>
                      <w:divBdr>
                        <w:top w:val="none" w:sz="0" w:space="0" w:color="auto"/>
                        <w:left w:val="none" w:sz="0" w:space="0" w:color="auto"/>
                        <w:bottom w:val="none" w:sz="0" w:space="0" w:color="auto"/>
                        <w:right w:val="none" w:sz="0" w:space="0" w:color="auto"/>
                      </w:divBdr>
                    </w:div>
                    <w:div w:id="6010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01094">
          <w:marLeft w:val="0"/>
          <w:marRight w:val="0"/>
          <w:marTop w:val="0"/>
          <w:marBottom w:val="0"/>
          <w:divBdr>
            <w:top w:val="none" w:sz="0" w:space="0" w:color="auto"/>
            <w:left w:val="none" w:sz="0" w:space="0" w:color="auto"/>
            <w:bottom w:val="none" w:sz="0" w:space="0" w:color="auto"/>
            <w:right w:val="none" w:sz="0" w:space="0" w:color="auto"/>
          </w:divBdr>
          <w:divsChild>
            <w:div w:id="306980477">
              <w:marLeft w:val="0"/>
              <w:marRight w:val="0"/>
              <w:marTop w:val="0"/>
              <w:marBottom w:val="0"/>
              <w:divBdr>
                <w:top w:val="none" w:sz="0" w:space="0" w:color="auto"/>
                <w:left w:val="none" w:sz="0" w:space="0" w:color="auto"/>
                <w:bottom w:val="none" w:sz="0" w:space="0" w:color="auto"/>
                <w:right w:val="none" w:sz="0" w:space="0" w:color="auto"/>
              </w:divBdr>
              <w:divsChild>
                <w:div w:id="603920136">
                  <w:marLeft w:val="0"/>
                  <w:marRight w:val="0"/>
                  <w:marTop w:val="0"/>
                  <w:marBottom w:val="0"/>
                  <w:divBdr>
                    <w:top w:val="none" w:sz="0" w:space="0" w:color="auto"/>
                    <w:left w:val="none" w:sz="0" w:space="0" w:color="auto"/>
                    <w:bottom w:val="none" w:sz="0" w:space="0" w:color="auto"/>
                    <w:right w:val="none" w:sz="0" w:space="0" w:color="auto"/>
                  </w:divBdr>
                </w:div>
              </w:divsChild>
            </w:div>
            <w:div w:id="1221940203">
              <w:marLeft w:val="0"/>
              <w:marRight w:val="0"/>
              <w:marTop w:val="375"/>
              <w:marBottom w:val="0"/>
              <w:divBdr>
                <w:top w:val="none" w:sz="0" w:space="0" w:color="auto"/>
                <w:left w:val="none" w:sz="0" w:space="0" w:color="auto"/>
                <w:bottom w:val="none" w:sz="0" w:space="0" w:color="auto"/>
                <w:right w:val="none" w:sz="0" w:space="0" w:color="auto"/>
              </w:divBdr>
              <w:divsChild>
                <w:div w:id="1285844571">
                  <w:marLeft w:val="0"/>
                  <w:marRight w:val="0"/>
                  <w:marTop w:val="0"/>
                  <w:marBottom w:val="0"/>
                  <w:divBdr>
                    <w:top w:val="none" w:sz="0" w:space="0" w:color="auto"/>
                    <w:left w:val="none" w:sz="0" w:space="0" w:color="auto"/>
                    <w:bottom w:val="none" w:sz="0" w:space="0" w:color="auto"/>
                    <w:right w:val="none" w:sz="0" w:space="0" w:color="auto"/>
                  </w:divBdr>
                  <w:divsChild>
                    <w:div w:id="2221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26634">
              <w:marLeft w:val="0"/>
              <w:marRight w:val="0"/>
              <w:marTop w:val="375"/>
              <w:marBottom w:val="0"/>
              <w:divBdr>
                <w:top w:val="none" w:sz="0" w:space="0" w:color="auto"/>
                <w:left w:val="none" w:sz="0" w:space="0" w:color="auto"/>
                <w:bottom w:val="none" w:sz="0" w:space="0" w:color="auto"/>
                <w:right w:val="none" w:sz="0" w:space="0" w:color="auto"/>
              </w:divBdr>
              <w:divsChild>
                <w:div w:id="144514886">
                  <w:marLeft w:val="0"/>
                  <w:marRight w:val="0"/>
                  <w:marTop w:val="0"/>
                  <w:marBottom w:val="0"/>
                  <w:divBdr>
                    <w:top w:val="none" w:sz="0" w:space="0" w:color="auto"/>
                    <w:left w:val="none" w:sz="0" w:space="0" w:color="auto"/>
                    <w:bottom w:val="none" w:sz="0" w:space="0" w:color="auto"/>
                    <w:right w:val="none" w:sz="0" w:space="0" w:color="auto"/>
                  </w:divBdr>
                </w:div>
              </w:divsChild>
            </w:div>
            <w:div w:id="858740711">
              <w:marLeft w:val="0"/>
              <w:marRight w:val="0"/>
              <w:marTop w:val="225"/>
              <w:marBottom w:val="0"/>
              <w:divBdr>
                <w:top w:val="none" w:sz="0" w:space="0" w:color="auto"/>
                <w:left w:val="none" w:sz="0" w:space="0" w:color="auto"/>
                <w:bottom w:val="none" w:sz="0" w:space="0" w:color="auto"/>
                <w:right w:val="none" w:sz="0" w:space="0" w:color="auto"/>
              </w:divBdr>
              <w:divsChild>
                <w:div w:id="879047625">
                  <w:marLeft w:val="0"/>
                  <w:marRight w:val="0"/>
                  <w:marTop w:val="0"/>
                  <w:marBottom w:val="0"/>
                  <w:divBdr>
                    <w:top w:val="none" w:sz="0" w:space="0" w:color="auto"/>
                    <w:left w:val="none" w:sz="0" w:space="0" w:color="auto"/>
                    <w:bottom w:val="none" w:sz="0" w:space="0" w:color="auto"/>
                    <w:right w:val="none" w:sz="0" w:space="0" w:color="auto"/>
                  </w:divBdr>
                  <w:divsChild>
                    <w:div w:id="996496074">
                      <w:marLeft w:val="0"/>
                      <w:marRight w:val="0"/>
                      <w:marTop w:val="0"/>
                      <w:marBottom w:val="0"/>
                      <w:divBdr>
                        <w:top w:val="single" w:sz="6" w:space="0" w:color="D9D9D9"/>
                        <w:left w:val="none" w:sz="0" w:space="0" w:color="auto"/>
                        <w:bottom w:val="single" w:sz="6" w:space="0" w:color="D9D9D9"/>
                        <w:right w:val="none" w:sz="0" w:space="0" w:color="auto"/>
                      </w:divBdr>
                      <w:divsChild>
                        <w:div w:id="1221674541">
                          <w:marLeft w:val="0"/>
                          <w:marRight w:val="0"/>
                          <w:marTop w:val="0"/>
                          <w:marBottom w:val="0"/>
                          <w:divBdr>
                            <w:top w:val="none" w:sz="0" w:space="0" w:color="auto"/>
                            <w:left w:val="none" w:sz="0" w:space="0" w:color="auto"/>
                            <w:bottom w:val="none" w:sz="0" w:space="0" w:color="auto"/>
                            <w:right w:val="none" w:sz="0" w:space="0" w:color="auto"/>
                          </w:divBdr>
                          <w:divsChild>
                            <w:div w:id="914244568">
                              <w:marLeft w:val="0"/>
                              <w:marRight w:val="0"/>
                              <w:marTop w:val="0"/>
                              <w:marBottom w:val="0"/>
                              <w:divBdr>
                                <w:top w:val="none" w:sz="0" w:space="0" w:color="auto"/>
                                <w:left w:val="none" w:sz="0" w:space="0" w:color="auto"/>
                                <w:bottom w:val="none" w:sz="0" w:space="0" w:color="auto"/>
                                <w:right w:val="none" w:sz="0" w:space="0" w:color="auto"/>
                              </w:divBdr>
                              <w:divsChild>
                                <w:div w:id="1437945489">
                                  <w:marLeft w:val="0"/>
                                  <w:marRight w:val="0"/>
                                  <w:marTop w:val="0"/>
                                  <w:marBottom w:val="0"/>
                                  <w:divBdr>
                                    <w:top w:val="none" w:sz="0" w:space="0" w:color="auto"/>
                                    <w:left w:val="none" w:sz="0" w:space="0" w:color="auto"/>
                                    <w:bottom w:val="none" w:sz="0" w:space="0" w:color="auto"/>
                                    <w:right w:val="none" w:sz="0" w:space="0" w:color="auto"/>
                                  </w:divBdr>
                                  <w:divsChild>
                                    <w:div w:id="841509501">
                                      <w:marLeft w:val="0"/>
                                      <w:marRight w:val="0"/>
                                      <w:marTop w:val="0"/>
                                      <w:marBottom w:val="0"/>
                                      <w:divBdr>
                                        <w:top w:val="none" w:sz="0" w:space="0" w:color="auto"/>
                                        <w:left w:val="none" w:sz="0" w:space="0" w:color="auto"/>
                                        <w:bottom w:val="none" w:sz="0" w:space="0" w:color="auto"/>
                                        <w:right w:val="none" w:sz="0" w:space="0" w:color="auto"/>
                                      </w:divBdr>
                                      <w:divsChild>
                                        <w:div w:id="1382250269">
                                          <w:marLeft w:val="0"/>
                                          <w:marRight w:val="0"/>
                                          <w:marTop w:val="0"/>
                                          <w:marBottom w:val="0"/>
                                          <w:divBdr>
                                            <w:top w:val="none" w:sz="0" w:space="0" w:color="auto"/>
                                            <w:left w:val="none" w:sz="0" w:space="0" w:color="auto"/>
                                            <w:bottom w:val="none" w:sz="0" w:space="0" w:color="auto"/>
                                            <w:right w:val="none" w:sz="0" w:space="0" w:color="auto"/>
                                          </w:divBdr>
                                          <w:divsChild>
                                            <w:div w:id="2085056672">
                                              <w:marLeft w:val="0"/>
                                              <w:marRight w:val="0"/>
                                              <w:marTop w:val="0"/>
                                              <w:marBottom w:val="0"/>
                                              <w:divBdr>
                                                <w:top w:val="none" w:sz="0" w:space="0" w:color="auto"/>
                                                <w:left w:val="none" w:sz="0" w:space="0" w:color="auto"/>
                                                <w:bottom w:val="none" w:sz="0" w:space="0" w:color="auto"/>
                                                <w:right w:val="none" w:sz="0" w:space="0" w:color="auto"/>
                                              </w:divBdr>
                                              <w:divsChild>
                                                <w:div w:id="686908393">
                                                  <w:marLeft w:val="0"/>
                                                  <w:marRight w:val="0"/>
                                                  <w:marTop w:val="0"/>
                                                  <w:marBottom w:val="0"/>
                                                  <w:divBdr>
                                                    <w:top w:val="none" w:sz="0" w:space="0" w:color="auto"/>
                                                    <w:left w:val="none" w:sz="0" w:space="0" w:color="auto"/>
                                                    <w:bottom w:val="none" w:sz="0" w:space="0" w:color="auto"/>
                                                    <w:right w:val="none" w:sz="0" w:space="0" w:color="auto"/>
                                                  </w:divBdr>
                                                  <w:divsChild>
                                                    <w:div w:id="1792628129">
                                                      <w:marLeft w:val="0"/>
                                                      <w:marRight w:val="0"/>
                                                      <w:marTop w:val="0"/>
                                                      <w:marBottom w:val="0"/>
                                                      <w:divBdr>
                                                        <w:top w:val="none" w:sz="0" w:space="0" w:color="auto"/>
                                                        <w:left w:val="none" w:sz="0" w:space="0" w:color="auto"/>
                                                        <w:bottom w:val="none" w:sz="0" w:space="0" w:color="auto"/>
                                                        <w:right w:val="none" w:sz="0" w:space="0" w:color="auto"/>
                                                      </w:divBdr>
                                                      <w:divsChild>
                                                        <w:div w:id="861358551">
                                                          <w:marLeft w:val="0"/>
                                                          <w:marRight w:val="0"/>
                                                          <w:marTop w:val="0"/>
                                                          <w:marBottom w:val="0"/>
                                                          <w:divBdr>
                                                            <w:top w:val="none" w:sz="0" w:space="0" w:color="auto"/>
                                                            <w:left w:val="none" w:sz="0" w:space="0" w:color="auto"/>
                                                            <w:bottom w:val="none" w:sz="0" w:space="0" w:color="auto"/>
                                                            <w:right w:val="none" w:sz="0" w:space="0" w:color="auto"/>
                                                          </w:divBdr>
                                                        </w:div>
                                                        <w:div w:id="1370377714">
                                                          <w:marLeft w:val="0"/>
                                                          <w:marRight w:val="0"/>
                                                          <w:marTop w:val="0"/>
                                                          <w:marBottom w:val="0"/>
                                                          <w:divBdr>
                                                            <w:top w:val="none" w:sz="0" w:space="0" w:color="auto"/>
                                                            <w:left w:val="none" w:sz="0" w:space="0" w:color="auto"/>
                                                            <w:bottom w:val="none" w:sz="0" w:space="0" w:color="auto"/>
                                                            <w:right w:val="none" w:sz="0" w:space="0" w:color="auto"/>
                                                          </w:divBdr>
                                                          <w:divsChild>
                                                            <w:div w:id="1262376251">
                                                              <w:marLeft w:val="0"/>
                                                              <w:marRight w:val="0"/>
                                                              <w:marTop w:val="0"/>
                                                              <w:marBottom w:val="0"/>
                                                              <w:divBdr>
                                                                <w:top w:val="none" w:sz="0" w:space="0" w:color="auto"/>
                                                                <w:left w:val="none" w:sz="0" w:space="0" w:color="auto"/>
                                                                <w:bottom w:val="none" w:sz="0" w:space="0" w:color="auto"/>
                                                                <w:right w:val="none" w:sz="0" w:space="0" w:color="auto"/>
                                                              </w:divBdr>
                                                              <w:divsChild>
                                                                <w:div w:id="1754352043">
                                                                  <w:marLeft w:val="0"/>
                                                                  <w:marRight w:val="0"/>
                                                                  <w:marTop w:val="0"/>
                                                                  <w:marBottom w:val="0"/>
                                                                  <w:divBdr>
                                                                    <w:top w:val="none" w:sz="0" w:space="0" w:color="auto"/>
                                                                    <w:left w:val="none" w:sz="0" w:space="0" w:color="auto"/>
                                                                    <w:bottom w:val="none" w:sz="0" w:space="0" w:color="auto"/>
                                                                    <w:right w:val="none" w:sz="0" w:space="0" w:color="auto"/>
                                                                  </w:divBdr>
                                                                  <w:divsChild>
                                                                    <w:div w:id="72094737">
                                                                      <w:marLeft w:val="0"/>
                                                                      <w:marRight w:val="0"/>
                                                                      <w:marTop w:val="0"/>
                                                                      <w:marBottom w:val="0"/>
                                                                      <w:divBdr>
                                                                        <w:top w:val="none" w:sz="0" w:space="0" w:color="auto"/>
                                                                        <w:left w:val="none" w:sz="0" w:space="0" w:color="auto"/>
                                                                        <w:bottom w:val="none" w:sz="0" w:space="0" w:color="auto"/>
                                                                        <w:right w:val="none" w:sz="0" w:space="0" w:color="auto"/>
                                                                      </w:divBdr>
                                                                      <w:divsChild>
                                                                        <w:div w:id="1804427137">
                                                                          <w:marLeft w:val="0"/>
                                                                          <w:marRight w:val="0"/>
                                                                          <w:marTop w:val="0"/>
                                                                          <w:marBottom w:val="0"/>
                                                                          <w:divBdr>
                                                                            <w:top w:val="none" w:sz="0" w:space="0" w:color="auto"/>
                                                                            <w:left w:val="none" w:sz="0" w:space="0" w:color="auto"/>
                                                                            <w:bottom w:val="none" w:sz="0" w:space="0" w:color="auto"/>
                                                                            <w:right w:val="none" w:sz="0" w:space="0" w:color="auto"/>
                                                                          </w:divBdr>
                                                                          <w:divsChild>
                                                                            <w:div w:id="549465374">
                                                                              <w:marLeft w:val="0"/>
                                                                              <w:marRight w:val="0"/>
                                                                              <w:marTop w:val="0"/>
                                                                              <w:marBottom w:val="0"/>
                                                                              <w:divBdr>
                                                                                <w:top w:val="none" w:sz="0" w:space="0" w:color="auto"/>
                                                                                <w:left w:val="none" w:sz="0" w:space="0" w:color="auto"/>
                                                                                <w:bottom w:val="none" w:sz="0" w:space="0" w:color="auto"/>
                                                                                <w:right w:val="none" w:sz="0" w:space="0" w:color="auto"/>
                                                                              </w:divBdr>
                                                                              <w:divsChild>
                                                                                <w:div w:id="1547259303">
                                                                                  <w:marLeft w:val="0"/>
                                                                                  <w:marRight w:val="0"/>
                                                                                  <w:marTop w:val="0"/>
                                                                                  <w:marBottom w:val="0"/>
                                                                                  <w:divBdr>
                                                                                    <w:top w:val="none" w:sz="0" w:space="0" w:color="auto"/>
                                                                                    <w:left w:val="none" w:sz="0" w:space="0" w:color="auto"/>
                                                                                    <w:bottom w:val="none" w:sz="0" w:space="0" w:color="auto"/>
                                                                                    <w:right w:val="none" w:sz="0" w:space="0" w:color="auto"/>
                                                                                  </w:divBdr>
                                                                                  <w:divsChild>
                                                                                    <w:div w:id="1712880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137420">
              <w:marLeft w:val="0"/>
              <w:marRight w:val="0"/>
              <w:marTop w:val="225"/>
              <w:marBottom w:val="0"/>
              <w:divBdr>
                <w:top w:val="none" w:sz="0" w:space="0" w:color="auto"/>
                <w:left w:val="none" w:sz="0" w:space="0" w:color="auto"/>
                <w:bottom w:val="none" w:sz="0" w:space="0" w:color="auto"/>
                <w:right w:val="none" w:sz="0" w:space="0" w:color="auto"/>
              </w:divBdr>
              <w:divsChild>
                <w:div w:id="17154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111129">
      <w:bodyDiv w:val="1"/>
      <w:marLeft w:val="0"/>
      <w:marRight w:val="0"/>
      <w:marTop w:val="0"/>
      <w:marBottom w:val="0"/>
      <w:divBdr>
        <w:top w:val="none" w:sz="0" w:space="0" w:color="auto"/>
        <w:left w:val="none" w:sz="0" w:space="0" w:color="auto"/>
        <w:bottom w:val="none" w:sz="0" w:space="0" w:color="auto"/>
        <w:right w:val="none" w:sz="0" w:space="0" w:color="auto"/>
      </w:divBdr>
      <w:divsChild>
        <w:div w:id="1754622512">
          <w:marLeft w:val="0"/>
          <w:marRight w:val="0"/>
          <w:marTop w:val="0"/>
          <w:marBottom w:val="300"/>
          <w:divBdr>
            <w:top w:val="none" w:sz="0" w:space="0" w:color="auto"/>
            <w:left w:val="none" w:sz="0" w:space="0" w:color="auto"/>
            <w:bottom w:val="none" w:sz="0" w:space="0" w:color="auto"/>
            <w:right w:val="none" w:sz="0" w:space="0" w:color="auto"/>
          </w:divBdr>
        </w:div>
      </w:divsChild>
    </w:div>
    <w:div w:id="1552184974">
      <w:bodyDiv w:val="1"/>
      <w:marLeft w:val="0"/>
      <w:marRight w:val="0"/>
      <w:marTop w:val="0"/>
      <w:marBottom w:val="0"/>
      <w:divBdr>
        <w:top w:val="none" w:sz="0" w:space="0" w:color="auto"/>
        <w:left w:val="none" w:sz="0" w:space="0" w:color="auto"/>
        <w:bottom w:val="none" w:sz="0" w:space="0" w:color="auto"/>
        <w:right w:val="none" w:sz="0" w:space="0" w:color="auto"/>
      </w:divBdr>
      <w:divsChild>
        <w:div w:id="1385449046">
          <w:marLeft w:val="0"/>
          <w:marRight w:val="0"/>
          <w:marTop w:val="0"/>
          <w:marBottom w:val="150"/>
          <w:divBdr>
            <w:top w:val="none" w:sz="0" w:space="0" w:color="auto"/>
            <w:left w:val="none" w:sz="0" w:space="0" w:color="auto"/>
            <w:bottom w:val="none" w:sz="0" w:space="0" w:color="auto"/>
            <w:right w:val="none" w:sz="0" w:space="0" w:color="auto"/>
          </w:divBdr>
          <w:divsChild>
            <w:div w:id="1280722831">
              <w:marLeft w:val="0"/>
              <w:marRight w:val="0"/>
              <w:marTop w:val="0"/>
              <w:marBottom w:val="0"/>
              <w:divBdr>
                <w:top w:val="none" w:sz="0" w:space="0" w:color="auto"/>
                <w:left w:val="none" w:sz="0" w:space="0" w:color="auto"/>
                <w:bottom w:val="none" w:sz="0" w:space="0" w:color="auto"/>
                <w:right w:val="none" w:sz="0" w:space="0" w:color="auto"/>
              </w:divBdr>
              <w:divsChild>
                <w:div w:id="136804035">
                  <w:marLeft w:val="0"/>
                  <w:marRight w:val="0"/>
                  <w:marTop w:val="0"/>
                  <w:marBottom w:val="0"/>
                  <w:divBdr>
                    <w:top w:val="none" w:sz="0" w:space="0" w:color="auto"/>
                    <w:left w:val="none" w:sz="0" w:space="0" w:color="auto"/>
                    <w:bottom w:val="none" w:sz="0" w:space="0" w:color="auto"/>
                    <w:right w:val="none" w:sz="0" w:space="0" w:color="auto"/>
                  </w:divBdr>
                  <w:divsChild>
                    <w:div w:id="1677877618">
                      <w:marLeft w:val="0"/>
                      <w:marRight w:val="0"/>
                      <w:marTop w:val="0"/>
                      <w:marBottom w:val="0"/>
                      <w:divBdr>
                        <w:top w:val="none" w:sz="0" w:space="0" w:color="auto"/>
                        <w:left w:val="none" w:sz="0" w:space="0" w:color="auto"/>
                        <w:bottom w:val="none" w:sz="0" w:space="0" w:color="auto"/>
                        <w:right w:val="none" w:sz="0" w:space="0" w:color="auto"/>
                      </w:divBdr>
                      <w:divsChild>
                        <w:div w:id="46540799">
                          <w:marLeft w:val="0"/>
                          <w:marRight w:val="0"/>
                          <w:marTop w:val="0"/>
                          <w:marBottom w:val="0"/>
                          <w:divBdr>
                            <w:top w:val="none" w:sz="0" w:space="0" w:color="auto"/>
                            <w:left w:val="none" w:sz="0" w:space="0" w:color="auto"/>
                            <w:bottom w:val="none" w:sz="0" w:space="0" w:color="auto"/>
                            <w:right w:val="none" w:sz="0" w:space="0" w:color="auto"/>
                          </w:divBdr>
                        </w:div>
                      </w:divsChild>
                    </w:div>
                    <w:div w:id="1818036870">
                      <w:marLeft w:val="0"/>
                      <w:marRight w:val="135"/>
                      <w:marTop w:val="0"/>
                      <w:marBottom w:val="0"/>
                      <w:divBdr>
                        <w:top w:val="none" w:sz="0" w:space="0" w:color="auto"/>
                        <w:left w:val="none" w:sz="0" w:space="0" w:color="auto"/>
                        <w:bottom w:val="none" w:sz="0" w:space="0" w:color="auto"/>
                        <w:right w:val="none" w:sz="0" w:space="0" w:color="auto"/>
                      </w:divBdr>
                    </w:div>
                    <w:div w:id="919565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446218">
          <w:marLeft w:val="0"/>
          <w:marRight w:val="0"/>
          <w:marTop w:val="0"/>
          <w:marBottom w:val="0"/>
          <w:divBdr>
            <w:top w:val="none" w:sz="0" w:space="0" w:color="auto"/>
            <w:left w:val="none" w:sz="0" w:space="0" w:color="auto"/>
            <w:bottom w:val="none" w:sz="0" w:space="0" w:color="auto"/>
            <w:right w:val="none" w:sz="0" w:space="0" w:color="auto"/>
          </w:divBdr>
          <w:divsChild>
            <w:div w:id="1550338333">
              <w:marLeft w:val="0"/>
              <w:marRight w:val="0"/>
              <w:marTop w:val="0"/>
              <w:marBottom w:val="0"/>
              <w:divBdr>
                <w:top w:val="none" w:sz="0" w:space="0" w:color="auto"/>
                <w:left w:val="none" w:sz="0" w:space="0" w:color="auto"/>
                <w:bottom w:val="none" w:sz="0" w:space="0" w:color="auto"/>
                <w:right w:val="none" w:sz="0" w:space="0" w:color="auto"/>
              </w:divBdr>
              <w:divsChild>
                <w:div w:id="1612320972">
                  <w:marLeft w:val="0"/>
                  <w:marRight w:val="0"/>
                  <w:marTop w:val="0"/>
                  <w:marBottom w:val="0"/>
                  <w:divBdr>
                    <w:top w:val="none" w:sz="0" w:space="0" w:color="auto"/>
                    <w:left w:val="none" w:sz="0" w:space="0" w:color="auto"/>
                    <w:bottom w:val="none" w:sz="0" w:space="0" w:color="auto"/>
                    <w:right w:val="none" w:sz="0" w:space="0" w:color="auto"/>
                  </w:divBdr>
                </w:div>
              </w:divsChild>
            </w:div>
            <w:div w:id="696351750">
              <w:marLeft w:val="0"/>
              <w:marRight w:val="0"/>
              <w:marTop w:val="225"/>
              <w:marBottom w:val="0"/>
              <w:divBdr>
                <w:top w:val="none" w:sz="0" w:space="0" w:color="auto"/>
                <w:left w:val="none" w:sz="0" w:space="0" w:color="auto"/>
                <w:bottom w:val="none" w:sz="0" w:space="0" w:color="auto"/>
                <w:right w:val="none" w:sz="0" w:space="0" w:color="auto"/>
              </w:divBdr>
              <w:divsChild>
                <w:div w:id="1840534178">
                  <w:marLeft w:val="0"/>
                  <w:marRight w:val="0"/>
                  <w:marTop w:val="0"/>
                  <w:marBottom w:val="0"/>
                  <w:divBdr>
                    <w:top w:val="none" w:sz="0" w:space="0" w:color="auto"/>
                    <w:left w:val="none" w:sz="0" w:space="0" w:color="auto"/>
                    <w:bottom w:val="none" w:sz="0" w:space="0" w:color="auto"/>
                    <w:right w:val="none" w:sz="0" w:space="0" w:color="auto"/>
                  </w:divBdr>
                </w:div>
              </w:divsChild>
            </w:div>
            <w:div w:id="488524272">
              <w:marLeft w:val="0"/>
              <w:marRight w:val="0"/>
              <w:marTop w:val="375"/>
              <w:marBottom w:val="0"/>
              <w:divBdr>
                <w:top w:val="none" w:sz="0" w:space="0" w:color="auto"/>
                <w:left w:val="none" w:sz="0" w:space="0" w:color="auto"/>
                <w:bottom w:val="none" w:sz="0" w:space="0" w:color="auto"/>
                <w:right w:val="none" w:sz="0" w:space="0" w:color="auto"/>
              </w:divBdr>
              <w:divsChild>
                <w:div w:id="101268848">
                  <w:marLeft w:val="0"/>
                  <w:marRight w:val="0"/>
                  <w:marTop w:val="0"/>
                  <w:marBottom w:val="0"/>
                  <w:divBdr>
                    <w:top w:val="none" w:sz="0" w:space="0" w:color="auto"/>
                    <w:left w:val="none" w:sz="0" w:space="0" w:color="auto"/>
                    <w:bottom w:val="none" w:sz="0" w:space="0" w:color="auto"/>
                    <w:right w:val="none" w:sz="0" w:space="0" w:color="auto"/>
                  </w:divBdr>
                  <w:divsChild>
                    <w:div w:id="6173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50017">
              <w:marLeft w:val="0"/>
              <w:marRight w:val="0"/>
              <w:marTop w:val="375"/>
              <w:marBottom w:val="0"/>
              <w:divBdr>
                <w:top w:val="none" w:sz="0" w:space="0" w:color="auto"/>
                <w:left w:val="none" w:sz="0" w:space="0" w:color="auto"/>
                <w:bottom w:val="none" w:sz="0" w:space="0" w:color="auto"/>
                <w:right w:val="none" w:sz="0" w:space="0" w:color="auto"/>
              </w:divBdr>
              <w:divsChild>
                <w:div w:id="637877639">
                  <w:marLeft w:val="0"/>
                  <w:marRight w:val="0"/>
                  <w:marTop w:val="0"/>
                  <w:marBottom w:val="0"/>
                  <w:divBdr>
                    <w:top w:val="none" w:sz="0" w:space="0" w:color="auto"/>
                    <w:left w:val="none" w:sz="0" w:space="0" w:color="auto"/>
                    <w:bottom w:val="none" w:sz="0" w:space="0" w:color="auto"/>
                    <w:right w:val="none" w:sz="0" w:space="0" w:color="auto"/>
                  </w:divBdr>
                </w:div>
              </w:divsChild>
            </w:div>
            <w:div w:id="848179606">
              <w:marLeft w:val="0"/>
              <w:marRight w:val="0"/>
              <w:marTop w:val="375"/>
              <w:marBottom w:val="0"/>
              <w:divBdr>
                <w:top w:val="none" w:sz="0" w:space="0" w:color="auto"/>
                <w:left w:val="none" w:sz="0" w:space="0" w:color="auto"/>
                <w:bottom w:val="none" w:sz="0" w:space="0" w:color="auto"/>
                <w:right w:val="none" w:sz="0" w:space="0" w:color="auto"/>
              </w:divBdr>
              <w:divsChild>
                <w:div w:id="1427117576">
                  <w:marLeft w:val="0"/>
                  <w:marRight w:val="0"/>
                  <w:marTop w:val="0"/>
                  <w:marBottom w:val="0"/>
                  <w:divBdr>
                    <w:top w:val="none" w:sz="0" w:space="0" w:color="auto"/>
                    <w:left w:val="none" w:sz="0" w:space="0" w:color="auto"/>
                    <w:bottom w:val="none" w:sz="0" w:space="0" w:color="auto"/>
                    <w:right w:val="none" w:sz="0" w:space="0" w:color="auto"/>
                  </w:divBdr>
                  <w:divsChild>
                    <w:div w:id="1864586920">
                      <w:marLeft w:val="0"/>
                      <w:marRight w:val="0"/>
                      <w:marTop w:val="0"/>
                      <w:marBottom w:val="0"/>
                      <w:divBdr>
                        <w:top w:val="none" w:sz="0" w:space="0" w:color="auto"/>
                        <w:left w:val="none" w:sz="0" w:space="0" w:color="auto"/>
                        <w:bottom w:val="none" w:sz="0" w:space="0" w:color="auto"/>
                        <w:right w:val="none" w:sz="0" w:space="0" w:color="auto"/>
                      </w:divBdr>
                    </w:div>
                    <w:div w:id="29067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79748">
              <w:marLeft w:val="0"/>
              <w:marRight w:val="0"/>
              <w:marTop w:val="375"/>
              <w:marBottom w:val="0"/>
              <w:divBdr>
                <w:top w:val="none" w:sz="0" w:space="0" w:color="auto"/>
                <w:left w:val="none" w:sz="0" w:space="0" w:color="auto"/>
                <w:bottom w:val="none" w:sz="0" w:space="0" w:color="auto"/>
                <w:right w:val="none" w:sz="0" w:space="0" w:color="auto"/>
              </w:divBdr>
              <w:divsChild>
                <w:div w:id="1716343998">
                  <w:marLeft w:val="0"/>
                  <w:marRight w:val="0"/>
                  <w:marTop w:val="0"/>
                  <w:marBottom w:val="0"/>
                  <w:divBdr>
                    <w:top w:val="none" w:sz="0" w:space="0" w:color="auto"/>
                    <w:left w:val="none" w:sz="0" w:space="0" w:color="auto"/>
                    <w:bottom w:val="none" w:sz="0" w:space="0" w:color="auto"/>
                    <w:right w:val="none" w:sz="0" w:space="0" w:color="auto"/>
                  </w:divBdr>
                </w:div>
              </w:divsChild>
            </w:div>
            <w:div w:id="1110130435">
              <w:marLeft w:val="0"/>
              <w:marRight w:val="0"/>
              <w:marTop w:val="375"/>
              <w:marBottom w:val="0"/>
              <w:divBdr>
                <w:top w:val="none" w:sz="0" w:space="0" w:color="auto"/>
                <w:left w:val="none" w:sz="0" w:space="0" w:color="auto"/>
                <w:bottom w:val="none" w:sz="0" w:space="0" w:color="auto"/>
                <w:right w:val="none" w:sz="0" w:space="0" w:color="auto"/>
              </w:divBdr>
              <w:divsChild>
                <w:div w:id="396128446">
                  <w:marLeft w:val="0"/>
                  <w:marRight w:val="0"/>
                  <w:marTop w:val="0"/>
                  <w:marBottom w:val="0"/>
                  <w:divBdr>
                    <w:top w:val="none" w:sz="0" w:space="0" w:color="auto"/>
                    <w:left w:val="none" w:sz="0" w:space="0" w:color="auto"/>
                    <w:bottom w:val="none" w:sz="0" w:space="0" w:color="auto"/>
                    <w:right w:val="none" w:sz="0" w:space="0" w:color="auto"/>
                  </w:divBdr>
                  <w:divsChild>
                    <w:div w:id="165610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49173">
              <w:marLeft w:val="0"/>
              <w:marRight w:val="0"/>
              <w:marTop w:val="375"/>
              <w:marBottom w:val="0"/>
              <w:divBdr>
                <w:top w:val="none" w:sz="0" w:space="0" w:color="auto"/>
                <w:left w:val="none" w:sz="0" w:space="0" w:color="auto"/>
                <w:bottom w:val="none" w:sz="0" w:space="0" w:color="auto"/>
                <w:right w:val="none" w:sz="0" w:space="0" w:color="auto"/>
              </w:divBdr>
              <w:divsChild>
                <w:div w:id="197155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615410">
      <w:bodyDiv w:val="1"/>
      <w:marLeft w:val="0"/>
      <w:marRight w:val="0"/>
      <w:marTop w:val="0"/>
      <w:marBottom w:val="0"/>
      <w:divBdr>
        <w:top w:val="none" w:sz="0" w:space="0" w:color="auto"/>
        <w:left w:val="none" w:sz="0" w:space="0" w:color="auto"/>
        <w:bottom w:val="none" w:sz="0" w:space="0" w:color="auto"/>
        <w:right w:val="none" w:sz="0" w:space="0" w:color="auto"/>
      </w:divBdr>
      <w:divsChild>
        <w:div w:id="682586549">
          <w:marLeft w:val="0"/>
          <w:marRight w:val="0"/>
          <w:marTop w:val="0"/>
          <w:marBottom w:val="75"/>
          <w:divBdr>
            <w:top w:val="none" w:sz="0" w:space="0" w:color="auto"/>
            <w:left w:val="none" w:sz="0" w:space="0" w:color="auto"/>
            <w:bottom w:val="none" w:sz="0" w:space="0" w:color="auto"/>
            <w:right w:val="none" w:sz="0" w:space="0" w:color="auto"/>
          </w:divBdr>
        </w:div>
      </w:divsChild>
    </w:div>
    <w:div w:id="1553729238">
      <w:bodyDiv w:val="1"/>
      <w:marLeft w:val="0"/>
      <w:marRight w:val="0"/>
      <w:marTop w:val="0"/>
      <w:marBottom w:val="0"/>
      <w:divBdr>
        <w:top w:val="none" w:sz="0" w:space="0" w:color="auto"/>
        <w:left w:val="none" w:sz="0" w:space="0" w:color="auto"/>
        <w:bottom w:val="none" w:sz="0" w:space="0" w:color="auto"/>
        <w:right w:val="none" w:sz="0" w:space="0" w:color="auto"/>
      </w:divBdr>
      <w:divsChild>
        <w:div w:id="966467548">
          <w:marLeft w:val="0"/>
          <w:marRight w:val="0"/>
          <w:marTop w:val="0"/>
          <w:marBottom w:val="375"/>
          <w:divBdr>
            <w:top w:val="none" w:sz="0" w:space="0" w:color="auto"/>
            <w:left w:val="none" w:sz="0" w:space="0" w:color="auto"/>
            <w:bottom w:val="none" w:sz="0" w:space="0" w:color="auto"/>
            <w:right w:val="none" w:sz="0" w:space="0" w:color="auto"/>
          </w:divBdr>
          <w:divsChild>
            <w:div w:id="1265655486">
              <w:marLeft w:val="0"/>
              <w:marRight w:val="0"/>
              <w:marTop w:val="0"/>
              <w:marBottom w:val="75"/>
              <w:divBdr>
                <w:top w:val="none" w:sz="0" w:space="0" w:color="auto"/>
                <w:left w:val="none" w:sz="0" w:space="0" w:color="auto"/>
                <w:bottom w:val="none" w:sz="0" w:space="0" w:color="auto"/>
                <w:right w:val="none" w:sz="0" w:space="0" w:color="auto"/>
              </w:divBdr>
            </w:div>
            <w:div w:id="13008468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54579643">
      <w:bodyDiv w:val="1"/>
      <w:marLeft w:val="0"/>
      <w:marRight w:val="0"/>
      <w:marTop w:val="0"/>
      <w:marBottom w:val="0"/>
      <w:divBdr>
        <w:top w:val="none" w:sz="0" w:space="0" w:color="auto"/>
        <w:left w:val="none" w:sz="0" w:space="0" w:color="auto"/>
        <w:bottom w:val="none" w:sz="0" w:space="0" w:color="auto"/>
        <w:right w:val="none" w:sz="0" w:space="0" w:color="auto"/>
      </w:divBdr>
      <w:divsChild>
        <w:div w:id="185368316">
          <w:marLeft w:val="0"/>
          <w:marRight w:val="375"/>
          <w:marTop w:val="0"/>
          <w:marBottom w:val="0"/>
          <w:divBdr>
            <w:top w:val="none" w:sz="0" w:space="0" w:color="auto"/>
            <w:left w:val="none" w:sz="0" w:space="0" w:color="auto"/>
            <w:bottom w:val="none" w:sz="0" w:space="0" w:color="auto"/>
            <w:right w:val="none" w:sz="0" w:space="0" w:color="auto"/>
          </w:divBdr>
        </w:div>
        <w:div w:id="717968929">
          <w:marLeft w:val="0"/>
          <w:marRight w:val="0"/>
          <w:marTop w:val="0"/>
          <w:marBottom w:val="0"/>
          <w:divBdr>
            <w:top w:val="none" w:sz="0" w:space="0" w:color="auto"/>
            <w:left w:val="none" w:sz="0" w:space="0" w:color="auto"/>
            <w:bottom w:val="none" w:sz="0" w:space="0" w:color="auto"/>
            <w:right w:val="none" w:sz="0" w:space="0" w:color="auto"/>
          </w:divBdr>
        </w:div>
      </w:divsChild>
    </w:div>
    <w:div w:id="1556315902">
      <w:bodyDiv w:val="1"/>
      <w:marLeft w:val="0"/>
      <w:marRight w:val="0"/>
      <w:marTop w:val="0"/>
      <w:marBottom w:val="0"/>
      <w:divBdr>
        <w:top w:val="none" w:sz="0" w:space="0" w:color="auto"/>
        <w:left w:val="none" w:sz="0" w:space="0" w:color="auto"/>
        <w:bottom w:val="none" w:sz="0" w:space="0" w:color="auto"/>
        <w:right w:val="none" w:sz="0" w:space="0" w:color="auto"/>
      </w:divBdr>
      <w:divsChild>
        <w:div w:id="147747831">
          <w:marLeft w:val="0"/>
          <w:marRight w:val="0"/>
          <w:marTop w:val="0"/>
          <w:marBottom w:val="0"/>
          <w:divBdr>
            <w:top w:val="none" w:sz="0" w:space="0" w:color="auto"/>
            <w:left w:val="none" w:sz="0" w:space="0" w:color="auto"/>
            <w:bottom w:val="none" w:sz="0" w:space="0" w:color="auto"/>
            <w:right w:val="none" w:sz="0" w:space="0" w:color="auto"/>
          </w:divBdr>
          <w:divsChild>
            <w:div w:id="1331634842">
              <w:marLeft w:val="0"/>
              <w:marRight w:val="0"/>
              <w:marTop w:val="0"/>
              <w:marBottom w:val="0"/>
              <w:divBdr>
                <w:top w:val="none" w:sz="0" w:space="0" w:color="auto"/>
                <w:left w:val="none" w:sz="0" w:space="0" w:color="auto"/>
                <w:bottom w:val="none" w:sz="0" w:space="0" w:color="auto"/>
                <w:right w:val="none" w:sz="0" w:space="0" w:color="auto"/>
              </w:divBdr>
            </w:div>
          </w:divsChild>
        </w:div>
        <w:div w:id="286745960">
          <w:marLeft w:val="0"/>
          <w:marRight w:val="0"/>
          <w:marTop w:val="225"/>
          <w:marBottom w:val="0"/>
          <w:divBdr>
            <w:top w:val="none" w:sz="0" w:space="0" w:color="auto"/>
            <w:left w:val="none" w:sz="0" w:space="0" w:color="auto"/>
            <w:bottom w:val="none" w:sz="0" w:space="0" w:color="auto"/>
            <w:right w:val="none" w:sz="0" w:space="0" w:color="auto"/>
          </w:divBdr>
          <w:divsChild>
            <w:div w:id="1468890021">
              <w:marLeft w:val="0"/>
              <w:marRight w:val="0"/>
              <w:marTop w:val="0"/>
              <w:marBottom w:val="0"/>
              <w:divBdr>
                <w:top w:val="none" w:sz="0" w:space="0" w:color="auto"/>
                <w:left w:val="none" w:sz="0" w:space="0" w:color="auto"/>
                <w:bottom w:val="none" w:sz="0" w:space="0" w:color="auto"/>
                <w:right w:val="none" w:sz="0" w:space="0" w:color="auto"/>
              </w:divBdr>
            </w:div>
          </w:divsChild>
        </w:div>
        <w:div w:id="569080783">
          <w:marLeft w:val="0"/>
          <w:marRight w:val="0"/>
          <w:marTop w:val="375"/>
          <w:marBottom w:val="0"/>
          <w:divBdr>
            <w:top w:val="none" w:sz="0" w:space="0" w:color="auto"/>
            <w:left w:val="none" w:sz="0" w:space="0" w:color="auto"/>
            <w:bottom w:val="none" w:sz="0" w:space="0" w:color="auto"/>
            <w:right w:val="none" w:sz="0" w:space="0" w:color="auto"/>
          </w:divBdr>
          <w:divsChild>
            <w:div w:id="1697921639">
              <w:marLeft w:val="0"/>
              <w:marRight w:val="0"/>
              <w:marTop w:val="0"/>
              <w:marBottom w:val="0"/>
              <w:divBdr>
                <w:top w:val="none" w:sz="0" w:space="0" w:color="auto"/>
                <w:left w:val="none" w:sz="0" w:space="0" w:color="auto"/>
                <w:bottom w:val="none" w:sz="0" w:space="0" w:color="auto"/>
                <w:right w:val="none" w:sz="0" w:space="0" w:color="auto"/>
              </w:divBdr>
              <w:divsChild>
                <w:div w:id="19091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7916">
          <w:marLeft w:val="0"/>
          <w:marRight w:val="0"/>
          <w:marTop w:val="375"/>
          <w:marBottom w:val="0"/>
          <w:divBdr>
            <w:top w:val="none" w:sz="0" w:space="0" w:color="auto"/>
            <w:left w:val="none" w:sz="0" w:space="0" w:color="auto"/>
            <w:bottom w:val="none" w:sz="0" w:space="0" w:color="auto"/>
            <w:right w:val="none" w:sz="0" w:space="0" w:color="auto"/>
          </w:divBdr>
          <w:divsChild>
            <w:div w:id="276370074">
              <w:marLeft w:val="0"/>
              <w:marRight w:val="0"/>
              <w:marTop w:val="0"/>
              <w:marBottom w:val="0"/>
              <w:divBdr>
                <w:top w:val="none" w:sz="0" w:space="0" w:color="auto"/>
                <w:left w:val="none" w:sz="0" w:space="0" w:color="auto"/>
                <w:bottom w:val="none" w:sz="0" w:space="0" w:color="auto"/>
                <w:right w:val="none" w:sz="0" w:space="0" w:color="auto"/>
              </w:divBdr>
              <w:divsChild>
                <w:div w:id="17869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16328">
          <w:marLeft w:val="0"/>
          <w:marRight w:val="0"/>
          <w:marTop w:val="225"/>
          <w:marBottom w:val="0"/>
          <w:divBdr>
            <w:top w:val="none" w:sz="0" w:space="0" w:color="auto"/>
            <w:left w:val="none" w:sz="0" w:space="0" w:color="auto"/>
            <w:bottom w:val="none" w:sz="0" w:space="0" w:color="auto"/>
            <w:right w:val="none" w:sz="0" w:space="0" w:color="auto"/>
          </w:divBdr>
          <w:divsChild>
            <w:div w:id="1709069169">
              <w:marLeft w:val="0"/>
              <w:marRight w:val="0"/>
              <w:marTop w:val="0"/>
              <w:marBottom w:val="0"/>
              <w:divBdr>
                <w:top w:val="none" w:sz="0" w:space="0" w:color="auto"/>
                <w:left w:val="none" w:sz="0" w:space="0" w:color="auto"/>
                <w:bottom w:val="none" w:sz="0" w:space="0" w:color="auto"/>
                <w:right w:val="none" w:sz="0" w:space="0" w:color="auto"/>
              </w:divBdr>
            </w:div>
          </w:divsChild>
        </w:div>
        <w:div w:id="1166091519">
          <w:marLeft w:val="0"/>
          <w:marRight w:val="0"/>
          <w:marTop w:val="375"/>
          <w:marBottom w:val="0"/>
          <w:divBdr>
            <w:top w:val="none" w:sz="0" w:space="0" w:color="auto"/>
            <w:left w:val="none" w:sz="0" w:space="0" w:color="auto"/>
            <w:bottom w:val="none" w:sz="0" w:space="0" w:color="auto"/>
            <w:right w:val="none" w:sz="0" w:space="0" w:color="auto"/>
          </w:divBdr>
          <w:divsChild>
            <w:div w:id="220484068">
              <w:marLeft w:val="0"/>
              <w:marRight w:val="0"/>
              <w:marTop w:val="0"/>
              <w:marBottom w:val="0"/>
              <w:divBdr>
                <w:top w:val="none" w:sz="0" w:space="0" w:color="auto"/>
                <w:left w:val="none" w:sz="0" w:space="0" w:color="auto"/>
                <w:bottom w:val="none" w:sz="0" w:space="0" w:color="auto"/>
                <w:right w:val="none" w:sz="0" w:space="0" w:color="auto"/>
              </w:divBdr>
            </w:div>
          </w:divsChild>
        </w:div>
        <w:div w:id="1682197285">
          <w:marLeft w:val="0"/>
          <w:marRight w:val="0"/>
          <w:marTop w:val="225"/>
          <w:marBottom w:val="0"/>
          <w:divBdr>
            <w:top w:val="none" w:sz="0" w:space="0" w:color="auto"/>
            <w:left w:val="none" w:sz="0" w:space="0" w:color="auto"/>
            <w:bottom w:val="none" w:sz="0" w:space="0" w:color="auto"/>
            <w:right w:val="none" w:sz="0" w:space="0" w:color="auto"/>
          </w:divBdr>
          <w:divsChild>
            <w:div w:id="12676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1898">
      <w:bodyDiv w:val="1"/>
      <w:marLeft w:val="0"/>
      <w:marRight w:val="0"/>
      <w:marTop w:val="0"/>
      <w:marBottom w:val="0"/>
      <w:divBdr>
        <w:top w:val="none" w:sz="0" w:space="0" w:color="auto"/>
        <w:left w:val="none" w:sz="0" w:space="0" w:color="auto"/>
        <w:bottom w:val="none" w:sz="0" w:space="0" w:color="auto"/>
        <w:right w:val="none" w:sz="0" w:space="0" w:color="auto"/>
      </w:divBdr>
      <w:divsChild>
        <w:div w:id="730036954">
          <w:marLeft w:val="0"/>
          <w:marRight w:val="0"/>
          <w:marTop w:val="0"/>
          <w:marBottom w:val="0"/>
          <w:divBdr>
            <w:top w:val="none" w:sz="0" w:space="0" w:color="auto"/>
            <w:left w:val="none" w:sz="0" w:space="0" w:color="auto"/>
            <w:bottom w:val="none" w:sz="0" w:space="0" w:color="auto"/>
            <w:right w:val="none" w:sz="0" w:space="0" w:color="auto"/>
          </w:divBdr>
        </w:div>
        <w:div w:id="883905950">
          <w:marLeft w:val="0"/>
          <w:marRight w:val="0"/>
          <w:marTop w:val="300"/>
          <w:marBottom w:val="300"/>
          <w:divBdr>
            <w:top w:val="none" w:sz="0" w:space="0" w:color="auto"/>
            <w:left w:val="none" w:sz="0" w:space="0" w:color="auto"/>
            <w:bottom w:val="none" w:sz="0" w:space="0" w:color="auto"/>
            <w:right w:val="none" w:sz="0" w:space="0" w:color="auto"/>
          </w:divBdr>
        </w:div>
        <w:div w:id="529495714">
          <w:marLeft w:val="0"/>
          <w:marRight w:val="0"/>
          <w:marTop w:val="0"/>
          <w:marBottom w:val="0"/>
          <w:divBdr>
            <w:top w:val="none" w:sz="0" w:space="0" w:color="auto"/>
            <w:left w:val="none" w:sz="0" w:space="0" w:color="auto"/>
            <w:bottom w:val="none" w:sz="0" w:space="0" w:color="auto"/>
            <w:right w:val="none" w:sz="0" w:space="0" w:color="auto"/>
          </w:divBdr>
          <w:divsChild>
            <w:div w:id="1031802782">
              <w:marLeft w:val="0"/>
              <w:marRight w:val="0"/>
              <w:marTop w:val="300"/>
              <w:marBottom w:val="450"/>
              <w:divBdr>
                <w:top w:val="none" w:sz="0" w:space="0" w:color="auto"/>
                <w:left w:val="none" w:sz="0" w:space="0" w:color="auto"/>
                <w:bottom w:val="none" w:sz="0" w:space="0" w:color="auto"/>
                <w:right w:val="none" w:sz="0" w:space="0" w:color="auto"/>
              </w:divBdr>
              <w:divsChild>
                <w:div w:id="1983002956">
                  <w:marLeft w:val="0"/>
                  <w:marRight w:val="0"/>
                  <w:marTop w:val="0"/>
                  <w:marBottom w:val="0"/>
                  <w:divBdr>
                    <w:top w:val="none" w:sz="0" w:space="0" w:color="auto"/>
                    <w:left w:val="none" w:sz="0" w:space="0" w:color="auto"/>
                    <w:bottom w:val="none" w:sz="0" w:space="0" w:color="auto"/>
                    <w:right w:val="none" w:sz="0" w:space="0" w:color="auto"/>
                  </w:divBdr>
                  <w:divsChild>
                    <w:div w:id="1349524268">
                      <w:marLeft w:val="0"/>
                      <w:marRight w:val="0"/>
                      <w:marTop w:val="0"/>
                      <w:marBottom w:val="0"/>
                      <w:divBdr>
                        <w:top w:val="none" w:sz="0" w:space="0" w:color="auto"/>
                        <w:left w:val="none" w:sz="0" w:space="0" w:color="auto"/>
                        <w:bottom w:val="none" w:sz="0" w:space="0" w:color="auto"/>
                        <w:right w:val="none" w:sz="0" w:space="0" w:color="auto"/>
                      </w:divBdr>
                      <w:divsChild>
                        <w:div w:id="515848735">
                          <w:marLeft w:val="0"/>
                          <w:marRight w:val="0"/>
                          <w:marTop w:val="0"/>
                          <w:marBottom w:val="0"/>
                          <w:divBdr>
                            <w:top w:val="none" w:sz="0" w:space="0" w:color="auto"/>
                            <w:left w:val="none" w:sz="0" w:space="0" w:color="auto"/>
                            <w:bottom w:val="none" w:sz="0" w:space="0" w:color="auto"/>
                            <w:right w:val="none" w:sz="0" w:space="0" w:color="auto"/>
                          </w:divBdr>
                          <w:divsChild>
                            <w:div w:id="409157687">
                              <w:marLeft w:val="0"/>
                              <w:marRight w:val="0"/>
                              <w:marTop w:val="0"/>
                              <w:marBottom w:val="0"/>
                              <w:divBdr>
                                <w:top w:val="none" w:sz="0" w:space="0" w:color="auto"/>
                                <w:left w:val="none" w:sz="0" w:space="0" w:color="auto"/>
                                <w:bottom w:val="none" w:sz="0" w:space="0" w:color="auto"/>
                                <w:right w:val="none" w:sz="0" w:space="0" w:color="auto"/>
                              </w:divBdr>
                              <w:divsChild>
                                <w:div w:id="130440589">
                                  <w:marLeft w:val="0"/>
                                  <w:marRight w:val="0"/>
                                  <w:marTop w:val="0"/>
                                  <w:marBottom w:val="0"/>
                                  <w:divBdr>
                                    <w:top w:val="none" w:sz="0" w:space="0" w:color="auto"/>
                                    <w:left w:val="none" w:sz="0" w:space="0" w:color="auto"/>
                                    <w:bottom w:val="none" w:sz="0" w:space="0" w:color="auto"/>
                                    <w:right w:val="none" w:sz="0" w:space="0" w:color="auto"/>
                                  </w:divBdr>
                                  <w:divsChild>
                                    <w:div w:id="8967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760786">
          <w:marLeft w:val="0"/>
          <w:marRight w:val="0"/>
          <w:marTop w:val="0"/>
          <w:marBottom w:val="0"/>
          <w:divBdr>
            <w:top w:val="none" w:sz="0" w:space="0" w:color="auto"/>
            <w:left w:val="none" w:sz="0" w:space="0" w:color="auto"/>
            <w:bottom w:val="none" w:sz="0" w:space="0" w:color="auto"/>
            <w:right w:val="none" w:sz="0" w:space="0" w:color="auto"/>
          </w:divBdr>
        </w:div>
      </w:divsChild>
    </w:div>
    <w:div w:id="1557203242">
      <w:bodyDiv w:val="1"/>
      <w:marLeft w:val="0"/>
      <w:marRight w:val="0"/>
      <w:marTop w:val="0"/>
      <w:marBottom w:val="0"/>
      <w:divBdr>
        <w:top w:val="none" w:sz="0" w:space="0" w:color="auto"/>
        <w:left w:val="none" w:sz="0" w:space="0" w:color="auto"/>
        <w:bottom w:val="none" w:sz="0" w:space="0" w:color="auto"/>
        <w:right w:val="none" w:sz="0" w:space="0" w:color="auto"/>
      </w:divBdr>
      <w:divsChild>
        <w:div w:id="494541085">
          <w:marLeft w:val="0"/>
          <w:marRight w:val="0"/>
          <w:marTop w:val="0"/>
          <w:marBottom w:val="75"/>
          <w:divBdr>
            <w:top w:val="none" w:sz="0" w:space="0" w:color="auto"/>
            <w:left w:val="none" w:sz="0" w:space="0" w:color="auto"/>
            <w:bottom w:val="none" w:sz="0" w:space="0" w:color="auto"/>
            <w:right w:val="none" w:sz="0" w:space="0" w:color="auto"/>
          </w:divBdr>
        </w:div>
        <w:div w:id="1874229623">
          <w:marLeft w:val="0"/>
          <w:marRight w:val="0"/>
          <w:marTop w:val="0"/>
          <w:marBottom w:val="75"/>
          <w:divBdr>
            <w:top w:val="single" w:sz="6" w:space="3" w:color="DEDEDE"/>
            <w:left w:val="single" w:sz="6" w:space="3" w:color="DEDEDE"/>
            <w:bottom w:val="single" w:sz="6" w:space="3" w:color="DEDEDE"/>
            <w:right w:val="single" w:sz="6" w:space="3" w:color="DEDEDE"/>
          </w:divBdr>
        </w:div>
        <w:div w:id="1945840665">
          <w:marLeft w:val="0"/>
          <w:marRight w:val="0"/>
          <w:marTop w:val="0"/>
          <w:marBottom w:val="0"/>
          <w:divBdr>
            <w:top w:val="none" w:sz="0" w:space="0" w:color="auto"/>
            <w:left w:val="none" w:sz="0" w:space="0" w:color="auto"/>
            <w:bottom w:val="none" w:sz="0" w:space="0" w:color="auto"/>
            <w:right w:val="none" w:sz="0" w:space="0" w:color="auto"/>
          </w:divBdr>
        </w:div>
      </w:divsChild>
    </w:div>
    <w:div w:id="1558543653">
      <w:bodyDiv w:val="1"/>
      <w:marLeft w:val="0"/>
      <w:marRight w:val="0"/>
      <w:marTop w:val="0"/>
      <w:marBottom w:val="0"/>
      <w:divBdr>
        <w:top w:val="none" w:sz="0" w:space="0" w:color="auto"/>
        <w:left w:val="none" w:sz="0" w:space="0" w:color="auto"/>
        <w:bottom w:val="none" w:sz="0" w:space="0" w:color="auto"/>
        <w:right w:val="none" w:sz="0" w:space="0" w:color="auto"/>
      </w:divBdr>
      <w:divsChild>
        <w:div w:id="2105883120">
          <w:marLeft w:val="0"/>
          <w:marRight w:val="0"/>
          <w:marTop w:val="0"/>
          <w:marBottom w:val="75"/>
          <w:divBdr>
            <w:top w:val="none" w:sz="0" w:space="0" w:color="auto"/>
            <w:left w:val="none" w:sz="0" w:space="0" w:color="auto"/>
            <w:bottom w:val="none" w:sz="0" w:space="0" w:color="auto"/>
            <w:right w:val="none" w:sz="0" w:space="0" w:color="auto"/>
          </w:divBdr>
        </w:div>
        <w:div w:id="11459727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58855233">
      <w:bodyDiv w:val="1"/>
      <w:marLeft w:val="0"/>
      <w:marRight w:val="0"/>
      <w:marTop w:val="0"/>
      <w:marBottom w:val="0"/>
      <w:divBdr>
        <w:top w:val="none" w:sz="0" w:space="0" w:color="auto"/>
        <w:left w:val="none" w:sz="0" w:space="0" w:color="auto"/>
        <w:bottom w:val="none" w:sz="0" w:space="0" w:color="auto"/>
        <w:right w:val="none" w:sz="0" w:space="0" w:color="auto"/>
      </w:divBdr>
      <w:divsChild>
        <w:div w:id="148835048">
          <w:marLeft w:val="0"/>
          <w:marRight w:val="0"/>
          <w:marTop w:val="0"/>
          <w:marBottom w:val="0"/>
          <w:divBdr>
            <w:top w:val="none" w:sz="0" w:space="0" w:color="auto"/>
            <w:left w:val="none" w:sz="0" w:space="0" w:color="auto"/>
            <w:bottom w:val="none" w:sz="0" w:space="0" w:color="auto"/>
            <w:right w:val="none" w:sz="0" w:space="0" w:color="auto"/>
          </w:divBdr>
        </w:div>
        <w:div w:id="1844389353">
          <w:marLeft w:val="0"/>
          <w:marRight w:val="0"/>
          <w:marTop w:val="300"/>
          <w:marBottom w:val="300"/>
          <w:divBdr>
            <w:top w:val="none" w:sz="0" w:space="0" w:color="auto"/>
            <w:left w:val="none" w:sz="0" w:space="0" w:color="auto"/>
            <w:bottom w:val="none" w:sz="0" w:space="0" w:color="auto"/>
            <w:right w:val="none" w:sz="0" w:space="0" w:color="auto"/>
          </w:divBdr>
        </w:div>
        <w:div w:id="1395422876">
          <w:marLeft w:val="0"/>
          <w:marRight w:val="0"/>
          <w:marTop w:val="0"/>
          <w:marBottom w:val="0"/>
          <w:divBdr>
            <w:top w:val="none" w:sz="0" w:space="0" w:color="auto"/>
            <w:left w:val="none" w:sz="0" w:space="0" w:color="auto"/>
            <w:bottom w:val="none" w:sz="0" w:space="0" w:color="auto"/>
            <w:right w:val="none" w:sz="0" w:space="0" w:color="auto"/>
          </w:divBdr>
          <w:divsChild>
            <w:div w:id="1676880894">
              <w:marLeft w:val="0"/>
              <w:marRight w:val="0"/>
              <w:marTop w:val="300"/>
              <w:marBottom w:val="450"/>
              <w:divBdr>
                <w:top w:val="none" w:sz="0" w:space="0" w:color="auto"/>
                <w:left w:val="none" w:sz="0" w:space="0" w:color="auto"/>
                <w:bottom w:val="none" w:sz="0" w:space="0" w:color="auto"/>
                <w:right w:val="none" w:sz="0" w:space="0" w:color="auto"/>
              </w:divBdr>
              <w:divsChild>
                <w:div w:id="1087917734">
                  <w:marLeft w:val="0"/>
                  <w:marRight w:val="0"/>
                  <w:marTop w:val="0"/>
                  <w:marBottom w:val="0"/>
                  <w:divBdr>
                    <w:top w:val="none" w:sz="0" w:space="0" w:color="auto"/>
                    <w:left w:val="none" w:sz="0" w:space="0" w:color="auto"/>
                    <w:bottom w:val="none" w:sz="0" w:space="0" w:color="auto"/>
                    <w:right w:val="none" w:sz="0" w:space="0" w:color="auto"/>
                  </w:divBdr>
                  <w:divsChild>
                    <w:div w:id="1189559729">
                      <w:marLeft w:val="0"/>
                      <w:marRight w:val="0"/>
                      <w:marTop w:val="0"/>
                      <w:marBottom w:val="0"/>
                      <w:divBdr>
                        <w:top w:val="none" w:sz="0" w:space="0" w:color="auto"/>
                        <w:left w:val="none" w:sz="0" w:space="0" w:color="auto"/>
                        <w:bottom w:val="none" w:sz="0" w:space="0" w:color="auto"/>
                        <w:right w:val="none" w:sz="0" w:space="0" w:color="auto"/>
                      </w:divBdr>
                      <w:divsChild>
                        <w:div w:id="2131822387">
                          <w:marLeft w:val="0"/>
                          <w:marRight w:val="0"/>
                          <w:marTop w:val="0"/>
                          <w:marBottom w:val="0"/>
                          <w:divBdr>
                            <w:top w:val="none" w:sz="0" w:space="0" w:color="auto"/>
                            <w:left w:val="none" w:sz="0" w:space="0" w:color="auto"/>
                            <w:bottom w:val="none" w:sz="0" w:space="0" w:color="auto"/>
                            <w:right w:val="none" w:sz="0" w:space="0" w:color="auto"/>
                          </w:divBdr>
                          <w:divsChild>
                            <w:div w:id="1189023151">
                              <w:marLeft w:val="0"/>
                              <w:marRight w:val="0"/>
                              <w:marTop w:val="0"/>
                              <w:marBottom w:val="0"/>
                              <w:divBdr>
                                <w:top w:val="none" w:sz="0" w:space="0" w:color="auto"/>
                                <w:left w:val="none" w:sz="0" w:space="0" w:color="auto"/>
                                <w:bottom w:val="none" w:sz="0" w:space="0" w:color="auto"/>
                                <w:right w:val="none" w:sz="0" w:space="0" w:color="auto"/>
                              </w:divBdr>
                              <w:divsChild>
                                <w:div w:id="102455501">
                                  <w:marLeft w:val="0"/>
                                  <w:marRight w:val="0"/>
                                  <w:marTop w:val="0"/>
                                  <w:marBottom w:val="0"/>
                                  <w:divBdr>
                                    <w:top w:val="none" w:sz="0" w:space="0" w:color="auto"/>
                                    <w:left w:val="none" w:sz="0" w:space="0" w:color="auto"/>
                                    <w:bottom w:val="none" w:sz="0" w:space="0" w:color="auto"/>
                                    <w:right w:val="none" w:sz="0" w:space="0" w:color="auto"/>
                                  </w:divBdr>
                                  <w:divsChild>
                                    <w:div w:id="17785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593903">
          <w:marLeft w:val="0"/>
          <w:marRight w:val="0"/>
          <w:marTop w:val="0"/>
          <w:marBottom w:val="0"/>
          <w:divBdr>
            <w:top w:val="none" w:sz="0" w:space="0" w:color="auto"/>
            <w:left w:val="none" w:sz="0" w:space="0" w:color="auto"/>
            <w:bottom w:val="none" w:sz="0" w:space="0" w:color="auto"/>
            <w:right w:val="none" w:sz="0" w:space="0" w:color="auto"/>
          </w:divBdr>
        </w:div>
      </w:divsChild>
    </w:div>
    <w:div w:id="1559047314">
      <w:bodyDiv w:val="1"/>
      <w:marLeft w:val="0"/>
      <w:marRight w:val="0"/>
      <w:marTop w:val="0"/>
      <w:marBottom w:val="0"/>
      <w:divBdr>
        <w:top w:val="none" w:sz="0" w:space="0" w:color="auto"/>
        <w:left w:val="none" w:sz="0" w:space="0" w:color="auto"/>
        <w:bottom w:val="none" w:sz="0" w:space="0" w:color="auto"/>
        <w:right w:val="none" w:sz="0" w:space="0" w:color="auto"/>
      </w:divBdr>
      <w:divsChild>
        <w:div w:id="308554042">
          <w:marLeft w:val="0"/>
          <w:marRight w:val="0"/>
          <w:marTop w:val="0"/>
          <w:marBottom w:val="75"/>
          <w:divBdr>
            <w:top w:val="none" w:sz="0" w:space="0" w:color="auto"/>
            <w:left w:val="none" w:sz="0" w:space="0" w:color="auto"/>
            <w:bottom w:val="none" w:sz="0" w:space="0" w:color="auto"/>
            <w:right w:val="none" w:sz="0" w:space="0" w:color="auto"/>
          </w:divBdr>
        </w:div>
        <w:div w:id="7055219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59245738">
      <w:bodyDiv w:val="1"/>
      <w:marLeft w:val="0"/>
      <w:marRight w:val="0"/>
      <w:marTop w:val="0"/>
      <w:marBottom w:val="0"/>
      <w:divBdr>
        <w:top w:val="none" w:sz="0" w:space="0" w:color="auto"/>
        <w:left w:val="none" w:sz="0" w:space="0" w:color="auto"/>
        <w:bottom w:val="none" w:sz="0" w:space="0" w:color="auto"/>
        <w:right w:val="none" w:sz="0" w:space="0" w:color="auto"/>
      </w:divBdr>
      <w:divsChild>
        <w:div w:id="1195465323">
          <w:marLeft w:val="0"/>
          <w:marRight w:val="0"/>
          <w:marTop w:val="0"/>
          <w:marBottom w:val="150"/>
          <w:divBdr>
            <w:top w:val="none" w:sz="0" w:space="0" w:color="auto"/>
            <w:left w:val="none" w:sz="0" w:space="0" w:color="auto"/>
            <w:bottom w:val="none" w:sz="0" w:space="0" w:color="auto"/>
            <w:right w:val="none" w:sz="0" w:space="0" w:color="auto"/>
          </w:divBdr>
          <w:divsChild>
            <w:div w:id="1427920436">
              <w:marLeft w:val="0"/>
              <w:marRight w:val="0"/>
              <w:marTop w:val="0"/>
              <w:marBottom w:val="0"/>
              <w:divBdr>
                <w:top w:val="none" w:sz="0" w:space="0" w:color="auto"/>
                <w:left w:val="none" w:sz="0" w:space="0" w:color="auto"/>
                <w:bottom w:val="none" w:sz="0" w:space="0" w:color="auto"/>
                <w:right w:val="none" w:sz="0" w:space="0" w:color="auto"/>
              </w:divBdr>
              <w:divsChild>
                <w:div w:id="1936209756">
                  <w:marLeft w:val="0"/>
                  <w:marRight w:val="150"/>
                  <w:marTop w:val="0"/>
                  <w:marBottom w:val="0"/>
                  <w:divBdr>
                    <w:top w:val="none" w:sz="0" w:space="0" w:color="auto"/>
                    <w:left w:val="none" w:sz="0" w:space="0" w:color="auto"/>
                    <w:bottom w:val="none" w:sz="0" w:space="0" w:color="auto"/>
                    <w:right w:val="none" w:sz="0" w:space="0" w:color="auto"/>
                  </w:divBdr>
                </w:div>
                <w:div w:id="1557887474">
                  <w:marLeft w:val="0"/>
                  <w:marRight w:val="150"/>
                  <w:marTop w:val="0"/>
                  <w:marBottom w:val="0"/>
                  <w:divBdr>
                    <w:top w:val="none" w:sz="0" w:space="0" w:color="auto"/>
                    <w:left w:val="none" w:sz="0" w:space="0" w:color="auto"/>
                    <w:bottom w:val="none" w:sz="0" w:space="0" w:color="auto"/>
                    <w:right w:val="none" w:sz="0" w:space="0" w:color="auto"/>
                  </w:divBdr>
                </w:div>
              </w:divsChild>
            </w:div>
            <w:div w:id="208685109">
              <w:marLeft w:val="0"/>
              <w:marRight w:val="0"/>
              <w:marTop w:val="0"/>
              <w:marBottom w:val="0"/>
              <w:divBdr>
                <w:top w:val="none" w:sz="0" w:space="0" w:color="auto"/>
                <w:left w:val="none" w:sz="0" w:space="0" w:color="auto"/>
                <w:bottom w:val="none" w:sz="0" w:space="0" w:color="auto"/>
                <w:right w:val="none" w:sz="0" w:space="0" w:color="auto"/>
              </w:divBdr>
              <w:divsChild>
                <w:div w:id="963728867">
                  <w:marLeft w:val="0"/>
                  <w:marRight w:val="0"/>
                  <w:marTop w:val="0"/>
                  <w:marBottom w:val="0"/>
                  <w:divBdr>
                    <w:top w:val="none" w:sz="0" w:space="0" w:color="auto"/>
                    <w:left w:val="none" w:sz="0" w:space="0" w:color="auto"/>
                    <w:bottom w:val="none" w:sz="0" w:space="0" w:color="auto"/>
                    <w:right w:val="none" w:sz="0" w:space="0" w:color="auto"/>
                  </w:divBdr>
                  <w:divsChild>
                    <w:div w:id="2081514459">
                      <w:marLeft w:val="0"/>
                      <w:marRight w:val="0"/>
                      <w:marTop w:val="0"/>
                      <w:marBottom w:val="0"/>
                      <w:divBdr>
                        <w:top w:val="none" w:sz="0" w:space="0" w:color="auto"/>
                        <w:left w:val="none" w:sz="0" w:space="0" w:color="auto"/>
                        <w:bottom w:val="none" w:sz="0" w:space="0" w:color="auto"/>
                        <w:right w:val="none" w:sz="0" w:space="0" w:color="auto"/>
                      </w:divBdr>
                      <w:divsChild>
                        <w:div w:id="826751463">
                          <w:marLeft w:val="0"/>
                          <w:marRight w:val="0"/>
                          <w:marTop w:val="0"/>
                          <w:marBottom w:val="0"/>
                          <w:divBdr>
                            <w:top w:val="none" w:sz="0" w:space="0" w:color="auto"/>
                            <w:left w:val="none" w:sz="0" w:space="0" w:color="auto"/>
                            <w:bottom w:val="none" w:sz="0" w:space="0" w:color="auto"/>
                            <w:right w:val="none" w:sz="0" w:space="0" w:color="auto"/>
                          </w:divBdr>
                        </w:div>
                      </w:divsChild>
                    </w:div>
                    <w:div w:id="1949697208">
                      <w:marLeft w:val="0"/>
                      <w:marRight w:val="135"/>
                      <w:marTop w:val="0"/>
                      <w:marBottom w:val="0"/>
                      <w:divBdr>
                        <w:top w:val="none" w:sz="0" w:space="0" w:color="auto"/>
                        <w:left w:val="none" w:sz="0" w:space="0" w:color="auto"/>
                        <w:bottom w:val="none" w:sz="0" w:space="0" w:color="auto"/>
                        <w:right w:val="none" w:sz="0" w:space="0" w:color="auto"/>
                      </w:divBdr>
                    </w:div>
                    <w:div w:id="446969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17279">
          <w:marLeft w:val="0"/>
          <w:marRight w:val="0"/>
          <w:marTop w:val="0"/>
          <w:marBottom w:val="0"/>
          <w:divBdr>
            <w:top w:val="none" w:sz="0" w:space="0" w:color="auto"/>
            <w:left w:val="none" w:sz="0" w:space="0" w:color="auto"/>
            <w:bottom w:val="none" w:sz="0" w:space="0" w:color="auto"/>
            <w:right w:val="none" w:sz="0" w:space="0" w:color="auto"/>
          </w:divBdr>
          <w:divsChild>
            <w:div w:id="1279411961">
              <w:marLeft w:val="0"/>
              <w:marRight w:val="0"/>
              <w:marTop w:val="0"/>
              <w:marBottom w:val="0"/>
              <w:divBdr>
                <w:top w:val="none" w:sz="0" w:space="0" w:color="auto"/>
                <w:left w:val="none" w:sz="0" w:space="0" w:color="auto"/>
                <w:bottom w:val="none" w:sz="0" w:space="0" w:color="auto"/>
                <w:right w:val="none" w:sz="0" w:space="0" w:color="auto"/>
              </w:divBdr>
              <w:divsChild>
                <w:div w:id="1503356327">
                  <w:marLeft w:val="0"/>
                  <w:marRight w:val="0"/>
                  <w:marTop w:val="0"/>
                  <w:marBottom w:val="0"/>
                  <w:divBdr>
                    <w:top w:val="none" w:sz="0" w:space="0" w:color="auto"/>
                    <w:left w:val="none" w:sz="0" w:space="0" w:color="auto"/>
                    <w:bottom w:val="none" w:sz="0" w:space="0" w:color="auto"/>
                    <w:right w:val="none" w:sz="0" w:space="0" w:color="auto"/>
                  </w:divBdr>
                </w:div>
              </w:divsChild>
            </w:div>
            <w:div w:id="268587215">
              <w:marLeft w:val="0"/>
              <w:marRight w:val="0"/>
              <w:marTop w:val="375"/>
              <w:marBottom w:val="0"/>
              <w:divBdr>
                <w:top w:val="none" w:sz="0" w:space="0" w:color="auto"/>
                <w:left w:val="none" w:sz="0" w:space="0" w:color="auto"/>
                <w:bottom w:val="none" w:sz="0" w:space="0" w:color="auto"/>
                <w:right w:val="none" w:sz="0" w:space="0" w:color="auto"/>
              </w:divBdr>
              <w:divsChild>
                <w:div w:id="1020551482">
                  <w:marLeft w:val="0"/>
                  <w:marRight w:val="0"/>
                  <w:marTop w:val="0"/>
                  <w:marBottom w:val="0"/>
                  <w:divBdr>
                    <w:top w:val="none" w:sz="0" w:space="0" w:color="auto"/>
                    <w:left w:val="none" w:sz="0" w:space="0" w:color="auto"/>
                    <w:bottom w:val="none" w:sz="0" w:space="0" w:color="auto"/>
                    <w:right w:val="none" w:sz="0" w:space="0" w:color="auto"/>
                  </w:divBdr>
                  <w:divsChild>
                    <w:div w:id="12969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7326">
              <w:marLeft w:val="0"/>
              <w:marRight w:val="0"/>
              <w:marTop w:val="375"/>
              <w:marBottom w:val="0"/>
              <w:divBdr>
                <w:top w:val="none" w:sz="0" w:space="0" w:color="auto"/>
                <w:left w:val="none" w:sz="0" w:space="0" w:color="auto"/>
                <w:bottom w:val="none" w:sz="0" w:space="0" w:color="auto"/>
                <w:right w:val="none" w:sz="0" w:space="0" w:color="auto"/>
              </w:divBdr>
              <w:divsChild>
                <w:div w:id="7656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86264">
      <w:bodyDiv w:val="1"/>
      <w:marLeft w:val="0"/>
      <w:marRight w:val="0"/>
      <w:marTop w:val="0"/>
      <w:marBottom w:val="0"/>
      <w:divBdr>
        <w:top w:val="none" w:sz="0" w:space="0" w:color="auto"/>
        <w:left w:val="none" w:sz="0" w:space="0" w:color="auto"/>
        <w:bottom w:val="none" w:sz="0" w:space="0" w:color="auto"/>
        <w:right w:val="none" w:sz="0" w:space="0" w:color="auto"/>
      </w:divBdr>
      <w:divsChild>
        <w:div w:id="1977367649">
          <w:marLeft w:val="0"/>
          <w:marRight w:val="0"/>
          <w:marTop w:val="0"/>
          <w:marBottom w:val="375"/>
          <w:divBdr>
            <w:top w:val="none" w:sz="0" w:space="0" w:color="auto"/>
            <w:left w:val="none" w:sz="0" w:space="0" w:color="auto"/>
            <w:bottom w:val="none" w:sz="0" w:space="0" w:color="auto"/>
            <w:right w:val="none" w:sz="0" w:space="0" w:color="auto"/>
          </w:divBdr>
          <w:divsChild>
            <w:div w:id="399407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59627298">
      <w:bodyDiv w:val="1"/>
      <w:marLeft w:val="0"/>
      <w:marRight w:val="0"/>
      <w:marTop w:val="0"/>
      <w:marBottom w:val="0"/>
      <w:divBdr>
        <w:top w:val="none" w:sz="0" w:space="0" w:color="auto"/>
        <w:left w:val="none" w:sz="0" w:space="0" w:color="auto"/>
        <w:bottom w:val="none" w:sz="0" w:space="0" w:color="auto"/>
        <w:right w:val="none" w:sz="0" w:space="0" w:color="auto"/>
      </w:divBdr>
      <w:divsChild>
        <w:div w:id="1312516102">
          <w:marLeft w:val="0"/>
          <w:marRight w:val="0"/>
          <w:marTop w:val="0"/>
          <w:marBottom w:val="300"/>
          <w:divBdr>
            <w:top w:val="none" w:sz="0" w:space="0" w:color="auto"/>
            <w:left w:val="none" w:sz="0" w:space="0" w:color="auto"/>
            <w:bottom w:val="none" w:sz="0" w:space="0" w:color="auto"/>
            <w:right w:val="none" w:sz="0" w:space="0" w:color="auto"/>
          </w:divBdr>
        </w:div>
      </w:divsChild>
    </w:div>
    <w:div w:id="1559823539">
      <w:bodyDiv w:val="1"/>
      <w:marLeft w:val="0"/>
      <w:marRight w:val="0"/>
      <w:marTop w:val="0"/>
      <w:marBottom w:val="0"/>
      <w:divBdr>
        <w:top w:val="none" w:sz="0" w:space="0" w:color="auto"/>
        <w:left w:val="none" w:sz="0" w:space="0" w:color="auto"/>
        <w:bottom w:val="none" w:sz="0" w:space="0" w:color="auto"/>
        <w:right w:val="none" w:sz="0" w:space="0" w:color="auto"/>
      </w:divBdr>
      <w:divsChild>
        <w:div w:id="1137407981">
          <w:marLeft w:val="0"/>
          <w:marRight w:val="0"/>
          <w:marTop w:val="0"/>
          <w:marBottom w:val="300"/>
          <w:divBdr>
            <w:top w:val="none" w:sz="0" w:space="0" w:color="auto"/>
            <w:left w:val="none" w:sz="0" w:space="0" w:color="auto"/>
            <w:bottom w:val="none" w:sz="0" w:space="0" w:color="auto"/>
            <w:right w:val="none" w:sz="0" w:space="0" w:color="auto"/>
          </w:divBdr>
        </w:div>
      </w:divsChild>
    </w:div>
    <w:div w:id="1559901571">
      <w:bodyDiv w:val="1"/>
      <w:marLeft w:val="0"/>
      <w:marRight w:val="0"/>
      <w:marTop w:val="0"/>
      <w:marBottom w:val="0"/>
      <w:divBdr>
        <w:top w:val="none" w:sz="0" w:space="0" w:color="auto"/>
        <w:left w:val="none" w:sz="0" w:space="0" w:color="auto"/>
        <w:bottom w:val="none" w:sz="0" w:space="0" w:color="auto"/>
        <w:right w:val="none" w:sz="0" w:space="0" w:color="auto"/>
      </w:divBdr>
      <w:divsChild>
        <w:div w:id="78017813">
          <w:marLeft w:val="0"/>
          <w:marRight w:val="0"/>
          <w:marTop w:val="0"/>
          <w:marBottom w:val="0"/>
          <w:divBdr>
            <w:top w:val="none" w:sz="0" w:space="0" w:color="auto"/>
            <w:left w:val="none" w:sz="0" w:space="0" w:color="auto"/>
            <w:bottom w:val="none" w:sz="0" w:space="0" w:color="auto"/>
            <w:right w:val="none" w:sz="0" w:space="0" w:color="auto"/>
          </w:divBdr>
        </w:div>
      </w:divsChild>
    </w:div>
    <w:div w:id="1560704011">
      <w:bodyDiv w:val="1"/>
      <w:marLeft w:val="0"/>
      <w:marRight w:val="0"/>
      <w:marTop w:val="0"/>
      <w:marBottom w:val="0"/>
      <w:divBdr>
        <w:top w:val="none" w:sz="0" w:space="0" w:color="auto"/>
        <w:left w:val="none" w:sz="0" w:space="0" w:color="auto"/>
        <w:bottom w:val="none" w:sz="0" w:space="0" w:color="auto"/>
        <w:right w:val="none" w:sz="0" w:space="0" w:color="auto"/>
      </w:divBdr>
      <w:divsChild>
        <w:div w:id="1357732696">
          <w:marLeft w:val="0"/>
          <w:marRight w:val="0"/>
          <w:marTop w:val="0"/>
          <w:marBottom w:val="150"/>
          <w:divBdr>
            <w:top w:val="none" w:sz="0" w:space="0" w:color="auto"/>
            <w:left w:val="none" w:sz="0" w:space="0" w:color="auto"/>
            <w:bottom w:val="none" w:sz="0" w:space="0" w:color="auto"/>
            <w:right w:val="none" w:sz="0" w:space="0" w:color="auto"/>
          </w:divBdr>
          <w:divsChild>
            <w:div w:id="1883715020">
              <w:marLeft w:val="0"/>
              <w:marRight w:val="0"/>
              <w:marTop w:val="0"/>
              <w:marBottom w:val="0"/>
              <w:divBdr>
                <w:top w:val="none" w:sz="0" w:space="0" w:color="auto"/>
                <w:left w:val="none" w:sz="0" w:space="0" w:color="auto"/>
                <w:bottom w:val="none" w:sz="0" w:space="0" w:color="auto"/>
                <w:right w:val="none" w:sz="0" w:space="0" w:color="auto"/>
              </w:divBdr>
              <w:divsChild>
                <w:div w:id="302270831">
                  <w:marLeft w:val="0"/>
                  <w:marRight w:val="150"/>
                  <w:marTop w:val="0"/>
                  <w:marBottom w:val="0"/>
                  <w:divBdr>
                    <w:top w:val="none" w:sz="0" w:space="0" w:color="auto"/>
                    <w:left w:val="none" w:sz="0" w:space="0" w:color="auto"/>
                    <w:bottom w:val="none" w:sz="0" w:space="0" w:color="auto"/>
                    <w:right w:val="none" w:sz="0" w:space="0" w:color="auto"/>
                  </w:divBdr>
                </w:div>
                <w:div w:id="955449817">
                  <w:marLeft w:val="0"/>
                  <w:marRight w:val="150"/>
                  <w:marTop w:val="0"/>
                  <w:marBottom w:val="0"/>
                  <w:divBdr>
                    <w:top w:val="none" w:sz="0" w:space="0" w:color="auto"/>
                    <w:left w:val="none" w:sz="0" w:space="0" w:color="auto"/>
                    <w:bottom w:val="none" w:sz="0" w:space="0" w:color="auto"/>
                    <w:right w:val="none" w:sz="0" w:space="0" w:color="auto"/>
                  </w:divBdr>
                </w:div>
              </w:divsChild>
            </w:div>
            <w:div w:id="738213768">
              <w:marLeft w:val="0"/>
              <w:marRight w:val="0"/>
              <w:marTop w:val="0"/>
              <w:marBottom w:val="0"/>
              <w:divBdr>
                <w:top w:val="none" w:sz="0" w:space="0" w:color="auto"/>
                <w:left w:val="none" w:sz="0" w:space="0" w:color="auto"/>
                <w:bottom w:val="none" w:sz="0" w:space="0" w:color="auto"/>
                <w:right w:val="none" w:sz="0" w:space="0" w:color="auto"/>
              </w:divBdr>
              <w:divsChild>
                <w:div w:id="1267930054">
                  <w:marLeft w:val="0"/>
                  <w:marRight w:val="0"/>
                  <w:marTop w:val="0"/>
                  <w:marBottom w:val="0"/>
                  <w:divBdr>
                    <w:top w:val="none" w:sz="0" w:space="0" w:color="auto"/>
                    <w:left w:val="none" w:sz="0" w:space="0" w:color="auto"/>
                    <w:bottom w:val="none" w:sz="0" w:space="0" w:color="auto"/>
                    <w:right w:val="none" w:sz="0" w:space="0" w:color="auto"/>
                  </w:divBdr>
                  <w:divsChild>
                    <w:div w:id="1143349553">
                      <w:marLeft w:val="0"/>
                      <w:marRight w:val="0"/>
                      <w:marTop w:val="0"/>
                      <w:marBottom w:val="0"/>
                      <w:divBdr>
                        <w:top w:val="none" w:sz="0" w:space="0" w:color="auto"/>
                        <w:left w:val="none" w:sz="0" w:space="0" w:color="auto"/>
                        <w:bottom w:val="none" w:sz="0" w:space="0" w:color="auto"/>
                        <w:right w:val="none" w:sz="0" w:space="0" w:color="auto"/>
                      </w:divBdr>
                      <w:divsChild>
                        <w:div w:id="1740328860">
                          <w:marLeft w:val="0"/>
                          <w:marRight w:val="0"/>
                          <w:marTop w:val="0"/>
                          <w:marBottom w:val="0"/>
                          <w:divBdr>
                            <w:top w:val="none" w:sz="0" w:space="0" w:color="auto"/>
                            <w:left w:val="none" w:sz="0" w:space="0" w:color="auto"/>
                            <w:bottom w:val="none" w:sz="0" w:space="0" w:color="auto"/>
                            <w:right w:val="none" w:sz="0" w:space="0" w:color="auto"/>
                          </w:divBdr>
                        </w:div>
                      </w:divsChild>
                    </w:div>
                    <w:div w:id="1763067314">
                      <w:marLeft w:val="0"/>
                      <w:marRight w:val="135"/>
                      <w:marTop w:val="0"/>
                      <w:marBottom w:val="0"/>
                      <w:divBdr>
                        <w:top w:val="none" w:sz="0" w:space="0" w:color="auto"/>
                        <w:left w:val="none" w:sz="0" w:space="0" w:color="auto"/>
                        <w:bottom w:val="none" w:sz="0" w:space="0" w:color="auto"/>
                        <w:right w:val="none" w:sz="0" w:space="0" w:color="auto"/>
                      </w:divBdr>
                    </w:div>
                    <w:div w:id="14516262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20276">
          <w:marLeft w:val="0"/>
          <w:marRight w:val="0"/>
          <w:marTop w:val="0"/>
          <w:marBottom w:val="0"/>
          <w:divBdr>
            <w:top w:val="none" w:sz="0" w:space="0" w:color="auto"/>
            <w:left w:val="none" w:sz="0" w:space="0" w:color="auto"/>
            <w:bottom w:val="none" w:sz="0" w:space="0" w:color="auto"/>
            <w:right w:val="none" w:sz="0" w:space="0" w:color="auto"/>
          </w:divBdr>
          <w:divsChild>
            <w:div w:id="1311517056">
              <w:marLeft w:val="0"/>
              <w:marRight w:val="0"/>
              <w:marTop w:val="0"/>
              <w:marBottom w:val="0"/>
              <w:divBdr>
                <w:top w:val="none" w:sz="0" w:space="0" w:color="auto"/>
                <w:left w:val="none" w:sz="0" w:space="0" w:color="auto"/>
                <w:bottom w:val="none" w:sz="0" w:space="0" w:color="auto"/>
                <w:right w:val="none" w:sz="0" w:space="0" w:color="auto"/>
              </w:divBdr>
              <w:divsChild>
                <w:div w:id="1398938835">
                  <w:marLeft w:val="0"/>
                  <w:marRight w:val="0"/>
                  <w:marTop w:val="0"/>
                  <w:marBottom w:val="0"/>
                  <w:divBdr>
                    <w:top w:val="none" w:sz="0" w:space="0" w:color="auto"/>
                    <w:left w:val="none" w:sz="0" w:space="0" w:color="auto"/>
                    <w:bottom w:val="none" w:sz="0" w:space="0" w:color="auto"/>
                    <w:right w:val="none" w:sz="0" w:space="0" w:color="auto"/>
                  </w:divBdr>
                </w:div>
              </w:divsChild>
            </w:div>
            <w:div w:id="1520965861">
              <w:marLeft w:val="0"/>
              <w:marRight w:val="0"/>
              <w:marTop w:val="225"/>
              <w:marBottom w:val="0"/>
              <w:divBdr>
                <w:top w:val="none" w:sz="0" w:space="0" w:color="auto"/>
                <w:left w:val="none" w:sz="0" w:space="0" w:color="auto"/>
                <w:bottom w:val="none" w:sz="0" w:space="0" w:color="auto"/>
                <w:right w:val="none" w:sz="0" w:space="0" w:color="auto"/>
              </w:divBdr>
              <w:divsChild>
                <w:div w:id="490171499">
                  <w:marLeft w:val="0"/>
                  <w:marRight w:val="0"/>
                  <w:marTop w:val="0"/>
                  <w:marBottom w:val="0"/>
                  <w:divBdr>
                    <w:top w:val="none" w:sz="0" w:space="0" w:color="auto"/>
                    <w:left w:val="none" w:sz="0" w:space="0" w:color="auto"/>
                    <w:bottom w:val="none" w:sz="0" w:space="0" w:color="auto"/>
                    <w:right w:val="none" w:sz="0" w:space="0" w:color="auto"/>
                  </w:divBdr>
                </w:div>
              </w:divsChild>
            </w:div>
            <w:div w:id="1563059968">
              <w:marLeft w:val="0"/>
              <w:marRight w:val="0"/>
              <w:marTop w:val="375"/>
              <w:marBottom w:val="0"/>
              <w:divBdr>
                <w:top w:val="none" w:sz="0" w:space="0" w:color="auto"/>
                <w:left w:val="none" w:sz="0" w:space="0" w:color="auto"/>
                <w:bottom w:val="none" w:sz="0" w:space="0" w:color="auto"/>
                <w:right w:val="none" w:sz="0" w:space="0" w:color="auto"/>
              </w:divBdr>
              <w:divsChild>
                <w:div w:id="1966540649">
                  <w:marLeft w:val="0"/>
                  <w:marRight w:val="0"/>
                  <w:marTop w:val="0"/>
                  <w:marBottom w:val="0"/>
                  <w:divBdr>
                    <w:top w:val="none" w:sz="0" w:space="0" w:color="auto"/>
                    <w:left w:val="none" w:sz="0" w:space="0" w:color="auto"/>
                    <w:bottom w:val="none" w:sz="0" w:space="0" w:color="auto"/>
                    <w:right w:val="none" w:sz="0" w:space="0" w:color="auto"/>
                  </w:divBdr>
                  <w:divsChild>
                    <w:div w:id="2016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5578">
              <w:marLeft w:val="0"/>
              <w:marRight w:val="0"/>
              <w:marTop w:val="375"/>
              <w:marBottom w:val="0"/>
              <w:divBdr>
                <w:top w:val="none" w:sz="0" w:space="0" w:color="auto"/>
                <w:left w:val="none" w:sz="0" w:space="0" w:color="auto"/>
                <w:bottom w:val="none" w:sz="0" w:space="0" w:color="auto"/>
                <w:right w:val="none" w:sz="0" w:space="0" w:color="auto"/>
              </w:divBdr>
              <w:divsChild>
                <w:div w:id="223295986">
                  <w:marLeft w:val="0"/>
                  <w:marRight w:val="0"/>
                  <w:marTop w:val="0"/>
                  <w:marBottom w:val="0"/>
                  <w:divBdr>
                    <w:top w:val="none" w:sz="0" w:space="0" w:color="auto"/>
                    <w:left w:val="none" w:sz="0" w:space="0" w:color="auto"/>
                    <w:bottom w:val="none" w:sz="0" w:space="0" w:color="auto"/>
                    <w:right w:val="none" w:sz="0" w:space="0" w:color="auto"/>
                  </w:divBdr>
                </w:div>
              </w:divsChild>
            </w:div>
            <w:div w:id="1034304060">
              <w:marLeft w:val="0"/>
              <w:marRight w:val="0"/>
              <w:marTop w:val="375"/>
              <w:marBottom w:val="0"/>
              <w:divBdr>
                <w:top w:val="none" w:sz="0" w:space="0" w:color="auto"/>
                <w:left w:val="none" w:sz="0" w:space="0" w:color="auto"/>
                <w:bottom w:val="none" w:sz="0" w:space="0" w:color="auto"/>
                <w:right w:val="none" w:sz="0" w:space="0" w:color="auto"/>
              </w:divBdr>
              <w:divsChild>
                <w:div w:id="263146593">
                  <w:marLeft w:val="0"/>
                  <w:marRight w:val="0"/>
                  <w:marTop w:val="0"/>
                  <w:marBottom w:val="0"/>
                  <w:divBdr>
                    <w:top w:val="none" w:sz="0" w:space="0" w:color="auto"/>
                    <w:left w:val="none" w:sz="0" w:space="0" w:color="auto"/>
                    <w:bottom w:val="none" w:sz="0" w:space="0" w:color="auto"/>
                    <w:right w:val="none" w:sz="0" w:space="0" w:color="auto"/>
                  </w:divBdr>
                  <w:divsChild>
                    <w:div w:id="764963258">
                      <w:marLeft w:val="0"/>
                      <w:marRight w:val="0"/>
                      <w:marTop w:val="0"/>
                      <w:marBottom w:val="0"/>
                      <w:divBdr>
                        <w:top w:val="none" w:sz="0" w:space="0" w:color="auto"/>
                        <w:left w:val="none" w:sz="0" w:space="0" w:color="auto"/>
                        <w:bottom w:val="none" w:sz="0" w:space="0" w:color="auto"/>
                        <w:right w:val="none" w:sz="0" w:space="0" w:color="auto"/>
                      </w:divBdr>
                    </w:div>
                    <w:div w:id="7278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6165">
              <w:marLeft w:val="0"/>
              <w:marRight w:val="0"/>
              <w:marTop w:val="375"/>
              <w:marBottom w:val="0"/>
              <w:divBdr>
                <w:top w:val="none" w:sz="0" w:space="0" w:color="auto"/>
                <w:left w:val="none" w:sz="0" w:space="0" w:color="auto"/>
                <w:bottom w:val="none" w:sz="0" w:space="0" w:color="auto"/>
                <w:right w:val="none" w:sz="0" w:space="0" w:color="auto"/>
              </w:divBdr>
              <w:divsChild>
                <w:div w:id="655377203">
                  <w:marLeft w:val="0"/>
                  <w:marRight w:val="0"/>
                  <w:marTop w:val="0"/>
                  <w:marBottom w:val="0"/>
                  <w:divBdr>
                    <w:top w:val="none" w:sz="0" w:space="0" w:color="auto"/>
                    <w:left w:val="none" w:sz="0" w:space="0" w:color="auto"/>
                    <w:bottom w:val="none" w:sz="0" w:space="0" w:color="auto"/>
                    <w:right w:val="none" w:sz="0" w:space="0" w:color="auto"/>
                  </w:divBdr>
                </w:div>
              </w:divsChild>
            </w:div>
            <w:div w:id="1711999705">
              <w:marLeft w:val="0"/>
              <w:marRight w:val="0"/>
              <w:marTop w:val="225"/>
              <w:marBottom w:val="0"/>
              <w:divBdr>
                <w:top w:val="none" w:sz="0" w:space="0" w:color="auto"/>
                <w:left w:val="none" w:sz="0" w:space="0" w:color="auto"/>
                <w:bottom w:val="none" w:sz="0" w:space="0" w:color="auto"/>
                <w:right w:val="none" w:sz="0" w:space="0" w:color="auto"/>
              </w:divBdr>
              <w:divsChild>
                <w:div w:id="1020622759">
                  <w:marLeft w:val="0"/>
                  <w:marRight w:val="0"/>
                  <w:marTop w:val="0"/>
                  <w:marBottom w:val="0"/>
                  <w:divBdr>
                    <w:top w:val="none" w:sz="0" w:space="0" w:color="auto"/>
                    <w:left w:val="none" w:sz="0" w:space="0" w:color="auto"/>
                    <w:bottom w:val="none" w:sz="0" w:space="0" w:color="auto"/>
                    <w:right w:val="none" w:sz="0" w:space="0" w:color="auto"/>
                  </w:divBdr>
                </w:div>
              </w:divsChild>
            </w:div>
            <w:div w:id="1601912814">
              <w:marLeft w:val="0"/>
              <w:marRight w:val="0"/>
              <w:marTop w:val="375"/>
              <w:marBottom w:val="0"/>
              <w:divBdr>
                <w:top w:val="none" w:sz="0" w:space="0" w:color="auto"/>
                <w:left w:val="none" w:sz="0" w:space="0" w:color="auto"/>
                <w:bottom w:val="none" w:sz="0" w:space="0" w:color="auto"/>
                <w:right w:val="none" w:sz="0" w:space="0" w:color="auto"/>
              </w:divBdr>
              <w:divsChild>
                <w:div w:id="1549367617">
                  <w:marLeft w:val="0"/>
                  <w:marRight w:val="0"/>
                  <w:marTop w:val="0"/>
                  <w:marBottom w:val="0"/>
                  <w:divBdr>
                    <w:top w:val="none" w:sz="0" w:space="0" w:color="auto"/>
                    <w:left w:val="none" w:sz="0" w:space="0" w:color="auto"/>
                    <w:bottom w:val="none" w:sz="0" w:space="0" w:color="auto"/>
                    <w:right w:val="none" w:sz="0" w:space="0" w:color="auto"/>
                  </w:divBdr>
                  <w:divsChild>
                    <w:div w:id="7654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6201">
              <w:marLeft w:val="0"/>
              <w:marRight w:val="0"/>
              <w:marTop w:val="375"/>
              <w:marBottom w:val="0"/>
              <w:divBdr>
                <w:top w:val="none" w:sz="0" w:space="0" w:color="auto"/>
                <w:left w:val="none" w:sz="0" w:space="0" w:color="auto"/>
                <w:bottom w:val="none" w:sz="0" w:space="0" w:color="auto"/>
                <w:right w:val="none" w:sz="0" w:space="0" w:color="auto"/>
              </w:divBdr>
              <w:divsChild>
                <w:div w:id="789393674">
                  <w:marLeft w:val="0"/>
                  <w:marRight w:val="0"/>
                  <w:marTop w:val="0"/>
                  <w:marBottom w:val="0"/>
                  <w:divBdr>
                    <w:top w:val="none" w:sz="0" w:space="0" w:color="auto"/>
                    <w:left w:val="none" w:sz="0" w:space="0" w:color="auto"/>
                    <w:bottom w:val="none" w:sz="0" w:space="0" w:color="auto"/>
                    <w:right w:val="none" w:sz="0" w:space="0" w:color="auto"/>
                  </w:divBdr>
                </w:div>
              </w:divsChild>
            </w:div>
            <w:div w:id="1561020467">
              <w:marLeft w:val="0"/>
              <w:marRight w:val="0"/>
              <w:marTop w:val="225"/>
              <w:marBottom w:val="0"/>
              <w:divBdr>
                <w:top w:val="none" w:sz="0" w:space="0" w:color="auto"/>
                <w:left w:val="none" w:sz="0" w:space="0" w:color="auto"/>
                <w:bottom w:val="none" w:sz="0" w:space="0" w:color="auto"/>
                <w:right w:val="none" w:sz="0" w:space="0" w:color="auto"/>
              </w:divBdr>
              <w:divsChild>
                <w:div w:id="12908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942108">
      <w:bodyDiv w:val="1"/>
      <w:marLeft w:val="0"/>
      <w:marRight w:val="0"/>
      <w:marTop w:val="0"/>
      <w:marBottom w:val="0"/>
      <w:divBdr>
        <w:top w:val="none" w:sz="0" w:space="0" w:color="auto"/>
        <w:left w:val="none" w:sz="0" w:space="0" w:color="auto"/>
        <w:bottom w:val="none" w:sz="0" w:space="0" w:color="auto"/>
        <w:right w:val="none" w:sz="0" w:space="0" w:color="auto"/>
      </w:divBdr>
      <w:divsChild>
        <w:div w:id="311449692">
          <w:marLeft w:val="0"/>
          <w:marRight w:val="0"/>
          <w:marTop w:val="0"/>
          <w:marBottom w:val="0"/>
          <w:divBdr>
            <w:top w:val="none" w:sz="0" w:space="0" w:color="auto"/>
            <w:left w:val="none" w:sz="0" w:space="0" w:color="auto"/>
            <w:bottom w:val="none" w:sz="0" w:space="0" w:color="auto"/>
            <w:right w:val="none" w:sz="0" w:space="0" w:color="auto"/>
          </w:divBdr>
        </w:div>
      </w:divsChild>
    </w:div>
    <w:div w:id="1561749437">
      <w:bodyDiv w:val="1"/>
      <w:marLeft w:val="0"/>
      <w:marRight w:val="0"/>
      <w:marTop w:val="0"/>
      <w:marBottom w:val="0"/>
      <w:divBdr>
        <w:top w:val="none" w:sz="0" w:space="0" w:color="auto"/>
        <w:left w:val="none" w:sz="0" w:space="0" w:color="auto"/>
        <w:bottom w:val="none" w:sz="0" w:space="0" w:color="auto"/>
        <w:right w:val="none" w:sz="0" w:space="0" w:color="auto"/>
      </w:divBdr>
      <w:divsChild>
        <w:div w:id="433524696">
          <w:marLeft w:val="0"/>
          <w:marRight w:val="0"/>
          <w:marTop w:val="0"/>
          <w:marBottom w:val="0"/>
          <w:divBdr>
            <w:top w:val="none" w:sz="0" w:space="0" w:color="auto"/>
            <w:left w:val="none" w:sz="0" w:space="0" w:color="auto"/>
            <w:bottom w:val="none" w:sz="0" w:space="0" w:color="auto"/>
            <w:right w:val="none" w:sz="0" w:space="0" w:color="auto"/>
          </w:divBdr>
        </w:div>
        <w:div w:id="1460225944">
          <w:marLeft w:val="0"/>
          <w:marRight w:val="0"/>
          <w:marTop w:val="300"/>
          <w:marBottom w:val="300"/>
          <w:divBdr>
            <w:top w:val="none" w:sz="0" w:space="0" w:color="auto"/>
            <w:left w:val="none" w:sz="0" w:space="0" w:color="auto"/>
            <w:bottom w:val="none" w:sz="0" w:space="0" w:color="auto"/>
            <w:right w:val="none" w:sz="0" w:space="0" w:color="auto"/>
          </w:divBdr>
        </w:div>
        <w:div w:id="2124381009">
          <w:marLeft w:val="0"/>
          <w:marRight w:val="0"/>
          <w:marTop w:val="0"/>
          <w:marBottom w:val="0"/>
          <w:divBdr>
            <w:top w:val="none" w:sz="0" w:space="0" w:color="auto"/>
            <w:left w:val="none" w:sz="0" w:space="0" w:color="auto"/>
            <w:bottom w:val="none" w:sz="0" w:space="0" w:color="auto"/>
            <w:right w:val="none" w:sz="0" w:space="0" w:color="auto"/>
          </w:divBdr>
          <w:divsChild>
            <w:div w:id="257756671">
              <w:marLeft w:val="0"/>
              <w:marRight w:val="0"/>
              <w:marTop w:val="300"/>
              <w:marBottom w:val="450"/>
              <w:divBdr>
                <w:top w:val="none" w:sz="0" w:space="0" w:color="auto"/>
                <w:left w:val="none" w:sz="0" w:space="0" w:color="auto"/>
                <w:bottom w:val="none" w:sz="0" w:space="0" w:color="auto"/>
                <w:right w:val="none" w:sz="0" w:space="0" w:color="auto"/>
              </w:divBdr>
              <w:divsChild>
                <w:div w:id="2062630907">
                  <w:marLeft w:val="0"/>
                  <w:marRight w:val="0"/>
                  <w:marTop w:val="0"/>
                  <w:marBottom w:val="0"/>
                  <w:divBdr>
                    <w:top w:val="none" w:sz="0" w:space="0" w:color="auto"/>
                    <w:left w:val="none" w:sz="0" w:space="0" w:color="auto"/>
                    <w:bottom w:val="none" w:sz="0" w:space="0" w:color="auto"/>
                    <w:right w:val="none" w:sz="0" w:space="0" w:color="auto"/>
                  </w:divBdr>
                  <w:divsChild>
                    <w:div w:id="119033201">
                      <w:marLeft w:val="0"/>
                      <w:marRight w:val="0"/>
                      <w:marTop w:val="0"/>
                      <w:marBottom w:val="0"/>
                      <w:divBdr>
                        <w:top w:val="none" w:sz="0" w:space="0" w:color="auto"/>
                        <w:left w:val="none" w:sz="0" w:space="0" w:color="auto"/>
                        <w:bottom w:val="none" w:sz="0" w:space="0" w:color="auto"/>
                        <w:right w:val="none" w:sz="0" w:space="0" w:color="auto"/>
                      </w:divBdr>
                      <w:divsChild>
                        <w:div w:id="629819894">
                          <w:marLeft w:val="0"/>
                          <w:marRight w:val="0"/>
                          <w:marTop w:val="0"/>
                          <w:marBottom w:val="0"/>
                          <w:divBdr>
                            <w:top w:val="none" w:sz="0" w:space="0" w:color="auto"/>
                            <w:left w:val="none" w:sz="0" w:space="0" w:color="auto"/>
                            <w:bottom w:val="none" w:sz="0" w:space="0" w:color="auto"/>
                            <w:right w:val="none" w:sz="0" w:space="0" w:color="auto"/>
                          </w:divBdr>
                          <w:divsChild>
                            <w:div w:id="1604343461">
                              <w:marLeft w:val="0"/>
                              <w:marRight w:val="0"/>
                              <w:marTop w:val="0"/>
                              <w:marBottom w:val="0"/>
                              <w:divBdr>
                                <w:top w:val="none" w:sz="0" w:space="0" w:color="auto"/>
                                <w:left w:val="none" w:sz="0" w:space="0" w:color="auto"/>
                                <w:bottom w:val="none" w:sz="0" w:space="0" w:color="auto"/>
                                <w:right w:val="none" w:sz="0" w:space="0" w:color="auto"/>
                              </w:divBdr>
                              <w:divsChild>
                                <w:div w:id="1552423226">
                                  <w:marLeft w:val="0"/>
                                  <w:marRight w:val="0"/>
                                  <w:marTop w:val="0"/>
                                  <w:marBottom w:val="0"/>
                                  <w:divBdr>
                                    <w:top w:val="none" w:sz="0" w:space="0" w:color="auto"/>
                                    <w:left w:val="none" w:sz="0" w:space="0" w:color="auto"/>
                                    <w:bottom w:val="none" w:sz="0" w:space="0" w:color="auto"/>
                                    <w:right w:val="none" w:sz="0" w:space="0" w:color="auto"/>
                                  </w:divBdr>
                                  <w:divsChild>
                                    <w:div w:id="55374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509290">
          <w:marLeft w:val="0"/>
          <w:marRight w:val="0"/>
          <w:marTop w:val="0"/>
          <w:marBottom w:val="0"/>
          <w:divBdr>
            <w:top w:val="none" w:sz="0" w:space="0" w:color="auto"/>
            <w:left w:val="none" w:sz="0" w:space="0" w:color="auto"/>
            <w:bottom w:val="none" w:sz="0" w:space="0" w:color="auto"/>
            <w:right w:val="none" w:sz="0" w:space="0" w:color="auto"/>
          </w:divBdr>
        </w:div>
      </w:divsChild>
    </w:div>
    <w:div w:id="1562205383">
      <w:bodyDiv w:val="1"/>
      <w:marLeft w:val="0"/>
      <w:marRight w:val="0"/>
      <w:marTop w:val="0"/>
      <w:marBottom w:val="0"/>
      <w:divBdr>
        <w:top w:val="none" w:sz="0" w:space="0" w:color="auto"/>
        <w:left w:val="none" w:sz="0" w:space="0" w:color="auto"/>
        <w:bottom w:val="none" w:sz="0" w:space="0" w:color="auto"/>
        <w:right w:val="none" w:sz="0" w:space="0" w:color="auto"/>
      </w:divBdr>
      <w:divsChild>
        <w:div w:id="1279217699">
          <w:marLeft w:val="0"/>
          <w:marRight w:val="0"/>
          <w:marTop w:val="0"/>
          <w:marBottom w:val="0"/>
          <w:divBdr>
            <w:top w:val="none" w:sz="0" w:space="0" w:color="auto"/>
            <w:left w:val="none" w:sz="0" w:space="0" w:color="auto"/>
            <w:bottom w:val="none" w:sz="0" w:space="0" w:color="auto"/>
            <w:right w:val="none" w:sz="0" w:space="0" w:color="auto"/>
          </w:divBdr>
        </w:div>
      </w:divsChild>
    </w:div>
    <w:div w:id="1563716900">
      <w:bodyDiv w:val="1"/>
      <w:marLeft w:val="0"/>
      <w:marRight w:val="0"/>
      <w:marTop w:val="0"/>
      <w:marBottom w:val="0"/>
      <w:divBdr>
        <w:top w:val="none" w:sz="0" w:space="0" w:color="auto"/>
        <w:left w:val="none" w:sz="0" w:space="0" w:color="auto"/>
        <w:bottom w:val="none" w:sz="0" w:space="0" w:color="auto"/>
        <w:right w:val="none" w:sz="0" w:space="0" w:color="auto"/>
      </w:divBdr>
      <w:divsChild>
        <w:div w:id="12191218">
          <w:marLeft w:val="0"/>
          <w:marRight w:val="0"/>
          <w:marTop w:val="0"/>
          <w:marBottom w:val="150"/>
          <w:divBdr>
            <w:top w:val="none" w:sz="0" w:space="0" w:color="auto"/>
            <w:left w:val="none" w:sz="0" w:space="0" w:color="auto"/>
            <w:bottom w:val="none" w:sz="0" w:space="0" w:color="auto"/>
            <w:right w:val="none" w:sz="0" w:space="0" w:color="auto"/>
          </w:divBdr>
          <w:divsChild>
            <w:div w:id="1741751893">
              <w:marLeft w:val="0"/>
              <w:marRight w:val="0"/>
              <w:marTop w:val="0"/>
              <w:marBottom w:val="0"/>
              <w:divBdr>
                <w:top w:val="none" w:sz="0" w:space="0" w:color="auto"/>
                <w:left w:val="none" w:sz="0" w:space="0" w:color="auto"/>
                <w:bottom w:val="none" w:sz="0" w:space="0" w:color="auto"/>
                <w:right w:val="none" w:sz="0" w:space="0" w:color="auto"/>
              </w:divBdr>
              <w:divsChild>
                <w:div w:id="573663116">
                  <w:marLeft w:val="0"/>
                  <w:marRight w:val="150"/>
                  <w:marTop w:val="0"/>
                  <w:marBottom w:val="0"/>
                  <w:divBdr>
                    <w:top w:val="none" w:sz="0" w:space="0" w:color="auto"/>
                    <w:left w:val="none" w:sz="0" w:space="0" w:color="auto"/>
                    <w:bottom w:val="none" w:sz="0" w:space="0" w:color="auto"/>
                    <w:right w:val="none" w:sz="0" w:space="0" w:color="auto"/>
                  </w:divBdr>
                </w:div>
                <w:div w:id="2049798638">
                  <w:marLeft w:val="0"/>
                  <w:marRight w:val="150"/>
                  <w:marTop w:val="0"/>
                  <w:marBottom w:val="0"/>
                  <w:divBdr>
                    <w:top w:val="none" w:sz="0" w:space="0" w:color="auto"/>
                    <w:left w:val="none" w:sz="0" w:space="0" w:color="auto"/>
                    <w:bottom w:val="none" w:sz="0" w:space="0" w:color="auto"/>
                    <w:right w:val="none" w:sz="0" w:space="0" w:color="auto"/>
                  </w:divBdr>
                </w:div>
              </w:divsChild>
            </w:div>
            <w:div w:id="1487161956">
              <w:marLeft w:val="0"/>
              <w:marRight w:val="0"/>
              <w:marTop w:val="0"/>
              <w:marBottom w:val="0"/>
              <w:divBdr>
                <w:top w:val="none" w:sz="0" w:space="0" w:color="auto"/>
                <w:left w:val="none" w:sz="0" w:space="0" w:color="auto"/>
                <w:bottom w:val="none" w:sz="0" w:space="0" w:color="auto"/>
                <w:right w:val="none" w:sz="0" w:space="0" w:color="auto"/>
              </w:divBdr>
              <w:divsChild>
                <w:div w:id="799883844">
                  <w:marLeft w:val="0"/>
                  <w:marRight w:val="0"/>
                  <w:marTop w:val="0"/>
                  <w:marBottom w:val="0"/>
                  <w:divBdr>
                    <w:top w:val="none" w:sz="0" w:space="0" w:color="auto"/>
                    <w:left w:val="none" w:sz="0" w:space="0" w:color="auto"/>
                    <w:bottom w:val="none" w:sz="0" w:space="0" w:color="auto"/>
                    <w:right w:val="none" w:sz="0" w:space="0" w:color="auto"/>
                  </w:divBdr>
                  <w:divsChild>
                    <w:div w:id="1535536661">
                      <w:marLeft w:val="0"/>
                      <w:marRight w:val="0"/>
                      <w:marTop w:val="0"/>
                      <w:marBottom w:val="0"/>
                      <w:divBdr>
                        <w:top w:val="none" w:sz="0" w:space="0" w:color="auto"/>
                        <w:left w:val="none" w:sz="0" w:space="0" w:color="auto"/>
                        <w:bottom w:val="none" w:sz="0" w:space="0" w:color="auto"/>
                        <w:right w:val="none" w:sz="0" w:space="0" w:color="auto"/>
                      </w:divBdr>
                      <w:divsChild>
                        <w:div w:id="66734107">
                          <w:marLeft w:val="0"/>
                          <w:marRight w:val="0"/>
                          <w:marTop w:val="0"/>
                          <w:marBottom w:val="0"/>
                          <w:divBdr>
                            <w:top w:val="none" w:sz="0" w:space="0" w:color="auto"/>
                            <w:left w:val="none" w:sz="0" w:space="0" w:color="auto"/>
                            <w:bottom w:val="none" w:sz="0" w:space="0" w:color="auto"/>
                            <w:right w:val="none" w:sz="0" w:space="0" w:color="auto"/>
                          </w:divBdr>
                        </w:div>
                      </w:divsChild>
                    </w:div>
                    <w:div w:id="1355378042">
                      <w:marLeft w:val="0"/>
                      <w:marRight w:val="135"/>
                      <w:marTop w:val="0"/>
                      <w:marBottom w:val="0"/>
                      <w:divBdr>
                        <w:top w:val="none" w:sz="0" w:space="0" w:color="auto"/>
                        <w:left w:val="none" w:sz="0" w:space="0" w:color="auto"/>
                        <w:bottom w:val="none" w:sz="0" w:space="0" w:color="auto"/>
                        <w:right w:val="none" w:sz="0" w:space="0" w:color="auto"/>
                      </w:divBdr>
                    </w:div>
                    <w:div w:id="4660446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43051">
          <w:marLeft w:val="0"/>
          <w:marRight w:val="0"/>
          <w:marTop w:val="0"/>
          <w:marBottom w:val="0"/>
          <w:divBdr>
            <w:top w:val="none" w:sz="0" w:space="0" w:color="auto"/>
            <w:left w:val="none" w:sz="0" w:space="0" w:color="auto"/>
            <w:bottom w:val="none" w:sz="0" w:space="0" w:color="auto"/>
            <w:right w:val="none" w:sz="0" w:space="0" w:color="auto"/>
          </w:divBdr>
          <w:divsChild>
            <w:div w:id="1411461951">
              <w:marLeft w:val="0"/>
              <w:marRight w:val="0"/>
              <w:marTop w:val="0"/>
              <w:marBottom w:val="0"/>
              <w:divBdr>
                <w:top w:val="none" w:sz="0" w:space="0" w:color="auto"/>
                <w:left w:val="none" w:sz="0" w:space="0" w:color="auto"/>
                <w:bottom w:val="none" w:sz="0" w:space="0" w:color="auto"/>
                <w:right w:val="none" w:sz="0" w:space="0" w:color="auto"/>
              </w:divBdr>
              <w:divsChild>
                <w:div w:id="567347753">
                  <w:marLeft w:val="0"/>
                  <w:marRight w:val="0"/>
                  <w:marTop w:val="0"/>
                  <w:marBottom w:val="0"/>
                  <w:divBdr>
                    <w:top w:val="none" w:sz="0" w:space="0" w:color="auto"/>
                    <w:left w:val="none" w:sz="0" w:space="0" w:color="auto"/>
                    <w:bottom w:val="none" w:sz="0" w:space="0" w:color="auto"/>
                    <w:right w:val="none" w:sz="0" w:space="0" w:color="auto"/>
                  </w:divBdr>
                </w:div>
              </w:divsChild>
            </w:div>
            <w:div w:id="1358119457">
              <w:marLeft w:val="0"/>
              <w:marRight w:val="0"/>
              <w:marTop w:val="225"/>
              <w:marBottom w:val="0"/>
              <w:divBdr>
                <w:top w:val="none" w:sz="0" w:space="0" w:color="auto"/>
                <w:left w:val="none" w:sz="0" w:space="0" w:color="auto"/>
                <w:bottom w:val="none" w:sz="0" w:space="0" w:color="auto"/>
                <w:right w:val="none" w:sz="0" w:space="0" w:color="auto"/>
              </w:divBdr>
              <w:divsChild>
                <w:div w:id="547302478">
                  <w:marLeft w:val="0"/>
                  <w:marRight w:val="0"/>
                  <w:marTop w:val="0"/>
                  <w:marBottom w:val="0"/>
                  <w:divBdr>
                    <w:top w:val="none" w:sz="0" w:space="0" w:color="auto"/>
                    <w:left w:val="none" w:sz="0" w:space="0" w:color="auto"/>
                    <w:bottom w:val="none" w:sz="0" w:space="0" w:color="auto"/>
                    <w:right w:val="none" w:sz="0" w:space="0" w:color="auto"/>
                  </w:divBdr>
                </w:div>
              </w:divsChild>
            </w:div>
            <w:div w:id="1363824022">
              <w:marLeft w:val="0"/>
              <w:marRight w:val="0"/>
              <w:marTop w:val="225"/>
              <w:marBottom w:val="0"/>
              <w:divBdr>
                <w:top w:val="none" w:sz="0" w:space="0" w:color="auto"/>
                <w:left w:val="none" w:sz="0" w:space="0" w:color="auto"/>
                <w:bottom w:val="none" w:sz="0" w:space="0" w:color="auto"/>
                <w:right w:val="none" w:sz="0" w:space="0" w:color="auto"/>
              </w:divBdr>
              <w:divsChild>
                <w:div w:id="269748146">
                  <w:marLeft w:val="0"/>
                  <w:marRight w:val="0"/>
                  <w:marTop w:val="0"/>
                  <w:marBottom w:val="0"/>
                  <w:divBdr>
                    <w:top w:val="none" w:sz="0" w:space="0" w:color="auto"/>
                    <w:left w:val="none" w:sz="0" w:space="0" w:color="auto"/>
                    <w:bottom w:val="none" w:sz="0" w:space="0" w:color="auto"/>
                    <w:right w:val="none" w:sz="0" w:space="0" w:color="auto"/>
                  </w:divBdr>
                </w:div>
              </w:divsChild>
            </w:div>
            <w:div w:id="1105734302">
              <w:marLeft w:val="0"/>
              <w:marRight w:val="0"/>
              <w:marTop w:val="225"/>
              <w:marBottom w:val="0"/>
              <w:divBdr>
                <w:top w:val="none" w:sz="0" w:space="0" w:color="auto"/>
                <w:left w:val="none" w:sz="0" w:space="0" w:color="auto"/>
                <w:bottom w:val="none" w:sz="0" w:space="0" w:color="auto"/>
                <w:right w:val="none" w:sz="0" w:space="0" w:color="auto"/>
              </w:divBdr>
              <w:divsChild>
                <w:div w:id="164980912">
                  <w:marLeft w:val="0"/>
                  <w:marRight w:val="0"/>
                  <w:marTop w:val="0"/>
                  <w:marBottom w:val="0"/>
                  <w:divBdr>
                    <w:top w:val="none" w:sz="0" w:space="0" w:color="auto"/>
                    <w:left w:val="none" w:sz="0" w:space="0" w:color="auto"/>
                    <w:bottom w:val="none" w:sz="0" w:space="0" w:color="auto"/>
                    <w:right w:val="none" w:sz="0" w:space="0" w:color="auto"/>
                  </w:divBdr>
                </w:div>
              </w:divsChild>
            </w:div>
            <w:div w:id="2004965094">
              <w:marLeft w:val="0"/>
              <w:marRight w:val="0"/>
              <w:marTop w:val="525"/>
              <w:marBottom w:val="0"/>
              <w:divBdr>
                <w:top w:val="none" w:sz="0" w:space="0" w:color="auto"/>
                <w:left w:val="none" w:sz="0" w:space="0" w:color="auto"/>
                <w:bottom w:val="none" w:sz="0" w:space="0" w:color="auto"/>
                <w:right w:val="none" w:sz="0" w:space="0" w:color="auto"/>
              </w:divBdr>
            </w:div>
            <w:div w:id="1218588185">
              <w:marLeft w:val="0"/>
              <w:marRight w:val="0"/>
              <w:marTop w:val="300"/>
              <w:marBottom w:val="0"/>
              <w:divBdr>
                <w:top w:val="none" w:sz="0" w:space="0" w:color="auto"/>
                <w:left w:val="none" w:sz="0" w:space="0" w:color="auto"/>
                <w:bottom w:val="none" w:sz="0" w:space="0" w:color="auto"/>
                <w:right w:val="none" w:sz="0" w:space="0" w:color="auto"/>
              </w:divBdr>
              <w:divsChild>
                <w:div w:id="1568685009">
                  <w:marLeft w:val="0"/>
                  <w:marRight w:val="0"/>
                  <w:marTop w:val="0"/>
                  <w:marBottom w:val="0"/>
                  <w:divBdr>
                    <w:top w:val="none" w:sz="0" w:space="0" w:color="auto"/>
                    <w:left w:val="none" w:sz="0" w:space="0" w:color="auto"/>
                    <w:bottom w:val="none" w:sz="0" w:space="0" w:color="auto"/>
                    <w:right w:val="none" w:sz="0" w:space="0" w:color="auto"/>
                  </w:divBdr>
                </w:div>
              </w:divsChild>
            </w:div>
            <w:div w:id="724374297">
              <w:marLeft w:val="0"/>
              <w:marRight w:val="0"/>
              <w:marTop w:val="225"/>
              <w:marBottom w:val="0"/>
              <w:divBdr>
                <w:top w:val="none" w:sz="0" w:space="0" w:color="auto"/>
                <w:left w:val="none" w:sz="0" w:space="0" w:color="auto"/>
                <w:bottom w:val="none" w:sz="0" w:space="0" w:color="auto"/>
                <w:right w:val="none" w:sz="0" w:space="0" w:color="auto"/>
              </w:divBdr>
              <w:divsChild>
                <w:div w:id="343483959">
                  <w:marLeft w:val="0"/>
                  <w:marRight w:val="0"/>
                  <w:marTop w:val="0"/>
                  <w:marBottom w:val="0"/>
                  <w:divBdr>
                    <w:top w:val="none" w:sz="0" w:space="0" w:color="auto"/>
                    <w:left w:val="none" w:sz="0" w:space="0" w:color="auto"/>
                    <w:bottom w:val="none" w:sz="0" w:space="0" w:color="auto"/>
                    <w:right w:val="none" w:sz="0" w:space="0" w:color="auto"/>
                  </w:divBdr>
                </w:div>
              </w:divsChild>
            </w:div>
            <w:div w:id="478426600">
              <w:marLeft w:val="0"/>
              <w:marRight w:val="0"/>
              <w:marTop w:val="225"/>
              <w:marBottom w:val="0"/>
              <w:divBdr>
                <w:top w:val="none" w:sz="0" w:space="0" w:color="auto"/>
                <w:left w:val="none" w:sz="0" w:space="0" w:color="auto"/>
                <w:bottom w:val="none" w:sz="0" w:space="0" w:color="auto"/>
                <w:right w:val="none" w:sz="0" w:space="0" w:color="auto"/>
              </w:divBdr>
              <w:divsChild>
                <w:div w:id="855003226">
                  <w:marLeft w:val="0"/>
                  <w:marRight w:val="0"/>
                  <w:marTop w:val="0"/>
                  <w:marBottom w:val="0"/>
                  <w:divBdr>
                    <w:top w:val="none" w:sz="0" w:space="0" w:color="auto"/>
                    <w:left w:val="none" w:sz="0" w:space="0" w:color="auto"/>
                    <w:bottom w:val="none" w:sz="0" w:space="0" w:color="auto"/>
                    <w:right w:val="none" w:sz="0" w:space="0" w:color="auto"/>
                  </w:divBdr>
                </w:div>
              </w:divsChild>
            </w:div>
            <w:div w:id="382481394">
              <w:marLeft w:val="0"/>
              <w:marRight w:val="0"/>
              <w:marTop w:val="375"/>
              <w:marBottom w:val="0"/>
              <w:divBdr>
                <w:top w:val="none" w:sz="0" w:space="0" w:color="auto"/>
                <w:left w:val="none" w:sz="0" w:space="0" w:color="auto"/>
                <w:bottom w:val="none" w:sz="0" w:space="0" w:color="auto"/>
                <w:right w:val="none" w:sz="0" w:space="0" w:color="auto"/>
              </w:divBdr>
              <w:divsChild>
                <w:div w:id="941839126">
                  <w:marLeft w:val="0"/>
                  <w:marRight w:val="0"/>
                  <w:marTop w:val="0"/>
                  <w:marBottom w:val="0"/>
                  <w:divBdr>
                    <w:top w:val="none" w:sz="0" w:space="0" w:color="auto"/>
                    <w:left w:val="none" w:sz="0" w:space="0" w:color="auto"/>
                    <w:bottom w:val="none" w:sz="0" w:space="0" w:color="auto"/>
                    <w:right w:val="none" w:sz="0" w:space="0" w:color="auto"/>
                  </w:divBdr>
                  <w:divsChild>
                    <w:div w:id="606234915">
                      <w:marLeft w:val="0"/>
                      <w:marRight w:val="0"/>
                      <w:marTop w:val="0"/>
                      <w:marBottom w:val="0"/>
                      <w:divBdr>
                        <w:top w:val="none" w:sz="0" w:space="0" w:color="auto"/>
                        <w:left w:val="none" w:sz="0" w:space="0" w:color="auto"/>
                        <w:bottom w:val="none" w:sz="0" w:space="0" w:color="auto"/>
                        <w:right w:val="none" w:sz="0" w:space="0" w:color="auto"/>
                      </w:divBdr>
                    </w:div>
                    <w:div w:id="2699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3449">
              <w:marLeft w:val="0"/>
              <w:marRight w:val="0"/>
              <w:marTop w:val="375"/>
              <w:marBottom w:val="0"/>
              <w:divBdr>
                <w:top w:val="none" w:sz="0" w:space="0" w:color="auto"/>
                <w:left w:val="none" w:sz="0" w:space="0" w:color="auto"/>
                <w:bottom w:val="none" w:sz="0" w:space="0" w:color="auto"/>
                <w:right w:val="none" w:sz="0" w:space="0" w:color="auto"/>
              </w:divBdr>
              <w:divsChild>
                <w:div w:id="1477140089">
                  <w:marLeft w:val="0"/>
                  <w:marRight w:val="0"/>
                  <w:marTop w:val="0"/>
                  <w:marBottom w:val="0"/>
                  <w:divBdr>
                    <w:top w:val="none" w:sz="0" w:space="0" w:color="auto"/>
                    <w:left w:val="none" w:sz="0" w:space="0" w:color="auto"/>
                    <w:bottom w:val="none" w:sz="0" w:space="0" w:color="auto"/>
                    <w:right w:val="none" w:sz="0" w:space="0" w:color="auto"/>
                  </w:divBdr>
                </w:div>
              </w:divsChild>
            </w:div>
            <w:div w:id="1505704532">
              <w:marLeft w:val="0"/>
              <w:marRight w:val="0"/>
              <w:marTop w:val="525"/>
              <w:marBottom w:val="0"/>
              <w:divBdr>
                <w:top w:val="none" w:sz="0" w:space="0" w:color="auto"/>
                <w:left w:val="none" w:sz="0" w:space="0" w:color="auto"/>
                <w:bottom w:val="none" w:sz="0" w:space="0" w:color="auto"/>
                <w:right w:val="none" w:sz="0" w:space="0" w:color="auto"/>
              </w:divBdr>
            </w:div>
            <w:div w:id="442963273">
              <w:marLeft w:val="0"/>
              <w:marRight w:val="0"/>
              <w:marTop w:val="300"/>
              <w:marBottom w:val="0"/>
              <w:divBdr>
                <w:top w:val="none" w:sz="0" w:space="0" w:color="auto"/>
                <w:left w:val="none" w:sz="0" w:space="0" w:color="auto"/>
                <w:bottom w:val="none" w:sz="0" w:space="0" w:color="auto"/>
                <w:right w:val="none" w:sz="0" w:space="0" w:color="auto"/>
              </w:divBdr>
              <w:divsChild>
                <w:div w:id="820391600">
                  <w:marLeft w:val="0"/>
                  <w:marRight w:val="0"/>
                  <w:marTop w:val="0"/>
                  <w:marBottom w:val="0"/>
                  <w:divBdr>
                    <w:top w:val="none" w:sz="0" w:space="0" w:color="auto"/>
                    <w:left w:val="none" w:sz="0" w:space="0" w:color="auto"/>
                    <w:bottom w:val="none" w:sz="0" w:space="0" w:color="auto"/>
                    <w:right w:val="none" w:sz="0" w:space="0" w:color="auto"/>
                  </w:divBdr>
                </w:div>
              </w:divsChild>
            </w:div>
            <w:div w:id="1244216947">
              <w:marLeft w:val="0"/>
              <w:marRight w:val="0"/>
              <w:marTop w:val="225"/>
              <w:marBottom w:val="0"/>
              <w:divBdr>
                <w:top w:val="none" w:sz="0" w:space="0" w:color="auto"/>
                <w:left w:val="none" w:sz="0" w:space="0" w:color="auto"/>
                <w:bottom w:val="none" w:sz="0" w:space="0" w:color="auto"/>
                <w:right w:val="none" w:sz="0" w:space="0" w:color="auto"/>
              </w:divBdr>
              <w:divsChild>
                <w:div w:id="233779966">
                  <w:marLeft w:val="0"/>
                  <w:marRight w:val="0"/>
                  <w:marTop w:val="0"/>
                  <w:marBottom w:val="0"/>
                  <w:divBdr>
                    <w:top w:val="none" w:sz="0" w:space="0" w:color="auto"/>
                    <w:left w:val="none" w:sz="0" w:space="0" w:color="auto"/>
                    <w:bottom w:val="none" w:sz="0" w:space="0" w:color="auto"/>
                    <w:right w:val="none" w:sz="0" w:space="0" w:color="auto"/>
                  </w:divBdr>
                </w:div>
              </w:divsChild>
            </w:div>
            <w:div w:id="809443979">
              <w:marLeft w:val="0"/>
              <w:marRight w:val="0"/>
              <w:marTop w:val="225"/>
              <w:marBottom w:val="0"/>
              <w:divBdr>
                <w:top w:val="none" w:sz="0" w:space="0" w:color="auto"/>
                <w:left w:val="none" w:sz="0" w:space="0" w:color="auto"/>
                <w:bottom w:val="none" w:sz="0" w:space="0" w:color="auto"/>
                <w:right w:val="none" w:sz="0" w:space="0" w:color="auto"/>
              </w:divBdr>
              <w:divsChild>
                <w:div w:id="1380402986">
                  <w:marLeft w:val="0"/>
                  <w:marRight w:val="0"/>
                  <w:marTop w:val="0"/>
                  <w:marBottom w:val="0"/>
                  <w:divBdr>
                    <w:top w:val="none" w:sz="0" w:space="0" w:color="auto"/>
                    <w:left w:val="none" w:sz="0" w:space="0" w:color="auto"/>
                    <w:bottom w:val="none" w:sz="0" w:space="0" w:color="auto"/>
                    <w:right w:val="none" w:sz="0" w:space="0" w:color="auto"/>
                  </w:divBdr>
                </w:div>
              </w:divsChild>
            </w:div>
            <w:div w:id="95904879">
              <w:marLeft w:val="0"/>
              <w:marRight w:val="0"/>
              <w:marTop w:val="225"/>
              <w:marBottom w:val="0"/>
              <w:divBdr>
                <w:top w:val="none" w:sz="0" w:space="0" w:color="auto"/>
                <w:left w:val="none" w:sz="0" w:space="0" w:color="auto"/>
                <w:bottom w:val="none" w:sz="0" w:space="0" w:color="auto"/>
                <w:right w:val="none" w:sz="0" w:space="0" w:color="auto"/>
              </w:divBdr>
              <w:divsChild>
                <w:div w:id="813454342">
                  <w:marLeft w:val="0"/>
                  <w:marRight w:val="0"/>
                  <w:marTop w:val="0"/>
                  <w:marBottom w:val="0"/>
                  <w:divBdr>
                    <w:top w:val="none" w:sz="0" w:space="0" w:color="auto"/>
                    <w:left w:val="none" w:sz="0" w:space="0" w:color="auto"/>
                    <w:bottom w:val="none" w:sz="0" w:space="0" w:color="auto"/>
                    <w:right w:val="none" w:sz="0" w:space="0" w:color="auto"/>
                  </w:divBdr>
                </w:div>
              </w:divsChild>
            </w:div>
            <w:div w:id="133497845">
              <w:marLeft w:val="0"/>
              <w:marRight w:val="0"/>
              <w:marTop w:val="375"/>
              <w:marBottom w:val="0"/>
              <w:divBdr>
                <w:top w:val="none" w:sz="0" w:space="0" w:color="auto"/>
                <w:left w:val="none" w:sz="0" w:space="0" w:color="auto"/>
                <w:bottom w:val="none" w:sz="0" w:space="0" w:color="auto"/>
                <w:right w:val="none" w:sz="0" w:space="0" w:color="auto"/>
              </w:divBdr>
              <w:divsChild>
                <w:div w:id="1744569651">
                  <w:marLeft w:val="0"/>
                  <w:marRight w:val="0"/>
                  <w:marTop w:val="0"/>
                  <w:marBottom w:val="0"/>
                  <w:divBdr>
                    <w:top w:val="none" w:sz="0" w:space="0" w:color="auto"/>
                    <w:left w:val="none" w:sz="0" w:space="0" w:color="auto"/>
                    <w:bottom w:val="none" w:sz="0" w:space="0" w:color="auto"/>
                    <w:right w:val="none" w:sz="0" w:space="0" w:color="auto"/>
                  </w:divBdr>
                  <w:divsChild>
                    <w:div w:id="647976621">
                      <w:marLeft w:val="0"/>
                      <w:marRight w:val="0"/>
                      <w:marTop w:val="0"/>
                      <w:marBottom w:val="0"/>
                      <w:divBdr>
                        <w:top w:val="none" w:sz="0" w:space="0" w:color="auto"/>
                        <w:left w:val="none" w:sz="0" w:space="0" w:color="auto"/>
                        <w:bottom w:val="none" w:sz="0" w:space="0" w:color="auto"/>
                        <w:right w:val="none" w:sz="0" w:space="0" w:color="auto"/>
                      </w:divBdr>
                    </w:div>
                    <w:div w:id="11796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6472">
              <w:marLeft w:val="0"/>
              <w:marRight w:val="0"/>
              <w:marTop w:val="525"/>
              <w:marBottom w:val="0"/>
              <w:divBdr>
                <w:top w:val="none" w:sz="0" w:space="0" w:color="auto"/>
                <w:left w:val="none" w:sz="0" w:space="0" w:color="auto"/>
                <w:bottom w:val="none" w:sz="0" w:space="0" w:color="auto"/>
                <w:right w:val="none" w:sz="0" w:space="0" w:color="auto"/>
              </w:divBdr>
            </w:div>
            <w:div w:id="864708728">
              <w:marLeft w:val="0"/>
              <w:marRight w:val="0"/>
              <w:marTop w:val="300"/>
              <w:marBottom w:val="0"/>
              <w:divBdr>
                <w:top w:val="none" w:sz="0" w:space="0" w:color="auto"/>
                <w:left w:val="none" w:sz="0" w:space="0" w:color="auto"/>
                <w:bottom w:val="none" w:sz="0" w:space="0" w:color="auto"/>
                <w:right w:val="none" w:sz="0" w:space="0" w:color="auto"/>
              </w:divBdr>
              <w:divsChild>
                <w:div w:id="1238593999">
                  <w:marLeft w:val="0"/>
                  <w:marRight w:val="0"/>
                  <w:marTop w:val="0"/>
                  <w:marBottom w:val="0"/>
                  <w:divBdr>
                    <w:top w:val="none" w:sz="0" w:space="0" w:color="auto"/>
                    <w:left w:val="none" w:sz="0" w:space="0" w:color="auto"/>
                    <w:bottom w:val="none" w:sz="0" w:space="0" w:color="auto"/>
                    <w:right w:val="none" w:sz="0" w:space="0" w:color="auto"/>
                  </w:divBdr>
                </w:div>
              </w:divsChild>
            </w:div>
            <w:div w:id="790248671">
              <w:marLeft w:val="0"/>
              <w:marRight w:val="0"/>
              <w:marTop w:val="225"/>
              <w:marBottom w:val="0"/>
              <w:divBdr>
                <w:top w:val="none" w:sz="0" w:space="0" w:color="auto"/>
                <w:left w:val="none" w:sz="0" w:space="0" w:color="auto"/>
                <w:bottom w:val="none" w:sz="0" w:space="0" w:color="auto"/>
                <w:right w:val="none" w:sz="0" w:space="0" w:color="auto"/>
              </w:divBdr>
              <w:divsChild>
                <w:div w:id="2098362621">
                  <w:marLeft w:val="0"/>
                  <w:marRight w:val="0"/>
                  <w:marTop w:val="0"/>
                  <w:marBottom w:val="0"/>
                  <w:divBdr>
                    <w:top w:val="none" w:sz="0" w:space="0" w:color="auto"/>
                    <w:left w:val="none" w:sz="0" w:space="0" w:color="auto"/>
                    <w:bottom w:val="none" w:sz="0" w:space="0" w:color="auto"/>
                    <w:right w:val="none" w:sz="0" w:space="0" w:color="auto"/>
                  </w:divBdr>
                </w:div>
              </w:divsChild>
            </w:div>
            <w:div w:id="1763722651">
              <w:marLeft w:val="0"/>
              <w:marRight w:val="0"/>
              <w:marTop w:val="225"/>
              <w:marBottom w:val="0"/>
              <w:divBdr>
                <w:top w:val="none" w:sz="0" w:space="0" w:color="auto"/>
                <w:left w:val="none" w:sz="0" w:space="0" w:color="auto"/>
                <w:bottom w:val="none" w:sz="0" w:space="0" w:color="auto"/>
                <w:right w:val="none" w:sz="0" w:space="0" w:color="auto"/>
              </w:divBdr>
              <w:divsChild>
                <w:div w:id="1041780140">
                  <w:marLeft w:val="0"/>
                  <w:marRight w:val="0"/>
                  <w:marTop w:val="0"/>
                  <w:marBottom w:val="0"/>
                  <w:divBdr>
                    <w:top w:val="none" w:sz="0" w:space="0" w:color="auto"/>
                    <w:left w:val="none" w:sz="0" w:space="0" w:color="auto"/>
                    <w:bottom w:val="none" w:sz="0" w:space="0" w:color="auto"/>
                    <w:right w:val="none" w:sz="0" w:space="0" w:color="auto"/>
                  </w:divBdr>
                </w:div>
              </w:divsChild>
            </w:div>
            <w:div w:id="1177384777">
              <w:marLeft w:val="0"/>
              <w:marRight w:val="0"/>
              <w:marTop w:val="225"/>
              <w:marBottom w:val="0"/>
              <w:divBdr>
                <w:top w:val="none" w:sz="0" w:space="0" w:color="auto"/>
                <w:left w:val="none" w:sz="0" w:space="0" w:color="auto"/>
                <w:bottom w:val="none" w:sz="0" w:space="0" w:color="auto"/>
                <w:right w:val="none" w:sz="0" w:space="0" w:color="auto"/>
              </w:divBdr>
              <w:divsChild>
                <w:div w:id="20641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06195">
      <w:bodyDiv w:val="1"/>
      <w:marLeft w:val="0"/>
      <w:marRight w:val="0"/>
      <w:marTop w:val="0"/>
      <w:marBottom w:val="0"/>
      <w:divBdr>
        <w:top w:val="none" w:sz="0" w:space="0" w:color="auto"/>
        <w:left w:val="none" w:sz="0" w:space="0" w:color="auto"/>
        <w:bottom w:val="none" w:sz="0" w:space="0" w:color="auto"/>
        <w:right w:val="none" w:sz="0" w:space="0" w:color="auto"/>
      </w:divBdr>
      <w:divsChild>
        <w:div w:id="1524632907">
          <w:marLeft w:val="0"/>
          <w:marRight w:val="0"/>
          <w:marTop w:val="0"/>
          <w:marBottom w:val="0"/>
          <w:divBdr>
            <w:top w:val="none" w:sz="0" w:space="0" w:color="auto"/>
            <w:left w:val="none" w:sz="0" w:space="0" w:color="auto"/>
            <w:bottom w:val="none" w:sz="0" w:space="0" w:color="auto"/>
            <w:right w:val="none" w:sz="0" w:space="0" w:color="auto"/>
          </w:divBdr>
        </w:div>
        <w:div w:id="155997724">
          <w:marLeft w:val="0"/>
          <w:marRight w:val="0"/>
          <w:marTop w:val="300"/>
          <w:marBottom w:val="300"/>
          <w:divBdr>
            <w:top w:val="none" w:sz="0" w:space="0" w:color="auto"/>
            <w:left w:val="none" w:sz="0" w:space="0" w:color="auto"/>
            <w:bottom w:val="none" w:sz="0" w:space="0" w:color="auto"/>
            <w:right w:val="none" w:sz="0" w:space="0" w:color="auto"/>
          </w:divBdr>
        </w:div>
        <w:div w:id="1417899381">
          <w:marLeft w:val="0"/>
          <w:marRight w:val="0"/>
          <w:marTop w:val="0"/>
          <w:marBottom w:val="0"/>
          <w:divBdr>
            <w:top w:val="none" w:sz="0" w:space="0" w:color="auto"/>
            <w:left w:val="none" w:sz="0" w:space="0" w:color="auto"/>
            <w:bottom w:val="none" w:sz="0" w:space="0" w:color="auto"/>
            <w:right w:val="none" w:sz="0" w:space="0" w:color="auto"/>
          </w:divBdr>
          <w:divsChild>
            <w:div w:id="766731450">
              <w:marLeft w:val="0"/>
              <w:marRight w:val="0"/>
              <w:marTop w:val="300"/>
              <w:marBottom w:val="450"/>
              <w:divBdr>
                <w:top w:val="none" w:sz="0" w:space="0" w:color="auto"/>
                <w:left w:val="none" w:sz="0" w:space="0" w:color="auto"/>
                <w:bottom w:val="none" w:sz="0" w:space="0" w:color="auto"/>
                <w:right w:val="none" w:sz="0" w:space="0" w:color="auto"/>
              </w:divBdr>
              <w:divsChild>
                <w:div w:id="914820822">
                  <w:marLeft w:val="0"/>
                  <w:marRight w:val="0"/>
                  <w:marTop w:val="0"/>
                  <w:marBottom w:val="0"/>
                  <w:divBdr>
                    <w:top w:val="none" w:sz="0" w:space="0" w:color="auto"/>
                    <w:left w:val="none" w:sz="0" w:space="0" w:color="auto"/>
                    <w:bottom w:val="none" w:sz="0" w:space="0" w:color="auto"/>
                    <w:right w:val="none" w:sz="0" w:space="0" w:color="auto"/>
                  </w:divBdr>
                  <w:divsChild>
                    <w:div w:id="557862805">
                      <w:marLeft w:val="0"/>
                      <w:marRight w:val="0"/>
                      <w:marTop w:val="0"/>
                      <w:marBottom w:val="0"/>
                      <w:divBdr>
                        <w:top w:val="none" w:sz="0" w:space="0" w:color="auto"/>
                        <w:left w:val="none" w:sz="0" w:space="0" w:color="auto"/>
                        <w:bottom w:val="none" w:sz="0" w:space="0" w:color="auto"/>
                        <w:right w:val="none" w:sz="0" w:space="0" w:color="auto"/>
                      </w:divBdr>
                      <w:divsChild>
                        <w:div w:id="696933920">
                          <w:marLeft w:val="0"/>
                          <w:marRight w:val="0"/>
                          <w:marTop w:val="0"/>
                          <w:marBottom w:val="0"/>
                          <w:divBdr>
                            <w:top w:val="none" w:sz="0" w:space="0" w:color="auto"/>
                            <w:left w:val="none" w:sz="0" w:space="0" w:color="auto"/>
                            <w:bottom w:val="none" w:sz="0" w:space="0" w:color="auto"/>
                            <w:right w:val="none" w:sz="0" w:space="0" w:color="auto"/>
                          </w:divBdr>
                          <w:divsChild>
                            <w:div w:id="3466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255136">
          <w:marLeft w:val="0"/>
          <w:marRight w:val="0"/>
          <w:marTop w:val="0"/>
          <w:marBottom w:val="0"/>
          <w:divBdr>
            <w:top w:val="none" w:sz="0" w:space="0" w:color="auto"/>
            <w:left w:val="none" w:sz="0" w:space="0" w:color="auto"/>
            <w:bottom w:val="none" w:sz="0" w:space="0" w:color="auto"/>
            <w:right w:val="none" w:sz="0" w:space="0" w:color="auto"/>
          </w:divBdr>
        </w:div>
      </w:divsChild>
    </w:div>
    <w:div w:id="1564103413">
      <w:bodyDiv w:val="1"/>
      <w:marLeft w:val="0"/>
      <w:marRight w:val="0"/>
      <w:marTop w:val="0"/>
      <w:marBottom w:val="0"/>
      <w:divBdr>
        <w:top w:val="none" w:sz="0" w:space="0" w:color="auto"/>
        <w:left w:val="none" w:sz="0" w:space="0" w:color="auto"/>
        <w:bottom w:val="none" w:sz="0" w:space="0" w:color="auto"/>
        <w:right w:val="none" w:sz="0" w:space="0" w:color="auto"/>
      </w:divBdr>
      <w:divsChild>
        <w:div w:id="158080148">
          <w:marLeft w:val="0"/>
          <w:marRight w:val="0"/>
          <w:marTop w:val="0"/>
          <w:marBottom w:val="300"/>
          <w:divBdr>
            <w:top w:val="none" w:sz="0" w:space="0" w:color="auto"/>
            <w:left w:val="none" w:sz="0" w:space="0" w:color="auto"/>
            <w:bottom w:val="none" w:sz="0" w:space="0" w:color="auto"/>
            <w:right w:val="none" w:sz="0" w:space="0" w:color="auto"/>
          </w:divBdr>
        </w:div>
      </w:divsChild>
    </w:div>
    <w:div w:id="1564213813">
      <w:bodyDiv w:val="1"/>
      <w:marLeft w:val="0"/>
      <w:marRight w:val="0"/>
      <w:marTop w:val="0"/>
      <w:marBottom w:val="0"/>
      <w:divBdr>
        <w:top w:val="none" w:sz="0" w:space="0" w:color="auto"/>
        <w:left w:val="none" w:sz="0" w:space="0" w:color="auto"/>
        <w:bottom w:val="none" w:sz="0" w:space="0" w:color="auto"/>
        <w:right w:val="none" w:sz="0" w:space="0" w:color="auto"/>
      </w:divBdr>
      <w:divsChild>
        <w:div w:id="1543591061">
          <w:marLeft w:val="0"/>
          <w:marRight w:val="0"/>
          <w:marTop w:val="0"/>
          <w:marBottom w:val="375"/>
          <w:divBdr>
            <w:top w:val="none" w:sz="0" w:space="0" w:color="auto"/>
            <w:left w:val="none" w:sz="0" w:space="0" w:color="auto"/>
            <w:bottom w:val="none" w:sz="0" w:space="0" w:color="auto"/>
            <w:right w:val="none" w:sz="0" w:space="0" w:color="auto"/>
          </w:divBdr>
          <w:divsChild>
            <w:div w:id="16081273">
              <w:marLeft w:val="0"/>
              <w:marRight w:val="0"/>
              <w:marTop w:val="0"/>
              <w:marBottom w:val="75"/>
              <w:divBdr>
                <w:top w:val="none" w:sz="0" w:space="0" w:color="auto"/>
                <w:left w:val="none" w:sz="0" w:space="0" w:color="auto"/>
                <w:bottom w:val="none" w:sz="0" w:space="0" w:color="auto"/>
                <w:right w:val="none" w:sz="0" w:space="0" w:color="auto"/>
              </w:divBdr>
            </w:div>
            <w:div w:id="43216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64563286">
      <w:bodyDiv w:val="1"/>
      <w:marLeft w:val="0"/>
      <w:marRight w:val="0"/>
      <w:marTop w:val="0"/>
      <w:marBottom w:val="0"/>
      <w:divBdr>
        <w:top w:val="none" w:sz="0" w:space="0" w:color="auto"/>
        <w:left w:val="none" w:sz="0" w:space="0" w:color="auto"/>
        <w:bottom w:val="none" w:sz="0" w:space="0" w:color="auto"/>
        <w:right w:val="none" w:sz="0" w:space="0" w:color="auto"/>
      </w:divBdr>
      <w:divsChild>
        <w:div w:id="728769365">
          <w:marLeft w:val="0"/>
          <w:marRight w:val="0"/>
          <w:marTop w:val="0"/>
          <w:marBottom w:val="150"/>
          <w:divBdr>
            <w:top w:val="none" w:sz="0" w:space="0" w:color="auto"/>
            <w:left w:val="none" w:sz="0" w:space="0" w:color="auto"/>
            <w:bottom w:val="none" w:sz="0" w:space="0" w:color="auto"/>
            <w:right w:val="none" w:sz="0" w:space="0" w:color="auto"/>
          </w:divBdr>
          <w:divsChild>
            <w:div w:id="1097022387">
              <w:marLeft w:val="0"/>
              <w:marRight w:val="0"/>
              <w:marTop w:val="0"/>
              <w:marBottom w:val="0"/>
              <w:divBdr>
                <w:top w:val="none" w:sz="0" w:space="0" w:color="auto"/>
                <w:left w:val="none" w:sz="0" w:space="0" w:color="auto"/>
                <w:bottom w:val="none" w:sz="0" w:space="0" w:color="auto"/>
                <w:right w:val="none" w:sz="0" w:space="0" w:color="auto"/>
              </w:divBdr>
              <w:divsChild>
                <w:div w:id="629475118">
                  <w:marLeft w:val="0"/>
                  <w:marRight w:val="150"/>
                  <w:marTop w:val="0"/>
                  <w:marBottom w:val="0"/>
                  <w:divBdr>
                    <w:top w:val="none" w:sz="0" w:space="0" w:color="auto"/>
                    <w:left w:val="none" w:sz="0" w:space="0" w:color="auto"/>
                    <w:bottom w:val="none" w:sz="0" w:space="0" w:color="auto"/>
                    <w:right w:val="none" w:sz="0" w:space="0" w:color="auto"/>
                  </w:divBdr>
                </w:div>
                <w:div w:id="1912883247">
                  <w:marLeft w:val="0"/>
                  <w:marRight w:val="150"/>
                  <w:marTop w:val="0"/>
                  <w:marBottom w:val="0"/>
                  <w:divBdr>
                    <w:top w:val="none" w:sz="0" w:space="0" w:color="auto"/>
                    <w:left w:val="none" w:sz="0" w:space="0" w:color="auto"/>
                    <w:bottom w:val="none" w:sz="0" w:space="0" w:color="auto"/>
                    <w:right w:val="none" w:sz="0" w:space="0" w:color="auto"/>
                  </w:divBdr>
                </w:div>
              </w:divsChild>
            </w:div>
            <w:div w:id="132799919">
              <w:marLeft w:val="0"/>
              <w:marRight w:val="0"/>
              <w:marTop w:val="0"/>
              <w:marBottom w:val="0"/>
              <w:divBdr>
                <w:top w:val="none" w:sz="0" w:space="0" w:color="auto"/>
                <w:left w:val="none" w:sz="0" w:space="0" w:color="auto"/>
                <w:bottom w:val="none" w:sz="0" w:space="0" w:color="auto"/>
                <w:right w:val="none" w:sz="0" w:space="0" w:color="auto"/>
              </w:divBdr>
              <w:divsChild>
                <w:div w:id="865555906">
                  <w:marLeft w:val="0"/>
                  <w:marRight w:val="0"/>
                  <w:marTop w:val="0"/>
                  <w:marBottom w:val="0"/>
                  <w:divBdr>
                    <w:top w:val="none" w:sz="0" w:space="0" w:color="auto"/>
                    <w:left w:val="none" w:sz="0" w:space="0" w:color="auto"/>
                    <w:bottom w:val="none" w:sz="0" w:space="0" w:color="auto"/>
                    <w:right w:val="none" w:sz="0" w:space="0" w:color="auto"/>
                  </w:divBdr>
                  <w:divsChild>
                    <w:div w:id="1389260084">
                      <w:marLeft w:val="0"/>
                      <w:marRight w:val="0"/>
                      <w:marTop w:val="0"/>
                      <w:marBottom w:val="0"/>
                      <w:divBdr>
                        <w:top w:val="none" w:sz="0" w:space="0" w:color="auto"/>
                        <w:left w:val="none" w:sz="0" w:space="0" w:color="auto"/>
                        <w:bottom w:val="none" w:sz="0" w:space="0" w:color="auto"/>
                        <w:right w:val="none" w:sz="0" w:space="0" w:color="auto"/>
                      </w:divBdr>
                      <w:divsChild>
                        <w:div w:id="1257980418">
                          <w:marLeft w:val="0"/>
                          <w:marRight w:val="0"/>
                          <w:marTop w:val="0"/>
                          <w:marBottom w:val="0"/>
                          <w:divBdr>
                            <w:top w:val="none" w:sz="0" w:space="0" w:color="auto"/>
                            <w:left w:val="none" w:sz="0" w:space="0" w:color="auto"/>
                            <w:bottom w:val="none" w:sz="0" w:space="0" w:color="auto"/>
                            <w:right w:val="none" w:sz="0" w:space="0" w:color="auto"/>
                          </w:divBdr>
                        </w:div>
                      </w:divsChild>
                    </w:div>
                    <w:div w:id="300156754">
                      <w:marLeft w:val="0"/>
                      <w:marRight w:val="135"/>
                      <w:marTop w:val="0"/>
                      <w:marBottom w:val="0"/>
                      <w:divBdr>
                        <w:top w:val="none" w:sz="0" w:space="0" w:color="auto"/>
                        <w:left w:val="none" w:sz="0" w:space="0" w:color="auto"/>
                        <w:bottom w:val="none" w:sz="0" w:space="0" w:color="auto"/>
                        <w:right w:val="none" w:sz="0" w:space="0" w:color="auto"/>
                      </w:divBdr>
                    </w:div>
                    <w:div w:id="16447739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66190">
          <w:marLeft w:val="0"/>
          <w:marRight w:val="0"/>
          <w:marTop w:val="0"/>
          <w:marBottom w:val="0"/>
          <w:divBdr>
            <w:top w:val="none" w:sz="0" w:space="0" w:color="auto"/>
            <w:left w:val="none" w:sz="0" w:space="0" w:color="auto"/>
            <w:bottom w:val="none" w:sz="0" w:space="0" w:color="auto"/>
            <w:right w:val="none" w:sz="0" w:space="0" w:color="auto"/>
          </w:divBdr>
          <w:divsChild>
            <w:div w:id="2100365574">
              <w:marLeft w:val="0"/>
              <w:marRight w:val="0"/>
              <w:marTop w:val="0"/>
              <w:marBottom w:val="0"/>
              <w:divBdr>
                <w:top w:val="none" w:sz="0" w:space="0" w:color="auto"/>
                <w:left w:val="none" w:sz="0" w:space="0" w:color="auto"/>
                <w:bottom w:val="none" w:sz="0" w:space="0" w:color="auto"/>
                <w:right w:val="none" w:sz="0" w:space="0" w:color="auto"/>
              </w:divBdr>
              <w:divsChild>
                <w:div w:id="348263395">
                  <w:marLeft w:val="0"/>
                  <w:marRight w:val="0"/>
                  <w:marTop w:val="0"/>
                  <w:marBottom w:val="0"/>
                  <w:divBdr>
                    <w:top w:val="none" w:sz="0" w:space="0" w:color="auto"/>
                    <w:left w:val="none" w:sz="0" w:space="0" w:color="auto"/>
                    <w:bottom w:val="none" w:sz="0" w:space="0" w:color="auto"/>
                    <w:right w:val="none" w:sz="0" w:space="0" w:color="auto"/>
                  </w:divBdr>
                </w:div>
              </w:divsChild>
            </w:div>
            <w:div w:id="1729836304">
              <w:marLeft w:val="0"/>
              <w:marRight w:val="0"/>
              <w:marTop w:val="225"/>
              <w:marBottom w:val="0"/>
              <w:divBdr>
                <w:top w:val="none" w:sz="0" w:space="0" w:color="auto"/>
                <w:left w:val="none" w:sz="0" w:space="0" w:color="auto"/>
                <w:bottom w:val="none" w:sz="0" w:space="0" w:color="auto"/>
                <w:right w:val="none" w:sz="0" w:space="0" w:color="auto"/>
              </w:divBdr>
              <w:divsChild>
                <w:div w:id="635373251">
                  <w:marLeft w:val="0"/>
                  <w:marRight w:val="0"/>
                  <w:marTop w:val="0"/>
                  <w:marBottom w:val="0"/>
                  <w:divBdr>
                    <w:top w:val="none" w:sz="0" w:space="0" w:color="auto"/>
                    <w:left w:val="none" w:sz="0" w:space="0" w:color="auto"/>
                    <w:bottom w:val="none" w:sz="0" w:space="0" w:color="auto"/>
                    <w:right w:val="none" w:sz="0" w:space="0" w:color="auto"/>
                  </w:divBdr>
                </w:div>
              </w:divsChild>
            </w:div>
            <w:div w:id="1977293526">
              <w:marLeft w:val="0"/>
              <w:marRight w:val="0"/>
              <w:marTop w:val="375"/>
              <w:marBottom w:val="0"/>
              <w:divBdr>
                <w:top w:val="none" w:sz="0" w:space="0" w:color="auto"/>
                <w:left w:val="none" w:sz="0" w:space="0" w:color="auto"/>
                <w:bottom w:val="none" w:sz="0" w:space="0" w:color="auto"/>
                <w:right w:val="none" w:sz="0" w:space="0" w:color="auto"/>
              </w:divBdr>
              <w:divsChild>
                <w:div w:id="1590963450">
                  <w:marLeft w:val="0"/>
                  <w:marRight w:val="0"/>
                  <w:marTop w:val="0"/>
                  <w:marBottom w:val="0"/>
                  <w:divBdr>
                    <w:top w:val="none" w:sz="0" w:space="0" w:color="auto"/>
                    <w:left w:val="none" w:sz="0" w:space="0" w:color="auto"/>
                    <w:bottom w:val="none" w:sz="0" w:space="0" w:color="auto"/>
                    <w:right w:val="none" w:sz="0" w:space="0" w:color="auto"/>
                  </w:divBdr>
                  <w:divsChild>
                    <w:div w:id="12200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1980">
              <w:marLeft w:val="0"/>
              <w:marRight w:val="0"/>
              <w:marTop w:val="375"/>
              <w:marBottom w:val="0"/>
              <w:divBdr>
                <w:top w:val="none" w:sz="0" w:space="0" w:color="auto"/>
                <w:left w:val="none" w:sz="0" w:space="0" w:color="auto"/>
                <w:bottom w:val="none" w:sz="0" w:space="0" w:color="auto"/>
                <w:right w:val="none" w:sz="0" w:space="0" w:color="auto"/>
              </w:divBdr>
              <w:divsChild>
                <w:div w:id="32267765">
                  <w:marLeft w:val="0"/>
                  <w:marRight w:val="0"/>
                  <w:marTop w:val="0"/>
                  <w:marBottom w:val="0"/>
                  <w:divBdr>
                    <w:top w:val="none" w:sz="0" w:space="0" w:color="auto"/>
                    <w:left w:val="none" w:sz="0" w:space="0" w:color="auto"/>
                    <w:bottom w:val="none" w:sz="0" w:space="0" w:color="auto"/>
                    <w:right w:val="none" w:sz="0" w:space="0" w:color="auto"/>
                  </w:divBdr>
                </w:div>
              </w:divsChild>
            </w:div>
            <w:div w:id="337008129">
              <w:marLeft w:val="0"/>
              <w:marRight w:val="0"/>
              <w:marTop w:val="225"/>
              <w:marBottom w:val="0"/>
              <w:divBdr>
                <w:top w:val="none" w:sz="0" w:space="0" w:color="auto"/>
                <w:left w:val="none" w:sz="0" w:space="0" w:color="auto"/>
                <w:bottom w:val="none" w:sz="0" w:space="0" w:color="auto"/>
                <w:right w:val="none" w:sz="0" w:space="0" w:color="auto"/>
              </w:divBdr>
              <w:divsChild>
                <w:div w:id="885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23135">
      <w:bodyDiv w:val="1"/>
      <w:marLeft w:val="0"/>
      <w:marRight w:val="0"/>
      <w:marTop w:val="0"/>
      <w:marBottom w:val="0"/>
      <w:divBdr>
        <w:top w:val="none" w:sz="0" w:space="0" w:color="auto"/>
        <w:left w:val="none" w:sz="0" w:space="0" w:color="auto"/>
        <w:bottom w:val="none" w:sz="0" w:space="0" w:color="auto"/>
        <w:right w:val="none" w:sz="0" w:space="0" w:color="auto"/>
      </w:divBdr>
      <w:divsChild>
        <w:div w:id="2064283758">
          <w:marLeft w:val="0"/>
          <w:marRight w:val="0"/>
          <w:marTop w:val="150"/>
          <w:marBottom w:val="450"/>
          <w:divBdr>
            <w:top w:val="none" w:sz="0" w:space="0" w:color="auto"/>
            <w:left w:val="none" w:sz="0" w:space="0" w:color="auto"/>
            <w:bottom w:val="none" w:sz="0" w:space="0" w:color="auto"/>
            <w:right w:val="none" w:sz="0" w:space="0" w:color="auto"/>
          </w:divBdr>
        </w:div>
        <w:div w:id="795174948">
          <w:marLeft w:val="0"/>
          <w:marRight w:val="0"/>
          <w:marTop w:val="0"/>
          <w:marBottom w:val="300"/>
          <w:divBdr>
            <w:top w:val="none" w:sz="0" w:space="0" w:color="auto"/>
            <w:left w:val="none" w:sz="0" w:space="0" w:color="auto"/>
            <w:bottom w:val="none" w:sz="0" w:space="0" w:color="auto"/>
            <w:right w:val="none" w:sz="0" w:space="0" w:color="auto"/>
          </w:divBdr>
        </w:div>
        <w:div w:id="1154029158">
          <w:marLeft w:val="0"/>
          <w:marRight w:val="0"/>
          <w:marTop w:val="495"/>
          <w:marBottom w:val="630"/>
          <w:divBdr>
            <w:top w:val="none" w:sz="0" w:space="0" w:color="auto"/>
            <w:left w:val="none" w:sz="0" w:space="0" w:color="auto"/>
            <w:bottom w:val="none" w:sz="0" w:space="0" w:color="auto"/>
            <w:right w:val="none" w:sz="0" w:space="0" w:color="auto"/>
          </w:divBdr>
        </w:div>
      </w:divsChild>
    </w:div>
    <w:div w:id="1565948880">
      <w:bodyDiv w:val="1"/>
      <w:marLeft w:val="0"/>
      <w:marRight w:val="0"/>
      <w:marTop w:val="0"/>
      <w:marBottom w:val="0"/>
      <w:divBdr>
        <w:top w:val="none" w:sz="0" w:space="0" w:color="auto"/>
        <w:left w:val="none" w:sz="0" w:space="0" w:color="auto"/>
        <w:bottom w:val="none" w:sz="0" w:space="0" w:color="auto"/>
        <w:right w:val="none" w:sz="0" w:space="0" w:color="auto"/>
      </w:divBdr>
      <w:divsChild>
        <w:div w:id="348333607">
          <w:marLeft w:val="0"/>
          <w:marRight w:val="0"/>
          <w:marTop w:val="150"/>
          <w:marBottom w:val="450"/>
          <w:divBdr>
            <w:top w:val="none" w:sz="0" w:space="0" w:color="auto"/>
            <w:left w:val="none" w:sz="0" w:space="0" w:color="auto"/>
            <w:bottom w:val="none" w:sz="0" w:space="0" w:color="auto"/>
            <w:right w:val="none" w:sz="0" w:space="0" w:color="auto"/>
          </w:divBdr>
        </w:div>
        <w:div w:id="888540798">
          <w:marLeft w:val="0"/>
          <w:marRight w:val="0"/>
          <w:marTop w:val="0"/>
          <w:marBottom w:val="300"/>
          <w:divBdr>
            <w:top w:val="none" w:sz="0" w:space="0" w:color="auto"/>
            <w:left w:val="none" w:sz="0" w:space="0" w:color="auto"/>
            <w:bottom w:val="none" w:sz="0" w:space="0" w:color="auto"/>
            <w:right w:val="none" w:sz="0" w:space="0" w:color="auto"/>
          </w:divBdr>
        </w:div>
        <w:div w:id="256793258">
          <w:marLeft w:val="0"/>
          <w:marRight w:val="0"/>
          <w:marTop w:val="495"/>
          <w:marBottom w:val="630"/>
          <w:divBdr>
            <w:top w:val="none" w:sz="0" w:space="0" w:color="auto"/>
            <w:left w:val="none" w:sz="0" w:space="0" w:color="auto"/>
            <w:bottom w:val="none" w:sz="0" w:space="0" w:color="auto"/>
            <w:right w:val="none" w:sz="0" w:space="0" w:color="auto"/>
          </w:divBdr>
        </w:div>
      </w:divsChild>
    </w:div>
    <w:div w:id="1566143677">
      <w:bodyDiv w:val="1"/>
      <w:marLeft w:val="0"/>
      <w:marRight w:val="0"/>
      <w:marTop w:val="0"/>
      <w:marBottom w:val="0"/>
      <w:divBdr>
        <w:top w:val="none" w:sz="0" w:space="0" w:color="auto"/>
        <w:left w:val="none" w:sz="0" w:space="0" w:color="auto"/>
        <w:bottom w:val="none" w:sz="0" w:space="0" w:color="auto"/>
        <w:right w:val="none" w:sz="0" w:space="0" w:color="auto"/>
      </w:divBdr>
      <w:divsChild>
        <w:div w:id="83262091">
          <w:marLeft w:val="0"/>
          <w:marRight w:val="0"/>
          <w:marTop w:val="0"/>
          <w:marBottom w:val="75"/>
          <w:divBdr>
            <w:top w:val="none" w:sz="0" w:space="0" w:color="auto"/>
            <w:left w:val="none" w:sz="0" w:space="0" w:color="auto"/>
            <w:bottom w:val="none" w:sz="0" w:space="0" w:color="auto"/>
            <w:right w:val="none" w:sz="0" w:space="0" w:color="auto"/>
          </w:divBdr>
        </w:div>
        <w:div w:id="1592617533">
          <w:marLeft w:val="0"/>
          <w:marRight w:val="0"/>
          <w:marTop w:val="0"/>
          <w:marBottom w:val="0"/>
          <w:divBdr>
            <w:top w:val="none" w:sz="0" w:space="0" w:color="auto"/>
            <w:left w:val="none" w:sz="0" w:space="0" w:color="auto"/>
            <w:bottom w:val="none" w:sz="0" w:space="0" w:color="auto"/>
            <w:right w:val="none" w:sz="0" w:space="0" w:color="auto"/>
          </w:divBdr>
        </w:div>
      </w:divsChild>
    </w:div>
    <w:div w:id="1566377012">
      <w:bodyDiv w:val="1"/>
      <w:marLeft w:val="0"/>
      <w:marRight w:val="0"/>
      <w:marTop w:val="0"/>
      <w:marBottom w:val="0"/>
      <w:divBdr>
        <w:top w:val="none" w:sz="0" w:space="0" w:color="auto"/>
        <w:left w:val="none" w:sz="0" w:space="0" w:color="auto"/>
        <w:bottom w:val="none" w:sz="0" w:space="0" w:color="auto"/>
        <w:right w:val="none" w:sz="0" w:space="0" w:color="auto"/>
      </w:divBdr>
      <w:divsChild>
        <w:div w:id="1766227069">
          <w:marLeft w:val="0"/>
          <w:marRight w:val="150"/>
          <w:marTop w:val="0"/>
          <w:marBottom w:val="75"/>
          <w:divBdr>
            <w:top w:val="none" w:sz="0" w:space="0" w:color="auto"/>
            <w:left w:val="none" w:sz="0" w:space="0" w:color="auto"/>
            <w:bottom w:val="none" w:sz="0" w:space="0" w:color="auto"/>
            <w:right w:val="none" w:sz="0" w:space="0" w:color="auto"/>
          </w:divBdr>
        </w:div>
        <w:div w:id="1661620546">
          <w:marLeft w:val="0"/>
          <w:marRight w:val="150"/>
          <w:marTop w:val="150"/>
          <w:marBottom w:val="150"/>
          <w:divBdr>
            <w:top w:val="none" w:sz="0" w:space="0" w:color="auto"/>
            <w:left w:val="none" w:sz="0" w:space="0" w:color="auto"/>
            <w:bottom w:val="none" w:sz="0" w:space="0" w:color="auto"/>
            <w:right w:val="none" w:sz="0" w:space="0" w:color="auto"/>
          </w:divBdr>
        </w:div>
        <w:div w:id="1687248501">
          <w:marLeft w:val="0"/>
          <w:marRight w:val="150"/>
          <w:marTop w:val="0"/>
          <w:marBottom w:val="0"/>
          <w:divBdr>
            <w:top w:val="none" w:sz="0" w:space="0" w:color="auto"/>
            <w:left w:val="none" w:sz="0" w:space="0" w:color="auto"/>
            <w:bottom w:val="none" w:sz="0" w:space="0" w:color="auto"/>
            <w:right w:val="none" w:sz="0" w:space="0" w:color="auto"/>
          </w:divBdr>
        </w:div>
      </w:divsChild>
    </w:div>
    <w:div w:id="1567296121">
      <w:bodyDiv w:val="1"/>
      <w:marLeft w:val="0"/>
      <w:marRight w:val="0"/>
      <w:marTop w:val="0"/>
      <w:marBottom w:val="0"/>
      <w:divBdr>
        <w:top w:val="none" w:sz="0" w:space="0" w:color="auto"/>
        <w:left w:val="none" w:sz="0" w:space="0" w:color="auto"/>
        <w:bottom w:val="none" w:sz="0" w:space="0" w:color="auto"/>
        <w:right w:val="none" w:sz="0" w:space="0" w:color="auto"/>
      </w:divBdr>
      <w:divsChild>
        <w:div w:id="487793318">
          <w:marLeft w:val="0"/>
          <w:marRight w:val="0"/>
          <w:marTop w:val="0"/>
          <w:marBottom w:val="300"/>
          <w:divBdr>
            <w:top w:val="none" w:sz="0" w:space="0" w:color="auto"/>
            <w:left w:val="none" w:sz="0" w:space="0" w:color="auto"/>
            <w:bottom w:val="none" w:sz="0" w:space="0" w:color="auto"/>
            <w:right w:val="none" w:sz="0" w:space="0" w:color="auto"/>
          </w:divBdr>
        </w:div>
      </w:divsChild>
    </w:div>
    <w:div w:id="1567688512">
      <w:bodyDiv w:val="1"/>
      <w:marLeft w:val="0"/>
      <w:marRight w:val="0"/>
      <w:marTop w:val="0"/>
      <w:marBottom w:val="0"/>
      <w:divBdr>
        <w:top w:val="none" w:sz="0" w:space="0" w:color="auto"/>
        <w:left w:val="none" w:sz="0" w:space="0" w:color="auto"/>
        <w:bottom w:val="none" w:sz="0" w:space="0" w:color="auto"/>
        <w:right w:val="none" w:sz="0" w:space="0" w:color="auto"/>
      </w:divBdr>
      <w:divsChild>
        <w:div w:id="574972997">
          <w:marLeft w:val="0"/>
          <w:marRight w:val="0"/>
          <w:marTop w:val="0"/>
          <w:marBottom w:val="375"/>
          <w:divBdr>
            <w:top w:val="none" w:sz="0" w:space="0" w:color="auto"/>
            <w:left w:val="none" w:sz="0" w:space="0" w:color="auto"/>
            <w:bottom w:val="none" w:sz="0" w:space="0" w:color="auto"/>
            <w:right w:val="none" w:sz="0" w:space="0" w:color="auto"/>
          </w:divBdr>
          <w:divsChild>
            <w:div w:id="18475934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7719176">
      <w:bodyDiv w:val="1"/>
      <w:marLeft w:val="0"/>
      <w:marRight w:val="0"/>
      <w:marTop w:val="0"/>
      <w:marBottom w:val="0"/>
      <w:divBdr>
        <w:top w:val="none" w:sz="0" w:space="0" w:color="auto"/>
        <w:left w:val="none" w:sz="0" w:space="0" w:color="auto"/>
        <w:bottom w:val="none" w:sz="0" w:space="0" w:color="auto"/>
        <w:right w:val="none" w:sz="0" w:space="0" w:color="auto"/>
      </w:divBdr>
      <w:divsChild>
        <w:div w:id="1089623305">
          <w:marLeft w:val="0"/>
          <w:marRight w:val="0"/>
          <w:marTop w:val="0"/>
          <w:marBottom w:val="0"/>
          <w:divBdr>
            <w:top w:val="none" w:sz="0" w:space="0" w:color="auto"/>
            <w:left w:val="none" w:sz="0" w:space="0" w:color="auto"/>
            <w:bottom w:val="none" w:sz="0" w:space="0" w:color="auto"/>
            <w:right w:val="none" w:sz="0" w:space="0" w:color="auto"/>
          </w:divBdr>
        </w:div>
      </w:divsChild>
    </w:div>
    <w:div w:id="1568687109">
      <w:bodyDiv w:val="1"/>
      <w:marLeft w:val="0"/>
      <w:marRight w:val="0"/>
      <w:marTop w:val="0"/>
      <w:marBottom w:val="0"/>
      <w:divBdr>
        <w:top w:val="none" w:sz="0" w:space="0" w:color="auto"/>
        <w:left w:val="none" w:sz="0" w:space="0" w:color="auto"/>
        <w:bottom w:val="none" w:sz="0" w:space="0" w:color="auto"/>
        <w:right w:val="none" w:sz="0" w:space="0" w:color="auto"/>
      </w:divBdr>
      <w:divsChild>
        <w:div w:id="948005836">
          <w:marLeft w:val="0"/>
          <w:marRight w:val="0"/>
          <w:marTop w:val="150"/>
          <w:marBottom w:val="450"/>
          <w:divBdr>
            <w:top w:val="none" w:sz="0" w:space="0" w:color="auto"/>
            <w:left w:val="none" w:sz="0" w:space="0" w:color="auto"/>
            <w:bottom w:val="none" w:sz="0" w:space="0" w:color="auto"/>
            <w:right w:val="none" w:sz="0" w:space="0" w:color="auto"/>
          </w:divBdr>
        </w:div>
        <w:div w:id="648872715">
          <w:marLeft w:val="0"/>
          <w:marRight w:val="0"/>
          <w:marTop w:val="0"/>
          <w:marBottom w:val="300"/>
          <w:divBdr>
            <w:top w:val="none" w:sz="0" w:space="0" w:color="auto"/>
            <w:left w:val="none" w:sz="0" w:space="0" w:color="auto"/>
            <w:bottom w:val="none" w:sz="0" w:space="0" w:color="auto"/>
            <w:right w:val="none" w:sz="0" w:space="0" w:color="auto"/>
          </w:divBdr>
        </w:div>
        <w:div w:id="1413159727">
          <w:marLeft w:val="0"/>
          <w:marRight w:val="0"/>
          <w:marTop w:val="495"/>
          <w:marBottom w:val="630"/>
          <w:divBdr>
            <w:top w:val="none" w:sz="0" w:space="0" w:color="auto"/>
            <w:left w:val="none" w:sz="0" w:space="0" w:color="auto"/>
            <w:bottom w:val="none" w:sz="0" w:space="0" w:color="auto"/>
            <w:right w:val="none" w:sz="0" w:space="0" w:color="auto"/>
          </w:divBdr>
        </w:div>
      </w:divsChild>
    </w:div>
    <w:div w:id="1569027896">
      <w:bodyDiv w:val="1"/>
      <w:marLeft w:val="0"/>
      <w:marRight w:val="0"/>
      <w:marTop w:val="0"/>
      <w:marBottom w:val="0"/>
      <w:divBdr>
        <w:top w:val="none" w:sz="0" w:space="0" w:color="auto"/>
        <w:left w:val="none" w:sz="0" w:space="0" w:color="auto"/>
        <w:bottom w:val="none" w:sz="0" w:space="0" w:color="auto"/>
        <w:right w:val="none" w:sz="0" w:space="0" w:color="auto"/>
      </w:divBdr>
      <w:divsChild>
        <w:div w:id="391970886">
          <w:marLeft w:val="0"/>
          <w:marRight w:val="150"/>
          <w:marTop w:val="0"/>
          <w:marBottom w:val="75"/>
          <w:divBdr>
            <w:top w:val="none" w:sz="0" w:space="0" w:color="auto"/>
            <w:left w:val="none" w:sz="0" w:space="0" w:color="auto"/>
            <w:bottom w:val="none" w:sz="0" w:space="0" w:color="auto"/>
            <w:right w:val="none" w:sz="0" w:space="0" w:color="auto"/>
          </w:divBdr>
        </w:div>
        <w:div w:id="10684723">
          <w:marLeft w:val="0"/>
          <w:marRight w:val="150"/>
          <w:marTop w:val="150"/>
          <w:marBottom w:val="150"/>
          <w:divBdr>
            <w:top w:val="none" w:sz="0" w:space="0" w:color="auto"/>
            <w:left w:val="none" w:sz="0" w:space="0" w:color="auto"/>
            <w:bottom w:val="none" w:sz="0" w:space="0" w:color="auto"/>
            <w:right w:val="none" w:sz="0" w:space="0" w:color="auto"/>
          </w:divBdr>
        </w:div>
        <w:div w:id="106586278">
          <w:marLeft w:val="0"/>
          <w:marRight w:val="150"/>
          <w:marTop w:val="0"/>
          <w:marBottom w:val="0"/>
          <w:divBdr>
            <w:top w:val="none" w:sz="0" w:space="0" w:color="auto"/>
            <w:left w:val="none" w:sz="0" w:space="0" w:color="auto"/>
            <w:bottom w:val="none" w:sz="0" w:space="0" w:color="auto"/>
            <w:right w:val="none" w:sz="0" w:space="0" w:color="auto"/>
          </w:divBdr>
        </w:div>
      </w:divsChild>
    </w:div>
    <w:div w:id="1569028958">
      <w:bodyDiv w:val="1"/>
      <w:marLeft w:val="0"/>
      <w:marRight w:val="0"/>
      <w:marTop w:val="0"/>
      <w:marBottom w:val="0"/>
      <w:divBdr>
        <w:top w:val="none" w:sz="0" w:space="0" w:color="auto"/>
        <w:left w:val="none" w:sz="0" w:space="0" w:color="auto"/>
        <w:bottom w:val="none" w:sz="0" w:space="0" w:color="auto"/>
        <w:right w:val="none" w:sz="0" w:space="0" w:color="auto"/>
      </w:divBdr>
      <w:divsChild>
        <w:div w:id="1940871864">
          <w:marLeft w:val="0"/>
          <w:marRight w:val="0"/>
          <w:marTop w:val="0"/>
          <w:marBottom w:val="300"/>
          <w:divBdr>
            <w:top w:val="none" w:sz="0" w:space="0" w:color="auto"/>
            <w:left w:val="none" w:sz="0" w:space="0" w:color="auto"/>
            <w:bottom w:val="none" w:sz="0" w:space="0" w:color="auto"/>
            <w:right w:val="none" w:sz="0" w:space="0" w:color="auto"/>
          </w:divBdr>
        </w:div>
      </w:divsChild>
    </w:div>
    <w:div w:id="1570313021">
      <w:bodyDiv w:val="1"/>
      <w:marLeft w:val="0"/>
      <w:marRight w:val="0"/>
      <w:marTop w:val="0"/>
      <w:marBottom w:val="0"/>
      <w:divBdr>
        <w:top w:val="none" w:sz="0" w:space="0" w:color="auto"/>
        <w:left w:val="none" w:sz="0" w:space="0" w:color="auto"/>
        <w:bottom w:val="none" w:sz="0" w:space="0" w:color="auto"/>
        <w:right w:val="none" w:sz="0" w:space="0" w:color="auto"/>
      </w:divBdr>
      <w:divsChild>
        <w:div w:id="330303304">
          <w:marLeft w:val="0"/>
          <w:marRight w:val="0"/>
          <w:marTop w:val="0"/>
          <w:marBottom w:val="0"/>
          <w:divBdr>
            <w:top w:val="none" w:sz="0" w:space="0" w:color="auto"/>
            <w:left w:val="none" w:sz="0" w:space="0" w:color="auto"/>
            <w:bottom w:val="none" w:sz="0" w:space="0" w:color="auto"/>
            <w:right w:val="none" w:sz="0" w:space="0" w:color="auto"/>
          </w:divBdr>
        </w:div>
        <w:div w:id="1296830186">
          <w:marLeft w:val="0"/>
          <w:marRight w:val="0"/>
          <w:marTop w:val="300"/>
          <w:marBottom w:val="300"/>
          <w:divBdr>
            <w:top w:val="none" w:sz="0" w:space="0" w:color="auto"/>
            <w:left w:val="none" w:sz="0" w:space="0" w:color="auto"/>
            <w:bottom w:val="none" w:sz="0" w:space="0" w:color="auto"/>
            <w:right w:val="none" w:sz="0" w:space="0" w:color="auto"/>
          </w:divBdr>
        </w:div>
        <w:div w:id="753816339">
          <w:marLeft w:val="0"/>
          <w:marRight w:val="0"/>
          <w:marTop w:val="0"/>
          <w:marBottom w:val="0"/>
          <w:divBdr>
            <w:top w:val="none" w:sz="0" w:space="0" w:color="auto"/>
            <w:left w:val="none" w:sz="0" w:space="0" w:color="auto"/>
            <w:bottom w:val="none" w:sz="0" w:space="0" w:color="auto"/>
            <w:right w:val="none" w:sz="0" w:space="0" w:color="auto"/>
          </w:divBdr>
          <w:divsChild>
            <w:div w:id="242223639">
              <w:marLeft w:val="0"/>
              <w:marRight w:val="0"/>
              <w:marTop w:val="300"/>
              <w:marBottom w:val="450"/>
              <w:divBdr>
                <w:top w:val="none" w:sz="0" w:space="0" w:color="auto"/>
                <w:left w:val="none" w:sz="0" w:space="0" w:color="auto"/>
                <w:bottom w:val="none" w:sz="0" w:space="0" w:color="auto"/>
                <w:right w:val="none" w:sz="0" w:space="0" w:color="auto"/>
              </w:divBdr>
              <w:divsChild>
                <w:div w:id="1431123145">
                  <w:marLeft w:val="0"/>
                  <w:marRight w:val="0"/>
                  <w:marTop w:val="0"/>
                  <w:marBottom w:val="0"/>
                  <w:divBdr>
                    <w:top w:val="none" w:sz="0" w:space="0" w:color="auto"/>
                    <w:left w:val="none" w:sz="0" w:space="0" w:color="auto"/>
                    <w:bottom w:val="none" w:sz="0" w:space="0" w:color="auto"/>
                    <w:right w:val="none" w:sz="0" w:space="0" w:color="auto"/>
                  </w:divBdr>
                  <w:divsChild>
                    <w:div w:id="1078555872">
                      <w:marLeft w:val="0"/>
                      <w:marRight w:val="0"/>
                      <w:marTop w:val="0"/>
                      <w:marBottom w:val="0"/>
                      <w:divBdr>
                        <w:top w:val="none" w:sz="0" w:space="0" w:color="auto"/>
                        <w:left w:val="none" w:sz="0" w:space="0" w:color="auto"/>
                        <w:bottom w:val="none" w:sz="0" w:space="0" w:color="auto"/>
                        <w:right w:val="none" w:sz="0" w:space="0" w:color="auto"/>
                      </w:divBdr>
                      <w:divsChild>
                        <w:div w:id="215821864">
                          <w:marLeft w:val="0"/>
                          <w:marRight w:val="0"/>
                          <w:marTop w:val="0"/>
                          <w:marBottom w:val="0"/>
                          <w:divBdr>
                            <w:top w:val="none" w:sz="0" w:space="0" w:color="auto"/>
                            <w:left w:val="none" w:sz="0" w:space="0" w:color="auto"/>
                            <w:bottom w:val="none" w:sz="0" w:space="0" w:color="auto"/>
                            <w:right w:val="none" w:sz="0" w:space="0" w:color="auto"/>
                          </w:divBdr>
                          <w:divsChild>
                            <w:div w:id="105146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225690">
          <w:marLeft w:val="0"/>
          <w:marRight w:val="0"/>
          <w:marTop w:val="0"/>
          <w:marBottom w:val="0"/>
          <w:divBdr>
            <w:top w:val="none" w:sz="0" w:space="0" w:color="auto"/>
            <w:left w:val="none" w:sz="0" w:space="0" w:color="auto"/>
            <w:bottom w:val="none" w:sz="0" w:space="0" w:color="auto"/>
            <w:right w:val="none" w:sz="0" w:space="0" w:color="auto"/>
          </w:divBdr>
        </w:div>
      </w:divsChild>
    </w:div>
    <w:div w:id="1572958455">
      <w:bodyDiv w:val="1"/>
      <w:marLeft w:val="0"/>
      <w:marRight w:val="0"/>
      <w:marTop w:val="0"/>
      <w:marBottom w:val="0"/>
      <w:divBdr>
        <w:top w:val="none" w:sz="0" w:space="0" w:color="auto"/>
        <w:left w:val="none" w:sz="0" w:space="0" w:color="auto"/>
        <w:bottom w:val="none" w:sz="0" w:space="0" w:color="auto"/>
        <w:right w:val="none" w:sz="0" w:space="0" w:color="auto"/>
      </w:divBdr>
      <w:divsChild>
        <w:div w:id="488138828">
          <w:marLeft w:val="0"/>
          <w:marRight w:val="150"/>
          <w:marTop w:val="0"/>
          <w:marBottom w:val="75"/>
          <w:divBdr>
            <w:top w:val="none" w:sz="0" w:space="0" w:color="auto"/>
            <w:left w:val="none" w:sz="0" w:space="0" w:color="auto"/>
            <w:bottom w:val="none" w:sz="0" w:space="0" w:color="auto"/>
            <w:right w:val="none" w:sz="0" w:space="0" w:color="auto"/>
          </w:divBdr>
        </w:div>
        <w:div w:id="1656758159">
          <w:marLeft w:val="0"/>
          <w:marRight w:val="150"/>
          <w:marTop w:val="150"/>
          <w:marBottom w:val="150"/>
          <w:divBdr>
            <w:top w:val="none" w:sz="0" w:space="0" w:color="auto"/>
            <w:left w:val="none" w:sz="0" w:space="0" w:color="auto"/>
            <w:bottom w:val="none" w:sz="0" w:space="0" w:color="auto"/>
            <w:right w:val="none" w:sz="0" w:space="0" w:color="auto"/>
          </w:divBdr>
        </w:div>
        <w:div w:id="1163550529">
          <w:marLeft w:val="0"/>
          <w:marRight w:val="150"/>
          <w:marTop w:val="0"/>
          <w:marBottom w:val="0"/>
          <w:divBdr>
            <w:top w:val="none" w:sz="0" w:space="0" w:color="auto"/>
            <w:left w:val="none" w:sz="0" w:space="0" w:color="auto"/>
            <w:bottom w:val="none" w:sz="0" w:space="0" w:color="auto"/>
            <w:right w:val="none" w:sz="0" w:space="0" w:color="auto"/>
          </w:divBdr>
        </w:div>
      </w:divsChild>
    </w:div>
    <w:div w:id="1573352450">
      <w:bodyDiv w:val="1"/>
      <w:marLeft w:val="0"/>
      <w:marRight w:val="0"/>
      <w:marTop w:val="0"/>
      <w:marBottom w:val="0"/>
      <w:divBdr>
        <w:top w:val="none" w:sz="0" w:space="0" w:color="auto"/>
        <w:left w:val="none" w:sz="0" w:space="0" w:color="auto"/>
        <w:bottom w:val="none" w:sz="0" w:space="0" w:color="auto"/>
        <w:right w:val="none" w:sz="0" w:space="0" w:color="auto"/>
      </w:divBdr>
      <w:divsChild>
        <w:div w:id="1644578219">
          <w:marLeft w:val="0"/>
          <w:marRight w:val="0"/>
          <w:marTop w:val="0"/>
          <w:marBottom w:val="375"/>
          <w:divBdr>
            <w:top w:val="none" w:sz="0" w:space="0" w:color="auto"/>
            <w:left w:val="none" w:sz="0" w:space="0" w:color="auto"/>
            <w:bottom w:val="none" w:sz="0" w:space="0" w:color="auto"/>
            <w:right w:val="none" w:sz="0" w:space="0" w:color="auto"/>
          </w:divBdr>
          <w:divsChild>
            <w:div w:id="559559671">
              <w:marLeft w:val="0"/>
              <w:marRight w:val="0"/>
              <w:marTop w:val="0"/>
              <w:marBottom w:val="75"/>
              <w:divBdr>
                <w:top w:val="none" w:sz="0" w:space="0" w:color="auto"/>
                <w:left w:val="none" w:sz="0" w:space="0" w:color="auto"/>
                <w:bottom w:val="none" w:sz="0" w:space="0" w:color="auto"/>
                <w:right w:val="none" w:sz="0" w:space="0" w:color="auto"/>
              </w:divBdr>
            </w:div>
            <w:div w:id="7590600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73807199">
      <w:bodyDiv w:val="1"/>
      <w:marLeft w:val="0"/>
      <w:marRight w:val="0"/>
      <w:marTop w:val="0"/>
      <w:marBottom w:val="0"/>
      <w:divBdr>
        <w:top w:val="none" w:sz="0" w:space="0" w:color="auto"/>
        <w:left w:val="none" w:sz="0" w:space="0" w:color="auto"/>
        <w:bottom w:val="none" w:sz="0" w:space="0" w:color="auto"/>
        <w:right w:val="none" w:sz="0" w:space="0" w:color="auto"/>
      </w:divBdr>
      <w:divsChild>
        <w:div w:id="2137869233">
          <w:marLeft w:val="0"/>
          <w:marRight w:val="450"/>
          <w:marTop w:val="0"/>
          <w:marBottom w:val="300"/>
          <w:divBdr>
            <w:top w:val="none" w:sz="0" w:space="0" w:color="auto"/>
            <w:left w:val="none" w:sz="0" w:space="0" w:color="auto"/>
            <w:bottom w:val="none" w:sz="0" w:space="0" w:color="auto"/>
            <w:right w:val="none" w:sz="0" w:space="0" w:color="auto"/>
          </w:divBdr>
          <w:divsChild>
            <w:div w:id="1530295224">
              <w:marLeft w:val="0"/>
              <w:marRight w:val="0"/>
              <w:marTop w:val="0"/>
              <w:marBottom w:val="0"/>
              <w:divBdr>
                <w:top w:val="none" w:sz="0" w:space="0" w:color="auto"/>
                <w:left w:val="none" w:sz="0" w:space="0" w:color="auto"/>
                <w:bottom w:val="none" w:sz="0" w:space="0" w:color="auto"/>
                <w:right w:val="none" w:sz="0" w:space="0" w:color="auto"/>
              </w:divBdr>
              <w:divsChild>
                <w:div w:id="1401126089">
                  <w:marLeft w:val="0"/>
                  <w:marRight w:val="0"/>
                  <w:marTop w:val="0"/>
                  <w:marBottom w:val="0"/>
                  <w:divBdr>
                    <w:top w:val="none" w:sz="0" w:space="0" w:color="auto"/>
                    <w:left w:val="none" w:sz="0" w:space="0" w:color="auto"/>
                    <w:bottom w:val="none" w:sz="0" w:space="0" w:color="auto"/>
                    <w:right w:val="none" w:sz="0" w:space="0" w:color="auto"/>
                  </w:divBdr>
                  <w:divsChild>
                    <w:div w:id="102114062">
                      <w:marLeft w:val="0"/>
                      <w:marRight w:val="0"/>
                      <w:marTop w:val="0"/>
                      <w:marBottom w:val="0"/>
                      <w:divBdr>
                        <w:top w:val="none" w:sz="0" w:space="0" w:color="auto"/>
                        <w:left w:val="none" w:sz="0" w:space="0" w:color="auto"/>
                        <w:bottom w:val="none" w:sz="0" w:space="0" w:color="auto"/>
                        <w:right w:val="none" w:sz="0" w:space="0" w:color="auto"/>
                      </w:divBdr>
                    </w:div>
                    <w:div w:id="19075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6510">
      <w:bodyDiv w:val="1"/>
      <w:marLeft w:val="0"/>
      <w:marRight w:val="0"/>
      <w:marTop w:val="0"/>
      <w:marBottom w:val="0"/>
      <w:divBdr>
        <w:top w:val="none" w:sz="0" w:space="0" w:color="auto"/>
        <w:left w:val="none" w:sz="0" w:space="0" w:color="auto"/>
        <w:bottom w:val="none" w:sz="0" w:space="0" w:color="auto"/>
        <w:right w:val="none" w:sz="0" w:space="0" w:color="auto"/>
      </w:divBdr>
      <w:divsChild>
        <w:div w:id="1827894934">
          <w:marLeft w:val="0"/>
          <w:marRight w:val="0"/>
          <w:marTop w:val="150"/>
          <w:marBottom w:val="450"/>
          <w:divBdr>
            <w:top w:val="none" w:sz="0" w:space="0" w:color="auto"/>
            <w:left w:val="none" w:sz="0" w:space="0" w:color="auto"/>
            <w:bottom w:val="none" w:sz="0" w:space="0" w:color="auto"/>
            <w:right w:val="none" w:sz="0" w:space="0" w:color="auto"/>
          </w:divBdr>
        </w:div>
        <w:div w:id="167259150">
          <w:marLeft w:val="0"/>
          <w:marRight w:val="0"/>
          <w:marTop w:val="0"/>
          <w:marBottom w:val="300"/>
          <w:divBdr>
            <w:top w:val="none" w:sz="0" w:space="0" w:color="auto"/>
            <w:left w:val="none" w:sz="0" w:space="0" w:color="auto"/>
            <w:bottom w:val="none" w:sz="0" w:space="0" w:color="auto"/>
            <w:right w:val="none" w:sz="0" w:space="0" w:color="auto"/>
          </w:divBdr>
        </w:div>
        <w:div w:id="903099371">
          <w:marLeft w:val="0"/>
          <w:marRight w:val="0"/>
          <w:marTop w:val="495"/>
          <w:marBottom w:val="630"/>
          <w:divBdr>
            <w:top w:val="none" w:sz="0" w:space="0" w:color="auto"/>
            <w:left w:val="none" w:sz="0" w:space="0" w:color="auto"/>
            <w:bottom w:val="none" w:sz="0" w:space="0" w:color="auto"/>
            <w:right w:val="none" w:sz="0" w:space="0" w:color="auto"/>
          </w:divBdr>
        </w:div>
      </w:divsChild>
    </w:div>
    <w:div w:id="1574050618">
      <w:bodyDiv w:val="1"/>
      <w:marLeft w:val="0"/>
      <w:marRight w:val="0"/>
      <w:marTop w:val="0"/>
      <w:marBottom w:val="0"/>
      <w:divBdr>
        <w:top w:val="none" w:sz="0" w:space="0" w:color="auto"/>
        <w:left w:val="none" w:sz="0" w:space="0" w:color="auto"/>
        <w:bottom w:val="none" w:sz="0" w:space="0" w:color="auto"/>
        <w:right w:val="none" w:sz="0" w:space="0" w:color="auto"/>
      </w:divBdr>
      <w:divsChild>
        <w:div w:id="1091463249">
          <w:marLeft w:val="0"/>
          <w:marRight w:val="150"/>
          <w:marTop w:val="0"/>
          <w:marBottom w:val="75"/>
          <w:divBdr>
            <w:top w:val="none" w:sz="0" w:space="0" w:color="auto"/>
            <w:left w:val="none" w:sz="0" w:space="0" w:color="auto"/>
            <w:bottom w:val="none" w:sz="0" w:space="0" w:color="auto"/>
            <w:right w:val="none" w:sz="0" w:space="0" w:color="auto"/>
          </w:divBdr>
        </w:div>
        <w:div w:id="596403414">
          <w:marLeft w:val="0"/>
          <w:marRight w:val="150"/>
          <w:marTop w:val="150"/>
          <w:marBottom w:val="150"/>
          <w:divBdr>
            <w:top w:val="none" w:sz="0" w:space="0" w:color="auto"/>
            <w:left w:val="none" w:sz="0" w:space="0" w:color="auto"/>
            <w:bottom w:val="none" w:sz="0" w:space="0" w:color="auto"/>
            <w:right w:val="none" w:sz="0" w:space="0" w:color="auto"/>
          </w:divBdr>
        </w:div>
        <w:div w:id="128672077">
          <w:marLeft w:val="0"/>
          <w:marRight w:val="150"/>
          <w:marTop w:val="0"/>
          <w:marBottom w:val="0"/>
          <w:divBdr>
            <w:top w:val="none" w:sz="0" w:space="0" w:color="auto"/>
            <w:left w:val="none" w:sz="0" w:space="0" w:color="auto"/>
            <w:bottom w:val="none" w:sz="0" w:space="0" w:color="auto"/>
            <w:right w:val="none" w:sz="0" w:space="0" w:color="auto"/>
          </w:divBdr>
        </w:div>
      </w:divsChild>
    </w:div>
    <w:div w:id="1575236756">
      <w:bodyDiv w:val="1"/>
      <w:marLeft w:val="0"/>
      <w:marRight w:val="0"/>
      <w:marTop w:val="0"/>
      <w:marBottom w:val="0"/>
      <w:divBdr>
        <w:top w:val="none" w:sz="0" w:space="0" w:color="auto"/>
        <w:left w:val="none" w:sz="0" w:space="0" w:color="auto"/>
        <w:bottom w:val="none" w:sz="0" w:space="0" w:color="auto"/>
        <w:right w:val="none" w:sz="0" w:space="0" w:color="auto"/>
      </w:divBdr>
      <w:divsChild>
        <w:div w:id="881290873">
          <w:marLeft w:val="0"/>
          <w:marRight w:val="0"/>
          <w:marTop w:val="0"/>
          <w:marBottom w:val="0"/>
          <w:divBdr>
            <w:top w:val="none" w:sz="0" w:space="0" w:color="auto"/>
            <w:left w:val="none" w:sz="0" w:space="0" w:color="auto"/>
            <w:bottom w:val="none" w:sz="0" w:space="0" w:color="auto"/>
            <w:right w:val="none" w:sz="0" w:space="0" w:color="auto"/>
          </w:divBdr>
          <w:divsChild>
            <w:div w:id="961039350">
              <w:marLeft w:val="0"/>
              <w:marRight w:val="0"/>
              <w:marTop w:val="0"/>
              <w:marBottom w:val="0"/>
              <w:divBdr>
                <w:top w:val="none" w:sz="0" w:space="0" w:color="auto"/>
                <w:left w:val="none" w:sz="0" w:space="0" w:color="auto"/>
                <w:bottom w:val="none" w:sz="0" w:space="0" w:color="auto"/>
                <w:right w:val="none" w:sz="0" w:space="0" w:color="auto"/>
              </w:divBdr>
              <w:divsChild>
                <w:div w:id="1984385539">
                  <w:marLeft w:val="0"/>
                  <w:marRight w:val="0"/>
                  <w:marTop w:val="0"/>
                  <w:marBottom w:val="0"/>
                  <w:divBdr>
                    <w:top w:val="none" w:sz="0" w:space="0" w:color="auto"/>
                    <w:left w:val="none" w:sz="0" w:space="0" w:color="auto"/>
                    <w:bottom w:val="none" w:sz="0" w:space="0" w:color="auto"/>
                    <w:right w:val="none" w:sz="0" w:space="0" w:color="auto"/>
                  </w:divBdr>
                  <w:divsChild>
                    <w:div w:id="400297825">
                      <w:marLeft w:val="0"/>
                      <w:marRight w:val="0"/>
                      <w:marTop w:val="0"/>
                      <w:marBottom w:val="0"/>
                      <w:divBdr>
                        <w:top w:val="none" w:sz="0" w:space="0" w:color="auto"/>
                        <w:left w:val="none" w:sz="0" w:space="0" w:color="auto"/>
                        <w:bottom w:val="none" w:sz="0" w:space="0" w:color="auto"/>
                        <w:right w:val="none" w:sz="0" w:space="0" w:color="auto"/>
                      </w:divBdr>
                    </w:div>
                  </w:divsChild>
                </w:div>
                <w:div w:id="162812449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37479160">
          <w:marLeft w:val="0"/>
          <w:marRight w:val="0"/>
          <w:marTop w:val="450"/>
          <w:marBottom w:val="750"/>
          <w:divBdr>
            <w:top w:val="none" w:sz="0" w:space="0" w:color="auto"/>
            <w:left w:val="none" w:sz="0" w:space="0" w:color="auto"/>
            <w:bottom w:val="none" w:sz="0" w:space="0" w:color="auto"/>
            <w:right w:val="none" w:sz="0" w:space="0" w:color="auto"/>
          </w:divBdr>
          <w:divsChild>
            <w:div w:id="74014238">
              <w:marLeft w:val="0"/>
              <w:marRight w:val="0"/>
              <w:marTop w:val="0"/>
              <w:marBottom w:val="0"/>
              <w:divBdr>
                <w:top w:val="none" w:sz="0" w:space="0" w:color="auto"/>
                <w:left w:val="none" w:sz="0" w:space="0" w:color="auto"/>
                <w:bottom w:val="none" w:sz="0" w:space="0" w:color="auto"/>
                <w:right w:val="none" w:sz="0" w:space="0" w:color="auto"/>
              </w:divBdr>
              <w:divsChild>
                <w:div w:id="1012026266">
                  <w:marLeft w:val="0"/>
                  <w:marRight w:val="300"/>
                  <w:marTop w:val="150"/>
                  <w:marBottom w:val="150"/>
                  <w:divBdr>
                    <w:top w:val="none" w:sz="0" w:space="0" w:color="auto"/>
                    <w:left w:val="none" w:sz="0" w:space="0" w:color="auto"/>
                    <w:bottom w:val="none" w:sz="0" w:space="0" w:color="auto"/>
                    <w:right w:val="none" w:sz="0" w:space="0" w:color="auto"/>
                  </w:divBdr>
                </w:div>
                <w:div w:id="193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00538">
          <w:marLeft w:val="0"/>
          <w:marRight w:val="0"/>
          <w:marTop w:val="750"/>
          <w:marBottom w:val="0"/>
          <w:divBdr>
            <w:top w:val="none" w:sz="0" w:space="0" w:color="auto"/>
            <w:left w:val="none" w:sz="0" w:space="0" w:color="auto"/>
            <w:bottom w:val="none" w:sz="0" w:space="0" w:color="auto"/>
            <w:right w:val="none" w:sz="0" w:space="0" w:color="auto"/>
          </w:divBdr>
          <w:divsChild>
            <w:div w:id="6663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441">
      <w:bodyDiv w:val="1"/>
      <w:marLeft w:val="0"/>
      <w:marRight w:val="0"/>
      <w:marTop w:val="0"/>
      <w:marBottom w:val="0"/>
      <w:divBdr>
        <w:top w:val="none" w:sz="0" w:space="0" w:color="auto"/>
        <w:left w:val="none" w:sz="0" w:space="0" w:color="auto"/>
        <w:bottom w:val="none" w:sz="0" w:space="0" w:color="auto"/>
        <w:right w:val="none" w:sz="0" w:space="0" w:color="auto"/>
      </w:divBdr>
      <w:divsChild>
        <w:div w:id="721095823">
          <w:marLeft w:val="0"/>
          <w:marRight w:val="0"/>
          <w:marTop w:val="0"/>
          <w:marBottom w:val="375"/>
          <w:divBdr>
            <w:top w:val="none" w:sz="0" w:space="0" w:color="auto"/>
            <w:left w:val="none" w:sz="0" w:space="0" w:color="auto"/>
            <w:bottom w:val="none" w:sz="0" w:space="0" w:color="auto"/>
            <w:right w:val="none" w:sz="0" w:space="0" w:color="auto"/>
          </w:divBdr>
          <w:divsChild>
            <w:div w:id="1894270729">
              <w:marLeft w:val="0"/>
              <w:marRight w:val="0"/>
              <w:marTop w:val="0"/>
              <w:marBottom w:val="75"/>
              <w:divBdr>
                <w:top w:val="none" w:sz="0" w:space="0" w:color="auto"/>
                <w:left w:val="none" w:sz="0" w:space="0" w:color="auto"/>
                <w:bottom w:val="none" w:sz="0" w:space="0" w:color="auto"/>
                <w:right w:val="none" w:sz="0" w:space="0" w:color="auto"/>
              </w:divBdr>
            </w:div>
            <w:div w:id="13596969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77469552">
      <w:bodyDiv w:val="1"/>
      <w:marLeft w:val="0"/>
      <w:marRight w:val="0"/>
      <w:marTop w:val="0"/>
      <w:marBottom w:val="0"/>
      <w:divBdr>
        <w:top w:val="none" w:sz="0" w:space="0" w:color="auto"/>
        <w:left w:val="none" w:sz="0" w:space="0" w:color="auto"/>
        <w:bottom w:val="none" w:sz="0" w:space="0" w:color="auto"/>
        <w:right w:val="none" w:sz="0" w:space="0" w:color="auto"/>
      </w:divBdr>
    </w:div>
    <w:div w:id="1577589937">
      <w:bodyDiv w:val="1"/>
      <w:marLeft w:val="0"/>
      <w:marRight w:val="0"/>
      <w:marTop w:val="0"/>
      <w:marBottom w:val="0"/>
      <w:divBdr>
        <w:top w:val="none" w:sz="0" w:space="0" w:color="auto"/>
        <w:left w:val="none" w:sz="0" w:space="0" w:color="auto"/>
        <w:bottom w:val="none" w:sz="0" w:space="0" w:color="auto"/>
        <w:right w:val="none" w:sz="0" w:space="0" w:color="auto"/>
      </w:divBdr>
      <w:divsChild>
        <w:div w:id="547181306">
          <w:marLeft w:val="0"/>
          <w:marRight w:val="0"/>
          <w:marTop w:val="0"/>
          <w:marBottom w:val="0"/>
          <w:divBdr>
            <w:top w:val="none" w:sz="0" w:space="0" w:color="auto"/>
            <w:left w:val="none" w:sz="0" w:space="0" w:color="auto"/>
            <w:bottom w:val="none" w:sz="0" w:space="0" w:color="auto"/>
            <w:right w:val="none" w:sz="0" w:space="0" w:color="auto"/>
          </w:divBdr>
          <w:divsChild>
            <w:div w:id="627928553">
              <w:marLeft w:val="150"/>
              <w:marRight w:val="150"/>
              <w:marTop w:val="0"/>
              <w:marBottom w:val="0"/>
              <w:divBdr>
                <w:top w:val="none" w:sz="0" w:space="0" w:color="auto"/>
                <w:left w:val="none" w:sz="0" w:space="0" w:color="auto"/>
                <w:bottom w:val="none" w:sz="0" w:space="0" w:color="auto"/>
                <w:right w:val="none" w:sz="0" w:space="0" w:color="auto"/>
              </w:divBdr>
              <w:divsChild>
                <w:div w:id="421297516">
                  <w:marLeft w:val="0"/>
                  <w:marRight w:val="0"/>
                  <w:marTop w:val="0"/>
                  <w:marBottom w:val="0"/>
                  <w:divBdr>
                    <w:top w:val="none" w:sz="0" w:space="0" w:color="auto"/>
                    <w:left w:val="none" w:sz="0" w:space="0" w:color="auto"/>
                    <w:bottom w:val="none" w:sz="0" w:space="0" w:color="auto"/>
                    <w:right w:val="none" w:sz="0" w:space="0" w:color="auto"/>
                  </w:divBdr>
                  <w:divsChild>
                    <w:div w:id="957879138">
                      <w:marLeft w:val="0"/>
                      <w:marRight w:val="0"/>
                      <w:marTop w:val="0"/>
                      <w:marBottom w:val="0"/>
                      <w:divBdr>
                        <w:top w:val="none" w:sz="0" w:space="0" w:color="auto"/>
                        <w:left w:val="none" w:sz="0" w:space="0" w:color="auto"/>
                        <w:bottom w:val="none" w:sz="0" w:space="0" w:color="auto"/>
                        <w:right w:val="none" w:sz="0" w:space="0" w:color="auto"/>
                      </w:divBdr>
                    </w:div>
                    <w:div w:id="2054425966">
                      <w:marLeft w:val="0"/>
                      <w:marRight w:val="0"/>
                      <w:marTop w:val="0"/>
                      <w:marBottom w:val="0"/>
                      <w:divBdr>
                        <w:top w:val="none" w:sz="0" w:space="0" w:color="auto"/>
                        <w:left w:val="none" w:sz="0" w:space="0" w:color="auto"/>
                        <w:bottom w:val="none" w:sz="0" w:space="0" w:color="auto"/>
                        <w:right w:val="none" w:sz="0" w:space="0" w:color="auto"/>
                      </w:divBdr>
                    </w:div>
                  </w:divsChild>
                </w:div>
                <w:div w:id="1116211835">
                  <w:marLeft w:val="0"/>
                  <w:marRight w:val="0"/>
                  <w:marTop w:val="0"/>
                  <w:marBottom w:val="0"/>
                  <w:divBdr>
                    <w:top w:val="none" w:sz="0" w:space="0" w:color="auto"/>
                    <w:left w:val="none" w:sz="0" w:space="0" w:color="auto"/>
                    <w:bottom w:val="none" w:sz="0" w:space="0" w:color="auto"/>
                    <w:right w:val="none" w:sz="0" w:space="0" w:color="auto"/>
                  </w:divBdr>
                  <w:divsChild>
                    <w:div w:id="1386635527">
                      <w:marLeft w:val="0"/>
                      <w:marRight w:val="0"/>
                      <w:marTop w:val="0"/>
                      <w:marBottom w:val="0"/>
                      <w:divBdr>
                        <w:top w:val="none" w:sz="0" w:space="0" w:color="auto"/>
                        <w:left w:val="none" w:sz="0" w:space="0" w:color="auto"/>
                        <w:bottom w:val="none" w:sz="0" w:space="0" w:color="auto"/>
                        <w:right w:val="none" w:sz="0" w:space="0" w:color="auto"/>
                      </w:divBdr>
                    </w:div>
                    <w:div w:id="1824080469">
                      <w:marLeft w:val="0"/>
                      <w:marRight w:val="0"/>
                      <w:marTop w:val="0"/>
                      <w:marBottom w:val="480"/>
                      <w:divBdr>
                        <w:top w:val="none" w:sz="0" w:space="0" w:color="auto"/>
                        <w:left w:val="none" w:sz="0" w:space="0" w:color="auto"/>
                        <w:bottom w:val="single" w:sz="6" w:space="10" w:color="EEEEEE"/>
                        <w:right w:val="none" w:sz="0" w:space="0" w:color="auto"/>
                      </w:divBdr>
                      <w:divsChild>
                        <w:div w:id="17530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15122">
              <w:marLeft w:val="0"/>
              <w:marRight w:val="0"/>
              <w:marTop w:val="0"/>
              <w:marBottom w:val="435"/>
              <w:divBdr>
                <w:top w:val="none" w:sz="0" w:space="0" w:color="auto"/>
                <w:left w:val="none" w:sz="0" w:space="0" w:color="auto"/>
                <w:bottom w:val="none" w:sz="0" w:space="0" w:color="auto"/>
                <w:right w:val="none" w:sz="0" w:space="0" w:color="auto"/>
              </w:divBdr>
              <w:divsChild>
                <w:div w:id="1856261977">
                  <w:marLeft w:val="945"/>
                  <w:marRight w:val="0"/>
                  <w:marTop w:val="0"/>
                  <w:marBottom w:val="450"/>
                  <w:divBdr>
                    <w:top w:val="none" w:sz="0" w:space="0" w:color="auto"/>
                    <w:left w:val="none" w:sz="0" w:space="0" w:color="auto"/>
                    <w:bottom w:val="none" w:sz="0" w:space="0" w:color="auto"/>
                    <w:right w:val="none" w:sz="0" w:space="0" w:color="auto"/>
                  </w:divBdr>
                  <w:divsChild>
                    <w:div w:id="2046327799">
                      <w:marLeft w:val="0"/>
                      <w:marRight w:val="0"/>
                      <w:marTop w:val="0"/>
                      <w:marBottom w:val="285"/>
                      <w:divBdr>
                        <w:top w:val="none" w:sz="0" w:space="0" w:color="auto"/>
                        <w:left w:val="none" w:sz="0" w:space="0" w:color="auto"/>
                        <w:bottom w:val="none" w:sz="0" w:space="0" w:color="auto"/>
                        <w:right w:val="none" w:sz="0" w:space="0" w:color="auto"/>
                      </w:divBdr>
                      <w:divsChild>
                        <w:div w:id="8647588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63599327">
          <w:marLeft w:val="0"/>
          <w:marRight w:val="0"/>
          <w:marTop w:val="0"/>
          <w:marBottom w:val="0"/>
          <w:divBdr>
            <w:top w:val="none" w:sz="0" w:space="0" w:color="auto"/>
            <w:left w:val="none" w:sz="0" w:space="0" w:color="auto"/>
            <w:bottom w:val="none" w:sz="0" w:space="0" w:color="auto"/>
            <w:right w:val="none" w:sz="0" w:space="0" w:color="auto"/>
          </w:divBdr>
          <w:divsChild>
            <w:div w:id="1715349946">
              <w:marLeft w:val="0"/>
              <w:marRight w:val="0"/>
              <w:marTop w:val="0"/>
              <w:marBottom w:val="435"/>
              <w:divBdr>
                <w:top w:val="none" w:sz="0" w:space="0" w:color="auto"/>
                <w:left w:val="none" w:sz="0" w:space="0" w:color="auto"/>
                <w:bottom w:val="none" w:sz="0" w:space="0" w:color="auto"/>
                <w:right w:val="none" w:sz="0" w:space="0" w:color="auto"/>
              </w:divBdr>
              <w:divsChild>
                <w:div w:id="183515808">
                  <w:marLeft w:val="0"/>
                  <w:marRight w:val="0"/>
                  <w:marTop w:val="0"/>
                  <w:marBottom w:val="720"/>
                  <w:divBdr>
                    <w:top w:val="none" w:sz="0" w:space="0" w:color="auto"/>
                    <w:left w:val="none" w:sz="0" w:space="0" w:color="auto"/>
                    <w:bottom w:val="none" w:sz="0" w:space="0" w:color="auto"/>
                    <w:right w:val="none" w:sz="0" w:space="0" w:color="auto"/>
                  </w:divBdr>
                  <w:divsChild>
                    <w:div w:id="747382180">
                      <w:marLeft w:val="0"/>
                      <w:marRight w:val="0"/>
                      <w:marTop w:val="0"/>
                      <w:marBottom w:val="0"/>
                      <w:divBdr>
                        <w:top w:val="none" w:sz="0" w:space="0" w:color="auto"/>
                        <w:left w:val="none" w:sz="0" w:space="0" w:color="auto"/>
                        <w:bottom w:val="none" w:sz="0" w:space="0" w:color="auto"/>
                        <w:right w:val="none" w:sz="0" w:space="0" w:color="auto"/>
                      </w:divBdr>
                    </w:div>
                  </w:divsChild>
                </w:div>
                <w:div w:id="1291009928">
                  <w:marLeft w:val="0"/>
                  <w:marRight w:val="0"/>
                  <w:marTop w:val="0"/>
                  <w:marBottom w:val="450"/>
                  <w:divBdr>
                    <w:top w:val="none" w:sz="0" w:space="0" w:color="auto"/>
                    <w:left w:val="none" w:sz="0" w:space="0" w:color="auto"/>
                    <w:bottom w:val="none" w:sz="0" w:space="0" w:color="auto"/>
                    <w:right w:val="none" w:sz="0" w:space="0" w:color="auto"/>
                  </w:divBdr>
                  <w:divsChild>
                    <w:div w:id="225263546">
                      <w:marLeft w:val="0"/>
                      <w:marRight w:val="375"/>
                      <w:marTop w:val="0"/>
                      <w:marBottom w:val="0"/>
                      <w:divBdr>
                        <w:top w:val="none" w:sz="0" w:space="0" w:color="auto"/>
                        <w:left w:val="none" w:sz="0" w:space="0" w:color="auto"/>
                        <w:bottom w:val="none" w:sz="0" w:space="0" w:color="auto"/>
                        <w:right w:val="none" w:sz="0" w:space="0" w:color="auto"/>
                      </w:divBdr>
                    </w:div>
                    <w:div w:id="4466580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864946">
      <w:bodyDiv w:val="1"/>
      <w:marLeft w:val="0"/>
      <w:marRight w:val="0"/>
      <w:marTop w:val="0"/>
      <w:marBottom w:val="0"/>
      <w:divBdr>
        <w:top w:val="none" w:sz="0" w:space="0" w:color="auto"/>
        <w:left w:val="none" w:sz="0" w:space="0" w:color="auto"/>
        <w:bottom w:val="none" w:sz="0" w:space="0" w:color="auto"/>
        <w:right w:val="none" w:sz="0" w:space="0" w:color="auto"/>
      </w:divBdr>
      <w:divsChild>
        <w:div w:id="1160468568">
          <w:marLeft w:val="0"/>
          <w:marRight w:val="0"/>
          <w:marTop w:val="0"/>
          <w:marBottom w:val="0"/>
          <w:divBdr>
            <w:top w:val="none" w:sz="0" w:space="0" w:color="auto"/>
            <w:left w:val="none" w:sz="0" w:space="0" w:color="auto"/>
            <w:bottom w:val="none" w:sz="0" w:space="0" w:color="auto"/>
            <w:right w:val="none" w:sz="0" w:space="0" w:color="auto"/>
          </w:divBdr>
        </w:div>
        <w:div w:id="534659448">
          <w:marLeft w:val="0"/>
          <w:marRight w:val="0"/>
          <w:marTop w:val="0"/>
          <w:marBottom w:val="0"/>
          <w:divBdr>
            <w:top w:val="none" w:sz="0" w:space="0" w:color="auto"/>
            <w:left w:val="none" w:sz="0" w:space="0" w:color="auto"/>
            <w:bottom w:val="none" w:sz="0" w:space="0" w:color="auto"/>
            <w:right w:val="none" w:sz="0" w:space="0" w:color="auto"/>
          </w:divBdr>
          <w:divsChild>
            <w:div w:id="88046551">
              <w:marLeft w:val="0"/>
              <w:marRight w:val="0"/>
              <w:marTop w:val="300"/>
              <w:marBottom w:val="450"/>
              <w:divBdr>
                <w:top w:val="none" w:sz="0" w:space="0" w:color="auto"/>
                <w:left w:val="none" w:sz="0" w:space="0" w:color="auto"/>
                <w:bottom w:val="none" w:sz="0" w:space="0" w:color="auto"/>
                <w:right w:val="none" w:sz="0" w:space="0" w:color="auto"/>
              </w:divBdr>
              <w:divsChild>
                <w:div w:id="226645318">
                  <w:marLeft w:val="0"/>
                  <w:marRight w:val="0"/>
                  <w:marTop w:val="0"/>
                  <w:marBottom w:val="0"/>
                  <w:divBdr>
                    <w:top w:val="none" w:sz="0" w:space="0" w:color="auto"/>
                    <w:left w:val="none" w:sz="0" w:space="0" w:color="auto"/>
                    <w:bottom w:val="none" w:sz="0" w:space="0" w:color="auto"/>
                    <w:right w:val="none" w:sz="0" w:space="0" w:color="auto"/>
                  </w:divBdr>
                  <w:divsChild>
                    <w:div w:id="1874341678">
                      <w:marLeft w:val="0"/>
                      <w:marRight w:val="0"/>
                      <w:marTop w:val="0"/>
                      <w:marBottom w:val="0"/>
                      <w:divBdr>
                        <w:top w:val="none" w:sz="0" w:space="0" w:color="auto"/>
                        <w:left w:val="none" w:sz="0" w:space="0" w:color="auto"/>
                        <w:bottom w:val="none" w:sz="0" w:space="0" w:color="auto"/>
                        <w:right w:val="none" w:sz="0" w:space="0" w:color="auto"/>
                      </w:divBdr>
                      <w:divsChild>
                        <w:div w:id="321929590">
                          <w:marLeft w:val="0"/>
                          <w:marRight w:val="0"/>
                          <w:marTop w:val="0"/>
                          <w:marBottom w:val="0"/>
                          <w:divBdr>
                            <w:top w:val="none" w:sz="0" w:space="0" w:color="auto"/>
                            <w:left w:val="none" w:sz="0" w:space="0" w:color="auto"/>
                            <w:bottom w:val="none" w:sz="0" w:space="0" w:color="auto"/>
                            <w:right w:val="none" w:sz="0" w:space="0" w:color="auto"/>
                          </w:divBdr>
                          <w:divsChild>
                            <w:div w:id="235168268">
                              <w:marLeft w:val="0"/>
                              <w:marRight w:val="0"/>
                              <w:marTop w:val="0"/>
                              <w:marBottom w:val="0"/>
                              <w:divBdr>
                                <w:top w:val="none" w:sz="0" w:space="0" w:color="auto"/>
                                <w:left w:val="none" w:sz="0" w:space="0" w:color="auto"/>
                                <w:bottom w:val="none" w:sz="0" w:space="0" w:color="auto"/>
                                <w:right w:val="none" w:sz="0" w:space="0" w:color="auto"/>
                              </w:divBdr>
                              <w:divsChild>
                                <w:div w:id="247618730">
                                  <w:marLeft w:val="0"/>
                                  <w:marRight w:val="0"/>
                                  <w:marTop w:val="0"/>
                                  <w:marBottom w:val="0"/>
                                  <w:divBdr>
                                    <w:top w:val="none" w:sz="0" w:space="0" w:color="auto"/>
                                    <w:left w:val="none" w:sz="0" w:space="0" w:color="auto"/>
                                    <w:bottom w:val="none" w:sz="0" w:space="0" w:color="auto"/>
                                    <w:right w:val="none" w:sz="0" w:space="0" w:color="auto"/>
                                  </w:divBdr>
                                  <w:divsChild>
                                    <w:div w:id="1186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911649">
          <w:marLeft w:val="0"/>
          <w:marRight w:val="0"/>
          <w:marTop w:val="0"/>
          <w:marBottom w:val="0"/>
          <w:divBdr>
            <w:top w:val="none" w:sz="0" w:space="0" w:color="auto"/>
            <w:left w:val="none" w:sz="0" w:space="0" w:color="auto"/>
            <w:bottom w:val="none" w:sz="0" w:space="0" w:color="auto"/>
            <w:right w:val="none" w:sz="0" w:space="0" w:color="auto"/>
          </w:divBdr>
        </w:div>
      </w:divsChild>
    </w:div>
    <w:div w:id="1578056538">
      <w:bodyDiv w:val="1"/>
      <w:marLeft w:val="0"/>
      <w:marRight w:val="0"/>
      <w:marTop w:val="0"/>
      <w:marBottom w:val="0"/>
      <w:divBdr>
        <w:top w:val="none" w:sz="0" w:space="0" w:color="auto"/>
        <w:left w:val="none" w:sz="0" w:space="0" w:color="auto"/>
        <w:bottom w:val="none" w:sz="0" w:space="0" w:color="auto"/>
        <w:right w:val="none" w:sz="0" w:space="0" w:color="auto"/>
      </w:divBdr>
      <w:divsChild>
        <w:div w:id="1489789102">
          <w:marLeft w:val="0"/>
          <w:marRight w:val="0"/>
          <w:marTop w:val="0"/>
          <w:marBottom w:val="0"/>
          <w:divBdr>
            <w:top w:val="none" w:sz="0" w:space="0" w:color="auto"/>
            <w:left w:val="none" w:sz="0" w:space="0" w:color="auto"/>
            <w:bottom w:val="none" w:sz="0" w:space="0" w:color="auto"/>
            <w:right w:val="none" w:sz="0" w:space="0" w:color="auto"/>
          </w:divBdr>
        </w:div>
        <w:div w:id="805321628">
          <w:marLeft w:val="0"/>
          <w:marRight w:val="0"/>
          <w:marTop w:val="0"/>
          <w:marBottom w:val="0"/>
          <w:divBdr>
            <w:top w:val="none" w:sz="0" w:space="0" w:color="auto"/>
            <w:left w:val="none" w:sz="0" w:space="0" w:color="auto"/>
            <w:bottom w:val="none" w:sz="0" w:space="0" w:color="auto"/>
            <w:right w:val="none" w:sz="0" w:space="0" w:color="auto"/>
          </w:divBdr>
          <w:divsChild>
            <w:div w:id="981886811">
              <w:marLeft w:val="0"/>
              <w:marRight w:val="0"/>
              <w:marTop w:val="300"/>
              <w:marBottom w:val="450"/>
              <w:divBdr>
                <w:top w:val="none" w:sz="0" w:space="0" w:color="auto"/>
                <w:left w:val="none" w:sz="0" w:space="0" w:color="auto"/>
                <w:bottom w:val="none" w:sz="0" w:space="0" w:color="auto"/>
                <w:right w:val="none" w:sz="0" w:space="0" w:color="auto"/>
              </w:divBdr>
              <w:divsChild>
                <w:div w:id="742458867">
                  <w:marLeft w:val="0"/>
                  <w:marRight w:val="0"/>
                  <w:marTop w:val="0"/>
                  <w:marBottom w:val="0"/>
                  <w:divBdr>
                    <w:top w:val="none" w:sz="0" w:space="0" w:color="auto"/>
                    <w:left w:val="none" w:sz="0" w:space="0" w:color="auto"/>
                    <w:bottom w:val="none" w:sz="0" w:space="0" w:color="auto"/>
                    <w:right w:val="none" w:sz="0" w:space="0" w:color="auto"/>
                  </w:divBdr>
                  <w:divsChild>
                    <w:div w:id="1363045375">
                      <w:marLeft w:val="0"/>
                      <w:marRight w:val="0"/>
                      <w:marTop w:val="0"/>
                      <w:marBottom w:val="0"/>
                      <w:divBdr>
                        <w:top w:val="none" w:sz="0" w:space="0" w:color="auto"/>
                        <w:left w:val="none" w:sz="0" w:space="0" w:color="auto"/>
                        <w:bottom w:val="none" w:sz="0" w:space="0" w:color="auto"/>
                        <w:right w:val="none" w:sz="0" w:space="0" w:color="auto"/>
                      </w:divBdr>
                      <w:divsChild>
                        <w:div w:id="387143208">
                          <w:marLeft w:val="0"/>
                          <w:marRight w:val="0"/>
                          <w:marTop w:val="0"/>
                          <w:marBottom w:val="0"/>
                          <w:divBdr>
                            <w:top w:val="none" w:sz="0" w:space="0" w:color="auto"/>
                            <w:left w:val="none" w:sz="0" w:space="0" w:color="auto"/>
                            <w:bottom w:val="none" w:sz="0" w:space="0" w:color="auto"/>
                            <w:right w:val="none" w:sz="0" w:space="0" w:color="auto"/>
                          </w:divBdr>
                          <w:divsChild>
                            <w:div w:id="56611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361330">
          <w:marLeft w:val="0"/>
          <w:marRight w:val="0"/>
          <w:marTop w:val="0"/>
          <w:marBottom w:val="0"/>
          <w:divBdr>
            <w:top w:val="none" w:sz="0" w:space="0" w:color="auto"/>
            <w:left w:val="none" w:sz="0" w:space="0" w:color="auto"/>
            <w:bottom w:val="none" w:sz="0" w:space="0" w:color="auto"/>
            <w:right w:val="none" w:sz="0" w:space="0" w:color="auto"/>
          </w:divBdr>
        </w:div>
      </w:divsChild>
    </w:div>
    <w:div w:id="1580170957">
      <w:bodyDiv w:val="1"/>
      <w:marLeft w:val="0"/>
      <w:marRight w:val="0"/>
      <w:marTop w:val="0"/>
      <w:marBottom w:val="0"/>
      <w:divBdr>
        <w:top w:val="none" w:sz="0" w:space="0" w:color="auto"/>
        <w:left w:val="none" w:sz="0" w:space="0" w:color="auto"/>
        <w:bottom w:val="none" w:sz="0" w:space="0" w:color="auto"/>
        <w:right w:val="none" w:sz="0" w:space="0" w:color="auto"/>
      </w:divBdr>
      <w:divsChild>
        <w:div w:id="1651593796">
          <w:marLeft w:val="0"/>
          <w:marRight w:val="150"/>
          <w:marTop w:val="0"/>
          <w:marBottom w:val="75"/>
          <w:divBdr>
            <w:top w:val="none" w:sz="0" w:space="0" w:color="auto"/>
            <w:left w:val="none" w:sz="0" w:space="0" w:color="auto"/>
            <w:bottom w:val="none" w:sz="0" w:space="0" w:color="auto"/>
            <w:right w:val="none" w:sz="0" w:space="0" w:color="auto"/>
          </w:divBdr>
        </w:div>
        <w:div w:id="225846870">
          <w:marLeft w:val="0"/>
          <w:marRight w:val="150"/>
          <w:marTop w:val="150"/>
          <w:marBottom w:val="150"/>
          <w:divBdr>
            <w:top w:val="none" w:sz="0" w:space="0" w:color="auto"/>
            <w:left w:val="none" w:sz="0" w:space="0" w:color="auto"/>
            <w:bottom w:val="none" w:sz="0" w:space="0" w:color="auto"/>
            <w:right w:val="none" w:sz="0" w:space="0" w:color="auto"/>
          </w:divBdr>
        </w:div>
        <w:div w:id="1075590640">
          <w:marLeft w:val="0"/>
          <w:marRight w:val="150"/>
          <w:marTop w:val="0"/>
          <w:marBottom w:val="0"/>
          <w:divBdr>
            <w:top w:val="none" w:sz="0" w:space="0" w:color="auto"/>
            <w:left w:val="none" w:sz="0" w:space="0" w:color="auto"/>
            <w:bottom w:val="none" w:sz="0" w:space="0" w:color="auto"/>
            <w:right w:val="none" w:sz="0" w:space="0" w:color="auto"/>
          </w:divBdr>
        </w:div>
      </w:divsChild>
    </w:div>
    <w:div w:id="1582789061">
      <w:bodyDiv w:val="1"/>
      <w:marLeft w:val="0"/>
      <w:marRight w:val="0"/>
      <w:marTop w:val="0"/>
      <w:marBottom w:val="0"/>
      <w:divBdr>
        <w:top w:val="none" w:sz="0" w:space="0" w:color="auto"/>
        <w:left w:val="none" w:sz="0" w:space="0" w:color="auto"/>
        <w:bottom w:val="none" w:sz="0" w:space="0" w:color="auto"/>
        <w:right w:val="none" w:sz="0" w:space="0" w:color="auto"/>
      </w:divBdr>
      <w:divsChild>
        <w:div w:id="1721898662">
          <w:marLeft w:val="0"/>
          <w:marRight w:val="150"/>
          <w:marTop w:val="0"/>
          <w:marBottom w:val="75"/>
          <w:divBdr>
            <w:top w:val="none" w:sz="0" w:space="0" w:color="auto"/>
            <w:left w:val="none" w:sz="0" w:space="0" w:color="auto"/>
            <w:bottom w:val="none" w:sz="0" w:space="0" w:color="auto"/>
            <w:right w:val="none" w:sz="0" w:space="0" w:color="auto"/>
          </w:divBdr>
        </w:div>
        <w:div w:id="1522935714">
          <w:marLeft w:val="0"/>
          <w:marRight w:val="150"/>
          <w:marTop w:val="150"/>
          <w:marBottom w:val="150"/>
          <w:divBdr>
            <w:top w:val="none" w:sz="0" w:space="0" w:color="auto"/>
            <w:left w:val="none" w:sz="0" w:space="0" w:color="auto"/>
            <w:bottom w:val="none" w:sz="0" w:space="0" w:color="auto"/>
            <w:right w:val="none" w:sz="0" w:space="0" w:color="auto"/>
          </w:divBdr>
        </w:div>
        <w:div w:id="107894509">
          <w:marLeft w:val="0"/>
          <w:marRight w:val="150"/>
          <w:marTop w:val="0"/>
          <w:marBottom w:val="0"/>
          <w:divBdr>
            <w:top w:val="none" w:sz="0" w:space="0" w:color="auto"/>
            <w:left w:val="none" w:sz="0" w:space="0" w:color="auto"/>
            <w:bottom w:val="none" w:sz="0" w:space="0" w:color="auto"/>
            <w:right w:val="none" w:sz="0" w:space="0" w:color="auto"/>
          </w:divBdr>
        </w:div>
      </w:divsChild>
    </w:div>
    <w:div w:id="1583027560">
      <w:bodyDiv w:val="1"/>
      <w:marLeft w:val="0"/>
      <w:marRight w:val="0"/>
      <w:marTop w:val="0"/>
      <w:marBottom w:val="0"/>
      <w:divBdr>
        <w:top w:val="none" w:sz="0" w:space="0" w:color="auto"/>
        <w:left w:val="none" w:sz="0" w:space="0" w:color="auto"/>
        <w:bottom w:val="none" w:sz="0" w:space="0" w:color="auto"/>
        <w:right w:val="none" w:sz="0" w:space="0" w:color="auto"/>
      </w:divBdr>
      <w:divsChild>
        <w:div w:id="1316422435">
          <w:marLeft w:val="0"/>
          <w:marRight w:val="0"/>
          <w:marTop w:val="0"/>
          <w:marBottom w:val="300"/>
          <w:divBdr>
            <w:top w:val="none" w:sz="0" w:space="0" w:color="auto"/>
            <w:left w:val="none" w:sz="0" w:space="0" w:color="auto"/>
            <w:bottom w:val="none" w:sz="0" w:space="0" w:color="auto"/>
            <w:right w:val="none" w:sz="0" w:space="0" w:color="auto"/>
          </w:divBdr>
        </w:div>
      </w:divsChild>
    </w:div>
    <w:div w:id="1583757488">
      <w:bodyDiv w:val="1"/>
      <w:marLeft w:val="0"/>
      <w:marRight w:val="0"/>
      <w:marTop w:val="0"/>
      <w:marBottom w:val="0"/>
      <w:divBdr>
        <w:top w:val="none" w:sz="0" w:space="0" w:color="auto"/>
        <w:left w:val="none" w:sz="0" w:space="0" w:color="auto"/>
        <w:bottom w:val="none" w:sz="0" w:space="0" w:color="auto"/>
        <w:right w:val="none" w:sz="0" w:space="0" w:color="auto"/>
      </w:divBdr>
      <w:divsChild>
        <w:div w:id="1818762838">
          <w:marLeft w:val="0"/>
          <w:marRight w:val="0"/>
          <w:marTop w:val="0"/>
          <w:marBottom w:val="75"/>
          <w:divBdr>
            <w:top w:val="none" w:sz="0" w:space="0" w:color="auto"/>
            <w:left w:val="none" w:sz="0" w:space="0" w:color="auto"/>
            <w:bottom w:val="none" w:sz="0" w:space="0" w:color="auto"/>
            <w:right w:val="none" w:sz="0" w:space="0" w:color="auto"/>
          </w:divBdr>
        </w:div>
      </w:divsChild>
    </w:div>
    <w:div w:id="1584022364">
      <w:bodyDiv w:val="1"/>
      <w:marLeft w:val="0"/>
      <w:marRight w:val="0"/>
      <w:marTop w:val="0"/>
      <w:marBottom w:val="0"/>
      <w:divBdr>
        <w:top w:val="none" w:sz="0" w:space="0" w:color="auto"/>
        <w:left w:val="none" w:sz="0" w:space="0" w:color="auto"/>
        <w:bottom w:val="none" w:sz="0" w:space="0" w:color="auto"/>
        <w:right w:val="none" w:sz="0" w:space="0" w:color="auto"/>
      </w:divBdr>
      <w:divsChild>
        <w:div w:id="357974578">
          <w:marLeft w:val="0"/>
          <w:marRight w:val="0"/>
          <w:marTop w:val="0"/>
          <w:marBottom w:val="150"/>
          <w:divBdr>
            <w:top w:val="none" w:sz="0" w:space="0" w:color="auto"/>
            <w:left w:val="none" w:sz="0" w:space="0" w:color="auto"/>
            <w:bottom w:val="none" w:sz="0" w:space="0" w:color="auto"/>
            <w:right w:val="none" w:sz="0" w:space="0" w:color="auto"/>
          </w:divBdr>
          <w:divsChild>
            <w:div w:id="1070423350">
              <w:marLeft w:val="0"/>
              <w:marRight w:val="0"/>
              <w:marTop w:val="0"/>
              <w:marBottom w:val="0"/>
              <w:divBdr>
                <w:top w:val="none" w:sz="0" w:space="0" w:color="auto"/>
                <w:left w:val="none" w:sz="0" w:space="0" w:color="auto"/>
                <w:bottom w:val="none" w:sz="0" w:space="0" w:color="auto"/>
                <w:right w:val="none" w:sz="0" w:space="0" w:color="auto"/>
              </w:divBdr>
              <w:divsChild>
                <w:div w:id="135296553">
                  <w:marLeft w:val="0"/>
                  <w:marRight w:val="150"/>
                  <w:marTop w:val="0"/>
                  <w:marBottom w:val="0"/>
                  <w:divBdr>
                    <w:top w:val="none" w:sz="0" w:space="0" w:color="auto"/>
                    <w:left w:val="none" w:sz="0" w:space="0" w:color="auto"/>
                    <w:bottom w:val="none" w:sz="0" w:space="0" w:color="auto"/>
                    <w:right w:val="none" w:sz="0" w:space="0" w:color="auto"/>
                  </w:divBdr>
                </w:div>
                <w:div w:id="921334617">
                  <w:marLeft w:val="0"/>
                  <w:marRight w:val="150"/>
                  <w:marTop w:val="0"/>
                  <w:marBottom w:val="0"/>
                  <w:divBdr>
                    <w:top w:val="none" w:sz="0" w:space="0" w:color="auto"/>
                    <w:left w:val="none" w:sz="0" w:space="0" w:color="auto"/>
                    <w:bottom w:val="none" w:sz="0" w:space="0" w:color="auto"/>
                    <w:right w:val="none" w:sz="0" w:space="0" w:color="auto"/>
                  </w:divBdr>
                </w:div>
              </w:divsChild>
            </w:div>
            <w:div w:id="1947541006">
              <w:marLeft w:val="0"/>
              <w:marRight w:val="0"/>
              <w:marTop w:val="0"/>
              <w:marBottom w:val="0"/>
              <w:divBdr>
                <w:top w:val="none" w:sz="0" w:space="0" w:color="auto"/>
                <w:left w:val="none" w:sz="0" w:space="0" w:color="auto"/>
                <w:bottom w:val="none" w:sz="0" w:space="0" w:color="auto"/>
                <w:right w:val="none" w:sz="0" w:space="0" w:color="auto"/>
              </w:divBdr>
              <w:divsChild>
                <w:div w:id="1869640118">
                  <w:marLeft w:val="0"/>
                  <w:marRight w:val="0"/>
                  <w:marTop w:val="0"/>
                  <w:marBottom w:val="0"/>
                  <w:divBdr>
                    <w:top w:val="none" w:sz="0" w:space="0" w:color="auto"/>
                    <w:left w:val="none" w:sz="0" w:space="0" w:color="auto"/>
                    <w:bottom w:val="none" w:sz="0" w:space="0" w:color="auto"/>
                    <w:right w:val="none" w:sz="0" w:space="0" w:color="auto"/>
                  </w:divBdr>
                  <w:divsChild>
                    <w:div w:id="435059680">
                      <w:marLeft w:val="0"/>
                      <w:marRight w:val="0"/>
                      <w:marTop w:val="0"/>
                      <w:marBottom w:val="0"/>
                      <w:divBdr>
                        <w:top w:val="none" w:sz="0" w:space="0" w:color="auto"/>
                        <w:left w:val="none" w:sz="0" w:space="0" w:color="auto"/>
                        <w:bottom w:val="none" w:sz="0" w:space="0" w:color="auto"/>
                        <w:right w:val="none" w:sz="0" w:space="0" w:color="auto"/>
                      </w:divBdr>
                      <w:divsChild>
                        <w:div w:id="141434105">
                          <w:marLeft w:val="0"/>
                          <w:marRight w:val="0"/>
                          <w:marTop w:val="0"/>
                          <w:marBottom w:val="0"/>
                          <w:divBdr>
                            <w:top w:val="none" w:sz="0" w:space="0" w:color="auto"/>
                            <w:left w:val="none" w:sz="0" w:space="0" w:color="auto"/>
                            <w:bottom w:val="none" w:sz="0" w:space="0" w:color="auto"/>
                            <w:right w:val="none" w:sz="0" w:space="0" w:color="auto"/>
                          </w:divBdr>
                        </w:div>
                      </w:divsChild>
                    </w:div>
                    <w:div w:id="1771706134">
                      <w:marLeft w:val="0"/>
                      <w:marRight w:val="135"/>
                      <w:marTop w:val="0"/>
                      <w:marBottom w:val="0"/>
                      <w:divBdr>
                        <w:top w:val="none" w:sz="0" w:space="0" w:color="auto"/>
                        <w:left w:val="none" w:sz="0" w:space="0" w:color="auto"/>
                        <w:bottom w:val="none" w:sz="0" w:space="0" w:color="auto"/>
                        <w:right w:val="none" w:sz="0" w:space="0" w:color="auto"/>
                      </w:divBdr>
                    </w:div>
                    <w:div w:id="11613922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48274">
          <w:marLeft w:val="0"/>
          <w:marRight w:val="0"/>
          <w:marTop w:val="0"/>
          <w:marBottom w:val="0"/>
          <w:divBdr>
            <w:top w:val="none" w:sz="0" w:space="0" w:color="auto"/>
            <w:left w:val="none" w:sz="0" w:space="0" w:color="auto"/>
            <w:bottom w:val="none" w:sz="0" w:space="0" w:color="auto"/>
            <w:right w:val="none" w:sz="0" w:space="0" w:color="auto"/>
          </w:divBdr>
          <w:divsChild>
            <w:div w:id="2091001166">
              <w:marLeft w:val="0"/>
              <w:marRight w:val="0"/>
              <w:marTop w:val="0"/>
              <w:marBottom w:val="0"/>
              <w:divBdr>
                <w:top w:val="none" w:sz="0" w:space="0" w:color="auto"/>
                <w:left w:val="none" w:sz="0" w:space="0" w:color="auto"/>
                <w:bottom w:val="none" w:sz="0" w:space="0" w:color="auto"/>
                <w:right w:val="none" w:sz="0" w:space="0" w:color="auto"/>
              </w:divBdr>
              <w:divsChild>
                <w:div w:id="509492308">
                  <w:marLeft w:val="0"/>
                  <w:marRight w:val="0"/>
                  <w:marTop w:val="0"/>
                  <w:marBottom w:val="0"/>
                  <w:divBdr>
                    <w:top w:val="none" w:sz="0" w:space="0" w:color="auto"/>
                    <w:left w:val="none" w:sz="0" w:space="0" w:color="auto"/>
                    <w:bottom w:val="none" w:sz="0" w:space="0" w:color="auto"/>
                    <w:right w:val="none" w:sz="0" w:space="0" w:color="auto"/>
                  </w:divBdr>
                </w:div>
              </w:divsChild>
            </w:div>
            <w:div w:id="739598300">
              <w:marLeft w:val="0"/>
              <w:marRight w:val="0"/>
              <w:marTop w:val="225"/>
              <w:marBottom w:val="0"/>
              <w:divBdr>
                <w:top w:val="none" w:sz="0" w:space="0" w:color="auto"/>
                <w:left w:val="none" w:sz="0" w:space="0" w:color="auto"/>
                <w:bottom w:val="none" w:sz="0" w:space="0" w:color="auto"/>
                <w:right w:val="none" w:sz="0" w:space="0" w:color="auto"/>
              </w:divBdr>
              <w:divsChild>
                <w:div w:id="1098790230">
                  <w:marLeft w:val="0"/>
                  <w:marRight w:val="0"/>
                  <w:marTop w:val="0"/>
                  <w:marBottom w:val="0"/>
                  <w:divBdr>
                    <w:top w:val="none" w:sz="0" w:space="0" w:color="auto"/>
                    <w:left w:val="none" w:sz="0" w:space="0" w:color="auto"/>
                    <w:bottom w:val="none" w:sz="0" w:space="0" w:color="auto"/>
                    <w:right w:val="none" w:sz="0" w:space="0" w:color="auto"/>
                  </w:divBdr>
                </w:div>
              </w:divsChild>
            </w:div>
            <w:div w:id="1685866106">
              <w:marLeft w:val="0"/>
              <w:marRight w:val="0"/>
              <w:marTop w:val="375"/>
              <w:marBottom w:val="0"/>
              <w:divBdr>
                <w:top w:val="none" w:sz="0" w:space="0" w:color="auto"/>
                <w:left w:val="none" w:sz="0" w:space="0" w:color="auto"/>
                <w:bottom w:val="none" w:sz="0" w:space="0" w:color="auto"/>
                <w:right w:val="none" w:sz="0" w:space="0" w:color="auto"/>
              </w:divBdr>
              <w:divsChild>
                <w:div w:id="855732178">
                  <w:marLeft w:val="0"/>
                  <w:marRight w:val="0"/>
                  <w:marTop w:val="0"/>
                  <w:marBottom w:val="0"/>
                  <w:divBdr>
                    <w:top w:val="none" w:sz="0" w:space="0" w:color="auto"/>
                    <w:left w:val="none" w:sz="0" w:space="0" w:color="auto"/>
                    <w:bottom w:val="none" w:sz="0" w:space="0" w:color="auto"/>
                    <w:right w:val="none" w:sz="0" w:space="0" w:color="auto"/>
                  </w:divBdr>
                  <w:divsChild>
                    <w:div w:id="51349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216427">
      <w:bodyDiv w:val="1"/>
      <w:marLeft w:val="0"/>
      <w:marRight w:val="0"/>
      <w:marTop w:val="0"/>
      <w:marBottom w:val="0"/>
      <w:divBdr>
        <w:top w:val="none" w:sz="0" w:space="0" w:color="auto"/>
        <w:left w:val="none" w:sz="0" w:space="0" w:color="auto"/>
        <w:bottom w:val="none" w:sz="0" w:space="0" w:color="auto"/>
        <w:right w:val="none" w:sz="0" w:space="0" w:color="auto"/>
      </w:divBdr>
      <w:divsChild>
        <w:div w:id="796794434">
          <w:marLeft w:val="0"/>
          <w:marRight w:val="375"/>
          <w:marTop w:val="0"/>
          <w:marBottom w:val="0"/>
          <w:divBdr>
            <w:top w:val="none" w:sz="0" w:space="0" w:color="auto"/>
            <w:left w:val="none" w:sz="0" w:space="0" w:color="auto"/>
            <w:bottom w:val="none" w:sz="0" w:space="0" w:color="auto"/>
            <w:right w:val="none" w:sz="0" w:space="0" w:color="auto"/>
          </w:divBdr>
        </w:div>
        <w:div w:id="1423717679">
          <w:marLeft w:val="0"/>
          <w:marRight w:val="0"/>
          <w:marTop w:val="0"/>
          <w:marBottom w:val="0"/>
          <w:divBdr>
            <w:top w:val="none" w:sz="0" w:space="0" w:color="auto"/>
            <w:left w:val="none" w:sz="0" w:space="0" w:color="auto"/>
            <w:bottom w:val="none" w:sz="0" w:space="0" w:color="auto"/>
            <w:right w:val="none" w:sz="0" w:space="0" w:color="auto"/>
          </w:divBdr>
        </w:div>
      </w:divsChild>
    </w:div>
    <w:div w:id="1585382517">
      <w:bodyDiv w:val="1"/>
      <w:marLeft w:val="0"/>
      <w:marRight w:val="0"/>
      <w:marTop w:val="0"/>
      <w:marBottom w:val="0"/>
      <w:divBdr>
        <w:top w:val="none" w:sz="0" w:space="0" w:color="auto"/>
        <w:left w:val="none" w:sz="0" w:space="0" w:color="auto"/>
        <w:bottom w:val="none" w:sz="0" w:space="0" w:color="auto"/>
        <w:right w:val="none" w:sz="0" w:space="0" w:color="auto"/>
      </w:divBdr>
      <w:divsChild>
        <w:div w:id="1926062389">
          <w:marLeft w:val="0"/>
          <w:marRight w:val="150"/>
          <w:marTop w:val="0"/>
          <w:marBottom w:val="75"/>
          <w:divBdr>
            <w:top w:val="none" w:sz="0" w:space="0" w:color="auto"/>
            <w:left w:val="none" w:sz="0" w:space="0" w:color="auto"/>
            <w:bottom w:val="none" w:sz="0" w:space="0" w:color="auto"/>
            <w:right w:val="none" w:sz="0" w:space="0" w:color="auto"/>
          </w:divBdr>
        </w:div>
        <w:div w:id="1553343542">
          <w:marLeft w:val="0"/>
          <w:marRight w:val="150"/>
          <w:marTop w:val="150"/>
          <w:marBottom w:val="150"/>
          <w:divBdr>
            <w:top w:val="none" w:sz="0" w:space="0" w:color="auto"/>
            <w:left w:val="none" w:sz="0" w:space="0" w:color="auto"/>
            <w:bottom w:val="none" w:sz="0" w:space="0" w:color="auto"/>
            <w:right w:val="none" w:sz="0" w:space="0" w:color="auto"/>
          </w:divBdr>
        </w:div>
        <w:div w:id="889728646">
          <w:marLeft w:val="0"/>
          <w:marRight w:val="150"/>
          <w:marTop w:val="0"/>
          <w:marBottom w:val="0"/>
          <w:divBdr>
            <w:top w:val="none" w:sz="0" w:space="0" w:color="auto"/>
            <w:left w:val="none" w:sz="0" w:space="0" w:color="auto"/>
            <w:bottom w:val="none" w:sz="0" w:space="0" w:color="auto"/>
            <w:right w:val="none" w:sz="0" w:space="0" w:color="auto"/>
          </w:divBdr>
        </w:div>
      </w:divsChild>
    </w:div>
    <w:div w:id="1585459180">
      <w:bodyDiv w:val="1"/>
      <w:marLeft w:val="0"/>
      <w:marRight w:val="0"/>
      <w:marTop w:val="0"/>
      <w:marBottom w:val="0"/>
      <w:divBdr>
        <w:top w:val="none" w:sz="0" w:space="0" w:color="auto"/>
        <w:left w:val="none" w:sz="0" w:space="0" w:color="auto"/>
        <w:bottom w:val="none" w:sz="0" w:space="0" w:color="auto"/>
        <w:right w:val="none" w:sz="0" w:space="0" w:color="auto"/>
      </w:divBdr>
      <w:divsChild>
        <w:div w:id="2103137788">
          <w:marLeft w:val="0"/>
          <w:marRight w:val="150"/>
          <w:marTop w:val="0"/>
          <w:marBottom w:val="75"/>
          <w:divBdr>
            <w:top w:val="none" w:sz="0" w:space="0" w:color="auto"/>
            <w:left w:val="none" w:sz="0" w:space="0" w:color="auto"/>
            <w:bottom w:val="none" w:sz="0" w:space="0" w:color="auto"/>
            <w:right w:val="none" w:sz="0" w:space="0" w:color="auto"/>
          </w:divBdr>
        </w:div>
        <w:div w:id="909727447">
          <w:marLeft w:val="0"/>
          <w:marRight w:val="150"/>
          <w:marTop w:val="150"/>
          <w:marBottom w:val="150"/>
          <w:divBdr>
            <w:top w:val="none" w:sz="0" w:space="0" w:color="auto"/>
            <w:left w:val="none" w:sz="0" w:space="0" w:color="auto"/>
            <w:bottom w:val="none" w:sz="0" w:space="0" w:color="auto"/>
            <w:right w:val="none" w:sz="0" w:space="0" w:color="auto"/>
          </w:divBdr>
        </w:div>
        <w:div w:id="379938385">
          <w:marLeft w:val="0"/>
          <w:marRight w:val="150"/>
          <w:marTop w:val="0"/>
          <w:marBottom w:val="0"/>
          <w:divBdr>
            <w:top w:val="none" w:sz="0" w:space="0" w:color="auto"/>
            <w:left w:val="none" w:sz="0" w:space="0" w:color="auto"/>
            <w:bottom w:val="none" w:sz="0" w:space="0" w:color="auto"/>
            <w:right w:val="none" w:sz="0" w:space="0" w:color="auto"/>
          </w:divBdr>
        </w:div>
      </w:divsChild>
    </w:div>
    <w:div w:id="1586258202">
      <w:bodyDiv w:val="1"/>
      <w:marLeft w:val="0"/>
      <w:marRight w:val="0"/>
      <w:marTop w:val="0"/>
      <w:marBottom w:val="0"/>
      <w:divBdr>
        <w:top w:val="none" w:sz="0" w:space="0" w:color="auto"/>
        <w:left w:val="none" w:sz="0" w:space="0" w:color="auto"/>
        <w:bottom w:val="none" w:sz="0" w:space="0" w:color="auto"/>
        <w:right w:val="none" w:sz="0" w:space="0" w:color="auto"/>
      </w:divBdr>
      <w:divsChild>
        <w:div w:id="666203926">
          <w:marLeft w:val="0"/>
          <w:marRight w:val="0"/>
          <w:marTop w:val="240"/>
          <w:marBottom w:val="225"/>
          <w:divBdr>
            <w:top w:val="none" w:sz="0" w:space="0" w:color="auto"/>
            <w:left w:val="none" w:sz="0" w:space="0" w:color="auto"/>
            <w:bottom w:val="none" w:sz="0" w:space="0" w:color="auto"/>
            <w:right w:val="none" w:sz="0" w:space="0" w:color="auto"/>
          </w:divBdr>
          <w:divsChild>
            <w:div w:id="632175374">
              <w:marLeft w:val="0"/>
              <w:marRight w:val="0"/>
              <w:marTop w:val="225"/>
              <w:marBottom w:val="0"/>
              <w:divBdr>
                <w:top w:val="none" w:sz="0" w:space="0" w:color="auto"/>
                <w:left w:val="none" w:sz="0" w:space="0" w:color="auto"/>
                <w:bottom w:val="none" w:sz="0" w:space="0" w:color="auto"/>
                <w:right w:val="none" w:sz="0" w:space="0" w:color="auto"/>
              </w:divBdr>
            </w:div>
            <w:div w:id="1529443133">
              <w:marLeft w:val="0"/>
              <w:marRight w:val="0"/>
              <w:marTop w:val="0"/>
              <w:marBottom w:val="0"/>
              <w:divBdr>
                <w:top w:val="none" w:sz="0" w:space="0" w:color="auto"/>
                <w:left w:val="none" w:sz="0" w:space="0" w:color="auto"/>
                <w:bottom w:val="none" w:sz="0" w:space="0" w:color="auto"/>
                <w:right w:val="none" w:sz="0" w:space="0" w:color="auto"/>
              </w:divBdr>
              <w:divsChild>
                <w:div w:id="650796184">
                  <w:marLeft w:val="0"/>
                  <w:marRight w:val="0"/>
                  <w:marTop w:val="0"/>
                  <w:marBottom w:val="0"/>
                  <w:divBdr>
                    <w:top w:val="none" w:sz="0" w:space="0" w:color="auto"/>
                    <w:left w:val="none" w:sz="0" w:space="0" w:color="auto"/>
                    <w:bottom w:val="none" w:sz="0" w:space="0" w:color="auto"/>
                    <w:right w:val="none" w:sz="0" w:space="0" w:color="auto"/>
                  </w:divBdr>
                </w:div>
                <w:div w:id="1254582133">
                  <w:marLeft w:val="0"/>
                  <w:marRight w:val="0"/>
                  <w:marTop w:val="0"/>
                  <w:marBottom w:val="0"/>
                  <w:divBdr>
                    <w:top w:val="none" w:sz="0" w:space="0" w:color="auto"/>
                    <w:left w:val="none" w:sz="0" w:space="0" w:color="auto"/>
                    <w:bottom w:val="none" w:sz="0" w:space="0" w:color="auto"/>
                    <w:right w:val="none" w:sz="0" w:space="0" w:color="auto"/>
                  </w:divBdr>
                </w:div>
                <w:div w:id="13396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85634">
          <w:marLeft w:val="0"/>
          <w:marRight w:val="0"/>
          <w:marTop w:val="120"/>
          <w:marBottom w:val="0"/>
          <w:divBdr>
            <w:top w:val="none" w:sz="0" w:space="0" w:color="auto"/>
            <w:left w:val="none" w:sz="0" w:space="0" w:color="auto"/>
            <w:bottom w:val="none" w:sz="0" w:space="0" w:color="auto"/>
            <w:right w:val="none" w:sz="0" w:space="0" w:color="auto"/>
          </w:divBdr>
          <w:divsChild>
            <w:div w:id="89543384">
              <w:marLeft w:val="0"/>
              <w:marRight w:val="0"/>
              <w:marTop w:val="210"/>
              <w:marBottom w:val="0"/>
              <w:divBdr>
                <w:top w:val="none" w:sz="0" w:space="0" w:color="auto"/>
                <w:left w:val="none" w:sz="0" w:space="0" w:color="auto"/>
                <w:bottom w:val="none" w:sz="0" w:space="0" w:color="auto"/>
                <w:right w:val="none" w:sz="0" w:space="0" w:color="auto"/>
              </w:divBdr>
              <w:divsChild>
                <w:div w:id="807672764">
                  <w:marLeft w:val="0"/>
                  <w:marRight w:val="0"/>
                  <w:marTop w:val="0"/>
                  <w:marBottom w:val="0"/>
                  <w:divBdr>
                    <w:top w:val="none" w:sz="0" w:space="0" w:color="auto"/>
                    <w:left w:val="none" w:sz="0" w:space="0" w:color="auto"/>
                    <w:bottom w:val="none" w:sz="0" w:space="0" w:color="auto"/>
                    <w:right w:val="none" w:sz="0" w:space="0" w:color="auto"/>
                  </w:divBdr>
                  <w:divsChild>
                    <w:div w:id="1630083942">
                      <w:marLeft w:val="0"/>
                      <w:marRight w:val="0"/>
                      <w:marTop w:val="0"/>
                      <w:marBottom w:val="0"/>
                      <w:divBdr>
                        <w:top w:val="none" w:sz="0" w:space="0" w:color="auto"/>
                        <w:left w:val="none" w:sz="0" w:space="0" w:color="auto"/>
                        <w:bottom w:val="none" w:sz="0" w:space="0" w:color="auto"/>
                        <w:right w:val="none" w:sz="0" w:space="0" w:color="auto"/>
                      </w:divBdr>
                      <w:divsChild>
                        <w:div w:id="17798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8088">
                  <w:marLeft w:val="0"/>
                  <w:marRight w:val="300"/>
                  <w:marTop w:val="0"/>
                  <w:marBottom w:val="0"/>
                  <w:divBdr>
                    <w:top w:val="none" w:sz="0" w:space="0" w:color="auto"/>
                    <w:left w:val="none" w:sz="0" w:space="0" w:color="auto"/>
                    <w:bottom w:val="none" w:sz="0" w:space="0" w:color="auto"/>
                    <w:right w:val="none" w:sz="0" w:space="0" w:color="auto"/>
                  </w:divBdr>
                </w:div>
                <w:div w:id="1927839498">
                  <w:marLeft w:val="0"/>
                  <w:marRight w:val="300"/>
                  <w:marTop w:val="0"/>
                  <w:marBottom w:val="0"/>
                  <w:divBdr>
                    <w:top w:val="none" w:sz="0" w:space="0" w:color="auto"/>
                    <w:left w:val="none" w:sz="0" w:space="0" w:color="auto"/>
                    <w:bottom w:val="none" w:sz="0" w:space="0" w:color="auto"/>
                    <w:right w:val="none" w:sz="0" w:space="0" w:color="auto"/>
                  </w:divBdr>
                  <w:divsChild>
                    <w:div w:id="9271541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85524602">
              <w:marLeft w:val="0"/>
              <w:marRight w:val="0"/>
              <w:marTop w:val="0"/>
              <w:marBottom w:val="0"/>
              <w:divBdr>
                <w:top w:val="none" w:sz="0" w:space="0" w:color="auto"/>
                <w:left w:val="none" w:sz="0" w:space="0" w:color="auto"/>
                <w:bottom w:val="none" w:sz="0" w:space="0" w:color="auto"/>
                <w:right w:val="none" w:sz="0" w:space="0" w:color="auto"/>
              </w:divBdr>
              <w:divsChild>
                <w:div w:id="1707638457">
                  <w:marLeft w:val="0"/>
                  <w:marRight w:val="0"/>
                  <w:marTop w:val="0"/>
                  <w:marBottom w:val="0"/>
                  <w:divBdr>
                    <w:top w:val="none" w:sz="0" w:space="0" w:color="auto"/>
                    <w:left w:val="none" w:sz="0" w:space="0" w:color="auto"/>
                    <w:bottom w:val="none" w:sz="0" w:space="0" w:color="auto"/>
                    <w:right w:val="none" w:sz="0" w:space="0" w:color="auto"/>
                  </w:divBdr>
                  <w:divsChild>
                    <w:div w:id="1632206326">
                      <w:marLeft w:val="0"/>
                      <w:marRight w:val="0"/>
                      <w:marTop w:val="0"/>
                      <w:marBottom w:val="0"/>
                      <w:divBdr>
                        <w:top w:val="none" w:sz="0" w:space="0" w:color="auto"/>
                        <w:left w:val="none" w:sz="0" w:space="0" w:color="auto"/>
                        <w:bottom w:val="none" w:sz="0" w:space="0" w:color="auto"/>
                        <w:right w:val="none" w:sz="0" w:space="0" w:color="auto"/>
                      </w:divBdr>
                      <w:divsChild>
                        <w:div w:id="439909764">
                          <w:marLeft w:val="0"/>
                          <w:marRight w:val="0"/>
                          <w:marTop w:val="0"/>
                          <w:marBottom w:val="0"/>
                          <w:divBdr>
                            <w:top w:val="none" w:sz="0" w:space="0" w:color="auto"/>
                            <w:left w:val="none" w:sz="0" w:space="0" w:color="auto"/>
                            <w:bottom w:val="none" w:sz="0" w:space="0" w:color="auto"/>
                            <w:right w:val="none" w:sz="0" w:space="0" w:color="auto"/>
                          </w:divBdr>
                        </w:div>
                        <w:div w:id="9223768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30251298">
              <w:marLeft w:val="0"/>
              <w:marRight w:val="0"/>
              <w:marTop w:val="390"/>
              <w:marBottom w:val="405"/>
              <w:divBdr>
                <w:top w:val="none" w:sz="0" w:space="0" w:color="auto"/>
                <w:left w:val="none" w:sz="0" w:space="0" w:color="auto"/>
                <w:bottom w:val="none" w:sz="0" w:space="0" w:color="auto"/>
                <w:right w:val="none" w:sz="0" w:space="0" w:color="auto"/>
              </w:divBdr>
              <w:divsChild>
                <w:div w:id="996150169">
                  <w:marLeft w:val="0"/>
                  <w:marRight w:val="0"/>
                  <w:marTop w:val="0"/>
                  <w:marBottom w:val="0"/>
                  <w:divBdr>
                    <w:top w:val="single" w:sz="12" w:space="8" w:color="E5E5E5"/>
                    <w:left w:val="single" w:sz="12" w:space="15" w:color="E5E5E5"/>
                    <w:bottom w:val="single" w:sz="12" w:space="8" w:color="E5E5E5"/>
                    <w:right w:val="single" w:sz="12" w:space="15" w:color="E5E5E5"/>
                  </w:divBdr>
                </w:div>
              </w:divsChild>
            </w:div>
          </w:divsChild>
        </w:div>
      </w:divsChild>
    </w:div>
    <w:div w:id="1586450290">
      <w:bodyDiv w:val="1"/>
      <w:marLeft w:val="0"/>
      <w:marRight w:val="0"/>
      <w:marTop w:val="0"/>
      <w:marBottom w:val="0"/>
      <w:divBdr>
        <w:top w:val="none" w:sz="0" w:space="0" w:color="auto"/>
        <w:left w:val="none" w:sz="0" w:space="0" w:color="auto"/>
        <w:bottom w:val="none" w:sz="0" w:space="0" w:color="auto"/>
        <w:right w:val="none" w:sz="0" w:space="0" w:color="auto"/>
      </w:divBdr>
      <w:divsChild>
        <w:div w:id="75173775">
          <w:marLeft w:val="0"/>
          <w:marRight w:val="0"/>
          <w:marTop w:val="0"/>
          <w:marBottom w:val="300"/>
          <w:divBdr>
            <w:top w:val="none" w:sz="0" w:space="0" w:color="auto"/>
            <w:left w:val="none" w:sz="0" w:space="0" w:color="auto"/>
            <w:bottom w:val="none" w:sz="0" w:space="0" w:color="auto"/>
            <w:right w:val="none" w:sz="0" w:space="0" w:color="auto"/>
          </w:divBdr>
        </w:div>
      </w:divsChild>
    </w:div>
    <w:div w:id="1586495574">
      <w:bodyDiv w:val="1"/>
      <w:marLeft w:val="0"/>
      <w:marRight w:val="0"/>
      <w:marTop w:val="0"/>
      <w:marBottom w:val="0"/>
      <w:divBdr>
        <w:top w:val="none" w:sz="0" w:space="0" w:color="auto"/>
        <w:left w:val="none" w:sz="0" w:space="0" w:color="auto"/>
        <w:bottom w:val="none" w:sz="0" w:space="0" w:color="auto"/>
        <w:right w:val="none" w:sz="0" w:space="0" w:color="auto"/>
      </w:divBdr>
      <w:divsChild>
        <w:div w:id="379788143">
          <w:marLeft w:val="0"/>
          <w:marRight w:val="150"/>
          <w:marTop w:val="0"/>
          <w:marBottom w:val="75"/>
          <w:divBdr>
            <w:top w:val="none" w:sz="0" w:space="0" w:color="auto"/>
            <w:left w:val="none" w:sz="0" w:space="0" w:color="auto"/>
            <w:bottom w:val="none" w:sz="0" w:space="0" w:color="auto"/>
            <w:right w:val="none" w:sz="0" w:space="0" w:color="auto"/>
          </w:divBdr>
        </w:div>
        <w:div w:id="2021082437">
          <w:marLeft w:val="0"/>
          <w:marRight w:val="150"/>
          <w:marTop w:val="150"/>
          <w:marBottom w:val="150"/>
          <w:divBdr>
            <w:top w:val="none" w:sz="0" w:space="0" w:color="auto"/>
            <w:left w:val="none" w:sz="0" w:space="0" w:color="auto"/>
            <w:bottom w:val="none" w:sz="0" w:space="0" w:color="auto"/>
            <w:right w:val="none" w:sz="0" w:space="0" w:color="auto"/>
          </w:divBdr>
        </w:div>
        <w:div w:id="143740209">
          <w:marLeft w:val="0"/>
          <w:marRight w:val="150"/>
          <w:marTop w:val="0"/>
          <w:marBottom w:val="0"/>
          <w:divBdr>
            <w:top w:val="none" w:sz="0" w:space="0" w:color="auto"/>
            <w:left w:val="none" w:sz="0" w:space="0" w:color="auto"/>
            <w:bottom w:val="none" w:sz="0" w:space="0" w:color="auto"/>
            <w:right w:val="none" w:sz="0" w:space="0" w:color="auto"/>
          </w:divBdr>
        </w:div>
      </w:divsChild>
    </w:div>
    <w:div w:id="1589386177">
      <w:bodyDiv w:val="1"/>
      <w:marLeft w:val="0"/>
      <w:marRight w:val="0"/>
      <w:marTop w:val="0"/>
      <w:marBottom w:val="0"/>
      <w:divBdr>
        <w:top w:val="none" w:sz="0" w:space="0" w:color="auto"/>
        <w:left w:val="none" w:sz="0" w:space="0" w:color="auto"/>
        <w:bottom w:val="none" w:sz="0" w:space="0" w:color="auto"/>
        <w:right w:val="none" w:sz="0" w:space="0" w:color="auto"/>
      </w:divBdr>
      <w:divsChild>
        <w:div w:id="213657765">
          <w:marLeft w:val="0"/>
          <w:marRight w:val="0"/>
          <w:marTop w:val="0"/>
          <w:marBottom w:val="0"/>
          <w:divBdr>
            <w:top w:val="none" w:sz="0" w:space="0" w:color="auto"/>
            <w:left w:val="none" w:sz="0" w:space="0" w:color="auto"/>
            <w:bottom w:val="none" w:sz="0" w:space="0" w:color="auto"/>
            <w:right w:val="none" w:sz="0" w:space="0" w:color="auto"/>
          </w:divBdr>
        </w:div>
      </w:divsChild>
    </w:div>
    <w:div w:id="1589845227">
      <w:bodyDiv w:val="1"/>
      <w:marLeft w:val="0"/>
      <w:marRight w:val="0"/>
      <w:marTop w:val="0"/>
      <w:marBottom w:val="0"/>
      <w:divBdr>
        <w:top w:val="none" w:sz="0" w:space="0" w:color="auto"/>
        <w:left w:val="none" w:sz="0" w:space="0" w:color="auto"/>
        <w:bottom w:val="none" w:sz="0" w:space="0" w:color="auto"/>
        <w:right w:val="none" w:sz="0" w:space="0" w:color="auto"/>
      </w:divBdr>
      <w:divsChild>
        <w:div w:id="1987078749">
          <w:marLeft w:val="0"/>
          <w:marRight w:val="0"/>
          <w:marTop w:val="0"/>
          <w:marBottom w:val="150"/>
          <w:divBdr>
            <w:top w:val="none" w:sz="0" w:space="0" w:color="auto"/>
            <w:left w:val="none" w:sz="0" w:space="0" w:color="auto"/>
            <w:bottom w:val="none" w:sz="0" w:space="0" w:color="auto"/>
            <w:right w:val="none" w:sz="0" w:space="0" w:color="auto"/>
          </w:divBdr>
          <w:divsChild>
            <w:div w:id="276109672">
              <w:marLeft w:val="0"/>
              <w:marRight w:val="0"/>
              <w:marTop w:val="0"/>
              <w:marBottom w:val="0"/>
              <w:divBdr>
                <w:top w:val="none" w:sz="0" w:space="0" w:color="auto"/>
                <w:left w:val="none" w:sz="0" w:space="0" w:color="auto"/>
                <w:bottom w:val="none" w:sz="0" w:space="0" w:color="auto"/>
                <w:right w:val="none" w:sz="0" w:space="0" w:color="auto"/>
              </w:divBdr>
            </w:div>
            <w:div w:id="303432574">
              <w:marLeft w:val="0"/>
              <w:marRight w:val="0"/>
              <w:marTop w:val="0"/>
              <w:marBottom w:val="0"/>
              <w:divBdr>
                <w:top w:val="none" w:sz="0" w:space="0" w:color="auto"/>
                <w:left w:val="none" w:sz="0" w:space="0" w:color="auto"/>
                <w:bottom w:val="none" w:sz="0" w:space="0" w:color="auto"/>
                <w:right w:val="none" w:sz="0" w:space="0" w:color="auto"/>
              </w:divBdr>
              <w:divsChild>
                <w:div w:id="1235049492">
                  <w:marLeft w:val="0"/>
                  <w:marRight w:val="0"/>
                  <w:marTop w:val="0"/>
                  <w:marBottom w:val="0"/>
                  <w:divBdr>
                    <w:top w:val="none" w:sz="0" w:space="0" w:color="auto"/>
                    <w:left w:val="none" w:sz="0" w:space="0" w:color="auto"/>
                    <w:bottom w:val="none" w:sz="0" w:space="0" w:color="auto"/>
                    <w:right w:val="none" w:sz="0" w:space="0" w:color="auto"/>
                  </w:divBdr>
                  <w:divsChild>
                    <w:div w:id="1241258005">
                      <w:marLeft w:val="0"/>
                      <w:marRight w:val="0"/>
                      <w:marTop w:val="0"/>
                      <w:marBottom w:val="0"/>
                      <w:divBdr>
                        <w:top w:val="none" w:sz="0" w:space="0" w:color="auto"/>
                        <w:left w:val="none" w:sz="0" w:space="0" w:color="auto"/>
                        <w:bottom w:val="none" w:sz="0" w:space="0" w:color="auto"/>
                        <w:right w:val="none" w:sz="0" w:space="0" w:color="auto"/>
                      </w:divBdr>
                      <w:divsChild>
                        <w:div w:id="966467134">
                          <w:marLeft w:val="0"/>
                          <w:marRight w:val="0"/>
                          <w:marTop w:val="0"/>
                          <w:marBottom w:val="0"/>
                          <w:divBdr>
                            <w:top w:val="none" w:sz="0" w:space="0" w:color="auto"/>
                            <w:left w:val="none" w:sz="0" w:space="0" w:color="auto"/>
                            <w:bottom w:val="none" w:sz="0" w:space="0" w:color="auto"/>
                            <w:right w:val="none" w:sz="0" w:space="0" w:color="auto"/>
                          </w:divBdr>
                        </w:div>
                      </w:divsChild>
                    </w:div>
                    <w:div w:id="1610621290">
                      <w:marLeft w:val="0"/>
                      <w:marRight w:val="135"/>
                      <w:marTop w:val="0"/>
                      <w:marBottom w:val="0"/>
                      <w:divBdr>
                        <w:top w:val="none" w:sz="0" w:space="0" w:color="auto"/>
                        <w:left w:val="none" w:sz="0" w:space="0" w:color="auto"/>
                        <w:bottom w:val="none" w:sz="0" w:space="0" w:color="auto"/>
                        <w:right w:val="none" w:sz="0" w:space="0" w:color="auto"/>
                      </w:divBdr>
                    </w:div>
                    <w:div w:id="21206437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5244">
          <w:marLeft w:val="0"/>
          <w:marRight w:val="0"/>
          <w:marTop w:val="0"/>
          <w:marBottom w:val="0"/>
          <w:divBdr>
            <w:top w:val="none" w:sz="0" w:space="0" w:color="auto"/>
            <w:left w:val="none" w:sz="0" w:space="0" w:color="auto"/>
            <w:bottom w:val="none" w:sz="0" w:space="0" w:color="auto"/>
            <w:right w:val="none" w:sz="0" w:space="0" w:color="auto"/>
          </w:divBdr>
          <w:divsChild>
            <w:div w:id="367874415">
              <w:marLeft w:val="0"/>
              <w:marRight w:val="0"/>
              <w:marTop w:val="0"/>
              <w:marBottom w:val="0"/>
              <w:divBdr>
                <w:top w:val="none" w:sz="0" w:space="0" w:color="auto"/>
                <w:left w:val="none" w:sz="0" w:space="0" w:color="auto"/>
                <w:bottom w:val="none" w:sz="0" w:space="0" w:color="auto"/>
                <w:right w:val="none" w:sz="0" w:space="0" w:color="auto"/>
              </w:divBdr>
              <w:divsChild>
                <w:div w:id="262230152">
                  <w:marLeft w:val="0"/>
                  <w:marRight w:val="0"/>
                  <w:marTop w:val="0"/>
                  <w:marBottom w:val="0"/>
                  <w:divBdr>
                    <w:top w:val="none" w:sz="0" w:space="0" w:color="auto"/>
                    <w:left w:val="none" w:sz="0" w:space="0" w:color="auto"/>
                    <w:bottom w:val="none" w:sz="0" w:space="0" w:color="auto"/>
                    <w:right w:val="none" w:sz="0" w:space="0" w:color="auto"/>
                  </w:divBdr>
                </w:div>
              </w:divsChild>
            </w:div>
            <w:div w:id="275411312">
              <w:marLeft w:val="0"/>
              <w:marRight w:val="0"/>
              <w:marTop w:val="375"/>
              <w:marBottom w:val="0"/>
              <w:divBdr>
                <w:top w:val="none" w:sz="0" w:space="0" w:color="auto"/>
                <w:left w:val="none" w:sz="0" w:space="0" w:color="auto"/>
                <w:bottom w:val="none" w:sz="0" w:space="0" w:color="auto"/>
                <w:right w:val="none" w:sz="0" w:space="0" w:color="auto"/>
              </w:divBdr>
              <w:divsChild>
                <w:div w:id="1792436579">
                  <w:marLeft w:val="0"/>
                  <w:marRight w:val="0"/>
                  <w:marTop w:val="0"/>
                  <w:marBottom w:val="0"/>
                  <w:divBdr>
                    <w:top w:val="none" w:sz="0" w:space="0" w:color="auto"/>
                    <w:left w:val="none" w:sz="0" w:space="0" w:color="auto"/>
                    <w:bottom w:val="none" w:sz="0" w:space="0" w:color="auto"/>
                    <w:right w:val="none" w:sz="0" w:space="0" w:color="auto"/>
                  </w:divBdr>
                  <w:divsChild>
                    <w:div w:id="7254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69379">
              <w:marLeft w:val="0"/>
              <w:marRight w:val="0"/>
              <w:marTop w:val="375"/>
              <w:marBottom w:val="0"/>
              <w:divBdr>
                <w:top w:val="none" w:sz="0" w:space="0" w:color="auto"/>
                <w:left w:val="none" w:sz="0" w:space="0" w:color="auto"/>
                <w:bottom w:val="none" w:sz="0" w:space="0" w:color="auto"/>
                <w:right w:val="none" w:sz="0" w:space="0" w:color="auto"/>
              </w:divBdr>
              <w:divsChild>
                <w:div w:id="114565214">
                  <w:marLeft w:val="0"/>
                  <w:marRight w:val="0"/>
                  <w:marTop w:val="0"/>
                  <w:marBottom w:val="0"/>
                  <w:divBdr>
                    <w:top w:val="none" w:sz="0" w:space="0" w:color="auto"/>
                    <w:left w:val="none" w:sz="0" w:space="0" w:color="auto"/>
                    <w:bottom w:val="none" w:sz="0" w:space="0" w:color="auto"/>
                    <w:right w:val="none" w:sz="0" w:space="0" w:color="auto"/>
                  </w:divBdr>
                </w:div>
              </w:divsChild>
            </w:div>
            <w:div w:id="102071314">
              <w:marLeft w:val="0"/>
              <w:marRight w:val="0"/>
              <w:marTop w:val="225"/>
              <w:marBottom w:val="0"/>
              <w:divBdr>
                <w:top w:val="none" w:sz="0" w:space="0" w:color="auto"/>
                <w:left w:val="none" w:sz="0" w:space="0" w:color="auto"/>
                <w:bottom w:val="none" w:sz="0" w:space="0" w:color="auto"/>
                <w:right w:val="none" w:sz="0" w:space="0" w:color="auto"/>
              </w:divBdr>
              <w:divsChild>
                <w:div w:id="1308977196">
                  <w:marLeft w:val="0"/>
                  <w:marRight w:val="0"/>
                  <w:marTop w:val="0"/>
                  <w:marBottom w:val="0"/>
                  <w:divBdr>
                    <w:top w:val="none" w:sz="0" w:space="0" w:color="auto"/>
                    <w:left w:val="none" w:sz="0" w:space="0" w:color="auto"/>
                    <w:bottom w:val="none" w:sz="0" w:space="0" w:color="auto"/>
                    <w:right w:val="none" w:sz="0" w:space="0" w:color="auto"/>
                  </w:divBdr>
                  <w:divsChild>
                    <w:div w:id="1475101179">
                      <w:marLeft w:val="0"/>
                      <w:marRight w:val="0"/>
                      <w:marTop w:val="0"/>
                      <w:marBottom w:val="0"/>
                      <w:divBdr>
                        <w:top w:val="single" w:sz="6" w:space="0" w:color="D9D9D9"/>
                        <w:left w:val="none" w:sz="0" w:space="0" w:color="auto"/>
                        <w:bottom w:val="single" w:sz="6" w:space="0" w:color="D9D9D9"/>
                        <w:right w:val="none" w:sz="0" w:space="0" w:color="auto"/>
                      </w:divBdr>
                      <w:divsChild>
                        <w:div w:id="32923937">
                          <w:marLeft w:val="0"/>
                          <w:marRight w:val="0"/>
                          <w:marTop w:val="0"/>
                          <w:marBottom w:val="0"/>
                          <w:divBdr>
                            <w:top w:val="none" w:sz="0" w:space="0" w:color="auto"/>
                            <w:left w:val="none" w:sz="0" w:space="0" w:color="auto"/>
                            <w:bottom w:val="none" w:sz="0" w:space="0" w:color="auto"/>
                            <w:right w:val="none" w:sz="0" w:space="0" w:color="auto"/>
                          </w:divBdr>
                          <w:divsChild>
                            <w:div w:id="940335394">
                              <w:marLeft w:val="0"/>
                              <w:marRight w:val="0"/>
                              <w:marTop w:val="0"/>
                              <w:marBottom w:val="0"/>
                              <w:divBdr>
                                <w:top w:val="none" w:sz="0" w:space="0" w:color="auto"/>
                                <w:left w:val="none" w:sz="0" w:space="0" w:color="auto"/>
                                <w:bottom w:val="none" w:sz="0" w:space="0" w:color="auto"/>
                                <w:right w:val="none" w:sz="0" w:space="0" w:color="auto"/>
                              </w:divBdr>
                              <w:divsChild>
                                <w:div w:id="193230254">
                                  <w:marLeft w:val="0"/>
                                  <w:marRight w:val="0"/>
                                  <w:marTop w:val="0"/>
                                  <w:marBottom w:val="0"/>
                                  <w:divBdr>
                                    <w:top w:val="none" w:sz="0" w:space="0" w:color="auto"/>
                                    <w:left w:val="none" w:sz="0" w:space="0" w:color="auto"/>
                                    <w:bottom w:val="none" w:sz="0" w:space="0" w:color="auto"/>
                                    <w:right w:val="none" w:sz="0" w:space="0" w:color="auto"/>
                                  </w:divBdr>
                                  <w:divsChild>
                                    <w:div w:id="815759309">
                                      <w:marLeft w:val="0"/>
                                      <w:marRight w:val="0"/>
                                      <w:marTop w:val="0"/>
                                      <w:marBottom w:val="0"/>
                                      <w:divBdr>
                                        <w:top w:val="none" w:sz="0" w:space="0" w:color="auto"/>
                                        <w:left w:val="none" w:sz="0" w:space="0" w:color="auto"/>
                                        <w:bottom w:val="none" w:sz="0" w:space="0" w:color="auto"/>
                                        <w:right w:val="none" w:sz="0" w:space="0" w:color="auto"/>
                                      </w:divBdr>
                                      <w:divsChild>
                                        <w:div w:id="1905142708">
                                          <w:marLeft w:val="0"/>
                                          <w:marRight w:val="0"/>
                                          <w:marTop w:val="0"/>
                                          <w:marBottom w:val="0"/>
                                          <w:divBdr>
                                            <w:top w:val="none" w:sz="0" w:space="0" w:color="auto"/>
                                            <w:left w:val="none" w:sz="0" w:space="0" w:color="auto"/>
                                            <w:bottom w:val="none" w:sz="0" w:space="0" w:color="auto"/>
                                            <w:right w:val="none" w:sz="0" w:space="0" w:color="auto"/>
                                          </w:divBdr>
                                          <w:divsChild>
                                            <w:div w:id="36128355">
                                              <w:marLeft w:val="0"/>
                                              <w:marRight w:val="0"/>
                                              <w:marTop w:val="0"/>
                                              <w:marBottom w:val="0"/>
                                              <w:divBdr>
                                                <w:top w:val="none" w:sz="0" w:space="0" w:color="auto"/>
                                                <w:left w:val="none" w:sz="0" w:space="0" w:color="auto"/>
                                                <w:bottom w:val="none" w:sz="0" w:space="0" w:color="auto"/>
                                                <w:right w:val="none" w:sz="0" w:space="0" w:color="auto"/>
                                              </w:divBdr>
                                              <w:divsChild>
                                                <w:div w:id="727537296">
                                                  <w:marLeft w:val="0"/>
                                                  <w:marRight w:val="0"/>
                                                  <w:marTop w:val="0"/>
                                                  <w:marBottom w:val="0"/>
                                                  <w:divBdr>
                                                    <w:top w:val="none" w:sz="0" w:space="0" w:color="auto"/>
                                                    <w:left w:val="none" w:sz="0" w:space="0" w:color="auto"/>
                                                    <w:bottom w:val="none" w:sz="0" w:space="0" w:color="auto"/>
                                                    <w:right w:val="none" w:sz="0" w:space="0" w:color="auto"/>
                                                  </w:divBdr>
                                                  <w:divsChild>
                                                    <w:div w:id="1468350189">
                                                      <w:marLeft w:val="0"/>
                                                      <w:marRight w:val="0"/>
                                                      <w:marTop w:val="0"/>
                                                      <w:marBottom w:val="0"/>
                                                      <w:divBdr>
                                                        <w:top w:val="none" w:sz="0" w:space="0" w:color="auto"/>
                                                        <w:left w:val="none" w:sz="0" w:space="0" w:color="auto"/>
                                                        <w:bottom w:val="none" w:sz="0" w:space="0" w:color="auto"/>
                                                        <w:right w:val="none" w:sz="0" w:space="0" w:color="auto"/>
                                                      </w:divBdr>
                                                      <w:divsChild>
                                                        <w:div w:id="1159997151">
                                                          <w:marLeft w:val="0"/>
                                                          <w:marRight w:val="0"/>
                                                          <w:marTop w:val="0"/>
                                                          <w:marBottom w:val="0"/>
                                                          <w:divBdr>
                                                            <w:top w:val="none" w:sz="0" w:space="0" w:color="auto"/>
                                                            <w:left w:val="none" w:sz="0" w:space="0" w:color="auto"/>
                                                            <w:bottom w:val="none" w:sz="0" w:space="0" w:color="auto"/>
                                                            <w:right w:val="none" w:sz="0" w:space="0" w:color="auto"/>
                                                          </w:divBdr>
                                                          <w:divsChild>
                                                            <w:div w:id="1455052895">
                                                              <w:marLeft w:val="0"/>
                                                              <w:marRight w:val="0"/>
                                                              <w:marTop w:val="0"/>
                                                              <w:marBottom w:val="0"/>
                                                              <w:divBdr>
                                                                <w:top w:val="none" w:sz="0" w:space="0" w:color="auto"/>
                                                                <w:left w:val="none" w:sz="0" w:space="0" w:color="auto"/>
                                                                <w:bottom w:val="none" w:sz="0" w:space="0" w:color="auto"/>
                                                                <w:right w:val="none" w:sz="0" w:space="0" w:color="auto"/>
                                                              </w:divBdr>
                                                              <w:divsChild>
                                                                <w:div w:id="2114394950">
                                                                  <w:marLeft w:val="0"/>
                                                                  <w:marRight w:val="0"/>
                                                                  <w:marTop w:val="0"/>
                                                                  <w:marBottom w:val="0"/>
                                                                  <w:divBdr>
                                                                    <w:top w:val="none" w:sz="0" w:space="0" w:color="auto"/>
                                                                    <w:left w:val="none" w:sz="0" w:space="0" w:color="auto"/>
                                                                    <w:bottom w:val="none" w:sz="0" w:space="0" w:color="auto"/>
                                                                    <w:right w:val="none" w:sz="0" w:space="0" w:color="auto"/>
                                                                  </w:divBdr>
                                                                  <w:divsChild>
                                                                    <w:div w:id="828835323">
                                                                      <w:marLeft w:val="0"/>
                                                                      <w:marRight w:val="0"/>
                                                                      <w:marTop w:val="0"/>
                                                                      <w:marBottom w:val="0"/>
                                                                      <w:divBdr>
                                                                        <w:top w:val="none" w:sz="0" w:space="0" w:color="auto"/>
                                                                        <w:left w:val="none" w:sz="0" w:space="0" w:color="auto"/>
                                                                        <w:bottom w:val="none" w:sz="0" w:space="0" w:color="auto"/>
                                                                        <w:right w:val="none" w:sz="0" w:space="0" w:color="auto"/>
                                                                      </w:divBdr>
                                                                      <w:divsChild>
                                                                        <w:div w:id="533464137">
                                                                          <w:marLeft w:val="0"/>
                                                                          <w:marRight w:val="0"/>
                                                                          <w:marTop w:val="0"/>
                                                                          <w:marBottom w:val="330"/>
                                                                          <w:divBdr>
                                                                            <w:top w:val="none" w:sz="0" w:space="0" w:color="auto"/>
                                                                            <w:left w:val="none" w:sz="0" w:space="0" w:color="auto"/>
                                                                            <w:bottom w:val="none" w:sz="0" w:space="0" w:color="auto"/>
                                                                            <w:right w:val="none" w:sz="0" w:space="0" w:color="auto"/>
                                                                          </w:divBdr>
                                                                          <w:divsChild>
                                                                            <w:div w:id="902177068">
                                                                              <w:marLeft w:val="0"/>
                                                                              <w:marRight w:val="0"/>
                                                                              <w:marTop w:val="0"/>
                                                                              <w:marBottom w:val="0"/>
                                                                              <w:divBdr>
                                                                                <w:top w:val="none" w:sz="0" w:space="0" w:color="auto"/>
                                                                                <w:left w:val="none" w:sz="0" w:space="0" w:color="auto"/>
                                                                                <w:bottom w:val="none" w:sz="0" w:space="0" w:color="auto"/>
                                                                                <w:right w:val="none" w:sz="0" w:space="0" w:color="auto"/>
                                                                              </w:divBdr>
                                                                              <w:divsChild>
                                                                                <w:div w:id="799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85473">
                                                                          <w:marLeft w:val="0"/>
                                                                          <w:marRight w:val="0"/>
                                                                          <w:marTop w:val="0"/>
                                                                          <w:marBottom w:val="0"/>
                                                                          <w:divBdr>
                                                                            <w:top w:val="none" w:sz="0" w:space="0" w:color="auto"/>
                                                                            <w:left w:val="none" w:sz="0" w:space="0" w:color="auto"/>
                                                                            <w:bottom w:val="none" w:sz="0" w:space="0" w:color="auto"/>
                                                                            <w:right w:val="none" w:sz="0" w:space="0" w:color="auto"/>
                                                                          </w:divBdr>
                                                                        </w:div>
                                                                        <w:div w:id="110535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5454545">
              <w:marLeft w:val="0"/>
              <w:marRight w:val="0"/>
              <w:marTop w:val="225"/>
              <w:marBottom w:val="0"/>
              <w:divBdr>
                <w:top w:val="none" w:sz="0" w:space="0" w:color="auto"/>
                <w:left w:val="none" w:sz="0" w:space="0" w:color="auto"/>
                <w:bottom w:val="none" w:sz="0" w:space="0" w:color="auto"/>
                <w:right w:val="none" w:sz="0" w:space="0" w:color="auto"/>
              </w:divBdr>
              <w:divsChild>
                <w:div w:id="2079395126">
                  <w:marLeft w:val="0"/>
                  <w:marRight w:val="0"/>
                  <w:marTop w:val="0"/>
                  <w:marBottom w:val="0"/>
                  <w:divBdr>
                    <w:top w:val="none" w:sz="0" w:space="0" w:color="auto"/>
                    <w:left w:val="none" w:sz="0" w:space="0" w:color="auto"/>
                    <w:bottom w:val="none" w:sz="0" w:space="0" w:color="auto"/>
                    <w:right w:val="none" w:sz="0" w:space="0" w:color="auto"/>
                  </w:divBdr>
                </w:div>
              </w:divsChild>
            </w:div>
            <w:div w:id="691880104">
              <w:marLeft w:val="0"/>
              <w:marRight w:val="0"/>
              <w:marTop w:val="225"/>
              <w:marBottom w:val="0"/>
              <w:divBdr>
                <w:top w:val="none" w:sz="0" w:space="0" w:color="auto"/>
                <w:left w:val="none" w:sz="0" w:space="0" w:color="auto"/>
                <w:bottom w:val="none" w:sz="0" w:space="0" w:color="auto"/>
                <w:right w:val="none" w:sz="0" w:space="0" w:color="auto"/>
              </w:divBdr>
              <w:divsChild>
                <w:div w:id="63602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850211">
      <w:bodyDiv w:val="1"/>
      <w:marLeft w:val="0"/>
      <w:marRight w:val="0"/>
      <w:marTop w:val="0"/>
      <w:marBottom w:val="0"/>
      <w:divBdr>
        <w:top w:val="none" w:sz="0" w:space="0" w:color="auto"/>
        <w:left w:val="none" w:sz="0" w:space="0" w:color="auto"/>
        <w:bottom w:val="none" w:sz="0" w:space="0" w:color="auto"/>
        <w:right w:val="none" w:sz="0" w:space="0" w:color="auto"/>
      </w:divBdr>
      <w:divsChild>
        <w:div w:id="451171853">
          <w:marLeft w:val="0"/>
          <w:marRight w:val="0"/>
          <w:marTop w:val="0"/>
          <w:marBottom w:val="375"/>
          <w:divBdr>
            <w:top w:val="none" w:sz="0" w:space="0" w:color="auto"/>
            <w:left w:val="none" w:sz="0" w:space="0" w:color="auto"/>
            <w:bottom w:val="none" w:sz="0" w:space="0" w:color="auto"/>
            <w:right w:val="none" w:sz="0" w:space="0" w:color="auto"/>
          </w:divBdr>
          <w:divsChild>
            <w:div w:id="5681496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90041303">
      <w:bodyDiv w:val="1"/>
      <w:marLeft w:val="0"/>
      <w:marRight w:val="0"/>
      <w:marTop w:val="0"/>
      <w:marBottom w:val="0"/>
      <w:divBdr>
        <w:top w:val="none" w:sz="0" w:space="0" w:color="auto"/>
        <w:left w:val="none" w:sz="0" w:space="0" w:color="auto"/>
        <w:bottom w:val="none" w:sz="0" w:space="0" w:color="auto"/>
        <w:right w:val="none" w:sz="0" w:space="0" w:color="auto"/>
      </w:divBdr>
      <w:divsChild>
        <w:div w:id="625238808">
          <w:marLeft w:val="0"/>
          <w:marRight w:val="0"/>
          <w:marTop w:val="0"/>
          <w:marBottom w:val="150"/>
          <w:divBdr>
            <w:top w:val="none" w:sz="0" w:space="0" w:color="auto"/>
            <w:left w:val="none" w:sz="0" w:space="0" w:color="auto"/>
            <w:bottom w:val="none" w:sz="0" w:space="0" w:color="auto"/>
            <w:right w:val="none" w:sz="0" w:space="0" w:color="auto"/>
          </w:divBdr>
          <w:divsChild>
            <w:div w:id="1488479832">
              <w:marLeft w:val="0"/>
              <w:marRight w:val="0"/>
              <w:marTop w:val="0"/>
              <w:marBottom w:val="0"/>
              <w:divBdr>
                <w:top w:val="none" w:sz="0" w:space="0" w:color="auto"/>
                <w:left w:val="none" w:sz="0" w:space="0" w:color="auto"/>
                <w:bottom w:val="none" w:sz="0" w:space="0" w:color="auto"/>
                <w:right w:val="none" w:sz="0" w:space="0" w:color="auto"/>
              </w:divBdr>
              <w:divsChild>
                <w:div w:id="1151941247">
                  <w:marLeft w:val="0"/>
                  <w:marRight w:val="150"/>
                  <w:marTop w:val="0"/>
                  <w:marBottom w:val="0"/>
                  <w:divBdr>
                    <w:top w:val="none" w:sz="0" w:space="0" w:color="auto"/>
                    <w:left w:val="none" w:sz="0" w:space="0" w:color="auto"/>
                    <w:bottom w:val="none" w:sz="0" w:space="0" w:color="auto"/>
                    <w:right w:val="none" w:sz="0" w:space="0" w:color="auto"/>
                  </w:divBdr>
                </w:div>
                <w:div w:id="1128202432">
                  <w:marLeft w:val="0"/>
                  <w:marRight w:val="150"/>
                  <w:marTop w:val="0"/>
                  <w:marBottom w:val="0"/>
                  <w:divBdr>
                    <w:top w:val="none" w:sz="0" w:space="0" w:color="auto"/>
                    <w:left w:val="none" w:sz="0" w:space="0" w:color="auto"/>
                    <w:bottom w:val="none" w:sz="0" w:space="0" w:color="auto"/>
                    <w:right w:val="none" w:sz="0" w:space="0" w:color="auto"/>
                  </w:divBdr>
                </w:div>
              </w:divsChild>
            </w:div>
            <w:div w:id="1072391606">
              <w:marLeft w:val="0"/>
              <w:marRight w:val="0"/>
              <w:marTop w:val="0"/>
              <w:marBottom w:val="0"/>
              <w:divBdr>
                <w:top w:val="none" w:sz="0" w:space="0" w:color="auto"/>
                <w:left w:val="none" w:sz="0" w:space="0" w:color="auto"/>
                <w:bottom w:val="none" w:sz="0" w:space="0" w:color="auto"/>
                <w:right w:val="none" w:sz="0" w:space="0" w:color="auto"/>
              </w:divBdr>
              <w:divsChild>
                <w:div w:id="976571302">
                  <w:marLeft w:val="0"/>
                  <w:marRight w:val="0"/>
                  <w:marTop w:val="0"/>
                  <w:marBottom w:val="0"/>
                  <w:divBdr>
                    <w:top w:val="none" w:sz="0" w:space="0" w:color="auto"/>
                    <w:left w:val="none" w:sz="0" w:space="0" w:color="auto"/>
                    <w:bottom w:val="none" w:sz="0" w:space="0" w:color="auto"/>
                    <w:right w:val="none" w:sz="0" w:space="0" w:color="auto"/>
                  </w:divBdr>
                  <w:divsChild>
                    <w:div w:id="1075739904">
                      <w:marLeft w:val="0"/>
                      <w:marRight w:val="0"/>
                      <w:marTop w:val="0"/>
                      <w:marBottom w:val="0"/>
                      <w:divBdr>
                        <w:top w:val="none" w:sz="0" w:space="0" w:color="auto"/>
                        <w:left w:val="none" w:sz="0" w:space="0" w:color="auto"/>
                        <w:bottom w:val="none" w:sz="0" w:space="0" w:color="auto"/>
                        <w:right w:val="none" w:sz="0" w:space="0" w:color="auto"/>
                      </w:divBdr>
                      <w:divsChild>
                        <w:div w:id="1443644879">
                          <w:marLeft w:val="0"/>
                          <w:marRight w:val="0"/>
                          <w:marTop w:val="0"/>
                          <w:marBottom w:val="0"/>
                          <w:divBdr>
                            <w:top w:val="none" w:sz="0" w:space="0" w:color="auto"/>
                            <w:left w:val="none" w:sz="0" w:space="0" w:color="auto"/>
                            <w:bottom w:val="none" w:sz="0" w:space="0" w:color="auto"/>
                            <w:right w:val="none" w:sz="0" w:space="0" w:color="auto"/>
                          </w:divBdr>
                        </w:div>
                      </w:divsChild>
                    </w:div>
                    <w:div w:id="323898642">
                      <w:marLeft w:val="0"/>
                      <w:marRight w:val="135"/>
                      <w:marTop w:val="0"/>
                      <w:marBottom w:val="0"/>
                      <w:divBdr>
                        <w:top w:val="none" w:sz="0" w:space="0" w:color="auto"/>
                        <w:left w:val="none" w:sz="0" w:space="0" w:color="auto"/>
                        <w:bottom w:val="none" w:sz="0" w:space="0" w:color="auto"/>
                        <w:right w:val="none" w:sz="0" w:space="0" w:color="auto"/>
                      </w:divBdr>
                    </w:div>
                    <w:div w:id="9596475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0895">
          <w:marLeft w:val="0"/>
          <w:marRight w:val="0"/>
          <w:marTop w:val="0"/>
          <w:marBottom w:val="0"/>
          <w:divBdr>
            <w:top w:val="none" w:sz="0" w:space="0" w:color="auto"/>
            <w:left w:val="none" w:sz="0" w:space="0" w:color="auto"/>
            <w:bottom w:val="none" w:sz="0" w:space="0" w:color="auto"/>
            <w:right w:val="none" w:sz="0" w:space="0" w:color="auto"/>
          </w:divBdr>
          <w:divsChild>
            <w:div w:id="187305638">
              <w:marLeft w:val="0"/>
              <w:marRight w:val="0"/>
              <w:marTop w:val="0"/>
              <w:marBottom w:val="0"/>
              <w:divBdr>
                <w:top w:val="none" w:sz="0" w:space="0" w:color="auto"/>
                <w:left w:val="none" w:sz="0" w:space="0" w:color="auto"/>
                <w:bottom w:val="none" w:sz="0" w:space="0" w:color="auto"/>
                <w:right w:val="none" w:sz="0" w:space="0" w:color="auto"/>
              </w:divBdr>
              <w:divsChild>
                <w:div w:id="795947165">
                  <w:marLeft w:val="0"/>
                  <w:marRight w:val="0"/>
                  <w:marTop w:val="0"/>
                  <w:marBottom w:val="0"/>
                  <w:divBdr>
                    <w:top w:val="none" w:sz="0" w:space="0" w:color="auto"/>
                    <w:left w:val="none" w:sz="0" w:space="0" w:color="auto"/>
                    <w:bottom w:val="none" w:sz="0" w:space="0" w:color="auto"/>
                    <w:right w:val="none" w:sz="0" w:space="0" w:color="auto"/>
                  </w:divBdr>
                </w:div>
              </w:divsChild>
            </w:div>
            <w:div w:id="1267427669">
              <w:marLeft w:val="0"/>
              <w:marRight w:val="0"/>
              <w:marTop w:val="225"/>
              <w:marBottom w:val="0"/>
              <w:divBdr>
                <w:top w:val="none" w:sz="0" w:space="0" w:color="auto"/>
                <w:left w:val="none" w:sz="0" w:space="0" w:color="auto"/>
                <w:bottom w:val="none" w:sz="0" w:space="0" w:color="auto"/>
                <w:right w:val="none" w:sz="0" w:space="0" w:color="auto"/>
              </w:divBdr>
              <w:divsChild>
                <w:div w:id="2014918355">
                  <w:marLeft w:val="0"/>
                  <w:marRight w:val="0"/>
                  <w:marTop w:val="0"/>
                  <w:marBottom w:val="0"/>
                  <w:divBdr>
                    <w:top w:val="none" w:sz="0" w:space="0" w:color="auto"/>
                    <w:left w:val="none" w:sz="0" w:space="0" w:color="auto"/>
                    <w:bottom w:val="none" w:sz="0" w:space="0" w:color="auto"/>
                    <w:right w:val="none" w:sz="0" w:space="0" w:color="auto"/>
                  </w:divBdr>
                </w:div>
              </w:divsChild>
            </w:div>
            <w:div w:id="1392463483">
              <w:marLeft w:val="0"/>
              <w:marRight w:val="0"/>
              <w:marTop w:val="375"/>
              <w:marBottom w:val="0"/>
              <w:divBdr>
                <w:top w:val="none" w:sz="0" w:space="0" w:color="auto"/>
                <w:left w:val="none" w:sz="0" w:space="0" w:color="auto"/>
                <w:bottom w:val="none" w:sz="0" w:space="0" w:color="auto"/>
                <w:right w:val="none" w:sz="0" w:space="0" w:color="auto"/>
              </w:divBdr>
              <w:divsChild>
                <w:div w:id="1060246101">
                  <w:marLeft w:val="0"/>
                  <w:marRight w:val="0"/>
                  <w:marTop w:val="0"/>
                  <w:marBottom w:val="0"/>
                  <w:divBdr>
                    <w:top w:val="none" w:sz="0" w:space="0" w:color="auto"/>
                    <w:left w:val="none" w:sz="0" w:space="0" w:color="auto"/>
                    <w:bottom w:val="none" w:sz="0" w:space="0" w:color="auto"/>
                    <w:right w:val="none" w:sz="0" w:space="0" w:color="auto"/>
                  </w:divBdr>
                  <w:divsChild>
                    <w:div w:id="2647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8051">
              <w:marLeft w:val="0"/>
              <w:marRight w:val="0"/>
              <w:marTop w:val="375"/>
              <w:marBottom w:val="0"/>
              <w:divBdr>
                <w:top w:val="none" w:sz="0" w:space="0" w:color="auto"/>
                <w:left w:val="none" w:sz="0" w:space="0" w:color="auto"/>
                <w:bottom w:val="none" w:sz="0" w:space="0" w:color="auto"/>
                <w:right w:val="none" w:sz="0" w:space="0" w:color="auto"/>
              </w:divBdr>
              <w:divsChild>
                <w:div w:id="1964968581">
                  <w:marLeft w:val="0"/>
                  <w:marRight w:val="0"/>
                  <w:marTop w:val="0"/>
                  <w:marBottom w:val="0"/>
                  <w:divBdr>
                    <w:top w:val="none" w:sz="0" w:space="0" w:color="auto"/>
                    <w:left w:val="none" w:sz="0" w:space="0" w:color="auto"/>
                    <w:bottom w:val="none" w:sz="0" w:space="0" w:color="auto"/>
                    <w:right w:val="none" w:sz="0" w:space="0" w:color="auto"/>
                  </w:divBdr>
                </w:div>
              </w:divsChild>
            </w:div>
            <w:div w:id="499589028">
              <w:marLeft w:val="0"/>
              <w:marRight w:val="0"/>
              <w:marTop w:val="225"/>
              <w:marBottom w:val="0"/>
              <w:divBdr>
                <w:top w:val="none" w:sz="0" w:space="0" w:color="auto"/>
                <w:left w:val="none" w:sz="0" w:space="0" w:color="auto"/>
                <w:bottom w:val="none" w:sz="0" w:space="0" w:color="auto"/>
                <w:right w:val="none" w:sz="0" w:space="0" w:color="auto"/>
              </w:divBdr>
              <w:divsChild>
                <w:div w:id="209000364">
                  <w:marLeft w:val="0"/>
                  <w:marRight w:val="0"/>
                  <w:marTop w:val="0"/>
                  <w:marBottom w:val="0"/>
                  <w:divBdr>
                    <w:top w:val="none" w:sz="0" w:space="0" w:color="auto"/>
                    <w:left w:val="none" w:sz="0" w:space="0" w:color="auto"/>
                    <w:bottom w:val="none" w:sz="0" w:space="0" w:color="auto"/>
                    <w:right w:val="none" w:sz="0" w:space="0" w:color="auto"/>
                  </w:divBdr>
                </w:div>
              </w:divsChild>
            </w:div>
            <w:div w:id="403916104">
              <w:marLeft w:val="0"/>
              <w:marRight w:val="0"/>
              <w:marTop w:val="225"/>
              <w:marBottom w:val="0"/>
              <w:divBdr>
                <w:top w:val="none" w:sz="0" w:space="0" w:color="auto"/>
                <w:left w:val="none" w:sz="0" w:space="0" w:color="auto"/>
                <w:bottom w:val="none" w:sz="0" w:space="0" w:color="auto"/>
                <w:right w:val="none" w:sz="0" w:space="0" w:color="auto"/>
              </w:divBdr>
              <w:divsChild>
                <w:div w:id="174032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232912">
      <w:bodyDiv w:val="1"/>
      <w:marLeft w:val="0"/>
      <w:marRight w:val="0"/>
      <w:marTop w:val="0"/>
      <w:marBottom w:val="0"/>
      <w:divBdr>
        <w:top w:val="none" w:sz="0" w:space="0" w:color="auto"/>
        <w:left w:val="none" w:sz="0" w:space="0" w:color="auto"/>
        <w:bottom w:val="none" w:sz="0" w:space="0" w:color="auto"/>
        <w:right w:val="none" w:sz="0" w:space="0" w:color="auto"/>
      </w:divBdr>
      <w:divsChild>
        <w:div w:id="446042872">
          <w:marLeft w:val="0"/>
          <w:marRight w:val="0"/>
          <w:marTop w:val="0"/>
          <w:marBottom w:val="150"/>
          <w:divBdr>
            <w:top w:val="none" w:sz="0" w:space="0" w:color="auto"/>
            <w:left w:val="none" w:sz="0" w:space="0" w:color="auto"/>
            <w:bottom w:val="none" w:sz="0" w:space="0" w:color="auto"/>
            <w:right w:val="none" w:sz="0" w:space="0" w:color="auto"/>
          </w:divBdr>
          <w:divsChild>
            <w:div w:id="1232275694">
              <w:marLeft w:val="0"/>
              <w:marRight w:val="0"/>
              <w:marTop w:val="0"/>
              <w:marBottom w:val="0"/>
              <w:divBdr>
                <w:top w:val="none" w:sz="0" w:space="0" w:color="auto"/>
                <w:left w:val="none" w:sz="0" w:space="0" w:color="auto"/>
                <w:bottom w:val="none" w:sz="0" w:space="0" w:color="auto"/>
                <w:right w:val="none" w:sz="0" w:space="0" w:color="auto"/>
              </w:divBdr>
              <w:divsChild>
                <w:div w:id="1107850851">
                  <w:marLeft w:val="0"/>
                  <w:marRight w:val="150"/>
                  <w:marTop w:val="0"/>
                  <w:marBottom w:val="0"/>
                  <w:divBdr>
                    <w:top w:val="none" w:sz="0" w:space="0" w:color="auto"/>
                    <w:left w:val="none" w:sz="0" w:space="0" w:color="auto"/>
                    <w:bottom w:val="none" w:sz="0" w:space="0" w:color="auto"/>
                    <w:right w:val="none" w:sz="0" w:space="0" w:color="auto"/>
                  </w:divBdr>
                </w:div>
                <w:div w:id="1685205811">
                  <w:marLeft w:val="0"/>
                  <w:marRight w:val="150"/>
                  <w:marTop w:val="0"/>
                  <w:marBottom w:val="0"/>
                  <w:divBdr>
                    <w:top w:val="none" w:sz="0" w:space="0" w:color="auto"/>
                    <w:left w:val="none" w:sz="0" w:space="0" w:color="auto"/>
                    <w:bottom w:val="none" w:sz="0" w:space="0" w:color="auto"/>
                    <w:right w:val="none" w:sz="0" w:space="0" w:color="auto"/>
                  </w:divBdr>
                </w:div>
              </w:divsChild>
            </w:div>
            <w:div w:id="691028257">
              <w:marLeft w:val="0"/>
              <w:marRight w:val="0"/>
              <w:marTop w:val="0"/>
              <w:marBottom w:val="0"/>
              <w:divBdr>
                <w:top w:val="none" w:sz="0" w:space="0" w:color="auto"/>
                <w:left w:val="none" w:sz="0" w:space="0" w:color="auto"/>
                <w:bottom w:val="none" w:sz="0" w:space="0" w:color="auto"/>
                <w:right w:val="none" w:sz="0" w:space="0" w:color="auto"/>
              </w:divBdr>
              <w:divsChild>
                <w:div w:id="208878487">
                  <w:marLeft w:val="0"/>
                  <w:marRight w:val="0"/>
                  <w:marTop w:val="0"/>
                  <w:marBottom w:val="0"/>
                  <w:divBdr>
                    <w:top w:val="none" w:sz="0" w:space="0" w:color="auto"/>
                    <w:left w:val="none" w:sz="0" w:space="0" w:color="auto"/>
                    <w:bottom w:val="none" w:sz="0" w:space="0" w:color="auto"/>
                    <w:right w:val="none" w:sz="0" w:space="0" w:color="auto"/>
                  </w:divBdr>
                  <w:divsChild>
                    <w:div w:id="415901608">
                      <w:marLeft w:val="0"/>
                      <w:marRight w:val="0"/>
                      <w:marTop w:val="0"/>
                      <w:marBottom w:val="0"/>
                      <w:divBdr>
                        <w:top w:val="none" w:sz="0" w:space="0" w:color="auto"/>
                        <w:left w:val="none" w:sz="0" w:space="0" w:color="auto"/>
                        <w:bottom w:val="none" w:sz="0" w:space="0" w:color="auto"/>
                        <w:right w:val="none" w:sz="0" w:space="0" w:color="auto"/>
                      </w:divBdr>
                      <w:divsChild>
                        <w:div w:id="185759142">
                          <w:marLeft w:val="0"/>
                          <w:marRight w:val="0"/>
                          <w:marTop w:val="0"/>
                          <w:marBottom w:val="0"/>
                          <w:divBdr>
                            <w:top w:val="none" w:sz="0" w:space="0" w:color="auto"/>
                            <w:left w:val="none" w:sz="0" w:space="0" w:color="auto"/>
                            <w:bottom w:val="none" w:sz="0" w:space="0" w:color="auto"/>
                            <w:right w:val="none" w:sz="0" w:space="0" w:color="auto"/>
                          </w:divBdr>
                        </w:div>
                      </w:divsChild>
                    </w:div>
                    <w:div w:id="1952324662">
                      <w:marLeft w:val="0"/>
                      <w:marRight w:val="135"/>
                      <w:marTop w:val="0"/>
                      <w:marBottom w:val="0"/>
                      <w:divBdr>
                        <w:top w:val="none" w:sz="0" w:space="0" w:color="auto"/>
                        <w:left w:val="none" w:sz="0" w:space="0" w:color="auto"/>
                        <w:bottom w:val="none" w:sz="0" w:space="0" w:color="auto"/>
                        <w:right w:val="none" w:sz="0" w:space="0" w:color="auto"/>
                      </w:divBdr>
                    </w:div>
                    <w:div w:id="13890384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1610">
          <w:marLeft w:val="0"/>
          <w:marRight w:val="0"/>
          <w:marTop w:val="0"/>
          <w:marBottom w:val="0"/>
          <w:divBdr>
            <w:top w:val="none" w:sz="0" w:space="0" w:color="auto"/>
            <w:left w:val="none" w:sz="0" w:space="0" w:color="auto"/>
            <w:bottom w:val="none" w:sz="0" w:space="0" w:color="auto"/>
            <w:right w:val="none" w:sz="0" w:space="0" w:color="auto"/>
          </w:divBdr>
          <w:divsChild>
            <w:div w:id="485706064">
              <w:marLeft w:val="0"/>
              <w:marRight w:val="0"/>
              <w:marTop w:val="0"/>
              <w:marBottom w:val="0"/>
              <w:divBdr>
                <w:top w:val="none" w:sz="0" w:space="0" w:color="auto"/>
                <w:left w:val="none" w:sz="0" w:space="0" w:color="auto"/>
                <w:bottom w:val="none" w:sz="0" w:space="0" w:color="auto"/>
                <w:right w:val="none" w:sz="0" w:space="0" w:color="auto"/>
              </w:divBdr>
              <w:divsChild>
                <w:div w:id="1415474548">
                  <w:marLeft w:val="0"/>
                  <w:marRight w:val="0"/>
                  <w:marTop w:val="0"/>
                  <w:marBottom w:val="0"/>
                  <w:divBdr>
                    <w:top w:val="none" w:sz="0" w:space="0" w:color="auto"/>
                    <w:left w:val="none" w:sz="0" w:space="0" w:color="auto"/>
                    <w:bottom w:val="none" w:sz="0" w:space="0" w:color="auto"/>
                    <w:right w:val="none" w:sz="0" w:space="0" w:color="auto"/>
                  </w:divBdr>
                </w:div>
              </w:divsChild>
            </w:div>
            <w:div w:id="82916688">
              <w:marLeft w:val="0"/>
              <w:marRight w:val="0"/>
              <w:marTop w:val="225"/>
              <w:marBottom w:val="0"/>
              <w:divBdr>
                <w:top w:val="none" w:sz="0" w:space="0" w:color="auto"/>
                <w:left w:val="none" w:sz="0" w:space="0" w:color="auto"/>
                <w:bottom w:val="none" w:sz="0" w:space="0" w:color="auto"/>
                <w:right w:val="none" w:sz="0" w:space="0" w:color="auto"/>
              </w:divBdr>
              <w:divsChild>
                <w:div w:id="528418943">
                  <w:marLeft w:val="0"/>
                  <w:marRight w:val="0"/>
                  <w:marTop w:val="0"/>
                  <w:marBottom w:val="0"/>
                  <w:divBdr>
                    <w:top w:val="none" w:sz="0" w:space="0" w:color="auto"/>
                    <w:left w:val="none" w:sz="0" w:space="0" w:color="auto"/>
                    <w:bottom w:val="none" w:sz="0" w:space="0" w:color="auto"/>
                    <w:right w:val="none" w:sz="0" w:space="0" w:color="auto"/>
                  </w:divBdr>
                </w:div>
              </w:divsChild>
            </w:div>
            <w:div w:id="1147474496">
              <w:marLeft w:val="0"/>
              <w:marRight w:val="0"/>
              <w:marTop w:val="225"/>
              <w:marBottom w:val="0"/>
              <w:divBdr>
                <w:top w:val="none" w:sz="0" w:space="0" w:color="auto"/>
                <w:left w:val="none" w:sz="0" w:space="0" w:color="auto"/>
                <w:bottom w:val="none" w:sz="0" w:space="0" w:color="auto"/>
                <w:right w:val="none" w:sz="0" w:space="0" w:color="auto"/>
              </w:divBdr>
              <w:divsChild>
                <w:div w:id="1149131240">
                  <w:marLeft w:val="0"/>
                  <w:marRight w:val="0"/>
                  <w:marTop w:val="0"/>
                  <w:marBottom w:val="0"/>
                  <w:divBdr>
                    <w:top w:val="none" w:sz="0" w:space="0" w:color="auto"/>
                    <w:left w:val="none" w:sz="0" w:space="0" w:color="auto"/>
                    <w:bottom w:val="none" w:sz="0" w:space="0" w:color="auto"/>
                    <w:right w:val="none" w:sz="0" w:space="0" w:color="auto"/>
                  </w:divBdr>
                </w:div>
              </w:divsChild>
            </w:div>
            <w:div w:id="1050883434">
              <w:marLeft w:val="0"/>
              <w:marRight w:val="0"/>
              <w:marTop w:val="375"/>
              <w:marBottom w:val="0"/>
              <w:divBdr>
                <w:top w:val="none" w:sz="0" w:space="0" w:color="auto"/>
                <w:left w:val="none" w:sz="0" w:space="0" w:color="auto"/>
                <w:bottom w:val="none" w:sz="0" w:space="0" w:color="auto"/>
                <w:right w:val="none" w:sz="0" w:space="0" w:color="auto"/>
              </w:divBdr>
              <w:divsChild>
                <w:div w:id="1880390409">
                  <w:marLeft w:val="0"/>
                  <w:marRight w:val="0"/>
                  <w:marTop w:val="0"/>
                  <w:marBottom w:val="0"/>
                  <w:divBdr>
                    <w:top w:val="none" w:sz="0" w:space="0" w:color="auto"/>
                    <w:left w:val="none" w:sz="0" w:space="0" w:color="auto"/>
                    <w:bottom w:val="none" w:sz="0" w:space="0" w:color="auto"/>
                    <w:right w:val="none" w:sz="0" w:space="0" w:color="auto"/>
                  </w:divBdr>
                  <w:divsChild>
                    <w:div w:id="839546916">
                      <w:marLeft w:val="0"/>
                      <w:marRight w:val="0"/>
                      <w:marTop w:val="0"/>
                      <w:marBottom w:val="0"/>
                      <w:divBdr>
                        <w:top w:val="none" w:sz="0" w:space="0" w:color="auto"/>
                        <w:left w:val="none" w:sz="0" w:space="0" w:color="auto"/>
                        <w:bottom w:val="none" w:sz="0" w:space="0" w:color="auto"/>
                        <w:right w:val="none" w:sz="0" w:space="0" w:color="auto"/>
                      </w:divBdr>
                    </w:div>
                    <w:div w:id="4771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29080">
              <w:marLeft w:val="0"/>
              <w:marRight w:val="0"/>
              <w:marTop w:val="375"/>
              <w:marBottom w:val="0"/>
              <w:divBdr>
                <w:top w:val="none" w:sz="0" w:space="0" w:color="auto"/>
                <w:left w:val="none" w:sz="0" w:space="0" w:color="auto"/>
                <w:bottom w:val="none" w:sz="0" w:space="0" w:color="auto"/>
                <w:right w:val="none" w:sz="0" w:space="0" w:color="auto"/>
              </w:divBdr>
              <w:divsChild>
                <w:div w:id="867177054">
                  <w:marLeft w:val="0"/>
                  <w:marRight w:val="0"/>
                  <w:marTop w:val="0"/>
                  <w:marBottom w:val="0"/>
                  <w:divBdr>
                    <w:top w:val="none" w:sz="0" w:space="0" w:color="auto"/>
                    <w:left w:val="none" w:sz="0" w:space="0" w:color="auto"/>
                    <w:bottom w:val="none" w:sz="0" w:space="0" w:color="auto"/>
                    <w:right w:val="none" w:sz="0" w:space="0" w:color="auto"/>
                  </w:divBdr>
                </w:div>
              </w:divsChild>
            </w:div>
            <w:div w:id="1363435852">
              <w:marLeft w:val="0"/>
              <w:marRight w:val="0"/>
              <w:marTop w:val="225"/>
              <w:marBottom w:val="0"/>
              <w:divBdr>
                <w:top w:val="none" w:sz="0" w:space="0" w:color="auto"/>
                <w:left w:val="none" w:sz="0" w:space="0" w:color="auto"/>
                <w:bottom w:val="none" w:sz="0" w:space="0" w:color="auto"/>
                <w:right w:val="none" w:sz="0" w:space="0" w:color="auto"/>
              </w:divBdr>
              <w:divsChild>
                <w:div w:id="1759866596">
                  <w:marLeft w:val="0"/>
                  <w:marRight w:val="0"/>
                  <w:marTop w:val="0"/>
                  <w:marBottom w:val="0"/>
                  <w:divBdr>
                    <w:top w:val="none" w:sz="0" w:space="0" w:color="auto"/>
                    <w:left w:val="none" w:sz="0" w:space="0" w:color="auto"/>
                    <w:bottom w:val="none" w:sz="0" w:space="0" w:color="auto"/>
                    <w:right w:val="none" w:sz="0" w:space="0" w:color="auto"/>
                  </w:divBdr>
                </w:div>
              </w:divsChild>
            </w:div>
            <w:div w:id="34039439">
              <w:marLeft w:val="0"/>
              <w:marRight w:val="0"/>
              <w:marTop w:val="225"/>
              <w:marBottom w:val="0"/>
              <w:divBdr>
                <w:top w:val="none" w:sz="0" w:space="0" w:color="auto"/>
                <w:left w:val="none" w:sz="0" w:space="0" w:color="auto"/>
                <w:bottom w:val="none" w:sz="0" w:space="0" w:color="auto"/>
                <w:right w:val="none" w:sz="0" w:space="0" w:color="auto"/>
              </w:divBdr>
              <w:divsChild>
                <w:div w:id="10588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03936">
      <w:bodyDiv w:val="1"/>
      <w:marLeft w:val="0"/>
      <w:marRight w:val="0"/>
      <w:marTop w:val="0"/>
      <w:marBottom w:val="0"/>
      <w:divBdr>
        <w:top w:val="none" w:sz="0" w:space="0" w:color="auto"/>
        <w:left w:val="none" w:sz="0" w:space="0" w:color="auto"/>
        <w:bottom w:val="none" w:sz="0" w:space="0" w:color="auto"/>
        <w:right w:val="none" w:sz="0" w:space="0" w:color="auto"/>
      </w:divBdr>
      <w:divsChild>
        <w:div w:id="1037967159">
          <w:marLeft w:val="0"/>
          <w:marRight w:val="0"/>
          <w:marTop w:val="150"/>
          <w:marBottom w:val="450"/>
          <w:divBdr>
            <w:top w:val="none" w:sz="0" w:space="0" w:color="auto"/>
            <w:left w:val="none" w:sz="0" w:space="0" w:color="auto"/>
            <w:bottom w:val="none" w:sz="0" w:space="0" w:color="auto"/>
            <w:right w:val="none" w:sz="0" w:space="0" w:color="auto"/>
          </w:divBdr>
        </w:div>
        <w:div w:id="35353779">
          <w:marLeft w:val="0"/>
          <w:marRight w:val="0"/>
          <w:marTop w:val="0"/>
          <w:marBottom w:val="300"/>
          <w:divBdr>
            <w:top w:val="none" w:sz="0" w:space="0" w:color="auto"/>
            <w:left w:val="none" w:sz="0" w:space="0" w:color="auto"/>
            <w:bottom w:val="none" w:sz="0" w:space="0" w:color="auto"/>
            <w:right w:val="none" w:sz="0" w:space="0" w:color="auto"/>
          </w:divBdr>
        </w:div>
        <w:div w:id="722296327">
          <w:marLeft w:val="0"/>
          <w:marRight w:val="0"/>
          <w:marTop w:val="495"/>
          <w:marBottom w:val="630"/>
          <w:divBdr>
            <w:top w:val="none" w:sz="0" w:space="0" w:color="auto"/>
            <w:left w:val="none" w:sz="0" w:space="0" w:color="auto"/>
            <w:bottom w:val="none" w:sz="0" w:space="0" w:color="auto"/>
            <w:right w:val="none" w:sz="0" w:space="0" w:color="auto"/>
          </w:divBdr>
        </w:div>
      </w:divsChild>
    </w:div>
    <w:div w:id="1594778261">
      <w:bodyDiv w:val="1"/>
      <w:marLeft w:val="0"/>
      <w:marRight w:val="0"/>
      <w:marTop w:val="0"/>
      <w:marBottom w:val="0"/>
      <w:divBdr>
        <w:top w:val="none" w:sz="0" w:space="0" w:color="auto"/>
        <w:left w:val="none" w:sz="0" w:space="0" w:color="auto"/>
        <w:bottom w:val="none" w:sz="0" w:space="0" w:color="auto"/>
        <w:right w:val="none" w:sz="0" w:space="0" w:color="auto"/>
      </w:divBdr>
      <w:divsChild>
        <w:div w:id="102891594">
          <w:marLeft w:val="0"/>
          <w:marRight w:val="150"/>
          <w:marTop w:val="0"/>
          <w:marBottom w:val="75"/>
          <w:divBdr>
            <w:top w:val="none" w:sz="0" w:space="0" w:color="auto"/>
            <w:left w:val="none" w:sz="0" w:space="0" w:color="auto"/>
            <w:bottom w:val="none" w:sz="0" w:space="0" w:color="auto"/>
            <w:right w:val="none" w:sz="0" w:space="0" w:color="auto"/>
          </w:divBdr>
        </w:div>
        <w:div w:id="400636630">
          <w:marLeft w:val="0"/>
          <w:marRight w:val="150"/>
          <w:marTop w:val="150"/>
          <w:marBottom w:val="150"/>
          <w:divBdr>
            <w:top w:val="none" w:sz="0" w:space="0" w:color="auto"/>
            <w:left w:val="none" w:sz="0" w:space="0" w:color="auto"/>
            <w:bottom w:val="none" w:sz="0" w:space="0" w:color="auto"/>
            <w:right w:val="none" w:sz="0" w:space="0" w:color="auto"/>
          </w:divBdr>
        </w:div>
        <w:div w:id="1079012429">
          <w:marLeft w:val="0"/>
          <w:marRight w:val="150"/>
          <w:marTop w:val="0"/>
          <w:marBottom w:val="0"/>
          <w:divBdr>
            <w:top w:val="none" w:sz="0" w:space="0" w:color="auto"/>
            <w:left w:val="none" w:sz="0" w:space="0" w:color="auto"/>
            <w:bottom w:val="none" w:sz="0" w:space="0" w:color="auto"/>
            <w:right w:val="none" w:sz="0" w:space="0" w:color="auto"/>
          </w:divBdr>
        </w:div>
      </w:divsChild>
    </w:div>
    <w:div w:id="1595088262">
      <w:bodyDiv w:val="1"/>
      <w:marLeft w:val="0"/>
      <w:marRight w:val="0"/>
      <w:marTop w:val="0"/>
      <w:marBottom w:val="0"/>
      <w:divBdr>
        <w:top w:val="none" w:sz="0" w:space="0" w:color="auto"/>
        <w:left w:val="none" w:sz="0" w:space="0" w:color="auto"/>
        <w:bottom w:val="none" w:sz="0" w:space="0" w:color="auto"/>
        <w:right w:val="none" w:sz="0" w:space="0" w:color="auto"/>
      </w:divBdr>
      <w:divsChild>
        <w:div w:id="279453657">
          <w:marLeft w:val="0"/>
          <w:marRight w:val="0"/>
          <w:marTop w:val="0"/>
          <w:marBottom w:val="75"/>
          <w:divBdr>
            <w:top w:val="none" w:sz="0" w:space="0" w:color="auto"/>
            <w:left w:val="none" w:sz="0" w:space="0" w:color="auto"/>
            <w:bottom w:val="none" w:sz="0" w:space="0" w:color="auto"/>
            <w:right w:val="none" w:sz="0" w:space="0" w:color="auto"/>
          </w:divBdr>
        </w:div>
      </w:divsChild>
    </w:div>
    <w:div w:id="1595360013">
      <w:bodyDiv w:val="1"/>
      <w:marLeft w:val="0"/>
      <w:marRight w:val="0"/>
      <w:marTop w:val="0"/>
      <w:marBottom w:val="0"/>
      <w:divBdr>
        <w:top w:val="none" w:sz="0" w:space="0" w:color="auto"/>
        <w:left w:val="none" w:sz="0" w:space="0" w:color="auto"/>
        <w:bottom w:val="none" w:sz="0" w:space="0" w:color="auto"/>
        <w:right w:val="none" w:sz="0" w:space="0" w:color="auto"/>
      </w:divBdr>
      <w:divsChild>
        <w:div w:id="1514998991">
          <w:marLeft w:val="0"/>
          <w:marRight w:val="0"/>
          <w:marTop w:val="0"/>
          <w:marBottom w:val="300"/>
          <w:divBdr>
            <w:top w:val="none" w:sz="0" w:space="0" w:color="auto"/>
            <w:left w:val="none" w:sz="0" w:space="0" w:color="auto"/>
            <w:bottom w:val="none" w:sz="0" w:space="0" w:color="auto"/>
            <w:right w:val="none" w:sz="0" w:space="0" w:color="auto"/>
          </w:divBdr>
        </w:div>
      </w:divsChild>
    </w:div>
    <w:div w:id="1596405579">
      <w:bodyDiv w:val="1"/>
      <w:marLeft w:val="0"/>
      <w:marRight w:val="0"/>
      <w:marTop w:val="0"/>
      <w:marBottom w:val="0"/>
      <w:divBdr>
        <w:top w:val="none" w:sz="0" w:space="0" w:color="auto"/>
        <w:left w:val="none" w:sz="0" w:space="0" w:color="auto"/>
        <w:bottom w:val="none" w:sz="0" w:space="0" w:color="auto"/>
        <w:right w:val="none" w:sz="0" w:space="0" w:color="auto"/>
      </w:divBdr>
      <w:divsChild>
        <w:div w:id="754401866">
          <w:marLeft w:val="0"/>
          <w:marRight w:val="150"/>
          <w:marTop w:val="0"/>
          <w:marBottom w:val="75"/>
          <w:divBdr>
            <w:top w:val="none" w:sz="0" w:space="0" w:color="auto"/>
            <w:left w:val="none" w:sz="0" w:space="0" w:color="auto"/>
            <w:bottom w:val="none" w:sz="0" w:space="0" w:color="auto"/>
            <w:right w:val="none" w:sz="0" w:space="0" w:color="auto"/>
          </w:divBdr>
        </w:div>
        <w:div w:id="735476921">
          <w:marLeft w:val="0"/>
          <w:marRight w:val="150"/>
          <w:marTop w:val="150"/>
          <w:marBottom w:val="150"/>
          <w:divBdr>
            <w:top w:val="none" w:sz="0" w:space="0" w:color="auto"/>
            <w:left w:val="none" w:sz="0" w:space="0" w:color="auto"/>
            <w:bottom w:val="none" w:sz="0" w:space="0" w:color="auto"/>
            <w:right w:val="none" w:sz="0" w:space="0" w:color="auto"/>
          </w:divBdr>
        </w:div>
        <w:div w:id="1654404345">
          <w:marLeft w:val="0"/>
          <w:marRight w:val="150"/>
          <w:marTop w:val="0"/>
          <w:marBottom w:val="0"/>
          <w:divBdr>
            <w:top w:val="none" w:sz="0" w:space="0" w:color="auto"/>
            <w:left w:val="none" w:sz="0" w:space="0" w:color="auto"/>
            <w:bottom w:val="none" w:sz="0" w:space="0" w:color="auto"/>
            <w:right w:val="none" w:sz="0" w:space="0" w:color="auto"/>
          </w:divBdr>
        </w:div>
      </w:divsChild>
    </w:div>
    <w:div w:id="1596594599">
      <w:bodyDiv w:val="1"/>
      <w:marLeft w:val="0"/>
      <w:marRight w:val="0"/>
      <w:marTop w:val="0"/>
      <w:marBottom w:val="0"/>
      <w:divBdr>
        <w:top w:val="none" w:sz="0" w:space="0" w:color="auto"/>
        <w:left w:val="none" w:sz="0" w:space="0" w:color="auto"/>
        <w:bottom w:val="none" w:sz="0" w:space="0" w:color="auto"/>
        <w:right w:val="none" w:sz="0" w:space="0" w:color="auto"/>
      </w:divBdr>
      <w:divsChild>
        <w:div w:id="1926844140">
          <w:marLeft w:val="0"/>
          <w:marRight w:val="0"/>
          <w:marTop w:val="0"/>
          <w:marBottom w:val="150"/>
          <w:divBdr>
            <w:top w:val="none" w:sz="0" w:space="0" w:color="auto"/>
            <w:left w:val="none" w:sz="0" w:space="0" w:color="auto"/>
            <w:bottom w:val="none" w:sz="0" w:space="0" w:color="auto"/>
            <w:right w:val="none" w:sz="0" w:space="0" w:color="auto"/>
          </w:divBdr>
          <w:divsChild>
            <w:div w:id="784272925">
              <w:marLeft w:val="0"/>
              <w:marRight w:val="0"/>
              <w:marTop w:val="0"/>
              <w:marBottom w:val="0"/>
              <w:divBdr>
                <w:top w:val="none" w:sz="0" w:space="0" w:color="auto"/>
                <w:left w:val="none" w:sz="0" w:space="0" w:color="auto"/>
                <w:bottom w:val="none" w:sz="0" w:space="0" w:color="auto"/>
                <w:right w:val="none" w:sz="0" w:space="0" w:color="auto"/>
              </w:divBdr>
            </w:div>
            <w:div w:id="1797679377">
              <w:marLeft w:val="0"/>
              <w:marRight w:val="0"/>
              <w:marTop w:val="0"/>
              <w:marBottom w:val="0"/>
              <w:divBdr>
                <w:top w:val="none" w:sz="0" w:space="0" w:color="auto"/>
                <w:left w:val="none" w:sz="0" w:space="0" w:color="auto"/>
                <w:bottom w:val="none" w:sz="0" w:space="0" w:color="auto"/>
                <w:right w:val="none" w:sz="0" w:space="0" w:color="auto"/>
              </w:divBdr>
            </w:div>
            <w:div w:id="156159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29907">
      <w:bodyDiv w:val="1"/>
      <w:marLeft w:val="0"/>
      <w:marRight w:val="0"/>
      <w:marTop w:val="0"/>
      <w:marBottom w:val="0"/>
      <w:divBdr>
        <w:top w:val="none" w:sz="0" w:space="0" w:color="auto"/>
        <w:left w:val="none" w:sz="0" w:space="0" w:color="auto"/>
        <w:bottom w:val="none" w:sz="0" w:space="0" w:color="auto"/>
        <w:right w:val="none" w:sz="0" w:space="0" w:color="auto"/>
      </w:divBdr>
      <w:divsChild>
        <w:div w:id="92672959">
          <w:marLeft w:val="0"/>
          <w:marRight w:val="150"/>
          <w:marTop w:val="0"/>
          <w:marBottom w:val="75"/>
          <w:divBdr>
            <w:top w:val="none" w:sz="0" w:space="0" w:color="auto"/>
            <w:left w:val="none" w:sz="0" w:space="0" w:color="auto"/>
            <w:bottom w:val="none" w:sz="0" w:space="0" w:color="auto"/>
            <w:right w:val="none" w:sz="0" w:space="0" w:color="auto"/>
          </w:divBdr>
        </w:div>
        <w:div w:id="92096530">
          <w:marLeft w:val="0"/>
          <w:marRight w:val="150"/>
          <w:marTop w:val="150"/>
          <w:marBottom w:val="150"/>
          <w:divBdr>
            <w:top w:val="none" w:sz="0" w:space="0" w:color="auto"/>
            <w:left w:val="none" w:sz="0" w:space="0" w:color="auto"/>
            <w:bottom w:val="none" w:sz="0" w:space="0" w:color="auto"/>
            <w:right w:val="none" w:sz="0" w:space="0" w:color="auto"/>
          </w:divBdr>
        </w:div>
        <w:div w:id="1903440652">
          <w:marLeft w:val="0"/>
          <w:marRight w:val="150"/>
          <w:marTop w:val="0"/>
          <w:marBottom w:val="0"/>
          <w:divBdr>
            <w:top w:val="none" w:sz="0" w:space="0" w:color="auto"/>
            <w:left w:val="none" w:sz="0" w:space="0" w:color="auto"/>
            <w:bottom w:val="none" w:sz="0" w:space="0" w:color="auto"/>
            <w:right w:val="none" w:sz="0" w:space="0" w:color="auto"/>
          </w:divBdr>
        </w:div>
      </w:divsChild>
    </w:div>
    <w:div w:id="1597908086">
      <w:bodyDiv w:val="1"/>
      <w:marLeft w:val="0"/>
      <w:marRight w:val="0"/>
      <w:marTop w:val="0"/>
      <w:marBottom w:val="0"/>
      <w:divBdr>
        <w:top w:val="none" w:sz="0" w:space="0" w:color="auto"/>
        <w:left w:val="none" w:sz="0" w:space="0" w:color="auto"/>
        <w:bottom w:val="none" w:sz="0" w:space="0" w:color="auto"/>
        <w:right w:val="none" w:sz="0" w:space="0" w:color="auto"/>
      </w:divBdr>
      <w:divsChild>
        <w:div w:id="1086462333">
          <w:marLeft w:val="0"/>
          <w:marRight w:val="0"/>
          <w:marTop w:val="0"/>
          <w:marBottom w:val="300"/>
          <w:divBdr>
            <w:top w:val="none" w:sz="0" w:space="0" w:color="auto"/>
            <w:left w:val="none" w:sz="0" w:space="0" w:color="auto"/>
            <w:bottom w:val="none" w:sz="0" w:space="0" w:color="auto"/>
            <w:right w:val="none" w:sz="0" w:space="0" w:color="auto"/>
          </w:divBdr>
        </w:div>
      </w:divsChild>
    </w:div>
    <w:div w:id="1598708869">
      <w:bodyDiv w:val="1"/>
      <w:marLeft w:val="0"/>
      <w:marRight w:val="0"/>
      <w:marTop w:val="0"/>
      <w:marBottom w:val="0"/>
      <w:divBdr>
        <w:top w:val="none" w:sz="0" w:space="0" w:color="auto"/>
        <w:left w:val="none" w:sz="0" w:space="0" w:color="auto"/>
        <w:bottom w:val="none" w:sz="0" w:space="0" w:color="auto"/>
        <w:right w:val="none" w:sz="0" w:space="0" w:color="auto"/>
      </w:divBdr>
      <w:divsChild>
        <w:div w:id="2112508507">
          <w:marLeft w:val="0"/>
          <w:marRight w:val="375"/>
          <w:marTop w:val="0"/>
          <w:marBottom w:val="0"/>
          <w:divBdr>
            <w:top w:val="none" w:sz="0" w:space="0" w:color="auto"/>
            <w:left w:val="none" w:sz="0" w:space="0" w:color="auto"/>
            <w:bottom w:val="none" w:sz="0" w:space="0" w:color="auto"/>
            <w:right w:val="none" w:sz="0" w:space="0" w:color="auto"/>
          </w:divBdr>
        </w:div>
        <w:div w:id="168447551">
          <w:marLeft w:val="0"/>
          <w:marRight w:val="0"/>
          <w:marTop w:val="0"/>
          <w:marBottom w:val="0"/>
          <w:divBdr>
            <w:top w:val="none" w:sz="0" w:space="0" w:color="auto"/>
            <w:left w:val="none" w:sz="0" w:space="0" w:color="auto"/>
            <w:bottom w:val="none" w:sz="0" w:space="0" w:color="auto"/>
            <w:right w:val="none" w:sz="0" w:space="0" w:color="auto"/>
          </w:divBdr>
        </w:div>
      </w:divsChild>
    </w:div>
    <w:div w:id="1598903990">
      <w:bodyDiv w:val="1"/>
      <w:marLeft w:val="0"/>
      <w:marRight w:val="0"/>
      <w:marTop w:val="0"/>
      <w:marBottom w:val="0"/>
      <w:divBdr>
        <w:top w:val="none" w:sz="0" w:space="0" w:color="auto"/>
        <w:left w:val="none" w:sz="0" w:space="0" w:color="auto"/>
        <w:bottom w:val="none" w:sz="0" w:space="0" w:color="auto"/>
        <w:right w:val="none" w:sz="0" w:space="0" w:color="auto"/>
      </w:divBdr>
    </w:div>
    <w:div w:id="1599366981">
      <w:bodyDiv w:val="1"/>
      <w:marLeft w:val="0"/>
      <w:marRight w:val="0"/>
      <w:marTop w:val="0"/>
      <w:marBottom w:val="0"/>
      <w:divBdr>
        <w:top w:val="none" w:sz="0" w:space="0" w:color="auto"/>
        <w:left w:val="none" w:sz="0" w:space="0" w:color="auto"/>
        <w:bottom w:val="none" w:sz="0" w:space="0" w:color="auto"/>
        <w:right w:val="none" w:sz="0" w:space="0" w:color="auto"/>
      </w:divBdr>
      <w:divsChild>
        <w:div w:id="2115854288">
          <w:marLeft w:val="0"/>
          <w:marRight w:val="0"/>
          <w:marTop w:val="0"/>
          <w:marBottom w:val="0"/>
          <w:divBdr>
            <w:top w:val="none" w:sz="0" w:space="0" w:color="auto"/>
            <w:left w:val="none" w:sz="0" w:space="0" w:color="auto"/>
            <w:bottom w:val="none" w:sz="0" w:space="0" w:color="auto"/>
            <w:right w:val="none" w:sz="0" w:space="0" w:color="auto"/>
          </w:divBdr>
        </w:div>
        <w:div w:id="1415584615">
          <w:marLeft w:val="0"/>
          <w:marRight w:val="0"/>
          <w:marTop w:val="300"/>
          <w:marBottom w:val="300"/>
          <w:divBdr>
            <w:top w:val="none" w:sz="0" w:space="0" w:color="auto"/>
            <w:left w:val="none" w:sz="0" w:space="0" w:color="auto"/>
            <w:bottom w:val="none" w:sz="0" w:space="0" w:color="auto"/>
            <w:right w:val="none" w:sz="0" w:space="0" w:color="auto"/>
          </w:divBdr>
        </w:div>
        <w:div w:id="332339568">
          <w:marLeft w:val="0"/>
          <w:marRight w:val="0"/>
          <w:marTop w:val="0"/>
          <w:marBottom w:val="0"/>
          <w:divBdr>
            <w:top w:val="none" w:sz="0" w:space="0" w:color="auto"/>
            <w:left w:val="none" w:sz="0" w:space="0" w:color="auto"/>
            <w:bottom w:val="none" w:sz="0" w:space="0" w:color="auto"/>
            <w:right w:val="none" w:sz="0" w:space="0" w:color="auto"/>
          </w:divBdr>
          <w:divsChild>
            <w:div w:id="778453591">
              <w:marLeft w:val="0"/>
              <w:marRight w:val="0"/>
              <w:marTop w:val="300"/>
              <w:marBottom w:val="450"/>
              <w:divBdr>
                <w:top w:val="none" w:sz="0" w:space="0" w:color="auto"/>
                <w:left w:val="none" w:sz="0" w:space="0" w:color="auto"/>
                <w:bottom w:val="none" w:sz="0" w:space="0" w:color="auto"/>
                <w:right w:val="none" w:sz="0" w:space="0" w:color="auto"/>
              </w:divBdr>
              <w:divsChild>
                <w:div w:id="1829638353">
                  <w:marLeft w:val="0"/>
                  <w:marRight w:val="0"/>
                  <w:marTop w:val="0"/>
                  <w:marBottom w:val="0"/>
                  <w:divBdr>
                    <w:top w:val="none" w:sz="0" w:space="0" w:color="auto"/>
                    <w:left w:val="none" w:sz="0" w:space="0" w:color="auto"/>
                    <w:bottom w:val="none" w:sz="0" w:space="0" w:color="auto"/>
                    <w:right w:val="none" w:sz="0" w:space="0" w:color="auto"/>
                  </w:divBdr>
                  <w:divsChild>
                    <w:div w:id="2058238572">
                      <w:marLeft w:val="0"/>
                      <w:marRight w:val="0"/>
                      <w:marTop w:val="0"/>
                      <w:marBottom w:val="0"/>
                      <w:divBdr>
                        <w:top w:val="none" w:sz="0" w:space="0" w:color="auto"/>
                        <w:left w:val="none" w:sz="0" w:space="0" w:color="auto"/>
                        <w:bottom w:val="none" w:sz="0" w:space="0" w:color="auto"/>
                        <w:right w:val="none" w:sz="0" w:space="0" w:color="auto"/>
                      </w:divBdr>
                      <w:divsChild>
                        <w:div w:id="549726447">
                          <w:marLeft w:val="0"/>
                          <w:marRight w:val="0"/>
                          <w:marTop w:val="0"/>
                          <w:marBottom w:val="0"/>
                          <w:divBdr>
                            <w:top w:val="none" w:sz="0" w:space="0" w:color="auto"/>
                            <w:left w:val="none" w:sz="0" w:space="0" w:color="auto"/>
                            <w:bottom w:val="none" w:sz="0" w:space="0" w:color="auto"/>
                            <w:right w:val="none" w:sz="0" w:space="0" w:color="auto"/>
                          </w:divBdr>
                          <w:divsChild>
                            <w:div w:id="1332216686">
                              <w:marLeft w:val="0"/>
                              <w:marRight w:val="0"/>
                              <w:marTop w:val="0"/>
                              <w:marBottom w:val="0"/>
                              <w:divBdr>
                                <w:top w:val="none" w:sz="0" w:space="0" w:color="auto"/>
                                <w:left w:val="none" w:sz="0" w:space="0" w:color="auto"/>
                                <w:bottom w:val="none" w:sz="0" w:space="0" w:color="auto"/>
                                <w:right w:val="none" w:sz="0" w:space="0" w:color="auto"/>
                              </w:divBdr>
                              <w:divsChild>
                                <w:div w:id="676424740">
                                  <w:marLeft w:val="0"/>
                                  <w:marRight w:val="0"/>
                                  <w:marTop w:val="0"/>
                                  <w:marBottom w:val="0"/>
                                  <w:divBdr>
                                    <w:top w:val="none" w:sz="0" w:space="0" w:color="auto"/>
                                    <w:left w:val="none" w:sz="0" w:space="0" w:color="auto"/>
                                    <w:bottom w:val="none" w:sz="0" w:space="0" w:color="auto"/>
                                    <w:right w:val="none" w:sz="0" w:space="0" w:color="auto"/>
                                  </w:divBdr>
                                  <w:divsChild>
                                    <w:div w:id="108241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578937">
          <w:marLeft w:val="0"/>
          <w:marRight w:val="0"/>
          <w:marTop w:val="0"/>
          <w:marBottom w:val="0"/>
          <w:divBdr>
            <w:top w:val="none" w:sz="0" w:space="0" w:color="auto"/>
            <w:left w:val="none" w:sz="0" w:space="0" w:color="auto"/>
            <w:bottom w:val="none" w:sz="0" w:space="0" w:color="auto"/>
            <w:right w:val="none" w:sz="0" w:space="0" w:color="auto"/>
          </w:divBdr>
        </w:div>
      </w:divsChild>
    </w:div>
    <w:div w:id="1600523764">
      <w:bodyDiv w:val="1"/>
      <w:marLeft w:val="0"/>
      <w:marRight w:val="0"/>
      <w:marTop w:val="0"/>
      <w:marBottom w:val="0"/>
      <w:divBdr>
        <w:top w:val="none" w:sz="0" w:space="0" w:color="auto"/>
        <w:left w:val="none" w:sz="0" w:space="0" w:color="auto"/>
        <w:bottom w:val="none" w:sz="0" w:space="0" w:color="auto"/>
        <w:right w:val="none" w:sz="0" w:space="0" w:color="auto"/>
      </w:divBdr>
      <w:divsChild>
        <w:div w:id="603225596">
          <w:marLeft w:val="0"/>
          <w:marRight w:val="0"/>
          <w:marTop w:val="0"/>
          <w:marBottom w:val="300"/>
          <w:divBdr>
            <w:top w:val="none" w:sz="0" w:space="0" w:color="auto"/>
            <w:left w:val="none" w:sz="0" w:space="0" w:color="auto"/>
            <w:bottom w:val="none" w:sz="0" w:space="0" w:color="auto"/>
            <w:right w:val="none" w:sz="0" w:space="0" w:color="auto"/>
          </w:divBdr>
        </w:div>
      </w:divsChild>
    </w:div>
    <w:div w:id="1600672939">
      <w:bodyDiv w:val="1"/>
      <w:marLeft w:val="0"/>
      <w:marRight w:val="0"/>
      <w:marTop w:val="0"/>
      <w:marBottom w:val="0"/>
      <w:divBdr>
        <w:top w:val="none" w:sz="0" w:space="0" w:color="auto"/>
        <w:left w:val="none" w:sz="0" w:space="0" w:color="auto"/>
        <w:bottom w:val="none" w:sz="0" w:space="0" w:color="auto"/>
        <w:right w:val="none" w:sz="0" w:space="0" w:color="auto"/>
      </w:divBdr>
      <w:divsChild>
        <w:div w:id="301471236">
          <w:marLeft w:val="0"/>
          <w:marRight w:val="0"/>
          <w:marTop w:val="0"/>
          <w:marBottom w:val="0"/>
          <w:divBdr>
            <w:top w:val="none" w:sz="0" w:space="0" w:color="auto"/>
            <w:left w:val="none" w:sz="0" w:space="0" w:color="auto"/>
            <w:bottom w:val="none" w:sz="0" w:space="0" w:color="auto"/>
            <w:right w:val="none" w:sz="0" w:space="0" w:color="auto"/>
          </w:divBdr>
          <w:divsChild>
            <w:div w:id="1242372588">
              <w:marLeft w:val="0"/>
              <w:marRight w:val="0"/>
              <w:marTop w:val="0"/>
              <w:marBottom w:val="0"/>
              <w:divBdr>
                <w:top w:val="none" w:sz="0" w:space="0" w:color="auto"/>
                <w:left w:val="none" w:sz="0" w:space="0" w:color="auto"/>
                <w:bottom w:val="none" w:sz="0" w:space="0" w:color="auto"/>
                <w:right w:val="none" w:sz="0" w:space="0" w:color="auto"/>
              </w:divBdr>
              <w:divsChild>
                <w:div w:id="744687295">
                  <w:marLeft w:val="0"/>
                  <w:marRight w:val="0"/>
                  <w:marTop w:val="0"/>
                  <w:marBottom w:val="0"/>
                  <w:divBdr>
                    <w:top w:val="none" w:sz="0" w:space="0" w:color="auto"/>
                    <w:left w:val="none" w:sz="0" w:space="0" w:color="auto"/>
                    <w:bottom w:val="none" w:sz="0" w:space="0" w:color="auto"/>
                    <w:right w:val="none" w:sz="0" w:space="0" w:color="auto"/>
                  </w:divBdr>
                  <w:divsChild>
                    <w:div w:id="1193227052">
                      <w:marLeft w:val="495"/>
                      <w:marRight w:val="495"/>
                      <w:marTop w:val="0"/>
                      <w:marBottom w:val="0"/>
                      <w:divBdr>
                        <w:top w:val="none" w:sz="0" w:space="0" w:color="auto"/>
                        <w:left w:val="none" w:sz="0" w:space="0" w:color="auto"/>
                        <w:bottom w:val="none" w:sz="0" w:space="0" w:color="auto"/>
                        <w:right w:val="none" w:sz="0" w:space="0" w:color="auto"/>
                      </w:divBdr>
                      <w:divsChild>
                        <w:div w:id="1111516406">
                          <w:marLeft w:val="0"/>
                          <w:marRight w:val="0"/>
                          <w:marTop w:val="0"/>
                          <w:marBottom w:val="0"/>
                          <w:divBdr>
                            <w:top w:val="none" w:sz="0" w:space="0" w:color="auto"/>
                            <w:left w:val="none" w:sz="0" w:space="0" w:color="auto"/>
                            <w:bottom w:val="none" w:sz="0" w:space="0" w:color="auto"/>
                            <w:right w:val="none" w:sz="0" w:space="0" w:color="auto"/>
                          </w:divBdr>
                          <w:divsChild>
                            <w:div w:id="1106463540">
                              <w:marLeft w:val="0"/>
                              <w:marRight w:val="0"/>
                              <w:marTop w:val="0"/>
                              <w:marBottom w:val="0"/>
                              <w:divBdr>
                                <w:top w:val="none" w:sz="0" w:space="0" w:color="auto"/>
                                <w:left w:val="none" w:sz="0" w:space="0" w:color="auto"/>
                                <w:bottom w:val="none" w:sz="0" w:space="0" w:color="auto"/>
                                <w:right w:val="none" w:sz="0" w:space="0" w:color="auto"/>
                              </w:divBdr>
                              <w:divsChild>
                                <w:div w:id="1543908349">
                                  <w:marLeft w:val="0"/>
                                  <w:marRight w:val="360"/>
                                  <w:marTop w:val="0"/>
                                  <w:marBottom w:val="0"/>
                                  <w:divBdr>
                                    <w:top w:val="single" w:sz="6" w:space="1" w:color="FFFFFF"/>
                                    <w:left w:val="single" w:sz="6" w:space="6" w:color="FFFFFF"/>
                                    <w:bottom w:val="single" w:sz="6" w:space="1" w:color="FFFFFF"/>
                                    <w:right w:val="single" w:sz="6" w:space="6" w:color="FFFFFF"/>
                                  </w:divBdr>
                                  <w:divsChild>
                                    <w:div w:id="1834486030">
                                      <w:marLeft w:val="0"/>
                                      <w:marRight w:val="0"/>
                                      <w:marTop w:val="0"/>
                                      <w:marBottom w:val="0"/>
                                      <w:divBdr>
                                        <w:top w:val="none" w:sz="0" w:space="0" w:color="auto"/>
                                        <w:left w:val="none" w:sz="0" w:space="0" w:color="auto"/>
                                        <w:bottom w:val="none" w:sz="0" w:space="0" w:color="auto"/>
                                        <w:right w:val="none" w:sz="0" w:space="0" w:color="auto"/>
                                      </w:divBdr>
                                    </w:div>
                                  </w:divsChild>
                                </w:div>
                                <w:div w:id="1753433038">
                                  <w:marLeft w:val="0"/>
                                  <w:marRight w:val="0"/>
                                  <w:marTop w:val="0"/>
                                  <w:marBottom w:val="0"/>
                                  <w:divBdr>
                                    <w:top w:val="none" w:sz="0" w:space="0" w:color="auto"/>
                                    <w:left w:val="none" w:sz="0" w:space="0" w:color="auto"/>
                                    <w:bottom w:val="none" w:sz="0" w:space="0" w:color="auto"/>
                                    <w:right w:val="none" w:sz="0" w:space="0" w:color="auto"/>
                                  </w:divBdr>
                                  <w:divsChild>
                                    <w:div w:id="3667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702907">
                              <w:marLeft w:val="0"/>
                              <w:marRight w:val="0"/>
                              <w:marTop w:val="360"/>
                              <w:marBottom w:val="0"/>
                              <w:divBdr>
                                <w:top w:val="none" w:sz="0" w:space="0" w:color="auto"/>
                                <w:left w:val="none" w:sz="0" w:space="0" w:color="auto"/>
                                <w:bottom w:val="none" w:sz="0" w:space="0" w:color="auto"/>
                                <w:right w:val="none" w:sz="0" w:space="0" w:color="auto"/>
                              </w:divBdr>
                            </w:div>
                            <w:div w:id="2123258914">
                              <w:marLeft w:val="0"/>
                              <w:marRight w:val="0"/>
                              <w:marTop w:val="150"/>
                              <w:marBottom w:val="0"/>
                              <w:divBdr>
                                <w:top w:val="none" w:sz="0" w:space="0" w:color="auto"/>
                                <w:left w:val="none" w:sz="0" w:space="0" w:color="auto"/>
                                <w:bottom w:val="none" w:sz="0" w:space="0" w:color="auto"/>
                                <w:right w:val="none" w:sz="0" w:space="0" w:color="auto"/>
                              </w:divBdr>
                            </w:div>
                            <w:div w:id="278337473">
                              <w:marLeft w:val="0"/>
                              <w:marRight w:val="0"/>
                              <w:marTop w:val="600"/>
                              <w:marBottom w:val="0"/>
                              <w:divBdr>
                                <w:top w:val="none" w:sz="0" w:space="0" w:color="auto"/>
                                <w:left w:val="none" w:sz="0" w:space="0" w:color="auto"/>
                                <w:bottom w:val="none" w:sz="0" w:space="0" w:color="auto"/>
                                <w:right w:val="none" w:sz="0" w:space="0" w:color="auto"/>
                              </w:divBdr>
                              <w:divsChild>
                                <w:div w:id="1479959689">
                                  <w:marLeft w:val="0"/>
                                  <w:marRight w:val="0"/>
                                  <w:marTop w:val="0"/>
                                  <w:marBottom w:val="0"/>
                                  <w:divBdr>
                                    <w:top w:val="none" w:sz="0" w:space="0" w:color="auto"/>
                                    <w:left w:val="none" w:sz="0" w:space="0" w:color="auto"/>
                                    <w:bottom w:val="none" w:sz="0" w:space="0" w:color="auto"/>
                                    <w:right w:val="none" w:sz="0" w:space="0" w:color="auto"/>
                                  </w:divBdr>
                                  <w:divsChild>
                                    <w:div w:id="89400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93427">
                              <w:marLeft w:val="0"/>
                              <w:marRight w:val="0"/>
                              <w:marTop w:val="0"/>
                              <w:marBottom w:val="0"/>
                              <w:divBdr>
                                <w:top w:val="none" w:sz="0" w:space="0" w:color="auto"/>
                                <w:left w:val="none" w:sz="0" w:space="0" w:color="auto"/>
                                <w:bottom w:val="none" w:sz="0" w:space="0" w:color="auto"/>
                                <w:right w:val="none" w:sz="0" w:space="0" w:color="auto"/>
                              </w:divBdr>
                              <w:divsChild>
                                <w:div w:id="770055978">
                                  <w:marLeft w:val="0"/>
                                  <w:marRight w:val="0"/>
                                  <w:marTop w:val="0"/>
                                  <w:marBottom w:val="0"/>
                                  <w:divBdr>
                                    <w:top w:val="none" w:sz="0" w:space="0" w:color="auto"/>
                                    <w:left w:val="none" w:sz="0" w:space="0" w:color="auto"/>
                                    <w:bottom w:val="none" w:sz="0" w:space="0" w:color="auto"/>
                                    <w:right w:val="none" w:sz="0" w:space="0" w:color="auto"/>
                                  </w:divBdr>
                                  <w:divsChild>
                                    <w:div w:id="907421970">
                                      <w:marLeft w:val="0"/>
                                      <w:marRight w:val="0"/>
                                      <w:marTop w:val="0"/>
                                      <w:marBottom w:val="0"/>
                                      <w:divBdr>
                                        <w:top w:val="none" w:sz="0" w:space="0" w:color="auto"/>
                                        <w:left w:val="none" w:sz="0" w:space="0" w:color="auto"/>
                                        <w:bottom w:val="none" w:sz="0" w:space="0" w:color="auto"/>
                                        <w:right w:val="none" w:sz="0" w:space="0" w:color="auto"/>
                                      </w:divBdr>
                                      <w:divsChild>
                                        <w:div w:id="354960590">
                                          <w:marLeft w:val="0"/>
                                          <w:marRight w:val="0"/>
                                          <w:marTop w:val="0"/>
                                          <w:marBottom w:val="0"/>
                                          <w:divBdr>
                                            <w:top w:val="none" w:sz="0" w:space="0" w:color="auto"/>
                                            <w:left w:val="none" w:sz="0" w:space="0" w:color="auto"/>
                                            <w:bottom w:val="none" w:sz="0" w:space="0" w:color="auto"/>
                                            <w:right w:val="none" w:sz="0" w:space="0" w:color="auto"/>
                                          </w:divBdr>
                                          <w:divsChild>
                                            <w:div w:id="1869947160">
                                              <w:marLeft w:val="0"/>
                                              <w:marRight w:val="0"/>
                                              <w:marTop w:val="0"/>
                                              <w:marBottom w:val="0"/>
                                              <w:divBdr>
                                                <w:top w:val="none" w:sz="0" w:space="0" w:color="auto"/>
                                                <w:left w:val="none" w:sz="0" w:space="0" w:color="auto"/>
                                                <w:bottom w:val="none" w:sz="0" w:space="0" w:color="auto"/>
                                                <w:right w:val="none" w:sz="0" w:space="0" w:color="auto"/>
                                              </w:divBdr>
                                              <w:divsChild>
                                                <w:div w:id="1957327663">
                                                  <w:marLeft w:val="0"/>
                                                  <w:marRight w:val="0"/>
                                                  <w:marTop w:val="0"/>
                                                  <w:marBottom w:val="0"/>
                                                  <w:divBdr>
                                                    <w:top w:val="none" w:sz="0" w:space="0" w:color="auto"/>
                                                    <w:left w:val="none" w:sz="0" w:space="0" w:color="auto"/>
                                                    <w:bottom w:val="none" w:sz="0" w:space="0" w:color="auto"/>
                                                    <w:right w:val="none" w:sz="0" w:space="0" w:color="auto"/>
                                                  </w:divBdr>
                                                  <w:divsChild>
                                                    <w:div w:id="160846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692872">
                                  <w:marLeft w:val="0"/>
                                  <w:marRight w:val="0"/>
                                  <w:marTop w:val="105"/>
                                  <w:marBottom w:val="0"/>
                                  <w:divBdr>
                                    <w:top w:val="none" w:sz="0" w:space="0" w:color="auto"/>
                                    <w:left w:val="none" w:sz="0" w:space="0" w:color="auto"/>
                                    <w:bottom w:val="none" w:sz="0" w:space="0" w:color="auto"/>
                                    <w:right w:val="none" w:sz="0" w:space="0" w:color="auto"/>
                                  </w:divBdr>
                                  <w:divsChild>
                                    <w:div w:id="50871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476373">
          <w:marLeft w:val="0"/>
          <w:marRight w:val="0"/>
          <w:marTop w:val="0"/>
          <w:marBottom w:val="0"/>
          <w:divBdr>
            <w:top w:val="none" w:sz="0" w:space="0" w:color="auto"/>
            <w:left w:val="none" w:sz="0" w:space="0" w:color="auto"/>
            <w:bottom w:val="none" w:sz="0" w:space="0" w:color="auto"/>
            <w:right w:val="none" w:sz="0" w:space="0" w:color="auto"/>
          </w:divBdr>
          <w:divsChild>
            <w:div w:id="1785610052">
              <w:marLeft w:val="495"/>
              <w:marRight w:val="495"/>
              <w:marTop w:val="0"/>
              <w:marBottom w:val="0"/>
              <w:divBdr>
                <w:top w:val="none" w:sz="0" w:space="0" w:color="auto"/>
                <w:left w:val="none" w:sz="0" w:space="0" w:color="auto"/>
                <w:bottom w:val="none" w:sz="0" w:space="0" w:color="auto"/>
                <w:right w:val="none" w:sz="0" w:space="0" w:color="auto"/>
              </w:divBdr>
              <w:divsChild>
                <w:div w:id="1890845215">
                  <w:marLeft w:val="0"/>
                  <w:marRight w:val="0"/>
                  <w:marTop w:val="180"/>
                  <w:marBottom w:val="0"/>
                  <w:divBdr>
                    <w:top w:val="none" w:sz="0" w:space="0" w:color="auto"/>
                    <w:left w:val="none" w:sz="0" w:space="0" w:color="auto"/>
                    <w:bottom w:val="none" w:sz="0" w:space="0" w:color="auto"/>
                    <w:right w:val="none" w:sz="0" w:space="0" w:color="auto"/>
                  </w:divBdr>
                  <w:divsChild>
                    <w:div w:id="879518113">
                      <w:marLeft w:val="0"/>
                      <w:marRight w:val="0"/>
                      <w:marTop w:val="0"/>
                      <w:marBottom w:val="0"/>
                      <w:divBdr>
                        <w:top w:val="none" w:sz="0" w:space="0" w:color="auto"/>
                        <w:left w:val="none" w:sz="0" w:space="0" w:color="auto"/>
                        <w:bottom w:val="none" w:sz="0" w:space="0" w:color="auto"/>
                        <w:right w:val="none" w:sz="0" w:space="0" w:color="auto"/>
                      </w:divBdr>
                      <w:divsChild>
                        <w:div w:id="1301885203">
                          <w:marLeft w:val="0"/>
                          <w:marRight w:val="0"/>
                          <w:marTop w:val="0"/>
                          <w:marBottom w:val="0"/>
                          <w:divBdr>
                            <w:top w:val="none" w:sz="0" w:space="0" w:color="auto"/>
                            <w:left w:val="none" w:sz="0" w:space="0" w:color="auto"/>
                            <w:bottom w:val="none" w:sz="0" w:space="0" w:color="auto"/>
                            <w:right w:val="none" w:sz="0" w:space="0" w:color="auto"/>
                          </w:divBdr>
                          <w:divsChild>
                            <w:div w:id="900680579">
                              <w:marLeft w:val="0"/>
                              <w:marRight w:val="0"/>
                              <w:marTop w:val="0"/>
                              <w:marBottom w:val="0"/>
                              <w:divBdr>
                                <w:top w:val="none" w:sz="0" w:space="0" w:color="auto"/>
                                <w:left w:val="none" w:sz="0" w:space="0" w:color="auto"/>
                                <w:bottom w:val="none" w:sz="0" w:space="0" w:color="auto"/>
                                <w:right w:val="none" w:sz="0" w:space="0" w:color="auto"/>
                              </w:divBdr>
                            </w:div>
                            <w:div w:id="181896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22755">
                  <w:marLeft w:val="0"/>
                  <w:marRight w:val="0"/>
                  <w:marTop w:val="0"/>
                  <w:marBottom w:val="0"/>
                  <w:divBdr>
                    <w:top w:val="none" w:sz="0" w:space="0" w:color="auto"/>
                    <w:left w:val="none" w:sz="0" w:space="0" w:color="auto"/>
                    <w:bottom w:val="none" w:sz="0" w:space="0" w:color="auto"/>
                    <w:right w:val="none" w:sz="0" w:space="0" w:color="auto"/>
                  </w:divBdr>
                  <w:divsChild>
                    <w:div w:id="718475810">
                      <w:marLeft w:val="0"/>
                      <w:marRight w:val="0"/>
                      <w:marTop w:val="0"/>
                      <w:marBottom w:val="0"/>
                      <w:divBdr>
                        <w:top w:val="none" w:sz="0" w:space="0" w:color="auto"/>
                        <w:left w:val="none" w:sz="0" w:space="0" w:color="auto"/>
                        <w:bottom w:val="none" w:sz="0" w:space="0" w:color="auto"/>
                        <w:right w:val="none" w:sz="0" w:space="0" w:color="auto"/>
                      </w:divBdr>
                      <w:divsChild>
                        <w:div w:id="1297374602">
                          <w:marLeft w:val="0"/>
                          <w:marRight w:val="0"/>
                          <w:marTop w:val="330"/>
                          <w:marBottom w:val="0"/>
                          <w:divBdr>
                            <w:top w:val="none" w:sz="0" w:space="0" w:color="auto"/>
                            <w:left w:val="none" w:sz="0" w:space="0" w:color="auto"/>
                            <w:bottom w:val="none" w:sz="0" w:space="0" w:color="auto"/>
                            <w:right w:val="none" w:sz="0" w:space="0" w:color="auto"/>
                          </w:divBdr>
                          <w:divsChild>
                            <w:div w:id="308901601">
                              <w:marLeft w:val="0"/>
                              <w:marRight w:val="0"/>
                              <w:marTop w:val="0"/>
                              <w:marBottom w:val="0"/>
                              <w:divBdr>
                                <w:top w:val="none" w:sz="0" w:space="0" w:color="auto"/>
                                <w:left w:val="none" w:sz="0" w:space="0" w:color="auto"/>
                                <w:bottom w:val="none" w:sz="0" w:space="0" w:color="auto"/>
                                <w:right w:val="none" w:sz="0" w:space="0" w:color="auto"/>
                              </w:divBdr>
                              <w:divsChild>
                                <w:div w:id="1535457574">
                                  <w:marLeft w:val="0"/>
                                  <w:marRight w:val="0"/>
                                  <w:marTop w:val="270"/>
                                  <w:marBottom w:val="0"/>
                                  <w:divBdr>
                                    <w:top w:val="none" w:sz="0" w:space="0" w:color="auto"/>
                                    <w:left w:val="none" w:sz="0" w:space="0" w:color="auto"/>
                                    <w:bottom w:val="none" w:sz="0" w:space="0" w:color="auto"/>
                                    <w:right w:val="none" w:sz="0" w:space="0" w:color="auto"/>
                                  </w:divBdr>
                                  <w:divsChild>
                                    <w:div w:id="742291490">
                                      <w:marLeft w:val="0"/>
                                      <w:marRight w:val="0"/>
                                      <w:marTop w:val="0"/>
                                      <w:marBottom w:val="0"/>
                                      <w:divBdr>
                                        <w:top w:val="none" w:sz="0" w:space="0" w:color="auto"/>
                                        <w:left w:val="none" w:sz="0" w:space="0" w:color="auto"/>
                                        <w:bottom w:val="none" w:sz="0" w:space="0" w:color="auto"/>
                                        <w:right w:val="none" w:sz="0" w:space="0" w:color="auto"/>
                                      </w:divBdr>
                                      <w:divsChild>
                                        <w:div w:id="769786327">
                                          <w:marLeft w:val="0"/>
                                          <w:marRight w:val="0"/>
                                          <w:marTop w:val="0"/>
                                          <w:marBottom w:val="0"/>
                                          <w:divBdr>
                                            <w:top w:val="none" w:sz="0" w:space="0" w:color="auto"/>
                                            <w:left w:val="none" w:sz="0" w:space="0" w:color="auto"/>
                                            <w:bottom w:val="none" w:sz="0" w:space="0" w:color="auto"/>
                                            <w:right w:val="none" w:sz="0" w:space="0" w:color="auto"/>
                                          </w:divBdr>
                                          <w:divsChild>
                                            <w:div w:id="1688093370">
                                              <w:marLeft w:val="0"/>
                                              <w:marRight w:val="0"/>
                                              <w:marTop w:val="0"/>
                                              <w:marBottom w:val="0"/>
                                              <w:divBdr>
                                                <w:top w:val="none" w:sz="0" w:space="0" w:color="auto"/>
                                                <w:left w:val="none" w:sz="0" w:space="0" w:color="auto"/>
                                                <w:bottom w:val="none" w:sz="0" w:space="0" w:color="auto"/>
                                                <w:right w:val="none" w:sz="0" w:space="0" w:color="auto"/>
                                              </w:divBdr>
                                            </w:div>
                                            <w:div w:id="2000765177">
                                              <w:marLeft w:val="0"/>
                                              <w:marRight w:val="0"/>
                                              <w:marTop w:val="0"/>
                                              <w:marBottom w:val="0"/>
                                              <w:divBdr>
                                                <w:top w:val="none" w:sz="0" w:space="0" w:color="auto"/>
                                                <w:left w:val="none" w:sz="0" w:space="0" w:color="auto"/>
                                                <w:bottom w:val="none" w:sz="0" w:space="0" w:color="auto"/>
                                                <w:right w:val="none" w:sz="0" w:space="0" w:color="auto"/>
                                              </w:divBdr>
                                            </w:div>
                                            <w:div w:id="490875873">
                                              <w:marLeft w:val="0"/>
                                              <w:marRight w:val="0"/>
                                              <w:marTop w:val="0"/>
                                              <w:marBottom w:val="0"/>
                                              <w:divBdr>
                                                <w:top w:val="none" w:sz="0" w:space="0" w:color="auto"/>
                                                <w:left w:val="none" w:sz="0" w:space="0" w:color="auto"/>
                                                <w:bottom w:val="none" w:sz="0" w:space="0" w:color="auto"/>
                                                <w:right w:val="none" w:sz="0" w:space="0" w:color="auto"/>
                                              </w:divBdr>
                                            </w:div>
                                            <w:div w:id="1542742631">
                                              <w:marLeft w:val="0"/>
                                              <w:marRight w:val="0"/>
                                              <w:marTop w:val="0"/>
                                              <w:marBottom w:val="0"/>
                                              <w:divBdr>
                                                <w:top w:val="none" w:sz="0" w:space="0" w:color="auto"/>
                                                <w:left w:val="none" w:sz="0" w:space="0" w:color="auto"/>
                                                <w:bottom w:val="none" w:sz="0" w:space="0" w:color="auto"/>
                                                <w:right w:val="none" w:sz="0" w:space="0" w:color="auto"/>
                                              </w:divBdr>
                                            </w:div>
                                            <w:div w:id="54109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521905">
                          <w:marLeft w:val="0"/>
                          <w:marRight w:val="0"/>
                          <w:marTop w:val="0"/>
                          <w:marBottom w:val="0"/>
                          <w:divBdr>
                            <w:top w:val="none" w:sz="0" w:space="0" w:color="auto"/>
                            <w:left w:val="none" w:sz="0" w:space="0" w:color="auto"/>
                            <w:bottom w:val="none" w:sz="0" w:space="0" w:color="auto"/>
                            <w:right w:val="none" w:sz="0" w:space="0" w:color="auto"/>
                          </w:divBdr>
                          <w:divsChild>
                            <w:div w:id="848180872">
                              <w:marLeft w:val="0"/>
                              <w:marRight w:val="0"/>
                              <w:marTop w:val="0"/>
                              <w:marBottom w:val="300"/>
                              <w:divBdr>
                                <w:top w:val="none" w:sz="0" w:space="0" w:color="auto"/>
                                <w:left w:val="none" w:sz="0" w:space="0" w:color="auto"/>
                                <w:bottom w:val="none" w:sz="0" w:space="0" w:color="auto"/>
                                <w:right w:val="none" w:sz="0" w:space="0" w:color="auto"/>
                              </w:divBdr>
                              <w:divsChild>
                                <w:div w:id="997928247">
                                  <w:marLeft w:val="0"/>
                                  <w:marRight w:val="0"/>
                                  <w:marTop w:val="0"/>
                                  <w:marBottom w:val="0"/>
                                  <w:divBdr>
                                    <w:top w:val="none" w:sz="0" w:space="0" w:color="auto"/>
                                    <w:left w:val="none" w:sz="0" w:space="0" w:color="auto"/>
                                    <w:bottom w:val="none" w:sz="0" w:space="0" w:color="auto"/>
                                    <w:right w:val="none" w:sz="0" w:space="0" w:color="auto"/>
                                  </w:divBdr>
                                  <w:divsChild>
                                    <w:div w:id="1256088518">
                                      <w:marLeft w:val="0"/>
                                      <w:marRight w:val="0"/>
                                      <w:marTop w:val="0"/>
                                      <w:marBottom w:val="0"/>
                                      <w:divBdr>
                                        <w:top w:val="none" w:sz="0" w:space="0" w:color="auto"/>
                                        <w:left w:val="none" w:sz="0" w:space="0" w:color="auto"/>
                                        <w:bottom w:val="none" w:sz="0" w:space="0" w:color="auto"/>
                                        <w:right w:val="none" w:sz="0" w:space="0" w:color="auto"/>
                                      </w:divBdr>
                                      <w:divsChild>
                                        <w:div w:id="1014116844">
                                          <w:marLeft w:val="0"/>
                                          <w:marRight w:val="0"/>
                                          <w:marTop w:val="0"/>
                                          <w:marBottom w:val="0"/>
                                          <w:divBdr>
                                            <w:top w:val="none" w:sz="0" w:space="0" w:color="auto"/>
                                            <w:left w:val="none" w:sz="0" w:space="0" w:color="auto"/>
                                            <w:bottom w:val="none" w:sz="0" w:space="0" w:color="auto"/>
                                            <w:right w:val="none" w:sz="0" w:space="0" w:color="auto"/>
                                          </w:divBdr>
                                          <w:divsChild>
                                            <w:div w:id="191386251">
                                              <w:marLeft w:val="0"/>
                                              <w:marRight w:val="75"/>
                                              <w:marTop w:val="0"/>
                                              <w:marBottom w:val="0"/>
                                              <w:divBdr>
                                                <w:top w:val="none" w:sz="0" w:space="0" w:color="auto"/>
                                                <w:left w:val="none" w:sz="0" w:space="0" w:color="auto"/>
                                                <w:bottom w:val="none" w:sz="0" w:space="0" w:color="auto"/>
                                                <w:right w:val="none" w:sz="0" w:space="0" w:color="auto"/>
                                              </w:divBdr>
                                            </w:div>
                                            <w:div w:id="822625099">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1297569194">
                              <w:marLeft w:val="0"/>
                              <w:marRight w:val="0"/>
                              <w:marTop w:val="0"/>
                              <w:marBottom w:val="0"/>
                              <w:divBdr>
                                <w:top w:val="none" w:sz="0" w:space="0" w:color="auto"/>
                                <w:left w:val="none" w:sz="0" w:space="0" w:color="auto"/>
                                <w:bottom w:val="none" w:sz="0" w:space="0" w:color="auto"/>
                                <w:right w:val="none" w:sz="0" w:space="0" w:color="auto"/>
                              </w:divBdr>
                              <w:divsChild>
                                <w:div w:id="196745063">
                                  <w:marLeft w:val="0"/>
                                  <w:marRight w:val="0"/>
                                  <w:marTop w:val="0"/>
                                  <w:marBottom w:val="0"/>
                                  <w:divBdr>
                                    <w:top w:val="none" w:sz="0" w:space="0" w:color="auto"/>
                                    <w:left w:val="none" w:sz="0" w:space="0" w:color="auto"/>
                                    <w:bottom w:val="none" w:sz="0" w:space="0" w:color="auto"/>
                                    <w:right w:val="none" w:sz="0" w:space="0" w:color="auto"/>
                                  </w:divBdr>
                                  <w:divsChild>
                                    <w:div w:id="830828005">
                                      <w:marLeft w:val="0"/>
                                      <w:marRight w:val="0"/>
                                      <w:marTop w:val="0"/>
                                      <w:marBottom w:val="0"/>
                                      <w:divBdr>
                                        <w:top w:val="none" w:sz="0" w:space="0" w:color="auto"/>
                                        <w:left w:val="none" w:sz="0" w:space="0" w:color="auto"/>
                                        <w:bottom w:val="none" w:sz="0" w:space="0" w:color="auto"/>
                                        <w:right w:val="none" w:sz="0" w:space="0" w:color="auto"/>
                                      </w:divBdr>
                                      <w:divsChild>
                                        <w:div w:id="149445537">
                                          <w:marLeft w:val="0"/>
                                          <w:marRight w:val="0"/>
                                          <w:marTop w:val="360"/>
                                          <w:marBottom w:val="345"/>
                                          <w:divBdr>
                                            <w:top w:val="none" w:sz="0" w:space="0" w:color="auto"/>
                                            <w:left w:val="none" w:sz="0" w:space="0" w:color="auto"/>
                                            <w:bottom w:val="none" w:sz="0" w:space="0" w:color="auto"/>
                                            <w:right w:val="none" w:sz="0" w:space="0" w:color="auto"/>
                                          </w:divBdr>
                                          <w:divsChild>
                                            <w:div w:id="450519420">
                                              <w:marLeft w:val="0"/>
                                              <w:marRight w:val="0"/>
                                              <w:marTop w:val="0"/>
                                              <w:marBottom w:val="0"/>
                                              <w:divBdr>
                                                <w:top w:val="none" w:sz="0" w:space="0" w:color="auto"/>
                                                <w:left w:val="none" w:sz="0" w:space="0" w:color="auto"/>
                                                <w:bottom w:val="none" w:sz="0" w:space="0" w:color="auto"/>
                                                <w:right w:val="none" w:sz="0" w:space="0" w:color="auto"/>
                                              </w:divBdr>
                                              <w:divsChild>
                                                <w:div w:id="6495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34209">
                                          <w:marLeft w:val="0"/>
                                          <w:marRight w:val="0"/>
                                          <w:marTop w:val="0"/>
                                          <w:marBottom w:val="0"/>
                                          <w:divBdr>
                                            <w:top w:val="none" w:sz="0" w:space="0" w:color="auto"/>
                                            <w:left w:val="none" w:sz="0" w:space="0" w:color="auto"/>
                                            <w:bottom w:val="none" w:sz="0" w:space="0" w:color="auto"/>
                                            <w:right w:val="none" w:sz="0" w:space="0" w:color="auto"/>
                                          </w:divBdr>
                                          <w:divsChild>
                                            <w:div w:id="792209054">
                                              <w:marLeft w:val="0"/>
                                              <w:marRight w:val="0"/>
                                              <w:marTop w:val="0"/>
                                              <w:marBottom w:val="0"/>
                                              <w:divBdr>
                                                <w:top w:val="none" w:sz="0" w:space="0" w:color="auto"/>
                                                <w:left w:val="none" w:sz="0" w:space="0" w:color="auto"/>
                                                <w:bottom w:val="none" w:sz="0" w:space="0" w:color="auto"/>
                                                <w:right w:val="none" w:sz="0" w:space="0" w:color="auto"/>
                                              </w:divBdr>
                                              <w:divsChild>
                                                <w:div w:id="483933255">
                                                  <w:marLeft w:val="0"/>
                                                  <w:marRight w:val="0"/>
                                                  <w:marTop w:val="0"/>
                                                  <w:marBottom w:val="0"/>
                                                  <w:divBdr>
                                                    <w:top w:val="none" w:sz="0" w:space="0" w:color="auto"/>
                                                    <w:left w:val="none" w:sz="0" w:space="0" w:color="auto"/>
                                                    <w:bottom w:val="none" w:sz="0" w:space="0" w:color="auto"/>
                                                    <w:right w:val="none" w:sz="0" w:space="0" w:color="auto"/>
                                                  </w:divBdr>
                                                </w:div>
                                                <w:div w:id="1851020538">
                                                  <w:marLeft w:val="0"/>
                                                  <w:marRight w:val="0"/>
                                                  <w:marTop w:val="0"/>
                                                  <w:marBottom w:val="0"/>
                                                  <w:divBdr>
                                                    <w:top w:val="none" w:sz="0" w:space="0" w:color="auto"/>
                                                    <w:left w:val="none" w:sz="0" w:space="0" w:color="auto"/>
                                                    <w:bottom w:val="none" w:sz="0" w:space="0" w:color="auto"/>
                                                    <w:right w:val="none" w:sz="0" w:space="0" w:color="auto"/>
                                                  </w:divBdr>
                                                  <w:divsChild>
                                                    <w:div w:id="1247569059">
                                                      <w:marLeft w:val="0"/>
                                                      <w:marRight w:val="0"/>
                                                      <w:marTop w:val="0"/>
                                                      <w:marBottom w:val="150"/>
                                                      <w:divBdr>
                                                        <w:top w:val="none" w:sz="0" w:space="0" w:color="auto"/>
                                                        <w:left w:val="none" w:sz="0" w:space="0" w:color="auto"/>
                                                        <w:bottom w:val="none" w:sz="0" w:space="0" w:color="auto"/>
                                                        <w:right w:val="none" w:sz="0" w:space="0" w:color="auto"/>
                                                      </w:divBdr>
                                                    </w:div>
                                                    <w:div w:id="93659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04427">
                                          <w:marLeft w:val="0"/>
                                          <w:marRight w:val="0"/>
                                          <w:marTop w:val="0"/>
                                          <w:marBottom w:val="0"/>
                                          <w:divBdr>
                                            <w:top w:val="none" w:sz="0" w:space="0" w:color="auto"/>
                                            <w:left w:val="none" w:sz="0" w:space="0" w:color="auto"/>
                                            <w:bottom w:val="none" w:sz="0" w:space="0" w:color="auto"/>
                                            <w:right w:val="none" w:sz="0" w:space="0" w:color="auto"/>
                                          </w:divBdr>
                                          <w:divsChild>
                                            <w:div w:id="684863541">
                                              <w:marLeft w:val="0"/>
                                              <w:marRight w:val="0"/>
                                              <w:marTop w:val="0"/>
                                              <w:marBottom w:val="0"/>
                                              <w:divBdr>
                                                <w:top w:val="none" w:sz="0" w:space="0" w:color="auto"/>
                                                <w:left w:val="none" w:sz="0" w:space="0" w:color="auto"/>
                                                <w:bottom w:val="none" w:sz="0" w:space="0" w:color="auto"/>
                                                <w:right w:val="none" w:sz="0" w:space="0" w:color="auto"/>
                                              </w:divBdr>
                                              <w:divsChild>
                                                <w:div w:id="1653215261">
                                                  <w:marLeft w:val="0"/>
                                                  <w:marRight w:val="0"/>
                                                  <w:marTop w:val="0"/>
                                                  <w:marBottom w:val="0"/>
                                                  <w:divBdr>
                                                    <w:top w:val="none" w:sz="0" w:space="0" w:color="auto"/>
                                                    <w:left w:val="none" w:sz="0" w:space="0" w:color="auto"/>
                                                    <w:bottom w:val="none" w:sz="0" w:space="0" w:color="auto"/>
                                                    <w:right w:val="none" w:sz="0" w:space="0" w:color="auto"/>
                                                  </w:divBdr>
                                                  <w:divsChild>
                                                    <w:div w:id="1940602663">
                                                      <w:marLeft w:val="0"/>
                                                      <w:marRight w:val="0"/>
                                                      <w:marTop w:val="0"/>
                                                      <w:marBottom w:val="0"/>
                                                      <w:divBdr>
                                                        <w:top w:val="none" w:sz="0" w:space="0" w:color="auto"/>
                                                        <w:left w:val="none" w:sz="0" w:space="0" w:color="auto"/>
                                                        <w:bottom w:val="none" w:sz="0" w:space="0" w:color="auto"/>
                                                        <w:right w:val="none" w:sz="0" w:space="0" w:color="auto"/>
                                                      </w:divBdr>
                                                      <w:divsChild>
                                                        <w:div w:id="1943561726">
                                                          <w:marLeft w:val="0"/>
                                                          <w:marRight w:val="0"/>
                                                          <w:marTop w:val="0"/>
                                                          <w:marBottom w:val="0"/>
                                                          <w:divBdr>
                                                            <w:top w:val="none" w:sz="0" w:space="0" w:color="auto"/>
                                                            <w:left w:val="none" w:sz="0" w:space="0" w:color="auto"/>
                                                            <w:bottom w:val="none" w:sz="0" w:space="0" w:color="auto"/>
                                                            <w:right w:val="none" w:sz="0" w:space="0" w:color="auto"/>
                                                          </w:divBdr>
                                                          <w:divsChild>
                                                            <w:div w:id="486359868">
                                                              <w:marLeft w:val="0"/>
                                                              <w:marRight w:val="0"/>
                                                              <w:marTop w:val="0"/>
                                                              <w:marBottom w:val="0"/>
                                                              <w:divBdr>
                                                                <w:top w:val="none" w:sz="0" w:space="0" w:color="auto"/>
                                                                <w:left w:val="none" w:sz="0" w:space="0" w:color="auto"/>
                                                                <w:bottom w:val="none" w:sz="0" w:space="0" w:color="auto"/>
                                                                <w:right w:val="none" w:sz="0" w:space="0" w:color="auto"/>
                                                              </w:divBdr>
                                                              <w:divsChild>
                                                                <w:div w:id="1449664109">
                                                                  <w:marLeft w:val="0"/>
                                                                  <w:marRight w:val="0"/>
                                                                  <w:marTop w:val="0"/>
                                                                  <w:marBottom w:val="0"/>
                                                                  <w:divBdr>
                                                                    <w:top w:val="none" w:sz="0" w:space="0" w:color="auto"/>
                                                                    <w:left w:val="none" w:sz="0" w:space="0" w:color="auto"/>
                                                                    <w:bottom w:val="none" w:sz="0" w:space="0" w:color="auto"/>
                                                                    <w:right w:val="none" w:sz="0" w:space="0" w:color="auto"/>
                                                                  </w:divBdr>
                                                                  <w:divsChild>
                                                                    <w:div w:id="1702975246">
                                                                      <w:marLeft w:val="0"/>
                                                                      <w:marRight w:val="0"/>
                                                                      <w:marTop w:val="0"/>
                                                                      <w:marBottom w:val="0"/>
                                                                      <w:divBdr>
                                                                        <w:top w:val="none" w:sz="0" w:space="0" w:color="auto"/>
                                                                        <w:left w:val="none" w:sz="0" w:space="0" w:color="auto"/>
                                                                        <w:bottom w:val="none" w:sz="0" w:space="0" w:color="auto"/>
                                                                        <w:right w:val="none" w:sz="0" w:space="0" w:color="auto"/>
                                                                      </w:divBdr>
                                                                      <w:divsChild>
                                                                        <w:div w:id="1486897646">
                                                                          <w:marLeft w:val="0"/>
                                                                          <w:marRight w:val="0"/>
                                                                          <w:marTop w:val="0"/>
                                                                          <w:marBottom w:val="0"/>
                                                                          <w:divBdr>
                                                                            <w:top w:val="none" w:sz="0" w:space="0" w:color="auto"/>
                                                                            <w:left w:val="none" w:sz="0" w:space="0" w:color="auto"/>
                                                                            <w:bottom w:val="none" w:sz="0" w:space="0" w:color="auto"/>
                                                                            <w:right w:val="none" w:sz="0" w:space="0" w:color="auto"/>
                                                                          </w:divBdr>
                                                                          <w:divsChild>
                                                                            <w:div w:id="1603562946">
                                                                              <w:marLeft w:val="0"/>
                                                                              <w:marRight w:val="0"/>
                                                                              <w:marTop w:val="0"/>
                                                                              <w:marBottom w:val="0"/>
                                                                              <w:divBdr>
                                                                                <w:top w:val="none" w:sz="0" w:space="0" w:color="auto"/>
                                                                                <w:left w:val="none" w:sz="0" w:space="0" w:color="auto"/>
                                                                                <w:bottom w:val="none" w:sz="0" w:space="0" w:color="auto"/>
                                                                                <w:right w:val="none" w:sz="0" w:space="0" w:color="auto"/>
                                                                              </w:divBdr>
                                                                              <w:divsChild>
                                                                                <w:div w:id="841050399">
                                                                                  <w:marLeft w:val="0"/>
                                                                                  <w:marRight w:val="0"/>
                                                                                  <w:marTop w:val="0"/>
                                                                                  <w:marBottom w:val="0"/>
                                                                                  <w:divBdr>
                                                                                    <w:top w:val="none" w:sz="0" w:space="0" w:color="auto"/>
                                                                                    <w:left w:val="none" w:sz="0" w:space="0" w:color="auto"/>
                                                                                    <w:bottom w:val="none" w:sz="0" w:space="0" w:color="auto"/>
                                                                                    <w:right w:val="none" w:sz="0" w:space="0" w:color="auto"/>
                                                                                  </w:divBdr>
                                                                                  <w:divsChild>
                                                                                    <w:div w:id="21186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678645">
                                                                  <w:marLeft w:val="0"/>
                                                                  <w:marRight w:val="0"/>
                                                                  <w:marTop w:val="0"/>
                                                                  <w:marBottom w:val="0"/>
                                                                  <w:divBdr>
                                                                    <w:top w:val="none" w:sz="0" w:space="0" w:color="auto"/>
                                                                    <w:left w:val="none" w:sz="0" w:space="0" w:color="auto"/>
                                                                    <w:bottom w:val="none" w:sz="0" w:space="0" w:color="auto"/>
                                                                    <w:right w:val="none" w:sz="0" w:space="0" w:color="auto"/>
                                                                  </w:divBdr>
                                                                  <w:divsChild>
                                                                    <w:div w:id="1226338811">
                                                                      <w:marLeft w:val="0"/>
                                                                      <w:marRight w:val="0"/>
                                                                      <w:marTop w:val="0"/>
                                                                      <w:marBottom w:val="0"/>
                                                                      <w:divBdr>
                                                                        <w:top w:val="none" w:sz="0" w:space="0" w:color="auto"/>
                                                                        <w:left w:val="none" w:sz="0" w:space="0" w:color="auto"/>
                                                                        <w:bottom w:val="none" w:sz="0" w:space="0" w:color="auto"/>
                                                                        <w:right w:val="none" w:sz="0" w:space="0" w:color="auto"/>
                                                                      </w:divBdr>
                                                                      <w:divsChild>
                                                                        <w:div w:id="98343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89114">
                                          <w:marLeft w:val="0"/>
                                          <w:marRight w:val="0"/>
                                          <w:marTop w:val="360"/>
                                          <w:marBottom w:val="345"/>
                                          <w:divBdr>
                                            <w:top w:val="none" w:sz="0" w:space="0" w:color="auto"/>
                                            <w:left w:val="none" w:sz="0" w:space="0" w:color="auto"/>
                                            <w:bottom w:val="none" w:sz="0" w:space="0" w:color="auto"/>
                                            <w:right w:val="none" w:sz="0" w:space="0" w:color="auto"/>
                                          </w:divBdr>
                                          <w:divsChild>
                                            <w:div w:id="1265458758">
                                              <w:marLeft w:val="0"/>
                                              <w:marRight w:val="0"/>
                                              <w:marTop w:val="0"/>
                                              <w:marBottom w:val="0"/>
                                              <w:divBdr>
                                                <w:top w:val="none" w:sz="0" w:space="0" w:color="auto"/>
                                                <w:left w:val="none" w:sz="0" w:space="0" w:color="auto"/>
                                                <w:bottom w:val="none" w:sz="0" w:space="0" w:color="auto"/>
                                                <w:right w:val="none" w:sz="0" w:space="0" w:color="auto"/>
                                              </w:divBdr>
                                              <w:divsChild>
                                                <w:div w:id="15743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68584">
                                          <w:marLeft w:val="0"/>
                                          <w:marRight w:val="0"/>
                                          <w:marTop w:val="0"/>
                                          <w:marBottom w:val="0"/>
                                          <w:divBdr>
                                            <w:top w:val="none" w:sz="0" w:space="0" w:color="auto"/>
                                            <w:left w:val="none" w:sz="0" w:space="0" w:color="auto"/>
                                            <w:bottom w:val="none" w:sz="0" w:space="0" w:color="auto"/>
                                            <w:right w:val="none" w:sz="0" w:space="0" w:color="auto"/>
                                          </w:divBdr>
                                          <w:divsChild>
                                            <w:div w:id="508721018">
                                              <w:marLeft w:val="0"/>
                                              <w:marRight w:val="0"/>
                                              <w:marTop w:val="0"/>
                                              <w:marBottom w:val="0"/>
                                              <w:divBdr>
                                                <w:top w:val="none" w:sz="0" w:space="0" w:color="auto"/>
                                                <w:left w:val="none" w:sz="0" w:space="0" w:color="auto"/>
                                                <w:bottom w:val="none" w:sz="0" w:space="0" w:color="auto"/>
                                                <w:right w:val="none" w:sz="0" w:space="0" w:color="auto"/>
                                              </w:divBdr>
                                              <w:divsChild>
                                                <w:div w:id="936793335">
                                                  <w:marLeft w:val="0"/>
                                                  <w:marRight w:val="0"/>
                                                  <w:marTop w:val="0"/>
                                                  <w:marBottom w:val="0"/>
                                                  <w:divBdr>
                                                    <w:top w:val="none" w:sz="0" w:space="0" w:color="auto"/>
                                                    <w:left w:val="none" w:sz="0" w:space="0" w:color="auto"/>
                                                    <w:bottom w:val="none" w:sz="0" w:space="0" w:color="auto"/>
                                                    <w:right w:val="none" w:sz="0" w:space="0" w:color="auto"/>
                                                  </w:divBdr>
                                                </w:div>
                                                <w:div w:id="816845165">
                                                  <w:marLeft w:val="0"/>
                                                  <w:marRight w:val="0"/>
                                                  <w:marTop w:val="0"/>
                                                  <w:marBottom w:val="0"/>
                                                  <w:divBdr>
                                                    <w:top w:val="none" w:sz="0" w:space="0" w:color="auto"/>
                                                    <w:left w:val="none" w:sz="0" w:space="0" w:color="auto"/>
                                                    <w:bottom w:val="none" w:sz="0" w:space="0" w:color="auto"/>
                                                    <w:right w:val="none" w:sz="0" w:space="0" w:color="auto"/>
                                                  </w:divBdr>
                                                  <w:divsChild>
                                                    <w:div w:id="1643848619">
                                                      <w:marLeft w:val="0"/>
                                                      <w:marRight w:val="0"/>
                                                      <w:marTop w:val="0"/>
                                                      <w:marBottom w:val="150"/>
                                                      <w:divBdr>
                                                        <w:top w:val="none" w:sz="0" w:space="0" w:color="auto"/>
                                                        <w:left w:val="none" w:sz="0" w:space="0" w:color="auto"/>
                                                        <w:bottom w:val="none" w:sz="0" w:space="0" w:color="auto"/>
                                                        <w:right w:val="none" w:sz="0" w:space="0" w:color="auto"/>
                                                      </w:divBdr>
                                                    </w:div>
                                                    <w:div w:id="8637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551880">
                                          <w:marLeft w:val="0"/>
                                          <w:marRight w:val="0"/>
                                          <w:marTop w:val="360"/>
                                          <w:marBottom w:val="345"/>
                                          <w:divBdr>
                                            <w:top w:val="none" w:sz="0" w:space="0" w:color="auto"/>
                                            <w:left w:val="none" w:sz="0" w:space="0" w:color="auto"/>
                                            <w:bottom w:val="none" w:sz="0" w:space="0" w:color="auto"/>
                                            <w:right w:val="none" w:sz="0" w:space="0" w:color="auto"/>
                                          </w:divBdr>
                                          <w:divsChild>
                                            <w:div w:id="388070916">
                                              <w:marLeft w:val="0"/>
                                              <w:marRight w:val="0"/>
                                              <w:marTop w:val="0"/>
                                              <w:marBottom w:val="0"/>
                                              <w:divBdr>
                                                <w:top w:val="none" w:sz="0" w:space="0" w:color="auto"/>
                                                <w:left w:val="none" w:sz="0" w:space="0" w:color="auto"/>
                                                <w:bottom w:val="none" w:sz="0" w:space="0" w:color="auto"/>
                                                <w:right w:val="none" w:sz="0" w:space="0" w:color="auto"/>
                                              </w:divBdr>
                                              <w:divsChild>
                                                <w:div w:id="17312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99423">
                                          <w:marLeft w:val="0"/>
                                          <w:marRight w:val="0"/>
                                          <w:marTop w:val="0"/>
                                          <w:marBottom w:val="0"/>
                                          <w:divBdr>
                                            <w:top w:val="none" w:sz="0" w:space="0" w:color="auto"/>
                                            <w:left w:val="none" w:sz="0" w:space="0" w:color="auto"/>
                                            <w:bottom w:val="none" w:sz="0" w:space="0" w:color="auto"/>
                                            <w:right w:val="none" w:sz="0" w:space="0" w:color="auto"/>
                                          </w:divBdr>
                                          <w:divsChild>
                                            <w:div w:id="1583635612">
                                              <w:marLeft w:val="0"/>
                                              <w:marRight w:val="0"/>
                                              <w:marTop w:val="0"/>
                                              <w:marBottom w:val="0"/>
                                              <w:divBdr>
                                                <w:top w:val="none" w:sz="0" w:space="0" w:color="auto"/>
                                                <w:left w:val="none" w:sz="0" w:space="0" w:color="auto"/>
                                                <w:bottom w:val="none" w:sz="0" w:space="0" w:color="auto"/>
                                                <w:right w:val="none" w:sz="0" w:space="0" w:color="auto"/>
                                              </w:divBdr>
                                              <w:divsChild>
                                                <w:div w:id="2129204327">
                                                  <w:marLeft w:val="0"/>
                                                  <w:marRight w:val="0"/>
                                                  <w:marTop w:val="0"/>
                                                  <w:marBottom w:val="0"/>
                                                  <w:divBdr>
                                                    <w:top w:val="none" w:sz="0" w:space="0" w:color="auto"/>
                                                    <w:left w:val="none" w:sz="0" w:space="0" w:color="auto"/>
                                                    <w:bottom w:val="none" w:sz="0" w:space="0" w:color="auto"/>
                                                    <w:right w:val="none" w:sz="0" w:space="0" w:color="auto"/>
                                                  </w:divBdr>
                                                </w:div>
                                                <w:div w:id="121383961">
                                                  <w:marLeft w:val="0"/>
                                                  <w:marRight w:val="0"/>
                                                  <w:marTop w:val="0"/>
                                                  <w:marBottom w:val="0"/>
                                                  <w:divBdr>
                                                    <w:top w:val="none" w:sz="0" w:space="0" w:color="auto"/>
                                                    <w:left w:val="none" w:sz="0" w:space="0" w:color="auto"/>
                                                    <w:bottom w:val="none" w:sz="0" w:space="0" w:color="auto"/>
                                                    <w:right w:val="none" w:sz="0" w:space="0" w:color="auto"/>
                                                  </w:divBdr>
                                                  <w:divsChild>
                                                    <w:div w:id="209462854">
                                                      <w:marLeft w:val="0"/>
                                                      <w:marRight w:val="0"/>
                                                      <w:marTop w:val="0"/>
                                                      <w:marBottom w:val="150"/>
                                                      <w:divBdr>
                                                        <w:top w:val="none" w:sz="0" w:space="0" w:color="auto"/>
                                                        <w:left w:val="none" w:sz="0" w:space="0" w:color="auto"/>
                                                        <w:bottom w:val="none" w:sz="0" w:space="0" w:color="auto"/>
                                                        <w:right w:val="none" w:sz="0" w:space="0" w:color="auto"/>
                                                      </w:divBdr>
                                                    </w:div>
                                                    <w:div w:id="130458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679145">
      <w:bodyDiv w:val="1"/>
      <w:marLeft w:val="0"/>
      <w:marRight w:val="0"/>
      <w:marTop w:val="0"/>
      <w:marBottom w:val="0"/>
      <w:divBdr>
        <w:top w:val="none" w:sz="0" w:space="0" w:color="auto"/>
        <w:left w:val="none" w:sz="0" w:space="0" w:color="auto"/>
        <w:bottom w:val="none" w:sz="0" w:space="0" w:color="auto"/>
        <w:right w:val="none" w:sz="0" w:space="0" w:color="auto"/>
      </w:divBdr>
      <w:divsChild>
        <w:div w:id="718629752">
          <w:marLeft w:val="0"/>
          <w:marRight w:val="150"/>
          <w:marTop w:val="0"/>
          <w:marBottom w:val="75"/>
          <w:divBdr>
            <w:top w:val="none" w:sz="0" w:space="0" w:color="auto"/>
            <w:left w:val="none" w:sz="0" w:space="0" w:color="auto"/>
            <w:bottom w:val="none" w:sz="0" w:space="0" w:color="auto"/>
            <w:right w:val="none" w:sz="0" w:space="0" w:color="auto"/>
          </w:divBdr>
        </w:div>
        <w:div w:id="1985112660">
          <w:marLeft w:val="0"/>
          <w:marRight w:val="150"/>
          <w:marTop w:val="150"/>
          <w:marBottom w:val="150"/>
          <w:divBdr>
            <w:top w:val="none" w:sz="0" w:space="0" w:color="auto"/>
            <w:left w:val="none" w:sz="0" w:space="0" w:color="auto"/>
            <w:bottom w:val="none" w:sz="0" w:space="0" w:color="auto"/>
            <w:right w:val="none" w:sz="0" w:space="0" w:color="auto"/>
          </w:divBdr>
        </w:div>
        <w:div w:id="858275603">
          <w:marLeft w:val="0"/>
          <w:marRight w:val="150"/>
          <w:marTop w:val="0"/>
          <w:marBottom w:val="0"/>
          <w:divBdr>
            <w:top w:val="none" w:sz="0" w:space="0" w:color="auto"/>
            <w:left w:val="none" w:sz="0" w:space="0" w:color="auto"/>
            <w:bottom w:val="none" w:sz="0" w:space="0" w:color="auto"/>
            <w:right w:val="none" w:sz="0" w:space="0" w:color="auto"/>
          </w:divBdr>
        </w:div>
      </w:divsChild>
    </w:div>
    <w:div w:id="1600867892">
      <w:bodyDiv w:val="1"/>
      <w:marLeft w:val="0"/>
      <w:marRight w:val="0"/>
      <w:marTop w:val="0"/>
      <w:marBottom w:val="0"/>
      <w:divBdr>
        <w:top w:val="none" w:sz="0" w:space="0" w:color="auto"/>
        <w:left w:val="none" w:sz="0" w:space="0" w:color="auto"/>
        <w:bottom w:val="none" w:sz="0" w:space="0" w:color="auto"/>
        <w:right w:val="none" w:sz="0" w:space="0" w:color="auto"/>
      </w:divBdr>
      <w:divsChild>
        <w:div w:id="1245411558">
          <w:marLeft w:val="0"/>
          <w:marRight w:val="0"/>
          <w:marTop w:val="0"/>
          <w:marBottom w:val="0"/>
          <w:divBdr>
            <w:top w:val="none" w:sz="0" w:space="0" w:color="auto"/>
            <w:left w:val="none" w:sz="0" w:space="0" w:color="auto"/>
            <w:bottom w:val="none" w:sz="0" w:space="0" w:color="auto"/>
            <w:right w:val="none" w:sz="0" w:space="0" w:color="auto"/>
          </w:divBdr>
        </w:div>
        <w:div w:id="1237008933">
          <w:marLeft w:val="0"/>
          <w:marRight w:val="0"/>
          <w:marTop w:val="300"/>
          <w:marBottom w:val="300"/>
          <w:divBdr>
            <w:top w:val="none" w:sz="0" w:space="0" w:color="auto"/>
            <w:left w:val="none" w:sz="0" w:space="0" w:color="auto"/>
            <w:bottom w:val="none" w:sz="0" w:space="0" w:color="auto"/>
            <w:right w:val="none" w:sz="0" w:space="0" w:color="auto"/>
          </w:divBdr>
        </w:div>
        <w:div w:id="1172988350">
          <w:marLeft w:val="0"/>
          <w:marRight w:val="0"/>
          <w:marTop w:val="0"/>
          <w:marBottom w:val="0"/>
          <w:divBdr>
            <w:top w:val="none" w:sz="0" w:space="0" w:color="auto"/>
            <w:left w:val="none" w:sz="0" w:space="0" w:color="auto"/>
            <w:bottom w:val="none" w:sz="0" w:space="0" w:color="auto"/>
            <w:right w:val="none" w:sz="0" w:space="0" w:color="auto"/>
          </w:divBdr>
          <w:divsChild>
            <w:div w:id="1267691263">
              <w:marLeft w:val="0"/>
              <w:marRight w:val="0"/>
              <w:marTop w:val="300"/>
              <w:marBottom w:val="450"/>
              <w:divBdr>
                <w:top w:val="none" w:sz="0" w:space="0" w:color="auto"/>
                <w:left w:val="none" w:sz="0" w:space="0" w:color="auto"/>
                <w:bottom w:val="none" w:sz="0" w:space="0" w:color="auto"/>
                <w:right w:val="none" w:sz="0" w:space="0" w:color="auto"/>
              </w:divBdr>
              <w:divsChild>
                <w:div w:id="829446032">
                  <w:marLeft w:val="0"/>
                  <w:marRight w:val="0"/>
                  <w:marTop w:val="0"/>
                  <w:marBottom w:val="0"/>
                  <w:divBdr>
                    <w:top w:val="none" w:sz="0" w:space="0" w:color="auto"/>
                    <w:left w:val="none" w:sz="0" w:space="0" w:color="auto"/>
                    <w:bottom w:val="none" w:sz="0" w:space="0" w:color="auto"/>
                    <w:right w:val="none" w:sz="0" w:space="0" w:color="auto"/>
                  </w:divBdr>
                  <w:divsChild>
                    <w:div w:id="2086417713">
                      <w:marLeft w:val="0"/>
                      <w:marRight w:val="0"/>
                      <w:marTop w:val="0"/>
                      <w:marBottom w:val="0"/>
                      <w:divBdr>
                        <w:top w:val="none" w:sz="0" w:space="0" w:color="auto"/>
                        <w:left w:val="none" w:sz="0" w:space="0" w:color="auto"/>
                        <w:bottom w:val="none" w:sz="0" w:space="0" w:color="auto"/>
                        <w:right w:val="none" w:sz="0" w:space="0" w:color="auto"/>
                      </w:divBdr>
                      <w:divsChild>
                        <w:div w:id="1207795677">
                          <w:marLeft w:val="0"/>
                          <w:marRight w:val="0"/>
                          <w:marTop w:val="0"/>
                          <w:marBottom w:val="0"/>
                          <w:divBdr>
                            <w:top w:val="none" w:sz="0" w:space="0" w:color="auto"/>
                            <w:left w:val="none" w:sz="0" w:space="0" w:color="auto"/>
                            <w:bottom w:val="none" w:sz="0" w:space="0" w:color="auto"/>
                            <w:right w:val="none" w:sz="0" w:space="0" w:color="auto"/>
                          </w:divBdr>
                          <w:divsChild>
                            <w:div w:id="86055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054328">
          <w:marLeft w:val="0"/>
          <w:marRight w:val="0"/>
          <w:marTop w:val="0"/>
          <w:marBottom w:val="0"/>
          <w:divBdr>
            <w:top w:val="none" w:sz="0" w:space="0" w:color="auto"/>
            <w:left w:val="none" w:sz="0" w:space="0" w:color="auto"/>
            <w:bottom w:val="none" w:sz="0" w:space="0" w:color="auto"/>
            <w:right w:val="none" w:sz="0" w:space="0" w:color="auto"/>
          </w:divBdr>
          <w:divsChild>
            <w:div w:id="1723480864">
              <w:blockQuote w:val="1"/>
              <w:marLeft w:val="0"/>
              <w:marRight w:val="0"/>
              <w:marTop w:val="465"/>
              <w:marBottom w:val="525"/>
              <w:divBdr>
                <w:top w:val="none" w:sz="0" w:space="0" w:color="auto"/>
                <w:left w:val="none" w:sz="0" w:space="0" w:color="auto"/>
                <w:bottom w:val="none" w:sz="0" w:space="0" w:color="auto"/>
                <w:right w:val="none" w:sz="0" w:space="0" w:color="auto"/>
              </w:divBdr>
            </w:div>
            <w:div w:id="1613435630">
              <w:blockQuote w:val="1"/>
              <w:marLeft w:val="0"/>
              <w:marRight w:val="0"/>
              <w:marTop w:val="465"/>
              <w:marBottom w:val="525"/>
              <w:divBdr>
                <w:top w:val="none" w:sz="0" w:space="0" w:color="auto"/>
                <w:left w:val="none" w:sz="0" w:space="0" w:color="auto"/>
                <w:bottom w:val="none" w:sz="0" w:space="0" w:color="auto"/>
                <w:right w:val="none" w:sz="0" w:space="0" w:color="auto"/>
              </w:divBdr>
            </w:div>
            <w:div w:id="116870980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01180920">
      <w:bodyDiv w:val="1"/>
      <w:marLeft w:val="0"/>
      <w:marRight w:val="0"/>
      <w:marTop w:val="0"/>
      <w:marBottom w:val="0"/>
      <w:divBdr>
        <w:top w:val="none" w:sz="0" w:space="0" w:color="auto"/>
        <w:left w:val="none" w:sz="0" w:space="0" w:color="auto"/>
        <w:bottom w:val="none" w:sz="0" w:space="0" w:color="auto"/>
        <w:right w:val="none" w:sz="0" w:space="0" w:color="auto"/>
      </w:divBdr>
      <w:divsChild>
        <w:div w:id="221521008">
          <w:marLeft w:val="0"/>
          <w:marRight w:val="0"/>
          <w:marTop w:val="0"/>
          <w:marBottom w:val="75"/>
          <w:divBdr>
            <w:top w:val="none" w:sz="0" w:space="0" w:color="auto"/>
            <w:left w:val="none" w:sz="0" w:space="0" w:color="auto"/>
            <w:bottom w:val="none" w:sz="0" w:space="0" w:color="auto"/>
            <w:right w:val="none" w:sz="0" w:space="0" w:color="auto"/>
          </w:divBdr>
        </w:div>
        <w:div w:id="212611936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01404103">
      <w:bodyDiv w:val="1"/>
      <w:marLeft w:val="0"/>
      <w:marRight w:val="0"/>
      <w:marTop w:val="0"/>
      <w:marBottom w:val="0"/>
      <w:divBdr>
        <w:top w:val="none" w:sz="0" w:space="0" w:color="auto"/>
        <w:left w:val="none" w:sz="0" w:space="0" w:color="auto"/>
        <w:bottom w:val="none" w:sz="0" w:space="0" w:color="auto"/>
        <w:right w:val="none" w:sz="0" w:space="0" w:color="auto"/>
      </w:divBdr>
      <w:divsChild>
        <w:div w:id="623465406">
          <w:marLeft w:val="0"/>
          <w:marRight w:val="0"/>
          <w:marTop w:val="0"/>
          <w:marBottom w:val="150"/>
          <w:divBdr>
            <w:top w:val="none" w:sz="0" w:space="0" w:color="auto"/>
            <w:left w:val="none" w:sz="0" w:space="0" w:color="auto"/>
            <w:bottom w:val="none" w:sz="0" w:space="0" w:color="auto"/>
            <w:right w:val="none" w:sz="0" w:space="0" w:color="auto"/>
          </w:divBdr>
          <w:divsChild>
            <w:div w:id="37632036">
              <w:marLeft w:val="0"/>
              <w:marRight w:val="0"/>
              <w:marTop w:val="0"/>
              <w:marBottom w:val="0"/>
              <w:divBdr>
                <w:top w:val="none" w:sz="0" w:space="0" w:color="auto"/>
                <w:left w:val="none" w:sz="0" w:space="0" w:color="auto"/>
                <w:bottom w:val="none" w:sz="0" w:space="0" w:color="auto"/>
                <w:right w:val="none" w:sz="0" w:space="0" w:color="auto"/>
              </w:divBdr>
              <w:divsChild>
                <w:div w:id="868832585">
                  <w:marLeft w:val="0"/>
                  <w:marRight w:val="150"/>
                  <w:marTop w:val="0"/>
                  <w:marBottom w:val="0"/>
                  <w:divBdr>
                    <w:top w:val="none" w:sz="0" w:space="0" w:color="auto"/>
                    <w:left w:val="none" w:sz="0" w:space="0" w:color="auto"/>
                    <w:bottom w:val="none" w:sz="0" w:space="0" w:color="auto"/>
                    <w:right w:val="none" w:sz="0" w:space="0" w:color="auto"/>
                  </w:divBdr>
                </w:div>
                <w:div w:id="1852647914">
                  <w:marLeft w:val="0"/>
                  <w:marRight w:val="150"/>
                  <w:marTop w:val="0"/>
                  <w:marBottom w:val="0"/>
                  <w:divBdr>
                    <w:top w:val="none" w:sz="0" w:space="0" w:color="auto"/>
                    <w:left w:val="none" w:sz="0" w:space="0" w:color="auto"/>
                    <w:bottom w:val="none" w:sz="0" w:space="0" w:color="auto"/>
                    <w:right w:val="none" w:sz="0" w:space="0" w:color="auto"/>
                  </w:divBdr>
                </w:div>
              </w:divsChild>
            </w:div>
            <w:div w:id="377245576">
              <w:marLeft w:val="0"/>
              <w:marRight w:val="0"/>
              <w:marTop w:val="0"/>
              <w:marBottom w:val="0"/>
              <w:divBdr>
                <w:top w:val="none" w:sz="0" w:space="0" w:color="auto"/>
                <w:left w:val="none" w:sz="0" w:space="0" w:color="auto"/>
                <w:bottom w:val="none" w:sz="0" w:space="0" w:color="auto"/>
                <w:right w:val="none" w:sz="0" w:space="0" w:color="auto"/>
              </w:divBdr>
              <w:divsChild>
                <w:div w:id="324821570">
                  <w:marLeft w:val="0"/>
                  <w:marRight w:val="0"/>
                  <w:marTop w:val="0"/>
                  <w:marBottom w:val="0"/>
                  <w:divBdr>
                    <w:top w:val="none" w:sz="0" w:space="0" w:color="auto"/>
                    <w:left w:val="none" w:sz="0" w:space="0" w:color="auto"/>
                    <w:bottom w:val="none" w:sz="0" w:space="0" w:color="auto"/>
                    <w:right w:val="none" w:sz="0" w:space="0" w:color="auto"/>
                  </w:divBdr>
                  <w:divsChild>
                    <w:div w:id="165099474">
                      <w:marLeft w:val="-135"/>
                      <w:marRight w:val="0"/>
                      <w:marTop w:val="0"/>
                      <w:marBottom w:val="0"/>
                      <w:divBdr>
                        <w:top w:val="none" w:sz="0" w:space="0" w:color="auto"/>
                        <w:left w:val="none" w:sz="0" w:space="0" w:color="auto"/>
                        <w:bottom w:val="none" w:sz="0" w:space="0" w:color="auto"/>
                        <w:right w:val="none" w:sz="0" w:space="0" w:color="auto"/>
                      </w:divBdr>
                    </w:div>
                    <w:div w:id="1308050313">
                      <w:marLeft w:val="0"/>
                      <w:marRight w:val="0"/>
                      <w:marTop w:val="0"/>
                      <w:marBottom w:val="0"/>
                      <w:divBdr>
                        <w:top w:val="none" w:sz="0" w:space="0" w:color="auto"/>
                        <w:left w:val="none" w:sz="0" w:space="0" w:color="auto"/>
                        <w:bottom w:val="none" w:sz="0" w:space="0" w:color="auto"/>
                        <w:right w:val="none" w:sz="0" w:space="0" w:color="auto"/>
                      </w:divBdr>
                      <w:divsChild>
                        <w:div w:id="1290479190">
                          <w:marLeft w:val="0"/>
                          <w:marRight w:val="0"/>
                          <w:marTop w:val="0"/>
                          <w:marBottom w:val="0"/>
                          <w:divBdr>
                            <w:top w:val="none" w:sz="0" w:space="0" w:color="auto"/>
                            <w:left w:val="none" w:sz="0" w:space="0" w:color="auto"/>
                            <w:bottom w:val="none" w:sz="0" w:space="0" w:color="auto"/>
                            <w:right w:val="none" w:sz="0" w:space="0" w:color="auto"/>
                          </w:divBdr>
                        </w:div>
                      </w:divsChild>
                    </w:div>
                    <w:div w:id="207161646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008866828">
          <w:marLeft w:val="0"/>
          <w:marRight w:val="0"/>
          <w:marTop w:val="0"/>
          <w:marBottom w:val="0"/>
          <w:divBdr>
            <w:top w:val="none" w:sz="0" w:space="0" w:color="auto"/>
            <w:left w:val="none" w:sz="0" w:space="0" w:color="auto"/>
            <w:bottom w:val="none" w:sz="0" w:space="0" w:color="auto"/>
            <w:right w:val="none" w:sz="0" w:space="0" w:color="auto"/>
          </w:divBdr>
          <w:divsChild>
            <w:div w:id="1259557347">
              <w:marLeft w:val="0"/>
              <w:marRight w:val="0"/>
              <w:marTop w:val="375"/>
              <w:marBottom w:val="0"/>
              <w:divBdr>
                <w:top w:val="none" w:sz="0" w:space="0" w:color="auto"/>
                <w:left w:val="none" w:sz="0" w:space="0" w:color="auto"/>
                <w:bottom w:val="none" w:sz="0" w:space="0" w:color="auto"/>
                <w:right w:val="none" w:sz="0" w:space="0" w:color="auto"/>
              </w:divBdr>
              <w:divsChild>
                <w:div w:id="2017154179">
                  <w:marLeft w:val="0"/>
                  <w:marRight w:val="0"/>
                  <w:marTop w:val="0"/>
                  <w:marBottom w:val="0"/>
                  <w:divBdr>
                    <w:top w:val="none" w:sz="0" w:space="0" w:color="auto"/>
                    <w:left w:val="none" w:sz="0" w:space="0" w:color="auto"/>
                    <w:bottom w:val="none" w:sz="0" w:space="0" w:color="auto"/>
                    <w:right w:val="none" w:sz="0" w:space="0" w:color="auto"/>
                  </w:divBdr>
                  <w:divsChild>
                    <w:div w:id="159546887">
                      <w:marLeft w:val="0"/>
                      <w:marRight w:val="0"/>
                      <w:marTop w:val="0"/>
                      <w:marBottom w:val="0"/>
                      <w:divBdr>
                        <w:top w:val="none" w:sz="0" w:space="0" w:color="auto"/>
                        <w:left w:val="none" w:sz="0" w:space="0" w:color="auto"/>
                        <w:bottom w:val="none" w:sz="0" w:space="0" w:color="auto"/>
                        <w:right w:val="none" w:sz="0" w:space="0" w:color="auto"/>
                      </w:divBdr>
                    </w:div>
                    <w:div w:id="15673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9997">
              <w:marLeft w:val="0"/>
              <w:marRight w:val="0"/>
              <w:marTop w:val="225"/>
              <w:marBottom w:val="0"/>
              <w:divBdr>
                <w:top w:val="none" w:sz="0" w:space="0" w:color="auto"/>
                <w:left w:val="none" w:sz="0" w:space="0" w:color="auto"/>
                <w:bottom w:val="none" w:sz="0" w:space="0" w:color="auto"/>
                <w:right w:val="none" w:sz="0" w:space="0" w:color="auto"/>
              </w:divBdr>
              <w:divsChild>
                <w:div w:id="94643418">
                  <w:marLeft w:val="0"/>
                  <w:marRight w:val="0"/>
                  <w:marTop w:val="0"/>
                  <w:marBottom w:val="0"/>
                  <w:divBdr>
                    <w:top w:val="none" w:sz="0" w:space="0" w:color="auto"/>
                    <w:left w:val="none" w:sz="0" w:space="0" w:color="auto"/>
                    <w:bottom w:val="none" w:sz="0" w:space="0" w:color="auto"/>
                    <w:right w:val="none" w:sz="0" w:space="0" w:color="auto"/>
                  </w:divBdr>
                </w:div>
              </w:divsChild>
            </w:div>
            <w:div w:id="1758209390">
              <w:marLeft w:val="0"/>
              <w:marRight w:val="0"/>
              <w:marTop w:val="225"/>
              <w:marBottom w:val="0"/>
              <w:divBdr>
                <w:top w:val="none" w:sz="0" w:space="0" w:color="auto"/>
                <w:left w:val="none" w:sz="0" w:space="0" w:color="auto"/>
                <w:bottom w:val="none" w:sz="0" w:space="0" w:color="auto"/>
                <w:right w:val="none" w:sz="0" w:space="0" w:color="auto"/>
              </w:divBdr>
              <w:divsChild>
                <w:div w:id="1440024316">
                  <w:marLeft w:val="0"/>
                  <w:marRight w:val="0"/>
                  <w:marTop w:val="0"/>
                  <w:marBottom w:val="0"/>
                  <w:divBdr>
                    <w:top w:val="none" w:sz="0" w:space="0" w:color="auto"/>
                    <w:left w:val="none" w:sz="0" w:space="0" w:color="auto"/>
                    <w:bottom w:val="none" w:sz="0" w:space="0" w:color="auto"/>
                    <w:right w:val="none" w:sz="0" w:space="0" w:color="auto"/>
                  </w:divBdr>
                </w:div>
              </w:divsChild>
            </w:div>
            <w:div w:id="1962758552">
              <w:marLeft w:val="0"/>
              <w:marRight w:val="0"/>
              <w:marTop w:val="375"/>
              <w:marBottom w:val="0"/>
              <w:divBdr>
                <w:top w:val="none" w:sz="0" w:space="0" w:color="auto"/>
                <w:left w:val="none" w:sz="0" w:space="0" w:color="auto"/>
                <w:bottom w:val="none" w:sz="0" w:space="0" w:color="auto"/>
                <w:right w:val="none" w:sz="0" w:space="0" w:color="auto"/>
              </w:divBdr>
              <w:divsChild>
                <w:div w:id="588120290">
                  <w:marLeft w:val="0"/>
                  <w:marRight w:val="0"/>
                  <w:marTop w:val="0"/>
                  <w:marBottom w:val="0"/>
                  <w:divBdr>
                    <w:top w:val="none" w:sz="0" w:space="0" w:color="auto"/>
                    <w:left w:val="none" w:sz="0" w:space="0" w:color="auto"/>
                    <w:bottom w:val="none" w:sz="0" w:space="0" w:color="auto"/>
                    <w:right w:val="none" w:sz="0" w:space="0" w:color="auto"/>
                  </w:divBdr>
                </w:div>
              </w:divsChild>
            </w:div>
            <w:div w:id="2048069741">
              <w:marLeft w:val="0"/>
              <w:marRight w:val="0"/>
              <w:marTop w:val="225"/>
              <w:marBottom w:val="0"/>
              <w:divBdr>
                <w:top w:val="none" w:sz="0" w:space="0" w:color="auto"/>
                <w:left w:val="none" w:sz="0" w:space="0" w:color="auto"/>
                <w:bottom w:val="none" w:sz="0" w:space="0" w:color="auto"/>
                <w:right w:val="none" w:sz="0" w:space="0" w:color="auto"/>
              </w:divBdr>
              <w:divsChild>
                <w:div w:id="1134102061">
                  <w:marLeft w:val="0"/>
                  <w:marRight w:val="0"/>
                  <w:marTop w:val="0"/>
                  <w:marBottom w:val="0"/>
                  <w:divBdr>
                    <w:top w:val="none" w:sz="0" w:space="0" w:color="auto"/>
                    <w:left w:val="none" w:sz="0" w:space="0" w:color="auto"/>
                    <w:bottom w:val="none" w:sz="0" w:space="0" w:color="auto"/>
                    <w:right w:val="none" w:sz="0" w:space="0" w:color="auto"/>
                  </w:divBdr>
                </w:div>
              </w:divsChild>
            </w:div>
            <w:div w:id="2049909588">
              <w:marLeft w:val="0"/>
              <w:marRight w:val="0"/>
              <w:marTop w:val="0"/>
              <w:marBottom w:val="0"/>
              <w:divBdr>
                <w:top w:val="none" w:sz="0" w:space="0" w:color="auto"/>
                <w:left w:val="none" w:sz="0" w:space="0" w:color="auto"/>
                <w:bottom w:val="none" w:sz="0" w:space="0" w:color="auto"/>
                <w:right w:val="none" w:sz="0" w:space="0" w:color="auto"/>
              </w:divBdr>
              <w:divsChild>
                <w:div w:id="13263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95915">
      <w:bodyDiv w:val="1"/>
      <w:marLeft w:val="0"/>
      <w:marRight w:val="0"/>
      <w:marTop w:val="0"/>
      <w:marBottom w:val="0"/>
      <w:divBdr>
        <w:top w:val="none" w:sz="0" w:space="0" w:color="auto"/>
        <w:left w:val="none" w:sz="0" w:space="0" w:color="auto"/>
        <w:bottom w:val="none" w:sz="0" w:space="0" w:color="auto"/>
        <w:right w:val="none" w:sz="0" w:space="0" w:color="auto"/>
      </w:divBdr>
      <w:divsChild>
        <w:div w:id="1855801245">
          <w:marLeft w:val="0"/>
          <w:marRight w:val="0"/>
          <w:marTop w:val="150"/>
          <w:marBottom w:val="450"/>
          <w:divBdr>
            <w:top w:val="none" w:sz="0" w:space="0" w:color="auto"/>
            <w:left w:val="none" w:sz="0" w:space="0" w:color="auto"/>
            <w:bottom w:val="none" w:sz="0" w:space="0" w:color="auto"/>
            <w:right w:val="none" w:sz="0" w:space="0" w:color="auto"/>
          </w:divBdr>
        </w:div>
        <w:div w:id="1889487536">
          <w:marLeft w:val="0"/>
          <w:marRight w:val="0"/>
          <w:marTop w:val="0"/>
          <w:marBottom w:val="300"/>
          <w:divBdr>
            <w:top w:val="none" w:sz="0" w:space="0" w:color="auto"/>
            <w:left w:val="none" w:sz="0" w:space="0" w:color="auto"/>
            <w:bottom w:val="none" w:sz="0" w:space="0" w:color="auto"/>
            <w:right w:val="none" w:sz="0" w:space="0" w:color="auto"/>
          </w:divBdr>
        </w:div>
        <w:div w:id="1311061775">
          <w:marLeft w:val="0"/>
          <w:marRight w:val="0"/>
          <w:marTop w:val="495"/>
          <w:marBottom w:val="630"/>
          <w:divBdr>
            <w:top w:val="none" w:sz="0" w:space="0" w:color="auto"/>
            <w:left w:val="none" w:sz="0" w:space="0" w:color="auto"/>
            <w:bottom w:val="none" w:sz="0" w:space="0" w:color="auto"/>
            <w:right w:val="none" w:sz="0" w:space="0" w:color="auto"/>
          </w:divBdr>
        </w:div>
      </w:divsChild>
    </w:div>
    <w:div w:id="1602034316">
      <w:bodyDiv w:val="1"/>
      <w:marLeft w:val="0"/>
      <w:marRight w:val="0"/>
      <w:marTop w:val="0"/>
      <w:marBottom w:val="0"/>
      <w:divBdr>
        <w:top w:val="none" w:sz="0" w:space="0" w:color="auto"/>
        <w:left w:val="none" w:sz="0" w:space="0" w:color="auto"/>
        <w:bottom w:val="none" w:sz="0" w:space="0" w:color="auto"/>
        <w:right w:val="none" w:sz="0" w:space="0" w:color="auto"/>
      </w:divBdr>
      <w:divsChild>
        <w:div w:id="238027029">
          <w:marLeft w:val="0"/>
          <w:marRight w:val="150"/>
          <w:marTop w:val="0"/>
          <w:marBottom w:val="75"/>
          <w:divBdr>
            <w:top w:val="none" w:sz="0" w:space="0" w:color="auto"/>
            <w:left w:val="none" w:sz="0" w:space="0" w:color="auto"/>
            <w:bottom w:val="none" w:sz="0" w:space="0" w:color="auto"/>
            <w:right w:val="none" w:sz="0" w:space="0" w:color="auto"/>
          </w:divBdr>
        </w:div>
        <w:div w:id="64257289">
          <w:marLeft w:val="0"/>
          <w:marRight w:val="150"/>
          <w:marTop w:val="150"/>
          <w:marBottom w:val="150"/>
          <w:divBdr>
            <w:top w:val="none" w:sz="0" w:space="0" w:color="auto"/>
            <w:left w:val="none" w:sz="0" w:space="0" w:color="auto"/>
            <w:bottom w:val="none" w:sz="0" w:space="0" w:color="auto"/>
            <w:right w:val="none" w:sz="0" w:space="0" w:color="auto"/>
          </w:divBdr>
        </w:div>
        <w:div w:id="1875345132">
          <w:marLeft w:val="0"/>
          <w:marRight w:val="150"/>
          <w:marTop w:val="0"/>
          <w:marBottom w:val="0"/>
          <w:divBdr>
            <w:top w:val="none" w:sz="0" w:space="0" w:color="auto"/>
            <w:left w:val="none" w:sz="0" w:space="0" w:color="auto"/>
            <w:bottom w:val="none" w:sz="0" w:space="0" w:color="auto"/>
            <w:right w:val="none" w:sz="0" w:space="0" w:color="auto"/>
          </w:divBdr>
        </w:div>
      </w:divsChild>
    </w:div>
    <w:div w:id="1602369243">
      <w:bodyDiv w:val="1"/>
      <w:marLeft w:val="0"/>
      <w:marRight w:val="0"/>
      <w:marTop w:val="0"/>
      <w:marBottom w:val="0"/>
      <w:divBdr>
        <w:top w:val="none" w:sz="0" w:space="0" w:color="auto"/>
        <w:left w:val="none" w:sz="0" w:space="0" w:color="auto"/>
        <w:bottom w:val="none" w:sz="0" w:space="0" w:color="auto"/>
        <w:right w:val="none" w:sz="0" w:space="0" w:color="auto"/>
      </w:divBdr>
      <w:divsChild>
        <w:div w:id="310328877">
          <w:marLeft w:val="0"/>
          <w:marRight w:val="0"/>
          <w:marTop w:val="0"/>
          <w:marBottom w:val="150"/>
          <w:divBdr>
            <w:top w:val="none" w:sz="0" w:space="0" w:color="auto"/>
            <w:left w:val="none" w:sz="0" w:space="0" w:color="auto"/>
            <w:bottom w:val="none" w:sz="0" w:space="0" w:color="auto"/>
            <w:right w:val="none" w:sz="0" w:space="0" w:color="auto"/>
          </w:divBdr>
          <w:divsChild>
            <w:div w:id="170340126">
              <w:marLeft w:val="0"/>
              <w:marRight w:val="0"/>
              <w:marTop w:val="0"/>
              <w:marBottom w:val="0"/>
              <w:divBdr>
                <w:top w:val="none" w:sz="0" w:space="0" w:color="auto"/>
                <w:left w:val="none" w:sz="0" w:space="0" w:color="auto"/>
                <w:bottom w:val="none" w:sz="0" w:space="0" w:color="auto"/>
                <w:right w:val="none" w:sz="0" w:space="0" w:color="auto"/>
              </w:divBdr>
              <w:divsChild>
                <w:div w:id="646933581">
                  <w:marLeft w:val="0"/>
                  <w:marRight w:val="150"/>
                  <w:marTop w:val="0"/>
                  <w:marBottom w:val="0"/>
                  <w:divBdr>
                    <w:top w:val="none" w:sz="0" w:space="0" w:color="auto"/>
                    <w:left w:val="none" w:sz="0" w:space="0" w:color="auto"/>
                    <w:bottom w:val="none" w:sz="0" w:space="0" w:color="auto"/>
                    <w:right w:val="none" w:sz="0" w:space="0" w:color="auto"/>
                  </w:divBdr>
                </w:div>
                <w:div w:id="1534876732">
                  <w:marLeft w:val="0"/>
                  <w:marRight w:val="150"/>
                  <w:marTop w:val="0"/>
                  <w:marBottom w:val="0"/>
                  <w:divBdr>
                    <w:top w:val="none" w:sz="0" w:space="0" w:color="auto"/>
                    <w:left w:val="none" w:sz="0" w:space="0" w:color="auto"/>
                    <w:bottom w:val="none" w:sz="0" w:space="0" w:color="auto"/>
                    <w:right w:val="none" w:sz="0" w:space="0" w:color="auto"/>
                  </w:divBdr>
                </w:div>
              </w:divsChild>
            </w:div>
            <w:div w:id="350880885">
              <w:marLeft w:val="0"/>
              <w:marRight w:val="0"/>
              <w:marTop w:val="0"/>
              <w:marBottom w:val="0"/>
              <w:divBdr>
                <w:top w:val="none" w:sz="0" w:space="0" w:color="auto"/>
                <w:left w:val="none" w:sz="0" w:space="0" w:color="auto"/>
                <w:bottom w:val="none" w:sz="0" w:space="0" w:color="auto"/>
                <w:right w:val="none" w:sz="0" w:space="0" w:color="auto"/>
              </w:divBdr>
              <w:divsChild>
                <w:div w:id="415975786">
                  <w:marLeft w:val="0"/>
                  <w:marRight w:val="0"/>
                  <w:marTop w:val="0"/>
                  <w:marBottom w:val="0"/>
                  <w:divBdr>
                    <w:top w:val="none" w:sz="0" w:space="0" w:color="auto"/>
                    <w:left w:val="none" w:sz="0" w:space="0" w:color="auto"/>
                    <w:bottom w:val="none" w:sz="0" w:space="0" w:color="auto"/>
                    <w:right w:val="none" w:sz="0" w:space="0" w:color="auto"/>
                  </w:divBdr>
                  <w:divsChild>
                    <w:div w:id="360130168">
                      <w:marLeft w:val="0"/>
                      <w:marRight w:val="0"/>
                      <w:marTop w:val="0"/>
                      <w:marBottom w:val="0"/>
                      <w:divBdr>
                        <w:top w:val="none" w:sz="0" w:space="0" w:color="auto"/>
                        <w:left w:val="none" w:sz="0" w:space="0" w:color="auto"/>
                        <w:bottom w:val="none" w:sz="0" w:space="0" w:color="auto"/>
                        <w:right w:val="none" w:sz="0" w:space="0" w:color="auto"/>
                      </w:divBdr>
                      <w:divsChild>
                        <w:div w:id="542407439">
                          <w:marLeft w:val="0"/>
                          <w:marRight w:val="0"/>
                          <w:marTop w:val="0"/>
                          <w:marBottom w:val="0"/>
                          <w:divBdr>
                            <w:top w:val="none" w:sz="0" w:space="0" w:color="auto"/>
                            <w:left w:val="none" w:sz="0" w:space="0" w:color="auto"/>
                            <w:bottom w:val="none" w:sz="0" w:space="0" w:color="auto"/>
                            <w:right w:val="none" w:sz="0" w:space="0" w:color="auto"/>
                          </w:divBdr>
                        </w:div>
                      </w:divsChild>
                    </w:div>
                    <w:div w:id="1406339529">
                      <w:marLeft w:val="0"/>
                      <w:marRight w:val="135"/>
                      <w:marTop w:val="0"/>
                      <w:marBottom w:val="0"/>
                      <w:divBdr>
                        <w:top w:val="none" w:sz="0" w:space="0" w:color="auto"/>
                        <w:left w:val="none" w:sz="0" w:space="0" w:color="auto"/>
                        <w:bottom w:val="none" w:sz="0" w:space="0" w:color="auto"/>
                        <w:right w:val="none" w:sz="0" w:space="0" w:color="auto"/>
                      </w:divBdr>
                    </w:div>
                    <w:div w:id="7427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94802">
          <w:marLeft w:val="0"/>
          <w:marRight w:val="0"/>
          <w:marTop w:val="0"/>
          <w:marBottom w:val="0"/>
          <w:divBdr>
            <w:top w:val="none" w:sz="0" w:space="0" w:color="auto"/>
            <w:left w:val="none" w:sz="0" w:space="0" w:color="auto"/>
            <w:bottom w:val="none" w:sz="0" w:space="0" w:color="auto"/>
            <w:right w:val="none" w:sz="0" w:space="0" w:color="auto"/>
          </w:divBdr>
          <w:divsChild>
            <w:div w:id="634725367">
              <w:marLeft w:val="0"/>
              <w:marRight w:val="0"/>
              <w:marTop w:val="0"/>
              <w:marBottom w:val="0"/>
              <w:divBdr>
                <w:top w:val="none" w:sz="0" w:space="0" w:color="auto"/>
                <w:left w:val="none" w:sz="0" w:space="0" w:color="auto"/>
                <w:bottom w:val="none" w:sz="0" w:space="0" w:color="auto"/>
                <w:right w:val="none" w:sz="0" w:space="0" w:color="auto"/>
              </w:divBdr>
              <w:divsChild>
                <w:div w:id="1849827037">
                  <w:marLeft w:val="0"/>
                  <w:marRight w:val="0"/>
                  <w:marTop w:val="0"/>
                  <w:marBottom w:val="0"/>
                  <w:divBdr>
                    <w:top w:val="none" w:sz="0" w:space="0" w:color="auto"/>
                    <w:left w:val="none" w:sz="0" w:space="0" w:color="auto"/>
                    <w:bottom w:val="none" w:sz="0" w:space="0" w:color="auto"/>
                    <w:right w:val="none" w:sz="0" w:space="0" w:color="auto"/>
                  </w:divBdr>
                </w:div>
              </w:divsChild>
            </w:div>
            <w:div w:id="1008487193">
              <w:marLeft w:val="0"/>
              <w:marRight w:val="0"/>
              <w:marTop w:val="375"/>
              <w:marBottom w:val="0"/>
              <w:divBdr>
                <w:top w:val="none" w:sz="0" w:space="0" w:color="auto"/>
                <w:left w:val="none" w:sz="0" w:space="0" w:color="auto"/>
                <w:bottom w:val="none" w:sz="0" w:space="0" w:color="auto"/>
                <w:right w:val="none" w:sz="0" w:space="0" w:color="auto"/>
              </w:divBdr>
              <w:divsChild>
                <w:div w:id="1331178527">
                  <w:marLeft w:val="0"/>
                  <w:marRight w:val="0"/>
                  <w:marTop w:val="0"/>
                  <w:marBottom w:val="0"/>
                  <w:divBdr>
                    <w:top w:val="none" w:sz="0" w:space="0" w:color="auto"/>
                    <w:left w:val="none" w:sz="0" w:space="0" w:color="auto"/>
                    <w:bottom w:val="none" w:sz="0" w:space="0" w:color="auto"/>
                    <w:right w:val="none" w:sz="0" w:space="0" w:color="auto"/>
                  </w:divBdr>
                  <w:divsChild>
                    <w:div w:id="145779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70050">
              <w:marLeft w:val="0"/>
              <w:marRight w:val="0"/>
              <w:marTop w:val="375"/>
              <w:marBottom w:val="0"/>
              <w:divBdr>
                <w:top w:val="none" w:sz="0" w:space="0" w:color="auto"/>
                <w:left w:val="none" w:sz="0" w:space="0" w:color="auto"/>
                <w:bottom w:val="none" w:sz="0" w:space="0" w:color="auto"/>
                <w:right w:val="none" w:sz="0" w:space="0" w:color="auto"/>
              </w:divBdr>
              <w:divsChild>
                <w:div w:id="499347684">
                  <w:marLeft w:val="0"/>
                  <w:marRight w:val="0"/>
                  <w:marTop w:val="0"/>
                  <w:marBottom w:val="0"/>
                  <w:divBdr>
                    <w:top w:val="none" w:sz="0" w:space="0" w:color="auto"/>
                    <w:left w:val="none" w:sz="0" w:space="0" w:color="auto"/>
                    <w:bottom w:val="none" w:sz="0" w:space="0" w:color="auto"/>
                    <w:right w:val="none" w:sz="0" w:space="0" w:color="auto"/>
                  </w:divBdr>
                </w:div>
              </w:divsChild>
            </w:div>
            <w:div w:id="1099325999">
              <w:marLeft w:val="0"/>
              <w:marRight w:val="0"/>
              <w:marTop w:val="225"/>
              <w:marBottom w:val="0"/>
              <w:divBdr>
                <w:top w:val="none" w:sz="0" w:space="0" w:color="auto"/>
                <w:left w:val="none" w:sz="0" w:space="0" w:color="auto"/>
                <w:bottom w:val="none" w:sz="0" w:space="0" w:color="auto"/>
                <w:right w:val="none" w:sz="0" w:space="0" w:color="auto"/>
              </w:divBdr>
              <w:divsChild>
                <w:div w:id="1750881718">
                  <w:marLeft w:val="0"/>
                  <w:marRight w:val="0"/>
                  <w:marTop w:val="0"/>
                  <w:marBottom w:val="0"/>
                  <w:divBdr>
                    <w:top w:val="none" w:sz="0" w:space="0" w:color="auto"/>
                    <w:left w:val="none" w:sz="0" w:space="0" w:color="auto"/>
                    <w:bottom w:val="none" w:sz="0" w:space="0" w:color="auto"/>
                    <w:right w:val="none" w:sz="0" w:space="0" w:color="auto"/>
                  </w:divBdr>
                  <w:divsChild>
                    <w:div w:id="935282946">
                      <w:marLeft w:val="0"/>
                      <w:marRight w:val="0"/>
                      <w:marTop w:val="0"/>
                      <w:marBottom w:val="0"/>
                      <w:divBdr>
                        <w:top w:val="none" w:sz="0" w:space="0" w:color="auto"/>
                        <w:left w:val="none" w:sz="0" w:space="0" w:color="auto"/>
                        <w:bottom w:val="none" w:sz="0" w:space="0" w:color="auto"/>
                        <w:right w:val="none" w:sz="0" w:space="0" w:color="auto"/>
                      </w:divBdr>
                      <w:divsChild>
                        <w:div w:id="711806089">
                          <w:marLeft w:val="0"/>
                          <w:marRight w:val="0"/>
                          <w:marTop w:val="0"/>
                          <w:marBottom w:val="0"/>
                          <w:divBdr>
                            <w:top w:val="none" w:sz="0" w:space="0" w:color="auto"/>
                            <w:left w:val="none" w:sz="0" w:space="0" w:color="auto"/>
                            <w:bottom w:val="none" w:sz="0" w:space="0" w:color="auto"/>
                            <w:right w:val="none" w:sz="0" w:space="0" w:color="auto"/>
                          </w:divBdr>
                          <w:divsChild>
                            <w:div w:id="850336481">
                              <w:marLeft w:val="0"/>
                              <w:marRight w:val="0"/>
                              <w:marTop w:val="0"/>
                              <w:marBottom w:val="0"/>
                              <w:divBdr>
                                <w:top w:val="none" w:sz="0" w:space="0" w:color="auto"/>
                                <w:left w:val="none" w:sz="0" w:space="0" w:color="auto"/>
                                <w:bottom w:val="none" w:sz="0" w:space="0" w:color="auto"/>
                                <w:right w:val="none" w:sz="0" w:space="0" w:color="auto"/>
                              </w:divBdr>
                              <w:divsChild>
                                <w:div w:id="1474328345">
                                  <w:marLeft w:val="0"/>
                                  <w:marRight w:val="0"/>
                                  <w:marTop w:val="0"/>
                                  <w:marBottom w:val="0"/>
                                  <w:divBdr>
                                    <w:top w:val="none" w:sz="0" w:space="0" w:color="auto"/>
                                    <w:left w:val="none" w:sz="0" w:space="0" w:color="auto"/>
                                    <w:bottom w:val="none" w:sz="0" w:space="0" w:color="auto"/>
                                    <w:right w:val="none" w:sz="0" w:space="0" w:color="auto"/>
                                  </w:divBdr>
                                  <w:divsChild>
                                    <w:div w:id="774256139">
                                      <w:marLeft w:val="0"/>
                                      <w:marRight w:val="0"/>
                                      <w:marTop w:val="0"/>
                                      <w:marBottom w:val="0"/>
                                      <w:divBdr>
                                        <w:top w:val="none" w:sz="0" w:space="0" w:color="auto"/>
                                        <w:left w:val="none" w:sz="0" w:space="0" w:color="auto"/>
                                        <w:bottom w:val="none" w:sz="0" w:space="0" w:color="auto"/>
                                        <w:right w:val="none" w:sz="0" w:space="0" w:color="auto"/>
                                      </w:divBdr>
                                      <w:divsChild>
                                        <w:div w:id="7297705">
                                          <w:marLeft w:val="0"/>
                                          <w:marRight w:val="0"/>
                                          <w:marTop w:val="0"/>
                                          <w:marBottom w:val="0"/>
                                          <w:divBdr>
                                            <w:top w:val="none" w:sz="0" w:space="0" w:color="auto"/>
                                            <w:left w:val="none" w:sz="0" w:space="0" w:color="auto"/>
                                            <w:bottom w:val="none" w:sz="0" w:space="0" w:color="auto"/>
                                            <w:right w:val="none" w:sz="0" w:space="0" w:color="auto"/>
                                          </w:divBdr>
                                          <w:divsChild>
                                            <w:div w:id="2118793717">
                                              <w:marLeft w:val="0"/>
                                              <w:marRight w:val="0"/>
                                              <w:marTop w:val="0"/>
                                              <w:marBottom w:val="0"/>
                                              <w:divBdr>
                                                <w:top w:val="none" w:sz="0" w:space="0" w:color="auto"/>
                                                <w:left w:val="none" w:sz="0" w:space="0" w:color="auto"/>
                                                <w:bottom w:val="none" w:sz="0" w:space="0" w:color="auto"/>
                                                <w:right w:val="none" w:sz="0" w:space="0" w:color="auto"/>
                                              </w:divBdr>
                                              <w:divsChild>
                                                <w:div w:id="673068212">
                                                  <w:marLeft w:val="0"/>
                                                  <w:marRight w:val="0"/>
                                                  <w:marTop w:val="0"/>
                                                  <w:marBottom w:val="0"/>
                                                  <w:divBdr>
                                                    <w:top w:val="none" w:sz="0" w:space="0" w:color="auto"/>
                                                    <w:left w:val="none" w:sz="0" w:space="0" w:color="auto"/>
                                                    <w:bottom w:val="none" w:sz="0" w:space="0" w:color="auto"/>
                                                    <w:right w:val="none" w:sz="0" w:space="0" w:color="auto"/>
                                                  </w:divBdr>
                                                  <w:divsChild>
                                                    <w:div w:id="1099713385">
                                                      <w:marLeft w:val="0"/>
                                                      <w:marRight w:val="0"/>
                                                      <w:marTop w:val="0"/>
                                                      <w:marBottom w:val="0"/>
                                                      <w:divBdr>
                                                        <w:top w:val="none" w:sz="0" w:space="0" w:color="auto"/>
                                                        <w:left w:val="none" w:sz="0" w:space="0" w:color="auto"/>
                                                        <w:bottom w:val="none" w:sz="0" w:space="0" w:color="auto"/>
                                                        <w:right w:val="none" w:sz="0" w:space="0" w:color="auto"/>
                                                      </w:divBdr>
                                                      <w:divsChild>
                                                        <w:div w:id="20178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9846667">
              <w:marLeft w:val="0"/>
              <w:marRight w:val="0"/>
              <w:marTop w:val="225"/>
              <w:marBottom w:val="0"/>
              <w:divBdr>
                <w:top w:val="none" w:sz="0" w:space="0" w:color="auto"/>
                <w:left w:val="none" w:sz="0" w:space="0" w:color="auto"/>
                <w:bottom w:val="none" w:sz="0" w:space="0" w:color="auto"/>
                <w:right w:val="none" w:sz="0" w:space="0" w:color="auto"/>
              </w:divBdr>
              <w:divsChild>
                <w:div w:id="12765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47941">
      <w:bodyDiv w:val="1"/>
      <w:marLeft w:val="0"/>
      <w:marRight w:val="0"/>
      <w:marTop w:val="0"/>
      <w:marBottom w:val="0"/>
      <w:divBdr>
        <w:top w:val="none" w:sz="0" w:space="0" w:color="auto"/>
        <w:left w:val="none" w:sz="0" w:space="0" w:color="auto"/>
        <w:bottom w:val="none" w:sz="0" w:space="0" w:color="auto"/>
        <w:right w:val="none" w:sz="0" w:space="0" w:color="auto"/>
      </w:divBdr>
      <w:divsChild>
        <w:div w:id="170725626">
          <w:marLeft w:val="0"/>
          <w:marRight w:val="150"/>
          <w:marTop w:val="0"/>
          <w:marBottom w:val="75"/>
          <w:divBdr>
            <w:top w:val="none" w:sz="0" w:space="0" w:color="auto"/>
            <w:left w:val="none" w:sz="0" w:space="0" w:color="auto"/>
            <w:bottom w:val="none" w:sz="0" w:space="0" w:color="auto"/>
            <w:right w:val="none" w:sz="0" w:space="0" w:color="auto"/>
          </w:divBdr>
        </w:div>
        <w:div w:id="1224946458">
          <w:marLeft w:val="0"/>
          <w:marRight w:val="150"/>
          <w:marTop w:val="150"/>
          <w:marBottom w:val="150"/>
          <w:divBdr>
            <w:top w:val="none" w:sz="0" w:space="0" w:color="auto"/>
            <w:left w:val="none" w:sz="0" w:space="0" w:color="auto"/>
            <w:bottom w:val="none" w:sz="0" w:space="0" w:color="auto"/>
            <w:right w:val="none" w:sz="0" w:space="0" w:color="auto"/>
          </w:divBdr>
        </w:div>
        <w:div w:id="1973365802">
          <w:marLeft w:val="0"/>
          <w:marRight w:val="150"/>
          <w:marTop w:val="0"/>
          <w:marBottom w:val="0"/>
          <w:divBdr>
            <w:top w:val="none" w:sz="0" w:space="0" w:color="auto"/>
            <w:left w:val="none" w:sz="0" w:space="0" w:color="auto"/>
            <w:bottom w:val="none" w:sz="0" w:space="0" w:color="auto"/>
            <w:right w:val="none" w:sz="0" w:space="0" w:color="auto"/>
          </w:divBdr>
        </w:div>
      </w:divsChild>
    </w:div>
    <w:div w:id="1603877786">
      <w:bodyDiv w:val="1"/>
      <w:marLeft w:val="0"/>
      <w:marRight w:val="0"/>
      <w:marTop w:val="0"/>
      <w:marBottom w:val="0"/>
      <w:divBdr>
        <w:top w:val="none" w:sz="0" w:space="0" w:color="auto"/>
        <w:left w:val="none" w:sz="0" w:space="0" w:color="auto"/>
        <w:bottom w:val="none" w:sz="0" w:space="0" w:color="auto"/>
        <w:right w:val="none" w:sz="0" w:space="0" w:color="auto"/>
      </w:divBdr>
      <w:divsChild>
        <w:div w:id="443110055">
          <w:marLeft w:val="0"/>
          <w:marRight w:val="0"/>
          <w:marTop w:val="225"/>
          <w:marBottom w:val="0"/>
          <w:divBdr>
            <w:top w:val="none" w:sz="0" w:space="0" w:color="auto"/>
            <w:left w:val="none" w:sz="0" w:space="0" w:color="auto"/>
            <w:bottom w:val="none" w:sz="0" w:space="0" w:color="auto"/>
            <w:right w:val="none" w:sz="0" w:space="0" w:color="auto"/>
          </w:divBdr>
          <w:divsChild>
            <w:div w:id="502356135">
              <w:marLeft w:val="0"/>
              <w:marRight w:val="0"/>
              <w:marTop w:val="0"/>
              <w:marBottom w:val="225"/>
              <w:divBdr>
                <w:top w:val="none" w:sz="0" w:space="0" w:color="auto"/>
                <w:left w:val="none" w:sz="0" w:space="0" w:color="auto"/>
                <w:bottom w:val="none" w:sz="0" w:space="0" w:color="auto"/>
                <w:right w:val="none" w:sz="0" w:space="0" w:color="auto"/>
              </w:divBdr>
            </w:div>
            <w:div w:id="829518743">
              <w:marLeft w:val="0"/>
              <w:marRight w:val="0"/>
              <w:marTop w:val="0"/>
              <w:marBottom w:val="0"/>
              <w:divBdr>
                <w:top w:val="none" w:sz="0" w:space="0" w:color="auto"/>
                <w:left w:val="none" w:sz="0" w:space="0" w:color="auto"/>
                <w:bottom w:val="single" w:sz="6" w:space="11" w:color="EEEEEE"/>
                <w:right w:val="none" w:sz="0" w:space="0" w:color="auto"/>
              </w:divBdr>
              <w:divsChild>
                <w:div w:id="665061044">
                  <w:marLeft w:val="0"/>
                  <w:marRight w:val="0"/>
                  <w:marTop w:val="0"/>
                  <w:marBottom w:val="0"/>
                  <w:divBdr>
                    <w:top w:val="none" w:sz="0" w:space="0" w:color="auto"/>
                    <w:left w:val="none" w:sz="0" w:space="0" w:color="auto"/>
                    <w:bottom w:val="none" w:sz="0" w:space="0" w:color="auto"/>
                    <w:right w:val="none" w:sz="0" w:space="0" w:color="auto"/>
                  </w:divBdr>
                  <w:divsChild>
                    <w:div w:id="870151036">
                      <w:marLeft w:val="0"/>
                      <w:marRight w:val="0"/>
                      <w:marTop w:val="0"/>
                      <w:marBottom w:val="0"/>
                      <w:divBdr>
                        <w:top w:val="none" w:sz="0" w:space="0" w:color="auto"/>
                        <w:left w:val="none" w:sz="0" w:space="0" w:color="auto"/>
                        <w:bottom w:val="none" w:sz="0" w:space="0" w:color="auto"/>
                        <w:right w:val="none" w:sz="0" w:space="0" w:color="auto"/>
                      </w:divBdr>
                      <w:divsChild>
                        <w:div w:id="1521554148">
                          <w:marLeft w:val="0"/>
                          <w:marRight w:val="0"/>
                          <w:marTop w:val="0"/>
                          <w:marBottom w:val="0"/>
                          <w:divBdr>
                            <w:top w:val="none" w:sz="0" w:space="0" w:color="auto"/>
                            <w:left w:val="none" w:sz="0" w:space="0" w:color="auto"/>
                            <w:bottom w:val="none" w:sz="0" w:space="0" w:color="auto"/>
                            <w:right w:val="none" w:sz="0" w:space="0" w:color="auto"/>
                          </w:divBdr>
                          <w:divsChild>
                            <w:div w:id="63715118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768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08571">
          <w:marLeft w:val="0"/>
          <w:marRight w:val="0"/>
          <w:marTop w:val="0"/>
          <w:marBottom w:val="0"/>
          <w:divBdr>
            <w:top w:val="none" w:sz="0" w:space="0" w:color="auto"/>
            <w:left w:val="none" w:sz="0" w:space="0" w:color="auto"/>
            <w:bottom w:val="none" w:sz="0" w:space="0" w:color="auto"/>
            <w:right w:val="none" w:sz="0" w:space="0" w:color="auto"/>
          </w:divBdr>
          <w:divsChild>
            <w:div w:id="1643732892">
              <w:marLeft w:val="0"/>
              <w:marRight w:val="0"/>
              <w:marTop w:val="0"/>
              <w:marBottom w:val="0"/>
              <w:divBdr>
                <w:top w:val="none" w:sz="0" w:space="0" w:color="auto"/>
                <w:left w:val="none" w:sz="0" w:space="0" w:color="auto"/>
                <w:bottom w:val="none" w:sz="0" w:space="0" w:color="auto"/>
                <w:right w:val="none" w:sz="0" w:space="0" w:color="auto"/>
              </w:divBdr>
              <w:divsChild>
                <w:div w:id="2047752519">
                  <w:marLeft w:val="0"/>
                  <w:marRight w:val="0"/>
                  <w:marTop w:val="0"/>
                  <w:marBottom w:val="0"/>
                  <w:divBdr>
                    <w:top w:val="none" w:sz="0" w:space="0" w:color="auto"/>
                    <w:left w:val="none" w:sz="0" w:space="0" w:color="auto"/>
                    <w:bottom w:val="none" w:sz="0" w:space="0" w:color="auto"/>
                    <w:right w:val="none" w:sz="0" w:space="0" w:color="auto"/>
                  </w:divBdr>
                </w:div>
              </w:divsChild>
            </w:div>
            <w:div w:id="614212079">
              <w:marLeft w:val="0"/>
              <w:marRight w:val="0"/>
              <w:marTop w:val="0"/>
              <w:marBottom w:val="0"/>
              <w:divBdr>
                <w:top w:val="none" w:sz="0" w:space="0" w:color="auto"/>
                <w:left w:val="none" w:sz="0" w:space="0" w:color="auto"/>
                <w:bottom w:val="none" w:sz="0" w:space="0" w:color="auto"/>
                <w:right w:val="none" w:sz="0" w:space="0" w:color="auto"/>
              </w:divBdr>
              <w:divsChild>
                <w:div w:id="2005208599">
                  <w:marLeft w:val="0"/>
                  <w:marRight w:val="0"/>
                  <w:marTop w:val="0"/>
                  <w:marBottom w:val="0"/>
                  <w:divBdr>
                    <w:top w:val="none" w:sz="0" w:space="0" w:color="auto"/>
                    <w:left w:val="none" w:sz="0" w:space="0" w:color="auto"/>
                    <w:bottom w:val="none" w:sz="0" w:space="0" w:color="auto"/>
                    <w:right w:val="none" w:sz="0" w:space="0" w:color="auto"/>
                  </w:divBdr>
                </w:div>
              </w:divsChild>
            </w:div>
            <w:div w:id="64112163">
              <w:marLeft w:val="0"/>
              <w:marRight w:val="0"/>
              <w:marTop w:val="0"/>
              <w:marBottom w:val="0"/>
              <w:divBdr>
                <w:top w:val="none" w:sz="0" w:space="0" w:color="auto"/>
                <w:left w:val="none" w:sz="0" w:space="0" w:color="auto"/>
                <w:bottom w:val="none" w:sz="0" w:space="0" w:color="auto"/>
                <w:right w:val="none" w:sz="0" w:space="0" w:color="auto"/>
              </w:divBdr>
              <w:divsChild>
                <w:div w:id="1558013462">
                  <w:marLeft w:val="0"/>
                  <w:marRight w:val="0"/>
                  <w:marTop w:val="0"/>
                  <w:marBottom w:val="0"/>
                  <w:divBdr>
                    <w:top w:val="none" w:sz="0" w:space="0" w:color="auto"/>
                    <w:left w:val="none" w:sz="0" w:space="0" w:color="auto"/>
                    <w:bottom w:val="none" w:sz="0" w:space="0" w:color="auto"/>
                    <w:right w:val="none" w:sz="0" w:space="0" w:color="auto"/>
                  </w:divBdr>
                </w:div>
              </w:divsChild>
            </w:div>
            <w:div w:id="1695381366">
              <w:marLeft w:val="0"/>
              <w:marRight w:val="0"/>
              <w:marTop w:val="0"/>
              <w:marBottom w:val="0"/>
              <w:divBdr>
                <w:top w:val="none" w:sz="0" w:space="0" w:color="auto"/>
                <w:left w:val="none" w:sz="0" w:space="0" w:color="auto"/>
                <w:bottom w:val="none" w:sz="0" w:space="0" w:color="auto"/>
                <w:right w:val="none" w:sz="0" w:space="0" w:color="auto"/>
              </w:divBdr>
              <w:divsChild>
                <w:div w:id="1153761860">
                  <w:marLeft w:val="0"/>
                  <w:marRight w:val="0"/>
                  <w:marTop w:val="0"/>
                  <w:marBottom w:val="0"/>
                  <w:divBdr>
                    <w:top w:val="none" w:sz="0" w:space="0" w:color="auto"/>
                    <w:left w:val="none" w:sz="0" w:space="0" w:color="auto"/>
                    <w:bottom w:val="none" w:sz="0" w:space="0" w:color="auto"/>
                    <w:right w:val="none" w:sz="0" w:space="0" w:color="auto"/>
                  </w:divBdr>
                </w:div>
              </w:divsChild>
            </w:div>
            <w:div w:id="843207935">
              <w:marLeft w:val="0"/>
              <w:marRight w:val="0"/>
              <w:marTop w:val="0"/>
              <w:marBottom w:val="0"/>
              <w:divBdr>
                <w:top w:val="none" w:sz="0" w:space="0" w:color="auto"/>
                <w:left w:val="none" w:sz="0" w:space="0" w:color="auto"/>
                <w:bottom w:val="none" w:sz="0" w:space="0" w:color="auto"/>
                <w:right w:val="none" w:sz="0" w:space="0" w:color="auto"/>
              </w:divBdr>
              <w:divsChild>
                <w:div w:id="46551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144653">
      <w:bodyDiv w:val="1"/>
      <w:marLeft w:val="0"/>
      <w:marRight w:val="0"/>
      <w:marTop w:val="0"/>
      <w:marBottom w:val="0"/>
      <w:divBdr>
        <w:top w:val="none" w:sz="0" w:space="0" w:color="auto"/>
        <w:left w:val="none" w:sz="0" w:space="0" w:color="auto"/>
        <w:bottom w:val="none" w:sz="0" w:space="0" w:color="auto"/>
        <w:right w:val="none" w:sz="0" w:space="0" w:color="auto"/>
      </w:divBdr>
      <w:divsChild>
        <w:div w:id="1046753465">
          <w:marLeft w:val="0"/>
          <w:marRight w:val="150"/>
          <w:marTop w:val="0"/>
          <w:marBottom w:val="75"/>
          <w:divBdr>
            <w:top w:val="none" w:sz="0" w:space="0" w:color="auto"/>
            <w:left w:val="none" w:sz="0" w:space="0" w:color="auto"/>
            <w:bottom w:val="none" w:sz="0" w:space="0" w:color="auto"/>
            <w:right w:val="none" w:sz="0" w:space="0" w:color="auto"/>
          </w:divBdr>
        </w:div>
        <w:div w:id="1178232335">
          <w:marLeft w:val="0"/>
          <w:marRight w:val="150"/>
          <w:marTop w:val="150"/>
          <w:marBottom w:val="150"/>
          <w:divBdr>
            <w:top w:val="none" w:sz="0" w:space="0" w:color="auto"/>
            <w:left w:val="none" w:sz="0" w:space="0" w:color="auto"/>
            <w:bottom w:val="none" w:sz="0" w:space="0" w:color="auto"/>
            <w:right w:val="none" w:sz="0" w:space="0" w:color="auto"/>
          </w:divBdr>
        </w:div>
        <w:div w:id="1823614808">
          <w:marLeft w:val="0"/>
          <w:marRight w:val="150"/>
          <w:marTop w:val="0"/>
          <w:marBottom w:val="0"/>
          <w:divBdr>
            <w:top w:val="none" w:sz="0" w:space="0" w:color="auto"/>
            <w:left w:val="none" w:sz="0" w:space="0" w:color="auto"/>
            <w:bottom w:val="none" w:sz="0" w:space="0" w:color="auto"/>
            <w:right w:val="none" w:sz="0" w:space="0" w:color="auto"/>
          </w:divBdr>
        </w:div>
      </w:divsChild>
    </w:div>
    <w:div w:id="1604193863">
      <w:bodyDiv w:val="1"/>
      <w:marLeft w:val="0"/>
      <w:marRight w:val="0"/>
      <w:marTop w:val="0"/>
      <w:marBottom w:val="0"/>
      <w:divBdr>
        <w:top w:val="none" w:sz="0" w:space="0" w:color="auto"/>
        <w:left w:val="none" w:sz="0" w:space="0" w:color="auto"/>
        <w:bottom w:val="none" w:sz="0" w:space="0" w:color="auto"/>
        <w:right w:val="none" w:sz="0" w:space="0" w:color="auto"/>
      </w:divBdr>
      <w:divsChild>
        <w:div w:id="1192843713">
          <w:marLeft w:val="0"/>
          <w:marRight w:val="0"/>
          <w:marTop w:val="0"/>
          <w:marBottom w:val="75"/>
          <w:divBdr>
            <w:top w:val="none" w:sz="0" w:space="0" w:color="auto"/>
            <w:left w:val="none" w:sz="0" w:space="0" w:color="auto"/>
            <w:bottom w:val="none" w:sz="0" w:space="0" w:color="auto"/>
            <w:right w:val="none" w:sz="0" w:space="0" w:color="auto"/>
          </w:divBdr>
        </w:div>
        <w:div w:id="16583419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04265117">
      <w:bodyDiv w:val="1"/>
      <w:marLeft w:val="0"/>
      <w:marRight w:val="0"/>
      <w:marTop w:val="0"/>
      <w:marBottom w:val="0"/>
      <w:divBdr>
        <w:top w:val="none" w:sz="0" w:space="0" w:color="auto"/>
        <w:left w:val="none" w:sz="0" w:space="0" w:color="auto"/>
        <w:bottom w:val="none" w:sz="0" w:space="0" w:color="auto"/>
        <w:right w:val="none" w:sz="0" w:space="0" w:color="auto"/>
      </w:divBdr>
      <w:divsChild>
        <w:div w:id="1283926095">
          <w:marLeft w:val="0"/>
          <w:marRight w:val="0"/>
          <w:marTop w:val="0"/>
          <w:marBottom w:val="300"/>
          <w:divBdr>
            <w:top w:val="none" w:sz="0" w:space="0" w:color="auto"/>
            <w:left w:val="none" w:sz="0" w:space="0" w:color="auto"/>
            <w:bottom w:val="none" w:sz="0" w:space="0" w:color="auto"/>
            <w:right w:val="none" w:sz="0" w:space="0" w:color="auto"/>
          </w:divBdr>
        </w:div>
      </w:divsChild>
    </w:div>
    <w:div w:id="1604455064">
      <w:bodyDiv w:val="1"/>
      <w:marLeft w:val="0"/>
      <w:marRight w:val="0"/>
      <w:marTop w:val="0"/>
      <w:marBottom w:val="0"/>
      <w:divBdr>
        <w:top w:val="none" w:sz="0" w:space="0" w:color="auto"/>
        <w:left w:val="none" w:sz="0" w:space="0" w:color="auto"/>
        <w:bottom w:val="none" w:sz="0" w:space="0" w:color="auto"/>
        <w:right w:val="none" w:sz="0" w:space="0" w:color="auto"/>
      </w:divBdr>
      <w:divsChild>
        <w:div w:id="821578850">
          <w:marLeft w:val="0"/>
          <w:marRight w:val="0"/>
          <w:marTop w:val="0"/>
          <w:marBottom w:val="375"/>
          <w:divBdr>
            <w:top w:val="none" w:sz="0" w:space="0" w:color="auto"/>
            <w:left w:val="none" w:sz="0" w:space="0" w:color="auto"/>
            <w:bottom w:val="none" w:sz="0" w:space="0" w:color="auto"/>
            <w:right w:val="none" w:sz="0" w:space="0" w:color="auto"/>
          </w:divBdr>
          <w:divsChild>
            <w:div w:id="1531994093">
              <w:marLeft w:val="0"/>
              <w:marRight w:val="0"/>
              <w:marTop w:val="0"/>
              <w:marBottom w:val="75"/>
              <w:divBdr>
                <w:top w:val="none" w:sz="0" w:space="0" w:color="auto"/>
                <w:left w:val="none" w:sz="0" w:space="0" w:color="auto"/>
                <w:bottom w:val="none" w:sz="0" w:space="0" w:color="auto"/>
                <w:right w:val="none" w:sz="0" w:space="0" w:color="auto"/>
              </w:divBdr>
            </w:div>
            <w:div w:id="10538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14865">
      <w:bodyDiv w:val="1"/>
      <w:marLeft w:val="0"/>
      <w:marRight w:val="0"/>
      <w:marTop w:val="0"/>
      <w:marBottom w:val="0"/>
      <w:divBdr>
        <w:top w:val="none" w:sz="0" w:space="0" w:color="auto"/>
        <w:left w:val="none" w:sz="0" w:space="0" w:color="auto"/>
        <w:bottom w:val="none" w:sz="0" w:space="0" w:color="auto"/>
        <w:right w:val="none" w:sz="0" w:space="0" w:color="auto"/>
      </w:divBdr>
      <w:divsChild>
        <w:div w:id="1180511916">
          <w:marLeft w:val="0"/>
          <w:marRight w:val="150"/>
          <w:marTop w:val="0"/>
          <w:marBottom w:val="75"/>
          <w:divBdr>
            <w:top w:val="none" w:sz="0" w:space="0" w:color="auto"/>
            <w:left w:val="none" w:sz="0" w:space="0" w:color="auto"/>
            <w:bottom w:val="none" w:sz="0" w:space="0" w:color="auto"/>
            <w:right w:val="none" w:sz="0" w:space="0" w:color="auto"/>
          </w:divBdr>
        </w:div>
        <w:div w:id="21178044">
          <w:marLeft w:val="0"/>
          <w:marRight w:val="150"/>
          <w:marTop w:val="150"/>
          <w:marBottom w:val="150"/>
          <w:divBdr>
            <w:top w:val="none" w:sz="0" w:space="0" w:color="auto"/>
            <w:left w:val="none" w:sz="0" w:space="0" w:color="auto"/>
            <w:bottom w:val="none" w:sz="0" w:space="0" w:color="auto"/>
            <w:right w:val="none" w:sz="0" w:space="0" w:color="auto"/>
          </w:divBdr>
        </w:div>
        <w:div w:id="504898975">
          <w:marLeft w:val="0"/>
          <w:marRight w:val="150"/>
          <w:marTop w:val="0"/>
          <w:marBottom w:val="0"/>
          <w:divBdr>
            <w:top w:val="none" w:sz="0" w:space="0" w:color="auto"/>
            <w:left w:val="none" w:sz="0" w:space="0" w:color="auto"/>
            <w:bottom w:val="none" w:sz="0" w:space="0" w:color="auto"/>
            <w:right w:val="none" w:sz="0" w:space="0" w:color="auto"/>
          </w:divBdr>
        </w:div>
      </w:divsChild>
    </w:div>
    <w:div w:id="1605065562">
      <w:bodyDiv w:val="1"/>
      <w:marLeft w:val="0"/>
      <w:marRight w:val="0"/>
      <w:marTop w:val="0"/>
      <w:marBottom w:val="0"/>
      <w:divBdr>
        <w:top w:val="none" w:sz="0" w:space="0" w:color="auto"/>
        <w:left w:val="none" w:sz="0" w:space="0" w:color="auto"/>
        <w:bottom w:val="none" w:sz="0" w:space="0" w:color="auto"/>
        <w:right w:val="none" w:sz="0" w:space="0" w:color="auto"/>
      </w:divBdr>
      <w:divsChild>
        <w:div w:id="1136802689">
          <w:marLeft w:val="0"/>
          <w:marRight w:val="0"/>
          <w:marTop w:val="0"/>
          <w:marBottom w:val="0"/>
          <w:divBdr>
            <w:top w:val="none" w:sz="0" w:space="0" w:color="auto"/>
            <w:left w:val="none" w:sz="0" w:space="0" w:color="auto"/>
            <w:bottom w:val="none" w:sz="0" w:space="0" w:color="auto"/>
            <w:right w:val="none" w:sz="0" w:space="0" w:color="auto"/>
          </w:divBdr>
        </w:div>
      </w:divsChild>
    </w:div>
    <w:div w:id="1606112302">
      <w:bodyDiv w:val="1"/>
      <w:marLeft w:val="0"/>
      <w:marRight w:val="0"/>
      <w:marTop w:val="0"/>
      <w:marBottom w:val="0"/>
      <w:divBdr>
        <w:top w:val="none" w:sz="0" w:space="0" w:color="auto"/>
        <w:left w:val="none" w:sz="0" w:space="0" w:color="auto"/>
        <w:bottom w:val="none" w:sz="0" w:space="0" w:color="auto"/>
        <w:right w:val="none" w:sz="0" w:space="0" w:color="auto"/>
      </w:divBdr>
      <w:divsChild>
        <w:div w:id="1626427930">
          <w:marLeft w:val="0"/>
          <w:marRight w:val="0"/>
          <w:marTop w:val="0"/>
          <w:marBottom w:val="375"/>
          <w:divBdr>
            <w:top w:val="none" w:sz="0" w:space="0" w:color="auto"/>
            <w:left w:val="none" w:sz="0" w:space="0" w:color="auto"/>
            <w:bottom w:val="none" w:sz="0" w:space="0" w:color="auto"/>
            <w:right w:val="none" w:sz="0" w:space="0" w:color="auto"/>
          </w:divBdr>
          <w:divsChild>
            <w:div w:id="1144351853">
              <w:marLeft w:val="0"/>
              <w:marRight w:val="0"/>
              <w:marTop w:val="0"/>
              <w:marBottom w:val="75"/>
              <w:divBdr>
                <w:top w:val="none" w:sz="0" w:space="0" w:color="auto"/>
                <w:left w:val="none" w:sz="0" w:space="0" w:color="auto"/>
                <w:bottom w:val="none" w:sz="0" w:space="0" w:color="auto"/>
                <w:right w:val="none" w:sz="0" w:space="0" w:color="auto"/>
              </w:divBdr>
            </w:div>
            <w:div w:id="9584172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06617284">
      <w:bodyDiv w:val="1"/>
      <w:marLeft w:val="0"/>
      <w:marRight w:val="0"/>
      <w:marTop w:val="0"/>
      <w:marBottom w:val="0"/>
      <w:divBdr>
        <w:top w:val="none" w:sz="0" w:space="0" w:color="auto"/>
        <w:left w:val="none" w:sz="0" w:space="0" w:color="auto"/>
        <w:bottom w:val="none" w:sz="0" w:space="0" w:color="auto"/>
        <w:right w:val="none" w:sz="0" w:space="0" w:color="auto"/>
      </w:divBdr>
      <w:divsChild>
        <w:div w:id="167526310">
          <w:marLeft w:val="0"/>
          <w:marRight w:val="0"/>
          <w:marTop w:val="0"/>
          <w:marBottom w:val="0"/>
          <w:divBdr>
            <w:top w:val="none" w:sz="0" w:space="0" w:color="auto"/>
            <w:left w:val="none" w:sz="0" w:space="0" w:color="auto"/>
            <w:bottom w:val="none" w:sz="0" w:space="0" w:color="auto"/>
            <w:right w:val="none" w:sz="0" w:space="0" w:color="auto"/>
          </w:divBdr>
        </w:div>
        <w:div w:id="1796869187">
          <w:marLeft w:val="0"/>
          <w:marRight w:val="0"/>
          <w:marTop w:val="300"/>
          <w:marBottom w:val="300"/>
          <w:divBdr>
            <w:top w:val="none" w:sz="0" w:space="0" w:color="auto"/>
            <w:left w:val="none" w:sz="0" w:space="0" w:color="auto"/>
            <w:bottom w:val="none" w:sz="0" w:space="0" w:color="auto"/>
            <w:right w:val="none" w:sz="0" w:space="0" w:color="auto"/>
          </w:divBdr>
        </w:div>
        <w:div w:id="1859661562">
          <w:marLeft w:val="0"/>
          <w:marRight w:val="0"/>
          <w:marTop w:val="0"/>
          <w:marBottom w:val="0"/>
          <w:divBdr>
            <w:top w:val="none" w:sz="0" w:space="0" w:color="auto"/>
            <w:left w:val="none" w:sz="0" w:space="0" w:color="auto"/>
            <w:bottom w:val="none" w:sz="0" w:space="0" w:color="auto"/>
            <w:right w:val="none" w:sz="0" w:space="0" w:color="auto"/>
          </w:divBdr>
          <w:divsChild>
            <w:div w:id="209532878">
              <w:marLeft w:val="0"/>
              <w:marRight w:val="0"/>
              <w:marTop w:val="300"/>
              <w:marBottom w:val="450"/>
              <w:divBdr>
                <w:top w:val="none" w:sz="0" w:space="0" w:color="auto"/>
                <w:left w:val="none" w:sz="0" w:space="0" w:color="auto"/>
                <w:bottom w:val="none" w:sz="0" w:space="0" w:color="auto"/>
                <w:right w:val="none" w:sz="0" w:space="0" w:color="auto"/>
              </w:divBdr>
              <w:divsChild>
                <w:div w:id="728694851">
                  <w:marLeft w:val="0"/>
                  <w:marRight w:val="0"/>
                  <w:marTop w:val="0"/>
                  <w:marBottom w:val="0"/>
                  <w:divBdr>
                    <w:top w:val="none" w:sz="0" w:space="0" w:color="auto"/>
                    <w:left w:val="none" w:sz="0" w:space="0" w:color="auto"/>
                    <w:bottom w:val="none" w:sz="0" w:space="0" w:color="auto"/>
                    <w:right w:val="none" w:sz="0" w:space="0" w:color="auto"/>
                  </w:divBdr>
                  <w:divsChild>
                    <w:div w:id="891113472">
                      <w:marLeft w:val="0"/>
                      <w:marRight w:val="0"/>
                      <w:marTop w:val="0"/>
                      <w:marBottom w:val="0"/>
                      <w:divBdr>
                        <w:top w:val="none" w:sz="0" w:space="0" w:color="auto"/>
                        <w:left w:val="none" w:sz="0" w:space="0" w:color="auto"/>
                        <w:bottom w:val="none" w:sz="0" w:space="0" w:color="auto"/>
                        <w:right w:val="none" w:sz="0" w:space="0" w:color="auto"/>
                      </w:divBdr>
                      <w:divsChild>
                        <w:div w:id="1405108633">
                          <w:marLeft w:val="0"/>
                          <w:marRight w:val="0"/>
                          <w:marTop w:val="0"/>
                          <w:marBottom w:val="0"/>
                          <w:divBdr>
                            <w:top w:val="none" w:sz="0" w:space="0" w:color="auto"/>
                            <w:left w:val="none" w:sz="0" w:space="0" w:color="auto"/>
                            <w:bottom w:val="none" w:sz="0" w:space="0" w:color="auto"/>
                            <w:right w:val="none" w:sz="0" w:space="0" w:color="auto"/>
                          </w:divBdr>
                          <w:divsChild>
                            <w:div w:id="840973438">
                              <w:marLeft w:val="0"/>
                              <w:marRight w:val="0"/>
                              <w:marTop w:val="0"/>
                              <w:marBottom w:val="0"/>
                              <w:divBdr>
                                <w:top w:val="none" w:sz="0" w:space="0" w:color="auto"/>
                                <w:left w:val="none" w:sz="0" w:space="0" w:color="auto"/>
                                <w:bottom w:val="none" w:sz="0" w:space="0" w:color="auto"/>
                                <w:right w:val="none" w:sz="0" w:space="0" w:color="auto"/>
                              </w:divBdr>
                              <w:divsChild>
                                <w:div w:id="58528464">
                                  <w:marLeft w:val="0"/>
                                  <w:marRight w:val="0"/>
                                  <w:marTop w:val="0"/>
                                  <w:marBottom w:val="0"/>
                                  <w:divBdr>
                                    <w:top w:val="none" w:sz="0" w:space="0" w:color="auto"/>
                                    <w:left w:val="none" w:sz="0" w:space="0" w:color="auto"/>
                                    <w:bottom w:val="none" w:sz="0" w:space="0" w:color="auto"/>
                                    <w:right w:val="none" w:sz="0" w:space="0" w:color="auto"/>
                                  </w:divBdr>
                                  <w:divsChild>
                                    <w:div w:id="204277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500049">
          <w:marLeft w:val="0"/>
          <w:marRight w:val="0"/>
          <w:marTop w:val="0"/>
          <w:marBottom w:val="0"/>
          <w:divBdr>
            <w:top w:val="none" w:sz="0" w:space="0" w:color="auto"/>
            <w:left w:val="none" w:sz="0" w:space="0" w:color="auto"/>
            <w:bottom w:val="none" w:sz="0" w:space="0" w:color="auto"/>
            <w:right w:val="none" w:sz="0" w:space="0" w:color="auto"/>
          </w:divBdr>
        </w:div>
      </w:divsChild>
    </w:div>
    <w:div w:id="1607689757">
      <w:bodyDiv w:val="1"/>
      <w:marLeft w:val="0"/>
      <w:marRight w:val="0"/>
      <w:marTop w:val="0"/>
      <w:marBottom w:val="0"/>
      <w:divBdr>
        <w:top w:val="none" w:sz="0" w:space="0" w:color="auto"/>
        <w:left w:val="none" w:sz="0" w:space="0" w:color="auto"/>
        <w:bottom w:val="none" w:sz="0" w:space="0" w:color="auto"/>
        <w:right w:val="none" w:sz="0" w:space="0" w:color="auto"/>
      </w:divBdr>
      <w:divsChild>
        <w:div w:id="19674035">
          <w:marLeft w:val="0"/>
          <w:marRight w:val="150"/>
          <w:marTop w:val="0"/>
          <w:marBottom w:val="75"/>
          <w:divBdr>
            <w:top w:val="none" w:sz="0" w:space="0" w:color="auto"/>
            <w:left w:val="none" w:sz="0" w:space="0" w:color="auto"/>
            <w:bottom w:val="none" w:sz="0" w:space="0" w:color="auto"/>
            <w:right w:val="none" w:sz="0" w:space="0" w:color="auto"/>
          </w:divBdr>
        </w:div>
        <w:div w:id="1876305560">
          <w:marLeft w:val="0"/>
          <w:marRight w:val="150"/>
          <w:marTop w:val="150"/>
          <w:marBottom w:val="150"/>
          <w:divBdr>
            <w:top w:val="none" w:sz="0" w:space="0" w:color="auto"/>
            <w:left w:val="none" w:sz="0" w:space="0" w:color="auto"/>
            <w:bottom w:val="none" w:sz="0" w:space="0" w:color="auto"/>
            <w:right w:val="none" w:sz="0" w:space="0" w:color="auto"/>
          </w:divBdr>
        </w:div>
        <w:div w:id="374046187">
          <w:marLeft w:val="0"/>
          <w:marRight w:val="150"/>
          <w:marTop w:val="0"/>
          <w:marBottom w:val="0"/>
          <w:divBdr>
            <w:top w:val="none" w:sz="0" w:space="0" w:color="auto"/>
            <w:left w:val="none" w:sz="0" w:space="0" w:color="auto"/>
            <w:bottom w:val="none" w:sz="0" w:space="0" w:color="auto"/>
            <w:right w:val="none" w:sz="0" w:space="0" w:color="auto"/>
          </w:divBdr>
        </w:div>
      </w:divsChild>
    </w:div>
    <w:div w:id="1607694064">
      <w:bodyDiv w:val="1"/>
      <w:marLeft w:val="0"/>
      <w:marRight w:val="0"/>
      <w:marTop w:val="0"/>
      <w:marBottom w:val="0"/>
      <w:divBdr>
        <w:top w:val="none" w:sz="0" w:space="0" w:color="auto"/>
        <w:left w:val="none" w:sz="0" w:space="0" w:color="auto"/>
        <w:bottom w:val="none" w:sz="0" w:space="0" w:color="auto"/>
        <w:right w:val="none" w:sz="0" w:space="0" w:color="auto"/>
      </w:divBdr>
    </w:div>
    <w:div w:id="1608464159">
      <w:bodyDiv w:val="1"/>
      <w:marLeft w:val="0"/>
      <w:marRight w:val="0"/>
      <w:marTop w:val="0"/>
      <w:marBottom w:val="0"/>
      <w:divBdr>
        <w:top w:val="none" w:sz="0" w:space="0" w:color="auto"/>
        <w:left w:val="none" w:sz="0" w:space="0" w:color="auto"/>
        <w:bottom w:val="none" w:sz="0" w:space="0" w:color="auto"/>
        <w:right w:val="none" w:sz="0" w:space="0" w:color="auto"/>
      </w:divBdr>
      <w:divsChild>
        <w:div w:id="946811530">
          <w:marLeft w:val="0"/>
          <w:marRight w:val="0"/>
          <w:marTop w:val="0"/>
          <w:marBottom w:val="0"/>
          <w:divBdr>
            <w:top w:val="none" w:sz="0" w:space="0" w:color="auto"/>
            <w:left w:val="none" w:sz="0" w:space="0" w:color="auto"/>
            <w:bottom w:val="none" w:sz="0" w:space="0" w:color="auto"/>
            <w:right w:val="none" w:sz="0" w:space="0" w:color="auto"/>
          </w:divBdr>
        </w:div>
      </w:divsChild>
    </w:div>
    <w:div w:id="1608535778">
      <w:bodyDiv w:val="1"/>
      <w:marLeft w:val="0"/>
      <w:marRight w:val="0"/>
      <w:marTop w:val="0"/>
      <w:marBottom w:val="0"/>
      <w:divBdr>
        <w:top w:val="none" w:sz="0" w:space="0" w:color="auto"/>
        <w:left w:val="none" w:sz="0" w:space="0" w:color="auto"/>
        <w:bottom w:val="none" w:sz="0" w:space="0" w:color="auto"/>
        <w:right w:val="none" w:sz="0" w:space="0" w:color="auto"/>
      </w:divBdr>
      <w:divsChild>
        <w:div w:id="197474537">
          <w:marLeft w:val="0"/>
          <w:marRight w:val="0"/>
          <w:marTop w:val="0"/>
          <w:marBottom w:val="375"/>
          <w:divBdr>
            <w:top w:val="none" w:sz="0" w:space="0" w:color="auto"/>
            <w:left w:val="none" w:sz="0" w:space="0" w:color="auto"/>
            <w:bottom w:val="none" w:sz="0" w:space="0" w:color="auto"/>
            <w:right w:val="none" w:sz="0" w:space="0" w:color="auto"/>
          </w:divBdr>
          <w:divsChild>
            <w:div w:id="18252021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08662723">
      <w:bodyDiv w:val="1"/>
      <w:marLeft w:val="0"/>
      <w:marRight w:val="0"/>
      <w:marTop w:val="0"/>
      <w:marBottom w:val="0"/>
      <w:divBdr>
        <w:top w:val="none" w:sz="0" w:space="0" w:color="auto"/>
        <w:left w:val="none" w:sz="0" w:space="0" w:color="auto"/>
        <w:bottom w:val="none" w:sz="0" w:space="0" w:color="auto"/>
        <w:right w:val="none" w:sz="0" w:space="0" w:color="auto"/>
      </w:divBdr>
      <w:divsChild>
        <w:div w:id="760955944">
          <w:marLeft w:val="0"/>
          <w:marRight w:val="0"/>
          <w:marTop w:val="0"/>
          <w:marBottom w:val="300"/>
          <w:divBdr>
            <w:top w:val="none" w:sz="0" w:space="0" w:color="auto"/>
            <w:left w:val="none" w:sz="0" w:space="0" w:color="auto"/>
            <w:bottom w:val="none" w:sz="0" w:space="0" w:color="auto"/>
            <w:right w:val="none" w:sz="0" w:space="0" w:color="auto"/>
          </w:divBdr>
        </w:div>
      </w:divsChild>
    </w:div>
    <w:div w:id="1609311542">
      <w:bodyDiv w:val="1"/>
      <w:marLeft w:val="0"/>
      <w:marRight w:val="0"/>
      <w:marTop w:val="0"/>
      <w:marBottom w:val="0"/>
      <w:divBdr>
        <w:top w:val="none" w:sz="0" w:space="0" w:color="auto"/>
        <w:left w:val="none" w:sz="0" w:space="0" w:color="auto"/>
        <w:bottom w:val="none" w:sz="0" w:space="0" w:color="auto"/>
        <w:right w:val="none" w:sz="0" w:space="0" w:color="auto"/>
      </w:divBdr>
      <w:divsChild>
        <w:div w:id="1527862350">
          <w:marLeft w:val="0"/>
          <w:marRight w:val="0"/>
          <w:marTop w:val="0"/>
          <w:marBottom w:val="375"/>
          <w:divBdr>
            <w:top w:val="none" w:sz="0" w:space="0" w:color="auto"/>
            <w:left w:val="none" w:sz="0" w:space="0" w:color="auto"/>
            <w:bottom w:val="none" w:sz="0" w:space="0" w:color="auto"/>
            <w:right w:val="none" w:sz="0" w:space="0" w:color="auto"/>
          </w:divBdr>
          <w:divsChild>
            <w:div w:id="1655329022">
              <w:marLeft w:val="0"/>
              <w:marRight w:val="0"/>
              <w:marTop w:val="0"/>
              <w:marBottom w:val="75"/>
              <w:divBdr>
                <w:top w:val="none" w:sz="0" w:space="0" w:color="auto"/>
                <w:left w:val="none" w:sz="0" w:space="0" w:color="auto"/>
                <w:bottom w:val="none" w:sz="0" w:space="0" w:color="auto"/>
                <w:right w:val="none" w:sz="0" w:space="0" w:color="auto"/>
              </w:divBdr>
            </w:div>
            <w:div w:id="9195565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09465786">
      <w:bodyDiv w:val="1"/>
      <w:marLeft w:val="0"/>
      <w:marRight w:val="0"/>
      <w:marTop w:val="0"/>
      <w:marBottom w:val="0"/>
      <w:divBdr>
        <w:top w:val="none" w:sz="0" w:space="0" w:color="auto"/>
        <w:left w:val="none" w:sz="0" w:space="0" w:color="auto"/>
        <w:bottom w:val="none" w:sz="0" w:space="0" w:color="auto"/>
        <w:right w:val="none" w:sz="0" w:space="0" w:color="auto"/>
      </w:divBdr>
      <w:divsChild>
        <w:div w:id="921523426">
          <w:marLeft w:val="0"/>
          <w:marRight w:val="0"/>
          <w:marTop w:val="0"/>
          <w:marBottom w:val="150"/>
          <w:divBdr>
            <w:top w:val="none" w:sz="0" w:space="0" w:color="auto"/>
            <w:left w:val="none" w:sz="0" w:space="0" w:color="auto"/>
            <w:bottom w:val="none" w:sz="0" w:space="0" w:color="auto"/>
            <w:right w:val="none" w:sz="0" w:space="0" w:color="auto"/>
          </w:divBdr>
          <w:divsChild>
            <w:div w:id="960913110">
              <w:marLeft w:val="0"/>
              <w:marRight w:val="0"/>
              <w:marTop w:val="0"/>
              <w:marBottom w:val="0"/>
              <w:divBdr>
                <w:top w:val="none" w:sz="0" w:space="0" w:color="auto"/>
                <w:left w:val="none" w:sz="0" w:space="0" w:color="auto"/>
                <w:bottom w:val="none" w:sz="0" w:space="0" w:color="auto"/>
                <w:right w:val="none" w:sz="0" w:space="0" w:color="auto"/>
              </w:divBdr>
              <w:divsChild>
                <w:div w:id="1218587898">
                  <w:marLeft w:val="0"/>
                  <w:marRight w:val="150"/>
                  <w:marTop w:val="0"/>
                  <w:marBottom w:val="0"/>
                  <w:divBdr>
                    <w:top w:val="none" w:sz="0" w:space="0" w:color="auto"/>
                    <w:left w:val="none" w:sz="0" w:space="0" w:color="auto"/>
                    <w:bottom w:val="none" w:sz="0" w:space="0" w:color="auto"/>
                    <w:right w:val="none" w:sz="0" w:space="0" w:color="auto"/>
                  </w:divBdr>
                </w:div>
                <w:div w:id="449710926">
                  <w:marLeft w:val="0"/>
                  <w:marRight w:val="150"/>
                  <w:marTop w:val="0"/>
                  <w:marBottom w:val="0"/>
                  <w:divBdr>
                    <w:top w:val="none" w:sz="0" w:space="0" w:color="auto"/>
                    <w:left w:val="none" w:sz="0" w:space="0" w:color="auto"/>
                    <w:bottom w:val="none" w:sz="0" w:space="0" w:color="auto"/>
                    <w:right w:val="none" w:sz="0" w:space="0" w:color="auto"/>
                  </w:divBdr>
                </w:div>
              </w:divsChild>
            </w:div>
            <w:div w:id="878319856">
              <w:marLeft w:val="0"/>
              <w:marRight w:val="0"/>
              <w:marTop w:val="0"/>
              <w:marBottom w:val="0"/>
              <w:divBdr>
                <w:top w:val="none" w:sz="0" w:space="0" w:color="auto"/>
                <w:left w:val="none" w:sz="0" w:space="0" w:color="auto"/>
                <w:bottom w:val="none" w:sz="0" w:space="0" w:color="auto"/>
                <w:right w:val="none" w:sz="0" w:space="0" w:color="auto"/>
              </w:divBdr>
              <w:divsChild>
                <w:div w:id="1675111445">
                  <w:marLeft w:val="0"/>
                  <w:marRight w:val="0"/>
                  <w:marTop w:val="0"/>
                  <w:marBottom w:val="0"/>
                  <w:divBdr>
                    <w:top w:val="none" w:sz="0" w:space="0" w:color="auto"/>
                    <w:left w:val="none" w:sz="0" w:space="0" w:color="auto"/>
                    <w:bottom w:val="none" w:sz="0" w:space="0" w:color="auto"/>
                    <w:right w:val="none" w:sz="0" w:space="0" w:color="auto"/>
                  </w:divBdr>
                  <w:divsChild>
                    <w:div w:id="1142894346">
                      <w:marLeft w:val="0"/>
                      <w:marRight w:val="0"/>
                      <w:marTop w:val="0"/>
                      <w:marBottom w:val="0"/>
                      <w:divBdr>
                        <w:top w:val="none" w:sz="0" w:space="0" w:color="auto"/>
                        <w:left w:val="none" w:sz="0" w:space="0" w:color="auto"/>
                        <w:bottom w:val="none" w:sz="0" w:space="0" w:color="auto"/>
                        <w:right w:val="none" w:sz="0" w:space="0" w:color="auto"/>
                      </w:divBdr>
                      <w:divsChild>
                        <w:div w:id="1577207741">
                          <w:marLeft w:val="0"/>
                          <w:marRight w:val="0"/>
                          <w:marTop w:val="0"/>
                          <w:marBottom w:val="0"/>
                          <w:divBdr>
                            <w:top w:val="none" w:sz="0" w:space="0" w:color="auto"/>
                            <w:left w:val="none" w:sz="0" w:space="0" w:color="auto"/>
                            <w:bottom w:val="none" w:sz="0" w:space="0" w:color="auto"/>
                            <w:right w:val="none" w:sz="0" w:space="0" w:color="auto"/>
                          </w:divBdr>
                        </w:div>
                      </w:divsChild>
                    </w:div>
                    <w:div w:id="581991197">
                      <w:marLeft w:val="0"/>
                      <w:marRight w:val="135"/>
                      <w:marTop w:val="0"/>
                      <w:marBottom w:val="0"/>
                      <w:divBdr>
                        <w:top w:val="none" w:sz="0" w:space="0" w:color="auto"/>
                        <w:left w:val="none" w:sz="0" w:space="0" w:color="auto"/>
                        <w:bottom w:val="none" w:sz="0" w:space="0" w:color="auto"/>
                        <w:right w:val="none" w:sz="0" w:space="0" w:color="auto"/>
                      </w:divBdr>
                    </w:div>
                    <w:div w:id="10303007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5531">
          <w:marLeft w:val="0"/>
          <w:marRight w:val="0"/>
          <w:marTop w:val="0"/>
          <w:marBottom w:val="0"/>
          <w:divBdr>
            <w:top w:val="none" w:sz="0" w:space="0" w:color="auto"/>
            <w:left w:val="none" w:sz="0" w:space="0" w:color="auto"/>
            <w:bottom w:val="none" w:sz="0" w:space="0" w:color="auto"/>
            <w:right w:val="none" w:sz="0" w:space="0" w:color="auto"/>
          </w:divBdr>
          <w:divsChild>
            <w:div w:id="443383329">
              <w:marLeft w:val="0"/>
              <w:marRight w:val="0"/>
              <w:marTop w:val="0"/>
              <w:marBottom w:val="0"/>
              <w:divBdr>
                <w:top w:val="none" w:sz="0" w:space="0" w:color="auto"/>
                <w:left w:val="none" w:sz="0" w:space="0" w:color="auto"/>
                <w:bottom w:val="none" w:sz="0" w:space="0" w:color="auto"/>
                <w:right w:val="none" w:sz="0" w:space="0" w:color="auto"/>
              </w:divBdr>
              <w:divsChild>
                <w:div w:id="2093775761">
                  <w:marLeft w:val="0"/>
                  <w:marRight w:val="0"/>
                  <w:marTop w:val="0"/>
                  <w:marBottom w:val="0"/>
                  <w:divBdr>
                    <w:top w:val="none" w:sz="0" w:space="0" w:color="auto"/>
                    <w:left w:val="none" w:sz="0" w:space="0" w:color="auto"/>
                    <w:bottom w:val="none" w:sz="0" w:space="0" w:color="auto"/>
                    <w:right w:val="none" w:sz="0" w:space="0" w:color="auto"/>
                  </w:divBdr>
                </w:div>
              </w:divsChild>
            </w:div>
            <w:div w:id="443621372">
              <w:marLeft w:val="0"/>
              <w:marRight w:val="0"/>
              <w:marTop w:val="225"/>
              <w:marBottom w:val="0"/>
              <w:divBdr>
                <w:top w:val="none" w:sz="0" w:space="0" w:color="auto"/>
                <w:left w:val="none" w:sz="0" w:space="0" w:color="auto"/>
                <w:bottom w:val="none" w:sz="0" w:space="0" w:color="auto"/>
                <w:right w:val="none" w:sz="0" w:space="0" w:color="auto"/>
              </w:divBdr>
              <w:divsChild>
                <w:div w:id="2019116318">
                  <w:marLeft w:val="0"/>
                  <w:marRight w:val="0"/>
                  <w:marTop w:val="0"/>
                  <w:marBottom w:val="0"/>
                  <w:divBdr>
                    <w:top w:val="none" w:sz="0" w:space="0" w:color="auto"/>
                    <w:left w:val="none" w:sz="0" w:space="0" w:color="auto"/>
                    <w:bottom w:val="none" w:sz="0" w:space="0" w:color="auto"/>
                    <w:right w:val="none" w:sz="0" w:space="0" w:color="auto"/>
                  </w:divBdr>
                </w:div>
              </w:divsChild>
            </w:div>
            <w:div w:id="1405957593">
              <w:marLeft w:val="0"/>
              <w:marRight w:val="0"/>
              <w:marTop w:val="225"/>
              <w:marBottom w:val="0"/>
              <w:divBdr>
                <w:top w:val="none" w:sz="0" w:space="0" w:color="auto"/>
                <w:left w:val="none" w:sz="0" w:space="0" w:color="auto"/>
                <w:bottom w:val="none" w:sz="0" w:space="0" w:color="auto"/>
                <w:right w:val="none" w:sz="0" w:space="0" w:color="auto"/>
              </w:divBdr>
              <w:divsChild>
                <w:div w:id="598803582">
                  <w:marLeft w:val="0"/>
                  <w:marRight w:val="0"/>
                  <w:marTop w:val="0"/>
                  <w:marBottom w:val="0"/>
                  <w:divBdr>
                    <w:top w:val="none" w:sz="0" w:space="0" w:color="auto"/>
                    <w:left w:val="none" w:sz="0" w:space="0" w:color="auto"/>
                    <w:bottom w:val="none" w:sz="0" w:space="0" w:color="auto"/>
                    <w:right w:val="none" w:sz="0" w:space="0" w:color="auto"/>
                  </w:divBdr>
                </w:div>
              </w:divsChild>
            </w:div>
            <w:div w:id="1213889360">
              <w:marLeft w:val="0"/>
              <w:marRight w:val="0"/>
              <w:marTop w:val="375"/>
              <w:marBottom w:val="0"/>
              <w:divBdr>
                <w:top w:val="none" w:sz="0" w:space="0" w:color="auto"/>
                <w:left w:val="none" w:sz="0" w:space="0" w:color="auto"/>
                <w:bottom w:val="none" w:sz="0" w:space="0" w:color="auto"/>
                <w:right w:val="none" w:sz="0" w:space="0" w:color="auto"/>
              </w:divBdr>
              <w:divsChild>
                <w:div w:id="1727336875">
                  <w:marLeft w:val="0"/>
                  <w:marRight w:val="0"/>
                  <w:marTop w:val="0"/>
                  <w:marBottom w:val="0"/>
                  <w:divBdr>
                    <w:top w:val="none" w:sz="0" w:space="0" w:color="auto"/>
                    <w:left w:val="none" w:sz="0" w:space="0" w:color="auto"/>
                    <w:bottom w:val="none" w:sz="0" w:space="0" w:color="auto"/>
                    <w:right w:val="none" w:sz="0" w:space="0" w:color="auto"/>
                  </w:divBdr>
                  <w:divsChild>
                    <w:div w:id="1360929782">
                      <w:marLeft w:val="0"/>
                      <w:marRight w:val="0"/>
                      <w:marTop w:val="0"/>
                      <w:marBottom w:val="0"/>
                      <w:divBdr>
                        <w:top w:val="none" w:sz="0" w:space="0" w:color="auto"/>
                        <w:left w:val="none" w:sz="0" w:space="0" w:color="auto"/>
                        <w:bottom w:val="none" w:sz="0" w:space="0" w:color="auto"/>
                        <w:right w:val="none" w:sz="0" w:space="0" w:color="auto"/>
                      </w:divBdr>
                    </w:div>
                    <w:div w:id="5861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99792">
              <w:marLeft w:val="0"/>
              <w:marRight w:val="0"/>
              <w:marTop w:val="375"/>
              <w:marBottom w:val="0"/>
              <w:divBdr>
                <w:top w:val="none" w:sz="0" w:space="0" w:color="auto"/>
                <w:left w:val="none" w:sz="0" w:space="0" w:color="auto"/>
                <w:bottom w:val="none" w:sz="0" w:space="0" w:color="auto"/>
                <w:right w:val="none" w:sz="0" w:space="0" w:color="auto"/>
              </w:divBdr>
              <w:divsChild>
                <w:div w:id="14444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53498">
      <w:bodyDiv w:val="1"/>
      <w:marLeft w:val="0"/>
      <w:marRight w:val="0"/>
      <w:marTop w:val="0"/>
      <w:marBottom w:val="0"/>
      <w:divBdr>
        <w:top w:val="none" w:sz="0" w:space="0" w:color="auto"/>
        <w:left w:val="none" w:sz="0" w:space="0" w:color="auto"/>
        <w:bottom w:val="none" w:sz="0" w:space="0" w:color="auto"/>
        <w:right w:val="none" w:sz="0" w:space="0" w:color="auto"/>
      </w:divBdr>
      <w:divsChild>
        <w:div w:id="1348631473">
          <w:marLeft w:val="0"/>
          <w:marRight w:val="0"/>
          <w:marTop w:val="0"/>
          <w:marBottom w:val="150"/>
          <w:divBdr>
            <w:top w:val="none" w:sz="0" w:space="0" w:color="auto"/>
            <w:left w:val="none" w:sz="0" w:space="0" w:color="auto"/>
            <w:bottom w:val="none" w:sz="0" w:space="0" w:color="auto"/>
            <w:right w:val="none" w:sz="0" w:space="0" w:color="auto"/>
          </w:divBdr>
          <w:divsChild>
            <w:div w:id="2062895736">
              <w:marLeft w:val="0"/>
              <w:marRight w:val="0"/>
              <w:marTop w:val="0"/>
              <w:marBottom w:val="0"/>
              <w:divBdr>
                <w:top w:val="none" w:sz="0" w:space="0" w:color="auto"/>
                <w:left w:val="none" w:sz="0" w:space="0" w:color="auto"/>
                <w:bottom w:val="none" w:sz="0" w:space="0" w:color="auto"/>
                <w:right w:val="none" w:sz="0" w:space="0" w:color="auto"/>
              </w:divBdr>
              <w:divsChild>
                <w:div w:id="1313215286">
                  <w:marLeft w:val="0"/>
                  <w:marRight w:val="150"/>
                  <w:marTop w:val="0"/>
                  <w:marBottom w:val="0"/>
                  <w:divBdr>
                    <w:top w:val="none" w:sz="0" w:space="0" w:color="auto"/>
                    <w:left w:val="none" w:sz="0" w:space="0" w:color="auto"/>
                    <w:bottom w:val="none" w:sz="0" w:space="0" w:color="auto"/>
                    <w:right w:val="none" w:sz="0" w:space="0" w:color="auto"/>
                  </w:divBdr>
                </w:div>
                <w:div w:id="414741542">
                  <w:marLeft w:val="0"/>
                  <w:marRight w:val="150"/>
                  <w:marTop w:val="0"/>
                  <w:marBottom w:val="0"/>
                  <w:divBdr>
                    <w:top w:val="none" w:sz="0" w:space="0" w:color="auto"/>
                    <w:left w:val="none" w:sz="0" w:space="0" w:color="auto"/>
                    <w:bottom w:val="none" w:sz="0" w:space="0" w:color="auto"/>
                    <w:right w:val="none" w:sz="0" w:space="0" w:color="auto"/>
                  </w:divBdr>
                </w:div>
              </w:divsChild>
            </w:div>
            <w:div w:id="510528832">
              <w:marLeft w:val="0"/>
              <w:marRight w:val="0"/>
              <w:marTop w:val="0"/>
              <w:marBottom w:val="0"/>
              <w:divBdr>
                <w:top w:val="none" w:sz="0" w:space="0" w:color="auto"/>
                <w:left w:val="none" w:sz="0" w:space="0" w:color="auto"/>
                <w:bottom w:val="none" w:sz="0" w:space="0" w:color="auto"/>
                <w:right w:val="none" w:sz="0" w:space="0" w:color="auto"/>
              </w:divBdr>
              <w:divsChild>
                <w:div w:id="1823767128">
                  <w:marLeft w:val="0"/>
                  <w:marRight w:val="0"/>
                  <w:marTop w:val="0"/>
                  <w:marBottom w:val="0"/>
                  <w:divBdr>
                    <w:top w:val="none" w:sz="0" w:space="0" w:color="auto"/>
                    <w:left w:val="none" w:sz="0" w:space="0" w:color="auto"/>
                    <w:bottom w:val="none" w:sz="0" w:space="0" w:color="auto"/>
                    <w:right w:val="none" w:sz="0" w:space="0" w:color="auto"/>
                  </w:divBdr>
                  <w:divsChild>
                    <w:div w:id="1727333379">
                      <w:marLeft w:val="0"/>
                      <w:marRight w:val="0"/>
                      <w:marTop w:val="0"/>
                      <w:marBottom w:val="0"/>
                      <w:divBdr>
                        <w:top w:val="none" w:sz="0" w:space="0" w:color="auto"/>
                        <w:left w:val="none" w:sz="0" w:space="0" w:color="auto"/>
                        <w:bottom w:val="none" w:sz="0" w:space="0" w:color="auto"/>
                        <w:right w:val="none" w:sz="0" w:space="0" w:color="auto"/>
                      </w:divBdr>
                      <w:divsChild>
                        <w:div w:id="2079551201">
                          <w:marLeft w:val="0"/>
                          <w:marRight w:val="0"/>
                          <w:marTop w:val="0"/>
                          <w:marBottom w:val="0"/>
                          <w:divBdr>
                            <w:top w:val="none" w:sz="0" w:space="0" w:color="auto"/>
                            <w:left w:val="none" w:sz="0" w:space="0" w:color="auto"/>
                            <w:bottom w:val="none" w:sz="0" w:space="0" w:color="auto"/>
                            <w:right w:val="none" w:sz="0" w:space="0" w:color="auto"/>
                          </w:divBdr>
                        </w:div>
                      </w:divsChild>
                    </w:div>
                    <w:div w:id="1947540640">
                      <w:marLeft w:val="0"/>
                      <w:marRight w:val="135"/>
                      <w:marTop w:val="0"/>
                      <w:marBottom w:val="0"/>
                      <w:divBdr>
                        <w:top w:val="none" w:sz="0" w:space="0" w:color="auto"/>
                        <w:left w:val="none" w:sz="0" w:space="0" w:color="auto"/>
                        <w:bottom w:val="none" w:sz="0" w:space="0" w:color="auto"/>
                        <w:right w:val="none" w:sz="0" w:space="0" w:color="auto"/>
                      </w:divBdr>
                    </w:div>
                    <w:div w:id="821887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13117">
          <w:marLeft w:val="0"/>
          <w:marRight w:val="0"/>
          <w:marTop w:val="0"/>
          <w:marBottom w:val="0"/>
          <w:divBdr>
            <w:top w:val="none" w:sz="0" w:space="0" w:color="auto"/>
            <w:left w:val="none" w:sz="0" w:space="0" w:color="auto"/>
            <w:bottom w:val="none" w:sz="0" w:space="0" w:color="auto"/>
            <w:right w:val="none" w:sz="0" w:space="0" w:color="auto"/>
          </w:divBdr>
          <w:divsChild>
            <w:div w:id="2097899366">
              <w:marLeft w:val="0"/>
              <w:marRight w:val="0"/>
              <w:marTop w:val="0"/>
              <w:marBottom w:val="0"/>
              <w:divBdr>
                <w:top w:val="none" w:sz="0" w:space="0" w:color="auto"/>
                <w:left w:val="none" w:sz="0" w:space="0" w:color="auto"/>
                <w:bottom w:val="none" w:sz="0" w:space="0" w:color="auto"/>
                <w:right w:val="none" w:sz="0" w:space="0" w:color="auto"/>
              </w:divBdr>
              <w:divsChild>
                <w:div w:id="1724593853">
                  <w:marLeft w:val="0"/>
                  <w:marRight w:val="0"/>
                  <w:marTop w:val="0"/>
                  <w:marBottom w:val="0"/>
                  <w:divBdr>
                    <w:top w:val="none" w:sz="0" w:space="0" w:color="auto"/>
                    <w:left w:val="none" w:sz="0" w:space="0" w:color="auto"/>
                    <w:bottom w:val="none" w:sz="0" w:space="0" w:color="auto"/>
                    <w:right w:val="none" w:sz="0" w:space="0" w:color="auto"/>
                  </w:divBdr>
                </w:div>
              </w:divsChild>
            </w:div>
            <w:div w:id="506024322">
              <w:marLeft w:val="0"/>
              <w:marRight w:val="0"/>
              <w:marTop w:val="375"/>
              <w:marBottom w:val="0"/>
              <w:divBdr>
                <w:top w:val="none" w:sz="0" w:space="0" w:color="auto"/>
                <w:left w:val="none" w:sz="0" w:space="0" w:color="auto"/>
                <w:bottom w:val="none" w:sz="0" w:space="0" w:color="auto"/>
                <w:right w:val="none" w:sz="0" w:space="0" w:color="auto"/>
              </w:divBdr>
              <w:divsChild>
                <w:div w:id="1802453941">
                  <w:marLeft w:val="0"/>
                  <w:marRight w:val="0"/>
                  <w:marTop w:val="0"/>
                  <w:marBottom w:val="0"/>
                  <w:divBdr>
                    <w:top w:val="none" w:sz="0" w:space="0" w:color="auto"/>
                    <w:left w:val="none" w:sz="0" w:space="0" w:color="auto"/>
                    <w:bottom w:val="none" w:sz="0" w:space="0" w:color="auto"/>
                    <w:right w:val="none" w:sz="0" w:space="0" w:color="auto"/>
                  </w:divBdr>
                  <w:divsChild>
                    <w:div w:id="13850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3494">
              <w:marLeft w:val="0"/>
              <w:marRight w:val="0"/>
              <w:marTop w:val="375"/>
              <w:marBottom w:val="0"/>
              <w:divBdr>
                <w:top w:val="none" w:sz="0" w:space="0" w:color="auto"/>
                <w:left w:val="none" w:sz="0" w:space="0" w:color="auto"/>
                <w:bottom w:val="none" w:sz="0" w:space="0" w:color="auto"/>
                <w:right w:val="none" w:sz="0" w:space="0" w:color="auto"/>
              </w:divBdr>
              <w:divsChild>
                <w:div w:id="267198542">
                  <w:marLeft w:val="0"/>
                  <w:marRight w:val="0"/>
                  <w:marTop w:val="0"/>
                  <w:marBottom w:val="0"/>
                  <w:divBdr>
                    <w:top w:val="none" w:sz="0" w:space="0" w:color="auto"/>
                    <w:left w:val="none" w:sz="0" w:space="0" w:color="auto"/>
                    <w:bottom w:val="none" w:sz="0" w:space="0" w:color="auto"/>
                    <w:right w:val="none" w:sz="0" w:space="0" w:color="auto"/>
                  </w:divBdr>
                </w:div>
              </w:divsChild>
            </w:div>
            <w:div w:id="1700819306">
              <w:marLeft w:val="0"/>
              <w:marRight w:val="0"/>
              <w:marTop w:val="225"/>
              <w:marBottom w:val="0"/>
              <w:divBdr>
                <w:top w:val="none" w:sz="0" w:space="0" w:color="auto"/>
                <w:left w:val="none" w:sz="0" w:space="0" w:color="auto"/>
                <w:bottom w:val="none" w:sz="0" w:space="0" w:color="auto"/>
                <w:right w:val="none" w:sz="0" w:space="0" w:color="auto"/>
              </w:divBdr>
              <w:divsChild>
                <w:div w:id="1876501419">
                  <w:marLeft w:val="0"/>
                  <w:marRight w:val="0"/>
                  <w:marTop w:val="0"/>
                  <w:marBottom w:val="0"/>
                  <w:divBdr>
                    <w:top w:val="none" w:sz="0" w:space="0" w:color="auto"/>
                    <w:left w:val="none" w:sz="0" w:space="0" w:color="auto"/>
                    <w:bottom w:val="none" w:sz="0" w:space="0" w:color="auto"/>
                    <w:right w:val="none" w:sz="0" w:space="0" w:color="auto"/>
                  </w:divBdr>
                  <w:divsChild>
                    <w:div w:id="977343339">
                      <w:marLeft w:val="0"/>
                      <w:marRight w:val="0"/>
                      <w:marTop w:val="0"/>
                      <w:marBottom w:val="0"/>
                      <w:divBdr>
                        <w:top w:val="none" w:sz="0" w:space="0" w:color="auto"/>
                        <w:left w:val="none" w:sz="0" w:space="0" w:color="auto"/>
                        <w:bottom w:val="none" w:sz="0" w:space="0" w:color="auto"/>
                        <w:right w:val="none" w:sz="0" w:space="0" w:color="auto"/>
                      </w:divBdr>
                      <w:divsChild>
                        <w:div w:id="1184326531">
                          <w:marLeft w:val="0"/>
                          <w:marRight w:val="0"/>
                          <w:marTop w:val="0"/>
                          <w:marBottom w:val="0"/>
                          <w:divBdr>
                            <w:top w:val="none" w:sz="0" w:space="0" w:color="auto"/>
                            <w:left w:val="none" w:sz="0" w:space="0" w:color="auto"/>
                            <w:bottom w:val="none" w:sz="0" w:space="0" w:color="auto"/>
                            <w:right w:val="none" w:sz="0" w:space="0" w:color="auto"/>
                          </w:divBdr>
                          <w:divsChild>
                            <w:div w:id="594286879">
                              <w:marLeft w:val="0"/>
                              <w:marRight w:val="0"/>
                              <w:marTop w:val="0"/>
                              <w:marBottom w:val="0"/>
                              <w:divBdr>
                                <w:top w:val="none" w:sz="0" w:space="0" w:color="auto"/>
                                <w:left w:val="none" w:sz="0" w:space="0" w:color="auto"/>
                                <w:bottom w:val="none" w:sz="0" w:space="0" w:color="auto"/>
                                <w:right w:val="none" w:sz="0" w:space="0" w:color="auto"/>
                              </w:divBdr>
                              <w:divsChild>
                                <w:div w:id="257759578">
                                  <w:marLeft w:val="0"/>
                                  <w:marRight w:val="0"/>
                                  <w:marTop w:val="0"/>
                                  <w:marBottom w:val="0"/>
                                  <w:divBdr>
                                    <w:top w:val="none" w:sz="0" w:space="0" w:color="auto"/>
                                    <w:left w:val="none" w:sz="0" w:space="0" w:color="auto"/>
                                    <w:bottom w:val="none" w:sz="0" w:space="0" w:color="auto"/>
                                    <w:right w:val="none" w:sz="0" w:space="0" w:color="auto"/>
                                  </w:divBdr>
                                  <w:divsChild>
                                    <w:div w:id="73361846">
                                      <w:marLeft w:val="0"/>
                                      <w:marRight w:val="0"/>
                                      <w:marTop w:val="0"/>
                                      <w:marBottom w:val="0"/>
                                      <w:divBdr>
                                        <w:top w:val="none" w:sz="0" w:space="0" w:color="auto"/>
                                        <w:left w:val="none" w:sz="0" w:space="0" w:color="auto"/>
                                        <w:bottom w:val="none" w:sz="0" w:space="0" w:color="auto"/>
                                        <w:right w:val="none" w:sz="0" w:space="0" w:color="auto"/>
                                      </w:divBdr>
                                      <w:divsChild>
                                        <w:div w:id="1240024756">
                                          <w:marLeft w:val="0"/>
                                          <w:marRight w:val="0"/>
                                          <w:marTop w:val="0"/>
                                          <w:marBottom w:val="0"/>
                                          <w:divBdr>
                                            <w:top w:val="none" w:sz="0" w:space="0" w:color="auto"/>
                                            <w:left w:val="none" w:sz="0" w:space="0" w:color="auto"/>
                                            <w:bottom w:val="none" w:sz="0" w:space="0" w:color="auto"/>
                                            <w:right w:val="none" w:sz="0" w:space="0" w:color="auto"/>
                                          </w:divBdr>
                                          <w:divsChild>
                                            <w:div w:id="1132014290">
                                              <w:marLeft w:val="0"/>
                                              <w:marRight w:val="0"/>
                                              <w:marTop w:val="0"/>
                                              <w:marBottom w:val="0"/>
                                              <w:divBdr>
                                                <w:top w:val="none" w:sz="0" w:space="0" w:color="auto"/>
                                                <w:left w:val="none" w:sz="0" w:space="0" w:color="auto"/>
                                                <w:bottom w:val="none" w:sz="0" w:space="0" w:color="auto"/>
                                                <w:right w:val="none" w:sz="0" w:space="0" w:color="auto"/>
                                              </w:divBdr>
                                              <w:divsChild>
                                                <w:div w:id="475412532">
                                                  <w:marLeft w:val="0"/>
                                                  <w:marRight w:val="0"/>
                                                  <w:marTop w:val="0"/>
                                                  <w:marBottom w:val="0"/>
                                                  <w:divBdr>
                                                    <w:top w:val="none" w:sz="0" w:space="0" w:color="auto"/>
                                                    <w:left w:val="none" w:sz="0" w:space="0" w:color="auto"/>
                                                    <w:bottom w:val="none" w:sz="0" w:space="0" w:color="auto"/>
                                                    <w:right w:val="none" w:sz="0" w:space="0" w:color="auto"/>
                                                  </w:divBdr>
                                                  <w:divsChild>
                                                    <w:div w:id="2045016960">
                                                      <w:marLeft w:val="0"/>
                                                      <w:marRight w:val="0"/>
                                                      <w:marTop w:val="0"/>
                                                      <w:marBottom w:val="0"/>
                                                      <w:divBdr>
                                                        <w:top w:val="none" w:sz="0" w:space="0" w:color="auto"/>
                                                        <w:left w:val="none" w:sz="0" w:space="0" w:color="auto"/>
                                                        <w:bottom w:val="none" w:sz="0" w:space="0" w:color="auto"/>
                                                        <w:right w:val="none" w:sz="0" w:space="0" w:color="auto"/>
                                                      </w:divBdr>
                                                      <w:divsChild>
                                                        <w:div w:id="7276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6843121">
              <w:marLeft w:val="0"/>
              <w:marRight w:val="0"/>
              <w:marTop w:val="225"/>
              <w:marBottom w:val="0"/>
              <w:divBdr>
                <w:top w:val="none" w:sz="0" w:space="0" w:color="auto"/>
                <w:left w:val="none" w:sz="0" w:space="0" w:color="auto"/>
                <w:bottom w:val="none" w:sz="0" w:space="0" w:color="auto"/>
                <w:right w:val="none" w:sz="0" w:space="0" w:color="auto"/>
              </w:divBdr>
              <w:divsChild>
                <w:div w:id="165705050">
                  <w:marLeft w:val="0"/>
                  <w:marRight w:val="0"/>
                  <w:marTop w:val="0"/>
                  <w:marBottom w:val="0"/>
                  <w:divBdr>
                    <w:top w:val="none" w:sz="0" w:space="0" w:color="auto"/>
                    <w:left w:val="none" w:sz="0" w:space="0" w:color="auto"/>
                    <w:bottom w:val="none" w:sz="0" w:space="0" w:color="auto"/>
                    <w:right w:val="none" w:sz="0" w:space="0" w:color="auto"/>
                  </w:divBdr>
                </w:div>
              </w:divsChild>
            </w:div>
            <w:div w:id="286589426">
              <w:marLeft w:val="0"/>
              <w:marRight w:val="0"/>
              <w:marTop w:val="225"/>
              <w:marBottom w:val="0"/>
              <w:divBdr>
                <w:top w:val="none" w:sz="0" w:space="0" w:color="auto"/>
                <w:left w:val="none" w:sz="0" w:space="0" w:color="auto"/>
                <w:bottom w:val="none" w:sz="0" w:space="0" w:color="auto"/>
                <w:right w:val="none" w:sz="0" w:space="0" w:color="auto"/>
              </w:divBdr>
              <w:divsChild>
                <w:div w:id="2054646348">
                  <w:marLeft w:val="0"/>
                  <w:marRight w:val="0"/>
                  <w:marTop w:val="0"/>
                  <w:marBottom w:val="0"/>
                  <w:divBdr>
                    <w:top w:val="none" w:sz="0" w:space="0" w:color="auto"/>
                    <w:left w:val="none" w:sz="0" w:space="0" w:color="auto"/>
                    <w:bottom w:val="none" w:sz="0" w:space="0" w:color="auto"/>
                    <w:right w:val="none" w:sz="0" w:space="0" w:color="auto"/>
                  </w:divBdr>
                </w:div>
              </w:divsChild>
            </w:div>
            <w:div w:id="2038847675">
              <w:marLeft w:val="0"/>
              <w:marRight w:val="0"/>
              <w:marTop w:val="225"/>
              <w:marBottom w:val="0"/>
              <w:divBdr>
                <w:top w:val="none" w:sz="0" w:space="0" w:color="auto"/>
                <w:left w:val="none" w:sz="0" w:space="0" w:color="auto"/>
                <w:bottom w:val="none" w:sz="0" w:space="0" w:color="auto"/>
                <w:right w:val="none" w:sz="0" w:space="0" w:color="auto"/>
              </w:divBdr>
              <w:divsChild>
                <w:div w:id="920261723">
                  <w:marLeft w:val="0"/>
                  <w:marRight w:val="0"/>
                  <w:marTop w:val="0"/>
                  <w:marBottom w:val="0"/>
                  <w:divBdr>
                    <w:top w:val="none" w:sz="0" w:space="0" w:color="auto"/>
                    <w:left w:val="none" w:sz="0" w:space="0" w:color="auto"/>
                    <w:bottom w:val="none" w:sz="0" w:space="0" w:color="auto"/>
                    <w:right w:val="none" w:sz="0" w:space="0" w:color="auto"/>
                  </w:divBdr>
                </w:div>
              </w:divsChild>
            </w:div>
            <w:div w:id="2089032993">
              <w:marLeft w:val="0"/>
              <w:marRight w:val="0"/>
              <w:marTop w:val="225"/>
              <w:marBottom w:val="0"/>
              <w:divBdr>
                <w:top w:val="none" w:sz="0" w:space="0" w:color="auto"/>
                <w:left w:val="none" w:sz="0" w:space="0" w:color="auto"/>
                <w:bottom w:val="none" w:sz="0" w:space="0" w:color="auto"/>
                <w:right w:val="none" w:sz="0" w:space="0" w:color="auto"/>
              </w:divBdr>
              <w:divsChild>
                <w:div w:id="667562417">
                  <w:marLeft w:val="0"/>
                  <w:marRight w:val="0"/>
                  <w:marTop w:val="0"/>
                  <w:marBottom w:val="0"/>
                  <w:divBdr>
                    <w:top w:val="none" w:sz="0" w:space="0" w:color="auto"/>
                    <w:left w:val="none" w:sz="0" w:space="0" w:color="auto"/>
                    <w:bottom w:val="none" w:sz="0" w:space="0" w:color="auto"/>
                    <w:right w:val="none" w:sz="0" w:space="0" w:color="auto"/>
                  </w:divBdr>
                </w:div>
              </w:divsChild>
            </w:div>
            <w:div w:id="2086872481">
              <w:marLeft w:val="0"/>
              <w:marRight w:val="0"/>
              <w:marTop w:val="225"/>
              <w:marBottom w:val="0"/>
              <w:divBdr>
                <w:top w:val="none" w:sz="0" w:space="0" w:color="auto"/>
                <w:left w:val="none" w:sz="0" w:space="0" w:color="auto"/>
                <w:bottom w:val="none" w:sz="0" w:space="0" w:color="auto"/>
                <w:right w:val="none" w:sz="0" w:space="0" w:color="auto"/>
              </w:divBdr>
              <w:divsChild>
                <w:div w:id="259489617">
                  <w:marLeft w:val="0"/>
                  <w:marRight w:val="0"/>
                  <w:marTop w:val="0"/>
                  <w:marBottom w:val="0"/>
                  <w:divBdr>
                    <w:top w:val="none" w:sz="0" w:space="0" w:color="auto"/>
                    <w:left w:val="none" w:sz="0" w:space="0" w:color="auto"/>
                    <w:bottom w:val="none" w:sz="0" w:space="0" w:color="auto"/>
                    <w:right w:val="none" w:sz="0" w:space="0" w:color="auto"/>
                  </w:divBdr>
                </w:div>
              </w:divsChild>
            </w:div>
            <w:div w:id="1984843101">
              <w:marLeft w:val="0"/>
              <w:marRight w:val="0"/>
              <w:marTop w:val="375"/>
              <w:marBottom w:val="0"/>
              <w:divBdr>
                <w:top w:val="none" w:sz="0" w:space="0" w:color="auto"/>
                <w:left w:val="none" w:sz="0" w:space="0" w:color="auto"/>
                <w:bottom w:val="none" w:sz="0" w:space="0" w:color="auto"/>
                <w:right w:val="none" w:sz="0" w:space="0" w:color="auto"/>
              </w:divBdr>
              <w:divsChild>
                <w:div w:id="1015307524">
                  <w:marLeft w:val="0"/>
                  <w:marRight w:val="0"/>
                  <w:marTop w:val="0"/>
                  <w:marBottom w:val="0"/>
                  <w:divBdr>
                    <w:top w:val="none" w:sz="0" w:space="0" w:color="auto"/>
                    <w:left w:val="none" w:sz="0" w:space="0" w:color="auto"/>
                    <w:bottom w:val="none" w:sz="0" w:space="0" w:color="auto"/>
                    <w:right w:val="none" w:sz="0" w:space="0" w:color="auto"/>
                  </w:divBdr>
                  <w:divsChild>
                    <w:div w:id="5247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835">
              <w:marLeft w:val="0"/>
              <w:marRight w:val="0"/>
              <w:marTop w:val="375"/>
              <w:marBottom w:val="0"/>
              <w:divBdr>
                <w:top w:val="none" w:sz="0" w:space="0" w:color="auto"/>
                <w:left w:val="none" w:sz="0" w:space="0" w:color="auto"/>
                <w:bottom w:val="none" w:sz="0" w:space="0" w:color="auto"/>
                <w:right w:val="none" w:sz="0" w:space="0" w:color="auto"/>
              </w:divBdr>
              <w:divsChild>
                <w:div w:id="147132729">
                  <w:marLeft w:val="0"/>
                  <w:marRight w:val="0"/>
                  <w:marTop w:val="0"/>
                  <w:marBottom w:val="0"/>
                  <w:divBdr>
                    <w:top w:val="none" w:sz="0" w:space="0" w:color="auto"/>
                    <w:left w:val="none" w:sz="0" w:space="0" w:color="auto"/>
                    <w:bottom w:val="none" w:sz="0" w:space="0" w:color="auto"/>
                    <w:right w:val="none" w:sz="0" w:space="0" w:color="auto"/>
                  </w:divBdr>
                </w:div>
              </w:divsChild>
            </w:div>
            <w:div w:id="23991061">
              <w:marLeft w:val="0"/>
              <w:marRight w:val="0"/>
              <w:marTop w:val="225"/>
              <w:marBottom w:val="0"/>
              <w:divBdr>
                <w:top w:val="none" w:sz="0" w:space="0" w:color="auto"/>
                <w:left w:val="none" w:sz="0" w:space="0" w:color="auto"/>
                <w:bottom w:val="none" w:sz="0" w:space="0" w:color="auto"/>
                <w:right w:val="none" w:sz="0" w:space="0" w:color="auto"/>
              </w:divBdr>
              <w:divsChild>
                <w:div w:id="13452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746099">
      <w:bodyDiv w:val="1"/>
      <w:marLeft w:val="0"/>
      <w:marRight w:val="0"/>
      <w:marTop w:val="0"/>
      <w:marBottom w:val="0"/>
      <w:divBdr>
        <w:top w:val="none" w:sz="0" w:space="0" w:color="auto"/>
        <w:left w:val="none" w:sz="0" w:space="0" w:color="auto"/>
        <w:bottom w:val="none" w:sz="0" w:space="0" w:color="auto"/>
        <w:right w:val="none" w:sz="0" w:space="0" w:color="auto"/>
      </w:divBdr>
      <w:divsChild>
        <w:div w:id="2024427825">
          <w:marLeft w:val="0"/>
          <w:marRight w:val="0"/>
          <w:marTop w:val="0"/>
          <w:marBottom w:val="150"/>
          <w:divBdr>
            <w:top w:val="none" w:sz="0" w:space="0" w:color="auto"/>
            <w:left w:val="none" w:sz="0" w:space="0" w:color="auto"/>
            <w:bottom w:val="none" w:sz="0" w:space="0" w:color="auto"/>
            <w:right w:val="none" w:sz="0" w:space="0" w:color="auto"/>
          </w:divBdr>
          <w:divsChild>
            <w:div w:id="1061517936">
              <w:marLeft w:val="0"/>
              <w:marRight w:val="0"/>
              <w:marTop w:val="0"/>
              <w:marBottom w:val="0"/>
              <w:divBdr>
                <w:top w:val="none" w:sz="0" w:space="0" w:color="auto"/>
                <w:left w:val="none" w:sz="0" w:space="0" w:color="auto"/>
                <w:bottom w:val="none" w:sz="0" w:space="0" w:color="auto"/>
                <w:right w:val="none" w:sz="0" w:space="0" w:color="auto"/>
              </w:divBdr>
              <w:divsChild>
                <w:div w:id="1005129168">
                  <w:marLeft w:val="0"/>
                  <w:marRight w:val="150"/>
                  <w:marTop w:val="0"/>
                  <w:marBottom w:val="0"/>
                  <w:divBdr>
                    <w:top w:val="none" w:sz="0" w:space="0" w:color="auto"/>
                    <w:left w:val="none" w:sz="0" w:space="0" w:color="auto"/>
                    <w:bottom w:val="none" w:sz="0" w:space="0" w:color="auto"/>
                    <w:right w:val="none" w:sz="0" w:space="0" w:color="auto"/>
                  </w:divBdr>
                </w:div>
                <w:div w:id="1890261893">
                  <w:marLeft w:val="0"/>
                  <w:marRight w:val="150"/>
                  <w:marTop w:val="0"/>
                  <w:marBottom w:val="0"/>
                  <w:divBdr>
                    <w:top w:val="none" w:sz="0" w:space="0" w:color="auto"/>
                    <w:left w:val="none" w:sz="0" w:space="0" w:color="auto"/>
                    <w:bottom w:val="none" w:sz="0" w:space="0" w:color="auto"/>
                    <w:right w:val="none" w:sz="0" w:space="0" w:color="auto"/>
                  </w:divBdr>
                </w:div>
              </w:divsChild>
            </w:div>
            <w:div w:id="44528938">
              <w:marLeft w:val="0"/>
              <w:marRight w:val="0"/>
              <w:marTop w:val="0"/>
              <w:marBottom w:val="0"/>
              <w:divBdr>
                <w:top w:val="none" w:sz="0" w:space="0" w:color="auto"/>
                <w:left w:val="none" w:sz="0" w:space="0" w:color="auto"/>
                <w:bottom w:val="none" w:sz="0" w:space="0" w:color="auto"/>
                <w:right w:val="none" w:sz="0" w:space="0" w:color="auto"/>
              </w:divBdr>
              <w:divsChild>
                <w:div w:id="337385740">
                  <w:marLeft w:val="0"/>
                  <w:marRight w:val="0"/>
                  <w:marTop w:val="0"/>
                  <w:marBottom w:val="0"/>
                  <w:divBdr>
                    <w:top w:val="none" w:sz="0" w:space="0" w:color="auto"/>
                    <w:left w:val="none" w:sz="0" w:space="0" w:color="auto"/>
                    <w:bottom w:val="none" w:sz="0" w:space="0" w:color="auto"/>
                    <w:right w:val="none" w:sz="0" w:space="0" w:color="auto"/>
                  </w:divBdr>
                  <w:divsChild>
                    <w:div w:id="1770005177">
                      <w:marLeft w:val="0"/>
                      <w:marRight w:val="0"/>
                      <w:marTop w:val="0"/>
                      <w:marBottom w:val="0"/>
                      <w:divBdr>
                        <w:top w:val="none" w:sz="0" w:space="0" w:color="auto"/>
                        <w:left w:val="none" w:sz="0" w:space="0" w:color="auto"/>
                        <w:bottom w:val="none" w:sz="0" w:space="0" w:color="auto"/>
                        <w:right w:val="none" w:sz="0" w:space="0" w:color="auto"/>
                      </w:divBdr>
                      <w:divsChild>
                        <w:div w:id="1193498232">
                          <w:marLeft w:val="0"/>
                          <w:marRight w:val="0"/>
                          <w:marTop w:val="0"/>
                          <w:marBottom w:val="0"/>
                          <w:divBdr>
                            <w:top w:val="none" w:sz="0" w:space="0" w:color="auto"/>
                            <w:left w:val="none" w:sz="0" w:space="0" w:color="auto"/>
                            <w:bottom w:val="none" w:sz="0" w:space="0" w:color="auto"/>
                            <w:right w:val="none" w:sz="0" w:space="0" w:color="auto"/>
                          </w:divBdr>
                        </w:div>
                      </w:divsChild>
                    </w:div>
                    <w:div w:id="8092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86969">
          <w:marLeft w:val="0"/>
          <w:marRight w:val="0"/>
          <w:marTop w:val="0"/>
          <w:marBottom w:val="0"/>
          <w:divBdr>
            <w:top w:val="none" w:sz="0" w:space="0" w:color="auto"/>
            <w:left w:val="none" w:sz="0" w:space="0" w:color="auto"/>
            <w:bottom w:val="none" w:sz="0" w:space="0" w:color="auto"/>
            <w:right w:val="none" w:sz="0" w:space="0" w:color="auto"/>
          </w:divBdr>
          <w:divsChild>
            <w:div w:id="2100330489">
              <w:marLeft w:val="0"/>
              <w:marRight w:val="0"/>
              <w:marTop w:val="0"/>
              <w:marBottom w:val="0"/>
              <w:divBdr>
                <w:top w:val="none" w:sz="0" w:space="0" w:color="auto"/>
                <w:left w:val="none" w:sz="0" w:space="0" w:color="auto"/>
                <w:bottom w:val="none" w:sz="0" w:space="0" w:color="auto"/>
                <w:right w:val="none" w:sz="0" w:space="0" w:color="auto"/>
              </w:divBdr>
              <w:divsChild>
                <w:div w:id="1829400841">
                  <w:marLeft w:val="0"/>
                  <w:marRight w:val="0"/>
                  <w:marTop w:val="0"/>
                  <w:marBottom w:val="0"/>
                  <w:divBdr>
                    <w:top w:val="none" w:sz="0" w:space="0" w:color="auto"/>
                    <w:left w:val="none" w:sz="0" w:space="0" w:color="auto"/>
                    <w:bottom w:val="none" w:sz="0" w:space="0" w:color="auto"/>
                    <w:right w:val="none" w:sz="0" w:space="0" w:color="auto"/>
                  </w:divBdr>
                </w:div>
              </w:divsChild>
            </w:div>
            <w:div w:id="768739698">
              <w:marLeft w:val="0"/>
              <w:marRight w:val="0"/>
              <w:marTop w:val="375"/>
              <w:marBottom w:val="0"/>
              <w:divBdr>
                <w:top w:val="none" w:sz="0" w:space="0" w:color="auto"/>
                <w:left w:val="none" w:sz="0" w:space="0" w:color="auto"/>
                <w:bottom w:val="none" w:sz="0" w:space="0" w:color="auto"/>
                <w:right w:val="none" w:sz="0" w:space="0" w:color="auto"/>
              </w:divBdr>
              <w:divsChild>
                <w:div w:id="1352952650">
                  <w:marLeft w:val="0"/>
                  <w:marRight w:val="0"/>
                  <w:marTop w:val="0"/>
                  <w:marBottom w:val="0"/>
                  <w:divBdr>
                    <w:top w:val="none" w:sz="0" w:space="0" w:color="auto"/>
                    <w:left w:val="none" w:sz="0" w:space="0" w:color="auto"/>
                    <w:bottom w:val="none" w:sz="0" w:space="0" w:color="auto"/>
                    <w:right w:val="none" w:sz="0" w:space="0" w:color="auto"/>
                  </w:divBdr>
                  <w:divsChild>
                    <w:div w:id="80007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8780">
              <w:marLeft w:val="0"/>
              <w:marRight w:val="0"/>
              <w:marTop w:val="375"/>
              <w:marBottom w:val="0"/>
              <w:divBdr>
                <w:top w:val="none" w:sz="0" w:space="0" w:color="auto"/>
                <w:left w:val="none" w:sz="0" w:space="0" w:color="auto"/>
                <w:bottom w:val="none" w:sz="0" w:space="0" w:color="auto"/>
                <w:right w:val="none" w:sz="0" w:space="0" w:color="auto"/>
              </w:divBdr>
              <w:divsChild>
                <w:div w:id="193397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4547">
      <w:bodyDiv w:val="1"/>
      <w:marLeft w:val="0"/>
      <w:marRight w:val="0"/>
      <w:marTop w:val="0"/>
      <w:marBottom w:val="0"/>
      <w:divBdr>
        <w:top w:val="none" w:sz="0" w:space="0" w:color="auto"/>
        <w:left w:val="none" w:sz="0" w:space="0" w:color="auto"/>
        <w:bottom w:val="none" w:sz="0" w:space="0" w:color="auto"/>
        <w:right w:val="none" w:sz="0" w:space="0" w:color="auto"/>
      </w:divBdr>
      <w:divsChild>
        <w:div w:id="1302810335">
          <w:marLeft w:val="0"/>
          <w:marRight w:val="0"/>
          <w:marTop w:val="0"/>
          <w:marBottom w:val="375"/>
          <w:divBdr>
            <w:top w:val="none" w:sz="0" w:space="0" w:color="auto"/>
            <w:left w:val="none" w:sz="0" w:space="0" w:color="auto"/>
            <w:bottom w:val="none" w:sz="0" w:space="0" w:color="auto"/>
            <w:right w:val="none" w:sz="0" w:space="0" w:color="auto"/>
          </w:divBdr>
          <w:divsChild>
            <w:div w:id="1747802876">
              <w:marLeft w:val="0"/>
              <w:marRight w:val="0"/>
              <w:marTop w:val="0"/>
              <w:marBottom w:val="75"/>
              <w:divBdr>
                <w:top w:val="none" w:sz="0" w:space="0" w:color="auto"/>
                <w:left w:val="none" w:sz="0" w:space="0" w:color="auto"/>
                <w:bottom w:val="none" w:sz="0" w:space="0" w:color="auto"/>
                <w:right w:val="none" w:sz="0" w:space="0" w:color="auto"/>
              </w:divBdr>
            </w:div>
            <w:div w:id="1946619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11283849">
      <w:bodyDiv w:val="1"/>
      <w:marLeft w:val="0"/>
      <w:marRight w:val="0"/>
      <w:marTop w:val="0"/>
      <w:marBottom w:val="0"/>
      <w:divBdr>
        <w:top w:val="none" w:sz="0" w:space="0" w:color="auto"/>
        <w:left w:val="none" w:sz="0" w:space="0" w:color="auto"/>
        <w:bottom w:val="none" w:sz="0" w:space="0" w:color="auto"/>
        <w:right w:val="none" w:sz="0" w:space="0" w:color="auto"/>
      </w:divBdr>
      <w:divsChild>
        <w:div w:id="748968305">
          <w:marLeft w:val="0"/>
          <w:marRight w:val="0"/>
          <w:marTop w:val="0"/>
          <w:marBottom w:val="0"/>
          <w:divBdr>
            <w:top w:val="none" w:sz="0" w:space="0" w:color="auto"/>
            <w:left w:val="none" w:sz="0" w:space="0" w:color="auto"/>
            <w:bottom w:val="none" w:sz="0" w:space="0" w:color="auto"/>
            <w:right w:val="none" w:sz="0" w:space="0" w:color="auto"/>
          </w:divBdr>
        </w:div>
      </w:divsChild>
    </w:div>
    <w:div w:id="1611662719">
      <w:bodyDiv w:val="1"/>
      <w:marLeft w:val="0"/>
      <w:marRight w:val="0"/>
      <w:marTop w:val="0"/>
      <w:marBottom w:val="0"/>
      <w:divBdr>
        <w:top w:val="none" w:sz="0" w:space="0" w:color="auto"/>
        <w:left w:val="none" w:sz="0" w:space="0" w:color="auto"/>
        <w:bottom w:val="none" w:sz="0" w:space="0" w:color="auto"/>
        <w:right w:val="none" w:sz="0" w:space="0" w:color="auto"/>
      </w:divBdr>
      <w:divsChild>
        <w:div w:id="21783591">
          <w:marLeft w:val="0"/>
          <w:marRight w:val="0"/>
          <w:marTop w:val="0"/>
          <w:marBottom w:val="75"/>
          <w:divBdr>
            <w:top w:val="none" w:sz="0" w:space="0" w:color="auto"/>
            <w:left w:val="none" w:sz="0" w:space="0" w:color="auto"/>
            <w:bottom w:val="none" w:sz="0" w:space="0" w:color="auto"/>
            <w:right w:val="none" w:sz="0" w:space="0" w:color="auto"/>
          </w:divBdr>
        </w:div>
        <w:div w:id="1066800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11935440">
      <w:bodyDiv w:val="1"/>
      <w:marLeft w:val="0"/>
      <w:marRight w:val="0"/>
      <w:marTop w:val="0"/>
      <w:marBottom w:val="0"/>
      <w:divBdr>
        <w:top w:val="none" w:sz="0" w:space="0" w:color="auto"/>
        <w:left w:val="none" w:sz="0" w:space="0" w:color="auto"/>
        <w:bottom w:val="none" w:sz="0" w:space="0" w:color="auto"/>
        <w:right w:val="none" w:sz="0" w:space="0" w:color="auto"/>
      </w:divBdr>
      <w:divsChild>
        <w:div w:id="898438138">
          <w:marLeft w:val="0"/>
          <w:marRight w:val="0"/>
          <w:marTop w:val="0"/>
          <w:marBottom w:val="300"/>
          <w:divBdr>
            <w:top w:val="none" w:sz="0" w:space="0" w:color="auto"/>
            <w:left w:val="none" w:sz="0" w:space="0" w:color="auto"/>
            <w:bottom w:val="none" w:sz="0" w:space="0" w:color="auto"/>
            <w:right w:val="none" w:sz="0" w:space="0" w:color="auto"/>
          </w:divBdr>
        </w:div>
      </w:divsChild>
    </w:div>
    <w:div w:id="1612086796">
      <w:bodyDiv w:val="1"/>
      <w:marLeft w:val="0"/>
      <w:marRight w:val="0"/>
      <w:marTop w:val="0"/>
      <w:marBottom w:val="0"/>
      <w:divBdr>
        <w:top w:val="none" w:sz="0" w:space="0" w:color="auto"/>
        <w:left w:val="none" w:sz="0" w:space="0" w:color="auto"/>
        <w:bottom w:val="none" w:sz="0" w:space="0" w:color="auto"/>
        <w:right w:val="none" w:sz="0" w:space="0" w:color="auto"/>
      </w:divBdr>
      <w:divsChild>
        <w:div w:id="543179993">
          <w:marLeft w:val="0"/>
          <w:marRight w:val="0"/>
          <w:marTop w:val="0"/>
          <w:marBottom w:val="300"/>
          <w:divBdr>
            <w:top w:val="none" w:sz="0" w:space="0" w:color="auto"/>
            <w:left w:val="none" w:sz="0" w:space="0" w:color="auto"/>
            <w:bottom w:val="none" w:sz="0" w:space="0" w:color="auto"/>
            <w:right w:val="none" w:sz="0" w:space="0" w:color="auto"/>
          </w:divBdr>
        </w:div>
      </w:divsChild>
    </w:div>
    <w:div w:id="1612468577">
      <w:bodyDiv w:val="1"/>
      <w:marLeft w:val="0"/>
      <w:marRight w:val="0"/>
      <w:marTop w:val="0"/>
      <w:marBottom w:val="0"/>
      <w:divBdr>
        <w:top w:val="none" w:sz="0" w:space="0" w:color="auto"/>
        <w:left w:val="none" w:sz="0" w:space="0" w:color="auto"/>
        <w:bottom w:val="none" w:sz="0" w:space="0" w:color="auto"/>
        <w:right w:val="none" w:sz="0" w:space="0" w:color="auto"/>
      </w:divBdr>
      <w:divsChild>
        <w:div w:id="415632157">
          <w:marLeft w:val="0"/>
          <w:marRight w:val="0"/>
          <w:marTop w:val="0"/>
          <w:marBottom w:val="75"/>
          <w:divBdr>
            <w:top w:val="none" w:sz="0" w:space="0" w:color="auto"/>
            <w:left w:val="none" w:sz="0" w:space="0" w:color="auto"/>
            <w:bottom w:val="none" w:sz="0" w:space="0" w:color="auto"/>
            <w:right w:val="none" w:sz="0" w:space="0" w:color="auto"/>
          </w:divBdr>
        </w:div>
        <w:div w:id="1387147547">
          <w:marLeft w:val="0"/>
          <w:marRight w:val="0"/>
          <w:marTop w:val="0"/>
          <w:marBottom w:val="0"/>
          <w:divBdr>
            <w:top w:val="none" w:sz="0" w:space="0" w:color="auto"/>
            <w:left w:val="none" w:sz="0" w:space="0" w:color="auto"/>
            <w:bottom w:val="none" w:sz="0" w:space="0" w:color="auto"/>
            <w:right w:val="none" w:sz="0" w:space="0" w:color="auto"/>
          </w:divBdr>
        </w:div>
      </w:divsChild>
    </w:div>
    <w:div w:id="1612476247">
      <w:bodyDiv w:val="1"/>
      <w:marLeft w:val="0"/>
      <w:marRight w:val="0"/>
      <w:marTop w:val="0"/>
      <w:marBottom w:val="0"/>
      <w:divBdr>
        <w:top w:val="none" w:sz="0" w:space="0" w:color="auto"/>
        <w:left w:val="none" w:sz="0" w:space="0" w:color="auto"/>
        <w:bottom w:val="none" w:sz="0" w:space="0" w:color="auto"/>
        <w:right w:val="none" w:sz="0" w:space="0" w:color="auto"/>
      </w:divBdr>
      <w:divsChild>
        <w:div w:id="762188003">
          <w:marLeft w:val="0"/>
          <w:marRight w:val="150"/>
          <w:marTop w:val="0"/>
          <w:marBottom w:val="75"/>
          <w:divBdr>
            <w:top w:val="none" w:sz="0" w:space="0" w:color="auto"/>
            <w:left w:val="none" w:sz="0" w:space="0" w:color="auto"/>
            <w:bottom w:val="none" w:sz="0" w:space="0" w:color="auto"/>
            <w:right w:val="none" w:sz="0" w:space="0" w:color="auto"/>
          </w:divBdr>
        </w:div>
        <w:div w:id="1806238843">
          <w:marLeft w:val="0"/>
          <w:marRight w:val="150"/>
          <w:marTop w:val="150"/>
          <w:marBottom w:val="150"/>
          <w:divBdr>
            <w:top w:val="none" w:sz="0" w:space="0" w:color="auto"/>
            <w:left w:val="none" w:sz="0" w:space="0" w:color="auto"/>
            <w:bottom w:val="none" w:sz="0" w:space="0" w:color="auto"/>
            <w:right w:val="none" w:sz="0" w:space="0" w:color="auto"/>
          </w:divBdr>
        </w:div>
        <w:div w:id="1751733470">
          <w:marLeft w:val="0"/>
          <w:marRight w:val="150"/>
          <w:marTop w:val="0"/>
          <w:marBottom w:val="0"/>
          <w:divBdr>
            <w:top w:val="none" w:sz="0" w:space="0" w:color="auto"/>
            <w:left w:val="none" w:sz="0" w:space="0" w:color="auto"/>
            <w:bottom w:val="none" w:sz="0" w:space="0" w:color="auto"/>
            <w:right w:val="none" w:sz="0" w:space="0" w:color="auto"/>
          </w:divBdr>
        </w:div>
      </w:divsChild>
    </w:div>
    <w:div w:id="1612586315">
      <w:bodyDiv w:val="1"/>
      <w:marLeft w:val="0"/>
      <w:marRight w:val="0"/>
      <w:marTop w:val="0"/>
      <w:marBottom w:val="0"/>
      <w:divBdr>
        <w:top w:val="none" w:sz="0" w:space="0" w:color="auto"/>
        <w:left w:val="none" w:sz="0" w:space="0" w:color="auto"/>
        <w:bottom w:val="none" w:sz="0" w:space="0" w:color="auto"/>
        <w:right w:val="none" w:sz="0" w:space="0" w:color="auto"/>
      </w:divBdr>
      <w:divsChild>
        <w:div w:id="258372817">
          <w:marLeft w:val="0"/>
          <w:marRight w:val="150"/>
          <w:marTop w:val="0"/>
          <w:marBottom w:val="75"/>
          <w:divBdr>
            <w:top w:val="none" w:sz="0" w:space="0" w:color="auto"/>
            <w:left w:val="none" w:sz="0" w:space="0" w:color="auto"/>
            <w:bottom w:val="none" w:sz="0" w:space="0" w:color="auto"/>
            <w:right w:val="none" w:sz="0" w:space="0" w:color="auto"/>
          </w:divBdr>
        </w:div>
        <w:div w:id="370417789">
          <w:marLeft w:val="0"/>
          <w:marRight w:val="150"/>
          <w:marTop w:val="150"/>
          <w:marBottom w:val="150"/>
          <w:divBdr>
            <w:top w:val="none" w:sz="0" w:space="0" w:color="auto"/>
            <w:left w:val="none" w:sz="0" w:space="0" w:color="auto"/>
            <w:bottom w:val="none" w:sz="0" w:space="0" w:color="auto"/>
            <w:right w:val="none" w:sz="0" w:space="0" w:color="auto"/>
          </w:divBdr>
        </w:div>
        <w:div w:id="1646545377">
          <w:marLeft w:val="0"/>
          <w:marRight w:val="150"/>
          <w:marTop w:val="0"/>
          <w:marBottom w:val="0"/>
          <w:divBdr>
            <w:top w:val="none" w:sz="0" w:space="0" w:color="auto"/>
            <w:left w:val="none" w:sz="0" w:space="0" w:color="auto"/>
            <w:bottom w:val="none" w:sz="0" w:space="0" w:color="auto"/>
            <w:right w:val="none" w:sz="0" w:space="0" w:color="auto"/>
          </w:divBdr>
        </w:div>
      </w:divsChild>
    </w:div>
    <w:div w:id="1612980573">
      <w:bodyDiv w:val="1"/>
      <w:marLeft w:val="0"/>
      <w:marRight w:val="0"/>
      <w:marTop w:val="0"/>
      <w:marBottom w:val="0"/>
      <w:divBdr>
        <w:top w:val="none" w:sz="0" w:space="0" w:color="auto"/>
        <w:left w:val="none" w:sz="0" w:space="0" w:color="auto"/>
        <w:bottom w:val="none" w:sz="0" w:space="0" w:color="auto"/>
        <w:right w:val="none" w:sz="0" w:space="0" w:color="auto"/>
      </w:divBdr>
      <w:divsChild>
        <w:div w:id="617955115">
          <w:marLeft w:val="0"/>
          <w:marRight w:val="0"/>
          <w:marTop w:val="0"/>
          <w:marBottom w:val="75"/>
          <w:divBdr>
            <w:top w:val="none" w:sz="0" w:space="0" w:color="auto"/>
            <w:left w:val="none" w:sz="0" w:space="0" w:color="auto"/>
            <w:bottom w:val="none" w:sz="0" w:space="0" w:color="auto"/>
            <w:right w:val="none" w:sz="0" w:space="0" w:color="auto"/>
          </w:divBdr>
        </w:div>
      </w:divsChild>
    </w:div>
    <w:div w:id="1613824464">
      <w:bodyDiv w:val="1"/>
      <w:marLeft w:val="0"/>
      <w:marRight w:val="0"/>
      <w:marTop w:val="0"/>
      <w:marBottom w:val="0"/>
      <w:divBdr>
        <w:top w:val="none" w:sz="0" w:space="0" w:color="auto"/>
        <w:left w:val="none" w:sz="0" w:space="0" w:color="auto"/>
        <w:bottom w:val="none" w:sz="0" w:space="0" w:color="auto"/>
        <w:right w:val="none" w:sz="0" w:space="0" w:color="auto"/>
      </w:divBdr>
      <w:divsChild>
        <w:div w:id="727993902">
          <w:marLeft w:val="0"/>
          <w:marRight w:val="0"/>
          <w:marTop w:val="0"/>
          <w:marBottom w:val="150"/>
          <w:divBdr>
            <w:top w:val="none" w:sz="0" w:space="0" w:color="auto"/>
            <w:left w:val="none" w:sz="0" w:space="0" w:color="auto"/>
            <w:bottom w:val="none" w:sz="0" w:space="0" w:color="auto"/>
            <w:right w:val="none" w:sz="0" w:space="0" w:color="auto"/>
          </w:divBdr>
          <w:divsChild>
            <w:div w:id="1352492057">
              <w:marLeft w:val="0"/>
              <w:marRight w:val="0"/>
              <w:marTop w:val="0"/>
              <w:marBottom w:val="0"/>
              <w:divBdr>
                <w:top w:val="none" w:sz="0" w:space="0" w:color="auto"/>
                <w:left w:val="none" w:sz="0" w:space="0" w:color="auto"/>
                <w:bottom w:val="none" w:sz="0" w:space="0" w:color="auto"/>
                <w:right w:val="none" w:sz="0" w:space="0" w:color="auto"/>
              </w:divBdr>
              <w:divsChild>
                <w:div w:id="810244340">
                  <w:marLeft w:val="0"/>
                  <w:marRight w:val="150"/>
                  <w:marTop w:val="0"/>
                  <w:marBottom w:val="0"/>
                  <w:divBdr>
                    <w:top w:val="none" w:sz="0" w:space="0" w:color="auto"/>
                    <w:left w:val="none" w:sz="0" w:space="0" w:color="auto"/>
                    <w:bottom w:val="none" w:sz="0" w:space="0" w:color="auto"/>
                    <w:right w:val="none" w:sz="0" w:space="0" w:color="auto"/>
                  </w:divBdr>
                </w:div>
                <w:div w:id="441388932">
                  <w:marLeft w:val="0"/>
                  <w:marRight w:val="150"/>
                  <w:marTop w:val="0"/>
                  <w:marBottom w:val="0"/>
                  <w:divBdr>
                    <w:top w:val="none" w:sz="0" w:space="0" w:color="auto"/>
                    <w:left w:val="none" w:sz="0" w:space="0" w:color="auto"/>
                    <w:bottom w:val="none" w:sz="0" w:space="0" w:color="auto"/>
                    <w:right w:val="none" w:sz="0" w:space="0" w:color="auto"/>
                  </w:divBdr>
                </w:div>
              </w:divsChild>
            </w:div>
            <w:div w:id="416556880">
              <w:marLeft w:val="0"/>
              <w:marRight w:val="0"/>
              <w:marTop w:val="0"/>
              <w:marBottom w:val="0"/>
              <w:divBdr>
                <w:top w:val="none" w:sz="0" w:space="0" w:color="auto"/>
                <w:left w:val="none" w:sz="0" w:space="0" w:color="auto"/>
                <w:bottom w:val="none" w:sz="0" w:space="0" w:color="auto"/>
                <w:right w:val="none" w:sz="0" w:space="0" w:color="auto"/>
              </w:divBdr>
              <w:divsChild>
                <w:div w:id="157119173">
                  <w:marLeft w:val="0"/>
                  <w:marRight w:val="0"/>
                  <w:marTop w:val="0"/>
                  <w:marBottom w:val="0"/>
                  <w:divBdr>
                    <w:top w:val="none" w:sz="0" w:space="0" w:color="auto"/>
                    <w:left w:val="none" w:sz="0" w:space="0" w:color="auto"/>
                    <w:bottom w:val="none" w:sz="0" w:space="0" w:color="auto"/>
                    <w:right w:val="none" w:sz="0" w:space="0" w:color="auto"/>
                  </w:divBdr>
                  <w:divsChild>
                    <w:div w:id="1296328732">
                      <w:marLeft w:val="0"/>
                      <w:marRight w:val="0"/>
                      <w:marTop w:val="0"/>
                      <w:marBottom w:val="0"/>
                      <w:divBdr>
                        <w:top w:val="none" w:sz="0" w:space="0" w:color="auto"/>
                        <w:left w:val="none" w:sz="0" w:space="0" w:color="auto"/>
                        <w:bottom w:val="none" w:sz="0" w:space="0" w:color="auto"/>
                        <w:right w:val="none" w:sz="0" w:space="0" w:color="auto"/>
                      </w:divBdr>
                      <w:divsChild>
                        <w:div w:id="1006446246">
                          <w:marLeft w:val="0"/>
                          <w:marRight w:val="0"/>
                          <w:marTop w:val="0"/>
                          <w:marBottom w:val="0"/>
                          <w:divBdr>
                            <w:top w:val="none" w:sz="0" w:space="0" w:color="auto"/>
                            <w:left w:val="none" w:sz="0" w:space="0" w:color="auto"/>
                            <w:bottom w:val="none" w:sz="0" w:space="0" w:color="auto"/>
                            <w:right w:val="none" w:sz="0" w:space="0" w:color="auto"/>
                          </w:divBdr>
                        </w:div>
                      </w:divsChild>
                    </w:div>
                    <w:div w:id="308363711">
                      <w:marLeft w:val="0"/>
                      <w:marRight w:val="135"/>
                      <w:marTop w:val="0"/>
                      <w:marBottom w:val="0"/>
                      <w:divBdr>
                        <w:top w:val="none" w:sz="0" w:space="0" w:color="auto"/>
                        <w:left w:val="none" w:sz="0" w:space="0" w:color="auto"/>
                        <w:bottom w:val="none" w:sz="0" w:space="0" w:color="auto"/>
                        <w:right w:val="none" w:sz="0" w:space="0" w:color="auto"/>
                      </w:divBdr>
                    </w:div>
                    <w:div w:id="12333540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25911">
          <w:marLeft w:val="0"/>
          <w:marRight w:val="0"/>
          <w:marTop w:val="0"/>
          <w:marBottom w:val="0"/>
          <w:divBdr>
            <w:top w:val="none" w:sz="0" w:space="0" w:color="auto"/>
            <w:left w:val="none" w:sz="0" w:space="0" w:color="auto"/>
            <w:bottom w:val="none" w:sz="0" w:space="0" w:color="auto"/>
            <w:right w:val="none" w:sz="0" w:space="0" w:color="auto"/>
          </w:divBdr>
          <w:divsChild>
            <w:div w:id="1108162608">
              <w:marLeft w:val="0"/>
              <w:marRight w:val="0"/>
              <w:marTop w:val="0"/>
              <w:marBottom w:val="0"/>
              <w:divBdr>
                <w:top w:val="none" w:sz="0" w:space="0" w:color="auto"/>
                <w:left w:val="none" w:sz="0" w:space="0" w:color="auto"/>
                <w:bottom w:val="none" w:sz="0" w:space="0" w:color="auto"/>
                <w:right w:val="none" w:sz="0" w:space="0" w:color="auto"/>
              </w:divBdr>
              <w:divsChild>
                <w:div w:id="1204946105">
                  <w:marLeft w:val="0"/>
                  <w:marRight w:val="0"/>
                  <w:marTop w:val="0"/>
                  <w:marBottom w:val="0"/>
                  <w:divBdr>
                    <w:top w:val="none" w:sz="0" w:space="0" w:color="auto"/>
                    <w:left w:val="none" w:sz="0" w:space="0" w:color="auto"/>
                    <w:bottom w:val="none" w:sz="0" w:space="0" w:color="auto"/>
                    <w:right w:val="none" w:sz="0" w:space="0" w:color="auto"/>
                  </w:divBdr>
                </w:div>
              </w:divsChild>
            </w:div>
            <w:div w:id="163403851">
              <w:marLeft w:val="0"/>
              <w:marRight w:val="0"/>
              <w:marTop w:val="225"/>
              <w:marBottom w:val="0"/>
              <w:divBdr>
                <w:top w:val="none" w:sz="0" w:space="0" w:color="auto"/>
                <w:left w:val="none" w:sz="0" w:space="0" w:color="auto"/>
                <w:bottom w:val="none" w:sz="0" w:space="0" w:color="auto"/>
                <w:right w:val="none" w:sz="0" w:space="0" w:color="auto"/>
              </w:divBdr>
              <w:divsChild>
                <w:div w:id="397366318">
                  <w:marLeft w:val="0"/>
                  <w:marRight w:val="0"/>
                  <w:marTop w:val="0"/>
                  <w:marBottom w:val="0"/>
                  <w:divBdr>
                    <w:top w:val="none" w:sz="0" w:space="0" w:color="auto"/>
                    <w:left w:val="none" w:sz="0" w:space="0" w:color="auto"/>
                    <w:bottom w:val="none" w:sz="0" w:space="0" w:color="auto"/>
                    <w:right w:val="none" w:sz="0" w:space="0" w:color="auto"/>
                  </w:divBdr>
                </w:div>
              </w:divsChild>
            </w:div>
            <w:div w:id="1184637867">
              <w:marLeft w:val="0"/>
              <w:marRight w:val="0"/>
              <w:marTop w:val="375"/>
              <w:marBottom w:val="0"/>
              <w:divBdr>
                <w:top w:val="none" w:sz="0" w:space="0" w:color="auto"/>
                <w:left w:val="none" w:sz="0" w:space="0" w:color="auto"/>
                <w:bottom w:val="none" w:sz="0" w:space="0" w:color="auto"/>
                <w:right w:val="none" w:sz="0" w:space="0" w:color="auto"/>
              </w:divBdr>
              <w:divsChild>
                <w:div w:id="907957419">
                  <w:marLeft w:val="0"/>
                  <w:marRight w:val="0"/>
                  <w:marTop w:val="0"/>
                  <w:marBottom w:val="0"/>
                  <w:divBdr>
                    <w:top w:val="none" w:sz="0" w:space="0" w:color="auto"/>
                    <w:left w:val="none" w:sz="0" w:space="0" w:color="auto"/>
                    <w:bottom w:val="none" w:sz="0" w:space="0" w:color="auto"/>
                    <w:right w:val="none" w:sz="0" w:space="0" w:color="auto"/>
                  </w:divBdr>
                  <w:divsChild>
                    <w:div w:id="15235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5416">
              <w:marLeft w:val="0"/>
              <w:marRight w:val="0"/>
              <w:marTop w:val="375"/>
              <w:marBottom w:val="0"/>
              <w:divBdr>
                <w:top w:val="none" w:sz="0" w:space="0" w:color="auto"/>
                <w:left w:val="none" w:sz="0" w:space="0" w:color="auto"/>
                <w:bottom w:val="none" w:sz="0" w:space="0" w:color="auto"/>
                <w:right w:val="none" w:sz="0" w:space="0" w:color="auto"/>
              </w:divBdr>
              <w:divsChild>
                <w:div w:id="19706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41221">
      <w:bodyDiv w:val="1"/>
      <w:marLeft w:val="0"/>
      <w:marRight w:val="0"/>
      <w:marTop w:val="0"/>
      <w:marBottom w:val="0"/>
      <w:divBdr>
        <w:top w:val="none" w:sz="0" w:space="0" w:color="auto"/>
        <w:left w:val="none" w:sz="0" w:space="0" w:color="auto"/>
        <w:bottom w:val="none" w:sz="0" w:space="0" w:color="auto"/>
        <w:right w:val="none" w:sz="0" w:space="0" w:color="auto"/>
      </w:divBdr>
      <w:divsChild>
        <w:div w:id="182475759">
          <w:marLeft w:val="0"/>
          <w:marRight w:val="0"/>
          <w:marTop w:val="0"/>
          <w:marBottom w:val="150"/>
          <w:divBdr>
            <w:top w:val="none" w:sz="0" w:space="0" w:color="auto"/>
            <w:left w:val="none" w:sz="0" w:space="0" w:color="auto"/>
            <w:bottom w:val="none" w:sz="0" w:space="0" w:color="auto"/>
            <w:right w:val="none" w:sz="0" w:space="0" w:color="auto"/>
          </w:divBdr>
          <w:divsChild>
            <w:div w:id="1148941640">
              <w:marLeft w:val="0"/>
              <w:marRight w:val="0"/>
              <w:marTop w:val="0"/>
              <w:marBottom w:val="0"/>
              <w:divBdr>
                <w:top w:val="none" w:sz="0" w:space="0" w:color="auto"/>
                <w:left w:val="none" w:sz="0" w:space="0" w:color="auto"/>
                <w:bottom w:val="none" w:sz="0" w:space="0" w:color="auto"/>
                <w:right w:val="none" w:sz="0" w:space="0" w:color="auto"/>
              </w:divBdr>
              <w:divsChild>
                <w:div w:id="1690570288">
                  <w:marLeft w:val="0"/>
                  <w:marRight w:val="150"/>
                  <w:marTop w:val="0"/>
                  <w:marBottom w:val="0"/>
                  <w:divBdr>
                    <w:top w:val="none" w:sz="0" w:space="0" w:color="auto"/>
                    <w:left w:val="none" w:sz="0" w:space="0" w:color="auto"/>
                    <w:bottom w:val="none" w:sz="0" w:space="0" w:color="auto"/>
                    <w:right w:val="none" w:sz="0" w:space="0" w:color="auto"/>
                  </w:divBdr>
                </w:div>
                <w:div w:id="1580096780">
                  <w:marLeft w:val="0"/>
                  <w:marRight w:val="150"/>
                  <w:marTop w:val="0"/>
                  <w:marBottom w:val="0"/>
                  <w:divBdr>
                    <w:top w:val="none" w:sz="0" w:space="0" w:color="auto"/>
                    <w:left w:val="none" w:sz="0" w:space="0" w:color="auto"/>
                    <w:bottom w:val="none" w:sz="0" w:space="0" w:color="auto"/>
                    <w:right w:val="none" w:sz="0" w:space="0" w:color="auto"/>
                  </w:divBdr>
                </w:div>
              </w:divsChild>
            </w:div>
            <w:div w:id="1923752267">
              <w:marLeft w:val="0"/>
              <w:marRight w:val="0"/>
              <w:marTop w:val="0"/>
              <w:marBottom w:val="0"/>
              <w:divBdr>
                <w:top w:val="none" w:sz="0" w:space="0" w:color="auto"/>
                <w:left w:val="none" w:sz="0" w:space="0" w:color="auto"/>
                <w:bottom w:val="none" w:sz="0" w:space="0" w:color="auto"/>
                <w:right w:val="none" w:sz="0" w:space="0" w:color="auto"/>
              </w:divBdr>
            </w:div>
            <w:div w:id="1959682408">
              <w:marLeft w:val="0"/>
              <w:marRight w:val="0"/>
              <w:marTop w:val="0"/>
              <w:marBottom w:val="0"/>
              <w:divBdr>
                <w:top w:val="none" w:sz="0" w:space="0" w:color="auto"/>
                <w:left w:val="none" w:sz="0" w:space="0" w:color="auto"/>
                <w:bottom w:val="none" w:sz="0" w:space="0" w:color="auto"/>
                <w:right w:val="none" w:sz="0" w:space="0" w:color="auto"/>
              </w:divBdr>
              <w:divsChild>
                <w:div w:id="68235220">
                  <w:marLeft w:val="0"/>
                  <w:marRight w:val="0"/>
                  <w:marTop w:val="0"/>
                  <w:marBottom w:val="0"/>
                  <w:divBdr>
                    <w:top w:val="none" w:sz="0" w:space="0" w:color="auto"/>
                    <w:left w:val="none" w:sz="0" w:space="0" w:color="auto"/>
                    <w:bottom w:val="none" w:sz="0" w:space="0" w:color="auto"/>
                    <w:right w:val="none" w:sz="0" w:space="0" w:color="auto"/>
                  </w:divBdr>
                  <w:divsChild>
                    <w:div w:id="1227885750">
                      <w:marLeft w:val="0"/>
                      <w:marRight w:val="0"/>
                      <w:marTop w:val="0"/>
                      <w:marBottom w:val="0"/>
                      <w:divBdr>
                        <w:top w:val="none" w:sz="0" w:space="0" w:color="auto"/>
                        <w:left w:val="none" w:sz="0" w:space="0" w:color="auto"/>
                        <w:bottom w:val="none" w:sz="0" w:space="0" w:color="auto"/>
                        <w:right w:val="none" w:sz="0" w:space="0" w:color="auto"/>
                      </w:divBdr>
                      <w:divsChild>
                        <w:div w:id="1423187822">
                          <w:marLeft w:val="0"/>
                          <w:marRight w:val="0"/>
                          <w:marTop w:val="0"/>
                          <w:marBottom w:val="0"/>
                          <w:divBdr>
                            <w:top w:val="none" w:sz="0" w:space="0" w:color="auto"/>
                            <w:left w:val="none" w:sz="0" w:space="0" w:color="auto"/>
                            <w:bottom w:val="none" w:sz="0" w:space="0" w:color="auto"/>
                            <w:right w:val="none" w:sz="0" w:space="0" w:color="auto"/>
                          </w:divBdr>
                        </w:div>
                      </w:divsChild>
                    </w:div>
                    <w:div w:id="1064983602">
                      <w:marLeft w:val="0"/>
                      <w:marRight w:val="135"/>
                      <w:marTop w:val="0"/>
                      <w:marBottom w:val="0"/>
                      <w:divBdr>
                        <w:top w:val="none" w:sz="0" w:space="0" w:color="auto"/>
                        <w:left w:val="none" w:sz="0" w:space="0" w:color="auto"/>
                        <w:bottom w:val="none" w:sz="0" w:space="0" w:color="auto"/>
                        <w:right w:val="none" w:sz="0" w:space="0" w:color="auto"/>
                      </w:divBdr>
                    </w:div>
                    <w:div w:id="452796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66793">
          <w:marLeft w:val="0"/>
          <w:marRight w:val="0"/>
          <w:marTop w:val="0"/>
          <w:marBottom w:val="0"/>
          <w:divBdr>
            <w:top w:val="none" w:sz="0" w:space="0" w:color="auto"/>
            <w:left w:val="none" w:sz="0" w:space="0" w:color="auto"/>
            <w:bottom w:val="none" w:sz="0" w:space="0" w:color="auto"/>
            <w:right w:val="none" w:sz="0" w:space="0" w:color="auto"/>
          </w:divBdr>
          <w:divsChild>
            <w:div w:id="452557395">
              <w:marLeft w:val="0"/>
              <w:marRight w:val="0"/>
              <w:marTop w:val="0"/>
              <w:marBottom w:val="0"/>
              <w:divBdr>
                <w:top w:val="none" w:sz="0" w:space="0" w:color="auto"/>
                <w:left w:val="none" w:sz="0" w:space="0" w:color="auto"/>
                <w:bottom w:val="none" w:sz="0" w:space="0" w:color="auto"/>
                <w:right w:val="none" w:sz="0" w:space="0" w:color="auto"/>
              </w:divBdr>
              <w:divsChild>
                <w:div w:id="62024732">
                  <w:marLeft w:val="0"/>
                  <w:marRight w:val="0"/>
                  <w:marTop w:val="0"/>
                  <w:marBottom w:val="0"/>
                  <w:divBdr>
                    <w:top w:val="none" w:sz="0" w:space="0" w:color="auto"/>
                    <w:left w:val="none" w:sz="0" w:space="0" w:color="auto"/>
                    <w:bottom w:val="none" w:sz="0" w:space="0" w:color="auto"/>
                    <w:right w:val="none" w:sz="0" w:space="0" w:color="auto"/>
                  </w:divBdr>
                </w:div>
              </w:divsChild>
            </w:div>
            <w:div w:id="572744356">
              <w:marLeft w:val="0"/>
              <w:marRight w:val="0"/>
              <w:marTop w:val="225"/>
              <w:marBottom w:val="0"/>
              <w:divBdr>
                <w:top w:val="none" w:sz="0" w:space="0" w:color="auto"/>
                <w:left w:val="none" w:sz="0" w:space="0" w:color="auto"/>
                <w:bottom w:val="none" w:sz="0" w:space="0" w:color="auto"/>
                <w:right w:val="none" w:sz="0" w:space="0" w:color="auto"/>
              </w:divBdr>
              <w:divsChild>
                <w:div w:id="2138910534">
                  <w:marLeft w:val="0"/>
                  <w:marRight w:val="0"/>
                  <w:marTop w:val="0"/>
                  <w:marBottom w:val="0"/>
                  <w:divBdr>
                    <w:top w:val="none" w:sz="0" w:space="0" w:color="auto"/>
                    <w:left w:val="none" w:sz="0" w:space="0" w:color="auto"/>
                    <w:bottom w:val="none" w:sz="0" w:space="0" w:color="auto"/>
                    <w:right w:val="none" w:sz="0" w:space="0" w:color="auto"/>
                  </w:divBdr>
                </w:div>
              </w:divsChild>
            </w:div>
            <w:div w:id="670567220">
              <w:marLeft w:val="0"/>
              <w:marRight w:val="0"/>
              <w:marTop w:val="225"/>
              <w:marBottom w:val="0"/>
              <w:divBdr>
                <w:top w:val="none" w:sz="0" w:space="0" w:color="auto"/>
                <w:left w:val="none" w:sz="0" w:space="0" w:color="auto"/>
                <w:bottom w:val="none" w:sz="0" w:space="0" w:color="auto"/>
                <w:right w:val="none" w:sz="0" w:space="0" w:color="auto"/>
              </w:divBdr>
              <w:divsChild>
                <w:div w:id="1272977270">
                  <w:marLeft w:val="0"/>
                  <w:marRight w:val="0"/>
                  <w:marTop w:val="0"/>
                  <w:marBottom w:val="0"/>
                  <w:divBdr>
                    <w:top w:val="none" w:sz="0" w:space="0" w:color="auto"/>
                    <w:left w:val="none" w:sz="0" w:space="0" w:color="auto"/>
                    <w:bottom w:val="none" w:sz="0" w:space="0" w:color="auto"/>
                    <w:right w:val="none" w:sz="0" w:space="0" w:color="auto"/>
                  </w:divBdr>
                </w:div>
              </w:divsChild>
            </w:div>
            <w:div w:id="171266710">
              <w:marLeft w:val="0"/>
              <w:marRight w:val="0"/>
              <w:marTop w:val="225"/>
              <w:marBottom w:val="0"/>
              <w:divBdr>
                <w:top w:val="none" w:sz="0" w:space="0" w:color="auto"/>
                <w:left w:val="none" w:sz="0" w:space="0" w:color="auto"/>
                <w:bottom w:val="none" w:sz="0" w:space="0" w:color="auto"/>
                <w:right w:val="none" w:sz="0" w:space="0" w:color="auto"/>
              </w:divBdr>
              <w:divsChild>
                <w:div w:id="1788550129">
                  <w:marLeft w:val="0"/>
                  <w:marRight w:val="0"/>
                  <w:marTop w:val="0"/>
                  <w:marBottom w:val="0"/>
                  <w:divBdr>
                    <w:top w:val="none" w:sz="0" w:space="0" w:color="auto"/>
                    <w:left w:val="none" w:sz="0" w:space="0" w:color="auto"/>
                    <w:bottom w:val="none" w:sz="0" w:space="0" w:color="auto"/>
                    <w:right w:val="none" w:sz="0" w:space="0" w:color="auto"/>
                  </w:divBdr>
                  <w:divsChild>
                    <w:div w:id="1611207541">
                      <w:marLeft w:val="0"/>
                      <w:marRight w:val="0"/>
                      <w:marTop w:val="0"/>
                      <w:marBottom w:val="0"/>
                      <w:divBdr>
                        <w:top w:val="single" w:sz="6" w:space="0" w:color="D9D9D9"/>
                        <w:left w:val="none" w:sz="0" w:space="0" w:color="auto"/>
                        <w:bottom w:val="single" w:sz="6" w:space="0" w:color="D9D9D9"/>
                        <w:right w:val="none" w:sz="0" w:space="0" w:color="auto"/>
                      </w:divBdr>
                      <w:divsChild>
                        <w:div w:id="1386758491">
                          <w:marLeft w:val="0"/>
                          <w:marRight w:val="0"/>
                          <w:marTop w:val="0"/>
                          <w:marBottom w:val="0"/>
                          <w:divBdr>
                            <w:top w:val="none" w:sz="0" w:space="0" w:color="auto"/>
                            <w:left w:val="none" w:sz="0" w:space="0" w:color="auto"/>
                            <w:bottom w:val="none" w:sz="0" w:space="0" w:color="auto"/>
                            <w:right w:val="none" w:sz="0" w:space="0" w:color="auto"/>
                          </w:divBdr>
                          <w:divsChild>
                            <w:div w:id="282924966">
                              <w:marLeft w:val="0"/>
                              <w:marRight w:val="0"/>
                              <w:marTop w:val="0"/>
                              <w:marBottom w:val="0"/>
                              <w:divBdr>
                                <w:top w:val="none" w:sz="0" w:space="0" w:color="auto"/>
                                <w:left w:val="none" w:sz="0" w:space="0" w:color="auto"/>
                                <w:bottom w:val="none" w:sz="0" w:space="0" w:color="auto"/>
                                <w:right w:val="none" w:sz="0" w:space="0" w:color="auto"/>
                              </w:divBdr>
                              <w:divsChild>
                                <w:div w:id="258485895">
                                  <w:marLeft w:val="0"/>
                                  <w:marRight w:val="0"/>
                                  <w:marTop w:val="0"/>
                                  <w:marBottom w:val="0"/>
                                  <w:divBdr>
                                    <w:top w:val="none" w:sz="0" w:space="0" w:color="auto"/>
                                    <w:left w:val="none" w:sz="0" w:space="0" w:color="auto"/>
                                    <w:bottom w:val="none" w:sz="0" w:space="0" w:color="auto"/>
                                    <w:right w:val="none" w:sz="0" w:space="0" w:color="auto"/>
                                  </w:divBdr>
                                  <w:divsChild>
                                    <w:div w:id="1228877077">
                                      <w:marLeft w:val="0"/>
                                      <w:marRight w:val="0"/>
                                      <w:marTop w:val="0"/>
                                      <w:marBottom w:val="0"/>
                                      <w:divBdr>
                                        <w:top w:val="none" w:sz="0" w:space="0" w:color="auto"/>
                                        <w:left w:val="none" w:sz="0" w:space="0" w:color="auto"/>
                                        <w:bottom w:val="none" w:sz="0" w:space="0" w:color="auto"/>
                                        <w:right w:val="none" w:sz="0" w:space="0" w:color="auto"/>
                                      </w:divBdr>
                                      <w:divsChild>
                                        <w:div w:id="1973709773">
                                          <w:marLeft w:val="0"/>
                                          <w:marRight w:val="0"/>
                                          <w:marTop w:val="0"/>
                                          <w:marBottom w:val="0"/>
                                          <w:divBdr>
                                            <w:top w:val="none" w:sz="0" w:space="0" w:color="auto"/>
                                            <w:left w:val="none" w:sz="0" w:space="0" w:color="auto"/>
                                            <w:bottom w:val="none" w:sz="0" w:space="0" w:color="auto"/>
                                            <w:right w:val="none" w:sz="0" w:space="0" w:color="auto"/>
                                          </w:divBdr>
                                          <w:divsChild>
                                            <w:div w:id="1922983856">
                                              <w:marLeft w:val="0"/>
                                              <w:marRight w:val="0"/>
                                              <w:marTop w:val="0"/>
                                              <w:marBottom w:val="0"/>
                                              <w:divBdr>
                                                <w:top w:val="none" w:sz="0" w:space="0" w:color="auto"/>
                                                <w:left w:val="none" w:sz="0" w:space="0" w:color="auto"/>
                                                <w:bottom w:val="none" w:sz="0" w:space="0" w:color="auto"/>
                                                <w:right w:val="none" w:sz="0" w:space="0" w:color="auto"/>
                                              </w:divBdr>
                                              <w:divsChild>
                                                <w:div w:id="1178739621">
                                                  <w:marLeft w:val="0"/>
                                                  <w:marRight w:val="0"/>
                                                  <w:marTop w:val="0"/>
                                                  <w:marBottom w:val="0"/>
                                                  <w:divBdr>
                                                    <w:top w:val="none" w:sz="0" w:space="0" w:color="auto"/>
                                                    <w:left w:val="none" w:sz="0" w:space="0" w:color="auto"/>
                                                    <w:bottom w:val="none" w:sz="0" w:space="0" w:color="auto"/>
                                                    <w:right w:val="none" w:sz="0" w:space="0" w:color="auto"/>
                                                  </w:divBdr>
                                                  <w:divsChild>
                                                    <w:div w:id="1582330002">
                                                      <w:marLeft w:val="0"/>
                                                      <w:marRight w:val="0"/>
                                                      <w:marTop w:val="0"/>
                                                      <w:marBottom w:val="0"/>
                                                      <w:divBdr>
                                                        <w:top w:val="none" w:sz="0" w:space="0" w:color="auto"/>
                                                        <w:left w:val="none" w:sz="0" w:space="0" w:color="auto"/>
                                                        <w:bottom w:val="none" w:sz="0" w:space="0" w:color="auto"/>
                                                        <w:right w:val="none" w:sz="0" w:space="0" w:color="auto"/>
                                                      </w:divBdr>
                                                      <w:divsChild>
                                                        <w:div w:id="2146435338">
                                                          <w:marLeft w:val="0"/>
                                                          <w:marRight w:val="0"/>
                                                          <w:marTop w:val="0"/>
                                                          <w:marBottom w:val="0"/>
                                                          <w:divBdr>
                                                            <w:top w:val="none" w:sz="0" w:space="0" w:color="auto"/>
                                                            <w:left w:val="none" w:sz="0" w:space="0" w:color="auto"/>
                                                            <w:bottom w:val="none" w:sz="0" w:space="0" w:color="auto"/>
                                                            <w:right w:val="none" w:sz="0" w:space="0" w:color="auto"/>
                                                          </w:divBdr>
                                                          <w:divsChild>
                                                            <w:div w:id="333531034">
                                                              <w:marLeft w:val="0"/>
                                                              <w:marRight w:val="45"/>
                                                              <w:marTop w:val="375"/>
                                                              <w:marBottom w:val="375"/>
                                                              <w:divBdr>
                                                                <w:top w:val="none" w:sz="0" w:space="0" w:color="auto"/>
                                                                <w:left w:val="none" w:sz="0" w:space="0" w:color="auto"/>
                                                                <w:bottom w:val="none" w:sz="0" w:space="0" w:color="auto"/>
                                                                <w:right w:val="none" w:sz="0" w:space="0" w:color="auto"/>
                                                              </w:divBdr>
                                                              <w:divsChild>
                                                                <w:div w:id="1613854932">
                                                                  <w:marLeft w:val="0"/>
                                                                  <w:marRight w:val="0"/>
                                                                  <w:marTop w:val="0"/>
                                                                  <w:marBottom w:val="0"/>
                                                                  <w:divBdr>
                                                                    <w:top w:val="none" w:sz="0" w:space="0" w:color="auto"/>
                                                                    <w:left w:val="none" w:sz="0" w:space="0" w:color="auto"/>
                                                                    <w:bottom w:val="none" w:sz="0" w:space="0" w:color="auto"/>
                                                                    <w:right w:val="none" w:sz="0" w:space="0" w:color="auto"/>
                                                                  </w:divBdr>
                                                                  <w:divsChild>
                                                                    <w:div w:id="2108232541">
                                                                      <w:marLeft w:val="0"/>
                                                                      <w:marRight w:val="0"/>
                                                                      <w:marTop w:val="0"/>
                                                                      <w:marBottom w:val="0"/>
                                                                      <w:divBdr>
                                                                        <w:top w:val="none" w:sz="0" w:space="0" w:color="auto"/>
                                                                        <w:left w:val="none" w:sz="0" w:space="0" w:color="auto"/>
                                                                        <w:bottom w:val="none" w:sz="0" w:space="0" w:color="auto"/>
                                                                        <w:right w:val="none" w:sz="0" w:space="0" w:color="auto"/>
                                                                      </w:divBdr>
                                                                      <w:divsChild>
                                                                        <w:div w:id="1017584311">
                                                                          <w:marLeft w:val="0"/>
                                                                          <w:marRight w:val="0"/>
                                                                          <w:marTop w:val="0"/>
                                                                          <w:marBottom w:val="0"/>
                                                                          <w:divBdr>
                                                                            <w:top w:val="none" w:sz="0" w:space="0" w:color="auto"/>
                                                                            <w:left w:val="none" w:sz="0" w:space="0" w:color="auto"/>
                                                                            <w:bottom w:val="none" w:sz="0" w:space="0" w:color="auto"/>
                                                                            <w:right w:val="none" w:sz="0" w:space="0" w:color="auto"/>
                                                                          </w:divBdr>
                                                                          <w:divsChild>
                                                                            <w:div w:id="648747648">
                                                                              <w:marLeft w:val="0"/>
                                                                              <w:marRight w:val="0"/>
                                                                              <w:marTop w:val="0"/>
                                                                              <w:marBottom w:val="0"/>
                                                                              <w:divBdr>
                                                                                <w:top w:val="none" w:sz="0" w:space="0" w:color="auto"/>
                                                                                <w:left w:val="none" w:sz="0" w:space="0" w:color="auto"/>
                                                                                <w:bottom w:val="none" w:sz="0" w:space="0" w:color="auto"/>
                                                                                <w:right w:val="none" w:sz="0" w:space="0" w:color="auto"/>
                                                                              </w:divBdr>
                                                                              <w:divsChild>
                                                                                <w:div w:id="1126433985">
                                                                                  <w:marLeft w:val="0"/>
                                                                                  <w:marRight w:val="0"/>
                                                                                  <w:marTop w:val="0"/>
                                                                                  <w:marBottom w:val="0"/>
                                                                                  <w:divBdr>
                                                                                    <w:top w:val="none" w:sz="0" w:space="0" w:color="auto"/>
                                                                                    <w:left w:val="none" w:sz="0" w:space="0" w:color="auto"/>
                                                                                    <w:bottom w:val="none" w:sz="0" w:space="0" w:color="auto"/>
                                                                                    <w:right w:val="none" w:sz="0" w:space="0" w:color="auto"/>
                                                                                  </w:divBdr>
                                                                                </w:div>
                                                                                <w:div w:id="2077971405">
                                                                                  <w:marLeft w:val="0"/>
                                                                                  <w:marRight w:val="0"/>
                                                                                  <w:marTop w:val="0"/>
                                                                                  <w:marBottom w:val="75"/>
                                                                                  <w:divBdr>
                                                                                    <w:top w:val="none" w:sz="0" w:space="0" w:color="auto"/>
                                                                                    <w:left w:val="none" w:sz="0" w:space="0" w:color="auto"/>
                                                                                    <w:bottom w:val="none" w:sz="0" w:space="0" w:color="auto"/>
                                                                                    <w:right w:val="none" w:sz="0" w:space="0" w:color="auto"/>
                                                                                  </w:divBdr>
                                                                                  <w:divsChild>
                                                                                    <w:div w:id="2099402802">
                                                                                      <w:marLeft w:val="0"/>
                                                                                      <w:marRight w:val="0"/>
                                                                                      <w:marTop w:val="120"/>
                                                                                      <w:marBottom w:val="0"/>
                                                                                      <w:divBdr>
                                                                                        <w:top w:val="none" w:sz="0" w:space="0" w:color="auto"/>
                                                                                        <w:left w:val="none" w:sz="0" w:space="0" w:color="auto"/>
                                                                                        <w:bottom w:val="none" w:sz="0" w:space="0" w:color="auto"/>
                                                                                        <w:right w:val="none" w:sz="0" w:space="0" w:color="auto"/>
                                                                                      </w:divBdr>
                                                                                      <w:divsChild>
                                                                                        <w:div w:id="1642660267">
                                                                                          <w:marLeft w:val="0"/>
                                                                                          <w:marRight w:val="0"/>
                                                                                          <w:marTop w:val="0"/>
                                                                                          <w:marBottom w:val="0"/>
                                                                                          <w:divBdr>
                                                                                            <w:top w:val="none" w:sz="0" w:space="0" w:color="auto"/>
                                                                                            <w:left w:val="none" w:sz="0" w:space="0" w:color="auto"/>
                                                                                            <w:bottom w:val="none" w:sz="0" w:space="0" w:color="auto"/>
                                                                                            <w:right w:val="none" w:sz="0" w:space="0" w:color="auto"/>
                                                                                          </w:divBdr>
                                                                                        </w:div>
                                                                                      </w:divsChild>
                                                                                    </w:div>
                                                                                    <w:div w:id="1443188101">
                                                                                      <w:marLeft w:val="0"/>
                                                                                      <w:marRight w:val="0"/>
                                                                                      <w:marTop w:val="0"/>
                                                                                      <w:marBottom w:val="0"/>
                                                                                      <w:divBdr>
                                                                                        <w:top w:val="none" w:sz="0" w:space="0" w:color="auto"/>
                                                                                        <w:left w:val="none" w:sz="0" w:space="0" w:color="auto"/>
                                                                                        <w:bottom w:val="none" w:sz="0" w:space="0" w:color="auto"/>
                                                                                        <w:right w:val="none" w:sz="0" w:space="0" w:color="auto"/>
                                                                                      </w:divBdr>
                                                                                      <w:divsChild>
                                                                                        <w:div w:id="506556179">
                                                                                          <w:marLeft w:val="0"/>
                                                                                          <w:marRight w:val="0"/>
                                                                                          <w:marTop w:val="0"/>
                                                                                          <w:marBottom w:val="0"/>
                                                                                          <w:divBdr>
                                                                                            <w:top w:val="none" w:sz="0" w:space="0" w:color="auto"/>
                                                                                            <w:left w:val="none" w:sz="0" w:space="0" w:color="auto"/>
                                                                                            <w:bottom w:val="none" w:sz="0" w:space="0" w:color="auto"/>
                                                                                            <w:right w:val="none" w:sz="0" w:space="0" w:color="auto"/>
                                                                                          </w:divBdr>
                                                                                          <w:divsChild>
                                                                                            <w:div w:id="2115009793">
                                                                                              <w:marLeft w:val="0"/>
                                                                                              <w:marRight w:val="0"/>
                                                                                              <w:marTop w:val="75"/>
                                                                                              <w:marBottom w:val="0"/>
                                                                                              <w:divBdr>
                                                                                                <w:top w:val="none" w:sz="0" w:space="0" w:color="auto"/>
                                                                                                <w:left w:val="none" w:sz="0" w:space="0" w:color="auto"/>
                                                                                                <w:bottom w:val="none" w:sz="0" w:space="0" w:color="auto"/>
                                                                                                <w:right w:val="none" w:sz="0" w:space="0" w:color="auto"/>
                                                                                              </w:divBdr>
                                                                                            </w:div>
                                                                                            <w:div w:id="1002125215">
                                                                                              <w:marLeft w:val="0"/>
                                                                                              <w:marRight w:val="0"/>
                                                                                              <w:marTop w:val="75"/>
                                                                                              <w:marBottom w:val="0"/>
                                                                                              <w:divBdr>
                                                                                                <w:top w:val="none" w:sz="0" w:space="0" w:color="auto"/>
                                                                                                <w:left w:val="none" w:sz="0" w:space="0" w:color="auto"/>
                                                                                                <w:bottom w:val="none" w:sz="0" w:space="0" w:color="auto"/>
                                                                                                <w:right w:val="none" w:sz="0" w:space="0" w:color="auto"/>
                                                                                              </w:divBdr>
                                                                                            </w:div>
                                                                                            <w:div w:id="239872295">
                                                                                              <w:marLeft w:val="0"/>
                                                                                              <w:marRight w:val="0"/>
                                                                                              <w:marTop w:val="75"/>
                                                                                              <w:marBottom w:val="0"/>
                                                                                              <w:divBdr>
                                                                                                <w:top w:val="none" w:sz="0" w:space="0" w:color="auto"/>
                                                                                                <w:left w:val="none" w:sz="0" w:space="0" w:color="auto"/>
                                                                                                <w:bottom w:val="none" w:sz="0" w:space="0" w:color="auto"/>
                                                                                                <w:right w:val="none" w:sz="0" w:space="0" w:color="auto"/>
                                                                                              </w:divBdr>
                                                                                            </w:div>
                                                                                            <w:div w:id="20558135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709360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3100637">
              <w:marLeft w:val="0"/>
              <w:marRight w:val="0"/>
              <w:marTop w:val="225"/>
              <w:marBottom w:val="0"/>
              <w:divBdr>
                <w:top w:val="none" w:sz="0" w:space="0" w:color="auto"/>
                <w:left w:val="none" w:sz="0" w:space="0" w:color="auto"/>
                <w:bottom w:val="none" w:sz="0" w:space="0" w:color="auto"/>
                <w:right w:val="none" w:sz="0" w:space="0" w:color="auto"/>
              </w:divBdr>
              <w:divsChild>
                <w:div w:id="16779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6013">
      <w:bodyDiv w:val="1"/>
      <w:marLeft w:val="0"/>
      <w:marRight w:val="0"/>
      <w:marTop w:val="0"/>
      <w:marBottom w:val="0"/>
      <w:divBdr>
        <w:top w:val="none" w:sz="0" w:space="0" w:color="auto"/>
        <w:left w:val="none" w:sz="0" w:space="0" w:color="auto"/>
        <w:bottom w:val="none" w:sz="0" w:space="0" w:color="auto"/>
        <w:right w:val="none" w:sz="0" w:space="0" w:color="auto"/>
      </w:divBdr>
      <w:divsChild>
        <w:div w:id="48766430">
          <w:marLeft w:val="0"/>
          <w:marRight w:val="150"/>
          <w:marTop w:val="0"/>
          <w:marBottom w:val="75"/>
          <w:divBdr>
            <w:top w:val="none" w:sz="0" w:space="0" w:color="auto"/>
            <w:left w:val="none" w:sz="0" w:space="0" w:color="auto"/>
            <w:bottom w:val="none" w:sz="0" w:space="0" w:color="auto"/>
            <w:right w:val="none" w:sz="0" w:space="0" w:color="auto"/>
          </w:divBdr>
        </w:div>
        <w:div w:id="1658073976">
          <w:marLeft w:val="0"/>
          <w:marRight w:val="150"/>
          <w:marTop w:val="150"/>
          <w:marBottom w:val="150"/>
          <w:divBdr>
            <w:top w:val="none" w:sz="0" w:space="0" w:color="auto"/>
            <w:left w:val="none" w:sz="0" w:space="0" w:color="auto"/>
            <w:bottom w:val="none" w:sz="0" w:space="0" w:color="auto"/>
            <w:right w:val="none" w:sz="0" w:space="0" w:color="auto"/>
          </w:divBdr>
        </w:div>
        <w:div w:id="121584917">
          <w:marLeft w:val="0"/>
          <w:marRight w:val="150"/>
          <w:marTop w:val="0"/>
          <w:marBottom w:val="0"/>
          <w:divBdr>
            <w:top w:val="none" w:sz="0" w:space="0" w:color="auto"/>
            <w:left w:val="none" w:sz="0" w:space="0" w:color="auto"/>
            <w:bottom w:val="none" w:sz="0" w:space="0" w:color="auto"/>
            <w:right w:val="none" w:sz="0" w:space="0" w:color="auto"/>
          </w:divBdr>
        </w:div>
      </w:divsChild>
    </w:div>
    <w:div w:id="1616209241">
      <w:bodyDiv w:val="1"/>
      <w:marLeft w:val="0"/>
      <w:marRight w:val="0"/>
      <w:marTop w:val="0"/>
      <w:marBottom w:val="0"/>
      <w:divBdr>
        <w:top w:val="none" w:sz="0" w:space="0" w:color="auto"/>
        <w:left w:val="none" w:sz="0" w:space="0" w:color="auto"/>
        <w:bottom w:val="none" w:sz="0" w:space="0" w:color="auto"/>
        <w:right w:val="none" w:sz="0" w:space="0" w:color="auto"/>
      </w:divBdr>
      <w:divsChild>
        <w:div w:id="1778793412">
          <w:marLeft w:val="0"/>
          <w:marRight w:val="0"/>
          <w:marTop w:val="0"/>
          <w:marBottom w:val="300"/>
          <w:divBdr>
            <w:top w:val="none" w:sz="0" w:space="0" w:color="auto"/>
            <w:left w:val="none" w:sz="0" w:space="0" w:color="auto"/>
            <w:bottom w:val="none" w:sz="0" w:space="0" w:color="auto"/>
            <w:right w:val="none" w:sz="0" w:space="0" w:color="auto"/>
          </w:divBdr>
        </w:div>
      </w:divsChild>
    </w:div>
    <w:div w:id="1616865964">
      <w:bodyDiv w:val="1"/>
      <w:marLeft w:val="0"/>
      <w:marRight w:val="0"/>
      <w:marTop w:val="0"/>
      <w:marBottom w:val="0"/>
      <w:divBdr>
        <w:top w:val="none" w:sz="0" w:space="0" w:color="auto"/>
        <w:left w:val="none" w:sz="0" w:space="0" w:color="auto"/>
        <w:bottom w:val="none" w:sz="0" w:space="0" w:color="auto"/>
        <w:right w:val="none" w:sz="0" w:space="0" w:color="auto"/>
      </w:divBdr>
      <w:divsChild>
        <w:div w:id="1833137473">
          <w:marLeft w:val="0"/>
          <w:marRight w:val="0"/>
          <w:marTop w:val="0"/>
          <w:marBottom w:val="300"/>
          <w:divBdr>
            <w:top w:val="none" w:sz="0" w:space="0" w:color="auto"/>
            <w:left w:val="none" w:sz="0" w:space="0" w:color="auto"/>
            <w:bottom w:val="none" w:sz="0" w:space="0" w:color="auto"/>
            <w:right w:val="none" w:sz="0" w:space="0" w:color="auto"/>
          </w:divBdr>
        </w:div>
      </w:divsChild>
    </w:div>
    <w:div w:id="1618439966">
      <w:bodyDiv w:val="1"/>
      <w:marLeft w:val="0"/>
      <w:marRight w:val="0"/>
      <w:marTop w:val="0"/>
      <w:marBottom w:val="0"/>
      <w:divBdr>
        <w:top w:val="none" w:sz="0" w:space="0" w:color="auto"/>
        <w:left w:val="none" w:sz="0" w:space="0" w:color="auto"/>
        <w:bottom w:val="none" w:sz="0" w:space="0" w:color="auto"/>
        <w:right w:val="none" w:sz="0" w:space="0" w:color="auto"/>
      </w:divBdr>
      <w:divsChild>
        <w:div w:id="1008869931">
          <w:marLeft w:val="0"/>
          <w:marRight w:val="1500"/>
          <w:marTop w:val="0"/>
          <w:marBottom w:val="0"/>
          <w:divBdr>
            <w:top w:val="none" w:sz="0" w:space="0" w:color="auto"/>
            <w:left w:val="none" w:sz="0" w:space="0" w:color="auto"/>
            <w:bottom w:val="none" w:sz="0" w:space="0" w:color="auto"/>
            <w:right w:val="none" w:sz="0" w:space="0" w:color="auto"/>
          </w:divBdr>
          <w:divsChild>
            <w:div w:id="681980364">
              <w:marLeft w:val="0"/>
              <w:marRight w:val="0"/>
              <w:marTop w:val="0"/>
              <w:marBottom w:val="150"/>
              <w:divBdr>
                <w:top w:val="none" w:sz="0" w:space="0" w:color="auto"/>
                <w:left w:val="none" w:sz="0" w:space="0" w:color="auto"/>
                <w:bottom w:val="none" w:sz="0" w:space="0" w:color="auto"/>
                <w:right w:val="none" w:sz="0" w:space="0" w:color="auto"/>
              </w:divBdr>
              <w:divsChild>
                <w:div w:id="324209390">
                  <w:marLeft w:val="0"/>
                  <w:marRight w:val="0"/>
                  <w:marTop w:val="0"/>
                  <w:marBottom w:val="0"/>
                  <w:divBdr>
                    <w:top w:val="none" w:sz="0" w:space="0" w:color="auto"/>
                    <w:left w:val="none" w:sz="0" w:space="0" w:color="auto"/>
                    <w:bottom w:val="none" w:sz="0" w:space="0" w:color="auto"/>
                    <w:right w:val="none" w:sz="0" w:space="0" w:color="auto"/>
                  </w:divBdr>
                </w:div>
                <w:div w:id="1703431401">
                  <w:marLeft w:val="0"/>
                  <w:marRight w:val="0"/>
                  <w:marTop w:val="0"/>
                  <w:marBottom w:val="0"/>
                  <w:divBdr>
                    <w:top w:val="none" w:sz="0" w:space="0" w:color="auto"/>
                    <w:left w:val="none" w:sz="0" w:space="0" w:color="auto"/>
                    <w:bottom w:val="none" w:sz="0" w:space="0" w:color="auto"/>
                    <w:right w:val="none" w:sz="0" w:space="0" w:color="auto"/>
                  </w:divBdr>
                  <w:divsChild>
                    <w:div w:id="2072995566">
                      <w:marLeft w:val="0"/>
                      <w:marRight w:val="0"/>
                      <w:marTop w:val="0"/>
                      <w:marBottom w:val="0"/>
                      <w:divBdr>
                        <w:top w:val="none" w:sz="0" w:space="0" w:color="auto"/>
                        <w:left w:val="none" w:sz="0" w:space="0" w:color="auto"/>
                        <w:bottom w:val="none" w:sz="0" w:space="0" w:color="auto"/>
                        <w:right w:val="none" w:sz="0" w:space="0" w:color="auto"/>
                      </w:divBdr>
                      <w:divsChild>
                        <w:div w:id="1843475191">
                          <w:marLeft w:val="0"/>
                          <w:marRight w:val="0"/>
                          <w:marTop w:val="0"/>
                          <w:marBottom w:val="0"/>
                          <w:divBdr>
                            <w:top w:val="none" w:sz="0" w:space="0" w:color="auto"/>
                            <w:left w:val="none" w:sz="0" w:space="0" w:color="auto"/>
                            <w:bottom w:val="none" w:sz="0" w:space="0" w:color="auto"/>
                            <w:right w:val="none" w:sz="0" w:space="0" w:color="auto"/>
                          </w:divBdr>
                          <w:divsChild>
                            <w:div w:id="1395858026">
                              <w:marLeft w:val="0"/>
                              <w:marRight w:val="0"/>
                              <w:marTop w:val="0"/>
                              <w:marBottom w:val="0"/>
                              <w:divBdr>
                                <w:top w:val="none" w:sz="0" w:space="0" w:color="auto"/>
                                <w:left w:val="none" w:sz="0" w:space="0" w:color="auto"/>
                                <w:bottom w:val="none" w:sz="0" w:space="0" w:color="auto"/>
                                <w:right w:val="none" w:sz="0" w:space="0" w:color="auto"/>
                              </w:divBdr>
                            </w:div>
                          </w:divsChild>
                        </w:div>
                        <w:div w:id="1117144441">
                          <w:marLeft w:val="0"/>
                          <w:marRight w:val="135"/>
                          <w:marTop w:val="0"/>
                          <w:marBottom w:val="0"/>
                          <w:divBdr>
                            <w:top w:val="none" w:sz="0" w:space="0" w:color="auto"/>
                            <w:left w:val="none" w:sz="0" w:space="0" w:color="auto"/>
                            <w:bottom w:val="none" w:sz="0" w:space="0" w:color="auto"/>
                            <w:right w:val="none" w:sz="0" w:space="0" w:color="auto"/>
                          </w:divBdr>
                        </w:div>
                        <w:div w:id="10610543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701787">
              <w:marLeft w:val="0"/>
              <w:marRight w:val="0"/>
              <w:marTop w:val="0"/>
              <w:marBottom w:val="0"/>
              <w:divBdr>
                <w:top w:val="none" w:sz="0" w:space="0" w:color="auto"/>
                <w:left w:val="none" w:sz="0" w:space="0" w:color="auto"/>
                <w:bottom w:val="none" w:sz="0" w:space="0" w:color="auto"/>
                <w:right w:val="none" w:sz="0" w:space="0" w:color="auto"/>
              </w:divBdr>
              <w:divsChild>
                <w:div w:id="732704647">
                  <w:marLeft w:val="0"/>
                  <w:marRight w:val="0"/>
                  <w:marTop w:val="0"/>
                  <w:marBottom w:val="0"/>
                  <w:divBdr>
                    <w:top w:val="none" w:sz="0" w:space="0" w:color="auto"/>
                    <w:left w:val="none" w:sz="0" w:space="0" w:color="auto"/>
                    <w:bottom w:val="none" w:sz="0" w:space="0" w:color="auto"/>
                    <w:right w:val="none" w:sz="0" w:space="0" w:color="auto"/>
                  </w:divBdr>
                  <w:divsChild>
                    <w:div w:id="2050569768">
                      <w:marLeft w:val="0"/>
                      <w:marRight w:val="0"/>
                      <w:marTop w:val="0"/>
                      <w:marBottom w:val="0"/>
                      <w:divBdr>
                        <w:top w:val="none" w:sz="0" w:space="0" w:color="auto"/>
                        <w:left w:val="none" w:sz="0" w:space="0" w:color="auto"/>
                        <w:bottom w:val="none" w:sz="0" w:space="0" w:color="auto"/>
                        <w:right w:val="none" w:sz="0" w:space="0" w:color="auto"/>
                      </w:divBdr>
                    </w:div>
                  </w:divsChild>
                </w:div>
                <w:div w:id="720710613">
                  <w:marLeft w:val="0"/>
                  <w:marRight w:val="0"/>
                  <w:marTop w:val="375"/>
                  <w:marBottom w:val="0"/>
                  <w:divBdr>
                    <w:top w:val="none" w:sz="0" w:space="0" w:color="auto"/>
                    <w:left w:val="none" w:sz="0" w:space="0" w:color="auto"/>
                    <w:bottom w:val="none" w:sz="0" w:space="0" w:color="auto"/>
                    <w:right w:val="none" w:sz="0" w:space="0" w:color="auto"/>
                  </w:divBdr>
                  <w:divsChild>
                    <w:div w:id="1736704148">
                      <w:marLeft w:val="0"/>
                      <w:marRight w:val="0"/>
                      <w:marTop w:val="0"/>
                      <w:marBottom w:val="0"/>
                      <w:divBdr>
                        <w:top w:val="none" w:sz="0" w:space="0" w:color="auto"/>
                        <w:left w:val="none" w:sz="0" w:space="0" w:color="auto"/>
                        <w:bottom w:val="none" w:sz="0" w:space="0" w:color="auto"/>
                        <w:right w:val="none" w:sz="0" w:space="0" w:color="auto"/>
                      </w:divBdr>
                      <w:divsChild>
                        <w:div w:id="180068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5719">
                  <w:marLeft w:val="0"/>
                  <w:marRight w:val="0"/>
                  <w:marTop w:val="375"/>
                  <w:marBottom w:val="0"/>
                  <w:divBdr>
                    <w:top w:val="none" w:sz="0" w:space="0" w:color="auto"/>
                    <w:left w:val="none" w:sz="0" w:space="0" w:color="auto"/>
                    <w:bottom w:val="none" w:sz="0" w:space="0" w:color="auto"/>
                    <w:right w:val="none" w:sz="0" w:space="0" w:color="auto"/>
                  </w:divBdr>
                  <w:divsChild>
                    <w:div w:id="821850197">
                      <w:marLeft w:val="0"/>
                      <w:marRight w:val="0"/>
                      <w:marTop w:val="0"/>
                      <w:marBottom w:val="0"/>
                      <w:divBdr>
                        <w:top w:val="none" w:sz="0" w:space="0" w:color="auto"/>
                        <w:left w:val="none" w:sz="0" w:space="0" w:color="auto"/>
                        <w:bottom w:val="none" w:sz="0" w:space="0" w:color="auto"/>
                        <w:right w:val="none" w:sz="0" w:space="0" w:color="auto"/>
                      </w:divBdr>
                    </w:div>
                  </w:divsChild>
                </w:div>
                <w:div w:id="1383365477">
                  <w:marLeft w:val="0"/>
                  <w:marRight w:val="0"/>
                  <w:marTop w:val="375"/>
                  <w:marBottom w:val="0"/>
                  <w:divBdr>
                    <w:top w:val="none" w:sz="0" w:space="0" w:color="auto"/>
                    <w:left w:val="none" w:sz="0" w:space="0" w:color="auto"/>
                    <w:bottom w:val="none" w:sz="0" w:space="0" w:color="auto"/>
                    <w:right w:val="none" w:sz="0" w:space="0" w:color="auto"/>
                  </w:divBdr>
                  <w:divsChild>
                    <w:div w:id="1688556302">
                      <w:marLeft w:val="0"/>
                      <w:marRight w:val="0"/>
                      <w:marTop w:val="0"/>
                      <w:marBottom w:val="0"/>
                      <w:divBdr>
                        <w:top w:val="none" w:sz="0" w:space="0" w:color="auto"/>
                        <w:left w:val="none" w:sz="0" w:space="0" w:color="auto"/>
                        <w:bottom w:val="none" w:sz="0" w:space="0" w:color="auto"/>
                        <w:right w:val="none" w:sz="0" w:space="0" w:color="auto"/>
                      </w:divBdr>
                      <w:divsChild>
                        <w:div w:id="2090032183">
                          <w:marLeft w:val="0"/>
                          <w:marRight w:val="0"/>
                          <w:marTop w:val="0"/>
                          <w:marBottom w:val="0"/>
                          <w:divBdr>
                            <w:top w:val="none" w:sz="0" w:space="0" w:color="auto"/>
                            <w:left w:val="none" w:sz="0" w:space="0" w:color="auto"/>
                            <w:bottom w:val="none" w:sz="0" w:space="0" w:color="auto"/>
                            <w:right w:val="none" w:sz="0" w:space="0" w:color="auto"/>
                          </w:divBdr>
                        </w:div>
                        <w:div w:id="125181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6652">
                  <w:marLeft w:val="0"/>
                  <w:marRight w:val="0"/>
                  <w:marTop w:val="375"/>
                  <w:marBottom w:val="0"/>
                  <w:divBdr>
                    <w:top w:val="none" w:sz="0" w:space="0" w:color="auto"/>
                    <w:left w:val="none" w:sz="0" w:space="0" w:color="auto"/>
                    <w:bottom w:val="none" w:sz="0" w:space="0" w:color="auto"/>
                    <w:right w:val="none" w:sz="0" w:space="0" w:color="auto"/>
                  </w:divBdr>
                  <w:divsChild>
                    <w:div w:id="1921988371">
                      <w:marLeft w:val="0"/>
                      <w:marRight w:val="0"/>
                      <w:marTop w:val="0"/>
                      <w:marBottom w:val="0"/>
                      <w:divBdr>
                        <w:top w:val="none" w:sz="0" w:space="0" w:color="auto"/>
                        <w:left w:val="none" w:sz="0" w:space="0" w:color="auto"/>
                        <w:bottom w:val="none" w:sz="0" w:space="0" w:color="auto"/>
                        <w:right w:val="none" w:sz="0" w:space="0" w:color="auto"/>
                      </w:divBdr>
                    </w:div>
                  </w:divsChild>
                </w:div>
                <w:div w:id="818111701">
                  <w:marLeft w:val="0"/>
                  <w:marRight w:val="0"/>
                  <w:marTop w:val="225"/>
                  <w:marBottom w:val="0"/>
                  <w:divBdr>
                    <w:top w:val="none" w:sz="0" w:space="0" w:color="auto"/>
                    <w:left w:val="none" w:sz="0" w:space="0" w:color="auto"/>
                    <w:bottom w:val="none" w:sz="0" w:space="0" w:color="auto"/>
                    <w:right w:val="none" w:sz="0" w:space="0" w:color="auto"/>
                  </w:divBdr>
                  <w:divsChild>
                    <w:div w:id="990913373">
                      <w:marLeft w:val="0"/>
                      <w:marRight w:val="0"/>
                      <w:marTop w:val="0"/>
                      <w:marBottom w:val="0"/>
                      <w:divBdr>
                        <w:top w:val="none" w:sz="0" w:space="0" w:color="auto"/>
                        <w:left w:val="none" w:sz="0" w:space="0" w:color="auto"/>
                        <w:bottom w:val="none" w:sz="0" w:space="0" w:color="auto"/>
                        <w:right w:val="none" w:sz="0" w:space="0" w:color="auto"/>
                      </w:divBdr>
                    </w:div>
                  </w:divsChild>
                </w:div>
                <w:div w:id="471483097">
                  <w:marLeft w:val="0"/>
                  <w:marRight w:val="0"/>
                  <w:marTop w:val="225"/>
                  <w:marBottom w:val="0"/>
                  <w:divBdr>
                    <w:top w:val="none" w:sz="0" w:space="0" w:color="auto"/>
                    <w:left w:val="none" w:sz="0" w:space="0" w:color="auto"/>
                    <w:bottom w:val="none" w:sz="0" w:space="0" w:color="auto"/>
                    <w:right w:val="none" w:sz="0" w:space="0" w:color="auto"/>
                  </w:divBdr>
                  <w:divsChild>
                    <w:div w:id="1569456536">
                      <w:marLeft w:val="0"/>
                      <w:marRight w:val="0"/>
                      <w:marTop w:val="0"/>
                      <w:marBottom w:val="0"/>
                      <w:divBdr>
                        <w:top w:val="none" w:sz="0" w:space="0" w:color="auto"/>
                        <w:left w:val="none" w:sz="0" w:space="0" w:color="auto"/>
                        <w:bottom w:val="none" w:sz="0" w:space="0" w:color="auto"/>
                        <w:right w:val="none" w:sz="0" w:space="0" w:color="auto"/>
                      </w:divBdr>
                    </w:div>
                  </w:divsChild>
                </w:div>
                <w:div w:id="203491563">
                  <w:marLeft w:val="0"/>
                  <w:marRight w:val="0"/>
                  <w:marTop w:val="375"/>
                  <w:marBottom w:val="0"/>
                  <w:divBdr>
                    <w:top w:val="none" w:sz="0" w:space="0" w:color="auto"/>
                    <w:left w:val="none" w:sz="0" w:space="0" w:color="auto"/>
                    <w:bottom w:val="none" w:sz="0" w:space="0" w:color="auto"/>
                    <w:right w:val="none" w:sz="0" w:space="0" w:color="auto"/>
                  </w:divBdr>
                  <w:divsChild>
                    <w:div w:id="433481435">
                      <w:marLeft w:val="0"/>
                      <w:marRight w:val="0"/>
                      <w:marTop w:val="0"/>
                      <w:marBottom w:val="0"/>
                      <w:divBdr>
                        <w:top w:val="none" w:sz="0" w:space="0" w:color="auto"/>
                        <w:left w:val="none" w:sz="0" w:space="0" w:color="auto"/>
                        <w:bottom w:val="none" w:sz="0" w:space="0" w:color="auto"/>
                        <w:right w:val="none" w:sz="0" w:space="0" w:color="auto"/>
                      </w:divBdr>
                      <w:divsChild>
                        <w:div w:id="34933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8132">
                  <w:marLeft w:val="0"/>
                  <w:marRight w:val="0"/>
                  <w:marTop w:val="375"/>
                  <w:marBottom w:val="0"/>
                  <w:divBdr>
                    <w:top w:val="none" w:sz="0" w:space="0" w:color="auto"/>
                    <w:left w:val="none" w:sz="0" w:space="0" w:color="auto"/>
                    <w:bottom w:val="none" w:sz="0" w:space="0" w:color="auto"/>
                    <w:right w:val="none" w:sz="0" w:space="0" w:color="auto"/>
                  </w:divBdr>
                  <w:divsChild>
                    <w:div w:id="957371790">
                      <w:marLeft w:val="0"/>
                      <w:marRight w:val="0"/>
                      <w:marTop w:val="0"/>
                      <w:marBottom w:val="0"/>
                      <w:divBdr>
                        <w:top w:val="none" w:sz="0" w:space="0" w:color="auto"/>
                        <w:left w:val="none" w:sz="0" w:space="0" w:color="auto"/>
                        <w:bottom w:val="none" w:sz="0" w:space="0" w:color="auto"/>
                        <w:right w:val="none" w:sz="0" w:space="0" w:color="auto"/>
                      </w:divBdr>
                    </w:div>
                  </w:divsChild>
                </w:div>
                <w:div w:id="976297276">
                  <w:marLeft w:val="0"/>
                  <w:marRight w:val="0"/>
                  <w:marTop w:val="225"/>
                  <w:marBottom w:val="0"/>
                  <w:divBdr>
                    <w:top w:val="none" w:sz="0" w:space="0" w:color="auto"/>
                    <w:left w:val="none" w:sz="0" w:space="0" w:color="auto"/>
                    <w:bottom w:val="none" w:sz="0" w:space="0" w:color="auto"/>
                    <w:right w:val="none" w:sz="0" w:space="0" w:color="auto"/>
                  </w:divBdr>
                  <w:divsChild>
                    <w:div w:id="45167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258451">
          <w:marLeft w:val="0"/>
          <w:marRight w:val="1500"/>
          <w:marTop w:val="0"/>
          <w:marBottom w:val="0"/>
          <w:divBdr>
            <w:top w:val="none" w:sz="0" w:space="0" w:color="auto"/>
            <w:left w:val="none" w:sz="0" w:space="0" w:color="auto"/>
            <w:bottom w:val="none" w:sz="0" w:space="0" w:color="auto"/>
            <w:right w:val="none" w:sz="0" w:space="0" w:color="auto"/>
          </w:divBdr>
          <w:divsChild>
            <w:div w:id="925499534">
              <w:marLeft w:val="-45"/>
              <w:marRight w:val="-45"/>
              <w:marTop w:val="0"/>
              <w:marBottom w:val="0"/>
              <w:divBdr>
                <w:top w:val="none" w:sz="0" w:space="0" w:color="auto"/>
                <w:left w:val="none" w:sz="0" w:space="0" w:color="auto"/>
                <w:bottom w:val="none" w:sz="0" w:space="0" w:color="auto"/>
                <w:right w:val="none" w:sz="0" w:space="0" w:color="auto"/>
              </w:divBdr>
              <w:divsChild>
                <w:div w:id="661352434">
                  <w:marLeft w:val="0"/>
                  <w:marRight w:val="0"/>
                  <w:marTop w:val="0"/>
                  <w:marBottom w:val="0"/>
                  <w:divBdr>
                    <w:top w:val="none" w:sz="0" w:space="0" w:color="auto"/>
                    <w:left w:val="none" w:sz="0" w:space="0" w:color="auto"/>
                    <w:bottom w:val="none" w:sz="0" w:space="0" w:color="auto"/>
                    <w:right w:val="none" w:sz="0" w:space="0" w:color="auto"/>
                  </w:divBdr>
                  <w:divsChild>
                    <w:div w:id="1836143342">
                      <w:marLeft w:val="0"/>
                      <w:marRight w:val="0"/>
                      <w:marTop w:val="0"/>
                      <w:marBottom w:val="0"/>
                      <w:divBdr>
                        <w:top w:val="none" w:sz="0" w:space="0" w:color="auto"/>
                        <w:left w:val="none" w:sz="0" w:space="0" w:color="auto"/>
                        <w:bottom w:val="none" w:sz="0" w:space="0" w:color="auto"/>
                        <w:right w:val="none" w:sz="0" w:space="0" w:color="auto"/>
                      </w:divBdr>
                      <w:divsChild>
                        <w:div w:id="508369387">
                          <w:marLeft w:val="45"/>
                          <w:marRight w:val="45"/>
                          <w:marTop w:val="0"/>
                          <w:marBottom w:val="0"/>
                          <w:divBdr>
                            <w:top w:val="none" w:sz="0" w:space="0" w:color="auto"/>
                            <w:left w:val="none" w:sz="0" w:space="0" w:color="auto"/>
                            <w:bottom w:val="none" w:sz="0" w:space="0" w:color="auto"/>
                            <w:right w:val="none" w:sz="0" w:space="0" w:color="auto"/>
                          </w:divBdr>
                          <w:divsChild>
                            <w:div w:id="184335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912903">
                      <w:marLeft w:val="0"/>
                      <w:marRight w:val="0"/>
                      <w:marTop w:val="0"/>
                      <w:marBottom w:val="0"/>
                      <w:divBdr>
                        <w:top w:val="none" w:sz="0" w:space="0" w:color="auto"/>
                        <w:left w:val="none" w:sz="0" w:space="0" w:color="auto"/>
                        <w:bottom w:val="none" w:sz="0" w:space="0" w:color="auto"/>
                        <w:right w:val="none" w:sz="0" w:space="0" w:color="auto"/>
                      </w:divBdr>
                      <w:divsChild>
                        <w:div w:id="2295382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637866">
      <w:bodyDiv w:val="1"/>
      <w:marLeft w:val="0"/>
      <w:marRight w:val="0"/>
      <w:marTop w:val="0"/>
      <w:marBottom w:val="0"/>
      <w:divBdr>
        <w:top w:val="none" w:sz="0" w:space="0" w:color="auto"/>
        <w:left w:val="none" w:sz="0" w:space="0" w:color="auto"/>
        <w:bottom w:val="none" w:sz="0" w:space="0" w:color="auto"/>
        <w:right w:val="none" w:sz="0" w:space="0" w:color="auto"/>
      </w:divBdr>
      <w:divsChild>
        <w:div w:id="1985545699">
          <w:marLeft w:val="0"/>
          <w:marRight w:val="0"/>
          <w:marTop w:val="0"/>
          <w:marBottom w:val="0"/>
          <w:divBdr>
            <w:top w:val="none" w:sz="0" w:space="0" w:color="auto"/>
            <w:left w:val="none" w:sz="0" w:space="0" w:color="auto"/>
            <w:bottom w:val="none" w:sz="0" w:space="0" w:color="auto"/>
            <w:right w:val="none" w:sz="0" w:space="0" w:color="auto"/>
          </w:divBdr>
        </w:div>
      </w:divsChild>
    </w:div>
    <w:div w:id="1618834508">
      <w:bodyDiv w:val="1"/>
      <w:marLeft w:val="0"/>
      <w:marRight w:val="0"/>
      <w:marTop w:val="0"/>
      <w:marBottom w:val="0"/>
      <w:divBdr>
        <w:top w:val="none" w:sz="0" w:space="0" w:color="auto"/>
        <w:left w:val="none" w:sz="0" w:space="0" w:color="auto"/>
        <w:bottom w:val="none" w:sz="0" w:space="0" w:color="auto"/>
        <w:right w:val="none" w:sz="0" w:space="0" w:color="auto"/>
      </w:divBdr>
      <w:divsChild>
        <w:div w:id="279915968">
          <w:marLeft w:val="0"/>
          <w:marRight w:val="150"/>
          <w:marTop w:val="0"/>
          <w:marBottom w:val="75"/>
          <w:divBdr>
            <w:top w:val="none" w:sz="0" w:space="0" w:color="auto"/>
            <w:left w:val="none" w:sz="0" w:space="0" w:color="auto"/>
            <w:bottom w:val="none" w:sz="0" w:space="0" w:color="auto"/>
            <w:right w:val="none" w:sz="0" w:space="0" w:color="auto"/>
          </w:divBdr>
        </w:div>
        <w:div w:id="1097797106">
          <w:marLeft w:val="0"/>
          <w:marRight w:val="150"/>
          <w:marTop w:val="150"/>
          <w:marBottom w:val="150"/>
          <w:divBdr>
            <w:top w:val="none" w:sz="0" w:space="0" w:color="auto"/>
            <w:left w:val="none" w:sz="0" w:space="0" w:color="auto"/>
            <w:bottom w:val="none" w:sz="0" w:space="0" w:color="auto"/>
            <w:right w:val="none" w:sz="0" w:space="0" w:color="auto"/>
          </w:divBdr>
        </w:div>
        <w:div w:id="2113671699">
          <w:marLeft w:val="0"/>
          <w:marRight w:val="150"/>
          <w:marTop w:val="0"/>
          <w:marBottom w:val="0"/>
          <w:divBdr>
            <w:top w:val="none" w:sz="0" w:space="0" w:color="auto"/>
            <w:left w:val="none" w:sz="0" w:space="0" w:color="auto"/>
            <w:bottom w:val="none" w:sz="0" w:space="0" w:color="auto"/>
            <w:right w:val="none" w:sz="0" w:space="0" w:color="auto"/>
          </w:divBdr>
        </w:div>
      </w:divsChild>
    </w:div>
    <w:div w:id="1619530045">
      <w:bodyDiv w:val="1"/>
      <w:marLeft w:val="0"/>
      <w:marRight w:val="0"/>
      <w:marTop w:val="0"/>
      <w:marBottom w:val="0"/>
      <w:divBdr>
        <w:top w:val="none" w:sz="0" w:space="0" w:color="auto"/>
        <w:left w:val="none" w:sz="0" w:space="0" w:color="auto"/>
        <w:bottom w:val="none" w:sz="0" w:space="0" w:color="auto"/>
        <w:right w:val="none" w:sz="0" w:space="0" w:color="auto"/>
      </w:divBdr>
      <w:divsChild>
        <w:div w:id="142084847">
          <w:marLeft w:val="0"/>
          <w:marRight w:val="150"/>
          <w:marTop w:val="0"/>
          <w:marBottom w:val="75"/>
          <w:divBdr>
            <w:top w:val="none" w:sz="0" w:space="0" w:color="auto"/>
            <w:left w:val="none" w:sz="0" w:space="0" w:color="auto"/>
            <w:bottom w:val="none" w:sz="0" w:space="0" w:color="auto"/>
            <w:right w:val="none" w:sz="0" w:space="0" w:color="auto"/>
          </w:divBdr>
        </w:div>
        <w:div w:id="280578752">
          <w:marLeft w:val="0"/>
          <w:marRight w:val="150"/>
          <w:marTop w:val="150"/>
          <w:marBottom w:val="150"/>
          <w:divBdr>
            <w:top w:val="none" w:sz="0" w:space="0" w:color="auto"/>
            <w:left w:val="none" w:sz="0" w:space="0" w:color="auto"/>
            <w:bottom w:val="none" w:sz="0" w:space="0" w:color="auto"/>
            <w:right w:val="none" w:sz="0" w:space="0" w:color="auto"/>
          </w:divBdr>
        </w:div>
        <w:div w:id="963316692">
          <w:marLeft w:val="0"/>
          <w:marRight w:val="150"/>
          <w:marTop w:val="0"/>
          <w:marBottom w:val="0"/>
          <w:divBdr>
            <w:top w:val="none" w:sz="0" w:space="0" w:color="auto"/>
            <w:left w:val="none" w:sz="0" w:space="0" w:color="auto"/>
            <w:bottom w:val="none" w:sz="0" w:space="0" w:color="auto"/>
            <w:right w:val="none" w:sz="0" w:space="0" w:color="auto"/>
          </w:divBdr>
        </w:div>
      </w:divsChild>
    </w:div>
    <w:div w:id="1619754641">
      <w:bodyDiv w:val="1"/>
      <w:marLeft w:val="0"/>
      <w:marRight w:val="0"/>
      <w:marTop w:val="0"/>
      <w:marBottom w:val="0"/>
      <w:divBdr>
        <w:top w:val="none" w:sz="0" w:space="0" w:color="auto"/>
        <w:left w:val="none" w:sz="0" w:space="0" w:color="auto"/>
        <w:bottom w:val="none" w:sz="0" w:space="0" w:color="auto"/>
        <w:right w:val="none" w:sz="0" w:space="0" w:color="auto"/>
      </w:divBdr>
      <w:divsChild>
        <w:div w:id="530412993">
          <w:marLeft w:val="0"/>
          <w:marRight w:val="375"/>
          <w:marTop w:val="0"/>
          <w:marBottom w:val="0"/>
          <w:divBdr>
            <w:top w:val="none" w:sz="0" w:space="0" w:color="auto"/>
            <w:left w:val="none" w:sz="0" w:space="0" w:color="auto"/>
            <w:bottom w:val="none" w:sz="0" w:space="0" w:color="auto"/>
            <w:right w:val="none" w:sz="0" w:space="0" w:color="auto"/>
          </w:divBdr>
        </w:div>
        <w:div w:id="230163772">
          <w:marLeft w:val="0"/>
          <w:marRight w:val="0"/>
          <w:marTop w:val="0"/>
          <w:marBottom w:val="0"/>
          <w:divBdr>
            <w:top w:val="none" w:sz="0" w:space="0" w:color="auto"/>
            <w:left w:val="none" w:sz="0" w:space="0" w:color="auto"/>
            <w:bottom w:val="none" w:sz="0" w:space="0" w:color="auto"/>
            <w:right w:val="none" w:sz="0" w:space="0" w:color="auto"/>
          </w:divBdr>
        </w:div>
      </w:divsChild>
    </w:div>
    <w:div w:id="1619799427">
      <w:bodyDiv w:val="1"/>
      <w:marLeft w:val="0"/>
      <w:marRight w:val="0"/>
      <w:marTop w:val="0"/>
      <w:marBottom w:val="0"/>
      <w:divBdr>
        <w:top w:val="none" w:sz="0" w:space="0" w:color="auto"/>
        <w:left w:val="none" w:sz="0" w:space="0" w:color="auto"/>
        <w:bottom w:val="none" w:sz="0" w:space="0" w:color="auto"/>
        <w:right w:val="none" w:sz="0" w:space="0" w:color="auto"/>
      </w:divBdr>
      <w:divsChild>
        <w:div w:id="134221352">
          <w:marLeft w:val="0"/>
          <w:marRight w:val="0"/>
          <w:marTop w:val="0"/>
          <w:marBottom w:val="150"/>
          <w:divBdr>
            <w:top w:val="none" w:sz="0" w:space="0" w:color="auto"/>
            <w:left w:val="none" w:sz="0" w:space="0" w:color="auto"/>
            <w:bottom w:val="none" w:sz="0" w:space="0" w:color="auto"/>
            <w:right w:val="none" w:sz="0" w:space="0" w:color="auto"/>
          </w:divBdr>
          <w:divsChild>
            <w:div w:id="1691907979">
              <w:marLeft w:val="0"/>
              <w:marRight w:val="0"/>
              <w:marTop w:val="0"/>
              <w:marBottom w:val="0"/>
              <w:divBdr>
                <w:top w:val="none" w:sz="0" w:space="0" w:color="auto"/>
                <w:left w:val="none" w:sz="0" w:space="0" w:color="auto"/>
                <w:bottom w:val="none" w:sz="0" w:space="0" w:color="auto"/>
                <w:right w:val="none" w:sz="0" w:space="0" w:color="auto"/>
              </w:divBdr>
              <w:divsChild>
                <w:div w:id="626550712">
                  <w:marLeft w:val="0"/>
                  <w:marRight w:val="150"/>
                  <w:marTop w:val="0"/>
                  <w:marBottom w:val="0"/>
                  <w:divBdr>
                    <w:top w:val="none" w:sz="0" w:space="0" w:color="auto"/>
                    <w:left w:val="none" w:sz="0" w:space="0" w:color="auto"/>
                    <w:bottom w:val="none" w:sz="0" w:space="0" w:color="auto"/>
                    <w:right w:val="none" w:sz="0" w:space="0" w:color="auto"/>
                  </w:divBdr>
                </w:div>
                <w:div w:id="646276940">
                  <w:marLeft w:val="0"/>
                  <w:marRight w:val="150"/>
                  <w:marTop w:val="0"/>
                  <w:marBottom w:val="0"/>
                  <w:divBdr>
                    <w:top w:val="none" w:sz="0" w:space="0" w:color="auto"/>
                    <w:left w:val="none" w:sz="0" w:space="0" w:color="auto"/>
                    <w:bottom w:val="none" w:sz="0" w:space="0" w:color="auto"/>
                    <w:right w:val="none" w:sz="0" w:space="0" w:color="auto"/>
                  </w:divBdr>
                </w:div>
              </w:divsChild>
            </w:div>
            <w:div w:id="241644901">
              <w:marLeft w:val="0"/>
              <w:marRight w:val="0"/>
              <w:marTop w:val="0"/>
              <w:marBottom w:val="0"/>
              <w:divBdr>
                <w:top w:val="none" w:sz="0" w:space="0" w:color="auto"/>
                <w:left w:val="none" w:sz="0" w:space="0" w:color="auto"/>
                <w:bottom w:val="none" w:sz="0" w:space="0" w:color="auto"/>
                <w:right w:val="none" w:sz="0" w:space="0" w:color="auto"/>
              </w:divBdr>
              <w:divsChild>
                <w:div w:id="510947092">
                  <w:marLeft w:val="0"/>
                  <w:marRight w:val="0"/>
                  <w:marTop w:val="0"/>
                  <w:marBottom w:val="0"/>
                  <w:divBdr>
                    <w:top w:val="none" w:sz="0" w:space="0" w:color="auto"/>
                    <w:left w:val="none" w:sz="0" w:space="0" w:color="auto"/>
                    <w:bottom w:val="none" w:sz="0" w:space="0" w:color="auto"/>
                    <w:right w:val="none" w:sz="0" w:space="0" w:color="auto"/>
                  </w:divBdr>
                  <w:divsChild>
                    <w:div w:id="1731658981">
                      <w:marLeft w:val="0"/>
                      <w:marRight w:val="0"/>
                      <w:marTop w:val="0"/>
                      <w:marBottom w:val="0"/>
                      <w:divBdr>
                        <w:top w:val="none" w:sz="0" w:space="0" w:color="auto"/>
                        <w:left w:val="none" w:sz="0" w:space="0" w:color="auto"/>
                        <w:bottom w:val="none" w:sz="0" w:space="0" w:color="auto"/>
                        <w:right w:val="none" w:sz="0" w:space="0" w:color="auto"/>
                      </w:divBdr>
                      <w:divsChild>
                        <w:div w:id="1276450079">
                          <w:marLeft w:val="0"/>
                          <w:marRight w:val="0"/>
                          <w:marTop w:val="0"/>
                          <w:marBottom w:val="0"/>
                          <w:divBdr>
                            <w:top w:val="none" w:sz="0" w:space="0" w:color="auto"/>
                            <w:left w:val="none" w:sz="0" w:space="0" w:color="auto"/>
                            <w:bottom w:val="none" w:sz="0" w:space="0" w:color="auto"/>
                            <w:right w:val="none" w:sz="0" w:space="0" w:color="auto"/>
                          </w:divBdr>
                        </w:div>
                      </w:divsChild>
                    </w:div>
                    <w:div w:id="1351222772">
                      <w:marLeft w:val="0"/>
                      <w:marRight w:val="135"/>
                      <w:marTop w:val="0"/>
                      <w:marBottom w:val="0"/>
                      <w:divBdr>
                        <w:top w:val="none" w:sz="0" w:space="0" w:color="auto"/>
                        <w:left w:val="none" w:sz="0" w:space="0" w:color="auto"/>
                        <w:bottom w:val="none" w:sz="0" w:space="0" w:color="auto"/>
                        <w:right w:val="none" w:sz="0" w:space="0" w:color="auto"/>
                      </w:divBdr>
                    </w:div>
                    <w:div w:id="19148502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213">
          <w:marLeft w:val="0"/>
          <w:marRight w:val="0"/>
          <w:marTop w:val="0"/>
          <w:marBottom w:val="0"/>
          <w:divBdr>
            <w:top w:val="none" w:sz="0" w:space="0" w:color="auto"/>
            <w:left w:val="none" w:sz="0" w:space="0" w:color="auto"/>
            <w:bottom w:val="none" w:sz="0" w:space="0" w:color="auto"/>
            <w:right w:val="none" w:sz="0" w:space="0" w:color="auto"/>
          </w:divBdr>
          <w:divsChild>
            <w:div w:id="1727143011">
              <w:marLeft w:val="0"/>
              <w:marRight w:val="0"/>
              <w:marTop w:val="0"/>
              <w:marBottom w:val="0"/>
              <w:divBdr>
                <w:top w:val="none" w:sz="0" w:space="0" w:color="auto"/>
                <w:left w:val="none" w:sz="0" w:space="0" w:color="auto"/>
                <w:bottom w:val="none" w:sz="0" w:space="0" w:color="auto"/>
                <w:right w:val="none" w:sz="0" w:space="0" w:color="auto"/>
              </w:divBdr>
              <w:divsChild>
                <w:div w:id="398867466">
                  <w:marLeft w:val="0"/>
                  <w:marRight w:val="0"/>
                  <w:marTop w:val="0"/>
                  <w:marBottom w:val="0"/>
                  <w:divBdr>
                    <w:top w:val="none" w:sz="0" w:space="0" w:color="auto"/>
                    <w:left w:val="none" w:sz="0" w:space="0" w:color="auto"/>
                    <w:bottom w:val="none" w:sz="0" w:space="0" w:color="auto"/>
                    <w:right w:val="none" w:sz="0" w:space="0" w:color="auto"/>
                  </w:divBdr>
                </w:div>
              </w:divsChild>
            </w:div>
            <w:div w:id="386611149">
              <w:marLeft w:val="0"/>
              <w:marRight w:val="0"/>
              <w:marTop w:val="225"/>
              <w:marBottom w:val="0"/>
              <w:divBdr>
                <w:top w:val="none" w:sz="0" w:space="0" w:color="auto"/>
                <w:left w:val="none" w:sz="0" w:space="0" w:color="auto"/>
                <w:bottom w:val="none" w:sz="0" w:space="0" w:color="auto"/>
                <w:right w:val="none" w:sz="0" w:space="0" w:color="auto"/>
              </w:divBdr>
              <w:divsChild>
                <w:div w:id="623585864">
                  <w:marLeft w:val="0"/>
                  <w:marRight w:val="0"/>
                  <w:marTop w:val="0"/>
                  <w:marBottom w:val="0"/>
                  <w:divBdr>
                    <w:top w:val="none" w:sz="0" w:space="0" w:color="auto"/>
                    <w:left w:val="none" w:sz="0" w:space="0" w:color="auto"/>
                    <w:bottom w:val="none" w:sz="0" w:space="0" w:color="auto"/>
                    <w:right w:val="none" w:sz="0" w:space="0" w:color="auto"/>
                  </w:divBdr>
                </w:div>
              </w:divsChild>
            </w:div>
            <w:div w:id="1720785977">
              <w:marLeft w:val="0"/>
              <w:marRight w:val="0"/>
              <w:marTop w:val="375"/>
              <w:marBottom w:val="0"/>
              <w:divBdr>
                <w:top w:val="none" w:sz="0" w:space="0" w:color="auto"/>
                <w:left w:val="none" w:sz="0" w:space="0" w:color="auto"/>
                <w:bottom w:val="none" w:sz="0" w:space="0" w:color="auto"/>
                <w:right w:val="none" w:sz="0" w:space="0" w:color="auto"/>
              </w:divBdr>
              <w:divsChild>
                <w:div w:id="939262799">
                  <w:marLeft w:val="0"/>
                  <w:marRight w:val="0"/>
                  <w:marTop w:val="0"/>
                  <w:marBottom w:val="0"/>
                  <w:divBdr>
                    <w:top w:val="none" w:sz="0" w:space="0" w:color="auto"/>
                    <w:left w:val="none" w:sz="0" w:space="0" w:color="auto"/>
                    <w:bottom w:val="none" w:sz="0" w:space="0" w:color="auto"/>
                    <w:right w:val="none" w:sz="0" w:space="0" w:color="auto"/>
                  </w:divBdr>
                  <w:divsChild>
                    <w:div w:id="15797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4951">
              <w:marLeft w:val="0"/>
              <w:marRight w:val="0"/>
              <w:marTop w:val="375"/>
              <w:marBottom w:val="0"/>
              <w:divBdr>
                <w:top w:val="none" w:sz="0" w:space="0" w:color="auto"/>
                <w:left w:val="none" w:sz="0" w:space="0" w:color="auto"/>
                <w:bottom w:val="none" w:sz="0" w:space="0" w:color="auto"/>
                <w:right w:val="none" w:sz="0" w:space="0" w:color="auto"/>
              </w:divBdr>
              <w:divsChild>
                <w:div w:id="973368056">
                  <w:marLeft w:val="0"/>
                  <w:marRight w:val="0"/>
                  <w:marTop w:val="0"/>
                  <w:marBottom w:val="0"/>
                  <w:divBdr>
                    <w:top w:val="none" w:sz="0" w:space="0" w:color="auto"/>
                    <w:left w:val="none" w:sz="0" w:space="0" w:color="auto"/>
                    <w:bottom w:val="none" w:sz="0" w:space="0" w:color="auto"/>
                    <w:right w:val="none" w:sz="0" w:space="0" w:color="auto"/>
                  </w:divBdr>
                </w:div>
              </w:divsChild>
            </w:div>
            <w:div w:id="1214847349">
              <w:marLeft w:val="0"/>
              <w:marRight w:val="0"/>
              <w:marTop w:val="225"/>
              <w:marBottom w:val="0"/>
              <w:divBdr>
                <w:top w:val="none" w:sz="0" w:space="0" w:color="auto"/>
                <w:left w:val="none" w:sz="0" w:space="0" w:color="auto"/>
                <w:bottom w:val="none" w:sz="0" w:space="0" w:color="auto"/>
                <w:right w:val="none" w:sz="0" w:space="0" w:color="auto"/>
              </w:divBdr>
              <w:divsChild>
                <w:div w:id="718624612">
                  <w:marLeft w:val="0"/>
                  <w:marRight w:val="0"/>
                  <w:marTop w:val="0"/>
                  <w:marBottom w:val="0"/>
                  <w:divBdr>
                    <w:top w:val="none" w:sz="0" w:space="0" w:color="auto"/>
                    <w:left w:val="none" w:sz="0" w:space="0" w:color="auto"/>
                    <w:bottom w:val="none" w:sz="0" w:space="0" w:color="auto"/>
                    <w:right w:val="none" w:sz="0" w:space="0" w:color="auto"/>
                  </w:divBdr>
                  <w:divsChild>
                    <w:div w:id="2138448859">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2050494458">
              <w:marLeft w:val="0"/>
              <w:marRight w:val="0"/>
              <w:marTop w:val="225"/>
              <w:marBottom w:val="0"/>
              <w:divBdr>
                <w:top w:val="none" w:sz="0" w:space="0" w:color="auto"/>
                <w:left w:val="none" w:sz="0" w:space="0" w:color="auto"/>
                <w:bottom w:val="none" w:sz="0" w:space="0" w:color="auto"/>
                <w:right w:val="none" w:sz="0" w:space="0" w:color="auto"/>
              </w:divBdr>
              <w:divsChild>
                <w:div w:id="6706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42513">
      <w:bodyDiv w:val="1"/>
      <w:marLeft w:val="0"/>
      <w:marRight w:val="0"/>
      <w:marTop w:val="0"/>
      <w:marBottom w:val="0"/>
      <w:divBdr>
        <w:top w:val="none" w:sz="0" w:space="0" w:color="auto"/>
        <w:left w:val="none" w:sz="0" w:space="0" w:color="auto"/>
        <w:bottom w:val="none" w:sz="0" w:space="0" w:color="auto"/>
        <w:right w:val="none" w:sz="0" w:space="0" w:color="auto"/>
      </w:divBdr>
      <w:divsChild>
        <w:div w:id="1927155662">
          <w:marLeft w:val="0"/>
          <w:marRight w:val="0"/>
          <w:marTop w:val="0"/>
          <w:marBottom w:val="300"/>
          <w:divBdr>
            <w:top w:val="none" w:sz="0" w:space="0" w:color="auto"/>
            <w:left w:val="none" w:sz="0" w:space="0" w:color="auto"/>
            <w:bottom w:val="none" w:sz="0" w:space="0" w:color="auto"/>
            <w:right w:val="none" w:sz="0" w:space="0" w:color="auto"/>
          </w:divBdr>
        </w:div>
      </w:divsChild>
    </w:div>
    <w:div w:id="1620650154">
      <w:bodyDiv w:val="1"/>
      <w:marLeft w:val="0"/>
      <w:marRight w:val="0"/>
      <w:marTop w:val="0"/>
      <w:marBottom w:val="0"/>
      <w:divBdr>
        <w:top w:val="none" w:sz="0" w:space="0" w:color="auto"/>
        <w:left w:val="none" w:sz="0" w:space="0" w:color="auto"/>
        <w:bottom w:val="none" w:sz="0" w:space="0" w:color="auto"/>
        <w:right w:val="none" w:sz="0" w:space="0" w:color="auto"/>
      </w:divBdr>
      <w:divsChild>
        <w:div w:id="120661237">
          <w:marLeft w:val="0"/>
          <w:marRight w:val="0"/>
          <w:marTop w:val="0"/>
          <w:marBottom w:val="375"/>
          <w:divBdr>
            <w:top w:val="none" w:sz="0" w:space="0" w:color="auto"/>
            <w:left w:val="none" w:sz="0" w:space="0" w:color="auto"/>
            <w:bottom w:val="none" w:sz="0" w:space="0" w:color="auto"/>
            <w:right w:val="none" w:sz="0" w:space="0" w:color="auto"/>
          </w:divBdr>
          <w:divsChild>
            <w:div w:id="2029792881">
              <w:marLeft w:val="0"/>
              <w:marRight w:val="0"/>
              <w:marTop w:val="0"/>
              <w:marBottom w:val="75"/>
              <w:divBdr>
                <w:top w:val="none" w:sz="0" w:space="0" w:color="auto"/>
                <w:left w:val="none" w:sz="0" w:space="0" w:color="auto"/>
                <w:bottom w:val="none" w:sz="0" w:space="0" w:color="auto"/>
                <w:right w:val="none" w:sz="0" w:space="0" w:color="auto"/>
              </w:divBdr>
            </w:div>
            <w:div w:id="12585202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21065558">
      <w:bodyDiv w:val="1"/>
      <w:marLeft w:val="0"/>
      <w:marRight w:val="0"/>
      <w:marTop w:val="0"/>
      <w:marBottom w:val="0"/>
      <w:divBdr>
        <w:top w:val="none" w:sz="0" w:space="0" w:color="auto"/>
        <w:left w:val="none" w:sz="0" w:space="0" w:color="auto"/>
        <w:bottom w:val="none" w:sz="0" w:space="0" w:color="auto"/>
        <w:right w:val="none" w:sz="0" w:space="0" w:color="auto"/>
      </w:divBdr>
      <w:divsChild>
        <w:div w:id="738015467">
          <w:marLeft w:val="0"/>
          <w:marRight w:val="0"/>
          <w:marTop w:val="0"/>
          <w:marBottom w:val="0"/>
          <w:divBdr>
            <w:top w:val="none" w:sz="0" w:space="0" w:color="auto"/>
            <w:left w:val="none" w:sz="0" w:space="0" w:color="auto"/>
            <w:bottom w:val="none" w:sz="0" w:space="0" w:color="auto"/>
            <w:right w:val="none" w:sz="0" w:space="0" w:color="auto"/>
          </w:divBdr>
        </w:div>
        <w:div w:id="728962688">
          <w:marLeft w:val="0"/>
          <w:marRight w:val="0"/>
          <w:marTop w:val="300"/>
          <w:marBottom w:val="300"/>
          <w:divBdr>
            <w:top w:val="none" w:sz="0" w:space="0" w:color="auto"/>
            <w:left w:val="none" w:sz="0" w:space="0" w:color="auto"/>
            <w:bottom w:val="none" w:sz="0" w:space="0" w:color="auto"/>
            <w:right w:val="none" w:sz="0" w:space="0" w:color="auto"/>
          </w:divBdr>
        </w:div>
        <w:div w:id="1082872066">
          <w:marLeft w:val="0"/>
          <w:marRight w:val="0"/>
          <w:marTop w:val="0"/>
          <w:marBottom w:val="0"/>
          <w:divBdr>
            <w:top w:val="none" w:sz="0" w:space="0" w:color="auto"/>
            <w:left w:val="none" w:sz="0" w:space="0" w:color="auto"/>
            <w:bottom w:val="none" w:sz="0" w:space="0" w:color="auto"/>
            <w:right w:val="none" w:sz="0" w:space="0" w:color="auto"/>
          </w:divBdr>
          <w:divsChild>
            <w:div w:id="1651516447">
              <w:marLeft w:val="0"/>
              <w:marRight w:val="0"/>
              <w:marTop w:val="300"/>
              <w:marBottom w:val="450"/>
              <w:divBdr>
                <w:top w:val="none" w:sz="0" w:space="0" w:color="auto"/>
                <w:left w:val="none" w:sz="0" w:space="0" w:color="auto"/>
                <w:bottom w:val="none" w:sz="0" w:space="0" w:color="auto"/>
                <w:right w:val="none" w:sz="0" w:space="0" w:color="auto"/>
              </w:divBdr>
              <w:divsChild>
                <w:div w:id="562526502">
                  <w:marLeft w:val="0"/>
                  <w:marRight w:val="0"/>
                  <w:marTop w:val="0"/>
                  <w:marBottom w:val="0"/>
                  <w:divBdr>
                    <w:top w:val="none" w:sz="0" w:space="0" w:color="auto"/>
                    <w:left w:val="none" w:sz="0" w:space="0" w:color="auto"/>
                    <w:bottom w:val="none" w:sz="0" w:space="0" w:color="auto"/>
                    <w:right w:val="none" w:sz="0" w:space="0" w:color="auto"/>
                  </w:divBdr>
                  <w:divsChild>
                    <w:div w:id="652636666">
                      <w:marLeft w:val="0"/>
                      <w:marRight w:val="0"/>
                      <w:marTop w:val="0"/>
                      <w:marBottom w:val="0"/>
                      <w:divBdr>
                        <w:top w:val="none" w:sz="0" w:space="0" w:color="auto"/>
                        <w:left w:val="none" w:sz="0" w:space="0" w:color="auto"/>
                        <w:bottom w:val="none" w:sz="0" w:space="0" w:color="auto"/>
                        <w:right w:val="none" w:sz="0" w:space="0" w:color="auto"/>
                      </w:divBdr>
                      <w:divsChild>
                        <w:div w:id="756903004">
                          <w:marLeft w:val="0"/>
                          <w:marRight w:val="0"/>
                          <w:marTop w:val="0"/>
                          <w:marBottom w:val="0"/>
                          <w:divBdr>
                            <w:top w:val="none" w:sz="0" w:space="0" w:color="auto"/>
                            <w:left w:val="none" w:sz="0" w:space="0" w:color="auto"/>
                            <w:bottom w:val="none" w:sz="0" w:space="0" w:color="auto"/>
                            <w:right w:val="none" w:sz="0" w:space="0" w:color="auto"/>
                          </w:divBdr>
                          <w:divsChild>
                            <w:div w:id="625550166">
                              <w:marLeft w:val="0"/>
                              <w:marRight w:val="0"/>
                              <w:marTop w:val="0"/>
                              <w:marBottom w:val="0"/>
                              <w:divBdr>
                                <w:top w:val="none" w:sz="0" w:space="0" w:color="auto"/>
                                <w:left w:val="none" w:sz="0" w:space="0" w:color="auto"/>
                                <w:bottom w:val="none" w:sz="0" w:space="0" w:color="auto"/>
                                <w:right w:val="none" w:sz="0" w:space="0" w:color="auto"/>
                              </w:divBdr>
                              <w:divsChild>
                                <w:div w:id="1815099343">
                                  <w:marLeft w:val="0"/>
                                  <w:marRight w:val="0"/>
                                  <w:marTop w:val="0"/>
                                  <w:marBottom w:val="0"/>
                                  <w:divBdr>
                                    <w:top w:val="none" w:sz="0" w:space="0" w:color="auto"/>
                                    <w:left w:val="none" w:sz="0" w:space="0" w:color="auto"/>
                                    <w:bottom w:val="none" w:sz="0" w:space="0" w:color="auto"/>
                                    <w:right w:val="none" w:sz="0" w:space="0" w:color="auto"/>
                                  </w:divBdr>
                                  <w:divsChild>
                                    <w:div w:id="12525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869116">
          <w:marLeft w:val="0"/>
          <w:marRight w:val="0"/>
          <w:marTop w:val="0"/>
          <w:marBottom w:val="0"/>
          <w:divBdr>
            <w:top w:val="none" w:sz="0" w:space="0" w:color="auto"/>
            <w:left w:val="none" w:sz="0" w:space="0" w:color="auto"/>
            <w:bottom w:val="none" w:sz="0" w:space="0" w:color="auto"/>
            <w:right w:val="none" w:sz="0" w:space="0" w:color="auto"/>
          </w:divBdr>
        </w:div>
      </w:divsChild>
    </w:div>
    <w:div w:id="1621642418">
      <w:bodyDiv w:val="1"/>
      <w:marLeft w:val="0"/>
      <w:marRight w:val="0"/>
      <w:marTop w:val="0"/>
      <w:marBottom w:val="0"/>
      <w:divBdr>
        <w:top w:val="none" w:sz="0" w:space="0" w:color="auto"/>
        <w:left w:val="none" w:sz="0" w:space="0" w:color="auto"/>
        <w:bottom w:val="none" w:sz="0" w:space="0" w:color="auto"/>
        <w:right w:val="none" w:sz="0" w:space="0" w:color="auto"/>
      </w:divBdr>
      <w:divsChild>
        <w:div w:id="623659726">
          <w:marLeft w:val="0"/>
          <w:marRight w:val="0"/>
          <w:marTop w:val="0"/>
          <w:marBottom w:val="150"/>
          <w:divBdr>
            <w:top w:val="none" w:sz="0" w:space="0" w:color="auto"/>
            <w:left w:val="none" w:sz="0" w:space="0" w:color="auto"/>
            <w:bottom w:val="none" w:sz="0" w:space="0" w:color="auto"/>
            <w:right w:val="none" w:sz="0" w:space="0" w:color="auto"/>
          </w:divBdr>
          <w:divsChild>
            <w:div w:id="77362545">
              <w:marLeft w:val="0"/>
              <w:marRight w:val="0"/>
              <w:marTop w:val="0"/>
              <w:marBottom w:val="0"/>
              <w:divBdr>
                <w:top w:val="none" w:sz="0" w:space="0" w:color="auto"/>
                <w:left w:val="none" w:sz="0" w:space="0" w:color="auto"/>
                <w:bottom w:val="none" w:sz="0" w:space="0" w:color="auto"/>
                <w:right w:val="none" w:sz="0" w:space="0" w:color="auto"/>
              </w:divBdr>
              <w:divsChild>
                <w:div w:id="890073746">
                  <w:marLeft w:val="0"/>
                  <w:marRight w:val="150"/>
                  <w:marTop w:val="0"/>
                  <w:marBottom w:val="0"/>
                  <w:divBdr>
                    <w:top w:val="none" w:sz="0" w:space="0" w:color="auto"/>
                    <w:left w:val="none" w:sz="0" w:space="0" w:color="auto"/>
                    <w:bottom w:val="none" w:sz="0" w:space="0" w:color="auto"/>
                    <w:right w:val="none" w:sz="0" w:space="0" w:color="auto"/>
                  </w:divBdr>
                </w:div>
                <w:div w:id="2063288729">
                  <w:marLeft w:val="0"/>
                  <w:marRight w:val="150"/>
                  <w:marTop w:val="0"/>
                  <w:marBottom w:val="0"/>
                  <w:divBdr>
                    <w:top w:val="none" w:sz="0" w:space="0" w:color="auto"/>
                    <w:left w:val="none" w:sz="0" w:space="0" w:color="auto"/>
                    <w:bottom w:val="none" w:sz="0" w:space="0" w:color="auto"/>
                    <w:right w:val="none" w:sz="0" w:space="0" w:color="auto"/>
                  </w:divBdr>
                </w:div>
              </w:divsChild>
            </w:div>
            <w:div w:id="450824857">
              <w:marLeft w:val="0"/>
              <w:marRight w:val="0"/>
              <w:marTop w:val="0"/>
              <w:marBottom w:val="0"/>
              <w:divBdr>
                <w:top w:val="none" w:sz="0" w:space="0" w:color="auto"/>
                <w:left w:val="none" w:sz="0" w:space="0" w:color="auto"/>
                <w:bottom w:val="none" w:sz="0" w:space="0" w:color="auto"/>
                <w:right w:val="none" w:sz="0" w:space="0" w:color="auto"/>
              </w:divBdr>
              <w:divsChild>
                <w:div w:id="658968845">
                  <w:marLeft w:val="0"/>
                  <w:marRight w:val="0"/>
                  <w:marTop w:val="0"/>
                  <w:marBottom w:val="0"/>
                  <w:divBdr>
                    <w:top w:val="none" w:sz="0" w:space="0" w:color="auto"/>
                    <w:left w:val="none" w:sz="0" w:space="0" w:color="auto"/>
                    <w:bottom w:val="none" w:sz="0" w:space="0" w:color="auto"/>
                    <w:right w:val="none" w:sz="0" w:space="0" w:color="auto"/>
                  </w:divBdr>
                  <w:divsChild>
                    <w:div w:id="1381634190">
                      <w:marLeft w:val="0"/>
                      <w:marRight w:val="0"/>
                      <w:marTop w:val="0"/>
                      <w:marBottom w:val="0"/>
                      <w:divBdr>
                        <w:top w:val="none" w:sz="0" w:space="0" w:color="auto"/>
                        <w:left w:val="none" w:sz="0" w:space="0" w:color="auto"/>
                        <w:bottom w:val="none" w:sz="0" w:space="0" w:color="auto"/>
                        <w:right w:val="none" w:sz="0" w:space="0" w:color="auto"/>
                      </w:divBdr>
                      <w:divsChild>
                        <w:div w:id="1140001034">
                          <w:marLeft w:val="0"/>
                          <w:marRight w:val="0"/>
                          <w:marTop w:val="0"/>
                          <w:marBottom w:val="0"/>
                          <w:divBdr>
                            <w:top w:val="none" w:sz="0" w:space="0" w:color="auto"/>
                            <w:left w:val="none" w:sz="0" w:space="0" w:color="auto"/>
                            <w:bottom w:val="none" w:sz="0" w:space="0" w:color="auto"/>
                            <w:right w:val="none" w:sz="0" w:space="0" w:color="auto"/>
                          </w:divBdr>
                          <w:divsChild>
                            <w:div w:id="1178153128">
                              <w:marLeft w:val="0"/>
                              <w:marRight w:val="0"/>
                              <w:marTop w:val="0"/>
                              <w:marBottom w:val="0"/>
                              <w:divBdr>
                                <w:top w:val="none" w:sz="0" w:space="0" w:color="auto"/>
                                <w:left w:val="none" w:sz="0" w:space="0" w:color="auto"/>
                                <w:bottom w:val="none" w:sz="0" w:space="0" w:color="auto"/>
                                <w:right w:val="none" w:sz="0" w:space="0" w:color="auto"/>
                              </w:divBdr>
                              <w:divsChild>
                                <w:div w:id="294025433">
                                  <w:marLeft w:val="0"/>
                                  <w:marRight w:val="0"/>
                                  <w:marTop w:val="0"/>
                                  <w:marBottom w:val="0"/>
                                  <w:divBdr>
                                    <w:top w:val="none" w:sz="0" w:space="0" w:color="auto"/>
                                    <w:left w:val="none" w:sz="0" w:space="0" w:color="auto"/>
                                    <w:bottom w:val="none" w:sz="0" w:space="0" w:color="auto"/>
                                    <w:right w:val="none" w:sz="0" w:space="0" w:color="auto"/>
                                  </w:divBdr>
                                  <w:divsChild>
                                    <w:div w:id="194972369">
                                      <w:marLeft w:val="0"/>
                                      <w:marRight w:val="0"/>
                                      <w:marTop w:val="0"/>
                                      <w:marBottom w:val="0"/>
                                      <w:divBdr>
                                        <w:top w:val="none" w:sz="0" w:space="0" w:color="auto"/>
                                        <w:left w:val="none" w:sz="0" w:space="0" w:color="auto"/>
                                        <w:bottom w:val="none" w:sz="0" w:space="0" w:color="auto"/>
                                        <w:right w:val="none" w:sz="0" w:space="0" w:color="auto"/>
                                      </w:divBdr>
                                      <w:divsChild>
                                        <w:div w:id="1709524747">
                                          <w:marLeft w:val="0"/>
                                          <w:marRight w:val="0"/>
                                          <w:marTop w:val="0"/>
                                          <w:marBottom w:val="0"/>
                                          <w:divBdr>
                                            <w:top w:val="none" w:sz="0" w:space="0" w:color="auto"/>
                                            <w:left w:val="none" w:sz="0" w:space="0" w:color="auto"/>
                                            <w:bottom w:val="none" w:sz="0" w:space="0" w:color="auto"/>
                                            <w:right w:val="none" w:sz="0" w:space="0" w:color="auto"/>
                                          </w:divBdr>
                                          <w:divsChild>
                                            <w:div w:id="446701913">
                                              <w:marLeft w:val="0"/>
                                              <w:marRight w:val="0"/>
                                              <w:marTop w:val="0"/>
                                              <w:marBottom w:val="0"/>
                                              <w:divBdr>
                                                <w:top w:val="none" w:sz="0" w:space="0" w:color="auto"/>
                                                <w:left w:val="none" w:sz="0" w:space="0" w:color="auto"/>
                                                <w:bottom w:val="none" w:sz="0" w:space="0" w:color="auto"/>
                                                <w:right w:val="none" w:sz="0" w:space="0" w:color="auto"/>
                                              </w:divBdr>
                                            </w:div>
                                            <w:div w:id="19035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29986">
          <w:marLeft w:val="0"/>
          <w:marRight w:val="0"/>
          <w:marTop w:val="0"/>
          <w:marBottom w:val="0"/>
          <w:divBdr>
            <w:top w:val="none" w:sz="0" w:space="0" w:color="auto"/>
            <w:left w:val="none" w:sz="0" w:space="0" w:color="auto"/>
            <w:bottom w:val="none" w:sz="0" w:space="0" w:color="auto"/>
            <w:right w:val="none" w:sz="0" w:space="0" w:color="auto"/>
          </w:divBdr>
          <w:divsChild>
            <w:div w:id="1875924741">
              <w:marLeft w:val="0"/>
              <w:marRight w:val="0"/>
              <w:marTop w:val="0"/>
              <w:marBottom w:val="0"/>
              <w:divBdr>
                <w:top w:val="none" w:sz="0" w:space="0" w:color="auto"/>
                <w:left w:val="none" w:sz="0" w:space="0" w:color="auto"/>
                <w:bottom w:val="none" w:sz="0" w:space="0" w:color="auto"/>
                <w:right w:val="none" w:sz="0" w:space="0" w:color="auto"/>
              </w:divBdr>
              <w:divsChild>
                <w:div w:id="1821532830">
                  <w:marLeft w:val="0"/>
                  <w:marRight w:val="0"/>
                  <w:marTop w:val="0"/>
                  <w:marBottom w:val="0"/>
                  <w:divBdr>
                    <w:top w:val="none" w:sz="0" w:space="0" w:color="auto"/>
                    <w:left w:val="none" w:sz="0" w:space="0" w:color="auto"/>
                    <w:bottom w:val="none" w:sz="0" w:space="0" w:color="auto"/>
                    <w:right w:val="none" w:sz="0" w:space="0" w:color="auto"/>
                  </w:divBdr>
                </w:div>
              </w:divsChild>
            </w:div>
            <w:div w:id="1171991855">
              <w:marLeft w:val="0"/>
              <w:marRight w:val="0"/>
              <w:marTop w:val="225"/>
              <w:marBottom w:val="0"/>
              <w:divBdr>
                <w:top w:val="none" w:sz="0" w:space="0" w:color="auto"/>
                <w:left w:val="none" w:sz="0" w:space="0" w:color="auto"/>
                <w:bottom w:val="none" w:sz="0" w:space="0" w:color="auto"/>
                <w:right w:val="none" w:sz="0" w:space="0" w:color="auto"/>
              </w:divBdr>
              <w:divsChild>
                <w:div w:id="2119132736">
                  <w:marLeft w:val="0"/>
                  <w:marRight w:val="0"/>
                  <w:marTop w:val="0"/>
                  <w:marBottom w:val="0"/>
                  <w:divBdr>
                    <w:top w:val="none" w:sz="0" w:space="0" w:color="auto"/>
                    <w:left w:val="none" w:sz="0" w:space="0" w:color="auto"/>
                    <w:bottom w:val="none" w:sz="0" w:space="0" w:color="auto"/>
                    <w:right w:val="none" w:sz="0" w:space="0" w:color="auto"/>
                  </w:divBdr>
                </w:div>
              </w:divsChild>
            </w:div>
            <w:div w:id="2063871023">
              <w:marLeft w:val="0"/>
              <w:marRight w:val="0"/>
              <w:marTop w:val="375"/>
              <w:marBottom w:val="0"/>
              <w:divBdr>
                <w:top w:val="none" w:sz="0" w:space="0" w:color="auto"/>
                <w:left w:val="none" w:sz="0" w:space="0" w:color="auto"/>
                <w:bottom w:val="none" w:sz="0" w:space="0" w:color="auto"/>
                <w:right w:val="none" w:sz="0" w:space="0" w:color="auto"/>
              </w:divBdr>
              <w:divsChild>
                <w:div w:id="1228027551">
                  <w:marLeft w:val="0"/>
                  <w:marRight w:val="0"/>
                  <w:marTop w:val="0"/>
                  <w:marBottom w:val="0"/>
                  <w:divBdr>
                    <w:top w:val="none" w:sz="0" w:space="0" w:color="auto"/>
                    <w:left w:val="none" w:sz="0" w:space="0" w:color="auto"/>
                    <w:bottom w:val="none" w:sz="0" w:space="0" w:color="auto"/>
                    <w:right w:val="none" w:sz="0" w:space="0" w:color="auto"/>
                  </w:divBdr>
                  <w:divsChild>
                    <w:div w:id="54277589">
                      <w:marLeft w:val="0"/>
                      <w:marRight w:val="0"/>
                      <w:marTop w:val="0"/>
                      <w:marBottom w:val="0"/>
                      <w:divBdr>
                        <w:top w:val="none" w:sz="0" w:space="0" w:color="auto"/>
                        <w:left w:val="none" w:sz="0" w:space="0" w:color="auto"/>
                        <w:bottom w:val="none" w:sz="0" w:space="0" w:color="auto"/>
                        <w:right w:val="none" w:sz="0" w:space="0" w:color="auto"/>
                      </w:divBdr>
                    </w:div>
                    <w:div w:id="14213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5186">
              <w:marLeft w:val="0"/>
              <w:marRight w:val="0"/>
              <w:marTop w:val="375"/>
              <w:marBottom w:val="0"/>
              <w:divBdr>
                <w:top w:val="none" w:sz="0" w:space="0" w:color="auto"/>
                <w:left w:val="none" w:sz="0" w:space="0" w:color="auto"/>
                <w:bottom w:val="none" w:sz="0" w:space="0" w:color="auto"/>
                <w:right w:val="none" w:sz="0" w:space="0" w:color="auto"/>
              </w:divBdr>
              <w:divsChild>
                <w:div w:id="6385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12672">
      <w:bodyDiv w:val="1"/>
      <w:marLeft w:val="0"/>
      <w:marRight w:val="0"/>
      <w:marTop w:val="0"/>
      <w:marBottom w:val="0"/>
      <w:divBdr>
        <w:top w:val="none" w:sz="0" w:space="0" w:color="auto"/>
        <w:left w:val="none" w:sz="0" w:space="0" w:color="auto"/>
        <w:bottom w:val="none" w:sz="0" w:space="0" w:color="auto"/>
        <w:right w:val="none" w:sz="0" w:space="0" w:color="auto"/>
      </w:divBdr>
      <w:divsChild>
        <w:div w:id="1640332374">
          <w:marLeft w:val="0"/>
          <w:marRight w:val="0"/>
          <w:marTop w:val="0"/>
          <w:marBottom w:val="150"/>
          <w:divBdr>
            <w:top w:val="none" w:sz="0" w:space="0" w:color="auto"/>
            <w:left w:val="none" w:sz="0" w:space="0" w:color="auto"/>
            <w:bottom w:val="none" w:sz="0" w:space="0" w:color="auto"/>
            <w:right w:val="none" w:sz="0" w:space="0" w:color="auto"/>
          </w:divBdr>
          <w:divsChild>
            <w:div w:id="453598102">
              <w:marLeft w:val="0"/>
              <w:marRight w:val="0"/>
              <w:marTop w:val="0"/>
              <w:marBottom w:val="0"/>
              <w:divBdr>
                <w:top w:val="none" w:sz="0" w:space="0" w:color="auto"/>
                <w:left w:val="none" w:sz="0" w:space="0" w:color="auto"/>
                <w:bottom w:val="none" w:sz="0" w:space="0" w:color="auto"/>
                <w:right w:val="none" w:sz="0" w:space="0" w:color="auto"/>
              </w:divBdr>
              <w:divsChild>
                <w:div w:id="863246888">
                  <w:marLeft w:val="0"/>
                  <w:marRight w:val="150"/>
                  <w:marTop w:val="0"/>
                  <w:marBottom w:val="0"/>
                  <w:divBdr>
                    <w:top w:val="none" w:sz="0" w:space="0" w:color="auto"/>
                    <w:left w:val="none" w:sz="0" w:space="0" w:color="auto"/>
                    <w:bottom w:val="none" w:sz="0" w:space="0" w:color="auto"/>
                    <w:right w:val="none" w:sz="0" w:space="0" w:color="auto"/>
                  </w:divBdr>
                </w:div>
                <w:div w:id="60254289">
                  <w:marLeft w:val="0"/>
                  <w:marRight w:val="150"/>
                  <w:marTop w:val="0"/>
                  <w:marBottom w:val="0"/>
                  <w:divBdr>
                    <w:top w:val="none" w:sz="0" w:space="0" w:color="auto"/>
                    <w:left w:val="none" w:sz="0" w:space="0" w:color="auto"/>
                    <w:bottom w:val="none" w:sz="0" w:space="0" w:color="auto"/>
                    <w:right w:val="none" w:sz="0" w:space="0" w:color="auto"/>
                  </w:divBdr>
                </w:div>
              </w:divsChild>
            </w:div>
            <w:div w:id="698318512">
              <w:marLeft w:val="0"/>
              <w:marRight w:val="0"/>
              <w:marTop w:val="0"/>
              <w:marBottom w:val="0"/>
              <w:divBdr>
                <w:top w:val="none" w:sz="0" w:space="0" w:color="auto"/>
                <w:left w:val="none" w:sz="0" w:space="0" w:color="auto"/>
                <w:bottom w:val="none" w:sz="0" w:space="0" w:color="auto"/>
                <w:right w:val="none" w:sz="0" w:space="0" w:color="auto"/>
              </w:divBdr>
              <w:divsChild>
                <w:div w:id="199172563">
                  <w:marLeft w:val="0"/>
                  <w:marRight w:val="0"/>
                  <w:marTop w:val="0"/>
                  <w:marBottom w:val="0"/>
                  <w:divBdr>
                    <w:top w:val="none" w:sz="0" w:space="0" w:color="auto"/>
                    <w:left w:val="none" w:sz="0" w:space="0" w:color="auto"/>
                    <w:bottom w:val="none" w:sz="0" w:space="0" w:color="auto"/>
                    <w:right w:val="none" w:sz="0" w:space="0" w:color="auto"/>
                  </w:divBdr>
                  <w:divsChild>
                    <w:div w:id="77873770">
                      <w:marLeft w:val="0"/>
                      <w:marRight w:val="0"/>
                      <w:marTop w:val="0"/>
                      <w:marBottom w:val="0"/>
                      <w:divBdr>
                        <w:top w:val="none" w:sz="0" w:space="0" w:color="auto"/>
                        <w:left w:val="none" w:sz="0" w:space="0" w:color="auto"/>
                        <w:bottom w:val="none" w:sz="0" w:space="0" w:color="auto"/>
                        <w:right w:val="none" w:sz="0" w:space="0" w:color="auto"/>
                      </w:divBdr>
                      <w:divsChild>
                        <w:div w:id="521554602">
                          <w:marLeft w:val="0"/>
                          <w:marRight w:val="0"/>
                          <w:marTop w:val="0"/>
                          <w:marBottom w:val="0"/>
                          <w:divBdr>
                            <w:top w:val="none" w:sz="0" w:space="0" w:color="auto"/>
                            <w:left w:val="none" w:sz="0" w:space="0" w:color="auto"/>
                            <w:bottom w:val="none" w:sz="0" w:space="0" w:color="auto"/>
                            <w:right w:val="none" w:sz="0" w:space="0" w:color="auto"/>
                          </w:divBdr>
                        </w:div>
                      </w:divsChild>
                    </w:div>
                    <w:div w:id="2123837891">
                      <w:marLeft w:val="0"/>
                      <w:marRight w:val="135"/>
                      <w:marTop w:val="0"/>
                      <w:marBottom w:val="0"/>
                      <w:divBdr>
                        <w:top w:val="none" w:sz="0" w:space="0" w:color="auto"/>
                        <w:left w:val="none" w:sz="0" w:space="0" w:color="auto"/>
                        <w:bottom w:val="none" w:sz="0" w:space="0" w:color="auto"/>
                        <w:right w:val="none" w:sz="0" w:space="0" w:color="auto"/>
                      </w:divBdr>
                    </w:div>
                    <w:div w:id="660013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3054">
          <w:marLeft w:val="0"/>
          <w:marRight w:val="0"/>
          <w:marTop w:val="0"/>
          <w:marBottom w:val="0"/>
          <w:divBdr>
            <w:top w:val="none" w:sz="0" w:space="0" w:color="auto"/>
            <w:left w:val="none" w:sz="0" w:space="0" w:color="auto"/>
            <w:bottom w:val="none" w:sz="0" w:space="0" w:color="auto"/>
            <w:right w:val="none" w:sz="0" w:space="0" w:color="auto"/>
          </w:divBdr>
          <w:divsChild>
            <w:div w:id="1860122738">
              <w:marLeft w:val="0"/>
              <w:marRight w:val="0"/>
              <w:marTop w:val="0"/>
              <w:marBottom w:val="0"/>
              <w:divBdr>
                <w:top w:val="none" w:sz="0" w:space="0" w:color="auto"/>
                <w:left w:val="none" w:sz="0" w:space="0" w:color="auto"/>
                <w:bottom w:val="none" w:sz="0" w:space="0" w:color="auto"/>
                <w:right w:val="none" w:sz="0" w:space="0" w:color="auto"/>
              </w:divBdr>
              <w:divsChild>
                <w:div w:id="649557607">
                  <w:marLeft w:val="0"/>
                  <w:marRight w:val="0"/>
                  <w:marTop w:val="0"/>
                  <w:marBottom w:val="0"/>
                  <w:divBdr>
                    <w:top w:val="none" w:sz="0" w:space="0" w:color="auto"/>
                    <w:left w:val="none" w:sz="0" w:space="0" w:color="auto"/>
                    <w:bottom w:val="none" w:sz="0" w:space="0" w:color="auto"/>
                    <w:right w:val="none" w:sz="0" w:space="0" w:color="auto"/>
                  </w:divBdr>
                </w:div>
              </w:divsChild>
            </w:div>
            <w:div w:id="179783659">
              <w:marLeft w:val="0"/>
              <w:marRight w:val="0"/>
              <w:marTop w:val="375"/>
              <w:marBottom w:val="0"/>
              <w:divBdr>
                <w:top w:val="none" w:sz="0" w:space="0" w:color="auto"/>
                <w:left w:val="none" w:sz="0" w:space="0" w:color="auto"/>
                <w:bottom w:val="none" w:sz="0" w:space="0" w:color="auto"/>
                <w:right w:val="none" w:sz="0" w:space="0" w:color="auto"/>
              </w:divBdr>
              <w:divsChild>
                <w:div w:id="491065856">
                  <w:marLeft w:val="0"/>
                  <w:marRight w:val="0"/>
                  <w:marTop w:val="0"/>
                  <w:marBottom w:val="0"/>
                  <w:divBdr>
                    <w:top w:val="none" w:sz="0" w:space="0" w:color="auto"/>
                    <w:left w:val="none" w:sz="0" w:space="0" w:color="auto"/>
                    <w:bottom w:val="none" w:sz="0" w:space="0" w:color="auto"/>
                    <w:right w:val="none" w:sz="0" w:space="0" w:color="auto"/>
                  </w:divBdr>
                  <w:divsChild>
                    <w:div w:id="2162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90590">
              <w:marLeft w:val="0"/>
              <w:marRight w:val="0"/>
              <w:marTop w:val="375"/>
              <w:marBottom w:val="0"/>
              <w:divBdr>
                <w:top w:val="none" w:sz="0" w:space="0" w:color="auto"/>
                <w:left w:val="none" w:sz="0" w:space="0" w:color="auto"/>
                <w:bottom w:val="none" w:sz="0" w:space="0" w:color="auto"/>
                <w:right w:val="none" w:sz="0" w:space="0" w:color="auto"/>
              </w:divBdr>
              <w:divsChild>
                <w:div w:id="433211951">
                  <w:marLeft w:val="0"/>
                  <w:marRight w:val="0"/>
                  <w:marTop w:val="0"/>
                  <w:marBottom w:val="0"/>
                  <w:divBdr>
                    <w:top w:val="none" w:sz="0" w:space="0" w:color="auto"/>
                    <w:left w:val="none" w:sz="0" w:space="0" w:color="auto"/>
                    <w:bottom w:val="none" w:sz="0" w:space="0" w:color="auto"/>
                    <w:right w:val="none" w:sz="0" w:space="0" w:color="auto"/>
                  </w:divBdr>
                </w:div>
              </w:divsChild>
            </w:div>
            <w:div w:id="241767401">
              <w:marLeft w:val="0"/>
              <w:marRight w:val="0"/>
              <w:marTop w:val="225"/>
              <w:marBottom w:val="0"/>
              <w:divBdr>
                <w:top w:val="none" w:sz="0" w:space="0" w:color="auto"/>
                <w:left w:val="none" w:sz="0" w:space="0" w:color="auto"/>
                <w:bottom w:val="none" w:sz="0" w:space="0" w:color="auto"/>
                <w:right w:val="none" w:sz="0" w:space="0" w:color="auto"/>
              </w:divBdr>
              <w:divsChild>
                <w:div w:id="151213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74118">
      <w:bodyDiv w:val="1"/>
      <w:marLeft w:val="0"/>
      <w:marRight w:val="0"/>
      <w:marTop w:val="0"/>
      <w:marBottom w:val="0"/>
      <w:divBdr>
        <w:top w:val="none" w:sz="0" w:space="0" w:color="auto"/>
        <w:left w:val="none" w:sz="0" w:space="0" w:color="auto"/>
        <w:bottom w:val="none" w:sz="0" w:space="0" w:color="auto"/>
        <w:right w:val="none" w:sz="0" w:space="0" w:color="auto"/>
      </w:divBdr>
      <w:divsChild>
        <w:div w:id="1762600748">
          <w:marLeft w:val="0"/>
          <w:marRight w:val="0"/>
          <w:marTop w:val="0"/>
          <w:marBottom w:val="75"/>
          <w:divBdr>
            <w:top w:val="none" w:sz="0" w:space="0" w:color="auto"/>
            <w:left w:val="none" w:sz="0" w:space="0" w:color="auto"/>
            <w:bottom w:val="none" w:sz="0" w:space="0" w:color="auto"/>
            <w:right w:val="none" w:sz="0" w:space="0" w:color="auto"/>
          </w:divBdr>
        </w:div>
      </w:divsChild>
    </w:div>
    <w:div w:id="1623606311">
      <w:bodyDiv w:val="1"/>
      <w:marLeft w:val="0"/>
      <w:marRight w:val="0"/>
      <w:marTop w:val="0"/>
      <w:marBottom w:val="0"/>
      <w:divBdr>
        <w:top w:val="none" w:sz="0" w:space="0" w:color="auto"/>
        <w:left w:val="none" w:sz="0" w:space="0" w:color="auto"/>
        <w:bottom w:val="none" w:sz="0" w:space="0" w:color="auto"/>
        <w:right w:val="none" w:sz="0" w:space="0" w:color="auto"/>
      </w:divBdr>
      <w:divsChild>
        <w:div w:id="2098554610">
          <w:marLeft w:val="0"/>
          <w:marRight w:val="0"/>
          <w:marTop w:val="0"/>
          <w:marBottom w:val="300"/>
          <w:divBdr>
            <w:top w:val="none" w:sz="0" w:space="0" w:color="auto"/>
            <w:left w:val="none" w:sz="0" w:space="0" w:color="auto"/>
            <w:bottom w:val="none" w:sz="0" w:space="0" w:color="auto"/>
            <w:right w:val="none" w:sz="0" w:space="0" w:color="auto"/>
          </w:divBdr>
          <w:divsChild>
            <w:div w:id="577714149">
              <w:marLeft w:val="0"/>
              <w:marRight w:val="0"/>
              <w:marTop w:val="0"/>
              <w:marBottom w:val="0"/>
              <w:divBdr>
                <w:top w:val="none" w:sz="0" w:space="0" w:color="auto"/>
                <w:left w:val="none" w:sz="0" w:space="0" w:color="auto"/>
                <w:bottom w:val="none" w:sz="0" w:space="0" w:color="auto"/>
                <w:right w:val="none" w:sz="0" w:space="0" w:color="auto"/>
              </w:divBdr>
            </w:div>
            <w:div w:id="408161080">
              <w:marLeft w:val="0"/>
              <w:marRight w:val="0"/>
              <w:marTop w:val="0"/>
              <w:marBottom w:val="0"/>
              <w:divBdr>
                <w:top w:val="none" w:sz="0" w:space="0" w:color="auto"/>
                <w:left w:val="none" w:sz="0" w:space="0" w:color="auto"/>
                <w:bottom w:val="none" w:sz="0" w:space="0" w:color="auto"/>
                <w:right w:val="none" w:sz="0" w:space="0" w:color="auto"/>
              </w:divBdr>
              <w:divsChild>
                <w:div w:id="2051496226">
                  <w:marLeft w:val="0"/>
                  <w:marRight w:val="0"/>
                  <w:marTop w:val="0"/>
                  <w:marBottom w:val="0"/>
                  <w:divBdr>
                    <w:top w:val="none" w:sz="0" w:space="0" w:color="auto"/>
                    <w:left w:val="none" w:sz="0" w:space="0" w:color="auto"/>
                    <w:bottom w:val="none" w:sz="0" w:space="0" w:color="auto"/>
                    <w:right w:val="none" w:sz="0" w:space="0" w:color="auto"/>
                  </w:divBdr>
                  <w:divsChild>
                    <w:div w:id="989556096">
                      <w:marLeft w:val="0"/>
                      <w:marRight w:val="0"/>
                      <w:marTop w:val="0"/>
                      <w:marBottom w:val="0"/>
                      <w:divBdr>
                        <w:top w:val="none" w:sz="0" w:space="0" w:color="auto"/>
                        <w:left w:val="none" w:sz="0" w:space="0" w:color="auto"/>
                        <w:bottom w:val="none" w:sz="0" w:space="0" w:color="auto"/>
                        <w:right w:val="none" w:sz="0" w:space="0" w:color="auto"/>
                      </w:divBdr>
                      <w:divsChild>
                        <w:div w:id="1563711048">
                          <w:marLeft w:val="0"/>
                          <w:marRight w:val="0"/>
                          <w:marTop w:val="0"/>
                          <w:marBottom w:val="0"/>
                          <w:divBdr>
                            <w:top w:val="none" w:sz="0" w:space="0" w:color="auto"/>
                            <w:left w:val="none" w:sz="0" w:space="0" w:color="auto"/>
                            <w:bottom w:val="none" w:sz="0" w:space="0" w:color="auto"/>
                            <w:right w:val="none" w:sz="0" w:space="0" w:color="auto"/>
                          </w:divBdr>
                          <w:divsChild>
                            <w:div w:id="46102346">
                              <w:marLeft w:val="0"/>
                              <w:marRight w:val="0"/>
                              <w:marTop w:val="0"/>
                              <w:marBottom w:val="0"/>
                              <w:divBdr>
                                <w:top w:val="none" w:sz="0" w:space="0" w:color="auto"/>
                                <w:left w:val="none" w:sz="0" w:space="0" w:color="auto"/>
                                <w:bottom w:val="none" w:sz="0" w:space="0" w:color="auto"/>
                                <w:right w:val="none" w:sz="0" w:space="0" w:color="auto"/>
                              </w:divBdr>
                            </w:div>
                            <w:div w:id="184870970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261737">
          <w:marLeft w:val="0"/>
          <w:marRight w:val="0"/>
          <w:marTop w:val="0"/>
          <w:marBottom w:val="300"/>
          <w:divBdr>
            <w:top w:val="none" w:sz="0" w:space="0" w:color="auto"/>
            <w:left w:val="none" w:sz="0" w:space="0" w:color="auto"/>
            <w:bottom w:val="none" w:sz="0" w:space="0" w:color="auto"/>
            <w:right w:val="none" w:sz="0" w:space="0" w:color="auto"/>
          </w:divBdr>
        </w:div>
      </w:divsChild>
    </w:div>
    <w:div w:id="1624454981">
      <w:bodyDiv w:val="1"/>
      <w:marLeft w:val="0"/>
      <w:marRight w:val="0"/>
      <w:marTop w:val="0"/>
      <w:marBottom w:val="0"/>
      <w:divBdr>
        <w:top w:val="none" w:sz="0" w:space="0" w:color="auto"/>
        <w:left w:val="none" w:sz="0" w:space="0" w:color="auto"/>
        <w:bottom w:val="none" w:sz="0" w:space="0" w:color="auto"/>
        <w:right w:val="none" w:sz="0" w:space="0" w:color="auto"/>
      </w:divBdr>
      <w:divsChild>
        <w:div w:id="2094889290">
          <w:marLeft w:val="0"/>
          <w:marRight w:val="150"/>
          <w:marTop w:val="0"/>
          <w:marBottom w:val="75"/>
          <w:divBdr>
            <w:top w:val="none" w:sz="0" w:space="0" w:color="auto"/>
            <w:left w:val="none" w:sz="0" w:space="0" w:color="auto"/>
            <w:bottom w:val="none" w:sz="0" w:space="0" w:color="auto"/>
            <w:right w:val="none" w:sz="0" w:space="0" w:color="auto"/>
          </w:divBdr>
        </w:div>
        <w:div w:id="994719583">
          <w:marLeft w:val="0"/>
          <w:marRight w:val="150"/>
          <w:marTop w:val="150"/>
          <w:marBottom w:val="150"/>
          <w:divBdr>
            <w:top w:val="none" w:sz="0" w:space="0" w:color="auto"/>
            <w:left w:val="none" w:sz="0" w:space="0" w:color="auto"/>
            <w:bottom w:val="none" w:sz="0" w:space="0" w:color="auto"/>
            <w:right w:val="none" w:sz="0" w:space="0" w:color="auto"/>
          </w:divBdr>
        </w:div>
        <w:div w:id="1347832706">
          <w:marLeft w:val="0"/>
          <w:marRight w:val="150"/>
          <w:marTop w:val="0"/>
          <w:marBottom w:val="0"/>
          <w:divBdr>
            <w:top w:val="none" w:sz="0" w:space="0" w:color="auto"/>
            <w:left w:val="none" w:sz="0" w:space="0" w:color="auto"/>
            <w:bottom w:val="none" w:sz="0" w:space="0" w:color="auto"/>
            <w:right w:val="none" w:sz="0" w:space="0" w:color="auto"/>
          </w:divBdr>
        </w:div>
      </w:divsChild>
    </w:div>
    <w:div w:id="1625110510">
      <w:bodyDiv w:val="1"/>
      <w:marLeft w:val="0"/>
      <w:marRight w:val="0"/>
      <w:marTop w:val="0"/>
      <w:marBottom w:val="0"/>
      <w:divBdr>
        <w:top w:val="none" w:sz="0" w:space="0" w:color="auto"/>
        <w:left w:val="none" w:sz="0" w:space="0" w:color="auto"/>
        <w:bottom w:val="none" w:sz="0" w:space="0" w:color="auto"/>
        <w:right w:val="none" w:sz="0" w:space="0" w:color="auto"/>
      </w:divBdr>
      <w:divsChild>
        <w:div w:id="51655553">
          <w:marLeft w:val="0"/>
          <w:marRight w:val="0"/>
          <w:marTop w:val="0"/>
          <w:marBottom w:val="300"/>
          <w:divBdr>
            <w:top w:val="none" w:sz="0" w:space="0" w:color="auto"/>
            <w:left w:val="none" w:sz="0" w:space="0" w:color="auto"/>
            <w:bottom w:val="none" w:sz="0" w:space="0" w:color="auto"/>
            <w:right w:val="none" w:sz="0" w:space="0" w:color="auto"/>
          </w:divBdr>
        </w:div>
      </w:divsChild>
    </w:div>
    <w:div w:id="1625498766">
      <w:bodyDiv w:val="1"/>
      <w:marLeft w:val="0"/>
      <w:marRight w:val="0"/>
      <w:marTop w:val="0"/>
      <w:marBottom w:val="0"/>
      <w:divBdr>
        <w:top w:val="none" w:sz="0" w:space="0" w:color="auto"/>
        <w:left w:val="none" w:sz="0" w:space="0" w:color="auto"/>
        <w:bottom w:val="none" w:sz="0" w:space="0" w:color="auto"/>
        <w:right w:val="none" w:sz="0" w:space="0" w:color="auto"/>
      </w:divBdr>
      <w:divsChild>
        <w:div w:id="1560021391">
          <w:marLeft w:val="0"/>
          <w:marRight w:val="0"/>
          <w:marTop w:val="300"/>
          <w:marBottom w:val="300"/>
          <w:divBdr>
            <w:top w:val="none" w:sz="0" w:space="0" w:color="auto"/>
            <w:left w:val="none" w:sz="0" w:space="0" w:color="auto"/>
            <w:bottom w:val="none" w:sz="0" w:space="0" w:color="auto"/>
            <w:right w:val="none" w:sz="0" w:space="0" w:color="auto"/>
          </w:divBdr>
        </w:div>
        <w:div w:id="1289044479">
          <w:marLeft w:val="0"/>
          <w:marRight w:val="0"/>
          <w:marTop w:val="0"/>
          <w:marBottom w:val="0"/>
          <w:divBdr>
            <w:top w:val="none" w:sz="0" w:space="0" w:color="auto"/>
            <w:left w:val="none" w:sz="0" w:space="0" w:color="auto"/>
            <w:bottom w:val="none" w:sz="0" w:space="0" w:color="auto"/>
            <w:right w:val="none" w:sz="0" w:space="0" w:color="auto"/>
          </w:divBdr>
        </w:div>
      </w:divsChild>
    </w:div>
    <w:div w:id="1625505396">
      <w:bodyDiv w:val="1"/>
      <w:marLeft w:val="0"/>
      <w:marRight w:val="0"/>
      <w:marTop w:val="0"/>
      <w:marBottom w:val="0"/>
      <w:divBdr>
        <w:top w:val="none" w:sz="0" w:space="0" w:color="auto"/>
        <w:left w:val="none" w:sz="0" w:space="0" w:color="auto"/>
        <w:bottom w:val="none" w:sz="0" w:space="0" w:color="auto"/>
        <w:right w:val="none" w:sz="0" w:space="0" w:color="auto"/>
      </w:divBdr>
      <w:divsChild>
        <w:div w:id="811826435">
          <w:marLeft w:val="0"/>
          <w:marRight w:val="0"/>
          <w:marTop w:val="0"/>
          <w:marBottom w:val="150"/>
          <w:divBdr>
            <w:top w:val="none" w:sz="0" w:space="0" w:color="auto"/>
            <w:left w:val="none" w:sz="0" w:space="0" w:color="auto"/>
            <w:bottom w:val="none" w:sz="0" w:space="0" w:color="auto"/>
            <w:right w:val="none" w:sz="0" w:space="0" w:color="auto"/>
          </w:divBdr>
          <w:divsChild>
            <w:div w:id="1955822546">
              <w:marLeft w:val="0"/>
              <w:marRight w:val="0"/>
              <w:marTop w:val="0"/>
              <w:marBottom w:val="0"/>
              <w:divBdr>
                <w:top w:val="none" w:sz="0" w:space="0" w:color="auto"/>
                <w:left w:val="none" w:sz="0" w:space="0" w:color="auto"/>
                <w:bottom w:val="none" w:sz="0" w:space="0" w:color="auto"/>
                <w:right w:val="none" w:sz="0" w:space="0" w:color="auto"/>
              </w:divBdr>
              <w:divsChild>
                <w:div w:id="1286738739">
                  <w:marLeft w:val="0"/>
                  <w:marRight w:val="150"/>
                  <w:marTop w:val="0"/>
                  <w:marBottom w:val="0"/>
                  <w:divBdr>
                    <w:top w:val="none" w:sz="0" w:space="0" w:color="auto"/>
                    <w:left w:val="none" w:sz="0" w:space="0" w:color="auto"/>
                    <w:bottom w:val="none" w:sz="0" w:space="0" w:color="auto"/>
                    <w:right w:val="none" w:sz="0" w:space="0" w:color="auto"/>
                  </w:divBdr>
                </w:div>
                <w:div w:id="217862216">
                  <w:marLeft w:val="0"/>
                  <w:marRight w:val="150"/>
                  <w:marTop w:val="0"/>
                  <w:marBottom w:val="0"/>
                  <w:divBdr>
                    <w:top w:val="none" w:sz="0" w:space="0" w:color="auto"/>
                    <w:left w:val="none" w:sz="0" w:space="0" w:color="auto"/>
                    <w:bottom w:val="none" w:sz="0" w:space="0" w:color="auto"/>
                    <w:right w:val="none" w:sz="0" w:space="0" w:color="auto"/>
                  </w:divBdr>
                </w:div>
              </w:divsChild>
            </w:div>
            <w:div w:id="126434106">
              <w:marLeft w:val="0"/>
              <w:marRight w:val="0"/>
              <w:marTop w:val="0"/>
              <w:marBottom w:val="0"/>
              <w:divBdr>
                <w:top w:val="none" w:sz="0" w:space="0" w:color="auto"/>
                <w:left w:val="none" w:sz="0" w:space="0" w:color="auto"/>
                <w:bottom w:val="none" w:sz="0" w:space="0" w:color="auto"/>
                <w:right w:val="none" w:sz="0" w:space="0" w:color="auto"/>
              </w:divBdr>
              <w:divsChild>
                <w:div w:id="1592202839">
                  <w:marLeft w:val="0"/>
                  <w:marRight w:val="0"/>
                  <w:marTop w:val="0"/>
                  <w:marBottom w:val="0"/>
                  <w:divBdr>
                    <w:top w:val="none" w:sz="0" w:space="0" w:color="auto"/>
                    <w:left w:val="none" w:sz="0" w:space="0" w:color="auto"/>
                    <w:bottom w:val="none" w:sz="0" w:space="0" w:color="auto"/>
                    <w:right w:val="none" w:sz="0" w:space="0" w:color="auto"/>
                  </w:divBdr>
                  <w:divsChild>
                    <w:div w:id="1128889877">
                      <w:marLeft w:val="0"/>
                      <w:marRight w:val="0"/>
                      <w:marTop w:val="0"/>
                      <w:marBottom w:val="0"/>
                      <w:divBdr>
                        <w:top w:val="none" w:sz="0" w:space="0" w:color="auto"/>
                        <w:left w:val="none" w:sz="0" w:space="0" w:color="auto"/>
                        <w:bottom w:val="none" w:sz="0" w:space="0" w:color="auto"/>
                        <w:right w:val="none" w:sz="0" w:space="0" w:color="auto"/>
                      </w:divBdr>
                      <w:divsChild>
                        <w:div w:id="1240408014">
                          <w:marLeft w:val="0"/>
                          <w:marRight w:val="0"/>
                          <w:marTop w:val="0"/>
                          <w:marBottom w:val="0"/>
                          <w:divBdr>
                            <w:top w:val="none" w:sz="0" w:space="0" w:color="auto"/>
                            <w:left w:val="none" w:sz="0" w:space="0" w:color="auto"/>
                            <w:bottom w:val="none" w:sz="0" w:space="0" w:color="auto"/>
                            <w:right w:val="none" w:sz="0" w:space="0" w:color="auto"/>
                          </w:divBdr>
                        </w:div>
                      </w:divsChild>
                    </w:div>
                    <w:div w:id="3178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462405">
          <w:marLeft w:val="0"/>
          <w:marRight w:val="0"/>
          <w:marTop w:val="0"/>
          <w:marBottom w:val="0"/>
          <w:divBdr>
            <w:top w:val="none" w:sz="0" w:space="0" w:color="auto"/>
            <w:left w:val="none" w:sz="0" w:space="0" w:color="auto"/>
            <w:bottom w:val="none" w:sz="0" w:space="0" w:color="auto"/>
            <w:right w:val="none" w:sz="0" w:space="0" w:color="auto"/>
          </w:divBdr>
          <w:divsChild>
            <w:div w:id="2145079765">
              <w:marLeft w:val="0"/>
              <w:marRight w:val="0"/>
              <w:marTop w:val="0"/>
              <w:marBottom w:val="0"/>
              <w:divBdr>
                <w:top w:val="none" w:sz="0" w:space="0" w:color="auto"/>
                <w:left w:val="none" w:sz="0" w:space="0" w:color="auto"/>
                <w:bottom w:val="none" w:sz="0" w:space="0" w:color="auto"/>
                <w:right w:val="none" w:sz="0" w:space="0" w:color="auto"/>
              </w:divBdr>
              <w:divsChild>
                <w:div w:id="20866819">
                  <w:marLeft w:val="0"/>
                  <w:marRight w:val="0"/>
                  <w:marTop w:val="0"/>
                  <w:marBottom w:val="0"/>
                  <w:divBdr>
                    <w:top w:val="none" w:sz="0" w:space="0" w:color="auto"/>
                    <w:left w:val="none" w:sz="0" w:space="0" w:color="auto"/>
                    <w:bottom w:val="none" w:sz="0" w:space="0" w:color="auto"/>
                    <w:right w:val="none" w:sz="0" w:space="0" w:color="auto"/>
                  </w:divBdr>
                </w:div>
              </w:divsChild>
            </w:div>
            <w:div w:id="887835727">
              <w:marLeft w:val="0"/>
              <w:marRight w:val="0"/>
              <w:marTop w:val="225"/>
              <w:marBottom w:val="0"/>
              <w:divBdr>
                <w:top w:val="none" w:sz="0" w:space="0" w:color="auto"/>
                <w:left w:val="none" w:sz="0" w:space="0" w:color="auto"/>
                <w:bottom w:val="none" w:sz="0" w:space="0" w:color="auto"/>
                <w:right w:val="none" w:sz="0" w:space="0" w:color="auto"/>
              </w:divBdr>
              <w:divsChild>
                <w:div w:id="1818955795">
                  <w:marLeft w:val="0"/>
                  <w:marRight w:val="0"/>
                  <w:marTop w:val="0"/>
                  <w:marBottom w:val="0"/>
                  <w:divBdr>
                    <w:top w:val="none" w:sz="0" w:space="0" w:color="auto"/>
                    <w:left w:val="none" w:sz="0" w:space="0" w:color="auto"/>
                    <w:bottom w:val="none" w:sz="0" w:space="0" w:color="auto"/>
                    <w:right w:val="none" w:sz="0" w:space="0" w:color="auto"/>
                  </w:divBdr>
                </w:div>
              </w:divsChild>
            </w:div>
            <w:div w:id="2003074709">
              <w:marLeft w:val="0"/>
              <w:marRight w:val="0"/>
              <w:marTop w:val="375"/>
              <w:marBottom w:val="0"/>
              <w:divBdr>
                <w:top w:val="none" w:sz="0" w:space="0" w:color="auto"/>
                <w:left w:val="none" w:sz="0" w:space="0" w:color="auto"/>
                <w:bottom w:val="none" w:sz="0" w:space="0" w:color="auto"/>
                <w:right w:val="none" w:sz="0" w:space="0" w:color="auto"/>
              </w:divBdr>
              <w:divsChild>
                <w:div w:id="1928225702">
                  <w:marLeft w:val="0"/>
                  <w:marRight w:val="0"/>
                  <w:marTop w:val="0"/>
                  <w:marBottom w:val="0"/>
                  <w:divBdr>
                    <w:top w:val="none" w:sz="0" w:space="0" w:color="auto"/>
                    <w:left w:val="none" w:sz="0" w:space="0" w:color="auto"/>
                    <w:bottom w:val="none" w:sz="0" w:space="0" w:color="auto"/>
                    <w:right w:val="none" w:sz="0" w:space="0" w:color="auto"/>
                  </w:divBdr>
                  <w:divsChild>
                    <w:div w:id="54218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8012">
              <w:marLeft w:val="0"/>
              <w:marRight w:val="0"/>
              <w:marTop w:val="375"/>
              <w:marBottom w:val="0"/>
              <w:divBdr>
                <w:top w:val="none" w:sz="0" w:space="0" w:color="auto"/>
                <w:left w:val="none" w:sz="0" w:space="0" w:color="auto"/>
                <w:bottom w:val="none" w:sz="0" w:space="0" w:color="auto"/>
                <w:right w:val="none" w:sz="0" w:space="0" w:color="auto"/>
              </w:divBdr>
              <w:divsChild>
                <w:div w:id="1095632953">
                  <w:marLeft w:val="0"/>
                  <w:marRight w:val="0"/>
                  <w:marTop w:val="0"/>
                  <w:marBottom w:val="0"/>
                  <w:divBdr>
                    <w:top w:val="none" w:sz="0" w:space="0" w:color="auto"/>
                    <w:left w:val="none" w:sz="0" w:space="0" w:color="auto"/>
                    <w:bottom w:val="none" w:sz="0" w:space="0" w:color="auto"/>
                    <w:right w:val="none" w:sz="0" w:space="0" w:color="auto"/>
                  </w:divBdr>
                </w:div>
              </w:divsChild>
            </w:div>
            <w:div w:id="1752044641">
              <w:marLeft w:val="0"/>
              <w:marRight w:val="0"/>
              <w:marTop w:val="225"/>
              <w:marBottom w:val="0"/>
              <w:divBdr>
                <w:top w:val="none" w:sz="0" w:space="0" w:color="auto"/>
                <w:left w:val="none" w:sz="0" w:space="0" w:color="auto"/>
                <w:bottom w:val="none" w:sz="0" w:space="0" w:color="auto"/>
                <w:right w:val="none" w:sz="0" w:space="0" w:color="auto"/>
              </w:divBdr>
              <w:divsChild>
                <w:div w:id="1621952725">
                  <w:marLeft w:val="0"/>
                  <w:marRight w:val="0"/>
                  <w:marTop w:val="0"/>
                  <w:marBottom w:val="0"/>
                  <w:divBdr>
                    <w:top w:val="none" w:sz="0" w:space="0" w:color="auto"/>
                    <w:left w:val="none" w:sz="0" w:space="0" w:color="auto"/>
                    <w:bottom w:val="none" w:sz="0" w:space="0" w:color="auto"/>
                    <w:right w:val="none" w:sz="0" w:space="0" w:color="auto"/>
                  </w:divBdr>
                  <w:divsChild>
                    <w:div w:id="1135830222">
                      <w:marLeft w:val="0"/>
                      <w:marRight w:val="0"/>
                      <w:marTop w:val="0"/>
                      <w:marBottom w:val="0"/>
                      <w:divBdr>
                        <w:top w:val="single" w:sz="6" w:space="0" w:color="D9D9D9"/>
                        <w:left w:val="none" w:sz="0" w:space="0" w:color="auto"/>
                        <w:bottom w:val="single" w:sz="6" w:space="0" w:color="D9D9D9"/>
                        <w:right w:val="none" w:sz="0" w:space="0" w:color="auto"/>
                      </w:divBdr>
                      <w:divsChild>
                        <w:div w:id="1805150284">
                          <w:marLeft w:val="0"/>
                          <w:marRight w:val="0"/>
                          <w:marTop w:val="0"/>
                          <w:marBottom w:val="0"/>
                          <w:divBdr>
                            <w:top w:val="none" w:sz="0" w:space="0" w:color="auto"/>
                            <w:left w:val="none" w:sz="0" w:space="0" w:color="auto"/>
                            <w:bottom w:val="none" w:sz="0" w:space="0" w:color="auto"/>
                            <w:right w:val="none" w:sz="0" w:space="0" w:color="auto"/>
                          </w:divBdr>
                          <w:divsChild>
                            <w:div w:id="94905049">
                              <w:marLeft w:val="0"/>
                              <w:marRight w:val="0"/>
                              <w:marTop w:val="0"/>
                              <w:marBottom w:val="0"/>
                              <w:divBdr>
                                <w:top w:val="none" w:sz="0" w:space="0" w:color="auto"/>
                                <w:left w:val="none" w:sz="0" w:space="0" w:color="auto"/>
                                <w:bottom w:val="none" w:sz="0" w:space="0" w:color="auto"/>
                                <w:right w:val="none" w:sz="0" w:space="0" w:color="auto"/>
                              </w:divBdr>
                              <w:divsChild>
                                <w:div w:id="1637686698">
                                  <w:marLeft w:val="0"/>
                                  <w:marRight w:val="0"/>
                                  <w:marTop w:val="0"/>
                                  <w:marBottom w:val="0"/>
                                  <w:divBdr>
                                    <w:top w:val="none" w:sz="0" w:space="0" w:color="auto"/>
                                    <w:left w:val="none" w:sz="0" w:space="0" w:color="auto"/>
                                    <w:bottom w:val="none" w:sz="0" w:space="0" w:color="auto"/>
                                    <w:right w:val="none" w:sz="0" w:space="0" w:color="auto"/>
                                  </w:divBdr>
                                  <w:divsChild>
                                    <w:div w:id="606696792">
                                      <w:marLeft w:val="0"/>
                                      <w:marRight w:val="0"/>
                                      <w:marTop w:val="0"/>
                                      <w:marBottom w:val="0"/>
                                      <w:divBdr>
                                        <w:top w:val="none" w:sz="0" w:space="0" w:color="auto"/>
                                        <w:left w:val="none" w:sz="0" w:space="0" w:color="auto"/>
                                        <w:bottom w:val="none" w:sz="0" w:space="0" w:color="auto"/>
                                        <w:right w:val="none" w:sz="0" w:space="0" w:color="auto"/>
                                      </w:divBdr>
                                      <w:divsChild>
                                        <w:div w:id="687097451">
                                          <w:marLeft w:val="0"/>
                                          <w:marRight w:val="0"/>
                                          <w:marTop w:val="0"/>
                                          <w:marBottom w:val="0"/>
                                          <w:divBdr>
                                            <w:top w:val="none" w:sz="0" w:space="0" w:color="auto"/>
                                            <w:left w:val="none" w:sz="0" w:space="0" w:color="auto"/>
                                            <w:bottom w:val="none" w:sz="0" w:space="0" w:color="auto"/>
                                            <w:right w:val="none" w:sz="0" w:space="0" w:color="auto"/>
                                          </w:divBdr>
                                          <w:divsChild>
                                            <w:div w:id="1584758624">
                                              <w:marLeft w:val="0"/>
                                              <w:marRight w:val="0"/>
                                              <w:marTop w:val="0"/>
                                              <w:marBottom w:val="0"/>
                                              <w:divBdr>
                                                <w:top w:val="none" w:sz="0" w:space="0" w:color="auto"/>
                                                <w:left w:val="none" w:sz="0" w:space="0" w:color="auto"/>
                                                <w:bottom w:val="none" w:sz="0" w:space="0" w:color="auto"/>
                                                <w:right w:val="none" w:sz="0" w:space="0" w:color="auto"/>
                                              </w:divBdr>
                                              <w:divsChild>
                                                <w:div w:id="700665066">
                                                  <w:marLeft w:val="0"/>
                                                  <w:marRight w:val="0"/>
                                                  <w:marTop w:val="0"/>
                                                  <w:marBottom w:val="0"/>
                                                  <w:divBdr>
                                                    <w:top w:val="none" w:sz="0" w:space="0" w:color="auto"/>
                                                    <w:left w:val="none" w:sz="0" w:space="0" w:color="auto"/>
                                                    <w:bottom w:val="none" w:sz="0" w:space="0" w:color="auto"/>
                                                    <w:right w:val="none" w:sz="0" w:space="0" w:color="auto"/>
                                                  </w:divBdr>
                                                  <w:divsChild>
                                                    <w:div w:id="1495414455">
                                                      <w:marLeft w:val="0"/>
                                                      <w:marRight w:val="0"/>
                                                      <w:marTop w:val="0"/>
                                                      <w:marBottom w:val="0"/>
                                                      <w:divBdr>
                                                        <w:top w:val="none" w:sz="0" w:space="0" w:color="auto"/>
                                                        <w:left w:val="none" w:sz="0" w:space="0" w:color="auto"/>
                                                        <w:bottom w:val="none" w:sz="0" w:space="0" w:color="auto"/>
                                                        <w:right w:val="none" w:sz="0" w:space="0" w:color="auto"/>
                                                      </w:divBdr>
                                                      <w:divsChild>
                                                        <w:div w:id="323438993">
                                                          <w:marLeft w:val="0"/>
                                                          <w:marRight w:val="0"/>
                                                          <w:marTop w:val="0"/>
                                                          <w:marBottom w:val="0"/>
                                                          <w:divBdr>
                                                            <w:top w:val="none" w:sz="0" w:space="0" w:color="auto"/>
                                                            <w:left w:val="none" w:sz="0" w:space="0" w:color="auto"/>
                                                            <w:bottom w:val="none" w:sz="0" w:space="0" w:color="auto"/>
                                                            <w:right w:val="none" w:sz="0" w:space="0" w:color="auto"/>
                                                          </w:divBdr>
                                                          <w:divsChild>
                                                            <w:div w:id="1590313305">
                                                              <w:marLeft w:val="0"/>
                                                              <w:marRight w:val="0"/>
                                                              <w:marTop w:val="0"/>
                                                              <w:marBottom w:val="0"/>
                                                              <w:divBdr>
                                                                <w:top w:val="none" w:sz="0" w:space="0" w:color="auto"/>
                                                                <w:left w:val="none" w:sz="0" w:space="0" w:color="auto"/>
                                                                <w:bottom w:val="none" w:sz="0" w:space="0" w:color="auto"/>
                                                                <w:right w:val="none" w:sz="0" w:space="0" w:color="auto"/>
                                                              </w:divBdr>
                                                              <w:divsChild>
                                                                <w:div w:id="377631813">
                                                                  <w:marLeft w:val="0"/>
                                                                  <w:marRight w:val="0"/>
                                                                  <w:marTop w:val="0"/>
                                                                  <w:marBottom w:val="0"/>
                                                                  <w:divBdr>
                                                                    <w:top w:val="none" w:sz="0" w:space="0" w:color="auto"/>
                                                                    <w:left w:val="none" w:sz="0" w:space="0" w:color="auto"/>
                                                                    <w:bottom w:val="none" w:sz="0" w:space="0" w:color="auto"/>
                                                                    <w:right w:val="none" w:sz="0" w:space="0" w:color="auto"/>
                                                                  </w:divBdr>
                                                                  <w:divsChild>
                                                                    <w:div w:id="1940914907">
                                                                      <w:marLeft w:val="0"/>
                                                                      <w:marRight w:val="0"/>
                                                                      <w:marTop w:val="0"/>
                                                                      <w:marBottom w:val="0"/>
                                                                      <w:divBdr>
                                                                        <w:top w:val="none" w:sz="0" w:space="0" w:color="auto"/>
                                                                        <w:left w:val="none" w:sz="0" w:space="0" w:color="auto"/>
                                                                        <w:bottom w:val="none" w:sz="0" w:space="0" w:color="auto"/>
                                                                        <w:right w:val="none" w:sz="0" w:space="0" w:color="auto"/>
                                                                      </w:divBdr>
                                                                      <w:divsChild>
                                                                        <w:div w:id="641345174">
                                                                          <w:marLeft w:val="0"/>
                                                                          <w:marRight w:val="0"/>
                                                                          <w:marTop w:val="0"/>
                                                                          <w:marBottom w:val="0"/>
                                                                          <w:divBdr>
                                                                            <w:top w:val="none" w:sz="0" w:space="0" w:color="auto"/>
                                                                            <w:left w:val="none" w:sz="0" w:space="0" w:color="auto"/>
                                                                            <w:bottom w:val="none" w:sz="0" w:space="0" w:color="auto"/>
                                                                            <w:right w:val="none" w:sz="0" w:space="0" w:color="auto"/>
                                                                          </w:divBdr>
                                                                        </w:div>
                                                                        <w:div w:id="147759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8701215">
              <w:marLeft w:val="0"/>
              <w:marRight w:val="0"/>
              <w:marTop w:val="225"/>
              <w:marBottom w:val="0"/>
              <w:divBdr>
                <w:top w:val="none" w:sz="0" w:space="0" w:color="auto"/>
                <w:left w:val="none" w:sz="0" w:space="0" w:color="auto"/>
                <w:bottom w:val="none" w:sz="0" w:space="0" w:color="auto"/>
                <w:right w:val="none" w:sz="0" w:space="0" w:color="auto"/>
              </w:divBdr>
              <w:divsChild>
                <w:div w:id="1647052092">
                  <w:marLeft w:val="0"/>
                  <w:marRight w:val="0"/>
                  <w:marTop w:val="0"/>
                  <w:marBottom w:val="0"/>
                  <w:divBdr>
                    <w:top w:val="none" w:sz="0" w:space="0" w:color="auto"/>
                    <w:left w:val="none" w:sz="0" w:space="0" w:color="auto"/>
                    <w:bottom w:val="none" w:sz="0" w:space="0" w:color="auto"/>
                    <w:right w:val="none" w:sz="0" w:space="0" w:color="auto"/>
                  </w:divBdr>
                </w:div>
              </w:divsChild>
            </w:div>
            <w:div w:id="1046755085">
              <w:marLeft w:val="0"/>
              <w:marRight w:val="0"/>
              <w:marTop w:val="225"/>
              <w:marBottom w:val="0"/>
              <w:divBdr>
                <w:top w:val="none" w:sz="0" w:space="0" w:color="auto"/>
                <w:left w:val="none" w:sz="0" w:space="0" w:color="auto"/>
                <w:bottom w:val="none" w:sz="0" w:space="0" w:color="auto"/>
                <w:right w:val="none" w:sz="0" w:space="0" w:color="auto"/>
              </w:divBdr>
              <w:divsChild>
                <w:div w:id="2041129668">
                  <w:marLeft w:val="0"/>
                  <w:marRight w:val="0"/>
                  <w:marTop w:val="0"/>
                  <w:marBottom w:val="0"/>
                  <w:divBdr>
                    <w:top w:val="none" w:sz="0" w:space="0" w:color="auto"/>
                    <w:left w:val="none" w:sz="0" w:space="0" w:color="auto"/>
                    <w:bottom w:val="none" w:sz="0" w:space="0" w:color="auto"/>
                    <w:right w:val="none" w:sz="0" w:space="0" w:color="auto"/>
                  </w:divBdr>
                </w:div>
              </w:divsChild>
            </w:div>
            <w:div w:id="731927866">
              <w:marLeft w:val="0"/>
              <w:marRight w:val="0"/>
              <w:marTop w:val="225"/>
              <w:marBottom w:val="0"/>
              <w:divBdr>
                <w:top w:val="none" w:sz="0" w:space="0" w:color="auto"/>
                <w:left w:val="none" w:sz="0" w:space="0" w:color="auto"/>
                <w:bottom w:val="none" w:sz="0" w:space="0" w:color="auto"/>
                <w:right w:val="none" w:sz="0" w:space="0" w:color="auto"/>
              </w:divBdr>
              <w:divsChild>
                <w:div w:id="43219507">
                  <w:marLeft w:val="0"/>
                  <w:marRight w:val="0"/>
                  <w:marTop w:val="0"/>
                  <w:marBottom w:val="0"/>
                  <w:divBdr>
                    <w:top w:val="none" w:sz="0" w:space="0" w:color="auto"/>
                    <w:left w:val="none" w:sz="0" w:space="0" w:color="auto"/>
                    <w:bottom w:val="none" w:sz="0" w:space="0" w:color="auto"/>
                    <w:right w:val="none" w:sz="0" w:space="0" w:color="auto"/>
                  </w:divBdr>
                </w:div>
              </w:divsChild>
            </w:div>
            <w:div w:id="6174347">
              <w:marLeft w:val="0"/>
              <w:marRight w:val="0"/>
              <w:marTop w:val="225"/>
              <w:marBottom w:val="0"/>
              <w:divBdr>
                <w:top w:val="none" w:sz="0" w:space="0" w:color="auto"/>
                <w:left w:val="none" w:sz="0" w:space="0" w:color="auto"/>
                <w:bottom w:val="none" w:sz="0" w:space="0" w:color="auto"/>
                <w:right w:val="none" w:sz="0" w:space="0" w:color="auto"/>
              </w:divBdr>
              <w:divsChild>
                <w:div w:id="93652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98179">
      <w:bodyDiv w:val="1"/>
      <w:marLeft w:val="0"/>
      <w:marRight w:val="0"/>
      <w:marTop w:val="0"/>
      <w:marBottom w:val="0"/>
      <w:divBdr>
        <w:top w:val="none" w:sz="0" w:space="0" w:color="auto"/>
        <w:left w:val="none" w:sz="0" w:space="0" w:color="auto"/>
        <w:bottom w:val="none" w:sz="0" w:space="0" w:color="auto"/>
        <w:right w:val="none" w:sz="0" w:space="0" w:color="auto"/>
      </w:divBdr>
      <w:divsChild>
        <w:div w:id="1635911132">
          <w:marLeft w:val="0"/>
          <w:marRight w:val="0"/>
          <w:marTop w:val="0"/>
          <w:marBottom w:val="300"/>
          <w:divBdr>
            <w:top w:val="none" w:sz="0" w:space="0" w:color="auto"/>
            <w:left w:val="none" w:sz="0" w:space="0" w:color="auto"/>
            <w:bottom w:val="none" w:sz="0" w:space="0" w:color="auto"/>
            <w:right w:val="none" w:sz="0" w:space="0" w:color="auto"/>
          </w:divBdr>
        </w:div>
      </w:divsChild>
    </w:div>
    <w:div w:id="1625699817">
      <w:bodyDiv w:val="1"/>
      <w:marLeft w:val="0"/>
      <w:marRight w:val="0"/>
      <w:marTop w:val="0"/>
      <w:marBottom w:val="0"/>
      <w:divBdr>
        <w:top w:val="none" w:sz="0" w:space="0" w:color="auto"/>
        <w:left w:val="none" w:sz="0" w:space="0" w:color="auto"/>
        <w:bottom w:val="none" w:sz="0" w:space="0" w:color="auto"/>
        <w:right w:val="none" w:sz="0" w:space="0" w:color="auto"/>
      </w:divBdr>
      <w:divsChild>
        <w:div w:id="20666549">
          <w:marLeft w:val="0"/>
          <w:marRight w:val="0"/>
          <w:marTop w:val="0"/>
          <w:marBottom w:val="150"/>
          <w:divBdr>
            <w:top w:val="none" w:sz="0" w:space="0" w:color="auto"/>
            <w:left w:val="none" w:sz="0" w:space="0" w:color="auto"/>
            <w:bottom w:val="none" w:sz="0" w:space="0" w:color="auto"/>
            <w:right w:val="none" w:sz="0" w:space="0" w:color="auto"/>
          </w:divBdr>
          <w:divsChild>
            <w:div w:id="881595080">
              <w:marLeft w:val="0"/>
              <w:marRight w:val="0"/>
              <w:marTop w:val="0"/>
              <w:marBottom w:val="0"/>
              <w:divBdr>
                <w:top w:val="none" w:sz="0" w:space="0" w:color="auto"/>
                <w:left w:val="none" w:sz="0" w:space="0" w:color="auto"/>
                <w:bottom w:val="none" w:sz="0" w:space="0" w:color="auto"/>
                <w:right w:val="none" w:sz="0" w:space="0" w:color="auto"/>
              </w:divBdr>
              <w:divsChild>
                <w:div w:id="452093065">
                  <w:marLeft w:val="0"/>
                  <w:marRight w:val="150"/>
                  <w:marTop w:val="0"/>
                  <w:marBottom w:val="0"/>
                  <w:divBdr>
                    <w:top w:val="none" w:sz="0" w:space="0" w:color="auto"/>
                    <w:left w:val="none" w:sz="0" w:space="0" w:color="auto"/>
                    <w:bottom w:val="none" w:sz="0" w:space="0" w:color="auto"/>
                    <w:right w:val="none" w:sz="0" w:space="0" w:color="auto"/>
                  </w:divBdr>
                </w:div>
                <w:div w:id="1940479107">
                  <w:marLeft w:val="0"/>
                  <w:marRight w:val="150"/>
                  <w:marTop w:val="0"/>
                  <w:marBottom w:val="0"/>
                  <w:divBdr>
                    <w:top w:val="none" w:sz="0" w:space="0" w:color="auto"/>
                    <w:left w:val="none" w:sz="0" w:space="0" w:color="auto"/>
                    <w:bottom w:val="none" w:sz="0" w:space="0" w:color="auto"/>
                    <w:right w:val="none" w:sz="0" w:space="0" w:color="auto"/>
                  </w:divBdr>
                </w:div>
              </w:divsChild>
            </w:div>
            <w:div w:id="1384792702">
              <w:marLeft w:val="0"/>
              <w:marRight w:val="0"/>
              <w:marTop w:val="0"/>
              <w:marBottom w:val="0"/>
              <w:divBdr>
                <w:top w:val="none" w:sz="0" w:space="0" w:color="auto"/>
                <w:left w:val="none" w:sz="0" w:space="0" w:color="auto"/>
                <w:bottom w:val="none" w:sz="0" w:space="0" w:color="auto"/>
                <w:right w:val="none" w:sz="0" w:space="0" w:color="auto"/>
              </w:divBdr>
              <w:divsChild>
                <w:div w:id="2142650771">
                  <w:marLeft w:val="0"/>
                  <w:marRight w:val="0"/>
                  <w:marTop w:val="0"/>
                  <w:marBottom w:val="0"/>
                  <w:divBdr>
                    <w:top w:val="none" w:sz="0" w:space="0" w:color="auto"/>
                    <w:left w:val="none" w:sz="0" w:space="0" w:color="auto"/>
                    <w:bottom w:val="none" w:sz="0" w:space="0" w:color="auto"/>
                    <w:right w:val="none" w:sz="0" w:space="0" w:color="auto"/>
                  </w:divBdr>
                  <w:divsChild>
                    <w:div w:id="1073744946">
                      <w:marLeft w:val="0"/>
                      <w:marRight w:val="135"/>
                      <w:marTop w:val="0"/>
                      <w:marBottom w:val="0"/>
                      <w:divBdr>
                        <w:top w:val="none" w:sz="0" w:space="0" w:color="auto"/>
                        <w:left w:val="none" w:sz="0" w:space="0" w:color="auto"/>
                        <w:bottom w:val="none" w:sz="0" w:space="0" w:color="auto"/>
                        <w:right w:val="none" w:sz="0" w:space="0" w:color="auto"/>
                      </w:divBdr>
                    </w:div>
                    <w:div w:id="1813667596">
                      <w:marLeft w:val="-135"/>
                      <w:marRight w:val="0"/>
                      <w:marTop w:val="0"/>
                      <w:marBottom w:val="0"/>
                      <w:divBdr>
                        <w:top w:val="none" w:sz="0" w:space="0" w:color="auto"/>
                        <w:left w:val="none" w:sz="0" w:space="0" w:color="auto"/>
                        <w:bottom w:val="none" w:sz="0" w:space="0" w:color="auto"/>
                        <w:right w:val="none" w:sz="0" w:space="0" w:color="auto"/>
                      </w:divBdr>
                    </w:div>
                    <w:div w:id="1927155581">
                      <w:marLeft w:val="0"/>
                      <w:marRight w:val="0"/>
                      <w:marTop w:val="0"/>
                      <w:marBottom w:val="0"/>
                      <w:divBdr>
                        <w:top w:val="none" w:sz="0" w:space="0" w:color="auto"/>
                        <w:left w:val="none" w:sz="0" w:space="0" w:color="auto"/>
                        <w:bottom w:val="none" w:sz="0" w:space="0" w:color="auto"/>
                        <w:right w:val="none" w:sz="0" w:space="0" w:color="auto"/>
                      </w:divBdr>
                      <w:divsChild>
                        <w:div w:id="1188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09400">
          <w:marLeft w:val="0"/>
          <w:marRight w:val="0"/>
          <w:marTop w:val="0"/>
          <w:marBottom w:val="0"/>
          <w:divBdr>
            <w:top w:val="none" w:sz="0" w:space="0" w:color="auto"/>
            <w:left w:val="none" w:sz="0" w:space="0" w:color="auto"/>
            <w:bottom w:val="none" w:sz="0" w:space="0" w:color="auto"/>
            <w:right w:val="none" w:sz="0" w:space="0" w:color="auto"/>
          </w:divBdr>
          <w:divsChild>
            <w:div w:id="266936410">
              <w:marLeft w:val="0"/>
              <w:marRight w:val="0"/>
              <w:marTop w:val="225"/>
              <w:marBottom w:val="0"/>
              <w:divBdr>
                <w:top w:val="none" w:sz="0" w:space="0" w:color="auto"/>
                <w:left w:val="none" w:sz="0" w:space="0" w:color="auto"/>
                <w:bottom w:val="none" w:sz="0" w:space="0" w:color="auto"/>
                <w:right w:val="none" w:sz="0" w:space="0" w:color="auto"/>
              </w:divBdr>
              <w:divsChild>
                <w:div w:id="1769472147">
                  <w:marLeft w:val="0"/>
                  <w:marRight w:val="0"/>
                  <w:marTop w:val="0"/>
                  <w:marBottom w:val="0"/>
                  <w:divBdr>
                    <w:top w:val="none" w:sz="0" w:space="0" w:color="auto"/>
                    <w:left w:val="none" w:sz="0" w:space="0" w:color="auto"/>
                    <w:bottom w:val="none" w:sz="0" w:space="0" w:color="auto"/>
                    <w:right w:val="none" w:sz="0" w:space="0" w:color="auto"/>
                  </w:divBdr>
                </w:div>
              </w:divsChild>
            </w:div>
            <w:div w:id="1215000858">
              <w:marLeft w:val="0"/>
              <w:marRight w:val="0"/>
              <w:marTop w:val="375"/>
              <w:marBottom w:val="0"/>
              <w:divBdr>
                <w:top w:val="none" w:sz="0" w:space="0" w:color="auto"/>
                <w:left w:val="none" w:sz="0" w:space="0" w:color="auto"/>
                <w:bottom w:val="none" w:sz="0" w:space="0" w:color="auto"/>
                <w:right w:val="none" w:sz="0" w:space="0" w:color="auto"/>
              </w:divBdr>
              <w:divsChild>
                <w:div w:id="1435445236">
                  <w:marLeft w:val="0"/>
                  <w:marRight w:val="0"/>
                  <w:marTop w:val="0"/>
                  <w:marBottom w:val="0"/>
                  <w:divBdr>
                    <w:top w:val="none" w:sz="0" w:space="0" w:color="auto"/>
                    <w:left w:val="none" w:sz="0" w:space="0" w:color="auto"/>
                    <w:bottom w:val="none" w:sz="0" w:space="0" w:color="auto"/>
                    <w:right w:val="none" w:sz="0" w:space="0" w:color="auto"/>
                  </w:divBdr>
                </w:div>
              </w:divsChild>
            </w:div>
            <w:div w:id="1222670263">
              <w:marLeft w:val="0"/>
              <w:marRight w:val="0"/>
              <w:marTop w:val="375"/>
              <w:marBottom w:val="0"/>
              <w:divBdr>
                <w:top w:val="none" w:sz="0" w:space="0" w:color="auto"/>
                <w:left w:val="none" w:sz="0" w:space="0" w:color="auto"/>
                <w:bottom w:val="none" w:sz="0" w:space="0" w:color="auto"/>
                <w:right w:val="none" w:sz="0" w:space="0" w:color="auto"/>
              </w:divBdr>
              <w:divsChild>
                <w:div w:id="186219827">
                  <w:marLeft w:val="0"/>
                  <w:marRight w:val="0"/>
                  <w:marTop w:val="0"/>
                  <w:marBottom w:val="0"/>
                  <w:divBdr>
                    <w:top w:val="none" w:sz="0" w:space="0" w:color="auto"/>
                    <w:left w:val="none" w:sz="0" w:space="0" w:color="auto"/>
                    <w:bottom w:val="none" w:sz="0" w:space="0" w:color="auto"/>
                    <w:right w:val="none" w:sz="0" w:space="0" w:color="auto"/>
                  </w:divBdr>
                  <w:divsChild>
                    <w:div w:id="4548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5136">
              <w:marLeft w:val="0"/>
              <w:marRight w:val="0"/>
              <w:marTop w:val="0"/>
              <w:marBottom w:val="0"/>
              <w:divBdr>
                <w:top w:val="none" w:sz="0" w:space="0" w:color="auto"/>
                <w:left w:val="none" w:sz="0" w:space="0" w:color="auto"/>
                <w:bottom w:val="none" w:sz="0" w:space="0" w:color="auto"/>
                <w:right w:val="none" w:sz="0" w:space="0" w:color="auto"/>
              </w:divBdr>
              <w:divsChild>
                <w:div w:id="7856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20901">
      <w:bodyDiv w:val="1"/>
      <w:marLeft w:val="0"/>
      <w:marRight w:val="0"/>
      <w:marTop w:val="0"/>
      <w:marBottom w:val="0"/>
      <w:divBdr>
        <w:top w:val="none" w:sz="0" w:space="0" w:color="auto"/>
        <w:left w:val="none" w:sz="0" w:space="0" w:color="auto"/>
        <w:bottom w:val="none" w:sz="0" w:space="0" w:color="auto"/>
        <w:right w:val="none" w:sz="0" w:space="0" w:color="auto"/>
      </w:divBdr>
      <w:divsChild>
        <w:div w:id="826088929">
          <w:marLeft w:val="0"/>
          <w:marRight w:val="0"/>
          <w:marTop w:val="0"/>
          <w:marBottom w:val="300"/>
          <w:divBdr>
            <w:top w:val="none" w:sz="0" w:space="0" w:color="auto"/>
            <w:left w:val="none" w:sz="0" w:space="0" w:color="auto"/>
            <w:bottom w:val="none" w:sz="0" w:space="0" w:color="auto"/>
            <w:right w:val="none" w:sz="0" w:space="0" w:color="auto"/>
          </w:divBdr>
        </w:div>
      </w:divsChild>
    </w:div>
    <w:div w:id="1628196471">
      <w:bodyDiv w:val="1"/>
      <w:marLeft w:val="0"/>
      <w:marRight w:val="0"/>
      <w:marTop w:val="0"/>
      <w:marBottom w:val="0"/>
      <w:divBdr>
        <w:top w:val="none" w:sz="0" w:space="0" w:color="auto"/>
        <w:left w:val="none" w:sz="0" w:space="0" w:color="auto"/>
        <w:bottom w:val="none" w:sz="0" w:space="0" w:color="auto"/>
        <w:right w:val="none" w:sz="0" w:space="0" w:color="auto"/>
      </w:divBdr>
      <w:divsChild>
        <w:div w:id="433744213">
          <w:marLeft w:val="0"/>
          <w:marRight w:val="150"/>
          <w:marTop w:val="0"/>
          <w:marBottom w:val="75"/>
          <w:divBdr>
            <w:top w:val="none" w:sz="0" w:space="0" w:color="auto"/>
            <w:left w:val="none" w:sz="0" w:space="0" w:color="auto"/>
            <w:bottom w:val="none" w:sz="0" w:space="0" w:color="auto"/>
            <w:right w:val="none" w:sz="0" w:space="0" w:color="auto"/>
          </w:divBdr>
        </w:div>
        <w:div w:id="1987321083">
          <w:marLeft w:val="0"/>
          <w:marRight w:val="150"/>
          <w:marTop w:val="150"/>
          <w:marBottom w:val="150"/>
          <w:divBdr>
            <w:top w:val="none" w:sz="0" w:space="0" w:color="auto"/>
            <w:left w:val="none" w:sz="0" w:space="0" w:color="auto"/>
            <w:bottom w:val="none" w:sz="0" w:space="0" w:color="auto"/>
            <w:right w:val="none" w:sz="0" w:space="0" w:color="auto"/>
          </w:divBdr>
        </w:div>
        <w:div w:id="1506673513">
          <w:marLeft w:val="0"/>
          <w:marRight w:val="150"/>
          <w:marTop w:val="0"/>
          <w:marBottom w:val="0"/>
          <w:divBdr>
            <w:top w:val="none" w:sz="0" w:space="0" w:color="auto"/>
            <w:left w:val="none" w:sz="0" w:space="0" w:color="auto"/>
            <w:bottom w:val="none" w:sz="0" w:space="0" w:color="auto"/>
            <w:right w:val="none" w:sz="0" w:space="0" w:color="auto"/>
          </w:divBdr>
        </w:div>
      </w:divsChild>
    </w:div>
    <w:div w:id="1628969556">
      <w:bodyDiv w:val="1"/>
      <w:marLeft w:val="0"/>
      <w:marRight w:val="0"/>
      <w:marTop w:val="0"/>
      <w:marBottom w:val="0"/>
      <w:divBdr>
        <w:top w:val="none" w:sz="0" w:space="0" w:color="auto"/>
        <w:left w:val="none" w:sz="0" w:space="0" w:color="auto"/>
        <w:bottom w:val="none" w:sz="0" w:space="0" w:color="auto"/>
        <w:right w:val="none" w:sz="0" w:space="0" w:color="auto"/>
      </w:divBdr>
      <w:divsChild>
        <w:div w:id="257567900">
          <w:marLeft w:val="0"/>
          <w:marRight w:val="150"/>
          <w:marTop w:val="0"/>
          <w:marBottom w:val="75"/>
          <w:divBdr>
            <w:top w:val="none" w:sz="0" w:space="0" w:color="auto"/>
            <w:left w:val="none" w:sz="0" w:space="0" w:color="auto"/>
            <w:bottom w:val="none" w:sz="0" w:space="0" w:color="auto"/>
            <w:right w:val="none" w:sz="0" w:space="0" w:color="auto"/>
          </w:divBdr>
        </w:div>
        <w:div w:id="16934897">
          <w:marLeft w:val="0"/>
          <w:marRight w:val="150"/>
          <w:marTop w:val="150"/>
          <w:marBottom w:val="150"/>
          <w:divBdr>
            <w:top w:val="none" w:sz="0" w:space="0" w:color="auto"/>
            <w:left w:val="none" w:sz="0" w:space="0" w:color="auto"/>
            <w:bottom w:val="none" w:sz="0" w:space="0" w:color="auto"/>
            <w:right w:val="none" w:sz="0" w:space="0" w:color="auto"/>
          </w:divBdr>
        </w:div>
        <w:div w:id="494299673">
          <w:marLeft w:val="0"/>
          <w:marRight w:val="150"/>
          <w:marTop w:val="0"/>
          <w:marBottom w:val="0"/>
          <w:divBdr>
            <w:top w:val="none" w:sz="0" w:space="0" w:color="auto"/>
            <w:left w:val="none" w:sz="0" w:space="0" w:color="auto"/>
            <w:bottom w:val="none" w:sz="0" w:space="0" w:color="auto"/>
            <w:right w:val="none" w:sz="0" w:space="0" w:color="auto"/>
          </w:divBdr>
        </w:div>
      </w:divsChild>
    </w:div>
    <w:div w:id="1629974459">
      <w:bodyDiv w:val="1"/>
      <w:marLeft w:val="0"/>
      <w:marRight w:val="0"/>
      <w:marTop w:val="0"/>
      <w:marBottom w:val="0"/>
      <w:divBdr>
        <w:top w:val="none" w:sz="0" w:space="0" w:color="auto"/>
        <w:left w:val="none" w:sz="0" w:space="0" w:color="auto"/>
        <w:bottom w:val="none" w:sz="0" w:space="0" w:color="auto"/>
        <w:right w:val="none" w:sz="0" w:space="0" w:color="auto"/>
      </w:divBdr>
      <w:divsChild>
        <w:div w:id="168375509">
          <w:marLeft w:val="0"/>
          <w:marRight w:val="0"/>
          <w:marTop w:val="0"/>
          <w:marBottom w:val="0"/>
          <w:divBdr>
            <w:top w:val="none" w:sz="0" w:space="0" w:color="auto"/>
            <w:left w:val="none" w:sz="0" w:space="0" w:color="auto"/>
            <w:bottom w:val="none" w:sz="0" w:space="0" w:color="auto"/>
            <w:right w:val="none" w:sz="0" w:space="0" w:color="auto"/>
          </w:divBdr>
        </w:div>
      </w:divsChild>
    </w:div>
    <w:div w:id="1630429036">
      <w:bodyDiv w:val="1"/>
      <w:marLeft w:val="0"/>
      <w:marRight w:val="0"/>
      <w:marTop w:val="0"/>
      <w:marBottom w:val="0"/>
      <w:divBdr>
        <w:top w:val="none" w:sz="0" w:space="0" w:color="auto"/>
        <w:left w:val="none" w:sz="0" w:space="0" w:color="auto"/>
        <w:bottom w:val="none" w:sz="0" w:space="0" w:color="auto"/>
        <w:right w:val="none" w:sz="0" w:space="0" w:color="auto"/>
      </w:divBdr>
      <w:divsChild>
        <w:div w:id="469782573">
          <w:marLeft w:val="0"/>
          <w:marRight w:val="0"/>
          <w:marTop w:val="0"/>
          <w:marBottom w:val="150"/>
          <w:divBdr>
            <w:top w:val="none" w:sz="0" w:space="0" w:color="auto"/>
            <w:left w:val="none" w:sz="0" w:space="0" w:color="auto"/>
            <w:bottom w:val="none" w:sz="0" w:space="0" w:color="auto"/>
            <w:right w:val="none" w:sz="0" w:space="0" w:color="auto"/>
          </w:divBdr>
          <w:divsChild>
            <w:div w:id="953442339">
              <w:marLeft w:val="0"/>
              <w:marRight w:val="0"/>
              <w:marTop w:val="0"/>
              <w:marBottom w:val="0"/>
              <w:divBdr>
                <w:top w:val="none" w:sz="0" w:space="0" w:color="auto"/>
                <w:left w:val="none" w:sz="0" w:space="0" w:color="auto"/>
                <w:bottom w:val="none" w:sz="0" w:space="0" w:color="auto"/>
                <w:right w:val="none" w:sz="0" w:space="0" w:color="auto"/>
              </w:divBdr>
              <w:divsChild>
                <w:div w:id="2115862445">
                  <w:marLeft w:val="0"/>
                  <w:marRight w:val="150"/>
                  <w:marTop w:val="0"/>
                  <w:marBottom w:val="0"/>
                  <w:divBdr>
                    <w:top w:val="none" w:sz="0" w:space="0" w:color="auto"/>
                    <w:left w:val="none" w:sz="0" w:space="0" w:color="auto"/>
                    <w:bottom w:val="none" w:sz="0" w:space="0" w:color="auto"/>
                    <w:right w:val="none" w:sz="0" w:space="0" w:color="auto"/>
                  </w:divBdr>
                </w:div>
                <w:div w:id="1131050290">
                  <w:marLeft w:val="0"/>
                  <w:marRight w:val="150"/>
                  <w:marTop w:val="0"/>
                  <w:marBottom w:val="0"/>
                  <w:divBdr>
                    <w:top w:val="none" w:sz="0" w:space="0" w:color="auto"/>
                    <w:left w:val="none" w:sz="0" w:space="0" w:color="auto"/>
                    <w:bottom w:val="none" w:sz="0" w:space="0" w:color="auto"/>
                    <w:right w:val="none" w:sz="0" w:space="0" w:color="auto"/>
                  </w:divBdr>
                </w:div>
              </w:divsChild>
            </w:div>
            <w:div w:id="430784857">
              <w:marLeft w:val="0"/>
              <w:marRight w:val="0"/>
              <w:marTop w:val="0"/>
              <w:marBottom w:val="0"/>
              <w:divBdr>
                <w:top w:val="none" w:sz="0" w:space="0" w:color="auto"/>
                <w:left w:val="none" w:sz="0" w:space="0" w:color="auto"/>
                <w:bottom w:val="none" w:sz="0" w:space="0" w:color="auto"/>
                <w:right w:val="none" w:sz="0" w:space="0" w:color="auto"/>
              </w:divBdr>
              <w:divsChild>
                <w:div w:id="50467111">
                  <w:marLeft w:val="0"/>
                  <w:marRight w:val="0"/>
                  <w:marTop w:val="0"/>
                  <w:marBottom w:val="0"/>
                  <w:divBdr>
                    <w:top w:val="none" w:sz="0" w:space="0" w:color="auto"/>
                    <w:left w:val="none" w:sz="0" w:space="0" w:color="auto"/>
                    <w:bottom w:val="none" w:sz="0" w:space="0" w:color="auto"/>
                    <w:right w:val="none" w:sz="0" w:space="0" w:color="auto"/>
                  </w:divBdr>
                  <w:divsChild>
                    <w:div w:id="710157510">
                      <w:marLeft w:val="0"/>
                      <w:marRight w:val="0"/>
                      <w:marTop w:val="0"/>
                      <w:marBottom w:val="0"/>
                      <w:divBdr>
                        <w:top w:val="none" w:sz="0" w:space="0" w:color="auto"/>
                        <w:left w:val="none" w:sz="0" w:space="0" w:color="auto"/>
                        <w:bottom w:val="none" w:sz="0" w:space="0" w:color="auto"/>
                        <w:right w:val="none" w:sz="0" w:space="0" w:color="auto"/>
                      </w:divBdr>
                      <w:divsChild>
                        <w:div w:id="1168862086">
                          <w:marLeft w:val="0"/>
                          <w:marRight w:val="0"/>
                          <w:marTop w:val="0"/>
                          <w:marBottom w:val="0"/>
                          <w:divBdr>
                            <w:top w:val="none" w:sz="0" w:space="0" w:color="auto"/>
                            <w:left w:val="none" w:sz="0" w:space="0" w:color="auto"/>
                            <w:bottom w:val="none" w:sz="0" w:space="0" w:color="auto"/>
                            <w:right w:val="none" w:sz="0" w:space="0" w:color="auto"/>
                          </w:divBdr>
                        </w:div>
                      </w:divsChild>
                    </w:div>
                    <w:div w:id="1279919117">
                      <w:marLeft w:val="0"/>
                      <w:marRight w:val="135"/>
                      <w:marTop w:val="0"/>
                      <w:marBottom w:val="0"/>
                      <w:divBdr>
                        <w:top w:val="none" w:sz="0" w:space="0" w:color="auto"/>
                        <w:left w:val="none" w:sz="0" w:space="0" w:color="auto"/>
                        <w:bottom w:val="none" w:sz="0" w:space="0" w:color="auto"/>
                        <w:right w:val="none" w:sz="0" w:space="0" w:color="auto"/>
                      </w:divBdr>
                    </w:div>
                    <w:div w:id="20301355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2327">
          <w:marLeft w:val="0"/>
          <w:marRight w:val="0"/>
          <w:marTop w:val="0"/>
          <w:marBottom w:val="0"/>
          <w:divBdr>
            <w:top w:val="none" w:sz="0" w:space="0" w:color="auto"/>
            <w:left w:val="none" w:sz="0" w:space="0" w:color="auto"/>
            <w:bottom w:val="none" w:sz="0" w:space="0" w:color="auto"/>
            <w:right w:val="none" w:sz="0" w:space="0" w:color="auto"/>
          </w:divBdr>
          <w:divsChild>
            <w:div w:id="1716539977">
              <w:marLeft w:val="0"/>
              <w:marRight w:val="0"/>
              <w:marTop w:val="0"/>
              <w:marBottom w:val="0"/>
              <w:divBdr>
                <w:top w:val="none" w:sz="0" w:space="0" w:color="auto"/>
                <w:left w:val="none" w:sz="0" w:space="0" w:color="auto"/>
                <w:bottom w:val="none" w:sz="0" w:space="0" w:color="auto"/>
                <w:right w:val="none" w:sz="0" w:space="0" w:color="auto"/>
              </w:divBdr>
              <w:divsChild>
                <w:div w:id="2094929007">
                  <w:marLeft w:val="0"/>
                  <w:marRight w:val="0"/>
                  <w:marTop w:val="0"/>
                  <w:marBottom w:val="0"/>
                  <w:divBdr>
                    <w:top w:val="none" w:sz="0" w:space="0" w:color="auto"/>
                    <w:left w:val="none" w:sz="0" w:space="0" w:color="auto"/>
                    <w:bottom w:val="none" w:sz="0" w:space="0" w:color="auto"/>
                    <w:right w:val="none" w:sz="0" w:space="0" w:color="auto"/>
                  </w:divBdr>
                </w:div>
              </w:divsChild>
            </w:div>
            <w:div w:id="1320428458">
              <w:marLeft w:val="0"/>
              <w:marRight w:val="0"/>
              <w:marTop w:val="525"/>
              <w:marBottom w:val="0"/>
              <w:divBdr>
                <w:top w:val="none" w:sz="0" w:space="0" w:color="auto"/>
                <w:left w:val="none" w:sz="0" w:space="0" w:color="auto"/>
                <w:bottom w:val="none" w:sz="0" w:space="0" w:color="auto"/>
                <w:right w:val="none" w:sz="0" w:space="0" w:color="auto"/>
              </w:divBdr>
            </w:div>
            <w:div w:id="1593705280">
              <w:marLeft w:val="0"/>
              <w:marRight w:val="0"/>
              <w:marTop w:val="300"/>
              <w:marBottom w:val="0"/>
              <w:divBdr>
                <w:top w:val="none" w:sz="0" w:space="0" w:color="auto"/>
                <w:left w:val="none" w:sz="0" w:space="0" w:color="auto"/>
                <w:bottom w:val="none" w:sz="0" w:space="0" w:color="auto"/>
                <w:right w:val="none" w:sz="0" w:space="0" w:color="auto"/>
              </w:divBdr>
              <w:divsChild>
                <w:div w:id="1006788023">
                  <w:marLeft w:val="0"/>
                  <w:marRight w:val="0"/>
                  <w:marTop w:val="0"/>
                  <w:marBottom w:val="0"/>
                  <w:divBdr>
                    <w:top w:val="none" w:sz="0" w:space="0" w:color="auto"/>
                    <w:left w:val="none" w:sz="0" w:space="0" w:color="auto"/>
                    <w:bottom w:val="none" w:sz="0" w:space="0" w:color="auto"/>
                    <w:right w:val="none" w:sz="0" w:space="0" w:color="auto"/>
                  </w:divBdr>
                </w:div>
              </w:divsChild>
            </w:div>
            <w:div w:id="2099209230">
              <w:marLeft w:val="0"/>
              <w:marRight w:val="0"/>
              <w:marTop w:val="225"/>
              <w:marBottom w:val="0"/>
              <w:divBdr>
                <w:top w:val="none" w:sz="0" w:space="0" w:color="auto"/>
                <w:left w:val="none" w:sz="0" w:space="0" w:color="auto"/>
                <w:bottom w:val="none" w:sz="0" w:space="0" w:color="auto"/>
                <w:right w:val="none" w:sz="0" w:space="0" w:color="auto"/>
              </w:divBdr>
              <w:divsChild>
                <w:div w:id="1073506124">
                  <w:marLeft w:val="0"/>
                  <w:marRight w:val="0"/>
                  <w:marTop w:val="0"/>
                  <w:marBottom w:val="0"/>
                  <w:divBdr>
                    <w:top w:val="none" w:sz="0" w:space="0" w:color="auto"/>
                    <w:left w:val="none" w:sz="0" w:space="0" w:color="auto"/>
                    <w:bottom w:val="none" w:sz="0" w:space="0" w:color="auto"/>
                    <w:right w:val="none" w:sz="0" w:space="0" w:color="auto"/>
                  </w:divBdr>
                  <w:divsChild>
                    <w:div w:id="545986960">
                      <w:marLeft w:val="0"/>
                      <w:marRight w:val="0"/>
                      <w:marTop w:val="0"/>
                      <w:marBottom w:val="0"/>
                      <w:divBdr>
                        <w:top w:val="none" w:sz="0" w:space="0" w:color="auto"/>
                        <w:left w:val="none" w:sz="0" w:space="0" w:color="auto"/>
                        <w:bottom w:val="none" w:sz="0" w:space="0" w:color="auto"/>
                        <w:right w:val="none" w:sz="0" w:space="0" w:color="auto"/>
                      </w:divBdr>
                      <w:divsChild>
                        <w:div w:id="1822768009">
                          <w:marLeft w:val="0"/>
                          <w:marRight w:val="0"/>
                          <w:marTop w:val="0"/>
                          <w:marBottom w:val="0"/>
                          <w:divBdr>
                            <w:top w:val="none" w:sz="0" w:space="0" w:color="auto"/>
                            <w:left w:val="none" w:sz="0" w:space="0" w:color="auto"/>
                            <w:bottom w:val="none" w:sz="0" w:space="0" w:color="auto"/>
                            <w:right w:val="none" w:sz="0" w:space="0" w:color="auto"/>
                          </w:divBdr>
                          <w:divsChild>
                            <w:div w:id="731580352">
                              <w:marLeft w:val="0"/>
                              <w:marRight w:val="0"/>
                              <w:marTop w:val="0"/>
                              <w:marBottom w:val="0"/>
                              <w:divBdr>
                                <w:top w:val="none" w:sz="0" w:space="0" w:color="auto"/>
                                <w:left w:val="none" w:sz="0" w:space="0" w:color="auto"/>
                                <w:bottom w:val="none" w:sz="0" w:space="0" w:color="auto"/>
                                <w:right w:val="none" w:sz="0" w:space="0" w:color="auto"/>
                              </w:divBdr>
                              <w:divsChild>
                                <w:div w:id="239676757">
                                  <w:marLeft w:val="0"/>
                                  <w:marRight w:val="0"/>
                                  <w:marTop w:val="0"/>
                                  <w:marBottom w:val="0"/>
                                  <w:divBdr>
                                    <w:top w:val="none" w:sz="0" w:space="0" w:color="auto"/>
                                    <w:left w:val="none" w:sz="0" w:space="0" w:color="auto"/>
                                    <w:bottom w:val="none" w:sz="0" w:space="0" w:color="auto"/>
                                    <w:right w:val="none" w:sz="0" w:space="0" w:color="auto"/>
                                  </w:divBdr>
                                  <w:divsChild>
                                    <w:div w:id="105397002">
                                      <w:marLeft w:val="0"/>
                                      <w:marRight w:val="0"/>
                                      <w:marTop w:val="0"/>
                                      <w:marBottom w:val="0"/>
                                      <w:divBdr>
                                        <w:top w:val="none" w:sz="0" w:space="0" w:color="auto"/>
                                        <w:left w:val="none" w:sz="0" w:space="0" w:color="auto"/>
                                        <w:bottom w:val="none" w:sz="0" w:space="0" w:color="auto"/>
                                        <w:right w:val="none" w:sz="0" w:space="0" w:color="auto"/>
                                      </w:divBdr>
                                      <w:divsChild>
                                        <w:div w:id="2042978101">
                                          <w:marLeft w:val="0"/>
                                          <w:marRight w:val="0"/>
                                          <w:marTop w:val="0"/>
                                          <w:marBottom w:val="0"/>
                                          <w:divBdr>
                                            <w:top w:val="none" w:sz="0" w:space="0" w:color="auto"/>
                                            <w:left w:val="none" w:sz="0" w:space="0" w:color="auto"/>
                                            <w:bottom w:val="none" w:sz="0" w:space="0" w:color="auto"/>
                                            <w:right w:val="none" w:sz="0" w:space="0" w:color="auto"/>
                                          </w:divBdr>
                                          <w:divsChild>
                                            <w:div w:id="1382678825">
                                              <w:marLeft w:val="0"/>
                                              <w:marRight w:val="0"/>
                                              <w:marTop w:val="0"/>
                                              <w:marBottom w:val="0"/>
                                              <w:divBdr>
                                                <w:top w:val="none" w:sz="0" w:space="0" w:color="auto"/>
                                                <w:left w:val="none" w:sz="0" w:space="0" w:color="auto"/>
                                                <w:bottom w:val="none" w:sz="0" w:space="0" w:color="auto"/>
                                                <w:right w:val="none" w:sz="0" w:space="0" w:color="auto"/>
                                              </w:divBdr>
                                              <w:divsChild>
                                                <w:div w:id="2060088947">
                                                  <w:marLeft w:val="0"/>
                                                  <w:marRight w:val="0"/>
                                                  <w:marTop w:val="0"/>
                                                  <w:marBottom w:val="0"/>
                                                  <w:divBdr>
                                                    <w:top w:val="none" w:sz="0" w:space="0" w:color="auto"/>
                                                    <w:left w:val="none" w:sz="0" w:space="0" w:color="auto"/>
                                                    <w:bottom w:val="none" w:sz="0" w:space="0" w:color="auto"/>
                                                    <w:right w:val="none" w:sz="0" w:space="0" w:color="auto"/>
                                                  </w:divBdr>
                                                  <w:divsChild>
                                                    <w:div w:id="6293721">
                                                      <w:marLeft w:val="0"/>
                                                      <w:marRight w:val="-450"/>
                                                      <w:marTop w:val="0"/>
                                                      <w:marBottom w:val="0"/>
                                                      <w:divBdr>
                                                        <w:top w:val="none" w:sz="0" w:space="0" w:color="auto"/>
                                                        <w:left w:val="none" w:sz="0" w:space="0" w:color="auto"/>
                                                        <w:bottom w:val="none" w:sz="0" w:space="0" w:color="auto"/>
                                                        <w:right w:val="none" w:sz="0" w:space="0" w:color="auto"/>
                                                      </w:divBdr>
                                                    </w:div>
                                                    <w:div w:id="1412578638">
                                                      <w:marLeft w:val="0"/>
                                                      <w:marRight w:val="0"/>
                                                      <w:marTop w:val="0"/>
                                                      <w:marBottom w:val="0"/>
                                                      <w:divBdr>
                                                        <w:top w:val="none" w:sz="0" w:space="0" w:color="auto"/>
                                                        <w:left w:val="none" w:sz="0" w:space="0" w:color="auto"/>
                                                        <w:bottom w:val="none" w:sz="0" w:space="0" w:color="auto"/>
                                                        <w:right w:val="none" w:sz="0" w:space="0" w:color="auto"/>
                                                      </w:divBdr>
                                                      <w:divsChild>
                                                        <w:div w:id="88620022">
                                                          <w:marLeft w:val="0"/>
                                                          <w:marRight w:val="0"/>
                                                          <w:marTop w:val="0"/>
                                                          <w:marBottom w:val="0"/>
                                                          <w:divBdr>
                                                            <w:top w:val="none" w:sz="0" w:space="0" w:color="auto"/>
                                                            <w:left w:val="none" w:sz="0" w:space="0" w:color="auto"/>
                                                            <w:bottom w:val="none" w:sz="0" w:space="0" w:color="auto"/>
                                                            <w:right w:val="none" w:sz="0" w:space="0" w:color="auto"/>
                                                          </w:divBdr>
                                                          <w:divsChild>
                                                            <w:div w:id="1850371797">
                                                              <w:marLeft w:val="0"/>
                                                              <w:marRight w:val="0"/>
                                                              <w:marTop w:val="0"/>
                                                              <w:marBottom w:val="0"/>
                                                              <w:divBdr>
                                                                <w:top w:val="none" w:sz="0" w:space="0" w:color="auto"/>
                                                                <w:left w:val="none" w:sz="0" w:space="0" w:color="auto"/>
                                                                <w:bottom w:val="none" w:sz="0" w:space="0" w:color="auto"/>
                                                                <w:right w:val="none" w:sz="0" w:space="0" w:color="auto"/>
                                                              </w:divBdr>
                                                              <w:divsChild>
                                                                <w:div w:id="13433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30488">
              <w:marLeft w:val="0"/>
              <w:marRight w:val="0"/>
              <w:marTop w:val="225"/>
              <w:marBottom w:val="0"/>
              <w:divBdr>
                <w:top w:val="none" w:sz="0" w:space="0" w:color="auto"/>
                <w:left w:val="none" w:sz="0" w:space="0" w:color="auto"/>
                <w:bottom w:val="none" w:sz="0" w:space="0" w:color="auto"/>
                <w:right w:val="none" w:sz="0" w:space="0" w:color="auto"/>
              </w:divBdr>
              <w:divsChild>
                <w:div w:id="497765848">
                  <w:marLeft w:val="0"/>
                  <w:marRight w:val="0"/>
                  <w:marTop w:val="0"/>
                  <w:marBottom w:val="0"/>
                  <w:divBdr>
                    <w:top w:val="none" w:sz="0" w:space="0" w:color="auto"/>
                    <w:left w:val="none" w:sz="0" w:space="0" w:color="auto"/>
                    <w:bottom w:val="none" w:sz="0" w:space="0" w:color="auto"/>
                    <w:right w:val="none" w:sz="0" w:space="0" w:color="auto"/>
                  </w:divBdr>
                </w:div>
              </w:divsChild>
            </w:div>
            <w:div w:id="844441966">
              <w:marLeft w:val="0"/>
              <w:marRight w:val="0"/>
              <w:marTop w:val="525"/>
              <w:marBottom w:val="0"/>
              <w:divBdr>
                <w:top w:val="none" w:sz="0" w:space="0" w:color="auto"/>
                <w:left w:val="none" w:sz="0" w:space="0" w:color="auto"/>
                <w:bottom w:val="none" w:sz="0" w:space="0" w:color="auto"/>
                <w:right w:val="none" w:sz="0" w:space="0" w:color="auto"/>
              </w:divBdr>
            </w:div>
            <w:div w:id="1316296898">
              <w:marLeft w:val="0"/>
              <w:marRight w:val="0"/>
              <w:marTop w:val="300"/>
              <w:marBottom w:val="0"/>
              <w:divBdr>
                <w:top w:val="none" w:sz="0" w:space="0" w:color="auto"/>
                <w:left w:val="none" w:sz="0" w:space="0" w:color="auto"/>
                <w:bottom w:val="none" w:sz="0" w:space="0" w:color="auto"/>
                <w:right w:val="none" w:sz="0" w:space="0" w:color="auto"/>
              </w:divBdr>
              <w:divsChild>
                <w:div w:id="1790199415">
                  <w:marLeft w:val="0"/>
                  <w:marRight w:val="0"/>
                  <w:marTop w:val="0"/>
                  <w:marBottom w:val="0"/>
                  <w:divBdr>
                    <w:top w:val="none" w:sz="0" w:space="0" w:color="auto"/>
                    <w:left w:val="none" w:sz="0" w:space="0" w:color="auto"/>
                    <w:bottom w:val="none" w:sz="0" w:space="0" w:color="auto"/>
                    <w:right w:val="none" w:sz="0" w:space="0" w:color="auto"/>
                  </w:divBdr>
                </w:div>
              </w:divsChild>
            </w:div>
            <w:div w:id="1890875173">
              <w:marLeft w:val="0"/>
              <w:marRight w:val="0"/>
              <w:marTop w:val="225"/>
              <w:marBottom w:val="0"/>
              <w:divBdr>
                <w:top w:val="none" w:sz="0" w:space="0" w:color="auto"/>
                <w:left w:val="none" w:sz="0" w:space="0" w:color="auto"/>
                <w:bottom w:val="none" w:sz="0" w:space="0" w:color="auto"/>
                <w:right w:val="none" w:sz="0" w:space="0" w:color="auto"/>
              </w:divBdr>
              <w:divsChild>
                <w:div w:id="1198816154">
                  <w:marLeft w:val="0"/>
                  <w:marRight w:val="0"/>
                  <w:marTop w:val="0"/>
                  <w:marBottom w:val="0"/>
                  <w:divBdr>
                    <w:top w:val="none" w:sz="0" w:space="0" w:color="auto"/>
                    <w:left w:val="none" w:sz="0" w:space="0" w:color="auto"/>
                    <w:bottom w:val="none" w:sz="0" w:space="0" w:color="auto"/>
                    <w:right w:val="none" w:sz="0" w:space="0" w:color="auto"/>
                  </w:divBdr>
                </w:div>
              </w:divsChild>
            </w:div>
            <w:div w:id="1138766132">
              <w:marLeft w:val="0"/>
              <w:marRight w:val="0"/>
              <w:marTop w:val="375"/>
              <w:marBottom w:val="0"/>
              <w:divBdr>
                <w:top w:val="none" w:sz="0" w:space="0" w:color="auto"/>
                <w:left w:val="none" w:sz="0" w:space="0" w:color="auto"/>
                <w:bottom w:val="none" w:sz="0" w:space="0" w:color="auto"/>
                <w:right w:val="none" w:sz="0" w:space="0" w:color="auto"/>
              </w:divBdr>
              <w:divsChild>
                <w:div w:id="678234905">
                  <w:marLeft w:val="0"/>
                  <w:marRight w:val="0"/>
                  <w:marTop w:val="0"/>
                  <w:marBottom w:val="0"/>
                  <w:divBdr>
                    <w:top w:val="none" w:sz="0" w:space="0" w:color="auto"/>
                    <w:left w:val="none" w:sz="0" w:space="0" w:color="auto"/>
                    <w:bottom w:val="none" w:sz="0" w:space="0" w:color="auto"/>
                    <w:right w:val="none" w:sz="0" w:space="0" w:color="auto"/>
                  </w:divBdr>
                  <w:divsChild>
                    <w:div w:id="1661615312">
                      <w:marLeft w:val="0"/>
                      <w:marRight w:val="0"/>
                      <w:marTop w:val="0"/>
                      <w:marBottom w:val="0"/>
                      <w:divBdr>
                        <w:top w:val="none" w:sz="0" w:space="0" w:color="auto"/>
                        <w:left w:val="none" w:sz="0" w:space="0" w:color="auto"/>
                        <w:bottom w:val="none" w:sz="0" w:space="0" w:color="auto"/>
                        <w:right w:val="none" w:sz="0" w:space="0" w:color="auto"/>
                      </w:divBdr>
                    </w:div>
                    <w:div w:id="1054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5429">
              <w:marLeft w:val="0"/>
              <w:marRight w:val="0"/>
              <w:marTop w:val="375"/>
              <w:marBottom w:val="0"/>
              <w:divBdr>
                <w:top w:val="none" w:sz="0" w:space="0" w:color="auto"/>
                <w:left w:val="none" w:sz="0" w:space="0" w:color="auto"/>
                <w:bottom w:val="none" w:sz="0" w:space="0" w:color="auto"/>
                <w:right w:val="none" w:sz="0" w:space="0" w:color="auto"/>
              </w:divBdr>
              <w:divsChild>
                <w:div w:id="561717746">
                  <w:marLeft w:val="0"/>
                  <w:marRight w:val="0"/>
                  <w:marTop w:val="0"/>
                  <w:marBottom w:val="0"/>
                  <w:divBdr>
                    <w:top w:val="none" w:sz="0" w:space="0" w:color="auto"/>
                    <w:left w:val="none" w:sz="0" w:space="0" w:color="auto"/>
                    <w:bottom w:val="none" w:sz="0" w:space="0" w:color="auto"/>
                    <w:right w:val="none" w:sz="0" w:space="0" w:color="auto"/>
                  </w:divBdr>
                </w:div>
              </w:divsChild>
            </w:div>
            <w:div w:id="403651358">
              <w:marLeft w:val="0"/>
              <w:marRight w:val="0"/>
              <w:marTop w:val="225"/>
              <w:marBottom w:val="0"/>
              <w:divBdr>
                <w:top w:val="none" w:sz="0" w:space="0" w:color="auto"/>
                <w:left w:val="none" w:sz="0" w:space="0" w:color="auto"/>
                <w:bottom w:val="none" w:sz="0" w:space="0" w:color="auto"/>
                <w:right w:val="none" w:sz="0" w:space="0" w:color="auto"/>
              </w:divBdr>
              <w:divsChild>
                <w:div w:id="16384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47083">
      <w:bodyDiv w:val="1"/>
      <w:marLeft w:val="0"/>
      <w:marRight w:val="0"/>
      <w:marTop w:val="0"/>
      <w:marBottom w:val="0"/>
      <w:divBdr>
        <w:top w:val="none" w:sz="0" w:space="0" w:color="auto"/>
        <w:left w:val="none" w:sz="0" w:space="0" w:color="auto"/>
        <w:bottom w:val="none" w:sz="0" w:space="0" w:color="auto"/>
        <w:right w:val="none" w:sz="0" w:space="0" w:color="auto"/>
      </w:divBdr>
      <w:divsChild>
        <w:div w:id="46071967">
          <w:marLeft w:val="0"/>
          <w:marRight w:val="0"/>
          <w:marTop w:val="0"/>
          <w:marBottom w:val="0"/>
          <w:divBdr>
            <w:top w:val="none" w:sz="0" w:space="0" w:color="auto"/>
            <w:left w:val="none" w:sz="0" w:space="0" w:color="auto"/>
            <w:bottom w:val="none" w:sz="0" w:space="0" w:color="auto"/>
            <w:right w:val="none" w:sz="0" w:space="0" w:color="auto"/>
          </w:divBdr>
          <w:divsChild>
            <w:div w:id="233469376">
              <w:marLeft w:val="0"/>
              <w:marRight w:val="0"/>
              <w:marTop w:val="0"/>
              <w:marBottom w:val="0"/>
              <w:divBdr>
                <w:top w:val="none" w:sz="0" w:space="0" w:color="auto"/>
                <w:left w:val="none" w:sz="0" w:space="0" w:color="auto"/>
                <w:bottom w:val="none" w:sz="0" w:space="0" w:color="auto"/>
                <w:right w:val="none" w:sz="0" w:space="0" w:color="auto"/>
              </w:divBdr>
              <w:divsChild>
                <w:div w:id="675618628">
                  <w:marLeft w:val="0"/>
                  <w:marRight w:val="0"/>
                  <w:marTop w:val="0"/>
                  <w:marBottom w:val="0"/>
                  <w:divBdr>
                    <w:top w:val="none" w:sz="0" w:space="0" w:color="auto"/>
                    <w:left w:val="none" w:sz="0" w:space="0" w:color="auto"/>
                    <w:bottom w:val="none" w:sz="0" w:space="0" w:color="auto"/>
                    <w:right w:val="none" w:sz="0" w:space="0" w:color="auto"/>
                  </w:divBdr>
                </w:div>
              </w:divsChild>
            </w:div>
            <w:div w:id="625818711">
              <w:marLeft w:val="0"/>
              <w:marRight w:val="0"/>
              <w:marTop w:val="375"/>
              <w:marBottom w:val="0"/>
              <w:divBdr>
                <w:top w:val="none" w:sz="0" w:space="0" w:color="auto"/>
                <w:left w:val="none" w:sz="0" w:space="0" w:color="auto"/>
                <w:bottom w:val="none" w:sz="0" w:space="0" w:color="auto"/>
                <w:right w:val="none" w:sz="0" w:space="0" w:color="auto"/>
              </w:divBdr>
              <w:divsChild>
                <w:div w:id="1877501219">
                  <w:marLeft w:val="0"/>
                  <w:marRight w:val="0"/>
                  <w:marTop w:val="0"/>
                  <w:marBottom w:val="0"/>
                  <w:divBdr>
                    <w:top w:val="none" w:sz="0" w:space="0" w:color="auto"/>
                    <w:left w:val="none" w:sz="0" w:space="0" w:color="auto"/>
                    <w:bottom w:val="none" w:sz="0" w:space="0" w:color="auto"/>
                    <w:right w:val="none" w:sz="0" w:space="0" w:color="auto"/>
                  </w:divBdr>
                </w:div>
              </w:divsChild>
            </w:div>
            <w:div w:id="672143141">
              <w:marLeft w:val="0"/>
              <w:marRight w:val="0"/>
              <w:marTop w:val="225"/>
              <w:marBottom w:val="0"/>
              <w:divBdr>
                <w:top w:val="none" w:sz="0" w:space="0" w:color="auto"/>
                <w:left w:val="none" w:sz="0" w:space="0" w:color="auto"/>
                <w:bottom w:val="none" w:sz="0" w:space="0" w:color="auto"/>
                <w:right w:val="none" w:sz="0" w:space="0" w:color="auto"/>
              </w:divBdr>
              <w:divsChild>
                <w:div w:id="2020502627">
                  <w:marLeft w:val="0"/>
                  <w:marRight w:val="0"/>
                  <w:marTop w:val="0"/>
                  <w:marBottom w:val="0"/>
                  <w:divBdr>
                    <w:top w:val="none" w:sz="0" w:space="0" w:color="auto"/>
                    <w:left w:val="none" w:sz="0" w:space="0" w:color="auto"/>
                    <w:bottom w:val="none" w:sz="0" w:space="0" w:color="auto"/>
                    <w:right w:val="none" w:sz="0" w:space="0" w:color="auto"/>
                  </w:divBdr>
                </w:div>
              </w:divsChild>
            </w:div>
            <w:div w:id="1500199075">
              <w:marLeft w:val="0"/>
              <w:marRight w:val="0"/>
              <w:marTop w:val="375"/>
              <w:marBottom w:val="0"/>
              <w:divBdr>
                <w:top w:val="none" w:sz="0" w:space="0" w:color="auto"/>
                <w:left w:val="none" w:sz="0" w:space="0" w:color="auto"/>
                <w:bottom w:val="none" w:sz="0" w:space="0" w:color="auto"/>
                <w:right w:val="none" w:sz="0" w:space="0" w:color="auto"/>
              </w:divBdr>
              <w:divsChild>
                <w:div w:id="2050690194">
                  <w:marLeft w:val="0"/>
                  <w:marRight w:val="0"/>
                  <w:marTop w:val="0"/>
                  <w:marBottom w:val="0"/>
                  <w:divBdr>
                    <w:top w:val="none" w:sz="0" w:space="0" w:color="auto"/>
                    <w:left w:val="none" w:sz="0" w:space="0" w:color="auto"/>
                    <w:bottom w:val="none" w:sz="0" w:space="0" w:color="auto"/>
                    <w:right w:val="none" w:sz="0" w:space="0" w:color="auto"/>
                  </w:divBdr>
                  <w:divsChild>
                    <w:div w:id="20113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80033">
          <w:marLeft w:val="0"/>
          <w:marRight w:val="0"/>
          <w:marTop w:val="0"/>
          <w:marBottom w:val="150"/>
          <w:divBdr>
            <w:top w:val="none" w:sz="0" w:space="0" w:color="auto"/>
            <w:left w:val="none" w:sz="0" w:space="0" w:color="auto"/>
            <w:bottom w:val="none" w:sz="0" w:space="0" w:color="auto"/>
            <w:right w:val="none" w:sz="0" w:space="0" w:color="auto"/>
          </w:divBdr>
          <w:divsChild>
            <w:div w:id="188567403">
              <w:marLeft w:val="0"/>
              <w:marRight w:val="0"/>
              <w:marTop w:val="0"/>
              <w:marBottom w:val="0"/>
              <w:divBdr>
                <w:top w:val="none" w:sz="0" w:space="0" w:color="auto"/>
                <w:left w:val="none" w:sz="0" w:space="0" w:color="auto"/>
                <w:bottom w:val="none" w:sz="0" w:space="0" w:color="auto"/>
                <w:right w:val="none" w:sz="0" w:space="0" w:color="auto"/>
              </w:divBdr>
              <w:divsChild>
                <w:div w:id="804469287">
                  <w:marLeft w:val="0"/>
                  <w:marRight w:val="150"/>
                  <w:marTop w:val="0"/>
                  <w:marBottom w:val="0"/>
                  <w:divBdr>
                    <w:top w:val="none" w:sz="0" w:space="0" w:color="auto"/>
                    <w:left w:val="none" w:sz="0" w:space="0" w:color="auto"/>
                    <w:bottom w:val="none" w:sz="0" w:space="0" w:color="auto"/>
                    <w:right w:val="none" w:sz="0" w:space="0" w:color="auto"/>
                  </w:divBdr>
                </w:div>
                <w:div w:id="1567951934">
                  <w:marLeft w:val="0"/>
                  <w:marRight w:val="150"/>
                  <w:marTop w:val="0"/>
                  <w:marBottom w:val="0"/>
                  <w:divBdr>
                    <w:top w:val="none" w:sz="0" w:space="0" w:color="auto"/>
                    <w:left w:val="none" w:sz="0" w:space="0" w:color="auto"/>
                    <w:bottom w:val="none" w:sz="0" w:space="0" w:color="auto"/>
                    <w:right w:val="none" w:sz="0" w:space="0" w:color="auto"/>
                  </w:divBdr>
                </w:div>
              </w:divsChild>
            </w:div>
            <w:div w:id="1358853814">
              <w:marLeft w:val="0"/>
              <w:marRight w:val="0"/>
              <w:marTop w:val="0"/>
              <w:marBottom w:val="0"/>
              <w:divBdr>
                <w:top w:val="none" w:sz="0" w:space="0" w:color="auto"/>
                <w:left w:val="none" w:sz="0" w:space="0" w:color="auto"/>
                <w:bottom w:val="none" w:sz="0" w:space="0" w:color="auto"/>
                <w:right w:val="none" w:sz="0" w:space="0" w:color="auto"/>
              </w:divBdr>
              <w:divsChild>
                <w:div w:id="194391082">
                  <w:marLeft w:val="0"/>
                  <w:marRight w:val="0"/>
                  <w:marTop w:val="0"/>
                  <w:marBottom w:val="0"/>
                  <w:divBdr>
                    <w:top w:val="none" w:sz="0" w:space="0" w:color="auto"/>
                    <w:left w:val="none" w:sz="0" w:space="0" w:color="auto"/>
                    <w:bottom w:val="none" w:sz="0" w:space="0" w:color="auto"/>
                    <w:right w:val="none" w:sz="0" w:space="0" w:color="auto"/>
                  </w:divBdr>
                  <w:divsChild>
                    <w:div w:id="305015248">
                      <w:marLeft w:val="0"/>
                      <w:marRight w:val="0"/>
                      <w:marTop w:val="0"/>
                      <w:marBottom w:val="0"/>
                      <w:divBdr>
                        <w:top w:val="none" w:sz="0" w:space="0" w:color="auto"/>
                        <w:left w:val="none" w:sz="0" w:space="0" w:color="auto"/>
                        <w:bottom w:val="none" w:sz="0" w:space="0" w:color="auto"/>
                        <w:right w:val="none" w:sz="0" w:space="0" w:color="auto"/>
                      </w:divBdr>
                      <w:divsChild>
                        <w:div w:id="1590119650">
                          <w:marLeft w:val="0"/>
                          <w:marRight w:val="0"/>
                          <w:marTop w:val="0"/>
                          <w:marBottom w:val="0"/>
                          <w:divBdr>
                            <w:top w:val="none" w:sz="0" w:space="0" w:color="auto"/>
                            <w:left w:val="none" w:sz="0" w:space="0" w:color="auto"/>
                            <w:bottom w:val="none" w:sz="0" w:space="0" w:color="auto"/>
                            <w:right w:val="none" w:sz="0" w:space="0" w:color="auto"/>
                          </w:divBdr>
                        </w:div>
                      </w:divsChild>
                    </w:div>
                    <w:div w:id="9107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090525">
      <w:bodyDiv w:val="1"/>
      <w:marLeft w:val="0"/>
      <w:marRight w:val="0"/>
      <w:marTop w:val="0"/>
      <w:marBottom w:val="0"/>
      <w:divBdr>
        <w:top w:val="none" w:sz="0" w:space="0" w:color="auto"/>
        <w:left w:val="none" w:sz="0" w:space="0" w:color="auto"/>
        <w:bottom w:val="none" w:sz="0" w:space="0" w:color="auto"/>
        <w:right w:val="none" w:sz="0" w:space="0" w:color="auto"/>
      </w:divBdr>
      <w:divsChild>
        <w:div w:id="1727603427">
          <w:marLeft w:val="0"/>
          <w:marRight w:val="150"/>
          <w:marTop w:val="0"/>
          <w:marBottom w:val="75"/>
          <w:divBdr>
            <w:top w:val="none" w:sz="0" w:space="0" w:color="auto"/>
            <w:left w:val="none" w:sz="0" w:space="0" w:color="auto"/>
            <w:bottom w:val="none" w:sz="0" w:space="0" w:color="auto"/>
            <w:right w:val="none" w:sz="0" w:space="0" w:color="auto"/>
          </w:divBdr>
        </w:div>
        <w:div w:id="2016834566">
          <w:marLeft w:val="0"/>
          <w:marRight w:val="150"/>
          <w:marTop w:val="150"/>
          <w:marBottom w:val="150"/>
          <w:divBdr>
            <w:top w:val="none" w:sz="0" w:space="0" w:color="auto"/>
            <w:left w:val="none" w:sz="0" w:space="0" w:color="auto"/>
            <w:bottom w:val="none" w:sz="0" w:space="0" w:color="auto"/>
            <w:right w:val="none" w:sz="0" w:space="0" w:color="auto"/>
          </w:divBdr>
        </w:div>
        <w:div w:id="775636005">
          <w:marLeft w:val="0"/>
          <w:marRight w:val="150"/>
          <w:marTop w:val="0"/>
          <w:marBottom w:val="0"/>
          <w:divBdr>
            <w:top w:val="none" w:sz="0" w:space="0" w:color="auto"/>
            <w:left w:val="none" w:sz="0" w:space="0" w:color="auto"/>
            <w:bottom w:val="none" w:sz="0" w:space="0" w:color="auto"/>
            <w:right w:val="none" w:sz="0" w:space="0" w:color="auto"/>
          </w:divBdr>
        </w:div>
      </w:divsChild>
    </w:div>
    <w:div w:id="1632133768">
      <w:bodyDiv w:val="1"/>
      <w:marLeft w:val="0"/>
      <w:marRight w:val="0"/>
      <w:marTop w:val="0"/>
      <w:marBottom w:val="0"/>
      <w:divBdr>
        <w:top w:val="none" w:sz="0" w:space="0" w:color="auto"/>
        <w:left w:val="none" w:sz="0" w:space="0" w:color="auto"/>
        <w:bottom w:val="none" w:sz="0" w:space="0" w:color="auto"/>
        <w:right w:val="none" w:sz="0" w:space="0" w:color="auto"/>
      </w:divBdr>
      <w:divsChild>
        <w:div w:id="1157722489">
          <w:marLeft w:val="0"/>
          <w:marRight w:val="0"/>
          <w:marTop w:val="0"/>
          <w:marBottom w:val="375"/>
          <w:divBdr>
            <w:top w:val="none" w:sz="0" w:space="0" w:color="auto"/>
            <w:left w:val="none" w:sz="0" w:space="0" w:color="auto"/>
            <w:bottom w:val="none" w:sz="0" w:space="0" w:color="auto"/>
            <w:right w:val="none" w:sz="0" w:space="0" w:color="auto"/>
          </w:divBdr>
          <w:divsChild>
            <w:div w:id="2137408566">
              <w:marLeft w:val="0"/>
              <w:marRight w:val="0"/>
              <w:marTop w:val="0"/>
              <w:marBottom w:val="75"/>
              <w:divBdr>
                <w:top w:val="none" w:sz="0" w:space="0" w:color="auto"/>
                <w:left w:val="none" w:sz="0" w:space="0" w:color="auto"/>
                <w:bottom w:val="none" w:sz="0" w:space="0" w:color="auto"/>
                <w:right w:val="none" w:sz="0" w:space="0" w:color="auto"/>
              </w:divBdr>
            </w:div>
            <w:div w:id="18149851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32251503">
      <w:bodyDiv w:val="1"/>
      <w:marLeft w:val="0"/>
      <w:marRight w:val="0"/>
      <w:marTop w:val="0"/>
      <w:marBottom w:val="0"/>
      <w:divBdr>
        <w:top w:val="none" w:sz="0" w:space="0" w:color="auto"/>
        <w:left w:val="none" w:sz="0" w:space="0" w:color="auto"/>
        <w:bottom w:val="none" w:sz="0" w:space="0" w:color="auto"/>
        <w:right w:val="none" w:sz="0" w:space="0" w:color="auto"/>
      </w:divBdr>
      <w:divsChild>
        <w:div w:id="1362362821">
          <w:marLeft w:val="0"/>
          <w:marRight w:val="0"/>
          <w:marTop w:val="0"/>
          <w:marBottom w:val="300"/>
          <w:divBdr>
            <w:top w:val="none" w:sz="0" w:space="0" w:color="auto"/>
            <w:left w:val="none" w:sz="0" w:space="0" w:color="auto"/>
            <w:bottom w:val="none" w:sz="0" w:space="0" w:color="auto"/>
            <w:right w:val="none" w:sz="0" w:space="0" w:color="auto"/>
          </w:divBdr>
        </w:div>
      </w:divsChild>
    </w:div>
    <w:div w:id="1633779451">
      <w:bodyDiv w:val="1"/>
      <w:marLeft w:val="0"/>
      <w:marRight w:val="0"/>
      <w:marTop w:val="0"/>
      <w:marBottom w:val="0"/>
      <w:divBdr>
        <w:top w:val="none" w:sz="0" w:space="0" w:color="auto"/>
        <w:left w:val="none" w:sz="0" w:space="0" w:color="auto"/>
        <w:bottom w:val="none" w:sz="0" w:space="0" w:color="auto"/>
        <w:right w:val="none" w:sz="0" w:space="0" w:color="auto"/>
      </w:divBdr>
      <w:divsChild>
        <w:div w:id="1391537879">
          <w:marLeft w:val="0"/>
          <w:marRight w:val="0"/>
          <w:marTop w:val="0"/>
          <w:marBottom w:val="150"/>
          <w:divBdr>
            <w:top w:val="none" w:sz="0" w:space="0" w:color="auto"/>
            <w:left w:val="none" w:sz="0" w:space="0" w:color="auto"/>
            <w:bottom w:val="none" w:sz="0" w:space="0" w:color="auto"/>
            <w:right w:val="none" w:sz="0" w:space="0" w:color="auto"/>
          </w:divBdr>
          <w:divsChild>
            <w:div w:id="1726442834">
              <w:marLeft w:val="0"/>
              <w:marRight w:val="0"/>
              <w:marTop w:val="0"/>
              <w:marBottom w:val="0"/>
              <w:divBdr>
                <w:top w:val="none" w:sz="0" w:space="0" w:color="auto"/>
                <w:left w:val="none" w:sz="0" w:space="0" w:color="auto"/>
                <w:bottom w:val="none" w:sz="0" w:space="0" w:color="auto"/>
                <w:right w:val="none" w:sz="0" w:space="0" w:color="auto"/>
              </w:divBdr>
              <w:divsChild>
                <w:div w:id="719016903">
                  <w:marLeft w:val="0"/>
                  <w:marRight w:val="150"/>
                  <w:marTop w:val="0"/>
                  <w:marBottom w:val="0"/>
                  <w:divBdr>
                    <w:top w:val="none" w:sz="0" w:space="0" w:color="auto"/>
                    <w:left w:val="none" w:sz="0" w:space="0" w:color="auto"/>
                    <w:bottom w:val="none" w:sz="0" w:space="0" w:color="auto"/>
                    <w:right w:val="none" w:sz="0" w:space="0" w:color="auto"/>
                  </w:divBdr>
                </w:div>
                <w:div w:id="720398196">
                  <w:marLeft w:val="0"/>
                  <w:marRight w:val="150"/>
                  <w:marTop w:val="0"/>
                  <w:marBottom w:val="0"/>
                  <w:divBdr>
                    <w:top w:val="none" w:sz="0" w:space="0" w:color="auto"/>
                    <w:left w:val="none" w:sz="0" w:space="0" w:color="auto"/>
                    <w:bottom w:val="none" w:sz="0" w:space="0" w:color="auto"/>
                    <w:right w:val="none" w:sz="0" w:space="0" w:color="auto"/>
                  </w:divBdr>
                </w:div>
              </w:divsChild>
            </w:div>
            <w:div w:id="963147746">
              <w:marLeft w:val="0"/>
              <w:marRight w:val="0"/>
              <w:marTop w:val="0"/>
              <w:marBottom w:val="0"/>
              <w:divBdr>
                <w:top w:val="none" w:sz="0" w:space="0" w:color="auto"/>
                <w:left w:val="none" w:sz="0" w:space="0" w:color="auto"/>
                <w:bottom w:val="none" w:sz="0" w:space="0" w:color="auto"/>
                <w:right w:val="none" w:sz="0" w:space="0" w:color="auto"/>
              </w:divBdr>
              <w:divsChild>
                <w:div w:id="1784304901">
                  <w:marLeft w:val="0"/>
                  <w:marRight w:val="0"/>
                  <w:marTop w:val="0"/>
                  <w:marBottom w:val="0"/>
                  <w:divBdr>
                    <w:top w:val="none" w:sz="0" w:space="0" w:color="auto"/>
                    <w:left w:val="none" w:sz="0" w:space="0" w:color="auto"/>
                    <w:bottom w:val="none" w:sz="0" w:space="0" w:color="auto"/>
                    <w:right w:val="none" w:sz="0" w:space="0" w:color="auto"/>
                  </w:divBdr>
                  <w:divsChild>
                    <w:div w:id="1733190911">
                      <w:marLeft w:val="0"/>
                      <w:marRight w:val="0"/>
                      <w:marTop w:val="0"/>
                      <w:marBottom w:val="0"/>
                      <w:divBdr>
                        <w:top w:val="none" w:sz="0" w:space="0" w:color="auto"/>
                        <w:left w:val="none" w:sz="0" w:space="0" w:color="auto"/>
                        <w:bottom w:val="none" w:sz="0" w:space="0" w:color="auto"/>
                        <w:right w:val="none" w:sz="0" w:space="0" w:color="auto"/>
                      </w:divBdr>
                      <w:divsChild>
                        <w:div w:id="343946426">
                          <w:marLeft w:val="0"/>
                          <w:marRight w:val="0"/>
                          <w:marTop w:val="0"/>
                          <w:marBottom w:val="0"/>
                          <w:divBdr>
                            <w:top w:val="none" w:sz="0" w:space="0" w:color="auto"/>
                            <w:left w:val="none" w:sz="0" w:space="0" w:color="auto"/>
                            <w:bottom w:val="none" w:sz="0" w:space="0" w:color="auto"/>
                            <w:right w:val="none" w:sz="0" w:space="0" w:color="auto"/>
                          </w:divBdr>
                        </w:div>
                      </w:divsChild>
                    </w:div>
                    <w:div w:id="795224802">
                      <w:marLeft w:val="0"/>
                      <w:marRight w:val="135"/>
                      <w:marTop w:val="0"/>
                      <w:marBottom w:val="0"/>
                      <w:divBdr>
                        <w:top w:val="none" w:sz="0" w:space="0" w:color="auto"/>
                        <w:left w:val="none" w:sz="0" w:space="0" w:color="auto"/>
                        <w:bottom w:val="none" w:sz="0" w:space="0" w:color="auto"/>
                        <w:right w:val="none" w:sz="0" w:space="0" w:color="auto"/>
                      </w:divBdr>
                    </w:div>
                    <w:div w:id="8855333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550119">
          <w:marLeft w:val="0"/>
          <w:marRight w:val="0"/>
          <w:marTop w:val="0"/>
          <w:marBottom w:val="0"/>
          <w:divBdr>
            <w:top w:val="none" w:sz="0" w:space="0" w:color="auto"/>
            <w:left w:val="none" w:sz="0" w:space="0" w:color="auto"/>
            <w:bottom w:val="none" w:sz="0" w:space="0" w:color="auto"/>
            <w:right w:val="none" w:sz="0" w:space="0" w:color="auto"/>
          </w:divBdr>
          <w:divsChild>
            <w:div w:id="1122305651">
              <w:marLeft w:val="0"/>
              <w:marRight w:val="0"/>
              <w:marTop w:val="0"/>
              <w:marBottom w:val="0"/>
              <w:divBdr>
                <w:top w:val="none" w:sz="0" w:space="0" w:color="auto"/>
                <w:left w:val="none" w:sz="0" w:space="0" w:color="auto"/>
                <w:bottom w:val="none" w:sz="0" w:space="0" w:color="auto"/>
                <w:right w:val="none" w:sz="0" w:space="0" w:color="auto"/>
              </w:divBdr>
              <w:divsChild>
                <w:div w:id="2109544718">
                  <w:marLeft w:val="0"/>
                  <w:marRight w:val="0"/>
                  <w:marTop w:val="0"/>
                  <w:marBottom w:val="0"/>
                  <w:divBdr>
                    <w:top w:val="none" w:sz="0" w:space="0" w:color="auto"/>
                    <w:left w:val="none" w:sz="0" w:space="0" w:color="auto"/>
                    <w:bottom w:val="none" w:sz="0" w:space="0" w:color="auto"/>
                    <w:right w:val="none" w:sz="0" w:space="0" w:color="auto"/>
                  </w:divBdr>
                </w:div>
              </w:divsChild>
            </w:div>
            <w:div w:id="1073897684">
              <w:marLeft w:val="0"/>
              <w:marRight w:val="0"/>
              <w:marTop w:val="225"/>
              <w:marBottom w:val="0"/>
              <w:divBdr>
                <w:top w:val="none" w:sz="0" w:space="0" w:color="auto"/>
                <w:left w:val="none" w:sz="0" w:space="0" w:color="auto"/>
                <w:bottom w:val="none" w:sz="0" w:space="0" w:color="auto"/>
                <w:right w:val="none" w:sz="0" w:space="0" w:color="auto"/>
              </w:divBdr>
              <w:divsChild>
                <w:div w:id="16199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018314">
      <w:bodyDiv w:val="1"/>
      <w:marLeft w:val="0"/>
      <w:marRight w:val="0"/>
      <w:marTop w:val="0"/>
      <w:marBottom w:val="0"/>
      <w:divBdr>
        <w:top w:val="none" w:sz="0" w:space="0" w:color="auto"/>
        <w:left w:val="none" w:sz="0" w:space="0" w:color="auto"/>
        <w:bottom w:val="none" w:sz="0" w:space="0" w:color="auto"/>
        <w:right w:val="none" w:sz="0" w:space="0" w:color="auto"/>
      </w:divBdr>
      <w:divsChild>
        <w:div w:id="730691627">
          <w:marLeft w:val="0"/>
          <w:marRight w:val="150"/>
          <w:marTop w:val="0"/>
          <w:marBottom w:val="75"/>
          <w:divBdr>
            <w:top w:val="none" w:sz="0" w:space="0" w:color="auto"/>
            <w:left w:val="none" w:sz="0" w:space="0" w:color="auto"/>
            <w:bottom w:val="none" w:sz="0" w:space="0" w:color="auto"/>
            <w:right w:val="none" w:sz="0" w:space="0" w:color="auto"/>
          </w:divBdr>
        </w:div>
        <w:div w:id="805468900">
          <w:marLeft w:val="0"/>
          <w:marRight w:val="150"/>
          <w:marTop w:val="150"/>
          <w:marBottom w:val="150"/>
          <w:divBdr>
            <w:top w:val="none" w:sz="0" w:space="0" w:color="auto"/>
            <w:left w:val="none" w:sz="0" w:space="0" w:color="auto"/>
            <w:bottom w:val="none" w:sz="0" w:space="0" w:color="auto"/>
            <w:right w:val="none" w:sz="0" w:space="0" w:color="auto"/>
          </w:divBdr>
        </w:div>
        <w:div w:id="536624899">
          <w:marLeft w:val="0"/>
          <w:marRight w:val="150"/>
          <w:marTop w:val="0"/>
          <w:marBottom w:val="0"/>
          <w:divBdr>
            <w:top w:val="none" w:sz="0" w:space="0" w:color="auto"/>
            <w:left w:val="none" w:sz="0" w:space="0" w:color="auto"/>
            <w:bottom w:val="none" w:sz="0" w:space="0" w:color="auto"/>
            <w:right w:val="none" w:sz="0" w:space="0" w:color="auto"/>
          </w:divBdr>
        </w:div>
      </w:divsChild>
    </w:div>
    <w:div w:id="1635523796">
      <w:bodyDiv w:val="1"/>
      <w:marLeft w:val="0"/>
      <w:marRight w:val="0"/>
      <w:marTop w:val="0"/>
      <w:marBottom w:val="0"/>
      <w:divBdr>
        <w:top w:val="none" w:sz="0" w:space="0" w:color="auto"/>
        <w:left w:val="none" w:sz="0" w:space="0" w:color="auto"/>
        <w:bottom w:val="none" w:sz="0" w:space="0" w:color="auto"/>
        <w:right w:val="none" w:sz="0" w:space="0" w:color="auto"/>
      </w:divBdr>
      <w:divsChild>
        <w:div w:id="822895635">
          <w:marLeft w:val="0"/>
          <w:marRight w:val="0"/>
          <w:marTop w:val="0"/>
          <w:marBottom w:val="0"/>
          <w:divBdr>
            <w:top w:val="none" w:sz="0" w:space="0" w:color="auto"/>
            <w:left w:val="none" w:sz="0" w:space="0" w:color="auto"/>
            <w:bottom w:val="none" w:sz="0" w:space="0" w:color="auto"/>
            <w:right w:val="none" w:sz="0" w:space="0" w:color="auto"/>
          </w:divBdr>
          <w:divsChild>
            <w:div w:id="1334331912">
              <w:marLeft w:val="3346"/>
              <w:marRight w:val="1309"/>
              <w:marTop w:val="0"/>
              <w:marBottom w:val="0"/>
              <w:divBdr>
                <w:top w:val="none" w:sz="0" w:space="0" w:color="auto"/>
                <w:left w:val="none" w:sz="0" w:space="0" w:color="auto"/>
                <w:bottom w:val="none" w:sz="0" w:space="0" w:color="auto"/>
                <w:right w:val="none" w:sz="0" w:space="0" w:color="auto"/>
              </w:divBdr>
              <w:divsChild>
                <w:div w:id="2102139641">
                  <w:marLeft w:val="0"/>
                  <w:marRight w:val="0"/>
                  <w:marTop w:val="0"/>
                  <w:marBottom w:val="0"/>
                  <w:divBdr>
                    <w:top w:val="none" w:sz="0" w:space="0" w:color="auto"/>
                    <w:left w:val="none" w:sz="0" w:space="0" w:color="auto"/>
                    <w:bottom w:val="none" w:sz="0" w:space="0" w:color="auto"/>
                    <w:right w:val="none" w:sz="0" w:space="0" w:color="auto"/>
                  </w:divBdr>
                  <w:divsChild>
                    <w:div w:id="6304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78203">
          <w:marLeft w:val="0"/>
          <w:marRight w:val="0"/>
          <w:marTop w:val="330"/>
          <w:marBottom w:val="0"/>
          <w:divBdr>
            <w:top w:val="none" w:sz="0" w:space="0" w:color="auto"/>
            <w:left w:val="none" w:sz="0" w:space="0" w:color="auto"/>
            <w:bottom w:val="none" w:sz="0" w:space="0" w:color="auto"/>
            <w:right w:val="none" w:sz="0" w:space="0" w:color="auto"/>
          </w:divBdr>
          <w:divsChild>
            <w:div w:id="1738820025">
              <w:marLeft w:val="0"/>
              <w:marRight w:val="0"/>
              <w:marTop w:val="0"/>
              <w:marBottom w:val="0"/>
              <w:divBdr>
                <w:top w:val="none" w:sz="0" w:space="0" w:color="auto"/>
                <w:left w:val="none" w:sz="0" w:space="0" w:color="auto"/>
                <w:bottom w:val="none" w:sz="0" w:space="0" w:color="auto"/>
                <w:right w:val="none" w:sz="0" w:space="0" w:color="auto"/>
              </w:divBdr>
              <w:divsChild>
                <w:div w:id="156697464">
                  <w:marLeft w:val="0"/>
                  <w:marRight w:val="0"/>
                  <w:marTop w:val="75"/>
                  <w:marBottom w:val="0"/>
                  <w:divBdr>
                    <w:top w:val="none" w:sz="0" w:space="0" w:color="auto"/>
                    <w:left w:val="none" w:sz="0" w:space="0" w:color="auto"/>
                    <w:bottom w:val="none" w:sz="0" w:space="0" w:color="auto"/>
                    <w:right w:val="none" w:sz="0" w:space="0" w:color="auto"/>
                  </w:divBdr>
                  <w:divsChild>
                    <w:div w:id="886339756">
                      <w:marLeft w:val="0"/>
                      <w:marRight w:val="0"/>
                      <w:marTop w:val="0"/>
                      <w:marBottom w:val="0"/>
                      <w:divBdr>
                        <w:top w:val="none" w:sz="0" w:space="0" w:color="auto"/>
                        <w:left w:val="none" w:sz="0" w:space="0" w:color="auto"/>
                        <w:bottom w:val="none" w:sz="0" w:space="0" w:color="auto"/>
                        <w:right w:val="none" w:sz="0" w:space="0" w:color="auto"/>
                      </w:divBdr>
                    </w:div>
                  </w:divsChild>
                </w:div>
                <w:div w:id="931814888">
                  <w:marLeft w:val="0"/>
                  <w:marRight w:val="0"/>
                  <w:marTop w:val="0"/>
                  <w:marBottom w:val="0"/>
                  <w:divBdr>
                    <w:top w:val="none" w:sz="0" w:space="0" w:color="auto"/>
                    <w:left w:val="none" w:sz="0" w:space="0" w:color="auto"/>
                    <w:bottom w:val="none" w:sz="0" w:space="0" w:color="auto"/>
                    <w:right w:val="none" w:sz="0" w:space="0" w:color="auto"/>
                  </w:divBdr>
                  <w:divsChild>
                    <w:div w:id="1551502004">
                      <w:marLeft w:val="0"/>
                      <w:marRight w:val="0"/>
                      <w:marTop w:val="0"/>
                      <w:marBottom w:val="0"/>
                      <w:divBdr>
                        <w:top w:val="none" w:sz="0" w:space="0" w:color="auto"/>
                        <w:left w:val="none" w:sz="0" w:space="0" w:color="auto"/>
                        <w:bottom w:val="none" w:sz="0" w:space="0" w:color="auto"/>
                        <w:right w:val="none" w:sz="0" w:space="0" w:color="auto"/>
                      </w:divBdr>
                      <w:divsChild>
                        <w:div w:id="12541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5017">
                  <w:marLeft w:val="0"/>
                  <w:marRight w:val="0"/>
                  <w:marTop w:val="270"/>
                  <w:marBottom w:val="0"/>
                  <w:divBdr>
                    <w:top w:val="none" w:sz="0" w:space="0" w:color="auto"/>
                    <w:left w:val="none" w:sz="0" w:space="0" w:color="auto"/>
                    <w:bottom w:val="none" w:sz="0" w:space="0" w:color="auto"/>
                    <w:right w:val="none" w:sz="0" w:space="0" w:color="auto"/>
                  </w:divBdr>
                  <w:divsChild>
                    <w:div w:id="719784703">
                      <w:marLeft w:val="0"/>
                      <w:marRight w:val="0"/>
                      <w:marTop w:val="0"/>
                      <w:marBottom w:val="0"/>
                      <w:divBdr>
                        <w:top w:val="none" w:sz="0" w:space="0" w:color="auto"/>
                        <w:left w:val="none" w:sz="0" w:space="0" w:color="auto"/>
                        <w:bottom w:val="none" w:sz="0" w:space="0" w:color="auto"/>
                        <w:right w:val="none" w:sz="0" w:space="0" w:color="auto"/>
                      </w:divBdr>
                      <w:divsChild>
                        <w:div w:id="130028476">
                          <w:marLeft w:val="0"/>
                          <w:marRight w:val="0"/>
                          <w:marTop w:val="0"/>
                          <w:marBottom w:val="0"/>
                          <w:divBdr>
                            <w:top w:val="none" w:sz="0" w:space="0" w:color="auto"/>
                            <w:left w:val="none" w:sz="0" w:space="0" w:color="auto"/>
                            <w:bottom w:val="none" w:sz="0" w:space="0" w:color="auto"/>
                            <w:right w:val="none" w:sz="0" w:space="0" w:color="auto"/>
                          </w:divBdr>
                          <w:divsChild>
                            <w:div w:id="411510887">
                              <w:marLeft w:val="0"/>
                              <w:marRight w:val="0"/>
                              <w:marTop w:val="0"/>
                              <w:marBottom w:val="0"/>
                              <w:divBdr>
                                <w:top w:val="none" w:sz="0" w:space="0" w:color="auto"/>
                                <w:left w:val="none" w:sz="0" w:space="0" w:color="auto"/>
                                <w:bottom w:val="none" w:sz="0" w:space="0" w:color="auto"/>
                                <w:right w:val="none" w:sz="0" w:space="0" w:color="auto"/>
                              </w:divBdr>
                            </w:div>
                            <w:div w:id="493184295">
                              <w:marLeft w:val="0"/>
                              <w:marRight w:val="0"/>
                              <w:marTop w:val="0"/>
                              <w:marBottom w:val="0"/>
                              <w:divBdr>
                                <w:top w:val="none" w:sz="0" w:space="0" w:color="auto"/>
                                <w:left w:val="none" w:sz="0" w:space="0" w:color="auto"/>
                                <w:bottom w:val="none" w:sz="0" w:space="0" w:color="auto"/>
                                <w:right w:val="none" w:sz="0" w:space="0" w:color="auto"/>
                              </w:divBdr>
                            </w:div>
                            <w:div w:id="9363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90312">
          <w:marLeft w:val="0"/>
          <w:marRight w:val="0"/>
          <w:marTop w:val="0"/>
          <w:marBottom w:val="0"/>
          <w:divBdr>
            <w:top w:val="none" w:sz="0" w:space="0" w:color="auto"/>
            <w:left w:val="none" w:sz="0" w:space="0" w:color="auto"/>
            <w:bottom w:val="none" w:sz="0" w:space="0" w:color="auto"/>
            <w:right w:val="none" w:sz="0" w:space="0" w:color="auto"/>
          </w:divBdr>
          <w:divsChild>
            <w:div w:id="1808620322">
              <w:marLeft w:val="0"/>
              <w:marRight w:val="0"/>
              <w:marTop w:val="0"/>
              <w:marBottom w:val="120"/>
              <w:divBdr>
                <w:top w:val="none" w:sz="0" w:space="0" w:color="auto"/>
                <w:left w:val="none" w:sz="0" w:space="0" w:color="auto"/>
                <w:bottom w:val="none" w:sz="0" w:space="0" w:color="auto"/>
                <w:right w:val="none" w:sz="0" w:space="0" w:color="auto"/>
              </w:divBdr>
            </w:div>
            <w:div w:id="2131627298">
              <w:marLeft w:val="0"/>
              <w:marRight w:val="0"/>
              <w:marTop w:val="0"/>
              <w:marBottom w:val="0"/>
              <w:divBdr>
                <w:top w:val="none" w:sz="0" w:space="0" w:color="auto"/>
                <w:left w:val="none" w:sz="0" w:space="0" w:color="auto"/>
                <w:bottom w:val="none" w:sz="0" w:space="0" w:color="auto"/>
                <w:right w:val="none" w:sz="0" w:space="0" w:color="auto"/>
              </w:divBdr>
              <w:divsChild>
                <w:div w:id="13764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567819">
      <w:bodyDiv w:val="1"/>
      <w:marLeft w:val="0"/>
      <w:marRight w:val="0"/>
      <w:marTop w:val="0"/>
      <w:marBottom w:val="0"/>
      <w:divBdr>
        <w:top w:val="none" w:sz="0" w:space="0" w:color="auto"/>
        <w:left w:val="none" w:sz="0" w:space="0" w:color="auto"/>
        <w:bottom w:val="none" w:sz="0" w:space="0" w:color="auto"/>
        <w:right w:val="none" w:sz="0" w:space="0" w:color="auto"/>
      </w:divBdr>
      <w:divsChild>
        <w:div w:id="272323432">
          <w:marLeft w:val="0"/>
          <w:marRight w:val="0"/>
          <w:marTop w:val="0"/>
          <w:marBottom w:val="300"/>
          <w:divBdr>
            <w:top w:val="none" w:sz="0" w:space="0" w:color="auto"/>
            <w:left w:val="none" w:sz="0" w:space="0" w:color="auto"/>
            <w:bottom w:val="none" w:sz="0" w:space="0" w:color="auto"/>
            <w:right w:val="none" w:sz="0" w:space="0" w:color="auto"/>
          </w:divBdr>
        </w:div>
      </w:divsChild>
    </w:div>
    <w:div w:id="1637644808">
      <w:bodyDiv w:val="1"/>
      <w:marLeft w:val="0"/>
      <w:marRight w:val="0"/>
      <w:marTop w:val="0"/>
      <w:marBottom w:val="0"/>
      <w:divBdr>
        <w:top w:val="none" w:sz="0" w:space="0" w:color="auto"/>
        <w:left w:val="none" w:sz="0" w:space="0" w:color="auto"/>
        <w:bottom w:val="none" w:sz="0" w:space="0" w:color="auto"/>
        <w:right w:val="none" w:sz="0" w:space="0" w:color="auto"/>
      </w:divBdr>
      <w:divsChild>
        <w:div w:id="1815679430">
          <w:marLeft w:val="0"/>
          <w:marRight w:val="150"/>
          <w:marTop w:val="0"/>
          <w:marBottom w:val="75"/>
          <w:divBdr>
            <w:top w:val="none" w:sz="0" w:space="0" w:color="auto"/>
            <w:left w:val="none" w:sz="0" w:space="0" w:color="auto"/>
            <w:bottom w:val="none" w:sz="0" w:space="0" w:color="auto"/>
            <w:right w:val="none" w:sz="0" w:space="0" w:color="auto"/>
          </w:divBdr>
        </w:div>
        <w:div w:id="1805461904">
          <w:marLeft w:val="0"/>
          <w:marRight w:val="150"/>
          <w:marTop w:val="150"/>
          <w:marBottom w:val="150"/>
          <w:divBdr>
            <w:top w:val="none" w:sz="0" w:space="0" w:color="auto"/>
            <w:left w:val="none" w:sz="0" w:space="0" w:color="auto"/>
            <w:bottom w:val="none" w:sz="0" w:space="0" w:color="auto"/>
            <w:right w:val="none" w:sz="0" w:space="0" w:color="auto"/>
          </w:divBdr>
        </w:div>
        <w:div w:id="2086099239">
          <w:marLeft w:val="0"/>
          <w:marRight w:val="150"/>
          <w:marTop w:val="0"/>
          <w:marBottom w:val="0"/>
          <w:divBdr>
            <w:top w:val="none" w:sz="0" w:space="0" w:color="auto"/>
            <w:left w:val="none" w:sz="0" w:space="0" w:color="auto"/>
            <w:bottom w:val="none" w:sz="0" w:space="0" w:color="auto"/>
            <w:right w:val="none" w:sz="0" w:space="0" w:color="auto"/>
          </w:divBdr>
        </w:div>
      </w:divsChild>
    </w:div>
    <w:div w:id="1638028097">
      <w:bodyDiv w:val="1"/>
      <w:marLeft w:val="0"/>
      <w:marRight w:val="0"/>
      <w:marTop w:val="0"/>
      <w:marBottom w:val="0"/>
      <w:divBdr>
        <w:top w:val="none" w:sz="0" w:space="0" w:color="auto"/>
        <w:left w:val="none" w:sz="0" w:space="0" w:color="auto"/>
        <w:bottom w:val="none" w:sz="0" w:space="0" w:color="auto"/>
        <w:right w:val="none" w:sz="0" w:space="0" w:color="auto"/>
      </w:divBdr>
      <w:divsChild>
        <w:div w:id="420686030">
          <w:marLeft w:val="0"/>
          <w:marRight w:val="150"/>
          <w:marTop w:val="0"/>
          <w:marBottom w:val="75"/>
          <w:divBdr>
            <w:top w:val="none" w:sz="0" w:space="0" w:color="auto"/>
            <w:left w:val="none" w:sz="0" w:space="0" w:color="auto"/>
            <w:bottom w:val="none" w:sz="0" w:space="0" w:color="auto"/>
            <w:right w:val="none" w:sz="0" w:space="0" w:color="auto"/>
          </w:divBdr>
        </w:div>
        <w:div w:id="50928498">
          <w:marLeft w:val="0"/>
          <w:marRight w:val="150"/>
          <w:marTop w:val="150"/>
          <w:marBottom w:val="150"/>
          <w:divBdr>
            <w:top w:val="none" w:sz="0" w:space="0" w:color="auto"/>
            <w:left w:val="none" w:sz="0" w:space="0" w:color="auto"/>
            <w:bottom w:val="none" w:sz="0" w:space="0" w:color="auto"/>
            <w:right w:val="none" w:sz="0" w:space="0" w:color="auto"/>
          </w:divBdr>
        </w:div>
        <w:div w:id="116340322">
          <w:marLeft w:val="0"/>
          <w:marRight w:val="150"/>
          <w:marTop w:val="0"/>
          <w:marBottom w:val="0"/>
          <w:divBdr>
            <w:top w:val="none" w:sz="0" w:space="0" w:color="auto"/>
            <w:left w:val="none" w:sz="0" w:space="0" w:color="auto"/>
            <w:bottom w:val="none" w:sz="0" w:space="0" w:color="auto"/>
            <w:right w:val="none" w:sz="0" w:space="0" w:color="auto"/>
          </w:divBdr>
        </w:div>
      </w:divsChild>
    </w:div>
    <w:div w:id="1638800678">
      <w:bodyDiv w:val="1"/>
      <w:marLeft w:val="0"/>
      <w:marRight w:val="0"/>
      <w:marTop w:val="0"/>
      <w:marBottom w:val="0"/>
      <w:divBdr>
        <w:top w:val="none" w:sz="0" w:space="0" w:color="auto"/>
        <w:left w:val="none" w:sz="0" w:space="0" w:color="auto"/>
        <w:bottom w:val="none" w:sz="0" w:space="0" w:color="auto"/>
        <w:right w:val="none" w:sz="0" w:space="0" w:color="auto"/>
      </w:divBdr>
      <w:divsChild>
        <w:div w:id="1705136153">
          <w:marLeft w:val="0"/>
          <w:marRight w:val="0"/>
          <w:marTop w:val="0"/>
          <w:marBottom w:val="375"/>
          <w:divBdr>
            <w:top w:val="none" w:sz="0" w:space="0" w:color="auto"/>
            <w:left w:val="none" w:sz="0" w:space="0" w:color="auto"/>
            <w:bottom w:val="none" w:sz="0" w:space="0" w:color="auto"/>
            <w:right w:val="none" w:sz="0" w:space="0" w:color="auto"/>
          </w:divBdr>
          <w:divsChild>
            <w:div w:id="1398819048">
              <w:marLeft w:val="0"/>
              <w:marRight w:val="0"/>
              <w:marTop w:val="0"/>
              <w:marBottom w:val="75"/>
              <w:divBdr>
                <w:top w:val="none" w:sz="0" w:space="0" w:color="auto"/>
                <w:left w:val="none" w:sz="0" w:space="0" w:color="auto"/>
                <w:bottom w:val="none" w:sz="0" w:space="0" w:color="auto"/>
                <w:right w:val="none" w:sz="0" w:space="0" w:color="auto"/>
              </w:divBdr>
            </w:div>
            <w:div w:id="20279745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39067837">
      <w:bodyDiv w:val="1"/>
      <w:marLeft w:val="0"/>
      <w:marRight w:val="0"/>
      <w:marTop w:val="0"/>
      <w:marBottom w:val="0"/>
      <w:divBdr>
        <w:top w:val="none" w:sz="0" w:space="0" w:color="auto"/>
        <w:left w:val="none" w:sz="0" w:space="0" w:color="auto"/>
        <w:bottom w:val="none" w:sz="0" w:space="0" w:color="auto"/>
        <w:right w:val="none" w:sz="0" w:space="0" w:color="auto"/>
      </w:divBdr>
      <w:divsChild>
        <w:div w:id="2128967980">
          <w:marLeft w:val="0"/>
          <w:marRight w:val="0"/>
          <w:marTop w:val="0"/>
          <w:marBottom w:val="150"/>
          <w:divBdr>
            <w:top w:val="none" w:sz="0" w:space="0" w:color="auto"/>
            <w:left w:val="none" w:sz="0" w:space="0" w:color="auto"/>
            <w:bottom w:val="none" w:sz="0" w:space="0" w:color="auto"/>
            <w:right w:val="none" w:sz="0" w:space="0" w:color="auto"/>
          </w:divBdr>
          <w:divsChild>
            <w:div w:id="1937708015">
              <w:marLeft w:val="0"/>
              <w:marRight w:val="0"/>
              <w:marTop w:val="0"/>
              <w:marBottom w:val="0"/>
              <w:divBdr>
                <w:top w:val="none" w:sz="0" w:space="0" w:color="auto"/>
                <w:left w:val="none" w:sz="0" w:space="0" w:color="auto"/>
                <w:bottom w:val="none" w:sz="0" w:space="0" w:color="auto"/>
                <w:right w:val="none" w:sz="0" w:space="0" w:color="auto"/>
              </w:divBdr>
              <w:divsChild>
                <w:div w:id="1119908813">
                  <w:marLeft w:val="0"/>
                  <w:marRight w:val="150"/>
                  <w:marTop w:val="0"/>
                  <w:marBottom w:val="0"/>
                  <w:divBdr>
                    <w:top w:val="none" w:sz="0" w:space="0" w:color="auto"/>
                    <w:left w:val="none" w:sz="0" w:space="0" w:color="auto"/>
                    <w:bottom w:val="none" w:sz="0" w:space="0" w:color="auto"/>
                    <w:right w:val="none" w:sz="0" w:space="0" w:color="auto"/>
                  </w:divBdr>
                </w:div>
                <w:div w:id="934440957">
                  <w:marLeft w:val="0"/>
                  <w:marRight w:val="150"/>
                  <w:marTop w:val="0"/>
                  <w:marBottom w:val="0"/>
                  <w:divBdr>
                    <w:top w:val="none" w:sz="0" w:space="0" w:color="auto"/>
                    <w:left w:val="none" w:sz="0" w:space="0" w:color="auto"/>
                    <w:bottom w:val="none" w:sz="0" w:space="0" w:color="auto"/>
                    <w:right w:val="none" w:sz="0" w:space="0" w:color="auto"/>
                  </w:divBdr>
                </w:div>
              </w:divsChild>
            </w:div>
            <w:div w:id="1982029243">
              <w:marLeft w:val="0"/>
              <w:marRight w:val="0"/>
              <w:marTop w:val="0"/>
              <w:marBottom w:val="0"/>
              <w:divBdr>
                <w:top w:val="none" w:sz="0" w:space="0" w:color="auto"/>
                <w:left w:val="none" w:sz="0" w:space="0" w:color="auto"/>
                <w:bottom w:val="none" w:sz="0" w:space="0" w:color="auto"/>
                <w:right w:val="none" w:sz="0" w:space="0" w:color="auto"/>
              </w:divBdr>
              <w:divsChild>
                <w:div w:id="1950890518">
                  <w:marLeft w:val="0"/>
                  <w:marRight w:val="0"/>
                  <w:marTop w:val="0"/>
                  <w:marBottom w:val="0"/>
                  <w:divBdr>
                    <w:top w:val="none" w:sz="0" w:space="0" w:color="auto"/>
                    <w:left w:val="none" w:sz="0" w:space="0" w:color="auto"/>
                    <w:bottom w:val="none" w:sz="0" w:space="0" w:color="auto"/>
                    <w:right w:val="none" w:sz="0" w:space="0" w:color="auto"/>
                  </w:divBdr>
                  <w:divsChild>
                    <w:div w:id="1559704351">
                      <w:marLeft w:val="0"/>
                      <w:marRight w:val="0"/>
                      <w:marTop w:val="0"/>
                      <w:marBottom w:val="0"/>
                      <w:divBdr>
                        <w:top w:val="none" w:sz="0" w:space="0" w:color="auto"/>
                        <w:left w:val="none" w:sz="0" w:space="0" w:color="auto"/>
                        <w:bottom w:val="none" w:sz="0" w:space="0" w:color="auto"/>
                        <w:right w:val="none" w:sz="0" w:space="0" w:color="auto"/>
                      </w:divBdr>
                      <w:divsChild>
                        <w:div w:id="1274090229">
                          <w:marLeft w:val="0"/>
                          <w:marRight w:val="0"/>
                          <w:marTop w:val="0"/>
                          <w:marBottom w:val="0"/>
                          <w:divBdr>
                            <w:top w:val="none" w:sz="0" w:space="0" w:color="auto"/>
                            <w:left w:val="none" w:sz="0" w:space="0" w:color="auto"/>
                            <w:bottom w:val="none" w:sz="0" w:space="0" w:color="auto"/>
                            <w:right w:val="none" w:sz="0" w:space="0" w:color="auto"/>
                          </w:divBdr>
                        </w:div>
                      </w:divsChild>
                    </w:div>
                    <w:div w:id="1448039566">
                      <w:marLeft w:val="0"/>
                      <w:marRight w:val="135"/>
                      <w:marTop w:val="0"/>
                      <w:marBottom w:val="0"/>
                      <w:divBdr>
                        <w:top w:val="none" w:sz="0" w:space="0" w:color="auto"/>
                        <w:left w:val="none" w:sz="0" w:space="0" w:color="auto"/>
                        <w:bottom w:val="none" w:sz="0" w:space="0" w:color="auto"/>
                        <w:right w:val="none" w:sz="0" w:space="0" w:color="auto"/>
                      </w:divBdr>
                    </w:div>
                    <w:div w:id="19541718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43873">
          <w:marLeft w:val="0"/>
          <w:marRight w:val="0"/>
          <w:marTop w:val="0"/>
          <w:marBottom w:val="0"/>
          <w:divBdr>
            <w:top w:val="none" w:sz="0" w:space="0" w:color="auto"/>
            <w:left w:val="none" w:sz="0" w:space="0" w:color="auto"/>
            <w:bottom w:val="none" w:sz="0" w:space="0" w:color="auto"/>
            <w:right w:val="none" w:sz="0" w:space="0" w:color="auto"/>
          </w:divBdr>
          <w:divsChild>
            <w:div w:id="364915162">
              <w:marLeft w:val="0"/>
              <w:marRight w:val="0"/>
              <w:marTop w:val="0"/>
              <w:marBottom w:val="0"/>
              <w:divBdr>
                <w:top w:val="none" w:sz="0" w:space="0" w:color="auto"/>
                <w:left w:val="none" w:sz="0" w:space="0" w:color="auto"/>
                <w:bottom w:val="none" w:sz="0" w:space="0" w:color="auto"/>
                <w:right w:val="none" w:sz="0" w:space="0" w:color="auto"/>
              </w:divBdr>
              <w:divsChild>
                <w:div w:id="780228791">
                  <w:marLeft w:val="0"/>
                  <w:marRight w:val="0"/>
                  <w:marTop w:val="0"/>
                  <w:marBottom w:val="0"/>
                  <w:divBdr>
                    <w:top w:val="none" w:sz="0" w:space="0" w:color="auto"/>
                    <w:left w:val="none" w:sz="0" w:space="0" w:color="auto"/>
                    <w:bottom w:val="none" w:sz="0" w:space="0" w:color="auto"/>
                    <w:right w:val="none" w:sz="0" w:space="0" w:color="auto"/>
                  </w:divBdr>
                </w:div>
              </w:divsChild>
            </w:div>
            <w:div w:id="514423193">
              <w:marLeft w:val="0"/>
              <w:marRight w:val="0"/>
              <w:marTop w:val="225"/>
              <w:marBottom w:val="0"/>
              <w:divBdr>
                <w:top w:val="none" w:sz="0" w:space="0" w:color="auto"/>
                <w:left w:val="none" w:sz="0" w:space="0" w:color="auto"/>
                <w:bottom w:val="none" w:sz="0" w:space="0" w:color="auto"/>
                <w:right w:val="none" w:sz="0" w:space="0" w:color="auto"/>
              </w:divBdr>
              <w:divsChild>
                <w:div w:id="709186026">
                  <w:marLeft w:val="0"/>
                  <w:marRight w:val="0"/>
                  <w:marTop w:val="0"/>
                  <w:marBottom w:val="0"/>
                  <w:divBdr>
                    <w:top w:val="none" w:sz="0" w:space="0" w:color="auto"/>
                    <w:left w:val="none" w:sz="0" w:space="0" w:color="auto"/>
                    <w:bottom w:val="none" w:sz="0" w:space="0" w:color="auto"/>
                    <w:right w:val="none" w:sz="0" w:space="0" w:color="auto"/>
                  </w:divBdr>
                </w:div>
              </w:divsChild>
            </w:div>
            <w:div w:id="201409544">
              <w:marLeft w:val="0"/>
              <w:marRight w:val="0"/>
              <w:marTop w:val="375"/>
              <w:marBottom w:val="0"/>
              <w:divBdr>
                <w:top w:val="none" w:sz="0" w:space="0" w:color="auto"/>
                <w:left w:val="none" w:sz="0" w:space="0" w:color="auto"/>
                <w:bottom w:val="none" w:sz="0" w:space="0" w:color="auto"/>
                <w:right w:val="none" w:sz="0" w:space="0" w:color="auto"/>
              </w:divBdr>
              <w:divsChild>
                <w:div w:id="1529413862">
                  <w:marLeft w:val="0"/>
                  <w:marRight w:val="0"/>
                  <w:marTop w:val="0"/>
                  <w:marBottom w:val="0"/>
                  <w:divBdr>
                    <w:top w:val="none" w:sz="0" w:space="0" w:color="auto"/>
                    <w:left w:val="none" w:sz="0" w:space="0" w:color="auto"/>
                    <w:bottom w:val="none" w:sz="0" w:space="0" w:color="auto"/>
                    <w:right w:val="none" w:sz="0" w:space="0" w:color="auto"/>
                  </w:divBdr>
                  <w:divsChild>
                    <w:div w:id="210064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0569">
              <w:marLeft w:val="0"/>
              <w:marRight w:val="0"/>
              <w:marTop w:val="375"/>
              <w:marBottom w:val="0"/>
              <w:divBdr>
                <w:top w:val="none" w:sz="0" w:space="0" w:color="auto"/>
                <w:left w:val="none" w:sz="0" w:space="0" w:color="auto"/>
                <w:bottom w:val="none" w:sz="0" w:space="0" w:color="auto"/>
                <w:right w:val="none" w:sz="0" w:space="0" w:color="auto"/>
              </w:divBdr>
              <w:divsChild>
                <w:div w:id="69886889">
                  <w:marLeft w:val="0"/>
                  <w:marRight w:val="0"/>
                  <w:marTop w:val="0"/>
                  <w:marBottom w:val="0"/>
                  <w:divBdr>
                    <w:top w:val="none" w:sz="0" w:space="0" w:color="auto"/>
                    <w:left w:val="none" w:sz="0" w:space="0" w:color="auto"/>
                    <w:bottom w:val="none" w:sz="0" w:space="0" w:color="auto"/>
                    <w:right w:val="none" w:sz="0" w:space="0" w:color="auto"/>
                  </w:divBdr>
                </w:div>
              </w:divsChild>
            </w:div>
            <w:div w:id="1724056087">
              <w:marLeft w:val="0"/>
              <w:marRight w:val="0"/>
              <w:marTop w:val="225"/>
              <w:marBottom w:val="0"/>
              <w:divBdr>
                <w:top w:val="none" w:sz="0" w:space="0" w:color="auto"/>
                <w:left w:val="none" w:sz="0" w:space="0" w:color="auto"/>
                <w:bottom w:val="none" w:sz="0" w:space="0" w:color="auto"/>
                <w:right w:val="none" w:sz="0" w:space="0" w:color="auto"/>
              </w:divBdr>
              <w:divsChild>
                <w:div w:id="1878855133">
                  <w:marLeft w:val="0"/>
                  <w:marRight w:val="0"/>
                  <w:marTop w:val="0"/>
                  <w:marBottom w:val="0"/>
                  <w:divBdr>
                    <w:top w:val="none" w:sz="0" w:space="0" w:color="auto"/>
                    <w:left w:val="none" w:sz="0" w:space="0" w:color="auto"/>
                    <w:bottom w:val="none" w:sz="0" w:space="0" w:color="auto"/>
                    <w:right w:val="none" w:sz="0" w:space="0" w:color="auto"/>
                  </w:divBdr>
                </w:div>
              </w:divsChild>
            </w:div>
            <w:div w:id="505021000">
              <w:marLeft w:val="0"/>
              <w:marRight w:val="0"/>
              <w:marTop w:val="225"/>
              <w:marBottom w:val="0"/>
              <w:divBdr>
                <w:top w:val="none" w:sz="0" w:space="0" w:color="auto"/>
                <w:left w:val="none" w:sz="0" w:space="0" w:color="auto"/>
                <w:bottom w:val="none" w:sz="0" w:space="0" w:color="auto"/>
                <w:right w:val="none" w:sz="0" w:space="0" w:color="auto"/>
              </w:divBdr>
              <w:divsChild>
                <w:div w:id="9008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3171">
      <w:bodyDiv w:val="1"/>
      <w:marLeft w:val="0"/>
      <w:marRight w:val="0"/>
      <w:marTop w:val="0"/>
      <w:marBottom w:val="0"/>
      <w:divBdr>
        <w:top w:val="none" w:sz="0" w:space="0" w:color="auto"/>
        <w:left w:val="none" w:sz="0" w:space="0" w:color="auto"/>
        <w:bottom w:val="none" w:sz="0" w:space="0" w:color="auto"/>
        <w:right w:val="none" w:sz="0" w:space="0" w:color="auto"/>
      </w:divBdr>
      <w:divsChild>
        <w:div w:id="1064984412">
          <w:marLeft w:val="0"/>
          <w:marRight w:val="0"/>
          <w:marTop w:val="0"/>
          <w:marBottom w:val="300"/>
          <w:divBdr>
            <w:top w:val="none" w:sz="0" w:space="0" w:color="auto"/>
            <w:left w:val="none" w:sz="0" w:space="0" w:color="auto"/>
            <w:bottom w:val="none" w:sz="0" w:space="0" w:color="auto"/>
            <w:right w:val="none" w:sz="0" w:space="0" w:color="auto"/>
          </w:divBdr>
        </w:div>
      </w:divsChild>
    </w:div>
    <w:div w:id="1640525599">
      <w:bodyDiv w:val="1"/>
      <w:marLeft w:val="0"/>
      <w:marRight w:val="0"/>
      <w:marTop w:val="0"/>
      <w:marBottom w:val="0"/>
      <w:divBdr>
        <w:top w:val="none" w:sz="0" w:space="0" w:color="auto"/>
        <w:left w:val="none" w:sz="0" w:space="0" w:color="auto"/>
        <w:bottom w:val="none" w:sz="0" w:space="0" w:color="auto"/>
        <w:right w:val="none" w:sz="0" w:space="0" w:color="auto"/>
      </w:divBdr>
      <w:divsChild>
        <w:div w:id="1846898806">
          <w:marLeft w:val="0"/>
          <w:marRight w:val="0"/>
          <w:marTop w:val="0"/>
          <w:marBottom w:val="150"/>
          <w:divBdr>
            <w:top w:val="none" w:sz="0" w:space="0" w:color="auto"/>
            <w:left w:val="none" w:sz="0" w:space="0" w:color="auto"/>
            <w:bottom w:val="none" w:sz="0" w:space="0" w:color="auto"/>
            <w:right w:val="none" w:sz="0" w:space="0" w:color="auto"/>
          </w:divBdr>
          <w:divsChild>
            <w:div w:id="1250042413">
              <w:marLeft w:val="0"/>
              <w:marRight w:val="0"/>
              <w:marTop w:val="0"/>
              <w:marBottom w:val="0"/>
              <w:divBdr>
                <w:top w:val="none" w:sz="0" w:space="0" w:color="auto"/>
                <w:left w:val="none" w:sz="0" w:space="0" w:color="auto"/>
                <w:bottom w:val="none" w:sz="0" w:space="0" w:color="auto"/>
                <w:right w:val="none" w:sz="0" w:space="0" w:color="auto"/>
              </w:divBdr>
              <w:divsChild>
                <w:div w:id="1960454545">
                  <w:marLeft w:val="0"/>
                  <w:marRight w:val="150"/>
                  <w:marTop w:val="0"/>
                  <w:marBottom w:val="0"/>
                  <w:divBdr>
                    <w:top w:val="none" w:sz="0" w:space="0" w:color="auto"/>
                    <w:left w:val="none" w:sz="0" w:space="0" w:color="auto"/>
                    <w:bottom w:val="none" w:sz="0" w:space="0" w:color="auto"/>
                    <w:right w:val="none" w:sz="0" w:space="0" w:color="auto"/>
                  </w:divBdr>
                </w:div>
                <w:div w:id="1113867898">
                  <w:marLeft w:val="0"/>
                  <w:marRight w:val="150"/>
                  <w:marTop w:val="0"/>
                  <w:marBottom w:val="0"/>
                  <w:divBdr>
                    <w:top w:val="none" w:sz="0" w:space="0" w:color="auto"/>
                    <w:left w:val="none" w:sz="0" w:space="0" w:color="auto"/>
                    <w:bottom w:val="none" w:sz="0" w:space="0" w:color="auto"/>
                    <w:right w:val="none" w:sz="0" w:space="0" w:color="auto"/>
                  </w:divBdr>
                </w:div>
              </w:divsChild>
            </w:div>
            <w:div w:id="345445390">
              <w:marLeft w:val="0"/>
              <w:marRight w:val="0"/>
              <w:marTop w:val="0"/>
              <w:marBottom w:val="0"/>
              <w:divBdr>
                <w:top w:val="none" w:sz="0" w:space="0" w:color="auto"/>
                <w:left w:val="none" w:sz="0" w:space="0" w:color="auto"/>
                <w:bottom w:val="none" w:sz="0" w:space="0" w:color="auto"/>
                <w:right w:val="none" w:sz="0" w:space="0" w:color="auto"/>
              </w:divBdr>
              <w:divsChild>
                <w:div w:id="1339232541">
                  <w:marLeft w:val="0"/>
                  <w:marRight w:val="0"/>
                  <w:marTop w:val="0"/>
                  <w:marBottom w:val="0"/>
                  <w:divBdr>
                    <w:top w:val="none" w:sz="0" w:space="0" w:color="auto"/>
                    <w:left w:val="none" w:sz="0" w:space="0" w:color="auto"/>
                    <w:bottom w:val="none" w:sz="0" w:space="0" w:color="auto"/>
                    <w:right w:val="none" w:sz="0" w:space="0" w:color="auto"/>
                  </w:divBdr>
                  <w:divsChild>
                    <w:div w:id="228229048">
                      <w:marLeft w:val="0"/>
                      <w:marRight w:val="0"/>
                      <w:marTop w:val="0"/>
                      <w:marBottom w:val="0"/>
                      <w:divBdr>
                        <w:top w:val="none" w:sz="0" w:space="0" w:color="auto"/>
                        <w:left w:val="none" w:sz="0" w:space="0" w:color="auto"/>
                        <w:bottom w:val="none" w:sz="0" w:space="0" w:color="auto"/>
                        <w:right w:val="none" w:sz="0" w:space="0" w:color="auto"/>
                      </w:divBdr>
                      <w:divsChild>
                        <w:div w:id="895508587">
                          <w:marLeft w:val="0"/>
                          <w:marRight w:val="0"/>
                          <w:marTop w:val="0"/>
                          <w:marBottom w:val="0"/>
                          <w:divBdr>
                            <w:top w:val="none" w:sz="0" w:space="0" w:color="auto"/>
                            <w:left w:val="none" w:sz="0" w:space="0" w:color="auto"/>
                            <w:bottom w:val="none" w:sz="0" w:space="0" w:color="auto"/>
                            <w:right w:val="none" w:sz="0" w:space="0" w:color="auto"/>
                          </w:divBdr>
                        </w:div>
                      </w:divsChild>
                    </w:div>
                    <w:div w:id="1858539615">
                      <w:marLeft w:val="0"/>
                      <w:marRight w:val="135"/>
                      <w:marTop w:val="0"/>
                      <w:marBottom w:val="0"/>
                      <w:divBdr>
                        <w:top w:val="none" w:sz="0" w:space="0" w:color="auto"/>
                        <w:left w:val="none" w:sz="0" w:space="0" w:color="auto"/>
                        <w:bottom w:val="none" w:sz="0" w:space="0" w:color="auto"/>
                        <w:right w:val="none" w:sz="0" w:space="0" w:color="auto"/>
                      </w:divBdr>
                    </w:div>
                    <w:div w:id="4855594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50448">
          <w:marLeft w:val="0"/>
          <w:marRight w:val="0"/>
          <w:marTop w:val="0"/>
          <w:marBottom w:val="0"/>
          <w:divBdr>
            <w:top w:val="none" w:sz="0" w:space="0" w:color="auto"/>
            <w:left w:val="none" w:sz="0" w:space="0" w:color="auto"/>
            <w:bottom w:val="none" w:sz="0" w:space="0" w:color="auto"/>
            <w:right w:val="none" w:sz="0" w:space="0" w:color="auto"/>
          </w:divBdr>
          <w:divsChild>
            <w:div w:id="1905950020">
              <w:marLeft w:val="0"/>
              <w:marRight w:val="0"/>
              <w:marTop w:val="0"/>
              <w:marBottom w:val="0"/>
              <w:divBdr>
                <w:top w:val="none" w:sz="0" w:space="0" w:color="auto"/>
                <w:left w:val="none" w:sz="0" w:space="0" w:color="auto"/>
                <w:bottom w:val="none" w:sz="0" w:space="0" w:color="auto"/>
                <w:right w:val="none" w:sz="0" w:space="0" w:color="auto"/>
              </w:divBdr>
              <w:divsChild>
                <w:div w:id="2029407771">
                  <w:marLeft w:val="0"/>
                  <w:marRight w:val="0"/>
                  <w:marTop w:val="0"/>
                  <w:marBottom w:val="0"/>
                  <w:divBdr>
                    <w:top w:val="none" w:sz="0" w:space="0" w:color="auto"/>
                    <w:left w:val="none" w:sz="0" w:space="0" w:color="auto"/>
                    <w:bottom w:val="none" w:sz="0" w:space="0" w:color="auto"/>
                    <w:right w:val="none" w:sz="0" w:space="0" w:color="auto"/>
                  </w:divBdr>
                </w:div>
              </w:divsChild>
            </w:div>
            <w:div w:id="628315719">
              <w:marLeft w:val="0"/>
              <w:marRight w:val="0"/>
              <w:marTop w:val="225"/>
              <w:marBottom w:val="0"/>
              <w:divBdr>
                <w:top w:val="none" w:sz="0" w:space="0" w:color="auto"/>
                <w:left w:val="none" w:sz="0" w:space="0" w:color="auto"/>
                <w:bottom w:val="none" w:sz="0" w:space="0" w:color="auto"/>
                <w:right w:val="none" w:sz="0" w:space="0" w:color="auto"/>
              </w:divBdr>
              <w:divsChild>
                <w:div w:id="881745237">
                  <w:marLeft w:val="0"/>
                  <w:marRight w:val="0"/>
                  <w:marTop w:val="0"/>
                  <w:marBottom w:val="0"/>
                  <w:divBdr>
                    <w:top w:val="none" w:sz="0" w:space="0" w:color="auto"/>
                    <w:left w:val="none" w:sz="0" w:space="0" w:color="auto"/>
                    <w:bottom w:val="none" w:sz="0" w:space="0" w:color="auto"/>
                    <w:right w:val="none" w:sz="0" w:space="0" w:color="auto"/>
                  </w:divBdr>
                </w:div>
              </w:divsChild>
            </w:div>
            <w:div w:id="1106577406">
              <w:marLeft w:val="0"/>
              <w:marRight w:val="0"/>
              <w:marTop w:val="225"/>
              <w:marBottom w:val="0"/>
              <w:divBdr>
                <w:top w:val="none" w:sz="0" w:space="0" w:color="auto"/>
                <w:left w:val="none" w:sz="0" w:space="0" w:color="auto"/>
                <w:bottom w:val="none" w:sz="0" w:space="0" w:color="auto"/>
                <w:right w:val="none" w:sz="0" w:space="0" w:color="auto"/>
              </w:divBdr>
              <w:divsChild>
                <w:div w:id="340357179">
                  <w:marLeft w:val="0"/>
                  <w:marRight w:val="0"/>
                  <w:marTop w:val="0"/>
                  <w:marBottom w:val="0"/>
                  <w:divBdr>
                    <w:top w:val="none" w:sz="0" w:space="0" w:color="auto"/>
                    <w:left w:val="none" w:sz="0" w:space="0" w:color="auto"/>
                    <w:bottom w:val="none" w:sz="0" w:space="0" w:color="auto"/>
                    <w:right w:val="none" w:sz="0" w:space="0" w:color="auto"/>
                  </w:divBdr>
                </w:div>
              </w:divsChild>
            </w:div>
            <w:div w:id="1551111062">
              <w:marLeft w:val="0"/>
              <w:marRight w:val="0"/>
              <w:marTop w:val="375"/>
              <w:marBottom w:val="0"/>
              <w:divBdr>
                <w:top w:val="none" w:sz="0" w:space="0" w:color="auto"/>
                <w:left w:val="none" w:sz="0" w:space="0" w:color="auto"/>
                <w:bottom w:val="none" w:sz="0" w:space="0" w:color="auto"/>
                <w:right w:val="none" w:sz="0" w:space="0" w:color="auto"/>
              </w:divBdr>
              <w:divsChild>
                <w:div w:id="1532836837">
                  <w:marLeft w:val="0"/>
                  <w:marRight w:val="0"/>
                  <w:marTop w:val="0"/>
                  <w:marBottom w:val="0"/>
                  <w:divBdr>
                    <w:top w:val="none" w:sz="0" w:space="0" w:color="auto"/>
                    <w:left w:val="none" w:sz="0" w:space="0" w:color="auto"/>
                    <w:bottom w:val="none" w:sz="0" w:space="0" w:color="auto"/>
                    <w:right w:val="none" w:sz="0" w:space="0" w:color="auto"/>
                  </w:divBdr>
                  <w:divsChild>
                    <w:div w:id="4430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8691">
              <w:marLeft w:val="0"/>
              <w:marRight w:val="0"/>
              <w:marTop w:val="375"/>
              <w:marBottom w:val="0"/>
              <w:divBdr>
                <w:top w:val="none" w:sz="0" w:space="0" w:color="auto"/>
                <w:left w:val="none" w:sz="0" w:space="0" w:color="auto"/>
                <w:bottom w:val="none" w:sz="0" w:space="0" w:color="auto"/>
                <w:right w:val="none" w:sz="0" w:space="0" w:color="auto"/>
              </w:divBdr>
              <w:divsChild>
                <w:div w:id="19427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032847">
      <w:bodyDiv w:val="1"/>
      <w:marLeft w:val="0"/>
      <w:marRight w:val="0"/>
      <w:marTop w:val="0"/>
      <w:marBottom w:val="0"/>
      <w:divBdr>
        <w:top w:val="none" w:sz="0" w:space="0" w:color="auto"/>
        <w:left w:val="none" w:sz="0" w:space="0" w:color="auto"/>
        <w:bottom w:val="none" w:sz="0" w:space="0" w:color="auto"/>
        <w:right w:val="none" w:sz="0" w:space="0" w:color="auto"/>
      </w:divBdr>
      <w:divsChild>
        <w:div w:id="1664816577">
          <w:marLeft w:val="0"/>
          <w:marRight w:val="0"/>
          <w:marTop w:val="0"/>
          <w:marBottom w:val="75"/>
          <w:divBdr>
            <w:top w:val="none" w:sz="0" w:space="0" w:color="auto"/>
            <w:left w:val="none" w:sz="0" w:space="0" w:color="auto"/>
            <w:bottom w:val="none" w:sz="0" w:space="0" w:color="auto"/>
            <w:right w:val="none" w:sz="0" w:space="0" w:color="auto"/>
          </w:divBdr>
        </w:div>
        <w:div w:id="409889678">
          <w:marLeft w:val="0"/>
          <w:marRight w:val="0"/>
          <w:marTop w:val="0"/>
          <w:marBottom w:val="75"/>
          <w:divBdr>
            <w:top w:val="single" w:sz="6" w:space="3" w:color="DEDEDE"/>
            <w:left w:val="single" w:sz="6" w:space="3" w:color="DEDEDE"/>
            <w:bottom w:val="single" w:sz="6" w:space="3" w:color="DEDEDE"/>
            <w:right w:val="single" w:sz="6" w:space="3" w:color="DEDEDE"/>
          </w:divBdr>
          <w:divsChild>
            <w:div w:id="513495530">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641572341">
      <w:bodyDiv w:val="1"/>
      <w:marLeft w:val="0"/>
      <w:marRight w:val="0"/>
      <w:marTop w:val="0"/>
      <w:marBottom w:val="0"/>
      <w:divBdr>
        <w:top w:val="none" w:sz="0" w:space="0" w:color="auto"/>
        <w:left w:val="none" w:sz="0" w:space="0" w:color="auto"/>
        <w:bottom w:val="none" w:sz="0" w:space="0" w:color="auto"/>
        <w:right w:val="none" w:sz="0" w:space="0" w:color="auto"/>
      </w:divBdr>
      <w:divsChild>
        <w:div w:id="2121073264">
          <w:marLeft w:val="0"/>
          <w:marRight w:val="0"/>
          <w:marTop w:val="0"/>
          <w:marBottom w:val="75"/>
          <w:divBdr>
            <w:top w:val="none" w:sz="0" w:space="0" w:color="auto"/>
            <w:left w:val="none" w:sz="0" w:space="0" w:color="auto"/>
            <w:bottom w:val="none" w:sz="0" w:space="0" w:color="auto"/>
            <w:right w:val="none" w:sz="0" w:space="0" w:color="auto"/>
          </w:divBdr>
        </w:div>
        <w:div w:id="1478713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1886596">
      <w:bodyDiv w:val="1"/>
      <w:marLeft w:val="0"/>
      <w:marRight w:val="0"/>
      <w:marTop w:val="0"/>
      <w:marBottom w:val="0"/>
      <w:divBdr>
        <w:top w:val="none" w:sz="0" w:space="0" w:color="auto"/>
        <w:left w:val="none" w:sz="0" w:space="0" w:color="auto"/>
        <w:bottom w:val="none" w:sz="0" w:space="0" w:color="auto"/>
        <w:right w:val="none" w:sz="0" w:space="0" w:color="auto"/>
      </w:divBdr>
      <w:divsChild>
        <w:div w:id="1241867462">
          <w:marLeft w:val="0"/>
          <w:marRight w:val="150"/>
          <w:marTop w:val="0"/>
          <w:marBottom w:val="75"/>
          <w:divBdr>
            <w:top w:val="none" w:sz="0" w:space="0" w:color="auto"/>
            <w:left w:val="none" w:sz="0" w:space="0" w:color="auto"/>
            <w:bottom w:val="none" w:sz="0" w:space="0" w:color="auto"/>
            <w:right w:val="none" w:sz="0" w:space="0" w:color="auto"/>
          </w:divBdr>
        </w:div>
        <w:div w:id="766000646">
          <w:marLeft w:val="0"/>
          <w:marRight w:val="150"/>
          <w:marTop w:val="150"/>
          <w:marBottom w:val="150"/>
          <w:divBdr>
            <w:top w:val="none" w:sz="0" w:space="0" w:color="auto"/>
            <w:left w:val="none" w:sz="0" w:space="0" w:color="auto"/>
            <w:bottom w:val="none" w:sz="0" w:space="0" w:color="auto"/>
            <w:right w:val="none" w:sz="0" w:space="0" w:color="auto"/>
          </w:divBdr>
        </w:div>
        <w:div w:id="2077050060">
          <w:marLeft w:val="0"/>
          <w:marRight w:val="150"/>
          <w:marTop w:val="0"/>
          <w:marBottom w:val="0"/>
          <w:divBdr>
            <w:top w:val="none" w:sz="0" w:space="0" w:color="auto"/>
            <w:left w:val="none" w:sz="0" w:space="0" w:color="auto"/>
            <w:bottom w:val="none" w:sz="0" w:space="0" w:color="auto"/>
            <w:right w:val="none" w:sz="0" w:space="0" w:color="auto"/>
          </w:divBdr>
        </w:div>
      </w:divsChild>
    </w:div>
    <w:div w:id="1642081344">
      <w:bodyDiv w:val="1"/>
      <w:marLeft w:val="0"/>
      <w:marRight w:val="0"/>
      <w:marTop w:val="0"/>
      <w:marBottom w:val="0"/>
      <w:divBdr>
        <w:top w:val="none" w:sz="0" w:space="0" w:color="auto"/>
        <w:left w:val="none" w:sz="0" w:space="0" w:color="auto"/>
        <w:bottom w:val="none" w:sz="0" w:space="0" w:color="auto"/>
        <w:right w:val="none" w:sz="0" w:space="0" w:color="auto"/>
      </w:divBdr>
      <w:divsChild>
        <w:div w:id="551114387">
          <w:marLeft w:val="0"/>
          <w:marRight w:val="0"/>
          <w:marTop w:val="0"/>
          <w:marBottom w:val="300"/>
          <w:divBdr>
            <w:top w:val="none" w:sz="0" w:space="0" w:color="auto"/>
            <w:left w:val="none" w:sz="0" w:space="0" w:color="auto"/>
            <w:bottom w:val="none" w:sz="0" w:space="0" w:color="auto"/>
            <w:right w:val="none" w:sz="0" w:space="0" w:color="auto"/>
          </w:divBdr>
          <w:divsChild>
            <w:div w:id="71313698">
              <w:marLeft w:val="0"/>
              <w:marRight w:val="0"/>
              <w:marTop w:val="0"/>
              <w:marBottom w:val="0"/>
              <w:divBdr>
                <w:top w:val="single" w:sz="8" w:space="1" w:color="F79646"/>
                <w:left w:val="none" w:sz="0" w:space="0" w:color="auto"/>
                <w:bottom w:val="single" w:sz="8" w:space="1" w:color="F79646"/>
                <w:right w:val="none" w:sz="0" w:space="0" w:color="auto"/>
              </w:divBdr>
              <w:divsChild>
                <w:div w:id="1560897563">
                  <w:marLeft w:val="0"/>
                  <w:marRight w:val="0"/>
                  <w:marTop w:val="0"/>
                  <w:marBottom w:val="0"/>
                  <w:divBdr>
                    <w:top w:val="none" w:sz="0" w:space="0" w:color="auto"/>
                    <w:left w:val="none" w:sz="0" w:space="0" w:color="auto"/>
                    <w:bottom w:val="none" w:sz="0" w:space="0" w:color="auto"/>
                    <w:right w:val="none" w:sz="0" w:space="0" w:color="auto"/>
                  </w:divBdr>
                </w:div>
              </w:divsChild>
            </w:div>
            <w:div w:id="399132375">
              <w:marLeft w:val="0"/>
              <w:marRight w:val="0"/>
              <w:marTop w:val="0"/>
              <w:marBottom w:val="0"/>
              <w:divBdr>
                <w:top w:val="single" w:sz="8" w:space="1" w:color="F79646"/>
                <w:left w:val="none" w:sz="0" w:space="0" w:color="auto"/>
                <w:bottom w:val="single" w:sz="8" w:space="1" w:color="F79646"/>
                <w:right w:val="none" w:sz="0" w:space="0" w:color="auto"/>
              </w:divBdr>
              <w:divsChild>
                <w:div w:id="287202748">
                  <w:marLeft w:val="0"/>
                  <w:marRight w:val="0"/>
                  <w:marTop w:val="0"/>
                  <w:marBottom w:val="0"/>
                  <w:divBdr>
                    <w:top w:val="none" w:sz="0" w:space="0" w:color="auto"/>
                    <w:left w:val="none" w:sz="0" w:space="0" w:color="auto"/>
                    <w:bottom w:val="none" w:sz="0" w:space="0" w:color="auto"/>
                    <w:right w:val="none" w:sz="0" w:space="0" w:color="auto"/>
                  </w:divBdr>
                </w:div>
              </w:divsChild>
            </w:div>
            <w:div w:id="572400769">
              <w:marLeft w:val="0"/>
              <w:marRight w:val="0"/>
              <w:marTop w:val="0"/>
              <w:marBottom w:val="0"/>
              <w:divBdr>
                <w:top w:val="single" w:sz="8" w:space="1" w:color="F79646"/>
                <w:left w:val="none" w:sz="0" w:space="0" w:color="auto"/>
                <w:bottom w:val="single" w:sz="8" w:space="1" w:color="F79646"/>
                <w:right w:val="none" w:sz="0" w:space="0" w:color="auto"/>
              </w:divBdr>
              <w:divsChild>
                <w:div w:id="1384987876">
                  <w:marLeft w:val="0"/>
                  <w:marRight w:val="0"/>
                  <w:marTop w:val="0"/>
                  <w:marBottom w:val="0"/>
                  <w:divBdr>
                    <w:top w:val="none" w:sz="0" w:space="0" w:color="auto"/>
                    <w:left w:val="none" w:sz="0" w:space="0" w:color="auto"/>
                    <w:bottom w:val="none" w:sz="0" w:space="0" w:color="auto"/>
                    <w:right w:val="none" w:sz="0" w:space="0" w:color="auto"/>
                  </w:divBdr>
                </w:div>
              </w:divsChild>
            </w:div>
            <w:div w:id="380640085">
              <w:marLeft w:val="0"/>
              <w:marRight w:val="0"/>
              <w:marTop w:val="0"/>
              <w:marBottom w:val="0"/>
              <w:divBdr>
                <w:top w:val="single" w:sz="8" w:space="1" w:color="F79646"/>
                <w:left w:val="none" w:sz="0" w:space="0" w:color="auto"/>
                <w:bottom w:val="single" w:sz="8" w:space="1" w:color="F79646"/>
                <w:right w:val="none" w:sz="0" w:space="0" w:color="auto"/>
              </w:divBdr>
              <w:divsChild>
                <w:div w:id="1788892583">
                  <w:marLeft w:val="0"/>
                  <w:marRight w:val="0"/>
                  <w:marTop w:val="0"/>
                  <w:marBottom w:val="0"/>
                  <w:divBdr>
                    <w:top w:val="none" w:sz="0" w:space="0" w:color="auto"/>
                    <w:left w:val="none" w:sz="0" w:space="0" w:color="auto"/>
                    <w:bottom w:val="none" w:sz="0" w:space="0" w:color="auto"/>
                    <w:right w:val="none" w:sz="0" w:space="0" w:color="auto"/>
                  </w:divBdr>
                </w:div>
              </w:divsChild>
            </w:div>
            <w:div w:id="1781295907">
              <w:marLeft w:val="0"/>
              <w:marRight w:val="0"/>
              <w:marTop w:val="0"/>
              <w:marBottom w:val="0"/>
              <w:divBdr>
                <w:top w:val="single" w:sz="8" w:space="1" w:color="F79646"/>
                <w:left w:val="none" w:sz="0" w:space="0" w:color="auto"/>
                <w:bottom w:val="single" w:sz="8" w:space="1" w:color="F79646"/>
                <w:right w:val="none" w:sz="0" w:space="0" w:color="auto"/>
              </w:divBdr>
              <w:divsChild>
                <w:div w:id="752628048">
                  <w:marLeft w:val="0"/>
                  <w:marRight w:val="0"/>
                  <w:marTop w:val="0"/>
                  <w:marBottom w:val="0"/>
                  <w:divBdr>
                    <w:top w:val="none" w:sz="0" w:space="0" w:color="auto"/>
                    <w:left w:val="none" w:sz="0" w:space="0" w:color="auto"/>
                    <w:bottom w:val="none" w:sz="0" w:space="0" w:color="auto"/>
                    <w:right w:val="none" w:sz="0" w:space="0" w:color="auto"/>
                  </w:divBdr>
                </w:div>
              </w:divsChild>
            </w:div>
            <w:div w:id="2066100118">
              <w:marLeft w:val="0"/>
              <w:marRight w:val="0"/>
              <w:marTop w:val="0"/>
              <w:marBottom w:val="0"/>
              <w:divBdr>
                <w:top w:val="single" w:sz="8" w:space="1" w:color="F79646"/>
                <w:left w:val="none" w:sz="0" w:space="0" w:color="auto"/>
                <w:bottom w:val="single" w:sz="8" w:space="1" w:color="F79646"/>
                <w:right w:val="none" w:sz="0" w:space="0" w:color="auto"/>
              </w:divBdr>
              <w:divsChild>
                <w:div w:id="881478307">
                  <w:marLeft w:val="0"/>
                  <w:marRight w:val="0"/>
                  <w:marTop w:val="0"/>
                  <w:marBottom w:val="0"/>
                  <w:divBdr>
                    <w:top w:val="none" w:sz="0" w:space="0" w:color="auto"/>
                    <w:left w:val="none" w:sz="0" w:space="0" w:color="auto"/>
                    <w:bottom w:val="none" w:sz="0" w:space="0" w:color="auto"/>
                    <w:right w:val="none" w:sz="0" w:space="0" w:color="auto"/>
                  </w:divBdr>
                </w:div>
              </w:divsChild>
            </w:div>
            <w:div w:id="101805469">
              <w:marLeft w:val="0"/>
              <w:marRight w:val="0"/>
              <w:marTop w:val="0"/>
              <w:marBottom w:val="0"/>
              <w:divBdr>
                <w:top w:val="single" w:sz="8" w:space="1" w:color="F79646"/>
                <w:left w:val="none" w:sz="0" w:space="0" w:color="auto"/>
                <w:bottom w:val="single" w:sz="8" w:space="1" w:color="F79646"/>
                <w:right w:val="none" w:sz="0" w:space="0" w:color="auto"/>
              </w:divBdr>
              <w:divsChild>
                <w:div w:id="460541921">
                  <w:marLeft w:val="0"/>
                  <w:marRight w:val="0"/>
                  <w:marTop w:val="0"/>
                  <w:marBottom w:val="0"/>
                  <w:divBdr>
                    <w:top w:val="none" w:sz="0" w:space="0" w:color="auto"/>
                    <w:left w:val="none" w:sz="0" w:space="0" w:color="auto"/>
                    <w:bottom w:val="none" w:sz="0" w:space="0" w:color="auto"/>
                    <w:right w:val="none" w:sz="0" w:space="0" w:color="auto"/>
                  </w:divBdr>
                </w:div>
              </w:divsChild>
            </w:div>
            <w:div w:id="346299849">
              <w:marLeft w:val="0"/>
              <w:marRight w:val="0"/>
              <w:marTop w:val="0"/>
              <w:marBottom w:val="0"/>
              <w:divBdr>
                <w:top w:val="single" w:sz="8" w:space="1" w:color="F79646"/>
                <w:left w:val="none" w:sz="0" w:space="0" w:color="auto"/>
                <w:bottom w:val="single" w:sz="8" w:space="1" w:color="F79646"/>
                <w:right w:val="none" w:sz="0" w:space="0" w:color="auto"/>
              </w:divBdr>
              <w:divsChild>
                <w:div w:id="1293680954">
                  <w:marLeft w:val="0"/>
                  <w:marRight w:val="0"/>
                  <w:marTop w:val="0"/>
                  <w:marBottom w:val="0"/>
                  <w:divBdr>
                    <w:top w:val="none" w:sz="0" w:space="0" w:color="auto"/>
                    <w:left w:val="none" w:sz="0" w:space="0" w:color="auto"/>
                    <w:bottom w:val="none" w:sz="0" w:space="0" w:color="auto"/>
                    <w:right w:val="none" w:sz="0" w:space="0" w:color="auto"/>
                  </w:divBdr>
                </w:div>
              </w:divsChild>
            </w:div>
            <w:div w:id="1450467926">
              <w:marLeft w:val="0"/>
              <w:marRight w:val="0"/>
              <w:marTop w:val="0"/>
              <w:marBottom w:val="0"/>
              <w:divBdr>
                <w:top w:val="single" w:sz="8" w:space="1" w:color="F79646"/>
                <w:left w:val="none" w:sz="0" w:space="0" w:color="auto"/>
                <w:bottom w:val="single" w:sz="8" w:space="1" w:color="F79646"/>
                <w:right w:val="none" w:sz="0" w:space="0" w:color="auto"/>
              </w:divBdr>
              <w:divsChild>
                <w:div w:id="7646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534265">
      <w:bodyDiv w:val="1"/>
      <w:marLeft w:val="0"/>
      <w:marRight w:val="0"/>
      <w:marTop w:val="0"/>
      <w:marBottom w:val="0"/>
      <w:divBdr>
        <w:top w:val="none" w:sz="0" w:space="0" w:color="auto"/>
        <w:left w:val="none" w:sz="0" w:space="0" w:color="auto"/>
        <w:bottom w:val="none" w:sz="0" w:space="0" w:color="auto"/>
        <w:right w:val="none" w:sz="0" w:space="0" w:color="auto"/>
      </w:divBdr>
      <w:divsChild>
        <w:div w:id="2026443423">
          <w:marLeft w:val="0"/>
          <w:marRight w:val="0"/>
          <w:marTop w:val="0"/>
          <w:marBottom w:val="300"/>
          <w:divBdr>
            <w:top w:val="none" w:sz="0" w:space="0" w:color="auto"/>
            <w:left w:val="none" w:sz="0" w:space="0" w:color="auto"/>
            <w:bottom w:val="none" w:sz="0" w:space="0" w:color="auto"/>
            <w:right w:val="none" w:sz="0" w:space="0" w:color="auto"/>
          </w:divBdr>
        </w:div>
      </w:divsChild>
    </w:div>
    <w:div w:id="1642616002">
      <w:bodyDiv w:val="1"/>
      <w:marLeft w:val="0"/>
      <w:marRight w:val="0"/>
      <w:marTop w:val="0"/>
      <w:marBottom w:val="0"/>
      <w:divBdr>
        <w:top w:val="none" w:sz="0" w:space="0" w:color="auto"/>
        <w:left w:val="none" w:sz="0" w:space="0" w:color="auto"/>
        <w:bottom w:val="none" w:sz="0" w:space="0" w:color="auto"/>
        <w:right w:val="none" w:sz="0" w:space="0" w:color="auto"/>
      </w:divBdr>
      <w:divsChild>
        <w:div w:id="1138957703">
          <w:marLeft w:val="0"/>
          <w:marRight w:val="0"/>
          <w:marTop w:val="0"/>
          <w:marBottom w:val="300"/>
          <w:divBdr>
            <w:top w:val="none" w:sz="0" w:space="0" w:color="auto"/>
            <w:left w:val="none" w:sz="0" w:space="0" w:color="auto"/>
            <w:bottom w:val="none" w:sz="0" w:space="0" w:color="auto"/>
            <w:right w:val="none" w:sz="0" w:space="0" w:color="auto"/>
          </w:divBdr>
        </w:div>
      </w:divsChild>
    </w:div>
    <w:div w:id="1643269198">
      <w:bodyDiv w:val="1"/>
      <w:marLeft w:val="0"/>
      <w:marRight w:val="0"/>
      <w:marTop w:val="0"/>
      <w:marBottom w:val="0"/>
      <w:divBdr>
        <w:top w:val="none" w:sz="0" w:space="0" w:color="auto"/>
        <w:left w:val="none" w:sz="0" w:space="0" w:color="auto"/>
        <w:bottom w:val="none" w:sz="0" w:space="0" w:color="auto"/>
        <w:right w:val="none" w:sz="0" w:space="0" w:color="auto"/>
      </w:divBdr>
      <w:divsChild>
        <w:div w:id="619529050">
          <w:marLeft w:val="0"/>
          <w:marRight w:val="0"/>
          <w:marTop w:val="0"/>
          <w:marBottom w:val="300"/>
          <w:divBdr>
            <w:top w:val="none" w:sz="0" w:space="0" w:color="auto"/>
            <w:left w:val="none" w:sz="0" w:space="0" w:color="auto"/>
            <w:bottom w:val="none" w:sz="0" w:space="0" w:color="auto"/>
            <w:right w:val="none" w:sz="0" w:space="0" w:color="auto"/>
          </w:divBdr>
        </w:div>
      </w:divsChild>
    </w:div>
    <w:div w:id="1643273291">
      <w:bodyDiv w:val="1"/>
      <w:marLeft w:val="0"/>
      <w:marRight w:val="0"/>
      <w:marTop w:val="0"/>
      <w:marBottom w:val="0"/>
      <w:divBdr>
        <w:top w:val="none" w:sz="0" w:space="0" w:color="auto"/>
        <w:left w:val="none" w:sz="0" w:space="0" w:color="auto"/>
        <w:bottom w:val="none" w:sz="0" w:space="0" w:color="auto"/>
        <w:right w:val="none" w:sz="0" w:space="0" w:color="auto"/>
      </w:divBdr>
      <w:divsChild>
        <w:div w:id="1952205201">
          <w:marLeft w:val="0"/>
          <w:marRight w:val="0"/>
          <w:marTop w:val="0"/>
          <w:marBottom w:val="300"/>
          <w:divBdr>
            <w:top w:val="none" w:sz="0" w:space="0" w:color="auto"/>
            <w:left w:val="none" w:sz="0" w:space="0" w:color="auto"/>
            <w:bottom w:val="none" w:sz="0" w:space="0" w:color="auto"/>
            <w:right w:val="none" w:sz="0" w:space="0" w:color="auto"/>
          </w:divBdr>
        </w:div>
      </w:divsChild>
    </w:div>
    <w:div w:id="1643653989">
      <w:bodyDiv w:val="1"/>
      <w:marLeft w:val="0"/>
      <w:marRight w:val="0"/>
      <w:marTop w:val="0"/>
      <w:marBottom w:val="0"/>
      <w:divBdr>
        <w:top w:val="none" w:sz="0" w:space="0" w:color="auto"/>
        <w:left w:val="none" w:sz="0" w:space="0" w:color="auto"/>
        <w:bottom w:val="none" w:sz="0" w:space="0" w:color="auto"/>
        <w:right w:val="none" w:sz="0" w:space="0" w:color="auto"/>
      </w:divBdr>
      <w:divsChild>
        <w:div w:id="323634387">
          <w:marLeft w:val="0"/>
          <w:marRight w:val="375"/>
          <w:marTop w:val="0"/>
          <w:marBottom w:val="0"/>
          <w:divBdr>
            <w:top w:val="none" w:sz="0" w:space="0" w:color="auto"/>
            <w:left w:val="none" w:sz="0" w:space="0" w:color="auto"/>
            <w:bottom w:val="none" w:sz="0" w:space="0" w:color="auto"/>
            <w:right w:val="none" w:sz="0" w:space="0" w:color="auto"/>
          </w:divBdr>
        </w:div>
        <w:div w:id="2055037481">
          <w:marLeft w:val="0"/>
          <w:marRight w:val="0"/>
          <w:marTop w:val="0"/>
          <w:marBottom w:val="0"/>
          <w:divBdr>
            <w:top w:val="none" w:sz="0" w:space="0" w:color="auto"/>
            <w:left w:val="none" w:sz="0" w:space="0" w:color="auto"/>
            <w:bottom w:val="none" w:sz="0" w:space="0" w:color="auto"/>
            <w:right w:val="none" w:sz="0" w:space="0" w:color="auto"/>
          </w:divBdr>
        </w:div>
      </w:divsChild>
    </w:div>
    <w:div w:id="1644002874">
      <w:bodyDiv w:val="1"/>
      <w:marLeft w:val="0"/>
      <w:marRight w:val="0"/>
      <w:marTop w:val="0"/>
      <w:marBottom w:val="0"/>
      <w:divBdr>
        <w:top w:val="none" w:sz="0" w:space="0" w:color="auto"/>
        <w:left w:val="none" w:sz="0" w:space="0" w:color="auto"/>
        <w:bottom w:val="none" w:sz="0" w:space="0" w:color="auto"/>
        <w:right w:val="none" w:sz="0" w:space="0" w:color="auto"/>
      </w:divBdr>
      <w:divsChild>
        <w:div w:id="1040982091">
          <w:marLeft w:val="0"/>
          <w:marRight w:val="150"/>
          <w:marTop w:val="0"/>
          <w:marBottom w:val="75"/>
          <w:divBdr>
            <w:top w:val="none" w:sz="0" w:space="0" w:color="auto"/>
            <w:left w:val="none" w:sz="0" w:space="0" w:color="auto"/>
            <w:bottom w:val="none" w:sz="0" w:space="0" w:color="auto"/>
            <w:right w:val="none" w:sz="0" w:space="0" w:color="auto"/>
          </w:divBdr>
        </w:div>
        <w:div w:id="1690328362">
          <w:marLeft w:val="0"/>
          <w:marRight w:val="150"/>
          <w:marTop w:val="150"/>
          <w:marBottom w:val="150"/>
          <w:divBdr>
            <w:top w:val="none" w:sz="0" w:space="0" w:color="auto"/>
            <w:left w:val="none" w:sz="0" w:space="0" w:color="auto"/>
            <w:bottom w:val="none" w:sz="0" w:space="0" w:color="auto"/>
            <w:right w:val="none" w:sz="0" w:space="0" w:color="auto"/>
          </w:divBdr>
        </w:div>
        <w:div w:id="907881801">
          <w:marLeft w:val="0"/>
          <w:marRight w:val="150"/>
          <w:marTop w:val="0"/>
          <w:marBottom w:val="0"/>
          <w:divBdr>
            <w:top w:val="none" w:sz="0" w:space="0" w:color="auto"/>
            <w:left w:val="none" w:sz="0" w:space="0" w:color="auto"/>
            <w:bottom w:val="none" w:sz="0" w:space="0" w:color="auto"/>
            <w:right w:val="none" w:sz="0" w:space="0" w:color="auto"/>
          </w:divBdr>
        </w:div>
      </w:divsChild>
    </w:div>
    <w:div w:id="1644507566">
      <w:bodyDiv w:val="1"/>
      <w:marLeft w:val="0"/>
      <w:marRight w:val="0"/>
      <w:marTop w:val="0"/>
      <w:marBottom w:val="0"/>
      <w:divBdr>
        <w:top w:val="none" w:sz="0" w:space="0" w:color="auto"/>
        <w:left w:val="none" w:sz="0" w:space="0" w:color="auto"/>
        <w:bottom w:val="none" w:sz="0" w:space="0" w:color="auto"/>
        <w:right w:val="none" w:sz="0" w:space="0" w:color="auto"/>
      </w:divBdr>
      <w:divsChild>
        <w:div w:id="794569134">
          <w:marLeft w:val="0"/>
          <w:marRight w:val="0"/>
          <w:marTop w:val="0"/>
          <w:marBottom w:val="0"/>
          <w:divBdr>
            <w:top w:val="none" w:sz="0" w:space="0" w:color="auto"/>
            <w:left w:val="none" w:sz="0" w:space="0" w:color="auto"/>
            <w:bottom w:val="none" w:sz="0" w:space="0" w:color="auto"/>
            <w:right w:val="none" w:sz="0" w:space="0" w:color="auto"/>
          </w:divBdr>
        </w:div>
        <w:div w:id="522675608">
          <w:marLeft w:val="0"/>
          <w:marRight w:val="0"/>
          <w:marTop w:val="300"/>
          <w:marBottom w:val="300"/>
          <w:divBdr>
            <w:top w:val="none" w:sz="0" w:space="0" w:color="auto"/>
            <w:left w:val="none" w:sz="0" w:space="0" w:color="auto"/>
            <w:bottom w:val="none" w:sz="0" w:space="0" w:color="auto"/>
            <w:right w:val="none" w:sz="0" w:space="0" w:color="auto"/>
          </w:divBdr>
        </w:div>
        <w:div w:id="1082070005">
          <w:marLeft w:val="0"/>
          <w:marRight w:val="0"/>
          <w:marTop w:val="0"/>
          <w:marBottom w:val="0"/>
          <w:divBdr>
            <w:top w:val="none" w:sz="0" w:space="0" w:color="auto"/>
            <w:left w:val="none" w:sz="0" w:space="0" w:color="auto"/>
            <w:bottom w:val="none" w:sz="0" w:space="0" w:color="auto"/>
            <w:right w:val="none" w:sz="0" w:space="0" w:color="auto"/>
          </w:divBdr>
          <w:divsChild>
            <w:div w:id="427430014">
              <w:marLeft w:val="0"/>
              <w:marRight w:val="0"/>
              <w:marTop w:val="300"/>
              <w:marBottom w:val="450"/>
              <w:divBdr>
                <w:top w:val="none" w:sz="0" w:space="0" w:color="auto"/>
                <w:left w:val="none" w:sz="0" w:space="0" w:color="auto"/>
                <w:bottom w:val="none" w:sz="0" w:space="0" w:color="auto"/>
                <w:right w:val="none" w:sz="0" w:space="0" w:color="auto"/>
              </w:divBdr>
              <w:divsChild>
                <w:div w:id="1299797622">
                  <w:marLeft w:val="0"/>
                  <w:marRight w:val="0"/>
                  <w:marTop w:val="0"/>
                  <w:marBottom w:val="0"/>
                  <w:divBdr>
                    <w:top w:val="none" w:sz="0" w:space="0" w:color="auto"/>
                    <w:left w:val="none" w:sz="0" w:space="0" w:color="auto"/>
                    <w:bottom w:val="none" w:sz="0" w:space="0" w:color="auto"/>
                    <w:right w:val="none" w:sz="0" w:space="0" w:color="auto"/>
                  </w:divBdr>
                  <w:divsChild>
                    <w:div w:id="1849714283">
                      <w:marLeft w:val="0"/>
                      <w:marRight w:val="0"/>
                      <w:marTop w:val="0"/>
                      <w:marBottom w:val="0"/>
                      <w:divBdr>
                        <w:top w:val="none" w:sz="0" w:space="0" w:color="auto"/>
                        <w:left w:val="none" w:sz="0" w:space="0" w:color="auto"/>
                        <w:bottom w:val="none" w:sz="0" w:space="0" w:color="auto"/>
                        <w:right w:val="none" w:sz="0" w:space="0" w:color="auto"/>
                      </w:divBdr>
                      <w:divsChild>
                        <w:div w:id="77293108">
                          <w:marLeft w:val="0"/>
                          <w:marRight w:val="0"/>
                          <w:marTop w:val="0"/>
                          <w:marBottom w:val="0"/>
                          <w:divBdr>
                            <w:top w:val="none" w:sz="0" w:space="0" w:color="auto"/>
                            <w:left w:val="none" w:sz="0" w:space="0" w:color="auto"/>
                            <w:bottom w:val="none" w:sz="0" w:space="0" w:color="auto"/>
                            <w:right w:val="none" w:sz="0" w:space="0" w:color="auto"/>
                          </w:divBdr>
                          <w:divsChild>
                            <w:div w:id="35654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244118">
          <w:marLeft w:val="0"/>
          <w:marRight w:val="0"/>
          <w:marTop w:val="0"/>
          <w:marBottom w:val="0"/>
          <w:divBdr>
            <w:top w:val="none" w:sz="0" w:space="0" w:color="auto"/>
            <w:left w:val="none" w:sz="0" w:space="0" w:color="auto"/>
            <w:bottom w:val="none" w:sz="0" w:space="0" w:color="auto"/>
            <w:right w:val="none" w:sz="0" w:space="0" w:color="auto"/>
          </w:divBdr>
        </w:div>
      </w:divsChild>
    </w:div>
    <w:div w:id="1644698183">
      <w:bodyDiv w:val="1"/>
      <w:marLeft w:val="0"/>
      <w:marRight w:val="0"/>
      <w:marTop w:val="0"/>
      <w:marBottom w:val="0"/>
      <w:divBdr>
        <w:top w:val="none" w:sz="0" w:space="0" w:color="auto"/>
        <w:left w:val="none" w:sz="0" w:space="0" w:color="auto"/>
        <w:bottom w:val="none" w:sz="0" w:space="0" w:color="auto"/>
        <w:right w:val="none" w:sz="0" w:space="0" w:color="auto"/>
      </w:divBdr>
      <w:divsChild>
        <w:div w:id="1176651671">
          <w:marLeft w:val="0"/>
          <w:marRight w:val="150"/>
          <w:marTop w:val="0"/>
          <w:marBottom w:val="75"/>
          <w:divBdr>
            <w:top w:val="none" w:sz="0" w:space="0" w:color="auto"/>
            <w:left w:val="none" w:sz="0" w:space="0" w:color="auto"/>
            <w:bottom w:val="none" w:sz="0" w:space="0" w:color="auto"/>
            <w:right w:val="none" w:sz="0" w:space="0" w:color="auto"/>
          </w:divBdr>
        </w:div>
        <w:div w:id="303236073">
          <w:marLeft w:val="0"/>
          <w:marRight w:val="150"/>
          <w:marTop w:val="150"/>
          <w:marBottom w:val="150"/>
          <w:divBdr>
            <w:top w:val="none" w:sz="0" w:space="0" w:color="auto"/>
            <w:left w:val="none" w:sz="0" w:space="0" w:color="auto"/>
            <w:bottom w:val="none" w:sz="0" w:space="0" w:color="auto"/>
            <w:right w:val="none" w:sz="0" w:space="0" w:color="auto"/>
          </w:divBdr>
        </w:div>
        <w:div w:id="2129624078">
          <w:marLeft w:val="0"/>
          <w:marRight w:val="150"/>
          <w:marTop w:val="0"/>
          <w:marBottom w:val="0"/>
          <w:divBdr>
            <w:top w:val="none" w:sz="0" w:space="0" w:color="auto"/>
            <w:left w:val="none" w:sz="0" w:space="0" w:color="auto"/>
            <w:bottom w:val="none" w:sz="0" w:space="0" w:color="auto"/>
            <w:right w:val="none" w:sz="0" w:space="0" w:color="auto"/>
          </w:divBdr>
        </w:div>
      </w:divsChild>
    </w:div>
    <w:div w:id="1645502109">
      <w:bodyDiv w:val="1"/>
      <w:marLeft w:val="0"/>
      <w:marRight w:val="0"/>
      <w:marTop w:val="0"/>
      <w:marBottom w:val="0"/>
      <w:divBdr>
        <w:top w:val="none" w:sz="0" w:space="0" w:color="auto"/>
        <w:left w:val="none" w:sz="0" w:space="0" w:color="auto"/>
        <w:bottom w:val="none" w:sz="0" w:space="0" w:color="auto"/>
        <w:right w:val="none" w:sz="0" w:space="0" w:color="auto"/>
      </w:divBdr>
      <w:divsChild>
        <w:div w:id="1714648932">
          <w:marLeft w:val="0"/>
          <w:marRight w:val="0"/>
          <w:marTop w:val="0"/>
          <w:marBottom w:val="30"/>
          <w:divBdr>
            <w:top w:val="none" w:sz="0" w:space="0" w:color="auto"/>
            <w:left w:val="none" w:sz="0" w:space="0" w:color="auto"/>
            <w:bottom w:val="none" w:sz="0" w:space="0" w:color="auto"/>
            <w:right w:val="none" w:sz="0" w:space="0" w:color="auto"/>
          </w:divBdr>
        </w:div>
      </w:divsChild>
    </w:div>
    <w:div w:id="1645767500">
      <w:bodyDiv w:val="1"/>
      <w:marLeft w:val="0"/>
      <w:marRight w:val="0"/>
      <w:marTop w:val="0"/>
      <w:marBottom w:val="0"/>
      <w:divBdr>
        <w:top w:val="none" w:sz="0" w:space="0" w:color="auto"/>
        <w:left w:val="none" w:sz="0" w:space="0" w:color="auto"/>
        <w:bottom w:val="none" w:sz="0" w:space="0" w:color="auto"/>
        <w:right w:val="none" w:sz="0" w:space="0" w:color="auto"/>
      </w:divBdr>
      <w:divsChild>
        <w:div w:id="913320839">
          <w:marLeft w:val="0"/>
          <w:marRight w:val="0"/>
          <w:marTop w:val="0"/>
          <w:marBottom w:val="300"/>
          <w:divBdr>
            <w:top w:val="none" w:sz="0" w:space="0" w:color="auto"/>
            <w:left w:val="none" w:sz="0" w:space="0" w:color="auto"/>
            <w:bottom w:val="none" w:sz="0" w:space="0" w:color="auto"/>
            <w:right w:val="none" w:sz="0" w:space="0" w:color="auto"/>
          </w:divBdr>
        </w:div>
      </w:divsChild>
    </w:div>
    <w:div w:id="1646006046">
      <w:bodyDiv w:val="1"/>
      <w:marLeft w:val="0"/>
      <w:marRight w:val="0"/>
      <w:marTop w:val="0"/>
      <w:marBottom w:val="0"/>
      <w:divBdr>
        <w:top w:val="none" w:sz="0" w:space="0" w:color="auto"/>
        <w:left w:val="none" w:sz="0" w:space="0" w:color="auto"/>
        <w:bottom w:val="none" w:sz="0" w:space="0" w:color="auto"/>
        <w:right w:val="none" w:sz="0" w:space="0" w:color="auto"/>
      </w:divBdr>
      <w:divsChild>
        <w:div w:id="215699914">
          <w:marLeft w:val="0"/>
          <w:marRight w:val="0"/>
          <w:marTop w:val="0"/>
          <w:marBottom w:val="0"/>
          <w:divBdr>
            <w:top w:val="none" w:sz="0" w:space="0" w:color="auto"/>
            <w:left w:val="none" w:sz="0" w:space="0" w:color="auto"/>
            <w:bottom w:val="none" w:sz="0" w:space="0" w:color="auto"/>
            <w:right w:val="none" w:sz="0" w:space="0" w:color="auto"/>
          </w:divBdr>
          <w:divsChild>
            <w:div w:id="443160582">
              <w:marLeft w:val="0"/>
              <w:marRight w:val="375"/>
              <w:marTop w:val="0"/>
              <w:marBottom w:val="0"/>
              <w:divBdr>
                <w:top w:val="none" w:sz="0" w:space="0" w:color="auto"/>
                <w:left w:val="none" w:sz="0" w:space="0" w:color="auto"/>
                <w:bottom w:val="none" w:sz="0" w:space="0" w:color="auto"/>
                <w:right w:val="none" w:sz="0" w:space="0" w:color="auto"/>
              </w:divBdr>
            </w:div>
            <w:div w:id="701787924">
              <w:marLeft w:val="0"/>
              <w:marRight w:val="0"/>
              <w:marTop w:val="0"/>
              <w:marBottom w:val="0"/>
              <w:divBdr>
                <w:top w:val="none" w:sz="0" w:space="0" w:color="auto"/>
                <w:left w:val="none" w:sz="0" w:space="0" w:color="auto"/>
                <w:bottom w:val="none" w:sz="0" w:space="0" w:color="auto"/>
                <w:right w:val="none" w:sz="0" w:space="0" w:color="auto"/>
              </w:divBdr>
            </w:div>
          </w:divsChild>
        </w:div>
        <w:div w:id="664359260">
          <w:marLeft w:val="0"/>
          <w:marRight w:val="0"/>
          <w:marTop w:val="0"/>
          <w:marBottom w:val="0"/>
          <w:divBdr>
            <w:top w:val="none" w:sz="0" w:space="0" w:color="auto"/>
            <w:left w:val="none" w:sz="0" w:space="0" w:color="auto"/>
            <w:bottom w:val="none" w:sz="0" w:space="0" w:color="auto"/>
            <w:right w:val="none" w:sz="0" w:space="0" w:color="auto"/>
          </w:divBdr>
          <w:divsChild>
            <w:div w:id="11472369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6397963">
      <w:bodyDiv w:val="1"/>
      <w:marLeft w:val="0"/>
      <w:marRight w:val="0"/>
      <w:marTop w:val="0"/>
      <w:marBottom w:val="0"/>
      <w:divBdr>
        <w:top w:val="none" w:sz="0" w:space="0" w:color="auto"/>
        <w:left w:val="none" w:sz="0" w:space="0" w:color="auto"/>
        <w:bottom w:val="none" w:sz="0" w:space="0" w:color="auto"/>
        <w:right w:val="none" w:sz="0" w:space="0" w:color="auto"/>
      </w:divBdr>
      <w:divsChild>
        <w:div w:id="1234243627">
          <w:marLeft w:val="0"/>
          <w:marRight w:val="0"/>
          <w:marTop w:val="0"/>
          <w:marBottom w:val="0"/>
          <w:divBdr>
            <w:top w:val="none" w:sz="0" w:space="0" w:color="auto"/>
            <w:left w:val="none" w:sz="0" w:space="0" w:color="auto"/>
            <w:bottom w:val="none" w:sz="0" w:space="0" w:color="auto"/>
            <w:right w:val="none" w:sz="0" w:space="0" w:color="auto"/>
          </w:divBdr>
          <w:divsChild>
            <w:div w:id="1840651501">
              <w:marLeft w:val="0"/>
              <w:marRight w:val="0"/>
              <w:marTop w:val="0"/>
              <w:marBottom w:val="300"/>
              <w:divBdr>
                <w:top w:val="none" w:sz="0" w:space="0" w:color="auto"/>
                <w:left w:val="none" w:sz="0" w:space="0" w:color="auto"/>
                <w:bottom w:val="none" w:sz="0" w:space="0" w:color="auto"/>
                <w:right w:val="none" w:sz="0" w:space="0" w:color="auto"/>
              </w:divBdr>
            </w:div>
            <w:div w:id="1384988614">
              <w:marLeft w:val="0"/>
              <w:marRight w:val="0"/>
              <w:marTop w:val="450"/>
              <w:marBottom w:val="450"/>
              <w:divBdr>
                <w:top w:val="none" w:sz="0" w:space="0" w:color="auto"/>
                <w:left w:val="none" w:sz="0" w:space="0" w:color="auto"/>
                <w:bottom w:val="none" w:sz="0" w:space="0" w:color="auto"/>
                <w:right w:val="none" w:sz="0" w:space="0" w:color="auto"/>
              </w:divBdr>
            </w:div>
            <w:div w:id="874660544">
              <w:marLeft w:val="0"/>
              <w:marRight w:val="0"/>
              <w:marTop w:val="0"/>
              <w:marBottom w:val="300"/>
              <w:divBdr>
                <w:top w:val="none" w:sz="0" w:space="0" w:color="auto"/>
                <w:left w:val="none" w:sz="0" w:space="0" w:color="auto"/>
                <w:bottom w:val="none" w:sz="0" w:space="0" w:color="auto"/>
                <w:right w:val="none" w:sz="0" w:space="0" w:color="auto"/>
              </w:divBdr>
            </w:div>
          </w:divsChild>
        </w:div>
        <w:div w:id="328362361">
          <w:marLeft w:val="0"/>
          <w:marRight w:val="0"/>
          <w:marTop w:val="0"/>
          <w:marBottom w:val="0"/>
          <w:divBdr>
            <w:top w:val="none" w:sz="0" w:space="0" w:color="auto"/>
            <w:left w:val="none" w:sz="0" w:space="0" w:color="auto"/>
            <w:bottom w:val="none" w:sz="0" w:space="0" w:color="auto"/>
            <w:right w:val="none" w:sz="0" w:space="0" w:color="auto"/>
          </w:divBdr>
          <w:divsChild>
            <w:div w:id="1585603403">
              <w:marLeft w:val="0"/>
              <w:marRight w:val="0"/>
              <w:marTop w:val="0"/>
              <w:marBottom w:val="300"/>
              <w:divBdr>
                <w:top w:val="none" w:sz="0" w:space="0" w:color="auto"/>
                <w:left w:val="none" w:sz="0" w:space="0" w:color="auto"/>
                <w:bottom w:val="none" w:sz="0" w:space="0" w:color="auto"/>
                <w:right w:val="none" w:sz="0" w:space="0" w:color="auto"/>
              </w:divBdr>
              <w:divsChild>
                <w:div w:id="1425951684">
                  <w:marLeft w:val="0"/>
                  <w:marRight w:val="0"/>
                  <w:marTop w:val="0"/>
                  <w:marBottom w:val="0"/>
                  <w:divBdr>
                    <w:top w:val="none" w:sz="0" w:space="0" w:color="auto"/>
                    <w:left w:val="none" w:sz="0" w:space="0" w:color="auto"/>
                    <w:bottom w:val="none" w:sz="0" w:space="0" w:color="auto"/>
                    <w:right w:val="none" w:sz="0" w:space="0" w:color="auto"/>
                  </w:divBdr>
                </w:div>
                <w:div w:id="1788963139">
                  <w:marLeft w:val="0"/>
                  <w:marRight w:val="0"/>
                  <w:marTop w:val="0"/>
                  <w:marBottom w:val="0"/>
                  <w:divBdr>
                    <w:top w:val="none" w:sz="0" w:space="0" w:color="auto"/>
                    <w:left w:val="none" w:sz="0" w:space="0" w:color="auto"/>
                    <w:bottom w:val="none" w:sz="0" w:space="0" w:color="auto"/>
                    <w:right w:val="none" w:sz="0" w:space="0" w:color="auto"/>
                  </w:divBdr>
                  <w:divsChild>
                    <w:div w:id="862403414">
                      <w:marLeft w:val="0"/>
                      <w:marRight w:val="0"/>
                      <w:marTop w:val="0"/>
                      <w:marBottom w:val="0"/>
                      <w:divBdr>
                        <w:top w:val="none" w:sz="0" w:space="0" w:color="auto"/>
                        <w:left w:val="none" w:sz="0" w:space="0" w:color="auto"/>
                        <w:bottom w:val="none" w:sz="0" w:space="0" w:color="auto"/>
                        <w:right w:val="none" w:sz="0" w:space="0" w:color="auto"/>
                      </w:divBdr>
                      <w:divsChild>
                        <w:div w:id="2041393904">
                          <w:marLeft w:val="0"/>
                          <w:marRight w:val="0"/>
                          <w:marTop w:val="0"/>
                          <w:marBottom w:val="0"/>
                          <w:divBdr>
                            <w:top w:val="none" w:sz="0" w:space="0" w:color="auto"/>
                            <w:left w:val="none" w:sz="0" w:space="0" w:color="auto"/>
                            <w:bottom w:val="none" w:sz="0" w:space="0" w:color="auto"/>
                            <w:right w:val="none" w:sz="0" w:space="0" w:color="auto"/>
                          </w:divBdr>
                          <w:divsChild>
                            <w:div w:id="843084594">
                              <w:marLeft w:val="0"/>
                              <w:marRight w:val="0"/>
                              <w:marTop w:val="0"/>
                              <w:marBottom w:val="0"/>
                              <w:divBdr>
                                <w:top w:val="none" w:sz="0" w:space="0" w:color="auto"/>
                                <w:left w:val="none" w:sz="0" w:space="0" w:color="auto"/>
                                <w:bottom w:val="none" w:sz="0" w:space="0" w:color="auto"/>
                                <w:right w:val="none" w:sz="0" w:space="0" w:color="auto"/>
                              </w:divBdr>
                              <w:divsChild>
                                <w:div w:id="295720739">
                                  <w:marLeft w:val="0"/>
                                  <w:marRight w:val="0"/>
                                  <w:marTop w:val="0"/>
                                  <w:marBottom w:val="0"/>
                                  <w:divBdr>
                                    <w:top w:val="none" w:sz="0" w:space="0" w:color="auto"/>
                                    <w:left w:val="none" w:sz="0" w:space="0" w:color="auto"/>
                                    <w:bottom w:val="none" w:sz="0" w:space="0" w:color="auto"/>
                                    <w:right w:val="none" w:sz="0" w:space="0" w:color="auto"/>
                                  </w:divBdr>
                                </w:div>
                                <w:div w:id="2024896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7488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6934363">
      <w:bodyDiv w:val="1"/>
      <w:marLeft w:val="0"/>
      <w:marRight w:val="0"/>
      <w:marTop w:val="0"/>
      <w:marBottom w:val="0"/>
      <w:divBdr>
        <w:top w:val="none" w:sz="0" w:space="0" w:color="auto"/>
        <w:left w:val="none" w:sz="0" w:space="0" w:color="auto"/>
        <w:bottom w:val="none" w:sz="0" w:space="0" w:color="auto"/>
        <w:right w:val="none" w:sz="0" w:space="0" w:color="auto"/>
      </w:divBdr>
      <w:divsChild>
        <w:div w:id="1766657167">
          <w:marLeft w:val="0"/>
          <w:marRight w:val="0"/>
          <w:marTop w:val="0"/>
          <w:marBottom w:val="75"/>
          <w:divBdr>
            <w:top w:val="none" w:sz="0" w:space="0" w:color="auto"/>
            <w:left w:val="none" w:sz="0" w:space="0" w:color="auto"/>
            <w:bottom w:val="none" w:sz="0" w:space="0" w:color="auto"/>
            <w:right w:val="none" w:sz="0" w:space="0" w:color="auto"/>
          </w:divBdr>
        </w:div>
      </w:divsChild>
    </w:div>
    <w:div w:id="1647851819">
      <w:bodyDiv w:val="1"/>
      <w:marLeft w:val="0"/>
      <w:marRight w:val="0"/>
      <w:marTop w:val="0"/>
      <w:marBottom w:val="0"/>
      <w:divBdr>
        <w:top w:val="none" w:sz="0" w:space="0" w:color="auto"/>
        <w:left w:val="none" w:sz="0" w:space="0" w:color="auto"/>
        <w:bottom w:val="none" w:sz="0" w:space="0" w:color="auto"/>
        <w:right w:val="none" w:sz="0" w:space="0" w:color="auto"/>
      </w:divBdr>
      <w:divsChild>
        <w:div w:id="624048739">
          <w:marLeft w:val="0"/>
          <w:marRight w:val="150"/>
          <w:marTop w:val="0"/>
          <w:marBottom w:val="75"/>
          <w:divBdr>
            <w:top w:val="none" w:sz="0" w:space="0" w:color="auto"/>
            <w:left w:val="none" w:sz="0" w:space="0" w:color="auto"/>
            <w:bottom w:val="none" w:sz="0" w:space="0" w:color="auto"/>
            <w:right w:val="none" w:sz="0" w:space="0" w:color="auto"/>
          </w:divBdr>
        </w:div>
        <w:div w:id="229002670">
          <w:marLeft w:val="0"/>
          <w:marRight w:val="150"/>
          <w:marTop w:val="150"/>
          <w:marBottom w:val="150"/>
          <w:divBdr>
            <w:top w:val="none" w:sz="0" w:space="0" w:color="auto"/>
            <w:left w:val="none" w:sz="0" w:space="0" w:color="auto"/>
            <w:bottom w:val="none" w:sz="0" w:space="0" w:color="auto"/>
            <w:right w:val="none" w:sz="0" w:space="0" w:color="auto"/>
          </w:divBdr>
        </w:div>
        <w:div w:id="941373320">
          <w:marLeft w:val="0"/>
          <w:marRight w:val="150"/>
          <w:marTop w:val="0"/>
          <w:marBottom w:val="0"/>
          <w:divBdr>
            <w:top w:val="none" w:sz="0" w:space="0" w:color="auto"/>
            <w:left w:val="none" w:sz="0" w:space="0" w:color="auto"/>
            <w:bottom w:val="none" w:sz="0" w:space="0" w:color="auto"/>
            <w:right w:val="none" w:sz="0" w:space="0" w:color="auto"/>
          </w:divBdr>
        </w:div>
      </w:divsChild>
    </w:div>
    <w:div w:id="1648777723">
      <w:bodyDiv w:val="1"/>
      <w:marLeft w:val="0"/>
      <w:marRight w:val="0"/>
      <w:marTop w:val="0"/>
      <w:marBottom w:val="0"/>
      <w:divBdr>
        <w:top w:val="none" w:sz="0" w:space="0" w:color="auto"/>
        <w:left w:val="none" w:sz="0" w:space="0" w:color="auto"/>
        <w:bottom w:val="none" w:sz="0" w:space="0" w:color="auto"/>
        <w:right w:val="none" w:sz="0" w:space="0" w:color="auto"/>
      </w:divBdr>
      <w:divsChild>
        <w:div w:id="190342632">
          <w:marLeft w:val="0"/>
          <w:marRight w:val="150"/>
          <w:marTop w:val="0"/>
          <w:marBottom w:val="75"/>
          <w:divBdr>
            <w:top w:val="none" w:sz="0" w:space="0" w:color="auto"/>
            <w:left w:val="none" w:sz="0" w:space="0" w:color="auto"/>
            <w:bottom w:val="none" w:sz="0" w:space="0" w:color="auto"/>
            <w:right w:val="none" w:sz="0" w:space="0" w:color="auto"/>
          </w:divBdr>
        </w:div>
        <w:div w:id="154146905">
          <w:marLeft w:val="0"/>
          <w:marRight w:val="150"/>
          <w:marTop w:val="150"/>
          <w:marBottom w:val="150"/>
          <w:divBdr>
            <w:top w:val="none" w:sz="0" w:space="0" w:color="auto"/>
            <w:left w:val="none" w:sz="0" w:space="0" w:color="auto"/>
            <w:bottom w:val="none" w:sz="0" w:space="0" w:color="auto"/>
            <w:right w:val="none" w:sz="0" w:space="0" w:color="auto"/>
          </w:divBdr>
        </w:div>
        <w:div w:id="307978763">
          <w:marLeft w:val="0"/>
          <w:marRight w:val="150"/>
          <w:marTop w:val="0"/>
          <w:marBottom w:val="0"/>
          <w:divBdr>
            <w:top w:val="none" w:sz="0" w:space="0" w:color="auto"/>
            <w:left w:val="none" w:sz="0" w:space="0" w:color="auto"/>
            <w:bottom w:val="none" w:sz="0" w:space="0" w:color="auto"/>
            <w:right w:val="none" w:sz="0" w:space="0" w:color="auto"/>
          </w:divBdr>
        </w:div>
      </w:divsChild>
    </w:div>
    <w:div w:id="1649240099">
      <w:bodyDiv w:val="1"/>
      <w:marLeft w:val="0"/>
      <w:marRight w:val="0"/>
      <w:marTop w:val="0"/>
      <w:marBottom w:val="0"/>
      <w:divBdr>
        <w:top w:val="none" w:sz="0" w:space="0" w:color="auto"/>
        <w:left w:val="none" w:sz="0" w:space="0" w:color="auto"/>
        <w:bottom w:val="none" w:sz="0" w:space="0" w:color="auto"/>
        <w:right w:val="none" w:sz="0" w:space="0" w:color="auto"/>
      </w:divBdr>
      <w:divsChild>
        <w:div w:id="39981072">
          <w:marLeft w:val="0"/>
          <w:marRight w:val="0"/>
          <w:marTop w:val="0"/>
          <w:marBottom w:val="150"/>
          <w:divBdr>
            <w:top w:val="none" w:sz="0" w:space="0" w:color="auto"/>
            <w:left w:val="none" w:sz="0" w:space="0" w:color="auto"/>
            <w:bottom w:val="none" w:sz="0" w:space="0" w:color="auto"/>
            <w:right w:val="none" w:sz="0" w:space="0" w:color="auto"/>
          </w:divBdr>
          <w:divsChild>
            <w:div w:id="1171917049">
              <w:marLeft w:val="0"/>
              <w:marRight w:val="0"/>
              <w:marTop w:val="0"/>
              <w:marBottom w:val="0"/>
              <w:divBdr>
                <w:top w:val="none" w:sz="0" w:space="0" w:color="auto"/>
                <w:left w:val="none" w:sz="0" w:space="0" w:color="auto"/>
                <w:bottom w:val="none" w:sz="0" w:space="0" w:color="auto"/>
                <w:right w:val="none" w:sz="0" w:space="0" w:color="auto"/>
              </w:divBdr>
              <w:divsChild>
                <w:div w:id="1165049269">
                  <w:marLeft w:val="0"/>
                  <w:marRight w:val="150"/>
                  <w:marTop w:val="0"/>
                  <w:marBottom w:val="0"/>
                  <w:divBdr>
                    <w:top w:val="none" w:sz="0" w:space="0" w:color="auto"/>
                    <w:left w:val="none" w:sz="0" w:space="0" w:color="auto"/>
                    <w:bottom w:val="none" w:sz="0" w:space="0" w:color="auto"/>
                    <w:right w:val="none" w:sz="0" w:space="0" w:color="auto"/>
                  </w:divBdr>
                </w:div>
                <w:div w:id="1524057435">
                  <w:marLeft w:val="0"/>
                  <w:marRight w:val="150"/>
                  <w:marTop w:val="0"/>
                  <w:marBottom w:val="0"/>
                  <w:divBdr>
                    <w:top w:val="none" w:sz="0" w:space="0" w:color="auto"/>
                    <w:left w:val="none" w:sz="0" w:space="0" w:color="auto"/>
                    <w:bottom w:val="none" w:sz="0" w:space="0" w:color="auto"/>
                    <w:right w:val="none" w:sz="0" w:space="0" w:color="auto"/>
                  </w:divBdr>
                </w:div>
              </w:divsChild>
            </w:div>
            <w:div w:id="682628434">
              <w:marLeft w:val="0"/>
              <w:marRight w:val="0"/>
              <w:marTop w:val="0"/>
              <w:marBottom w:val="0"/>
              <w:divBdr>
                <w:top w:val="none" w:sz="0" w:space="0" w:color="auto"/>
                <w:left w:val="none" w:sz="0" w:space="0" w:color="auto"/>
                <w:bottom w:val="none" w:sz="0" w:space="0" w:color="auto"/>
                <w:right w:val="none" w:sz="0" w:space="0" w:color="auto"/>
              </w:divBdr>
              <w:divsChild>
                <w:div w:id="120461885">
                  <w:marLeft w:val="0"/>
                  <w:marRight w:val="0"/>
                  <w:marTop w:val="0"/>
                  <w:marBottom w:val="0"/>
                  <w:divBdr>
                    <w:top w:val="none" w:sz="0" w:space="0" w:color="auto"/>
                    <w:left w:val="none" w:sz="0" w:space="0" w:color="auto"/>
                    <w:bottom w:val="none" w:sz="0" w:space="0" w:color="auto"/>
                    <w:right w:val="none" w:sz="0" w:space="0" w:color="auto"/>
                  </w:divBdr>
                  <w:divsChild>
                    <w:div w:id="1075972610">
                      <w:marLeft w:val="0"/>
                      <w:marRight w:val="0"/>
                      <w:marTop w:val="0"/>
                      <w:marBottom w:val="0"/>
                      <w:divBdr>
                        <w:top w:val="none" w:sz="0" w:space="0" w:color="auto"/>
                        <w:left w:val="none" w:sz="0" w:space="0" w:color="auto"/>
                        <w:bottom w:val="none" w:sz="0" w:space="0" w:color="auto"/>
                        <w:right w:val="none" w:sz="0" w:space="0" w:color="auto"/>
                      </w:divBdr>
                      <w:divsChild>
                        <w:div w:id="1149711595">
                          <w:marLeft w:val="0"/>
                          <w:marRight w:val="0"/>
                          <w:marTop w:val="0"/>
                          <w:marBottom w:val="0"/>
                          <w:divBdr>
                            <w:top w:val="none" w:sz="0" w:space="0" w:color="auto"/>
                            <w:left w:val="none" w:sz="0" w:space="0" w:color="auto"/>
                            <w:bottom w:val="none" w:sz="0" w:space="0" w:color="auto"/>
                            <w:right w:val="none" w:sz="0" w:space="0" w:color="auto"/>
                          </w:divBdr>
                        </w:div>
                      </w:divsChild>
                    </w:div>
                    <w:div w:id="97412606">
                      <w:marLeft w:val="0"/>
                      <w:marRight w:val="135"/>
                      <w:marTop w:val="0"/>
                      <w:marBottom w:val="0"/>
                      <w:divBdr>
                        <w:top w:val="none" w:sz="0" w:space="0" w:color="auto"/>
                        <w:left w:val="none" w:sz="0" w:space="0" w:color="auto"/>
                        <w:bottom w:val="none" w:sz="0" w:space="0" w:color="auto"/>
                        <w:right w:val="none" w:sz="0" w:space="0" w:color="auto"/>
                      </w:divBdr>
                    </w:div>
                    <w:div w:id="19385644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13365">
          <w:marLeft w:val="0"/>
          <w:marRight w:val="0"/>
          <w:marTop w:val="0"/>
          <w:marBottom w:val="0"/>
          <w:divBdr>
            <w:top w:val="none" w:sz="0" w:space="0" w:color="auto"/>
            <w:left w:val="none" w:sz="0" w:space="0" w:color="auto"/>
            <w:bottom w:val="none" w:sz="0" w:space="0" w:color="auto"/>
            <w:right w:val="none" w:sz="0" w:space="0" w:color="auto"/>
          </w:divBdr>
          <w:divsChild>
            <w:div w:id="46925104">
              <w:marLeft w:val="0"/>
              <w:marRight w:val="0"/>
              <w:marTop w:val="0"/>
              <w:marBottom w:val="0"/>
              <w:divBdr>
                <w:top w:val="none" w:sz="0" w:space="0" w:color="auto"/>
                <w:left w:val="none" w:sz="0" w:space="0" w:color="auto"/>
                <w:bottom w:val="none" w:sz="0" w:space="0" w:color="auto"/>
                <w:right w:val="none" w:sz="0" w:space="0" w:color="auto"/>
              </w:divBdr>
              <w:divsChild>
                <w:div w:id="941835192">
                  <w:marLeft w:val="0"/>
                  <w:marRight w:val="0"/>
                  <w:marTop w:val="0"/>
                  <w:marBottom w:val="0"/>
                  <w:divBdr>
                    <w:top w:val="none" w:sz="0" w:space="0" w:color="auto"/>
                    <w:left w:val="none" w:sz="0" w:space="0" w:color="auto"/>
                    <w:bottom w:val="none" w:sz="0" w:space="0" w:color="auto"/>
                    <w:right w:val="none" w:sz="0" w:space="0" w:color="auto"/>
                  </w:divBdr>
                </w:div>
              </w:divsChild>
            </w:div>
            <w:div w:id="1752853592">
              <w:marLeft w:val="0"/>
              <w:marRight w:val="0"/>
              <w:marTop w:val="375"/>
              <w:marBottom w:val="0"/>
              <w:divBdr>
                <w:top w:val="none" w:sz="0" w:space="0" w:color="auto"/>
                <w:left w:val="none" w:sz="0" w:space="0" w:color="auto"/>
                <w:bottom w:val="none" w:sz="0" w:space="0" w:color="auto"/>
                <w:right w:val="none" w:sz="0" w:space="0" w:color="auto"/>
              </w:divBdr>
              <w:divsChild>
                <w:div w:id="2094551175">
                  <w:marLeft w:val="0"/>
                  <w:marRight w:val="0"/>
                  <w:marTop w:val="0"/>
                  <w:marBottom w:val="0"/>
                  <w:divBdr>
                    <w:top w:val="none" w:sz="0" w:space="0" w:color="auto"/>
                    <w:left w:val="none" w:sz="0" w:space="0" w:color="auto"/>
                    <w:bottom w:val="none" w:sz="0" w:space="0" w:color="auto"/>
                    <w:right w:val="none" w:sz="0" w:space="0" w:color="auto"/>
                  </w:divBdr>
                  <w:divsChild>
                    <w:div w:id="1706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6026">
              <w:marLeft w:val="0"/>
              <w:marRight w:val="0"/>
              <w:marTop w:val="375"/>
              <w:marBottom w:val="0"/>
              <w:divBdr>
                <w:top w:val="none" w:sz="0" w:space="0" w:color="auto"/>
                <w:left w:val="none" w:sz="0" w:space="0" w:color="auto"/>
                <w:bottom w:val="none" w:sz="0" w:space="0" w:color="auto"/>
                <w:right w:val="none" w:sz="0" w:space="0" w:color="auto"/>
              </w:divBdr>
              <w:divsChild>
                <w:div w:id="170879314">
                  <w:marLeft w:val="0"/>
                  <w:marRight w:val="0"/>
                  <w:marTop w:val="0"/>
                  <w:marBottom w:val="0"/>
                  <w:divBdr>
                    <w:top w:val="none" w:sz="0" w:space="0" w:color="auto"/>
                    <w:left w:val="none" w:sz="0" w:space="0" w:color="auto"/>
                    <w:bottom w:val="none" w:sz="0" w:space="0" w:color="auto"/>
                    <w:right w:val="none" w:sz="0" w:space="0" w:color="auto"/>
                  </w:divBdr>
                </w:div>
              </w:divsChild>
            </w:div>
            <w:div w:id="257107862">
              <w:marLeft w:val="0"/>
              <w:marRight w:val="0"/>
              <w:marTop w:val="225"/>
              <w:marBottom w:val="0"/>
              <w:divBdr>
                <w:top w:val="none" w:sz="0" w:space="0" w:color="auto"/>
                <w:left w:val="none" w:sz="0" w:space="0" w:color="auto"/>
                <w:bottom w:val="none" w:sz="0" w:space="0" w:color="auto"/>
                <w:right w:val="none" w:sz="0" w:space="0" w:color="auto"/>
              </w:divBdr>
              <w:divsChild>
                <w:div w:id="1586645681">
                  <w:marLeft w:val="0"/>
                  <w:marRight w:val="0"/>
                  <w:marTop w:val="0"/>
                  <w:marBottom w:val="0"/>
                  <w:divBdr>
                    <w:top w:val="none" w:sz="0" w:space="0" w:color="auto"/>
                    <w:left w:val="none" w:sz="0" w:space="0" w:color="auto"/>
                    <w:bottom w:val="none" w:sz="0" w:space="0" w:color="auto"/>
                    <w:right w:val="none" w:sz="0" w:space="0" w:color="auto"/>
                  </w:divBdr>
                </w:div>
              </w:divsChild>
            </w:div>
            <w:div w:id="701130477">
              <w:marLeft w:val="0"/>
              <w:marRight w:val="0"/>
              <w:marTop w:val="225"/>
              <w:marBottom w:val="0"/>
              <w:divBdr>
                <w:top w:val="none" w:sz="0" w:space="0" w:color="auto"/>
                <w:left w:val="none" w:sz="0" w:space="0" w:color="auto"/>
                <w:bottom w:val="none" w:sz="0" w:space="0" w:color="auto"/>
                <w:right w:val="none" w:sz="0" w:space="0" w:color="auto"/>
              </w:divBdr>
              <w:divsChild>
                <w:div w:id="1211765679">
                  <w:marLeft w:val="0"/>
                  <w:marRight w:val="0"/>
                  <w:marTop w:val="0"/>
                  <w:marBottom w:val="0"/>
                  <w:divBdr>
                    <w:top w:val="none" w:sz="0" w:space="0" w:color="auto"/>
                    <w:left w:val="none" w:sz="0" w:space="0" w:color="auto"/>
                    <w:bottom w:val="none" w:sz="0" w:space="0" w:color="auto"/>
                    <w:right w:val="none" w:sz="0" w:space="0" w:color="auto"/>
                  </w:divBdr>
                </w:div>
              </w:divsChild>
            </w:div>
            <w:div w:id="642855660">
              <w:marLeft w:val="0"/>
              <w:marRight w:val="0"/>
              <w:marTop w:val="375"/>
              <w:marBottom w:val="0"/>
              <w:divBdr>
                <w:top w:val="none" w:sz="0" w:space="0" w:color="auto"/>
                <w:left w:val="none" w:sz="0" w:space="0" w:color="auto"/>
                <w:bottom w:val="none" w:sz="0" w:space="0" w:color="auto"/>
                <w:right w:val="none" w:sz="0" w:space="0" w:color="auto"/>
              </w:divBdr>
              <w:divsChild>
                <w:div w:id="188643444">
                  <w:marLeft w:val="0"/>
                  <w:marRight w:val="0"/>
                  <w:marTop w:val="0"/>
                  <w:marBottom w:val="0"/>
                  <w:divBdr>
                    <w:top w:val="none" w:sz="0" w:space="0" w:color="auto"/>
                    <w:left w:val="none" w:sz="0" w:space="0" w:color="auto"/>
                    <w:bottom w:val="none" w:sz="0" w:space="0" w:color="auto"/>
                    <w:right w:val="none" w:sz="0" w:space="0" w:color="auto"/>
                  </w:divBdr>
                  <w:divsChild>
                    <w:div w:id="8382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6364">
              <w:marLeft w:val="0"/>
              <w:marRight w:val="0"/>
              <w:marTop w:val="375"/>
              <w:marBottom w:val="0"/>
              <w:divBdr>
                <w:top w:val="none" w:sz="0" w:space="0" w:color="auto"/>
                <w:left w:val="none" w:sz="0" w:space="0" w:color="auto"/>
                <w:bottom w:val="none" w:sz="0" w:space="0" w:color="auto"/>
                <w:right w:val="none" w:sz="0" w:space="0" w:color="auto"/>
              </w:divBdr>
              <w:divsChild>
                <w:div w:id="2584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555671">
      <w:bodyDiv w:val="1"/>
      <w:marLeft w:val="0"/>
      <w:marRight w:val="0"/>
      <w:marTop w:val="0"/>
      <w:marBottom w:val="0"/>
      <w:divBdr>
        <w:top w:val="none" w:sz="0" w:space="0" w:color="auto"/>
        <w:left w:val="none" w:sz="0" w:space="0" w:color="auto"/>
        <w:bottom w:val="none" w:sz="0" w:space="0" w:color="auto"/>
        <w:right w:val="none" w:sz="0" w:space="0" w:color="auto"/>
      </w:divBdr>
      <w:divsChild>
        <w:div w:id="1468280144">
          <w:marLeft w:val="0"/>
          <w:marRight w:val="150"/>
          <w:marTop w:val="0"/>
          <w:marBottom w:val="75"/>
          <w:divBdr>
            <w:top w:val="none" w:sz="0" w:space="0" w:color="auto"/>
            <w:left w:val="none" w:sz="0" w:space="0" w:color="auto"/>
            <w:bottom w:val="none" w:sz="0" w:space="0" w:color="auto"/>
            <w:right w:val="none" w:sz="0" w:space="0" w:color="auto"/>
          </w:divBdr>
        </w:div>
        <w:div w:id="1702585034">
          <w:marLeft w:val="0"/>
          <w:marRight w:val="150"/>
          <w:marTop w:val="150"/>
          <w:marBottom w:val="150"/>
          <w:divBdr>
            <w:top w:val="none" w:sz="0" w:space="0" w:color="auto"/>
            <w:left w:val="none" w:sz="0" w:space="0" w:color="auto"/>
            <w:bottom w:val="none" w:sz="0" w:space="0" w:color="auto"/>
            <w:right w:val="none" w:sz="0" w:space="0" w:color="auto"/>
          </w:divBdr>
        </w:div>
        <w:div w:id="356934075">
          <w:marLeft w:val="0"/>
          <w:marRight w:val="150"/>
          <w:marTop w:val="0"/>
          <w:marBottom w:val="0"/>
          <w:divBdr>
            <w:top w:val="none" w:sz="0" w:space="0" w:color="auto"/>
            <w:left w:val="none" w:sz="0" w:space="0" w:color="auto"/>
            <w:bottom w:val="none" w:sz="0" w:space="0" w:color="auto"/>
            <w:right w:val="none" w:sz="0" w:space="0" w:color="auto"/>
          </w:divBdr>
        </w:div>
      </w:divsChild>
    </w:div>
    <w:div w:id="1649743462">
      <w:bodyDiv w:val="1"/>
      <w:marLeft w:val="0"/>
      <w:marRight w:val="0"/>
      <w:marTop w:val="0"/>
      <w:marBottom w:val="0"/>
      <w:divBdr>
        <w:top w:val="none" w:sz="0" w:space="0" w:color="auto"/>
        <w:left w:val="none" w:sz="0" w:space="0" w:color="auto"/>
        <w:bottom w:val="none" w:sz="0" w:space="0" w:color="auto"/>
        <w:right w:val="none" w:sz="0" w:space="0" w:color="auto"/>
      </w:divBdr>
      <w:divsChild>
        <w:div w:id="489827200">
          <w:marLeft w:val="0"/>
          <w:marRight w:val="0"/>
          <w:marTop w:val="0"/>
          <w:marBottom w:val="0"/>
          <w:divBdr>
            <w:top w:val="none" w:sz="0" w:space="0" w:color="auto"/>
            <w:left w:val="none" w:sz="0" w:space="0" w:color="auto"/>
            <w:bottom w:val="none" w:sz="0" w:space="0" w:color="auto"/>
            <w:right w:val="none" w:sz="0" w:space="0" w:color="auto"/>
          </w:divBdr>
        </w:div>
        <w:div w:id="1829251315">
          <w:marLeft w:val="0"/>
          <w:marRight w:val="0"/>
          <w:marTop w:val="300"/>
          <w:marBottom w:val="300"/>
          <w:divBdr>
            <w:top w:val="none" w:sz="0" w:space="0" w:color="auto"/>
            <w:left w:val="none" w:sz="0" w:space="0" w:color="auto"/>
            <w:bottom w:val="none" w:sz="0" w:space="0" w:color="auto"/>
            <w:right w:val="none" w:sz="0" w:space="0" w:color="auto"/>
          </w:divBdr>
        </w:div>
        <w:div w:id="352463176">
          <w:marLeft w:val="0"/>
          <w:marRight w:val="0"/>
          <w:marTop w:val="0"/>
          <w:marBottom w:val="0"/>
          <w:divBdr>
            <w:top w:val="none" w:sz="0" w:space="0" w:color="auto"/>
            <w:left w:val="none" w:sz="0" w:space="0" w:color="auto"/>
            <w:bottom w:val="none" w:sz="0" w:space="0" w:color="auto"/>
            <w:right w:val="none" w:sz="0" w:space="0" w:color="auto"/>
          </w:divBdr>
          <w:divsChild>
            <w:div w:id="1866212779">
              <w:marLeft w:val="0"/>
              <w:marRight w:val="0"/>
              <w:marTop w:val="300"/>
              <w:marBottom w:val="450"/>
              <w:divBdr>
                <w:top w:val="none" w:sz="0" w:space="0" w:color="auto"/>
                <w:left w:val="none" w:sz="0" w:space="0" w:color="auto"/>
                <w:bottom w:val="none" w:sz="0" w:space="0" w:color="auto"/>
                <w:right w:val="none" w:sz="0" w:space="0" w:color="auto"/>
              </w:divBdr>
              <w:divsChild>
                <w:div w:id="422848211">
                  <w:marLeft w:val="0"/>
                  <w:marRight w:val="0"/>
                  <w:marTop w:val="0"/>
                  <w:marBottom w:val="0"/>
                  <w:divBdr>
                    <w:top w:val="none" w:sz="0" w:space="0" w:color="auto"/>
                    <w:left w:val="none" w:sz="0" w:space="0" w:color="auto"/>
                    <w:bottom w:val="none" w:sz="0" w:space="0" w:color="auto"/>
                    <w:right w:val="none" w:sz="0" w:space="0" w:color="auto"/>
                  </w:divBdr>
                  <w:divsChild>
                    <w:div w:id="1291328071">
                      <w:marLeft w:val="0"/>
                      <w:marRight w:val="0"/>
                      <w:marTop w:val="0"/>
                      <w:marBottom w:val="0"/>
                      <w:divBdr>
                        <w:top w:val="none" w:sz="0" w:space="0" w:color="auto"/>
                        <w:left w:val="none" w:sz="0" w:space="0" w:color="auto"/>
                        <w:bottom w:val="none" w:sz="0" w:space="0" w:color="auto"/>
                        <w:right w:val="none" w:sz="0" w:space="0" w:color="auto"/>
                      </w:divBdr>
                      <w:divsChild>
                        <w:div w:id="1447235767">
                          <w:marLeft w:val="0"/>
                          <w:marRight w:val="0"/>
                          <w:marTop w:val="0"/>
                          <w:marBottom w:val="0"/>
                          <w:divBdr>
                            <w:top w:val="none" w:sz="0" w:space="0" w:color="auto"/>
                            <w:left w:val="none" w:sz="0" w:space="0" w:color="auto"/>
                            <w:bottom w:val="none" w:sz="0" w:space="0" w:color="auto"/>
                            <w:right w:val="none" w:sz="0" w:space="0" w:color="auto"/>
                          </w:divBdr>
                          <w:divsChild>
                            <w:div w:id="439566202">
                              <w:marLeft w:val="0"/>
                              <w:marRight w:val="0"/>
                              <w:marTop w:val="0"/>
                              <w:marBottom w:val="0"/>
                              <w:divBdr>
                                <w:top w:val="none" w:sz="0" w:space="0" w:color="auto"/>
                                <w:left w:val="none" w:sz="0" w:space="0" w:color="auto"/>
                                <w:bottom w:val="none" w:sz="0" w:space="0" w:color="auto"/>
                                <w:right w:val="none" w:sz="0" w:space="0" w:color="auto"/>
                              </w:divBdr>
                              <w:divsChild>
                                <w:div w:id="1540896539">
                                  <w:marLeft w:val="0"/>
                                  <w:marRight w:val="0"/>
                                  <w:marTop w:val="0"/>
                                  <w:marBottom w:val="0"/>
                                  <w:divBdr>
                                    <w:top w:val="none" w:sz="0" w:space="0" w:color="auto"/>
                                    <w:left w:val="none" w:sz="0" w:space="0" w:color="auto"/>
                                    <w:bottom w:val="none" w:sz="0" w:space="0" w:color="auto"/>
                                    <w:right w:val="none" w:sz="0" w:space="0" w:color="auto"/>
                                  </w:divBdr>
                                  <w:divsChild>
                                    <w:div w:id="208286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203109">
          <w:marLeft w:val="0"/>
          <w:marRight w:val="0"/>
          <w:marTop w:val="0"/>
          <w:marBottom w:val="0"/>
          <w:divBdr>
            <w:top w:val="none" w:sz="0" w:space="0" w:color="auto"/>
            <w:left w:val="none" w:sz="0" w:space="0" w:color="auto"/>
            <w:bottom w:val="none" w:sz="0" w:space="0" w:color="auto"/>
            <w:right w:val="none" w:sz="0" w:space="0" w:color="auto"/>
          </w:divBdr>
          <w:divsChild>
            <w:div w:id="111798972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50136508">
      <w:bodyDiv w:val="1"/>
      <w:marLeft w:val="0"/>
      <w:marRight w:val="0"/>
      <w:marTop w:val="0"/>
      <w:marBottom w:val="0"/>
      <w:divBdr>
        <w:top w:val="none" w:sz="0" w:space="0" w:color="auto"/>
        <w:left w:val="none" w:sz="0" w:space="0" w:color="auto"/>
        <w:bottom w:val="none" w:sz="0" w:space="0" w:color="auto"/>
        <w:right w:val="none" w:sz="0" w:space="0" w:color="auto"/>
      </w:divBdr>
      <w:divsChild>
        <w:div w:id="338850460">
          <w:marLeft w:val="0"/>
          <w:marRight w:val="150"/>
          <w:marTop w:val="0"/>
          <w:marBottom w:val="75"/>
          <w:divBdr>
            <w:top w:val="none" w:sz="0" w:space="0" w:color="auto"/>
            <w:left w:val="none" w:sz="0" w:space="0" w:color="auto"/>
            <w:bottom w:val="none" w:sz="0" w:space="0" w:color="auto"/>
            <w:right w:val="none" w:sz="0" w:space="0" w:color="auto"/>
          </w:divBdr>
        </w:div>
        <w:div w:id="1948155579">
          <w:marLeft w:val="0"/>
          <w:marRight w:val="150"/>
          <w:marTop w:val="150"/>
          <w:marBottom w:val="150"/>
          <w:divBdr>
            <w:top w:val="none" w:sz="0" w:space="0" w:color="auto"/>
            <w:left w:val="none" w:sz="0" w:space="0" w:color="auto"/>
            <w:bottom w:val="none" w:sz="0" w:space="0" w:color="auto"/>
            <w:right w:val="none" w:sz="0" w:space="0" w:color="auto"/>
          </w:divBdr>
        </w:div>
        <w:div w:id="1747799458">
          <w:marLeft w:val="0"/>
          <w:marRight w:val="150"/>
          <w:marTop w:val="0"/>
          <w:marBottom w:val="0"/>
          <w:divBdr>
            <w:top w:val="none" w:sz="0" w:space="0" w:color="auto"/>
            <w:left w:val="none" w:sz="0" w:space="0" w:color="auto"/>
            <w:bottom w:val="none" w:sz="0" w:space="0" w:color="auto"/>
            <w:right w:val="none" w:sz="0" w:space="0" w:color="auto"/>
          </w:divBdr>
        </w:div>
      </w:divsChild>
    </w:div>
    <w:div w:id="1650940394">
      <w:bodyDiv w:val="1"/>
      <w:marLeft w:val="0"/>
      <w:marRight w:val="0"/>
      <w:marTop w:val="0"/>
      <w:marBottom w:val="0"/>
      <w:divBdr>
        <w:top w:val="none" w:sz="0" w:space="0" w:color="auto"/>
        <w:left w:val="none" w:sz="0" w:space="0" w:color="auto"/>
        <w:bottom w:val="none" w:sz="0" w:space="0" w:color="auto"/>
        <w:right w:val="none" w:sz="0" w:space="0" w:color="auto"/>
      </w:divBdr>
      <w:divsChild>
        <w:div w:id="2020544693">
          <w:marLeft w:val="0"/>
          <w:marRight w:val="150"/>
          <w:marTop w:val="0"/>
          <w:marBottom w:val="75"/>
          <w:divBdr>
            <w:top w:val="none" w:sz="0" w:space="0" w:color="auto"/>
            <w:left w:val="none" w:sz="0" w:space="0" w:color="auto"/>
            <w:bottom w:val="none" w:sz="0" w:space="0" w:color="auto"/>
            <w:right w:val="none" w:sz="0" w:space="0" w:color="auto"/>
          </w:divBdr>
        </w:div>
        <w:div w:id="80103694">
          <w:marLeft w:val="0"/>
          <w:marRight w:val="150"/>
          <w:marTop w:val="150"/>
          <w:marBottom w:val="150"/>
          <w:divBdr>
            <w:top w:val="none" w:sz="0" w:space="0" w:color="auto"/>
            <w:left w:val="none" w:sz="0" w:space="0" w:color="auto"/>
            <w:bottom w:val="none" w:sz="0" w:space="0" w:color="auto"/>
            <w:right w:val="none" w:sz="0" w:space="0" w:color="auto"/>
          </w:divBdr>
        </w:div>
        <w:div w:id="736325305">
          <w:marLeft w:val="0"/>
          <w:marRight w:val="150"/>
          <w:marTop w:val="0"/>
          <w:marBottom w:val="0"/>
          <w:divBdr>
            <w:top w:val="none" w:sz="0" w:space="0" w:color="auto"/>
            <w:left w:val="none" w:sz="0" w:space="0" w:color="auto"/>
            <w:bottom w:val="none" w:sz="0" w:space="0" w:color="auto"/>
            <w:right w:val="none" w:sz="0" w:space="0" w:color="auto"/>
          </w:divBdr>
        </w:div>
      </w:divsChild>
    </w:div>
    <w:div w:id="1651060331">
      <w:bodyDiv w:val="1"/>
      <w:marLeft w:val="0"/>
      <w:marRight w:val="0"/>
      <w:marTop w:val="0"/>
      <w:marBottom w:val="0"/>
      <w:divBdr>
        <w:top w:val="none" w:sz="0" w:space="0" w:color="auto"/>
        <w:left w:val="none" w:sz="0" w:space="0" w:color="auto"/>
        <w:bottom w:val="none" w:sz="0" w:space="0" w:color="auto"/>
        <w:right w:val="none" w:sz="0" w:space="0" w:color="auto"/>
      </w:divBdr>
    </w:div>
    <w:div w:id="1651136712">
      <w:bodyDiv w:val="1"/>
      <w:marLeft w:val="0"/>
      <w:marRight w:val="0"/>
      <w:marTop w:val="0"/>
      <w:marBottom w:val="0"/>
      <w:divBdr>
        <w:top w:val="none" w:sz="0" w:space="0" w:color="auto"/>
        <w:left w:val="none" w:sz="0" w:space="0" w:color="auto"/>
        <w:bottom w:val="none" w:sz="0" w:space="0" w:color="auto"/>
        <w:right w:val="none" w:sz="0" w:space="0" w:color="auto"/>
      </w:divBdr>
      <w:divsChild>
        <w:div w:id="899630929">
          <w:marLeft w:val="0"/>
          <w:marRight w:val="150"/>
          <w:marTop w:val="0"/>
          <w:marBottom w:val="75"/>
          <w:divBdr>
            <w:top w:val="none" w:sz="0" w:space="0" w:color="auto"/>
            <w:left w:val="none" w:sz="0" w:space="0" w:color="auto"/>
            <w:bottom w:val="none" w:sz="0" w:space="0" w:color="auto"/>
            <w:right w:val="none" w:sz="0" w:space="0" w:color="auto"/>
          </w:divBdr>
        </w:div>
        <w:div w:id="501894453">
          <w:marLeft w:val="0"/>
          <w:marRight w:val="150"/>
          <w:marTop w:val="150"/>
          <w:marBottom w:val="150"/>
          <w:divBdr>
            <w:top w:val="none" w:sz="0" w:space="0" w:color="auto"/>
            <w:left w:val="none" w:sz="0" w:space="0" w:color="auto"/>
            <w:bottom w:val="none" w:sz="0" w:space="0" w:color="auto"/>
            <w:right w:val="none" w:sz="0" w:space="0" w:color="auto"/>
          </w:divBdr>
        </w:div>
        <w:div w:id="85078669">
          <w:marLeft w:val="0"/>
          <w:marRight w:val="150"/>
          <w:marTop w:val="0"/>
          <w:marBottom w:val="0"/>
          <w:divBdr>
            <w:top w:val="none" w:sz="0" w:space="0" w:color="auto"/>
            <w:left w:val="none" w:sz="0" w:space="0" w:color="auto"/>
            <w:bottom w:val="none" w:sz="0" w:space="0" w:color="auto"/>
            <w:right w:val="none" w:sz="0" w:space="0" w:color="auto"/>
          </w:divBdr>
        </w:div>
      </w:divsChild>
    </w:div>
    <w:div w:id="1651330467">
      <w:bodyDiv w:val="1"/>
      <w:marLeft w:val="0"/>
      <w:marRight w:val="0"/>
      <w:marTop w:val="0"/>
      <w:marBottom w:val="0"/>
      <w:divBdr>
        <w:top w:val="none" w:sz="0" w:space="0" w:color="auto"/>
        <w:left w:val="none" w:sz="0" w:space="0" w:color="auto"/>
        <w:bottom w:val="none" w:sz="0" w:space="0" w:color="auto"/>
        <w:right w:val="none" w:sz="0" w:space="0" w:color="auto"/>
      </w:divBdr>
      <w:divsChild>
        <w:div w:id="1311983497">
          <w:marLeft w:val="0"/>
          <w:marRight w:val="0"/>
          <w:marTop w:val="0"/>
          <w:marBottom w:val="300"/>
          <w:divBdr>
            <w:top w:val="none" w:sz="0" w:space="0" w:color="auto"/>
            <w:left w:val="none" w:sz="0" w:space="0" w:color="auto"/>
            <w:bottom w:val="none" w:sz="0" w:space="0" w:color="auto"/>
            <w:right w:val="none" w:sz="0" w:space="0" w:color="auto"/>
          </w:divBdr>
        </w:div>
      </w:divsChild>
    </w:div>
    <w:div w:id="1651669598">
      <w:bodyDiv w:val="1"/>
      <w:marLeft w:val="0"/>
      <w:marRight w:val="0"/>
      <w:marTop w:val="0"/>
      <w:marBottom w:val="0"/>
      <w:divBdr>
        <w:top w:val="none" w:sz="0" w:space="0" w:color="auto"/>
        <w:left w:val="none" w:sz="0" w:space="0" w:color="auto"/>
        <w:bottom w:val="none" w:sz="0" w:space="0" w:color="auto"/>
        <w:right w:val="none" w:sz="0" w:space="0" w:color="auto"/>
      </w:divBdr>
      <w:divsChild>
        <w:div w:id="1769539190">
          <w:marLeft w:val="0"/>
          <w:marRight w:val="150"/>
          <w:marTop w:val="0"/>
          <w:marBottom w:val="75"/>
          <w:divBdr>
            <w:top w:val="none" w:sz="0" w:space="0" w:color="auto"/>
            <w:left w:val="none" w:sz="0" w:space="0" w:color="auto"/>
            <w:bottom w:val="none" w:sz="0" w:space="0" w:color="auto"/>
            <w:right w:val="none" w:sz="0" w:space="0" w:color="auto"/>
          </w:divBdr>
        </w:div>
        <w:div w:id="1461417388">
          <w:marLeft w:val="0"/>
          <w:marRight w:val="150"/>
          <w:marTop w:val="150"/>
          <w:marBottom w:val="150"/>
          <w:divBdr>
            <w:top w:val="none" w:sz="0" w:space="0" w:color="auto"/>
            <w:left w:val="none" w:sz="0" w:space="0" w:color="auto"/>
            <w:bottom w:val="none" w:sz="0" w:space="0" w:color="auto"/>
            <w:right w:val="none" w:sz="0" w:space="0" w:color="auto"/>
          </w:divBdr>
        </w:div>
        <w:div w:id="1986080046">
          <w:marLeft w:val="0"/>
          <w:marRight w:val="150"/>
          <w:marTop w:val="0"/>
          <w:marBottom w:val="0"/>
          <w:divBdr>
            <w:top w:val="none" w:sz="0" w:space="0" w:color="auto"/>
            <w:left w:val="none" w:sz="0" w:space="0" w:color="auto"/>
            <w:bottom w:val="none" w:sz="0" w:space="0" w:color="auto"/>
            <w:right w:val="none" w:sz="0" w:space="0" w:color="auto"/>
          </w:divBdr>
        </w:div>
      </w:divsChild>
    </w:div>
    <w:div w:id="1651865971">
      <w:bodyDiv w:val="1"/>
      <w:marLeft w:val="0"/>
      <w:marRight w:val="0"/>
      <w:marTop w:val="0"/>
      <w:marBottom w:val="0"/>
      <w:divBdr>
        <w:top w:val="none" w:sz="0" w:space="0" w:color="auto"/>
        <w:left w:val="none" w:sz="0" w:space="0" w:color="auto"/>
        <w:bottom w:val="none" w:sz="0" w:space="0" w:color="auto"/>
        <w:right w:val="none" w:sz="0" w:space="0" w:color="auto"/>
      </w:divBdr>
      <w:divsChild>
        <w:div w:id="1079063268">
          <w:marLeft w:val="0"/>
          <w:marRight w:val="0"/>
          <w:marTop w:val="0"/>
          <w:marBottom w:val="300"/>
          <w:divBdr>
            <w:top w:val="none" w:sz="0" w:space="0" w:color="auto"/>
            <w:left w:val="none" w:sz="0" w:space="0" w:color="auto"/>
            <w:bottom w:val="none" w:sz="0" w:space="0" w:color="auto"/>
            <w:right w:val="none" w:sz="0" w:space="0" w:color="auto"/>
          </w:divBdr>
        </w:div>
      </w:divsChild>
    </w:div>
    <w:div w:id="1652178657">
      <w:bodyDiv w:val="1"/>
      <w:marLeft w:val="0"/>
      <w:marRight w:val="0"/>
      <w:marTop w:val="0"/>
      <w:marBottom w:val="0"/>
      <w:divBdr>
        <w:top w:val="none" w:sz="0" w:space="0" w:color="auto"/>
        <w:left w:val="none" w:sz="0" w:space="0" w:color="auto"/>
        <w:bottom w:val="none" w:sz="0" w:space="0" w:color="auto"/>
        <w:right w:val="none" w:sz="0" w:space="0" w:color="auto"/>
      </w:divBdr>
      <w:divsChild>
        <w:div w:id="1156149737">
          <w:marLeft w:val="0"/>
          <w:marRight w:val="0"/>
          <w:marTop w:val="375"/>
          <w:marBottom w:val="0"/>
          <w:divBdr>
            <w:top w:val="none" w:sz="0" w:space="0" w:color="auto"/>
            <w:left w:val="none" w:sz="0" w:space="0" w:color="auto"/>
            <w:bottom w:val="none" w:sz="0" w:space="0" w:color="auto"/>
            <w:right w:val="none" w:sz="0" w:space="0" w:color="auto"/>
          </w:divBdr>
          <w:divsChild>
            <w:div w:id="12192654">
              <w:marLeft w:val="0"/>
              <w:marRight w:val="0"/>
              <w:marTop w:val="0"/>
              <w:marBottom w:val="0"/>
              <w:divBdr>
                <w:top w:val="none" w:sz="0" w:space="0" w:color="auto"/>
                <w:left w:val="none" w:sz="0" w:space="0" w:color="auto"/>
                <w:bottom w:val="none" w:sz="0" w:space="0" w:color="auto"/>
                <w:right w:val="none" w:sz="0" w:space="0" w:color="auto"/>
              </w:divBdr>
            </w:div>
          </w:divsChild>
        </w:div>
        <w:div w:id="1278485369">
          <w:marLeft w:val="0"/>
          <w:marRight w:val="0"/>
          <w:marTop w:val="225"/>
          <w:marBottom w:val="0"/>
          <w:divBdr>
            <w:top w:val="none" w:sz="0" w:space="0" w:color="auto"/>
            <w:left w:val="none" w:sz="0" w:space="0" w:color="auto"/>
            <w:bottom w:val="none" w:sz="0" w:space="0" w:color="auto"/>
            <w:right w:val="none" w:sz="0" w:space="0" w:color="auto"/>
          </w:divBdr>
          <w:divsChild>
            <w:div w:id="618146971">
              <w:marLeft w:val="0"/>
              <w:marRight w:val="0"/>
              <w:marTop w:val="0"/>
              <w:marBottom w:val="0"/>
              <w:divBdr>
                <w:top w:val="none" w:sz="0" w:space="0" w:color="auto"/>
                <w:left w:val="none" w:sz="0" w:space="0" w:color="auto"/>
                <w:bottom w:val="none" w:sz="0" w:space="0" w:color="auto"/>
                <w:right w:val="none" w:sz="0" w:space="0" w:color="auto"/>
              </w:divBdr>
            </w:div>
          </w:divsChild>
        </w:div>
        <w:div w:id="1825124324">
          <w:marLeft w:val="0"/>
          <w:marRight w:val="0"/>
          <w:marTop w:val="0"/>
          <w:marBottom w:val="0"/>
          <w:divBdr>
            <w:top w:val="none" w:sz="0" w:space="0" w:color="auto"/>
            <w:left w:val="none" w:sz="0" w:space="0" w:color="auto"/>
            <w:bottom w:val="none" w:sz="0" w:space="0" w:color="auto"/>
            <w:right w:val="none" w:sz="0" w:space="0" w:color="auto"/>
          </w:divBdr>
          <w:divsChild>
            <w:div w:id="283969422">
              <w:marLeft w:val="0"/>
              <w:marRight w:val="0"/>
              <w:marTop w:val="0"/>
              <w:marBottom w:val="0"/>
              <w:divBdr>
                <w:top w:val="none" w:sz="0" w:space="0" w:color="auto"/>
                <w:left w:val="none" w:sz="0" w:space="0" w:color="auto"/>
                <w:bottom w:val="none" w:sz="0" w:space="0" w:color="auto"/>
                <w:right w:val="none" w:sz="0" w:space="0" w:color="auto"/>
              </w:divBdr>
            </w:div>
          </w:divsChild>
        </w:div>
        <w:div w:id="1837920337">
          <w:marLeft w:val="0"/>
          <w:marRight w:val="0"/>
          <w:marTop w:val="375"/>
          <w:marBottom w:val="0"/>
          <w:divBdr>
            <w:top w:val="none" w:sz="0" w:space="0" w:color="auto"/>
            <w:left w:val="none" w:sz="0" w:space="0" w:color="auto"/>
            <w:bottom w:val="none" w:sz="0" w:space="0" w:color="auto"/>
            <w:right w:val="none" w:sz="0" w:space="0" w:color="auto"/>
          </w:divBdr>
          <w:divsChild>
            <w:div w:id="784663335">
              <w:marLeft w:val="0"/>
              <w:marRight w:val="0"/>
              <w:marTop w:val="0"/>
              <w:marBottom w:val="0"/>
              <w:divBdr>
                <w:top w:val="none" w:sz="0" w:space="0" w:color="auto"/>
                <w:left w:val="none" w:sz="0" w:space="0" w:color="auto"/>
                <w:bottom w:val="none" w:sz="0" w:space="0" w:color="auto"/>
                <w:right w:val="none" w:sz="0" w:space="0" w:color="auto"/>
              </w:divBdr>
              <w:divsChild>
                <w:div w:id="16702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440407">
      <w:bodyDiv w:val="1"/>
      <w:marLeft w:val="0"/>
      <w:marRight w:val="0"/>
      <w:marTop w:val="0"/>
      <w:marBottom w:val="0"/>
      <w:divBdr>
        <w:top w:val="none" w:sz="0" w:space="0" w:color="auto"/>
        <w:left w:val="none" w:sz="0" w:space="0" w:color="auto"/>
        <w:bottom w:val="none" w:sz="0" w:space="0" w:color="auto"/>
        <w:right w:val="none" w:sz="0" w:space="0" w:color="auto"/>
      </w:divBdr>
      <w:divsChild>
        <w:div w:id="607468020">
          <w:marLeft w:val="0"/>
          <w:marRight w:val="150"/>
          <w:marTop w:val="0"/>
          <w:marBottom w:val="75"/>
          <w:divBdr>
            <w:top w:val="none" w:sz="0" w:space="0" w:color="auto"/>
            <w:left w:val="none" w:sz="0" w:space="0" w:color="auto"/>
            <w:bottom w:val="none" w:sz="0" w:space="0" w:color="auto"/>
            <w:right w:val="none" w:sz="0" w:space="0" w:color="auto"/>
          </w:divBdr>
        </w:div>
        <w:div w:id="1654681115">
          <w:marLeft w:val="0"/>
          <w:marRight w:val="150"/>
          <w:marTop w:val="150"/>
          <w:marBottom w:val="150"/>
          <w:divBdr>
            <w:top w:val="none" w:sz="0" w:space="0" w:color="auto"/>
            <w:left w:val="none" w:sz="0" w:space="0" w:color="auto"/>
            <w:bottom w:val="none" w:sz="0" w:space="0" w:color="auto"/>
            <w:right w:val="none" w:sz="0" w:space="0" w:color="auto"/>
          </w:divBdr>
        </w:div>
        <w:div w:id="509219163">
          <w:marLeft w:val="0"/>
          <w:marRight w:val="150"/>
          <w:marTop w:val="0"/>
          <w:marBottom w:val="0"/>
          <w:divBdr>
            <w:top w:val="none" w:sz="0" w:space="0" w:color="auto"/>
            <w:left w:val="none" w:sz="0" w:space="0" w:color="auto"/>
            <w:bottom w:val="none" w:sz="0" w:space="0" w:color="auto"/>
            <w:right w:val="none" w:sz="0" w:space="0" w:color="auto"/>
          </w:divBdr>
        </w:div>
      </w:divsChild>
    </w:div>
    <w:div w:id="1653364688">
      <w:bodyDiv w:val="1"/>
      <w:marLeft w:val="0"/>
      <w:marRight w:val="0"/>
      <w:marTop w:val="0"/>
      <w:marBottom w:val="0"/>
      <w:divBdr>
        <w:top w:val="none" w:sz="0" w:space="0" w:color="auto"/>
        <w:left w:val="none" w:sz="0" w:space="0" w:color="auto"/>
        <w:bottom w:val="none" w:sz="0" w:space="0" w:color="auto"/>
        <w:right w:val="none" w:sz="0" w:space="0" w:color="auto"/>
      </w:divBdr>
      <w:divsChild>
        <w:div w:id="1959946142">
          <w:marLeft w:val="0"/>
          <w:marRight w:val="0"/>
          <w:marTop w:val="0"/>
          <w:marBottom w:val="0"/>
          <w:divBdr>
            <w:top w:val="none" w:sz="0" w:space="0" w:color="auto"/>
            <w:left w:val="none" w:sz="0" w:space="0" w:color="auto"/>
            <w:bottom w:val="none" w:sz="0" w:space="0" w:color="auto"/>
            <w:right w:val="none" w:sz="0" w:space="0" w:color="auto"/>
          </w:divBdr>
        </w:div>
        <w:div w:id="969170767">
          <w:marLeft w:val="0"/>
          <w:marRight w:val="0"/>
          <w:marTop w:val="300"/>
          <w:marBottom w:val="300"/>
          <w:divBdr>
            <w:top w:val="none" w:sz="0" w:space="0" w:color="auto"/>
            <w:left w:val="none" w:sz="0" w:space="0" w:color="auto"/>
            <w:bottom w:val="none" w:sz="0" w:space="0" w:color="auto"/>
            <w:right w:val="none" w:sz="0" w:space="0" w:color="auto"/>
          </w:divBdr>
        </w:div>
        <w:div w:id="955914862">
          <w:marLeft w:val="0"/>
          <w:marRight w:val="0"/>
          <w:marTop w:val="0"/>
          <w:marBottom w:val="0"/>
          <w:divBdr>
            <w:top w:val="none" w:sz="0" w:space="0" w:color="auto"/>
            <w:left w:val="none" w:sz="0" w:space="0" w:color="auto"/>
            <w:bottom w:val="none" w:sz="0" w:space="0" w:color="auto"/>
            <w:right w:val="none" w:sz="0" w:space="0" w:color="auto"/>
          </w:divBdr>
          <w:divsChild>
            <w:div w:id="869034476">
              <w:marLeft w:val="0"/>
              <w:marRight w:val="0"/>
              <w:marTop w:val="300"/>
              <w:marBottom w:val="450"/>
              <w:divBdr>
                <w:top w:val="none" w:sz="0" w:space="0" w:color="auto"/>
                <w:left w:val="none" w:sz="0" w:space="0" w:color="auto"/>
                <w:bottom w:val="none" w:sz="0" w:space="0" w:color="auto"/>
                <w:right w:val="none" w:sz="0" w:space="0" w:color="auto"/>
              </w:divBdr>
              <w:divsChild>
                <w:div w:id="1646202262">
                  <w:marLeft w:val="0"/>
                  <w:marRight w:val="0"/>
                  <w:marTop w:val="0"/>
                  <w:marBottom w:val="0"/>
                  <w:divBdr>
                    <w:top w:val="none" w:sz="0" w:space="0" w:color="auto"/>
                    <w:left w:val="none" w:sz="0" w:space="0" w:color="auto"/>
                    <w:bottom w:val="none" w:sz="0" w:space="0" w:color="auto"/>
                    <w:right w:val="none" w:sz="0" w:space="0" w:color="auto"/>
                  </w:divBdr>
                  <w:divsChild>
                    <w:div w:id="147208178">
                      <w:marLeft w:val="0"/>
                      <w:marRight w:val="0"/>
                      <w:marTop w:val="0"/>
                      <w:marBottom w:val="0"/>
                      <w:divBdr>
                        <w:top w:val="none" w:sz="0" w:space="0" w:color="auto"/>
                        <w:left w:val="none" w:sz="0" w:space="0" w:color="auto"/>
                        <w:bottom w:val="none" w:sz="0" w:space="0" w:color="auto"/>
                        <w:right w:val="none" w:sz="0" w:space="0" w:color="auto"/>
                      </w:divBdr>
                      <w:divsChild>
                        <w:div w:id="962076167">
                          <w:marLeft w:val="0"/>
                          <w:marRight w:val="0"/>
                          <w:marTop w:val="0"/>
                          <w:marBottom w:val="0"/>
                          <w:divBdr>
                            <w:top w:val="none" w:sz="0" w:space="0" w:color="auto"/>
                            <w:left w:val="none" w:sz="0" w:space="0" w:color="auto"/>
                            <w:bottom w:val="none" w:sz="0" w:space="0" w:color="auto"/>
                            <w:right w:val="none" w:sz="0" w:space="0" w:color="auto"/>
                          </w:divBdr>
                          <w:divsChild>
                            <w:div w:id="321398902">
                              <w:marLeft w:val="0"/>
                              <w:marRight w:val="0"/>
                              <w:marTop w:val="0"/>
                              <w:marBottom w:val="0"/>
                              <w:divBdr>
                                <w:top w:val="none" w:sz="0" w:space="0" w:color="auto"/>
                                <w:left w:val="none" w:sz="0" w:space="0" w:color="auto"/>
                                <w:bottom w:val="none" w:sz="0" w:space="0" w:color="auto"/>
                                <w:right w:val="none" w:sz="0" w:space="0" w:color="auto"/>
                              </w:divBdr>
                              <w:divsChild>
                                <w:div w:id="1196574699">
                                  <w:marLeft w:val="0"/>
                                  <w:marRight w:val="0"/>
                                  <w:marTop w:val="0"/>
                                  <w:marBottom w:val="0"/>
                                  <w:divBdr>
                                    <w:top w:val="none" w:sz="0" w:space="0" w:color="auto"/>
                                    <w:left w:val="none" w:sz="0" w:space="0" w:color="auto"/>
                                    <w:bottom w:val="none" w:sz="0" w:space="0" w:color="auto"/>
                                    <w:right w:val="none" w:sz="0" w:space="0" w:color="auto"/>
                                  </w:divBdr>
                                  <w:divsChild>
                                    <w:div w:id="1436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546824">
          <w:marLeft w:val="0"/>
          <w:marRight w:val="0"/>
          <w:marTop w:val="0"/>
          <w:marBottom w:val="0"/>
          <w:divBdr>
            <w:top w:val="none" w:sz="0" w:space="0" w:color="auto"/>
            <w:left w:val="none" w:sz="0" w:space="0" w:color="auto"/>
            <w:bottom w:val="none" w:sz="0" w:space="0" w:color="auto"/>
            <w:right w:val="none" w:sz="0" w:space="0" w:color="auto"/>
          </w:divBdr>
        </w:div>
      </w:divsChild>
    </w:div>
    <w:div w:id="1653634877">
      <w:bodyDiv w:val="1"/>
      <w:marLeft w:val="0"/>
      <w:marRight w:val="0"/>
      <w:marTop w:val="0"/>
      <w:marBottom w:val="0"/>
      <w:divBdr>
        <w:top w:val="none" w:sz="0" w:space="0" w:color="auto"/>
        <w:left w:val="none" w:sz="0" w:space="0" w:color="auto"/>
        <w:bottom w:val="none" w:sz="0" w:space="0" w:color="auto"/>
        <w:right w:val="none" w:sz="0" w:space="0" w:color="auto"/>
      </w:divBdr>
      <w:divsChild>
        <w:div w:id="696388380">
          <w:marLeft w:val="0"/>
          <w:marRight w:val="150"/>
          <w:marTop w:val="0"/>
          <w:marBottom w:val="75"/>
          <w:divBdr>
            <w:top w:val="none" w:sz="0" w:space="0" w:color="auto"/>
            <w:left w:val="none" w:sz="0" w:space="0" w:color="auto"/>
            <w:bottom w:val="none" w:sz="0" w:space="0" w:color="auto"/>
            <w:right w:val="none" w:sz="0" w:space="0" w:color="auto"/>
          </w:divBdr>
        </w:div>
        <w:div w:id="1062338759">
          <w:marLeft w:val="0"/>
          <w:marRight w:val="150"/>
          <w:marTop w:val="150"/>
          <w:marBottom w:val="150"/>
          <w:divBdr>
            <w:top w:val="none" w:sz="0" w:space="0" w:color="auto"/>
            <w:left w:val="none" w:sz="0" w:space="0" w:color="auto"/>
            <w:bottom w:val="none" w:sz="0" w:space="0" w:color="auto"/>
            <w:right w:val="none" w:sz="0" w:space="0" w:color="auto"/>
          </w:divBdr>
        </w:div>
        <w:div w:id="1441101288">
          <w:marLeft w:val="0"/>
          <w:marRight w:val="150"/>
          <w:marTop w:val="0"/>
          <w:marBottom w:val="0"/>
          <w:divBdr>
            <w:top w:val="none" w:sz="0" w:space="0" w:color="auto"/>
            <w:left w:val="none" w:sz="0" w:space="0" w:color="auto"/>
            <w:bottom w:val="none" w:sz="0" w:space="0" w:color="auto"/>
            <w:right w:val="none" w:sz="0" w:space="0" w:color="auto"/>
          </w:divBdr>
        </w:div>
      </w:divsChild>
    </w:div>
    <w:div w:id="1654025359">
      <w:bodyDiv w:val="1"/>
      <w:marLeft w:val="0"/>
      <w:marRight w:val="0"/>
      <w:marTop w:val="0"/>
      <w:marBottom w:val="0"/>
      <w:divBdr>
        <w:top w:val="none" w:sz="0" w:space="0" w:color="auto"/>
        <w:left w:val="none" w:sz="0" w:space="0" w:color="auto"/>
        <w:bottom w:val="none" w:sz="0" w:space="0" w:color="auto"/>
        <w:right w:val="none" w:sz="0" w:space="0" w:color="auto"/>
      </w:divBdr>
      <w:divsChild>
        <w:div w:id="728381453">
          <w:marLeft w:val="0"/>
          <w:marRight w:val="0"/>
          <w:marTop w:val="0"/>
          <w:marBottom w:val="150"/>
          <w:divBdr>
            <w:top w:val="none" w:sz="0" w:space="0" w:color="auto"/>
            <w:left w:val="none" w:sz="0" w:space="0" w:color="auto"/>
            <w:bottom w:val="none" w:sz="0" w:space="0" w:color="auto"/>
            <w:right w:val="none" w:sz="0" w:space="0" w:color="auto"/>
          </w:divBdr>
          <w:divsChild>
            <w:div w:id="2034572244">
              <w:marLeft w:val="0"/>
              <w:marRight w:val="0"/>
              <w:marTop w:val="0"/>
              <w:marBottom w:val="0"/>
              <w:divBdr>
                <w:top w:val="none" w:sz="0" w:space="0" w:color="auto"/>
                <w:left w:val="none" w:sz="0" w:space="0" w:color="auto"/>
                <w:bottom w:val="none" w:sz="0" w:space="0" w:color="auto"/>
                <w:right w:val="none" w:sz="0" w:space="0" w:color="auto"/>
              </w:divBdr>
              <w:divsChild>
                <w:div w:id="723068746">
                  <w:marLeft w:val="0"/>
                  <w:marRight w:val="150"/>
                  <w:marTop w:val="0"/>
                  <w:marBottom w:val="0"/>
                  <w:divBdr>
                    <w:top w:val="none" w:sz="0" w:space="0" w:color="auto"/>
                    <w:left w:val="none" w:sz="0" w:space="0" w:color="auto"/>
                    <w:bottom w:val="none" w:sz="0" w:space="0" w:color="auto"/>
                    <w:right w:val="none" w:sz="0" w:space="0" w:color="auto"/>
                  </w:divBdr>
                </w:div>
                <w:div w:id="1430588750">
                  <w:marLeft w:val="0"/>
                  <w:marRight w:val="150"/>
                  <w:marTop w:val="0"/>
                  <w:marBottom w:val="0"/>
                  <w:divBdr>
                    <w:top w:val="none" w:sz="0" w:space="0" w:color="auto"/>
                    <w:left w:val="none" w:sz="0" w:space="0" w:color="auto"/>
                    <w:bottom w:val="none" w:sz="0" w:space="0" w:color="auto"/>
                    <w:right w:val="none" w:sz="0" w:space="0" w:color="auto"/>
                  </w:divBdr>
                </w:div>
              </w:divsChild>
            </w:div>
            <w:div w:id="587538649">
              <w:marLeft w:val="0"/>
              <w:marRight w:val="0"/>
              <w:marTop w:val="0"/>
              <w:marBottom w:val="0"/>
              <w:divBdr>
                <w:top w:val="none" w:sz="0" w:space="0" w:color="auto"/>
                <w:left w:val="none" w:sz="0" w:space="0" w:color="auto"/>
                <w:bottom w:val="none" w:sz="0" w:space="0" w:color="auto"/>
                <w:right w:val="none" w:sz="0" w:space="0" w:color="auto"/>
              </w:divBdr>
              <w:divsChild>
                <w:div w:id="1903178353">
                  <w:marLeft w:val="0"/>
                  <w:marRight w:val="0"/>
                  <w:marTop w:val="0"/>
                  <w:marBottom w:val="0"/>
                  <w:divBdr>
                    <w:top w:val="none" w:sz="0" w:space="0" w:color="auto"/>
                    <w:left w:val="none" w:sz="0" w:space="0" w:color="auto"/>
                    <w:bottom w:val="none" w:sz="0" w:space="0" w:color="auto"/>
                    <w:right w:val="none" w:sz="0" w:space="0" w:color="auto"/>
                  </w:divBdr>
                  <w:divsChild>
                    <w:div w:id="1447503432">
                      <w:marLeft w:val="0"/>
                      <w:marRight w:val="0"/>
                      <w:marTop w:val="0"/>
                      <w:marBottom w:val="0"/>
                      <w:divBdr>
                        <w:top w:val="none" w:sz="0" w:space="0" w:color="auto"/>
                        <w:left w:val="none" w:sz="0" w:space="0" w:color="auto"/>
                        <w:bottom w:val="none" w:sz="0" w:space="0" w:color="auto"/>
                        <w:right w:val="none" w:sz="0" w:space="0" w:color="auto"/>
                      </w:divBdr>
                      <w:divsChild>
                        <w:div w:id="499395569">
                          <w:marLeft w:val="0"/>
                          <w:marRight w:val="0"/>
                          <w:marTop w:val="0"/>
                          <w:marBottom w:val="0"/>
                          <w:divBdr>
                            <w:top w:val="none" w:sz="0" w:space="0" w:color="auto"/>
                            <w:left w:val="none" w:sz="0" w:space="0" w:color="auto"/>
                            <w:bottom w:val="none" w:sz="0" w:space="0" w:color="auto"/>
                            <w:right w:val="none" w:sz="0" w:space="0" w:color="auto"/>
                          </w:divBdr>
                        </w:div>
                      </w:divsChild>
                    </w:div>
                    <w:div w:id="447892536">
                      <w:marLeft w:val="0"/>
                      <w:marRight w:val="135"/>
                      <w:marTop w:val="0"/>
                      <w:marBottom w:val="0"/>
                      <w:divBdr>
                        <w:top w:val="none" w:sz="0" w:space="0" w:color="auto"/>
                        <w:left w:val="none" w:sz="0" w:space="0" w:color="auto"/>
                        <w:bottom w:val="none" w:sz="0" w:space="0" w:color="auto"/>
                        <w:right w:val="none" w:sz="0" w:space="0" w:color="auto"/>
                      </w:divBdr>
                    </w:div>
                    <w:div w:id="2349792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199300">
          <w:marLeft w:val="0"/>
          <w:marRight w:val="0"/>
          <w:marTop w:val="0"/>
          <w:marBottom w:val="0"/>
          <w:divBdr>
            <w:top w:val="none" w:sz="0" w:space="0" w:color="auto"/>
            <w:left w:val="none" w:sz="0" w:space="0" w:color="auto"/>
            <w:bottom w:val="none" w:sz="0" w:space="0" w:color="auto"/>
            <w:right w:val="none" w:sz="0" w:space="0" w:color="auto"/>
          </w:divBdr>
          <w:divsChild>
            <w:div w:id="115947471">
              <w:marLeft w:val="0"/>
              <w:marRight w:val="0"/>
              <w:marTop w:val="0"/>
              <w:marBottom w:val="0"/>
              <w:divBdr>
                <w:top w:val="none" w:sz="0" w:space="0" w:color="auto"/>
                <w:left w:val="none" w:sz="0" w:space="0" w:color="auto"/>
                <w:bottom w:val="none" w:sz="0" w:space="0" w:color="auto"/>
                <w:right w:val="none" w:sz="0" w:space="0" w:color="auto"/>
              </w:divBdr>
              <w:divsChild>
                <w:div w:id="1766263595">
                  <w:marLeft w:val="0"/>
                  <w:marRight w:val="0"/>
                  <w:marTop w:val="0"/>
                  <w:marBottom w:val="0"/>
                  <w:divBdr>
                    <w:top w:val="none" w:sz="0" w:space="0" w:color="auto"/>
                    <w:left w:val="none" w:sz="0" w:space="0" w:color="auto"/>
                    <w:bottom w:val="none" w:sz="0" w:space="0" w:color="auto"/>
                    <w:right w:val="none" w:sz="0" w:space="0" w:color="auto"/>
                  </w:divBdr>
                </w:div>
              </w:divsChild>
            </w:div>
            <w:div w:id="1526796477">
              <w:marLeft w:val="0"/>
              <w:marRight w:val="0"/>
              <w:marTop w:val="375"/>
              <w:marBottom w:val="0"/>
              <w:divBdr>
                <w:top w:val="none" w:sz="0" w:space="0" w:color="auto"/>
                <w:left w:val="none" w:sz="0" w:space="0" w:color="auto"/>
                <w:bottom w:val="none" w:sz="0" w:space="0" w:color="auto"/>
                <w:right w:val="none" w:sz="0" w:space="0" w:color="auto"/>
              </w:divBdr>
              <w:divsChild>
                <w:div w:id="1807771064">
                  <w:marLeft w:val="0"/>
                  <w:marRight w:val="0"/>
                  <w:marTop w:val="0"/>
                  <w:marBottom w:val="0"/>
                  <w:divBdr>
                    <w:top w:val="none" w:sz="0" w:space="0" w:color="auto"/>
                    <w:left w:val="none" w:sz="0" w:space="0" w:color="auto"/>
                    <w:bottom w:val="none" w:sz="0" w:space="0" w:color="auto"/>
                    <w:right w:val="none" w:sz="0" w:space="0" w:color="auto"/>
                  </w:divBdr>
                  <w:divsChild>
                    <w:div w:id="7249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56492">
              <w:marLeft w:val="0"/>
              <w:marRight w:val="0"/>
              <w:marTop w:val="375"/>
              <w:marBottom w:val="0"/>
              <w:divBdr>
                <w:top w:val="none" w:sz="0" w:space="0" w:color="auto"/>
                <w:left w:val="none" w:sz="0" w:space="0" w:color="auto"/>
                <w:bottom w:val="none" w:sz="0" w:space="0" w:color="auto"/>
                <w:right w:val="none" w:sz="0" w:space="0" w:color="auto"/>
              </w:divBdr>
              <w:divsChild>
                <w:div w:id="9131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336949">
      <w:bodyDiv w:val="1"/>
      <w:marLeft w:val="0"/>
      <w:marRight w:val="0"/>
      <w:marTop w:val="0"/>
      <w:marBottom w:val="0"/>
      <w:divBdr>
        <w:top w:val="none" w:sz="0" w:space="0" w:color="auto"/>
        <w:left w:val="none" w:sz="0" w:space="0" w:color="auto"/>
        <w:bottom w:val="none" w:sz="0" w:space="0" w:color="auto"/>
        <w:right w:val="none" w:sz="0" w:space="0" w:color="auto"/>
      </w:divBdr>
      <w:divsChild>
        <w:div w:id="464473023">
          <w:marLeft w:val="0"/>
          <w:marRight w:val="0"/>
          <w:marTop w:val="0"/>
          <w:marBottom w:val="0"/>
          <w:divBdr>
            <w:top w:val="none" w:sz="0" w:space="0" w:color="auto"/>
            <w:left w:val="none" w:sz="0" w:space="0" w:color="auto"/>
            <w:bottom w:val="none" w:sz="0" w:space="0" w:color="auto"/>
            <w:right w:val="none" w:sz="0" w:space="0" w:color="auto"/>
          </w:divBdr>
        </w:div>
        <w:div w:id="2011831014">
          <w:marLeft w:val="0"/>
          <w:marRight w:val="0"/>
          <w:marTop w:val="0"/>
          <w:marBottom w:val="0"/>
          <w:divBdr>
            <w:top w:val="none" w:sz="0" w:space="0" w:color="auto"/>
            <w:left w:val="none" w:sz="0" w:space="0" w:color="auto"/>
            <w:bottom w:val="none" w:sz="0" w:space="0" w:color="auto"/>
            <w:right w:val="none" w:sz="0" w:space="0" w:color="auto"/>
          </w:divBdr>
          <w:divsChild>
            <w:div w:id="1952083205">
              <w:marLeft w:val="0"/>
              <w:marRight w:val="0"/>
              <w:marTop w:val="300"/>
              <w:marBottom w:val="450"/>
              <w:divBdr>
                <w:top w:val="none" w:sz="0" w:space="0" w:color="auto"/>
                <w:left w:val="none" w:sz="0" w:space="0" w:color="auto"/>
                <w:bottom w:val="none" w:sz="0" w:space="0" w:color="auto"/>
                <w:right w:val="none" w:sz="0" w:space="0" w:color="auto"/>
              </w:divBdr>
              <w:divsChild>
                <w:div w:id="911164270">
                  <w:marLeft w:val="0"/>
                  <w:marRight w:val="0"/>
                  <w:marTop w:val="0"/>
                  <w:marBottom w:val="0"/>
                  <w:divBdr>
                    <w:top w:val="none" w:sz="0" w:space="0" w:color="auto"/>
                    <w:left w:val="none" w:sz="0" w:space="0" w:color="auto"/>
                    <w:bottom w:val="none" w:sz="0" w:space="0" w:color="auto"/>
                    <w:right w:val="none" w:sz="0" w:space="0" w:color="auto"/>
                  </w:divBdr>
                  <w:divsChild>
                    <w:div w:id="1739597231">
                      <w:marLeft w:val="0"/>
                      <w:marRight w:val="0"/>
                      <w:marTop w:val="0"/>
                      <w:marBottom w:val="0"/>
                      <w:divBdr>
                        <w:top w:val="none" w:sz="0" w:space="0" w:color="auto"/>
                        <w:left w:val="none" w:sz="0" w:space="0" w:color="auto"/>
                        <w:bottom w:val="none" w:sz="0" w:space="0" w:color="auto"/>
                        <w:right w:val="none" w:sz="0" w:space="0" w:color="auto"/>
                      </w:divBdr>
                      <w:divsChild>
                        <w:div w:id="2010714923">
                          <w:marLeft w:val="0"/>
                          <w:marRight w:val="0"/>
                          <w:marTop w:val="0"/>
                          <w:marBottom w:val="0"/>
                          <w:divBdr>
                            <w:top w:val="none" w:sz="0" w:space="0" w:color="auto"/>
                            <w:left w:val="none" w:sz="0" w:space="0" w:color="auto"/>
                            <w:bottom w:val="none" w:sz="0" w:space="0" w:color="auto"/>
                            <w:right w:val="none" w:sz="0" w:space="0" w:color="auto"/>
                          </w:divBdr>
                          <w:divsChild>
                            <w:div w:id="1071539016">
                              <w:marLeft w:val="0"/>
                              <w:marRight w:val="0"/>
                              <w:marTop w:val="0"/>
                              <w:marBottom w:val="0"/>
                              <w:divBdr>
                                <w:top w:val="none" w:sz="0" w:space="0" w:color="auto"/>
                                <w:left w:val="none" w:sz="0" w:space="0" w:color="auto"/>
                                <w:bottom w:val="none" w:sz="0" w:space="0" w:color="auto"/>
                                <w:right w:val="none" w:sz="0" w:space="0" w:color="auto"/>
                              </w:divBdr>
                              <w:divsChild>
                                <w:div w:id="1798067968">
                                  <w:marLeft w:val="0"/>
                                  <w:marRight w:val="0"/>
                                  <w:marTop w:val="0"/>
                                  <w:marBottom w:val="0"/>
                                  <w:divBdr>
                                    <w:top w:val="none" w:sz="0" w:space="0" w:color="auto"/>
                                    <w:left w:val="none" w:sz="0" w:space="0" w:color="auto"/>
                                    <w:bottom w:val="none" w:sz="0" w:space="0" w:color="auto"/>
                                    <w:right w:val="none" w:sz="0" w:space="0" w:color="auto"/>
                                  </w:divBdr>
                                  <w:divsChild>
                                    <w:div w:id="21085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910687">
          <w:marLeft w:val="0"/>
          <w:marRight w:val="0"/>
          <w:marTop w:val="0"/>
          <w:marBottom w:val="0"/>
          <w:divBdr>
            <w:top w:val="none" w:sz="0" w:space="0" w:color="auto"/>
            <w:left w:val="none" w:sz="0" w:space="0" w:color="auto"/>
            <w:bottom w:val="none" w:sz="0" w:space="0" w:color="auto"/>
            <w:right w:val="none" w:sz="0" w:space="0" w:color="auto"/>
          </w:divBdr>
          <w:divsChild>
            <w:div w:id="199926480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54600376">
      <w:bodyDiv w:val="1"/>
      <w:marLeft w:val="0"/>
      <w:marRight w:val="0"/>
      <w:marTop w:val="0"/>
      <w:marBottom w:val="0"/>
      <w:divBdr>
        <w:top w:val="none" w:sz="0" w:space="0" w:color="auto"/>
        <w:left w:val="none" w:sz="0" w:space="0" w:color="auto"/>
        <w:bottom w:val="none" w:sz="0" w:space="0" w:color="auto"/>
        <w:right w:val="none" w:sz="0" w:space="0" w:color="auto"/>
      </w:divBdr>
      <w:divsChild>
        <w:div w:id="409737694">
          <w:marLeft w:val="0"/>
          <w:marRight w:val="0"/>
          <w:marTop w:val="0"/>
          <w:marBottom w:val="0"/>
          <w:divBdr>
            <w:top w:val="none" w:sz="0" w:space="0" w:color="auto"/>
            <w:left w:val="none" w:sz="0" w:space="0" w:color="auto"/>
            <w:bottom w:val="none" w:sz="0" w:space="0" w:color="auto"/>
            <w:right w:val="none" w:sz="0" w:space="0" w:color="auto"/>
          </w:divBdr>
        </w:div>
      </w:divsChild>
    </w:div>
    <w:div w:id="1654791086">
      <w:bodyDiv w:val="1"/>
      <w:marLeft w:val="0"/>
      <w:marRight w:val="0"/>
      <w:marTop w:val="0"/>
      <w:marBottom w:val="0"/>
      <w:divBdr>
        <w:top w:val="none" w:sz="0" w:space="0" w:color="auto"/>
        <w:left w:val="none" w:sz="0" w:space="0" w:color="auto"/>
        <w:bottom w:val="none" w:sz="0" w:space="0" w:color="auto"/>
        <w:right w:val="none" w:sz="0" w:space="0" w:color="auto"/>
      </w:divBdr>
      <w:divsChild>
        <w:div w:id="63914464">
          <w:marLeft w:val="0"/>
          <w:marRight w:val="150"/>
          <w:marTop w:val="0"/>
          <w:marBottom w:val="75"/>
          <w:divBdr>
            <w:top w:val="none" w:sz="0" w:space="0" w:color="auto"/>
            <w:left w:val="none" w:sz="0" w:space="0" w:color="auto"/>
            <w:bottom w:val="none" w:sz="0" w:space="0" w:color="auto"/>
            <w:right w:val="none" w:sz="0" w:space="0" w:color="auto"/>
          </w:divBdr>
        </w:div>
        <w:div w:id="1301812117">
          <w:marLeft w:val="0"/>
          <w:marRight w:val="150"/>
          <w:marTop w:val="150"/>
          <w:marBottom w:val="150"/>
          <w:divBdr>
            <w:top w:val="none" w:sz="0" w:space="0" w:color="auto"/>
            <w:left w:val="none" w:sz="0" w:space="0" w:color="auto"/>
            <w:bottom w:val="none" w:sz="0" w:space="0" w:color="auto"/>
            <w:right w:val="none" w:sz="0" w:space="0" w:color="auto"/>
          </w:divBdr>
        </w:div>
        <w:div w:id="1328248943">
          <w:marLeft w:val="0"/>
          <w:marRight w:val="150"/>
          <w:marTop w:val="0"/>
          <w:marBottom w:val="0"/>
          <w:divBdr>
            <w:top w:val="none" w:sz="0" w:space="0" w:color="auto"/>
            <w:left w:val="none" w:sz="0" w:space="0" w:color="auto"/>
            <w:bottom w:val="none" w:sz="0" w:space="0" w:color="auto"/>
            <w:right w:val="none" w:sz="0" w:space="0" w:color="auto"/>
          </w:divBdr>
        </w:div>
      </w:divsChild>
    </w:div>
    <w:div w:id="1655261383">
      <w:bodyDiv w:val="1"/>
      <w:marLeft w:val="0"/>
      <w:marRight w:val="0"/>
      <w:marTop w:val="0"/>
      <w:marBottom w:val="0"/>
      <w:divBdr>
        <w:top w:val="none" w:sz="0" w:space="0" w:color="auto"/>
        <w:left w:val="none" w:sz="0" w:space="0" w:color="auto"/>
        <w:bottom w:val="none" w:sz="0" w:space="0" w:color="auto"/>
        <w:right w:val="none" w:sz="0" w:space="0" w:color="auto"/>
      </w:divBdr>
      <w:divsChild>
        <w:div w:id="848375203">
          <w:marLeft w:val="0"/>
          <w:marRight w:val="0"/>
          <w:marTop w:val="0"/>
          <w:marBottom w:val="210"/>
          <w:divBdr>
            <w:top w:val="none" w:sz="0" w:space="0" w:color="auto"/>
            <w:left w:val="none" w:sz="0" w:space="0" w:color="auto"/>
            <w:bottom w:val="none" w:sz="0" w:space="0" w:color="auto"/>
            <w:right w:val="none" w:sz="0" w:space="0" w:color="auto"/>
          </w:divBdr>
          <w:divsChild>
            <w:div w:id="150023726">
              <w:marLeft w:val="0"/>
              <w:marRight w:val="0"/>
              <w:marTop w:val="0"/>
              <w:marBottom w:val="0"/>
              <w:divBdr>
                <w:top w:val="none" w:sz="0" w:space="0" w:color="auto"/>
                <w:left w:val="none" w:sz="0" w:space="0" w:color="auto"/>
                <w:bottom w:val="none" w:sz="0" w:space="0" w:color="auto"/>
                <w:right w:val="none" w:sz="0" w:space="0" w:color="auto"/>
              </w:divBdr>
              <w:divsChild>
                <w:div w:id="9782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4958">
          <w:marLeft w:val="0"/>
          <w:marRight w:val="0"/>
          <w:marTop w:val="150"/>
          <w:marBottom w:val="0"/>
          <w:divBdr>
            <w:top w:val="none" w:sz="0" w:space="0" w:color="auto"/>
            <w:left w:val="none" w:sz="0" w:space="0" w:color="auto"/>
            <w:bottom w:val="none" w:sz="0" w:space="0" w:color="auto"/>
            <w:right w:val="none" w:sz="0" w:space="0" w:color="auto"/>
          </w:divBdr>
        </w:div>
      </w:divsChild>
    </w:div>
    <w:div w:id="1656445415">
      <w:bodyDiv w:val="1"/>
      <w:marLeft w:val="0"/>
      <w:marRight w:val="0"/>
      <w:marTop w:val="0"/>
      <w:marBottom w:val="0"/>
      <w:divBdr>
        <w:top w:val="none" w:sz="0" w:space="0" w:color="auto"/>
        <w:left w:val="none" w:sz="0" w:space="0" w:color="auto"/>
        <w:bottom w:val="none" w:sz="0" w:space="0" w:color="auto"/>
        <w:right w:val="none" w:sz="0" w:space="0" w:color="auto"/>
      </w:divBdr>
      <w:divsChild>
        <w:div w:id="1173380285">
          <w:marLeft w:val="0"/>
          <w:marRight w:val="0"/>
          <w:marTop w:val="0"/>
          <w:marBottom w:val="300"/>
          <w:divBdr>
            <w:top w:val="none" w:sz="0" w:space="0" w:color="auto"/>
            <w:left w:val="none" w:sz="0" w:space="0" w:color="auto"/>
            <w:bottom w:val="none" w:sz="0" w:space="0" w:color="auto"/>
            <w:right w:val="none" w:sz="0" w:space="0" w:color="auto"/>
          </w:divBdr>
        </w:div>
      </w:divsChild>
    </w:div>
    <w:div w:id="1657799017">
      <w:bodyDiv w:val="1"/>
      <w:marLeft w:val="0"/>
      <w:marRight w:val="0"/>
      <w:marTop w:val="0"/>
      <w:marBottom w:val="0"/>
      <w:divBdr>
        <w:top w:val="none" w:sz="0" w:space="0" w:color="auto"/>
        <w:left w:val="none" w:sz="0" w:space="0" w:color="auto"/>
        <w:bottom w:val="none" w:sz="0" w:space="0" w:color="auto"/>
        <w:right w:val="none" w:sz="0" w:space="0" w:color="auto"/>
      </w:divBdr>
      <w:divsChild>
        <w:div w:id="1773697460">
          <w:marLeft w:val="0"/>
          <w:marRight w:val="0"/>
          <w:marTop w:val="0"/>
          <w:marBottom w:val="75"/>
          <w:divBdr>
            <w:top w:val="none" w:sz="0" w:space="0" w:color="auto"/>
            <w:left w:val="none" w:sz="0" w:space="0" w:color="auto"/>
            <w:bottom w:val="none" w:sz="0" w:space="0" w:color="auto"/>
            <w:right w:val="none" w:sz="0" w:space="0" w:color="auto"/>
          </w:divBdr>
        </w:div>
        <w:div w:id="33588357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58456525">
      <w:bodyDiv w:val="1"/>
      <w:marLeft w:val="0"/>
      <w:marRight w:val="0"/>
      <w:marTop w:val="0"/>
      <w:marBottom w:val="0"/>
      <w:divBdr>
        <w:top w:val="none" w:sz="0" w:space="0" w:color="auto"/>
        <w:left w:val="none" w:sz="0" w:space="0" w:color="auto"/>
        <w:bottom w:val="none" w:sz="0" w:space="0" w:color="auto"/>
        <w:right w:val="none" w:sz="0" w:space="0" w:color="auto"/>
      </w:divBdr>
      <w:divsChild>
        <w:div w:id="107893552">
          <w:marLeft w:val="0"/>
          <w:marRight w:val="0"/>
          <w:marTop w:val="0"/>
          <w:marBottom w:val="0"/>
          <w:divBdr>
            <w:top w:val="none" w:sz="0" w:space="0" w:color="auto"/>
            <w:left w:val="none" w:sz="0" w:space="0" w:color="auto"/>
            <w:bottom w:val="none" w:sz="0" w:space="0" w:color="auto"/>
            <w:right w:val="none" w:sz="0" w:space="0" w:color="auto"/>
          </w:divBdr>
        </w:div>
        <w:div w:id="1173912214">
          <w:marLeft w:val="0"/>
          <w:marRight w:val="0"/>
          <w:marTop w:val="300"/>
          <w:marBottom w:val="0"/>
          <w:divBdr>
            <w:top w:val="none" w:sz="0" w:space="0" w:color="auto"/>
            <w:left w:val="none" w:sz="0" w:space="0" w:color="auto"/>
            <w:bottom w:val="none" w:sz="0" w:space="0" w:color="auto"/>
            <w:right w:val="none" w:sz="0" w:space="0" w:color="auto"/>
          </w:divBdr>
          <w:divsChild>
            <w:div w:id="1746297691">
              <w:marLeft w:val="0"/>
              <w:marRight w:val="0"/>
              <w:marTop w:val="0"/>
              <w:marBottom w:val="0"/>
              <w:divBdr>
                <w:top w:val="none" w:sz="0" w:space="0" w:color="auto"/>
                <w:left w:val="none" w:sz="0" w:space="0" w:color="auto"/>
                <w:bottom w:val="none" w:sz="0" w:space="0" w:color="auto"/>
                <w:right w:val="none" w:sz="0" w:space="0" w:color="auto"/>
              </w:divBdr>
            </w:div>
          </w:divsChild>
        </w:div>
        <w:div w:id="1947886169">
          <w:marLeft w:val="0"/>
          <w:marRight w:val="0"/>
          <w:marTop w:val="300"/>
          <w:marBottom w:val="300"/>
          <w:divBdr>
            <w:top w:val="none" w:sz="0" w:space="0" w:color="auto"/>
            <w:left w:val="none" w:sz="0" w:space="0" w:color="auto"/>
            <w:bottom w:val="none" w:sz="0" w:space="0" w:color="auto"/>
            <w:right w:val="none" w:sz="0" w:space="0" w:color="auto"/>
          </w:divBdr>
        </w:div>
        <w:div w:id="1287732427">
          <w:marLeft w:val="0"/>
          <w:marRight w:val="0"/>
          <w:marTop w:val="0"/>
          <w:marBottom w:val="0"/>
          <w:divBdr>
            <w:top w:val="none" w:sz="0" w:space="0" w:color="auto"/>
            <w:left w:val="none" w:sz="0" w:space="0" w:color="auto"/>
            <w:bottom w:val="none" w:sz="0" w:space="0" w:color="auto"/>
            <w:right w:val="none" w:sz="0" w:space="0" w:color="auto"/>
          </w:divBdr>
          <w:divsChild>
            <w:div w:id="1408112960">
              <w:marLeft w:val="0"/>
              <w:marRight w:val="0"/>
              <w:marTop w:val="300"/>
              <w:marBottom w:val="450"/>
              <w:divBdr>
                <w:top w:val="none" w:sz="0" w:space="0" w:color="auto"/>
                <w:left w:val="none" w:sz="0" w:space="0" w:color="auto"/>
                <w:bottom w:val="none" w:sz="0" w:space="0" w:color="auto"/>
                <w:right w:val="none" w:sz="0" w:space="0" w:color="auto"/>
              </w:divBdr>
              <w:divsChild>
                <w:div w:id="248973872">
                  <w:marLeft w:val="0"/>
                  <w:marRight w:val="0"/>
                  <w:marTop w:val="0"/>
                  <w:marBottom w:val="0"/>
                  <w:divBdr>
                    <w:top w:val="none" w:sz="0" w:space="0" w:color="auto"/>
                    <w:left w:val="none" w:sz="0" w:space="0" w:color="auto"/>
                    <w:bottom w:val="none" w:sz="0" w:space="0" w:color="auto"/>
                    <w:right w:val="none" w:sz="0" w:space="0" w:color="auto"/>
                  </w:divBdr>
                  <w:divsChild>
                    <w:div w:id="1165513417">
                      <w:marLeft w:val="0"/>
                      <w:marRight w:val="0"/>
                      <w:marTop w:val="0"/>
                      <w:marBottom w:val="0"/>
                      <w:divBdr>
                        <w:top w:val="none" w:sz="0" w:space="0" w:color="auto"/>
                        <w:left w:val="none" w:sz="0" w:space="0" w:color="auto"/>
                        <w:bottom w:val="none" w:sz="0" w:space="0" w:color="auto"/>
                        <w:right w:val="none" w:sz="0" w:space="0" w:color="auto"/>
                      </w:divBdr>
                      <w:divsChild>
                        <w:div w:id="338312415">
                          <w:marLeft w:val="0"/>
                          <w:marRight w:val="0"/>
                          <w:marTop w:val="0"/>
                          <w:marBottom w:val="0"/>
                          <w:divBdr>
                            <w:top w:val="none" w:sz="0" w:space="0" w:color="auto"/>
                            <w:left w:val="none" w:sz="0" w:space="0" w:color="auto"/>
                            <w:bottom w:val="none" w:sz="0" w:space="0" w:color="auto"/>
                            <w:right w:val="none" w:sz="0" w:space="0" w:color="auto"/>
                          </w:divBdr>
                          <w:divsChild>
                            <w:div w:id="35535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998435">
          <w:blockQuote w:val="1"/>
          <w:marLeft w:val="0"/>
          <w:marRight w:val="0"/>
          <w:marTop w:val="465"/>
          <w:marBottom w:val="525"/>
          <w:divBdr>
            <w:top w:val="none" w:sz="0" w:space="0" w:color="auto"/>
            <w:left w:val="none" w:sz="0" w:space="0" w:color="auto"/>
            <w:bottom w:val="none" w:sz="0" w:space="0" w:color="auto"/>
            <w:right w:val="none" w:sz="0" w:space="0" w:color="auto"/>
          </w:divBdr>
        </w:div>
        <w:div w:id="21725247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658535128">
      <w:bodyDiv w:val="1"/>
      <w:marLeft w:val="0"/>
      <w:marRight w:val="0"/>
      <w:marTop w:val="0"/>
      <w:marBottom w:val="0"/>
      <w:divBdr>
        <w:top w:val="none" w:sz="0" w:space="0" w:color="auto"/>
        <w:left w:val="none" w:sz="0" w:space="0" w:color="auto"/>
        <w:bottom w:val="none" w:sz="0" w:space="0" w:color="auto"/>
        <w:right w:val="none" w:sz="0" w:space="0" w:color="auto"/>
      </w:divBdr>
      <w:divsChild>
        <w:div w:id="2080206507">
          <w:marLeft w:val="-120"/>
          <w:marRight w:val="-120"/>
          <w:marTop w:val="120"/>
          <w:marBottom w:val="120"/>
          <w:divBdr>
            <w:top w:val="none" w:sz="0" w:space="0" w:color="auto"/>
            <w:left w:val="none" w:sz="0" w:space="0" w:color="auto"/>
            <w:bottom w:val="none" w:sz="0" w:space="0" w:color="auto"/>
            <w:right w:val="none" w:sz="0" w:space="0" w:color="auto"/>
          </w:divBdr>
          <w:divsChild>
            <w:div w:id="401147113">
              <w:marLeft w:val="120"/>
              <w:marRight w:val="120"/>
              <w:marTop w:val="120"/>
              <w:marBottom w:val="120"/>
              <w:divBdr>
                <w:top w:val="none" w:sz="0" w:space="0" w:color="auto"/>
                <w:left w:val="none" w:sz="0" w:space="0" w:color="auto"/>
                <w:bottom w:val="none" w:sz="0" w:space="0" w:color="auto"/>
                <w:right w:val="none" w:sz="0" w:space="0" w:color="auto"/>
              </w:divBdr>
            </w:div>
            <w:div w:id="845248875">
              <w:marLeft w:val="120"/>
              <w:marRight w:val="120"/>
              <w:marTop w:val="120"/>
              <w:marBottom w:val="120"/>
              <w:divBdr>
                <w:top w:val="none" w:sz="0" w:space="0" w:color="auto"/>
                <w:left w:val="none" w:sz="0" w:space="0" w:color="auto"/>
                <w:bottom w:val="none" w:sz="0" w:space="0" w:color="auto"/>
                <w:right w:val="none" w:sz="0" w:space="0" w:color="auto"/>
              </w:divBdr>
            </w:div>
            <w:div w:id="1285503824">
              <w:marLeft w:val="0"/>
              <w:marRight w:val="0"/>
              <w:marTop w:val="0"/>
              <w:marBottom w:val="0"/>
              <w:divBdr>
                <w:top w:val="single" w:sz="6" w:space="0" w:color="000000"/>
                <w:left w:val="single" w:sz="6" w:space="0" w:color="000000"/>
                <w:bottom w:val="single" w:sz="6" w:space="0" w:color="000000"/>
                <w:right w:val="single" w:sz="6" w:space="0" w:color="000000"/>
              </w:divBdr>
            </w:div>
            <w:div w:id="181124108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659917100">
      <w:bodyDiv w:val="1"/>
      <w:marLeft w:val="0"/>
      <w:marRight w:val="0"/>
      <w:marTop w:val="0"/>
      <w:marBottom w:val="0"/>
      <w:divBdr>
        <w:top w:val="none" w:sz="0" w:space="0" w:color="auto"/>
        <w:left w:val="none" w:sz="0" w:space="0" w:color="auto"/>
        <w:bottom w:val="none" w:sz="0" w:space="0" w:color="auto"/>
        <w:right w:val="none" w:sz="0" w:space="0" w:color="auto"/>
      </w:divBdr>
      <w:divsChild>
        <w:div w:id="1236091443">
          <w:marLeft w:val="0"/>
          <w:marRight w:val="0"/>
          <w:marTop w:val="0"/>
          <w:marBottom w:val="0"/>
          <w:divBdr>
            <w:top w:val="none" w:sz="0" w:space="0" w:color="auto"/>
            <w:left w:val="none" w:sz="0" w:space="0" w:color="auto"/>
            <w:bottom w:val="none" w:sz="0" w:space="0" w:color="auto"/>
            <w:right w:val="none" w:sz="0" w:space="0" w:color="auto"/>
          </w:divBdr>
          <w:divsChild>
            <w:div w:id="964894514">
              <w:marLeft w:val="0"/>
              <w:marRight w:val="0"/>
              <w:marTop w:val="0"/>
              <w:marBottom w:val="0"/>
              <w:divBdr>
                <w:top w:val="none" w:sz="0" w:space="0" w:color="auto"/>
                <w:left w:val="none" w:sz="0" w:space="0" w:color="auto"/>
                <w:bottom w:val="none" w:sz="0" w:space="0" w:color="auto"/>
                <w:right w:val="none" w:sz="0" w:space="0" w:color="auto"/>
              </w:divBdr>
            </w:div>
          </w:divsChild>
        </w:div>
        <w:div w:id="2001496771">
          <w:marLeft w:val="0"/>
          <w:marRight w:val="0"/>
          <w:marTop w:val="225"/>
          <w:marBottom w:val="0"/>
          <w:divBdr>
            <w:top w:val="none" w:sz="0" w:space="0" w:color="auto"/>
            <w:left w:val="none" w:sz="0" w:space="0" w:color="auto"/>
            <w:bottom w:val="none" w:sz="0" w:space="0" w:color="auto"/>
            <w:right w:val="none" w:sz="0" w:space="0" w:color="auto"/>
          </w:divBdr>
          <w:divsChild>
            <w:div w:id="9103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0425">
      <w:bodyDiv w:val="1"/>
      <w:marLeft w:val="0"/>
      <w:marRight w:val="0"/>
      <w:marTop w:val="0"/>
      <w:marBottom w:val="0"/>
      <w:divBdr>
        <w:top w:val="none" w:sz="0" w:space="0" w:color="auto"/>
        <w:left w:val="none" w:sz="0" w:space="0" w:color="auto"/>
        <w:bottom w:val="none" w:sz="0" w:space="0" w:color="auto"/>
        <w:right w:val="none" w:sz="0" w:space="0" w:color="auto"/>
      </w:divBdr>
      <w:divsChild>
        <w:div w:id="873234270">
          <w:marLeft w:val="0"/>
          <w:marRight w:val="0"/>
          <w:marTop w:val="375"/>
          <w:marBottom w:val="0"/>
          <w:divBdr>
            <w:top w:val="none" w:sz="0" w:space="0" w:color="auto"/>
            <w:left w:val="none" w:sz="0" w:space="0" w:color="auto"/>
            <w:bottom w:val="none" w:sz="0" w:space="0" w:color="auto"/>
            <w:right w:val="none" w:sz="0" w:space="0" w:color="auto"/>
          </w:divBdr>
          <w:divsChild>
            <w:div w:id="899049244">
              <w:marLeft w:val="0"/>
              <w:marRight w:val="0"/>
              <w:marTop w:val="0"/>
              <w:marBottom w:val="0"/>
              <w:divBdr>
                <w:top w:val="none" w:sz="0" w:space="0" w:color="auto"/>
                <w:left w:val="none" w:sz="0" w:space="0" w:color="auto"/>
                <w:bottom w:val="none" w:sz="0" w:space="0" w:color="auto"/>
                <w:right w:val="none" w:sz="0" w:space="0" w:color="auto"/>
              </w:divBdr>
            </w:div>
          </w:divsChild>
        </w:div>
        <w:div w:id="2029136151">
          <w:marLeft w:val="0"/>
          <w:marRight w:val="0"/>
          <w:marTop w:val="225"/>
          <w:marBottom w:val="0"/>
          <w:divBdr>
            <w:top w:val="none" w:sz="0" w:space="0" w:color="auto"/>
            <w:left w:val="none" w:sz="0" w:space="0" w:color="auto"/>
            <w:bottom w:val="none" w:sz="0" w:space="0" w:color="auto"/>
            <w:right w:val="none" w:sz="0" w:space="0" w:color="auto"/>
          </w:divBdr>
          <w:divsChild>
            <w:div w:id="782264727">
              <w:marLeft w:val="0"/>
              <w:marRight w:val="0"/>
              <w:marTop w:val="0"/>
              <w:marBottom w:val="0"/>
              <w:divBdr>
                <w:top w:val="none" w:sz="0" w:space="0" w:color="auto"/>
                <w:left w:val="none" w:sz="0" w:space="0" w:color="auto"/>
                <w:bottom w:val="none" w:sz="0" w:space="0" w:color="auto"/>
                <w:right w:val="none" w:sz="0" w:space="0" w:color="auto"/>
              </w:divBdr>
              <w:divsChild>
                <w:div w:id="1681085584">
                  <w:marLeft w:val="0"/>
                  <w:marRight w:val="0"/>
                  <w:marTop w:val="0"/>
                  <w:marBottom w:val="0"/>
                  <w:divBdr>
                    <w:top w:val="none" w:sz="0" w:space="0" w:color="auto"/>
                    <w:left w:val="none" w:sz="0" w:space="0" w:color="auto"/>
                    <w:bottom w:val="none" w:sz="0" w:space="0" w:color="auto"/>
                    <w:right w:val="none" w:sz="0" w:space="0" w:color="auto"/>
                  </w:divBdr>
                  <w:divsChild>
                    <w:div w:id="380446598">
                      <w:marLeft w:val="0"/>
                      <w:marRight w:val="0"/>
                      <w:marTop w:val="0"/>
                      <w:marBottom w:val="0"/>
                      <w:divBdr>
                        <w:top w:val="none" w:sz="0" w:space="0" w:color="auto"/>
                        <w:left w:val="none" w:sz="0" w:space="0" w:color="auto"/>
                        <w:bottom w:val="none" w:sz="0" w:space="0" w:color="auto"/>
                        <w:right w:val="none" w:sz="0" w:space="0" w:color="auto"/>
                      </w:divBdr>
                      <w:divsChild>
                        <w:div w:id="1583375454">
                          <w:marLeft w:val="0"/>
                          <w:marRight w:val="0"/>
                          <w:marTop w:val="0"/>
                          <w:marBottom w:val="0"/>
                          <w:divBdr>
                            <w:top w:val="none" w:sz="0" w:space="0" w:color="auto"/>
                            <w:left w:val="none" w:sz="0" w:space="0" w:color="auto"/>
                            <w:bottom w:val="none" w:sz="0" w:space="0" w:color="auto"/>
                            <w:right w:val="none" w:sz="0" w:space="0" w:color="auto"/>
                          </w:divBdr>
                          <w:divsChild>
                            <w:div w:id="1385759079">
                              <w:marLeft w:val="0"/>
                              <w:marRight w:val="0"/>
                              <w:marTop w:val="0"/>
                              <w:marBottom w:val="0"/>
                              <w:divBdr>
                                <w:top w:val="none" w:sz="0" w:space="0" w:color="auto"/>
                                <w:left w:val="none" w:sz="0" w:space="0" w:color="auto"/>
                                <w:bottom w:val="none" w:sz="0" w:space="0" w:color="auto"/>
                                <w:right w:val="none" w:sz="0" w:space="0" w:color="auto"/>
                              </w:divBdr>
                              <w:divsChild>
                                <w:div w:id="1038510059">
                                  <w:marLeft w:val="0"/>
                                  <w:marRight w:val="0"/>
                                  <w:marTop w:val="0"/>
                                  <w:marBottom w:val="0"/>
                                  <w:divBdr>
                                    <w:top w:val="none" w:sz="0" w:space="0" w:color="auto"/>
                                    <w:left w:val="none" w:sz="0" w:space="0" w:color="auto"/>
                                    <w:bottom w:val="none" w:sz="0" w:space="0" w:color="auto"/>
                                    <w:right w:val="none" w:sz="0" w:space="0" w:color="auto"/>
                                  </w:divBdr>
                                  <w:divsChild>
                                    <w:div w:id="404109865">
                                      <w:marLeft w:val="0"/>
                                      <w:marRight w:val="0"/>
                                      <w:marTop w:val="0"/>
                                      <w:marBottom w:val="0"/>
                                      <w:divBdr>
                                        <w:top w:val="none" w:sz="0" w:space="0" w:color="auto"/>
                                        <w:left w:val="none" w:sz="0" w:space="0" w:color="auto"/>
                                        <w:bottom w:val="none" w:sz="0" w:space="0" w:color="auto"/>
                                        <w:right w:val="none" w:sz="0" w:space="0" w:color="auto"/>
                                      </w:divBdr>
                                      <w:divsChild>
                                        <w:div w:id="460078281">
                                          <w:marLeft w:val="0"/>
                                          <w:marRight w:val="0"/>
                                          <w:marTop w:val="0"/>
                                          <w:marBottom w:val="0"/>
                                          <w:divBdr>
                                            <w:top w:val="none" w:sz="0" w:space="0" w:color="auto"/>
                                            <w:left w:val="none" w:sz="0" w:space="0" w:color="auto"/>
                                            <w:bottom w:val="none" w:sz="0" w:space="0" w:color="auto"/>
                                            <w:right w:val="none" w:sz="0" w:space="0" w:color="auto"/>
                                          </w:divBdr>
                                          <w:divsChild>
                                            <w:div w:id="17274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637701">
          <w:marLeft w:val="0"/>
          <w:marRight w:val="0"/>
          <w:marTop w:val="225"/>
          <w:marBottom w:val="0"/>
          <w:divBdr>
            <w:top w:val="none" w:sz="0" w:space="0" w:color="auto"/>
            <w:left w:val="none" w:sz="0" w:space="0" w:color="auto"/>
            <w:bottom w:val="none" w:sz="0" w:space="0" w:color="auto"/>
            <w:right w:val="none" w:sz="0" w:space="0" w:color="auto"/>
          </w:divBdr>
          <w:divsChild>
            <w:div w:id="19724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59292">
      <w:bodyDiv w:val="1"/>
      <w:marLeft w:val="0"/>
      <w:marRight w:val="0"/>
      <w:marTop w:val="0"/>
      <w:marBottom w:val="0"/>
      <w:divBdr>
        <w:top w:val="none" w:sz="0" w:space="0" w:color="auto"/>
        <w:left w:val="none" w:sz="0" w:space="0" w:color="auto"/>
        <w:bottom w:val="none" w:sz="0" w:space="0" w:color="auto"/>
        <w:right w:val="none" w:sz="0" w:space="0" w:color="auto"/>
      </w:divBdr>
      <w:divsChild>
        <w:div w:id="311065587">
          <w:marLeft w:val="0"/>
          <w:marRight w:val="0"/>
          <w:marTop w:val="0"/>
          <w:marBottom w:val="75"/>
          <w:divBdr>
            <w:top w:val="none" w:sz="0" w:space="0" w:color="auto"/>
            <w:left w:val="none" w:sz="0" w:space="0" w:color="auto"/>
            <w:bottom w:val="none" w:sz="0" w:space="0" w:color="auto"/>
            <w:right w:val="none" w:sz="0" w:space="0" w:color="auto"/>
          </w:divBdr>
        </w:div>
        <w:div w:id="9719789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60159539">
      <w:bodyDiv w:val="1"/>
      <w:marLeft w:val="0"/>
      <w:marRight w:val="0"/>
      <w:marTop w:val="0"/>
      <w:marBottom w:val="0"/>
      <w:divBdr>
        <w:top w:val="none" w:sz="0" w:space="0" w:color="auto"/>
        <w:left w:val="none" w:sz="0" w:space="0" w:color="auto"/>
        <w:bottom w:val="none" w:sz="0" w:space="0" w:color="auto"/>
        <w:right w:val="none" w:sz="0" w:space="0" w:color="auto"/>
      </w:divBdr>
      <w:divsChild>
        <w:div w:id="1364944752">
          <w:marLeft w:val="0"/>
          <w:marRight w:val="0"/>
          <w:marTop w:val="0"/>
          <w:marBottom w:val="0"/>
          <w:divBdr>
            <w:top w:val="none" w:sz="0" w:space="0" w:color="auto"/>
            <w:left w:val="none" w:sz="0" w:space="0" w:color="auto"/>
            <w:bottom w:val="none" w:sz="0" w:space="0" w:color="auto"/>
            <w:right w:val="none" w:sz="0" w:space="0" w:color="auto"/>
          </w:divBdr>
        </w:div>
      </w:divsChild>
    </w:div>
    <w:div w:id="1660695652">
      <w:bodyDiv w:val="1"/>
      <w:marLeft w:val="0"/>
      <w:marRight w:val="0"/>
      <w:marTop w:val="0"/>
      <w:marBottom w:val="0"/>
      <w:divBdr>
        <w:top w:val="none" w:sz="0" w:space="0" w:color="auto"/>
        <w:left w:val="none" w:sz="0" w:space="0" w:color="auto"/>
        <w:bottom w:val="none" w:sz="0" w:space="0" w:color="auto"/>
        <w:right w:val="none" w:sz="0" w:space="0" w:color="auto"/>
      </w:divBdr>
      <w:divsChild>
        <w:div w:id="1097749952">
          <w:marLeft w:val="0"/>
          <w:marRight w:val="150"/>
          <w:marTop w:val="0"/>
          <w:marBottom w:val="75"/>
          <w:divBdr>
            <w:top w:val="none" w:sz="0" w:space="0" w:color="auto"/>
            <w:left w:val="none" w:sz="0" w:space="0" w:color="auto"/>
            <w:bottom w:val="none" w:sz="0" w:space="0" w:color="auto"/>
            <w:right w:val="none" w:sz="0" w:space="0" w:color="auto"/>
          </w:divBdr>
        </w:div>
        <w:div w:id="965895014">
          <w:marLeft w:val="0"/>
          <w:marRight w:val="150"/>
          <w:marTop w:val="150"/>
          <w:marBottom w:val="150"/>
          <w:divBdr>
            <w:top w:val="none" w:sz="0" w:space="0" w:color="auto"/>
            <w:left w:val="none" w:sz="0" w:space="0" w:color="auto"/>
            <w:bottom w:val="none" w:sz="0" w:space="0" w:color="auto"/>
            <w:right w:val="none" w:sz="0" w:space="0" w:color="auto"/>
          </w:divBdr>
        </w:div>
        <w:div w:id="1783647570">
          <w:marLeft w:val="0"/>
          <w:marRight w:val="150"/>
          <w:marTop w:val="0"/>
          <w:marBottom w:val="0"/>
          <w:divBdr>
            <w:top w:val="none" w:sz="0" w:space="0" w:color="auto"/>
            <w:left w:val="none" w:sz="0" w:space="0" w:color="auto"/>
            <w:bottom w:val="none" w:sz="0" w:space="0" w:color="auto"/>
            <w:right w:val="none" w:sz="0" w:space="0" w:color="auto"/>
          </w:divBdr>
        </w:div>
      </w:divsChild>
    </w:div>
    <w:div w:id="1660959487">
      <w:bodyDiv w:val="1"/>
      <w:marLeft w:val="0"/>
      <w:marRight w:val="0"/>
      <w:marTop w:val="0"/>
      <w:marBottom w:val="0"/>
      <w:divBdr>
        <w:top w:val="none" w:sz="0" w:space="0" w:color="auto"/>
        <w:left w:val="none" w:sz="0" w:space="0" w:color="auto"/>
        <w:bottom w:val="none" w:sz="0" w:space="0" w:color="auto"/>
        <w:right w:val="none" w:sz="0" w:space="0" w:color="auto"/>
      </w:divBdr>
      <w:divsChild>
        <w:div w:id="757025529">
          <w:marLeft w:val="0"/>
          <w:marRight w:val="0"/>
          <w:marTop w:val="0"/>
          <w:marBottom w:val="300"/>
          <w:divBdr>
            <w:top w:val="none" w:sz="0" w:space="0" w:color="auto"/>
            <w:left w:val="none" w:sz="0" w:space="0" w:color="auto"/>
            <w:bottom w:val="none" w:sz="0" w:space="0" w:color="auto"/>
            <w:right w:val="none" w:sz="0" w:space="0" w:color="auto"/>
          </w:divBdr>
        </w:div>
      </w:divsChild>
    </w:div>
    <w:div w:id="1661420125">
      <w:bodyDiv w:val="1"/>
      <w:marLeft w:val="0"/>
      <w:marRight w:val="0"/>
      <w:marTop w:val="0"/>
      <w:marBottom w:val="0"/>
      <w:divBdr>
        <w:top w:val="none" w:sz="0" w:space="0" w:color="auto"/>
        <w:left w:val="none" w:sz="0" w:space="0" w:color="auto"/>
        <w:bottom w:val="none" w:sz="0" w:space="0" w:color="auto"/>
        <w:right w:val="none" w:sz="0" w:space="0" w:color="auto"/>
      </w:divBdr>
      <w:divsChild>
        <w:div w:id="675229054">
          <w:marLeft w:val="0"/>
          <w:marRight w:val="0"/>
          <w:marTop w:val="0"/>
          <w:marBottom w:val="300"/>
          <w:divBdr>
            <w:top w:val="none" w:sz="0" w:space="0" w:color="auto"/>
            <w:left w:val="none" w:sz="0" w:space="0" w:color="auto"/>
            <w:bottom w:val="none" w:sz="0" w:space="0" w:color="auto"/>
            <w:right w:val="none" w:sz="0" w:space="0" w:color="auto"/>
          </w:divBdr>
        </w:div>
      </w:divsChild>
    </w:div>
    <w:div w:id="1661620313">
      <w:bodyDiv w:val="1"/>
      <w:marLeft w:val="0"/>
      <w:marRight w:val="0"/>
      <w:marTop w:val="0"/>
      <w:marBottom w:val="0"/>
      <w:divBdr>
        <w:top w:val="none" w:sz="0" w:space="0" w:color="auto"/>
        <w:left w:val="none" w:sz="0" w:space="0" w:color="auto"/>
        <w:bottom w:val="none" w:sz="0" w:space="0" w:color="auto"/>
        <w:right w:val="none" w:sz="0" w:space="0" w:color="auto"/>
      </w:divBdr>
      <w:divsChild>
        <w:div w:id="484051124">
          <w:marLeft w:val="0"/>
          <w:marRight w:val="0"/>
          <w:marTop w:val="0"/>
          <w:marBottom w:val="300"/>
          <w:divBdr>
            <w:top w:val="none" w:sz="0" w:space="0" w:color="auto"/>
            <w:left w:val="none" w:sz="0" w:space="0" w:color="auto"/>
            <w:bottom w:val="none" w:sz="0" w:space="0" w:color="auto"/>
            <w:right w:val="none" w:sz="0" w:space="0" w:color="auto"/>
          </w:divBdr>
        </w:div>
      </w:divsChild>
    </w:div>
    <w:div w:id="1662267153">
      <w:bodyDiv w:val="1"/>
      <w:marLeft w:val="0"/>
      <w:marRight w:val="0"/>
      <w:marTop w:val="0"/>
      <w:marBottom w:val="0"/>
      <w:divBdr>
        <w:top w:val="none" w:sz="0" w:space="0" w:color="auto"/>
        <w:left w:val="none" w:sz="0" w:space="0" w:color="auto"/>
        <w:bottom w:val="none" w:sz="0" w:space="0" w:color="auto"/>
        <w:right w:val="none" w:sz="0" w:space="0" w:color="auto"/>
      </w:divBdr>
      <w:divsChild>
        <w:div w:id="330643147">
          <w:marLeft w:val="0"/>
          <w:marRight w:val="0"/>
          <w:marTop w:val="0"/>
          <w:marBottom w:val="150"/>
          <w:divBdr>
            <w:top w:val="none" w:sz="0" w:space="0" w:color="auto"/>
            <w:left w:val="none" w:sz="0" w:space="0" w:color="auto"/>
            <w:bottom w:val="none" w:sz="0" w:space="0" w:color="auto"/>
            <w:right w:val="none" w:sz="0" w:space="0" w:color="auto"/>
          </w:divBdr>
          <w:divsChild>
            <w:div w:id="228883376">
              <w:marLeft w:val="0"/>
              <w:marRight w:val="0"/>
              <w:marTop w:val="0"/>
              <w:marBottom w:val="0"/>
              <w:divBdr>
                <w:top w:val="none" w:sz="0" w:space="0" w:color="auto"/>
                <w:left w:val="none" w:sz="0" w:space="0" w:color="auto"/>
                <w:bottom w:val="none" w:sz="0" w:space="0" w:color="auto"/>
                <w:right w:val="none" w:sz="0" w:space="0" w:color="auto"/>
              </w:divBdr>
              <w:divsChild>
                <w:div w:id="1311209651">
                  <w:marLeft w:val="0"/>
                  <w:marRight w:val="150"/>
                  <w:marTop w:val="0"/>
                  <w:marBottom w:val="0"/>
                  <w:divBdr>
                    <w:top w:val="none" w:sz="0" w:space="0" w:color="auto"/>
                    <w:left w:val="none" w:sz="0" w:space="0" w:color="auto"/>
                    <w:bottom w:val="none" w:sz="0" w:space="0" w:color="auto"/>
                    <w:right w:val="none" w:sz="0" w:space="0" w:color="auto"/>
                  </w:divBdr>
                </w:div>
                <w:div w:id="511186495">
                  <w:marLeft w:val="0"/>
                  <w:marRight w:val="150"/>
                  <w:marTop w:val="0"/>
                  <w:marBottom w:val="0"/>
                  <w:divBdr>
                    <w:top w:val="none" w:sz="0" w:space="0" w:color="auto"/>
                    <w:left w:val="none" w:sz="0" w:space="0" w:color="auto"/>
                    <w:bottom w:val="none" w:sz="0" w:space="0" w:color="auto"/>
                    <w:right w:val="none" w:sz="0" w:space="0" w:color="auto"/>
                  </w:divBdr>
                </w:div>
              </w:divsChild>
            </w:div>
            <w:div w:id="1426606349">
              <w:marLeft w:val="0"/>
              <w:marRight w:val="0"/>
              <w:marTop w:val="0"/>
              <w:marBottom w:val="0"/>
              <w:divBdr>
                <w:top w:val="none" w:sz="0" w:space="0" w:color="auto"/>
                <w:left w:val="none" w:sz="0" w:space="0" w:color="auto"/>
                <w:bottom w:val="none" w:sz="0" w:space="0" w:color="auto"/>
                <w:right w:val="none" w:sz="0" w:space="0" w:color="auto"/>
              </w:divBdr>
              <w:divsChild>
                <w:div w:id="2031880919">
                  <w:marLeft w:val="0"/>
                  <w:marRight w:val="0"/>
                  <w:marTop w:val="0"/>
                  <w:marBottom w:val="0"/>
                  <w:divBdr>
                    <w:top w:val="none" w:sz="0" w:space="0" w:color="auto"/>
                    <w:left w:val="none" w:sz="0" w:space="0" w:color="auto"/>
                    <w:bottom w:val="none" w:sz="0" w:space="0" w:color="auto"/>
                    <w:right w:val="none" w:sz="0" w:space="0" w:color="auto"/>
                  </w:divBdr>
                  <w:divsChild>
                    <w:div w:id="945885659">
                      <w:marLeft w:val="0"/>
                      <w:marRight w:val="0"/>
                      <w:marTop w:val="0"/>
                      <w:marBottom w:val="0"/>
                      <w:divBdr>
                        <w:top w:val="none" w:sz="0" w:space="0" w:color="auto"/>
                        <w:left w:val="none" w:sz="0" w:space="0" w:color="auto"/>
                        <w:bottom w:val="none" w:sz="0" w:space="0" w:color="auto"/>
                        <w:right w:val="none" w:sz="0" w:space="0" w:color="auto"/>
                      </w:divBdr>
                      <w:divsChild>
                        <w:div w:id="924417258">
                          <w:marLeft w:val="0"/>
                          <w:marRight w:val="0"/>
                          <w:marTop w:val="0"/>
                          <w:marBottom w:val="0"/>
                          <w:divBdr>
                            <w:top w:val="none" w:sz="0" w:space="0" w:color="auto"/>
                            <w:left w:val="none" w:sz="0" w:space="0" w:color="auto"/>
                            <w:bottom w:val="none" w:sz="0" w:space="0" w:color="auto"/>
                            <w:right w:val="none" w:sz="0" w:space="0" w:color="auto"/>
                          </w:divBdr>
                        </w:div>
                      </w:divsChild>
                    </w:div>
                    <w:div w:id="208576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384979">
          <w:marLeft w:val="0"/>
          <w:marRight w:val="0"/>
          <w:marTop w:val="0"/>
          <w:marBottom w:val="0"/>
          <w:divBdr>
            <w:top w:val="none" w:sz="0" w:space="0" w:color="auto"/>
            <w:left w:val="none" w:sz="0" w:space="0" w:color="auto"/>
            <w:bottom w:val="none" w:sz="0" w:space="0" w:color="auto"/>
            <w:right w:val="none" w:sz="0" w:space="0" w:color="auto"/>
          </w:divBdr>
          <w:divsChild>
            <w:div w:id="1298604161">
              <w:marLeft w:val="0"/>
              <w:marRight w:val="0"/>
              <w:marTop w:val="0"/>
              <w:marBottom w:val="0"/>
              <w:divBdr>
                <w:top w:val="none" w:sz="0" w:space="0" w:color="auto"/>
                <w:left w:val="none" w:sz="0" w:space="0" w:color="auto"/>
                <w:bottom w:val="none" w:sz="0" w:space="0" w:color="auto"/>
                <w:right w:val="none" w:sz="0" w:space="0" w:color="auto"/>
              </w:divBdr>
              <w:divsChild>
                <w:div w:id="556665665">
                  <w:marLeft w:val="0"/>
                  <w:marRight w:val="0"/>
                  <w:marTop w:val="0"/>
                  <w:marBottom w:val="0"/>
                  <w:divBdr>
                    <w:top w:val="none" w:sz="0" w:space="0" w:color="auto"/>
                    <w:left w:val="none" w:sz="0" w:space="0" w:color="auto"/>
                    <w:bottom w:val="none" w:sz="0" w:space="0" w:color="auto"/>
                    <w:right w:val="none" w:sz="0" w:space="0" w:color="auto"/>
                  </w:divBdr>
                </w:div>
              </w:divsChild>
            </w:div>
            <w:div w:id="2102482539">
              <w:marLeft w:val="0"/>
              <w:marRight w:val="0"/>
              <w:marTop w:val="225"/>
              <w:marBottom w:val="0"/>
              <w:divBdr>
                <w:top w:val="none" w:sz="0" w:space="0" w:color="auto"/>
                <w:left w:val="none" w:sz="0" w:space="0" w:color="auto"/>
                <w:bottom w:val="none" w:sz="0" w:space="0" w:color="auto"/>
                <w:right w:val="none" w:sz="0" w:space="0" w:color="auto"/>
              </w:divBdr>
              <w:divsChild>
                <w:div w:id="103695585">
                  <w:marLeft w:val="0"/>
                  <w:marRight w:val="0"/>
                  <w:marTop w:val="0"/>
                  <w:marBottom w:val="0"/>
                  <w:divBdr>
                    <w:top w:val="none" w:sz="0" w:space="0" w:color="auto"/>
                    <w:left w:val="none" w:sz="0" w:space="0" w:color="auto"/>
                    <w:bottom w:val="none" w:sz="0" w:space="0" w:color="auto"/>
                    <w:right w:val="none" w:sz="0" w:space="0" w:color="auto"/>
                  </w:divBdr>
                </w:div>
              </w:divsChild>
            </w:div>
            <w:div w:id="1714846617">
              <w:marLeft w:val="0"/>
              <w:marRight w:val="0"/>
              <w:marTop w:val="225"/>
              <w:marBottom w:val="0"/>
              <w:divBdr>
                <w:top w:val="none" w:sz="0" w:space="0" w:color="auto"/>
                <w:left w:val="none" w:sz="0" w:space="0" w:color="auto"/>
                <w:bottom w:val="none" w:sz="0" w:space="0" w:color="auto"/>
                <w:right w:val="none" w:sz="0" w:space="0" w:color="auto"/>
              </w:divBdr>
              <w:divsChild>
                <w:div w:id="1507401152">
                  <w:marLeft w:val="0"/>
                  <w:marRight w:val="0"/>
                  <w:marTop w:val="0"/>
                  <w:marBottom w:val="0"/>
                  <w:divBdr>
                    <w:top w:val="none" w:sz="0" w:space="0" w:color="auto"/>
                    <w:left w:val="none" w:sz="0" w:space="0" w:color="auto"/>
                    <w:bottom w:val="none" w:sz="0" w:space="0" w:color="auto"/>
                    <w:right w:val="none" w:sz="0" w:space="0" w:color="auto"/>
                  </w:divBdr>
                </w:div>
              </w:divsChild>
            </w:div>
            <w:div w:id="18630636">
              <w:marLeft w:val="0"/>
              <w:marRight w:val="0"/>
              <w:marTop w:val="375"/>
              <w:marBottom w:val="0"/>
              <w:divBdr>
                <w:top w:val="none" w:sz="0" w:space="0" w:color="auto"/>
                <w:left w:val="none" w:sz="0" w:space="0" w:color="auto"/>
                <w:bottom w:val="none" w:sz="0" w:space="0" w:color="auto"/>
                <w:right w:val="none" w:sz="0" w:space="0" w:color="auto"/>
              </w:divBdr>
              <w:divsChild>
                <w:div w:id="1998075374">
                  <w:marLeft w:val="0"/>
                  <w:marRight w:val="0"/>
                  <w:marTop w:val="0"/>
                  <w:marBottom w:val="0"/>
                  <w:divBdr>
                    <w:top w:val="none" w:sz="0" w:space="0" w:color="auto"/>
                    <w:left w:val="none" w:sz="0" w:space="0" w:color="auto"/>
                    <w:bottom w:val="none" w:sz="0" w:space="0" w:color="auto"/>
                    <w:right w:val="none" w:sz="0" w:space="0" w:color="auto"/>
                  </w:divBdr>
                  <w:divsChild>
                    <w:div w:id="1191533754">
                      <w:marLeft w:val="0"/>
                      <w:marRight w:val="0"/>
                      <w:marTop w:val="0"/>
                      <w:marBottom w:val="0"/>
                      <w:divBdr>
                        <w:top w:val="none" w:sz="0" w:space="0" w:color="auto"/>
                        <w:left w:val="none" w:sz="0" w:space="0" w:color="auto"/>
                        <w:bottom w:val="none" w:sz="0" w:space="0" w:color="auto"/>
                        <w:right w:val="none" w:sz="0" w:space="0" w:color="auto"/>
                      </w:divBdr>
                    </w:div>
                    <w:div w:id="20108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6697">
              <w:marLeft w:val="0"/>
              <w:marRight w:val="0"/>
              <w:marTop w:val="375"/>
              <w:marBottom w:val="0"/>
              <w:divBdr>
                <w:top w:val="none" w:sz="0" w:space="0" w:color="auto"/>
                <w:left w:val="none" w:sz="0" w:space="0" w:color="auto"/>
                <w:bottom w:val="none" w:sz="0" w:space="0" w:color="auto"/>
                <w:right w:val="none" w:sz="0" w:space="0" w:color="auto"/>
              </w:divBdr>
              <w:divsChild>
                <w:div w:id="1026641258">
                  <w:marLeft w:val="0"/>
                  <w:marRight w:val="0"/>
                  <w:marTop w:val="0"/>
                  <w:marBottom w:val="0"/>
                  <w:divBdr>
                    <w:top w:val="none" w:sz="0" w:space="0" w:color="auto"/>
                    <w:left w:val="none" w:sz="0" w:space="0" w:color="auto"/>
                    <w:bottom w:val="none" w:sz="0" w:space="0" w:color="auto"/>
                    <w:right w:val="none" w:sz="0" w:space="0" w:color="auto"/>
                  </w:divBdr>
                </w:div>
              </w:divsChild>
            </w:div>
            <w:div w:id="246303950">
              <w:marLeft w:val="0"/>
              <w:marRight w:val="0"/>
              <w:marTop w:val="225"/>
              <w:marBottom w:val="0"/>
              <w:divBdr>
                <w:top w:val="none" w:sz="0" w:space="0" w:color="auto"/>
                <w:left w:val="none" w:sz="0" w:space="0" w:color="auto"/>
                <w:bottom w:val="none" w:sz="0" w:space="0" w:color="auto"/>
                <w:right w:val="none" w:sz="0" w:space="0" w:color="auto"/>
              </w:divBdr>
              <w:divsChild>
                <w:div w:id="490145062">
                  <w:marLeft w:val="0"/>
                  <w:marRight w:val="0"/>
                  <w:marTop w:val="0"/>
                  <w:marBottom w:val="0"/>
                  <w:divBdr>
                    <w:top w:val="none" w:sz="0" w:space="0" w:color="auto"/>
                    <w:left w:val="none" w:sz="0" w:space="0" w:color="auto"/>
                    <w:bottom w:val="none" w:sz="0" w:space="0" w:color="auto"/>
                    <w:right w:val="none" w:sz="0" w:space="0" w:color="auto"/>
                  </w:divBdr>
                </w:div>
              </w:divsChild>
            </w:div>
            <w:div w:id="1697196893">
              <w:marLeft w:val="0"/>
              <w:marRight w:val="0"/>
              <w:marTop w:val="225"/>
              <w:marBottom w:val="0"/>
              <w:divBdr>
                <w:top w:val="none" w:sz="0" w:space="0" w:color="auto"/>
                <w:left w:val="none" w:sz="0" w:space="0" w:color="auto"/>
                <w:bottom w:val="none" w:sz="0" w:space="0" w:color="auto"/>
                <w:right w:val="none" w:sz="0" w:space="0" w:color="auto"/>
              </w:divBdr>
              <w:divsChild>
                <w:div w:id="669866607">
                  <w:marLeft w:val="0"/>
                  <w:marRight w:val="0"/>
                  <w:marTop w:val="0"/>
                  <w:marBottom w:val="0"/>
                  <w:divBdr>
                    <w:top w:val="none" w:sz="0" w:space="0" w:color="auto"/>
                    <w:left w:val="none" w:sz="0" w:space="0" w:color="auto"/>
                    <w:bottom w:val="none" w:sz="0" w:space="0" w:color="auto"/>
                    <w:right w:val="none" w:sz="0" w:space="0" w:color="auto"/>
                  </w:divBdr>
                </w:div>
              </w:divsChild>
            </w:div>
            <w:div w:id="857475432">
              <w:marLeft w:val="0"/>
              <w:marRight w:val="0"/>
              <w:marTop w:val="375"/>
              <w:marBottom w:val="0"/>
              <w:divBdr>
                <w:top w:val="none" w:sz="0" w:space="0" w:color="auto"/>
                <w:left w:val="none" w:sz="0" w:space="0" w:color="auto"/>
                <w:bottom w:val="none" w:sz="0" w:space="0" w:color="auto"/>
                <w:right w:val="none" w:sz="0" w:space="0" w:color="auto"/>
              </w:divBdr>
              <w:divsChild>
                <w:div w:id="2046904420">
                  <w:marLeft w:val="0"/>
                  <w:marRight w:val="0"/>
                  <w:marTop w:val="0"/>
                  <w:marBottom w:val="0"/>
                  <w:divBdr>
                    <w:top w:val="none" w:sz="0" w:space="0" w:color="auto"/>
                    <w:left w:val="none" w:sz="0" w:space="0" w:color="auto"/>
                    <w:bottom w:val="none" w:sz="0" w:space="0" w:color="auto"/>
                    <w:right w:val="none" w:sz="0" w:space="0" w:color="auto"/>
                  </w:divBdr>
                  <w:divsChild>
                    <w:div w:id="516773199">
                      <w:marLeft w:val="0"/>
                      <w:marRight w:val="0"/>
                      <w:marTop w:val="0"/>
                      <w:marBottom w:val="0"/>
                      <w:divBdr>
                        <w:top w:val="none" w:sz="0" w:space="0" w:color="auto"/>
                        <w:left w:val="none" w:sz="0" w:space="0" w:color="auto"/>
                        <w:bottom w:val="none" w:sz="0" w:space="0" w:color="auto"/>
                        <w:right w:val="none" w:sz="0" w:space="0" w:color="auto"/>
                      </w:divBdr>
                    </w:div>
                    <w:div w:id="158099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00088">
              <w:marLeft w:val="0"/>
              <w:marRight w:val="0"/>
              <w:marTop w:val="375"/>
              <w:marBottom w:val="0"/>
              <w:divBdr>
                <w:top w:val="none" w:sz="0" w:space="0" w:color="auto"/>
                <w:left w:val="none" w:sz="0" w:space="0" w:color="auto"/>
                <w:bottom w:val="none" w:sz="0" w:space="0" w:color="auto"/>
                <w:right w:val="none" w:sz="0" w:space="0" w:color="auto"/>
              </w:divBdr>
              <w:divsChild>
                <w:div w:id="1701010823">
                  <w:marLeft w:val="0"/>
                  <w:marRight w:val="0"/>
                  <w:marTop w:val="0"/>
                  <w:marBottom w:val="0"/>
                  <w:divBdr>
                    <w:top w:val="none" w:sz="0" w:space="0" w:color="auto"/>
                    <w:left w:val="none" w:sz="0" w:space="0" w:color="auto"/>
                    <w:bottom w:val="none" w:sz="0" w:space="0" w:color="auto"/>
                    <w:right w:val="none" w:sz="0" w:space="0" w:color="auto"/>
                  </w:divBdr>
                </w:div>
              </w:divsChild>
            </w:div>
            <w:div w:id="1892572911">
              <w:marLeft w:val="0"/>
              <w:marRight w:val="0"/>
              <w:marTop w:val="225"/>
              <w:marBottom w:val="0"/>
              <w:divBdr>
                <w:top w:val="none" w:sz="0" w:space="0" w:color="auto"/>
                <w:left w:val="none" w:sz="0" w:space="0" w:color="auto"/>
                <w:bottom w:val="none" w:sz="0" w:space="0" w:color="auto"/>
                <w:right w:val="none" w:sz="0" w:space="0" w:color="auto"/>
              </w:divBdr>
              <w:divsChild>
                <w:div w:id="11428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47584">
      <w:bodyDiv w:val="1"/>
      <w:marLeft w:val="0"/>
      <w:marRight w:val="0"/>
      <w:marTop w:val="0"/>
      <w:marBottom w:val="0"/>
      <w:divBdr>
        <w:top w:val="none" w:sz="0" w:space="0" w:color="auto"/>
        <w:left w:val="none" w:sz="0" w:space="0" w:color="auto"/>
        <w:bottom w:val="none" w:sz="0" w:space="0" w:color="auto"/>
        <w:right w:val="none" w:sz="0" w:space="0" w:color="auto"/>
      </w:divBdr>
      <w:divsChild>
        <w:div w:id="1945578664">
          <w:marLeft w:val="0"/>
          <w:marRight w:val="150"/>
          <w:marTop w:val="0"/>
          <w:marBottom w:val="75"/>
          <w:divBdr>
            <w:top w:val="none" w:sz="0" w:space="0" w:color="auto"/>
            <w:left w:val="none" w:sz="0" w:space="0" w:color="auto"/>
            <w:bottom w:val="none" w:sz="0" w:space="0" w:color="auto"/>
            <w:right w:val="none" w:sz="0" w:space="0" w:color="auto"/>
          </w:divBdr>
        </w:div>
        <w:div w:id="1168012466">
          <w:marLeft w:val="0"/>
          <w:marRight w:val="150"/>
          <w:marTop w:val="150"/>
          <w:marBottom w:val="150"/>
          <w:divBdr>
            <w:top w:val="none" w:sz="0" w:space="0" w:color="auto"/>
            <w:left w:val="none" w:sz="0" w:space="0" w:color="auto"/>
            <w:bottom w:val="none" w:sz="0" w:space="0" w:color="auto"/>
            <w:right w:val="none" w:sz="0" w:space="0" w:color="auto"/>
          </w:divBdr>
        </w:div>
        <w:div w:id="27032731">
          <w:marLeft w:val="0"/>
          <w:marRight w:val="150"/>
          <w:marTop w:val="0"/>
          <w:marBottom w:val="0"/>
          <w:divBdr>
            <w:top w:val="none" w:sz="0" w:space="0" w:color="auto"/>
            <w:left w:val="none" w:sz="0" w:space="0" w:color="auto"/>
            <w:bottom w:val="none" w:sz="0" w:space="0" w:color="auto"/>
            <w:right w:val="none" w:sz="0" w:space="0" w:color="auto"/>
          </w:divBdr>
        </w:div>
      </w:divsChild>
    </w:div>
    <w:div w:id="1662350800">
      <w:bodyDiv w:val="1"/>
      <w:marLeft w:val="0"/>
      <w:marRight w:val="0"/>
      <w:marTop w:val="0"/>
      <w:marBottom w:val="0"/>
      <w:divBdr>
        <w:top w:val="none" w:sz="0" w:space="0" w:color="auto"/>
        <w:left w:val="none" w:sz="0" w:space="0" w:color="auto"/>
        <w:bottom w:val="none" w:sz="0" w:space="0" w:color="auto"/>
        <w:right w:val="none" w:sz="0" w:space="0" w:color="auto"/>
      </w:divBdr>
      <w:divsChild>
        <w:div w:id="210968707">
          <w:marLeft w:val="0"/>
          <w:marRight w:val="0"/>
          <w:marTop w:val="0"/>
          <w:marBottom w:val="300"/>
          <w:divBdr>
            <w:top w:val="none" w:sz="0" w:space="0" w:color="auto"/>
            <w:left w:val="none" w:sz="0" w:space="0" w:color="auto"/>
            <w:bottom w:val="none" w:sz="0" w:space="0" w:color="auto"/>
            <w:right w:val="none" w:sz="0" w:space="0" w:color="auto"/>
          </w:divBdr>
        </w:div>
      </w:divsChild>
    </w:div>
    <w:div w:id="1662662504">
      <w:bodyDiv w:val="1"/>
      <w:marLeft w:val="0"/>
      <w:marRight w:val="0"/>
      <w:marTop w:val="0"/>
      <w:marBottom w:val="0"/>
      <w:divBdr>
        <w:top w:val="none" w:sz="0" w:space="0" w:color="auto"/>
        <w:left w:val="none" w:sz="0" w:space="0" w:color="auto"/>
        <w:bottom w:val="none" w:sz="0" w:space="0" w:color="auto"/>
        <w:right w:val="none" w:sz="0" w:space="0" w:color="auto"/>
      </w:divBdr>
      <w:divsChild>
        <w:div w:id="1547137663">
          <w:marLeft w:val="0"/>
          <w:marRight w:val="150"/>
          <w:marTop w:val="0"/>
          <w:marBottom w:val="75"/>
          <w:divBdr>
            <w:top w:val="none" w:sz="0" w:space="0" w:color="auto"/>
            <w:left w:val="none" w:sz="0" w:space="0" w:color="auto"/>
            <w:bottom w:val="none" w:sz="0" w:space="0" w:color="auto"/>
            <w:right w:val="none" w:sz="0" w:space="0" w:color="auto"/>
          </w:divBdr>
        </w:div>
        <w:div w:id="345598752">
          <w:marLeft w:val="0"/>
          <w:marRight w:val="150"/>
          <w:marTop w:val="150"/>
          <w:marBottom w:val="150"/>
          <w:divBdr>
            <w:top w:val="none" w:sz="0" w:space="0" w:color="auto"/>
            <w:left w:val="none" w:sz="0" w:space="0" w:color="auto"/>
            <w:bottom w:val="none" w:sz="0" w:space="0" w:color="auto"/>
            <w:right w:val="none" w:sz="0" w:space="0" w:color="auto"/>
          </w:divBdr>
        </w:div>
        <w:div w:id="1508792115">
          <w:marLeft w:val="0"/>
          <w:marRight w:val="150"/>
          <w:marTop w:val="0"/>
          <w:marBottom w:val="0"/>
          <w:divBdr>
            <w:top w:val="none" w:sz="0" w:space="0" w:color="auto"/>
            <w:left w:val="none" w:sz="0" w:space="0" w:color="auto"/>
            <w:bottom w:val="none" w:sz="0" w:space="0" w:color="auto"/>
            <w:right w:val="none" w:sz="0" w:space="0" w:color="auto"/>
          </w:divBdr>
        </w:div>
      </w:divsChild>
    </w:div>
    <w:div w:id="1663580607">
      <w:bodyDiv w:val="1"/>
      <w:marLeft w:val="0"/>
      <w:marRight w:val="0"/>
      <w:marTop w:val="0"/>
      <w:marBottom w:val="0"/>
      <w:divBdr>
        <w:top w:val="none" w:sz="0" w:space="0" w:color="auto"/>
        <w:left w:val="none" w:sz="0" w:space="0" w:color="auto"/>
        <w:bottom w:val="none" w:sz="0" w:space="0" w:color="auto"/>
        <w:right w:val="none" w:sz="0" w:space="0" w:color="auto"/>
      </w:divBdr>
      <w:divsChild>
        <w:div w:id="895043078">
          <w:marLeft w:val="0"/>
          <w:marRight w:val="150"/>
          <w:marTop w:val="0"/>
          <w:marBottom w:val="75"/>
          <w:divBdr>
            <w:top w:val="none" w:sz="0" w:space="0" w:color="auto"/>
            <w:left w:val="none" w:sz="0" w:space="0" w:color="auto"/>
            <w:bottom w:val="none" w:sz="0" w:space="0" w:color="auto"/>
            <w:right w:val="none" w:sz="0" w:space="0" w:color="auto"/>
          </w:divBdr>
        </w:div>
        <w:div w:id="30039546">
          <w:marLeft w:val="0"/>
          <w:marRight w:val="150"/>
          <w:marTop w:val="150"/>
          <w:marBottom w:val="150"/>
          <w:divBdr>
            <w:top w:val="none" w:sz="0" w:space="0" w:color="auto"/>
            <w:left w:val="none" w:sz="0" w:space="0" w:color="auto"/>
            <w:bottom w:val="none" w:sz="0" w:space="0" w:color="auto"/>
            <w:right w:val="none" w:sz="0" w:space="0" w:color="auto"/>
          </w:divBdr>
        </w:div>
        <w:div w:id="1810828341">
          <w:marLeft w:val="0"/>
          <w:marRight w:val="150"/>
          <w:marTop w:val="0"/>
          <w:marBottom w:val="0"/>
          <w:divBdr>
            <w:top w:val="none" w:sz="0" w:space="0" w:color="auto"/>
            <w:left w:val="none" w:sz="0" w:space="0" w:color="auto"/>
            <w:bottom w:val="none" w:sz="0" w:space="0" w:color="auto"/>
            <w:right w:val="none" w:sz="0" w:space="0" w:color="auto"/>
          </w:divBdr>
        </w:div>
      </w:divsChild>
    </w:div>
    <w:div w:id="1663854832">
      <w:bodyDiv w:val="1"/>
      <w:marLeft w:val="0"/>
      <w:marRight w:val="0"/>
      <w:marTop w:val="0"/>
      <w:marBottom w:val="0"/>
      <w:divBdr>
        <w:top w:val="none" w:sz="0" w:space="0" w:color="auto"/>
        <w:left w:val="none" w:sz="0" w:space="0" w:color="auto"/>
        <w:bottom w:val="none" w:sz="0" w:space="0" w:color="auto"/>
        <w:right w:val="none" w:sz="0" w:space="0" w:color="auto"/>
      </w:divBdr>
      <w:divsChild>
        <w:div w:id="598559345">
          <w:marLeft w:val="0"/>
          <w:marRight w:val="0"/>
          <w:marTop w:val="150"/>
          <w:marBottom w:val="450"/>
          <w:divBdr>
            <w:top w:val="none" w:sz="0" w:space="0" w:color="auto"/>
            <w:left w:val="none" w:sz="0" w:space="0" w:color="auto"/>
            <w:bottom w:val="none" w:sz="0" w:space="0" w:color="auto"/>
            <w:right w:val="none" w:sz="0" w:space="0" w:color="auto"/>
          </w:divBdr>
        </w:div>
        <w:div w:id="1916740062">
          <w:marLeft w:val="0"/>
          <w:marRight w:val="0"/>
          <w:marTop w:val="0"/>
          <w:marBottom w:val="300"/>
          <w:divBdr>
            <w:top w:val="none" w:sz="0" w:space="0" w:color="auto"/>
            <w:left w:val="none" w:sz="0" w:space="0" w:color="auto"/>
            <w:bottom w:val="none" w:sz="0" w:space="0" w:color="auto"/>
            <w:right w:val="none" w:sz="0" w:space="0" w:color="auto"/>
          </w:divBdr>
        </w:div>
        <w:div w:id="1488130358">
          <w:marLeft w:val="0"/>
          <w:marRight w:val="0"/>
          <w:marTop w:val="495"/>
          <w:marBottom w:val="630"/>
          <w:divBdr>
            <w:top w:val="none" w:sz="0" w:space="0" w:color="auto"/>
            <w:left w:val="none" w:sz="0" w:space="0" w:color="auto"/>
            <w:bottom w:val="none" w:sz="0" w:space="0" w:color="auto"/>
            <w:right w:val="none" w:sz="0" w:space="0" w:color="auto"/>
          </w:divBdr>
        </w:div>
      </w:divsChild>
    </w:div>
    <w:div w:id="1664623317">
      <w:bodyDiv w:val="1"/>
      <w:marLeft w:val="0"/>
      <w:marRight w:val="0"/>
      <w:marTop w:val="0"/>
      <w:marBottom w:val="0"/>
      <w:divBdr>
        <w:top w:val="none" w:sz="0" w:space="0" w:color="auto"/>
        <w:left w:val="none" w:sz="0" w:space="0" w:color="auto"/>
        <w:bottom w:val="none" w:sz="0" w:space="0" w:color="auto"/>
        <w:right w:val="none" w:sz="0" w:space="0" w:color="auto"/>
      </w:divBdr>
      <w:divsChild>
        <w:div w:id="676612127">
          <w:marLeft w:val="0"/>
          <w:marRight w:val="0"/>
          <w:marTop w:val="0"/>
          <w:marBottom w:val="0"/>
          <w:divBdr>
            <w:top w:val="none" w:sz="0" w:space="0" w:color="auto"/>
            <w:left w:val="none" w:sz="0" w:space="0" w:color="auto"/>
            <w:bottom w:val="none" w:sz="0" w:space="0" w:color="auto"/>
            <w:right w:val="none" w:sz="0" w:space="0" w:color="auto"/>
          </w:divBdr>
        </w:div>
      </w:divsChild>
    </w:div>
    <w:div w:id="1666007835">
      <w:bodyDiv w:val="1"/>
      <w:marLeft w:val="0"/>
      <w:marRight w:val="0"/>
      <w:marTop w:val="0"/>
      <w:marBottom w:val="0"/>
      <w:divBdr>
        <w:top w:val="none" w:sz="0" w:space="0" w:color="auto"/>
        <w:left w:val="none" w:sz="0" w:space="0" w:color="auto"/>
        <w:bottom w:val="none" w:sz="0" w:space="0" w:color="auto"/>
        <w:right w:val="none" w:sz="0" w:space="0" w:color="auto"/>
      </w:divBdr>
      <w:divsChild>
        <w:div w:id="406537026">
          <w:marLeft w:val="0"/>
          <w:marRight w:val="150"/>
          <w:marTop w:val="0"/>
          <w:marBottom w:val="75"/>
          <w:divBdr>
            <w:top w:val="none" w:sz="0" w:space="0" w:color="auto"/>
            <w:left w:val="none" w:sz="0" w:space="0" w:color="auto"/>
            <w:bottom w:val="none" w:sz="0" w:space="0" w:color="auto"/>
            <w:right w:val="none" w:sz="0" w:space="0" w:color="auto"/>
          </w:divBdr>
        </w:div>
        <w:div w:id="1436708300">
          <w:marLeft w:val="0"/>
          <w:marRight w:val="150"/>
          <w:marTop w:val="150"/>
          <w:marBottom w:val="150"/>
          <w:divBdr>
            <w:top w:val="none" w:sz="0" w:space="0" w:color="auto"/>
            <w:left w:val="none" w:sz="0" w:space="0" w:color="auto"/>
            <w:bottom w:val="none" w:sz="0" w:space="0" w:color="auto"/>
            <w:right w:val="none" w:sz="0" w:space="0" w:color="auto"/>
          </w:divBdr>
        </w:div>
        <w:div w:id="1423840623">
          <w:marLeft w:val="0"/>
          <w:marRight w:val="150"/>
          <w:marTop w:val="0"/>
          <w:marBottom w:val="0"/>
          <w:divBdr>
            <w:top w:val="none" w:sz="0" w:space="0" w:color="auto"/>
            <w:left w:val="none" w:sz="0" w:space="0" w:color="auto"/>
            <w:bottom w:val="none" w:sz="0" w:space="0" w:color="auto"/>
            <w:right w:val="none" w:sz="0" w:space="0" w:color="auto"/>
          </w:divBdr>
        </w:div>
      </w:divsChild>
    </w:div>
    <w:div w:id="1666012606">
      <w:bodyDiv w:val="1"/>
      <w:marLeft w:val="0"/>
      <w:marRight w:val="0"/>
      <w:marTop w:val="0"/>
      <w:marBottom w:val="0"/>
      <w:divBdr>
        <w:top w:val="none" w:sz="0" w:space="0" w:color="auto"/>
        <w:left w:val="none" w:sz="0" w:space="0" w:color="auto"/>
        <w:bottom w:val="none" w:sz="0" w:space="0" w:color="auto"/>
        <w:right w:val="none" w:sz="0" w:space="0" w:color="auto"/>
      </w:divBdr>
      <w:divsChild>
        <w:div w:id="864447548">
          <w:marLeft w:val="0"/>
          <w:marRight w:val="0"/>
          <w:marTop w:val="0"/>
          <w:marBottom w:val="300"/>
          <w:divBdr>
            <w:top w:val="none" w:sz="0" w:space="0" w:color="auto"/>
            <w:left w:val="none" w:sz="0" w:space="0" w:color="auto"/>
            <w:bottom w:val="none" w:sz="0" w:space="0" w:color="auto"/>
            <w:right w:val="none" w:sz="0" w:space="0" w:color="auto"/>
          </w:divBdr>
        </w:div>
      </w:divsChild>
    </w:div>
    <w:div w:id="1666204481">
      <w:bodyDiv w:val="1"/>
      <w:marLeft w:val="0"/>
      <w:marRight w:val="0"/>
      <w:marTop w:val="0"/>
      <w:marBottom w:val="0"/>
      <w:divBdr>
        <w:top w:val="none" w:sz="0" w:space="0" w:color="auto"/>
        <w:left w:val="none" w:sz="0" w:space="0" w:color="auto"/>
        <w:bottom w:val="none" w:sz="0" w:space="0" w:color="auto"/>
        <w:right w:val="none" w:sz="0" w:space="0" w:color="auto"/>
      </w:divBdr>
      <w:divsChild>
        <w:div w:id="913122442">
          <w:marLeft w:val="0"/>
          <w:marRight w:val="0"/>
          <w:marTop w:val="0"/>
          <w:marBottom w:val="300"/>
          <w:divBdr>
            <w:top w:val="none" w:sz="0" w:space="0" w:color="auto"/>
            <w:left w:val="none" w:sz="0" w:space="0" w:color="auto"/>
            <w:bottom w:val="none" w:sz="0" w:space="0" w:color="auto"/>
            <w:right w:val="none" w:sz="0" w:space="0" w:color="auto"/>
          </w:divBdr>
        </w:div>
      </w:divsChild>
    </w:div>
    <w:div w:id="1667053920">
      <w:bodyDiv w:val="1"/>
      <w:marLeft w:val="0"/>
      <w:marRight w:val="0"/>
      <w:marTop w:val="0"/>
      <w:marBottom w:val="0"/>
      <w:divBdr>
        <w:top w:val="none" w:sz="0" w:space="0" w:color="auto"/>
        <w:left w:val="none" w:sz="0" w:space="0" w:color="auto"/>
        <w:bottom w:val="none" w:sz="0" w:space="0" w:color="auto"/>
        <w:right w:val="none" w:sz="0" w:space="0" w:color="auto"/>
      </w:divBdr>
      <w:divsChild>
        <w:div w:id="202444210">
          <w:marLeft w:val="0"/>
          <w:marRight w:val="150"/>
          <w:marTop w:val="0"/>
          <w:marBottom w:val="75"/>
          <w:divBdr>
            <w:top w:val="none" w:sz="0" w:space="0" w:color="auto"/>
            <w:left w:val="none" w:sz="0" w:space="0" w:color="auto"/>
            <w:bottom w:val="none" w:sz="0" w:space="0" w:color="auto"/>
            <w:right w:val="none" w:sz="0" w:space="0" w:color="auto"/>
          </w:divBdr>
        </w:div>
        <w:div w:id="2095280935">
          <w:marLeft w:val="0"/>
          <w:marRight w:val="150"/>
          <w:marTop w:val="150"/>
          <w:marBottom w:val="150"/>
          <w:divBdr>
            <w:top w:val="none" w:sz="0" w:space="0" w:color="auto"/>
            <w:left w:val="none" w:sz="0" w:space="0" w:color="auto"/>
            <w:bottom w:val="none" w:sz="0" w:space="0" w:color="auto"/>
            <w:right w:val="none" w:sz="0" w:space="0" w:color="auto"/>
          </w:divBdr>
        </w:div>
        <w:div w:id="1131359768">
          <w:marLeft w:val="0"/>
          <w:marRight w:val="150"/>
          <w:marTop w:val="0"/>
          <w:marBottom w:val="0"/>
          <w:divBdr>
            <w:top w:val="none" w:sz="0" w:space="0" w:color="auto"/>
            <w:left w:val="none" w:sz="0" w:space="0" w:color="auto"/>
            <w:bottom w:val="none" w:sz="0" w:space="0" w:color="auto"/>
            <w:right w:val="none" w:sz="0" w:space="0" w:color="auto"/>
          </w:divBdr>
        </w:div>
      </w:divsChild>
    </w:div>
    <w:div w:id="1667441297">
      <w:bodyDiv w:val="1"/>
      <w:marLeft w:val="0"/>
      <w:marRight w:val="0"/>
      <w:marTop w:val="0"/>
      <w:marBottom w:val="0"/>
      <w:divBdr>
        <w:top w:val="none" w:sz="0" w:space="0" w:color="auto"/>
        <w:left w:val="none" w:sz="0" w:space="0" w:color="auto"/>
        <w:bottom w:val="none" w:sz="0" w:space="0" w:color="auto"/>
        <w:right w:val="none" w:sz="0" w:space="0" w:color="auto"/>
      </w:divBdr>
      <w:divsChild>
        <w:div w:id="1850607060">
          <w:marLeft w:val="0"/>
          <w:marRight w:val="375"/>
          <w:marTop w:val="0"/>
          <w:marBottom w:val="0"/>
          <w:divBdr>
            <w:top w:val="none" w:sz="0" w:space="0" w:color="auto"/>
            <w:left w:val="none" w:sz="0" w:space="0" w:color="auto"/>
            <w:bottom w:val="none" w:sz="0" w:space="0" w:color="auto"/>
            <w:right w:val="none" w:sz="0" w:space="0" w:color="auto"/>
          </w:divBdr>
        </w:div>
        <w:div w:id="555505009">
          <w:marLeft w:val="0"/>
          <w:marRight w:val="0"/>
          <w:marTop w:val="0"/>
          <w:marBottom w:val="0"/>
          <w:divBdr>
            <w:top w:val="none" w:sz="0" w:space="0" w:color="auto"/>
            <w:left w:val="none" w:sz="0" w:space="0" w:color="auto"/>
            <w:bottom w:val="none" w:sz="0" w:space="0" w:color="auto"/>
            <w:right w:val="none" w:sz="0" w:space="0" w:color="auto"/>
          </w:divBdr>
        </w:div>
      </w:divsChild>
    </w:div>
    <w:div w:id="1667781620">
      <w:bodyDiv w:val="1"/>
      <w:marLeft w:val="0"/>
      <w:marRight w:val="0"/>
      <w:marTop w:val="0"/>
      <w:marBottom w:val="0"/>
      <w:divBdr>
        <w:top w:val="none" w:sz="0" w:space="0" w:color="auto"/>
        <w:left w:val="none" w:sz="0" w:space="0" w:color="auto"/>
        <w:bottom w:val="none" w:sz="0" w:space="0" w:color="auto"/>
        <w:right w:val="none" w:sz="0" w:space="0" w:color="auto"/>
      </w:divBdr>
      <w:divsChild>
        <w:div w:id="2048289101">
          <w:marLeft w:val="0"/>
          <w:marRight w:val="0"/>
          <w:marTop w:val="0"/>
          <w:marBottom w:val="0"/>
          <w:divBdr>
            <w:top w:val="none" w:sz="0" w:space="0" w:color="auto"/>
            <w:left w:val="none" w:sz="0" w:space="0" w:color="auto"/>
            <w:bottom w:val="none" w:sz="0" w:space="0" w:color="auto"/>
            <w:right w:val="none" w:sz="0" w:space="0" w:color="auto"/>
          </w:divBdr>
        </w:div>
      </w:divsChild>
    </w:div>
    <w:div w:id="1668360468">
      <w:bodyDiv w:val="1"/>
      <w:marLeft w:val="0"/>
      <w:marRight w:val="0"/>
      <w:marTop w:val="0"/>
      <w:marBottom w:val="0"/>
      <w:divBdr>
        <w:top w:val="none" w:sz="0" w:space="0" w:color="auto"/>
        <w:left w:val="none" w:sz="0" w:space="0" w:color="auto"/>
        <w:bottom w:val="none" w:sz="0" w:space="0" w:color="auto"/>
        <w:right w:val="none" w:sz="0" w:space="0" w:color="auto"/>
      </w:divBdr>
      <w:divsChild>
        <w:div w:id="749737285">
          <w:marLeft w:val="0"/>
          <w:marRight w:val="150"/>
          <w:marTop w:val="0"/>
          <w:marBottom w:val="75"/>
          <w:divBdr>
            <w:top w:val="none" w:sz="0" w:space="0" w:color="auto"/>
            <w:left w:val="none" w:sz="0" w:space="0" w:color="auto"/>
            <w:bottom w:val="none" w:sz="0" w:space="0" w:color="auto"/>
            <w:right w:val="none" w:sz="0" w:space="0" w:color="auto"/>
          </w:divBdr>
        </w:div>
        <w:div w:id="55595507">
          <w:marLeft w:val="0"/>
          <w:marRight w:val="150"/>
          <w:marTop w:val="150"/>
          <w:marBottom w:val="150"/>
          <w:divBdr>
            <w:top w:val="none" w:sz="0" w:space="0" w:color="auto"/>
            <w:left w:val="none" w:sz="0" w:space="0" w:color="auto"/>
            <w:bottom w:val="none" w:sz="0" w:space="0" w:color="auto"/>
            <w:right w:val="none" w:sz="0" w:space="0" w:color="auto"/>
          </w:divBdr>
        </w:div>
        <w:div w:id="123041226">
          <w:marLeft w:val="0"/>
          <w:marRight w:val="150"/>
          <w:marTop w:val="0"/>
          <w:marBottom w:val="0"/>
          <w:divBdr>
            <w:top w:val="none" w:sz="0" w:space="0" w:color="auto"/>
            <w:left w:val="none" w:sz="0" w:space="0" w:color="auto"/>
            <w:bottom w:val="none" w:sz="0" w:space="0" w:color="auto"/>
            <w:right w:val="none" w:sz="0" w:space="0" w:color="auto"/>
          </w:divBdr>
        </w:div>
      </w:divsChild>
    </w:div>
    <w:div w:id="1668484670">
      <w:bodyDiv w:val="1"/>
      <w:marLeft w:val="0"/>
      <w:marRight w:val="0"/>
      <w:marTop w:val="0"/>
      <w:marBottom w:val="0"/>
      <w:divBdr>
        <w:top w:val="none" w:sz="0" w:space="0" w:color="auto"/>
        <w:left w:val="none" w:sz="0" w:space="0" w:color="auto"/>
        <w:bottom w:val="none" w:sz="0" w:space="0" w:color="auto"/>
        <w:right w:val="none" w:sz="0" w:space="0" w:color="auto"/>
      </w:divBdr>
      <w:divsChild>
        <w:div w:id="1583636700">
          <w:marLeft w:val="0"/>
          <w:marRight w:val="0"/>
          <w:marTop w:val="0"/>
          <w:marBottom w:val="0"/>
          <w:divBdr>
            <w:top w:val="none" w:sz="0" w:space="0" w:color="auto"/>
            <w:left w:val="none" w:sz="0" w:space="0" w:color="auto"/>
            <w:bottom w:val="none" w:sz="0" w:space="0" w:color="auto"/>
            <w:right w:val="none" w:sz="0" w:space="0" w:color="auto"/>
          </w:divBdr>
        </w:div>
        <w:div w:id="242689130">
          <w:marLeft w:val="0"/>
          <w:marRight w:val="0"/>
          <w:marTop w:val="300"/>
          <w:marBottom w:val="300"/>
          <w:divBdr>
            <w:top w:val="none" w:sz="0" w:space="0" w:color="auto"/>
            <w:left w:val="none" w:sz="0" w:space="0" w:color="auto"/>
            <w:bottom w:val="none" w:sz="0" w:space="0" w:color="auto"/>
            <w:right w:val="none" w:sz="0" w:space="0" w:color="auto"/>
          </w:divBdr>
        </w:div>
        <w:div w:id="254366243">
          <w:marLeft w:val="0"/>
          <w:marRight w:val="0"/>
          <w:marTop w:val="0"/>
          <w:marBottom w:val="0"/>
          <w:divBdr>
            <w:top w:val="none" w:sz="0" w:space="0" w:color="auto"/>
            <w:left w:val="none" w:sz="0" w:space="0" w:color="auto"/>
            <w:bottom w:val="none" w:sz="0" w:space="0" w:color="auto"/>
            <w:right w:val="none" w:sz="0" w:space="0" w:color="auto"/>
          </w:divBdr>
          <w:divsChild>
            <w:div w:id="917713317">
              <w:marLeft w:val="0"/>
              <w:marRight w:val="0"/>
              <w:marTop w:val="300"/>
              <w:marBottom w:val="450"/>
              <w:divBdr>
                <w:top w:val="none" w:sz="0" w:space="0" w:color="auto"/>
                <w:left w:val="none" w:sz="0" w:space="0" w:color="auto"/>
                <w:bottom w:val="none" w:sz="0" w:space="0" w:color="auto"/>
                <w:right w:val="none" w:sz="0" w:space="0" w:color="auto"/>
              </w:divBdr>
              <w:divsChild>
                <w:div w:id="621348459">
                  <w:marLeft w:val="0"/>
                  <w:marRight w:val="0"/>
                  <w:marTop w:val="0"/>
                  <w:marBottom w:val="0"/>
                  <w:divBdr>
                    <w:top w:val="none" w:sz="0" w:space="0" w:color="auto"/>
                    <w:left w:val="none" w:sz="0" w:space="0" w:color="auto"/>
                    <w:bottom w:val="none" w:sz="0" w:space="0" w:color="auto"/>
                    <w:right w:val="none" w:sz="0" w:space="0" w:color="auto"/>
                  </w:divBdr>
                  <w:divsChild>
                    <w:div w:id="653144499">
                      <w:marLeft w:val="0"/>
                      <w:marRight w:val="0"/>
                      <w:marTop w:val="0"/>
                      <w:marBottom w:val="0"/>
                      <w:divBdr>
                        <w:top w:val="none" w:sz="0" w:space="0" w:color="auto"/>
                        <w:left w:val="none" w:sz="0" w:space="0" w:color="auto"/>
                        <w:bottom w:val="none" w:sz="0" w:space="0" w:color="auto"/>
                        <w:right w:val="none" w:sz="0" w:space="0" w:color="auto"/>
                      </w:divBdr>
                      <w:divsChild>
                        <w:div w:id="1611082312">
                          <w:marLeft w:val="0"/>
                          <w:marRight w:val="0"/>
                          <w:marTop w:val="0"/>
                          <w:marBottom w:val="0"/>
                          <w:divBdr>
                            <w:top w:val="none" w:sz="0" w:space="0" w:color="auto"/>
                            <w:left w:val="none" w:sz="0" w:space="0" w:color="auto"/>
                            <w:bottom w:val="none" w:sz="0" w:space="0" w:color="auto"/>
                            <w:right w:val="none" w:sz="0" w:space="0" w:color="auto"/>
                          </w:divBdr>
                          <w:divsChild>
                            <w:div w:id="831222074">
                              <w:marLeft w:val="0"/>
                              <w:marRight w:val="0"/>
                              <w:marTop w:val="0"/>
                              <w:marBottom w:val="0"/>
                              <w:divBdr>
                                <w:top w:val="none" w:sz="0" w:space="0" w:color="auto"/>
                                <w:left w:val="none" w:sz="0" w:space="0" w:color="auto"/>
                                <w:bottom w:val="none" w:sz="0" w:space="0" w:color="auto"/>
                                <w:right w:val="none" w:sz="0" w:space="0" w:color="auto"/>
                              </w:divBdr>
                              <w:divsChild>
                                <w:div w:id="1308823164">
                                  <w:marLeft w:val="0"/>
                                  <w:marRight w:val="0"/>
                                  <w:marTop w:val="0"/>
                                  <w:marBottom w:val="0"/>
                                  <w:divBdr>
                                    <w:top w:val="none" w:sz="0" w:space="0" w:color="auto"/>
                                    <w:left w:val="none" w:sz="0" w:space="0" w:color="auto"/>
                                    <w:bottom w:val="none" w:sz="0" w:space="0" w:color="auto"/>
                                    <w:right w:val="none" w:sz="0" w:space="0" w:color="auto"/>
                                  </w:divBdr>
                                  <w:divsChild>
                                    <w:div w:id="208942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521897">
          <w:marLeft w:val="0"/>
          <w:marRight w:val="0"/>
          <w:marTop w:val="0"/>
          <w:marBottom w:val="0"/>
          <w:divBdr>
            <w:top w:val="none" w:sz="0" w:space="0" w:color="auto"/>
            <w:left w:val="none" w:sz="0" w:space="0" w:color="auto"/>
            <w:bottom w:val="none" w:sz="0" w:space="0" w:color="auto"/>
            <w:right w:val="none" w:sz="0" w:space="0" w:color="auto"/>
          </w:divBdr>
        </w:div>
      </w:divsChild>
    </w:div>
    <w:div w:id="1670133912">
      <w:bodyDiv w:val="1"/>
      <w:marLeft w:val="0"/>
      <w:marRight w:val="0"/>
      <w:marTop w:val="0"/>
      <w:marBottom w:val="0"/>
      <w:divBdr>
        <w:top w:val="none" w:sz="0" w:space="0" w:color="auto"/>
        <w:left w:val="none" w:sz="0" w:space="0" w:color="auto"/>
        <w:bottom w:val="none" w:sz="0" w:space="0" w:color="auto"/>
        <w:right w:val="none" w:sz="0" w:space="0" w:color="auto"/>
      </w:divBdr>
      <w:divsChild>
        <w:div w:id="565649486">
          <w:marLeft w:val="0"/>
          <w:marRight w:val="0"/>
          <w:marTop w:val="0"/>
          <w:marBottom w:val="375"/>
          <w:divBdr>
            <w:top w:val="none" w:sz="0" w:space="0" w:color="auto"/>
            <w:left w:val="none" w:sz="0" w:space="0" w:color="auto"/>
            <w:bottom w:val="none" w:sz="0" w:space="0" w:color="auto"/>
            <w:right w:val="none" w:sz="0" w:space="0" w:color="auto"/>
          </w:divBdr>
          <w:divsChild>
            <w:div w:id="1093235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70329370">
      <w:bodyDiv w:val="1"/>
      <w:marLeft w:val="0"/>
      <w:marRight w:val="0"/>
      <w:marTop w:val="0"/>
      <w:marBottom w:val="0"/>
      <w:divBdr>
        <w:top w:val="none" w:sz="0" w:space="0" w:color="auto"/>
        <w:left w:val="none" w:sz="0" w:space="0" w:color="auto"/>
        <w:bottom w:val="none" w:sz="0" w:space="0" w:color="auto"/>
        <w:right w:val="none" w:sz="0" w:space="0" w:color="auto"/>
      </w:divBdr>
      <w:divsChild>
        <w:div w:id="2130204197">
          <w:marLeft w:val="0"/>
          <w:marRight w:val="150"/>
          <w:marTop w:val="0"/>
          <w:marBottom w:val="75"/>
          <w:divBdr>
            <w:top w:val="none" w:sz="0" w:space="0" w:color="auto"/>
            <w:left w:val="none" w:sz="0" w:space="0" w:color="auto"/>
            <w:bottom w:val="none" w:sz="0" w:space="0" w:color="auto"/>
            <w:right w:val="none" w:sz="0" w:space="0" w:color="auto"/>
          </w:divBdr>
        </w:div>
        <w:div w:id="1951351420">
          <w:marLeft w:val="0"/>
          <w:marRight w:val="150"/>
          <w:marTop w:val="150"/>
          <w:marBottom w:val="150"/>
          <w:divBdr>
            <w:top w:val="none" w:sz="0" w:space="0" w:color="auto"/>
            <w:left w:val="none" w:sz="0" w:space="0" w:color="auto"/>
            <w:bottom w:val="none" w:sz="0" w:space="0" w:color="auto"/>
            <w:right w:val="none" w:sz="0" w:space="0" w:color="auto"/>
          </w:divBdr>
        </w:div>
        <w:div w:id="413624837">
          <w:marLeft w:val="0"/>
          <w:marRight w:val="150"/>
          <w:marTop w:val="0"/>
          <w:marBottom w:val="0"/>
          <w:divBdr>
            <w:top w:val="none" w:sz="0" w:space="0" w:color="auto"/>
            <w:left w:val="none" w:sz="0" w:space="0" w:color="auto"/>
            <w:bottom w:val="none" w:sz="0" w:space="0" w:color="auto"/>
            <w:right w:val="none" w:sz="0" w:space="0" w:color="auto"/>
          </w:divBdr>
        </w:div>
      </w:divsChild>
    </w:div>
    <w:div w:id="1670594258">
      <w:bodyDiv w:val="1"/>
      <w:marLeft w:val="0"/>
      <w:marRight w:val="0"/>
      <w:marTop w:val="0"/>
      <w:marBottom w:val="0"/>
      <w:divBdr>
        <w:top w:val="none" w:sz="0" w:space="0" w:color="auto"/>
        <w:left w:val="none" w:sz="0" w:space="0" w:color="auto"/>
        <w:bottom w:val="none" w:sz="0" w:space="0" w:color="auto"/>
        <w:right w:val="none" w:sz="0" w:space="0" w:color="auto"/>
      </w:divBdr>
      <w:divsChild>
        <w:div w:id="1123496209">
          <w:marLeft w:val="0"/>
          <w:marRight w:val="0"/>
          <w:marTop w:val="0"/>
          <w:marBottom w:val="300"/>
          <w:divBdr>
            <w:top w:val="none" w:sz="0" w:space="0" w:color="auto"/>
            <w:left w:val="none" w:sz="0" w:space="0" w:color="auto"/>
            <w:bottom w:val="none" w:sz="0" w:space="0" w:color="auto"/>
            <w:right w:val="none" w:sz="0" w:space="0" w:color="auto"/>
          </w:divBdr>
        </w:div>
      </w:divsChild>
    </w:div>
    <w:div w:id="1670675305">
      <w:bodyDiv w:val="1"/>
      <w:marLeft w:val="0"/>
      <w:marRight w:val="0"/>
      <w:marTop w:val="0"/>
      <w:marBottom w:val="0"/>
      <w:divBdr>
        <w:top w:val="none" w:sz="0" w:space="0" w:color="auto"/>
        <w:left w:val="none" w:sz="0" w:space="0" w:color="auto"/>
        <w:bottom w:val="none" w:sz="0" w:space="0" w:color="auto"/>
        <w:right w:val="none" w:sz="0" w:space="0" w:color="auto"/>
      </w:divBdr>
      <w:divsChild>
        <w:div w:id="609897113">
          <w:marLeft w:val="0"/>
          <w:marRight w:val="150"/>
          <w:marTop w:val="0"/>
          <w:marBottom w:val="75"/>
          <w:divBdr>
            <w:top w:val="none" w:sz="0" w:space="0" w:color="auto"/>
            <w:left w:val="none" w:sz="0" w:space="0" w:color="auto"/>
            <w:bottom w:val="none" w:sz="0" w:space="0" w:color="auto"/>
            <w:right w:val="none" w:sz="0" w:space="0" w:color="auto"/>
          </w:divBdr>
        </w:div>
        <w:div w:id="1973365546">
          <w:marLeft w:val="0"/>
          <w:marRight w:val="150"/>
          <w:marTop w:val="150"/>
          <w:marBottom w:val="150"/>
          <w:divBdr>
            <w:top w:val="none" w:sz="0" w:space="0" w:color="auto"/>
            <w:left w:val="none" w:sz="0" w:space="0" w:color="auto"/>
            <w:bottom w:val="none" w:sz="0" w:space="0" w:color="auto"/>
            <w:right w:val="none" w:sz="0" w:space="0" w:color="auto"/>
          </w:divBdr>
        </w:div>
        <w:div w:id="229195282">
          <w:marLeft w:val="0"/>
          <w:marRight w:val="150"/>
          <w:marTop w:val="0"/>
          <w:marBottom w:val="0"/>
          <w:divBdr>
            <w:top w:val="none" w:sz="0" w:space="0" w:color="auto"/>
            <w:left w:val="none" w:sz="0" w:space="0" w:color="auto"/>
            <w:bottom w:val="none" w:sz="0" w:space="0" w:color="auto"/>
            <w:right w:val="none" w:sz="0" w:space="0" w:color="auto"/>
          </w:divBdr>
        </w:div>
      </w:divsChild>
    </w:div>
    <w:div w:id="1671175270">
      <w:bodyDiv w:val="1"/>
      <w:marLeft w:val="0"/>
      <w:marRight w:val="0"/>
      <w:marTop w:val="0"/>
      <w:marBottom w:val="0"/>
      <w:divBdr>
        <w:top w:val="none" w:sz="0" w:space="0" w:color="auto"/>
        <w:left w:val="none" w:sz="0" w:space="0" w:color="auto"/>
        <w:bottom w:val="none" w:sz="0" w:space="0" w:color="auto"/>
        <w:right w:val="none" w:sz="0" w:space="0" w:color="auto"/>
      </w:divBdr>
      <w:divsChild>
        <w:div w:id="1152212871">
          <w:marLeft w:val="0"/>
          <w:marRight w:val="0"/>
          <w:marTop w:val="0"/>
          <w:marBottom w:val="300"/>
          <w:divBdr>
            <w:top w:val="none" w:sz="0" w:space="0" w:color="auto"/>
            <w:left w:val="none" w:sz="0" w:space="0" w:color="auto"/>
            <w:bottom w:val="none" w:sz="0" w:space="0" w:color="auto"/>
            <w:right w:val="none" w:sz="0" w:space="0" w:color="auto"/>
          </w:divBdr>
        </w:div>
      </w:divsChild>
    </w:div>
    <w:div w:id="1671446191">
      <w:bodyDiv w:val="1"/>
      <w:marLeft w:val="0"/>
      <w:marRight w:val="0"/>
      <w:marTop w:val="0"/>
      <w:marBottom w:val="0"/>
      <w:divBdr>
        <w:top w:val="none" w:sz="0" w:space="0" w:color="auto"/>
        <w:left w:val="none" w:sz="0" w:space="0" w:color="auto"/>
        <w:bottom w:val="none" w:sz="0" w:space="0" w:color="auto"/>
        <w:right w:val="none" w:sz="0" w:space="0" w:color="auto"/>
      </w:divBdr>
      <w:divsChild>
        <w:div w:id="2042896594">
          <w:marLeft w:val="0"/>
          <w:marRight w:val="0"/>
          <w:marTop w:val="0"/>
          <w:marBottom w:val="0"/>
          <w:divBdr>
            <w:top w:val="none" w:sz="0" w:space="0" w:color="auto"/>
            <w:left w:val="none" w:sz="0" w:space="0" w:color="auto"/>
            <w:bottom w:val="none" w:sz="0" w:space="0" w:color="auto"/>
            <w:right w:val="none" w:sz="0" w:space="0" w:color="auto"/>
          </w:divBdr>
        </w:div>
        <w:div w:id="603734448">
          <w:marLeft w:val="0"/>
          <w:marRight w:val="0"/>
          <w:marTop w:val="300"/>
          <w:marBottom w:val="300"/>
          <w:divBdr>
            <w:top w:val="none" w:sz="0" w:space="0" w:color="auto"/>
            <w:left w:val="none" w:sz="0" w:space="0" w:color="auto"/>
            <w:bottom w:val="none" w:sz="0" w:space="0" w:color="auto"/>
            <w:right w:val="none" w:sz="0" w:space="0" w:color="auto"/>
          </w:divBdr>
        </w:div>
        <w:div w:id="757751765">
          <w:marLeft w:val="0"/>
          <w:marRight w:val="0"/>
          <w:marTop w:val="0"/>
          <w:marBottom w:val="0"/>
          <w:divBdr>
            <w:top w:val="none" w:sz="0" w:space="0" w:color="auto"/>
            <w:left w:val="none" w:sz="0" w:space="0" w:color="auto"/>
            <w:bottom w:val="none" w:sz="0" w:space="0" w:color="auto"/>
            <w:right w:val="none" w:sz="0" w:space="0" w:color="auto"/>
          </w:divBdr>
          <w:divsChild>
            <w:div w:id="862984328">
              <w:marLeft w:val="0"/>
              <w:marRight w:val="0"/>
              <w:marTop w:val="300"/>
              <w:marBottom w:val="450"/>
              <w:divBdr>
                <w:top w:val="none" w:sz="0" w:space="0" w:color="auto"/>
                <w:left w:val="none" w:sz="0" w:space="0" w:color="auto"/>
                <w:bottom w:val="none" w:sz="0" w:space="0" w:color="auto"/>
                <w:right w:val="none" w:sz="0" w:space="0" w:color="auto"/>
              </w:divBdr>
              <w:divsChild>
                <w:div w:id="1714698055">
                  <w:marLeft w:val="0"/>
                  <w:marRight w:val="0"/>
                  <w:marTop w:val="0"/>
                  <w:marBottom w:val="0"/>
                  <w:divBdr>
                    <w:top w:val="none" w:sz="0" w:space="0" w:color="auto"/>
                    <w:left w:val="none" w:sz="0" w:space="0" w:color="auto"/>
                    <w:bottom w:val="none" w:sz="0" w:space="0" w:color="auto"/>
                    <w:right w:val="none" w:sz="0" w:space="0" w:color="auto"/>
                  </w:divBdr>
                  <w:divsChild>
                    <w:div w:id="2068409554">
                      <w:marLeft w:val="0"/>
                      <w:marRight w:val="0"/>
                      <w:marTop w:val="0"/>
                      <w:marBottom w:val="0"/>
                      <w:divBdr>
                        <w:top w:val="none" w:sz="0" w:space="0" w:color="auto"/>
                        <w:left w:val="none" w:sz="0" w:space="0" w:color="auto"/>
                        <w:bottom w:val="none" w:sz="0" w:space="0" w:color="auto"/>
                        <w:right w:val="none" w:sz="0" w:space="0" w:color="auto"/>
                      </w:divBdr>
                      <w:divsChild>
                        <w:div w:id="210920285">
                          <w:marLeft w:val="0"/>
                          <w:marRight w:val="0"/>
                          <w:marTop w:val="0"/>
                          <w:marBottom w:val="0"/>
                          <w:divBdr>
                            <w:top w:val="none" w:sz="0" w:space="0" w:color="auto"/>
                            <w:left w:val="none" w:sz="0" w:space="0" w:color="auto"/>
                            <w:bottom w:val="none" w:sz="0" w:space="0" w:color="auto"/>
                            <w:right w:val="none" w:sz="0" w:space="0" w:color="auto"/>
                          </w:divBdr>
                          <w:divsChild>
                            <w:div w:id="4132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8280">
          <w:marLeft w:val="0"/>
          <w:marRight w:val="0"/>
          <w:marTop w:val="0"/>
          <w:marBottom w:val="0"/>
          <w:divBdr>
            <w:top w:val="none" w:sz="0" w:space="0" w:color="auto"/>
            <w:left w:val="none" w:sz="0" w:space="0" w:color="auto"/>
            <w:bottom w:val="none" w:sz="0" w:space="0" w:color="auto"/>
            <w:right w:val="none" w:sz="0" w:space="0" w:color="auto"/>
          </w:divBdr>
        </w:div>
      </w:divsChild>
    </w:div>
    <w:div w:id="1671519398">
      <w:bodyDiv w:val="1"/>
      <w:marLeft w:val="0"/>
      <w:marRight w:val="0"/>
      <w:marTop w:val="0"/>
      <w:marBottom w:val="0"/>
      <w:divBdr>
        <w:top w:val="none" w:sz="0" w:space="0" w:color="auto"/>
        <w:left w:val="none" w:sz="0" w:space="0" w:color="auto"/>
        <w:bottom w:val="none" w:sz="0" w:space="0" w:color="auto"/>
        <w:right w:val="none" w:sz="0" w:space="0" w:color="auto"/>
      </w:divBdr>
      <w:divsChild>
        <w:div w:id="610091531">
          <w:marLeft w:val="0"/>
          <w:marRight w:val="150"/>
          <w:marTop w:val="0"/>
          <w:marBottom w:val="75"/>
          <w:divBdr>
            <w:top w:val="none" w:sz="0" w:space="0" w:color="auto"/>
            <w:left w:val="none" w:sz="0" w:space="0" w:color="auto"/>
            <w:bottom w:val="none" w:sz="0" w:space="0" w:color="auto"/>
            <w:right w:val="none" w:sz="0" w:space="0" w:color="auto"/>
          </w:divBdr>
        </w:div>
        <w:div w:id="904678133">
          <w:marLeft w:val="0"/>
          <w:marRight w:val="150"/>
          <w:marTop w:val="150"/>
          <w:marBottom w:val="150"/>
          <w:divBdr>
            <w:top w:val="none" w:sz="0" w:space="0" w:color="auto"/>
            <w:left w:val="none" w:sz="0" w:space="0" w:color="auto"/>
            <w:bottom w:val="none" w:sz="0" w:space="0" w:color="auto"/>
            <w:right w:val="none" w:sz="0" w:space="0" w:color="auto"/>
          </w:divBdr>
        </w:div>
        <w:div w:id="854732012">
          <w:marLeft w:val="0"/>
          <w:marRight w:val="150"/>
          <w:marTop w:val="0"/>
          <w:marBottom w:val="0"/>
          <w:divBdr>
            <w:top w:val="none" w:sz="0" w:space="0" w:color="auto"/>
            <w:left w:val="none" w:sz="0" w:space="0" w:color="auto"/>
            <w:bottom w:val="none" w:sz="0" w:space="0" w:color="auto"/>
            <w:right w:val="none" w:sz="0" w:space="0" w:color="auto"/>
          </w:divBdr>
        </w:div>
      </w:divsChild>
    </w:div>
    <w:div w:id="1671525411">
      <w:bodyDiv w:val="1"/>
      <w:marLeft w:val="0"/>
      <w:marRight w:val="0"/>
      <w:marTop w:val="0"/>
      <w:marBottom w:val="0"/>
      <w:divBdr>
        <w:top w:val="none" w:sz="0" w:space="0" w:color="auto"/>
        <w:left w:val="none" w:sz="0" w:space="0" w:color="auto"/>
        <w:bottom w:val="none" w:sz="0" w:space="0" w:color="auto"/>
        <w:right w:val="none" w:sz="0" w:space="0" w:color="auto"/>
      </w:divBdr>
      <w:divsChild>
        <w:div w:id="2016570258">
          <w:marLeft w:val="0"/>
          <w:marRight w:val="0"/>
          <w:marTop w:val="0"/>
          <w:marBottom w:val="300"/>
          <w:divBdr>
            <w:top w:val="none" w:sz="0" w:space="0" w:color="auto"/>
            <w:left w:val="none" w:sz="0" w:space="0" w:color="auto"/>
            <w:bottom w:val="none" w:sz="0" w:space="0" w:color="auto"/>
            <w:right w:val="none" w:sz="0" w:space="0" w:color="auto"/>
          </w:divBdr>
        </w:div>
      </w:divsChild>
    </w:div>
    <w:div w:id="1671561452">
      <w:bodyDiv w:val="1"/>
      <w:marLeft w:val="0"/>
      <w:marRight w:val="0"/>
      <w:marTop w:val="0"/>
      <w:marBottom w:val="0"/>
      <w:divBdr>
        <w:top w:val="none" w:sz="0" w:space="0" w:color="auto"/>
        <w:left w:val="none" w:sz="0" w:space="0" w:color="auto"/>
        <w:bottom w:val="none" w:sz="0" w:space="0" w:color="auto"/>
        <w:right w:val="none" w:sz="0" w:space="0" w:color="auto"/>
      </w:divBdr>
      <w:divsChild>
        <w:div w:id="874776538">
          <w:marLeft w:val="0"/>
          <w:marRight w:val="150"/>
          <w:marTop w:val="0"/>
          <w:marBottom w:val="75"/>
          <w:divBdr>
            <w:top w:val="none" w:sz="0" w:space="0" w:color="auto"/>
            <w:left w:val="none" w:sz="0" w:space="0" w:color="auto"/>
            <w:bottom w:val="none" w:sz="0" w:space="0" w:color="auto"/>
            <w:right w:val="none" w:sz="0" w:space="0" w:color="auto"/>
          </w:divBdr>
        </w:div>
        <w:div w:id="1060785825">
          <w:marLeft w:val="0"/>
          <w:marRight w:val="150"/>
          <w:marTop w:val="150"/>
          <w:marBottom w:val="150"/>
          <w:divBdr>
            <w:top w:val="none" w:sz="0" w:space="0" w:color="auto"/>
            <w:left w:val="none" w:sz="0" w:space="0" w:color="auto"/>
            <w:bottom w:val="none" w:sz="0" w:space="0" w:color="auto"/>
            <w:right w:val="none" w:sz="0" w:space="0" w:color="auto"/>
          </w:divBdr>
        </w:div>
        <w:div w:id="269624405">
          <w:marLeft w:val="0"/>
          <w:marRight w:val="150"/>
          <w:marTop w:val="0"/>
          <w:marBottom w:val="0"/>
          <w:divBdr>
            <w:top w:val="none" w:sz="0" w:space="0" w:color="auto"/>
            <w:left w:val="none" w:sz="0" w:space="0" w:color="auto"/>
            <w:bottom w:val="none" w:sz="0" w:space="0" w:color="auto"/>
            <w:right w:val="none" w:sz="0" w:space="0" w:color="auto"/>
          </w:divBdr>
        </w:div>
      </w:divsChild>
    </w:div>
    <w:div w:id="1672372707">
      <w:bodyDiv w:val="1"/>
      <w:marLeft w:val="0"/>
      <w:marRight w:val="0"/>
      <w:marTop w:val="0"/>
      <w:marBottom w:val="0"/>
      <w:divBdr>
        <w:top w:val="none" w:sz="0" w:space="0" w:color="auto"/>
        <w:left w:val="none" w:sz="0" w:space="0" w:color="auto"/>
        <w:bottom w:val="none" w:sz="0" w:space="0" w:color="auto"/>
        <w:right w:val="none" w:sz="0" w:space="0" w:color="auto"/>
      </w:divBdr>
      <w:divsChild>
        <w:div w:id="473642000">
          <w:marLeft w:val="0"/>
          <w:marRight w:val="0"/>
          <w:marTop w:val="0"/>
          <w:marBottom w:val="150"/>
          <w:divBdr>
            <w:top w:val="none" w:sz="0" w:space="0" w:color="auto"/>
            <w:left w:val="none" w:sz="0" w:space="0" w:color="auto"/>
            <w:bottom w:val="none" w:sz="0" w:space="0" w:color="auto"/>
            <w:right w:val="none" w:sz="0" w:space="0" w:color="auto"/>
          </w:divBdr>
          <w:divsChild>
            <w:div w:id="824980071">
              <w:marLeft w:val="0"/>
              <w:marRight w:val="0"/>
              <w:marTop w:val="0"/>
              <w:marBottom w:val="0"/>
              <w:divBdr>
                <w:top w:val="none" w:sz="0" w:space="0" w:color="auto"/>
                <w:left w:val="none" w:sz="0" w:space="0" w:color="auto"/>
                <w:bottom w:val="none" w:sz="0" w:space="0" w:color="auto"/>
                <w:right w:val="none" w:sz="0" w:space="0" w:color="auto"/>
              </w:divBdr>
              <w:divsChild>
                <w:div w:id="667681814">
                  <w:marLeft w:val="0"/>
                  <w:marRight w:val="150"/>
                  <w:marTop w:val="0"/>
                  <w:marBottom w:val="0"/>
                  <w:divBdr>
                    <w:top w:val="none" w:sz="0" w:space="0" w:color="auto"/>
                    <w:left w:val="none" w:sz="0" w:space="0" w:color="auto"/>
                    <w:bottom w:val="none" w:sz="0" w:space="0" w:color="auto"/>
                    <w:right w:val="none" w:sz="0" w:space="0" w:color="auto"/>
                  </w:divBdr>
                </w:div>
                <w:div w:id="1282998857">
                  <w:marLeft w:val="0"/>
                  <w:marRight w:val="150"/>
                  <w:marTop w:val="0"/>
                  <w:marBottom w:val="0"/>
                  <w:divBdr>
                    <w:top w:val="none" w:sz="0" w:space="0" w:color="auto"/>
                    <w:left w:val="none" w:sz="0" w:space="0" w:color="auto"/>
                    <w:bottom w:val="none" w:sz="0" w:space="0" w:color="auto"/>
                    <w:right w:val="none" w:sz="0" w:space="0" w:color="auto"/>
                  </w:divBdr>
                </w:div>
              </w:divsChild>
            </w:div>
            <w:div w:id="259260944">
              <w:marLeft w:val="0"/>
              <w:marRight w:val="0"/>
              <w:marTop w:val="0"/>
              <w:marBottom w:val="0"/>
              <w:divBdr>
                <w:top w:val="none" w:sz="0" w:space="0" w:color="auto"/>
                <w:left w:val="none" w:sz="0" w:space="0" w:color="auto"/>
                <w:bottom w:val="none" w:sz="0" w:space="0" w:color="auto"/>
                <w:right w:val="none" w:sz="0" w:space="0" w:color="auto"/>
              </w:divBdr>
              <w:divsChild>
                <w:div w:id="693917632">
                  <w:marLeft w:val="0"/>
                  <w:marRight w:val="0"/>
                  <w:marTop w:val="0"/>
                  <w:marBottom w:val="0"/>
                  <w:divBdr>
                    <w:top w:val="none" w:sz="0" w:space="0" w:color="auto"/>
                    <w:left w:val="none" w:sz="0" w:space="0" w:color="auto"/>
                    <w:bottom w:val="none" w:sz="0" w:space="0" w:color="auto"/>
                    <w:right w:val="none" w:sz="0" w:space="0" w:color="auto"/>
                  </w:divBdr>
                  <w:divsChild>
                    <w:div w:id="1221940289">
                      <w:marLeft w:val="0"/>
                      <w:marRight w:val="0"/>
                      <w:marTop w:val="0"/>
                      <w:marBottom w:val="0"/>
                      <w:divBdr>
                        <w:top w:val="none" w:sz="0" w:space="0" w:color="auto"/>
                        <w:left w:val="none" w:sz="0" w:space="0" w:color="auto"/>
                        <w:bottom w:val="none" w:sz="0" w:space="0" w:color="auto"/>
                        <w:right w:val="none" w:sz="0" w:space="0" w:color="auto"/>
                      </w:divBdr>
                      <w:divsChild>
                        <w:div w:id="876623631">
                          <w:marLeft w:val="0"/>
                          <w:marRight w:val="0"/>
                          <w:marTop w:val="0"/>
                          <w:marBottom w:val="0"/>
                          <w:divBdr>
                            <w:top w:val="none" w:sz="0" w:space="0" w:color="auto"/>
                            <w:left w:val="none" w:sz="0" w:space="0" w:color="auto"/>
                            <w:bottom w:val="none" w:sz="0" w:space="0" w:color="auto"/>
                            <w:right w:val="none" w:sz="0" w:space="0" w:color="auto"/>
                          </w:divBdr>
                        </w:div>
                      </w:divsChild>
                    </w:div>
                    <w:div w:id="15152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05275">
          <w:marLeft w:val="0"/>
          <w:marRight w:val="0"/>
          <w:marTop w:val="0"/>
          <w:marBottom w:val="0"/>
          <w:divBdr>
            <w:top w:val="none" w:sz="0" w:space="0" w:color="auto"/>
            <w:left w:val="none" w:sz="0" w:space="0" w:color="auto"/>
            <w:bottom w:val="none" w:sz="0" w:space="0" w:color="auto"/>
            <w:right w:val="none" w:sz="0" w:space="0" w:color="auto"/>
          </w:divBdr>
          <w:divsChild>
            <w:div w:id="318583118">
              <w:marLeft w:val="0"/>
              <w:marRight w:val="0"/>
              <w:marTop w:val="0"/>
              <w:marBottom w:val="0"/>
              <w:divBdr>
                <w:top w:val="none" w:sz="0" w:space="0" w:color="auto"/>
                <w:left w:val="none" w:sz="0" w:space="0" w:color="auto"/>
                <w:bottom w:val="none" w:sz="0" w:space="0" w:color="auto"/>
                <w:right w:val="none" w:sz="0" w:space="0" w:color="auto"/>
              </w:divBdr>
              <w:divsChild>
                <w:div w:id="1384789223">
                  <w:marLeft w:val="0"/>
                  <w:marRight w:val="0"/>
                  <w:marTop w:val="0"/>
                  <w:marBottom w:val="0"/>
                  <w:divBdr>
                    <w:top w:val="none" w:sz="0" w:space="0" w:color="auto"/>
                    <w:left w:val="none" w:sz="0" w:space="0" w:color="auto"/>
                    <w:bottom w:val="none" w:sz="0" w:space="0" w:color="auto"/>
                    <w:right w:val="none" w:sz="0" w:space="0" w:color="auto"/>
                  </w:divBdr>
                </w:div>
              </w:divsChild>
            </w:div>
            <w:div w:id="879705846">
              <w:marLeft w:val="0"/>
              <w:marRight w:val="0"/>
              <w:marTop w:val="375"/>
              <w:marBottom w:val="0"/>
              <w:divBdr>
                <w:top w:val="none" w:sz="0" w:space="0" w:color="auto"/>
                <w:left w:val="none" w:sz="0" w:space="0" w:color="auto"/>
                <w:bottom w:val="none" w:sz="0" w:space="0" w:color="auto"/>
                <w:right w:val="none" w:sz="0" w:space="0" w:color="auto"/>
              </w:divBdr>
              <w:divsChild>
                <w:div w:id="1886747992">
                  <w:marLeft w:val="0"/>
                  <w:marRight w:val="0"/>
                  <w:marTop w:val="0"/>
                  <w:marBottom w:val="0"/>
                  <w:divBdr>
                    <w:top w:val="none" w:sz="0" w:space="0" w:color="auto"/>
                    <w:left w:val="none" w:sz="0" w:space="0" w:color="auto"/>
                    <w:bottom w:val="none" w:sz="0" w:space="0" w:color="auto"/>
                    <w:right w:val="none" w:sz="0" w:space="0" w:color="auto"/>
                  </w:divBdr>
                  <w:divsChild>
                    <w:div w:id="2390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76056">
              <w:marLeft w:val="0"/>
              <w:marRight w:val="0"/>
              <w:marTop w:val="375"/>
              <w:marBottom w:val="0"/>
              <w:divBdr>
                <w:top w:val="none" w:sz="0" w:space="0" w:color="auto"/>
                <w:left w:val="none" w:sz="0" w:space="0" w:color="auto"/>
                <w:bottom w:val="none" w:sz="0" w:space="0" w:color="auto"/>
                <w:right w:val="none" w:sz="0" w:space="0" w:color="auto"/>
              </w:divBdr>
              <w:divsChild>
                <w:div w:id="183597983">
                  <w:marLeft w:val="0"/>
                  <w:marRight w:val="0"/>
                  <w:marTop w:val="0"/>
                  <w:marBottom w:val="0"/>
                  <w:divBdr>
                    <w:top w:val="none" w:sz="0" w:space="0" w:color="auto"/>
                    <w:left w:val="none" w:sz="0" w:space="0" w:color="auto"/>
                    <w:bottom w:val="none" w:sz="0" w:space="0" w:color="auto"/>
                    <w:right w:val="none" w:sz="0" w:space="0" w:color="auto"/>
                  </w:divBdr>
                </w:div>
              </w:divsChild>
            </w:div>
            <w:div w:id="1542933699">
              <w:marLeft w:val="0"/>
              <w:marRight w:val="0"/>
              <w:marTop w:val="375"/>
              <w:marBottom w:val="0"/>
              <w:divBdr>
                <w:top w:val="none" w:sz="0" w:space="0" w:color="auto"/>
                <w:left w:val="none" w:sz="0" w:space="0" w:color="auto"/>
                <w:bottom w:val="none" w:sz="0" w:space="0" w:color="auto"/>
                <w:right w:val="none" w:sz="0" w:space="0" w:color="auto"/>
              </w:divBdr>
              <w:divsChild>
                <w:div w:id="2037581193">
                  <w:marLeft w:val="0"/>
                  <w:marRight w:val="0"/>
                  <w:marTop w:val="0"/>
                  <w:marBottom w:val="0"/>
                  <w:divBdr>
                    <w:top w:val="none" w:sz="0" w:space="0" w:color="auto"/>
                    <w:left w:val="none" w:sz="0" w:space="0" w:color="auto"/>
                    <w:bottom w:val="none" w:sz="0" w:space="0" w:color="auto"/>
                    <w:right w:val="none" w:sz="0" w:space="0" w:color="auto"/>
                  </w:divBdr>
                  <w:divsChild>
                    <w:div w:id="1289386896">
                      <w:marLeft w:val="0"/>
                      <w:marRight w:val="0"/>
                      <w:marTop w:val="0"/>
                      <w:marBottom w:val="0"/>
                      <w:divBdr>
                        <w:top w:val="none" w:sz="0" w:space="0" w:color="auto"/>
                        <w:left w:val="none" w:sz="0" w:space="0" w:color="auto"/>
                        <w:bottom w:val="none" w:sz="0" w:space="0" w:color="auto"/>
                        <w:right w:val="none" w:sz="0" w:space="0" w:color="auto"/>
                      </w:divBdr>
                    </w:div>
                    <w:div w:id="158946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1378">
              <w:marLeft w:val="0"/>
              <w:marRight w:val="0"/>
              <w:marTop w:val="375"/>
              <w:marBottom w:val="0"/>
              <w:divBdr>
                <w:top w:val="none" w:sz="0" w:space="0" w:color="auto"/>
                <w:left w:val="none" w:sz="0" w:space="0" w:color="auto"/>
                <w:bottom w:val="none" w:sz="0" w:space="0" w:color="auto"/>
                <w:right w:val="none" w:sz="0" w:space="0" w:color="auto"/>
              </w:divBdr>
              <w:divsChild>
                <w:div w:id="1634208613">
                  <w:marLeft w:val="0"/>
                  <w:marRight w:val="0"/>
                  <w:marTop w:val="0"/>
                  <w:marBottom w:val="0"/>
                  <w:divBdr>
                    <w:top w:val="none" w:sz="0" w:space="0" w:color="auto"/>
                    <w:left w:val="none" w:sz="0" w:space="0" w:color="auto"/>
                    <w:bottom w:val="none" w:sz="0" w:space="0" w:color="auto"/>
                    <w:right w:val="none" w:sz="0" w:space="0" w:color="auto"/>
                  </w:divBdr>
                </w:div>
              </w:divsChild>
            </w:div>
            <w:div w:id="699479348">
              <w:marLeft w:val="0"/>
              <w:marRight w:val="0"/>
              <w:marTop w:val="225"/>
              <w:marBottom w:val="0"/>
              <w:divBdr>
                <w:top w:val="none" w:sz="0" w:space="0" w:color="auto"/>
                <w:left w:val="none" w:sz="0" w:space="0" w:color="auto"/>
                <w:bottom w:val="none" w:sz="0" w:space="0" w:color="auto"/>
                <w:right w:val="none" w:sz="0" w:space="0" w:color="auto"/>
              </w:divBdr>
              <w:divsChild>
                <w:div w:id="775902505">
                  <w:marLeft w:val="0"/>
                  <w:marRight w:val="0"/>
                  <w:marTop w:val="0"/>
                  <w:marBottom w:val="0"/>
                  <w:divBdr>
                    <w:top w:val="none" w:sz="0" w:space="0" w:color="auto"/>
                    <w:left w:val="none" w:sz="0" w:space="0" w:color="auto"/>
                    <w:bottom w:val="none" w:sz="0" w:space="0" w:color="auto"/>
                    <w:right w:val="none" w:sz="0" w:space="0" w:color="auto"/>
                  </w:divBdr>
                </w:div>
              </w:divsChild>
            </w:div>
            <w:div w:id="815993551">
              <w:marLeft w:val="0"/>
              <w:marRight w:val="0"/>
              <w:marTop w:val="225"/>
              <w:marBottom w:val="0"/>
              <w:divBdr>
                <w:top w:val="none" w:sz="0" w:space="0" w:color="auto"/>
                <w:left w:val="none" w:sz="0" w:space="0" w:color="auto"/>
                <w:bottom w:val="none" w:sz="0" w:space="0" w:color="auto"/>
                <w:right w:val="none" w:sz="0" w:space="0" w:color="auto"/>
              </w:divBdr>
              <w:divsChild>
                <w:div w:id="4933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77068">
      <w:bodyDiv w:val="1"/>
      <w:marLeft w:val="0"/>
      <w:marRight w:val="0"/>
      <w:marTop w:val="0"/>
      <w:marBottom w:val="0"/>
      <w:divBdr>
        <w:top w:val="none" w:sz="0" w:space="0" w:color="auto"/>
        <w:left w:val="none" w:sz="0" w:space="0" w:color="auto"/>
        <w:bottom w:val="none" w:sz="0" w:space="0" w:color="auto"/>
        <w:right w:val="none" w:sz="0" w:space="0" w:color="auto"/>
      </w:divBdr>
      <w:divsChild>
        <w:div w:id="1663851761">
          <w:marLeft w:val="0"/>
          <w:marRight w:val="0"/>
          <w:marTop w:val="0"/>
          <w:marBottom w:val="0"/>
          <w:divBdr>
            <w:top w:val="none" w:sz="0" w:space="0" w:color="auto"/>
            <w:left w:val="none" w:sz="0" w:space="0" w:color="auto"/>
            <w:bottom w:val="none" w:sz="0" w:space="0" w:color="auto"/>
            <w:right w:val="none" w:sz="0" w:space="0" w:color="auto"/>
          </w:divBdr>
        </w:div>
        <w:div w:id="792022502">
          <w:marLeft w:val="0"/>
          <w:marRight w:val="0"/>
          <w:marTop w:val="300"/>
          <w:marBottom w:val="300"/>
          <w:divBdr>
            <w:top w:val="none" w:sz="0" w:space="0" w:color="auto"/>
            <w:left w:val="none" w:sz="0" w:space="0" w:color="auto"/>
            <w:bottom w:val="none" w:sz="0" w:space="0" w:color="auto"/>
            <w:right w:val="none" w:sz="0" w:space="0" w:color="auto"/>
          </w:divBdr>
        </w:div>
        <w:div w:id="1844933129">
          <w:marLeft w:val="0"/>
          <w:marRight w:val="0"/>
          <w:marTop w:val="0"/>
          <w:marBottom w:val="0"/>
          <w:divBdr>
            <w:top w:val="none" w:sz="0" w:space="0" w:color="auto"/>
            <w:left w:val="none" w:sz="0" w:space="0" w:color="auto"/>
            <w:bottom w:val="none" w:sz="0" w:space="0" w:color="auto"/>
            <w:right w:val="none" w:sz="0" w:space="0" w:color="auto"/>
          </w:divBdr>
          <w:divsChild>
            <w:div w:id="51857085">
              <w:marLeft w:val="0"/>
              <w:marRight w:val="0"/>
              <w:marTop w:val="300"/>
              <w:marBottom w:val="450"/>
              <w:divBdr>
                <w:top w:val="none" w:sz="0" w:space="0" w:color="auto"/>
                <w:left w:val="none" w:sz="0" w:space="0" w:color="auto"/>
                <w:bottom w:val="none" w:sz="0" w:space="0" w:color="auto"/>
                <w:right w:val="none" w:sz="0" w:space="0" w:color="auto"/>
              </w:divBdr>
              <w:divsChild>
                <w:div w:id="877552597">
                  <w:marLeft w:val="0"/>
                  <w:marRight w:val="0"/>
                  <w:marTop w:val="0"/>
                  <w:marBottom w:val="0"/>
                  <w:divBdr>
                    <w:top w:val="none" w:sz="0" w:space="0" w:color="auto"/>
                    <w:left w:val="none" w:sz="0" w:space="0" w:color="auto"/>
                    <w:bottom w:val="none" w:sz="0" w:space="0" w:color="auto"/>
                    <w:right w:val="none" w:sz="0" w:space="0" w:color="auto"/>
                  </w:divBdr>
                  <w:divsChild>
                    <w:div w:id="112872932">
                      <w:marLeft w:val="0"/>
                      <w:marRight w:val="0"/>
                      <w:marTop w:val="0"/>
                      <w:marBottom w:val="0"/>
                      <w:divBdr>
                        <w:top w:val="none" w:sz="0" w:space="0" w:color="auto"/>
                        <w:left w:val="none" w:sz="0" w:space="0" w:color="auto"/>
                        <w:bottom w:val="none" w:sz="0" w:space="0" w:color="auto"/>
                        <w:right w:val="none" w:sz="0" w:space="0" w:color="auto"/>
                      </w:divBdr>
                      <w:divsChild>
                        <w:div w:id="1239902616">
                          <w:marLeft w:val="0"/>
                          <w:marRight w:val="0"/>
                          <w:marTop w:val="0"/>
                          <w:marBottom w:val="0"/>
                          <w:divBdr>
                            <w:top w:val="none" w:sz="0" w:space="0" w:color="auto"/>
                            <w:left w:val="none" w:sz="0" w:space="0" w:color="auto"/>
                            <w:bottom w:val="none" w:sz="0" w:space="0" w:color="auto"/>
                            <w:right w:val="none" w:sz="0" w:space="0" w:color="auto"/>
                          </w:divBdr>
                          <w:divsChild>
                            <w:div w:id="268507933">
                              <w:marLeft w:val="0"/>
                              <w:marRight w:val="0"/>
                              <w:marTop w:val="0"/>
                              <w:marBottom w:val="0"/>
                              <w:divBdr>
                                <w:top w:val="none" w:sz="0" w:space="0" w:color="auto"/>
                                <w:left w:val="none" w:sz="0" w:space="0" w:color="auto"/>
                                <w:bottom w:val="none" w:sz="0" w:space="0" w:color="auto"/>
                                <w:right w:val="none" w:sz="0" w:space="0" w:color="auto"/>
                              </w:divBdr>
                              <w:divsChild>
                                <w:div w:id="2005888041">
                                  <w:marLeft w:val="0"/>
                                  <w:marRight w:val="0"/>
                                  <w:marTop w:val="0"/>
                                  <w:marBottom w:val="0"/>
                                  <w:divBdr>
                                    <w:top w:val="none" w:sz="0" w:space="0" w:color="auto"/>
                                    <w:left w:val="none" w:sz="0" w:space="0" w:color="auto"/>
                                    <w:bottom w:val="none" w:sz="0" w:space="0" w:color="auto"/>
                                    <w:right w:val="none" w:sz="0" w:space="0" w:color="auto"/>
                                  </w:divBdr>
                                  <w:divsChild>
                                    <w:div w:id="3969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043181">
          <w:marLeft w:val="0"/>
          <w:marRight w:val="0"/>
          <w:marTop w:val="0"/>
          <w:marBottom w:val="0"/>
          <w:divBdr>
            <w:top w:val="none" w:sz="0" w:space="0" w:color="auto"/>
            <w:left w:val="none" w:sz="0" w:space="0" w:color="auto"/>
            <w:bottom w:val="none" w:sz="0" w:space="0" w:color="auto"/>
            <w:right w:val="none" w:sz="0" w:space="0" w:color="auto"/>
          </w:divBdr>
          <w:divsChild>
            <w:div w:id="1988244188">
              <w:blockQuote w:val="1"/>
              <w:marLeft w:val="300"/>
              <w:marRight w:val="450"/>
              <w:marTop w:val="450"/>
              <w:marBottom w:val="0"/>
              <w:divBdr>
                <w:top w:val="none" w:sz="0" w:space="0" w:color="auto"/>
                <w:left w:val="none" w:sz="0" w:space="0" w:color="auto"/>
                <w:bottom w:val="none" w:sz="0" w:space="0" w:color="auto"/>
                <w:right w:val="none" w:sz="0" w:space="0" w:color="auto"/>
              </w:divBdr>
            </w:div>
          </w:divsChild>
        </w:div>
      </w:divsChild>
    </w:div>
    <w:div w:id="1673071136">
      <w:bodyDiv w:val="1"/>
      <w:marLeft w:val="0"/>
      <w:marRight w:val="0"/>
      <w:marTop w:val="0"/>
      <w:marBottom w:val="0"/>
      <w:divBdr>
        <w:top w:val="none" w:sz="0" w:space="0" w:color="auto"/>
        <w:left w:val="none" w:sz="0" w:space="0" w:color="auto"/>
        <w:bottom w:val="none" w:sz="0" w:space="0" w:color="auto"/>
        <w:right w:val="none" w:sz="0" w:space="0" w:color="auto"/>
      </w:divBdr>
      <w:divsChild>
        <w:div w:id="2013484816">
          <w:marLeft w:val="0"/>
          <w:marRight w:val="150"/>
          <w:marTop w:val="0"/>
          <w:marBottom w:val="75"/>
          <w:divBdr>
            <w:top w:val="none" w:sz="0" w:space="0" w:color="auto"/>
            <w:left w:val="none" w:sz="0" w:space="0" w:color="auto"/>
            <w:bottom w:val="none" w:sz="0" w:space="0" w:color="auto"/>
            <w:right w:val="none" w:sz="0" w:space="0" w:color="auto"/>
          </w:divBdr>
        </w:div>
        <w:div w:id="675225615">
          <w:marLeft w:val="0"/>
          <w:marRight w:val="150"/>
          <w:marTop w:val="150"/>
          <w:marBottom w:val="150"/>
          <w:divBdr>
            <w:top w:val="none" w:sz="0" w:space="0" w:color="auto"/>
            <w:left w:val="none" w:sz="0" w:space="0" w:color="auto"/>
            <w:bottom w:val="none" w:sz="0" w:space="0" w:color="auto"/>
            <w:right w:val="none" w:sz="0" w:space="0" w:color="auto"/>
          </w:divBdr>
        </w:div>
        <w:div w:id="12195137">
          <w:marLeft w:val="0"/>
          <w:marRight w:val="150"/>
          <w:marTop w:val="0"/>
          <w:marBottom w:val="0"/>
          <w:divBdr>
            <w:top w:val="none" w:sz="0" w:space="0" w:color="auto"/>
            <w:left w:val="none" w:sz="0" w:space="0" w:color="auto"/>
            <w:bottom w:val="none" w:sz="0" w:space="0" w:color="auto"/>
            <w:right w:val="none" w:sz="0" w:space="0" w:color="auto"/>
          </w:divBdr>
        </w:div>
      </w:divsChild>
    </w:div>
    <w:div w:id="1673410545">
      <w:bodyDiv w:val="1"/>
      <w:marLeft w:val="0"/>
      <w:marRight w:val="0"/>
      <w:marTop w:val="0"/>
      <w:marBottom w:val="0"/>
      <w:divBdr>
        <w:top w:val="none" w:sz="0" w:space="0" w:color="auto"/>
        <w:left w:val="none" w:sz="0" w:space="0" w:color="auto"/>
        <w:bottom w:val="none" w:sz="0" w:space="0" w:color="auto"/>
        <w:right w:val="none" w:sz="0" w:space="0" w:color="auto"/>
      </w:divBdr>
      <w:divsChild>
        <w:div w:id="1744644401">
          <w:marLeft w:val="0"/>
          <w:marRight w:val="150"/>
          <w:marTop w:val="0"/>
          <w:marBottom w:val="75"/>
          <w:divBdr>
            <w:top w:val="none" w:sz="0" w:space="0" w:color="auto"/>
            <w:left w:val="none" w:sz="0" w:space="0" w:color="auto"/>
            <w:bottom w:val="none" w:sz="0" w:space="0" w:color="auto"/>
            <w:right w:val="none" w:sz="0" w:space="0" w:color="auto"/>
          </w:divBdr>
        </w:div>
        <w:div w:id="1248730085">
          <w:marLeft w:val="0"/>
          <w:marRight w:val="150"/>
          <w:marTop w:val="150"/>
          <w:marBottom w:val="150"/>
          <w:divBdr>
            <w:top w:val="none" w:sz="0" w:space="0" w:color="auto"/>
            <w:left w:val="none" w:sz="0" w:space="0" w:color="auto"/>
            <w:bottom w:val="none" w:sz="0" w:space="0" w:color="auto"/>
            <w:right w:val="none" w:sz="0" w:space="0" w:color="auto"/>
          </w:divBdr>
        </w:div>
        <w:div w:id="632516635">
          <w:marLeft w:val="0"/>
          <w:marRight w:val="150"/>
          <w:marTop w:val="0"/>
          <w:marBottom w:val="0"/>
          <w:divBdr>
            <w:top w:val="none" w:sz="0" w:space="0" w:color="auto"/>
            <w:left w:val="none" w:sz="0" w:space="0" w:color="auto"/>
            <w:bottom w:val="none" w:sz="0" w:space="0" w:color="auto"/>
            <w:right w:val="none" w:sz="0" w:space="0" w:color="auto"/>
          </w:divBdr>
        </w:div>
      </w:divsChild>
    </w:div>
    <w:div w:id="1673677756">
      <w:bodyDiv w:val="1"/>
      <w:marLeft w:val="0"/>
      <w:marRight w:val="0"/>
      <w:marTop w:val="0"/>
      <w:marBottom w:val="0"/>
      <w:divBdr>
        <w:top w:val="none" w:sz="0" w:space="0" w:color="auto"/>
        <w:left w:val="none" w:sz="0" w:space="0" w:color="auto"/>
        <w:bottom w:val="none" w:sz="0" w:space="0" w:color="auto"/>
        <w:right w:val="none" w:sz="0" w:space="0" w:color="auto"/>
      </w:divBdr>
      <w:divsChild>
        <w:div w:id="1173758020">
          <w:marLeft w:val="0"/>
          <w:marRight w:val="0"/>
          <w:marTop w:val="0"/>
          <w:marBottom w:val="0"/>
          <w:divBdr>
            <w:top w:val="none" w:sz="0" w:space="0" w:color="auto"/>
            <w:left w:val="none" w:sz="0" w:space="0" w:color="auto"/>
            <w:bottom w:val="none" w:sz="0" w:space="0" w:color="auto"/>
            <w:right w:val="none" w:sz="0" w:space="0" w:color="auto"/>
          </w:divBdr>
        </w:div>
        <w:div w:id="366493331">
          <w:marLeft w:val="0"/>
          <w:marRight w:val="0"/>
          <w:marTop w:val="300"/>
          <w:marBottom w:val="0"/>
          <w:divBdr>
            <w:top w:val="none" w:sz="0" w:space="0" w:color="auto"/>
            <w:left w:val="none" w:sz="0" w:space="0" w:color="auto"/>
            <w:bottom w:val="none" w:sz="0" w:space="0" w:color="auto"/>
            <w:right w:val="none" w:sz="0" w:space="0" w:color="auto"/>
          </w:divBdr>
          <w:divsChild>
            <w:div w:id="1449279830">
              <w:marLeft w:val="0"/>
              <w:marRight w:val="0"/>
              <w:marTop w:val="0"/>
              <w:marBottom w:val="0"/>
              <w:divBdr>
                <w:top w:val="none" w:sz="0" w:space="0" w:color="auto"/>
                <w:left w:val="none" w:sz="0" w:space="0" w:color="auto"/>
                <w:bottom w:val="none" w:sz="0" w:space="0" w:color="auto"/>
                <w:right w:val="none" w:sz="0" w:space="0" w:color="auto"/>
              </w:divBdr>
            </w:div>
          </w:divsChild>
        </w:div>
        <w:div w:id="922684747">
          <w:marLeft w:val="0"/>
          <w:marRight w:val="0"/>
          <w:marTop w:val="300"/>
          <w:marBottom w:val="300"/>
          <w:divBdr>
            <w:top w:val="none" w:sz="0" w:space="0" w:color="auto"/>
            <w:left w:val="none" w:sz="0" w:space="0" w:color="auto"/>
            <w:bottom w:val="none" w:sz="0" w:space="0" w:color="auto"/>
            <w:right w:val="none" w:sz="0" w:space="0" w:color="auto"/>
          </w:divBdr>
        </w:div>
        <w:div w:id="18623230">
          <w:marLeft w:val="0"/>
          <w:marRight w:val="0"/>
          <w:marTop w:val="0"/>
          <w:marBottom w:val="0"/>
          <w:divBdr>
            <w:top w:val="none" w:sz="0" w:space="0" w:color="auto"/>
            <w:left w:val="none" w:sz="0" w:space="0" w:color="auto"/>
            <w:bottom w:val="none" w:sz="0" w:space="0" w:color="auto"/>
            <w:right w:val="none" w:sz="0" w:space="0" w:color="auto"/>
          </w:divBdr>
          <w:divsChild>
            <w:div w:id="1360010525">
              <w:marLeft w:val="0"/>
              <w:marRight w:val="0"/>
              <w:marTop w:val="300"/>
              <w:marBottom w:val="450"/>
              <w:divBdr>
                <w:top w:val="none" w:sz="0" w:space="0" w:color="auto"/>
                <w:left w:val="none" w:sz="0" w:space="0" w:color="auto"/>
                <w:bottom w:val="none" w:sz="0" w:space="0" w:color="auto"/>
                <w:right w:val="none" w:sz="0" w:space="0" w:color="auto"/>
              </w:divBdr>
              <w:divsChild>
                <w:div w:id="1040714935">
                  <w:marLeft w:val="0"/>
                  <w:marRight w:val="0"/>
                  <w:marTop w:val="0"/>
                  <w:marBottom w:val="0"/>
                  <w:divBdr>
                    <w:top w:val="none" w:sz="0" w:space="0" w:color="auto"/>
                    <w:left w:val="none" w:sz="0" w:space="0" w:color="auto"/>
                    <w:bottom w:val="none" w:sz="0" w:space="0" w:color="auto"/>
                    <w:right w:val="none" w:sz="0" w:space="0" w:color="auto"/>
                  </w:divBdr>
                  <w:divsChild>
                    <w:div w:id="1152258418">
                      <w:marLeft w:val="0"/>
                      <w:marRight w:val="0"/>
                      <w:marTop w:val="0"/>
                      <w:marBottom w:val="0"/>
                      <w:divBdr>
                        <w:top w:val="none" w:sz="0" w:space="0" w:color="auto"/>
                        <w:left w:val="none" w:sz="0" w:space="0" w:color="auto"/>
                        <w:bottom w:val="none" w:sz="0" w:space="0" w:color="auto"/>
                        <w:right w:val="none" w:sz="0" w:space="0" w:color="auto"/>
                      </w:divBdr>
                      <w:divsChild>
                        <w:div w:id="331494555">
                          <w:marLeft w:val="0"/>
                          <w:marRight w:val="0"/>
                          <w:marTop w:val="0"/>
                          <w:marBottom w:val="0"/>
                          <w:divBdr>
                            <w:top w:val="none" w:sz="0" w:space="0" w:color="auto"/>
                            <w:left w:val="none" w:sz="0" w:space="0" w:color="auto"/>
                            <w:bottom w:val="none" w:sz="0" w:space="0" w:color="auto"/>
                            <w:right w:val="none" w:sz="0" w:space="0" w:color="auto"/>
                          </w:divBdr>
                          <w:divsChild>
                            <w:div w:id="14562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874957">
      <w:bodyDiv w:val="1"/>
      <w:marLeft w:val="0"/>
      <w:marRight w:val="0"/>
      <w:marTop w:val="0"/>
      <w:marBottom w:val="0"/>
      <w:divBdr>
        <w:top w:val="none" w:sz="0" w:space="0" w:color="auto"/>
        <w:left w:val="none" w:sz="0" w:space="0" w:color="auto"/>
        <w:bottom w:val="none" w:sz="0" w:space="0" w:color="auto"/>
        <w:right w:val="none" w:sz="0" w:space="0" w:color="auto"/>
      </w:divBdr>
      <w:divsChild>
        <w:div w:id="1719816207">
          <w:marLeft w:val="0"/>
          <w:marRight w:val="150"/>
          <w:marTop w:val="0"/>
          <w:marBottom w:val="75"/>
          <w:divBdr>
            <w:top w:val="none" w:sz="0" w:space="0" w:color="auto"/>
            <w:left w:val="none" w:sz="0" w:space="0" w:color="auto"/>
            <w:bottom w:val="none" w:sz="0" w:space="0" w:color="auto"/>
            <w:right w:val="none" w:sz="0" w:space="0" w:color="auto"/>
          </w:divBdr>
        </w:div>
        <w:div w:id="1652176796">
          <w:marLeft w:val="0"/>
          <w:marRight w:val="150"/>
          <w:marTop w:val="150"/>
          <w:marBottom w:val="150"/>
          <w:divBdr>
            <w:top w:val="none" w:sz="0" w:space="0" w:color="auto"/>
            <w:left w:val="none" w:sz="0" w:space="0" w:color="auto"/>
            <w:bottom w:val="none" w:sz="0" w:space="0" w:color="auto"/>
            <w:right w:val="none" w:sz="0" w:space="0" w:color="auto"/>
          </w:divBdr>
        </w:div>
        <w:div w:id="45182209">
          <w:marLeft w:val="0"/>
          <w:marRight w:val="150"/>
          <w:marTop w:val="0"/>
          <w:marBottom w:val="0"/>
          <w:divBdr>
            <w:top w:val="none" w:sz="0" w:space="0" w:color="auto"/>
            <w:left w:val="none" w:sz="0" w:space="0" w:color="auto"/>
            <w:bottom w:val="none" w:sz="0" w:space="0" w:color="auto"/>
            <w:right w:val="none" w:sz="0" w:space="0" w:color="auto"/>
          </w:divBdr>
        </w:div>
      </w:divsChild>
    </w:div>
    <w:div w:id="1674144365">
      <w:bodyDiv w:val="1"/>
      <w:marLeft w:val="0"/>
      <w:marRight w:val="0"/>
      <w:marTop w:val="0"/>
      <w:marBottom w:val="0"/>
      <w:divBdr>
        <w:top w:val="none" w:sz="0" w:space="0" w:color="auto"/>
        <w:left w:val="none" w:sz="0" w:space="0" w:color="auto"/>
        <w:bottom w:val="none" w:sz="0" w:space="0" w:color="auto"/>
        <w:right w:val="none" w:sz="0" w:space="0" w:color="auto"/>
      </w:divBdr>
      <w:divsChild>
        <w:div w:id="190343786">
          <w:marLeft w:val="0"/>
          <w:marRight w:val="0"/>
          <w:marTop w:val="0"/>
          <w:marBottom w:val="150"/>
          <w:divBdr>
            <w:top w:val="none" w:sz="0" w:space="0" w:color="auto"/>
            <w:left w:val="none" w:sz="0" w:space="0" w:color="auto"/>
            <w:bottom w:val="none" w:sz="0" w:space="0" w:color="auto"/>
            <w:right w:val="none" w:sz="0" w:space="0" w:color="auto"/>
          </w:divBdr>
          <w:divsChild>
            <w:div w:id="528105687">
              <w:marLeft w:val="0"/>
              <w:marRight w:val="0"/>
              <w:marTop w:val="0"/>
              <w:marBottom w:val="0"/>
              <w:divBdr>
                <w:top w:val="none" w:sz="0" w:space="0" w:color="auto"/>
                <w:left w:val="none" w:sz="0" w:space="0" w:color="auto"/>
                <w:bottom w:val="none" w:sz="0" w:space="0" w:color="auto"/>
                <w:right w:val="none" w:sz="0" w:space="0" w:color="auto"/>
              </w:divBdr>
              <w:divsChild>
                <w:div w:id="86007659">
                  <w:marLeft w:val="0"/>
                  <w:marRight w:val="150"/>
                  <w:marTop w:val="0"/>
                  <w:marBottom w:val="0"/>
                  <w:divBdr>
                    <w:top w:val="none" w:sz="0" w:space="0" w:color="auto"/>
                    <w:left w:val="none" w:sz="0" w:space="0" w:color="auto"/>
                    <w:bottom w:val="none" w:sz="0" w:space="0" w:color="auto"/>
                    <w:right w:val="none" w:sz="0" w:space="0" w:color="auto"/>
                  </w:divBdr>
                </w:div>
                <w:div w:id="786853403">
                  <w:marLeft w:val="0"/>
                  <w:marRight w:val="150"/>
                  <w:marTop w:val="0"/>
                  <w:marBottom w:val="0"/>
                  <w:divBdr>
                    <w:top w:val="none" w:sz="0" w:space="0" w:color="auto"/>
                    <w:left w:val="none" w:sz="0" w:space="0" w:color="auto"/>
                    <w:bottom w:val="none" w:sz="0" w:space="0" w:color="auto"/>
                    <w:right w:val="none" w:sz="0" w:space="0" w:color="auto"/>
                  </w:divBdr>
                </w:div>
              </w:divsChild>
            </w:div>
            <w:div w:id="1871143222">
              <w:marLeft w:val="0"/>
              <w:marRight w:val="0"/>
              <w:marTop w:val="0"/>
              <w:marBottom w:val="0"/>
              <w:divBdr>
                <w:top w:val="none" w:sz="0" w:space="0" w:color="auto"/>
                <w:left w:val="none" w:sz="0" w:space="0" w:color="auto"/>
                <w:bottom w:val="none" w:sz="0" w:space="0" w:color="auto"/>
                <w:right w:val="none" w:sz="0" w:space="0" w:color="auto"/>
              </w:divBdr>
              <w:divsChild>
                <w:div w:id="1528520233">
                  <w:marLeft w:val="0"/>
                  <w:marRight w:val="0"/>
                  <w:marTop w:val="0"/>
                  <w:marBottom w:val="0"/>
                  <w:divBdr>
                    <w:top w:val="none" w:sz="0" w:space="0" w:color="auto"/>
                    <w:left w:val="none" w:sz="0" w:space="0" w:color="auto"/>
                    <w:bottom w:val="none" w:sz="0" w:space="0" w:color="auto"/>
                    <w:right w:val="none" w:sz="0" w:space="0" w:color="auto"/>
                  </w:divBdr>
                  <w:divsChild>
                    <w:div w:id="168720969">
                      <w:marLeft w:val="0"/>
                      <w:marRight w:val="0"/>
                      <w:marTop w:val="0"/>
                      <w:marBottom w:val="0"/>
                      <w:divBdr>
                        <w:top w:val="none" w:sz="0" w:space="0" w:color="auto"/>
                        <w:left w:val="none" w:sz="0" w:space="0" w:color="auto"/>
                        <w:bottom w:val="none" w:sz="0" w:space="0" w:color="auto"/>
                        <w:right w:val="none" w:sz="0" w:space="0" w:color="auto"/>
                      </w:divBdr>
                      <w:divsChild>
                        <w:div w:id="565997319">
                          <w:marLeft w:val="0"/>
                          <w:marRight w:val="0"/>
                          <w:marTop w:val="0"/>
                          <w:marBottom w:val="0"/>
                          <w:divBdr>
                            <w:top w:val="none" w:sz="0" w:space="0" w:color="auto"/>
                            <w:left w:val="none" w:sz="0" w:space="0" w:color="auto"/>
                            <w:bottom w:val="none" w:sz="0" w:space="0" w:color="auto"/>
                            <w:right w:val="none" w:sz="0" w:space="0" w:color="auto"/>
                          </w:divBdr>
                        </w:div>
                      </w:divsChild>
                    </w:div>
                    <w:div w:id="1809205648">
                      <w:marLeft w:val="0"/>
                      <w:marRight w:val="135"/>
                      <w:marTop w:val="0"/>
                      <w:marBottom w:val="0"/>
                      <w:divBdr>
                        <w:top w:val="none" w:sz="0" w:space="0" w:color="auto"/>
                        <w:left w:val="none" w:sz="0" w:space="0" w:color="auto"/>
                        <w:bottom w:val="none" w:sz="0" w:space="0" w:color="auto"/>
                        <w:right w:val="none" w:sz="0" w:space="0" w:color="auto"/>
                      </w:divBdr>
                    </w:div>
                    <w:div w:id="9586060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78334">
          <w:marLeft w:val="0"/>
          <w:marRight w:val="0"/>
          <w:marTop w:val="0"/>
          <w:marBottom w:val="0"/>
          <w:divBdr>
            <w:top w:val="none" w:sz="0" w:space="0" w:color="auto"/>
            <w:left w:val="none" w:sz="0" w:space="0" w:color="auto"/>
            <w:bottom w:val="none" w:sz="0" w:space="0" w:color="auto"/>
            <w:right w:val="none" w:sz="0" w:space="0" w:color="auto"/>
          </w:divBdr>
          <w:divsChild>
            <w:div w:id="645204217">
              <w:marLeft w:val="0"/>
              <w:marRight w:val="0"/>
              <w:marTop w:val="0"/>
              <w:marBottom w:val="0"/>
              <w:divBdr>
                <w:top w:val="none" w:sz="0" w:space="0" w:color="auto"/>
                <w:left w:val="none" w:sz="0" w:space="0" w:color="auto"/>
                <w:bottom w:val="none" w:sz="0" w:space="0" w:color="auto"/>
                <w:right w:val="none" w:sz="0" w:space="0" w:color="auto"/>
              </w:divBdr>
              <w:divsChild>
                <w:div w:id="300578091">
                  <w:marLeft w:val="0"/>
                  <w:marRight w:val="0"/>
                  <w:marTop w:val="0"/>
                  <w:marBottom w:val="0"/>
                  <w:divBdr>
                    <w:top w:val="none" w:sz="0" w:space="0" w:color="auto"/>
                    <w:left w:val="none" w:sz="0" w:space="0" w:color="auto"/>
                    <w:bottom w:val="none" w:sz="0" w:space="0" w:color="auto"/>
                    <w:right w:val="none" w:sz="0" w:space="0" w:color="auto"/>
                  </w:divBdr>
                </w:div>
              </w:divsChild>
            </w:div>
            <w:div w:id="793862324">
              <w:marLeft w:val="0"/>
              <w:marRight w:val="0"/>
              <w:marTop w:val="375"/>
              <w:marBottom w:val="0"/>
              <w:divBdr>
                <w:top w:val="none" w:sz="0" w:space="0" w:color="auto"/>
                <w:left w:val="none" w:sz="0" w:space="0" w:color="auto"/>
                <w:bottom w:val="none" w:sz="0" w:space="0" w:color="auto"/>
                <w:right w:val="none" w:sz="0" w:space="0" w:color="auto"/>
              </w:divBdr>
              <w:divsChild>
                <w:div w:id="718363302">
                  <w:marLeft w:val="0"/>
                  <w:marRight w:val="0"/>
                  <w:marTop w:val="0"/>
                  <w:marBottom w:val="0"/>
                  <w:divBdr>
                    <w:top w:val="none" w:sz="0" w:space="0" w:color="auto"/>
                    <w:left w:val="none" w:sz="0" w:space="0" w:color="auto"/>
                    <w:bottom w:val="none" w:sz="0" w:space="0" w:color="auto"/>
                    <w:right w:val="none" w:sz="0" w:space="0" w:color="auto"/>
                  </w:divBdr>
                  <w:divsChild>
                    <w:div w:id="115599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98789">
              <w:marLeft w:val="0"/>
              <w:marRight w:val="0"/>
              <w:marTop w:val="375"/>
              <w:marBottom w:val="0"/>
              <w:divBdr>
                <w:top w:val="none" w:sz="0" w:space="0" w:color="auto"/>
                <w:left w:val="none" w:sz="0" w:space="0" w:color="auto"/>
                <w:bottom w:val="none" w:sz="0" w:space="0" w:color="auto"/>
                <w:right w:val="none" w:sz="0" w:space="0" w:color="auto"/>
              </w:divBdr>
              <w:divsChild>
                <w:div w:id="19420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531235">
      <w:bodyDiv w:val="1"/>
      <w:marLeft w:val="0"/>
      <w:marRight w:val="0"/>
      <w:marTop w:val="0"/>
      <w:marBottom w:val="0"/>
      <w:divBdr>
        <w:top w:val="none" w:sz="0" w:space="0" w:color="auto"/>
        <w:left w:val="none" w:sz="0" w:space="0" w:color="auto"/>
        <w:bottom w:val="none" w:sz="0" w:space="0" w:color="auto"/>
        <w:right w:val="none" w:sz="0" w:space="0" w:color="auto"/>
      </w:divBdr>
      <w:divsChild>
        <w:div w:id="1669602629">
          <w:marLeft w:val="0"/>
          <w:marRight w:val="0"/>
          <w:marTop w:val="0"/>
          <w:marBottom w:val="75"/>
          <w:divBdr>
            <w:top w:val="none" w:sz="0" w:space="0" w:color="auto"/>
            <w:left w:val="none" w:sz="0" w:space="0" w:color="auto"/>
            <w:bottom w:val="none" w:sz="0" w:space="0" w:color="auto"/>
            <w:right w:val="none" w:sz="0" w:space="0" w:color="auto"/>
          </w:divBdr>
        </w:div>
      </w:divsChild>
    </w:div>
    <w:div w:id="1674717544">
      <w:bodyDiv w:val="1"/>
      <w:marLeft w:val="0"/>
      <w:marRight w:val="0"/>
      <w:marTop w:val="0"/>
      <w:marBottom w:val="0"/>
      <w:divBdr>
        <w:top w:val="none" w:sz="0" w:space="0" w:color="auto"/>
        <w:left w:val="none" w:sz="0" w:space="0" w:color="auto"/>
        <w:bottom w:val="none" w:sz="0" w:space="0" w:color="auto"/>
        <w:right w:val="none" w:sz="0" w:space="0" w:color="auto"/>
      </w:divBdr>
      <w:divsChild>
        <w:div w:id="1772429715">
          <w:marLeft w:val="0"/>
          <w:marRight w:val="0"/>
          <w:marTop w:val="150"/>
          <w:marBottom w:val="450"/>
          <w:divBdr>
            <w:top w:val="none" w:sz="0" w:space="0" w:color="auto"/>
            <w:left w:val="none" w:sz="0" w:space="0" w:color="auto"/>
            <w:bottom w:val="none" w:sz="0" w:space="0" w:color="auto"/>
            <w:right w:val="none" w:sz="0" w:space="0" w:color="auto"/>
          </w:divBdr>
        </w:div>
        <w:div w:id="94446863">
          <w:marLeft w:val="0"/>
          <w:marRight w:val="0"/>
          <w:marTop w:val="0"/>
          <w:marBottom w:val="300"/>
          <w:divBdr>
            <w:top w:val="none" w:sz="0" w:space="0" w:color="auto"/>
            <w:left w:val="none" w:sz="0" w:space="0" w:color="auto"/>
            <w:bottom w:val="none" w:sz="0" w:space="0" w:color="auto"/>
            <w:right w:val="none" w:sz="0" w:space="0" w:color="auto"/>
          </w:divBdr>
        </w:div>
        <w:div w:id="986520540">
          <w:marLeft w:val="0"/>
          <w:marRight w:val="0"/>
          <w:marTop w:val="495"/>
          <w:marBottom w:val="630"/>
          <w:divBdr>
            <w:top w:val="none" w:sz="0" w:space="0" w:color="auto"/>
            <w:left w:val="none" w:sz="0" w:space="0" w:color="auto"/>
            <w:bottom w:val="none" w:sz="0" w:space="0" w:color="auto"/>
            <w:right w:val="none" w:sz="0" w:space="0" w:color="auto"/>
          </w:divBdr>
        </w:div>
      </w:divsChild>
    </w:div>
    <w:div w:id="1674840852">
      <w:bodyDiv w:val="1"/>
      <w:marLeft w:val="0"/>
      <w:marRight w:val="0"/>
      <w:marTop w:val="0"/>
      <w:marBottom w:val="0"/>
      <w:divBdr>
        <w:top w:val="none" w:sz="0" w:space="0" w:color="auto"/>
        <w:left w:val="none" w:sz="0" w:space="0" w:color="auto"/>
        <w:bottom w:val="none" w:sz="0" w:space="0" w:color="auto"/>
        <w:right w:val="none" w:sz="0" w:space="0" w:color="auto"/>
      </w:divBdr>
      <w:divsChild>
        <w:div w:id="1890263185">
          <w:marLeft w:val="0"/>
          <w:marRight w:val="0"/>
          <w:marTop w:val="0"/>
          <w:marBottom w:val="300"/>
          <w:divBdr>
            <w:top w:val="none" w:sz="0" w:space="0" w:color="auto"/>
            <w:left w:val="none" w:sz="0" w:space="0" w:color="auto"/>
            <w:bottom w:val="none" w:sz="0" w:space="0" w:color="auto"/>
            <w:right w:val="none" w:sz="0" w:space="0" w:color="auto"/>
          </w:divBdr>
          <w:divsChild>
            <w:div w:id="1586920588">
              <w:marLeft w:val="0"/>
              <w:marRight w:val="0"/>
              <w:marTop w:val="0"/>
              <w:marBottom w:val="0"/>
              <w:divBdr>
                <w:top w:val="none" w:sz="0" w:space="0" w:color="auto"/>
                <w:left w:val="none" w:sz="0" w:space="0" w:color="auto"/>
                <w:bottom w:val="none" w:sz="0" w:space="0" w:color="auto"/>
                <w:right w:val="none" w:sz="0" w:space="0" w:color="auto"/>
              </w:divBdr>
            </w:div>
            <w:div w:id="445078170">
              <w:marLeft w:val="0"/>
              <w:marRight w:val="0"/>
              <w:marTop w:val="0"/>
              <w:marBottom w:val="0"/>
              <w:divBdr>
                <w:top w:val="none" w:sz="0" w:space="0" w:color="auto"/>
                <w:left w:val="none" w:sz="0" w:space="0" w:color="auto"/>
                <w:bottom w:val="none" w:sz="0" w:space="0" w:color="auto"/>
                <w:right w:val="none" w:sz="0" w:space="0" w:color="auto"/>
              </w:divBdr>
              <w:divsChild>
                <w:div w:id="891892977">
                  <w:marLeft w:val="0"/>
                  <w:marRight w:val="0"/>
                  <w:marTop w:val="0"/>
                  <w:marBottom w:val="0"/>
                  <w:divBdr>
                    <w:top w:val="none" w:sz="0" w:space="0" w:color="auto"/>
                    <w:left w:val="none" w:sz="0" w:space="0" w:color="auto"/>
                    <w:bottom w:val="none" w:sz="0" w:space="0" w:color="auto"/>
                    <w:right w:val="none" w:sz="0" w:space="0" w:color="auto"/>
                  </w:divBdr>
                  <w:divsChild>
                    <w:div w:id="485167180">
                      <w:marLeft w:val="0"/>
                      <w:marRight w:val="0"/>
                      <w:marTop w:val="0"/>
                      <w:marBottom w:val="0"/>
                      <w:divBdr>
                        <w:top w:val="none" w:sz="0" w:space="0" w:color="auto"/>
                        <w:left w:val="none" w:sz="0" w:space="0" w:color="auto"/>
                        <w:bottom w:val="none" w:sz="0" w:space="0" w:color="auto"/>
                        <w:right w:val="none" w:sz="0" w:space="0" w:color="auto"/>
                      </w:divBdr>
                      <w:divsChild>
                        <w:div w:id="1293751892">
                          <w:marLeft w:val="0"/>
                          <w:marRight w:val="0"/>
                          <w:marTop w:val="0"/>
                          <w:marBottom w:val="0"/>
                          <w:divBdr>
                            <w:top w:val="none" w:sz="0" w:space="0" w:color="auto"/>
                            <w:left w:val="none" w:sz="0" w:space="0" w:color="auto"/>
                            <w:bottom w:val="none" w:sz="0" w:space="0" w:color="auto"/>
                            <w:right w:val="none" w:sz="0" w:space="0" w:color="auto"/>
                          </w:divBdr>
                          <w:divsChild>
                            <w:div w:id="868027105">
                              <w:marLeft w:val="0"/>
                              <w:marRight w:val="0"/>
                              <w:marTop w:val="0"/>
                              <w:marBottom w:val="0"/>
                              <w:divBdr>
                                <w:top w:val="none" w:sz="0" w:space="0" w:color="auto"/>
                                <w:left w:val="none" w:sz="0" w:space="0" w:color="auto"/>
                                <w:bottom w:val="none" w:sz="0" w:space="0" w:color="auto"/>
                                <w:right w:val="none" w:sz="0" w:space="0" w:color="auto"/>
                              </w:divBdr>
                            </w:div>
                            <w:div w:id="172074483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099712">
          <w:marLeft w:val="0"/>
          <w:marRight w:val="0"/>
          <w:marTop w:val="0"/>
          <w:marBottom w:val="300"/>
          <w:divBdr>
            <w:top w:val="none" w:sz="0" w:space="0" w:color="auto"/>
            <w:left w:val="none" w:sz="0" w:space="0" w:color="auto"/>
            <w:bottom w:val="none" w:sz="0" w:space="0" w:color="auto"/>
            <w:right w:val="none" w:sz="0" w:space="0" w:color="auto"/>
          </w:divBdr>
        </w:div>
      </w:divsChild>
    </w:div>
    <w:div w:id="1674987598">
      <w:bodyDiv w:val="1"/>
      <w:marLeft w:val="0"/>
      <w:marRight w:val="0"/>
      <w:marTop w:val="0"/>
      <w:marBottom w:val="0"/>
      <w:divBdr>
        <w:top w:val="none" w:sz="0" w:space="0" w:color="auto"/>
        <w:left w:val="none" w:sz="0" w:space="0" w:color="auto"/>
        <w:bottom w:val="none" w:sz="0" w:space="0" w:color="auto"/>
        <w:right w:val="none" w:sz="0" w:space="0" w:color="auto"/>
      </w:divBdr>
      <w:divsChild>
        <w:div w:id="1796947165">
          <w:marLeft w:val="0"/>
          <w:marRight w:val="0"/>
          <w:marTop w:val="0"/>
          <w:marBottom w:val="1080"/>
          <w:divBdr>
            <w:top w:val="none" w:sz="0" w:space="0" w:color="auto"/>
            <w:left w:val="none" w:sz="0" w:space="0" w:color="auto"/>
            <w:bottom w:val="none" w:sz="0" w:space="0" w:color="auto"/>
            <w:right w:val="none" w:sz="0" w:space="0" w:color="auto"/>
          </w:divBdr>
          <w:divsChild>
            <w:div w:id="746732114">
              <w:marLeft w:val="0"/>
              <w:marRight w:val="0"/>
              <w:marTop w:val="0"/>
              <w:marBottom w:val="0"/>
              <w:divBdr>
                <w:top w:val="none" w:sz="0" w:space="0" w:color="auto"/>
                <w:left w:val="none" w:sz="0" w:space="0" w:color="auto"/>
                <w:bottom w:val="none" w:sz="0" w:space="0" w:color="auto"/>
                <w:right w:val="none" w:sz="0" w:space="0" w:color="auto"/>
              </w:divBdr>
            </w:div>
            <w:div w:id="475296128">
              <w:marLeft w:val="0"/>
              <w:marRight w:val="0"/>
              <w:marTop w:val="0"/>
              <w:marBottom w:val="0"/>
              <w:divBdr>
                <w:top w:val="none" w:sz="0" w:space="0" w:color="auto"/>
                <w:left w:val="none" w:sz="0" w:space="0" w:color="auto"/>
                <w:bottom w:val="none" w:sz="0" w:space="0" w:color="auto"/>
                <w:right w:val="none" w:sz="0" w:space="0" w:color="auto"/>
              </w:divBdr>
              <w:divsChild>
                <w:div w:id="1858351214">
                  <w:marLeft w:val="0"/>
                  <w:marRight w:val="360"/>
                  <w:marTop w:val="0"/>
                  <w:marBottom w:val="0"/>
                  <w:divBdr>
                    <w:top w:val="none" w:sz="0" w:space="0" w:color="auto"/>
                    <w:left w:val="none" w:sz="0" w:space="0" w:color="auto"/>
                    <w:bottom w:val="none" w:sz="0" w:space="0" w:color="auto"/>
                    <w:right w:val="none" w:sz="0" w:space="0" w:color="auto"/>
                  </w:divBdr>
                </w:div>
                <w:div w:id="79721000">
                  <w:marLeft w:val="0"/>
                  <w:marRight w:val="0"/>
                  <w:marTop w:val="0"/>
                  <w:marBottom w:val="0"/>
                  <w:divBdr>
                    <w:top w:val="single" w:sz="6" w:space="6" w:color="CACCDF"/>
                    <w:left w:val="single" w:sz="6" w:space="6" w:color="CACCDF"/>
                    <w:bottom w:val="single" w:sz="6" w:space="6" w:color="CACCDF"/>
                    <w:right w:val="single" w:sz="6" w:space="6" w:color="CACCDF"/>
                  </w:divBdr>
                </w:div>
              </w:divsChild>
            </w:div>
          </w:divsChild>
        </w:div>
        <w:div w:id="1768579411">
          <w:marLeft w:val="0"/>
          <w:marRight w:val="0"/>
          <w:marTop w:val="0"/>
          <w:marBottom w:val="0"/>
          <w:divBdr>
            <w:top w:val="none" w:sz="0" w:space="0" w:color="auto"/>
            <w:left w:val="none" w:sz="0" w:space="0" w:color="auto"/>
            <w:bottom w:val="none" w:sz="0" w:space="0" w:color="auto"/>
            <w:right w:val="none" w:sz="0" w:space="0" w:color="auto"/>
          </w:divBdr>
          <w:divsChild>
            <w:div w:id="1386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03864">
      <w:bodyDiv w:val="1"/>
      <w:marLeft w:val="0"/>
      <w:marRight w:val="0"/>
      <w:marTop w:val="0"/>
      <w:marBottom w:val="0"/>
      <w:divBdr>
        <w:top w:val="none" w:sz="0" w:space="0" w:color="auto"/>
        <w:left w:val="none" w:sz="0" w:space="0" w:color="auto"/>
        <w:bottom w:val="none" w:sz="0" w:space="0" w:color="auto"/>
        <w:right w:val="none" w:sz="0" w:space="0" w:color="auto"/>
      </w:divBdr>
      <w:divsChild>
        <w:div w:id="1831360944">
          <w:marLeft w:val="0"/>
          <w:marRight w:val="0"/>
          <w:marTop w:val="0"/>
          <w:marBottom w:val="300"/>
          <w:divBdr>
            <w:top w:val="none" w:sz="0" w:space="0" w:color="auto"/>
            <w:left w:val="none" w:sz="0" w:space="0" w:color="auto"/>
            <w:bottom w:val="none" w:sz="0" w:space="0" w:color="auto"/>
            <w:right w:val="none" w:sz="0" w:space="0" w:color="auto"/>
          </w:divBdr>
        </w:div>
      </w:divsChild>
    </w:div>
    <w:div w:id="1675181406">
      <w:bodyDiv w:val="1"/>
      <w:marLeft w:val="0"/>
      <w:marRight w:val="0"/>
      <w:marTop w:val="0"/>
      <w:marBottom w:val="0"/>
      <w:divBdr>
        <w:top w:val="none" w:sz="0" w:space="0" w:color="auto"/>
        <w:left w:val="none" w:sz="0" w:space="0" w:color="auto"/>
        <w:bottom w:val="none" w:sz="0" w:space="0" w:color="auto"/>
        <w:right w:val="none" w:sz="0" w:space="0" w:color="auto"/>
      </w:divBdr>
      <w:divsChild>
        <w:div w:id="1076586275">
          <w:marLeft w:val="0"/>
          <w:marRight w:val="150"/>
          <w:marTop w:val="0"/>
          <w:marBottom w:val="75"/>
          <w:divBdr>
            <w:top w:val="none" w:sz="0" w:space="0" w:color="auto"/>
            <w:left w:val="none" w:sz="0" w:space="0" w:color="auto"/>
            <w:bottom w:val="none" w:sz="0" w:space="0" w:color="auto"/>
            <w:right w:val="none" w:sz="0" w:space="0" w:color="auto"/>
          </w:divBdr>
        </w:div>
        <w:div w:id="1094328056">
          <w:marLeft w:val="0"/>
          <w:marRight w:val="150"/>
          <w:marTop w:val="150"/>
          <w:marBottom w:val="150"/>
          <w:divBdr>
            <w:top w:val="none" w:sz="0" w:space="0" w:color="auto"/>
            <w:left w:val="none" w:sz="0" w:space="0" w:color="auto"/>
            <w:bottom w:val="none" w:sz="0" w:space="0" w:color="auto"/>
            <w:right w:val="none" w:sz="0" w:space="0" w:color="auto"/>
          </w:divBdr>
        </w:div>
        <w:div w:id="606043614">
          <w:marLeft w:val="0"/>
          <w:marRight w:val="150"/>
          <w:marTop w:val="0"/>
          <w:marBottom w:val="0"/>
          <w:divBdr>
            <w:top w:val="none" w:sz="0" w:space="0" w:color="auto"/>
            <w:left w:val="none" w:sz="0" w:space="0" w:color="auto"/>
            <w:bottom w:val="none" w:sz="0" w:space="0" w:color="auto"/>
            <w:right w:val="none" w:sz="0" w:space="0" w:color="auto"/>
          </w:divBdr>
        </w:div>
      </w:divsChild>
    </w:div>
    <w:div w:id="1675186168">
      <w:bodyDiv w:val="1"/>
      <w:marLeft w:val="0"/>
      <w:marRight w:val="0"/>
      <w:marTop w:val="0"/>
      <w:marBottom w:val="0"/>
      <w:divBdr>
        <w:top w:val="none" w:sz="0" w:space="0" w:color="auto"/>
        <w:left w:val="none" w:sz="0" w:space="0" w:color="auto"/>
        <w:bottom w:val="none" w:sz="0" w:space="0" w:color="auto"/>
        <w:right w:val="none" w:sz="0" w:space="0" w:color="auto"/>
      </w:divBdr>
      <w:divsChild>
        <w:div w:id="1595936091">
          <w:marLeft w:val="0"/>
          <w:marRight w:val="0"/>
          <w:marTop w:val="0"/>
          <w:marBottom w:val="0"/>
          <w:divBdr>
            <w:top w:val="none" w:sz="0" w:space="0" w:color="auto"/>
            <w:left w:val="none" w:sz="0" w:space="0" w:color="auto"/>
            <w:bottom w:val="none" w:sz="0" w:space="0" w:color="auto"/>
            <w:right w:val="none" w:sz="0" w:space="0" w:color="auto"/>
          </w:divBdr>
        </w:div>
      </w:divsChild>
    </w:div>
    <w:div w:id="1675524259">
      <w:bodyDiv w:val="1"/>
      <w:marLeft w:val="0"/>
      <w:marRight w:val="0"/>
      <w:marTop w:val="0"/>
      <w:marBottom w:val="0"/>
      <w:divBdr>
        <w:top w:val="none" w:sz="0" w:space="0" w:color="auto"/>
        <w:left w:val="none" w:sz="0" w:space="0" w:color="auto"/>
        <w:bottom w:val="none" w:sz="0" w:space="0" w:color="auto"/>
        <w:right w:val="none" w:sz="0" w:space="0" w:color="auto"/>
      </w:divBdr>
      <w:divsChild>
        <w:div w:id="1014264472">
          <w:marLeft w:val="0"/>
          <w:marRight w:val="0"/>
          <w:marTop w:val="0"/>
          <w:marBottom w:val="0"/>
          <w:divBdr>
            <w:top w:val="none" w:sz="0" w:space="0" w:color="auto"/>
            <w:left w:val="none" w:sz="0" w:space="0" w:color="auto"/>
            <w:bottom w:val="none" w:sz="0" w:space="0" w:color="auto"/>
            <w:right w:val="none" w:sz="0" w:space="0" w:color="auto"/>
          </w:divBdr>
          <w:divsChild>
            <w:div w:id="1710566862">
              <w:marLeft w:val="-225"/>
              <w:marRight w:val="-225"/>
              <w:marTop w:val="0"/>
              <w:marBottom w:val="0"/>
              <w:divBdr>
                <w:top w:val="none" w:sz="0" w:space="0" w:color="auto"/>
                <w:left w:val="none" w:sz="0" w:space="0" w:color="auto"/>
                <w:bottom w:val="none" w:sz="0" w:space="0" w:color="auto"/>
                <w:right w:val="none" w:sz="0" w:space="0" w:color="auto"/>
              </w:divBdr>
              <w:divsChild>
                <w:div w:id="1025668053">
                  <w:marLeft w:val="1750"/>
                  <w:marRight w:val="0"/>
                  <w:marTop w:val="0"/>
                  <w:marBottom w:val="0"/>
                  <w:divBdr>
                    <w:top w:val="none" w:sz="0" w:space="0" w:color="auto"/>
                    <w:left w:val="none" w:sz="0" w:space="0" w:color="auto"/>
                    <w:bottom w:val="none" w:sz="0" w:space="0" w:color="auto"/>
                    <w:right w:val="none" w:sz="0" w:space="0" w:color="auto"/>
                  </w:divBdr>
                  <w:divsChild>
                    <w:div w:id="1666008100">
                      <w:marLeft w:val="0"/>
                      <w:marRight w:val="0"/>
                      <w:marTop w:val="0"/>
                      <w:marBottom w:val="0"/>
                      <w:divBdr>
                        <w:top w:val="none" w:sz="0" w:space="0" w:color="auto"/>
                        <w:left w:val="none" w:sz="0" w:space="0" w:color="auto"/>
                        <w:bottom w:val="none" w:sz="0" w:space="0" w:color="auto"/>
                        <w:right w:val="none" w:sz="0" w:space="0" w:color="auto"/>
                      </w:divBdr>
                      <w:divsChild>
                        <w:div w:id="21459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804731">
          <w:marLeft w:val="1750"/>
          <w:marRight w:val="0"/>
          <w:marTop w:val="0"/>
          <w:marBottom w:val="0"/>
          <w:divBdr>
            <w:top w:val="none" w:sz="0" w:space="0" w:color="auto"/>
            <w:left w:val="none" w:sz="0" w:space="0" w:color="auto"/>
            <w:bottom w:val="none" w:sz="0" w:space="0" w:color="auto"/>
            <w:right w:val="none" w:sz="0" w:space="0" w:color="auto"/>
          </w:divBdr>
          <w:divsChild>
            <w:div w:id="12190922">
              <w:marLeft w:val="0"/>
              <w:marRight w:val="0"/>
              <w:marTop w:val="0"/>
              <w:marBottom w:val="0"/>
              <w:divBdr>
                <w:top w:val="none" w:sz="0" w:space="0" w:color="auto"/>
                <w:left w:val="none" w:sz="0" w:space="0" w:color="auto"/>
                <w:bottom w:val="none" w:sz="0" w:space="0" w:color="auto"/>
                <w:right w:val="none" w:sz="0" w:space="0" w:color="auto"/>
              </w:divBdr>
              <w:divsChild>
                <w:div w:id="1611742424">
                  <w:marLeft w:val="0"/>
                  <w:marRight w:val="0"/>
                  <w:marTop w:val="0"/>
                  <w:marBottom w:val="0"/>
                  <w:divBdr>
                    <w:top w:val="none" w:sz="0" w:space="0" w:color="auto"/>
                    <w:left w:val="none" w:sz="0" w:space="0" w:color="auto"/>
                    <w:bottom w:val="none" w:sz="0" w:space="0" w:color="auto"/>
                    <w:right w:val="none" w:sz="0" w:space="0" w:color="auto"/>
                  </w:divBdr>
                </w:div>
                <w:div w:id="1154680311">
                  <w:marLeft w:val="0"/>
                  <w:marRight w:val="0"/>
                  <w:marTop w:val="300"/>
                  <w:marBottom w:val="300"/>
                  <w:divBdr>
                    <w:top w:val="none" w:sz="0" w:space="0" w:color="auto"/>
                    <w:left w:val="none" w:sz="0" w:space="0" w:color="auto"/>
                    <w:bottom w:val="none" w:sz="0" w:space="0" w:color="auto"/>
                    <w:right w:val="none" w:sz="0" w:space="0" w:color="auto"/>
                  </w:divBdr>
                </w:div>
                <w:div w:id="1503005572">
                  <w:marLeft w:val="0"/>
                  <w:marRight w:val="0"/>
                  <w:marTop w:val="0"/>
                  <w:marBottom w:val="0"/>
                  <w:divBdr>
                    <w:top w:val="none" w:sz="0" w:space="0" w:color="auto"/>
                    <w:left w:val="none" w:sz="0" w:space="0" w:color="auto"/>
                    <w:bottom w:val="none" w:sz="0" w:space="0" w:color="auto"/>
                    <w:right w:val="none" w:sz="0" w:space="0" w:color="auto"/>
                  </w:divBdr>
                  <w:divsChild>
                    <w:div w:id="1111818572">
                      <w:marLeft w:val="0"/>
                      <w:marRight w:val="0"/>
                      <w:marTop w:val="300"/>
                      <w:marBottom w:val="450"/>
                      <w:divBdr>
                        <w:top w:val="none" w:sz="0" w:space="0" w:color="auto"/>
                        <w:left w:val="none" w:sz="0" w:space="0" w:color="auto"/>
                        <w:bottom w:val="none" w:sz="0" w:space="0" w:color="auto"/>
                        <w:right w:val="none" w:sz="0" w:space="0" w:color="auto"/>
                      </w:divBdr>
                      <w:divsChild>
                        <w:div w:id="64962606">
                          <w:marLeft w:val="0"/>
                          <w:marRight w:val="0"/>
                          <w:marTop w:val="0"/>
                          <w:marBottom w:val="0"/>
                          <w:divBdr>
                            <w:top w:val="none" w:sz="0" w:space="0" w:color="auto"/>
                            <w:left w:val="none" w:sz="0" w:space="0" w:color="auto"/>
                            <w:bottom w:val="none" w:sz="0" w:space="0" w:color="auto"/>
                            <w:right w:val="none" w:sz="0" w:space="0" w:color="auto"/>
                          </w:divBdr>
                          <w:divsChild>
                            <w:div w:id="296379723">
                              <w:marLeft w:val="0"/>
                              <w:marRight w:val="0"/>
                              <w:marTop w:val="0"/>
                              <w:marBottom w:val="0"/>
                              <w:divBdr>
                                <w:top w:val="none" w:sz="0" w:space="0" w:color="auto"/>
                                <w:left w:val="none" w:sz="0" w:space="0" w:color="auto"/>
                                <w:bottom w:val="none" w:sz="0" w:space="0" w:color="auto"/>
                                <w:right w:val="none" w:sz="0" w:space="0" w:color="auto"/>
                              </w:divBdr>
                              <w:divsChild>
                                <w:div w:id="333807202">
                                  <w:marLeft w:val="0"/>
                                  <w:marRight w:val="0"/>
                                  <w:marTop w:val="0"/>
                                  <w:marBottom w:val="0"/>
                                  <w:divBdr>
                                    <w:top w:val="none" w:sz="0" w:space="0" w:color="auto"/>
                                    <w:left w:val="none" w:sz="0" w:space="0" w:color="auto"/>
                                    <w:bottom w:val="none" w:sz="0" w:space="0" w:color="auto"/>
                                    <w:right w:val="none" w:sz="0" w:space="0" w:color="auto"/>
                                  </w:divBdr>
                                  <w:divsChild>
                                    <w:div w:id="147213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66079">
                  <w:marLeft w:val="0"/>
                  <w:marRight w:val="0"/>
                  <w:marTop w:val="0"/>
                  <w:marBottom w:val="0"/>
                  <w:divBdr>
                    <w:top w:val="none" w:sz="0" w:space="0" w:color="auto"/>
                    <w:left w:val="none" w:sz="0" w:space="0" w:color="auto"/>
                    <w:bottom w:val="none" w:sz="0" w:space="0" w:color="auto"/>
                    <w:right w:val="none" w:sz="0" w:space="0" w:color="auto"/>
                  </w:divBdr>
                  <w:divsChild>
                    <w:div w:id="1488399751">
                      <w:blockQuote w:val="1"/>
                      <w:marLeft w:val="0"/>
                      <w:marRight w:val="0"/>
                      <w:marTop w:val="465"/>
                      <w:marBottom w:val="525"/>
                      <w:divBdr>
                        <w:top w:val="none" w:sz="0" w:space="0" w:color="auto"/>
                        <w:left w:val="none" w:sz="0" w:space="0" w:color="auto"/>
                        <w:bottom w:val="none" w:sz="0" w:space="0" w:color="auto"/>
                        <w:right w:val="none" w:sz="0" w:space="0" w:color="auto"/>
                      </w:divBdr>
                    </w:div>
                    <w:div w:id="60365657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1675838523">
      <w:bodyDiv w:val="1"/>
      <w:marLeft w:val="0"/>
      <w:marRight w:val="0"/>
      <w:marTop w:val="0"/>
      <w:marBottom w:val="0"/>
      <w:divBdr>
        <w:top w:val="none" w:sz="0" w:space="0" w:color="auto"/>
        <w:left w:val="none" w:sz="0" w:space="0" w:color="auto"/>
        <w:bottom w:val="none" w:sz="0" w:space="0" w:color="auto"/>
        <w:right w:val="none" w:sz="0" w:space="0" w:color="auto"/>
      </w:divBdr>
      <w:divsChild>
        <w:div w:id="94833697">
          <w:marLeft w:val="0"/>
          <w:marRight w:val="150"/>
          <w:marTop w:val="0"/>
          <w:marBottom w:val="75"/>
          <w:divBdr>
            <w:top w:val="none" w:sz="0" w:space="0" w:color="auto"/>
            <w:left w:val="none" w:sz="0" w:space="0" w:color="auto"/>
            <w:bottom w:val="none" w:sz="0" w:space="0" w:color="auto"/>
            <w:right w:val="none" w:sz="0" w:space="0" w:color="auto"/>
          </w:divBdr>
        </w:div>
        <w:div w:id="1659578226">
          <w:marLeft w:val="0"/>
          <w:marRight w:val="150"/>
          <w:marTop w:val="150"/>
          <w:marBottom w:val="150"/>
          <w:divBdr>
            <w:top w:val="none" w:sz="0" w:space="0" w:color="auto"/>
            <w:left w:val="none" w:sz="0" w:space="0" w:color="auto"/>
            <w:bottom w:val="none" w:sz="0" w:space="0" w:color="auto"/>
            <w:right w:val="none" w:sz="0" w:space="0" w:color="auto"/>
          </w:divBdr>
        </w:div>
        <w:div w:id="1191527011">
          <w:marLeft w:val="0"/>
          <w:marRight w:val="150"/>
          <w:marTop w:val="0"/>
          <w:marBottom w:val="0"/>
          <w:divBdr>
            <w:top w:val="none" w:sz="0" w:space="0" w:color="auto"/>
            <w:left w:val="none" w:sz="0" w:space="0" w:color="auto"/>
            <w:bottom w:val="none" w:sz="0" w:space="0" w:color="auto"/>
            <w:right w:val="none" w:sz="0" w:space="0" w:color="auto"/>
          </w:divBdr>
        </w:div>
      </w:divsChild>
    </w:div>
    <w:div w:id="1676299196">
      <w:bodyDiv w:val="1"/>
      <w:marLeft w:val="0"/>
      <w:marRight w:val="0"/>
      <w:marTop w:val="0"/>
      <w:marBottom w:val="0"/>
      <w:divBdr>
        <w:top w:val="none" w:sz="0" w:space="0" w:color="auto"/>
        <w:left w:val="none" w:sz="0" w:space="0" w:color="auto"/>
        <w:bottom w:val="none" w:sz="0" w:space="0" w:color="auto"/>
        <w:right w:val="none" w:sz="0" w:space="0" w:color="auto"/>
      </w:divBdr>
      <w:divsChild>
        <w:div w:id="1849176174">
          <w:marLeft w:val="0"/>
          <w:marRight w:val="0"/>
          <w:marTop w:val="0"/>
          <w:marBottom w:val="75"/>
          <w:divBdr>
            <w:top w:val="none" w:sz="0" w:space="0" w:color="auto"/>
            <w:left w:val="none" w:sz="0" w:space="0" w:color="auto"/>
            <w:bottom w:val="none" w:sz="0" w:space="0" w:color="auto"/>
            <w:right w:val="none" w:sz="0" w:space="0" w:color="auto"/>
          </w:divBdr>
        </w:div>
        <w:div w:id="214493019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6614497">
      <w:bodyDiv w:val="1"/>
      <w:marLeft w:val="0"/>
      <w:marRight w:val="0"/>
      <w:marTop w:val="0"/>
      <w:marBottom w:val="0"/>
      <w:divBdr>
        <w:top w:val="none" w:sz="0" w:space="0" w:color="auto"/>
        <w:left w:val="none" w:sz="0" w:space="0" w:color="auto"/>
        <w:bottom w:val="none" w:sz="0" w:space="0" w:color="auto"/>
        <w:right w:val="none" w:sz="0" w:space="0" w:color="auto"/>
      </w:divBdr>
      <w:divsChild>
        <w:div w:id="215552210">
          <w:marLeft w:val="0"/>
          <w:marRight w:val="0"/>
          <w:marTop w:val="0"/>
          <w:marBottom w:val="75"/>
          <w:divBdr>
            <w:top w:val="none" w:sz="0" w:space="0" w:color="auto"/>
            <w:left w:val="none" w:sz="0" w:space="0" w:color="auto"/>
            <w:bottom w:val="none" w:sz="0" w:space="0" w:color="auto"/>
            <w:right w:val="none" w:sz="0" w:space="0" w:color="auto"/>
          </w:divBdr>
        </w:div>
        <w:div w:id="16852034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7683289">
      <w:bodyDiv w:val="1"/>
      <w:marLeft w:val="0"/>
      <w:marRight w:val="0"/>
      <w:marTop w:val="0"/>
      <w:marBottom w:val="0"/>
      <w:divBdr>
        <w:top w:val="none" w:sz="0" w:space="0" w:color="auto"/>
        <w:left w:val="none" w:sz="0" w:space="0" w:color="auto"/>
        <w:bottom w:val="none" w:sz="0" w:space="0" w:color="auto"/>
        <w:right w:val="none" w:sz="0" w:space="0" w:color="auto"/>
      </w:divBdr>
      <w:divsChild>
        <w:div w:id="1272784298">
          <w:marLeft w:val="0"/>
          <w:marRight w:val="0"/>
          <w:marTop w:val="0"/>
          <w:marBottom w:val="150"/>
          <w:divBdr>
            <w:top w:val="none" w:sz="0" w:space="0" w:color="auto"/>
            <w:left w:val="none" w:sz="0" w:space="0" w:color="auto"/>
            <w:bottom w:val="none" w:sz="0" w:space="0" w:color="auto"/>
            <w:right w:val="none" w:sz="0" w:space="0" w:color="auto"/>
          </w:divBdr>
          <w:divsChild>
            <w:div w:id="1311599199">
              <w:marLeft w:val="0"/>
              <w:marRight w:val="0"/>
              <w:marTop w:val="0"/>
              <w:marBottom w:val="0"/>
              <w:divBdr>
                <w:top w:val="none" w:sz="0" w:space="0" w:color="auto"/>
                <w:left w:val="none" w:sz="0" w:space="0" w:color="auto"/>
                <w:bottom w:val="none" w:sz="0" w:space="0" w:color="auto"/>
                <w:right w:val="none" w:sz="0" w:space="0" w:color="auto"/>
              </w:divBdr>
              <w:divsChild>
                <w:div w:id="657269196">
                  <w:marLeft w:val="0"/>
                  <w:marRight w:val="150"/>
                  <w:marTop w:val="0"/>
                  <w:marBottom w:val="0"/>
                  <w:divBdr>
                    <w:top w:val="none" w:sz="0" w:space="0" w:color="auto"/>
                    <w:left w:val="none" w:sz="0" w:space="0" w:color="auto"/>
                    <w:bottom w:val="none" w:sz="0" w:space="0" w:color="auto"/>
                    <w:right w:val="none" w:sz="0" w:space="0" w:color="auto"/>
                  </w:divBdr>
                </w:div>
                <w:div w:id="563100685">
                  <w:marLeft w:val="0"/>
                  <w:marRight w:val="150"/>
                  <w:marTop w:val="0"/>
                  <w:marBottom w:val="0"/>
                  <w:divBdr>
                    <w:top w:val="none" w:sz="0" w:space="0" w:color="auto"/>
                    <w:left w:val="none" w:sz="0" w:space="0" w:color="auto"/>
                    <w:bottom w:val="none" w:sz="0" w:space="0" w:color="auto"/>
                    <w:right w:val="none" w:sz="0" w:space="0" w:color="auto"/>
                  </w:divBdr>
                </w:div>
              </w:divsChild>
            </w:div>
            <w:div w:id="1565870507">
              <w:marLeft w:val="0"/>
              <w:marRight w:val="0"/>
              <w:marTop w:val="0"/>
              <w:marBottom w:val="0"/>
              <w:divBdr>
                <w:top w:val="none" w:sz="0" w:space="0" w:color="auto"/>
                <w:left w:val="none" w:sz="0" w:space="0" w:color="auto"/>
                <w:bottom w:val="none" w:sz="0" w:space="0" w:color="auto"/>
                <w:right w:val="none" w:sz="0" w:space="0" w:color="auto"/>
              </w:divBdr>
              <w:divsChild>
                <w:div w:id="923614788">
                  <w:marLeft w:val="0"/>
                  <w:marRight w:val="0"/>
                  <w:marTop w:val="0"/>
                  <w:marBottom w:val="0"/>
                  <w:divBdr>
                    <w:top w:val="none" w:sz="0" w:space="0" w:color="auto"/>
                    <w:left w:val="none" w:sz="0" w:space="0" w:color="auto"/>
                    <w:bottom w:val="none" w:sz="0" w:space="0" w:color="auto"/>
                    <w:right w:val="none" w:sz="0" w:space="0" w:color="auto"/>
                  </w:divBdr>
                  <w:divsChild>
                    <w:div w:id="421684564">
                      <w:marLeft w:val="0"/>
                      <w:marRight w:val="0"/>
                      <w:marTop w:val="0"/>
                      <w:marBottom w:val="0"/>
                      <w:divBdr>
                        <w:top w:val="none" w:sz="0" w:space="0" w:color="auto"/>
                        <w:left w:val="none" w:sz="0" w:space="0" w:color="auto"/>
                        <w:bottom w:val="none" w:sz="0" w:space="0" w:color="auto"/>
                        <w:right w:val="none" w:sz="0" w:space="0" w:color="auto"/>
                      </w:divBdr>
                      <w:divsChild>
                        <w:div w:id="1544245137">
                          <w:marLeft w:val="0"/>
                          <w:marRight w:val="0"/>
                          <w:marTop w:val="0"/>
                          <w:marBottom w:val="0"/>
                          <w:divBdr>
                            <w:top w:val="none" w:sz="0" w:space="0" w:color="auto"/>
                            <w:left w:val="none" w:sz="0" w:space="0" w:color="auto"/>
                            <w:bottom w:val="none" w:sz="0" w:space="0" w:color="auto"/>
                            <w:right w:val="none" w:sz="0" w:space="0" w:color="auto"/>
                          </w:divBdr>
                        </w:div>
                      </w:divsChild>
                    </w:div>
                    <w:div w:id="1818452916">
                      <w:marLeft w:val="0"/>
                      <w:marRight w:val="135"/>
                      <w:marTop w:val="0"/>
                      <w:marBottom w:val="0"/>
                      <w:divBdr>
                        <w:top w:val="none" w:sz="0" w:space="0" w:color="auto"/>
                        <w:left w:val="none" w:sz="0" w:space="0" w:color="auto"/>
                        <w:bottom w:val="none" w:sz="0" w:space="0" w:color="auto"/>
                        <w:right w:val="none" w:sz="0" w:space="0" w:color="auto"/>
                      </w:divBdr>
                    </w:div>
                    <w:div w:id="1116369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68240">
          <w:marLeft w:val="0"/>
          <w:marRight w:val="0"/>
          <w:marTop w:val="0"/>
          <w:marBottom w:val="0"/>
          <w:divBdr>
            <w:top w:val="none" w:sz="0" w:space="0" w:color="auto"/>
            <w:left w:val="none" w:sz="0" w:space="0" w:color="auto"/>
            <w:bottom w:val="none" w:sz="0" w:space="0" w:color="auto"/>
            <w:right w:val="none" w:sz="0" w:space="0" w:color="auto"/>
          </w:divBdr>
          <w:divsChild>
            <w:div w:id="679166154">
              <w:marLeft w:val="0"/>
              <w:marRight w:val="0"/>
              <w:marTop w:val="0"/>
              <w:marBottom w:val="0"/>
              <w:divBdr>
                <w:top w:val="none" w:sz="0" w:space="0" w:color="auto"/>
                <w:left w:val="none" w:sz="0" w:space="0" w:color="auto"/>
                <w:bottom w:val="none" w:sz="0" w:space="0" w:color="auto"/>
                <w:right w:val="none" w:sz="0" w:space="0" w:color="auto"/>
              </w:divBdr>
              <w:divsChild>
                <w:div w:id="2112628122">
                  <w:marLeft w:val="0"/>
                  <w:marRight w:val="0"/>
                  <w:marTop w:val="0"/>
                  <w:marBottom w:val="0"/>
                  <w:divBdr>
                    <w:top w:val="none" w:sz="0" w:space="0" w:color="auto"/>
                    <w:left w:val="none" w:sz="0" w:space="0" w:color="auto"/>
                    <w:bottom w:val="none" w:sz="0" w:space="0" w:color="auto"/>
                    <w:right w:val="none" w:sz="0" w:space="0" w:color="auto"/>
                  </w:divBdr>
                </w:div>
              </w:divsChild>
            </w:div>
            <w:div w:id="520516042">
              <w:marLeft w:val="0"/>
              <w:marRight w:val="0"/>
              <w:marTop w:val="375"/>
              <w:marBottom w:val="0"/>
              <w:divBdr>
                <w:top w:val="none" w:sz="0" w:space="0" w:color="auto"/>
                <w:left w:val="none" w:sz="0" w:space="0" w:color="auto"/>
                <w:bottom w:val="none" w:sz="0" w:space="0" w:color="auto"/>
                <w:right w:val="none" w:sz="0" w:space="0" w:color="auto"/>
              </w:divBdr>
              <w:divsChild>
                <w:div w:id="776676405">
                  <w:marLeft w:val="0"/>
                  <w:marRight w:val="0"/>
                  <w:marTop w:val="0"/>
                  <w:marBottom w:val="0"/>
                  <w:divBdr>
                    <w:top w:val="none" w:sz="0" w:space="0" w:color="auto"/>
                    <w:left w:val="none" w:sz="0" w:space="0" w:color="auto"/>
                    <w:bottom w:val="none" w:sz="0" w:space="0" w:color="auto"/>
                    <w:right w:val="none" w:sz="0" w:space="0" w:color="auto"/>
                  </w:divBdr>
                  <w:divsChild>
                    <w:div w:id="6303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53430">
              <w:marLeft w:val="0"/>
              <w:marRight w:val="0"/>
              <w:marTop w:val="375"/>
              <w:marBottom w:val="0"/>
              <w:divBdr>
                <w:top w:val="none" w:sz="0" w:space="0" w:color="auto"/>
                <w:left w:val="none" w:sz="0" w:space="0" w:color="auto"/>
                <w:bottom w:val="none" w:sz="0" w:space="0" w:color="auto"/>
                <w:right w:val="none" w:sz="0" w:space="0" w:color="auto"/>
              </w:divBdr>
              <w:divsChild>
                <w:div w:id="2118795925">
                  <w:marLeft w:val="0"/>
                  <w:marRight w:val="0"/>
                  <w:marTop w:val="0"/>
                  <w:marBottom w:val="0"/>
                  <w:divBdr>
                    <w:top w:val="none" w:sz="0" w:space="0" w:color="auto"/>
                    <w:left w:val="none" w:sz="0" w:space="0" w:color="auto"/>
                    <w:bottom w:val="none" w:sz="0" w:space="0" w:color="auto"/>
                    <w:right w:val="none" w:sz="0" w:space="0" w:color="auto"/>
                  </w:divBdr>
                </w:div>
              </w:divsChild>
            </w:div>
            <w:div w:id="52698617">
              <w:marLeft w:val="0"/>
              <w:marRight w:val="0"/>
              <w:marTop w:val="225"/>
              <w:marBottom w:val="0"/>
              <w:divBdr>
                <w:top w:val="none" w:sz="0" w:space="0" w:color="auto"/>
                <w:left w:val="none" w:sz="0" w:space="0" w:color="auto"/>
                <w:bottom w:val="none" w:sz="0" w:space="0" w:color="auto"/>
                <w:right w:val="none" w:sz="0" w:space="0" w:color="auto"/>
              </w:divBdr>
              <w:divsChild>
                <w:div w:id="179666155">
                  <w:marLeft w:val="0"/>
                  <w:marRight w:val="0"/>
                  <w:marTop w:val="0"/>
                  <w:marBottom w:val="0"/>
                  <w:divBdr>
                    <w:top w:val="none" w:sz="0" w:space="0" w:color="auto"/>
                    <w:left w:val="none" w:sz="0" w:space="0" w:color="auto"/>
                    <w:bottom w:val="none" w:sz="0" w:space="0" w:color="auto"/>
                    <w:right w:val="none" w:sz="0" w:space="0" w:color="auto"/>
                  </w:divBdr>
                </w:div>
              </w:divsChild>
            </w:div>
            <w:div w:id="1074812388">
              <w:marLeft w:val="0"/>
              <w:marRight w:val="0"/>
              <w:marTop w:val="225"/>
              <w:marBottom w:val="0"/>
              <w:divBdr>
                <w:top w:val="none" w:sz="0" w:space="0" w:color="auto"/>
                <w:left w:val="none" w:sz="0" w:space="0" w:color="auto"/>
                <w:bottom w:val="none" w:sz="0" w:space="0" w:color="auto"/>
                <w:right w:val="none" w:sz="0" w:space="0" w:color="auto"/>
              </w:divBdr>
              <w:divsChild>
                <w:div w:id="17611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89488">
      <w:bodyDiv w:val="1"/>
      <w:marLeft w:val="0"/>
      <w:marRight w:val="0"/>
      <w:marTop w:val="0"/>
      <w:marBottom w:val="0"/>
      <w:divBdr>
        <w:top w:val="none" w:sz="0" w:space="0" w:color="auto"/>
        <w:left w:val="none" w:sz="0" w:space="0" w:color="auto"/>
        <w:bottom w:val="none" w:sz="0" w:space="0" w:color="auto"/>
        <w:right w:val="none" w:sz="0" w:space="0" w:color="auto"/>
      </w:divBdr>
      <w:divsChild>
        <w:div w:id="25564334">
          <w:marLeft w:val="0"/>
          <w:marRight w:val="0"/>
          <w:marTop w:val="0"/>
          <w:marBottom w:val="75"/>
          <w:divBdr>
            <w:top w:val="none" w:sz="0" w:space="0" w:color="auto"/>
            <w:left w:val="none" w:sz="0" w:space="0" w:color="auto"/>
            <w:bottom w:val="none" w:sz="0" w:space="0" w:color="auto"/>
            <w:right w:val="none" w:sz="0" w:space="0" w:color="auto"/>
          </w:divBdr>
        </w:div>
      </w:divsChild>
    </w:div>
    <w:div w:id="1678578717">
      <w:bodyDiv w:val="1"/>
      <w:marLeft w:val="0"/>
      <w:marRight w:val="0"/>
      <w:marTop w:val="0"/>
      <w:marBottom w:val="0"/>
      <w:divBdr>
        <w:top w:val="none" w:sz="0" w:space="0" w:color="auto"/>
        <w:left w:val="none" w:sz="0" w:space="0" w:color="auto"/>
        <w:bottom w:val="none" w:sz="0" w:space="0" w:color="auto"/>
        <w:right w:val="none" w:sz="0" w:space="0" w:color="auto"/>
      </w:divBdr>
      <w:divsChild>
        <w:div w:id="1903516424">
          <w:marLeft w:val="0"/>
          <w:marRight w:val="150"/>
          <w:marTop w:val="0"/>
          <w:marBottom w:val="75"/>
          <w:divBdr>
            <w:top w:val="none" w:sz="0" w:space="0" w:color="auto"/>
            <w:left w:val="none" w:sz="0" w:space="0" w:color="auto"/>
            <w:bottom w:val="none" w:sz="0" w:space="0" w:color="auto"/>
            <w:right w:val="none" w:sz="0" w:space="0" w:color="auto"/>
          </w:divBdr>
        </w:div>
        <w:div w:id="2011903434">
          <w:marLeft w:val="0"/>
          <w:marRight w:val="150"/>
          <w:marTop w:val="150"/>
          <w:marBottom w:val="150"/>
          <w:divBdr>
            <w:top w:val="none" w:sz="0" w:space="0" w:color="auto"/>
            <w:left w:val="none" w:sz="0" w:space="0" w:color="auto"/>
            <w:bottom w:val="none" w:sz="0" w:space="0" w:color="auto"/>
            <w:right w:val="none" w:sz="0" w:space="0" w:color="auto"/>
          </w:divBdr>
        </w:div>
        <w:div w:id="546143383">
          <w:marLeft w:val="0"/>
          <w:marRight w:val="150"/>
          <w:marTop w:val="0"/>
          <w:marBottom w:val="0"/>
          <w:divBdr>
            <w:top w:val="none" w:sz="0" w:space="0" w:color="auto"/>
            <w:left w:val="none" w:sz="0" w:space="0" w:color="auto"/>
            <w:bottom w:val="none" w:sz="0" w:space="0" w:color="auto"/>
            <w:right w:val="none" w:sz="0" w:space="0" w:color="auto"/>
          </w:divBdr>
        </w:div>
      </w:divsChild>
    </w:div>
    <w:div w:id="1678651197">
      <w:bodyDiv w:val="1"/>
      <w:marLeft w:val="0"/>
      <w:marRight w:val="0"/>
      <w:marTop w:val="0"/>
      <w:marBottom w:val="0"/>
      <w:divBdr>
        <w:top w:val="none" w:sz="0" w:space="0" w:color="auto"/>
        <w:left w:val="none" w:sz="0" w:space="0" w:color="auto"/>
        <w:bottom w:val="none" w:sz="0" w:space="0" w:color="auto"/>
        <w:right w:val="none" w:sz="0" w:space="0" w:color="auto"/>
      </w:divBdr>
      <w:divsChild>
        <w:div w:id="1215655533">
          <w:marLeft w:val="0"/>
          <w:marRight w:val="0"/>
          <w:marTop w:val="0"/>
          <w:marBottom w:val="300"/>
          <w:divBdr>
            <w:top w:val="none" w:sz="0" w:space="0" w:color="auto"/>
            <w:left w:val="none" w:sz="0" w:space="0" w:color="auto"/>
            <w:bottom w:val="none" w:sz="0" w:space="0" w:color="auto"/>
            <w:right w:val="none" w:sz="0" w:space="0" w:color="auto"/>
          </w:divBdr>
        </w:div>
      </w:divsChild>
    </w:div>
    <w:div w:id="1679885339">
      <w:bodyDiv w:val="1"/>
      <w:marLeft w:val="0"/>
      <w:marRight w:val="0"/>
      <w:marTop w:val="0"/>
      <w:marBottom w:val="0"/>
      <w:divBdr>
        <w:top w:val="none" w:sz="0" w:space="0" w:color="auto"/>
        <w:left w:val="none" w:sz="0" w:space="0" w:color="auto"/>
        <w:bottom w:val="none" w:sz="0" w:space="0" w:color="auto"/>
        <w:right w:val="none" w:sz="0" w:space="0" w:color="auto"/>
      </w:divBdr>
      <w:divsChild>
        <w:div w:id="174002451">
          <w:marLeft w:val="0"/>
          <w:marRight w:val="0"/>
          <w:marTop w:val="0"/>
          <w:marBottom w:val="0"/>
          <w:divBdr>
            <w:top w:val="none" w:sz="0" w:space="0" w:color="auto"/>
            <w:left w:val="none" w:sz="0" w:space="0" w:color="auto"/>
            <w:bottom w:val="none" w:sz="0" w:space="0" w:color="auto"/>
            <w:right w:val="none" w:sz="0" w:space="0" w:color="auto"/>
          </w:divBdr>
        </w:div>
        <w:div w:id="583027151">
          <w:marLeft w:val="0"/>
          <w:marRight w:val="0"/>
          <w:marTop w:val="300"/>
          <w:marBottom w:val="300"/>
          <w:divBdr>
            <w:top w:val="none" w:sz="0" w:space="0" w:color="auto"/>
            <w:left w:val="none" w:sz="0" w:space="0" w:color="auto"/>
            <w:bottom w:val="none" w:sz="0" w:space="0" w:color="auto"/>
            <w:right w:val="none" w:sz="0" w:space="0" w:color="auto"/>
          </w:divBdr>
        </w:div>
        <w:div w:id="508376073">
          <w:marLeft w:val="0"/>
          <w:marRight w:val="0"/>
          <w:marTop w:val="0"/>
          <w:marBottom w:val="0"/>
          <w:divBdr>
            <w:top w:val="none" w:sz="0" w:space="0" w:color="auto"/>
            <w:left w:val="none" w:sz="0" w:space="0" w:color="auto"/>
            <w:bottom w:val="none" w:sz="0" w:space="0" w:color="auto"/>
            <w:right w:val="none" w:sz="0" w:space="0" w:color="auto"/>
          </w:divBdr>
          <w:divsChild>
            <w:div w:id="1847405935">
              <w:marLeft w:val="0"/>
              <w:marRight w:val="0"/>
              <w:marTop w:val="300"/>
              <w:marBottom w:val="450"/>
              <w:divBdr>
                <w:top w:val="none" w:sz="0" w:space="0" w:color="auto"/>
                <w:left w:val="none" w:sz="0" w:space="0" w:color="auto"/>
                <w:bottom w:val="none" w:sz="0" w:space="0" w:color="auto"/>
                <w:right w:val="none" w:sz="0" w:space="0" w:color="auto"/>
              </w:divBdr>
              <w:divsChild>
                <w:div w:id="952328295">
                  <w:marLeft w:val="0"/>
                  <w:marRight w:val="0"/>
                  <w:marTop w:val="0"/>
                  <w:marBottom w:val="0"/>
                  <w:divBdr>
                    <w:top w:val="none" w:sz="0" w:space="0" w:color="auto"/>
                    <w:left w:val="none" w:sz="0" w:space="0" w:color="auto"/>
                    <w:bottom w:val="none" w:sz="0" w:space="0" w:color="auto"/>
                    <w:right w:val="none" w:sz="0" w:space="0" w:color="auto"/>
                  </w:divBdr>
                  <w:divsChild>
                    <w:div w:id="1529876035">
                      <w:marLeft w:val="0"/>
                      <w:marRight w:val="0"/>
                      <w:marTop w:val="0"/>
                      <w:marBottom w:val="0"/>
                      <w:divBdr>
                        <w:top w:val="none" w:sz="0" w:space="0" w:color="auto"/>
                        <w:left w:val="none" w:sz="0" w:space="0" w:color="auto"/>
                        <w:bottom w:val="none" w:sz="0" w:space="0" w:color="auto"/>
                        <w:right w:val="none" w:sz="0" w:space="0" w:color="auto"/>
                      </w:divBdr>
                      <w:divsChild>
                        <w:div w:id="123430665">
                          <w:marLeft w:val="0"/>
                          <w:marRight w:val="0"/>
                          <w:marTop w:val="0"/>
                          <w:marBottom w:val="0"/>
                          <w:divBdr>
                            <w:top w:val="none" w:sz="0" w:space="0" w:color="auto"/>
                            <w:left w:val="none" w:sz="0" w:space="0" w:color="auto"/>
                            <w:bottom w:val="none" w:sz="0" w:space="0" w:color="auto"/>
                            <w:right w:val="none" w:sz="0" w:space="0" w:color="auto"/>
                          </w:divBdr>
                          <w:divsChild>
                            <w:div w:id="690033322">
                              <w:marLeft w:val="0"/>
                              <w:marRight w:val="0"/>
                              <w:marTop w:val="0"/>
                              <w:marBottom w:val="0"/>
                              <w:divBdr>
                                <w:top w:val="none" w:sz="0" w:space="0" w:color="auto"/>
                                <w:left w:val="none" w:sz="0" w:space="0" w:color="auto"/>
                                <w:bottom w:val="none" w:sz="0" w:space="0" w:color="auto"/>
                                <w:right w:val="none" w:sz="0" w:space="0" w:color="auto"/>
                              </w:divBdr>
                              <w:divsChild>
                                <w:div w:id="596715223">
                                  <w:marLeft w:val="0"/>
                                  <w:marRight w:val="0"/>
                                  <w:marTop w:val="0"/>
                                  <w:marBottom w:val="0"/>
                                  <w:divBdr>
                                    <w:top w:val="none" w:sz="0" w:space="0" w:color="auto"/>
                                    <w:left w:val="none" w:sz="0" w:space="0" w:color="auto"/>
                                    <w:bottom w:val="none" w:sz="0" w:space="0" w:color="auto"/>
                                    <w:right w:val="none" w:sz="0" w:space="0" w:color="auto"/>
                                  </w:divBdr>
                                  <w:divsChild>
                                    <w:div w:id="45102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382414">
          <w:marLeft w:val="0"/>
          <w:marRight w:val="0"/>
          <w:marTop w:val="0"/>
          <w:marBottom w:val="0"/>
          <w:divBdr>
            <w:top w:val="none" w:sz="0" w:space="0" w:color="auto"/>
            <w:left w:val="none" w:sz="0" w:space="0" w:color="auto"/>
            <w:bottom w:val="none" w:sz="0" w:space="0" w:color="auto"/>
            <w:right w:val="none" w:sz="0" w:space="0" w:color="auto"/>
          </w:divBdr>
        </w:div>
      </w:divsChild>
    </w:div>
    <w:div w:id="1680427230">
      <w:bodyDiv w:val="1"/>
      <w:marLeft w:val="0"/>
      <w:marRight w:val="0"/>
      <w:marTop w:val="0"/>
      <w:marBottom w:val="0"/>
      <w:divBdr>
        <w:top w:val="none" w:sz="0" w:space="0" w:color="auto"/>
        <w:left w:val="none" w:sz="0" w:space="0" w:color="auto"/>
        <w:bottom w:val="none" w:sz="0" w:space="0" w:color="auto"/>
        <w:right w:val="none" w:sz="0" w:space="0" w:color="auto"/>
      </w:divBdr>
      <w:divsChild>
        <w:div w:id="1818178869">
          <w:marLeft w:val="0"/>
          <w:marRight w:val="0"/>
          <w:marTop w:val="0"/>
          <w:marBottom w:val="0"/>
          <w:divBdr>
            <w:top w:val="none" w:sz="0" w:space="0" w:color="auto"/>
            <w:left w:val="none" w:sz="0" w:space="0" w:color="auto"/>
            <w:bottom w:val="none" w:sz="0" w:space="0" w:color="auto"/>
            <w:right w:val="none" w:sz="0" w:space="0" w:color="auto"/>
          </w:divBdr>
        </w:div>
        <w:div w:id="1482841889">
          <w:marLeft w:val="0"/>
          <w:marRight w:val="0"/>
          <w:marTop w:val="300"/>
          <w:marBottom w:val="300"/>
          <w:divBdr>
            <w:top w:val="none" w:sz="0" w:space="0" w:color="auto"/>
            <w:left w:val="none" w:sz="0" w:space="0" w:color="auto"/>
            <w:bottom w:val="none" w:sz="0" w:space="0" w:color="auto"/>
            <w:right w:val="none" w:sz="0" w:space="0" w:color="auto"/>
          </w:divBdr>
        </w:div>
        <w:div w:id="1160921302">
          <w:marLeft w:val="0"/>
          <w:marRight w:val="0"/>
          <w:marTop w:val="0"/>
          <w:marBottom w:val="0"/>
          <w:divBdr>
            <w:top w:val="none" w:sz="0" w:space="0" w:color="auto"/>
            <w:left w:val="none" w:sz="0" w:space="0" w:color="auto"/>
            <w:bottom w:val="none" w:sz="0" w:space="0" w:color="auto"/>
            <w:right w:val="none" w:sz="0" w:space="0" w:color="auto"/>
          </w:divBdr>
          <w:divsChild>
            <w:div w:id="457534123">
              <w:marLeft w:val="0"/>
              <w:marRight w:val="0"/>
              <w:marTop w:val="300"/>
              <w:marBottom w:val="450"/>
              <w:divBdr>
                <w:top w:val="none" w:sz="0" w:space="0" w:color="auto"/>
                <w:left w:val="none" w:sz="0" w:space="0" w:color="auto"/>
                <w:bottom w:val="none" w:sz="0" w:space="0" w:color="auto"/>
                <w:right w:val="none" w:sz="0" w:space="0" w:color="auto"/>
              </w:divBdr>
              <w:divsChild>
                <w:div w:id="1394814339">
                  <w:marLeft w:val="0"/>
                  <w:marRight w:val="0"/>
                  <w:marTop w:val="0"/>
                  <w:marBottom w:val="0"/>
                  <w:divBdr>
                    <w:top w:val="none" w:sz="0" w:space="0" w:color="auto"/>
                    <w:left w:val="none" w:sz="0" w:space="0" w:color="auto"/>
                    <w:bottom w:val="none" w:sz="0" w:space="0" w:color="auto"/>
                    <w:right w:val="none" w:sz="0" w:space="0" w:color="auto"/>
                  </w:divBdr>
                  <w:divsChild>
                    <w:div w:id="173035007">
                      <w:marLeft w:val="0"/>
                      <w:marRight w:val="0"/>
                      <w:marTop w:val="0"/>
                      <w:marBottom w:val="0"/>
                      <w:divBdr>
                        <w:top w:val="none" w:sz="0" w:space="0" w:color="auto"/>
                        <w:left w:val="none" w:sz="0" w:space="0" w:color="auto"/>
                        <w:bottom w:val="none" w:sz="0" w:space="0" w:color="auto"/>
                        <w:right w:val="none" w:sz="0" w:space="0" w:color="auto"/>
                      </w:divBdr>
                      <w:divsChild>
                        <w:div w:id="1034576920">
                          <w:marLeft w:val="0"/>
                          <w:marRight w:val="0"/>
                          <w:marTop w:val="0"/>
                          <w:marBottom w:val="0"/>
                          <w:divBdr>
                            <w:top w:val="none" w:sz="0" w:space="0" w:color="auto"/>
                            <w:left w:val="none" w:sz="0" w:space="0" w:color="auto"/>
                            <w:bottom w:val="none" w:sz="0" w:space="0" w:color="auto"/>
                            <w:right w:val="none" w:sz="0" w:space="0" w:color="auto"/>
                          </w:divBdr>
                          <w:divsChild>
                            <w:div w:id="1299648451">
                              <w:marLeft w:val="0"/>
                              <w:marRight w:val="0"/>
                              <w:marTop w:val="0"/>
                              <w:marBottom w:val="0"/>
                              <w:divBdr>
                                <w:top w:val="none" w:sz="0" w:space="0" w:color="auto"/>
                                <w:left w:val="none" w:sz="0" w:space="0" w:color="auto"/>
                                <w:bottom w:val="none" w:sz="0" w:space="0" w:color="auto"/>
                                <w:right w:val="none" w:sz="0" w:space="0" w:color="auto"/>
                              </w:divBdr>
                              <w:divsChild>
                                <w:div w:id="900215240">
                                  <w:marLeft w:val="0"/>
                                  <w:marRight w:val="0"/>
                                  <w:marTop w:val="0"/>
                                  <w:marBottom w:val="0"/>
                                  <w:divBdr>
                                    <w:top w:val="none" w:sz="0" w:space="0" w:color="auto"/>
                                    <w:left w:val="none" w:sz="0" w:space="0" w:color="auto"/>
                                    <w:bottom w:val="none" w:sz="0" w:space="0" w:color="auto"/>
                                    <w:right w:val="none" w:sz="0" w:space="0" w:color="auto"/>
                                  </w:divBdr>
                                  <w:divsChild>
                                    <w:div w:id="21050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710756">
          <w:marLeft w:val="0"/>
          <w:marRight w:val="0"/>
          <w:marTop w:val="0"/>
          <w:marBottom w:val="0"/>
          <w:divBdr>
            <w:top w:val="none" w:sz="0" w:space="0" w:color="auto"/>
            <w:left w:val="none" w:sz="0" w:space="0" w:color="auto"/>
            <w:bottom w:val="none" w:sz="0" w:space="0" w:color="auto"/>
            <w:right w:val="none" w:sz="0" w:space="0" w:color="auto"/>
          </w:divBdr>
          <w:divsChild>
            <w:div w:id="168088802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80545653">
      <w:bodyDiv w:val="1"/>
      <w:marLeft w:val="0"/>
      <w:marRight w:val="0"/>
      <w:marTop w:val="0"/>
      <w:marBottom w:val="0"/>
      <w:divBdr>
        <w:top w:val="none" w:sz="0" w:space="0" w:color="auto"/>
        <w:left w:val="none" w:sz="0" w:space="0" w:color="auto"/>
        <w:bottom w:val="none" w:sz="0" w:space="0" w:color="auto"/>
        <w:right w:val="none" w:sz="0" w:space="0" w:color="auto"/>
      </w:divBdr>
      <w:divsChild>
        <w:div w:id="1937054594">
          <w:marLeft w:val="0"/>
          <w:marRight w:val="0"/>
          <w:marTop w:val="0"/>
          <w:marBottom w:val="0"/>
          <w:divBdr>
            <w:top w:val="none" w:sz="0" w:space="0" w:color="auto"/>
            <w:left w:val="none" w:sz="0" w:space="0" w:color="auto"/>
            <w:bottom w:val="none" w:sz="0" w:space="0" w:color="auto"/>
            <w:right w:val="none" w:sz="0" w:space="0" w:color="auto"/>
          </w:divBdr>
        </w:div>
        <w:div w:id="1559047837">
          <w:marLeft w:val="0"/>
          <w:marRight w:val="0"/>
          <w:marTop w:val="0"/>
          <w:marBottom w:val="0"/>
          <w:divBdr>
            <w:top w:val="none" w:sz="0" w:space="0" w:color="auto"/>
            <w:left w:val="none" w:sz="0" w:space="0" w:color="auto"/>
            <w:bottom w:val="none" w:sz="0" w:space="0" w:color="auto"/>
            <w:right w:val="none" w:sz="0" w:space="0" w:color="auto"/>
          </w:divBdr>
          <w:divsChild>
            <w:div w:id="111822632">
              <w:marLeft w:val="0"/>
              <w:marRight w:val="0"/>
              <w:marTop w:val="300"/>
              <w:marBottom w:val="450"/>
              <w:divBdr>
                <w:top w:val="none" w:sz="0" w:space="0" w:color="auto"/>
                <w:left w:val="none" w:sz="0" w:space="0" w:color="auto"/>
                <w:bottom w:val="none" w:sz="0" w:space="0" w:color="auto"/>
                <w:right w:val="none" w:sz="0" w:space="0" w:color="auto"/>
              </w:divBdr>
              <w:divsChild>
                <w:div w:id="603655005">
                  <w:marLeft w:val="0"/>
                  <w:marRight w:val="0"/>
                  <w:marTop w:val="0"/>
                  <w:marBottom w:val="0"/>
                  <w:divBdr>
                    <w:top w:val="none" w:sz="0" w:space="0" w:color="auto"/>
                    <w:left w:val="none" w:sz="0" w:space="0" w:color="auto"/>
                    <w:bottom w:val="none" w:sz="0" w:space="0" w:color="auto"/>
                    <w:right w:val="none" w:sz="0" w:space="0" w:color="auto"/>
                  </w:divBdr>
                  <w:divsChild>
                    <w:div w:id="71588734">
                      <w:marLeft w:val="0"/>
                      <w:marRight w:val="0"/>
                      <w:marTop w:val="0"/>
                      <w:marBottom w:val="0"/>
                      <w:divBdr>
                        <w:top w:val="none" w:sz="0" w:space="0" w:color="auto"/>
                        <w:left w:val="none" w:sz="0" w:space="0" w:color="auto"/>
                        <w:bottom w:val="none" w:sz="0" w:space="0" w:color="auto"/>
                        <w:right w:val="none" w:sz="0" w:space="0" w:color="auto"/>
                      </w:divBdr>
                      <w:divsChild>
                        <w:div w:id="360472596">
                          <w:marLeft w:val="0"/>
                          <w:marRight w:val="0"/>
                          <w:marTop w:val="0"/>
                          <w:marBottom w:val="0"/>
                          <w:divBdr>
                            <w:top w:val="none" w:sz="0" w:space="0" w:color="auto"/>
                            <w:left w:val="none" w:sz="0" w:space="0" w:color="auto"/>
                            <w:bottom w:val="none" w:sz="0" w:space="0" w:color="auto"/>
                            <w:right w:val="none" w:sz="0" w:space="0" w:color="auto"/>
                          </w:divBdr>
                          <w:divsChild>
                            <w:div w:id="160946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965256">
          <w:marLeft w:val="0"/>
          <w:marRight w:val="0"/>
          <w:marTop w:val="0"/>
          <w:marBottom w:val="0"/>
          <w:divBdr>
            <w:top w:val="none" w:sz="0" w:space="0" w:color="auto"/>
            <w:left w:val="none" w:sz="0" w:space="0" w:color="auto"/>
            <w:bottom w:val="none" w:sz="0" w:space="0" w:color="auto"/>
            <w:right w:val="none" w:sz="0" w:space="0" w:color="auto"/>
          </w:divBdr>
        </w:div>
      </w:divsChild>
    </w:div>
    <w:div w:id="1681161784">
      <w:bodyDiv w:val="1"/>
      <w:marLeft w:val="0"/>
      <w:marRight w:val="0"/>
      <w:marTop w:val="0"/>
      <w:marBottom w:val="0"/>
      <w:divBdr>
        <w:top w:val="none" w:sz="0" w:space="0" w:color="auto"/>
        <w:left w:val="none" w:sz="0" w:space="0" w:color="auto"/>
        <w:bottom w:val="none" w:sz="0" w:space="0" w:color="auto"/>
        <w:right w:val="none" w:sz="0" w:space="0" w:color="auto"/>
      </w:divBdr>
      <w:divsChild>
        <w:div w:id="1130318265">
          <w:marLeft w:val="0"/>
          <w:marRight w:val="0"/>
          <w:marTop w:val="0"/>
          <w:marBottom w:val="150"/>
          <w:divBdr>
            <w:top w:val="none" w:sz="0" w:space="0" w:color="auto"/>
            <w:left w:val="none" w:sz="0" w:space="0" w:color="auto"/>
            <w:bottom w:val="none" w:sz="0" w:space="0" w:color="auto"/>
            <w:right w:val="none" w:sz="0" w:space="0" w:color="auto"/>
          </w:divBdr>
          <w:divsChild>
            <w:div w:id="115492027">
              <w:marLeft w:val="0"/>
              <w:marRight w:val="0"/>
              <w:marTop w:val="0"/>
              <w:marBottom w:val="0"/>
              <w:divBdr>
                <w:top w:val="none" w:sz="0" w:space="0" w:color="auto"/>
                <w:left w:val="none" w:sz="0" w:space="0" w:color="auto"/>
                <w:bottom w:val="none" w:sz="0" w:space="0" w:color="auto"/>
                <w:right w:val="none" w:sz="0" w:space="0" w:color="auto"/>
              </w:divBdr>
              <w:divsChild>
                <w:div w:id="1112628651">
                  <w:marLeft w:val="0"/>
                  <w:marRight w:val="150"/>
                  <w:marTop w:val="0"/>
                  <w:marBottom w:val="0"/>
                  <w:divBdr>
                    <w:top w:val="none" w:sz="0" w:space="0" w:color="auto"/>
                    <w:left w:val="none" w:sz="0" w:space="0" w:color="auto"/>
                    <w:bottom w:val="none" w:sz="0" w:space="0" w:color="auto"/>
                    <w:right w:val="none" w:sz="0" w:space="0" w:color="auto"/>
                  </w:divBdr>
                </w:div>
                <w:div w:id="308630057">
                  <w:marLeft w:val="0"/>
                  <w:marRight w:val="150"/>
                  <w:marTop w:val="0"/>
                  <w:marBottom w:val="0"/>
                  <w:divBdr>
                    <w:top w:val="none" w:sz="0" w:space="0" w:color="auto"/>
                    <w:left w:val="none" w:sz="0" w:space="0" w:color="auto"/>
                    <w:bottom w:val="none" w:sz="0" w:space="0" w:color="auto"/>
                    <w:right w:val="none" w:sz="0" w:space="0" w:color="auto"/>
                  </w:divBdr>
                </w:div>
              </w:divsChild>
            </w:div>
            <w:div w:id="1020011237">
              <w:marLeft w:val="0"/>
              <w:marRight w:val="0"/>
              <w:marTop w:val="0"/>
              <w:marBottom w:val="0"/>
              <w:divBdr>
                <w:top w:val="none" w:sz="0" w:space="0" w:color="auto"/>
                <w:left w:val="none" w:sz="0" w:space="0" w:color="auto"/>
                <w:bottom w:val="none" w:sz="0" w:space="0" w:color="auto"/>
                <w:right w:val="none" w:sz="0" w:space="0" w:color="auto"/>
              </w:divBdr>
              <w:divsChild>
                <w:div w:id="78062089">
                  <w:marLeft w:val="0"/>
                  <w:marRight w:val="0"/>
                  <w:marTop w:val="0"/>
                  <w:marBottom w:val="0"/>
                  <w:divBdr>
                    <w:top w:val="none" w:sz="0" w:space="0" w:color="auto"/>
                    <w:left w:val="none" w:sz="0" w:space="0" w:color="auto"/>
                    <w:bottom w:val="none" w:sz="0" w:space="0" w:color="auto"/>
                    <w:right w:val="none" w:sz="0" w:space="0" w:color="auto"/>
                  </w:divBdr>
                  <w:divsChild>
                    <w:div w:id="1075468793">
                      <w:marLeft w:val="0"/>
                      <w:marRight w:val="0"/>
                      <w:marTop w:val="0"/>
                      <w:marBottom w:val="0"/>
                      <w:divBdr>
                        <w:top w:val="none" w:sz="0" w:space="0" w:color="auto"/>
                        <w:left w:val="none" w:sz="0" w:space="0" w:color="auto"/>
                        <w:bottom w:val="none" w:sz="0" w:space="0" w:color="auto"/>
                        <w:right w:val="none" w:sz="0" w:space="0" w:color="auto"/>
                      </w:divBdr>
                      <w:divsChild>
                        <w:div w:id="1642953371">
                          <w:marLeft w:val="0"/>
                          <w:marRight w:val="0"/>
                          <w:marTop w:val="0"/>
                          <w:marBottom w:val="0"/>
                          <w:divBdr>
                            <w:top w:val="none" w:sz="0" w:space="0" w:color="auto"/>
                            <w:left w:val="none" w:sz="0" w:space="0" w:color="auto"/>
                            <w:bottom w:val="none" w:sz="0" w:space="0" w:color="auto"/>
                            <w:right w:val="none" w:sz="0" w:space="0" w:color="auto"/>
                          </w:divBdr>
                        </w:div>
                      </w:divsChild>
                    </w:div>
                    <w:div w:id="1331450146">
                      <w:marLeft w:val="0"/>
                      <w:marRight w:val="135"/>
                      <w:marTop w:val="0"/>
                      <w:marBottom w:val="0"/>
                      <w:divBdr>
                        <w:top w:val="none" w:sz="0" w:space="0" w:color="auto"/>
                        <w:left w:val="none" w:sz="0" w:space="0" w:color="auto"/>
                        <w:bottom w:val="none" w:sz="0" w:space="0" w:color="auto"/>
                        <w:right w:val="none" w:sz="0" w:space="0" w:color="auto"/>
                      </w:divBdr>
                    </w:div>
                    <w:div w:id="4853618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878">
          <w:marLeft w:val="0"/>
          <w:marRight w:val="0"/>
          <w:marTop w:val="0"/>
          <w:marBottom w:val="0"/>
          <w:divBdr>
            <w:top w:val="none" w:sz="0" w:space="0" w:color="auto"/>
            <w:left w:val="none" w:sz="0" w:space="0" w:color="auto"/>
            <w:bottom w:val="none" w:sz="0" w:space="0" w:color="auto"/>
            <w:right w:val="none" w:sz="0" w:space="0" w:color="auto"/>
          </w:divBdr>
          <w:divsChild>
            <w:div w:id="442192123">
              <w:marLeft w:val="0"/>
              <w:marRight w:val="0"/>
              <w:marTop w:val="0"/>
              <w:marBottom w:val="0"/>
              <w:divBdr>
                <w:top w:val="none" w:sz="0" w:space="0" w:color="auto"/>
                <w:left w:val="none" w:sz="0" w:space="0" w:color="auto"/>
                <w:bottom w:val="none" w:sz="0" w:space="0" w:color="auto"/>
                <w:right w:val="none" w:sz="0" w:space="0" w:color="auto"/>
              </w:divBdr>
              <w:divsChild>
                <w:div w:id="1576276894">
                  <w:marLeft w:val="0"/>
                  <w:marRight w:val="0"/>
                  <w:marTop w:val="0"/>
                  <w:marBottom w:val="0"/>
                  <w:divBdr>
                    <w:top w:val="none" w:sz="0" w:space="0" w:color="auto"/>
                    <w:left w:val="none" w:sz="0" w:space="0" w:color="auto"/>
                    <w:bottom w:val="none" w:sz="0" w:space="0" w:color="auto"/>
                    <w:right w:val="none" w:sz="0" w:space="0" w:color="auto"/>
                  </w:divBdr>
                </w:div>
              </w:divsChild>
            </w:div>
            <w:div w:id="1977952056">
              <w:marLeft w:val="0"/>
              <w:marRight w:val="0"/>
              <w:marTop w:val="375"/>
              <w:marBottom w:val="0"/>
              <w:divBdr>
                <w:top w:val="none" w:sz="0" w:space="0" w:color="auto"/>
                <w:left w:val="none" w:sz="0" w:space="0" w:color="auto"/>
                <w:bottom w:val="none" w:sz="0" w:space="0" w:color="auto"/>
                <w:right w:val="none" w:sz="0" w:space="0" w:color="auto"/>
              </w:divBdr>
              <w:divsChild>
                <w:div w:id="2043049485">
                  <w:marLeft w:val="0"/>
                  <w:marRight w:val="0"/>
                  <w:marTop w:val="0"/>
                  <w:marBottom w:val="0"/>
                  <w:divBdr>
                    <w:top w:val="none" w:sz="0" w:space="0" w:color="auto"/>
                    <w:left w:val="none" w:sz="0" w:space="0" w:color="auto"/>
                    <w:bottom w:val="none" w:sz="0" w:space="0" w:color="auto"/>
                    <w:right w:val="none" w:sz="0" w:space="0" w:color="auto"/>
                  </w:divBdr>
                  <w:divsChild>
                    <w:div w:id="12979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361">
              <w:marLeft w:val="0"/>
              <w:marRight w:val="0"/>
              <w:marTop w:val="375"/>
              <w:marBottom w:val="0"/>
              <w:divBdr>
                <w:top w:val="none" w:sz="0" w:space="0" w:color="auto"/>
                <w:left w:val="none" w:sz="0" w:space="0" w:color="auto"/>
                <w:bottom w:val="none" w:sz="0" w:space="0" w:color="auto"/>
                <w:right w:val="none" w:sz="0" w:space="0" w:color="auto"/>
              </w:divBdr>
              <w:divsChild>
                <w:div w:id="357893609">
                  <w:marLeft w:val="0"/>
                  <w:marRight w:val="0"/>
                  <w:marTop w:val="0"/>
                  <w:marBottom w:val="0"/>
                  <w:divBdr>
                    <w:top w:val="none" w:sz="0" w:space="0" w:color="auto"/>
                    <w:left w:val="none" w:sz="0" w:space="0" w:color="auto"/>
                    <w:bottom w:val="none" w:sz="0" w:space="0" w:color="auto"/>
                    <w:right w:val="none" w:sz="0" w:space="0" w:color="auto"/>
                  </w:divBdr>
                </w:div>
              </w:divsChild>
            </w:div>
            <w:div w:id="1919434411">
              <w:marLeft w:val="0"/>
              <w:marRight w:val="0"/>
              <w:marTop w:val="225"/>
              <w:marBottom w:val="0"/>
              <w:divBdr>
                <w:top w:val="none" w:sz="0" w:space="0" w:color="auto"/>
                <w:left w:val="none" w:sz="0" w:space="0" w:color="auto"/>
                <w:bottom w:val="none" w:sz="0" w:space="0" w:color="auto"/>
                <w:right w:val="none" w:sz="0" w:space="0" w:color="auto"/>
              </w:divBdr>
              <w:divsChild>
                <w:div w:id="1505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46995">
      <w:bodyDiv w:val="1"/>
      <w:marLeft w:val="0"/>
      <w:marRight w:val="0"/>
      <w:marTop w:val="0"/>
      <w:marBottom w:val="0"/>
      <w:divBdr>
        <w:top w:val="none" w:sz="0" w:space="0" w:color="auto"/>
        <w:left w:val="none" w:sz="0" w:space="0" w:color="auto"/>
        <w:bottom w:val="none" w:sz="0" w:space="0" w:color="auto"/>
        <w:right w:val="none" w:sz="0" w:space="0" w:color="auto"/>
      </w:divBdr>
      <w:divsChild>
        <w:div w:id="1229994991">
          <w:marLeft w:val="0"/>
          <w:marRight w:val="0"/>
          <w:marTop w:val="0"/>
          <w:marBottom w:val="75"/>
          <w:divBdr>
            <w:top w:val="none" w:sz="0" w:space="0" w:color="auto"/>
            <w:left w:val="none" w:sz="0" w:space="0" w:color="auto"/>
            <w:bottom w:val="none" w:sz="0" w:space="0" w:color="auto"/>
            <w:right w:val="none" w:sz="0" w:space="0" w:color="auto"/>
          </w:divBdr>
        </w:div>
        <w:div w:id="129324529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81422027">
      <w:bodyDiv w:val="1"/>
      <w:marLeft w:val="0"/>
      <w:marRight w:val="0"/>
      <w:marTop w:val="0"/>
      <w:marBottom w:val="0"/>
      <w:divBdr>
        <w:top w:val="none" w:sz="0" w:space="0" w:color="auto"/>
        <w:left w:val="none" w:sz="0" w:space="0" w:color="auto"/>
        <w:bottom w:val="none" w:sz="0" w:space="0" w:color="auto"/>
        <w:right w:val="none" w:sz="0" w:space="0" w:color="auto"/>
      </w:divBdr>
      <w:divsChild>
        <w:div w:id="345061671">
          <w:marLeft w:val="0"/>
          <w:marRight w:val="375"/>
          <w:marTop w:val="0"/>
          <w:marBottom w:val="0"/>
          <w:divBdr>
            <w:top w:val="none" w:sz="0" w:space="0" w:color="auto"/>
            <w:left w:val="none" w:sz="0" w:space="0" w:color="auto"/>
            <w:bottom w:val="none" w:sz="0" w:space="0" w:color="auto"/>
            <w:right w:val="none" w:sz="0" w:space="0" w:color="auto"/>
          </w:divBdr>
        </w:div>
        <w:div w:id="506481829">
          <w:marLeft w:val="0"/>
          <w:marRight w:val="0"/>
          <w:marTop w:val="0"/>
          <w:marBottom w:val="0"/>
          <w:divBdr>
            <w:top w:val="none" w:sz="0" w:space="0" w:color="auto"/>
            <w:left w:val="none" w:sz="0" w:space="0" w:color="auto"/>
            <w:bottom w:val="none" w:sz="0" w:space="0" w:color="auto"/>
            <w:right w:val="none" w:sz="0" w:space="0" w:color="auto"/>
          </w:divBdr>
        </w:div>
      </w:divsChild>
    </w:div>
    <w:div w:id="1681470173">
      <w:bodyDiv w:val="1"/>
      <w:marLeft w:val="0"/>
      <w:marRight w:val="0"/>
      <w:marTop w:val="0"/>
      <w:marBottom w:val="0"/>
      <w:divBdr>
        <w:top w:val="none" w:sz="0" w:space="0" w:color="auto"/>
        <w:left w:val="none" w:sz="0" w:space="0" w:color="auto"/>
        <w:bottom w:val="none" w:sz="0" w:space="0" w:color="auto"/>
        <w:right w:val="none" w:sz="0" w:space="0" w:color="auto"/>
      </w:divBdr>
      <w:divsChild>
        <w:div w:id="1064454292">
          <w:marLeft w:val="0"/>
          <w:marRight w:val="375"/>
          <w:marTop w:val="0"/>
          <w:marBottom w:val="0"/>
          <w:divBdr>
            <w:top w:val="none" w:sz="0" w:space="0" w:color="auto"/>
            <w:left w:val="none" w:sz="0" w:space="0" w:color="auto"/>
            <w:bottom w:val="none" w:sz="0" w:space="0" w:color="auto"/>
            <w:right w:val="none" w:sz="0" w:space="0" w:color="auto"/>
          </w:divBdr>
        </w:div>
        <w:div w:id="1995261002">
          <w:marLeft w:val="0"/>
          <w:marRight w:val="0"/>
          <w:marTop w:val="0"/>
          <w:marBottom w:val="0"/>
          <w:divBdr>
            <w:top w:val="none" w:sz="0" w:space="0" w:color="auto"/>
            <w:left w:val="none" w:sz="0" w:space="0" w:color="auto"/>
            <w:bottom w:val="none" w:sz="0" w:space="0" w:color="auto"/>
            <w:right w:val="none" w:sz="0" w:space="0" w:color="auto"/>
          </w:divBdr>
        </w:div>
      </w:divsChild>
    </w:div>
    <w:div w:id="1682004716">
      <w:bodyDiv w:val="1"/>
      <w:marLeft w:val="0"/>
      <w:marRight w:val="0"/>
      <w:marTop w:val="0"/>
      <w:marBottom w:val="0"/>
      <w:divBdr>
        <w:top w:val="none" w:sz="0" w:space="0" w:color="auto"/>
        <w:left w:val="none" w:sz="0" w:space="0" w:color="auto"/>
        <w:bottom w:val="none" w:sz="0" w:space="0" w:color="auto"/>
        <w:right w:val="none" w:sz="0" w:space="0" w:color="auto"/>
      </w:divBdr>
      <w:divsChild>
        <w:div w:id="1032461006">
          <w:marLeft w:val="0"/>
          <w:marRight w:val="0"/>
          <w:marTop w:val="0"/>
          <w:marBottom w:val="300"/>
          <w:divBdr>
            <w:top w:val="none" w:sz="0" w:space="0" w:color="auto"/>
            <w:left w:val="none" w:sz="0" w:space="0" w:color="auto"/>
            <w:bottom w:val="none" w:sz="0" w:space="0" w:color="auto"/>
            <w:right w:val="none" w:sz="0" w:space="0" w:color="auto"/>
          </w:divBdr>
        </w:div>
      </w:divsChild>
    </w:div>
    <w:div w:id="1682272135">
      <w:bodyDiv w:val="1"/>
      <w:marLeft w:val="0"/>
      <w:marRight w:val="0"/>
      <w:marTop w:val="0"/>
      <w:marBottom w:val="0"/>
      <w:divBdr>
        <w:top w:val="none" w:sz="0" w:space="0" w:color="auto"/>
        <w:left w:val="none" w:sz="0" w:space="0" w:color="auto"/>
        <w:bottom w:val="none" w:sz="0" w:space="0" w:color="auto"/>
        <w:right w:val="none" w:sz="0" w:space="0" w:color="auto"/>
      </w:divBdr>
      <w:divsChild>
        <w:div w:id="526792223">
          <w:marLeft w:val="0"/>
          <w:marRight w:val="150"/>
          <w:marTop w:val="0"/>
          <w:marBottom w:val="75"/>
          <w:divBdr>
            <w:top w:val="none" w:sz="0" w:space="0" w:color="auto"/>
            <w:left w:val="none" w:sz="0" w:space="0" w:color="auto"/>
            <w:bottom w:val="none" w:sz="0" w:space="0" w:color="auto"/>
            <w:right w:val="none" w:sz="0" w:space="0" w:color="auto"/>
          </w:divBdr>
        </w:div>
        <w:div w:id="1327902121">
          <w:marLeft w:val="0"/>
          <w:marRight w:val="150"/>
          <w:marTop w:val="150"/>
          <w:marBottom w:val="150"/>
          <w:divBdr>
            <w:top w:val="none" w:sz="0" w:space="0" w:color="auto"/>
            <w:left w:val="none" w:sz="0" w:space="0" w:color="auto"/>
            <w:bottom w:val="none" w:sz="0" w:space="0" w:color="auto"/>
            <w:right w:val="none" w:sz="0" w:space="0" w:color="auto"/>
          </w:divBdr>
        </w:div>
        <w:div w:id="951472466">
          <w:marLeft w:val="0"/>
          <w:marRight w:val="150"/>
          <w:marTop w:val="0"/>
          <w:marBottom w:val="0"/>
          <w:divBdr>
            <w:top w:val="none" w:sz="0" w:space="0" w:color="auto"/>
            <w:left w:val="none" w:sz="0" w:space="0" w:color="auto"/>
            <w:bottom w:val="none" w:sz="0" w:space="0" w:color="auto"/>
            <w:right w:val="none" w:sz="0" w:space="0" w:color="auto"/>
          </w:divBdr>
        </w:div>
      </w:divsChild>
    </w:div>
    <w:div w:id="1683893427">
      <w:bodyDiv w:val="1"/>
      <w:marLeft w:val="0"/>
      <w:marRight w:val="0"/>
      <w:marTop w:val="0"/>
      <w:marBottom w:val="0"/>
      <w:divBdr>
        <w:top w:val="none" w:sz="0" w:space="0" w:color="auto"/>
        <w:left w:val="none" w:sz="0" w:space="0" w:color="auto"/>
        <w:bottom w:val="none" w:sz="0" w:space="0" w:color="auto"/>
        <w:right w:val="none" w:sz="0" w:space="0" w:color="auto"/>
      </w:divBdr>
      <w:divsChild>
        <w:div w:id="2093039408">
          <w:marLeft w:val="0"/>
          <w:marRight w:val="375"/>
          <w:marTop w:val="0"/>
          <w:marBottom w:val="0"/>
          <w:divBdr>
            <w:top w:val="none" w:sz="0" w:space="0" w:color="auto"/>
            <w:left w:val="none" w:sz="0" w:space="0" w:color="auto"/>
            <w:bottom w:val="none" w:sz="0" w:space="0" w:color="auto"/>
            <w:right w:val="none" w:sz="0" w:space="0" w:color="auto"/>
          </w:divBdr>
        </w:div>
        <w:div w:id="573013250">
          <w:marLeft w:val="0"/>
          <w:marRight w:val="0"/>
          <w:marTop w:val="0"/>
          <w:marBottom w:val="0"/>
          <w:divBdr>
            <w:top w:val="none" w:sz="0" w:space="0" w:color="auto"/>
            <w:left w:val="none" w:sz="0" w:space="0" w:color="auto"/>
            <w:bottom w:val="none" w:sz="0" w:space="0" w:color="auto"/>
            <w:right w:val="none" w:sz="0" w:space="0" w:color="auto"/>
          </w:divBdr>
        </w:div>
      </w:divsChild>
    </w:div>
    <w:div w:id="1684091332">
      <w:bodyDiv w:val="1"/>
      <w:marLeft w:val="0"/>
      <w:marRight w:val="0"/>
      <w:marTop w:val="0"/>
      <w:marBottom w:val="0"/>
      <w:divBdr>
        <w:top w:val="none" w:sz="0" w:space="0" w:color="auto"/>
        <w:left w:val="none" w:sz="0" w:space="0" w:color="auto"/>
        <w:bottom w:val="none" w:sz="0" w:space="0" w:color="auto"/>
        <w:right w:val="none" w:sz="0" w:space="0" w:color="auto"/>
      </w:divBdr>
      <w:divsChild>
        <w:div w:id="48696614">
          <w:marLeft w:val="0"/>
          <w:marRight w:val="0"/>
          <w:marTop w:val="0"/>
          <w:marBottom w:val="300"/>
          <w:divBdr>
            <w:top w:val="none" w:sz="0" w:space="0" w:color="auto"/>
            <w:left w:val="none" w:sz="0" w:space="0" w:color="auto"/>
            <w:bottom w:val="none" w:sz="0" w:space="0" w:color="auto"/>
            <w:right w:val="none" w:sz="0" w:space="0" w:color="auto"/>
          </w:divBdr>
        </w:div>
      </w:divsChild>
    </w:div>
    <w:div w:id="1684359465">
      <w:bodyDiv w:val="1"/>
      <w:marLeft w:val="0"/>
      <w:marRight w:val="0"/>
      <w:marTop w:val="0"/>
      <w:marBottom w:val="0"/>
      <w:divBdr>
        <w:top w:val="none" w:sz="0" w:space="0" w:color="auto"/>
        <w:left w:val="none" w:sz="0" w:space="0" w:color="auto"/>
        <w:bottom w:val="none" w:sz="0" w:space="0" w:color="auto"/>
        <w:right w:val="none" w:sz="0" w:space="0" w:color="auto"/>
      </w:divBdr>
      <w:divsChild>
        <w:div w:id="583488163">
          <w:marLeft w:val="0"/>
          <w:marRight w:val="0"/>
          <w:marTop w:val="0"/>
          <w:marBottom w:val="0"/>
          <w:divBdr>
            <w:top w:val="none" w:sz="0" w:space="0" w:color="auto"/>
            <w:left w:val="none" w:sz="0" w:space="0" w:color="auto"/>
            <w:bottom w:val="none" w:sz="0" w:space="0" w:color="auto"/>
            <w:right w:val="none" w:sz="0" w:space="0" w:color="auto"/>
          </w:divBdr>
        </w:div>
      </w:divsChild>
    </w:div>
    <w:div w:id="1685396458">
      <w:bodyDiv w:val="1"/>
      <w:marLeft w:val="0"/>
      <w:marRight w:val="0"/>
      <w:marTop w:val="0"/>
      <w:marBottom w:val="0"/>
      <w:divBdr>
        <w:top w:val="none" w:sz="0" w:space="0" w:color="auto"/>
        <w:left w:val="none" w:sz="0" w:space="0" w:color="auto"/>
        <w:bottom w:val="none" w:sz="0" w:space="0" w:color="auto"/>
        <w:right w:val="none" w:sz="0" w:space="0" w:color="auto"/>
      </w:divBdr>
      <w:divsChild>
        <w:div w:id="948661465">
          <w:marLeft w:val="0"/>
          <w:marRight w:val="0"/>
          <w:marTop w:val="0"/>
          <w:marBottom w:val="300"/>
          <w:divBdr>
            <w:top w:val="none" w:sz="0" w:space="0" w:color="auto"/>
            <w:left w:val="none" w:sz="0" w:space="0" w:color="auto"/>
            <w:bottom w:val="none" w:sz="0" w:space="0" w:color="auto"/>
            <w:right w:val="none" w:sz="0" w:space="0" w:color="auto"/>
          </w:divBdr>
        </w:div>
      </w:divsChild>
    </w:div>
    <w:div w:id="1685399684">
      <w:bodyDiv w:val="1"/>
      <w:marLeft w:val="0"/>
      <w:marRight w:val="0"/>
      <w:marTop w:val="0"/>
      <w:marBottom w:val="0"/>
      <w:divBdr>
        <w:top w:val="none" w:sz="0" w:space="0" w:color="auto"/>
        <w:left w:val="none" w:sz="0" w:space="0" w:color="auto"/>
        <w:bottom w:val="none" w:sz="0" w:space="0" w:color="auto"/>
        <w:right w:val="none" w:sz="0" w:space="0" w:color="auto"/>
      </w:divBdr>
      <w:divsChild>
        <w:div w:id="1488863690">
          <w:marLeft w:val="0"/>
          <w:marRight w:val="0"/>
          <w:marTop w:val="150"/>
          <w:marBottom w:val="450"/>
          <w:divBdr>
            <w:top w:val="none" w:sz="0" w:space="0" w:color="auto"/>
            <w:left w:val="none" w:sz="0" w:space="0" w:color="auto"/>
            <w:bottom w:val="none" w:sz="0" w:space="0" w:color="auto"/>
            <w:right w:val="none" w:sz="0" w:space="0" w:color="auto"/>
          </w:divBdr>
        </w:div>
        <w:div w:id="1935017164">
          <w:marLeft w:val="0"/>
          <w:marRight w:val="0"/>
          <w:marTop w:val="0"/>
          <w:marBottom w:val="300"/>
          <w:divBdr>
            <w:top w:val="none" w:sz="0" w:space="0" w:color="auto"/>
            <w:left w:val="none" w:sz="0" w:space="0" w:color="auto"/>
            <w:bottom w:val="none" w:sz="0" w:space="0" w:color="auto"/>
            <w:right w:val="none" w:sz="0" w:space="0" w:color="auto"/>
          </w:divBdr>
        </w:div>
        <w:div w:id="446048815">
          <w:marLeft w:val="0"/>
          <w:marRight w:val="0"/>
          <w:marTop w:val="495"/>
          <w:marBottom w:val="630"/>
          <w:divBdr>
            <w:top w:val="none" w:sz="0" w:space="0" w:color="auto"/>
            <w:left w:val="none" w:sz="0" w:space="0" w:color="auto"/>
            <w:bottom w:val="none" w:sz="0" w:space="0" w:color="auto"/>
            <w:right w:val="none" w:sz="0" w:space="0" w:color="auto"/>
          </w:divBdr>
        </w:div>
      </w:divsChild>
    </w:div>
    <w:div w:id="1685470893">
      <w:bodyDiv w:val="1"/>
      <w:marLeft w:val="0"/>
      <w:marRight w:val="0"/>
      <w:marTop w:val="0"/>
      <w:marBottom w:val="0"/>
      <w:divBdr>
        <w:top w:val="none" w:sz="0" w:space="0" w:color="auto"/>
        <w:left w:val="none" w:sz="0" w:space="0" w:color="auto"/>
        <w:bottom w:val="none" w:sz="0" w:space="0" w:color="auto"/>
        <w:right w:val="none" w:sz="0" w:space="0" w:color="auto"/>
      </w:divBdr>
      <w:divsChild>
        <w:div w:id="337125588">
          <w:marLeft w:val="0"/>
          <w:marRight w:val="150"/>
          <w:marTop w:val="0"/>
          <w:marBottom w:val="75"/>
          <w:divBdr>
            <w:top w:val="none" w:sz="0" w:space="0" w:color="auto"/>
            <w:left w:val="none" w:sz="0" w:space="0" w:color="auto"/>
            <w:bottom w:val="none" w:sz="0" w:space="0" w:color="auto"/>
            <w:right w:val="none" w:sz="0" w:space="0" w:color="auto"/>
          </w:divBdr>
        </w:div>
        <w:div w:id="104007301">
          <w:marLeft w:val="0"/>
          <w:marRight w:val="150"/>
          <w:marTop w:val="150"/>
          <w:marBottom w:val="150"/>
          <w:divBdr>
            <w:top w:val="none" w:sz="0" w:space="0" w:color="auto"/>
            <w:left w:val="none" w:sz="0" w:space="0" w:color="auto"/>
            <w:bottom w:val="none" w:sz="0" w:space="0" w:color="auto"/>
            <w:right w:val="none" w:sz="0" w:space="0" w:color="auto"/>
          </w:divBdr>
        </w:div>
        <w:div w:id="641275504">
          <w:marLeft w:val="0"/>
          <w:marRight w:val="150"/>
          <w:marTop w:val="0"/>
          <w:marBottom w:val="0"/>
          <w:divBdr>
            <w:top w:val="none" w:sz="0" w:space="0" w:color="auto"/>
            <w:left w:val="none" w:sz="0" w:space="0" w:color="auto"/>
            <w:bottom w:val="none" w:sz="0" w:space="0" w:color="auto"/>
            <w:right w:val="none" w:sz="0" w:space="0" w:color="auto"/>
          </w:divBdr>
        </w:div>
      </w:divsChild>
    </w:div>
    <w:div w:id="1686715201">
      <w:bodyDiv w:val="1"/>
      <w:marLeft w:val="0"/>
      <w:marRight w:val="0"/>
      <w:marTop w:val="0"/>
      <w:marBottom w:val="0"/>
      <w:divBdr>
        <w:top w:val="none" w:sz="0" w:space="0" w:color="auto"/>
        <w:left w:val="none" w:sz="0" w:space="0" w:color="auto"/>
        <w:bottom w:val="none" w:sz="0" w:space="0" w:color="auto"/>
        <w:right w:val="none" w:sz="0" w:space="0" w:color="auto"/>
      </w:divBdr>
      <w:divsChild>
        <w:div w:id="1234391379">
          <w:marLeft w:val="0"/>
          <w:marRight w:val="375"/>
          <w:marTop w:val="0"/>
          <w:marBottom w:val="0"/>
          <w:divBdr>
            <w:top w:val="none" w:sz="0" w:space="0" w:color="auto"/>
            <w:left w:val="none" w:sz="0" w:space="0" w:color="auto"/>
            <w:bottom w:val="none" w:sz="0" w:space="0" w:color="auto"/>
            <w:right w:val="none" w:sz="0" w:space="0" w:color="auto"/>
          </w:divBdr>
        </w:div>
        <w:div w:id="32199959">
          <w:marLeft w:val="0"/>
          <w:marRight w:val="0"/>
          <w:marTop w:val="0"/>
          <w:marBottom w:val="0"/>
          <w:divBdr>
            <w:top w:val="none" w:sz="0" w:space="0" w:color="auto"/>
            <w:left w:val="none" w:sz="0" w:space="0" w:color="auto"/>
            <w:bottom w:val="none" w:sz="0" w:space="0" w:color="auto"/>
            <w:right w:val="none" w:sz="0" w:space="0" w:color="auto"/>
          </w:divBdr>
        </w:div>
      </w:divsChild>
    </w:div>
    <w:div w:id="1687097486">
      <w:bodyDiv w:val="1"/>
      <w:marLeft w:val="0"/>
      <w:marRight w:val="0"/>
      <w:marTop w:val="0"/>
      <w:marBottom w:val="0"/>
      <w:divBdr>
        <w:top w:val="none" w:sz="0" w:space="0" w:color="auto"/>
        <w:left w:val="none" w:sz="0" w:space="0" w:color="auto"/>
        <w:bottom w:val="none" w:sz="0" w:space="0" w:color="auto"/>
        <w:right w:val="none" w:sz="0" w:space="0" w:color="auto"/>
      </w:divBdr>
      <w:divsChild>
        <w:div w:id="1328090001">
          <w:marLeft w:val="0"/>
          <w:marRight w:val="150"/>
          <w:marTop w:val="0"/>
          <w:marBottom w:val="75"/>
          <w:divBdr>
            <w:top w:val="none" w:sz="0" w:space="0" w:color="auto"/>
            <w:left w:val="none" w:sz="0" w:space="0" w:color="auto"/>
            <w:bottom w:val="none" w:sz="0" w:space="0" w:color="auto"/>
            <w:right w:val="none" w:sz="0" w:space="0" w:color="auto"/>
          </w:divBdr>
        </w:div>
        <w:div w:id="1180461051">
          <w:marLeft w:val="0"/>
          <w:marRight w:val="150"/>
          <w:marTop w:val="150"/>
          <w:marBottom w:val="150"/>
          <w:divBdr>
            <w:top w:val="none" w:sz="0" w:space="0" w:color="auto"/>
            <w:left w:val="none" w:sz="0" w:space="0" w:color="auto"/>
            <w:bottom w:val="none" w:sz="0" w:space="0" w:color="auto"/>
            <w:right w:val="none" w:sz="0" w:space="0" w:color="auto"/>
          </w:divBdr>
        </w:div>
        <w:div w:id="1061518411">
          <w:marLeft w:val="0"/>
          <w:marRight w:val="150"/>
          <w:marTop w:val="0"/>
          <w:marBottom w:val="0"/>
          <w:divBdr>
            <w:top w:val="none" w:sz="0" w:space="0" w:color="auto"/>
            <w:left w:val="none" w:sz="0" w:space="0" w:color="auto"/>
            <w:bottom w:val="none" w:sz="0" w:space="0" w:color="auto"/>
            <w:right w:val="none" w:sz="0" w:space="0" w:color="auto"/>
          </w:divBdr>
        </w:div>
      </w:divsChild>
    </w:div>
    <w:div w:id="1687176928">
      <w:bodyDiv w:val="1"/>
      <w:marLeft w:val="0"/>
      <w:marRight w:val="0"/>
      <w:marTop w:val="0"/>
      <w:marBottom w:val="0"/>
      <w:divBdr>
        <w:top w:val="none" w:sz="0" w:space="0" w:color="auto"/>
        <w:left w:val="none" w:sz="0" w:space="0" w:color="auto"/>
        <w:bottom w:val="none" w:sz="0" w:space="0" w:color="auto"/>
        <w:right w:val="none" w:sz="0" w:space="0" w:color="auto"/>
      </w:divBdr>
      <w:divsChild>
        <w:div w:id="1626962924">
          <w:marLeft w:val="0"/>
          <w:marRight w:val="0"/>
          <w:marTop w:val="0"/>
          <w:marBottom w:val="0"/>
          <w:divBdr>
            <w:top w:val="none" w:sz="0" w:space="0" w:color="auto"/>
            <w:left w:val="none" w:sz="0" w:space="0" w:color="auto"/>
            <w:bottom w:val="none" w:sz="0" w:space="0" w:color="auto"/>
            <w:right w:val="none" w:sz="0" w:space="0" w:color="auto"/>
          </w:divBdr>
        </w:div>
        <w:div w:id="1090126226">
          <w:marLeft w:val="0"/>
          <w:marRight w:val="0"/>
          <w:marTop w:val="300"/>
          <w:marBottom w:val="300"/>
          <w:divBdr>
            <w:top w:val="none" w:sz="0" w:space="0" w:color="auto"/>
            <w:left w:val="none" w:sz="0" w:space="0" w:color="auto"/>
            <w:bottom w:val="none" w:sz="0" w:space="0" w:color="auto"/>
            <w:right w:val="none" w:sz="0" w:space="0" w:color="auto"/>
          </w:divBdr>
        </w:div>
        <w:div w:id="343021102">
          <w:marLeft w:val="0"/>
          <w:marRight w:val="0"/>
          <w:marTop w:val="0"/>
          <w:marBottom w:val="0"/>
          <w:divBdr>
            <w:top w:val="none" w:sz="0" w:space="0" w:color="auto"/>
            <w:left w:val="none" w:sz="0" w:space="0" w:color="auto"/>
            <w:bottom w:val="none" w:sz="0" w:space="0" w:color="auto"/>
            <w:right w:val="none" w:sz="0" w:space="0" w:color="auto"/>
          </w:divBdr>
          <w:divsChild>
            <w:div w:id="333605853">
              <w:marLeft w:val="0"/>
              <w:marRight w:val="0"/>
              <w:marTop w:val="300"/>
              <w:marBottom w:val="450"/>
              <w:divBdr>
                <w:top w:val="none" w:sz="0" w:space="0" w:color="auto"/>
                <w:left w:val="none" w:sz="0" w:space="0" w:color="auto"/>
                <w:bottom w:val="none" w:sz="0" w:space="0" w:color="auto"/>
                <w:right w:val="none" w:sz="0" w:space="0" w:color="auto"/>
              </w:divBdr>
              <w:divsChild>
                <w:div w:id="1895846821">
                  <w:marLeft w:val="0"/>
                  <w:marRight w:val="0"/>
                  <w:marTop w:val="0"/>
                  <w:marBottom w:val="0"/>
                  <w:divBdr>
                    <w:top w:val="none" w:sz="0" w:space="0" w:color="auto"/>
                    <w:left w:val="none" w:sz="0" w:space="0" w:color="auto"/>
                    <w:bottom w:val="none" w:sz="0" w:space="0" w:color="auto"/>
                    <w:right w:val="none" w:sz="0" w:space="0" w:color="auto"/>
                  </w:divBdr>
                  <w:divsChild>
                    <w:div w:id="1742017153">
                      <w:marLeft w:val="0"/>
                      <w:marRight w:val="0"/>
                      <w:marTop w:val="0"/>
                      <w:marBottom w:val="0"/>
                      <w:divBdr>
                        <w:top w:val="none" w:sz="0" w:space="0" w:color="auto"/>
                        <w:left w:val="none" w:sz="0" w:space="0" w:color="auto"/>
                        <w:bottom w:val="none" w:sz="0" w:space="0" w:color="auto"/>
                        <w:right w:val="none" w:sz="0" w:space="0" w:color="auto"/>
                      </w:divBdr>
                      <w:divsChild>
                        <w:div w:id="664823955">
                          <w:marLeft w:val="0"/>
                          <w:marRight w:val="0"/>
                          <w:marTop w:val="0"/>
                          <w:marBottom w:val="0"/>
                          <w:divBdr>
                            <w:top w:val="none" w:sz="0" w:space="0" w:color="auto"/>
                            <w:left w:val="none" w:sz="0" w:space="0" w:color="auto"/>
                            <w:bottom w:val="none" w:sz="0" w:space="0" w:color="auto"/>
                            <w:right w:val="none" w:sz="0" w:space="0" w:color="auto"/>
                          </w:divBdr>
                          <w:divsChild>
                            <w:div w:id="14290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693162">
          <w:marLeft w:val="0"/>
          <w:marRight w:val="0"/>
          <w:marTop w:val="0"/>
          <w:marBottom w:val="0"/>
          <w:divBdr>
            <w:top w:val="none" w:sz="0" w:space="0" w:color="auto"/>
            <w:left w:val="none" w:sz="0" w:space="0" w:color="auto"/>
            <w:bottom w:val="none" w:sz="0" w:space="0" w:color="auto"/>
            <w:right w:val="none" w:sz="0" w:space="0" w:color="auto"/>
          </w:divBdr>
        </w:div>
      </w:divsChild>
    </w:div>
    <w:div w:id="1687756524">
      <w:bodyDiv w:val="1"/>
      <w:marLeft w:val="0"/>
      <w:marRight w:val="0"/>
      <w:marTop w:val="0"/>
      <w:marBottom w:val="0"/>
      <w:divBdr>
        <w:top w:val="none" w:sz="0" w:space="0" w:color="auto"/>
        <w:left w:val="none" w:sz="0" w:space="0" w:color="auto"/>
        <w:bottom w:val="none" w:sz="0" w:space="0" w:color="auto"/>
        <w:right w:val="none" w:sz="0" w:space="0" w:color="auto"/>
      </w:divBdr>
      <w:divsChild>
        <w:div w:id="1540824827">
          <w:marLeft w:val="0"/>
          <w:marRight w:val="375"/>
          <w:marTop w:val="0"/>
          <w:marBottom w:val="0"/>
          <w:divBdr>
            <w:top w:val="none" w:sz="0" w:space="0" w:color="auto"/>
            <w:left w:val="none" w:sz="0" w:space="0" w:color="auto"/>
            <w:bottom w:val="none" w:sz="0" w:space="0" w:color="auto"/>
            <w:right w:val="none" w:sz="0" w:space="0" w:color="auto"/>
          </w:divBdr>
        </w:div>
        <w:div w:id="180512798">
          <w:marLeft w:val="0"/>
          <w:marRight w:val="0"/>
          <w:marTop w:val="0"/>
          <w:marBottom w:val="0"/>
          <w:divBdr>
            <w:top w:val="none" w:sz="0" w:space="0" w:color="auto"/>
            <w:left w:val="none" w:sz="0" w:space="0" w:color="auto"/>
            <w:bottom w:val="none" w:sz="0" w:space="0" w:color="auto"/>
            <w:right w:val="none" w:sz="0" w:space="0" w:color="auto"/>
          </w:divBdr>
        </w:div>
      </w:divsChild>
    </w:div>
    <w:div w:id="1688477950">
      <w:bodyDiv w:val="1"/>
      <w:marLeft w:val="0"/>
      <w:marRight w:val="0"/>
      <w:marTop w:val="0"/>
      <w:marBottom w:val="0"/>
      <w:divBdr>
        <w:top w:val="none" w:sz="0" w:space="0" w:color="auto"/>
        <w:left w:val="none" w:sz="0" w:space="0" w:color="auto"/>
        <w:bottom w:val="none" w:sz="0" w:space="0" w:color="auto"/>
        <w:right w:val="none" w:sz="0" w:space="0" w:color="auto"/>
      </w:divBdr>
      <w:divsChild>
        <w:div w:id="1642534406">
          <w:marLeft w:val="0"/>
          <w:marRight w:val="0"/>
          <w:marTop w:val="0"/>
          <w:marBottom w:val="300"/>
          <w:divBdr>
            <w:top w:val="none" w:sz="0" w:space="0" w:color="auto"/>
            <w:left w:val="none" w:sz="0" w:space="0" w:color="auto"/>
            <w:bottom w:val="none" w:sz="0" w:space="0" w:color="auto"/>
            <w:right w:val="none" w:sz="0" w:space="0" w:color="auto"/>
          </w:divBdr>
        </w:div>
      </w:divsChild>
    </w:div>
    <w:div w:id="1688484082">
      <w:bodyDiv w:val="1"/>
      <w:marLeft w:val="0"/>
      <w:marRight w:val="0"/>
      <w:marTop w:val="0"/>
      <w:marBottom w:val="0"/>
      <w:divBdr>
        <w:top w:val="none" w:sz="0" w:space="0" w:color="auto"/>
        <w:left w:val="none" w:sz="0" w:space="0" w:color="auto"/>
        <w:bottom w:val="none" w:sz="0" w:space="0" w:color="auto"/>
        <w:right w:val="none" w:sz="0" w:space="0" w:color="auto"/>
      </w:divBdr>
      <w:divsChild>
        <w:div w:id="1196189338">
          <w:marLeft w:val="0"/>
          <w:marRight w:val="0"/>
          <w:marTop w:val="0"/>
          <w:marBottom w:val="0"/>
          <w:divBdr>
            <w:top w:val="none" w:sz="0" w:space="0" w:color="auto"/>
            <w:left w:val="none" w:sz="0" w:space="0" w:color="auto"/>
            <w:bottom w:val="none" w:sz="0" w:space="0" w:color="auto"/>
            <w:right w:val="none" w:sz="0" w:space="0" w:color="auto"/>
          </w:divBdr>
        </w:div>
        <w:div w:id="1181630477">
          <w:marLeft w:val="0"/>
          <w:marRight w:val="0"/>
          <w:marTop w:val="300"/>
          <w:marBottom w:val="300"/>
          <w:divBdr>
            <w:top w:val="none" w:sz="0" w:space="0" w:color="auto"/>
            <w:left w:val="none" w:sz="0" w:space="0" w:color="auto"/>
            <w:bottom w:val="none" w:sz="0" w:space="0" w:color="auto"/>
            <w:right w:val="none" w:sz="0" w:space="0" w:color="auto"/>
          </w:divBdr>
        </w:div>
        <w:div w:id="174617370">
          <w:marLeft w:val="0"/>
          <w:marRight w:val="0"/>
          <w:marTop w:val="0"/>
          <w:marBottom w:val="0"/>
          <w:divBdr>
            <w:top w:val="none" w:sz="0" w:space="0" w:color="auto"/>
            <w:left w:val="none" w:sz="0" w:space="0" w:color="auto"/>
            <w:bottom w:val="none" w:sz="0" w:space="0" w:color="auto"/>
            <w:right w:val="none" w:sz="0" w:space="0" w:color="auto"/>
          </w:divBdr>
          <w:divsChild>
            <w:div w:id="674112681">
              <w:marLeft w:val="0"/>
              <w:marRight w:val="0"/>
              <w:marTop w:val="300"/>
              <w:marBottom w:val="450"/>
              <w:divBdr>
                <w:top w:val="none" w:sz="0" w:space="0" w:color="auto"/>
                <w:left w:val="none" w:sz="0" w:space="0" w:color="auto"/>
                <w:bottom w:val="none" w:sz="0" w:space="0" w:color="auto"/>
                <w:right w:val="none" w:sz="0" w:space="0" w:color="auto"/>
              </w:divBdr>
              <w:divsChild>
                <w:div w:id="318729295">
                  <w:marLeft w:val="0"/>
                  <w:marRight w:val="0"/>
                  <w:marTop w:val="0"/>
                  <w:marBottom w:val="0"/>
                  <w:divBdr>
                    <w:top w:val="none" w:sz="0" w:space="0" w:color="auto"/>
                    <w:left w:val="none" w:sz="0" w:space="0" w:color="auto"/>
                    <w:bottom w:val="none" w:sz="0" w:space="0" w:color="auto"/>
                    <w:right w:val="none" w:sz="0" w:space="0" w:color="auto"/>
                  </w:divBdr>
                  <w:divsChild>
                    <w:div w:id="1372807245">
                      <w:marLeft w:val="0"/>
                      <w:marRight w:val="0"/>
                      <w:marTop w:val="0"/>
                      <w:marBottom w:val="0"/>
                      <w:divBdr>
                        <w:top w:val="none" w:sz="0" w:space="0" w:color="auto"/>
                        <w:left w:val="none" w:sz="0" w:space="0" w:color="auto"/>
                        <w:bottom w:val="none" w:sz="0" w:space="0" w:color="auto"/>
                        <w:right w:val="none" w:sz="0" w:space="0" w:color="auto"/>
                      </w:divBdr>
                      <w:divsChild>
                        <w:div w:id="810290019">
                          <w:marLeft w:val="0"/>
                          <w:marRight w:val="0"/>
                          <w:marTop w:val="0"/>
                          <w:marBottom w:val="0"/>
                          <w:divBdr>
                            <w:top w:val="none" w:sz="0" w:space="0" w:color="auto"/>
                            <w:left w:val="none" w:sz="0" w:space="0" w:color="auto"/>
                            <w:bottom w:val="none" w:sz="0" w:space="0" w:color="auto"/>
                            <w:right w:val="none" w:sz="0" w:space="0" w:color="auto"/>
                          </w:divBdr>
                          <w:divsChild>
                            <w:div w:id="101715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518192">
          <w:marLeft w:val="0"/>
          <w:marRight w:val="0"/>
          <w:marTop w:val="0"/>
          <w:marBottom w:val="0"/>
          <w:divBdr>
            <w:top w:val="none" w:sz="0" w:space="0" w:color="auto"/>
            <w:left w:val="none" w:sz="0" w:space="0" w:color="auto"/>
            <w:bottom w:val="none" w:sz="0" w:space="0" w:color="auto"/>
            <w:right w:val="none" w:sz="0" w:space="0" w:color="auto"/>
          </w:divBdr>
          <w:divsChild>
            <w:div w:id="165479468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89986803">
      <w:bodyDiv w:val="1"/>
      <w:marLeft w:val="0"/>
      <w:marRight w:val="0"/>
      <w:marTop w:val="0"/>
      <w:marBottom w:val="0"/>
      <w:divBdr>
        <w:top w:val="none" w:sz="0" w:space="0" w:color="auto"/>
        <w:left w:val="none" w:sz="0" w:space="0" w:color="auto"/>
        <w:bottom w:val="none" w:sz="0" w:space="0" w:color="auto"/>
        <w:right w:val="none" w:sz="0" w:space="0" w:color="auto"/>
      </w:divBdr>
      <w:divsChild>
        <w:div w:id="1721174476">
          <w:marLeft w:val="0"/>
          <w:marRight w:val="0"/>
          <w:marTop w:val="0"/>
          <w:marBottom w:val="375"/>
          <w:divBdr>
            <w:top w:val="none" w:sz="0" w:space="0" w:color="auto"/>
            <w:left w:val="none" w:sz="0" w:space="0" w:color="auto"/>
            <w:bottom w:val="none" w:sz="0" w:space="0" w:color="auto"/>
            <w:right w:val="none" w:sz="0" w:space="0" w:color="auto"/>
          </w:divBdr>
          <w:divsChild>
            <w:div w:id="2068528222">
              <w:marLeft w:val="0"/>
              <w:marRight w:val="0"/>
              <w:marTop w:val="0"/>
              <w:marBottom w:val="75"/>
              <w:divBdr>
                <w:top w:val="none" w:sz="0" w:space="0" w:color="auto"/>
                <w:left w:val="none" w:sz="0" w:space="0" w:color="auto"/>
                <w:bottom w:val="none" w:sz="0" w:space="0" w:color="auto"/>
                <w:right w:val="none" w:sz="0" w:space="0" w:color="auto"/>
              </w:divBdr>
            </w:div>
            <w:div w:id="944112202">
              <w:marLeft w:val="0"/>
              <w:marRight w:val="0"/>
              <w:marTop w:val="0"/>
              <w:marBottom w:val="75"/>
              <w:divBdr>
                <w:top w:val="single" w:sz="6" w:space="3" w:color="DEDEDE"/>
                <w:left w:val="single" w:sz="6" w:space="3" w:color="DEDEDE"/>
                <w:bottom w:val="single" w:sz="6" w:space="3" w:color="DEDEDE"/>
                <w:right w:val="single" w:sz="6" w:space="3" w:color="DEDEDE"/>
              </w:divBdr>
              <w:divsChild>
                <w:div w:id="188005190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690327992">
      <w:bodyDiv w:val="1"/>
      <w:marLeft w:val="0"/>
      <w:marRight w:val="0"/>
      <w:marTop w:val="0"/>
      <w:marBottom w:val="0"/>
      <w:divBdr>
        <w:top w:val="none" w:sz="0" w:space="0" w:color="auto"/>
        <w:left w:val="none" w:sz="0" w:space="0" w:color="auto"/>
        <w:bottom w:val="none" w:sz="0" w:space="0" w:color="auto"/>
        <w:right w:val="none" w:sz="0" w:space="0" w:color="auto"/>
      </w:divBdr>
      <w:divsChild>
        <w:div w:id="1425109246">
          <w:marLeft w:val="0"/>
          <w:marRight w:val="0"/>
          <w:marTop w:val="0"/>
          <w:marBottom w:val="375"/>
          <w:divBdr>
            <w:top w:val="none" w:sz="0" w:space="0" w:color="auto"/>
            <w:left w:val="none" w:sz="0" w:space="0" w:color="auto"/>
            <w:bottom w:val="none" w:sz="0" w:space="0" w:color="auto"/>
            <w:right w:val="none" w:sz="0" w:space="0" w:color="auto"/>
          </w:divBdr>
          <w:divsChild>
            <w:div w:id="765615596">
              <w:marLeft w:val="0"/>
              <w:marRight w:val="0"/>
              <w:marTop w:val="0"/>
              <w:marBottom w:val="75"/>
              <w:divBdr>
                <w:top w:val="none" w:sz="0" w:space="0" w:color="auto"/>
                <w:left w:val="none" w:sz="0" w:space="0" w:color="auto"/>
                <w:bottom w:val="none" w:sz="0" w:space="0" w:color="auto"/>
                <w:right w:val="none" w:sz="0" w:space="0" w:color="auto"/>
              </w:divBdr>
            </w:div>
            <w:div w:id="9607660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90332373">
      <w:bodyDiv w:val="1"/>
      <w:marLeft w:val="0"/>
      <w:marRight w:val="0"/>
      <w:marTop w:val="0"/>
      <w:marBottom w:val="0"/>
      <w:divBdr>
        <w:top w:val="none" w:sz="0" w:space="0" w:color="auto"/>
        <w:left w:val="none" w:sz="0" w:space="0" w:color="auto"/>
        <w:bottom w:val="none" w:sz="0" w:space="0" w:color="auto"/>
        <w:right w:val="none" w:sz="0" w:space="0" w:color="auto"/>
      </w:divBdr>
      <w:divsChild>
        <w:div w:id="1936203583">
          <w:marLeft w:val="0"/>
          <w:marRight w:val="375"/>
          <w:marTop w:val="0"/>
          <w:marBottom w:val="0"/>
          <w:divBdr>
            <w:top w:val="none" w:sz="0" w:space="0" w:color="auto"/>
            <w:left w:val="none" w:sz="0" w:space="0" w:color="auto"/>
            <w:bottom w:val="none" w:sz="0" w:space="0" w:color="auto"/>
            <w:right w:val="none" w:sz="0" w:space="0" w:color="auto"/>
          </w:divBdr>
        </w:div>
        <w:div w:id="1439762415">
          <w:marLeft w:val="0"/>
          <w:marRight w:val="0"/>
          <w:marTop w:val="0"/>
          <w:marBottom w:val="0"/>
          <w:divBdr>
            <w:top w:val="none" w:sz="0" w:space="0" w:color="auto"/>
            <w:left w:val="none" w:sz="0" w:space="0" w:color="auto"/>
            <w:bottom w:val="none" w:sz="0" w:space="0" w:color="auto"/>
            <w:right w:val="none" w:sz="0" w:space="0" w:color="auto"/>
          </w:divBdr>
        </w:div>
      </w:divsChild>
    </w:div>
    <w:div w:id="1690519626">
      <w:bodyDiv w:val="1"/>
      <w:marLeft w:val="0"/>
      <w:marRight w:val="0"/>
      <w:marTop w:val="0"/>
      <w:marBottom w:val="0"/>
      <w:divBdr>
        <w:top w:val="none" w:sz="0" w:space="0" w:color="auto"/>
        <w:left w:val="none" w:sz="0" w:space="0" w:color="auto"/>
        <w:bottom w:val="none" w:sz="0" w:space="0" w:color="auto"/>
        <w:right w:val="none" w:sz="0" w:space="0" w:color="auto"/>
      </w:divBdr>
      <w:divsChild>
        <w:div w:id="119804131">
          <w:marLeft w:val="0"/>
          <w:marRight w:val="0"/>
          <w:marTop w:val="0"/>
          <w:marBottom w:val="150"/>
          <w:divBdr>
            <w:top w:val="none" w:sz="0" w:space="0" w:color="auto"/>
            <w:left w:val="none" w:sz="0" w:space="0" w:color="auto"/>
            <w:bottom w:val="none" w:sz="0" w:space="0" w:color="auto"/>
            <w:right w:val="none" w:sz="0" w:space="0" w:color="auto"/>
          </w:divBdr>
          <w:divsChild>
            <w:div w:id="687214288">
              <w:marLeft w:val="0"/>
              <w:marRight w:val="0"/>
              <w:marTop w:val="0"/>
              <w:marBottom w:val="0"/>
              <w:divBdr>
                <w:top w:val="none" w:sz="0" w:space="0" w:color="auto"/>
                <w:left w:val="none" w:sz="0" w:space="0" w:color="auto"/>
                <w:bottom w:val="none" w:sz="0" w:space="0" w:color="auto"/>
                <w:right w:val="none" w:sz="0" w:space="0" w:color="auto"/>
              </w:divBdr>
              <w:divsChild>
                <w:div w:id="551775364">
                  <w:marLeft w:val="0"/>
                  <w:marRight w:val="150"/>
                  <w:marTop w:val="0"/>
                  <w:marBottom w:val="0"/>
                  <w:divBdr>
                    <w:top w:val="none" w:sz="0" w:space="0" w:color="auto"/>
                    <w:left w:val="none" w:sz="0" w:space="0" w:color="auto"/>
                    <w:bottom w:val="none" w:sz="0" w:space="0" w:color="auto"/>
                    <w:right w:val="none" w:sz="0" w:space="0" w:color="auto"/>
                  </w:divBdr>
                </w:div>
                <w:div w:id="959342674">
                  <w:marLeft w:val="0"/>
                  <w:marRight w:val="150"/>
                  <w:marTop w:val="0"/>
                  <w:marBottom w:val="0"/>
                  <w:divBdr>
                    <w:top w:val="none" w:sz="0" w:space="0" w:color="auto"/>
                    <w:left w:val="none" w:sz="0" w:space="0" w:color="auto"/>
                    <w:bottom w:val="none" w:sz="0" w:space="0" w:color="auto"/>
                    <w:right w:val="none" w:sz="0" w:space="0" w:color="auto"/>
                  </w:divBdr>
                </w:div>
              </w:divsChild>
            </w:div>
            <w:div w:id="1434739382">
              <w:marLeft w:val="0"/>
              <w:marRight w:val="0"/>
              <w:marTop w:val="0"/>
              <w:marBottom w:val="0"/>
              <w:divBdr>
                <w:top w:val="none" w:sz="0" w:space="0" w:color="auto"/>
                <w:left w:val="none" w:sz="0" w:space="0" w:color="auto"/>
                <w:bottom w:val="none" w:sz="0" w:space="0" w:color="auto"/>
                <w:right w:val="none" w:sz="0" w:space="0" w:color="auto"/>
              </w:divBdr>
              <w:divsChild>
                <w:div w:id="410858478">
                  <w:marLeft w:val="0"/>
                  <w:marRight w:val="0"/>
                  <w:marTop w:val="0"/>
                  <w:marBottom w:val="0"/>
                  <w:divBdr>
                    <w:top w:val="none" w:sz="0" w:space="0" w:color="auto"/>
                    <w:left w:val="none" w:sz="0" w:space="0" w:color="auto"/>
                    <w:bottom w:val="none" w:sz="0" w:space="0" w:color="auto"/>
                    <w:right w:val="none" w:sz="0" w:space="0" w:color="auto"/>
                  </w:divBdr>
                  <w:divsChild>
                    <w:div w:id="1513950885">
                      <w:marLeft w:val="0"/>
                      <w:marRight w:val="0"/>
                      <w:marTop w:val="0"/>
                      <w:marBottom w:val="0"/>
                      <w:divBdr>
                        <w:top w:val="none" w:sz="0" w:space="0" w:color="auto"/>
                        <w:left w:val="none" w:sz="0" w:space="0" w:color="auto"/>
                        <w:bottom w:val="none" w:sz="0" w:space="0" w:color="auto"/>
                        <w:right w:val="none" w:sz="0" w:space="0" w:color="auto"/>
                      </w:divBdr>
                      <w:divsChild>
                        <w:div w:id="1234314405">
                          <w:marLeft w:val="0"/>
                          <w:marRight w:val="0"/>
                          <w:marTop w:val="0"/>
                          <w:marBottom w:val="0"/>
                          <w:divBdr>
                            <w:top w:val="none" w:sz="0" w:space="0" w:color="auto"/>
                            <w:left w:val="none" w:sz="0" w:space="0" w:color="auto"/>
                            <w:bottom w:val="none" w:sz="0" w:space="0" w:color="auto"/>
                            <w:right w:val="none" w:sz="0" w:space="0" w:color="auto"/>
                          </w:divBdr>
                        </w:div>
                      </w:divsChild>
                    </w:div>
                    <w:div w:id="1471901683">
                      <w:marLeft w:val="0"/>
                      <w:marRight w:val="135"/>
                      <w:marTop w:val="0"/>
                      <w:marBottom w:val="0"/>
                      <w:divBdr>
                        <w:top w:val="none" w:sz="0" w:space="0" w:color="auto"/>
                        <w:left w:val="none" w:sz="0" w:space="0" w:color="auto"/>
                        <w:bottom w:val="none" w:sz="0" w:space="0" w:color="auto"/>
                        <w:right w:val="none" w:sz="0" w:space="0" w:color="auto"/>
                      </w:divBdr>
                    </w:div>
                    <w:div w:id="15029378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048944">
          <w:marLeft w:val="0"/>
          <w:marRight w:val="0"/>
          <w:marTop w:val="0"/>
          <w:marBottom w:val="0"/>
          <w:divBdr>
            <w:top w:val="none" w:sz="0" w:space="0" w:color="auto"/>
            <w:left w:val="none" w:sz="0" w:space="0" w:color="auto"/>
            <w:bottom w:val="none" w:sz="0" w:space="0" w:color="auto"/>
            <w:right w:val="none" w:sz="0" w:space="0" w:color="auto"/>
          </w:divBdr>
          <w:divsChild>
            <w:div w:id="1792898030">
              <w:marLeft w:val="0"/>
              <w:marRight w:val="0"/>
              <w:marTop w:val="0"/>
              <w:marBottom w:val="0"/>
              <w:divBdr>
                <w:top w:val="none" w:sz="0" w:space="0" w:color="auto"/>
                <w:left w:val="none" w:sz="0" w:space="0" w:color="auto"/>
                <w:bottom w:val="none" w:sz="0" w:space="0" w:color="auto"/>
                <w:right w:val="none" w:sz="0" w:space="0" w:color="auto"/>
              </w:divBdr>
              <w:divsChild>
                <w:div w:id="1502892517">
                  <w:marLeft w:val="0"/>
                  <w:marRight w:val="0"/>
                  <w:marTop w:val="0"/>
                  <w:marBottom w:val="0"/>
                  <w:divBdr>
                    <w:top w:val="none" w:sz="0" w:space="0" w:color="auto"/>
                    <w:left w:val="none" w:sz="0" w:space="0" w:color="auto"/>
                    <w:bottom w:val="none" w:sz="0" w:space="0" w:color="auto"/>
                    <w:right w:val="none" w:sz="0" w:space="0" w:color="auto"/>
                  </w:divBdr>
                </w:div>
              </w:divsChild>
            </w:div>
            <w:div w:id="1178930299">
              <w:marLeft w:val="0"/>
              <w:marRight w:val="0"/>
              <w:marTop w:val="225"/>
              <w:marBottom w:val="0"/>
              <w:divBdr>
                <w:top w:val="none" w:sz="0" w:space="0" w:color="auto"/>
                <w:left w:val="none" w:sz="0" w:space="0" w:color="auto"/>
                <w:bottom w:val="none" w:sz="0" w:space="0" w:color="auto"/>
                <w:right w:val="none" w:sz="0" w:space="0" w:color="auto"/>
              </w:divBdr>
              <w:divsChild>
                <w:div w:id="757992077">
                  <w:marLeft w:val="0"/>
                  <w:marRight w:val="0"/>
                  <w:marTop w:val="0"/>
                  <w:marBottom w:val="0"/>
                  <w:divBdr>
                    <w:top w:val="none" w:sz="0" w:space="0" w:color="auto"/>
                    <w:left w:val="none" w:sz="0" w:space="0" w:color="auto"/>
                    <w:bottom w:val="none" w:sz="0" w:space="0" w:color="auto"/>
                    <w:right w:val="none" w:sz="0" w:space="0" w:color="auto"/>
                  </w:divBdr>
                </w:div>
              </w:divsChild>
            </w:div>
            <w:div w:id="413359047">
              <w:marLeft w:val="0"/>
              <w:marRight w:val="0"/>
              <w:marTop w:val="225"/>
              <w:marBottom w:val="0"/>
              <w:divBdr>
                <w:top w:val="none" w:sz="0" w:space="0" w:color="auto"/>
                <w:left w:val="none" w:sz="0" w:space="0" w:color="auto"/>
                <w:bottom w:val="none" w:sz="0" w:space="0" w:color="auto"/>
                <w:right w:val="none" w:sz="0" w:space="0" w:color="auto"/>
              </w:divBdr>
              <w:divsChild>
                <w:div w:id="1374189447">
                  <w:marLeft w:val="0"/>
                  <w:marRight w:val="0"/>
                  <w:marTop w:val="0"/>
                  <w:marBottom w:val="0"/>
                  <w:divBdr>
                    <w:top w:val="none" w:sz="0" w:space="0" w:color="auto"/>
                    <w:left w:val="none" w:sz="0" w:space="0" w:color="auto"/>
                    <w:bottom w:val="none" w:sz="0" w:space="0" w:color="auto"/>
                    <w:right w:val="none" w:sz="0" w:space="0" w:color="auto"/>
                  </w:divBdr>
                </w:div>
              </w:divsChild>
            </w:div>
            <w:div w:id="1355153839">
              <w:marLeft w:val="0"/>
              <w:marRight w:val="0"/>
              <w:marTop w:val="375"/>
              <w:marBottom w:val="0"/>
              <w:divBdr>
                <w:top w:val="none" w:sz="0" w:space="0" w:color="auto"/>
                <w:left w:val="none" w:sz="0" w:space="0" w:color="auto"/>
                <w:bottom w:val="none" w:sz="0" w:space="0" w:color="auto"/>
                <w:right w:val="none" w:sz="0" w:space="0" w:color="auto"/>
              </w:divBdr>
              <w:divsChild>
                <w:div w:id="1116295192">
                  <w:marLeft w:val="0"/>
                  <w:marRight w:val="0"/>
                  <w:marTop w:val="0"/>
                  <w:marBottom w:val="0"/>
                  <w:divBdr>
                    <w:top w:val="none" w:sz="0" w:space="0" w:color="auto"/>
                    <w:left w:val="none" w:sz="0" w:space="0" w:color="auto"/>
                    <w:bottom w:val="none" w:sz="0" w:space="0" w:color="auto"/>
                    <w:right w:val="none" w:sz="0" w:space="0" w:color="auto"/>
                  </w:divBdr>
                  <w:divsChild>
                    <w:div w:id="3271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135133">
              <w:marLeft w:val="0"/>
              <w:marRight w:val="0"/>
              <w:marTop w:val="375"/>
              <w:marBottom w:val="0"/>
              <w:divBdr>
                <w:top w:val="none" w:sz="0" w:space="0" w:color="auto"/>
                <w:left w:val="none" w:sz="0" w:space="0" w:color="auto"/>
                <w:bottom w:val="none" w:sz="0" w:space="0" w:color="auto"/>
                <w:right w:val="none" w:sz="0" w:space="0" w:color="auto"/>
              </w:divBdr>
              <w:divsChild>
                <w:div w:id="81850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88637">
      <w:bodyDiv w:val="1"/>
      <w:marLeft w:val="0"/>
      <w:marRight w:val="0"/>
      <w:marTop w:val="0"/>
      <w:marBottom w:val="0"/>
      <w:divBdr>
        <w:top w:val="none" w:sz="0" w:space="0" w:color="auto"/>
        <w:left w:val="none" w:sz="0" w:space="0" w:color="auto"/>
        <w:bottom w:val="none" w:sz="0" w:space="0" w:color="auto"/>
        <w:right w:val="none" w:sz="0" w:space="0" w:color="auto"/>
      </w:divBdr>
      <w:divsChild>
        <w:div w:id="1276254481">
          <w:marLeft w:val="0"/>
          <w:marRight w:val="150"/>
          <w:marTop w:val="0"/>
          <w:marBottom w:val="75"/>
          <w:divBdr>
            <w:top w:val="none" w:sz="0" w:space="0" w:color="auto"/>
            <w:left w:val="none" w:sz="0" w:space="0" w:color="auto"/>
            <w:bottom w:val="none" w:sz="0" w:space="0" w:color="auto"/>
            <w:right w:val="none" w:sz="0" w:space="0" w:color="auto"/>
          </w:divBdr>
        </w:div>
        <w:div w:id="865875865">
          <w:marLeft w:val="0"/>
          <w:marRight w:val="150"/>
          <w:marTop w:val="150"/>
          <w:marBottom w:val="150"/>
          <w:divBdr>
            <w:top w:val="none" w:sz="0" w:space="0" w:color="auto"/>
            <w:left w:val="none" w:sz="0" w:space="0" w:color="auto"/>
            <w:bottom w:val="none" w:sz="0" w:space="0" w:color="auto"/>
            <w:right w:val="none" w:sz="0" w:space="0" w:color="auto"/>
          </w:divBdr>
        </w:div>
        <w:div w:id="80028310">
          <w:marLeft w:val="0"/>
          <w:marRight w:val="150"/>
          <w:marTop w:val="0"/>
          <w:marBottom w:val="0"/>
          <w:divBdr>
            <w:top w:val="none" w:sz="0" w:space="0" w:color="auto"/>
            <w:left w:val="none" w:sz="0" w:space="0" w:color="auto"/>
            <w:bottom w:val="none" w:sz="0" w:space="0" w:color="auto"/>
            <w:right w:val="none" w:sz="0" w:space="0" w:color="auto"/>
          </w:divBdr>
        </w:div>
      </w:divsChild>
    </w:div>
    <w:div w:id="1692292192">
      <w:bodyDiv w:val="1"/>
      <w:marLeft w:val="0"/>
      <w:marRight w:val="0"/>
      <w:marTop w:val="0"/>
      <w:marBottom w:val="0"/>
      <w:divBdr>
        <w:top w:val="none" w:sz="0" w:space="0" w:color="auto"/>
        <w:left w:val="none" w:sz="0" w:space="0" w:color="auto"/>
        <w:bottom w:val="none" w:sz="0" w:space="0" w:color="auto"/>
        <w:right w:val="none" w:sz="0" w:space="0" w:color="auto"/>
      </w:divBdr>
      <w:divsChild>
        <w:div w:id="220530447">
          <w:marLeft w:val="0"/>
          <w:marRight w:val="150"/>
          <w:marTop w:val="0"/>
          <w:marBottom w:val="75"/>
          <w:divBdr>
            <w:top w:val="none" w:sz="0" w:space="0" w:color="auto"/>
            <w:left w:val="none" w:sz="0" w:space="0" w:color="auto"/>
            <w:bottom w:val="none" w:sz="0" w:space="0" w:color="auto"/>
            <w:right w:val="none" w:sz="0" w:space="0" w:color="auto"/>
          </w:divBdr>
        </w:div>
        <w:div w:id="1218980785">
          <w:marLeft w:val="0"/>
          <w:marRight w:val="150"/>
          <w:marTop w:val="150"/>
          <w:marBottom w:val="150"/>
          <w:divBdr>
            <w:top w:val="none" w:sz="0" w:space="0" w:color="auto"/>
            <w:left w:val="none" w:sz="0" w:space="0" w:color="auto"/>
            <w:bottom w:val="none" w:sz="0" w:space="0" w:color="auto"/>
            <w:right w:val="none" w:sz="0" w:space="0" w:color="auto"/>
          </w:divBdr>
        </w:div>
        <w:div w:id="793521201">
          <w:marLeft w:val="0"/>
          <w:marRight w:val="150"/>
          <w:marTop w:val="0"/>
          <w:marBottom w:val="0"/>
          <w:divBdr>
            <w:top w:val="none" w:sz="0" w:space="0" w:color="auto"/>
            <w:left w:val="none" w:sz="0" w:space="0" w:color="auto"/>
            <w:bottom w:val="none" w:sz="0" w:space="0" w:color="auto"/>
            <w:right w:val="none" w:sz="0" w:space="0" w:color="auto"/>
          </w:divBdr>
        </w:div>
      </w:divsChild>
    </w:div>
    <w:div w:id="1692754406">
      <w:bodyDiv w:val="1"/>
      <w:marLeft w:val="0"/>
      <w:marRight w:val="0"/>
      <w:marTop w:val="0"/>
      <w:marBottom w:val="0"/>
      <w:divBdr>
        <w:top w:val="none" w:sz="0" w:space="0" w:color="auto"/>
        <w:left w:val="none" w:sz="0" w:space="0" w:color="auto"/>
        <w:bottom w:val="none" w:sz="0" w:space="0" w:color="auto"/>
        <w:right w:val="none" w:sz="0" w:space="0" w:color="auto"/>
      </w:divBdr>
      <w:divsChild>
        <w:div w:id="1812289134">
          <w:marLeft w:val="0"/>
          <w:marRight w:val="0"/>
          <w:marTop w:val="0"/>
          <w:marBottom w:val="300"/>
          <w:divBdr>
            <w:top w:val="none" w:sz="0" w:space="0" w:color="auto"/>
            <w:left w:val="none" w:sz="0" w:space="0" w:color="auto"/>
            <w:bottom w:val="none" w:sz="0" w:space="0" w:color="auto"/>
            <w:right w:val="none" w:sz="0" w:space="0" w:color="auto"/>
          </w:divBdr>
        </w:div>
      </w:divsChild>
    </w:div>
    <w:div w:id="1694190235">
      <w:bodyDiv w:val="1"/>
      <w:marLeft w:val="0"/>
      <w:marRight w:val="0"/>
      <w:marTop w:val="0"/>
      <w:marBottom w:val="0"/>
      <w:divBdr>
        <w:top w:val="none" w:sz="0" w:space="0" w:color="auto"/>
        <w:left w:val="none" w:sz="0" w:space="0" w:color="auto"/>
        <w:bottom w:val="none" w:sz="0" w:space="0" w:color="auto"/>
        <w:right w:val="none" w:sz="0" w:space="0" w:color="auto"/>
      </w:divBdr>
      <w:divsChild>
        <w:div w:id="326984872">
          <w:marLeft w:val="0"/>
          <w:marRight w:val="375"/>
          <w:marTop w:val="0"/>
          <w:marBottom w:val="0"/>
          <w:divBdr>
            <w:top w:val="none" w:sz="0" w:space="0" w:color="auto"/>
            <w:left w:val="none" w:sz="0" w:space="0" w:color="auto"/>
            <w:bottom w:val="none" w:sz="0" w:space="0" w:color="auto"/>
            <w:right w:val="none" w:sz="0" w:space="0" w:color="auto"/>
          </w:divBdr>
        </w:div>
        <w:div w:id="823862517">
          <w:marLeft w:val="0"/>
          <w:marRight w:val="0"/>
          <w:marTop w:val="0"/>
          <w:marBottom w:val="0"/>
          <w:divBdr>
            <w:top w:val="none" w:sz="0" w:space="0" w:color="auto"/>
            <w:left w:val="none" w:sz="0" w:space="0" w:color="auto"/>
            <w:bottom w:val="none" w:sz="0" w:space="0" w:color="auto"/>
            <w:right w:val="none" w:sz="0" w:space="0" w:color="auto"/>
          </w:divBdr>
        </w:div>
      </w:divsChild>
    </w:div>
    <w:div w:id="1694333223">
      <w:bodyDiv w:val="1"/>
      <w:marLeft w:val="0"/>
      <w:marRight w:val="0"/>
      <w:marTop w:val="0"/>
      <w:marBottom w:val="0"/>
      <w:divBdr>
        <w:top w:val="none" w:sz="0" w:space="0" w:color="auto"/>
        <w:left w:val="none" w:sz="0" w:space="0" w:color="auto"/>
        <w:bottom w:val="none" w:sz="0" w:space="0" w:color="auto"/>
        <w:right w:val="none" w:sz="0" w:space="0" w:color="auto"/>
      </w:divBdr>
      <w:divsChild>
        <w:div w:id="1299798999">
          <w:marLeft w:val="0"/>
          <w:marRight w:val="150"/>
          <w:marTop w:val="0"/>
          <w:marBottom w:val="75"/>
          <w:divBdr>
            <w:top w:val="none" w:sz="0" w:space="0" w:color="auto"/>
            <w:left w:val="none" w:sz="0" w:space="0" w:color="auto"/>
            <w:bottom w:val="none" w:sz="0" w:space="0" w:color="auto"/>
            <w:right w:val="none" w:sz="0" w:space="0" w:color="auto"/>
          </w:divBdr>
        </w:div>
        <w:div w:id="1599869346">
          <w:marLeft w:val="0"/>
          <w:marRight w:val="150"/>
          <w:marTop w:val="150"/>
          <w:marBottom w:val="150"/>
          <w:divBdr>
            <w:top w:val="none" w:sz="0" w:space="0" w:color="auto"/>
            <w:left w:val="none" w:sz="0" w:space="0" w:color="auto"/>
            <w:bottom w:val="none" w:sz="0" w:space="0" w:color="auto"/>
            <w:right w:val="none" w:sz="0" w:space="0" w:color="auto"/>
          </w:divBdr>
        </w:div>
        <w:div w:id="1933276551">
          <w:marLeft w:val="0"/>
          <w:marRight w:val="150"/>
          <w:marTop w:val="0"/>
          <w:marBottom w:val="0"/>
          <w:divBdr>
            <w:top w:val="none" w:sz="0" w:space="0" w:color="auto"/>
            <w:left w:val="none" w:sz="0" w:space="0" w:color="auto"/>
            <w:bottom w:val="none" w:sz="0" w:space="0" w:color="auto"/>
            <w:right w:val="none" w:sz="0" w:space="0" w:color="auto"/>
          </w:divBdr>
        </w:div>
      </w:divsChild>
    </w:div>
    <w:div w:id="1694502987">
      <w:bodyDiv w:val="1"/>
      <w:marLeft w:val="0"/>
      <w:marRight w:val="0"/>
      <w:marTop w:val="0"/>
      <w:marBottom w:val="0"/>
      <w:divBdr>
        <w:top w:val="none" w:sz="0" w:space="0" w:color="auto"/>
        <w:left w:val="none" w:sz="0" w:space="0" w:color="auto"/>
        <w:bottom w:val="none" w:sz="0" w:space="0" w:color="auto"/>
        <w:right w:val="none" w:sz="0" w:space="0" w:color="auto"/>
      </w:divBdr>
      <w:divsChild>
        <w:div w:id="1074201130">
          <w:marLeft w:val="0"/>
          <w:marRight w:val="375"/>
          <w:marTop w:val="0"/>
          <w:marBottom w:val="0"/>
          <w:divBdr>
            <w:top w:val="none" w:sz="0" w:space="0" w:color="auto"/>
            <w:left w:val="none" w:sz="0" w:space="0" w:color="auto"/>
            <w:bottom w:val="none" w:sz="0" w:space="0" w:color="auto"/>
            <w:right w:val="none" w:sz="0" w:space="0" w:color="auto"/>
          </w:divBdr>
        </w:div>
        <w:div w:id="269245886">
          <w:marLeft w:val="0"/>
          <w:marRight w:val="0"/>
          <w:marTop w:val="0"/>
          <w:marBottom w:val="0"/>
          <w:divBdr>
            <w:top w:val="none" w:sz="0" w:space="0" w:color="auto"/>
            <w:left w:val="none" w:sz="0" w:space="0" w:color="auto"/>
            <w:bottom w:val="none" w:sz="0" w:space="0" w:color="auto"/>
            <w:right w:val="none" w:sz="0" w:space="0" w:color="auto"/>
          </w:divBdr>
        </w:div>
      </w:divsChild>
    </w:div>
    <w:div w:id="1695764650">
      <w:bodyDiv w:val="1"/>
      <w:marLeft w:val="0"/>
      <w:marRight w:val="0"/>
      <w:marTop w:val="0"/>
      <w:marBottom w:val="0"/>
      <w:divBdr>
        <w:top w:val="none" w:sz="0" w:space="0" w:color="auto"/>
        <w:left w:val="none" w:sz="0" w:space="0" w:color="auto"/>
        <w:bottom w:val="none" w:sz="0" w:space="0" w:color="auto"/>
        <w:right w:val="none" w:sz="0" w:space="0" w:color="auto"/>
      </w:divBdr>
      <w:divsChild>
        <w:div w:id="172649231">
          <w:marLeft w:val="0"/>
          <w:marRight w:val="0"/>
          <w:marTop w:val="0"/>
          <w:marBottom w:val="0"/>
          <w:divBdr>
            <w:top w:val="none" w:sz="0" w:space="0" w:color="auto"/>
            <w:left w:val="none" w:sz="0" w:space="0" w:color="auto"/>
            <w:bottom w:val="none" w:sz="0" w:space="0" w:color="auto"/>
            <w:right w:val="none" w:sz="0" w:space="0" w:color="auto"/>
          </w:divBdr>
          <w:divsChild>
            <w:div w:id="1960524874">
              <w:marLeft w:val="0"/>
              <w:marRight w:val="0"/>
              <w:marTop w:val="0"/>
              <w:marBottom w:val="0"/>
              <w:divBdr>
                <w:top w:val="none" w:sz="0" w:space="0" w:color="auto"/>
                <w:left w:val="none" w:sz="0" w:space="0" w:color="auto"/>
                <w:bottom w:val="none" w:sz="0" w:space="0" w:color="auto"/>
                <w:right w:val="none" w:sz="0" w:space="0" w:color="auto"/>
              </w:divBdr>
              <w:divsChild>
                <w:div w:id="753816144">
                  <w:marLeft w:val="0"/>
                  <w:marRight w:val="0"/>
                  <w:marTop w:val="0"/>
                  <w:marBottom w:val="0"/>
                  <w:divBdr>
                    <w:top w:val="none" w:sz="0" w:space="0" w:color="auto"/>
                    <w:left w:val="none" w:sz="0" w:space="0" w:color="auto"/>
                    <w:bottom w:val="none" w:sz="0" w:space="0" w:color="auto"/>
                    <w:right w:val="none" w:sz="0" w:space="0" w:color="auto"/>
                  </w:divBdr>
                  <w:divsChild>
                    <w:div w:id="121192273">
                      <w:marLeft w:val="0"/>
                      <w:marRight w:val="0"/>
                      <w:marTop w:val="0"/>
                      <w:marBottom w:val="0"/>
                      <w:divBdr>
                        <w:top w:val="none" w:sz="0" w:space="0" w:color="auto"/>
                        <w:left w:val="none" w:sz="0" w:space="0" w:color="auto"/>
                        <w:bottom w:val="none" w:sz="0" w:space="0" w:color="auto"/>
                        <w:right w:val="none" w:sz="0" w:space="0" w:color="auto"/>
                      </w:divBdr>
                      <w:divsChild>
                        <w:div w:id="296223870">
                          <w:marLeft w:val="-300"/>
                          <w:marRight w:val="-300"/>
                          <w:marTop w:val="0"/>
                          <w:marBottom w:val="600"/>
                          <w:divBdr>
                            <w:top w:val="none" w:sz="0" w:space="0" w:color="auto"/>
                            <w:left w:val="none" w:sz="0" w:space="0" w:color="auto"/>
                            <w:bottom w:val="none" w:sz="0" w:space="0" w:color="auto"/>
                            <w:right w:val="none" w:sz="0" w:space="0" w:color="auto"/>
                          </w:divBdr>
                          <w:divsChild>
                            <w:div w:id="484202192">
                              <w:marLeft w:val="0"/>
                              <w:marRight w:val="0"/>
                              <w:marTop w:val="0"/>
                              <w:marBottom w:val="0"/>
                              <w:divBdr>
                                <w:top w:val="none" w:sz="0" w:space="0" w:color="auto"/>
                                <w:left w:val="none" w:sz="0" w:space="0" w:color="auto"/>
                                <w:bottom w:val="none" w:sz="0" w:space="0" w:color="auto"/>
                                <w:right w:val="none" w:sz="0" w:space="0" w:color="auto"/>
                              </w:divBdr>
                              <w:divsChild>
                                <w:div w:id="1063676249">
                                  <w:marLeft w:val="0"/>
                                  <w:marRight w:val="0"/>
                                  <w:marTop w:val="0"/>
                                  <w:marBottom w:val="0"/>
                                  <w:divBdr>
                                    <w:top w:val="none" w:sz="0" w:space="0" w:color="auto"/>
                                    <w:left w:val="none" w:sz="0" w:space="0" w:color="auto"/>
                                    <w:bottom w:val="none" w:sz="0" w:space="0" w:color="auto"/>
                                    <w:right w:val="none" w:sz="0" w:space="0" w:color="auto"/>
                                  </w:divBdr>
                                  <w:divsChild>
                                    <w:div w:id="720784201">
                                      <w:marLeft w:val="0"/>
                                      <w:marRight w:val="0"/>
                                      <w:marTop w:val="0"/>
                                      <w:marBottom w:val="0"/>
                                      <w:divBdr>
                                        <w:top w:val="none" w:sz="0" w:space="0" w:color="auto"/>
                                        <w:left w:val="none" w:sz="0" w:space="0" w:color="auto"/>
                                        <w:bottom w:val="none" w:sz="0" w:space="0" w:color="auto"/>
                                        <w:right w:val="none" w:sz="0" w:space="0" w:color="auto"/>
                                      </w:divBdr>
                                      <w:divsChild>
                                        <w:div w:id="399403583">
                                          <w:marLeft w:val="0"/>
                                          <w:marRight w:val="0"/>
                                          <w:marTop w:val="0"/>
                                          <w:marBottom w:val="0"/>
                                          <w:divBdr>
                                            <w:top w:val="none" w:sz="0" w:space="0" w:color="auto"/>
                                            <w:left w:val="none" w:sz="0" w:space="0" w:color="auto"/>
                                            <w:bottom w:val="none" w:sz="0" w:space="0" w:color="auto"/>
                                            <w:right w:val="none" w:sz="0" w:space="0" w:color="auto"/>
                                          </w:divBdr>
                                          <w:divsChild>
                                            <w:div w:id="327905539">
                                              <w:marLeft w:val="0"/>
                                              <w:marRight w:val="0"/>
                                              <w:marTop w:val="0"/>
                                              <w:marBottom w:val="0"/>
                                              <w:divBdr>
                                                <w:top w:val="none" w:sz="0" w:space="0" w:color="auto"/>
                                                <w:left w:val="none" w:sz="0" w:space="0" w:color="auto"/>
                                                <w:bottom w:val="none" w:sz="0" w:space="0" w:color="auto"/>
                                                <w:right w:val="none" w:sz="0" w:space="0" w:color="auto"/>
                                              </w:divBdr>
                                              <w:divsChild>
                                                <w:div w:id="439229175">
                                                  <w:marLeft w:val="0"/>
                                                  <w:marRight w:val="0"/>
                                                  <w:marTop w:val="0"/>
                                                  <w:marBottom w:val="0"/>
                                                  <w:divBdr>
                                                    <w:top w:val="none" w:sz="0" w:space="0" w:color="auto"/>
                                                    <w:left w:val="none" w:sz="0" w:space="0" w:color="auto"/>
                                                    <w:bottom w:val="none" w:sz="0" w:space="0" w:color="auto"/>
                                                    <w:right w:val="none" w:sz="0" w:space="0" w:color="auto"/>
                                                  </w:divBdr>
                                                </w:div>
                                              </w:divsChild>
                                            </w:div>
                                            <w:div w:id="861431689">
                                              <w:marLeft w:val="0"/>
                                              <w:marRight w:val="0"/>
                                              <w:marTop w:val="0"/>
                                              <w:marBottom w:val="0"/>
                                              <w:divBdr>
                                                <w:top w:val="none" w:sz="0" w:space="0" w:color="auto"/>
                                                <w:left w:val="none" w:sz="0" w:space="0" w:color="auto"/>
                                                <w:bottom w:val="none" w:sz="0" w:space="0" w:color="auto"/>
                                                <w:right w:val="none" w:sz="0" w:space="0" w:color="auto"/>
                                              </w:divBdr>
                                              <w:divsChild>
                                                <w:div w:id="1376272680">
                                                  <w:marLeft w:val="0"/>
                                                  <w:marRight w:val="0"/>
                                                  <w:marTop w:val="0"/>
                                                  <w:marBottom w:val="0"/>
                                                  <w:divBdr>
                                                    <w:top w:val="none" w:sz="0" w:space="0" w:color="auto"/>
                                                    <w:left w:val="none" w:sz="0" w:space="0" w:color="auto"/>
                                                    <w:bottom w:val="none" w:sz="0" w:space="0" w:color="auto"/>
                                                    <w:right w:val="none" w:sz="0" w:space="0" w:color="auto"/>
                                                  </w:divBdr>
                                                </w:div>
                                              </w:divsChild>
                                            </w:div>
                                            <w:div w:id="904416488">
                                              <w:marLeft w:val="0"/>
                                              <w:marRight w:val="0"/>
                                              <w:marTop w:val="0"/>
                                              <w:marBottom w:val="0"/>
                                              <w:divBdr>
                                                <w:top w:val="none" w:sz="0" w:space="0" w:color="auto"/>
                                                <w:left w:val="none" w:sz="0" w:space="0" w:color="auto"/>
                                                <w:bottom w:val="none" w:sz="0" w:space="0" w:color="auto"/>
                                                <w:right w:val="none" w:sz="0" w:space="0" w:color="auto"/>
                                              </w:divBdr>
                                              <w:divsChild>
                                                <w:div w:id="949825664">
                                                  <w:marLeft w:val="0"/>
                                                  <w:marRight w:val="0"/>
                                                  <w:marTop w:val="0"/>
                                                  <w:marBottom w:val="0"/>
                                                  <w:divBdr>
                                                    <w:top w:val="none" w:sz="0" w:space="0" w:color="auto"/>
                                                    <w:left w:val="none" w:sz="0" w:space="0" w:color="auto"/>
                                                    <w:bottom w:val="none" w:sz="0" w:space="0" w:color="auto"/>
                                                    <w:right w:val="none" w:sz="0" w:space="0" w:color="auto"/>
                                                  </w:divBdr>
                                                </w:div>
                                              </w:divsChild>
                                            </w:div>
                                            <w:div w:id="1104424004">
                                              <w:marLeft w:val="0"/>
                                              <w:marRight w:val="0"/>
                                              <w:marTop w:val="0"/>
                                              <w:marBottom w:val="0"/>
                                              <w:divBdr>
                                                <w:top w:val="none" w:sz="0" w:space="0" w:color="auto"/>
                                                <w:left w:val="none" w:sz="0" w:space="0" w:color="auto"/>
                                                <w:bottom w:val="none" w:sz="0" w:space="0" w:color="auto"/>
                                                <w:right w:val="none" w:sz="0" w:space="0" w:color="auto"/>
                                              </w:divBdr>
                                              <w:divsChild>
                                                <w:div w:id="2124494476">
                                                  <w:marLeft w:val="0"/>
                                                  <w:marRight w:val="0"/>
                                                  <w:marTop w:val="0"/>
                                                  <w:marBottom w:val="0"/>
                                                  <w:divBdr>
                                                    <w:top w:val="none" w:sz="0" w:space="0" w:color="auto"/>
                                                    <w:left w:val="none" w:sz="0" w:space="0" w:color="auto"/>
                                                    <w:bottom w:val="none" w:sz="0" w:space="0" w:color="auto"/>
                                                    <w:right w:val="none" w:sz="0" w:space="0" w:color="auto"/>
                                                  </w:divBdr>
                                                </w:div>
                                              </w:divsChild>
                                            </w:div>
                                            <w:div w:id="1279146736">
                                              <w:marLeft w:val="0"/>
                                              <w:marRight w:val="0"/>
                                              <w:marTop w:val="0"/>
                                              <w:marBottom w:val="0"/>
                                              <w:divBdr>
                                                <w:top w:val="none" w:sz="0" w:space="0" w:color="auto"/>
                                                <w:left w:val="none" w:sz="0" w:space="0" w:color="auto"/>
                                                <w:bottom w:val="none" w:sz="0" w:space="0" w:color="auto"/>
                                                <w:right w:val="none" w:sz="0" w:space="0" w:color="auto"/>
                                              </w:divBdr>
                                              <w:divsChild>
                                                <w:div w:id="174269224">
                                                  <w:marLeft w:val="0"/>
                                                  <w:marRight w:val="0"/>
                                                  <w:marTop w:val="0"/>
                                                  <w:marBottom w:val="0"/>
                                                  <w:divBdr>
                                                    <w:top w:val="none" w:sz="0" w:space="0" w:color="auto"/>
                                                    <w:left w:val="none" w:sz="0" w:space="0" w:color="auto"/>
                                                    <w:bottom w:val="none" w:sz="0" w:space="0" w:color="auto"/>
                                                    <w:right w:val="none" w:sz="0" w:space="0" w:color="auto"/>
                                                  </w:divBdr>
                                                </w:div>
                                              </w:divsChild>
                                            </w:div>
                                            <w:div w:id="1743721097">
                                              <w:marLeft w:val="0"/>
                                              <w:marRight w:val="0"/>
                                              <w:marTop w:val="0"/>
                                              <w:marBottom w:val="0"/>
                                              <w:divBdr>
                                                <w:top w:val="none" w:sz="0" w:space="0" w:color="auto"/>
                                                <w:left w:val="none" w:sz="0" w:space="0" w:color="auto"/>
                                                <w:bottom w:val="none" w:sz="0" w:space="0" w:color="auto"/>
                                                <w:right w:val="none" w:sz="0" w:space="0" w:color="auto"/>
                                              </w:divBdr>
                                              <w:divsChild>
                                                <w:div w:id="5503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390182">
                          <w:marLeft w:val="0"/>
                          <w:marRight w:val="-300"/>
                          <w:marTop w:val="0"/>
                          <w:marBottom w:val="750"/>
                          <w:divBdr>
                            <w:top w:val="none" w:sz="0" w:space="0" w:color="auto"/>
                            <w:left w:val="none" w:sz="0" w:space="0" w:color="auto"/>
                            <w:bottom w:val="none" w:sz="0" w:space="0" w:color="auto"/>
                            <w:right w:val="none" w:sz="0" w:space="0" w:color="auto"/>
                          </w:divBdr>
                          <w:divsChild>
                            <w:div w:id="1144128051">
                              <w:marLeft w:val="0"/>
                              <w:marRight w:val="0"/>
                              <w:marTop w:val="0"/>
                              <w:marBottom w:val="300"/>
                              <w:divBdr>
                                <w:top w:val="none" w:sz="0" w:space="0" w:color="auto"/>
                                <w:left w:val="none" w:sz="0" w:space="0" w:color="auto"/>
                                <w:bottom w:val="none" w:sz="0" w:space="0" w:color="auto"/>
                                <w:right w:val="none" w:sz="0" w:space="0" w:color="auto"/>
                              </w:divBdr>
                            </w:div>
                            <w:div w:id="1295137301">
                              <w:marLeft w:val="0"/>
                              <w:marRight w:val="0"/>
                              <w:marTop w:val="0"/>
                              <w:marBottom w:val="300"/>
                              <w:divBdr>
                                <w:top w:val="none" w:sz="0" w:space="0" w:color="auto"/>
                                <w:left w:val="none" w:sz="0" w:space="0" w:color="auto"/>
                                <w:bottom w:val="none" w:sz="0" w:space="0" w:color="auto"/>
                                <w:right w:val="none" w:sz="0" w:space="0" w:color="auto"/>
                              </w:divBdr>
                            </w:div>
                            <w:div w:id="2020159001">
                              <w:marLeft w:val="0"/>
                              <w:marRight w:val="0"/>
                              <w:marTop w:val="0"/>
                              <w:marBottom w:val="300"/>
                              <w:divBdr>
                                <w:top w:val="none" w:sz="0" w:space="0" w:color="auto"/>
                                <w:left w:val="none" w:sz="0" w:space="0" w:color="auto"/>
                                <w:bottom w:val="none" w:sz="0" w:space="0" w:color="auto"/>
                                <w:right w:val="none" w:sz="0" w:space="0" w:color="auto"/>
                              </w:divBdr>
                            </w:div>
                          </w:divsChild>
                        </w:div>
                        <w:div w:id="1548495792">
                          <w:marLeft w:val="-300"/>
                          <w:marRight w:val="-300"/>
                          <w:marTop w:val="0"/>
                          <w:marBottom w:val="600"/>
                          <w:divBdr>
                            <w:top w:val="none" w:sz="0" w:space="0" w:color="auto"/>
                            <w:left w:val="none" w:sz="0" w:space="0" w:color="auto"/>
                            <w:bottom w:val="none" w:sz="0" w:space="0" w:color="auto"/>
                            <w:right w:val="none" w:sz="0" w:space="0" w:color="auto"/>
                          </w:divBdr>
                          <w:divsChild>
                            <w:div w:id="758911023">
                              <w:marLeft w:val="0"/>
                              <w:marRight w:val="0"/>
                              <w:marTop w:val="0"/>
                              <w:marBottom w:val="0"/>
                              <w:divBdr>
                                <w:top w:val="none" w:sz="0" w:space="0" w:color="auto"/>
                                <w:left w:val="none" w:sz="0" w:space="0" w:color="auto"/>
                                <w:bottom w:val="none" w:sz="0" w:space="0" w:color="auto"/>
                                <w:right w:val="none" w:sz="0" w:space="0" w:color="auto"/>
                              </w:divBdr>
                              <w:divsChild>
                                <w:div w:id="137112133">
                                  <w:marLeft w:val="0"/>
                                  <w:marRight w:val="0"/>
                                  <w:marTop w:val="0"/>
                                  <w:marBottom w:val="0"/>
                                  <w:divBdr>
                                    <w:top w:val="none" w:sz="0" w:space="0" w:color="auto"/>
                                    <w:left w:val="none" w:sz="0" w:space="0" w:color="auto"/>
                                    <w:bottom w:val="none" w:sz="0" w:space="0" w:color="auto"/>
                                    <w:right w:val="none" w:sz="0" w:space="0" w:color="auto"/>
                                  </w:divBdr>
                                  <w:divsChild>
                                    <w:div w:id="1611619528">
                                      <w:marLeft w:val="0"/>
                                      <w:marRight w:val="0"/>
                                      <w:marTop w:val="0"/>
                                      <w:marBottom w:val="0"/>
                                      <w:divBdr>
                                        <w:top w:val="none" w:sz="0" w:space="0" w:color="auto"/>
                                        <w:left w:val="none" w:sz="0" w:space="0" w:color="auto"/>
                                        <w:bottom w:val="none" w:sz="0" w:space="0" w:color="auto"/>
                                        <w:right w:val="none" w:sz="0" w:space="0" w:color="auto"/>
                                      </w:divBdr>
                                      <w:divsChild>
                                        <w:div w:id="973947270">
                                          <w:marLeft w:val="0"/>
                                          <w:marRight w:val="0"/>
                                          <w:marTop w:val="0"/>
                                          <w:marBottom w:val="0"/>
                                          <w:divBdr>
                                            <w:top w:val="none" w:sz="0" w:space="0" w:color="auto"/>
                                            <w:left w:val="none" w:sz="0" w:space="0" w:color="auto"/>
                                            <w:bottom w:val="none" w:sz="0" w:space="0" w:color="auto"/>
                                            <w:right w:val="none" w:sz="0" w:space="0" w:color="auto"/>
                                          </w:divBdr>
                                          <w:divsChild>
                                            <w:div w:id="63914295">
                                              <w:marLeft w:val="0"/>
                                              <w:marRight w:val="0"/>
                                              <w:marTop w:val="0"/>
                                              <w:marBottom w:val="0"/>
                                              <w:divBdr>
                                                <w:top w:val="none" w:sz="0" w:space="0" w:color="auto"/>
                                                <w:left w:val="none" w:sz="0" w:space="0" w:color="auto"/>
                                                <w:bottom w:val="none" w:sz="0" w:space="0" w:color="auto"/>
                                                <w:right w:val="none" w:sz="0" w:space="0" w:color="auto"/>
                                              </w:divBdr>
                                              <w:divsChild>
                                                <w:div w:id="1010376800">
                                                  <w:marLeft w:val="0"/>
                                                  <w:marRight w:val="0"/>
                                                  <w:marTop w:val="0"/>
                                                  <w:marBottom w:val="0"/>
                                                  <w:divBdr>
                                                    <w:top w:val="none" w:sz="0" w:space="0" w:color="auto"/>
                                                    <w:left w:val="none" w:sz="0" w:space="0" w:color="auto"/>
                                                    <w:bottom w:val="none" w:sz="0" w:space="0" w:color="auto"/>
                                                    <w:right w:val="none" w:sz="0" w:space="0" w:color="auto"/>
                                                  </w:divBdr>
                                                </w:div>
                                              </w:divsChild>
                                            </w:div>
                                            <w:div w:id="183053209">
                                              <w:marLeft w:val="0"/>
                                              <w:marRight w:val="0"/>
                                              <w:marTop w:val="0"/>
                                              <w:marBottom w:val="0"/>
                                              <w:divBdr>
                                                <w:top w:val="none" w:sz="0" w:space="0" w:color="auto"/>
                                                <w:left w:val="none" w:sz="0" w:space="0" w:color="auto"/>
                                                <w:bottom w:val="none" w:sz="0" w:space="0" w:color="auto"/>
                                                <w:right w:val="none" w:sz="0" w:space="0" w:color="auto"/>
                                              </w:divBdr>
                                              <w:divsChild>
                                                <w:div w:id="1630286238">
                                                  <w:marLeft w:val="0"/>
                                                  <w:marRight w:val="0"/>
                                                  <w:marTop w:val="0"/>
                                                  <w:marBottom w:val="0"/>
                                                  <w:divBdr>
                                                    <w:top w:val="none" w:sz="0" w:space="0" w:color="auto"/>
                                                    <w:left w:val="none" w:sz="0" w:space="0" w:color="auto"/>
                                                    <w:bottom w:val="none" w:sz="0" w:space="0" w:color="auto"/>
                                                    <w:right w:val="none" w:sz="0" w:space="0" w:color="auto"/>
                                                  </w:divBdr>
                                                </w:div>
                                              </w:divsChild>
                                            </w:div>
                                            <w:div w:id="272784202">
                                              <w:marLeft w:val="0"/>
                                              <w:marRight w:val="0"/>
                                              <w:marTop w:val="0"/>
                                              <w:marBottom w:val="0"/>
                                              <w:divBdr>
                                                <w:top w:val="none" w:sz="0" w:space="0" w:color="auto"/>
                                                <w:left w:val="none" w:sz="0" w:space="0" w:color="auto"/>
                                                <w:bottom w:val="none" w:sz="0" w:space="0" w:color="auto"/>
                                                <w:right w:val="none" w:sz="0" w:space="0" w:color="auto"/>
                                              </w:divBdr>
                                              <w:divsChild>
                                                <w:div w:id="373848870">
                                                  <w:marLeft w:val="0"/>
                                                  <w:marRight w:val="0"/>
                                                  <w:marTop w:val="0"/>
                                                  <w:marBottom w:val="0"/>
                                                  <w:divBdr>
                                                    <w:top w:val="none" w:sz="0" w:space="0" w:color="auto"/>
                                                    <w:left w:val="none" w:sz="0" w:space="0" w:color="auto"/>
                                                    <w:bottom w:val="none" w:sz="0" w:space="0" w:color="auto"/>
                                                    <w:right w:val="none" w:sz="0" w:space="0" w:color="auto"/>
                                                  </w:divBdr>
                                                </w:div>
                                              </w:divsChild>
                                            </w:div>
                                            <w:div w:id="395323548">
                                              <w:marLeft w:val="0"/>
                                              <w:marRight w:val="0"/>
                                              <w:marTop w:val="0"/>
                                              <w:marBottom w:val="0"/>
                                              <w:divBdr>
                                                <w:top w:val="none" w:sz="0" w:space="0" w:color="auto"/>
                                                <w:left w:val="none" w:sz="0" w:space="0" w:color="auto"/>
                                                <w:bottom w:val="none" w:sz="0" w:space="0" w:color="auto"/>
                                                <w:right w:val="none" w:sz="0" w:space="0" w:color="auto"/>
                                              </w:divBdr>
                                              <w:divsChild>
                                                <w:div w:id="1206792056">
                                                  <w:marLeft w:val="0"/>
                                                  <w:marRight w:val="0"/>
                                                  <w:marTop w:val="0"/>
                                                  <w:marBottom w:val="0"/>
                                                  <w:divBdr>
                                                    <w:top w:val="none" w:sz="0" w:space="0" w:color="auto"/>
                                                    <w:left w:val="none" w:sz="0" w:space="0" w:color="auto"/>
                                                    <w:bottom w:val="none" w:sz="0" w:space="0" w:color="auto"/>
                                                    <w:right w:val="none" w:sz="0" w:space="0" w:color="auto"/>
                                                  </w:divBdr>
                                                </w:div>
                                              </w:divsChild>
                                            </w:div>
                                            <w:div w:id="479808018">
                                              <w:marLeft w:val="0"/>
                                              <w:marRight w:val="0"/>
                                              <w:marTop w:val="0"/>
                                              <w:marBottom w:val="0"/>
                                              <w:divBdr>
                                                <w:top w:val="none" w:sz="0" w:space="0" w:color="auto"/>
                                                <w:left w:val="none" w:sz="0" w:space="0" w:color="auto"/>
                                                <w:bottom w:val="none" w:sz="0" w:space="0" w:color="auto"/>
                                                <w:right w:val="none" w:sz="0" w:space="0" w:color="auto"/>
                                              </w:divBdr>
                                              <w:divsChild>
                                                <w:div w:id="1104500993">
                                                  <w:marLeft w:val="0"/>
                                                  <w:marRight w:val="0"/>
                                                  <w:marTop w:val="0"/>
                                                  <w:marBottom w:val="0"/>
                                                  <w:divBdr>
                                                    <w:top w:val="none" w:sz="0" w:space="0" w:color="auto"/>
                                                    <w:left w:val="none" w:sz="0" w:space="0" w:color="auto"/>
                                                    <w:bottom w:val="none" w:sz="0" w:space="0" w:color="auto"/>
                                                    <w:right w:val="none" w:sz="0" w:space="0" w:color="auto"/>
                                                  </w:divBdr>
                                                </w:div>
                                              </w:divsChild>
                                            </w:div>
                                            <w:div w:id="606230146">
                                              <w:marLeft w:val="0"/>
                                              <w:marRight w:val="0"/>
                                              <w:marTop w:val="0"/>
                                              <w:marBottom w:val="0"/>
                                              <w:divBdr>
                                                <w:top w:val="none" w:sz="0" w:space="0" w:color="auto"/>
                                                <w:left w:val="none" w:sz="0" w:space="0" w:color="auto"/>
                                                <w:bottom w:val="none" w:sz="0" w:space="0" w:color="auto"/>
                                                <w:right w:val="none" w:sz="0" w:space="0" w:color="auto"/>
                                              </w:divBdr>
                                              <w:divsChild>
                                                <w:div w:id="22096016">
                                                  <w:marLeft w:val="0"/>
                                                  <w:marRight w:val="0"/>
                                                  <w:marTop w:val="0"/>
                                                  <w:marBottom w:val="0"/>
                                                  <w:divBdr>
                                                    <w:top w:val="none" w:sz="0" w:space="0" w:color="auto"/>
                                                    <w:left w:val="none" w:sz="0" w:space="0" w:color="auto"/>
                                                    <w:bottom w:val="none" w:sz="0" w:space="0" w:color="auto"/>
                                                    <w:right w:val="none" w:sz="0" w:space="0" w:color="auto"/>
                                                  </w:divBdr>
                                                </w:div>
                                              </w:divsChild>
                                            </w:div>
                                            <w:div w:id="974411420">
                                              <w:marLeft w:val="0"/>
                                              <w:marRight w:val="0"/>
                                              <w:marTop w:val="0"/>
                                              <w:marBottom w:val="0"/>
                                              <w:divBdr>
                                                <w:top w:val="none" w:sz="0" w:space="0" w:color="auto"/>
                                                <w:left w:val="none" w:sz="0" w:space="0" w:color="auto"/>
                                                <w:bottom w:val="none" w:sz="0" w:space="0" w:color="auto"/>
                                                <w:right w:val="none" w:sz="0" w:space="0" w:color="auto"/>
                                              </w:divBdr>
                                              <w:divsChild>
                                                <w:div w:id="1129737348">
                                                  <w:marLeft w:val="0"/>
                                                  <w:marRight w:val="0"/>
                                                  <w:marTop w:val="0"/>
                                                  <w:marBottom w:val="0"/>
                                                  <w:divBdr>
                                                    <w:top w:val="none" w:sz="0" w:space="0" w:color="auto"/>
                                                    <w:left w:val="none" w:sz="0" w:space="0" w:color="auto"/>
                                                    <w:bottom w:val="none" w:sz="0" w:space="0" w:color="auto"/>
                                                    <w:right w:val="none" w:sz="0" w:space="0" w:color="auto"/>
                                                  </w:divBdr>
                                                </w:div>
                                              </w:divsChild>
                                            </w:div>
                                            <w:div w:id="1285846480">
                                              <w:marLeft w:val="0"/>
                                              <w:marRight w:val="0"/>
                                              <w:marTop w:val="0"/>
                                              <w:marBottom w:val="0"/>
                                              <w:divBdr>
                                                <w:top w:val="none" w:sz="0" w:space="0" w:color="auto"/>
                                                <w:left w:val="none" w:sz="0" w:space="0" w:color="auto"/>
                                                <w:bottom w:val="none" w:sz="0" w:space="0" w:color="auto"/>
                                                <w:right w:val="none" w:sz="0" w:space="0" w:color="auto"/>
                                              </w:divBdr>
                                              <w:divsChild>
                                                <w:div w:id="2135512849">
                                                  <w:marLeft w:val="0"/>
                                                  <w:marRight w:val="0"/>
                                                  <w:marTop w:val="0"/>
                                                  <w:marBottom w:val="0"/>
                                                  <w:divBdr>
                                                    <w:top w:val="none" w:sz="0" w:space="0" w:color="auto"/>
                                                    <w:left w:val="none" w:sz="0" w:space="0" w:color="auto"/>
                                                    <w:bottom w:val="none" w:sz="0" w:space="0" w:color="auto"/>
                                                    <w:right w:val="none" w:sz="0" w:space="0" w:color="auto"/>
                                                  </w:divBdr>
                                                </w:div>
                                              </w:divsChild>
                                            </w:div>
                                            <w:div w:id="1965455397">
                                              <w:marLeft w:val="0"/>
                                              <w:marRight w:val="0"/>
                                              <w:marTop w:val="0"/>
                                              <w:marBottom w:val="0"/>
                                              <w:divBdr>
                                                <w:top w:val="none" w:sz="0" w:space="0" w:color="auto"/>
                                                <w:left w:val="none" w:sz="0" w:space="0" w:color="auto"/>
                                                <w:bottom w:val="none" w:sz="0" w:space="0" w:color="auto"/>
                                                <w:right w:val="none" w:sz="0" w:space="0" w:color="auto"/>
                                              </w:divBdr>
                                              <w:divsChild>
                                                <w:div w:id="9181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5233">
                      <w:marLeft w:val="0"/>
                      <w:marRight w:val="0"/>
                      <w:marTop w:val="0"/>
                      <w:marBottom w:val="0"/>
                      <w:divBdr>
                        <w:top w:val="none" w:sz="0" w:space="0" w:color="auto"/>
                        <w:left w:val="none" w:sz="0" w:space="0" w:color="auto"/>
                        <w:bottom w:val="none" w:sz="0" w:space="0" w:color="auto"/>
                        <w:right w:val="none" w:sz="0" w:space="0" w:color="auto"/>
                      </w:divBdr>
                      <w:divsChild>
                        <w:div w:id="1050686302">
                          <w:marLeft w:val="0"/>
                          <w:marRight w:val="0"/>
                          <w:marTop w:val="0"/>
                          <w:marBottom w:val="0"/>
                          <w:divBdr>
                            <w:top w:val="none" w:sz="0" w:space="0" w:color="auto"/>
                            <w:left w:val="none" w:sz="0" w:space="0" w:color="auto"/>
                            <w:bottom w:val="none" w:sz="0" w:space="0" w:color="auto"/>
                            <w:right w:val="none" w:sz="0" w:space="0" w:color="auto"/>
                          </w:divBdr>
                          <w:divsChild>
                            <w:div w:id="112676631">
                              <w:marLeft w:val="0"/>
                              <w:marRight w:val="0"/>
                              <w:marTop w:val="0"/>
                              <w:marBottom w:val="0"/>
                              <w:divBdr>
                                <w:top w:val="none" w:sz="0" w:space="0" w:color="auto"/>
                                <w:left w:val="none" w:sz="0" w:space="0" w:color="auto"/>
                                <w:bottom w:val="none" w:sz="0" w:space="0" w:color="auto"/>
                                <w:right w:val="none" w:sz="0" w:space="0" w:color="auto"/>
                              </w:divBdr>
                              <w:divsChild>
                                <w:div w:id="1130324195">
                                  <w:marLeft w:val="0"/>
                                  <w:marRight w:val="0"/>
                                  <w:marTop w:val="0"/>
                                  <w:marBottom w:val="0"/>
                                  <w:divBdr>
                                    <w:top w:val="none" w:sz="0" w:space="0" w:color="auto"/>
                                    <w:left w:val="none" w:sz="0" w:space="0" w:color="auto"/>
                                    <w:bottom w:val="none" w:sz="0" w:space="0" w:color="auto"/>
                                    <w:right w:val="none" w:sz="0" w:space="0" w:color="auto"/>
                                  </w:divBdr>
                                  <w:divsChild>
                                    <w:div w:id="1685284112">
                                      <w:marLeft w:val="0"/>
                                      <w:marRight w:val="0"/>
                                      <w:marTop w:val="0"/>
                                      <w:marBottom w:val="0"/>
                                      <w:divBdr>
                                        <w:top w:val="none" w:sz="0" w:space="0" w:color="auto"/>
                                        <w:left w:val="none" w:sz="0" w:space="0" w:color="auto"/>
                                        <w:bottom w:val="none" w:sz="0" w:space="0" w:color="auto"/>
                                        <w:right w:val="none" w:sz="0" w:space="0" w:color="auto"/>
                                      </w:divBdr>
                                      <w:divsChild>
                                        <w:div w:id="775445318">
                                          <w:marLeft w:val="0"/>
                                          <w:marRight w:val="0"/>
                                          <w:marTop w:val="0"/>
                                          <w:marBottom w:val="0"/>
                                          <w:divBdr>
                                            <w:top w:val="none" w:sz="0" w:space="0" w:color="auto"/>
                                            <w:left w:val="none" w:sz="0" w:space="0" w:color="auto"/>
                                            <w:bottom w:val="none" w:sz="0" w:space="0" w:color="auto"/>
                                            <w:right w:val="none" w:sz="0" w:space="0" w:color="auto"/>
                                          </w:divBdr>
                                          <w:divsChild>
                                            <w:div w:id="1080717514">
                                              <w:marLeft w:val="0"/>
                                              <w:marRight w:val="0"/>
                                              <w:marTop w:val="0"/>
                                              <w:marBottom w:val="0"/>
                                              <w:divBdr>
                                                <w:top w:val="none" w:sz="0" w:space="0" w:color="auto"/>
                                                <w:left w:val="none" w:sz="0" w:space="0" w:color="auto"/>
                                                <w:bottom w:val="none" w:sz="0" w:space="0" w:color="auto"/>
                                                <w:right w:val="none" w:sz="0" w:space="0" w:color="auto"/>
                                              </w:divBdr>
                                              <w:divsChild>
                                                <w:div w:id="2146506478">
                                                  <w:marLeft w:val="0"/>
                                                  <w:marRight w:val="0"/>
                                                  <w:marTop w:val="0"/>
                                                  <w:marBottom w:val="0"/>
                                                  <w:divBdr>
                                                    <w:top w:val="none" w:sz="0" w:space="0" w:color="auto"/>
                                                    <w:left w:val="none" w:sz="0" w:space="0" w:color="auto"/>
                                                    <w:bottom w:val="none" w:sz="0" w:space="0" w:color="auto"/>
                                                    <w:right w:val="none" w:sz="0" w:space="0" w:color="auto"/>
                                                  </w:divBdr>
                                                  <w:divsChild>
                                                    <w:div w:id="398753637">
                                                      <w:marLeft w:val="0"/>
                                                      <w:marRight w:val="1500"/>
                                                      <w:marTop w:val="0"/>
                                                      <w:marBottom w:val="0"/>
                                                      <w:divBdr>
                                                        <w:top w:val="none" w:sz="0" w:space="0" w:color="auto"/>
                                                        <w:left w:val="none" w:sz="0" w:space="0" w:color="auto"/>
                                                        <w:bottom w:val="none" w:sz="0" w:space="0" w:color="auto"/>
                                                        <w:right w:val="none" w:sz="0" w:space="0" w:color="auto"/>
                                                      </w:divBdr>
                                                      <w:divsChild>
                                                        <w:div w:id="172112130">
                                                          <w:marLeft w:val="0"/>
                                                          <w:marRight w:val="-75"/>
                                                          <w:marTop w:val="0"/>
                                                          <w:marBottom w:val="0"/>
                                                          <w:divBdr>
                                                            <w:top w:val="none" w:sz="0" w:space="0" w:color="auto"/>
                                                            <w:left w:val="none" w:sz="0" w:space="0" w:color="auto"/>
                                                            <w:bottom w:val="none" w:sz="0" w:space="0" w:color="auto"/>
                                                            <w:right w:val="none" w:sz="0" w:space="0" w:color="auto"/>
                                                          </w:divBdr>
                                                        </w:div>
                                                        <w:div w:id="814952548">
                                                          <w:marLeft w:val="-45"/>
                                                          <w:marRight w:val="-45"/>
                                                          <w:marTop w:val="0"/>
                                                          <w:marBottom w:val="0"/>
                                                          <w:divBdr>
                                                            <w:top w:val="none" w:sz="0" w:space="0" w:color="auto"/>
                                                            <w:left w:val="none" w:sz="0" w:space="0" w:color="auto"/>
                                                            <w:bottom w:val="none" w:sz="0" w:space="0" w:color="auto"/>
                                                            <w:right w:val="none" w:sz="0" w:space="0" w:color="auto"/>
                                                          </w:divBdr>
                                                          <w:divsChild>
                                                            <w:div w:id="960495814">
                                                              <w:marLeft w:val="0"/>
                                                              <w:marRight w:val="0"/>
                                                              <w:marTop w:val="0"/>
                                                              <w:marBottom w:val="0"/>
                                                              <w:divBdr>
                                                                <w:top w:val="none" w:sz="0" w:space="0" w:color="auto"/>
                                                                <w:left w:val="none" w:sz="0" w:space="0" w:color="auto"/>
                                                                <w:bottom w:val="none" w:sz="0" w:space="0" w:color="auto"/>
                                                                <w:right w:val="none" w:sz="0" w:space="0" w:color="auto"/>
                                                              </w:divBdr>
                                                              <w:divsChild>
                                                                <w:div w:id="164437392">
                                                                  <w:marLeft w:val="0"/>
                                                                  <w:marRight w:val="0"/>
                                                                  <w:marTop w:val="0"/>
                                                                  <w:marBottom w:val="0"/>
                                                                  <w:divBdr>
                                                                    <w:top w:val="none" w:sz="0" w:space="0" w:color="auto"/>
                                                                    <w:left w:val="none" w:sz="0" w:space="0" w:color="auto"/>
                                                                    <w:bottom w:val="none" w:sz="0" w:space="0" w:color="auto"/>
                                                                    <w:right w:val="none" w:sz="0" w:space="0" w:color="auto"/>
                                                                  </w:divBdr>
                                                                </w:div>
                                                                <w:div w:id="878007382">
                                                                  <w:marLeft w:val="0"/>
                                                                  <w:marRight w:val="0"/>
                                                                  <w:marTop w:val="0"/>
                                                                  <w:marBottom w:val="0"/>
                                                                  <w:divBdr>
                                                                    <w:top w:val="none" w:sz="0" w:space="0" w:color="auto"/>
                                                                    <w:left w:val="none" w:sz="0" w:space="0" w:color="auto"/>
                                                                    <w:bottom w:val="none" w:sz="0" w:space="0" w:color="auto"/>
                                                                    <w:right w:val="none" w:sz="0" w:space="0" w:color="auto"/>
                                                                  </w:divBdr>
                                                                  <w:divsChild>
                                                                    <w:div w:id="1617368627">
                                                                      <w:marLeft w:val="0"/>
                                                                      <w:marRight w:val="0"/>
                                                                      <w:marTop w:val="0"/>
                                                                      <w:marBottom w:val="0"/>
                                                                      <w:divBdr>
                                                                        <w:top w:val="none" w:sz="0" w:space="0" w:color="auto"/>
                                                                        <w:left w:val="none" w:sz="0" w:space="0" w:color="auto"/>
                                                                        <w:bottom w:val="none" w:sz="0" w:space="0" w:color="auto"/>
                                                                        <w:right w:val="none" w:sz="0" w:space="0" w:color="auto"/>
                                                                      </w:divBdr>
                                                                      <w:divsChild>
                                                                        <w:div w:id="20123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42744">
                                                          <w:marLeft w:val="0"/>
                                                          <w:marRight w:val="0"/>
                                                          <w:marTop w:val="0"/>
                                                          <w:marBottom w:val="0"/>
                                                          <w:divBdr>
                                                            <w:top w:val="none" w:sz="0" w:space="0" w:color="auto"/>
                                                            <w:left w:val="none" w:sz="0" w:space="0" w:color="auto"/>
                                                            <w:bottom w:val="none" w:sz="0" w:space="0" w:color="auto"/>
                                                            <w:right w:val="none" w:sz="0" w:space="0" w:color="auto"/>
                                                          </w:divBdr>
                                                          <w:divsChild>
                                                            <w:div w:id="1004819908">
                                                              <w:marLeft w:val="0"/>
                                                              <w:marRight w:val="0"/>
                                                              <w:marTop w:val="0"/>
                                                              <w:marBottom w:val="0"/>
                                                              <w:divBdr>
                                                                <w:top w:val="none" w:sz="0" w:space="0" w:color="auto"/>
                                                                <w:left w:val="none" w:sz="0" w:space="0" w:color="auto"/>
                                                                <w:bottom w:val="none" w:sz="0" w:space="0" w:color="auto"/>
                                                                <w:right w:val="none" w:sz="0" w:space="0" w:color="auto"/>
                                                              </w:divBdr>
                                                            </w:div>
                                                          </w:divsChild>
                                                        </w:div>
                                                        <w:div w:id="1713773834">
                                                          <w:marLeft w:val="0"/>
                                                          <w:marRight w:val="0"/>
                                                          <w:marTop w:val="0"/>
                                                          <w:marBottom w:val="0"/>
                                                          <w:divBdr>
                                                            <w:top w:val="none" w:sz="0" w:space="0" w:color="auto"/>
                                                            <w:left w:val="none" w:sz="0" w:space="0" w:color="auto"/>
                                                            <w:bottom w:val="none" w:sz="0" w:space="0" w:color="auto"/>
                                                            <w:right w:val="none" w:sz="0" w:space="0" w:color="auto"/>
                                                          </w:divBdr>
                                                          <w:divsChild>
                                                            <w:div w:id="1432893446">
                                                              <w:marLeft w:val="0"/>
                                                              <w:marRight w:val="0"/>
                                                              <w:marTop w:val="0"/>
                                                              <w:marBottom w:val="0"/>
                                                              <w:divBdr>
                                                                <w:top w:val="none" w:sz="0" w:space="0" w:color="auto"/>
                                                                <w:left w:val="none" w:sz="0" w:space="0" w:color="auto"/>
                                                                <w:bottom w:val="none" w:sz="0" w:space="0" w:color="auto"/>
                                                                <w:right w:val="none" w:sz="0" w:space="0" w:color="auto"/>
                                                              </w:divBdr>
                                                              <w:divsChild>
                                                                <w:div w:id="901646054">
                                                                  <w:marLeft w:val="0"/>
                                                                  <w:marRight w:val="0"/>
                                                                  <w:marTop w:val="0"/>
                                                                  <w:marBottom w:val="150"/>
                                                                  <w:divBdr>
                                                                    <w:top w:val="none" w:sz="0" w:space="0" w:color="auto"/>
                                                                    <w:left w:val="none" w:sz="0" w:space="0" w:color="auto"/>
                                                                    <w:bottom w:val="none" w:sz="0" w:space="0" w:color="auto"/>
                                                                    <w:right w:val="none" w:sz="0" w:space="0" w:color="auto"/>
                                                                  </w:divBdr>
                                                                  <w:divsChild>
                                                                    <w:div w:id="507211645">
                                                                      <w:marLeft w:val="0"/>
                                                                      <w:marRight w:val="0"/>
                                                                      <w:marTop w:val="0"/>
                                                                      <w:marBottom w:val="0"/>
                                                                      <w:divBdr>
                                                                        <w:top w:val="none" w:sz="0" w:space="0" w:color="auto"/>
                                                                        <w:left w:val="none" w:sz="0" w:space="0" w:color="auto"/>
                                                                        <w:bottom w:val="none" w:sz="0" w:space="0" w:color="auto"/>
                                                                        <w:right w:val="none" w:sz="0" w:space="0" w:color="auto"/>
                                                                      </w:divBdr>
                                                                    </w:div>
                                                                  </w:divsChild>
                                                                </w:div>
                                                                <w:div w:id="1040937694">
                                                                  <w:marLeft w:val="0"/>
                                                                  <w:marRight w:val="0"/>
                                                                  <w:marTop w:val="0"/>
                                                                  <w:marBottom w:val="0"/>
                                                                  <w:divBdr>
                                                                    <w:top w:val="none" w:sz="0" w:space="0" w:color="auto"/>
                                                                    <w:left w:val="none" w:sz="0" w:space="0" w:color="auto"/>
                                                                    <w:bottom w:val="none" w:sz="0" w:space="0" w:color="auto"/>
                                                                    <w:right w:val="none" w:sz="0" w:space="0" w:color="auto"/>
                                                                  </w:divBdr>
                                                                  <w:divsChild>
                                                                    <w:div w:id="1697656533">
                                                                      <w:marLeft w:val="0"/>
                                                                      <w:marRight w:val="0"/>
                                                                      <w:marTop w:val="0"/>
                                                                      <w:marBottom w:val="0"/>
                                                                      <w:divBdr>
                                                                        <w:top w:val="none" w:sz="0" w:space="0" w:color="auto"/>
                                                                        <w:left w:val="none" w:sz="0" w:space="0" w:color="auto"/>
                                                                        <w:bottom w:val="none" w:sz="0" w:space="0" w:color="auto"/>
                                                                        <w:right w:val="none" w:sz="0" w:space="0" w:color="auto"/>
                                                                      </w:divBdr>
                                                                      <w:divsChild>
                                                                        <w:div w:id="446897210">
                                                                          <w:marLeft w:val="0"/>
                                                                          <w:marRight w:val="0"/>
                                                                          <w:marTop w:val="0"/>
                                                                          <w:marBottom w:val="0"/>
                                                                          <w:divBdr>
                                                                            <w:top w:val="none" w:sz="0" w:space="0" w:color="auto"/>
                                                                            <w:left w:val="none" w:sz="0" w:space="0" w:color="auto"/>
                                                                            <w:bottom w:val="none" w:sz="0" w:space="0" w:color="auto"/>
                                                                            <w:right w:val="none" w:sz="0" w:space="0" w:color="auto"/>
                                                                          </w:divBdr>
                                                                          <w:divsChild>
                                                                            <w:div w:id="954556136">
                                                                              <w:marLeft w:val="0"/>
                                                                              <w:marRight w:val="0"/>
                                                                              <w:marTop w:val="0"/>
                                                                              <w:marBottom w:val="0"/>
                                                                              <w:divBdr>
                                                                                <w:top w:val="none" w:sz="0" w:space="0" w:color="auto"/>
                                                                                <w:left w:val="none" w:sz="0" w:space="0" w:color="auto"/>
                                                                                <w:bottom w:val="none" w:sz="0" w:space="0" w:color="auto"/>
                                                                                <w:right w:val="none" w:sz="0" w:space="0" w:color="auto"/>
                                                                              </w:divBdr>
                                                                              <w:divsChild>
                                                                                <w:div w:id="928081195">
                                                                                  <w:marLeft w:val="0"/>
                                                                                  <w:marRight w:val="0"/>
                                                                                  <w:marTop w:val="0"/>
                                                                                  <w:marBottom w:val="0"/>
                                                                                  <w:divBdr>
                                                                                    <w:top w:val="none" w:sz="0" w:space="0" w:color="auto"/>
                                                                                    <w:left w:val="none" w:sz="0" w:space="0" w:color="auto"/>
                                                                                    <w:bottom w:val="none" w:sz="0" w:space="0" w:color="auto"/>
                                                                                    <w:right w:val="none" w:sz="0" w:space="0" w:color="auto"/>
                                                                                  </w:divBdr>
                                                                                  <w:divsChild>
                                                                                    <w:div w:id="219445170">
                                                                                      <w:marLeft w:val="0"/>
                                                                                      <w:marRight w:val="225"/>
                                                                                      <w:marTop w:val="0"/>
                                                                                      <w:marBottom w:val="0"/>
                                                                                      <w:divBdr>
                                                                                        <w:top w:val="none" w:sz="0" w:space="0" w:color="auto"/>
                                                                                        <w:left w:val="none" w:sz="0" w:space="0" w:color="auto"/>
                                                                                        <w:bottom w:val="none" w:sz="0" w:space="0" w:color="auto"/>
                                                                                        <w:right w:val="none" w:sz="0" w:space="0" w:color="auto"/>
                                                                                      </w:divBdr>
                                                                                      <w:divsChild>
                                                                                        <w:div w:id="389965561">
                                                                                          <w:marLeft w:val="0"/>
                                                                                          <w:marRight w:val="0"/>
                                                                                          <w:marTop w:val="0"/>
                                                                                          <w:marBottom w:val="0"/>
                                                                                          <w:divBdr>
                                                                                            <w:top w:val="none" w:sz="0" w:space="0" w:color="auto"/>
                                                                                            <w:left w:val="none" w:sz="0" w:space="0" w:color="auto"/>
                                                                                            <w:bottom w:val="none" w:sz="0" w:space="0" w:color="auto"/>
                                                                                            <w:right w:val="none" w:sz="0" w:space="0" w:color="auto"/>
                                                                                          </w:divBdr>
                                                                                          <w:divsChild>
                                                                                            <w:div w:id="15486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0872">
                                                                                      <w:marLeft w:val="0"/>
                                                                                      <w:marRight w:val="225"/>
                                                                                      <w:marTop w:val="0"/>
                                                                                      <w:marBottom w:val="0"/>
                                                                                      <w:divBdr>
                                                                                        <w:top w:val="none" w:sz="0" w:space="0" w:color="auto"/>
                                                                                        <w:left w:val="none" w:sz="0" w:space="0" w:color="auto"/>
                                                                                        <w:bottom w:val="none" w:sz="0" w:space="0" w:color="auto"/>
                                                                                        <w:right w:val="none" w:sz="0" w:space="0" w:color="auto"/>
                                                                                      </w:divBdr>
                                                                                      <w:divsChild>
                                                                                        <w:div w:id="724060269">
                                                                                          <w:marLeft w:val="0"/>
                                                                                          <w:marRight w:val="0"/>
                                                                                          <w:marTop w:val="0"/>
                                                                                          <w:marBottom w:val="0"/>
                                                                                          <w:divBdr>
                                                                                            <w:top w:val="none" w:sz="0" w:space="0" w:color="auto"/>
                                                                                            <w:left w:val="none" w:sz="0" w:space="0" w:color="auto"/>
                                                                                            <w:bottom w:val="none" w:sz="0" w:space="0" w:color="auto"/>
                                                                                            <w:right w:val="none" w:sz="0" w:space="0" w:color="auto"/>
                                                                                          </w:divBdr>
                                                                                          <w:divsChild>
                                                                                            <w:div w:id="7584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3267">
                                                                                      <w:marLeft w:val="0"/>
                                                                                      <w:marRight w:val="225"/>
                                                                                      <w:marTop w:val="0"/>
                                                                                      <w:marBottom w:val="0"/>
                                                                                      <w:divBdr>
                                                                                        <w:top w:val="none" w:sz="0" w:space="0" w:color="auto"/>
                                                                                        <w:left w:val="none" w:sz="0" w:space="0" w:color="auto"/>
                                                                                        <w:bottom w:val="none" w:sz="0" w:space="0" w:color="auto"/>
                                                                                        <w:right w:val="none" w:sz="0" w:space="0" w:color="auto"/>
                                                                                      </w:divBdr>
                                                                                      <w:divsChild>
                                                                                        <w:div w:id="1337463323">
                                                                                          <w:marLeft w:val="0"/>
                                                                                          <w:marRight w:val="0"/>
                                                                                          <w:marTop w:val="0"/>
                                                                                          <w:marBottom w:val="0"/>
                                                                                          <w:divBdr>
                                                                                            <w:top w:val="none" w:sz="0" w:space="0" w:color="auto"/>
                                                                                            <w:left w:val="none" w:sz="0" w:space="0" w:color="auto"/>
                                                                                            <w:bottom w:val="none" w:sz="0" w:space="0" w:color="auto"/>
                                                                                            <w:right w:val="none" w:sz="0" w:space="0" w:color="auto"/>
                                                                                          </w:divBdr>
                                                                                          <w:divsChild>
                                                                                            <w:div w:id="3294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3507">
                                                                                      <w:marLeft w:val="0"/>
                                                                                      <w:marRight w:val="225"/>
                                                                                      <w:marTop w:val="0"/>
                                                                                      <w:marBottom w:val="0"/>
                                                                                      <w:divBdr>
                                                                                        <w:top w:val="none" w:sz="0" w:space="0" w:color="auto"/>
                                                                                        <w:left w:val="none" w:sz="0" w:space="0" w:color="auto"/>
                                                                                        <w:bottom w:val="none" w:sz="0" w:space="0" w:color="auto"/>
                                                                                        <w:right w:val="none" w:sz="0" w:space="0" w:color="auto"/>
                                                                                      </w:divBdr>
                                                                                      <w:divsChild>
                                                                                        <w:div w:id="412898170">
                                                                                          <w:marLeft w:val="0"/>
                                                                                          <w:marRight w:val="0"/>
                                                                                          <w:marTop w:val="0"/>
                                                                                          <w:marBottom w:val="0"/>
                                                                                          <w:divBdr>
                                                                                            <w:top w:val="none" w:sz="0" w:space="0" w:color="auto"/>
                                                                                            <w:left w:val="none" w:sz="0" w:space="0" w:color="auto"/>
                                                                                            <w:bottom w:val="none" w:sz="0" w:space="0" w:color="auto"/>
                                                                                            <w:right w:val="none" w:sz="0" w:space="0" w:color="auto"/>
                                                                                          </w:divBdr>
                                                                                          <w:divsChild>
                                                                                            <w:div w:id="18072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341">
                                                                                      <w:marLeft w:val="0"/>
                                                                                      <w:marRight w:val="225"/>
                                                                                      <w:marTop w:val="0"/>
                                                                                      <w:marBottom w:val="0"/>
                                                                                      <w:divBdr>
                                                                                        <w:top w:val="none" w:sz="0" w:space="0" w:color="auto"/>
                                                                                        <w:left w:val="none" w:sz="0" w:space="0" w:color="auto"/>
                                                                                        <w:bottom w:val="none" w:sz="0" w:space="0" w:color="auto"/>
                                                                                        <w:right w:val="none" w:sz="0" w:space="0" w:color="auto"/>
                                                                                      </w:divBdr>
                                                                                      <w:divsChild>
                                                                                        <w:div w:id="1131829385">
                                                                                          <w:marLeft w:val="0"/>
                                                                                          <w:marRight w:val="0"/>
                                                                                          <w:marTop w:val="0"/>
                                                                                          <w:marBottom w:val="0"/>
                                                                                          <w:divBdr>
                                                                                            <w:top w:val="none" w:sz="0" w:space="0" w:color="auto"/>
                                                                                            <w:left w:val="none" w:sz="0" w:space="0" w:color="auto"/>
                                                                                            <w:bottom w:val="none" w:sz="0" w:space="0" w:color="auto"/>
                                                                                            <w:right w:val="none" w:sz="0" w:space="0" w:color="auto"/>
                                                                                          </w:divBdr>
                                                                                          <w:divsChild>
                                                                                            <w:div w:id="1193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4028">
                                                                                      <w:marLeft w:val="0"/>
                                                                                      <w:marRight w:val="225"/>
                                                                                      <w:marTop w:val="0"/>
                                                                                      <w:marBottom w:val="0"/>
                                                                                      <w:divBdr>
                                                                                        <w:top w:val="none" w:sz="0" w:space="0" w:color="auto"/>
                                                                                        <w:left w:val="none" w:sz="0" w:space="0" w:color="auto"/>
                                                                                        <w:bottom w:val="none" w:sz="0" w:space="0" w:color="auto"/>
                                                                                        <w:right w:val="none" w:sz="0" w:space="0" w:color="auto"/>
                                                                                      </w:divBdr>
                                                                                      <w:divsChild>
                                                                                        <w:div w:id="1105803776">
                                                                                          <w:marLeft w:val="0"/>
                                                                                          <w:marRight w:val="0"/>
                                                                                          <w:marTop w:val="0"/>
                                                                                          <w:marBottom w:val="0"/>
                                                                                          <w:divBdr>
                                                                                            <w:top w:val="none" w:sz="0" w:space="0" w:color="auto"/>
                                                                                            <w:left w:val="none" w:sz="0" w:space="0" w:color="auto"/>
                                                                                            <w:bottom w:val="none" w:sz="0" w:space="0" w:color="auto"/>
                                                                                            <w:right w:val="none" w:sz="0" w:space="0" w:color="auto"/>
                                                                                          </w:divBdr>
                                                                                          <w:divsChild>
                                                                                            <w:div w:id="21278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67929">
                                                                                      <w:marLeft w:val="0"/>
                                                                                      <w:marRight w:val="225"/>
                                                                                      <w:marTop w:val="0"/>
                                                                                      <w:marBottom w:val="0"/>
                                                                                      <w:divBdr>
                                                                                        <w:top w:val="none" w:sz="0" w:space="0" w:color="auto"/>
                                                                                        <w:left w:val="none" w:sz="0" w:space="0" w:color="auto"/>
                                                                                        <w:bottom w:val="none" w:sz="0" w:space="0" w:color="auto"/>
                                                                                        <w:right w:val="none" w:sz="0" w:space="0" w:color="auto"/>
                                                                                      </w:divBdr>
                                                                                      <w:divsChild>
                                                                                        <w:div w:id="602109331">
                                                                                          <w:marLeft w:val="0"/>
                                                                                          <w:marRight w:val="0"/>
                                                                                          <w:marTop w:val="0"/>
                                                                                          <w:marBottom w:val="0"/>
                                                                                          <w:divBdr>
                                                                                            <w:top w:val="none" w:sz="0" w:space="0" w:color="auto"/>
                                                                                            <w:left w:val="none" w:sz="0" w:space="0" w:color="auto"/>
                                                                                            <w:bottom w:val="none" w:sz="0" w:space="0" w:color="auto"/>
                                                                                            <w:right w:val="none" w:sz="0" w:space="0" w:color="auto"/>
                                                                                          </w:divBdr>
                                                                                          <w:divsChild>
                                                                                            <w:div w:id="1342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9850">
                                                                                      <w:marLeft w:val="0"/>
                                                                                      <w:marRight w:val="225"/>
                                                                                      <w:marTop w:val="0"/>
                                                                                      <w:marBottom w:val="0"/>
                                                                                      <w:divBdr>
                                                                                        <w:top w:val="none" w:sz="0" w:space="0" w:color="auto"/>
                                                                                        <w:left w:val="none" w:sz="0" w:space="0" w:color="auto"/>
                                                                                        <w:bottom w:val="none" w:sz="0" w:space="0" w:color="auto"/>
                                                                                        <w:right w:val="none" w:sz="0" w:space="0" w:color="auto"/>
                                                                                      </w:divBdr>
                                                                                      <w:divsChild>
                                                                                        <w:div w:id="2110395415">
                                                                                          <w:marLeft w:val="0"/>
                                                                                          <w:marRight w:val="0"/>
                                                                                          <w:marTop w:val="0"/>
                                                                                          <w:marBottom w:val="0"/>
                                                                                          <w:divBdr>
                                                                                            <w:top w:val="none" w:sz="0" w:space="0" w:color="auto"/>
                                                                                            <w:left w:val="none" w:sz="0" w:space="0" w:color="auto"/>
                                                                                            <w:bottom w:val="none" w:sz="0" w:space="0" w:color="auto"/>
                                                                                            <w:right w:val="none" w:sz="0" w:space="0" w:color="auto"/>
                                                                                          </w:divBdr>
                                                                                          <w:divsChild>
                                                                                            <w:div w:id="8215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0698">
                                                                                      <w:marLeft w:val="0"/>
                                                                                      <w:marRight w:val="225"/>
                                                                                      <w:marTop w:val="0"/>
                                                                                      <w:marBottom w:val="0"/>
                                                                                      <w:divBdr>
                                                                                        <w:top w:val="none" w:sz="0" w:space="0" w:color="auto"/>
                                                                                        <w:left w:val="none" w:sz="0" w:space="0" w:color="auto"/>
                                                                                        <w:bottom w:val="none" w:sz="0" w:space="0" w:color="auto"/>
                                                                                        <w:right w:val="none" w:sz="0" w:space="0" w:color="auto"/>
                                                                                      </w:divBdr>
                                                                                      <w:divsChild>
                                                                                        <w:div w:id="1745293061">
                                                                                          <w:marLeft w:val="0"/>
                                                                                          <w:marRight w:val="0"/>
                                                                                          <w:marTop w:val="0"/>
                                                                                          <w:marBottom w:val="0"/>
                                                                                          <w:divBdr>
                                                                                            <w:top w:val="none" w:sz="0" w:space="0" w:color="auto"/>
                                                                                            <w:left w:val="none" w:sz="0" w:space="0" w:color="auto"/>
                                                                                            <w:bottom w:val="none" w:sz="0" w:space="0" w:color="auto"/>
                                                                                            <w:right w:val="none" w:sz="0" w:space="0" w:color="auto"/>
                                                                                          </w:divBdr>
                                                                                          <w:divsChild>
                                                                                            <w:div w:id="7846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6811">
                                                                                      <w:marLeft w:val="0"/>
                                                                                      <w:marRight w:val="225"/>
                                                                                      <w:marTop w:val="0"/>
                                                                                      <w:marBottom w:val="0"/>
                                                                                      <w:divBdr>
                                                                                        <w:top w:val="none" w:sz="0" w:space="0" w:color="auto"/>
                                                                                        <w:left w:val="none" w:sz="0" w:space="0" w:color="auto"/>
                                                                                        <w:bottom w:val="none" w:sz="0" w:space="0" w:color="auto"/>
                                                                                        <w:right w:val="none" w:sz="0" w:space="0" w:color="auto"/>
                                                                                      </w:divBdr>
                                                                                      <w:divsChild>
                                                                                        <w:div w:id="1274168073">
                                                                                          <w:marLeft w:val="0"/>
                                                                                          <w:marRight w:val="0"/>
                                                                                          <w:marTop w:val="0"/>
                                                                                          <w:marBottom w:val="0"/>
                                                                                          <w:divBdr>
                                                                                            <w:top w:val="none" w:sz="0" w:space="0" w:color="auto"/>
                                                                                            <w:left w:val="none" w:sz="0" w:space="0" w:color="auto"/>
                                                                                            <w:bottom w:val="none" w:sz="0" w:space="0" w:color="auto"/>
                                                                                            <w:right w:val="none" w:sz="0" w:space="0" w:color="auto"/>
                                                                                          </w:divBdr>
                                                                                          <w:divsChild>
                                                                                            <w:div w:id="20438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19102">
                                                                                      <w:marLeft w:val="0"/>
                                                                                      <w:marRight w:val="225"/>
                                                                                      <w:marTop w:val="0"/>
                                                                                      <w:marBottom w:val="0"/>
                                                                                      <w:divBdr>
                                                                                        <w:top w:val="none" w:sz="0" w:space="0" w:color="auto"/>
                                                                                        <w:left w:val="none" w:sz="0" w:space="0" w:color="auto"/>
                                                                                        <w:bottom w:val="none" w:sz="0" w:space="0" w:color="auto"/>
                                                                                        <w:right w:val="none" w:sz="0" w:space="0" w:color="auto"/>
                                                                                      </w:divBdr>
                                                                                      <w:divsChild>
                                                                                        <w:div w:id="739209650">
                                                                                          <w:marLeft w:val="0"/>
                                                                                          <w:marRight w:val="0"/>
                                                                                          <w:marTop w:val="0"/>
                                                                                          <w:marBottom w:val="0"/>
                                                                                          <w:divBdr>
                                                                                            <w:top w:val="none" w:sz="0" w:space="0" w:color="auto"/>
                                                                                            <w:left w:val="none" w:sz="0" w:space="0" w:color="auto"/>
                                                                                            <w:bottom w:val="none" w:sz="0" w:space="0" w:color="auto"/>
                                                                                            <w:right w:val="none" w:sz="0" w:space="0" w:color="auto"/>
                                                                                          </w:divBdr>
                                                                                          <w:divsChild>
                                                                                            <w:div w:id="6239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1889">
                                                                                      <w:marLeft w:val="0"/>
                                                                                      <w:marRight w:val="225"/>
                                                                                      <w:marTop w:val="0"/>
                                                                                      <w:marBottom w:val="0"/>
                                                                                      <w:divBdr>
                                                                                        <w:top w:val="none" w:sz="0" w:space="0" w:color="auto"/>
                                                                                        <w:left w:val="none" w:sz="0" w:space="0" w:color="auto"/>
                                                                                        <w:bottom w:val="none" w:sz="0" w:space="0" w:color="auto"/>
                                                                                        <w:right w:val="none" w:sz="0" w:space="0" w:color="auto"/>
                                                                                      </w:divBdr>
                                                                                      <w:divsChild>
                                                                                        <w:div w:id="2005162673">
                                                                                          <w:marLeft w:val="0"/>
                                                                                          <w:marRight w:val="0"/>
                                                                                          <w:marTop w:val="0"/>
                                                                                          <w:marBottom w:val="0"/>
                                                                                          <w:divBdr>
                                                                                            <w:top w:val="none" w:sz="0" w:space="0" w:color="auto"/>
                                                                                            <w:left w:val="none" w:sz="0" w:space="0" w:color="auto"/>
                                                                                            <w:bottom w:val="none" w:sz="0" w:space="0" w:color="auto"/>
                                                                                            <w:right w:val="none" w:sz="0" w:space="0" w:color="auto"/>
                                                                                          </w:divBdr>
                                                                                          <w:divsChild>
                                                                                            <w:div w:id="987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20155">
                                                                                      <w:marLeft w:val="0"/>
                                                                                      <w:marRight w:val="225"/>
                                                                                      <w:marTop w:val="0"/>
                                                                                      <w:marBottom w:val="0"/>
                                                                                      <w:divBdr>
                                                                                        <w:top w:val="none" w:sz="0" w:space="0" w:color="auto"/>
                                                                                        <w:left w:val="none" w:sz="0" w:space="0" w:color="auto"/>
                                                                                        <w:bottom w:val="none" w:sz="0" w:space="0" w:color="auto"/>
                                                                                        <w:right w:val="none" w:sz="0" w:space="0" w:color="auto"/>
                                                                                      </w:divBdr>
                                                                                      <w:divsChild>
                                                                                        <w:div w:id="592132900">
                                                                                          <w:marLeft w:val="0"/>
                                                                                          <w:marRight w:val="0"/>
                                                                                          <w:marTop w:val="0"/>
                                                                                          <w:marBottom w:val="0"/>
                                                                                          <w:divBdr>
                                                                                            <w:top w:val="none" w:sz="0" w:space="0" w:color="auto"/>
                                                                                            <w:left w:val="none" w:sz="0" w:space="0" w:color="auto"/>
                                                                                            <w:bottom w:val="none" w:sz="0" w:space="0" w:color="auto"/>
                                                                                            <w:right w:val="none" w:sz="0" w:space="0" w:color="auto"/>
                                                                                          </w:divBdr>
                                                                                          <w:divsChild>
                                                                                            <w:div w:id="9999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333">
                                                                                      <w:marLeft w:val="0"/>
                                                                                      <w:marRight w:val="225"/>
                                                                                      <w:marTop w:val="0"/>
                                                                                      <w:marBottom w:val="0"/>
                                                                                      <w:divBdr>
                                                                                        <w:top w:val="none" w:sz="0" w:space="0" w:color="auto"/>
                                                                                        <w:left w:val="none" w:sz="0" w:space="0" w:color="auto"/>
                                                                                        <w:bottom w:val="none" w:sz="0" w:space="0" w:color="auto"/>
                                                                                        <w:right w:val="none" w:sz="0" w:space="0" w:color="auto"/>
                                                                                      </w:divBdr>
                                                                                      <w:divsChild>
                                                                                        <w:div w:id="1770589041">
                                                                                          <w:marLeft w:val="0"/>
                                                                                          <w:marRight w:val="0"/>
                                                                                          <w:marTop w:val="0"/>
                                                                                          <w:marBottom w:val="0"/>
                                                                                          <w:divBdr>
                                                                                            <w:top w:val="none" w:sz="0" w:space="0" w:color="auto"/>
                                                                                            <w:left w:val="none" w:sz="0" w:space="0" w:color="auto"/>
                                                                                            <w:bottom w:val="none" w:sz="0" w:space="0" w:color="auto"/>
                                                                                            <w:right w:val="none" w:sz="0" w:space="0" w:color="auto"/>
                                                                                          </w:divBdr>
                                                                                          <w:divsChild>
                                                                                            <w:div w:id="20007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81">
                                                                                      <w:marLeft w:val="0"/>
                                                                                      <w:marRight w:val="0"/>
                                                                                      <w:marTop w:val="0"/>
                                                                                      <w:marBottom w:val="0"/>
                                                                                      <w:divBdr>
                                                                                        <w:top w:val="none" w:sz="0" w:space="0" w:color="auto"/>
                                                                                        <w:left w:val="none" w:sz="0" w:space="0" w:color="auto"/>
                                                                                        <w:bottom w:val="none" w:sz="0" w:space="0" w:color="auto"/>
                                                                                        <w:right w:val="none" w:sz="0" w:space="0" w:color="auto"/>
                                                                                      </w:divBdr>
                                                                                      <w:divsChild>
                                                                                        <w:div w:id="554780360">
                                                                                          <w:marLeft w:val="0"/>
                                                                                          <w:marRight w:val="0"/>
                                                                                          <w:marTop w:val="0"/>
                                                                                          <w:marBottom w:val="0"/>
                                                                                          <w:divBdr>
                                                                                            <w:top w:val="none" w:sz="0" w:space="0" w:color="auto"/>
                                                                                            <w:left w:val="none" w:sz="0" w:space="0" w:color="auto"/>
                                                                                            <w:bottom w:val="none" w:sz="0" w:space="0" w:color="auto"/>
                                                                                            <w:right w:val="none" w:sz="0" w:space="0" w:color="auto"/>
                                                                                          </w:divBdr>
                                                                                          <w:divsChild>
                                                                                            <w:div w:id="1185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616860">
                                                          <w:marLeft w:val="0"/>
                                                          <w:marRight w:val="0"/>
                                                          <w:marTop w:val="0"/>
                                                          <w:marBottom w:val="0"/>
                                                          <w:divBdr>
                                                            <w:top w:val="none" w:sz="0" w:space="0" w:color="auto"/>
                                                            <w:left w:val="none" w:sz="0" w:space="0" w:color="auto"/>
                                                            <w:bottom w:val="none" w:sz="0" w:space="0" w:color="auto"/>
                                                            <w:right w:val="none" w:sz="0" w:space="0" w:color="auto"/>
                                                          </w:divBdr>
                                                          <w:divsChild>
                                                            <w:div w:id="992103843">
                                                              <w:marLeft w:val="0"/>
                                                              <w:marRight w:val="0"/>
                                                              <w:marTop w:val="0"/>
                                                              <w:marBottom w:val="0"/>
                                                              <w:divBdr>
                                                                <w:top w:val="none" w:sz="0" w:space="0" w:color="auto"/>
                                                                <w:left w:val="none" w:sz="0" w:space="0" w:color="auto"/>
                                                                <w:bottom w:val="none" w:sz="0" w:space="0" w:color="auto"/>
                                                                <w:right w:val="none" w:sz="0" w:space="0" w:color="auto"/>
                                                              </w:divBdr>
                                                              <w:divsChild>
                                                                <w:div w:id="6911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2656">
                                                      <w:marLeft w:val="0"/>
                                                      <w:marRight w:val="1500"/>
                                                      <w:marTop w:val="0"/>
                                                      <w:marBottom w:val="0"/>
                                                      <w:divBdr>
                                                        <w:top w:val="none" w:sz="0" w:space="0" w:color="auto"/>
                                                        <w:left w:val="none" w:sz="0" w:space="0" w:color="auto"/>
                                                        <w:bottom w:val="none" w:sz="0" w:space="0" w:color="auto"/>
                                                        <w:right w:val="none" w:sz="0" w:space="0" w:color="auto"/>
                                                      </w:divBdr>
                                                      <w:divsChild>
                                                        <w:div w:id="1716343892">
                                                          <w:marLeft w:val="0"/>
                                                          <w:marRight w:val="0"/>
                                                          <w:marTop w:val="0"/>
                                                          <w:marBottom w:val="150"/>
                                                          <w:divBdr>
                                                            <w:top w:val="none" w:sz="0" w:space="0" w:color="auto"/>
                                                            <w:left w:val="none" w:sz="0" w:space="0" w:color="auto"/>
                                                            <w:bottom w:val="none" w:sz="0" w:space="0" w:color="auto"/>
                                                            <w:right w:val="none" w:sz="0" w:space="0" w:color="auto"/>
                                                          </w:divBdr>
                                                          <w:divsChild>
                                                            <w:div w:id="604776727">
                                                              <w:marLeft w:val="0"/>
                                                              <w:marRight w:val="0"/>
                                                              <w:marTop w:val="0"/>
                                                              <w:marBottom w:val="0"/>
                                                              <w:divBdr>
                                                                <w:top w:val="none" w:sz="0" w:space="0" w:color="auto"/>
                                                                <w:left w:val="none" w:sz="0" w:space="0" w:color="auto"/>
                                                                <w:bottom w:val="none" w:sz="0" w:space="0" w:color="auto"/>
                                                                <w:right w:val="none" w:sz="0" w:space="0" w:color="auto"/>
                                                              </w:divBdr>
                                                              <w:divsChild>
                                                                <w:div w:id="509637741">
                                                                  <w:marLeft w:val="0"/>
                                                                  <w:marRight w:val="0"/>
                                                                  <w:marTop w:val="0"/>
                                                                  <w:marBottom w:val="0"/>
                                                                  <w:divBdr>
                                                                    <w:top w:val="none" w:sz="0" w:space="0" w:color="auto"/>
                                                                    <w:left w:val="none" w:sz="0" w:space="0" w:color="auto"/>
                                                                    <w:bottom w:val="none" w:sz="0" w:space="0" w:color="auto"/>
                                                                    <w:right w:val="none" w:sz="0" w:space="0" w:color="auto"/>
                                                                  </w:divBdr>
                                                                  <w:divsChild>
                                                                    <w:div w:id="690568664">
                                                                      <w:marLeft w:val="-135"/>
                                                                      <w:marRight w:val="0"/>
                                                                      <w:marTop w:val="0"/>
                                                                      <w:marBottom w:val="0"/>
                                                                      <w:divBdr>
                                                                        <w:top w:val="none" w:sz="0" w:space="0" w:color="auto"/>
                                                                        <w:left w:val="none" w:sz="0" w:space="0" w:color="auto"/>
                                                                        <w:bottom w:val="none" w:sz="0" w:space="0" w:color="auto"/>
                                                                        <w:right w:val="none" w:sz="0" w:space="0" w:color="auto"/>
                                                                      </w:divBdr>
                                                                    </w:div>
                                                                    <w:div w:id="796878373">
                                                                      <w:marLeft w:val="0"/>
                                                                      <w:marRight w:val="0"/>
                                                                      <w:marTop w:val="0"/>
                                                                      <w:marBottom w:val="0"/>
                                                                      <w:divBdr>
                                                                        <w:top w:val="none" w:sz="0" w:space="0" w:color="auto"/>
                                                                        <w:left w:val="none" w:sz="0" w:space="0" w:color="auto"/>
                                                                        <w:bottom w:val="none" w:sz="0" w:space="0" w:color="auto"/>
                                                                        <w:right w:val="none" w:sz="0" w:space="0" w:color="auto"/>
                                                                      </w:divBdr>
                                                                      <w:divsChild>
                                                                        <w:div w:id="931561">
                                                                          <w:marLeft w:val="0"/>
                                                                          <w:marRight w:val="0"/>
                                                                          <w:marTop w:val="0"/>
                                                                          <w:marBottom w:val="0"/>
                                                                          <w:divBdr>
                                                                            <w:top w:val="none" w:sz="0" w:space="0" w:color="auto"/>
                                                                            <w:left w:val="none" w:sz="0" w:space="0" w:color="auto"/>
                                                                            <w:bottom w:val="none" w:sz="0" w:space="0" w:color="auto"/>
                                                                            <w:right w:val="none" w:sz="0" w:space="0" w:color="auto"/>
                                                                          </w:divBdr>
                                                                        </w:div>
                                                                      </w:divsChild>
                                                                    </w:div>
                                                                    <w:div w:id="8977883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90550660">
                                                              <w:marLeft w:val="0"/>
                                                              <w:marRight w:val="0"/>
                                                              <w:marTop w:val="0"/>
                                                              <w:marBottom w:val="0"/>
                                                              <w:divBdr>
                                                                <w:top w:val="none" w:sz="0" w:space="0" w:color="auto"/>
                                                                <w:left w:val="none" w:sz="0" w:space="0" w:color="auto"/>
                                                                <w:bottom w:val="none" w:sz="0" w:space="0" w:color="auto"/>
                                                                <w:right w:val="none" w:sz="0" w:space="0" w:color="auto"/>
                                                              </w:divBdr>
                                                              <w:divsChild>
                                                                <w:div w:id="222301000">
                                                                  <w:marLeft w:val="0"/>
                                                                  <w:marRight w:val="150"/>
                                                                  <w:marTop w:val="0"/>
                                                                  <w:marBottom w:val="0"/>
                                                                  <w:divBdr>
                                                                    <w:top w:val="none" w:sz="0" w:space="0" w:color="auto"/>
                                                                    <w:left w:val="none" w:sz="0" w:space="0" w:color="auto"/>
                                                                    <w:bottom w:val="none" w:sz="0" w:space="0" w:color="auto"/>
                                                                    <w:right w:val="none" w:sz="0" w:space="0" w:color="auto"/>
                                                                  </w:divBdr>
                                                                </w:div>
                                                                <w:div w:id="3818340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5976954">
                                                          <w:marLeft w:val="0"/>
                                                          <w:marRight w:val="0"/>
                                                          <w:marTop w:val="0"/>
                                                          <w:marBottom w:val="0"/>
                                                          <w:divBdr>
                                                            <w:top w:val="none" w:sz="0" w:space="0" w:color="auto"/>
                                                            <w:left w:val="none" w:sz="0" w:space="0" w:color="auto"/>
                                                            <w:bottom w:val="none" w:sz="0" w:space="0" w:color="auto"/>
                                                            <w:right w:val="none" w:sz="0" w:space="0" w:color="auto"/>
                                                          </w:divBdr>
                                                          <w:divsChild>
                                                            <w:div w:id="423113276">
                                                              <w:marLeft w:val="0"/>
                                                              <w:marRight w:val="0"/>
                                                              <w:marTop w:val="375"/>
                                                              <w:marBottom w:val="0"/>
                                                              <w:divBdr>
                                                                <w:top w:val="none" w:sz="0" w:space="0" w:color="auto"/>
                                                                <w:left w:val="none" w:sz="0" w:space="0" w:color="auto"/>
                                                                <w:bottom w:val="none" w:sz="0" w:space="0" w:color="auto"/>
                                                                <w:right w:val="none" w:sz="0" w:space="0" w:color="auto"/>
                                                              </w:divBdr>
                                                              <w:divsChild>
                                                                <w:div w:id="863514481">
                                                                  <w:marLeft w:val="0"/>
                                                                  <w:marRight w:val="0"/>
                                                                  <w:marTop w:val="0"/>
                                                                  <w:marBottom w:val="0"/>
                                                                  <w:divBdr>
                                                                    <w:top w:val="none" w:sz="0" w:space="0" w:color="auto"/>
                                                                    <w:left w:val="none" w:sz="0" w:space="0" w:color="auto"/>
                                                                    <w:bottom w:val="none" w:sz="0" w:space="0" w:color="auto"/>
                                                                    <w:right w:val="none" w:sz="0" w:space="0" w:color="auto"/>
                                                                  </w:divBdr>
                                                                  <w:divsChild>
                                                                    <w:div w:id="1222520491">
                                                                      <w:marLeft w:val="0"/>
                                                                      <w:marRight w:val="0"/>
                                                                      <w:marTop w:val="0"/>
                                                                      <w:marBottom w:val="0"/>
                                                                      <w:divBdr>
                                                                        <w:top w:val="none" w:sz="0" w:space="0" w:color="auto"/>
                                                                        <w:left w:val="none" w:sz="0" w:space="0" w:color="auto"/>
                                                                        <w:bottom w:val="none" w:sz="0" w:space="0" w:color="auto"/>
                                                                        <w:right w:val="none" w:sz="0" w:space="0" w:color="auto"/>
                                                                      </w:divBdr>
                                                                    </w:div>
                                                                    <w:div w:id="17713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8416">
                                                              <w:marLeft w:val="0"/>
                                                              <w:marRight w:val="0"/>
                                                              <w:marTop w:val="375"/>
                                                              <w:marBottom w:val="0"/>
                                                              <w:divBdr>
                                                                <w:top w:val="none" w:sz="0" w:space="0" w:color="auto"/>
                                                                <w:left w:val="none" w:sz="0" w:space="0" w:color="auto"/>
                                                                <w:bottom w:val="none" w:sz="0" w:space="0" w:color="auto"/>
                                                                <w:right w:val="none" w:sz="0" w:space="0" w:color="auto"/>
                                                              </w:divBdr>
                                                              <w:divsChild>
                                                                <w:div w:id="902521480">
                                                                  <w:marLeft w:val="0"/>
                                                                  <w:marRight w:val="0"/>
                                                                  <w:marTop w:val="0"/>
                                                                  <w:marBottom w:val="0"/>
                                                                  <w:divBdr>
                                                                    <w:top w:val="none" w:sz="0" w:space="0" w:color="auto"/>
                                                                    <w:left w:val="none" w:sz="0" w:space="0" w:color="auto"/>
                                                                    <w:bottom w:val="none" w:sz="0" w:space="0" w:color="auto"/>
                                                                    <w:right w:val="none" w:sz="0" w:space="0" w:color="auto"/>
                                                                  </w:divBdr>
                                                                </w:div>
                                                              </w:divsChild>
                                                            </w:div>
                                                            <w:div w:id="750857087">
                                                              <w:marLeft w:val="0"/>
                                                              <w:marRight w:val="0"/>
                                                              <w:marTop w:val="0"/>
                                                              <w:marBottom w:val="0"/>
                                                              <w:divBdr>
                                                                <w:top w:val="none" w:sz="0" w:space="0" w:color="auto"/>
                                                                <w:left w:val="none" w:sz="0" w:space="0" w:color="auto"/>
                                                                <w:bottom w:val="none" w:sz="0" w:space="0" w:color="auto"/>
                                                                <w:right w:val="none" w:sz="0" w:space="0" w:color="auto"/>
                                                              </w:divBdr>
                                                              <w:divsChild>
                                                                <w:div w:id="962345552">
                                                                  <w:marLeft w:val="0"/>
                                                                  <w:marRight w:val="0"/>
                                                                  <w:marTop w:val="0"/>
                                                                  <w:marBottom w:val="0"/>
                                                                  <w:divBdr>
                                                                    <w:top w:val="none" w:sz="0" w:space="0" w:color="auto"/>
                                                                    <w:left w:val="none" w:sz="0" w:space="0" w:color="auto"/>
                                                                    <w:bottom w:val="none" w:sz="0" w:space="0" w:color="auto"/>
                                                                    <w:right w:val="none" w:sz="0" w:space="0" w:color="auto"/>
                                                                  </w:divBdr>
                                                                </w:div>
                                                              </w:divsChild>
                                                            </w:div>
                                                            <w:div w:id="1045108043">
                                                              <w:marLeft w:val="0"/>
                                                              <w:marRight w:val="0"/>
                                                              <w:marTop w:val="225"/>
                                                              <w:marBottom w:val="0"/>
                                                              <w:divBdr>
                                                                <w:top w:val="none" w:sz="0" w:space="0" w:color="auto"/>
                                                                <w:left w:val="none" w:sz="0" w:space="0" w:color="auto"/>
                                                                <w:bottom w:val="none" w:sz="0" w:space="0" w:color="auto"/>
                                                                <w:right w:val="none" w:sz="0" w:space="0" w:color="auto"/>
                                                              </w:divBdr>
                                                              <w:divsChild>
                                                                <w:div w:id="885488173">
                                                                  <w:marLeft w:val="0"/>
                                                                  <w:marRight w:val="0"/>
                                                                  <w:marTop w:val="0"/>
                                                                  <w:marBottom w:val="0"/>
                                                                  <w:divBdr>
                                                                    <w:top w:val="none" w:sz="0" w:space="0" w:color="auto"/>
                                                                    <w:left w:val="none" w:sz="0" w:space="0" w:color="auto"/>
                                                                    <w:bottom w:val="none" w:sz="0" w:space="0" w:color="auto"/>
                                                                    <w:right w:val="none" w:sz="0" w:space="0" w:color="auto"/>
                                                                  </w:divBdr>
                                                                </w:div>
                                                              </w:divsChild>
                                                            </w:div>
                                                            <w:div w:id="1058481853">
                                                              <w:marLeft w:val="0"/>
                                                              <w:marRight w:val="0"/>
                                                              <w:marTop w:val="225"/>
                                                              <w:marBottom w:val="0"/>
                                                              <w:divBdr>
                                                                <w:top w:val="none" w:sz="0" w:space="0" w:color="auto"/>
                                                                <w:left w:val="none" w:sz="0" w:space="0" w:color="auto"/>
                                                                <w:bottom w:val="none" w:sz="0" w:space="0" w:color="auto"/>
                                                                <w:right w:val="none" w:sz="0" w:space="0" w:color="auto"/>
                                                              </w:divBdr>
                                                              <w:divsChild>
                                                                <w:div w:id="1976984184">
                                                                  <w:marLeft w:val="0"/>
                                                                  <w:marRight w:val="0"/>
                                                                  <w:marTop w:val="0"/>
                                                                  <w:marBottom w:val="0"/>
                                                                  <w:divBdr>
                                                                    <w:top w:val="none" w:sz="0" w:space="0" w:color="auto"/>
                                                                    <w:left w:val="none" w:sz="0" w:space="0" w:color="auto"/>
                                                                    <w:bottom w:val="none" w:sz="0" w:space="0" w:color="auto"/>
                                                                    <w:right w:val="none" w:sz="0" w:space="0" w:color="auto"/>
                                                                  </w:divBdr>
                                                                </w:div>
                                                              </w:divsChild>
                                                            </w:div>
                                                            <w:div w:id="1282687732">
                                                              <w:marLeft w:val="0"/>
                                                              <w:marRight w:val="0"/>
                                                              <w:marTop w:val="225"/>
                                                              <w:marBottom w:val="0"/>
                                                              <w:divBdr>
                                                                <w:top w:val="none" w:sz="0" w:space="0" w:color="auto"/>
                                                                <w:left w:val="none" w:sz="0" w:space="0" w:color="auto"/>
                                                                <w:bottom w:val="none" w:sz="0" w:space="0" w:color="auto"/>
                                                                <w:right w:val="none" w:sz="0" w:space="0" w:color="auto"/>
                                                              </w:divBdr>
                                                              <w:divsChild>
                                                                <w:div w:id="1793548357">
                                                                  <w:marLeft w:val="0"/>
                                                                  <w:marRight w:val="0"/>
                                                                  <w:marTop w:val="0"/>
                                                                  <w:marBottom w:val="0"/>
                                                                  <w:divBdr>
                                                                    <w:top w:val="none" w:sz="0" w:space="0" w:color="auto"/>
                                                                    <w:left w:val="none" w:sz="0" w:space="0" w:color="auto"/>
                                                                    <w:bottom w:val="none" w:sz="0" w:space="0" w:color="auto"/>
                                                                    <w:right w:val="none" w:sz="0" w:space="0" w:color="auto"/>
                                                                  </w:divBdr>
                                                                </w:div>
                                                              </w:divsChild>
                                                            </w:div>
                                                            <w:div w:id="1723941836">
                                                              <w:marLeft w:val="0"/>
                                                              <w:marRight w:val="0"/>
                                                              <w:marTop w:val="375"/>
                                                              <w:marBottom w:val="0"/>
                                                              <w:divBdr>
                                                                <w:top w:val="none" w:sz="0" w:space="0" w:color="auto"/>
                                                                <w:left w:val="none" w:sz="0" w:space="0" w:color="auto"/>
                                                                <w:bottom w:val="none" w:sz="0" w:space="0" w:color="auto"/>
                                                                <w:right w:val="none" w:sz="0" w:space="0" w:color="auto"/>
                                                              </w:divBdr>
                                                              <w:divsChild>
                                                                <w:div w:id="1232545757">
                                                                  <w:marLeft w:val="0"/>
                                                                  <w:marRight w:val="0"/>
                                                                  <w:marTop w:val="0"/>
                                                                  <w:marBottom w:val="0"/>
                                                                  <w:divBdr>
                                                                    <w:top w:val="none" w:sz="0" w:space="0" w:color="auto"/>
                                                                    <w:left w:val="none" w:sz="0" w:space="0" w:color="auto"/>
                                                                    <w:bottom w:val="none" w:sz="0" w:space="0" w:color="auto"/>
                                                                    <w:right w:val="none" w:sz="0" w:space="0" w:color="auto"/>
                                                                  </w:divBdr>
                                                                  <w:divsChild>
                                                                    <w:div w:id="639959426">
                                                                      <w:marLeft w:val="0"/>
                                                                      <w:marRight w:val="0"/>
                                                                      <w:marTop w:val="0"/>
                                                                      <w:marBottom w:val="0"/>
                                                                      <w:divBdr>
                                                                        <w:top w:val="none" w:sz="0" w:space="0" w:color="auto"/>
                                                                        <w:left w:val="none" w:sz="0" w:space="0" w:color="auto"/>
                                                                        <w:bottom w:val="none" w:sz="0" w:space="0" w:color="auto"/>
                                                                        <w:right w:val="none" w:sz="0" w:space="0" w:color="auto"/>
                                                                      </w:divBdr>
                                                                    </w:div>
                                                                    <w:div w:id="19323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6549">
                                                              <w:marLeft w:val="0"/>
                                                              <w:marRight w:val="0"/>
                                                              <w:marTop w:val="225"/>
                                                              <w:marBottom w:val="0"/>
                                                              <w:divBdr>
                                                                <w:top w:val="none" w:sz="0" w:space="0" w:color="auto"/>
                                                                <w:left w:val="none" w:sz="0" w:space="0" w:color="auto"/>
                                                                <w:bottom w:val="none" w:sz="0" w:space="0" w:color="auto"/>
                                                                <w:right w:val="none" w:sz="0" w:space="0" w:color="auto"/>
                                                              </w:divBdr>
                                                              <w:divsChild>
                                                                <w:div w:id="4246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658768">
                                              <w:marLeft w:val="-4650"/>
                                              <w:marRight w:val="0"/>
                                              <w:marTop w:val="0"/>
                                              <w:marBottom w:val="0"/>
                                              <w:divBdr>
                                                <w:top w:val="none" w:sz="0" w:space="0" w:color="auto"/>
                                                <w:left w:val="none" w:sz="0" w:space="0" w:color="auto"/>
                                                <w:bottom w:val="none" w:sz="0" w:space="0" w:color="auto"/>
                                                <w:right w:val="none" w:sz="0" w:space="0" w:color="auto"/>
                                              </w:divBdr>
                                              <w:divsChild>
                                                <w:div w:id="2047828054">
                                                  <w:marLeft w:val="0"/>
                                                  <w:marRight w:val="0"/>
                                                  <w:marTop w:val="0"/>
                                                  <w:marBottom w:val="0"/>
                                                  <w:divBdr>
                                                    <w:top w:val="none" w:sz="0" w:space="0" w:color="auto"/>
                                                    <w:left w:val="none" w:sz="0" w:space="0" w:color="auto"/>
                                                    <w:bottom w:val="none" w:sz="0" w:space="0" w:color="auto"/>
                                                    <w:right w:val="none" w:sz="0" w:space="0" w:color="auto"/>
                                                  </w:divBdr>
                                                  <w:divsChild>
                                                    <w:div w:id="1645575420">
                                                      <w:marLeft w:val="0"/>
                                                      <w:marRight w:val="0"/>
                                                      <w:marTop w:val="0"/>
                                                      <w:marBottom w:val="0"/>
                                                      <w:divBdr>
                                                        <w:top w:val="none" w:sz="0" w:space="0" w:color="auto"/>
                                                        <w:left w:val="none" w:sz="0" w:space="0" w:color="auto"/>
                                                        <w:bottom w:val="none" w:sz="0" w:space="0" w:color="auto"/>
                                                        <w:right w:val="none" w:sz="0" w:space="0" w:color="auto"/>
                                                      </w:divBdr>
                                                      <w:divsChild>
                                                        <w:div w:id="354700519">
                                                          <w:marLeft w:val="0"/>
                                                          <w:marRight w:val="0"/>
                                                          <w:marTop w:val="0"/>
                                                          <w:marBottom w:val="0"/>
                                                          <w:divBdr>
                                                            <w:top w:val="none" w:sz="0" w:space="0" w:color="auto"/>
                                                            <w:left w:val="none" w:sz="0" w:space="0" w:color="auto"/>
                                                            <w:bottom w:val="none" w:sz="0" w:space="0" w:color="auto"/>
                                                            <w:right w:val="none" w:sz="0" w:space="0" w:color="auto"/>
                                                          </w:divBdr>
                                                          <w:divsChild>
                                                            <w:div w:id="1910454340">
                                                              <w:marLeft w:val="0"/>
                                                              <w:marRight w:val="0"/>
                                                              <w:marTop w:val="0"/>
                                                              <w:marBottom w:val="0"/>
                                                              <w:divBdr>
                                                                <w:top w:val="none" w:sz="0" w:space="0" w:color="auto"/>
                                                                <w:left w:val="none" w:sz="0" w:space="0" w:color="auto"/>
                                                                <w:bottom w:val="none" w:sz="0" w:space="0" w:color="auto"/>
                                                                <w:right w:val="none" w:sz="0" w:space="0" w:color="auto"/>
                                                              </w:divBdr>
                                                              <w:divsChild>
                                                                <w:div w:id="14030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59999">
                                                          <w:marLeft w:val="0"/>
                                                          <w:marRight w:val="0"/>
                                                          <w:marTop w:val="0"/>
                                                          <w:marBottom w:val="450"/>
                                                          <w:divBdr>
                                                            <w:top w:val="none" w:sz="0" w:space="0" w:color="auto"/>
                                                            <w:left w:val="none" w:sz="0" w:space="0" w:color="auto"/>
                                                            <w:bottom w:val="none" w:sz="0" w:space="0" w:color="auto"/>
                                                            <w:right w:val="none" w:sz="0" w:space="0" w:color="auto"/>
                                                          </w:divBdr>
                                                          <w:divsChild>
                                                            <w:div w:id="1768424000">
                                                              <w:marLeft w:val="0"/>
                                                              <w:marRight w:val="0"/>
                                                              <w:marTop w:val="0"/>
                                                              <w:marBottom w:val="75"/>
                                                              <w:divBdr>
                                                                <w:top w:val="none" w:sz="0" w:space="0" w:color="auto"/>
                                                                <w:left w:val="none" w:sz="0" w:space="0" w:color="auto"/>
                                                                <w:bottom w:val="none" w:sz="0" w:space="0" w:color="auto"/>
                                                                <w:right w:val="none" w:sz="0" w:space="0" w:color="auto"/>
                                                              </w:divBdr>
                                                              <w:divsChild>
                                                                <w:div w:id="279920984">
                                                                  <w:marLeft w:val="0"/>
                                                                  <w:marRight w:val="0"/>
                                                                  <w:marTop w:val="0"/>
                                                                  <w:marBottom w:val="0"/>
                                                                  <w:divBdr>
                                                                    <w:top w:val="none" w:sz="0" w:space="0" w:color="auto"/>
                                                                    <w:left w:val="none" w:sz="0" w:space="0" w:color="auto"/>
                                                                    <w:bottom w:val="none" w:sz="0" w:space="0" w:color="auto"/>
                                                                    <w:right w:val="none" w:sz="0" w:space="0" w:color="auto"/>
                                                                  </w:divBdr>
                                                                  <w:divsChild>
                                                                    <w:div w:id="657809529">
                                                                      <w:marLeft w:val="0"/>
                                                                      <w:marRight w:val="0"/>
                                                                      <w:marTop w:val="0"/>
                                                                      <w:marBottom w:val="225"/>
                                                                      <w:divBdr>
                                                                        <w:top w:val="none" w:sz="0" w:space="0" w:color="auto"/>
                                                                        <w:left w:val="none" w:sz="0" w:space="0" w:color="auto"/>
                                                                        <w:bottom w:val="none" w:sz="0" w:space="0" w:color="auto"/>
                                                                        <w:right w:val="none" w:sz="0" w:space="0" w:color="auto"/>
                                                                      </w:divBdr>
                                                                      <w:divsChild>
                                                                        <w:div w:id="814876173">
                                                                          <w:marLeft w:val="0"/>
                                                                          <w:marRight w:val="0"/>
                                                                          <w:marTop w:val="0"/>
                                                                          <w:marBottom w:val="0"/>
                                                                          <w:divBdr>
                                                                            <w:top w:val="none" w:sz="0" w:space="0" w:color="auto"/>
                                                                            <w:left w:val="none" w:sz="0" w:space="0" w:color="auto"/>
                                                                            <w:bottom w:val="none" w:sz="0" w:space="0" w:color="auto"/>
                                                                            <w:right w:val="none" w:sz="0" w:space="0" w:color="auto"/>
                                                                          </w:divBdr>
                                                                          <w:divsChild>
                                                                            <w:div w:id="19385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217">
                                                                      <w:marLeft w:val="0"/>
                                                                      <w:marRight w:val="0"/>
                                                                      <w:marTop w:val="0"/>
                                                                      <w:marBottom w:val="225"/>
                                                                      <w:divBdr>
                                                                        <w:top w:val="none" w:sz="0" w:space="0" w:color="auto"/>
                                                                        <w:left w:val="none" w:sz="0" w:space="0" w:color="auto"/>
                                                                        <w:bottom w:val="none" w:sz="0" w:space="0" w:color="auto"/>
                                                                        <w:right w:val="none" w:sz="0" w:space="0" w:color="auto"/>
                                                                      </w:divBdr>
                                                                      <w:divsChild>
                                                                        <w:div w:id="518663963">
                                                                          <w:marLeft w:val="0"/>
                                                                          <w:marRight w:val="0"/>
                                                                          <w:marTop w:val="0"/>
                                                                          <w:marBottom w:val="0"/>
                                                                          <w:divBdr>
                                                                            <w:top w:val="none" w:sz="0" w:space="0" w:color="auto"/>
                                                                            <w:left w:val="none" w:sz="0" w:space="0" w:color="auto"/>
                                                                            <w:bottom w:val="none" w:sz="0" w:space="0" w:color="auto"/>
                                                                            <w:right w:val="none" w:sz="0" w:space="0" w:color="auto"/>
                                                                          </w:divBdr>
                                                                          <w:divsChild>
                                                                            <w:div w:id="179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526">
                                                                      <w:marLeft w:val="0"/>
                                                                      <w:marRight w:val="0"/>
                                                                      <w:marTop w:val="0"/>
                                                                      <w:marBottom w:val="225"/>
                                                                      <w:divBdr>
                                                                        <w:top w:val="none" w:sz="0" w:space="0" w:color="auto"/>
                                                                        <w:left w:val="none" w:sz="0" w:space="0" w:color="auto"/>
                                                                        <w:bottom w:val="none" w:sz="0" w:space="0" w:color="auto"/>
                                                                        <w:right w:val="none" w:sz="0" w:space="0" w:color="auto"/>
                                                                      </w:divBdr>
                                                                      <w:divsChild>
                                                                        <w:div w:id="1715081393">
                                                                          <w:marLeft w:val="0"/>
                                                                          <w:marRight w:val="0"/>
                                                                          <w:marTop w:val="0"/>
                                                                          <w:marBottom w:val="0"/>
                                                                          <w:divBdr>
                                                                            <w:top w:val="none" w:sz="0" w:space="0" w:color="auto"/>
                                                                            <w:left w:val="none" w:sz="0" w:space="0" w:color="auto"/>
                                                                            <w:bottom w:val="none" w:sz="0" w:space="0" w:color="auto"/>
                                                                            <w:right w:val="none" w:sz="0" w:space="0" w:color="auto"/>
                                                                          </w:divBdr>
                                                                          <w:divsChild>
                                                                            <w:div w:id="6481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3698">
                                                                      <w:marLeft w:val="0"/>
                                                                      <w:marRight w:val="0"/>
                                                                      <w:marTop w:val="0"/>
                                                                      <w:marBottom w:val="225"/>
                                                                      <w:divBdr>
                                                                        <w:top w:val="none" w:sz="0" w:space="0" w:color="auto"/>
                                                                        <w:left w:val="none" w:sz="0" w:space="0" w:color="auto"/>
                                                                        <w:bottom w:val="none" w:sz="0" w:space="0" w:color="auto"/>
                                                                        <w:right w:val="none" w:sz="0" w:space="0" w:color="auto"/>
                                                                      </w:divBdr>
                                                                      <w:divsChild>
                                                                        <w:div w:id="1015885896">
                                                                          <w:marLeft w:val="0"/>
                                                                          <w:marRight w:val="0"/>
                                                                          <w:marTop w:val="0"/>
                                                                          <w:marBottom w:val="0"/>
                                                                          <w:divBdr>
                                                                            <w:top w:val="none" w:sz="0" w:space="0" w:color="auto"/>
                                                                            <w:left w:val="none" w:sz="0" w:space="0" w:color="auto"/>
                                                                            <w:bottom w:val="none" w:sz="0" w:space="0" w:color="auto"/>
                                                                            <w:right w:val="none" w:sz="0" w:space="0" w:color="auto"/>
                                                                          </w:divBdr>
                                                                          <w:divsChild>
                                                                            <w:div w:id="16879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362">
                                                                      <w:marLeft w:val="0"/>
                                                                      <w:marRight w:val="0"/>
                                                                      <w:marTop w:val="0"/>
                                                                      <w:marBottom w:val="0"/>
                                                                      <w:divBdr>
                                                                        <w:top w:val="none" w:sz="0" w:space="0" w:color="auto"/>
                                                                        <w:left w:val="none" w:sz="0" w:space="0" w:color="auto"/>
                                                                        <w:bottom w:val="none" w:sz="0" w:space="0" w:color="auto"/>
                                                                        <w:right w:val="none" w:sz="0" w:space="0" w:color="auto"/>
                                                                      </w:divBdr>
                                                                      <w:divsChild>
                                                                        <w:div w:id="1307393545">
                                                                          <w:marLeft w:val="0"/>
                                                                          <w:marRight w:val="0"/>
                                                                          <w:marTop w:val="0"/>
                                                                          <w:marBottom w:val="0"/>
                                                                          <w:divBdr>
                                                                            <w:top w:val="none" w:sz="0" w:space="0" w:color="auto"/>
                                                                            <w:left w:val="none" w:sz="0" w:space="0" w:color="auto"/>
                                                                            <w:bottom w:val="none" w:sz="0" w:space="0" w:color="auto"/>
                                                                            <w:right w:val="none" w:sz="0" w:space="0" w:color="auto"/>
                                                                          </w:divBdr>
                                                                          <w:divsChild>
                                                                            <w:div w:id="21150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0338">
                                                                  <w:marLeft w:val="0"/>
                                                                  <w:marRight w:val="0"/>
                                                                  <w:marTop w:val="0"/>
                                                                  <w:marBottom w:val="150"/>
                                                                  <w:divBdr>
                                                                    <w:top w:val="none" w:sz="0" w:space="0" w:color="auto"/>
                                                                    <w:left w:val="none" w:sz="0" w:space="0" w:color="auto"/>
                                                                    <w:bottom w:val="none" w:sz="0" w:space="0" w:color="auto"/>
                                                                    <w:right w:val="none" w:sz="0" w:space="0" w:color="auto"/>
                                                                  </w:divBdr>
                                                                  <w:divsChild>
                                                                    <w:div w:id="61178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426042">
                                          <w:marLeft w:val="0"/>
                                          <w:marRight w:val="0"/>
                                          <w:marTop w:val="0"/>
                                          <w:marBottom w:val="0"/>
                                          <w:divBdr>
                                            <w:top w:val="none" w:sz="0" w:space="0" w:color="auto"/>
                                            <w:left w:val="none" w:sz="0" w:space="0" w:color="auto"/>
                                            <w:bottom w:val="none" w:sz="0" w:space="0" w:color="auto"/>
                                            <w:right w:val="none" w:sz="0" w:space="0" w:color="auto"/>
                                          </w:divBdr>
                                          <w:divsChild>
                                            <w:div w:id="496577718">
                                              <w:marLeft w:val="0"/>
                                              <w:marRight w:val="0"/>
                                              <w:marTop w:val="0"/>
                                              <w:marBottom w:val="150"/>
                                              <w:divBdr>
                                                <w:top w:val="none" w:sz="0" w:space="0" w:color="auto"/>
                                                <w:left w:val="none" w:sz="0" w:space="0" w:color="auto"/>
                                                <w:bottom w:val="none" w:sz="0" w:space="0" w:color="auto"/>
                                                <w:right w:val="none" w:sz="0" w:space="0" w:color="auto"/>
                                              </w:divBdr>
                                            </w:div>
                                            <w:div w:id="707536848">
                                              <w:marLeft w:val="-300"/>
                                              <w:marRight w:val="-300"/>
                                              <w:marTop w:val="0"/>
                                              <w:marBottom w:val="0"/>
                                              <w:divBdr>
                                                <w:top w:val="none" w:sz="0" w:space="0" w:color="auto"/>
                                                <w:left w:val="none" w:sz="0" w:space="0" w:color="auto"/>
                                                <w:bottom w:val="none" w:sz="0" w:space="0" w:color="auto"/>
                                                <w:right w:val="none" w:sz="0" w:space="0" w:color="auto"/>
                                              </w:divBdr>
                                              <w:divsChild>
                                                <w:div w:id="1988895614">
                                                  <w:marLeft w:val="0"/>
                                                  <w:marRight w:val="0"/>
                                                  <w:marTop w:val="0"/>
                                                  <w:marBottom w:val="0"/>
                                                  <w:divBdr>
                                                    <w:top w:val="none" w:sz="0" w:space="0" w:color="auto"/>
                                                    <w:left w:val="none" w:sz="0" w:space="0" w:color="auto"/>
                                                    <w:bottom w:val="none" w:sz="0" w:space="0" w:color="auto"/>
                                                    <w:right w:val="none" w:sz="0" w:space="0" w:color="auto"/>
                                                  </w:divBdr>
                                                  <w:divsChild>
                                                    <w:div w:id="958339947">
                                                      <w:marLeft w:val="0"/>
                                                      <w:marRight w:val="0"/>
                                                      <w:marTop w:val="0"/>
                                                      <w:marBottom w:val="0"/>
                                                      <w:divBdr>
                                                        <w:top w:val="none" w:sz="0" w:space="0" w:color="auto"/>
                                                        <w:left w:val="none" w:sz="0" w:space="0" w:color="auto"/>
                                                        <w:bottom w:val="none" w:sz="0" w:space="0" w:color="auto"/>
                                                        <w:right w:val="none" w:sz="0" w:space="0" w:color="auto"/>
                                                      </w:divBdr>
                                                      <w:divsChild>
                                                        <w:div w:id="1677341194">
                                                          <w:marLeft w:val="0"/>
                                                          <w:marRight w:val="0"/>
                                                          <w:marTop w:val="0"/>
                                                          <w:marBottom w:val="0"/>
                                                          <w:divBdr>
                                                            <w:top w:val="none" w:sz="0" w:space="0" w:color="auto"/>
                                                            <w:left w:val="none" w:sz="0" w:space="0" w:color="auto"/>
                                                            <w:bottom w:val="none" w:sz="0" w:space="0" w:color="auto"/>
                                                            <w:right w:val="none" w:sz="0" w:space="0" w:color="auto"/>
                                                          </w:divBdr>
                                                          <w:divsChild>
                                                            <w:div w:id="2039156079">
                                                              <w:marLeft w:val="0"/>
                                                              <w:marRight w:val="0"/>
                                                              <w:marTop w:val="0"/>
                                                              <w:marBottom w:val="0"/>
                                                              <w:divBdr>
                                                                <w:top w:val="none" w:sz="0" w:space="0" w:color="auto"/>
                                                                <w:left w:val="none" w:sz="0" w:space="0" w:color="auto"/>
                                                                <w:bottom w:val="none" w:sz="0" w:space="0" w:color="auto"/>
                                                                <w:right w:val="none" w:sz="0" w:space="0" w:color="auto"/>
                                                              </w:divBdr>
                                                              <w:divsChild>
                                                                <w:div w:id="59796802">
                                                                  <w:marLeft w:val="0"/>
                                                                  <w:marRight w:val="225"/>
                                                                  <w:marTop w:val="0"/>
                                                                  <w:marBottom w:val="0"/>
                                                                  <w:divBdr>
                                                                    <w:top w:val="none" w:sz="0" w:space="0" w:color="auto"/>
                                                                    <w:left w:val="none" w:sz="0" w:space="0" w:color="auto"/>
                                                                    <w:bottom w:val="none" w:sz="0" w:space="0" w:color="auto"/>
                                                                    <w:right w:val="none" w:sz="0" w:space="0" w:color="auto"/>
                                                                  </w:divBdr>
                                                                  <w:divsChild>
                                                                    <w:div w:id="1963339993">
                                                                      <w:marLeft w:val="0"/>
                                                                      <w:marRight w:val="0"/>
                                                                      <w:marTop w:val="0"/>
                                                                      <w:marBottom w:val="0"/>
                                                                      <w:divBdr>
                                                                        <w:top w:val="none" w:sz="0" w:space="0" w:color="auto"/>
                                                                        <w:left w:val="none" w:sz="0" w:space="0" w:color="auto"/>
                                                                        <w:bottom w:val="none" w:sz="0" w:space="0" w:color="auto"/>
                                                                        <w:right w:val="none" w:sz="0" w:space="0" w:color="auto"/>
                                                                      </w:divBdr>
                                                                      <w:divsChild>
                                                                        <w:div w:id="1051803866">
                                                                          <w:marLeft w:val="0"/>
                                                                          <w:marRight w:val="0"/>
                                                                          <w:marTop w:val="0"/>
                                                                          <w:marBottom w:val="0"/>
                                                                          <w:divBdr>
                                                                            <w:top w:val="none" w:sz="0" w:space="0" w:color="auto"/>
                                                                            <w:left w:val="none" w:sz="0" w:space="0" w:color="auto"/>
                                                                            <w:bottom w:val="none" w:sz="0" w:space="0" w:color="auto"/>
                                                                            <w:right w:val="none" w:sz="0" w:space="0" w:color="auto"/>
                                                                          </w:divBdr>
                                                                          <w:divsChild>
                                                                            <w:div w:id="10780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4147">
                                                                  <w:marLeft w:val="0"/>
                                                                  <w:marRight w:val="225"/>
                                                                  <w:marTop w:val="0"/>
                                                                  <w:marBottom w:val="0"/>
                                                                  <w:divBdr>
                                                                    <w:top w:val="none" w:sz="0" w:space="0" w:color="auto"/>
                                                                    <w:left w:val="none" w:sz="0" w:space="0" w:color="auto"/>
                                                                    <w:bottom w:val="none" w:sz="0" w:space="0" w:color="auto"/>
                                                                    <w:right w:val="none" w:sz="0" w:space="0" w:color="auto"/>
                                                                  </w:divBdr>
                                                                  <w:divsChild>
                                                                    <w:div w:id="1130436930">
                                                                      <w:marLeft w:val="0"/>
                                                                      <w:marRight w:val="0"/>
                                                                      <w:marTop w:val="0"/>
                                                                      <w:marBottom w:val="0"/>
                                                                      <w:divBdr>
                                                                        <w:top w:val="none" w:sz="0" w:space="0" w:color="auto"/>
                                                                        <w:left w:val="none" w:sz="0" w:space="0" w:color="auto"/>
                                                                        <w:bottom w:val="none" w:sz="0" w:space="0" w:color="auto"/>
                                                                        <w:right w:val="none" w:sz="0" w:space="0" w:color="auto"/>
                                                                      </w:divBdr>
                                                                      <w:divsChild>
                                                                        <w:div w:id="1836647089">
                                                                          <w:marLeft w:val="0"/>
                                                                          <w:marRight w:val="0"/>
                                                                          <w:marTop w:val="0"/>
                                                                          <w:marBottom w:val="0"/>
                                                                          <w:divBdr>
                                                                            <w:top w:val="none" w:sz="0" w:space="0" w:color="auto"/>
                                                                            <w:left w:val="none" w:sz="0" w:space="0" w:color="auto"/>
                                                                            <w:bottom w:val="none" w:sz="0" w:space="0" w:color="auto"/>
                                                                            <w:right w:val="none" w:sz="0" w:space="0" w:color="auto"/>
                                                                          </w:divBdr>
                                                                          <w:divsChild>
                                                                            <w:div w:id="6964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92180">
                                                                  <w:marLeft w:val="0"/>
                                                                  <w:marRight w:val="225"/>
                                                                  <w:marTop w:val="0"/>
                                                                  <w:marBottom w:val="0"/>
                                                                  <w:divBdr>
                                                                    <w:top w:val="none" w:sz="0" w:space="0" w:color="auto"/>
                                                                    <w:left w:val="none" w:sz="0" w:space="0" w:color="auto"/>
                                                                    <w:bottom w:val="none" w:sz="0" w:space="0" w:color="auto"/>
                                                                    <w:right w:val="none" w:sz="0" w:space="0" w:color="auto"/>
                                                                  </w:divBdr>
                                                                  <w:divsChild>
                                                                    <w:div w:id="1361784242">
                                                                      <w:marLeft w:val="0"/>
                                                                      <w:marRight w:val="0"/>
                                                                      <w:marTop w:val="0"/>
                                                                      <w:marBottom w:val="0"/>
                                                                      <w:divBdr>
                                                                        <w:top w:val="none" w:sz="0" w:space="0" w:color="auto"/>
                                                                        <w:left w:val="none" w:sz="0" w:space="0" w:color="auto"/>
                                                                        <w:bottom w:val="none" w:sz="0" w:space="0" w:color="auto"/>
                                                                        <w:right w:val="none" w:sz="0" w:space="0" w:color="auto"/>
                                                                      </w:divBdr>
                                                                      <w:divsChild>
                                                                        <w:div w:id="1768766480">
                                                                          <w:marLeft w:val="0"/>
                                                                          <w:marRight w:val="0"/>
                                                                          <w:marTop w:val="0"/>
                                                                          <w:marBottom w:val="0"/>
                                                                          <w:divBdr>
                                                                            <w:top w:val="none" w:sz="0" w:space="0" w:color="auto"/>
                                                                            <w:left w:val="none" w:sz="0" w:space="0" w:color="auto"/>
                                                                            <w:bottom w:val="none" w:sz="0" w:space="0" w:color="auto"/>
                                                                            <w:right w:val="none" w:sz="0" w:space="0" w:color="auto"/>
                                                                          </w:divBdr>
                                                                          <w:divsChild>
                                                                            <w:div w:id="20075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432973">
                                                                  <w:marLeft w:val="0"/>
                                                                  <w:marRight w:val="225"/>
                                                                  <w:marTop w:val="0"/>
                                                                  <w:marBottom w:val="0"/>
                                                                  <w:divBdr>
                                                                    <w:top w:val="none" w:sz="0" w:space="0" w:color="auto"/>
                                                                    <w:left w:val="none" w:sz="0" w:space="0" w:color="auto"/>
                                                                    <w:bottom w:val="none" w:sz="0" w:space="0" w:color="auto"/>
                                                                    <w:right w:val="none" w:sz="0" w:space="0" w:color="auto"/>
                                                                  </w:divBdr>
                                                                  <w:divsChild>
                                                                    <w:div w:id="1747989605">
                                                                      <w:marLeft w:val="0"/>
                                                                      <w:marRight w:val="0"/>
                                                                      <w:marTop w:val="0"/>
                                                                      <w:marBottom w:val="0"/>
                                                                      <w:divBdr>
                                                                        <w:top w:val="none" w:sz="0" w:space="0" w:color="auto"/>
                                                                        <w:left w:val="none" w:sz="0" w:space="0" w:color="auto"/>
                                                                        <w:bottom w:val="none" w:sz="0" w:space="0" w:color="auto"/>
                                                                        <w:right w:val="none" w:sz="0" w:space="0" w:color="auto"/>
                                                                      </w:divBdr>
                                                                      <w:divsChild>
                                                                        <w:div w:id="111704982">
                                                                          <w:marLeft w:val="0"/>
                                                                          <w:marRight w:val="0"/>
                                                                          <w:marTop w:val="0"/>
                                                                          <w:marBottom w:val="0"/>
                                                                          <w:divBdr>
                                                                            <w:top w:val="none" w:sz="0" w:space="0" w:color="auto"/>
                                                                            <w:left w:val="none" w:sz="0" w:space="0" w:color="auto"/>
                                                                            <w:bottom w:val="none" w:sz="0" w:space="0" w:color="auto"/>
                                                                            <w:right w:val="none" w:sz="0" w:space="0" w:color="auto"/>
                                                                          </w:divBdr>
                                                                          <w:divsChild>
                                                                            <w:div w:id="3286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35757">
                                                                  <w:marLeft w:val="0"/>
                                                                  <w:marRight w:val="225"/>
                                                                  <w:marTop w:val="0"/>
                                                                  <w:marBottom w:val="0"/>
                                                                  <w:divBdr>
                                                                    <w:top w:val="none" w:sz="0" w:space="0" w:color="auto"/>
                                                                    <w:left w:val="none" w:sz="0" w:space="0" w:color="auto"/>
                                                                    <w:bottom w:val="none" w:sz="0" w:space="0" w:color="auto"/>
                                                                    <w:right w:val="none" w:sz="0" w:space="0" w:color="auto"/>
                                                                  </w:divBdr>
                                                                  <w:divsChild>
                                                                    <w:div w:id="1966307077">
                                                                      <w:marLeft w:val="0"/>
                                                                      <w:marRight w:val="0"/>
                                                                      <w:marTop w:val="0"/>
                                                                      <w:marBottom w:val="0"/>
                                                                      <w:divBdr>
                                                                        <w:top w:val="none" w:sz="0" w:space="0" w:color="auto"/>
                                                                        <w:left w:val="none" w:sz="0" w:space="0" w:color="auto"/>
                                                                        <w:bottom w:val="none" w:sz="0" w:space="0" w:color="auto"/>
                                                                        <w:right w:val="none" w:sz="0" w:space="0" w:color="auto"/>
                                                                      </w:divBdr>
                                                                      <w:divsChild>
                                                                        <w:div w:id="620382319">
                                                                          <w:marLeft w:val="0"/>
                                                                          <w:marRight w:val="0"/>
                                                                          <w:marTop w:val="0"/>
                                                                          <w:marBottom w:val="0"/>
                                                                          <w:divBdr>
                                                                            <w:top w:val="none" w:sz="0" w:space="0" w:color="auto"/>
                                                                            <w:left w:val="none" w:sz="0" w:space="0" w:color="auto"/>
                                                                            <w:bottom w:val="none" w:sz="0" w:space="0" w:color="auto"/>
                                                                            <w:right w:val="none" w:sz="0" w:space="0" w:color="auto"/>
                                                                          </w:divBdr>
                                                                          <w:divsChild>
                                                                            <w:div w:id="21284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91612">
                                                                  <w:marLeft w:val="0"/>
                                                                  <w:marRight w:val="225"/>
                                                                  <w:marTop w:val="0"/>
                                                                  <w:marBottom w:val="0"/>
                                                                  <w:divBdr>
                                                                    <w:top w:val="none" w:sz="0" w:space="0" w:color="auto"/>
                                                                    <w:left w:val="none" w:sz="0" w:space="0" w:color="auto"/>
                                                                    <w:bottom w:val="none" w:sz="0" w:space="0" w:color="auto"/>
                                                                    <w:right w:val="none" w:sz="0" w:space="0" w:color="auto"/>
                                                                  </w:divBdr>
                                                                  <w:divsChild>
                                                                    <w:div w:id="353767623">
                                                                      <w:marLeft w:val="0"/>
                                                                      <w:marRight w:val="0"/>
                                                                      <w:marTop w:val="0"/>
                                                                      <w:marBottom w:val="0"/>
                                                                      <w:divBdr>
                                                                        <w:top w:val="none" w:sz="0" w:space="0" w:color="auto"/>
                                                                        <w:left w:val="none" w:sz="0" w:space="0" w:color="auto"/>
                                                                        <w:bottom w:val="none" w:sz="0" w:space="0" w:color="auto"/>
                                                                        <w:right w:val="none" w:sz="0" w:space="0" w:color="auto"/>
                                                                      </w:divBdr>
                                                                      <w:divsChild>
                                                                        <w:div w:id="238027323">
                                                                          <w:marLeft w:val="0"/>
                                                                          <w:marRight w:val="0"/>
                                                                          <w:marTop w:val="0"/>
                                                                          <w:marBottom w:val="0"/>
                                                                          <w:divBdr>
                                                                            <w:top w:val="none" w:sz="0" w:space="0" w:color="auto"/>
                                                                            <w:left w:val="none" w:sz="0" w:space="0" w:color="auto"/>
                                                                            <w:bottom w:val="none" w:sz="0" w:space="0" w:color="auto"/>
                                                                            <w:right w:val="none" w:sz="0" w:space="0" w:color="auto"/>
                                                                          </w:divBdr>
                                                                          <w:divsChild>
                                                                            <w:div w:id="11218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75782">
                                                                  <w:marLeft w:val="0"/>
                                                                  <w:marRight w:val="225"/>
                                                                  <w:marTop w:val="0"/>
                                                                  <w:marBottom w:val="0"/>
                                                                  <w:divBdr>
                                                                    <w:top w:val="none" w:sz="0" w:space="0" w:color="auto"/>
                                                                    <w:left w:val="none" w:sz="0" w:space="0" w:color="auto"/>
                                                                    <w:bottom w:val="none" w:sz="0" w:space="0" w:color="auto"/>
                                                                    <w:right w:val="none" w:sz="0" w:space="0" w:color="auto"/>
                                                                  </w:divBdr>
                                                                  <w:divsChild>
                                                                    <w:div w:id="1420755189">
                                                                      <w:marLeft w:val="0"/>
                                                                      <w:marRight w:val="0"/>
                                                                      <w:marTop w:val="0"/>
                                                                      <w:marBottom w:val="0"/>
                                                                      <w:divBdr>
                                                                        <w:top w:val="none" w:sz="0" w:space="0" w:color="auto"/>
                                                                        <w:left w:val="none" w:sz="0" w:space="0" w:color="auto"/>
                                                                        <w:bottom w:val="none" w:sz="0" w:space="0" w:color="auto"/>
                                                                        <w:right w:val="none" w:sz="0" w:space="0" w:color="auto"/>
                                                                      </w:divBdr>
                                                                      <w:divsChild>
                                                                        <w:div w:id="1394086712">
                                                                          <w:marLeft w:val="0"/>
                                                                          <w:marRight w:val="0"/>
                                                                          <w:marTop w:val="0"/>
                                                                          <w:marBottom w:val="0"/>
                                                                          <w:divBdr>
                                                                            <w:top w:val="none" w:sz="0" w:space="0" w:color="auto"/>
                                                                            <w:left w:val="none" w:sz="0" w:space="0" w:color="auto"/>
                                                                            <w:bottom w:val="none" w:sz="0" w:space="0" w:color="auto"/>
                                                                            <w:right w:val="none" w:sz="0" w:space="0" w:color="auto"/>
                                                                          </w:divBdr>
                                                                          <w:divsChild>
                                                                            <w:div w:id="8227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45819">
                                                                  <w:marLeft w:val="0"/>
                                                                  <w:marRight w:val="225"/>
                                                                  <w:marTop w:val="0"/>
                                                                  <w:marBottom w:val="0"/>
                                                                  <w:divBdr>
                                                                    <w:top w:val="none" w:sz="0" w:space="0" w:color="auto"/>
                                                                    <w:left w:val="none" w:sz="0" w:space="0" w:color="auto"/>
                                                                    <w:bottom w:val="none" w:sz="0" w:space="0" w:color="auto"/>
                                                                    <w:right w:val="none" w:sz="0" w:space="0" w:color="auto"/>
                                                                  </w:divBdr>
                                                                  <w:divsChild>
                                                                    <w:div w:id="1808550235">
                                                                      <w:marLeft w:val="0"/>
                                                                      <w:marRight w:val="0"/>
                                                                      <w:marTop w:val="0"/>
                                                                      <w:marBottom w:val="0"/>
                                                                      <w:divBdr>
                                                                        <w:top w:val="none" w:sz="0" w:space="0" w:color="auto"/>
                                                                        <w:left w:val="none" w:sz="0" w:space="0" w:color="auto"/>
                                                                        <w:bottom w:val="none" w:sz="0" w:space="0" w:color="auto"/>
                                                                        <w:right w:val="none" w:sz="0" w:space="0" w:color="auto"/>
                                                                      </w:divBdr>
                                                                      <w:divsChild>
                                                                        <w:div w:id="856429168">
                                                                          <w:marLeft w:val="0"/>
                                                                          <w:marRight w:val="0"/>
                                                                          <w:marTop w:val="0"/>
                                                                          <w:marBottom w:val="0"/>
                                                                          <w:divBdr>
                                                                            <w:top w:val="none" w:sz="0" w:space="0" w:color="auto"/>
                                                                            <w:left w:val="none" w:sz="0" w:space="0" w:color="auto"/>
                                                                            <w:bottom w:val="none" w:sz="0" w:space="0" w:color="auto"/>
                                                                            <w:right w:val="none" w:sz="0" w:space="0" w:color="auto"/>
                                                                          </w:divBdr>
                                                                          <w:divsChild>
                                                                            <w:div w:id="11526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44707">
                                                                  <w:marLeft w:val="0"/>
                                                                  <w:marRight w:val="225"/>
                                                                  <w:marTop w:val="0"/>
                                                                  <w:marBottom w:val="0"/>
                                                                  <w:divBdr>
                                                                    <w:top w:val="none" w:sz="0" w:space="0" w:color="auto"/>
                                                                    <w:left w:val="none" w:sz="0" w:space="0" w:color="auto"/>
                                                                    <w:bottom w:val="none" w:sz="0" w:space="0" w:color="auto"/>
                                                                    <w:right w:val="none" w:sz="0" w:space="0" w:color="auto"/>
                                                                  </w:divBdr>
                                                                  <w:divsChild>
                                                                    <w:div w:id="407338992">
                                                                      <w:marLeft w:val="0"/>
                                                                      <w:marRight w:val="0"/>
                                                                      <w:marTop w:val="0"/>
                                                                      <w:marBottom w:val="0"/>
                                                                      <w:divBdr>
                                                                        <w:top w:val="none" w:sz="0" w:space="0" w:color="auto"/>
                                                                        <w:left w:val="none" w:sz="0" w:space="0" w:color="auto"/>
                                                                        <w:bottom w:val="none" w:sz="0" w:space="0" w:color="auto"/>
                                                                        <w:right w:val="none" w:sz="0" w:space="0" w:color="auto"/>
                                                                      </w:divBdr>
                                                                      <w:divsChild>
                                                                        <w:div w:id="1844314176">
                                                                          <w:marLeft w:val="0"/>
                                                                          <w:marRight w:val="0"/>
                                                                          <w:marTop w:val="0"/>
                                                                          <w:marBottom w:val="0"/>
                                                                          <w:divBdr>
                                                                            <w:top w:val="none" w:sz="0" w:space="0" w:color="auto"/>
                                                                            <w:left w:val="none" w:sz="0" w:space="0" w:color="auto"/>
                                                                            <w:bottom w:val="none" w:sz="0" w:space="0" w:color="auto"/>
                                                                            <w:right w:val="none" w:sz="0" w:space="0" w:color="auto"/>
                                                                          </w:divBdr>
                                                                          <w:divsChild>
                                                                            <w:div w:id="318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94210">
                                                                  <w:marLeft w:val="0"/>
                                                                  <w:marRight w:val="225"/>
                                                                  <w:marTop w:val="0"/>
                                                                  <w:marBottom w:val="0"/>
                                                                  <w:divBdr>
                                                                    <w:top w:val="none" w:sz="0" w:space="0" w:color="auto"/>
                                                                    <w:left w:val="none" w:sz="0" w:space="0" w:color="auto"/>
                                                                    <w:bottom w:val="none" w:sz="0" w:space="0" w:color="auto"/>
                                                                    <w:right w:val="none" w:sz="0" w:space="0" w:color="auto"/>
                                                                  </w:divBdr>
                                                                  <w:divsChild>
                                                                    <w:div w:id="1116946475">
                                                                      <w:marLeft w:val="0"/>
                                                                      <w:marRight w:val="0"/>
                                                                      <w:marTop w:val="0"/>
                                                                      <w:marBottom w:val="0"/>
                                                                      <w:divBdr>
                                                                        <w:top w:val="none" w:sz="0" w:space="0" w:color="auto"/>
                                                                        <w:left w:val="none" w:sz="0" w:space="0" w:color="auto"/>
                                                                        <w:bottom w:val="none" w:sz="0" w:space="0" w:color="auto"/>
                                                                        <w:right w:val="none" w:sz="0" w:space="0" w:color="auto"/>
                                                                      </w:divBdr>
                                                                      <w:divsChild>
                                                                        <w:div w:id="1980723860">
                                                                          <w:marLeft w:val="0"/>
                                                                          <w:marRight w:val="0"/>
                                                                          <w:marTop w:val="0"/>
                                                                          <w:marBottom w:val="0"/>
                                                                          <w:divBdr>
                                                                            <w:top w:val="none" w:sz="0" w:space="0" w:color="auto"/>
                                                                            <w:left w:val="none" w:sz="0" w:space="0" w:color="auto"/>
                                                                            <w:bottom w:val="none" w:sz="0" w:space="0" w:color="auto"/>
                                                                            <w:right w:val="none" w:sz="0" w:space="0" w:color="auto"/>
                                                                          </w:divBdr>
                                                                          <w:divsChild>
                                                                            <w:div w:id="14269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0316">
                                                                  <w:marLeft w:val="0"/>
                                                                  <w:marRight w:val="225"/>
                                                                  <w:marTop w:val="0"/>
                                                                  <w:marBottom w:val="0"/>
                                                                  <w:divBdr>
                                                                    <w:top w:val="none" w:sz="0" w:space="0" w:color="auto"/>
                                                                    <w:left w:val="none" w:sz="0" w:space="0" w:color="auto"/>
                                                                    <w:bottom w:val="none" w:sz="0" w:space="0" w:color="auto"/>
                                                                    <w:right w:val="none" w:sz="0" w:space="0" w:color="auto"/>
                                                                  </w:divBdr>
                                                                  <w:divsChild>
                                                                    <w:div w:id="1648893319">
                                                                      <w:marLeft w:val="0"/>
                                                                      <w:marRight w:val="0"/>
                                                                      <w:marTop w:val="0"/>
                                                                      <w:marBottom w:val="0"/>
                                                                      <w:divBdr>
                                                                        <w:top w:val="none" w:sz="0" w:space="0" w:color="auto"/>
                                                                        <w:left w:val="none" w:sz="0" w:space="0" w:color="auto"/>
                                                                        <w:bottom w:val="none" w:sz="0" w:space="0" w:color="auto"/>
                                                                        <w:right w:val="none" w:sz="0" w:space="0" w:color="auto"/>
                                                                      </w:divBdr>
                                                                      <w:divsChild>
                                                                        <w:div w:id="83571178">
                                                                          <w:marLeft w:val="0"/>
                                                                          <w:marRight w:val="0"/>
                                                                          <w:marTop w:val="0"/>
                                                                          <w:marBottom w:val="0"/>
                                                                          <w:divBdr>
                                                                            <w:top w:val="none" w:sz="0" w:space="0" w:color="auto"/>
                                                                            <w:left w:val="none" w:sz="0" w:space="0" w:color="auto"/>
                                                                            <w:bottom w:val="none" w:sz="0" w:space="0" w:color="auto"/>
                                                                            <w:right w:val="none" w:sz="0" w:space="0" w:color="auto"/>
                                                                          </w:divBdr>
                                                                          <w:divsChild>
                                                                            <w:div w:id="1506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5069">
                                                                  <w:marLeft w:val="0"/>
                                                                  <w:marRight w:val="0"/>
                                                                  <w:marTop w:val="0"/>
                                                                  <w:marBottom w:val="0"/>
                                                                  <w:divBdr>
                                                                    <w:top w:val="none" w:sz="0" w:space="0" w:color="auto"/>
                                                                    <w:left w:val="none" w:sz="0" w:space="0" w:color="auto"/>
                                                                    <w:bottom w:val="none" w:sz="0" w:space="0" w:color="auto"/>
                                                                    <w:right w:val="none" w:sz="0" w:space="0" w:color="auto"/>
                                                                  </w:divBdr>
                                                                  <w:divsChild>
                                                                    <w:div w:id="51269280">
                                                                      <w:marLeft w:val="0"/>
                                                                      <w:marRight w:val="0"/>
                                                                      <w:marTop w:val="0"/>
                                                                      <w:marBottom w:val="0"/>
                                                                      <w:divBdr>
                                                                        <w:top w:val="none" w:sz="0" w:space="0" w:color="auto"/>
                                                                        <w:left w:val="none" w:sz="0" w:space="0" w:color="auto"/>
                                                                        <w:bottom w:val="none" w:sz="0" w:space="0" w:color="auto"/>
                                                                        <w:right w:val="none" w:sz="0" w:space="0" w:color="auto"/>
                                                                      </w:divBdr>
                                                                      <w:divsChild>
                                                                        <w:div w:id="383455787">
                                                                          <w:marLeft w:val="0"/>
                                                                          <w:marRight w:val="0"/>
                                                                          <w:marTop w:val="0"/>
                                                                          <w:marBottom w:val="0"/>
                                                                          <w:divBdr>
                                                                            <w:top w:val="none" w:sz="0" w:space="0" w:color="auto"/>
                                                                            <w:left w:val="none" w:sz="0" w:space="0" w:color="auto"/>
                                                                            <w:bottom w:val="none" w:sz="0" w:space="0" w:color="auto"/>
                                                                            <w:right w:val="none" w:sz="0" w:space="0" w:color="auto"/>
                                                                          </w:divBdr>
                                                                          <w:divsChild>
                                                                            <w:div w:id="16470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7606">
                                                                  <w:marLeft w:val="0"/>
                                                                  <w:marRight w:val="225"/>
                                                                  <w:marTop w:val="0"/>
                                                                  <w:marBottom w:val="0"/>
                                                                  <w:divBdr>
                                                                    <w:top w:val="none" w:sz="0" w:space="0" w:color="auto"/>
                                                                    <w:left w:val="none" w:sz="0" w:space="0" w:color="auto"/>
                                                                    <w:bottom w:val="none" w:sz="0" w:space="0" w:color="auto"/>
                                                                    <w:right w:val="none" w:sz="0" w:space="0" w:color="auto"/>
                                                                  </w:divBdr>
                                                                  <w:divsChild>
                                                                    <w:div w:id="2090151785">
                                                                      <w:marLeft w:val="0"/>
                                                                      <w:marRight w:val="0"/>
                                                                      <w:marTop w:val="0"/>
                                                                      <w:marBottom w:val="0"/>
                                                                      <w:divBdr>
                                                                        <w:top w:val="none" w:sz="0" w:space="0" w:color="auto"/>
                                                                        <w:left w:val="none" w:sz="0" w:space="0" w:color="auto"/>
                                                                        <w:bottom w:val="none" w:sz="0" w:space="0" w:color="auto"/>
                                                                        <w:right w:val="none" w:sz="0" w:space="0" w:color="auto"/>
                                                                      </w:divBdr>
                                                                      <w:divsChild>
                                                                        <w:div w:id="1488984209">
                                                                          <w:marLeft w:val="0"/>
                                                                          <w:marRight w:val="0"/>
                                                                          <w:marTop w:val="0"/>
                                                                          <w:marBottom w:val="0"/>
                                                                          <w:divBdr>
                                                                            <w:top w:val="none" w:sz="0" w:space="0" w:color="auto"/>
                                                                            <w:left w:val="none" w:sz="0" w:space="0" w:color="auto"/>
                                                                            <w:bottom w:val="none" w:sz="0" w:space="0" w:color="auto"/>
                                                                            <w:right w:val="none" w:sz="0" w:space="0" w:color="auto"/>
                                                                          </w:divBdr>
                                                                          <w:divsChild>
                                                                            <w:div w:id="19029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92336">
                                                                  <w:marLeft w:val="0"/>
                                                                  <w:marRight w:val="225"/>
                                                                  <w:marTop w:val="0"/>
                                                                  <w:marBottom w:val="0"/>
                                                                  <w:divBdr>
                                                                    <w:top w:val="none" w:sz="0" w:space="0" w:color="auto"/>
                                                                    <w:left w:val="none" w:sz="0" w:space="0" w:color="auto"/>
                                                                    <w:bottom w:val="none" w:sz="0" w:space="0" w:color="auto"/>
                                                                    <w:right w:val="none" w:sz="0" w:space="0" w:color="auto"/>
                                                                  </w:divBdr>
                                                                  <w:divsChild>
                                                                    <w:div w:id="1448697011">
                                                                      <w:marLeft w:val="0"/>
                                                                      <w:marRight w:val="0"/>
                                                                      <w:marTop w:val="0"/>
                                                                      <w:marBottom w:val="0"/>
                                                                      <w:divBdr>
                                                                        <w:top w:val="none" w:sz="0" w:space="0" w:color="auto"/>
                                                                        <w:left w:val="none" w:sz="0" w:space="0" w:color="auto"/>
                                                                        <w:bottom w:val="none" w:sz="0" w:space="0" w:color="auto"/>
                                                                        <w:right w:val="none" w:sz="0" w:space="0" w:color="auto"/>
                                                                      </w:divBdr>
                                                                      <w:divsChild>
                                                                        <w:div w:id="897515933">
                                                                          <w:marLeft w:val="0"/>
                                                                          <w:marRight w:val="0"/>
                                                                          <w:marTop w:val="0"/>
                                                                          <w:marBottom w:val="0"/>
                                                                          <w:divBdr>
                                                                            <w:top w:val="none" w:sz="0" w:space="0" w:color="auto"/>
                                                                            <w:left w:val="none" w:sz="0" w:space="0" w:color="auto"/>
                                                                            <w:bottom w:val="none" w:sz="0" w:space="0" w:color="auto"/>
                                                                            <w:right w:val="none" w:sz="0" w:space="0" w:color="auto"/>
                                                                          </w:divBdr>
                                                                          <w:divsChild>
                                                                            <w:div w:id="2115205130">
                                                                              <w:marLeft w:val="0"/>
                                                                              <w:marRight w:val="0"/>
                                                                              <w:marTop w:val="0"/>
                                                                              <w:marBottom w:val="0"/>
                                                                              <w:divBdr>
                                                                                <w:top w:val="none" w:sz="0" w:space="0" w:color="auto"/>
                                                                                <w:left w:val="none" w:sz="0" w:space="0" w:color="auto"/>
                                                                                <w:bottom w:val="none" w:sz="0" w:space="0" w:color="auto"/>
                                                                                <w:right w:val="none" w:sz="0" w:space="0" w:color="auto"/>
                                                                              </w:divBdr>
                                                                            </w:div>
                                                                          </w:divsChild>
                                                                        </w:div>
                                                                        <w:div w:id="981077355">
                                                                          <w:marLeft w:val="0"/>
                                                                          <w:marRight w:val="0"/>
                                                                          <w:marTop w:val="0"/>
                                                                          <w:marBottom w:val="0"/>
                                                                          <w:divBdr>
                                                                            <w:top w:val="none" w:sz="0" w:space="0" w:color="auto"/>
                                                                            <w:left w:val="none" w:sz="0" w:space="0" w:color="auto"/>
                                                                            <w:bottom w:val="none" w:sz="0" w:space="0" w:color="auto"/>
                                                                            <w:right w:val="none" w:sz="0" w:space="0" w:color="auto"/>
                                                                          </w:divBdr>
                                                                          <w:divsChild>
                                                                            <w:div w:id="825784316">
                                                                              <w:marLeft w:val="0"/>
                                                                              <w:marRight w:val="0"/>
                                                                              <w:marTop w:val="0"/>
                                                                              <w:marBottom w:val="0"/>
                                                                              <w:divBdr>
                                                                                <w:top w:val="none" w:sz="0" w:space="0" w:color="auto"/>
                                                                                <w:left w:val="none" w:sz="0" w:space="0" w:color="auto"/>
                                                                                <w:bottom w:val="none" w:sz="0" w:space="0" w:color="auto"/>
                                                                                <w:right w:val="none" w:sz="0" w:space="0" w:color="auto"/>
                                                                              </w:divBdr>
                                                                              <w:divsChild>
                                                                                <w:div w:id="687803267">
                                                                                  <w:marLeft w:val="0"/>
                                                                                  <w:marRight w:val="0"/>
                                                                                  <w:marTop w:val="0"/>
                                                                                  <w:marBottom w:val="0"/>
                                                                                  <w:divBdr>
                                                                                    <w:top w:val="none" w:sz="0" w:space="0" w:color="auto"/>
                                                                                    <w:left w:val="none" w:sz="0" w:space="0" w:color="auto"/>
                                                                                    <w:bottom w:val="none" w:sz="0" w:space="0" w:color="auto"/>
                                                                                    <w:right w:val="none" w:sz="0" w:space="0" w:color="auto"/>
                                                                                  </w:divBdr>
                                                                                  <w:divsChild>
                                                                                    <w:div w:id="16962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614524">
                                                                  <w:marLeft w:val="0"/>
                                                                  <w:marRight w:val="225"/>
                                                                  <w:marTop w:val="0"/>
                                                                  <w:marBottom w:val="0"/>
                                                                  <w:divBdr>
                                                                    <w:top w:val="none" w:sz="0" w:space="0" w:color="auto"/>
                                                                    <w:left w:val="none" w:sz="0" w:space="0" w:color="auto"/>
                                                                    <w:bottom w:val="none" w:sz="0" w:space="0" w:color="auto"/>
                                                                    <w:right w:val="none" w:sz="0" w:space="0" w:color="auto"/>
                                                                  </w:divBdr>
                                                                  <w:divsChild>
                                                                    <w:div w:id="1445151278">
                                                                      <w:marLeft w:val="0"/>
                                                                      <w:marRight w:val="0"/>
                                                                      <w:marTop w:val="0"/>
                                                                      <w:marBottom w:val="0"/>
                                                                      <w:divBdr>
                                                                        <w:top w:val="none" w:sz="0" w:space="0" w:color="auto"/>
                                                                        <w:left w:val="none" w:sz="0" w:space="0" w:color="auto"/>
                                                                        <w:bottom w:val="none" w:sz="0" w:space="0" w:color="auto"/>
                                                                        <w:right w:val="none" w:sz="0" w:space="0" w:color="auto"/>
                                                                      </w:divBdr>
                                                                      <w:divsChild>
                                                                        <w:div w:id="2000964142">
                                                                          <w:marLeft w:val="0"/>
                                                                          <w:marRight w:val="0"/>
                                                                          <w:marTop w:val="0"/>
                                                                          <w:marBottom w:val="0"/>
                                                                          <w:divBdr>
                                                                            <w:top w:val="none" w:sz="0" w:space="0" w:color="auto"/>
                                                                            <w:left w:val="none" w:sz="0" w:space="0" w:color="auto"/>
                                                                            <w:bottom w:val="none" w:sz="0" w:space="0" w:color="auto"/>
                                                                            <w:right w:val="none" w:sz="0" w:space="0" w:color="auto"/>
                                                                          </w:divBdr>
                                                                          <w:divsChild>
                                                                            <w:div w:id="1034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757051">
                              <w:marLeft w:val="0"/>
                              <w:marRight w:val="0"/>
                              <w:marTop w:val="0"/>
                              <w:marBottom w:val="0"/>
                              <w:divBdr>
                                <w:top w:val="none" w:sz="0" w:space="0" w:color="auto"/>
                                <w:left w:val="none" w:sz="0" w:space="0" w:color="auto"/>
                                <w:bottom w:val="none" w:sz="0" w:space="0" w:color="auto"/>
                                <w:right w:val="none" w:sz="0" w:space="0" w:color="auto"/>
                              </w:divBdr>
                              <w:divsChild>
                                <w:div w:id="119417112">
                                  <w:marLeft w:val="0"/>
                                  <w:marRight w:val="0"/>
                                  <w:marTop w:val="0"/>
                                  <w:marBottom w:val="0"/>
                                  <w:divBdr>
                                    <w:top w:val="none" w:sz="0" w:space="0" w:color="auto"/>
                                    <w:left w:val="none" w:sz="0" w:space="0" w:color="auto"/>
                                    <w:bottom w:val="none" w:sz="0" w:space="0" w:color="auto"/>
                                    <w:right w:val="none" w:sz="0" w:space="0" w:color="auto"/>
                                  </w:divBdr>
                                  <w:divsChild>
                                    <w:div w:id="1659069534">
                                      <w:marLeft w:val="0"/>
                                      <w:marRight w:val="0"/>
                                      <w:marTop w:val="0"/>
                                      <w:marBottom w:val="0"/>
                                      <w:divBdr>
                                        <w:top w:val="none" w:sz="0" w:space="0" w:color="auto"/>
                                        <w:left w:val="none" w:sz="0" w:space="0" w:color="auto"/>
                                        <w:bottom w:val="none" w:sz="0" w:space="0" w:color="auto"/>
                                        <w:right w:val="none" w:sz="0" w:space="0" w:color="auto"/>
                                      </w:divBdr>
                                      <w:divsChild>
                                        <w:div w:id="26375973">
                                          <w:marLeft w:val="0"/>
                                          <w:marRight w:val="0"/>
                                          <w:marTop w:val="0"/>
                                          <w:marBottom w:val="0"/>
                                          <w:divBdr>
                                            <w:top w:val="none" w:sz="0" w:space="0" w:color="auto"/>
                                            <w:left w:val="none" w:sz="0" w:space="0" w:color="auto"/>
                                            <w:bottom w:val="none" w:sz="0" w:space="0" w:color="auto"/>
                                            <w:right w:val="none" w:sz="0" w:space="0" w:color="auto"/>
                                          </w:divBdr>
                                          <w:divsChild>
                                            <w:div w:id="31074696">
                                              <w:marLeft w:val="0"/>
                                              <w:marRight w:val="0"/>
                                              <w:marTop w:val="0"/>
                                              <w:marBottom w:val="150"/>
                                              <w:divBdr>
                                                <w:top w:val="none" w:sz="0" w:space="0" w:color="auto"/>
                                                <w:left w:val="none" w:sz="0" w:space="0" w:color="auto"/>
                                                <w:bottom w:val="none" w:sz="0" w:space="0" w:color="auto"/>
                                                <w:right w:val="none" w:sz="0" w:space="0" w:color="auto"/>
                                              </w:divBdr>
                                            </w:div>
                                            <w:div w:id="1704330420">
                                              <w:marLeft w:val="-300"/>
                                              <w:marRight w:val="-300"/>
                                              <w:marTop w:val="0"/>
                                              <w:marBottom w:val="0"/>
                                              <w:divBdr>
                                                <w:top w:val="none" w:sz="0" w:space="0" w:color="auto"/>
                                                <w:left w:val="none" w:sz="0" w:space="0" w:color="auto"/>
                                                <w:bottom w:val="none" w:sz="0" w:space="0" w:color="auto"/>
                                                <w:right w:val="none" w:sz="0" w:space="0" w:color="auto"/>
                                              </w:divBdr>
                                              <w:divsChild>
                                                <w:div w:id="455217029">
                                                  <w:marLeft w:val="0"/>
                                                  <w:marRight w:val="0"/>
                                                  <w:marTop w:val="0"/>
                                                  <w:marBottom w:val="0"/>
                                                  <w:divBdr>
                                                    <w:top w:val="none" w:sz="0" w:space="0" w:color="auto"/>
                                                    <w:left w:val="none" w:sz="0" w:space="0" w:color="auto"/>
                                                    <w:bottom w:val="none" w:sz="0" w:space="0" w:color="auto"/>
                                                    <w:right w:val="none" w:sz="0" w:space="0" w:color="auto"/>
                                                  </w:divBdr>
                                                  <w:divsChild>
                                                    <w:div w:id="1172531328">
                                                      <w:marLeft w:val="0"/>
                                                      <w:marRight w:val="0"/>
                                                      <w:marTop w:val="0"/>
                                                      <w:marBottom w:val="0"/>
                                                      <w:divBdr>
                                                        <w:top w:val="none" w:sz="0" w:space="0" w:color="auto"/>
                                                        <w:left w:val="none" w:sz="0" w:space="0" w:color="auto"/>
                                                        <w:bottom w:val="none" w:sz="0" w:space="0" w:color="auto"/>
                                                        <w:right w:val="none" w:sz="0" w:space="0" w:color="auto"/>
                                                      </w:divBdr>
                                                      <w:divsChild>
                                                        <w:div w:id="1896046761">
                                                          <w:marLeft w:val="0"/>
                                                          <w:marRight w:val="0"/>
                                                          <w:marTop w:val="0"/>
                                                          <w:marBottom w:val="0"/>
                                                          <w:divBdr>
                                                            <w:top w:val="none" w:sz="0" w:space="0" w:color="auto"/>
                                                            <w:left w:val="none" w:sz="0" w:space="0" w:color="auto"/>
                                                            <w:bottom w:val="none" w:sz="0" w:space="0" w:color="auto"/>
                                                            <w:right w:val="none" w:sz="0" w:space="0" w:color="auto"/>
                                                          </w:divBdr>
                                                          <w:divsChild>
                                                            <w:div w:id="768501823">
                                                              <w:marLeft w:val="0"/>
                                                              <w:marRight w:val="0"/>
                                                              <w:marTop w:val="0"/>
                                                              <w:marBottom w:val="0"/>
                                                              <w:divBdr>
                                                                <w:top w:val="none" w:sz="0" w:space="0" w:color="auto"/>
                                                                <w:left w:val="none" w:sz="0" w:space="0" w:color="auto"/>
                                                                <w:bottom w:val="none" w:sz="0" w:space="0" w:color="auto"/>
                                                                <w:right w:val="none" w:sz="0" w:space="0" w:color="auto"/>
                                                              </w:divBdr>
                                                              <w:divsChild>
                                                                <w:div w:id="29498164">
                                                                  <w:marLeft w:val="0"/>
                                                                  <w:marRight w:val="225"/>
                                                                  <w:marTop w:val="0"/>
                                                                  <w:marBottom w:val="0"/>
                                                                  <w:divBdr>
                                                                    <w:top w:val="none" w:sz="0" w:space="0" w:color="auto"/>
                                                                    <w:left w:val="none" w:sz="0" w:space="0" w:color="auto"/>
                                                                    <w:bottom w:val="none" w:sz="0" w:space="0" w:color="auto"/>
                                                                    <w:right w:val="none" w:sz="0" w:space="0" w:color="auto"/>
                                                                  </w:divBdr>
                                                                  <w:divsChild>
                                                                    <w:div w:id="691031462">
                                                                      <w:marLeft w:val="0"/>
                                                                      <w:marRight w:val="0"/>
                                                                      <w:marTop w:val="0"/>
                                                                      <w:marBottom w:val="0"/>
                                                                      <w:divBdr>
                                                                        <w:top w:val="none" w:sz="0" w:space="0" w:color="auto"/>
                                                                        <w:left w:val="none" w:sz="0" w:space="0" w:color="auto"/>
                                                                        <w:bottom w:val="none" w:sz="0" w:space="0" w:color="auto"/>
                                                                        <w:right w:val="none" w:sz="0" w:space="0" w:color="auto"/>
                                                                      </w:divBdr>
                                                                      <w:divsChild>
                                                                        <w:div w:id="1903903506">
                                                                          <w:marLeft w:val="0"/>
                                                                          <w:marRight w:val="0"/>
                                                                          <w:marTop w:val="0"/>
                                                                          <w:marBottom w:val="0"/>
                                                                          <w:divBdr>
                                                                            <w:top w:val="none" w:sz="0" w:space="0" w:color="auto"/>
                                                                            <w:left w:val="none" w:sz="0" w:space="0" w:color="auto"/>
                                                                            <w:bottom w:val="none" w:sz="0" w:space="0" w:color="auto"/>
                                                                            <w:right w:val="none" w:sz="0" w:space="0" w:color="auto"/>
                                                                          </w:divBdr>
                                                                          <w:divsChild>
                                                                            <w:div w:id="21467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8967">
                                                                  <w:marLeft w:val="0"/>
                                                                  <w:marRight w:val="225"/>
                                                                  <w:marTop w:val="0"/>
                                                                  <w:marBottom w:val="0"/>
                                                                  <w:divBdr>
                                                                    <w:top w:val="none" w:sz="0" w:space="0" w:color="auto"/>
                                                                    <w:left w:val="none" w:sz="0" w:space="0" w:color="auto"/>
                                                                    <w:bottom w:val="none" w:sz="0" w:space="0" w:color="auto"/>
                                                                    <w:right w:val="none" w:sz="0" w:space="0" w:color="auto"/>
                                                                  </w:divBdr>
                                                                  <w:divsChild>
                                                                    <w:div w:id="470443215">
                                                                      <w:marLeft w:val="0"/>
                                                                      <w:marRight w:val="0"/>
                                                                      <w:marTop w:val="0"/>
                                                                      <w:marBottom w:val="0"/>
                                                                      <w:divBdr>
                                                                        <w:top w:val="none" w:sz="0" w:space="0" w:color="auto"/>
                                                                        <w:left w:val="none" w:sz="0" w:space="0" w:color="auto"/>
                                                                        <w:bottom w:val="none" w:sz="0" w:space="0" w:color="auto"/>
                                                                        <w:right w:val="none" w:sz="0" w:space="0" w:color="auto"/>
                                                                      </w:divBdr>
                                                                      <w:divsChild>
                                                                        <w:div w:id="639770293">
                                                                          <w:marLeft w:val="0"/>
                                                                          <w:marRight w:val="0"/>
                                                                          <w:marTop w:val="0"/>
                                                                          <w:marBottom w:val="0"/>
                                                                          <w:divBdr>
                                                                            <w:top w:val="none" w:sz="0" w:space="0" w:color="auto"/>
                                                                            <w:left w:val="none" w:sz="0" w:space="0" w:color="auto"/>
                                                                            <w:bottom w:val="none" w:sz="0" w:space="0" w:color="auto"/>
                                                                            <w:right w:val="none" w:sz="0" w:space="0" w:color="auto"/>
                                                                          </w:divBdr>
                                                                          <w:divsChild>
                                                                            <w:div w:id="1572233347">
                                                                              <w:marLeft w:val="0"/>
                                                                              <w:marRight w:val="0"/>
                                                                              <w:marTop w:val="0"/>
                                                                              <w:marBottom w:val="0"/>
                                                                              <w:divBdr>
                                                                                <w:top w:val="none" w:sz="0" w:space="0" w:color="auto"/>
                                                                                <w:left w:val="none" w:sz="0" w:space="0" w:color="auto"/>
                                                                                <w:bottom w:val="none" w:sz="0" w:space="0" w:color="auto"/>
                                                                                <w:right w:val="none" w:sz="0" w:space="0" w:color="auto"/>
                                                                              </w:divBdr>
                                                                              <w:divsChild>
                                                                                <w:div w:id="734547989">
                                                                                  <w:marLeft w:val="0"/>
                                                                                  <w:marRight w:val="0"/>
                                                                                  <w:marTop w:val="0"/>
                                                                                  <w:marBottom w:val="0"/>
                                                                                  <w:divBdr>
                                                                                    <w:top w:val="none" w:sz="0" w:space="0" w:color="auto"/>
                                                                                    <w:left w:val="none" w:sz="0" w:space="0" w:color="auto"/>
                                                                                    <w:bottom w:val="none" w:sz="0" w:space="0" w:color="auto"/>
                                                                                    <w:right w:val="none" w:sz="0" w:space="0" w:color="auto"/>
                                                                                  </w:divBdr>
                                                                                  <w:divsChild>
                                                                                    <w:div w:id="85735833">
                                                                                      <w:marLeft w:val="0"/>
                                                                                      <w:marRight w:val="0"/>
                                                                                      <w:marTop w:val="0"/>
                                                                                      <w:marBottom w:val="0"/>
                                                                                      <w:divBdr>
                                                                                        <w:top w:val="none" w:sz="0" w:space="0" w:color="auto"/>
                                                                                        <w:left w:val="none" w:sz="0" w:space="0" w:color="auto"/>
                                                                                        <w:bottom w:val="none" w:sz="0" w:space="0" w:color="auto"/>
                                                                                        <w:right w:val="none" w:sz="0" w:space="0" w:color="auto"/>
                                                                                      </w:divBdr>
                                                                                      <w:divsChild>
                                                                                        <w:div w:id="157114899">
                                                                                          <w:marLeft w:val="0"/>
                                                                                          <w:marRight w:val="0"/>
                                                                                          <w:marTop w:val="0"/>
                                                                                          <w:marBottom w:val="0"/>
                                                                                          <w:divBdr>
                                                                                            <w:top w:val="none" w:sz="0" w:space="0" w:color="auto"/>
                                                                                            <w:left w:val="none" w:sz="0" w:space="0" w:color="auto"/>
                                                                                            <w:bottom w:val="none" w:sz="0" w:space="0" w:color="auto"/>
                                                                                            <w:right w:val="none" w:sz="0" w:space="0" w:color="auto"/>
                                                                                          </w:divBdr>
                                                                                          <w:divsChild>
                                                                                            <w:div w:id="103310371">
                                                                                              <w:marLeft w:val="0"/>
                                                                                              <w:marRight w:val="0"/>
                                                                                              <w:marTop w:val="0"/>
                                                                                              <w:marBottom w:val="0"/>
                                                                                              <w:divBdr>
                                                                                                <w:top w:val="none" w:sz="0" w:space="0" w:color="auto"/>
                                                                                                <w:left w:val="none" w:sz="0" w:space="0" w:color="auto"/>
                                                                                                <w:bottom w:val="none" w:sz="0" w:space="0" w:color="auto"/>
                                                                                                <w:right w:val="none" w:sz="0" w:space="0" w:color="auto"/>
                                                                                              </w:divBdr>
                                                                                            </w:div>
                                                                                            <w:div w:id="455173688">
                                                                                              <w:marLeft w:val="0"/>
                                                                                              <w:marRight w:val="0"/>
                                                                                              <w:marTop w:val="300"/>
                                                                                              <w:marBottom w:val="0"/>
                                                                                              <w:divBdr>
                                                                                                <w:top w:val="none" w:sz="0" w:space="0" w:color="auto"/>
                                                                                                <w:left w:val="none" w:sz="0" w:space="0" w:color="auto"/>
                                                                                                <w:bottom w:val="none" w:sz="0" w:space="0" w:color="auto"/>
                                                                                                <w:right w:val="none" w:sz="0" w:space="0" w:color="auto"/>
                                                                                              </w:divBdr>
                                                                                              <w:divsChild>
                                                                                                <w:div w:id="8498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573251">
                                                                          <w:marLeft w:val="0"/>
                                                                          <w:marRight w:val="0"/>
                                                                          <w:marTop w:val="0"/>
                                                                          <w:marBottom w:val="0"/>
                                                                          <w:divBdr>
                                                                            <w:top w:val="none" w:sz="0" w:space="0" w:color="auto"/>
                                                                            <w:left w:val="none" w:sz="0" w:space="0" w:color="auto"/>
                                                                            <w:bottom w:val="none" w:sz="0" w:space="0" w:color="auto"/>
                                                                            <w:right w:val="none" w:sz="0" w:space="0" w:color="auto"/>
                                                                          </w:divBdr>
                                                                          <w:divsChild>
                                                                            <w:div w:id="669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3501">
                                                                  <w:marLeft w:val="0"/>
                                                                  <w:marRight w:val="225"/>
                                                                  <w:marTop w:val="0"/>
                                                                  <w:marBottom w:val="0"/>
                                                                  <w:divBdr>
                                                                    <w:top w:val="none" w:sz="0" w:space="0" w:color="auto"/>
                                                                    <w:left w:val="none" w:sz="0" w:space="0" w:color="auto"/>
                                                                    <w:bottom w:val="none" w:sz="0" w:space="0" w:color="auto"/>
                                                                    <w:right w:val="none" w:sz="0" w:space="0" w:color="auto"/>
                                                                  </w:divBdr>
                                                                  <w:divsChild>
                                                                    <w:div w:id="622342811">
                                                                      <w:marLeft w:val="0"/>
                                                                      <w:marRight w:val="0"/>
                                                                      <w:marTop w:val="0"/>
                                                                      <w:marBottom w:val="0"/>
                                                                      <w:divBdr>
                                                                        <w:top w:val="none" w:sz="0" w:space="0" w:color="auto"/>
                                                                        <w:left w:val="none" w:sz="0" w:space="0" w:color="auto"/>
                                                                        <w:bottom w:val="none" w:sz="0" w:space="0" w:color="auto"/>
                                                                        <w:right w:val="none" w:sz="0" w:space="0" w:color="auto"/>
                                                                      </w:divBdr>
                                                                      <w:divsChild>
                                                                        <w:div w:id="774521638">
                                                                          <w:marLeft w:val="0"/>
                                                                          <w:marRight w:val="0"/>
                                                                          <w:marTop w:val="0"/>
                                                                          <w:marBottom w:val="0"/>
                                                                          <w:divBdr>
                                                                            <w:top w:val="none" w:sz="0" w:space="0" w:color="auto"/>
                                                                            <w:left w:val="none" w:sz="0" w:space="0" w:color="auto"/>
                                                                            <w:bottom w:val="none" w:sz="0" w:space="0" w:color="auto"/>
                                                                            <w:right w:val="none" w:sz="0" w:space="0" w:color="auto"/>
                                                                          </w:divBdr>
                                                                          <w:divsChild>
                                                                            <w:div w:id="16004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0863">
                                                                  <w:marLeft w:val="0"/>
                                                                  <w:marRight w:val="225"/>
                                                                  <w:marTop w:val="0"/>
                                                                  <w:marBottom w:val="0"/>
                                                                  <w:divBdr>
                                                                    <w:top w:val="none" w:sz="0" w:space="0" w:color="auto"/>
                                                                    <w:left w:val="none" w:sz="0" w:space="0" w:color="auto"/>
                                                                    <w:bottom w:val="none" w:sz="0" w:space="0" w:color="auto"/>
                                                                    <w:right w:val="none" w:sz="0" w:space="0" w:color="auto"/>
                                                                  </w:divBdr>
                                                                  <w:divsChild>
                                                                    <w:div w:id="250284186">
                                                                      <w:marLeft w:val="0"/>
                                                                      <w:marRight w:val="0"/>
                                                                      <w:marTop w:val="0"/>
                                                                      <w:marBottom w:val="0"/>
                                                                      <w:divBdr>
                                                                        <w:top w:val="none" w:sz="0" w:space="0" w:color="auto"/>
                                                                        <w:left w:val="none" w:sz="0" w:space="0" w:color="auto"/>
                                                                        <w:bottom w:val="none" w:sz="0" w:space="0" w:color="auto"/>
                                                                        <w:right w:val="none" w:sz="0" w:space="0" w:color="auto"/>
                                                                      </w:divBdr>
                                                                      <w:divsChild>
                                                                        <w:div w:id="1301689835">
                                                                          <w:marLeft w:val="0"/>
                                                                          <w:marRight w:val="0"/>
                                                                          <w:marTop w:val="0"/>
                                                                          <w:marBottom w:val="0"/>
                                                                          <w:divBdr>
                                                                            <w:top w:val="none" w:sz="0" w:space="0" w:color="auto"/>
                                                                            <w:left w:val="none" w:sz="0" w:space="0" w:color="auto"/>
                                                                            <w:bottom w:val="none" w:sz="0" w:space="0" w:color="auto"/>
                                                                            <w:right w:val="none" w:sz="0" w:space="0" w:color="auto"/>
                                                                          </w:divBdr>
                                                                          <w:divsChild>
                                                                            <w:div w:id="303169591">
                                                                              <w:marLeft w:val="0"/>
                                                                              <w:marRight w:val="0"/>
                                                                              <w:marTop w:val="0"/>
                                                                              <w:marBottom w:val="0"/>
                                                                              <w:divBdr>
                                                                                <w:top w:val="none" w:sz="0" w:space="0" w:color="auto"/>
                                                                                <w:left w:val="none" w:sz="0" w:space="0" w:color="auto"/>
                                                                                <w:bottom w:val="none" w:sz="0" w:space="0" w:color="auto"/>
                                                                                <w:right w:val="none" w:sz="0" w:space="0" w:color="auto"/>
                                                                              </w:divBdr>
                                                                              <w:divsChild>
                                                                                <w:div w:id="747578314">
                                                                                  <w:marLeft w:val="0"/>
                                                                                  <w:marRight w:val="0"/>
                                                                                  <w:marTop w:val="0"/>
                                                                                  <w:marBottom w:val="0"/>
                                                                                  <w:divBdr>
                                                                                    <w:top w:val="none" w:sz="0" w:space="0" w:color="auto"/>
                                                                                    <w:left w:val="none" w:sz="0" w:space="0" w:color="auto"/>
                                                                                    <w:bottom w:val="none" w:sz="0" w:space="0" w:color="auto"/>
                                                                                    <w:right w:val="none" w:sz="0" w:space="0" w:color="auto"/>
                                                                                  </w:divBdr>
                                                                                  <w:divsChild>
                                                                                    <w:div w:id="1763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14975">
                                                                          <w:marLeft w:val="0"/>
                                                                          <w:marRight w:val="0"/>
                                                                          <w:marTop w:val="0"/>
                                                                          <w:marBottom w:val="0"/>
                                                                          <w:divBdr>
                                                                            <w:top w:val="none" w:sz="0" w:space="0" w:color="auto"/>
                                                                            <w:left w:val="none" w:sz="0" w:space="0" w:color="auto"/>
                                                                            <w:bottom w:val="none" w:sz="0" w:space="0" w:color="auto"/>
                                                                            <w:right w:val="none" w:sz="0" w:space="0" w:color="auto"/>
                                                                          </w:divBdr>
                                                                          <w:divsChild>
                                                                            <w:div w:id="13332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38667">
                                                                  <w:marLeft w:val="0"/>
                                                                  <w:marRight w:val="225"/>
                                                                  <w:marTop w:val="0"/>
                                                                  <w:marBottom w:val="0"/>
                                                                  <w:divBdr>
                                                                    <w:top w:val="none" w:sz="0" w:space="0" w:color="auto"/>
                                                                    <w:left w:val="none" w:sz="0" w:space="0" w:color="auto"/>
                                                                    <w:bottom w:val="none" w:sz="0" w:space="0" w:color="auto"/>
                                                                    <w:right w:val="none" w:sz="0" w:space="0" w:color="auto"/>
                                                                  </w:divBdr>
                                                                  <w:divsChild>
                                                                    <w:div w:id="554238156">
                                                                      <w:marLeft w:val="0"/>
                                                                      <w:marRight w:val="0"/>
                                                                      <w:marTop w:val="0"/>
                                                                      <w:marBottom w:val="0"/>
                                                                      <w:divBdr>
                                                                        <w:top w:val="none" w:sz="0" w:space="0" w:color="auto"/>
                                                                        <w:left w:val="none" w:sz="0" w:space="0" w:color="auto"/>
                                                                        <w:bottom w:val="none" w:sz="0" w:space="0" w:color="auto"/>
                                                                        <w:right w:val="none" w:sz="0" w:space="0" w:color="auto"/>
                                                                      </w:divBdr>
                                                                      <w:divsChild>
                                                                        <w:div w:id="1396397183">
                                                                          <w:marLeft w:val="0"/>
                                                                          <w:marRight w:val="0"/>
                                                                          <w:marTop w:val="0"/>
                                                                          <w:marBottom w:val="0"/>
                                                                          <w:divBdr>
                                                                            <w:top w:val="none" w:sz="0" w:space="0" w:color="auto"/>
                                                                            <w:left w:val="none" w:sz="0" w:space="0" w:color="auto"/>
                                                                            <w:bottom w:val="none" w:sz="0" w:space="0" w:color="auto"/>
                                                                            <w:right w:val="none" w:sz="0" w:space="0" w:color="auto"/>
                                                                          </w:divBdr>
                                                                          <w:divsChild>
                                                                            <w:div w:id="5454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39330">
                                                                  <w:marLeft w:val="0"/>
                                                                  <w:marRight w:val="225"/>
                                                                  <w:marTop w:val="0"/>
                                                                  <w:marBottom w:val="0"/>
                                                                  <w:divBdr>
                                                                    <w:top w:val="none" w:sz="0" w:space="0" w:color="auto"/>
                                                                    <w:left w:val="none" w:sz="0" w:space="0" w:color="auto"/>
                                                                    <w:bottom w:val="none" w:sz="0" w:space="0" w:color="auto"/>
                                                                    <w:right w:val="none" w:sz="0" w:space="0" w:color="auto"/>
                                                                  </w:divBdr>
                                                                  <w:divsChild>
                                                                    <w:div w:id="782960775">
                                                                      <w:marLeft w:val="0"/>
                                                                      <w:marRight w:val="0"/>
                                                                      <w:marTop w:val="0"/>
                                                                      <w:marBottom w:val="0"/>
                                                                      <w:divBdr>
                                                                        <w:top w:val="none" w:sz="0" w:space="0" w:color="auto"/>
                                                                        <w:left w:val="none" w:sz="0" w:space="0" w:color="auto"/>
                                                                        <w:bottom w:val="none" w:sz="0" w:space="0" w:color="auto"/>
                                                                        <w:right w:val="none" w:sz="0" w:space="0" w:color="auto"/>
                                                                      </w:divBdr>
                                                                      <w:divsChild>
                                                                        <w:div w:id="1206673246">
                                                                          <w:marLeft w:val="0"/>
                                                                          <w:marRight w:val="0"/>
                                                                          <w:marTop w:val="0"/>
                                                                          <w:marBottom w:val="0"/>
                                                                          <w:divBdr>
                                                                            <w:top w:val="none" w:sz="0" w:space="0" w:color="auto"/>
                                                                            <w:left w:val="none" w:sz="0" w:space="0" w:color="auto"/>
                                                                            <w:bottom w:val="none" w:sz="0" w:space="0" w:color="auto"/>
                                                                            <w:right w:val="none" w:sz="0" w:space="0" w:color="auto"/>
                                                                          </w:divBdr>
                                                                          <w:divsChild>
                                                                            <w:div w:id="8417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05563">
                                                                  <w:marLeft w:val="0"/>
                                                                  <w:marRight w:val="225"/>
                                                                  <w:marTop w:val="0"/>
                                                                  <w:marBottom w:val="0"/>
                                                                  <w:divBdr>
                                                                    <w:top w:val="none" w:sz="0" w:space="0" w:color="auto"/>
                                                                    <w:left w:val="none" w:sz="0" w:space="0" w:color="auto"/>
                                                                    <w:bottom w:val="none" w:sz="0" w:space="0" w:color="auto"/>
                                                                    <w:right w:val="none" w:sz="0" w:space="0" w:color="auto"/>
                                                                  </w:divBdr>
                                                                  <w:divsChild>
                                                                    <w:div w:id="2128544249">
                                                                      <w:marLeft w:val="0"/>
                                                                      <w:marRight w:val="0"/>
                                                                      <w:marTop w:val="0"/>
                                                                      <w:marBottom w:val="0"/>
                                                                      <w:divBdr>
                                                                        <w:top w:val="none" w:sz="0" w:space="0" w:color="auto"/>
                                                                        <w:left w:val="none" w:sz="0" w:space="0" w:color="auto"/>
                                                                        <w:bottom w:val="none" w:sz="0" w:space="0" w:color="auto"/>
                                                                        <w:right w:val="none" w:sz="0" w:space="0" w:color="auto"/>
                                                                      </w:divBdr>
                                                                      <w:divsChild>
                                                                        <w:div w:id="1916040637">
                                                                          <w:marLeft w:val="0"/>
                                                                          <w:marRight w:val="0"/>
                                                                          <w:marTop w:val="0"/>
                                                                          <w:marBottom w:val="0"/>
                                                                          <w:divBdr>
                                                                            <w:top w:val="none" w:sz="0" w:space="0" w:color="auto"/>
                                                                            <w:left w:val="none" w:sz="0" w:space="0" w:color="auto"/>
                                                                            <w:bottom w:val="none" w:sz="0" w:space="0" w:color="auto"/>
                                                                            <w:right w:val="none" w:sz="0" w:space="0" w:color="auto"/>
                                                                          </w:divBdr>
                                                                          <w:divsChild>
                                                                            <w:div w:id="16547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6413">
                                                                  <w:marLeft w:val="0"/>
                                                                  <w:marRight w:val="225"/>
                                                                  <w:marTop w:val="0"/>
                                                                  <w:marBottom w:val="0"/>
                                                                  <w:divBdr>
                                                                    <w:top w:val="none" w:sz="0" w:space="0" w:color="auto"/>
                                                                    <w:left w:val="none" w:sz="0" w:space="0" w:color="auto"/>
                                                                    <w:bottom w:val="none" w:sz="0" w:space="0" w:color="auto"/>
                                                                    <w:right w:val="none" w:sz="0" w:space="0" w:color="auto"/>
                                                                  </w:divBdr>
                                                                  <w:divsChild>
                                                                    <w:div w:id="1892182312">
                                                                      <w:marLeft w:val="0"/>
                                                                      <w:marRight w:val="0"/>
                                                                      <w:marTop w:val="0"/>
                                                                      <w:marBottom w:val="0"/>
                                                                      <w:divBdr>
                                                                        <w:top w:val="none" w:sz="0" w:space="0" w:color="auto"/>
                                                                        <w:left w:val="none" w:sz="0" w:space="0" w:color="auto"/>
                                                                        <w:bottom w:val="none" w:sz="0" w:space="0" w:color="auto"/>
                                                                        <w:right w:val="none" w:sz="0" w:space="0" w:color="auto"/>
                                                                      </w:divBdr>
                                                                      <w:divsChild>
                                                                        <w:div w:id="1180394786">
                                                                          <w:marLeft w:val="0"/>
                                                                          <w:marRight w:val="0"/>
                                                                          <w:marTop w:val="0"/>
                                                                          <w:marBottom w:val="0"/>
                                                                          <w:divBdr>
                                                                            <w:top w:val="none" w:sz="0" w:space="0" w:color="auto"/>
                                                                            <w:left w:val="none" w:sz="0" w:space="0" w:color="auto"/>
                                                                            <w:bottom w:val="none" w:sz="0" w:space="0" w:color="auto"/>
                                                                            <w:right w:val="none" w:sz="0" w:space="0" w:color="auto"/>
                                                                          </w:divBdr>
                                                                          <w:divsChild>
                                                                            <w:div w:id="7991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78357">
                                                                  <w:marLeft w:val="0"/>
                                                                  <w:marRight w:val="225"/>
                                                                  <w:marTop w:val="0"/>
                                                                  <w:marBottom w:val="0"/>
                                                                  <w:divBdr>
                                                                    <w:top w:val="none" w:sz="0" w:space="0" w:color="auto"/>
                                                                    <w:left w:val="none" w:sz="0" w:space="0" w:color="auto"/>
                                                                    <w:bottom w:val="none" w:sz="0" w:space="0" w:color="auto"/>
                                                                    <w:right w:val="none" w:sz="0" w:space="0" w:color="auto"/>
                                                                  </w:divBdr>
                                                                  <w:divsChild>
                                                                    <w:div w:id="1607040197">
                                                                      <w:marLeft w:val="0"/>
                                                                      <w:marRight w:val="0"/>
                                                                      <w:marTop w:val="0"/>
                                                                      <w:marBottom w:val="0"/>
                                                                      <w:divBdr>
                                                                        <w:top w:val="none" w:sz="0" w:space="0" w:color="auto"/>
                                                                        <w:left w:val="none" w:sz="0" w:space="0" w:color="auto"/>
                                                                        <w:bottom w:val="none" w:sz="0" w:space="0" w:color="auto"/>
                                                                        <w:right w:val="none" w:sz="0" w:space="0" w:color="auto"/>
                                                                      </w:divBdr>
                                                                      <w:divsChild>
                                                                        <w:div w:id="1593465094">
                                                                          <w:marLeft w:val="0"/>
                                                                          <w:marRight w:val="0"/>
                                                                          <w:marTop w:val="0"/>
                                                                          <w:marBottom w:val="0"/>
                                                                          <w:divBdr>
                                                                            <w:top w:val="none" w:sz="0" w:space="0" w:color="auto"/>
                                                                            <w:left w:val="none" w:sz="0" w:space="0" w:color="auto"/>
                                                                            <w:bottom w:val="none" w:sz="0" w:space="0" w:color="auto"/>
                                                                            <w:right w:val="none" w:sz="0" w:space="0" w:color="auto"/>
                                                                          </w:divBdr>
                                                                          <w:divsChild>
                                                                            <w:div w:id="9492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948506">
                                                                  <w:marLeft w:val="0"/>
                                                                  <w:marRight w:val="0"/>
                                                                  <w:marTop w:val="0"/>
                                                                  <w:marBottom w:val="0"/>
                                                                  <w:divBdr>
                                                                    <w:top w:val="none" w:sz="0" w:space="0" w:color="auto"/>
                                                                    <w:left w:val="none" w:sz="0" w:space="0" w:color="auto"/>
                                                                    <w:bottom w:val="none" w:sz="0" w:space="0" w:color="auto"/>
                                                                    <w:right w:val="none" w:sz="0" w:space="0" w:color="auto"/>
                                                                  </w:divBdr>
                                                                  <w:divsChild>
                                                                    <w:div w:id="1149861448">
                                                                      <w:marLeft w:val="0"/>
                                                                      <w:marRight w:val="0"/>
                                                                      <w:marTop w:val="0"/>
                                                                      <w:marBottom w:val="0"/>
                                                                      <w:divBdr>
                                                                        <w:top w:val="none" w:sz="0" w:space="0" w:color="auto"/>
                                                                        <w:left w:val="none" w:sz="0" w:space="0" w:color="auto"/>
                                                                        <w:bottom w:val="none" w:sz="0" w:space="0" w:color="auto"/>
                                                                        <w:right w:val="none" w:sz="0" w:space="0" w:color="auto"/>
                                                                      </w:divBdr>
                                                                      <w:divsChild>
                                                                        <w:div w:id="973411424">
                                                                          <w:marLeft w:val="0"/>
                                                                          <w:marRight w:val="0"/>
                                                                          <w:marTop w:val="0"/>
                                                                          <w:marBottom w:val="0"/>
                                                                          <w:divBdr>
                                                                            <w:top w:val="none" w:sz="0" w:space="0" w:color="auto"/>
                                                                            <w:left w:val="none" w:sz="0" w:space="0" w:color="auto"/>
                                                                            <w:bottom w:val="none" w:sz="0" w:space="0" w:color="auto"/>
                                                                            <w:right w:val="none" w:sz="0" w:space="0" w:color="auto"/>
                                                                          </w:divBdr>
                                                                          <w:divsChild>
                                                                            <w:div w:id="16546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9727">
                                                                  <w:marLeft w:val="0"/>
                                                                  <w:marRight w:val="225"/>
                                                                  <w:marTop w:val="0"/>
                                                                  <w:marBottom w:val="0"/>
                                                                  <w:divBdr>
                                                                    <w:top w:val="none" w:sz="0" w:space="0" w:color="auto"/>
                                                                    <w:left w:val="none" w:sz="0" w:space="0" w:color="auto"/>
                                                                    <w:bottom w:val="none" w:sz="0" w:space="0" w:color="auto"/>
                                                                    <w:right w:val="none" w:sz="0" w:space="0" w:color="auto"/>
                                                                  </w:divBdr>
                                                                  <w:divsChild>
                                                                    <w:div w:id="634801320">
                                                                      <w:marLeft w:val="0"/>
                                                                      <w:marRight w:val="0"/>
                                                                      <w:marTop w:val="0"/>
                                                                      <w:marBottom w:val="0"/>
                                                                      <w:divBdr>
                                                                        <w:top w:val="none" w:sz="0" w:space="0" w:color="auto"/>
                                                                        <w:left w:val="none" w:sz="0" w:space="0" w:color="auto"/>
                                                                        <w:bottom w:val="none" w:sz="0" w:space="0" w:color="auto"/>
                                                                        <w:right w:val="none" w:sz="0" w:space="0" w:color="auto"/>
                                                                      </w:divBdr>
                                                                      <w:divsChild>
                                                                        <w:div w:id="704717277">
                                                                          <w:marLeft w:val="0"/>
                                                                          <w:marRight w:val="0"/>
                                                                          <w:marTop w:val="0"/>
                                                                          <w:marBottom w:val="0"/>
                                                                          <w:divBdr>
                                                                            <w:top w:val="none" w:sz="0" w:space="0" w:color="auto"/>
                                                                            <w:left w:val="none" w:sz="0" w:space="0" w:color="auto"/>
                                                                            <w:bottom w:val="none" w:sz="0" w:space="0" w:color="auto"/>
                                                                            <w:right w:val="none" w:sz="0" w:space="0" w:color="auto"/>
                                                                          </w:divBdr>
                                                                          <w:divsChild>
                                                                            <w:div w:id="5837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537542">
                                                                  <w:marLeft w:val="0"/>
                                                                  <w:marRight w:val="225"/>
                                                                  <w:marTop w:val="0"/>
                                                                  <w:marBottom w:val="0"/>
                                                                  <w:divBdr>
                                                                    <w:top w:val="none" w:sz="0" w:space="0" w:color="auto"/>
                                                                    <w:left w:val="none" w:sz="0" w:space="0" w:color="auto"/>
                                                                    <w:bottom w:val="none" w:sz="0" w:space="0" w:color="auto"/>
                                                                    <w:right w:val="none" w:sz="0" w:space="0" w:color="auto"/>
                                                                  </w:divBdr>
                                                                  <w:divsChild>
                                                                    <w:div w:id="929771869">
                                                                      <w:marLeft w:val="0"/>
                                                                      <w:marRight w:val="0"/>
                                                                      <w:marTop w:val="0"/>
                                                                      <w:marBottom w:val="0"/>
                                                                      <w:divBdr>
                                                                        <w:top w:val="none" w:sz="0" w:space="0" w:color="auto"/>
                                                                        <w:left w:val="none" w:sz="0" w:space="0" w:color="auto"/>
                                                                        <w:bottom w:val="none" w:sz="0" w:space="0" w:color="auto"/>
                                                                        <w:right w:val="none" w:sz="0" w:space="0" w:color="auto"/>
                                                                      </w:divBdr>
                                                                      <w:divsChild>
                                                                        <w:div w:id="137042477">
                                                                          <w:marLeft w:val="0"/>
                                                                          <w:marRight w:val="0"/>
                                                                          <w:marTop w:val="0"/>
                                                                          <w:marBottom w:val="0"/>
                                                                          <w:divBdr>
                                                                            <w:top w:val="none" w:sz="0" w:space="0" w:color="auto"/>
                                                                            <w:left w:val="none" w:sz="0" w:space="0" w:color="auto"/>
                                                                            <w:bottom w:val="none" w:sz="0" w:space="0" w:color="auto"/>
                                                                            <w:right w:val="none" w:sz="0" w:space="0" w:color="auto"/>
                                                                          </w:divBdr>
                                                                          <w:divsChild>
                                                                            <w:div w:id="205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60766">
                                                                  <w:marLeft w:val="0"/>
                                                                  <w:marRight w:val="225"/>
                                                                  <w:marTop w:val="0"/>
                                                                  <w:marBottom w:val="0"/>
                                                                  <w:divBdr>
                                                                    <w:top w:val="none" w:sz="0" w:space="0" w:color="auto"/>
                                                                    <w:left w:val="none" w:sz="0" w:space="0" w:color="auto"/>
                                                                    <w:bottom w:val="none" w:sz="0" w:space="0" w:color="auto"/>
                                                                    <w:right w:val="none" w:sz="0" w:space="0" w:color="auto"/>
                                                                  </w:divBdr>
                                                                  <w:divsChild>
                                                                    <w:div w:id="325943287">
                                                                      <w:marLeft w:val="0"/>
                                                                      <w:marRight w:val="0"/>
                                                                      <w:marTop w:val="0"/>
                                                                      <w:marBottom w:val="0"/>
                                                                      <w:divBdr>
                                                                        <w:top w:val="none" w:sz="0" w:space="0" w:color="auto"/>
                                                                        <w:left w:val="none" w:sz="0" w:space="0" w:color="auto"/>
                                                                        <w:bottom w:val="none" w:sz="0" w:space="0" w:color="auto"/>
                                                                        <w:right w:val="none" w:sz="0" w:space="0" w:color="auto"/>
                                                                      </w:divBdr>
                                                                      <w:divsChild>
                                                                        <w:div w:id="1691563713">
                                                                          <w:marLeft w:val="0"/>
                                                                          <w:marRight w:val="0"/>
                                                                          <w:marTop w:val="0"/>
                                                                          <w:marBottom w:val="0"/>
                                                                          <w:divBdr>
                                                                            <w:top w:val="none" w:sz="0" w:space="0" w:color="auto"/>
                                                                            <w:left w:val="none" w:sz="0" w:space="0" w:color="auto"/>
                                                                            <w:bottom w:val="none" w:sz="0" w:space="0" w:color="auto"/>
                                                                            <w:right w:val="none" w:sz="0" w:space="0" w:color="auto"/>
                                                                          </w:divBdr>
                                                                          <w:divsChild>
                                                                            <w:div w:id="17684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66954">
                                                                  <w:marLeft w:val="0"/>
                                                                  <w:marRight w:val="225"/>
                                                                  <w:marTop w:val="0"/>
                                                                  <w:marBottom w:val="0"/>
                                                                  <w:divBdr>
                                                                    <w:top w:val="none" w:sz="0" w:space="0" w:color="auto"/>
                                                                    <w:left w:val="none" w:sz="0" w:space="0" w:color="auto"/>
                                                                    <w:bottom w:val="none" w:sz="0" w:space="0" w:color="auto"/>
                                                                    <w:right w:val="none" w:sz="0" w:space="0" w:color="auto"/>
                                                                  </w:divBdr>
                                                                  <w:divsChild>
                                                                    <w:div w:id="2121601631">
                                                                      <w:marLeft w:val="0"/>
                                                                      <w:marRight w:val="0"/>
                                                                      <w:marTop w:val="0"/>
                                                                      <w:marBottom w:val="0"/>
                                                                      <w:divBdr>
                                                                        <w:top w:val="none" w:sz="0" w:space="0" w:color="auto"/>
                                                                        <w:left w:val="none" w:sz="0" w:space="0" w:color="auto"/>
                                                                        <w:bottom w:val="none" w:sz="0" w:space="0" w:color="auto"/>
                                                                        <w:right w:val="none" w:sz="0" w:space="0" w:color="auto"/>
                                                                      </w:divBdr>
                                                                      <w:divsChild>
                                                                        <w:div w:id="1692685238">
                                                                          <w:marLeft w:val="0"/>
                                                                          <w:marRight w:val="0"/>
                                                                          <w:marTop w:val="0"/>
                                                                          <w:marBottom w:val="0"/>
                                                                          <w:divBdr>
                                                                            <w:top w:val="none" w:sz="0" w:space="0" w:color="auto"/>
                                                                            <w:left w:val="none" w:sz="0" w:space="0" w:color="auto"/>
                                                                            <w:bottom w:val="none" w:sz="0" w:space="0" w:color="auto"/>
                                                                            <w:right w:val="none" w:sz="0" w:space="0" w:color="auto"/>
                                                                          </w:divBdr>
                                                                          <w:divsChild>
                                                                            <w:div w:id="9643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43138">
                                                                  <w:marLeft w:val="0"/>
                                                                  <w:marRight w:val="225"/>
                                                                  <w:marTop w:val="0"/>
                                                                  <w:marBottom w:val="0"/>
                                                                  <w:divBdr>
                                                                    <w:top w:val="none" w:sz="0" w:space="0" w:color="auto"/>
                                                                    <w:left w:val="none" w:sz="0" w:space="0" w:color="auto"/>
                                                                    <w:bottom w:val="none" w:sz="0" w:space="0" w:color="auto"/>
                                                                    <w:right w:val="none" w:sz="0" w:space="0" w:color="auto"/>
                                                                  </w:divBdr>
                                                                  <w:divsChild>
                                                                    <w:div w:id="1578056568">
                                                                      <w:marLeft w:val="0"/>
                                                                      <w:marRight w:val="0"/>
                                                                      <w:marTop w:val="0"/>
                                                                      <w:marBottom w:val="0"/>
                                                                      <w:divBdr>
                                                                        <w:top w:val="none" w:sz="0" w:space="0" w:color="auto"/>
                                                                        <w:left w:val="none" w:sz="0" w:space="0" w:color="auto"/>
                                                                        <w:bottom w:val="none" w:sz="0" w:space="0" w:color="auto"/>
                                                                        <w:right w:val="none" w:sz="0" w:space="0" w:color="auto"/>
                                                                      </w:divBdr>
                                                                      <w:divsChild>
                                                                        <w:div w:id="1511530814">
                                                                          <w:marLeft w:val="0"/>
                                                                          <w:marRight w:val="0"/>
                                                                          <w:marTop w:val="0"/>
                                                                          <w:marBottom w:val="0"/>
                                                                          <w:divBdr>
                                                                            <w:top w:val="none" w:sz="0" w:space="0" w:color="auto"/>
                                                                            <w:left w:val="none" w:sz="0" w:space="0" w:color="auto"/>
                                                                            <w:bottom w:val="none" w:sz="0" w:space="0" w:color="auto"/>
                                                                            <w:right w:val="none" w:sz="0" w:space="0" w:color="auto"/>
                                                                          </w:divBdr>
                                                                          <w:divsChild>
                                                                            <w:div w:id="3879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719444">
                                          <w:marLeft w:val="0"/>
                                          <w:marRight w:val="0"/>
                                          <w:marTop w:val="0"/>
                                          <w:marBottom w:val="0"/>
                                          <w:divBdr>
                                            <w:top w:val="none" w:sz="0" w:space="0" w:color="auto"/>
                                            <w:left w:val="none" w:sz="0" w:space="0" w:color="auto"/>
                                            <w:bottom w:val="none" w:sz="0" w:space="0" w:color="auto"/>
                                            <w:right w:val="none" w:sz="0" w:space="0" w:color="auto"/>
                                          </w:divBdr>
                                          <w:divsChild>
                                            <w:div w:id="267128901">
                                              <w:marLeft w:val="-4650"/>
                                              <w:marRight w:val="0"/>
                                              <w:marTop w:val="0"/>
                                              <w:marBottom w:val="0"/>
                                              <w:divBdr>
                                                <w:top w:val="none" w:sz="0" w:space="0" w:color="auto"/>
                                                <w:left w:val="none" w:sz="0" w:space="0" w:color="auto"/>
                                                <w:bottom w:val="none" w:sz="0" w:space="0" w:color="auto"/>
                                                <w:right w:val="none" w:sz="0" w:space="0" w:color="auto"/>
                                              </w:divBdr>
                                              <w:divsChild>
                                                <w:div w:id="1395422430">
                                                  <w:marLeft w:val="0"/>
                                                  <w:marRight w:val="0"/>
                                                  <w:marTop w:val="0"/>
                                                  <w:marBottom w:val="0"/>
                                                  <w:divBdr>
                                                    <w:top w:val="none" w:sz="0" w:space="0" w:color="auto"/>
                                                    <w:left w:val="none" w:sz="0" w:space="0" w:color="auto"/>
                                                    <w:bottom w:val="none" w:sz="0" w:space="0" w:color="auto"/>
                                                    <w:right w:val="none" w:sz="0" w:space="0" w:color="auto"/>
                                                  </w:divBdr>
                                                  <w:divsChild>
                                                    <w:div w:id="1607082465">
                                                      <w:marLeft w:val="0"/>
                                                      <w:marRight w:val="0"/>
                                                      <w:marTop w:val="0"/>
                                                      <w:marBottom w:val="0"/>
                                                      <w:divBdr>
                                                        <w:top w:val="none" w:sz="0" w:space="0" w:color="auto"/>
                                                        <w:left w:val="none" w:sz="0" w:space="0" w:color="auto"/>
                                                        <w:bottom w:val="none" w:sz="0" w:space="0" w:color="auto"/>
                                                        <w:right w:val="none" w:sz="0" w:space="0" w:color="auto"/>
                                                      </w:divBdr>
                                                      <w:divsChild>
                                                        <w:div w:id="124467630">
                                                          <w:marLeft w:val="0"/>
                                                          <w:marRight w:val="0"/>
                                                          <w:marTop w:val="0"/>
                                                          <w:marBottom w:val="450"/>
                                                          <w:divBdr>
                                                            <w:top w:val="none" w:sz="0" w:space="0" w:color="auto"/>
                                                            <w:left w:val="none" w:sz="0" w:space="0" w:color="auto"/>
                                                            <w:bottom w:val="none" w:sz="0" w:space="0" w:color="auto"/>
                                                            <w:right w:val="none" w:sz="0" w:space="0" w:color="auto"/>
                                                          </w:divBdr>
                                                          <w:divsChild>
                                                            <w:div w:id="1402480326">
                                                              <w:marLeft w:val="0"/>
                                                              <w:marRight w:val="0"/>
                                                              <w:marTop w:val="0"/>
                                                              <w:marBottom w:val="75"/>
                                                              <w:divBdr>
                                                                <w:top w:val="none" w:sz="0" w:space="0" w:color="auto"/>
                                                                <w:left w:val="none" w:sz="0" w:space="0" w:color="auto"/>
                                                                <w:bottom w:val="none" w:sz="0" w:space="0" w:color="auto"/>
                                                                <w:right w:val="none" w:sz="0" w:space="0" w:color="auto"/>
                                                              </w:divBdr>
                                                              <w:divsChild>
                                                                <w:div w:id="671614140">
                                                                  <w:marLeft w:val="0"/>
                                                                  <w:marRight w:val="0"/>
                                                                  <w:marTop w:val="0"/>
                                                                  <w:marBottom w:val="150"/>
                                                                  <w:divBdr>
                                                                    <w:top w:val="none" w:sz="0" w:space="0" w:color="auto"/>
                                                                    <w:left w:val="none" w:sz="0" w:space="0" w:color="auto"/>
                                                                    <w:bottom w:val="none" w:sz="0" w:space="0" w:color="auto"/>
                                                                    <w:right w:val="none" w:sz="0" w:space="0" w:color="auto"/>
                                                                  </w:divBdr>
                                                                  <w:divsChild>
                                                                    <w:div w:id="90859855">
                                                                      <w:marLeft w:val="0"/>
                                                                      <w:marRight w:val="0"/>
                                                                      <w:marTop w:val="0"/>
                                                                      <w:marBottom w:val="0"/>
                                                                      <w:divBdr>
                                                                        <w:top w:val="none" w:sz="0" w:space="0" w:color="auto"/>
                                                                        <w:left w:val="none" w:sz="0" w:space="0" w:color="auto"/>
                                                                        <w:bottom w:val="none" w:sz="0" w:space="0" w:color="auto"/>
                                                                        <w:right w:val="none" w:sz="0" w:space="0" w:color="auto"/>
                                                                      </w:divBdr>
                                                                    </w:div>
                                                                  </w:divsChild>
                                                                </w:div>
                                                                <w:div w:id="1178429526">
                                                                  <w:marLeft w:val="0"/>
                                                                  <w:marRight w:val="0"/>
                                                                  <w:marTop w:val="0"/>
                                                                  <w:marBottom w:val="0"/>
                                                                  <w:divBdr>
                                                                    <w:top w:val="none" w:sz="0" w:space="0" w:color="auto"/>
                                                                    <w:left w:val="none" w:sz="0" w:space="0" w:color="auto"/>
                                                                    <w:bottom w:val="none" w:sz="0" w:space="0" w:color="auto"/>
                                                                    <w:right w:val="none" w:sz="0" w:space="0" w:color="auto"/>
                                                                  </w:divBdr>
                                                                  <w:divsChild>
                                                                    <w:div w:id="117603014">
                                                                      <w:marLeft w:val="0"/>
                                                                      <w:marRight w:val="0"/>
                                                                      <w:marTop w:val="0"/>
                                                                      <w:marBottom w:val="225"/>
                                                                      <w:divBdr>
                                                                        <w:top w:val="none" w:sz="0" w:space="0" w:color="auto"/>
                                                                        <w:left w:val="none" w:sz="0" w:space="0" w:color="auto"/>
                                                                        <w:bottom w:val="none" w:sz="0" w:space="0" w:color="auto"/>
                                                                        <w:right w:val="none" w:sz="0" w:space="0" w:color="auto"/>
                                                                      </w:divBdr>
                                                                      <w:divsChild>
                                                                        <w:div w:id="1251349262">
                                                                          <w:marLeft w:val="0"/>
                                                                          <w:marRight w:val="0"/>
                                                                          <w:marTop w:val="0"/>
                                                                          <w:marBottom w:val="0"/>
                                                                          <w:divBdr>
                                                                            <w:top w:val="none" w:sz="0" w:space="0" w:color="auto"/>
                                                                            <w:left w:val="none" w:sz="0" w:space="0" w:color="auto"/>
                                                                            <w:bottom w:val="none" w:sz="0" w:space="0" w:color="auto"/>
                                                                            <w:right w:val="none" w:sz="0" w:space="0" w:color="auto"/>
                                                                          </w:divBdr>
                                                                          <w:divsChild>
                                                                            <w:div w:id="16008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3661">
                                                                      <w:marLeft w:val="0"/>
                                                                      <w:marRight w:val="0"/>
                                                                      <w:marTop w:val="0"/>
                                                                      <w:marBottom w:val="225"/>
                                                                      <w:divBdr>
                                                                        <w:top w:val="none" w:sz="0" w:space="0" w:color="auto"/>
                                                                        <w:left w:val="none" w:sz="0" w:space="0" w:color="auto"/>
                                                                        <w:bottom w:val="none" w:sz="0" w:space="0" w:color="auto"/>
                                                                        <w:right w:val="none" w:sz="0" w:space="0" w:color="auto"/>
                                                                      </w:divBdr>
                                                                      <w:divsChild>
                                                                        <w:div w:id="2035376489">
                                                                          <w:marLeft w:val="0"/>
                                                                          <w:marRight w:val="0"/>
                                                                          <w:marTop w:val="0"/>
                                                                          <w:marBottom w:val="0"/>
                                                                          <w:divBdr>
                                                                            <w:top w:val="none" w:sz="0" w:space="0" w:color="auto"/>
                                                                            <w:left w:val="none" w:sz="0" w:space="0" w:color="auto"/>
                                                                            <w:bottom w:val="none" w:sz="0" w:space="0" w:color="auto"/>
                                                                            <w:right w:val="none" w:sz="0" w:space="0" w:color="auto"/>
                                                                          </w:divBdr>
                                                                          <w:divsChild>
                                                                            <w:div w:id="5645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14912">
                                                                      <w:marLeft w:val="0"/>
                                                                      <w:marRight w:val="0"/>
                                                                      <w:marTop w:val="0"/>
                                                                      <w:marBottom w:val="0"/>
                                                                      <w:divBdr>
                                                                        <w:top w:val="none" w:sz="0" w:space="0" w:color="auto"/>
                                                                        <w:left w:val="none" w:sz="0" w:space="0" w:color="auto"/>
                                                                        <w:bottom w:val="none" w:sz="0" w:space="0" w:color="auto"/>
                                                                        <w:right w:val="none" w:sz="0" w:space="0" w:color="auto"/>
                                                                      </w:divBdr>
                                                                      <w:divsChild>
                                                                        <w:div w:id="2115594045">
                                                                          <w:marLeft w:val="0"/>
                                                                          <w:marRight w:val="0"/>
                                                                          <w:marTop w:val="0"/>
                                                                          <w:marBottom w:val="0"/>
                                                                          <w:divBdr>
                                                                            <w:top w:val="none" w:sz="0" w:space="0" w:color="auto"/>
                                                                            <w:left w:val="none" w:sz="0" w:space="0" w:color="auto"/>
                                                                            <w:bottom w:val="none" w:sz="0" w:space="0" w:color="auto"/>
                                                                            <w:right w:val="none" w:sz="0" w:space="0" w:color="auto"/>
                                                                          </w:divBdr>
                                                                          <w:divsChild>
                                                                            <w:div w:id="8344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50834">
                                                                      <w:marLeft w:val="0"/>
                                                                      <w:marRight w:val="0"/>
                                                                      <w:marTop w:val="0"/>
                                                                      <w:marBottom w:val="225"/>
                                                                      <w:divBdr>
                                                                        <w:top w:val="none" w:sz="0" w:space="0" w:color="auto"/>
                                                                        <w:left w:val="none" w:sz="0" w:space="0" w:color="auto"/>
                                                                        <w:bottom w:val="none" w:sz="0" w:space="0" w:color="auto"/>
                                                                        <w:right w:val="none" w:sz="0" w:space="0" w:color="auto"/>
                                                                      </w:divBdr>
                                                                      <w:divsChild>
                                                                        <w:div w:id="1704597611">
                                                                          <w:marLeft w:val="0"/>
                                                                          <w:marRight w:val="0"/>
                                                                          <w:marTop w:val="0"/>
                                                                          <w:marBottom w:val="0"/>
                                                                          <w:divBdr>
                                                                            <w:top w:val="none" w:sz="0" w:space="0" w:color="auto"/>
                                                                            <w:left w:val="none" w:sz="0" w:space="0" w:color="auto"/>
                                                                            <w:bottom w:val="none" w:sz="0" w:space="0" w:color="auto"/>
                                                                            <w:right w:val="none" w:sz="0" w:space="0" w:color="auto"/>
                                                                          </w:divBdr>
                                                                          <w:divsChild>
                                                                            <w:div w:id="616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18504">
                                                                      <w:marLeft w:val="0"/>
                                                                      <w:marRight w:val="0"/>
                                                                      <w:marTop w:val="0"/>
                                                                      <w:marBottom w:val="225"/>
                                                                      <w:divBdr>
                                                                        <w:top w:val="none" w:sz="0" w:space="0" w:color="auto"/>
                                                                        <w:left w:val="none" w:sz="0" w:space="0" w:color="auto"/>
                                                                        <w:bottom w:val="none" w:sz="0" w:space="0" w:color="auto"/>
                                                                        <w:right w:val="none" w:sz="0" w:space="0" w:color="auto"/>
                                                                      </w:divBdr>
                                                                      <w:divsChild>
                                                                        <w:div w:id="449666621">
                                                                          <w:marLeft w:val="0"/>
                                                                          <w:marRight w:val="0"/>
                                                                          <w:marTop w:val="0"/>
                                                                          <w:marBottom w:val="0"/>
                                                                          <w:divBdr>
                                                                            <w:top w:val="none" w:sz="0" w:space="0" w:color="auto"/>
                                                                            <w:left w:val="none" w:sz="0" w:space="0" w:color="auto"/>
                                                                            <w:bottom w:val="none" w:sz="0" w:space="0" w:color="auto"/>
                                                                            <w:right w:val="none" w:sz="0" w:space="0" w:color="auto"/>
                                                                          </w:divBdr>
                                                                          <w:divsChild>
                                                                            <w:div w:id="8454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448135">
                                              <w:marLeft w:val="0"/>
                                              <w:marRight w:val="0"/>
                                              <w:marTop w:val="0"/>
                                              <w:marBottom w:val="0"/>
                                              <w:divBdr>
                                                <w:top w:val="none" w:sz="0" w:space="0" w:color="auto"/>
                                                <w:left w:val="none" w:sz="0" w:space="0" w:color="auto"/>
                                                <w:bottom w:val="none" w:sz="0" w:space="0" w:color="auto"/>
                                                <w:right w:val="none" w:sz="0" w:space="0" w:color="auto"/>
                                              </w:divBdr>
                                              <w:divsChild>
                                                <w:div w:id="490365617">
                                                  <w:marLeft w:val="0"/>
                                                  <w:marRight w:val="0"/>
                                                  <w:marTop w:val="0"/>
                                                  <w:marBottom w:val="0"/>
                                                  <w:divBdr>
                                                    <w:top w:val="none" w:sz="0" w:space="0" w:color="auto"/>
                                                    <w:left w:val="none" w:sz="0" w:space="0" w:color="auto"/>
                                                    <w:bottom w:val="none" w:sz="0" w:space="0" w:color="auto"/>
                                                    <w:right w:val="none" w:sz="0" w:space="0" w:color="auto"/>
                                                  </w:divBdr>
                                                  <w:divsChild>
                                                    <w:div w:id="583219996">
                                                      <w:marLeft w:val="0"/>
                                                      <w:marRight w:val="1500"/>
                                                      <w:marTop w:val="0"/>
                                                      <w:marBottom w:val="0"/>
                                                      <w:divBdr>
                                                        <w:top w:val="none" w:sz="0" w:space="0" w:color="auto"/>
                                                        <w:left w:val="none" w:sz="0" w:space="0" w:color="auto"/>
                                                        <w:bottom w:val="none" w:sz="0" w:space="0" w:color="auto"/>
                                                        <w:right w:val="none" w:sz="0" w:space="0" w:color="auto"/>
                                                      </w:divBdr>
                                                      <w:divsChild>
                                                        <w:div w:id="353698796">
                                                          <w:marLeft w:val="0"/>
                                                          <w:marRight w:val="0"/>
                                                          <w:marTop w:val="0"/>
                                                          <w:marBottom w:val="150"/>
                                                          <w:divBdr>
                                                            <w:top w:val="none" w:sz="0" w:space="0" w:color="auto"/>
                                                            <w:left w:val="none" w:sz="0" w:space="0" w:color="auto"/>
                                                            <w:bottom w:val="none" w:sz="0" w:space="0" w:color="auto"/>
                                                            <w:right w:val="none" w:sz="0" w:space="0" w:color="auto"/>
                                                          </w:divBdr>
                                                          <w:divsChild>
                                                            <w:div w:id="978070081">
                                                              <w:marLeft w:val="0"/>
                                                              <w:marRight w:val="0"/>
                                                              <w:marTop w:val="0"/>
                                                              <w:marBottom w:val="0"/>
                                                              <w:divBdr>
                                                                <w:top w:val="none" w:sz="0" w:space="0" w:color="auto"/>
                                                                <w:left w:val="none" w:sz="0" w:space="0" w:color="auto"/>
                                                                <w:bottom w:val="none" w:sz="0" w:space="0" w:color="auto"/>
                                                                <w:right w:val="none" w:sz="0" w:space="0" w:color="auto"/>
                                                              </w:divBdr>
                                                              <w:divsChild>
                                                                <w:div w:id="2137289634">
                                                                  <w:marLeft w:val="0"/>
                                                                  <w:marRight w:val="0"/>
                                                                  <w:marTop w:val="0"/>
                                                                  <w:marBottom w:val="0"/>
                                                                  <w:divBdr>
                                                                    <w:top w:val="none" w:sz="0" w:space="0" w:color="auto"/>
                                                                    <w:left w:val="none" w:sz="0" w:space="0" w:color="auto"/>
                                                                    <w:bottom w:val="none" w:sz="0" w:space="0" w:color="auto"/>
                                                                    <w:right w:val="none" w:sz="0" w:space="0" w:color="auto"/>
                                                                  </w:divBdr>
                                                                  <w:divsChild>
                                                                    <w:div w:id="841313503">
                                                                      <w:marLeft w:val="0"/>
                                                                      <w:marRight w:val="135"/>
                                                                      <w:marTop w:val="0"/>
                                                                      <w:marBottom w:val="0"/>
                                                                      <w:divBdr>
                                                                        <w:top w:val="none" w:sz="0" w:space="0" w:color="auto"/>
                                                                        <w:left w:val="none" w:sz="0" w:space="0" w:color="auto"/>
                                                                        <w:bottom w:val="none" w:sz="0" w:space="0" w:color="auto"/>
                                                                        <w:right w:val="none" w:sz="0" w:space="0" w:color="auto"/>
                                                                      </w:divBdr>
                                                                    </w:div>
                                                                    <w:div w:id="1144279052">
                                                                      <w:marLeft w:val="-135"/>
                                                                      <w:marRight w:val="0"/>
                                                                      <w:marTop w:val="0"/>
                                                                      <w:marBottom w:val="0"/>
                                                                      <w:divBdr>
                                                                        <w:top w:val="none" w:sz="0" w:space="0" w:color="auto"/>
                                                                        <w:left w:val="none" w:sz="0" w:space="0" w:color="auto"/>
                                                                        <w:bottom w:val="none" w:sz="0" w:space="0" w:color="auto"/>
                                                                        <w:right w:val="none" w:sz="0" w:space="0" w:color="auto"/>
                                                                      </w:divBdr>
                                                                    </w:div>
                                                                    <w:div w:id="1327589711">
                                                                      <w:marLeft w:val="0"/>
                                                                      <w:marRight w:val="0"/>
                                                                      <w:marTop w:val="0"/>
                                                                      <w:marBottom w:val="0"/>
                                                                      <w:divBdr>
                                                                        <w:top w:val="none" w:sz="0" w:space="0" w:color="auto"/>
                                                                        <w:left w:val="none" w:sz="0" w:space="0" w:color="auto"/>
                                                                        <w:bottom w:val="none" w:sz="0" w:space="0" w:color="auto"/>
                                                                        <w:right w:val="none" w:sz="0" w:space="0" w:color="auto"/>
                                                                      </w:divBdr>
                                                                      <w:divsChild>
                                                                        <w:div w:id="7831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80487">
                                                              <w:marLeft w:val="0"/>
                                                              <w:marRight w:val="0"/>
                                                              <w:marTop w:val="0"/>
                                                              <w:marBottom w:val="0"/>
                                                              <w:divBdr>
                                                                <w:top w:val="none" w:sz="0" w:space="0" w:color="auto"/>
                                                                <w:left w:val="none" w:sz="0" w:space="0" w:color="auto"/>
                                                                <w:bottom w:val="none" w:sz="0" w:space="0" w:color="auto"/>
                                                                <w:right w:val="none" w:sz="0" w:space="0" w:color="auto"/>
                                                              </w:divBdr>
                                                              <w:divsChild>
                                                                <w:div w:id="1384866851">
                                                                  <w:marLeft w:val="0"/>
                                                                  <w:marRight w:val="150"/>
                                                                  <w:marTop w:val="0"/>
                                                                  <w:marBottom w:val="0"/>
                                                                  <w:divBdr>
                                                                    <w:top w:val="none" w:sz="0" w:space="0" w:color="auto"/>
                                                                    <w:left w:val="none" w:sz="0" w:space="0" w:color="auto"/>
                                                                    <w:bottom w:val="none" w:sz="0" w:space="0" w:color="auto"/>
                                                                    <w:right w:val="none" w:sz="0" w:space="0" w:color="auto"/>
                                                                  </w:divBdr>
                                                                </w:div>
                                                                <w:div w:id="18193471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41253999">
                                                          <w:marLeft w:val="0"/>
                                                          <w:marRight w:val="0"/>
                                                          <w:marTop w:val="0"/>
                                                          <w:marBottom w:val="0"/>
                                                          <w:divBdr>
                                                            <w:top w:val="none" w:sz="0" w:space="0" w:color="auto"/>
                                                            <w:left w:val="none" w:sz="0" w:space="0" w:color="auto"/>
                                                            <w:bottom w:val="none" w:sz="0" w:space="0" w:color="auto"/>
                                                            <w:right w:val="none" w:sz="0" w:space="0" w:color="auto"/>
                                                          </w:divBdr>
                                                          <w:divsChild>
                                                            <w:div w:id="976641376">
                                                              <w:marLeft w:val="0"/>
                                                              <w:marRight w:val="0"/>
                                                              <w:marTop w:val="375"/>
                                                              <w:marBottom w:val="0"/>
                                                              <w:divBdr>
                                                                <w:top w:val="none" w:sz="0" w:space="0" w:color="auto"/>
                                                                <w:left w:val="none" w:sz="0" w:space="0" w:color="auto"/>
                                                                <w:bottom w:val="none" w:sz="0" w:space="0" w:color="auto"/>
                                                                <w:right w:val="none" w:sz="0" w:space="0" w:color="auto"/>
                                                              </w:divBdr>
                                                              <w:divsChild>
                                                                <w:div w:id="1191803477">
                                                                  <w:marLeft w:val="0"/>
                                                                  <w:marRight w:val="0"/>
                                                                  <w:marTop w:val="0"/>
                                                                  <w:marBottom w:val="0"/>
                                                                  <w:divBdr>
                                                                    <w:top w:val="none" w:sz="0" w:space="0" w:color="auto"/>
                                                                    <w:left w:val="none" w:sz="0" w:space="0" w:color="auto"/>
                                                                    <w:bottom w:val="none" w:sz="0" w:space="0" w:color="auto"/>
                                                                    <w:right w:val="none" w:sz="0" w:space="0" w:color="auto"/>
                                                                  </w:divBdr>
                                                                </w:div>
                                                              </w:divsChild>
                                                            </w:div>
                                                            <w:div w:id="1490243468">
                                                              <w:marLeft w:val="0"/>
                                                              <w:marRight w:val="0"/>
                                                              <w:marTop w:val="375"/>
                                                              <w:marBottom w:val="0"/>
                                                              <w:divBdr>
                                                                <w:top w:val="none" w:sz="0" w:space="0" w:color="auto"/>
                                                                <w:left w:val="none" w:sz="0" w:space="0" w:color="auto"/>
                                                                <w:bottom w:val="none" w:sz="0" w:space="0" w:color="auto"/>
                                                                <w:right w:val="none" w:sz="0" w:space="0" w:color="auto"/>
                                                              </w:divBdr>
                                                              <w:divsChild>
                                                                <w:div w:id="163251379">
                                                                  <w:marLeft w:val="0"/>
                                                                  <w:marRight w:val="0"/>
                                                                  <w:marTop w:val="0"/>
                                                                  <w:marBottom w:val="0"/>
                                                                  <w:divBdr>
                                                                    <w:top w:val="none" w:sz="0" w:space="0" w:color="auto"/>
                                                                    <w:left w:val="none" w:sz="0" w:space="0" w:color="auto"/>
                                                                    <w:bottom w:val="none" w:sz="0" w:space="0" w:color="auto"/>
                                                                    <w:right w:val="none" w:sz="0" w:space="0" w:color="auto"/>
                                                                  </w:divBdr>
                                                                  <w:divsChild>
                                                                    <w:div w:id="268508773">
                                                                      <w:marLeft w:val="0"/>
                                                                      <w:marRight w:val="0"/>
                                                                      <w:marTop w:val="0"/>
                                                                      <w:marBottom w:val="0"/>
                                                                      <w:divBdr>
                                                                        <w:top w:val="none" w:sz="0" w:space="0" w:color="auto"/>
                                                                        <w:left w:val="none" w:sz="0" w:space="0" w:color="auto"/>
                                                                        <w:bottom w:val="none" w:sz="0" w:space="0" w:color="auto"/>
                                                                        <w:right w:val="none" w:sz="0" w:space="0" w:color="auto"/>
                                                                      </w:divBdr>
                                                                    </w:div>
                                                                    <w:div w:id="1224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3628">
                                                              <w:marLeft w:val="0"/>
                                                              <w:marRight w:val="0"/>
                                                              <w:marTop w:val="0"/>
                                                              <w:marBottom w:val="0"/>
                                                              <w:divBdr>
                                                                <w:top w:val="none" w:sz="0" w:space="0" w:color="auto"/>
                                                                <w:left w:val="none" w:sz="0" w:space="0" w:color="auto"/>
                                                                <w:bottom w:val="none" w:sz="0" w:space="0" w:color="auto"/>
                                                                <w:right w:val="none" w:sz="0" w:space="0" w:color="auto"/>
                                                              </w:divBdr>
                                                              <w:divsChild>
                                                                <w:div w:id="197008258">
                                                                  <w:marLeft w:val="0"/>
                                                                  <w:marRight w:val="0"/>
                                                                  <w:marTop w:val="0"/>
                                                                  <w:marBottom w:val="0"/>
                                                                  <w:divBdr>
                                                                    <w:top w:val="none" w:sz="0" w:space="0" w:color="auto"/>
                                                                    <w:left w:val="none" w:sz="0" w:space="0" w:color="auto"/>
                                                                    <w:bottom w:val="none" w:sz="0" w:space="0" w:color="auto"/>
                                                                    <w:right w:val="none" w:sz="0" w:space="0" w:color="auto"/>
                                                                  </w:divBdr>
                                                                </w:div>
                                                              </w:divsChild>
                                                            </w:div>
                                                            <w:div w:id="2058429044">
                                                              <w:marLeft w:val="0"/>
                                                              <w:marRight w:val="0"/>
                                                              <w:marTop w:val="375"/>
                                                              <w:marBottom w:val="0"/>
                                                              <w:divBdr>
                                                                <w:top w:val="none" w:sz="0" w:space="0" w:color="auto"/>
                                                                <w:left w:val="none" w:sz="0" w:space="0" w:color="auto"/>
                                                                <w:bottom w:val="none" w:sz="0" w:space="0" w:color="auto"/>
                                                                <w:right w:val="none" w:sz="0" w:space="0" w:color="auto"/>
                                                              </w:divBdr>
                                                              <w:divsChild>
                                                                <w:div w:id="316806305">
                                                                  <w:marLeft w:val="0"/>
                                                                  <w:marRight w:val="0"/>
                                                                  <w:marTop w:val="0"/>
                                                                  <w:marBottom w:val="0"/>
                                                                  <w:divBdr>
                                                                    <w:top w:val="none" w:sz="0" w:space="0" w:color="auto"/>
                                                                    <w:left w:val="none" w:sz="0" w:space="0" w:color="auto"/>
                                                                    <w:bottom w:val="none" w:sz="0" w:space="0" w:color="auto"/>
                                                                    <w:right w:val="none" w:sz="0" w:space="0" w:color="auto"/>
                                                                  </w:divBdr>
                                                                  <w:divsChild>
                                                                    <w:div w:id="15601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74784">
                                                      <w:marLeft w:val="0"/>
                                                      <w:marRight w:val="1500"/>
                                                      <w:marTop w:val="0"/>
                                                      <w:marBottom w:val="0"/>
                                                      <w:divBdr>
                                                        <w:top w:val="none" w:sz="0" w:space="0" w:color="auto"/>
                                                        <w:left w:val="none" w:sz="0" w:space="0" w:color="auto"/>
                                                        <w:bottom w:val="none" w:sz="0" w:space="0" w:color="auto"/>
                                                        <w:right w:val="none" w:sz="0" w:space="0" w:color="auto"/>
                                                      </w:divBdr>
                                                      <w:divsChild>
                                                        <w:div w:id="175315939">
                                                          <w:marLeft w:val="0"/>
                                                          <w:marRight w:val="0"/>
                                                          <w:marTop w:val="0"/>
                                                          <w:marBottom w:val="0"/>
                                                          <w:divBdr>
                                                            <w:top w:val="none" w:sz="0" w:space="0" w:color="auto"/>
                                                            <w:left w:val="none" w:sz="0" w:space="0" w:color="auto"/>
                                                            <w:bottom w:val="none" w:sz="0" w:space="0" w:color="auto"/>
                                                            <w:right w:val="none" w:sz="0" w:space="0" w:color="auto"/>
                                                          </w:divBdr>
                                                          <w:divsChild>
                                                            <w:div w:id="409079596">
                                                              <w:marLeft w:val="0"/>
                                                              <w:marRight w:val="0"/>
                                                              <w:marTop w:val="0"/>
                                                              <w:marBottom w:val="0"/>
                                                              <w:divBdr>
                                                                <w:top w:val="none" w:sz="0" w:space="0" w:color="auto"/>
                                                                <w:left w:val="none" w:sz="0" w:space="0" w:color="auto"/>
                                                                <w:bottom w:val="none" w:sz="0" w:space="0" w:color="auto"/>
                                                                <w:right w:val="none" w:sz="0" w:space="0" w:color="auto"/>
                                                              </w:divBdr>
                                                              <w:divsChild>
                                                                <w:div w:id="10902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5206">
                                                          <w:marLeft w:val="0"/>
                                                          <w:marRight w:val="-75"/>
                                                          <w:marTop w:val="0"/>
                                                          <w:marBottom w:val="0"/>
                                                          <w:divBdr>
                                                            <w:top w:val="none" w:sz="0" w:space="0" w:color="auto"/>
                                                            <w:left w:val="none" w:sz="0" w:space="0" w:color="auto"/>
                                                            <w:bottom w:val="none" w:sz="0" w:space="0" w:color="auto"/>
                                                            <w:right w:val="none" w:sz="0" w:space="0" w:color="auto"/>
                                                          </w:divBdr>
                                                        </w:div>
                                                        <w:div w:id="654140440">
                                                          <w:marLeft w:val="-45"/>
                                                          <w:marRight w:val="-45"/>
                                                          <w:marTop w:val="0"/>
                                                          <w:marBottom w:val="0"/>
                                                          <w:divBdr>
                                                            <w:top w:val="none" w:sz="0" w:space="0" w:color="auto"/>
                                                            <w:left w:val="none" w:sz="0" w:space="0" w:color="auto"/>
                                                            <w:bottom w:val="none" w:sz="0" w:space="0" w:color="auto"/>
                                                            <w:right w:val="none" w:sz="0" w:space="0" w:color="auto"/>
                                                          </w:divBdr>
                                                          <w:divsChild>
                                                            <w:div w:id="801534368">
                                                              <w:marLeft w:val="0"/>
                                                              <w:marRight w:val="0"/>
                                                              <w:marTop w:val="0"/>
                                                              <w:marBottom w:val="0"/>
                                                              <w:divBdr>
                                                                <w:top w:val="none" w:sz="0" w:space="0" w:color="auto"/>
                                                                <w:left w:val="none" w:sz="0" w:space="0" w:color="auto"/>
                                                                <w:bottom w:val="none" w:sz="0" w:space="0" w:color="auto"/>
                                                                <w:right w:val="none" w:sz="0" w:space="0" w:color="auto"/>
                                                              </w:divBdr>
                                                              <w:divsChild>
                                                                <w:div w:id="1124882606">
                                                                  <w:marLeft w:val="0"/>
                                                                  <w:marRight w:val="0"/>
                                                                  <w:marTop w:val="0"/>
                                                                  <w:marBottom w:val="0"/>
                                                                  <w:divBdr>
                                                                    <w:top w:val="none" w:sz="0" w:space="0" w:color="auto"/>
                                                                    <w:left w:val="none" w:sz="0" w:space="0" w:color="auto"/>
                                                                    <w:bottom w:val="none" w:sz="0" w:space="0" w:color="auto"/>
                                                                    <w:right w:val="none" w:sz="0" w:space="0" w:color="auto"/>
                                                                  </w:divBdr>
                                                                  <w:divsChild>
                                                                    <w:div w:id="1188181915">
                                                                      <w:marLeft w:val="0"/>
                                                                      <w:marRight w:val="0"/>
                                                                      <w:marTop w:val="0"/>
                                                                      <w:marBottom w:val="0"/>
                                                                      <w:divBdr>
                                                                        <w:top w:val="none" w:sz="0" w:space="0" w:color="auto"/>
                                                                        <w:left w:val="none" w:sz="0" w:space="0" w:color="auto"/>
                                                                        <w:bottom w:val="none" w:sz="0" w:space="0" w:color="auto"/>
                                                                        <w:right w:val="none" w:sz="0" w:space="0" w:color="auto"/>
                                                                      </w:divBdr>
                                                                      <w:divsChild>
                                                                        <w:div w:id="10643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88470">
                                                          <w:marLeft w:val="0"/>
                                                          <w:marRight w:val="0"/>
                                                          <w:marTop w:val="0"/>
                                                          <w:marBottom w:val="0"/>
                                                          <w:divBdr>
                                                            <w:top w:val="none" w:sz="0" w:space="0" w:color="auto"/>
                                                            <w:left w:val="none" w:sz="0" w:space="0" w:color="auto"/>
                                                            <w:bottom w:val="none" w:sz="0" w:space="0" w:color="auto"/>
                                                            <w:right w:val="none" w:sz="0" w:space="0" w:color="auto"/>
                                                          </w:divBdr>
                                                          <w:divsChild>
                                                            <w:div w:id="1009522561">
                                                              <w:marLeft w:val="0"/>
                                                              <w:marRight w:val="0"/>
                                                              <w:marTop w:val="0"/>
                                                              <w:marBottom w:val="0"/>
                                                              <w:divBdr>
                                                                <w:top w:val="none" w:sz="0" w:space="0" w:color="auto"/>
                                                                <w:left w:val="none" w:sz="0" w:space="0" w:color="auto"/>
                                                                <w:bottom w:val="none" w:sz="0" w:space="0" w:color="auto"/>
                                                                <w:right w:val="none" w:sz="0" w:space="0" w:color="auto"/>
                                                              </w:divBdr>
                                                              <w:divsChild>
                                                                <w:div w:id="20025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83818">
                                                          <w:marLeft w:val="0"/>
                                                          <w:marRight w:val="0"/>
                                                          <w:marTop w:val="0"/>
                                                          <w:marBottom w:val="0"/>
                                                          <w:divBdr>
                                                            <w:top w:val="none" w:sz="0" w:space="0" w:color="auto"/>
                                                            <w:left w:val="none" w:sz="0" w:space="0" w:color="auto"/>
                                                            <w:bottom w:val="none" w:sz="0" w:space="0" w:color="auto"/>
                                                            <w:right w:val="none" w:sz="0" w:space="0" w:color="auto"/>
                                                          </w:divBdr>
                                                          <w:divsChild>
                                                            <w:div w:id="1863397408">
                                                              <w:marLeft w:val="0"/>
                                                              <w:marRight w:val="0"/>
                                                              <w:marTop w:val="0"/>
                                                              <w:marBottom w:val="0"/>
                                                              <w:divBdr>
                                                                <w:top w:val="none" w:sz="0" w:space="0" w:color="auto"/>
                                                                <w:left w:val="none" w:sz="0" w:space="0" w:color="auto"/>
                                                                <w:bottom w:val="none" w:sz="0" w:space="0" w:color="auto"/>
                                                                <w:right w:val="none" w:sz="0" w:space="0" w:color="auto"/>
                                                              </w:divBdr>
                                                            </w:div>
                                                          </w:divsChild>
                                                        </w:div>
                                                        <w:div w:id="1918900134">
                                                          <w:marLeft w:val="0"/>
                                                          <w:marRight w:val="0"/>
                                                          <w:marTop w:val="0"/>
                                                          <w:marBottom w:val="0"/>
                                                          <w:divBdr>
                                                            <w:top w:val="none" w:sz="0" w:space="0" w:color="auto"/>
                                                            <w:left w:val="none" w:sz="0" w:space="0" w:color="auto"/>
                                                            <w:bottom w:val="none" w:sz="0" w:space="0" w:color="auto"/>
                                                            <w:right w:val="none" w:sz="0" w:space="0" w:color="auto"/>
                                                          </w:divBdr>
                                                          <w:divsChild>
                                                            <w:div w:id="2118980442">
                                                              <w:marLeft w:val="0"/>
                                                              <w:marRight w:val="0"/>
                                                              <w:marTop w:val="0"/>
                                                              <w:marBottom w:val="0"/>
                                                              <w:divBdr>
                                                                <w:top w:val="none" w:sz="0" w:space="0" w:color="auto"/>
                                                                <w:left w:val="none" w:sz="0" w:space="0" w:color="auto"/>
                                                                <w:bottom w:val="none" w:sz="0" w:space="0" w:color="auto"/>
                                                                <w:right w:val="none" w:sz="0" w:space="0" w:color="auto"/>
                                                              </w:divBdr>
                                                              <w:divsChild>
                                                                <w:div w:id="41828990">
                                                                  <w:marLeft w:val="0"/>
                                                                  <w:marRight w:val="0"/>
                                                                  <w:marTop w:val="0"/>
                                                                  <w:marBottom w:val="150"/>
                                                                  <w:divBdr>
                                                                    <w:top w:val="none" w:sz="0" w:space="0" w:color="auto"/>
                                                                    <w:left w:val="none" w:sz="0" w:space="0" w:color="auto"/>
                                                                    <w:bottom w:val="none" w:sz="0" w:space="0" w:color="auto"/>
                                                                    <w:right w:val="none" w:sz="0" w:space="0" w:color="auto"/>
                                                                  </w:divBdr>
                                                                  <w:divsChild>
                                                                    <w:div w:id="446312928">
                                                                      <w:marLeft w:val="0"/>
                                                                      <w:marRight w:val="0"/>
                                                                      <w:marTop w:val="0"/>
                                                                      <w:marBottom w:val="0"/>
                                                                      <w:divBdr>
                                                                        <w:top w:val="none" w:sz="0" w:space="0" w:color="auto"/>
                                                                        <w:left w:val="none" w:sz="0" w:space="0" w:color="auto"/>
                                                                        <w:bottom w:val="none" w:sz="0" w:space="0" w:color="auto"/>
                                                                        <w:right w:val="none" w:sz="0" w:space="0" w:color="auto"/>
                                                                      </w:divBdr>
                                                                    </w:div>
                                                                  </w:divsChild>
                                                                </w:div>
                                                                <w:div w:id="669453496">
                                                                  <w:marLeft w:val="0"/>
                                                                  <w:marRight w:val="0"/>
                                                                  <w:marTop w:val="0"/>
                                                                  <w:marBottom w:val="0"/>
                                                                  <w:divBdr>
                                                                    <w:top w:val="none" w:sz="0" w:space="0" w:color="auto"/>
                                                                    <w:left w:val="none" w:sz="0" w:space="0" w:color="auto"/>
                                                                    <w:bottom w:val="none" w:sz="0" w:space="0" w:color="auto"/>
                                                                    <w:right w:val="none" w:sz="0" w:space="0" w:color="auto"/>
                                                                  </w:divBdr>
                                                                  <w:divsChild>
                                                                    <w:div w:id="1220438825">
                                                                      <w:marLeft w:val="0"/>
                                                                      <w:marRight w:val="0"/>
                                                                      <w:marTop w:val="0"/>
                                                                      <w:marBottom w:val="0"/>
                                                                      <w:divBdr>
                                                                        <w:top w:val="none" w:sz="0" w:space="0" w:color="auto"/>
                                                                        <w:left w:val="none" w:sz="0" w:space="0" w:color="auto"/>
                                                                        <w:bottom w:val="none" w:sz="0" w:space="0" w:color="auto"/>
                                                                        <w:right w:val="none" w:sz="0" w:space="0" w:color="auto"/>
                                                                      </w:divBdr>
                                                                      <w:divsChild>
                                                                        <w:div w:id="103382390">
                                                                          <w:marLeft w:val="0"/>
                                                                          <w:marRight w:val="0"/>
                                                                          <w:marTop w:val="0"/>
                                                                          <w:marBottom w:val="0"/>
                                                                          <w:divBdr>
                                                                            <w:top w:val="none" w:sz="0" w:space="0" w:color="auto"/>
                                                                            <w:left w:val="none" w:sz="0" w:space="0" w:color="auto"/>
                                                                            <w:bottom w:val="none" w:sz="0" w:space="0" w:color="auto"/>
                                                                            <w:right w:val="none" w:sz="0" w:space="0" w:color="auto"/>
                                                                          </w:divBdr>
                                                                          <w:divsChild>
                                                                            <w:div w:id="1301422549">
                                                                              <w:marLeft w:val="0"/>
                                                                              <w:marRight w:val="0"/>
                                                                              <w:marTop w:val="0"/>
                                                                              <w:marBottom w:val="0"/>
                                                                              <w:divBdr>
                                                                                <w:top w:val="none" w:sz="0" w:space="0" w:color="auto"/>
                                                                                <w:left w:val="none" w:sz="0" w:space="0" w:color="auto"/>
                                                                                <w:bottom w:val="none" w:sz="0" w:space="0" w:color="auto"/>
                                                                                <w:right w:val="none" w:sz="0" w:space="0" w:color="auto"/>
                                                                              </w:divBdr>
                                                                              <w:divsChild>
                                                                                <w:div w:id="531038757">
                                                                                  <w:marLeft w:val="0"/>
                                                                                  <w:marRight w:val="0"/>
                                                                                  <w:marTop w:val="0"/>
                                                                                  <w:marBottom w:val="0"/>
                                                                                  <w:divBdr>
                                                                                    <w:top w:val="none" w:sz="0" w:space="0" w:color="auto"/>
                                                                                    <w:left w:val="none" w:sz="0" w:space="0" w:color="auto"/>
                                                                                    <w:bottom w:val="none" w:sz="0" w:space="0" w:color="auto"/>
                                                                                    <w:right w:val="none" w:sz="0" w:space="0" w:color="auto"/>
                                                                                  </w:divBdr>
                                                                                  <w:divsChild>
                                                                                    <w:div w:id="88625444">
                                                                                      <w:marLeft w:val="0"/>
                                                                                      <w:marRight w:val="225"/>
                                                                                      <w:marTop w:val="0"/>
                                                                                      <w:marBottom w:val="0"/>
                                                                                      <w:divBdr>
                                                                                        <w:top w:val="none" w:sz="0" w:space="0" w:color="auto"/>
                                                                                        <w:left w:val="none" w:sz="0" w:space="0" w:color="auto"/>
                                                                                        <w:bottom w:val="none" w:sz="0" w:space="0" w:color="auto"/>
                                                                                        <w:right w:val="none" w:sz="0" w:space="0" w:color="auto"/>
                                                                                      </w:divBdr>
                                                                                      <w:divsChild>
                                                                                        <w:div w:id="1607927141">
                                                                                          <w:marLeft w:val="0"/>
                                                                                          <w:marRight w:val="0"/>
                                                                                          <w:marTop w:val="0"/>
                                                                                          <w:marBottom w:val="0"/>
                                                                                          <w:divBdr>
                                                                                            <w:top w:val="none" w:sz="0" w:space="0" w:color="auto"/>
                                                                                            <w:left w:val="none" w:sz="0" w:space="0" w:color="auto"/>
                                                                                            <w:bottom w:val="none" w:sz="0" w:space="0" w:color="auto"/>
                                                                                            <w:right w:val="none" w:sz="0" w:space="0" w:color="auto"/>
                                                                                          </w:divBdr>
                                                                                          <w:divsChild>
                                                                                            <w:div w:id="26758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1562">
                                                                                      <w:marLeft w:val="0"/>
                                                                                      <w:marRight w:val="225"/>
                                                                                      <w:marTop w:val="0"/>
                                                                                      <w:marBottom w:val="0"/>
                                                                                      <w:divBdr>
                                                                                        <w:top w:val="none" w:sz="0" w:space="0" w:color="auto"/>
                                                                                        <w:left w:val="none" w:sz="0" w:space="0" w:color="auto"/>
                                                                                        <w:bottom w:val="none" w:sz="0" w:space="0" w:color="auto"/>
                                                                                        <w:right w:val="none" w:sz="0" w:space="0" w:color="auto"/>
                                                                                      </w:divBdr>
                                                                                      <w:divsChild>
                                                                                        <w:div w:id="1126506992">
                                                                                          <w:marLeft w:val="0"/>
                                                                                          <w:marRight w:val="0"/>
                                                                                          <w:marTop w:val="0"/>
                                                                                          <w:marBottom w:val="0"/>
                                                                                          <w:divBdr>
                                                                                            <w:top w:val="none" w:sz="0" w:space="0" w:color="auto"/>
                                                                                            <w:left w:val="none" w:sz="0" w:space="0" w:color="auto"/>
                                                                                            <w:bottom w:val="none" w:sz="0" w:space="0" w:color="auto"/>
                                                                                            <w:right w:val="none" w:sz="0" w:space="0" w:color="auto"/>
                                                                                          </w:divBdr>
                                                                                          <w:divsChild>
                                                                                            <w:div w:id="11380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6590">
                                                                                      <w:marLeft w:val="0"/>
                                                                                      <w:marRight w:val="225"/>
                                                                                      <w:marTop w:val="0"/>
                                                                                      <w:marBottom w:val="0"/>
                                                                                      <w:divBdr>
                                                                                        <w:top w:val="none" w:sz="0" w:space="0" w:color="auto"/>
                                                                                        <w:left w:val="none" w:sz="0" w:space="0" w:color="auto"/>
                                                                                        <w:bottom w:val="none" w:sz="0" w:space="0" w:color="auto"/>
                                                                                        <w:right w:val="none" w:sz="0" w:space="0" w:color="auto"/>
                                                                                      </w:divBdr>
                                                                                      <w:divsChild>
                                                                                        <w:div w:id="671571591">
                                                                                          <w:marLeft w:val="0"/>
                                                                                          <w:marRight w:val="0"/>
                                                                                          <w:marTop w:val="0"/>
                                                                                          <w:marBottom w:val="0"/>
                                                                                          <w:divBdr>
                                                                                            <w:top w:val="none" w:sz="0" w:space="0" w:color="auto"/>
                                                                                            <w:left w:val="none" w:sz="0" w:space="0" w:color="auto"/>
                                                                                            <w:bottom w:val="none" w:sz="0" w:space="0" w:color="auto"/>
                                                                                            <w:right w:val="none" w:sz="0" w:space="0" w:color="auto"/>
                                                                                          </w:divBdr>
                                                                                          <w:divsChild>
                                                                                            <w:div w:id="15561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38694">
                                                                                      <w:marLeft w:val="0"/>
                                                                                      <w:marRight w:val="225"/>
                                                                                      <w:marTop w:val="0"/>
                                                                                      <w:marBottom w:val="0"/>
                                                                                      <w:divBdr>
                                                                                        <w:top w:val="none" w:sz="0" w:space="0" w:color="auto"/>
                                                                                        <w:left w:val="none" w:sz="0" w:space="0" w:color="auto"/>
                                                                                        <w:bottom w:val="none" w:sz="0" w:space="0" w:color="auto"/>
                                                                                        <w:right w:val="none" w:sz="0" w:space="0" w:color="auto"/>
                                                                                      </w:divBdr>
                                                                                      <w:divsChild>
                                                                                        <w:div w:id="1672677540">
                                                                                          <w:marLeft w:val="0"/>
                                                                                          <w:marRight w:val="0"/>
                                                                                          <w:marTop w:val="0"/>
                                                                                          <w:marBottom w:val="0"/>
                                                                                          <w:divBdr>
                                                                                            <w:top w:val="none" w:sz="0" w:space="0" w:color="auto"/>
                                                                                            <w:left w:val="none" w:sz="0" w:space="0" w:color="auto"/>
                                                                                            <w:bottom w:val="none" w:sz="0" w:space="0" w:color="auto"/>
                                                                                            <w:right w:val="none" w:sz="0" w:space="0" w:color="auto"/>
                                                                                          </w:divBdr>
                                                                                          <w:divsChild>
                                                                                            <w:div w:id="14460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8428">
                                                                                      <w:marLeft w:val="0"/>
                                                                                      <w:marRight w:val="225"/>
                                                                                      <w:marTop w:val="0"/>
                                                                                      <w:marBottom w:val="0"/>
                                                                                      <w:divBdr>
                                                                                        <w:top w:val="none" w:sz="0" w:space="0" w:color="auto"/>
                                                                                        <w:left w:val="none" w:sz="0" w:space="0" w:color="auto"/>
                                                                                        <w:bottom w:val="none" w:sz="0" w:space="0" w:color="auto"/>
                                                                                        <w:right w:val="none" w:sz="0" w:space="0" w:color="auto"/>
                                                                                      </w:divBdr>
                                                                                      <w:divsChild>
                                                                                        <w:div w:id="1350983527">
                                                                                          <w:marLeft w:val="0"/>
                                                                                          <w:marRight w:val="0"/>
                                                                                          <w:marTop w:val="0"/>
                                                                                          <w:marBottom w:val="0"/>
                                                                                          <w:divBdr>
                                                                                            <w:top w:val="none" w:sz="0" w:space="0" w:color="auto"/>
                                                                                            <w:left w:val="none" w:sz="0" w:space="0" w:color="auto"/>
                                                                                            <w:bottom w:val="none" w:sz="0" w:space="0" w:color="auto"/>
                                                                                            <w:right w:val="none" w:sz="0" w:space="0" w:color="auto"/>
                                                                                          </w:divBdr>
                                                                                          <w:divsChild>
                                                                                            <w:div w:id="6935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2786">
                                                                                      <w:marLeft w:val="0"/>
                                                                                      <w:marRight w:val="225"/>
                                                                                      <w:marTop w:val="0"/>
                                                                                      <w:marBottom w:val="0"/>
                                                                                      <w:divBdr>
                                                                                        <w:top w:val="none" w:sz="0" w:space="0" w:color="auto"/>
                                                                                        <w:left w:val="none" w:sz="0" w:space="0" w:color="auto"/>
                                                                                        <w:bottom w:val="none" w:sz="0" w:space="0" w:color="auto"/>
                                                                                        <w:right w:val="none" w:sz="0" w:space="0" w:color="auto"/>
                                                                                      </w:divBdr>
                                                                                      <w:divsChild>
                                                                                        <w:div w:id="410126213">
                                                                                          <w:marLeft w:val="0"/>
                                                                                          <w:marRight w:val="0"/>
                                                                                          <w:marTop w:val="0"/>
                                                                                          <w:marBottom w:val="0"/>
                                                                                          <w:divBdr>
                                                                                            <w:top w:val="none" w:sz="0" w:space="0" w:color="auto"/>
                                                                                            <w:left w:val="none" w:sz="0" w:space="0" w:color="auto"/>
                                                                                            <w:bottom w:val="none" w:sz="0" w:space="0" w:color="auto"/>
                                                                                            <w:right w:val="none" w:sz="0" w:space="0" w:color="auto"/>
                                                                                          </w:divBdr>
                                                                                          <w:divsChild>
                                                                                            <w:div w:id="16877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10">
                                                                                      <w:marLeft w:val="0"/>
                                                                                      <w:marRight w:val="225"/>
                                                                                      <w:marTop w:val="0"/>
                                                                                      <w:marBottom w:val="0"/>
                                                                                      <w:divBdr>
                                                                                        <w:top w:val="none" w:sz="0" w:space="0" w:color="auto"/>
                                                                                        <w:left w:val="none" w:sz="0" w:space="0" w:color="auto"/>
                                                                                        <w:bottom w:val="none" w:sz="0" w:space="0" w:color="auto"/>
                                                                                        <w:right w:val="none" w:sz="0" w:space="0" w:color="auto"/>
                                                                                      </w:divBdr>
                                                                                      <w:divsChild>
                                                                                        <w:div w:id="711226440">
                                                                                          <w:marLeft w:val="0"/>
                                                                                          <w:marRight w:val="0"/>
                                                                                          <w:marTop w:val="0"/>
                                                                                          <w:marBottom w:val="0"/>
                                                                                          <w:divBdr>
                                                                                            <w:top w:val="none" w:sz="0" w:space="0" w:color="auto"/>
                                                                                            <w:left w:val="none" w:sz="0" w:space="0" w:color="auto"/>
                                                                                            <w:bottom w:val="none" w:sz="0" w:space="0" w:color="auto"/>
                                                                                            <w:right w:val="none" w:sz="0" w:space="0" w:color="auto"/>
                                                                                          </w:divBdr>
                                                                                          <w:divsChild>
                                                                                            <w:div w:id="4090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81224">
                                                                                      <w:marLeft w:val="0"/>
                                                                                      <w:marRight w:val="225"/>
                                                                                      <w:marTop w:val="0"/>
                                                                                      <w:marBottom w:val="0"/>
                                                                                      <w:divBdr>
                                                                                        <w:top w:val="none" w:sz="0" w:space="0" w:color="auto"/>
                                                                                        <w:left w:val="none" w:sz="0" w:space="0" w:color="auto"/>
                                                                                        <w:bottom w:val="none" w:sz="0" w:space="0" w:color="auto"/>
                                                                                        <w:right w:val="none" w:sz="0" w:space="0" w:color="auto"/>
                                                                                      </w:divBdr>
                                                                                      <w:divsChild>
                                                                                        <w:div w:id="528496001">
                                                                                          <w:marLeft w:val="0"/>
                                                                                          <w:marRight w:val="0"/>
                                                                                          <w:marTop w:val="0"/>
                                                                                          <w:marBottom w:val="0"/>
                                                                                          <w:divBdr>
                                                                                            <w:top w:val="none" w:sz="0" w:space="0" w:color="auto"/>
                                                                                            <w:left w:val="none" w:sz="0" w:space="0" w:color="auto"/>
                                                                                            <w:bottom w:val="none" w:sz="0" w:space="0" w:color="auto"/>
                                                                                            <w:right w:val="none" w:sz="0" w:space="0" w:color="auto"/>
                                                                                          </w:divBdr>
                                                                                          <w:divsChild>
                                                                                            <w:div w:id="20693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8182">
                                                                                      <w:marLeft w:val="0"/>
                                                                                      <w:marRight w:val="225"/>
                                                                                      <w:marTop w:val="0"/>
                                                                                      <w:marBottom w:val="0"/>
                                                                                      <w:divBdr>
                                                                                        <w:top w:val="none" w:sz="0" w:space="0" w:color="auto"/>
                                                                                        <w:left w:val="none" w:sz="0" w:space="0" w:color="auto"/>
                                                                                        <w:bottom w:val="none" w:sz="0" w:space="0" w:color="auto"/>
                                                                                        <w:right w:val="none" w:sz="0" w:space="0" w:color="auto"/>
                                                                                      </w:divBdr>
                                                                                      <w:divsChild>
                                                                                        <w:div w:id="932208814">
                                                                                          <w:marLeft w:val="0"/>
                                                                                          <w:marRight w:val="0"/>
                                                                                          <w:marTop w:val="0"/>
                                                                                          <w:marBottom w:val="0"/>
                                                                                          <w:divBdr>
                                                                                            <w:top w:val="none" w:sz="0" w:space="0" w:color="auto"/>
                                                                                            <w:left w:val="none" w:sz="0" w:space="0" w:color="auto"/>
                                                                                            <w:bottom w:val="none" w:sz="0" w:space="0" w:color="auto"/>
                                                                                            <w:right w:val="none" w:sz="0" w:space="0" w:color="auto"/>
                                                                                          </w:divBdr>
                                                                                          <w:divsChild>
                                                                                            <w:div w:id="3518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5897">
                                                                                      <w:marLeft w:val="0"/>
                                                                                      <w:marRight w:val="0"/>
                                                                                      <w:marTop w:val="0"/>
                                                                                      <w:marBottom w:val="0"/>
                                                                                      <w:divBdr>
                                                                                        <w:top w:val="none" w:sz="0" w:space="0" w:color="auto"/>
                                                                                        <w:left w:val="none" w:sz="0" w:space="0" w:color="auto"/>
                                                                                        <w:bottom w:val="none" w:sz="0" w:space="0" w:color="auto"/>
                                                                                        <w:right w:val="none" w:sz="0" w:space="0" w:color="auto"/>
                                                                                      </w:divBdr>
                                                                                      <w:divsChild>
                                                                                        <w:div w:id="558517662">
                                                                                          <w:marLeft w:val="0"/>
                                                                                          <w:marRight w:val="0"/>
                                                                                          <w:marTop w:val="0"/>
                                                                                          <w:marBottom w:val="0"/>
                                                                                          <w:divBdr>
                                                                                            <w:top w:val="none" w:sz="0" w:space="0" w:color="auto"/>
                                                                                            <w:left w:val="none" w:sz="0" w:space="0" w:color="auto"/>
                                                                                            <w:bottom w:val="none" w:sz="0" w:space="0" w:color="auto"/>
                                                                                            <w:right w:val="none" w:sz="0" w:space="0" w:color="auto"/>
                                                                                          </w:divBdr>
                                                                                          <w:divsChild>
                                                                                            <w:div w:id="7116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62388">
                                                                                      <w:marLeft w:val="0"/>
                                                                                      <w:marRight w:val="225"/>
                                                                                      <w:marTop w:val="0"/>
                                                                                      <w:marBottom w:val="0"/>
                                                                                      <w:divBdr>
                                                                                        <w:top w:val="none" w:sz="0" w:space="0" w:color="auto"/>
                                                                                        <w:left w:val="none" w:sz="0" w:space="0" w:color="auto"/>
                                                                                        <w:bottom w:val="none" w:sz="0" w:space="0" w:color="auto"/>
                                                                                        <w:right w:val="none" w:sz="0" w:space="0" w:color="auto"/>
                                                                                      </w:divBdr>
                                                                                      <w:divsChild>
                                                                                        <w:div w:id="347021956">
                                                                                          <w:marLeft w:val="0"/>
                                                                                          <w:marRight w:val="0"/>
                                                                                          <w:marTop w:val="0"/>
                                                                                          <w:marBottom w:val="0"/>
                                                                                          <w:divBdr>
                                                                                            <w:top w:val="none" w:sz="0" w:space="0" w:color="auto"/>
                                                                                            <w:left w:val="none" w:sz="0" w:space="0" w:color="auto"/>
                                                                                            <w:bottom w:val="none" w:sz="0" w:space="0" w:color="auto"/>
                                                                                            <w:right w:val="none" w:sz="0" w:space="0" w:color="auto"/>
                                                                                          </w:divBdr>
                                                                                          <w:divsChild>
                                                                                            <w:div w:id="4953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0737">
                                                                                      <w:marLeft w:val="0"/>
                                                                                      <w:marRight w:val="225"/>
                                                                                      <w:marTop w:val="0"/>
                                                                                      <w:marBottom w:val="0"/>
                                                                                      <w:divBdr>
                                                                                        <w:top w:val="none" w:sz="0" w:space="0" w:color="auto"/>
                                                                                        <w:left w:val="none" w:sz="0" w:space="0" w:color="auto"/>
                                                                                        <w:bottom w:val="none" w:sz="0" w:space="0" w:color="auto"/>
                                                                                        <w:right w:val="none" w:sz="0" w:space="0" w:color="auto"/>
                                                                                      </w:divBdr>
                                                                                      <w:divsChild>
                                                                                        <w:div w:id="775100186">
                                                                                          <w:marLeft w:val="0"/>
                                                                                          <w:marRight w:val="0"/>
                                                                                          <w:marTop w:val="0"/>
                                                                                          <w:marBottom w:val="0"/>
                                                                                          <w:divBdr>
                                                                                            <w:top w:val="none" w:sz="0" w:space="0" w:color="auto"/>
                                                                                            <w:left w:val="none" w:sz="0" w:space="0" w:color="auto"/>
                                                                                            <w:bottom w:val="none" w:sz="0" w:space="0" w:color="auto"/>
                                                                                            <w:right w:val="none" w:sz="0" w:space="0" w:color="auto"/>
                                                                                          </w:divBdr>
                                                                                          <w:divsChild>
                                                                                            <w:div w:id="12370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3413">
                                                                                      <w:marLeft w:val="0"/>
                                                                                      <w:marRight w:val="225"/>
                                                                                      <w:marTop w:val="0"/>
                                                                                      <w:marBottom w:val="0"/>
                                                                                      <w:divBdr>
                                                                                        <w:top w:val="none" w:sz="0" w:space="0" w:color="auto"/>
                                                                                        <w:left w:val="none" w:sz="0" w:space="0" w:color="auto"/>
                                                                                        <w:bottom w:val="none" w:sz="0" w:space="0" w:color="auto"/>
                                                                                        <w:right w:val="none" w:sz="0" w:space="0" w:color="auto"/>
                                                                                      </w:divBdr>
                                                                                      <w:divsChild>
                                                                                        <w:div w:id="1640574538">
                                                                                          <w:marLeft w:val="0"/>
                                                                                          <w:marRight w:val="0"/>
                                                                                          <w:marTop w:val="0"/>
                                                                                          <w:marBottom w:val="0"/>
                                                                                          <w:divBdr>
                                                                                            <w:top w:val="none" w:sz="0" w:space="0" w:color="auto"/>
                                                                                            <w:left w:val="none" w:sz="0" w:space="0" w:color="auto"/>
                                                                                            <w:bottom w:val="none" w:sz="0" w:space="0" w:color="auto"/>
                                                                                            <w:right w:val="none" w:sz="0" w:space="0" w:color="auto"/>
                                                                                          </w:divBdr>
                                                                                          <w:divsChild>
                                                                                            <w:div w:id="14327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1954">
                                                                                      <w:marLeft w:val="0"/>
                                                                                      <w:marRight w:val="225"/>
                                                                                      <w:marTop w:val="0"/>
                                                                                      <w:marBottom w:val="0"/>
                                                                                      <w:divBdr>
                                                                                        <w:top w:val="none" w:sz="0" w:space="0" w:color="auto"/>
                                                                                        <w:left w:val="none" w:sz="0" w:space="0" w:color="auto"/>
                                                                                        <w:bottom w:val="none" w:sz="0" w:space="0" w:color="auto"/>
                                                                                        <w:right w:val="none" w:sz="0" w:space="0" w:color="auto"/>
                                                                                      </w:divBdr>
                                                                                      <w:divsChild>
                                                                                        <w:div w:id="1354653472">
                                                                                          <w:marLeft w:val="0"/>
                                                                                          <w:marRight w:val="0"/>
                                                                                          <w:marTop w:val="0"/>
                                                                                          <w:marBottom w:val="0"/>
                                                                                          <w:divBdr>
                                                                                            <w:top w:val="none" w:sz="0" w:space="0" w:color="auto"/>
                                                                                            <w:left w:val="none" w:sz="0" w:space="0" w:color="auto"/>
                                                                                            <w:bottom w:val="none" w:sz="0" w:space="0" w:color="auto"/>
                                                                                            <w:right w:val="none" w:sz="0" w:space="0" w:color="auto"/>
                                                                                          </w:divBdr>
                                                                                          <w:divsChild>
                                                                                            <w:div w:id="183838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6977">
                                                                                      <w:marLeft w:val="0"/>
                                                                                      <w:marRight w:val="225"/>
                                                                                      <w:marTop w:val="0"/>
                                                                                      <w:marBottom w:val="0"/>
                                                                                      <w:divBdr>
                                                                                        <w:top w:val="none" w:sz="0" w:space="0" w:color="auto"/>
                                                                                        <w:left w:val="none" w:sz="0" w:space="0" w:color="auto"/>
                                                                                        <w:bottom w:val="none" w:sz="0" w:space="0" w:color="auto"/>
                                                                                        <w:right w:val="none" w:sz="0" w:space="0" w:color="auto"/>
                                                                                      </w:divBdr>
                                                                                      <w:divsChild>
                                                                                        <w:div w:id="2026057324">
                                                                                          <w:marLeft w:val="0"/>
                                                                                          <w:marRight w:val="0"/>
                                                                                          <w:marTop w:val="0"/>
                                                                                          <w:marBottom w:val="0"/>
                                                                                          <w:divBdr>
                                                                                            <w:top w:val="none" w:sz="0" w:space="0" w:color="auto"/>
                                                                                            <w:left w:val="none" w:sz="0" w:space="0" w:color="auto"/>
                                                                                            <w:bottom w:val="none" w:sz="0" w:space="0" w:color="auto"/>
                                                                                            <w:right w:val="none" w:sz="0" w:space="0" w:color="auto"/>
                                                                                          </w:divBdr>
                                                                                          <w:divsChild>
                                                                                            <w:div w:id="3959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010956">
          <w:marLeft w:val="0"/>
          <w:marRight w:val="0"/>
          <w:marTop w:val="0"/>
          <w:marBottom w:val="0"/>
          <w:divBdr>
            <w:top w:val="none" w:sz="0" w:space="0" w:color="auto"/>
            <w:left w:val="none" w:sz="0" w:space="0" w:color="auto"/>
            <w:bottom w:val="none" w:sz="0" w:space="0" w:color="auto"/>
            <w:right w:val="none" w:sz="0" w:space="0" w:color="auto"/>
          </w:divBdr>
          <w:divsChild>
            <w:div w:id="1720547906">
              <w:marLeft w:val="0"/>
              <w:marRight w:val="0"/>
              <w:marTop w:val="0"/>
              <w:marBottom w:val="0"/>
              <w:divBdr>
                <w:top w:val="none" w:sz="0" w:space="0" w:color="auto"/>
                <w:left w:val="none" w:sz="0" w:space="0" w:color="auto"/>
                <w:bottom w:val="none" w:sz="0" w:space="0" w:color="auto"/>
                <w:right w:val="none" w:sz="0" w:space="0" w:color="auto"/>
              </w:divBdr>
              <w:divsChild>
                <w:div w:id="1425805906">
                  <w:marLeft w:val="0"/>
                  <w:marRight w:val="0"/>
                  <w:marTop w:val="0"/>
                  <w:marBottom w:val="0"/>
                  <w:divBdr>
                    <w:top w:val="none" w:sz="0" w:space="0" w:color="auto"/>
                    <w:left w:val="none" w:sz="0" w:space="0" w:color="auto"/>
                    <w:bottom w:val="none" w:sz="0" w:space="0" w:color="auto"/>
                    <w:right w:val="none" w:sz="0" w:space="0" w:color="auto"/>
                  </w:divBdr>
                  <w:divsChild>
                    <w:div w:id="171844739">
                      <w:marLeft w:val="0"/>
                      <w:marRight w:val="0"/>
                      <w:marTop w:val="0"/>
                      <w:marBottom w:val="0"/>
                      <w:divBdr>
                        <w:top w:val="none" w:sz="0" w:space="0" w:color="auto"/>
                        <w:left w:val="none" w:sz="0" w:space="0" w:color="auto"/>
                        <w:bottom w:val="none" w:sz="0" w:space="0" w:color="auto"/>
                        <w:right w:val="none" w:sz="0" w:space="0" w:color="auto"/>
                      </w:divBdr>
                      <w:divsChild>
                        <w:div w:id="1794211208">
                          <w:marLeft w:val="0"/>
                          <w:marRight w:val="0"/>
                          <w:marTop w:val="0"/>
                          <w:marBottom w:val="0"/>
                          <w:divBdr>
                            <w:top w:val="none" w:sz="0" w:space="0" w:color="auto"/>
                            <w:left w:val="none" w:sz="0" w:space="0" w:color="auto"/>
                            <w:bottom w:val="none" w:sz="0" w:space="0" w:color="auto"/>
                            <w:right w:val="none" w:sz="0" w:space="0" w:color="auto"/>
                          </w:divBdr>
                          <w:divsChild>
                            <w:div w:id="1651206651">
                              <w:marLeft w:val="0"/>
                              <w:marRight w:val="0"/>
                              <w:marTop w:val="0"/>
                              <w:marBottom w:val="0"/>
                              <w:divBdr>
                                <w:top w:val="none" w:sz="0" w:space="0" w:color="auto"/>
                                <w:left w:val="none" w:sz="0" w:space="0" w:color="auto"/>
                                <w:bottom w:val="none" w:sz="0" w:space="0" w:color="auto"/>
                                <w:right w:val="none" w:sz="0" w:space="0" w:color="auto"/>
                              </w:divBdr>
                              <w:divsChild>
                                <w:div w:id="1524443575">
                                  <w:marLeft w:val="0"/>
                                  <w:marRight w:val="0"/>
                                  <w:marTop w:val="0"/>
                                  <w:marBottom w:val="0"/>
                                  <w:divBdr>
                                    <w:top w:val="none" w:sz="0" w:space="0" w:color="auto"/>
                                    <w:left w:val="none" w:sz="0" w:space="0" w:color="auto"/>
                                    <w:bottom w:val="none" w:sz="0" w:space="0" w:color="auto"/>
                                    <w:right w:val="none" w:sz="0" w:space="0" w:color="auto"/>
                                  </w:divBdr>
                                  <w:divsChild>
                                    <w:div w:id="1228029238">
                                      <w:marLeft w:val="0"/>
                                      <w:marRight w:val="0"/>
                                      <w:marTop w:val="0"/>
                                      <w:marBottom w:val="0"/>
                                      <w:divBdr>
                                        <w:top w:val="none" w:sz="0" w:space="0" w:color="auto"/>
                                        <w:left w:val="none" w:sz="0" w:space="0" w:color="auto"/>
                                        <w:bottom w:val="none" w:sz="0" w:space="0" w:color="auto"/>
                                        <w:right w:val="none" w:sz="0" w:space="0" w:color="auto"/>
                                      </w:divBdr>
                                      <w:divsChild>
                                        <w:div w:id="2053337211">
                                          <w:marLeft w:val="0"/>
                                          <w:marRight w:val="-150"/>
                                          <w:marTop w:val="0"/>
                                          <w:marBottom w:val="0"/>
                                          <w:divBdr>
                                            <w:top w:val="none" w:sz="0" w:space="0" w:color="auto"/>
                                            <w:left w:val="none" w:sz="0" w:space="0" w:color="auto"/>
                                            <w:bottom w:val="none" w:sz="0" w:space="0" w:color="auto"/>
                                            <w:right w:val="none" w:sz="0" w:space="0" w:color="auto"/>
                                          </w:divBdr>
                                          <w:divsChild>
                                            <w:div w:id="1366953418">
                                              <w:marLeft w:val="0"/>
                                              <w:marRight w:val="0"/>
                                              <w:marTop w:val="0"/>
                                              <w:marBottom w:val="0"/>
                                              <w:divBdr>
                                                <w:top w:val="none" w:sz="0" w:space="0" w:color="auto"/>
                                                <w:left w:val="none" w:sz="0" w:space="0" w:color="auto"/>
                                                <w:bottom w:val="none" w:sz="0" w:space="0" w:color="auto"/>
                                                <w:right w:val="none" w:sz="0" w:space="0" w:color="auto"/>
                                              </w:divBdr>
                                              <w:divsChild>
                                                <w:div w:id="1667592806">
                                                  <w:marLeft w:val="0"/>
                                                  <w:marRight w:val="0"/>
                                                  <w:marTop w:val="0"/>
                                                  <w:marBottom w:val="0"/>
                                                  <w:divBdr>
                                                    <w:top w:val="none" w:sz="0" w:space="0" w:color="auto"/>
                                                    <w:left w:val="none" w:sz="0" w:space="0" w:color="auto"/>
                                                    <w:bottom w:val="none" w:sz="0" w:space="0" w:color="auto"/>
                                                    <w:right w:val="none" w:sz="0" w:space="0" w:color="auto"/>
                                                  </w:divBdr>
                                                  <w:divsChild>
                                                    <w:div w:id="1316376651">
                                                      <w:marLeft w:val="0"/>
                                                      <w:marRight w:val="0"/>
                                                      <w:marTop w:val="0"/>
                                                      <w:marBottom w:val="0"/>
                                                      <w:divBdr>
                                                        <w:top w:val="none" w:sz="0" w:space="0" w:color="auto"/>
                                                        <w:left w:val="none" w:sz="0" w:space="0" w:color="auto"/>
                                                        <w:bottom w:val="none" w:sz="0" w:space="0" w:color="auto"/>
                                                        <w:right w:val="none" w:sz="0" w:space="0" w:color="auto"/>
                                                      </w:divBdr>
                                                      <w:divsChild>
                                                        <w:div w:id="1544517559">
                                                          <w:marLeft w:val="0"/>
                                                          <w:marRight w:val="0"/>
                                                          <w:marTop w:val="0"/>
                                                          <w:marBottom w:val="0"/>
                                                          <w:divBdr>
                                                            <w:top w:val="none" w:sz="0" w:space="0" w:color="auto"/>
                                                            <w:left w:val="none" w:sz="0" w:space="0" w:color="auto"/>
                                                            <w:bottom w:val="none" w:sz="0" w:space="0" w:color="auto"/>
                                                            <w:right w:val="none" w:sz="0" w:space="0" w:color="auto"/>
                                                          </w:divBdr>
                                                          <w:divsChild>
                                                            <w:div w:id="198473852">
                                                              <w:marLeft w:val="0"/>
                                                              <w:marRight w:val="0"/>
                                                              <w:marTop w:val="0"/>
                                                              <w:marBottom w:val="0"/>
                                                              <w:divBdr>
                                                                <w:top w:val="none" w:sz="0" w:space="0" w:color="auto"/>
                                                                <w:left w:val="none" w:sz="0" w:space="0" w:color="auto"/>
                                                                <w:bottom w:val="none" w:sz="0" w:space="0" w:color="auto"/>
                                                                <w:right w:val="none" w:sz="0" w:space="0" w:color="auto"/>
                                                              </w:divBdr>
                                                            </w:div>
                                                            <w:div w:id="1434545172">
                                                              <w:marLeft w:val="0"/>
                                                              <w:marRight w:val="0"/>
                                                              <w:marTop w:val="0"/>
                                                              <w:marBottom w:val="0"/>
                                                              <w:divBdr>
                                                                <w:top w:val="none" w:sz="0" w:space="0" w:color="auto"/>
                                                                <w:left w:val="none" w:sz="0" w:space="0" w:color="auto"/>
                                                                <w:bottom w:val="none" w:sz="0" w:space="0" w:color="auto"/>
                                                                <w:right w:val="none" w:sz="0" w:space="0" w:color="auto"/>
                                                              </w:divBdr>
                                                            </w:div>
                                                            <w:div w:id="17633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406997">
                      <w:marLeft w:val="0"/>
                      <w:marRight w:val="0"/>
                      <w:marTop w:val="0"/>
                      <w:marBottom w:val="0"/>
                      <w:divBdr>
                        <w:top w:val="none" w:sz="0" w:space="0" w:color="auto"/>
                        <w:left w:val="none" w:sz="0" w:space="0" w:color="auto"/>
                        <w:bottom w:val="none" w:sz="0" w:space="0" w:color="auto"/>
                        <w:right w:val="none" w:sz="0" w:space="0" w:color="auto"/>
                      </w:divBdr>
                      <w:divsChild>
                        <w:div w:id="14467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14706">
      <w:bodyDiv w:val="1"/>
      <w:marLeft w:val="0"/>
      <w:marRight w:val="0"/>
      <w:marTop w:val="0"/>
      <w:marBottom w:val="0"/>
      <w:divBdr>
        <w:top w:val="none" w:sz="0" w:space="0" w:color="auto"/>
        <w:left w:val="none" w:sz="0" w:space="0" w:color="auto"/>
        <w:bottom w:val="none" w:sz="0" w:space="0" w:color="auto"/>
        <w:right w:val="none" w:sz="0" w:space="0" w:color="auto"/>
      </w:divBdr>
      <w:divsChild>
        <w:div w:id="1704818609">
          <w:marLeft w:val="0"/>
          <w:marRight w:val="0"/>
          <w:marTop w:val="0"/>
          <w:marBottom w:val="300"/>
          <w:divBdr>
            <w:top w:val="none" w:sz="0" w:space="0" w:color="auto"/>
            <w:left w:val="none" w:sz="0" w:space="0" w:color="auto"/>
            <w:bottom w:val="none" w:sz="0" w:space="0" w:color="auto"/>
            <w:right w:val="none" w:sz="0" w:space="0" w:color="auto"/>
          </w:divBdr>
        </w:div>
      </w:divsChild>
    </w:div>
    <w:div w:id="1696954541">
      <w:bodyDiv w:val="1"/>
      <w:marLeft w:val="0"/>
      <w:marRight w:val="0"/>
      <w:marTop w:val="0"/>
      <w:marBottom w:val="0"/>
      <w:divBdr>
        <w:top w:val="none" w:sz="0" w:space="0" w:color="auto"/>
        <w:left w:val="none" w:sz="0" w:space="0" w:color="auto"/>
        <w:bottom w:val="none" w:sz="0" w:space="0" w:color="auto"/>
        <w:right w:val="none" w:sz="0" w:space="0" w:color="auto"/>
      </w:divBdr>
      <w:divsChild>
        <w:div w:id="278991053">
          <w:marLeft w:val="0"/>
          <w:marRight w:val="0"/>
          <w:marTop w:val="0"/>
          <w:marBottom w:val="0"/>
          <w:divBdr>
            <w:top w:val="none" w:sz="0" w:space="0" w:color="auto"/>
            <w:left w:val="none" w:sz="0" w:space="0" w:color="auto"/>
            <w:bottom w:val="none" w:sz="0" w:space="0" w:color="auto"/>
            <w:right w:val="none" w:sz="0" w:space="0" w:color="auto"/>
          </w:divBdr>
          <w:divsChild>
            <w:div w:id="472916398">
              <w:marLeft w:val="0"/>
              <w:marRight w:val="0"/>
              <w:marTop w:val="0"/>
              <w:marBottom w:val="0"/>
              <w:divBdr>
                <w:top w:val="none" w:sz="0" w:space="0" w:color="auto"/>
                <w:left w:val="none" w:sz="0" w:space="0" w:color="auto"/>
                <w:bottom w:val="none" w:sz="0" w:space="0" w:color="auto"/>
                <w:right w:val="none" w:sz="0" w:space="0" w:color="auto"/>
              </w:divBdr>
            </w:div>
            <w:div w:id="822619513">
              <w:marLeft w:val="0"/>
              <w:marRight w:val="0"/>
              <w:marTop w:val="0"/>
              <w:marBottom w:val="0"/>
              <w:divBdr>
                <w:top w:val="none" w:sz="0" w:space="0" w:color="auto"/>
                <w:left w:val="none" w:sz="0" w:space="0" w:color="auto"/>
                <w:bottom w:val="none" w:sz="0" w:space="0" w:color="auto"/>
                <w:right w:val="none" w:sz="0" w:space="0" w:color="auto"/>
              </w:divBdr>
            </w:div>
          </w:divsChild>
        </w:div>
        <w:div w:id="54280202">
          <w:marLeft w:val="0"/>
          <w:marRight w:val="0"/>
          <w:marTop w:val="576"/>
          <w:marBottom w:val="288"/>
          <w:divBdr>
            <w:top w:val="single" w:sz="6" w:space="5" w:color="CCCCCC"/>
            <w:left w:val="single" w:sz="6" w:space="5" w:color="CCCCCC"/>
            <w:bottom w:val="single" w:sz="6" w:space="5" w:color="CCCCCC"/>
            <w:right w:val="single" w:sz="6" w:space="5" w:color="CCCCCC"/>
          </w:divBdr>
          <w:divsChild>
            <w:div w:id="1178040418">
              <w:marLeft w:val="0"/>
              <w:marRight w:val="0"/>
              <w:marTop w:val="0"/>
              <w:marBottom w:val="0"/>
              <w:divBdr>
                <w:top w:val="none" w:sz="0" w:space="0" w:color="auto"/>
                <w:left w:val="none" w:sz="0" w:space="0" w:color="auto"/>
                <w:bottom w:val="none" w:sz="0" w:space="0" w:color="auto"/>
                <w:right w:val="none" w:sz="0" w:space="0" w:color="auto"/>
              </w:divBdr>
            </w:div>
          </w:divsChild>
        </w:div>
        <w:div w:id="1832214515">
          <w:marLeft w:val="0"/>
          <w:marRight w:val="0"/>
          <w:marTop w:val="0"/>
          <w:marBottom w:val="240"/>
          <w:divBdr>
            <w:top w:val="none" w:sz="0" w:space="0" w:color="auto"/>
            <w:left w:val="none" w:sz="0" w:space="0" w:color="auto"/>
            <w:bottom w:val="none" w:sz="0" w:space="0" w:color="auto"/>
            <w:right w:val="none" w:sz="0" w:space="0" w:color="auto"/>
          </w:divBdr>
        </w:div>
        <w:div w:id="1008098537">
          <w:marLeft w:val="0"/>
          <w:marRight w:val="0"/>
          <w:marTop w:val="0"/>
          <w:marBottom w:val="264"/>
          <w:divBdr>
            <w:top w:val="none" w:sz="0" w:space="0" w:color="auto"/>
            <w:left w:val="none" w:sz="0" w:space="0" w:color="auto"/>
            <w:bottom w:val="none" w:sz="0" w:space="0" w:color="auto"/>
            <w:right w:val="none" w:sz="0" w:space="0" w:color="auto"/>
          </w:divBdr>
        </w:div>
        <w:div w:id="1826625503">
          <w:marLeft w:val="0"/>
          <w:marRight w:val="0"/>
          <w:marTop w:val="0"/>
          <w:marBottom w:val="0"/>
          <w:divBdr>
            <w:top w:val="none" w:sz="0" w:space="0" w:color="auto"/>
            <w:left w:val="none" w:sz="0" w:space="0" w:color="auto"/>
            <w:bottom w:val="none" w:sz="0" w:space="0" w:color="auto"/>
            <w:right w:val="none" w:sz="0" w:space="0" w:color="auto"/>
          </w:divBdr>
        </w:div>
      </w:divsChild>
    </w:div>
    <w:div w:id="1697072113">
      <w:bodyDiv w:val="1"/>
      <w:marLeft w:val="0"/>
      <w:marRight w:val="0"/>
      <w:marTop w:val="0"/>
      <w:marBottom w:val="0"/>
      <w:divBdr>
        <w:top w:val="none" w:sz="0" w:space="0" w:color="auto"/>
        <w:left w:val="none" w:sz="0" w:space="0" w:color="auto"/>
        <w:bottom w:val="none" w:sz="0" w:space="0" w:color="auto"/>
        <w:right w:val="none" w:sz="0" w:space="0" w:color="auto"/>
      </w:divBdr>
      <w:divsChild>
        <w:div w:id="571504164">
          <w:marLeft w:val="0"/>
          <w:marRight w:val="0"/>
          <w:marTop w:val="0"/>
          <w:marBottom w:val="0"/>
          <w:divBdr>
            <w:top w:val="none" w:sz="0" w:space="0" w:color="auto"/>
            <w:left w:val="none" w:sz="0" w:space="0" w:color="auto"/>
            <w:bottom w:val="none" w:sz="0" w:space="0" w:color="auto"/>
            <w:right w:val="none" w:sz="0" w:space="0" w:color="auto"/>
          </w:divBdr>
        </w:div>
        <w:div w:id="1774589374">
          <w:marLeft w:val="0"/>
          <w:marRight w:val="0"/>
          <w:marTop w:val="300"/>
          <w:marBottom w:val="300"/>
          <w:divBdr>
            <w:top w:val="none" w:sz="0" w:space="0" w:color="auto"/>
            <w:left w:val="none" w:sz="0" w:space="0" w:color="auto"/>
            <w:bottom w:val="none" w:sz="0" w:space="0" w:color="auto"/>
            <w:right w:val="none" w:sz="0" w:space="0" w:color="auto"/>
          </w:divBdr>
        </w:div>
        <w:div w:id="1667050254">
          <w:marLeft w:val="0"/>
          <w:marRight w:val="0"/>
          <w:marTop w:val="0"/>
          <w:marBottom w:val="0"/>
          <w:divBdr>
            <w:top w:val="none" w:sz="0" w:space="0" w:color="auto"/>
            <w:left w:val="none" w:sz="0" w:space="0" w:color="auto"/>
            <w:bottom w:val="none" w:sz="0" w:space="0" w:color="auto"/>
            <w:right w:val="none" w:sz="0" w:space="0" w:color="auto"/>
          </w:divBdr>
          <w:divsChild>
            <w:div w:id="1689210351">
              <w:marLeft w:val="0"/>
              <w:marRight w:val="0"/>
              <w:marTop w:val="300"/>
              <w:marBottom w:val="450"/>
              <w:divBdr>
                <w:top w:val="none" w:sz="0" w:space="0" w:color="auto"/>
                <w:left w:val="none" w:sz="0" w:space="0" w:color="auto"/>
                <w:bottom w:val="none" w:sz="0" w:space="0" w:color="auto"/>
                <w:right w:val="none" w:sz="0" w:space="0" w:color="auto"/>
              </w:divBdr>
              <w:divsChild>
                <w:div w:id="1726492361">
                  <w:marLeft w:val="0"/>
                  <w:marRight w:val="0"/>
                  <w:marTop w:val="0"/>
                  <w:marBottom w:val="0"/>
                  <w:divBdr>
                    <w:top w:val="none" w:sz="0" w:space="0" w:color="auto"/>
                    <w:left w:val="none" w:sz="0" w:space="0" w:color="auto"/>
                    <w:bottom w:val="none" w:sz="0" w:space="0" w:color="auto"/>
                    <w:right w:val="none" w:sz="0" w:space="0" w:color="auto"/>
                  </w:divBdr>
                  <w:divsChild>
                    <w:div w:id="1620453585">
                      <w:marLeft w:val="0"/>
                      <w:marRight w:val="0"/>
                      <w:marTop w:val="0"/>
                      <w:marBottom w:val="0"/>
                      <w:divBdr>
                        <w:top w:val="none" w:sz="0" w:space="0" w:color="auto"/>
                        <w:left w:val="none" w:sz="0" w:space="0" w:color="auto"/>
                        <w:bottom w:val="none" w:sz="0" w:space="0" w:color="auto"/>
                        <w:right w:val="none" w:sz="0" w:space="0" w:color="auto"/>
                      </w:divBdr>
                      <w:divsChild>
                        <w:div w:id="1860505293">
                          <w:marLeft w:val="0"/>
                          <w:marRight w:val="0"/>
                          <w:marTop w:val="0"/>
                          <w:marBottom w:val="0"/>
                          <w:divBdr>
                            <w:top w:val="none" w:sz="0" w:space="0" w:color="auto"/>
                            <w:left w:val="none" w:sz="0" w:space="0" w:color="auto"/>
                            <w:bottom w:val="none" w:sz="0" w:space="0" w:color="auto"/>
                            <w:right w:val="none" w:sz="0" w:space="0" w:color="auto"/>
                          </w:divBdr>
                          <w:divsChild>
                            <w:div w:id="43498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390109">
          <w:marLeft w:val="0"/>
          <w:marRight w:val="0"/>
          <w:marTop w:val="0"/>
          <w:marBottom w:val="0"/>
          <w:divBdr>
            <w:top w:val="none" w:sz="0" w:space="0" w:color="auto"/>
            <w:left w:val="none" w:sz="0" w:space="0" w:color="auto"/>
            <w:bottom w:val="none" w:sz="0" w:space="0" w:color="auto"/>
            <w:right w:val="none" w:sz="0" w:space="0" w:color="auto"/>
          </w:divBdr>
        </w:div>
      </w:divsChild>
    </w:div>
    <w:div w:id="1698463711">
      <w:bodyDiv w:val="1"/>
      <w:marLeft w:val="0"/>
      <w:marRight w:val="0"/>
      <w:marTop w:val="0"/>
      <w:marBottom w:val="0"/>
      <w:divBdr>
        <w:top w:val="none" w:sz="0" w:space="0" w:color="auto"/>
        <w:left w:val="none" w:sz="0" w:space="0" w:color="auto"/>
        <w:bottom w:val="none" w:sz="0" w:space="0" w:color="auto"/>
        <w:right w:val="none" w:sz="0" w:space="0" w:color="auto"/>
      </w:divBdr>
      <w:divsChild>
        <w:div w:id="1607889403">
          <w:marLeft w:val="0"/>
          <w:marRight w:val="0"/>
          <w:marTop w:val="0"/>
          <w:marBottom w:val="75"/>
          <w:divBdr>
            <w:top w:val="none" w:sz="0" w:space="0" w:color="auto"/>
            <w:left w:val="none" w:sz="0" w:space="0" w:color="auto"/>
            <w:bottom w:val="none" w:sz="0" w:space="0" w:color="auto"/>
            <w:right w:val="none" w:sz="0" w:space="0" w:color="auto"/>
          </w:divBdr>
        </w:div>
      </w:divsChild>
    </w:div>
    <w:div w:id="1698509225">
      <w:bodyDiv w:val="1"/>
      <w:marLeft w:val="0"/>
      <w:marRight w:val="0"/>
      <w:marTop w:val="0"/>
      <w:marBottom w:val="0"/>
      <w:divBdr>
        <w:top w:val="none" w:sz="0" w:space="0" w:color="auto"/>
        <w:left w:val="none" w:sz="0" w:space="0" w:color="auto"/>
        <w:bottom w:val="none" w:sz="0" w:space="0" w:color="auto"/>
        <w:right w:val="none" w:sz="0" w:space="0" w:color="auto"/>
      </w:divBdr>
      <w:divsChild>
        <w:div w:id="1484275544">
          <w:marLeft w:val="0"/>
          <w:marRight w:val="0"/>
          <w:marTop w:val="0"/>
          <w:marBottom w:val="75"/>
          <w:divBdr>
            <w:top w:val="none" w:sz="0" w:space="0" w:color="auto"/>
            <w:left w:val="none" w:sz="0" w:space="0" w:color="auto"/>
            <w:bottom w:val="none" w:sz="0" w:space="0" w:color="auto"/>
            <w:right w:val="none" w:sz="0" w:space="0" w:color="auto"/>
          </w:divBdr>
        </w:div>
        <w:div w:id="9745993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98696713">
      <w:bodyDiv w:val="1"/>
      <w:marLeft w:val="0"/>
      <w:marRight w:val="0"/>
      <w:marTop w:val="0"/>
      <w:marBottom w:val="0"/>
      <w:divBdr>
        <w:top w:val="none" w:sz="0" w:space="0" w:color="auto"/>
        <w:left w:val="none" w:sz="0" w:space="0" w:color="auto"/>
        <w:bottom w:val="none" w:sz="0" w:space="0" w:color="auto"/>
        <w:right w:val="none" w:sz="0" w:space="0" w:color="auto"/>
      </w:divBdr>
      <w:divsChild>
        <w:div w:id="447551486">
          <w:marLeft w:val="0"/>
          <w:marRight w:val="150"/>
          <w:marTop w:val="0"/>
          <w:marBottom w:val="75"/>
          <w:divBdr>
            <w:top w:val="none" w:sz="0" w:space="0" w:color="auto"/>
            <w:left w:val="none" w:sz="0" w:space="0" w:color="auto"/>
            <w:bottom w:val="none" w:sz="0" w:space="0" w:color="auto"/>
            <w:right w:val="none" w:sz="0" w:space="0" w:color="auto"/>
          </w:divBdr>
        </w:div>
        <w:div w:id="1734429494">
          <w:marLeft w:val="0"/>
          <w:marRight w:val="150"/>
          <w:marTop w:val="150"/>
          <w:marBottom w:val="150"/>
          <w:divBdr>
            <w:top w:val="none" w:sz="0" w:space="0" w:color="auto"/>
            <w:left w:val="none" w:sz="0" w:space="0" w:color="auto"/>
            <w:bottom w:val="none" w:sz="0" w:space="0" w:color="auto"/>
            <w:right w:val="none" w:sz="0" w:space="0" w:color="auto"/>
          </w:divBdr>
        </w:div>
        <w:div w:id="1908146949">
          <w:marLeft w:val="0"/>
          <w:marRight w:val="150"/>
          <w:marTop w:val="0"/>
          <w:marBottom w:val="0"/>
          <w:divBdr>
            <w:top w:val="none" w:sz="0" w:space="0" w:color="auto"/>
            <w:left w:val="none" w:sz="0" w:space="0" w:color="auto"/>
            <w:bottom w:val="none" w:sz="0" w:space="0" w:color="auto"/>
            <w:right w:val="none" w:sz="0" w:space="0" w:color="auto"/>
          </w:divBdr>
        </w:div>
      </w:divsChild>
    </w:div>
    <w:div w:id="1698774240">
      <w:bodyDiv w:val="1"/>
      <w:marLeft w:val="0"/>
      <w:marRight w:val="0"/>
      <w:marTop w:val="0"/>
      <w:marBottom w:val="0"/>
      <w:divBdr>
        <w:top w:val="none" w:sz="0" w:space="0" w:color="auto"/>
        <w:left w:val="none" w:sz="0" w:space="0" w:color="auto"/>
        <w:bottom w:val="none" w:sz="0" w:space="0" w:color="auto"/>
        <w:right w:val="none" w:sz="0" w:space="0" w:color="auto"/>
      </w:divBdr>
      <w:divsChild>
        <w:div w:id="18747650">
          <w:marLeft w:val="0"/>
          <w:marRight w:val="0"/>
          <w:marTop w:val="0"/>
          <w:marBottom w:val="0"/>
          <w:divBdr>
            <w:top w:val="none" w:sz="0" w:space="0" w:color="auto"/>
            <w:left w:val="none" w:sz="0" w:space="0" w:color="auto"/>
            <w:bottom w:val="none" w:sz="0" w:space="0" w:color="auto"/>
            <w:right w:val="none" w:sz="0" w:space="0" w:color="auto"/>
          </w:divBdr>
        </w:div>
        <w:div w:id="214969214">
          <w:marLeft w:val="0"/>
          <w:marRight w:val="0"/>
          <w:marTop w:val="300"/>
          <w:marBottom w:val="300"/>
          <w:divBdr>
            <w:top w:val="none" w:sz="0" w:space="0" w:color="auto"/>
            <w:left w:val="none" w:sz="0" w:space="0" w:color="auto"/>
            <w:bottom w:val="none" w:sz="0" w:space="0" w:color="auto"/>
            <w:right w:val="none" w:sz="0" w:space="0" w:color="auto"/>
          </w:divBdr>
        </w:div>
        <w:div w:id="87846057">
          <w:marLeft w:val="0"/>
          <w:marRight w:val="0"/>
          <w:marTop w:val="0"/>
          <w:marBottom w:val="0"/>
          <w:divBdr>
            <w:top w:val="none" w:sz="0" w:space="0" w:color="auto"/>
            <w:left w:val="none" w:sz="0" w:space="0" w:color="auto"/>
            <w:bottom w:val="none" w:sz="0" w:space="0" w:color="auto"/>
            <w:right w:val="none" w:sz="0" w:space="0" w:color="auto"/>
          </w:divBdr>
          <w:divsChild>
            <w:div w:id="1558542905">
              <w:marLeft w:val="0"/>
              <w:marRight w:val="0"/>
              <w:marTop w:val="300"/>
              <w:marBottom w:val="450"/>
              <w:divBdr>
                <w:top w:val="none" w:sz="0" w:space="0" w:color="auto"/>
                <w:left w:val="none" w:sz="0" w:space="0" w:color="auto"/>
                <w:bottom w:val="none" w:sz="0" w:space="0" w:color="auto"/>
                <w:right w:val="none" w:sz="0" w:space="0" w:color="auto"/>
              </w:divBdr>
              <w:divsChild>
                <w:div w:id="1335110821">
                  <w:marLeft w:val="0"/>
                  <w:marRight w:val="0"/>
                  <w:marTop w:val="0"/>
                  <w:marBottom w:val="0"/>
                  <w:divBdr>
                    <w:top w:val="none" w:sz="0" w:space="0" w:color="auto"/>
                    <w:left w:val="none" w:sz="0" w:space="0" w:color="auto"/>
                    <w:bottom w:val="none" w:sz="0" w:space="0" w:color="auto"/>
                    <w:right w:val="none" w:sz="0" w:space="0" w:color="auto"/>
                  </w:divBdr>
                  <w:divsChild>
                    <w:div w:id="1542785016">
                      <w:marLeft w:val="0"/>
                      <w:marRight w:val="0"/>
                      <w:marTop w:val="0"/>
                      <w:marBottom w:val="0"/>
                      <w:divBdr>
                        <w:top w:val="none" w:sz="0" w:space="0" w:color="auto"/>
                        <w:left w:val="none" w:sz="0" w:space="0" w:color="auto"/>
                        <w:bottom w:val="none" w:sz="0" w:space="0" w:color="auto"/>
                        <w:right w:val="none" w:sz="0" w:space="0" w:color="auto"/>
                      </w:divBdr>
                      <w:divsChild>
                        <w:div w:id="1310135053">
                          <w:marLeft w:val="0"/>
                          <w:marRight w:val="0"/>
                          <w:marTop w:val="0"/>
                          <w:marBottom w:val="0"/>
                          <w:divBdr>
                            <w:top w:val="none" w:sz="0" w:space="0" w:color="auto"/>
                            <w:left w:val="none" w:sz="0" w:space="0" w:color="auto"/>
                            <w:bottom w:val="none" w:sz="0" w:space="0" w:color="auto"/>
                            <w:right w:val="none" w:sz="0" w:space="0" w:color="auto"/>
                          </w:divBdr>
                          <w:divsChild>
                            <w:div w:id="5072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790149">
          <w:marLeft w:val="0"/>
          <w:marRight w:val="0"/>
          <w:marTop w:val="0"/>
          <w:marBottom w:val="0"/>
          <w:divBdr>
            <w:top w:val="none" w:sz="0" w:space="0" w:color="auto"/>
            <w:left w:val="none" w:sz="0" w:space="0" w:color="auto"/>
            <w:bottom w:val="none" w:sz="0" w:space="0" w:color="auto"/>
            <w:right w:val="none" w:sz="0" w:space="0" w:color="auto"/>
          </w:divBdr>
        </w:div>
      </w:divsChild>
    </w:div>
    <w:div w:id="1699038259">
      <w:bodyDiv w:val="1"/>
      <w:marLeft w:val="0"/>
      <w:marRight w:val="0"/>
      <w:marTop w:val="0"/>
      <w:marBottom w:val="0"/>
      <w:divBdr>
        <w:top w:val="none" w:sz="0" w:space="0" w:color="auto"/>
        <w:left w:val="none" w:sz="0" w:space="0" w:color="auto"/>
        <w:bottom w:val="none" w:sz="0" w:space="0" w:color="auto"/>
        <w:right w:val="none" w:sz="0" w:space="0" w:color="auto"/>
      </w:divBdr>
      <w:divsChild>
        <w:div w:id="1590507019">
          <w:marLeft w:val="0"/>
          <w:marRight w:val="0"/>
          <w:marTop w:val="0"/>
          <w:marBottom w:val="300"/>
          <w:divBdr>
            <w:top w:val="none" w:sz="0" w:space="0" w:color="auto"/>
            <w:left w:val="none" w:sz="0" w:space="0" w:color="auto"/>
            <w:bottom w:val="none" w:sz="0" w:space="0" w:color="auto"/>
            <w:right w:val="none" w:sz="0" w:space="0" w:color="auto"/>
          </w:divBdr>
        </w:div>
      </w:divsChild>
    </w:div>
    <w:div w:id="1699156623">
      <w:bodyDiv w:val="1"/>
      <w:marLeft w:val="0"/>
      <w:marRight w:val="0"/>
      <w:marTop w:val="0"/>
      <w:marBottom w:val="0"/>
      <w:divBdr>
        <w:top w:val="none" w:sz="0" w:space="0" w:color="auto"/>
        <w:left w:val="none" w:sz="0" w:space="0" w:color="auto"/>
        <w:bottom w:val="none" w:sz="0" w:space="0" w:color="auto"/>
        <w:right w:val="none" w:sz="0" w:space="0" w:color="auto"/>
      </w:divBdr>
      <w:divsChild>
        <w:div w:id="322048207">
          <w:marLeft w:val="0"/>
          <w:marRight w:val="0"/>
          <w:marTop w:val="0"/>
          <w:marBottom w:val="0"/>
          <w:divBdr>
            <w:top w:val="none" w:sz="0" w:space="0" w:color="auto"/>
            <w:left w:val="none" w:sz="0" w:space="0" w:color="auto"/>
            <w:bottom w:val="none" w:sz="0" w:space="0" w:color="auto"/>
            <w:right w:val="none" w:sz="0" w:space="0" w:color="auto"/>
          </w:divBdr>
        </w:div>
        <w:div w:id="1705980694">
          <w:marLeft w:val="0"/>
          <w:marRight w:val="0"/>
          <w:marTop w:val="300"/>
          <w:marBottom w:val="300"/>
          <w:divBdr>
            <w:top w:val="none" w:sz="0" w:space="0" w:color="auto"/>
            <w:left w:val="none" w:sz="0" w:space="0" w:color="auto"/>
            <w:bottom w:val="none" w:sz="0" w:space="0" w:color="auto"/>
            <w:right w:val="none" w:sz="0" w:space="0" w:color="auto"/>
          </w:divBdr>
        </w:div>
        <w:div w:id="1954358791">
          <w:marLeft w:val="0"/>
          <w:marRight w:val="0"/>
          <w:marTop w:val="0"/>
          <w:marBottom w:val="0"/>
          <w:divBdr>
            <w:top w:val="none" w:sz="0" w:space="0" w:color="auto"/>
            <w:left w:val="none" w:sz="0" w:space="0" w:color="auto"/>
            <w:bottom w:val="none" w:sz="0" w:space="0" w:color="auto"/>
            <w:right w:val="none" w:sz="0" w:space="0" w:color="auto"/>
          </w:divBdr>
          <w:divsChild>
            <w:div w:id="1739013801">
              <w:marLeft w:val="0"/>
              <w:marRight w:val="0"/>
              <w:marTop w:val="300"/>
              <w:marBottom w:val="450"/>
              <w:divBdr>
                <w:top w:val="none" w:sz="0" w:space="0" w:color="auto"/>
                <w:left w:val="none" w:sz="0" w:space="0" w:color="auto"/>
                <w:bottom w:val="none" w:sz="0" w:space="0" w:color="auto"/>
                <w:right w:val="none" w:sz="0" w:space="0" w:color="auto"/>
              </w:divBdr>
              <w:divsChild>
                <w:div w:id="11033078">
                  <w:marLeft w:val="0"/>
                  <w:marRight w:val="0"/>
                  <w:marTop w:val="0"/>
                  <w:marBottom w:val="0"/>
                  <w:divBdr>
                    <w:top w:val="none" w:sz="0" w:space="0" w:color="auto"/>
                    <w:left w:val="none" w:sz="0" w:space="0" w:color="auto"/>
                    <w:bottom w:val="none" w:sz="0" w:space="0" w:color="auto"/>
                    <w:right w:val="none" w:sz="0" w:space="0" w:color="auto"/>
                  </w:divBdr>
                  <w:divsChild>
                    <w:div w:id="499932620">
                      <w:marLeft w:val="0"/>
                      <w:marRight w:val="0"/>
                      <w:marTop w:val="0"/>
                      <w:marBottom w:val="0"/>
                      <w:divBdr>
                        <w:top w:val="none" w:sz="0" w:space="0" w:color="auto"/>
                        <w:left w:val="none" w:sz="0" w:space="0" w:color="auto"/>
                        <w:bottom w:val="none" w:sz="0" w:space="0" w:color="auto"/>
                        <w:right w:val="none" w:sz="0" w:space="0" w:color="auto"/>
                      </w:divBdr>
                      <w:divsChild>
                        <w:div w:id="1171289093">
                          <w:marLeft w:val="0"/>
                          <w:marRight w:val="0"/>
                          <w:marTop w:val="0"/>
                          <w:marBottom w:val="0"/>
                          <w:divBdr>
                            <w:top w:val="none" w:sz="0" w:space="0" w:color="auto"/>
                            <w:left w:val="none" w:sz="0" w:space="0" w:color="auto"/>
                            <w:bottom w:val="none" w:sz="0" w:space="0" w:color="auto"/>
                            <w:right w:val="none" w:sz="0" w:space="0" w:color="auto"/>
                          </w:divBdr>
                          <w:divsChild>
                            <w:div w:id="16112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205470">
          <w:marLeft w:val="0"/>
          <w:marRight w:val="0"/>
          <w:marTop w:val="0"/>
          <w:marBottom w:val="0"/>
          <w:divBdr>
            <w:top w:val="none" w:sz="0" w:space="0" w:color="auto"/>
            <w:left w:val="none" w:sz="0" w:space="0" w:color="auto"/>
            <w:bottom w:val="none" w:sz="0" w:space="0" w:color="auto"/>
            <w:right w:val="none" w:sz="0" w:space="0" w:color="auto"/>
          </w:divBdr>
        </w:div>
      </w:divsChild>
    </w:div>
    <w:div w:id="1699161395">
      <w:bodyDiv w:val="1"/>
      <w:marLeft w:val="0"/>
      <w:marRight w:val="0"/>
      <w:marTop w:val="0"/>
      <w:marBottom w:val="0"/>
      <w:divBdr>
        <w:top w:val="none" w:sz="0" w:space="0" w:color="auto"/>
        <w:left w:val="none" w:sz="0" w:space="0" w:color="auto"/>
        <w:bottom w:val="none" w:sz="0" w:space="0" w:color="auto"/>
        <w:right w:val="none" w:sz="0" w:space="0" w:color="auto"/>
      </w:divBdr>
      <w:divsChild>
        <w:div w:id="1819571535">
          <w:marLeft w:val="0"/>
          <w:marRight w:val="375"/>
          <w:marTop w:val="0"/>
          <w:marBottom w:val="0"/>
          <w:divBdr>
            <w:top w:val="none" w:sz="0" w:space="0" w:color="auto"/>
            <w:left w:val="none" w:sz="0" w:space="0" w:color="auto"/>
            <w:bottom w:val="none" w:sz="0" w:space="0" w:color="auto"/>
            <w:right w:val="none" w:sz="0" w:space="0" w:color="auto"/>
          </w:divBdr>
        </w:div>
        <w:div w:id="1954746185">
          <w:marLeft w:val="0"/>
          <w:marRight w:val="0"/>
          <w:marTop w:val="0"/>
          <w:marBottom w:val="0"/>
          <w:divBdr>
            <w:top w:val="none" w:sz="0" w:space="0" w:color="auto"/>
            <w:left w:val="none" w:sz="0" w:space="0" w:color="auto"/>
            <w:bottom w:val="none" w:sz="0" w:space="0" w:color="auto"/>
            <w:right w:val="none" w:sz="0" w:space="0" w:color="auto"/>
          </w:divBdr>
        </w:div>
      </w:divsChild>
    </w:div>
    <w:div w:id="1699622639">
      <w:bodyDiv w:val="1"/>
      <w:marLeft w:val="0"/>
      <w:marRight w:val="0"/>
      <w:marTop w:val="0"/>
      <w:marBottom w:val="0"/>
      <w:divBdr>
        <w:top w:val="none" w:sz="0" w:space="0" w:color="auto"/>
        <w:left w:val="none" w:sz="0" w:space="0" w:color="auto"/>
        <w:bottom w:val="none" w:sz="0" w:space="0" w:color="auto"/>
        <w:right w:val="none" w:sz="0" w:space="0" w:color="auto"/>
      </w:divBdr>
      <w:divsChild>
        <w:div w:id="428895041">
          <w:marLeft w:val="0"/>
          <w:marRight w:val="375"/>
          <w:marTop w:val="0"/>
          <w:marBottom w:val="0"/>
          <w:divBdr>
            <w:top w:val="none" w:sz="0" w:space="0" w:color="auto"/>
            <w:left w:val="none" w:sz="0" w:space="0" w:color="auto"/>
            <w:bottom w:val="none" w:sz="0" w:space="0" w:color="auto"/>
            <w:right w:val="none" w:sz="0" w:space="0" w:color="auto"/>
          </w:divBdr>
        </w:div>
        <w:div w:id="1172641946">
          <w:marLeft w:val="0"/>
          <w:marRight w:val="0"/>
          <w:marTop w:val="0"/>
          <w:marBottom w:val="0"/>
          <w:divBdr>
            <w:top w:val="none" w:sz="0" w:space="0" w:color="auto"/>
            <w:left w:val="none" w:sz="0" w:space="0" w:color="auto"/>
            <w:bottom w:val="none" w:sz="0" w:space="0" w:color="auto"/>
            <w:right w:val="none" w:sz="0" w:space="0" w:color="auto"/>
          </w:divBdr>
        </w:div>
      </w:divsChild>
    </w:div>
    <w:div w:id="1699818750">
      <w:bodyDiv w:val="1"/>
      <w:marLeft w:val="0"/>
      <w:marRight w:val="0"/>
      <w:marTop w:val="0"/>
      <w:marBottom w:val="0"/>
      <w:divBdr>
        <w:top w:val="none" w:sz="0" w:space="0" w:color="auto"/>
        <w:left w:val="none" w:sz="0" w:space="0" w:color="auto"/>
        <w:bottom w:val="none" w:sz="0" w:space="0" w:color="auto"/>
        <w:right w:val="none" w:sz="0" w:space="0" w:color="auto"/>
      </w:divBdr>
      <w:divsChild>
        <w:div w:id="638615172">
          <w:marLeft w:val="0"/>
          <w:marRight w:val="375"/>
          <w:marTop w:val="0"/>
          <w:marBottom w:val="0"/>
          <w:divBdr>
            <w:top w:val="none" w:sz="0" w:space="0" w:color="auto"/>
            <w:left w:val="none" w:sz="0" w:space="0" w:color="auto"/>
            <w:bottom w:val="none" w:sz="0" w:space="0" w:color="auto"/>
            <w:right w:val="none" w:sz="0" w:space="0" w:color="auto"/>
          </w:divBdr>
        </w:div>
        <w:div w:id="1988824194">
          <w:marLeft w:val="0"/>
          <w:marRight w:val="0"/>
          <w:marTop w:val="0"/>
          <w:marBottom w:val="0"/>
          <w:divBdr>
            <w:top w:val="none" w:sz="0" w:space="0" w:color="auto"/>
            <w:left w:val="none" w:sz="0" w:space="0" w:color="auto"/>
            <w:bottom w:val="none" w:sz="0" w:space="0" w:color="auto"/>
            <w:right w:val="none" w:sz="0" w:space="0" w:color="auto"/>
          </w:divBdr>
        </w:div>
      </w:divsChild>
    </w:div>
    <w:div w:id="1700155313">
      <w:bodyDiv w:val="1"/>
      <w:marLeft w:val="0"/>
      <w:marRight w:val="0"/>
      <w:marTop w:val="0"/>
      <w:marBottom w:val="0"/>
      <w:divBdr>
        <w:top w:val="none" w:sz="0" w:space="0" w:color="auto"/>
        <w:left w:val="none" w:sz="0" w:space="0" w:color="auto"/>
        <w:bottom w:val="none" w:sz="0" w:space="0" w:color="auto"/>
        <w:right w:val="none" w:sz="0" w:space="0" w:color="auto"/>
      </w:divBdr>
      <w:divsChild>
        <w:div w:id="1634562073">
          <w:marLeft w:val="0"/>
          <w:marRight w:val="150"/>
          <w:marTop w:val="0"/>
          <w:marBottom w:val="75"/>
          <w:divBdr>
            <w:top w:val="none" w:sz="0" w:space="0" w:color="auto"/>
            <w:left w:val="none" w:sz="0" w:space="0" w:color="auto"/>
            <w:bottom w:val="none" w:sz="0" w:space="0" w:color="auto"/>
            <w:right w:val="none" w:sz="0" w:space="0" w:color="auto"/>
          </w:divBdr>
        </w:div>
        <w:div w:id="577638946">
          <w:marLeft w:val="0"/>
          <w:marRight w:val="150"/>
          <w:marTop w:val="150"/>
          <w:marBottom w:val="150"/>
          <w:divBdr>
            <w:top w:val="none" w:sz="0" w:space="0" w:color="auto"/>
            <w:left w:val="none" w:sz="0" w:space="0" w:color="auto"/>
            <w:bottom w:val="none" w:sz="0" w:space="0" w:color="auto"/>
            <w:right w:val="none" w:sz="0" w:space="0" w:color="auto"/>
          </w:divBdr>
        </w:div>
        <w:div w:id="584075932">
          <w:marLeft w:val="0"/>
          <w:marRight w:val="150"/>
          <w:marTop w:val="0"/>
          <w:marBottom w:val="0"/>
          <w:divBdr>
            <w:top w:val="none" w:sz="0" w:space="0" w:color="auto"/>
            <w:left w:val="none" w:sz="0" w:space="0" w:color="auto"/>
            <w:bottom w:val="none" w:sz="0" w:space="0" w:color="auto"/>
            <w:right w:val="none" w:sz="0" w:space="0" w:color="auto"/>
          </w:divBdr>
        </w:div>
      </w:divsChild>
    </w:div>
    <w:div w:id="1700667271">
      <w:bodyDiv w:val="1"/>
      <w:marLeft w:val="0"/>
      <w:marRight w:val="0"/>
      <w:marTop w:val="0"/>
      <w:marBottom w:val="0"/>
      <w:divBdr>
        <w:top w:val="none" w:sz="0" w:space="0" w:color="auto"/>
        <w:left w:val="none" w:sz="0" w:space="0" w:color="auto"/>
        <w:bottom w:val="none" w:sz="0" w:space="0" w:color="auto"/>
        <w:right w:val="none" w:sz="0" w:space="0" w:color="auto"/>
      </w:divBdr>
      <w:divsChild>
        <w:div w:id="197663228">
          <w:marLeft w:val="0"/>
          <w:marRight w:val="0"/>
          <w:marTop w:val="0"/>
          <w:marBottom w:val="300"/>
          <w:divBdr>
            <w:top w:val="none" w:sz="0" w:space="0" w:color="auto"/>
            <w:left w:val="none" w:sz="0" w:space="0" w:color="auto"/>
            <w:bottom w:val="none" w:sz="0" w:space="0" w:color="auto"/>
            <w:right w:val="none" w:sz="0" w:space="0" w:color="auto"/>
          </w:divBdr>
        </w:div>
      </w:divsChild>
    </w:div>
    <w:div w:id="1700937002">
      <w:bodyDiv w:val="1"/>
      <w:marLeft w:val="0"/>
      <w:marRight w:val="0"/>
      <w:marTop w:val="0"/>
      <w:marBottom w:val="0"/>
      <w:divBdr>
        <w:top w:val="none" w:sz="0" w:space="0" w:color="auto"/>
        <w:left w:val="none" w:sz="0" w:space="0" w:color="auto"/>
        <w:bottom w:val="none" w:sz="0" w:space="0" w:color="auto"/>
        <w:right w:val="none" w:sz="0" w:space="0" w:color="auto"/>
      </w:divBdr>
      <w:divsChild>
        <w:div w:id="2126657454">
          <w:marLeft w:val="0"/>
          <w:marRight w:val="0"/>
          <w:marTop w:val="0"/>
          <w:marBottom w:val="150"/>
          <w:divBdr>
            <w:top w:val="none" w:sz="0" w:space="0" w:color="auto"/>
            <w:left w:val="none" w:sz="0" w:space="0" w:color="auto"/>
            <w:bottom w:val="none" w:sz="0" w:space="0" w:color="auto"/>
            <w:right w:val="none" w:sz="0" w:space="0" w:color="auto"/>
          </w:divBdr>
          <w:divsChild>
            <w:div w:id="1466779702">
              <w:marLeft w:val="0"/>
              <w:marRight w:val="0"/>
              <w:marTop w:val="0"/>
              <w:marBottom w:val="0"/>
              <w:divBdr>
                <w:top w:val="none" w:sz="0" w:space="0" w:color="auto"/>
                <w:left w:val="none" w:sz="0" w:space="0" w:color="auto"/>
                <w:bottom w:val="none" w:sz="0" w:space="0" w:color="auto"/>
                <w:right w:val="none" w:sz="0" w:space="0" w:color="auto"/>
              </w:divBdr>
              <w:divsChild>
                <w:div w:id="195318348">
                  <w:marLeft w:val="0"/>
                  <w:marRight w:val="150"/>
                  <w:marTop w:val="0"/>
                  <w:marBottom w:val="0"/>
                  <w:divBdr>
                    <w:top w:val="none" w:sz="0" w:space="0" w:color="auto"/>
                    <w:left w:val="none" w:sz="0" w:space="0" w:color="auto"/>
                    <w:bottom w:val="none" w:sz="0" w:space="0" w:color="auto"/>
                    <w:right w:val="none" w:sz="0" w:space="0" w:color="auto"/>
                  </w:divBdr>
                </w:div>
                <w:div w:id="1381591980">
                  <w:marLeft w:val="0"/>
                  <w:marRight w:val="150"/>
                  <w:marTop w:val="0"/>
                  <w:marBottom w:val="0"/>
                  <w:divBdr>
                    <w:top w:val="none" w:sz="0" w:space="0" w:color="auto"/>
                    <w:left w:val="none" w:sz="0" w:space="0" w:color="auto"/>
                    <w:bottom w:val="none" w:sz="0" w:space="0" w:color="auto"/>
                    <w:right w:val="none" w:sz="0" w:space="0" w:color="auto"/>
                  </w:divBdr>
                </w:div>
              </w:divsChild>
            </w:div>
            <w:div w:id="578254663">
              <w:marLeft w:val="0"/>
              <w:marRight w:val="0"/>
              <w:marTop w:val="0"/>
              <w:marBottom w:val="0"/>
              <w:divBdr>
                <w:top w:val="none" w:sz="0" w:space="0" w:color="auto"/>
                <w:left w:val="none" w:sz="0" w:space="0" w:color="auto"/>
                <w:bottom w:val="none" w:sz="0" w:space="0" w:color="auto"/>
                <w:right w:val="none" w:sz="0" w:space="0" w:color="auto"/>
              </w:divBdr>
              <w:divsChild>
                <w:div w:id="1793013768">
                  <w:marLeft w:val="0"/>
                  <w:marRight w:val="0"/>
                  <w:marTop w:val="0"/>
                  <w:marBottom w:val="0"/>
                  <w:divBdr>
                    <w:top w:val="none" w:sz="0" w:space="0" w:color="auto"/>
                    <w:left w:val="none" w:sz="0" w:space="0" w:color="auto"/>
                    <w:bottom w:val="none" w:sz="0" w:space="0" w:color="auto"/>
                    <w:right w:val="none" w:sz="0" w:space="0" w:color="auto"/>
                  </w:divBdr>
                  <w:divsChild>
                    <w:div w:id="1324090642">
                      <w:marLeft w:val="0"/>
                      <w:marRight w:val="0"/>
                      <w:marTop w:val="0"/>
                      <w:marBottom w:val="0"/>
                      <w:divBdr>
                        <w:top w:val="none" w:sz="0" w:space="0" w:color="auto"/>
                        <w:left w:val="none" w:sz="0" w:space="0" w:color="auto"/>
                        <w:bottom w:val="none" w:sz="0" w:space="0" w:color="auto"/>
                        <w:right w:val="none" w:sz="0" w:space="0" w:color="auto"/>
                      </w:divBdr>
                      <w:divsChild>
                        <w:div w:id="1476413647">
                          <w:marLeft w:val="0"/>
                          <w:marRight w:val="0"/>
                          <w:marTop w:val="0"/>
                          <w:marBottom w:val="0"/>
                          <w:divBdr>
                            <w:top w:val="none" w:sz="0" w:space="0" w:color="auto"/>
                            <w:left w:val="none" w:sz="0" w:space="0" w:color="auto"/>
                            <w:bottom w:val="none" w:sz="0" w:space="0" w:color="auto"/>
                            <w:right w:val="none" w:sz="0" w:space="0" w:color="auto"/>
                          </w:divBdr>
                        </w:div>
                      </w:divsChild>
                    </w:div>
                    <w:div w:id="2046439728">
                      <w:marLeft w:val="0"/>
                      <w:marRight w:val="135"/>
                      <w:marTop w:val="0"/>
                      <w:marBottom w:val="0"/>
                      <w:divBdr>
                        <w:top w:val="none" w:sz="0" w:space="0" w:color="auto"/>
                        <w:left w:val="none" w:sz="0" w:space="0" w:color="auto"/>
                        <w:bottom w:val="none" w:sz="0" w:space="0" w:color="auto"/>
                        <w:right w:val="none" w:sz="0" w:space="0" w:color="auto"/>
                      </w:divBdr>
                    </w:div>
                    <w:div w:id="4843189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718699">
          <w:marLeft w:val="0"/>
          <w:marRight w:val="0"/>
          <w:marTop w:val="0"/>
          <w:marBottom w:val="0"/>
          <w:divBdr>
            <w:top w:val="none" w:sz="0" w:space="0" w:color="auto"/>
            <w:left w:val="none" w:sz="0" w:space="0" w:color="auto"/>
            <w:bottom w:val="none" w:sz="0" w:space="0" w:color="auto"/>
            <w:right w:val="none" w:sz="0" w:space="0" w:color="auto"/>
          </w:divBdr>
          <w:divsChild>
            <w:div w:id="1714191531">
              <w:marLeft w:val="0"/>
              <w:marRight w:val="0"/>
              <w:marTop w:val="0"/>
              <w:marBottom w:val="0"/>
              <w:divBdr>
                <w:top w:val="none" w:sz="0" w:space="0" w:color="auto"/>
                <w:left w:val="none" w:sz="0" w:space="0" w:color="auto"/>
                <w:bottom w:val="none" w:sz="0" w:space="0" w:color="auto"/>
                <w:right w:val="none" w:sz="0" w:space="0" w:color="auto"/>
              </w:divBdr>
              <w:divsChild>
                <w:div w:id="367147171">
                  <w:marLeft w:val="0"/>
                  <w:marRight w:val="0"/>
                  <w:marTop w:val="0"/>
                  <w:marBottom w:val="0"/>
                  <w:divBdr>
                    <w:top w:val="none" w:sz="0" w:space="0" w:color="auto"/>
                    <w:left w:val="none" w:sz="0" w:space="0" w:color="auto"/>
                    <w:bottom w:val="none" w:sz="0" w:space="0" w:color="auto"/>
                    <w:right w:val="none" w:sz="0" w:space="0" w:color="auto"/>
                  </w:divBdr>
                </w:div>
              </w:divsChild>
            </w:div>
            <w:div w:id="728499357">
              <w:marLeft w:val="0"/>
              <w:marRight w:val="0"/>
              <w:marTop w:val="225"/>
              <w:marBottom w:val="0"/>
              <w:divBdr>
                <w:top w:val="none" w:sz="0" w:space="0" w:color="auto"/>
                <w:left w:val="none" w:sz="0" w:space="0" w:color="auto"/>
                <w:bottom w:val="none" w:sz="0" w:space="0" w:color="auto"/>
                <w:right w:val="none" w:sz="0" w:space="0" w:color="auto"/>
              </w:divBdr>
              <w:divsChild>
                <w:div w:id="1338844520">
                  <w:marLeft w:val="0"/>
                  <w:marRight w:val="0"/>
                  <w:marTop w:val="0"/>
                  <w:marBottom w:val="0"/>
                  <w:divBdr>
                    <w:top w:val="none" w:sz="0" w:space="0" w:color="auto"/>
                    <w:left w:val="none" w:sz="0" w:space="0" w:color="auto"/>
                    <w:bottom w:val="none" w:sz="0" w:space="0" w:color="auto"/>
                    <w:right w:val="none" w:sz="0" w:space="0" w:color="auto"/>
                  </w:divBdr>
                </w:div>
              </w:divsChild>
            </w:div>
            <w:div w:id="1993827587">
              <w:marLeft w:val="0"/>
              <w:marRight w:val="0"/>
              <w:marTop w:val="225"/>
              <w:marBottom w:val="0"/>
              <w:divBdr>
                <w:top w:val="none" w:sz="0" w:space="0" w:color="auto"/>
                <w:left w:val="none" w:sz="0" w:space="0" w:color="auto"/>
                <w:bottom w:val="none" w:sz="0" w:space="0" w:color="auto"/>
                <w:right w:val="none" w:sz="0" w:space="0" w:color="auto"/>
              </w:divBdr>
              <w:divsChild>
                <w:div w:id="331836777">
                  <w:marLeft w:val="0"/>
                  <w:marRight w:val="0"/>
                  <w:marTop w:val="0"/>
                  <w:marBottom w:val="0"/>
                  <w:divBdr>
                    <w:top w:val="none" w:sz="0" w:space="0" w:color="auto"/>
                    <w:left w:val="none" w:sz="0" w:space="0" w:color="auto"/>
                    <w:bottom w:val="none" w:sz="0" w:space="0" w:color="auto"/>
                    <w:right w:val="none" w:sz="0" w:space="0" w:color="auto"/>
                  </w:divBdr>
                </w:div>
              </w:divsChild>
            </w:div>
            <w:div w:id="1359966109">
              <w:marLeft w:val="0"/>
              <w:marRight w:val="0"/>
              <w:marTop w:val="375"/>
              <w:marBottom w:val="0"/>
              <w:divBdr>
                <w:top w:val="none" w:sz="0" w:space="0" w:color="auto"/>
                <w:left w:val="none" w:sz="0" w:space="0" w:color="auto"/>
                <w:bottom w:val="none" w:sz="0" w:space="0" w:color="auto"/>
                <w:right w:val="none" w:sz="0" w:space="0" w:color="auto"/>
              </w:divBdr>
              <w:divsChild>
                <w:div w:id="969556051">
                  <w:marLeft w:val="0"/>
                  <w:marRight w:val="0"/>
                  <w:marTop w:val="0"/>
                  <w:marBottom w:val="0"/>
                  <w:divBdr>
                    <w:top w:val="none" w:sz="0" w:space="0" w:color="auto"/>
                    <w:left w:val="none" w:sz="0" w:space="0" w:color="auto"/>
                    <w:bottom w:val="none" w:sz="0" w:space="0" w:color="auto"/>
                    <w:right w:val="none" w:sz="0" w:space="0" w:color="auto"/>
                  </w:divBdr>
                  <w:divsChild>
                    <w:div w:id="1533420341">
                      <w:marLeft w:val="0"/>
                      <w:marRight w:val="0"/>
                      <w:marTop w:val="0"/>
                      <w:marBottom w:val="0"/>
                      <w:divBdr>
                        <w:top w:val="none" w:sz="0" w:space="0" w:color="auto"/>
                        <w:left w:val="none" w:sz="0" w:space="0" w:color="auto"/>
                        <w:bottom w:val="none" w:sz="0" w:space="0" w:color="auto"/>
                        <w:right w:val="none" w:sz="0" w:space="0" w:color="auto"/>
                      </w:divBdr>
                    </w:div>
                    <w:div w:id="87084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3730">
              <w:marLeft w:val="0"/>
              <w:marRight w:val="0"/>
              <w:marTop w:val="375"/>
              <w:marBottom w:val="0"/>
              <w:divBdr>
                <w:top w:val="none" w:sz="0" w:space="0" w:color="auto"/>
                <w:left w:val="none" w:sz="0" w:space="0" w:color="auto"/>
                <w:bottom w:val="none" w:sz="0" w:space="0" w:color="auto"/>
                <w:right w:val="none" w:sz="0" w:space="0" w:color="auto"/>
              </w:divBdr>
              <w:divsChild>
                <w:div w:id="325984165">
                  <w:marLeft w:val="0"/>
                  <w:marRight w:val="0"/>
                  <w:marTop w:val="0"/>
                  <w:marBottom w:val="0"/>
                  <w:divBdr>
                    <w:top w:val="none" w:sz="0" w:space="0" w:color="auto"/>
                    <w:left w:val="none" w:sz="0" w:space="0" w:color="auto"/>
                    <w:bottom w:val="none" w:sz="0" w:space="0" w:color="auto"/>
                    <w:right w:val="none" w:sz="0" w:space="0" w:color="auto"/>
                  </w:divBdr>
                </w:div>
              </w:divsChild>
            </w:div>
            <w:div w:id="409617833">
              <w:marLeft w:val="0"/>
              <w:marRight w:val="0"/>
              <w:marTop w:val="375"/>
              <w:marBottom w:val="0"/>
              <w:divBdr>
                <w:top w:val="none" w:sz="0" w:space="0" w:color="auto"/>
                <w:left w:val="none" w:sz="0" w:space="0" w:color="auto"/>
                <w:bottom w:val="none" w:sz="0" w:space="0" w:color="auto"/>
                <w:right w:val="none" w:sz="0" w:space="0" w:color="auto"/>
              </w:divBdr>
              <w:divsChild>
                <w:div w:id="1532572389">
                  <w:marLeft w:val="0"/>
                  <w:marRight w:val="0"/>
                  <w:marTop w:val="0"/>
                  <w:marBottom w:val="0"/>
                  <w:divBdr>
                    <w:top w:val="none" w:sz="0" w:space="0" w:color="auto"/>
                    <w:left w:val="none" w:sz="0" w:space="0" w:color="auto"/>
                    <w:bottom w:val="none" w:sz="0" w:space="0" w:color="auto"/>
                    <w:right w:val="none" w:sz="0" w:space="0" w:color="auto"/>
                  </w:divBdr>
                  <w:divsChild>
                    <w:div w:id="151172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8786">
              <w:marLeft w:val="0"/>
              <w:marRight w:val="0"/>
              <w:marTop w:val="375"/>
              <w:marBottom w:val="0"/>
              <w:divBdr>
                <w:top w:val="none" w:sz="0" w:space="0" w:color="auto"/>
                <w:left w:val="none" w:sz="0" w:space="0" w:color="auto"/>
                <w:bottom w:val="none" w:sz="0" w:space="0" w:color="auto"/>
                <w:right w:val="none" w:sz="0" w:space="0" w:color="auto"/>
              </w:divBdr>
              <w:divsChild>
                <w:div w:id="1887178600">
                  <w:marLeft w:val="0"/>
                  <w:marRight w:val="0"/>
                  <w:marTop w:val="0"/>
                  <w:marBottom w:val="0"/>
                  <w:divBdr>
                    <w:top w:val="none" w:sz="0" w:space="0" w:color="auto"/>
                    <w:left w:val="none" w:sz="0" w:space="0" w:color="auto"/>
                    <w:bottom w:val="none" w:sz="0" w:space="0" w:color="auto"/>
                    <w:right w:val="none" w:sz="0" w:space="0" w:color="auto"/>
                  </w:divBdr>
                </w:div>
              </w:divsChild>
            </w:div>
            <w:div w:id="1776249258">
              <w:marLeft w:val="0"/>
              <w:marRight w:val="0"/>
              <w:marTop w:val="225"/>
              <w:marBottom w:val="0"/>
              <w:divBdr>
                <w:top w:val="none" w:sz="0" w:space="0" w:color="auto"/>
                <w:left w:val="none" w:sz="0" w:space="0" w:color="auto"/>
                <w:bottom w:val="none" w:sz="0" w:space="0" w:color="auto"/>
                <w:right w:val="none" w:sz="0" w:space="0" w:color="auto"/>
              </w:divBdr>
              <w:divsChild>
                <w:div w:id="11803739">
                  <w:marLeft w:val="0"/>
                  <w:marRight w:val="0"/>
                  <w:marTop w:val="0"/>
                  <w:marBottom w:val="0"/>
                  <w:divBdr>
                    <w:top w:val="none" w:sz="0" w:space="0" w:color="auto"/>
                    <w:left w:val="none" w:sz="0" w:space="0" w:color="auto"/>
                    <w:bottom w:val="none" w:sz="0" w:space="0" w:color="auto"/>
                    <w:right w:val="none" w:sz="0" w:space="0" w:color="auto"/>
                  </w:divBdr>
                  <w:divsChild>
                    <w:div w:id="2001273970">
                      <w:marLeft w:val="0"/>
                      <w:marRight w:val="0"/>
                      <w:marTop w:val="0"/>
                      <w:marBottom w:val="0"/>
                      <w:divBdr>
                        <w:top w:val="single" w:sz="6" w:space="0" w:color="D9D9D9"/>
                        <w:left w:val="none" w:sz="0" w:space="0" w:color="auto"/>
                        <w:bottom w:val="single" w:sz="6" w:space="0" w:color="D9D9D9"/>
                        <w:right w:val="none" w:sz="0" w:space="0" w:color="auto"/>
                      </w:divBdr>
                      <w:divsChild>
                        <w:div w:id="494809208">
                          <w:marLeft w:val="0"/>
                          <w:marRight w:val="0"/>
                          <w:marTop w:val="0"/>
                          <w:marBottom w:val="0"/>
                          <w:divBdr>
                            <w:top w:val="none" w:sz="0" w:space="0" w:color="auto"/>
                            <w:left w:val="none" w:sz="0" w:space="0" w:color="auto"/>
                            <w:bottom w:val="none" w:sz="0" w:space="0" w:color="auto"/>
                            <w:right w:val="none" w:sz="0" w:space="0" w:color="auto"/>
                          </w:divBdr>
                          <w:divsChild>
                            <w:div w:id="85883416">
                              <w:marLeft w:val="0"/>
                              <w:marRight w:val="0"/>
                              <w:marTop w:val="0"/>
                              <w:marBottom w:val="0"/>
                              <w:divBdr>
                                <w:top w:val="none" w:sz="0" w:space="0" w:color="auto"/>
                                <w:left w:val="none" w:sz="0" w:space="0" w:color="auto"/>
                                <w:bottom w:val="none" w:sz="0" w:space="0" w:color="auto"/>
                                <w:right w:val="none" w:sz="0" w:space="0" w:color="auto"/>
                              </w:divBdr>
                              <w:divsChild>
                                <w:div w:id="1271160498">
                                  <w:marLeft w:val="0"/>
                                  <w:marRight w:val="0"/>
                                  <w:marTop w:val="0"/>
                                  <w:marBottom w:val="0"/>
                                  <w:divBdr>
                                    <w:top w:val="none" w:sz="0" w:space="0" w:color="auto"/>
                                    <w:left w:val="none" w:sz="0" w:space="0" w:color="auto"/>
                                    <w:bottom w:val="none" w:sz="0" w:space="0" w:color="auto"/>
                                    <w:right w:val="none" w:sz="0" w:space="0" w:color="auto"/>
                                  </w:divBdr>
                                  <w:divsChild>
                                    <w:div w:id="944465632">
                                      <w:marLeft w:val="0"/>
                                      <w:marRight w:val="0"/>
                                      <w:marTop w:val="0"/>
                                      <w:marBottom w:val="0"/>
                                      <w:divBdr>
                                        <w:top w:val="none" w:sz="0" w:space="0" w:color="auto"/>
                                        <w:left w:val="none" w:sz="0" w:space="0" w:color="auto"/>
                                        <w:bottom w:val="none" w:sz="0" w:space="0" w:color="auto"/>
                                        <w:right w:val="none" w:sz="0" w:space="0" w:color="auto"/>
                                      </w:divBdr>
                                      <w:divsChild>
                                        <w:div w:id="502234896">
                                          <w:marLeft w:val="0"/>
                                          <w:marRight w:val="0"/>
                                          <w:marTop w:val="0"/>
                                          <w:marBottom w:val="0"/>
                                          <w:divBdr>
                                            <w:top w:val="none" w:sz="0" w:space="0" w:color="auto"/>
                                            <w:left w:val="none" w:sz="0" w:space="0" w:color="auto"/>
                                            <w:bottom w:val="none" w:sz="0" w:space="0" w:color="auto"/>
                                            <w:right w:val="none" w:sz="0" w:space="0" w:color="auto"/>
                                          </w:divBdr>
                                          <w:divsChild>
                                            <w:div w:id="2123645764">
                                              <w:marLeft w:val="0"/>
                                              <w:marRight w:val="0"/>
                                              <w:marTop w:val="0"/>
                                              <w:marBottom w:val="0"/>
                                              <w:divBdr>
                                                <w:top w:val="none" w:sz="0" w:space="0" w:color="auto"/>
                                                <w:left w:val="none" w:sz="0" w:space="0" w:color="auto"/>
                                                <w:bottom w:val="none" w:sz="0" w:space="0" w:color="auto"/>
                                                <w:right w:val="none" w:sz="0" w:space="0" w:color="auto"/>
                                              </w:divBdr>
                                              <w:divsChild>
                                                <w:div w:id="929390765">
                                                  <w:marLeft w:val="0"/>
                                                  <w:marRight w:val="0"/>
                                                  <w:marTop w:val="0"/>
                                                  <w:marBottom w:val="0"/>
                                                  <w:divBdr>
                                                    <w:top w:val="none" w:sz="0" w:space="0" w:color="auto"/>
                                                    <w:left w:val="none" w:sz="0" w:space="0" w:color="auto"/>
                                                    <w:bottom w:val="none" w:sz="0" w:space="0" w:color="auto"/>
                                                    <w:right w:val="none" w:sz="0" w:space="0" w:color="auto"/>
                                                  </w:divBdr>
                                                  <w:divsChild>
                                                    <w:div w:id="163014735">
                                                      <w:marLeft w:val="0"/>
                                                      <w:marRight w:val="0"/>
                                                      <w:marTop w:val="0"/>
                                                      <w:marBottom w:val="0"/>
                                                      <w:divBdr>
                                                        <w:top w:val="none" w:sz="0" w:space="0" w:color="auto"/>
                                                        <w:left w:val="none" w:sz="0" w:space="0" w:color="auto"/>
                                                        <w:bottom w:val="none" w:sz="0" w:space="0" w:color="auto"/>
                                                        <w:right w:val="none" w:sz="0" w:space="0" w:color="auto"/>
                                                      </w:divBdr>
                                                      <w:divsChild>
                                                        <w:div w:id="890507222">
                                                          <w:marLeft w:val="0"/>
                                                          <w:marRight w:val="0"/>
                                                          <w:marTop w:val="0"/>
                                                          <w:marBottom w:val="0"/>
                                                          <w:divBdr>
                                                            <w:top w:val="none" w:sz="0" w:space="0" w:color="auto"/>
                                                            <w:left w:val="none" w:sz="0" w:space="0" w:color="auto"/>
                                                            <w:bottom w:val="none" w:sz="0" w:space="0" w:color="auto"/>
                                                            <w:right w:val="none" w:sz="0" w:space="0" w:color="auto"/>
                                                          </w:divBdr>
                                                          <w:divsChild>
                                                            <w:div w:id="2143377128">
                                                              <w:marLeft w:val="0"/>
                                                              <w:marRight w:val="0"/>
                                                              <w:marTop w:val="0"/>
                                                              <w:marBottom w:val="0"/>
                                                              <w:divBdr>
                                                                <w:top w:val="none" w:sz="0" w:space="0" w:color="auto"/>
                                                                <w:left w:val="none" w:sz="0" w:space="0" w:color="auto"/>
                                                                <w:bottom w:val="none" w:sz="0" w:space="0" w:color="auto"/>
                                                                <w:right w:val="none" w:sz="0" w:space="0" w:color="auto"/>
                                                              </w:divBdr>
                                                              <w:divsChild>
                                                                <w:div w:id="64569041">
                                                                  <w:marLeft w:val="0"/>
                                                                  <w:marRight w:val="0"/>
                                                                  <w:marTop w:val="0"/>
                                                                  <w:marBottom w:val="0"/>
                                                                  <w:divBdr>
                                                                    <w:top w:val="none" w:sz="0" w:space="0" w:color="auto"/>
                                                                    <w:left w:val="none" w:sz="0" w:space="0" w:color="auto"/>
                                                                    <w:bottom w:val="none" w:sz="0" w:space="0" w:color="auto"/>
                                                                    <w:right w:val="none" w:sz="0" w:space="0" w:color="auto"/>
                                                                  </w:divBdr>
                                                                  <w:divsChild>
                                                                    <w:div w:id="416754301">
                                                                      <w:marLeft w:val="0"/>
                                                                      <w:marRight w:val="0"/>
                                                                      <w:marTop w:val="0"/>
                                                                      <w:marBottom w:val="0"/>
                                                                      <w:divBdr>
                                                                        <w:top w:val="none" w:sz="0" w:space="0" w:color="auto"/>
                                                                        <w:left w:val="none" w:sz="0" w:space="0" w:color="auto"/>
                                                                        <w:bottom w:val="none" w:sz="0" w:space="0" w:color="auto"/>
                                                                        <w:right w:val="none" w:sz="0" w:space="0" w:color="auto"/>
                                                                      </w:divBdr>
                                                                      <w:divsChild>
                                                                        <w:div w:id="1537766611">
                                                                          <w:marLeft w:val="0"/>
                                                                          <w:marRight w:val="0"/>
                                                                          <w:marTop w:val="0"/>
                                                                          <w:marBottom w:val="0"/>
                                                                          <w:divBdr>
                                                                            <w:top w:val="none" w:sz="0" w:space="0" w:color="auto"/>
                                                                            <w:left w:val="none" w:sz="0" w:space="0" w:color="auto"/>
                                                                            <w:bottom w:val="none" w:sz="0" w:space="0" w:color="auto"/>
                                                                            <w:right w:val="none" w:sz="0" w:space="0" w:color="auto"/>
                                                                          </w:divBdr>
                                                                        </w:div>
                                                                        <w:div w:id="1274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9388012">
              <w:marLeft w:val="0"/>
              <w:marRight w:val="0"/>
              <w:marTop w:val="225"/>
              <w:marBottom w:val="0"/>
              <w:divBdr>
                <w:top w:val="none" w:sz="0" w:space="0" w:color="auto"/>
                <w:left w:val="none" w:sz="0" w:space="0" w:color="auto"/>
                <w:bottom w:val="none" w:sz="0" w:space="0" w:color="auto"/>
                <w:right w:val="none" w:sz="0" w:space="0" w:color="auto"/>
              </w:divBdr>
              <w:divsChild>
                <w:div w:id="10516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10147">
      <w:bodyDiv w:val="1"/>
      <w:marLeft w:val="0"/>
      <w:marRight w:val="0"/>
      <w:marTop w:val="0"/>
      <w:marBottom w:val="0"/>
      <w:divBdr>
        <w:top w:val="none" w:sz="0" w:space="0" w:color="auto"/>
        <w:left w:val="none" w:sz="0" w:space="0" w:color="auto"/>
        <w:bottom w:val="none" w:sz="0" w:space="0" w:color="auto"/>
        <w:right w:val="none" w:sz="0" w:space="0" w:color="auto"/>
      </w:divBdr>
      <w:divsChild>
        <w:div w:id="1521238597">
          <w:marLeft w:val="0"/>
          <w:marRight w:val="0"/>
          <w:marTop w:val="0"/>
          <w:marBottom w:val="375"/>
          <w:divBdr>
            <w:top w:val="none" w:sz="0" w:space="0" w:color="auto"/>
            <w:left w:val="none" w:sz="0" w:space="0" w:color="auto"/>
            <w:bottom w:val="none" w:sz="0" w:space="0" w:color="auto"/>
            <w:right w:val="none" w:sz="0" w:space="0" w:color="auto"/>
          </w:divBdr>
          <w:divsChild>
            <w:div w:id="550381395">
              <w:marLeft w:val="0"/>
              <w:marRight w:val="0"/>
              <w:marTop w:val="0"/>
              <w:marBottom w:val="75"/>
              <w:divBdr>
                <w:top w:val="none" w:sz="0" w:space="0" w:color="auto"/>
                <w:left w:val="none" w:sz="0" w:space="0" w:color="auto"/>
                <w:bottom w:val="none" w:sz="0" w:space="0" w:color="auto"/>
                <w:right w:val="none" w:sz="0" w:space="0" w:color="auto"/>
              </w:divBdr>
            </w:div>
            <w:div w:id="653606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01469541">
      <w:bodyDiv w:val="1"/>
      <w:marLeft w:val="0"/>
      <w:marRight w:val="0"/>
      <w:marTop w:val="0"/>
      <w:marBottom w:val="0"/>
      <w:divBdr>
        <w:top w:val="none" w:sz="0" w:space="0" w:color="auto"/>
        <w:left w:val="none" w:sz="0" w:space="0" w:color="auto"/>
        <w:bottom w:val="none" w:sz="0" w:space="0" w:color="auto"/>
        <w:right w:val="none" w:sz="0" w:space="0" w:color="auto"/>
      </w:divBdr>
      <w:divsChild>
        <w:div w:id="158540355">
          <w:marLeft w:val="0"/>
          <w:marRight w:val="0"/>
          <w:marTop w:val="300"/>
          <w:marBottom w:val="300"/>
          <w:divBdr>
            <w:top w:val="none" w:sz="0" w:space="0" w:color="auto"/>
            <w:left w:val="none" w:sz="0" w:space="0" w:color="auto"/>
            <w:bottom w:val="none" w:sz="0" w:space="0" w:color="auto"/>
            <w:right w:val="none" w:sz="0" w:space="0" w:color="auto"/>
          </w:divBdr>
        </w:div>
        <w:div w:id="1848398142">
          <w:marLeft w:val="0"/>
          <w:marRight w:val="0"/>
          <w:marTop w:val="0"/>
          <w:marBottom w:val="0"/>
          <w:divBdr>
            <w:top w:val="none" w:sz="0" w:space="0" w:color="auto"/>
            <w:left w:val="none" w:sz="0" w:space="0" w:color="auto"/>
            <w:bottom w:val="none" w:sz="0" w:space="0" w:color="auto"/>
            <w:right w:val="none" w:sz="0" w:space="0" w:color="auto"/>
          </w:divBdr>
        </w:div>
      </w:divsChild>
    </w:div>
    <w:div w:id="1702633192">
      <w:bodyDiv w:val="1"/>
      <w:marLeft w:val="0"/>
      <w:marRight w:val="0"/>
      <w:marTop w:val="0"/>
      <w:marBottom w:val="0"/>
      <w:divBdr>
        <w:top w:val="none" w:sz="0" w:space="0" w:color="auto"/>
        <w:left w:val="none" w:sz="0" w:space="0" w:color="auto"/>
        <w:bottom w:val="none" w:sz="0" w:space="0" w:color="auto"/>
        <w:right w:val="none" w:sz="0" w:space="0" w:color="auto"/>
      </w:divBdr>
      <w:divsChild>
        <w:div w:id="1071805640">
          <w:marLeft w:val="0"/>
          <w:marRight w:val="0"/>
          <w:marTop w:val="0"/>
          <w:marBottom w:val="75"/>
          <w:divBdr>
            <w:top w:val="none" w:sz="0" w:space="0" w:color="auto"/>
            <w:left w:val="none" w:sz="0" w:space="0" w:color="auto"/>
            <w:bottom w:val="none" w:sz="0" w:space="0" w:color="auto"/>
            <w:right w:val="none" w:sz="0" w:space="0" w:color="auto"/>
          </w:divBdr>
        </w:div>
        <w:div w:id="973607947">
          <w:marLeft w:val="0"/>
          <w:marRight w:val="0"/>
          <w:marTop w:val="0"/>
          <w:marBottom w:val="0"/>
          <w:divBdr>
            <w:top w:val="none" w:sz="0" w:space="0" w:color="auto"/>
            <w:left w:val="none" w:sz="0" w:space="0" w:color="auto"/>
            <w:bottom w:val="none" w:sz="0" w:space="0" w:color="auto"/>
            <w:right w:val="none" w:sz="0" w:space="0" w:color="auto"/>
          </w:divBdr>
        </w:div>
      </w:divsChild>
    </w:div>
    <w:div w:id="1703244620">
      <w:bodyDiv w:val="1"/>
      <w:marLeft w:val="0"/>
      <w:marRight w:val="0"/>
      <w:marTop w:val="0"/>
      <w:marBottom w:val="0"/>
      <w:divBdr>
        <w:top w:val="none" w:sz="0" w:space="0" w:color="auto"/>
        <w:left w:val="none" w:sz="0" w:space="0" w:color="auto"/>
        <w:bottom w:val="none" w:sz="0" w:space="0" w:color="auto"/>
        <w:right w:val="none" w:sz="0" w:space="0" w:color="auto"/>
      </w:divBdr>
      <w:divsChild>
        <w:div w:id="2044820475">
          <w:marLeft w:val="0"/>
          <w:marRight w:val="0"/>
          <w:marTop w:val="150"/>
          <w:marBottom w:val="450"/>
          <w:divBdr>
            <w:top w:val="none" w:sz="0" w:space="0" w:color="auto"/>
            <w:left w:val="none" w:sz="0" w:space="0" w:color="auto"/>
            <w:bottom w:val="none" w:sz="0" w:space="0" w:color="auto"/>
            <w:right w:val="none" w:sz="0" w:space="0" w:color="auto"/>
          </w:divBdr>
        </w:div>
        <w:div w:id="1997997626">
          <w:marLeft w:val="0"/>
          <w:marRight w:val="0"/>
          <w:marTop w:val="0"/>
          <w:marBottom w:val="300"/>
          <w:divBdr>
            <w:top w:val="none" w:sz="0" w:space="0" w:color="auto"/>
            <w:left w:val="none" w:sz="0" w:space="0" w:color="auto"/>
            <w:bottom w:val="none" w:sz="0" w:space="0" w:color="auto"/>
            <w:right w:val="none" w:sz="0" w:space="0" w:color="auto"/>
          </w:divBdr>
          <w:divsChild>
            <w:div w:id="114519594">
              <w:marLeft w:val="0"/>
              <w:marRight w:val="0"/>
              <w:marTop w:val="0"/>
              <w:marBottom w:val="0"/>
              <w:divBdr>
                <w:top w:val="none" w:sz="0" w:space="0" w:color="auto"/>
                <w:left w:val="none" w:sz="0" w:space="0" w:color="auto"/>
                <w:bottom w:val="none" w:sz="0" w:space="0" w:color="auto"/>
                <w:right w:val="none" w:sz="0" w:space="0" w:color="auto"/>
              </w:divBdr>
            </w:div>
          </w:divsChild>
        </w:div>
        <w:div w:id="2070183464">
          <w:marLeft w:val="0"/>
          <w:marRight w:val="0"/>
          <w:marTop w:val="495"/>
          <w:marBottom w:val="630"/>
          <w:divBdr>
            <w:top w:val="none" w:sz="0" w:space="0" w:color="auto"/>
            <w:left w:val="none" w:sz="0" w:space="0" w:color="auto"/>
            <w:bottom w:val="none" w:sz="0" w:space="0" w:color="auto"/>
            <w:right w:val="none" w:sz="0" w:space="0" w:color="auto"/>
          </w:divBdr>
        </w:div>
      </w:divsChild>
    </w:div>
    <w:div w:id="1703630918">
      <w:bodyDiv w:val="1"/>
      <w:marLeft w:val="0"/>
      <w:marRight w:val="0"/>
      <w:marTop w:val="0"/>
      <w:marBottom w:val="0"/>
      <w:divBdr>
        <w:top w:val="none" w:sz="0" w:space="0" w:color="auto"/>
        <w:left w:val="none" w:sz="0" w:space="0" w:color="auto"/>
        <w:bottom w:val="none" w:sz="0" w:space="0" w:color="auto"/>
        <w:right w:val="none" w:sz="0" w:space="0" w:color="auto"/>
      </w:divBdr>
      <w:divsChild>
        <w:div w:id="1596092866">
          <w:marLeft w:val="0"/>
          <w:marRight w:val="0"/>
          <w:marTop w:val="0"/>
          <w:marBottom w:val="75"/>
          <w:divBdr>
            <w:top w:val="none" w:sz="0" w:space="0" w:color="auto"/>
            <w:left w:val="none" w:sz="0" w:space="0" w:color="auto"/>
            <w:bottom w:val="none" w:sz="0" w:space="0" w:color="auto"/>
            <w:right w:val="none" w:sz="0" w:space="0" w:color="auto"/>
          </w:divBdr>
        </w:div>
        <w:div w:id="12756013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03751449">
      <w:bodyDiv w:val="1"/>
      <w:marLeft w:val="0"/>
      <w:marRight w:val="0"/>
      <w:marTop w:val="0"/>
      <w:marBottom w:val="0"/>
      <w:divBdr>
        <w:top w:val="none" w:sz="0" w:space="0" w:color="auto"/>
        <w:left w:val="none" w:sz="0" w:space="0" w:color="auto"/>
        <w:bottom w:val="none" w:sz="0" w:space="0" w:color="auto"/>
        <w:right w:val="none" w:sz="0" w:space="0" w:color="auto"/>
      </w:divBdr>
      <w:divsChild>
        <w:div w:id="1134907506">
          <w:marLeft w:val="0"/>
          <w:marRight w:val="150"/>
          <w:marTop w:val="0"/>
          <w:marBottom w:val="75"/>
          <w:divBdr>
            <w:top w:val="none" w:sz="0" w:space="0" w:color="auto"/>
            <w:left w:val="none" w:sz="0" w:space="0" w:color="auto"/>
            <w:bottom w:val="none" w:sz="0" w:space="0" w:color="auto"/>
            <w:right w:val="none" w:sz="0" w:space="0" w:color="auto"/>
          </w:divBdr>
        </w:div>
        <w:div w:id="937059142">
          <w:marLeft w:val="0"/>
          <w:marRight w:val="150"/>
          <w:marTop w:val="150"/>
          <w:marBottom w:val="150"/>
          <w:divBdr>
            <w:top w:val="none" w:sz="0" w:space="0" w:color="auto"/>
            <w:left w:val="none" w:sz="0" w:space="0" w:color="auto"/>
            <w:bottom w:val="none" w:sz="0" w:space="0" w:color="auto"/>
            <w:right w:val="none" w:sz="0" w:space="0" w:color="auto"/>
          </w:divBdr>
        </w:div>
        <w:div w:id="196428767">
          <w:marLeft w:val="0"/>
          <w:marRight w:val="150"/>
          <w:marTop w:val="0"/>
          <w:marBottom w:val="0"/>
          <w:divBdr>
            <w:top w:val="none" w:sz="0" w:space="0" w:color="auto"/>
            <w:left w:val="none" w:sz="0" w:space="0" w:color="auto"/>
            <w:bottom w:val="none" w:sz="0" w:space="0" w:color="auto"/>
            <w:right w:val="none" w:sz="0" w:space="0" w:color="auto"/>
          </w:divBdr>
        </w:div>
      </w:divsChild>
    </w:div>
    <w:div w:id="1704287718">
      <w:bodyDiv w:val="1"/>
      <w:marLeft w:val="0"/>
      <w:marRight w:val="0"/>
      <w:marTop w:val="0"/>
      <w:marBottom w:val="0"/>
      <w:divBdr>
        <w:top w:val="none" w:sz="0" w:space="0" w:color="auto"/>
        <w:left w:val="none" w:sz="0" w:space="0" w:color="auto"/>
        <w:bottom w:val="none" w:sz="0" w:space="0" w:color="auto"/>
        <w:right w:val="none" w:sz="0" w:space="0" w:color="auto"/>
      </w:divBdr>
      <w:divsChild>
        <w:div w:id="956566877">
          <w:marLeft w:val="0"/>
          <w:marRight w:val="150"/>
          <w:marTop w:val="0"/>
          <w:marBottom w:val="75"/>
          <w:divBdr>
            <w:top w:val="none" w:sz="0" w:space="0" w:color="auto"/>
            <w:left w:val="none" w:sz="0" w:space="0" w:color="auto"/>
            <w:bottom w:val="none" w:sz="0" w:space="0" w:color="auto"/>
            <w:right w:val="none" w:sz="0" w:space="0" w:color="auto"/>
          </w:divBdr>
        </w:div>
        <w:div w:id="1100100620">
          <w:marLeft w:val="0"/>
          <w:marRight w:val="150"/>
          <w:marTop w:val="150"/>
          <w:marBottom w:val="150"/>
          <w:divBdr>
            <w:top w:val="none" w:sz="0" w:space="0" w:color="auto"/>
            <w:left w:val="none" w:sz="0" w:space="0" w:color="auto"/>
            <w:bottom w:val="none" w:sz="0" w:space="0" w:color="auto"/>
            <w:right w:val="none" w:sz="0" w:space="0" w:color="auto"/>
          </w:divBdr>
        </w:div>
        <w:div w:id="1411392587">
          <w:marLeft w:val="0"/>
          <w:marRight w:val="150"/>
          <w:marTop w:val="0"/>
          <w:marBottom w:val="0"/>
          <w:divBdr>
            <w:top w:val="none" w:sz="0" w:space="0" w:color="auto"/>
            <w:left w:val="none" w:sz="0" w:space="0" w:color="auto"/>
            <w:bottom w:val="none" w:sz="0" w:space="0" w:color="auto"/>
            <w:right w:val="none" w:sz="0" w:space="0" w:color="auto"/>
          </w:divBdr>
        </w:div>
      </w:divsChild>
    </w:div>
    <w:div w:id="1704793171">
      <w:bodyDiv w:val="1"/>
      <w:marLeft w:val="0"/>
      <w:marRight w:val="0"/>
      <w:marTop w:val="0"/>
      <w:marBottom w:val="0"/>
      <w:divBdr>
        <w:top w:val="none" w:sz="0" w:space="0" w:color="auto"/>
        <w:left w:val="none" w:sz="0" w:space="0" w:color="auto"/>
        <w:bottom w:val="none" w:sz="0" w:space="0" w:color="auto"/>
        <w:right w:val="none" w:sz="0" w:space="0" w:color="auto"/>
      </w:divBdr>
      <w:divsChild>
        <w:div w:id="1965426152">
          <w:marLeft w:val="0"/>
          <w:marRight w:val="0"/>
          <w:marTop w:val="0"/>
          <w:marBottom w:val="300"/>
          <w:divBdr>
            <w:top w:val="none" w:sz="0" w:space="0" w:color="auto"/>
            <w:left w:val="none" w:sz="0" w:space="0" w:color="auto"/>
            <w:bottom w:val="none" w:sz="0" w:space="0" w:color="auto"/>
            <w:right w:val="none" w:sz="0" w:space="0" w:color="auto"/>
          </w:divBdr>
          <w:divsChild>
            <w:div w:id="1388912516">
              <w:marLeft w:val="0"/>
              <w:marRight w:val="0"/>
              <w:marTop w:val="0"/>
              <w:marBottom w:val="0"/>
              <w:divBdr>
                <w:top w:val="none" w:sz="0" w:space="0" w:color="auto"/>
                <w:left w:val="none" w:sz="0" w:space="0" w:color="auto"/>
                <w:bottom w:val="none" w:sz="0" w:space="0" w:color="auto"/>
                <w:right w:val="none" w:sz="0" w:space="0" w:color="auto"/>
              </w:divBdr>
            </w:div>
            <w:div w:id="2000108831">
              <w:marLeft w:val="0"/>
              <w:marRight w:val="0"/>
              <w:marTop w:val="0"/>
              <w:marBottom w:val="0"/>
              <w:divBdr>
                <w:top w:val="none" w:sz="0" w:space="0" w:color="auto"/>
                <w:left w:val="none" w:sz="0" w:space="0" w:color="auto"/>
                <w:bottom w:val="none" w:sz="0" w:space="0" w:color="auto"/>
                <w:right w:val="none" w:sz="0" w:space="0" w:color="auto"/>
              </w:divBdr>
              <w:divsChild>
                <w:div w:id="828138042">
                  <w:marLeft w:val="0"/>
                  <w:marRight w:val="0"/>
                  <w:marTop w:val="0"/>
                  <w:marBottom w:val="0"/>
                  <w:divBdr>
                    <w:top w:val="none" w:sz="0" w:space="0" w:color="auto"/>
                    <w:left w:val="none" w:sz="0" w:space="0" w:color="auto"/>
                    <w:bottom w:val="none" w:sz="0" w:space="0" w:color="auto"/>
                    <w:right w:val="none" w:sz="0" w:space="0" w:color="auto"/>
                  </w:divBdr>
                  <w:divsChild>
                    <w:div w:id="1879315936">
                      <w:marLeft w:val="0"/>
                      <w:marRight w:val="0"/>
                      <w:marTop w:val="0"/>
                      <w:marBottom w:val="0"/>
                      <w:divBdr>
                        <w:top w:val="none" w:sz="0" w:space="0" w:color="auto"/>
                        <w:left w:val="none" w:sz="0" w:space="0" w:color="auto"/>
                        <w:bottom w:val="none" w:sz="0" w:space="0" w:color="auto"/>
                        <w:right w:val="none" w:sz="0" w:space="0" w:color="auto"/>
                      </w:divBdr>
                      <w:divsChild>
                        <w:div w:id="1366099284">
                          <w:marLeft w:val="0"/>
                          <w:marRight w:val="0"/>
                          <w:marTop w:val="0"/>
                          <w:marBottom w:val="0"/>
                          <w:divBdr>
                            <w:top w:val="none" w:sz="0" w:space="0" w:color="auto"/>
                            <w:left w:val="none" w:sz="0" w:space="0" w:color="auto"/>
                            <w:bottom w:val="none" w:sz="0" w:space="0" w:color="auto"/>
                            <w:right w:val="none" w:sz="0" w:space="0" w:color="auto"/>
                          </w:divBdr>
                          <w:divsChild>
                            <w:div w:id="1517962773">
                              <w:marLeft w:val="0"/>
                              <w:marRight w:val="0"/>
                              <w:marTop w:val="0"/>
                              <w:marBottom w:val="0"/>
                              <w:divBdr>
                                <w:top w:val="none" w:sz="0" w:space="0" w:color="auto"/>
                                <w:left w:val="none" w:sz="0" w:space="0" w:color="auto"/>
                                <w:bottom w:val="none" w:sz="0" w:space="0" w:color="auto"/>
                                <w:right w:val="none" w:sz="0" w:space="0" w:color="auto"/>
                              </w:divBdr>
                            </w:div>
                            <w:div w:id="57143183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667871">
          <w:marLeft w:val="0"/>
          <w:marRight w:val="0"/>
          <w:marTop w:val="0"/>
          <w:marBottom w:val="300"/>
          <w:divBdr>
            <w:top w:val="none" w:sz="0" w:space="0" w:color="auto"/>
            <w:left w:val="none" w:sz="0" w:space="0" w:color="auto"/>
            <w:bottom w:val="none" w:sz="0" w:space="0" w:color="auto"/>
            <w:right w:val="none" w:sz="0" w:space="0" w:color="auto"/>
          </w:divBdr>
        </w:div>
      </w:divsChild>
    </w:div>
    <w:div w:id="1704935401">
      <w:bodyDiv w:val="1"/>
      <w:marLeft w:val="0"/>
      <w:marRight w:val="0"/>
      <w:marTop w:val="0"/>
      <w:marBottom w:val="0"/>
      <w:divBdr>
        <w:top w:val="none" w:sz="0" w:space="0" w:color="auto"/>
        <w:left w:val="none" w:sz="0" w:space="0" w:color="auto"/>
        <w:bottom w:val="none" w:sz="0" w:space="0" w:color="auto"/>
        <w:right w:val="none" w:sz="0" w:space="0" w:color="auto"/>
      </w:divBdr>
      <w:divsChild>
        <w:div w:id="345637848">
          <w:marLeft w:val="0"/>
          <w:marRight w:val="0"/>
          <w:marTop w:val="0"/>
          <w:marBottom w:val="150"/>
          <w:divBdr>
            <w:top w:val="none" w:sz="0" w:space="0" w:color="auto"/>
            <w:left w:val="none" w:sz="0" w:space="0" w:color="auto"/>
            <w:bottom w:val="none" w:sz="0" w:space="0" w:color="auto"/>
            <w:right w:val="none" w:sz="0" w:space="0" w:color="auto"/>
          </w:divBdr>
          <w:divsChild>
            <w:div w:id="1995067438">
              <w:marLeft w:val="0"/>
              <w:marRight w:val="0"/>
              <w:marTop w:val="0"/>
              <w:marBottom w:val="0"/>
              <w:divBdr>
                <w:top w:val="none" w:sz="0" w:space="0" w:color="auto"/>
                <w:left w:val="none" w:sz="0" w:space="0" w:color="auto"/>
                <w:bottom w:val="none" w:sz="0" w:space="0" w:color="auto"/>
                <w:right w:val="none" w:sz="0" w:space="0" w:color="auto"/>
              </w:divBdr>
              <w:divsChild>
                <w:div w:id="273755656">
                  <w:marLeft w:val="0"/>
                  <w:marRight w:val="150"/>
                  <w:marTop w:val="0"/>
                  <w:marBottom w:val="0"/>
                  <w:divBdr>
                    <w:top w:val="none" w:sz="0" w:space="0" w:color="auto"/>
                    <w:left w:val="none" w:sz="0" w:space="0" w:color="auto"/>
                    <w:bottom w:val="none" w:sz="0" w:space="0" w:color="auto"/>
                    <w:right w:val="none" w:sz="0" w:space="0" w:color="auto"/>
                  </w:divBdr>
                </w:div>
                <w:div w:id="2144079092">
                  <w:marLeft w:val="0"/>
                  <w:marRight w:val="150"/>
                  <w:marTop w:val="0"/>
                  <w:marBottom w:val="0"/>
                  <w:divBdr>
                    <w:top w:val="none" w:sz="0" w:space="0" w:color="auto"/>
                    <w:left w:val="none" w:sz="0" w:space="0" w:color="auto"/>
                    <w:bottom w:val="none" w:sz="0" w:space="0" w:color="auto"/>
                    <w:right w:val="none" w:sz="0" w:space="0" w:color="auto"/>
                  </w:divBdr>
                </w:div>
              </w:divsChild>
            </w:div>
            <w:div w:id="188757670">
              <w:marLeft w:val="0"/>
              <w:marRight w:val="0"/>
              <w:marTop w:val="0"/>
              <w:marBottom w:val="0"/>
              <w:divBdr>
                <w:top w:val="none" w:sz="0" w:space="0" w:color="auto"/>
                <w:left w:val="none" w:sz="0" w:space="0" w:color="auto"/>
                <w:bottom w:val="none" w:sz="0" w:space="0" w:color="auto"/>
                <w:right w:val="none" w:sz="0" w:space="0" w:color="auto"/>
              </w:divBdr>
              <w:divsChild>
                <w:div w:id="1052388192">
                  <w:marLeft w:val="0"/>
                  <w:marRight w:val="0"/>
                  <w:marTop w:val="0"/>
                  <w:marBottom w:val="0"/>
                  <w:divBdr>
                    <w:top w:val="none" w:sz="0" w:space="0" w:color="auto"/>
                    <w:left w:val="none" w:sz="0" w:space="0" w:color="auto"/>
                    <w:bottom w:val="none" w:sz="0" w:space="0" w:color="auto"/>
                    <w:right w:val="none" w:sz="0" w:space="0" w:color="auto"/>
                  </w:divBdr>
                  <w:divsChild>
                    <w:div w:id="1908688887">
                      <w:marLeft w:val="0"/>
                      <w:marRight w:val="0"/>
                      <w:marTop w:val="0"/>
                      <w:marBottom w:val="0"/>
                      <w:divBdr>
                        <w:top w:val="none" w:sz="0" w:space="0" w:color="auto"/>
                        <w:left w:val="none" w:sz="0" w:space="0" w:color="auto"/>
                        <w:bottom w:val="none" w:sz="0" w:space="0" w:color="auto"/>
                        <w:right w:val="none" w:sz="0" w:space="0" w:color="auto"/>
                      </w:divBdr>
                      <w:divsChild>
                        <w:div w:id="655648211">
                          <w:marLeft w:val="0"/>
                          <w:marRight w:val="0"/>
                          <w:marTop w:val="0"/>
                          <w:marBottom w:val="0"/>
                          <w:divBdr>
                            <w:top w:val="none" w:sz="0" w:space="0" w:color="auto"/>
                            <w:left w:val="none" w:sz="0" w:space="0" w:color="auto"/>
                            <w:bottom w:val="none" w:sz="0" w:space="0" w:color="auto"/>
                            <w:right w:val="none" w:sz="0" w:space="0" w:color="auto"/>
                          </w:divBdr>
                        </w:div>
                      </w:divsChild>
                    </w:div>
                    <w:div w:id="2001150419">
                      <w:marLeft w:val="0"/>
                      <w:marRight w:val="135"/>
                      <w:marTop w:val="0"/>
                      <w:marBottom w:val="0"/>
                      <w:divBdr>
                        <w:top w:val="none" w:sz="0" w:space="0" w:color="auto"/>
                        <w:left w:val="none" w:sz="0" w:space="0" w:color="auto"/>
                        <w:bottom w:val="none" w:sz="0" w:space="0" w:color="auto"/>
                        <w:right w:val="none" w:sz="0" w:space="0" w:color="auto"/>
                      </w:divBdr>
                    </w:div>
                    <w:div w:id="5962092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27994">
          <w:marLeft w:val="0"/>
          <w:marRight w:val="0"/>
          <w:marTop w:val="0"/>
          <w:marBottom w:val="0"/>
          <w:divBdr>
            <w:top w:val="none" w:sz="0" w:space="0" w:color="auto"/>
            <w:left w:val="none" w:sz="0" w:space="0" w:color="auto"/>
            <w:bottom w:val="none" w:sz="0" w:space="0" w:color="auto"/>
            <w:right w:val="none" w:sz="0" w:space="0" w:color="auto"/>
          </w:divBdr>
          <w:divsChild>
            <w:div w:id="1210923834">
              <w:marLeft w:val="0"/>
              <w:marRight w:val="0"/>
              <w:marTop w:val="0"/>
              <w:marBottom w:val="0"/>
              <w:divBdr>
                <w:top w:val="none" w:sz="0" w:space="0" w:color="auto"/>
                <w:left w:val="none" w:sz="0" w:space="0" w:color="auto"/>
                <w:bottom w:val="none" w:sz="0" w:space="0" w:color="auto"/>
                <w:right w:val="none" w:sz="0" w:space="0" w:color="auto"/>
              </w:divBdr>
              <w:divsChild>
                <w:div w:id="2113237972">
                  <w:marLeft w:val="0"/>
                  <w:marRight w:val="0"/>
                  <w:marTop w:val="0"/>
                  <w:marBottom w:val="0"/>
                  <w:divBdr>
                    <w:top w:val="none" w:sz="0" w:space="0" w:color="auto"/>
                    <w:left w:val="none" w:sz="0" w:space="0" w:color="auto"/>
                    <w:bottom w:val="none" w:sz="0" w:space="0" w:color="auto"/>
                    <w:right w:val="none" w:sz="0" w:space="0" w:color="auto"/>
                  </w:divBdr>
                </w:div>
              </w:divsChild>
            </w:div>
            <w:div w:id="12146588">
              <w:marLeft w:val="0"/>
              <w:marRight w:val="0"/>
              <w:marTop w:val="375"/>
              <w:marBottom w:val="0"/>
              <w:divBdr>
                <w:top w:val="none" w:sz="0" w:space="0" w:color="auto"/>
                <w:left w:val="none" w:sz="0" w:space="0" w:color="auto"/>
                <w:bottom w:val="none" w:sz="0" w:space="0" w:color="auto"/>
                <w:right w:val="none" w:sz="0" w:space="0" w:color="auto"/>
              </w:divBdr>
              <w:divsChild>
                <w:div w:id="1508909135">
                  <w:marLeft w:val="0"/>
                  <w:marRight w:val="0"/>
                  <w:marTop w:val="0"/>
                  <w:marBottom w:val="0"/>
                  <w:divBdr>
                    <w:top w:val="none" w:sz="0" w:space="0" w:color="auto"/>
                    <w:left w:val="none" w:sz="0" w:space="0" w:color="auto"/>
                    <w:bottom w:val="none" w:sz="0" w:space="0" w:color="auto"/>
                    <w:right w:val="none" w:sz="0" w:space="0" w:color="auto"/>
                  </w:divBdr>
                  <w:divsChild>
                    <w:div w:id="9758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659">
              <w:marLeft w:val="0"/>
              <w:marRight w:val="0"/>
              <w:marTop w:val="375"/>
              <w:marBottom w:val="0"/>
              <w:divBdr>
                <w:top w:val="none" w:sz="0" w:space="0" w:color="auto"/>
                <w:left w:val="none" w:sz="0" w:space="0" w:color="auto"/>
                <w:bottom w:val="none" w:sz="0" w:space="0" w:color="auto"/>
                <w:right w:val="none" w:sz="0" w:space="0" w:color="auto"/>
              </w:divBdr>
              <w:divsChild>
                <w:div w:id="510337389">
                  <w:marLeft w:val="0"/>
                  <w:marRight w:val="0"/>
                  <w:marTop w:val="0"/>
                  <w:marBottom w:val="0"/>
                  <w:divBdr>
                    <w:top w:val="none" w:sz="0" w:space="0" w:color="auto"/>
                    <w:left w:val="none" w:sz="0" w:space="0" w:color="auto"/>
                    <w:bottom w:val="none" w:sz="0" w:space="0" w:color="auto"/>
                    <w:right w:val="none" w:sz="0" w:space="0" w:color="auto"/>
                  </w:divBdr>
                </w:div>
              </w:divsChild>
            </w:div>
            <w:div w:id="1937516364">
              <w:marLeft w:val="0"/>
              <w:marRight w:val="0"/>
              <w:marTop w:val="225"/>
              <w:marBottom w:val="0"/>
              <w:divBdr>
                <w:top w:val="none" w:sz="0" w:space="0" w:color="auto"/>
                <w:left w:val="none" w:sz="0" w:space="0" w:color="auto"/>
                <w:bottom w:val="none" w:sz="0" w:space="0" w:color="auto"/>
                <w:right w:val="none" w:sz="0" w:space="0" w:color="auto"/>
              </w:divBdr>
              <w:divsChild>
                <w:div w:id="1425299211">
                  <w:marLeft w:val="0"/>
                  <w:marRight w:val="0"/>
                  <w:marTop w:val="0"/>
                  <w:marBottom w:val="0"/>
                  <w:divBdr>
                    <w:top w:val="none" w:sz="0" w:space="0" w:color="auto"/>
                    <w:left w:val="none" w:sz="0" w:space="0" w:color="auto"/>
                    <w:bottom w:val="none" w:sz="0" w:space="0" w:color="auto"/>
                    <w:right w:val="none" w:sz="0" w:space="0" w:color="auto"/>
                  </w:divBdr>
                </w:div>
              </w:divsChild>
            </w:div>
            <w:div w:id="75594053">
              <w:marLeft w:val="0"/>
              <w:marRight w:val="0"/>
              <w:marTop w:val="225"/>
              <w:marBottom w:val="0"/>
              <w:divBdr>
                <w:top w:val="none" w:sz="0" w:space="0" w:color="auto"/>
                <w:left w:val="none" w:sz="0" w:space="0" w:color="auto"/>
                <w:bottom w:val="none" w:sz="0" w:space="0" w:color="auto"/>
                <w:right w:val="none" w:sz="0" w:space="0" w:color="auto"/>
              </w:divBdr>
              <w:divsChild>
                <w:div w:id="130632562">
                  <w:marLeft w:val="0"/>
                  <w:marRight w:val="0"/>
                  <w:marTop w:val="0"/>
                  <w:marBottom w:val="0"/>
                  <w:divBdr>
                    <w:top w:val="none" w:sz="0" w:space="0" w:color="auto"/>
                    <w:left w:val="none" w:sz="0" w:space="0" w:color="auto"/>
                    <w:bottom w:val="none" w:sz="0" w:space="0" w:color="auto"/>
                    <w:right w:val="none" w:sz="0" w:space="0" w:color="auto"/>
                  </w:divBdr>
                  <w:divsChild>
                    <w:div w:id="2119107384">
                      <w:marLeft w:val="0"/>
                      <w:marRight w:val="0"/>
                      <w:marTop w:val="0"/>
                      <w:marBottom w:val="0"/>
                      <w:divBdr>
                        <w:top w:val="none" w:sz="0" w:space="0" w:color="auto"/>
                        <w:left w:val="none" w:sz="0" w:space="0" w:color="auto"/>
                        <w:bottom w:val="none" w:sz="0" w:space="0" w:color="auto"/>
                        <w:right w:val="none" w:sz="0" w:space="0" w:color="auto"/>
                      </w:divBdr>
                      <w:divsChild>
                        <w:div w:id="2031376046">
                          <w:marLeft w:val="0"/>
                          <w:marRight w:val="0"/>
                          <w:marTop w:val="0"/>
                          <w:marBottom w:val="0"/>
                          <w:divBdr>
                            <w:top w:val="none" w:sz="0" w:space="0" w:color="auto"/>
                            <w:left w:val="none" w:sz="0" w:space="0" w:color="auto"/>
                            <w:bottom w:val="none" w:sz="0" w:space="0" w:color="auto"/>
                            <w:right w:val="none" w:sz="0" w:space="0" w:color="auto"/>
                          </w:divBdr>
                          <w:divsChild>
                            <w:div w:id="6812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046567">
              <w:marLeft w:val="0"/>
              <w:marRight w:val="0"/>
              <w:marTop w:val="225"/>
              <w:marBottom w:val="0"/>
              <w:divBdr>
                <w:top w:val="none" w:sz="0" w:space="0" w:color="auto"/>
                <w:left w:val="none" w:sz="0" w:space="0" w:color="auto"/>
                <w:bottom w:val="none" w:sz="0" w:space="0" w:color="auto"/>
                <w:right w:val="none" w:sz="0" w:space="0" w:color="auto"/>
              </w:divBdr>
              <w:divsChild>
                <w:div w:id="20238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14421">
      <w:bodyDiv w:val="1"/>
      <w:marLeft w:val="0"/>
      <w:marRight w:val="0"/>
      <w:marTop w:val="0"/>
      <w:marBottom w:val="0"/>
      <w:divBdr>
        <w:top w:val="none" w:sz="0" w:space="0" w:color="auto"/>
        <w:left w:val="none" w:sz="0" w:space="0" w:color="auto"/>
        <w:bottom w:val="none" w:sz="0" w:space="0" w:color="auto"/>
        <w:right w:val="none" w:sz="0" w:space="0" w:color="auto"/>
      </w:divBdr>
      <w:divsChild>
        <w:div w:id="663630487">
          <w:marLeft w:val="0"/>
          <w:marRight w:val="0"/>
          <w:marTop w:val="0"/>
          <w:marBottom w:val="0"/>
          <w:divBdr>
            <w:top w:val="none" w:sz="0" w:space="0" w:color="auto"/>
            <w:left w:val="none" w:sz="0" w:space="0" w:color="auto"/>
            <w:bottom w:val="none" w:sz="0" w:space="0" w:color="auto"/>
            <w:right w:val="none" w:sz="0" w:space="0" w:color="auto"/>
          </w:divBdr>
          <w:divsChild>
            <w:div w:id="678505085">
              <w:marLeft w:val="0"/>
              <w:marRight w:val="0"/>
              <w:marTop w:val="225"/>
              <w:marBottom w:val="0"/>
              <w:divBdr>
                <w:top w:val="none" w:sz="0" w:space="0" w:color="auto"/>
                <w:left w:val="none" w:sz="0" w:space="0" w:color="auto"/>
                <w:bottom w:val="none" w:sz="0" w:space="0" w:color="auto"/>
                <w:right w:val="none" w:sz="0" w:space="0" w:color="auto"/>
              </w:divBdr>
              <w:divsChild>
                <w:div w:id="1661500005">
                  <w:marLeft w:val="0"/>
                  <w:marRight w:val="0"/>
                  <w:marTop w:val="0"/>
                  <w:marBottom w:val="0"/>
                  <w:divBdr>
                    <w:top w:val="none" w:sz="0" w:space="0" w:color="auto"/>
                    <w:left w:val="none" w:sz="0" w:space="0" w:color="auto"/>
                    <w:bottom w:val="none" w:sz="0" w:space="0" w:color="auto"/>
                    <w:right w:val="none" w:sz="0" w:space="0" w:color="auto"/>
                  </w:divBdr>
                </w:div>
              </w:divsChild>
            </w:div>
            <w:div w:id="706487888">
              <w:marLeft w:val="0"/>
              <w:marRight w:val="0"/>
              <w:marTop w:val="0"/>
              <w:marBottom w:val="0"/>
              <w:divBdr>
                <w:top w:val="none" w:sz="0" w:space="0" w:color="auto"/>
                <w:left w:val="none" w:sz="0" w:space="0" w:color="auto"/>
                <w:bottom w:val="none" w:sz="0" w:space="0" w:color="auto"/>
                <w:right w:val="none" w:sz="0" w:space="0" w:color="auto"/>
              </w:divBdr>
              <w:divsChild>
                <w:div w:id="1499687965">
                  <w:marLeft w:val="0"/>
                  <w:marRight w:val="0"/>
                  <w:marTop w:val="0"/>
                  <w:marBottom w:val="0"/>
                  <w:divBdr>
                    <w:top w:val="none" w:sz="0" w:space="0" w:color="auto"/>
                    <w:left w:val="none" w:sz="0" w:space="0" w:color="auto"/>
                    <w:bottom w:val="none" w:sz="0" w:space="0" w:color="auto"/>
                    <w:right w:val="none" w:sz="0" w:space="0" w:color="auto"/>
                  </w:divBdr>
                </w:div>
              </w:divsChild>
            </w:div>
            <w:div w:id="1534265742">
              <w:marLeft w:val="0"/>
              <w:marRight w:val="0"/>
              <w:marTop w:val="375"/>
              <w:marBottom w:val="0"/>
              <w:divBdr>
                <w:top w:val="none" w:sz="0" w:space="0" w:color="auto"/>
                <w:left w:val="none" w:sz="0" w:space="0" w:color="auto"/>
                <w:bottom w:val="none" w:sz="0" w:space="0" w:color="auto"/>
                <w:right w:val="none" w:sz="0" w:space="0" w:color="auto"/>
              </w:divBdr>
              <w:divsChild>
                <w:div w:id="689723327">
                  <w:marLeft w:val="0"/>
                  <w:marRight w:val="0"/>
                  <w:marTop w:val="0"/>
                  <w:marBottom w:val="0"/>
                  <w:divBdr>
                    <w:top w:val="none" w:sz="0" w:space="0" w:color="auto"/>
                    <w:left w:val="none" w:sz="0" w:space="0" w:color="auto"/>
                    <w:bottom w:val="none" w:sz="0" w:space="0" w:color="auto"/>
                    <w:right w:val="none" w:sz="0" w:space="0" w:color="auto"/>
                  </w:divBdr>
                  <w:divsChild>
                    <w:div w:id="386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6653">
              <w:marLeft w:val="0"/>
              <w:marRight w:val="0"/>
              <w:marTop w:val="375"/>
              <w:marBottom w:val="0"/>
              <w:divBdr>
                <w:top w:val="none" w:sz="0" w:space="0" w:color="auto"/>
                <w:left w:val="none" w:sz="0" w:space="0" w:color="auto"/>
                <w:bottom w:val="none" w:sz="0" w:space="0" w:color="auto"/>
                <w:right w:val="none" w:sz="0" w:space="0" w:color="auto"/>
              </w:divBdr>
              <w:divsChild>
                <w:div w:id="5515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2727">
          <w:marLeft w:val="0"/>
          <w:marRight w:val="0"/>
          <w:marTop w:val="0"/>
          <w:marBottom w:val="150"/>
          <w:divBdr>
            <w:top w:val="none" w:sz="0" w:space="0" w:color="auto"/>
            <w:left w:val="none" w:sz="0" w:space="0" w:color="auto"/>
            <w:bottom w:val="none" w:sz="0" w:space="0" w:color="auto"/>
            <w:right w:val="none" w:sz="0" w:space="0" w:color="auto"/>
          </w:divBdr>
          <w:divsChild>
            <w:div w:id="523371042">
              <w:marLeft w:val="0"/>
              <w:marRight w:val="0"/>
              <w:marTop w:val="0"/>
              <w:marBottom w:val="0"/>
              <w:divBdr>
                <w:top w:val="none" w:sz="0" w:space="0" w:color="auto"/>
                <w:left w:val="none" w:sz="0" w:space="0" w:color="auto"/>
                <w:bottom w:val="none" w:sz="0" w:space="0" w:color="auto"/>
                <w:right w:val="none" w:sz="0" w:space="0" w:color="auto"/>
              </w:divBdr>
              <w:divsChild>
                <w:div w:id="982932063">
                  <w:marLeft w:val="0"/>
                  <w:marRight w:val="0"/>
                  <w:marTop w:val="0"/>
                  <w:marBottom w:val="0"/>
                  <w:divBdr>
                    <w:top w:val="none" w:sz="0" w:space="0" w:color="auto"/>
                    <w:left w:val="none" w:sz="0" w:space="0" w:color="auto"/>
                    <w:bottom w:val="none" w:sz="0" w:space="0" w:color="auto"/>
                    <w:right w:val="none" w:sz="0" w:space="0" w:color="auto"/>
                  </w:divBdr>
                  <w:divsChild>
                    <w:div w:id="739139439">
                      <w:marLeft w:val="0"/>
                      <w:marRight w:val="135"/>
                      <w:marTop w:val="0"/>
                      <w:marBottom w:val="0"/>
                      <w:divBdr>
                        <w:top w:val="none" w:sz="0" w:space="0" w:color="auto"/>
                        <w:left w:val="none" w:sz="0" w:space="0" w:color="auto"/>
                        <w:bottom w:val="none" w:sz="0" w:space="0" w:color="auto"/>
                        <w:right w:val="none" w:sz="0" w:space="0" w:color="auto"/>
                      </w:divBdr>
                    </w:div>
                    <w:div w:id="1055814862">
                      <w:marLeft w:val="-135"/>
                      <w:marRight w:val="0"/>
                      <w:marTop w:val="0"/>
                      <w:marBottom w:val="0"/>
                      <w:divBdr>
                        <w:top w:val="none" w:sz="0" w:space="0" w:color="auto"/>
                        <w:left w:val="none" w:sz="0" w:space="0" w:color="auto"/>
                        <w:bottom w:val="none" w:sz="0" w:space="0" w:color="auto"/>
                        <w:right w:val="none" w:sz="0" w:space="0" w:color="auto"/>
                      </w:divBdr>
                    </w:div>
                    <w:div w:id="1093405127">
                      <w:marLeft w:val="0"/>
                      <w:marRight w:val="0"/>
                      <w:marTop w:val="0"/>
                      <w:marBottom w:val="0"/>
                      <w:divBdr>
                        <w:top w:val="none" w:sz="0" w:space="0" w:color="auto"/>
                        <w:left w:val="none" w:sz="0" w:space="0" w:color="auto"/>
                        <w:bottom w:val="none" w:sz="0" w:space="0" w:color="auto"/>
                        <w:right w:val="none" w:sz="0" w:space="0" w:color="auto"/>
                      </w:divBdr>
                      <w:divsChild>
                        <w:div w:id="146566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29240">
              <w:marLeft w:val="0"/>
              <w:marRight w:val="0"/>
              <w:marTop w:val="0"/>
              <w:marBottom w:val="0"/>
              <w:divBdr>
                <w:top w:val="none" w:sz="0" w:space="0" w:color="auto"/>
                <w:left w:val="none" w:sz="0" w:space="0" w:color="auto"/>
                <w:bottom w:val="none" w:sz="0" w:space="0" w:color="auto"/>
                <w:right w:val="none" w:sz="0" w:space="0" w:color="auto"/>
              </w:divBdr>
              <w:divsChild>
                <w:div w:id="989821369">
                  <w:marLeft w:val="0"/>
                  <w:marRight w:val="150"/>
                  <w:marTop w:val="0"/>
                  <w:marBottom w:val="0"/>
                  <w:divBdr>
                    <w:top w:val="none" w:sz="0" w:space="0" w:color="auto"/>
                    <w:left w:val="none" w:sz="0" w:space="0" w:color="auto"/>
                    <w:bottom w:val="none" w:sz="0" w:space="0" w:color="auto"/>
                    <w:right w:val="none" w:sz="0" w:space="0" w:color="auto"/>
                  </w:divBdr>
                </w:div>
                <w:div w:id="14571354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05131745">
      <w:bodyDiv w:val="1"/>
      <w:marLeft w:val="0"/>
      <w:marRight w:val="0"/>
      <w:marTop w:val="0"/>
      <w:marBottom w:val="0"/>
      <w:divBdr>
        <w:top w:val="none" w:sz="0" w:space="0" w:color="auto"/>
        <w:left w:val="none" w:sz="0" w:space="0" w:color="auto"/>
        <w:bottom w:val="none" w:sz="0" w:space="0" w:color="auto"/>
        <w:right w:val="none" w:sz="0" w:space="0" w:color="auto"/>
      </w:divBdr>
      <w:divsChild>
        <w:div w:id="1962690272">
          <w:marLeft w:val="0"/>
          <w:marRight w:val="150"/>
          <w:marTop w:val="0"/>
          <w:marBottom w:val="75"/>
          <w:divBdr>
            <w:top w:val="none" w:sz="0" w:space="0" w:color="auto"/>
            <w:left w:val="none" w:sz="0" w:space="0" w:color="auto"/>
            <w:bottom w:val="none" w:sz="0" w:space="0" w:color="auto"/>
            <w:right w:val="none" w:sz="0" w:space="0" w:color="auto"/>
          </w:divBdr>
        </w:div>
        <w:div w:id="194122359">
          <w:marLeft w:val="0"/>
          <w:marRight w:val="150"/>
          <w:marTop w:val="150"/>
          <w:marBottom w:val="150"/>
          <w:divBdr>
            <w:top w:val="none" w:sz="0" w:space="0" w:color="auto"/>
            <w:left w:val="none" w:sz="0" w:space="0" w:color="auto"/>
            <w:bottom w:val="none" w:sz="0" w:space="0" w:color="auto"/>
            <w:right w:val="none" w:sz="0" w:space="0" w:color="auto"/>
          </w:divBdr>
        </w:div>
        <w:div w:id="2065251515">
          <w:marLeft w:val="0"/>
          <w:marRight w:val="150"/>
          <w:marTop w:val="0"/>
          <w:marBottom w:val="0"/>
          <w:divBdr>
            <w:top w:val="none" w:sz="0" w:space="0" w:color="auto"/>
            <w:left w:val="none" w:sz="0" w:space="0" w:color="auto"/>
            <w:bottom w:val="none" w:sz="0" w:space="0" w:color="auto"/>
            <w:right w:val="none" w:sz="0" w:space="0" w:color="auto"/>
          </w:divBdr>
        </w:div>
      </w:divsChild>
    </w:div>
    <w:div w:id="1705132531">
      <w:bodyDiv w:val="1"/>
      <w:marLeft w:val="0"/>
      <w:marRight w:val="0"/>
      <w:marTop w:val="0"/>
      <w:marBottom w:val="0"/>
      <w:divBdr>
        <w:top w:val="none" w:sz="0" w:space="0" w:color="auto"/>
        <w:left w:val="none" w:sz="0" w:space="0" w:color="auto"/>
        <w:bottom w:val="none" w:sz="0" w:space="0" w:color="auto"/>
        <w:right w:val="none" w:sz="0" w:space="0" w:color="auto"/>
      </w:divBdr>
      <w:divsChild>
        <w:div w:id="1218318602">
          <w:marLeft w:val="0"/>
          <w:marRight w:val="0"/>
          <w:marTop w:val="0"/>
          <w:marBottom w:val="150"/>
          <w:divBdr>
            <w:top w:val="none" w:sz="0" w:space="0" w:color="auto"/>
            <w:left w:val="none" w:sz="0" w:space="0" w:color="auto"/>
            <w:bottom w:val="none" w:sz="0" w:space="0" w:color="auto"/>
            <w:right w:val="none" w:sz="0" w:space="0" w:color="auto"/>
          </w:divBdr>
          <w:divsChild>
            <w:div w:id="570818939">
              <w:marLeft w:val="0"/>
              <w:marRight w:val="0"/>
              <w:marTop w:val="0"/>
              <w:marBottom w:val="0"/>
              <w:divBdr>
                <w:top w:val="none" w:sz="0" w:space="0" w:color="auto"/>
                <w:left w:val="none" w:sz="0" w:space="0" w:color="auto"/>
                <w:bottom w:val="none" w:sz="0" w:space="0" w:color="auto"/>
                <w:right w:val="none" w:sz="0" w:space="0" w:color="auto"/>
              </w:divBdr>
              <w:divsChild>
                <w:div w:id="1159493629">
                  <w:marLeft w:val="0"/>
                  <w:marRight w:val="150"/>
                  <w:marTop w:val="0"/>
                  <w:marBottom w:val="0"/>
                  <w:divBdr>
                    <w:top w:val="none" w:sz="0" w:space="0" w:color="auto"/>
                    <w:left w:val="none" w:sz="0" w:space="0" w:color="auto"/>
                    <w:bottom w:val="none" w:sz="0" w:space="0" w:color="auto"/>
                    <w:right w:val="none" w:sz="0" w:space="0" w:color="auto"/>
                  </w:divBdr>
                </w:div>
                <w:div w:id="1463307981">
                  <w:marLeft w:val="0"/>
                  <w:marRight w:val="150"/>
                  <w:marTop w:val="0"/>
                  <w:marBottom w:val="0"/>
                  <w:divBdr>
                    <w:top w:val="none" w:sz="0" w:space="0" w:color="auto"/>
                    <w:left w:val="none" w:sz="0" w:space="0" w:color="auto"/>
                    <w:bottom w:val="none" w:sz="0" w:space="0" w:color="auto"/>
                    <w:right w:val="none" w:sz="0" w:space="0" w:color="auto"/>
                  </w:divBdr>
                </w:div>
              </w:divsChild>
            </w:div>
            <w:div w:id="1306545396">
              <w:marLeft w:val="0"/>
              <w:marRight w:val="0"/>
              <w:marTop w:val="0"/>
              <w:marBottom w:val="0"/>
              <w:divBdr>
                <w:top w:val="none" w:sz="0" w:space="0" w:color="auto"/>
                <w:left w:val="none" w:sz="0" w:space="0" w:color="auto"/>
                <w:bottom w:val="none" w:sz="0" w:space="0" w:color="auto"/>
                <w:right w:val="none" w:sz="0" w:space="0" w:color="auto"/>
              </w:divBdr>
              <w:divsChild>
                <w:div w:id="1509902216">
                  <w:marLeft w:val="0"/>
                  <w:marRight w:val="0"/>
                  <w:marTop w:val="0"/>
                  <w:marBottom w:val="0"/>
                  <w:divBdr>
                    <w:top w:val="none" w:sz="0" w:space="0" w:color="auto"/>
                    <w:left w:val="none" w:sz="0" w:space="0" w:color="auto"/>
                    <w:bottom w:val="none" w:sz="0" w:space="0" w:color="auto"/>
                    <w:right w:val="none" w:sz="0" w:space="0" w:color="auto"/>
                  </w:divBdr>
                  <w:divsChild>
                    <w:div w:id="131795696">
                      <w:marLeft w:val="0"/>
                      <w:marRight w:val="0"/>
                      <w:marTop w:val="0"/>
                      <w:marBottom w:val="0"/>
                      <w:divBdr>
                        <w:top w:val="none" w:sz="0" w:space="0" w:color="auto"/>
                        <w:left w:val="none" w:sz="0" w:space="0" w:color="auto"/>
                        <w:bottom w:val="none" w:sz="0" w:space="0" w:color="auto"/>
                        <w:right w:val="none" w:sz="0" w:space="0" w:color="auto"/>
                      </w:divBdr>
                      <w:divsChild>
                        <w:div w:id="1355425354">
                          <w:marLeft w:val="0"/>
                          <w:marRight w:val="0"/>
                          <w:marTop w:val="0"/>
                          <w:marBottom w:val="0"/>
                          <w:divBdr>
                            <w:top w:val="none" w:sz="0" w:space="0" w:color="auto"/>
                            <w:left w:val="none" w:sz="0" w:space="0" w:color="auto"/>
                            <w:bottom w:val="none" w:sz="0" w:space="0" w:color="auto"/>
                            <w:right w:val="none" w:sz="0" w:space="0" w:color="auto"/>
                          </w:divBdr>
                        </w:div>
                      </w:divsChild>
                    </w:div>
                    <w:div w:id="506216350">
                      <w:marLeft w:val="0"/>
                      <w:marRight w:val="135"/>
                      <w:marTop w:val="0"/>
                      <w:marBottom w:val="0"/>
                      <w:divBdr>
                        <w:top w:val="none" w:sz="0" w:space="0" w:color="auto"/>
                        <w:left w:val="none" w:sz="0" w:space="0" w:color="auto"/>
                        <w:bottom w:val="none" w:sz="0" w:space="0" w:color="auto"/>
                        <w:right w:val="none" w:sz="0" w:space="0" w:color="auto"/>
                      </w:divBdr>
                    </w:div>
                    <w:div w:id="583878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7969">
          <w:marLeft w:val="0"/>
          <w:marRight w:val="0"/>
          <w:marTop w:val="0"/>
          <w:marBottom w:val="0"/>
          <w:divBdr>
            <w:top w:val="none" w:sz="0" w:space="0" w:color="auto"/>
            <w:left w:val="none" w:sz="0" w:space="0" w:color="auto"/>
            <w:bottom w:val="none" w:sz="0" w:space="0" w:color="auto"/>
            <w:right w:val="none" w:sz="0" w:space="0" w:color="auto"/>
          </w:divBdr>
          <w:divsChild>
            <w:div w:id="1647469876">
              <w:marLeft w:val="0"/>
              <w:marRight w:val="0"/>
              <w:marTop w:val="0"/>
              <w:marBottom w:val="0"/>
              <w:divBdr>
                <w:top w:val="none" w:sz="0" w:space="0" w:color="auto"/>
                <w:left w:val="none" w:sz="0" w:space="0" w:color="auto"/>
                <w:bottom w:val="none" w:sz="0" w:space="0" w:color="auto"/>
                <w:right w:val="none" w:sz="0" w:space="0" w:color="auto"/>
              </w:divBdr>
              <w:divsChild>
                <w:div w:id="1096905438">
                  <w:marLeft w:val="0"/>
                  <w:marRight w:val="0"/>
                  <w:marTop w:val="0"/>
                  <w:marBottom w:val="0"/>
                  <w:divBdr>
                    <w:top w:val="none" w:sz="0" w:space="0" w:color="auto"/>
                    <w:left w:val="none" w:sz="0" w:space="0" w:color="auto"/>
                    <w:bottom w:val="none" w:sz="0" w:space="0" w:color="auto"/>
                    <w:right w:val="none" w:sz="0" w:space="0" w:color="auto"/>
                  </w:divBdr>
                </w:div>
              </w:divsChild>
            </w:div>
            <w:div w:id="1146052724">
              <w:marLeft w:val="0"/>
              <w:marRight w:val="0"/>
              <w:marTop w:val="375"/>
              <w:marBottom w:val="0"/>
              <w:divBdr>
                <w:top w:val="none" w:sz="0" w:space="0" w:color="auto"/>
                <w:left w:val="none" w:sz="0" w:space="0" w:color="auto"/>
                <w:bottom w:val="none" w:sz="0" w:space="0" w:color="auto"/>
                <w:right w:val="none" w:sz="0" w:space="0" w:color="auto"/>
              </w:divBdr>
              <w:divsChild>
                <w:div w:id="397561850">
                  <w:marLeft w:val="0"/>
                  <w:marRight w:val="0"/>
                  <w:marTop w:val="0"/>
                  <w:marBottom w:val="0"/>
                  <w:divBdr>
                    <w:top w:val="none" w:sz="0" w:space="0" w:color="auto"/>
                    <w:left w:val="none" w:sz="0" w:space="0" w:color="auto"/>
                    <w:bottom w:val="none" w:sz="0" w:space="0" w:color="auto"/>
                    <w:right w:val="none" w:sz="0" w:space="0" w:color="auto"/>
                  </w:divBdr>
                  <w:divsChild>
                    <w:div w:id="3189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11790">
              <w:marLeft w:val="0"/>
              <w:marRight w:val="0"/>
              <w:marTop w:val="375"/>
              <w:marBottom w:val="0"/>
              <w:divBdr>
                <w:top w:val="none" w:sz="0" w:space="0" w:color="auto"/>
                <w:left w:val="none" w:sz="0" w:space="0" w:color="auto"/>
                <w:bottom w:val="none" w:sz="0" w:space="0" w:color="auto"/>
                <w:right w:val="none" w:sz="0" w:space="0" w:color="auto"/>
              </w:divBdr>
              <w:divsChild>
                <w:div w:id="1653631613">
                  <w:marLeft w:val="0"/>
                  <w:marRight w:val="0"/>
                  <w:marTop w:val="0"/>
                  <w:marBottom w:val="0"/>
                  <w:divBdr>
                    <w:top w:val="none" w:sz="0" w:space="0" w:color="auto"/>
                    <w:left w:val="none" w:sz="0" w:space="0" w:color="auto"/>
                    <w:bottom w:val="none" w:sz="0" w:space="0" w:color="auto"/>
                    <w:right w:val="none" w:sz="0" w:space="0" w:color="auto"/>
                  </w:divBdr>
                </w:div>
              </w:divsChild>
            </w:div>
            <w:div w:id="244187747">
              <w:marLeft w:val="0"/>
              <w:marRight w:val="0"/>
              <w:marTop w:val="225"/>
              <w:marBottom w:val="0"/>
              <w:divBdr>
                <w:top w:val="none" w:sz="0" w:space="0" w:color="auto"/>
                <w:left w:val="none" w:sz="0" w:space="0" w:color="auto"/>
                <w:bottom w:val="none" w:sz="0" w:space="0" w:color="auto"/>
                <w:right w:val="none" w:sz="0" w:space="0" w:color="auto"/>
              </w:divBdr>
              <w:divsChild>
                <w:div w:id="571237000">
                  <w:marLeft w:val="0"/>
                  <w:marRight w:val="0"/>
                  <w:marTop w:val="0"/>
                  <w:marBottom w:val="0"/>
                  <w:divBdr>
                    <w:top w:val="none" w:sz="0" w:space="0" w:color="auto"/>
                    <w:left w:val="none" w:sz="0" w:space="0" w:color="auto"/>
                    <w:bottom w:val="none" w:sz="0" w:space="0" w:color="auto"/>
                    <w:right w:val="none" w:sz="0" w:space="0" w:color="auto"/>
                  </w:divBdr>
                </w:div>
              </w:divsChild>
            </w:div>
            <w:div w:id="1531214418">
              <w:marLeft w:val="0"/>
              <w:marRight w:val="0"/>
              <w:marTop w:val="375"/>
              <w:marBottom w:val="0"/>
              <w:divBdr>
                <w:top w:val="none" w:sz="0" w:space="0" w:color="auto"/>
                <w:left w:val="none" w:sz="0" w:space="0" w:color="auto"/>
                <w:bottom w:val="none" w:sz="0" w:space="0" w:color="auto"/>
                <w:right w:val="none" w:sz="0" w:space="0" w:color="auto"/>
              </w:divBdr>
              <w:divsChild>
                <w:div w:id="1566405746">
                  <w:marLeft w:val="0"/>
                  <w:marRight w:val="0"/>
                  <w:marTop w:val="0"/>
                  <w:marBottom w:val="0"/>
                  <w:divBdr>
                    <w:top w:val="none" w:sz="0" w:space="0" w:color="auto"/>
                    <w:left w:val="none" w:sz="0" w:space="0" w:color="auto"/>
                    <w:bottom w:val="none" w:sz="0" w:space="0" w:color="auto"/>
                    <w:right w:val="none" w:sz="0" w:space="0" w:color="auto"/>
                  </w:divBdr>
                  <w:divsChild>
                    <w:div w:id="391975536">
                      <w:marLeft w:val="0"/>
                      <w:marRight w:val="0"/>
                      <w:marTop w:val="0"/>
                      <w:marBottom w:val="0"/>
                      <w:divBdr>
                        <w:top w:val="none" w:sz="0" w:space="0" w:color="auto"/>
                        <w:left w:val="none" w:sz="0" w:space="0" w:color="auto"/>
                        <w:bottom w:val="none" w:sz="0" w:space="0" w:color="auto"/>
                        <w:right w:val="none" w:sz="0" w:space="0" w:color="auto"/>
                      </w:divBdr>
                    </w:div>
                    <w:div w:id="14959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26233">
              <w:marLeft w:val="0"/>
              <w:marRight w:val="0"/>
              <w:marTop w:val="375"/>
              <w:marBottom w:val="0"/>
              <w:divBdr>
                <w:top w:val="none" w:sz="0" w:space="0" w:color="auto"/>
                <w:left w:val="none" w:sz="0" w:space="0" w:color="auto"/>
                <w:bottom w:val="none" w:sz="0" w:space="0" w:color="auto"/>
                <w:right w:val="none" w:sz="0" w:space="0" w:color="auto"/>
              </w:divBdr>
              <w:divsChild>
                <w:div w:id="1232228999">
                  <w:marLeft w:val="0"/>
                  <w:marRight w:val="0"/>
                  <w:marTop w:val="0"/>
                  <w:marBottom w:val="0"/>
                  <w:divBdr>
                    <w:top w:val="none" w:sz="0" w:space="0" w:color="auto"/>
                    <w:left w:val="none" w:sz="0" w:space="0" w:color="auto"/>
                    <w:bottom w:val="none" w:sz="0" w:space="0" w:color="auto"/>
                    <w:right w:val="none" w:sz="0" w:space="0" w:color="auto"/>
                  </w:divBdr>
                </w:div>
              </w:divsChild>
            </w:div>
            <w:div w:id="1770614865">
              <w:marLeft w:val="0"/>
              <w:marRight w:val="0"/>
              <w:marTop w:val="225"/>
              <w:marBottom w:val="0"/>
              <w:divBdr>
                <w:top w:val="none" w:sz="0" w:space="0" w:color="auto"/>
                <w:left w:val="none" w:sz="0" w:space="0" w:color="auto"/>
                <w:bottom w:val="none" w:sz="0" w:space="0" w:color="auto"/>
                <w:right w:val="none" w:sz="0" w:space="0" w:color="auto"/>
              </w:divBdr>
              <w:divsChild>
                <w:div w:id="47665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399572">
      <w:bodyDiv w:val="1"/>
      <w:marLeft w:val="0"/>
      <w:marRight w:val="0"/>
      <w:marTop w:val="0"/>
      <w:marBottom w:val="0"/>
      <w:divBdr>
        <w:top w:val="none" w:sz="0" w:space="0" w:color="auto"/>
        <w:left w:val="none" w:sz="0" w:space="0" w:color="auto"/>
        <w:bottom w:val="none" w:sz="0" w:space="0" w:color="auto"/>
        <w:right w:val="none" w:sz="0" w:space="0" w:color="auto"/>
      </w:divBdr>
      <w:divsChild>
        <w:div w:id="1368067748">
          <w:marLeft w:val="0"/>
          <w:marRight w:val="0"/>
          <w:marTop w:val="0"/>
          <w:marBottom w:val="0"/>
          <w:divBdr>
            <w:top w:val="none" w:sz="0" w:space="0" w:color="auto"/>
            <w:left w:val="none" w:sz="0" w:space="0" w:color="auto"/>
            <w:bottom w:val="none" w:sz="0" w:space="0" w:color="auto"/>
            <w:right w:val="none" w:sz="0" w:space="0" w:color="auto"/>
          </w:divBdr>
        </w:div>
        <w:div w:id="1221400761">
          <w:marLeft w:val="0"/>
          <w:marRight w:val="0"/>
          <w:marTop w:val="300"/>
          <w:marBottom w:val="300"/>
          <w:divBdr>
            <w:top w:val="none" w:sz="0" w:space="0" w:color="auto"/>
            <w:left w:val="none" w:sz="0" w:space="0" w:color="auto"/>
            <w:bottom w:val="none" w:sz="0" w:space="0" w:color="auto"/>
            <w:right w:val="none" w:sz="0" w:space="0" w:color="auto"/>
          </w:divBdr>
        </w:div>
        <w:div w:id="822544918">
          <w:marLeft w:val="0"/>
          <w:marRight w:val="0"/>
          <w:marTop w:val="0"/>
          <w:marBottom w:val="0"/>
          <w:divBdr>
            <w:top w:val="none" w:sz="0" w:space="0" w:color="auto"/>
            <w:left w:val="none" w:sz="0" w:space="0" w:color="auto"/>
            <w:bottom w:val="none" w:sz="0" w:space="0" w:color="auto"/>
            <w:right w:val="none" w:sz="0" w:space="0" w:color="auto"/>
          </w:divBdr>
          <w:divsChild>
            <w:div w:id="1591574071">
              <w:marLeft w:val="0"/>
              <w:marRight w:val="0"/>
              <w:marTop w:val="300"/>
              <w:marBottom w:val="450"/>
              <w:divBdr>
                <w:top w:val="none" w:sz="0" w:space="0" w:color="auto"/>
                <w:left w:val="none" w:sz="0" w:space="0" w:color="auto"/>
                <w:bottom w:val="none" w:sz="0" w:space="0" w:color="auto"/>
                <w:right w:val="none" w:sz="0" w:space="0" w:color="auto"/>
              </w:divBdr>
              <w:divsChild>
                <w:div w:id="798646538">
                  <w:marLeft w:val="0"/>
                  <w:marRight w:val="0"/>
                  <w:marTop w:val="0"/>
                  <w:marBottom w:val="0"/>
                  <w:divBdr>
                    <w:top w:val="none" w:sz="0" w:space="0" w:color="auto"/>
                    <w:left w:val="none" w:sz="0" w:space="0" w:color="auto"/>
                    <w:bottom w:val="none" w:sz="0" w:space="0" w:color="auto"/>
                    <w:right w:val="none" w:sz="0" w:space="0" w:color="auto"/>
                  </w:divBdr>
                  <w:divsChild>
                    <w:div w:id="1839035768">
                      <w:marLeft w:val="0"/>
                      <w:marRight w:val="0"/>
                      <w:marTop w:val="0"/>
                      <w:marBottom w:val="0"/>
                      <w:divBdr>
                        <w:top w:val="none" w:sz="0" w:space="0" w:color="auto"/>
                        <w:left w:val="none" w:sz="0" w:space="0" w:color="auto"/>
                        <w:bottom w:val="none" w:sz="0" w:space="0" w:color="auto"/>
                        <w:right w:val="none" w:sz="0" w:space="0" w:color="auto"/>
                      </w:divBdr>
                      <w:divsChild>
                        <w:div w:id="82342723">
                          <w:marLeft w:val="0"/>
                          <w:marRight w:val="0"/>
                          <w:marTop w:val="0"/>
                          <w:marBottom w:val="0"/>
                          <w:divBdr>
                            <w:top w:val="none" w:sz="0" w:space="0" w:color="auto"/>
                            <w:left w:val="none" w:sz="0" w:space="0" w:color="auto"/>
                            <w:bottom w:val="none" w:sz="0" w:space="0" w:color="auto"/>
                            <w:right w:val="none" w:sz="0" w:space="0" w:color="auto"/>
                          </w:divBdr>
                          <w:divsChild>
                            <w:div w:id="95833287">
                              <w:marLeft w:val="0"/>
                              <w:marRight w:val="0"/>
                              <w:marTop w:val="0"/>
                              <w:marBottom w:val="0"/>
                              <w:divBdr>
                                <w:top w:val="none" w:sz="0" w:space="0" w:color="auto"/>
                                <w:left w:val="none" w:sz="0" w:space="0" w:color="auto"/>
                                <w:bottom w:val="none" w:sz="0" w:space="0" w:color="auto"/>
                                <w:right w:val="none" w:sz="0" w:space="0" w:color="auto"/>
                              </w:divBdr>
                              <w:divsChild>
                                <w:div w:id="1436629780">
                                  <w:marLeft w:val="0"/>
                                  <w:marRight w:val="0"/>
                                  <w:marTop w:val="0"/>
                                  <w:marBottom w:val="0"/>
                                  <w:divBdr>
                                    <w:top w:val="none" w:sz="0" w:space="0" w:color="auto"/>
                                    <w:left w:val="none" w:sz="0" w:space="0" w:color="auto"/>
                                    <w:bottom w:val="none" w:sz="0" w:space="0" w:color="auto"/>
                                    <w:right w:val="none" w:sz="0" w:space="0" w:color="auto"/>
                                  </w:divBdr>
                                  <w:divsChild>
                                    <w:div w:id="2450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570677">
          <w:marLeft w:val="0"/>
          <w:marRight w:val="0"/>
          <w:marTop w:val="0"/>
          <w:marBottom w:val="0"/>
          <w:divBdr>
            <w:top w:val="none" w:sz="0" w:space="0" w:color="auto"/>
            <w:left w:val="none" w:sz="0" w:space="0" w:color="auto"/>
            <w:bottom w:val="none" w:sz="0" w:space="0" w:color="auto"/>
            <w:right w:val="none" w:sz="0" w:space="0" w:color="auto"/>
          </w:divBdr>
        </w:div>
      </w:divsChild>
    </w:div>
    <w:div w:id="1706370539">
      <w:bodyDiv w:val="1"/>
      <w:marLeft w:val="0"/>
      <w:marRight w:val="0"/>
      <w:marTop w:val="0"/>
      <w:marBottom w:val="0"/>
      <w:divBdr>
        <w:top w:val="none" w:sz="0" w:space="0" w:color="auto"/>
        <w:left w:val="none" w:sz="0" w:space="0" w:color="auto"/>
        <w:bottom w:val="none" w:sz="0" w:space="0" w:color="auto"/>
        <w:right w:val="none" w:sz="0" w:space="0" w:color="auto"/>
      </w:divBdr>
      <w:divsChild>
        <w:div w:id="1159157882">
          <w:marLeft w:val="0"/>
          <w:marRight w:val="0"/>
          <w:marTop w:val="0"/>
          <w:marBottom w:val="150"/>
          <w:divBdr>
            <w:top w:val="none" w:sz="0" w:space="0" w:color="auto"/>
            <w:left w:val="none" w:sz="0" w:space="0" w:color="auto"/>
            <w:bottom w:val="none" w:sz="0" w:space="0" w:color="auto"/>
            <w:right w:val="none" w:sz="0" w:space="0" w:color="auto"/>
          </w:divBdr>
          <w:divsChild>
            <w:div w:id="1996103123">
              <w:marLeft w:val="0"/>
              <w:marRight w:val="0"/>
              <w:marTop w:val="0"/>
              <w:marBottom w:val="0"/>
              <w:divBdr>
                <w:top w:val="none" w:sz="0" w:space="0" w:color="auto"/>
                <w:left w:val="none" w:sz="0" w:space="0" w:color="auto"/>
                <w:bottom w:val="none" w:sz="0" w:space="0" w:color="auto"/>
                <w:right w:val="none" w:sz="0" w:space="0" w:color="auto"/>
              </w:divBdr>
              <w:divsChild>
                <w:div w:id="779646644">
                  <w:marLeft w:val="0"/>
                  <w:marRight w:val="150"/>
                  <w:marTop w:val="0"/>
                  <w:marBottom w:val="0"/>
                  <w:divBdr>
                    <w:top w:val="none" w:sz="0" w:space="0" w:color="auto"/>
                    <w:left w:val="none" w:sz="0" w:space="0" w:color="auto"/>
                    <w:bottom w:val="none" w:sz="0" w:space="0" w:color="auto"/>
                    <w:right w:val="none" w:sz="0" w:space="0" w:color="auto"/>
                  </w:divBdr>
                </w:div>
                <w:div w:id="326832322">
                  <w:marLeft w:val="0"/>
                  <w:marRight w:val="150"/>
                  <w:marTop w:val="0"/>
                  <w:marBottom w:val="0"/>
                  <w:divBdr>
                    <w:top w:val="none" w:sz="0" w:space="0" w:color="auto"/>
                    <w:left w:val="none" w:sz="0" w:space="0" w:color="auto"/>
                    <w:bottom w:val="none" w:sz="0" w:space="0" w:color="auto"/>
                    <w:right w:val="none" w:sz="0" w:space="0" w:color="auto"/>
                  </w:divBdr>
                </w:div>
              </w:divsChild>
            </w:div>
            <w:div w:id="1515873826">
              <w:marLeft w:val="0"/>
              <w:marRight w:val="0"/>
              <w:marTop w:val="0"/>
              <w:marBottom w:val="0"/>
              <w:divBdr>
                <w:top w:val="none" w:sz="0" w:space="0" w:color="auto"/>
                <w:left w:val="none" w:sz="0" w:space="0" w:color="auto"/>
                <w:bottom w:val="none" w:sz="0" w:space="0" w:color="auto"/>
                <w:right w:val="none" w:sz="0" w:space="0" w:color="auto"/>
              </w:divBdr>
              <w:divsChild>
                <w:div w:id="6442152">
                  <w:marLeft w:val="0"/>
                  <w:marRight w:val="0"/>
                  <w:marTop w:val="0"/>
                  <w:marBottom w:val="0"/>
                  <w:divBdr>
                    <w:top w:val="none" w:sz="0" w:space="0" w:color="auto"/>
                    <w:left w:val="none" w:sz="0" w:space="0" w:color="auto"/>
                    <w:bottom w:val="none" w:sz="0" w:space="0" w:color="auto"/>
                    <w:right w:val="none" w:sz="0" w:space="0" w:color="auto"/>
                  </w:divBdr>
                  <w:divsChild>
                    <w:div w:id="1771199340">
                      <w:marLeft w:val="0"/>
                      <w:marRight w:val="0"/>
                      <w:marTop w:val="0"/>
                      <w:marBottom w:val="0"/>
                      <w:divBdr>
                        <w:top w:val="none" w:sz="0" w:space="0" w:color="auto"/>
                        <w:left w:val="none" w:sz="0" w:space="0" w:color="auto"/>
                        <w:bottom w:val="none" w:sz="0" w:space="0" w:color="auto"/>
                        <w:right w:val="none" w:sz="0" w:space="0" w:color="auto"/>
                      </w:divBdr>
                      <w:divsChild>
                        <w:div w:id="903182994">
                          <w:marLeft w:val="0"/>
                          <w:marRight w:val="0"/>
                          <w:marTop w:val="0"/>
                          <w:marBottom w:val="0"/>
                          <w:divBdr>
                            <w:top w:val="none" w:sz="0" w:space="0" w:color="auto"/>
                            <w:left w:val="none" w:sz="0" w:space="0" w:color="auto"/>
                            <w:bottom w:val="none" w:sz="0" w:space="0" w:color="auto"/>
                            <w:right w:val="none" w:sz="0" w:space="0" w:color="auto"/>
                          </w:divBdr>
                        </w:div>
                      </w:divsChild>
                    </w:div>
                    <w:div w:id="1891502067">
                      <w:marLeft w:val="0"/>
                      <w:marRight w:val="135"/>
                      <w:marTop w:val="0"/>
                      <w:marBottom w:val="0"/>
                      <w:divBdr>
                        <w:top w:val="none" w:sz="0" w:space="0" w:color="auto"/>
                        <w:left w:val="none" w:sz="0" w:space="0" w:color="auto"/>
                        <w:bottom w:val="none" w:sz="0" w:space="0" w:color="auto"/>
                        <w:right w:val="none" w:sz="0" w:space="0" w:color="auto"/>
                      </w:divBdr>
                    </w:div>
                    <w:div w:id="18307535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66618">
          <w:marLeft w:val="0"/>
          <w:marRight w:val="0"/>
          <w:marTop w:val="0"/>
          <w:marBottom w:val="0"/>
          <w:divBdr>
            <w:top w:val="none" w:sz="0" w:space="0" w:color="auto"/>
            <w:left w:val="none" w:sz="0" w:space="0" w:color="auto"/>
            <w:bottom w:val="none" w:sz="0" w:space="0" w:color="auto"/>
            <w:right w:val="none" w:sz="0" w:space="0" w:color="auto"/>
          </w:divBdr>
          <w:divsChild>
            <w:div w:id="806969251">
              <w:marLeft w:val="0"/>
              <w:marRight w:val="0"/>
              <w:marTop w:val="0"/>
              <w:marBottom w:val="0"/>
              <w:divBdr>
                <w:top w:val="none" w:sz="0" w:space="0" w:color="auto"/>
                <w:left w:val="none" w:sz="0" w:space="0" w:color="auto"/>
                <w:bottom w:val="none" w:sz="0" w:space="0" w:color="auto"/>
                <w:right w:val="none" w:sz="0" w:space="0" w:color="auto"/>
              </w:divBdr>
              <w:divsChild>
                <w:div w:id="1958024828">
                  <w:marLeft w:val="0"/>
                  <w:marRight w:val="0"/>
                  <w:marTop w:val="0"/>
                  <w:marBottom w:val="0"/>
                  <w:divBdr>
                    <w:top w:val="none" w:sz="0" w:space="0" w:color="auto"/>
                    <w:left w:val="none" w:sz="0" w:space="0" w:color="auto"/>
                    <w:bottom w:val="none" w:sz="0" w:space="0" w:color="auto"/>
                    <w:right w:val="none" w:sz="0" w:space="0" w:color="auto"/>
                  </w:divBdr>
                </w:div>
              </w:divsChild>
            </w:div>
            <w:div w:id="662899168">
              <w:marLeft w:val="0"/>
              <w:marRight w:val="0"/>
              <w:marTop w:val="375"/>
              <w:marBottom w:val="0"/>
              <w:divBdr>
                <w:top w:val="none" w:sz="0" w:space="0" w:color="auto"/>
                <w:left w:val="none" w:sz="0" w:space="0" w:color="auto"/>
                <w:bottom w:val="none" w:sz="0" w:space="0" w:color="auto"/>
                <w:right w:val="none" w:sz="0" w:space="0" w:color="auto"/>
              </w:divBdr>
              <w:divsChild>
                <w:div w:id="1086729820">
                  <w:marLeft w:val="0"/>
                  <w:marRight w:val="0"/>
                  <w:marTop w:val="0"/>
                  <w:marBottom w:val="0"/>
                  <w:divBdr>
                    <w:top w:val="none" w:sz="0" w:space="0" w:color="auto"/>
                    <w:left w:val="none" w:sz="0" w:space="0" w:color="auto"/>
                    <w:bottom w:val="none" w:sz="0" w:space="0" w:color="auto"/>
                    <w:right w:val="none" w:sz="0" w:space="0" w:color="auto"/>
                  </w:divBdr>
                  <w:divsChild>
                    <w:div w:id="4694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099619">
      <w:bodyDiv w:val="1"/>
      <w:marLeft w:val="0"/>
      <w:marRight w:val="0"/>
      <w:marTop w:val="0"/>
      <w:marBottom w:val="0"/>
      <w:divBdr>
        <w:top w:val="none" w:sz="0" w:space="0" w:color="auto"/>
        <w:left w:val="none" w:sz="0" w:space="0" w:color="auto"/>
        <w:bottom w:val="none" w:sz="0" w:space="0" w:color="auto"/>
        <w:right w:val="none" w:sz="0" w:space="0" w:color="auto"/>
      </w:divBdr>
      <w:divsChild>
        <w:div w:id="2105299513">
          <w:marLeft w:val="0"/>
          <w:marRight w:val="0"/>
          <w:marTop w:val="0"/>
          <w:marBottom w:val="0"/>
          <w:divBdr>
            <w:top w:val="none" w:sz="0" w:space="0" w:color="auto"/>
            <w:left w:val="none" w:sz="0" w:space="0" w:color="auto"/>
            <w:bottom w:val="none" w:sz="0" w:space="0" w:color="auto"/>
            <w:right w:val="none" w:sz="0" w:space="0" w:color="auto"/>
          </w:divBdr>
        </w:div>
      </w:divsChild>
    </w:div>
    <w:div w:id="1708793493">
      <w:bodyDiv w:val="1"/>
      <w:marLeft w:val="0"/>
      <w:marRight w:val="0"/>
      <w:marTop w:val="0"/>
      <w:marBottom w:val="0"/>
      <w:divBdr>
        <w:top w:val="none" w:sz="0" w:space="0" w:color="auto"/>
        <w:left w:val="none" w:sz="0" w:space="0" w:color="auto"/>
        <w:bottom w:val="none" w:sz="0" w:space="0" w:color="auto"/>
        <w:right w:val="none" w:sz="0" w:space="0" w:color="auto"/>
      </w:divBdr>
      <w:divsChild>
        <w:div w:id="1382900663">
          <w:marLeft w:val="0"/>
          <w:marRight w:val="0"/>
          <w:marTop w:val="150"/>
          <w:marBottom w:val="450"/>
          <w:divBdr>
            <w:top w:val="none" w:sz="0" w:space="0" w:color="auto"/>
            <w:left w:val="none" w:sz="0" w:space="0" w:color="auto"/>
            <w:bottom w:val="none" w:sz="0" w:space="0" w:color="auto"/>
            <w:right w:val="none" w:sz="0" w:space="0" w:color="auto"/>
          </w:divBdr>
        </w:div>
        <w:div w:id="2046101374">
          <w:marLeft w:val="0"/>
          <w:marRight w:val="0"/>
          <w:marTop w:val="0"/>
          <w:marBottom w:val="300"/>
          <w:divBdr>
            <w:top w:val="none" w:sz="0" w:space="0" w:color="auto"/>
            <w:left w:val="none" w:sz="0" w:space="0" w:color="auto"/>
            <w:bottom w:val="none" w:sz="0" w:space="0" w:color="auto"/>
            <w:right w:val="none" w:sz="0" w:space="0" w:color="auto"/>
          </w:divBdr>
        </w:div>
        <w:div w:id="2104522102">
          <w:marLeft w:val="0"/>
          <w:marRight w:val="0"/>
          <w:marTop w:val="495"/>
          <w:marBottom w:val="630"/>
          <w:divBdr>
            <w:top w:val="none" w:sz="0" w:space="0" w:color="auto"/>
            <w:left w:val="none" w:sz="0" w:space="0" w:color="auto"/>
            <w:bottom w:val="none" w:sz="0" w:space="0" w:color="auto"/>
            <w:right w:val="none" w:sz="0" w:space="0" w:color="auto"/>
          </w:divBdr>
        </w:div>
      </w:divsChild>
    </w:div>
    <w:div w:id="1709065608">
      <w:bodyDiv w:val="1"/>
      <w:marLeft w:val="0"/>
      <w:marRight w:val="0"/>
      <w:marTop w:val="0"/>
      <w:marBottom w:val="0"/>
      <w:divBdr>
        <w:top w:val="none" w:sz="0" w:space="0" w:color="auto"/>
        <w:left w:val="none" w:sz="0" w:space="0" w:color="auto"/>
        <w:bottom w:val="none" w:sz="0" w:space="0" w:color="auto"/>
        <w:right w:val="none" w:sz="0" w:space="0" w:color="auto"/>
      </w:divBdr>
      <w:divsChild>
        <w:div w:id="46221917">
          <w:marLeft w:val="0"/>
          <w:marRight w:val="0"/>
          <w:marTop w:val="0"/>
          <w:marBottom w:val="0"/>
          <w:divBdr>
            <w:top w:val="none" w:sz="0" w:space="0" w:color="auto"/>
            <w:left w:val="none" w:sz="0" w:space="0" w:color="auto"/>
            <w:bottom w:val="none" w:sz="0" w:space="0" w:color="auto"/>
            <w:right w:val="none" w:sz="0" w:space="0" w:color="auto"/>
          </w:divBdr>
          <w:divsChild>
            <w:div w:id="1618953481">
              <w:marLeft w:val="0"/>
              <w:marRight w:val="0"/>
              <w:marTop w:val="0"/>
              <w:marBottom w:val="300"/>
              <w:divBdr>
                <w:top w:val="none" w:sz="0" w:space="0" w:color="auto"/>
                <w:left w:val="none" w:sz="0" w:space="0" w:color="auto"/>
                <w:bottom w:val="none" w:sz="0" w:space="0" w:color="auto"/>
                <w:right w:val="none" w:sz="0" w:space="0" w:color="auto"/>
              </w:divBdr>
              <w:divsChild>
                <w:div w:id="295793447">
                  <w:marLeft w:val="225"/>
                  <w:marRight w:val="0"/>
                  <w:marTop w:val="0"/>
                  <w:marBottom w:val="0"/>
                  <w:divBdr>
                    <w:top w:val="single" w:sz="6" w:space="10" w:color="E8EAF0"/>
                    <w:left w:val="single" w:sz="6" w:space="11" w:color="E8EAF0"/>
                    <w:bottom w:val="single" w:sz="6" w:space="0" w:color="E8EAF0"/>
                    <w:right w:val="single" w:sz="6" w:space="0" w:color="E8EAF0"/>
                  </w:divBdr>
                </w:div>
                <w:div w:id="520896770">
                  <w:marLeft w:val="0"/>
                  <w:marRight w:val="0"/>
                  <w:marTop w:val="0"/>
                  <w:marBottom w:val="0"/>
                  <w:divBdr>
                    <w:top w:val="single" w:sz="6" w:space="0" w:color="E8EAF0"/>
                    <w:left w:val="single" w:sz="6" w:space="0" w:color="E8EAF0"/>
                    <w:bottom w:val="single" w:sz="6" w:space="0" w:color="E8EAF0"/>
                    <w:right w:val="single" w:sz="6" w:space="0" w:color="E8EAF0"/>
                  </w:divBdr>
                  <w:divsChild>
                    <w:div w:id="1934507473">
                      <w:marLeft w:val="0"/>
                      <w:marRight w:val="0"/>
                      <w:marTop w:val="0"/>
                      <w:marBottom w:val="0"/>
                      <w:divBdr>
                        <w:top w:val="none" w:sz="0" w:space="0" w:color="auto"/>
                        <w:left w:val="none" w:sz="0" w:space="0" w:color="auto"/>
                        <w:bottom w:val="none" w:sz="0" w:space="0" w:color="auto"/>
                        <w:right w:val="none" w:sz="0" w:space="0" w:color="auto"/>
                      </w:divBdr>
                      <w:divsChild>
                        <w:div w:id="275017480">
                          <w:marLeft w:val="0"/>
                          <w:marRight w:val="465"/>
                          <w:marTop w:val="0"/>
                          <w:marBottom w:val="0"/>
                          <w:divBdr>
                            <w:top w:val="none" w:sz="0" w:space="0" w:color="auto"/>
                            <w:left w:val="none" w:sz="0" w:space="0" w:color="auto"/>
                            <w:bottom w:val="none" w:sz="0" w:space="0" w:color="auto"/>
                            <w:right w:val="none" w:sz="0" w:space="0" w:color="auto"/>
                          </w:divBdr>
                          <w:divsChild>
                            <w:div w:id="1431585700">
                              <w:marLeft w:val="0"/>
                              <w:marRight w:val="0"/>
                              <w:marTop w:val="0"/>
                              <w:marBottom w:val="0"/>
                              <w:divBdr>
                                <w:top w:val="none" w:sz="0" w:space="0" w:color="auto"/>
                                <w:left w:val="none" w:sz="0" w:space="0" w:color="auto"/>
                                <w:bottom w:val="none" w:sz="0" w:space="0" w:color="auto"/>
                                <w:right w:val="none" w:sz="0" w:space="0" w:color="auto"/>
                              </w:divBdr>
                              <w:divsChild>
                                <w:div w:id="609431634">
                                  <w:marLeft w:val="0"/>
                                  <w:marRight w:val="0"/>
                                  <w:marTop w:val="0"/>
                                  <w:marBottom w:val="0"/>
                                  <w:divBdr>
                                    <w:top w:val="none" w:sz="0" w:space="0" w:color="auto"/>
                                    <w:left w:val="none" w:sz="0" w:space="0" w:color="auto"/>
                                    <w:bottom w:val="none" w:sz="0" w:space="0" w:color="auto"/>
                                    <w:right w:val="none" w:sz="0" w:space="0" w:color="auto"/>
                                  </w:divBdr>
                                  <w:divsChild>
                                    <w:div w:id="20447644">
                                      <w:marLeft w:val="0"/>
                                      <w:marRight w:val="0"/>
                                      <w:marTop w:val="0"/>
                                      <w:marBottom w:val="0"/>
                                      <w:divBdr>
                                        <w:top w:val="none" w:sz="0" w:space="0" w:color="auto"/>
                                        <w:left w:val="none" w:sz="0" w:space="0" w:color="auto"/>
                                        <w:bottom w:val="none" w:sz="0" w:space="0" w:color="auto"/>
                                        <w:right w:val="none" w:sz="0" w:space="0" w:color="auto"/>
                                      </w:divBdr>
                                    </w:div>
                                    <w:div w:id="307325510">
                                      <w:marLeft w:val="0"/>
                                      <w:marRight w:val="0"/>
                                      <w:marTop w:val="0"/>
                                      <w:marBottom w:val="0"/>
                                      <w:divBdr>
                                        <w:top w:val="none" w:sz="0" w:space="0" w:color="auto"/>
                                        <w:left w:val="none" w:sz="0" w:space="0" w:color="auto"/>
                                        <w:bottom w:val="none" w:sz="0" w:space="0" w:color="auto"/>
                                        <w:right w:val="none" w:sz="0" w:space="0" w:color="auto"/>
                                      </w:divBdr>
                                    </w:div>
                                    <w:div w:id="824126962">
                                      <w:marLeft w:val="0"/>
                                      <w:marRight w:val="0"/>
                                      <w:marTop w:val="0"/>
                                      <w:marBottom w:val="0"/>
                                      <w:divBdr>
                                        <w:top w:val="none" w:sz="0" w:space="0" w:color="auto"/>
                                        <w:left w:val="none" w:sz="0" w:space="0" w:color="auto"/>
                                        <w:bottom w:val="none" w:sz="0" w:space="0" w:color="auto"/>
                                        <w:right w:val="none" w:sz="0" w:space="0" w:color="auto"/>
                                      </w:divBdr>
                                    </w:div>
                                    <w:div w:id="1131822838">
                                      <w:marLeft w:val="0"/>
                                      <w:marRight w:val="0"/>
                                      <w:marTop w:val="0"/>
                                      <w:marBottom w:val="0"/>
                                      <w:divBdr>
                                        <w:top w:val="none" w:sz="0" w:space="0" w:color="auto"/>
                                        <w:left w:val="none" w:sz="0" w:space="0" w:color="auto"/>
                                        <w:bottom w:val="none" w:sz="0" w:space="0" w:color="auto"/>
                                        <w:right w:val="none" w:sz="0" w:space="0" w:color="auto"/>
                                      </w:divBdr>
                                    </w:div>
                                    <w:div w:id="1247229065">
                                      <w:marLeft w:val="0"/>
                                      <w:marRight w:val="0"/>
                                      <w:marTop w:val="0"/>
                                      <w:marBottom w:val="0"/>
                                      <w:divBdr>
                                        <w:top w:val="none" w:sz="0" w:space="0" w:color="auto"/>
                                        <w:left w:val="none" w:sz="0" w:space="0" w:color="auto"/>
                                        <w:bottom w:val="none" w:sz="0" w:space="0" w:color="auto"/>
                                        <w:right w:val="none" w:sz="0" w:space="0" w:color="auto"/>
                                      </w:divBdr>
                                    </w:div>
                                    <w:div w:id="1785923667">
                                      <w:marLeft w:val="0"/>
                                      <w:marRight w:val="0"/>
                                      <w:marTop w:val="0"/>
                                      <w:marBottom w:val="0"/>
                                      <w:divBdr>
                                        <w:top w:val="none" w:sz="0" w:space="0" w:color="auto"/>
                                        <w:left w:val="none" w:sz="0" w:space="0" w:color="auto"/>
                                        <w:bottom w:val="none" w:sz="0" w:space="0" w:color="auto"/>
                                        <w:right w:val="none" w:sz="0" w:space="0" w:color="auto"/>
                                      </w:divBdr>
                                    </w:div>
                                    <w:div w:id="21366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23955">
                          <w:marLeft w:val="0"/>
                          <w:marRight w:val="0"/>
                          <w:marTop w:val="0"/>
                          <w:marBottom w:val="0"/>
                          <w:divBdr>
                            <w:top w:val="none" w:sz="0" w:space="0" w:color="auto"/>
                            <w:left w:val="none" w:sz="0" w:space="0" w:color="auto"/>
                            <w:bottom w:val="none" w:sz="0" w:space="0" w:color="auto"/>
                            <w:right w:val="none" w:sz="0" w:space="0" w:color="auto"/>
                          </w:divBdr>
                          <w:divsChild>
                            <w:div w:id="537594751">
                              <w:marLeft w:val="0"/>
                              <w:marRight w:val="285"/>
                              <w:marTop w:val="0"/>
                              <w:marBottom w:val="0"/>
                              <w:divBdr>
                                <w:top w:val="none" w:sz="0" w:space="0" w:color="auto"/>
                                <w:left w:val="none" w:sz="0" w:space="0" w:color="auto"/>
                                <w:bottom w:val="none" w:sz="0" w:space="0" w:color="auto"/>
                                <w:right w:val="none" w:sz="0" w:space="0" w:color="auto"/>
                              </w:divBdr>
                              <w:divsChild>
                                <w:div w:id="995960298">
                                  <w:marLeft w:val="0"/>
                                  <w:marRight w:val="0"/>
                                  <w:marTop w:val="0"/>
                                  <w:marBottom w:val="0"/>
                                  <w:divBdr>
                                    <w:top w:val="none" w:sz="0" w:space="0" w:color="auto"/>
                                    <w:left w:val="none" w:sz="0" w:space="0" w:color="auto"/>
                                    <w:bottom w:val="none" w:sz="0" w:space="0" w:color="auto"/>
                                    <w:right w:val="none" w:sz="0" w:space="0" w:color="auto"/>
                                  </w:divBdr>
                                </w:div>
                                <w:div w:id="1859082370">
                                  <w:marLeft w:val="0"/>
                                  <w:marRight w:val="0"/>
                                  <w:marTop w:val="0"/>
                                  <w:marBottom w:val="0"/>
                                  <w:divBdr>
                                    <w:top w:val="none" w:sz="0" w:space="0" w:color="auto"/>
                                    <w:left w:val="none" w:sz="0" w:space="0" w:color="auto"/>
                                    <w:bottom w:val="none" w:sz="0" w:space="0" w:color="auto"/>
                                    <w:right w:val="none" w:sz="0" w:space="0" w:color="auto"/>
                                  </w:divBdr>
                                </w:div>
                              </w:divsChild>
                            </w:div>
                            <w:div w:id="1250581748">
                              <w:marLeft w:val="0"/>
                              <w:marRight w:val="0"/>
                              <w:marTop w:val="0"/>
                              <w:marBottom w:val="0"/>
                              <w:divBdr>
                                <w:top w:val="none" w:sz="0" w:space="0" w:color="auto"/>
                                <w:left w:val="none" w:sz="0" w:space="0" w:color="auto"/>
                                <w:bottom w:val="none" w:sz="0" w:space="0" w:color="auto"/>
                                <w:right w:val="none" w:sz="0" w:space="0" w:color="auto"/>
                              </w:divBdr>
                              <w:divsChild>
                                <w:div w:id="627203651">
                                  <w:marLeft w:val="0"/>
                                  <w:marRight w:val="0"/>
                                  <w:marTop w:val="0"/>
                                  <w:marBottom w:val="0"/>
                                  <w:divBdr>
                                    <w:top w:val="none" w:sz="0" w:space="0" w:color="auto"/>
                                    <w:left w:val="none" w:sz="0" w:space="0" w:color="auto"/>
                                    <w:bottom w:val="none" w:sz="0" w:space="0" w:color="auto"/>
                                    <w:right w:val="none" w:sz="0" w:space="0" w:color="auto"/>
                                  </w:divBdr>
                                </w:div>
                                <w:div w:id="6400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508">
                          <w:marLeft w:val="0"/>
                          <w:marRight w:val="570"/>
                          <w:marTop w:val="0"/>
                          <w:marBottom w:val="0"/>
                          <w:divBdr>
                            <w:top w:val="none" w:sz="0" w:space="0" w:color="auto"/>
                            <w:left w:val="none" w:sz="0" w:space="0" w:color="auto"/>
                            <w:bottom w:val="none" w:sz="0" w:space="0" w:color="auto"/>
                            <w:right w:val="none" w:sz="0" w:space="0" w:color="auto"/>
                          </w:divBdr>
                          <w:divsChild>
                            <w:div w:id="589241840">
                              <w:marLeft w:val="0"/>
                              <w:marRight w:val="0"/>
                              <w:marTop w:val="0"/>
                              <w:marBottom w:val="0"/>
                              <w:divBdr>
                                <w:top w:val="none" w:sz="0" w:space="0" w:color="auto"/>
                                <w:left w:val="none" w:sz="0" w:space="0" w:color="auto"/>
                                <w:bottom w:val="none" w:sz="0" w:space="0" w:color="auto"/>
                                <w:right w:val="none" w:sz="0" w:space="0" w:color="auto"/>
                              </w:divBdr>
                              <w:divsChild>
                                <w:div w:id="402410547">
                                  <w:marLeft w:val="0"/>
                                  <w:marRight w:val="285"/>
                                  <w:marTop w:val="0"/>
                                  <w:marBottom w:val="0"/>
                                  <w:divBdr>
                                    <w:top w:val="none" w:sz="0" w:space="0" w:color="auto"/>
                                    <w:left w:val="none" w:sz="0" w:space="0" w:color="auto"/>
                                    <w:bottom w:val="none" w:sz="0" w:space="0" w:color="auto"/>
                                    <w:right w:val="none" w:sz="0" w:space="0" w:color="auto"/>
                                  </w:divBdr>
                                  <w:divsChild>
                                    <w:div w:id="322200092">
                                      <w:marLeft w:val="0"/>
                                      <w:marRight w:val="0"/>
                                      <w:marTop w:val="0"/>
                                      <w:marBottom w:val="0"/>
                                      <w:divBdr>
                                        <w:top w:val="none" w:sz="0" w:space="0" w:color="auto"/>
                                        <w:left w:val="none" w:sz="0" w:space="0" w:color="auto"/>
                                        <w:bottom w:val="none" w:sz="0" w:space="0" w:color="auto"/>
                                        <w:right w:val="none" w:sz="0" w:space="0" w:color="auto"/>
                                      </w:divBdr>
                                    </w:div>
                                    <w:div w:id="914827491">
                                      <w:marLeft w:val="0"/>
                                      <w:marRight w:val="0"/>
                                      <w:marTop w:val="0"/>
                                      <w:marBottom w:val="0"/>
                                      <w:divBdr>
                                        <w:top w:val="none" w:sz="0" w:space="0" w:color="auto"/>
                                        <w:left w:val="none" w:sz="0" w:space="0" w:color="auto"/>
                                        <w:bottom w:val="none" w:sz="0" w:space="0" w:color="auto"/>
                                        <w:right w:val="none" w:sz="0" w:space="0" w:color="auto"/>
                                      </w:divBdr>
                                    </w:div>
                                  </w:divsChild>
                                </w:div>
                                <w:div w:id="488404761">
                                  <w:marLeft w:val="0"/>
                                  <w:marRight w:val="0"/>
                                  <w:marTop w:val="0"/>
                                  <w:marBottom w:val="0"/>
                                  <w:divBdr>
                                    <w:top w:val="none" w:sz="0" w:space="0" w:color="auto"/>
                                    <w:left w:val="none" w:sz="0" w:space="0" w:color="auto"/>
                                    <w:bottom w:val="none" w:sz="0" w:space="0" w:color="auto"/>
                                    <w:right w:val="none" w:sz="0" w:space="0" w:color="auto"/>
                                  </w:divBdr>
                                  <w:divsChild>
                                    <w:div w:id="379745016">
                                      <w:marLeft w:val="0"/>
                                      <w:marRight w:val="0"/>
                                      <w:marTop w:val="0"/>
                                      <w:marBottom w:val="0"/>
                                      <w:divBdr>
                                        <w:top w:val="none" w:sz="0" w:space="0" w:color="auto"/>
                                        <w:left w:val="none" w:sz="0" w:space="0" w:color="auto"/>
                                        <w:bottom w:val="none" w:sz="0" w:space="0" w:color="auto"/>
                                        <w:right w:val="none" w:sz="0" w:space="0" w:color="auto"/>
                                      </w:divBdr>
                                    </w:div>
                                    <w:div w:id="8457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59728">
                              <w:marLeft w:val="0"/>
                              <w:marRight w:val="0"/>
                              <w:marTop w:val="0"/>
                              <w:marBottom w:val="0"/>
                              <w:divBdr>
                                <w:top w:val="none" w:sz="0" w:space="0" w:color="auto"/>
                                <w:left w:val="none" w:sz="0" w:space="0" w:color="auto"/>
                                <w:bottom w:val="none" w:sz="0" w:space="0" w:color="auto"/>
                                <w:right w:val="none" w:sz="0" w:space="0" w:color="auto"/>
                              </w:divBdr>
                              <w:divsChild>
                                <w:div w:id="1727948565">
                                  <w:marLeft w:val="0"/>
                                  <w:marRight w:val="0"/>
                                  <w:marTop w:val="0"/>
                                  <w:marBottom w:val="0"/>
                                  <w:divBdr>
                                    <w:top w:val="none" w:sz="0" w:space="0" w:color="auto"/>
                                    <w:left w:val="none" w:sz="0" w:space="0" w:color="auto"/>
                                    <w:bottom w:val="none" w:sz="0" w:space="0" w:color="auto"/>
                                    <w:right w:val="none" w:sz="0" w:space="0" w:color="auto"/>
                                  </w:divBdr>
                                  <w:divsChild>
                                    <w:div w:id="139465075">
                                      <w:marLeft w:val="0"/>
                                      <w:marRight w:val="0"/>
                                      <w:marTop w:val="0"/>
                                      <w:marBottom w:val="0"/>
                                      <w:divBdr>
                                        <w:top w:val="none" w:sz="0" w:space="0" w:color="auto"/>
                                        <w:left w:val="none" w:sz="0" w:space="0" w:color="auto"/>
                                        <w:bottom w:val="none" w:sz="0" w:space="0" w:color="auto"/>
                                        <w:right w:val="none" w:sz="0" w:space="0" w:color="auto"/>
                                      </w:divBdr>
                                    </w:div>
                                    <w:div w:id="1919443000">
                                      <w:marLeft w:val="0"/>
                                      <w:marRight w:val="0"/>
                                      <w:marTop w:val="0"/>
                                      <w:marBottom w:val="0"/>
                                      <w:divBdr>
                                        <w:top w:val="none" w:sz="0" w:space="0" w:color="auto"/>
                                        <w:left w:val="none" w:sz="0" w:space="0" w:color="auto"/>
                                        <w:bottom w:val="none" w:sz="0" w:space="0" w:color="auto"/>
                                        <w:right w:val="none" w:sz="0" w:space="0" w:color="auto"/>
                                      </w:divBdr>
                                    </w:div>
                                  </w:divsChild>
                                </w:div>
                                <w:div w:id="2029213695">
                                  <w:marLeft w:val="0"/>
                                  <w:marRight w:val="285"/>
                                  <w:marTop w:val="0"/>
                                  <w:marBottom w:val="0"/>
                                  <w:divBdr>
                                    <w:top w:val="none" w:sz="0" w:space="0" w:color="auto"/>
                                    <w:left w:val="none" w:sz="0" w:space="0" w:color="auto"/>
                                    <w:bottom w:val="none" w:sz="0" w:space="0" w:color="auto"/>
                                    <w:right w:val="none" w:sz="0" w:space="0" w:color="auto"/>
                                  </w:divBdr>
                                  <w:divsChild>
                                    <w:div w:id="2897713">
                                      <w:marLeft w:val="0"/>
                                      <w:marRight w:val="0"/>
                                      <w:marTop w:val="0"/>
                                      <w:marBottom w:val="0"/>
                                      <w:divBdr>
                                        <w:top w:val="none" w:sz="0" w:space="0" w:color="auto"/>
                                        <w:left w:val="none" w:sz="0" w:space="0" w:color="auto"/>
                                        <w:bottom w:val="none" w:sz="0" w:space="0" w:color="auto"/>
                                        <w:right w:val="none" w:sz="0" w:space="0" w:color="auto"/>
                                      </w:divBdr>
                                    </w:div>
                                    <w:div w:id="310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40333">
                  <w:marLeft w:val="225"/>
                  <w:marRight w:val="0"/>
                  <w:marTop w:val="0"/>
                  <w:marBottom w:val="0"/>
                  <w:divBdr>
                    <w:top w:val="single" w:sz="6" w:space="0" w:color="E8EAF0"/>
                    <w:left w:val="single" w:sz="6" w:space="0" w:color="E8EAF0"/>
                    <w:bottom w:val="single" w:sz="6" w:space="0" w:color="E8EAF0"/>
                    <w:right w:val="single" w:sz="6" w:space="0" w:color="E8EAF0"/>
                  </w:divBdr>
                  <w:divsChild>
                    <w:div w:id="1614628420">
                      <w:marLeft w:val="0"/>
                      <w:marRight w:val="0"/>
                      <w:marTop w:val="0"/>
                      <w:marBottom w:val="0"/>
                      <w:divBdr>
                        <w:top w:val="none" w:sz="0" w:space="0" w:color="auto"/>
                        <w:left w:val="none" w:sz="0" w:space="0" w:color="auto"/>
                        <w:bottom w:val="none" w:sz="0" w:space="0" w:color="auto"/>
                        <w:right w:val="none" w:sz="0" w:space="0" w:color="auto"/>
                      </w:divBdr>
                      <w:divsChild>
                        <w:div w:id="578027963">
                          <w:marLeft w:val="0"/>
                          <w:marRight w:val="0"/>
                          <w:marTop w:val="0"/>
                          <w:marBottom w:val="0"/>
                          <w:divBdr>
                            <w:top w:val="none" w:sz="0" w:space="0" w:color="auto"/>
                            <w:left w:val="none" w:sz="0" w:space="0" w:color="auto"/>
                            <w:bottom w:val="none" w:sz="0" w:space="0" w:color="auto"/>
                            <w:right w:val="none" w:sz="0" w:space="0" w:color="auto"/>
                          </w:divBdr>
                        </w:div>
                        <w:div w:id="1404452511">
                          <w:marLeft w:val="0"/>
                          <w:marRight w:val="0"/>
                          <w:marTop w:val="0"/>
                          <w:marBottom w:val="0"/>
                          <w:divBdr>
                            <w:top w:val="none" w:sz="0" w:space="0" w:color="auto"/>
                            <w:left w:val="none" w:sz="0" w:space="0" w:color="auto"/>
                            <w:bottom w:val="none" w:sz="0" w:space="0" w:color="auto"/>
                            <w:right w:val="none" w:sz="0" w:space="0" w:color="auto"/>
                          </w:divBdr>
                        </w:div>
                        <w:div w:id="2049262245">
                          <w:marLeft w:val="0"/>
                          <w:marRight w:val="0"/>
                          <w:marTop w:val="0"/>
                          <w:marBottom w:val="0"/>
                          <w:divBdr>
                            <w:top w:val="none" w:sz="0" w:space="0" w:color="auto"/>
                            <w:left w:val="none" w:sz="0" w:space="0" w:color="auto"/>
                            <w:bottom w:val="none" w:sz="0" w:space="0" w:color="auto"/>
                            <w:right w:val="none" w:sz="0" w:space="0" w:color="auto"/>
                          </w:divBdr>
                        </w:div>
                      </w:divsChild>
                    </w:div>
                    <w:div w:id="1674449687">
                      <w:marLeft w:val="0"/>
                      <w:marRight w:val="0"/>
                      <w:marTop w:val="0"/>
                      <w:marBottom w:val="0"/>
                      <w:divBdr>
                        <w:top w:val="none" w:sz="0" w:space="0" w:color="auto"/>
                        <w:left w:val="none" w:sz="0" w:space="0" w:color="auto"/>
                        <w:bottom w:val="none" w:sz="0" w:space="0" w:color="auto"/>
                        <w:right w:val="none" w:sz="0" w:space="0" w:color="auto"/>
                      </w:divBdr>
                      <w:divsChild>
                        <w:div w:id="1744326940">
                          <w:marLeft w:val="0"/>
                          <w:marRight w:val="0"/>
                          <w:marTop w:val="0"/>
                          <w:marBottom w:val="0"/>
                          <w:divBdr>
                            <w:top w:val="none" w:sz="0" w:space="0" w:color="auto"/>
                            <w:left w:val="none" w:sz="0" w:space="0" w:color="auto"/>
                            <w:bottom w:val="none" w:sz="0" w:space="0" w:color="auto"/>
                            <w:right w:val="none" w:sz="0" w:space="0" w:color="auto"/>
                          </w:divBdr>
                          <w:divsChild>
                            <w:div w:id="456337648">
                              <w:marLeft w:val="0"/>
                              <w:marRight w:val="270"/>
                              <w:marTop w:val="0"/>
                              <w:marBottom w:val="0"/>
                              <w:divBdr>
                                <w:top w:val="none" w:sz="0" w:space="0" w:color="auto"/>
                                <w:left w:val="none" w:sz="0" w:space="0" w:color="auto"/>
                                <w:bottom w:val="none" w:sz="0" w:space="0" w:color="auto"/>
                                <w:right w:val="none" w:sz="0" w:space="0" w:color="auto"/>
                              </w:divBdr>
                            </w:div>
                            <w:div w:id="1232811001">
                              <w:marLeft w:val="0"/>
                              <w:marRight w:val="75"/>
                              <w:marTop w:val="0"/>
                              <w:marBottom w:val="0"/>
                              <w:divBdr>
                                <w:top w:val="none" w:sz="0" w:space="0" w:color="auto"/>
                                <w:left w:val="none" w:sz="0" w:space="0" w:color="auto"/>
                                <w:bottom w:val="none" w:sz="0" w:space="0" w:color="auto"/>
                                <w:right w:val="none" w:sz="0" w:space="0" w:color="auto"/>
                              </w:divBdr>
                            </w:div>
                          </w:divsChild>
                        </w:div>
                        <w:div w:id="2034189936">
                          <w:marLeft w:val="0"/>
                          <w:marRight w:val="0"/>
                          <w:marTop w:val="0"/>
                          <w:marBottom w:val="0"/>
                          <w:divBdr>
                            <w:top w:val="none" w:sz="0" w:space="0" w:color="auto"/>
                            <w:left w:val="none" w:sz="0" w:space="0" w:color="auto"/>
                            <w:bottom w:val="none" w:sz="0" w:space="0" w:color="auto"/>
                            <w:right w:val="none" w:sz="0" w:space="0" w:color="auto"/>
                          </w:divBdr>
                          <w:divsChild>
                            <w:div w:id="1224754014">
                              <w:marLeft w:val="0"/>
                              <w:marRight w:val="75"/>
                              <w:marTop w:val="0"/>
                              <w:marBottom w:val="0"/>
                              <w:divBdr>
                                <w:top w:val="none" w:sz="0" w:space="0" w:color="auto"/>
                                <w:left w:val="none" w:sz="0" w:space="0" w:color="auto"/>
                                <w:bottom w:val="none" w:sz="0" w:space="0" w:color="auto"/>
                                <w:right w:val="none" w:sz="0" w:space="0" w:color="auto"/>
                              </w:divBdr>
                            </w:div>
                            <w:div w:id="1577934403">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57431">
              <w:marLeft w:val="0"/>
              <w:marRight w:val="0"/>
              <w:marTop w:val="0"/>
              <w:marBottom w:val="0"/>
              <w:divBdr>
                <w:top w:val="none" w:sz="0" w:space="0" w:color="auto"/>
                <w:left w:val="none" w:sz="0" w:space="0" w:color="auto"/>
                <w:bottom w:val="none" w:sz="0" w:space="0" w:color="auto"/>
                <w:right w:val="none" w:sz="0" w:space="0" w:color="auto"/>
              </w:divBdr>
              <w:divsChild>
                <w:div w:id="2006206155">
                  <w:marLeft w:val="0"/>
                  <w:marRight w:val="0"/>
                  <w:marTop w:val="0"/>
                  <w:marBottom w:val="0"/>
                  <w:divBdr>
                    <w:top w:val="none" w:sz="0" w:space="0" w:color="auto"/>
                    <w:left w:val="none" w:sz="0" w:space="0" w:color="auto"/>
                    <w:bottom w:val="none" w:sz="0" w:space="0" w:color="auto"/>
                    <w:right w:val="none" w:sz="0" w:space="0" w:color="auto"/>
                  </w:divBdr>
                  <w:divsChild>
                    <w:div w:id="229851662">
                      <w:marLeft w:val="0"/>
                      <w:marRight w:val="0"/>
                      <w:marTop w:val="0"/>
                      <w:marBottom w:val="375"/>
                      <w:divBdr>
                        <w:top w:val="none" w:sz="0" w:space="0" w:color="auto"/>
                        <w:left w:val="none" w:sz="0" w:space="0" w:color="auto"/>
                        <w:bottom w:val="none" w:sz="0" w:space="0" w:color="auto"/>
                        <w:right w:val="none" w:sz="0" w:space="0" w:color="auto"/>
                      </w:divBdr>
                      <w:divsChild>
                        <w:div w:id="774520630">
                          <w:marLeft w:val="0"/>
                          <w:marRight w:val="0"/>
                          <w:marTop w:val="0"/>
                          <w:marBottom w:val="0"/>
                          <w:divBdr>
                            <w:top w:val="none" w:sz="0" w:space="0" w:color="auto"/>
                            <w:left w:val="none" w:sz="0" w:space="0" w:color="auto"/>
                            <w:bottom w:val="none" w:sz="0" w:space="0" w:color="auto"/>
                            <w:right w:val="none" w:sz="0" w:space="0" w:color="auto"/>
                          </w:divBdr>
                        </w:div>
                      </w:divsChild>
                    </w:div>
                    <w:div w:id="602539315">
                      <w:marLeft w:val="0"/>
                      <w:marRight w:val="0"/>
                      <w:marTop w:val="0"/>
                      <w:marBottom w:val="300"/>
                      <w:divBdr>
                        <w:top w:val="none" w:sz="0" w:space="0" w:color="auto"/>
                        <w:left w:val="none" w:sz="0" w:space="0" w:color="auto"/>
                        <w:bottom w:val="none" w:sz="0" w:space="0" w:color="auto"/>
                        <w:right w:val="none" w:sz="0" w:space="0" w:color="auto"/>
                      </w:divBdr>
                      <w:divsChild>
                        <w:div w:id="788816028">
                          <w:marLeft w:val="0"/>
                          <w:marRight w:val="0"/>
                          <w:marTop w:val="0"/>
                          <w:marBottom w:val="0"/>
                          <w:divBdr>
                            <w:top w:val="none" w:sz="0" w:space="0" w:color="auto"/>
                            <w:left w:val="none" w:sz="0" w:space="0" w:color="auto"/>
                            <w:bottom w:val="none" w:sz="0" w:space="0" w:color="auto"/>
                            <w:right w:val="none" w:sz="0" w:space="0" w:color="auto"/>
                          </w:divBdr>
                        </w:div>
                        <w:div w:id="1772237475">
                          <w:marLeft w:val="0"/>
                          <w:marRight w:val="0"/>
                          <w:marTop w:val="0"/>
                          <w:marBottom w:val="0"/>
                          <w:divBdr>
                            <w:top w:val="none" w:sz="0" w:space="0" w:color="auto"/>
                            <w:left w:val="none" w:sz="0" w:space="0" w:color="auto"/>
                            <w:bottom w:val="none" w:sz="0" w:space="0" w:color="auto"/>
                            <w:right w:val="none" w:sz="0" w:space="0" w:color="auto"/>
                          </w:divBdr>
                        </w:div>
                      </w:divsChild>
                    </w:div>
                    <w:div w:id="1307272105">
                      <w:marLeft w:val="0"/>
                      <w:marRight w:val="0"/>
                      <w:marTop w:val="0"/>
                      <w:marBottom w:val="300"/>
                      <w:divBdr>
                        <w:top w:val="none" w:sz="0" w:space="0" w:color="auto"/>
                        <w:left w:val="none" w:sz="0" w:space="0" w:color="auto"/>
                        <w:bottom w:val="none" w:sz="0" w:space="0" w:color="auto"/>
                        <w:right w:val="none" w:sz="0" w:space="0" w:color="auto"/>
                      </w:divBdr>
                      <w:divsChild>
                        <w:div w:id="487405977">
                          <w:marLeft w:val="0"/>
                          <w:marRight w:val="0"/>
                          <w:marTop w:val="0"/>
                          <w:marBottom w:val="0"/>
                          <w:divBdr>
                            <w:top w:val="none" w:sz="0" w:space="0" w:color="auto"/>
                            <w:left w:val="none" w:sz="0" w:space="0" w:color="auto"/>
                            <w:bottom w:val="none" w:sz="0" w:space="0" w:color="auto"/>
                            <w:right w:val="none" w:sz="0" w:space="0" w:color="auto"/>
                          </w:divBdr>
                        </w:div>
                      </w:divsChild>
                    </w:div>
                    <w:div w:id="1631395199">
                      <w:marLeft w:val="0"/>
                      <w:marRight w:val="0"/>
                      <w:marTop w:val="0"/>
                      <w:marBottom w:val="225"/>
                      <w:divBdr>
                        <w:top w:val="none" w:sz="0" w:space="0" w:color="auto"/>
                        <w:left w:val="none" w:sz="0" w:space="0" w:color="auto"/>
                        <w:bottom w:val="none" w:sz="0" w:space="0" w:color="auto"/>
                        <w:right w:val="none" w:sz="0" w:space="0" w:color="auto"/>
                      </w:divBdr>
                      <w:divsChild>
                        <w:div w:id="1390031087">
                          <w:marLeft w:val="0"/>
                          <w:marRight w:val="0"/>
                          <w:marTop w:val="120"/>
                          <w:marBottom w:val="0"/>
                          <w:divBdr>
                            <w:top w:val="none" w:sz="0" w:space="0" w:color="auto"/>
                            <w:left w:val="none" w:sz="0" w:space="0" w:color="auto"/>
                            <w:bottom w:val="none" w:sz="0" w:space="0" w:color="auto"/>
                            <w:right w:val="none" w:sz="0" w:space="0" w:color="auto"/>
                          </w:divBdr>
                          <w:divsChild>
                            <w:div w:id="1480268380">
                              <w:marLeft w:val="0"/>
                              <w:marRight w:val="0"/>
                              <w:marTop w:val="0"/>
                              <w:marBottom w:val="0"/>
                              <w:divBdr>
                                <w:top w:val="none" w:sz="0" w:space="0" w:color="auto"/>
                                <w:left w:val="none" w:sz="0" w:space="0" w:color="auto"/>
                                <w:bottom w:val="none" w:sz="0" w:space="0" w:color="auto"/>
                                <w:right w:val="none" w:sz="0" w:space="0" w:color="auto"/>
                              </w:divBdr>
                              <w:divsChild>
                                <w:div w:id="4282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101244">
          <w:marLeft w:val="0"/>
          <w:marRight w:val="225"/>
          <w:marTop w:val="0"/>
          <w:marBottom w:val="975"/>
          <w:divBdr>
            <w:top w:val="none" w:sz="0" w:space="0" w:color="auto"/>
            <w:left w:val="none" w:sz="0" w:space="0" w:color="auto"/>
            <w:bottom w:val="none" w:sz="0" w:space="0" w:color="auto"/>
            <w:right w:val="none" w:sz="0" w:space="0" w:color="auto"/>
          </w:divBdr>
          <w:divsChild>
            <w:div w:id="1760322100">
              <w:marLeft w:val="0"/>
              <w:marRight w:val="0"/>
              <w:marTop w:val="0"/>
              <w:marBottom w:val="0"/>
              <w:divBdr>
                <w:top w:val="none" w:sz="0" w:space="0" w:color="auto"/>
                <w:left w:val="none" w:sz="0" w:space="0" w:color="auto"/>
                <w:bottom w:val="none" w:sz="0" w:space="0" w:color="auto"/>
                <w:right w:val="none" w:sz="0" w:space="0" w:color="auto"/>
              </w:divBdr>
              <w:divsChild>
                <w:div w:id="531378215">
                  <w:marLeft w:val="0"/>
                  <w:marRight w:val="0"/>
                  <w:marTop w:val="0"/>
                  <w:marBottom w:val="0"/>
                  <w:divBdr>
                    <w:top w:val="none" w:sz="0" w:space="0" w:color="auto"/>
                    <w:left w:val="none" w:sz="0" w:space="0" w:color="auto"/>
                    <w:bottom w:val="none" w:sz="0" w:space="0" w:color="auto"/>
                    <w:right w:val="none" w:sz="0" w:space="0" w:color="auto"/>
                  </w:divBdr>
                  <w:divsChild>
                    <w:div w:id="34618744">
                      <w:marLeft w:val="0"/>
                      <w:marRight w:val="0"/>
                      <w:marTop w:val="0"/>
                      <w:marBottom w:val="210"/>
                      <w:divBdr>
                        <w:top w:val="none" w:sz="0" w:space="0" w:color="auto"/>
                        <w:left w:val="none" w:sz="0" w:space="0" w:color="auto"/>
                        <w:bottom w:val="none" w:sz="0" w:space="0" w:color="auto"/>
                        <w:right w:val="none" w:sz="0" w:space="0" w:color="auto"/>
                      </w:divBdr>
                    </w:div>
                    <w:div w:id="233124193">
                      <w:marLeft w:val="0"/>
                      <w:marRight w:val="0"/>
                      <w:marTop w:val="0"/>
                      <w:marBottom w:val="210"/>
                      <w:divBdr>
                        <w:top w:val="none" w:sz="0" w:space="0" w:color="auto"/>
                        <w:left w:val="none" w:sz="0" w:space="0" w:color="auto"/>
                        <w:bottom w:val="none" w:sz="0" w:space="0" w:color="auto"/>
                        <w:right w:val="none" w:sz="0" w:space="0" w:color="auto"/>
                      </w:divBdr>
                    </w:div>
                    <w:div w:id="321355515">
                      <w:marLeft w:val="0"/>
                      <w:marRight w:val="0"/>
                      <w:marTop w:val="0"/>
                      <w:marBottom w:val="210"/>
                      <w:divBdr>
                        <w:top w:val="none" w:sz="0" w:space="0" w:color="auto"/>
                        <w:left w:val="none" w:sz="0" w:space="0" w:color="auto"/>
                        <w:bottom w:val="none" w:sz="0" w:space="0" w:color="auto"/>
                        <w:right w:val="none" w:sz="0" w:space="0" w:color="auto"/>
                      </w:divBdr>
                    </w:div>
                    <w:div w:id="786582544">
                      <w:marLeft w:val="0"/>
                      <w:marRight w:val="0"/>
                      <w:marTop w:val="0"/>
                      <w:marBottom w:val="210"/>
                      <w:divBdr>
                        <w:top w:val="none" w:sz="0" w:space="0" w:color="auto"/>
                        <w:left w:val="none" w:sz="0" w:space="0" w:color="auto"/>
                        <w:bottom w:val="none" w:sz="0" w:space="0" w:color="auto"/>
                        <w:right w:val="none" w:sz="0" w:space="0" w:color="auto"/>
                      </w:divBdr>
                    </w:div>
                    <w:div w:id="1006203900">
                      <w:marLeft w:val="0"/>
                      <w:marRight w:val="0"/>
                      <w:marTop w:val="0"/>
                      <w:marBottom w:val="210"/>
                      <w:divBdr>
                        <w:top w:val="none" w:sz="0" w:space="0" w:color="auto"/>
                        <w:left w:val="none" w:sz="0" w:space="0" w:color="auto"/>
                        <w:bottom w:val="none" w:sz="0" w:space="0" w:color="auto"/>
                        <w:right w:val="none" w:sz="0" w:space="0" w:color="auto"/>
                      </w:divBdr>
                    </w:div>
                    <w:div w:id="1528367925">
                      <w:marLeft w:val="0"/>
                      <w:marRight w:val="0"/>
                      <w:marTop w:val="0"/>
                      <w:marBottom w:val="210"/>
                      <w:divBdr>
                        <w:top w:val="none" w:sz="0" w:space="0" w:color="auto"/>
                        <w:left w:val="none" w:sz="0" w:space="0" w:color="auto"/>
                        <w:bottom w:val="none" w:sz="0" w:space="0" w:color="auto"/>
                        <w:right w:val="none" w:sz="0" w:space="0" w:color="auto"/>
                      </w:divBdr>
                    </w:div>
                    <w:div w:id="1853376756">
                      <w:marLeft w:val="0"/>
                      <w:marRight w:val="0"/>
                      <w:marTop w:val="0"/>
                      <w:marBottom w:val="210"/>
                      <w:divBdr>
                        <w:top w:val="none" w:sz="0" w:space="0" w:color="auto"/>
                        <w:left w:val="none" w:sz="0" w:space="0" w:color="auto"/>
                        <w:bottom w:val="none" w:sz="0" w:space="0" w:color="auto"/>
                        <w:right w:val="none" w:sz="0" w:space="0" w:color="auto"/>
                      </w:divBdr>
                    </w:div>
                    <w:div w:id="19141201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09142036">
      <w:bodyDiv w:val="1"/>
      <w:marLeft w:val="0"/>
      <w:marRight w:val="0"/>
      <w:marTop w:val="0"/>
      <w:marBottom w:val="0"/>
      <w:divBdr>
        <w:top w:val="none" w:sz="0" w:space="0" w:color="auto"/>
        <w:left w:val="none" w:sz="0" w:space="0" w:color="auto"/>
        <w:bottom w:val="none" w:sz="0" w:space="0" w:color="auto"/>
        <w:right w:val="none" w:sz="0" w:space="0" w:color="auto"/>
      </w:divBdr>
      <w:divsChild>
        <w:div w:id="804009352">
          <w:marLeft w:val="0"/>
          <w:marRight w:val="0"/>
          <w:marTop w:val="0"/>
          <w:marBottom w:val="300"/>
          <w:divBdr>
            <w:top w:val="none" w:sz="0" w:space="0" w:color="auto"/>
            <w:left w:val="none" w:sz="0" w:space="0" w:color="auto"/>
            <w:bottom w:val="none" w:sz="0" w:space="0" w:color="auto"/>
            <w:right w:val="none" w:sz="0" w:space="0" w:color="auto"/>
          </w:divBdr>
          <w:divsChild>
            <w:div w:id="743063120">
              <w:marLeft w:val="0"/>
              <w:marRight w:val="0"/>
              <w:marTop w:val="0"/>
              <w:marBottom w:val="0"/>
              <w:divBdr>
                <w:top w:val="none" w:sz="0" w:space="0" w:color="auto"/>
                <w:left w:val="none" w:sz="0" w:space="0" w:color="auto"/>
                <w:bottom w:val="none" w:sz="0" w:space="0" w:color="auto"/>
                <w:right w:val="none" w:sz="0" w:space="0" w:color="auto"/>
              </w:divBdr>
              <w:divsChild>
                <w:div w:id="74399663">
                  <w:marLeft w:val="0"/>
                  <w:marRight w:val="0"/>
                  <w:marTop w:val="0"/>
                  <w:marBottom w:val="0"/>
                  <w:divBdr>
                    <w:top w:val="none" w:sz="0" w:space="0" w:color="auto"/>
                    <w:left w:val="none" w:sz="0" w:space="0" w:color="auto"/>
                    <w:bottom w:val="none" w:sz="0" w:space="0" w:color="auto"/>
                    <w:right w:val="none" w:sz="0" w:space="0" w:color="auto"/>
                  </w:divBdr>
                  <w:divsChild>
                    <w:div w:id="19827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19572">
          <w:marLeft w:val="0"/>
          <w:marRight w:val="0"/>
          <w:marTop w:val="0"/>
          <w:marBottom w:val="0"/>
          <w:divBdr>
            <w:top w:val="none" w:sz="0" w:space="0" w:color="auto"/>
            <w:left w:val="none" w:sz="0" w:space="0" w:color="auto"/>
            <w:bottom w:val="none" w:sz="0" w:space="0" w:color="auto"/>
            <w:right w:val="none" w:sz="0" w:space="0" w:color="auto"/>
          </w:divBdr>
        </w:div>
        <w:div w:id="162398876">
          <w:marLeft w:val="0"/>
          <w:marRight w:val="0"/>
          <w:marTop w:val="0"/>
          <w:marBottom w:val="0"/>
          <w:divBdr>
            <w:top w:val="single" w:sz="6" w:space="8" w:color="DFDFDF"/>
            <w:left w:val="none" w:sz="0" w:space="0" w:color="auto"/>
            <w:bottom w:val="single" w:sz="6" w:space="8" w:color="DFDFDF"/>
            <w:right w:val="none" w:sz="0" w:space="0" w:color="auto"/>
          </w:divBdr>
          <w:divsChild>
            <w:div w:id="266081705">
              <w:marLeft w:val="0"/>
              <w:marRight w:val="0"/>
              <w:marTop w:val="0"/>
              <w:marBottom w:val="0"/>
              <w:divBdr>
                <w:top w:val="none" w:sz="0" w:space="0" w:color="auto"/>
                <w:left w:val="none" w:sz="0" w:space="0" w:color="auto"/>
                <w:bottom w:val="none" w:sz="0" w:space="0" w:color="auto"/>
                <w:right w:val="none" w:sz="0" w:space="0" w:color="auto"/>
              </w:divBdr>
            </w:div>
          </w:divsChild>
        </w:div>
        <w:div w:id="734931970">
          <w:marLeft w:val="0"/>
          <w:marRight w:val="0"/>
          <w:marTop w:val="0"/>
          <w:marBottom w:val="0"/>
          <w:divBdr>
            <w:top w:val="none" w:sz="0" w:space="0" w:color="auto"/>
            <w:left w:val="none" w:sz="0" w:space="0" w:color="auto"/>
            <w:bottom w:val="none" w:sz="0" w:space="0" w:color="auto"/>
            <w:right w:val="none" w:sz="0" w:space="0" w:color="auto"/>
          </w:divBdr>
        </w:div>
      </w:divsChild>
    </w:div>
    <w:div w:id="1710105242">
      <w:bodyDiv w:val="1"/>
      <w:marLeft w:val="0"/>
      <w:marRight w:val="0"/>
      <w:marTop w:val="0"/>
      <w:marBottom w:val="0"/>
      <w:divBdr>
        <w:top w:val="none" w:sz="0" w:space="0" w:color="auto"/>
        <w:left w:val="none" w:sz="0" w:space="0" w:color="auto"/>
        <w:bottom w:val="none" w:sz="0" w:space="0" w:color="auto"/>
        <w:right w:val="none" w:sz="0" w:space="0" w:color="auto"/>
      </w:divBdr>
      <w:divsChild>
        <w:div w:id="1378625129">
          <w:marLeft w:val="0"/>
          <w:marRight w:val="0"/>
          <w:marTop w:val="0"/>
          <w:marBottom w:val="0"/>
          <w:divBdr>
            <w:top w:val="none" w:sz="0" w:space="0" w:color="auto"/>
            <w:left w:val="none" w:sz="0" w:space="0" w:color="auto"/>
            <w:bottom w:val="none" w:sz="0" w:space="0" w:color="auto"/>
            <w:right w:val="none" w:sz="0" w:space="0" w:color="auto"/>
          </w:divBdr>
        </w:div>
        <w:div w:id="545411423">
          <w:marLeft w:val="0"/>
          <w:marRight w:val="0"/>
          <w:marTop w:val="300"/>
          <w:marBottom w:val="300"/>
          <w:divBdr>
            <w:top w:val="none" w:sz="0" w:space="0" w:color="auto"/>
            <w:left w:val="none" w:sz="0" w:space="0" w:color="auto"/>
            <w:bottom w:val="none" w:sz="0" w:space="0" w:color="auto"/>
            <w:right w:val="none" w:sz="0" w:space="0" w:color="auto"/>
          </w:divBdr>
        </w:div>
        <w:div w:id="303437069">
          <w:marLeft w:val="0"/>
          <w:marRight w:val="0"/>
          <w:marTop w:val="0"/>
          <w:marBottom w:val="0"/>
          <w:divBdr>
            <w:top w:val="none" w:sz="0" w:space="0" w:color="auto"/>
            <w:left w:val="none" w:sz="0" w:space="0" w:color="auto"/>
            <w:bottom w:val="none" w:sz="0" w:space="0" w:color="auto"/>
            <w:right w:val="none" w:sz="0" w:space="0" w:color="auto"/>
          </w:divBdr>
          <w:divsChild>
            <w:div w:id="932319941">
              <w:marLeft w:val="0"/>
              <w:marRight w:val="0"/>
              <w:marTop w:val="300"/>
              <w:marBottom w:val="450"/>
              <w:divBdr>
                <w:top w:val="none" w:sz="0" w:space="0" w:color="auto"/>
                <w:left w:val="none" w:sz="0" w:space="0" w:color="auto"/>
                <w:bottom w:val="none" w:sz="0" w:space="0" w:color="auto"/>
                <w:right w:val="none" w:sz="0" w:space="0" w:color="auto"/>
              </w:divBdr>
              <w:divsChild>
                <w:div w:id="1866938904">
                  <w:marLeft w:val="0"/>
                  <w:marRight w:val="0"/>
                  <w:marTop w:val="0"/>
                  <w:marBottom w:val="0"/>
                  <w:divBdr>
                    <w:top w:val="none" w:sz="0" w:space="0" w:color="auto"/>
                    <w:left w:val="none" w:sz="0" w:space="0" w:color="auto"/>
                    <w:bottom w:val="none" w:sz="0" w:space="0" w:color="auto"/>
                    <w:right w:val="none" w:sz="0" w:space="0" w:color="auto"/>
                  </w:divBdr>
                  <w:divsChild>
                    <w:div w:id="1858083651">
                      <w:marLeft w:val="0"/>
                      <w:marRight w:val="0"/>
                      <w:marTop w:val="0"/>
                      <w:marBottom w:val="0"/>
                      <w:divBdr>
                        <w:top w:val="none" w:sz="0" w:space="0" w:color="auto"/>
                        <w:left w:val="none" w:sz="0" w:space="0" w:color="auto"/>
                        <w:bottom w:val="none" w:sz="0" w:space="0" w:color="auto"/>
                        <w:right w:val="none" w:sz="0" w:space="0" w:color="auto"/>
                      </w:divBdr>
                      <w:divsChild>
                        <w:div w:id="309216507">
                          <w:marLeft w:val="0"/>
                          <w:marRight w:val="0"/>
                          <w:marTop w:val="0"/>
                          <w:marBottom w:val="0"/>
                          <w:divBdr>
                            <w:top w:val="none" w:sz="0" w:space="0" w:color="auto"/>
                            <w:left w:val="none" w:sz="0" w:space="0" w:color="auto"/>
                            <w:bottom w:val="none" w:sz="0" w:space="0" w:color="auto"/>
                            <w:right w:val="none" w:sz="0" w:space="0" w:color="auto"/>
                          </w:divBdr>
                          <w:divsChild>
                            <w:div w:id="316034291">
                              <w:marLeft w:val="0"/>
                              <w:marRight w:val="0"/>
                              <w:marTop w:val="0"/>
                              <w:marBottom w:val="0"/>
                              <w:divBdr>
                                <w:top w:val="none" w:sz="0" w:space="0" w:color="auto"/>
                                <w:left w:val="none" w:sz="0" w:space="0" w:color="auto"/>
                                <w:bottom w:val="none" w:sz="0" w:space="0" w:color="auto"/>
                                <w:right w:val="none" w:sz="0" w:space="0" w:color="auto"/>
                              </w:divBdr>
                              <w:divsChild>
                                <w:div w:id="1869904718">
                                  <w:marLeft w:val="0"/>
                                  <w:marRight w:val="0"/>
                                  <w:marTop w:val="0"/>
                                  <w:marBottom w:val="0"/>
                                  <w:divBdr>
                                    <w:top w:val="none" w:sz="0" w:space="0" w:color="auto"/>
                                    <w:left w:val="none" w:sz="0" w:space="0" w:color="auto"/>
                                    <w:bottom w:val="none" w:sz="0" w:space="0" w:color="auto"/>
                                    <w:right w:val="none" w:sz="0" w:space="0" w:color="auto"/>
                                  </w:divBdr>
                                  <w:divsChild>
                                    <w:div w:id="13679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735093">
          <w:marLeft w:val="0"/>
          <w:marRight w:val="0"/>
          <w:marTop w:val="0"/>
          <w:marBottom w:val="0"/>
          <w:divBdr>
            <w:top w:val="none" w:sz="0" w:space="0" w:color="auto"/>
            <w:left w:val="none" w:sz="0" w:space="0" w:color="auto"/>
            <w:bottom w:val="none" w:sz="0" w:space="0" w:color="auto"/>
            <w:right w:val="none" w:sz="0" w:space="0" w:color="auto"/>
          </w:divBdr>
          <w:divsChild>
            <w:div w:id="78049205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10301704">
      <w:bodyDiv w:val="1"/>
      <w:marLeft w:val="0"/>
      <w:marRight w:val="0"/>
      <w:marTop w:val="0"/>
      <w:marBottom w:val="0"/>
      <w:divBdr>
        <w:top w:val="none" w:sz="0" w:space="0" w:color="auto"/>
        <w:left w:val="none" w:sz="0" w:space="0" w:color="auto"/>
        <w:bottom w:val="none" w:sz="0" w:space="0" w:color="auto"/>
        <w:right w:val="none" w:sz="0" w:space="0" w:color="auto"/>
      </w:divBdr>
      <w:divsChild>
        <w:div w:id="2127115917">
          <w:marLeft w:val="0"/>
          <w:marRight w:val="0"/>
          <w:marTop w:val="0"/>
          <w:marBottom w:val="0"/>
          <w:divBdr>
            <w:top w:val="none" w:sz="0" w:space="0" w:color="auto"/>
            <w:left w:val="none" w:sz="0" w:space="0" w:color="auto"/>
            <w:bottom w:val="none" w:sz="0" w:space="0" w:color="auto"/>
            <w:right w:val="none" w:sz="0" w:space="0" w:color="auto"/>
          </w:divBdr>
          <w:divsChild>
            <w:div w:id="73046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71537">
      <w:bodyDiv w:val="1"/>
      <w:marLeft w:val="0"/>
      <w:marRight w:val="0"/>
      <w:marTop w:val="0"/>
      <w:marBottom w:val="0"/>
      <w:divBdr>
        <w:top w:val="none" w:sz="0" w:space="0" w:color="auto"/>
        <w:left w:val="none" w:sz="0" w:space="0" w:color="auto"/>
        <w:bottom w:val="none" w:sz="0" w:space="0" w:color="auto"/>
        <w:right w:val="none" w:sz="0" w:space="0" w:color="auto"/>
      </w:divBdr>
    </w:div>
    <w:div w:id="1712803560">
      <w:bodyDiv w:val="1"/>
      <w:marLeft w:val="0"/>
      <w:marRight w:val="0"/>
      <w:marTop w:val="0"/>
      <w:marBottom w:val="0"/>
      <w:divBdr>
        <w:top w:val="none" w:sz="0" w:space="0" w:color="auto"/>
        <w:left w:val="none" w:sz="0" w:space="0" w:color="auto"/>
        <w:bottom w:val="none" w:sz="0" w:space="0" w:color="auto"/>
        <w:right w:val="none" w:sz="0" w:space="0" w:color="auto"/>
      </w:divBdr>
      <w:divsChild>
        <w:div w:id="992951807">
          <w:marLeft w:val="0"/>
          <w:marRight w:val="0"/>
          <w:marTop w:val="0"/>
          <w:marBottom w:val="75"/>
          <w:divBdr>
            <w:top w:val="none" w:sz="0" w:space="0" w:color="auto"/>
            <w:left w:val="none" w:sz="0" w:space="0" w:color="auto"/>
            <w:bottom w:val="none" w:sz="0" w:space="0" w:color="auto"/>
            <w:right w:val="none" w:sz="0" w:space="0" w:color="auto"/>
          </w:divBdr>
        </w:div>
        <w:div w:id="6333296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13768182">
      <w:bodyDiv w:val="1"/>
      <w:marLeft w:val="0"/>
      <w:marRight w:val="0"/>
      <w:marTop w:val="0"/>
      <w:marBottom w:val="0"/>
      <w:divBdr>
        <w:top w:val="none" w:sz="0" w:space="0" w:color="auto"/>
        <w:left w:val="none" w:sz="0" w:space="0" w:color="auto"/>
        <w:bottom w:val="none" w:sz="0" w:space="0" w:color="auto"/>
        <w:right w:val="none" w:sz="0" w:space="0" w:color="auto"/>
      </w:divBdr>
      <w:divsChild>
        <w:div w:id="1691372672">
          <w:marLeft w:val="0"/>
          <w:marRight w:val="0"/>
          <w:marTop w:val="0"/>
          <w:marBottom w:val="300"/>
          <w:divBdr>
            <w:top w:val="none" w:sz="0" w:space="0" w:color="auto"/>
            <w:left w:val="none" w:sz="0" w:space="0" w:color="auto"/>
            <w:bottom w:val="none" w:sz="0" w:space="0" w:color="auto"/>
            <w:right w:val="none" w:sz="0" w:space="0" w:color="auto"/>
          </w:divBdr>
        </w:div>
      </w:divsChild>
    </w:div>
    <w:div w:id="1713923456">
      <w:bodyDiv w:val="1"/>
      <w:marLeft w:val="0"/>
      <w:marRight w:val="0"/>
      <w:marTop w:val="0"/>
      <w:marBottom w:val="0"/>
      <w:divBdr>
        <w:top w:val="none" w:sz="0" w:space="0" w:color="auto"/>
        <w:left w:val="none" w:sz="0" w:space="0" w:color="auto"/>
        <w:bottom w:val="none" w:sz="0" w:space="0" w:color="auto"/>
        <w:right w:val="none" w:sz="0" w:space="0" w:color="auto"/>
      </w:divBdr>
      <w:divsChild>
        <w:div w:id="58137916">
          <w:marLeft w:val="0"/>
          <w:marRight w:val="150"/>
          <w:marTop w:val="0"/>
          <w:marBottom w:val="75"/>
          <w:divBdr>
            <w:top w:val="none" w:sz="0" w:space="0" w:color="auto"/>
            <w:left w:val="none" w:sz="0" w:space="0" w:color="auto"/>
            <w:bottom w:val="none" w:sz="0" w:space="0" w:color="auto"/>
            <w:right w:val="none" w:sz="0" w:space="0" w:color="auto"/>
          </w:divBdr>
        </w:div>
        <w:div w:id="548155252">
          <w:marLeft w:val="0"/>
          <w:marRight w:val="150"/>
          <w:marTop w:val="150"/>
          <w:marBottom w:val="150"/>
          <w:divBdr>
            <w:top w:val="none" w:sz="0" w:space="0" w:color="auto"/>
            <w:left w:val="none" w:sz="0" w:space="0" w:color="auto"/>
            <w:bottom w:val="none" w:sz="0" w:space="0" w:color="auto"/>
            <w:right w:val="none" w:sz="0" w:space="0" w:color="auto"/>
          </w:divBdr>
        </w:div>
        <w:div w:id="156843739">
          <w:marLeft w:val="0"/>
          <w:marRight w:val="150"/>
          <w:marTop w:val="0"/>
          <w:marBottom w:val="0"/>
          <w:divBdr>
            <w:top w:val="none" w:sz="0" w:space="0" w:color="auto"/>
            <w:left w:val="none" w:sz="0" w:space="0" w:color="auto"/>
            <w:bottom w:val="none" w:sz="0" w:space="0" w:color="auto"/>
            <w:right w:val="none" w:sz="0" w:space="0" w:color="auto"/>
          </w:divBdr>
        </w:div>
      </w:divsChild>
    </w:div>
    <w:div w:id="1714378830">
      <w:bodyDiv w:val="1"/>
      <w:marLeft w:val="0"/>
      <w:marRight w:val="0"/>
      <w:marTop w:val="0"/>
      <w:marBottom w:val="0"/>
      <w:divBdr>
        <w:top w:val="none" w:sz="0" w:space="0" w:color="auto"/>
        <w:left w:val="none" w:sz="0" w:space="0" w:color="auto"/>
        <w:bottom w:val="none" w:sz="0" w:space="0" w:color="auto"/>
        <w:right w:val="none" w:sz="0" w:space="0" w:color="auto"/>
      </w:divBdr>
      <w:divsChild>
        <w:div w:id="609971176">
          <w:marLeft w:val="0"/>
          <w:marRight w:val="150"/>
          <w:marTop w:val="0"/>
          <w:marBottom w:val="75"/>
          <w:divBdr>
            <w:top w:val="none" w:sz="0" w:space="0" w:color="auto"/>
            <w:left w:val="none" w:sz="0" w:space="0" w:color="auto"/>
            <w:bottom w:val="none" w:sz="0" w:space="0" w:color="auto"/>
            <w:right w:val="none" w:sz="0" w:space="0" w:color="auto"/>
          </w:divBdr>
        </w:div>
        <w:div w:id="1009718060">
          <w:marLeft w:val="0"/>
          <w:marRight w:val="150"/>
          <w:marTop w:val="150"/>
          <w:marBottom w:val="150"/>
          <w:divBdr>
            <w:top w:val="none" w:sz="0" w:space="0" w:color="auto"/>
            <w:left w:val="none" w:sz="0" w:space="0" w:color="auto"/>
            <w:bottom w:val="none" w:sz="0" w:space="0" w:color="auto"/>
            <w:right w:val="none" w:sz="0" w:space="0" w:color="auto"/>
          </w:divBdr>
        </w:div>
        <w:div w:id="2052533030">
          <w:marLeft w:val="0"/>
          <w:marRight w:val="150"/>
          <w:marTop w:val="0"/>
          <w:marBottom w:val="0"/>
          <w:divBdr>
            <w:top w:val="none" w:sz="0" w:space="0" w:color="auto"/>
            <w:left w:val="none" w:sz="0" w:space="0" w:color="auto"/>
            <w:bottom w:val="none" w:sz="0" w:space="0" w:color="auto"/>
            <w:right w:val="none" w:sz="0" w:space="0" w:color="auto"/>
          </w:divBdr>
        </w:div>
      </w:divsChild>
    </w:div>
    <w:div w:id="1715159203">
      <w:bodyDiv w:val="1"/>
      <w:marLeft w:val="0"/>
      <w:marRight w:val="0"/>
      <w:marTop w:val="0"/>
      <w:marBottom w:val="0"/>
      <w:divBdr>
        <w:top w:val="none" w:sz="0" w:space="0" w:color="auto"/>
        <w:left w:val="none" w:sz="0" w:space="0" w:color="auto"/>
        <w:bottom w:val="none" w:sz="0" w:space="0" w:color="auto"/>
        <w:right w:val="none" w:sz="0" w:space="0" w:color="auto"/>
      </w:divBdr>
      <w:divsChild>
        <w:div w:id="733816594">
          <w:marLeft w:val="0"/>
          <w:marRight w:val="0"/>
          <w:marTop w:val="0"/>
          <w:marBottom w:val="300"/>
          <w:divBdr>
            <w:top w:val="none" w:sz="0" w:space="0" w:color="auto"/>
            <w:left w:val="none" w:sz="0" w:space="0" w:color="auto"/>
            <w:bottom w:val="none" w:sz="0" w:space="0" w:color="auto"/>
            <w:right w:val="none" w:sz="0" w:space="0" w:color="auto"/>
          </w:divBdr>
          <w:divsChild>
            <w:div w:id="1745565097">
              <w:marLeft w:val="0"/>
              <w:marRight w:val="0"/>
              <w:marTop w:val="0"/>
              <w:marBottom w:val="0"/>
              <w:divBdr>
                <w:top w:val="none" w:sz="0" w:space="0" w:color="auto"/>
                <w:left w:val="none" w:sz="0" w:space="0" w:color="auto"/>
                <w:bottom w:val="none" w:sz="0" w:space="0" w:color="auto"/>
                <w:right w:val="none" w:sz="0" w:space="0" w:color="auto"/>
              </w:divBdr>
              <w:divsChild>
                <w:div w:id="31157453">
                  <w:marLeft w:val="0"/>
                  <w:marRight w:val="0"/>
                  <w:marTop w:val="0"/>
                  <w:marBottom w:val="0"/>
                  <w:divBdr>
                    <w:top w:val="none" w:sz="0" w:space="0" w:color="auto"/>
                    <w:left w:val="none" w:sz="0" w:space="0" w:color="auto"/>
                    <w:bottom w:val="none" w:sz="0" w:space="0" w:color="auto"/>
                    <w:right w:val="none" w:sz="0" w:space="0" w:color="auto"/>
                  </w:divBdr>
                </w:div>
                <w:div w:id="853617733">
                  <w:marLeft w:val="0"/>
                  <w:marRight w:val="0"/>
                  <w:marTop w:val="0"/>
                  <w:marBottom w:val="0"/>
                  <w:divBdr>
                    <w:top w:val="single" w:sz="8" w:space="1" w:color="F79646"/>
                    <w:left w:val="none" w:sz="0" w:space="0" w:color="auto"/>
                    <w:bottom w:val="single" w:sz="8" w:space="1" w:color="F79646"/>
                    <w:right w:val="none" w:sz="0" w:space="0" w:color="auto"/>
                  </w:divBdr>
                  <w:divsChild>
                    <w:div w:id="2114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344978">
      <w:bodyDiv w:val="1"/>
      <w:marLeft w:val="0"/>
      <w:marRight w:val="0"/>
      <w:marTop w:val="0"/>
      <w:marBottom w:val="0"/>
      <w:divBdr>
        <w:top w:val="none" w:sz="0" w:space="0" w:color="auto"/>
        <w:left w:val="none" w:sz="0" w:space="0" w:color="auto"/>
        <w:bottom w:val="none" w:sz="0" w:space="0" w:color="auto"/>
        <w:right w:val="none" w:sz="0" w:space="0" w:color="auto"/>
      </w:divBdr>
      <w:divsChild>
        <w:div w:id="959185642">
          <w:marLeft w:val="0"/>
          <w:marRight w:val="0"/>
          <w:marTop w:val="0"/>
          <w:marBottom w:val="375"/>
          <w:divBdr>
            <w:top w:val="none" w:sz="0" w:space="0" w:color="auto"/>
            <w:left w:val="none" w:sz="0" w:space="0" w:color="auto"/>
            <w:bottom w:val="none" w:sz="0" w:space="0" w:color="auto"/>
            <w:right w:val="none" w:sz="0" w:space="0" w:color="auto"/>
          </w:divBdr>
          <w:divsChild>
            <w:div w:id="199824985">
              <w:marLeft w:val="0"/>
              <w:marRight w:val="0"/>
              <w:marTop w:val="0"/>
              <w:marBottom w:val="75"/>
              <w:divBdr>
                <w:top w:val="none" w:sz="0" w:space="0" w:color="auto"/>
                <w:left w:val="none" w:sz="0" w:space="0" w:color="auto"/>
                <w:bottom w:val="none" w:sz="0" w:space="0" w:color="auto"/>
                <w:right w:val="none" w:sz="0" w:space="0" w:color="auto"/>
              </w:divBdr>
            </w:div>
            <w:div w:id="1685983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15882791">
      <w:bodyDiv w:val="1"/>
      <w:marLeft w:val="0"/>
      <w:marRight w:val="0"/>
      <w:marTop w:val="0"/>
      <w:marBottom w:val="0"/>
      <w:divBdr>
        <w:top w:val="none" w:sz="0" w:space="0" w:color="auto"/>
        <w:left w:val="none" w:sz="0" w:space="0" w:color="auto"/>
        <w:bottom w:val="none" w:sz="0" w:space="0" w:color="auto"/>
        <w:right w:val="none" w:sz="0" w:space="0" w:color="auto"/>
      </w:divBdr>
      <w:divsChild>
        <w:div w:id="1126243536">
          <w:marLeft w:val="0"/>
          <w:marRight w:val="0"/>
          <w:marTop w:val="0"/>
          <w:marBottom w:val="240"/>
          <w:divBdr>
            <w:top w:val="none" w:sz="0" w:space="0" w:color="auto"/>
            <w:left w:val="none" w:sz="0" w:space="0" w:color="auto"/>
            <w:bottom w:val="none" w:sz="0" w:space="0" w:color="auto"/>
            <w:right w:val="none" w:sz="0" w:space="0" w:color="auto"/>
          </w:divBdr>
          <w:divsChild>
            <w:div w:id="182746119">
              <w:marLeft w:val="-240"/>
              <w:marRight w:val="-240"/>
              <w:marTop w:val="0"/>
              <w:marBottom w:val="0"/>
              <w:divBdr>
                <w:top w:val="none" w:sz="0" w:space="0" w:color="auto"/>
                <w:left w:val="none" w:sz="0" w:space="0" w:color="auto"/>
                <w:bottom w:val="none" w:sz="0" w:space="0" w:color="auto"/>
                <w:right w:val="none" w:sz="0" w:space="0" w:color="auto"/>
              </w:divBdr>
              <w:divsChild>
                <w:div w:id="1417169965">
                  <w:marLeft w:val="0"/>
                  <w:marRight w:val="0"/>
                  <w:marTop w:val="0"/>
                  <w:marBottom w:val="0"/>
                  <w:divBdr>
                    <w:top w:val="none" w:sz="0" w:space="0" w:color="auto"/>
                    <w:left w:val="none" w:sz="0" w:space="0" w:color="auto"/>
                    <w:bottom w:val="none" w:sz="0" w:space="0" w:color="auto"/>
                    <w:right w:val="none" w:sz="0" w:space="0" w:color="auto"/>
                  </w:divBdr>
                  <w:divsChild>
                    <w:div w:id="17939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49082">
          <w:marLeft w:val="0"/>
          <w:marRight w:val="0"/>
          <w:marTop w:val="0"/>
          <w:marBottom w:val="0"/>
          <w:divBdr>
            <w:top w:val="none" w:sz="0" w:space="0" w:color="auto"/>
            <w:left w:val="none" w:sz="0" w:space="0" w:color="auto"/>
            <w:bottom w:val="none" w:sz="0" w:space="0" w:color="auto"/>
            <w:right w:val="none" w:sz="0" w:space="0" w:color="auto"/>
          </w:divBdr>
          <w:divsChild>
            <w:div w:id="1666123857">
              <w:marLeft w:val="0"/>
              <w:marRight w:val="0"/>
              <w:marTop w:val="0"/>
              <w:marBottom w:val="0"/>
              <w:divBdr>
                <w:top w:val="none" w:sz="0" w:space="0" w:color="auto"/>
                <w:left w:val="none" w:sz="0" w:space="0" w:color="auto"/>
                <w:bottom w:val="none" w:sz="0" w:space="0" w:color="auto"/>
                <w:right w:val="none" w:sz="0" w:space="0" w:color="auto"/>
              </w:divBdr>
              <w:divsChild>
                <w:div w:id="1108040996">
                  <w:marLeft w:val="-240"/>
                  <w:marRight w:val="-240"/>
                  <w:marTop w:val="0"/>
                  <w:marBottom w:val="0"/>
                  <w:divBdr>
                    <w:top w:val="none" w:sz="0" w:space="0" w:color="auto"/>
                    <w:left w:val="none" w:sz="0" w:space="0" w:color="auto"/>
                    <w:bottom w:val="none" w:sz="0" w:space="0" w:color="auto"/>
                    <w:right w:val="none" w:sz="0" w:space="0" w:color="auto"/>
                  </w:divBdr>
                  <w:divsChild>
                    <w:div w:id="1344935980">
                      <w:marLeft w:val="0"/>
                      <w:marRight w:val="0"/>
                      <w:marTop w:val="0"/>
                      <w:marBottom w:val="0"/>
                      <w:divBdr>
                        <w:top w:val="none" w:sz="0" w:space="0" w:color="auto"/>
                        <w:left w:val="none" w:sz="0" w:space="0" w:color="auto"/>
                        <w:bottom w:val="none" w:sz="0" w:space="0" w:color="auto"/>
                        <w:right w:val="none" w:sz="0" w:space="0" w:color="auto"/>
                      </w:divBdr>
                      <w:divsChild>
                        <w:div w:id="1509175805">
                          <w:marLeft w:val="0"/>
                          <w:marRight w:val="0"/>
                          <w:marTop w:val="0"/>
                          <w:marBottom w:val="0"/>
                          <w:divBdr>
                            <w:top w:val="none" w:sz="0" w:space="0" w:color="auto"/>
                            <w:left w:val="none" w:sz="0" w:space="0" w:color="auto"/>
                            <w:bottom w:val="none" w:sz="0" w:space="0" w:color="auto"/>
                            <w:right w:val="none" w:sz="0" w:space="0" w:color="auto"/>
                          </w:divBdr>
                        </w:div>
                      </w:divsChild>
                    </w:div>
                    <w:div w:id="1494837547">
                      <w:marLeft w:val="0"/>
                      <w:marRight w:val="0"/>
                      <w:marTop w:val="0"/>
                      <w:marBottom w:val="0"/>
                      <w:divBdr>
                        <w:top w:val="none" w:sz="0" w:space="0" w:color="auto"/>
                        <w:left w:val="none" w:sz="0" w:space="0" w:color="auto"/>
                        <w:bottom w:val="none" w:sz="0" w:space="0" w:color="auto"/>
                        <w:right w:val="none" w:sz="0" w:space="0" w:color="auto"/>
                      </w:divBdr>
                      <w:divsChild>
                        <w:div w:id="2010407285">
                          <w:marLeft w:val="0"/>
                          <w:marRight w:val="0"/>
                          <w:marTop w:val="0"/>
                          <w:marBottom w:val="0"/>
                          <w:divBdr>
                            <w:top w:val="none" w:sz="0" w:space="0" w:color="auto"/>
                            <w:left w:val="none" w:sz="0" w:space="0" w:color="auto"/>
                            <w:bottom w:val="none" w:sz="0" w:space="0" w:color="auto"/>
                            <w:right w:val="none" w:sz="0" w:space="0" w:color="auto"/>
                          </w:divBdr>
                          <w:divsChild>
                            <w:div w:id="387265463">
                              <w:marLeft w:val="-240"/>
                              <w:marRight w:val="-240"/>
                              <w:marTop w:val="0"/>
                              <w:marBottom w:val="0"/>
                              <w:divBdr>
                                <w:top w:val="none" w:sz="0" w:space="0" w:color="auto"/>
                                <w:left w:val="none" w:sz="0" w:space="0" w:color="auto"/>
                                <w:bottom w:val="none" w:sz="0" w:space="0" w:color="auto"/>
                                <w:right w:val="none" w:sz="0" w:space="0" w:color="auto"/>
                              </w:divBdr>
                              <w:divsChild>
                                <w:div w:id="577986033">
                                  <w:marLeft w:val="0"/>
                                  <w:marRight w:val="0"/>
                                  <w:marTop w:val="0"/>
                                  <w:marBottom w:val="0"/>
                                  <w:divBdr>
                                    <w:top w:val="none" w:sz="0" w:space="0" w:color="auto"/>
                                    <w:left w:val="none" w:sz="0" w:space="0" w:color="auto"/>
                                    <w:bottom w:val="none" w:sz="0" w:space="0" w:color="auto"/>
                                    <w:right w:val="none" w:sz="0" w:space="0" w:color="auto"/>
                                  </w:divBdr>
                                  <w:divsChild>
                                    <w:div w:id="1745639775">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346853">
      <w:bodyDiv w:val="1"/>
      <w:marLeft w:val="0"/>
      <w:marRight w:val="0"/>
      <w:marTop w:val="0"/>
      <w:marBottom w:val="0"/>
      <w:divBdr>
        <w:top w:val="none" w:sz="0" w:space="0" w:color="auto"/>
        <w:left w:val="none" w:sz="0" w:space="0" w:color="auto"/>
        <w:bottom w:val="none" w:sz="0" w:space="0" w:color="auto"/>
        <w:right w:val="none" w:sz="0" w:space="0" w:color="auto"/>
      </w:divBdr>
      <w:divsChild>
        <w:div w:id="1480687032">
          <w:marLeft w:val="0"/>
          <w:marRight w:val="0"/>
          <w:marTop w:val="150"/>
          <w:marBottom w:val="450"/>
          <w:divBdr>
            <w:top w:val="none" w:sz="0" w:space="0" w:color="auto"/>
            <w:left w:val="none" w:sz="0" w:space="0" w:color="auto"/>
            <w:bottom w:val="none" w:sz="0" w:space="0" w:color="auto"/>
            <w:right w:val="none" w:sz="0" w:space="0" w:color="auto"/>
          </w:divBdr>
        </w:div>
        <w:div w:id="498274570">
          <w:marLeft w:val="0"/>
          <w:marRight w:val="0"/>
          <w:marTop w:val="0"/>
          <w:marBottom w:val="300"/>
          <w:divBdr>
            <w:top w:val="none" w:sz="0" w:space="0" w:color="auto"/>
            <w:left w:val="none" w:sz="0" w:space="0" w:color="auto"/>
            <w:bottom w:val="none" w:sz="0" w:space="0" w:color="auto"/>
            <w:right w:val="none" w:sz="0" w:space="0" w:color="auto"/>
          </w:divBdr>
        </w:div>
        <w:div w:id="807866753">
          <w:marLeft w:val="0"/>
          <w:marRight w:val="0"/>
          <w:marTop w:val="495"/>
          <w:marBottom w:val="630"/>
          <w:divBdr>
            <w:top w:val="none" w:sz="0" w:space="0" w:color="auto"/>
            <w:left w:val="none" w:sz="0" w:space="0" w:color="auto"/>
            <w:bottom w:val="none" w:sz="0" w:space="0" w:color="auto"/>
            <w:right w:val="none" w:sz="0" w:space="0" w:color="auto"/>
          </w:divBdr>
        </w:div>
        <w:div w:id="889144831">
          <w:marLeft w:val="0"/>
          <w:marRight w:val="0"/>
          <w:marTop w:val="0"/>
          <w:marBottom w:val="555"/>
          <w:divBdr>
            <w:top w:val="none" w:sz="0" w:space="0" w:color="auto"/>
            <w:left w:val="none" w:sz="0" w:space="0" w:color="auto"/>
            <w:bottom w:val="none" w:sz="0" w:space="0" w:color="auto"/>
            <w:right w:val="none" w:sz="0" w:space="0" w:color="auto"/>
          </w:divBdr>
          <w:divsChild>
            <w:div w:id="5180810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16389872">
      <w:bodyDiv w:val="1"/>
      <w:marLeft w:val="0"/>
      <w:marRight w:val="0"/>
      <w:marTop w:val="0"/>
      <w:marBottom w:val="0"/>
      <w:divBdr>
        <w:top w:val="none" w:sz="0" w:space="0" w:color="auto"/>
        <w:left w:val="none" w:sz="0" w:space="0" w:color="auto"/>
        <w:bottom w:val="none" w:sz="0" w:space="0" w:color="auto"/>
        <w:right w:val="none" w:sz="0" w:space="0" w:color="auto"/>
      </w:divBdr>
      <w:divsChild>
        <w:div w:id="1666397395">
          <w:marLeft w:val="0"/>
          <w:marRight w:val="150"/>
          <w:marTop w:val="0"/>
          <w:marBottom w:val="75"/>
          <w:divBdr>
            <w:top w:val="none" w:sz="0" w:space="0" w:color="auto"/>
            <w:left w:val="none" w:sz="0" w:space="0" w:color="auto"/>
            <w:bottom w:val="none" w:sz="0" w:space="0" w:color="auto"/>
            <w:right w:val="none" w:sz="0" w:space="0" w:color="auto"/>
          </w:divBdr>
        </w:div>
        <w:div w:id="586039124">
          <w:marLeft w:val="0"/>
          <w:marRight w:val="150"/>
          <w:marTop w:val="150"/>
          <w:marBottom w:val="150"/>
          <w:divBdr>
            <w:top w:val="none" w:sz="0" w:space="0" w:color="auto"/>
            <w:left w:val="none" w:sz="0" w:space="0" w:color="auto"/>
            <w:bottom w:val="none" w:sz="0" w:space="0" w:color="auto"/>
            <w:right w:val="none" w:sz="0" w:space="0" w:color="auto"/>
          </w:divBdr>
        </w:div>
        <w:div w:id="55247808">
          <w:marLeft w:val="0"/>
          <w:marRight w:val="150"/>
          <w:marTop w:val="0"/>
          <w:marBottom w:val="0"/>
          <w:divBdr>
            <w:top w:val="none" w:sz="0" w:space="0" w:color="auto"/>
            <w:left w:val="none" w:sz="0" w:space="0" w:color="auto"/>
            <w:bottom w:val="none" w:sz="0" w:space="0" w:color="auto"/>
            <w:right w:val="none" w:sz="0" w:space="0" w:color="auto"/>
          </w:divBdr>
        </w:div>
      </w:divsChild>
    </w:div>
    <w:div w:id="1716545176">
      <w:bodyDiv w:val="1"/>
      <w:marLeft w:val="0"/>
      <w:marRight w:val="0"/>
      <w:marTop w:val="0"/>
      <w:marBottom w:val="0"/>
      <w:divBdr>
        <w:top w:val="none" w:sz="0" w:space="0" w:color="auto"/>
        <w:left w:val="none" w:sz="0" w:space="0" w:color="auto"/>
        <w:bottom w:val="none" w:sz="0" w:space="0" w:color="auto"/>
        <w:right w:val="none" w:sz="0" w:space="0" w:color="auto"/>
      </w:divBdr>
      <w:divsChild>
        <w:div w:id="719285281">
          <w:marLeft w:val="0"/>
          <w:marRight w:val="0"/>
          <w:marTop w:val="0"/>
          <w:marBottom w:val="0"/>
          <w:divBdr>
            <w:top w:val="none" w:sz="0" w:space="0" w:color="auto"/>
            <w:left w:val="none" w:sz="0" w:space="0" w:color="auto"/>
            <w:bottom w:val="none" w:sz="0" w:space="0" w:color="auto"/>
            <w:right w:val="none" w:sz="0" w:space="0" w:color="auto"/>
          </w:divBdr>
        </w:div>
        <w:div w:id="988090437">
          <w:marLeft w:val="0"/>
          <w:marRight w:val="375"/>
          <w:marTop w:val="0"/>
          <w:marBottom w:val="0"/>
          <w:divBdr>
            <w:top w:val="none" w:sz="0" w:space="0" w:color="auto"/>
            <w:left w:val="none" w:sz="0" w:space="0" w:color="auto"/>
            <w:bottom w:val="none" w:sz="0" w:space="0" w:color="auto"/>
            <w:right w:val="none" w:sz="0" w:space="0" w:color="auto"/>
          </w:divBdr>
        </w:div>
        <w:div w:id="1730959287">
          <w:marLeft w:val="0"/>
          <w:marRight w:val="0"/>
          <w:marTop w:val="0"/>
          <w:marBottom w:val="0"/>
          <w:divBdr>
            <w:top w:val="none" w:sz="0" w:space="0" w:color="auto"/>
            <w:left w:val="none" w:sz="0" w:space="0" w:color="auto"/>
            <w:bottom w:val="none" w:sz="0" w:space="0" w:color="auto"/>
            <w:right w:val="none" w:sz="0" w:space="0" w:color="auto"/>
          </w:divBdr>
        </w:div>
        <w:div w:id="1755395822">
          <w:marLeft w:val="0"/>
          <w:marRight w:val="0"/>
          <w:marTop w:val="0"/>
          <w:marBottom w:val="0"/>
          <w:divBdr>
            <w:top w:val="none" w:sz="0" w:space="0" w:color="auto"/>
            <w:left w:val="none" w:sz="0" w:space="0" w:color="auto"/>
            <w:bottom w:val="none" w:sz="0" w:space="0" w:color="auto"/>
            <w:right w:val="none" w:sz="0" w:space="0" w:color="auto"/>
          </w:divBdr>
          <w:divsChild>
            <w:div w:id="1007517534">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717268058">
      <w:bodyDiv w:val="1"/>
      <w:marLeft w:val="0"/>
      <w:marRight w:val="0"/>
      <w:marTop w:val="0"/>
      <w:marBottom w:val="0"/>
      <w:divBdr>
        <w:top w:val="none" w:sz="0" w:space="0" w:color="auto"/>
        <w:left w:val="none" w:sz="0" w:space="0" w:color="auto"/>
        <w:bottom w:val="none" w:sz="0" w:space="0" w:color="auto"/>
        <w:right w:val="none" w:sz="0" w:space="0" w:color="auto"/>
      </w:divBdr>
      <w:divsChild>
        <w:div w:id="1626041633">
          <w:marLeft w:val="0"/>
          <w:marRight w:val="150"/>
          <w:marTop w:val="0"/>
          <w:marBottom w:val="75"/>
          <w:divBdr>
            <w:top w:val="none" w:sz="0" w:space="0" w:color="auto"/>
            <w:left w:val="none" w:sz="0" w:space="0" w:color="auto"/>
            <w:bottom w:val="none" w:sz="0" w:space="0" w:color="auto"/>
            <w:right w:val="none" w:sz="0" w:space="0" w:color="auto"/>
          </w:divBdr>
        </w:div>
        <w:div w:id="614025839">
          <w:marLeft w:val="0"/>
          <w:marRight w:val="150"/>
          <w:marTop w:val="150"/>
          <w:marBottom w:val="150"/>
          <w:divBdr>
            <w:top w:val="none" w:sz="0" w:space="0" w:color="auto"/>
            <w:left w:val="none" w:sz="0" w:space="0" w:color="auto"/>
            <w:bottom w:val="none" w:sz="0" w:space="0" w:color="auto"/>
            <w:right w:val="none" w:sz="0" w:space="0" w:color="auto"/>
          </w:divBdr>
        </w:div>
        <w:div w:id="893203299">
          <w:marLeft w:val="0"/>
          <w:marRight w:val="150"/>
          <w:marTop w:val="0"/>
          <w:marBottom w:val="0"/>
          <w:divBdr>
            <w:top w:val="none" w:sz="0" w:space="0" w:color="auto"/>
            <w:left w:val="none" w:sz="0" w:space="0" w:color="auto"/>
            <w:bottom w:val="none" w:sz="0" w:space="0" w:color="auto"/>
            <w:right w:val="none" w:sz="0" w:space="0" w:color="auto"/>
          </w:divBdr>
        </w:div>
      </w:divsChild>
    </w:div>
    <w:div w:id="1717314208">
      <w:bodyDiv w:val="1"/>
      <w:marLeft w:val="0"/>
      <w:marRight w:val="0"/>
      <w:marTop w:val="0"/>
      <w:marBottom w:val="0"/>
      <w:divBdr>
        <w:top w:val="none" w:sz="0" w:space="0" w:color="auto"/>
        <w:left w:val="none" w:sz="0" w:space="0" w:color="auto"/>
        <w:bottom w:val="none" w:sz="0" w:space="0" w:color="auto"/>
        <w:right w:val="none" w:sz="0" w:space="0" w:color="auto"/>
      </w:divBdr>
      <w:divsChild>
        <w:div w:id="241570365">
          <w:marLeft w:val="0"/>
          <w:marRight w:val="150"/>
          <w:marTop w:val="0"/>
          <w:marBottom w:val="75"/>
          <w:divBdr>
            <w:top w:val="none" w:sz="0" w:space="0" w:color="auto"/>
            <w:left w:val="none" w:sz="0" w:space="0" w:color="auto"/>
            <w:bottom w:val="none" w:sz="0" w:space="0" w:color="auto"/>
            <w:right w:val="none" w:sz="0" w:space="0" w:color="auto"/>
          </w:divBdr>
        </w:div>
        <w:div w:id="736129320">
          <w:marLeft w:val="0"/>
          <w:marRight w:val="150"/>
          <w:marTop w:val="150"/>
          <w:marBottom w:val="150"/>
          <w:divBdr>
            <w:top w:val="none" w:sz="0" w:space="0" w:color="auto"/>
            <w:left w:val="none" w:sz="0" w:space="0" w:color="auto"/>
            <w:bottom w:val="none" w:sz="0" w:space="0" w:color="auto"/>
            <w:right w:val="none" w:sz="0" w:space="0" w:color="auto"/>
          </w:divBdr>
        </w:div>
        <w:div w:id="657004775">
          <w:marLeft w:val="0"/>
          <w:marRight w:val="150"/>
          <w:marTop w:val="0"/>
          <w:marBottom w:val="0"/>
          <w:divBdr>
            <w:top w:val="none" w:sz="0" w:space="0" w:color="auto"/>
            <w:left w:val="none" w:sz="0" w:space="0" w:color="auto"/>
            <w:bottom w:val="none" w:sz="0" w:space="0" w:color="auto"/>
            <w:right w:val="none" w:sz="0" w:space="0" w:color="auto"/>
          </w:divBdr>
        </w:div>
      </w:divsChild>
    </w:div>
    <w:div w:id="1718623381">
      <w:bodyDiv w:val="1"/>
      <w:marLeft w:val="0"/>
      <w:marRight w:val="0"/>
      <w:marTop w:val="0"/>
      <w:marBottom w:val="0"/>
      <w:divBdr>
        <w:top w:val="none" w:sz="0" w:space="0" w:color="auto"/>
        <w:left w:val="none" w:sz="0" w:space="0" w:color="auto"/>
        <w:bottom w:val="none" w:sz="0" w:space="0" w:color="auto"/>
        <w:right w:val="none" w:sz="0" w:space="0" w:color="auto"/>
      </w:divBdr>
      <w:divsChild>
        <w:div w:id="1510103653">
          <w:marLeft w:val="0"/>
          <w:marRight w:val="0"/>
          <w:marTop w:val="0"/>
          <w:marBottom w:val="300"/>
          <w:divBdr>
            <w:top w:val="none" w:sz="0" w:space="0" w:color="auto"/>
            <w:left w:val="none" w:sz="0" w:space="0" w:color="auto"/>
            <w:bottom w:val="none" w:sz="0" w:space="0" w:color="auto"/>
            <w:right w:val="none" w:sz="0" w:space="0" w:color="auto"/>
          </w:divBdr>
        </w:div>
      </w:divsChild>
    </w:div>
    <w:div w:id="1719550030">
      <w:bodyDiv w:val="1"/>
      <w:marLeft w:val="0"/>
      <w:marRight w:val="0"/>
      <w:marTop w:val="0"/>
      <w:marBottom w:val="0"/>
      <w:divBdr>
        <w:top w:val="none" w:sz="0" w:space="0" w:color="auto"/>
        <w:left w:val="none" w:sz="0" w:space="0" w:color="auto"/>
        <w:bottom w:val="none" w:sz="0" w:space="0" w:color="auto"/>
        <w:right w:val="none" w:sz="0" w:space="0" w:color="auto"/>
      </w:divBdr>
      <w:divsChild>
        <w:div w:id="123618620">
          <w:marLeft w:val="0"/>
          <w:marRight w:val="375"/>
          <w:marTop w:val="0"/>
          <w:marBottom w:val="0"/>
          <w:divBdr>
            <w:top w:val="none" w:sz="0" w:space="0" w:color="auto"/>
            <w:left w:val="none" w:sz="0" w:space="0" w:color="auto"/>
            <w:bottom w:val="none" w:sz="0" w:space="0" w:color="auto"/>
            <w:right w:val="none" w:sz="0" w:space="0" w:color="auto"/>
          </w:divBdr>
        </w:div>
        <w:div w:id="727654271">
          <w:marLeft w:val="0"/>
          <w:marRight w:val="0"/>
          <w:marTop w:val="0"/>
          <w:marBottom w:val="0"/>
          <w:divBdr>
            <w:top w:val="none" w:sz="0" w:space="0" w:color="auto"/>
            <w:left w:val="none" w:sz="0" w:space="0" w:color="auto"/>
            <w:bottom w:val="none" w:sz="0" w:space="0" w:color="auto"/>
            <w:right w:val="none" w:sz="0" w:space="0" w:color="auto"/>
          </w:divBdr>
        </w:div>
      </w:divsChild>
    </w:div>
    <w:div w:id="1719621261">
      <w:bodyDiv w:val="1"/>
      <w:marLeft w:val="0"/>
      <w:marRight w:val="0"/>
      <w:marTop w:val="0"/>
      <w:marBottom w:val="0"/>
      <w:divBdr>
        <w:top w:val="none" w:sz="0" w:space="0" w:color="auto"/>
        <w:left w:val="none" w:sz="0" w:space="0" w:color="auto"/>
        <w:bottom w:val="none" w:sz="0" w:space="0" w:color="auto"/>
        <w:right w:val="none" w:sz="0" w:space="0" w:color="auto"/>
      </w:divBdr>
      <w:divsChild>
        <w:div w:id="1763449318">
          <w:marLeft w:val="0"/>
          <w:marRight w:val="0"/>
          <w:marTop w:val="0"/>
          <w:marBottom w:val="0"/>
          <w:divBdr>
            <w:top w:val="none" w:sz="0" w:space="0" w:color="auto"/>
            <w:left w:val="none" w:sz="0" w:space="0" w:color="auto"/>
            <w:bottom w:val="none" w:sz="0" w:space="0" w:color="auto"/>
            <w:right w:val="none" w:sz="0" w:space="0" w:color="auto"/>
          </w:divBdr>
        </w:div>
        <w:div w:id="586425075">
          <w:marLeft w:val="0"/>
          <w:marRight w:val="0"/>
          <w:marTop w:val="300"/>
          <w:marBottom w:val="300"/>
          <w:divBdr>
            <w:top w:val="none" w:sz="0" w:space="0" w:color="auto"/>
            <w:left w:val="none" w:sz="0" w:space="0" w:color="auto"/>
            <w:bottom w:val="none" w:sz="0" w:space="0" w:color="auto"/>
            <w:right w:val="none" w:sz="0" w:space="0" w:color="auto"/>
          </w:divBdr>
        </w:div>
        <w:div w:id="1688629434">
          <w:marLeft w:val="0"/>
          <w:marRight w:val="0"/>
          <w:marTop w:val="0"/>
          <w:marBottom w:val="0"/>
          <w:divBdr>
            <w:top w:val="none" w:sz="0" w:space="0" w:color="auto"/>
            <w:left w:val="none" w:sz="0" w:space="0" w:color="auto"/>
            <w:bottom w:val="none" w:sz="0" w:space="0" w:color="auto"/>
            <w:right w:val="none" w:sz="0" w:space="0" w:color="auto"/>
          </w:divBdr>
          <w:divsChild>
            <w:div w:id="600182034">
              <w:marLeft w:val="0"/>
              <w:marRight w:val="0"/>
              <w:marTop w:val="300"/>
              <w:marBottom w:val="450"/>
              <w:divBdr>
                <w:top w:val="none" w:sz="0" w:space="0" w:color="auto"/>
                <w:left w:val="none" w:sz="0" w:space="0" w:color="auto"/>
                <w:bottom w:val="none" w:sz="0" w:space="0" w:color="auto"/>
                <w:right w:val="none" w:sz="0" w:space="0" w:color="auto"/>
              </w:divBdr>
              <w:divsChild>
                <w:div w:id="1522236526">
                  <w:marLeft w:val="0"/>
                  <w:marRight w:val="0"/>
                  <w:marTop w:val="0"/>
                  <w:marBottom w:val="0"/>
                  <w:divBdr>
                    <w:top w:val="none" w:sz="0" w:space="0" w:color="auto"/>
                    <w:left w:val="none" w:sz="0" w:space="0" w:color="auto"/>
                    <w:bottom w:val="none" w:sz="0" w:space="0" w:color="auto"/>
                    <w:right w:val="none" w:sz="0" w:space="0" w:color="auto"/>
                  </w:divBdr>
                  <w:divsChild>
                    <w:div w:id="354965302">
                      <w:marLeft w:val="0"/>
                      <w:marRight w:val="0"/>
                      <w:marTop w:val="0"/>
                      <w:marBottom w:val="0"/>
                      <w:divBdr>
                        <w:top w:val="none" w:sz="0" w:space="0" w:color="auto"/>
                        <w:left w:val="none" w:sz="0" w:space="0" w:color="auto"/>
                        <w:bottom w:val="none" w:sz="0" w:space="0" w:color="auto"/>
                        <w:right w:val="none" w:sz="0" w:space="0" w:color="auto"/>
                      </w:divBdr>
                      <w:divsChild>
                        <w:div w:id="1251740303">
                          <w:marLeft w:val="0"/>
                          <w:marRight w:val="0"/>
                          <w:marTop w:val="0"/>
                          <w:marBottom w:val="0"/>
                          <w:divBdr>
                            <w:top w:val="none" w:sz="0" w:space="0" w:color="auto"/>
                            <w:left w:val="none" w:sz="0" w:space="0" w:color="auto"/>
                            <w:bottom w:val="none" w:sz="0" w:space="0" w:color="auto"/>
                            <w:right w:val="none" w:sz="0" w:space="0" w:color="auto"/>
                          </w:divBdr>
                          <w:divsChild>
                            <w:div w:id="15715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013823">
          <w:marLeft w:val="0"/>
          <w:marRight w:val="0"/>
          <w:marTop w:val="0"/>
          <w:marBottom w:val="0"/>
          <w:divBdr>
            <w:top w:val="none" w:sz="0" w:space="0" w:color="auto"/>
            <w:left w:val="none" w:sz="0" w:space="0" w:color="auto"/>
            <w:bottom w:val="none" w:sz="0" w:space="0" w:color="auto"/>
            <w:right w:val="none" w:sz="0" w:space="0" w:color="auto"/>
          </w:divBdr>
          <w:divsChild>
            <w:div w:id="8178459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20089452">
      <w:bodyDiv w:val="1"/>
      <w:marLeft w:val="0"/>
      <w:marRight w:val="0"/>
      <w:marTop w:val="0"/>
      <w:marBottom w:val="0"/>
      <w:divBdr>
        <w:top w:val="none" w:sz="0" w:space="0" w:color="auto"/>
        <w:left w:val="none" w:sz="0" w:space="0" w:color="auto"/>
        <w:bottom w:val="none" w:sz="0" w:space="0" w:color="auto"/>
        <w:right w:val="none" w:sz="0" w:space="0" w:color="auto"/>
      </w:divBdr>
      <w:divsChild>
        <w:div w:id="1184826941">
          <w:marLeft w:val="0"/>
          <w:marRight w:val="0"/>
          <w:marTop w:val="0"/>
          <w:marBottom w:val="375"/>
          <w:divBdr>
            <w:top w:val="none" w:sz="0" w:space="0" w:color="auto"/>
            <w:left w:val="none" w:sz="0" w:space="0" w:color="auto"/>
            <w:bottom w:val="none" w:sz="0" w:space="0" w:color="auto"/>
            <w:right w:val="none" w:sz="0" w:space="0" w:color="auto"/>
          </w:divBdr>
          <w:divsChild>
            <w:div w:id="20760071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0594103">
      <w:bodyDiv w:val="1"/>
      <w:marLeft w:val="0"/>
      <w:marRight w:val="0"/>
      <w:marTop w:val="0"/>
      <w:marBottom w:val="0"/>
      <w:divBdr>
        <w:top w:val="none" w:sz="0" w:space="0" w:color="auto"/>
        <w:left w:val="none" w:sz="0" w:space="0" w:color="auto"/>
        <w:bottom w:val="none" w:sz="0" w:space="0" w:color="auto"/>
        <w:right w:val="none" w:sz="0" w:space="0" w:color="auto"/>
      </w:divBdr>
      <w:divsChild>
        <w:div w:id="375206657">
          <w:marLeft w:val="0"/>
          <w:marRight w:val="0"/>
          <w:marTop w:val="0"/>
          <w:marBottom w:val="0"/>
          <w:divBdr>
            <w:top w:val="none" w:sz="0" w:space="0" w:color="auto"/>
            <w:left w:val="none" w:sz="0" w:space="0" w:color="auto"/>
            <w:bottom w:val="none" w:sz="0" w:space="0" w:color="auto"/>
            <w:right w:val="none" w:sz="0" w:space="0" w:color="auto"/>
          </w:divBdr>
        </w:div>
        <w:div w:id="1025327876">
          <w:marLeft w:val="0"/>
          <w:marRight w:val="0"/>
          <w:marTop w:val="300"/>
          <w:marBottom w:val="300"/>
          <w:divBdr>
            <w:top w:val="none" w:sz="0" w:space="0" w:color="auto"/>
            <w:left w:val="none" w:sz="0" w:space="0" w:color="auto"/>
            <w:bottom w:val="none" w:sz="0" w:space="0" w:color="auto"/>
            <w:right w:val="none" w:sz="0" w:space="0" w:color="auto"/>
          </w:divBdr>
        </w:div>
        <w:div w:id="1414737269">
          <w:marLeft w:val="0"/>
          <w:marRight w:val="0"/>
          <w:marTop w:val="0"/>
          <w:marBottom w:val="0"/>
          <w:divBdr>
            <w:top w:val="none" w:sz="0" w:space="0" w:color="auto"/>
            <w:left w:val="none" w:sz="0" w:space="0" w:color="auto"/>
            <w:bottom w:val="none" w:sz="0" w:space="0" w:color="auto"/>
            <w:right w:val="none" w:sz="0" w:space="0" w:color="auto"/>
          </w:divBdr>
          <w:divsChild>
            <w:div w:id="1899172470">
              <w:marLeft w:val="0"/>
              <w:marRight w:val="0"/>
              <w:marTop w:val="300"/>
              <w:marBottom w:val="450"/>
              <w:divBdr>
                <w:top w:val="none" w:sz="0" w:space="0" w:color="auto"/>
                <w:left w:val="none" w:sz="0" w:space="0" w:color="auto"/>
                <w:bottom w:val="none" w:sz="0" w:space="0" w:color="auto"/>
                <w:right w:val="none" w:sz="0" w:space="0" w:color="auto"/>
              </w:divBdr>
              <w:divsChild>
                <w:div w:id="909970369">
                  <w:marLeft w:val="0"/>
                  <w:marRight w:val="0"/>
                  <w:marTop w:val="0"/>
                  <w:marBottom w:val="0"/>
                  <w:divBdr>
                    <w:top w:val="none" w:sz="0" w:space="0" w:color="auto"/>
                    <w:left w:val="none" w:sz="0" w:space="0" w:color="auto"/>
                    <w:bottom w:val="none" w:sz="0" w:space="0" w:color="auto"/>
                    <w:right w:val="none" w:sz="0" w:space="0" w:color="auto"/>
                  </w:divBdr>
                  <w:divsChild>
                    <w:div w:id="1434547920">
                      <w:marLeft w:val="0"/>
                      <w:marRight w:val="0"/>
                      <w:marTop w:val="0"/>
                      <w:marBottom w:val="0"/>
                      <w:divBdr>
                        <w:top w:val="none" w:sz="0" w:space="0" w:color="auto"/>
                        <w:left w:val="none" w:sz="0" w:space="0" w:color="auto"/>
                        <w:bottom w:val="none" w:sz="0" w:space="0" w:color="auto"/>
                        <w:right w:val="none" w:sz="0" w:space="0" w:color="auto"/>
                      </w:divBdr>
                      <w:divsChild>
                        <w:div w:id="559174737">
                          <w:marLeft w:val="0"/>
                          <w:marRight w:val="0"/>
                          <w:marTop w:val="0"/>
                          <w:marBottom w:val="0"/>
                          <w:divBdr>
                            <w:top w:val="none" w:sz="0" w:space="0" w:color="auto"/>
                            <w:left w:val="none" w:sz="0" w:space="0" w:color="auto"/>
                            <w:bottom w:val="none" w:sz="0" w:space="0" w:color="auto"/>
                            <w:right w:val="none" w:sz="0" w:space="0" w:color="auto"/>
                          </w:divBdr>
                          <w:divsChild>
                            <w:div w:id="7289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725509">
          <w:marLeft w:val="0"/>
          <w:marRight w:val="0"/>
          <w:marTop w:val="0"/>
          <w:marBottom w:val="0"/>
          <w:divBdr>
            <w:top w:val="none" w:sz="0" w:space="0" w:color="auto"/>
            <w:left w:val="none" w:sz="0" w:space="0" w:color="auto"/>
            <w:bottom w:val="none" w:sz="0" w:space="0" w:color="auto"/>
            <w:right w:val="none" w:sz="0" w:space="0" w:color="auto"/>
          </w:divBdr>
        </w:div>
      </w:divsChild>
    </w:div>
    <w:div w:id="1720855593">
      <w:bodyDiv w:val="1"/>
      <w:marLeft w:val="0"/>
      <w:marRight w:val="0"/>
      <w:marTop w:val="0"/>
      <w:marBottom w:val="0"/>
      <w:divBdr>
        <w:top w:val="none" w:sz="0" w:space="0" w:color="auto"/>
        <w:left w:val="none" w:sz="0" w:space="0" w:color="auto"/>
        <w:bottom w:val="none" w:sz="0" w:space="0" w:color="auto"/>
        <w:right w:val="none" w:sz="0" w:space="0" w:color="auto"/>
      </w:divBdr>
      <w:divsChild>
        <w:div w:id="1100298834">
          <w:marLeft w:val="0"/>
          <w:marRight w:val="0"/>
          <w:marTop w:val="0"/>
          <w:marBottom w:val="300"/>
          <w:divBdr>
            <w:top w:val="none" w:sz="0" w:space="0" w:color="auto"/>
            <w:left w:val="none" w:sz="0" w:space="0" w:color="auto"/>
            <w:bottom w:val="none" w:sz="0" w:space="0" w:color="auto"/>
            <w:right w:val="none" w:sz="0" w:space="0" w:color="auto"/>
          </w:divBdr>
        </w:div>
      </w:divsChild>
    </w:div>
    <w:div w:id="1720858984">
      <w:bodyDiv w:val="1"/>
      <w:marLeft w:val="0"/>
      <w:marRight w:val="0"/>
      <w:marTop w:val="0"/>
      <w:marBottom w:val="0"/>
      <w:divBdr>
        <w:top w:val="none" w:sz="0" w:space="0" w:color="auto"/>
        <w:left w:val="none" w:sz="0" w:space="0" w:color="auto"/>
        <w:bottom w:val="none" w:sz="0" w:space="0" w:color="auto"/>
        <w:right w:val="none" w:sz="0" w:space="0" w:color="auto"/>
      </w:divBdr>
      <w:divsChild>
        <w:div w:id="450905692">
          <w:marLeft w:val="0"/>
          <w:marRight w:val="0"/>
          <w:marTop w:val="0"/>
          <w:marBottom w:val="300"/>
          <w:divBdr>
            <w:top w:val="none" w:sz="0" w:space="0" w:color="auto"/>
            <w:left w:val="none" w:sz="0" w:space="0" w:color="auto"/>
            <w:bottom w:val="none" w:sz="0" w:space="0" w:color="auto"/>
            <w:right w:val="none" w:sz="0" w:space="0" w:color="auto"/>
          </w:divBdr>
        </w:div>
      </w:divsChild>
    </w:div>
    <w:div w:id="1720860748">
      <w:bodyDiv w:val="1"/>
      <w:marLeft w:val="0"/>
      <w:marRight w:val="0"/>
      <w:marTop w:val="0"/>
      <w:marBottom w:val="0"/>
      <w:divBdr>
        <w:top w:val="none" w:sz="0" w:space="0" w:color="auto"/>
        <w:left w:val="none" w:sz="0" w:space="0" w:color="auto"/>
        <w:bottom w:val="none" w:sz="0" w:space="0" w:color="auto"/>
        <w:right w:val="none" w:sz="0" w:space="0" w:color="auto"/>
      </w:divBdr>
      <w:divsChild>
        <w:div w:id="46497609">
          <w:marLeft w:val="0"/>
          <w:marRight w:val="150"/>
          <w:marTop w:val="0"/>
          <w:marBottom w:val="75"/>
          <w:divBdr>
            <w:top w:val="none" w:sz="0" w:space="0" w:color="auto"/>
            <w:left w:val="none" w:sz="0" w:space="0" w:color="auto"/>
            <w:bottom w:val="none" w:sz="0" w:space="0" w:color="auto"/>
            <w:right w:val="none" w:sz="0" w:space="0" w:color="auto"/>
          </w:divBdr>
        </w:div>
        <w:div w:id="1267344790">
          <w:marLeft w:val="0"/>
          <w:marRight w:val="150"/>
          <w:marTop w:val="150"/>
          <w:marBottom w:val="150"/>
          <w:divBdr>
            <w:top w:val="none" w:sz="0" w:space="0" w:color="auto"/>
            <w:left w:val="none" w:sz="0" w:space="0" w:color="auto"/>
            <w:bottom w:val="none" w:sz="0" w:space="0" w:color="auto"/>
            <w:right w:val="none" w:sz="0" w:space="0" w:color="auto"/>
          </w:divBdr>
        </w:div>
        <w:div w:id="415901725">
          <w:marLeft w:val="0"/>
          <w:marRight w:val="150"/>
          <w:marTop w:val="0"/>
          <w:marBottom w:val="0"/>
          <w:divBdr>
            <w:top w:val="none" w:sz="0" w:space="0" w:color="auto"/>
            <w:left w:val="none" w:sz="0" w:space="0" w:color="auto"/>
            <w:bottom w:val="none" w:sz="0" w:space="0" w:color="auto"/>
            <w:right w:val="none" w:sz="0" w:space="0" w:color="auto"/>
          </w:divBdr>
          <w:divsChild>
            <w:div w:id="1708600732">
              <w:marLeft w:val="0"/>
              <w:marRight w:val="0"/>
              <w:marTop w:val="120"/>
              <w:marBottom w:val="0"/>
              <w:divBdr>
                <w:top w:val="none" w:sz="0" w:space="0" w:color="auto"/>
                <w:left w:val="none" w:sz="0" w:space="0" w:color="auto"/>
                <w:bottom w:val="none" w:sz="0" w:space="0" w:color="auto"/>
                <w:right w:val="none" w:sz="0" w:space="0" w:color="auto"/>
              </w:divBdr>
              <w:divsChild>
                <w:div w:id="44499193">
                  <w:marLeft w:val="0"/>
                  <w:marRight w:val="0"/>
                  <w:marTop w:val="0"/>
                  <w:marBottom w:val="0"/>
                  <w:divBdr>
                    <w:top w:val="none" w:sz="0" w:space="0" w:color="auto"/>
                    <w:left w:val="none" w:sz="0" w:space="0" w:color="auto"/>
                    <w:bottom w:val="none" w:sz="0" w:space="0" w:color="auto"/>
                    <w:right w:val="none" w:sz="0" w:space="0" w:color="auto"/>
                  </w:divBdr>
                </w:div>
                <w:div w:id="1419522707">
                  <w:marLeft w:val="0"/>
                  <w:marRight w:val="0"/>
                  <w:marTop w:val="0"/>
                  <w:marBottom w:val="0"/>
                  <w:divBdr>
                    <w:top w:val="none" w:sz="0" w:space="0" w:color="auto"/>
                    <w:left w:val="none" w:sz="0" w:space="0" w:color="auto"/>
                    <w:bottom w:val="none" w:sz="0" w:space="0" w:color="auto"/>
                    <w:right w:val="none" w:sz="0" w:space="0" w:color="auto"/>
                  </w:divBdr>
                </w:div>
                <w:div w:id="1491435253">
                  <w:marLeft w:val="0"/>
                  <w:marRight w:val="0"/>
                  <w:marTop w:val="0"/>
                  <w:marBottom w:val="0"/>
                  <w:divBdr>
                    <w:top w:val="none" w:sz="0" w:space="0" w:color="auto"/>
                    <w:left w:val="none" w:sz="0" w:space="0" w:color="auto"/>
                    <w:bottom w:val="none" w:sz="0" w:space="0" w:color="auto"/>
                    <w:right w:val="none" w:sz="0" w:space="0" w:color="auto"/>
                  </w:divBdr>
                </w:div>
                <w:div w:id="1041203198">
                  <w:marLeft w:val="0"/>
                  <w:marRight w:val="0"/>
                  <w:marTop w:val="0"/>
                  <w:marBottom w:val="0"/>
                  <w:divBdr>
                    <w:top w:val="none" w:sz="0" w:space="0" w:color="auto"/>
                    <w:left w:val="none" w:sz="0" w:space="0" w:color="auto"/>
                    <w:bottom w:val="none" w:sz="0" w:space="0" w:color="auto"/>
                    <w:right w:val="none" w:sz="0" w:space="0" w:color="auto"/>
                  </w:divBdr>
                </w:div>
              </w:divsChild>
            </w:div>
            <w:div w:id="538278146">
              <w:marLeft w:val="0"/>
              <w:marRight w:val="0"/>
              <w:marTop w:val="120"/>
              <w:marBottom w:val="0"/>
              <w:divBdr>
                <w:top w:val="none" w:sz="0" w:space="0" w:color="auto"/>
                <w:left w:val="none" w:sz="0" w:space="0" w:color="auto"/>
                <w:bottom w:val="none" w:sz="0" w:space="0" w:color="auto"/>
                <w:right w:val="none" w:sz="0" w:space="0" w:color="auto"/>
              </w:divBdr>
              <w:divsChild>
                <w:div w:id="1023441519">
                  <w:marLeft w:val="0"/>
                  <w:marRight w:val="0"/>
                  <w:marTop w:val="0"/>
                  <w:marBottom w:val="0"/>
                  <w:divBdr>
                    <w:top w:val="none" w:sz="0" w:space="0" w:color="auto"/>
                    <w:left w:val="none" w:sz="0" w:space="0" w:color="auto"/>
                    <w:bottom w:val="none" w:sz="0" w:space="0" w:color="auto"/>
                    <w:right w:val="none" w:sz="0" w:space="0" w:color="auto"/>
                  </w:divBdr>
                </w:div>
                <w:div w:id="747459786">
                  <w:marLeft w:val="0"/>
                  <w:marRight w:val="0"/>
                  <w:marTop w:val="0"/>
                  <w:marBottom w:val="0"/>
                  <w:divBdr>
                    <w:top w:val="none" w:sz="0" w:space="0" w:color="auto"/>
                    <w:left w:val="none" w:sz="0" w:space="0" w:color="auto"/>
                    <w:bottom w:val="none" w:sz="0" w:space="0" w:color="auto"/>
                    <w:right w:val="none" w:sz="0" w:space="0" w:color="auto"/>
                  </w:divBdr>
                </w:div>
                <w:div w:id="1843230139">
                  <w:marLeft w:val="0"/>
                  <w:marRight w:val="0"/>
                  <w:marTop w:val="0"/>
                  <w:marBottom w:val="0"/>
                  <w:divBdr>
                    <w:top w:val="none" w:sz="0" w:space="0" w:color="auto"/>
                    <w:left w:val="none" w:sz="0" w:space="0" w:color="auto"/>
                    <w:bottom w:val="none" w:sz="0" w:space="0" w:color="auto"/>
                    <w:right w:val="none" w:sz="0" w:space="0" w:color="auto"/>
                  </w:divBdr>
                </w:div>
                <w:div w:id="951590089">
                  <w:marLeft w:val="0"/>
                  <w:marRight w:val="0"/>
                  <w:marTop w:val="0"/>
                  <w:marBottom w:val="0"/>
                  <w:divBdr>
                    <w:top w:val="none" w:sz="0" w:space="0" w:color="auto"/>
                    <w:left w:val="none" w:sz="0" w:space="0" w:color="auto"/>
                    <w:bottom w:val="none" w:sz="0" w:space="0" w:color="auto"/>
                    <w:right w:val="none" w:sz="0" w:space="0" w:color="auto"/>
                  </w:divBdr>
                </w:div>
                <w:div w:id="1738478038">
                  <w:marLeft w:val="0"/>
                  <w:marRight w:val="0"/>
                  <w:marTop w:val="0"/>
                  <w:marBottom w:val="0"/>
                  <w:divBdr>
                    <w:top w:val="none" w:sz="0" w:space="0" w:color="auto"/>
                    <w:left w:val="none" w:sz="0" w:space="0" w:color="auto"/>
                    <w:bottom w:val="none" w:sz="0" w:space="0" w:color="auto"/>
                    <w:right w:val="none" w:sz="0" w:space="0" w:color="auto"/>
                  </w:divBdr>
                </w:div>
                <w:div w:id="1343775588">
                  <w:marLeft w:val="0"/>
                  <w:marRight w:val="0"/>
                  <w:marTop w:val="0"/>
                  <w:marBottom w:val="0"/>
                  <w:divBdr>
                    <w:top w:val="none" w:sz="0" w:space="0" w:color="auto"/>
                    <w:left w:val="none" w:sz="0" w:space="0" w:color="auto"/>
                    <w:bottom w:val="none" w:sz="0" w:space="0" w:color="auto"/>
                    <w:right w:val="none" w:sz="0" w:space="0" w:color="auto"/>
                  </w:divBdr>
                </w:div>
              </w:divsChild>
            </w:div>
            <w:div w:id="1732147951">
              <w:marLeft w:val="0"/>
              <w:marRight w:val="0"/>
              <w:marTop w:val="120"/>
              <w:marBottom w:val="0"/>
              <w:divBdr>
                <w:top w:val="none" w:sz="0" w:space="0" w:color="auto"/>
                <w:left w:val="none" w:sz="0" w:space="0" w:color="auto"/>
                <w:bottom w:val="none" w:sz="0" w:space="0" w:color="auto"/>
                <w:right w:val="none" w:sz="0" w:space="0" w:color="auto"/>
              </w:divBdr>
              <w:divsChild>
                <w:div w:id="1995718857">
                  <w:marLeft w:val="0"/>
                  <w:marRight w:val="0"/>
                  <w:marTop w:val="0"/>
                  <w:marBottom w:val="0"/>
                  <w:divBdr>
                    <w:top w:val="none" w:sz="0" w:space="0" w:color="auto"/>
                    <w:left w:val="none" w:sz="0" w:space="0" w:color="auto"/>
                    <w:bottom w:val="none" w:sz="0" w:space="0" w:color="auto"/>
                    <w:right w:val="none" w:sz="0" w:space="0" w:color="auto"/>
                  </w:divBdr>
                </w:div>
                <w:div w:id="135491805">
                  <w:marLeft w:val="0"/>
                  <w:marRight w:val="0"/>
                  <w:marTop w:val="0"/>
                  <w:marBottom w:val="0"/>
                  <w:divBdr>
                    <w:top w:val="none" w:sz="0" w:space="0" w:color="auto"/>
                    <w:left w:val="none" w:sz="0" w:space="0" w:color="auto"/>
                    <w:bottom w:val="none" w:sz="0" w:space="0" w:color="auto"/>
                    <w:right w:val="none" w:sz="0" w:space="0" w:color="auto"/>
                  </w:divBdr>
                </w:div>
                <w:div w:id="2075352244">
                  <w:marLeft w:val="0"/>
                  <w:marRight w:val="0"/>
                  <w:marTop w:val="0"/>
                  <w:marBottom w:val="0"/>
                  <w:divBdr>
                    <w:top w:val="none" w:sz="0" w:space="0" w:color="auto"/>
                    <w:left w:val="none" w:sz="0" w:space="0" w:color="auto"/>
                    <w:bottom w:val="none" w:sz="0" w:space="0" w:color="auto"/>
                    <w:right w:val="none" w:sz="0" w:space="0" w:color="auto"/>
                  </w:divBdr>
                </w:div>
                <w:div w:id="69617649">
                  <w:marLeft w:val="0"/>
                  <w:marRight w:val="0"/>
                  <w:marTop w:val="0"/>
                  <w:marBottom w:val="0"/>
                  <w:divBdr>
                    <w:top w:val="none" w:sz="0" w:space="0" w:color="auto"/>
                    <w:left w:val="none" w:sz="0" w:space="0" w:color="auto"/>
                    <w:bottom w:val="none" w:sz="0" w:space="0" w:color="auto"/>
                    <w:right w:val="none" w:sz="0" w:space="0" w:color="auto"/>
                  </w:divBdr>
                </w:div>
                <w:div w:id="1934046831">
                  <w:marLeft w:val="0"/>
                  <w:marRight w:val="0"/>
                  <w:marTop w:val="0"/>
                  <w:marBottom w:val="0"/>
                  <w:divBdr>
                    <w:top w:val="none" w:sz="0" w:space="0" w:color="auto"/>
                    <w:left w:val="none" w:sz="0" w:space="0" w:color="auto"/>
                    <w:bottom w:val="none" w:sz="0" w:space="0" w:color="auto"/>
                    <w:right w:val="none" w:sz="0" w:space="0" w:color="auto"/>
                  </w:divBdr>
                </w:div>
                <w:div w:id="1765414381">
                  <w:marLeft w:val="0"/>
                  <w:marRight w:val="0"/>
                  <w:marTop w:val="0"/>
                  <w:marBottom w:val="0"/>
                  <w:divBdr>
                    <w:top w:val="none" w:sz="0" w:space="0" w:color="auto"/>
                    <w:left w:val="none" w:sz="0" w:space="0" w:color="auto"/>
                    <w:bottom w:val="none" w:sz="0" w:space="0" w:color="auto"/>
                    <w:right w:val="none" w:sz="0" w:space="0" w:color="auto"/>
                  </w:divBdr>
                </w:div>
                <w:div w:id="1126123588">
                  <w:marLeft w:val="0"/>
                  <w:marRight w:val="0"/>
                  <w:marTop w:val="0"/>
                  <w:marBottom w:val="0"/>
                  <w:divBdr>
                    <w:top w:val="none" w:sz="0" w:space="0" w:color="auto"/>
                    <w:left w:val="none" w:sz="0" w:space="0" w:color="auto"/>
                    <w:bottom w:val="none" w:sz="0" w:space="0" w:color="auto"/>
                    <w:right w:val="none" w:sz="0" w:space="0" w:color="auto"/>
                  </w:divBdr>
                </w:div>
                <w:div w:id="2056536439">
                  <w:marLeft w:val="0"/>
                  <w:marRight w:val="0"/>
                  <w:marTop w:val="0"/>
                  <w:marBottom w:val="0"/>
                  <w:divBdr>
                    <w:top w:val="none" w:sz="0" w:space="0" w:color="auto"/>
                    <w:left w:val="none" w:sz="0" w:space="0" w:color="auto"/>
                    <w:bottom w:val="none" w:sz="0" w:space="0" w:color="auto"/>
                    <w:right w:val="none" w:sz="0" w:space="0" w:color="auto"/>
                  </w:divBdr>
                </w:div>
                <w:div w:id="2087258508">
                  <w:marLeft w:val="0"/>
                  <w:marRight w:val="0"/>
                  <w:marTop w:val="0"/>
                  <w:marBottom w:val="0"/>
                  <w:divBdr>
                    <w:top w:val="none" w:sz="0" w:space="0" w:color="auto"/>
                    <w:left w:val="none" w:sz="0" w:space="0" w:color="auto"/>
                    <w:bottom w:val="none" w:sz="0" w:space="0" w:color="auto"/>
                    <w:right w:val="none" w:sz="0" w:space="0" w:color="auto"/>
                  </w:divBdr>
                </w:div>
                <w:div w:id="1500192423">
                  <w:marLeft w:val="0"/>
                  <w:marRight w:val="0"/>
                  <w:marTop w:val="0"/>
                  <w:marBottom w:val="0"/>
                  <w:divBdr>
                    <w:top w:val="none" w:sz="0" w:space="0" w:color="auto"/>
                    <w:left w:val="none" w:sz="0" w:space="0" w:color="auto"/>
                    <w:bottom w:val="none" w:sz="0" w:space="0" w:color="auto"/>
                    <w:right w:val="none" w:sz="0" w:space="0" w:color="auto"/>
                  </w:divBdr>
                </w:div>
                <w:div w:id="1791433601">
                  <w:marLeft w:val="0"/>
                  <w:marRight w:val="0"/>
                  <w:marTop w:val="0"/>
                  <w:marBottom w:val="0"/>
                  <w:divBdr>
                    <w:top w:val="none" w:sz="0" w:space="0" w:color="auto"/>
                    <w:left w:val="none" w:sz="0" w:space="0" w:color="auto"/>
                    <w:bottom w:val="none" w:sz="0" w:space="0" w:color="auto"/>
                    <w:right w:val="none" w:sz="0" w:space="0" w:color="auto"/>
                  </w:divBdr>
                </w:div>
                <w:div w:id="589197821">
                  <w:marLeft w:val="0"/>
                  <w:marRight w:val="0"/>
                  <w:marTop w:val="0"/>
                  <w:marBottom w:val="0"/>
                  <w:divBdr>
                    <w:top w:val="none" w:sz="0" w:space="0" w:color="auto"/>
                    <w:left w:val="none" w:sz="0" w:space="0" w:color="auto"/>
                    <w:bottom w:val="none" w:sz="0" w:space="0" w:color="auto"/>
                    <w:right w:val="none" w:sz="0" w:space="0" w:color="auto"/>
                  </w:divBdr>
                </w:div>
                <w:div w:id="821968083">
                  <w:marLeft w:val="0"/>
                  <w:marRight w:val="0"/>
                  <w:marTop w:val="0"/>
                  <w:marBottom w:val="0"/>
                  <w:divBdr>
                    <w:top w:val="none" w:sz="0" w:space="0" w:color="auto"/>
                    <w:left w:val="none" w:sz="0" w:space="0" w:color="auto"/>
                    <w:bottom w:val="none" w:sz="0" w:space="0" w:color="auto"/>
                    <w:right w:val="none" w:sz="0" w:space="0" w:color="auto"/>
                  </w:divBdr>
                </w:div>
                <w:div w:id="127355996">
                  <w:marLeft w:val="0"/>
                  <w:marRight w:val="0"/>
                  <w:marTop w:val="0"/>
                  <w:marBottom w:val="0"/>
                  <w:divBdr>
                    <w:top w:val="none" w:sz="0" w:space="0" w:color="auto"/>
                    <w:left w:val="none" w:sz="0" w:space="0" w:color="auto"/>
                    <w:bottom w:val="none" w:sz="0" w:space="0" w:color="auto"/>
                    <w:right w:val="none" w:sz="0" w:space="0" w:color="auto"/>
                  </w:divBdr>
                </w:div>
                <w:div w:id="63798449">
                  <w:marLeft w:val="0"/>
                  <w:marRight w:val="0"/>
                  <w:marTop w:val="0"/>
                  <w:marBottom w:val="0"/>
                  <w:divBdr>
                    <w:top w:val="none" w:sz="0" w:space="0" w:color="auto"/>
                    <w:left w:val="none" w:sz="0" w:space="0" w:color="auto"/>
                    <w:bottom w:val="none" w:sz="0" w:space="0" w:color="auto"/>
                    <w:right w:val="none" w:sz="0" w:space="0" w:color="auto"/>
                  </w:divBdr>
                </w:div>
                <w:div w:id="1000541925">
                  <w:marLeft w:val="0"/>
                  <w:marRight w:val="0"/>
                  <w:marTop w:val="0"/>
                  <w:marBottom w:val="0"/>
                  <w:divBdr>
                    <w:top w:val="none" w:sz="0" w:space="0" w:color="auto"/>
                    <w:left w:val="none" w:sz="0" w:space="0" w:color="auto"/>
                    <w:bottom w:val="none" w:sz="0" w:space="0" w:color="auto"/>
                    <w:right w:val="none" w:sz="0" w:space="0" w:color="auto"/>
                  </w:divBdr>
                </w:div>
                <w:div w:id="1837526800">
                  <w:marLeft w:val="0"/>
                  <w:marRight w:val="0"/>
                  <w:marTop w:val="0"/>
                  <w:marBottom w:val="0"/>
                  <w:divBdr>
                    <w:top w:val="none" w:sz="0" w:space="0" w:color="auto"/>
                    <w:left w:val="none" w:sz="0" w:space="0" w:color="auto"/>
                    <w:bottom w:val="none" w:sz="0" w:space="0" w:color="auto"/>
                    <w:right w:val="none" w:sz="0" w:space="0" w:color="auto"/>
                  </w:divBdr>
                </w:div>
                <w:div w:id="1530795203">
                  <w:marLeft w:val="0"/>
                  <w:marRight w:val="0"/>
                  <w:marTop w:val="0"/>
                  <w:marBottom w:val="0"/>
                  <w:divBdr>
                    <w:top w:val="none" w:sz="0" w:space="0" w:color="auto"/>
                    <w:left w:val="none" w:sz="0" w:space="0" w:color="auto"/>
                    <w:bottom w:val="none" w:sz="0" w:space="0" w:color="auto"/>
                    <w:right w:val="none" w:sz="0" w:space="0" w:color="auto"/>
                  </w:divBdr>
                </w:div>
                <w:div w:id="407121832">
                  <w:marLeft w:val="0"/>
                  <w:marRight w:val="0"/>
                  <w:marTop w:val="0"/>
                  <w:marBottom w:val="0"/>
                  <w:divBdr>
                    <w:top w:val="none" w:sz="0" w:space="0" w:color="auto"/>
                    <w:left w:val="none" w:sz="0" w:space="0" w:color="auto"/>
                    <w:bottom w:val="none" w:sz="0" w:space="0" w:color="auto"/>
                    <w:right w:val="none" w:sz="0" w:space="0" w:color="auto"/>
                  </w:divBdr>
                </w:div>
              </w:divsChild>
            </w:div>
            <w:div w:id="1564490255">
              <w:marLeft w:val="0"/>
              <w:marRight w:val="0"/>
              <w:marTop w:val="120"/>
              <w:marBottom w:val="0"/>
              <w:divBdr>
                <w:top w:val="none" w:sz="0" w:space="0" w:color="auto"/>
                <w:left w:val="none" w:sz="0" w:space="0" w:color="auto"/>
                <w:bottom w:val="none" w:sz="0" w:space="0" w:color="auto"/>
                <w:right w:val="none" w:sz="0" w:space="0" w:color="auto"/>
              </w:divBdr>
              <w:divsChild>
                <w:div w:id="1558466452">
                  <w:marLeft w:val="0"/>
                  <w:marRight w:val="0"/>
                  <w:marTop w:val="0"/>
                  <w:marBottom w:val="0"/>
                  <w:divBdr>
                    <w:top w:val="none" w:sz="0" w:space="0" w:color="auto"/>
                    <w:left w:val="none" w:sz="0" w:space="0" w:color="auto"/>
                    <w:bottom w:val="none" w:sz="0" w:space="0" w:color="auto"/>
                    <w:right w:val="none" w:sz="0" w:space="0" w:color="auto"/>
                  </w:divBdr>
                </w:div>
                <w:div w:id="1915624392">
                  <w:marLeft w:val="0"/>
                  <w:marRight w:val="0"/>
                  <w:marTop w:val="0"/>
                  <w:marBottom w:val="0"/>
                  <w:divBdr>
                    <w:top w:val="none" w:sz="0" w:space="0" w:color="auto"/>
                    <w:left w:val="none" w:sz="0" w:space="0" w:color="auto"/>
                    <w:bottom w:val="none" w:sz="0" w:space="0" w:color="auto"/>
                    <w:right w:val="none" w:sz="0" w:space="0" w:color="auto"/>
                  </w:divBdr>
                </w:div>
                <w:div w:id="1667511115">
                  <w:marLeft w:val="0"/>
                  <w:marRight w:val="0"/>
                  <w:marTop w:val="0"/>
                  <w:marBottom w:val="0"/>
                  <w:divBdr>
                    <w:top w:val="none" w:sz="0" w:space="0" w:color="auto"/>
                    <w:left w:val="none" w:sz="0" w:space="0" w:color="auto"/>
                    <w:bottom w:val="none" w:sz="0" w:space="0" w:color="auto"/>
                    <w:right w:val="none" w:sz="0" w:space="0" w:color="auto"/>
                  </w:divBdr>
                </w:div>
                <w:div w:id="1697121983">
                  <w:marLeft w:val="0"/>
                  <w:marRight w:val="0"/>
                  <w:marTop w:val="0"/>
                  <w:marBottom w:val="0"/>
                  <w:divBdr>
                    <w:top w:val="none" w:sz="0" w:space="0" w:color="auto"/>
                    <w:left w:val="none" w:sz="0" w:space="0" w:color="auto"/>
                    <w:bottom w:val="none" w:sz="0" w:space="0" w:color="auto"/>
                    <w:right w:val="none" w:sz="0" w:space="0" w:color="auto"/>
                  </w:divBdr>
                </w:div>
                <w:div w:id="1696155858">
                  <w:marLeft w:val="0"/>
                  <w:marRight w:val="0"/>
                  <w:marTop w:val="0"/>
                  <w:marBottom w:val="0"/>
                  <w:divBdr>
                    <w:top w:val="none" w:sz="0" w:space="0" w:color="auto"/>
                    <w:left w:val="none" w:sz="0" w:space="0" w:color="auto"/>
                    <w:bottom w:val="none" w:sz="0" w:space="0" w:color="auto"/>
                    <w:right w:val="none" w:sz="0" w:space="0" w:color="auto"/>
                  </w:divBdr>
                </w:div>
                <w:div w:id="1197238815">
                  <w:marLeft w:val="0"/>
                  <w:marRight w:val="0"/>
                  <w:marTop w:val="0"/>
                  <w:marBottom w:val="0"/>
                  <w:divBdr>
                    <w:top w:val="none" w:sz="0" w:space="0" w:color="auto"/>
                    <w:left w:val="none" w:sz="0" w:space="0" w:color="auto"/>
                    <w:bottom w:val="none" w:sz="0" w:space="0" w:color="auto"/>
                    <w:right w:val="none" w:sz="0" w:space="0" w:color="auto"/>
                  </w:divBdr>
                </w:div>
                <w:div w:id="1489983194">
                  <w:marLeft w:val="0"/>
                  <w:marRight w:val="0"/>
                  <w:marTop w:val="0"/>
                  <w:marBottom w:val="0"/>
                  <w:divBdr>
                    <w:top w:val="none" w:sz="0" w:space="0" w:color="auto"/>
                    <w:left w:val="none" w:sz="0" w:space="0" w:color="auto"/>
                    <w:bottom w:val="none" w:sz="0" w:space="0" w:color="auto"/>
                    <w:right w:val="none" w:sz="0" w:space="0" w:color="auto"/>
                  </w:divBdr>
                </w:div>
                <w:div w:id="96563177">
                  <w:marLeft w:val="0"/>
                  <w:marRight w:val="0"/>
                  <w:marTop w:val="0"/>
                  <w:marBottom w:val="0"/>
                  <w:divBdr>
                    <w:top w:val="none" w:sz="0" w:space="0" w:color="auto"/>
                    <w:left w:val="none" w:sz="0" w:space="0" w:color="auto"/>
                    <w:bottom w:val="none" w:sz="0" w:space="0" w:color="auto"/>
                    <w:right w:val="none" w:sz="0" w:space="0" w:color="auto"/>
                  </w:divBdr>
                </w:div>
                <w:div w:id="1687710486">
                  <w:marLeft w:val="0"/>
                  <w:marRight w:val="0"/>
                  <w:marTop w:val="0"/>
                  <w:marBottom w:val="0"/>
                  <w:divBdr>
                    <w:top w:val="none" w:sz="0" w:space="0" w:color="auto"/>
                    <w:left w:val="none" w:sz="0" w:space="0" w:color="auto"/>
                    <w:bottom w:val="none" w:sz="0" w:space="0" w:color="auto"/>
                    <w:right w:val="none" w:sz="0" w:space="0" w:color="auto"/>
                  </w:divBdr>
                </w:div>
              </w:divsChild>
            </w:div>
            <w:div w:id="304119137">
              <w:marLeft w:val="0"/>
              <w:marRight w:val="0"/>
              <w:marTop w:val="120"/>
              <w:marBottom w:val="0"/>
              <w:divBdr>
                <w:top w:val="none" w:sz="0" w:space="0" w:color="auto"/>
                <w:left w:val="none" w:sz="0" w:space="0" w:color="auto"/>
                <w:bottom w:val="none" w:sz="0" w:space="0" w:color="auto"/>
                <w:right w:val="none" w:sz="0" w:space="0" w:color="auto"/>
              </w:divBdr>
              <w:divsChild>
                <w:div w:id="1515344852">
                  <w:marLeft w:val="0"/>
                  <w:marRight w:val="0"/>
                  <w:marTop w:val="0"/>
                  <w:marBottom w:val="0"/>
                  <w:divBdr>
                    <w:top w:val="none" w:sz="0" w:space="0" w:color="auto"/>
                    <w:left w:val="none" w:sz="0" w:space="0" w:color="auto"/>
                    <w:bottom w:val="none" w:sz="0" w:space="0" w:color="auto"/>
                    <w:right w:val="none" w:sz="0" w:space="0" w:color="auto"/>
                  </w:divBdr>
                </w:div>
                <w:div w:id="296228975">
                  <w:marLeft w:val="0"/>
                  <w:marRight w:val="0"/>
                  <w:marTop w:val="0"/>
                  <w:marBottom w:val="0"/>
                  <w:divBdr>
                    <w:top w:val="none" w:sz="0" w:space="0" w:color="auto"/>
                    <w:left w:val="none" w:sz="0" w:space="0" w:color="auto"/>
                    <w:bottom w:val="none" w:sz="0" w:space="0" w:color="auto"/>
                    <w:right w:val="none" w:sz="0" w:space="0" w:color="auto"/>
                  </w:divBdr>
                </w:div>
                <w:div w:id="1469858954">
                  <w:marLeft w:val="0"/>
                  <w:marRight w:val="0"/>
                  <w:marTop w:val="0"/>
                  <w:marBottom w:val="0"/>
                  <w:divBdr>
                    <w:top w:val="none" w:sz="0" w:space="0" w:color="auto"/>
                    <w:left w:val="none" w:sz="0" w:space="0" w:color="auto"/>
                    <w:bottom w:val="none" w:sz="0" w:space="0" w:color="auto"/>
                    <w:right w:val="none" w:sz="0" w:space="0" w:color="auto"/>
                  </w:divBdr>
                </w:div>
                <w:div w:id="1946301715">
                  <w:marLeft w:val="0"/>
                  <w:marRight w:val="0"/>
                  <w:marTop w:val="0"/>
                  <w:marBottom w:val="0"/>
                  <w:divBdr>
                    <w:top w:val="none" w:sz="0" w:space="0" w:color="auto"/>
                    <w:left w:val="none" w:sz="0" w:space="0" w:color="auto"/>
                    <w:bottom w:val="none" w:sz="0" w:space="0" w:color="auto"/>
                    <w:right w:val="none" w:sz="0" w:space="0" w:color="auto"/>
                  </w:divBdr>
                </w:div>
                <w:div w:id="883761592">
                  <w:marLeft w:val="0"/>
                  <w:marRight w:val="0"/>
                  <w:marTop w:val="0"/>
                  <w:marBottom w:val="0"/>
                  <w:divBdr>
                    <w:top w:val="none" w:sz="0" w:space="0" w:color="auto"/>
                    <w:left w:val="none" w:sz="0" w:space="0" w:color="auto"/>
                    <w:bottom w:val="none" w:sz="0" w:space="0" w:color="auto"/>
                    <w:right w:val="none" w:sz="0" w:space="0" w:color="auto"/>
                  </w:divBdr>
                </w:div>
                <w:div w:id="872227237">
                  <w:marLeft w:val="0"/>
                  <w:marRight w:val="0"/>
                  <w:marTop w:val="0"/>
                  <w:marBottom w:val="0"/>
                  <w:divBdr>
                    <w:top w:val="none" w:sz="0" w:space="0" w:color="auto"/>
                    <w:left w:val="none" w:sz="0" w:space="0" w:color="auto"/>
                    <w:bottom w:val="none" w:sz="0" w:space="0" w:color="auto"/>
                    <w:right w:val="none" w:sz="0" w:space="0" w:color="auto"/>
                  </w:divBdr>
                </w:div>
                <w:div w:id="1227685972">
                  <w:marLeft w:val="0"/>
                  <w:marRight w:val="0"/>
                  <w:marTop w:val="0"/>
                  <w:marBottom w:val="0"/>
                  <w:divBdr>
                    <w:top w:val="none" w:sz="0" w:space="0" w:color="auto"/>
                    <w:left w:val="none" w:sz="0" w:space="0" w:color="auto"/>
                    <w:bottom w:val="none" w:sz="0" w:space="0" w:color="auto"/>
                    <w:right w:val="none" w:sz="0" w:space="0" w:color="auto"/>
                  </w:divBdr>
                </w:div>
                <w:div w:id="611325875">
                  <w:marLeft w:val="0"/>
                  <w:marRight w:val="0"/>
                  <w:marTop w:val="0"/>
                  <w:marBottom w:val="0"/>
                  <w:divBdr>
                    <w:top w:val="none" w:sz="0" w:space="0" w:color="auto"/>
                    <w:left w:val="none" w:sz="0" w:space="0" w:color="auto"/>
                    <w:bottom w:val="none" w:sz="0" w:space="0" w:color="auto"/>
                    <w:right w:val="none" w:sz="0" w:space="0" w:color="auto"/>
                  </w:divBdr>
                </w:div>
                <w:div w:id="1222906537">
                  <w:marLeft w:val="0"/>
                  <w:marRight w:val="0"/>
                  <w:marTop w:val="0"/>
                  <w:marBottom w:val="0"/>
                  <w:divBdr>
                    <w:top w:val="none" w:sz="0" w:space="0" w:color="auto"/>
                    <w:left w:val="none" w:sz="0" w:space="0" w:color="auto"/>
                    <w:bottom w:val="none" w:sz="0" w:space="0" w:color="auto"/>
                    <w:right w:val="none" w:sz="0" w:space="0" w:color="auto"/>
                  </w:divBdr>
                </w:div>
                <w:div w:id="1574001396">
                  <w:marLeft w:val="0"/>
                  <w:marRight w:val="0"/>
                  <w:marTop w:val="0"/>
                  <w:marBottom w:val="0"/>
                  <w:divBdr>
                    <w:top w:val="none" w:sz="0" w:space="0" w:color="auto"/>
                    <w:left w:val="none" w:sz="0" w:space="0" w:color="auto"/>
                    <w:bottom w:val="none" w:sz="0" w:space="0" w:color="auto"/>
                    <w:right w:val="none" w:sz="0" w:space="0" w:color="auto"/>
                  </w:divBdr>
                </w:div>
                <w:div w:id="1770856913">
                  <w:marLeft w:val="0"/>
                  <w:marRight w:val="0"/>
                  <w:marTop w:val="0"/>
                  <w:marBottom w:val="0"/>
                  <w:divBdr>
                    <w:top w:val="none" w:sz="0" w:space="0" w:color="auto"/>
                    <w:left w:val="none" w:sz="0" w:space="0" w:color="auto"/>
                    <w:bottom w:val="none" w:sz="0" w:space="0" w:color="auto"/>
                    <w:right w:val="none" w:sz="0" w:space="0" w:color="auto"/>
                  </w:divBdr>
                </w:div>
                <w:div w:id="1512334626">
                  <w:marLeft w:val="0"/>
                  <w:marRight w:val="0"/>
                  <w:marTop w:val="0"/>
                  <w:marBottom w:val="0"/>
                  <w:divBdr>
                    <w:top w:val="none" w:sz="0" w:space="0" w:color="auto"/>
                    <w:left w:val="none" w:sz="0" w:space="0" w:color="auto"/>
                    <w:bottom w:val="none" w:sz="0" w:space="0" w:color="auto"/>
                    <w:right w:val="none" w:sz="0" w:space="0" w:color="auto"/>
                  </w:divBdr>
                </w:div>
                <w:div w:id="1847358057">
                  <w:marLeft w:val="0"/>
                  <w:marRight w:val="0"/>
                  <w:marTop w:val="0"/>
                  <w:marBottom w:val="0"/>
                  <w:divBdr>
                    <w:top w:val="none" w:sz="0" w:space="0" w:color="auto"/>
                    <w:left w:val="none" w:sz="0" w:space="0" w:color="auto"/>
                    <w:bottom w:val="none" w:sz="0" w:space="0" w:color="auto"/>
                    <w:right w:val="none" w:sz="0" w:space="0" w:color="auto"/>
                  </w:divBdr>
                </w:div>
                <w:div w:id="16674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79989">
      <w:bodyDiv w:val="1"/>
      <w:marLeft w:val="0"/>
      <w:marRight w:val="0"/>
      <w:marTop w:val="0"/>
      <w:marBottom w:val="0"/>
      <w:divBdr>
        <w:top w:val="none" w:sz="0" w:space="0" w:color="auto"/>
        <w:left w:val="none" w:sz="0" w:space="0" w:color="auto"/>
        <w:bottom w:val="none" w:sz="0" w:space="0" w:color="auto"/>
        <w:right w:val="none" w:sz="0" w:space="0" w:color="auto"/>
      </w:divBdr>
      <w:divsChild>
        <w:div w:id="2121365905">
          <w:marLeft w:val="0"/>
          <w:marRight w:val="0"/>
          <w:marTop w:val="0"/>
          <w:marBottom w:val="300"/>
          <w:divBdr>
            <w:top w:val="none" w:sz="0" w:space="0" w:color="auto"/>
            <w:left w:val="none" w:sz="0" w:space="0" w:color="auto"/>
            <w:bottom w:val="none" w:sz="0" w:space="0" w:color="auto"/>
            <w:right w:val="none" w:sz="0" w:space="0" w:color="auto"/>
          </w:divBdr>
        </w:div>
      </w:divsChild>
    </w:div>
    <w:div w:id="1721173292">
      <w:bodyDiv w:val="1"/>
      <w:marLeft w:val="0"/>
      <w:marRight w:val="0"/>
      <w:marTop w:val="0"/>
      <w:marBottom w:val="0"/>
      <w:divBdr>
        <w:top w:val="none" w:sz="0" w:space="0" w:color="auto"/>
        <w:left w:val="none" w:sz="0" w:space="0" w:color="auto"/>
        <w:bottom w:val="none" w:sz="0" w:space="0" w:color="auto"/>
        <w:right w:val="none" w:sz="0" w:space="0" w:color="auto"/>
      </w:divBdr>
      <w:divsChild>
        <w:div w:id="185488654">
          <w:marLeft w:val="0"/>
          <w:marRight w:val="375"/>
          <w:marTop w:val="0"/>
          <w:marBottom w:val="0"/>
          <w:divBdr>
            <w:top w:val="none" w:sz="0" w:space="0" w:color="auto"/>
            <w:left w:val="none" w:sz="0" w:space="0" w:color="auto"/>
            <w:bottom w:val="none" w:sz="0" w:space="0" w:color="auto"/>
            <w:right w:val="none" w:sz="0" w:space="0" w:color="auto"/>
          </w:divBdr>
        </w:div>
        <w:div w:id="746415474">
          <w:marLeft w:val="0"/>
          <w:marRight w:val="0"/>
          <w:marTop w:val="0"/>
          <w:marBottom w:val="0"/>
          <w:divBdr>
            <w:top w:val="none" w:sz="0" w:space="0" w:color="auto"/>
            <w:left w:val="none" w:sz="0" w:space="0" w:color="auto"/>
            <w:bottom w:val="none" w:sz="0" w:space="0" w:color="auto"/>
            <w:right w:val="none" w:sz="0" w:space="0" w:color="auto"/>
          </w:divBdr>
        </w:div>
      </w:divsChild>
    </w:div>
    <w:div w:id="1722096946">
      <w:bodyDiv w:val="1"/>
      <w:marLeft w:val="0"/>
      <w:marRight w:val="0"/>
      <w:marTop w:val="0"/>
      <w:marBottom w:val="0"/>
      <w:divBdr>
        <w:top w:val="none" w:sz="0" w:space="0" w:color="auto"/>
        <w:left w:val="none" w:sz="0" w:space="0" w:color="auto"/>
        <w:bottom w:val="none" w:sz="0" w:space="0" w:color="auto"/>
        <w:right w:val="none" w:sz="0" w:space="0" w:color="auto"/>
      </w:divBdr>
      <w:divsChild>
        <w:div w:id="570193668">
          <w:marLeft w:val="0"/>
          <w:marRight w:val="0"/>
          <w:marTop w:val="0"/>
          <w:marBottom w:val="75"/>
          <w:divBdr>
            <w:top w:val="none" w:sz="0" w:space="0" w:color="auto"/>
            <w:left w:val="none" w:sz="0" w:space="0" w:color="auto"/>
            <w:bottom w:val="none" w:sz="0" w:space="0" w:color="auto"/>
            <w:right w:val="none" w:sz="0" w:space="0" w:color="auto"/>
          </w:divBdr>
        </w:div>
        <w:div w:id="185854291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22442888">
      <w:bodyDiv w:val="1"/>
      <w:marLeft w:val="0"/>
      <w:marRight w:val="0"/>
      <w:marTop w:val="0"/>
      <w:marBottom w:val="0"/>
      <w:divBdr>
        <w:top w:val="none" w:sz="0" w:space="0" w:color="auto"/>
        <w:left w:val="none" w:sz="0" w:space="0" w:color="auto"/>
        <w:bottom w:val="none" w:sz="0" w:space="0" w:color="auto"/>
        <w:right w:val="none" w:sz="0" w:space="0" w:color="auto"/>
      </w:divBdr>
      <w:divsChild>
        <w:div w:id="778643700">
          <w:marLeft w:val="0"/>
          <w:marRight w:val="150"/>
          <w:marTop w:val="0"/>
          <w:marBottom w:val="75"/>
          <w:divBdr>
            <w:top w:val="none" w:sz="0" w:space="0" w:color="auto"/>
            <w:left w:val="none" w:sz="0" w:space="0" w:color="auto"/>
            <w:bottom w:val="none" w:sz="0" w:space="0" w:color="auto"/>
            <w:right w:val="none" w:sz="0" w:space="0" w:color="auto"/>
          </w:divBdr>
        </w:div>
        <w:div w:id="1070735933">
          <w:marLeft w:val="0"/>
          <w:marRight w:val="150"/>
          <w:marTop w:val="150"/>
          <w:marBottom w:val="150"/>
          <w:divBdr>
            <w:top w:val="none" w:sz="0" w:space="0" w:color="auto"/>
            <w:left w:val="none" w:sz="0" w:space="0" w:color="auto"/>
            <w:bottom w:val="none" w:sz="0" w:space="0" w:color="auto"/>
            <w:right w:val="none" w:sz="0" w:space="0" w:color="auto"/>
          </w:divBdr>
        </w:div>
        <w:div w:id="453446536">
          <w:marLeft w:val="0"/>
          <w:marRight w:val="150"/>
          <w:marTop w:val="0"/>
          <w:marBottom w:val="0"/>
          <w:divBdr>
            <w:top w:val="none" w:sz="0" w:space="0" w:color="auto"/>
            <w:left w:val="none" w:sz="0" w:space="0" w:color="auto"/>
            <w:bottom w:val="none" w:sz="0" w:space="0" w:color="auto"/>
            <w:right w:val="none" w:sz="0" w:space="0" w:color="auto"/>
          </w:divBdr>
        </w:div>
      </w:divsChild>
    </w:div>
    <w:div w:id="1722896013">
      <w:bodyDiv w:val="1"/>
      <w:marLeft w:val="0"/>
      <w:marRight w:val="0"/>
      <w:marTop w:val="0"/>
      <w:marBottom w:val="0"/>
      <w:divBdr>
        <w:top w:val="none" w:sz="0" w:space="0" w:color="auto"/>
        <w:left w:val="none" w:sz="0" w:space="0" w:color="auto"/>
        <w:bottom w:val="none" w:sz="0" w:space="0" w:color="auto"/>
        <w:right w:val="none" w:sz="0" w:space="0" w:color="auto"/>
      </w:divBdr>
      <w:divsChild>
        <w:div w:id="1508203860">
          <w:marLeft w:val="0"/>
          <w:marRight w:val="375"/>
          <w:marTop w:val="0"/>
          <w:marBottom w:val="0"/>
          <w:divBdr>
            <w:top w:val="none" w:sz="0" w:space="0" w:color="auto"/>
            <w:left w:val="none" w:sz="0" w:space="0" w:color="auto"/>
            <w:bottom w:val="none" w:sz="0" w:space="0" w:color="auto"/>
            <w:right w:val="none" w:sz="0" w:space="0" w:color="auto"/>
          </w:divBdr>
        </w:div>
        <w:div w:id="353583268">
          <w:marLeft w:val="0"/>
          <w:marRight w:val="0"/>
          <w:marTop w:val="0"/>
          <w:marBottom w:val="0"/>
          <w:divBdr>
            <w:top w:val="none" w:sz="0" w:space="0" w:color="auto"/>
            <w:left w:val="none" w:sz="0" w:space="0" w:color="auto"/>
            <w:bottom w:val="none" w:sz="0" w:space="0" w:color="auto"/>
            <w:right w:val="none" w:sz="0" w:space="0" w:color="auto"/>
          </w:divBdr>
        </w:div>
      </w:divsChild>
    </w:div>
    <w:div w:id="1723014609">
      <w:bodyDiv w:val="1"/>
      <w:marLeft w:val="0"/>
      <w:marRight w:val="0"/>
      <w:marTop w:val="0"/>
      <w:marBottom w:val="0"/>
      <w:divBdr>
        <w:top w:val="none" w:sz="0" w:space="0" w:color="auto"/>
        <w:left w:val="none" w:sz="0" w:space="0" w:color="auto"/>
        <w:bottom w:val="none" w:sz="0" w:space="0" w:color="auto"/>
        <w:right w:val="none" w:sz="0" w:space="0" w:color="auto"/>
      </w:divBdr>
      <w:divsChild>
        <w:div w:id="572853271">
          <w:marLeft w:val="0"/>
          <w:marRight w:val="0"/>
          <w:marTop w:val="0"/>
          <w:marBottom w:val="375"/>
          <w:divBdr>
            <w:top w:val="none" w:sz="0" w:space="0" w:color="auto"/>
            <w:left w:val="none" w:sz="0" w:space="0" w:color="auto"/>
            <w:bottom w:val="none" w:sz="0" w:space="0" w:color="auto"/>
            <w:right w:val="none" w:sz="0" w:space="0" w:color="auto"/>
          </w:divBdr>
          <w:divsChild>
            <w:div w:id="19794558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3551536">
      <w:bodyDiv w:val="1"/>
      <w:marLeft w:val="0"/>
      <w:marRight w:val="0"/>
      <w:marTop w:val="0"/>
      <w:marBottom w:val="0"/>
      <w:divBdr>
        <w:top w:val="none" w:sz="0" w:space="0" w:color="auto"/>
        <w:left w:val="none" w:sz="0" w:space="0" w:color="auto"/>
        <w:bottom w:val="none" w:sz="0" w:space="0" w:color="auto"/>
        <w:right w:val="none" w:sz="0" w:space="0" w:color="auto"/>
      </w:divBdr>
      <w:divsChild>
        <w:div w:id="332923430">
          <w:marLeft w:val="0"/>
          <w:marRight w:val="0"/>
          <w:marTop w:val="0"/>
          <w:marBottom w:val="300"/>
          <w:divBdr>
            <w:top w:val="none" w:sz="0" w:space="0" w:color="auto"/>
            <w:left w:val="none" w:sz="0" w:space="0" w:color="auto"/>
            <w:bottom w:val="none" w:sz="0" w:space="0" w:color="auto"/>
            <w:right w:val="none" w:sz="0" w:space="0" w:color="auto"/>
          </w:divBdr>
        </w:div>
      </w:divsChild>
    </w:div>
    <w:div w:id="1723871875">
      <w:bodyDiv w:val="1"/>
      <w:marLeft w:val="0"/>
      <w:marRight w:val="0"/>
      <w:marTop w:val="0"/>
      <w:marBottom w:val="0"/>
      <w:divBdr>
        <w:top w:val="none" w:sz="0" w:space="0" w:color="auto"/>
        <w:left w:val="none" w:sz="0" w:space="0" w:color="auto"/>
        <w:bottom w:val="none" w:sz="0" w:space="0" w:color="auto"/>
        <w:right w:val="none" w:sz="0" w:space="0" w:color="auto"/>
      </w:divBdr>
      <w:divsChild>
        <w:div w:id="1553810410">
          <w:marLeft w:val="0"/>
          <w:marRight w:val="1500"/>
          <w:marTop w:val="0"/>
          <w:marBottom w:val="0"/>
          <w:divBdr>
            <w:top w:val="none" w:sz="0" w:space="0" w:color="auto"/>
            <w:left w:val="none" w:sz="0" w:space="0" w:color="auto"/>
            <w:bottom w:val="none" w:sz="0" w:space="0" w:color="auto"/>
            <w:right w:val="none" w:sz="0" w:space="0" w:color="auto"/>
          </w:divBdr>
          <w:divsChild>
            <w:div w:id="672952483">
              <w:marLeft w:val="0"/>
              <w:marRight w:val="0"/>
              <w:marTop w:val="0"/>
              <w:marBottom w:val="150"/>
              <w:divBdr>
                <w:top w:val="none" w:sz="0" w:space="0" w:color="auto"/>
                <w:left w:val="none" w:sz="0" w:space="0" w:color="auto"/>
                <w:bottom w:val="none" w:sz="0" w:space="0" w:color="auto"/>
                <w:right w:val="none" w:sz="0" w:space="0" w:color="auto"/>
              </w:divBdr>
              <w:divsChild>
                <w:div w:id="1370452112">
                  <w:marLeft w:val="0"/>
                  <w:marRight w:val="0"/>
                  <w:marTop w:val="0"/>
                  <w:marBottom w:val="0"/>
                  <w:divBdr>
                    <w:top w:val="none" w:sz="0" w:space="0" w:color="auto"/>
                    <w:left w:val="none" w:sz="0" w:space="0" w:color="auto"/>
                    <w:bottom w:val="none" w:sz="0" w:space="0" w:color="auto"/>
                    <w:right w:val="none" w:sz="0" w:space="0" w:color="auto"/>
                  </w:divBdr>
                  <w:divsChild>
                    <w:div w:id="1730156106">
                      <w:marLeft w:val="0"/>
                      <w:marRight w:val="150"/>
                      <w:marTop w:val="0"/>
                      <w:marBottom w:val="0"/>
                      <w:divBdr>
                        <w:top w:val="none" w:sz="0" w:space="0" w:color="auto"/>
                        <w:left w:val="none" w:sz="0" w:space="0" w:color="auto"/>
                        <w:bottom w:val="none" w:sz="0" w:space="0" w:color="auto"/>
                        <w:right w:val="none" w:sz="0" w:space="0" w:color="auto"/>
                      </w:divBdr>
                    </w:div>
                    <w:div w:id="674235294">
                      <w:marLeft w:val="0"/>
                      <w:marRight w:val="150"/>
                      <w:marTop w:val="0"/>
                      <w:marBottom w:val="0"/>
                      <w:divBdr>
                        <w:top w:val="none" w:sz="0" w:space="0" w:color="auto"/>
                        <w:left w:val="none" w:sz="0" w:space="0" w:color="auto"/>
                        <w:bottom w:val="none" w:sz="0" w:space="0" w:color="auto"/>
                        <w:right w:val="none" w:sz="0" w:space="0" w:color="auto"/>
                      </w:divBdr>
                    </w:div>
                  </w:divsChild>
                </w:div>
                <w:div w:id="304821780">
                  <w:marLeft w:val="0"/>
                  <w:marRight w:val="0"/>
                  <w:marTop w:val="0"/>
                  <w:marBottom w:val="0"/>
                  <w:divBdr>
                    <w:top w:val="none" w:sz="0" w:space="0" w:color="auto"/>
                    <w:left w:val="none" w:sz="0" w:space="0" w:color="auto"/>
                    <w:bottom w:val="none" w:sz="0" w:space="0" w:color="auto"/>
                    <w:right w:val="none" w:sz="0" w:space="0" w:color="auto"/>
                  </w:divBdr>
                  <w:divsChild>
                    <w:div w:id="622421240">
                      <w:marLeft w:val="0"/>
                      <w:marRight w:val="0"/>
                      <w:marTop w:val="0"/>
                      <w:marBottom w:val="0"/>
                      <w:divBdr>
                        <w:top w:val="none" w:sz="0" w:space="0" w:color="auto"/>
                        <w:left w:val="none" w:sz="0" w:space="0" w:color="auto"/>
                        <w:bottom w:val="none" w:sz="0" w:space="0" w:color="auto"/>
                        <w:right w:val="none" w:sz="0" w:space="0" w:color="auto"/>
                      </w:divBdr>
                      <w:divsChild>
                        <w:div w:id="1380203088">
                          <w:marLeft w:val="0"/>
                          <w:marRight w:val="0"/>
                          <w:marTop w:val="0"/>
                          <w:marBottom w:val="0"/>
                          <w:divBdr>
                            <w:top w:val="none" w:sz="0" w:space="0" w:color="auto"/>
                            <w:left w:val="none" w:sz="0" w:space="0" w:color="auto"/>
                            <w:bottom w:val="none" w:sz="0" w:space="0" w:color="auto"/>
                            <w:right w:val="none" w:sz="0" w:space="0" w:color="auto"/>
                          </w:divBdr>
                          <w:divsChild>
                            <w:div w:id="1701935762">
                              <w:marLeft w:val="0"/>
                              <w:marRight w:val="0"/>
                              <w:marTop w:val="0"/>
                              <w:marBottom w:val="0"/>
                              <w:divBdr>
                                <w:top w:val="none" w:sz="0" w:space="0" w:color="auto"/>
                                <w:left w:val="none" w:sz="0" w:space="0" w:color="auto"/>
                                <w:bottom w:val="none" w:sz="0" w:space="0" w:color="auto"/>
                                <w:right w:val="none" w:sz="0" w:space="0" w:color="auto"/>
                              </w:divBdr>
                            </w:div>
                          </w:divsChild>
                        </w:div>
                        <w:div w:id="709499612">
                          <w:marLeft w:val="0"/>
                          <w:marRight w:val="135"/>
                          <w:marTop w:val="0"/>
                          <w:marBottom w:val="0"/>
                          <w:divBdr>
                            <w:top w:val="none" w:sz="0" w:space="0" w:color="auto"/>
                            <w:left w:val="none" w:sz="0" w:space="0" w:color="auto"/>
                            <w:bottom w:val="none" w:sz="0" w:space="0" w:color="auto"/>
                            <w:right w:val="none" w:sz="0" w:space="0" w:color="auto"/>
                          </w:divBdr>
                        </w:div>
                        <w:div w:id="2112965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41855">
              <w:marLeft w:val="0"/>
              <w:marRight w:val="0"/>
              <w:marTop w:val="0"/>
              <w:marBottom w:val="0"/>
              <w:divBdr>
                <w:top w:val="none" w:sz="0" w:space="0" w:color="auto"/>
                <w:left w:val="none" w:sz="0" w:space="0" w:color="auto"/>
                <w:bottom w:val="none" w:sz="0" w:space="0" w:color="auto"/>
                <w:right w:val="none" w:sz="0" w:space="0" w:color="auto"/>
              </w:divBdr>
              <w:divsChild>
                <w:div w:id="371228588">
                  <w:marLeft w:val="0"/>
                  <w:marRight w:val="0"/>
                  <w:marTop w:val="0"/>
                  <w:marBottom w:val="0"/>
                  <w:divBdr>
                    <w:top w:val="none" w:sz="0" w:space="0" w:color="auto"/>
                    <w:left w:val="none" w:sz="0" w:space="0" w:color="auto"/>
                    <w:bottom w:val="none" w:sz="0" w:space="0" w:color="auto"/>
                    <w:right w:val="none" w:sz="0" w:space="0" w:color="auto"/>
                  </w:divBdr>
                  <w:divsChild>
                    <w:div w:id="965888459">
                      <w:marLeft w:val="0"/>
                      <w:marRight w:val="0"/>
                      <w:marTop w:val="0"/>
                      <w:marBottom w:val="0"/>
                      <w:divBdr>
                        <w:top w:val="none" w:sz="0" w:space="0" w:color="auto"/>
                        <w:left w:val="none" w:sz="0" w:space="0" w:color="auto"/>
                        <w:bottom w:val="none" w:sz="0" w:space="0" w:color="auto"/>
                        <w:right w:val="none" w:sz="0" w:space="0" w:color="auto"/>
                      </w:divBdr>
                    </w:div>
                  </w:divsChild>
                </w:div>
                <w:div w:id="1649168622">
                  <w:marLeft w:val="0"/>
                  <w:marRight w:val="0"/>
                  <w:marTop w:val="375"/>
                  <w:marBottom w:val="0"/>
                  <w:divBdr>
                    <w:top w:val="none" w:sz="0" w:space="0" w:color="auto"/>
                    <w:left w:val="none" w:sz="0" w:space="0" w:color="auto"/>
                    <w:bottom w:val="none" w:sz="0" w:space="0" w:color="auto"/>
                    <w:right w:val="none" w:sz="0" w:space="0" w:color="auto"/>
                  </w:divBdr>
                  <w:divsChild>
                    <w:div w:id="1543253178">
                      <w:marLeft w:val="0"/>
                      <w:marRight w:val="0"/>
                      <w:marTop w:val="0"/>
                      <w:marBottom w:val="0"/>
                      <w:divBdr>
                        <w:top w:val="none" w:sz="0" w:space="0" w:color="auto"/>
                        <w:left w:val="none" w:sz="0" w:space="0" w:color="auto"/>
                        <w:bottom w:val="none" w:sz="0" w:space="0" w:color="auto"/>
                        <w:right w:val="none" w:sz="0" w:space="0" w:color="auto"/>
                      </w:divBdr>
                      <w:divsChild>
                        <w:div w:id="2316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09915">
                  <w:marLeft w:val="0"/>
                  <w:marRight w:val="0"/>
                  <w:marTop w:val="375"/>
                  <w:marBottom w:val="0"/>
                  <w:divBdr>
                    <w:top w:val="none" w:sz="0" w:space="0" w:color="auto"/>
                    <w:left w:val="none" w:sz="0" w:space="0" w:color="auto"/>
                    <w:bottom w:val="none" w:sz="0" w:space="0" w:color="auto"/>
                    <w:right w:val="none" w:sz="0" w:space="0" w:color="auto"/>
                  </w:divBdr>
                  <w:divsChild>
                    <w:div w:id="1312253887">
                      <w:marLeft w:val="0"/>
                      <w:marRight w:val="0"/>
                      <w:marTop w:val="0"/>
                      <w:marBottom w:val="0"/>
                      <w:divBdr>
                        <w:top w:val="none" w:sz="0" w:space="0" w:color="auto"/>
                        <w:left w:val="none" w:sz="0" w:space="0" w:color="auto"/>
                        <w:bottom w:val="none" w:sz="0" w:space="0" w:color="auto"/>
                        <w:right w:val="none" w:sz="0" w:space="0" w:color="auto"/>
                      </w:divBdr>
                    </w:div>
                  </w:divsChild>
                </w:div>
                <w:div w:id="794955690">
                  <w:marLeft w:val="0"/>
                  <w:marRight w:val="0"/>
                  <w:marTop w:val="225"/>
                  <w:marBottom w:val="0"/>
                  <w:divBdr>
                    <w:top w:val="none" w:sz="0" w:space="0" w:color="auto"/>
                    <w:left w:val="none" w:sz="0" w:space="0" w:color="auto"/>
                    <w:bottom w:val="none" w:sz="0" w:space="0" w:color="auto"/>
                    <w:right w:val="none" w:sz="0" w:space="0" w:color="auto"/>
                  </w:divBdr>
                  <w:divsChild>
                    <w:div w:id="1584532485">
                      <w:marLeft w:val="0"/>
                      <w:marRight w:val="0"/>
                      <w:marTop w:val="0"/>
                      <w:marBottom w:val="0"/>
                      <w:divBdr>
                        <w:top w:val="none" w:sz="0" w:space="0" w:color="auto"/>
                        <w:left w:val="none" w:sz="0" w:space="0" w:color="auto"/>
                        <w:bottom w:val="none" w:sz="0" w:space="0" w:color="auto"/>
                        <w:right w:val="none" w:sz="0" w:space="0" w:color="auto"/>
                      </w:divBdr>
                      <w:divsChild>
                        <w:div w:id="265623483">
                          <w:marLeft w:val="0"/>
                          <w:marRight w:val="0"/>
                          <w:marTop w:val="0"/>
                          <w:marBottom w:val="0"/>
                          <w:divBdr>
                            <w:top w:val="single" w:sz="6" w:space="0" w:color="D9D9D9"/>
                            <w:left w:val="none" w:sz="0" w:space="0" w:color="auto"/>
                            <w:bottom w:val="single" w:sz="6" w:space="0" w:color="D9D9D9"/>
                            <w:right w:val="none" w:sz="0" w:space="0" w:color="auto"/>
                          </w:divBdr>
                          <w:divsChild>
                            <w:div w:id="942571462">
                              <w:marLeft w:val="0"/>
                              <w:marRight w:val="0"/>
                              <w:marTop w:val="0"/>
                              <w:marBottom w:val="0"/>
                              <w:divBdr>
                                <w:top w:val="none" w:sz="0" w:space="0" w:color="auto"/>
                                <w:left w:val="none" w:sz="0" w:space="0" w:color="auto"/>
                                <w:bottom w:val="none" w:sz="0" w:space="0" w:color="auto"/>
                                <w:right w:val="none" w:sz="0" w:space="0" w:color="auto"/>
                              </w:divBdr>
                              <w:divsChild>
                                <w:div w:id="1457143557">
                                  <w:marLeft w:val="0"/>
                                  <w:marRight w:val="0"/>
                                  <w:marTop w:val="0"/>
                                  <w:marBottom w:val="0"/>
                                  <w:divBdr>
                                    <w:top w:val="none" w:sz="0" w:space="0" w:color="auto"/>
                                    <w:left w:val="none" w:sz="0" w:space="0" w:color="auto"/>
                                    <w:bottom w:val="none" w:sz="0" w:space="0" w:color="auto"/>
                                    <w:right w:val="none" w:sz="0" w:space="0" w:color="auto"/>
                                  </w:divBdr>
                                  <w:divsChild>
                                    <w:div w:id="468397612">
                                      <w:marLeft w:val="0"/>
                                      <w:marRight w:val="0"/>
                                      <w:marTop w:val="0"/>
                                      <w:marBottom w:val="0"/>
                                      <w:divBdr>
                                        <w:top w:val="none" w:sz="0" w:space="0" w:color="auto"/>
                                        <w:left w:val="none" w:sz="0" w:space="0" w:color="auto"/>
                                        <w:bottom w:val="none" w:sz="0" w:space="0" w:color="auto"/>
                                        <w:right w:val="none" w:sz="0" w:space="0" w:color="auto"/>
                                      </w:divBdr>
                                      <w:divsChild>
                                        <w:div w:id="1276984165">
                                          <w:marLeft w:val="0"/>
                                          <w:marRight w:val="0"/>
                                          <w:marTop w:val="0"/>
                                          <w:marBottom w:val="0"/>
                                          <w:divBdr>
                                            <w:top w:val="none" w:sz="0" w:space="0" w:color="auto"/>
                                            <w:left w:val="none" w:sz="0" w:space="0" w:color="auto"/>
                                            <w:bottom w:val="none" w:sz="0" w:space="0" w:color="auto"/>
                                            <w:right w:val="none" w:sz="0" w:space="0" w:color="auto"/>
                                          </w:divBdr>
                                          <w:divsChild>
                                            <w:div w:id="1556772134">
                                              <w:marLeft w:val="0"/>
                                              <w:marRight w:val="0"/>
                                              <w:marTop w:val="0"/>
                                              <w:marBottom w:val="0"/>
                                              <w:divBdr>
                                                <w:top w:val="none" w:sz="0" w:space="0" w:color="auto"/>
                                                <w:left w:val="none" w:sz="0" w:space="0" w:color="auto"/>
                                                <w:bottom w:val="none" w:sz="0" w:space="0" w:color="auto"/>
                                                <w:right w:val="none" w:sz="0" w:space="0" w:color="auto"/>
                                              </w:divBdr>
                                              <w:divsChild>
                                                <w:div w:id="1138914448">
                                                  <w:marLeft w:val="0"/>
                                                  <w:marRight w:val="0"/>
                                                  <w:marTop w:val="0"/>
                                                  <w:marBottom w:val="0"/>
                                                  <w:divBdr>
                                                    <w:top w:val="none" w:sz="0" w:space="0" w:color="auto"/>
                                                    <w:left w:val="none" w:sz="0" w:space="0" w:color="auto"/>
                                                    <w:bottom w:val="none" w:sz="0" w:space="0" w:color="auto"/>
                                                    <w:right w:val="none" w:sz="0" w:space="0" w:color="auto"/>
                                                  </w:divBdr>
                                                  <w:divsChild>
                                                    <w:div w:id="302196367">
                                                      <w:marLeft w:val="0"/>
                                                      <w:marRight w:val="0"/>
                                                      <w:marTop w:val="0"/>
                                                      <w:marBottom w:val="0"/>
                                                      <w:divBdr>
                                                        <w:top w:val="none" w:sz="0" w:space="0" w:color="auto"/>
                                                        <w:left w:val="none" w:sz="0" w:space="0" w:color="auto"/>
                                                        <w:bottom w:val="none" w:sz="0" w:space="0" w:color="auto"/>
                                                        <w:right w:val="none" w:sz="0" w:space="0" w:color="auto"/>
                                                      </w:divBdr>
                                                      <w:divsChild>
                                                        <w:div w:id="1866600239">
                                                          <w:marLeft w:val="0"/>
                                                          <w:marRight w:val="0"/>
                                                          <w:marTop w:val="0"/>
                                                          <w:marBottom w:val="0"/>
                                                          <w:divBdr>
                                                            <w:top w:val="none" w:sz="0" w:space="0" w:color="auto"/>
                                                            <w:left w:val="none" w:sz="0" w:space="0" w:color="auto"/>
                                                            <w:bottom w:val="none" w:sz="0" w:space="0" w:color="auto"/>
                                                            <w:right w:val="none" w:sz="0" w:space="0" w:color="auto"/>
                                                          </w:divBdr>
                                                          <w:divsChild>
                                                            <w:div w:id="2110276015">
                                                              <w:marLeft w:val="0"/>
                                                              <w:marRight w:val="0"/>
                                                              <w:marTop w:val="0"/>
                                                              <w:marBottom w:val="0"/>
                                                              <w:divBdr>
                                                                <w:top w:val="none" w:sz="0" w:space="0" w:color="auto"/>
                                                                <w:left w:val="none" w:sz="0" w:space="0" w:color="auto"/>
                                                                <w:bottom w:val="none" w:sz="0" w:space="0" w:color="auto"/>
                                                                <w:right w:val="none" w:sz="0" w:space="0" w:color="auto"/>
                                                              </w:divBdr>
                                                              <w:divsChild>
                                                                <w:div w:id="803044474">
                                                                  <w:marLeft w:val="0"/>
                                                                  <w:marRight w:val="0"/>
                                                                  <w:marTop w:val="0"/>
                                                                  <w:marBottom w:val="0"/>
                                                                  <w:divBdr>
                                                                    <w:top w:val="none" w:sz="0" w:space="0" w:color="auto"/>
                                                                    <w:left w:val="none" w:sz="0" w:space="0" w:color="auto"/>
                                                                    <w:bottom w:val="none" w:sz="0" w:space="0" w:color="auto"/>
                                                                    <w:right w:val="none" w:sz="0" w:space="0" w:color="auto"/>
                                                                  </w:divBdr>
                                                                  <w:divsChild>
                                                                    <w:div w:id="555361634">
                                                                      <w:marLeft w:val="0"/>
                                                                      <w:marRight w:val="0"/>
                                                                      <w:marTop w:val="0"/>
                                                                      <w:marBottom w:val="0"/>
                                                                      <w:divBdr>
                                                                        <w:top w:val="none" w:sz="0" w:space="0" w:color="auto"/>
                                                                        <w:left w:val="none" w:sz="0" w:space="0" w:color="auto"/>
                                                                        <w:bottom w:val="none" w:sz="0" w:space="0" w:color="auto"/>
                                                                        <w:right w:val="none" w:sz="0" w:space="0" w:color="auto"/>
                                                                      </w:divBdr>
                                                                      <w:divsChild>
                                                                        <w:div w:id="1006206261">
                                                                          <w:marLeft w:val="0"/>
                                                                          <w:marRight w:val="0"/>
                                                                          <w:marTop w:val="0"/>
                                                                          <w:marBottom w:val="0"/>
                                                                          <w:divBdr>
                                                                            <w:top w:val="none" w:sz="0" w:space="0" w:color="auto"/>
                                                                            <w:left w:val="none" w:sz="0" w:space="0" w:color="auto"/>
                                                                            <w:bottom w:val="none" w:sz="0" w:space="0" w:color="auto"/>
                                                                            <w:right w:val="none" w:sz="0" w:space="0" w:color="auto"/>
                                                                          </w:divBdr>
                                                                        </w:div>
                                                                        <w:div w:id="15173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6910676">
                  <w:marLeft w:val="0"/>
                  <w:marRight w:val="0"/>
                  <w:marTop w:val="225"/>
                  <w:marBottom w:val="0"/>
                  <w:divBdr>
                    <w:top w:val="none" w:sz="0" w:space="0" w:color="auto"/>
                    <w:left w:val="none" w:sz="0" w:space="0" w:color="auto"/>
                    <w:bottom w:val="none" w:sz="0" w:space="0" w:color="auto"/>
                    <w:right w:val="none" w:sz="0" w:space="0" w:color="auto"/>
                  </w:divBdr>
                  <w:divsChild>
                    <w:div w:id="2114206012">
                      <w:marLeft w:val="0"/>
                      <w:marRight w:val="0"/>
                      <w:marTop w:val="0"/>
                      <w:marBottom w:val="0"/>
                      <w:divBdr>
                        <w:top w:val="none" w:sz="0" w:space="0" w:color="auto"/>
                        <w:left w:val="none" w:sz="0" w:space="0" w:color="auto"/>
                        <w:bottom w:val="none" w:sz="0" w:space="0" w:color="auto"/>
                        <w:right w:val="none" w:sz="0" w:space="0" w:color="auto"/>
                      </w:divBdr>
                    </w:div>
                  </w:divsChild>
                </w:div>
                <w:div w:id="963118542">
                  <w:marLeft w:val="0"/>
                  <w:marRight w:val="0"/>
                  <w:marTop w:val="375"/>
                  <w:marBottom w:val="0"/>
                  <w:divBdr>
                    <w:top w:val="none" w:sz="0" w:space="0" w:color="auto"/>
                    <w:left w:val="none" w:sz="0" w:space="0" w:color="auto"/>
                    <w:bottom w:val="none" w:sz="0" w:space="0" w:color="auto"/>
                    <w:right w:val="none" w:sz="0" w:space="0" w:color="auto"/>
                  </w:divBdr>
                  <w:divsChild>
                    <w:div w:id="1678656228">
                      <w:marLeft w:val="0"/>
                      <w:marRight w:val="0"/>
                      <w:marTop w:val="0"/>
                      <w:marBottom w:val="0"/>
                      <w:divBdr>
                        <w:top w:val="none" w:sz="0" w:space="0" w:color="auto"/>
                        <w:left w:val="none" w:sz="0" w:space="0" w:color="auto"/>
                        <w:bottom w:val="none" w:sz="0" w:space="0" w:color="auto"/>
                        <w:right w:val="none" w:sz="0" w:space="0" w:color="auto"/>
                      </w:divBdr>
                      <w:divsChild>
                        <w:div w:id="950160767">
                          <w:marLeft w:val="0"/>
                          <w:marRight w:val="0"/>
                          <w:marTop w:val="0"/>
                          <w:marBottom w:val="0"/>
                          <w:divBdr>
                            <w:top w:val="none" w:sz="0" w:space="0" w:color="auto"/>
                            <w:left w:val="none" w:sz="0" w:space="0" w:color="auto"/>
                            <w:bottom w:val="none" w:sz="0" w:space="0" w:color="auto"/>
                            <w:right w:val="none" w:sz="0" w:space="0" w:color="auto"/>
                          </w:divBdr>
                        </w:div>
                        <w:div w:id="5885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13328">
      <w:bodyDiv w:val="1"/>
      <w:marLeft w:val="0"/>
      <w:marRight w:val="0"/>
      <w:marTop w:val="0"/>
      <w:marBottom w:val="0"/>
      <w:divBdr>
        <w:top w:val="none" w:sz="0" w:space="0" w:color="auto"/>
        <w:left w:val="none" w:sz="0" w:space="0" w:color="auto"/>
        <w:bottom w:val="none" w:sz="0" w:space="0" w:color="auto"/>
        <w:right w:val="none" w:sz="0" w:space="0" w:color="auto"/>
      </w:divBdr>
      <w:divsChild>
        <w:div w:id="1051807448">
          <w:marLeft w:val="0"/>
          <w:marRight w:val="0"/>
          <w:marTop w:val="0"/>
          <w:marBottom w:val="300"/>
          <w:divBdr>
            <w:top w:val="none" w:sz="0" w:space="0" w:color="auto"/>
            <w:left w:val="none" w:sz="0" w:space="0" w:color="auto"/>
            <w:bottom w:val="none" w:sz="0" w:space="0" w:color="auto"/>
            <w:right w:val="none" w:sz="0" w:space="0" w:color="auto"/>
          </w:divBdr>
        </w:div>
      </w:divsChild>
    </w:div>
    <w:div w:id="1724673523">
      <w:bodyDiv w:val="1"/>
      <w:marLeft w:val="0"/>
      <w:marRight w:val="0"/>
      <w:marTop w:val="0"/>
      <w:marBottom w:val="0"/>
      <w:divBdr>
        <w:top w:val="none" w:sz="0" w:space="0" w:color="auto"/>
        <w:left w:val="none" w:sz="0" w:space="0" w:color="auto"/>
        <w:bottom w:val="none" w:sz="0" w:space="0" w:color="auto"/>
        <w:right w:val="none" w:sz="0" w:space="0" w:color="auto"/>
      </w:divBdr>
      <w:divsChild>
        <w:div w:id="1721897424">
          <w:marLeft w:val="0"/>
          <w:marRight w:val="0"/>
          <w:marTop w:val="0"/>
          <w:marBottom w:val="300"/>
          <w:divBdr>
            <w:top w:val="none" w:sz="0" w:space="0" w:color="auto"/>
            <w:left w:val="none" w:sz="0" w:space="0" w:color="auto"/>
            <w:bottom w:val="none" w:sz="0" w:space="0" w:color="auto"/>
            <w:right w:val="none" w:sz="0" w:space="0" w:color="auto"/>
          </w:divBdr>
        </w:div>
      </w:divsChild>
    </w:div>
    <w:div w:id="1725251893">
      <w:bodyDiv w:val="1"/>
      <w:marLeft w:val="0"/>
      <w:marRight w:val="0"/>
      <w:marTop w:val="0"/>
      <w:marBottom w:val="0"/>
      <w:divBdr>
        <w:top w:val="none" w:sz="0" w:space="0" w:color="auto"/>
        <w:left w:val="none" w:sz="0" w:space="0" w:color="auto"/>
        <w:bottom w:val="none" w:sz="0" w:space="0" w:color="auto"/>
        <w:right w:val="none" w:sz="0" w:space="0" w:color="auto"/>
      </w:divBdr>
      <w:divsChild>
        <w:div w:id="692075323">
          <w:marLeft w:val="0"/>
          <w:marRight w:val="0"/>
          <w:marTop w:val="0"/>
          <w:marBottom w:val="300"/>
          <w:divBdr>
            <w:top w:val="none" w:sz="0" w:space="0" w:color="auto"/>
            <w:left w:val="none" w:sz="0" w:space="0" w:color="auto"/>
            <w:bottom w:val="none" w:sz="0" w:space="0" w:color="auto"/>
            <w:right w:val="none" w:sz="0" w:space="0" w:color="auto"/>
          </w:divBdr>
          <w:divsChild>
            <w:div w:id="501119519">
              <w:marLeft w:val="0"/>
              <w:marRight w:val="0"/>
              <w:marTop w:val="0"/>
              <w:marBottom w:val="0"/>
              <w:divBdr>
                <w:top w:val="none" w:sz="0" w:space="0" w:color="auto"/>
                <w:left w:val="none" w:sz="0" w:space="0" w:color="auto"/>
                <w:bottom w:val="none" w:sz="0" w:space="0" w:color="auto"/>
                <w:right w:val="none" w:sz="0" w:space="0" w:color="auto"/>
              </w:divBdr>
              <w:divsChild>
                <w:div w:id="661127562">
                  <w:marLeft w:val="0"/>
                  <w:marRight w:val="0"/>
                  <w:marTop w:val="0"/>
                  <w:marBottom w:val="0"/>
                  <w:divBdr>
                    <w:top w:val="single" w:sz="8" w:space="1" w:color="F79646"/>
                    <w:left w:val="none" w:sz="0" w:space="0" w:color="auto"/>
                    <w:bottom w:val="single" w:sz="8" w:space="1" w:color="F79646"/>
                    <w:right w:val="none" w:sz="0" w:space="0" w:color="auto"/>
                  </w:divBdr>
                  <w:divsChild>
                    <w:div w:id="20633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446250">
      <w:bodyDiv w:val="1"/>
      <w:marLeft w:val="0"/>
      <w:marRight w:val="0"/>
      <w:marTop w:val="0"/>
      <w:marBottom w:val="0"/>
      <w:divBdr>
        <w:top w:val="none" w:sz="0" w:space="0" w:color="auto"/>
        <w:left w:val="none" w:sz="0" w:space="0" w:color="auto"/>
        <w:bottom w:val="none" w:sz="0" w:space="0" w:color="auto"/>
        <w:right w:val="none" w:sz="0" w:space="0" w:color="auto"/>
      </w:divBdr>
    </w:div>
    <w:div w:id="1725451105">
      <w:bodyDiv w:val="1"/>
      <w:marLeft w:val="0"/>
      <w:marRight w:val="0"/>
      <w:marTop w:val="0"/>
      <w:marBottom w:val="0"/>
      <w:divBdr>
        <w:top w:val="none" w:sz="0" w:space="0" w:color="auto"/>
        <w:left w:val="none" w:sz="0" w:space="0" w:color="auto"/>
        <w:bottom w:val="none" w:sz="0" w:space="0" w:color="auto"/>
        <w:right w:val="none" w:sz="0" w:space="0" w:color="auto"/>
      </w:divBdr>
      <w:divsChild>
        <w:div w:id="1228148369">
          <w:marLeft w:val="0"/>
          <w:marRight w:val="0"/>
          <w:marTop w:val="150"/>
          <w:marBottom w:val="450"/>
          <w:divBdr>
            <w:top w:val="none" w:sz="0" w:space="0" w:color="auto"/>
            <w:left w:val="none" w:sz="0" w:space="0" w:color="auto"/>
            <w:bottom w:val="none" w:sz="0" w:space="0" w:color="auto"/>
            <w:right w:val="none" w:sz="0" w:space="0" w:color="auto"/>
          </w:divBdr>
        </w:div>
        <w:div w:id="1521044901">
          <w:marLeft w:val="0"/>
          <w:marRight w:val="0"/>
          <w:marTop w:val="0"/>
          <w:marBottom w:val="300"/>
          <w:divBdr>
            <w:top w:val="none" w:sz="0" w:space="0" w:color="auto"/>
            <w:left w:val="none" w:sz="0" w:space="0" w:color="auto"/>
            <w:bottom w:val="none" w:sz="0" w:space="0" w:color="auto"/>
            <w:right w:val="none" w:sz="0" w:space="0" w:color="auto"/>
          </w:divBdr>
        </w:div>
        <w:div w:id="1599868026">
          <w:marLeft w:val="0"/>
          <w:marRight w:val="0"/>
          <w:marTop w:val="495"/>
          <w:marBottom w:val="630"/>
          <w:divBdr>
            <w:top w:val="none" w:sz="0" w:space="0" w:color="auto"/>
            <w:left w:val="none" w:sz="0" w:space="0" w:color="auto"/>
            <w:bottom w:val="none" w:sz="0" w:space="0" w:color="auto"/>
            <w:right w:val="none" w:sz="0" w:space="0" w:color="auto"/>
          </w:divBdr>
        </w:div>
        <w:div w:id="628585363">
          <w:marLeft w:val="0"/>
          <w:marRight w:val="0"/>
          <w:marTop w:val="0"/>
          <w:marBottom w:val="555"/>
          <w:divBdr>
            <w:top w:val="none" w:sz="0" w:space="0" w:color="auto"/>
            <w:left w:val="none" w:sz="0" w:space="0" w:color="auto"/>
            <w:bottom w:val="none" w:sz="0" w:space="0" w:color="auto"/>
            <w:right w:val="none" w:sz="0" w:space="0" w:color="auto"/>
          </w:divBdr>
          <w:divsChild>
            <w:div w:id="101353078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25832181">
      <w:bodyDiv w:val="1"/>
      <w:marLeft w:val="0"/>
      <w:marRight w:val="0"/>
      <w:marTop w:val="0"/>
      <w:marBottom w:val="0"/>
      <w:divBdr>
        <w:top w:val="none" w:sz="0" w:space="0" w:color="auto"/>
        <w:left w:val="none" w:sz="0" w:space="0" w:color="auto"/>
        <w:bottom w:val="none" w:sz="0" w:space="0" w:color="auto"/>
        <w:right w:val="none" w:sz="0" w:space="0" w:color="auto"/>
      </w:divBdr>
      <w:divsChild>
        <w:div w:id="1288469168">
          <w:marLeft w:val="0"/>
          <w:marRight w:val="0"/>
          <w:marTop w:val="0"/>
          <w:marBottom w:val="75"/>
          <w:divBdr>
            <w:top w:val="none" w:sz="0" w:space="0" w:color="auto"/>
            <w:left w:val="none" w:sz="0" w:space="0" w:color="auto"/>
            <w:bottom w:val="none" w:sz="0" w:space="0" w:color="auto"/>
            <w:right w:val="none" w:sz="0" w:space="0" w:color="auto"/>
          </w:divBdr>
        </w:div>
        <w:div w:id="1844084247">
          <w:marLeft w:val="0"/>
          <w:marRight w:val="0"/>
          <w:marTop w:val="0"/>
          <w:marBottom w:val="0"/>
          <w:divBdr>
            <w:top w:val="none" w:sz="0" w:space="0" w:color="auto"/>
            <w:left w:val="none" w:sz="0" w:space="0" w:color="auto"/>
            <w:bottom w:val="none" w:sz="0" w:space="0" w:color="auto"/>
            <w:right w:val="none" w:sz="0" w:space="0" w:color="auto"/>
          </w:divBdr>
        </w:div>
      </w:divsChild>
    </w:div>
    <w:div w:id="1726368377">
      <w:bodyDiv w:val="1"/>
      <w:marLeft w:val="0"/>
      <w:marRight w:val="0"/>
      <w:marTop w:val="0"/>
      <w:marBottom w:val="0"/>
      <w:divBdr>
        <w:top w:val="none" w:sz="0" w:space="0" w:color="auto"/>
        <w:left w:val="none" w:sz="0" w:space="0" w:color="auto"/>
        <w:bottom w:val="none" w:sz="0" w:space="0" w:color="auto"/>
        <w:right w:val="none" w:sz="0" w:space="0" w:color="auto"/>
      </w:divBdr>
      <w:divsChild>
        <w:div w:id="54545392">
          <w:marLeft w:val="0"/>
          <w:marRight w:val="0"/>
          <w:marTop w:val="0"/>
          <w:marBottom w:val="0"/>
          <w:divBdr>
            <w:top w:val="none" w:sz="0" w:space="0" w:color="auto"/>
            <w:left w:val="none" w:sz="0" w:space="0" w:color="auto"/>
            <w:bottom w:val="none" w:sz="0" w:space="0" w:color="auto"/>
            <w:right w:val="none" w:sz="0" w:space="0" w:color="auto"/>
          </w:divBdr>
        </w:div>
      </w:divsChild>
    </w:div>
    <w:div w:id="1726370278">
      <w:bodyDiv w:val="1"/>
      <w:marLeft w:val="0"/>
      <w:marRight w:val="0"/>
      <w:marTop w:val="0"/>
      <w:marBottom w:val="0"/>
      <w:divBdr>
        <w:top w:val="none" w:sz="0" w:space="0" w:color="auto"/>
        <w:left w:val="none" w:sz="0" w:space="0" w:color="auto"/>
        <w:bottom w:val="none" w:sz="0" w:space="0" w:color="auto"/>
        <w:right w:val="none" w:sz="0" w:space="0" w:color="auto"/>
      </w:divBdr>
      <w:divsChild>
        <w:div w:id="1057976571">
          <w:marLeft w:val="0"/>
          <w:marRight w:val="0"/>
          <w:marTop w:val="0"/>
          <w:marBottom w:val="0"/>
          <w:divBdr>
            <w:top w:val="none" w:sz="0" w:space="0" w:color="auto"/>
            <w:left w:val="none" w:sz="0" w:space="0" w:color="auto"/>
            <w:bottom w:val="none" w:sz="0" w:space="0" w:color="auto"/>
            <w:right w:val="none" w:sz="0" w:space="0" w:color="auto"/>
          </w:divBdr>
        </w:div>
        <w:div w:id="62340989">
          <w:marLeft w:val="0"/>
          <w:marRight w:val="0"/>
          <w:marTop w:val="300"/>
          <w:marBottom w:val="300"/>
          <w:divBdr>
            <w:top w:val="none" w:sz="0" w:space="0" w:color="auto"/>
            <w:left w:val="none" w:sz="0" w:space="0" w:color="auto"/>
            <w:bottom w:val="none" w:sz="0" w:space="0" w:color="auto"/>
            <w:right w:val="none" w:sz="0" w:space="0" w:color="auto"/>
          </w:divBdr>
        </w:div>
        <w:div w:id="386413040">
          <w:marLeft w:val="0"/>
          <w:marRight w:val="0"/>
          <w:marTop w:val="0"/>
          <w:marBottom w:val="0"/>
          <w:divBdr>
            <w:top w:val="none" w:sz="0" w:space="0" w:color="auto"/>
            <w:left w:val="none" w:sz="0" w:space="0" w:color="auto"/>
            <w:bottom w:val="none" w:sz="0" w:space="0" w:color="auto"/>
            <w:right w:val="none" w:sz="0" w:space="0" w:color="auto"/>
          </w:divBdr>
          <w:divsChild>
            <w:div w:id="149953161">
              <w:marLeft w:val="0"/>
              <w:marRight w:val="0"/>
              <w:marTop w:val="300"/>
              <w:marBottom w:val="450"/>
              <w:divBdr>
                <w:top w:val="none" w:sz="0" w:space="0" w:color="auto"/>
                <w:left w:val="none" w:sz="0" w:space="0" w:color="auto"/>
                <w:bottom w:val="none" w:sz="0" w:space="0" w:color="auto"/>
                <w:right w:val="none" w:sz="0" w:space="0" w:color="auto"/>
              </w:divBdr>
              <w:divsChild>
                <w:div w:id="1267418964">
                  <w:marLeft w:val="0"/>
                  <w:marRight w:val="0"/>
                  <w:marTop w:val="0"/>
                  <w:marBottom w:val="0"/>
                  <w:divBdr>
                    <w:top w:val="none" w:sz="0" w:space="0" w:color="auto"/>
                    <w:left w:val="none" w:sz="0" w:space="0" w:color="auto"/>
                    <w:bottom w:val="none" w:sz="0" w:space="0" w:color="auto"/>
                    <w:right w:val="none" w:sz="0" w:space="0" w:color="auto"/>
                  </w:divBdr>
                  <w:divsChild>
                    <w:div w:id="247085806">
                      <w:marLeft w:val="0"/>
                      <w:marRight w:val="0"/>
                      <w:marTop w:val="0"/>
                      <w:marBottom w:val="0"/>
                      <w:divBdr>
                        <w:top w:val="none" w:sz="0" w:space="0" w:color="auto"/>
                        <w:left w:val="none" w:sz="0" w:space="0" w:color="auto"/>
                        <w:bottom w:val="none" w:sz="0" w:space="0" w:color="auto"/>
                        <w:right w:val="none" w:sz="0" w:space="0" w:color="auto"/>
                      </w:divBdr>
                      <w:divsChild>
                        <w:div w:id="1759594852">
                          <w:marLeft w:val="0"/>
                          <w:marRight w:val="0"/>
                          <w:marTop w:val="0"/>
                          <w:marBottom w:val="0"/>
                          <w:divBdr>
                            <w:top w:val="none" w:sz="0" w:space="0" w:color="auto"/>
                            <w:left w:val="none" w:sz="0" w:space="0" w:color="auto"/>
                            <w:bottom w:val="none" w:sz="0" w:space="0" w:color="auto"/>
                            <w:right w:val="none" w:sz="0" w:space="0" w:color="auto"/>
                          </w:divBdr>
                          <w:divsChild>
                            <w:div w:id="478688002">
                              <w:marLeft w:val="0"/>
                              <w:marRight w:val="0"/>
                              <w:marTop w:val="0"/>
                              <w:marBottom w:val="0"/>
                              <w:divBdr>
                                <w:top w:val="none" w:sz="0" w:space="0" w:color="auto"/>
                                <w:left w:val="none" w:sz="0" w:space="0" w:color="auto"/>
                                <w:bottom w:val="none" w:sz="0" w:space="0" w:color="auto"/>
                                <w:right w:val="none" w:sz="0" w:space="0" w:color="auto"/>
                              </w:divBdr>
                              <w:divsChild>
                                <w:div w:id="610750036">
                                  <w:marLeft w:val="0"/>
                                  <w:marRight w:val="0"/>
                                  <w:marTop w:val="0"/>
                                  <w:marBottom w:val="0"/>
                                  <w:divBdr>
                                    <w:top w:val="none" w:sz="0" w:space="0" w:color="auto"/>
                                    <w:left w:val="none" w:sz="0" w:space="0" w:color="auto"/>
                                    <w:bottom w:val="none" w:sz="0" w:space="0" w:color="auto"/>
                                    <w:right w:val="none" w:sz="0" w:space="0" w:color="auto"/>
                                  </w:divBdr>
                                  <w:divsChild>
                                    <w:div w:id="112704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853879">
          <w:marLeft w:val="0"/>
          <w:marRight w:val="0"/>
          <w:marTop w:val="0"/>
          <w:marBottom w:val="0"/>
          <w:divBdr>
            <w:top w:val="none" w:sz="0" w:space="0" w:color="auto"/>
            <w:left w:val="none" w:sz="0" w:space="0" w:color="auto"/>
            <w:bottom w:val="none" w:sz="0" w:space="0" w:color="auto"/>
            <w:right w:val="none" w:sz="0" w:space="0" w:color="auto"/>
          </w:divBdr>
          <w:divsChild>
            <w:div w:id="170748522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26567930">
      <w:bodyDiv w:val="1"/>
      <w:marLeft w:val="0"/>
      <w:marRight w:val="0"/>
      <w:marTop w:val="0"/>
      <w:marBottom w:val="0"/>
      <w:divBdr>
        <w:top w:val="none" w:sz="0" w:space="0" w:color="auto"/>
        <w:left w:val="none" w:sz="0" w:space="0" w:color="auto"/>
        <w:bottom w:val="none" w:sz="0" w:space="0" w:color="auto"/>
        <w:right w:val="none" w:sz="0" w:space="0" w:color="auto"/>
      </w:divBdr>
      <w:divsChild>
        <w:div w:id="1940480443">
          <w:marLeft w:val="0"/>
          <w:marRight w:val="0"/>
          <w:marTop w:val="0"/>
          <w:marBottom w:val="300"/>
          <w:divBdr>
            <w:top w:val="none" w:sz="0" w:space="0" w:color="auto"/>
            <w:left w:val="none" w:sz="0" w:space="0" w:color="auto"/>
            <w:bottom w:val="none" w:sz="0" w:space="0" w:color="auto"/>
            <w:right w:val="none" w:sz="0" w:space="0" w:color="auto"/>
          </w:divBdr>
        </w:div>
      </w:divsChild>
    </w:div>
    <w:div w:id="1726904821">
      <w:bodyDiv w:val="1"/>
      <w:marLeft w:val="0"/>
      <w:marRight w:val="0"/>
      <w:marTop w:val="0"/>
      <w:marBottom w:val="0"/>
      <w:divBdr>
        <w:top w:val="none" w:sz="0" w:space="0" w:color="auto"/>
        <w:left w:val="none" w:sz="0" w:space="0" w:color="auto"/>
        <w:bottom w:val="none" w:sz="0" w:space="0" w:color="auto"/>
        <w:right w:val="none" w:sz="0" w:space="0" w:color="auto"/>
      </w:divBdr>
      <w:divsChild>
        <w:div w:id="1158299924">
          <w:marLeft w:val="0"/>
          <w:marRight w:val="0"/>
          <w:marTop w:val="0"/>
          <w:marBottom w:val="0"/>
          <w:divBdr>
            <w:top w:val="none" w:sz="0" w:space="0" w:color="auto"/>
            <w:left w:val="none" w:sz="0" w:space="0" w:color="auto"/>
            <w:bottom w:val="none" w:sz="0" w:space="0" w:color="auto"/>
            <w:right w:val="none" w:sz="0" w:space="0" w:color="auto"/>
          </w:divBdr>
        </w:div>
        <w:div w:id="799424632">
          <w:marLeft w:val="0"/>
          <w:marRight w:val="0"/>
          <w:marTop w:val="300"/>
          <w:marBottom w:val="300"/>
          <w:divBdr>
            <w:top w:val="none" w:sz="0" w:space="0" w:color="auto"/>
            <w:left w:val="none" w:sz="0" w:space="0" w:color="auto"/>
            <w:bottom w:val="none" w:sz="0" w:space="0" w:color="auto"/>
            <w:right w:val="none" w:sz="0" w:space="0" w:color="auto"/>
          </w:divBdr>
        </w:div>
        <w:div w:id="1490099990">
          <w:marLeft w:val="0"/>
          <w:marRight w:val="0"/>
          <w:marTop w:val="0"/>
          <w:marBottom w:val="0"/>
          <w:divBdr>
            <w:top w:val="none" w:sz="0" w:space="0" w:color="auto"/>
            <w:left w:val="none" w:sz="0" w:space="0" w:color="auto"/>
            <w:bottom w:val="none" w:sz="0" w:space="0" w:color="auto"/>
            <w:right w:val="none" w:sz="0" w:space="0" w:color="auto"/>
          </w:divBdr>
          <w:divsChild>
            <w:div w:id="868303869">
              <w:marLeft w:val="0"/>
              <w:marRight w:val="0"/>
              <w:marTop w:val="300"/>
              <w:marBottom w:val="450"/>
              <w:divBdr>
                <w:top w:val="none" w:sz="0" w:space="0" w:color="auto"/>
                <w:left w:val="none" w:sz="0" w:space="0" w:color="auto"/>
                <w:bottom w:val="none" w:sz="0" w:space="0" w:color="auto"/>
                <w:right w:val="none" w:sz="0" w:space="0" w:color="auto"/>
              </w:divBdr>
              <w:divsChild>
                <w:div w:id="1217083764">
                  <w:marLeft w:val="0"/>
                  <w:marRight w:val="0"/>
                  <w:marTop w:val="0"/>
                  <w:marBottom w:val="0"/>
                  <w:divBdr>
                    <w:top w:val="none" w:sz="0" w:space="0" w:color="auto"/>
                    <w:left w:val="none" w:sz="0" w:space="0" w:color="auto"/>
                    <w:bottom w:val="none" w:sz="0" w:space="0" w:color="auto"/>
                    <w:right w:val="none" w:sz="0" w:space="0" w:color="auto"/>
                  </w:divBdr>
                  <w:divsChild>
                    <w:div w:id="355278718">
                      <w:marLeft w:val="0"/>
                      <w:marRight w:val="0"/>
                      <w:marTop w:val="0"/>
                      <w:marBottom w:val="0"/>
                      <w:divBdr>
                        <w:top w:val="none" w:sz="0" w:space="0" w:color="auto"/>
                        <w:left w:val="none" w:sz="0" w:space="0" w:color="auto"/>
                        <w:bottom w:val="none" w:sz="0" w:space="0" w:color="auto"/>
                        <w:right w:val="none" w:sz="0" w:space="0" w:color="auto"/>
                      </w:divBdr>
                      <w:divsChild>
                        <w:div w:id="2040660569">
                          <w:marLeft w:val="0"/>
                          <w:marRight w:val="0"/>
                          <w:marTop w:val="0"/>
                          <w:marBottom w:val="0"/>
                          <w:divBdr>
                            <w:top w:val="none" w:sz="0" w:space="0" w:color="auto"/>
                            <w:left w:val="none" w:sz="0" w:space="0" w:color="auto"/>
                            <w:bottom w:val="none" w:sz="0" w:space="0" w:color="auto"/>
                            <w:right w:val="none" w:sz="0" w:space="0" w:color="auto"/>
                          </w:divBdr>
                          <w:divsChild>
                            <w:div w:id="16061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678494">
          <w:marLeft w:val="0"/>
          <w:marRight w:val="0"/>
          <w:marTop w:val="0"/>
          <w:marBottom w:val="0"/>
          <w:divBdr>
            <w:top w:val="none" w:sz="0" w:space="0" w:color="auto"/>
            <w:left w:val="none" w:sz="0" w:space="0" w:color="auto"/>
            <w:bottom w:val="none" w:sz="0" w:space="0" w:color="auto"/>
            <w:right w:val="none" w:sz="0" w:space="0" w:color="auto"/>
          </w:divBdr>
        </w:div>
      </w:divsChild>
    </w:div>
    <w:div w:id="1727339133">
      <w:bodyDiv w:val="1"/>
      <w:marLeft w:val="0"/>
      <w:marRight w:val="0"/>
      <w:marTop w:val="0"/>
      <w:marBottom w:val="0"/>
      <w:divBdr>
        <w:top w:val="none" w:sz="0" w:space="0" w:color="auto"/>
        <w:left w:val="none" w:sz="0" w:space="0" w:color="auto"/>
        <w:bottom w:val="none" w:sz="0" w:space="0" w:color="auto"/>
        <w:right w:val="none" w:sz="0" w:space="0" w:color="auto"/>
      </w:divBdr>
      <w:divsChild>
        <w:div w:id="1585647102">
          <w:marLeft w:val="0"/>
          <w:marRight w:val="0"/>
          <w:marTop w:val="0"/>
          <w:marBottom w:val="75"/>
          <w:divBdr>
            <w:top w:val="none" w:sz="0" w:space="0" w:color="auto"/>
            <w:left w:val="none" w:sz="0" w:space="0" w:color="auto"/>
            <w:bottom w:val="none" w:sz="0" w:space="0" w:color="auto"/>
            <w:right w:val="none" w:sz="0" w:space="0" w:color="auto"/>
          </w:divBdr>
        </w:div>
      </w:divsChild>
    </w:div>
    <w:div w:id="1727679761">
      <w:bodyDiv w:val="1"/>
      <w:marLeft w:val="0"/>
      <w:marRight w:val="0"/>
      <w:marTop w:val="0"/>
      <w:marBottom w:val="0"/>
      <w:divBdr>
        <w:top w:val="none" w:sz="0" w:space="0" w:color="auto"/>
        <w:left w:val="none" w:sz="0" w:space="0" w:color="auto"/>
        <w:bottom w:val="none" w:sz="0" w:space="0" w:color="auto"/>
        <w:right w:val="none" w:sz="0" w:space="0" w:color="auto"/>
      </w:divBdr>
      <w:divsChild>
        <w:div w:id="1516846654">
          <w:marLeft w:val="0"/>
          <w:marRight w:val="0"/>
          <w:marTop w:val="0"/>
          <w:marBottom w:val="300"/>
          <w:divBdr>
            <w:top w:val="none" w:sz="0" w:space="0" w:color="auto"/>
            <w:left w:val="none" w:sz="0" w:space="0" w:color="auto"/>
            <w:bottom w:val="none" w:sz="0" w:space="0" w:color="auto"/>
            <w:right w:val="none" w:sz="0" w:space="0" w:color="auto"/>
          </w:divBdr>
        </w:div>
      </w:divsChild>
    </w:div>
    <w:div w:id="1727877581">
      <w:bodyDiv w:val="1"/>
      <w:marLeft w:val="0"/>
      <w:marRight w:val="0"/>
      <w:marTop w:val="0"/>
      <w:marBottom w:val="0"/>
      <w:divBdr>
        <w:top w:val="none" w:sz="0" w:space="0" w:color="auto"/>
        <w:left w:val="none" w:sz="0" w:space="0" w:color="auto"/>
        <w:bottom w:val="none" w:sz="0" w:space="0" w:color="auto"/>
        <w:right w:val="none" w:sz="0" w:space="0" w:color="auto"/>
      </w:divBdr>
      <w:divsChild>
        <w:div w:id="1126312670">
          <w:marLeft w:val="0"/>
          <w:marRight w:val="150"/>
          <w:marTop w:val="0"/>
          <w:marBottom w:val="75"/>
          <w:divBdr>
            <w:top w:val="none" w:sz="0" w:space="0" w:color="auto"/>
            <w:left w:val="none" w:sz="0" w:space="0" w:color="auto"/>
            <w:bottom w:val="none" w:sz="0" w:space="0" w:color="auto"/>
            <w:right w:val="none" w:sz="0" w:space="0" w:color="auto"/>
          </w:divBdr>
        </w:div>
        <w:div w:id="775759652">
          <w:marLeft w:val="0"/>
          <w:marRight w:val="150"/>
          <w:marTop w:val="150"/>
          <w:marBottom w:val="150"/>
          <w:divBdr>
            <w:top w:val="none" w:sz="0" w:space="0" w:color="auto"/>
            <w:left w:val="none" w:sz="0" w:space="0" w:color="auto"/>
            <w:bottom w:val="none" w:sz="0" w:space="0" w:color="auto"/>
            <w:right w:val="none" w:sz="0" w:space="0" w:color="auto"/>
          </w:divBdr>
        </w:div>
        <w:div w:id="431779457">
          <w:marLeft w:val="0"/>
          <w:marRight w:val="150"/>
          <w:marTop w:val="0"/>
          <w:marBottom w:val="0"/>
          <w:divBdr>
            <w:top w:val="none" w:sz="0" w:space="0" w:color="auto"/>
            <w:left w:val="none" w:sz="0" w:space="0" w:color="auto"/>
            <w:bottom w:val="none" w:sz="0" w:space="0" w:color="auto"/>
            <w:right w:val="none" w:sz="0" w:space="0" w:color="auto"/>
          </w:divBdr>
        </w:div>
      </w:divsChild>
    </w:div>
    <w:div w:id="1728802015">
      <w:bodyDiv w:val="1"/>
      <w:marLeft w:val="0"/>
      <w:marRight w:val="0"/>
      <w:marTop w:val="0"/>
      <w:marBottom w:val="0"/>
      <w:divBdr>
        <w:top w:val="none" w:sz="0" w:space="0" w:color="auto"/>
        <w:left w:val="none" w:sz="0" w:space="0" w:color="auto"/>
        <w:bottom w:val="none" w:sz="0" w:space="0" w:color="auto"/>
        <w:right w:val="none" w:sz="0" w:space="0" w:color="auto"/>
      </w:divBdr>
      <w:divsChild>
        <w:div w:id="1222594288">
          <w:marLeft w:val="0"/>
          <w:marRight w:val="0"/>
          <w:marTop w:val="0"/>
          <w:marBottom w:val="0"/>
          <w:divBdr>
            <w:top w:val="none" w:sz="0" w:space="0" w:color="auto"/>
            <w:left w:val="none" w:sz="0" w:space="0" w:color="auto"/>
            <w:bottom w:val="none" w:sz="0" w:space="0" w:color="auto"/>
            <w:right w:val="none" w:sz="0" w:space="0" w:color="auto"/>
          </w:divBdr>
        </w:div>
      </w:divsChild>
    </w:div>
    <w:div w:id="1728992002">
      <w:bodyDiv w:val="1"/>
      <w:marLeft w:val="0"/>
      <w:marRight w:val="0"/>
      <w:marTop w:val="0"/>
      <w:marBottom w:val="0"/>
      <w:divBdr>
        <w:top w:val="none" w:sz="0" w:space="0" w:color="auto"/>
        <w:left w:val="none" w:sz="0" w:space="0" w:color="auto"/>
        <w:bottom w:val="none" w:sz="0" w:space="0" w:color="auto"/>
        <w:right w:val="none" w:sz="0" w:space="0" w:color="auto"/>
      </w:divBdr>
      <w:divsChild>
        <w:div w:id="1375999953">
          <w:marLeft w:val="0"/>
          <w:marRight w:val="375"/>
          <w:marTop w:val="0"/>
          <w:marBottom w:val="0"/>
          <w:divBdr>
            <w:top w:val="none" w:sz="0" w:space="0" w:color="auto"/>
            <w:left w:val="none" w:sz="0" w:space="0" w:color="auto"/>
            <w:bottom w:val="none" w:sz="0" w:space="0" w:color="auto"/>
            <w:right w:val="none" w:sz="0" w:space="0" w:color="auto"/>
          </w:divBdr>
        </w:div>
        <w:div w:id="1182163547">
          <w:marLeft w:val="0"/>
          <w:marRight w:val="0"/>
          <w:marTop w:val="0"/>
          <w:marBottom w:val="0"/>
          <w:divBdr>
            <w:top w:val="none" w:sz="0" w:space="0" w:color="auto"/>
            <w:left w:val="none" w:sz="0" w:space="0" w:color="auto"/>
            <w:bottom w:val="none" w:sz="0" w:space="0" w:color="auto"/>
            <w:right w:val="none" w:sz="0" w:space="0" w:color="auto"/>
          </w:divBdr>
        </w:div>
      </w:divsChild>
    </w:div>
    <w:div w:id="1729104949">
      <w:bodyDiv w:val="1"/>
      <w:marLeft w:val="0"/>
      <w:marRight w:val="0"/>
      <w:marTop w:val="0"/>
      <w:marBottom w:val="0"/>
      <w:divBdr>
        <w:top w:val="none" w:sz="0" w:space="0" w:color="auto"/>
        <w:left w:val="none" w:sz="0" w:space="0" w:color="auto"/>
        <w:bottom w:val="none" w:sz="0" w:space="0" w:color="auto"/>
        <w:right w:val="none" w:sz="0" w:space="0" w:color="auto"/>
      </w:divBdr>
      <w:divsChild>
        <w:div w:id="430785758">
          <w:marLeft w:val="0"/>
          <w:marRight w:val="150"/>
          <w:marTop w:val="0"/>
          <w:marBottom w:val="75"/>
          <w:divBdr>
            <w:top w:val="none" w:sz="0" w:space="0" w:color="auto"/>
            <w:left w:val="none" w:sz="0" w:space="0" w:color="auto"/>
            <w:bottom w:val="none" w:sz="0" w:space="0" w:color="auto"/>
            <w:right w:val="none" w:sz="0" w:space="0" w:color="auto"/>
          </w:divBdr>
        </w:div>
        <w:div w:id="297302596">
          <w:marLeft w:val="0"/>
          <w:marRight w:val="150"/>
          <w:marTop w:val="150"/>
          <w:marBottom w:val="150"/>
          <w:divBdr>
            <w:top w:val="none" w:sz="0" w:space="0" w:color="auto"/>
            <w:left w:val="none" w:sz="0" w:space="0" w:color="auto"/>
            <w:bottom w:val="none" w:sz="0" w:space="0" w:color="auto"/>
            <w:right w:val="none" w:sz="0" w:space="0" w:color="auto"/>
          </w:divBdr>
        </w:div>
        <w:div w:id="760489262">
          <w:marLeft w:val="0"/>
          <w:marRight w:val="150"/>
          <w:marTop w:val="0"/>
          <w:marBottom w:val="0"/>
          <w:divBdr>
            <w:top w:val="none" w:sz="0" w:space="0" w:color="auto"/>
            <w:left w:val="none" w:sz="0" w:space="0" w:color="auto"/>
            <w:bottom w:val="none" w:sz="0" w:space="0" w:color="auto"/>
            <w:right w:val="none" w:sz="0" w:space="0" w:color="auto"/>
          </w:divBdr>
        </w:div>
      </w:divsChild>
    </w:div>
    <w:div w:id="1729920146">
      <w:bodyDiv w:val="1"/>
      <w:marLeft w:val="0"/>
      <w:marRight w:val="0"/>
      <w:marTop w:val="0"/>
      <w:marBottom w:val="0"/>
      <w:divBdr>
        <w:top w:val="none" w:sz="0" w:space="0" w:color="auto"/>
        <w:left w:val="none" w:sz="0" w:space="0" w:color="auto"/>
        <w:bottom w:val="none" w:sz="0" w:space="0" w:color="auto"/>
        <w:right w:val="none" w:sz="0" w:space="0" w:color="auto"/>
      </w:divBdr>
      <w:divsChild>
        <w:div w:id="1121534668">
          <w:marLeft w:val="0"/>
          <w:marRight w:val="0"/>
          <w:marTop w:val="150"/>
          <w:marBottom w:val="450"/>
          <w:divBdr>
            <w:top w:val="none" w:sz="0" w:space="0" w:color="auto"/>
            <w:left w:val="none" w:sz="0" w:space="0" w:color="auto"/>
            <w:bottom w:val="none" w:sz="0" w:space="0" w:color="auto"/>
            <w:right w:val="none" w:sz="0" w:space="0" w:color="auto"/>
          </w:divBdr>
        </w:div>
        <w:div w:id="433062525">
          <w:marLeft w:val="0"/>
          <w:marRight w:val="0"/>
          <w:marTop w:val="0"/>
          <w:marBottom w:val="300"/>
          <w:divBdr>
            <w:top w:val="none" w:sz="0" w:space="0" w:color="auto"/>
            <w:left w:val="none" w:sz="0" w:space="0" w:color="auto"/>
            <w:bottom w:val="none" w:sz="0" w:space="0" w:color="auto"/>
            <w:right w:val="none" w:sz="0" w:space="0" w:color="auto"/>
          </w:divBdr>
        </w:div>
        <w:div w:id="12196572">
          <w:marLeft w:val="0"/>
          <w:marRight w:val="0"/>
          <w:marTop w:val="495"/>
          <w:marBottom w:val="630"/>
          <w:divBdr>
            <w:top w:val="none" w:sz="0" w:space="0" w:color="auto"/>
            <w:left w:val="none" w:sz="0" w:space="0" w:color="auto"/>
            <w:bottom w:val="none" w:sz="0" w:space="0" w:color="auto"/>
            <w:right w:val="none" w:sz="0" w:space="0" w:color="auto"/>
          </w:divBdr>
        </w:div>
      </w:divsChild>
    </w:div>
    <w:div w:id="1729954713">
      <w:bodyDiv w:val="1"/>
      <w:marLeft w:val="0"/>
      <w:marRight w:val="0"/>
      <w:marTop w:val="0"/>
      <w:marBottom w:val="0"/>
      <w:divBdr>
        <w:top w:val="none" w:sz="0" w:space="0" w:color="auto"/>
        <w:left w:val="none" w:sz="0" w:space="0" w:color="auto"/>
        <w:bottom w:val="none" w:sz="0" w:space="0" w:color="auto"/>
        <w:right w:val="none" w:sz="0" w:space="0" w:color="auto"/>
      </w:divBdr>
      <w:divsChild>
        <w:div w:id="1475679375">
          <w:marLeft w:val="0"/>
          <w:marRight w:val="0"/>
          <w:marTop w:val="0"/>
          <w:marBottom w:val="150"/>
          <w:divBdr>
            <w:top w:val="none" w:sz="0" w:space="0" w:color="auto"/>
            <w:left w:val="none" w:sz="0" w:space="0" w:color="auto"/>
            <w:bottom w:val="none" w:sz="0" w:space="0" w:color="auto"/>
            <w:right w:val="none" w:sz="0" w:space="0" w:color="auto"/>
          </w:divBdr>
          <w:divsChild>
            <w:div w:id="1593508331">
              <w:marLeft w:val="0"/>
              <w:marRight w:val="0"/>
              <w:marTop w:val="0"/>
              <w:marBottom w:val="0"/>
              <w:divBdr>
                <w:top w:val="none" w:sz="0" w:space="0" w:color="auto"/>
                <w:left w:val="none" w:sz="0" w:space="0" w:color="auto"/>
                <w:bottom w:val="none" w:sz="0" w:space="0" w:color="auto"/>
                <w:right w:val="none" w:sz="0" w:space="0" w:color="auto"/>
              </w:divBdr>
              <w:divsChild>
                <w:div w:id="1194222914">
                  <w:marLeft w:val="0"/>
                  <w:marRight w:val="150"/>
                  <w:marTop w:val="0"/>
                  <w:marBottom w:val="0"/>
                  <w:divBdr>
                    <w:top w:val="none" w:sz="0" w:space="0" w:color="auto"/>
                    <w:left w:val="none" w:sz="0" w:space="0" w:color="auto"/>
                    <w:bottom w:val="none" w:sz="0" w:space="0" w:color="auto"/>
                    <w:right w:val="none" w:sz="0" w:space="0" w:color="auto"/>
                  </w:divBdr>
                </w:div>
                <w:div w:id="1194808495">
                  <w:marLeft w:val="0"/>
                  <w:marRight w:val="150"/>
                  <w:marTop w:val="0"/>
                  <w:marBottom w:val="0"/>
                  <w:divBdr>
                    <w:top w:val="none" w:sz="0" w:space="0" w:color="auto"/>
                    <w:left w:val="none" w:sz="0" w:space="0" w:color="auto"/>
                    <w:bottom w:val="none" w:sz="0" w:space="0" w:color="auto"/>
                    <w:right w:val="none" w:sz="0" w:space="0" w:color="auto"/>
                  </w:divBdr>
                </w:div>
              </w:divsChild>
            </w:div>
            <w:div w:id="806976353">
              <w:marLeft w:val="0"/>
              <w:marRight w:val="0"/>
              <w:marTop w:val="0"/>
              <w:marBottom w:val="0"/>
              <w:divBdr>
                <w:top w:val="none" w:sz="0" w:space="0" w:color="auto"/>
                <w:left w:val="none" w:sz="0" w:space="0" w:color="auto"/>
                <w:bottom w:val="none" w:sz="0" w:space="0" w:color="auto"/>
                <w:right w:val="none" w:sz="0" w:space="0" w:color="auto"/>
              </w:divBdr>
              <w:divsChild>
                <w:div w:id="1352028163">
                  <w:marLeft w:val="0"/>
                  <w:marRight w:val="0"/>
                  <w:marTop w:val="0"/>
                  <w:marBottom w:val="0"/>
                  <w:divBdr>
                    <w:top w:val="none" w:sz="0" w:space="0" w:color="auto"/>
                    <w:left w:val="none" w:sz="0" w:space="0" w:color="auto"/>
                    <w:bottom w:val="none" w:sz="0" w:space="0" w:color="auto"/>
                    <w:right w:val="none" w:sz="0" w:space="0" w:color="auto"/>
                  </w:divBdr>
                  <w:divsChild>
                    <w:div w:id="1370954168">
                      <w:marLeft w:val="0"/>
                      <w:marRight w:val="0"/>
                      <w:marTop w:val="0"/>
                      <w:marBottom w:val="0"/>
                      <w:divBdr>
                        <w:top w:val="none" w:sz="0" w:space="0" w:color="auto"/>
                        <w:left w:val="none" w:sz="0" w:space="0" w:color="auto"/>
                        <w:bottom w:val="none" w:sz="0" w:space="0" w:color="auto"/>
                        <w:right w:val="none" w:sz="0" w:space="0" w:color="auto"/>
                      </w:divBdr>
                      <w:divsChild>
                        <w:div w:id="675303695">
                          <w:marLeft w:val="0"/>
                          <w:marRight w:val="0"/>
                          <w:marTop w:val="0"/>
                          <w:marBottom w:val="0"/>
                          <w:divBdr>
                            <w:top w:val="none" w:sz="0" w:space="0" w:color="auto"/>
                            <w:left w:val="none" w:sz="0" w:space="0" w:color="auto"/>
                            <w:bottom w:val="none" w:sz="0" w:space="0" w:color="auto"/>
                            <w:right w:val="none" w:sz="0" w:space="0" w:color="auto"/>
                          </w:divBdr>
                        </w:div>
                      </w:divsChild>
                    </w:div>
                    <w:div w:id="856506106">
                      <w:marLeft w:val="0"/>
                      <w:marRight w:val="135"/>
                      <w:marTop w:val="0"/>
                      <w:marBottom w:val="0"/>
                      <w:divBdr>
                        <w:top w:val="none" w:sz="0" w:space="0" w:color="auto"/>
                        <w:left w:val="none" w:sz="0" w:space="0" w:color="auto"/>
                        <w:bottom w:val="none" w:sz="0" w:space="0" w:color="auto"/>
                        <w:right w:val="none" w:sz="0" w:space="0" w:color="auto"/>
                      </w:divBdr>
                    </w:div>
                    <w:div w:id="5459899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110">
          <w:marLeft w:val="0"/>
          <w:marRight w:val="0"/>
          <w:marTop w:val="0"/>
          <w:marBottom w:val="0"/>
          <w:divBdr>
            <w:top w:val="none" w:sz="0" w:space="0" w:color="auto"/>
            <w:left w:val="none" w:sz="0" w:space="0" w:color="auto"/>
            <w:bottom w:val="none" w:sz="0" w:space="0" w:color="auto"/>
            <w:right w:val="none" w:sz="0" w:space="0" w:color="auto"/>
          </w:divBdr>
          <w:divsChild>
            <w:div w:id="869218416">
              <w:marLeft w:val="0"/>
              <w:marRight w:val="0"/>
              <w:marTop w:val="0"/>
              <w:marBottom w:val="0"/>
              <w:divBdr>
                <w:top w:val="none" w:sz="0" w:space="0" w:color="auto"/>
                <w:left w:val="none" w:sz="0" w:space="0" w:color="auto"/>
                <w:bottom w:val="none" w:sz="0" w:space="0" w:color="auto"/>
                <w:right w:val="none" w:sz="0" w:space="0" w:color="auto"/>
              </w:divBdr>
              <w:divsChild>
                <w:div w:id="1385835918">
                  <w:marLeft w:val="0"/>
                  <w:marRight w:val="0"/>
                  <w:marTop w:val="0"/>
                  <w:marBottom w:val="0"/>
                  <w:divBdr>
                    <w:top w:val="none" w:sz="0" w:space="0" w:color="auto"/>
                    <w:left w:val="none" w:sz="0" w:space="0" w:color="auto"/>
                    <w:bottom w:val="none" w:sz="0" w:space="0" w:color="auto"/>
                    <w:right w:val="none" w:sz="0" w:space="0" w:color="auto"/>
                  </w:divBdr>
                </w:div>
              </w:divsChild>
            </w:div>
            <w:div w:id="301546547">
              <w:marLeft w:val="0"/>
              <w:marRight w:val="0"/>
              <w:marTop w:val="375"/>
              <w:marBottom w:val="0"/>
              <w:divBdr>
                <w:top w:val="none" w:sz="0" w:space="0" w:color="auto"/>
                <w:left w:val="none" w:sz="0" w:space="0" w:color="auto"/>
                <w:bottom w:val="none" w:sz="0" w:space="0" w:color="auto"/>
                <w:right w:val="none" w:sz="0" w:space="0" w:color="auto"/>
              </w:divBdr>
              <w:divsChild>
                <w:div w:id="595208836">
                  <w:marLeft w:val="0"/>
                  <w:marRight w:val="0"/>
                  <w:marTop w:val="0"/>
                  <w:marBottom w:val="0"/>
                  <w:divBdr>
                    <w:top w:val="none" w:sz="0" w:space="0" w:color="auto"/>
                    <w:left w:val="none" w:sz="0" w:space="0" w:color="auto"/>
                    <w:bottom w:val="none" w:sz="0" w:space="0" w:color="auto"/>
                    <w:right w:val="none" w:sz="0" w:space="0" w:color="auto"/>
                  </w:divBdr>
                  <w:divsChild>
                    <w:div w:id="107250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74600">
              <w:marLeft w:val="0"/>
              <w:marRight w:val="0"/>
              <w:marTop w:val="375"/>
              <w:marBottom w:val="0"/>
              <w:divBdr>
                <w:top w:val="none" w:sz="0" w:space="0" w:color="auto"/>
                <w:left w:val="none" w:sz="0" w:space="0" w:color="auto"/>
                <w:bottom w:val="none" w:sz="0" w:space="0" w:color="auto"/>
                <w:right w:val="none" w:sz="0" w:space="0" w:color="auto"/>
              </w:divBdr>
              <w:divsChild>
                <w:div w:id="2136559023">
                  <w:marLeft w:val="0"/>
                  <w:marRight w:val="0"/>
                  <w:marTop w:val="0"/>
                  <w:marBottom w:val="0"/>
                  <w:divBdr>
                    <w:top w:val="none" w:sz="0" w:space="0" w:color="auto"/>
                    <w:left w:val="none" w:sz="0" w:space="0" w:color="auto"/>
                    <w:bottom w:val="none" w:sz="0" w:space="0" w:color="auto"/>
                    <w:right w:val="none" w:sz="0" w:space="0" w:color="auto"/>
                  </w:divBdr>
                </w:div>
              </w:divsChild>
            </w:div>
            <w:div w:id="1334798091">
              <w:marLeft w:val="0"/>
              <w:marRight w:val="0"/>
              <w:marTop w:val="225"/>
              <w:marBottom w:val="0"/>
              <w:divBdr>
                <w:top w:val="none" w:sz="0" w:space="0" w:color="auto"/>
                <w:left w:val="none" w:sz="0" w:space="0" w:color="auto"/>
                <w:bottom w:val="none" w:sz="0" w:space="0" w:color="auto"/>
                <w:right w:val="none" w:sz="0" w:space="0" w:color="auto"/>
              </w:divBdr>
              <w:divsChild>
                <w:div w:id="1056397887">
                  <w:marLeft w:val="0"/>
                  <w:marRight w:val="0"/>
                  <w:marTop w:val="0"/>
                  <w:marBottom w:val="0"/>
                  <w:divBdr>
                    <w:top w:val="none" w:sz="0" w:space="0" w:color="auto"/>
                    <w:left w:val="none" w:sz="0" w:space="0" w:color="auto"/>
                    <w:bottom w:val="none" w:sz="0" w:space="0" w:color="auto"/>
                    <w:right w:val="none" w:sz="0" w:space="0" w:color="auto"/>
                  </w:divBdr>
                  <w:divsChild>
                    <w:div w:id="1635286540">
                      <w:marLeft w:val="0"/>
                      <w:marRight w:val="0"/>
                      <w:marTop w:val="0"/>
                      <w:marBottom w:val="0"/>
                      <w:divBdr>
                        <w:top w:val="none" w:sz="0" w:space="0" w:color="auto"/>
                        <w:left w:val="none" w:sz="0" w:space="0" w:color="auto"/>
                        <w:bottom w:val="none" w:sz="0" w:space="0" w:color="auto"/>
                        <w:right w:val="none" w:sz="0" w:space="0" w:color="auto"/>
                      </w:divBdr>
                      <w:divsChild>
                        <w:div w:id="446194701">
                          <w:marLeft w:val="0"/>
                          <w:marRight w:val="0"/>
                          <w:marTop w:val="0"/>
                          <w:marBottom w:val="0"/>
                          <w:divBdr>
                            <w:top w:val="none" w:sz="0" w:space="0" w:color="auto"/>
                            <w:left w:val="none" w:sz="0" w:space="0" w:color="auto"/>
                            <w:bottom w:val="none" w:sz="0" w:space="0" w:color="auto"/>
                            <w:right w:val="none" w:sz="0" w:space="0" w:color="auto"/>
                          </w:divBdr>
                          <w:divsChild>
                            <w:div w:id="1099721442">
                              <w:marLeft w:val="0"/>
                              <w:marRight w:val="0"/>
                              <w:marTop w:val="0"/>
                              <w:marBottom w:val="0"/>
                              <w:divBdr>
                                <w:top w:val="none" w:sz="0" w:space="0" w:color="auto"/>
                                <w:left w:val="none" w:sz="0" w:space="0" w:color="auto"/>
                                <w:bottom w:val="none" w:sz="0" w:space="0" w:color="auto"/>
                                <w:right w:val="none" w:sz="0" w:space="0" w:color="auto"/>
                              </w:divBdr>
                              <w:divsChild>
                                <w:div w:id="902987246">
                                  <w:marLeft w:val="0"/>
                                  <w:marRight w:val="0"/>
                                  <w:marTop w:val="0"/>
                                  <w:marBottom w:val="0"/>
                                  <w:divBdr>
                                    <w:top w:val="none" w:sz="0" w:space="0" w:color="auto"/>
                                    <w:left w:val="none" w:sz="0" w:space="0" w:color="auto"/>
                                    <w:bottom w:val="none" w:sz="0" w:space="0" w:color="auto"/>
                                    <w:right w:val="none" w:sz="0" w:space="0" w:color="auto"/>
                                  </w:divBdr>
                                  <w:divsChild>
                                    <w:div w:id="1202130606">
                                      <w:marLeft w:val="0"/>
                                      <w:marRight w:val="0"/>
                                      <w:marTop w:val="0"/>
                                      <w:marBottom w:val="0"/>
                                      <w:divBdr>
                                        <w:top w:val="none" w:sz="0" w:space="0" w:color="auto"/>
                                        <w:left w:val="none" w:sz="0" w:space="0" w:color="auto"/>
                                        <w:bottom w:val="none" w:sz="0" w:space="0" w:color="auto"/>
                                        <w:right w:val="none" w:sz="0" w:space="0" w:color="auto"/>
                                      </w:divBdr>
                                      <w:divsChild>
                                        <w:div w:id="1263950149">
                                          <w:marLeft w:val="0"/>
                                          <w:marRight w:val="0"/>
                                          <w:marTop w:val="0"/>
                                          <w:marBottom w:val="0"/>
                                          <w:divBdr>
                                            <w:top w:val="none" w:sz="0" w:space="0" w:color="auto"/>
                                            <w:left w:val="none" w:sz="0" w:space="0" w:color="auto"/>
                                            <w:bottom w:val="none" w:sz="0" w:space="0" w:color="auto"/>
                                            <w:right w:val="none" w:sz="0" w:space="0" w:color="auto"/>
                                          </w:divBdr>
                                          <w:divsChild>
                                            <w:div w:id="568345970">
                                              <w:marLeft w:val="0"/>
                                              <w:marRight w:val="0"/>
                                              <w:marTop w:val="0"/>
                                              <w:marBottom w:val="0"/>
                                              <w:divBdr>
                                                <w:top w:val="none" w:sz="0" w:space="0" w:color="auto"/>
                                                <w:left w:val="none" w:sz="0" w:space="0" w:color="auto"/>
                                                <w:bottom w:val="none" w:sz="0" w:space="0" w:color="auto"/>
                                                <w:right w:val="none" w:sz="0" w:space="0" w:color="auto"/>
                                              </w:divBdr>
                                              <w:divsChild>
                                                <w:div w:id="18023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183449">
              <w:marLeft w:val="0"/>
              <w:marRight w:val="0"/>
              <w:marTop w:val="225"/>
              <w:marBottom w:val="0"/>
              <w:divBdr>
                <w:top w:val="none" w:sz="0" w:space="0" w:color="auto"/>
                <w:left w:val="none" w:sz="0" w:space="0" w:color="auto"/>
                <w:bottom w:val="none" w:sz="0" w:space="0" w:color="auto"/>
                <w:right w:val="none" w:sz="0" w:space="0" w:color="auto"/>
              </w:divBdr>
              <w:divsChild>
                <w:div w:id="955450681">
                  <w:marLeft w:val="0"/>
                  <w:marRight w:val="0"/>
                  <w:marTop w:val="0"/>
                  <w:marBottom w:val="0"/>
                  <w:divBdr>
                    <w:top w:val="none" w:sz="0" w:space="0" w:color="auto"/>
                    <w:left w:val="none" w:sz="0" w:space="0" w:color="auto"/>
                    <w:bottom w:val="none" w:sz="0" w:space="0" w:color="auto"/>
                    <w:right w:val="none" w:sz="0" w:space="0" w:color="auto"/>
                  </w:divBdr>
                </w:div>
              </w:divsChild>
            </w:div>
            <w:div w:id="1982802511">
              <w:marLeft w:val="0"/>
              <w:marRight w:val="0"/>
              <w:marTop w:val="225"/>
              <w:marBottom w:val="0"/>
              <w:divBdr>
                <w:top w:val="none" w:sz="0" w:space="0" w:color="auto"/>
                <w:left w:val="none" w:sz="0" w:space="0" w:color="auto"/>
                <w:bottom w:val="none" w:sz="0" w:space="0" w:color="auto"/>
                <w:right w:val="none" w:sz="0" w:space="0" w:color="auto"/>
              </w:divBdr>
              <w:divsChild>
                <w:div w:id="19655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223230">
      <w:bodyDiv w:val="1"/>
      <w:marLeft w:val="0"/>
      <w:marRight w:val="0"/>
      <w:marTop w:val="0"/>
      <w:marBottom w:val="0"/>
      <w:divBdr>
        <w:top w:val="none" w:sz="0" w:space="0" w:color="auto"/>
        <w:left w:val="none" w:sz="0" w:space="0" w:color="auto"/>
        <w:bottom w:val="none" w:sz="0" w:space="0" w:color="auto"/>
        <w:right w:val="none" w:sz="0" w:space="0" w:color="auto"/>
      </w:divBdr>
      <w:divsChild>
        <w:div w:id="2033649879">
          <w:marLeft w:val="0"/>
          <w:marRight w:val="0"/>
          <w:marTop w:val="0"/>
          <w:marBottom w:val="150"/>
          <w:divBdr>
            <w:top w:val="none" w:sz="0" w:space="0" w:color="auto"/>
            <w:left w:val="none" w:sz="0" w:space="0" w:color="auto"/>
            <w:bottom w:val="none" w:sz="0" w:space="0" w:color="auto"/>
            <w:right w:val="none" w:sz="0" w:space="0" w:color="auto"/>
          </w:divBdr>
          <w:divsChild>
            <w:div w:id="752092793">
              <w:marLeft w:val="0"/>
              <w:marRight w:val="0"/>
              <w:marTop w:val="0"/>
              <w:marBottom w:val="0"/>
              <w:divBdr>
                <w:top w:val="none" w:sz="0" w:space="0" w:color="auto"/>
                <w:left w:val="none" w:sz="0" w:space="0" w:color="auto"/>
                <w:bottom w:val="none" w:sz="0" w:space="0" w:color="auto"/>
                <w:right w:val="none" w:sz="0" w:space="0" w:color="auto"/>
              </w:divBdr>
            </w:div>
            <w:div w:id="1025910116">
              <w:marLeft w:val="0"/>
              <w:marRight w:val="0"/>
              <w:marTop w:val="0"/>
              <w:marBottom w:val="0"/>
              <w:divBdr>
                <w:top w:val="none" w:sz="0" w:space="0" w:color="auto"/>
                <w:left w:val="none" w:sz="0" w:space="0" w:color="auto"/>
                <w:bottom w:val="none" w:sz="0" w:space="0" w:color="auto"/>
                <w:right w:val="none" w:sz="0" w:space="0" w:color="auto"/>
              </w:divBdr>
              <w:divsChild>
                <w:div w:id="1499732835">
                  <w:marLeft w:val="0"/>
                  <w:marRight w:val="0"/>
                  <w:marTop w:val="0"/>
                  <w:marBottom w:val="0"/>
                  <w:divBdr>
                    <w:top w:val="none" w:sz="0" w:space="0" w:color="auto"/>
                    <w:left w:val="none" w:sz="0" w:space="0" w:color="auto"/>
                    <w:bottom w:val="none" w:sz="0" w:space="0" w:color="auto"/>
                    <w:right w:val="none" w:sz="0" w:space="0" w:color="auto"/>
                  </w:divBdr>
                  <w:divsChild>
                    <w:div w:id="1901332012">
                      <w:marLeft w:val="0"/>
                      <w:marRight w:val="0"/>
                      <w:marTop w:val="0"/>
                      <w:marBottom w:val="0"/>
                      <w:divBdr>
                        <w:top w:val="none" w:sz="0" w:space="0" w:color="auto"/>
                        <w:left w:val="none" w:sz="0" w:space="0" w:color="auto"/>
                        <w:bottom w:val="none" w:sz="0" w:space="0" w:color="auto"/>
                        <w:right w:val="none" w:sz="0" w:space="0" w:color="auto"/>
                      </w:divBdr>
                      <w:divsChild>
                        <w:div w:id="1608390110">
                          <w:marLeft w:val="0"/>
                          <w:marRight w:val="0"/>
                          <w:marTop w:val="0"/>
                          <w:marBottom w:val="0"/>
                          <w:divBdr>
                            <w:top w:val="none" w:sz="0" w:space="0" w:color="auto"/>
                            <w:left w:val="none" w:sz="0" w:space="0" w:color="auto"/>
                            <w:bottom w:val="none" w:sz="0" w:space="0" w:color="auto"/>
                            <w:right w:val="none" w:sz="0" w:space="0" w:color="auto"/>
                          </w:divBdr>
                        </w:div>
                      </w:divsChild>
                    </w:div>
                    <w:div w:id="1423838357">
                      <w:marLeft w:val="0"/>
                      <w:marRight w:val="135"/>
                      <w:marTop w:val="0"/>
                      <w:marBottom w:val="0"/>
                      <w:divBdr>
                        <w:top w:val="none" w:sz="0" w:space="0" w:color="auto"/>
                        <w:left w:val="none" w:sz="0" w:space="0" w:color="auto"/>
                        <w:bottom w:val="none" w:sz="0" w:space="0" w:color="auto"/>
                        <w:right w:val="none" w:sz="0" w:space="0" w:color="auto"/>
                      </w:divBdr>
                    </w:div>
                    <w:div w:id="7779184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21272">
          <w:marLeft w:val="0"/>
          <w:marRight w:val="0"/>
          <w:marTop w:val="0"/>
          <w:marBottom w:val="0"/>
          <w:divBdr>
            <w:top w:val="none" w:sz="0" w:space="0" w:color="auto"/>
            <w:left w:val="none" w:sz="0" w:space="0" w:color="auto"/>
            <w:bottom w:val="none" w:sz="0" w:space="0" w:color="auto"/>
            <w:right w:val="none" w:sz="0" w:space="0" w:color="auto"/>
          </w:divBdr>
          <w:divsChild>
            <w:div w:id="1799447152">
              <w:marLeft w:val="0"/>
              <w:marRight w:val="0"/>
              <w:marTop w:val="0"/>
              <w:marBottom w:val="0"/>
              <w:divBdr>
                <w:top w:val="none" w:sz="0" w:space="0" w:color="auto"/>
                <w:left w:val="none" w:sz="0" w:space="0" w:color="auto"/>
                <w:bottom w:val="none" w:sz="0" w:space="0" w:color="auto"/>
                <w:right w:val="none" w:sz="0" w:space="0" w:color="auto"/>
              </w:divBdr>
              <w:divsChild>
                <w:div w:id="529684192">
                  <w:marLeft w:val="0"/>
                  <w:marRight w:val="0"/>
                  <w:marTop w:val="0"/>
                  <w:marBottom w:val="0"/>
                  <w:divBdr>
                    <w:top w:val="none" w:sz="0" w:space="0" w:color="auto"/>
                    <w:left w:val="none" w:sz="0" w:space="0" w:color="auto"/>
                    <w:bottom w:val="none" w:sz="0" w:space="0" w:color="auto"/>
                    <w:right w:val="none" w:sz="0" w:space="0" w:color="auto"/>
                  </w:divBdr>
                </w:div>
              </w:divsChild>
            </w:div>
            <w:div w:id="1383555031">
              <w:marLeft w:val="0"/>
              <w:marRight w:val="0"/>
              <w:marTop w:val="225"/>
              <w:marBottom w:val="0"/>
              <w:divBdr>
                <w:top w:val="none" w:sz="0" w:space="0" w:color="auto"/>
                <w:left w:val="none" w:sz="0" w:space="0" w:color="auto"/>
                <w:bottom w:val="none" w:sz="0" w:space="0" w:color="auto"/>
                <w:right w:val="none" w:sz="0" w:space="0" w:color="auto"/>
              </w:divBdr>
              <w:divsChild>
                <w:div w:id="2127119567">
                  <w:marLeft w:val="0"/>
                  <w:marRight w:val="0"/>
                  <w:marTop w:val="0"/>
                  <w:marBottom w:val="0"/>
                  <w:divBdr>
                    <w:top w:val="none" w:sz="0" w:space="0" w:color="auto"/>
                    <w:left w:val="none" w:sz="0" w:space="0" w:color="auto"/>
                    <w:bottom w:val="none" w:sz="0" w:space="0" w:color="auto"/>
                    <w:right w:val="none" w:sz="0" w:space="0" w:color="auto"/>
                  </w:divBdr>
                </w:div>
              </w:divsChild>
            </w:div>
            <w:div w:id="718405846">
              <w:marLeft w:val="0"/>
              <w:marRight w:val="0"/>
              <w:marTop w:val="375"/>
              <w:marBottom w:val="0"/>
              <w:divBdr>
                <w:top w:val="none" w:sz="0" w:space="0" w:color="auto"/>
                <w:left w:val="none" w:sz="0" w:space="0" w:color="auto"/>
                <w:bottom w:val="none" w:sz="0" w:space="0" w:color="auto"/>
                <w:right w:val="none" w:sz="0" w:space="0" w:color="auto"/>
              </w:divBdr>
              <w:divsChild>
                <w:div w:id="796995155">
                  <w:marLeft w:val="0"/>
                  <w:marRight w:val="0"/>
                  <w:marTop w:val="0"/>
                  <w:marBottom w:val="0"/>
                  <w:divBdr>
                    <w:top w:val="none" w:sz="0" w:space="0" w:color="auto"/>
                    <w:left w:val="none" w:sz="0" w:space="0" w:color="auto"/>
                    <w:bottom w:val="none" w:sz="0" w:space="0" w:color="auto"/>
                    <w:right w:val="none" w:sz="0" w:space="0" w:color="auto"/>
                  </w:divBdr>
                  <w:divsChild>
                    <w:div w:id="15760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848325">
              <w:marLeft w:val="0"/>
              <w:marRight w:val="0"/>
              <w:marTop w:val="375"/>
              <w:marBottom w:val="0"/>
              <w:divBdr>
                <w:top w:val="none" w:sz="0" w:space="0" w:color="auto"/>
                <w:left w:val="none" w:sz="0" w:space="0" w:color="auto"/>
                <w:bottom w:val="none" w:sz="0" w:space="0" w:color="auto"/>
                <w:right w:val="none" w:sz="0" w:space="0" w:color="auto"/>
              </w:divBdr>
              <w:divsChild>
                <w:div w:id="580405818">
                  <w:marLeft w:val="0"/>
                  <w:marRight w:val="0"/>
                  <w:marTop w:val="0"/>
                  <w:marBottom w:val="0"/>
                  <w:divBdr>
                    <w:top w:val="none" w:sz="0" w:space="0" w:color="auto"/>
                    <w:left w:val="none" w:sz="0" w:space="0" w:color="auto"/>
                    <w:bottom w:val="none" w:sz="0" w:space="0" w:color="auto"/>
                    <w:right w:val="none" w:sz="0" w:space="0" w:color="auto"/>
                  </w:divBdr>
                </w:div>
              </w:divsChild>
            </w:div>
            <w:div w:id="483394077">
              <w:marLeft w:val="0"/>
              <w:marRight w:val="0"/>
              <w:marTop w:val="225"/>
              <w:marBottom w:val="0"/>
              <w:divBdr>
                <w:top w:val="none" w:sz="0" w:space="0" w:color="auto"/>
                <w:left w:val="none" w:sz="0" w:space="0" w:color="auto"/>
                <w:bottom w:val="none" w:sz="0" w:space="0" w:color="auto"/>
                <w:right w:val="none" w:sz="0" w:space="0" w:color="auto"/>
              </w:divBdr>
              <w:divsChild>
                <w:div w:id="1948998700">
                  <w:marLeft w:val="0"/>
                  <w:marRight w:val="0"/>
                  <w:marTop w:val="0"/>
                  <w:marBottom w:val="0"/>
                  <w:divBdr>
                    <w:top w:val="none" w:sz="0" w:space="0" w:color="auto"/>
                    <w:left w:val="none" w:sz="0" w:space="0" w:color="auto"/>
                    <w:bottom w:val="none" w:sz="0" w:space="0" w:color="auto"/>
                    <w:right w:val="none" w:sz="0" w:space="0" w:color="auto"/>
                  </w:divBdr>
                  <w:divsChild>
                    <w:div w:id="1884100259">
                      <w:marLeft w:val="0"/>
                      <w:marRight w:val="0"/>
                      <w:marTop w:val="0"/>
                      <w:marBottom w:val="0"/>
                      <w:divBdr>
                        <w:top w:val="single" w:sz="6" w:space="0" w:color="D9D9D9"/>
                        <w:left w:val="none" w:sz="0" w:space="0" w:color="auto"/>
                        <w:bottom w:val="single" w:sz="6" w:space="0" w:color="D9D9D9"/>
                        <w:right w:val="none" w:sz="0" w:space="0" w:color="auto"/>
                      </w:divBdr>
                      <w:divsChild>
                        <w:div w:id="1461193815">
                          <w:marLeft w:val="0"/>
                          <w:marRight w:val="0"/>
                          <w:marTop w:val="0"/>
                          <w:marBottom w:val="0"/>
                          <w:divBdr>
                            <w:top w:val="none" w:sz="0" w:space="0" w:color="auto"/>
                            <w:left w:val="none" w:sz="0" w:space="0" w:color="auto"/>
                            <w:bottom w:val="none" w:sz="0" w:space="0" w:color="auto"/>
                            <w:right w:val="none" w:sz="0" w:space="0" w:color="auto"/>
                          </w:divBdr>
                          <w:divsChild>
                            <w:div w:id="953755973">
                              <w:marLeft w:val="0"/>
                              <w:marRight w:val="0"/>
                              <w:marTop w:val="0"/>
                              <w:marBottom w:val="0"/>
                              <w:divBdr>
                                <w:top w:val="none" w:sz="0" w:space="0" w:color="auto"/>
                                <w:left w:val="none" w:sz="0" w:space="0" w:color="auto"/>
                                <w:bottom w:val="none" w:sz="0" w:space="0" w:color="auto"/>
                                <w:right w:val="none" w:sz="0" w:space="0" w:color="auto"/>
                              </w:divBdr>
                              <w:divsChild>
                                <w:div w:id="132800093">
                                  <w:marLeft w:val="0"/>
                                  <w:marRight w:val="0"/>
                                  <w:marTop w:val="0"/>
                                  <w:marBottom w:val="0"/>
                                  <w:divBdr>
                                    <w:top w:val="none" w:sz="0" w:space="0" w:color="auto"/>
                                    <w:left w:val="none" w:sz="0" w:space="0" w:color="auto"/>
                                    <w:bottom w:val="none" w:sz="0" w:space="0" w:color="auto"/>
                                    <w:right w:val="none" w:sz="0" w:space="0" w:color="auto"/>
                                  </w:divBdr>
                                  <w:divsChild>
                                    <w:div w:id="1097559698">
                                      <w:marLeft w:val="0"/>
                                      <w:marRight w:val="0"/>
                                      <w:marTop w:val="0"/>
                                      <w:marBottom w:val="0"/>
                                      <w:divBdr>
                                        <w:top w:val="none" w:sz="0" w:space="0" w:color="auto"/>
                                        <w:left w:val="none" w:sz="0" w:space="0" w:color="auto"/>
                                        <w:bottom w:val="none" w:sz="0" w:space="0" w:color="auto"/>
                                        <w:right w:val="none" w:sz="0" w:space="0" w:color="auto"/>
                                      </w:divBdr>
                                      <w:divsChild>
                                        <w:div w:id="380330643">
                                          <w:marLeft w:val="0"/>
                                          <w:marRight w:val="0"/>
                                          <w:marTop w:val="0"/>
                                          <w:marBottom w:val="0"/>
                                          <w:divBdr>
                                            <w:top w:val="none" w:sz="0" w:space="0" w:color="auto"/>
                                            <w:left w:val="none" w:sz="0" w:space="0" w:color="auto"/>
                                            <w:bottom w:val="none" w:sz="0" w:space="0" w:color="auto"/>
                                            <w:right w:val="none" w:sz="0" w:space="0" w:color="auto"/>
                                          </w:divBdr>
                                          <w:divsChild>
                                            <w:div w:id="1681853445">
                                              <w:marLeft w:val="0"/>
                                              <w:marRight w:val="0"/>
                                              <w:marTop w:val="0"/>
                                              <w:marBottom w:val="0"/>
                                              <w:divBdr>
                                                <w:top w:val="none" w:sz="0" w:space="0" w:color="auto"/>
                                                <w:left w:val="none" w:sz="0" w:space="0" w:color="auto"/>
                                                <w:bottom w:val="none" w:sz="0" w:space="0" w:color="auto"/>
                                                <w:right w:val="none" w:sz="0" w:space="0" w:color="auto"/>
                                              </w:divBdr>
                                              <w:divsChild>
                                                <w:div w:id="2059738947">
                                                  <w:marLeft w:val="0"/>
                                                  <w:marRight w:val="0"/>
                                                  <w:marTop w:val="0"/>
                                                  <w:marBottom w:val="0"/>
                                                  <w:divBdr>
                                                    <w:top w:val="none" w:sz="0" w:space="0" w:color="auto"/>
                                                    <w:left w:val="none" w:sz="0" w:space="0" w:color="auto"/>
                                                    <w:bottom w:val="none" w:sz="0" w:space="0" w:color="auto"/>
                                                    <w:right w:val="none" w:sz="0" w:space="0" w:color="auto"/>
                                                  </w:divBdr>
                                                  <w:divsChild>
                                                    <w:div w:id="960183277">
                                                      <w:marLeft w:val="0"/>
                                                      <w:marRight w:val="0"/>
                                                      <w:marTop w:val="0"/>
                                                      <w:marBottom w:val="0"/>
                                                      <w:divBdr>
                                                        <w:top w:val="none" w:sz="0" w:space="0" w:color="auto"/>
                                                        <w:left w:val="none" w:sz="0" w:space="0" w:color="auto"/>
                                                        <w:bottom w:val="none" w:sz="0" w:space="0" w:color="auto"/>
                                                        <w:right w:val="none" w:sz="0" w:space="0" w:color="auto"/>
                                                      </w:divBdr>
                                                      <w:divsChild>
                                                        <w:div w:id="345448138">
                                                          <w:marLeft w:val="0"/>
                                                          <w:marRight w:val="0"/>
                                                          <w:marTop w:val="0"/>
                                                          <w:marBottom w:val="0"/>
                                                          <w:divBdr>
                                                            <w:top w:val="none" w:sz="0" w:space="0" w:color="auto"/>
                                                            <w:left w:val="none" w:sz="0" w:space="0" w:color="auto"/>
                                                            <w:bottom w:val="none" w:sz="0" w:space="0" w:color="auto"/>
                                                            <w:right w:val="none" w:sz="0" w:space="0" w:color="auto"/>
                                                          </w:divBdr>
                                                          <w:divsChild>
                                                            <w:div w:id="1419640979">
                                                              <w:marLeft w:val="0"/>
                                                              <w:marRight w:val="0"/>
                                                              <w:marTop w:val="0"/>
                                                              <w:marBottom w:val="0"/>
                                                              <w:divBdr>
                                                                <w:top w:val="none" w:sz="0" w:space="0" w:color="auto"/>
                                                                <w:left w:val="none" w:sz="0" w:space="0" w:color="auto"/>
                                                                <w:bottom w:val="none" w:sz="0" w:space="0" w:color="auto"/>
                                                                <w:right w:val="none" w:sz="0" w:space="0" w:color="auto"/>
                                                              </w:divBdr>
                                                              <w:divsChild>
                                                                <w:div w:id="872963594">
                                                                  <w:marLeft w:val="0"/>
                                                                  <w:marRight w:val="0"/>
                                                                  <w:marTop w:val="0"/>
                                                                  <w:marBottom w:val="0"/>
                                                                  <w:divBdr>
                                                                    <w:top w:val="none" w:sz="0" w:space="0" w:color="auto"/>
                                                                    <w:left w:val="none" w:sz="0" w:space="0" w:color="auto"/>
                                                                    <w:bottom w:val="none" w:sz="0" w:space="0" w:color="auto"/>
                                                                    <w:right w:val="none" w:sz="0" w:space="0" w:color="auto"/>
                                                                  </w:divBdr>
                                                                  <w:divsChild>
                                                                    <w:div w:id="1152940792">
                                                                      <w:marLeft w:val="0"/>
                                                                      <w:marRight w:val="0"/>
                                                                      <w:marTop w:val="0"/>
                                                                      <w:marBottom w:val="0"/>
                                                                      <w:divBdr>
                                                                        <w:top w:val="none" w:sz="0" w:space="0" w:color="auto"/>
                                                                        <w:left w:val="none" w:sz="0" w:space="0" w:color="auto"/>
                                                                        <w:bottom w:val="none" w:sz="0" w:space="0" w:color="auto"/>
                                                                        <w:right w:val="none" w:sz="0" w:space="0" w:color="auto"/>
                                                                      </w:divBdr>
                                                                      <w:divsChild>
                                                                        <w:div w:id="1863744663">
                                                                          <w:marLeft w:val="0"/>
                                                                          <w:marRight w:val="0"/>
                                                                          <w:marTop w:val="0"/>
                                                                          <w:marBottom w:val="330"/>
                                                                          <w:divBdr>
                                                                            <w:top w:val="none" w:sz="0" w:space="0" w:color="auto"/>
                                                                            <w:left w:val="none" w:sz="0" w:space="0" w:color="auto"/>
                                                                            <w:bottom w:val="none" w:sz="0" w:space="0" w:color="auto"/>
                                                                            <w:right w:val="none" w:sz="0" w:space="0" w:color="auto"/>
                                                                          </w:divBdr>
                                                                          <w:divsChild>
                                                                            <w:div w:id="245579930">
                                                                              <w:marLeft w:val="0"/>
                                                                              <w:marRight w:val="0"/>
                                                                              <w:marTop w:val="0"/>
                                                                              <w:marBottom w:val="0"/>
                                                                              <w:divBdr>
                                                                                <w:top w:val="none" w:sz="0" w:space="0" w:color="auto"/>
                                                                                <w:left w:val="none" w:sz="0" w:space="0" w:color="auto"/>
                                                                                <w:bottom w:val="none" w:sz="0" w:space="0" w:color="auto"/>
                                                                                <w:right w:val="none" w:sz="0" w:space="0" w:color="auto"/>
                                                                              </w:divBdr>
                                                                              <w:divsChild>
                                                                                <w:div w:id="48774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5345">
                                                                          <w:marLeft w:val="0"/>
                                                                          <w:marRight w:val="0"/>
                                                                          <w:marTop w:val="0"/>
                                                                          <w:marBottom w:val="0"/>
                                                                          <w:divBdr>
                                                                            <w:top w:val="none" w:sz="0" w:space="0" w:color="auto"/>
                                                                            <w:left w:val="none" w:sz="0" w:space="0" w:color="auto"/>
                                                                            <w:bottom w:val="none" w:sz="0" w:space="0" w:color="auto"/>
                                                                            <w:right w:val="none" w:sz="0" w:space="0" w:color="auto"/>
                                                                          </w:divBdr>
                                                                        </w:div>
                                                                        <w:div w:id="1700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173775">
              <w:marLeft w:val="0"/>
              <w:marRight w:val="0"/>
              <w:marTop w:val="225"/>
              <w:marBottom w:val="0"/>
              <w:divBdr>
                <w:top w:val="none" w:sz="0" w:space="0" w:color="auto"/>
                <w:left w:val="none" w:sz="0" w:space="0" w:color="auto"/>
                <w:bottom w:val="none" w:sz="0" w:space="0" w:color="auto"/>
                <w:right w:val="none" w:sz="0" w:space="0" w:color="auto"/>
              </w:divBdr>
              <w:divsChild>
                <w:div w:id="447434080">
                  <w:marLeft w:val="0"/>
                  <w:marRight w:val="0"/>
                  <w:marTop w:val="0"/>
                  <w:marBottom w:val="0"/>
                  <w:divBdr>
                    <w:top w:val="none" w:sz="0" w:space="0" w:color="auto"/>
                    <w:left w:val="none" w:sz="0" w:space="0" w:color="auto"/>
                    <w:bottom w:val="none" w:sz="0" w:space="0" w:color="auto"/>
                    <w:right w:val="none" w:sz="0" w:space="0" w:color="auto"/>
                  </w:divBdr>
                </w:div>
              </w:divsChild>
            </w:div>
            <w:div w:id="2108500104">
              <w:marLeft w:val="0"/>
              <w:marRight w:val="0"/>
              <w:marTop w:val="225"/>
              <w:marBottom w:val="0"/>
              <w:divBdr>
                <w:top w:val="none" w:sz="0" w:space="0" w:color="auto"/>
                <w:left w:val="none" w:sz="0" w:space="0" w:color="auto"/>
                <w:bottom w:val="none" w:sz="0" w:space="0" w:color="auto"/>
                <w:right w:val="none" w:sz="0" w:space="0" w:color="auto"/>
              </w:divBdr>
              <w:divsChild>
                <w:div w:id="185213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810627">
      <w:bodyDiv w:val="1"/>
      <w:marLeft w:val="0"/>
      <w:marRight w:val="0"/>
      <w:marTop w:val="0"/>
      <w:marBottom w:val="0"/>
      <w:divBdr>
        <w:top w:val="none" w:sz="0" w:space="0" w:color="auto"/>
        <w:left w:val="none" w:sz="0" w:space="0" w:color="auto"/>
        <w:bottom w:val="none" w:sz="0" w:space="0" w:color="auto"/>
        <w:right w:val="none" w:sz="0" w:space="0" w:color="auto"/>
      </w:divBdr>
      <w:divsChild>
        <w:div w:id="63647668">
          <w:marLeft w:val="0"/>
          <w:marRight w:val="0"/>
          <w:marTop w:val="0"/>
          <w:marBottom w:val="0"/>
          <w:divBdr>
            <w:top w:val="none" w:sz="0" w:space="0" w:color="auto"/>
            <w:left w:val="none" w:sz="0" w:space="0" w:color="auto"/>
            <w:bottom w:val="none" w:sz="0" w:space="0" w:color="auto"/>
            <w:right w:val="none" w:sz="0" w:space="0" w:color="auto"/>
          </w:divBdr>
        </w:div>
        <w:div w:id="709458324">
          <w:marLeft w:val="0"/>
          <w:marRight w:val="0"/>
          <w:marTop w:val="300"/>
          <w:marBottom w:val="300"/>
          <w:divBdr>
            <w:top w:val="none" w:sz="0" w:space="0" w:color="auto"/>
            <w:left w:val="none" w:sz="0" w:space="0" w:color="auto"/>
            <w:bottom w:val="none" w:sz="0" w:space="0" w:color="auto"/>
            <w:right w:val="none" w:sz="0" w:space="0" w:color="auto"/>
          </w:divBdr>
        </w:div>
        <w:div w:id="1596935065">
          <w:marLeft w:val="0"/>
          <w:marRight w:val="0"/>
          <w:marTop w:val="0"/>
          <w:marBottom w:val="0"/>
          <w:divBdr>
            <w:top w:val="none" w:sz="0" w:space="0" w:color="auto"/>
            <w:left w:val="none" w:sz="0" w:space="0" w:color="auto"/>
            <w:bottom w:val="none" w:sz="0" w:space="0" w:color="auto"/>
            <w:right w:val="none" w:sz="0" w:space="0" w:color="auto"/>
          </w:divBdr>
          <w:divsChild>
            <w:div w:id="1579169071">
              <w:marLeft w:val="0"/>
              <w:marRight w:val="0"/>
              <w:marTop w:val="300"/>
              <w:marBottom w:val="450"/>
              <w:divBdr>
                <w:top w:val="none" w:sz="0" w:space="0" w:color="auto"/>
                <w:left w:val="none" w:sz="0" w:space="0" w:color="auto"/>
                <w:bottom w:val="none" w:sz="0" w:space="0" w:color="auto"/>
                <w:right w:val="none" w:sz="0" w:space="0" w:color="auto"/>
              </w:divBdr>
              <w:divsChild>
                <w:div w:id="1566334922">
                  <w:marLeft w:val="0"/>
                  <w:marRight w:val="0"/>
                  <w:marTop w:val="0"/>
                  <w:marBottom w:val="0"/>
                  <w:divBdr>
                    <w:top w:val="none" w:sz="0" w:space="0" w:color="auto"/>
                    <w:left w:val="none" w:sz="0" w:space="0" w:color="auto"/>
                    <w:bottom w:val="none" w:sz="0" w:space="0" w:color="auto"/>
                    <w:right w:val="none" w:sz="0" w:space="0" w:color="auto"/>
                  </w:divBdr>
                  <w:divsChild>
                    <w:div w:id="1319114295">
                      <w:marLeft w:val="0"/>
                      <w:marRight w:val="0"/>
                      <w:marTop w:val="0"/>
                      <w:marBottom w:val="0"/>
                      <w:divBdr>
                        <w:top w:val="none" w:sz="0" w:space="0" w:color="auto"/>
                        <w:left w:val="none" w:sz="0" w:space="0" w:color="auto"/>
                        <w:bottom w:val="none" w:sz="0" w:space="0" w:color="auto"/>
                        <w:right w:val="none" w:sz="0" w:space="0" w:color="auto"/>
                      </w:divBdr>
                      <w:divsChild>
                        <w:div w:id="901213404">
                          <w:marLeft w:val="0"/>
                          <w:marRight w:val="0"/>
                          <w:marTop w:val="0"/>
                          <w:marBottom w:val="0"/>
                          <w:divBdr>
                            <w:top w:val="none" w:sz="0" w:space="0" w:color="auto"/>
                            <w:left w:val="none" w:sz="0" w:space="0" w:color="auto"/>
                            <w:bottom w:val="none" w:sz="0" w:space="0" w:color="auto"/>
                            <w:right w:val="none" w:sz="0" w:space="0" w:color="auto"/>
                          </w:divBdr>
                          <w:divsChild>
                            <w:div w:id="1674452492">
                              <w:marLeft w:val="0"/>
                              <w:marRight w:val="0"/>
                              <w:marTop w:val="0"/>
                              <w:marBottom w:val="0"/>
                              <w:divBdr>
                                <w:top w:val="none" w:sz="0" w:space="0" w:color="auto"/>
                                <w:left w:val="none" w:sz="0" w:space="0" w:color="auto"/>
                                <w:bottom w:val="none" w:sz="0" w:space="0" w:color="auto"/>
                                <w:right w:val="none" w:sz="0" w:space="0" w:color="auto"/>
                              </w:divBdr>
                              <w:divsChild>
                                <w:div w:id="1529835093">
                                  <w:marLeft w:val="0"/>
                                  <w:marRight w:val="0"/>
                                  <w:marTop w:val="0"/>
                                  <w:marBottom w:val="0"/>
                                  <w:divBdr>
                                    <w:top w:val="none" w:sz="0" w:space="0" w:color="auto"/>
                                    <w:left w:val="none" w:sz="0" w:space="0" w:color="auto"/>
                                    <w:bottom w:val="none" w:sz="0" w:space="0" w:color="auto"/>
                                    <w:right w:val="none" w:sz="0" w:space="0" w:color="auto"/>
                                  </w:divBdr>
                                  <w:divsChild>
                                    <w:div w:id="158938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925528">
          <w:marLeft w:val="0"/>
          <w:marRight w:val="0"/>
          <w:marTop w:val="0"/>
          <w:marBottom w:val="0"/>
          <w:divBdr>
            <w:top w:val="none" w:sz="0" w:space="0" w:color="auto"/>
            <w:left w:val="none" w:sz="0" w:space="0" w:color="auto"/>
            <w:bottom w:val="none" w:sz="0" w:space="0" w:color="auto"/>
            <w:right w:val="none" w:sz="0" w:space="0" w:color="auto"/>
          </w:divBdr>
        </w:div>
      </w:divsChild>
    </w:div>
    <w:div w:id="1732266503">
      <w:bodyDiv w:val="1"/>
      <w:marLeft w:val="0"/>
      <w:marRight w:val="0"/>
      <w:marTop w:val="0"/>
      <w:marBottom w:val="0"/>
      <w:divBdr>
        <w:top w:val="none" w:sz="0" w:space="0" w:color="auto"/>
        <w:left w:val="none" w:sz="0" w:space="0" w:color="auto"/>
        <w:bottom w:val="none" w:sz="0" w:space="0" w:color="auto"/>
        <w:right w:val="none" w:sz="0" w:space="0" w:color="auto"/>
      </w:divBdr>
      <w:divsChild>
        <w:div w:id="60832695">
          <w:marLeft w:val="0"/>
          <w:marRight w:val="0"/>
          <w:marTop w:val="0"/>
          <w:marBottom w:val="300"/>
          <w:divBdr>
            <w:top w:val="none" w:sz="0" w:space="0" w:color="auto"/>
            <w:left w:val="none" w:sz="0" w:space="0" w:color="auto"/>
            <w:bottom w:val="none" w:sz="0" w:space="0" w:color="auto"/>
            <w:right w:val="none" w:sz="0" w:space="0" w:color="auto"/>
          </w:divBdr>
        </w:div>
      </w:divsChild>
    </w:div>
    <w:div w:id="1732458565">
      <w:bodyDiv w:val="1"/>
      <w:marLeft w:val="0"/>
      <w:marRight w:val="0"/>
      <w:marTop w:val="0"/>
      <w:marBottom w:val="0"/>
      <w:divBdr>
        <w:top w:val="none" w:sz="0" w:space="0" w:color="auto"/>
        <w:left w:val="none" w:sz="0" w:space="0" w:color="auto"/>
        <w:bottom w:val="none" w:sz="0" w:space="0" w:color="auto"/>
        <w:right w:val="none" w:sz="0" w:space="0" w:color="auto"/>
      </w:divBdr>
      <w:divsChild>
        <w:div w:id="1483766434">
          <w:marLeft w:val="0"/>
          <w:marRight w:val="0"/>
          <w:marTop w:val="300"/>
          <w:marBottom w:val="300"/>
          <w:divBdr>
            <w:top w:val="none" w:sz="0" w:space="0" w:color="auto"/>
            <w:left w:val="none" w:sz="0" w:space="0" w:color="auto"/>
            <w:bottom w:val="none" w:sz="0" w:space="0" w:color="auto"/>
            <w:right w:val="none" w:sz="0" w:space="0" w:color="auto"/>
          </w:divBdr>
        </w:div>
        <w:div w:id="680159371">
          <w:marLeft w:val="0"/>
          <w:marRight w:val="0"/>
          <w:marTop w:val="0"/>
          <w:marBottom w:val="0"/>
          <w:divBdr>
            <w:top w:val="none" w:sz="0" w:space="0" w:color="auto"/>
            <w:left w:val="none" w:sz="0" w:space="0" w:color="auto"/>
            <w:bottom w:val="none" w:sz="0" w:space="0" w:color="auto"/>
            <w:right w:val="none" w:sz="0" w:space="0" w:color="auto"/>
          </w:divBdr>
          <w:divsChild>
            <w:div w:id="970600916">
              <w:marLeft w:val="0"/>
              <w:marRight w:val="0"/>
              <w:marTop w:val="300"/>
              <w:marBottom w:val="450"/>
              <w:divBdr>
                <w:top w:val="none" w:sz="0" w:space="0" w:color="auto"/>
                <w:left w:val="none" w:sz="0" w:space="0" w:color="auto"/>
                <w:bottom w:val="none" w:sz="0" w:space="0" w:color="auto"/>
                <w:right w:val="none" w:sz="0" w:space="0" w:color="auto"/>
              </w:divBdr>
              <w:divsChild>
                <w:div w:id="975985345">
                  <w:marLeft w:val="0"/>
                  <w:marRight w:val="0"/>
                  <w:marTop w:val="0"/>
                  <w:marBottom w:val="0"/>
                  <w:divBdr>
                    <w:top w:val="none" w:sz="0" w:space="0" w:color="auto"/>
                    <w:left w:val="none" w:sz="0" w:space="0" w:color="auto"/>
                    <w:bottom w:val="none" w:sz="0" w:space="0" w:color="auto"/>
                    <w:right w:val="none" w:sz="0" w:space="0" w:color="auto"/>
                  </w:divBdr>
                  <w:divsChild>
                    <w:div w:id="1890720808">
                      <w:marLeft w:val="0"/>
                      <w:marRight w:val="0"/>
                      <w:marTop w:val="0"/>
                      <w:marBottom w:val="0"/>
                      <w:divBdr>
                        <w:top w:val="none" w:sz="0" w:space="0" w:color="auto"/>
                        <w:left w:val="none" w:sz="0" w:space="0" w:color="auto"/>
                        <w:bottom w:val="none" w:sz="0" w:space="0" w:color="auto"/>
                        <w:right w:val="none" w:sz="0" w:space="0" w:color="auto"/>
                      </w:divBdr>
                      <w:divsChild>
                        <w:div w:id="1882354539">
                          <w:marLeft w:val="0"/>
                          <w:marRight w:val="0"/>
                          <w:marTop w:val="0"/>
                          <w:marBottom w:val="0"/>
                          <w:divBdr>
                            <w:top w:val="none" w:sz="0" w:space="0" w:color="auto"/>
                            <w:left w:val="none" w:sz="0" w:space="0" w:color="auto"/>
                            <w:bottom w:val="none" w:sz="0" w:space="0" w:color="auto"/>
                            <w:right w:val="none" w:sz="0" w:space="0" w:color="auto"/>
                          </w:divBdr>
                          <w:divsChild>
                            <w:div w:id="1071587036">
                              <w:marLeft w:val="0"/>
                              <w:marRight w:val="0"/>
                              <w:marTop w:val="0"/>
                              <w:marBottom w:val="0"/>
                              <w:divBdr>
                                <w:top w:val="none" w:sz="0" w:space="0" w:color="auto"/>
                                <w:left w:val="none" w:sz="0" w:space="0" w:color="auto"/>
                                <w:bottom w:val="none" w:sz="0" w:space="0" w:color="auto"/>
                                <w:right w:val="none" w:sz="0" w:space="0" w:color="auto"/>
                              </w:divBdr>
                              <w:divsChild>
                                <w:div w:id="844589919">
                                  <w:marLeft w:val="0"/>
                                  <w:marRight w:val="0"/>
                                  <w:marTop w:val="0"/>
                                  <w:marBottom w:val="0"/>
                                  <w:divBdr>
                                    <w:top w:val="none" w:sz="0" w:space="0" w:color="auto"/>
                                    <w:left w:val="none" w:sz="0" w:space="0" w:color="auto"/>
                                    <w:bottom w:val="none" w:sz="0" w:space="0" w:color="auto"/>
                                    <w:right w:val="none" w:sz="0" w:space="0" w:color="auto"/>
                                  </w:divBdr>
                                  <w:divsChild>
                                    <w:div w:id="12939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683247">
          <w:marLeft w:val="0"/>
          <w:marRight w:val="0"/>
          <w:marTop w:val="0"/>
          <w:marBottom w:val="0"/>
          <w:divBdr>
            <w:top w:val="none" w:sz="0" w:space="0" w:color="auto"/>
            <w:left w:val="none" w:sz="0" w:space="0" w:color="auto"/>
            <w:bottom w:val="none" w:sz="0" w:space="0" w:color="auto"/>
            <w:right w:val="none" w:sz="0" w:space="0" w:color="auto"/>
          </w:divBdr>
        </w:div>
      </w:divsChild>
    </w:div>
    <w:div w:id="1732531744">
      <w:bodyDiv w:val="1"/>
      <w:marLeft w:val="0"/>
      <w:marRight w:val="0"/>
      <w:marTop w:val="0"/>
      <w:marBottom w:val="0"/>
      <w:divBdr>
        <w:top w:val="none" w:sz="0" w:space="0" w:color="auto"/>
        <w:left w:val="none" w:sz="0" w:space="0" w:color="auto"/>
        <w:bottom w:val="none" w:sz="0" w:space="0" w:color="auto"/>
        <w:right w:val="none" w:sz="0" w:space="0" w:color="auto"/>
      </w:divBdr>
      <w:divsChild>
        <w:div w:id="1344556003">
          <w:marLeft w:val="360"/>
          <w:marRight w:val="0"/>
          <w:marTop w:val="90"/>
          <w:marBottom w:val="90"/>
          <w:divBdr>
            <w:top w:val="none" w:sz="0" w:space="0" w:color="auto"/>
            <w:left w:val="none" w:sz="0" w:space="0" w:color="auto"/>
            <w:bottom w:val="none" w:sz="0" w:space="0" w:color="auto"/>
            <w:right w:val="none" w:sz="0" w:space="0" w:color="auto"/>
          </w:divBdr>
          <w:divsChild>
            <w:div w:id="884559556">
              <w:marLeft w:val="0"/>
              <w:marRight w:val="0"/>
              <w:marTop w:val="0"/>
              <w:marBottom w:val="0"/>
              <w:divBdr>
                <w:top w:val="none" w:sz="0" w:space="0" w:color="auto"/>
                <w:left w:val="none" w:sz="0" w:space="0" w:color="auto"/>
                <w:bottom w:val="none" w:sz="0" w:space="0" w:color="auto"/>
                <w:right w:val="none" w:sz="0" w:space="0" w:color="auto"/>
              </w:divBdr>
              <w:divsChild>
                <w:div w:id="1887981228">
                  <w:marLeft w:val="0"/>
                  <w:marRight w:val="0"/>
                  <w:marTop w:val="0"/>
                  <w:marBottom w:val="0"/>
                  <w:divBdr>
                    <w:top w:val="none" w:sz="0" w:space="0" w:color="auto"/>
                    <w:left w:val="none" w:sz="0" w:space="0" w:color="auto"/>
                    <w:bottom w:val="none" w:sz="0" w:space="0" w:color="auto"/>
                    <w:right w:val="none" w:sz="0" w:space="0" w:color="auto"/>
                  </w:divBdr>
                  <w:divsChild>
                    <w:div w:id="1256087371">
                      <w:marLeft w:val="0"/>
                      <w:marRight w:val="0"/>
                      <w:marTop w:val="0"/>
                      <w:marBottom w:val="0"/>
                      <w:divBdr>
                        <w:top w:val="none" w:sz="0" w:space="0" w:color="auto"/>
                        <w:left w:val="none" w:sz="0" w:space="0" w:color="auto"/>
                        <w:bottom w:val="none" w:sz="0" w:space="0" w:color="auto"/>
                        <w:right w:val="none" w:sz="0" w:space="0" w:color="auto"/>
                      </w:divBdr>
                    </w:div>
                  </w:divsChild>
                </w:div>
                <w:div w:id="1907910151">
                  <w:marLeft w:val="0"/>
                  <w:marRight w:val="0"/>
                  <w:marTop w:val="0"/>
                  <w:marBottom w:val="0"/>
                  <w:divBdr>
                    <w:top w:val="none" w:sz="0" w:space="0" w:color="auto"/>
                    <w:left w:val="none" w:sz="0" w:space="0" w:color="auto"/>
                    <w:bottom w:val="none" w:sz="0" w:space="0" w:color="auto"/>
                    <w:right w:val="none" w:sz="0" w:space="0" w:color="auto"/>
                  </w:divBdr>
                  <w:divsChild>
                    <w:div w:id="9722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823">
          <w:marLeft w:val="0"/>
          <w:marRight w:val="0"/>
          <w:marTop w:val="0"/>
          <w:marBottom w:val="0"/>
          <w:divBdr>
            <w:top w:val="single" w:sz="2" w:space="0" w:color="DCDCDC"/>
            <w:left w:val="single" w:sz="2" w:space="0" w:color="DCDCDC"/>
            <w:bottom w:val="single" w:sz="2" w:space="0" w:color="DCDCDC"/>
            <w:right w:val="single" w:sz="2" w:space="0" w:color="DCDCDC"/>
          </w:divBdr>
          <w:divsChild>
            <w:div w:id="1552762584">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586837693">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1732580639">
      <w:bodyDiv w:val="1"/>
      <w:marLeft w:val="0"/>
      <w:marRight w:val="0"/>
      <w:marTop w:val="0"/>
      <w:marBottom w:val="0"/>
      <w:divBdr>
        <w:top w:val="none" w:sz="0" w:space="0" w:color="auto"/>
        <w:left w:val="none" w:sz="0" w:space="0" w:color="auto"/>
        <w:bottom w:val="none" w:sz="0" w:space="0" w:color="auto"/>
        <w:right w:val="none" w:sz="0" w:space="0" w:color="auto"/>
      </w:divBdr>
      <w:divsChild>
        <w:div w:id="231547433">
          <w:marLeft w:val="0"/>
          <w:marRight w:val="0"/>
          <w:marTop w:val="0"/>
          <w:marBottom w:val="0"/>
          <w:divBdr>
            <w:top w:val="none" w:sz="0" w:space="0" w:color="auto"/>
            <w:left w:val="none" w:sz="0" w:space="0" w:color="auto"/>
            <w:bottom w:val="none" w:sz="0" w:space="0" w:color="auto"/>
            <w:right w:val="none" w:sz="0" w:space="0" w:color="auto"/>
          </w:divBdr>
        </w:div>
        <w:div w:id="535385203">
          <w:marLeft w:val="0"/>
          <w:marRight w:val="0"/>
          <w:marTop w:val="300"/>
          <w:marBottom w:val="300"/>
          <w:divBdr>
            <w:top w:val="none" w:sz="0" w:space="0" w:color="auto"/>
            <w:left w:val="none" w:sz="0" w:space="0" w:color="auto"/>
            <w:bottom w:val="none" w:sz="0" w:space="0" w:color="auto"/>
            <w:right w:val="none" w:sz="0" w:space="0" w:color="auto"/>
          </w:divBdr>
        </w:div>
        <w:div w:id="807018545">
          <w:marLeft w:val="0"/>
          <w:marRight w:val="0"/>
          <w:marTop w:val="0"/>
          <w:marBottom w:val="0"/>
          <w:divBdr>
            <w:top w:val="none" w:sz="0" w:space="0" w:color="auto"/>
            <w:left w:val="none" w:sz="0" w:space="0" w:color="auto"/>
            <w:bottom w:val="none" w:sz="0" w:space="0" w:color="auto"/>
            <w:right w:val="none" w:sz="0" w:space="0" w:color="auto"/>
          </w:divBdr>
          <w:divsChild>
            <w:div w:id="298844271">
              <w:marLeft w:val="0"/>
              <w:marRight w:val="0"/>
              <w:marTop w:val="300"/>
              <w:marBottom w:val="450"/>
              <w:divBdr>
                <w:top w:val="none" w:sz="0" w:space="0" w:color="auto"/>
                <w:left w:val="none" w:sz="0" w:space="0" w:color="auto"/>
                <w:bottom w:val="none" w:sz="0" w:space="0" w:color="auto"/>
                <w:right w:val="none" w:sz="0" w:space="0" w:color="auto"/>
              </w:divBdr>
              <w:divsChild>
                <w:div w:id="920335281">
                  <w:marLeft w:val="0"/>
                  <w:marRight w:val="0"/>
                  <w:marTop w:val="0"/>
                  <w:marBottom w:val="0"/>
                  <w:divBdr>
                    <w:top w:val="none" w:sz="0" w:space="0" w:color="auto"/>
                    <w:left w:val="none" w:sz="0" w:space="0" w:color="auto"/>
                    <w:bottom w:val="none" w:sz="0" w:space="0" w:color="auto"/>
                    <w:right w:val="none" w:sz="0" w:space="0" w:color="auto"/>
                  </w:divBdr>
                  <w:divsChild>
                    <w:div w:id="1173304335">
                      <w:marLeft w:val="0"/>
                      <w:marRight w:val="0"/>
                      <w:marTop w:val="0"/>
                      <w:marBottom w:val="0"/>
                      <w:divBdr>
                        <w:top w:val="none" w:sz="0" w:space="0" w:color="auto"/>
                        <w:left w:val="none" w:sz="0" w:space="0" w:color="auto"/>
                        <w:bottom w:val="none" w:sz="0" w:space="0" w:color="auto"/>
                        <w:right w:val="none" w:sz="0" w:space="0" w:color="auto"/>
                      </w:divBdr>
                      <w:divsChild>
                        <w:div w:id="1249844474">
                          <w:marLeft w:val="0"/>
                          <w:marRight w:val="0"/>
                          <w:marTop w:val="0"/>
                          <w:marBottom w:val="0"/>
                          <w:divBdr>
                            <w:top w:val="none" w:sz="0" w:space="0" w:color="auto"/>
                            <w:left w:val="none" w:sz="0" w:space="0" w:color="auto"/>
                            <w:bottom w:val="none" w:sz="0" w:space="0" w:color="auto"/>
                            <w:right w:val="none" w:sz="0" w:space="0" w:color="auto"/>
                          </w:divBdr>
                          <w:divsChild>
                            <w:div w:id="17581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47595">
          <w:marLeft w:val="0"/>
          <w:marRight w:val="0"/>
          <w:marTop w:val="0"/>
          <w:marBottom w:val="0"/>
          <w:divBdr>
            <w:top w:val="none" w:sz="0" w:space="0" w:color="auto"/>
            <w:left w:val="none" w:sz="0" w:space="0" w:color="auto"/>
            <w:bottom w:val="none" w:sz="0" w:space="0" w:color="auto"/>
            <w:right w:val="none" w:sz="0" w:space="0" w:color="auto"/>
          </w:divBdr>
        </w:div>
      </w:divsChild>
    </w:div>
    <w:div w:id="1733314619">
      <w:bodyDiv w:val="1"/>
      <w:marLeft w:val="0"/>
      <w:marRight w:val="0"/>
      <w:marTop w:val="0"/>
      <w:marBottom w:val="0"/>
      <w:divBdr>
        <w:top w:val="none" w:sz="0" w:space="0" w:color="auto"/>
        <w:left w:val="none" w:sz="0" w:space="0" w:color="auto"/>
        <w:bottom w:val="none" w:sz="0" w:space="0" w:color="auto"/>
        <w:right w:val="none" w:sz="0" w:space="0" w:color="auto"/>
      </w:divBdr>
      <w:divsChild>
        <w:div w:id="294674962">
          <w:marLeft w:val="0"/>
          <w:marRight w:val="0"/>
          <w:marTop w:val="0"/>
          <w:marBottom w:val="75"/>
          <w:divBdr>
            <w:top w:val="none" w:sz="0" w:space="0" w:color="auto"/>
            <w:left w:val="none" w:sz="0" w:space="0" w:color="auto"/>
            <w:bottom w:val="none" w:sz="0" w:space="0" w:color="auto"/>
            <w:right w:val="none" w:sz="0" w:space="0" w:color="auto"/>
          </w:divBdr>
        </w:div>
        <w:div w:id="19510117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3697210">
      <w:bodyDiv w:val="1"/>
      <w:marLeft w:val="0"/>
      <w:marRight w:val="0"/>
      <w:marTop w:val="0"/>
      <w:marBottom w:val="0"/>
      <w:divBdr>
        <w:top w:val="none" w:sz="0" w:space="0" w:color="auto"/>
        <w:left w:val="none" w:sz="0" w:space="0" w:color="auto"/>
        <w:bottom w:val="none" w:sz="0" w:space="0" w:color="auto"/>
        <w:right w:val="none" w:sz="0" w:space="0" w:color="auto"/>
      </w:divBdr>
      <w:divsChild>
        <w:div w:id="1957325379">
          <w:marLeft w:val="0"/>
          <w:marRight w:val="0"/>
          <w:marTop w:val="0"/>
          <w:marBottom w:val="150"/>
          <w:divBdr>
            <w:top w:val="none" w:sz="0" w:space="0" w:color="auto"/>
            <w:left w:val="none" w:sz="0" w:space="0" w:color="auto"/>
            <w:bottom w:val="none" w:sz="0" w:space="0" w:color="auto"/>
            <w:right w:val="none" w:sz="0" w:space="0" w:color="auto"/>
          </w:divBdr>
          <w:divsChild>
            <w:div w:id="1723139222">
              <w:marLeft w:val="0"/>
              <w:marRight w:val="0"/>
              <w:marTop w:val="0"/>
              <w:marBottom w:val="0"/>
              <w:divBdr>
                <w:top w:val="none" w:sz="0" w:space="0" w:color="auto"/>
                <w:left w:val="none" w:sz="0" w:space="0" w:color="auto"/>
                <w:bottom w:val="none" w:sz="0" w:space="0" w:color="auto"/>
                <w:right w:val="none" w:sz="0" w:space="0" w:color="auto"/>
              </w:divBdr>
              <w:divsChild>
                <w:div w:id="930507336">
                  <w:marLeft w:val="0"/>
                  <w:marRight w:val="150"/>
                  <w:marTop w:val="0"/>
                  <w:marBottom w:val="0"/>
                  <w:divBdr>
                    <w:top w:val="none" w:sz="0" w:space="0" w:color="auto"/>
                    <w:left w:val="none" w:sz="0" w:space="0" w:color="auto"/>
                    <w:bottom w:val="none" w:sz="0" w:space="0" w:color="auto"/>
                    <w:right w:val="none" w:sz="0" w:space="0" w:color="auto"/>
                  </w:divBdr>
                </w:div>
                <w:div w:id="2096046759">
                  <w:marLeft w:val="0"/>
                  <w:marRight w:val="150"/>
                  <w:marTop w:val="0"/>
                  <w:marBottom w:val="0"/>
                  <w:divBdr>
                    <w:top w:val="none" w:sz="0" w:space="0" w:color="auto"/>
                    <w:left w:val="none" w:sz="0" w:space="0" w:color="auto"/>
                    <w:bottom w:val="none" w:sz="0" w:space="0" w:color="auto"/>
                    <w:right w:val="none" w:sz="0" w:space="0" w:color="auto"/>
                  </w:divBdr>
                </w:div>
              </w:divsChild>
            </w:div>
            <w:div w:id="242683948">
              <w:marLeft w:val="0"/>
              <w:marRight w:val="0"/>
              <w:marTop w:val="0"/>
              <w:marBottom w:val="0"/>
              <w:divBdr>
                <w:top w:val="none" w:sz="0" w:space="0" w:color="auto"/>
                <w:left w:val="none" w:sz="0" w:space="0" w:color="auto"/>
                <w:bottom w:val="none" w:sz="0" w:space="0" w:color="auto"/>
                <w:right w:val="none" w:sz="0" w:space="0" w:color="auto"/>
              </w:divBdr>
              <w:divsChild>
                <w:div w:id="286546330">
                  <w:marLeft w:val="0"/>
                  <w:marRight w:val="0"/>
                  <w:marTop w:val="0"/>
                  <w:marBottom w:val="0"/>
                  <w:divBdr>
                    <w:top w:val="none" w:sz="0" w:space="0" w:color="auto"/>
                    <w:left w:val="none" w:sz="0" w:space="0" w:color="auto"/>
                    <w:bottom w:val="none" w:sz="0" w:space="0" w:color="auto"/>
                    <w:right w:val="none" w:sz="0" w:space="0" w:color="auto"/>
                  </w:divBdr>
                  <w:divsChild>
                    <w:div w:id="1063598022">
                      <w:marLeft w:val="0"/>
                      <w:marRight w:val="0"/>
                      <w:marTop w:val="0"/>
                      <w:marBottom w:val="0"/>
                      <w:divBdr>
                        <w:top w:val="none" w:sz="0" w:space="0" w:color="auto"/>
                        <w:left w:val="none" w:sz="0" w:space="0" w:color="auto"/>
                        <w:bottom w:val="none" w:sz="0" w:space="0" w:color="auto"/>
                        <w:right w:val="none" w:sz="0" w:space="0" w:color="auto"/>
                      </w:divBdr>
                      <w:divsChild>
                        <w:div w:id="2019237421">
                          <w:marLeft w:val="0"/>
                          <w:marRight w:val="0"/>
                          <w:marTop w:val="0"/>
                          <w:marBottom w:val="0"/>
                          <w:divBdr>
                            <w:top w:val="none" w:sz="0" w:space="0" w:color="auto"/>
                            <w:left w:val="none" w:sz="0" w:space="0" w:color="auto"/>
                            <w:bottom w:val="none" w:sz="0" w:space="0" w:color="auto"/>
                            <w:right w:val="none" w:sz="0" w:space="0" w:color="auto"/>
                          </w:divBdr>
                        </w:div>
                      </w:divsChild>
                    </w:div>
                    <w:div w:id="1301692003">
                      <w:marLeft w:val="0"/>
                      <w:marRight w:val="135"/>
                      <w:marTop w:val="0"/>
                      <w:marBottom w:val="0"/>
                      <w:divBdr>
                        <w:top w:val="none" w:sz="0" w:space="0" w:color="auto"/>
                        <w:left w:val="none" w:sz="0" w:space="0" w:color="auto"/>
                        <w:bottom w:val="none" w:sz="0" w:space="0" w:color="auto"/>
                        <w:right w:val="none" w:sz="0" w:space="0" w:color="auto"/>
                      </w:divBdr>
                    </w:div>
                    <w:div w:id="283391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98840">
          <w:marLeft w:val="0"/>
          <w:marRight w:val="0"/>
          <w:marTop w:val="0"/>
          <w:marBottom w:val="0"/>
          <w:divBdr>
            <w:top w:val="none" w:sz="0" w:space="0" w:color="auto"/>
            <w:left w:val="none" w:sz="0" w:space="0" w:color="auto"/>
            <w:bottom w:val="none" w:sz="0" w:space="0" w:color="auto"/>
            <w:right w:val="none" w:sz="0" w:space="0" w:color="auto"/>
          </w:divBdr>
          <w:divsChild>
            <w:div w:id="1665664075">
              <w:marLeft w:val="0"/>
              <w:marRight w:val="0"/>
              <w:marTop w:val="0"/>
              <w:marBottom w:val="0"/>
              <w:divBdr>
                <w:top w:val="none" w:sz="0" w:space="0" w:color="auto"/>
                <w:left w:val="none" w:sz="0" w:space="0" w:color="auto"/>
                <w:bottom w:val="none" w:sz="0" w:space="0" w:color="auto"/>
                <w:right w:val="none" w:sz="0" w:space="0" w:color="auto"/>
              </w:divBdr>
              <w:divsChild>
                <w:div w:id="789325622">
                  <w:marLeft w:val="0"/>
                  <w:marRight w:val="0"/>
                  <w:marTop w:val="0"/>
                  <w:marBottom w:val="0"/>
                  <w:divBdr>
                    <w:top w:val="none" w:sz="0" w:space="0" w:color="auto"/>
                    <w:left w:val="none" w:sz="0" w:space="0" w:color="auto"/>
                    <w:bottom w:val="none" w:sz="0" w:space="0" w:color="auto"/>
                    <w:right w:val="none" w:sz="0" w:space="0" w:color="auto"/>
                  </w:divBdr>
                </w:div>
              </w:divsChild>
            </w:div>
            <w:div w:id="1215312900">
              <w:marLeft w:val="0"/>
              <w:marRight w:val="0"/>
              <w:marTop w:val="225"/>
              <w:marBottom w:val="0"/>
              <w:divBdr>
                <w:top w:val="none" w:sz="0" w:space="0" w:color="auto"/>
                <w:left w:val="none" w:sz="0" w:space="0" w:color="auto"/>
                <w:bottom w:val="none" w:sz="0" w:space="0" w:color="auto"/>
                <w:right w:val="none" w:sz="0" w:space="0" w:color="auto"/>
              </w:divBdr>
              <w:divsChild>
                <w:div w:id="1153982746">
                  <w:marLeft w:val="0"/>
                  <w:marRight w:val="0"/>
                  <w:marTop w:val="0"/>
                  <w:marBottom w:val="0"/>
                  <w:divBdr>
                    <w:top w:val="none" w:sz="0" w:space="0" w:color="auto"/>
                    <w:left w:val="none" w:sz="0" w:space="0" w:color="auto"/>
                    <w:bottom w:val="none" w:sz="0" w:space="0" w:color="auto"/>
                    <w:right w:val="none" w:sz="0" w:space="0" w:color="auto"/>
                  </w:divBdr>
                </w:div>
              </w:divsChild>
            </w:div>
            <w:div w:id="345137015">
              <w:marLeft w:val="0"/>
              <w:marRight w:val="0"/>
              <w:marTop w:val="375"/>
              <w:marBottom w:val="0"/>
              <w:divBdr>
                <w:top w:val="none" w:sz="0" w:space="0" w:color="auto"/>
                <w:left w:val="none" w:sz="0" w:space="0" w:color="auto"/>
                <w:bottom w:val="none" w:sz="0" w:space="0" w:color="auto"/>
                <w:right w:val="none" w:sz="0" w:space="0" w:color="auto"/>
              </w:divBdr>
              <w:divsChild>
                <w:div w:id="300156759">
                  <w:marLeft w:val="0"/>
                  <w:marRight w:val="0"/>
                  <w:marTop w:val="0"/>
                  <w:marBottom w:val="0"/>
                  <w:divBdr>
                    <w:top w:val="none" w:sz="0" w:space="0" w:color="auto"/>
                    <w:left w:val="none" w:sz="0" w:space="0" w:color="auto"/>
                    <w:bottom w:val="none" w:sz="0" w:space="0" w:color="auto"/>
                    <w:right w:val="none" w:sz="0" w:space="0" w:color="auto"/>
                  </w:divBdr>
                  <w:divsChild>
                    <w:div w:id="4354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1854">
              <w:marLeft w:val="0"/>
              <w:marRight w:val="0"/>
              <w:marTop w:val="375"/>
              <w:marBottom w:val="0"/>
              <w:divBdr>
                <w:top w:val="none" w:sz="0" w:space="0" w:color="auto"/>
                <w:left w:val="none" w:sz="0" w:space="0" w:color="auto"/>
                <w:bottom w:val="none" w:sz="0" w:space="0" w:color="auto"/>
                <w:right w:val="none" w:sz="0" w:space="0" w:color="auto"/>
              </w:divBdr>
              <w:divsChild>
                <w:div w:id="190579587">
                  <w:marLeft w:val="0"/>
                  <w:marRight w:val="0"/>
                  <w:marTop w:val="0"/>
                  <w:marBottom w:val="0"/>
                  <w:divBdr>
                    <w:top w:val="none" w:sz="0" w:space="0" w:color="auto"/>
                    <w:left w:val="none" w:sz="0" w:space="0" w:color="auto"/>
                    <w:bottom w:val="none" w:sz="0" w:space="0" w:color="auto"/>
                    <w:right w:val="none" w:sz="0" w:space="0" w:color="auto"/>
                  </w:divBdr>
                </w:div>
              </w:divsChild>
            </w:div>
            <w:div w:id="1012026639">
              <w:marLeft w:val="0"/>
              <w:marRight w:val="0"/>
              <w:marTop w:val="225"/>
              <w:marBottom w:val="0"/>
              <w:divBdr>
                <w:top w:val="none" w:sz="0" w:space="0" w:color="auto"/>
                <w:left w:val="none" w:sz="0" w:space="0" w:color="auto"/>
                <w:bottom w:val="none" w:sz="0" w:space="0" w:color="auto"/>
                <w:right w:val="none" w:sz="0" w:space="0" w:color="auto"/>
              </w:divBdr>
              <w:divsChild>
                <w:div w:id="755518758">
                  <w:marLeft w:val="0"/>
                  <w:marRight w:val="0"/>
                  <w:marTop w:val="0"/>
                  <w:marBottom w:val="0"/>
                  <w:divBdr>
                    <w:top w:val="none" w:sz="0" w:space="0" w:color="auto"/>
                    <w:left w:val="none" w:sz="0" w:space="0" w:color="auto"/>
                    <w:bottom w:val="none" w:sz="0" w:space="0" w:color="auto"/>
                    <w:right w:val="none" w:sz="0" w:space="0" w:color="auto"/>
                  </w:divBdr>
                </w:div>
              </w:divsChild>
            </w:div>
            <w:div w:id="718818213">
              <w:marLeft w:val="0"/>
              <w:marRight w:val="0"/>
              <w:marTop w:val="225"/>
              <w:marBottom w:val="0"/>
              <w:divBdr>
                <w:top w:val="none" w:sz="0" w:space="0" w:color="auto"/>
                <w:left w:val="none" w:sz="0" w:space="0" w:color="auto"/>
                <w:bottom w:val="none" w:sz="0" w:space="0" w:color="auto"/>
                <w:right w:val="none" w:sz="0" w:space="0" w:color="auto"/>
              </w:divBdr>
              <w:divsChild>
                <w:div w:id="13190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965924">
      <w:bodyDiv w:val="1"/>
      <w:marLeft w:val="0"/>
      <w:marRight w:val="0"/>
      <w:marTop w:val="0"/>
      <w:marBottom w:val="0"/>
      <w:divBdr>
        <w:top w:val="none" w:sz="0" w:space="0" w:color="auto"/>
        <w:left w:val="none" w:sz="0" w:space="0" w:color="auto"/>
        <w:bottom w:val="none" w:sz="0" w:space="0" w:color="auto"/>
        <w:right w:val="none" w:sz="0" w:space="0" w:color="auto"/>
      </w:divBdr>
      <w:divsChild>
        <w:div w:id="623778096">
          <w:marLeft w:val="0"/>
          <w:marRight w:val="0"/>
          <w:marTop w:val="0"/>
          <w:marBottom w:val="300"/>
          <w:divBdr>
            <w:top w:val="none" w:sz="0" w:space="0" w:color="auto"/>
            <w:left w:val="none" w:sz="0" w:space="0" w:color="auto"/>
            <w:bottom w:val="none" w:sz="0" w:space="0" w:color="auto"/>
            <w:right w:val="none" w:sz="0" w:space="0" w:color="auto"/>
          </w:divBdr>
        </w:div>
      </w:divsChild>
    </w:div>
    <w:div w:id="1734349623">
      <w:bodyDiv w:val="1"/>
      <w:marLeft w:val="0"/>
      <w:marRight w:val="0"/>
      <w:marTop w:val="0"/>
      <w:marBottom w:val="0"/>
      <w:divBdr>
        <w:top w:val="none" w:sz="0" w:space="0" w:color="auto"/>
        <w:left w:val="none" w:sz="0" w:space="0" w:color="auto"/>
        <w:bottom w:val="none" w:sz="0" w:space="0" w:color="auto"/>
        <w:right w:val="none" w:sz="0" w:space="0" w:color="auto"/>
      </w:divBdr>
      <w:divsChild>
        <w:div w:id="1086612650">
          <w:marLeft w:val="0"/>
          <w:marRight w:val="0"/>
          <w:marTop w:val="0"/>
          <w:marBottom w:val="300"/>
          <w:divBdr>
            <w:top w:val="none" w:sz="0" w:space="0" w:color="auto"/>
            <w:left w:val="none" w:sz="0" w:space="0" w:color="auto"/>
            <w:bottom w:val="none" w:sz="0" w:space="0" w:color="auto"/>
            <w:right w:val="none" w:sz="0" w:space="0" w:color="auto"/>
          </w:divBdr>
        </w:div>
      </w:divsChild>
    </w:div>
    <w:div w:id="1735085901">
      <w:bodyDiv w:val="1"/>
      <w:marLeft w:val="0"/>
      <w:marRight w:val="0"/>
      <w:marTop w:val="0"/>
      <w:marBottom w:val="0"/>
      <w:divBdr>
        <w:top w:val="none" w:sz="0" w:space="0" w:color="auto"/>
        <w:left w:val="none" w:sz="0" w:space="0" w:color="auto"/>
        <w:bottom w:val="none" w:sz="0" w:space="0" w:color="auto"/>
        <w:right w:val="none" w:sz="0" w:space="0" w:color="auto"/>
      </w:divBdr>
      <w:divsChild>
        <w:div w:id="463352035">
          <w:marLeft w:val="0"/>
          <w:marRight w:val="0"/>
          <w:marTop w:val="0"/>
          <w:marBottom w:val="75"/>
          <w:divBdr>
            <w:top w:val="none" w:sz="0" w:space="0" w:color="auto"/>
            <w:left w:val="none" w:sz="0" w:space="0" w:color="auto"/>
            <w:bottom w:val="none" w:sz="0" w:space="0" w:color="auto"/>
            <w:right w:val="none" w:sz="0" w:space="0" w:color="auto"/>
          </w:divBdr>
        </w:div>
        <w:div w:id="4529906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5465507">
      <w:bodyDiv w:val="1"/>
      <w:marLeft w:val="0"/>
      <w:marRight w:val="0"/>
      <w:marTop w:val="0"/>
      <w:marBottom w:val="0"/>
      <w:divBdr>
        <w:top w:val="none" w:sz="0" w:space="0" w:color="auto"/>
        <w:left w:val="none" w:sz="0" w:space="0" w:color="auto"/>
        <w:bottom w:val="none" w:sz="0" w:space="0" w:color="auto"/>
        <w:right w:val="none" w:sz="0" w:space="0" w:color="auto"/>
      </w:divBdr>
      <w:divsChild>
        <w:div w:id="1801722596">
          <w:marLeft w:val="0"/>
          <w:marRight w:val="0"/>
          <w:marTop w:val="150"/>
          <w:marBottom w:val="450"/>
          <w:divBdr>
            <w:top w:val="none" w:sz="0" w:space="0" w:color="auto"/>
            <w:left w:val="none" w:sz="0" w:space="0" w:color="auto"/>
            <w:bottom w:val="none" w:sz="0" w:space="0" w:color="auto"/>
            <w:right w:val="none" w:sz="0" w:space="0" w:color="auto"/>
          </w:divBdr>
        </w:div>
        <w:div w:id="458038061">
          <w:marLeft w:val="0"/>
          <w:marRight w:val="0"/>
          <w:marTop w:val="0"/>
          <w:marBottom w:val="300"/>
          <w:divBdr>
            <w:top w:val="none" w:sz="0" w:space="0" w:color="auto"/>
            <w:left w:val="none" w:sz="0" w:space="0" w:color="auto"/>
            <w:bottom w:val="none" w:sz="0" w:space="0" w:color="auto"/>
            <w:right w:val="none" w:sz="0" w:space="0" w:color="auto"/>
          </w:divBdr>
        </w:div>
        <w:div w:id="506018546">
          <w:marLeft w:val="0"/>
          <w:marRight w:val="0"/>
          <w:marTop w:val="495"/>
          <w:marBottom w:val="630"/>
          <w:divBdr>
            <w:top w:val="none" w:sz="0" w:space="0" w:color="auto"/>
            <w:left w:val="none" w:sz="0" w:space="0" w:color="auto"/>
            <w:bottom w:val="none" w:sz="0" w:space="0" w:color="auto"/>
            <w:right w:val="none" w:sz="0" w:space="0" w:color="auto"/>
          </w:divBdr>
        </w:div>
      </w:divsChild>
    </w:div>
    <w:div w:id="1735811782">
      <w:bodyDiv w:val="1"/>
      <w:marLeft w:val="0"/>
      <w:marRight w:val="0"/>
      <w:marTop w:val="0"/>
      <w:marBottom w:val="0"/>
      <w:divBdr>
        <w:top w:val="none" w:sz="0" w:space="0" w:color="auto"/>
        <w:left w:val="none" w:sz="0" w:space="0" w:color="auto"/>
        <w:bottom w:val="none" w:sz="0" w:space="0" w:color="auto"/>
        <w:right w:val="none" w:sz="0" w:space="0" w:color="auto"/>
      </w:divBdr>
      <w:divsChild>
        <w:div w:id="1924954390">
          <w:marLeft w:val="0"/>
          <w:marRight w:val="0"/>
          <w:marTop w:val="0"/>
          <w:marBottom w:val="375"/>
          <w:divBdr>
            <w:top w:val="none" w:sz="0" w:space="0" w:color="auto"/>
            <w:left w:val="none" w:sz="0" w:space="0" w:color="auto"/>
            <w:bottom w:val="none" w:sz="0" w:space="0" w:color="auto"/>
            <w:right w:val="none" w:sz="0" w:space="0" w:color="auto"/>
          </w:divBdr>
          <w:divsChild>
            <w:div w:id="17548864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35931878">
      <w:bodyDiv w:val="1"/>
      <w:marLeft w:val="0"/>
      <w:marRight w:val="0"/>
      <w:marTop w:val="0"/>
      <w:marBottom w:val="0"/>
      <w:divBdr>
        <w:top w:val="none" w:sz="0" w:space="0" w:color="auto"/>
        <w:left w:val="none" w:sz="0" w:space="0" w:color="auto"/>
        <w:bottom w:val="none" w:sz="0" w:space="0" w:color="auto"/>
        <w:right w:val="none" w:sz="0" w:space="0" w:color="auto"/>
      </w:divBdr>
      <w:divsChild>
        <w:div w:id="18628334">
          <w:marLeft w:val="0"/>
          <w:marRight w:val="0"/>
          <w:marTop w:val="0"/>
          <w:marBottom w:val="150"/>
          <w:divBdr>
            <w:top w:val="none" w:sz="0" w:space="0" w:color="auto"/>
            <w:left w:val="none" w:sz="0" w:space="0" w:color="auto"/>
            <w:bottom w:val="none" w:sz="0" w:space="0" w:color="auto"/>
            <w:right w:val="none" w:sz="0" w:space="0" w:color="auto"/>
          </w:divBdr>
          <w:divsChild>
            <w:div w:id="2045010395">
              <w:marLeft w:val="0"/>
              <w:marRight w:val="0"/>
              <w:marTop w:val="0"/>
              <w:marBottom w:val="0"/>
              <w:divBdr>
                <w:top w:val="none" w:sz="0" w:space="0" w:color="auto"/>
                <w:left w:val="none" w:sz="0" w:space="0" w:color="auto"/>
                <w:bottom w:val="none" w:sz="0" w:space="0" w:color="auto"/>
                <w:right w:val="none" w:sz="0" w:space="0" w:color="auto"/>
              </w:divBdr>
              <w:divsChild>
                <w:div w:id="996808431">
                  <w:marLeft w:val="0"/>
                  <w:marRight w:val="150"/>
                  <w:marTop w:val="0"/>
                  <w:marBottom w:val="0"/>
                  <w:divBdr>
                    <w:top w:val="none" w:sz="0" w:space="0" w:color="auto"/>
                    <w:left w:val="none" w:sz="0" w:space="0" w:color="auto"/>
                    <w:bottom w:val="none" w:sz="0" w:space="0" w:color="auto"/>
                    <w:right w:val="none" w:sz="0" w:space="0" w:color="auto"/>
                  </w:divBdr>
                </w:div>
                <w:div w:id="1704986534">
                  <w:marLeft w:val="0"/>
                  <w:marRight w:val="150"/>
                  <w:marTop w:val="0"/>
                  <w:marBottom w:val="0"/>
                  <w:divBdr>
                    <w:top w:val="none" w:sz="0" w:space="0" w:color="auto"/>
                    <w:left w:val="none" w:sz="0" w:space="0" w:color="auto"/>
                    <w:bottom w:val="none" w:sz="0" w:space="0" w:color="auto"/>
                    <w:right w:val="none" w:sz="0" w:space="0" w:color="auto"/>
                  </w:divBdr>
                </w:div>
              </w:divsChild>
            </w:div>
            <w:div w:id="700861775">
              <w:marLeft w:val="0"/>
              <w:marRight w:val="0"/>
              <w:marTop w:val="0"/>
              <w:marBottom w:val="0"/>
              <w:divBdr>
                <w:top w:val="none" w:sz="0" w:space="0" w:color="auto"/>
                <w:left w:val="none" w:sz="0" w:space="0" w:color="auto"/>
                <w:bottom w:val="none" w:sz="0" w:space="0" w:color="auto"/>
                <w:right w:val="none" w:sz="0" w:space="0" w:color="auto"/>
              </w:divBdr>
              <w:divsChild>
                <w:div w:id="1876891974">
                  <w:marLeft w:val="0"/>
                  <w:marRight w:val="0"/>
                  <w:marTop w:val="0"/>
                  <w:marBottom w:val="0"/>
                  <w:divBdr>
                    <w:top w:val="none" w:sz="0" w:space="0" w:color="auto"/>
                    <w:left w:val="none" w:sz="0" w:space="0" w:color="auto"/>
                    <w:bottom w:val="none" w:sz="0" w:space="0" w:color="auto"/>
                    <w:right w:val="none" w:sz="0" w:space="0" w:color="auto"/>
                  </w:divBdr>
                  <w:divsChild>
                    <w:div w:id="1130200043">
                      <w:marLeft w:val="0"/>
                      <w:marRight w:val="0"/>
                      <w:marTop w:val="0"/>
                      <w:marBottom w:val="0"/>
                      <w:divBdr>
                        <w:top w:val="none" w:sz="0" w:space="0" w:color="auto"/>
                        <w:left w:val="none" w:sz="0" w:space="0" w:color="auto"/>
                        <w:bottom w:val="none" w:sz="0" w:space="0" w:color="auto"/>
                        <w:right w:val="none" w:sz="0" w:space="0" w:color="auto"/>
                      </w:divBdr>
                      <w:divsChild>
                        <w:div w:id="946040348">
                          <w:marLeft w:val="0"/>
                          <w:marRight w:val="0"/>
                          <w:marTop w:val="0"/>
                          <w:marBottom w:val="0"/>
                          <w:divBdr>
                            <w:top w:val="none" w:sz="0" w:space="0" w:color="auto"/>
                            <w:left w:val="none" w:sz="0" w:space="0" w:color="auto"/>
                            <w:bottom w:val="none" w:sz="0" w:space="0" w:color="auto"/>
                            <w:right w:val="none" w:sz="0" w:space="0" w:color="auto"/>
                          </w:divBdr>
                        </w:div>
                      </w:divsChild>
                    </w:div>
                    <w:div w:id="380253882">
                      <w:marLeft w:val="0"/>
                      <w:marRight w:val="135"/>
                      <w:marTop w:val="0"/>
                      <w:marBottom w:val="0"/>
                      <w:divBdr>
                        <w:top w:val="none" w:sz="0" w:space="0" w:color="auto"/>
                        <w:left w:val="none" w:sz="0" w:space="0" w:color="auto"/>
                        <w:bottom w:val="none" w:sz="0" w:space="0" w:color="auto"/>
                        <w:right w:val="none" w:sz="0" w:space="0" w:color="auto"/>
                      </w:divBdr>
                    </w:div>
                    <w:div w:id="6764663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1960">
          <w:marLeft w:val="0"/>
          <w:marRight w:val="0"/>
          <w:marTop w:val="0"/>
          <w:marBottom w:val="0"/>
          <w:divBdr>
            <w:top w:val="none" w:sz="0" w:space="0" w:color="auto"/>
            <w:left w:val="none" w:sz="0" w:space="0" w:color="auto"/>
            <w:bottom w:val="none" w:sz="0" w:space="0" w:color="auto"/>
            <w:right w:val="none" w:sz="0" w:space="0" w:color="auto"/>
          </w:divBdr>
          <w:divsChild>
            <w:div w:id="914626776">
              <w:marLeft w:val="0"/>
              <w:marRight w:val="0"/>
              <w:marTop w:val="0"/>
              <w:marBottom w:val="0"/>
              <w:divBdr>
                <w:top w:val="none" w:sz="0" w:space="0" w:color="auto"/>
                <w:left w:val="none" w:sz="0" w:space="0" w:color="auto"/>
                <w:bottom w:val="none" w:sz="0" w:space="0" w:color="auto"/>
                <w:right w:val="none" w:sz="0" w:space="0" w:color="auto"/>
              </w:divBdr>
              <w:divsChild>
                <w:div w:id="1481773809">
                  <w:marLeft w:val="0"/>
                  <w:marRight w:val="0"/>
                  <w:marTop w:val="0"/>
                  <w:marBottom w:val="0"/>
                  <w:divBdr>
                    <w:top w:val="none" w:sz="0" w:space="0" w:color="auto"/>
                    <w:left w:val="none" w:sz="0" w:space="0" w:color="auto"/>
                    <w:bottom w:val="none" w:sz="0" w:space="0" w:color="auto"/>
                    <w:right w:val="none" w:sz="0" w:space="0" w:color="auto"/>
                  </w:divBdr>
                </w:div>
              </w:divsChild>
            </w:div>
            <w:div w:id="503787185">
              <w:marLeft w:val="0"/>
              <w:marRight w:val="0"/>
              <w:marTop w:val="375"/>
              <w:marBottom w:val="0"/>
              <w:divBdr>
                <w:top w:val="none" w:sz="0" w:space="0" w:color="auto"/>
                <w:left w:val="none" w:sz="0" w:space="0" w:color="auto"/>
                <w:bottom w:val="none" w:sz="0" w:space="0" w:color="auto"/>
                <w:right w:val="none" w:sz="0" w:space="0" w:color="auto"/>
              </w:divBdr>
              <w:divsChild>
                <w:div w:id="1056078077">
                  <w:marLeft w:val="0"/>
                  <w:marRight w:val="0"/>
                  <w:marTop w:val="0"/>
                  <w:marBottom w:val="0"/>
                  <w:divBdr>
                    <w:top w:val="none" w:sz="0" w:space="0" w:color="auto"/>
                    <w:left w:val="none" w:sz="0" w:space="0" w:color="auto"/>
                    <w:bottom w:val="none" w:sz="0" w:space="0" w:color="auto"/>
                    <w:right w:val="none" w:sz="0" w:space="0" w:color="auto"/>
                  </w:divBdr>
                  <w:divsChild>
                    <w:div w:id="7630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17700">
              <w:marLeft w:val="0"/>
              <w:marRight w:val="0"/>
              <w:marTop w:val="375"/>
              <w:marBottom w:val="0"/>
              <w:divBdr>
                <w:top w:val="none" w:sz="0" w:space="0" w:color="auto"/>
                <w:left w:val="none" w:sz="0" w:space="0" w:color="auto"/>
                <w:bottom w:val="none" w:sz="0" w:space="0" w:color="auto"/>
                <w:right w:val="none" w:sz="0" w:space="0" w:color="auto"/>
              </w:divBdr>
              <w:divsChild>
                <w:div w:id="1659843888">
                  <w:marLeft w:val="0"/>
                  <w:marRight w:val="0"/>
                  <w:marTop w:val="0"/>
                  <w:marBottom w:val="0"/>
                  <w:divBdr>
                    <w:top w:val="none" w:sz="0" w:space="0" w:color="auto"/>
                    <w:left w:val="none" w:sz="0" w:space="0" w:color="auto"/>
                    <w:bottom w:val="none" w:sz="0" w:space="0" w:color="auto"/>
                    <w:right w:val="none" w:sz="0" w:space="0" w:color="auto"/>
                  </w:divBdr>
                </w:div>
              </w:divsChild>
            </w:div>
            <w:div w:id="1244531877">
              <w:marLeft w:val="0"/>
              <w:marRight w:val="0"/>
              <w:marTop w:val="225"/>
              <w:marBottom w:val="0"/>
              <w:divBdr>
                <w:top w:val="none" w:sz="0" w:space="0" w:color="auto"/>
                <w:left w:val="none" w:sz="0" w:space="0" w:color="auto"/>
                <w:bottom w:val="none" w:sz="0" w:space="0" w:color="auto"/>
                <w:right w:val="none" w:sz="0" w:space="0" w:color="auto"/>
              </w:divBdr>
              <w:divsChild>
                <w:div w:id="685134926">
                  <w:marLeft w:val="0"/>
                  <w:marRight w:val="0"/>
                  <w:marTop w:val="0"/>
                  <w:marBottom w:val="0"/>
                  <w:divBdr>
                    <w:top w:val="none" w:sz="0" w:space="0" w:color="auto"/>
                    <w:left w:val="none" w:sz="0" w:space="0" w:color="auto"/>
                    <w:bottom w:val="none" w:sz="0" w:space="0" w:color="auto"/>
                    <w:right w:val="none" w:sz="0" w:space="0" w:color="auto"/>
                  </w:divBdr>
                  <w:divsChild>
                    <w:div w:id="1043096424">
                      <w:marLeft w:val="0"/>
                      <w:marRight w:val="0"/>
                      <w:marTop w:val="0"/>
                      <w:marBottom w:val="0"/>
                      <w:divBdr>
                        <w:top w:val="single" w:sz="6" w:space="0" w:color="D9D9D9"/>
                        <w:left w:val="none" w:sz="0" w:space="0" w:color="auto"/>
                        <w:bottom w:val="single" w:sz="6" w:space="0" w:color="D9D9D9"/>
                        <w:right w:val="none" w:sz="0" w:space="0" w:color="auto"/>
                      </w:divBdr>
                      <w:divsChild>
                        <w:div w:id="1900551115">
                          <w:marLeft w:val="0"/>
                          <w:marRight w:val="0"/>
                          <w:marTop w:val="0"/>
                          <w:marBottom w:val="0"/>
                          <w:divBdr>
                            <w:top w:val="none" w:sz="0" w:space="0" w:color="auto"/>
                            <w:left w:val="none" w:sz="0" w:space="0" w:color="auto"/>
                            <w:bottom w:val="none" w:sz="0" w:space="0" w:color="auto"/>
                            <w:right w:val="none" w:sz="0" w:space="0" w:color="auto"/>
                          </w:divBdr>
                          <w:divsChild>
                            <w:div w:id="877274725">
                              <w:marLeft w:val="0"/>
                              <w:marRight w:val="0"/>
                              <w:marTop w:val="0"/>
                              <w:marBottom w:val="0"/>
                              <w:divBdr>
                                <w:top w:val="none" w:sz="0" w:space="0" w:color="auto"/>
                                <w:left w:val="none" w:sz="0" w:space="0" w:color="auto"/>
                                <w:bottom w:val="none" w:sz="0" w:space="0" w:color="auto"/>
                                <w:right w:val="none" w:sz="0" w:space="0" w:color="auto"/>
                              </w:divBdr>
                              <w:divsChild>
                                <w:div w:id="2038113924">
                                  <w:marLeft w:val="0"/>
                                  <w:marRight w:val="0"/>
                                  <w:marTop w:val="0"/>
                                  <w:marBottom w:val="0"/>
                                  <w:divBdr>
                                    <w:top w:val="none" w:sz="0" w:space="0" w:color="auto"/>
                                    <w:left w:val="none" w:sz="0" w:space="0" w:color="auto"/>
                                    <w:bottom w:val="none" w:sz="0" w:space="0" w:color="auto"/>
                                    <w:right w:val="none" w:sz="0" w:space="0" w:color="auto"/>
                                  </w:divBdr>
                                  <w:divsChild>
                                    <w:div w:id="493299471">
                                      <w:marLeft w:val="0"/>
                                      <w:marRight w:val="0"/>
                                      <w:marTop w:val="0"/>
                                      <w:marBottom w:val="0"/>
                                      <w:divBdr>
                                        <w:top w:val="none" w:sz="0" w:space="0" w:color="auto"/>
                                        <w:left w:val="none" w:sz="0" w:space="0" w:color="auto"/>
                                        <w:bottom w:val="none" w:sz="0" w:space="0" w:color="auto"/>
                                        <w:right w:val="none" w:sz="0" w:space="0" w:color="auto"/>
                                      </w:divBdr>
                                      <w:divsChild>
                                        <w:div w:id="314646568">
                                          <w:marLeft w:val="0"/>
                                          <w:marRight w:val="0"/>
                                          <w:marTop w:val="0"/>
                                          <w:marBottom w:val="0"/>
                                          <w:divBdr>
                                            <w:top w:val="none" w:sz="0" w:space="0" w:color="auto"/>
                                            <w:left w:val="none" w:sz="0" w:space="0" w:color="auto"/>
                                            <w:bottom w:val="none" w:sz="0" w:space="0" w:color="auto"/>
                                            <w:right w:val="none" w:sz="0" w:space="0" w:color="auto"/>
                                          </w:divBdr>
                                          <w:divsChild>
                                            <w:div w:id="1129086231">
                                              <w:marLeft w:val="0"/>
                                              <w:marRight w:val="0"/>
                                              <w:marTop w:val="0"/>
                                              <w:marBottom w:val="0"/>
                                              <w:divBdr>
                                                <w:top w:val="none" w:sz="0" w:space="0" w:color="auto"/>
                                                <w:left w:val="none" w:sz="0" w:space="0" w:color="auto"/>
                                                <w:bottom w:val="none" w:sz="0" w:space="0" w:color="auto"/>
                                                <w:right w:val="none" w:sz="0" w:space="0" w:color="auto"/>
                                              </w:divBdr>
                                              <w:divsChild>
                                                <w:div w:id="666522421">
                                                  <w:marLeft w:val="0"/>
                                                  <w:marRight w:val="0"/>
                                                  <w:marTop w:val="0"/>
                                                  <w:marBottom w:val="0"/>
                                                  <w:divBdr>
                                                    <w:top w:val="none" w:sz="0" w:space="0" w:color="auto"/>
                                                    <w:left w:val="none" w:sz="0" w:space="0" w:color="auto"/>
                                                    <w:bottom w:val="none" w:sz="0" w:space="0" w:color="auto"/>
                                                    <w:right w:val="none" w:sz="0" w:space="0" w:color="auto"/>
                                                  </w:divBdr>
                                                  <w:divsChild>
                                                    <w:div w:id="1506827028">
                                                      <w:marLeft w:val="0"/>
                                                      <w:marRight w:val="0"/>
                                                      <w:marTop w:val="0"/>
                                                      <w:marBottom w:val="0"/>
                                                      <w:divBdr>
                                                        <w:top w:val="none" w:sz="0" w:space="0" w:color="auto"/>
                                                        <w:left w:val="none" w:sz="0" w:space="0" w:color="auto"/>
                                                        <w:bottom w:val="none" w:sz="0" w:space="0" w:color="auto"/>
                                                        <w:right w:val="none" w:sz="0" w:space="0" w:color="auto"/>
                                                      </w:divBdr>
                                                      <w:divsChild>
                                                        <w:div w:id="380642249">
                                                          <w:marLeft w:val="0"/>
                                                          <w:marRight w:val="0"/>
                                                          <w:marTop w:val="0"/>
                                                          <w:marBottom w:val="0"/>
                                                          <w:divBdr>
                                                            <w:top w:val="none" w:sz="0" w:space="0" w:color="auto"/>
                                                            <w:left w:val="none" w:sz="0" w:space="0" w:color="auto"/>
                                                            <w:bottom w:val="none" w:sz="0" w:space="0" w:color="auto"/>
                                                            <w:right w:val="none" w:sz="0" w:space="0" w:color="auto"/>
                                                          </w:divBdr>
                                                          <w:divsChild>
                                                            <w:div w:id="1025061882">
                                                              <w:marLeft w:val="0"/>
                                                              <w:marRight w:val="0"/>
                                                              <w:marTop w:val="0"/>
                                                              <w:marBottom w:val="0"/>
                                                              <w:divBdr>
                                                                <w:top w:val="none" w:sz="0" w:space="0" w:color="auto"/>
                                                                <w:left w:val="none" w:sz="0" w:space="0" w:color="auto"/>
                                                                <w:bottom w:val="none" w:sz="0" w:space="0" w:color="auto"/>
                                                                <w:right w:val="none" w:sz="0" w:space="0" w:color="auto"/>
                                                              </w:divBdr>
                                                              <w:divsChild>
                                                                <w:div w:id="506293140">
                                                                  <w:marLeft w:val="0"/>
                                                                  <w:marRight w:val="0"/>
                                                                  <w:marTop w:val="0"/>
                                                                  <w:marBottom w:val="0"/>
                                                                  <w:divBdr>
                                                                    <w:top w:val="none" w:sz="0" w:space="0" w:color="auto"/>
                                                                    <w:left w:val="none" w:sz="0" w:space="0" w:color="auto"/>
                                                                    <w:bottom w:val="none" w:sz="0" w:space="0" w:color="auto"/>
                                                                    <w:right w:val="none" w:sz="0" w:space="0" w:color="auto"/>
                                                                  </w:divBdr>
                                                                  <w:divsChild>
                                                                    <w:div w:id="201094235">
                                                                      <w:marLeft w:val="0"/>
                                                                      <w:marRight w:val="0"/>
                                                                      <w:marTop w:val="0"/>
                                                                      <w:marBottom w:val="0"/>
                                                                      <w:divBdr>
                                                                        <w:top w:val="none" w:sz="0" w:space="0" w:color="auto"/>
                                                                        <w:left w:val="none" w:sz="0" w:space="0" w:color="auto"/>
                                                                        <w:bottom w:val="none" w:sz="0" w:space="0" w:color="auto"/>
                                                                        <w:right w:val="none" w:sz="0" w:space="0" w:color="auto"/>
                                                                      </w:divBdr>
                                                                      <w:divsChild>
                                                                        <w:div w:id="987517980">
                                                                          <w:marLeft w:val="0"/>
                                                                          <w:marRight w:val="0"/>
                                                                          <w:marTop w:val="0"/>
                                                                          <w:marBottom w:val="330"/>
                                                                          <w:divBdr>
                                                                            <w:top w:val="none" w:sz="0" w:space="0" w:color="auto"/>
                                                                            <w:left w:val="none" w:sz="0" w:space="0" w:color="auto"/>
                                                                            <w:bottom w:val="none" w:sz="0" w:space="0" w:color="auto"/>
                                                                            <w:right w:val="none" w:sz="0" w:space="0" w:color="auto"/>
                                                                          </w:divBdr>
                                                                          <w:divsChild>
                                                                            <w:div w:id="641159285">
                                                                              <w:marLeft w:val="0"/>
                                                                              <w:marRight w:val="0"/>
                                                                              <w:marTop w:val="0"/>
                                                                              <w:marBottom w:val="0"/>
                                                                              <w:divBdr>
                                                                                <w:top w:val="none" w:sz="0" w:space="0" w:color="auto"/>
                                                                                <w:left w:val="none" w:sz="0" w:space="0" w:color="auto"/>
                                                                                <w:bottom w:val="none" w:sz="0" w:space="0" w:color="auto"/>
                                                                                <w:right w:val="none" w:sz="0" w:space="0" w:color="auto"/>
                                                                              </w:divBdr>
                                                                              <w:divsChild>
                                                                                <w:div w:id="2132817318">
                                                                                  <w:marLeft w:val="0"/>
                                                                                  <w:marRight w:val="0"/>
                                                                                  <w:marTop w:val="0"/>
                                                                                  <w:marBottom w:val="0"/>
                                                                                  <w:divBdr>
                                                                                    <w:top w:val="none" w:sz="0" w:space="0" w:color="auto"/>
                                                                                    <w:left w:val="none" w:sz="0" w:space="0" w:color="auto"/>
                                                                                    <w:bottom w:val="none" w:sz="0" w:space="0" w:color="auto"/>
                                                                                    <w:right w:val="none" w:sz="0" w:space="0" w:color="auto"/>
                                                                                  </w:divBdr>
                                                                                  <w:divsChild>
                                                                                    <w:div w:id="818232407">
                                                                                      <w:marLeft w:val="0"/>
                                                                                      <w:marRight w:val="0"/>
                                                                                      <w:marTop w:val="0"/>
                                                                                      <w:marBottom w:val="0"/>
                                                                                      <w:divBdr>
                                                                                        <w:top w:val="none" w:sz="0" w:space="0" w:color="auto"/>
                                                                                        <w:left w:val="none" w:sz="0" w:space="0" w:color="auto"/>
                                                                                        <w:bottom w:val="none" w:sz="0" w:space="0" w:color="auto"/>
                                                                                        <w:right w:val="none" w:sz="0" w:space="0" w:color="auto"/>
                                                                                      </w:divBdr>
                                                                                      <w:divsChild>
                                                                                        <w:div w:id="5169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031">
                                                                          <w:marLeft w:val="0"/>
                                                                          <w:marRight w:val="0"/>
                                                                          <w:marTop w:val="0"/>
                                                                          <w:marBottom w:val="0"/>
                                                                          <w:divBdr>
                                                                            <w:top w:val="none" w:sz="0" w:space="0" w:color="auto"/>
                                                                            <w:left w:val="none" w:sz="0" w:space="0" w:color="auto"/>
                                                                            <w:bottom w:val="none" w:sz="0" w:space="0" w:color="auto"/>
                                                                            <w:right w:val="none" w:sz="0" w:space="0" w:color="auto"/>
                                                                          </w:divBdr>
                                                                        </w:div>
                                                                        <w:div w:id="2061006750">
                                                                          <w:marLeft w:val="0"/>
                                                                          <w:marRight w:val="0"/>
                                                                          <w:marTop w:val="0"/>
                                                                          <w:marBottom w:val="0"/>
                                                                          <w:divBdr>
                                                                            <w:top w:val="none" w:sz="0" w:space="0" w:color="auto"/>
                                                                            <w:left w:val="none" w:sz="0" w:space="0" w:color="auto"/>
                                                                            <w:bottom w:val="none" w:sz="0" w:space="0" w:color="auto"/>
                                                                            <w:right w:val="none" w:sz="0" w:space="0" w:color="auto"/>
                                                                          </w:divBdr>
                                                                        </w:div>
                                                                      </w:divsChild>
                                                                    </w:div>
                                                                    <w:div w:id="1886405154">
                                                                      <w:marLeft w:val="0"/>
                                                                      <w:marRight w:val="0"/>
                                                                      <w:marTop w:val="0"/>
                                                                      <w:marBottom w:val="0"/>
                                                                      <w:divBdr>
                                                                        <w:top w:val="none" w:sz="0" w:space="0" w:color="auto"/>
                                                                        <w:left w:val="none" w:sz="0" w:space="0" w:color="auto"/>
                                                                        <w:bottom w:val="none" w:sz="0" w:space="0" w:color="auto"/>
                                                                        <w:right w:val="none" w:sz="0" w:space="0" w:color="auto"/>
                                                                      </w:divBdr>
                                                                      <w:divsChild>
                                                                        <w:div w:id="50425256">
                                                                          <w:marLeft w:val="0"/>
                                                                          <w:marRight w:val="0"/>
                                                                          <w:marTop w:val="0"/>
                                                                          <w:marBottom w:val="0"/>
                                                                          <w:divBdr>
                                                                            <w:top w:val="none" w:sz="0" w:space="0" w:color="auto"/>
                                                                            <w:left w:val="none" w:sz="0" w:space="0" w:color="auto"/>
                                                                            <w:bottom w:val="none" w:sz="0" w:space="0" w:color="auto"/>
                                                                            <w:right w:val="none" w:sz="0" w:space="0" w:color="auto"/>
                                                                          </w:divBdr>
                                                                          <w:divsChild>
                                                                            <w:div w:id="1117915250">
                                                                              <w:marLeft w:val="8970"/>
                                                                              <w:marRight w:val="0"/>
                                                                              <w:marTop w:val="0"/>
                                                                              <w:marBottom w:val="0"/>
                                                                              <w:divBdr>
                                                                                <w:top w:val="none" w:sz="0" w:space="0" w:color="auto"/>
                                                                                <w:left w:val="none" w:sz="0" w:space="0" w:color="auto"/>
                                                                                <w:bottom w:val="none" w:sz="0" w:space="0" w:color="auto"/>
                                                                                <w:right w:val="none" w:sz="0" w:space="0" w:color="auto"/>
                                                                              </w:divBdr>
                                                                              <w:divsChild>
                                                                                <w:div w:id="635380537">
                                                                                  <w:marLeft w:val="0"/>
                                                                                  <w:marRight w:val="0"/>
                                                                                  <w:marTop w:val="0"/>
                                                                                  <w:marBottom w:val="0"/>
                                                                                  <w:divBdr>
                                                                                    <w:top w:val="none" w:sz="0" w:space="0" w:color="auto"/>
                                                                                    <w:left w:val="none" w:sz="0" w:space="0" w:color="auto"/>
                                                                                    <w:bottom w:val="none" w:sz="0" w:space="0" w:color="auto"/>
                                                                                    <w:right w:val="none" w:sz="0" w:space="0" w:color="auto"/>
                                                                                  </w:divBdr>
                                                                                  <w:divsChild>
                                                                                    <w:div w:id="431315975">
                                                                                      <w:marLeft w:val="0"/>
                                                                                      <w:marRight w:val="0"/>
                                                                                      <w:marTop w:val="0"/>
                                                                                      <w:marBottom w:val="0"/>
                                                                                      <w:divBdr>
                                                                                        <w:top w:val="none" w:sz="0" w:space="0" w:color="auto"/>
                                                                                        <w:left w:val="none" w:sz="0" w:space="0" w:color="auto"/>
                                                                                        <w:bottom w:val="none" w:sz="0" w:space="0" w:color="auto"/>
                                                                                        <w:right w:val="none" w:sz="0" w:space="0" w:color="auto"/>
                                                                                      </w:divBdr>
                                                                                      <w:divsChild>
                                                                                        <w:div w:id="1361053534">
                                                                                          <w:marLeft w:val="0"/>
                                                                                          <w:marRight w:val="0"/>
                                                                                          <w:marTop w:val="0"/>
                                                                                          <w:marBottom w:val="0"/>
                                                                                          <w:divBdr>
                                                                                            <w:top w:val="none" w:sz="0" w:space="0" w:color="auto"/>
                                                                                            <w:left w:val="none" w:sz="0" w:space="0" w:color="auto"/>
                                                                                            <w:bottom w:val="none" w:sz="0" w:space="0" w:color="auto"/>
                                                                                            <w:right w:val="none" w:sz="0" w:space="0" w:color="auto"/>
                                                                                          </w:divBdr>
                                                                                          <w:divsChild>
                                                                                            <w:div w:id="733770742">
                                                                                              <w:marLeft w:val="0"/>
                                                                                              <w:marRight w:val="0"/>
                                                                                              <w:marTop w:val="0"/>
                                                                                              <w:marBottom w:val="0"/>
                                                                                              <w:divBdr>
                                                                                                <w:top w:val="none" w:sz="0" w:space="0" w:color="auto"/>
                                                                                                <w:left w:val="none" w:sz="0" w:space="0" w:color="auto"/>
                                                                                                <w:bottom w:val="none" w:sz="0" w:space="0" w:color="auto"/>
                                                                                                <w:right w:val="none" w:sz="0" w:space="0" w:color="auto"/>
                                                                                              </w:divBdr>
                                                                                              <w:divsChild>
                                                                                                <w:div w:id="162207669">
                                                                                                  <w:marLeft w:val="0"/>
                                                                                                  <w:marRight w:val="0"/>
                                                                                                  <w:marTop w:val="75"/>
                                                                                                  <w:marBottom w:val="0"/>
                                                                                                  <w:divBdr>
                                                                                                    <w:top w:val="single" w:sz="6" w:space="4" w:color="C8C8C8"/>
                                                                                                    <w:left w:val="single" w:sz="6" w:space="4" w:color="C8C8C8"/>
                                                                                                    <w:bottom w:val="single" w:sz="6" w:space="4" w:color="C8C8C8"/>
                                                                                                    <w:right w:val="single" w:sz="6" w:space="4" w:color="C8C8C8"/>
                                                                                                  </w:divBdr>
                                                                                                </w:div>
                                                                                                <w:div w:id="2137478273">
                                                                                                  <w:marLeft w:val="0"/>
                                                                                                  <w:marRight w:val="0"/>
                                                                                                  <w:marTop w:val="75"/>
                                                                                                  <w:marBottom w:val="0"/>
                                                                                                  <w:divBdr>
                                                                                                    <w:top w:val="single" w:sz="6" w:space="4" w:color="C8C8C8"/>
                                                                                                    <w:left w:val="single" w:sz="6" w:space="4" w:color="C8C8C8"/>
                                                                                                    <w:bottom w:val="single" w:sz="6" w:space="4" w:color="C8C8C8"/>
                                                                                                    <w:right w:val="single" w:sz="6" w:space="4" w:color="C8C8C8"/>
                                                                                                  </w:divBdr>
                                                                                                </w:div>
                                                                                                <w:div w:id="763763265">
                                                                                                  <w:marLeft w:val="0"/>
                                                                                                  <w:marRight w:val="0"/>
                                                                                                  <w:marTop w:val="75"/>
                                                                                                  <w:marBottom w:val="0"/>
                                                                                                  <w:divBdr>
                                                                                                    <w:top w:val="single" w:sz="6" w:space="4" w:color="C8C8C8"/>
                                                                                                    <w:left w:val="single" w:sz="6" w:space="4" w:color="C8C8C8"/>
                                                                                                    <w:bottom w:val="single" w:sz="6" w:space="4" w:color="C8C8C8"/>
                                                                                                    <w:right w:val="single" w:sz="6" w:space="4" w:color="C8C8C8"/>
                                                                                                  </w:divBdr>
                                                                                                </w:div>
                                                                                                <w:div w:id="56938366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1126710">
              <w:marLeft w:val="0"/>
              <w:marRight w:val="0"/>
              <w:marTop w:val="225"/>
              <w:marBottom w:val="0"/>
              <w:divBdr>
                <w:top w:val="none" w:sz="0" w:space="0" w:color="auto"/>
                <w:left w:val="none" w:sz="0" w:space="0" w:color="auto"/>
                <w:bottom w:val="none" w:sz="0" w:space="0" w:color="auto"/>
                <w:right w:val="none" w:sz="0" w:space="0" w:color="auto"/>
              </w:divBdr>
              <w:divsChild>
                <w:div w:id="458567674">
                  <w:marLeft w:val="0"/>
                  <w:marRight w:val="0"/>
                  <w:marTop w:val="0"/>
                  <w:marBottom w:val="0"/>
                  <w:divBdr>
                    <w:top w:val="none" w:sz="0" w:space="0" w:color="auto"/>
                    <w:left w:val="none" w:sz="0" w:space="0" w:color="auto"/>
                    <w:bottom w:val="none" w:sz="0" w:space="0" w:color="auto"/>
                    <w:right w:val="none" w:sz="0" w:space="0" w:color="auto"/>
                  </w:divBdr>
                </w:div>
              </w:divsChild>
            </w:div>
            <w:div w:id="1631083568">
              <w:marLeft w:val="0"/>
              <w:marRight w:val="0"/>
              <w:marTop w:val="225"/>
              <w:marBottom w:val="0"/>
              <w:divBdr>
                <w:top w:val="none" w:sz="0" w:space="0" w:color="auto"/>
                <w:left w:val="none" w:sz="0" w:space="0" w:color="auto"/>
                <w:bottom w:val="none" w:sz="0" w:space="0" w:color="auto"/>
                <w:right w:val="none" w:sz="0" w:space="0" w:color="auto"/>
              </w:divBdr>
              <w:divsChild>
                <w:div w:id="1151211928">
                  <w:marLeft w:val="0"/>
                  <w:marRight w:val="0"/>
                  <w:marTop w:val="0"/>
                  <w:marBottom w:val="0"/>
                  <w:divBdr>
                    <w:top w:val="none" w:sz="0" w:space="0" w:color="auto"/>
                    <w:left w:val="none" w:sz="0" w:space="0" w:color="auto"/>
                    <w:bottom w:val="none" w:sz="0" w:space="0" w:color="auto"/>
                    <w:right w:val="none" w:sz="0" w:space="0" w:color="auto"/>
                  </w:divBdr>
                </w:div>
              </w:divsChild>
            </w:div>
            <w:div w:id="2117289898">
              <w:marLeft w:val="0"/>
              <w:marRight w:val="0"/>
              <w:marTop w:val="225"/>
              <w:marBottom w:val="0"/>
              <w:divBdr>
                <w:top w:val="none" w:sz="0" w:space="0" w:color="auto"/>
                <w:left w:val="none" w:sz="0" w:space="0" w:color="auto"/>
                <w:bottom w:val="none" w:sz="0" w:space="0" w:color="auto"/>
                <w:right w:val="none" w:sz="0" w:space="0" w:color="auto"/>
              </w:divBdr>
              <w:divsChild>
                <w:div w:id="1221861405">
                  <w:marLeft w:val="0"/>
                  <w:marRight w:val="0"/>
                  <w:marTop w:val="0"/>
                  <w:marBottom w:val="0"/>
                  <w:divBdr>
                    <w:top w:val="none" w:sz="0" w:space="0" w:color="auto"/>
                    <w:left w:val="none" w:sz="0" w:space="0" w:color="auto"/>
                    <w:bottom w:val="none" w:sz="0" w:space="0" w:color="auto"/>
                    <w:right w:val="none" w:sz="0" w:space="0" w:color="auto"/>
                  </w:divBdr>
                </w:div>
              </w:divsChild>
            </w:div>
            <w:div w:id="556282734">
              <w:marLeft w:val="0"/>
              <w:marRight w:val="0"/>
              <w:marTop w:val="225"/>
              <w:marBottom w:val="0"/>
              <w:divBdr>
                <w:top w:val="none" w:sz="0" w:space="0" w:color="auto"/>
                <w:left w:val="none" w:sz="0" w:space="0" w:color="auto"/>
                <w:bottom w:val="none" w:sz="0" w:space="0" w:color="auto"/>
                <w:right w:val="none" w:sz="0" w:space="0" w:color="auto"/>
              </w:divBdr>
              <w:divsChild>
                <w:div w:id="158414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271209">
      <w:bodyDiv w:val="1"/>
      <w:marLeft w:val="0"/>
      <w:marRight w:val="0"/>
      <w:marTop w:val="0"/>
      <w:marBottom w:val="0"/>
      <w:divBdr>
        <w:top w:val="none" w:sz="0" w:space="0" w:color="auto"/>
        <w:left w:val="none" w:sz="0" w:space="0" w:color="auto"/>
        <w:bottom w:val="none" w:sz="0" w:space="0" w:color="auto"/>
        <w:right w:val="none" w:sz="0" w:space="0" w:color="auto"/>
      </w:divBdr>
      <w:divsChild>
        <w:div w:id="657030412">
          <w:marLeft w:val="0"/>
          <w:marRight w:val="0"/>
          <w:marTop w:val="0"/>
          <w:marBottom w:val="300"/>
          <w:divBdr>
            <w:top w:val="none" w:sz="0" w:space="0" w:color="auto"/>
            <w:left w:val="none" w:sz="0" w:space="0" w:color="auto"/>
            <w:bottom w:val="none" w:sz="0" w:space="0" w:color="auto"/>
            <w:right w:val="none" w:sz="0" w:space="0" w:color="auto"/>
          </w:divBdr>
        </w:div>
      </w:divsChild>
    </w:div>
    <w:div w:id="1737514334">
      <w:bodyDiv w:val="1"/>
      <w:marLeft w:val="0"/>
      <w:marRight w:val="0"/>
      <w:marTop w:val="0"/>
      <w:marBottom w:val="0"/>
      <w:divBdr>
        <w:top w:val="none" w:sz="0" w:space="0" w:color="auto"/>
        <w:left w:val="none" w:sz="0" w:space="0" w:color="auto"/>
        <w:bottom w:val="none" w:sz="0" w:space="0" w:color="auto"/>
        <w:right w:val="none" w:sz="0" w:space="0" w:color="auto"/>
      </w:divBdr>
      <w:divsChild>
        <w:div w:id="1810592110">
          <w:marLeft w:val="0"/>
          <w:marRight w:val="375"/>
          <w:marTop w:val="0"/>
          <w:marBottom w:val="0"/>
          <w:divBdr>
            <w:top w:val="none" w:sz="0" w:space="0" w:color="auto"/>
            <w:left w:val="none" w:sz="0" w:space="0" w:color="auto"/>
            <w:bottom w:val="none" w:sz="0" w:space="0" w:color="auto"/>
            <w:right w:val="none" w:sz="0" w:space="0" w:color="auto"/>
          </w:divBdr>
        </w:div>
        <w:div w:id="851534507">
          <w:marLeft w:val="0"/>
          <w:marRight w:val="0"/>
          <w:marTop w:val="0"/>
          <w:marBottom w:val="0"/>
          <w:divBdr>
            <w:top w:val="none" w:sz="0" w:space="0" w:color="auto"/>
            <w:left w:val="none" w:sz="0" w:space="0" w:color="auto"/>
            <w:bottom w:val="none" w:sz="0" w:space="0" w:color="auto"/>
            <w:right w:val="none" w:sz="0" w:space="0" w:color="auto"/>
          </w:divBdr>
        </w:div>
      </w:divsChild>
    </w:div>
    <w:div w:id="1737632187">
      <w:bodyDiv w:val="1"/>
      <w:marLeft w:val="0"/>
      <w:marRight w:val="0"/>
      <w:marTop w:val="0"/>
      <w:marBottom w:val="0"/>
      <w:divBdr>
        <w:top w:val="none" w:sz="0" w:space="0" w:color="auto"/>
        <w:left w:val="none" w:sz="0" w:space="0" w:color="auto"/>
        <w:bottom w:val="none" w:sz="0" w:space="0" w:color="auto"/>
        <w:right w:val="none" w:sz="0" w:space="0" w:color="auto"/>
      </w:divBdr>
      <w:divsChild>
        <w:div w:id="1604070399">
          <w:marLeft w:val="0"/>
          <w:marRight w:val="0"/>
          <w:marTop w:val="0"/>
          <w:marBottom w:val="300"/>
          <w:divBdr>
            <w:top w:val="none" w:sz="0" w:space="0" w:color="auto"/>
            <w:left w:val="none" w:sz="0" w:space="0" w:color="auto"/>
            <w:bottom w:val="none" w:sz="0" w:space="0" w:color="auto"/>
            <w:right w:val="none" w:sz="0" w:space="0" w:color="auto"/>
          </w:divBdr>
        </w:div>
      </w:divsChild>
    </w:div>
    <w:div w:id="1738085709">
      <w:bodyDiv w:val="1"/>
      <w:marLeft w:val="0"/>
      <w:marRight w:val="0"/>
      <w:marTop w:val="0"/>
      <w:marBottom w:val="0"/>
      <w:divBdr>
        <w:top w:val="none" w:sz="0" w:space="0" w:color="auto"/>
        <w:left w:val="none" w:sz="0" w:space="0" w:color="auto"/>
        <w:bottom w:val="none" w:sz="0" w:space="0" w:color="auto"/>
        <w:right w:val="none" w:sz="0" w:space="0" w:color="auto"/>
      </w:divBdr>
      <w:divsChild>
        <w:div w:id="1089232701">
          <w:marLeft w:val="0"/>
          <w:marRight w:val="0"/>
          <w:marTop w:val="0"/>
          <w:marBottom w:val="75"/>
          <w:divBdr>
            <w:top w:val="none" w:sz="0" w:space="0" w:color="auto"/>
            <w:left w:val="none" w:sz="0" w:space="0" w:color="auto"/>
            <w:bottom w:val="none" w:sz="0" w:space="0" w:color="auto"/>
            <w:right w:val="none" w:sz="0" w:space="0" w:color="auto"/>
          </w:divBdr>
        </w:div>
        <w:div w:id="997345649">
          <w:marLeft w:val="0"/>
          <w:marRight w:val="0"/>
          <w:marTop w:val="0"/>
          <w:marBottom w:val="75"/>
          <w:divBdr>
            <w:top w:val="single" w:sz="6" w:space="3" w:color="DEDEDE"/>
            <w:left w:val="single" w:sz="6" w:space="3" w:color="DEDEDE"/>
            <w:bottom w:val="single" w:sz="6" w:space="3" w:color="DEDEDE"/>
            <w:right w:val="single" w:sz="6" w:space="3" w:color="DEDEDE"/>
          </w:divBdr>
        </w:div>
        <w:div w:id="348720849">
          <w:marLeft w:val="0"/>
          <w:marRight w:val="0"/>
          <w:marTop w:val="0"/>
          <w:marBottom w:val="0"/>
          <w:divBdr>
            <w:top w:val="none" w:sz="0" w:space="0" w:color="auto"/>
            <w:left w:val="none" w:sz="0" w:space="0" w:color="auto"/>
            <w:bottom w:val="none" w:sz="0" w:space="0" w:color="auto"/>
            <w:right w:val="none" w:sz="0" w:space="0" w:color="auto"/>
          </w:divBdr>
        </w:div>
      </w:divsChild>
    </w:div>
    <w:div w:id="1738505358">
      <w:bodyDiv w:val="1"/>
      <w:marLeft w:val="0"/>
      <w:marRight w:val="0"/>
      <w:marTop w:val="0"/>
      <w:marBottom w:val="0"/>
      <w:divBdr>
        <w:top w:val="none" w:sz="0" w:space="0" w:color="auto"/>
        <w:left w:val="none" w:sz="0" w:space="0" w:color="auto"/>
        <w:bottom w:val="none" w:sz="0" w:space="0" w:color="auto"/>
        <w:right w:val="none" w:sz="0" w:space="0" w:color="auto"/>
      </w:divBdr>
    </w:div>
    <w:div w:id="1738897896">
      <w:bodyDiv w:val="1"/>
      <w:marLeft w:val="0"/>
      <w:marRight w:val="0"/>
      <w:marTop w:val="0"/>
      <w:marBottom w:val="0"/>
      <w:divBdr>
        <w:top w:val="none" w:sz="0" w:space="0" w:color="auto"/>
        <w:left w:val="none" w:sz="0" w:space="0" w:color="auto"/>
        <w:bottom w:val="none" w:sz="0" w:space="0" w:color="auto"/>
        <w:right w:val="none" w:sz="0" w:space="0" w:color="auto"/>
      </w:divBdr>
      <w:divsChild>
        <w:div w:id="454829285">
          <w:marLeft w:val="0"/>
          <w:marRight w:val="0"/>
          <w:marTop w:val="0"/>
          <w:marBottom w:val="375"/>
          <w:divBdr>
            <w:top w:val="none" w:sz="0" w:space="0" w:color="auto"/>
            <w:left w:val="none" w:sz="0" w:space="0" w:color="auto"/>
            <w:bottom w:val="none" w:sz="0" w:space="0" w:color="auto"/>
            <w:right w:val="none" w:sz="0" w:space="0" w:color="auto"/>
          </w:divBdr>
          <w:divsChild>
            <w:div w:id="635572125">
              <w:marLeft w:val="0"/>
              <w:marRight w:val="0"/>
              <w:marTop w:val="0"/>
              <w:marBottom w:val="75"/>
              <w:divBdr>
                <w:top w:val="none" w:sz="0" w:space="0" w:color="auto"/>
                <w:left w:val="none" w:sz="0" w:space="0" w:color="auto"/>
                <w:bottom w:val="none" w:sz="0" w:space="0" w:color="auto"/>
                <w:right w:val="none" w:sz="0" w:space="0" w:color="auto"/>
              </w:divBdr>
            </w:div>
            <w:div w:id="2311616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39471372">
      <w:bodyDiv w:val="1"/>
      <w:marLeft w:val="0"/>
      <w:marRight w:val="0"/>
      <w:marTop w:val="0"/>
      <w:marBottom w:val="0"/>
      <w:divBdr>
        <w:top w:val="none" w:sz="0" w:space="0" w:color="auto"/>
        <w:left w:val="none" w:sz="0" w:space="0" w:color="auto"/>
        <w:bottom w:val="none" w:sz="0" w:space="0" w:color="auto"/>
        <w:right w:val="none" w:sz="0" w:space="0" w:color="auto"/>
      </w:divBdr>
      <w:divsChild>
        <w:div w:id="176585234">
          <w:marLeft w:val="0"/>
          <w:marRight w:val="150"/>
          <w:marTop w:val="0"/>
          <w:marBottom w:val="75"/>
          <w:divBdr>
            <w:top w:val="none" w:sz="0" w:space="0" w:color="auto"/>
            <w:left w:val="none" w:sz="0" w:space="0" w:color="auto"/>
            <w:bottom w:val="none" w:sz="0" w:space="0" w:color="auto"/>
            <w:right w:val="none" w:sz="0" w:space="0" w:color="auto"/>
          </w:divBdr>
        </w:div>
        <w:div w:id="770508319">
          <w:marLeft w:val="0"/>
          <w:marRight w:val="150"/>
          <w:marTop w:val="150"/>
          <w:marBottom w:val="150"/>
          <w:divBdr>
            <w:top w:val="none" w:sz="0" w:space="0" w:color="auto"/>
            <w:left w:val="none" w:sz="0" w:space="0" w:color="auto"/>
            <w:bottom w:val="none" w:sz="0" w:space="0" w:color="auto"/>
            <w:right w:val="none" w:sz="0" w:space="0" w:color="auto"/>
          </w:divBdr>
        </w:div>
        <w:div w:id="1822651967">
          <w:marLeft w:val="0"/>
          <w:marRight w:val="150"/>
          <w:marTop w:val="0"/>
          <w:marBottom w:val="0"/>
          <w:divBdr>
            <w:top w:val="none" w:sz="0" w:space="0" w:color="auto"/>
            <w:left w:val="none" w:sz="0" w:space="0" w:color="auto"/>
            <w:bottom w:val="none" w:sz="0" w:space="0" w:color="auto"/>
            <w:right w:val="none" w:sz="0" w:space="0" w:color="auto"/>
          </w:divBdr>
        </w:div>
      </w:divsChild>
    </w:div>
    <w:div w:id="1739747169">
      <w:bodyDiv w:val="1"/>
      <w:marLeft w:val="0"/>
      <w:marRight w:val="0"/>
      <w:marTop w:val="0"/>
      <w:marBottom w:val="0"/>
      <w:divBdr>
        <w:top w:val="none" w:sz="0" w:space="0" w:color="auto"/>
        <w:left w:val="none" w:sz="0" w:space="0" w:color="auto"/>
        <w:bottom w:val="none" w:sz="0" w:space="0" w:color="auto"/>
        <w:right w:val="none" w:sz="0" w:space="0" w:color="auto"/>
      </w:divBdr>
      <w:divsChild>
        <w:div w:id="1886410822">
          <w:marLeft w:val="0"/>
          <w:marRight w:val="0"/>
          <w:marTop w:val="0"/>
          <w:marBottom w:val="150"/>
          <w:divBdr>
            <w:top w:val="none" w:sz="0" w:space="0" w:color="auto"/>
            <w:left w:val="none" w:sz="0" w:space="0" w:color="auto"/>
            <w:bottom w:val="none" w:sz="0" w:space="0" w:color="auto"/>
            <w:right w:val="none" w:sz="0" w:space="0" w:color="auto"/>
          </w:divBdr>
          <w:divsChild>
            <w:div w:id="913201712">
              <w:marLeft w:val="0"/>
              <w:marRight w:val="0"/>
              <w:marTop w:val="0"/>
              <w:marBottom w:val="0"/>
              <w:divBdr>
                <w:top w:val="none" w:sz="0" w:space="0" w:color="auto"/>
                <w:left w:val="none" w:sz="0" w:space="0" w:color="auto"/>
                <w:bottom w:val="none" w:sz="0" w:space="0" w:color="auto"/>
                <w:right w:val="none" w:sz="0" w:space="0" w:color="auto"/>
              </w:divBdr>
              <w:divsChild>
                <w:div w:id="189028867">
                  <w:marLeft w:val="0"/>
                  <w:marRight w:val="150"/>
                  <w:marTop w:val="0"/>
                  <w:marBottom w:val="0"/>
                  <w:divBdr>
                    <w:top w:val="none" w:sz="0" w:space="0" w:color="auto"/>
                    <w:left w:val="none" w:sz="0" w:space="0" w:color="auto"/>
                    <w:bottom w:val="none" w:sz="0" w:space="0" w:color="auto"/>
                    <w:right w:val="none" w:sz="0" w:space="0" w:color="auto"/>
                  </w:divBdr>
                </w:div>
                <w:div w:id="1385712323">
                  <w:marLeft w:val="0"/>
                  <w:marRight w:val="150"/>
                  <w:marTop w:val="0"/>
                  <w:marBottom w:val="0"/>
                  <w:divBdr>
                    <w:top w:val="none" w:sz="0" w:space="0" w:color="auto"/>
                    <w:left w:val="none" w:sz="0" w:space="0" w:color="auto"/>
                    <w:bottom w:val="none" w:sz="0" w:space="0" w:color="auto"/>
                    <w:right w:val="none" w:sz="0" w:space="0" w:color="auto"/>
                  </w:divBdr>
                </w:div>
              </w:divsChild>
            </w:div>
            <w:div w:id="45179066">
              <w:marLeft w:val="0"/>
              <w:marRight w:val="0"/>
              <w:marTop w:val="0"/>
              <w:marBottom w:val="0"/>
              <w:divBdr>
                <w:top w:val="none" w:sz="0" w:space="0" w:color="auto"/>
                <w:left w:val="none" w:sz="0" w:space="0" w:color="auto"/>
                <w:bottom w:val="none" w:sz="0" w:space="0" w:color="auto"/>
                <w:right w:val="none" w:sz="0" w:space="0" w:color="auto"/>
              </w:divBdr>
              <w:divsChild>
                <w:div w:id="1409301128">
                  <w:marLeft w:val="0"/>
                  <w:marRight w:val="0"/>
                  <w:marTop w:val="0"/>
                  <w:marBottom w:val="0"/>
                  <w:divBdr>
                    <w:top w:val="none" w:sz="0" w:space="0" w:color="auto"/>
                    <w:left w:val="none" w:sz="0" w:space="0" w:color="auto"/>
                    <w:bottom w:val="none" w:sz="0" w:space="0" w:color="auto"/>
                    <w:right w:val="none" w:sz="0" w:space="0" w:color="auto"/>
                  </w:divBdr>
                  <w:divsChild>
                    <w:div w:id="1002315622">
                      <w:marLeft w:val="0"/>
                      <w:marRight w:val="0"/>
                      <w:marTop w:val="0"/>
                      <w:marBottom w:val="0"/>
                      <w:divBdr>
                        <w:top w:val="none" w:sz="0" w:space="0" w:color="auto"/>
                        <w:left w:val="none" w:sz="0" w:space="0" w:color="auto"/>
                        <w:bottom w:val="none" w:sz="0" w:space="0" w:color="auto"/>
                        <w:right w:val="none" w:sz="0" w:space="0" w:color="auto"/>
                      </w:divBdr>
                      <w:divsChild>
                        <w:div w:id="2043481257">
                          <w:marLeft w:val="0"/>
                          <w:marRight w:val="0"/>
                          <w:marTop w:val="0"/>
                          <w:marBottom w:val="0"/>
                          <w:divBdr>
                            <w:top w:val="none" w:sz="0" w:space="0" w:color="auto"/>
                            <w:left w:val="none" w:sz="0" w:space="0" w:color="auto"/>
                            <w:bottom w:val="none" w:sz="0" w:space="0" w:color="auto"/>
                            <w:right w:val="none" w:sz="0" w:space="0" w:color="auto"/>
                          </w:divBdr>
                        </w:div>
                      </w:divsChild>
                    </w:div>
                    <w:div w:id="324626703">
                      <w:marLeft w:val="0"/>
                      <w:marRight w:val="135"/>
                      <w:marTop w:val="0"/>
                      <w:marBottom w:val="0"/>
                      <w:divBdr>
                        <w:top w:val="none" w:sz="0" w:space="0" w:color="auto"/>
                        <w:left w:val="none" w:sz="0" w:space="0" w:color="auto"/>
                        <w:bottom w:val="none" w:sz="0" w:space="0" w:color="auto"/>
                        <w:right w:val="none" w:sz="0" w:space="0" w:color="auto"/>
                      </w:divBdr>
                    </w:div>
                    <w:div w:id="1183074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69548">
          <w:marLeft w:val="0"/>
          <w:marRight w:val="0"/>
          <w:marTop w:val="0"/>
          <w:marBottom w:val="0"/>
          <w:divBdr>
            <w:top w:val="none" w:sz="0" w:space="0" w:color="auto"/>
            <w:left w:val="none" w:sz="0" w:space="0" w:color="auto"/>
            <w:bottom w:val="none" w:sz="0" w:space="0" w:color="auto"/>
            <w:right w:val="none" w:sz="0" w:space="0" w:color="auto"/>
          </w:divBdr>
          <w:divsChild>
            <w:div w:id="1073240087">
              <w:marLeft w:val="0"/>
              <w:marRight w:val="0"/>
              <w:marTop w:val="0"/>
              <w:marBottom w:val="0"/>
              <w:divBdr>
                <w:top w:val="none" w:sz="0" w:space="0" w:color="auto"/>
                <w:left w:val="none" w:sz="0" w:space="0" w:color="auto"/>
                <w:bottom w:val="none" w:sz="0" w:space="0" w:color="auto"/>
                <w:right w:val="none" w:sz="0" w:space="0" w:color="auto"/>
              </w:divBdr>
              <w:divsChild>
                <w:div w:id="395855141">
                  <w:marLeft w:val="0"/>
                  <w:marRight w:val="0"/>
                  <w:marTop w:val="0"/>
                  <w:marBottom w:val="0"/>
                  <w:divBdr>
                    <w:top w:val="none" w:sz="0" w:space="0" w:color="auto"/>
                    <w:left w:val="none" w:sz="0" w:space="0" w:color="auto"/>
                    <w:bottom w:val="none" w:sz="0" w:space="0" w:color="auto"/>
                    <w:right w:val="none" w:sz="0" w:space="0" w:color="auto"/>
                  </w:divBdr>
                </w:div>
              </w:divsChild>
            </w:div>
            <w:div w:id="378015453">
              <w:marLeft w:val="0"/>
              <w:marRight w:val="0"/>
              <w:marTop w:val="225"/>
              <w:marBottom w:val="0"/>
              <w:divBdr>
                <w:top w:val="none" w:sz="0" w:space="0" w:color="auto"/>
                <w:left w:val="none" w:sz="0" w:space="0" w:color="auto"/>
                <w:bottom w:val="none" w:sz="0" w:space="0" w:color="auto"/>
                <w:right w:val="none" w:sz="0" w:space="0" w:color="auto"/>
              </w:divBdr>
              <w:divsChild>
                <w:div w:id="2106803195">
                  <w:marLeft w:val="0"/>
                  <w:marRight w:val="0"/>
                  <w:marTop w:val="0"/>
                  <w:marBottom w:val="0"/>
                  <w:divBdr>
                    <w:top w:val="none" w:sz="0" w:space="0" w:color="auto"/>
                    <w:left w:val="none" w:sz="0" w:space="0" w:color="auto"/>
                    <w:bottom w:val="none" w:sz="0" w:space="0" w:color="auto"/>
                    <w:right w:val="none" w:sz="0" w:space="0" w:color="auto"/>
                  </w:divBdr>
                </w:div>
              </w:divsChild>
            </w:div>
            <w:div w:id="931473276">
              <w:marLeft w:val="0"/>
              <w:marRight w:val="0"/>
              <w:marTop w:val="225"/>
              <w:marBottom w:val="0"/>
              <w:divBdr>
                <w:top w:val="none" w:sz="0" w:space="0" w:color="auto"/>
                <w:left w:val="none" w:sz="0" w:space="0" w:color="auto"/>
                <w:bottom w:val="none" w:sz="0" w:space="0" w:color="auto"/>
                <w:right w:val="none" w:sz="0" w:space="0" w:color="auto"/>
              </w:divBdr>
              <w:divsChild>
                <w:div w:id="1032078142">
                  <w:marLeft w:val="0"/>
                  <w:marRight w:val="0"/>
                  <w:marTop w:val="0"/>
                  <w:marBottom w:val="0"/>
                  <w:divBdr>
                    <w:top w:val="none" w:sz="0" w:space="0" w:color="auto"/>
                    <w:left w:val="none" w:sz="0" w:space="0" w:color="auto"/>
                    <w:bottom w:val="none" w:sz="0" w:space="0" w:color="auto"/>
                    <w:right w:val="none" w:sz="0" w:space="0" w:color="auto"/>
                  </w:divBdr>
                </w:div>
              </w:divsChild>
            </w:div>
            <w:div w:id="1793480510">
              <w:marLeft w:val="0"/>
              <w:marRight w:val="0"/>
              <w:marTop w:val="375"/>
              <w:marBottom w:val="0"/>
              <w:divBdr>
                <w:top w:val="none" w:sz="0" w:space="0" w:color="auto"/>
                <w:left w:val="none" w:sz="0" w:space="0" w:color="auto"/>
                <w:bottom w:val="none" w:sz="0" w:space="0" w:color="auto"/>
                <w:right w:val="none" w:sz="0" w:space="0" w:color="auto"/>
              </w:divBdr>
              <w:divsChild>
                <w:div w:id="617834306">
                  <w:marLeft w:val="0"/>
                  <w:marRight w:val="0"/>
                  <w:marTop w:val="0"/>
                  <w:marBottom w:val="0"/>
                  <w:divBdr>
                    <w:top w:val="none" w:sz="0" w:space="0" w:color="auto"/>
                    <w:left w:val="none" w:sz="0" w:space="0" w:color="auto"/>
                    <w:bottom w:val="none" w:sz="0" w:space="0" w:color="auto"/>
                    <w:right w:val="none" w:sz="0" w:space="0" w:color="auto"/>
                  </w:divBdr>
                  <w:divsChild>
                    <w:div w:id="15095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1301">
              <w:marLeft w:val="0"/>
              <w:marRight w:val="0"/>
              <w:marTop w:val="375"/>
              <w:marBottom w:val="0"/>
              <w:divBdr>
                <w:top w:val="none" w:sz="0" w:space="0" w:color="auto"/>
                <w:left w:val="none" w:sz="0" w:space="0" w:color="auto"/>
                <w:bottom w:val="none" w:sz="0" w:space="0" w:color="auto"/>
                <w:right w:val="none" w:sz="0" w:space="0" w:color="auto"/>
              </w:divBdr>
              <w:divsChild>
                <w:div w:id="310715321">
                  <w:marLeft w:val="0"/>
                  <w:marRight w:val="0"/>
                  <w:marTop w:val="0"/>
                  <w:marBottom w:val="0"/>
                  <w:divBdr>
                    <w:top w:val="none" w:sz="0" w:space="0" w:color="auto"/>
                    <w:left w:val="none" w:sz="0" w:space="0" w:color="auto"/>
                    <w:bottom w:val="none" w:sz="0" w:space="0" w:color="auto"/>
                    <w:right w:val="none" w:sz="0" w:space="0" w:color="auto"/>
                  </w:divBdr>
                </w:div>
              </w:divsChild>
            </w:div>
            <w:div w:id="402680379">
              <w:marLeft w:val="0"/>
              <w:marRight w:val="0"/>
              <w:marTop w:val="375"/>
              <w:marBottom w:val="0"/>
              <w:divBdr>
                <w:top w:val="none" w:sz="0" w:space="0" w:color="auto"/>
                <w:left w:val="none" w:sz="0" w:space="0" w:color="auto"/>
                <w:bottom w:val="none" w:sz="0" w:space="0" w:color="auto"/>
                <w:right w:val="none" w:sz="0" w:space="0" w:color="auto"/>
              </w:divBdr>
              <w:divsChild>
                <w:div w:id="480121227">
                  <w:marLeft w:val="0"/>
                  <w:marRight w:val="0"/>
                  <w:marTop w:val="0"/>
                  <w:marBottom w:val="0"/>
                  <w:divBdr>
                    <w:top w:val="none" w:sz="0" w:space="0" w:color="auto"/>
                    <w:left w:val="none" w:sz="0" w:space="0" w:color="auto"/>
                    <w:bottom w:val="none" w:sz="0" w:space="0" w:color="auto"/>
                    <w:right w:val="none" w:sz="0" w:space="0" w:color="auto"/>
                  </w:divBdr>
                  <w:divsChild>
                    <w:div w:id="503982555">
                      <w:marLeft w:val="0"/>
                      <w:marRight w:val="0"/>
                      <w:marTop w:val="0"/>
                      <w:marBottom w:val="0"/>
                      <w:divBdr>
                        <w:top w:val="none" w:sz="0" w:space="0" w:color="auto"/>
                        <w:left w:val="none" w:sz="0" w:space="0" w:color="auto"/>
                        <w:bottom w:val="none" w:sz="0" w:space="0" w:color="auto"/>
                        <w:right w:val="none" w:sz="0" w:space="0" w:color="auto"/>
                      </w:divBdr>
                    </w:div>
                    <w:div w:id="9966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72528">
              <w:marLeft w:val="0"/>
              <w:marRight w:val="0"/>
              <w:marTop w:val="375"/>
              <w:marBottom w:val="0"/>
              <w:divBdr>
                <w:top w:val="none" w:sz="0" w:space="0" w:color="auto"/>
                <w:left w:val="none" w:sz="0" w:space="0" w:color="auto"/>
                <w:bottom w:val="none" w:sz="0" w:space="0" w:color="auto"/>
                <w:right w:val="none" w:sz="0" w:space="0" w:color="auto"/>
              </w:divBdr>
              <w:divsChild>
                <w:div w:id="2117366693">
                  <w:marLeft w:val="0"/>
                  <w:marRight w:val="0"/>
                  <w:marTop w:val="0"/>
                  <w:marBottom w:val="0"/>
                  <w:divBdr>
                    <w:top w:val="none" w:sz="0" w:space="0" w:color="auto"/>
                    <w:left w:val="none" w:sz="0" w:space="0" w:color="auto"/>
                    <w:bottom w:val="none" w:sz="0" w:space="0" w:color="auto"/>
                    <w:right w:val="none" w:sz="0" w:space="0" w:color="auto"/>
                  </w:divBdr>
                </w:div>
              </w:divsChild>
            </w:div>
            <w:div w:id="2131048225">
              <w:marLeft w:val="0"/>
              <w:marRight w:val="0"/>
              <w:marTop w:val="375"/>
              <w:marBottom w:val="0"/>
              <w:divBdr>
                <w:top w:val="none" w:sz="0" w:space="0" w:color="auto"/>
                <w:left w:val="none" w:sz="0" w:space="0" w:color="auto"/>
                <w:bottom w:val="none" w:sz="0" w:space="0" w:color="auto"/>
                <w:right w:val="none" w:sz="0" w:space="0" w:color="auto"/>
              </w:divBdr>
              <w:divsChild>
                <w:div w:id="1325628745">
                  <w:marLeft w:val="0"/>
                  <w:marRight w:val="0"/>
                  <w:marTop w:val="0"/>
                  <w:marBottom w:val="0"/>
                  <w:divBdr>
                    <w:top w:val="none" w:sz="0" w:space="0" w:color="auto"/>
                    <w:left w:val="none" w:sz="0" w:space="0" w:color="auto"/>
                    <w:bottom w:val="none" w:sz="0" w:space="0" w:color="auto"/>
                    <w:right w:val="none" w:sz="0" w:space="0" w:color="auto"/>
                  </w:divBdr>
                  <w:divsChild>
                    <w:div w:id="5616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7318">
              <w:marLeft w:val="0"/>
              <w:marRight w:val="0"/>
              <w:marTop w:val="375"/>
              <w:marBottom w:val="0"/>
              <w:divBdr>
                <w:top w:val="none" w:sz="0" w:space="0" w:color="auto"/>
                <w:left w:val="none" w:sz="0" w:space="0" w:color="auto"/>
                <w:bottom w:val="none" w:sz="0" w:space="0" w:color="auto"/>
                <w:right w:val="none" w:sz="0" w:space="0" w:color="auto"/>
              </w:divBdr>
              <w:divsChild>
                <w:div w:id="21509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6903">
      <w:bodyDiv w:val="1"/>
      <w:marLeft w:val="0"/>
      <w:marRight w:val="0"/>
      <w:marTop w:val="0"/>
      <w:marBottom w:val="0"/>
      <w:divBdr>
        <w:top w:val="none" w:sz="0" w:space="0" w:color="auto"/>
        <w:left w:val="none" w:sz="0" w:space="0" w:color="auto"/>
        <w:bottom w:val="none" w:sz="0" w:space="0" w:color="auto"/>
        <w:right w:val="none" w:sz="0" w:space="0" w:color="auto"/>
      </w:divBdr>
      <w:divsChild>
        <w:div w:id="1975910834">
          <w:marLeft w:val="0"/>
          <w:marRight w:val="0"/>
          <w:marTop w:val="0"/>
          <w:marBottom w:val="0"/>
          <w:divBdr>
            <w:top w:val="none" w:sz="0" w:space="0" w:color="auto"/>
            <w:left w:val="none" w:sz="0" w:space="0" w:color="auto"/>
            <w:bottom w:val="none" w:sz="0" w:space="0" w:color="auto"/>
            <w:right w:val="none" w:sz="0" w:space="0" w:color="auto"/>
          </w:divBdr>
          <w:divsChild>
            <w:div w:id="2038653158">
              <w:marLeft w:val="0"/>
              <w:marRight w:val="0"/>
              <w:marTop w:val="0"/>
              <w:marBottom w:val="0"/>
              <w:divBdr>
                <w:top w:val="none" w:sz="0" w:space="0" w:color="auto"/>
                <w:left w:val="none" w:sz="0" w:space="0" w:color="auto"/>
                <w:bottom w:val="none" w:sz="0" w:space="0" w:color="auto"/>
                <w:right w:val="none" w:sz="0" w:space="0" w:color="auto"/>
              </w:divBdr>
            </w:div>
          </w:divsChild>
        </w:div>
        <w:div w:id="123013250">
          <w:marLeft w:val="0"/>
          <w:marRight w:val="0"/>
          <w:marTop w:val="375"/>
          <w:marBottom w:val="330"/>
          <w:divBdr>
            <w:top w:val="none" w:sz="0" w:space="0" w:color="auto"/>
            <w:left w:val="none" w:sz="0" w:space="0" w:color="auto"/>
            <w:bottom w:val="none" w:sz="0" w:space="0" w:color="auto"/>
            <w:right w:val="none" w:sz="0" w:space="0" w:color="auto"/>
          </w:divBdr>
        </w:div>
        <w:div w:id="1017318343">
          <w:marLeft w:val="0"/>
          <w:marRight w:val="0"/>
          <w:marTop w:val="0"/>
          <w:marBottom w:val="525"/>
          <w:divBdr>
            <w:top w:val="none" w:sz="0" w:space="0" w:color="auto"/>
            <w:left w:val="none" w:sz="0" w:space="0" w:color="auto"/>
            <w:bottom w:val="none" w:sz="0" w:space="0" w:color="auto"/>
            <w:right w:val="none" w:sz="0" w:space="0" w:color="auto"/>
          </w:divBdr>
          <w:divsChild>
            <w:div w:id="1281914269">
              <w:marLeft w:val="0"/>
              <w:marRight w:val="465"/>
              <w:marTop w:val="45"/>
              <w:marBottom w:val="375"/>
              <w:divBdr>
                <w:top w:val="none" w:sz="0" w:space="0" w:color="auto"/>
                <w:left w:val="none" w:sz="0" w:space="0" w:color="auto"/>
                <w:bottom w:val="none" w:sz="0" w:space="0" w:color="auto"/>
                <w:right w:val="none" w:sz="0" w:space="0" w:color="auto"/>
              </w:divBdr>
              <w:divsChild>
                <w:div w:id="17060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60790">
      <w:bodyDiv w:val="1"/>
      <w:marLeft w:val="0"/>
      <w:marRight w:val="0"/>
      <w:marTop w:val="0"/>
      <w:marBottom w:val="0"/>
      <w:divBdr>
        <w:top w:val="none" w:sz="0" w:space="0" w:color="auto"/>
        <w:left w:val="none" w:sz="0" w:space="0" w:color="auto"/>
        <w:bottom w:val="none" w:sz="0" w:space="0" w:color="auto"/>
        <w:right w:val="none" w:sz="0" w:space="0" w:color="auto"/>
      </w:divBdr>
      <w:divsChild>
        <w:div w:id="1540976095">
          <w:marLeft w:val="600"/>
          <w:marRight w:val="600"/>
          <w:marTop w:val="0"/>
          <w:marBottom w:val="0"/>
          <w:divBdr>
            <w:top w:val="none" w:sz="0" w:space="0" w:color="auto"/>
            <w:left w:val="none" w:sz="0" w:space="0" w:color="auto"/>
            <w:bottom w:val="none" w:sz="0" w:space="0" w:color="auto"/>
            <w:right w:val="none" w:sz="0" w:space="0" w:color="auto"/>
          </w:divBdr>
          <w:divsChild>
            <w:div w:id="2038385982">
              <w:marLeft w:val="0"/>
              <w:marRight w:val="0"/>
              <w:marTop w:val="0"/>
              <w:marBottom w:val="0"/>
              <w:divBdr>
                <w:top w:val="none" w:sz="0" w:space="0" w:color="auto"/>
                <w:left w:val="none" w:sz="0" w:space="0" w:color="auto"/>
                <w:bottom w:val="none" w:sz="0" w:space="0" w:color="auto"/>
                <w:right w:val="none" w:sz="0" w:space="0" w:color="auto"/>
              </w:divBdr>
              <w:divsChild>
                <w:div w:id="332416601">
                  <w:blockQuote w:val="1"/>
                  <w:marLeft w:val="-600"/>
                  <w:marRight w:val="-600"/>
                  <w:marTop w:val="0"/>
                  <w:marBottom w:val="0"/>
                  <w:divBdr>
                    <w:top w:val="none" w:sz="0" w:space="0" w:color="auto"/>
                    <w:left w:val="none" w:sz="0" w:space="0" w:color="auto"/>
                    <w:bottom w:val="none" w:sz="0" w:space="0" w:color="auto"/>
                    <w:right w:val="none" w:sz="0" w:space="0" w:color="auto"/>
                  </w:divBdr>
                </w:div>
                <w:div w:id="807013003">
                  <w:marLeft w:val="0"/>
                  <w:marRight w:val="0"/>
                  <w:marTop w:val="0"/>
                  <w:marBottom w:val="0"/>
                  <w:divBdr>
                    <w:top w:val="none" w:sz="0" w:space="0" w:color="auto"/>
                    <w:left w:val="none" w:sz="0" w:space="0" w:color="auto"/>
                    <w:bottom w:val="none" w:sz="0" w:space="0" w:color="auto"/>
                    <w:right w:val="none" w:sz="0" w:space="0" w:color="auto"/>
                  </w:divBdr>
                  <w:divsChild>
                    <w:div w:id="868879248">
                      <w:marLeft w:val="225"/>
                      <w:marRight w:val="0"/>
                      <w:marTop w:val="0"/>
                      <w:marBottom w:val="225"/>
                      <w:divBdr>
                        <w:top w:val="none" w:sz="0" w:space="0" w:color="auto"/>
                        <w:left w:val="none" w:sz="0" w:space="0" w:color="auto"/>
                        <w:bottom w:val="none" w:sz="0" w:space="0" w:color="auto"/>
                        <w:right w:val="none" w:sz="0" w:space="0" w:color="auto"/>
                      </w:divBdr>
                      <w:divsChild>
                        <w:div w:id="1584030044">
                          <w:marLeft w:val="0"/>
                          <w:marRight w:val="0"/>
                          <w:marTop w:val="0"/>
                          <w:marBottom w:val="0"/>
                          <w:divBdr>
                            <w:top w:val="none" w:sz="0" w:space="0" w:color="auto"/>
                            <w:left w:val="none" w:sz="0" w:space="0" w:color="auto"/>
                            <w:bottom w:val="none" w:sz="0" w:space="0" w:color="auto"/>
                            <w:right w:val="none" w:sz="0" w:space="0" w:color="auto"/>
                          </w:divBdr>
                          <w:divsChild>
                            <w:div w:id="1855996128">
                              <w:marLeft w:val="0"/>
                              <w:marRight w:val="0"/>
                              <w:marTop w:val="0"/>
                              <w:marBottom w:val="0"/>
                              <w:divBdr>
                                <w:top w:val="none" w:sz="0" w:space="0" w:color="auto"/>
                                <w:left w:val="none" w:sz="0" w:space="0" w:color="auto"/>
                                <w:bottom w:val="none" w:sz="0" w:space="0" w:color="auto"/>
                                <w:right w:val="none" w:sz="0" w:space="0" w:color="auto"/>
                              </w:divBdr>
                              <w:divsChild>
                                <w:div w:id="455871565">
                                  <w:marLeft w:val="0"/>
                                  <w:marRight w:val="0"/>
                                  <w:marTop w:val="300"/>
                                  <w:marBottom w:val="0"/>
                                  <w:divBdr>
                                    <w:top w:val="none" w:sz="0" w:space="0" w:color="auto"/>
                                    <w:left w:val="none" w:sz="0" w:space="0" w:color="auto"/>
                                    <w:bottom w:val="none" w:sz="0" w:space="0" w:color="auto"/>
                                    <w:right w:val="none" w:sz="0" w:space="0" w:color="auto"/>
                                  </w:divBdr>
                                  <w:divsChild>
                                    <w:div w:id="1752123935">
                                      <w:marLeft w:val="0"/>
                                      <w:marRight w:val="0"/>
                                      <w:marTop w:val="0"/>
                                      <w:marBottom w:val="0"/>
                                      <w:divBdr>
                                        <w:top w:val="none" w:sz="0" w:space="0" w:color="auto"/>
                                        <w:left w:val="none" w:sz="0" w:space="0" w:color="auto"/>
                                        <w:bottom w:val="none" w:sz="0" w:space="0" w:color="auto"/>
                                        <w:right w:val="none" w:sz="0" w:space="0" w:color="auto"/>
                                      </w:divBdr>
                                    </w:div>
                                  </w:divsChild>
                                </w:div>
                                <w:div w:id="622226028">
                                  <w:marLeft w:val="0"/>
                                  <w:marRight w:val="705"/>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016069">
      <w:bodyDiv w:val="1"/>
      <w:marLeft w:val="0"/>
      <w:marRight w:val="0"/>
      <w:marTop w:val="0"/>
      <w:marBottom w:val="0"/>
      <w:divBdr>
        <w:top w:val="none" w:sz="0" w:space="0" w:color="auto"/>
        <w:left w:val="none" w:sz="0" w:space="0" w:color="auto"/>
        <w:bottom w:val="none" w:sz="0" w:space="0" w:color="auto"/>
        <w:right w:val="none" w:sz="0" w:space="0" w:color="auto"/>
      </w:divBdr>
      <w:divsChild>
        <w:div w:id="1349065372">
          <w:marLeft w:val="0"/>
          <w:marRight w:val="0"/>
          <w:marTop w:val="0"/>
          <w:marBottom w:val="0"/>
          <w:divBdr>
            <w:top w:val="none" w:sz="0" w:space="0" w:color="auto"/>
            <w:left w:val="none" w:sz="0" w:space="0" w:color="auto"/>
            <w:bottom w:val="none" w:sz="0" w:space="0" w:color="auto"/>
            <w:right w:val="none" w:sz="0" w:space="0" w:color="auto"/>
          </w:divBdr>
        </w:div>
      </w:divsChild>
    </w:div>
    <w:div w:id="1743286594">
      <w:bodyDiv w:val="1"/>
      <w:marLeft w:val="0"/>
      <w:marRight w:val="0"/>
      <w:marTop w:val="0"/>
      <w:marBottom w:val="0"/>
      <w:divBdr>
        <w:top w:val="none" w:sz="0" w:space="0" w:color="auto"/>
        <w:left w:val="none" w:sz="0" w:space="0" w:color="auto"/>
        <w:bottom w:val="none" w:sz="0" w:space="0" w:color="auto"/>
        <w:right w:val="none" w:sz="0" w:space="0" w:color="auto"/>
      </w:divBdr>
      <w:divsChild>
        <w:div w:id="192768176">
          <w:marLeft w:val="0"/>
          <w:marRight w:val="0"/>
          <w:marTop w:val="0"/>
          <w:marBottom w:val="150"/>
          <w:divBdr>
            <w:top w:val="none" w:sz="0" w:space="0" w:color="auto"/>
            <w:left w:val="none" w:sz="0" w:space="0" w:color="auto"/>
            <w:bottom w:val="none" w:sz="0" w:space="0" w:color="auto"/>
            <w:right w:val="none" w:sz="0" w:space="0" w:color="auto"/>
          </w:divBdr>
          <w:divsChild>
            <w:div w:id="427627647">
              <w:marLeft w:val="0"/>
              <w:marRight w:val="0"/>
              <w:marTop w:val="0"/>
              <w:marBottom w:val="0"/>
              <w:divBdr>
                <w:top w:val="none" w:sz="0" w:space="0" w:color="auto"/>
                <w:left w:val="none" w:sz="0" w:space="0" w:color="auto"/>
                <w:bottom w:val="none" w:sz="0" w:space="0" w:color="auto"/>
                <w:right w:val="none" w:sz="0" w:space="0" w:color="auto"/>
              </w:divBdr>
              <w:divsChild>
                <w:div w:id="1062561898">
                  <w:marLeft w:val="0"/>
                  <w:marRight w:val="150"/>
                  <w:marTop w:val="0"/>
                  <w:marBottom w:val="0"/>
                  <w:divBdr>
                    <w:top w:val="none" w:sz="0" w:space="0" w:color="auto"/>
                    <w:left w:val="none" w:sz="0" w:space="0" w:color="auto"/>
                    <w:bottom w:val="none" w:sz="0" w:space="0" w:color="auto"/>
                    <w:right w:val="none" w:sz="0" w:space="0" w:color="auto"/>
                  </w:divBdr>
                </w:div>
                <w:div w:id="1622877067">
                  <w:marLeft w:val="0"/>
                  <w:marRight w:val="150"/>
                  <w:marTop w:val="0"/>
                  <w:marBottom w:val="0"/>
                  <w:divBdr>
                    <w:top w:val="none" w:sz="0" w:space="0" w:color="auto"/>
                    <w:left w:val="none" w:sz="0" w:space="0" w:color="auto"/>
                    <w:bottom w:val="none" w:sz="0" w:space="0" w:color="auto"/>
                    <w:right w:val="none" w:sz="0" w:space="0" w:color="auto"/>
                  </w:divBdr>
                </w:div>
              </w:divsChild>
            </w:div>
            <w:div w:id="2131388544">
              <w:marLeft w:val="0"/>
              <w:marRight w:val="0"/>
              <w:marTop w:val="0"/>
              <w:marBottom w:val="0"/>
              <w:divBdr>
                <w:top w:val="none" w:sz="0" w:space="0" w:color="auto"/>
                <w:left w:val="none" w:sz="0" w:space="0" w:color="auto"/>
                <w:bottom w:val="none" w:sz="0" w:space="0" w:color="auto"/>
                <w:right w:val="none" w:sz="0" w:space="0" w:color="auto"/>
              </w:divBdr>
              <w:divsChild>
                <w:div w:id="1171221638">
                  <w:marLeft w:val="0"/>
                  <w:marRight w:val="0"/>
                  <w:marTop w:val="0"/>
                  <w:marBottom w:val="0"/>
                  <w:divBdr>
                    <w:top w:val="none" w:sz="0" w:space="0" w:color="auto"/>
                    <w:left w:val="none" w:sz="0" w:space="0" w:color="auto"/>
                    <w:bottom w:val="none" w:sz="0" w:space="0" w:color="auto"/>
                    <w:right w:val="none" w:sz="0" w:space="0" w:color="auto"/>
                  </w:divBdr>
                  <w:divsChild>
                    <w:div w:id="1670255401">
                      <w:marLeft w:val="0"/>
                      <w:marRight w:val="0"/>
                      <w:marTop w:val="0"/>
                      <w:marBottom w:val="0"/>
                      <w:divBdr>
                        <w:top w:val="none" w:sz="0" w:space="0" w:color="auto"/>
                        <w:left w:val="none" w:sz="0" w:space="0" w:color="auto"/>
                        <w:bottom w:val="none" w:sz="0" w:space="0" w:color="auto"/>
                        <w:right w:val="none" w:sz="0" w:space="0" w:color="auto"/>
                      </w:divBdr>
                      <w:divsChild>
                        <w:div w:id="1823811596">
                          <w:marLeft w:val="0"/>
                          <w:marRight w:val="0"/>
                          <w:marTop w:val="0"/>
                          <w:marBottom w:val="0"/>
                          <w:divBdr>
                            <w:top w:val="none" w:sz="0" w:space="0" w:color="auto"/>
                            <w:left w:val="none" w:sz="0" w:space="0" w:color="auto"/>
                            <w:bottom w:val="none" w:sz="0" w:space="0" w:color="auto"/>
                            <w:right w:val="none" w:sz="0" w:space="0" w:color="auto"/>
                          </w:divBdr>
                        </w:div>
                      </w:divsChild>
                    </w:div>
                    <w:div w:id="119688758">
                      <w:marLeft w:val="0"/>
                      <w:marRight w:val="135"/>
                      <w:marTop w:val="0"/>
                      <w:marBottom w:val="0"/>
                      <w:divBdr>
                        <w:top w:val="none" w:sz="0" w:space="0" w:color="auto"/>
                        <w:left w:val="none" w:sz="0" w:space="0" w:color="auto"/>
                        <w:bottom w:val="none" w:sz="0" w:space="0" w:color="auto"/>
                        <w:right w:val="none" w:sz="0" w:space="0" w:color="auto"/>
                      </w:divBdr>
                    </w:div>
                    <w:div w:id="858545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26130">
          <w:marLeft w:val="0"/>
          <w:marRight w:val="0"/>
          <w:marTop w:val="0"/>
          <w:marBottom w:val="0"/>
          <w:divBdr>
            <w:top w:val="none" w:sz="0" w:space="0" w:color="auto"/>
            <w:left w:val="none" w:sz="0" w:space="0" w:color="auto"/>
            <w:bottom w:val="none" w:sz="0" w:space="0" w:color="auto"/>
            <w:right w:val="none" w:sz="0" w:space="0" w:color="auto"/>
          </w:divBdr>
          <w:divsChild>
            <w:div w:id="1446801835">
              <w:marLeft w:val="0"/>
              <w:marRight w:val="0"/>
              <w:marTop w:val="0"/>
              <w:marBottom w:val="0"/>
              <w:divBdr>
                <w:top w:val="none" w:sz="0" w:space="0" w:color="auto"/>
                <w:left w:val="none" w:sz="0" w:space="0" w:color="auto"/>
                <w:bottom w:val="none" w:sz="0" w:space="0" w:color="auto"/>
                <w:right w:val="none" w:sz="0" w:space="0" w:color="auto"/>
              </w:divBdr>
              <w:divsChild>
                <w:div w:id="1279950015">
                  <w:marLeft w:val="0"/>
                  <w:marRight w:val="0"/>
                  <w:marTop w:val="0"/>
                  <w:marBottom w:val="0"/>
                  <w:divBdr>
                    <w:top w:val="none" w:sz="0" w:space="0" w:color="auto"/>
                    <w:left w:val="none" w:sz="0" w:space="0" w:color="auto"/>
                    <w:bottom w:val="none" w:sz="0" w:space="0" w:color="auto"/>
                    <w:right w:val="none" w:sz="0" w:space="0" w:color="auto"/>
                  </w:divBdr>
                </w:div>
              </w:divsChild>
            </w:div>
            <w:div w:id="1136608279">
              <w:marLeft w:val="0"/>
              <w:marRight w:val="0"/>
              <w:marTop w:val="225"/>
              <w:marBottom w:val="0"/>
              <w:divBdr>
                <w:top w:val="none" w:sz="0" w:space="0" w:color="auto"/>
                <w:left w:val="none" w:sz="0" w:space="0" w:color="auto"/>
                <w:bottom w:val="none" w:sz="0" w:space="0" w:color="auto"/>
                <w:right w:val="none" w:sz="0" w:space="0" w:color="auto"/>
              </w:divBdr>
              <w:divsChild>
                <w:div w:id="1681469468">
                  <w:marLeft w:val="0"/>
                  <w:marRight w:val="0"/>
                  <w:marTop w:val="0"/>
                  <w:marBottom w:val="0"/>
                  <w:divBdr>
                    <w:top w:val="none" w:sz="0" w:space="0" w:color="auto"/>
                    <w:left w:val="none" w:sz="0" w:space="0" w:color="auto"/>
                    <w:bottom w:val="none" w:sz="0" w:space="0" w:color="auto"/>
                    <w:right w:val="none" w:sz="0" w:space="0" w:color="auto"/>
                  </w:divBdr>
                </w:div>
              </w:divsChild>
            </w:div>
            <w:div w:id="352613510">
              <w:marLeft w:val="0"/>
              <w:marRight w:val="0"/>
              <w:marTop w:val="375"/>
              <w:marBottom w:val="0"/>
              <w:divBdr>
                <w:top w:val="none" w:sz="0" w:space="0" w:color="auto"/>
                <w:left w:val="none" w:sz="0" w:space="0" w:color="auto"/>
                <w:bottom w:val="none" w:sz="0" w:space="0" w:color="auto"/>
                <w:right w:val="none" w:sz="0" w:space="0" w:color="auto"/>
              </w:divBdr>
              <w:divsChild>
                <w:div w:id="1630428781">
                  <w:marLeft w:val="0"/>
                  <w:marRight w:val="0"/>
                  <w:marTop w:val="0"/>
                  <w:marBottom w:val="0"/>
                  <w:divBdr>
                    <w:top w:val="none" w:sz="0" w:space="0" w:color="auto"/>
                    <w:left w:val="none" w:sz="0" w:space="0" w:color="auto"/>
                    <w:bottom w:val="none" w:sz="0" w:space="0" w:color="auto"/>
                    <w:right w:val="none" w:sz="0" w:space="0" w:color="auto"/>
                  </w:divBdr>
                  <w:divsChild>
                    <w:div w:id="11274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218611">
              <w:marLeft w:val="0"/>
              <w:marRight w:val="0"/>
              <w:marTop w:val="375"/>
              <w:marBottom w:val="0"/>
              <w:divBdr>
                <w:top w:val="none" w:sz="0" w:space="0" w:color="auto"/>
                <w:left w:val="none" w:sz="0" w:space="0" w:color="auto"/>
                <w:bottom w:val="none" w:sz="0" w:space="0" w:color="auto"/>
                <w:right w:val="none" w:sz="0" w:space="0" w:color="auto"/>
              </w:divBdr>
              <w:divsChild>
                <w:div w:id="144225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06251">
      <w:bodyDiv w:val="1"/>
      <w:marLeft w:val="0"/>
      <w:marRight w:val="0"/>
      <w:marTop w:val="0"/>
      <w:marBottom w:val="0"/>
      <w:divBdr>
        <w:top w:val="none" w:sz="0" w:space="0" w:color="auto"/>
        <w:left w:val="none" w:sz="0" w:space="0" w:color="auto"/>
        <w:bottom w:val="none" w:sz="0" w:space="0" w:color="auto"/>
        <w:right w:val="none" w:sz="0" w:space="0" w:color="auto"/>
      </w:divBdr>
      <w:divsChild>
        <w:div w:id="1319458881">
          <w:marLeft w:val="0"/>
          <w:marRight w:val="0"/>
          <w:marTop w:val="0"/>
          <w:marBottom w:val="0"/>
          <w:divBdr>
            <w:top w:val="none" w:sz="0" w:space="0" w:color="auto"/>
            <w:left w:val="none" w:sz="0" w:space="0" w:color="auto"/>
            <w:bottom w:val="none" w:sz="0" w:space="0" w:color="auto"/>
            <w:right w:val="none" w:sz="0" w:space="0" w:color="auto"/>
          </w:divBdr>
        </w:div>
        <w:div w:id="1334142181">
          <w:marLeft w:val="0"/>
          <w:marRight w:val="0"/>
          <w:marTop w:val="300"/>
          <w:marBottom w:val="300"/>
          <w:divBdr>
            <w:top w:val="none" w:sz="0" w:space="0" w:color="auto"/>
            <w:left w:val="none" w:sz="0" w:space="0" w:color="auto"/>
            <w:bottom w:val="none" w:sz="0" w:space="0" w:color="auto"/>
            <w:right w:val="none" w:sz="0" w:space="0" w:color="auto"/>
          </w:divBdr>
        </w:div>
        <w:div w:id="22632008">
          <w:marLeft w:val="0"/>
          <w:marRight w:val="0"/>
          <w:marTop w:val="0"/>
          <w:marBottom w:val="0"/>
          <w:divBdr>
            <w:top w:val="none" w:sz="0" w:space="0" w:color="auto"/>
            <w:left w:val="none" w:sz="0" w:space="0" w:color="auto"/>
            <w:bottom w:val="none" w:sz="0" w:space="0" w:color="auto"/>
            <w:right w:val="none" w:sz="0" w:space="0" w:color="auto"/>
          </w:divBdr>
          <w:divsChild>
            <w:div w:id="1212116212">
              <w:marLeft w:val="0"/>
              <w:marRight w:val="0"/>
              <w:marTop w:val="300"/>
              <w:marBottom w:val="450"/>
              <w:divBdr>
                <w:top w:val="none" w:sz="0" w:space="0" w:color="auto"/>
                <w:left w:val="none" w:sz="0" w:space="0" w:color="auto"/>
                <w:bottom w:val="none" w:sz="0" w:space="0" w:color="auto"/>
                <w:right w:val="none" w:sz="0" w:space="0" w:color="auto"/>
              </w:divBdr>
              <w:divsChild>
                <w:div w:id="1725520224">
                  <w:marLeft w:val="0"/>
                  <w:marRight w:val="0"/>
                  <w:marTop w:val="0"/>
                  <w:marBottom w:val="0"/>
                  <w:divBdr>
                    <w:top w:val="none" w:sz="0" w:space="0" w:color="auto"/>
                    <w:left w:val="none" w:sz="0" w:space="0" w:color="auto"/>
                    <w:bottom w:val="none" w:sz="0" w:space="0" w:color="auto"/>
                    <w:right w:val="none" w:sz="0" w:space="0" w:color="auto"/>
                  </w:divBdr>
                  <w:divsChild>
                    <w:div w:id="2041515091">
                      <w:marLeft w:val="0"/>
                      <w:marRight w:val="0"/>
                      <w:marTop w:val="0"/>
                      <w:marBottom w:val="0"/>
                      <w:divBdr>
                        <w:top w:val="none" w:sz="0" w:space="0" w:color="auto"/>
                        <w:left w:val="none" w:sz="0" w:space="0" w:color="auto"/>
                        <w:bottom w:val="none" w:sz="0" w:space="0" w:color="auto"/>
                        <w:right w:val="none" w:sz="0" w:space="0" w:color="auto"/>
                      </w:divBdr>
                      <w:divsChild>
                        <w:div w:id="2066220966">
                          <w:marLeft w:val="0"/>
                          <w:marRight w:val="0"/>
                          <w:marTop w:val="0"/>
                          <w:marBottom w:val="0"/>
                          <w:divBdr>
                            <w:top w:val="none" w:sz="0" w:space="0" w:color="auto"/>
                            <w:left w:val="none" w:sz="0" w:space="0" w:color="auto"/>
                            <w:bottom w:val="none" w:sz="0" w:space="0" w:color="auto"/>
                            <w:right w:val="none" w:sz="0" w:space="0" w:color="auto"/>
                          </w:divBdr>
                          <w:divsChild>
                            <w:div w:id="148389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238009">
          <w:marLeft w:val="0"/>
          <w:marRight w:val="0"/>
          <w:marTop w:val="0"/>
          <w:marBottom w:val="0"/>
          <w:divBdr>
            <w:top w:val="none" w:sz="0" w:space="0" w:color="auto"/>
            <w:left w:val="none" w:sz="0" w:space="0" w:color="auto"/>
            <w:bottom w:val="none" w:sz="0" w:space="0" w:color="auto"/>
            <w:right w:val="none" w:sz="0" w:space="0" w:color="auto"/>
          </w:divBdr>
          <w:divsChild>
            <w:div w:id="86128454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43790859">
      <w:bodyDiv w:val="1"/>
      <w:marLeft w:val="0"/>
      <w:marRight w:val="0"/>
      <w:marTop w:val="0"/>
      <w:marBottom w:val="0"/>
      <w:divBdr>
        <w:top w:val="none" w:sz="0" w:space="0" w:color="auto"/>
        <w:left w:val="none" w:sz="0" w:space="0" w:color="auto"/>
        <w:bottom w:val="none" w:sz="0" w:space="0" w:color="auto"/>
        <w:right w:val="none" w:sz="0" w:space="0" w:color="auto"/>
      </w:divBdr>
    </w:div>
    <w:div w:id="1743796387">
      <w:bodyDiv w:val="1"/>
      <w:marLeft w:val="0"/>
      <w:marRight w:val="0"/>
      <w:marTop w:val="0"/>
      <w:marBottom w:val="0"/>
      <w:divBdr>
        <w:top w:val="none" w:sz="0" w:space="0" w:color="auto"/>
        <w:left w:val="none" w:sz="0" w:space="0" w:color="auto"/>
        <w:bottom w:val="none" w:sz="0" w:space="0" w:color="auto"/>
        <w:right w:val="none" w:sz="0" w:space="0" w:color="auto"/>
      </w:divBdr>
      <w:divsChild>
        <w:div w:id="909122408">
          <w:marLeft w:val="0"/>
          <w:marRight w:val="0"/>
          <w:marTop w:val="0"/>
          <w:marBottom w:val="300"/>
          <w:divBdr>
            <w:top w:val="none" w:sz="0" w:space="0" w:color="auto"/>
            <w:left w:val="none" w:sz="0" w:space="0" w:color="auto"/>
            <w:bottom w:val="none" w:sz="0" w:space="0" w:color="auto"/>
            <w:right w:val="none" w:sz="0" w:space="0" w:color="auto"/>
          </w:divBdr>
        </w:div>
      </w:divsChild>
    </w:div>
    <w:div w:id="1743915911">
      <w:bodyDiv w:val="1"/>
      <w:marLeft w:val="0"/>
      <w:marRight w:val="0"/>
      <w:marTop w:val="0"/>
      <w:marBottom w:val="0"/>
      <w:divBdr>
        <w:top w:val="none" w:sz="0" w:space="0" w:color="auto"/>
        <w:left w:val="none" w:sz="0" w:space="0" w:color="auto"/>
        <w:bottom w:val="none" w:sz="0" w:space="0" w:color="auto"/>
        <w:right w:val="none" w:sz="0" w:space="0" w:color="auto"/>
      </w:divBdr>
      <w:divsChild>
        <w:div w:id="866254992">
          <w:marLeft w:val="0"/>
          <w:marRight w:val="150"/>
          <w:marTop w:val="0"/>
          <w:marBottom w:val="75"/>
          <w:divBdr>
            <w:top w:val="none" w:sz="0" w:space="0" w:color="auto"/>
            <w:left w:val="none" w:sz="0" w:space="0" w:color="auto"/>
            <w:bottom w:val="none" w:sz="0" w:space="0" w:color="auto"/>
            <w:right w:val="none" w:sz="0" w:space="0" w:color="auto"/>
          </w:divBdr>
        </w:div>
        <w:div w:id="432241496">
          <w:marLeft w:val="0"/>
          <w:marRight w:val="150"/>
          <w:marTop w:val="150"/>
          <w:marBottom w:val="150"/>
          <w:divBdr>
            <w:top w:val="none" w:sz="0" w:space="0" w:color="auto"/>
            <w:left w:val="none" w:sz="0" w:space="0" w:color="auto"/>
            <w:bottom w:val="none" w:sz="0" w:space="0" w:color="auto"/>
            <w:right w:val="none" w:sz="0" w:space="0" w:color="auto"/>
          </w:divBdr>
        </w:div>
        <w:div w:id="164632797">
          <w:marLeft w:val="0"/>
          <w:marRight w:val="150"/>
          <w:marTop w:val="0"/>
          <w:marBottom w:val="0"/>
          <w:divBdr>
            <w:top w:val="none" w:sz="0" w:space="0" w:color="auto"/>
            <w:left w:val="none" w:sz="0" w:space="0" w:color="auto"/>
            <w:bottom w:val="none" w:sz="0" w:space="0" w:color="auto"/>
            <w:right w:val="none" w:sz="0" w:space="0" w:color="auto"/>
          </w:divBdr>
        </w:div>
      </w:divsChild>
    </w:div>
    <w:div w:id="1745880610">
      <w:bodyDiv w:val="1"/>
      <w:marLeft w:val="0"/>
      <w:marRight w:val="0"/>
      <w:marTop w:val="0"/>
      <w:marBottom w:val="0"/>
      <w:divBdr>
        <w:top w:val="none" w:sz="0" w:space="0" w:color="auto"/>
        <w:left w:val="none" w:sz="0" w:space="0" w:color="auto"/>
        <w:bottom w:val="none" w:sz="0" w:space="0" w:color="auto"/>
        <w:right w:val="none" w:sz="0" w:space="0" w:color="auto"/>
      </w:divBdr>
      <w:divsChild>
        <w:div w:id="317809966">
          <w:marLeft w:val="0"/>
          <w:marRight w:val="0"/>
          <w:marTop w:val="0"/>
          <w:marBottom w:val="150"/>
          <w:divBdr>
            <w:top w:val="none" w:sz="0" w:space="0" w:color="auto"/>
            <w:left w:val="none" w:sz="0" w:space="0" w:color="auto"/>
            <w:bottom w:val="none" w:sz="0" w:space="0" w:color="auto"/>
            <w:right w:val="none" w:sz="0" w:space="0" w:color="auto"/>
          </w:divBdr>
          <w:divsChild>
            <w:div w:id="1322540726">
              <w:marLeft w:val="0"/>
              <w:marRight w:val="0"/>
              <w:marTop w:val="0"/>
              <w:marBottom w:val="0"/>
              <w:divBdr>
                <w:top w:val="none" w:sz="0" w:space="0" w:color="auto"/>
                <w:left w:val="none" w:sz="0" w:space="0" w:color="auto"/>
                <w:bottom w:val="none" w:sz="0" w:space="0" w:color="auto"/>
                <w:right w:val="none" w:sz="0" w:space="0" w:color="auto"/>
              </w:divBdr>
              <w:divsChild>
                <w:div w:id="289288162">
                  <w:marLeft w:val="0"/>
                  <w:marRight w:val="150"/>
                  <w:marTop w:val="0"/>
                  <w:marBottom w:val="0"/>
                  <w:divBdr>
                    <w:top w:val="none" w:sz="0" w:space="0" w:color="auto"/>
                    <w:left w:val="none" w:sz="0" w:space="0" w:color="auto"/>
                    <w:bottom w:val="none" w:sz="0" w:space="0" w:color="auto"/>
                    <w:right w:val="none" w:sz="0" w:space="0" w:color="auto"/>
                  </w:divBdr>
                </w:div>
                <w:div w:id="64497926">
                  <w:marLeft w:val="0"/>
                  <w:marRight w:val="150"/>
                  <w:marTop w:val="0"/>
                  <w:marBottom w:val="0"/>
                  <w:divBdr>
                    <w:top w:val="none" w:sz="0" w:space="0" w:color="auto"/>
                    <w:left w:val="none" w:sz="0" w:space="0" w:color="auto"/>
                    <w:bottom w:val="none" w:sz="0" w:space="0" w:color="auto"/>
                    <w:right w:val="none" w:sz="0" w:space="0" w:color="auto"/>
                  </w:divBdr>
                </w:div>
              </w:divsChild>
            </w:div>
            <w:div w:id="214898687">
              <w:marLeft w:val="0"/>
              <w:marRight w:val="0"/>
              <w:marTop w:val="0"/>
              <w:marBottom w:val="0"/>
              <w:divBdr>
                <w:top w:val="none" w:sz="0" w:space="0" w:color="auto"/>
                <w:left w:val="none" w:sz="0" w:space="0" w:color="auto"/>
                <w:bottom w:val="none" w:sz="0" w:space="0" w:color="auto"/>
                <w:right w:val="none" w:sz="0" w:space="0" w:color="auto"/>
              </w:divBdr>
              <w:divsChild>
                <w:div w:id="1546990209">
                  <w:marLeft w:val="0"/>
                  <w:marRight w:val="0"/>
                  <w:marTop w:val="0"/>
                  <w:marBottom w:val="0"/>
                  <w:divBdr>
                    <w:top w:val="none" w:sz="0" w:space="0" w:color="auto"/>
                    <w:left w:val="none" w:sz="0" w:space="0" w:color="auto"/>
                    <w:bottom w:val="none" w:sz="0" w:space="0" w:color="auto"/>
                    <w:right w:val="none" w:sz="0" w:space="0" w:color="auto"/>
                  </w:divBdr>
                  <w:divsChild>
                    <w:div w:id="1807503530">
                      <w:marLeft w:val="0"/>
                      <w:marRight w:val="0"/>
                      <w:marTop w:val="0"/>
                      <w:marBottom w:val="0"/>
                      <w:divBdr>
                        <w:top w:val="none" w:sz="0" w:space="0" w:color="auto"/>
                        <w:left w:val="none" w:sz="0" w:space="0" w:color="auto"/>
                        <w:bottom w:val="none" w:sz="0" w:space="0" w:color="auto"/>
                        <w:right w:val="none" w:sz="0" w:space="0" w:color="auto"/>
                      </w:divBdr>
                      <w:divsChild>
                        <w:div w:id="223025093">
                          <w:marLeft w:val="0"/>
                          <w:marRight w:val="0"/>
                          <w:marTop w:val="0"/>
                          <w:marBottom w:val="0"/>
                          <w:divBdr>
                            <w:top w:val="none" w:sz="0" w:space="0" w:color="auto"/>
                            <w:left w:val="none" w:sz="0" w:space="0" w:color="auto"/>
                            <w:bottom w:val="none" w:sz="0" w:space="0" w:color="auto"/>
                            <w:right w:val="none" w:sz="0" w:space="0" w:color="auto"/>
                          </w:divBdr>
                        </w:div>
                      </w:divsChild>
                    </w:div>
                    <w:div w:id="605306662">
                      <w:marLeft w:val="0"/>
                      <w:marRight w:val="135"/>
                      <w:marTop w:val="0"/>
                      <w:marBottom w:val="0"/>
                      <w:divBdr>
                        <w:top w:val="none" w:sz="0" w:space="0" w:color="auto"/>
                        <w:left w:val="none" w:sz="0" w:space="0" w:color="auto"/>
                        <w:bottom w:val="none" w:sz="0" w:space="0" w:color="auto"/>
                        <w:right w:val="none" w:sz="0" w:space="0" w:color="auto"/>
                      </w:divBdr>
                    </w:div>
                    <w:div w:id="5562057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39458">
          <w:marLeft w:val="0"/>
          <w:marRight w:val="0"/>
          <w:marTop w:val="0"/>
          <w:marBottom w:val="0"/>
          <w:divBdr>
            <w:top w:val="none" w:sz="0" w:space="0" w:color="auto"/>
            <w:left w:val="none" w:sz="0" w:space="0" w:color="auto"/>
            <w:bottom w:val="none" w:sz="0" w:space="0" w:color="auto"/>
            <w:right w:val="none" w:sz="0" w:space="0" w:color="auto"/>
          </w:divBdr>
          <w:divsChild>
            <w:div w:id="1154375593">
              <w:marLeft w:val="0"/>
              <w:marRight w:val="0"/>
              <w:marTop w:val="0"/>
              <w:marBottom w:val="0"/>
              <w:divBdr>
                <w:top w:val="none" w:sz="0" w:space="0" w:color="auto"/>
                <w:left w:val="none" w:sz="0" w:space="0" w:color="auto"/>
                <w:bottom w:val="none" w:sz="0" w:space="0" w:color="auto"/>
                <w:right w:val="none" w:sz="0" w:space="0" w:color="auto"/>
              </w:divBdr>
              <w:divsChild>
                <w:div w:id="877469393">
                  <w:marLeft w:val="0"/>
                  <w:marRight w:val="0"/>
                  <w:marTop w:val="0"/>
                  <w:marBottom w:val="0"/>
                  <w:divBdr>
                    <w:top w:val="none" w:sz="0" w:space="0" w:color="auto"/>
                    <w:left w:val="none" w:sz="0" w:space="0" w:color="auto"/>
                    <w:bottom w:val="none" w:sz="0" w:space="0" w:color="auto"/>
                    <w:right w:val="none" w:sz="0" w:space="0" w:color="auto"/>
                  </w:divBdr>
                </w:div>
              </w:divsChild>
            </w:div>
            <w:div w:id="2019116729">
              <w:marLeft w:val="0"/>
              <w:marRight w:val="0"/>
              <w:marTop w:val="225"/>
              <w:marBottom w:val="0"/>
              <w:divBdr>
                <w:top w:val="none" w:sz="0" w:space="0" w:color="auto"/>
                <w:left w:val="none" w:sz="0" w:space="0" w:color="auto"/>
                <w:bottom w:val="none" w:sz="0" w:space="0" w:color="auto"/>
                <w:right w:val="none" w:sz="0" w:space="0" w:color="auto"/>
              </w:divBdr>
              <w:divsChild>
                <w:div w:id="1764570899">
                  <w:marLeft w:val="0"/>
                  <w:marRight w:val="0"/>
                  <w:marTop w:val="0"/>
                  <w:marBottom w:val="0"/>
                  <w:divBdr>
                    <w:top w:val="none" w:sz="0" w:space="0" w:color="auto"/>
                    <w:left w:val="none" w:sz="0" w:space="0" w:color="auto"/>
                    <w:bottom w:val="none" w:sz="0" w:space="0" w:color="auto"/>
                    <w:right w:val="none" w:sz="0" w:space="0" w:color="auto"/>
                  </w:divBdr>
                </w:div>
              </w:divsChild>
            </w:div>
            <w:div w:id="430127050">
              <w:marLeft w:val="0"/>
              <w:marRight w:val="0"/>
              <w:marTop w:val="225"/>
              <w:marBottom w:val="0"/>
              <w:divBdr>
                <w:top w:val="none" w:sz="0" w:space="0" w:color="auto"/>
                <w:left w:val="none" w:sz="0" w:space="0" w:color="auto"/>
                <w:bottom w:val="none" w:sz="0" w:space="0" w:color="auto"/>
                <w:right w:val="none" w:sz="0" w:space="0" w:color="auto"/>
              </w:divBdr>
              <w:divsChild>
                <w:div w:id="1005016771">
                  <w:marLeft w:val="0"/>
                  <w:marRight w:val="0"/>
                  <w:marTop w:val="0"/>
                  <w:marBottom w:val="0"/>
                  <w:divBdr>
                    <w:top w:val="none" w:sz="0" w:space="0" w:color="auto"/>
                    <w:left w:val="none" w:sz="0" w:space="0" w:color="auto"/>
                    <w:bottom w:val="none" w:sz="0" w:space="0" w:color="auto"/>
                    <w:right w:val="none" w:sz="0" w:space="0" w:color="auto"/>
                  </w:divBdr>
                </w:div>
              </w:divsChild>
            </w:div>
            <w:div w:id="1477642497">
              <w:marLeft w:val="0"/>
              <w:marRight w:val="0"/>
              <w:marTop w:val="375"/>
              <w:marBottom w:val="0"/>
              <w:divBdr>
                <w:top w:val="none" w:sz="0" w:space="0" w:color="auto"/>
                <w:left w:val="none" w:sz="0" w:space="0" w:color="auto"/>
                <w:bottom w:val="none" w:sz="0" w:space="0" w:color="auto"/>
                <w:right w:val="none" w:sz="0" w:space="0" w:color="auto"/>
              </w:divBdr>
              <w:divsChild>
                <w:div w:id="177895945">
                  <w:marLeft w:val="0"/>
                  <w:marRight w:val="0"/>
                  <w:marTop w:val="0"/>
                  <w:marBottom w:val="0"/>
                  <w:divBdr>
                    <w:top w:val="none" w:sz="0" w:space="0" w:color="auto"/>
                    <w:left w:val="none" w:sz="0" w:space="0" w:color="auto"/>
                    <w:bottom w:val="none" w:sz="0" w:space="0" w:color="auto"/>
                    <w:right w:val="none" w:sz="0" w:space="0" w:color="auto"/>
                  </w:divBdr>
                  <w:divsChild>
                    <w:div w:id="1547371184">
                      <w:marLeft w:val="0"/>
                      <w:marRight w:val="0"/>
                      <w:marTop w:val="0"/>
                      <w:marBottom w:val="0"/>
                      <w:divBdr>
                        <w:top w:val="none" w:sz="0" w:space="0" w:color="auto"/>
                        <w:left w:val="none" w:sz="0" w:space="0" w:color="auto"/>
                        <w:bottom w:val="none" w:sz="0" w:space="0" w:color="auto"/>
                        <w:right w:val="none" w:sz="0" w:space="0" w:color="auto"/>
                      </w:divBdr>
                    </w:div>
                    <w:div w:id="81240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4379">
              <w:marLeft w:val="0"/>
              <w:marRight w:val="0"/>
              <w:marTop w:val="375"/>
              <w:marBottom w:val="0"/>
              <w:divBdr>
                <w:top w:val="none" w:sz="0" w:space="0" w:color="auto"/>
                <w:left w:val="none" w:sz="0" w:space="0" w:color="auto"/>
                <w:bottom w:val="none" w:sz="0" w:space="0" w:color="auto"/>
                <w:right w:val="none" w:sz="0" w:space="0" w:color="auto"/>
              </w:divBdr>
              <w:divsChild>
                <w:div w:id="19539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413224">
      <w:bodyDiv w:val="1"/>
      <w:marLeft w:val="0"/>
      <w:marRight w:val="0"/>
      <w:marTop w:val="0"/>
      <w:marBottom w:val="0"/>
      <w:divBdr>
        <w:top w:val="none" w:sz="0" w:space="0" w:color="auto"/>
        <w:left w:val="none" w:sz="0" w:space="0" w:color="auto"/>
        <w:bottom w:val="none" w:sz="0" w:space="0" w:color="auto"/>
        <w:right w:val="none" w:sz="0" w:space="0" w:color="auto"/>
      </w:divBdr>
      <w:divsChild>
        <w:div w:id="1131510441">
          <w:marLeft w:val="0"/>
          <w:marRight w:val="150"/>
          <w:marTop w:val="0"/>
          <w:marBottom w:val="75"/>
          <w:divBdr>
            <w:top w:val="none" w:sz="0" w:space="0" w:color="auto"/>
            <w:left w:val="none" w:sz="0" w:space="0" w:color="auto"/>
            <w:bottom w:val="none" w:sz="0" w:space="0" w:color="auto"/>
            <w:right w:val="none" w:sz="0" w:space="0" w:color="auto"/>
          </w:divBdr>
        </w:div>
        <w:div w:id="1257178530">
          <w:marLeft w:val="0"/>
          <w:marRight w:val="150"/>
          <w:marTop w:val="150"/>
          <w:marBottom w:val="150"/>
          <w:divBdr>
            <w:top w:val="none" w:sz="0" w:space="0" w:color="auto"/>
            <w:left w:val="none" w:sz="0" w:space="0" w:color="auto"/>
            <w:bottom w:val="none" w:sz="0" w:space="0" w:color="auto"/>
            <w:right w:val="none" w:sz="0" w:space="0" w:color="auto"/>
          </w:divBdr>
        </w:div>
        <w:div w:id="810484535">
          <w:marLeft w:val="0"/>
          <w:marRight w:val="150"/>
          <w:marTop w:val="0"/>
          <w:marBottom w:val="0"/>
          <w:divBdr>
            <w:top w:val="none" w:sz="0" w:space="0" w:color="auto"/>
            <w:left w:val="none" w:sz="0" w:space="0" w:color="auto"/>
            <w:bottom w:val="none" w:sz="0" w:space="0" w:color="auto"/>
            <w:right w:val="none" w:sz="0" w:space="0" w:color="auto"/>
          </w:divBdr>
        </w:div>
      </w:divsChild>
    </w:div>
    <w:div w:id="1747680132">
      <w:bodyDiv w:val="1"/>
      <w:marLeft w:val="0"/>
      <w:marRight w:val="0"/>
      <w:marTop w:val="0"/>
      <w:marBottom w:val="0"/>
      <w:divBdr>
        <w:top w:val="none" w:sz="0" w:space="0" w:color="auto"/>
        <w:left w:val="none" w:sz="0" w:space="0" w:color="auto"/>
        <w:bottom w:val="none" w:sz="0" w:space="0" w:color="auto"/>
        <w:right w:val="none" w:sz="0" w:space="0" w:color="auto"/>
      </w:divBdr>
      <w:divsChild>
        <w:div w:id="1617520729">
          <w:marLeft w:val="0"/>
          <w:marRight w:val="0"/>
          <w:marTop w:val="0"/>
          <w:marBottom w:val="150"/>
          <w:divBdr>
            <w:top w:val="none" w:sz="0" w:space="0" w:color="auto"/>
            <w:left w:val="none" w:sz="0" w:space="0" w:color="auto"/>
            <w:bottom w:val="none" w:sz="0" w:space="0" w:color="auto"/>
            <w:right w:val="none" w:sz="0" w:space="0" w:color="auto"/>
          </w:divBdr>
          <w:divsChild>
            <w:div w:id="1392384676">
              <w:marLeft w:val="0"/>
              <w:marRight w:val="0"/>
              <w:marTop w:val="0"/>
              <w:marBottom w:val="0"/>
              <w:divBdr>
                <w:top w:val="none" w:sz="0" w:space="0" w:color="auto"/>
                <w:left w:val="none" w:sz="0" w:space="0" w:color="auto"/>
                <w:bottom w:val="none" w:sz="0" w:space="0" w:color="auto"/>
                <w:right w:val="none" w:sz="0" w:space="0" w:color="auto"/>
              </w:divBdr>
              <w:divsChild>
                <w:div w:id="1141190449">
                  <w:marLeft w:val="0"/>
                  <w:marRight w:val="150"/>
                  <w:marTop w:val="0"/>
                  <w:marBottom w:val="0"/>
                  <w:divBdr>
                    <w:top w:val="none" w:sz="0" w:space="0" w:color="auto"/>
                    <w:left w:val="none" w:sz="0" w:space="0" w:color="auto"/>
                    <w:bottom w:val="none" w:sz="0" w:space="0" w:color="auto"/>
                    <w:right w:val="none" w:sz="0" w:space="0" w:color="auto"/>
                  </w:divBdr>
                </w:div>
                <w:div w:id="2050566312">
                  <w:marLeft w:val="0"/>
                  <w:marRight w:val="150"/>
                  <w:marTop w:val="0"/>
                  <w:marBottom w:val="0"/>
                  <w:divBdr>
                    <w:top w:val="none" w:sz="0" w:space="0" w:color="auto"/>
                    <w:left w:val="none" w:sz="0" w:space="0" w:color="auto"/>
                    <w:bottom w:val="none" w:sz="0" w:space="0" w:color="auto"/>
                    <w:right w:val="none" w:sz="0" w:space="0" w:color="auto"/>
                  </w:divBdr>
                </w:div>
              </w:divsChild>
            </w:div>
            <w:div w:id="245455958">
              <w:marLeft w:val="0"/>
              <w:marRight w:val="0"/>
              <w:marTop w:val="0"/>
              <w:marBottom w:val="0"/>
              <w:divBdr>
                <w:top w:val="none" w:sz="0" w:space="0" w:color="auto"/>
                <w:left w:val="none" w:sz="0" w:space="0" w:color="auto"/>
                <w:bottom w:val="none" w:sz="0" w:space="0" w:color="auto"/>
                <w:right w:val="none" w:sz="0" w:space="0" w:color="auto"/>
              </w:divBdr>
              <w:divsChild>
                <w:div w:id="343096424">
                  <w:marLeft w:val="0"/>
                  <w:marRight w:val="0"/>
                  <w:marTop w:val="0"/>
                  <w:marBottom w:val="0"/>
                  <w:divBdr>
                    <w:top w:val="none" w:sz="0" w:space="0" w:color="auto"/>
                    <w:left w:val="none" w:sz="0" w:space="0" w:color="auto"/>
                    <w:bottom w:val="none" w:sz="0" w:space="0" w:color="auto"/>
                    <w:right w:val="none" w:sz="0" w:space="0" w:color="auto"/>
                  </w:divBdr>
                  <w:divsChild>
                    <w:div w:id="1857696551">
                      <w:marLeft w:val="0"/>
                      <w:marRight w:val="0"/>
                      <w:marTop w:val="0"/>
                      <w:marBottom w:val="0"/>
                      <w:divBdr>
                        <w:top w:val="none" w:sz="0" w:space="0" w:color="auto"/>
                        <w:left w:val="none" w:sz="0" w:space="0" w:color="auto"/>
                        <w:bottom w:val="none" w:sz="0" w:space="0" w:color="auto"/>
                        <w:right w:val="none" w:sz="0" w:space="0" w:color="auto"/>
                      </w:divBdr>
                      <w:divsChild>
                        <w:div w:id="590817903">
                          <w:marLeft w:val="0"/>
                          <w:marRight w:val="0"/>
                          <w:marTop w:val="0"/>
                          <w:marBottom w:val="0"/>
                          <w:divBdr>
                            <w:top w:val="none" w:sz="0" w:space="0" w:color="auto"/>
                            <w:left w:val="none" w:sz="0" w:space="0" w:color="auto"/>
                            <w:bottom w:val="none" w:sz="0" w:space="0" w:color="auto"/>
                            <w:right w:val="none" w:sz="0" w:space="0" w:color="auto"/>
                          </w:divBdr>
                        </w:div>
                      </w:divsChild>
                    </w:div>
                    <w:div w:id="103572197">
                      <w:marLeft w:val="0"/>
                      <w:marRight w:val="135"/>
                      <w:marTop w:val="0"/>
                      <w:marBottom w:val="0"/>
                      <w:divBdr>
                        <w:top w:val="none" w:sz="0" w:space="0" w:color="auto"/>
                        <w:left w:val="none" w:sz="0" w:space="0" w:color="auto"/>
                        <w:bottom w:val="none" w:sz="0" w:space="0" w:color="auto"/>
                        <w:right w:val="none" w:sz="0" w:space="0" w:color="auto"/>
                      </w:divBdr>
                    </w:div>
                    <w:div w:id="941361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29207">
          <w:marLeft w:val="0"/>
          <w:marRight w:val="0"/>
          <w:marTop w:val="0"/>
          <w:marBottom w:val="0"/>
          <w:divBdr>
            <w:top w:val="none" w:sz="0" w:space="0" w:color="auto"/>
            <w:left w:val="none" w:sz="0" w:space="0" w:color="auto"/>
            <w:bottom w:val="none" w:sz="0" w:space="0" w:color="auto"/>
            <w:right w:val="none" w:sz="0" w:space="0" w:color="auto"/>
          </w:divBdr>
          <w:divsChild>
            <w:div w:id="671108559">
              <w:marLeft w:val="0"/>
              <w:marRight w:val="0"/>
              <w:marTop w:val="0"/>
              <w:marBottom w:val="0"/>
              <w:divBdr>
                <w:top w:val="none" w:sz="0" w:space="0" w:color="auto"/>
                <w:left w:val="none" w:sz="0" w:space="0" w:color="auto"/>
                <w:bottom w:val="none" w:sz="0" w:space="0" w:color="auto"/>
                <w:right w:val="none" w:sz="0" w:space="0" w:color="auto"/>
              </w:divBdr>
              <w:divsChild>
                <w:div w:id="1071849252">
                  <w:marLeft w:val="0"/>
                  <w:marRight w:val="0"/>
                  <w:marTop w:val="0"/>
                  <w:marBottom w:val="0"/>
                  <w:divBdr>
                    <w:top w:val="none" w:sz="0" w:space="0" w:color="auto"/>
                    <w:left w:val="none" w:sz="0" w:space="0" w:color="auto"/>
                    <w:bottom w:val="none" w:sz="0" w:space="0" w:color="auto"/>
                    <w:right w:val="none" w:sz="0" w:space="0" w:color="auto"/>
                  </w:divBdr>
                </w:div>
              </w:divsChild>
            </w:div>
            <w:div w:id="1984505272">
              <w:marLeft w:val="0"/>
              <w:marRight w:val="0"/>
              <w:marTop w:val="225"/>
              <w:marBottom w:val="0"/>
              <w:divBdr>
                <w:top w:val="none" w:sz="0" w:space="0" w:color="auto"/>
                <w:left w:val="none" w:sz="0" w:space="0" w:color="auto"/>
                <w:bottom w:val="none" w:sz="0" w:space="0" w:color="auto"/>
                <w:right w:val="none" w:sz="0" w:space="0" w:color="auto"/>
              </w:divBdr>
              <w:divsChild>
                <w:div w:id="569461938">
                  <w:marLeft w:val="0"/>
                  <w:marRight w:val="0"/>
                  <w:marTop w:val="0"/>
                  <w:marBottom w:val="0"/>
                  <w:divBdr>
                    <w:top w:val="none" w:sz="0" w:space="0" w:color="auto"/>
                    <w:left w:val="none" w:sz="0" w:space="0" w:color="auto"/>
                    <w:bottom w:val="none" w:sz="0" w:space="0" w:color="auto"/>
                    <w:right w:val="none" w:sz="0" w:space="0" w:color="auto"/>
                  </w:divBdr>
                </w:div>
              </w:divsChild>
            </w:div>
            <w:div w:id="2107538796">
              <w:marLeft w:val="0"/>
              <w:marRight w:val="0"/>
              <w:marTop w:val="375"/>
              <w:marBottom w:val="0"/>
              <w:divBdr>
                <w:top w:val="none" w:sz="0" w:space="0" w:color="auto"/>
                <w:left w:val="none" w:sz="0" w:space="0" w:color="auto"/>
                <w:bottom w:val="none" w:sz="0" w:space="0" w:color="auto"/>
                <w:right w:val="none" w:sz="0" w:space="0" w:color="auto"/>
              </w:divBdr>
              <w:divsChild>
                <w:div w:id="1103191296">
                  <w:marLeft w:val="0"/>
                  <w:marRight w:val="0"/>
                  <w:marTop w:val="0"/>
                  <w:marBottom w:val="0"/>
                  <w:divBdr>
                    <w:top w:val="none" w:sz="0" w:space="0" w:color="auto"/>
                    <w:left w:val="none" w:sz="0" w:space="0" w:color="auto"/>
                    <w:bottom w:val="none" w:sz="0" w:space="0" w:color="auto"/>
                    <w:right w:val="none" w:sz="0" w:space="0" w:color="auto"/>
                  </w:divBdr>
                  <w:divsChild>
                    <w:div w:id="21269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93806">
              <w:marLeft w:val="0"/>
              <w:marRight w:val="0"/>
              <w:marTop w:val="375"/>
              <w:marBottom w:val="0"/>
              <w:divBdr>
                <w:top w:val="none" w:sz="0" w:space="0" w:color="auto"/>
                <w:left w:val="none" w:sz="0" w:space="0" w:color="auto"/>
                <w:bottom w:val="none" w:sz="0" w:space="0" w:color="auto"/>
                <w:right w:val="none" w:sz="0" w:space="0" w:color="auto"/>
              </w:divBdr>
              <w:divsChild>
                <w:div w:id="1459110264">
                  <w:marLeft w:val="0"/>
                  <w:marRight w:val="0"/>
                  <w:marTop w:val="0"/>
                  <w:marBottom w:val="0"/>
                  <w:divBdr>
                    <w:top w:val="none" w:sz="0" w:space="0" w:color="auto"/>
                    <w:left w:val="none" w:sz="0" w:space="0" w:color="auto"/>
                    <w:bottom w:val="none" w:sz="0" w:space="0" w:color="auto"/>
                    <w:right w:val="none" w:sz="0" w:space="0" w:color="auto"/>
                  </w:divBdr>
                </w:div>
              </w:divsChild>
            </w:div>
            <w:div w:id="600845352">
              <w:marLeft w:val="0"/>
              <w:marRight w:val="0"/>
              <w:marTop w:val="225"/>
              <w:marBottom w:val="0"/>
              <w:divBdr>
                <w:top w:val="none" w:sz="0" w:space="0" w:color="auto"/>
                <w:left w:val="none" w:sz="0" w:space="0" w:color="auto"/>
                <w:bottom w:val="none" w:sz="0" w:space="0" w:color="auto"/>
                <w:right w:val="none" w:sz="0" w:space="0" w:color="auto"/>
              </w:divBdr>
              <w:divsChild>
                <w:div w:id="1360201115">
                  <w:marLeft w:val="0"/>
                  <w:marRight w:val="0"/>
                  <w:marTop w:val="0"/>
                  <w:marBottom w:val="0"/>
                  <w:divBdr>
                    <w:top w:val="none" w:sz="0" w:space="0" w:color="auto"/>
                    <w:left w:val="none" w:sz="0" w:space="0" w:color="auto"/>
                    <w:bottom w:val="none" w:sz="0" w:space="0" w:color="auto"/>
                    <w:right w:val="none" w:sz="0" w:space="0" w:color="auto"/>
                  </w:divBdr>
                  <w:divsChild>
                    <w:div w:id="723334733">
                      <w:marLeft w:val="0"/>
                      <w:marRight w:val="0"/>
                      <w:marTop w:val="0"/>
                      <w:marBottom w:val="0"/>
                      <w:divBdr>
                        <w:top w:val="single" w:sz="6" w:space="0" w:color="D9D9D9"/>
                        <w:left w:val="none" w:sz="0" w:space="0" w:color="auto"/>
                        <w:bottom w:val="single" w:sz="6" w:space="0" w:color="D9D9D9"/>
                        <w:right w:val="none" w:sz="0" w:space="0" w:color="auto"/>
                      </w:divBdr>
                      <w:divsChild>
                        <w:div w:id="661853160">
                          <w:marLeft w:val="0"/>
                          <w:marRight w:val="0"/>
                          <w:marTop w:val="0"/>
                          <w:marBottom w:val="0"/>
                          <w:divBdr>
                            <w:top w:val="none" w:sz="0" w:space="0" w:color="auto"/>
                            <w:left w:val="none" w:sz="0" w:space="0" w:color="auto"/>
                            <w:bottom w:val="none" w:sz="0" w:space="0" w:color="auto"/>
                            <w:right w:val="none" w:sz="0" w:space="0" w:color="auto"/>
                          </w:divBdr>
                          <w:divsChild>
                            <w:div w:id="1560288873">
                              <w:marLeft w:val="0"/>
                              <w:marRight w:val="0"/>
                              <w:marTop w:val="0"/>
                              <w:marBottom w:val="0"/>
                              <w:divBdr>
                                <w:top w:val="none" w:sz="0" w:space="0" w:color="auto"/>
                                <w:left w:val="none" w:sz="0" w:space="0" w:color="auto"/>
                                <w:bottom w:val="none" w:sz="0" w:space="0" w:color="auto"/>
                                <w:right w:val="none" w:sz="0" w:space="0" w:color="auto"/>
                              </w:divBdr>
                              <w:divsChild>
                                <w:div w:id="737942692">
                                  <w:marLeft w:val="0"/>
                                  <w:marRight w:val="0"/>
                                  <w:marTop w:val="0"/>
                                  <w:marBottom w:val="0"/>
                                  <w:divBdr>
                                    <w:top w:val="none" w:sz="0" w:space="0" w:color="auto"/>
                                    <w:left w:val="none" w:sz="0" w:space="0" w:color="auto"/>
                                    <w:bottom w:val="none" w:sz="0" w:space="0" w:color="auto"/>
                                    <w:right w:val="none" w:sz="0" w:space="0" w:color="auto"/>
                                  </w:divBdr>
                                  <w:divsChild>
                                    <w:div w:id="84767309">
                                      <w:marLeft w:val="0"/>
                                      <w:marRight w:val="0"/>
                                      <w:marTop w:val="0"/>
                                      <w:marBottom w:val="0"/>
                                      <w:divBdr>
                                        <w:top w:val="none" w:sz="0" w:space="0" w:color="auto"/>
                                        <w:left w:val="none" w:sz="0" w:space="0" w:color="auto"/>
                                        <w:bottom w:val="none" w:sz="0" w:space="0" w:color="auto"/>
                                        <w:right w:val="none" w:sz="0" w:space="0" w:color="auto"/>
                                      </w:divBdr>
                                      <w:divsChild>
                                        <w:div w:id="1497309680">
                                          <w:marLeft w:val="0"/>
                                          <w:marRight w:val="0"/>
                                          <w:marTop w:val="0"/>
                                          <w:marBottom w:val="0"/>
                                          <w:divBdr>
                                            <w:top w:val="none" w:sz="0" w:space="0" w:color="auto"/>
                                            <w:left w:val="none" w:sz="0" w:space="0" w:color="auto"/>
                                            <w:bottom w:val="none" w:sz="0" w:space="0" w:color="auto"/>
                                            <w:right w:val="none" w:sz="0" w:space="0" w:color="auto"/>
                                          </w:divBdr>
                                          <w:divsChild>
                                            <w:div w:id="925109885">
                                              <w:marLeft w:val="0"/>
                                              <w:marRight w:val="0"/>
                                              <w:marTop w:val="0"/>
                                              <w:marBottom w:val="0"/>
                                              <w:divBdr>
                                                <w:top w:val="none" w:sz="0" w:space="0" w:color="auto"/>
                                                <w:left w:val="none" w:sz="0" w:space="0" w:color="auto"/>
                                                <w:bottom w:val="none" w:sz="0" w:space="0" w:color="auto"/>
                                                <w:right w:val="none" w:sz="0" w:space="0" w:color="auto"/>
                                              </w:divBdr>
                                              <w:divsChild>
                                                <w:div w:id="710032590">
                                                  <w:marLeft w:val="0"/>
                                                  <w:marRight w:val="0"/>
                                                  <w:marTop w:val="0"/>
                                                  <w:marBottom w:val="0"/>
                                                  <w:divBdr>
                                                    <w:top w:val="none" w:sz="0" w:space="0" w:color="auto"/>
                                                    <w:left w:val="none" w:sz="0" w:space="0" w:color="auto"/>
                                                    <w:bottom w:val="none" w:sz="0" w:space="0" w:color="auto"/>
                                                    <w:right w:val="none" w:sz="0" w:space="0" w:color="auto"/>
                                                  </w:divBdr>
                                                  <w:divsChild>
                                                    <w:div w:id="1734691473">
                                                      <w:marLeft w:val="0"/>
                                                      <w:marRight w:val="0"/>
                                                      <w:marTop w:val="0"/>
                                                      <w:marBottom w:val="0"/>
                                                      <w:divBdr>
                                                        <w:top w:val="none" w:sz="0" w:space="0" w:color="auto"/>
                                                        <w:left w:val="none" w:sz="0" w:space="0" w:color="auto"/>
                                                        <w:bottom w:val="none" w:sz="0" w:space="0" w:color="auto"/>
                                                        <w:right w:val="none" w:sz="0" w:space="0" w:color="auto"/>
                                                      </w:divBdr>
                                                      <w:divsChild>
                                                        <w:div w:id="1502962921">
                                                          <w:marLeft w:val="0"/>
                                                          <w:marRight w:val="0"/>
                                                          <w:marTop w:val="0"/>
                                                          <w:marBottom w:val="0"/>
                                                          <w:divBdr>
                                                            <w:top w:val="none" w:sz="0" w:space="0" w:color="auto"/>
                                                            <w:left w:val="none" w:sz="0" w:space="0" w:color="auto"/>
                                                            <w:bottom w:val="none" w:sz="0" w:space="0" w:color="auto"/>
                                                            <w:right w:val="none" w:sz="0" w:space="0" w:color="auto"/>
                                                          </w:divBdr>
                                                          <w:divsChild>
                                                            <w:div w:id="1771076065">
                                                              <w:marLeft w:val="0"/>
                                                              <w:marRight w:val="0"/>
                                                              <w:marTop w:val="0"/>
                                                              <w:marBottom w:val="0"/>
                                                              <w:divBdr>
                                                                <w:top w:val="none" w:sz="0" w:space="0" w:color="auto"/>
                                                                <w:left w:val="none" w:sz="0" w:space="0" w:color="auto"/>
                                                                <w:bottom w:val="none" w:sz="0" w:space="0" w:color="auto"/>
                                                                <w:right w:val="none" w:sz="0" w:space="0" w:color="auto"/>
                                                              </w:divBdr>
                                                              <w:divsChild>
                                                                <w:div w:id="2081783139">
                                                                  <w:marLeft w:val="0"/>
                                                                  <w:marRight w:val="0"/>
                                                                  <w:marTop w:val="0"/>
                                                                  <w:marBottom w:val="0"/>
                                                                  <w:divBdr>
                                                                    <w:top w:val="none" w:sz="0" w:space="0" w:color="auto"/>
                                                                    <w:left w:val="none" w:sz="0" w:space="0" w:color="auto"/>
                                                                    <w:bottom w:val="none" w:sz="0" w:space="0" w:color="auto"/>
                                                                    <w:right w:val="none" w:sz="0" w:space="0" w:color="auto"/>
                                                                  </w:divBdr>
                                                                  <w:divsChild>
                                                                    <w:div w:id="1533036375">
                                                                      <w:marLeft w:val="0"/>
                                                                      <w:marRight w:val="0"/>
                                                                      <w:marTop w:val="0"/>
                                                                      <w:marBottom w:val="0"/>
                                                                      <w:divBdr>
                                                                        <w:top w:val="none" w:sz="0" w:space="0" w:color="auto"/>
                                                                        <w:left w:val="none" w:sz="0" w:space="0" w:color="auto"/>
                                                                        <w:bottom w:val="none" w:sz="0" w:space="0" w:color="auto"/>
                                                                        <w:right w:val="none" w:sz="0" w:space="0" w:color="auto"/>
                                                                      </w:divBdr>
                                                                      <w:divsChild>
                                                                        <w:div w:id="1380588860">
                                                                          <w:marLeft w:val="0"/>
                                                                          <w:marRight w:val="0"/>
                                                                          <w:marTop w:val="0"/>
                                                                          <w:marBottom w:val="330"/>
                                                                          <w:divBdr>
                                                                            <w:top w:val="none" w:sz="0" w:space="0" w:color="auto"/>
                                                                            <w:left w:val="none" w:sz="0" w:space="0" w:color="auto"/>
                                                                            <w:bottom w:val="none" w:sz="0" w:space="0" w:color="auto"/>
                                                                            <w:right w:val="none" w:sz="0" w:space="0" w:color="auto"/>
                                                                          </w:divBdr>
                                                                          <w:divsChild>
                                                                            <w:div w:id="340669866">
                                                                              <w:marLeft w:val="0"/>
                                                                              <w:marRight w:val="0"/>
                                                                              <w:marTop w:val="0"/>
                                                                              <w:marBottom w:val="0"/>
                                                                              <w:divBdr>
                                                                                <w:top w:val="none" w:sz="0" w:space="0" w:color="auto"/>
                                                                                <w:left w:val="none" w:sz="0" w:space="0" w:color="auto"/>
                                                                                <w:bottom w:val="none" w:sz="0" w:space="0" w:color="auto"/>
                                                                                <w:right w:val="none" w:sz="0" w:space="0" w:color="auto"/>
                                                                              </w:divBdr>
                                                                              <w:divsChild>
                                                                                <w:div w:id="9714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25">
                                                                          <w:marLeft w:val="0"/>
                                                                          <w:marRight w:val="0"/>
                                                                          <w:marTop w:val="0"/>
                                                                          <w:marBottom w:val="0"/>
                                                                          <w:divBdr>
                                                                            <w:top w:val="none" w:sz="0" w:space="0" w:color="auto"/>
                                                                            <w:left w:val="none" w:sz="0" w:space="0" w:color="auto"/>
                                                                            <w:bottom w:val="none" w:sz="0" w:space="0" w:color="auto"/>
                                                                            <w:right w:val="none" w:sz="0" w:space="0" w:color="auto"/>
                                                                          </w:divBdr>
                                                                        </w:div>
                                                                        <w:div w:id="134015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5157718">
              <w:marLeft w:val="0"/>
              <w:marRight w:val="0"/>
              <w:marTop w:val="225"/>
              <w:marBottom w:val="0"/>
              <w:divBdr>
                <w:top w:val="none" w:sz="0" w:space="0" w:color="auto"/>
                <w:left w:val="none" w:sz="0" w:space="0" w:color="auto"/>
                <w:bottom w:val="none" w:sz="0" w:space="0" w:color="auto"/>
                <w:right w:val="none" w:sz="0" w:space="0" w:color="auto"/>
              </w:divBdr>
              <w:divsChild>
                <w:div w:id="3574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29378">
      <w:bodyDiv w:val="1"/>
      <w:marLeft w:val="0"/>
      <w:marRight w:val="0"/>
      <w:marTop w:val="0"/>
      <w:marBottom w:val="0"/>
      <w:divBdr>
        <w:top w:val="none" w:sz="0" w:space="0" w:color="auto"/>
        <w:left w:val="none" w:sz="0" w:space="0" w:color="auto"/>
        <w:bottom w:val="none" w:sz="0" w:space="0" w:color="auto"/>
        <w:right w:val="none" w:sz="0" w:space="0" w:color="auto"/>
      </w:divBdr>
      <w:divsChild>
        <w:div w:id="1936472327">
          <w:marLeft w:val="0"/>
          <w:marRight w:val="0"/>
          <w:marTop w:val="0"/>
          <w:marBottom w:val="300"/>
          <w:divBdr>
            <w:top w:val="none" w:sz="0" w:space="0" w:color="auto"/>
            <w:left w:val="none" w:sz="0" w:space="0" w:color="auto"/>
            <w:bottom w:val="none" w:sz="0" w:space="0" w:color="auto"/>
            <w:right w:val="none" w:sz="0" w:space="0" w:color="auto"/>
          </w:divBdr>
        </w:div>
      </w:divsChild>
    </w:div>
    <w:div w:id="1748645696">
      <w:bodyDiv w:val="1"/>
      <w:marLeft w:val="0"/>
      <w:marRight w:val="0"/>
      <w:marTop w:val="0"/>
      <w:marBottom w:val="0"/>
      <w:divBdr>
        <w:top w:val="none" w:sz="0" w:space="0" w:color="auto"/>
        <w:left w:val="none" w:sz="0" w:space="0" w:color="auto"/>
        <w:bottom w:val="none" w:sz="0" w:space="0" w:color="auto"/>
        <w:right w:val="none" w:sz="0" w:space="0" w:color="auto"/>
      </w:divBdr>
      <w:divsChild>
        <w:div w:id="1503163912">
          <w:marLeft w:val="0"/>
          <w:marRight w:val="0"/>
          <w:marTop w:val="0"/>
          <w:marBottom w:val="150"/>
          <w:divBdr>
            <w:top w:val="none" w:sz="0" w:space="0" w:color="auto"/>
            <w:left w:val="none" w:sz="0" w:space="0" w:color="auto"/>
            <w:bottom w:val="none" w:sz="0" w:space="0" w:color="auto"/>
            <w:right w:val="none" w:sz="0" w:space="0" w:color="auto"/>
          </w:divBdr>
          <w:divsChild>
            <w:div w:id="754546544">
              <w:marLeft w:val="0"/>
              <w:marRight w:val="0"/>
              <w:marTop w:val="0"/>
              <w:marBottom w:val="0"/>
              <w:divBdr>
                <w:top w:val="none" w:sz="0" w:space="0" w:color="auto"/>
                <w:left w:val="none" w:sz="0" w:space="0" w:color="auto"/>
                <w:bottom w:val="none" w:sz="0" w:space="0" w:color="auto"/>
                <w:right w:val="none" w:sz="0" w:space="0" w:color="auto"/>
              </w:divBdr>
              <w:divsChild>
                <w:div w:id="757990264">
                  <w:marLeft w:val="0"/>
                  <w:marRight w:val="150"/>
                  <w:marTop w:val="0"/>
                  <w:marBottom w:val="0"/>
                  <w:divBdr>
                    <w:top w:val="none" w:sz="0" w:space="0" w:color="auto"/>
                    <w:left w:val="none" w:sz="0" w:space="0" w:color="auto"/>
                    <w:bottom w:val="none" w:sz="0" w:space="0" w:color="auto"/>
                    <w:right w:val="none" w:sz="0" w:space="0" w:color="auto"/>
                  </w:divBdr>
                </w:div>
                <w:div w:id="695086027">
                  <w:marLeft w:val="0"/>
                  <w:marRight w:val="150"/>
                  <w:marTop w:val="0"/>
                  <w:marBottom w:val="0"/>
                  <w:divBdr>
                    <w:top w:val="none" w:sz="0" w:space="0" w:color="auto"/>
                    <w:left w:val="none" w:sz="0" w:space="0" w:color="auto"/>
                    <w:bottom w:val="none" w:sz="0" w:space="0" w:color="auto"/>
                    <w:right w:val="none" w:sz="0" w:space="0" w:color="auto"/>
                  </w:divBdr>
                </w:div>
              </w:divsChild>
            </w:div>
            <w:div w:id="1309282808">
              <w:marLeft w:val="0"/>
              <w:marRight w:val="0"/>
              <w:marTop w:val="0"/>
              <w:marBottom w:val="0"/>
              <w:divBdr>
                <w:top w:val="none" w:sz="0" w:space="0" w:color="auto"/>
                <w:left w:val="none" w:sz="0" w:space="0" w:color="auto"/>
                <w:bottom w:val="none" w:sz="0" w:space="0" w:color="auto"/>
                <w:right w:val="none" w:sz="0" w:space="0" w:color="auto"/>
              </w:divBdr>
              <w:divsChild>
                <w:div w:id="2007591091">
                  <w:marLeft w:val="0"/>
                  <w:marRight w:val="0"/>
                  <w:marTop w:val="0"/>
                  <w:marBottom w:val="0"/>
                  <w:divBdr>
                    <w:top w:val="none" w:sz="0" w:space="0" w:color="auto"/>
                    <w:left w:val="none" w:sz="0" w:space="0" w:color="auto"/>
                    <w:bottom w:val="none" w:sz="0" w:space="0" w:color="auto"/>
                    <w:right w:val="none" w:sz="0" w:space="0" w:color="auto"/>
                  </w:divBdr>
                  <w:divsChild>
                    <w:div w:id="1914003244">
                      <w:marLeft w:val="0"/>
                      <w:marRight w:val="0"/>
                      <w:marTop w:val="0"/>
                      <w:marBottom w:val="0"/>
                      <w:divBdr>
                        <w:top w:val="none" w:sz="0" w:space="0" w:color="auto"/>
                        <w:left w:val="none" w:sz="0" w:space="0" w:color="auto"/>
                        <w:bottom w:val="none" w:sz="0" w:space="0" w:color="auto"/>
                        <w:right w:val="none" w:sz="0" w:space="0" w:color="auto"/>
                      </w:divBdr>
                      <w:divsChild>
                        <w:div w:id="752356679">
                          <w:marLeft w:val="0"/>
                          <w:marRight w:val="0"/>
                          <w:marTop w:val="0"/>
                          <w:marBottom w:val="0"/>
                          <w:divBdr>
                            <w:top w:val="none" w:sz="0" w:space="0" w:color="auto"/>
                            <w:left w:val="none" w:sz="0" w:space="0" w:color="auto"/>
                            <w:bottom w:val="none" w:sz="0" w:space="0" w:color="auto"/>
                            <w:right w:val="none" w:sz="0" w:space="0" w:color="auto"/>
                          </w:divBdr>
                        </w:div>
                      </w:divsChild>
                    </w:div>
                    <w:div w:id="1369377210">
                      <w:marLeft w:val="0"/>
                      <w:marRight w:val="135"/>
                      <w:marTop w:val="0"/>
                      <w:marBottom w:val="0"/>
                      <w:divBdr>
                        <w:top w:val="none" w:sz="0" w:space="0" w:color="auto"/>
                        <w:left w:val="none" w:sz="0" w:space="0" w:color="auto"/>
                        <w:bottom w:val="none" w:sz="0" w:space="0" w:color="auto"/>
                        <w:right w:val="none" w:sz="0" w:space="0" w:color="auto"/>
                      </w:divBdr>
                    </w:div>
                    <w:div w:id="9504288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72645">
          <w:marLeft w:val="0"/>
          <w:marRight w:val="0"/>
          <w:marTop w:val="0"/>
          <w:marBottom w:val="0"/>
          <w:divBdr>
            <w:top w:val="none" w:sz="0" w:space="0" w:color="auto"/>
            <w:left w:val="none" w:sz="0" w:space="0" w:color="auto"/>
            <w:bottom w:val="none" w:sz="0" w:space="0" w:color="auto"/>
            <w:right w:val="none" w:sz="0" w:space="0" w:color="auto"/>
          </w:divBdr>
          <w:divsChild>
            <w:div w:id="1443920811">
              <w:marLeft w:val="0"/>
              <w:marRight w:val="0"/>
              <w:marTop w:val="0"/>
              <w:marBottom w:val="0"/>
              <w:divBdr>
                <w:top w:val="none" w:sz="0" w:space="0" w:color="auto"/>
                <w:left w:val="none" w:sz="0" w:space="0" w:color="auto"/>
                <w:bottom w:val="none" w:sz="0" w:space="0" w:color="auto"/>
                <w:right w:val="none" w:sz="0" w:space="0" w:color="auto"/>
              </w:divBdr>
              <w:divsChild>
                <w:div w:id="1329289384">
                  <w:marLeft w:val="0"/>
                  <w:marRight w:val="0"/>
                  <w:marTop w:val="0"/>
                  <w:marBottom w:val="0"/>
                  <w:divBdr>
                    <w:top w:val="none" w:sz="0" w:space="0" w:color="auto"/>
                    <w:left w:val="none" w:sz="0" w:space="0" w:color="auto"/>
                    <w:bottom w:val="none" w:sz="0" w:space="0" w:color="auto"/>
                    <w:right w:val="none" w:sz="0" w:space="0" w:color="auto"/>
                  </w:divBdr>
                </w:div>
              </w:divsChild>
            </w:div>
            <w:div w:id="1736661480">
              <w:marLeft w:val="0"/>
              <w:marRight w:val="0"/>
              <w:marTop w:val="375"/>
              <w:marBottom w:val="0"/>
              <w:divBdr>
                <w:top w:val="none" w:sz="0" w:space="0" w:color="auto"/>
                <w:left w:val="none" w:sz="0" w:space="0" w:color="auto"/>
                <w:bottom w:val="none" w:sz="0" w:space="0" w:color="auto"/>
                <w:right w:val="none" w:sz="0" w:space="0" w:color="auto"/>
              </w:divBdr>
              <w:divsChild>
                <w:div w:id="1064523368">
                  <w:marLeft w:val="0"/>
                  <w:marRight w:val="0"/>
                  <w:marTop w:val="0"/>
                  <w:marBottom w:val="0"/>
                  <w:divBdr>
                    <w:top w:val="none" w:sz="0" w:space="0" w:color="auto"/>
                    <w:left w:val="none" w:sz="0" w:space="0" w:color="auto"/>
                    <w:bottom w:val="none" w:sz="0" w:space="0" w:color="auto"/>
                    <w:right w:val="none" w:sz="0" w:space="0" w:color="auto"/>
                  </w:divBdr>
                  <w:divsChild>
                    <w:div w:id="1656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4929">
              <w:marLeft w:val="0"/>
              <w:marRight w:val="0"/>
              <w:marTop w:val="375"/>
              <w:marBottom w:val="0"/>
              <w:divBdr>
                <w:top w:val="none" w:sz="0" w:space="0" w:color="auto"/>
                <w:left w:val="none" w:sz="0" w:space="0" w:color="auto"/>
                <w:bottom w:val="none" w:sz="0" w:space="0" w:color="auto"/>
                <w:right w:val="none" w:sz="0" w:space="0" w:color="auto"/>
              </w:divBdr>
              <w:divsChild>
                <w:div w:id="1033455667">
                  <w:marLeft w:val="0"/>
                  <w:marRight w:val="0"/>
                  <w:marTop w:val="0"/>
                  <w:marBottom w:val="0"/>
                  <w:divBdr>
                    <w:top w:val="none" w:sz="0" w:space="0" w:color="auto"/>
                    <w:left w:val="none" w:sz="0" w:space="0" w:color="auto"/>
                    <w:bottom w:val="none" w:sz="0" w:space="0" w:color="auto"/>
                    <w:right w:val="none" w:sz="0" w:space="0" w:color="auto"/>
                  </w:divBdr>
                </w:div>
              </w:divsChild>
            </w:div>
            <w:div w:id="663707682">
              <w:marLeft w:val="0"/>
              <w:marRight w:val="0"/>
              <w:marTop w:val="225"/>
              <w:marBottom w:val="0"/>
              <w:divBdr>
                <w:top w:val="none" w:sz="0" w:space="0" w:color="auto"/>
                <w:left w:val="none" w:sz="0" w:space="0" w:color="auto"/>
                <w:bottom w:val="none" w:sz="0" w:space="0" w:color="auto"/>
                <w:right w:val="none" w:sz="0" w:space="0" w:color="auto"/>
              </w:divBdr>
              <w:divsChild>
                <w:div w:id="11204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426450">
      <w:bodyDiv w:val="1"/>
      <w:marLeft w:val="0"/>
      <w:marRight w:val="0"/>
      <w:marTop w:val="0"/>
      <w:marBottom w:val="0"/>
      <w:divBdr>
        <w:top w:val="none" w:sz="0" w:space="0" w:color="auto"/>
        <w:left w:val="none" w:sz="0" w:space="0" w:color="auto"/>
        <w:bottom w:val="none" w:sz="0" w:space="0" w:color="auto"/>
        <w:right w:val="none" w:sz="0" w:space="0" w:color="auto"/>
      </w:divBdr>
      <w:divsChild>
        <w:div w:id="1855918250">
          <w:marLeft w:val="0"/>
          <w:marRight w:val="0"/>
          <w:marTop w:val="0"/>
          <w:marBottom w:val="300"/>
          <w:divBdr>
            <w:top w:val="none" w:sz="0" w:space="0" w:color="auto"/>
            <w:left w:val="none" w:sz="0" w:space="0" w:color="auto"/>
            <w:bottom w:val="none" w:sz="0" w:space="0" w:color="auto"/>
            <w:right w:val="none" w:sz="0" w:space="0" w:color="auto"/>
          </w:divBdr>
        </w:div>
      </w:divsChild>
    </w:div>
    <w:div w:id="1750537493">
      <w:bodyDiv w:val="1"/>
      <w:marLeft w:val="0"/>
      <w:marRight w:val="0"/>
      <w:marTop w:val="0"/>
      <w:marBottom w:val="0"/>
      <w:divBdr>
        <w:top w:val="none" w:sz="0" w:space="0" w:color="auto"/>
        <w:left w:val="none" w:sz="0" w:space="0" w:color="auto"/>
        <w:bottom w:val="none" w:sz="0" w:space="0" w:color="auto"/>
        <w:right w:val="none" w:sz="0" w:space="0" w:color="auto"/>
      </w:divBdr>
      <w:divsChild>
        <w:div w:id="1741947948">
          <w:marLeft w:val="0"/>
          <w:marRight w:val="150"/>
          <w:marTop w:val="0"/>
          <w:marBottom w:val="75"/>
          <w:divBdr>
            <w:top w:val="none" w:sz="0" w:space="0" w:color="auto"/>
            <w:left w:val="none" w:sz="0" w:space="0" w:color="auto"/>
            <w:bottom w:val="none" w:sz="0" w:space="0" w:color="auto"/>
            <w:right w:val="none" w:sz="0" w:space="0" w:color="auto"/>
          </w:divBdr>
        </w:div>
        <w:div w:id="36663605">
          <w:marLeft w:val="0"/>
          <w:marRight w:val="150"/>
          <w:marTop w:val="150"/>
          <w:marBottom w:val="150"/>
          <w:divBdr>
            <w:top w:val="none" w:sz="0" w:space="0" w:color="auto"/>
            <w:left w:val="none" w:sz="0" w:space="0" w:color="auto"/>
            <w:bottom w:val="none" w:sz="0" w:space="0" w:color="auto"/>
            <w:right w:val="none" w:sz="0" w:space="0" w:color="auto"/>
          </w:divBdr>
        </w:div>
        <w:div w:id="430399424">
          <w:marLeft w:val="0"/>
          <w:marRight w:val="150"/>
          <w:marTop w:val="0"/>
          <w:marBottom w:val="0"/>
          <w:divBdr>
            <w:top w:val="none" w:sz="0" w:space="0" w:color="auto"/>
            <w:left w:val="none" w:sz="0" w:space="0" w:color="auto"/>
            <w:bottom w:val="none" w:sz="0" w:space="0" w:color="auto"/>
            <w:right w:val="none" w:sz="0" w:space="0" w:color="auto"/>
          </w:divBdr>
        </w:div>
      </w:divsChild>
    </w:div>
    <w:div w:id="1750619178">
      <w:bodyDiv w:val="1"/>
      <w:marLeft w:val="0"/>
      <w:marRight w:val="0"/>
      <w:marTop w:val="0"/>
      <w:marBottom w:val="0"/>
      <w:divBdr>
        <w:top w:val="none" w:sz="0" w:space="0" w:color="auto"/>
        <w:left w:val="none" w:sz="0" w:space="0" w:color="auto"/>
        <w:bottom w:val="none" w:sz="0" w:space="0" w:color="auto"/>
        <w:right w:val="none" w:sz="0" w:space="0" w:color="auto"/>
      </w:divBdr>
      <w:divsChild>
        <w:div w:id="2094080075">
          <w:marLeft w:val="0"/>
          <w:marRight w:val="375"/>
          <w:marTop w:val="0"/>
          <w:marBottom w:val="0"/>
          <w:divBdr>
            <w:top w:val="none" w:sz="0" w:space="0" w:color="auto"/>
            <w:left w:val="none" w:sz="0" w:space="0" w:color="auto"/>
            <w:bottom w:val="none" w:sz="0" w:space="0" w:color="auto"/>
            <w:right w:val="none" w:sz="0" w:space="0" w:color="auto"/>
          </w:divBdr>
        </w:div>
        <w:div w:id="2083529256">
          <w:marLeft w:val="0"/>
          <w:marRight w:val="0"/>
          <w:marTop w:val="0"/>
          <w:marBottom w:val="0"/>
          <w:divBdr>
            <w:top w:val="none" w:sz="0" w:space="0" w:color="auto"/>
            <w:left w:val="none" w:sz="0" w:space="0" w:color="auto"/>
            <w:bottom w:val="none" w:sz="0" w:space="0" w:color="auto"/>
            <w:right w:val="none" w:sz="0" w:space="0" w:color="auto"/>
          </w:divBdr>
        </w:div>
      </w:divsChild>
    </w:div>
    <w:div w:id="1751925760">
      <w:bodyDiv w:val="1"/>
      <w:marLeft w:val="0"/>
      <w:marRight w:val="0"/>
      <w:marTop w:val="0"/>
      <w:marBottom w:val="0"/>
      <w:divBdr>
        <w:top w:val="none" w:sz="0" w:space="0" w:color="auto"/>
        <w:left w:val="none" w:sz="0" w:space="0" w:color="auto"/>
        <w:bottom w:val="none" w:sz="0" w:space="0" w:color="auto"/>
        <w:right w:val="none" w:sz="0" w:space="0" w:color="auto"/>
      </w:divBdr>
      <w:divsChild>
        <w:div w:id="229386739">
          <w:marLeft w:val="0"/>
          <w:marRight w:val="0"/>
          <w:marTop w:val="0"/>
          <w:marBottom w:val="150"/>
          <w:divBdr>
            <w:top w:val="none" w:sz="0" w:space="0" w:color="auto"/>
            <w:left w:val="none" w:sz="0" w:space="0" w:color="auto"/>
            <w:bottom w:val="none" w:sz="0" w:space="0" w:color="auto"/>
            <w:right w:val="none" w:sz="0" w:space="0" w:color="auto"/>
          </w:divBdr>
          <w:divsChild>
            <w:div w:id="113058767">
              <w:marLeft w:val="0"/>
              <w:marRight w:val="0"/>
              <w:marTop w:val="0"/>
              <w:marBottom w:val="0"/>
              <w:divBdr>
                <w:top w:val="none" w:sz="0" w:space="0" w:color="auto"/>
                <w:left w:val="none" w:sz="0" w:space="0" w:color="auto"/>
                <w:bottom w:val="none" w:sz="0" w:space="0" w:color="auto"/>
                <w:right w:val="none" w:sz="0" w:space="0" w:color="auto"/>
              </w:divBdr>
            </w:div>
            <w:div w:id="1188913246">
              <w:marLeft w:val="0"/>
              <w:marRight w:val="0"/>
              <w:marTop w:val="0"/>
              <w:marBottom w:val="0"/>
              <w:divBdr>
                <w:top w:val="none" w:sz="0" w:space="0" w:color="auto"/>
                <w:left w:val="none" w:sz="0" w:space="0" w:color="auto"/>
                <w:bottom w:val="none" w:sz="0" w:space="0" w:color="auto"/>
                <w:right w:val="none" w:sz="0" w:space="0" w:color="auto"/>
              </w:divBdr>
            </w:div>
            <w:div w:id="19033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6773">
      <w:bodyDiv w:val="1"/>
      <w:marLeft w:val="0"/>
      <w:marRight w:val="0"/>
      <w:marTop w:val="0"/>
      <w:marBottom w:val="0"/>
      <w:divBdr>
        <w:top w:val="none" w:sz="0" w:space="0" w:color="auto"/>
        <w:left w:val="none" w:sz="0" w:space="0" w:color="auto"/>
        <w:bottom w:val="none" w:sz="0" w:space="0" w:color="auto"/>
        <w:right w:val="none" w:sz="0" w:space="0" w:color="auto"/>
      </w:divBdr>
      <w:divsChild>
        <w:div w:id="1052391043">
          <w:marLeft w:val="0"/>
          <w:marRight w:val="0"/>
          <w:marTop w:val="0"/>
          <w:marBottom w:val="0"/>
          <w:divBdr>
            <w:top w:val="none" w:sz="0" w:space="0" w:color="auto"/>
            <w:left w:val="none" w:sz="0" w:space="0" w:color="auto"/>
            <w:bottom w:val="none" w:sz="0" w:space="0" w:color="auto"/>
            <w:right w:val="none" w:sz="0" w:space="0" w:color="auto"/>
          </w:divBdr>
        </w:div>
      </w:divsChild>
    </w:div>
    <w:div w:id="1752696192">
      <w:bodyDiv w:val="1"/>
      <w:marLeft w:val="0"/>
      <w:marRight w:val="0"/>
      <w:marTop w:val="0"/>
      <w:marBottom w:val="0"/>
      <w:divBdr>
        <w:top w:val="none" w:sz="0" w:space="0" w:color="auto"/>
        <w:left w:val="none" w:sz="0" w:space="0" w:color="auto"/>
        <w:bottom w:val="none" w:sz="0" w:space="0" w:color="auto"/>
        <w:right w:val="none" w:sz="0" w:space="0" w:color="auto"/>
      </w:divBdr>
      <w:divsChild>
        <w:div w:id="679359924">
          <w:marLeft w:val="0"/>
          <w:marRight w:val="150"/>
          <w:marTop w:val="0"/>
          <w:marBottom w:val="75"/>
          <w:divBdr>
            <w:top w:val="none" w:sz="0" w:space="0" w:color="auto"/>
            <w:left w:val="none" w:sz="0" w:space="0" w:color="auto"/>
            <w:bottom w:val="none" w:sz="0" w:space="0" w:color="auto"/>
            <w:right w:val="none" w:sz="0" w:space="0" w:color="auto"/>
          </w:divBdr>
        </w:div>
        <w:div w:id="1072773959">
          <w:marLeft w:val="0"/>
          <w:marRight w:val="150"/>
          <w:marTop w:val="150"/>
          <w:marBottom w:val="150"/>
          <w:divBdr>
            <w:top w:val="none" w:sz="0" w:space="0" w:color="auto"/>
            <w:left w:val="none" w:sz="0" w:space="0" w:color="auto"/>
            <w:bottom w:val="none" w:sz="0" w:space="0" w:color="auto"/>
            <w:right w:val="none" w:sz="0" w:space="0" w:color="auto"/>
          </w:divBdr>
        </w:div>
        <w:div w:id="650645531">
          <w:marLeft w:val="0"/>
          <w:marRight w:val="150"/>
          <w:marTop w:val="0"/>
          <w:marBottom w:val="0"/>
          <w:divBdr>
            <w:top w:val="none" w:sz="0" w:space="0" w:color="auto"/>
            <w:left w:val="none" w:sz="0" w:space="0" w:color="auto"/>
            <w:bottom w:val="none" w:sz="0" w:space="0" w:color="auto"/>
            <w:right w:val="none" w:sz="0" w:space="0" w:color="auto"/>
          </w:divBdr>
        </w:div>
      </w:divsChild>
    </w:div>
    <w:div w:id="1752700398">
      <w:bodyDiv w:val="1"/>
      <w:marLeft w:val="0"/>
      <w:marRight w:val="0"/>
      <w:marTop w:val="0"/>
      <w:marBottom w:val="0"/>
      <w:divBdr>
        <w:top w:val="none" w:sz="0" w:space="0" w:color="auto"/>
        <w:left w:val="none" w:sz="0" w:space="0" w:color="auto"/>
        <w:bottom w:val="none" w:sz="0" w:space="0" w:color="auto"/>
        <w:right w:val="none" w:sz="0" w:space="0" w:color="auto"/>
      </w:divBdr>
      <w:divsChild>
        <w:div w:id="2107190815">
          <w:marLeft w:val="0"/>
          <w:marRight w:val="0"/>
          <w:marTop w:val="330"/>
          <w:marBottom w:val="0"/>
          <w:divBdr>
            <w:top w:val="none" w:sz="0" w:space="0" w:color="auto"/>
            <w:left w:val="none" w:sz="0" w:space="0" w:color="auto"/>
            <w:bottom w:val="none" w:sz="0" w:space="0" w:color="auto"/>
            <w:right w:val="none" w:sz="0" w:space="0" w:color="auto"/>
          </w:divBdr>
          <w:divsChild>
            <w:div w:id="1506480412">
              <w:marLeft w:val="0"/>
              <w:marRight w:val="0"/>
              <w:marTop w:val="0"/>
              <w:marBottom w:val="0"/>
              <w:divBdr>
                <w:top w:val="none" w:sz="0" w:space="0" w:color="auto"/>
                <w:left w:val="none" w:sz="0" w:space="0" w:color="auto"/>
                <w:bottom w:val="none" w:sz="0" w:space="0" w:color="auto"/>
                <w:right w:val="none" w:sz="0" w:space="0" w:color="auto"/>
              </w:divBdr>
              <w:divsChild>
                <w:div w:id="394200606">
                  <w:marLeft w:val="0"/>
                  <w:marRight w:val="0"/>
                  <w:marTop w:val="0"/>
                  <w:marBottom w:val="0"/>
                  <w:divBdr>
                    <w:top w:val="none" w:sz="0" w:space="0" w:color="auto"/>
                    <w:left w:val="none" w:sz="0" w:space="0" w:color="auto"/>
                    <w:bottom w:val="none" w:sz="0" w:space="0" w:color="auto"/>
                    <w:right w:val="none" w:sz="0" w:space="0" w:color="auto"/>
                  </w:divBdr>
                  <w:divsChild>
                    <w:div w:id="1266233618">
                      <w:marLeft w:val="0"/>
                      <w:marRight w:val="0"/>
                      <w:marTop w:val="0"/>
                      <w:marBottom w:val="0"/>
                      <w:divBdr>
                        <w:top w:val="none" w:sz="0" w:space="0" w:color="auto"/>
                        <w:left w:val="none" w:sz="0" w:space="0" w:color="auto"/>
                        <w:bottom w:val="none" w:sz="0" w:space="0" w:color="auto"/>
                        <w:right w:val="none" w:sz="0" w:space="0" w:color="auto"/>
                      </w:divBdr>
                      <w:divsChild>
                        <w:div w:id="100043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4381">
                  <w:marLeft w:val="0"/>
                  <w:marRight w:val="0"/>
                  <w:marTop w:val="75"/>
                  <w:marBottom w:val="0"/>
                  <w:divBdr>
                    <w:top w:val="none" w:sz="0" w:space="0" w:color="auto"/>
                    <w:left w:val="none" w:sz="0" w:space="0" w:color="auto"/>
                    <w:bottom w:val="none" w:sz="0" w:space="0" w:color="auto"/>
                    <w:right w:val="none" w:sz="0" w:space="0" w:color="auto"/>
                  </w:divBdr>
                  <w:divsChild>
                    <w:div w:id="1042562089">
                      <w:marLeft w:val="0"/>
                      <w:marRight w:val="0"/>
                      <w:marTop w:val="0"/>
                      <w:marBottom w:val="0"/>
                      <w:divBdr>
                        <w:top w:val="none" w:sz="0" w:space="0" w:color="auto"/>
                        <w:left w:val="none" w:sz="0" w:space="0" w:color="auto"/>
                        <w:bottom w:val="none" w:sz="0" w:space="0" w:color="auto"/>
                        <w:right w:val="none" w:sz="0" w:space="0" w:color="auto"/>
                      </w:divBdr>
                    </w:div>
                  </w:divsChild>
                </w:div>
                <w:div w:id="1232354517">
                  <w:marLeft w:val="0"/>
                  <w:marRight w:val="0"/>
                  <w:marTop w:val="270"/>
                  <w:marBottom w:val="0"/>
                  <w:divBdr>
                    <w:top w:val="none" w:sz="0" w:space="0" w:color="auto"/>
                    <w:left w:val="none" w:sz="0" w:space="0" w:color="auto"/>
                    <w:bottom w:val="none" w:sz="0" w:space="0" w:color="auto"/>
                    <w:right w:val="none" w:sz="0" w:space="0" w:color="auto"/>
                  </w:divBdr>
                  <w:divsChild>
                    <w:div w:id="487212666">
                      <w:marLeft w:val="0"/>
                      <w:marRight w:val="0"/>
                      <w:marTop w:val="0"/>
                      <w:marBottom w:val="0"/>
                      <w:divBdr>
                        <w:top w:val="none" w:sz="0" w:space="0" w:color="auto"/>
                        <w:left w:val="none" w:sz="0" w:space="0" w:color="auto"/>
                        <w:bottom w:val="none" w:sz="0" w:space="0" w:color="auto"/>
                        <w:right w:val="none" w:sz="0" w:space="0" w:color="auto"/>
                      </w:divBdr>
                      <w:divsChild>
                        <w:div w:id="1279947458">
                          <w:marLeft w:val="0"/>
                          <w:marRight w:val="0"/>
                          <w:marTop w:val="0"/>
                          <w:marBottom w:val="0"/>
                          <w:divBdr>
                            <w:top w:val="none" w:sz="0" w:space="0" w:color="auto"/>
                            <w:left w:val="none" w:sz="0" w:space="0" w:color="auto"/>
                            <w:bottom w:val="none" w:sz="0" w:space="0" w:color="auto"/>
                            <w:right w:val="none" w:sz="0" w:space="0" w:color="auto"/>
                          </w:divBdr>
                          <w:divsChild>
                            <w:div w:id="1017776883">
                              <w:marLeft w:val="0"/>
                              <w:marRight w:val="0"/>
                              <w:marTop w:val="0"/>
                              <w:marBottom w:val="0"/>
                              <w:divBdr>
                                <w:top w:val="none" w:sz="0" w:space="0" w:color="auto"/>
                                <w:left w:val="none" w:sz="0" w:space="0" w:color="auto"/>
                                <w:bottom w:val="none" w:sz="0" w:space="0" w:color="auto"/>
                                <w:right w:val="none" w:sz="0" w:space="0" w:color="auto"/>
                              </w:divBdr>
                            </w:div>
                            <w:div w:id="443381507">
                              <w:marLeft w:val="0"/>
                              <w:marRight w:val="0"/>
                              <w:marTop w:val="0"/>
                              <w:marBottom w:val="0"/>
                              <w:divBdr>
                                <w:top w:val="none" w:sz="0" w:space="0" w:color="auto"/>
                                <w:left w:val="none" w:sz="0" w:space="0" w:color="auto"/>
                                <w:bottom w:val="none" w:sz="0" w:space="0" w:color="auto"/>
                                <w:right w:val="none" w:sz="0" w:space="0" w:color="auto"/>
                              </w:divBdr>
                            </w:div>
                            <w:div w:id="13295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907503">
          <w:marLeft w:val="0"/>
          <w:marRight w:val="0"/>
          <w:marTop w:val="0"/>
          <w:marBottom w:val="0"/>
          <w:divBdr>
            <w:top w:val="none" w:sz="0" w:space="0" w:color="auto"/>
            <w:left w:val="none" w:sz="0" w:space="0" w:color="auto"/>
            <w:bottom w:val="none" w:sz="0" w:space="0" w:color="auto"/>
            <w:right w:val="none" w:sz="0" w:space="0" w:color="auto"/>
          </w:divBdr>
          <w:divsChild>
            <w:div w:id="548078609">
              <w:marLeft w:val="0"/>
              <w:marRight w:val="0"/>
              <w:marTop w:val="0"/>
              <w:marBottom w:val="120"/>
              <w:divBdr>
                <w:top w:val="none" w:sz="0" w:space="0" w:color="auto"/>
                <w:left w:val="none" w:sz="0" w:space="0" w:color="auto"/>
                <w:bottom w:val="none" w:sz="0" w:space="0" w:color="auto"/>
                <w:right w:val="none" w:sz="0" w:space="0" w:color="auto"/>
              </w:divBdr>
              <w:divsChild>
                <w:div w:id="1828204785">
                  <w:marLeft w:val="0"/>
                  <w:marRight w:val="0"/>
                  <w:marTop w:val="0"/>
                  <w:marBottom w:val="0"/>
                  <w:divBdr>
                    <w:top w:val="none" w:sz="0" w:space="0" w:color="auto"/>
                    <w:left w:val="none" w:sz="0" w:space="0" w:color="auto"/>
                    <w:bottom w:val="none" w:sz="0" w:space="0" w:color="auto"/>
                    <w:right w:val="none" w:sz="0" w:space="0" w:color="auto"/>
                  </w:divBdr>
                </w:div>
              </w:divsChild>
            </w:div>
            <w:div w:id="743063859">
              <w:marLeft w:val="0"/>
              <w:marRight w:val="0"/>
              <w:marTop w:val="0"/>
              <w:marBottom w:val="0"/>
              <w:divBdr>
                <w:top w:val="none" w:sz="0" w:space="0" w:color="auto"/>
                <w:left w:val="none" w:sz="0" w:space="0" w:color="auto"/>
                <w:bottom w:val="none" w:sz="0" w:space="0" w:color="auto"/>
                <w:right w:val="none" w:sz="0" w:space="0" w:color="auto"/>
              </w:divBdr>
              <w:divsChild>
                <w:div w:id="30844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78862">
          <w:marLeft w:val="0"/>
          <w:marRight w:val="0"/>
          <w:marTop w:val="0"/>
          <w:marBottom w:val="0"/>
          <w:divBdr>
            <w:top w:val="none" w:sz="0" w:space="0" w:color="auto"/>
            <w:left w:val="none" w:sz="0" w:space="0" w:color="auto"/>
            <w:bottom w:val="none" w:sz="0" w:space="0" w:color="auto"/>
            <w:right w:val="none" w:sz="0" w:space="0" w:color="auto"/>
          </w:divBdr>
          <w:divsChild>
            <w:div w:id="1827671577">
              <w:marLeft w:val="0"/>
              <w:marRight w:val="0"/>
              <w:marTop w:val="0"/>
              <w:marBottom w:val="300"/>
              <w:divBdr>
                <w:top w:val="none" w:sz="0" w:space="0" w:color="auto"/>
                <w:left w:val="none" w:sz="0" w:space="0" w:color="auto"/>
                <w:bottom w:val="none" w:sz="0" w:space="0" w:color="auto"/>
                <w:right w:val="none" w:sz="0" w:space="0" w:color="auto"/>
              </w:divBdr>
              <w:divsChild>
                <w:div w:id="1132332989">
                  <w:marLeft w:val="0"/>
                  <w:marRight w:val="0"/>
                  <w:marTop w:val="0"/>
                  <w:marBottom w:val="0"/>
                  <w:divBdr>
                    <w:top w:val="none" w:sz="0" w:space="0" w:color="auto"/>
                    <w:left w:val="none" w:sz="0" w:space="0" w:color="auto"/>
                    <w:bottom w:val="none" w:sz="0" w:space="0" w:color="auto"/>
                    <w:right w:val="none" w:sz="0" w:space="0" w:color="auto"/>
                  </w:divBdr>
                  <w:divsChild>
                    <w:div w:id="1630043673">
                      <w:marLeft w:val="0"/>
                      <w:marRight w:val="0"/>
                      <w:marTop w:val="0"/>
                      <w:marBottom w:val="0"/>
                      <w:divBdr>
                        <w:top w:val="none" w:sz="0" w:space="0" w:color="auto"/>
                        <w:left w:val="none" w:sz="0" w:space="0" w:color="auto"/>
                        <w:bottom w:val="none" w:sz="0" w:space="0" w:color="auto"/>
                        <w:right w:val="none" w:sz="0" w:space="0" w:color="auto"/>
                      </w:divBdr>
                      <w:divsChild>
                        <w:div w:id="142511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433659">
              <w:marLeft w:val="3288"/>
              <w:marRight w:val="1286"/>
              <w:marTop w:val="0"/>
              <w:marBottom w:val="0"/>
              <w:divBdr>
                <w:top w:val="none" w:sz="0" w:space="0" w:color="auto"/>
                <w:left w:val="none" w:sz="0" w:space="0" w:color="auto"/>
                <w:bottom w:val="none" w:sz="0" w:space="0" w:color="auto"/>
                <w:right w:val="none" w:sz="0" w:space="0" w:color="auto"/>
              </w:divBdr>
              <w:divsChild>
                <w:div w:id="34086933">
                  <w:marLeft w:val="0"/>
                  <w:marRight w:val="0"/>
                  <w:marTop w:val="0"/>
                  <w:marBottom w:val="0"/>
                  <w:divBdr>
                    <w:top w:val="none" w:sz="0" w:space="0" w:color="auto"/>
                    <w:left w:val="none" w:sz="0" w:space="0" w:color="auto"/>
                    <w:bottom w:val="none" w:sz="0" w:space="0" w:color="auto"/>
                    <w:right w:val="none" w:sz="0" w:space="0" w:color="auto"/>
                  </w:divBdr>
                  <w:divsChild>
                    <w:div w:id="2072003242">
                      <w:marLeft w:val="0"/>
                      <w:marRight w:val="0"/>
                      <w:marTop w:val="0"/>
                      <w:marBottom w:val="0"/>
                      <w:divBdr>
                        <w:top w:val="none" w:sz="0" w:space="0" w:color="auto"/>
                        <w:left w:val="none" w:sz="0" w:space="0" w:color="auto"/>
                        <w:bottom w:val="none" w:sz="0" w:space="0" w:color="auto"/>
                        <w:right w:val="none" w:sz="0" w:space="0" w:color="auto"/>
                      </w:divBdr>
                      <w:divsChild>
                        <w:div w:id="977224325">
                          <w:marLeft w:val="0"/>
                          <w:marRight w:val="0"/>
                          <w:marTop w:val="0"/>
                          <w:marBottom w:val="0"/>
                          <w:divBdr>
                            <w:top w:val="none" w:sz="0" w:space="0" w:color="auto"/>
                            <w:left w:val="none" w:sz="0" w:space="0" w:color="auto"/>
                            <w:bottom w:val="none" w:sz="0" w:space="0" w:color="auto"/>
                            <w:right w:val="none" w:sz="0" w:space="0" w:color="auto"/>
                          </w:divBdr>
                          <w:divsChild>
                            <w:div w:id="913468729">
                              <w:marLeft w:val="0"/>
                              <w:marRight w:val="0"/>
                              <w:marTop w:val="0"/>
                              <w:marBottom w:val="0"/>
                              <w:divBdr>
                                <w:top w:val="none" w:sz="0" w:space="0" w:color="auto"/>
                                <w:left w:val="none" w:sz="0" w:space="0" w:color="auto"/>
                                <w:bottom w:val="none" w:sz="0" w:space="0" w:color="auto"/>
                                <w:right w:val="none" w:sz="0" w:space="0" w:color="auto"/>
                              </w:divBdr>
                              <w:divsChild>
                                <w:div w:id="1434784524">
                                  <w:marLeft w:val="0"/>
                                  <w:marRight w:val="0"/>
                                  <w:marTop w:val="0"/>
                                  <w:marBottom w:val="0"/>
                                  <w:divBdr>
                                    <w:top w:val="none" w:sz="0" w:space="0" w:color="auto"/>
                                    <w:left w:val="none" w:sz="0" w:space="0" w:color="auto"/>
                                    <w:bottom w:val="none" w:sz="0" w:space="0" w:color="auto"/>
                                    <w:right w:val="none" w:sz="0" w:space="0" w:color="auto"/>
                                  </w:divBdr>
                                </w:div>
                                <w:div w:id="1990014461">
                                  <w:marLeft w:val="0"/>
                                  <w:marRight w:val="0"/>
                                  <w:marTop w:val="0"/>
                                  <w:marBottom w:val="0"/>
                                  <w:divBdr>
                                    <w:top w:val="none" w:sz="0" w:space="0" w:color="auto"/>
                                    <w:left w:val="none" w:sz="0" w:space="0" w:color="auto"/>
                                    <w:bottom w:val="none" w:sz="0" w:space="0" w:color="auto"/>
                                    <w:right w:val="none" w:sz="0" w:space="0" w:color="auto"/>
                                  </w:divBdr>
                                  <w:divsChild>
                                    <w:div w:id="2048992409">
                                      <w:marLeft w:val="0"/>
                                      <w:marRight w:val="0"/>
                                      <w:marTop w:val="0"/>
                                      <w:marBottom w:val="150"/>
                                      <w:divBdr>
                                        <w:top w:val="none" w:sz="0" w:space="0" w:color="auto"/>
                                        <w:left w:val="none" w:sz="0" w:space="0" w:color="auto"/>
                                        <w:bottom w:val="none" w:sz="0" w:space="0" w:color="auto"/>
                                        <w:right w:val="none" w:sz="0" w:space="0" w:color="auto"/>
                                      </w:divBdr>
                                    </w:div>
                                    <w:div w:id="58295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029798">
                          <w:marLeft w:val="0"/>
                          <w:marRight w:val="0"/>
                          <w:marTop w:val="0"/>
                          <w:marBottom w:val="0"/>
                          <w:divBdr>
                            <w:top w:val="none" w:sz="0" w:space="0" w:color="auto"/>
                            <w:left w:val="none" w:sz="0" w:space="0" w:color="auto"/>
                            <w:bottom w:val="none" w:sz="0" w:space="0" w:color="auto"/>
                            <w:right w:val="none" w:sz="0" w:space="0" w:color="auto"/>
                          </w:divBdr>
                          <w:divsChild>
                            <w:div w:id="1614824103">
                              <w:marLeft w:val="0"/>
                              <w:marRight w:val="0"/>
                              <w:marTop w:val="0"/>
                              <w:marBottom w:val="0"/>
                              <w:divBdr>
                                <w:top w:val="none" w:sz="0" w:space="0" w:color="auto"/>
                                <w:left w:val="none" w:sz="0" w:space="0" w:color="auto"/>
                                <w:bottom w:val="none" w:sz="0" w:space="0" w:color="auto"/>
                                <w:right w:val="none" w:sz="0" w:space="0" w:color="auto"/>
                              </w:divBdr>
                              <w:divsChild>
                                <w:div w:id="628780322">
                                  <w:marLeft w:val="0"/>
                                  <w:marRight w:val="0"/>
                                  <w:marTop w:val="0"/>
                                  <w:marBottom w:val="0"/>
                                  <w:divBdr>
                                    <w:top w:val="none" w:sz="0" w:space="0" w:color="auto"/>
                                    <w:left w:val="none" w:sz="0" w:space="0" w:color="auto"/>
                                    <w:bottom w:val="none" w:sz="0" w:space="0" w:color="auto"/>
                                    <w:right w:val="none" w:sz="0" w:space="0" w:color="auto"/>
                                  </w:divBdr>
                                  <w:divsChild>
                                    <w:div w:id="1551768325">
                                      <w:marLeft w:val="0"/>
                                      <w:marRight w:val="0"/>
                                      <w:marTop w:val="0"/>
                                      <w:marBottom w:val="0"/>
                                      <w:divBdr>
                                        <w:top w:val="none" w:sz="0" w:space="0" w:color="auto"/>
                                        <w:left w:val="none" w:sz="0" w:space="0" w:color="auto"/>
                                        <w:bottom w:val="none" w:sz="0" w:space="0" w:color="auto"/>
                                        <w:right w:val="none" w:sz="0" w:space="0" w:color="auto"/>
                                      </w:divBdr>
                                      <w:divsChild>
                                        <w:div w:id="564528604">
                                          <w:marLeft w:val="0"/>
                                          <w:marRight w:val="0"/>
                                          <w:marTop w:val="0"/>
                                          <w:marBottom w:val="0"/>
                                          <w:divBdr>
                                            <w:top w:val="none" w:sz="0" w:space="0" w:color="auto"/>
                                            <w:left w:val="none" w:sz="0" w:space="0" w:color="auto"/>
                                            <w:bottom w:val="none" w:sz="0" w:space="0" w:color="auto"/>
                                            <w:right w:val="none" w:sz="0" w:space="0" w:color="auto"/>
                                          </w:divBdr>
                                          <w:divsChild>
                                            <w:div w:id="900755422">
                                              <w:marLeft w:val="0"/>
                                              <w:marRight w:val="0"/>
                                              <w:marTop w:val="0"/>
                                              <w:marBottom w:val="0"/>
                                              <w:divBdr>
                                                <w:top w:val="single" w:sz="6" w:space="0" w:color="EBEBEB"/>
                                                <w:left w:val="single" w:sz="6" w:space="0" w:color="EBEBEB"/>
                                                <w:bottom w:val="single" w:sz="6" w:space="0" w:color="EBEBEB"/>
                                                <w:right w:val="single" w:sz="6" w:space="0" w:color="EBEBEB"/>
                                              </w:divBdr>
                                              <w:divsChild>
                                                <w:div w:id="6248802">
                                                  <w:marLeft w:val="0"/>
                                                  <w:marRight w:val="0"/>
                                                  <w:marTop w:val="0"/>
                                                  <w:marBottom w:val="0"/>
                                                  <w:divBdr>
                                                    <w:top w:val="none" w:sz="0" w:space="0" w:color="auto"/>
                                                    <w:left w:val="none" w:sz="0" w:space="0" w:color="auto"/>
                                                    <w:bottom w:val="none" w:sz="0" w:space="0" w:color="auto"/>
                                                    <w:right w:val="none" w:sz="0" w:space="0" w:color="auto"/>
                                                  </w:divBdr>
                                                  <w:divsChild>
                                                    <w:div w:id="1575747901">
                                                      <w:marLeft w:val="0"/>
                                                      <w:marRight w:val="0"/>
                                                      <w:marTop w:val="0"/>
                                                      <w:marBottom w:val="0"/>
                                                      <w:divBdr>
                                                        <w:top w:val="none" w:sz="0" w:space="0" w:color="auto"/>
                                                        <w:left w:val="none" w:sz="0" w:space="0" w:color="auto"/>
                                                        <w:bottom w:val="none" w:sz="0" w:space="0" w:color="auto"/>
                                                        <w:right w:val="none" w:sz="0" w:space="0" w:color="auto"/>
                                                      </w:divBdr>
                                                      <w:divsChild>
                                                        <w:div w:id="1829858015">
                                                          <w:marLeft w:val="0"/>
                                                          <w:marRight w:val="0"/>
                                                          <w:marTop w:val="0"/>
                                                          <w:marBottom w:val="0"/>
                                                          <w:divBdr>
                                                            <w:top w:val="none" w:sz="0" w:space="0" w:color="auto"/>
                                                            <w:left w:val="none" w:sz="0" w:space="0" w:color="auto"/>
                                                            <w:bottom w:val="none" w:sz="0" w:space="0" w:color="auto"/>
                                                            <w:right w:val="none" w:sz="0" w:space="0" w:color="auto"/>
                                                          </w:divBdr>
                                                          <w:divsChild>
                                                            <w:div w:id="1767384403">
                                                              <w:marLeft w:val="0"/>
                                                              <w:marRight w:val="0"/>
                                                              <w:marTop w:val="0"/>
                                                              <w:marBottom w:val="0"/>
                                                              <w:divBdr>
                                                                <w:top w:val="none" w:sz="0" w:space="0" w:color="auto"/>
                                                                <w:left w:val="none" w:sz="0" w:space="0" w:color="auto"/>
                                                                <w:bottom w:val="none" w:sz="0" w:space="0" w:color="auto"/>
                                                                <w:right w:val="none" w:sz="0" w:space="0" w:color="auto"/>
                                                              </w:divBdr>
                                                            </w:div>
                                                          </w:divsChild>
                                                        </w:div>
                                                        <w:div w:id="1038817794">
                                                          <w:marLeft w:val="0"/>
                                                          <w:marRight w:val="0"/>
                                                          <w:marTop w:val="0"/>
                                                          <w:marBottom w:val="0"/>
                                                          <w:divBdr>
                                                            <w:top w:val="none" w:sz="0" w:space="0" w:color="auto"/>
                                                            <w:left w:val="none" w:sz="0" w:space="0" w:color="auto"/>
                                                            <w:bottom w:val="none" w:sz="0" w:space="0" w:color="auto"/>
                                                            <w:right w:val="none" w:sz="0" w:space="0" w:color="auto"/>
                                                          </w:divBdr>
                                                          <w:divsChild>
                                                            <w:div w:id="1302156402">
                                                              <w:marLeft w:val="0"/>
                                                              <w:marRight w:val="0"/>
                                                              <w:marTop w:val="0"/>
                                                              <w:marBottom w:val="0"/>
                                                              <w:divBdr>
                                                                <w:top w:val="none" w:sz="0" w:space="0" w:color="auto"/>
                                                                <w:left w:val="none" w:sz="0" w:space="0" w:color="auto"/>
                                                                <w:bottom w:val="none" w:sz="0" w:space="0" w:color="auto"/>
                                                                <w:right w:val="none" w:sz="0" w:space="0" w:color="auto"/>
                                                              </w:divBdr>
                                                              <w:divsChild>
                                                                <w:div w:id="1331516928">
                                                                  <w:marLeft w:val="0"/>
                                                                  <w:marRight w:val="0"/>
                                                                  <w:marTop w:val="0"/>
                                                                  <w:marBottom w:val="0"/>
                                                                  <w:divBdr>
                                                                    <w:top w:val="none" w:sz="0" w:space="0" w:color="auto"/>
                                                                    <w:left w:val="none" w:sz="0" w:space="0" w:color="auto"/>
                                                                    <w:bottom w:val="none" w:sz="0" w:space="0" w:color="auto"/>
                                                                    <w:right w:val="none" w:sz="0" w:space="0" w:color="auto"/>
                                                                  </w:divBdr>
                                                                  <w:divsChild>
                                                                    <w:div w:id="262804473">
                                                                      <w:marLeft w:val="0"/>
                                                                      <w:marRight w:val="0"/>
                                                                      <w:marTop w:val="0"/>
                                                                      <w:marBottom w:val="0"/>
                                                                      <w:divBdr>
                                                                        <w:top w:val="none" w:sz="0" w:space="0" w:color="auto"/>
                                                                        <w:left w:val="none" w:sz="0" w:space="0" w:color="auto"/>
                                                                        <w:bottom w:val="none" w:sz="0" w:space="0" w:color="auto"/>
                                                                        <w:right w:val="none" w:sz="0" w:space="0" w:color="auto"/>
                                                                      </w:divBdr>
                                                                      <w:divsChild>
                                                                        <w:div w:id="912349180">
                                                                          <w:marLeft w:val="0"/>
                                                                          <w:marRight w:val="0"/>
                                                                          <w:marTop w:val="0"/>
                                                                          <w:marBottom w:val="0"/>
                                                                          <w:divBdr>
                                                                            <w:top w:val="none" w:sz="0" w:space="0" w:color="auto"/>
                                                                            <w:left w:val="none" w:sz="0" w:space="0" w:color="auto"/>
                                                                            <w:bottom w:val="none" w:sz="0" w:space="0" w:color="auto"/>
                                                                            <w:right w:val="none" w:sz="0" w:space="0" w:color="auto"/>
                                                                          </w:divBdr>
                                                                          <w:divsChild>
                                                                            <w:div w:id="8974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985281">
                                                          <w:marLeft w:val="0"/>
                                                          <w:marRight w:val="0"/>
                                                          <w:marTop w:val="0"/>
                                                          <w:marBottom w:val="0"/>
                                                          <w:divBdr>
                                                            <w:top w:val="none" w:sz="0" w:space="0" w:color="auto"/>
                                                            <w:left w:val="none" w:sz="0" w:space="0" w:color="auto"/>
                                                            <w:bottom w:val="none" w:sz="0" w:space="0" w:color="auto"/>
                                                            <w:right w:val="none" w:sz="0" w:space="0" w:color="auto"/>
                                                          </w:divBdr>
                                                          <w:divsChild>
                                                            <w:div w:id="1630629593">
                                                              <w:marLeft w:val="0"/>
                                                              <w:marRight w:val="0"/>
                                                              <w:marTop w:val="0"/>
                                                              <w:marBottom w:val="0"/>
                                                              <w:divBdr>
                                                                <w:top w:val="none" w:sz="0" w:space="0" w:color="auto"/>
                                                                <w:left w:val="none" w:sz="0" w:space="0" w:color="auto"/>
                                                                <w:bottom w:val="none" w:sz="0" w:space="0" w:color="auto"/>
                                                                <w:right w:val="none" w:sz="0" w:space="0" w:color="auto"/>
                                                              </w:divBdr>
                                                              <w:divsChild>
                                                                <w:div w:id="1797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777992">
                                              <w:marLeft w:val="0"/>
                                              <w:marRight w:val="0"/>
                                              <w:marTop w:val="0"/>
                                              <w:marBottom w:val="0"/>
                                              <w:divBdr>
                                                <w:top w:val="single" w:sz="6" w:space="0" w:color="EBEBEB"/>
                                                <w:left w:val="single" w:sz="6" w:space="0" w:color="EBEBEB"/>
                                                <w:bottom w:val="single" w:sz="6" w:space="0" w:color="EBEBEB"/>
                                                <w:right w:val="single" w:sz="6" w:space="0" w:color="EBEBEB"/>
                                              </w:divBdr>
                                              <w:divsChild>
                                                <w:div w:id="298582417">
                                                  <w:marLeft w:val="0"/>
                                                  <w:marRight w:val="0"/>
                                                  <w:marTop w:val="0"/>
                                                  <w:marBottom w:val="0"/>
                                                  <w:divBdr>
                                                    <w:top w:val="none" w:sz="0" w:space="0" w:color="auto"/>
                                                    <w:left w:val="none" w:sz="0" w:space="0" w:color="auto"/>
                                                    <w:bottom w:val="none" w:sz="0" w:space="0" w:color="auto"/>
                                                    <w:right w:val="none" w:sz="0" w:space="0" w:color="auto"/>
                                                  </w:divBdr>
                                                  <w:divsChild>
                                                    <w:div w:id="1888830079">
                                                      <w:marLeft w:val="0"/>
                                                      <w:marRight w:val="0"/>
                                                      <w:marTop w:val="0"/>
                                                      <w:marBottom w:val="0"/>
                                                      <w:divBdr>
                                                        <w:top w:val="none" w:sz="0" w:space="0" w:color="auto"/>
                                                        <w:left w:val="none" w:sz="0" w:space="0" w:color="auto"/>
                                                        <w:bottom w:val="none" w:sz="0" w:space="0" w:color="auto"/>
                                                        <w:right w:val="none" w:sz="0" w:space="0" w:color="auto"/>
                                                      </w:divBdr>
                                                      <w:divsChild>
                                                        <w:div w:id="1644770039">
                                                          <w:marLeft w:val="0"/>
                                                          <w:marRight w:val="0"/>
                                                          <w:marTop w:val="0"/>
                                                          <w:marBottom w:val="0"/>
                                                          <w:divBdr>
                                                            <w:top w:val="none" w:sz="0" w:space="0" w:color="auto"/>
                                                            <w:left w:val="none" w:sz="0" w:space="0" w:color="auto"/>
                                                            <w:bottom w:val="none" w:sz="0" w:space="0" w:color="auto"/>
                                                            <w:right w:val="none" w:sz="0" w:space="0" w:color="auto"/>
                                                          </w:divBdr>
                                                          <w:divsChild>
                                                            <w:div w:id="807548077">
                                                              <w:marLeft w:val="0"/>
                                                              <w:marRight w:val="0"/>
                                                              <w:marTop w:val="0"/>
                                                              <w:marBottom w:val="0"/>
                                                              <w:divBdr>
                                                                <w:top w:val="none" w:sz="0" w:space="0" w:color="auto"/>
                                                                <w:left w:val="none" w:sz="0" w:space="0" w:color="auto"/>
                                                                <w:bottom w:val="none" w:sz="0" w:space="0" w:color="auto"/>
                                                                <w:right w:val="none" w:sz="0" w:space="0" w:color="auto"/>
                                                              </w:divBdr>
                                                            </w:div>
                                                          </w:divsChild>
                                                        </w:div>
                                                        <w:div w:id="477651644">
                                                          <w:marLeft w:val="0"/>
                                                          <w:marRight w:val="0"/>
                                                          <w:marTop w:val="0"/>
                                                          <w:marBottom w:val="0"/>
                                                          <w:divBdr>
                                                            <w:top w:val="none" w:sz="0" w:space="0" w:color="auto"/>
                                                            <w:left w:val="none" w:sz="0" w:space="0" w:color="auto"/>
                                                            <w:bottom w:val="none" w:sz="0" w:space="0" w:color="auto"/>
                                                            <w:right w:val="none" w:sz="0" w:space="0" w:color="auto"/>
                                                          </w:divBdr>
                                                          <w:divsChild>
                                                            <w:div w:id="1385451583">
                                                              <w:marLeft w:val="0"/>
                                                              <w:marRight w:val="0"/>
                                                              <w:marTop w:val="0"/>
                                                              <w:marBottom w:val="0"/>
                                                              <w:divBdr>
                                                                <w:top w:val="none" w:sz="0" w:space="0" w:color="auto"/>
                                                                <w:left w:val="none" w:sz="0" w:space="0" w:color="auto"/>
                                                                <w:bottom w:val="none" w:sz="0" w:space="0" w:color="auto"/>
                                                                <w:right w:val="none" w:sz="0" w:space="0" w:color="auto"/>
                                                              </w:divBdr>
                                                              <w:divsChild>
                                                                <w:div w:id="1211310148">
                                                                  <w:marLeft w:val="0"/>
                                                                  <w:marRight w:val="0"/>
                                                                  <w:marTop w:val="0"/>
                                                                  <w:marBottom w:val="0"/>
                                                                  <w:divBdr>
                                                                    <w:top w:val="none" w:sz="0" w:space="0" w:color="auto"/>
                                                                    <w:left w:val="none" w:sz="0" w:space="0" w:color="auto"/>
                                                                    <w:bottom w:val="none" w:sz="0" w:space="0" w:color="auto"/>
                                                                    <w:right w:val="none" w:sz="0" w:space="0" w:color="auto"/>
                                                                  </w:divBdr>
                                                                  <w:divsChild>
                                                                    <w:div w:id="3898272">
                                                                      <w:marLeft w:val="0"/>
                                                                      <w:marRight w:val="0"/>
                                                                      <w:marTop w:val="0"/>
                                                                      <w:marBottom w:val="0"/>
                                                                      <w:divBdr>
                                                                        <w:top w:val="none" w:sz="0" w:space="0" w:color="auto"/>
                                                                        <w:left w:val="none" w:sz="0" w:space="0" w:color="auto"/>
                                                                        <w:bottom w:val="none" w:sz="0" w:space="0" w:color="auto"/>
                                                                        <w:right w:val="none" w:sz="0" w:space="0" w:color="auto"/>
                                                                      </w:divBdr>
                                                                      <w:divsChild>
                                                                        <w:div w:id="1363239803">
                                                                          <w:marLeft w:val="0"/>
                                                                          <w:marRight w:val="0"/>
                                                                          <w:marTop w:val="0"/>
                                                                          <w:marBottom w:val="0"/>
                                                                          <w:divBdr>
                                                                            <w:top w:val="none" w:sz="0" w:space="0" w:color="auto"/>
                                                                            <w:left w:val="none" w:sz="0" w:space="0" w:color="auto"/>
                                                                            <w:bottom w:val="none" w:sz="0" w:space="0" w:color="auto"/>
                                                                            <w:right w:val="none" w:sz="0" w:space="0" w:color="auto"/>
                                                                          </w:divBdr>
                                                                          <w:divsChild>
                                                                            <w:div w:id="205522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504444">
                                                          <w:marLeft w:val="0"/>
                                                          <w:marRight w:val="0"/>
                                                          <w:marTop w:val="0"/>
                                                          <w:marBottom w:val="0"/>
                                                          <w:divBdr>
                                                            <w:top w:val="none" w:sz="0" w:space="0" w:color="auto"/>
                                                            <w:left w:val="none" w:sz="0" w:space="0" w:color="auto"/>
                                                            <w:bottom w:val="none" w:sz="0" w:space="0" w:color="auto"/>
                                                            <w:right w:val="none" w:sz="0" w:space="0" w:color="auto"/>
                                                          </w:divBdr>
                                                          <w:divsChild>
                                                            <w:div w:id="1510754800">
                                                              <w:marLeft w:val="0"/>
                                                              <w:marRight w:val="0"/>
                                                              <w:marTop w:val="0"/>
                                                              <w:marBottom w:val="0"/>
                                                              <w:divBdr>
                                                                <w:top w:val="none" w:sz="0" w:space="0" w:color="auto"/>
                                                                <w:left w:val="none" w:sz="0" w:space="0" w:color="auto"/>
                                                                <w:bottom w:val="none" w:sz="0" w:space="0" w:color="auto"/>
                                                                <w:right w:val="none" w:sz="0" w:space="0" w:color="auto"/>
                                                              </w:divBdr>
                                                              <w:divsChild>
                                                                <w:div w:id="217135577">
                                                                  <w:marLeft w:val="0"/>
                                                                  <w:marRight w:val="0"/>
                                                                  <w:marTop w:val="0"/>
                                                                  <w:marBottom w:val="60"/>
                                                                  <w:divBdr>
                                                                    <w:top w:val="none" w:sz="0" w:space="0" w:color="auto"/>
                                                                    <w:left w:val="none" w:sz="0" w:space="0" w:color="auto"/>
                                                                    <w:bottom w:val="none" w:sz="0" w:space="0" w:color="auto"/>
                                                                    <w:right w:val="none" w:sz="0" w:space="0" w:color="auto"/>
                                                                  </w:divBdr>
                                                                </w:div>
                                                              </w:divsChild>
                                                            </w:div>
                                                            <w:div w:id="1669600318">
                                                              <w:marLeft w:val="0"/>
                                                              <w:marRight w:val="0"/>
                                                              <w:marTop w:val="0"/>
                                                              <w:marBottom w:val="0"/>
                                                              <w:divBdr>
                                                                <w:top w:val="none" w:sz="0" w:space="0" w:color="auto"/>
                                                                <w:left w:val="none" w:sz="0" w:space="0" w:color="auto"/>
                                                                <w:bottom w:val="none" w:sz="0" w:space="0" w:color="auto"/>
                                                                <w:right w:val="none" w:sz="0" w:space="0" w:color="auto"/>
                                                              </w:divBdr>
                                                              <w:divsChild>
                                                                <w:div w:id="18898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3356817">
      <w:bodyDiv w:val="1"/>
      <w:marLeft w:val="0"/>
      <w:marRight w:val="0"/>
      <w:marTop w:val="0"/>
      <w:marBottom w:val="0"/>
      <w:divBdr>
        <w:top w:val="none" w:sz="0" w:space="0" w:color="auto"/>
        <w:left w:val="none" w:sz="0" w:space="0" w:color="auto"/>
        <w:bottom w:val="none" w:sz="0" w:space="0" w:color="auto"/>
        <w:right w:val="none" w:sz="0" w:space="0" w:color="auto"/>
      </w:divBdr>
      <w:divsChild>
        <w:div w:id="1782218499">
          <w:marLeft w:val="0"/>
          <w:marRight w:val="0"/>
          <w:marTop w:val="0"/>
          <w:marBottom w:val="0"/>
          <w:divBdr>
            <w:top w:val="none" w:sz="0" w:space="0" w:color="auto"/>
            <w:left w:val="none" w:sz="0" w:space="0" w:color="auto"/>
            <w:bottom w:val="none" w:sz="0" w:space="0" w:color="auto"/>
            <w:right w:val="none" w:sz="0" w:space="0" w:color="auto"/>
          </w:divBdr>
          <w:divsChild>
            <w:div w:id="839662100">
              <w:marLeft w:val="0"/>
              <w:marRight w:val="375"/>
              <w:marTop w:val="0"/>
              <w:marBottom w:val="0"/>
              <w:divBdr>
                <w:top w:val="none" w:sz="0" w:space="0" w:color="auto"/>
                <w:left w:val="none" w:sz="0" w:space="0" w:color="auto"/>
                <w:bottom w:val="none" w:sz="0" w:space="0" w:color="auto"/>
                <w:right w:val="none" w:sz="0" w:space="0" w:color="auto"/>
              </w:divBdr>
            </w:div>
            <w:div w:id="902176513">
              <w:marLeft w:val="0"/>
              <w:marRight w:val="0"/>
              <w:marTop w:val="0"/>
              <w:marBottom w:val="0"/>
              <w:divBdr>
                <w:top w:val="none" w:sz="0" w:space="0" w:color="auto"/>
                <w:left w:val="none" w:sz="0" w:space="0" w:color="auto"/>
                <w:bottom w:val="none" w:sz="0" w:space="0" w:color="auto"/>
                <w:right w:val="none" w:sz="0" w:space="0" w:color="auto"/>
              </w:divBdr>
            </w:div>
          </w:divsChild>
        </w:div>
        <w:div w:id="242841307">
          <w:marLeft w:val="0"/>
          <w:marRight w:val="0"/>
          <w:marTop w:val="0"/>
          <w:marBottom w:val="0"/>
          <w:divBdr>
            <w:top w:val="none" w:sz="0" w:space="0" w:color="auto"/>
            <w:left w:val="none" w:sz="0" w:space="0" w:color="auto"/>
            <w:bottom w:val="none" w:sz="0" w:space="0" w:color="auto"/>
            <w:right w:val="none" w:sz="0" w:space="0" w:color="auto"/>
          </w:divBdr>
          <w:divsChild>
            <w:div w:id="1217473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53887008">
      <w:bodyDiv w:val="1"/>
      <w:marLeft w:val="0"/>
      <w:marRight w:val="0"/>
      <w:marTop w:val="0"/>
      <w:marBottom w:val="0"/>
      <w:divBdr>
        <w:top w:val="none" w:sz="0" w:space="0" w:color="auto"/>
        <w:left w:val="none" w:sz="0" w:space="0" w:color="auto"/>
        <w:bottom w:val="none" w:sz="0" w:space="0" w:color="auto"/>
        <w:right w:val="none" w:sz="0" w:space="0" w:color="auto"/>
      </w:divBdr>
      <w:divsChild>
        <w:div w:id="1494177157">
          <w:marLeft w:val="0"/>
          <w:marRight w:val="0"/>
          <w:marTop w:val="0"/>
          <w:marBottom w:val="0"/>
          <w:divBdr>
            <w:top w:val="none" w:sz="0" w:space="0" w:color="auto"/>
            <w:left w:val="none" w:sz="0" w:space="0" w:color="auto"/>
            <w:bottom w:val="none" w:sz="0" w:space="0" w:color="auto"/>
            <w:right w:val="none" w:sz="0" w:space="0" w:color="auto"/>
          </w:divBdr>
        </w:div>
      </w:divsChild>
    </w:div>
    <w:div w:id="1754548903">
      <w:bodyDiv w:val="1"/>
      <w:marLeft w:val="0"/>
      <w:marRight w:val="0"/>
      <w:marTop w:val="0"/>
      <w:marBottom w:val="0"/>
      <w:divBdr>
        <w:top w:val="none" w:sz="0" w:space="0" w:color="auto"/>
        <w:left w:val="none" w:sz="0" w:space="0" w:color="auto"/>
        <w:bottom w:val="none" w:sz="0" w:space="0" w:color="auto"/>
        <w:right w:val="none" w:sz="0" w:space="0" w:color="auto"/>
      </w:divBdr>
      <w:divsChild>
        <w:div w:id="1680736884">
          <w:marLeft w:val="0"/>
          <w:marRight w:val="150"/>
          <w:marTop w:val="0"/>
          <w:marBottom w:val="75"/>
          <w:divBdr>
            <w:top w:val="none" w:sz="0" w:space="0" w:color="auto"/>
            <w:left w:val="none" w:sz="0" w:space="0" w:color="auto"/>
            <w:bottom w:val="none" w:sz="0" w:space="0" w:color="auto"/>
            <w:right w:val="none" w:sz="0" w:space="0" w:color="auto"/>
          </w:divBdr>
        </w:div>
        <w:div w:id="821696449">
          <w:marLeft w:val="0"/>
          <w:marRight w:val="150"/>
          <w:marTop w:val="150"/>
          <w:marBottom w:val="150"/>
          <w:divBdr>
            <w:top w:val="none" w:sz="0" w:space="0" w:color="auto"/>
            <w:left w:val="none" w:sz="0" w:space="0" w:color="auto"/>
            <w:bottom w:val="none" w:sz="0" w:space="0" w:color="auto"/>
            <w:right w:val="none" w:sz="0" w:space="0" w:color="auto"/>
          </w:divBdr>
        </w:div>
        <w:div w:id="1525825787">
          <w:marLeft w:val="0"/>
          <w:marRight w:val="150"/>
          <w:marTop w:val="0"/>
          <w:marBottom w:val="0"/>
          <w:divBdr>
            <w:top w:val="none" w:sz="0" w:space="0" w:color="auto"/>
            <w:left w:val="none" w:sz="0" w:space="0" w:color="auto"/>
            <w:bottom w:val="none" w:sz="0" w:space="0" w:color="auto"/>
            <w:right w:val="none" w:sz="0" w:space="0" w:color="auto"/>
          </w:divBdr>
        </w:div>
      </w:divsChild>
    </w:div>
    <w:div w:id="1756169306">
      <w:bodyDiv w:val="1"/>
      <w:marLeft w:val="0"/>
      <w:marRight w:val="0"/>
      <w:marTop w:val="0"/>
      <w:marBottom w:val="0"/>
      <w:divBdr>
        <w:top w:val="none" w:sz="0" w:space="0" w:color="auto"/>
        <w:left w:val="none" w:sz="0" w:space="0" w:color="auto"/>
        <w:bottom w:val="none" w:sz="0" w:space="0" w:color="auto"/>
        <w:right w:val="none" w:sz="0" w:space="0" w:color="auto"/>
      </w:divBdr>
      <w:divsChild>
        <w:div w:id="643773146">
          <w:marLeft w:val="0"/>
          <w:marRight w:val="0"/>
          <w:marTop w:val="0"/>
          <w:marBottom w:val="300"/>
          <w:divBdr>
            <w:top w:val="none" w:sz="0" w:space="0" w:color="auto"/>
            <w:left w:val="none" w:sz="0" w:space="0" w:color="auto"/>
            <w:bottom w:val="none" w:sz="0" w:space="0" w:color="auto"/>
            <w:right w:val="none" w:sz="0" w:space="0" w:color="auto"/>
          </w:divBdr>
        </w:div>
      </w:divsChild>
    </w:div>
    <w:div w:id="1756441855">
      <w:bodyDiv w:val="1"/>
      <w:marLeft w:val="0"/>
      <w:marRight w:val="0"/>
      <w:marTop w:val="0"/>
      <w:marBottom w:val="0"/>
      <w:divBdr>
        <w:top w:val="none" w:sz="0" w:space="0" w:color="auto"/>
        <w:left w:val="none" w:sz="0" w:space="0" w:color="auto"/>
        <w:bottom w:val="none" w:sz="0" w:space="0" w:color="auto"/>
        <w:right w:val="none" w:sz="0" w:space="0" w:color="auto"/>
      </w:divBdr>
      <w:divsChild>
        <w:div w:id="1157188263">
          <w:marLeft w:val="0"/>
          <w:marRight w:val="0"/>
          <w:marTop w:val="0"/>
          <w:marBottom w:val="150"/>
          <w:divBdr>
            <w:top w:val="none" w:sz="0" w:space="0" w:color="auto"/>
            <w:left w:val="none" w:sz="0" w:space="0" w:color="auto"/>
            <w:bottom w:val="none" w:sz="0" w:space="0" w:color="auto"/>
            <w:right w:val="none" w:sz="0" w:space="0" w:color="auto"/>
          </w:divBdr>
          <w:divsChild>
            <w:div w:id="1898396578">
              <w:marLeft w:val="0"/>
              <w:marRight w:val="0"/>
              <w:marTop w:val="0"/>
              <w:marBottom w:val="0"/>
              <w:divBdr>
                <w:top w:val="none" w:sz="0" w:space="0" w:color="auto"/>
                <w:left w:val="none" w:sz="0" w:space="0" w:color="auto"/>
                <w:bottom w:val="none" w:sz="0" w:space="0" w:color="auto"/>
                <w:right w:val="none" w:sz="0" w:space="0" w:color="auto"/>
              </w:divBdr>
              <w:divsChild>
                <w:div w:id="1836531983">
                  <w:marLeft w:val="0"/>
                  <w:marRight w:val="150"/>
                  <w:marTop w:val="0"/>
                  <w:marBottom w:val="0"/>
                  <w:divBdr>
                    <w:top w:val="none" w:sz="0" w:space="0" w:color="auto"/>
                    <w:left w:val="none" w:sz="0" w:space="0" w:color="auto"/>
                    <w:bottom w:val="none" w:sz="0" w:space="0" w:color="auto"/>
                    <w:right w:val="none" w:sz="0" w:space="0" w:color="auto"/>
                  </w:divBdr>
                </w:div>
                <w:div w:id="107941882">
                  <w:marLeft w:val="0"/>
                  <w:marRight w:val="150"/>
                  <w:marTop w:val="0"/>
                  <w:marBottom w:val="0"/>
                  <w:divBdr>
                    <w:top w:val="none" w:sz="0" w:space="0" w:color="auto"/>
                    <w:left w:val="none" w:sz="0" w:space="0" w:color="auto"/>
                    <w:bottom w:val="none" w:sz="0" w:space="0" w:color="auto"/>
                    <w:right w:val="none" w:sz="0" w:space="0" w:color="auto"/>
                  </w:divBdr>
                </w:div>
              </w:divsChild>
            </w:div>
            <w:div w:id="2001300126">
              <w:marLeft w:val="0"/>
              <w:marRight w:val="0"/>
              <w:marTop w:val="0"/>
              <w:marBottom w:val="0"/>
              <w:divBdr>
                <w:top w:val="none" w:sz="0" w:space="0" w:color="auto"/>
                <w:left w:val="none" w:sz="0" w:space="0" w:color="auto"/>
                <w:bottom w:val="none" w:sz="0" w:space="0" w:color="auto"/>
                <w:right w:val="none" w:sz="0" w:space="0" w:color="auto"/>
              </w:divBdr>
              <w:divsChild>
                <w:div w:id="567767228">
                  <w:marLeft w:val="0"/>
                  <w:marRight w:val="0"/>
                  <w:marTop w:val="0"/>
                  <w:marBottom w:val="0"/>
                  <w:divBdr>
                    <w:top w:val="none" w:sz="0" w:space="0" w:color="auto"/>
                    <w:left w:val="none" w:sz="0" w:space="0" w:color="auto"/>
                    <w:bottom w:val="none" w:sz="0" w:space="0" w:color="auto"/>
                    <w:right w:val="none" w:sz="0" w:space="0" w:color="auto"/>
                  </w:divBdr>
                  <w:divsChild>
                    <w:div w:id="1716345144">
                      <w:marLeft w:val="0"/>
                      <w:marRight w:val="0"/>
                      <w:marTop w:val="0"/>
                      <w:marBottom w:val="0"/>
                      <w:divBdr>
                        <w:top w:val="none" w:sz="0" w:space="0" w:color="auto"/>
                        <w:left w:val="none" w:sz="0" w:space="0" w:color="auto"/>
                        <w:bottom w:val="none" w:sz="0" w:space="0" w:color="auto"/>
                        <w:right w:val="none" w:sz="0" w:space="0" w:color="auto"/>
                      </w:divBdr>
                      <w:divsChild>
                        <w:div w:id="1044603530">
                          <w:marLeft w:val="0"/>
                          <w:marRight w:val="0"/>
                          <w:marTop w:val="0"/>
                          <w:marBottom w:val="0"/>
                          <w:divBdr>
                            <w:top w:val="none" w:sz="0" w:space="0" w:color="auto"/>
                            <w:left w:val="none" w:sz="0" w:space="0" w:color="auto"/>
                            <w:bottom w:val="none" w:sz="0" w:space="0" w:color="auto"/>
                            <w:right w:val="none" w:sz="0" w:space="0" w:color="auto"/>
                          </w:divBdr>
                        </w:div>
                      </w:divsChild>
                    </w:div>
                    <w:div w:id="1287274220">
                      <w:marLeft w:val="0"/>
                      <w:marRight w:val="135"/>
                      <w:marTop w:val="0"/>
                      <w:marBottom w:val="0"/>
                      <w:divBdr>
                        <w:top w:val="none" w:sz="0" w:space="0" w:color="auto"/>
                        <w:left w:val="none" w:sz="0" w:space="0" w:color="auto"/>
                        <w:bottom w:val="none" w:sz="0" w:space="0" w:color="auto"/>
                        <w:right w:val="none" w:sz="0" w:space="0" w:color="auto"/>
                      </w:divBdr>
                    </w:div>
                    <w:div w:id="20810524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58448">
          <w:marLeft w:val="0"/>
          <w:marRight w:val="0"/>
          <w:marTop w:val="0"/>
          <w:marBottom w:val="0"/>
          <w:divBdr>
            <w:top w:val="none" w:sz="0" w:space="0" w:color="auto"/>
            <w:left w:val="none" w:sz="0" w:space="0" w:color="auto"/>
            <w:bottom w:val="none" w:sz="0" w:space="0" w:color="auto"/>
            <w:right w:val="none" w:sz="0" w:space="0" w:color="auto"/>
          </w:divBdr>
          <w:divsChild>
            <w:div w:id="1018193897">
              <w:marLeft w:val="0"/>
              <w:marRight w:val="0"/>
              <w:marTop w:val="0"/>
              <w:marBottom w:val="0"/>
              <w:divBdr>
                <w:top w:val="none" w:sz="0" w:space="0" w:color="auto"/>
                <w:left w:val="none" w:sz="0" w:space="0" w:color="auto"/>
                <w:bottom w:val="none" w:sz="0" w:space="0" w:color="auto"/>
                <w:right w:val="none" w:sz="0" w:space="0" w:color="auto"/>
              </w:divBdr>
              <w:divsChild>
                <w:div w:id="2060008664">
                  <w:marLeft w:val="0"/>
                  <w:marRight w:val="0"/>
                  <w:marTop w:val="0"/>
                  <w:marBottom w:val="0"/>
                  <w:divBdr>
                    <w:top w:val="none" w:sz="0" w:space="0" w:color="auto"/>
                    <w:left w:val="none" w:sz="0" w:space="0" w:color="auto"/>
                    <w:bottom w:val="none" w:sz="0" w:space="0" w:color="auto"/>
                    <w:right w:val="none" w:sz="0" w:space="0" w:color="auto"/>
                  </w:divBdr>
                </w:div>
              </w:divsChild>
            </w:div>
            <w:div w:id="1080447368">
              <w:marLeft w:val="0"/>
              <w:marRight w:val="0"/>
              <w:marTop w:val="225"/>
              <w:marBottom w:val="0"/>
              <w:divBdr>
                <w:top w:val="none" w:sz="0" w:space="0" w:color="auto"/>
                <w:left w:val="none" w:sz="0" w:space="0" w:color="auto"/>
                <w:bottom w:val="none" w:sz="0" w:space="0" w:color="auto"/>
                <w:right w:val="none" w:sz="0" w:space="0" w:color="auto"/>
              </w:divBdr>
              <w:divsChild>
                <w:div w:id="1959532721">
                  <w:marLeft w:val="0"/>
                  <w:marRight w:val="0"/>
                  <w:marTop w:val="0"/>
                  <w:marBottom w:val="0"/>
                  <w:divBdr>
                    <w:top w:val="none" w:sz="0" w:space="0" w:color="auto"/>
                    <w:left w:val="none" w:sz="0" w:space="0" w:color="auto"/>
                    <w:bottom w:val="none" w:sz="0" w:space="0" w:color="auto"/>
                    <w:right w:val="none" w:sz="0" w:space="0" w:color="auto"/>
                  </w:divBdr>
                </w:div>
              </w:divsChild>
            </w:div>
            <w:div w:id="1627852618">
              <w:marLeft w:val="0"/>
              <w:marRight w:val="0"/>
              <w:marTop w:val="225"/>
              <w:marBottom w:val="0"/>
              <w:divBdr>
                <w:top w:val="none" w:sz="0" w:space="0" w:color="auto"/>
                <w:left w:val="none" w:sz="0" w:space="0" w:color="auto"/>
                <w:bottom w:val="none" w:sz="0" w:space="0" w:color="auto"/>
                <w:right w:val="none" w:sz="0" w:space="0" w:color="auto"/>
              </w:divBdr>
              <w:divsChild>
                <w:div w:id="1915430523">
                  <w:marLeft w:val="0"/>
                  <w:marRight w:val="0"/>
                  <w:marTop w:val="0"/>
                  <w:marBottom w:val="0"/>
                  <w:divBdr>
                    <w:top w:val="none" w:sz="0" w:space="0" w:color="auto"/>
                    <w:left w:val="none" w:sz="0" w:space="0" w:color="auto"/>
                    <w:bottom w:val="none" w:sz="0" w:space="0" w:color="auto"/>
                    <w:right w:val="none" w:sz="0" w:space="0" w:color="auto"/>
                  </w:divBdr>
                </w:div>
              </w:divsChild>
            </w:div>
            <w:div w:id="1098677903">
              <w:marLeft w:val="0"/>
              <w:marRight w:val="0"/>
              <w:marTop w:val="225"/>
              <w:marBottom w:val="0"/>
              <w:divBdr>
                <w:top w:val="none" w:sz="0" w:space="0" w:color="auto"/>
                <w:left w:val="none" w:sz="0" w:space="0" w:color="auto"/>
                <w:bottom w:val="none" w:sz="0" w:space="0" w:color="auto"/>
                <w:right w:val="none" w:sz="0" w:space="0" w:color="auto"/>
              </w:divBdr>
              <w:divsChild>
                <w:div w:id="651251479">
                  <w:marLeft w:val="0"/>
                  <w:marRight w:val="0"/>
                  <w:marTop w:val="0"/>
                  <w:marBottom w:val="0"/>
                  <w:divBdr>
                    <w:top w:val="none" w:sz="0" w:space="0" w:color="auto"/>
                    <w:left w:val="none" w:sz="0" w:space="0" w:color="auto"/>
                    <w:bottom w:val="none" w:sz="0" w:space="0" w:color="auto"/>
                    <w:right w:val="none" w:sz="0" w:space="0" w:color="auto"/>
                  </w:divBdr>
                </w:div>
              </w:divsChild>
            </w:div>
            <w:div w:id="2049911787">
              <w:marLeft w:val="0"/>
              <w:marRight w:val="0"/>
              <w:marTop w:val="225"/>
              <w:marBottom w:val="0"/>
              <w:divBdr>
                <w:top w:val="none" w:sz="0" w:space="0" w:color="auto"/>
                <w:left w:val="none" w:sz="0" w:space="0" w:color="auto"/>
                <w:bottom w:val="none" w:sz="0" w:space="0" w:color="auto"/>
                <w:right w:val="none" w:sz="0" w:space="0" w:color="auto"/>
              </w:divBdr>
              <w:divsChild>
                <w:div w:id="1333676354">
                  <w:marLeft w:val="0"/>
                  <w:marRight w:val="0"/>
                  <w:marTop w:val="0"/>
                  <w:marBottom w:val="0"/>
                  <w:divBdr>
                    <w:top w:val="none" w:sz="0" w:space="0" w:color="auto"/>
                    <w:left w:val="none" w:sz="0" w:space="0" w:color="auto"/>
                    <w:bottom w:val="none" w:sz="0" w:space="0" w:color="auto"/>
                    <w:right w:val="none" w:sz="0" w:space="0" w:color="auto"/>
                  </w:divBdr>
                </w:div>
              </w:divsChild>
            </w:div>
            <w:div w:id="471287017">
              <w:marLeft w:val="0"/>
              <w:marRight w:val="0"/>
              <w:marTop w:val="375"/>
              <w:marBottom w:val="0"/>
              <w:divBdr>
                <w:top w:val="none" w:sz="0" w:space="0" w:color="auto"/>
                <w:left w:val="none" w:sz="0" w:space="0" w:color="auto"/>
                <w:bottom w:val="none" w:sz="0" w:space="0" w:color="auto"/>
                <w:right w:val="none" w:sz="0" w:space="0" w:color="auto"/>
              </w:divBdr>
              <w:divsChild>
                <w:div w:id="1801411321">
                  <w:marLeft w:val="0"/>
                  <w:marRight w:val="0"/>
                  <w:marTop w:val="0"/>
                  <w:marBottom w:val="0"/>
                  <w:divBdr>
                    <w:top w:val="none" w:sz="0" w:space="0" w:color="auto"/>
                    <w:left w:val="none" w:sz="0" w:space="0" w:color="auto"/>
                    <w:bottom w:val="none" w:sz="0" w:space="0" w:color="auto"/>
                    <w:right w:val="none" w:sz="0" w:space="0" w:color="auto"/>
                  </w:divBdr>
                  <w:divsChild>
                    <w:div w:id="1687826872">
                      <w:marLeft w:val="0"/>
                      <w:marRight w:val="0"/>
                      <w:marTop w:val="0"/>
                      <w:marBottom w:val="0"/>
                      <w:divBdr>
                        <w:top w:val="none" w:sz="0" w:space="0" w:color="auto"/>
                        <w:left w:val="none" w:sz="0" w:space="0" w:color="auto"/>
                        <w:bottom w:val="none" w:sz="0" w:space="0" w:color="auto"/>
                        <w:right w:val="none" w:sz="0" w:space="0" w:color="auto"/>
                      </w:divBdr>
                    </w:div>
                    <w:div w:id="18863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5470">
              <w:marLeft w:val="0"/>
              <w:marRight w:val="0"/>
              <w:marTop w:val="375"/>
              <w:marBottom w:val="0"/>
              <w:divBdr>
                <w:top w:val="none" w:sz="0" w:space="0" w:color="auto"/>
                <w:left w:val="none" w:sz="0" w:space="0" w:color="auto"/>
                <w:bottom w:val="none" w:sz="0" w:space="0" w:color="auto"/>
                <w:right w:val="none" w:sz="0" w:space="0" w:color="auto"/>
              </w:divBdr>
              <w:divsChild>
                <w:div w:id="1052584835">
                  <w:marLeft w:val="0"/>
                  <w:marRight w:val="0"/>
                  <w:marTop w:val="0"/>
                  <w:marBottom w:val="0"/>
                  <w:divBdr>
                    <w:top w:val="none" w:sz="0" w:space="0" w:color="auto"/>
                    <w:left w:val="none" w:sz="0" w:space="0" w:color="auto"/>
                    <w:bottom w:val="none" w:sz="0" w:space="0" w:color="auto"/>
                    <w:right w:val="none" w:sz="0" w:space="0" w:color="auto"/>
                  </w:divBdr>
                </w:div>
              </w:divsChild>
            </w:div>
            <w:div w:id="384530759">
              <w:marLeft w:val="0"/>
              <w:marRight w:val="0"/>
              <w:marTop w:val="225"/>
              <w:marBottom w:val="0"/>
              <w:divBdr>
                <w:top w:val="none" w:sz="0" w:space="0" w:color="auto"/>
                <w:left w:val="none" w:sz="0" w:space="0" w:color="auto"/>
                <w:bottom w:val="none" w:sz="0" w:space="0" w:color="auto"/>
                <w:right w:val="none" w:sz="0" w:space="0" w:color="auto"/>
              </w:divBdr>
              <w:divsChild>
                <w:div w:id="243031627">
                  <w:marLeft w:val="0"/>
                  <w:marRight w:val="0"/>
                  <w:marTop w:val="0"/>
                  <w:marBottom w:val="0"/>
                  <w:divBdr>
                    <w:top w:val="none" w:sz="0" w:space="0" w:color="auto"/>
                    <w:left w:val="none" w:sz="0" w:space="0" w:color="auto"/>
                    <w:bottom w:val="none" w:sz="0" w:space="0" w:color="auto"/>
                    <w:right w:val="none" w:sz="0" w:space="0" w:color="auto"/>
                  </w:divBdr>
                </w:div>
              </w:divsChild>
            </w:div>
            <w:div w:id="1286621618">
              <w:marLeft w:val="0"/>
              <w:marRight w:val="0"/>
              <w:marTop w:val="225"/>
              <w:marBottom w:val="0"/>
              <w:divBdr>
                <w:top w:val="none" w:sz="0" w:space="0" w:color="auto"/>
                <w:left w:val="none" w:sz="0" w:space="0" w:color="auto"/>
                <w:bottom w:val="none" w:sz="0" w:space="0" w:color="auto"/>
                <w:right w:val="none" w:sz="0" w:space="0" w:color="auto"/>
              </w:divBdr>
              <w:divsChild>
                <w:div w:id="10797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92241">
      <w:bodyDiv w:val="1"/>
      <w:marLeft w:val="0"/>
      <w:marRight w:val="0"/>
      <w:marTop w:val="0"/>
      <w:marBottom w:val="0"/>
      <w:divBdr>
        <w:top w:val="none" w:sz="0" w:space="0" w:color="auto"/>
        <w:left w:val="none" w:sz="0" w:space="0" w:color="auto"/>
        <w:bottom w:val="none" w:sz="0" w:space="0" w:color="auto"/>
        <w:right w:val="none" w:sz="0" w:space="0" w:color="auto"/>
      </w:divBdr>
      <w:divsChild>
        <w:div w:id="385221563">
          <w:marLeft w:val="0"/>
          <w:marRight w:val="150"/>
          <w:marTop w:val="0"/>
          <w:marBottom w:val="75"/>
          <w:divBdr>
            <w:top w:val="none" w:sz="0" w:space="0" w:color="auto"/>
            <w:left w:val="none" w:sz="0" w:space="0" w:color="auto"/>
            <w:bottom w:val="none" w:sz="0" w:space="0" w:color="auto"/>
            <w:right w:val="none" w:sz="0" w:space="0" w:color="auto"/>
          </w:divBdr>
        </w:div>
        <w:div w:id="605574113">
          <w:marLeft w:val="0"/>
          <w:marRight w:val="150"/>
          <w:marTop w:val="150"/>
          <w:marBottom w:val="150"/>
          <w:divBdr>
            <w:top w:val="none" w:sz="0" w:space="0" w:color="auto"/>
            <w:left w:val="none" w:sz="0" w:space="0" w:color="auto"/>
            <w:bottom w:val="none" w:sz="0" w:space="0" w:color="auto"/>
            <w:right w:val="none" w:sz="0" w:space="0" w:color="auto"/>
          </w:divBdr>
        </w:div>
        <w:div w:id="192546822">
          <w:marLeft w:val="0"/>
          <w:marRight w:val="150"/>
          <w:marTop w:val="0"/>
          <w:marBottom w:val="0"/>
          <w:divBdr>
            <w:top w:val="none" w:sz="0" w:space="0" w:color="auto"/>
            <w:left w:val="none" w:sz="0" w:space="0" w:color="auto"/>
            <w:bottom w:val="none" w:sz="0" w:space="0" w:color="auto"/>
            <w:right w:val="none" w:sz="0" w:space="0" w:color="auto"/>
          </w:divBdr>
        </w:div>
      </w:divsChild>
    </w:div>
    <w:div w:id="1757705475">
      <w:bodyDiv w:val="1"/>
      <w:marLeft w:val="0"/>
      <w:marRight w:val="0"/>
      <w:marTop w:val="0"/>
      <w:marBottom w:val="0"/>
      <w:divBdr>
        <w:top w:val="none" w:sz="0" w:space="0" w:color="auto"/>
        <w:left w:val="none" w:sz="0" w:space="0" w:color="auto"/>
        <w:bottom w:val="none" w:sz="0" w:space="0" w:color="auto"/>
        <w:right w:val="none" w:sz="0" w:space="0" w:color="auto"/>
      </w:divBdr>
      <w:divsChild>
        <w:div w:id="1548492174">
          <w:marLeft w:val="0"/>
          <w:marRight w:val="0"/>
          <w:marTop w:val="0"/>
          <w:marBottom w:val="75"/>
          <w:divBdr>
            <w:top w:val="none" w:sz="0" w:space="0" w:color="auto"/>
            <w:left w:val="none" w:sz="0" w:space="0" w:color="auto"/>
            <w:bottom w:val="none" w:sz="0" w:space="0" w:color="auto"/>
            <w:right w:val="none" w:sz="0" w:space="0" w:color="auto"/>
          </w:divBdr>
        </w:div>
        <w:div w:id="1458913774">
          <w:marLeft w:val="0"/>
          <w:marRight w:val="0"/>
          <w:marTop w:val="0"/>
          <w:marBottom w:val="0"/>
          <w:divBdr>
            <w:top w:val="none" w:sz="0" w:space="0" w:color="auto"/>
            <w:left w:val="none" w:sz="0" w:space="0" w:color="auto"/>
            <w:bottom w:val="none" w:sz="0" w:space="0" w:color="auto"/>
            <w:right w:val="none" w:sz="0" w:space="0" w:color="auto"/>
          </w:divBdr>
        </w:div>
      </w:divsChild>
    </w:div>
    <w:div w:id="1758939048">
      <w:bodyDiv w:val="1"/>
      <w:marLeft w:val="0"/>
      <w:marRight w:val="0"/>
      <w:marTop w:val="0"/>
      <w:marBottom w:val="0"/>
      <w:divBdr>
        <w:top w:val="none" w:sz="0" w:space="0" w:color="auto"/>
        <w:left w:val="none" w:sz="0" w:space="0" w:color="auto"/>
        <w:bottom w:val="none" w:sz="0" w:space="0" w:color="auto"/>
        <w:right w:val="none" w:sz="0" w:space="0" w:color="auto"/>
      </w:divBdr>
      <w:divsChild>
        <w:div w:id="1247349451">
          <w:marLeft w:val="0"/>
          <w:marRight w:val="0"/>
          <w:marTop w:val="0"/>
          <w:marBottom w:val="0"/>
          <w:divBdr>
            <w:top w:val="single" w:sz="6" w:space="0" w:color="DCDCDC"/>
            <w:left w:val="single" w:sz="2" w:space="0" w:color="DCDCDC"/>
            <w:bottom w:val="single" w:sz="6" w:space="0" w:color="DCDCDC"/>
            <w:right w:val="single" w:sz="2" w:space="0" w:color="DCDCDC"/>
          </w:divBdr>
        </w:div>
        <w:div w:id="186406661">
          <w:marLeft w:val="0"/>
          <w:marRight w:val="0"/>
          <w:marTop w:val="0"/>
          <w:marBottom w:val="0"/>
          <w:divBdr>
            <w:top w:val="single" w:sz="2" w:space="0" w:color="DCDCDC"/>
            <w:left w:val="single" w:sz="2" w:space="0" w:color="DCDCDC"/>
            <w:bottom w:val="single" w:sz="2" w:space="0" w:color="DCDCDC"/>
            <w:right w:val="single" w:sz="2" w:space="0" w:color="DCDCDC"/>
          </w:divBdr>
          <w:divsChild>
            <w:div w:id="251820251">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736394052">
          <w:marLeft w:val="360"/>
          <w:marRight w:val="0"/>
          <w:marTop w:val="90"/>
          <w:marBottom w:val="90"/>
          <w:divBdr>
            <w:top w:val="none" w:sz="0" w:space="0" w:color="auto"/>
            <w:left w:val="none" w:sz="0" w:space="0" w:color="auto"/>
            <w:bottom w:val="none" w:sz="0" w:space="0" w:color="auto"/>
            <w:right w:val="none" w:sz="0" w:space="0" w:color="auto"/>
          </w:divBdr>
          <w:divsChild>
            <w:div w:id="1772704106">
              <w:marLeft w:val="0"/>
              <w:marRight w:val="0"/>
              <w:marTop w:val="0"/>
              <w:marBottom w:val="0"/>
              <w:divBdr>
                <w:top w:val="none" w:sz="0" w:space="0" w:color="auto"/>
                <w:left w:val="none" w:sz="0" w:space="0" w:color="auto"/>
                <w:bottom w:val="none" w:sz="0" w:space="0" w:color="auto"/>
                <w:right w:val="none" w:sz="0" w:space="0" w:color="auto"/>
              </w:divBdr>
              <w:divsChild>
                <w:div w:id="282348168">
                  <w:marLeft w:val="0"/>
                  <w:marRight w:val="0"/>
                  <w:marTop w:val="0"/>
                  <w:marBottom w:val="0"/>
                  <w:divBdr>
                    <w:top w:val="none" w:sz="0" w:space="0" w:color="auto"/>
                    <w:left w:val="none" w:sz="0" w:space="0" w:color="auto"/>
                    <w:bottom w:val="none" w:sz="0" w:space="0" w:color="auto"/>
                    <w:right w:val="none" w:sz="0" w:space="0" w:color="auto"/>
                  </w:divBdr>
                  <w:divsChild>
                    <w:div w:id="145899353">
                      <w:marLeft w:val="0"/>
                      <w:marRight w:val="0"/>
                      <w:marTop w:val="0"/>
                      <w:marBottom w:val="0"/>
                      <w:divBdr>
                        <w:top w:val="none" w:sz="0" w:space="0" w:color="auto"/>
                        <w:left w:val="none" w:sz="0" w:space="0" w:color="auto"/>
                        <w:bottom w:val="none" w:sz="0" w:space="0" w:color="auto"/>
                        <w:right w:val="none" w:sz="0" w:space="0" w:color="auto"/>
                      </w:divBdr>
                      <w:divsChild>
                        <w:div w:id="1261446497">
                          <w:marLeft w:val="0"/>
                          <w:marRight w:val="0"/>
                          <w:marTop w:val="0"/>
                          <w:marBottom w:val="0"/>
                          <w:divBdr>
                            <w:top w:val="none" w:sz="0" w:space="0" w:color="auto"/>
                            <w:left w:val="none" w:sz="0" w:space="0" w:color="auto"/>
                            <w:bottom w:val="none" w:sz="0" w:space="0" w:color="auto"/>
                            <w:right w:val="none" w:sz="0" w:space="0" w:color="auto"/>
                          </w:divBdr>
                          <w:divsChild>
                            <w:div w:id="1630547149">
                              <w:marLeft w:val="0"/>
                              <w:marRight w:val="0"/>
                              <w:marTop w:val="0"/>
                              <w:marBottom w:val="0"/>
                              <w:divBdr>
                                <w:top w:val="none" w:sz="0" w:space="0" w:color="auto"/>
                                <w:left w:val="none" w:sz="0" w:space="0" w:color="auto"/>
                                <w:bottom w:val="none" w:sz="0" w:space="0" w:color="auto"/>
                                <w:right w:val="none" w:sz="0" w:space="0" w:color="auto"/>
                              </w:divBdr>
                              <w:divsChild>
                                <w:div w:id="1436901665">
                                  <w:marLeft w:val="0"/>
                                  <w:marRight w:val="0"/>
                                  <w:marTop w:val="0"/>
                                  <w:marBottom w:val="0"/>
                                  <w:divBdr>
                                    <w:top w:val="none" w:sz="0" w:space="0" w:color="auto"/>
                                    <w:left w:val="none" w:sz="0" w:space="0" w:color="auto"/>
                                    <w:bottom w:val="none" w:sz="0" w:space="0" w:color="auto"/>
                                    <w:right w:val="none" w:sz="0" w:space="0" w:color="auto"/>
                                  </w:divBdr>
                                  <w:divsChild>
                                    <w:div w:id="3670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5254">
                              <w:marLeft w:val="0"/>
                              <w:marRight w:val="0"/>
                              <w:marTop w:val="0"/>
                              <w:marBottom w:val="0"/>
                              <w:divBdr>
                                <w:top w:val="none" w:sz="0" w:space="0" w:color="auto"/>
                                <w:left w:val="none" w:sz="0" w:space="0" w:color="auto"/>
                                <w:bottom w:val="none" w:sz="0" w:space="0" w:color="auto"/>
                                <w:right w:val="none" w:sz="0" w:space="0" w:color="auto"/>
                              </w:divBdr>
                              <w:divsChild>
                                <w:div w:id="960765795">
                                  <w:marLeft w:val="0"/>
                                  <w:marRight w:val="0"/>
                                  <w:marTop w:val="0"/>
                                  <w:marBottom w:val="0"/>
                                  <w:divBdr>
                                    <w:top w:val="none" w:sz="0" w:space="0" w:color="auto"/>
                                    <w:left w:val="none" w:sz="0" w:space="0" w:color="auto"/>
                                    <w:bottom w:val="none" w:sz="0" w:space="0" w:color="auto"/>
                                    <w:right w:val="none" w:sz="0" w:space="0" w:color="auto"/>
                                  </w:divBdr>
                                  <w:divsChild>
                                    <w:div w:id="15116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214470">
                      <w:marLeft w:val="0"/>
                      <w:marRight w:val="0"/>
                      <w:marTop w:val="0"/>
                      <w:marBottom w:val="0"/>
                      <w:divBdr>
                        <w:top w:val="none" w:sz="0" w:space="0" w:color="auto"/>
                        <w:left w:val="none" w:sz="0" w:space="0" w:color="auto"/>
                        <w:bottom w:val="none" w:sz="0" w:space="0" w:color="auto"/>
                        <w:right w:val="none" w:sz="0" w:space="0" w:color="auto"/>
                      </w:divBdr>
                      <w:divsChild>
                        <w:div w:id="12666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682114">
      <w:bodyDiv w:val="1"/>
      <w:marLeft w:val="0"/>
      <w:marRight w:val="0"/>
      <w:marTop w:val="0"/>
      <w:marBottom w:val="0"/>
      <w:divBdr>
        <w:top w:val="none" w:sz="0" w:space="0" w:color="auto"/>
        <w:left w:val="none" w:sz="0" w:space="0" w:color="auto"/>
        <w:bottom w:val="none" w:sz="0" w:space="0" w:color="auto"/>
        <w:right w:val="none" w:sz="0" w:space="0" w:color="auto"/>
      </w:divBdr>
      <w:divsChild>
        <w:div w:id="2002392042">
          <w:marLeft w:val="0"/>
          <w:marRight w:val="0"/>
          <w:marTop w:val="0"/>
          <w:marBottom w:val="75"/>
          <w:divBdr>
            <w:top w:val="none" w:sz="0" w:space="0" w:color="auto"/>
            <w:left w:val="none" w:sz="0" w:space="0" w:color="auto"/>
            <w:bottom w:val="none" w:sz="0" w:space="0" w:color="auto"/>
            <w:right w:val="none" w:sz="0" w:space="0" w:color="auto"/>
          </w:divBdr>
        </w:div>
        <w:div w:id="20195768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62213226">
      <w:bodyDiv w:val="1"/>
      <w:marLeft w:val="0"/>
      <w:marRight w:val="0"/>
      <w:marTop w:val="0"/>
      <w:marBottom w:val="0"/>
      <w:divBdr>
        <w:top w:val="none" w:sz="0" w:space="0" w:color="auto"/>
        <w:left w:val="none" w:sz="0" w:space="0" w:color="auto"/>
        <w:bottom w:val="none" w:sz="0" w:space="0" w:color="auto"/>
        <w:right w:val="none" w:sz="0" w:space="0" w:color="auto"/>
      </w:divBdr>
      <w:divsChild>
        <w:div w:id="529148884">
          <w:marLeft w:val="0"/>
          <w:marRight w:val="0"/>
          <w:marTop w:val="0"/>
          <w:marBottom w:val="300"/>
          <w:divBdr>
            <w:top w:val="none" w:sz="0" w:space="0" w:color="auto"/>
            <w:left w:val="none" w:sz="0" w:space="0" w:color="auto"/>
            <w:bottom w:val="none" w:sz="0" w:space="0" w:color="auto"/>
            <w:right w:val="none" w:sz="0" w:space="0" w:color="auto"/>
          </w:divBdr>
        </w:div>
      </w:divsChild>
    </w:div>
    <w:div w:id="1762949095">
      <w:bodyDiv w:val="1"/>
      <w:marLeft w:val="0"/>
      <w:marRight w:val="0"/>
      <w:marTop w:val="0"/>
      <w:marBottom w:val="0"/>
      <w:divBdr>
        <w:top w:val="none" w:sz="0" w:space="0" w:color="auto"/>
        <w:left w:val="none" w:sz="0" w:space="0" w:color="auto"/>
        <w:bottom w:val="none" w:sz="0" w:space="0" w:color="auto"/>
        <w:right w:val="none" w:sz="0" w:space="0" w:color="auto"/>
      </w:divBdr>
      <w:divsChild>
        <w:div w:id="2007853997">
          <w:marLeft w:val="0"/>
          <w:marRight w:val="0"/>
          <w:marTop w:val="0"/>
          <w:marBottom w:val="300"/>
          <w:divBdr>
            <w:top w:val="none" w:sz="0" w:space="0" w:color="auto"/>
            <w:left w:val="none" w:sz="0" w:space="0" w:color="auto"/>
            <w:bottom w:val="none" w:sz="0" w:space="0" w:color="auto"/>
            <w:right w:val="none" w:sz="0" w:space="0" w:color="auto"/>
          </w:divBdr>
        </w:div>
      </w:divsChild>
    </w:div>
    <w:div w:id="1763867494">
      <w:bodyDiv w:val="1"/>
      <w:marLeft w:val="0"/>
      <w:marRight w:val="0"/>
      <w:marTop w:val="0"/>
      <w:marBottom w:val="0"/>
      <w:divBdr>
        <w:top w:val="none" w:sz="0" w:space="0" w:color="auto"/>
        <w:left w:val="none" w:sz="0" w:space="0" w:color="auto"/>
        <w:bottom w:val="none" w:sz="0" w:space="0" w:color="auto"/>
        <w:right w:val="none" w:sz="0" w:space="0" w:color="auto"/>
      </w:divBdr>
      <w:divsChild>
        <w:div w:id="407968842">
          <w:marLeft w:val="0"/>
          <w:marRight w:val="0"/>
          <w:marTop w:val="0"/>
          <w:marBottom w:val="150"/>
          <w:divBdr>
            <w:top w:val="none" w:sz="0" w:space="0" w:color="auto"/>
            <w:left w:val="none" w:sz="0" w:space="0" w:color="auto"/>
            <w:bottom w:val="none" w:sz="0" w:space="0" w:color="auto"/>
            <w:right w:val="none" w:sz="0" w:space="0" w:color="auto"/>
          </w:divBdr>
          <w:divsChild>
            <w:div w:id="1960793554">
              <w:marLeft w:val="0"/>
              <w:marRight w:val="0"/>
              <w:marTop w:val="0"/>
              <w:marBottom w:val="0"/>
              <w:divBdr>
                <w:top w:val="none" w:sz="0" w:space="0" w:color="auto"/>
                <w:left w:val="none" w:sz="0" w:space="0" w:color="auto"/>
                <w:bottom w:val="none" w:sz="0" w:space="0" w:color="auto"/>
                <w:right w:val="none" w:sz="0" w:space="0" w:color="auto"/>
              </w:divBdr>
              <w:divsChild>
                <w:div w:id="902135787">
                  <w:marLeft w:val="0"/>
                  <w:marRight w:val="150"/>
                  <w:marTop w:val="0"/>
                  <w:marBottom w:val="0"/>
                  <w:divBdr>
                    <w:top w:val="none" w:sz="0" w:space="0" w:color="auto"/>
                    <w:left w:val="none" w:sz="0" w:space="0" w:color="auto"/>
                    <w:bottom w:val="none" w:sz="0" w:space="0" w:color="auto"/>
                    <w:right w:val="none" w:sz="0" w:space="0" w:color="auto"/>
                  </w:divBdr>
                </w:div>
                <w:div w:id="76246423">
                  <w:marLeft w:val="0"/>
                  <w:marRight w:val="150"/>
                  <w:marTop w:val="0"/>
                  <w:marBottom w:val="0"/>
                  <w:divBdr>
                    <w:top w:val="none" w:sz="0" w:space="0" w:color="auto"/>
                    <w:left w:val="none" w:sz="0" w:space="0" w:color="auto"/>
                    <w:bottom w:val="none" w:sz="0" w:space="0" w:color="auto"/>
                    <w:right w:val="none" w:sz="0" w:space="0" w:color="auto"/>
                  </w:divBdr>
                </w:div>
              </w:divsChild>
            </w:div>
            <w:div w:id="1662269161">
              <w:marLeft w:val="0"/>
              <w:marRight w:val="0"/>
              <w:marTop w:val="0"/>
              <w:marBottom w:val="0"/>
              <w:divBdr>
                <w:top w:val="none" w:sz="0" w:space="0" w:color="auto"/>
                <w:left w:val="none" w:sz="0" w:space="0" w:color="auto"/>
                <w:bottom w:val="none" w:sz="0" w:space="0" w:color="auto"/>
                <w:right w:val="none" w:sz="0" w:space="0" w:color="auto"/>
              </w:divBdr>
              <w:divsChild>
                <w:div w:id="1098646337">
                  <w:marLeft w:val="0"/>
                  <w:marRight w:val="0"/>
                  <w:marTop w:val="0"/>
                  <w:marBottom w:val="0"/>
                  <w:divBdr>
                    <w:top w:val="none" w:sz="0" w:space="0" w:color="auto"/>
                    <w:left w:val="none" w:sz="0" w:space="0" w:color="auto"/>
                    <w:bottom w:val="none" w:sz="0" w:space="0" w:color="auto"/>
                    <w:right w:val="none" w:sz="0" w:space="0" w:color="auto"/>
                  </w:divBdr>
                  <w:divsChild>
                    <w:div w:id="2097632855">
                      <w:marLeft w:val="0"/>
                      <w:marRight w:val="0"/>
                      <w:marTop w:val="0"/>
                      <w:marBottom w:val="0"/>
                      <w:divBdr>
                        <w:top w:val="none" w:sz="0" w:space="0" w:color="auto"/>
                        <w:left w:val="none" w:sz="0" w:space="0" w:color="auto"/>
                        <w:bottom w:val="none" w:sz="0" w:space="0" w:color="auto"/>
                        <w:right w:val="none" w:sz="0" w:space="0" w:color="auto"/>
                      </w:divBdr>
                      <w:divsChild>
                        <w:div w:id="1919704697">
                          <w:marLeft w:val="0"/>
                          <w:marRight w:val="0"/>
                          <w:marTop w:val="0"/>
                          <w:marBottom w:val="0"/>
                          <w:divBdr>
                            <w:top w:val="none" w:sz="0" w:space="0" w:color="auto"/>
                            <w:left w:val="none" w:sz="0" w:space="0" w:color="auto"/>
                            <w:bottom w:val="none" w:sz="0" w:space="0" w:color="auto"/>
                            <w:right w:val="none" w:sz="0" w:space="0" w:color="auto"/>
                          </w:divBdr>
                        </w:div>
                      </w:divsChild>
                    </w:div>
                    <w:div w:id="2054189087">
                      <w:marLeft w:val="0"/>
                      <w:marRight w:val="135"/>
                      <w:marTop w:val="0"/>
                      <w:marBottom w:val="0"/>
                      <w:divBdr>
                        <w:top w:val="none" w:sz="0" w:space="0" w:color="auto"/>
                        <w:left w:val="none" w:sz="0" w:space="0" w:color="auto"/>
                        <w:bottom w:val="none" w:sz="0" w:space="0" w:color="auto"/>
                        <w:right w:val="none" w:sz="0" w:space="0" w:color="auto"/>
                      </w:divBdr>
                    </w:div>
                    <w:div w:id="140082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42892">
          <w:marLeft w:val="0"/>
          <w:marRight w:val="0"/>
          <w:marTop w:val="0"/>
          <w:marBottom w:val="0"/>
          <w:divBdr>
            <w:top w:val="none" w:sz="0" w:space="0" w:color="auto"/>
            <w:left w:val="none" w:sz="0" w:space="0" w:color="auto"/>
            <w:bottom w:val="none" w:sz="0" w:space="0" w:color="auto"/>
            <w:right w:val="none" w:sz="0" w:space="0" w:color="auto"/>
          </w:divBdr>
          <w:divsChild>
            <w:div w:id="1988044855">
              <w:marLeft w:val="0"/>
              <w:marRight w:val="0"/>
              <w:marTop w:val="0"/>
              <w:marBottom w:val="0"/>
              <w:divBdr>
                <w:top w:val="none" w:sz="0" w:space="0" w:color="auto"/>
                <w:left w:val="none" w:sz="0" w:space="0" w:color="auto"/>
                <w:bottom w:val="none" w:sz="0" w:space="0" w:color="auto"/>
                <w:right w:val="none" w:sz="0" w:space="0" w:color="auto"/>
              </w:divBdr>
              <w:divsChild>
                <w:div w:id="1406028161">
                  <w:marLeft w:val="0"/>
                  <w:marRight w:val="0"/>
                  <w:marTop w:val="0"/>
                  <w:marBottom w:val="0"/>
                  <w:divBdr>
                    <w:top w:val="none" w:sz="0" w:space="0" w:color="auto"/>
                    <w:left w:val="none" w:sz="0" w:space="0" w:color="auto"/>
                    <w:bottom w:val="none" w:sz="0" w:space="0" w:color="auto"/>
                    <w:right w:val="none" w:sz="0" w:space="0" w:color="auto"/>
                  </w:divBdr>
                </w:div>
              </w:divsChild>
            </w:div>
            <w:div w:id="45301553">
              <w:marLeft w:val="0"/>
              <w:marRight w:val="0"/>
              <w:marTop w:val="225"/>
              <w:marBottom w:val="0"/>
              <w:divBdr>
                <w:top w:val="none" w:sz="0" w:space="0" w:color="auto"/>
                <w:left w:val="none" w:sz="0" w:space="0" w:color="auto"/>
                <w:bottom w:val="none" w:sz="0" w:space="0" w:color="auto"/>
                <w:right w:val="none" w:sz="0" w:space="0" w:color="auto"/>
              </w:divBdr>
              <w:divsChild>
                <w:div w:id="1195970367">
                  <w:marLeft w:val="0"/>
                  <w:marRight w:val="0"/>
                  <w:marTop w:val="0"/>
                  <w:marBottom w:val="0"/>
                  <w:divBdr>
                    <w:top w:val="none" w:sz="0" w:space="0" w:color="auto"/>
                    <w:left w:val="none" w:sz="0" w:space="0" w:color="auto"/>
                    <w:bottom w:val="none" w:sz="0" w:space="0" w:color="auto"/>
                    <w:right w:val="none" w:sz="0" w:space="0" w:color="auto"/>
                  </w:divBdr>
                </w:div>
              </w:divsChild>
            </w:div>
            <w:div w:id="951939389">
              <w:marLeft w:val="0"/>
              <w:marRight w:val="0"/>
              <w:marTop w:val="225"/>
              <w:marBottom w:val="0"/>
              <w:divBdr>
                <w:top w:val="none" w:sz="0" w:space="0" w:color="auto"/>
                <w:left w:val="none" w:sz="0" w:space="0" w:color="auto"/>
                <w:bottom w:val="none" w:sz="0" w:space="0" w:color="auto"/>
                <w:right w:val="none" w:sz="0" w:space="0" w:color="auto"/>
              </w:divBdr>
              <w:divsChild>
                <w:div w:id="1562249028">
                  <w:marLeft w:val="0"/>
                  <w:marRight w:val="0"/>
                  <w:marTop w:val="0"/>
                  <w:marBottom w:val="0"/>
                  <w:divBdr>
                    <w:top w:val="none" w:sz="0" w:space="0" w:color="auto"/>
                    <w:left w:val="none" w:sz="0" w:space="0" w:color="auto"/>
                    <w:bottom w:val="none" w:sz="0" w:space="0" w:color="auto"/>
                    <w:right w:val="none" w:sz="0" w:space="0" w:color="auto"/>
                  </w:divBdr>
                </w:div>
              </w:divsChild>
            </w:div>
            <w:div w:id="308367153">
              <w:marLeft w:val="0"/>
              <w:marRight w:val="0"/>
              <w:marTop w:val="225"/>
              <w:marBottom w:val="0"/>
              <w:divBdr>
                <w:top w:val="none" w:sz="0" w:space="0" w:color="auto"/>
                <w:left w:val="none" w:sz="0" w:space="0" w:color="auto"/>
                <w:bottom w:val="none" w:sz="0" w:space="0" w:color="auto"/>
                <w:right w:val="none" w:sz="0" w:space="0" w:color="auto"/>
              </w:divBdr>
              <w:divsChild>
                <w:div w:id="355540184">
                  <w:marLeft w:val="0"/>
                  <w:marRight w:val="0"/>
                  <w:marTop w:val="0"/>
                  <w:marBottom w:val="0"/>
                  <w:divBdr>
                    <w:top w:val="none" w:sz="0" w:space="0" w:color="auto"/>
                    <w:left w:val="none" w:sz="0" w:space="0" w:color="auto"/>
                    <w:bottom w:val="none" w:sz="0" w:space="0" w:color="auto"/>
                    <w:right w:val="none" w:sz="0" w:space="0" w:color="auto"/>
                  </w:divBdr>
                  <w:divsChild>
                    <w:div w:id="1942488672">
                      <w:marLeft w:val="0"/>
                      <w:marRight w:val="0"/>
                      <w:marTop w:val="0"/>
                      <w:marBottom w:val="0"/>
                      <w:divBdr>
                        <w:top w:val="none" w:sz="0" w:space="0" w:color="auto"/>
                        <w:left w:val="none" w:sz="0" w:space="0" w:color="auto"/>
                        <w:bottom w:val="none" w:sz="0" w:space="0" w:color="auto"/>
                        <w:right w:val="none" w:sz="0" w:space="0" w:color="auto"/>
                      </w:divBdr>
                      <w:divsChild>
                        <w:div w:id="1022390666">
                          <w:marLeft w:val="0"/>
                          <w:marRight w:val="0"/>
                          <w:marTop w:val="0"/>
                          <w:marBottom w:val="0"/>
                          <w:divBdr>
                            <w:top w:val="none" w:sz="0" w:space="0" w:color="auto"/>
                            <w:left w:val="none" w:sz="0" w:space="0" w:color="auto"/>
                            <w:bottom w:val="none" w:sz="0" w:space="0" w:color="auto"/>
                            <w:right w:val="none" w:sz="0" w:space="0" w:color="auto"/>
                          </w:divBdr>
                          <w:divsChild>
                            <w:div w:id="681475829">
                              <w:marLeft w:val="0"/>
                              <w:marRight w:val="0"/>
                              <w:marTop w:val="0"/>
                              <w:marBottom w:val="0"/>
                              <w:divBdr>
                                <w:top w:val="none" w:sz="0" w:space="0" w:color="auto"/>
                                <w:left w:val="none" w:sz="0" w:space="0" w:color="auto"/>
                                <w:bottom w:val="none" w:sz="0" w:space="0" w:color="auto"/>
                                <w:right w:val="none" w:sz="0" w:space="0" w:color="auto"/>
                              </w:divBdr>
                              <w:divsChild>
                                <w:div w:id="1336300848">
                                  <w:marLeft w:val="0"/>
                                  <w:marRight w:val="0"/>
                                  <w:marTop w:val="0"/>
                                  <w:marBottom w:val="0"/>
                                  <w:divBdr>
                                    <w:top w:val="none" w:sz="0" w:space="0" w:color="auto"/>
                                    <w:left w:val="none" w:sz="0" w:space="0" w:color="auto"/>
                                    <w:bottom w:val="none" w:sz="0" w:space="0" w:color="auto"/>
                                    <w:right w:val="none" w:sz="0" w:space="0" w:color="auto"/>
                                  </w:divBdr>
                                  <w:divsChild>
                                    <w:div w:id="910238431">
                                      <w:marLeft w:val="0"/>
                                      <w:marRight w:val="0"/>
                                      <w:marTop w:val="0"/>
                                      <w:marBottom w:val="0"/>
                                      <w:divBdr>
                                        <w:top w:val="none" w:sz="0" w:space="0" w:color="auto"/>
                                        <w:left w:val="none" w:sz="0" w:space="0" w:color="auto"/>
                                        <w:bottom w:val="none" w:sz="0" w:space="0" w:color="auto"/>
                                        <w:right w:val="none" w:sz="0" w:space="0" w:color="auto"/>
                                      </w:divBdr>
                                      <w:divsChild>
                                        <w:div w:id="133957250">
                                          <w:marLeft w:val="0"/>
                                          <w:marRight w:val="0"/>
                                          <w:marTop w:val="0"/>
                                          <w:marBottom w:val="0"/>
                                          <w:divBdr>
                                            <w:top w:val="none" w:sz="0" w:space="0" w:color="auto"/>
                                            <w:left w:val="none" w:sz="0" w:space="0" w:color="auto"/>
                                            <w:bottom w:val="none" w:sz="0" w:space="0" w:color="auto"/>
                                            <w:right w:val="none" w:sz="0" w:space="0" w:color="auto"/>
                                          </w:divBdr>
                                          <w:divsChild>
                                            <w:div w:id="1097478985">
                                              <w:marLeft w:val="0"/>
                                              <w:marRight w:val="0"/>
                                              <w:marTop w:val="0"/>
                                              <w:marBottom w:val="0"/>
                                              <w:divBdr>
                                                <w:top w:val="none" w:sz="0" w:space="0" w:color="auto"/>
                                                <w:left w:val="none" w:sz="0" w:space="0" w:color="auto"/>
                                                <w:bottom w:val="none" w:sz="0" w:space="0" w:color="auto"/>
                                                <w:right w:val="none" w:sz="0" w:space="0" w:color="auto"/>
                                              </w:divBdr>
                                              <w:divsChild>
                                                <w:div w:id="2045641183">
                                                  <w:marLeft w:val="0"/>
                                                  <w:marRight w:val="0"/>
                                                  <w:marTop w:val="0"/>
                                                  <w:marBottom w:val="0"/>
                                                  <w:divBdr>
                                                    <w:top w:val="none" w:sz="0" w:space="0" w:color="auto"/>
                                                    <w:left w:val="none" w:sz="0" w:space="0" w:color="auto"/>
                                                    <w:bottom w:val="none" w:sz="0" w:space="0" w:color="auto"/>
                                                    <w:right w:val="none" w:sz="0" w:space="0" w:color="auto"/>
                                                  </w:divBdr>
                                                  <w:divsChild>
                                                    <w:div w:id="1768115506">
                                                      <w:marLeft w:val="0"/>
                                                      <w:marRight w:val="-450"/>
                                                      <w:marTop w:val="0"/>
                                                      <w:marBottom w:val="0"/>
                                                      <w:divBdr>
                                                        <w:top w:val="none" w:sz="0" w:space="0" w:color="auto"/>
                                                        <w:left w:val="none" w:sz="0" w:space="0" w:color="auto"/>
                                                        <w:bottom w:val="none" w:sz="0" w:space="0" w:color="auto"/>
                                                        <w:right w:val="none" w:sz="0" w:space="0" w:color="auto"/>
                                                      </w:divBdr>
                                                    </w:div>
                                                    <w:div w:id="1618220167">
                                                      <w:marLeft w:val="0"/>
                                                      <w:marRight w:val="0"/>
                                                      <w:marTop w:val="0"/>
                                                      <w:marBottom w:val="0"/>
                                                      <w:divBdr>
                                                        <w:top w:val="none" w:sz="0" w:space="0" w:color="auto"/>
                                                        <w:left w:val="none" w:sz="0" w:space="0" w:color="auto"/>
                                                        <w:bottom w:val="none" w:sz="0" w:space="0" w:color="auto"/>
                                                        <w:right w:val="none" w:sz="0" w:space="0" w:color="auto"/>
                                                      </w:divBdr>
                                                      <w:divsChild>
                                                        <w:div w:id="1194072018">
                                                          <w:marLeft w:val="0"/>
                                                          <w:marRight w:val="0"/>
                                                          <w:marTop w:val="0"/>
                                                          <w:marBottom w:val="0"/>
                                                          <w:divBdr>
                                                            <w:top w:val="none" w:sz="0" w:space="0" w:color="auto"/>
                                                            <w:left w:val="none" w:sz="0" w:space="0" w:color="auto"/>
                                                            <w:bottom w:val="none" w:sz="0" w:space="0" w:color="auto"/>
                                                            <w:right w:val="none" w:sz="0" w:space="0" w:color="auto"/>
                                                          </w:divBdr>
                                                          <w:divsChild>
                                                            <w:div w:id="814639567">
                                                              <w:marLeft w:val="0"/>
                                                              <w:marRight w:val="0"/>
                                                              <w:marTop w:val="0"/>
                                                              <w:marBottom w:val="0"/>
                                                              <w:divBdr>
                                                                <w:top w:val="none" w:sz="0" w:space="0" w:color="auto"/>
                                                                <w:left w:val="none" w:sz="0" w:space="0" w:color="auto"/>
                                                                <w:bottom w:val="none" w:sz="0" w:space="0" w:color="auto"/>
                                                                <w:right w:val="none" w:sz="0" w:space="0" w:color="auto"/>
                                                              </w:divBdr>
                                                              <w:divsChild>
                                                                <w:div w:id="14743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1428280">
              <w:marLeft w:val="0"/>
              <w:marRight w:val="0"/>
              <w:marTop w:val="225"/>
              <w:marBottom w:val="0"/>
              <w:divBdr>
                <w:top w:val="none" w:sz="0" w:space="0" w:color="auto"/>
                <w:left w:val="none" w:sz="0" w:space="0" w:color="auto"/>
                <w:bottom w:val="none" w:sz="0" w:space="0" w:color="auto"/>
                <w:right w:val="none" w:sz="0" w:space="0" w:color="auto"/>
              </w:divBdr>
              <w:divsChild>
                <w:div w:id="802112951">
                  <w:marLeft w:val="0"/>
                  <w:marRight w:val="0"/>
                  <w:marTop w:val="0"/>
                  <w:marBottom w:val="0"/>
                  <w:divBdr>
                    <w:top w:val="none" w:sz="0" w:space="0" w:color="auto"/>
                    <w:left w:val="none" w:sz="0" w:space="0" w:color="auto"/>
                    <w:bottom w:val="none" w:sz="0" w:space="0" w:color="auto"/>
                    <w:right w:val="none" w:sz="0" w:space="0" w:color="auto"/>
                  </w:divBdr>
                </w:div>
              </w:divsChild>
            </w:div>
            <w:div w:id="20403372">
              <w:marLeft w:val="0"/>
              <w:marRight w:val="0"/>
              <w:marTop w:val="225"/>
              <w:marBottom w:val="0"/>
              <w:divBdr>
                <w:top w:val="none" w:sz="0" w:space="0" w:color="auto"/>
                <w:left w:val="none" w:sz="0" w:space="0" w:color="auto"/>
                <w:bottom w:val="none" w:sz="0" w:space="0" w:color="auto"/>
                <w:right w:val="none" w:sz="0" w:space="0" w:color="auto"/>
              </w:divBdr>
              <w:divsChild>
                <w:div w:id="950012041">
                  <w:marLeft w:val="0"/>
                  <w:marRight w:val="0"/>
                  <w:marTop w:val="0"/>
                  <w:marBottom w:val="0"/>
                  <w:divBdr>
                    <w:top w:val="none" w:sz="0" w:space="0" w:color="auto"/>
                    <w:left w:val="none" w:sz="0" w:space="0" w:color="auto"/>
                    <w:bottom w:val="none" w:sz="0" w:space="0" w:color="auto"/>
                    <w:right w:val="none" w:sz="0" w:space="0" w:color="auto"/>
                  </w:divBdr>
                </w:div>
              </w:divsChild>
            </w:div>
            <w:div w:id="569538662">
              <w:marLeft w:val="0"/>
              <w:marRight w:val="0"/>
              <w:marTop w:val="225"/>
              <w:marBottom w:val="0"/>
              <w:divBdr>
                <w:top w:val="none" w:sz="0" w:space="0" w:color="auto"/>
                <w:left w:val="none" w:sz="0" w:space="0" w:color="auto"/>
                <w:bottom w:val="none" w:sz="0" w:space="0" w:color="auto"/>
                <w:right w:val="none" w:sz="0" w:space="0" w:color="auto"/>
              </w:divBdr>
              <w:divsChild>
                <w:div w:id="1836526776">
                  <w:marLeft w:val="0"/>
                  <w:marRight w:val="0"/>
                  <w:marTop w:val="0"/>
                  <w:marBottom w:val="0"/>
                  <w:divBdr>
                    <w:top w:val="none" w:sz="0" w:space="0" w:color="auto"/>
                    <w:left w:val="none" w:sz="0" w:space="0" w:color="auto"/>
                    <w:bottom w:val="none" w:sz="0" w:space="0" w:color="auto"/>
                    <w:right w:val="none" w:sz="0" w:space="0" w:color="auto"/>
                  </w:divBdr>
                </w:div>
              </w:divsChild>
            </w:div>
            <w:div w:id="1455905068">
              <w:marLeft w:val="0"/>
              <w:marRight w:val="0"/>
              <w:marTop w:val="375"/>
              <w:marBottom w:val="0"/>
              <w:divBdr>
                <w:top w:val="none" w:sz="0" w:space="0" w:color="auto"/>
                <w:left w:val="none" w:sz="0" w:space="0" w:color="auto"/>
                <w:bottom w:val="none" w:sz="0" w:space="0" w:color="auto"/>
                <w:right w:val="none" w:sz="0" w:space="0" w:color="auto"/>
              </w:divBdr>
              <w:divsChild>
                <w:div w:id="1408771971">
                  <w:marLeft w:val="0"/>
                  <w:marRight w:val="0"/>
                  <w:marTop w:val="0"/>
                  <w:marBottom w:val="0"/>
                  <w:divBdr>
                    <w:top w:val="none" w:sz="0" w:space="0" w:color="auto"/>
                    <w:left w:val="none" w:sz="0" w:space="0" w:color="auto"/>
                    <w:bottom w:val="none" w:sz="0" w:space="0" w:color="auto"/>
                    <w:right w:val="none" w:sz="0" w:space="0" w:color="auto"/>
                  </w:divBdr>
                  <w:divsChild>
                    <w:div w:id="852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966">
              <w:marLeft w:val="0"/>
              <w:marRight w:val="0"/>
              <w:marTop w:val="375"/>
              <w:marBottom w:val="0"/>
              <w:divBdr>
                <w:top w:val="none" w:sz="0" w:space="0" w:color="auto"/>
                <w:left w:val="none" w:sz="0" w:space="0" w:color="auto"/>
                <w:bottom w:val="none" w:sz="0" w:space="0" w:color="auto"/>
                <w:right w:val="none" w:sz="0" w:space="0" w:color="auto"/>
              </w:divBdr>
              <w:divsChild>
                <w:div w:id="4677342">
                  <w:marLeft w:val="0"/>
                  <w:marRight w:val="0"/>
                  <w:marTop w:val="0"/>
                  <w:marBottom w:val="0"/>
                  <w:divBdr>
                    <w:top w:val="none" w:sz="0" w:space="0" w:color="auto"/>
                    <w:left w:val="none" w:sz="0" w:space="0" w:color="auto"/>
                    <w:bottom w:val="none" w:sz="0" w:space="0" w:color="auto"/>
                    <w:right w:val="none" w:sz="0" w:space="0" w:color="auto"/>
                  </w:divBdr>
                </w:div>
              </w:divsChild>
            </w:div>
            <w:div w:id="1390765320">
              <w:marLeft w:val="0"/>
              <w:marRight w:val="0"/>
              <w:marTop w:val="225"/>
              <w:marBottom w:val="0"/>
              <w:divBdr>
                <w:top w:val="none" w:sz="0" w:space="0" w:color="auto"/>
                <w:left w:val="none" w:sz="0" w:space="0" w:color="auto"/>
                <w:bottom w:val="none" w:sz="0" w:space="0" w:color="auto"/>
                <w:right w:val="none" w:sz="0" w:space="0" w:color="auto"/>
              </w:divBdr>
              <w:divsChild>
                <w:div w:id="3329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034418">
      <w:bodyDiv w:val="1"/>
      <w:marLeft w:val="0"/>
      <w:marRight w:val="0"/>
      <w:marTop w:val="0"/>
      <w:marBottom w:val="0"/>
      <w:divBdr>
        <w:top w:val="none" w:sz="0" w:space="0" w:color="auto"/>
        <w:left w:val="none" w:sz="0" w:space="0" w:color="auto"/>
        <w:bottom w:val="none" w:sz="0" w:space="0" w:color="auto"/>
        <w:right w:val="none" w:sz="0" w:space="0" w:color="auto"/>
      </w:divBdr>
      <w:divsChild>
        <w:div w:id="880021281">
          <w:marLeft w:val="0"/>
          <w:marRight w:val="0"/>
          <w:marTop w:val="0"/>
          <w:marBottom w:val="300"/>
          <w:divBdr>
            <w:top w:val="none" w:sz="0" w:space="0" w:color="auto"/>
            <w:left w:val="none" w:sz="0" w:space="0" w:color="auto"/>
            <w:bottom w:val="none" w:sz="0" w:space="0" w:color="auto"/>
            <w:right w:val="none" w:sz="0" w:space="0" w:color="auto"/>
          </w:divBdr>
        </w:div>
      </w:divsChild>
    </w:div>
    <w:div w:id="1766000368">
      <w:bodyDiv w:val="1"/>
      <w:marLeft w:val="0"/>
      <w:marRight w:val="0"/>
      <w:marTop w:val="0"/>
      <w:marBottom w:val="0"/>
      <w:divBdr>
        <w:top w:val="none" w:sz="0" w:space="0" w:color="auto"/>
        <w:left w:val="none" w:sz="0" w:space="0" w:color="auto"/>
        <w:bottom w:val="none" w:sz="0" w:space="0" w:color="auto"/>
        <w:right w:val="none" w:sz="0" w:space="0" w:color="auto"/>
      </w:divBdr>
      <w:divsChild>
        <w:div w:id="214437344">
          <w:marLeft w:val="0"/>
          <w:marRight w:val="0"/>
          <w:marTop w:val="0"/>
          <w:marBottom w:val="150"/>
          <w:divBdr>
            <w:top w:val="none" w:sz="0" w:space="0" w:color="auto"/>
            <w:left w:val="none" w:sz="0" w:space="0" w:color="auto"/>
            <w:bottom w:val="none" w:sz="0" w:space="0" w:color="auto"/>
            <w:right w:val="none" w:sz="0" w:space="0" w:color="auto"/>
          </w:divBdr>
          <w:divsChild>
            <w:div w:id="1536430226">
              <w:marLeft w:val="0"/>
              <w:marRight w:val="0"/>
              <w:marTop w:val="0"/>
              <w:marBottom w:val="0"/>
              <w:divBdr>
                <w:top w:val="none" w:sz="0" w:space="0" w:color="auto"/>
                <w:left w:val="none" w:sz="0" w:space="0" w:color="auto"/>
                <w:bottom w:val="none" w:sz="0" w:space="0" w:color="auto"/>
                <w:right w:val="none" w:sz="0" w:space="0" w:color="auto"/>
              </w:divBdr>
            </w:div>
            <w:div w:id="1349257120">
              <w:marLeft w:val="0"/>
              <w:marRight w:val="0"/>
              <w:marTop w:val="0"/>
              <w:marBottom w:val="0"/>
              <w:divBdr>
                <w:top w:val="none" w:sz="0" w:space="0" w:color="auto"/>
                <w:left w:val="none" w:sz="0" w:space="0" w:color="auto"/>
                <w:bottom w:val="none" w:sz="0" w:space="0" w:color="auto"/>
                <w:right w:val="none" w:sz="0" w:space="0" w:color="auto"/>
              </w:divBdr>
            </w:div>
            <w:div w:id="4234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30637">
      <w:bodyDiv w:val="1"/>
      <w:marLeft w:val="0"/>
      <w:marRight w:val="0"/>
      <w:marTop w:val="0"/>
      <w:marBottom w:val="0"/>
      <w:divBdr>
        <w:top w:val="none" w:sz="0" w:space="0" w:color="auto"/>
        <w:left w:val="none" w:sz="0" w:space="0" w:color="auto"/>
        <w:bottom w:val="none" w:sz="0" w:space="0" w:color="auto"/>
        <w:right w:val="none" w:sz="0" w:space="0" w:color="auto"/>
      </w:divBdr>
      <w:divsChild>
        <w:div w:id="930511703">
          <w:marLeft w:val="0"/>
          <w:marRight w:val="0"/>
          <w:marTop w:val="0"/>
          <w:marBottom w:val="300"/>
          <w:divBdr>
            <w:top w:val="none" w:sz="0" w:space="0" w:color="auto"/>
            <w:left w:val="none" w:sz="0" w:space="0" w:color="auto"/>
            <w:bottom w:val="none" w:sz="0" w:space="0" w:color="auto"/>
            <w:right w:val="none" w:sz="0" w:space="0" w:color="auto"/>
          </w:divBdr>
        </w:div>
      </w:divsChild>
    </w:div>
    <w:div w:id="1766073057">
      <w:bodyDiv w:val="1"/>
      <w:marLeft w:val="0"/>
      <w:marRight w:val="0"/>
      <w:marTop w:val="0"/>
      <w:marBottom w:val="0"/>
      <w:divBdr>
        <w:top w:val="none" w:sz="0" w:space="0" w:color="auto"/>
        <w:left w:val="none" w:sz="0" w:space="0" w:color="auto"/>
        <w:bottom w:val="none" w:sz="0" w:space="0" w:color="auto"/>
        <w:right w:val="none" w:sz="0" w:space="0" w:color="auto"/>
      </w:divBdr>
      <w:divsChild>
        <w:div w:id="1995376209">
          <w:marLeft w:val="0"/>
          <w:marRight w:val="0"/>
          <w:marTop w:val="0"/>
          <w:marBottom w:val="375"/>
          <w:divBdr>
            <w:top w:val="none" w:sz="0" w:space="0" w:color="auto"/>
            <w:left w:val="none" w:sz="0" w:space="0" w:color="auto"/>
            <w:bottom w:val="none" w:sz="0" w:space="0" w:color="auto"/>
            <w:right w:val="none" w:sz="0" w:space="0" w:color="auto"/>
          </w:divBdr>
          <w:divsChild>
            <w:div w:id="1282685021">
              <w:marLeft w:val="0"/>
              <w:marRight w:val="0"/>
              <w:marTop w:val="0"/>
              <w:marBottom w:val="75"/>
              <w:divBdr>
                <w:top w:val="none" w:sz="0" w:space="0" w:color="auto"/>
                <w:left w:val="none" w:sz="0" w:space="0" w:color="auto"/>
                <w:bottom w:val="none" w:sz="0" w:space="0" w:color="auto"/>
                <w:right w:val="none" w:sz="0" w:space="0" w:color="auto"/>
              </w:divBdr>
            </w:div>
            <w:div w:id="18291332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66681030">
      <w:bodyDiv w:val="1"/>
      <w:marLeft w:val="0"/>
      <w:marRight w:val="0"/>
      <w:marTop w:val="0"/>
      <w:marBottom w:val="0"/>
      <w:divBdr>
        <w:top w:val="none" w:sz="0" w:space="0" w:color="auto"/>
        <w:left w:val="none" w:sz="0" w:space="0" w:color="auto"/>
        <w:bottom w:val="none" w:sz="0" w:space="0" w:color="auto"/>
        <w:right w:val="none" w:sz="0" w:space="0" w:color="auto"/>
      </w:divBdr>
      <w:divsChild>
        <w:div w:id="1652900117">
          <w:marLeft w:val="0"/>
          <w:marRight w:val="0"/>
          <w:marTop w:val="0"/>
          <w:marBottom w:val="75"/>
          <w:divBdr>
            <w:top w:val="none" w:sz="0" w:space="0" w:color="auto"/>
            <w:left w:val="none" w:sz="0" w:space="0" w:color="auto"/>
            <w:bottom w:val="none" w:sz="0" w:space="0" w:color="auto"/>
            <w:right w:val="none" w:sz="0" w:space="0" w:color="auto"/>
          </w:divBdr>
        </w:div>
        <w:div w:id="17914321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67967347">
      <w:bodyDiv w:val="1"/>
      <w:marLeft w:val="0"/>
      <w:marRight w:val="0"/>
      <w:marTop w:val="0"/>
      <w:marBottom w:val="0"/>
      <w:divBdr>
        <w:top w:val="none" w:sz="0" w:space="0" w:color="auto"/>
        <w:left w:val="none" w:sz="0" w:space="0" w:color="auto"/>
        <w:bottom w:val="none" w:sz="0" w:space="0" w:color="auto"/>
        <w:right w:val="none" w:sz="0" w:space="0" w:color="auto"/>
      </w:divBdr>
      <w:divsChild>
        <w:div w:id="623998854">
          <w:marLeft w:val="0"/>
          <w:marRight w:val="0"/>
          <w:marTop w:val="0"/>
          <w:marBottom w:val="0"/>
          <w:divBdr>
            <w:top w:val="none" w:sz="0" w:space="0" w:color="auto"/>
            <w:left w:val="none" w:sz="0" w:space="0" w:color="auto"/>
            <w:bottom w:val="none" w:sz="0" w:space="0" w:color="auto"/>
            <w:right w:val="none" w:sz="0" w:space="0" w:color="auto"/>
          </w:divBdr>
          <w:divsChild>
            <w:div w:id="302539747">
              <w:marLeft w:val="0"/>
              <w:marRight w:val="0"/>
              <w:marTop w:val="0"/>
              <w:marBottom w:val="0"/>
              <w:divBdr>
                <w:top w:val="none" w:sz="0" w:space="0" w:color="auto"/>
                <w:left w:val="none" w:sz="0" w:space="0" w:color="auto"/>
                <w:bottom w:val="none" w:sz="0" w:space="0" w:color="auto"/>
                <w:right w:val="none" w:sz="0" w:space="0" w:color="auto"/>
              </w:divBdr>
            </w:div>
          </w:divsChild>
        </w:div>
        <w:div w:id="732895116">
          <w:marLeft w:val="0"/>
          <w:marRight w:val="0"/>
          <w:marTop w:val="0"/>
          <w:marBottom w:val="0"/>
          <w:divBdr>
            <w:top w:val="none" w:sz="0" w:space="0" w:color="auto"/>
            <w:left w:val="none" w:sz="0" w:space="0" w:color="auto"/>
            <w:bottom w:val="none" w:sz="0" w:space="0" w:color="auto"/>
            <w:right w:val="none" w:sz="0" w:space="0" w:color="auto"/>
          </w:divBdr>
          <w:divsChild>
            <w:div w:id="21370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9574">
      <w:bodyDiv w:val="1"/>
      <w:marLeft w:val="0"/>
      <w:marRight w:val="0"/>
      <w:marTop w:val="0"/>
      <w:marBottom w:val="0"/>
      <w:divBdr>
        <w:top w:val="none" w:sz="0" w:space="0" w:color="auto"/>
        <w:left w:val="none" w:sz="0" w:space="0" w:color="auto"/>
        <w:bottom w:val="none" w:sz="0" w:space="0" w:color="auto"/>
        <w:right w:val="none" w:sz="0" w:space="0" w:color="auto"/>
      </w:divBdr>
      <w:divsChild>
        <w:div w:id="885095672">
          <w:marLeft w:val="0"/>
          <w:marRight w:val="150"/>
          <w:marTop w:val="0"/>
          <w:marBottom w:val="75"/>
          <w:divBdr>
            <w:top w:val="none" w:sz="0" w:space="0" w:color="auto"/>
            <w:left w:val="none" w:sz="0" w:space="0" w:color="auto"/>
            <w:bottom w:val="none" w:sz="0" w:space="0" w:color="auto"/>
            <w:right w:val="none" w:sz="0" w:space="0" w:color="auto"/>
          </w:divBdr>
        </w:div>
        <w:div w:id="1720400261">
          <w:marLeft w:val="0"/>
          <w:marRight w:val="150"/>
          <w:marTop w:val="150"/>
          <w:marBottom w:val="150"/>
          <w:divBdr>
            <w:top w:val="none" w:sz="0" w:space="0" w:color="auto"/>
            <w:left w:val="none" w:sz="0" w:space="0" w:color="auto"/>
            <w:bottom w:val="none" w:sz="0" w:space="0" w:color="auto"/>
            <w:right w:val="none" w:sz="0" w:space="0" w:color="auto"/>
          </w:divBdr>
        </w:div>
        <w:div w:id="748963237">
          <w:marLeft w:val="0"/>
          <w:marRight w:val="150"/>
          <w:marTop w:val="0"/>
          <w:marBottom w:val="0"/>
          <w:divBdr>
            <w:top w:val="none" w:sz="0" w:space="0" w:color="auto"/>
            <w:left w:val="none" w:sz="0" w:space="0" w:color="auto"/>
            <w:bottom w:val="none" w:sz="0" w:space="0" w:color="auto"/>
            <w:right w:val="none" w:sz="0" w:space="0" w:color="auto"/>
          </w:divBdr>
        </w:div>
      </w:divsChild>
    </w:div>
    <w:div w:id="1770657495">
      <w:bodyDiv w:val="1"/>
      <w:marLeft w:val="0"/>
      <w:marRight w:val="0"/>
      <w:marTop w:val="0"/>
      <w:marBottom w:val="0"/>
      <w:divBdr>
        <w:top w:val="none" w:sz="0" w:space="0" w:color="auto"/>
        <w:left w:val="none" w:sz="0" w:space="0" w:color="auto"/>
        <w:bottom w:val="none" w:sz="0" w:space="0" w:color="auto"/>
        <w:right w:val="none" w:sz="0" w:space="0" w:color="auto"/>
      </w:divBdr>
      <w:divsChild>
        <w:div w:id="771243068">
          <w:marLeft w:val="0"/>
          <w:marRight w:val="0"/>
          <w:marTop w:val="0"/>
          <w:marBottom w:val="150"/>
          <w:divBdr>
            <w:top w:val="none" w:sz="0" w:space="0" w:color="auto"/>
            <w:left w:val="none" w:sz="0" w:space="0" w:color="auto"/>
            <w:bottom w:val="none" w:sz="0" w:space="0" w:color="auto"/>
            <w:right w:val="none" w:sz="0" w:space="0" w:color="auto"/>
          </w:divBdr>
          <w:divsChild>
            <w:div w:id="357122420">
              <w:marLeft w:val="0"/>
              <w:marRight w:val="0"/>
              <w:marTop w:val="0"/>
              <w:marBottom w:val="0"/>
              <w:divBdr>
                <w:top w:val="none" w:sz="0" w:space="0" w:color="auto"/>
                <w:left w:val="none" w:sz="0" w:space="0" w:color="auto"/>
                <w:bottom w:val="none" w:sz="0" w:space="0" w:color="auto"/>
                <w:right w:val="none" w:sz="0" w:space="0" w:color="auto"/>
              </w:divBdr>
            </w:div>
            <w:div w:id="387070498">
              <w:marLeft w:val="0"/>
              <w:marRight w:val="0"/>
              <w:marTop w:val="0"/>
              <w:marBottom w:val="0"/>
              <w:divBdr>
                <w:top w:val="none" w:sz="0" w:space="0" w:color="auto"/>
                <w:left w:val="none" w:sz="0" w:space="0" w:color="auto"/>
                <w:bottom w:val="none" w:sz="0" w:space="0" w:color="auto"/>
                <w:right w:val="none" w:sz="0" w:space="0" w:color="auto"/>
              </w:divBdr>
            </w:div>
            <w:div w:id="109605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96928">
      <w:bodyDiv w:val="1"/>
      <w:marLeft w:val="0"/>
      <w:marRight w:val="0"/>
      <w:marTop w:val="0"/>
      <w:marBottom w:val="0"/>
      <w:divBdr>
        <w:top w:val="none" w:sz="0" w:space="0" w:color="auto"/>
        <w:left w:val="none" w:sz="0" w:space="0" w:color="auto"/>
        <w:bottom w:val="none" w:sz="0" w:space="0" w:color="auto"/>
        <w:right w:val="none" w:sz="0" w:space="0" w:color="auto"/>
      </w:divBdr>
      <w:divsChild>
        <w:div w:id="601573370">
          <w:marLeft w:val="0"/>
          <w:marRight w:val="0"/>
          <w:marTop w:val="0"/>
          <w:marBottom w:val="150"/>
          <w:divBdr>
            <w:top w:val="none" w:sz="0" w:space="0" w:color="auto"/>
            <w:left w:val="none" w:sz="0" w:space="0" w:color="auto"/>
            <w:bottom w:val="none" w:sz="0" w:space="0" w:color="auto"/>
            <w:right w:val="none" w:sz="0" w:space="0" w:color="auto"/>
          </w:divBdr>
          <w:divsChild>
            <w:div w:id="1754932694">
              <w:marLeft w:val="0"/>
              <w:marRight w:val="0"/>
              <w:marTop w:val="0"/>
              <w:marBottom w:val="0"/>
              <w:divBdr>
                <w:top w:val="none" w:sz="0" w:space="0" w:color="auto"/>
                <w:left w:val="none" w:sz="0" w:space="0" w:color="auto"/>
                <w:bottom w:val="none" w:sz="0" w:space="0" w:color="auto"/>
                <w:right w:val="none" w:sz="0" w:space="0" w:color="auto"/>
              </w:divBdr>
            </w:div>
            <w:div w:id="435752676">
              <w:marLeft w:val="0"/>
              <w:marRight w:val="0"/>
              <w:marTop w:val="0"/>
              <w:marBottom w:val="0"/>
              <w:divBdr>
                <w:top w:val="none" w:sz="0" w:space="0" w:color="auto"/>
                <w:left w:val="none" w:sz="0" w:space="0" w:color="auto"/>
                <w:bottom w:val="none" w:sz="0" w:space="0" w:color="auto"/>
                <w:right w:val="none" w:sz="0" w:space="0" w:color="auto"/>
              </w:divBdr>
            </w:div>
            <w:div w:id="129317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5062">
      <w:bodyDiv w:val="1"/>
      <w:marLeft w:val="0"/>
      <w:marRight w:val="0"/>
      <w:marTop w:val="0"/>
      <w:marBottom w:val="0"/>
      <w:divBdr>
        <w:top w:val="none" w:sz="0" w:space="0" w:color="auto"/>
        <w:left w:val="none" w:sz="0" w:space="0" w:color="auto"/>
        <w:bottom w:val="none" w:sz="0" w:space="0" w:color="auto"/>
        <w:right w:val="none" w:sz="0" w:space="0" w:color="auto"/>
      </w:divBdr>
      <w:divsChild>
        <w:div w:id="620652584">
          <w:marLeft w:val="0"/>
          <w:marRight w:val="0"/>
          <w:marTop w:val="0"/>
          <w:marBottom w:val="150"/>
          <w:divBdr>
            <w:top w:val="none" w:sz="0" w:space="0" w:color="auto"/>
            <w:left w:val="none" w:sz="0" w:space="0" w:color="auto"/>
            <w:bottom w:val="none" w:sz="0" w:space="0" w:color="auto"/>
            <w:right w:val="none" w:sz="0" w:space="0" w:color="auto"/>
          </w:divBdr>
          <w:divsChild>
            <w:div w:id="214315763">
              <w:marLeft w:val="0"/>
              <w:marRight w:val="0"/>
              <w:marTop w:val="0"/>
              <w:marBottom w:val="0"/>
              <w:divBdr>
                <w:top w:val="none" w:sz="0" w:space="0" w:color="auto"/>
                <w:left w:val="none" w:sz="0" w:space="0" w:color="auto"/>
                <w:bottom w:val="none" w:sz="0" w:space="0" w:color="auto"/>
                <w:right w:val="none" w:sz="0" w:space="0" w:color="auto"/>
              </w:divBdr>
            </w:div>
            <w:div w:id="1490708261">
              <w:marLeft w:val="0"/>
              <w:marRight w:val="0"/>
              <w:marTop w:val="0"/>
              <w:marBottom w:val="0"/>
              <w:divBdr>
                <w:top w:val="none" w:sz="0" w:space="0" w:color="auto"/>
                <w:left w:val="none" w:sz="0" w:space="0" w:color="auto"/>
                <w:bottom w:val="none" w:sz="0" w:space="0" w:color="auto"/>
                <w:right w:val="none" w:sz="0" w:space="0" w:color="auto"/>
              </w:divBdr>
              <w:divsChild>
                <w:div w:id="891187734">
                  <w:marLeft w:val="0"/>
                  <w:marRight w:val="0"/>
                  <w:marTop w:val="0"/>
                  <w:marBottom w:val="0"/>
                  <w:divBdr>
                    <w:top w:val="none" w:sz="0" w:space="0" w:color="auto"/>
                    <w:left w:val="none" w:sz="0" w:space="0" w:color="auto"/>
                    <w:bottom w:val="none" w:sz="0" w:space="0" w:color="auto"/>
                    <w:right w:val="none" w:sz="0" w:space="0" w:color="auto"/>
                  </w:divBdr>
                  <w:divsChild>
                    <w:div w:id="374543668">
                      <w:marLeft w:val="0"/>
                      <w:marRight w:val="0"/>
                      <w:marTop w:val="0"/>
                      <w:marBottom w:val="0"/>
                      <w:divBdr>
                        <w:top w:val="none" w:sz="0" w:space="0" w:color="auto"/>
                        <w:left w:val="none" w:sz="0" w:space="0" w:color="auto"/>
                        <w:bottom w:val="none" w:sz="0" w:space="0" w:color="auto"/>
                        <w:right w:val="none" w:sz="0" w:space="0" w:color="auto"/>
                      </w:divBdr>
                      <w:divsChild>
                        <w:div w:id="720373437">
                          <w:marLeft w:val="0"/>
                          <w:marRight w:val="0"/>
                          <w:marTop w:val="0"/>
                          <w:marBottom w:val="0"/>
                          <w:divBdr>
                            <w:top w:val="none" w:sz="0" w:space="0" w:color="auto"/>
                            <w:left w:val="none" w:sz="0" w:space="0" w:color="auto"/>
                            <w:bottom w:val="none" w:sz="0" w:space="0" w:color="auto"/>
                            <w:right w:val="none" w:sz="0" w:space="0" w:color="auto"/>
                          </w:divBdr>
                        </w:div>
                      </w:divsChild>
                    </w:div>
                    <w:div w:id="1923174765">
                      <w:marLeft w:val="0"/>
                      <w:marRight w:val="135"/>
                      <w:marTop w:val="0"/>
                      <w:marBottom w:val="0"/>
                      <w:divBdr>
                        <w:top w:val="none" w:sz="0" w:space="0" w:color="auto"/>
                        <w:left w:val="none" w:sz="0" w:space="0" w:color="auto"/>
                        <w:bottom w:val="none" w:sz="0" w:space="0" w:color="auto"/>
                        <w:right w:val="none" w:sz="0" w:space="0" w:color="auto"/>
                      </w:divBdr>
                    </w:div>
                    <w:div w:id="14514342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448926">
          <w:marLeft w:val="0"/>
          <w:marRight w:val="0"/>
          <w:marTop w:val="0"/>
          <w:marBottom w:val="0"/>
          <w:divBdr>
            <w:top w:val="none" w:sz="0" w:space="0" w:color="auto"/>
            <w:left w:val="none" w:sz="0" w:space="0" w:color="auto"/>
            <w:bottom w:val="none" w:sz="0" w:space="0" w:color="auto"/>
            <w:right w:val="none" w:sz="0" w:space="0" w:color="auto"/>
          </w:divBdr>
          <w:divsChild>
            <w:div w:id="849442966">
              <w:marLeft w:val="0"/>
              <w:marRight w:val="0"/>
              <w:marTop w:val="0"/>
              <w:marBottom w:val="0"/>
              <w:divBdr>
                <w:top w:val="none" w:sz="0" w:space="0" w:color="auto"/>
                <w:left w:val="none" w:sz="0" w:space="0" w:color="auto"/>
                <w:bottom w:val="none" w:sz="0" w:space="0" w:color="auto"/>
                <w:right w:val="none" w:sz="0" w:space="0" w:color="auto"/>
              </w:divBdr>
              <w:divsChild>
                <w:div w:id="2108234588">
                  <w:marLeft w:val="0"/>
                  <w:marRight w:val="0"/>
                  <w:marTop w:val="0"/>
                  <w:marBottom w:val="0"/>
                  <w:divBdr>
                    <w:top w:val="none" w:sz="0" w:space="0" w:color="auto"/>
                    <w:left w:val="none" w:sz="0" w:space="0" w:color="auto"/>
                    <w:bottom w:val="none" w:sz="0" w:space="0" w:color="auto"/>
                    <w:right w:val="none" w:sz="0" w:space="0" w:color="auto"/>
                  </w:divBdr>
                </w:div>
              </w:divsChild>
            </w:div>
            <w:div w:id="1938563102">
              <w:marLeft w:val="0"/>
              <w:marRight w:val="0"/>
              <w:marTop w:val="225"/>
              <w:marBottom w:val="0"/>
              <w:divBdr>
                <w:top w:val="none" w:sz="0" w:space="0" w:color="auto"/>
                <w:left w:val="none" w:sz="0" w:space="0" w:color="auto"/>
                <w:bottom w:val="none" w:sz="0" w:space="0" w:color="auto"/>
                <w:right w:val="none" w:sz="0" w:space="0" w:color="auto"/>
              </w:divBdr>
              <w:divsChild>
                <w:div w:id="809709261">
                  <w:marLeft w:val="0"/>
                  <w:marRight w:val="0"/>
                  <w:marTop w:val="0"/>
                  <w:marBottom w:val="0"/>
                  <w:divBdr>
                    <w:top w:val="none" w:sz="0" w:space="0" w:color="auto"/>
                    <w:left w:val="none" w:sz="0" w:space="0" w:color="auto"/>
                    <w:bottom w:val="none" w:sz="0" w:space="0" w:color="auto"/>
                    <w:right w:val="none" w:sz="0" w:space="0" w:color="auto"/>
                  </w:divBdr>
                </w:div>
              </w:divsChild>
            </w:div>
            <w:div w:id="1734085600">
              <w:marLeft w:val="0"/>
              <w:marRight w:val="0"/>
              <w:marTop w:val="225"/>
              <w:marBottom w:val="0"/>
              <w:divBdr>
                <w:top w:val="none" w:sz="0" w:space="0" w:color="auto"/>
                <w:left w:val="none" w:sz="0" w:space="0" w:color="auto"/>
                <w:bottom w:val="none" w:sz="0" w:space="0" w:color="auto"/>
                <w:right w:val="none" w:sz="0" w:space="0" w:color="auto"/>
              </w:divBdr>
              <w:divsChild>
                <w:div w:id="595015086">
                  <w:marLeft w:val="0"/>
                  <w:marRight w:val="0"/>
                  <w:marTop w:val="0"/>
                  <w:marBottom w:val="0"/>
                  <w:divBdr>
                    <w:top w:val="none" w:sz="0" w:space="0" w:color="auto"/>
                    <w:left w:val="none" w:sz="0" w:space="0" w:color="auto"/>
                    <w:bottom w:val="none" w:sz="0" w:space="0" w:color="auto"/>
                    <w:right w:val="none" w:sz="0" w:space="0" w:color="auto"/>
                  </w:divBdr>
                </w:div>
              </w:divsChild>
            </w:div>
            <w:div w:id="1248730203">
              <w:marLeft w:val="0"/>
              <w:marRight w:val="0"/>
              <w:marTop w:val="225"/>
              <w:marBottom w:val="0"/>
              <w:divBdr>
                <w:top w:val="none" w:sz="0" w:space="0" w:color="auto"/>
                <w:left w:val="none" w:sz="0" w:space="0" w:color="auto"/>
                <w:bottom w:val="none" w:sz="0" w:space="0" w:color="auto"/>
                <w:right w:val="none" w:sz="0" w:space="0" w:color="auto"/>
              </w:divBdr>
              <w:divsChild>
                <w:div w:id="1366951638">
                  <w:marLeft w:val="0"/>
                  <w:marRight w:val="0"/>
                  <w:marTop w:val="0"/>
                  <w:marBottom w:val="0"/>
                  <w:divBdr>
                    <w:top w:val="none" w:sz="0" w:space="0" w:color="auto"/>
                    <w:left w:val="none" w:sz="0" w:space="0" w:color="auto"/>
                    <w:bottom w:val="none" w:sz="0" w:space="0" w:color="auto"/>
                    <w:right w:val="none" w:sz="0" w:space="0" w:color="auto"/>
                  </w:divBdr>
                  <w:divsChild>
                    <w:div w:id="1956401583">
                      <w:marLeft w:val="0"/>
                      <w:marRight w:val="0"/>
                      <w:marTop w:val="0"/>
                      <w:marBottom w:val="0"/>
                      <w:divBdr>
                        <w:top w:val="single" w:sz="6" w:space="0" w:color="D9D9D9"/>
                        <w:left w:val="none" w:sz="0" w:space="0" w:color="auto"/>
                        <w:bottom w:val="single" w:sz="6" w:space="0" w:color="D9D9D9"/>
                        <w:right w:val="none" w:sz="0" w:space="0" w:color="auto"/>
                      </w:divBdr>
                      <w:divsChild>
                        <w:div w:id="783231983">
                          <w:marLeft w:val="0"/>
                          <w:marRight w:val="0"/>
                          <w:marTop w:val="0"/>
                          <w:marBottom w:val="0"/>
                          <w:divBdr>
                            <w:top w:val="none" w:sz="0" w:space="0" w:color="auto"/>
                            <w:left w:val="none" w:sz="0" w:space="0" w:color="auto"/>
                            <w:bottom w:val="none" w:sz="0" w:space="0" w:color="auto"/>
                            <w:right w:val="none" w:sz="0" w:space="0" w:color="auto"/>
                          </w:divBdr>
                          <w:divsChild>
                            <w:div w:id="479466609">
                              <w:marLeft w:val="0"/>
                              <w:marRight w:val="0"/>
                              <w:marTop w:val="0"/>
                              <w:marBottom w:val="0"/>
                              <w:divBdr>
                                <w:top w:val="none" w:sz="0" w:space="0" w:color="auto"/>
                                <w:left w:val="none" w:sz="0" w:space="0" w:color="auto"/>
                                <w:bottom w:val="none" w:sz="0" w:space="0" w:color="auto"/>
                                <w:right w:val="none" w:sz="0" w:space="0" w:color="auto"/>
                              </w:divBdr>
                              <w:divsChild>
                                <w:div w:id="430979470">
                                  <w:marLeft w:val="0"/>
                                  <w:marRight w:val="0"/>
                                  <w:marTop w:val="0"/>
                                  <w:marBottom w:val="0"/>
                                  <w:divBdr>
                                    <w:top w:val="none" w:sz="0" w:space="0" w:color="auto"/>
                                    <w:left w:val="none" w:sz="0" w:space="0" w:color="auto"/>
                                    <w:bottom w:val="none" w:sz="0" w:space="0" w:color="auto"/>
                                    <w:right w:val="none" w:sz="0" w:space="0" w:color="auto"/>
                                  </w:divBdr>
                                  <w:divsChild>
                                    <w:div w:id="261032694">
                                      <w:marLeft w:val="0"/>
                                      <w:marRight w:val="0"/>
                                      <w:marTop w:val="0"/>
                                      <w:marBottom w:val="0"/>
                                      <w:divBdr>
                                        <w:top w:val="none" w:sz="0" w:space="0" w:color="auto"/>
                                        <w:left w:val="none" w:sz="0" w:space="0" w:color="auto"/>
                                        <w:bottom w:val="none" w:sz="0" w:space="0" w:color="auto"/>
                                        <w:right w:val="none" w:sz="0" w:space="0" w:color="auto"/>
                                      </w:divBdr>
                                      <w:divsChild>
                                        <w:div w:id="441069255">
                                          <w:marLeft w:val="0"/>
                                          <w:marRight w:val="0"/>
                                          <w:marTop w:val="0"/>
                                          <w:marBottom w:val="0"/>
                                          <w:divBdr>
                                            <w:top w:val="none" w:sz="0" w:space="0" w:color="auto"/>
                                            <w:left w:val="none" w:sz="0" w:space="0" w:color="auto"/>
                                            <w:bottom w:val="none" w:sz="0" w:space="0" w:color="auto"/>
                                            <w:right w:val="none" w:sz="0" w:space="0" w:color="auto"/>
                                          </w:divBdr>
                                          <w:divsChild>
                                            <w:div w:id="1273705887">
                                              <w:marLeft w:val="0"/>
                                              <w:marRight w:val="0"/>
                                              <w:marTop w:val="0"/>
                                              <w:marBottom w:val="0"/>
                                              <w:divBdr>
                                                <w:top w:val="none" w:sz="0" w:space="0" w:color="auto"/>
                                                <w:left w:val="none" w:sz="0" w:space="0" w:color="auto"/>
                                                <w:bottom w:val="none" w:sz="0" w:space="0" w:color="auto"/>
                                                <w:right w:val="none" w:sz="0" w:space="0" w:color="auto"/>
                                              </w:divBdr>
                                              <w:divsChild>
                                                <w:div w:id="1070810886">
                                                  <w:marLeft w:val="0"/>
                                                  <w:marRight w:val="0"/>
                                                  <w:marTop w:val="0"/>
                                                  <w:marBottom w:val="0"/>
                                                  <w:divBdr>
                                                    <w:top w:val="none" w:sz="0" w:space="0" w:color="auto"/>
                                                    <w:left w:val="none" w:sz="0" w:space="0" w:color="auto"/>
                                                    <w:bottom w:val="none" w:sz="0" w:space="0" w:color="auto"/>
                                                    <w:right w:val="none" w:sz="0" w:space="0" w:color="auto"/>
                                                  </w:divBdr>
                                                  <w:divsChild>
                                                    <w:div w:id="257449128">
                                                      <w:marLeft w:val="0"/>
                                                      <w:marRight w:val="0"/>
                                                      <w:marTop w:val="0"/>
                                                      <w:marBottom w:val="0"/>
                                                      <w:divBdr>
                                                        <w:top w:val="none" w:sz="0" w:space="0" w:color="auto"/>
                                                        <w:left w:val="none" w:sz="0" w:space="0" w:color="auto"/>
                                                        <w:bottom w:val="none" w:sz="0" w:space="0" w:color="auto"/>
                                                        <w:right w:val="none" w:sz="0" w:space="0" w:color="auto"/>
                                                      </w:divBdr>
                                                      <w:divsChild>
                                                        <w:div w:id="765879297">
                                                          <w:marLeft w:val="0"/>
                                                          <w:marRight w:val="0"/>
                                                          <w:marTop w:val="0"/>
                                                          <w:marBottom w:val="0"/>
                                                          <w:divBdr>
                                                            <w:top w:val="none" w:sz="0" w:space="0" w:color="auto"/>
                                                            <w:left w:val="none" w:sz="0" w:space="0" w:color="auto"/>
                                                            <w:bottom w:val="none" w:sz="0" w:space="0" w:color="auto"/>
                                                            <w:right w:val="none" w:sz="0" w:space="0" w:color="auto"/>
                                                          </w:divBdr>
                                                          <w:divsChild>
                                                            <w:div w:id="243615220">
                                                              <w:marLeft w:val="0"/>
                                                              <w:marRight w:val="0"/>
                                                              <w:marTop w:val="0"/>
                                                              <w:marBottom w:val="0"/>
                                                              <w:divBdr>
                                                                <w:top w:val="none" w:sz="0" w:space="0" w:color="auto"/>
                                                                <w:left w:val="none" w:sz="0" w:space="0" w:color="auto"/>
                                                                <w:bottom w:val="none" w:sz="0" w:space="0" w:color="auto"/>
                                                                <w:right w:val="none" w:sz="0" w:space="0" w:color="auto"/>
                                                              </w:divBdr>
                                                              <w:divsChild>
                                                                <w:div w:id="1762489482">
                                                                  <w:marLeft w:val="0"/>
                                                                  <w:marRight w:val="0"/>
                                                                  <w:marTop w:val="0"/>
                                                                  <w:marBottom w:val="0"/>
                                                                  <w:divBdr>
                                                                    <w:top w:val="none" w:sz="0" w:space="0" w:color="auto"/>
                                                                    <w:left w:val="none" w:sz="0" w:space="0" w:color="auto"/>
                                                                    <w:bottom w:val="none" w:sz="0" w:space="0" w:color="auto"/>
                                                                    <w:right w:val="none" w:sz="0" w:space="0" w:color="auto"/>
                                                                  </w:divBdr>
                                                                  <w:divsChild>
                                                                    <w:div w:id="1424838321">
                                                                      <w:marLeft w:val="0"/>
                                                                      <w:marRight w:val="0"/>
                                                                      <w:marTop w:val="0"/>
                                                                      <w:marBottom w:val="0"/>
                                                                      <w:divBdr>
                                                                        <w:top w:val="none" w:sz="0" w:space="0" w:color="auto"/>
                                                                        <w:left w:val="none" w:sz="0" w:space="0" w:color="auto"/>
                                                                        <w:bottom w:val="none" w:sz="0" w:space="0" w:color="auto"/>
                                                                        <w:right w:val="none" w:sz="0" w:space="0" w:color="auto"/>
                                                                      </w:divBdr>
                                                                      <w:divsChild>
                                                                        <w:div w:id="1875540009">
                                                                          <w:marLeft w:val="0"/>
                                                                          <w:marRight w:val="0"/>
                                                                          <w:marTop w:val="0"/>
                                                                          <w:marBottom w:val="330"/>
                                                                          <w:divBdr>
                                                                            <w:top w:val="none" w:sz="0" w:space="0" w:color="auto"/>
                                                                            <w:left w:val="none" w:sz="0" w:space="0" w:color="auto"/>
                                                                            <w:bottom w:val="none" w:sz="0" w:space="0" w:color="auto"/>
                                                                            <w:right w:val="none" w:sz="0" w:space="0" w:color="auto"/>
                                                                          </w:divBdr>
                                                                          <w:divsChild>
                                                                            <w:div w:id="1147472663">
                                                                              <w:marLeft w:val="0"/>
                                                                              <w:marRight w:val="0"/>
                                                                              <w:marTop w:val="0"/>
                                                                              <w:marBottom w:val="0"/>
                                                                              <w:divBdr>
                                                                                <w:top w:val="none" w:sz="0" w:space="0" w:color="auto"/>
                                                                                <w:left w:val="none" w:sz="0" w:space="0" w:color="auto"/>
                                                                                <w:bottom w:val="none" w:sz="0" w:space="0" w:color="auto"/>
                                                                                <w:right w:val="none" w:sz="0" w:space="0" w:color="auto"/>
                                                                              </w:divBdr>
                                                                              <w:divsChild>
                                                                                <w:div w:id="1592078948">
                                                                                  <w:marLeft w:val="0"/>
                                                                                  <w:marRight w:val="0"/>
                                                                                  <w:marTop w:val="0"/>
                                                                                  <w:marBottom w:val="0"/>
                                                                                  <w:divBdr>
                                                                                    <w:top w:val="none" w:sz="0" w:space="0" w:color="auto"/>
                                                                                    <w:left w:val="none" w:sz="0" w:space="0" w:color="auto"/>
                                                                                    <w:bottom w:val="none" w:sz="0" w:space="0" w:color="auto"/>
                                                                                    <w:right w:val="none" w:sz="0" w:space="0" w:color="auto"/>
                                                                                  </w:divBdr>
                                                                                  <w:divsChild>
                                                                                    <w:div w:id="2108621837">
                                                                                      <w:marLeft w:val="0"/>
                                                                                      <w:marRight w:val="0"/>
                                                                                      <w:marTop w:val="0"/>
                                                                                      <w:marBottom w:val="0"/>
                                                                                      <w:divBdr>
                                                                                        <w:top w:val="none" w:sz="0" w:space="0" w:color="auto"/>
                                                                                        <w:left w:val="none" w:sz="0" w:space="0" w:color="auto"/>
                                                                                        <w:bottom w:val="none" w:sz="0" w:space="0" w:color="auto"/>
                                                                                        <w:right w:val="none" w:sz="0" w:space="0" w:color="auto"/>
                                                                                      </w:divBdr>
                                                                                      <w:divsChild>
                                                                                        <w:div w:id="1265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475801">
                                                                          <w:marLeft w:val="0"/>
                                                                          <w:marRight w:val="0"/>
                                                                          <w:marTop w:val="0"/>
                                                                          <w:marBottom w:val="0"/>
                                                                          <w:divBdr>
                                                                            <w:top w:val="none" w:sz="0" w:space="0" w:color="auto"/>
                                                                            <w:left w:val="none" w:sz="0" w:space="0" w:color="auto"/>
                                                                            <w:bottom w:val="none" w:sz="0" w:space="0" w:color="auto"/>
                                                                            <w:right w:val="none" w:sz="0" w:space="0" w:color="auto"/>
                                                                          </w:divBdr>
                                                                        </w:div>
                                                                        <w:div w:id="715785235">
                                                                          <w:marLeft w:val="0"/>
                                                                          <w:marRight w:val="0"/>
                                                                          <w:marTop w:val="0"/>
                                                                          <w:marBottom w:val="0"/>
                                                                          <w:divBdr>
                                                                            <w:top w:val="none" w:sz="0" w:space="0" w:color="auto"/>
                                                                            <w:left w:val="none" w:sz="0" w:space="0" w:color="auto"/>
                                                                            <w:bottom w:val="none" w:sz="0" w:space="0" w:color="auto"/>
                                                                            <w:right w:val="none" w:sz="0" w:space="0" w:color="auto"/>
                                                                          </w:divBdr>
                                                                        </w:div>
                                                                      </w:divsChild>
                                                                    </w:div>
                                                                    <w:div w:id="671562959">
                                                                      <w:marLeft w:val="0"/>
                                                                      <w:marRight w:val="0"/>
                                                                      <w:marTop w:val="0"/>
                                                                      <w:marBottom w:val="0"/>
                                                                      <w:divBdr>
                                                                        <w:top w:val="none" w:sz="0" w:space="0" w:color="auto"/>
                                                                        <w:left w:val="none" w:sz="0" w:space="0" w:color="auto"/>
                                                                        <w:bottom w:val="none" w:sz="0" w:space="0" w:color="auto"/>
                                                                        <w:right w:val="none" w:sz="0" w:space="0" w:color="auto"/>
                                                                      </w:divBdr>
                                                                      <w:divsChild>
                                                                        <w:div w:id="139033893">
                                                                          <w:marLeft w:val="0"/>
                                                                          <w:marRight w:val="0"/>
                                                                          <w:marTop w:val="0"/>
                                                                          <w:marBottom w:val="0"/>
                                                                          <w:divBdr>
                                                                            <w:top w:val="none" w:sz="0" w:space="0" w:color="auto"/>
                                                                            <w:left w:val="none" w:sz="0" w:space="0" w:color="auto"/>
                                                                            <w:bottom w:val="none" w:sz="0" w:space="0" w:color="auto"/>
                                                                            <w:right w:val="none" w:sz="0" w:space="0" w:color="auto"/>
                                                                          </w:divBdr>
                                                                          <w:divsChild>
                                                                            <w:div w:id="485709160">
                                                                              <w:marLeft w:val="8970"/>
                                                                              <w:marRight w:val="0"/>
                                                                              <w:marTop w:val="0"/>
                                                                              <w:marBottom w:val="0"/>
                                                                              <w:divBdr>
                                                                                <w:top w:val="none" w:sz="0" w:space="0" w:color="auto"/>
                                                                                <w:left w:val="none" w:sz="0" w:space="0" w:color="auto"/>
                                                                                <w:bottom w:val="none" w:sz="0" w:space="0" w:color="auto"/>
                                                                                <w:right w:val="none" w:sz="0" w:space="0" w:color="auto"/>
                                                                              </w:divBdr>
                                                                              <w:divsChild>
                                                                                <w:div w:id="664433192">
                                                                                  <w:marLeft w:val="0"/>
                                                                                  <w:marRight w:val="0"/>
                                                                                  <w:marTop w:val="0"/>
                                                                                  <w:marBottom w:val="0"/>
                                                                                  <w:divBdr>
                                                                                    <w:top w:val="none" w:sz="0" w:space="0" w:color="auto"/>
                                                                                    <w:left w:val="none" w:sz="0" w:space="0" w:color="auto"/>
                                                                                    <w:bottom w:val="none" w:sz="0" w:space="0" w:color="auto"/>
                                                                                    <w:right w:val="none" w:sz="0" w:space="0" w:color="auto"/>
                                                                                  </w:divBdr>
                                                                                  <w:divsChild>
                                                                                    <w:div w:id="705524842">
                                                                                      <w:marLeft w:val="0"/>
                                                                                      <w:marRight w:val="0"/>
                                                                                      <w:marTop w:val="0"/>
                                                                                      <w:marBottom w:val="0"/>
                                                                                      <w:divBdr>
                                                                                        <w:top w:val="none" w:sz="0" w:space="0" w:color="auto"/>
                                                                                        <w:left w:val="none" w:sz="0" w:space="0" w:color="auto"/>
                                                                                        <w:bottom w:val="none" w:sz="0" w:space="0" w:color="auto"/>
                                                                                        <w:right w:val="none" w:sz="0" w:space="0" w:color="auto"/>
                                                                                      </w:divBdr>
                                                                                      <w:divsChild>
                                                                                        <w:div w:id="1838962331">
                                                                                          <w:marLeft w:val="0"/>
                                                                                          <w:marRight w:val="0"/>
                                                                                          <w:marTop w:val="0"/>
                                                                                          <w:marBottom w:val="0"/>
                                                                                          <w:divBdr>
                                                                                            <w:top w:val="none" w:sz="0" w:space="0" w:color="auto"/>
                                                                                            <w:left w:val="none" w:sz="0" w:space="0" w:color="auto"/>
                                                                                            <w:bottom w:val="none" w:sz="0" w:space="0" w:color="auto"/>
                                                                                            <w:right w:val="none" w:sz="0" w:space="0" w:color="auto"/>
                                                                                          </w:divBdr>
                                                                                          <w:divsChild>
                                                                                            <w:div w:id="907695069">
                                                                                              <w:marLeft w:val="0"/>
                                                                                              <w:marRight w:val="0"/>
                                                                                              <w:marTop w:val="0"/>
                                                                                              <w:marBottom w:val="0"/>
                                                                                              <w:divBdr>
                                                                                                <w:top w:val="none" w:sz="0" w:space="0" w:color="auto"/>
                                                                                                <w:left w:val="none" w:sz="0" w:space="0" w:color="auto"/>
                                                                                                <w:bottom w:val="none" w:sz="0" w:space="0" w:color="auto"/>
                                                                                                <w:right w:val="none" w:sz="0" w:space="0" w:color="auto"/>
                                                                                              </w:divBdr>
                                                                                              <w:divsChild>
                                                                                                <w:div w:id="1614942955">
                                                                                                  <w:marLeft w:val="0"/>
                                                                                                  <w:marRight w:val="0"/>
                                                                                                  <w:marTop w:val="75"/>
                                                                                                  <w:marBottom w:val="0"/>
                                                                                                  <w:divBdr>
                                                                                                    <w:top w:val="single" w:sz="6" w:space="4" w:color="C8C8C8"/>
                                                                                                    <w:left w:val="single" w:sz="6" w:space="4" w:color="C8C8C8"/>
                                                                                                    <w:bottom w:val="single" w:sz="6" w:space="4" w:color="C8C8C8"/>
                                                                                                    <w:right w:val="single" w:sz="6" w:space="4" w:color="C8C8C8"/>
                                                                                                  </w:divBdr>
                                                                                                </w:div>
                                                                                                <w:div w:id="2050522526">
                                                                                                  <w:marLeft w:val="0"/>
                                                                                                  <w:marRight w:val="0"/>
                                                                                                  <w:marTop w:val="75"/>
                                                                                                  <w:marBottom w:val="0"/>
                                                                                                  <w:divBdr>
                                                                                                    <w:top w:val="single" w:sz="6" w:space="4" w:color="C8C8C8"/>
                                                                                                    <w:left w:val="single" w:sz="6" w:space="4" w:color="C8C8C8"/>
                                                                                                    <w:bottom w:val="single" w:sz="6" w:space="4" w:color="C8C8C8"/>
                                                                                                    <w:right w:val="single" w:sz="6" w:space="4" w:color="C8C8C8"/>
                                                                                                  </w:divBdr>
                                                                                                </w:div>
                                                                                                <w:div w:id="2012902624">
                                                                                                  <w:marLeft w:val="0"/>
                                                                                                  <w:marRight w:val="0"/>
                                                                                                  <w:marTop w:val="75"/>
                                                                                                  <w:marBottom w:val="0"/>
                                                                                                  <w:divBdr>
                                                                                                    <w:top w:val="single" w:sz="6" w:space="4" w:color="C8C8C8"/>
                                                                                                    <w:left w:val="single" w:sz="6" w:space="4" w:color="C8C8C8"/>
                                                                                                    <w:bottom w:val="single" w:sz="6" w:space="4" w:color="C8C8C8"/>
                                                                                                    <w:right w:val="single" w:sz="6" w:space="4" w:color="C8C8C8"/>
                                                                                                  </w:divBdr>
                                                                                                </w:div>
                                                                                                <w:div w:id="3720763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6547783">
              <w:marLeft w:val="0"/>
              <w:marRight w:val="0"/>
              <w:marTop w:val="225"/>
              <w:marBottom w:val="0"/>
              <w:divBdr>
                <w:top w:val="none" w:sz="0" w:space="0" w:color="auto"/>
                <w:left w:val="none" w:sz="0" w:space="0" w:color="auto"/>
                <w:bottom w:val="none" w:sz="0" w:space="0" w:color="auto"/>
                <w:right w:val="none" w:sz="0" w:space="0" w:color="auto"/>
              </w:divBdr>
              <w:divsChild>
                <w:div w:id="143721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1111">
      <w:bodyDiv w:val="1"/>
      <w:marLeft w:val="0"/>
      <w:marRight w:val="0"/>
      <w:marTop w:val="0"/>
      <w:marBottom w:val="0"/>
      <w:divBdr>
        <w:top w:val="none" w:sz="0" w:space="0" w:color="auto"/>
        <w:left w:val="none" w:sz="0" w:space="0" w:color="auto"/>
        <w:bottom w:val="none" w:sz="0" w:space="0" w:color="auto"/>
        <w:right w:val="none" w:sz="0" w:space="0" w:color="auto"/>
      </w:divBdr>
      <w:divsChild>
        <w:div w:id="1618634859">
          <w:marLeft w:val="0"/>
          <w:marRight w:val="0"/>
          <w:marTop w:val="0"/>
          <w:marBottom w:val="0"/>
          <w:divBdr>
            <w:top w:val="none" w:sz="0" w:space="0" w:color="auto"/>
            <w:left w:val="none" w:sz="0" w:space="0" w:color="auto"/>
            <w:bottom w:val="none" w:sz="0" w:space="0" w:color="auto"/>
            <w:right w:val="none" w:sz="0" w:space="0" w:color="auto"/>
          </w:divBdr>
        </w:div>
        <w:div w:id="1878929851">
          <w:marLeft w:val="0"/>
          <w:marRight w:val="0"/>
          <w:marTop w:val="300"/>
          <w:marBottom w:val="300"/>
          <w:divBdr>
            <w:top w:val="none" w:sz="0" w:space="0" w:color="auto"/>
            <w:left w:val="none" w:sz="0" w:space="0" w:color="auto"/>
            <w:bottom w:val="none" w:sz="0" w:space="0" w:color="auto"/>
            <w:right w:val="none" w:sz="0" w:space="0" w:color="auto"/>
          </w:divBdr>
        </w:div>
        <w:div w:id="751002325">
          <w:marLeft w:val="0"/>
          <w:marRight w:val="0"/>
          <w:marTop w:val="0"/>
          <w:marBottom w:val="0"/>
          <w:divBdr>
            <w:top w:val="none" w:sz="0" w:space="0" w:color="auto"/>
            <w:left w:val="none" w:sz="0" w:space="0" w:color="auto"/>
            <w:bottom w:val="none" w:sz="0" w:space="0" w:color="auto"/>
            <w:right w:val="none" w:sz="0" w:space="0" w:color="auto"/>
          </w:divBdr>
          <w:divsChild>
            <w:div w:id="555967176">
              <w:marLeft w:val="0"/>
              <w:marRight w:val="0"/>
              <w:marTop w:val="300"/>
              <w:marBottom w:val="450"/>
              <w:divBdr>
                <w:top w:val="none" w:sz="0" w:space="0" w:color="auto"/>
                <w:left w:val="none" w:sz="0" w:space="0" w:color="auto"/>
                <w:bottom w:val="none" w:sz="0" w:space="0" w:color="auto"/>
                <w:right w:val="none" w:sz="0" w:space="0" w:color="auto"/>
              </w:divBdr>
              <w:divsChild>
                <w:div w:id="1349912153">
                  <w:marLeft w:val="0"/>
                  <w:marRight w:val="0"/>
                  <w:marTop w:val="0"/>
                  <w:marBottom w:val="0"/>
                  <w:divBdr>
                    <w:top w:val="none" w:sz="0" w:space="0" w:color="auto"/>
                    <w:left w:val="none" w:sz="0" w:space="0" w:color="auto"/>
                    <w:bottom w:val="none" w:sz="0" w:space="0" w:color="auto"/>
                    <w:right w:val="none" w:sz="0" w:space="0" w:color="auto"/>
                  </w:divBdr>
                  <w:divsChild>
                    <w:div w:id="814295822">
                      <w:marLeft w:val="0"/>
                      <w:marRight w:val="0"/>
                      <w:marTop w:val="0"/>
                      <w:marBottom w:val="0"/>
                      <w:divBdr>
                        <w:top w:val="none" w:sz="0" w:space="0" w:color="auto"/>
                        <w:left w:val="none" w:sz="0" w:space="0" w:color="auto"/>
                        <w:bottom w:val="none" w:sz="0" w:space="0" w:color="auto"/>
                        <w:right w:val="none" w:sz="0" w:space="0" w:color="auto"/>
                      </w:divBdr>
                      <w:divsChild>
                        <w:div w:id="938835007">
                          <w:marLeft w:val="0"/>
                          <w:marRight w:val="0"/>
                          <w:marTop w:val="0"/>
                          <w:marBottom w:val="0"/>
                          <w:divBdr>
                            <w:top w:val="none" w:sz="0" w:space="0" w:color="auto"/>
                            <w:left w:val="none" w:sz="0" w:space="0" w:color="auto"/>
                            <w:bottom w:val="none" w:sz="0" w:space="0" w:color="auto"/>
                            <w:right w:val="none" w:sz="0" w:space="0" w:color="auto"/>
                          </w:divBdr>
                          <w:divsChild>
                            <w:div w:id="16443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708101">
          <w:marLeft w:val="0"/>
          <w:marRight w:val="0"/>
          <w:marTop w:val="0"/>
          <w:marBottom w:val="0"/>
          <w:divBdr>
            <w:top w:val="none" w:sz="0" w:space="0" w:color="auto"/>
            <w:left w:val="none" w:sz="0" w:space="0" w:color="auto"/>
            <w:bottom w:val="none" w:sz="0" w:space="0" w:color="auto"/>
            <w:right w:val="none" w:sz="0" w:space="0" w:color="auto"/>
          </w:divBdr>
          <w:divsChild>
            <w:div w:id="593322899">
              <w:blockQuote w:val="1"/>
              <w:marLeft w:val="0"/>
              <w:marRight w:val="0"/>
              <w:marTop w:val="465"/>
              <w:marBottom w:val="525"/>
              <w:divBdr>
                <w:top w:val="none" w:sz="0" w:space="0" w:color="auto"/>
                <w:left w:val="none" w:sz="0" w:space="0" w:color="auto"/>
                <w:bottom w:val="none" w:sz="0" w:space="0" w:color="auto"/>
                <w:right w:val="none" w:sz="0" w:space="0" w:color="auto"/>
              </w:divBdr>
            </w:div>
            <w:div w:id="5862366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72971383">
      <w:bodyDiv w:val="1"/>
      <w:marLeft w:val="0"/>
      <w:marRight w:val="0"/>
      <w:marTop w:val="0"/>
      <w:marBottom w:val="0"/>
      <w:divBdr>
        <w:top w:val="none" w:sz="0" w:space="0" w:color="auto"/>
        <w:left w:val="none" w:sz="0" w:space="0" w:color="auto"/>
        <w:bottom w:val="none" w:sz="0" w:space="0" w:color="auto"/>
        <w:right w:val="none" w:sz="0" w:space="0" w:color="auto"/>
      </w:divBdr>
      <w:divsChild>
        <w:div w:id="642655769">
          <w:marLeft w:val="0"/>
          <w:marRight w:val="0"/>
          <w:marTop w:val="0"/>
          <w:marBottom w:val="75"/>
          <w:divBdr>
            <w:top w:val="none" w:sz="0" w:space="0" w:color="auto"/>
            <w:left w:val="none" w:sz="0" w:space="0" w:color="auto"/>
            <w:bottom w:val="none" w:sz="0" w:space="0" w:color="auto"/>
            <w:right w:val="none" w:sz="0" w:space="0" w:color="auto"/>
          </w:divBdr>
        </w:div>
        <w:div w:id="5152686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73360275">
      <w:bodyDiv w:val="1"/>
      <w:marLeft w:val="0"/>
      <w:marRight w:val="0"/>
      <w:marTop w:val="0"/>
      <w:marBottom w:val="0"/>
      <w:divBdr>
        <w:top w:val="none" w:sz="0" w:space="0" w:color="auto"/>
        <w:left w:val="none" w:sz="0" w:space="0" w:color="auto"/>
        <w:bottom w:val="none" w:sz="0" w:space="0" w:color="auto"/>
        <w:right w:val="none" w:sz="0" w:space="0" w:color="auto"/>
      </w:divBdr>
      <w:divsChild>
        <w:div w:id="1806435260">
          <w:marLeft w:val="0"/>
          <w:marRight w:val="0"/>
          <w:marTop w:val="0"/>
          <w:marBottom w:val="0"/>
          <w:divBdr>
            <w:top w:val="none" w:sz="0" w:space="0" w:color="auto"/>
            <w:left w:val="none" w:sz="0" w:space="0" w:color="auto"/>
            <w:bottom w:val="none" w:sz="0" w:space="0" w:color="auto"/>
            <w:right w:val="none" w:sz="0" w:space="0" w:color="auto"/>
          </w:divBdr>
          <w:divsChild>
            <w:div w:id="1065568146">
              <w:marLeft w:val="0"/>
              <w:marRight w:val="0"/>
              <w:marTop w:val="0"/>
              <w:marBottom w:val="675"/>
              <w:divBdr>
                <w:top w:val="none" w:sz="0" w:space="0" w:color="auto"/>
                <w:left w:val="none" w:sz="0" w:space="0" w:color="auto"/>
                <w:bottom w:val="none" w:sz="0" w:space="0" w:color="auto"/>
                <w:right w:val="none" w:sz="0" w:space="0" w:color="auto"/>
              </w:divBdr>
              <w:divsChild>
                <w:div w:id="54553075">
                  <w:marLeft w:val="0"/>
                  <w:marRight w:val="0"/>
                  <w:marTop w:val="0"/>
                  <w:marBottom w:val="0"/>
                  <w:divBdr>
                    <w:top w:val="none" w:sz="0" w:space="0" w:color="auto"/>
                    <w:left w:val="none" w:sz="0" w:space="0" w:color="auto"/>
                    <w:bottom w:val="none" w:sz="0" w:space="0" w:color="auto"/>
                    <w:right w:val="none" w:sz="0" w:space="0" w:color="auto"/>
                  </w:divBdr>
                  <w:divsChild>
                    <w:div w:id="100533328">
                      <w:marLeft w:val="0"/>
                      <w:marRight w:val="0"/>
                      <w:marTop w:val="0"/>
                      <w:marBottom w:val="0"/>
                      <w:divBdr>
                        <w:top w:val="none" w:sz="0" w:space="0" w:color="auto"/>
                        <w:left w:val="none" w:sz="0" w:space="0" w:color="auto"/>
                        <w:bottom w:val="none" w:sz="0" w:space="0" w:color="auto"/>
                        <w:right w:val="none" w:sz="0" w:space="0" w:color="auto"/>
                      </w:divBdr>
                      <w:divsChild>
                        <w:div w:id="197008546">
                          <w:marLeft w:val="-150"/>
                          <w:marRight w:val="-150"/>
                          <w:marTop w:val="0"/>
                          <w:marBottom w:val="0"/>
                          <w:divBdr>
                            <w:top w:val="none" w:sz="0" w:space="0" w:color="auto"/>
                            <w:left w:val="none" w:sz="0" w:space="0" w:color="auto"/>
                            <w:bottom w:val="none" w:sz="0" w:space="0" w:color="auto"/>
                            <w:right w:val="none" w:sz="0" w:space="0" w:color="auto"/>
                          </w:divBdr>
                          <w:divsChild>
                            <w:div w:id="1426000120">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03484">
              <w:marLeft w:val="0"/>
              <w:marRight w:val="0"/>
              <w:marTop w:val="0"/>
              <w:marBottom w:val="0"/>
              <w:divBdr>
                <w:top w:val="none" w:sz="0" w:space="0" w:color="auto"/>
                <w:left w:val="none" w:sz="0" w:space="0" w:color="auto"/>
                <w:bottom w:val="none" w:sz="0" w:space="0" w:color="auto"/>
                <w:right w:val="none" w:sz="0" w:space="0" w:color="auto"/>
              </w:divBdr>
              <w:divsChild>
                <w:div w:id="1224296587">
                  <w:marLeft w:val="-150"/>
                  <w:marRight w:val="-150"/>
                  <w:marTop w:val="0"/>
                  <w:marBottom w:val="0"/>
                  <w:divBdr>
                    <w:top w:val="none" w:sz="0" w:space="0" w:color="auto"/>
                    <w:left w:val="none" w:sz="0" w:space="0" w:color="auto"/>
                    <w:bottom w:val="none" w:sz="0" w:space="0" w:color="auto"/>
                    <w:right w:val="none" w:sz="0" w:space="0" w:color="auto"/>
                  </w:divBdr>
                  <w:divsChild>
                    <w:div w:id="783037565">
                      <w:marLeft w:val="3000"/>
                      <w:marRight w:val="0"/>
                      <w:marTop w:val="0"/>
                      <w:marBottom w:val="0"/>
                      <w:divBdr>
                        <w:top w:val="none" w:sz="0" w:space="0" w:color="auto"/>
                        <w:left w:val="none" w:sz="0" w:space="0" w:color="auto"/>
                        <w:bottom w:val="none" w:sz="0" w:space="0" w:color="auto"/>
                        <w:right w:val="none" w:sz="0" w:space="0" w:color="auto"/>
                      </w:divBdr>
                      <w:divsChild>
                        <w:div w:id="154536792">
                          <w:marLeft w:val="0"/>
                          <w:marRight w:val="0"/>
                          <w:marTop w:val="0"/>
                          <w:marBottom w:val="0"/>
                          <w:divBdr>
                            <w:top w:val="none" w:sz="0" w:space="0" w:color="auto"/>
                            <w:left w:val="none" w:sz="0" w:space="0" w:color="auto"/>
                            <w:bottom w:val="dotted" w:sz="12" w:space="15" w:color="D7D7D7"/>
                            <w:right w:val="none" w:sz="0" w:space="0" w:color="auto"/>
                          </w:divBdr>
                          <w:divsChild>
                            <w:div w:id="2066640881">
                              <w:marLeft w:val="0"/>
                              <w:marRight w:val="0"/>
                              <w:marTop w:val="0"/>
                              <w:marBottom w:val="0"/>
                              <w:divBdr>
                                <w:top w:val="none" w:sz="0" w:space="0" w:color="auto"/>
                                <w:left w:val="none" w:sz="0" w:space="0" w:color="auto"/>
                                <w:bottom w:val="none" w:sz="0" w:space="0" w:color="auto"/>
                                <w:right w:val="none" w:sz="0" w:space="0" w:color="auto"/>
                              </w:divBdr>
                              <w:divsChild>
                                <w:div w:id="276760449">
                                  <w:marLeft w:val="0"/>
                                  <w:marRight w:val="0"/>
                                  <w:marTop w:val="0"/>
                                  <w:marBottom w:val="0"/>
                                  <w:divBdr>
                                    <w:top w:val="none" w:sz="0" w:space="0" w:color="auto"/>
                                    <w:left w:val="none" w:sz="0" w:space="0" w:color="auto"/>
                                    <w:bottom w:val="none" w:sz="0" w:space="0" w:color="auto"/>
                                    <w:right w:val="none" w:sz="0" w:space="0" w:color="auto"/>
                                  </w:divBdr>
                                  <w:divsChild>
                                    <w:div w:id="15084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631374">
          <w:marLeft w:val="0"/>
          <w:marRight w:val="0"/>
          <w:marTop w:val="0"/>
          <w:marBottom w:val="0"/>
          <w:divBdr>
            <w:top w:val="none" w:sz="0" w:space="0" w:color="auto"/>
            <w:left w:val="none" w:sz="0" w:space="0" w:color="auto"/>
            <w:bottom w:val="none" w:sz="0" w:space="0" w:color="auto"/>
            <w:right w:val="none" w:sz="0" w:space="0" w:color="auto"/>
          </w:divBdr>
          <w:divsChild>
            <w:div w:id="148325835">
              <w:marLeft w:val="0"/>
              <w:marRight w:val="0"/>
              <w:marTop w:val="0"/>
              <w:marBottom w:val="0"/>
              <w:divBdr>
                <w:top w:val="none" w:sz="0" w:space="0" w:color="auto"/>
                <w:left w:val="none" w:sz="0" w:space="0" w:color="auto"/>
                <w:bottom w:val="none" w:sz="0" w:space="0" w:color="auto"/>
                <w:right w:val="none" w:sz="0" w:space="0" w:color="auto"/>
              </w:divBdr>
              <w:divsChild>
                <w:div w:id="1927108391">
                  <w:marLeft w:val="-150"/>
                  <w:marRight w:val="-150"/>
                  <w:marTop w:val="0"/>
                  <w:marBottom w:val="0"/>
                  <w:divBdr>
                    <w:top w:val="none" w:sz="0" w:space="0" w:color="auto"/>
                    <w:left w:val="none" w:sz="0" w:space="0" w:color="auto"/>
                    <w:bottom w:val="none" w:sz="0" w:space="0" w:color="auto"/>
                    <w:right w:val="none" w:sz="0" w:space="0" w:color="auto"/>
                  </w:divBdr>
                  <w:divsChild>
                    <w:div w:id="1462191822">
                      <w:marLeft w:val="3000"/>
                      <w:marRight w:val="0"/>
                      <w:marTop w:val="0"/>
                      <w:marBottom w:val="0"/>
                      <w:divBdr>
                        <w:top w:val="none" w:sz="0" w:space="0" w:color="auto"/>
                        <w:left w:val="none" w:sz="0" w:space="0" w:color="auto"/>
                        <w:bottom w:val="none" w:sz="0" w:space="0" w:color="auto"/>
                        <w:right w:val="none" w:sz="0" w:space="0" w:color="auto"/>
                      </w:divBdr>
                      <w:divsChild>
                        <w:div w:id="940336057">
                          <w:marLeft w:val="0"/>
                          <w:marRight w:val="0"/>
                          <w:marTop w:val="0"/>
                          <w:marBottom w:val="0"/>
                          <w:divBdr>
                            <w:top w:val="none" w:sz="0" w:space="0" w:color="auto"/>
                            <w:left w:val="none" w:sz="0" w:space="0" w:color="auto"/>
                            <w:bottom w:val="none" w:sz="0" w:space="0" w:color="auto"/>
                            <w:right w:val="none" w:sz="0" w:space="0" w:color="auto"/>
                          </w:divBdr>
                          <w:divsChild>
                            <w:div w:id="1480732080">
                              <w:marLeft w:val="0"/>
                              <w:marRight w:val="0"/>
                              <w:marTop w:val="0"/>
                              <w:marBottom w:val="0"/>
                              <w:divBdr>
                                <w:top w:val="none" w:sz="0" w:space="0" w:color="auto"/>
                                <w:left w:val="none" w:sz="0" w:space="0" w:color="auto"/>
                                <w:bottom w:val="none" w:sz="0" w:space="0" w:color="auto"/>
                                <w:right w:val="none" w:sz="0" w:space="0" w:color="auto"/>
                              </w:divBdr>
                              <w:divsChild>
                                <w:div w:id="1186947948">
                                  <w:marLeft w:val="0"/>
                                  <w:marRight w:val="0"/>
                                  <w:marTop w:val="0"/>
                                  <w:marBottom w:val="0"/>
                                  <w:divBdr>
                                    <w:top w:val="none" w:sz="0" w:space="0" w:color="auto"/>
                                    <w:left w:val="none" w:sz="0" w:space="0" w:color="auto"/>
                                    <w:bottom w:val="none" w:sz="0" w:space="0" w:color="auto"/>
                                    <w:right w:val="none" w:sz="0" w:space="0" w:color="auto"/>
                                  </w:divBdr>
                                  <w:divsChild>
                                    <w:div w:id="1048794559">
                                      <w:marLeft w:val="0"/>
                                      <w:marRight w:val="0"/>
                                      <w:marTop w:val="0"/>
                                      <w:marBottom w:val="0"/>
                                      <w:divBdr>
                                        <w:top w:val="none" w:sz="0" w:space="0" w:color="auto"/>
                                        <w:left w:val="none" w:sz="0" w:space="0" w:color="auto"/>
                                        <w:bottom w:val="none" w:sz="0" w:space="0" w:color="auto"/>
                                        <w:right w:val="none" w:sz="0" w:space="0" w:color="auto"/>
                                      </w:divBdr>
                                    </w:div>
                                    <w:div w:id="3735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4473">
                              <w:marLeft w:val="0"/>
                              <w:marRight w:val="0"/>
                              <w:marTop w:val="0"/>
                              <w:marBottom w:val="0"/>
                              <w:divBdr>
                                <w:top w:val="none" w:sz="0" w:space="0" w:color="auto"/>
                                <w:left w:val="none" w:sz="0" w:space="0" w:color="auto"/>
                                <w:bottom w:val="none" w:sz="0" w:space="0" w:color="auto"/>
                                <w:right w:val="none" w:sz="0" w:space="0" w:color="auto"/>
                              </w:divBdr>
                              <w:divsChild>
                                <w:div w:id="1457479949">
                                  <w:marLeft w:val="0"/>
                                  <w:marRight w:val="0"/>
                                  <w:marTop w:val="0"/>
                                  <w:marBottom w:val="0"/>
                                  <w:divBdr>
                                    <w:top w:val="none" w:sz="0" w:space="0" w:color="auto"/>
                                    <w:left w:val="none" w:sz="0" w:space="0" w:color="auto"/>
                                    <w:bottom w:val="none" w:sz="0" w:space="0" w:color="auto"/>
                                    <w:right w:val="none" w:sz="0" w:space="0" w:color="auto"/>
                                  </w:divBdr>
                                </w:div>
                                <w:div w:id="115025687">
                                  <w:marLeft w:val="0"/>
                                  <w:marRight w:val="0"/>
                                  <w:marTop w:val="0"/>
                                  <w:marBottom w:val="0"/>
                                  <w:divBdr>
                                    <w:top w:val="none" w:sz="0" w:space="0" w:color="auto"/>
                                    <w:left w:val="none" w:sz="0" w:space="0" w:color="auto"/>
                                    <w:bottom w:val="none" w:sz="0" w:space="0" w:color="auto"/>
                                    <w:right w:val="none" w:sz="0" w:space="0" w:color="auto"/>
                                  </w:divBdr>
                                  <w:divsChild>
                                    <w:div w:id="1109086577">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802846287">
                              <w:marLeft w:val="0"/>
                              <w:marRight w:val="0"/>
                              <w:marTop w:val="0"/>
                              <w:marBottom w:val="0"/>
                              <w:divBdr>
                                <w:top w:val="none" w:sz="0" w:space="0" w:color="auto"/>
                                <w:left w:val="none" w:sz="0" w:space="0" w:color="auto"/>
                                <w:bottom w:val="none" w:sz="0" w:space="0" w:color="auto"/>
                                <w:right w:val="none" w:sz="0" w:space="0" w:color="auto"/>
                              </w:divBdr>
                              <w:divsChild>
                                <w:div w:id="159850157">
                                  <w:marLeft w:val="0"/>
                                  <w:marRight w:val="0"/>
                                  <w:marTop w:val="0"/>
                                  <w:marBottom w:val="0"/>
                                  <w:divBdr>
                                    <w:top w:val="none" w:sz="0" w:space="0" w:color="auto"/>
                                    <w:left w:val="none" w:sz="0" w:space="0" w:color="auto"/>
                                    <w:bottom w:val="none" w:sz="0" w:space="0" w:color="auto"/>
                                    <w:right w:val="none" w:sz="0" w:space="0" w:color="auto"/>
                                  </w:divBdr>
                                  <w:divsChild>
                                    <w:div w:id="9736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90244">
                              <w:marLeft w:val="0"/>
                              <w:marRight w:val="0"/>
                              <w:marTop w:val="0"/>
                              <w:marBottom w:val="0"/>
                              <w:divBdr>
                                <w:top w:val="none" w:sz="0" w:space="0" w:color="auto"/>
                                <w:left w:val="none" w:sz="0" w:space="0" w:color="auto"/>
                                <w:bottom w:val="none" w:sz="0" w:space="0" w:color="auto"/>
                                <w:right w:val="none" w:sz="0" w:space="0" w:color="auto"/>
                              </w:divBdr>
                              <w:divsChild>
                                <w:div w:id="1047995038">
                                  <w:marLeft w:val="0"/>
                                  <w:marRight w:val="0"/>
                                  <w:marTop w:val="0"/>
                                  <w:marBottom w:val="0"/>
                                  <w:divBdr>
                                    <w:top w:val="none" w:sz="0" w:space="0" w:color="auto"/>
                                    <w:left w:val="none" w:sz="0" w:space="0" w:color="auto"/>
                                    <w:bottom w:val="none" w:sz="0" w:space="0" w:color="auto"/>
                                    <w:right w:val="none" w:sz="0" w:space="0" w:color="auto"/>
                                  </w:divBdr>
                                </w:div>
                                <w:div w:id="517546609">
                                  <w:marLeft w:val="0"/>
                                  <w:marRight w:val="0"/>
                                  <w:marTop w:val="0"/>
                                  <w:marBottom w:val="0"/>
                                  <w:divBdr>
                                    <w:top w:val="none" w:sz="0" w:space="0" w:color="auto"/>
                                    <w:left w:val="none" w:sz="0" w:space="0" w:color="auto"/>
                                    <w:bottom w:val="none" w:sz="0" w:space="0" w:color="auto"/>
                                    <w:right w:val="none" w:sz="0" w:space="0" w:color="auto"/>
                                  </w:divBdr>
                                  <w:divsChild>
                                    <w:div w:id="580140314">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064717832">
                              <w:marLeft w:val="0"/>
                              <w:marRight w:val="0"/>
                              <w:marTop w:val="0"/>
                              <w:marBottom w:val="0"/>
                              <w:divBdr>
                                <w:top w:val="none" w:sz="0" w:space="0" w:color="auto"/>
                                <w:left w:val="none" w:sz="0" w:space="0" w:color="auto"/>
                                <w:bottom w:val="none" w:sz="0" w:space="0" w:color="auto"/>
                                <w:right w:val="none" w:sz="0" w:space="0" w:color="auto"/>
                              </w:divBdr>
                              <w:divsChild>
                                <w:div w:id="1898933037">
                                  <w:marLeft w:val="0"/>
                                  <w:marRight w:val="0"/>
                                  <w:marTop w:val="0"/>
                                  <w:marBottom w:val="0"/>
                                  <w:divBdr>
                                    <w:top w:val="none" w:sz="0" w:space="0" w:color="auto"/>
                                    <w:left w:val="none" w:sz="0" w:space="0" w:color="auto"/>
                                    <w:bottom w:val="none" w:sz="0" w:space="0" w:color="auto"/>
                                    <w:right w:val="none" w:sz="0" w:space="0" w:color="auto"/>
                                  </w:divBdr>
                                  <w:divsChild>
                                    <w:div w:id="7845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353240">
      <w:bodyDiv w:val="1"/>
      <w:marLeft w:val="0"/>
      <w:marRight w:val="0"/>
      <w:marTop w:val="0"/>
      <w:marBottom w:val="0"/>
      <w:divBdr>
        <w:top w:val="none" w:sz="0" w:space="0" w:color="auto"/>
        <w:left w:val="none" w:sz="0" w:space="0" w:color="auto"/>
        <w:bottom w:val="none" w:sz="0" w:space="0" w:color="auto"/>
        <w:right w:val="none" w:sz="0" w:space="0" w:color="auto"/>
      </w:divBdr>
      <w:divsChild>
        <w:div w:id="191191944">
          <w:marLeft w:val="0"/>
          <w:marRight w:val="150"/>
          <w:marTop w:val="0"/>
          <w:marBottom w:val="75"/>
          <w:divBdr>
            <w:top w:val="none" w:sz="0" w:space="0" w:color="auto"/>
            <w:left w:val="none" w:sz="0" w:space="0" w:color="auto"/>
            <w:bottom w:val="none" w:sz="0" w:space="0" w:color="auto"/>
            <w:right w:val="none" w:sz="0" w:space="0" w:color="auto"/>
          </w:divBdr>
        </w:div>
        <w:div w:id="267858333">
          <w:marLeft w:val="0"/>
          <w:marRight w:val="150"/>
          <w:marTop w:val="150"/>
          <w:marBottom w:val="150"/>
          <w:divBdr>
            <w:top w:val="none" w:sz="0" w:space="0" w:color="auto"/>
            <w:left w:val="none" w:sz="0" w:space="0" w:color="auto"/>
            <w:bottom w:val="none" w:sz="0" w:space="0" w:color="auto"/>
            <w:right w:val="none" w:sz="0" w:space="0" w:color="auto"/>
          </w:divBdr>
        </w:div>
        <w:div w:id="1476028172">
          <w:marLeft w:val="0"/>
          <w:marRight w:val="150"/>
          <w:marTop w:val="0"/>
          <w:marBottom w:val="0"/>
          <w:divBdr>
            <w:top w:val="none" w:sz="0" w:space="0" w:color="auto"/>
            <w:left w:val="none" w:sz="0" w:space="0" w:color="auto"/>
            <w:bottom w:val="none" w:sz="0" w:space="0" w:color="auto"/>
            <w:right w:val="none" w:sz="0" w:space="0" w:color="auto"/>
          </w:divBdr>
        </w:div>
      </w:divsChild>
    </w:div>
    <w:div w:id="1775055266">
      <w:bodyDiv w:val="1"/>
      <w:marLeft w:val="0"/>
      <w:marRight w:val="0"/>
      <w:marTop w:val="0"/>
      <w:marBottom w:val="0"/>
      <w:divBdr>
        <w:top w:val="none" w:sz="0" w:space="0" w:color="auto"/>
        <w:left w:val="none" w:sz="0" w:space="0" w:color="auto"/>
        <w:bottom w:val="none" w:sz="0" w:space="0" w:color="auto"/>
        <w:right w:val="none" w:sz="0" w:space="0" w:color="auto"/>
      </w:divBdr>
      <w:divsChild>
        <w:div w:id="2119637370">
          <w:marLeft w:val="0"/>
          <w:marRight w:val="0"/>
          <w:marTop w:val="0"/>
          <w:marBottom w:val="300"/>
          <w:divBdr>
            <w:top w:val="none" w:sz="0" w:space="0" w:color="auto"/>
            <w:left w:val="none" w:sz="0" w:space="0" w:color="auto"/>
            <w:bottom w:val="none" w:sz="0" w:space="0" w:color="auto"/>
            <w:right w:val="none" w:sz="0" w:space="0" w:color="auto"/>
          </w:divBdr>
        </w:div>
      </w:divsChild>
    </w:div>
    <w:div w:id="1775978497">
      <w:bodyDiv w:val="1"/>
      <w:marLeft w:val="0"/>
      <w:marRight w:val="0"/>
      <w:marTop w:val="0"/>
      <w:marBottom w:val="0"/>
      <w:divBdr>
        <w:top w:val="none" w:sz="0" w:space="0" w:color="auto"/>
        <w:left w:val="none" w:sz="0" w:space="0" w:color="auto"/>
        <w:bottom w:val="none" w:sz="0" w:space="0" w:color="auto"/>
        <w:right w:val="none" w:sz="0" w:space="0" w:color="auto"/>
      </w:divBdr>
      <w:divsChild>
        <w:div w:id="1818956560">
          <w:marLeft w:val="0"/>
          <w:marRight w:val="0"/>
          <w:marTop w:val="0"/>
          <w:marBottom w:val="300"/>
          <w:divBdr>
            <w:top w:val="none" w:sz="0" w:space="0" w:color="auto"/>
            <w:left w:val="none" w:sz="0" w:space="0" w:color="auto"/>
            <w:bottom w:val="none" w:sz="0" w:space="0" w:color="auto"/>
            <w:right w:val="none" w:sz="0" w:space="0" w:color="auto"/>
          </w:divBdr>
        </w:div>
      </w:divsChild>
    </w:div>
    <w:div w:id="1777017797">
      <w:bodyDiv w:val="1"/>
      <w:marLeft w:val="0"/>
      <w:marRight w:val="0"/>
      <w:marTop w:val="0"/>
      <w:marBottom w:val="0"/>
      <w:divBdr>
        <w:top w:val="none" w:sz="0" w:space="0" w:color="auto"/>
        <w:left w:val="none" w:sz="0" w:space="0" w:color="auto"/>
        <w:bottom w:val="none" w:sz="0" w:space="0" w:color="auto"/>
        <w:right w:val="none" w:sz="0" w:space="0" w:color="auto"/>
      </w:divBdr>
      <w:divsChild>
        <w:div w:id="787700515">
          <w:marLeft w:val="0"/>
          <w:marRight w:val="0"/>
          <w:marTop w:val="0"/>
          <w:marBottom w:val="300"/>
          <w:divBdr>
            <w:top w:val="none" w:sz="0" w:space="0" w:color="auto"/>
            <w:left w:val="none" w:sz="0" w:space="0" w:color="auto"/>
            <w:bottom w:val="none" w:sz="0" w:space="0" w:color="auto"/>
            <w:right w:val="none" w:sz="0" w:space="0" w:color="auto"/>
          </w:divBdr>
        </w:div>
      </w:divsChild>
    </w:div>
    <w:div w:id="1777481052">
      <w:bodyDiv w:val="1"/>
      <w:marLeft w:val="0"/>
      <w:marRight w:val="0"/>
      <w:marTop w:val="0"/>
      <w:marBottom w:val="0"/>
      <w:divBdr>
        <w:top w:val="none" w:sz="0" w:space="0" w:color="auto"/>
        <w:left w:val="none" w:sz="0" w:space="0" w:color="auto"/>
        <w:bottom w:val="none" w:sz="0" w:space="0" w:color="auto"/>
        <w:right w:val="none" w:sz="0" w:space="0" w:color="auto"/>
      </w:divBdr>
      <w:divsChild>
        <w:div w:id="2035032210">
          <w:marLeft w:val="0"/>
          <w:marRight w:val="150"/>
          <w:marTop w:val="0"/>
          <w:marBottom w:val="75"/>
          <w:divBdr>
            <w:top w:val="none" w:sz="0" w:space="0" w:color="auto"/>
            <w:left w:val="none" w:sz="0" w:space="0" w:color="auto"/>
            <w:bottom w:val="none" w:sz="0" w:space="0" w:color="auto"/>
            <w:right w:val="none" w:sz="0" w:space="0" w:color="auto"/>
          </w:divBdr>
        </w:div>
        <w:div w:id="133759003">
          <w:marLeft w:val="0"/>
          <w:marRight w:val="150"/>
          <w:marTop w:val="150"/>
          <w:marBottom w:val="150"/>
          <w:divBdr>
            <w:top w:val="none" w:sz="0" w:space="0" w:color="auto"/>
            <w:left w:val="none" w:sz="0" w:space="0" w:color="auto"/>
            <w:bottom w:val="none" w:sz="0" w:space="0" w:color="auto"/>
            <w:right w:val="none" w:sz="0" w:space="0" w:color="auto"/>
          </w:divBdr>
        </w:div>
        <w:div w:id="45103264">
          <w:marLeft w:val="0"/>
          <w:marRight w:val="150"/>
          <w:marTop w:val="0"/>
          <w:marBottom w:val="0"/>
          <w:divBdr>
            <w:top w:val="none" w:sz="0" w:space="0" w:color="auto"/>
            <w:left w:val="none" w:sz="0" w:space="0" w:color="auto"/>
            <w:bottom w:val="none" w:sz="0" w:space="0" w:color="auto"/>
            <w:right w:val="none" w:sz="0" w:space="0" w:color="auto"/>
          </w:divBdr>
        </w:div>
      </w:divsChild>
    </w:div>
    <w:div w:id="1777939563">
      <w:bodyDiv w:val="1"/>
      <w:marLeft w:val="0"/>
      <w:marRight w:val="0"/>
      <w:marTop w:val="0"/>
      <w:marBottom w:val="0"/>
      <w:divBdr>
        <w:top w:val="none" w:sz="0" w:space="0" w:color="auto"/>
        <w:left w:val="none" w:sz="0" w:space="0" w:color="auto"/>
        <w:bottom w:val="none" w:sz="0" w:space="0" w:color="auto"/>
        <w:right w:val="none" w:sz="0" w:space="0" w:color="auto"/>
      </w:divBdr>
      <w:divsChild>
        <w:div w:id="174727984">
          <w:marLeft w:val="0"/>
          <w:marRight w:val="0"/>
          <w:marTop w:val="0"/>
          <w:marBottom w:val="300"/>
          <w:divBdr>
            <w:top w:val="none" w:sz="0" w:space="0" w:color="auto"/>
            <w:left w:val="none" w:sz="0" w:space="0" w:color="auto"/>
            <w:bottom w:val="none" w:sz="0" w:space="0" w:color="auto"/>
            <w:right w:val="none" w:sz="0" w:space="0" w:color="auto"/>
          </w:divBdr>
        </w:div>
      </w:divsChild>
    </w:div>
    <w:div w:id="1778133471">
      <w:bodyDiv w:val="1"/>
      <w:marLeft w:val="0"/>
      <w:marRight w:val="0"/>
      <w:marTop w:val="0"/>
      <w:marBottom w:val="0"/>
      <w:divBdr>
        <w:top w:val="none" w:sz="0" w:space="0" w:color="auto"/>
        <w:left w:val="none" w:sz="0" w:space="0" w:color="auto"/>
        <w:bottom w:val="none" w:sz="0" w:space="0" w:color="auto"/>
        <w:right w:val="none" w:sz="0" w:space="0" w:color="auto"/>
      </w:divBdr>
      <w:divsChild>
        <w:div w:id="345326032">
          <w:marLeft w:val="0"/>
          <w:marRight w:val="0"/>
          <w:marTop w:val="0"/>
          <w:marBottom w:val="75"/>
          <w:divBdr>
            <w:top w:val="none" w:sz="0" w:space="0" w:color="auto"/>
            <w:left w:val="none" w:sz="0" w:space="0" w:color="auto"/>
            <w:bottom w:val="none" w:sz="0" w:space="0" w:color="auto"/>
            <w:right w:val="none" w:sz="0" w:space="0" w:color="auto"/>
          </w:divBdr>
        </w:div>
      </w:divsChild>
    </w:div>
    <w:div w:id="1778720247">
      <w:bodyDiv w:val="1"/>
      <w:marLeft w:val="0"/>
      <w:marRight w:val="0"/>
      <w:marTop w:val="0"/>
      <w:marBottom w:val="0"/>
      <w:divBdr>
        <w:top w:val="none" w:sz="0" w:space="0" w:color="auto"/>
        <w:left w:val="none" w:sz="0" w:space="0" w:color="auto"/>
        <w:bottom w:val="none" w:sz="0" w:space="0" w:color="auto"/>
        <w:right w:val="none" w:sz="0" w:space="0" w:color="auto"/>
      </w:divBdr>
      <w:divsChild>
        <w:div w:id="335155104">
          <w:marLeft w:val="0"/>
          <w:marRight w:val="150"/>
          <w:marTop w:val="0"/>
          <w:marBottom w:val="75"/>
          <w:divBdr>
            <w:top w:val="none" w:sz="0" w:space="0" w:color="auto"/>
            <w:left w:val="none" w:sz="0" w:space="0" w:color="auto"/>
            <w:bottom w:val="none" w:sz="0" w:space="0" w:color="auto"/>
            <w:right w:val="none" w:sz="0" w:space="0" w:color="auto"/>
          </w:divBdr>
        </w:div>
        <w:div w:id="1986278231">
          <w:marLeft w:val="0"/>
          <w:marRight w:val="150"/>
          <w:marTop w:val="150"/>
          <w:marBottom w:val="150"/>
          <w:divBdr>
            <w:top w:val="none" w:sz="0" w:space="0" w:color="auto"/>
            <w:left w:val="none" w:sz="0" w:space="0" w:color="auto"/>
            <w:bottom w:val="none" w:sz="0" w:space="0" w:color="auto"/>
            <w:right w:val="none" w:sz="0" w:space="0" w:color="auto"/>
          </w:divBdr>
        </w:div>
        <w:div w:id="431167612">
          <w:marLeft w:val="0"/>
          <w:marRight w:val="150"/>
          <w:marTop w:val="0"/>
          <w:marBottom w:val="0"/>
          <w:divBdr>
            <w:top w:val="none" w:sz="0" w:space="0" w:color="auto"/>
            <w:left w:val="none" w:sz="0" w:space="0" w:color="auto"/>
            <w:bottom w:val="none" w:sz="0" w:space="0" w:color="auto"/>
            <w:right w:val="none" w:sz="0" w:space="0" w:color="auto"/>
          </w:divBdr>
        </w:div>
      </w:divsChild>
    </w:div>
    <w:div w:id="1778940010">
      <w:bodyDiv w:val="1"/>
      <w:marLeft w:val="0"/>
      <w:marRight w:val="0"/>
      <w:marTop w:val="0"/>
      <w:marBottom w:val="0"/>
      <w:divBdr>
        <w:top w:val="none" w:sz="0" w:space="0" w:color="auto"/>
        <w:left w:val="none" w:sz="0" w:space="0" w:color="auto"/>
        <w:bottom w:val="none" w:sz="0" w:space="0" w:color="auto"/>
        <w:right w:val="none" w:sz="0" w:space="0" w:color="auto"/>
      </w:divBdr>
      <w:divsChild>
        <w:div w:id="1120493458">
          <w:marLeft w:val="0"/>
          <w:marRight w:val="0"/>
          <w:marTop w:val="0"/>
          <w:marBottom w:val="0"/>
          <w:divBdr>
            <w:top w:val="none" w:sz="0" w:space="0" w:color="auto"/>
            <w:left w:val="none" w:sz="0" w:space="0" w:color="auto"/>
            <w:bottom w:val="none" w:sz="0" w:space="0" w:color="auto"/>
            <w:right w:val="none" w:sz="0" w:space="0" w:color="auto"/>
          </w:divBdr>
        </w:div>
        <w:div w:id="129791346">
          <w:marLeft w:val="0"/>
          <w:marRight w:val="0"/>
          <w:marTop w:val="300"/>
          <w:marBottom w:val="300"/>
          <w:divBdr>
            <w:top w:val="none" w:sz="0" w:space="0" w:color="auto"/>
            <w:left w:val="none" w:sz="0" w:space="0" w:color="auto"/>
            <w:bottom w:val="none" w:sz="0" w:space="0" w:color="auto"/>
            <w:right w:val="none" w:sz="0" w:space="0" w:color="auto"/>
          </w:divBdr>
        </w:div>
        <w:div w:id="295453174">
          <w:marLeft w:val="0"/>
          <w:marRight w:val="0"/>
          <w:marTop w:val="0"/>
          <w:marBottom w:val="0"/>
          <w:divBdr>
            <w:top w:val="none" w:sz="0" w:space="0" w:color="auto"/>
            <w:left w:val="none" w:sz="0" w:space="0" w:color="auto"/>
            <w:bottom w:val="none" w:sz="0" w:space="0" w:color="auto"/>
            <w:right w:val="none" w:sz="0" w:space="0" w:color="auto"/>
          </w:divBdr>
          <w:divsChild>
            <w:div w:id="997924056">
              <w:marLeft w:val="0"/>
              <w:marRight w:val="0"/>
              <w:marTop w:val="300"/>
              <w:marBottom w:val="450"/>
              <w:divBdr>
                <w:top w:val="none" w:sz="0" w:space="0" w:color="auto"/>
                <w:left w:val="none" w:sz="0" w:space="0" w:color="auto"/>
                <w:bottom w:val="none" w:sz="0" w:space="0" w:color="auto"/>
                <w:right w:val="none" w:sz="0" w:space="0" w:color="auto"/>
              </w:divBdr>
              <w:divsChild>
                <w:div w:id="69351202">
                  <w:marLeft w:val="0"/>
                  <w:marRight w:val="0"/>
                  <w:marTop w:val="0"/>
                  <w:marBottom w:val="0"/>
                  <w:divBdr>
                    <w:top w:val="none" w:sz="0" w:space="0" w:color="auto"/>
                    <w:left w:val="none" w:sz="0" w:space="0" w:color="auto"/>
                    <w:bottom w:val="none" w:sz="0" w:space="0" w:color="auto"/>
                    <w:right w:val="none" w:sz="0" w:space="0" w:color="auto"/>
                  </w:divBdr>
                  <w:divsChild>
                    <w:div w:id="599335625">
                      <w:marLeft w:val="0"/>
                      <w:marRight w:val="0"/>
                      <w:marTop w:val="0"/>
                      <w:marBottom w:val="0"/>
                      <w:divBdr>
                        <w:top w:val="none" w:sz="0" w:space="0" w:color="auto"/>
                        <w:left w:val="none" w:sz="0" w:space="0" w:color="auto"/>
                        <w:bottom w:val="none" w:sz="0" w:space="0" w:color="auto"/>
                        <w:right w:val="none" w:sz="0" w:space="0" w:color="auto"/>
                      </w:divBdr>
                      <w:divsChild>
                        <w:div w:id="589119990">
                          <w:marLeft w:val="0"/>
                          <w:marRight w:val="0"/>
                          <w:marTop w:val="0"/>
                          <w:marBottom w:val="0"/>
                          <w:divBdr>
                            <w:top w:val="none" w:sz="0" w:space="0" w:color="auto"/>
                            <w:left w:val="none" w:sz="0" w:space="0" w:color="auto"/>
                            <w:bottom w:val="none" w:sz="0" w:space="0" w:color="auto"/>
                            <w:right w:val="none" w:sz="0" w:space="0" w:color="auto"/>
                          </w:divBdr>
                          <w:divsChild>
                            <w:div w:id="1206142378">
                              <w:marLeft w:val="0"/>
                              <w:marRight w:val="0"/>
                              <w:marTop w:val="0"/>
                              <w:marBottom w:val="0"/>
                              <w:divBdr>
                                <w:top w:val="none" w:sz="0" w:space="0" w:color="auto"/>
                                <w:left w:val="none" w:sz="0" w:space="0" w:color="auto"/>
                                <w:bottom w:val="none" w:sz="0" w:space="0" w:color="auto"/>
                                <w:right w:val="none" w:sz="0" w:space="0" w:color="auto"/>
                              </w:divBdr>
                              <w:divsChild>
                                <w:div w:id="1455253199">
                                  <w:marLeft w:val="0"/>
                                  <w:marRight w:val="0"/>
                                  <w:marTop w:val="0"/>
                                  <w:marBottom w:val="0"/>
                                  <w:divBdr>
                                    <w:top w:val="none" w:sz="0" w:space="0" w:color="auto"/>
                                    <w:left w:val="none" w:sz="0" w:space="0" w:color="auto"/>
                                    <w:bottom w:val="none" w:sz="0" w:space="0" w:color="auto"/>
                                    <w:right w:val="none" w:sz="0" w:space="0" w:color="auto"/>
                                  </w:divBdr>
                                  <w:divsChild>
                                    <w:div w:id="141296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82401">
          <w:marLeft w:val="0"/>
          <w:marRight w:val="0"/>
          <w:marTop w:val="0"/>
          <w:marBottom w:val="0"/>
          <w:divBdr>
            <w:top w:val="none" w:sz="0" w:space="0" w:color="auto"/>
            <w:left w:val="none" w:sz="0" w:space="0" w:color="auto"/>
            <w:bottom w:val="none" w:sz="0" w:space="0" w:color="auto"/>
            <w:right w:val="none" w:sz="0" w:space="0" w:color="auto"/>
          </w:divBdr>
        </w:div>
      </w:divsChild>
    </w:div>
    <w:div w:id="1779253754">
      <w:bodyDiv w:val="1"/>
      <w:marLeft w:val="0"/>
      <w:marRight w:val="0"/>
      <w:marTop w:val="0"/>
      <w:marBottom w:val="0"/>
      <w:divBdr>
        <w:top w:val="none" w:sz="0" w:space="0" w:color="auto"/>
        <w:left w:val="none" w:sz="0" w:space="0" w:color="auto"/>
        <w:bottom w:val="none" w:sz="0" w:space="0" w:color="auto"/>
        <w:right w:val="none" w:sz="0" w:space="0" w:color="auto"/>
      </w:divBdr>
      <w:divsChild>
        <w:div w:id="573050717">
          <w:marLeft w:val="0"/>
          <w:marRight w:val="150"/>
          <w:marTop w:val="0"/>
          <w:marBottom w:val="75"/>
          <w:divBdr>
            <w:top w:val="none" w:sz="0" w:space="0" w:color="auto"/>
            <w:left w:val="none" w:sz="0" w:space="0" w:color="auto"/>
            <w:bottom w:val="none" w:sz="0" w:space="0" w:color="auto"/>
            <w:right w:val="none" w:sz="0" w:space="0" w:color="auto"/>
          </w:divBdr>
        </w:div>
        <w:div w:id="1885022762">
          <w:marLeft w:val="0"/>
          <w:marRight w:val="150"/>
          <w:marTop w:val="150"/>
          <w:marBottom w:val="150"/>
          <w:divBdr>
            <w:top w:val="none" w:sz="0" w:space="0" w:color="auto"/>
            <w:left w:val="none" w:sz="0" w:space="0" w:color="auto"/>
            <w:bottom w:val="none" w:sz="0" w:space="0" w:color="auto"/>
            <w:right w:val="none" w:sz="0" w:space="0" w:color="auto"/>
          </w:divBdr>
        </w:div>
        <w:div w:id="721825818">
          <w:marLeft w:val="0"/>
          <w:marRight w:val="150"/>
          <w:marTop w:val="0"/>
          <w:marBottom w:val="0"/>
          <w:divBdr>
            <w:top w:val="none" w:sz="0" w:space="0" w:color="auto"/>
            <w:left w:val="none" w:sz="0" w:space="0" w:color="auto"/>
            <w:bottom w:val="none" w:sz="0" w:space="0" w:color="auto"/>
            <w:right w:val="none" w:sz="0" w:space="0" w:color="auto"/>
          </w:divBdr>
        </w:div>
      </w:divsChild>
    </w:div>
    <w:div w:id="1779447257">
      <w:bodyDiv w:val="1"/>
      <w:marLeft w:val="0"/>
      <w:marRight w:val="0"/>
      <w:marTop w:val="0"/>
      <w:marBottom w:val="0"/>
      <w:divBdr>
        <w:top w:val="none" w:sz="0" w:space="0" w:color="auto"/>
        <w:left w:val="none" w:sz="0" w:space="0" w:color="auto"/>
        <w:bottom w:val="none" w:sz="0" w:space="0" w:color="auto"/>
        <w:right w:val="none" w:sz="0" w:space="0" w:color="auto"/>
      </w:divBdr>
      <w:divsChild>
        <w:div w:id="434053929">
          <w:marLeft w:val="0"/>
          <w:marRight w:val="0"/>
          <w:marTop w:val="0"/>
          <w:marBottom w:val="75"/>
          <w:divBdr>
            <w:top w:val="none" w:sz="0" w:space="0" w:color="auto"/>
            <w:left w:val="none" w:sz="0" w:space="0" w:color="auto"/>
            <w:bottom w:val="none" w:sz="0" w:space="0" w:color="auto"/>
            <w:right w:val="none" w:sz="0" w:space="0" w:color="auto"/>
          </w:divBdr>
        </w:div>
      </w:divsChild>
    </w:div>
    <w:div w:id="1779451035">
      <w:bodyDiv w:val="1"/>
      <w:marLeft w:val="0"/>
      <w:marRight w:val="0"/>
      <w:marTop w:val="0"/>
      <w:marBottom w:val="0"/>
      <w:divBdr>
        <w:top w:val="none" w:sz="0" w:space="0" w:color="auto"/>
        <w:left w:val="none" w:sz="0" w:space="0" w:color="auto"/>
        <w:bottom w:val="none" w:sz="0" w:space="0" w:color="auto"/>
        <w:right w:val="none" w:sz="0" w:space="0" w:color="auto"/>
      </w:divBdr>
      <w:divsChild>
        <w:div w:id="186410594">
          <w:marLeft w:val="0"/>
          <w:marRight w:val="0"/>
          <w:marTop w:val="0"/>
          <w:marBottom w:val="300"/>
          <w:divBdr>
            <w:top w:val="none" w:sz="0" w:space="0" w:color="auto"/>
            <w:left w:val="none" w:sz="0" w:space="0" w:color="auto"/>
            <w:bottom w:val="none" w:sz="0" w:space="0" w:color="auto"/>
            <w:right w:val="none" w:sz="0" w:space="0" w:color="auto"/>
          </w:divBdr>
        </w:div>
      </w:divsChild>
    </w:div>
    <w:div w:id="1779644083">
      <w:bodyDiv w:val="1"/>
      <w:marLeft w:val="0"/>
      <w:marRight w:val="0"/>
      <w:marTop w:val="0"/>
      <w:marBottom w:val="0"/>
      <w:divBdr>
        <w:top w:val="none" w:sz="0" w:space="0" w:color="auto"/>
        <w:left w:val="none" w:sz="0" w:space="0" w:color="auto"/>
        <w:bottom w:val="none" w:sz="0" w:space="0" w:color="auto"/>
        <w:right w:val="none" w:sz="0" w:space="0" w:color="auto"/>
      </w:divBdr>
      <w:divsChild>
        <w:div w:id="2083675950">
          <w:marLeft w:val="0"/>
          <w:marRight w:val="375"/>
          <w:marTop w:val="0"/>
          <w:marBottom w:val="0"/>
          <w:divBdr>
            <w:top w:val="none" w:sz="0" w:space="0" w:color="auto"/>
            <w:left w:val="none" w:sz="0" w:space="0" w:color="auto"/>
            <w:bottom w:val="none" w:sz="0" w:space="0" w:color="auto"/>
            <w:right w:val="none" w:sz="0" w:space="0" w:color="auto"/>
          </w:divBdr>
        </w:div>
        <w:div w:id="2105606500">
          <w:marLeft w:val="0"/>
          <w:marRight w:val="0"/>
          <w:marTop w:val="0"/>
          <w:marBottom w:val="0"/>
          <w:divBdr>
            <w:top w:val="none" w:sz="0" w:space="0" w:color="auto"/>
            <w:left w:val="none" w:sz="0" w:space="0" w:color="auto"/>
            <w:bottom w:val="none" w:sz="0" w:space="0" w:color="auto"/>
            <w:right w:val="none" w:sz="0" w:space="0" w:color="auto"/>
          </w:divBdr>
        </w:div>
      </w:divsChild>
    </w:div>
    <w:div w:id="1779761579">
      <w:bodyDiv w:val="1"/>
      <w:marLeft w:val="0"/>
      <w:marRight w:val="0"/>
      <w:marTop w:val="0"/>
      <w:marBottom w:val="0"/>
      <w:divBdr>
        <w:top w:val="none" w:sz="0" w:space="0" w:color="auto"/>
        <w:left w:val="none" w:sz="0" w:space="0" w:color="auto"/>
        <w:bottom w:val="none" w:sz="0" w:space="0" w:color="auto"/>
        <w:right w:val="none" w:sz="0" w:space="0" w:color="auto"/>
      </w:divBdr>
      <w:divsChild>
        <w:div w:id="1131367662">
          <w:marLeft w:val="0"/>
          <w:marRight w:val="0"/>
          <w:marTop w:val="0"/>
          <w:marBottom w:val="300"/>
          <w:divBdr>
            <w:top w:val="none" w:sz="0" w:space="0" w:color="auto"/>
            <w:left w:val="none" w:sz="0" w:space="0" w:color="auto"/>
            <w:bottom w:val="none" w:sz="0" w:space="0" w:color="auto"/>
            <w:right w:val="none" w:sz="0" w:space="0" w:color="auto"/>
          </w:divBdr>
        </w:div>
      </w:divsChild>
    </w:div>
    <w:div w:id="1780029236">
      <w:bodyDiv w:val="1"/>
      <w:marLeft w:val="0"/>
      <w:marRight w:val="0"/>
      <w:marTop w:val="0"/>
      <w:marBottom w:val="0"/>
      <w:divBdr>
        <w:top w:val="none" w:sz="0" w:space="0" w:color="auto"/>
        <w:left w:val="none" w:sz="0" w:space="0" w:color="auto"/>
        <w:bottom w:val="none" w:sz="0" w:space="0" w:color="auto"/>
        <w:right w:val="none" w:sz="0" w:space="0" w:color="auto"/>
      </w:divBdr>
      <w:divsChild>
        <w:div w:id="891500267">
          <w:marLeft w:val="0"/>
          <w:marRight w:val="0"/>
          <w:marTop w:val="0"/>
          <w:marBottom w:val="300"/>
          <w:divBdr>
            <w:top w:val="none" w:sz="0" w:space="0" w:color="auto"/>
            <w:left w:val="none" w:sz="0" w:space="0" w:color="auto"/>
            <w:bottom w:val="none" w:sz="0" w:space="0" w:color="auto"/>
            <w:right w:val="none" w:sz="0" w:space="0" w:color="auto"/>
          </w:divBdr>
          <w:divsChild>
            <w:div w:id="1022635785">
              <w:marLeft w:val="0"/>
              <w:marRight w:val="0"/>
              <w:marTop w:val="0"/>
              <w:marBottom w:val="0"/>
              <w:divBdr>
                <w:top w:val="none" w:sz="0" w:space="0" w:color="auto"/>
                <w:left w:val="none" w:sz="0" w:space="0" w:color="auto"/>
                <w:bottom w:val="none" w:sz="0" w:space="0" w:color="auto"/>
                <w:right w:val="none" w:sz="0" w:space="0" w:color="auto"/>
              </w:divBdr>
            </w:div>
            <w:div w:id="770392740">
              <w:marLeft w:val="0"/>
              <w:marRight w:val="0"/>
              <w:marTop w:val="0"/>
              <w:marBottom w:val="0"/>
              <w:divBdr>
                <w:top w:val="none" w:sz="0" w:space="0" w:color="auto"/>
                <w:left w:val="none" w:sz="0" w:space="0" w:color="auto"/>
                <w:bottom w:val="none" w:sz="0" w:space="0" w:color="auto"/>
                <w:right w:val="none" w:sz="0" w:space="0" w:color="auto"/>
              </w:divBdr>
              <w:divsChild>
                <w:div w:id="864320148">
                  <w:marLeft w:val="0"/>
                  <w:marRight w:val="0"/>
                  <w:marTop w:val="0"/>
                  <w:marBottom w:val="0"/>
                  <w:divBdr>
                    <w:top w:val="none" w:sz="0" w:space="0" w:color="auto"/>
                    <w:left w:val="none" w:sz="0" w:space="0" w:color="auto"/>
                    <w:bottom w:val="none" w:sz="0" w:space="0" w:color="auto"/>
                    <w:right w:val="none" w:sz="0" w:space="0" w:color="auto"/>
                  </w:divBdr>
                  <w:divsChild>
                    <w:div w:id="729351566">
                      <w:marLeft w:val="0"/>
                      <w:marRight w:val="0"/>
                      <w:marTop w:val="0"/>
                      <w:marBottom w:val="0"/>
                      <w:divBdr>
                        <w:top w:val="none" w:sz="0" w:space="0" w:color="auto"/>
                        <w:left w:val="none" w:sz="0" w:space="0" w:color="auto"/>
                        <w:bottom w:val="none" w:sz="0" w:space="0" w:color="auto"/>
                        <w:right w:val="none" w:sz="0" w:space="0" w:color="auto"/>
                      </w:divBdr>
                      <w:divsChild>
                        <w:div w:id="949583748">
                          <w:marLeft w:val="0"/>
                          <w:marRight w:val="0"/>
                          <w:marTop w:val="0"/>
                          <w:marBottom w:val="0"/>
                          <w:divBdr>
                            <w:top w:val="none" w:sz="0" w:space="0" w:color="auto"/>
                            <w:left w:val="none" w:sz="0" w:space="0" w:color="auto"/>
                            <w:bottom w:val="none" w:sz="0" w:space="0" w:color="auto"/>
                            <w:right w:val="none" w:sz="0" w:space="0" w:color="auto"/>
                          </w:divBdr>
                          <w:divsChild>
                            <w:div w:id="2144812694">
                              <w:marLeft w:val="0"/>
                              <w:marRight w:val="0"/>
                              <w:marTop w:val="0"/>
                              <w:marBottom w:val="0"/>
                              <w:divBdr>
                                <w:top w:val="none" w:sz="0" w:space="0" w:color="auto"/>
                                <w:left w:val="none" w:sz="0" w:space="0" w:color="auto"/>
                                <w:bottom w:val="none" w:sz="0" w:space="0" w:color="auto"/>
                                <w:right w:val="none" w:sz="0" w:space="0" w:color="auto"/>
                              </w:divBdr>
                            </w:div>
                            <w:div w:id="6134883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175092">
          <w:marLeft w:val="0"/>
          <w:marRight w:val="0"/>
          <w:marTop w:val="0"/>
          <w:marBottom w:val="300"/>
          <w:divBdr>
            <w:top w:val="none" w:sz="0" w:space="0" w:color="auto"/>
            <w:left w:val="none" w:sz="0" w:space="0" w:color="auto"/>
            <w:bottom w:val="none" w:sz="0" w:space="0" w:color="auto"/>
            <w:right w:val="none" w:sz="0" w:space="0" w:color="auto"/>
          </w:divBdr>
        </w:div>
      </w:divsChild>
    </w:div>
    <w:div w:id="1780448127">
      <w:bodyDiv w:val="1"/>
      <w:marLeft w:val="0"/>
      <w:marRight w:val="0"/>
      <w:marTop w:val="0"/>
      <w:marBottom w:val="0"/>
      <w:divBdr>
        <w:top w:val="none" w:sz="0" w:space="0" w:color="auto"/>
        <w:left w:val="none" w:sz="0" w:space="0" w:color="auto"/>
        <w:bottom w:val="none" w:sz="0" w:space="0" w:color="auto"/>
        <w:right w:val="none" w:sz="0" w:space="0" w:color="auto"/>
      </w:divBdr>
      <w:divsChild>
        <w:div w:id="1588998239">
          <w:marLeft w:val="0"/>
          <w:marRight w:val="0"/>
          <w:marTop w:val="0"/>
          <w:marBottom w:val="75"/>
          <w:divBdr>
            <w:top w:val="none" w:sz="0" w:space="0" w:color="auto"/>
            <w:left w:val="none" w:sz="0" w:space="0" w:color="auto"/>
            <w:bottom w:val="none" w:sz="0" w:space="0" w:color="auto"/>
            <w:right w:val="none" w:sz="0" w:space="0" w:color="auto"/>
          </w:divBdr>
        </w:div>
        <w:div w:id="1130324841">
          <w:marLeft w:val="0"/>
          <w:marRight w:val="0"/>
          <w:marTop w:val="0"/>
          <w:marBottom w:val="0"/>
          <w:divBdr>
            <w:top w:val="none" w:sz="0" w:space="0" w:color="auto"/>
            <w:left w:val="none" w:sz="0" w:space="0" w:color="auto"/>
            <w:bottom w:val="none" w:sz="0" w:space="0" w:color="auto"/>
            <w:right w:val="none" w:sz="0" w:space="0" w:color="auto"/>
          </w:divBdr>
        </w:div>
      </w:divsChild>
    </w:div>
    <w:div w:id="1780491682">
      <w:bodyDiv w:val="1"/>
      <w:marLeft w:val="0"/>
      <w:marRight w:val="0"/>
      <w:marTop w:val="0"/>
      <w:marBottom w:val="0"/>
      <w:divBdr>
        <w:top w:val="none" w:sz="0" w:space="0" w:color="auto"/>
        <w:left w:val="none" w:sz="0" w:space="0" w:color="auto"/>
        <w:bottom w:val="none" w:sz="0" w:space="0" w:color="auto"/>
        <w:right w:val="none" w:sz="0" w:space="0" w:color="auto"/>
      </w:divBdr>
      <w:divsChild>
        <w:div w:id="499857661">
          <w:marLeft w:val="0"/>
          <w:marRight w:val="0"/>
          <w:marTop w:val="0"/>
          <w:marBottom w:val="75"/>
          <w:divBdr>
            <w:top w:val="none" w:sz="0" w:space="0" w:color="auto"/>
            <w:left w:val="none" w:sz="0" w:space="0" w:color="auto"/>
            <w:bottom w:val="none" w:sz="0" w:space="0" w:color="auto"/>
            <w:right w:val="none" w:sz="0" w:space="0" w:color="auto"/>
          </w:divBdr>
        </w:div>
        <w:div w:id="1083257809">
          <w:marLeft w:val="0"/>
          <w:marRight w:val="0"/>
          <w:marTop w:val="0"/>
          <w:marBottom w:val="75"/>
          <w:divBdr>
            <w:top w:val="single" w:sz="6" w:space="3" w:color="DEDEDE"/>
            <w:left w:val="single" w:sz="6" w:space="3" w:color="DEDEDE"/>
            <w:bottom w:val="single" w:sz="6" w:space="3" w:color="DEDEDE"/>
            <w:right w:val="single" w:sz="6" w:space="3" w:color="DEDEDE"/>
          </w:divBdr>
          <w:divsChild>
            <w:div w:id="134952331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781220680">
      <w:bodyDiv w:val="1"/>
      <w:marLeft w:val="0"/>
      <w:marRight w:val="0"/>
      <w:marTop w:val="0"/>
      <w:marBottom w:val="0"/>
      <w:divBdr>
        <w:top w:val="none" w:sz="0" w:space="0" w:color="auto"/>
        <w:left w:val="none" w:sz="0" w:space="0" w:color="auto"/>
        <w:bottom w:val="none" w:sz="0" w:space="0" w:color="auto"/>
        <w:right w:val="none" w:sz="0" w:space="0" w:color="auto"/>
      </w:divBdr>
      <w:divsChild>
        <w:div w:id="866717476">
          <w:marLeft w:val="0"/>
          <w:marRight w:val="150"/>
          <w:marTop w:val="0"/>
          <w:marBottom w:val="75"/>
          <w:divBdr>
            <w:top w:val="none" w:sz="0" w:space="0" w:color="auto"/>
            <w:left w:val="none" w:sz="0" w:space="0" w:color="auto"/>
            <w:bottom w:val="none" w:sz="0" w:space="0" w:color="auto"/>
            <w:right w:val="none" w:sz="0" w:space="0" w:color="auto"/>
          </w:divBdr>
        </w:div>
        <w:div w:id="1701710696">
          <w:marLeft w:val="0"/>
          <w:marRight w:val="150"/>
          <w:marTop w:val="150"/>
          <w:marBottom w:val="150"/>
          <w:divBdr>
            <w:top w:val="none" w:sz="0" w:space="0" w:color="auto"/>
            <w:left w:val="none" w:sz="0" w:space="0" w:color="auto"/>
            <w:bottom w:val="none" w:sz="0" w:space="0" w:color="auto"/>
            <w:right w:val="none" w:sz="0" w:space="0" w:color="auto"/>
          </w:divBdr>
        </w:div>
        <w:div w:id="735710792">
          <w:marLeft w:val="0"/>
          <w:marRight w:val="150"/>
          <w:marTop w:val="0"/>
          <w:marBottom w:val="0"/>
          <w:divBdr>
            <w:top w:val="none" w:sz="0" w:space="0" w:color="auto"/>
            <w:left w:val="none" w:sz="0" w:space="0" w:color="auto"/>
            <w:bottom w:val="none" w:sz="0" w:space="0" w:color="auto"/>
            <w:right w:val="none" w:sz="0" w:space="0" w:color="auto"/>
          </w:divBdr>
        </w:div>
      </w:divsChild>
    </w:div>
    <w:div w:id="1781796942">
      <w:bodyDiv w:val="1"/>
      <w:marLeft w:val="0"/>
      <w:marRight w:val="0"/>
      <w:marTop w:val="0"/>
      <w:marBottom w:val="0"/>
      <w:divBdr>
        <w:top w:val="none" w:sz="0" w:space="0" w:color="auto"/>
        <w:left w:val="none" w:sz="0" w:space="0" w:color="auto"/>
        <w:bottom w:val="none" w:sz="0" w:space="0" w:color="auto"/>
        <w:right w:val="none" w:sz="0" w:space="0" w:color="auto"/>
      </w:divBdr>
      <w:divsChild>
        <w:div w:id="537818388">
          <w:marLeft w:val="0"/>
          <w:marRight w:val="375"/>
          <w:marTop w:val="0"/>
          <w:marBottom w:val="0"/>
          <w:divBdr>
            <w:top w:val="none" w:sz="0" w:space="0" w:color="auto"/>
            <w:left w:val="none" w:sz="0" w:space="0" w:color="auto"/>
            <w:bottom w:val="none" w:sz="0" w:space="0" w:color="auto"/>
            <w:right w:val="none" w:sz="0" w:space="0" w:color="auto"/>
          </w:divBdr>
        </w:div>
        <w:div w:id="741148345">
          <w:marLeft w:val="0"/>
          <w:marRight w:val="0"/>
          <w:marTop w:val="0"/>
          <w:marBottom w:val="0"/>
          <w:divBdr>
            <w:top w:val="none" w:sz="0" w:space="0" w:color="auto"/>
            <w:left w:val="none" w:sz="0" w:space="0" w:color="auto"/>
            <w:bottom w:val="none" w:sz="0" w:space="0" w:color="auto"/>
            <w:right w:val="none" w:sz="0" w:space="0" w:color="auto"/>
          </w:divBdr>
        </w:div>
      </w:divsChild>
    </w:div>
    <w:div w:id="1782258928">
      <w:bodyDiv w:val="1"/>
      <w:marLeft w:val="0"/>
      <w:marRight w:val="0"/>
      <w:marTop w:val="0"/>
      <w:marBottom w:val="0"/>
      <w:divBdr>
        <w:top w:val="none" w:sz="0" w:space="0" w:color="auto"/>
        <w:left w:val="none" w:sz="0" w:space="0" w:color="auto"/>
        <w:bottom w:val="none" w:sz="0" w:space="0" w:color="auto"/>
        <w:right w:val="none" w:sz="0" w:space="0" w:color="auto"/>
      </w:divBdr>
      <w:divsChild>
        <w:div w:id="588466243">
          <w:marLeft w:val="0"/>
          <w:marRight w:val="0"/>
          <w:marTop w:val="0"/>
          <w:marBottom w:val="0"/>
          <w:divBdr>
            <w:top w:val="none" w:sz="0" w:space="0" w:color="auto"/>
            <w:left w:val="none" w:sz="0" w:space="0" w:color="auto"/>
            <w:bottom w:val="none" w:sz="0" w:space="0" w:color="auto"/>
            <w:right w:val="none" w:sz="0" w:space="0" w:color="auto"/>
          </w:divBdr>
        </w:div>
        <w:div w:id="1304777049">
          <w:marLeft w:val="0"/>
          <w:marRight w:val="0"/>
          <w:marTop w:val="0"/>
          <w:marBottom w:val="0"/>
          <w:divBdr>
            <w:top w:val="none" w:sz="0" w:space="0" w:color="auto"/>
            <w:left w:val="none" w:sz="0" w:space="0" w:color="auto"/>
            <w:bottom w:val="none" w:sz="0" w:space="0" w:color="auto"/>
            <w:right w:val="none" w:sz="0" w:space="0" w:color="auto"/>
          </w:divBdr>
        </w:div>
      </w:divsChild>
    </w:div>
    <w:div w:id="1783182437">
      <w:bodyDiv w:val="1"/>
      <w:marLeft w:val="0"/>
      <w:marRight w:val="0"/>
      <w:marTop w:val="0"/>
      <w:marBottom w:val="0"/>
      <w:divBdr>
        <w:top w:val="none" w:sz="0" w:space="0" w:color="auto"/>
        <w:left w:val="none" w:sz="0" w:space="0" w:color="auto"/>
        <w:bottom w:val="none" w:sz="0" w:space="0" w:color="auto"/>
        <w:right w:val="none" w:sz="0" w:space="0" w:color="auto"/>
      </w:divBdr>
      <w:divsChild>
        <w:div w:id="1394504400">
          <w:marLeft w:val="0"/>
          <w:marRight w:val="0"/>
          <w:marTop w:val="0"/>
          <w:marBottom w:val="150"/>
          <w:divBdr>
            <w:top w:val="none" w:sz="0" w:space="0" w:color="auto"/>
            <w:left w:val="none" w:sz="0" w:space="0" w:color="auto"/>
            <w:bottom w:val="none" w:sz="0" w:space="0" w:color="auto"/>
            <w:right w:val="none" w:sz="0" w:space="0" w:color="auto"/>
          </w:divBdr>
          <w:divsChild>
            <w:div w:id="996571125">
              <w:marLeft w:val="0"/>
              <w:marRight w:val="0"/>
              <w:marTop w:val="0"/>
              <w:marBottom w:val="0"/>
              <w:divBdr>
                <w:top w:val="none" w:sz="0" w:space="0" w:color="auto"/>
                <w:left w:val="none" w:sz="0" w:space="0" w:color="auto"/>
                <w:bottom w:val="none" w:sz="0" w:space="0" w:color="auto"/>
                <w:right w:val="none" w:sz="0" w:space="0" w:color="auto"/>
              </w:divBdr>
              <w:divsChild>
                <w:div w:id="1077285276">
                  <w:marLeft w:val="0"/>
                  <w:marRight w:val="150"/>
                  <w:marTop w:val="0"/>
                  <w:marBottom w:val="0"/>
                  <w:divBdr>
                    <w:top w:val="none" w:sz="0" w:space="0" w:color="auto"/>
                    <w:left w:val="none" w:sz="0" w:space="0" w:color="auto"/>
                    <w:bottom w:val="none" w:sz="0" w:space="0" w:color="auto"/>
                    <w:right w:val="none" w:sz="0" w:space="0" w:color="auto"/>
                  </w:divBdr>
                </w:div>
                <w:div w:id="345257095">
                  <w:marLeft w:val="0"/>
                  <w:marRight w:val="150"/>
                  <w:marTop w:val="0"/>
                  <w:marBottom w:val="0"/>
                  <w:divBdr>
                    <w:top w:val="none" w:sz="0" w:space="0" w:color="auto"/>
                    <w:left w:val="none" w:sz="0" w:space="0" w:color="auto"/>
                    <w:bottom w:val="none" w:sz="0" w:space="0" w:color="auto"/>
                    <w:right w:val="none" w:sz="0" w:space="0" w:color="auto"/>
                  </w:divBdr>
                </w:div>
              </w:divsChild>
            </w:div>
            <w:div w:id="1562592393">
              <w:marLeft w:val="0"/>
              <w:marRight w:val="0"/>
              <w:marTop w:val="0"/>
              <w:marBottom w:val="0"/>
              <w:divBdr>
                <w:top w:val="none" w:sz="0" w:space="0" w:color="auto"/>
                <w:left w:val="none" w:sz="0" w:space="0" w:color="auto"/>
                <w:bottom w:val="none" w:sz="0" w:space="0" w:color="auto"/>
                <w:right w:val="none" w:sz="0" w:space="0" w:color="auto"/>
              </w:divBdr>
              <w:divsChild>
                <w:div w:id="261694172">
                  <w:marLeft w:val="0"/>
                  <w:marRight w:val="0"/>
                  <w:marTop w:val="0"/>
                  <w:marBottom w:val="0"/>
                  <w:divBdr>
                    <w:top w:val="none" w:sz="0" w:space="0" w:color="auto"/>
                    <w:left w:val="none" w:sz="0" w:space="0" w:color="auto"/>
                    <w:bottom w:val="none" w:sz="0" w:space="0" w:color="auto"/>
                    <w:right w:val="none" w:sz="0" w:space="0" w:color="auto"/>
                  </w:divBdr>
                  <w:divsChild>
                    <w:div w:id="1483082020">
                      <w:marLeft w:val="0"/>
                      <w:marRight w:val="0"/>
                      <w:marTop w:val="0"/>
                      <w:marBottom w:val="0"/>
                      <w:divBdr>
                        <w:top w:val="none" w:sz="0" w:space="0" w:color="auto"/>
                        <w:left w:val="none" w:sz="0" w:space="0" w:color="auto"/>
                        <w:bottom w:val="none" w:sz="0" w:space="0" w:color="auto"/>
                        <w:right w:val="none" w:sz="0" w:space="0" w:color="auto"/>
                      </w:divBdr>
                      <w:divsChild>
                        <w:div w:id="523053845">
                          <w:marLeft w:val="0"/>
                          <w:marRight w:val="0"/>
                          <w:marTop w:val="0"/>
                          <w:marBottom w:val="0"/>
                          <w:divBdr>
                            <w:top w:val="none" w:sz="0" w:space="0" w:color="auto"/>
                            <w:left w:val="none" w:sz="0" w:space="0" w:color="auto"/>
                            <w:bottom w:val="none" w:sz="0" w:space="0" w:color="auto"/>
                            <w:right w:val="none" w:sz="0" w:space="0" w:color="auto"/>
                          </w:divBdr>
                        </w:div>
                      </w:divsChild>
                    </w:div>
                    <w:div w:id="977612382">
                      <w:marLeft w:val="0"/>
                      <w:marRight w:val="135"/>
                      <w:marTop w:val="0"/>
                      <w:marBottom w:val="0"/>
                      <w:divBdr>
                        <w:top w:val="none" w:sz="0" w:space="0" w:color="auto"/>
                        <w:left w:val="none" w:sz="0" w:space="0" w:color="auto"/>
                        <w:bottom w:val="none" w:sz="0" w:space="0" w:color="auto"/>
                        <w:right w:val="none" w:sz="0" w:space="0" w:color="auto"/>
                      </w:divBdr>
                    </w:div>
                    <w:div w:id="14764917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06084">
          <w:marLeft w:val="0"/>
          <w:marRight w:val="0"/>
          <w:marTop w:val="0"/>
          <w:marBottom w:val="0"/>
          <w:divBdr>
            <w:top w:val="none" w:sz="0" w:space="0" w:color="auto"/>
            <w:left w:val="none" w:sz="0" w:space="0" w:color="auto"/>
            <w:bottom w:val="none" w:sz="0" w:space="0" w:color="auto"/>
            <w:right w:val="none" w:sz="0" w:space="0" w:color="auto"/>
          </w:divBdr>
          <w:divsChild>
            <w:div w:id="789594620">
              <w:marLeft w:val="0"/>
              <w:marRight w:val="0"/>
              <w:marTop w:val="0"/>
              <w:marBottom w:val="0"/>
              <w:divBdr>
                <w:top w:val="none" w:sz="0" w:space="0" w:color="auto"/>
                <w:left w:val="none" w:sz="0" w:space="0" w:color="auto"/>
                <w:bottom w:val="none" w:sz="0" w:space="0" w:color="auto"/>
                <w:right w:val="none" w:sz="0" w:space="0" w:color="auto"/>
              </w:divBdr>
              <w:divsChild>
                <w:div w:id="807862794">
                  <w:marLeft w:val="0"/>
                  <w:marRight w:val="0"/>
                  <w:marTop w:val="0"/>
                  <w:marBottom w:val="0"/>
                  <w:divBdr>
                    <w:top w:val="none" w:sz="0" w:space="0" w:color="auto"/>
                    <w:left w:val="none" w:sz="0" w:space="0" w:color="auto"/>
                    <w:bottom w:val="none" w:sz="0" w:space="0" w:color="auto"/>
                    <w:right w:val="none" w:sz="0" w:space="0" w:color="auto"/>
                  </w:divBdr>
                </w:div>
              </w:divsChild>
            </w:div>
            <w:div w:id="838152470">
              <w:marLeft w:val="0"/>
              <w:marRight w:val="0"/>
              <w:marTop w:val="225"/>
              <w:marBottom w:val="0"/>
              <w:divBdr>
                <w:top w:val="none" w:sz="0" w:space="0" w:color="auto"/>
                <w:left w:val="none" w:sz="0" w:space="0" w:color="auto"/>
                <w:bottom w:val="none" w:sz="0" w:space="0" w:color="auto"/>
                <w:right w:val="none" w:sz="0" w:space="0" w:color="auto"/>
              </w:divBdr>
              <w:divsChild>
                <w:div w:id="70155511">
                  <w:marLeft w:val="0"/>
                  <w:marRight w:val="0"/>
                  <w:marTop w:val="0"/>
                  <w:marBottom w:val="0"/>
                  <w:divBdr>
                    <w:top w:val="none" w:sz="0" w:space="0" w:color="auto"/>
                    <w:left w:val="none" w:sz="0" w:space="0" w:color="auto"/>
                    <w:bottom w:val="none" w:sz="0" w:space="0" w:color="auto"/>
                    <w:right w:val="none" w:sz="0" w:space="0" w:color="auto"/>
                  </w:divBdr>
                </w:div>
              </w:divsChild>
            </w:div>
            <w:div w:id="807820600">
              <w:marLeft w:val="0"/>
              <w:marRight w:val="0"/>
              <w:marTop w:val="525"/>
              <w:marBottom w:val="0"/>
              <w:divBdr>
                <w:top w:val="none" w:sz="0" w:space="0" w:color="auto"/>
                <w:left w:val="none" w:sz="0" w:space="0" w:color="auto"/>
                <w:bottom w:val="none" w:sz="0" w:space="0" w:color="auto"/>
                <w:right w:val="none" w:sz="0" w:space="0" w:color="auto"/>
              </w:divBdr>
            </w:div>
            <w:div w:id="600259171">
              <w:marLeft w:val="0"/>
              <w:marRight w:val="0"/>
              <w:marTop w:val="375"/>
              <w:marBottom w:val="0"/>
              <w:divBdr>
                <w:top w:val="none" w:sz="0" w:space="0" w:color="auto"/>
                <w:left w:val="none" w:sz="0" w:space="0" w:color="auto"/>
                <w:bottom w:val="none" w:sz="0" w:space="0" w:color="auto"/>
                <w:right w:val="none" w:sz="0" w:space="0" w:color="auto"/>
              </w:divBdr>
              <w:divsChild>
                <w:div w:id="1053427179">
                  <w:marLeft w:val="0"/>
                  <w:marRight w:val="0"/>
                  <w:marTop w:val="0"/>
                  <w:marBottom w:val="0"/>
                  <w:divBdr>
                    <w:top w:val="none" w:sz="0" w:space="0" w:color="auto"/>
                    <w:left w:val="none" w:sz="0" w:space="0" w:color="auto"/>
                    <w:bottom w:val="none" w:sz="0" w:space="0" w:color="auto"/>
                    <w:right w:val="none" w:sz="0" w:space="0" w:color="auto"/>
                  </w:divBdr>
                  <w:divsChild>
                    <w:div w:id="11174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3389">
              <w:marLeft w:val="0"/>
              <w:marRight w:val="0"/>
              <w:marTop w:val="375"/>
              <w:marBottom w:val="0"/>
              <w:divBdr>
                <w:top w:val="none" w:sz="0" w:space="0" w:color="auto"/>
                <w:left w:val="none" w:sz="0" w:space="0" w:color="auto"/>
                <w:bottom w:val="none" w:sz="0" w:space="0" w:color="auto"/>
                <w:right w:val="none" w:sz="0" w:space="0" w:color="auto"/>
              </w:divBdr>
              <w:divsChild>
                <w:div w:id="1992444358">
                  <w:marLeft w:val="0"/>
                  <w:marRight w:val="0"/>
                  <w:marTop w:val="0"/>
                  <w:marBottom w:val="0"/>
                  <w:divBdr>
                    <w:top w:val="none" w:sz="0" w:space="0" w:color="auto"/>
                    <w:left w:val="none" w:sz="0" w:space="0" w:color="auto"/>
                    <w:bottom w:val="none" w:sz="0" w:space="0" w:color="auto"/>
                    <w:right w:val="none" w:sz="0" w:space="0" w:color="auto"/>
                  </w:divBdr>
                </w:div>
              </w:divsChild>
            </w:div>
            <w:div w:id="205459073">
              <w:marLeft w:val="0"/>
              <w:marRight w:val="0"/>
              <w:marTop w:val="375"/>
              <w:marBottom w:val="0"/>
              <w:divBdr>
                <w:top w:val="none" w:sz="0" w:space="0" w:color="auto"/>
                <w:left w:val="none" w:sz="0" w:space="0" w:color="auto"/>
                <w:bottom w:val="none" w:sz="0" w:space="0" w:color="auto"/>
                <w:right w:val="none" w:sz="0" w:space="0" w:color="auto"/>
              </w:divBdr>
              <w:divsChild>
                <w:div w:id="1158764891">
                  <w:marLeft w:val="0"/>
                  <w:marRight w:val="0"/>
                  <w:marTop w:val="0"/>
                  <w:marBottom w:val="0"/>
                  <w:divBdr>
                    <w:top w:val="none" w:sz="0" w:space="0" w:color="auto"/>
                    <w:left w:val="none" w:sz="0" w:space="0" w:color="auto"/>
                    <w:bottom w:val="none" w:sz="0" w:space="0" w:color="auto"/>
                    <w:right w:val="none" w:sz="0" w:space="0" w:color="auto"/>
                  </w:divBdr>
                  <w:divsChild>
                    <w:div w:id="674843132">
                      <w:marLeft w:val="0"/>
                      <w:marRight w:val="0"/>
                      <w:marTop w:val="0"/>
                      <w:marBottom w:val="0"/>
                      <w:divBdr>
                        <w:top w:val="none" w:sz="0" w:space="0" w:color="auto"/>
                        <w:left w:val="none" w:sz="0" w:space="0" w:color="auto"/>
                        <w:bottom w:val="none" w:sz="0" w:space="0" w:color="auto"/>
                        <w:right w:val="none" w:sz="0" w:space="0" w:color="auto"/>
                      </w:divBdr>
                    </w:div>
                    <w:div w:id="162615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23889">
              <w:marLeft w:val="0"/>
              <w:marRight w:val="0"/>
              <w:marTop w:val="375"/>
              <w:marBottom w:val="0"/>
              <w:divBdr>
                <w:top w:val="none" w:sz="0" w:space="0" w:color="auto"/>
                <w:left w:val="none" w:sz="0" w:space="0" w:color="auto"/>
                <w:bottom w:val="none" w:sz="0" w:space="0" w:color="auto"/>
                <w:right w:val="none" w:sz="0" w:space="0" w:color="auto"/>
              </w:divBdr>
              <w:divsChild>
                <w:div w:id="1813282195">
                  <w:marLeft w:val="0"/>
                  <w:marRight w:val="0"/>
                  <w:marTop w:val="0"/>
                  <w:marBottom w:val="0"/>
                  <w:divBdr>
                    <w:top w:val="none" w:sz="0" w:space="0" w:color="auto"/>
                    <w:left w:val="none" w:sz="0" w:space="0" w:color="auto"/>
                    <w:bottom w:val="none" w:sz="0" w:space="0" w:color="auto"/>
                    <w:right w:val="none" w:sz="0" w:space="0" w:color="auto"/>
                  </w:divBdr>
                </w:div>
              </w:divsChild>
            </w:div>
            <w:div w:id="225649731">
              <w:marLeft w:val="0"/>
              <w:marRight w:val="0"/>
              <w:marTop w:val="525"/>
              <w:marBottom w:val="0"/>
              <w:divBdr>
                <w:top w:val="none" w:sz="0" w:space="0" w:color="auto"/>
                <w:left w:val="none" w:sz="0" w:space="0" w:color="auto"/>
                <w:bottom w:val="none" w:sz="0" w:space="0" w:color="auto"/>
                <w:right w:val="none" w:sz="0" w:space="0" w:color="auto"/>
              </w:divBdr>
            </w:div>
            <w:div w:id="78530455">
              <w:marLeft w:val="0"/>
              <w:marRight w:val="0"/>
              <w:marTop w:val="300"/>
              <w:marBottom w:val="0"/>
              <w:divBdr>
                <w:top w:val="none" w:sz="0" w:space="0" w:color="auto"/>
                <w:left w:val="none" w:sz="0" w:space="0" w:color="auto"/>
                <w:bottom w:val="none" w:sz="0" w:space="0" w:color="auto"/>
                <w:right w:val="none" w:sz="0" w:space="0" w:color="auto"/>
              </w:divBdr>
              <w:divsChild>
                <w:div w:id="854729891">
                  <w:marLeft w:val="0"/>
                  <w:marRight w:val="0"/>
                  <w:marTop w:val="0"/>
                  <w:marBottom w:val="0"/>
                  <w:divBdr>
                    <w:top w:val="none" w:sz="0" w:space="0" w:color="auto"/>
                    <w:left w:val="none" w:sz="0" w:space="0" w:color="auto"/>
                    <w:bottom w:val="none" w:sz="0" w:space="0" w:color="auto"/>
                    <w:right w:val="none" w:sz="0" w:space="0" w:color="auto"/>
                  </w:divBdr>
                </w:div>
              </w:divsChild>
            </w:div>
            <w:div w:id="403992134">
              <w:marLeft w:val="0"/>
              <w:marRight w:val="0"/>
              <w:marTop w:val="225"/>
              <w:marBottom w:val="0"/>
              <w:divBdr>
                <w:top w:val="none" w:sz="0" w:space="0" w:color="auto"/>
                <w:left w:val="none" w:sz="0" w:space="0" w:color="auto"/>
                <w:bottom w:val="none" w:sz="0" w:space="0" w:color="auto"/>
                <w:right w:val="none" w:sz="0" w:space="0" w:color="auto"/>
              </w:divBdr>
              <w:divsChild>
                <w:div w:id="3528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953330">
      <w:bodyDiv w:val="1"/>
      <w:marLeft w:val="0"/>
      <w:marRight w:val="0"/>
      <w:marTop w:val="0"/>
      <w:marBottom w:val="0"/>
      <w:divBdr>
        <w:top w:val="none" w:sz="0" w:space="0" w:color="auto"/>
        <w:left w:val="none" w:sz="0" w:space="0" w:color="auto"/>
        <w:bottom w:val="none" w:sz="0" w:space="0" w:color="auto"/>
        <w:right w:val="none" w:sz="0" w:space="0" w:color="auto"/>
      </w:divBdr>
      <w:divsChild>
        <w:div w:id="1954096186">
          <w:marLeft w:val="0"/>
          <w:marRight w:val="0"/>
          <w:marTop w:val="0"/>
          <w:marBottom w:val="300"/>
          <w:divBdr>
            <w:top w:val="none" w:sz="0" w:space="0" w:color="auto"/>
            <w:left w:val="none" w:sz="0" w:space="0" w:color="auto"/>
            <w:bottom w:val="none" w:sz="0" w:space="0" w:color="auto"/>
            <w:right w:val="none" w:sz="0" w:space="0" w:color="auto"/>
          </w:divBdr>
        </w:div>
      </w:divsChild>
    </w:div>
    <w:div w:id="1785154195">
      <w:bodyDiv w:val="1"/>
      <w:marLeft w:val="0"/>
      <w:marRight w:val="0"/>
      <w:marTop w:val="0"/>
      <w:marBottom w:val="0"/>
      <w:divBdr>
        <w:top w:val="none" w:sz="0" w:space="0" w:color="auto"/>
        <w:left w:val="none" w:sz="0" w:space="0" w:color="auto"/>
        <w:bottom w:val="none" w:sz="0" w:space="0" w:color="auto"/>
        <w:right w:val="none" w:sz="0" w:space="0" w:color="auto"/>
      </w:divBdr>
      <w:divsChild>
        <w:div w:id="254628135">
          <w:marLeft w:val="0"/>
          <w:marRight w:val="150"/>
          <w:marTop w:val="0"/>
          <w:marBottom w:val="75"/>
          <w:divBdr>
            <w:top w:val="none" w:sz="0" w:space="0" w:color="auto"/>
            <w:left w:val="none" w:sz="0" w:space="0" w:color="auto"/>
            <w:bottom w:val="none" w:sz="0" w:space="0" w:color="auto"/>
            <w:right w:val="none" w:sz="0" w:space="0" w:color="auto"/>
          </w:divBdr>
        </w:div>
        <w:div w:id="1387413291">
          <w:marLeft w:val="0"/>
          <w:marRight w:val="150"/>
          <w:marTop w:val="150"/>
          <w:marBottom w:val="150"/>
          <w:divBdr>
            <w:top w:val="none" w:sz="0" w:space="0" w:color="auto"/>
            <w:left w:val="none" w:sz="0" w:space="0" w:color="auto"/>
            <w:bottom w:val="none" w:sz="0" w:space="0" w:color="auto"/>
            <w:right w:val="none" w:sz="0" w:space="0" w:color="auto"/>
          </w:divBdr>
        </w:div>
        <w:div w:id="1930574858">
          <w:marLeft w:val="0"/>
          <w:marRight w:val="150"/>
          <w:marTop w:val="0"/>
          <w:marBottom w:val="0"/>
          <w:divBdr>
            <w:top w:val="none" w:sz="0" w:space="0" w:color="auto"/>
            <w:left w:val="none" w:sz="0" w:space="0" w:color="auto"/>
            <w:bottom w:val="none" w:sz="0" w:space="0" w:color="auto"/>
            <w:right w:val="none" w:sz="0" w:space="0" w:color="auto"/>
          </w:divBdr>
        </w:div>
      </w:divsChild>
    </w:div>
    <w:div w:id="1785223514">
      <w:bodyDiv w:val="1"/>
      <w:marLeft w:val="0"/>
      <w:marRight w:val="0"/>
      <w:marTop w:val="0"/>
      <w:marBottom w:val="0"/>
      <w:divBdr>
        <w:top w:val="none" w:sz="0" w:space="0" w:color="auto"/>
        <w:left w:val="none" w:sz="0" w:space="0" w:color="auto"/>
        <w:bottom w:val="none" w:sz="0" w:space="0" w:color="auto"/>
        <w:right w:val="none" w:sz="0" w:space="0" w:color="auto"/>
      </w:divBdr>
      <w:divsChild>
        <w:div w:id="1400178937">
          <w:marLeft w:val="0"/>
          <w:marRight w:val="0"/>
          <w:marTop w:val="0"/>
          <w:marBottom w:val="75"/>
          <w:divBdr>
            <w:top w:val="none" w:sz="0" w:space="0" w:color="auto"/>
            <w:left w:val="none" w:sz="0" w:space="0" w:color="auto"/>
            <w:bottom w:val="none" w:sz="0" w:space="0" w:color="auto"/>
            <w:right w:val="none" w:sz="0" w:space="0" w:color="auto"/>
          </w:divBdr>
        </w:div>
        <w:div w:id="12784842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85348762">
      <w:bodyDiv w:val="1"/>
      <w:marLeft w:val="0"/>
      <w:marRight w:val="0"/>
      <w:marTop w:val="0"/>
      <w:marBottom w:val="0"/>
      <w:divBdr>
        <w:top w:val="none" w:sz="0" w:space="0" w:color="auto"/>
        <w:left w:val="none" w:sz="0" w:space="0" w:color="auto"/>
        <w:bottom w:val="none" w:sz="0" w:space="0" w:color="auto"/>
        <w:right w:val="none" w:sz="0" w:space="0" w:color="auto"/>
      </w:divBdr>
      <w:divsChild>
        <w:div w:id="1056780881">
          <w:marLeft w:val="0"/>
          <w:marRight w:val="0"/>
          <w:marTop w:val="0"/>
          <w:marBottom w:val="375"/>
          <w:divBdr>
            <w:top w:val="none" w:sz="0" w:space="0" w:color="auto"/>
            <w:left w:val="none" w:sz="0" w:space="0" w:color="auto"/>
            <w:bottom w:val="none" w:sz="0" w:space="0" w:color="auto"/>
            <w:right w:val="none" w:sz="0" w:space="0" w:color="auto"/>
          </w:divBdr>
          <w:divsChild>
            <w:div w:id="14055698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85537936">
      <w:bodyDiv w:val="1"/>
      <w:marLeft w:val="0"/>
      <w:marRight w:val="0"/>
      <w:marTop w:val="0"/>
      <w:marBottom w:val="0"/>
      <w:divBdr>
        <w:top w:val="none" w:sz="0" w:space="0" w:color="auto"/>
        <w:left w:val="none" w:sz="0" w:space="0" w:color="auto"/>
        <w:bottom w:val="none" w:sz="0" w:space="0" w:color="auto"/>
        <w:right w:val="none" w:sz="0" w:space="0" w:color="auto"/>
      </w:divBdr>
      <w:divsChild>
        <w:div w:id="642081890">
          <w:marLeft w:val="0"/>
          <w:marRight w:val="150"/>
          <w:marTop w:val="0"/>
          <w:marBottom w:val="75"/>
          <w:divBdr>
            <w:top w:val="none" w:sz="0" w:space="0" w:color="auto"/>
            <w:left w:val="none" w:sz="0" w:space="0" w:color="auto"/>
            <w:bottom w:val="none" w:sz="0" w:space="0" w:color="auto"/>
            <w:right w:val="none" w:sz="0" w:space="0" w:color="auto"/>
          </w:divBdr>
        </w:div>
        <w:div w:id="498616992">
          <w:marLeft w:val="0"/>
          <w:marRight w:val="150"/>
          <w:marTop w:val="150"/>
          <w:marBottom w:val="150"/>
          <w:divBdr>
            <w:top w:val="none" w:sz="0" w:space="0" w:color="auto"/>
            <w:left w:val="none" w:sz="0" w:space="0" w:color="auto"/>
            <w:bottom w:val="none" w:sz="0" w:space="0" w:color="auto"/>
            <w:right w:val="none" w:sz="0" w:space="0" w:color="auto"/>
          </w:divBdr>
        </w:div>
        <w:div w:id="1911233711">
          <w:marLeft w:val="0"/>
          <w:marRight w:val="150"/>
          <w:marTop w:val="0"/>
          <w:marBottom w:val="0"/>
          <w:divBdr>
            <w:top w:val="none" w:sz="0" w:space="0" w:color="auto"/>
            <w:left w:val="none" w:sz="0" w:space="0" w:color="auto"/>
            <w:bottom w:val="none" w:sz="0" w:space="0" w:color="auto"/>
            <w:right w:val="none" w:sz="0" w:space="0" w:color="auto"/>
          </w:divBdr>
        </w:div>
      </w:divsChild>
    </w:div>
    <w:div w:id="1785733454">
      <w:bodyDiv w:val="1"/>
      <w:marLeft w:val="0"/>
      <w:marRight w:val="0"/>
      <w:marTop w:val="0"/>
      <w:marBottom w:val="0"/>
      <w:divBdr>
        <w:top w:val="none" w:sz="0" w:space="0" w:color="auto"/>
        <w:left w:val="none" w:sz="0" w:space="0" w:color="auto"/>
        <w:bottom w:val="none" w:sz="0" w:space="0" w:color="auto"/>
        <w:right w:val="none" w:sz="0" w:space="0" w:color="auto"/>
      </w:divBdr>
      <w:divsChild>
        <w:div w:id="605575687">
          <w:marLeft w:val="0"/>
          <w:marRight w:val="0"/>
          <w:marTop w:val="0"/>
          <w:marBottom w:val="0"/>
          <w:divBdr>
            <w:top w:val="none" w:sz="0" w:space="0" w:color="auto"/>
            <w:left w:val="none" w:sz="0" w:space="0" w:color="auto"/>
            <w:bottom w:val="none" w:sz="0" w:space="0" w:color="auto"/>
            <w:right w:val="none" w:sz="0" w:space="0" w:color="auto"/>
          </w:divBdr>
        </w:div>
      </w:divsChild>
    </w:div>
    <w:div w:id="1785810490">
      <w:bodyDiv w:val="1"/>
      <w:marLeft w:val="0"/>
      <w:marRight w:val="0"/>
      <w:marTop w:val="0"/>
      <w:marBottom w:val="0"/>
      <w:divBdr>
        <w:top w:val="none" w:sz="0" w:space="0" w:color="auto"/>
        <w:left w:val="none" w:sz="0" w:space="0" w:color="auto"/>
        <w:bottom w:val="none" w:sz="0" w:space="0" w:color="auto"/>
        <w:right w:val="none" w:sz="0" w:space="0" w:color="auto"/>
      </w:divBdr>
      <w:divsChild>
        <w:div w:id="1949581983">
          <w:marLeft w:val="0"/>
          <w:marRight w:val="0"/>
          <w:marTop w:val="0"/>
          <w:marBottom w:val="150"/>
          <w:divBdr>
            <w:top w:val="none" w:sz="0" w:space="0" w:color="auto"/>
            <w:left w:val="none" w:sz="0" w:space="0" w:color="auto"/>
            <w:bottom w:val="none" w:sz="0" w:space="0" w:color="auto"/>
            <w:right w:val="none" w:sz="0" w:space="0" w:color="auto"/>
          </w:divBdr>
          <w:divsChild>
            <w:div w:id="985669614">
              <w:marLeft w:val="0"/>
              <w:marRight w:val="0"/>
              <w:marTop w:val="0"/>
              <w:marBottom w:val="0"/>
              <w:divBdr>
                <w:top w:val="none" w:sz="0" w:space="0" w:color="auto"/>
                <w:left w:val="none" w:sz="0" w:space="0" w:color="auto"/>
                <w:bottom w:val="none" w:sz="0" w:space="0" w:color="auto"/>
                <w:right w:val="none" w:sz="0" w:space="0" w:color="auto"/>
              </w:divBdr>
              <w:divsChild>
                <w:div w:id="1406344289">
                  <w:marLeft w:val="0"/>
                  <w:marRight w:val="0"/>
                  <w:marTop w:val="0"/>
                  <w:marBottom w:val="0"/>
                  <w:divBdr>
                    <w:top w:val="none" w:sz="0" w:space="0" w:color="auto"/>
                    <w:left w:val="none" w:sz="0" w:space="0" w:color="auto"/>
                    <w:bottom w:val="none" w:sz="0" w:space="0" w:color="auto"/>
                    <w:right w:val="none" w:sz="0" w:space="0" w:color="auto"/>
                  </w:divBdr>
                  <w:divsChild>
                    <w:div w:id="272056982">
                      <w:marLeft w:val="0"/>
                      <w:marRight w:val="0"/>
                      <w:marTop w:val="0"/>
                      <w:marBottom w:val="0"/>
                      <w:divBdr>
                        <w:top w:val="none" w:sz="0" w:space="0" w:color="auto"/>
                        <w:left w:val="none" w:sz="0" w:space="0" w:color="auto"/>
                        <w:bottom w:val="none" w:sz="0" w:space="0" w:color="auto"/>
                        <w:right w:val="none" w:sz="0" w:space="0" w:color="auto"/>
                      </w:divBdr>
                      <w:divsChild>
                        <w:div w:id="59406191">
                          <w:marLeft w:val="0"/>
                          <w:marRight w:val="0"/>
                          <w:marTop w:val="0"/>
                          <w:marBottom w:val="0"/>
                          <w:divBdr>
                            <w:top w:val="none" w:sz="0" w:space="0" w:color="auto"/>
                            <w:left w:val="none" w:sz="0" w:space="0" w:color="auto"/>
                            <w:bottom w:val="none" w:sz="0" w:space="0" w:color="auto"/>
                            <w:right w:val="none" w:sz="0" w:space="0" w:color="auto"/>
                          </w:divBdr>
                        </w:div>
                      </w:divsChild>
                    </w:div>
                    <w:div w:id="2143501899">
                      <w:marLeft w:val="0"/>
                      <w:marRight w:val="135"/>
                      <w:marTop w:val="0"/>
                      <w:marBottom w:val="0"/>
                      <w:divBdr>
                        <w:top w:val="none" w:sz="0" w:space="0" w:color="auto"/>
                        <w:left w:val="none" w:sz="0" w:space="0" w:color="auto"/>
                        <w:bottom w:val="none" w:sz="0" w:space="0" w:color="auto"/>
                        <w:right w:val="none" w:sz="0" w:space="0" w:color="auto"/>
                      </w:divBdr>
                    </w:div>
                    <w:div w:id="16119300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95745">
          <w:marLeft w:val="0"/>
          <w:marRight w:val="0"/>
          <w:marTop w:val="0"/>
          <w:marBottom w:val="0"/>
          <w:divBdr>
            <w:top w:val="none" w:sz="0" w:space="0" w:color="auto"/>
            <w:left w:val="none" w:sz="0" w:space="0" w:color="auto"/>
            <w:bottom w:val="none" w:sz="0" w:space="0" w:color="auto"/>
            <w:right w:val="none" w:sz="0" w:space="0" w:color="auto"/>
          </w:divBdr>
          <w:divsChild>
            <w:div w:id="835263023">
              <w:marLeft w:val="0"/>
              <w:marRight w:val="0"/>
              <w:marTop w:val="0"/>
              <w:marBottom w:val="0"/>
              <w:divBdr>
                <w:top w:val="none" w:sz="0" w:space="0" w:color="auto"/>
                <w:left w:val="none" w:sz="0" w:space="0" w:color="auto"/>
                <w:bottom w:val="none" w:sz="0" w:space="0" w:color="auto"/>
                <w:right w:val="none" w:sz="0" w:space="0" w:color="auto"/>
              </w:divBdr>
              <w:divsChild>
                <w:div w:id="1766419218">
                  <w:marLeft w:val="0"/>
                  <w:marRight w:val="0"/>
                  <w:marTop w:val="0"/>
                  <w:marBottom w:val="0"/>
                  <w:divBdr>
                    <w:top w:val="none" w:sz="0" w:space="0" w:color="auto"/>
                    <w:left w:val="none" w:sz="0" w:space="0" w:color="auto"/>
                    <w:bottom w:val="none" w:sz="0" w:space="0" w:color="auto"/>
                    <w:right w:val="none" w:sz="0" w:space="0" w:color="auto"/>
                  </w:divBdr>
                </w:div>
              </w:divsChild>
            </w:div>
            <w:div w:id="595212064">
              <w:marLeft w:val="0"/>
              <w:marRight w:val="0"/>
              <w:marTop w:val="375"/>
              <w:marBottom w:val="0"/>
              <w:divBdr>
                <w:top w:val="none" w:sz="0" w:space="0" w:color="auto"/>
                <w:left w:val="none" w:sz="0" w:space="0" w:color="auto"/>
                <w:bottom w:val="none" w:sz="0" w:space="0" w:color="auto"/>
                <w:right w:val="none" w:sz="0" w:space="0" w:color="auto"/>
              </w:divBdr>
              <w:divsChild>
                <w:div w:id="1784881288">
                  <w:marLeft w:val="0"/>
                  <w:marRight w:val="0"/>
                  <w:marTop w:val="0"/>
                  <w:marBottom w:val="0"/>
                  <w:divBdr>
                    <w:top w:val="none" w:sz="0" w:space="0" w:color="auto"/>
                    <w:left w:val="none" w:sz="0" w:space="0" w:color="auto"/>
                    <w:bottom w:val="none" w:sz="0" w:space="0" w:color="auto"/>
                    <w:right w:val="none" w:sz="0" w:space="0" w:color="auto"/>
                  </w:divBdr>
                  <w:divsChild>
                    <w:div w:id="35935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695124">
      <w:bodyDiv w:val="1"/>
      <w:marLeft w:val="0"/>
      <w:marRight w:val="0"/>
      <w:marTop w:val="0"/>
      <w:marBottom w:val="0"/>
      <w:divBdr>
        <w:top w:val="none" w:sz="0" w:space="0" w:color="auto"/>
        <w:left w:val="none" w:sz="0" w:space="0" w:color="auto"/>
        <w:bottom w:val="none" w:sz="0" w:space="0" w:color="auto"/>
        <w:right w:val="none" w:sz="0" w:space="0" w:color="auto"/>
      </w:divBdr>
      <w:divsChild>
        <w:div w:id="1677656684">
          <w:marLeft w:val="0"/>
          <w:marRight w:val="0"/>
          <w:marTop w:val="0"/>
          <w:marBottom w:val="0"/>
          <w:divBdr>
            <w:top w:val="none" w:sz="0" w:space="0" w:color="auto"/>
            <w:left w:val="none" w:sz="0" w:space="0" w:color="auto"/>
            <w:bottom w:val="none" w:sz="0" w:space="0" w:color="auto"/>
            <w:right w:val="none" w:sz="0" w:space="0" w:color="auto"/>
          </w:divBdr>
        </w:div>
        <w:div w:id="1872572870">
          <w:marLeft w:val="0"/>
          <w:marRight w:val="0"/>
          <w:marTop w:val="300"/>
          <w:marBottom w:val="300"/>
          <w:divBdr>
            <w:top w:val="none" w:sz="0" w:space="0" w:color="auto"/>
            <w:left w:val="none" w:sz="0" w:space="0" w:color="auto"/>
            <w:bottom w:val="none" w:sz="0" w:space="0" w:color="auto"/>
            <w:right w:val="none" w:sz="0" w:space="0" w:color="auto"/>
          </w:divBdr>
        </w:div>
        <w:div w:id="161823706">
          <w:marLeft w:val="0"/>
          <w:marRight w:val="0"/>
          <w:marTop w:val="0"/>
          <w:marBottom w:val="0"/>
          <w:divBdr>
            <w:top w:val="none" w:sz="0" w:space="0" w:color="auto"/>
            <w:left w:val="none" w:sz="0" w:space="0" w:color="auto"/>
            <w:bottom w:val="none" w:sz="0" w:space="0" w:color="auto"/>
            <w:right w:val="none" w:sz="0" w:space="0" w:color="auto"/>
          </w:divBdr>
          <w:divsChild>
            <w:div w:id="131870890">
              <w:marLeft w:val="0"/>
              <w:marRight w:val="0"/>
              <w:marTop w:val="300"/>
              <w:marBottom w:val="450"/>
              <w:divBdr>
                <w:top w:val="none" w:sz="0" w:space="0" w:color="auto"/>
                <w:left w:val="none" w:sz="0" w:space="0" w:color="auto"/>
                <w:bottom w:val="none" w:sz="0" w:space="0" w:color="auto"/>
                <w:right w:val="none" w:sz="0" w:space="0" w:color="auto"/>
              </w:divBdr>
              <w:divsChild>
                <w:div w:id="486357870">
                  <w:marLeft w:val="0"/>
                  <w:marRight w:val="0"/>
                  <w:marTop w:val="0"/>
                  <w:marBottom w:val="0"/>
                  <w:divBdr>
                    <w:top w:val="none" w:sz="0" w:space="0" w:color="auto"/>
                    <w:left w:val="none" w:sz="0" w:space="0" w:color="auto"/>
                    <w:bottom w:val="none" w:sz="0" w:space="0" w:color="auto"/>
                    <w:right w:val="none" w:sz="0" w:space="0" w:color="auto"/>
                  </w:divBdr>
                  <w:divsChild>
                    <w:div w:id="2121870470">
                      <w:marLeft w:val="0"/>
                      <w:marRight w:val="0"/>
                      <w:marTop w:val="0"/>
                      <w:marBottom w:val="0"/>
                      <w:divBdr>
                        <w:top w:val="none" w:sz="0" w:space="0" w:color="auto"/>
                        <w:left w:val="none" w:sz="0" w:space="0" w:color="auto"/>
                        <w:bottom w:val="none" w:sz="0" w:space="0" w:color="auto"/>
                        <w:right w:val="none" w:sz="0" w:space="0" w:color="auto"/>
                      </w:divBdr>
                      <w:divsChild>
                        <w:div w:id="75320662">
                          <w:marLeft w:val="0"/>
                          <w:marRight w:val="0"/>
                          <w:marTop w:val="0"/>
                          <w:marBottom w:val="0"/>
                          <w:divBdr>
                            <w:top w:val="none" w:sz="0" w:space="0" w:color="auto"/>
                            <w:left w:val="none" w:sz="0" w:space="0" w:color="auto"/>
                            <w:bottom w:val="none" w:sz="0" w:space="0" w:color="auto"/>
                            <w:right w:val="none" w:sz="0" w:space="0" w:color="auto"/>
                          </w:divBdr>
                          <w:divsChild>
                            <w:div w:id="1776947411">
                              <w:marLeft w:val="0"/>
                              <w:marRight w:val="0"/>
                              <w:marTop w:val="0"/>
                              <w:marBottom w:val="0"/>
                              <w:divBdr>
                                <w:top w:val="none" w:sz="0" w:space="0" w:color="auto"/>
                                <w:left w:val="none" w:sz="0" w:space="0" w:color="auto"/>
                                <w:bottom w:val="none" w:sz="0" w:space="0" w:color="auto"/>
                                <w:right w:val="none" w:sz="0" w:space="0" w:color="auto"/>
                              </w:divBdr>
                              <w:divsChild>
                                <w:div w:id="376319872">
                                  <w:marLeft w:val="0"/>
                                  <w:marRight w:val="0"/>
                                  <w:marTop w:val="0"/>
                                  <w:marBottom w:val="0"/>
                                  <w:divBdr>
                                    <w:top w:val="none" w:sz="0" w:space="0" w:color="auto"/>
                                    <w:left w:val="none" w:sz="0" w:space="0" w:color="auto"/>
                                    <w:bottom w:val="none" w:sz="0" w:space="0" w:color="auto"/>
                                    <w:right w:val="none" w:sz="0" w:space="0" w:color="auto"/>
                                  </w:divBdr>
                                  <w:divsChild>
                                    <w:div w:id="15807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654956">
          <w:marLeft w:val="0"/>
          <w:marRight w:val="0"/>
          <w:marTop w:val="0"/>
          <w:marBottom w:val="0"/>
          <w:divBdr>
            <w:top w:val="none" w:sz="0" w:space="0" w:color="auto"/>
            <w:left w:val="none" w:sz="0" w:space="0" w:color="auto"/>
            <w:bottom w:val="none" w:sz="0" w:space="0" w:color="auto"/>
            <w:right w:val="none" w:sz="0" w:space="0" w:color="auto"/>
          </w:divBdr>
          <w:divsChild>
            <w:div w:id="7692807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88085254">
      <w:bodyDiv w:val="1"/>
      <w:marLeft w:val="0"/>
      <w:marRight w:val="0"/>
      <w:marTop w:val="0"/>
      <w:marBottom w:val="0"/>
      <w:divBdr>
        <w:top w:val="none" w:sz="0" w:space="0" w:color="auto"/>
        <w:left w:val="none" w:sz="0" w:space="0" w:color="auto"/>
        <w:bottom w:val="none" w:sz="0" w:space="0" w:color="auto"/>
        <w:right w:val="none" w:sz="0" w:space="0" w:color="auto"/>
      </w:divBdr>
      <w:divsChild>
        <w:div w:id="994185918">
          <w:marLeft w:val="0"/>
          <w:marRight w:val="0"/>
          <w:marTop w:val="0"/>
          <w:marBottom w:val="0"/>
          <w:divBdr>
            <w:top w:val="none" w:sz="0" w:space="0" w:color="auto"/>
            <w:left w:val="none" w:sz="0" w:space="0" w:color="auto"/>
            <w:bottom w:val="none" w:sz="0" w:space="0" w:color="auto"/>
            <w:right w:val="none" w:sz="0" w:space="0" w:color="auto"/>
          </w:divBdr>
          <w:divsChild>
            <w:div w:id="24645841">
              <w:marLeft w:val="0"/>
              <w:marRight w:val="0"/>
              <w:marTop w:val="0"/>
              <w:marBottom w:val="0"/>
              <w:divBdr>
                <w:top w:val="none" w:sz="0" w:space="0" w:color="auto"/>
                <w:left w:val="none" w:sz="0" w:space="0" w:color="auto"/>
                <w:bottom w:val="none" w:sz="0" w:space="0" w:color="auto"/>
                <w:right w:val="none" w:sz="0" w:space="0" w:color="auto"/>
              </w:divBdr>
              <w:divsChild>
                <w:div w:id="353925819">
                  <w:marLeft w:val="0"/>
                  <w:marRight w:val="0"/>
                  <w:marTop w:val="0"/>
                  <w:marBottom w:val="150"/>
                  <w:divBdr>
                    <w:top w:val="none" w:sz="0" w:space="0" w:color="auto"/>
                    <w:left w:val="none" w:sz="0" w:space="0" w:color="auto"/>
                    <w:bottom w:val="none" w:sz="0" w:space="0" w:color="auto"/>
                    <w:right w:val="none" w:sz="0" w:space="0" w:color="auto"/>
                  </w:divBdr>
                </w:div>
                <w:div w:id="819661131">
                  <w:marLeft w:val="0"/>
                  <w:marRight w:val="0"/>
                  <w:marTop w:val="0"/>
                  <w:marBottom w:val="300"/>
                  <w:divBdr>
                    <w:top w:val="none" w:sz="0" w:space="0" w:color="auto"/>
                    <w:left w:val="none" w:sz="0" w:space="0" w:color="auto"/>
                    <w:bottom w:val="none" w:sz="0" w:space="0" w:color="auto"/>
                    <w:right w:val="none" w:sz="0" w:space="0" w:color="auto"/>
                  </w:divBdr>
                  <w:divsChild>
                    <w:div w:id="892692055">
                      <w:marLeft w:val="0"/>
                      <w:marRight w:val="0"/>
                      <w:marTop w:val="0"/>
                      <w:marBottom w:val="0"/>
                      <w:divBdr>
                        <w:top w:val="none" w:sz="0" w:space="0" w:color="auto"/>
                        <w:left w:val="none" w:sz="0" w:space="0" w:color="auto"/>
                        <w:bottom w:val="none" w:sz="0" w:space="0" w:color="auto"/>
                        <w:right w:val="none" w:sz="0" w:space="0" w:color="auto"/>
                      </w:divBdr>
                      <w:divsChild>
                        <w:div w:id="1053507750">
                          <w:marLeft w:val="0"/>
                          <w:marRight w:val="0"/>
                          <w:marTop w:val="0"/>
                          <w:marBottom w:val="0"/>
                          <w:divBdr>
                            <w:top w:val="none" w:sz="0" w:space="0" w:color="auto"/>
                            <w:left w:val="none" w:sz="0" w:space="0" w:color="auto"/>
                            <w:bottom w:val="none" w:sz="0" w:space="0" w:color="auto"/>
                            <w:right w:val="none" w:sz="0" w:space="0" w:color="auto"/>
                          </w:divBdr>
                          <w:divsChild>
                            <w:div w:id="19231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717146">
                  <w:marLeft w:val="0"/>
                  <w:marRight w:val="0"/>
                  <w:marTop w:val="0"/>
                  <w:marBottom w:val="0"/>
                  <w:divBdr>
                    <w:top w:val="none" w:sz="0" w:space="0" w:color="auto"/>
                    <w:left w:val="none" w:sz="0" w:space="0" w:color="auto"/>
                    <w:bottom w:val="none" w:sz="0" w:space="0" w:color="auto"/>
                    <w:right w:val="none" w:sz="0" w:space="0" w:color="auto"/>
                  </w:divBdr>
                  <w:divsChild>
                    <w:div w:id="354038428">
                      <w:marLeft w:val="0"/>
                      <w:marRight w:val="0"/>
                      <w:marTop w:val="0"/>
                      <w:marBottom w:val="0"/>
                      <w:divBdr>
                        <w:top w:val="none" w:sz="0" w:space="0" w:color="auto"/>
                        <w:left w:val="none" w:sz="0" w:space="0" w:color="auto"/>
                        <w:bottom w:val="none" w:sz="0" w:space="0" w:color="auto"/>
                        <w:right w:val="none" w:sz="0" w:space="0" w:color="auto"/>
                      </w:divBdr>
                    </w:div>
                    <w:div w:id="1494688209">
                      <w:marLeft w:val="0"/>
                      <w:marRight w:val="0"/>
                      <w:marTop w:val="300"/>
                      <w:marBottom w:val="0"/>
                      <w:divBdr>
                        <w:top w:val="single" w:sz="6" w:space="8" w:color="DADADA"/>
                        <w:left w:val="none" w:sz="0" w:space="0" w:color="auto"/>
                        <w:bottom w:val="single" w:sz="6" w:space="8" w:color="DADADA"/>
                        <w:right w:val="none" w:sz="0" w:space="0" w:color="auto"/>
                      </w:divBdr>
                      <w:divsChild>
                        <w:div w:id="94449473">
                          <w:marLeft w:val="0"/>
                          <w:marRight w:val="0"/>
                          <w:marTop w:val="0"/>
                          <w:marBottom w:val="0"/>
                          <w:divBdr>
                            <w:top w:val="none" w:sz="0" w:space="0" w:color="auto"/>
                            <w:left w:val="none" w:sz="0" w:space="0" w:color="auto"/>
                            <w:bottom w:val="none" w:sz="0" w:space="0" w:color="auto"/>
                            <w:right w:val="none" w:sz="0" w:space="0" w:color="auto"/>
                          </w:divBdr>
                          <w:divsChild>
                            <w:div w:id="1252086556">
                              <w:marLeft w:val="0"/>
                              <w:marRight w:val="0"/>
                              <w:marTop w:val="0"/>
                              <w:marBottom w:val="0"/>
                              <w:divBdr>
                                <w:top w:val="none" w:sz="0" w:space="0" w:color="auto"/>
                                <w:left w:val="none" w:sz="0" w:space="0" w:color="auto"/>
                                <w:bottom w:val="none" w:sz="0" w:space="0" w:color="auto"/>
                                <w:right w:val="none" w:sz="0" w:space="0" w:color="auto"/>
                              </w:divBdr>
                              <w:divsChild>
                                <w:div w:id="78160662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961676">
          <w:marLeft w:val="0"/>
          <w:marRight w:val="0"/>
          <w:marTop w:val="0"/>
          <w:marBottom w:val="0"/>
          <w:divBdr>
            <w:top w:val="none" w:sz="0" w:space="0" w:color="auto"/>
            <w:left w:val="none" w:sz="0" w:space="0" w:color="auto"/>
            <w:bottom w:val="none" w:sz="0" w:space="0" w:color="auto"/>
            <w:right w:val="none" w:sz="0" w:space="0" w:color="auto"/>
          </w:divBdr>
          <w:divsChild>
            <w:div w:id="1646811554">
              <w:marLeft w:val="0"/>
              <w:marRight w:val="0"/>
              <w:marTop w:val="0"/>
              <w:marBottom w:val="0"/>
              <w:divBdr>
                <w:top w:val="none" w:sz="0" w:space="0" w:color="auto"/>
                <w:left w:val="none" w:sz="0" w:space="0" w:color="auto"/>
                <w:bottom w:val="none" w:sz="0" w:space="0" w:color="auto"/>
                <w:right w:val="none" w:sz="0" w:space="0" w:color="auto"/>
              </w:divBdr>
              <w:divsChild>
                <w:div w:id="1001542250">
                  <w:marLeft w:val="0"/>
                  <w:marRight w:val="0"/>
                  <w:marTop w:val="0"/>
                  <w:marBottom w:val="0"/>
                  <w:divBdr>
                    <w:top w:val="none" w:sz="0" w:space="0" w:color="auto"/>
                    <w:left w:val="none" w:sz="0" w:space="0" w:color="auto"/>
                    <w:bottom w:val="none" w:sz="0" w:space="0" w:color="auto"/>
                    <w:right w:val="none" w:sz="0" w:space="0" w:color="auto"/>
                  </w:divBdr>
                  <w:divsChild>
                    <w:div w:id="548883220">
                      <w:marLeft w:val="0"/>
                      <w:marRight w:val="0"/>
                      <w:marTop w:val="0"/>
                      <w:marBottom w:val="300"/>
                      <w:divBdr>
                        <w:top w:val="none" w:sz="0" w:space="0" w:color="auto"/>
                        <w:left w:val="none" w:sz="0" w:space="0" w:color="auto"/>
                        <w:bottom w:val="none" w:sz="0" w:space="0" w:color="auto"/>
                        <w:right w:val="none" w:sz="0" w:space="0" w:color="auto"/>
                      </w:divBdr>
                    </w:div>
                    <w:div w:id="1404448619">
                      <w:marLeft w:val="0"/>
                      <w:marRight w:val="0"/>
                      <w:marTop w:val="0"/>
                      <w:marBottom w:val="0"/>
                      <w:divBdr>
                        <w:top w:val="none" w:sz="0" w:space="0" w:color="auto"/>
                        <w:left w:val="none" w:sz="0" w:space="0" w:color="auto"/>
                        <w:bottom w:val="none" w:sz="0" w:space="0" w:color="auto"/>
                        <w:right w:val="none" w:sz="0" w:space="0" w:color="auto"/>
                      </w:divBdr>
                      <w:divsChild>
                        <w:div w:id="1572958462">
                          <w:marLeft w:val="0"/>
                          <w:marRight w:val="0"/>
                          <w:marTop w:val="0"/>
                          <w:marBottom w:val="300"/>
                          <w:divBdr>
                            <w:top w:val="none" w:sz="0" w:space="0" w:color="auto"/>
                            <w:left w:val="none" w:sz="0" w:space="0" w:color="auto"/>
                            <w:bottom w:val="none" w:sz="0" w:space="0" w:color="auto"/>
                            <w:right w:val="none" w:sz="0" w:space="0" w:color="auto"/>
                          </w:divBdr>
                        </w:div>
                        <w:div w:id="1523320873">
                          <w:marLeft w:val="0"/>
                          <w:marRight w:val="0"/>
                          <w:marTop w:val="0"/>
                          <w:marBottom w:val="300"/>
                          <w:divBdr>
                            <w:top w:val="none" w:sz="0" w:space="0" w:color="auto"/>
                            <w:left w:val="none" w:sz="0" w:space="0" w:color="auto"/>
                            <w:bottom w:val="none" w:sz="0" w:space="0" w:color="auto"/>
                            <w:right w:val="none" w:sz="0" w:space="0" w:color="auto"/>
                          </w:divBdr>
                          <w:divsChild>
                            <w:div w:id="2035576492">
                              <w:marLeft w:val="0"/>
                              <w:marRight w:val="0"/>
                              <w:marTop w:val="0"/>
                              <w:marBottom w:val="0"/>
                              <w:divBdr>
                                <w:top w:val="none" w:sz="0" w:space="0" w:color="auto"/>
                                <w:left w:val="none" w:sz="0" w:space="0" w:color="auto"/>
                                <w:bottom w:val="none" w:sz="0" w:space="0" w:color="auto"/>
                                <w:right w:val="none" w:sz="0" w:space="0" w:color="auto"/>
                              </w:divBdr>
                              <w:divsChild>
                                <w:div w:id="401760272">
                                  <w:marLeft w:val="0"/>
                                  <w:marRight w:val="0"/>
                                  <w:marTop w:val="0"/>
                                  <w:marBottom w:val="300"/>
                                  <w:divBdr>
                                    <w:top w:val="none" w:sz="0" w:space="0" w:color="auto"/>
                                    <w:left w:val="none" w:sz="0" w:space="0" w:color="auto"/>
                                    <w:bottom w:val="none" w:sz="0" w:space="0" w:color="auto"/>
                                    <w:right w:val="none" w:sz="0" w:space="0" w:color="auto"/>
                                  </w:divBdr>
                                  <w:divsChild>
                                    <w:div w:id="1551572446">
                                      <w:marLeft w:val="0"/>
                                      <w:marRight w:val="0"/>
                                      <w:marTop w:val="0"/>
                                      <w:marBottom w:val="225"/>
                                      <w:divBdr>
                                        <w:top w:val="none" w:sz="0" w:space="0" w:color="auto"/>
                                        <w:left w:val="none" w:sz="0" w:space="0" w:color="auto"/>
                                        <w:bottom w:val="single" w:sz="6" w:space="15" w:color="DFDFDF"/>
                                        <w:right w:val="none" w:sz="0" w:space="0" w:color="auto"/>
                                      </w:divBdr>
                                    </w:div>
                                    <w:div w:id="306476691">
                                      <w:marLeft w:val="0"/>
                                      <w:marRight w:val="0"/>
                                      <w:marTop w:val="0"/>
                                      <w:marBottom w:val="0"/>
                                      <w:divBdr>
                                        <w:top w:val="none" w:sz="0" w:space="0" w:color="auto"/>
                                        <w:left w:val="none" w:sz="0" w:space="0" w:color="auto"/>
                                        <w:bottom w:val="none" w:sz="0" w:space="0" w:color="auto"/>
                                        <w:right w:val="none" w:sz="0" w:space="0" w:color="auto"/>
                                      </w:divBdr>
                                      <w:divsChild>
                                        <w:div w:id="955988235">
                                          <w:marLeft w:val="0"/>
                                          <w:marRight w:val="0"/>
                                          <w:marTop w:val="0"/>
                                          <w:marBottom w:val="0"/>
                                          <w:divBdr>
                                            <w:top w:val="none" w:sz="0" w:space="0" w:color="auto"/>
                                            <w:left w:val="none" w:sz="0" w:space="0" w:color="auto"/>
                                            <w:bottom w:val="none" w:sz="0" w:space="0" w:color="auto"/>
                                            <w:right w:val="none" w:sz="0" w:space="0" w:color="auto"/>
                                          </w:divBdr>
                                        </w:div>
                                        <w:div w:id="966350443">
                                          <w:marLeft w:val="0"/>
                                          <w:marRight w:val="0"/>
                                          <w:marTop w:val="0"/>
                                          <w:marBottom w:val="0"/>
                                          <w:divBdr>
                                            <w:top w:val="none" w:sz="0" w:space="0" w:color="auto"/>
                                            <w:left w:val="none" w:sz="0" w:space="0" w:color="auto"/>
                                            <w:bottom w:val="none" w:sz="0" w:space="0" w:color="auto"/>
                                            <w:right w:val="none" w:sz="0" w:space="0" w:color="auto"/>
                                          </w:divBdr>
                                        </w:div>
                                        <w:div w:id="75369995">
                                          <w:marLeft w:val="0"/>
                                          <w:marRight w:val="0"/>
                                          <w:marTop w:val="0"/>
                                          <w:marBottom w:val="0"/>
                                          <w:divBdr>
                                            <w:top w:val="none" w:sz="0" w:space="0" w:color="auto"/>
                                            <w:left w:val="none" w:sz="0" w:space="0" w:color="auto"/>
                                            <w:bottom w:val="none" w:sz="0" w:space="0" w:color="auto"/>
                                            <w:right w:val="none" w:sz="0" w:space="0" w:color="auto"/>
                                          </w:divBdr>
                                        </w:div>
                                        <w:div w:id="1786074417">
                                          <w:marLeft w:val="150"/>
                                          <w:marRight w:val="0"/>
                                          <w:marTop w:val="0"/>
                                          <w:marBottom w:val="0"/>
                                          <w:divBdr>
                                            <w:top w:val="none" w:sz="0" w:space="0" w:color="auto"/>
                                            <w:left w:val="none" w:sz="0" w:space="0" w:color="auto"/>
                                            <w:bottom w:val="none" w:sz="0" w:space="0" w:color="auto"/>
                                            <w:right w:val="none" w:sz="0" w:space="0" w:color="auto"/>
                                          </w:divBdr>
                                        </w:div>
                                        <w:div w:id="1062874699">
                                          <w:marLeft w:val="0"/>
                                          <w:marRight w:val="0"/>
                                          <w:marTop w:val="0"/>
                                          <w:marBottom w:val="0"/>
                                          <w:divBdr>
                                            <w:top w:val="none" w:sz="0" w:space="0" w:color="auto"/>
                                            <w:left w:val="none" w:sz="0" w:space="0" w:color="auto"/>
                                            <w:bottom w:val="none" w:sz="0" w:space="0" w:color="auto"/>
                                            <w:right w:val="none" w:sz="0" w:space="0" w:color="auto"/>
                                          </w:divBdr>
                                        </w:div>
                                        <w:div w:id="233859411">
                                          <w:marLeft w:val="150"/>
                                          <w:marRight w:val="0"/>
                                          <w:marTop w:val="0"/>
                                          <w:marBottom w:val="0"/>
                                          <w:divBdr>
                                            <w:top w:val="none" w:sz="0" w:space="0" w:color="auto"/>
                                            <w:left w:val="none" w:sz="0" w:space="0" w:color="auto"/>
                                            <w:bottom w:val="none" w:sz="0" w:space="0" w:color="auto"/>
                                            <w:right w:val="none" w:sz="0" w:space="0" w:color="auto"/>
                                          </w:divBdr>
                                        </w:div>
                                        <w:div w:id="1480734637">
                                          <w:marLeft w:val="0"/>
                                          <w:marRight w:val="0"/>
                                          <w:marTop w:val="0"/>
                                          <w:marBottom w:val="0"/>
                                          <w:divBdr>
                                            <w:top w:val="none" w:sz="0" w:space="0" w:color="auto"/>
                                            <w:left w:val="none" w:sz="0" w:space="0" w:color="auto"/>
                                            <w:bottom w:val="none" w:sz="0" w:space="0" w:color="auto"/>
                                            <w:right w:val="none" w:sz="0" w:space="0" w:color="auto"/>
                                          </w:divBdr>
                                        </w:div>
                                        <w:div w:id="936406392">
                                          <w:marLeft w:val="150"/>
                                          <w:marRight w:val="0"/>
                                          <w:marTop w:val="0"/>
                                          <w:marBottom w:val="0"/>
                                          <w:divBdr>
                                            <w:top w:val="none" w:sz="0" w:space="0" w:color="auto"/>
                                            <w:left w:val="none" w:sz="0" w:space="0" w:color="auto"/>
                                            <w:bottom w:val="none" w:sz="0" w:space="0" w:color="auto"/>
                                            <w:right w:val="none" w:sz="0" w:space="0" w:color="auto"/>
                                          </w:divBdr>
                                        </w:div>
                                        <w:div w:id="2045712270">
                                          <w:marLeft w:val="0"/>
                                          <w:marRight w:val="0"/>
                                          <w:marTop w:val="0"/>
                                          <w:marBottom w:val="0"/>
                                          <w:divBdr>
                                            <w:top w:val="none" w:sz="0" w:space="0" w:color="auto"/>
                                            <w:left w:val="none" w:sz="0" w:space="0" w:color="auto"/>
                                            <w:bottom w:val="none" w:sz="0" w:space="0" w:color="auto"/>
                                            <w:right w:val="none" w:sz="0" w:space="0" w:color="auto"/>
                                          </w:divBdr>
                                        </w:div>
                                        <w:div w:id="9883662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18263">
                          <w:marLeft w:val="0"/>
                          <w:marRight w:val="0"/>
                          <w:marTop w:val="0"/>
                          <w:marBottom w:val="300"/>
                          <w:divBdr>
                            <w:top w:val="none" w:sz="0" w:space="0" w:color="auto"/>
                            <w:left w:val="none" w:sz="0" w:space="0" w:color="auto"/>
                            <w:bottom w:val="none" w:sz="0" w:space="0" w:color="auto"/>
                            <w:right w:val="none" w:sz="0" w:space="0" w:color="auto"/>
                          </w:divBdr>
                          <w:divsChild>
                            <w:div w:id="720792375">
                              <w:marLeft w:val="0"/>
                              <w:marRight w:val="0"/>
                              <w:marTop w:val="0"/>
                              <w:marBottom w:val="0"/>
                              <w:divBdr>
                                <w:top w:val="none" w:sz="0" w:space="0" w:color="auto"/>
                                <w:left w:val="none" w:sz="0" w:space="0" w:color="auto"/>
                                <w:bottom w:val="none" w:sz="0" w:space="0" w:color="auto"/>
                                <w:right w:val="none" w:sz="0" w:space="0" w:color="auto"/>
                              </w:divBdr>
                              <w:divsChild>
                                <w:div w:id="436871458">
                                  <w:marLeft w:val="0"/>
                                  <w:marRight w:val="0"/>
                                  <w:marTop w:val="0"/>
                                  <w:marBottom w:val="0"/>
                                  <w:divBdr>
                                    <w:top w:val="none" w:sz="0" w:space="0" w:color="auto"/>
                                    <w:left w:val="none" w:sz="0" w:space="0" w:color="auto"/>
                                    <w:bottom w:val="none" w:sz="0" w:space="0" w:color="auto"/>
                                    <w:right w:val="none" w:sz="0" w:space="0" w:color="auto"/>
                                  </w:divBdr>
                                  <w:divsChild>
                                    <w:div w:id="1074860611">
                                      <w:marLeft w:val="0"/>
                                      <w:marRight w:val="0"/>
                                      <w:marTop w:val="0"/>
                                      <w:marBottom w:val="0"/>
                                      <w:divBdr>
                                        <w:top w:val="none" w:sz="0" w:space="0" w:color="auto"/>
                                        <w:left w:val="none" w:sz="0" w:space="0" w:color="auto"/>
                                        <w:bottom w:val="none" w:sz="0" w:space="0" w:color="auto"/>
                                        <w:right w:val="none" w:sz="0" w:space="0" w:color="auto"/>
                                      </w:divBdr>
                                      <w:divsChild>
                                        <w:div w:id="5494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207406">
                          <w:marLeft w:val="0"/>
                          <w:marRight w:val="0"/>
                          <w:marTop w:val="0"/>
                          <w:marBottom w:val="0"/>
                          <w:divBdr>
                            <w:top w:val="none" w:sz="0" w:space="0" w:color="auto"/>
                            <w:left w:val="none" w:sz="0" w:space="0" w:color="auto"/>
                            <w:bottom w:val="none" w:sz="0" w:space="0" w:color="auto"/>
                            <w:right w:val="none" w:sz="0" w:space="0" w:color="auto"/>
                          </w:divBdr>
                          <w:divsChild>
                            <w:div w:id="696472634">
                              <w:marLeft w:val="0"/>
                              <w:marRight w:val="0"/>
                              <w:marTop w:val="0"/>
                              <w:marBottom w:val="300"/>
                              <w:divBdr>
                                <w:top w:val="none" w:sz="0" w:space="0" w:color="auto"/>
                                <w:left w:val="none" w:sz="0" w:space="0" w:color="auto"/>
                                <w:bottom w:val="none" w:sz="0" w:space="0" w:color="auto"/>
                                <w:right w:val="none" w:sz="0" w:space="0" w:color="auto"/>
                              </w:divBdr>
                              <w:divsChild>
                                <w:div w:id="1454909198">
                                  <w:marLeft w:val="300"/>
                                  <w:marRight w:val="0"/>
                                  <w:marTop w:val="0"/>
                                  <w:marBottom w:val="0"/>
                                  <w:divBdr>
                                    <w:top w:val="none" w:sz="0" w:space="0" w:color="auto"/>
                                    <w:left w:val="none" w:sz="0" w:space="31" w:color="auto"/>
                                    <w:bottom w:val="single" w:sz="6" w:space="0" w:color="DFDFDF"/>
                                    <w:right w:val="none" w:sz="0" w:space="0" w:color="auto"/>
                                  </w:divBdr>
                                </w:div>
                              </w:divsChild>
                            </w:div>
                          </w:divsChild>
                        </w:div>
                      </w:divsChild>
                    </w:div>
                  </w:divsChild>
                </w:div>
                <w:div w:id="539825513">
                  <w:marLeft w:val="0"/>
                  <w:marRight w:val="0"/>
                  <w:marTop w:val="0"/>
                  <w:marBottom w:val="0"/>
                  <w:divBdr>
                    <w:top w:val="none" w:sz="0" w:space="0" w:color="auto"/>
                    <w:left w:val="none" w:sz="0" w:space="0" w:color="auto"/>
                    <w:bottom w:val="none" w:sz="0" w:space="0" w:color="auto"/>
                    <w:right w:val="none" w:sz="0" w:space="0" w:color="auto"/>
                  </w:divBdr>
                  <w:divsChild>
                    <w:div w:id="1601183640">
                      <w:marLeft w:val="0"/>
                      <w:marRight w:val="0"/>
                      <w:marTop w:val="0"/>
                      <w:marBottom w:val="0"/>
                      <w:divBdr>
                        <w:top w:val="none" w:sz="0" w:space="0" w:color="auto"/>
                        <w:left w:val="none" w:sz="0" w:space="0" w:color="auto"/>
                        <w:bottom w:val="none" w:sz="0" w:space="0" w:color="auto"/>
                        <w:right w:val="none" w:sz="0" w:space="0" w:color="auto"/>
                      </w:divBdr>
                      <w:divsChild>
                        <w:div w:id="1307666652">
                          <w:marLeft w:val="0"/>
                          <w:marRight w:val="0"/>
                          <w:marTop w:val="0"/>
                          <w:marBottom w:val="0"/>
                          <w:divBdr>
                            <w:top w:val="none" w:sz="0" w:space="0" w:color="auto"/>
                            <w:left w:val="none" w:sz="0" w:space="0" w:color="auto"/>
                            <w:bottom w:val="none" w:sz="0" w:space="0" w:color="auto"/>
                            <w:right w:val="none" w:sz="0" w:space="0" w:color="auto"/>
                          </w:divBdr>
                          <w:divsChild>
                            <w:div w:id="453139164">
                              <w:marLeft w:val="150"/>
                              <w:marRight w:val="0"/>
                              <w:marTop w:val="0"/>
                              <w:marBottom w:val="75"/>
                              <w:divBdr>
                                <w:top w:val="none" w:sz="0" w:space="0" w:color="auto"/>
                                <w:left w:val="none" w:sz="0" w:space="0" w:color="auto"/>
                                <w:bottom w:val="none" w:sz="0" w:space="0" w:color="auto"/>
                                <w:right w:val="none" w:sz="0" w:space="0" w:color="auto"/>
                              </w:divBdr>
                              <w:divsChild>
                                <w:div w:id="851338621">
                                  <w:marLeft w:val="0"/>
                                  <w:marRight w:val="0"/>
                                  <w:marTop w:val="0"/>
                                  <w:marBottom w:val="0"/>
                                  <w:divBdr>
                                    <w:top w:val="none" w:sz="0" w:space="0" w:color="auto"/>
                                    <w:left w:val="none" w:sz="0" w:space="0" w:color="auto"/>
                                    <w:bottom w:val="none" w:sz="0" w:space="0" w:color="auto"/>
                                    <w:right w:val="none" w:sz="0" w:space="0" w:color="auto"/>
                                  </w:divBdr>
                                  <w:divsChild>
                                    <w:div w:id="821193924">
                                      <w:marLeft w:val="0"/>
                                      <w:marRight w:val="0"/>
                                      <w:marTop w:val="0"/>
                                      <w:marBottom w:val="0"/>
                                      <w:divBdr>
                                        <w:top w:val="none" w:sz="0" w:space="0" w:color="auto"/>
                                        <w:left w:val="none" w:sz="0" w:space="0" w:color="auto"/>
                                        <w:bottom w:val="none" w:sz="0" w:space="0" w:color="auto"/>
                                        <w:right w:val="none" w:sz="0" w:space="0" w:color="auto"/>
                                      </w:divBdr>
                                      <w:divsChild>
                                        <w:div w:id="1720399924">
                                          <w:marLeft w:val="0"/>
                                          <w:marRight w:val="0"/>
                                          <w:marTop w:val="0"/>
                                          <w:marBottom w:val="0"/>
                                          <w:divBdr>
                                            <w:top w:val="none" w:sz="0" w:space="0" w:color="auto"/>
                                            <w:left w:val="none" w:sz="0" w:space="0" w:color="auto"/>
                                            <w:bottom w:val="none" w:sz="0" w:space="0" w:color="auto"/>
                                            <w:right w:val="none" w:sz="0" w:space="0" w:color="auto"/>
                                          </w:divBdr>
                                          <w:divsChild>
                                            <w:div w:id="1792087398">
                                              <w:marLeft w:val="0"/>
                                              <w:marRight w:val="0"/>
                                              <w:marTop w:val="0"/>
                                              <w:marBottom w:val="0"/>
                                              <w:divBdr>
                                                <w:top w:val="none" w:sz="0" w:space="0" w:color="auto"/>
                                                <w:left w:val="none" w:sz="0" w:space="0" w:color="auto"/>
                                                <w:bottom w:val="none" w:sz="0" w:space="0" w:color="auto"/>
                                                <w:right w:val="none" w:sz="0" w:space="0" w:color="auto"/>
                                              </w:divBdr>
                                              <w:divsChild>
                                                <w:div w:id="2028167890">
                                                  <w:marLeft w:val="0"/>
                                                  <w:marRight w:val="150"/>
                                                  <w:marTop w:val="0"/>
                                                  <w:marBottom w:val="150"/>
                                                  <w:divBdr>
                                                    <w:top w:val="none" w:sz="0" w:space="0" w:color="auto"/>
                                                    <w:left w:val="none" w:sz="0" w:space="0" w:color="auto"/>
                                                    <w:bottom w:val="none" w:sz="0" w:space="0" w:color="auto"/>
                                                    <w:right w:val="none" w:sz="0" w:space="0" w:color="auto"/>
                                                  </w:divBdr>
                                                </w:div>
                                                <w:div w:id="878081137">
                                                  <w:marLeft w:val="0"/>
                                                  <w:marRight w:val="0"/>
                                                  <w:marTop w:val="0"/>
                                                  <w:marBottom w:val="0"/>
                                                  <w:divBdr>
                                                    <w:top w:val="none" w:sz="0" w:space="0" w:color="auto"/>
                                                    <w:left w:val="none" w:sz="0" w:space="0" w:color="auto"/>
                                                    <w:bottom w:val="none" w:sz="0" w:space="0" w:color="auto"/>
                                                    <w:right w:val="none" w:sz="0" w:space="0" w:color="auto"/>
                                                  </w:divBdr>
                                                  <w:divsChild>
                                                    <w:div w:id="1888254479">
                                                      <w:marLeft w:val="0"/>
                                                      <w:marRight w:val="0"/>
                                                      <w:marTop w:val="0"/>
                                                      <w:marBottom w:val="0"/>
                                                      <w:divBdr>
                                                        <w:top w:val="none" w:sz="0" w:space="0" w:color="auto"/>
                                                        <w:left w:val="none" w:sz="0" w:space="0" w:color="auto"/>
                                                        <w:bottom w:val="none" w:sz="0" w:space="0" w:color="auto"/>
                                                        <w:right w:val="none" w:sz="0" w:space="0" w:color="auto"/>
                                                      </w:divBdr>
                                                    </w:div>
                                                  </w:divsChild>
                                                </w:div>
                                                <w:div w:id="48359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9272173">
      <w:bodyDiv w:val="1"/>
      <w:marLeft w:val="0"/>
      <w:marRight w:val="0"/>
      <w:marTop w:val="0"/>
      <w:marBottom w:val="0"/>
      <w:divBdr>
        <w:top w:val="none" w:sz="0" w:space="0" w:color="auto"/>
        <w:left w:val="none" w:sz="0" w:space="0" w:color="auto"/>
        <w:bottom w:val="none" w:sz="0" w:space="0" w:color="auto"/>
        <w:right w:val="none" w:sz="0" w:space="0" w:color="auto"/>
      </w:divBdr>
      <w:divsChild>
        <w:div w:id="2011828437">
          <w:marLeft w:val="0"/>
          <w:marRight w:val="0"/>
          <w:marTop w:val="0"/>
          <w:marBottom w:val="0"/>
          <w:divBdr>
            <w:top w:val="none" w:sz="0" w:space="0" w:color="auto"/>
            <w:left w:val="none" w:sz="0" w:space="0" w:color="auto"/>
            <w:bottom w:val="none" w:sz="0" w:space="0" w:color="auto"/>
            <w:right w:val="none" w:sz="0" w:space="0" w:color="auto"/>
          </w:divBdr>
        </w:div>
        <w:div w:id="1448967053">
          <w:marLeft w:val="0"/>
          <w:marRight w:val="0"/>
          <w:marTop w:val="300"/>
          <w:marBottom w:val="300"/>
          <w:divBdr>
            <w:top w:val="none" w:sz="0" w:space="0" w:color="auto"/>
            <w:left w:val="none" w:sz="0" w:space="0" w:color="auto"/>
            <w:bottom w:val="none" w:sz="0" w:space="0" w:color="auto"/>
            <w:right w:val="none" w:sz="0" w:space="0" w:color="auto"/>
          </w:divBdr>
        </w:div>
        <w:div w:id="378092548">
          <w:marLeft w:val="0"/>
          <w:marRight w:val="0"/>
          <w:marTop w:val="0"/>
          <w:marBottom w:val="0"/>
          <w:divBdr>
            <w:top w:val="none" w:sz="0" w:space="0" w:color="auto"/>
            <w:left w:val="none" w:sz="0" w:space="0" w:color="auto"/>
            <w:bottom w:val="none" w:sz="0" w:space="0" w:color="auto"/>
            <w:right w:val="none" w:sz="0" w:space="0" w:color="auto"/>
          </w:divBdr>
          <w:divsChild>
            <w:div w:id="503474501">
              <w:marLeft w:val="0"/>
              <w:marRight w:val="0"/>
              <w:marTop w:val="300"/>
              <w:marBottom w:val="450"/>
              <w:divBdr>
                <w:top w:val="none" w:sz="0" w:space="0" w:color="auto"/>
                <w:left w:val="none" w:sz="0" w:space="0" w:color="auto"/>
                <w:bottom w:val="none" w:sz="0" w:space="0" w:color="auto"/>
                <w:right w:val="none" w:sz="0" w:space="0" w:color="auto"/>
              </w:divBdr>
              <w:divsChild>
                <w:div w:id="1062143150">
                  <w:marLeft w:val="0"/>
                  <w:marRight w:val="0"/>
                  <w:marTop w:val="0"/>
                  <w:marBottom w:val="0"/>
                  <w:divBdr>
                    <w:top w:val="none" w:sz="0" w:space="0" w:color="auto"/>
                    <w:left w:val="none" w:sz="0" w:space="0" w:color="auto"/>
                    <w:bottom w:val="none" w:sz="0" w:space="0" w:color="auto"/>
                    <w:right w:val="none" w:sz="0" w:space="0" w:color="auto"/>
                  </w:divBdr>
                  <w:divsChild>
                    <w:div w:id="1425688466">
                      <w:marLeft w:val="0"/>
                      <w:marRight w:val="0"/>
                      <w:marTop w:val="0"/>
                      <w:marBottom w:val="0"/>
                      <w:divBdr>
                        <w:top w:val="none" w:sz="0" w:space="0" w:color="auto"/>
                        <w:left w:val="none" w:sz="0" w:space="0" w:color="auto"/>
                        <w:bottom w:val="none" w:sz="0" w:space="0" w:color="auto"/>
                        <w:right w:val="none" w:sz="0" w:space="0" w:color="auto"/>
                      </w:divBdr>
                      <w:divsChild>
                        <w:div w:id="2058311878">
                          <w:marLeft w:val="0"/>
                          <w:marRight w:val="0"/>
                          <w:marTop w:val="0"/>
                          <w:marBottom w:val="0"/>
                          <w:divBdr>
                            <w:top w:val="none" w:sz="0" w:space="0" w:color="auto"/>
                            <w:left w:val="none" w:sz="0" w:space="0" w:color="auto"/>
                            <w:bottom w:val="none" w:sz="0" w:space="0" w:color="auto"/>
                            <w:right w:val="none" w:sz="0" w:space="0" w:color="auto"/>
                          </w:divBdr>
                          <w:divsChild>
                            <w:div w:id="854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84598">
          <w:marLeft w:val="0"/>
          <w:marRight w:val="0"/>
          <w:marTop w:val="0"/>
          <w:marBottom w:val="0"/>
          <w:divBdr>
            <w:top w:val="none" w:sz="0" w:space="0" w:color="auto"/>
            <w:left w:val="none" w:sz="0" w:space="0" w:color="auto"/>
            <w:bottom w:val="none" w:sz="0" w:space="0" w:color="auto"/>
            <w:right w:val="none" w:sz="0" w:space="0" w:color="auto"/>
          </w:divBdr>
        </w:div>
      </w:divsChild>
    </w:div>
    <w:div w:id="1790079313">
      <w:bodyDiv w:val="1"/>
      <w:marLeft w:val="0"/>
      <w:marRight w:val="0"/>
      <w:marTop w:val="0"/>
      <w:marBottom w:val="0"/>
      <w:divBdr>
        <w:top w:val="none" w:sz="0" w:space="0" w:color="auto"/>
        <w:left w:val="none" w:sz="0" w:space="0" w:color="auto"/>
        <w:bottom w:val="none" w:sz="0" w:space="0" w:color="auto"/>
        <w:right w:val="none" w:sz="0" w:space="0" w:color="auto"/>
      </w:divBdr>
      <w:divsChild>
        <w:div w:id="423498869">
          <w:marLeft w:val="0"/>
          <w:marRight w:val="150"/>
          <w:marTop w:val="0"/>
          <w:marBottom w:val="75"/>
          <w:divBdr>
            <w:top w:val="none" w:sz="0" w:space="0" w:color="auto"/>
            <w:left w:val="none" w:sz="0" w:space="0" w:color="auto"/>
            <w:bottom w:val="none" w:sz="0" w:space="0" w:color="auto"/>
            <w:right w:val="none" w:sz="0" w:space="0" w:color="auto"/>
          </w:divBdr>
        </w:div>
        <w:div w:id="1718427395">
          <w:marLeft w:val="0"/>
          <w:marRight w:val="150"/>
          <w:marTop w:val="150"/>
          <w:marBottom w:val="150"/>
          <w:divBdr>
            <w:top w:val="none" w:sz="0" w:space="0" w:color="auto"/>
            <w:left w:val="none" w:sz="0" w:space="0" w:color="auto"/>
            <w:bottom w:val="none" w:sz="0" w:space="0" w:color="auto"/>
            <w:right w:val="none" w:sz="0" w:space="0" w:color="auto"/>
          </w:divBdr>
        </w:div>
        <w:div w:id="1180772694">
          <w:marLeft w:val="0"/>
          <w:marRight w:val="150"/>
          <w:marTop w:val="0"/>
          <w:marBottom w:val="0"/>
          <w:divBdr>
            <w:top w:val="none" w:sz="0" w:space="0" w:color="auto"/>
            <w:left w:val="none" w:sz="0" w:space="0" w:color="auto"/>
            <w:bottom w:val="none" w:sz="0" w:space="0" w:color="auto"/>
            <w:right w:val="none" w:sz="0" w:space="0" w:color="auto"/>
          </w:divBdr>
        </w:div>
      </w:divsChild>
    </w:div>
    <w:div w:id="1790319348">
      <w:bodyDiv w:val="1"/>
      <w:marLeft w:val="0"/>
      <w:marRight w:val="0"/>
      <w:marTop w:val="0"/>
      <w:marBottom w:val="0"/>
      <w:divBdr>
        <w:top w:val="none" w:sz="0" w:space="0" w:color="auto"/>
        <w:left w:val="none" w:sz="0" w:space="0" w:color="auto"/>
        <w:bottom w:val="none" w:sz="0" w:space="0" w:color="auto"/>
        <w:right w:val="none" w:sz="0" w:space="0" w:color="auto"/>
      </w:divBdr>
      <w:divsChild>
        <w:div w:id="1353848069">
          <w:marLeft w:val="0"/>
          <w:marRight w:val="0"/>
          <w:marTop w:val="0"/>
          <w:marBottom w:val="150"/>
          <w:divBdr>
            <w:top w:val="none" w:sz="0" w:space="0" w:color="auto"/>
            <w:left w:val="none" w:sz="0" w:space="0" w:color="auto"/>
            <w:bottom w:val="none" w:sz="0" w:space="0" w:color="auto"/>
            <w:right w:val="none" w:sz="0" w:space="0" w:color="auto"/>
          </w:divBdr>
          <w:divsChild>
            <w:div w:id="1571034128">
              <w:marLeft w:val="0"/>
              <w:marRight w:val="0"/>
              <w:marTop w:val="0"/>
              <w:marBottom w:val="0"/>
              <w:divBdr>
                <w:top w:val="none" w:sz="0" w:space="0" w:color="auto"/>
                <w:left w:val="none" w:sz="0" w:space="0" w:color="auto"/>
                <w:bottom w:val="none" w:sz="0" w:space="0" w:color="auto"/>
                <w:right w:val="none" w:sz="0" w:space="0" w:color="auto"/>
              </w:divBdr>
              <w:divsChild>
                <w:div w:id="1772430899">
                  <w:marLeft w:val="0"/>
                  <w:marRight w:val="150"/>
                  <w:marTop w:val="0"/>
                  <w:marBottom w:val="0"/>
                  <w:divBdr>
                    <w:top w:val="none" w:sz="0" w:space="0" w:color="auto"/>
                    <w:left w:val="none" w:sz="0" w:space="0" w:color="auto"/>
                    <w:bottom w:val="none" w:sz="0" w:space="0" w:color="auto"/>
                    <w:right w:val="none" w:sz="0" w:space="0" w:color="auto"/>
                  </w:divBdr>
                </w:div>
                <w:div w:id="3870523">
                  <w:marLeft w:val="0"/>
                  <w:marRight w:val="150"/>
                  <w:marTop w:val="0"/>
                  <w:marBottom w:val="0"/>
                  <w:divBdr>
                    <w:top w:val="none" w:sz="0" w:space="0" w:color="auto"/>
                    <w:left w:val="none" w:sz="0" w:space="0" w:color="auto"/>
                    <w:bottom w:val="none" w:sz="0" w:space="0" w:color="auto"/>
                    <w:right w:val="none" w:sz="0" w:space="0" w:color="auto"/>
                  </w:divBdr>
                </w:div>
              </w:divsChild>
            </w:div>
            <w:div w:id="1820682052">
              <w:marLeft w:val="0"/>
              <w:marRight w:val="0"/>
              <w:marTop w:val="0"/>
              <w:marBottom w:val="0"/>
              <w:divBdr>
                <w:top w:val="none" w:sz="0" w:space="0" w:color="auto"/>
                <w:left w:val="none" w:sz="0" w:space="0" w:color="auto"/>
                <w:bottom w:val="none" w:sz="0" w:space="0" w:color="auto"/>
                <w:right w:val="none" w:sz="0" w:space="0" w:color="auto"/>
              </w:divBdr>
              <w:divsChild>
                <w:div w:id="347144695">
                  <w:marLeft w:val="0"/>
                  <w:marRight w:val="0"/>
                  <w:marTop w:val="0"/>
                  <w:marBottom w:val="0"/>
                  <w:divBdr>
                    <w:top w:val="none" w:sz="0" w:space="0" w:color="auto"/>
                    <w:left w:val="none" w:sz="0" w:space="0" w:color="auto"/>
                    <w:bottom w:val="none" w:sz="0" w:space="0" w:color="auto"/>
                    <w:right w:val="none" w:sz="0" w:space="0" w:color="auto"/>
                  </w:divBdr>
                  <w:divsChild>
                    <w:div w:id="626938129">
                      <w:marLeft w:val="0"/>
                      <w:marRight w:val="0"/>
                      <w:marTop w:val="0"/>
                      <w:marBottom w:val="0"/>
                      <w:divBdr>
                        <w:top w:val="none" w:sz="0" w:space="0" w:color="auto"/>
                        <w:left w:val="none" w:sz="0" w:space="0" w:color="auto"/>
                        <w:bottom w:val="none" w:sz="0" w:space="0" w:color="auto"/>
                        <w:right w:val="none" w:sz="0" w:space="0" w:color="auto"/>
                      </w:divBdr>
                      <w:divsChild>
                        <w:div w:id="954752798">
                          <w:marLeft w:val="0"/>
                          <w:marRight w:val="0"/>
                          <w:marTop w:val="0"/>
                          <w:marBottom w:val="0"/>
                          <w:divBdr>
                            <w:top w:val="none" w:sz="0" w:space="0" w:color="auto"/>
                            <w:left w:val="none" w:sz="0" w:space="0" w:color="auto"/>
                            <w:bottom w:val="none" w:sz="0" w:space="0" w:color="auto"/>
                            <w:right w:val="none" w:sz="0" w:space="0" w:color="auto"/>
                          </w:divBdr>
                        </w:div>
                      </w:divsChild>
                    </w:div>
                    <w:div w:id="2488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49497">
          <w:marLeft w:val="0"/>
          <w:marRight w:val="0"/>
          <w:marTop w:val="0"/>
          <w:marBottom w:val="0"/>
          <w:divBdr>
            <w:top w:val="none" w:sz="0" w:space="0" w:color="auto"/>
            <w:left w:val="none" w:sz="0" w:space="0" w:color="auto"/>
            <w:bottom w:val="none" w:sz="0" w:space="0" w:color="auto"/>
            <w:right w:val="none" w:sz="0" w:space="0" w:color="auto"/>
          </w:divBdr>
          <w:divsChild>
            <w:div w:id="791942687">
              <w:marLeft w:val="0"/>
              <w:marRight w:val="0"/>
              <w:marTop w:val="0"/>
              <w:marBottom w:val="0"/>
              <w:divBdr>
                <w:top w:val="none" w:sz="0" w:space="0" w:color="auto"/>
                <w:left w:val="none" w:sz="0" w:space="0" w:color="auto"/>
                <w:bottom w:val="none" w:sz="0" w:space="0" w:color="auto"/>
                <w:right w:val="none" w:sz="0" w:space="0" w:color="auto"/>
              </w:divBdr>
              <w:divsChild>
                <w:div w:id="2090812665">
                  <w:marLeft w:val="0"/>
                  <w:marRight w:val="0"/>
                  <w:marTop w:val="0"/>
                  <w:marBottom w:val="0"/>
                  <w:divBdr>
                    <w:top w:val="none" w:sz="0" w:space="0" w:color="auto"/>
                    <w:left w:val="none" w:sz="0" w:space="0" w:color="auto"/>
                    <w:bottom w:val="none" w:sz="0" w:space="0" w:color="auto"/>
                    <w:right w:val="none" w:sz="0" w:space="0" w:color="auto"/>
                  </w:divBdr>
                </w:div>
              </w:divsChild>
            </w:div>
            <w:div w:id="573125203">
              <w:marLeft w:val="0"/>
              <w:marRight w:val="0"/>
              <w:marTop w:val="225"/>
              <w:marBottom w:val="0"/>
              <w:divBdr>
                <w:top w:val="none" w:sz="0" w:space="0" w:color="auto"/>
                <w:left w:val="none" w:sz="0" w:space="0" w:color="auto"/>
                <w:bottom w:val="none" w:sz="0" w:space="0" w:color="auto"/>
                <w:right w:val="none" w:sz="0" w:space="0" w:color="auto"/>
              </w:divBdr>
              <w:divsChild>
                <w:div w:id="563368723">
                  <w:marLeft w:val="0"/>
                  <w:marRight w:val="0"/>
                  <w:marTop w:val="0"/>
                  <w:marBottom w:val="0"/>
                  <w:divBdr>
                    <w:top w:val="none" w:sz="0" w:space="0" w:color="auto"/>
                    <w:left w:val="none" w:sz="0" w:space="0" w:color="auto"/>
                    <w:bottom w:val="none" w:sz="0" w:space="0" w:color="auto"/>
                    <w:right w:val="none" w:sz="0" w:space="0" w:color="auto"/>
                  </w:divBdr>
                </w:div>
              </w:divsChild>
            </w:div>
            <w:div w:id="1529442302">
              <w:marLeft w:val="0"/>
              <w:marRight w:val="0"/>
              <w:marTop w:val="225"/>
              <w:marBottom w:val="0"/>
              <w:divBdr>
                <w:top w:val="none" w:sz="0" w:space="0" w:color="auto"/>
                <w:left w:val="none" w:sz="0" w:space="0" w:color="auto"/>
                <w:bottom w:val="none" w:sz="0" w:space="0" w:color="auto"/>
                <w:right w:val="none" w:sz="0" w:space="0" w:color="auto"/>
              </w:divBdr>
              <w:divsChild>
                <w:div w:id="606038569">
                  <w:marLeft w:val="0"/>
                  <w:marRight w:val="0"/>
                  <w:marTop w:val="0"/>
                  <w:marBottom w:val="0"/>
                  <w:divBdr>
                    <w:top w:val="none" w:sz="0" w:space="0" w:color="auto"/>
                    <w:left w:val="none" w:sz="0" w:space="0" w:color="auto"/>
                    <w:bottom w:val="none" w:sz="0" w:space="0" w:color="auto"/>
                    <w:right w:val="none" w:sz="0" w:space="0" w:color="auto"/>
                  </w:divBdr>
                </w:div>
              </w:divsChild>
            </w:div>
            <w:div w:id="233901374">
              <w:marLeft w:val="0"/>
              <w:marRight w:val="0"/>
              <w:marTop w:val="375"/>
              <w:marBottom w:val="0"/>
              <w:divBdr>
                <w:top w:val="none" w:sz="0" w:space="0" w:color="auto"/>
                <w:left w:val="none" w:sz="0" w:space="0" w:color="auto"/>
                <w:bottom w:val="none" w:sz="0" w:space="0" w:color="auto"/>
                <w:right w:val="none" w:sz="0" w:space="0" w:color="auto"/>
              </w:divBdr>
              <w:divsChild>
                <w:div w:id="1127601">
                  <w:marLeft w:val="0"/>
                  <w:marRight w:val="0"/>
                  <w:marTop w:val="0"/>
                  <w:marBottom w:val="0"/>
                  <w:divBdr>
                    <w:top w:val="none" w:sz="0" w:space="0" w:color="auto"/>
                    <w:left w:val="none" w:sz="0" w:space="0" w:color="auto"/>
                    <w:bottom w:val="none" w:sz="0" w:space="0" w:color="auto"/>
                    <w:right w:val="none" w:sz="0" w:space="0" w:color="auto"/>
                  </w:divBdr>
                  <w:divsChild>
                    <w:div w:id="50359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8065">
              <w:marLeft w:val="0"/>
              <w:marRight w:val="0"/>
              <w:marTop w:val="375"/>
              <w:marBottom w:val="0"/>
              <w:divBdr>
                <w:top w:val="none" w:sz="0" w:space="0" w:color="auto"/>
                <w:left w:val="none" w:sz="0" w:space="0" w:color="auto"/>
                <w:bottom w:val="none" w:sz="0" w:space="0" w:color="auto"/>
                <w:right w:val="none" w:sz="0" w:space="0" w:color="auto"/>
              </w:divBdr>
              <w:divsChild>
                <w:div w:id="245186381">
                  <w:marLeft w:val="0"/>
                  <w:marRight w:val="0"/>
                  <w:marTop w:val="0"/>
                  <w:marBottom w:val="0"/>
                  <w:divBdr>
                    <w:top w:val="none" w:sz="0" w:space="0" w:color="auto"/>
                    <w:left w:val="none" w:sz="0" w:space="0" w:color="auto"/>
                    <w:bottom w:val="none" w:sz="0" w:space="0" w:color="auto"/>
                    <w:right w:val="none" w:sz="0" w:space="0" w:color="auto"/>
                  </w:divBdr>
                </w:div>
              </w:divsChild>
            </w:div>
            <w:div w:id="893345518">
              <w:marLeft w:val="0"/>
              <w:marRight w:val="0"/>
              <w:marTop w:val="375"/>
              <w:marBottom w:val="0"/>
              <w:divBdr>
                <w:top w:val="none" w:sz="0" w:space="0" w:color="auto"/>
                <w:left w:val="none" w:sz="0" w:space="0" w:color="auto"/>
                <w:bottom w:val="none" w:sz="0" w:space="0" w:color="auto"/>
                <w:right w:val="none" w:sz="0" w:space="0" w:color="auto"/>
              </w:divBdr>
              <w:divsChild>
                <w:div w:id="1258751878">
                  <w:marLeft w:val="0"/>
                  <w:marRight w:val="0"/>
                  <w:marTop w:val="0"/>
                  <w:marBottom w:val="0"/>
                  <w:divBdr>
                    <w:top w:val="none" w:sz="0" w:space="0" w:color="auto"/>
                    <w:left w:val="none" w:sz="0" w:space="0" w:color="auto"/>
                    <w:bottom w:val="none" w:sz="0" w:space="0" w:color="auto"/>
                    <w:right w:val="none" w:sz="0" w:space="0" w:color="auto"/>
                  </w:divBdr>
                  <w:divsChild>
                    <w:div w:id="600914867">
                      <w:marLeft w:val="0"/>
                      <w:marRight w:val="0"/>
                      <w:marTop w:val="0"/>
                      <w:marBottom w:val="0"/>
                      <w:divBdr>
                        <w:top w:val="none" w:sz="0" w:space="0" w:color="auto"/>
                        <w:left w:val="none" w:sz="0" w:space="0" w:color="auto"/>
                        <w:bottom w:val="none" w:sz="0" w:space="0" w:color="auto"/>
                        <w:right w:val="none" w:sz="0" w:space="0" w:color="auto"/>
                      </w:divBdr>
                    </w:div>
                    <w:div w:id="149876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6501">
              <w:marLeft w:val="0"/>
              <w:marRight w:val="0"/>
              <w:marTop w:val="375"/>
              <w:marBottom w:val="0"/>
              <w:divBdr>
                <w:top w:val="none" w:sz="0" w:space="0" w:color="auto"/>
                <w:left w:val="none" w:sz="0" w:space="0" w:color="auto"/>
                <w:bottom w:val="none" w:sz="0" w:space="0" w:color="auto"/>
                <w:right w:val="none" w:sz="0" w:space="0" w:color="auto"/>
              </w:divBdr>
              <w:divsChild>
                <w:div w:id="2109885081">
                  <w:marLeft w:val="0"/>
                  <w:marRight w:val="0"/>
                  <w:marTop w:val="0"/>
                  <w:marBottom w:val="0"/>
                  <w:divBdr>
                    <w:top w:val="none" w:sz="0" w:space="0" w:color="auto"/>
                    <w:left w:val="none" w:sz="0" w:space="0" w:color="auto"/>
                    <w:bottom w:val="none" w:sz="0" w:space="0" w:color="auto"/>
                    <w:right w:val="none" w:sz="0" w:space="0" w:color="auto"/>
                  </w:divBdr>
                </w:div>
              </w:divsChild>
            </w:div>
            <w:div w:id="580991824">
              <w:marLeft w:val="0"/>
              <w:marRight w:val="0"/>
              <w:marTop w:val="225"/>
              <w:marBottom w:val="0"/>
              <w:divBdr>
                <w:top w:val="none" w:sz="0" w:space="0" w:color="auto"/>
                <w:left w:val="none" w:sz="0" w:space="0" w:color="auto"/>
                <w:bottom w:val="none" w:sz="0" w:space="0" w:color="auto"/>
                <w:right w:val="none" w:sz="0" w:space="0" w:color="auto"/>
              </w:divBdr>
              <w:divsChild>
                <w:div w:id="1394621628">
                  <w:marLeft w:val="0"/>
                  <w:marRight w:val="0"/>
                  <w:marTop w:val="0"/>
                  <w:marBottom w:val="0"/>
                  <w:divBdr>
                    <w:top w:val="none" w:sz="0" w:space="0" w:color="auto"/>
                    <w:left w:val="none" w:sz="0" w:space="0" w:color="auto"/>
                    <w:bottom w:val="none" w:sz="0" w:space="0" w:color="auto"/>
                    <w:right w:val="none" w:sz="0" w:space="0" w:color="auto"/>
                  </w:divBdr>
                </w:div>
              </w:divsChild>
            </w:div>
            <w:div w:id="382556798">
              <w:marLeft w:val="0"/>
              <w:marRight w:val="0"/>
              <w:marTop w:val="225"/>
              <w:marBottom w:val="0"/>
              <w:divBdr>
                <w:top w:val="none" w:sz="0" w:space="0" w:color="auto"/>
                <w:left w:val="none" w:sz="0" w:space="0" w:color="auto"/>
                <w:bottom w:val="none" w:sz="0" w:space="0" w:color="auto"/>
                <w:right w:val="none" w:sz="0" w:space="0" w:color="auto"/>
              </w:divBdr>
              <w:divsChild>
                <w:div w:id="164177193">
                  <w:marLeft w:val="0"/>
                  <w:marRight w:val="0"/>
                  <w:marTop w:val="0"/>
                  <w:marBottom w:val="0"/>
                  <w:divBdr>
                    <w:top w:val="none" w:sz="0" w:space="0" w:color="auto"/>
                    <w:left w:val="none" w:sz="0" w:space="0" w:color="auto"/>
                    <w:bottom w:val="none" w:sz="0" w:space="0" w:color="auto"/>
                    <w:right w:val="none" w:sz="0" w:space="0" w:color="auto"/>
                  </w:divBdr>
                </w:div>
              </w:divsChild>
            </w:div>
            <w:div w:id="640958755">
              <w:marLeft w:val="0"/>
              <w:marRight w:val="0"/>
              <w:marTop w:val="225"/>
              <w:marBottom w:val="0"/>
              <w:divBdr>
                <w:top w:val="none" w:sz="0" w:space="0" w:color="auto"/>
                <w:left w:val="none" w:sz="0" w:space="0" w:color="auto"/>
                <w:bottom w:val="none" w:sz="0" w:space="0" w:color="auto"/>
                <w:right w:val="none" w:sz="0" w:space="0" w:color="auto"/>
              </w:divBdr>
              <w:divsChild>
                <w:div w:id="815148236">
                  <w:marLeft w:val="0"/>
                  <w:marRight w:val="0"/>
                  <w:marTop w:val="0"/>
                  <w:marBottom w:val="0"/>
                  <w:divBdr>
                    <w:top w:val="none" w:sz="0" w:space="0" w:color="auto"/>
                    <w:left w:val="none" w:sz="0" w:space="0" w:color="auto"/>
                    <w:bottom w:val="none" w:sz="0" w:space="0" w:color="auto"/>
                    <w:right w:val="none" w:sz="0" w:space="0" w:color="auto"/>
                  </w:divBdr>
                </w:div>
              </w:divsChild>
            </w:div>
            <w:div w:id="209532504">
              <w:marLeft w:val="0"/>
              <w:marRight w:val="0"/>
              <w:marTop w:val="225"/>
              <w:marBottom w:val="0"/>
              <w:divBdr>
                <w:top w:val="none" w:sz="0" w:space="0" w:color="auto"/>
                <w:left w:val="none" w:sz="0" w:space="0" w:color="auto"/>
                <w:bottom w:val="none" w:sz="0" w:space="0" w:color="auto"/>
                <w:right w:val="none" w:sz="0" w:space="0" w:color="auto"/>
              </w:divBdr>
              <w:divsChild>
                <w:div w:id="1894462918">
                  <w:marLeft w:val="0"/>
                  <w:marRight w:val="0"/>
                  <w:marTop w:val="0"/>
                  <w:marBottom w:val="0"/>
                  <w:divBdr>
                    <w:top w:val="none" w:sz="0" w:space="0" w:color="auto"/>
                    <w:left w:val="none" w:sz="0" w:space="0" w:color="auto"/>
                    <w:bottom w:val="none" w:sz="0" w:space="0" w:color="auto"/>
                    <w:right w:val="none" w:sz="0" w:space="0" w:color="auto"/>
                  </w:divBdr>
                </w:div>
              </w:divsChild>
            </w:div>
            <w:div w:id="1567296688">
              <w:marLeft w:val="0"/>
              <w:marRight w:val="0"/>
              <w:marTop w:val="225"/>
              <w:marBottom w:val="0"/>
              <w:divBdr>
                <w:top w:val="none" w:sz="0" w:space="0" w:color="auto"/>
                <w:left w:val="none" w:sz="0" w:space="0" w:color="auto"/>
                <w:bottom w:val="none" w:sz="0" w:space="0" w:color="auto"/>
                <w:right w:val="none" w:sz="0" w:space="0" w:color="auto"/>
              </w:divBdr>
              <w:divsChild>
                <w:div w:id="1851682422">
                  <w:marLeft w:val="0"/>
                  <w:marRight w:val="0"/>
                  <w:marTop w:val="0"/>
                  <w:marBottom w:val="0"/>
                  <w:divBdr>
                    <w:top w:val="none" w:sz="0" w:space="0" w:color="auto"/>
                    <w:left w:val="none" w:sz="0" w:space="0" w:color="auto"/>
                    <w:bottom w:val="none" w:sz="0" w:space="0" w:color="auto"/>
                    <w:right w:val="none" w:sz="0" w:space="0" w:color="auto"/>
                  </w:divBdr>
                </w:div>
              </w:divsChild>
            </w:div>
            <w:div w:id="1253467808">
              <w:marLeft w:val="0"/>
              <w:marRight w:val="0"/>
              <w:marTop w:val="375"/>
              <w:marBottom w:val="0"/>
              <w:divBdr>
                <w:top w:val="none" w:sz="0" w:space="0" w:color="auto"/>
                <w:left w:val="none" w:sz="0" w:space="0" w:color="auto"/>
                <w:bottom w:val="none" w:sz="0" w:space="0" w:color="auto"/>
                <w:right w:val="none" w:sz="0" w:space="0" w:color="auto"/>
              </w:divBdr>
              <w:divsChild>
                <w:div w:id="163252887">
                  <w:marLeft w:val="0"/>
                  <w:marRight w:val="0"/>
                  <w:marTop w:val="0"/>
                  <w:marBottom w:val="0"/>
                  <w:divBdr>
                    <w:top w:val="none" w:sz="0" w:space="0" w:color="auto"/>
                    <w:left w:val="none" w:sz="0" w:space="0" w:color="auto"/>
                    <w:bottom w:val="none" w:sz="0" w:space="0" w:color="auto"/>
                    <w:right w:val="none" w:sz="0" w:space="0" w:color="auto"/>
                  </w:divBdr>
                  <w:divsChild>
                    <w:div w:id="1116605475">
                      <w:marLeft w:val="0"/>
                      <w:marRight w:val="0"/>
                      <w:marTop w:val="0"/>
                      <w:marBottom w:val="0"/>
                      <w:divBdr>
                        <w:top w:val="none" w:sz="0" w:space="0" w:color="auto"/>
                        <w:left w:val="none" w:sz="0" w:space="0" w:color="auto"/>
                        <w:bottom w:val="none" w:sz="0" w:space="0" w:color="auto"/>
                        <w:right w:val="none" w:sz="0" w:space="0" w:color="auto"/>
                      </w:divBdr>
                    </w:div>
                    <w:div w:id="4401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3528">
              <w:marLeft w:val="0"/>
              <w:marRight w:val="0"/>
              <w:marTop w:val="375"/>
              <w:marBottom w:val="0"/>
              <w:divBdr>
                <w:top w:val="none" w:sz="0" w:space="0" w:color="auto"/>
                <w:left w:val="none" w:sz="0" w:space="0" w:color="auto"/>
                <w:bottom w:val="none" w:sz="0" w:space="0" w:color="auto"/>
                <w:right w:val="none" w:sz="0" w:space="0" w:color="auto"/>
              </w:divBdr>
              <w:divsChild>
                <w:div w:id="547449255">
                  <w:marLeft w:val="0"/>
                  <w:marRight w:val="0"/>
                  <w:marTop w:val="0"/>
                  <w:marBottom w:val="0"/>
                  <w:divBdr>
                    <w:top w:val="none" w:sz="0" w:space="0" w:color="auto"/>
                    <w:left w:val="none" w:sz="0" w:space="0" w:color="auto"/>
                    <w:bottom w:val="none" w:sz="0" w:space="0" w:color="auto"/>
                    <w:right w:val="none" w:sz="0" w:space="0" w:color="auto"/>
                  </w:divBdr>
                </w:div>
              </w:divsChild>
            </w:div>
            <w:div w:id="209878244">
              <w:marLeft w:val="0"/>
              <w:marRight w:val="0"/>
              <w:marTop w:val="225"/>
              <w:marBottom w:val="0"/>
              <w:divBdr>
                <w:top w:val="none" w:sz="0" w:space="0" w:color="auto"/>
                <w:left w:val="none" w:sz="0" w:space="0" w:color="auto"/>
                <w:bottom w:val="none" w:sz="0" w:space="0" w:color="auto"/>
                <w:right w:val="none" w:sz="0" w:space="0" w:color="auto"/>
              </w:divBdr>
              <w:divsChild>
                <w:div w:id="1620183985">
                  <w:marLeft w:val="0"/>
                  <w:marRight w:val="0"/>
                  <w:marTop w:val="0"/>
                  <w:marBottom w:val="0"/>
                  <w:divBdr>
                    <w:top w:val="none" w:sz="0" w:space="0" w:color="auto"/>
                    <w:left w:val="none" w:sz="0" w:space="0" w:color="auto"/>
                    <w:bottom w:val="none" w:sz="0" w:space="0" w:color="auto"/>
                    <w:right w:val="none" w:sz="0" w:space="0" w:color="auto"/>
                  </w:divBdr>
                </w:div>
              </w:divsChild>
            </w:div>
            <w:div w:id="118190439">
              <w:marLeft w:val="0"/>
              <w:marRight w:val="0"/>
              <w:marTop w:val="225"/>
              <w:marBottom w:val="0"/>
              <w:divBdr>
                <w:top w:val="none" w:sz="0" w:space="0" w:color="auto"/>
                <w:left w:val="none" w:sz="0" w:space="0" w:color="auto"/>
                <w:bottom w:val="none" w:sz="0" w:space="0" w:color="auto"/>
                <w:right w:val="none" w:sz="0" w:space="0" w:color="auto"/>
              </w:divBdr>
              <w:divsChild>
                <w:div w:id="1738243574">
                  <w:marLeft w:val="0"/>
                  <w:marRight w:val="0"/>
                  <w:marTop w:val="0"/>
                  <w:marBottom w:val="0"/>
                  <w:divBdr>
                    <w:top w:val="none" w:sz="0" w:space="0" w:color="auto"/>
                    <w:left w:val="none" w:sz="0" w:space="0" w:color="auto"/>
                    <w:bottom w:val="none" w:sz="0" w:space="0" w:color="auto"/>
                    <w:right w:val="none" w:sz="0" w:space="0" w:color="auto"/>
                  </w:divBdr>
                </w:div>
              </w:divsChild>
            </w:div>
            <w:div w:id="1217012106">
              <w:marLeft w:val="0"/>
              <w:marRight w:val="0"/>
              <w:marTop w:val="225"/>
              <w:marBottom w:val="0"/>
              <w:divBdr>
                <w:top w:val="none" w:sz="0" w:space="0" w:color="auto"/>
                <w:left w:val="none" w:sz="0" w:space="0" w:color="auto"/>
                <w:bottom w:val="none" w:sz="0" w:space="0" w:color="auto"/>
                <w:right w:val="none" w:sz="0" w:space="0" w:color="auto"/>
              </w:divBdr>
              <w:divsChild>
                <w:div w:id="889806620">
                  <w:marLeft w:val="0"/>
                  <w:marRight w:val="0"/>
                  <w:marTop w:val="0"/>
                  <w:marBottom w:val="0"/>
                  <w:divBdr>
                    <w:top w:val="none" w:sz="0" w:space="0" w:color="auto"/>
                    <w:left w:val="none" w:sz="0" w:space="0" w:color="auto"/>
                    <w:bottom w:val="none" w:sz="0" w:space="0" w:color="auto"/>
                    <w:right w:val="none" w:sz="0" w:space="0" w:color="auto"/>
                  </w:divBdr>
                </w:div>
              </w:divsChild>
            </w:div>
            <w:div w:id="1077749610">
              <w:marLeft w:val="0"/>
              <w:marRight w:val="0"/>
              <w:marTop w:val="225"/>
              <w:marBottom w:val="0"/>
              <w:divBdr>
                <w:top w:val="none" w:sz="0" w:space="0" w:color="auto"/>
                <w:left w:val="none" w:sz="0" w:space="0" w:color="auto"/>
                <w:bottom w:val="none" w:sz="0" w:space="0" w:color="auto"/>
                <w:right w:val="none" w:sz="0" w:space="0" w:color="auto"/>
              </w:divBdr>
              <w:divsChild>
                <w:div w:id="1238634335">
                  <w:marLeft w:val="0"/>
                  <w:marRight w:val="0"/>
                  <w:marTop w:val="0"/>
                  <w:marBottom w:val="0"/>
                  <w:divBdr>
                    <w:top w:val="none" w:sz="0" w:space="0" w:color="auto"/>
                    <w:left w:val="none" w:sz="0" w:space="0" w:color="auto"/>
                    <w:bottom w:val="none" w:sz="0" w:space="0" w:color="auto"/>
                    <w:right w:val="none" w:sz="0" w:space="0" w:color="auto"/>
                  </w:divBdr>
                </w:div>
              </w:divsChild>
            </w:div>
            <w:div w:id="844588547">
              <w:marLeft w:val="0"/>
              <w:marRight w:val="0"/>
              <w:marTop w:val="225"/>
              <w:marBottom w:val="0"/>
              <w:divBdr>
                <w:top w:val="none" w:sz="0" w:space="0" w:color="auto"/>
                <w:left w:val="none" w:sz="0" w:space="0" w:color="auto"/>
                <w:bottom w:val="none" w:sz="0" w:space="0" w:color="auto"/>
                <w:right w:val="none" w:sz="0" w:space="0" w:color="auto"/>
              </w:divBdr>
              <w:divsChild>
                <w:div w:id="509755164">
                  <w:marLeft w:val="0"/>
                  <w:marRight w:val="0"/>
                  <w:marTop w:val="0"/>
                  <w:marBottom w:val="0"/>
                  <w:divBdr>
                    <w:top w:val="none" w:sz="0" w:space="0" w:color="auto"/>
                    <w:left w:val="none" w:sz="0" w:space="0" w:color="auto"/>
                    <w:bottom w:val="none" w:sz="0" w:space="0" w:color="auto"/>
                    <w:right w:val="none" w:sz="0" w:space="0" w:color="auto"/>
                  </w:divBdr>
                </w:div>
              </w:divsChild>
            </w:div>
            <w:div w:id="1329360873">
              <w:marLeft w:val="0"/>
              <w:marRight w:val="0"/>
              <w:marTop w:val="375"/>
              <w:marBottom w:val="0"/>
              <w:divBdr>
                <w:top w:val="none" w:sz="0" w:space="0" w:color="auto"/>
                <w:left w:val="none" w:sz="0" w:space="0" w:color="auto"/>
                <w:bottom w:val="none" w:sz="0" w:space="0" w:color="auto"/>
                <w:right w:val="none" w:sz="0" w:space="0" w:color="auto"/>
              </w:divBdr>
              <w:divsChild>
                <w:div w:id="993145294">
                  <w:marLeft w:val="0"/>
                  <w:marRight w:val="0"/>
                  <w:marTop w:val="0"/>
                  <w:marBottom w:val="0"/>
                  <w:divBdr>
                    <w:top w:val="none" w:sz="0" w:space="0" w:color="auto"/>
                    <w:left w:val="none" w:sz="0" w:space="0" w:color="auto"/>
                    <w:bottom w:val="none" w:sz="0" w:space="0" w:color="auto"/>
                    <w:right w:val="none" w:sz="0" w:space="0" w:color="auto"/>
                  </w:divBdr>
                  <w:divsChild>
                    <w:div w:id="921059639">
                      <w:marLeft w:val="0"/>
                      <w:marRight w:val="0"/>
                      <w:marTop w:val="0"/>
                      <w:marBottom w:val="0"/>
                      <w:divBdr>
                        <w:top w:val="none" w:sz="0" w:space="0" w:color="auto"/>
                        <w:left w:val="none" w:sz="0" w:space="0" w:color="auto"/>
                        <w:bottom w:val="none" w:sz="0" w:space="0" w:color="auto"/>
                        <w:right w:val="none" w:sz="0" w:space="0" w:color="auto"/>
                      </w:divBdr>
                    </w:div>
                    <w:div w:id="209127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8762">
              <w:marLeft w:val="0"/>
              <w:marRight w:val="0"/>
              <w:marTop w:val="375"/>
              <w:marBottom w:val="0"/>
              <w:divBdr>
                <w:top w:val="none" w:sz="0" w:space="0" w:color="auto"/>
                <w:left w:val="none" w:sz="0" w:space="0" w:color="auto"/>
                <w:bottom w:val="none" w:sz="0" w:space="0" w:color="auto"/>
                <w:right w:val="none" w:sz="0" w:space="0" w:color="auto"/>
              </w:divBdr>
              <w:divsChild>
                <w:div w:id="1512720774">
                  <w:marLeft w:val="0"/>
                  <w:marRight w:val="0"/>
                  <w:marTop w:val="0"/>
                  <w:marBottom w:val="0"/>
                  <w:divBdr>
                    <w:top w:val="none" w:sz="0" w:space="0" w:color="auto"/>
                    <w:left w:val="none" w:sz="0" w:space="0" w:color="auto"/>
                    <w:bottom w:val="none" w:sz="0" w:space="0" w:color="auto"/>
                    <w:right w:val="none" w:sz="0" w:space="0" w:color="auto"/>
                  </w:divBdr>
                </w:div>
              </w:divsChild>
            </w:div>
            <w:div w:id="924414854">
              <w:marLeft w:val="0"/>
              <w:marRight w:val="0"/>
              <w:marTop w:val="225"/>
              <w:marBottom w:val="0"/>
              <w:divBdr>
                <w:top w:val="none" w:sz="0" w:space="0" w:color="auto"/>
                <w:left w:val="none" w:sz="0" w:space="0" w:color="auto"/>
                <w:bottom w:val="none" w:sz="0" w:space="0" w:color="auto"/>
                <w:right w:val="none" w:sz="0" w:space="0" w:color="auto"/>
              </w:divBdr>
              <w:divsChild>
                <w:div w:id="844783347">
                  <w:marLeft w:val="0"/>
                  <w:marRight w:val="0"/>
                  <w:marTop w:val="0"/>
                  <w:marBottom w:val="0"/>
                  <w:divBdr>
                    <w:top w:val="none" w:sz="0" w:space="0" w:color="auto"/>
                    <w:left w:val="none" w:sz="0" w:space="0" w:color="auto"/>
                    <w:bottom w:val="none" w:sz="0" w:space="0" w:color="auto"/>
                    <w:right w:val="none" w:sz="0" w:space="0" w:color="auto"/>
                  </w:divBdr>
                </w:div>
              </w:divsChild>
            </w:div>
            <w:div w:id="144248288">
              <w:marLeft w:val="0"/>
              <w:marRight w:val="0"/>
              <w:marTop w:val="225"/>
              <w:marBottom w:val="0"/>
              <w:divBdr>
                <w:top w:val="none" w:sz="0" w:space="0" w:color="auto"/>
                <w:left w:val="none" w:sz="0" w:space="0" w:color="auto"/>
                <w:bottom w:val="none" w:sz="0" w:space="0" w:color="auto"/>
                <w:right w:val="none" w:sz="0" w:space="0" w:color="auto"/>
              </w:divBdr>
              <w:divsChild>
                <w:div w:id="292827290">
                  <w:marLeft w:val="0"/>
                  <w:marRight w:val="0"/>
                  <w:marTop w:val="0"/>
                  <w:marBottom w:val="0"/>
                  <w:divBdr>
                    <w:top w:val="none" w:sz="0" w:space="0" w:color="auto"/>
                    <w:left w:val="none" w:sz="0" w:space="0" w:color="auto"/>
                    <w:bottom w:val="none" w:sz="0" w:space="0" w:color="auto"/>
                    <w:right w:val="none" w:sz="0" w:space="0" w:color="auto"/>
                  </w:divBdr>
                </w:div>
              </w:divsChild>
            </w:div>
            <w:div w:id="1181092267">
              <w:marLeft w:val="0"/>
              <w:marRight w:val="0"/>
              <w:marTop w:val="225"/>
              <w:marBottom w:val="0"/>
              <w:divBdr>
                <w:top w:val="none" w:sz="0" w:space="0" w:color="auto"/>
                <w:left w:val="none" w:sz="0" w:space="0" w:color="auto"/>
                <w:bottom w:val="none" w:sz="0" w:space="0" w:color="auto"/>
                <w:right w:val="none" w:sz="0" w:space="0" w:color="auto"/>
              </w:divBdr>
              <w:divsChild>
                <w:div w:id="1237863114">
                  <w:marLeft w:val="0"/>
                  <w:marRight w:val="0"/>
                  <w:marTop w:val="0"/>
                  <w:marBottom w:val="0"/>
                  <w:divBdr>
                    <w:top w:val="none" w:sz="0" w:space="0" w:color="auto"/>
                    <w:left w:val="none" w:sz="0" w:space="0" w:color="auto"/>
                    <w:bottom w:val="none" w:sz="0" w:space="0" w:color="auto"/>
                    <w:right w:val="none" w:sz="0" w:space="0" w:color="auto"/>
                  </w:divBdr>
                </w:div>
              </w:divsChild>
            </w:div>
            <w:div w:id="1039283917">
              <w:marLeft w:val="0"/>
              <w:marRight w:val="0"/>
              <w:marTop w:val="225"/>
              <w:marBottom w:val="0"/>
              <w:divBdr>
                <w:top w:val="none" w:sz="0" w:space="0" w:color="auto"/>
                <w:left w:val="none" w:sz="0" w:space="0" w:color="auto"/>
                <w:bottom w:val="none" w:sz="0" w:space="0" w:color="auto"/>
                <w:right w:val="none" w:sz="0" w:space="0" w:color="auto"/>
              </w:divBdr>
              <w:divsChild>
                <w:div w:id="2055613024">
                  <w:marLeft w:val="0"/>
                  <w:marRight w:val="0"/>
                  <w:marTop w:val="0"/>
                  <w:marBottom w:val="0"/>
                  <w:divBdr>
                    <w:top w:val="none" w:sz="0" w:space="0" w:color="auto"/>
                    <w:left w:val="none" w:sz="0" w:space="0" w:color="auto"/>
                    <w:bottom w:val="none" w:sz="0" w:space="0" w:color="auto"/>
                    <w:right w:val="none" w:sz="0" w:space="0" w:color="auto"/>
                  </w:divBdr>
                </w:div>
              </w:divsChild>
            </w:div>
            <w:div w:id="1348021796">
              <w:marLeft w:val="0"/>
              <w:marRight w:val="0"/>
              <w:marTop w:val="375"/>
              <w:marBottom w:val="0"/>
              <w:divBdr>
                <w:top w:val="none" w:sz="0" w:space="0" w:color="auto"/>
                <w:left w:val="none" w:sz="0" w:space="0" w:color="auto"/>
                <w:bottom w:val="none" w:sz="0" w:space="0" w:color="auto"/>
                <w:right w:val="none" w:sz="0" w:space="0" w:color="auto"/>
              </w:divBdr>
              <w:divsChild>
                <w:div w:id="1320109320">
                  <w:marLeft w:val="0"/>
                  <w:marRight w:val="0"/>
                  <w:marTop w:val="0"/>
                  <w:marBottom w:val="0"/>
                  <w:divBdr>
                    <w:top w:val="none" w:sz="0" w:space="0" w:color="auto"/>
                    <w:left w:val="none" w:sz="0" w:space="0" w:color="auto"/>
                    <w:bottom w:val="none" w:sz="0" w:space="0" w:color="auto"/>
                    <w:right w:val="none" w:sz="0" w:space="0" w:color="auto"/>
                  </w:divBdr>
                  <w:divsChild>
                    <w:div w:id="1637683148">
                      <w:marLeft w:val="0"/>
                      <w:marRight w:val="0"/>
                      <w:marTop w:val="0"/>
                      <w:marBottom w:val="0"/>
                      <w:divBdr>
                        <w:top w:val="none" w:sz="0" w:space="0" w:color="auto"/>
                        <w:left w:val="none" w:sz="0" w:space="0" w:color="auto"/>
                        <w:bottom w:val="none" w:sz="0" w:space="0" w:color="auto"/>
                        <w:right w:val="none" w:sz="0" w:space="0" w:color="auto"/>
                      </w:divBdr>
                    </w:div>
                    <w:div w:id="21401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5342">
              <w:marLeft w:val="0"/>
              <w:marRight w:val="0"/>
              <w:marTop w:val="375"/>
              <w:marBottom w:val="0"/>
              <w:divBdr>
                <w:top w:val="none" w:sz="0" w:space="0" w:color="auto"/>
                <w:left w:val="none" w:sz="0" w:space="0" w:color="auto"/>
                <w:bottom w:val="none" w:sz="0" w:space="0" w:color="auto"/>
                <w:right w:val="none" w:sz="0" w:space="0" w:color="auto"/>
              </w:divBdr>
              <w:divsChild>
                <w:div w:id="632449418">
                  <w:marLeft w:val="0"/>
                  <w:marRight w:val="0"/>
                  <w:marTop w:val="0"/>
                  <w:marBottom w:val="0"/>
                  <w:divBdr>
                    <w:top w:val="none" w:sz="0" w:space="0" w:color="auto"/>
                    <w:left w:val="none" w:sz="0" w:space="0" w:color="auto"/>
                    <w:bottom w:val="none" w:sz="0" w:space="0" w:color="auto"/>
                    <w:right w:val="none" w:sz="0" w:space="0" w:color="auto"/>
                  </w:divBdr>
                </w:div>
              </w:divsChild>
            </w:div>
            <w:div w:id="1340238395">
              <w:marLeft w:val="0"/>
              <w:marRight w:val="0"/>
              <w:marTop w:val="225"/>
              <w:marBottom w:val="0"/>
              <w:divBdr>
                <w:top w:val="none" w:sz="0" w:space="0" w:color="auto"/>
                <w:left w:val="none" w:sz="0" w:space="0" w:color="auto"/>
                <w:bottom w:val="none" w:sz="0" w:space="0" w:color="auto"/>
                <w:right w:val="none" w:sz="0" w:space="0" w:color="auto"/>
              </w:divBdr>
              <w:divsChild>
                <w:div w:id="335154906">
                  <w:marLeft w:val="0"/>
                  <w:marRight w:val="0"/>
                  <w:marTop w:val="0"/>
                  <w:marBottom w:val="0"/>
                  <w:divBdr>
                    <w:top w:val="none" w:sz="0" w:space="0" w:color="auto"/>
                    <w:left w:val="none" w:sz="0" w:space="0" w:color="auto"/>
                    <w:bottom w:val="none" w:sz="0" w:space="0" w:color="auto"/>
                    <w:right w:val="none" w:sz="0" w:space="0" w:color="auto"/>
                  </w:divBdr>
                </w:div>
              </w:divsChild>
            </w:div>
            <w:div w:id="1988708115">
              <w:marLeft w:val="0"/>
              <w:marRight w:val="0"/>
              <w:marTop w:val="225"/>
              <w:marBottom w:val="0"/>
              <w:divBdr>
                <w:top w:val="none" w:sz="0" w:space="0" w:color="auto"/>
                <w:left w:val="none" w:sz="0" w:space="0" w:color="auto"/>
                <w:bottom w:val="none" w:sz="0" w:space="0" w:color="auto"/>
                <w:right w:val="none" w:sz="0" w:space="0" w:color="auto"/>
              </w:divBdr>
              <w:divsChild>
                <w:div w:id="28847220">
                  <w:marLeft w:val="0"/>
                  <w:marRight w:val="0"/>
                  <w:marTop w:val="0"/>
                  <w:marBottom w:val="0"/>
                  <w:divBdr>
                    <w:top w:val="none" w:sz="0" w:space="0" w:color="auto"/>
                    <w:left w:val="none" w:sz="0" w:space="0" w:color="auto"/>
                    <w:bottom w:val="none" w:sz="0" w:space="0" w:color="auto"/>
                    <w:right w:val="none" w:sz="0" w:space="0" w:color="auto"/>
                  </w:divBdr>
                </w:div>
              </w:divsChild>
            </w:div>
            <w:div w:id="521015982">
              <w:marLeft w:val="0"/>
              <w:marRight w:val="0"/>
              <w:marTop w:val="225"/>
              <w:marBottom w:val="0"/>
              <w:divBdr>
                <w:top w:val="none" w:sz="0" w:space="0" w:color="auto"/>
                <w:left w:val="none" w:sz="0" w:space="0" w:color="auto"/>
                <w:bottom w:val="none" w:sz="0" w:space="0" w:color="auto"/>
                <w:right w:val="none" w:sz="0" w:space="0" w:color="auto"/>
              </w:divBdr>
              <w:divsChild>
                <w:div w:id="1357776527">
                  <w:marLeft w:val="0"/>
                  <w:marRight w:val="0"/>
                  <w:marTop w:val="0"/>
                  <w:marBottom w:val="0"/>
                  <w:divBdr>
                    <w:top w:val="none" w:sz="0" w:space="0" w:color="auto"/>
                    <w:left w:val="none" w:sz="0" w:space="0" w:color="auto"/>
                    <w:bottom w:val="none" w:sz="0" w:space="0" w:color="auto"/>
                    <w:right w:val="none" w:sz="0" w:space="0" w:color="auto"/>
                  </w:divBdr>
                </w:div>
              </w:divsChild>
            </w:div>
            <w:div w:id="39596398">
              <w:marLeft w:val="0"/>
              <w:marRight w:val="0"/>
              <w:marTop w:val="225"/>
              <w:marBottom w:val="0"/>
              <w:divBdr>
                <w:top w:val="none" w:sz="0" w:space="0" w:color="auto"/>
                <w:left w:val="none" w:sz="0" w:space="0" w:color="auto"/>
                <w:bottom w:val="none" w:sz="0" w:space="0" w:color="auto"/>
                <w:right w:val="none" w:sz="0" w:space="0" w:color="auto"/>
              </w:divBdr>
              <w:divsChild>
                <w:div w:id="606041823">
                  <w:marLeft w:val="0"/>
                  <w:marRight w:val="0"/>
                  <w:marTop w:val="0"/>
                  <w:marBottom w:val="0"/>
                  <w:divBdr>
                    <w:top w:val="none" w:sz="0" w:space="0" w:color="auto"/>
                    <w:left w:val="none" w:sz="0" w:space="0" w:color="auto"/>
                    <w:bottom w:val="none" w:sz="0" w:space="0" w:color="auto"/>
                    <w:right w:val="none" w:sz="0" w:space="0" w:color="auto"/>
                  </w:divBdr>
                </w:div>
              </w:divsChild>
            </w:div>
            <w:div w:id="761334631">
              <w:marLeft w:val="0"/>
              <w:marRight w:val="0"/>
              <w:marTop w:val="225"/>
              <w:marBottom w:val="0"/>
              <w:divBdr>
                <w:top w:val="none" w:sz="0" w:space="0" w:color="auto"/>
                <w:left w:val="none" w:sz="0" w:space="0" w:color="auto"/>
                <w:bottom w:val="none" w:sz="0" w:space="0" w:color="auto"/>
                <w:right w:val="none" w:sz="0" w:space="0" w:color="auto"/>
              </w:divBdr>
              <w:divsChild>
                <w:div w:id="1800495542">
                  <w:marLeft w:val="0"/>
                  <w:marRight w:val="0"/>
                  <w:marTop w:val="0"/>
                  <w:marBottom w:val="0"/>
                  <w:divBdr>
                    <w:top w:val="none" w:sz="0" w:space="0" w:color="auto"/>
                    <w:left w:val="none" w:sz="0" w:space="0" w:color="auto"/>
                    <w:bottom w:val="none" w:sz="0" w:space="0" w:color="auto"/>
                    <w:right w:val="none" w:sz="0" w:space="0" w:color="auto"/>
                  </w:divBdr>
                </w:div>
              </w:divsChild>
            </w:div>
            <w:div w:id="1847741159">
              <w:marLeft w:val="0"/>
              <w:marRight w:val="0"/>
              <w:marTop w:val="375"/>
              <w:marBottom w:val="0"/>
              <w:divBdr>
                <w:top w:val="none" w:sz="0" w:space="0" w:color="auto"/>
                <w:left w:val="none" w:sz="0" w:space="0" w:color="auto"/>
                <w:bottom w:val="none" w:sz="0" w:space="0" w:color="auto"/>
                <w:right w:val="none" w:sz="0" w:space="0" w:color="auto"/>
              </w:divBdr>
              <w:divsChild>
                <w:div w:id="157549454">
                  <w:marLeft w:val="0"/>
                  <w:marRight w:val="0"/>
                  <w:marTop w:val="0"/>
                  <w:marBottom w:val="0"/>
                  <w:divBdr>
                    <w:top w:val="none" w:sz="0" w:space="0" w:color="auto"/>
                    <w:left w:val="none" w:sz="0" w:space="0" w:color="auto"/>
                    <w:bottom w:val="none" w:sz="0" w:space="0" w:color="auto"/>
                    <w:right w:val="none" w:sz="0" w:space="0" w:color="auto"/>
                  </w:divBdr>
                  <w:divsChild>
                    <w:div w:id="128088163">
                      <w:marLeft w:val="0"/>
                      <w:marRight w:val="0"/>
                      <w:marTop w:val="0"/>
                      <w:marBottom w:val="0"/>
                      <w:divBdr>
                        <w:top w:val="none" w:sz="0" w:space="0" w:color="auto"/>
                        <w:left w:val="none" w:sz="0" w:space="0" w:color="auto"/>
                        <w:bottom w:val="none" w:sz="0" w:space="0" w:color="auto"/>
                        <w:right w:val="none" w:sz="0" w:space="0" w:color="auto"/>
                      </w:divBdr>
                    </w:div>
                    <w:div w:id="19242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049995">
              <w:marLeft w:val="0"/>
              <w:marRight w:val="0"/>
              <w:marTop w:val="375"/>
              <w:marBottom w:val="0"/>
              <w:divBdr>
                <w:top w:val="none" w:sz="0" w:space="0" w:color="auto"/>
                <w:left w:val="none" w:sz="0" w:space="0" w:color="auto"/>
                <w:bottom w:val="none" w:sz="0" w:space="0" w:color="auto"/>
                <w:right w:val="none" w:sz="0" w:space="0" w:color="auto"/>
              </w:divBdr>
              <w:divsChild>
                <w:div w:id="797918288">
                  <w:marLeft w:val="0"/>
                  <w:marRight w:val="0"/>
                  <w:marTop w:val="0"/>
                  <w:marBottom w:val="0"/>
                  <w:divBdr>
                    <w:top w:val="none" w:sz="0" w:space="0" w:color="auto"/>
                    <w:left w:val="none" w:sz="0" w:space="0" w:color="auto"/>
                    <w:bottom w:val="none" w:sz="0" w:space="0" w:color="auto"/>
                    <w:right w:val="none" w:sz="0" w:space="0" w:color="auto"/>
                  </w:divBdr>
                </w:div>
              </w:divsChild>
            </w:div>
            <w:div w:id="943849796">
              <w:marLeft w:val="0"/>
              <w:marRight w:val="0"/>
              <w:marTop w:val="225"/>
              <w:marBottom w:val="0"/>
              <w:divBdr>
                <w:top w:val="none" w:sz="0" w:space="0" w:color="auto"/>
                <w:left w:val="none" w:sz="0" w:space="0" w:color="auto"/>
                <w:bottom w:val="none" w:sz="0" w:space="0" w:color="auto"/>
                <w:right w:val="none" w:sz="0" w:space="0" w:color="auto"/>
              </w:divBdr>
              <w:divsChild>
                <w:div w:id="608662601">
                  <w:marLeft w:val="0"/>
                  <w:marRight w:val="0"/>
                  <w:marTop w:val="0"/>
                  <w:marBottom w:val="0"/>
                  <w:divBdr>
                    <w:top w:val="none" w:sz="0" w:space="0" w:color="auto"/>
                    <w:left w:val="none" w:sz="0" w:space="0" w:color="auto"/>
                    <w:bottom w:val="none" w:sz="0" w:space="0" w:color="auto"/>
                    <w:right w:val="none" w:sz="0" w:space="0" w:color="auto"/>
                  </w:divBdr>
                </w:div>
              </w:divsChild>
            </w:div>
            <w:div w:id="1934240067">
              <w:marLeft w:val="0"/>
              <w:marRight w:val="0"/>
              <w:marTop w:val="225"/>
              <w:marBottom w:val="0"/>
              <w:divBdr>
                <w:top w:val="none" w:sz="0" w:space="0" w:color="auto"/>
                <w:left w:val="none" w:sz="0" w:space="0" w:color="auto"/>
                <w:bottom w:val="none" w:sz="0" w:space="0" w:color="auto"/>
                <w:right w:val="none" w:sz="0" w:space="0" w:color="auto"/>
              </w:divBdr>
              <w:divsChild>
                <w:div w:id="264963392">
                  <w:marLeft w:val="0"/>
                  <w:marRight w:val="0"/>
                  <w:marTop w:val="0"/>
                  <w:marBottom w:val="0"/>
                  <w:divBdr>
                    <w:top w:val="none" w:sz="0" w:space="0" w:color="auto"/>
                    <w:left w:val="none" w:sz="0" w:space="0" w:color="auto"/>
                    <w:bottom w:val="none" w:sz="0" w:space="0" w:color="auto"/>
                    <w:right w:val="none" w:sz="0" w:space="0" w:color="auto"/>
                  </w:divBdr>
                </w:div>
              </w:divsChild>
            </w:div>
            <w:div w:id="647367966">
              <w:marLeft w:val="0"/>
              <w:marRight w:val="0"/>
              <w:marTop w:val="225"/>
              <w:marBottom w:val="0"/>
              <w:divBdr>
                <w:top w:val="none" w:sz="0" w:space="0" w:color="auto"/>
                <w:left w:val="none" w:sz="0" w:space="0" w:color="auto"/>
                <w:bottom w:val="none" w:sz="0" w:space="0" w:color="auto"/>
                <w:right w:val="none" w:sz="0" w:space="0" w:color="auto"/>
              </w:divBdr>
              <w:divsChild>
                <w:div w:id="1127849">
                  <w:marLeft w:val="0"/>
                  <w:marRight w:val="0"/>
                  <w:marTop w:val="0"/>
                  <w:marBottom w:val="0"/>
                  <w:divBdr>
                    <w:top w:val="none" w:sz="0" w:space="0" w:color="auto"/>
                    <w:left w:val="none" w:sz="0" w:space="0" w:color="auto"/>
                    <w:bottom w:val="none" w:sz="0" w:space="0" w:color="auto"/>
                    <w:right w:val="none" w:sz="0" w:space="0" w:color="auto"/>
                  </w:divBdr>
                </w:div>
              </w:divsChild>
            </w:div>
            <w:div w:id="601110125">
              <w:marLeft w:val="0"/>
              <w:marRight w:val="0"/>
              <w:marTop w:val="225"/>
              <w:marBottom w:val="0"/>
              <w:divBdr>
                <w:top w:val="none" w:sz="0" w:space="0" w:color="auto"/>
                <w:left w:val="none" w:sz="0" w:space="0" w:color="auto"/>
                <w:bottom w:val="none" w:sz="0" w:space="0" w:color="auto"/>
                <w:right w:val="none" w:sz="0" w:space="0" w:color="auto"/>
              </w:divBdr>
              <w:divsChild>
                <w:div w:id="814417558">
                  <w:marLeft w:val="0"/>
                  <w:marRight w:val="0"/>
                  <w:marTop w:val="0"/>
                  <w:marBottom w:val="0"/>
                  <w:divBdr>
                    <w:top w:val="none" w:sz="0" w:space="0" w:color="auto"/>
                    <w:left w:val="none" w:sz="0" w:space="0" w:color="auto"/>
                    <w:bottom w:val="none" w:sz="0" w:space="0" w:color="auto"/>
                    <w:right w:val="none" w:sz="0" w:space="0" w:color="auto"/>
                  </w:divBdr>
                </w:div>
              </w:divsChild>
            </w:div>
            <w:div w:id="1169910532">
              <w:marLeft w:val="0"/>
              <w:marRight w:val="0"/>
              <w:marTop w:val="375"/>
              <w:marBottom w:val="0"/>
              <w:divBdr>
                <w:top w:val="none" w:sz="0" w:space="0" w:color="auto"/>
                <w:left w:val="none" w:sz="0" w:space="0" w:color="auto"/>
                <w:bottom w:val="none" w:sz="0" w:space="0" w:color="auto"/>
                <w:right w:val="none" w:sz="0" w:space="0" w:color="auto"/>
              </w:divBdr>
              <w:divsChild>
                <w:div w:id="351810345">
                  <w:marLeft w:val="0"/>
                  <w:marRight w:val="0"/>
                  <w:marTop w:val="0"/>
                  <w:marBottom w:val="0"/>
                  <w:divBdr>
                    <w:top w:val="none" w:sz="0" w:space="0" w:color="auto"/>
                    <w:left w:val="none" w:sz="0" w:space="0" w:color="auto"/>
                    <w:bottom w:val="none" w:sz="0" w:space="0" w:color="auto"/>
                    <w:right w:val="none" w:sz="0" w:space="0" w:color="auto"/>
                  </w:divBdr>
                  <w:divsChild>
                    <w:div w:id="2830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03262">
              <w:marLeft w:val="0"/>
              <w:marRight w:val="0"/>
              <w:marTop w:val="375"/>
              <w:marBottom w:val="0"/>
              <w:divBdr>
                <w:top w:val="none" w:sz="0" w:space="0" w:color="auto"/>
                <w:left w:val="none" w:sz="0" w:space="0" w:color="auto"/>
                <w:bottom w:val="none" w:sz="0" w:space="0" w:color="auto"/>
                <w:right w:val="none" w:sz="0" w:space="0" w:color="auto"/>
              </w:divBdr>
              <w:divsChild>
                <w:div w:id="701437598">
                  <w:marLeft w:val="0"/>
                  <w:marRight w:val="0"/>
                  <w:marTop w:val="0"/>
                  <w:marBottom w:val="0"/>
                  <w:divBdr>
                    <w:top w:val="none" w:sz="0" w:space="0" w:color="auto"/>
                    <w:left w:val="none" w:sz="0" w:space="0" w:color="auto"/>
                    <w:bottom w:val="none" w:sz="0" w:space="0" w:color="auto"/>
                    <w:right w:val="none" w:sz="0" w:space="0" w:color="auto"/>
                  </w:divBdr>
                </w:div>
              </w:divsChild>
            </w:div>
            <w:div w:id="349726489">
              <w:marLeft w:val="0"/>
              <w:marRight w:val="0"/>
              <w:marTop w:val="225"/>
              <w:marBottom w:val="0"/>
              <w:divBdr>
                <w:top w:val="none" w:sz="0" w:space="0" w:color="auto"/>
                <w:left w:val="none" w:sz="0" w:space="0" w:color="auto"/>
                <w:bottom w:val="none" w:sz="0" w:space="0" w:color="auto"/>
                <w:right w:val="none" w:sz="0" w:space="0" w:color="auto"/>
              </w:divBdr>
              <w:divsChild>
                <w:div w:id="2034107426">
                  <w:marLeft w:val="0"/>
                  <w:marRight w:val="0"/>
                  <w:marTop w:val="0"/>
                  <w:marBottom w:val="0"/>
                  <w:divBdr>
                    <w:top w:val="none" w:sz="0" w:space="0" w:color="auto"/>
                    <w:left w:val="none" w:sz="0" w:space="0" w:color="auto"/>
                    <w:bottom w:val="none" w:sz="0" w:space="0" w:color="auto"/>
                    <w:right w:val="none" w:sz="0" w:space="0" w:color="auto"/>
                  </w:divBdr>
                </w:div>
              </w:divsChild>
            </w:div>
            <w:div w:id="1384793400">
              <w:marLeft w:val="0"/>
              <w:marRight w:val="0"/>
              <w:marTop w:val="225"/>
              <w:marBottom w:val="0"/>
              <w:divBdr>
                <w:top w:val="none" w:sz="0" w:space="0" w:color="auto"/>
                <w:left w:val="none" w:sz="0" w:space="0" w:color="auto"/>
                <w:bottom w:val="none" w:sz="0" w:space="0" w:color="auto"/>
                <w:right w:val="none" w:sz="0" w:space="0" w:color="auto"/>
              </w:divBdr>
              <w:divsChild>
                <w:div w:id="1125077403">
                  <w:marLeft w:val="0"/>
                  <w:marRight w:val="0"/>
                  <w:marTop w:val="0"/>
                  <w:marBottom w:val="0"/>
                  <w:divBdr>
                    <w:top w:val="none" w:sz="0" w:space="0" w:color="auto"/>
                    <w:left w:val="none" w:sz="0" w:space="0" w:color="auto"/>
                    <w:bottom w:val="none" w:sz="0" w:space="0" w:color="auto"/>
                    <w:right w:val="none" w:sz="0" w:space="0" w:color="auto"/>
                  </w:divBdr>
                </w:div>
              </w:divsChild>
            </w:div>
            <w:div w:id="637494806">
              <w:marLeft w:val="0"/>
              <w:marRight w:val="0"/>
              <w:marTop w:val="225"/>
              <w:marBottom w:val="0"/>
              <w:divBdr>
                <w:top w:val="none" w:sz="0" w:space="0" w:color="auto"/>
                <w:left w:val="none" w:sz="0" w:space="0" w:color="auto"/>
                <w:bottom w:val="none" w:sz="0" w:space="0" w:color="auto"/>
                <w:right w:val="none" w:sz="0" w:space="0" w:color="auto"/>
              </w:divBdr>
              <w:divsChild>
                <w:div w:id="139350820">
                  <w:marLeft w:val="0"/>
                  <w:marRight w:val="0"/>
                  <w:marTop w:val="0"/>
                  <w:marBottom w:val="0"/>
                  <w:divBdr>
                    <w:top w:val="none" w:sz="0" w:space="0" w:color="auto"/>
                    <w:left w:val="none" w:sz="0" w:space="0" w:color="auto"/>
                    <w:bottom w:val="none" w:sz="0" w:space="0" w:color="auto"/>
                    <w:right w:val="none" w:sz="0" w:space="0" w:color="auto"/>
                  </w:divBdr>
                </w:div>
              </w:divsChild>
            </w:div>
            <w:div w:id="35588023">
              <w:marLeft w:val="0"/>
              <w:marRight w:val="0"/>
              <w:marTop w:val="225"/>
              <w:marBottom w:val="0"/>
              <w:divBdr>
                <w:top w:val="none" w:sz="0" w:space="0" w:color="auto"/>
                <w:left w:val="none" w:sz="0" w:space="0" w:color="auto"/>
                <w:bottom w:val="none" w:sz="0" w:space="0" w:color="auto"/>
                <w:right w:val="none" w:sz="0" w:space="0" w:color="auto"/>
              </w:divBdr>
              <w:divsChild>
                <w:div w:id="175847268">
                  <w:marLeft w:val="0"/>
                  <w:marRight w:val="0"/>
                  <w:marTop w:val="0"/>
                  <w:marBottom w:val="0"/>
                  <w:divBdr>
                    <w:top w:val="none" w:sz="0" w:space="0" w:color="auto"/>
                    <w:left w:val="none" w:sz="0" w:space="0" w:color="auto"/>
                    <w:bottom w:val="none" w:sz="0" w:space="0" w:color="auto"/>
                    <w:right w:val="none" w:sz="0" w:space="0" w:color="auto"/>
                  </w:divBdr>
                </w:div>
              </w:divsChild>
            </w:div>
            <w:div w:id="1049567746">
              <w:marLeft w:val="0"/>
              <w:marRight w:val="0"/>
              <w:marTop w:val="225"/>
              <w:marBottom w:val="0"/>
              <w:divBdr>
                <w:top w:val="none" w:sz="0" w:space="0" w:color="auto"/>
                <w:left w:val="none" w:sz="0" w:space="0" w:color="auto"/>
                <w:bottom w:val="none" w:sz="0" w:space="0" w:color="auto"/>
                <w:right w:val="none" w:sz="0" w:space="0" w:color="auto"/>
              </w:divBdr>
              <w:divsChild>
                <w:div w:id="1880702905">
                  <w:marLeft w:val="0"/>
                  <w:marRight w:val="0"/>
                  <w:marTop w:val="0"/>
                  <w:marBottom w:val="0"/>
                  <w:divBdr>
                    <w:top w:val="none" w:sz="0" w:space="0" w:color="auto"/>
                    <w:left w:val="none" w:sz="0" w:space="0" w:color="auto"/>
                    <w:bottom w:val="none" w:sz="0" w:space="0" w:color="auto"/>
                    <w:right w:val="none" w:sz="0" w:space="0" w:color="auto"/>
                  </w:divBdr>
                </w:div>
              </w:divsChild>
            </w:div>
            <w:div w:id="180166671">
              <w:marLeft w:val="0"/>
              <w:marRight w:val="0"/>
              <w:marTop w:val="225"/>
              <w:marBottom w:val="0"/>
              <w:divBdr>
                <w:top w:val="none" w:sz="0" w:space="0" w:color="auto"/>
                <w:left w:val="none" w:sz="0" w:space="0" w:color="auto"/>
                <w:bottom w:val="none" w:sz="0" w:space="0" w:color="auto"/>
                <w:right w:val="none" w:sz="0" w:space="0" w:color="auto"/>
              </w:divBdr>
              <w:divsChild>
                <w:div w:id="699671731">
                  <w:marLeft w:val="0"/>
                  <w:marRight w:val="0"/>
                  <w:marTop w:val="0"/>
                  <w:marBottom w:val="0"/>
                  <w:divBdr>
                    <w:top w:val="none" w:sz="0" w:space="0" w:color="auto"/>
                    <w:left w:val="none" w:sz="0" w:space="0" w:color="auto"/>
                    <w:bottom w:val="none" w:sz="0" w:space="0" w:color="auto"/>
                    <w:right w:val="none" w:sz="0" w:space="0" w:color="auto"/>
                  </w:divBdr>
                </w:div>
              </w:divsChild>
            </w:div>
            <w:div w:id="531386779">
              <w:marLeft w:val="0"/>
              <w:marRight w:val="0"/>
              <w:marTop w:val="375"/>
              <w:marBottom w:val="0"/>
              <w:divBdr>
                <w:top w:val="none" w:sz="0" w:space="0" w:color="auto"/>
                <w:left w:val="none" w:sz="0" w:space="0" w:color="auto"/>
                <w:bottom w:val="none" w:sz="0" w:space="0" w:color="auto"/>
                <w:right w:val="none" w:sz="0" w:space="0" w:color="auto"/>
              </w:divBdr>
              <w:divsChild>
                <w:div w:id="724836522">
                  <w:marLeft w:val="0"/>
                  <w:marRight w:val="0"/>
                  <w:marTop w:val="0"/>
                  <w:marBottom w:val="0"/>
                  <w:divBdr>
                    <w:top w:val="none" w:sz="0" w:space="0" w:color="auto"/>
                    <w:left w:val="none" w:sz="0" w:space="0" w:color="auto"/>
                    <w:bottom w:val="none" w:sz="0" w:space="0" w:color="auto"/>
                    <w:right w:val="none" w:sz="0" w:space="0" w:color="auto"/>
                  </w:divBdr>
                  <w:divsChild>
                    <w:div w:id="163416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89815">
              <w:marLeft w:val="0"/>
              <w:marRight w:val="0"/>
              <w:marTop w:val="375"/>
              <w:marBottom w:val="0"/>
              <w:divBdr>
                <w:top w:val="none" w:sz="0" w:space="0" w:color="auto"/>
                <w:left w:val="none" w:sz="0" w:space="0" w:color="auto"/>
                <w:bottom w:val="none" w:sz="0" w:space="0" w:color="auto"/>
                <w:right w:val="none" w:sz="0" w:space="0" w:color="auto"/>
              </w:divBdr>
              <w:divsChild>
                <w:div w:id="1480608429">
                  <w:marLeft w:val="0"/>
                  <w:marRight w:val="0"/>
                  <w:marTop w:val="0"/>
                  <w:marBottom w:val="0"/>
                  <w:divBdr>
                    <w:top w:val="none" w:sz="0" w:space="0" w:color="auto"/>
                    <w:left w:val="none" w:sz="0" w:space="0" w:color="auto"/>
                    <w:bottom w:val="none" w:sz="0" w:space="0" w:color="auto"/>
                    <w:right w:val="none" w:sz="0" w:space="0" w:color="auto"/>
                  </w:divBdr>
                </w:div>
              </w:divsChild>
            </w:div>
            <w:div w:id="1714769798">
              <w:marLeft w:val="0"/>
              <w:marRight w:val="0"/>
              <w:marTop w:val="375"/>
              <w:marBottom w:val="0"/>
              <w:divBdr>
                <w:top w:val="none" w:sz="0" w:space="0" w:color="auto"/>
                <w:left w:val="none" w:sz="0" w:space="0" w:color="auto"/>
                <w:bottom w:val="none" w:sz="0" w:space="0" w:color="auto"/>
                <w:right w:val="none" w:sz="0" w:space="0" w:color="auto"/>
              </w:divBdr>
              <w:divsChild>
                <w:div w:id="807238577">
                  <w:marLeft w:val="0"/>
                  <w:marRight w:val="0"/>
                  <w:marTop w:val="0"/>
                  <w:marBottom w:val="0"/>
                  <w:divBdr>
                    <w:top w:val="none" w:sz="0" w:space="0" w:color="auto"/>
                    <w:left w:val="none" w:sz="0" w:space="0" w:color="auto"/>
                    <w:bottom w:val="none" w:sz="0" w:space="0" w:color="auto"/>
                    <w:right w:val="none" w:sz="0" w:space="0" w:color="auto"/>
                  </w:divBdr>
                  <w:divsChild>
                    <w:div w:id="2107192442">
                      <w:marLeft w:val="0"/>
                      <w:marRight w:val="0"/>
                      <w:marTop w:val="0"/>
                      <w:marBottom w:val="0"/>
                      <w:divBdr>
                        <w:top w:val="none" w:sz="0" w:space="0" w:color="auto"/>
                        <w:left w:val="none" w:sz="0" w:space="0" w:color="auto"/>
                        <w:bottom w:val="none" w:sz="0" w:space="0" w:color="auto"/>
                        <w:right w:val="none" w:sz="0" w:space="0" w:color="auto"/>
                      </w:divBdr>
                    </w:div>
                    <w:div w:id="13733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0147">
              <w:marLeft w:val="0"/>
              <w:marRight w:val="0"/>
              <w:marTop w:val="375"/>
              <w:marBottom w:val="0"/>
              <w:divBdr>
                <w:top w:val="none" w:sz="0" w:space="0" w:color="auto"/>
                <w:left w:val="none" w:sz="0" w:space="0" w:color="auto"/>
                <w:bottom w:val="none" w:sz="0" w:space="0" w:color="auto"/>
                <w:right w:val="none" w:sz="0" w:space="0" w:color="auto"/>
              </w:divBdr>
              <w:divsChild>
                <w:div w:id="1833333211">
                  <w:marLeft w:val="0"/>
                  <w:marRight w:val="0"/>
                  <w:marTop w:val="0"/>
                  <w:marBottom w:val="0"/>
                  <w:divBdr>
                    <w:top w:val="none" w:sz="0" w:space="0" w:color="auto"/>
                    <w:left w:val="none" w:sz="0" w:space="0" w:color="auto"/>
                    <w:bottom w:val="none" w:sz="0" w:space="0" w:color="auto"/>
                    <w:right w:val="none" w:sz="0" w:space="0" w:color="auto"/>
                  </w:divBdr>
                </w:div>
              </w:divsChild>
            </w:div>
            <w:div w:id="1853563265">
              <w:marLeft w:val="0"/>
              <w:marRight w:val="0"/>
              <w:marTop w:val="225"/>
              <w:marBottom w:val="0"/>
              <w:divBdr>
                <w:top w:val="none" w:sz="0" w:space="0" w:color="auto"/>
                <w:left w:val="none" w:sz="0" w:space="0" w:color="auto"/>
                <w:bottom w:val="none" w:sz="0" w:space="0" w:color="auto"/>
                <w:right w:val="none" w:sz="0" w:space="0" w:color="auto"/>
              </w:divBdr>
              <w:divsChild>
                <w:div w:id="52001340">
                  <w:marLeft w:val="0"/>
                  <w:marRight w:val="0"/>
                  <w:marTop w:val="0"/>
                  <w:marBottom w:val="0"/>
                  <w:divBdr>
                    <w:top w:val="none" w:sz="0" w:space="0" w:color="auto"/>
                    <w:left w:val="none" w:sz="0" w:space="0" w:color="auto"/>
                    <w:bottom w:val="none" w:sz="0" w:space="0" w:color="auto"/>
                    <w:right w:val="none" w:sz="0" w:space="0" w:color="auto"/>
                  </w:divBdr>
                </w:div>
              </w:divsChild>
            </w:div>
            <w:div w:id="1205094212">
              <w:marLeft w:val="0"/>
              <w:marRight w:val="0"/>
              <w:marTop w:val="225"/>
              <w:marBottom w:val="0"/>
              <w:divBdr>
                <w:top w:val="none" w:sz="0" w:space="0" w:color="auto"/>
                <w:left w:val="none" w:sz="0" w:space="0" w:color="auto"/>
                <w:bottom w:val="none" w:sz="0" w:space="0" w:color="auto"/>
                <w:right w:val="none" w:sz="0" w:space="0" w:color="auto"/>
              </w:divBdr>
              <w:divsChild>
                <w:div w:id="1591083877">
                  <w:marLeft w:val="0"/>
                  <w:marRight w:val="0"/>
                  <w:marTop w:val="0"/>
                  <w:marBottom w:val="0"/>
                  <w:divBdr>
                    <w:top w:val="none" w:sz="0" w:space="0" w:color="auto"/>
                    <w:left w:val="none" w:sz="0" w:space="0" w:color="auto"/>
                    <w:bottom w:val="none" w:sz="0" w:space="0" w:color="auto"/>
                    <w:right w:val="none" w:sz="0" w:space="0" w:color="auto"/>
                  </w:divBdr>
                </w:div>
              </w:divsChild>
            </w:div>
            <w:div w:id="879591421">
              <w:marLeft w:val="0"/>
              <w:marRight w:val="0"/>
              <w:marTop w:val="225"/>
              <w:marBottom w:val="0"/>
              <w:divBdr>
                <w:top w:val="none" w:sz="0" w:space="0" w:color="auto"/>
                <w:left w:val="none" w:sz="0" w:space="0" w:color="auto"/>
                <w:bottom w:val="none" w:sz="0" w:space="0" w:color="auto"/>
                <w:right w:val="none" w:sz="0" w:space="0" w:color="auto"/>
              </w:divBdr>
              <w:divsChild>
                <w:div w:id="371852073">
                  <w:marLeft w:val="0"/>
                  <w:marRight w:val="0"/>
                  <w:marTop w:val="0"/>
                  <w:marBottom w:val="0"/>
                  <w:divBdr>
                    <w:top w:val="none" w:sz="0" w:space="0" w:color="auto"/>
                    <w:left w:val="none" w:sz="0" w:space="0" w:color="auto"/>
                    <w:bottom w:val="none" w:sz="0" w:space="0" w:color="auto"/>
                    <w:right w:val="none" w:sz="0" w:space="0" w:color="auto"/>
                  </w:divBdr>
                </w:div>
              </w:divsChild>
            </w:div>
            <w:div w:id="887455036">
              <w:marLeft w:val="0"/>
              <w:marRight w:val="0"/>
              <w:marTop w:val="225"/>
              <w:marBottom w:val="0"/>
              <w:divBdr>
                <w:top w:val="none" w:sz="0" w:space="0" w:color="auto"/>
                <w:left w:val="none" w:sz="0" w:space="0" w:color="auto"/>
                <w:bottom w:val="none" w:sz="0" w:space="0" w:color="auto"/>
                <w:right w:val="none" w:sz="0" w:space="0" w:color="auto"/>
              </w:divBdr>
              <w:divsChild>
                <w:div w:id="852916761">
                  <w:marLeft w:val="0"/>
                  <w:marRight w:val="0"/>
                  <w:marTop w:val="0"/>
                  <w:marBottom w:val="0"/>
                  <w:divBdr>
                    <w:top w:val="none" w:sz="0" w:space="0" w:color="auto"/>
                    <w:left w:val="none" w:sz="0" w:space="0" w:color="auto"/>
                    <w:bottom w:val="none" w:sz="0" w:space="0" w:color="auto"/>
                    <w:right w:val="none" w:sz="0" w:space="0" w:color="auto"/>
                  </w:divBdr>
                </w:div>
              </w:divsChild>
            </w:div>
            <w:div w:id="1876886834">
              <w:marLeft w:val="0"/>
              <w:marRight w:val="0"/>
              <w:marTop w:val="375"/>
              <w:marBottom w:val="0"/>
              <w:divBdr>
                <w:top w:val="none" w:sz="0" w:space="0" w:color="auto"/>
                <w:left w:val="none" w:sz="0" w:space="0" w:color="auto"/>
                <w:bottom w:val="none" w:sz="0" w:space="0" w:color="auto"/>
                <w:right w:val="none" w:sz="0" w:space="0" w:color="auto"/>
              </w:divBdr>
              <w:divsChild>
                <w:div w:id="1319724159">
                  <w:marLeft w:val="0"/>
                  <w:marRight w:val="0"/>
                  <w:marTop w:val="0"/>
                  <w:marBottom w:val="0"/>
                  <w:divBdr>
                    <w:top w:val="none" w:sz="0" w:space="0" w:color="auto"/>
                    <w:left w:val="none" w:sz="0" w:space="0" w:color="auto"/>
                    <w:bottom w:val="none" w:sz="0" w:space="0" w:color="auto"/>
                    <w:right w:val="none" w:sz="0" w:space="0" w:color="auto"/>
                  </w:divBdr>
                  <w:divsChild>
                    <w:div w:id="228351424">
                      <w:marLeft w:val="0"/>
                      <w:marRight w:val="0"/>
                      <w:marTop w:val="0"/>
                      <w:marBottom w:val="0"/>
                      <w:divBdr>
                        <w:top w:val="none" w:sz="0" w:space="0" w:color="auto"/>
                        <w:left w:val="none" w:sz="0" w:space="0" w:color="auto"/>
                        <w:bottom w:val="none" w:sz="0" w:space="0" w:color="auto"/>
                        <w:right w:val="none" w:sz="0" w:space="0" w:color="auto"/>
                      </w:divBdr>
                    </w:div>
                    <w:div w:id="9719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0335">
              <w:marLeft w:val="0"/>
              <w:marRight w:val="0"/>
              <w:marTop w:val="375"/>
              <w:marBottom w:val="0"/>
              <w:divBdr>
                <w:top w:val="none" w:sz="0" w:space="0" w:color="auto"/>
                <w:left w:val="none" w:sz="0" w:space="0" w:color="auto"/>
                <w:bottom w:val="none" w:sz="0" w:space="0" w:color="auto"/>
                <w:right w:val="none" w:sz="0" w:space="0" w:color="auto"/>
              </w:divBdr>
              <w:divsChild>
                <w:div w:id="1165165448">
                  <w:marLeft w:val="0"/>
                  <w:marRight w:val="0"/>
                  <w:marTop w:val="0"/>
                  <w:marBottom w:val="0"/>
                  <w:divBdr>
                    <w:top w:val="none" w:sz="0" w:space="0" w:color="auto"/>
                    <w:left w:val="none" w:sz="0" w:space="0" w:color="auto"/>
                    <w:bottom w:val="none" w:sz="0" w:space="0" w:color="auto"/>
                    <w:right w:val="none" w:sz="0" w:space="0" w:color="auto"/>
                  </w:divBdr>
                </w:div>
              </w:divsChild>
            </w:div>
            <w:div w:id="1297182010">
              <w:marLeft w:val="0"/>
              <w:marRight w:val="0"/>
              <w:marTop w:val="225"/>
              <w:marBottom w:val="0"/>
              <w:divBdr>
                <w:top w:val="none" w:sz="0" w:space="0" w:color="auto"/>
                <w:left w:val="none" w:sz="0" w:space="0" w:color="auto"/>
                <w:bottom w:val="none" w:sz="0" w:space="0" w:color="auto"/>
                <w:right w:val="none" w:sz="0" w:space="0" w:color="auto"/>
              </w:divBdr>
              <w:divsChild>
                <w:div w:id="1693343009">
                  <w:marLeft w:val="0"/>
                  <w:marRight w:val="0"/>
                  <w:marTop w:val="0"/>
                  <w:marBottom w:val="0"/>
                  <w:divBdr>
                    <w:top w:val="none" w:sz="0" w:space="0" w:color="auto"/>
                    <w:left w:val="none" w:sz="0" w:space="0" w:color="auto"/>
                    <w:bottom w:val="none" w:sz="0" w:space="0" w:color="auto"/>
                    <w:right w:val="none" w:sz="0" w:space="0" w:color="auto"/>
                  </w:divBdr>
                </w:div>
              </w:divsChild>
            </w:div>
            <w:div w:id="913859103">
              <w:marLeft w:val="0"/>
              <w:marRight w:val="0"/>
              <w:marTop w:val="225"/>
              <w:marBottom w:val="0"/>
              <w:divBdr>
                <w:top w:val="none" w:sz="0" w:space="0" w:color="auto"/>
                <w:left w:val="none" w:sz="0" w:space="0" w:color="auto"/>
                <w:bottom w:val="none" w:sz="0" w:space="0" w:color="auto"/>
                <w:right w:val="none" w:sz="0" w:space="0" w:color="auto"/>
              </w:divBdr>
              <w:divsChild>
                <w:div w:id="90976738">
                  <w:marLeft w:val="0"/>
                  <w:marRight w:val="0"/>
                  <w:marTop w:val="0"/>
                  <w:marBottom w:val="0"/>
                  <w:divBdr>
                    <w:top w:val="none" w:sz="0" w:space="0" w:color="auto"/>
                    <w:left w:val="none" w:sz="0" w:space="0" w:color="auto"/>
                    <w:bottom w:val="none" w:sz="0" w:space="0" w:color="auto"/>
                    <w:right w:val="none" w:sz="0" w:space="0" w:color="auto"/>
                  </w:divBdr>
                </w:div>
              </w:divsChild>
            </w:div>
            <w:div w:id="21329124">
              <w:marLeft w:val="0"/>
              <w:marRight w:val="0"/>
              <w:marTop w:val="225"/>
              <w:marBottom w:val="0"/>
              <w:divBdr>
                <w:top w:val="none" w:sz="0" w:space="0" w:color="auto"/>
                <w:left w:val="none" w:sz="0" w:space="0" w:color="auto"/>
                <w:bottom w:val="none" w:sz="0" w:space="0" w:color="auto"/>
                <w:right w:val="none" w:sz="0" w:space="0" w:color="auto"/>
              </w:divBdr>
              <w:divsChild>
                <w:div w:id="1394816614">
                  <w:marLeft w:val="0"/>
                  <w:marRight w:val="0"/>
                  <w:marTop w:val="0"/>
                  <w:marBottom w:val="0"/>
                  <w:divBdr>
                    <w:top w:val="none" w:sz="0" w:space="0" w:color="auto"/>
                    <w:left w:val="none" w:sz="0" w:space="0" w:color="auto"/>
                    <w:bottom w:val="none" w:sz="0" w:space="0" w:color="auto"/>
                    <w:right w:val="none" w:sz="0" w:space="0" w:color="auto"/>
                  </w:divBdr>
                </w:div>
              </w:divsChild>
            </w:div>
            <w:div w:id="1243753526">
              <w:marLeft w:val="0"/>
              <w:marRight w:val="0"/>
              <w:marTop w:val="375"/>
              <w:marBottom w:val="0"/>
              <w:divBdr>
                <w:top w:val="none" w:sz="0" w:space="0" w:color="auto"/>
                <w:left w:val="none" w:sz="0" w:space="0" w:color="auto"/>
                <w:bottom w:val="none" w:sz="0" w:space="0" w:color="auto"/>
                <w:right w:val="none" w:sz="0" w:space="0" w:color="auto"/>
              </w:divBdr>
              <w:divsChild>
                <w:div w:id="3944433">
                  <w:marLeft w:val="0"/>
                  <w:marRight w:val="0"/>
                  <w:marTop w:val="0"/>
                  <w:marBottom w:val="0"/>
                  <w:divBdr>
                    <w:top w:val="none" w:sz="0" w:space="0" w:color="auto"/>
                    <w:left w:val="none" w:sz="0" w:space="0" w:color="auto"/>
                    <w:bottom w:val="none" w:sz="0" w:space="0" w:color="auto"/>
                    <w:right w:val="none" w:sz="0" w:space="0" w:color="auto"/>
                  </w:divBdr>
                  <w:divsChild>
                    <w:div w:id="1873759514">
                      <w:marLeft w:val="0"/>
                      <w:marRight w:val="0"/>
                      <w:marTop w:val="0"/>
                      <w:marBottom w:val="0"/>
                      <w:divBdr>
                        <w:top w:val="none" w:sz="0" w:space="0" w:color="auto"/>
                        <w:left w:val="none" w:sz="0" w:space="0" w:color="auto"/>
                        <w:bottom w:val="none" w:sz="0" w:space="0" w:color="auto"/>
                        <w:right w:val="none" w:sz="0" w:space="0" w:color="auto"/>
                      </w:divBdr>
                    </w:div>
                    <w:div w:id="1888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7904">
              <w:marLeft w:val="0"/>
              <w:marRight w:val="0"/>
              <w:marTop w:val="375"/>
              <w:marBottom w:val="0"/>
              <w:divBdr>
                <w:top w:val="none" w:sz="0" w:space="0" w:color="auto"/>
                <w:left w:val="none" w:sz="0" w:space="0" w:color="auto"/>
                <w:bottom w:val="none" w:sz="0" w:space="0" w:color="auto"/>
                <w:right w:val="none" w:sz="0" w:space="0" w:color="auto"/>
              </w:divBdr>
              <w:divsChild>
                <w:div w:id="938755999">
                  <w:marLeft w:val="0"/>
                  <w:marRight w:val="0"/>
                  <w:marTop w:val="0"/>
                  <w:marBottom w:val="0"/>
                  <w:divBdr>
                    <w:top w:val="none" w:sz="0" w:space="0" w:color="auto"/>
                    <w:left w:val="none" w:sz="0" w:space="0" w:color="auto"/>
                    <w:bottom w:val="none" w:sz="0" w:space="0" w:color="auto"/>
                    <w:right w:val="none" w:sz="0" w:space="0" w:color="auto"/>
                  </w:divBdr>
                </w:div>
              </w:divsChild>
            </w:div>
            <w:div w:id="2138183476">
              <w:marLeft w:val="0"/>
              <w:marRight w:val="0"/>
              <w:marTop w:val="225"/>
              <w:marBottom w:val="0"/>
              <w:divBdr>
                <w:top w:val="none" w:sz="0" w:space="0" w:color="auto"/>
                <w:left w:val="none" w:sz="0" w:space="0" w:color="auto"/>
                <w:bottom w:val="none" w:sz="0" w:space="0" w:color="auto"/>
                <w:right w:val="none" w:sz="0" w:space="0" w:color="auto"/>
              </w:divBdr>
              <w:divsChild>
                <w:div w:id="1911161035">
                  <w:marLeft w:val="0"/>
                  <w:marRight w:val="0"/>
                  <w:marTop w:val="0"/>
                  <w:marBottom w:val="0"/>
                  <w:divBdr>
                    <w:top w:val="none" w:sz="0" w:space="0" w:color="auto"/>
                    <w:left w:val="none" w:sz="0" w:space="0" w:color="auto"/>
                    <w:bottom w:val="none" w:sz="0" w:space="0" w:color="auto"/>
                    <w:right w:val="none" w:sz="0" w:space="0" w:color="auto"/>
                  </w:divBdr>
                </w:div>
              </w:divsChild>
            </w:div>
            <w:div w:id="960921085">
              <w:marLeft w:val="0"/>
              <w:marRight w:val="0"/>
              <w:marTop w:val="225"/>
              <w:marBottom w:val="0"/>
              <w:divBdr>
                <w:top w:val="none" w:sz="0" w:space="0" w:color="auto"/>
                <w:left w:val="none" w:sz="0" w:space="0" w:color="auto"/>
                <w:bottom w:val="none" w:sz="0" w:space="0" w:color="auto"/>
                <w:right w:val="none" w:sz="0" w:space="0" w:color="auto"/>
              </w:divBdr>
              <w:divsChild>
                <w:div w:id="696001193">
                  <w:marLeft w:val="0"/>
                  <w:marRight w:val="0"/>
                  <w:marTop w:val="0"/>
                  <w:marBottom w:val="0"/>
                  <w:divBdr>
                    <w:top w:val="none" w:sz="0" w:space="0" w:color="auto"/>
                    <w:left w:val="none" w:sz="0" w:space="0" w:color="auto"/>
                    <w:bottom w:val="none" w:sz="0" w:space="0" w:color="auto"/>
                    <w:right w:val="none" w:sz="0" w:space="0" w:color="auto"/>
                  </w:divBdr>
                </w:div>
              </w:divsChild>
            </w:div>
            <w:div w:id="174149133">
              <w:marLeft w:val="0"/>
              <w:marRight w:val="0"/>
              <w:marTop w:val="225"/>
              <w:marBottom w:val="0"/>
              <w:divBdr>
                <w:top w:val="none" w:sz="0" w:space="0" w:color="auto"/>
                <w:left w:val="none" w:sz="0" w:space="0" w:color="auto"/>
                <w:bottom w:val="none" w:sz="0" w:space="0" w:color="auto"/>
                <w:right w:val="none" w:sz="0" w:space="0" w:color="auto"/>
              </w:divBdr>
              <w:divsChild>
                <w:div w:id="306251500">
                  <w:marLeft w:val="0"/>
                  <w:marRight w:val="0"/>
                  <w:marTop w:val="0"/>
                  <w:marBottom w:val="0"/>
                  <w:divBdr>
                    <w:top w:val="none" w:sz="0" w:space="0" w:color="auto"/>
                    <w:left w:val="none" w:sz="0" w:space="0" w:color="auto"/>
                    <w:bottom w:val="none" w:sz="0" w:space="0" w:color="auto"/>
                    <w:right w:val="none" w:sz="0" w:space="0" w:color="auto"/>
                  </w:divBdr>
                </w:div>
              </w:divsChild>
            </w:div>
            <w:div w:id="990909703">
              <w:marLeft w:val="0"/>
              <w:marRight w:val="0"/>
              <w:marTop w:val="225"/>
              <w:marBottom w:val="0"/>
              <w:divBdr>
                <w:top w:val="none" w:sz="0" w:space="0" w:color="auto"/>
                <w:left w:val="none" w:sz="0" w:space="0" w:color="auto"/>
                <w:bottom w:val="none" w:sz="0" w:space="0" w:color="auto"/>
                <w:right w:val="none" w:sz="0" w:space="0" w:color="auto"/>
              </w:divBdr>
              <w:divsChild>
                <w:div w:id="1884053115">
                  <w:marLeft w:val="0"/>
                  <w:marRight w:val="0"/>
                  <w:marTop w:val="0"/>
                  <w:marBottom w:val="0"/>
                  <w:divBdr>
                    <w:top w:val="none" w:sz="0" w:space="0" w:color="auto"/>
                    <w:left w:val="none" w:sz="0" w:space="0" w:color="auto"/>
                    <w:bottom w:val="none" w:sz="0" w:space="0" w:color="auto"/>
                    <w:right w:val="none" w:sz="0" w:space="0" w:color="auto"/>
                  </w:divBdr>
                </w:div>
              </w:divsChild>
            </w:div>
            <w:div w:id="1746297132">
              <w:marLeft w:val="0"/>
              <w:marRight w:val="0"/>
              <w:marTop w:val="225"/>
              <w:marBottom w:val="0"/>
              <w:divBdr>
                <w:top w:val="none" w:sz="0" w:space="0" w:color="auto"/>
                <w:left w:val="none" w:sz="0" w:space="0" w:color="auto"/>
                <w:bottom w:val="none" w:sz="0" w:space="0" w:color="auto"/>
                <w:right w:val="none" w:sz="0" w:space="0" w:color="auto"/>
              </w:divBdr>
              <w:divsChild>
                <w:div w:id="931161751">
                  <w:marLeft w:val="0"/>
                  <w:marRight w:val="0"/>
                  <w:marTop w:val="0"/>
                  <w:marBottom w:val="0"/>
                  <w:divBdr>
                    <w:top w:val="none" w:sz="0" w:space="0" w:color="auto"/>
                    <w:left w:val="none" w:sz="0" w:space="0" w:color="auto"/>
                    <w:bottom w:val="none" w:sz="0" w:space="0" w:color="auto"/>
                    <w:right w:val="none" w:sz="0" w:space="0" w:color="auto"/>
                  </w:divBdr>
                </w:div>
              </w:divsChild>
            </w:div>
            <w:div w:id="973292669">
              <w:marLeft w:val="0"/>
              <w:marRight w:val="0"/>
              <w:marTop w:val="225"/>
              <w:marBottom w:val="0"/>
              <w:divBdr>
                <w:top w:val="none" w:sz="0" w:space="0" w:color="auto"/>
                <w:left w:val="none" w:sz="0" w:space="0" w:color="auto"/>
                <w:bottom w:val="none" w:sz="0" w:space="0" w:color="auto"/>
                <w:right w:val="none" w:sz="0" w:space="0" w:color="auto"/>
              </w:divBdr>
              <w:divsChild>
                <w:div w:id="1762292645">
                  <w:marLeft w:val="0"/>
                  <w:marRight w:val="0"/>
                  <w:marTop w:val="0"/>
                  <w:marBottom w:val="0"/>
                  <w:divBdr>
                    <w:top w:val="none" w:sz="0" w:space="0" w:color="auto"/>
                    <w:left w:val="none" w:sz="0" w:space="0" w:color="auto"/>
                    <w:bottom w:val="none" w:sz="0" w:space="0" w:color="auto"/>
                    <w:right w:val="none" w:sz="0" w:space="0" w:color="auto"/>
                  </w:divBdr>
                </w:div>
              </w:divsChild>
            </w:div>
            <w:div w:id="1701122771">
              <w:marLeft w:val="0"/>
              <w:marRight w:val="0"/>
              <w:marTop w:val="225"/>
              <w:marBottom w:val="0"/>
              <w:divBdr>
                <w:top w:val="none" w:sz="0" w:space="0" w:color="auto"/>
                <w:left w:val="none" w:sz="0" w:space="0" w:color="auto"/>
                <w:bottom w:val="none" w:sz="0" w:space="0" w:color="auto"/>
                <w:right w:val="none" w:sz="0" w:space="0" w:color="auto"/>
              </w:divBdr>
              <w:divsChild>
                <w:div w:id="2132356252">
                  <w:marLeft w:val="0"/>
                  <w:marRight w:val="0"/>
                  <w:marTop w:val="0"/>
                  <w:marBottom w:val="0"/>
                  <w:divBdr>
                    <w:top w:val="none" w:sz="0" w:space="0" w:color="auto"/>
                    <w:left w:val="none" w:sz="0" w:space="0" w:color="auto"/>
                    <w:bottom w:val="none" w:sz="0" w:space="0" w:color="auto"/>
                    <w:right w:val="none" w:sz="0" w:space="0" w:color="auto"/>
                  </w:divBdr>
                </w:div>
              </w:divsChild>
            </w:div>
            <w:div w:id="1972514873">
              <w:marLeft w:val="0"/>
              <w:marRight w:val="0"/>
              <w:marTop w:val="225"/>
              <w:marBottom w:val="0"/>
              <w:divBdr>
                <w:top w:val="none" w:sz="0" w:space="0" w:color="auto"/>
                <w:left w:val="none" w:sz="0" w:space="0" w:color="auto"/>
                <w:bottom w:val="none" w:sz="0" w:space="0" w:color="auto"/>
                <w:right w:val="none" w:sz="0" w:space="0" w:color="auto"/>
              </w:divBdr>
              <w:divsChild>
                <w:div w:id="1206329830">
                  <w:marLeft w:val="0"/>
                  <w:marRight w:val="0"/>
                  <w:marTop w:val="0"/>
                  <w:marBottom w:val="0"/>
                  <w:divBdr>
                    <w:top w:val="none" w:sz="0" w:space="0" w:color="auto"/>
                    <w:left w:val="none" w:sz="0" w:space="0" w:color="auto"/>
                    <w:bottom w:val="none" w:sz="0" w:space="0" w:color="auto"/>
                    <w:right w:val="none" w:sz="0" w:space="0" w:color="auto"/>
                  </w:divBdr>
                </w:div>
              </w:divsChild>
            </w:div>
            <w:div w:id="980504368">
              <w:marLeft w:val="0"/>
              <w:marRight w:val="0"/>
              <w:marTop w:val="375"/>
              <w:marBottom w:val="0"/>
              <w:divBdr>
                <w:top w:val="none" w:sz="0" w:space="0" w:color="auto"/>
                <w:left w:val="none" w:sz="0" w:space="0" w:color="auto"/>
                <w:bottom w:val="none" w:sz="0" w:space="0" w:color="auto"/>
                <w:right w:val="none" w:sz="0" w:space="0" w:color="auto"/>
              </w:divBdr>
              <w:divsChild>
                <w:div w:id="773676123">
                  <w:marLeft w:val="0"/>
                  <w:marRight w:val="0"/>
                  <w:marTop w:val="0"/>
                  <w:marBottom w:val="0"/>
                  <w:divBdr>
                    <w:top w:val="none" w:sz="0" w:space="0" w:color="auto"/>
                    <w:left w:val="none" w:sz="0" w:space="0" w:color="auto"/>
                    <w:bottom w:val="none" w:sz="0" w:space="0" w:color="auto"/>
                    <w:right w:val="none" w:sz="0" w:space="0" w:color="auto"/>
                  </w:divBdr>
                  <w:divsChild>
                    <w:div w:id="571696916">
                      <w:marLeft w:val="0"/>
                      <w:marRight w:val="0"/>
                      <w:marTop w:val="0"/>
                      <w:marBottom w:val="0"/>
                      <w:divBdr>
                        <w:top w:val="none" w:sz="0" w:space="0" w:color="auto"/>
                        <w:left w:val="none" w:sz="0" w:space="0" w:color="auto"/>
                        <w:bottom w:val="none" w:sz="0" w:space="0" w:color="auto"/>
                        <w:right w:val="none" w:sz="0" w:space="0" w:color="auto"/>
                      </w:divBdr>
                    </w:div>
                    <w:div w:id="3589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2857">
              <w:marLeft w:val="0"/>
              <w:marRight w:val="0"/>
              <w:marTop w:val="375"/>
              <w:marBottom w:val="0"/>
              <w:divBdr>
                <w:top w:val="none" w:sz="0" w:space="0" w:color="auto"/>
                <w:left w:val="none" w:sz="0" w:space="0" w:color="auto"/>
                <w:bottom w:val="none" w:sz="0" w:space="0" w:color="auto"/>
                <w:right w:val="none" w:sz="0" w:space="0" w:color="auto"/>
              </w:divBdr>
              <w:divsChild>
                <w:div w:id="2012100015">
                  <w:marLeft w:val="0"/>
                  <w:marRight w:val="0"/>
                  <w:marTop w:val="0"/>
                  <w:marBottom w:val="0"/>
                  <w:divBdr>
                    <w:top w:val="none" w:sz="0" w:space="0" w:color="auto"/>
                    <w:left w:val="none" w:sz="0" w:space="0" w:color="auto"/>
                    <w:bottom w:val="none" w:sz="0" w:space="0" w:color="auto"/>
                    <w:right w:val="none" w:sz="0" w:space="0" w:color="auto"/>
                  </w:divBdr>
                </w:div>
              </w:divsChild>
            </w:div>
            <w:div w:id="58287347">
              <w:marLeft w:val="0"/>
              <w:marRight w:val="0"/>
              <w:marTop w:val="225"/>
              <w:marBottom w:val="0"/>
              <w:divBdr>
                <w:top w:val="none" w:sz="0" w:space="0" w:color="auto"/>
                <w:left w:val="none" w:sz="0" w:space="0" w:color="auto"/>
                <w:bottom w:val="none" w:sz="0" w:space="0" w:color="auto"/>
                <w:right w:val="none" w:sz="0" w:space="0" w:color="auto"/>
              </w:divBdr>
              <w:divsChild>
                <w:div w:id="29040952">
                  <w:marLeft w:val="0"/>
                  <w:marRight w:val="0"/>
                  <w:marTop w:val="0"/>
                  <w:marBottom w:val="0"/>
                  <w:divBdr>
                    <w:top w:val="none" w:sz="0" w:space="0" w:color="auto"/>
                    <w:left w:val="none" w:sz="0" w:space="0" w:color="auto"/>
                    <w:bottom w:val="none" w:sz="0" w:space="0" w:color="auto"/>
                    <w:right w:val="none" w:sz="0" w:space="0" w:color="auto"/>
                  </w:divBdr>
                </w:div>
              </w:divsChild>
            </w:div>
            <w:div w:id="1912344042">
              <w:marLeft w:val="0"/>
              <w:marRight w:val="0"/>
              <w:marTop w:val="225"/>
              <w:marBottom w:val="0"/>
              <w:divBdr>
                <w:top w:val="none" w:sz="0" w:space="0" w:color="auto"/>
                <w:left w:val="none" w:sz="0" w:space="0" w:color="auto"/>
                <w:bottom w:val="none" w:sz="0" w:space="0" w:color="auto"/>
                <w:right w:val="none" w:sz="0" w:space="0" w:color="auto"/>
              </w:divBdr>
              <w:divsChild>
                <w:div w:id="1618952813">
                  <w:marLeft w:val="0"/>
                  <w:marRight w:val="0"/>
                  <w:marTop w:val="0"/>
                  <w:marBottom w:val="0"/>
                  <w:divBdr>
                    <w:top w:val="none" w:sz="0" w:space="0" w:color="auto"/>
                    <w:left w:val="none" w:sz="0" w:space="0" w:color="auto"/>
                    <w:bottom w:val="none" w:sz="0" w:space="0" w:color="auto"/>
                    <w:right w:val="none" w:sz="0" w:space="0" w:color="auto"/>
                  </w:divBdr>
                </w:div>
              </w:divsChild>
            </w:div>
            <w:div w:id="533662398">
              <w:marLeft w:val="0"/>
              <w:marRight w:val="0"/>
              <w:marTop w:val="225"/>
              <w:marBottom w:val="0"/>
              <w:divBdr>
                <w:top w:val="none" w:sz="0" w:space="0" w:color="auto"/>
                <w:left w:val="none" w:sz="0" w:space="0" w:color="auto"/>
                <w:bottom w:val="none" w:sz="0" w:space="0" w:color="auto"/>
                <w:right w:val="none" w:sz="0" w:space="0" w:color="auto"/>
              </w:divBdr>
              <w:divsChild>
                <w:div w:id="1711373698">
                  <w:marLeft w:val="0"/>
                  <w:marRight w:val="0"/>
                  <w:marTop w:val="0"/>
                  <w:marBottom w:val="0"/>
                  <w:divBdr>
                    <w:top w:val="none" w:sz="0" w:space="0" w:color="auto"/>
                    <w:left w:val="none" w:sz="0" w:space="0" w:color="auto"/>
                    <w:bottom w:val="none" w:sz="0" w:space="0" w:color="auto"/>
                    <w:right w:val="none" w:sz="0" w:space="0" w:color="auto"/>
                  </w:divBdr>
                </w:div>
              </w:divsChild>
            </w:div>
            <w:div w:id="2024739083">
              <w:marLeft w:val="0"/>
              <w:marRight w:val="0"/>
              <w:marTop w:val="225"/>
              <w:marBottom w:val="0"/>
              <w:divBdr>
                <w:top w:val="none" w:sz="0" w:space="0" w:color="auto"/>
                <w:left w:val="none" w:sz="0" w:space="0" w:color="auto"/>
                <w:bottom w:val="none" w:sz="0" w:space="0" w:color="auto"/>
                <w:right w:val="none" w:sz="0" w:space="0" w:color="auto"/>
              </w:divBdr>
              <w:divsChild>
                <w:div w:id="583730176">
                  <w:marLeft w:val="0"/>
                  <w:marRight w:val="0"/>
                  <w:marTop w:val="0"/>
                  <w:marBottom w:val="0"/>
                  <w:divBdr>
                    <w:top w:val="none" w:sz="0" w:space="0" w:color="auto"/>
                    <w:left w:val="none" w:sz="0" w:space="0" w:color="auto"/>
                    <w:bottom w:val="none" w:sz="0" w:space="0" w:color="auto"/>
                    <w:right w:val="none" w:sz="0" w:space="0" w:color="auto"/>
                  </w:divBdr>
                </w:div>
              </w:divsChild>
            </w:div>
            <w:div w:id="277370772">
              <w:marLeft w:val="0"/>
              <w:marRight w:val="0"/>
              <w:marTop w:val="225"/>
              <w:marBottom w:val="0"/>
              <w:divBdr>
                <w:top w:val="none" w:sz="0" w:space="0" w:color="auto"/>
                <w:left w:val="none" w:sz="0" w:space="0" w:color="auto"/>
                <w:bottom w:val="none" w:sz="0" w:space="0" w:color="auto"/>
                <w:right w:val="none" w:sz="0" w:space="0" w:color="auto"/>
              </w:divBdr>
              <w:divsChild>
                <w:div w:id="1620068734">
                  <w:marLeft w:val="0"/>
                  <w:marRight w:val="0"/>
                  <w:marTop w:val="0"/>
                  <w:marBottom w:val="0"/>
                  <w:divBdr>
                    <w:top w:val="none" w:sz="0" w:space="0" w:color="auto"/>
                    <w:left w:val="none" w:sz="0" w:space="0" w:color="auto"/>
                    <w:bottom w:val="none" w:sz="0" w:space="0" w:color="auto"/>
                    <w:right w:val="none" w:sz="0" w:space="0" w:color="auto"/>
                  </w:divBdr>
                </w:div>
              </w:divsChild>
            </w:div>
            <w:div w:id="140125474">
              <w:marLeft w:val="0"/>
              <w:marRight w:val="0"/>
              <w:marTop w:val="225"/>
              <w:marBottom w:val="0"/>
              <w:divBdr>
                <w:top w:val="none" w:sz="0" w:space="0" w:color="auto"/>
                <w:left w:val="none" w:sz="0" w:space="0" w:color="auto"/>
                <w:bottom w:val="none" w:sz="0" w:space="0" w:color="auto"/>
                <w:right w:val="none" w:sz="0" w:space="0" w:color="auto"/>
              </w:divBdr>
              <w:divsChild>
                <w:div w:id="1507398327">
                  <w:marLeft w:val="0"/>
                  <w:marRight w:val="0"/>
                  <w:marTop w:val="0"/>
                  <w:marBottom w:val="0"/>
                  <w:divBdr>
                    <w:top w:val="none" w:sz="0" w:space="0" w:color="auto"/>
                    <w:left w:val="none" w:sz="0" w:space="0" w:color="auto"/>
                    <w:bottom w:val="none" w:sz="0" w:space="0" w:color="auto"/>
                    <w:right w:val="none" w:sz="0" w:space="0" w:color="auto"/>
                  </w:divBdr>
                </w:div>
              </w:divsChild>
            </w:div>
            <w:div w:id="903874760">
              <w:marLeft w:val="0"/>
              <w:marRight w:val="0"/>
              <w:marTop w:val="225"/>
              <w:marBottom w:val="0"/>
              <w:divBdr>
                <w:top w:val="none" w:sz="0" w:space="0" w:color="auto"/>
                <w:left w:val="none" w:sz="0" w:space="0" w:color="auto"/>
                <w:bottom w:val="none" w:sz="0" w:space="0" w:color="auto"/>
                <w:right w:val="none" w:sz="0" w:space="0" w:color="auto"/>
              </w:divBdr>
              <w:divsChild>
                <w:div w:id="301665819">
                  <w:marLeft w:val="0"/>
                  <w:marRight w:val="0"/>
                  <w:marTop w:val="0"/>
                  <w:marBottom w:val="0"/>
                  <w:divBdr>
                    <w:top w:val="none" w:sz="0" w:space="0" w:color="auto"/>
                    <w:left w:val="none" w:sz="0" w:space="0" w:color="auto"/>
                    <w:bottom w:val="none" w:sz="0" w:space="0" w:color="auto"/>
                    <w:right w:val="none" w:sz="0" w:space="0" w:color="auto"/>
                  </w:divBdr>
                </w:div>
              </w:divsChild>
            </w:div>
            <w:div w:id="1058288770">
              <w:marLeft w:val="0"/>
              <w:marRight w:val="0"/>
              <w:marTop w:val="225"/>
              <w:marBottom w:val="0"/>
              <w:divBdr>
                <w:top w:val="none" w:sz="0" w:space="0" w:color="auto"/>
                <w:left w:val="none" w:sz="0" w:space="0" w:color="auto"/>
                <w:bottom w:val="none" w:sz="0" w:space="0" w:color="auto"/>
                <w:right w:val="none" w:sz="0" w:space="0" w:color="auto"/>
              </w:divBdr>
              <w:divsChild>
                <w:div w:id="1729064112">
                  <w:marLeft w:val="0"/>
                  <w:marRight w:val="0"/>
                  <w:marTop w:val="0"/>
                  <w:marBottom w:val="0"/>
                  <w:divBdr>
                    <w:top w:val="none" w:sz="0" w:space="0" w:color="auto"/>
                    <w:left w:val="none" w:sz="0" w:space="0" w:color="auto"/>
                    <w:bottom w:val="none" w:sz="0" w:space="0" w:color="auto"/>
                    <w:right w:val="none" w:sz="0" w:space="0" w:color="auto"/>
                  </w:divBdr>
                </w:div>
              </w:divsChild>
            </w:div>
            <w:div w:id="1230186929">
              <w:marLeft w:val="0"/>
              <w:marRight w:val="0"/>
              <w:marTop w:val="225"/>
              <w:marBottom w:val="0"/>
              <w:divBdr>
                <w:top w:val="none" w:sz="0" w:space="0" w:color="auto"/>
                <w:left w:val="none" w:sz="0" w:space="0" w:color="auto"/>
                <w:bottom w:val="none" w:sz="0" w:space="0" w:color="auto"/>
                <w:right w:val="none" w:sz="0" w:space="0" w:color="auto"/>
              </w:divBdr>
              <w:divsChild>
                <w:div w:id="2111705134">
                  <w:marLeft w:val="0"/>
                  <w:marRight w:val="0"/>
                  <w:marTop w:val="0"/>
                  <w:marBottom w:val="0"/>
                  <w:divBdr>
                    <w:top w:val="none" w:sz="0" w:space="0" w:color="auto"/>
                    <w:left w:val="none" w:sz="0" w:space="0" w:color="auto"/>
                    <w:bottom w:val="none" w:sz="0" w:space="0" w:color="auto"/>
                    <w:right w:val="none" w:sz="0" w:space="0" w:color="auto"/>
                  </w:divBdr>
                </w:div>
              </w:divsChild>
            </w:div>
            <w:div w:id="495609567">
              <w:marLeft w:val="0"/>
              <w:marRight w:val="0"/>
              <w:marTop w:val="375"/>
              <w:marBottom w:val="0"/>
              <w:divBdr>
                <w:top w:val="none" w:sz="0" w:space="0" w:color="auto"/>
                <w:left w:val="none" w:sz="0" w:space="0" w:color="auto"/>
                <w:bottom w:val="none" w:sz="0" w:space="0" w:color="auto"/>
                <w:right w:val="none" w:sz="0" w:space="0" w:color="auto"/>
              </w:divBdr>
              <w:divsChild>
                <w:div w:id="1719738081">
                  <w:marLeft w:val="0"/>
                  <w:marRight w:val="0"/>
                  <w:marTop w:val="0"/>
                  <w:marBottom w:val="0"/>
                  <w:divBdr>
                    <w:top w:val="none" w:sz="0" w:space="0" w:color="auto"/>
                    <w:left w:val="none" w:sz="0" w:space="0" w:color="auto"/>
                    <w:bottom w:val="none" w:sz="0" w:space="0" w:color="auto"/>
                    <w:right w:val="none" w:sz="0" w:space="0" w:color="auto"/>
                  </w:divBdr>
                  <w:divsChild>
                    <w:div w:id="207255430">
                      <w:marLeft w:val="0"/>
                      <w:marRight w:val="0"/>
                      <w:marTop w:val="0"/>
                      <w:marBottom w:val="0"/>
                      <w:divBdr>
                        <w:top w:val="none" w:sz="0" w:space="0" w:color="auto"/>
                        <w:left w:val="none" w:sz="0" w:space="0" w:color="auto"/>
                        <w:bottom w:val="none" w:sz="0" w:space="0" w:color="auto"/>
                        <w:right w:val="none" w:sz="0" w:space="0" w:color="auto"/>
                      </w:divBdr>
                    </w:div>
                    <w:div w:id="19927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70138">
              <w:marLeft w:val="0"/>
              <w:marRight w:val="0"/>
              <w:marTop w:val="375"/>
              <w:marBottom w:val="0"/>
              <w:divBdr>
                <w:top w:val="none" w:sz="0" w:space="0" w:color="auto"/>
                <w:left w:val="none" w:sz="0" w:space="0" w:color="auto"/>
                <w:bottom w:val="none" w:sz="0" w:space="0" w:color="auto"/>
                <w:right w:val="none" w:sz="0" w:space="0" w:color="auto"/>
              </w:divBdr>
              <w:divsChild>
                <w:div w:id="803424793">
                  <w:marLeft w:val="0"/>
                  <w:marRight w:val="0"/>
                  <w:marTop w:val="0"/>
                  <w:marBottom w:val="0"/>
                  <w:divBdr>
                    <w:top w:val="none" w:sz="0" w:space="0" w:color="auto"/>
                    <w:left w:val="none" w:sz="0" w:space="0" w:color="auto"/>
                    <w:bottom w:val="none" w:sz="0" w:space="0" w:color="auto"/>
                    <w:right w:val="none" w:sz="0" w:space="0" w:color="auto"/>
                  </w:divBdr>
                </w:div>
              </w:divsChild>
            </w:div>
            <w:div w:id="1356274014">
              <w:marLeft w:val="0"/>
              <w:marRight w:val="0"/>
              <w:marTop w:val="225"/>
              <w:marBottom w:val="0"/>
              <w:divBdr>
                <w:top w:val="none" w:sz="0" w:space="0" w:color="auto"/>
                <w:left w:val="none" w:sz="0" w:space="0" w:color="auto"/>
                <w:bottom w:val="none" w:sz="0" w:space="0" w:color="auto"/>
                <w:right w:val="none" w:sz="0" w:space="0" w:color="auto"/>
              </w:divBdr>
              <w:divsChild>
                <w:div w:id="968782588">
                  <w:marLeft w:val="0"/>
                  <w:marRight w:val="0"/>
                  <w:marTop w:val="0"/>
                  <w:marBottom w:val="0"/>
                  <w:divBdr>
                    <w:top w:val="none" w:sz="0" w:space="0" w:color="auto"/>
                    <w:left w:val="none" w:sz="0" w:space="0" w:color="auto"/>
                    <w:bottom w:val="none" w:sz="0" w:space="0" w:color="auto"/>
                    <w:right w:val="none" w:sz="0" w:space="0" w:color="auto"/>
                  </w:divBdr>
                </w:div>
              </w:divsChild>
            </w:div>
            <w:div w:id="742919932">
              <w:marLeft w:val="0"/>
              <w:marRight w:val="0"/>
              <w:marTop w:val="225"/>
              <w:marBottom w:val="0"/>
              <w:divBdr>
                <w:top w:val="none" w:sz="0" w:space="0" w:color="auto"/>
                <w:left w:val="none" w:sz="0" w:space="0" w:color="auto"/>
                <w:bottom w:val="none" w:sz="0" w:space="0" w:color="auto"/>
                <w:right w:val="none" w:sz="0" w:space="0" w:color="auto"/>
              </w:divBdr>
              <w:divsChild>
                <w:div w:id="1064521488">
                  <w:marLeft w:val="0"/>
                  <w:marRight w:val="0"/>
                  <w:marTop w:val="0"/>
                  <w:marBottom w:val="0"/>
                  <w:divBdr>
                    <w:top w:val="none" w:sz="0" w:space="0" w:color="auto"/>
                    <w:left w:val="none" w:sz="0" w:space="0" w:color="auto"/>
                    <w:bottom w:val="none" w:sz="0" w:space="0" w:color="auto"/>
                    <w:right w:val="none" w:sz="0" w:space="0" w:color="auto"/>
                  </w:divBdr>
                </w:div>
              </w:divsChild>
            </w:div>
            <w:div w:id="326982187">
              <w:marLeft w:val="0"/>
              <w:marRight w:val="0"/>
              <w:marTop w:val="375"/>
              <w:marBottom w:val="0"/>
              <w:divBdr>
                <w:top w:val="none" w:sz="0" w:space="0" w:color="auto"/>
                <w:left w:val="none" w:sz="0" w:space="0" w:color="auto"/>
                <w:bottom w:val="none" w:sz="0" w:space="0" w:color="auto"/>
                <w:right w:val="none" w:sz="0" w:space="0" w:color="auto"/>
              </w:divBdr>
              <w:divsChild>
                <w:div w:id="613246737">
                  <w:marLeft w:val="0"/>
                  <w:marRight w:val="0"/>
                  <w:marTop w:val="0"/>
                  <w:marBottom w:val="0"/>
                  <w:divBdr>
                    <w:top w:val="none" w:sz="0" w:space="0" w:color="auto"/>
                    <w:left w:val="none" w:sz="0" w:space="0" w:color="auto"/>
                    <w:bottom w:val="none" w:sz="0" w:space="0" w:color="auto"/>
                    <w:right w:val="none" w:sz="0" w:space="0" w:color="auto"/>
                  </w:divBdr>
                  <w:divsChild>
                    <w:div w:id="201097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0627">
              <w:marLeft w:val="0"/>
              <w:marRight w:val="0"/>
              <w:marTop w:val="375"/>
              <w:marBottom w:val="0"/>
              <w:divBdr>
                <w:top w:val="none" w:sz="0" w:space="0" w:color="auto"/>
                <w:left w:val="none" w:sz="0" w:space="0" w:color="auto"/>
                <w:bottom w:val="none" w:sz="0" w:space="0" w:color="auto"/>
                <w:right w:val="none" w:sz="0" w:space="0" w:color="auto"/>
              </w:divBdr>
              <w:divsChild>
                <w:div w:id="1260481581">
                  <w:marLeft w:val="0"/>
                  <w:marRight w:val="0"/>
                  <w:marTop w:val="0"/>
                  <w:marBottom w:val="0"/>
                  <w:divBdr>
                    <w:top w:val="none" w:sz="0" w:space="0" w:color="auto"/>
                    <w:left w:val="none" w:sz="0" w:space="0" w:color="auto"/>
                    <w:bottom w:val="none" w:sz="0" w:space="0" w:color="auto"/>
                    <w:right w:val="none" w:sz="0" w:space="0" w:color="auto"/>
                  </w:divBdr>
                </w:div>
              </w:divsChild>
            </w:div>
            <w:div w:id="50812730">
              <w:marLeft w:val="0"/>
              <w:marRight w:val="0"/>
              <w:marTop w:val="225"/>
              <w:marBottom w:val="0"/>
              <w:divBdr>
                <w:top w:val="none" w:sz="0" w:space="0" w:color="auto"/>
                <w:left w:val="none" w:sz="0" w:space="0" w:color="auto"/>
                <w:bottom w:val="none" w:sz="0" w:space="0" w:color="auto"/>
                <w:right w:val="none" w:sz="0" w:space="0" w:color="auto"/>
              </w:divBdr>
              <w:divsChild>
                <w:div w:id="86776093">
                  <w:marLeft w:val="0"/>
                  <w:marRight w:val="0"/>
                  <w:marTop w:val="0"/>
                  <w:marBottom w:val="0"/>
                  <w:divBdr>
                    <w:top w:val="none" w:sz="0" w:space="0" w:color="auto"/>
                    <w:left w:val="none" w:sz="0" w:space="0" w:color="auto"/>
                    <w:bottom w:val="none" w:sz="0" w:space="0" w:color="auto"/>
                    <w:right w:val="none" w:sz="0" w:space="0" w:color="auto"/>
                  </w:divBdr>
                </w:div>
              </w:divsChild>
            </w:div>
            <w:div w:id="794980782">
              <w:marLeft w:val="0"/>
              <w:marRight w:val="0"/>
              <w:marTop w:val="225"/>
              <w:marBottom w:val="0"/>
              <w:divBdr>
                <w:top w:val="none" w:sz="0" w:space="0" w:color="auto"/>
                <w:left w:val="none" w:sz="0" w:space="0" w:color="auto"/>
                <w:bottom w:val="none" w:sz="0" w:space="0" w:color="auto"/>
                <w:right w:val="none" w:sz="0" w:space="0" w:color="auto"/>
              </w:divBdr>
              <w:divsChild>
                <w:div w:id="2033071352">
                  <w:marLeft w:val="0"/>
                  <w:marRight w:val="0"/>
                  <w:marTop w:val="0"/>
                  <w:marBottom w:val="0"/>
                  <w:divBdr>
                    <w:top w:val="none" w:sz="0" w:space="0" w:color="auto"/>
                    <w:left w:val="none" w:sz="0" w:space="0" w:color="auto"/>
                    <w:bottom w:val="none" w:sz="0" w:space="0" w:color="auto"/>
                    <w:right w:val="none" w:sz="0" w:space="0" w:color="auto"/>
                  </w:divBdr>
                </w:div>
              </w:divsChild>
            </w:div>
            <w:div w:id="759105233">
              <w:marLeft w:val="0"/>
              <w:marRight w:val="0"/>
              <w:marTop w:val="375"/>
              <w:marBottom w:val="0"/>
              <w:divBdr>
                <w:top w:val="none" w:sz="0" w:space="0" w:color="auto"/>
                <w:left w:val="none" w:sz="0" w:space="0" w:color="auto"/>
                <w:bottom w:val="none" w:sz="0" w:space="0" w:color="auto"/>
                <w:right w:val="none" w:sz="0" w:space="0" w:color="auto"/>
              </w:divBdr>
              <w:divsChild>
                <w:div w:id="599261555">
                  <w:marLeft w:val="0"/>
                  <w:marRight w:val="0"/>
                  <w:marTop w:val="0"/>
                  <w:marBottom w:val="0"/>
                  <w:divBdr>
                    <w:top w:val="none" w:sz="0" w:space="0" w:color="auto"/>
                    <w:left w:val="none" w:sz="0" w:space="0" w:color="auto"/>
                    <w:bottom w:val="none" w:sz="0" w:space="0" w:color="auto"/>
                    <w:right w:val="none" w:sz="0" w:space="0" w:color="auto"/>
                  </w:divBdr>
                  <w:divsChild>
                    <w:div w:id="1507284372">
                      <w:marLeft w:val="0"/>
                      <w:marRight w:val="0"/>
                      <w:marTop w:val="0"/>
                      <w:marBottom w:val="0"/>
                      <w:divBdr>
                        <w:top w:val="none" w:sz="0" w:space="0" w:color="auto"/>
                        <w:left w:val="none" w:sz="0" w:space="0" w:color="auto"/>
                        <w:bottom w:val="none" w:sz="0" w:space="0" w:color="auto"/>
                        <w:right w:val="none" w:sz="0" w:space="0" w:color="auto"/>
                      </w:divBdr>
                    </w:div>
                    <w:div w:id="5266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80827">
              <w:marLeft w:val="0"/>
              <w:marRight w:val="0"/>
              <w:marTop w:val="375"/>
              <w:marBottom w:val="0"/>
              <w:divBdr>
                <w:top w:val="none" w:sz="0" w:space="0" w:color="auto"/>
                <w:left w:val="none" w:sz="0" w:space="0" w:color="auto"/>
                <w:bottom w:val="none" w:sz="0" w:space="0" w:color="auto"/>
                <w:right w:val="none" w:sz="0" w:space="0" w:color="auto"/>
              </w:divBdr>
              <w:divsChild>
                <w:div w:id="462698342">
                  <w:marLeft w:val="0"/>
                  <w:marRight w:val="0"/>
                  <w:marTop w:val="0"/>
                  <w:marBottom w:val="0"/>
                  <w:divBdr>
                    <w:top w:val="none" w:sz="0" w:space="0" w:color="auto"/>
                    <w:left w:val="none" w:sz="0" w:space="0" w:color="auto"/>
                    <w:bottom w:val="none" w:sz="0" w:space="0" w:color="auto"/>
                    <w:right w:val="none" w:sz="0" w:space="0" w:color="auto"/>
                  </w:divBdr>
                </w:div>
              </w:divsChild>
            </w:div>
            <w:div w:id="2070954551">
              <w:marLeft w:val="0"/>
              <w:marRight w:val="0"/>
              <w:marTop w:val="375"/>
              <w:marBottom w:val="0"/>
              <w:divBdr>
                <w:top w:val="none" w:sz="0" w:space="0" w:color="auto"/>
                <w:left w:val="none" w:sz="0" w:space="0" w:color="auto"/>
                <w:bottom w:val="none" w:sz="0" w:space="0" w:color="auto"/>
                <w:right w:val="none" w:sz="0" w:space="0" w:color="auto"/>
              </w:divBdr>
              <w:divsChild>
                <w:div w:id="331026062">
                  <w:marLeft w:val="0"/>
                  <w:marRight w:val="0"/>
                  <w:marTop w:val="0"/>
                  <w:marBottom w:val="0"/>
                  <w:divBdr>
                    <w:top w:val="none" w:sz="0" w:space="0" w:color="auto"/>
                    <w:left w:val="none" w:sz="0" w:space="0" w:color="auto"/>
                    <w:bottom w:val="none" w:sz="0" w:space="0" w:color="auto"/>
                    <w:right w:val="none" w:sz="0" w:space="0" w:color="auto"/>
                  </w:divBdr>
                  <w:divsChild>
                    <w:div w:id="4428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6952">
              <w:marLeft w:val="0"/>
              <w:marRight w:val="0"/>
              <w:marTop w:val="375"/>
              <w:marBottom w:val="0"/>
              <w:divBdr>
                <w:top w:val="none" w:sz="0" w:space="0" w:color="auto"/>
                <w:left w:val="none" w:sz="0" w:space="0" w:color="auto"/>
                <w:bottom w:val="none" w:sz="0" w:space="0" w:color="auto"/>
                <w:right w:val="none" w:sz="0" w:space="0" w:color="auto"/>
              </w:divBdr>
              <w:divsChild>
                <w:div w:id="1353192803">
                  <w:marLeft w:val="0"/>
                  <w:marRight w:val="0"/>
                  <w:marTop w:val="0"/>
                  <w:marBottom w:val="0"/>
                  <w:divBdr>
                    <w:top w:val="none" w:sz="0" w:space="0" w:color="auto"/>
                    <w:left w:val="none" w:sz="0" w:space="0" w:color="auto"/>
                    <w:bottom w:val="none" w:sz="0" w:space="0" w:color="auto"/>
                    <w:right w:val="none" w:sz="0" w:space="0" w:color="auto"/>
                  </w:divBdr>
                </w:div>
              </w:divsChild>
            </w:div>
            <w:div w:id="1575238285">
              <w:marLeft w:val="0"/>
              <w:marRight w:val="0"/>
              <w:marTop w:val="225"/>
              <w:marBottom w:val="0"/>
              <w:divBdr>
                <w:top w:val="none" w:sz="0" w:space="0" w:color="auto"/>
                <w:left w:val="none" w:sz="0" w:space="0" w:color="auto"/>
                <w:bottom w:val="none" w:sz="0" w:space="0" w:color="auto"/>
                <w:right w:val="none" w:sz="0" w:space="0" w:color="auto"/>
              </w:divBdr>
              <w:divsChild>
                <w:div w:id="810825457">
                  <w:marLeft w:val="0"/>
                  <w:marRight w:val="0"/>
                  <w:marTop w:val="0"/>
                  <w:marBottom w:val="0"/>
                  <w:divBdr>
                    <w:top w:val="none" w:sz="0" w:space="0" w:color="auto"/>
                    <w:left w:val="none" w:sz="0" w:space="0" w:color="auto"/>
                    <w:bottom w:val="none" w:sz="0" w:space="0" w:color="auto"/>
                    <w:right w:val="none" w:sz="0" w:space="0" w:color="auto"/>
                  </w:divBdr>
                </w:div>
              </w:divsChild>
            </w:div>
            <w:div w:id="134106032">
              <w:marLeft w:val="0"/>
              <w:marRight w:val="0"/>
              <w:marTop w:val="225"/>
              <w:marBottom w:val="0"/>
              <w:divBdr>
                <w:top w:val="none" w:sz="0" w:space="0" w:color="auto"/>
                <w:left w:val="none" w:sz="0" w:space="0" w:color="auto"/>
                <w:bottom w:val="none" w:sz="0" w:space="0" w:color="auto"/>
                <w:right w:val="none" w:sz="0" w:space="0" w:color="auto"/>
              </w:divBdr>
              <w:divsChild>
                <w:div w:id="1355497940">
                  <w:marLeft w:val="0"/>
                  <w:marRight w:val="0"/>
                  <w:marTop w:val="0"/>
                  <w:marBottom w:val="0"/>
                  <w:divBdr>
                    <w:top w:val="none" w:sz="0" w:space="0" w:color="auto"/>
                    <w:left w:val="none" w:sz="0" w:space="0" w:color="auto"/>
                    <w:bottom w:val="none" w:sz="0" w:space="0" w:color="auto"/>
                    <w:right w:val="none" w:sz="0" w:space="0" w:color="auto"/>
                  </w:divBdr>
                </w:div>
              </w:divsChild>
            </w:div>
            <w:div w:id="1061367146">
              <w:marLeft w:val="0"/>
              <w:marRight w:val="0"/>
              <w:marTop w:val="225"/>
              <w:marBottom w:val="0"/>
              <w:divBdr>
                <w:top w:val="none" w:sz="0" w:space="0" w:color="auto"/>
                <w:left w:val="none" w:sz="0" w:space="0" w:color="auto"/>
                <w:bottom w:val="none" w:sz="0" w:space="0" w:color="auto"/>
                <w:right w:val="none" w:sz="0" w:space="0" w:color="auto"/>
              </w:divBdr>
              <w:divsChild>
                <w:div w:id="759133921">
                  <w:marLeft w:val="0"/>
                  <w:marRight w:val="0"/>
                  <w:marTop w:val="0"/>
                  <w:marBottom w:val="0"/>
                  <w:divBdr>
                    <w:top w:val="none" w:sz="0" w:space="0" w:color="auto"/>
                    <w:left w:val="none" w:sz="0" w:space="0" w:color="auto"/>
                    <w:bottom w:val="none" w:sz="0" w:space="0" w:color="auto"/>
                    <w:right w:val="none" w:sz="0" w:space="0" w:color="auto"/>
                  </w:divBdr>
                </w:div>
              </w:divsChild>
            </w:div>
            <w:div w:id="1323434811">
              <w:marLeft w:val="0"/>
              <w:marRight w:val="0"/>
              <w:marTop w:val="225"/>
              <w:marBottom w:val="0"/>
              <w:divBdr>
                <w:top w:val="none" w:sz="0" w:space="0" w:color="auto"/>
                <w:left w:val="none" w:sz="0" w:space="0" w:color="auto"/>
                <w:bottom w:val="none" w:sz="0" w:space="0" w:color="auto"/>
                <w:right w:val="none" w:sz="0" w:space="0" w:color="auto"/>
              </w:divBdr>
              <w:divsChild>
                <w:div w:id="1619528126">
                  <w:marLeft w:val="0"/>
                  <w:marRight w:val="0"/>
                  <w:marTop w:val="0"/>
                  <w:marBottom w:val="0"/>
                  <w:divBdr>
                    <w:top w:val="none" w:sz="0" w:space="0" w:color="auto"/>
                    <w:left w:val="none" w:sz="0" w:space="0" w:color="auto"/>
                    <w:bottom w:val="none" w:sz="0" w:space="0" w:color="auto"/>
                    <w:right w:val="none" w:sz="0" w:space="0" w:color="auto"/>
                  </w:divBdr>
                </w:div>
              </w:divsChild>
            </w:div>
            <w:div w:id="1430464014">
              <w:marLeft w:val="0"/>
              <w:marRight w:val="0"/>
              <w:marTop w:val="225"/>
              <w:marBottom w:val="0"/>
              <w:divBdr>
                <w:top w:val="none" w:sz="0" w:space="0" w:color="auto"/>
                <w:left w:val="none" w:sz="0" w:space="0" w:color="auto"/>
                <w:bottom w:val="none" w:sz="0" w:space="0" w:color="auto"/>
                <w:right w:val="none" w:sz="0" w:space="0" w:color="auto"/>
              </w:divBdr>
              <w:divsChild>
                <w:div w:id="89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466287">
      <w:bodyDiv w:val="1"/>
      <w:marLeft w:val="0"/>
      <w:marRight w:val="0"/>
      <w:marTop w:val="0"/>
      <w:marBottom w:val="0"/>
      <w:divBdr>
        <w:top w:val="none" w:sz="0" w:space="0" w:color="auto"/>
        <w:left w:val="none" w:sz="0" w:space="0" w:color="auto"/>
        <w:bottom w:val="none" w:sz="0" w:space="0" w:color="auto"/>
        <w:right w:val="none" w:sz="0" w:space="0" w:color="auto"/>
      </w:divBdr>
      <w:divsChild>
        <w:div w:id="107507069">
          <w:marLeft w:val="0"/>
          <w:marRight w:val="0"/>
          <w:marTop w:val="0"/>
          <w:marBottom w:val="75"/>
          <w:divBdr>
            <w:top w:val="none" w:sz="0" w:space="0" w:color="auto"/>
            <w:left w:val="none" w:sz="0" w:space="0" w:color="auto"/>
            <w:bottom w:val="none" w:sz="0" w:space="0" w:color="auto"/>
            <w:right w:val="none" w:sz="0" w:space="0" w:color="auto"/>
          </w:divBdr>
        </w:div>
        <w:div w:id="2334001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90975324">
      <w:bodyDiv w:val="1"/>
      <w:marLeft w:val="0"/>
      <w:marRight w:val="0"/>
      <w:marTop w:val="0"/>
      <w:marBottom w:val="0"/>
      <w:divBdr>
        <w:top w:val="none" w:sz="0" w:space="0" w:color="auto"/>
        <w:left w:val="none" w:sz="0" w:space="0" w:color="auto"/>
        <w:bottom w:val="none" w:sz="0" w:space="0" w:color="auto"/>
        <w:right w:val="none" w:sz="0" w:space="0" w:color="auto"/>
      </w:divBdr>
      <w:divsChild>
        <w:div w:id="1420637305">
          <w:marLeft w:val="0"/>
          <w:marRight w:val="0"/>
          <w:marTop w:val="0"/>
          <w:marBottom w:val="0"/>
          <w:divBdr>
            <w:top w:val="none" w:sz="0" w:space="0" w:color="auto"/>
            <w:left w:val="none" w:sz="0" w:space="0" w:color="auto"/>
            <w:bottom w:val="none" w:sz="0" w:space="0" w:color="auto"/>
            <w:right w:val="none" w:sz="0" w:space="0" w:color="auto"/>
          </w:divBdr>
        </w:div>
        <w:div w:id="353653191">
          <w:marLeft w:val="0"/>
          <w:marRight w:val="0"/>
          <w:marTop w:val="0"/>
          <w:marBottom w:val="0"/>
          <w:divBdr>
            <w:top w:val="none" w:sz="0" w:space="0" w:color="auto"/>
            <w:left w:val="none" w:sz="0" w:space="0" w:color="auto"/>
            <w:bottom w:val="none" w:sz="0" w:space="0" w:color="auto"/>
            <w:right w:val="none" w:sz="0" w:space="0" w:color="auto"/>
          </w:divBdr>
          <w:divsChild>
            <w:div w:id="238753938">
              <w:marLeft w:val="0"/>
              <w:marRight w:val="0"/>
              <w:marTop w:val="300"/>
              <w:marBottom w:val="300"/>
              <w:divBdr>
                <w:top w:val="none" w:sz="0" w:space="0" w:color="auto"/>
                <w:left w:val="none" w:sz="0" w:space="0" w:color="auto"/>
                <w:bottom w:val="none" w:sz="0" w:space="0" w:color="auto"/>
                <w:right w:val="none" w:sz="0" w:space="0" w:color="auto"/>
              </w:divBdr>
            </w:div>
            <w:div w:id="42340496">
              <w:marLeft w:val="0"/>
              <w:marRight w:val="0"/>
              <w:marTop w:val="0"/>
              <w:marBottom w:val="0"/>
              <w:divBdr>
                <w:top w:val="none" w:sz="0" w:space="0" w:color="auto"/>
                <w:left w:val="none" w:sz="0" w:space="0" w:color="auto"/>
                <w:bottom w:val="none" w:sz="0" w:space="0" w:color="auto"/>
                <w:right w:val="none" w:sz="0" w:space="0" w:color="auto"/>
              </w:divBdr>
              <w:divsChild>
                <w:div w:id="206334817">
                  <w:marLeft w:val="0"/>
                  <w:marRight w:val="0"/>
                  <w:marTop w:val="300"/>
                  <w:marBottom w:val="450"/>
                  <w:divBdr>
                    <w:top w:val="none" w:sz="0" w:space="0" w:color="auto"/>
                    <w:left w:val="none" w:sz="0" w:space="0" w:color="auto"/>
                    <w:bottom w:val="none" w:sz="0" w:space="0" w:color="auto"/>
                    <w:right w:val="none" w:sz="0" w:space="0" w:color="auto"/>
                  </w:divBdr>
                  <w:divsChild>
                    <w:div w:id="1369258208">
                      <w:marLeft w:val="0"/>
                      <w:marRight w:val="0"/>
                      <w:marTop w:val="0"/>
                      <w:marBottom w:val="0"/>
                      <w:divBdr>
                        <w:top w:val="none" w:sz="0" w:space="0" w:color="auto"/>
                        <w:left w:val="none" w:sz="0" w:space="0" w:color="auto"/>
                        <w:bottom w:val="none" w:sz="0" w:space="0" w:color="auto"/>
                        <w:right w:val="none" w:sz="0" w:space="0" w:color="auto"/>
                      </w:divBdr>
                      <w:divsChild>
                        <w:div w:id="475992904">
                          <w:marLeft w:val="0"/>
                          <w:marRight w:val="0"/>
                          <w:marTop w:val="0"/>
                          <w:marBottom w:val="0"/>
                          <w:divBdr>
                            <w:top w:val="none" w:sz="0" w:space="0" w:color="auto"/>
                            <w:left w:val="none" w:sz="0" w:space="0" w:color="auto"/>
                            <w:bottom w:val="none" w:sz="0" w:space="0" w:color="auto"/>
                            <w:right w:val="none" w:sz="0" w:space="0" w:color="auto"/>
                          </w:divBdr>
                          <w:divsChild>
                            <w:div w:id="2057388027">
                              <w:marLeft w:val="0"/>
                              <w:marRight w:val="0"/>
                              <w:marTop w:val="0"/>
                              <w:marBottom w:val="0"/>
                              <w:divBdr>
                                <w:top w:val="none" w:sz="0" w:space="0" w:color="auto"/>
                                <w:left w:val="none" w:sz="0" w:space="0" w:color="auto"/>
                                <w:bottom w:val="none" w:sz="0" w:space="0" w:color="auto"/>
                                <w:right w:val="none" w:sz="0" w:space="0" w:color="auto"/>
                              </w:divBdr>
                              <w:divsChild>
                                <w:div w:id="1271665478">
                                  <w:marLeft w:val="0"/>
                                  <w:marRight w:val="0"/>
                                  <w:marTop w:val="0"/>
                                  <w:marBottom w:val="0"/>
                                  <w:divBdr>
                                    <w:top w:val="none" w:sz="0" w:space="0" w:color="auto"/>
                                    <w:left w:val="none" w:sz="0" w:space="0" w:color="auto"/>
                                    <w:bottom w:val="none" w:sz="0" w:space="0" w:color="auto"/>
                                    <w:right w:val="none" w:sz="0" w:space="0" w:color="auto"/>
                                  </w:divBdr>
                                  <w:divsChild>
                                    <w:div w:id="1390155409">
                                      <w:marLeft w:val="0"/>
                                      <w:marRight w:val="0"/>
                                      <w:marTop w:val="0"/>
                                      <w:marBottom w:val="0"/>
                                      <w:divBdr>
                                        <w:top w:val="none" w:sz="0" w:space="0" w:color="auto"/>
                                        <w:left w:val="none" w:sz="0" w:space="0" w:color="auto"/>
                                        <w:bottom w:val="none" w:sz="0" w:space="0" w:color="auto"/>
                                        <w:right w:val="none" w:sz="0" w:space="0" w:color="auto"/>
                                      </w:divBdr>
                                      <w:divsChild>
                                        <w:div w:id="7121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554839">
              <w:blockQuote w:val="1"/>
              <w:marLeft w:val="0"/>
              <w:marRight w:val="0"/>
              <w:marTop w:val="465"/>
              <w:marBottom w:val="525"/>
              <w:divBdr>
                <w:top w:val="none" w:sz="0" w:space="0" w:color="auto"/>
                <w:left w:val="none" w:sz="0" w:space="0" w:color="auto"/>
                <w:bottom w:val="none" w:sz="0" w:space="0" w:color="auto"/>
                <w:right w:val="none" w:sz="0" w:space="0" w:color="auto"/>
              </w:divBdr>
            </w:div>
            <w:div w:id="369305359">
              <w:blockQuote w:val="1"/>
              <w:marLeft w:val="0"/>
              <w:marRight w:val="0"/>
              <w:marTop w:val="465"/>
              <w:marBottom w:val="525"/>
              <w:divBdr>
                <w:top w:val="none" w:sz="0" w:space="0" w:color="auto"/>
                <w:left w:val="none" w:sz="0" w:space="0" w:color="auto"/>
                <w:bottom w:val="none" w:sz="0" w:space="0" w:color="auto"/>
                <w:right w:val="none" w:sz="0" w:space="0" w:color="auto"/>
              </w:divBdr>
            </w:div>
            <w:div w:id="11156234">
              <w:blockQuote w:val="1"/>
              <w:marLeft w:val="0"/>
              <w:marRight w:val="0"/>
              <w:marTop w:val="465"/>
              <w:marBottom w:val="525"/>
              <w:divBdr>
                <w:top w:val="none" w:sz="0" w:space="0" w:color="auto"/>
                <w:left w:val="none" w:sz="0" w:space="0" w:color="auto"/>
                <w:bottom w:val="none" w:sz="0" w:space="0" w:color="auto"/>
                <w:right w:val="none" w:sz="0" w:space="0" w:color="auto"/>
              </w:divBdr>
            </w:div>
            <w:div w:id="3555430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91171482">
      <w:bodyDiv w:val="1"/>
      <w:marLeft w:val="0"/>
      <w:marRight w:val="0"/>
      <w:marTop w:val="0"/>
      <w:marBottom w:val="0"/>
      <w:divBdr>
        <w:top w:val="none" w:sz="0" w:space="0" w:color="auto"/>
        <w:left w:val="none" w:sz="0" w:space="0" w:color="auto"/>
        <w:bottom w:val="none" w:sz="0" w:space="0" w:color="auto"/>
        <w:right w:val="none" w:sz="0" w:space="0" w:color="auto"/>
      </w:divBdr>
      <w:divsChild>
        <w:div w:id="356195006">
          <w:marLeft w:val="0"/>
          <w:marRight w:val="0"/>
          <w:marTop w:val="0"/>
          <w:marBottom w:val="300"/>
          <w:divBdr>
            <w:top w:val="none" w:sz="0" w:space="0" w:color="auto"/>
            <w:left w:val="none" w:sz="0" w:space="0" w:color="auto"/>
            <w:bottom w:val="none" w:sz="0" w:space="0" w:color="auto"/>
            <w:right w:val="none" w:sz="0" w:space="0" w:color="auto"/>
          </w:divBdr>
        </w:div>
      </w:divsChild>
    </w:div>
    <w:div w:id="1792088618">
      <w:bodyDiv w:val="1"/>
      <w:marLeft w:val="0"/>
      <w:marRight w:val="0"/>
      <w:marTop w:val="0"/>
      <w:marBottom w:val="0"/>
      <w:divBdr>
        <w:top w:val="none" w:sz="0" w:space="0" w:color="auto"/>
        <w:left w:val="none" w:sz="0" w:space="0" w:color="auto"/>
        <w:bottom w:val="none" w:sz="0" w:space="0" w:color="auto"/>
        <w:right w:val="none" w:sz="0" w:space="0" w:color="auto"/>
      </w:divBdr>
      <w:divsChild>
        <w:div w:id="2062824883">
          <w:marLeft w:val="0"/>
          <w:marRight w:val="150"/>
          <w:marTop w:val="0"/>
          <w:marBottom w:val="75"/>
          <w:divBdr>
            <w:top w:val="none" w:sz="0" w:space="0" w:color="auto"/>
            <w:left w:val="none" w:sz="0" w:space="0" w:color="auto"/>
            <w:bottom w:val="none" w:sz="0" w:space="0" w:color="auto"/>
            <w:right w:val="none" w:sz="0" w:space="0" w:color="auto"/>
          </w:divBdr>
        </w:div>
        <w:div w:id="799957867">
          <w:marLeft w:val="0"/>
          <w:marRight w:val="150"/>
          <w:marTop w:val="150"/>
          <w:marBottom w:val="150"/>
          <w:divBdr>
            <w:top w:val="none" w:sz="0" w:space="0" w:color="auto"/>
            <w:left w:val="none" w:sz="0" w:space="0" w:color="auto"/>
            <w:bottom w:val="none" w:sz="0" w:space="0" w:color="auto"/>
            <w:right w:val="none" w:sz="0" w:space="0" w:color="auto"/>
          </w:divBdr>
        </w:div>
        <w:div w:id="948975943">
          <w:marLeft w:val="0"/>
          <w:marRight w:val="150"/>
          <w:marTop w:val="0"/>
          <w:marBottom w:val="0"/>
          <w:divBdr>
            <w:top w:val="none" w:sz="0" w:space="0" w:color="auto"/>
            <w:left w:val="none" w:sz="0" w:space="0" w:color="auto"/>
            <w:bottom w:val="none" w:sz="0" w:space="0" w:color="auto"/>
            <w:right w:val="none" w:sz="0" w:space="0" w:color="auto"/>
          </w:divBdr>
        </w:div>
      </w:divsChild>
    </w:div>
    <w:div w:id="1792279279">
      <w:bodyDiv w:val="1"/>
      <w:marLeft w:val="0"/>
      <w:marRight w:val="0"/>
      <w:marTop w:val="0"/>
      <w:marBottom w:val="0"/>
      <w:divBdr>
        <w:top w:val="none" w:sz="0" w:space="0" w:color="auto"/>
        <w:left w:val="none" w:sz="0" w:space="0" w:color="auto"/>
        <w:bottom w:val="none" w:sz="0" w:space="0" w:color="auto"/>
        <w:right w:val="none" w:sz="0" w:space="0" w:color="auto"/>
      </w:divBdr>
      <w:divsChild>
        <w:div w:id="972366849">
          <w:marLeft w:val="0"/>
          <w:marRight w:val="0"/>
          <w:marTop w:val="0"/>
          <w:marBottom w:val="0"/>
          <w:divBdr>
            <w:top w:val="none" w:sz="0" w:space="0" w:color="auto"/>
            <w:left w:val="none" w:sz="0" w:space="0" w:color="auto"/>
            <w:bottom w:val="none" w:sz="0" w:space="0" w:color="auto"/>
            <w:right w:val="none" w:sz="0" w:space="0" w:color="auto"/>
          </w:divBdr>
        </w:div>
        <w:div w:id="1361854406">
          <w:marLeft w:val="0"/>
          <w:marRight w:val="0"/>
          <w:marTop w:val="300"/>
          <w:marBottom w:val="300"/>
          <w:divBdr>
            <w:top w:val="none" w:sz="0" w:space="0" w:color="auto"/>
            <w:left w:val="none" w:sz="0" w:space="0" w:color="auto"/>
            <w:bottom w:val="none" w:sz="0" w:space="0" w:color="auto"/>
            <w:right w:val="none" w:sz="0" w:space="0" w:color="auto"/>
          </w:divBdr>
        </w:div>
        <w:div w:id="1549604852">
          <w:marLeft w:val="0"/>
          <w:marRight w:val="0"/>
          <w:marTop w:val="0"/>
          <w:marBottom w:val="0"/>
          <w:divBdr>
            <w:top w:val="none" w:sz="0" w:space="0" w:color="auto"/>
            <w:left w:val="none" w:sz="0" w:space="0" w:color="auto"/>
            <w:bottom w:val="none" w:sz="0" w:space="0" w:color="auto"/>
            <w:right w:val="none" w:sz="0" w:space="0" w:color="auto"/>
          </w:divBdr>
          <w:divsChild>
            <w:div w:id="1333097663">
              <w:marLeft w:val="0"/>
              <w:marRight w:val="0"/>
              <w:marTop w:val="300"/>
              <w:marBottom w:val="450"/>
              <w:divBdr>
                <w:top w:val="none" w:sz="0" w:space="0" w:color="auto"/>
                <w:left w:val="none" w:sz="0" w:space="0" w:color="auto"/>
                <w:bottom w:val="none" w:sz="0" w:space="0" w:color="auto"/>
                <w:right w:val="none" w:sz="0" w:space="0" w:color="auto"/>
              </w:divBdr>
              <w:divsChild>
                <w:div w:id="1745687192">
                  <w:marLeft w:val="0"/>
                  <w:marRight w:val="0"/>
                  <w:marTop w:val="0"/>
                  <w:marBottom w:val="0"/>
                  <w:divBdr>
                    <w:top w:val="none" w:sz="0" w:space="0" w:color="auto"/>
                    <w:left w:val="none" w:sz="0" w:space="0" w:color="auto"/>
                    <w:bottom w:val="none" w:sz="0" w:space="0" w:color="auto"/>
                    <w:right w:val="none" w:sz="0" w:space="0" w:color="auto"/>
                  </w:divBdr>
                  <w:divsChild>
                    <w:div w:id="378364884">
                      <w:marLeft w:val="0"/>
                      <w:marRight w:val="0"/>
                      <w:marTop w:val="0"/>
                      <w:marBottom w:val="0"/>
                      <w:divBdr>
                        <w:top w:val="none" w:sz="0" w:space="0" w:color="auto"/>
                        <w:left w:val="none" w:sz="0" w:space="0" w:color="auto"/>
                        <w:bottom w:val="none" w:sz="0" w:space="0" w:color="auto"/>
                        <w:right w:val="none" w:sz="0" w:space="0" w:color="auto"/>
                      </w:divBdr>
                      <w:divsChild>
                        <w:div w:id="122308857">
                          <w:marLeft w:val="0"/>
                          <w:marRight w:val="0"/>
                          <w:marTop w:val="0"/>
                          <w:marBottom w:val="0"/>
                          <w:divBdr>
                            <w:top w:val="none" w:sz="0" w:space="0" w:color="auto"/>
                            <w:left w:val="none" w:sz="0" w:space="0" w:color="auto"/>
                            <w:bottom w:val="none" w:sz="0" w:space="0" w:color="auto"/>
                            <w:right w:val="none" w:sz="0" w:space="0" w:color="auto"/>
                          </w:divBdr>
                          <w:divsChild>
                            <w:div w:id="1659769447">
                              <w:marLeft w:val="0"/>
                              <w:marRight w:val="0"/>
                              <w:marTop w:val="0"/>
                              <w:marBottom w:val="0"/>
                              <w:divBdr>
                                <w:top w:val="none" w:sz="0" w:space="0" w:color="auto"/>
                                <w:left w:val="none" w:sz="0" w:space="0" w:color="auto"/>
                                <w:bottom w:val="none" w:sz="0" w:space="0" w:color="auto"/>
                                <w:right w:val="none" w:sz="0" w:space="0" w:color="auto"/>
                              </w:divBdr>
                              <w:divsChild>
                                <w:div w:id="767702626">
                                  <w:marLeft w:val="0"/>
                                  <w:marRight w:val="0"/>
                                  <w:marTop w:val="0"/>
                                  <w:marBottom w:val="0"/>
                                  <w:divBdr>
                                    <w:top w:val="none" w:sz="0" w:space="0" w:color="auto"/>
                                    <w:left w:val="none" w:sz="0" w:space="0" w:color="auto"/>
                                    <w:bottom w:val="none" w:sz="0" w:space="0" w:color="auto"/>
                                    <w:right w:val="none" w:sz="0" w:space="0" w:color="auto"/>
                                  </w:divBdr>
                                  <w:divsChild>
                                    <w:div w:id="77883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9112">
          <w:marLeft w:val="0"/>
          <w:marRight w:val="0"/>
          <w:marTop w:val="0"/>
          <w:marBottom w:val="0"/>
          <w:divBdr>
            <w:top w:val="none" w:sz="0" w:space="0" w:color="auto"/>
            <w:left w:val="none" w:sz="0" w:space="0" w:color="auto"/>
            <w:bottom w:val="none" w:sz="0" w:space="0" w:color="auto"/>
            <w:right w:val="none" w:sz="0" w:space="0" w:color="auto"/>
          </w:divBdr>
        </w:div>
      </w:divsChild>
    </w:div>
    <w:div w:id="1793012982">
      <w:bodyDiv w:val="1"/>
      <w:marLeft w:val="0"/>
      <w:marRight w:val="0"/>
      <w:marTop w:val="0"/>
      <w:marBottom w:val="0"/>
      <w:divBdr>
        <w:top w:val="none" w:sz="0" w:space="0" w:color="auto"/>
        <w:left w:val="none" w:sz="0" w:space="0" w:color="auto"/>
        <w:bottom w:val="none" w:sz="0" w:space="0" w:color="auto"/>
        <w:right w:val="none" w:sz="0" w:space="0" w:color="auto"/>
      </w:divBdr>
      <w:divsChild>
        <w:div w:id="1913806691">
          <w:marLeft w:val="0"/>
          <w:marRight w:val="150"/>
          <w:marTop w:val="0"/>
          <w:marBottom w:val="75"/>
          <w:divBdr>
            <w:top w:val="none" w:sz="0" w:space="0" w:color="auto"/>
            <w:left w:val="none" w:sz="0" w:space="0" w:color="auto"/>
            <w:bottom w:val="none" w:sz="0" w:space="0" w:color="auto"/>
            <w:right w:val="none" w:sz="0" w:space="0" w:color="auto"/>
          </w:divBdr>
        </w:div>
        <w:div w:id="217522963">
          <w:marLeft w:val="0"/>
          <w:marRight w:val="150"/>
          <w:marTop w:val="150"/>
          <w:marBottom w:val="150"/>
          <w:divBdr>
            <w:top w:val="none" w:sz="0" w:space="0" w:color="auto"/>
            <w:left w:val="none" w:sz="0" w:space="0" w:color="auto"/>
            <w:bottom w:val="none" w:sz="0" w:space="0" w:color="auto"/>
            <w:right w:val="none" w:sz="0" w:space="0" w:color="auto"/>
          </w:divBdr>
        </w:div>
        <w:div w:id="313946710">
          <w:marLeft w:val="0"/>
          <w:marRight w:val="150"/>
          <w:marTop w:val="0"/>
          <w:marBottom w:val="0"/>
          <w:divBdr>
            <w:top w:val="none" w:sz="0" w:space="0" w:color="auto"/>
            <w:left w:val="none" w:sz="0" w:space="0" w:color="auto"/>
            <w:bottom w:val="none" w:sz="0" w:space="0" w:color="auto"/>
            <w:right w:val="none" w:sz="0" w:space="0" w:color="auto"/>
          </w:divBdr>
        </w:div>
      </w:divsChild>
    </w:div>
    <w:div w:id="1793473443">
      <w:bodyDiv w:val="1"/>
      <w:marLeft w:val="0"/>
      <w:marRight w:val="0"/>
      <w:marTop w:val="0"/>
      <w:marBottom w:val="0"/>
      <w:divBdr>
        <w:top w:val="none" w:sz="0" w:space="0" w:color="auto"/>
        <w:left w:val="none" w:sz="0" w:space="0" w:color="auto"/>
        <w:bottom w:val="none" w:sz="0" w:space="0" w:color="auto"/>
        <w:right w:val="none" w:sz="0" w:space="0" w:color="auto"/>
      </w:divBdr>
      <w:divsChild>
        <w:div w:id="2103600842">
          <w:marLeft w:val="0"/>
          <w:marRight w:val="0"/>
          <w:marTop w:val="0"/>
          <w:marBottom w:val="0"/>
          <w:divBdr>
            <w:top w:val="none" w:sz="0" w:space="0" w:color="auto"/>
            <w:left w:val="none" w:sz="0" w:space="0" w:color="auto"/>
            <w:bottom w:val="none" w:sz="0" w:space="0" w:color="auto"/>
            <w:right w:val="none" w:sz="0" w:space="0" w:color="auto"/>
          </w:divBdr>
        </w:div>
      </w:divsChild>
    </w:div>
    <w:div w:id="1793867227">
      <w:bodyDiv w:val="1"/>
      <w:marLeft w:val="0"/>
      <w:marRight w:val="0"/>
      <w:marTop w:val="0"/>
      <w:marBottom w:val="0"/>
      <w:divBdr>
        <w:top w:val="none" w:sz="0" w:space="0" w:color="auto"/>
        <w:left w:val="none" w:sz="0" w:space="0" w:color="auto"/>
        <w:bottom w:val="none" w:sz="0" w:space="0" w:color="auto"/>
        <w:right w:val="none" w:sz="0" w:space="0" w:color="auto"/>
      </w:divBdr>
      <w:divsChild>
        <w:div w:id="33041680">
          <w:marLeft w:val="0"/>
          <w:marRight w:val="0"/>
          <w:marTop w:val="150"/>
          <w:marBottom w:val="450"/>
          <w:divBdr>
            <w:top w:val="none" w:sz="0" w:space="0" w:color="auto"/>
            <w:left w:val="none" w:sz="0" w:space="0" w:color="auto"/>
            <w:bottom w:val="none" w:sz="0" w:space="0" w:color="auto"/>
            <w:right w:val="none" w:sz="0" w:space="0" w:color="auto"/>
          </w:divBdr>
        </w:div>
        <w:div w:id="1254390122">
          <w:marLeft w:val="0"/>
          <w:marRight w:val="0"/>
          <w:marTop w:val="0"/>
          <w:marBottom w:val="300"/>
          <w:divBdr>
            <w:top w:val="none" w:sz="0" w:space="0" w:color="auto"/>
            <w:left w:val="none" w:sz="0" w:space="0" w:color="auto"/>
            <w:bottom w:val="none" w:sz="0" w:space="0" w:color="auto"/>
            <w:right w:val="none" w:sz="0" w:space="0" w:color="auto"/>
          </w:divBdr>
        </w:div>
        <w:div w:id="1994412521">
          <w:marLeft w:val="0"/>
          <w:marRight w:val="0"/>
          <w:marTop w:val="495"/>
          <w:marBottom w:val="630"/>
          <w:divBdr>
            <w:top w:val="none" w:sz="0" w:space="0" w:color="auto"/>
            <w:left w:val="none" w:sz="0" w:space="0" w:color="auto"/>
            <w:bottom w:val="none" w:sz="0" w:space="0" w:color="auto"/>
            <w:right w:val="none" w:sz="0" w:space="0" w:color="auto"/>
          </w:divBdr>
        </w:div>
      </w:divsChild>
    </w:div>
    <w:div w:id="1793940387">
      <w:bodyDiv w:val="1"/>
      <w:marLeft w:val="0"/>
      <w:marRight w:val="0"/>
      <w:marTop w:val="0"/>
      <w:marBottom w:val="0"/>
      <w:divBdr>
        <w:top w:val="none" w:sz="0" w:space="0" w:color="auto"/>
        <w:left w:val="none" w:sz="0" w:space="0" w:color="auto"/>
        <w:bottom w:val="none" w:sz="0" w:space="0" w:color="auto"/>
        <w:right w:val="none" w:sz="0" w:space="0" w:color="auto"/>
      </w:divBdr>
      <w:divsChild>
        <w:div w:id="1070231089">
          <w:marLeft w:val="0"/>
          <w:marRight w:val="0"/>
          <w:marTop w:val="0"/>
          <w:marBottom w:val="300"/>
          <w:divBdr>
            <w:top w:val="none" w:sz="0" w:space="0" w:color="auto"/>
            <w:left w:val="none" w:sz="0" w:space="0" w:color="auto"/>
            <w:bottom w:val="none" w:sz="0" w:space="0" w:color="auto"/>
            <w:right w:val="none" w:sz="0" w:space="0" w:color="auto"/>
          </w:divBdr>
        </w:div>
      </w:divsChild>
    </w:div>
    <w:div w:id="1794058087">
      <w:bodyDiv w:val="1"/>
      <w:marLeft w:val="0"/>
      <w:marRight w:val="0"/>
      <w:marTop w:val="0"/>
      <w:marBottom w:val="0"/>
      <w:divBdr>
        <w:top w:val="none" w:sz="0" w:space="0" w:color="auto"/>
        <w:left w:val="none" w:sz="0" w:space="0" w:color="auto"/>
        <w:bottom w:val="none" w:sz="0" w:space="0" w:color="auto"/>
        <w:right w:val="none" w:sz="0" w:space="0" w:color="auto"/>
      </w:divBdr>
      <w:divsChild>
        <w:div w:id="975531345">
          <w:marLeft w:val="0"/>
          <w:marRight w:val="150"/>
          <w:marTop w:val="0"/>
          <w:marBottom w:val="75"/>
          <w:divBdr>
            <w:top w:val="none" w:sz="0" w:space="0" w:color="auto"/>
            <w:left w:val="none" w:sz="0" w:space="0" w:color="auto"/>
            <w:bottom w:val="none" w:sz="0" w:space="0" w:color="auto"/>
            <w:right w:val="none" w:sz="0" w:space="0" w:color="auto"/>
          </w:divBdr>
        </w:div>
        <w:div w:id="1947542925">
          <w:marLeft w:val="0"/>
          <w:marRight w:val="150"/>
          <w:marTop w:val="150"/>
          <w:marBottom w:val="150"/>
          <w:divBdr>
            <w:top w:val="none" w:sz="0" w:space="0" w:color="auto"/>
            <w:left w:val="none" w:sz="0" w:space="0" w:color="auto"/>
            <w:bottom w:val="none" w:sz="0" w:space="0" w:color="auto"/>
            <w:right w:val="none" w:sz="0" w:space="0" w:color="auto"/>
          </w:divBdr>
        </w:div>
        <w:div w:id="666980150">
          <w:marLeft w:val="0"/>
          <w:marRight w:val="150"/>
          <w:marTop w:val="0"/>
          <w:marBottom w:val="0"/>
          <w:divBdr>
            <w:top w:val="none" w:sz="0" w:space="0" w:color="auto"/>
            <w:left w:val="none" w:sz="0" w:space="0" w:color="auto"/>
            <w:bottom w:val="none" w:sz="0" w:space="0" w:color="auto"/>
            <w:right w:val="none" w:sz="0" w:space="0" w:color="auto"/>
          </w:divBdr>
        </w:div>
      </w:divsChild>
    </w:div>
    <w:div w:id="1794328138">
      <w:bodyDiv w:val="1"/>
      <w:marLeft w:val="0"/>
      <w:marRight w:val="0"/>
      <w:marTop w:val="0"/>
      <w:marBottom w:val="0"/>
      <w:divBdr>
        <w:top w:val="none" w:sz="0" w:space="0" w:color="auto"/>
        <w:left w:val="none" w:sz="0" w:space="0" w:color="auto"/>
        <w:bottom w:val="none" w:sz="0" w:space="0" w:color="auto"/>
        <w:right w:val="none" w:sz="0" w:space="0" w:color="auto"/>
      </w:divBdr>
      <w:divsChild>
        <w:div w:id="1693148237">
          <w:marLeft w:val="0"/>
          <w:marRight w:val="0"/>
          <w:marTop w:val="0"/>
          <w:marBottom w:val="150"/>
          <w:divBdr>
            <w:top w:val="none" w:sz="0" w:space="0" w:color="auto"/>
            <w:left w:val="none" w:sz="0" w:space="0" w:color="auto"/>
            <w:bottom w:val="none" w:sz="0" w:space="0" w:color="auto"/>
            <w:right w:val="none" w:sz="0" w:space="0" w:color="auto"/>
          </w:divBdr>
          <w:divsChild>
            <w:div w:id="974215225">
              <w:marLeft w:val="0"/>
              <w:marRight w:val="0"/>
              <w:marTop w:val="0"/>
              <w:marBottom w:val="0"/>
              <w:divBdr>
                <w:top w:val="none" w:sz="0" w:space="0" w:color="auto"/>
                <w:left w:val="none" w:sz="0" w:space="0" w:color="auto"/>
                <w:bottom w:val="none" w:sz="0" w:space="0" w:color="auto"/>
                <w:right w:val="none" w:sz="0" w:space="0" w:color="auto"/>
              </w:divBdr>
              <w:divsChild>
                <w:div w:id="1316373444">
                  <w:marLeft w:val="0"/>
                  <w:marRight w:val="150"/>
                  <w:marTop w:val="0"/>
                  <w:marBottom w:val="0"/>
                  <w:divBdr>
                    <w:top w:val="none" w:sz="0" w:space="0" w:color="auto"/>
                    <w:left w:val="none" w:sz="0" w:space="0" w:color="auto"/>
                    <w:bottom w:val="none" w:sz="0" w:space="0" w:color="auto"/>
                    <w:right w:val="none" w:sz="0" w:space="0" w:color="auto"/>
                  </w:divBdr>
                </w:div>
                <w:div w:id="1128858976">
                  <w:marLeft w:val="0"/>
                  <w:marRight w:val="150"/>
                  <w:marTop w:val="0"/>
                  <w:marBottom w:val="0"/>
                  <w:divBdr>
                    <w:top w:val="none" w:sz="0" w:space="0" w:color="auto"/>
                    <w:left w:val="none" w:sz="0" w:space="0" w:color="auto"/>
                    <w:bottom w:val="none" w:sz="0" w:space="0" w:color="auto"/>
                    <w:right w:val="none" w:sz="0" w:space="0" w:color="auto"/>
                  </w:divBdr>
                </w:div>
              </w:divsChild>
            </w:div>
            <w:div w:id="982806392">
              <w:marLeft w:val="0"/>
              <w:marRight w:val="0"/>
              <w:marTop w:val="0"/>
              <w:marBottom w:val="0"/>
              <w:divBdr>
                <w:top w:val="none" w:sz="0" w:space="0" w:color="auto"/>
                <w:left w:val="none" w:sz="0" w:space="0" w:color="auto"/>
                <w:bottom w:val="none" w:sz="0" w:space="0" w:color="auto"/>
                <w:right w:val="none" w:sz="0" w:space="0" w:color="auto"/>
              </w:divBdr>
              <w:divsChild>
                <w:div w:id="1825780431">
                  <w:marLeft w:val="0"/>
                  <w:marRight w:val="0"/>
                  <w:marTop w:val="0"/>
                  <w:marBottom w:val="0"/>
                  <w:divBdr>
                    <w:top w:val="none" w:sz="0" w:space="0" w:color="auto"/>
                    <w:left w:val="none" w:sz="0" w:space="0" w:color="auto"/>
                    <w:bottom w:val="none" w:sz="0" w:space="0" w:color="auto"/>
                    <w:right w:val="none" w:sz="0" w:space="0" w:color="auto"/>
                  </w:divBdr>
                  <w:divsChild>
                    <w:div w:id="597718698">
                      <w:marLeft w:val="0"/>
                      <w:marRight w:val="0"/>
                      <w:marTop w:val="0"/>
                      <w:marBottom w:val="0"/>
                      <w:divBdr>
                        <w:top w:val="none" w:sz="0" w:space="0" w:color="auto"/>
                        <w:left w:val="none" w:sz="0" w:space="0" w:color="auto"/>
                        <w:bottom w:val="none" w:sz="0" w:space="0" w:color="auto"/>
                        <w:right w:val="none" w:sz="0" w:space="0" w:color="auto"/>
                      </w:divBdr>
                      <w:divsChild>
                        <w:div w:id="520701684">
                          <w:marLeft w:val="0"/>
                          <w:marRight w:val="0"/>
                          <w:marTop w:val="0"/>
                          <w:marBottom w:val="0"/>
                          <w:divBdr>
                            <w:top w:val="none" w:sz="0" w:space="0" w:color="auto"/>
                            <w:left w:val="none" w:sz="0" w:space="0" w:color="auto"/>
                            <w:bottom w:val="none" w:sz="0" w:space="0" w:color="auto"/>
                            <w:right w:val="none" w:sz="0" w:space="0" w:color="auto"/>
                          </w:divBdr>
                        </w:div>
                      </w:divsChild>
                    </w:div>
                    <w:div w:id="192302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31337">
          <w:marLeft w:val="0"/>
          <w:marRight w:val="0"/>
          <w:marTop w:val="0"/>
          <w:marBottom w:val="0"/>
          <w:divBdr>
            <w:top w:val="none" w:sz="0" w:space="0" w:color="auto"/>
            <w:left w:val="none" w:sz="0" w:space="0" w:color="auto"/>
            <w:bottom w:val="none" w:sz="0" w:space="0" w:color="auto"/>
            <w:right w:val="none" w:sz="0" w:space="0" w:color="auto"/>
          </w:divBdr>
          <w:divsChild>
            <w:div w:id="839547398">
              <w:marLeft w:val="0"/>
              <w:marRight w:val="0"/>
              <w:marTop w:val="0"/>
              <w:marBottom w:val="0"/>
              <w:divBdr>
                <w:top w:val="none" w:sz="0" w:space="0" w:color="auto"/>
                <w:left w:val="none" w:sz="0" w:space="0" w:color="auto"/>
                <w:bottom w:val="none" w:sz="0" w:space="0" w:color="auto"/>
                <w:right w:val="none" w:sz="0" w:space="0" w:color="auto"/>
              </w:divBdr>
              <w:divsChild>
                <w:div w:id="226233743">
                  <w:marLeft w:val="0"/>
                  <w:marRight w:val="0"/>
                  <w:marTop w:val="0"/>
                  <w:marBottom w:val="0"/>
                  <w:divBdr>
                    <w:top w:val="none" w:sz="0" w:space="0" w:color="auto"/>
                    <w:left w:val="none" w:sz="0" w:space="0" w:color="auto"/>
                    <w:bottom w:val="none" w:sz="0" w:space="0" w:color="auto"/>
                    <w:right w:val="none" w:sz="0" w:space="0" w:color="auto"/>
                  </w:divBdr>
                </w:div>
              </w:divsChild>
            </w:div>
            <w:div w:id="1581016444">
              <w:marLeft w:val="0"/>
              <w:marRight w:val="0"/>
              <w:marTop w:val="375"/>
              <w:marBottom w:val="0"/>
              <w:divBdr>
                <w:top w:val="none" w:sz="0" w:space="0" w:color="auto"/>
                <w:left w:val="none" w:sz="0" w:space="0" w:color="auto"/>
                <w:bottom w:val="none" w:sz="0" w:space="0" w:color="auto"/>
                <w:right w:val="none" w:sz="0" w:space="0" w:color="auto"/>
              </w:divBdr>
              <w:divsChild>
                <w:div w:id="1204706456">
                  <w:marLeft w:val="0"/>
                  <w:marRight w:val="0"/>
                  <w:marTop w:val="0"/>
                  <w:marBottom w:val="0"/>
                  <w:divBdr>
                    <w:top w:val="none" w:sz="0" w:space="0" w:color="auto"/>
                    <w:left w:val="none" w:sz="0" w:space="0" w:color="auto"/>
                    <w:bottom w:val="none" w:sz="0" w:space="0" w:color="auto"/>
                    <w:right w:val="none" w:sz="0" w:space="0" w:color="auto"/>
                  </w:divBdr>
                  <w:divsChild>
                    <w:div w:id="18821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73451">
              <w:marLeft w:val="0"/>
              <w:marRight w:val="0"/>
              <w:marTop w:val="375"/>
              <w:marBottom w:val="0"/>
              <w:divBdr>
                <w:top w:val="none" w:sz="0" w:space="0" w:color="auto"/>
                <w:left w:val="none" w:sz="0" w:space="0" w:color="auto"/>
                <w:bottom w:val="none" w:sz="0" w:space="0" w:color="auto"/>
                <w:right w:val="none" w:sz="0" w:space="0" w:color="auto"/>
              </w:divBdr>
              <w:divsChild>
                <w:div w:id="1778063228">
                  <w:marLeft w:val="0"/>
                  <w:marRight w:val="0"/>
                  <w:marTop w:val="0"/>
                  <w:marBottom w:val="0"/>
                  <w:divBdr>
                    <w:top w:val="none" w:sz="0" w:space="0" w:color="auto"/>
                    <w:left w:val="none" w:sz="0" w:space="0" w:color="auto"/>
                    <w:bottom w:val="none" w:sz="0" w:space="0" w:color="auto"/>
                    <w:right w:val="none" w:sz="0" w:space="0" w:color="auto"/>
                  </w:divBdr>
                </w:div>
              </w:divsChild>
            </w:div>
            <w:div w:id="633213853">
              <w:marLeft w:val="0"/>
              <w:marRight w:val="0"/>
              <w:marTop w:val="225"/>
              <w:marBottom w:val="0"/>
              <w:divBdr>
                <w:top w:val="none" w:sz="0" w:space="0" w:color="auto"/>
                <w:left w:val="none" w:sz="0" w:space="0" w:color="auto"/>
                <w:bottom w:val="none" w:sz="0" w:space="0" w:color="auto"/>
                <w:right w:val="none" w:sz="0" w:space="0" w:color="auto"/>
              </w:divBdr>
              <w:divsChild>
                <w:div w:id="843671557">
                  <w:marLeft w:val="0"/>
                  <w:marRight w:val="0"/>
                  <w:marTop w:val="0"/>
                  <w:marBottom w:val="0"/>
                  <w:divBdr>
                    <w:top w:val="none" w:sz="0" w:space="0" w:color="auto"/>
                    <w:left w:val="none" w:sz="0" w:space="0" w:color="auto"/>
                    <w:bottom w:val="none" w:sz="0" w:space="0" w:color="auto"/>
                    <w:right w:val="none" w:sz="0" w:space="0" w:color="auto"/>
                  </w:divBdr>
                </w:div>
              </w:divsChild>
            </w:div>
            <w:div w:id="903642569">
              <w:marLeft w:val="0"/>
              <w:marRight w:val="0"/>
              <w:marTop w:val="225"/>
              <w:marBottom w:val="0"/>
              <w:divBdr>
                <w:top w:val="none" w:sz="0" w:space="0" w:color="auto"/>
                <w:left w:val="none" w:sz="0" w:space="0" w:color="auto"/>
                <w:bottom w:val="none" w:sz="0" w:space="0" w:color="auto"/>
                <w:right w:val="none" w:sz="0" w:space="0" w:color="auto"/>
              </w:divBdr>
              <w:divsChild>
                <w:div w:id="727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41733">
      <w:bodyDiv w:val="1"/>
      <w:marLeft w:val="0"/>
      <w:marRight w:val="0"/>
      <w:marTop w:val="0"/>
      <w:marBottom w:val="0"/>
      <w:divBdr>
        <w:top w:val="none" w:sz="0" w:space="0" w:color="auto"/>
        <w:left w:val="none" w:sz="0" w:space="0" w:color="auto"/>
        <w:bottom w:val="none" w:sz="0" w:space="0" w:color="auto"/>
        <w:right w:val="none" w:sz="0" w:space="0" w:color="auto"/>
      </w:divBdr>
      <w:divsChild>
        <w:div w:id="1949117941">
          <w:marLeft w:val="0"/>
          <w:marRight w:val="0"/>
          <w:marTop w:val="150"/>
          <w:marBottom w:val="450"/>
          <w:divBdr>
            <w:top w:val="none" w:sz="0" w:space="0" w:color="auto"/>
            <w:left w:val="none" w:sz="0" w:space="0" w:color="auto"/>
            <w:bottom w:val="none" w:sz="0" w:space="0" w:color="auto"/>
            <w:right w:val="none" w:sz="0" w:space="0" w:color="auto"/>
          </w:divBdr>
        </w:div>
        <w:div w:id="765610553">
          <w:marLeft w:val="0"/>
          <w:marRight w:val="0"/>
          <w:marTop w:val="0"/>
          <w:marBottom w:val="300"/>
          <w:divBdr>
            <w:top w:val="none" w:sz="0" w:space="0" w:color="auto"/>
            <w:left w:val="none" w:sz="0" w:space="0" w:color="auto"/>
            <w:bottom w:val="none" w:sz="0" w:space="0" w:color="auto"/>
            <w:right w:val="none" w:sz="0" w:space="0" w:color="auto"/>
          </w:divBdr>
        </w:div>
        <w:div w:id="140922918">
          <w:marLeft w:val="0"/>
          <w:marRight w:val="0"/>
          <w:marTop w:val="495"/>
          <w:marBottom w:val="630"/>
          <w:divBdr>
            <w:top w:val="none" w:sz="0" w:space="0" w:color="auto"/>
            <w:left w:val="none" w:sz="0" w:space="0" w:color="auto"/>
            <w:bottom w:val="none" w:sz="0" w:space="0" w:color="auto"/>
            <w:right w:val="none" w:sz="0" w:space="0" w:color="auto"/>
          </w:divBdr>
        </w:div>
      </w:divsChild>
    </w:div>
    <w:div w:id="1795706197">
      <w:bodyDiv w:val="1"/>
      <w:marLeft w:val="0"/>
      <w:marRight w:val="0"/>
      <w:marTop w:val="0"/>
      <w:marBottom w:val="0"/>
      <w:divBdr>
        <w:top w:val="none" w:sz="0" w:space="0" w:color="auto"/>
        <w:left w:val="none" w:sz="0" w:space="0" w:color="auto"/>
        <w:bottom w:val="none" w:sz="0" w:space="0" w:color="auto"/>
        <w:right w:val="none" w:sz="0" w:space="0" w:color="auto"/>
      </w:divBdr>
      <w:divsChild>
        <w:div w:id="158886607">
          <w:marLeft w:val="0"/>
          <w:marRight w:val="150"/>
          <w:marTop w:val="0"/>
          <w:marBottom w:val="75"/>
          <w:divBdr>
            <w:top w:val="none" w:sz="0" w:space="0" w:color="auto"/>
            <w:left w:val="none" w:sz="0" w:space="0" w:color="auto"/>
            <w:bottom w:val="none" w:sz="0" w:space="0" w:color="auto"/>
            <w:right w:val="none" w:sz="0" w:space="0" w:color="auto"/>
          </w:divBdr>
        </w:div>
        <w:div w:id="624316515">
          <w:marLeft w:val="0"/>
          <w:marRight w:val="150"/>
          <w:marTop w:val="150"/>
          <w:marBottom w:val="150"/>
          <w:divBdr>
            <w:top w:val="none" w:sz="0" w:space="0" w:color="auto"/>
            <w:left w:val="none" w:sz="0" w:space="0" w:color="auto"/>
            <w:bottom w:val="none" w:sz="0" w:space="0" w:color="auto"/>
            <w:right w:val="none" w:sz="0" w:space="0" w:color="auto"/>
          </w:divBdr>
        </w:div>
        <w:div w:id="1645815343">
          <w:marLeft w:val="0"/>
          <w:marRight w:val="150"/>
          <w:marTop w:val="0"/>
          <w:marBottom w:val="0"/>
          <w:divBdr>
            <w:top w:val="none" w:sz="0" w:space="0" w:color="auto"/>
            <w:left w:val="none" w:sz="0" w:space="0" w:color="auto"/>
            <w:bottom w:val="none" w:sz="0" w:space="0" w:color="auto"/>
            <w:right w:val="none" w:sz="0" w:space="0" w:color="auto"/>
          </w:divBdr>
        </w:div>
      </w:divsChild>
    </w:div>
    <w:div w:id="1796557309">
      <w:bodyDiv w:val="1"/>
      <w:marLeft w:val="0"/>
      <w:marRight w:val="0"/>
      <w:marTop w:val="0"/>
      <w:marBottom w:val="0"/>
      <w:divBdr>
        <w:top w:val="none" w:sz="0" w:space="0" w:color="auto"/>
        <w:left w:val="none" w:sz="0" w:space="0" w:color="auto"/>
        <w:bottom w:val="none" w:sz="0" w:space="0" w:color="auto"/>
        <w:right w:val="none" w:sz="0" w:space="0" w:color="auto"/>
      </w:divBdr>
      <w:divsChild>
        <w:div w:id="173810930">
          <w:marLeft w:val="0"/>
          <w:marRight w:val="0"/>
          <w:marTop w:val="0"/>
          <w:marBottom w:val="75"/>
          <w:divBdr>
            <w:top w:val="none" w:sz="0" w:space="0" w:color="auto"/>
            <w:left w:val="none" w:sz="0" w:space="0" w:color="auto"/>
            <w:bottom w:val="none" w:sz="0" w:space="0" w:color="auto"/>
            <w:right w:val="none" w:sz="0" w:space="0" w:color="auto"/>
          </w:divBdr>
        </w:div>
      </w:divsChild>
    </w:div>
    <w:div w:id="1796632722">
      <w:bodyDiv w:val="1"/>
      <w:marLeft w:val="0"/>
      <w:marRight w:val="0"/>
      <w:marTop w:val="0"/>
      <w:marBottom w:val="0"/>
      <w:divBdr>
        <w:top w:val="none" w:sz="0" w:space="0" w:color="auto"/>
        <w:left w:val="none" w:sz="0" w:space="0" w:color="auto"/>
        <w:bottom w:val="none" w:sz="0" w:space="0" w:color="auto"/>
        <w:right w:val="none" w:sz="0" w:space="0" w:color="auto"/>
      </w:divBdr>
      <w:divsChild>
        <w:div w:id="850879215">
          <w:marLeft w:val="0"/>
          <w:marRight w:val="0"/>
          <w:marTop w:val="0"/>
          <w:marBottom w:val="75"/>
          <w:divBdr>
            <w:top w:val="none" w:sz="0" w:space="0" w:color="auto"/>
            <w:left w:val="none" w:sz="0" w:space="0" w:color="auto"/>
            <w:bottom w:val="none" w:sz="0" w:space="0" w:color="auto"/>
            <w:right w:val="none" w:sz="0" w:space="0" w:color="auto"/>
          </w:divBdr>
        </w:div>
        <w:div w:id="266383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96870728">
      <w:bodyDiv w:val="1"/>
      <w:marLeft w:val="0"/>
      <w:marRight w:val="0"/>
      <w:marTop w:val="0"/>
      <w:marBottom w:val="0"/>
      <w:divBdr>
        <w:top w:val="none" w:sz="0" w:space="0" w:color="auto"/>
        <w:left w:val="none" w:sz="0" w:space="0" w:color="auto"/>
        <w:bottom w:val="none" w:sz="0" w:space="0" w:color="auto"/>
        <w:right w:val="none" w:sz="0" w:space="0" w:color="auto"/>
      </w:divBdr>
      <w:divsChild>
        <w:div w:id="886380339">
          <w:marLeft w:val="0"/>
          <w:marRight w:val="0"/>
          <w:marTop w:val="150"/>
          <w:marBottom w:val="450"/>
          <w:divBdr>
            <w:top w:val="none" w:sz="0" w:space="0" w:color="auto"/>
            <w:left w:val="none" w:sz="0" w:space="0" w:color="auto"/>
            <w:bottom w:val="none" w:sz="0" w:space="0" w:color="auto"/>
            <w:right w:val="none" w:sz="0" w:space="0" w:color="auto"/>
          </w:divBdr>
        </w:div>
        <w:div w:id="15080605">
          <w:marLeft w:val="0"/>
          <w:marRight w:val="0"/>
          <w:marTop w:val="0"/>
          <w:marBottom w:val="300"/>
          <w:divBdr>
            <w:top w:val="none" w:sz="0" w:space="0" w:color="auto"/>
            <w:left w:val="none" w:sz="0" w:space="0" w:color="auto"/>
            <w:bottom w:val="none" w:sz="0" w:space="0" w:color="auto"/>
            <w:right w:val="none" w:sz="0" w:space="0" w:color="auto"/>
          </w:divBdr>
        </w:div>
        <w:div w:id="1378122803">
          <w:marLeft w:val="0"/>
          <w:marRight w:val="0"/>
          <w:marTop w:val="495"/>
          <w:marBottom w:val="630"/>
          <w:divBdr>
            <w:top w:val="none" w:sz="0" w:space="0" w:color="auto"/>
            <w:left w:val="none" w:sz="0" w:space="0" w:color="auto"/>
            <w:bottom w:val="none" w:sz="0" w:space="0" w:color="auto"/>
            <w:right w:val="none" w:sz="0" w:space="0" w:color="auto"/>
          </w:divBdr>
        </w:div>
      </w:divsChild>
    </w:div>
    <w:div w:id="1799494930">
      <w:bodyDiv w:val="1"/>
      <w:marLeft w:val="0"/>
      <w:marRight w:val="0"/>
      <w:marTop w:val="0"/>
      <w:marBottom w:val="0"/>
      <w:divBdr>
        <w:top w:val="none" w:sz="0" w:space="0" w:color="auto"/>
        <w:left w:val="none" w:sz="0" w:space="0" w:color="auto"/>
        <w:bottom w:val="none" w:sz="0" w:space="0" w:color="auto"/>
        <w:right w:val="none" w:sz="0" w:space="0" w:color="auto"/>
      </w:divBdr>
      <w:divsChild>
        <w:div w:id="1486703393">
          <w:marLeft w:val="0"/>
          <w:marRight w:val="375"/>
          <w:marTop w:val="0"/>
          <w:marBottom w:val="0"/>
          <w:divBdr>
            <w:top w:val="none" w:sz="0" w:space="0" w:color="auto"/>
            <w:left w:val="none" w:sz="0" w:space="0" w:color="auto"/>
            <w:bottom w:val="none" w:sz="0" w:space="0" w:color="auto"/>
            <w:right w:val="none" w:sz="0" w:space="0" w:color="auto"/>
          </w:divBdr>
        </w:div>
        <w:div w:id="1263106943">
          <w:marLeft w:val="0"/>
          <w:marRight w:val="0"/>
          <w:marTop w:val="0"/>
          <w:marBottom w:val="0"/>
          <w:divBdr>
            <w:top w:val="none" w:sz="0" w:space="0" w:color="auto"/>
            <w:left w:val="none" w:sz="0" w:space="0" w:color="auto"/>
            <w:bottom w:val="none" w:sz="0" w:space="0" w:color="auto"/>
            <w:right w:val="none" w:sz="0" w:space="0" w:color="auto"/>
          </w:divBdr>
        </w:div>
      </w:divsChild>
    </w:div>
    <w:div w:id="1802116185">
      <w:bodyDiv w:val="1"/>
      <w:marLeft w:val="0"/>
      <w:marRight w:val="0"/>
      <w:marTop w:val="0"/>
      <w:marBottom w:val="0"/>
      <w:divBdr>
        <w:top w:val="none" w:sz="0" w:space="0" w:color="auto"/>
        <w:left w:val="none" w:sz="0" w:space="0" w:color="auto"/>
        <w:bottom w:val="none" w:sz="0" w:space="0" w:color="auto"/>
        <w:right w:val="none" w:sz="0" w:space="0" w:color="auto"/>
      </w:divBdr>
      <w:divsChild>
        <w:div w:id="316612742">
          <w:marLeft w:val="0"/>
          <w:marRight w:val="0"/>
          <w:marTop w:val="0"/>
          <w:marBottom w:val="0"/>
          <w:divBdr>
            <w:top w:val="none" w:sz="0" w:space="0" w:color="auto"/>
            <w:left w:val="none" w:sz="0" w:space="0" w:color="auto"/>
            <w:bottom w:val="none" w:sz="0" w:space="0" w:color="auto"/>
            <w:right w:val="none" w:sz="0" w:space="0" w:color="auto"/>
          </w:divBdr>
        </w:div>
        <w:div w:id="1301767287">
          <w:marLeft w:val="0"/>
          <w:marRight w:val="0"/>
          <w:marTop w:val="300"/>
          <w:marBottom w:val="300"/>
          <w:divBdr>
            <w:top w:val="none" w:sz="0" w:space="0" w:color="auto"/>
            <w:left w:val="none" w:sz="0" w:space="0" w:color="auto"/>
            <w:bottom w:val="none" w:sz="0" w:space="0" w:color="auto"/>
            <w:right w:val="none" w:sz="0" w:space="0" w:color="auto"/>
          </w:divBdr>
        </w:div>
        <w:div w:id="1812362227">
          <w:marLeft w:val="0"/>
          <w:marRight w:val="0"/>
          <w:marTop w:val="0"/>
          <w:marBottom w:val="0"/>
          <w:divBdr>
            <w:top w:val="none" w:sz="0" w:space="0" w:color="auto"/>
            <w:left w:val="none" w:sz="0" w:space="0" w:color="auto"/>
            <w:bottom w:val="none" w:sz="0" w:space="0" w:color="auto"/>
            <w:right w:val="none" w:sz="0" w:space="0" w:color="auto"/>
          </w:divBdr>
          <w:divsChild>
            <w:div w:id="700210642">
              <w:marLeft w:val="0"/>
              <w:marRight w:val="0"/>
              <w:marTop w:val="300"/>
              <w:marBottom w:val="450"/>
              <w:divBdr>
                <w:top w:val="none" w:sz="0" w:space="0" w:color="auto"/>
                <w:left w:val="none" w:sz="0" w:space="0" w:color="auto"/>
                <w:bottom w:val="none" w:sz="0" w:space="0" w:color="auto"/>
                <w:right w:val="none" w:sz="0" w:space="0" w:color="auto"/>
              </w:divBdr>
              <w:divsChild>
                <w:div w:id="1429543498">
                  <w:marLeft w:val="0"/>
                  <w:marRight w:val="0"/>
                  <w:marTop w:val="0"/>
                  <w:marBottom w:val="0"/>
                  <w:divBdr>
                    <w:top w:val="none" w:sz="0" w:space="0" w:color="auto"/>
                    <w:left w:val="none" w:sz="0" w:space="0" w:color="auto"/>
                    <w:bottom w:val="none" w:sz="0" w:space="0" w:color="auto"/>
                    <w:right w:val="none" w:sz="0" w:space="0" w:color="auto"/>
                  </w:divBdr>
                  <w:divsChild>
                    <w:div w:id="687174706">
                      <w:marLeft w:val="0"/>
                      <w:marRight w:val="0"/>
                      <w:marTop w:val="0"/>
                      <w:marBottom w:val="0"/>
                      <w:divBdr>
                        <w:top w:val="none" w:sz="0" w:space="0" w:color="auto"/>
                        <w:left w:val="none" w:sz="0" w:space="0" w:color="auto"/>
                        <w:bottom w:val="none" w:sz="0" w:space="0" w:color="auto"/>
                        <w:right w:val="none" w:sz="0" w:space="0" w:color="auto"/>
                      </w:divBdr>
                      <w:divsChild>
                        <w:div w:id="1047996964">
                          <w:marLeft w:val="0"/>
                          <w:marRight w:val="0"/>
                          <w:marTop w:val="0"/>
                          <w:marBottom w:val="0"/>
                          <w:divBdr>
                            <w:top w:val="none" w:sz="0" w:space="0" w:color="auto"/>
                            <w:left w:val="none" w:sz="0" w:space="0" w:color="auto"/>
                            <w:bottom w:val="none" w:sz="0" w:space="0" w:color="auto"/>
                            <w:right w:val="none" w:sz="0" w:space="0" w:color="auto"/>
                          </w:divBdr>
                          <w:divsChild>
                            <w:div w:id="344409004">
                              <w:marLeft w:val="0"/>
                              <w:marRight w:val="0"/>
                              <w:marTop w:val="0"/>
                              <w:marBottom w:val="0"/>
                              <w:divBdr>
                                <w:top w:val="none" w:sz="0" w:space="0" w:color="auto"/>
                                <w:left w:val="none" w:sz="0" w:space="0" w:color="auto"/>
                                <w:bottom w:val="none" w:sz="0" w:space="0" w:color="auto"/>
                                <w:right w:val="none" w:sz="0" w:space="0" w:color="auto"/>
                              </w:divBdr>
                              <w:divsChild>
                                <w:div w:id="110981912">
                                  <w:marLeft w:val="0"/>
                                  <w:marRight w:val="0"/>
                                  <w:marTop w:val="0"/>
                                  <w:marBottom w:val="0"/>
                                  <w:divBdr>
                                    <w:top w:val="none" w:sz="0" w:space="0" w:color="auto"/>
                                    <w:left w:val="none" w:sz="0" w:space="0" w:color="auto"/>
                                    <w:bottom w:val="none" w:sz="0" w:space="0" w:color="auto"/>
                                    <w:right w:val="none" w:sz="0" w:space="0" w:color="auto"/>
                                  </w:divBdr>
                                  <w:divsChild>
                                    <w:div w:id="13505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727208">
          <w:marLeft w:val="0"/>
          <w:marRight w:val="0"/>
          <w:marTop w:val="0"/>
          <w:marBottom w:val="0"/>
          <w:divBdr>
            <w:top w:val="none" w:sz="0" w:space="0" w:color="auto"/>
            <w:left w:val="none" w:sz="0" w:space="0" w:color="auto"/>
            <w:bottom w:val="none" w:sz="0" w:space="0" w:color="auto"/>
            <w:right w:val="none" w:sz="0" w:space="0" w:color="auto"/>
          </w:divBdr>
          <w:divsChild>
            <w:div w:id="1380134121">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1803426808">
      <w:bodyDiv w:val="1"/>
      <w:marLeft w:val="0"/>
      <w:marRight w:val="0"/>
      <w:marTop w:val="0"/>
      <w:marBottom w:val="0"/>
      <w:divBdr>
        <w:top w:val="none" w:sz="0" w:space="0" w:color="auto"/>
        <w:left w:val="none" w:sz="0" w:space="0" w:color="auto"/>
        <w:bottom w:val="none" w:sz="0" w:space="0" w:color="auto"/>
        <w:right w:val="none" w:sz="0" w:space="0" w:color="auto"/>
      </w:divBdr>
      <w:divsChild>
        <w:div w:id="1226137943">
          <w:marLeft w:val="0"/>
          <w:marRight w:val="0"/>
          <w:marTop w:val="0"/>
          <w:marBottom w:val="0"/>
          <w:divBdr>
            <w:top w:val="none" w:sz="0" w:space="0" w:color="auto"/>
            <w:left w:val="none" w:sz="0" w:space="0" w:color="auto"/>
            <w:bottom w:val="none" w:sz="0" w:space="0" w:color="auto"/>
            <w:right w:val="none" w:sz="0" w:space="0" w:color="auto"/>
          </w:divBdr>
        </w:div>
        <w:div w:id="949749512">
          <w:marLeft w:val="0"/>
          <w:marRight w:val="0"/>
          <w:marTop w:val="0"/>
          <w:marBottom w:val="0"/>
          <w:divBdr>
            <w:top w:val="none" w:sz="0" w:space="0" w:color="auto"/>
            <w:left w:val="none" w:sz="0" w:space="0" w:color="auto"/>
            <w:bottom w:val="none" w:sz="0" w:space="0" w:color="auto"/>
            <w:right w:val="none" w:sz="0" w:space="0" w:color="auto"/>
          </w:divBdr>
          <w:divsChild>
            <w:div w:id="1887133567">
              <w:marLeft w:val="0"/>
              <w:marRight w:val="0"/>
              <w:marTop w:val="300"/>
              <w:marBottom w:val="450"/>
              <w:divBdr>
                <w:top w:val="none" w:sz="0" w:space="0" w:color="auto"/>
                <w:left w:val="none" w:sz="0" w:space="0" w:color="auto"/>
                <w:bottom w:val="none" w:sz="0" w:space="0" w:color="auto"/>
                <w:right w:val="none" w:sz="0" w:space="0" w:color="auto"/>
              </w:divBdr>
              <w:divsChild>
                <w:div w:id="1053112817">
                  <w:marLeft w:val="0"/>
                  <w:marRight w:val="0"/>
                  <w:marTop w:val="0"/>
                  <w:marBottom w:val="0"/>
                  <w:divBdr>
                    <w:top w:val="none" w:sz="0" w:space="0" w:color="auto"/>
                    <w:left w:val="none" w:sz="0" w:space="0" w:color="auto"/>
                    <w:bottom w:val="none" w:sz="0" w:space="0" w:color="auto"/>
                    <w:right w:val="none" w:sz="0" w:space="0" w:color="auto"/>
                  </w:divBdr>
                  <w:divsChild>
                    <w:div w:id="274558538">
                      <w:marLeft w:val="0"/>
                      <w:marRight w:val="0"/>
                      <w:marTop w:val="0"/>
                      <w:marBottom w:val="0"/>
                      <w:divBdr>
                        <w:top w:val="none" w:sz="0" w:space="0" w:color="auto"/>
                        <w:left w:val="none" w:sz="0" w:space="0" w:color="auto"/>
                        <w:bottom w:val="none" w:sz="0" w:space="0" w:color="auto"/>
                        <w:right w:val="none" w:sz="0" w:space="0" w:color="auto"/>
                      </w:divBdr>
                      <w:divsChild>
                        <w:div w:id="163865050">
                          <w:marLeft w:val="0"/>
                          <w:marRight w:val="0"/>
                          <w:marTop w:val="0"/>
                          <w:marBottom w:val="0"/>
                          <w:divBdr>
                            <w:top w:val="none" w:sz="0" w:space="0" w:color="auto"/>
                            <w:left w:val="none" w:sz="0" w:space="0" w:color="auto"/>
                            <w:bottom w:val="none" w:sz="0" w:space="0" w:color="auto"/>
                            <w:right w:val="none" w:sz="0" w:space="0" w:color="auto"/>
                          </w:divBdr>
                          <w:divsChild>
                            <w:div w:id="20373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341417">
          <w:marLeft w:val="0"/>
          <w:marRight w:val="0"/>
          <w:marTop w:val="0"/>
          <w:marBottom w:val="0"/>
          <w:divBdr>
            <w:top w:val="none" w:sz="0" w:space="0" w:color="auto"/>
            <w:left w:val="none" w:sz="0" w:space="0" w:color="auto"/>
            <w:bottom w:val="none" w:sz="0" w:space="0" w:color="auto"/>
            <w:right w:val="none" w:sz="0" w:space="0" w:color="auto"/>
          </w:divBdr>
        </w:div>
      </w:divsChild>
    </w:div>
    <w:div w:id="1805275712">
      <w:bodyDiv w:val="1"/>
      <w:marLeft w:val="0"/>
      <w:marRight w:val="0"/>
      <w:marTop w:val="0"/>
      <w:marBottom w:val="0"/>
      <w:divBdr>
        <w:top w:val="none" w:sz="0" w:space="0" w:color="auto"/>
        <w:left w:val="none" w:sz="0" w:space="0" w:color="auto"/>
        <w:bottom w:val="none" w:sz="0" w:space="0" w:color="auto"/>
        <w:right w:val="none" w:sz="0" w:space="0" w:color="auto"/>
      </w:divBdr>
      <w:divsChild>
        <w:div w:id="1845898079">
          <w:marLeft w:val="0"/>
          <w:marRight w:val="150"/>
          <w:marTop w:val="0"/>
          <w:marBottom w:val="75"/>
          <w:divBdr>
            <w:top w:val="none" w:sz="0" w:space="0" w:color="auto"/>
            <w:left w:val="none" w:sz="0" w:space="0" w:color="auto"/>
            <w:bottom w:val="none" w:sz="0" w:space="0" w:color="auto"/>
            <w:right w:val="none" w:sz="0" w:space="0" w:color="auto"/>
          </w:divBdr>
        </w:div>
        <w:div w:id="2141336743">
          <w:marLeft w:val="0"/>
          <w:marRight w:val="150"/>
          <w:marTop w:val="150"/>
          <w:marBottom w:val="150"/>
          <w:divBdr>
            <w:top w:val="none" w:sz="0" w:space="0" w:color="auto"/>
            <w:left w:val="none" w:sz="0" w:space="0" w:color="auto"/>
            <w:bottom w:val="none" w:sz="0" w:space="0" w:color="auto"/>
            <w:right w:val="none" w:sz="0" w:space="0" w:color="auto"/>
          </w:divBdr>
        </w:div>
        <w:div w:id="226845145">
          <w:marLeft w:val="0"/>
          <w:marRight w:val="150"/>
          <w:marTop w:val="0"/>
          <w:marBottom w:val="0"/>
          <w:divBdr>
            <w:top w:val="none" w:sz="0" w:space="0" w:color="auto"/>
            <w:left w:val="none" w:sz="0" w:space="0" w:color="auto"/>
            <w:bottom w:val="none" w:sz="0" w:space="0" w:color="auto"/>
            <w:right w:val="none" w:sz="0" w:space="0" w:color="auto"/>
          </w:divBdr>
        </w:div>
      </w:divsChild>
    </w:div>
    <w:div w:id="1806699566">
      <w:bodyDiv w:val="1"/>
      <w:marLeft w:val="0"/>
      <w:marRight w:val="0"/>
      <w:marTop w:val="0"/>
      <w:marBottom w:val="0"/>
      <w:divBdr>
        <w:top w:val="none" w:sz="0" w:space="0" w:color="auto"/>
        <w:left w:val="none" w:sz="0" w:space="0" w:color="auto"/>
        <w:bottom w:val="none" w:sz="0" w:space="0" w:color="auto"/>
        <w:right w:val="none" w:sz="0" w:space="0" w:color="auto"/>
      </w:divBdr>
      <w:divsChild>
        <w:div w:id="276449548">
          <w:marLeft w:val="0"/>
          <w:marRight w:val="150"/>
          <w:marTop w:val="0"/>
          <w:marBottom w:val="75"/>
          <w:divBdr>
            <w:top w:val="none" w:sz="0" w:space="0" w:color="auto"/>
            <w:left w:val="none" w:sz="0" w:space="0" w:color="auto"/>
            <w:bottom w:val="none" w:sz="0" w:space="0" w:color="auto"/>
            <w:right w:val="none" w:sz="0" w:space="0" w:color="auto"/>
          </w:divBdr>
        </w:div>
        <w:div w:id="1778452579">
          <w:marLeft w:val="0"/>
          <w:marRight w:val="150"/>
          <w:marTop w:val="150"/>
          <w:marBottom w:val="150"/>
          <w:divBdr>
            <w:top w:val="none" w:sz="0" w:space="0" w:color="auto"/>
            <w:left w:val="none" w:sz="0" w:space="0" w:color="auto"/>
            <w:bottom w:val="none" w:sz="0" w:space="0" w:color="auto"/>
            <w:right w:val="none" w:sz="0" w:space="0" w:color="auto"/>
          </w:divBdr>
        </w:div>
        <w:div w:id="1154179352">
          <w:marLeft w:val="0"/>
          <w:marRight w:val="150"/>
          <w:marTop w:val="0"/>
          <w:marBottom w:val="0"/>
          <w:divBdr>
            <w:top w:val="none" w:sz="0" w:space="0" w:color="auto"/>
            <w:left w:val="none" w:sz="0" w:space="0" w:color="auto"/>
            <w:bottom w:val="none" w:sz="0" w:space="0" w:color="auto"/>
            <w:right w:val="none" w:sz="0" w:space="0" w:color="auto"/>
          </w:divBdr>
        </w:div>
      </w:divsChild>
    </w:div>
    <w:div w:id="1806854533">
      <w:bodyDiv w:val="1"/>
      <w:marLeft w:val="0"/>
      <w:marRight w:val="0"/>
      <w:marTop w:val="0"/>
      <w:marBottom w:val="0"/>
      <w:divBdr>
        <w:top w:val="none" w:sz="0" w:space="0" w:color="auto"/>
        <w:left w:val="none" w:sz="0" w:space="0" w:color="auto"/>
        <w:bottom w:val="none" w:sz="0" w:space="0" w:color="auto"/>
        <w:right w:val="none" w:sz="0" w:space="0" w:color="auto"/>
      </w:divBdr>
      <w:divsChild>
        <w:div w:id="1700276399">
          <w:marLeft w:val="0"/>
          <w:marRight w:val="0"/>
          <w:marTop w:val="0"/>
          <w:marBottom w:val="0"/>
          <w:divBdr>
            <w:top w:val="none" w:sz="0" w:space="0" w:color="auto"/>
            <w:left w:val="none" w:sz="0" w:space="0" w:color="auto"/>
            <w:bottom w:val="none" w:sz="0" w:space="0" w:color="auto"/>
            <w:right w:val="none" w:sz="0" w:space="0" w:color="auto"/>
          </w:divBdr>
        </w:div>
        <w:div w:id="1211498768">
          <w:marLeft w:val="0"/>
          <w:marRight w:val="0"/>
          <w:marTop w:val="300"/>
          <w:marBottom w:val="300"/>
          <w:divBdr>
            <w:top w:val="none" w:sz="0" w:space="0" w:color="auto"/>
            <w:left w:val="none" w:sz="0" w:space="0" w:color="auto"/>
            <w:bottom w:val="none" w:sz="0" w:space="0" w:color="auto"/>
            <w:right w:val="none" w:sz="0" w:space="0" w:color="auto"/>
          </w:divBdr>
        </w:div>
        <w:div w:id="39329722">
          <w:marLeft w:val="0"/>
          <w:marRight w:val="0"/>
          <w:marTop w:val="0"/>
          <w:marBottom w:val="0"/>
          <w:divBdr>
            <w:top w:val="none" w:sz="0" w:space="0" w:color="auto"/>
            <w:left w:val="none" w:sz="0" w:space="0" w:color="auto"/>
            <w:bottom w:val="none" w:sz="0" w:space="0" w:color="auto"/>
            <w:right w:val="none" w:sz="0" w:space="0" w:color="auto"/>
          </w:divBdr>
          <w:divsChild>
            <w:div w:id="538468729">
              <w:marLeft w:val="0"/>
              <w:marRight w:val="0"/>
              <w:marTop w:val="300"/>
              <w:marBottom w:val="450"/>
              <w:divBdr>
                <w:top w:val="none" w:sz="0" w:space="0" w:color="auto"/>
                <w:left w:val="none" w:sz="0" w:space="0" w:color="auto"/>
                <w:bottom w:val="none" w:sz="0" w:space="0" w:color="auto"/>
                <w:right w:val="none" w:sz="0" w:space="0" w:color="auto"/>
              </w:divBdr>
              <w:divsChild>
                <w:div w:id="991132241">
                  <w:marLeft w:val="0"/>
                  <w:marRight w:val="0"/>
                  <w:marTop w:val="0"/>
                  <w:marBottom w:val="0"/>
                  <w:divBdr>
                    <w:top w:val="none" w:sz="0" w:space="0" w:color="auto"/>
                    <w:left w:val="none" w:sz="0" w:space="0" w:color="auto"/>
                    <w:bottom w:val="none" w:sz="0" w:space="0" w:color="auto"/>
                    <w:right w:val="none" w:sz="0" w:space="0" w:color="auto"/>
                  </w:divBdr>
                  <w:divsChild>
                    <w:div w:id="111949562">
                      <w:marLeft w:val="0"/>
                      <w:marRight w:val="0"/>
                      <w:marTop w:val="0"/>
                      <w:marBottom w:val="0"/>
                      <w:divBdr>
                        <w:top w:val="none" w:sz="0" w:space="0" w:color="auto"/>
                        <w:left w:val="none" w:sz="0" w:space="0" w:color="auto"/>
                        <w:bottom w:val="none" w:sz="0" w:space="0" w:color="auto"/>
                        <w:right w:val="none" w:sz="0" w:space="0" w:color="auto"/>
                      </w:divBdr>
                      <w:divsChild>
                        <w:div w:id="138959922">
                          <w:marLeft w:val="0"/>
                          <w:marRight w:val="0"/>
                          <w:marTop w:val="0"/>
                          <w:marBottom w:val="0"/>
                          <w:divBdr>
                            <w:top w:val="none" w:sz="0" w:space="0" w:color="auto"/>
                            <w:left w:val="none" w:sz="0" w:space="0" w:color="auto"/>
                            <w:bottom w:val="none" w:sz="0" w:space="0" w:color="auto"/>
                            <w:right w:val="none" w:sz="0" w:space="0" w:color="auto"/>
                          </w:divBdr>
                          <w:divsChild>
                            <w:div w:id="97113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709133">
          <w:marLeft w:val="0"/>
          <w:marRight w:val="0"/>
          <w:marTop w:val="0"/>
          <w:marBottom w:val="0"/>
          <w:divBdr>
            <w:top w:val="none" w:sz="0" w:space="0" w:color="auto"/>
            <w:left w:val="none" w:sz="0" w:space="0" w:color="auto"/>
            <w:bottom w:val="none" w:sz="0" w:space="0" w:color="auto"/>
            <w:right w:val="none" w:sz="0" w:space="0" w:color="auto"/>
          </w:divBdr>
        </w:div>
      </w:divsChild>
    </w:div>
    <w:div w:id="1808038327">
      <w:bodyDiv w:val="1"/>
      <w:marLeft w:val="0"/>
      <w:marRight w:val="0"/>
      <w:marTop w:val="0"/>
      <w:marBottom w:val="0"/>
      <w:divBdr>
        <w:top w:val="none" w:sz="0" w:space="0" w:color="auto"/>
        <w:left w:val="none" w:sz="0" w:space="0" w:color="auto"/>
        <w:bottom w:val="none" w:sz="0" w:space="0" w:color="auto"/>
        <w:right w:val="none" w:sz="0" w:space="0" w:color="auto"/>
      </w:divBdr>
      <w:divsChild>
        <w:div w:id="1045981714">
          <w:marLeft w:val="0"/>
          <w:marRight w:val="150"/>
          <w:marTop w:val="0"/>
          <w:marBottom w:val="75"/>
          <w:divBdr>
            <w:top w:val="none" w:sz="0" w:space="0" w:color="auto"/>
            <w:left w:val="none" w:sz="0" w:space="0" w:color="auto"/>
            <w:bottom w:val="none" w:sz="0" w:space="0" w:color="auto"/>
            <w:right w:val="none" w:sz="0" w:space="0" w:color="auto"/>
          </w:divBdr>
        </w:div>
        <w:div w:id="1386953600">
          <w:marLeft w:val="0"/>
          <w:marRight w:val="150"/>
          <w:marTop w:val="150"/>
          <w:marBottom w:val="150"/>
          <w:divBdr>
            <w:top w:val="none" w:sz="0" w:space="0" w:color="auto"/>
            <w:left w:val="none" w:sz="0" w:space="0" w:color="auto"/>
            <w:bottom w:val="none" w:sz="0" w:space="0" w:color="auto"/>
            <w:right w:val="none" w:sz="0" w:space="0" w:color="auto"/>
          </w:divBdr>
        </w:div>
        <w:div w:id="1244296570">
          <w:marLeft w:val="0"/>
          <w:marRight w:val="150"/>
          <w:marTop w:val="0"/>
          <w:marBottom w:val="0"/>
          <w:divBdr>
            <w:top w:val="none" w:sz="0" w:space="0" w:color="auto"/>
            <w:left w:val="none" w:sz="0" w:space="0" w:color="auto"/>
            <w:bottom w:val="none" w:sz="0" w:space="0" w:color="auto"/>
            <w:right w:val="none" w:sz="0" w:space="0" w:color="auto"/>
          </w:divBdr>
        </w:div>
      </w:divsChild>
    </w:div>
    <w:div w:id="1809325598">
      <w:bodyDiv w:val="1"/>
      <w:marLeft w:val="0"/>
      <w:marRight w:val="0"/>
      <w:marTop w:val="0"/>
      <w:marBottom w:val="0"/>
      <w:divBdr>
        <w:top w:val="none" w:sz="0" w:space="0" w:color="auto"/>
        <w:left w:val="none" w:sz="0" w:space="0" w:color="auto"/>
        <w:bottom w:val="none" w:sz="0" w:space="0" w:color="auto"/>
        <w:right w:val="none" w:sz="0" w:space="0" w:color="auto"/>
      </w:divBdr>
      <w:divsChild>
        <w:div w:id="1706826700">
          <w:marLeft w:val="0"/>
          <w:marRight w:val="0"/>
          <w:marTop w:val="0"/>
          <w:marBottom w:val="300"/>
          <w:divBdr>
            <w:top w:val="none" w:sz="0" w:space="0" w:color="auto"/>
            <w:left w:val="none" w:sz="0" w:space="0" w:color="auto"/>
            <w:bottom w:val="none" w:sz="0" w:space="0" w:color="auto"/>
            <w:right w:val="none" w:sz="0" w:space="0" w:color="auto"/>
          </w:divBdr>
        </w:div>
      </w:divsChild>
    </w:div>
    <w:div w:id="1809392160">
      <w:bodyDiv w:val="1"/>
      <w:marLeft w:val="0"/>
      <w:marRight w:val="0"/>
      <w:marTop w:val="0"/>
      <w:marBottom w:val="0"/>
      <w:divBdr>
        <w:top w:val="none" w:sz="0" w:space="0" w:color="auto"/>
        <w:left w:val="none" w:sz="0" w:space="0" w:color="auto"/>
        <w:bottom w:val="none" w:sz="0" w:space="0" w:color="auto"/>
        <w:right w:val="none" w:sz="0" w:space="0" w:color="auto"/>
      </w:divBdr>
      <w:divsChild>
        <w:div w:id="104542681">
          <w:marLeft w:val="0"/>
          <w:marRight w:val="0"/>
          <w:marTop w:val="0"/>
          <w:marBottom w:val="150"/>
          <w:divBdr>
            <w:top w:val="none" w:sz="0" w:space="0" w:color="auto"/>
            <w:left w:val="none" w:sz="0" w:space="0" w:color="auto"/>
            <w:bottom w:val="none" w:sz="0" w:space="0" w:color="auto"/>
            <w:right w:val="none" w:sz="0" w:space="0" w:color="auto"/>
          </w:divBdr>
          <w:divsChild>
            <w:div w:id="1526288935">
              <w:marLeft w:val="0"/>
              <w:marRight w:val="0"/>
              <w:marTop w:val="0"/>
              <w:marBottom w:val="0"/>
              <w:divBdr>
                <w:top w:val="none" w:sz="0" w:space="0" w:color="auto"/>
                <w:left w:val="none" w:sz="0" w:space="0" w:color="auto"/>
                <w:bottom w:val="none" w:sz="0" w:space="0" w:color="auto"/>
                <w:right w:val="none" w:sz="0" w:space="0" w:color="auto"/>
              </w:divBdr>
              <w:divsChild>
                <w:div w:id="1053773731">
                  <w:marLeft w:val="0"/>
                  <w:marRight w:val="150"/>
                  <w:marTop w:val="0"/>
                  <w:marBottom w:val="0"/>
                  <w:divBdr>
                    <w:top w:val="none" w:sz="0" w:space="0" w:color="auto"/>
                    <w:left w:val="none" w:sz="0" w:space="0" w:color="auto"/>
                    <w:bottom w:val="none" w:sz="0" w:space="0" w:color="auto"/>
                    <w:right w:val="none" w:sz="0" w:space="0" w:color="auto"/>
                  </w:divBdr>
                </w:div>
                <w:div w:id="969942801">
                  <w:marLeft w:val="0"/>
                  <w:marRight w:val="150"/>
                  <w:marTop w:val="0"/>
                  <w:marBottom w:val="0"/>
                  <w:divBdr>
                    <w:top w:val="none" w:sz="0" w:space="0" w:color="auto"/>
                    <w:left w:val="none" w:sz="0" w:space="0" w:color="auto"/>
                    <w:bottom w:val="none" w:sz="0" w:space="0" w:color="auto"/>
                    <w:right w:val="none" w:sz="0" w:space="0" w:color="auto"/>
                  </w:divBdr>
                </w:div>
              </w:divsChild>
            </w:div>
            <w:div w:id="1361665868">
              <w:marLeft w:val="0"/>
              <w:marRight w:val="0"/>
              <w:marTop w:val="0"/>
              <w:marBottom w:val="0"/>
              <w:divBdr>
                <w:top w:val="none" w:sz="0" w:space="0" w:color="auto"/>
                <w:left w:val="none" w:sz="0" w:space="0" w:color="auto"/>
                <w:bottom w:val="none" w:sz="0" w:space="0" w:color="auto"/>
                <w:right w:val="none" w:sz="0" w:space="0" w:color="auto"/>
              </w:divBdr>
              <w:divsChild>
                <w:div w:id="1246914372">
                  <w:marLeft w:val="0"/>
                  <w:marRight w:val="0"/>
                  <w:marTop w:val="0"/>
                  <w:marBottom w:val="0"/>
                  <w:divBdr>
                    <w:top w:val="none" w:sz="0" w:space="0" w:color="auto"/>
                    <w:left w:val="none" w:sz="0" w:space="0" w:color="auto"/>
                    <w:bottom w:val="none" w:sz="0" w:space="0" w:color="auto"/>
                    <w:right w:val="none" w:sz="0" w:space="0" w:color="auto"/>
                  </w:divBdr>
                  <w:divsChild>
                    <w:div w:id="1084031126">
                      <w:marLeft w:val="0"/>
                      <w:marRight w:val="0"/>
                      <w:marTop w:val="0"/>
                      <w:marBottom w:val="0"/>
                      <w:divBdr>
                        <w:top w:val="none" w:sz="0" w:space="0" w:color="auto"/>
                        <w:left w:val="none" w:sz="0" w:space="0" w:color="auto"/>
                        <w:bottom w:val="none" w:sz="0" w:space="0" w:color="auto"/>
                        <w:right w:val="none" w:sz="0" w:space="0" w:color="auto"/>
                      </w:divBdr>
                      <w:divsChild>
                        <w:div w:id="1021130204">
                          <w:marLeft w:val="0"/>
                          <w:marRight w:val="0"/>
                          <w:marTop w:val="0"/>
                          <w:marBottom w:val="0"/>
                          <w:divBdr>
                            <w:top w:val="none" w:sz="0" w:space="0" w:color="auto"/>
                            <w:left w:val="none" w:sz="0" w:space="0" w:color="auto"/>
                            <w:bottom w:val="none" w:sz="0" w:space="0" w:color="auto"/>
                            <w:right w:val="none" w:sz="0" w:space="0" w:color="auto"/>
                          </w:divBdr>
                        </w:div>
                      </w:divsChild>
                    </w:div>
                    <w:div w:id="1880431346">
                      <w:marLeft w:val="0"/>
                      <w:marRight w:val="135"/>
                      <w:marTop w:val="0"/>
                      <w:marBottom w:val="0"/>
                      <w:divBdr>
                        <w:top w:val="none" w:sz="0" w:space="0" w:color="auto"/>
                        <w:left w:val="none" w:sz="0" w:space="0" w:color="auto"/>
                        <w:bottom w:val="none" w:sz="0" w:space="0" w:color="auto"/>
                        <w:right w:val="none" w:sz="0" w:space="0" w:color="auto"/>
                      </w:divBdr>
                    </w:div>
                    <w:div w:id="10406712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72029">
          <w:marLeft w:val="0"/>
          <w:marRight w:val="0"/>
          <w:marTop w:val="0"/>
          <w:marBottom w:val="0"/>
          <w:divBdr>
            <w:top w:val="none" w:sz="0" w:space="0" w:color="auto"/>
            <w:left w:val="none" w:sz="0" w:space="0" w:color="auto"/>
            <w:bottom w:val="none" w:sz="0" w:space="0" w:color="auto"/>
            <w:right w:val="none" w:sz="0" w:space="0" w:color="auto"/>
          </w:divBdr>
          <w:divsChild>
            <w:div w:id="777025258">
              <w:marLeft w:val="0"/>
              <w:marRight w:val="0"/>
              <w:marTop w:val="0"/>
              <w:marBottom w:val="0"/>
              <w:divBdr>
                <w:top w:val="none" w:sz="0" w:space="0" w:color="auto"/>
                <w:left w:val="none" w:sz="0" w:space="0" w:color="auto"/>
                <w:bottom w:val="none" w:sz="0" w:space="0" w:color="auto"/>
                <w:right w:val="none" w:sz="0" w:space="0" w:color="auto"/>
              </w:divBdr>
              <w:divsChild>
                <w:div w:id="1612544627">
                  <w:marLeft w:val="0"/>
                  <w:marRight w:val="0"/>
                  <w:marTop w:val="0"/>
                  <w:marBottom w:val="0"/>
                  <w:divBdr>
                    <w:top w:val="none" w:sz="0" w:space="0" w:color="auto"/>
                    <w:left w:val="none" w:sz="0" w:space="0" w:color="auto"/>
                    <w:bottom w:val="none" w:sz="0" w:space="0" w:color="auto"/>
                    <w:right w:val="none" w:sz="0" w:space="0" w:color="auto"/>
                  </w:divBdr>
                </w:div>
              </w:divsChild>
            </w:div>
            <w:div w:id="931619502">
              <w:marLeft w:val="0"/>
              <w:marRight w:val="0"/>
              <w:marTop w:val="375"/>
              <w:marBottom w:val="0"/>
              <w:divBdr>
                <w:top w:val="none" w:sz="0" w:space="0" w:color="auto"/>
                <w:left w:val="none" w:sz="0" w:space="0" w:color="auto"/>
                <w:bottom w:val="none" w:sz="0" w:space="0" w:color="auto"/>
                <w:right w:val="none" w:sz="0" w:space="0" w:color="auto"/>
              </w:divBdr>
              <w:divsChild>
                <w:div w:id="291911432">
                  <w:marLeft w:val="0"/>
                  <w:marRight w:val="0"/>
                  <w:marTop w:val="0"/>
                  <w:marBottom w:val="0"/>
                  <w:divBdr>
                    <w:top w:val="none" w:sz="0" w:space="0" w:color="auto"/>
                    <w:left w:val="none" w:sz="0" w:space="0" w:color="auto"/>
                    <w:bottom w:val="none" w:sz="0" w:space="0" w:color="auto"/>
                    <w:right w:val="none" w:sz="0" w:space="0" w:color="auto"/>
                  </w:divBdr>
                  <w:divsChild>
                    <w:div w:id="3168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6921">
              <w:marLeft w:val="0"/>
              <w:marRight w:val="0"/>
              <w:marTop w:val="375"/>
              <w:marBottom w:val="0"/>
              <w:divBdr>
                <w:top w:val="none" w:sz="0" w:space="0" w:color="auto"/>
                <w:left w:val="none" w:sz="0" w:space="0" w:color="auto"/>
                <w:bottom w:val="none" w:sz="0" w:space="0" w:color="auto"/>
                <w:right w:val="none" w:sz="0" w:space="0" w:color="auto"/>
              </w:divBdr>
              <w:divsChild>
                <w:div w:id="1590507904">
                  <w:marLeft w:val="0"/>
                  <w:marRight w:val="0"/>
                  <w:marTop w:val="0"/>
                  <w:marBottom w:val="0"/>
                  <w:divBdr>
                    <w:top w:val="none" w:sz="0" w:space="0" w:color="auto"/>
                    <w:left w:val="none" w:sz="0" w:space="0" w:color="auto"/>
                    <w:bottom w:val="none" w:sz="0" w:space="0" w:color="auto"/>
                    <w:right w:val="none" w:sz="0" w:space="0" w:color="auto"/>
                  </w:divBdr>
                </w:div>
              </w:divsChild>
            </w:div>
            <w:div w:id="1704944063">
              <w:marLeft w:val="0"/>
              <w:marRight w:val="0"/>
              <w:marTop w:val="225"/>
              <w:marBottom w:val="0"/>
              <w:divBdr>
                <w:top w:val="none" w:sz="0" w:space="0" w:color="auto"/>
                <w:left w:val="none" w:sz="0" w:space="0" w:color="auto"/>
                <w:bottom w:val="none" w:sz="0" w:space="0" w:color="auto"/>
                <w:right w:val="none" w:sz="0" w:space="0" w:color="auto"/>
              </w:divBdr>
              <w:divsChild>
                <w:div w:id="1913851928">
                  <w:marLeft w:val="0"/>
                  <w:marRight w:val="0"/>
                  <w:marTop w:val="0"/>
                  <w:marBottom w:val="0"/>
                  <w:divBdr>
                    <w:top w:val="none" w:sz="0" w:space="0" w:color="auto"/>
                    <w:left w:val="none" w:sz="0" w:space="0" w:color="auto"/>
                    <w:bottom w:val="none" w:sz="0" w:space="0" w:color="auto"/>
                    <w:right w:val="none" w:sz="0" w:space="0" w:color="auto"/>
                  </w:divBdr>
                  <w:divsChild>
                    <w:div w:id="1977684015">
                      <w:marLeft w:val="0"/>
                      <w:marRight w:val="0"/>
                      <w:marTop w:val="0"/>
                      <w:marBottom w:val="0"/>
                      <w:divBdr>
                        <w:top w:val="none" w:sz="0" w:space="0" w:color="auto"/>
                        <w:left w:val="none" w:sz="0" w:space="0" w:color="auto"/>
                        <w:bottom w:val="none" w:sz="0" w:space="0" w:color="auto"/>
                        <w:right w:val="none" w:sz="0" w:space="0" w:color="auto"/>
                      </w:divBdr>
                      <w:divsChild>
                        <w:div w:id="1890149436">
                          <w:marLeft w:val="0"/>
                          <w:marRight w:val="0"/>
                          <w:marTop w:val="0"/>
                          <w:marBottom w:val="0"/>
                          <w:divBdr>
                            <w:top w:val="none" w:sz="0" w:space="0" w:color="auto"/>
                            <w:left w:val="none" w:sz="0" w:space="0" w:color="auto"/>
                            <w:bottom w:val="none" w:sz="0" w:space="0" w:color="auto"/>
                            <w:right w:val="none" w:sz="0" w:space="0" w:color="auto"/>
                          </w:divBdr>
                          <w:divsChild>
                            <w:div w:id="1471904059">
                              <w:marLeft w:val="0"/>
                              <w:marRight w:val="0"/>
                              <w:marTop w:val="0"/>
                              <w:marBottom w:val="0"/>
                              <w:divBdr>
                                <w:top w:val="none" w:sz="0" w:space="0" w:color="auto"/>
                                <w:left w:val="none" w:sz="0" w:space="0" w:color="auto"/>
                                <w:bottom w:val="none" w:sz="0" w:space="0" w:color="auto"/>
                                <w:right w:val="none" w:sz="0" w:space="0" w:color="auto"/>
                              </w:divBdr>
                              <w:divsChild>
                                <w:div w:id="958950783">
                                  <w:marLeft w:val="0"/>
                                  <w:marRight w:val="0"/>
                                  <w:marTop w:val="0"/>
                                  <w:marBottom w:val="0"/>
                                  <w:divBdr>
                                    <w:top w:val="none" w:sz="0" w:space="0" w:color="auto"/>
                                    <w:left w:val="none" w:sz="0" w:space="0" w:color="auto"/>
                                    <w:bottom w:val="none" w:sz="0" w:space="0" w:color="auto"/>
                                    <w:right w:val="none" w:sz="0" w:space="0" w:color="auto"/>
                                  </w:divBdr>
                                  <w:divsChild>
                                    <w:div w:id="1764716483">
                                      <w:marLeft w:val="0"/>
                                      <w:marRight w:val="0"/>
                                      <w:marTop w:val="0"/>
                                      <w:marBottom w:val="0"/>
                                      <w:divBdr>
                                        <w:top w:val="none" w:sz="0" w:space="0" w:color="auto"/>
                                        <w:left w:val="none" w:sz="0" w:space="0" w:color="auto"/>
                                        <w:bottom w:val="none" w:sz="0" w:space="0" w:color="auto"/>
                                        <w:right w:val="none" w:sz="0" w:space="0" w:color="auto"/>
                                      </w:divBdr>
                                      <w:divsChild>
                                        <w:div w:id="1988777662">
                                          <w:marLeft w:val="0"/>
                                          <w:marRight w:val="0"/>
                                          <w:marTop w:val="0"/>
                                          <w:marBottom w:val="0"/>
                                          <w:divBdr>
                                            <w:top w:val="none" w:sz="0" w:space="0" w:color="auto"/>
                                            <w:left w:val="none" w:sz="0" w:space="0" w:color="auto"/>
                                            <w:bottom w:val="none" w:sz="0" w:space="0" w:color="auto"/>
                                            <w:right w:val="none" w:sz="0" w:space="0" w:color="auto"/>
                                          </w:divBdr>
                                          <w:divsChild>
                                            <w:div w:id="1525634304">
                                              <w:marLeft w:val="0"/>
                                              <w:marRight w:val="0"/>
                                              <w:marTop w:val="0"/>
                                              <w:marBottom w:val="0"/>
                                              <w:divBdr>
                                                <w:top w:val="none" w:sz="0" w:space="0" w:color="auto"/>
                                                <w:left w:val="none" w:sz="0" w:space="0" w:color="auto"/>
                                                <w:bottom w:val="none" w:sz="0" w:space="0" w:color="auto"/>
                                                <w:right w:val="none" w:sz="0" w:space="0" w:color="auto"/>
                                              </w:divBdr>
                                              <w:divsChild>
                                                <w:div w:id="1607421913">
                                                  <w:marLeft w:val="0"/>
                                                  <w:marRight w:val="0"/>
                                                  <w:marTop w:val="0"/>
                                                  <w:marBottom w:val="0"/>
                                                  <w:divBdr>
                                                    <w:top w:val="none" w:sz="0" w:space="0" w:color="auto"/>
                                                    <w:left w:val="none" w:sz="0" w:space="0" w:color="auto"/>
                                                    <w:bottom w:val="none" w:sz="0" w:space="0" w:color="auto"/>
                                                    <w:right w:val="none" w:sz="0" w:space="0" w:color="auto"/>
                                                  </w:divBdr>
                                                  <w:divsChild>
                                                    <w:div w:id="1262955122">
                                                      <w:marLeft w:val="0"/>
                                                      <w:marRight w:val="0"/>
                                                      <w:marTop w:val="0"/>
                                                      <w:marBottom w:val="0"/>
                                                      <w:divBdr>
                                                        <w:top w:val="none" w:sz="0" w:space="0" w:color="auto"/>
                                                        <w:left w:val="none" w:sz="0" w:space="0" w:color="auto"/>
                                                        <w:bottom w:val="none" w:sz="0" w:space="0" w:color="auto"/>
                                                        <w:right w:val="none" w:sz="0" w:space="0" w:color="auto"/>
                                                      </w:divBdr>
                                                      <w:divsChild>
                                                        <w:div w:id="634019210">
                                                          <w:marLeft w:val="0"/>
                                                          <w:marRight w:val="0"/>
                                                          <w:marTop w:val="0"/>
                                                          <w:marBottom w:val="150"/>
                                                          <w:divBdr>
                                                            <w:top w:val="none" w:sz="0" w:space="0" w:color="auto"/>
                                                            <w:left w:val="none" w:sz="0" w:space="0" w:color="auto"/>
                                                            <w:bottom w:val="none" w:sz="0" w:space="0" w:color="auto"/>
                                                            <w:right w:val="none" w:sz="0" w:space="0" w:color="auto"/>
                                                          </w:divBdr>
                                                          <w:divsChild>
                                                            <w:div w:id="130175790">
                                                              <w:marLeft w:val="0"/>
                                                              <w:marRight w:val="0"/>
                                                              <w:marTop w:val="0"/>
                                                              <w:marBottom w:val="0"/>
                                                              <w:divBdr>
                                                                <w:top w:val="none" w:sz="0" w:space="0" w:color="auto"/>
                                                                <w:left w:val="none" w:sz="0" w:space="0" w:color="auto"/>
                                                                <w:bottom w:val="none" w:sz="0" w:space="0" w:color="auto"/>
                                                                <w:right w:val="none" w:sz="0" w:space="0" w:color="auto"/>
                                                              </w:divBdr>
                                                              <w:divsChild>
                                                                <w:div w:id="1844196696">
                                                                  <w:marLeft w:val="0"/>
                                                                  <w:marRight w:val="0"/>
                                                                  <w:marTop w:val="0"/>
                                                                  <w:marBottom w:val="0"/>
                                                                  <w:divBdr>
                                                                    <w:top w:val="none" w:sz="0" w:space="0" w:color="auto"/>
                                                                    <w:left w:val="none" w:sz="0" w:space="0" w:color="auto"/>
                                                                    <w:bottom w:val="none" w:sz="0" w:space="0" w:color="auto"/>
                                                                    <w:right w:val="none" w:sz="0" w:space="0" w:color="auto"/>
                                                                  </w:divBdr>
                                                                  <w:divsChild>
                                                                    <w:div w:id="14009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1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0354452">
              <w:marLeft w:val="0"/>
              <w:marRight w:val="0"/>
              <w:marTop w:val="225"/>
              <w:marBottom w:val="0"/>
              <w:divBdr>
                <w:top w:val="none" w:sz="0" w:space="0" w:color="auto"/>
                <w:left w:val="none" w:sz="0" w:space="0" w:color="auto"/>
                <w:bottom w:val="none" w:sz="0" w:space="0" w:color="auto"/>
                <w:right w:val="none" w:sz="0" w:space="0" w:color="auto"/>
              </w:divBdr>
              <w:divsChild>
                <w:div w:id="997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39606">
      <w:bodyDiv w:val="1"/>
      <w:marLeft w:val="0"/>
      <w:marRight w:val="0"/>
      <w:marTop w:val="0"/>
      <w:marBottom w:val="0"/>
      <w:divBdr>
        <w:top w:val="none" w:sz="0" w:space="0" w:color="auto"/>
        <w:left w:val="none" w:sz="0" w:space="0" w:color="auto"/>
        <w:bottom w:val="none" w:sz="0" w:space="0" w:color="auto"/>
        <w:right w:val="none" w:sz="0" w:space="0" w:color="auto"/>
      </w:divBdr>
      <w:divsChild>
        <w:div w:id="1390810582">
          <w:marLeft w:val="0"/>
          <w:marRight w:val="0"/>
          <w:marTop w:val="0"/>
          <w:marBottom w:val="0"/>
          <w:divBdr>
            <w:top w:val="none" w:sz="0" w:space="0" w:color="auto"/>
            <w:left w:val="none" w:sz="0" w:space="0" w:color="auto"/>
            <w:bottom w:val="none" w:sz="0" w:space="0" w:color="auto"/>
            <w:right w:val="none" w:sz="0" w:space="0" w:color="auto"/>
          </w:divBdr>
        </w:div>
        <w:div w:id="1242368906">
          <w:marLeft w:val="0"/>
          <w:marRight w:val="0"/>
          <w:marTop w:val="300"/>
          <w:marBottom w:val="300"/>
          <w:divBdr>
            <w:top w:val="none" w:sz="0" w:space="0" w:color="auto"/>
            <w:left w:val="none" w:sz="0" w:space="0" w:color="auto"/>
            <w:bottom w:val="none" w:sz="0" w:space="0" w:color="auto"/>
            <w:right w:val="none" w:sz="0" w:space="0" w:color="auto"/>
          </w:divBdr>
        </w:div>
        <w:div w:id="1315913808">
          <w:marLeft w:val="0"/>
          <w:marRight w:val="0"/>
          <w:marTop w:val="0"/>
          <w:marBottom w:val="0"/>
          <w:divBdr>
            <w:top w:val="none" w:sz="0" w:space="0" w:color="auto"/>
            <w:left w:val="none" w:sz="0" w:space="0" w:color="auto"/>
            <w:bottom w:val="none" w:sz="0" w:space="0" w:color="auto"/>
            <w:right w:val="none" w:sz="0" w:space="0" w:color="auto"/>
          </w:divBdr>
          <w:divsChild>
            <w:div w:id="993951505">
              <w:marLeft w:val="0"/>
              <w:marRight w:val="0"/>
              <w:marTop w:val="300"/>
              <w:marBottom w:val="450"/>
              <w:divBdr>
                <w:top w:val="none" w:sz="0" w:space="0" w:color="auto"/>
                <w:left w:val="none" w:sz="0" w:space="0" w:color="auto"/>
                <w:bottom w:val="none" w:sz="0" w:space="0" w:color="auto"/>
                <w:right w:val="none" w:sz="0" w:space="0" w:color="auto"/>
              </w:divBdr>
              <w:divsChild>
                <w:div w:id="1933203210">
                  <w:marLeft w:val="0"/>
                  <w:marRight w:val="0"/>
                  <w:marTop w:val="0"/>
                  <w:marBottom w:val="0"/>
                  <w:divBdr>
                    <w:top w:val="none" w:sz="0" w:space="0" w:color="auto"/>
                    <w:left w:val="none" w:sz="0" w:space="0" w:color="auto"/>
                    <w:bottom w:val="none" w:sz="0" w:space="0" w:color="auto"/>
                    <w:right w:val="none" w:sz="0" w:space="0" w:color="auto"/>
                  </w:divBdr>
                  <w:divsChild>
                    <w:div w:id="955989793">
                      <w:marLeft w:val="0"/>
                      <w:marRight w:val="0"/>
                      <w:marTop w:val="0"/>
                      <w:marBottom w:val="0"/>
                      <w:divBdr>
                        <w:top w:val="none" w:sz="0" w:space="0" w:color="auto"/>
                        <w:left w:val="none" w:sz="0" w:space="0" w:color="auto"/>
                        <w:bottom w:val="none" w:sz="0" w:space="0" w:color="auto"/>
                        <w:right w:val="none" w:sz="0" w:space="0" w:color="auto"/>
                      </w:divBdr>
                      <w:divsChild>
                        <w:div w:id="1825854445">
                          <w:marLeft w:val="0"/>
                          <w:marRight w:val="0"/>
                          <w:marTop w:val="0"/>
                          <w:marBottom w:val="0"/>
                          <w:divBdr>
                            <w:top w:val="none" w:sz="0" w:space="0" w:color="auto"/>
                            <w:left w:val="none" w:sz="0" w:space="0" w:color="auto"/>
                            <w:bottom w:val="none" w:sz="0" w:space="0" w:color="auto"/>
                            <w:right w:val="none" w:sz="0" w:space="0" w:color="auto"/>
                          </w:divBdr>
                          <w:divsChild>
                            <w:div w:id="120595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459797">
          <w:marLeft w:val="0"/>
          <w:marRight w:val="0"/>
          <w:marTop w:val="0"/>
          <w:marBottom w:val="0"/>
          <w:divBdr>
            <w:top w:val="none" w:sz="0" w:space="0" w:color="auto"/>
            <w:left w:val="none" w:sz="0" w:space="0" w:color="auto"/>
            <w:bottom w:val="none" w:sz="0" w:space="0" w:color="auto"/>
            <w:right w:val="none" w:sz="0" w:space="0" w:color="auto"/>
          </w:divBdr>
        </w:div>
      </w:divsChild>
    </w:div>
    <w:div w:id="1811361871">
      <w:bodyDiv w:val="1"/>
      <w:marLeft w:val="0"/>
      <w:marRight w:val="0"/>
      <w:marTop w:val="0"/>
      <w:marBottom w:val="0"/>
      <w:divBdr>
        <w:top w:val="none" w:sz="0" w:space="0" w:color="auto"/>
        <w:left w:val="none" w:sz="0" w:space="0" w:color="auto"/>
        <w:bottom w:val="none" w:sz="0" w:space="0" w:color="auto"/>
        <w:right w:val="none" w:sz="0" w:space="0" w:color="auto"/>
      </w:divBdr>
      <w:divsChild>
        <w:div w:id="1021325485">
          <w:marLeft w:val="0"/>
          <w:marRight w:val="0"/>
          <w:marTop w:val="0"/>
          <w:marBottom w:val="300"/>
          <w:divBdr>
            <w:top w:val="none" w:sz="0" w:space="0" w:color="auto"/>
            <w:left w:val="none" w:sz="0" w:space="0" w:color="auto"/>
            <w:bottom w:val="none" w:sz="0" w:space="0" w:color="auto"/>
            <w:right w:val="none" w:sz="0" w:space="0" w:color="auto"/>
          </w:divBdr>
        </w:div>
      </w:divsChild>
    </w:div>
    <w:div w:id="1811631245">
      <w:bodyDiv w:val="1"/>
      <w:marLeft w:val="0"/>
      <w:marRight w:val="0"/>
      <w:marTop w:val="0"/>
      <w:marBottom w:val="0"/>
      <w:divBdr>
        <w:top w:val="none" w:sz="0" w:space="0" w:color="auto"/>
        <w:left w:val="none" w:sz="0" w:space="0" w:color="auto"/>
        <w:bottom w:val="none" w:sz="0" w:space="0" w:color="auto"/>
        <w:right w:val="none" w:sz="0" w:space="0" w:color="auto"/>
      </w:divBdr>
      <w:divsChild>
        <w:div w:id="413404774">
          <w:marLeft w:val="0"/>
          <w:marRight w:val="0"/>
          <w:marTop w:val="0"/>
          <w:marBottom w:val="75"/>
          <w:divBdr>
            <w:top w:val="none" w:sz="0" w:space="0" w:color="auto"/>
            <w:left w:val="none" w:sz="0" w:space="0" w:color="auto"/>
            <w:bottom w:val="none" w:sz="0" w:space="0" w:color="auto"/>
            <w:right w:val="none" w:sz="0" w:space="0" w:color="auto"/>
          </w:divBdr>
        </w:div>
      </w:divsChild>
    </w:div>
    <w:div w:id="1811821606">
      <w:bodyDiv w:val="1"/>
      <w:marLeft w:val="0"/>
      <w:marRight w:val="0"/>
      <w:marTop w:val="0"/>
      <w:marBottom w:val="0"/>
      <w:divBdr>
        <w:top w:val="none" w:sz="0" w:space="0" w:color="auto"/>
        <w:left w:val="none" w:sz="0" w:space="0" w:color="auto"/>
        <w:bottom w:val="none" w:sz="0" w:space="0" w:color="auto"/>
        <w:right w:val="none" w:sz="0" w:space="0" w:color="auto"/>
      </w:divBdr>
      <w:divsChild>
        <w:div w:id="1615595416">
          <w:marLeft w:val="0"/>
          <w:marRight w:val="0"/>
          <w:marTop w:val="0"/>
          <w:marBottom w:val="300"/>
          <w:divBdr>
            <w:top w:val="none" w:sz="0" w:space="0" w:color="auto"/>
            <w:left w:val="none" w:sz="0" w:space="0" w:color="auto"/>
            <w:bottom w:val="none" w:sz="0" w:space="0" w:color="auto"/>
            <w:right w:val="none" w:sz="0" w:space="0" w:color="auto"/>
          </w:divBdr>
        </w:div>
      </w:divsChild>
    </w:div>
    <w:div w:id="1812017306">
      <w:bodyDiv w:val="1"/>
      <w:marLeft w:val="0"/>
      <w:marRight w:val="0"/>
      <w:marTop w:val="0"/>
      <w:marBottom w:val="0"/>
      <w:divBdr>
        <w:top w:val="none" w:sz="0" w:space="0" w:color="auto"/>
        <w:left w:val="none" w:sz="0" w:space="0" w:color="auto"/>
        <w:bottom w:val="none" w:sz="0" w:space="0" w:color="auto"/>
        <w:right w:val="none" w:sz="0" w:space="0" w:color="auto"/>
      </w:divBdr>
      <w:divsChild>
        <w:div w:id="2144351270">
          <w:marLeft w:val="0"/>
          <w:marRight w:val="0"/>
          <w:marTop w:val="0"/>
          <w:marBottom w:val="0"/>
          <w:divBdr>
            <w:top w:val="none" w:sz="0" w:space="0" w:color="auto"/>
            <w:left w:val="none" w:sz="0" w:space="0" w:color="auto"/>
            <w:bottom w:val="none" w:sz="0" w:space="0" w:color="auto"/>
            <w:right w:val="none" w:sz="0" w:space="0" w:color="auto"/>
          </w:divBdr>
        </w:div>
        <w:div w:id="464589032">
          <w:marLeft w:val="0"/>
          <w:marRight w:val="0"/>
          <w:marTop w:val="300"/>
          <w:marBottom w:val="300"/>
          <w:divBdr>
            <w:top w:val="none" w:sz="0" w:space="0" w:color="auto"/>
            <w:left w:val="none" w:sz="0" w:space="0" w:color="auto"/>
            <w:bottom w:val="none" w:sz="0" w:space="0" w:color="auto"/>
            <w:right w:val="none" w:sz="0" w:space="0" w:color="auto"/>
          </w:divBdr>
        </w:div>
        <w:div w:id="1293288554">
          <w:marLeft w:val="0"/>
          <w:marRight w:val="0"/>
          <w:marTop w:val="0"/>
          <w:marBottom w:val="0"/>
          <w:divBdr>
            <w:top w:val="none" w:sz="0" w:space="0" w:color="auto"/>
            <w:left w:val="none" w:sz="0" w:space="0" w:color="auto"/>
            <w:bottom w:val="none" w:sz="0" w:space="0" w:color="auto"/>
            <w:right w:val="none" w:sz="0" w:space="0" w:color="auto"/>
          </w:divBdr>
          <w:divsChild>
            <w:div w:id="235286920">
              <w:marLeft w:val="0"/>
              <w:marRight w:val="0"/>
              <w:marTop w:val="300"/>
              <w:marBottom w:val="450"/>
              <w:divBdr>
                <w:top w:val="none" w:sz="0" w:space="0" w:color="auto"/>
                <w:left w:val="none" w:sz="0" w:space="0" w:color="auto"/>
                <w:bottom w:val="none" w:sz="0" w:space="0" w:color="auto"/>
                <w:right w:val="none" w:sz="0" w:space="0" w:color="auto"/>
              </w:divBdr>
              <w:divsChild>
                <w:div w:id="1080442381">
                  <w:marLeft w:val="0"/>
                  <w:marRight w:val="0"/>
                  <w:marTop w:val="0"/>
                  <w:marBottom w:val="0"/>
                  <w:divBdr>
                    <w:top w:val="none" w:sz="0" w:space="0" w:color="auto"/>
                    <w:left w:val="none" w:sz="0" w:space="0" w:color="auto"/>
                    <w:bottom w:val="none" w:sz="0" w:space="0" w:color="auto"/>
                    <w:right w:val="none" w:sz="0" w:space="0" w:color="auto"/>
                  </w:divBdr>
                  <w:divsChild>
                    <w:div w:id="1356155844">
                      <w:marLeft w:val="0"/>
                      <w:marRight w:val="0"/>
                      <w:marTop w:val="0"/>
                      <w:marBottom w:val="0"/>
                      <w:divBdr>
                        <w:top w:val="none" w:sz="0" w:space="0" w:color="auto"/>
                        <w:left w:val="none" w:sz="0" w:space="0" w:color="auto"/>
                        <w:bottom w:val="none" w:sz="0" w:space="0" w:color="auto"/>
                        <w:right w:val="none" w:sz="0" w:space="0" w:color="auto"/>
                      </w:divBdr>
                      <w:divsChild>
                        <w:div w:id="1830562267">
                          <w:marLeft w:val="0"/>
                          <w:marRight w:val="0"/>
                          <w:marTop w:val="0"/>
                          <w:marBottom w:val="0"/>
                          <w:divBdr>
                            <w:top w:val="none" w:sz="0" w:space="0" w:color="auto"/>
                            <w:left w:val="none" w:sz="0" w:space="0" w:color="auto"/>
                            <w:bottom w:val="none" w:sz="0" w:space="0" w:color="auto"/>
                            <w:right w:val="none" w:sz="0" w:space="0" w:color="auto"/>
                          </w:divBdr>
                          <w:divsChild>
                            <w:div w:id="85249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762245">
          <w:marLeft w:val="0"/>
          <w:marRight w:val="0"/>
          <w:marTop w:val="0"/>
          <w:marBottom w:val="0"/>
          <w:divBdr>
            <w:top w:val="none" w:sz="0" w:space="0" w:color="auto"/>
            <w:left w:val="none" w:sz="0" w:space="0" w:color="auto"/>
            <w:bottom w:val="none" w:sz="0" w:space="0" w:color="auto"/>
            <w:right w:val="none" w:sz="0" w:space="0" w:color="auto"/>
          </w:divBdr>
        </w:div>
      </w:divsChild>
    </w:div>
    <w:div w:id="1812555844">
      <w:bodyDiv w:val="1"/>
      <w:marLeft w:val="0"/>
      <w:marRight w:val="0"/>
      <w:marTop w:val="0"/>
      <w:marBottom w:val="0"/>
      <w:divBdr>
        <w:top w:val="none" w:sz="0" w:space="0" w:color="auto"/>
        <w:left w:val="none" w:sz="0" w:space="0" w:color="auto"/>
        <w:bottom w:val="none" w:sz="0" w:space="0" w:color="auto"/>
        <w:right w:val="none" w:sz="0" w:space="0" w:color="auto"/>
      </w:divBdr>
      <w:divsChild>
        <w:div w:id="353581893">
          <w:marLeft w:val="0"/>
          <w:marRight w:val="0"/>
          <w:marTop w:val="0"/>
          <w:marBottom w:val="300"/>
          <w:divBdr>
            <w:top w:val="none" w:sz="0" w:space="0" w:color="auto"/>
            <w:left w:val="none" w:sz="0" w:space="0" w:color="auto"/>
            <w:bottom w:val="none" w:sz="0" w:space="0" w:color="auto"/>
            <w:right w:val="none" w:sz="0" w:space="0" w:color="auto"/>
          </w:divBdr>
        </w:div>
      </w:divsChild>
    </w:div>
    <w:div w:id="1812748757">
      <w:bodyDiv w:val="1"/>
      <w:marLeft w:val="0"/>
      <w:marRight w:val="0"/>
      <w:marTop w:val="0"/>
      <w:marBottom w:val="0"/>
      <w:divBdr>
        <w:top w:val="none" w:sz="0" w:space="0" w:color="auto"/>
        <w:left w:val="none" w:sz="0" w:space="0" w:color="auto"/>
        <w:bottom w:val="none" w:sz="0" w:space="0" w:color="auto"/>
        <w:right w:val="none" w:sz="0" w:space="0" w:color="auto"/>
      </w:divBdr>
      <w:divsChild>
        <w:div w:id="1873033922">
          <w:marLeft w:val="0"/>
          <w:marRight w:val="0"/>
          <w:marTop w:val="0"/>
          <w:marBottom w:val="0"/>
          <w:divBdr>
            <w:top w:val="none" w:sz="0" w:space="0" w:color="auto"/>
            <w:left w:val="none" w:sz="0" w:space="0" w:color="auto"/>
            <w:bottom w:val="none" w:sz="0" w:space="0" w:color="auto"/>
            <w:right w:val="none" w:sz="0" w:space="0" w:color="auto"/>
          </w:divBdr>
        </w:div>
        <w:div w:id="1317566737">
          <w:marLeft w:val="0"/>
          <w:marRight w:val="0"/>
          <w:marTop w:val="300"/>
          <w:marBottom w:val="300"/>
          <w:divBdr>
            <w:top w:val="none" w:sz="0" w:space="0" w:color="auto"/>
            <w:left w:val="none" w:sz="0" w:space="0" w:color="auto"/>
            <w:bottom w:val="none" w:sz="0" w:space="0" w:color="auto"/>
            <w:right w:val="none" w:sz="0" w:space="0" w:color="auto"/>
          </w:divBdr>
        </w:div>
        <w:div w:id="796531001">
          <w:marLeft w:val="0"/>
          <w:marRight w:val="0"/>
          <w:marTop w:val="0"/>
          <w:marBottom w:val="0"/>
          <w:divBdr>
            <w:top w:val="none" w:sz="0" w:space="0" w:color="auto"/>
            <w:left w:val="none" w:sz="0" w:space="0" w:color="auto"/>
            <w:bottom w:val="none" w:sz="0" w:space="0" w:color="auto"/>
            <w:right w:val="none" w:sz="0" w:space="0" w:color="auto"/>
          </w:divBdr>
          <w:divsChild>
            <w:div w:id="204298357">
              <w:marLeft w:val="0"/>
              <w:marRight w:val="0"/>
              <w:marTop w:val="300"/>
              <w:marBottom w:val="450"/>
              <w:divBdr>
                <w:top w:val="none" w:sz="0" w:space="0" w:color="auto"/>
                <w:left w:val="none" w:sz="0" w:space="0" w:color="auto"/>
                <w:bottom w:val="none" w:sz="0" w:space="0" w:color="auto"/>
                <w:right w:val="none" w:sz="0" w:space="0" w:color="auto"/>
              </w:divBdr>
              <w:divsChild>
                <w:div w:id="123040629">
                  <w:marLeft w:val="0"/>
                  <w:marRight w:val="0"/>
                  <w:marTop w:val="0"/>
                  <w:marBottom w:val="0"/>
                  <w:divBdr>
                    <w:top w:val="none" w:sz="0" w:space="0" w:color="auto"/>
                    <w:left w:val="none" w:sz="0" w:space="0" w:color="auto"/>
                    <w:bottom w:val="none" w:sz="0" w:space="0" w:color="auto"/>
                    <w:right w:val="none" w:sz="0" w:space="0" w:color="auto"/>
                  </w:divBdr>
                  <w:divsChild>
                    <w:div w:id="62417948">
                      <w:marLeft w:val="0"/>
                      <w:marRight w:val="0"/>
                      <w:marTop w:val="0"/>
                      <w:marBottom w:val="0"/>
                      <w:divBdr>
                        <w:top w:val="none" w:sz="0" w:space="0" w:color="auto"/>
                        <w:left w:val="none" w:sz="0" w:space="0" w:color="auto"/>
                        <w:bottom w:val="none" w:sz="0" w:space="0" w:color="auto"/>
                        <w:right w:val="none" w:sz="0" w:space="0" w:color="auto"/>
                      </w:divBdr>
                      <w:divsChild>
                        <w:div w:id="1349406999">
                          <w:marLeft w:val="0"/>
                          <w:marRight w:val="0"/>
                          <w:marTop w:val="0"/>
                          <w:marBottom w:val="0"/>
                          <w:divBdr>
                            <w:top w:val="none" w:sz="0" w:space="0" w:color="auto"/>
                            <w:left w:val="none" w:sz="0" w:space="0" w:color="auto"/>
                            <w:bottom w:val="none" w:sz="0" w:space="0" w:color="auto"/>
                            <w:right w:val="none" w:sz="0" w:space="0" w:color="auto"/>
                          </w:divBdr>
                          <w:divsChild>
                            <w:div w:id="84536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101800">
          <w:marLeft w:val="0"/>
          <w:marRight w:val="0"/>
          <w:marTop w:val="0"/>
          <w:marBottom w:val="0"/>
          <w:divBdr>
            <w:top w:val="none" w:sz="0" w:space="0" w:color="auto"/>
            <w:left w:val="none" w:sz="0" w:space="0" w:color="auto"/>
            <w:bottom w:val="none" w:sz="0" w:space="0" w:color="auto"/>
            <w:right w:val="none" w:sz="0" w:space="0" w:color="auto"/>
          </w:divBdr>
        </w:div>
      </w:divsChild>
    </w:div>
    <w:div w:id="1812988829">
      <w:bodyDiv w:val="1"/>
      <w:marLeft w:val="0"/>
      <w:marRight w:val="0"/>
      <w:marTop w:val="0"/>
      <w:marBottom w:val="0"/>
      <w:divBdr>
        <w:top w:val="none" w:sz="0" w:space="0" w:color="auto"/>
        <w:left w:val="none" w:sz="0" w:space="0" w:color="auto"/>
        <w:bottom w:val="none" w:sz="0" w:space="0" w:color="auto"/>
        <w:right w:val="none" w:sz="0" w:space="0" w:color="auto"/>
      </w:divBdr>
      <w:divsChild>
        <w:div w:id="1179081620">
          <w:marLeft w:val="0"/>
          <w:marRight w:val="0"/>
          <w:marTop w:val="0"/>
          <w:marBottom w:val="75"/>
          <w:divBdr>
            <w:top w:val="none" w:sz="0" w:space="0" w:color="auto"/>
            <w:left w:val="none" w:sz="0" w:space="0" w:color="auto"/>
            <w:bottom w:val="none" w:sz="0" w:space="0" w:color="auto"/>
            <w:right w:val="none" w:sz="0" w:space="0" w:color="auto"/>
          </w:divBdr>
        </w:div>
        <w:div w:id="1485927308">
          <w:marLeft w:val="0"/>
          <w:marRight w:val="0"/>
          <w:marTop w:val="0"/>
          <w:marBottom w:val="0"/>
          <w:divBdr>
            <w:top w:val="none" w:sz="0" w:space="0" w:color="auto"/>
            <w:left w:val="none" w:sz="0" w:space="0" w:color="auto"/>
            <w:bottom w:val="none" w:sz="0" w:space="0" w:color="auto"/>
            <w:right w:val="none" w:sz="0" w:space="0" w:color="auto"/>
          </w:divBdr>
        </w:div>
      </w:divsChild>
    </w:div>
    <w:div w:id="1813056465">
      <w:bodyDiv w:val="1"/>
      <w:marLeft w:val="0"/>
      <w:marRight w:val="0"/>
      <w:marTop w:val="0"/>
      <w:marBottom w:val="0"/>
      <w:divBdr>
        <w:top w:val="none" w:sz="0" w:space="0" w:color="auto"/>
        <w:left w:val="none" w:sz="0" w:space="0" w:color="auto"/>
        <w:bottom w:val="none" w:sz="0" w:space="0" w:color="auto"/>
        <w:right w:val="none" w:sz="0" w:space="0" w:color="auto"/>
      </w:divBdr>
      <w:divsChild>
        <w:div w:id="846402948">
          <w:marLeft w:val="0"/>
          <w:marRight w:val="0"/>
          <w:marTop w:val="300"/>
          <w:marBottom w:val="300"/>
          <w:divBdr>
            <w:top w:val="none" w:sz="0" w:space="0" w:color="auto"/>
            <w:left w:val="none" w:sz="0" w:space="0" w:color="auto"/>
            <w:bottom w:val="none" w:sz="0" w:space="0" w:color="auto"/>
            <w:right w:val="none" w:sz="0" w:space="0" w:color="auto"/>
          </w:divBdr>
        </w:div>
        <w:div w:id="1779065125">
          <w:marLeft w:val="0"/>
          <w:marRight w:val="0"/>
          <w:marTop w:val="0"/>
          <w:marBottom w:val="0"/>
          <w:divBdr>
            <w:top w:val="none" w:sz="0" w:space="0" w:color="auto"/>
            <w:left w:val="none" w:sz="0" w:space="0" w:color="auto"/>
            <w:bottom w:val="none" w:sz="0" w:space="0" w:color="auto"/>
            <w:right w:val="none" w:sz="0" w:space="0" w:color="auto"/>
          </w:divBdr>
        </w:div>
      </w:divsChild>
    </w:div>
    <w:div w:id="1813058897">
      <w:bodyDiv w:val="1"/>
      <w:marLeft w:val="0"/>
      <w:marRight w:val="0"/>
      <w:marTop w:val="0"/>
      <w:marBottom w:val="0"/>
      <w:divBdr>
        <w:top w:val="none" w:sz="0" w:space="0" w:color="auto"/>
        <w:left w:val="none" w:sz="0" w:space="0" w:color="auto"/>
        <w:bottom w:val="none" w:sz="0" w:space="0" w:color="auto"/>
        <w:right w:val="none" w:sz="0" w:space="0" w:color="auto"/>
      </w:divBdr>
      <w:divsChild>
        <w:div w:id="1362587782">
          <w:marLeft w:val="0"/>
          <w:marRight w:val="0"/>
          <w:marTop w:val="0"/>
          <w:marBottom w:val="375"/>
          <w:divBdr>
            <w:top w:val="none" w:sz="0" w:space="0" w:color="auto"/>
            <w:left w:val="none" w:sz="0" w:space="0" w:color="auto"/>
            <w:bottom w:val="none" w:sz="0" w:space="0" w:color="auto"/>
            <w:right w:val="none" w:sz="0" w:space="0" w:color="auto"/>
          </w:divBdr>
          <w:divsChild>
            <w:div w:id="735591275">
              <w:marLeft w:val="0"/>
              <w:marRight w:val="0"/>
              <w:marTop w:val="0"/>
              <w:marBottom w:val="75"/>
              <w:divBdr>
                <w:top w:val="none" w:sz="0" w:space="0" w:color="auto"/>
                <w:left w:val="none" w:sz="0" w:space="0" w:color="auto"/>
                <w:bottom w:val="none" w:sz="0" w:space="0" w:color="auto"/>
                <w:right w:val="none" w:sz="0" w:space="0" w:color="auto"/>
              </w:divBdr>
            </w:div>
            <w:div w:id="567035380">
              <w:marLeft w:val="0"/>
              <w:marRight w:val="0"/>
              <w:marTop w:val="0"/>
              <w:marBottom w:val="75"/>
              <w:divBdr>
                <w:top w:val="single" w:sz="6" w:space="3" w:color="DEDEDE"/>
                <w:left w:val="single" w:sz="6" w:space="3" w:color="DEDEDE"/>
                <w:bottom w:val="single" w:sz="6" w:space="3" w:color="DEDEDE"/>
                <w:right w:val="single" w:sz="6" w:space="3" w:color="DEDEDE"/>
              </w:divBdr>
              <w:divsChild>
                <w:div w:id="233853378">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813446966">
      <w:bodyDiv w:val="1"/>
      <w:marLeft w:val="0"/>
      <w:marRight w:val="0"/>
      <w:marTop w:val="0"/>
      <w:marBottom w:val="0"/>
      <w:divBdr>
        <w:top w:val="none" w:sz="0" w:space="0" w:color="auto"/>
        <w:left w:val="none" w:sz="0" w:space="0" w:color="auto"/>
        <w:bottom w:val="none" w:sz="0" w:space="0" w:color="auto"/>
        <w:right w:val="none" w:sz="0" w:space="0" w:color="auto"/>
      </w:divBdr>
      <w:divsChild>
        <w:div w:id="942691374">
          <w:marLeft w:val="0"/>
          <w:marRight w:val="0"/>
          <w:marTop w:val="0"/>
          <w:marBottom w:val="75"/>
          <w:divBdr>
            <w:top w:val="none" w:sz="0" w:space="0" w:color="auto"/>
            <w:left w:val="none" w:sz="0" w:space="0" w:color="auto"/>
            <w:bottom w:val="none" w:sz="0" w:space="0" w:color="auto"/>
            <w:right w:val="none" w:sz="0" w:space="0" w:color="auto"/>
          </w:divBdr>
        </w:div>
        <w:div w:id="8454520">
          <w:marLeft w:val="0"/>
          <w:marRight w:val="0"/>
          <w:marTop w:val="0"/>
          <w:marBottom w:val="0"/>
          <w:divBdr>
            <w:top w:val="none" w:sz="0" w:space="0" w:color="auto"/>
            <w:left w:val="none" w:sz="0" w:space="0" w:color="auto"/>
            <w:bottom w:val="none" w:sz="0" w:space="0" w:color="auto"/>
            <w:right w:val="none" w:sz="0" w:space="0" w:color="auto"/>
          </w:divBdr>
        </w:div>
      </w:divsChild>
    </w:div>
    <w:div w:id="1813478651">
      <w:bodyDiv w:val="1"/>
      <w:marLeft w:val="0"/>
      <w:marRight w:val="0"/>
      <w:marTop w:val="0"/>
      <w:marBottom w:val="0"/>
      <w:divBdr>
        <w:top w:val="none" w:sz="0" w:space="0" w:color="auto"/>
        <w:left w:val="none" w:sz="0" w:space="0" w:color="auto"/>
        <w:bottom w:val="none" w:sz="0" w:space="0" w:color="auto"/>
        <w:right w:val="none" w:sz="0" w:space="0" w:color="auto"/>
      </w:divBdr>
      <w:divsChild>
        <w:div w:id="439494815">
          <w:marLeft w:val="0"/>
          <w:marRight w:val="0"/>
          <w:marTop w:val="0"/>
          <w:marBottom w:val="150"/>
          <w:divBdr>
            <w:top w:val="none" w:sz="0" w:space="0" w:color="auto"/>
            <w:left w:val="none" w:sz="0" w:space="0" w:color="auto"/>
            <w:bottom w:val="none" w:sz="0" w:space="0" w:color="auto"/>
            <w:right w:val="none" w:sz="0" w:space="0" w:color="auto"/>
          </w:divBdr>
          <w:divsChild>
            <w:div w:id="1535071047">
              <w:marLeft w:val="0"/>
              <w:marRight w:val="0"/>
              <w:marTop w:val="0"/>
              <w:marBottom w:val="0"/>
              <w:divBdr>
                <w:top w:val="none" w:sz="0" w:space="0" w:color="auto"/>
                <w:left w:val="none" w:sz="0" w:space="0" w:color="auto"/>
                <w:bottom w:val="none" w:sz="0" w:space="0" w:color="auto"/>
                <w:right w:val="none" w:sz="0" w:space="0" w:color="auto"/>
              </w:divBdr>
              <w:divsChild>
                <w:div w:id="56704462">
                  <w:marLeft w:val="0"/>
                  <w:marRight w:val="150"/>
                  <w:marTop w:val="0"/>
                  <w:marBottom w:val="0"/>
                  <w:divBdr>
                    <w:top w:val="none" w:sz="0" w:space="0" w:color="auto"/>
                    <w:left w:val="none" w:sz="0" w:space="0" w:color="auto"/>
                    <w:bottom w:val="none" w:sz="0" w:space="0" w:color="auto"/>
                    <w:right w:val="none" w:sz="0" w:space="0" w:color="auto"/>
                  </w:divBdr>
                </w:div>
                <w:div w:id="332298464">
                  <w:marLeft w:val="0"/>
                  <w:marRight w:val="150"/>
                  <w:marTop w:val="0"/>
                  <w:marBottom w:val="0"/>
                  <w:divBdr>
                    <w:top w:val="none" w:sz="0" w:space="0" w:color="auto"/>
                    <w:left w:val="none" w:sz="0" w:space="0" w:color="auto"/>
                    <w:bottom w:val="none" w:sz="0" w:space="0" w:color="auto"/>
                    <w:right w:val="none" w:sz="0" w:space="0" w:color="auto"/>
                  </w:divBdr>
                </w:div>
              </w:divsChild>
            </w:div>
            <w:div w:id="62218828">
              <w:marLeft w:val="0"/>
              <w:marRight w:val="0"/>
              <w:marTop w:val="0"/>
              <w:marBottom w:val="0"/>
              <w:divBdr>
                <w:top w:val="none" w:sz="0" w:space="0" w:color="auto"/>
                <w:left w:val="none" w:sz="0" w:space="0" w:color="auto"/>
                <w:bottom w:val="none" w:sz="0" w:space="0" w:color="auto"/>
                <w:right w:val="none" w:sz="0" w:space="0" w:color="auto"/>
              </w:divBdr>
              <w:divsChild>
                <w:div w:id="1222599523">
                  <w:marLeft w:val="0"/>
                  <w:marRight w:val="0"/>
                  <w:marTop w:val="0"/>
                  <w:marBottom w:val="0"/>
                  <w:divBdr>
                    <w:top w:val="none" w:sz="0" w:space="0" w:color="auto"/>
                    <w:left w:val="none" w:sz="0" w:space="0" w:color="auto"/>
                    <w:bottom w:val="none" w:sz="0" w:space="0" w:color="auto"/>
                    <w:right w:val="none" w:sz="0" w:space="0" w:color="auto"/>
                  </w:divBdr>
                  <w:divsChild>
                    <w:div w:id="535701707">
                      <w:marLeft w:val="0"/>
                      <w:marRight w:val="0"/>
                      <w:marTop w:val="0"/>
                      <w:marBottom w:val="0"/>
                      <w:divBdr>
                        <w:top w:val="none" w:sz="0" w:space="0" w:color="auto"/>
                        <w:left w:val="none" w:sz="0" w:space="0" w:color="auto"/>
                        <w:bottom w:val="none" w:sz="0" w:space="0" w:color="auto"/>
                        <w:right w:val="none" w:sz="0" w:space="0" w:color="auto"/>
                      </w:divBdr>
                      <w:divsChild>
                        <w:div w:id="1802578557">
                          <w:marLeft w:val="0"/>
                          <w:marRight w:val="0"/>
                          <w:marTop w:val="0"/>
                          <w:marBottom w:val="0"/>
                          <w:divBdr>
                            <w:top w:val="none" w:sz="0" w:space="0" w:color="auto"/>
                            <w:left w:val="none" w:sz="0" w:space="0" w:color="auto"/>
                            <w:bottom w:val="none" w:sz="0" w:space="0" w:color="auto"/>
                            <w:right w:val="none" w:sz="0" w:space="0" w:color="auto"/>
                          </w:divBdr>
                        </w:div>
                      </w:divsChild>
                    </w:div>
                    <w:div w:id="21108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18050">
          <w:marLeft w:val="0"/>
          <w:marRight w:val="0"/>
          <w:marTop w:val="0"/>
          <w:marBottom w:val="0"/>
          <w:divBdr>
            <w:top w:val="none" w:sz="0" w:space="0" w:color="auto"/>
            <w:left w:val="none" w:sz="0" w:space="0" w:color="auto"/>
            <w:bottom w:val="none" w:sz="0" w:space="0" w:color="auto"/>
            <w:right w:val="none" w:sz="0" w:space="0" w:color="auto"/>
          </w:divBdr>
          <w:divsChild>
            <w:div w:id="1955087536">
              <w:marLeft w:val="0"/>
              <w:marRight w:val="0"/>
              <w:marTop w:val="0"/>
              <w:marBottom w:val="0"/>
              <w:divBdr>
                <w:top w:val="none" w:sz="0" w:space="0" w:color="auto"/>
                <w:left w:val="none" w:sz="0" w:space="0" w:color="auto"/>
                <w:bottom w:val="none" w:sz="0" w:space="0" w:color="auto"/>
                <w:right w:val="none" w:sz="0" w:space="0" w:color="auto"/>
              </w:divBdr>
              <w:divsChild>
                <w:div w:id="1654602939">
                  <w:marLeft w:val="0"/>
                  <w:marRight w:val="0"/>
                  <w:marTop w:val="0"/>
                  <w:marBottom w:val="0"/>
                  <w:divBdr>
                    <w:top w:val="none" w:sz="0" w:space="0" w:color="auto"/>
                    <w:left w:val="none" w:sz="0" w:space="0" w:color="auto"/>
                    <w:bottom w:val="none" w:sz="0" w:space="0" w:color="auto"/>
                    <w:right w:val="none" w:sz="0" w:space="0" w:color="auto"/>
                  </w:divBdr>
                </w:div>
              </w:divsChild>
            </w:div>
            <w:div w:id="1778982513">
              <w:marLeft w:val="0"/>
              <w:marRight w:val="0"/>
              <w:marTop w:val="225"/>
              <w:marBottom w:val="0"/>
              <w:divBdr>
                <w:top w:val="none" w:sz="0" w:space="0" w:color="auto"/>
                <w:left w:val="none" w:sz="0" w:space="0" w:color="auto"/>
                <w:bottom w:val="none" w:sz="0" w:space="0" w:color="auto"/>
                <w:right w:val="none" w:sz="0" w:space="0" w:color="auto"/>
              </w:divBdr>
              <w:divsChild>
                <w:div w:id="1019892534">
                  <w:marLeft w:val="0"/>
                  <w:marRight w:val="0"/>
                  <w:marTop w:val="0"/>
                  <w:marBottom w:val="0"/>
                  <w:divBdr>
                    <w:top w:val="none" w:sz="0" w:space="0" w:color="auto"/>
                    <w:left w:val="none" w:sz="0" w:space="0" w:color="auto"/>
                    <w:bottom w:val="none" w:sz="0" w:space="0" w:color="auto"/>
                    <w:right w:val="none" w:sz="0" w:space="0" w:color="auto"/>
                  </w:divBdr>
                </w:div>
              </w:divsChild>
            </w:div>
            <w:div w:id="1153913730">
              <w:marLeft w:val="0"/>
              <w:marRight w:val="0"/>
              <w:marTop w:val="225"/>
              <w:marBottom w:val="0"/>
              <w:divBdr>
                <w:top w:val="none" w:sz="0" w:space="0" w:color="auto"/>
                <w:left w:val="none" w:sz="0" w:space="0" w:color="auto"/>
                <w:bottom w:val="none" w:sz="0" w:space="0" w:color="auto"/>
                <w:right w:val="none" w:sz="0" w:space="0" w:color="auto"/>
              </w:divBdr>
              <w:divsChild>
                <w:div w:id="1969122757">
                  <w:marLeft w:val="0"/>
                  <w:marRight w:val="0"/>
                  <w:marTop w:val="0"/>
                  <w:marBottom w:val="0"/>
                  <w:divBdr>
                    <w:top w:val="none" w:sz="0" w:space="0" w:color="auto"/>
                    <w:left w:val="none" w:sz="0" w:space="0" w:color="auto"/>
                    <w:bottom w:val="none" w:sz="0" w:space="0" w:color="auto"/>
                    <w:right w:val="none" w:sz="0" w:space="0" w:color="auto"/>
                  </w:divBdr>
                </w:div>
              </w:divsChild>
            </w:div>
            <w:div w:id="806319038">
              <w:marLeft w:val="0"/>
              <w:marRight w:val="0"/>
              <w:marTop w:val="375"/>
              <w:marBottom w:val="0"/>
              <w:divBdr>
                <w:top w:val="none" w:sz="0" w:space="0" w:color="auto"/>
                <w:left w:val="none" w:sz="0" w:space="0" w:color="auto"/>
                <w:bottom w:val="none" w:sz="0" w:space="0" w:color="auto"/>
                <w:right w:val="none" w:sz="0" w:space="0" w:color="auto"/>
              </w:divBdr>
              <w:divsChild>
                <w:div w:id="1844783945">
                  <w:marLeft w:val="0"/>
                  <w:marRight w:val="0"/>
                  <w:marTop w:val="0"/>
                  <w:marBottom w:val="0"/>
                  <w:divBdr>
                    <w:top w:val="none" w:sz="0" w:space="0" w:color="auto"/>
                    <w:left w:val="none" w:sz="0" w:space="0" w:color="auto"/>
                    <w:bottom w:val="none" w:sz="0" w:space="0" w:color="auto"/>
                    <w:right w:val="none" w:sz="0" w:space="0" w:color="auto"/>
                  </w:divBdr>
                  <w:divsChild>
                    <w:div w:id="827017368">
                      <w:marLeft w:val="0"/>
                      <w:marRight w:val="0"/>
                      <w:marTop w:val="0"/>
                      <w:marBottom w:val="0"/>
                      <w:divBdr>
                        <w:top w:val="none" w:sz="0" w:space="0" w:color="auto"/>
                        <w:left w:val="none" w:sz="0" w:space="0" w:color="auto"/>
                        <w:bottom w:val="none" w:sz="0" w:space="0" w:color="auto"/>
                        <w:right w:val="none" w:sz="0" w:space="0" w:color="auto"/>
                      </w:divBdr>
                    </w:div>
                    <w:div w:id="1745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3917">
              <w:marLeft w:val="0"/>
              <w:marRight w:val="0"/>
              <w:marTop w:val="375"/>
              <w:marBottom w:val="0"/>
              <w:divBdr>
                <w:top w:val="none" w:sz="0" w:space="0" w:color="auto"/>
                <w:left w:val="none" w:sz="0" w:space="0" w:color="auto"/>
                <w:bottom w:val="none" w:sz="0" w:space="0" w:color="auto"/>
                <w:right w:val="none" w:sz="0" w:space="0" w:color="auto"/>
              </w:divBdr>
              <w:divsChild>
                <w:div w:id="1839342817">
                  <w:marLeft w:val="0"/>
                  <w:marRight w:val="0"/>
                  <w:marTop w:val="0"/>
                  <w:marBottom w:val="0"/>
                  <w:divBdr>
                    <w:top w:val="none" w:sz="0" w:space="0" w:color="auto"/>
                    <w:left w:val="none" w:sz="0" w:space="0" w:color="auto"/>
                    <w:bottom w:val="none" w:sz="0" w:space="0" w:color="auto"/>
                    <w:right w:val="none" w:sz="0" w:space="0" w:color="auto"/>
                  </w:divBdr>
                </w:div>
              </w:divsChild>
            </w:div>
            <w:div w:id="828450221">
              <w:marLeft w:val="0"/>
              <w:marRight w:val="0"/>
              <w:marTop w:val="225"/>
              <w:marBottom w:val="0"/>
              <w:divBdr>
                <w:top w:val="none" w:sz="0" w:space="0" w:color="auto"/>
                <w:left w:val="none" w:sz="0" w:space="0" w:color="auto"/>
                <w:bottom w:val="none" w:sz="0" w:space="0" w:color="auto"/>
                <w:right w:val="none" w:sz="0" w:space="0" w:color="auto"/>
              </w:divBdr>
              <w:divsChild>
                <w:div w:id="73599932">
                  <w:marLeft w:val="0"/>
                  <w:marRight w:val="0"/>
                  <w:marTop w:val="0"/>
                  <w:marBottom w:val="0"/>
                  <w:divBdr>
                    <w:top w:val="none" w:sz="0" w:space="0" w:color="auto"/>
                    <w:left w:val="none" w:sz="0" w:space="0" w:color="auto"/>
                    <w:bottom w:val="none" w:sz="0" w:space="0" w:color="auto"/>
                    <w:right w:val="none" w:sz="0" w:space="0" w:color="auto"/>
                  </w:divBdr>
                </w:div>
              </w:divsChild>
            </w:div>
            <w:div w:id="1816294799">
              <w:marLeft w:val="0"/>
              <w:marRight w:val="0"/>
              <w:marTop w:val="375"/>
              <w:marBottom w:val="0"/>
              <w:divBdr>
                <w:top w:val="none" w:sz="0" w:space="0" w:color="auto"/>
                <w:left w:val="none" w:sz="0" w:space="0" w:color="auto"/>
                <w:bottom w:val="none" w:sz="0" w:space="0" w:color="auto"/>
                <w:right w:val="none" w:sz="0" w:space="0" w:color="auto"/>
              </w:divBdr>
              <w:divsChild>
                <w:div w:id="2058160238">
                  <w:marLeft w:val="0"/>
                  <w:marRight w:val="0"/>
                  <w:marTop w:val="0"/>
                  <w:marBottom w:val="0"/>
                  <w:divBdr>
                    <w:top w:val="none" w:sz="0" w:space="0" w:color="auto"/>
                    <w:left w:val="none" w:sz="0" w:space="0" w:color="auto"/>
                    <w:bottom w:val="none" w:sz="0" w:space="0" w:color="auto"/>
                    <w:right w:val="none" w:sz="0" w:space="0" w:color="auto"/>
                  </w:divBdr>
                  <w:divsChild>
                    <w:div w:id="16414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2518">
              <w:marLeft w:val="0"/>
              <w:marRight w:val="0"/>
              <w:marTop w:val="375"/>
              <w:marBottom w:val="0"/>
              <w:divBdr>
                <w:top w:val="none" w:sz="0" w:space="0" w:color="auto"/>
                <w:left w:val="none" w:sz="0" w:space="0" w:color="auto"/>
                <w:bottom w:val="none" w:sz="0" w:space="0" w:color="auto"/>
                <w:right w:val="none" w:sz="0" w:space="0" w:color="auto"/>
              </w:divBdr>
              <w:divsChild>
                <w:div w:id="478545303">
                  <w:marLeft w:val="0"/>
                  <w:marRight w:val="0"/>
                  <w:marTop w:val="0"/>
                  <w:marBottom w:val="0"/>
                  <w:divBdr>
                    <w:top w:val="none" w:sz="0" w:space="0" w:color="auto"/>
                    <w:left w:val="none" w:sz="0" w:space="0" w:color="auto"/>
                    <w:bottom w:val="none" w:sz="0" w:space="0" w:color="auto"/>
                    <w:right w:val="none" w:sz="0" w:space="0" w:color="auto"/>
                  </w:divBdr>
                </w:div>
              </w:divsChild>
            </w:div>
            <w:div w:id="1222522824">
              <w:marLeft w:val="0"/>
              <w:marRight w:val="0"/>
              <w:marTop w:val="225"/>
              <w:marBottom w:val="0"/>
              <w:divBdr>
                <w:top w:val="none" w:sz="0" w:space="0" w:color="auto"/>
                <w:left w:val="none" w:sz="0" w:space="0" w:color="auto"/>
                <w:bottom w:val="none" w:sz="0" w:space="0" w:color="auto"/>
                <w:right w:val="none" w:sz="0" w:space="0" w:color="auto"/>
              </w:divBdr>
              <w:divsChild>
                <w:div w:id="1384400516">
                  <w:marLeft w:val="0"/>
                  <w:marRight w:val="0"/>
                  <w:marTop w:val="0"/>
                  <w:marBottom w:val="0"/>
                  <w:divBdr>
                    <w:top w:val="none" w:sz="0" w:space="0" w:color="auto"/>
                    <w:left w:val="none" w:sz="0" w:space="0" w:color="auto"/>
                    <w:bottom w:val="none" w:sz="0" w:space="0" w:color="auto"/>
                    <w:right w:val="none" w:sz="0" w:space="0" w:color="auto"/>
                  </w:divBdr>
                </w:div>
              </w:divsChild>
            </w:div>
            <w:div w:id="1276133376">
              <w:marLeft w:val="0"/>
              <w:marRight w:val="0"/>
              <w:marTop w:val="375"/>
              <w:marBottom w:val="0"/>
              <w:divBdr>
                <w:top w:val="none" w:sz="0" w:space="0" w:color="auto"/>
                <w:left w:val="none" w:sz="0" w:space="0" w:color="auto"/>
                <w:bottom w:val="none" w:sz="0" w:space="0" w:color="auto"/>
                <w:right w:val="none" w:sz="0" w:space="0" w:color="auto"/>
              </w:divBdr>
              <w:divsChild>
                <w:div w:id="1760759828">
                  <w:marLeft w:val="0"/>
                  <w:marRight w:val="0"/>
                  <w:marTop w:val="0"/>
                  <w:marBottom w:val="0"/>
                  <w:divBdr>
                    <w:top w:val="none" w:sz="0" w:space="0" w:color="auto"/>
                    <w:left w:val="none" w:sz="0" w:space="0" w:color="auto"/>
                    <w:bottom w:val="none" w:sz="0" w:space="0" w:color="auto"/>
                    <w:right w:val="none" w:sz="0" w:space="0" w:color="auto"/>
                  </w:divBdr>
                  <w:divsChild>
                    <w:div w:id="293605842">
                      <w:marLeft w:val="0"/>
                      <w:marRight w:val="0"/>
                      <w:marTop w:val="0"/>
                      <w:marBottom w:val="0"/>
                      <w:divBdr>
                        <w:top w:val="none" w:sz="0" w:space="0" w:color="auto"/>
                        <w:left w:val="none" w:sz="0" w:space="0" w:color="auto"/>
                        <w:bottom w:val="none" w:sz="0" w:space="0" w:color="auto"/>
                        <w:right w:val="none" w:sz="0" w:space="0" w:color="auto"/>
                      </w:divBdr>
                    </w:div>
                    <w:div w:id="7089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5725">
              <w:marLeft w:val="0"/>
              <w:marRight w:val="0"/>
              <w:marTop w:val="375"/>
              <w:marBottom w:val="0"/>
              <w:divBdr>
                <w:top w:val="none" w:sz="0" w:space="0" w:color="auto"/>
                <w:left w:val="none" w:sz="0" w:space="0" w:color="auto"/>
                <w:bottom w:val="none" w:sz="0" w:space="0" w:color="auto"/>
                <w:right w:val="none" w:sz="0" w:space="0" w:color="auto"/>
              </w:divBdr>
              <w:divsChild>
                <w:div w:id="1682468286">
                  <w:marLeft w:val="0"/>
                  <w:marRight w:val="0"/>
                  <w:marTop w:val="0"/>
                  <w:marBottom w:val="0"/>
                  <w:divBdr>
                    <w:top w:val="none" w:sz="0" w:space="0" w:color="auto"/>
                    <w:left w:val="none" w:sz="0" w:space="0" w:color="auto"/>
                    <w:bottom w:val="none" w:sz="0" w:space="0" w:color="auto"/>
                    <w:right w:val="none" w:sz="0" w:space="0" w:color="auto"/>
                  </w:divBdr>
                </w:div>
              </w:divsChild>
            </w:div>
            <w:div w:id="2070688070">
              <w:marLeft w:val="0"/>
              <w:marRight w:val="0"/>
              <w:marTop w:val="225"/>
              <w:marBottom w:val="0"/>
              <w:divBdr>
                <w:top w:val="none" w:sz="0" w:space="0" w:color="auto"/>
                <w:left w:val="none" w:sz="0" w:space="0" w:color="auto"/>
                <w:bottom w:val="none" w:sz="0" w:space="0" w:color="auto"/>
                <w:right w:val="none" w:sz="0" w:space="0" w:color="auto"/>
              </w:divBdr>
              <w:divsChild>
                <w:div w:id="1555658260">
                  <w:marLeft w:val="0"/>
                  <w:marRight w:val="0"/>
                  <w:marTop w:val="0"/>
                  <w:marBottom w:val="0"/>
                  <w:divBdr>
                    <w:top w:val="none" w:sz="0" w:space="0" w:color="auto"/>
                    <w:left w:val="none" w:sz="0" w:space="0" w:color="auto"/>
                    <w:bottom w:val="none" w:sz="0" w:space="0" w:color="auto"/>
                    <w:right w:val="none" w:sz="0" w:space="0" w:color="auto"/>
                  </w:divBdr>
                </w:div>
              </w:divsChild>
            </w:div>
            <w:div w:id="2130204109">
              <w:marLeft w:val="0"/>
              <w:marRight w:val="0"/>
              <w:marTop w:val="225"/>
              <w:marBottom w:val="0"/>
              <w:divBdr>
                <w:top w:val="none" w:sz="0" w:space="0" w:color="auto"/>
                <w:left w:val="none" w:sz="0" w:space="0" w:color="auto"/>
                <w:bottom w:val="none" w:sz="0" w:space="0" w:color="auto"/>
                <w:right w:val="none" w:sz="0" w:space="0" w:color="auto"/>
              </w:divBdr>
              <w:divsChild>
                <w:div w:id="1897272978">
                  <w:marLeft w:val="0"/>
                  <w:marRight w:val="0"/>
                  <w:marTop w:val="0"/>
                  <w:marBottom w:val="0"/>
                  <w:divBdr>
                    <w:top w:val="none" w:sz="0" w:space="0" w:color="auto"/>
                    <w:left w:val="none" w:sz="0" w:space="0" w:color="auto"/>
                    <w:bottom w:val="none" w:sz="0" w:space="0" w:color="auto"/>
                    <w:right w:val="none" w:sz="0" w:space="0" w:color="auto"/>
                  </w:divBdr>
                </w:div>
              </w:divsChild>
            </w:div>
            <w:div w:id="909120513">
              <w:marLeft w:val="0"/>
              <w:marRight w:val="0"/>
              <w:marTop w:val="225"/>
              <w:marBottom w:val="0"/>
              <w:divBdr>
                <w:top w:val="none" w:sz="0" w:space="0" w:color="auto"/>
                <w:left w:val="none" w:sz="0" w:space="0" w:color="auto"/>
                <w:bottom w:val="none" w:sz="0" w:space="0" w:color="auto"/>
                <w:right w:val="none" w:sz="0" w:space="0" w:color="auto"/>
              </w:divBdr>
              <w:divsChild>
                <w:div w:id="872109046">
                  <w:marLeft w:val="0"/>
                  <w:marRight w:val="0"/>
                  <w:marTop w:val="0"/>
                  <w:marBottom w:val="0"/>
                  <w:divBdr>
                    <w:top w:val="none" w:sz="0" w:space="0" w:color="auto"/>
                    <w:left w:val="none" w:sz="0" w:space="0" w:color="auto"/>
                    <w:bottom w:val="none" w:sz="0" w:space="0" w:color="auto"/>
                    <w:right w:val="none" w:sz="0" w:space="0" w:color="auto"/>
                  </w:divBdr>
                </w:div>
              </w:divsChild>
            </w:div>
            <w:div w:id="1995067954">
              <w:marLeft w:val="0"/>
              <w:marRight w:val="0"/>
              <w:marTop w:val="225"/>
              <w:marBottom w:val="0"/>
              <w:divBdr>
                <w:top w:val="none" w:sz="0" w:space="0" w:color="auto"/>
                <w:left w:val="none" w:sz="0" w:space="0" w:color="auto"/>
                <w:bottom w:val="none" w:sz="0" w:space="0" w:color="auto"/>
                <w:right w:val="none" w:sz="0" w:space="0" w:color="auto"/>
              </w:divBdr>
              <w:divsChild>
                <w:div w:id="2024821635">
                  <w:marLeft w:val="0"/>
                  <w:marRight w:val="0"/>
                  <w:marTop w:val="0"/>
                  <w:marBottom w:val="0"/>
                  <w:divBdr>
                    <w:top w:val="none" w:sz="0" w:space="0" w:color="auto"/>
                    <w:left w:val="none" w:sz="0" w:space="0" w:color="auto"/>
                    <w:bottom w:val="none" w:sz="0" w:space="0" w:color="auto"/>
                    <w:right w:val="none" w:sz="0" w:space="0" w:color="auto"/>
                  </w:divBdr>
                </w:div>
              </w:divsChild>
            </w:div>
            <w:div w:id="536623550">
              <w:marLeft w:val="0"/>
              <w:marRight w:val="0"/>
              <w:marTop w:val="375"/>
              <w:marBottom w:val="0"/>
              <w:divBdr>
                <w:top w:val="none" w:sz="0" w:space="0" w:color="auto"/>
                <w:left w:val="none" w:sz="0" w:space="0" w:color="auto"/>
                <w:bottom w:val="none" w:sz="0" w:space="0" w:color="auto"/>
                <w:right w:val="none" w:sz="0" w:space="0" w:color="auto"/>
              </w:divBdr>
              <w:divsChild>
                <w:div w:id="1355112495">
                  <w:marLeft w:val="0"/>
                  <w:marRight w:val="0"/>
                  <w:marTop w:val="0"/>
                  <w:marBottom w:val="0"/>
                  <w:divBdr>
                    <w:top w:val="none" w:sz="0" w:space="0" w:color="auto"/>
                    <w:left w:val="none" w:sz="0" w:space="0" w:color="auto"/>
                    <w:bottom w:val="none" w:sz="0" w:space="0" w:color="auto"/>
                    <w:right w:val="none" w:sz="0" w:space="0" w:color="auto"/>
                  </w:divBdr>
                  <w:divsChild>
                    <w:div w:id="18617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62885">
              <w:marLeft w:val="0"/>
              <w:marRight w:val="0"/>
              <w:marTop w:val="375"/>
              <w:marBottom w:val="0"/>
              <w:divBdr>
                <w:top w:val="none" w:sz="0" w:space="0" w:color="auto"/>
                <w:left w:val="none" w:sz="0" w:space="0" w:color="auto"/>
                <w:bottom w:val="none" w:sz="0" w:space="0" w:color="auto"/>
                <w:right w:val="none" w:sz="0" w:space="0" w:color="auto"/>
              </w:divBdr>
              <w:divsChild>
                <w:div w:id="1346637090">
                  <w:marLeft w:val="0"/>
                  <w:marRight w:val="0"/>
                  <w:marTop w:val="0"/>
                  <w:marBottom w:val="0"/>
                  <w:divBdr>
                    <w:top w:val="none" w:sz="0" w:space="0" w:color="auto"/>
                    <w:left w:val="none" w:sz="0" w:space="0" w:color="auto"/>
                    <w:bottom w:val="none" w:sz="0" w:space="0" w:color="auto"/>
                    <w:right w:val="none" w:sz="0" w:space="0" w:color="auto"/>
                  </w:divBdr>
                </w:div>
              </w:divsChild>
            </w:div>
            <w:div w:id="465707216">
              <w:marLeft w:val="0"/>
              <w:marRight w:val="0"/>
              <w:marTop w:val="375"/>
              <w:marBottom w:val="0"/>
              <w:divBdr>
                <w:top w:val="none" w:sz="0" w:space="0" w:color="auto"/>
                <w:left w:val="none" w:sz="0" w:space="0" w:color="auto"/>
                <w:bottom w:val="none" w:sz="0" w:space="0" w:color="auto"/>
                <w:right w:val="none" w:sz="0" w:space="0" w:color="auto"/>
              </w:divBdr>
              <w:divsChild>
                <w:div w:id="1915700556">
                  <w:marLeft w:val="0"/>
                  <w:marRight w:val="0"/>
                  <w:marTop w:val="0"/>
                  <w:marBottom w:val="0"/>
                  <w:divBdr>
                    <w:top w:val="none" w:sz="0" w:space="0" w:color="auto"/>
                    <w:left w:val="none" w:sz="0" w:space="0" w:color="auto"/>
                    <w:bottom w:val="none" w:sz="0" w:space="0" w:color="auto"/>
                    <w:right w:val="none" w:sz="0" w:space="0" w:color="auto"/>
                  </w:divBdr>
                  <w:divsChild>
                    <w:div w:id="1205800164">
                      <w:marLeft w:val="0"/>
                      <w:marRight w:val="0"/>
                      <w:marTop w:val="0"/>
                      <w:marBottom w:val="0"/>
                      <w:divBdr>
                        <w:top w:val="none" w:sz="0" w:space="0" w:color="auto"/>
                        <w:left w:val="none" w:sz="0" w:space="0" w:color="auto"/>
                        <w:bottom w:val="none" w:sz="0" w:space="0" w:color="auto"/>
                        <w:right w:val="none" w:sz="0" w:space="0" w:color="auto"/>
                      </w:divBdr>
                    </w:div>
                    <w:div w:id="5326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4117">
              <w:marLeft w:val="0"/>
              <w:marRight w:val="0"/>
              <w:marTop w:val="375"/>
              <w:marBottom w:val="0"/>
              <w:divBdr>
                <w:top w:val="none" w:sz="0" w:space="0" w:color="auto"/>
                <w:left w:val="none" w:sz="0" w:space="0" w:color="auto"/>
                <w:bottom w:val="none" w:sz="0" w:space="0" w:color="auto"/>
                <w:right w:val="none" w:sz="0" w:space="0" w:color="auto"/>
              </w:divBdr>
              <w:divsChild>
                <w:div w:id="1446656084">
                  <w:marLeft w:val="0"/>
                  <w:marRight w:val="0"/>
                  <w:marTop w:val="0"/>
                  <w:marBottom w:val="0"/>
                  <w:divBdr>
                    <w:top w:val="none" w:sz="0" w:space="0" w:color="auto"/>
                    <w:left w:val="none" w:sz="0" w:space="0" w:color="auto"/>
                    <w:bottom w:val="none" w:sz="0" w:space="0" w:color="auto"/>
                    <w:right w:val="none" w:sz="0" w:space="0" w:color="auto"/>
                  </w:divBdr>
                </w:div>
              </w:divsChild>
            </w:div>
            <w:div w:id="30494987">
              <w:marLeft w:val="0"/>
              <w:marRight w:val="0"/>
              <w:marTop w:val="225"/>
              <w:marBottom w:val="0"/>
              <w:divBdr>
                <w:top w:val="none" w:sz="0" w:space="0" w:color="auto"/>
                <w:left w:val="none" w:sz="0" w:space="0" w:color="auto"/>
                <w:bottom w:val="none" w:sz="0" w:space="0" w:color="auto"/>
                <w:right w:val="none" w:sz="0" w:space="0" w:color="auto"/>
              </w:divBdr>
              <w:divsChild>
                <w:div w:id="233704952">
                  <w:marLeft w:val="0"/>
                  <w:marRight w:val="0"/>
                  <w:marTop w:val="0"/>
                  <w:marBottom w:val="0"/>
                  <w:divBdr>
                    <w:top w:val="none" w:sz="0" w:space="0" w:color="auto"/>
                    <w:left w:val="none" w:sz="0" w:space="0" w:color="auto"/>
                    <w:bottom w:val="none" w:sz="0" w:space="0" w:color="auto"/>
                    <w:right w:val="none" w:sz="0" w:space="0" w:color="auto"/>
                  </w:divBdr>
                </w:div>
              </w:divsChild>
            </w:div>
            <w:div w:id="1177694270">
              <w:marLeft w:val="0"/>
              <w:marRight w:val="0"/>
              <w:marTop w:val="225"/>
              <w:marBottom w:val="0"/>
              <w:divBdr>
                <w:top w:val="none" w:sz="0" w:space="0" w:color="auto"/>
                <w:left w:val="none" w:sz="0" w:space="0" w:color="auto"/>
                <w:bottom w:val="none" w:sz="0" w:space="0" w:color="auto"/>
                <w:right w:val="none" w:sz="0" w:space="0" w:color="auto"/>
              </w:divBdr>
              <w:divsChild>
                <w:div w:id="762453790">
                  <w:marLeft w:val="0"/>
                  <w:marRight w:val="0"/>
                  <w:marTop w:val="0"/>
                  <w:marBottom w:val="0"/>
                  <w:divBdr>
                    <w:top w:val="none" w:sz="0" w:space="0" w:color="auto"/>
                    <w:left w:val="none" w:sz="0" w:space="0" w:color="auto"/>
                    <w:bottom w:val="none" w:sz="0" w:space="0" w:color="auto"/>
                    <w:right w:val="none" w:sz="0" w:space="0" w:color="auto"/>
                  </w:divBdr>
                </w:div>
              </w:divsChild>
            </w:div>
            <w:div w:id="602953440">
              <w:marLeft w:val="0"/>
              <w:marRight w:val="0"/>
              <w:marTop w:val="375"/>
              <w:marBottom w:val="0"/>
              <w:divBdr>
                <w:top w:val="none" w:sz="0" w:space="0" w:color="auto"/>
                <w:left w:val="none" w:sz="0" w:space="0" w:color="auto"/>
                <w:bottom w:val="none" w:sz="0" w:space="0" w:color="auto"/>
                <w:right w:val="none" w:sz="0" w:space="0" w:color="auto"/>
              </w:divBdr>
              <w:divsChild>
                <w:div w:id="791751674">
                  <w:marLeft w:val="0"/>
                  <w:marRight w:val="0"/>
                  <w:marTop w:val="0"/>
                  <w:marBottom w:val="0"/>
                  <w:divBdr>
                    <w:top w:val="none" w:sz="0" w:space="0" w:color="auto"/>
                    <w:left w:val="none" w:sz="0" w:space="0" w:color="auto"/>
                    <w:bottom w:val="none" w:sz="0" w:space="0" w:color="auto"/>
                    <w:right w:val="none" w:sz="0" w:space="0" w:color="auto"/>
                  </w:divBdr>
                  <w:divsChild>
                    <w:div w:id="10751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2478">
              <w:marLeft w:val="0"/>
              <w:marRight w:val="0"/>
              <w:marTop w:val="375"/>
              <w:marBottom w:val="0"/>
              <w:divBdr>
                <w:top w:val="none" w:sz="0" w:space="0" w:color="auto"/>
                <w:left w:val="none" w:sz="0" w:space="0" w:color="auto"/>
                <w:bottom w:val="none" w:sz="0" w:space="0" w:color="auto"/>
                <w:right w:val="none" w:sz="0" w:space="0" w:color="auto"/>
              </w:divBdr>
              <w:divsChild>
                <w:div w:id="1637371071">
                  <w:marLeft w:val="0"/>
                  <w:marRight w:val="0"/>
                  <w:marTop w:val="0"/>
                  <w:marBottom w:val="0"/>
                  <w:divBdr>
                    <w:top w:val="none" w:sz="0" w:space="0" w:color="auto"/>
                    <w:left w:val="none" w:sz="0" w:space="0" w:color="auto"/>
                    <w:bottom w:val="none" w:sz="0" w:space="0" w:color="auto"/>
                    <w:right w:val="none" w:sz="0" w:space="0" w:color="auto"/>
                  </w:divBdr>
                </w:div>
              </w:divsChild>
            </w:div>
            <w:div w:id="2090691271">
              <w:marLeft w:val="0"/>
              <w:marRight w:val="0"/>
              <w:marTop w:val="375"/>
              <w:marBottom w:val="0"/>
              <w:divBdr>
                <w:top w:val="none" w:sz="0" w:space="0" w:color="auto"/>
                <w:left w:val="none" w:sz="0" w:space="0" w:color="auto"/>
                <w:bottom w:val="none" w:sz="0" w:space="0" w:color="auto"/>
                <w:right w:val="none" w:sz="0" w:space="0" w:color="auto"/>
              </w:divBdr>
              <w:divsChild>
                <w:div w:id="1072657689">
                  <w:marLeft w:val="0"/>
                  <w:marRight w:val="0"/>
                  <w:marTop w:val="0"/>
                  <w:marBottom w:val="0"/>
                  <w:divBdr>
                    <w:top w:val="none" w:sz="0" w:space="0" w:color="auto"/>
                    <w:left w:val="none" w:sz="0" w:space="0" w:color="auto"/>
                    <w:bottom w:val="none" w:sz="0" w:space="0" w:color="auto"/>
                    <w:right w:val="none" w:sz="0" w:space="0" w:color="auto"/>
                  </w:divBdr>
                  <w:divsChild>
                    <w:div w:id="742066921">
                      <w:marLeft w:val="0"/>
                      <w:marRight w:val="0"/>
                      <w:marTop w:val="0"/>
                      <w:marBottom w:val="0"/>
                      <w:divBdr>
                        <w:top w:val="none" w:sz="0" w:space="0" w:color="auto"/>
                        <w:left w:val="none" w:sz="0" w:space="0" w:color="auto"/>
                        <w:bottom w:val="none" w:sz="0" w:space="0" w:color="auto"/>
                        <w:right w:val="none" w:sz="0" w:space="0" w:color="auto"/>
                      </w:divBdr>
                    </w:div>
                    <w:div w:id="2929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6926">
              <w:marLeft w:val="0"/>
              <w:marRight w:val="0"/>
              <w:marTop w:val="375"/>
              <w:marBottom w:val="0"/>
              <w:divBdr>
                <w:top w:val="none" w:sz="0" w:space="0" w:color="auto"/>
                <w:left w:val="none" w:sz="0" w:space="0" w:color="auto"/>
                <w:bottom w:val="none" w:sz="0" w:space="0" w:color="auto"/>
                <w:right w:val="none" w:sz="0" w:space="0" w:color="auto"/>
              </w:divBdr>
              <w:divsChild>
                <w:div w:id="17886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74577">
      <w:bodyDiv w:val="1"/>
      <w:marLeft w:val="0"/>
      <w:marRight w:val="0"/>
      <w:marTop w:val="0"/>
      <w:marBottom w:val="0"/>
      <w:divBdr>
        <w:top w:val="none" w:sz="0" w:space="0" w:color="auto"/>
        <w:left w:val="none" w:sz="0" w:space="0" w:color="auto"/>
        <w:bottom w:val="none" w:sz="0" w:space="0" w:color="auto"/>
        <w:right w:val="none" w:sz="0" w:space="0" w:color="auto"/>
      </w:divBdr>
      <w:divsChild>
        <w:div w:id="1515879696">
          <w:marLeft w:val="0"/>
          <w:marRight w:val="0"/>
          <w:marTop w:val="0"/>
          <w:marBottom w:val="0"/>
          <w:divBdr>
            <w:top w:val="none" w:sz="0" w:space="0" w:color="auto"/>
            <w:left w:val="none" w:sz="0" w:space="0" w:color="auto"/>
            <w:bottom w:val="none" w:sz="0" w:space="0" w:color="auto"/>
            <w:right w:val="none" w:sz="0" w:space="0" w:color="auto"/>
          </w:divBdr>
          <w:divsChild>
            <w:div w:id="2063401678">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3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595990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3861333">
      <w:bodyDiv w:val="1"/>
      <w:marLeft w:val="0"/>
      <w:marRight w:val="0"/>
      <w:marTop w:val="0"/>
      <w:marBottom w:val="0"/>
      <w:divBdr>
        <w:top w:val="none" w:sz="0" w:space="0" w:color="auto"/>
        <w:left w:val="none" w:sz="0" w:space="0" w:color="auto"/>
        <w:bottom w:val="none" w:sz="0" w:space="0" w:color="auto"/>
        <w:right w:val="none" w:sz="0" w:space="0" w:color="auto"/>
      </w:divBdr>
      <w:divsChild>
        <w:div w:id="347756271">
          <w:marLeft w:val="0"/>
          <w:marRight w:val="150"/>
          <w:marTop w:val="0"/>
          <w:marBottom w:val="75"/>
          <w:divBdr>
            <w:top w:val="none" w:sz="0" w:space="0" w:color="auto"/>
            <w:left w:val="none" w:sz="0" w:space="0" w:color="auto"/>
            <w:bottom w:val="none" w:sz="0" w:space="0" w:color="auto"/>
            <w:right w:val="none" w:sz="0" w:space="0" w:color="auto"/>
          </w:divBdr>
        </w:div>
        <w:div w:id="1083382750">
          <w:marLeft w:val="0"/>
          <w:marRight w:val="150"/>
          <w:marTop w:val="150"/>
          <w:marBottom w:val="150"/>
          <w:divBdr>
            <w:top w:val="none" w:sz="0" w:space="0" w:color="auto"/>
            <w:left w:val="none" w:sz="0" w:space="0" w:color="auto"/>
            <w:bottom w:val="none" w:sz="0" w:space="0" w:color="auto"/>
            <w:right w:val="none" w:sz="0" w:space="0" w:color="auto"/>
          </w:divBdr>
        </w:div>
        <w:div w:id="394813473">
          <w:marLeft w:val="0"/>
          <w:marRight w:val="150"/>
          <w:marTop w:val="0"/>
          <w:marBottom w:val="0"/>
          <w:divBdr>
            <w:top w:val="none" w:sz="0" w:space="0" w:color="auto"/>
            <w:left w:val="none" w:sz="0" w:space="0" w:color="auto"/>
            <w:bottom w:val="none" w:sz="0" w:space="0" w:color="auto"/>
            <w:right w:val="none" w:sz="0" w:space="0" w:color="auto"/>
          </w:divBdr>
        </w:div>
      </w:divsChild>
    </w:div>
    <w:div w:id="1814327163">
      <w:bodyDiv w:val="1"/>
      <w:marLeft w:val="0"/>
      <w:marRight w:val="0"/>
      <w:marTop w:val="0"/>
      <w:marBottom w:val="0"/>
      <w:divBdr>
        <w:top w:val="none" w:sz="0" w:space="0" w:color="auto"/>
        <w:left w:val="none" w:sz="0" w:space="0" w:color="auto"/>
        <w:bottom w:val="none" w:sz="0" w:space="0" w:color="auto"/>
        <w:right w:val="none" w:sz="0" w:space="0" w:color="auto"/>
      </w:divBdr>
      <w:divsChild>
        <w:div w:id="542401011">
          <w:marLeft w:val="0"/>
          <w:marRight w:val="0"/>
          <w:marTop w:val="0"/>
          <w:marBottom w:val="75"/>
          <w:divBdr>
            <w:top w:val="none" w:sz="0" w:space="0" w:color="auto"/>
            <w:left w:val="none" w:sz="0" w:space="0" w:color="auto"/>
            <w:bottom w:val="none" w:sz="0" w:space="0" w:color="auto"/>
            <w:right w:val="none" w:sz="0" w:space="0" w:color="auto"/>
          </w:divBdr>
        </w:div>
        <w:div w:id="11848295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14368479">
      <w:bodyDiv w:val="1"/>
      <w:marLeft w:val="0"/>
      <w:marRight w:val="0"/>
      <w:marTop w:val="0"/>
      <w:marBottom w:val="0"/>
      <w:divBdr>
        <w:top w:val="none" w:sz="0" w:space="0" w:color="auto"/>
        <w:left w:val="none" w:sz="0" w:space="0" w:color="auto"/>
        <w:bottom w:val="none" w:sz="0" w:space="0" w:color="auto"/>
        <w:right w:val="none" w:sz="0" w:space="0" w:color="auto"/>
      </w:divBdr>
      <w:divsChild>
        <w:div w:id="75253497">
          <w:marLeft w:val="0"/>
          <w:marRight w:val="0"/>
          <w:marTop w:val="0"/>
          <w:marBottom w:val="0"/>
          <w:divBdr>
            <w:top w:val="none" w:sz="0" w:space="0" w:color="auto"/>
            <w:left w:val="none" w:sz="0" w:space="0" w:color="auto"/>
            <w:bottom w:val="none" w:sz="0" w:space="0" w:color="auto"/>
            <w:right w:val="none" w:sz="0" w:space="0" w:color="auto"/>
          </w:divBdr>
        </w:div>
        <w:div w:id="1265504730">
          <w:marLeft w:val="0"/>
          <w:marRight w:val="0"/>
          <w:marTop w:val="300"/>
          <w:marBottom w:val="300"/>
          <w:divBdr>
            <w:top w:val="none" w:sz="0" w:space="0" w:color="auto"/>
            <w:left w:val="none" w:sz="0" w:space="0" w:color="auto"/>
            <w:bottom w:val="none" w:sz="0" w:space="0" w:color="auto"/>
            <w:right w:val="none" w:sz="0" w:space="0" w:color="auto"/>
          </w:divBdr>
        </w:div>
        <w:div w:id="614756606">
          <w:marLeft w:val="0"/>
          <w:marRight w:val="0"/>
          <w:marTop w:val="0"/>
          <w:marBottom w:val="0"/>
          <w:divBdr>
            <w:top w:val="none" w:sz="0" w:space="0" w:color="auto"/>
            <w:left w:val="none" w:sz="0" w:space="0" w:color="auto"/>
            <w:bottom w:val="none" w:sz="0" w:space="0" w:color="auto"/>
            <w:right w:val="none" w:sz="0" w:space="0" w:color="auto"/>
          </w:divBdr>
          <w:divsChild>
            <w:div w:id="253438606">
              <w:marLeft w:val="0"/>
              <w:marRight w:val="0"/>
              <w:marTop w:val="300"/>
              <w:marBottom w:val="450"/>
              <w:divBdr>
                <w:top w:val="none" w:sz="0" w:space="0" w:color="auto"/>
                <w:left w:val="none" w:sz="0" w:space="0" w:color="auto"/>
                <w:bottom w:val="none" w:sz="0" w:space="0" w:color="auto"/>
                <w:right w:val="none" w:sz="0" w:space="0" w:color="auto"/>
              </w:divBdr>
              <w:divsChild>
                <w:div w:id="139344824">
                  <w:marLeft w:val="0"/>
                  <w:marRight w:val="0"/>
                  <w:marTop w:val="0"/>
                  <w:marBottom w:val="0"/>
                  <w:divBdr>
                    <w:top w:val="none" w:sz="0" w:space="0" w:color="auto"/>
                    <w:left w:val="none" w:sz="0" w:space="0" w:color="auto"/>
                    <w:bottom w:val="none" w:sz="0" w:space="0" w:color="auto"/>
                    <w:right w:val="none" w:sz="0" w:space="0" w:color="auto"/>
                  </w:divBdr>
                  <w:divsChild>
                    <w:div w:id="28267533">
                      <w:marLeft w:val="0"/>
                      <w:marRight w:val="0"/>
                      <w:marTop w:val="0"/>
                      <w:marBottom w:val="0"/>
                      <w:divBdr>
                        <w:top w:val="none" w:sz="0" w:space="0" w:color="auto"/>
                        <w:left w:val="none" w:sz="0" w:space="0" w:color="auto"/>
                        <w:bottom w:val="none" w:sz="0" w:space="0" w:color="auto"/>
                        <w:right w:val="none" w:sz="0" w:space="0" w:color="auto"/>
                      </w:divBdr>
                      <w:divsChild>
                        <w:div w:id="1361855423">
                          <w:marLeft w:val="0"/>
                          <w:marRight w:val="0"/>
                          <w:marTop w:val="0"/>
                          <w:marBottom w:val="0"/>
                          <w:divBdr>
                            <w:top w:val="none" w:sz="0" w:space="0" w:color="auto"/>
                            <w:left w:val="none" w:sz="0" w:space="0" w:color="auto"/>
                            <w:bottom w:val="none" w:sz="0" w:space="0" w:color="auto"/>
                            <w:right w:val="none" w:sz="0" w:space="0" w:color="auto"/>
                          </w:divBdr>
                          <w:divsChild>
                            <w:div w:id="19544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467696">
          <w:marLeft w:val="0"/>
          <w:marRight w:val="0"/>
          <w:marTop w:val="0"/>
          <w:marBottom w:val="0"/>
          <w:divBdr>
            <w:top w:val="none" w:sz="0" w:space="0" w:color="auto"/>
            <w:left w:val="none" w:sz="0" w:space="0" w:color="auto"/>
            <w:bottom w:val="none" w:sz="0" w:space="0" w:color="auto"/>
            <w:right w:val="none" w:sz="0" w:space="0" w:color="auto"/>
          </w:divBdr>
        </w:div>
      </w:divsChild>
    </w:div>
    <w:div w:id="1814784780">
      <w:bodyDiv w:val="1"/>
      <w:marLeft w:val="0"/>
      <w:marRight w:val="0"/>
      <w:marTop w:val="0"/>
      <w:marBottom w:val="0"/>
      <w:divBdr>
        <w:top w:val="none" w:sz="0" w:space="0" w:color="auto"/>
        <w:left w:val="none" w:sz="0" w:space="0" w:color="auto"/>
        <w:bottom w:val="none" w:sz="0" w:space="0" w:color="auto"/>
        <w:right w:val="none" w:sz="0" w:space="0" w:color="auto"/>
      </w:divBdr>
      <w:divsChild>
        <w:div w:id="679428916">
          <w:marLeft w:val="0"/>
          <w:marRight w:val="0"/>
          <w:marTop w:val="0"/>
          <w:marBottom w:val="0"/>
          <w:divBdr>
            <w:top w:val="none" w:sz="0" w:space="0" w:color="auto"/>
            <w:left w:val="none" w:sz="0" w:space="0" w:color="auto"/>
            <w:bottom w:val="none" w:sz="0" w:space="0" w:color="auto"/>
            <w:right w:val="none" w:sz="0" w:space="0" w:color="auto"/>
          </w:divBdr>
        </w:div>
        <w:div w:id="1291739904">
          <w:marLeft w:val="0"/>
          <w:marRight w:val="0"/>
          <w:marTop w:val="300"/>
          <w:marBottom w:val="300"/>
          <w:divBdr>
            <w:top w:val="none" w:sz="0" w:space="0" w:color="auto"/>
            <w:left w:val="none" w:sz="0" w:space="0" w:color="auto"/>
            <w:bottom w:val="none" w:sz="0" w:space="0" w:color="auto"/>
            <w:right w:val="none" w:sz="0" w:space="0" w:color="auto"/>
          </w:divBdr>
        </w:div>
        <w:div w:id="1204824036">
          <w:marLeft w:val="0"/>
          <w:marRight w:val="0"/>
          <w:marTop w:val="0"/>
          <w:marBottom w:val="0"/>
          <w:divBdr>
            <w:top w:val="none" w:sz="0" w:space="0" w:color="auto"/>
            <w:left w:val="none" w:sz="0" w:space="0" w:color="auto"/>
            <w:bottom w:val="none" w:sz="0" w:space="0" w:color="auto"/>
            <w:right w:val="none" w:sz="0" w:space="0" w:color="auto"/>
          </w:divBdr>
          <w:divsChild>
            <w:div w:id="367336448">
              <w:marLeft w:val="0"/>
              <w:marRight w:val="0"/>
              <w:marTop w:val="300"/>
              <w:marBottom w:val="450"/>
              <w:divBdr>
                <w:top w:val="none" w:sz="0" w:space="0" w:color="auto"/>
                <w:left w:val="none" w:sz="0" w:space="0" w:color="auto"/>
                <w:bottom w:val="none" w:sz="0" w:space="0" w:color="auto"/>
                <w:right w:val="none" w:sz="0" w:space="0" w:color="auto"/>
              </w:divBdr>
              <w:divsChild>
                <w:div w:id="318120012">
                  <w:marLeft w:val="0"/>
                  <w:marRight w:val="0"/>
                  <w:marTop w:val="0"/>
                  <w:marBottom w:val="0"/>
                  <w:divBdr>
                    <w:top w:val="none" w:sz="0" w:space="0" w:color="auto"/>
                    <w:left w:val="none" w:sz="0" w:space="0" w:color="auto"/>
                    <w:bottom w:val="none" w:sz="0" w:space="0" w:color="auto"/>
                    <w:right w:val="none" w:sz="0" w:space="0" w:color="auto"/>
                  </w:divBdr>
                  <w:divsChild>
                    <w:div w:id="30541074">
                      <w:marLeft w:val="0"/>
                      <w:marRight w:val="0"/>
                      <w:marTop w:val="0"/>
                      <w:marBottom w:val="0"/>
                      <w:divBdr>
                        <w:top w:val="none" w:sz="0" w:space="0" w:color="auto"/>
                        <w:left w:val="none" w:sz="0" w:space="0" w:color="auto"/>
                        <w:bottom w:val="none" w:sz="0" w:space="0" w:color="auto"/>
                        <w:right w:val="none" w:sz="0" w:space="0" w:color="auto"/>
                      </w:divBdr>
                      <w:divsChild>
                        <w:div w:id="1697803365">
                          <w:marLeft w:val="0"/>
                          <w:marRight w:val="0"/>
                          <w:marTop w:val="0"/>
                          <w:marBottom w:val="0"/>
                          <w:divBdr>
                            <w:top w:val="none" w:sz="0" w:space="0" w:color="auto"/>
                            <w:left w:val="none" w:sz="0" w:space="0" w:color="auto"/>
                            <w:bottom w:val="none" w:sz="0" w:space="0" w:color="auto"/>
                            <w:right w:val="none" w:sz="0" w:space="0" w:color="auto"/>
                          </w:divBdr>
                          <w:divsChild>
                            <w:div w:id="1033919967">
                              <w:marLeft w:val="0"/>
                              <w:marRight w:val="0"/>
                              <w:marTop w:val="0"/>
                              <w:marBottom w:val="0"/>
                              <w:divBdr>
                                <w:top w:val="none" w:sz="0" w:space="0" w:color="auto"/>
                                <w:left w:val="none" w:sz="0" w:space="0" w:color="auto"/>
                                <w:bottom w:val="none" w:sz="0" w:space="0" w:color="auto"/>
                                <w:right w:val="none" w:sz="0" w:space="0" w:color="auto"/>
                              </w:divBdr>
                              <w:divsChild>
                                <w:div w:id="1639148690">
                                  <w:marLeft w:val="0"/>
                                  <w:marRight w:val="0"/>
                                  <w:marTop w:val="0"/>
                                  <w:marBottom w:val="0"/>
                                  <w:divBdr>
                                    <w:top w:val="none" w:sz="0" w:space="0" w:color="auto"/>
                                    <w:left w:val="none" w:sz="0" w:space="0" w:color="auto"/>
                                    <w:bottom w:val="none" w:sz="0" w:space="0" w:color="auto"/>
                                    <w:right w:val="none" w:sz="0" w:space="0" w:color="auto"/>
                                  </w:divBdr>
                                  <w:divsChild>
                                    <w:div w:id="3851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054998">
          <w:marLeft w:val="0"/>
          <w:marRight w:val="0"/>
          <w:marTop w:val="0"/>
          <w:marBottom w:val="0"/>
          <w:divBdr>
            <w:top w:val="none" w:sz="0" w:space="0" w:color="auto"/>
            <w:left w:val="none" w:sz="0" w:space="0" w:color="auto"/>
            <w:bottom w:val="none" w:sz="0" w:space="0" w:color="auto"/>
            <w:right w:val="none" w:sz="0" w:space="0" w:color="auto"/>
          </w:divBdr>
        </w:div>
      </w:divsChild>
    </w:div>
    <w:div w:id="1815178835">
      <w:bodyDiv w:val="1"/>
      <w:marLeft w:val="0"/>
      <w:marRight w:val="0"/>
      <w:marTop w:val="0"/>
      <w:marBottom w:val="0"/>
      <w:divBdr>
        <w:top w:val="none" w:sz="0" w:space="0" w:color="auto"/>
        <w:left w:val="none" w:sz="0" w:space="0" w:color="auto"/>
        <w:bottom w:val="none" w:sz="0" w:space="0" w:color="auto"/>
        <w:right w:val="none" w:sz="0" w:space="0" w:color="auto"/>
      </w:divBdr>
      <w:divsChild>
        <w:div w:id="514851807">
          <w:marLeft w:val="0"/>
          <w:marRight w:val="150"/>
          <w:marTop w:val="0"/>
          <w:marBottom w:val="75"/>
          <w:divBdr>
            <w:top w:val="none" w:sz="0" w:space="0" w:color="auto"/>
            <w:left w:val="none" w:sz="0" w:space="0" w:color="auto"/>
            <w:bottom w:val="none" w:sz="0" w:space="0" w:color="auto"/>
            <w:right w:val="none" w:sz="0" w:space="0" w:color="auto"/>
          </w:divBdr>
        </w:div>
        <w:div w:id="323974235">
          <w:marLeft w:val="0"/>
          <w:marRight w:val="150"/>
          <w:marTop w:val="150"/>
          <w:marBottom w:val="150"/>
          <w:divBdr>
            <w:top w:val="none" w:sz="0" w:space="0" w:color="auto"/>
            <w:left w:val="none" w:sz="0" w:space="0" w:color="auto"/>
            <w:bottom w:val="none" w:sz="0" w:space="0" w:color="auto"/>
            <w:right w:val="none" w:sz="0" w:space="0" w:color="auto"/>
          </w:divBdr>
        </w:div>
        <w:div w:id="2003851770">
          <w:marLeft w:val="0"/>
          <w:marRight w:val="150"/>
          <w:marTop w:val="0"/>
          <w:marBottom w:val="0"/>
          <w:divBdr>
            <w:top w:val="none" w:sz="0" w:space="0" w:color="auto"/>
            <w:left w:val="none" w:sz="0" w:space="0" w:color="auto"/>
            <w:bottom w:val="none" w:sz="0" w:space="0" w:color="auto"/>
            <w:right w:val="none" w:sz="0" w:space="0" w:color="auto"/>
          </w:divBdr>
        </w:div>
      </w:divsChild>
    </w:div>
    <w:div w:id="1815485777">
      <w:bodyDiv w:val="1"/>
      <w:marLeft w:val="0"/>
      <w:marRight w:val="0"/>
      <w:marTop w:val="0"/>
      <w:marBottom w:val="0"/>
      <w:divBdr>
        <w:top w:val="none" w:sz="0" w:space="0" w:color="auto"/>
        <w:left w:val="none" w:sz="0" w:space="0" w:color="auto"/>
        <w:bottom w:val="none" w:sz="0" w:space="0" w:color="auto"/>
        <w:right w:val="none" w:sz="0" w:space="0" w:color="auto"/>
      </w:divBdr>
    </w:div>
    <w:div w:id="1815757321">
      <w:bodyDiv w:val="1"/>
      <w:marLeft w:val="0"/>
      <w:marRight w:val="0"/>
      <w:marTop w:val="0"/>
      <w:marBottom w:val="0"/>
      <w:divBdr>
        <w:top w:val="none" w:sz="0" w:space="0" w:color="auto"/>
        <w:left w:val="none" w:sz="0" w:space="0" w:color="auto"/>
        <w:bottom w:val="none" w:sz="0" w:space="0" w:color="auto"/>
        <w:right w:val="none" w:sz="0" w:space="0" w:color="auto"/>
      </w:divBdr>
      <w:divsChild>
        <w:div w:id="1740906080">
          <w:marLeft w:val="0"/>
          <w:marRight w:val="0"/>
          <w:marTop w:val="0"/>
          <w:marBottom w:val="0"/>
          <w:divBdr>
            <w:top w:val="none" w:sz="0" w:space="0" w:color="auto"/>
            <w:left w:val="none" w:sz="0" w:space="0" w:color="auto"/>
            <w:bottom w:val="none" w:sz="0" w:space="0" w:color="auto"/>
            <w:right w:val="none" w:sz="0" w:space="0" w:color="auto"/>
          </w:divBdr>
          <w:divsChild>
            <w:div w:id="420294085">
              <w:marLeft w:val="0"/>
              <w:marRight w:val="0"/>
              <w:marTop w:val="0"/>
              <w:marBottom w:val="0"/>
              <w:divBdr>
                <w:top w:val="none" w:sz="0" w:space="0" w:color="auto"/>
                <w:left w:val="none" w:sz="0" w:space="0" w:color="auto"/>
                <w:bottom w:val="none" w:sz="0" w:space="0" w:color="auto"/>
                <w:right w:val="none" w:sz="0" w:space="0" w:color="auto"/>
              </w:divBdr>
              <w:divsChild>
                <w:div w:id="1175995337">
                  <w:marLeft w:val="0"/>
                  <w:marRight w:val="0"/>
                  <w:marTop w:val="0"/>
                  <w:marBottom w:val="300"/>
                  <w:divBdr>
                    <w:top w:val="none" w:sz="0" w:space="0" w:color="auto"/>
                    <w:left w:val="none" w:sz="0" w:space="0" w:color="auto"/>
                    <w:bottom w:val="none" w:sz="0" w:space="0" w:color="auto"/>
                    <w:right w:val="none" w:sz="0" w:space="0" w:color="auto"/>
                  </w:divBdr>
                  <w:divsChild>
                    <w:div w:id="1679579911">
                      <w:marLeft w:val="0"/>
                      <w:marRight w:val="300"/>
                      <w:marTop w:val="0"/>
                      <w:marBottom w:val="150"/>
                      <w:divBdr>
                        <w:top w:val="none" w:sz="0" w:space="0" w:color="auto"/>
                        <w:left w:val="none" w:sz="0" w:space="0" w:color="auto"/>
                        <w:bottom w:val="none" w:sz="0" w:space="0" w:color="auto"/>
                        <w:right w:val="none" w:sz="0" w:space="0" w:color="auto"/>
                      </w:divBdr>
                      <w:divsChild>
                        <w:div w:id="1737894230">
                          <w:marLeft w:val="0"/>
                          <w:marRight w:val="0"/>
                          <w:marTop w:val="0"/>
                          <w:marBottom w:val="0"/>
                          <w:divBdr>
                            <w:top w:val="none" w:sz="0" w:space="0" w:color="auto"/>
                            <w:left w:val="none" w:sz="0" w:space="0" w:color="auto"/>
                            <w:bottom w:val="none" w:sz="0" w:space="0" w:color="auto"/>
                            <w:right w:val="none" w:sz="0" w:space="0" w:color="auto"/>
                          </w:divBdr>
                          <w:divsChild>
                            <w:div w:id="740251987">
                              <w:marLeft w:val="0"/>
                              <w:marRight w:val="0"/>
                              <w:marTop w:val="225"/>
                              <w:marBottom w:val="0"/>
                              <w:divBdr>
                                <w:top w:val="none" w:sz="0" w:space="0" w:color="auto"/>
                                <w:left w:val="none" w:sz="0" w:space="0" w:color="auto"/>
                                <w:bottom w:val="none" w:sz="0" w:space="0" w:color="auto"/>
                                <w:right w:val="none" w:sz="0" w:space="0" w:color="auto"/>
                              </w:divBdr>
                              <w:divsChild>
                                <w:div w:id="602036939">
                                  <w:marLeft w:val="0"/>
                                  <w:marRight w:val="0"/>
                                  <w:marTop w:val="0"/>
                                  <w:marBottom w:val="0"/>
                                  <w:divBdr>
                                    <w:top w:val="none" w:sz="0" w:space="0" w:color="auto"/>
                                    <w:left w:val="none" w:sz="0" w:space="0" w:color="auto"/>
                                    <w:bottom w:val="none" w:sz="0" w:space="0" w:color="auto"/>
                                    <w:right w:val="none" w:sz="0" w:space="0" w:color="auto"/>
                                  </w:divBdr>
                                </w:div>
                                <w:div w:id="12616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631864">
          <w:marLeft w:val="0"/>
          <w:marRight w:val="0"/>
          <w:marTop w:val="375"/>
          <w:marBottom w:val="330"/>
          <w:divBdr>
            <w:top w:val="none" w:sz="0" w:space="0" w:color="auto"/>
            <w:left w:val="none" w:sz="0" w:space="0" w:color="auto"/>
            <w:bottom w:val="none" w:sz="0" w:space="0" w:color="auto"/>
            <w:right w:val="none" w:sz="0" w:space="0" w:color="auto"/>
          </w:divBdr>
          <w:divsChild>
            <w:div w:id="578566274">
              <w:marLeft w:val="0"/>
              <w:marRight w:val="0"/>
              <w:marTop w:val="0"/>
              <w:marBottom w:val="210"/>
              <w:divBdr>
                <w:top w:val="none" w:sz="0" w:space="0" w:color="auto"/>
                <w:left w:val="none" w:sz="0" w:space="0" w:color="auto"/>
                <w:bottom w:val="none" w:sz="0" w:space="0" w:color="auto"/>
                <w:right w:val="none" w:sz="0" w:space="0" w:color="auto"/>
              </w:divBdr>
              <w:divsChild>
                <w:div w:id="1280453913">
                  <w:marLeft w:val="0"/>
                  <w:marRight w:val="0"/>
                  <w:marTop w:val="0"/>
                  <w:marBottom w:val="0"/>
                  <w:divBdr>
                    <w:top w:val="none" w:sz="0" w:space="0" w:color="auto"/>
                    <w:left w:val="none" w:sz="0" w:space="0" w:color="auto"/>
                    <w:bottom w:val="none" w:sz="0" w:space="0" w:color="auto"/>
                    <w:right w:val="none" w:sz="0" w:space="0" w:color="auto"/>
                  </w:divBdr>
                  <w:divsChild>
                    <w:div w:id="19974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1763">
              <w:marLeft w:val="0"/>
              <w:marRight w:val="0"/>
              <w:marTop w:val="0"/>
              <w:marBottom w:val="210"/>
              <w:divBdr>
                <w:top w:val="none" w:sz="0" w:space="0" w:color="auto"/>
                <w:left w:val="none" w:sz="0" w:space="0" w:color="auto"/>
                <w:bottom w:val="none" w:sz="0" w:space="0" w:color="auto"/>
                <w:right w:val="none" w:sz="0" w:space="0" w:color="auto"/>
              </w:divBdr>
            </w:div>
            <w:div w:id="1484927598">
              <w:marLeft w:val="0"/>
              <w:marRight w:val="0"/>
              <w:marTop w:val="0"/>
              <w:marBottom w:val="210"/>
              <w:divBdr>
                <w:top w:val="none" w:sz="0" w:space="0" w:color="auto"/>
                <w:left w:val="none" w:sz="0" w:space="0" w:color="auto"/>
                <w:bottom w:val="none" w:sz="0" w:space="0" w:color="auto"/>
                <w:right w:val="none" w:sz="0" w:space="0" w:color="auto"/>
              </w:divBdr>
              <w:divsChild>
                <w:div w:id="290602221">
                  <w:marLeft w:val="0"/>
                  <w:marRight w:val="0"/>
                  <w:marTop w:val="100"/>
                  <w:marBottom w:val="0"/>
                  <w:divBdr>
                    <w:top w:val="none" w:sz="0" w:space="0" w:color="auto"/>
                    <w:left w:val="none" w:sz="0" w:space="0" w:color="auto"/>
                    <w:bottom w:val="none" w:sz="0" w:space="0" w:color="auto"/>
                    <w:right w:val="none" w:sz="0" w:space="0" w:color="auto"/>
                  </w:divBdr>
                </w:div>
                <w:div w:id="200195929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15828738">
      <w:bodyDiv w:val="1"/>
      <w:marLeft w:val="0"/>
      <w:marRight w:val="0"/>
      <w:marTop w:val="0"/>
      <w:marBottom w:val="0"/>
      <w:divBdr>
        <w:top w:val="none" w:sz="0" w:space="0" w:color="auto"/>
        <w:left w:val="none" w:sz="0" w:space="0" w:color="auto"/>
        <w:bottom w:val="none" w:sz="0" w:space="0" w:color="auto"/>
        <w:right w:val="none" w:sz="0" w:space="0" w:color="auto"/>
      </w:divBdr>
      <w:divsChild>
        <w:div w:id="960768479">
          <w:marLeft w:val="0"/>
          <w:marRight w:val="0"/>
          <w:marTop w:val="0"/>
          <w:marBottom w:val="75"/>
          <w:divBdr>
            <w:top w:val="none" w:sz="0" w:space="0" w:color="auto"/>
            <w:left w:val="none" w:sz="0" w:space="0" w:color="auto"/>
            <w:bottom w:val="none" w:sz="0" w:space="0" w:color="auto"/>
            <w:right w:val="none" w:sz="0" w:space="0" w:color="auto"/>
          </w:divBdr>
        </w:div>
      </w:divsChild>
    </w:div>
    <w:div w:id="1816146560">
      <w:bodyDiv w:val="1"/>
      <w:marLeft w:val="0"/>
      <w:marRight w:val="0"/>
      <w:marTop w:val="0"/>
      <w:marBottom w:val="0"/>
      <w:divBdr>
        <w:top w:val="none" w:sz="0" w:space="0" w:color="auto"/>
        <w:left w:val="none" w:sz="0" w:space="0" w:color="auto"/>
        <w:bottom w:val="none" w:sz="0" w:space="0" w:color="auto"/>
        <w:right w:val="none" w:sz="0" w:space="0" w:color="auto"/>
      </w:divBdr>
      <w:divsChild>
        <w:div w:id="1958024906">
          <w:marLeft w:val="0"/>
          <w:marRight w:val="0"/>
          <w:marTop w:val="0"/>
          <w:marBottom w:val="150"/>
          <w:divBdr>
            <w:top w:val="none" w:sz="0" w:space="0" w:color="auto"/>
            <w:left w:val="none" w:sz="0" w:space="0" w:color="auto"/>
            <w:bottom w:val="none" w:sz="0" w:space="0" w:color="auto"/>
            <w:right w:val="none" w:sz="0" w:space="0" w:color="auto"/>
          </w:divBdr>
          <w:divsChild>
            <w:div w:id="597955158">
              <w:marLeft w:val="0"/>
              <w:marRight w:val="0"/>
              <w:marTop w:val="0"/>
              <w:marBottom w:val="0"/>
              <w:divBdr>
                <w:top w:val="none" w:sz="0" w:space="0" w:color="auto"/>
                <w:left w:val="none" w:sz="0" w:space="0" w:color="auto"/>
                <w:bottom w:val="none" w:sz="0" w:space="0" w:color="auto"/>
                <w:right w:val="none" w:sz="0" w:space="0" w:color="auto"/>
              </w:divBdr>
              <w:divsChild>
                <w:div w:id="800924414">
                  <w:marLeft w:val="0"/>
                  <w:marRight w:val="150"/>
                  <w:marTop w:val="0"/>
                  <w:marBottom w:val="0"/>
                  <w:divBdr>
                    <w:top w:val="none" w:sz="0" w:space="0" w:color="auto"/>
                    <w:left w:val="none" w:sz="0" w:space="0" w:color="auto"/>
                    <w:bottom w:val="none" w:sz="0" w:space="0" w:color="auto"/>
                    <w:right w:val="none" w:sz="0" w:space="0" w:color="auto"/>
                  </w:divBdr>
                </w:div>
                <w:div w:id="1858303666">
                  <w:marLeft w:val="0"/>
                  <w:marRight w:val="150"/>
                  <w:marTop w:val="0"/>
                  <w:marBottom w:val="0"/>
                  <w:divBdr>
                    <w:top w:val="none" w:sz="0" w:space="0" w:color="auto"/>
                    <w:left w:val="none" w:sz="0" w:space="0" w:color="auto"/>
                    <w:bottom w:val="none" w:sz="0" w:space="0" w:color="auto"/>
                    <w:right w:val="none" w:sz="0" w:space="0" w:color="auto"/>
                  </w:divBdr>
                </w:div>
              </w:divsChild>
            </w:div>
            <w:div w:id="563956411">
              <w:marLeft w:val="0"/>
              <w:marRight w:val="0"/>
              <w:marTop w:val="0"/>
              <w:marBottom w:val="0"/>
              <w:divBdr>
                <w:top w:val="none" w:sz="0" w:space="0" w:color="auto"/>
                <w:left w:val="none" w:sz="0" w:space="0" w:color="auto"/>
                <w:bottom w:val="none" w:sz="0" w:space="0" w:color="auto"/>
                <w:right w:val="none" w:sz="0" w:space="0" w:color="auto"/>
              </w:divBdr>
              <w:divsChild>
                <w:div w:id="1151216814">
                  <w:marLeft w:val="0"/>
                  <w:marRight w:val="0"/>
                  <w:marTop w:val="0"/>
                  <w:marBottom w:val="0"/>
                  <w:divBdr>
                    <w:top w:val="none" w:sz="0" w:space="0" w:color="auto"/>
                    <w:left w:val="none" w:sz="0" w:space="0" w:color="auto"/>
                    <w:bottom w:val="none" w:sz="0" w:space="0" w:color="auto"/>
                    <w:right w:val="none" w:sz="0" w:space="0" w:color="auto"/>
                  </w:divBdr>
                  <w:divsChild>
                    <w:div w:id="1697611753">
                      <w:marLeft w:val="0"/>
                      <w:marRight w:val="0"/>
                      <w:marTop w:val="0"/>
                      <w:marBottom w:val="0"/>
                      <w:divBdr>
                        <w:top w:val="none" w:sz="0" w:space="0" w:color="auto"/>
                        <w:left w:val="none" w:sz="0" w:space="0" w:color="auto"/>
                        <w:bottom w:val="none" w:sz="0" w:space="0" w:color="auto"/>
                        <w:right w:val="none" w:sz="0" w:space="0" w:color="auto"/>
                      </w:divBdr>
                      <w:divsChild>
                        <w:div w:id="2032562910">
                          <w:marLeft w:val="0"/>
                          <w:marRight w:val="0"/>
                          <w:marTop w:val="0"/>
                          <w:marBottom w:val="0"/>
                          <w:divBdr>
                            <w:top w:val="none" w:sz="0" w:space="0" w:color="auto"/>
                            <w:left w:val="none" w:sz="0" w:space="0" w:color="auto"/>
                            <w:bottom w:val="none" w:sz="0" w:space="0" w:color="auto"/>
                            <w:right w:val="none" w:sz="0" w:space="0" w:color="auto"/>
                          </w:divBdr>
                        </w:div>
                      </w:divsChild>
                    </w:div>
                    <w:div w:id="1278096555">
                      <w:marLeft w:val="0"/>
                      <w:marRight w:val="135"/>
                      <w:marTop w:val="0"/>
                      <w:marBottom w:val="0"/>
                      <w:divBdr>
                        <w:top w:val="none" w:sz="0" w:space="0" w:color="auto"/>
                        <w:left w:val="none" w:sz="0" w:space="0" w:color="auto"/>
                        <w:bottom w:val="none" w:sz="0" w:space="0" w:color="auto"/>
                        <w:right w:val="none" w:sz="0" w:space="0" w:color="auto"/>
                      </w:divBdr>
                    </w:div>
                    <w:div w:id="4752939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535943">
          <w:marLeft w:val="0"/>
          <w:marRight w:val="0"/>
          <w:marTop w:val="0"/>
          <w:marBottom w:val="0"/>
          <w:divBdr>
            <w:top w:val="none" w:sz="0" w:space="0" w:color="auto"/>
            <w:left w:val="none" w:sz="0" w:space="0" w:color="auto"/>
            <w:bottom w:val="none" w:sz="0" w:space="0" w:color="auto"/>
            <w:right w:val="none" w:sz="0" w:space="0" w:color="auto"/>
          </w:divBdr>
          <w:divsChild>
            <w:div w:id="1099720584">
              <w:marLeft w:val="0"/>
              <w:marRight w:val="0"/>
              <w:marTop w:val="0"/>
              <w:marBottom w:val="0"/>
              <w:divBdr>
                <w:top w:val="none" w:sz="0" w:space="0" w:color="auto"/>
                <w:left w:val="none" w:sz="0" w:space="0" w:color="auto"/>
                <w:bottom w:val="none" w:sz="0" w:space="0" w:color="auto"/>
                <w:right w:val="none" w:sz="0" w:space="0" w:color="auto"/>
              </w:divBdr>
              <w:divsChild>
                <w:div w:id="1572692981">
                  <w:marLeft w:val="0"/>
                  <w:marRight w:val="0"/>
                  <w:marTop w:val="0"/>
                  <w:marBottom w:val="0"/>
                  <w:divBdr>
                    <w:top w:val="none" w:sz="0" w:space="0" w:color="auto"/>
                    <w:left w:val="none" w:sz="0" w:space="0" w:color="auto"/>
                    <w:bottom w:val="none" w:sz="0" w:space="0" w:color="auto"/>
                    <w:right w:val="none" w:sz="0" w:space="0" w:color="auto"/>
                  </w:divBdr>
                </w:div>
              </w:divsChild>
            </w:div>
            <w:div w:id="1506941699">
              <w:marLeft w:val="0"/>
              <w:marRight w:val="0"/>
              <w:marTop w:val="375"/>
              <w:marBottom w:val="0"/>
              <w:divBdr>
                <w:top w:val="none" w:sz="0" w:space="0" w:color="auto"/>
                <w:left w:val="none" w:sz="0" w:space="0" w:color="auto"/>
                <w:bottom w:val="none" w:sz="0" w:space="0" w:color="auto"/>
                <w:right w:val="none" w:sz="0" w:space="0" w:color="auto"/>
              </w:divBdr>
              <w:divsChild>
                <w:div w:id="922953716">
                  <w:marLeft w:val="0"/>
                  <w:marRight w:val="0"/>
                  <w:marTop w:val="0"/>
                  <w:marBottom w:val="0"/>
                  <w:divBdr>
                    <w:top w:val="none" w:sz="0" w:space="0" w:color="auto"/>
                    <w:left w:val="none" w:sz="0" w:space="0" w:color="auto"/>
                    <w:bottom w:val="none" w:sz="0" w:space="0" w:color="auto"/>
                    <w:right w:val="none" w:sz="0" w:space="0" w:color="auto"/>
                  </w:divBdr>
                  <w:divsChild>
                    <w:div w:id="196630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449">
              <w:marLeft w:val="0"/>
              <w:marRight w:val="0"/>
              <w:marTop w:val="375"/>
              <w:marBottom w:val="0"/>
              <w:divBdr>
                <w:top w:val="none" w:sz="0" w:space="0" w:color="auto"/>
                <w:left w:val="none" w:sz="0" w:space="0" w:color="auto"/>
                <w:bottom w:val="none" w:sz="0" w:space="0" w:color="auto"/>
                <w:right w:val="none" w:sz="0" w:space="0" w:color="auto"/>
              </w:divBdr>
              <w:divsChild>
                <w:div w:id="1521315369">
                  <w:marLeft w:val="0"/>
                  <w:marRight w:val="0"/>
                  <w:marTop w:val="0"/>
                  <w:marBottom w:val="0"/>
                  <w:divBdr>
                    <w:top w:val="none" w:sz="0" w:space="0" w:color="auto"/>
                    <w:left w:val="none" w:sz="0" w:space="0" w:color="auto"/>
                    <w:bottom w:val="none" w:sz="0" w:space="0" w:color="auto"/>
                    <w:right w:val="none" w:sz="0" w:space="0" w:color="auto"/>
                  </w:divBdr>
                </w:div>
              </w:divsChild>
            </w:div>
            <w:div w:id="1240208812">
              <w:marLeft w:val="0"/>
              <w:marRight w:val="0"/>
              <w:marTop w:val="225"/>
              <w:marBottom w:val="0"/>
              <w:divBdr>
                <w:top w:val="none" w:sz="0" w:space="0" w:color="auto"/>
                <w:left w:val="none" w:sz="0" w:space="0" w:color="auto"/>
                <w:bottom w:val="none" w:sz="0" w:space="0" w:color="auto"/>
                <w:right w:val="none" w:sz="0" w:space="0" w:color="auto"/>
              </w:divBdr>
              <w:divsChild>
                <w:div w:id="24064622">
                  <w:marLeft w:val="0"/>
                  <w:marRight w:val="0"/>
                  <w:marTop w:val="0"/>
                  <w:marBottom w:val="0"/>
                  <w:divBdr>
                    <w:top w:val="none" w:sz="0" w:space="0" w:color="auto"/>
                    <w:left w:val="none" w:sz="0" w:space="0" w:color="auto"/>
                    <w:bottom w:val="none" w:sz="0" w:space="0" w:color="auto"/>
                    <w:right w:val="none" w:sz="0" w:space="0" w:color="auto"/>
                  </w:divBdr>
                  <w:divsChild>
                    <w:div w:id="148832773">
                      <w:marLeft w:val="0"/>
                      <w:marRight w:val="0"/>
                      <w:marTop w:val="0"/>
                      <w:marBottom w:val="0"/>
                      <w:divBdr>
                        <w:top w:val="single" w:sz="6" w:space="0" w:color="D9D9D9"/>
                        <w:left w:val="none" w:sz="0" w:space="0" w:color="auto"/>
                        <w:bottom w:val="single" w:sz="6" w:space="0" w:color="D9D9D9"/>
                        <w:right w:val="none" w:sz="0" w:space="0" w:color="auto"/>
                      </w:divBdr>
                      <w:divsChild>
                        <w:div w:id="967051865">
                          <w:marLeft w:val="0"/>
                          <w:marRight w:val="0"/>
                          <w:marTop w:val="0"/>
                          <w:marBottom w:val="0"/>
                          <w:divBdr>
                            <w:top w:val="none" w:sz="0" w:space="0" w:color="auto"/>
                            <w:left w:val="none" w:sz="0" w:space="0" w:color="auto"/>
                            <w:bottom w:val="none" w:sz="0" w:space="0" w:color="auto"/>
                            <w:right w:val="none" w:sz="0" w:space="0" w:color="auto"/>
                          </w:divBdr>
                          <w:divsChild>
                            <w:div w:id="828055002">
                              <w:marLeft w:val="0"/>
                              <w:marRight w:val="0"/>
                              <w:marTop w:val="0"/>
                              <w:marBottom w:val="0"/>
                              <w:divBdr>
                                <w:top w:val="none" w:sz="0" w:space="0" w:color="auto"/>
                                <w:left w:val="none" w:sz="0" w:space="0" w:color="auto"/>
                                <w:bottom w:val="none" w:sz="0" w:space="0" w:color="auto"/>
                                <w:right w:val="none" w:sz="0" w:space="0" w:color="auto"/>
                              </w:divBdr>
                              <w:divsChild>
                                <w:div w:id="1788086000">
                                  <w:marLeft w:val="0"/>
                                  <w:marRight w:val="0"/>
                                  <w:marTop w:val="0"/>
                                  <w:marBottom w:val="0"/>
                                  <w:divBdr>
                                    <w:top w:val="none" w:sz="0" w:space="0" w:color="auto"/>
                                    <w:left w:val="none" w:sz="0" w:space="0" w:color="auto"/>
                                    <w:bottom w:val="none" w:sz="0" w:space="0" w:color="auto"/>
                                    <w:right w:val="none" w:sz="0" w:space="0" w:color="auto"/>
                                  </w:divBdr>
                                  <w:divsChild>
                                    <w:div w:id="343871722">
                                      <w:marLeft w:val="0"/>
                                      <w:marRight w:val="0"/>
                                      <w:marTop w:val="0"/>
                                      <w:marBottom w:val="0"/>
                                      <w:divBdr>
                                        <w:top w:val="none" w:sz="0" w:space="0" w:color="auto"/>
                                        <w:left w:val="none" w:sz="0" w:space="0" w:color="auto"/>
                                        <w:bottom w:val="none" w:sz="0" w:space="0" w:color="auto"/>
                                        <w:right w:val="none" w:sz="0" w:space="0" w:color="auto"/>
                                      </w:divBdr>
                                      <w:divsChild>
                                        <w:div w:id="287396026">
                                          <w:marLeft w:val="0"/>
                                          <w:marRight w:val="0"/>
                                          <w:marTop w:val="0"/>
                                          <w:marBottom w:val="0"/>
                                          <w:divBdr>
                                            <w:top w:val="none" w:sz="0" w:space="0" w:color="auto"/>
                                            <w:left w:val="none" w:sz="0" w:space="0" w:color="auto"/>
                                            <w:bottom w:val="none" w:sz="0" w:space="0" w:color="auto"/>
                                            <w:right w:val="none" w:sz="0" w:space="0" w:color="auto"/>
                                          </w:divBdr>
                                          <w:divsChild>
                                            <w:div w:id="236524235">
                                              <w:marLeft w:val="0"/>
                                              <w:marRight w:val="0"/>
                                              <w:marTop w:val="0"/>
                                              <w:marBottom w:val="0"/>
                                              <w:divBdr>
                                                <w:top w:val="none" w:sz="0" w:space="0" w:color="auto"/>
                                                <w:left w:val="none" w:sz="0" w:space="0" w:color="auto"/>
                                                <w:bottom w:val="none" w:sz="0" w:space="0" w:color="auto"/>
                                                <w:right w:val="none" w:sz="0" w:space="0" w:color="auto"/>
                                              </w:divBdr>
                                              <w:divsChild>
                                                <w:div w:id="1084910356">
                                                  <w:marLeft w:val="0"/>
                                                  <w:marRight w:val="0"/>
                                                  <w:marTop w:val="0"/>
                                                  <w:marBottom w:val="0"/>
                                                  <w:divBdr>
                                                    <w:top w:val="none" w:sz="0" w:space="0" w:color="auto"/>
                                                    <w:left w:val="none" w:sz="0" w:space="0" w:color="auto"/>
                                                    <w:bottom w:val="none" w:sz="0" w:space="0" w:color="auto"/>
                                                    <w:right w:val="none" w:sz="0" w:space="0" w:color="auto"/>
                                                  </w:divBdr>
                                                  <w:divsChild>
                                                    <w:div w:id="1061169336">
                                                      <w:marLeft w:val="0"/>
                                                      <w:marRight w:val="0"/>
                                                      <w:marTop w:val="0"/>
                                                      <w:marBottom w:val="0"/>
                                                      <w:divBdr>
                                                        <w:top w:val="none" w:sz="0" w:space="0" w:color="auto"/>
                                                        <w:left w:val="none" w:sz="0" w:space="0" w:color="auto"/>
                                                        <w:bottom w:val="none" w:sz="0" w:space="0" w:color="auto"/>
                                                        <w:right w:val="none" w:sz="0" w:space="0" w:color="auto"/>
                                                      </w:divBdr>
                                                      <w:divsChild>
                                                        <w:div w:id="527329866">
                                                          <w:marLeft w:val="0"/>
                                                          <w:marRight w:val="0"/>
                                                          <w:marTop w:val="0"/>
                                                          <w:marBottom w:val="0"/>
                                                          <w:divBdr>
                                                            <w:top w:val="none" w:sz="0" w:space="0" w:color="auto"/>
                                                            <w:left w:val="none" w:sz="0" w:space="0" w:color="auto"/>
                                                            <w:bottom w:val="none" w:sz="0" w:space="0" w:color="auto"/>
                                                            <w:right w:val="none" w:sz="0" w:space="0" w:color="auto"/>
                                                          </w:divBdr>
                                                          <w:divsChild>
                                                            <w:div w:id="2076395229">
                                                              <w:marLeft w:val="0"/>
                                                              <w:marRight w:val="0"/>
                                                              <w:marTop w:val="0"/>
                                                              <w:marBottom w:val="0"/>
                                                              <w:divBdr>
                                                                <w:top w:val="none" w:sz="0" w:space="0" w:color="auto"/>
                                                                <w:left w:val="none" w:sz="0" w:space="0" w:color="auto"/>
                                                                <w:bottom w:val="none" w:sz="0" w:space="0" w:color="auto"/>
                                                                <w:right w:val="none" w:sz="0" w:space="0" w:color="auto"/>
                                                              </w:divBdr>
                                                              <w:divsChild>
                                                                <w:div w:id="601718549">
                                                                  <w:marLeft w:val="0"/>
                                                                  <w:marRight w:val="0"/>
                                                                  <w:marTop w:val="0"/>
                                                                  <w:marBottom w:val="0"/>
                                                                  <w:divBdr>
                                                                    <w:top w:val="none" w:sz="0" w:space="0" w:color="auto"/>
                                                                    <w:left w:val="none" w:sz="0" w:space="0" w:color="auto"/>
                                                                    <w:bottom w:val="none" w:sz="0" w:space="0" w:color="auto"/>
                                                                    <w:right w:val="none" w:sz="0" w:space="0" w:color="auto"/>
                                                                  </w:divBdr>
                                                                  <w:divsChild>
                                                                    <w:div w:id="244731019">
                                                                      <w:marLeft w:val="0"/>
                                                                      <w:marRight w:val="0"/>
                                                                      <w:marTop w:val="0"/>
                                                                      <w:marBottom w:val="0"/>
                                                                      <w:divBdr>
                                                                        <w:top w:val="none" w:sz="0" w:space="0" w:color="auto"/>
                                                                        <w:left w:val="none" w:sz="0" w:space="0" w:color="auto"/>
                                                                        <w:bottom w:val="none" w:sz="0" w:space="0" w:color="auto"/>
                                                                        <w:right w:val="none" w:sz="0" w:space="0" w:color="auto"/>
                                                                      </w:divBdr>
                                                                      <w:divsChild>
                                                                        <w:div w:id="89549767">
                                                                          <w:marLeft w:val="0"/>
                                                                          <w:marRight w:val="0"/>
                                                                          <w:marTop w:val="0"/>
                                                                          <w:marBottom w:val="0"/>
                                                                          <w:divBdr>
                                                                            <w:top w:val="none" w:sz="0" w:space="0" w:color="auto"/>
                                                                            <w:left w:val="none" w:sz="0" w:space="0" w:color="auto"/>
                                                                            <w:bottom w:val="none" w:sz="0" w:space="0" w:color="auto"/>
                                                                            <w:right w:val="none" w:sz="0" w:space="0" w:color="auto"/>
                                                                          </w:divBdr>
                                                                        </w:div>
                                                                        <w:div w:id="1329479431">
                                                                          <w:marLeft w:val="0"/>
                                                                          <w:marRight w:val="0"/>
                                                                          <w:marTop w:val="0"/>
                                                                          <w:marBottom w:val="0"/>
                                                                          <w:divBdr>
                                                                            <w:top w:val="none" w:sz="0" w:space="0" w:color="auto"/>
                                                                            <w:left w:val="none" w:sz="0" w:space="0" w:color="auto"/>
                                                                            <w:bottom w:val="none" w:sz="0" w:space="0" w:color="auto"/>
                                                                            <w:right w:val="none" w:sz="0" w:space="0" w:color="auto"/>
                                                                          </w:divBdr>
                                                                        </w:div>
                                                                      </w:divsChild>
                                                                    </w:div>
                                                                    <w:div w:id="1534658104">
                                                                      <w:marLeft w:val="0"/>
                                                                      <w:marRight w:val="0"/>
                                                                      <w:marTop w:val="0"/>
                                                                      <w:marBottom w:val="0"/>
                                                                      <w:divBdr>
                                                                        <w:top w:val="none" w:sz="0" w:space="0" w:color="auto"/>
                                                                        <w:left w:val="none" w:sz="0" w:space="0" w:color="auto"/>
                                                                        <w:bottom w:val="none" w:sz="0" w:space="0" w:color="auto"/>
                                                                        <w:right w:val="none" w:sz="0" w:space="0" w:color="auto"/>
                                                                      </w:divBdr>
                                                                      <w:divsChild>
                                                                        <w:div w:id="1173496356">
                                                                          <w:marLeft w:val="0"/>
                                                                          <w:marRight w:val="0"/>
                                                                          <w:marTop w:val="0"/>
                                                                          <w:marBottom w:val="0"/>
                                                                          <w:divBdr>
                                                                            <w:top w:val="none" w:sz="0" w:space="0" w:color="auto"/>
                                                                            <w:left w:val="none" w:sz="0" w:space="0" w:color="auto"/>
                                                                            <w:bottom w:val="none" w:sz="0" w:space="0" w:color="auto"/>
                                                                            <w:right w:val="none" w:sz="0" w:space="0" w:color="auto"/>
                                                                          </w:divBdr>
                                                                          <w:divsChild>
                                                                            <w:div w:id="486557399">
                                                                              <w:marLeft w:val="8970"/>
                                                                              <w:marRight w:val="0"/>
                                                                              <w:marTop w:val="0"/>
                                                                              <w:marBottom w:val="0"/>
                                                                              <w:divBdr>
                                                                                <w:top w:val="none" w:sz="0" w:space="0" w:color="auto"/>
                                                                                <w:left w:val="none" w:sz="0" w:space="0" w:color="auto"/>
                                                                                <w:bottom w:val="none" w:sz="0" w:space="0" w:color="auto"/>
                                                                                <w:right w:val="none" w:sz="0" w:space="0" w:color="auto"/>
                                                                              </w:divBdr>
                                                                              <w:divsChild>
                                                                                <w:div w:id="264384553">
                                                                                  <w:marLeft w:val="0"/>
                                                                                  <w:marRight w:val="0"/>
                                                                                  <w:marTop w:val="0"/>
                                                                                  <w:marBottom w:val="0"/>
                                                                                  <w:divBdr>
                                                                                    <w:top w:val="none" w:sz="0" w:space="0" w:color="auto"/>
                                                                                    <w:left w:val="none" w:sz="0" w:space="0" w:color="auto"/>
                                                                                    <w:bottom w:val="none" w:sz="0" w:space="0" w:color="auto"/>
                                                                                    <w:right w:val="none" w:sz="0" w:space="0" w:color="auto"/>
                                                                                  </w:divBdr>
                                                                                  <w:divsChild>
                                                                                    <w:div w:id="89203942">
                                                                                      <w:marLeft w:val="0"/>
                                                                                      <w:marRight w:val="0"/>
                                                                                      <w:marTop w:val="0"/>
                                                                                      <w:marBottom w:val="0"/>
                                                                                      <w:divBdr>
                                                                                        <w:top w:val="none" w:sz="0" w:space="0" w:color="auto"/>
                                                                                        <w:left w:val="none" w:sz="0" w:space="0" w:color="auto"/>
                                                                                        <w:bottom w:val="none" w:sz="0" w:space="0" w:color="auto"/>
                                                                                        <w:right w:val="none" w:sz="0" w:space="0" w:color="auto"/>
                                                                                      </w:divBdr>
                                                                                      <w:divsChild>
                                                                                        <w:div w:id="1151023378">
                                                                                          <w:marLeft w:val="0"/>
                                                                                          <w:marRight w:val="0"/>
                                                                                          <w:marTop w:val="0"/>
                                                                                          <w:marBottom w:val="0"/>
                                                                                          <w:divBdr>
                                                                                            <w:top w:val="none" w:sz="0" w:space="0" w:color="auto"/>
                                                                                            <w:left w:val="none" w:sz="0" w:space="0" w:color="auto"/>
                                                                                            <w:bottom w:val="none" w:sz="0" w:space="0" w:color="auto"/>
                                                                                            <w:right w:val="none" w:sz="0" w:space="0" w:color="auto"/>
                                                                                          </w:divBdr>
                                                                                          <w:divsChild>
                                                                                            <w:div w:id="1407454494">
                                                                                              <w:marLeft w:val="0"/>
                                                                                              <w:marRight w:val="0"/>
                                                                                              <w:marTop w:val="0"/>
                                                                                              <w:marBottom w:val="0"/>
                                                                                              <w:divBdr>
                                                                                                <w:top w:val="none" w:sz="0" w:space="0" w:color="auto"/>
                                                                                                <w:left w:val="none" w:sz="0" w:space="0" w:color="auto"/>
                                                                                                <w:bottom w:val="none" w:sz="0" w:space="0" w:color="auto"/>
                                                                                                <w:right w:val="none" w:sz="0" w:space="0" w:color="auto"/>
                                                                                              </w:divBdr>
                                                                                              <w:divsChild>
                                                                                                <w:div w:id="1548298158">
                                                                                                  <w:marLeft w:val="0"/>
                                                                                                  <w:marRight w:val="0"/>
                                                                                                  <w:marTop w:val="75"/>
                                                                                                  <w:marBottom w:val="0"/>
                                                                                                  <w:divBdr>
                                                                                                    <w:top w:val="single" w:sz="6" w:space="4" w:color="C8C8C8"/>
                                                                                                    <w:left w:val="single" w:sz="6" w:space="4" w:color="C8C8C8"/>
                                                                                                    <w:bottom w:val="single" w:sz="6" w:space="4" w:color="C8C8C8"/>
                                                                                                    <w:right w:val="single" w:sz="6" w:space="4" w:color="C8C8C8"/>
                                                                                                  </w:divBdr>
                                                                                                </w:div>
                                                                                                <w:div w:id="1833257054">
                                                                                                  <w:marLeft w:val="0"/>
                                                                                                  <w:marRight w:val="0"/>
                                                                                                  <w:marTop w:val="75"/>
                                                                                                  <w:marBottom w:val="0"/>
                                                                                                  <w:divBdr>
                                                                                                    <w:top w:val="single" w:sz="6" w:space="4" w:color="C8C8C8"/>
                                                                                                    <w:left w:val="single" w:sz="6" w:space="4" w:color="C8C8C8"/>
                                                                                                    <w:bottom w:val="single" w:sz="6" w:space="4" w:color="C8C8C8"/>
                                                                                                    <w:right w:val="single" w:sz="6" w:space="4" w:color="C8C8C8"/>
                                                                                                  </w:divBdr>
                                                                                                </w:div>
                                                                                                <w:div w:id="1719088544">
                                                                                                  <w:marLeft w:val="0"/>
                                                                                                  <w:marRight w:val="0"/>
                                                                                                  <w:marTop w:val="75"/>
                                                                                                  <w:marBottom w:val="0"/>
                                                                                                  <w:divBdr>
                                                                                                    <w:top w:val="single" w:sz="6" w:space="4" w:color="C8C8C8"/>
                                                                                                    <w:left w:val="single" w:sz="6" w:space="4" w:color="C8C8C8"/>
                                                                                                    <w:bottom w:val="single" w:sz="6" w:space="4" w:color="C8C8C8"/>
                                                                                                    <w:right w:val="single" w:sz="6" w:space="4" w:color="C8C8C8"/>
                                                                                                  </w:divBdr>
                                                                                                </w:div>
                                                                                                <w:div w:id="124309916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8243504">
              <w:marLeft w:val="0"/>
              <w:marRight w:val="0"/>
              <w:marTop w:val="225"/>
              <w:marBottom w:val="0"/>
              <w:divBdr>
                <w:top w:val="none" w:sz="0" w:space="0" w:color="auto"/>
                <w:left w:val="none" w:sz="0" w:space="0" w:color="auto"/>
                <w:bottom w:val="none" w:sz="0" w:space="0" w:color="auto"/>
                <w:right w:val="none" w:sz="0" w:space="0" w:color="auto"/>
              </w:divBdr>
              <w:divsChild>
                <w:div w:id="19120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04318">
      <w:bodyDiv w:val="1"/>
      <w:marLeft w:val="0"/>
      <w:marRight w:val="0"/>
      <w:marTop w:val="0"/>
      <w:marBottom w:val="0"/>
      <w:divBdr>
        <w:top w:val="none" w:sz="0" w:space="0" w:color="auto"/>
        <w:left w:val="none" w:sz="0" w:space="0" w:color="auto"/>
        <w:bottom w:val="none" w:sz="0" w:space="0" w:color="auto"/>
        <w:right w:val="none" w:sz="0" w:space="0" w:color="auto"/>
      </w:divBdr>
      <w:divsChild>
        <w:div w:id="86386523">
          <w:marLeft w:val="0"/>
          <w:marRight w:val="0"/>
          <w:marTop w:val="0"/>
          <w:marBottom w:val="75"/>
          <w:divBdr>
            <w:top w:val="none" w:sz="0" w:space="0" w:color="auto"/>
            <w:left w:val="none" w:sz="0" w:space="0" w:color="auto"/>
            <w:bottom w:val="none" w:sz="0" w:space="0" w:color="auto"/>
            <w:right w:val="none" w:sz="0" w:space="0" w:color="auto"/>
          </w:divBdr>
        </w:div>
      </w:divsChild>
    </w:div>
    <w:div w:id="1816871065">
      <w:bodyDiv w:val="1"/>
      <w:marLeft w:val="0"/>
      <w:marRight w:val="0"/>
      <w:marTop w:val="0"/>
      <w:marBottom w:val="0"/>
      <w:divBdr>
        <w:top w:val="none" w:sz="0" w:space="0" w:color="auto"/>
        <w:left w:val="none" w:sz="0" w:space="0" w:color="auto"/>
        <w:bottom w:val="none" w:sz="0" w:space="0" w:color="auto"/>
        <w:right w:val="none" w:sz="0" w:space="0" w:color="auto"/>
      </w:divBdr>
      <w:divsChild>
        <w:div w:id="112604716">
          <w:marLeft w:val="0"/>
          <w:marRight w:val="0"/>
          <w:marTop w:val="0"/>
          <w:marBottom w:val="75"/>
          <w:divBdr>
            <w:top w:val="none" w:sz="0" w:space="0" w:color="auto"/>
            <w:left w:val="none" w:sz="0" w:space="0" w:color="auto"/>
            <w:bottom w:val="none" w:sz="0" w:space="0" w:color="auto"/>
            <w:right w:val="none" w:sz="0" w:space="0" w:color="auto"/>
          </w:divBdr>
        </w:div>
        <w:div w:id="15053207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17138171">
      <w:bodyDiv w:val="1"/>
      <w:marLeft w:val="0"/>
      <w:marRight w:val="0"/>
      <w:marTop w:val="0"/>
      <w:marBottom w:val="0"/>
      <w:divBdr>
        <w:top w:val="none" w:sz="0" w:space="0" w:color="auto"/>
        <w:left w:val="none" w:sz="0" w:space="0" w:color="auto"/>
        <w:bottom w:val="none" w:sz="0" w:space="0" w:color="auto"/>
        <w:right w:val="none" w:sz="0" w:space="0" w:color="auto"/>
      </w:divBdr>
      <w:divsChild>
        <w:div w:id="1347443212">
          <w:marLeft w:val="0"/>
          <w:marRight w:val="0"/>
          <w:marTop w:val="0"/>
          <w:marBottom w:val="150"/>
          <w:divBdr>
            <w:top w:val="none" w:sz="0" w:space="0" w:color="auto"/>
            <w:left w:val="none" w:sz="0" w:space="0" w:color="auto"/>
            <w:bottom w:val="none" w:sz="0" w:space="0" w:color="auto"/>
            <w:right w:val="none" w:sz="0" w:space="0" w:color="auto"/>
          </w:divBdr>
          <w:divsChild>
            <w:div w:id="975375372">
              <w:marLeft w:val="0"/>
              <w:marRight w:val="0"/>
              <w:marTop w:val="0"/>
              <w:marBottom w:val="0"/>
              <w:divBdr>
                <w:top w:val="none" w:sz="0" w:space="0" w:color="auto"/>
                <w:left w:val="none" w:sz="0" w:space="0" w:color="auto"/>
                <w:bottom w:val="none" w:sz="0" w:space="0" w:color="auto"/>
                <w:right w:val="none" w:sz="0" w:space="0" w:color="auto"/>
              </w:divBdr>
              <w:divsChild>
                <w:div w:id="1918980893">
                  <w:marLeft w:val="0"/>
                  <w:marRight w:val="150"/>
                  <w:marTop w:val="0"/>
                  <w:marBottom w:val="0"/>
                  <w:divBdr>
                    <w:top w:val="none" w:sz="0" w:space="0" w:color="auto"/>
                    <w:left w:val="none" w:sz="0" w:space="0" w:color="auto"/>
                    <w:bottom w:val="none" w:sz="0" w:space="0" w:color="auto"/>
                    <w:right w:val="none" w:sz="0" w:space="0" w:color="auto"/>
                  </w:divBdr>
                </w:div>
                <w:div w:id="378017438">
                  <w:marLeft w:val="0"/>
                  <w:marRight w:val="150"/>
                  <w:marTop w:val="0"/>
                  <w:marBottom w:val="0"/>
                  <w:divBdr>
                    <w:top w:val="none" w:sz="0" w:space="0" w:color="auto"/>
                    <w:left w:val="none" w:sz="0" w:space="0" w:color="auto"/>
                    <w:bottom w:val="none" w:sz="0" w:space="0" w:color="auto"/>
                    <w:right w:val="none" w:sz="0" w:space="0" w:color="auto"/>
                  </w:divBdr>
                </w:div>
              </w:divsChild>
            </w:div>
            <w:div w:id="686758429">
              <w:marLeft w:val="0"/>
              <w:marRight w:val="0"/>
              <w:marTop w:val="0"/>
              <w:marBottom w:val="0"/>
              <w:divBdr>
                <w:top w:val="none" w:sz="0" w:space="0" w:color="auto"/>
                <w:left w:val="none" w:sz="0" w:space="0" w:color="auto"/>
                <w:bottom w:val="none" w:sz="0" w:space="0" w:color="auto"/>
                <w:right w:val="none" w:sz="0" w:space="0" w:color="auto"/>
              </w:divBdr>
              <w:divsChild>
                <w:div w:id="481386837">
                  <w:marLeft w:val="0"/>
                  <w:marRight w:val="0"/>
                  <w:marTop w:val="0"/>
                  <w:marBottom w:val="0"/>
                  <w:divBdr>
                    <w:top w:val="none" w:sz="0" w:space="0" w:color="auto"/>
                    <w:left w:val="none" w:sz="0" w:space="0" w:color="auto"/>
                    <w:bottom w:val="none" w:sz="0" w:space="0" w:color="auto"/>
                    <w:right w:val="none" w:sz="0" w:space="0" w:color="auto"/>
                  </w:divBdr>
                  <w:divsChild>
                    <w:div w:id="1635451750">
                      <w:marLeft w:val="0"/>
                      <w:marRight w:val="0"/>
                      <w:marTop w:val="0"/>
                      <w:marBottom w:val="0"/>
                      <w:divBdr>
                        <w:top w:val="none" w:sz="0" w:space="0" w:color="auto"/>
                        <w:left w:val="none" w:sz="0" w:space="0" w:color="auto"/>
                        <w:bottom w:val="none" w:sz="0" w:space="0" w:color="auto"/>
                        <w:right w:val="none" w:sz="0" w:space="0" w:color="auto"/>
                      </w:divBdr>
                      <w:divsChild>
                        <w:div w:id="1129473707">
                          <w:marLeft w:val="0"/>
                          <w:marRight w:val="0"/>
                          <w:marTop w:val="0"/>
                          <w:marBottom w:val="0"/>
                          <w:divBdr>
                            <w:top w:val="none" w:sz="0" w:space="0" w:color="auto"/>
                            <w:left w:val="none" w:sz="0" w:space="0" w:color="auto"/>
                            <w:bottom w:val="none" w:sz="0" w:space="0" w:color="auto"/>
                            <w:right w:val="none" w:sz="0" w:space="0" w:color="auto"/>
                          </w:divBdr>
                        </w:div>
                      </w:divsChild>
                    </w:div>
                    <w:div w:id="2074770829">
                      <w:marLeft w:val="0"/>
                      <w:marRight w:val="135"/>
                      <w:marTop w:val="0"/>
                      <w:marBottom w:val="0"/>
                      <w:divBdr>
                        <w:top w:val="none" w:sz="0" w:space="0" w:color="auto"/>
                        <w:left w:val="none" w:sz="0" w:space="0" w:color="auto"/>
                        <w:bottom w:val="none" w:sz="0" w:space="0" w:color="auto"/>
                        <w:right w:val="none" w:sz="0" w:space="0" w:color="auto"/>
                      </w:divBdr>
                    </w:div>
                    <w:div w:id="12351606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873">
          <w:marLeft w:val="0"/>
          <w:marRight w:val="0"/>
          <w:marTop w:val="0"/>
          <w:marBottom w:val="0"/>
          <w:divBdr>
            <w:top w:val="none" w:sz="0" w:space="0" w:color="auto"/>
            <w:left w:val="none" w:sz="0" w:space="0" w:color="auto"/>
            <w:bottom w:val="none" w:sz="0" w:space="0" w:color="auto"/>
            <w:right w:val="none" w:sz="0" w:space="0" w:color="auto"/>
          </w:divBdr>
          <w:divsChild>
            <w:div w:id="1549536039">
              <w:marLeft w:val="0"/>
              <w:marRight w:val="0"/>
              <w:marTop w:val="0"/>
              <w:marBottom w:val="0"/>
              <w:divBdr>
                <w:top w:val="none" w:sz="0" w:space="0" w:color="auto"/>
                <w:left w:val="none" w:sz="0" w:space="0" w:color="auto"/>
                <w:bottom w:val="none" w:sz="0" w:space="0" w:color="auto"/>
                <w:right w:val="none" w:sz="0" w:space="0" w:color="auto"/>
              </w:divBdr>
              <w:divsChild>
                <w:div w:id="594752688">
                  <w:marLeft w:val="0"/>
                  <w:marRight w:val="0"/>
                  <w:marTop w:val="0"/>
                  <w:marBottom w:val="0"/>
                  <w:divBdr>
                    <w:top w:val="none" w:sz="0" w:space="0" w:color="auto"/>
                    <w:left w:val="none" w:sz="0" w:space="0" w:color="auto"/>
                    <w:bottom w:val="none" w:sz="0" w:space="0" w:color="auto"/>
                    <w:right w:val="none" w:sz="0" w:space="0" w:color="auto"/>
                  </w:divBdr>
                </w:div>
              </w:divsChild>
            </w:div>
            <w:div w:id="1103843120">
              <w:marLeft w:val="0"/>
              <w:marRight w:val="0"/>
              <w:marTop w:val="375"/>
              <w:marBottom w:val="0"/>
              <w:divBdr>
                <w:top w:val="none" w:sz="0" w:space="0" w:color="auto"/>
                <w:left w:val="none" w:sz="0" w:space="0" w:color="auto"/>
                <w:bottom w:val="none" w:sz="0" w:space="0" w:color="auto"/>
                <w:right w:val="none" w:sz="0" w:space="0" w:color="auto"/>
              </w:divBdr>
              <w:divsChild>
                <w:div w:id="1948534774">
                  <w:marLeft w:val="0"/>
                  <w:marRight w:val="0"/>
                  <w:marTop w:val="0"/>
                  <w:marBottom w:val="0"/>
                  <w:divBdr>
                    <w:top w:val="none" w:sz="0" w:space="0" w:color="auto"/>
                    <w:left w:val="none" w:sz="0" w:space="0" w:color="auto"/>
                    <w:bottom w:val="none" w:sz="0" w:space="0" w:color="auto"/>
                    <w:right w:val="none" w:sz="0" w:space="0" w:color="auto"/>
                  </w:divBdr>
                  <w:divsChild>
                    <w:div w:id="13967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90012">
              <w:marLeft w:val="0"/>
              <w:marRight w:val="0"/>
              <w:marTop w:val="375"/>
              <w:marBottom w:val="0"/>
              <w:divBdr>
                <w:top w:val="none" w:sz="0" w:space="0" w:color="auto"/>
                <w:left w:val="none" w:sz="0" w:space="0" w:color="auto"/>
                <w:bottom w:val="none" w:sz="0" w:space="0" w:color="auto"/>
                <w:right w:val="none" w:sz="0" w:space="0" w:color="auto"/>
              </w:divBdr>
              <w:divsChild>
                <w:div w:id="103883759">
                  <w:marLeft w:val="0"/>
                  <w:marRight w:val="0"/>
                  <w:marTop w:val="0"/>
                  <w:marBottom w:val="0"/>
                  <w:divBdr>
                    <w:top w:val="none" w:sz="0" w:space="0" w:color="auto"/>
                    <w:left w:val="none" w:sz="0" w:space="0" w:color="auto"/>
                    <w:bottom w:val="none" w:sz="0" w:space="0" w:color="auto"/>
                    <w:right w:val="none" w:sz="0" w:space="0" w:color="auto"/>
                  </w:divBdr>
                </w:div>
              </w:divsChild>
            </w:div>
            <w:div w:id="1680812407">
              <w:marLeft w:val="0"/>
              <w:marRight w:val="0"/>
              <w:marTop w:val="375"/>
              <w:marBottom w:val="0"/>
              <w:divBdr>
                <w:top w:val="none" w:sz="0" w:space="0" w:color="auto"/>
                <w:left w:val="none" w:sz="0" w:space="0" w:color="auto"/>
                <w:bottom w:val="none" w:sz="0" w:space="0" w:color="auto"/>
                <w:right w:val="none" w:sz="0" w:space="0" w:color="auto"/>
              </w:divBdr>
              <w:divsChild>
                <w:div w:id="287124879">
                  <w:marLeft w:val="0"/>
                  <w:marRight w:val="0"/>
                  <w:marTop w:val="0"/>
                  <w:marBottom w:val="0"/>
                  <w:divBdr>
                    <w:top w:val="none" w:sz="0" w:space="0" w:color="auto"/>
                    <w:left w:val="none" w:sz="0" w:space="0" w:color="auto"/>
                    <w:bottom w:val="none" w:sz="0" w:space="0" w:color="auto"/>
                    <w:right w:val="none" w:sz="0" w:space="0" w:color="auto"/>
                  </w:divBdr>
                  <w:divsChild>
                    <w:div w:id="1654751066">
                      <w:marLeft w:val="0"/>
                      <w:marRight w:val="0"/>
                      <w:marTop w:val="0"/>
                      <w:marBottom w:val="0"/>
                      <w:divBdr>
                        <w:top w:val="none" w:sz="0" w:space="0" w:color="auto"/>
                        <w:left w:val="none" w:sz="0" w:space="0" w:color="auto"/>
                        <w:bottom w:val="none" w:sz="0" w:space="0" w:color="auto"/>
                        <w:right w:val="none" w:sz="0" w:space="0" w:color="auto"/>
                      </w:divBdr>
                    </w:div>
                    <w:div w:id="15848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63495">
              <w:marLeft w:val="0"/>
              <w:marRight w:val="0"/>
              <w:marTop w:val="375"/>
              <w:marBottom w:val="0"/>
              <w:divBdr>
                <w:top w:val="none" w:sz="0" w:space="0" w:color="auto"/>
                <w:left w:val="none" w:sz="0" w:space="0" w:color="auto"/>
                <w:bottom w:val="none" w:sz="0" w:space="0" w:color="auto"/>
                <w:right w:val="none" w:sz="0" w:space="0" w:color="auto"/>
              </w:divBdr>
              <w:divsChild>
                <w:div w:id="1447919364">
                  <w:marLeft w:val="0"/>
                  <w:marRight w:val="0"/>
                  <w:marTop w:val="0"/>
                  <w:marBottom w:val="0"/>
                  <w:divBdr>
                    <w:top w:val="none" w:sz="0" w:space="0" w:color="auto"/>
                    <w:left w:val="none" w:sz="0" w:space="0" w:color="auto"/>
                    <w:bottom w:val="none" w:sz="0" w:space="0" w:color="auto"/>
                    <w:right w:val="none" w:sz="0" w:space="0" w:color="auto"/>
                  </w:divBdr>
                </w:div>
              </w:divsChild>
            </w:div>
            <w:div w:id="1662732104">
              <w:marLeft w:val="0"/>
              <w:marRight w:val="0"/>
              <w:marTop w:val="225"/>
              <w:marBottom w:val="0"/>
              <w:divBdr>
                <w:top w:val="none" w:sz="0" w:space="0" w:color="auto"/>
                <w:left w:val="none" w:sz="0" w:space="0" w:color="auto"/>
                <w:bottom w:val="none" w:sz="0" w:space="0" w:color="auto"/>
                <w:right w:val="none" w:sz="0" w:space="0" w:color="auto"/>
              </w:divBdr>
              <w:divsChild>
                <w:div w:id="918099305">
                  <w:marLeft w:val="0"/>
                  <w:marRight w:val="0"/>
                  <w:marTop w:val="0"/>
                  <w:marBottom w:val="0"/>
                  <w:divBdr>
                    <w:top w:val="none" w:sz="0" w:space="0" w:color="auto"/>
                    <w:left w:val="none" w:sz="0" w:space="0" w:color="auto"/>
                    <w:bottom w:val="none" w:sz="0" w:space="0" w:color="auto"/>
                    <w:right w:val="none" w:sz="0" w:space="0" w:color="auto"/>
                  </w:divBdr>
                </w:div>
              </w:divsChild>
            </w:div>
            <w:div w:id="1672488912">
              <w:marLeft w:val="0"/>
              <w:marRight w:val="0"/>
              <w:marTop w:val="225"/>
              <w:marBottom w:val="0"/>
              <w:divBdr>
                <w:top w:val="none" w:sz="0" w:space="0" w:color="auto"/>
                <w:left w:val="none" w:sz="0" w:space="0" w:color="auto"/>
                <w:bottom w:val="none" w:sz="0" w:space="0" w:color="auto"/>
                <w:right w:val="none" w:sz="0" w:space="0" w:color="auto"/>
              </w:divBdr>
              <w:divsChild>
                <w:div w:id="6626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332958">
      <w:bodyDiv w:val="1"/>
      <w:marLeft w:val="0"/>
      <w:marRight w:val="0"/>
      <w:marTop w:val="0"/>
      <w:marBottom w:val="0"/>
      <w:divBdr>
        <w:top w:val="none" w:sz="0" w:space="0" w:color="auto"/>
        <w:left w:val="none" w:sz="0" w:space="0" w:color="auto"/>
        <w:bottom w:val="none" w:sz="0" w:space="0" w:color="auto"/>
        <w:right w:val="none" w:sz="0" w:space="0" w:color="auto"/>
      </w:divBdr>
      <w:divsChild>
        <w:div w:id="1015886901">
          <w:marLeft w:val="0"/>
          <w:marRight w:val="0"/>
          <w:marTop w:val="0"/>
          <w:marBottom w:val="300"/>
          <w:divBdr>
            <w:top w:val="none" w:sz="0" w:space="0" w:color="auto"/>
            <w:left w:val="none" w:sz="0" w:space="0" w:color="auto"/>
            <w:bottom w:val="none" w:sz="0" w:space="0" w:color="auto"/>
            <w:right w:val="none" w:sz="0" w:space="0" w:color="auto"/>
          </w:divBdr>
        </w:div>
      </w:divsChild>
    </w:div>
    <w:div w:id="1817337174">
      <w:bodyDiv w:val="1"/>
      <w:marLeft w:val="0"/>
      <w:marRight w:val="0"/>
      <w:marTop w:val="0"/>
      <w:marBottom w:val="0"/>
      <w:divBdr>
        <w:top w:val="none" w:sz="0" w:space="0" w:color="auto"/>
        <w:left w:val="none" w:sz="0" w:space="0" w:color="auto"/>
        <w:bottom w:val="none" w:sz="0" w:space="0" w:color="auto"/>
        <w:right w:val="none" w:sz="0" w:space="0" w:color="auto"/>
      </w:divBdr>
      <w:divsChild>
        <w:div w:id="501549180">
          <w:marLeft w:val="0"/>
          <w:marRight w:val="0"/>
          <w:marTop w:val="0"/>
          <w:marBottom w:val="150"/>
          <w:divBdr>
            <w:top w:val="none" w:sz="0" w:space="0" w:color="auto"/>
            <w:left w:val="none" w:sz="0" w:space="0" w:color="auto"/>
            <w:bottom w:val="none" w:sz="0" w:space="0" w:color="auto"/>
            <w:right w:val="none" w:sz="0" w:space="0" w:color="auto"/>
          </w:divBdr>
          <w:divsChild>
            <w:div w:id="545292264">
              <w:marLeft w:val="0"/>
              <w:marRight w:val="0"/>
              <w:marTop w:val="0"/>
              <w:marBottom w:val="0"/>
              <w:divBdr>
                <w:top w:val="none" w:sz="0" w:space="0" w:color="auto"/>
                <w:left w:val="none" w:sz="0" w:space="0" w:color="auto"/>
                <w:bottom w:val="none" w:sz="0" w:space="0" w:color="auto"/>
                <w:right w:val="none" w:sz="0" w:space="0" w:color="auto"/>
              </w:divBdr>
              <w:divsChild>
                <w:div w:id="1144858357">
                  <w:marLeft w:val="0"/>
                  <w:marRight w:val="0"/>
                  <w:marTop w:val="0"/>
                  <w:marBottom w:val="0"/>
                  <w:divBdr>
                    <w:top w:val="none" w:sz="0" w:space="0" w:color="auto"/>
                    <w:left w:val="none" w:sz="0" w:space="0" w:color="auto"/>
                    <w:bottom w:val="none" w:sz="0" w:space="0" w:color="auto"/>
                    <w:right w:val="none" w:sz="0" w:space="0" w:color="auto"/>
                  </w:divBdr>
                  <w:divsChild>
                    <w:div w:id="1265117525">
                      <w:marLeft w:val="0"/>
                      <w:marRight w:val="0"/>
                      <w:marTop w:val="0"/>
                      <w:marBottom w:val="0"/>
                      <w:divBdr>
                        <w:top w:val="none" w:sz="0" w:space="0" w:color="auto"/>
                        <w:left w:val="none" w:sz="0" w:space="0" w:color="auto"/>
                        <w:bottom w:val="none" w:sz="0" w:space="0" w:color="auto"/>
                        <w:right w:val="none" w:sz="0" w:space="0" w:color="auto"/>
                      </w:divBdr>
                      <w:divsChild>
                        <w:div w:id="2106881835">
                          <w:marLeft w:val="0"/>
                          <w:marRight w:val="0"/>
                          <w:marTop w:val="0"/>
                          <w:marBottom w:val="0"/>
                          <w:divBdr>
                            <w:top w:val="none" w:sz="0" w:space="0" w:color="auto"/>
                            <w:left w:val="none" w:sz="0" w:space="0" w:color="auto"/>
                            <w:bottom w:val="none" w:sz="0" w:space="0" w:color="auto"/>
                            <w:right w:val="none" w:sz="0" w:space="0" w:color="auto"/>
                          </w:divBdr>
                        </w:div>
                      </w:divsChild>
                    </w:div>
                    <w:div w:id="684136104">
                      <w:marLeft w:val="0"/>
                      <w:marRight w:val="135"/>
                      <w:marTop w:val="0"/>
                      <w:marBottom w:val="0"/>
                      <w:divBdr>
                        <w:top w:val="none" w:sz="0" w:space="0" w:color="auto"/>
                        <w:left w:val="none" w:sz="0" w:space="0" w:color="auto"/>
                        <w:bottom w:val="none" w:sz="0" w:space="0" w:color="auto"/>
                        <w:right w:val="none" w:sz="0" w:space="0" w:color="auto"/>
                      </w:divBdr>
                    </w:div>
                    <w:div w:id="1271620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07736">
          <w:marLeft w:val="0"/>
          <w:marRight w:val="0"/>
          <w:marTop w:val="0"/>
          <w:marBottom w:val="0"/>
          <w:divBdr>
            <w:top w:val="none" w:sz="0" w:space="0" w:color="auto"/>
            <w:left w:val="none" w:sz="0" w:space="0" w:color="auto"/>
            <w:bottom w:val="none" w:sz="0" w:space="0" w:color="auto"/>
            <w:right w:val="none" w:sz="0" w:space="0" w:color="auto"/>
          </w:divBdr>
          <w:divsChild>
            <w:div w:id="373431989">
              <w:marLeft w:val="0"/>
              <w:marRight w:val="0"/>
              <w:marTop w:val="0"/>
              <w:marBottom w:val="0"/>
              <w:divBdr>
                <w:top w:val="none" w:sz="0" w:space="0" w:color="auto"/>
                <w:left w:val="none" w:sz="0" w:space="0" w:color="auto"/>
                <w:bottom w:val="none" w:sz="0" w:space="0" w:color="auto"/>
                <w:right w:val="none" w:sz="0" w:space="0" w:color="auto"/>
              </w:divBdr>
              <w:divsChild>
                <w:div w:id="243296958">
                  <w:marLeft w:val="0"/>
                  <w:marRight w:val="0"/>
                  <w:marTop w:val="0"/>
                  <w:marBottom w:val="0"/>
                  <w:divBdr>
                    <w:top w:val="none" w:sz="0" w:space="0" w:color="auto"/>
                    <w:left w:val="none" w:sz="0" w:space="0" w:color="auto"/>
                    <w:bottom w:val="none" w:sz="0" w:space="0" w:color="auto"/>
                    <w:right w:val="none" w:sz="0" w:space="0" w:color="auto"/>
                  </w:divBdr>
                </w:div>
              </w:divsChild>
            </w:div>
            <w:div w:id="379281062">
              <w:marLeft w:val="0"/>
              <w:marRight w:val="0"/>
              <w:marTop w:val="225"/>
              <w:marBottom w:val="0"/>
              <w:divBdr>
                <w:top w:val="none" w:sz="0" w:space="0" w:color="auto"/>
                <w:left w:val="none" w:sz="0" w:space="0" w:color="auto"/>
                <w:bottom w:val="none" w:sz="0" w:space="0" w:color="auto"/>
                <w:right w:val="none" w:sz="0" w:space="0" w:color="auto"/>
              </w:divBdr>
              <w:divsChild>
                <w:div w:id="454368429">
                  <w:marLeft w:val="0"/>
                  <w:marRight w:val="0"/>
                  <w:marTop w:val="0"/>
                  <w:marBottom w:val="0"/>
                  <w:divBdr>
                    <w:top w:val="none" w:sz="0" w:space="0" w:color="auto"/>
                    <w:left w:val="none" w:sz="0" w:space="0" w:color="auto"/>
                    <w:bottom w:val="none" w:sz="0" w:space="0" w:color="auto"/>
                    <w:right w:val="none" w:sz="0" w:space="0" w:color="auto"/>
                  </w:divBdr>
                </w:div>
              </w:divsChild>
            </w:div>
            <w:div w:id="1833640738">
              <w:marLeft w:val="0"/>
              <w:marRight w:val="0"/>
              <w:marTop w:val="225"/>
              <w:marBottom w:val="0"/>
              <w:divBdr>
                <w:top w:val="none" w:sz="0" w:space="0" w:color="auto"/>
                <w:left w:val="none" w:sz="0" w:space="0" w:color="auto"/>
                <w:bottom w:val="none" w:sz="0" w:space="0" w:color="auto"/>
                <w:right w:val="none" w:sz="0" w:space="0" w:color="auto"/>
              </w:divBdr>
              <w:divsChild>
                <w:div w:id="1022166980">
                  <w:marLeft w:val="0"/>
                  <w:marRight w:val="0"/>
                  <w:marTop w:val="0"/>
                  <w:marBottom w:val="0"/>
                  <w:divBdr>
                    <w:top w:val="none" w:sz="0" w:space="0" w:color="auto"/>
                    <w:left w:val="none" w:sz="0" w:space="0" w:color="auto"/>
                    <w:bottom w:val="none" w:sz="0" w:space="0" w:color="auto"/>
                    <w:right w:val="none" w:sz="0" w:space="0" w:color="auto"/>
                  </w:divBdr>
                </w:div>
              </w:divsChild>
            </w:div>
            <w:div w:id="163983087">
              <w:marLeft w:val="0"/>
              <w:marRight w:val="0"/>
              <w:marTop w:val="375"/>
              <w:marBottom w:val="0"/>
              <w:divBdr>
                <w:top w:val="none" w:sz="0" w:space="0" w:color="auto"/>
                <w:left w:val="none" w:sz="0" w:space="0" w:color="auto"/>
                <w:bottom w:val="none" w:sz="0" w:space="0" w:color="auto"/>
                <w:right w:val="none" w:sz="0" w:space="0" w:color="auto"/>
              </w:divBdr>
              <w:divsChild>
                <w:div w:id="1484079082">
                  <w:marLeft w:val="0"/>
                  <w:marRight w:val="0"/>
                  <w:marTop w:val="0"/>
                  <w:marBottom w:val="0"/>
                  <w:divBdr>
                    <w:top w:val="none" w:sz="0" w:space="0" w:color="auto"/>
                    <w:left w:val="none" w:sz="0" w:space="0" w:color="auto"/>
                    <w:bottom w:val="none" w:sz="0" w:space="0" w:color="auto"/>
                    <w:right w:val="none" w:sz="0" w:space="0" w:color="auto"/>
                  </w:divBdr>
                  <w:divsChild>
                    <w:div w:id="1463961872">
                      <w:marLeft w:val="0"/>
                      <w:marRight w:val="0"/>
                      <w:marTop w:val="0"/>
                      <w:marBottom w:val="0"/>
                      <w:divBdr>
                        <w:top w:val="none" w:sz="0" w:space="0" w:color="auto"/>
                        <w:left w:val="none" w:sz="0" w:space="0" w:color="auto"/>
                        <w:bottom w:val="none" w:sz="0" w:space="0" w:color="auto"/>
                        <w:right w:val="none" w:sz="0" w:space="0" w:color="auto"/>
                      </w:divBdr>
                    </w:div>
                    <w:div w:id="16255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7058">
              <w:marLeft w:val="0"/>
              <w:marRight w:val="0"/>
              <w:marTop w:val="375"/>
              <w:marBottom w:val="0"/>
              <w:divBdr>
                <w:top w:val="none" w:sz="0" w:space="0" w:color="auto"/>
                <w:left w:val="none" w:sz="0" w:space="0" w:color="auto"/>
                <w:bottom w:val="none" w:sz="0" w:space="0" w:color="auto"/>
                <w:right w:val="none" w:sz="0" w:space="0" w:color="auto"/>
              </w:divBdr>
              <w:divsChild>
                <w:div w:id="608198704">
                  <w:marLeft w:val="0"/>
                  <w:marRight w:val="0"/>
                  <w:marTop w:val="0"/>
                  <w:marBottom w:val="0"/>
                  <w:divBdr>
                    <w:top w:val="none" w:sz="0" w:space="0" w:color="auto"/>
                    <w:left w:val="none" w:sz="0" w:space="0" w:color="auto"/>
                    <w:bottom w:val="none" w:sz="0" w:space="0" w:color="auto"/>
                    <w:right w:val="none" w:sz="0" w:space="0" w:color="auto"/>
                  </w:divBdr>
                </w:div>
              </w:divsChild>
            </w:div>
            <w:div w:id="339701326">
              <w:marLeft w:val="0"/>
              <w:marRight w:val="0"/>
              <w:marTop w:val="375"/>
              <w:marBottom w:val="0"/>
              <w:divBdr>
                <w:top w:val="none" w:sz="0" w:space="0" w:color="auto"/>
                <w:left w:val="none" w:sz="0" w:space="0" w:color="auto"/>
                <w:bottom w:val="none" w:sz="0" w:space="0" w:color="auto"/>
                <w:right w:val="none" w:sz="0" w:space="0" w:color="auto"/>
              </w:divBdr>
              <w:divsChild>
                <w:div w:id="1607150642">
                  <w:marLeft w:val="0"/>
                  <w:marRight w:val="0"/>
                  <w:marTop w:val="0"/>
                  <w:marBottom w:val="0"/>
                  <w:divBdr>
                    <w:top w:val="none" w:sz="0" w:space="0" w:color="auto"/>
                    <w:left w:val="none" w:sz="0" w:space="0" w:color="auto"/>
                    <w:bottom w:val="none" w:sz="0" w:space="0" w:color="auto"/>
                    <w:right w:val="none" w:sz="0" w:space="0" w:color="auto"/>
                  </w:divBdr>
                  <w:divsChild>
                    <w:div w:id="118111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3217">
              <w:marLeft w:val="0"/>
              <w:marRight w:val="0"/>
              <w:marTop w:val="375"/>
              <w:marBottom w:val="0"/>
              <w:divBdr>
                <w:top w:val="none" w:sz="0" w:space="0" w:color="auto"/>
                <w:left w:val="none" w:sz="0" w:space="0" w:color="auto"/>
                <w:bottom w:val="none" w:sz="0" w:space="0" w:color="auto"/>
                <w:right w:val="none" w:sz="0" w:space="0" w:color="auto"/>
              </w:divBdr>
              <w:divsChild>
                <w:div w:id="1205369741">
                  <w:marLeft w:val="0"/>
                  <w:marRight w:val="0"/>
                  <w:marTop w:val="0"/>
                  <w:marBottom w:val="0"/>
                  <w:divBdr>
                    <w:top w:val="none" w:sz="0" w:space="0" w:color="auto"/>
                    <w:left w:val="none" w:sz="0" w:space="0" w:color="auto"/>
                    <w:bottom w:val="none" w:sz="0" w:space="0" w:color="auto"/>
                    <w:right w:val="none" w:sz="0" w:space="0" w:color="auto"/>
                  </w:divBdr>
                </w:div>
              </w:divsChild>
            </w:div>
            <w:div w:id="441337804">
              <w:marLeft w:val="0"/>
              <w:marRight w:val="0"/>
              <w:marTop w:val="225"/>
              <w:marBottom w:val="0"/>
              <w:divBdr>
                <w:top w:val="none" w:sz="0" w:space="0" w:color="auto"/>
                <w:left w:val="none" w:sz="0" w:space="0" w:color="auto"/>
                <w:bottom w:val="none" w:sz="0" w:space="0" w:color="auto"/>
                <w:right w:val="none" w:sz="0" w:space="0" w:color="auto"/>
              </w:divBdr>
              <w:divsChild>
                <w:div w:id="1885753971">
                  <w:marLeft w:val="0"/>
                  <w:marRight w:val="0"/>
                  <w:marTop w:val="0"/>
                  <w:marBottom w:val="0"/>
                  <w:divBdr>
                    <w:top w:val="none" w:sz="0" w:space="0" w:color="auto"/>
                    <w:left w:val="none" w:sz="0" w:space="0" w:color="auto"/>
                    <w:bottom w:val="none" w:sz="0" w:space="0" w:color="auto"/>
                    <w:right w:val="none" w:sz="0" w:space="0" w:color="auto"/>
                  </w:divBdr>
                  <w:divsChild>
                    <w:div w:id="963267302">
                      <w:marLeft w:val="0"/>
                      <w:marRight w:val="0"/>
                      <w:marTop w:val="0"/>
                      <w:marBottom w:val="0"/>
                      <w:divBdr>
                        <w:top w:val="single" w:sz="6" w:space="0" w:color="D9D9D9"/>
                        <w:left w:val="none" w:sz="0" w:space="0" w:color="auto"/>
                        <w:bottom w:val="single" w:sz="6" w:space="0" w:color="D9D9D9"/>
                        <w:right w:val="none" w:sz="0" w:space="0" w:color="auto"/>
                      </w:divBdr>
                      <w:divsChild>
                        <w:div w:id="707754077">
                          <w:marLeft w:val="0"/>
                          <w:marRight w:val="0"/>
                          <w:marTop w:val="0"/>
                          <w:marBottom w:val="0"/>
                          <w:divBdr>
                            <w:top w:val="none" w:sz="0" w:space="0" w:color="auto"/>
                            <w:left w:val="none" w:sz="0" w:space="0" w:color="auto"/>
                            <w:bottom w:val="none" w:sz="0" w:space="0" w:color="auto"/>
                            <w:right w:val="none" w:sz="0" w:space="0" w:color="auto"/>
                          </w:divBdr>
                          <w:divsChild>
                            <w:div w:id="936408163">
                              <w:marLeft w:val="0"/>
                              <w:marRight w:val="0"/>
                              <w:marTop w:val="0"/>
                              <w:marBottom w:val="0"/>
                              <w:divBdr>
                                <w:top w:val="none" w:sz="0" w:space="0" w:color="auto"/>
                                <w:left w:val="none" w:sz="0" w:space="0" w:color="auto"/>
                                <w:bottom w:val="none" w:sz="0" w:space="0" w:color="auto"/>
                                <w:right w:val="none" w:sz="0" w:space="0" w:color="auto"/>
                              </w:divBdr>
                              <w:divsChild>
                                <w:div w:id="788741202">
                                  <w:marLeft w:val="0"/>
                                  <w:marRight w:val="0"/>
                                  <w:marTop w:val="0"/>
                                  <w:marBottom w:val="0"/>
                                  <w:divBdr>
                                    <w:top w:val="none" w:sz="0" w:space="0" w:color="auto"/>
                                    <w:left w:val="none" w:sz="0" w:space="0" w:color="auto"/>
                                    <w:bottom w:val="none" w:sz="0" w:space="0" w:color="auto"/>
                                    <w:right w:val="none" w:sz="0" w:space="0" w:color="auto"/>
                                  </w:divBdr>
                                  <w:divsChild>
                                    <w:div w:id="118454705">
                                      <w:marLeft w:val="0"/>
                                      <w:marRight w:val="0"/>
                                      <w:marTop w:val="0"/>
                                      <w:marBottom w:val="0"/>
                                      <w:divBdr>
                                        <w:top w:val="none" w:sz="0" w:space="0" w:color="auto"/>
                                        <w:left w:val="none" w:sz="0" w:space="0" w:color="auto"/>
                                        <w:bottom w:val="none" w:sz="0" w:space="0" w:color="auto"/>
                                        <w:right w:val="none" w:sz="0" w:space="0" w:color="auto"/>
                                      </w:divBdr>
                                      <w:divsChild>
                                        <w:div w:id="62727087">
                                          <w:marLeft w:val="0"/>
                                          <w:marRight w:val="0"/>
                                          <w:marTop w:val="0"/>
                                          <w:marBottom w:val="0"/>
                                          <w:divBdr>
                                            <w:top w:val="none" w:sz="0" w:space="0" w:color="auto"/>
                                            <w:left w:val="none" w:sz="0" w:space="0" w:color="auto"/>
                                            <w:bottom w:val="none" w:sz="0" w:space="0" w:color="auto"/>
                                            <w:right w:val="none" w:sz="0" w:space="0" w:color="auto"/>
                                          </w:divBdr>
                                          <w:divsChild>
                                            <w:div w:id="1949776697">
                                              <w:marLeft w:val="0"/>
                                              <w:marRight w:val="0"/>
                                              <w:marTop w:val="0"/>
                                              <w:marBottom w:val="0"/>
                                              <w:divBdr>
                                                <w:top w:val="none" w:sz="0" w:space="0" w:color="auto"/>
                                                <w:left w:val="none" w:sz="0" w:space="0" w:color="auto"/>
                                                <w:bottom w:val="none" w:sz="0" w:space="0" w:color="auto"/>
                                                <w:right w:val="none" w:sz="0" w:space="0" w:color="auto"/>
                                              </w:divBdr>
                                              <w:divsChild>
                                                <w:div w:id="1323191688">
                                                  <w:marLeft w:val="0"/>
                                                  <w:marRight w:val="0"/>
                                                  <w:marTop w:val="0"/>
                                                  <w:marBottom w:val="0"/>
                                                  <w:divBdr>
                                                    <w:top w:val="none" w:sz="0" w:space="0" w:color="auto"/>
                                                    <w:left w:val="none" w:sz="0" w:space="0" w:color="auto"/>
                                                    <w:bottom w:val="none" w:sz="0" w:space="0" w:color="auto"/>
                                                    <w:right w:val="none" w:sz="0" w:space="0" w:color="auto"/>
                                                  </w:divBdr>
                                                  <w:divsChild>
                                                    <w:div w:id="310326374">
                                                      <w:marLeft w:val="0"/>
                                                      <w:marRight w:val="0"/>
                                                      <w:marTop w:val="0"/>
                                                      <w:marBottom w:val="0"/>
                                                      <w:divBdr>
                                                        <w:top w:val="none" w:sz="0" w:space="0" w:color="auto"/>
                                                        <w:left w:val="none" w:sz="0" w:space="0" w:color="auto"/>
                                                        <w:bottom w:val="none" w:sz="0" w:space="0" w:color="auto"/>
                                                        <w:right w:val="none" w:sz="0" w:space="0" w:color="auto"/>
                                                      </w:divBdr>
                                                      <w:divsChild>
                                                        <w:div w:id="785344179">
                                                          <w:marLeft w:val="0"/>
                                                          <w:marRight w:val="0"/>
                                                          <w:marTop w:val="0"/>
                                                          <w:marBottom w:val="0"/>
                                                          <w:divBdr>
                                                            <w:top w:val="none" w:sz="0" w:space="0" w:color="auto"/>
                                                            <w:left w:val="none" w:sz="0" w:space="0" w:color="auto"/>
                                                            <w:bottom w:val="none" w:sz="0" w:space="0" w:color="auto"/>
                                                            <w:right w:val="none" w:sz="0" w:space="0" w:color="auto"/>
                                                          </w:divBdr>
                                                          <w:divsChild>
                                                            <w:div w:id="1414281134">
                                                              <w:marLeft w:val="0"/>
                                                              <w:marRight w:val="0"/>
                                                              <w:marTop w:val="0"/>
                                                              <w:marBottom w:val="0"/>
                                                              <w:divBdr>
                                                                <w:top w:val="none" w:sz="0" w:space="0" w:color="auto"/>
                                                                <w:left w:val="none" w:sz="0" w:space="0" w:color="auto"/>
                                                                <w:bottom w:val="none" w:sz="0" w:space="0" w:color="auto"/>
                                                                <w:right w:val="none" w:sz="0" w:space="0" w:color="auto"/>
                                                              </w:divBdr>
                                                              <w:divsChild>
                                                                <w:div w:id="1201626528">
                                                                  <w:marLeft w:val="0"/>
                                                                  <w:marRight w:val="0"/>
                                                                  <w:marTop w:val="0"/>
                                                                  <w:marBottom w:val="0"/>
                                                                  <w:divBdr>
                                                                    <w:top w:val="none" w:sz="0" w:space="0" w:color="auto"/>
                                                                    <w:left w:val="none" w:sz="0" w:space="0" w:color="auto"/>
                                                                    <w:bottom w:val="none" w:sz="0" w:space="0" w:color="auto"/>
                                                                    <w:right w:val="none" w:sz="0" w:space="0" w:color="auto"/>
                                                                  </w:divBdr>
                                                                  <w:divsChild>
                                                                    <w:div w:id="1546018547">
                                                                      <w:marLeft w:val="0"/>
                                                                      <w:marRight w:val="0"/>
                                                                      <w:marTop w:val="0"/>
                                                                      <w:marBottom w:val="0"/>
                                                                      <w:divBdr>
                                                                        <w:top w:val="none" w:sz="0" w:space="0" w:color="auto"/>
                                                                        <w:left w:val="none" w:sz="0" w:space="0" w:color="auto"/>
                                                                        <w:bottom w:val="none" w:sz="0" w:space="0" w:color="auto"/>
                                                                        <w:right w:val="none" w:sz="0" w:space="0" w:color="auto"/>
                                                                      </w:divBdr>
                                                                      <w:divsChild>
                                                                        <w:div w:id="1009452233">
                                                                          <w:marLeft w:val="0"/>
                                                                          <w:marRight w:val="0"/>
                                                                          <w:marTop w:val="0"/>
                                                                          <w:marBottom w:val="0"/>
                                                                          <w:divBdr>
                                                                            <w:top w:val="none" w:sz="0" w:space="0" w:color="auto"/>
                                                                            <w:left w:val="none" w:sz="0" w:space="0" w:color="auto"/>
                                                                            <w:bottom w:val="none" w:sz="0" w:space="0" w:color="auto"/>
                                                                            <w:right w:val="none" w:sz="0" w:space="0" w:color="auto"/>
                                                                          </w:divBdr>
                                                                        </w:div>
                                                                        <w:div w:id="8498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3924627">
              <w:marLeft w:val="0"/>
              <w:marRight w:val="0"/>
              <w:marTop w:val="225"/>
              <w:marBottom w:val="0"/>
              <w:divBdr>
                <w:top w:val="none" w:sz="0" w:space="0" w:color="auto"/>
                <w:left w:val="none" w:sz="0" w:space="0" w:color="auto"/>
                <w:bottom w:val="none" w:sz="0" w:space="0" w:color="auto"/>
                <w:right w:val="none" w:sz="0" w:space="0" w:color="auto"/>
              </w:divBdr>
              <w:divsChild>
                <w:div w:id="658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17333">
      <w:bodyDiv w:val="1"/>
      <w:marLeft w:val="0"/>
      <w:marRight w:val="0"/>
      <w:marTop w:val="0"/>
      <w:marBottom w:val="0"/>
      <w:divBdr>
        <w:top w:val="none" w:sz="0" w:space="0" w:color="auto"/>
        <w:left w:val="none" w:sz="0" w:space="0" w:color="auto"/>
        <w:bottom w:val="none" w:sz="0" w:space="0" w:color="auto"/>
        <w:right w:val="none" w:sz="0" w:space="0" w:color="auto"/>
      </w:divBdr>
      <w:divsChild>
        <w:div w:id="461995054">
          <w:marLeft w:val="0"/>
          <w:marRight w:val="0"/>
          <w:marTop w:val="0"/>
          <w:marBottom w:val="300"/>
          <w:divBdr>
            <w:top w:val="none" w:sz="0" w:space="0" w:color="auto"/>
            <w:left w:val="none" w:sz="0" w:space="0" w:color="auto"/>
            <w:bottom w:val="none" w:sz="0" w:space="0" w:color="auto"/>
            <w:right w:val="none" w:sz="0" w:space="0" w:color="auto"/>
          </w:divBdr>
          <w:divsChild>
            <w:div w:id="1273905124">
              <w:marLeft w:val="0"/>
              <w:marRight w:val="0"/>
              <w:marTop w:val="0"/>
              <w:marBottom w:val="0"/>
              <w:divBdr>
                <w:top w:val="none" w:sz="0" w:space="0" w:color="auto"/>
                <w:left w:val="none" w:sz="0" w:space="0" w:color="auto"/>
                <w:bottom w:val="none" w:sz="0" w:space="0" w:color="auto"/>
                <w:right w:val="none" w:sz="0" w:space="0" w:color="auto"/>
              </w:divBdr>
            </w:div>
            <w:div w:id="1393000044">
              <w:marLeft w:val="0"/>
              <w:marRight w:val="0"/>
              <w:marTop w:val="0"/>
              <w:marBottom w:val="0"/>
              <w:divBdr>
                <w:top w:val="none" w:sz="0" w:space="0" w:color="auto"/>
                <w:left w:val="none" w:sz="0" w:space="0" w:color="auto"/>
                <w:bottom w:val="none" w:sz="0" w:space="0" w:color="auto"/>
                <w:right w:val="none" w:sz="0" w:space="0" w:color="auto"/>
              </w:divBdr>
              <w:divsChild>
                <w:div w:id="1732073046">
                  <w:marLeft w:val="0"/>
                  <w:marRight w:val="0"/>
                  <w:marTop w:val="0"/>
                  <w:marBottom w:val="0"/>
                  <w:divBdr>
                    <w:top w:val="none" w:sz="0" w:space="0" w:color="auto"/>
                    <w:left w:val="none" w:sz="0" w:space="0" w:color="auto"/>
                    <w:bottom w:val="none" w:sz="0" w:space="0" w:color="auto"/>
                    <w:right w:val="none" w:sz="0" w:space="0" w:color="auto"/>
                  </w:divBdr>
                  <w:divsChild>
                    <w:div w:id="1032655395">
                      <w:marLeft w:val="0"/>
                      <w:marRight w:val="0"/>
                      <w:marTop w:val="0"/>
                      <w:marBottom w:val="0"/>
                      <w:divBdr>
                        <w:top w:val="none" w:sz="0" w:space="0" w:color="auto"/>
                        <w:left w:val="none" w:sz="0" w:space="0" w:color="auto"/>
                        <w:bottom w:val="none" w:sz="0" w:space="0" w:color="auto"/>
                        <w:right w:val="none" w:sz="0" w:space="0" w:color="auto"/>
                      </w:divBdr>
                      <w:divsChild>
                        <w:div w:id="652560000">
                          <w:marLeft w:val="0"/>
                          <w:marRight w:val="0"/>
                          <w:marTop w:val="0"/>
                          <w:marBottom w:val="0"/>
                          <w:divBdr>
                            <w:top w:val="none" w:sz="0" w:space="0" w:color="auto"/>
                            <w:left w:val="none" w:sz="0" w:space="0" w:color="auto"/>
                            <w:bottom w:val="none" w:sz="0" w:space="0" w:color="auto"/>
                            <w:right w:val="none" w:sz="0" w:space="0" w:color="auto"/>
                          </w:divBdr>
                          <w:divsChild>
                            <w:div w:id="681082135">
                              <w:marLeft w:val="0"/>
                              <w:marRight w:val="0"/>
                              <w:marTop w:val="0"/>
                              <w:marBottom w:val="0"/>
                              <w:divBdr>
                                <w:top w:val="none" w:sz="0" w:space="0" w:color="auto"/>
                                <w:left w:val="none" w:sz="0" w:space="0" w:color="auto"/>
                                <w:bottom w:val="none" w:sz="0" w:space="0" w:color="auto"/>
                                <w:right w:val="none" w:sz="0" w:space="0" w:color="auto"/>
                              </w:divBdr>
                            </w:div>
                            <w:div w:id="42546609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229081">
          <w:marLeft w:val="0"/>
          <w:marRight w:val="0"/>
          <w:marTop w:val="0"/>
          <w:marBottom w:val="300"/>
          <w:divBdr>
            <w:top w:val="none" w:sz="0" w:space="0" w:color="auto"/>
            <w:left w:val="none" w:sz="0" w:space="0" w:color="auto"/>
            <w:bottom w:val="none" w:sz="0" w:space="0" w:color="auto"/>
            <w:right w:val="none" w:sz="0" w:space="0" w:color="auto"/>
          </w:divBdr>
        </w:div>
      </w:divsChild>
    </w:div>
    <w:div w:id="1820220993">
      <w:bodyDiv w:val="1"/>
      <w:marLeft w:val="0"/>
      <w:marRight w:val="0"/>
      <w:marTop w:val="0"/>
      <w:marBottom w:val="0"/>
      <w:divBdr>
        <w:top w:val="none" w:sz="0" w:space="0" w:color="auto"/>
        <w:left w:val="none" w:sz="0" w:space="0" w:color="auto"/>
        <w:bottom w:val="none" w:sz="0" w:space="0" w:color="auto"/>
        <w:right w:val="none" w:sz="0" w:space="0" w:color="auto"/>
      </w:divBdr>
      <w:divsChild>
        <w:div w:id="1544365431">
          <w:marLeft w:val="0"/>
          <w:marRight w:val="0"/>
          <w:marTop w:val="0"/>
          <w:marBottom w:val="300"/>
          <w:divBdr>
            <w:top w:val="none" w:sz="0" w:space="0" w:color="auto"/>
            <w:left w:val="none" w:sz="0" w:space="0" w:color="auto"/>
            <w:bottom w:val="none" w:sz="0" w:space="0" w:color="auto"/>
            <w:right w:val="none" w:sz="0" w:space="0" w:color="auto"/>
          </w:divBdr>
        </w:div>
      </w:divsChild>
    </w:div>
    <w:div w:id="1820540045">
      <w:bodyDiv w:val="1"/>
      <w:marLeft w:val="0"/>
      <w:marRight w:val="0"/>
      <w:marTop w:val="0"/>
      <w:marBottom w:val="0"/>
      <w:divBdr>
        <w:top w:val="none" w:sz="0" w:space="0" w:color="auto"/>
        <w:left w:val="none" w:sz="0" w:space="0" w:color="auto"/>
        <w:bottom w:val="none" w:sz="0" w:space="0" w:color="auto"/>
        <w:right w:val="none" w:sz="0" w:space="0" w:color="auto"/>
      </w:divBdr>
      <w:divsChild>
        <w:div w:id="691763956">
          <w:marLeft w:val="0"/>
          <w:marRight w:val="150"/>
          <w:marTop w:val="0"/>
          <w:marBottom w:val="75"/>
          <w:divBdr>
            <w:top w:val="none" w:sz="0" w:space="0" w:color="auto"/>
            <w:left w:val="none" w:sz="0" w:space="0" w:color="auto"/>
            <w:bottom w:val="none" w:sz="0" w:space="0" w:color="auto"/>
            <w:right w:val="none" w:sz="0" w:space="0" w:color="auto"/>
          </w:divBdr>
        </w:div>
        <w:div w:id="35743905">
          <w:marLeft w:val="0"/>
          <w:marRight w:val="150"/>
          <w:marTop w:val="150"/>
          <w:marBottom w:val="150"/>
          <w:divBdr>
            <w:top w:val="none" w:sz="0" w:space="0" w:color="auto"/>
            <w:left w:val="none" w:sz="0" w:space="0" w:color="auto"/>
            <w:bottom w:val="none" w:sz="0" w:space="0" w:color="auto"/>
            <w:right w:val="none" w:sz="0" w:space="0" w:color="auto"/>
          </w:divBdr>
        </w:div>
        <w:div w:id="378867856">
          <w:marLeft w:val="0"/>
          <w:marRight w:val="150"/>
          <w:marTop w:val="0"/>
          <w:marBottom w:val="0"/>
          <w:divBdr>
            <w:top w:val="none" w:sz="0" w:space="0" w:color="auto"/>
            <w:left w:val="none" w:sz="0" w:space="0" w:color="auto"/>
            <w:bottom w:val="none" w:sz="0" w:space="0" w:color="auto"/>
            <w:right w:val="none" w:sz="0" w:space="0" w:color="auto"/>
          </w:divBdr>
        </w:div>
      </w:divsChild>
    </w:div>
    <w:div w:id="1820612596">
      <w:bodyDiv w:val="1"/>
      <w:marLeft w:val="0"/>
      <w:marRight w:val="0"/>
      <w:marTop w:val="0"/>
      <w:marBottom w:val="0"/>
      <w:divBdr>
        <w:top w:val="none" w:sz="0" w:space="0" w:color="auto"/>
        <w:left w:val="none" w:sz="0" w:space="0" w:color="auto"/>
        <w:bottom w:val="none" w:sz="0" w:space="0" w:color="auto"/>
        <w:right w:val="none" w:sz="0" w:space="0" w:color="auto"/>
      </w:divBdr>
      <w:divsChild>
        <w:div w:id="1213274730">
          <w:marLeft w:val="0"/>
          <w:marRight w:val="0"/>
          <w:marTop w:val="0"/>
          <w:marBottom w:val="75"/>
          <w:divBdr>
            <w:top w:val="none" w:sz="0" w:space="0" w:color="auto"/>
            <w:left w:val="none" w:sz="0" w:space="0" w:color="auto"/>
            <w:bottom w:val="none" w:sz="0" w:space="0" w:color="auto"/>
            <w:right w:val="none" w:sz="0" w:space="0" w:color="auto"/>
          </w:divBdr>
        </w:div>
        <w:div w:id="18807015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20657685">
      <w:bodyDiv w:val="1"/>
      <w:marLeft w:val="0"/>
      <w:marRight w:val="0"/>
      <w:marTop w:val="0"/>
      <w:marBottom w:val="0"/>
      <w:divBdr>
        <w:top w:val="none" w:sz="0" w:space="0" w:color="auto"/>
        <w:left w:val="none" w:sz="0" w:space="0" w:color="auto"/>
        <w:bottom w:val="none" w:sz="0" w:space="0" w:color="auto"/>
        <w:right w:val="none" w:sz="0" w:space="0" w:color="auto"/>
      </w:divBdr>
      <w:divsChild>
        <w:div w:id="464008905">
          <w:marLeft w:val="0"/>
          <w:marRight w:val="0"/>
          <w:marTop w:val="0"/>
          <w:marBottom w:val="0"/>
          <w:divBdr>
            <w:top w:val="none" w:sz="0" w:space="0" w:color="auto"/>
            <w:left w:val="none" w:sz="0" w:space="0" w:color="auto"/>
            <w:bottom w:val="none" w:sz="0" w:space="0" w:color="auto"/>
            <w:right w:val="none" w:sz="0" w:space="0" w:color="auto"/>
          </w:divBdr>
        </w:div>
        <w:div w:id="1195382741">
          <w:marLeft w:val="0"/>
          <w:marRight w:val="0"/>
          <w:marTop w:val="300"/>
          <w:marBottom w:val="300"/>
          <w:divBdr>
            <w:top w:val="none" w:sz="0" w:space="0" w:color="auto"/>
            <w:left w:val="none" w:sz="0" w:space="0" w:color="auto"/>
            <w:bottom w:val="none" w:sz="0" w:space="0" w:color="auto"/>
            <w:right w:val="none" w:sz="0" w:space="0" w:color="auto"/>
          </w:divBdr>
        </w:div>
        <w:div w:id="1586960250">
          <w:marLeft w:val="0"/>
          <w:marRight w:val="0"/>
          <w:marTop w:val="0"/>
          <w:marBottom w:val="0"/>
          <w:divBdr>
            <w:top w:val="none" w:sz="0" w:space="0" w:color="auto"/>
            <w:left w:val="none" w:sz="0" w:space="0" w:color="auto"/>
            <w:bottom w:val="none" w:sz="0" w:space="0" w:color="auto"/>
            <w:right w:val="none" w:sz="0" w:space="0" w:color="auto"/>
          </w:divBdr>
          <w:divsChild>
            <w:div w:id="2085032884">
              <w:marLeft w:val="0"/>
              <w:marRight w:val="0"/>
              <w:marTop w:val="300"/>
              <w:marBottom w:val="450"/>
              <w:divBdr>
                <w:top w:val="none" w:sz="0" w:space="0" w:color="auto"/>
                <w:left w:val="none" w:sz="0" w:space="0" w:color="auto"/>
                <w:bottom w:val="none" w:sz="0" w:space="0" w:color="auto"/>
                <w:right w:val="none" w:sz="0" w:space="0" w:color="auto"/>
              </w:divBdr>
              <w:divsChild>
                <w:div w:id="1406731504">
                  <w:marLeft w:val="0"/>
                  <w:marRight w:val="0"/>
                  <w:marTop w:val="0"/>
                  <w:marBottom w:val="0"/>
                  <w:divBdr>
                    <w:top w:val="none" w:sz="0" w:space="0" w:color="auto"/>
                    <w:left w:val="none" w:sz="0" w:space="0" w:color="auto"/>
                    <w:bottom w:val="none" w:sz="0" w:space="0" w:color="auto"/>
                    <w:right w:val="none" w:sz="0" w:space="0" w:color="auto"/>
                  </w:divBdr>
                  <w:divsChild>
                    <w:div w:id="1347514928">
                      <w:marLeft w:val="0"/>
                      <w:marRight w:val="0"/>
                      <w:marTop w:val="0"/>
                      <w:marBottom w:val="0"/>
                      <w:divBdr>
                        <w:top w:val="none" w:sz="0" w:space="0" w:color="auto"/>
                        <w:left w:val="none" w:sz="0" w:space="0" w:color="auto"/>
                        <w:bottom w:val="none" w:sz="0" w:space="0" w:color="auto"/>
                        <w:right w:val="none" w:sz="0" w:space="0" w:color="auto"/>
                      </w:divBdr>
                      <w:divsChild>
                        <w:div w:id="1937707858">
                          <w:marLeft w:val="0"/>
                          <w:marRight w:val="0"/>
                          <w:marTop w:val="0"/>
                          <w:marBottom w:val="0"/>
                          <w:divBdr>
                            <w:top w:val="none" w:sz="0" w:space="0" w:color="auto"/>
                            <w:left w:val="none" w:sz="0" w:space="0" w:color="auto"/>
                            <w:bottom w:val="none" w:sz="0" w:space="0" w:color="auto"/>
                            <w:right w:val="none" w:sz="0" w:space="0" w:color="auto"/>
                          </w:divBdr>
                          <w:divsChild>
                            <w:div w:id="1333148155">
                              <w:marLeft w:val="0"/>
                              <w:marRight w:val="0"/>
                              <w:marTop w:val="0"/>
                              <w:marBottom w:val="0"/>
                              <w:divBdr>
                                <w:top w:val="none" w:sz="0" w:space="0" w:color="auto"/>
                                <w:left w:val="none" w:sz="0" w:space="0" w:color="auto"/>
                                <w:bottom w:val="none" w:sz="0" w:space="0" w:color="auto"/>
                                <w:right w:val="none" w:sz="0" w:space="0" w:color="auto"/>
                              </w:divBdr>
                              <w:divsChild>
                                <w:div w:id="562375585">
                                  <w:marLeft w:val="0"/>
                                  <w:marRight w:val="0"/>
                                  <w:marTop w:val="0"/>
                                  <w:marBottom w:val="0"/>
                                  <w:divBdr>
                                    <w:top w:val="none" w:sz="0" w:space="0" w:color="auto"/>
                                    <w:left w:val="none" w:sz="0" w:space="0" w:color="auto"/>
                                    <w:bottom w:val="none" w:sz="0" w:space="0" w:color="auto"/>
                                    <w:right w:val="none" w:sz="0" w:space="0" w:color="auto"/>
                                  </w:divBdr>
                                  <w:divsChild>
                                    <w:div w:id="14286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815068">
          <w:marLeft w:val="0"/>
          <w:marRight w:val="0"/>
          <w:marTop w:val="0"/>
          <w:marBottom w:val="0"/>
          <w:divBdr>
            <w:top w:val="none" w:sz="0" w:space="0" w:color="auto"/>
            <w:left w:val="none" w:sz="0" w:space="0" w:color="auto"/>
            <w:bottom w:val="none" w:sz="0" w:space="0" w:color="auto"/>
            <w:right w:val="none" w:sz="0" w:space="0" w:color="auto"/>
          </w:divBdr>
        </w:div>
      </w:divsChild>
    </w:div>
    <w:div w:id="1820685728">
      <w:bodyDiv w:val="1"/>
      <w:marLeft w:val="0"/>
      <w:marRight w:val="0"/>
      <w:marTop w:val="0"/>
      <w:marBottom w:val="0"/>
      <w:divBdr>
        <w:top w:val="none" w:sz="0" w:space="0" w:color="auto"/>
        <w:left w:val="none" w:sz="0" w:space="0" w:color="auto"/>
        <w:bottom w:val="none" w:sz="0" w:space="0" w:color="auto"/>
        <w:right w:val="none" w:sz="0" w:space="0" w:color="auto"/>
      </w:divBdr>
      <w:divsChild>
        <w:div w:id="1291472477">
          <w:marLeft w:val="0"/>
          <w:marRight w:val="0"/>
          <w:marTop w:val="0"/>
          <w:marBottom w:val="300"/>
          <w:divBdr>
            <w:top w:val="none" w:sz="0" w:space="0" w:color="auto"/>
            <w:left w:val="none" w:sz="0" w:space="0" w:color="auto"/>
            <w:bottom w:val="none" w:sz="0" w:space="0" w:color="auto"/>
            <w:right w:val="none" w:sz="0" w:space="0" w:color="auto"/>
          </w:divBdr>
        </w:div>
      </w:divsChild>
    </w:div>
    <w:div w:id="1823741645">
      <w:bodyDiv w:val="1"/>
      <w:marLeft w:val="0"/>
      <w:marRight w:val="0"/>
      <w:marTop w:val="0"/>
      <w:marBottom w:val="0"/>
      <w:divBdr>
        <w:top w:val="none" w:sz="0" w:space="0" w:color="auto"/>
        <w:left w:val="none" w:sz="0" w:space="0" w:color="auto"/>
        <w:bottom w:val="none" w:sz="0" w:space="0" w:color="auto"/>
        <w:right w:val="none" w:sz="0" w:space="0" w:color="auto"/>
      </w:divBdr>
      <w:divsChild>
        <w:div w:id="454176719">
          <w:marLeft w:val="0"/>
          <w:marRight w:val="375"/>
          <w:marTop w:val="0"/>
          <w:marBottom w:val="0"/>
          <w:divBdr>
            <w:top w:val="none" w:sz="0" w:space="0" w:color="auto"/>
            <w:left w:val="none" w:sz="0" w:space="0" w:color="auto"/>
            <w:bottom w:val="none" w:sz="0" w:space="0" w:color="auto"/>
            <w:right w:val="none" w:sz="0" w:space="0" w:color="auto"/>
          </w:divBdr>
        </w:div>
        <w:div w:id="744685861">
          <w:marLeft w:val="0"/>
          <w:marRight w:val="0"/>
          <w:marTop w:val="0"/>
          <w:marBottom w:val="0"/>
          <w:divBdr>
            <w:top w:val="none" w:sz="0" w:space="0" w:color="auto"/>
            <w:left w:val="none" w:sz="0" w:space="0" w:color="auto"/>
            <w:bottom w:val="none" w:sz="0" w:space="0" w:color="auto"/>
            <w:right w:val="none" w:sz="0" w:space="0" w:color="auto"/>
          </w:divBdr>
        </w:div>
      </w:divsChild>
    </w:div>
    <w:div w:id="1824084002">
      <w:bodyDiv w:val="1"/>
      <w:marLeft w:val="0"/>
      <w:marRight w:val="0"/>
      <w:marTop w:val="0"/>
      <w:marBottom w:val="0"/>
      <w:divBdr>
        <w:top w:val="none" w:sz="0" w:space="0" w:color="auto"/>
        <w:left w:val="none" w:sz="0" w:space="0" w:color="auto"/>
        <w:bottom w:val="none" w:sz="0" w:space="0" w:color="auto"/>
        <w:right w:val="none" w:sz="0" w:space="0" w:color="auto"/>
      </w:divBdr>
      <w:divsChild>
        <w:div w:id="1983266540">
          <w:marLeft w:val="0"/>
          <w:marRight w:val="0"/>
          <w:marTop w:val="0"/>
          <w:marBottom w:val="300"/>
          <w:divBdr>
            <w:top w:val="none" w:sz="0" w:space="0" w:color="auto"/>
            <w:left w:val="none" w:sz="0" w:space="0" w:color="auto"/>
            <w:bottom w:val="none" w:sz="0" w:space="0" w:color="auto"/>
            <w:right w:val="none" w:sz="0" w:space="0" w:color="auto"/>
          </w:divBdr>
        </w:div>
      </w:divsChild>
    </w:div>
    <w:div w:id="1824154462">
      <w:bodyDiv w:val="1"/>
      <w:marLeft w:val="0"/>
      <w:marRight w:val="0"/>
      <w:marTop w:val="0"/>
      <w:marBottom w:val="0"/>
      <w:divBdr>
        <w:top w:val="none" w:sz="0" w:space="0" w:color="auto"/>
        <w:left w:val="none" w:sz="0" w:space="0" w:color="auto"/>
        <w:bottom w:val="none" w:sz="0" w:space="0" w:color="auto"/>
        <w:right w:val="none" w:sz="0" w:space="0" w:color="auto"/>
      </w:divBdr>
      <w:divsChild>
        <w:div w:id="1794713983">
          <w:marLeft w:val="0"/>
          <w:marRight w:val="150"/>
          <w:marTop w:val="0"/>
          <w:marBottom w:val="75"/>
          <w:divBdr>
            <w:top w:val="none" w:sz="0" w:space="0" w:color="auto"/>
            <w:left w:val="none" w:sz="0" w:space="0" w:color="auto"/>
            <w:bottom w:val="none" w:sz="0" w:space="0" w:color="auto"/>
            <w:right w:val="none" w:sz="0" w:space="0" w:color="auto"/>
          </w:divBdr>
        </w:div>
        <w:div w:id="290551964">
          <w:marLeft w:val="0"/>
          <w:marRight w:val="150"/>
          <w:marTop w:val="150"/>
          <w:marBottom w:val="150"/>
          <w:divBdr>
            <w:top w:val="none" w:sz="0" w:space="0" w:color="auto"/>
            <w:left w:val="none" w:sz="0" w:space="0" w:color="auto"/>
            <w:bottom w:val="none" w:sz="0" w:space="0" w:color="auto"/>
            <w:right w:val="none" w:sz="0" w:space="0" w:color="auto"/>
          </w:divBdr>
        </w:div>
        <w:div w:id="408699438">
          <w:marLeft w:val="0"/>
          <w:marRight w:val="150"/>
          <w:marTop w:val="0"/>
          <w:marBottom w:val="0"/>
          <w:divBdr>
            <w:top w:val="none" w:sz="0" w:space="0" w:color="auto"/>
            <w:left w:val="none" w:sz="0" w:space="0" w:color="auto"/>
            <w:bottom w:val="none" w:sz="0" w:space="0" w:color="auto"/>
            <w:right w:val="none" w:sz="0" w:space="0" w:color="auto"/>
          </w:divBdr>
        </w:div>
      </w:divsChild>
    </w:div>
    <w:div w:id="1824347097">
      <w:bodyDiv w:val="1"/>
      <w:marLeft w:val="0"/>
      <w:marRight w:val="0"/>
      <w:marTop w:val="0"/>
      <w:marBottom w:val="0"/>
      <w:divBdr>
        <w:top w:val="none" w:sz="0" w:space="0" w:color="auto"/>
        <w:left w:val="none" w:sz="0" w:space="0" w:color="auto"/>
        <w:bottom w:val="none" w:sz="0" w:space="0" w:color="auto"/>
        <w:right w:val="none" w:sz="0" w:space="0" w:color="auto"/>
      </w:divBdr>
      <w:divsChild>
        <w:div w:id="684745062">
          <w:marLeft w:val="0"/>
          <w:marRight w:val="150"/>
          <w:marTop w:val="0"/>
          <w:marBottom w:val="75"/>
          <w:divBdr>
            <w:top w:val="none" w:sz="0" w:space="0" w:color="auto"/>
            <w:left w:val="none" w:sz="0" w:space="0" w:color="auto"/>
            <w:bottom w:val="none" w:sz="0" w:space="0" w:color="auto"/>
            <w:right w:val="none" w:sz="0" w:space="0" w:color="auto"/>
          </w:divBdr>
        </w:div>
        <w:div w:id="459036501">
          <w:marLeft w:val="0"/>
          <w:marRight w:val="150"/>
          <w:marTop w:val="150"/>
          <w:marBottom w:val="150"/>
          <w:divBdr>
            <w:top w:val="none" w:sz="0" w:space="0" w:color="auto"/>
            <w:left w:val="none" w:sz="0" w:space="0" w:color="auto"/>
            <w:bottom w:val="none" w:sz="0" w:space="0" w:color="auto"/>
            <w:right w:val="none" w:sz="0" w:space="0" w:color="auto"/>
          </w:divBdr>
        </w:div>
        <w:div w:id="62991196">
          <w:marLeft w:val="0"/>
          <w:marRight w:val="150"/>
          <w:marTop w:val="0"/>
          <w:marBottom w:val="0"/>
          <w:divBdr>
            <w:top w:val="none" w:sz="0" w:space="0" w:color="auto"/>
            <w:left w:val="none" w:sz="0" w:space="0" w:color="auto"/>
            <w:bottom w:val="none" w:sz="0" w:space="0" w:color="auto"/>
            <w:right w:val="none" w:sz="0" w:space="0" w:color="auto"/>
          </w:divBdr>
        </w:div>
      </w:divsChild>
    </w:div>
    <w:div w:id="1824470658">
      <w:bodyDiv w:val="1"/>
      <w:marLeft w:val="0"/>
      <w:marRight w:val="0"/>
      <w:marTop w:val="0"/>
      <w:marBottom w:val="0"/>
      <w:divBdr>
        <w:top w:val="none" w:sz="0" w:space="0" w:color="auto"/>
        <w:left w:val="none" w:sz="0" w:space="0" w:color="auto"/>
        <w:bottom w:val="none" w:sz="0" w:space="0" w:color="auto"/>
        <w:right w:val="none" w:sz="0" w:space="0" w:color="auto"/>
      </w:divBdr>
      <w:divsChild>
        <w:div w:id="1033724819">
          <w:marLeft w:val="0"/>
          <w:marRight w:val="0"/>
          <w:marTop w:val="0"/>
          <w:marBottom w:val="0"/>
          <w:divBdr>
            <w:top w:val="none" w:sz="0" w:space="0" w:color="auto"/>
            <w:left w:val="none" w:sz="0" w:space="0" w:color="auto"/>
            <w:bottom w:val="none" w:sz="0" w:space="0" w:color="auto"/>
            <w:right w:val="none" w:sz="0" w:space="0" w:color="auto"/>
          </w:divBdr>
        </w:div>
        <w:div w:id="508984423">
          <w:marLeft w:val="0"/>
          <w:marRight w:val="0"/>
          <w:marTop w:val="300"/>
          <w:marBottom w:val="300"/>
          <w:divBdr>
            <w:top w:val="none" w:sz="0" w:space="0" w:color="auto"/>
            <w:left w:val="none" w:sz="0" w:space="0" w:color="auto"/>
            <w:bottom w:val="none" w:sz="0" w:space="0" w:color="auto"/>
            <w:right w:val="none" w:sz="0" w:space="0" w:color="auto"/>
          </w:divBdr>
        </w:div>
        <w:div w:id="1438212896">
          <w:marLeft w:val="0"/>
          <w:marRight w:val="0"/>
          <w:marTop w:val="0"/>
          <w:marBottom w:val="0"/>
          <w:divBdr>
            <w:top w:val="none" w:sz="0" w:space="0" w:color="auto"/>
            <w:left w:val="none" w:sz="0" w:space="0" w:color="auto"/>
            <w:bottom w:val="none" w:sz="0" w:space="0" w:color="auto"/>
            <w:right w:val="none" w:sz="0" w:space="0" w:color="auto"/>
          </w:divBdr>
          <w:divsChild>
            <w:div w:id="1630933536">
              <w:marLeft w:val="0"/>
              <w:marRight w:val="0"/>
              <w:marTop w:val="300"/>
              <w:marBottom w:val="450"/>
              <w:divBdr>
                <w:top w:val="none" w:sz="0" w:space="0" w:color="auto"/>
                <w:left w:val="none" w:sz="0" w:space="0" w:color="auto"/>
                <w:bottom w:val="none" w:sz="0" w:space="0" w:color="auto"/>
                <w:right w:val="none" w:sz="0" w:space="0" w:color="auto"/>
              </w:divBdr>
              <w:divsChild>
                <w:div w:id="1887717861">
                  <w:marLeft w:val="0"/>
                  <w:marRight w:val="0"/>
                  <w:marTop w:val="0"/>
                  <w:marBottom w:val="0"/>
                  <w:divBdr>
                    <w:top w:val="none" w:sz="0" w:space="0" w:color="auto"/>
                    <w:left w:val="none" w:sz="0" w:space="0" w:color="auto"/>
                    <w:bottom w:val="none" w:sz="0" w:space="0" w:color="auto"/>
                    <w:right w:val="none" w:sz="0" w:space="0" w:color="auto"/>
                  </w:divBdr>
                  <w:divsChild>
                    <w:div w:id="1687250664">
                      <w:marLeft w:val="0"/>
                      <w:marRight w:val="0"/>
                      <w:marTop w:val="0"/>
                      <w:marBottom w:val="0"/>
                      <w:divBdr>
                        <w:top w:val="none" w:sz="0" w:space="0" w:color="auto"/>
                        <w:left w:val="none" w:sz="0" w:space="0" w:color="auto"/>
                        <w:bottom w:val="none" w:sz="0" w:space="0" w:color="auto"/>
                        <w:right w:val="none" w:sz="0" w:space="0" w:color="auto"/>
                      </w:divBdr>
                      <w:divsChild>
                        <w:div w:id="1205799192">
                          <w:marLeft w:val="0"/>
                          <w:marRight w:val="0"/>
                          <w:marTop w:val="0"/>
                          <w:marBottom w:val="0"/>
                          <w:divBdr>
                            <w:top w:val="none" w:sz="0" w:space="0" w:color="auto"/>
                            <w:left w:val="none" w:sz="0" w:space="0" w:color="auto"/>
                            <w:bottom w:val="none" w:sz="0" w:space="0" w:color="auto"/>
                            <w:right w:val="none" w:sz="0" w:space="0" w:color="auto"/>
                          </w:divBdr>
                          <w:divsChild>
                            <w:div w:id="4792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882957">
          <w:marLeft w:val="0"/>
          <w:marRight w:val="0"/>
          <w:marTop w:val="0"/>
          <w:marBottom w:val="0"/>
          <w:divBdr>
            <w:top w:val="none" w:sz="0" w:space="0" w:color="auto"/>
            <w:left w:val="none" w:sz="0" w:space="0" w:color="auto"/>
            <w:bottom w:val="none" w:sz="0" w:space="0" w:color="auto"/>
            <w:right w:val="none" w:sz="0" w:space="0" w:color="auto"/>
          </w:divBdr>
        </w:div>
      </w:divsChild>
    </w:div>
    <w:div w:id="1824807834">
      <w:bodyDiv w:val="1"/>
      <w:marLeft w:val="0"/>
      <w:marRight w:val="0"/>
      <w:marTop w:val="0"/>
      <w:marBottom w:val="0"/>
      <w:divBdr>
        <w:top w:val="none" w:sz="0" w:space="0" w:color="auto"/>
        <w:left w:val="none" w:sz="0" w:space="0" w:color="auto"/>
        <w:bottom w:val="none" w:sz="0" w:space="0" w:color="auto"/>
        <w:right w:val="none" w:sz="0" w:space="0" w:color="auto"/>
      </w:divBdr>
      <w:divsChild>
        <w:div w:id="1781416980">
          <w:marLeft w:val="0"/>
          <w:marRight w:val="0"/>
          <w:marTop w:val="0"/>
          <w:marBottom w:val="150"/>
          <w:divBdr>
            <w:top w:val="none" w:sz="0" w:space="0" w:color="auto"/>
            <w:left w:val="none" w:sz="0" w:space="0" w:color="auto"/>
            <w:bottom w:val="none" w:sz="0" w:space="0" w:color="auto"/>
            <w:right w:val="none" w:sz="0" w:space="0" w:color="auto"/>
          </w:divBdr>
          <w:divsChild>
            <w:div w:id="1976981215">
              <w:marLeft w:val="0"/>
              <w:marRight w:val="0"/>
              <w:marTop w:val="0"/>
              <w:marBottom w:val="0"/>
              <w:divBdr>
                <w:top w:val="none" w:sz="0" w:space="0" w:color="auto"/>
                <w:left w:val="none" w:sz="0" w:space="0" w:color="auto"/>
                <w:bottom w:val="none" w:sz="0" w:space="0" w:color="auto"/>
                <w:right w:val="none" w:sz="0" w:space="0" w:color="auto"/>
              </w:divBdr>
              <w:divsChild>
                <w:div w:id="84963297">
                  <w:marLeft w:val="0"/>
                  <w:marRight w:val="150"/>
                  <w:marTop w:val="0"/>
                  <w:marBottom w:val="0"/>
                  <w:divBdr>
                    <w:top w:val="none" w:sz="0" w:space="0" w:color="auto"/>
                    <w:left w:val="none" w:sz="0" w:space="0" w:color="auto"/>
                    <w:bottom w:val="none" w:sz="0" w:space="0" w:color="auto"/>
                    <w:right w:val="none" w:sz="0" w:space="0" w:color="auto"/>
                  </w:divBdr>
                </w:div>
                <w:div w:id="1031151121">
                  <w:marLeft w:val="0"/>
                  <w:marRight w:val="150"/>
                  <w:marTop w:val="0"/>
                  <w:marBottom w:val="0"/>
                  <w:divBdr>
                    <w:top w:val="none" w:sz="0" w:space="0" w:color="auto"/>
                    <w:left w:val="none" w:sz="0" w:space="0" w:color="auto"/>
                    <w:bottom w:val="none" w:sz="0" w:space="0" w:color="auto"/>
                    <w:right w:val="none" w:sz="0" w:space="0" w:color="auto"/>
                  </w:divBdr>
                </w:div>
              </w:divsChild>
            </w:div>
            <w:div w:id="1187479443">
              <w:marLeft w:val="0"/>
              <w:marRight w:val="0"/>
              <w:marTop w:val="0"/>
              <w:marBottom w:val="0"/>
              <w:divBdr>
                <w:top w:val="none" w:sz="0" w:space="0" w:color="auto"/>
                <w:left w:val="none" w:sz="0" w:space="0" w:color="auto"/>
                <w:bottom w:val="none" w:sz="0" w:space="0" w:color="auto"/>
                <w:right w:val="none" w:sz="0" w:space="0" w:color="auto"/>
              </w:divBdr>
              <w:divsChild>
                <w:div w:id="1618760338">
                  <w:marLeft w:val="0"/>
                  <w:marRight w:val="0"/>
                  <w:marTop w:val="0"/>
                  <w:marBottom w:val="0"/>
                  <w:divBdr>
                    <w:top w:val="none" w:sz="0" w:space="0" w:color="auto"/>
                    <w:left w:val="none" w:sz="0" w:space="0" w:color="auto"/>
                    <w:bottom w:val="none" w:sz="0" w:space="0" w:color="auto"/>
                    <w:right w:val="none" w:sz="0" w:space="0" w:color="auto"/>
                  </w:divBdr>
                  <w:divsChild>
                    <w:div w:id="1965892151">
                      <w:marLeft w:val="0"/>
                      <w:marRight w:val="0"/>
                      <w:marTop w:val="0"/>
                      <w:marBottom w:val="0"/>
                      <w:divBdr>
                        <w:top w:val="none" w:sz="0" w:space="0" w:color="auto"/>
                        <w:left w:val="none" w:sz="0" w:space="0" w:color="auto"/>
                        <w:bottom w:val="none" w:sz="0" w:space="0" w:color="auto"/>
                        <w:right w:val="none" w:sz="0" w:space="0" w:color="auto"/>
                      </w:divBdr>
                      <w:divsChild>
                        <w:div w:id="1399086910">
                          <w:marLeft w:val="0"/>
                          <w:marRight w:val="0"/>
                          <w:marTop w:val="0"/>
                          <w:marBottom w:val="0"/>
                          <w:divBdr>
                            <w:top w:val="none" w:sz="0" w:space="0" w:color="auto"/>
                            <w:left w:val="none" w:sz="0" w:space="0" w:color="auto"/>
                            <w:bottom w:val="none" w:sz="0" w:space="0" w:color="auto"/>
                            <w:right w:val="none" w:sz="0" w:space="0" w:color="auto"/>
                          </w:divBdr>
                        </w:div>
                      </w:divsChild>
                    </w:div>
                    <w:div w:id="901788350">
                      <w:marLeft w:val="0"/>
                      <w:marRight w:val="135"/>
                      <w:marTop w:val="0"/>
                      <w:marBottom w:val="0"/>
                      <w:divBdr>
                        <w:top w:val="none" w:sz="0" w:space="0" w:color="auto"/>
                        <w:left w:val="none" w:sz="0" w:space="0" w:color="auto"/>
                        <w:bottom w:val="none" w:sz="0" w:space="0" w:color="auto"/>
                        <w:right w:val="none" w:sz="0" w:space="0" w:color="auto"/>
                      </w:divBdr>
                    </w:div>
                    <w:div w:id="10786730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098708">
          <w:marLeft w:val="0"/>
          <w:marRight w:val="0"/>
          <w:marTop w:val="0"/>
          <w:marBottom w:val="0"/>
          <w:divBdr>
            <w:top w:val="none" w:sz="0" w:space="0" w:color="auto"/>
            <w:left w:val="none" w:sz="0" w:space="0" w:color="auto"/>
            <w:bottom w:val="none" w:sz="0" w:space="0" w:color="auto"/>
            <w:right w:val="none" w:sz="0" w:space="0" w:color="auto"/>
          </w:divBdr>
          <w:divsChild>
            <w:div w:id="591550281">
              <w:marLeft w:val="0"/>
              <w:marRight w:val="0"/>
              <w:marTop w:val="0"/>
              <w:marBottom w:val="0"/>
              <w:divBdr>
                <w:top w:val="none" w:sz="0" w:space="0" w:color="auto"/>
                <w:left w:val="none" w:sz="0" w:space="0" w:color="auto"/>
                <w:bottom w:val="none" w:sz="0" w:space="0" w:color="auto"/>
                <w:right w:val="none" w:sz="0" w:space="0" w:color="auto"/>
              </w:divBdr>
              <w:divsChild>
                <w:div w:id="1520848232">
                  <w:marLeft w:val="0"/>
                  <w:marRight w:val="0"/>
                  <w:marTop w:val="0"/>
                  <w:marBottom w:val="0"/>
                  <w:divBdr>
                    <w:top w:val="none" w:sz="0" w:space="0" w:color="auto"/>
                    <w:left w:val="none" w:sz="0" w:space="0" w:color="auto"/>
                    <w:bottom w:val="none" w:sz="0" w:space="0" w:color="auto"/>
                    <w:right w:val="none" w:sz="0" w:space="0" w:color="auto"/>
                  </w:divBdr>
                </w:div>
              </w:divsChild>
            </w:div>
            <w:div w:id="980840249">
              <w:marLeft w:val="0"/>
              <w:marRight w:val="0"/>
              <w:marTop w:val="375"/>
              <w:marBottom w:val="0"/>
              <w:divBdr>
                <w:top w:val="none" w:sz="0" w:space="0" w:color="auto"/>
                <w:left w:val="none" w:sz="0" w:space="0" w:color="auto"/>
                <w:bottom w:val="none" w:sz="0" w:space="0" w:color="auto"/>
                <w:right w:val="none" w:sz="0" w:space="0" w:color="auto"/>
              </w:divBdr>
              <w:divsChild>
                <w:div w:id="2133160973">
                  <w:marLeft w:val="0"/>
                  <w:marRight w:val="0"/>
                  <w:marTop w:val="0"/>
                  <w:marBottom w:val="0"/>
                  <w:divBdr>
                    <w:top w:val="none" w:sz="0" w:space="0" w:color="auto"/>
                    <w:left w:val="none" w:sz="0" w:space="0" w:color="auto"/>
                    <w:bottom w:val="none" w:sz="0" w:space="0" w:color="auto"/>
                    <w:right w:val="none" w:sz="0" w:space="0" w:color="auto"/>
                  </w:divBdr>
                  <w:divsChild>
                    <w:div w:id="8669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4841">
              <w:marLeft w:val="0"/>
              <w:marRight w:val="0"/>
              <w:marTop w:val="375"/>
              <w:marBottom w:val="0"/>
              <w:divBdr>
                <w:top w:val="none" w:sz="0" w:space="0" w:color="auto"/>
                <w:left w:val="none" w:sz="0" w:space="0" w:color="auto"/>
                <w:bottom w:val="none" w:sz="0" w:space="0" w:color="auto"/>
                <w:right w:val="none" w:sz="0" w:space="0" w:color="auto"/>
              </w:divBdr>
              <w:divsChild>
                <w:div w:id="284582284">
                  <w:marLeft w:val="0"/>
                  <w:marRight w:val="0"/>
                  <w:marTop w:val="0"/>
                  <w:marBottom w:val="0"/>
                  <w:divBdr>
                    <w:top w:val="none" w:sz="0" w:space="0" w:color="auto"/>
                    <w:left w:val="none" w:sz="0" w:space="0" w:color="auto"/>
                    <w:bottom w:val="none" w:sz="0" w:space="0" w:color="auto"/>
                    <w:right w:val="none" w:sz="0" w:space="0" w:color="auto"/>
                  </w:divBdr>
                </w:div>
              </w:divsChild>
            </w:div>
            <w:div w:id="1534151470">
              <w:marLeft w:val="0"/>
              <w:marRight w:val="0"/>
              <w:marTop w:val="225"/>
              <w:marBottom w:val="0"/>
              <w:divBdr>
                <w:top w:val="none" w:sz="0" w:space="0" w:color="auto"/>
                <w:left w:val="none" w:sz="0" w:space="0" w:color="auto"/>
                <w:bottom w:val="none" w:sz="0" w:space="0" w:color="auto"/>
                <w:right w:val="none" w:sz="0" w:space="0" w:color="auto"/>
              </w:divBdr>
              <w:divsChild>
                <w:div w:id="1001199133">
                  <w:marLeft w:val="0"/>
                  <w:marRight w:val="0"/>
                  <w:marTop w:val="0"/>
                  <w:marBottom w:val="0"/>
                  <w:divBdr>
                    <w:top w:val="none" w:sz="0" w:space="0" w:color="auto"/>
                    <w:left w:val="none" w:sz="0" w:space="0" w:color="auto"/>
                    <w:bottom w:val="none" w:sz="0" w:space="0" w:color="auto"/>
                    <w:right w:val="none" w:sz="0" w:space="0" w:color="auto"/>
                  </w:divBdr>
                  <w:divsChild>
                    <w:div w:id="1857424386">
                      <w:marLeft w:val="0"/>
                      <w:marRight w:val="0"/>
                      <w:marTop w:val="0"/>
                      <w:marBottom w:val="0"/>
                      <w:divBdr>
                        <w:top w:val="single" w:sz="6" w:space="0" w:color="D9D9D9"/>
                        <w:left w:val="none" w:sz="0" w:space="0" w:color="auto"/>
                        <w:bottom w:val="single" w:sz="6" w:space="0" w:color="D9D9D9"/>
                        <w:right w:val="none" w:sz="0" w:space="0" w:color="auto"/>
                      </w:divBdr>
                      <w:divsChild>
                        <w:div w:id="1572498029">
                          <w:marLeft w:val="0"/>
                          <w:marRight w:val="0"/>
                          <w:marTop w:val="0"/>
                          <w:marBottom w:val="0"/>
                          <w:divBdr>
                            <w:top w:val="none" w:sz="0" w:space="0" w:color="auto"/>
                            <w:left w:val="none" w:sz="0" w:space="0" w:color="auto"/>
                            <w:bottom w:val="none" w:sz="0" w:space="0" w:color="auto"/>
                            <w:right w:val="none" w:sz="0" w:space="0" w:color="auto"/>
                          </w:divBdr>
                          <w:divsChild>
                            <w:div w:id="1100493923">
                              <w:marLeft w:val="0"/>
                              <w:marRight w:val="0"/>
                              <w:marTop w:val="0"/>
                              <w:marBottom w:val="0"/>
                              <w:divBdr>
                                <w:top w:val="none" w:sz="0" w:space="0" w:color="auto"/>
                                <w:left w:val="none" w:sz="0" w:space="0" w:color="auto"/>
                                <w:bottom w:val="none" w:sz="0" w:space="0" w:color="auto"/>
                                <w:right w:val="none" w:sz="0" w:space="0" w:color="auto"/>
                              </w:divBdr>
                              <w:divsChild>
                                <w:div w:id="1177112146">
                                  <w:marLeft w:val="0"/>
                                  <w:marRight w:val="0"/>
                                  <w:marTop w:val="0"/>
                                  <w:marBottom w:val="0"/>
                                  <w:divBdr>
                                    <w:top w:val="none" w:sz="0" w:space="0" w:color="auto"/>
                                    <w:left w:val="none" w:sz="0" w:space="0" w:color="auto"/>
                                    <w:bottom w:val="none" w:sz="0" w:space="0" w:color="auto"/>
                                    <w:right w:val="none" w:sz="0" w:space="0" w:color="auto"/>
                                  </w:divBdr>
                                  <w:divsChild>
                                    <w:div w:id="1237201982">
                                      <w:marLeft w:val="0"/>
                                      <w:marRight w:val="0"/>
                                      <w:marTop w:val="0"/>
                                      <w:marBottom w:val="0"/>
                                      <w:divBdr>
                                        <w:top w:val="none" w:sz="0" w:space="0" w:color="auto"/>
                                        <w:left w:val="none" w:sz="0" w:space="0" w:color="auto"/>
                                        <w:bottom w:val="none" w:sz="0" w:space="0" w:color="auto"/>
                                        <w:right w:val="none" w:sz="0" w:space="0" w:color="auto"/>
                                      </w:divBdr>
                                      <w:divsChild>
                                        <w:div w:id="69281022">
                                          <w:marLeft w:val="0"/>
                                          <w:marRight w:val="0"/>
                                          <w:marTop w:val="0"/>
                                          <w:marBottom w:val="0"/>
                                          <w:divBdr>
                                            <w:top w:val="none" w:sz="0" w:space="0" w:color="auto"/>
                                            <w:left w:val="none" w:sz="0" w:space="0" w:color="auto"/>
                                            <w:bottom w:val="none" w:sz="0" w:space="0" w:color="auto"/>
                                            <w:right w:val="none" w:sz="0" w:space="0" w:color="auto"/>
                                          </w:divBdr>
                                          <w:divsChild>
                                            <w:div w:id="1533808511">
                                              <w:marLeft w:val="0"/>
                                              <w:marRight w:val="0"/>
                                              <w:marTop w:val="0"/>
                                              <w:marBottom w:val="0"/>
                                              <w:divBdr>
                                                <w:top w:val="none" w:sz="0" w:space="0" w:color="auto"/>
                                                <w:left w:val="none" w:sz="0" w:space="0" w:color="auto"/>
                                                <w:bottom w:val="none" w:sz="0" w:space="0" w:color="auto"/>
                                                <w:right w:val="none" w:sz="0" w:space="0" w:color="auto"/>
                                              </w:divBdr>
                                              <w:divsChild>
                                                <w:div w:id="1056245189">
                                                  <w:marLeft w:val="0"/>
                                                  <w:marRight w:val="0"/>
                                                  <w:marTop w:val="0"/>
                                                  <w:marBottom w:val="0"/>
                                                  <w:divBdr>
                                                    <w:top w:val="none" w:sz="0" w:space="0" w:color="auto"/>
                                                    <w:left w:val="none" w:sz="0" w:space="0" w:color="auto"/>
                                                    <w:bottom w:val="none" w:sz="0" w:space="0" w:color="auto"/>
                                                    <w:right w:val="none" w:sz="0" w:space="0" w:color="auto"/>
                                                  </w:divBdr>
                                                  <w:divsChild>
                                                    <w:div w:id="457460005">
                                                      <w:marLeft w:val="0"/>
                                                      <w:marRight w:val="0"/>
                                                      <w:marTop w:val="0"/>
                                                      <w:marBottom w:val="0"/>
                                                      <w:divBdr>
                                                        <w:top w:val="none" w:sz="0" w:space="0" w:color="auto"/>
                                                        <w:left w:val="none" w:sz="0" w:space="0" w:color="auto"/>
                                                        <w:bottom w:val="none" w:sz="0" w:space="0" w:color="auto"/>
                                                        <w:right w:val="none" w:sz="0" w:space="0" w:color="auto"/>
                                                      </w:divBdr>
                                                      <w:divsChild>
                                                        <w:div w:id="1641108079">
                                                          <w:marLeft w:val="0"/>
                                                          <w:marRight w:val="0"/>
                                                          <w:marTop w:val="0"/>
                                                          <w:marBottom w:val="0"/>
                                                          <w:divBdr>
                                                            <w:top w:val="none" w:sz="0" w:space="0" w:color="auto"/>
                                                            <w:left w:val="none" w:sz="0" w:space="0" w:color="auto"/>
                                                            <w:bottom w:val="none" w:sz="0" w:space="0" w:color="auto"/>
                                                            <w:right w:val="none" w:sz="0" w:space="0" w:color="auto"/>
                                                          </w:divBdr>
                                                          <w:divsChild>
                                                            <w:div w:id="2074889097">
                                                              <w:marLeft w:val="0"/>
                                                              <w:marRight w:val="0"/>
                                                              <w:marTop w:val="0"/>
                                                              <w:marBottom w:val="0"/>
                                                              <w:divBdr>
                                                                <w:top w:val="none" w:sz="0" w:space="0" w:color="auto"/>
                                                                <w:left w:val="none" w:sz="0" w:space="0" w:color="auto"/>
                                                                <w:bottom w:val="none" w:sz="0" w:space="0" w:color="auto"/>
                                                                <w:right w:val="none" w:sz="0" w:space="0" w:color="auto"/>
                                                              </w:divBdr>
                                                              <w:divsChild>
                                                                <w:div w:id="2044666011">
                                                                  <w:marLeft w:val="0"/>
                                                                  <w:marRight w:val="0"/>
                                                                  <w:marTop w:val="0"/>
                                                                  <w:marBottom w:val="0"/>
                                                                  <w:divBdr>
                                                                    <w:top w:val="none" w:sz="0" w:space="0" w:color="auto"/>
                                                                    <w:left w:val="none" w:sz="0" w:space="0" w:color="auto"/>
                                                                    <w:bottom w:val="none" w:sz="0" w:space="0" w:color="auto"/>
                                                                    <w:right w:val="none" w:sz="0" w:space="0" w:color="auto"/>
                                                                  </w:divBdr>
                                                                  <w:divsChild>
                                                                    <w:div w:id="1475223537">
                                                                      <w:marLeft w:val="0"/>
                                                                      <w:marRight w:val="0"/>
                                                                      <w:marTop w:val="0"/>
                                                                      <w:marBottom w:val="0"/>
                                                                      <w:divBdr>
                                                                        <w:top w:val="none" w:sz="0" w:space="0" w:color="auto"/>
                                                                        <w:left w:val="none" w:sz="0" w:space="0" w:color="auto"/>
                                                                        <w:bottom w:val="none" w:sz="0" w:space="0" w:color="auto"/>
                                                                        <w:right w:val="none" w:sz="0" w:space="0" w:color="auto"/>
                                                                      </w:divBdr>
                                                                      <w:divsChild>
                                                                        <w:div w:id="809127597">
                                                                          <w:marLeft w:val="0"/>
                                                                          <w:marRight w:val="0"/>
                                                                          <w:marTop w:val="0"/>
                                                                          <w:marBottom w:val="0"/>
                                                                          <w:divBdr>
                                                                            <w:top w:val="none" w:sz="0" w:space="0" w:color="auto"/>
                                                                            <w:left w:val="none" w:sz="0" w:space="0" w:color="auto"/>
                                                                            <w:bottom w:val="none" w:sz="0" w:space="0" w:color="auto"/>
                                                                            <w:right w:val="none" w:sz="0" w:space="0" w:color="auto"/>
                                                                          </w:divBdr>
                                                                          <w:divsChild>
                                                                            <w:div w:id="104546602">
                                                                              <w:marLeft w:val="0"/>
                                                                              <w:marRight w:val="0"/>
                                                                              <w:marTop w:val="0"/>
                                                                              <w:marBottom w:val="0"/>
                                                                              <w:divBdr>
                                                                                <w:top w:val="none" w:sz="0" w:space="0" w:color="auto"/>
                                                                                <w:left w:val="none" w:sz="0" w:space="0" w:color="auto"/>
                                                                                <w:bottom w:val="none" w:sz="0" w:space="0" w:color="auto"/>
                                                                                <w:right w:val="none" w:sz="0" w:space="0" w:color="auto"/>
                                                                              </w:divBdr>
                                                                            </w:div>
                                                                            <w:div w:id="13575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075566">
              <w:marLeft w:val="0"/>
              <w:marRight w:val="0"/>
              <w:marTop w:val="225"/>
              <w:marBottom w:val="0"/>
              <w:divBdr>
                <w:top w:val="none" w:sz="0" w:space="0" w:color="auto"/>
                <w:left w:val="none" w:sz="0" w:space="0" w:color="auto"/>
                <w:bottom w:val="none" w:sz="0" w:space="0" w:color="auto"/>
                <w:right w:val="none" w:sz="0" w:space="0" w:color="auto"/>
              </w:divBdr>
              <w:divsChild>
                <w:div w:id="123138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272121">
      <w:bodyDiv w:val="1"/>
      <w:marLeft w:val="0"/>
      <w:marRight w:val="0"/>
      <w:marTop w:val="0"/>
      <w:marBottom w:val="0"/>
      <w:divBdr>
        <w:top w:val="none" w:sz="0" w:space="0" w:color="auto"/>
        <w:left w:val="none" w:sz="0" w:space="0" w:color="auto"/>
        <w:bottom w:val="none" w:sz="0" w:space="0" w:color="auto"/>
        <w:right w:val="none" w:sz="0" w:space="0" w:color="auto"/>
      </w:divBdr>
      <w:divsChild>
        <w:div w:id="634918953">
          <w:marLeft w:val="0"/>
          <w:marRight w:val="0"/>
          <w:marTop w:val="0"/>
          <w:marBottom w:val="375"/>
          <w:divBdr>
            <w:top w:val="none" w:sz="0" w:space="0" w:color="auto"/>
            <w:left w:val="none" w:sz="0" w:space="0" w:color="auto"/>
            <w:bottom w:val="none" w:sz="0" w:space="0" w:color="auto"/>
            <w:right w:val="none" w:sz="0" w:space="0" w:color="auto"/>
          </w:divBdr>
          <w:divsChild>
            <w:div w:id="20892286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5582832">
      <w:bodyDiv w:val="1"/>
      <w:marLeft w:val="0"/>
      <w:marRight w:val="0"/>
      <w:marTop w:val="0"/>
      <w:marBottom w:val="0"/>
      <w:divBdr>
        <w:top w:val="none" w:sz="0" w:space="0" w:color="auto"/>
        <w:left w:val="none" w:sz="0" w:space="0" w:color="auto"/>
        <w:bottom w:val="none" w:sz="0" w:space="0" w:color="auto"/>
        <w:right w:val="none" w:sz="0" w:space="0" w:color="auto"/>
      </w:divBdr>
      <w:divsChild>
        <w:div w:id="236746059">
          <w:marLeft w:val="0"/>
          <w:marRight w:val="0"/>
          <w:marTop w:val="0"/>
          <w:marBottom w:val="300"/>
          <w:divBdr>
            <w:top w:val="none" w:sz="0" w:space="0" w:color="auto"/>
            <w:left w:val="none" w:sz="0" w:space="0" w:color="auto"/>
            <w:bottom w:val="none" w:sz="0" w:space="0" w:color="auto"/>
            <w:right w:val="none" w:sz="0" w:space="0" w:color="auto"/>
          </w:divBdr>
        </w:div>
      </w:divsChild>
    </w:div>
    <w:div w:id="1827939116">
      <w:bodyDiv w:val="1"/>
      <w:marLeft w:val="0"/>
      <w:marRight w:val="0"/>
      <w:marTop w:val="0"/>
      <w:marBottom w:val="0"/>
      <w:divBdr>
        <w:top w:val="none" w:sz="0" w:space="0" w:color="auto"/>
        <w:left w:val="none" w:sz="0" w:space="0" w:color="auto"/>
        <w:bottom w:val="none" w:sz="0" w:space="0" w:color="auto"/>
        <w:right w:val="none" w:sz="0" w:space="0" w:color="auto"/>
      </w:divBdr>
      <w:divsChild>
        <w:div w:id="500658490">
          <w:marLeft w:val="0"/>
          <w:marRight w:val="150"/>
          <w:marTop w:val="0"/>
          <w:marBottom w:val="75"/>
          <w:divBdr>
            <w:top w:val="none" w:sz="0" w:space="0" w:color="auto"/>
            <w:left w:val="none" w:sz="0" w:space="0" w:color="auto"/>
            <w:bottom w:val="none" w:sz="0" w:space="0" w:color="auto"/>
            <w:right w:val="none" w:sz="0" w:space="0" w:color="auto"/>
          </w:divBdr>
        </w:div>
        <w:div w:id="1977098974">
          <w:marLeft w:val="0"/>
          <w:marRight w:val="150"/>
          <w:marTop w:val="150"/>
          <w:marBottom w:val="150"/>
          <w:divBdr>
            <w:top w:val="none" w:sz="0" w:space="0" w:color="auto"/>
            <w:left w:val="none" w:sz="0" w:space="0" w:color="auto"/>
            <w:bottom w:val="none" w:sz="0" w:space="0" w:color="auto"/>
            <w:right w:val="none" w:sz="0" w:space="0" w:color="auto"/>
          </w:divBdr>
        </w:div>
        <w:div w:id="922370142">
          <w:marLeft w:val="0"/>
          <w:marRight w:val="150"/>
          <w:marTop w:val="0"/>
          <w:marBottom w:val="0"/>
          <w:divBdr>
            <w:top w:val="none" w:sz="0" w:space="0" w:color="auto"/>
            <w:left w:val="none" w:sz="0" w:space="0" w:color="auto"/>
            <w:bottom w:val="none" w:sz="0" w:space="0" w:color="auto"/>
            <w:right w:val="none" w:sz="0" w:space="0" w:color="auto"/>
          </w:divBdr>
        </w:div>
      </w:divsChild>
    </w:div>
    <w:div w:id="1828088716">
      <w:bodyDiv w:val="1"/>
      <w:marLeft w:val="0"/>
      <w:marRight w:val="0"/>
      <w:marTop w:val="0"/>
      <w:marBottom w:val="0"/>
      <w:divBdr>
        <w:top w:val="none" w:sz="0" w:space="0" w:color="auto"/>
        <w:left w:val="none" w:sz="0" w:space="0" w:color="auto"/>
        <w:bottom w:val="none" w:sz="0" w:space="0" w:color="auto"/>
        <w:right w:val="none" w:sz="0" w:space="0" w:color="auto"/>
      </w:divBdr>
      <w:divsChild>
        <w:div w:id="71969568">
          <w:marLeft w:val="0"/>
          <w:marRight w:val="0"/>
          <w:marTop w:val="0"/>
          <w:marBottom w:val="75"/>
          <w:divBdr>
            <w:top w:val="none" w:sz="0" w:space="0" w:color="auto"/>
            <w:left w:val="none" w:sz="0" w:space="0" w:color="auto"/>
            <w:bottom w:val="none" w:sz="0" w:space="0" w:color="auto"/>
            <w:right w:val="none" w:sz="0" w:space="0" w:color="auto"/>
          </w:divBdr>
        </w:div>
        <w:div w:id="33964573">
          <w:marLeft w:val="0"/>
          <w:marRight w:val="0"/>
          <w:marTop w:val="0"/>
          <w:marBottom w:val="0"/>
          <w:divBdr>
            <w:top w:val="none" w:sz="0" w:space="0" w:color="auto"/>
            <w:left w:val="none" w:sz="0" w:space="0" w:color="auto"/>
            <w:bottom w:val="none" w:sz="0" w:space="0" w:color="auto"/>
            <w:right w:val="none" w:sz="0" w:space="0" w:color="auto"/>
          </w:divBdr>
        </w:div>
      </w:divsChild>
    </w:div>
    <w:div w:id="1828742492">
      <w:bodyDiv w:val="1"/>
      <w:marLeft w:val="0"/>
      <w:marRight w:val="0"/>
      <w:marTop w:val="0"/>
      <w:marBottom w:val="0"/>
      <w:divBdr>
        <w:top w:val="none" w:sz="0" w:space="0" w:color="auto"/>
        <w:left w:val="none" w:sz="0" w:space="0" w:color="auto"/>
        <w:bottom w:val="none" w:sz="0" w:space="0" w:color="auto"/>
        <w:right w:val="none" w:sz="0" w:space="0" w:color="auto"/>
      </w:divBdr>
      <w:divsChild>
        <w:div w:id="765811829">
          <w:marLeft w:val="0"/>
          <w:marRight w:val="0"/>
          <w:marTop w:val="0"/>
          <w:marBottom w:val="150"/>
          <w:divBdr>
            <w:top w:val="none" w:sz="0" w:space="0" w:color="auto"/>
            <w:left w:val="none" w:sz="0" w:space="0" w:color="auto"/>
            <w:bottom w:val="none" w:sz="0" w:space="0" w:color="auto"/>
            <w:right w:val="none" w:sz="0" w:space="0" w:color="auto"/>
          </w:divBdr>
          <w:divsChild>
            <w:div w:id="2022658567">
              <w:marLeft w:val="0"/>
              <w:marRight w:val="0"/>
              <w:marTop w:val="0"/>
              <w:marBottom w:val="0"/>
              <w:divBdr>
                <w:top w:val="none" w:sz="0" w:space="0" w:color="auto"/>
                <w:left w:val="none" w:sz="0" w:space="0" w:color="auto"/>
                <w:bottom w:val="none" w:sz="0" w:space="0" w:color="auto"/>
                <w:right w:val="none" w:sz="0" w:space="0" w:color="auto"/>
              </w:divBdr>
              <w:divsChild>
                <w:div w:id="692658261">
                  <w:marLeft w:val="0"/>
                  <w:marRight w:val="150"/>
                  <w:marTop w:val="0"/>
                  <w:marBottom w:val="0"/>
                  <w:divBdr>
                    <w:top w:val="none" w:sz="0" w:space="0" w:color="auto"/>
                    <w:left w:val="none" w:sz="0" w:space="0" w:color="auto"/>
                    <w:bottom w:val="none" w:sz="0" w:space="0" w:color="auto"/>
                    <w:right w:val="none" w:sz="0" w:space="0" w:color="auto"/>
                  </w:divBdr>
                </w:div>
                <w:div w:id="1553154609">
                  <w:marLeft w:val="0"/>
                  <w:marRight w:val="150"/>
                  <w:marTop w:val="0"/>
                  <w:marBottom w:val="0"/>
                  <w:divBdr>
                    <w:top w:val="none" w:sz="0" w:space="0" w:color="auto"/>
                    <w:left w:val="none" w:sz="0" w:space="0" w:color="auto"/>
                    <w:bottom w:val="none" w:sz="0" w:space="0" w:color="auto"/>
                    <w:right w:val="none" w:sz="0" w:space="0" w:color="auto"/>
                  </w:divBdr>
                </w:div>
              </w:divsChild>
            </w:div>
            <w:div w:id="185414557">
              <w:marLeft w:val="0"/>
              <w:marRight w:val="0"/>
              <w:marTop w:val="0"/>
              <w:marBottom w:val="0"/>
              <w:divBdr>
                <w:top w:val="none" w:sz="0" w:space="0" w:color="auto"/>
                <w:left w:val="none" w:sz="0" w:space="0" w:color="auto"/>
                <w:bottom w:val="none" w:sz="0" w:space="0" w:color="auto"/>
                <w:right w:val="none" w:sz="0" w:space="0" w:color="auto"/>
              </w:divBdr>
              <w:divsChild>
                <w:div w:id="1036737416">
                  <w:marLeft w:val="0"/>
                  <w:marRight w:val="0"/>
                  <w:marTop w:val="0"/>
                  <w:marBottom w:val="0"/>
                  <w:divBdr>
                    <w:top w:val="none" w:sz="0" w:space="0" w:color="auto"/>
                    <w:left w:val="none" w:sz="0" w:space="0" w:color="auto"/>
                    <w:bottom w:val="none" w:sz="0" w:space="0" w:color="auto"/>
                    <w:right w:val="none" w:sz="0" w:space="0" w:color="auto"/>
                  </w:divBdr>
                  <w:divsChild>
                    <w:div w:id="1951277052">
                      <w:marLeft w:val="0"/>
                      <w:marRight w:val="0"/>
                      <w:marTop w:val="0"/>
                      <w:marBottom w:val="0"/>
                      <w:divBdr>
                        <w:top w:val="none" w:sz="0" w:space="0" w:color="auto"/>
                        <w:left w:val="none" w:sz="0" w:space="0" w:color="auto"/>
                        <w:bottom w:val="none" w:sz="0" w:space="0" w:color="auto"/>
                        <w:right w:val="none" w:sz="0" w:space="0" w:color="auto"/>
                      </w:divBdr>
                      <w:divsChild>
                        <w:div w:id="2049983796">
                          <w:marLeft w:val="0"/>
                          <w:marRight w:val="0"/>
                          <w:marTop w:val="0"/>
                          <w:marBottom w:val="0"/>
                          <w:divBdr>
                            <w:top w:val="none" w:sz="0" w:space="0" w:color="auto"/>
                            <w:left w:val="none" w:sz="0" w:space="0" w:color="auto"/>
                            <w:bottom w:val="none" w:sz="0" w:space="0" w:color="auto"/>
                            <w:right w:val="none" w:sz="0" w:space="0" w:color="auto"/>
                          </w:divBdr>
                        </w:div>
                      </w:divsChild>
                    </w:div>
                    <w:div w:id="224688195">
                      <w:marLeft w:val="0"/>
                      <w:marRight w:val="135"/>
                      <w:marTop w:val="0"/>
                      <w:marBottom w:val="0"/>
                      <w:divBdr>
                        <w:top w:val="none" w:sz="0" w:space="0" w:color="auto"/>
                        <w:left w:val="none" w:sz="0" w:space="0" w:color="auto"/>
                        <w:bottom w:val="none" w:sz="0" w:space="0" w:color="auto"/>
                        <w:right w:val="none" w:sz="0" w:space="0" w:color="auto"/>
                      </w:divBdr>
                    </w:div>
                    <w:div w:id="1604141884">
                      <w:marLeft w:val="-135"/>
                      <w:marRight w:val="0"/>
                      <w:marTop w:val="0"/>
                      <w:marBottom w:val="0"/>
                      <w:divBdr>
                        <w:top w:val="none" w:sz="0" w:space="0" w:color="auto"/>
                        <w:left w:val="none" w:sz="0" w:space="0" w:color="auto"/>
                        <w:bottom w:val="none" w:sz="0" w:space="0" w:color="auto"/>
                        <w:right w:val="none" w:sz="0" w:space="0" w:color="auto"/>
                      </w:divBdr>
                    </w:div>
                    <w:div w:id="191623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96628">
          <w:marLeft w:val="0"/>
          <w:marRight w:val="0"/>
          <w:marTop w:val="0"/>
          <w:marBottom w:val="0"/>
          <w:divBdr>
            <w:top w:val="none" w:sz="0" w:space="0" w:color="auto"/>
            <w:left w:val="none" w:sz="0" w:space="0" w:color="auto"/>
            <w:bottom w:val="none" w:sz="0" w:space="0" w:color="auto"/>
            <w:right w:val="none" w:sz="0" w:space="0" w:color="auto"/>
          </w:divBdr>
          <w:divsChild>
            <w:div w:id="1910652870">
              <w:marLeft w:val="0"/>
              <w:marRight w:val="0"/>
              <w:marTop w:val="0"/>
              <w:marBottom w:val="0"/>
              <w:divBdr>
                <w:top w:val="none" w:sz="0" w:space="0" w:color="auto"/>
                <w:left w:val="none" w:sz="0" w:space="0" w:color="auto"/>
                <w:bottom w:val="none" w:sz="0" w:space="0" w:color="auto"/>
                <w:right w:val="none" w:sz="0" w:space="0" w:color="auto"/>
              </w:divBdr>
              <w:divsChild>
                <w:div w:id="123158205">
                  <w:marLeft w:val="0"/>
                  <w:marRight w:val="0"/>
                  <w:marTop w:val="0"/>
                  <w:marBottom w:val="0"/>
                  <w:divBdr>
                    <w:top w:val="none" w:sz="0" w:space="0" w:color="auto"/>
                    <w:left w:val="none" w:sz="0" w:space="0" w:color="auto"/>
                    <w:bottom w:val="none" w:sz="0" w:space="0" w:color="auto"/>
                    <w:right w:val="none" w:sz="0" w:space="0" w:color="auto"/>
                  </w:divBdr>
                </w:div>
              </w:divsChild>
            </w:div>
            <w:div w:id="1665204774">
              <w:marLeft w:val="0"/>
              <w:marRight w:val="0"/>
              <w:marTop w:val="225"/>
              <w:marBottom w:val="0"/>
              <w:divBdr>
                <w:top w:val="none" w:sz="0" w:space="0" w:color="auto"/>
                <w:left w:val="none" w:sz="0" w:space="0" w:color="auto"/>
                <w:bottom w:val="none" w:sz="0" w:space="0" w:color="auto"/>
                <w:right w:val="none" w:sz="0" w:space="0" w:color="auto"/>
              </w:divBdr>
              <w:divsChild>
                <w:div w:id="566764028">
                  <w:marLeft w:val="0"/>
                  <w:marRight w:val="0"/>
                  <w:marTop w:val="0"/>
                  <w:marBottom w:val="0"/>
                  <w:divBdr>
                    <w:top w:val="none" w:sz="0" w:space="0" w:color="auto"/>
                    <w:left w:val="none" w:sz="0" w:space="0" w:color="auto"/>
                    <w:bottom w:val="none" w:sz="0" w:space="0" w:color="auto"/>
                    <w:right w:val="none" w:sz="0" w:space="0" w:color="auto"/>
                  </w:divBdr>
                </w:div>
              </w:divsChild>
            </w:div>
            <w:div w:id="1270310433">
              <w:marLeft w:val="0"/>
              <w:marRight w:val="0"/>
              <w:marTop w:val="375"/>
              <w:marBottom w:val="0"/>
              <w:divBdr>
                <w:top w:val="none" w:sz="0" w:space="0" w:color="auto"/>
                <w:left w:val="none" w:sz="0" w:space="0" w:color="auto"/>
                <w:bottom w:val="none" w:sz="0" w:space="0" w:color="auto"/>
                <w:right w:val="none" w:sz="0" w:space="0" w:color="auto"/>
              </w:divBdr>
              <w:divsChild>
                <w:div w:id="1700469360">
                  <w:marLeft w:val="0"/>
                  <w:marRight w:val="0"/>
                  <w:marTop w:val="0"/>
                  <w:marBottom w:val="0"/>
                  <w:divBdr>
                    <w:top w:val="none" w:sz="0" w:space="0" w:color="auto"/>
                    <w:left w:val="none" w:sz="0" w:space="0" w:color="auto"/>
                    <w:bottom w:val="none" w:sz="0" w:space="0" w:color="auto"/>
                    <w:right w:val="none" w:sz="0" w:space="0" w:color="auto"/>
                  </w:divBdr>
                  <w:divsChild>
                    <w:div w:id="2031253034">
                      <w:marLeft w:val="0"/>
                      <w:marRight w:val="0"/>
                      <w:marTop w:val="0"/>
                      <w:marBottom w:val="0"/>
                      <w:divBdr>
                        <w:top w:val="none" w:sz="0" w:space="0" w:color="auto"/>
                        <w:left w:val="none" w:sz="0" w:space="0" w:color="auto"/>
                        <w:bottom w:val="none" w:sz="0" w:space="0" w:color="auto"/>
                        <w:right w:val="none" w:sz="0" w:space="0" w:color="auto"/>
                      </w:divBdr>
                    </w:div>
                    <w:div w:id="13583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2137">
              <w:marLeft w:val="0"/>
              <w:marRight w:val="0"/>
              <w:marTop w:val="375"/>
              <w:marBottom w:val="0"/>
              <w:divBdr>
                <w:top w:val="none" w:sz="0" w:space="0" w:color="auto"/>
                <w:left w:val="none" w:sz="0" w:space="0" w:color="auto"/>
                <w:bottom w:val="none" w:sz="0" w:space="0" w:color="auto"/>
                <w:right w:val="none" w:sz="0" w:space="0" w:color="auto"/>
              </w:divBdr>
              <w:divsChild>
                <w:div w:id="595331554">
                  <w:marLeft w:val="0"/>
                  <w:marRight w:val="0"/>
                  <w:marTop w:val="0"/>
                  <w:marBottom w:val="0"/>
                  <w:divBdr>
                    <w:top w:val="none" w:sz="0" w:space="0" w:color="auto"/>
                    <w:left w:val="none" w:sz="0" w:space="0" w:color="auto"/>
                    <w:bottom w:val="none" w:sz="0" w:space="0" w:color="auto"/>
                    <w:right w:val="none" w:sz="0" w:space="0" w:color="auto"/>
                  </w:divBdr>
                </w:div>
              </w:divsChild>
            </w:div>
            <w:div w:id="270284468">
              <w:marLeft w:val="0"/>
              <w:marRight w:val="0"/>
              <w:marTop w:val="225"/>
              <w:marBottom w:val="0"/>
              <w:divBdr>
                <w:top w:val="none" w:sz="0" w:space="0" w:color="auto"/>
                <w:left w:val="none" w:sz="0" w:space="0" w:color="auto"/>
                <w:bottom w:val="none" w:sz="0" w:space="0" w:color="auto"/>
                <w:right w:val="none" w:sz="0" w:space="0" w:color="auto"/>
              </w:divBdr>
              <w:divsChild>
                <w:div w:id="612828387">
                  <w:marLeft w:val="0"/>
                  <w:marRight w:val="0"/>
                  <w:marTop w:val="0"/>
                  <w:marBottom w:val="0"/>
                  <w:divBdr>
                    <w:top w:val="none" w:sz="0" w:space="0" w:color="auto"/>
                    <w:left w:val="none" w:sz="0" w:space="0" w:color="auto"/>
                    <w:bottom w:val="none" w:sz="0" w:space="0" w:color="auto"/>
                    <w:right w:val="none" w:sz="0" w:space="0" w:color="auto"/>
                  </w:divBdr>
                </w:div>
              </w:divsChild>
            </w:div>
            <w:div w:id="936060613">
              <w:marLeft w:val="0"/>
              <w:marRight w:val="0"/>
              <w:marTop w:val="225"/>
              <w:marBottom w:val="0"/>
              <w:divBdr>
                <w:top w:val="none" w:sz="0" w:space="0" w:color="auto"/>
                <w:left w:val="none" w:sz="0" w:space="0" w:color="auto"/>
                <w:bottom w:val="none" w:sz="0" w:space="0" w:color="auto"/>
                <w:right w:val="none" w:sz="0" w:space="0" w:color="auto"/>
              </w:divBdr>
              <w:divsChild>
                <w:div w:id="6270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95747">
      <w:bodyDiv w:val="1"/>
      <w:marLeft w:val="0"/>
      <w:marRight w:val="0"/>
      <w:marTop w:val="0"/>
      <w:marBottom w:val="0"/>
      <w:divBdr>
        <w:top w:val="none" w:sz="0" w:space="0" w:color="auto"/>
        <w:left w:val="none" w:sz="0" w:space="0" w:color="auto"/>
        <w:bottom w:val="none" w:sz="0" w:space="0" w:color="auto"/>
        <w:right w:val="none" w:sz="0" w:space="0" w:color="auto"/>
      </w:divBdr>
      <w:divsChild>
        <w:div w:id="883521447">
          <w:marLeft w:val="0"/>
          <w:marRight w:val="0"/>
          <w:marTop w:val="0"/>
          <w:marBottom w:val="375"/>
          <w:divBdr>
            <w:top w:val="none" w:sz="0" w:space="0" w:color="auto"/>
            <w:left w:val="none" w:sz="0" w:space="0" w:color="auto"/>
            <w:bottom w:val="none" w:sz="0" w:space="0" w:color="auto"/>
            <w:right w:val="none" w:sz="0" w:space="0" w:color="auto"/>
          </w:divBdr>
          <w:divsChild>
            <w:div w:id="12762520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9442260">
      <w:bodyDiv w:val="1"/>
      <w:marLeft w:val="0"/>
      <w:marRight w:val="0"/>
      <w:marTop w:val="0"/>
      <w:marBottom w:val="0"/>
      <w:divBdr>
        <w:top w:val="none" w:sz="0" w:space="0" w:color="auto"/>
        <w:left w:val="none" w:sz="0" w:space="0" w:color="auto"/>
        <w:bottom w:val="none" w:sz="0" w:space="0" w:color="auto"/>
        <w:right w:val="none" w:sz="0" w:space="0" w:color="auto"/>
      </w:divBdr>
      <w:divsChild>
        <w:div w:id="1584488834">
          <w:marLeft w:val="0"/>
          <w:marRight w:val="375"/>
          <w:marTop w:val="0"/>
          <w:marBottom w:val="0"/>
          <w:divBdr>
            <w:top w:val="none" w:sz="0" w:space="0" w:color="auto"/>
            <w:left w:val="none" w:sz="0" w:space="0" w:color="auto"/>
            <w:bottom w:val="none" w:sz="0" w:space="0" w:color="auto"/>
            <w:right w:val="none" w:sz="0" w:space="0" w:color="auto"/>
          </w:divBdr>
        </w:div>
        <w:div w:id="1602302752">
          <w:marLeft w:val="0"/>
          <w:marRight w:val="0"/>
          <w:marTop w:val="0"/>
          <w:marBottom w:val="0"/>
          <w:divBdr>
            <w:top w:val="none" w:sz="0" w:space="0" w:color="auto"/>
            <w:left w:val="none" w:sz="0" w:space="0" w:color="auto"/>
            <w:bottom w:val="none" w:sz="0" w:space="0" w:color="auto"/>
            <w:right w:val="none" w:sz="0" w:space="0" w:color="auto"/>
          </w:divBdr>
        </w:div>
      </w:divsChild>
    </w:div>
    <w:div w:id="1830099809">
      <w:bodyDiv w:val="1"/>
      <w:marLeft w:val="0"/>
      <w:marRight w:val="0"/>
      <w:marTop w:val="0"/>
      <w:marBottom w:val="0"/>
      <w:divBdr>
        <w:top w:val="none" w:sz="0" w:space="0" w:color="auto"/>
        <w:left w:val="none" w:sz="0" w:space="0" w:color="auto"/>
        <w:bottom w:val="none" w:sz="0" w:space="0" w:color="auto"/>
        <w:right w:val="none" w:sz="0" w:space="0" w:color="auto"/>
      </w:divBdr>
      <w:divsChild>
        <w:div w:id="1970698521">
          <w:marLeft w:val="0"/>
          <w:marRight w:val="0"/>
          <w:marTop w:val="0"/>
          <w:marBottom w:val="300"/>
          <w:divBdr>
            <w:top w:val="none" w:sz="0" w:space="0" w:color="auto"/>
            <w:left w:val="none" w:sz="0" w:space="0" w:color="auto"/>
            <w:bottom w:val="none" w:sz="0" w:space="0" w:color="auto"/>
            <w:right w:val="none" w:sz="0" w:space="0" w:color="auto"/>
          </w:divBdr>
          <w:divsChild>
            <w:div w:id="1359770777">
              <w:marLeft w:val="0"/>
              <w:marRight w:val="0"/>
              <w:marTop w:val="0"/>
              <w:marBottom w:val="0"/>
              <w:divBdr>
                <w:top w:val="none" w:sz="0" w:space="0" w:color="auto"/>
                <w:left w:val="none" w:sz="0" w:space="0" w:color="auto"/>
                <w:bottom w:val="none" w:sz="0" w:space="0" w:color="auto"/>
                <w:right w:val="none" w:sz="0" w:space="0" w:color="auto"/>
              </w:divBdr>
            </w:div>
            <w:div w:id="1685936207">
              <w:marLeft w:val="0"/>
              <w:marRight w:val="0"/>
              <w:marTop w:val="0"/>
              <w:marBottom w:val="0"/>
              <w:divBdr>
                <w:top w:val="none" w:sz="0" w:space="0" w:color="auto"/>
                <w:left w:val="none" w:sz="0" w:space="0" w:color="auto"/>
                <w:bottom w:val="none" w:sz="0" w:space="0" w:color="auto"/>
                <w:right w:val="none" w:sz="0" w:space="0" w:color="auto"/>
              </w:divBdr>
              <w:divsChild>
                <w:div w:id="2116752007">
                  <w:marLeft w:val="0"/>
                  <w:marRight w:val="0"/>
                  <w:marTop w:val="0"/>
                  <w:marBottom w:val="0"/>
                  <w:divBdr>
                    <w:top w:val="none" w:sz="0" w:space="0" w:color="auto"/>
                    <w:left w:val="none" w:sz="0" w:space="0" w:color="auto"/>
                    <w:bottom w:val="none" w:sz="0" w:space="0" w:color="auto"/>
                    <w:right w:val="none" w:sz="0" w:space="0" w:color="auto"/>
                  </w:divBdr>
                  <w:divsChild>
                    <w:div w:id="1839148862">
                      <w:marLeft w:val="0"/>
                      <w:marRight w:val="0"/>
                      <w:marTop w:val="0"/>
                      <w:marBottom w:val="0"/>
                      <w:divBdr>
                        <w:top w:val="none" w:sz="0" w:space="0" w:color="auto"/>
                        <w:left w:val="none" w:sz="0" w:space="0" w:color="auto"/>
                        <w:bottom w:val="none" w:sz="0" w:space="0" w:color="auto"/>
                        <w:right w:val="none" w:sz="0" w:space="0" w:color="auto"/>
                      </w:divBdr>
                      <w:divsChild>
                        <w:div w:id="689451448">
                          <w:marLeft w:val="0"/>
                          <w:marRight w:val="0"/>
                          <w:marTop w:val="0"/>
                          <w:marBottom w:val="0"/>
                          <w:divBdr>
                            <w:top w:val="none" w:sz="0" w:space="0" w:color="auto"/>
                            <w:left w:val="none" w:sz="0" w:space="0" w:color="auto"/>
                            <w:bottom w:val="none" w:sz="0" w:space="0" w:color="auto"/>
                            <w:right w:val="none" w:sz="0" w:space="0" w:color="auto"/>
                          </w:divBdr>
                          <w:divsChild>
                            <w:div w:id="1325550227">
                              <w:marLeft w:val="0"/>
                              <w:marRight w:val="0"/>
                              <w:marTop w:val="0"/>
                              <w:marBottom w:val="0"/>
                              <w:divBdr>
                                <w:top w:val="none" w:sz="0" w:space="0" w:color="auto"/>
                                <w:left w:val="none" w:sz="0" w:space="0" w:color="auto"/>
                                <w:bottom w:val="none" w:sz="0" w:space="0" w:color="auto"/>
                                <w:right w:val="none" w:sz="0" w:space="0" w:color="auto"/>
                              </w:divBdr>
                            </w:div>
                            <w:div w:id="955630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49682">
          <w:marLeft w:val="0"/>
          <w:marRight w:val="0"/>
          <w:marTop w:val="0"/>
          <w:marBottom w:val="300"/>
          <w:divBdr>
            <w:top w:val="none" w:sz="0" w:space="0" w:color="auto"/>
            <w:left w:val="none" w:sz="0" w:space="0" w:color="auto"/>
            <w:bottom w:val="none" w:sz="0" w:space="0" w:color="auto"/>
            <w:right w:val="none" w:sz="0" w:space="0" w:color="auto"/>
          </w:divBdr>
        </w:div>
      </w:divsChild>
    </w:div>
    <w:div w:id="1830828563">
      <w:bodyDiv w:val="1"/>
      <w:marLeft w:val="0"/>
      <w:marRight w:val="0"/>
      <w:marTop w:val="0"/>
      <w:marBottom w:val="0"/>
      <w:divBdr>
        <w:top w:val="none" w:sz="0" w:space="0" w:color="auto"/>
        <w:left w:val="none" w:sz="0" w:space="0" w:color="auto"/>
        <w:bottom w:val="none" w:sz="0" w:space="0" w:color="auto"/>
        <w:right w:val="none" w:sz="0" w:space="0" w:color="auto"/>
      </w:divBdr>
      <w:divsChild>
        <w:div w:id="346055058">
          <w:marLeft w:val="0"/>
          <w:marRight w:val="0"/>
          <w:marTop w:val="0"/>
          <w:marBottom w:val="0"/>
          <w:divBdr>
            <w:top w:val="none" w:sz="0" w:space="0" w:color="auto"/>
            <w:left w:val="none" w:sz="0" w:space="0" w:color="auto"/>
            <w:bottom w:val="none" w:sz="0" w:space="0" w:color="auto"/>
            <w:right w:val="none" w:sz="0" w:space="0" w:color="auto"/>
          </w:divBdr>
        </w:div>
        <w:div w:id="1337999626">
          <w:marLeft w:val="0"/>
          <w:marRight w:val="0"/>
          <w:marTop w:val="300"/>
          <w:marBottom w:val="300"/>
          <w:divBdr>
            <w:top w:val="none" w:sz="0" w:space="0" w:color="auto"/>
            <w:left w:val="none" w:sz="0" w:space="0" w:color="auto"/>
            <w:bottom w:val="none" w:sz="0" w:space="0" w:color="auto"/>
            <w:right w:val="none" w:sz="0" w:space="0" w:color="auto"/>
          </w:divBdr>
        </w:div>
        <w:div w:id="897669881">
          <w:marLeft w:val="0"/>
          <w:marRight w:val="0"/>
          <w:marTop w:val="0"/>
          <w:marBottom w:val="0"/>
          <w:divBdr>
            <w:top w:val="none" w:sz="0" w:space="0" w:color="auto"/>
            <w:left w:val="none" w:sz="0" w:space="0" w:color="auto"/>
            <w:bottom w:val="none" w:sz="0" w:space="0" w:color="auto"/>
            <w:right w:val="none" w:sz="0" w:space="0" w:color="auto"/>
          </w:divBdr>
          <w:divsChild>
            <w:div w:id="1775861283">
              <w:marLeft w:val="0"/>
              <w:marRight w:val="0"/>
              <w:marTop w:val="300"/>
              <w:marBottom w:val="450"/>
              <w:divBdr>
                <w:top w:val="none" w:sz="0" w:space="0" w:color="auto"/>
                <w:left w:val="none" w:sz="0" w:space="0" w:color="auto"/>
                <w:bottom w:val="none" w:sz="0" w:space="0" w:color="auto"/>
                <w:right w:val="none" w:sz="0" w:space="0" w:color="auto"/>
              </w:divBdr>
              <w:divsChild>
                <w:div w:id="1342200684">
                  <w:marLeft w:val="0"/>
                  <w:marRight w:val="0"/>
                  <w:marTop w:val="0"/>
                  <w:marBottom w:val="0"/>
                  <w:divBdr>
                    <w:top w:val="none" w:sz="0" w:space="0" w:color="auto"/>
                    <w:left w:val="none" w:sz="0" w:space="0" w:color="auto"/>
                    <w:bottom w:val="none" w:sz="0" w:space="0" w:color="auto"/>
                    <w:right w:val="none" w:sz="0" w:space="0" w:color="auto"/>
                  </w:divBdr>
                  <w:divsChild>
                    <w:div w:id="500047756">
                      <w:marLeft w:val="0"/>
                      <w:marRight w:val="0"/>
                      <w:marTop w:val="0"/>
                      <w:marBottom w:val="0"/>
                      <w:divBdr>
                        <w:top w:val="none" w:sz="0" w:space="0" w:color="auto"/>
                        <w:left w:val="none" w:sz="0" w:space="0" w:color="auto"/>
                        <w:bottom w:val="none" w:sz="0" w:space="0" w:color="auto"/>
                        <w:right w:val="none" w:sz="0" w:space="0" w:color="auto"/>
                      </w:divBdr>
                      <w:divsChild>
                        <w:div w:id="1240284375">
                          <w:marLeft w:val="0"/>
                          <w:marRight w:val="0"/>
                          <w:marTop w:val="0"/>
                          <w:marBottom w:val="0"/>
                          <w:divBdr>
                            <w:top w:val="none" w:sz="0" w:space="0" w:color="auto"/>
                            <w:left w:val="none" w:sz="0" w:space="0" w:color="auto"/>
                            <w:bottom w:val="none" w:sz="0" w:space="0" w:color="auto"/>
                            <w:right w:val="none" w:sz="0" w:space="0" w:color="auto"/>
                          </w:divBdr>
                          <w:divsChild>
                            <w:div w:id="12261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693591">
          <w:marLeft w:val="0"/>
          <w:marRight w:val="0"/>
          <w:marTop w:val="0"/>
          <w:marBottom w:val="0"/>
          <w:divBdr>
            <w:top w:val="none" w:sz="0" w:space="0" w:color="auto"/>
            <w:left w:val="none" w:sz="0" w:space="0" w:color="auto"/>
            <w:bottom w:val="none" w:sz="0" w:space="0" w:color="auto"/>
            <w:right w:val="none" w:sz="0" w:space="0" w:color="auto"/>
          </w:divBdr>
        </w:div>
      </w:divsChild>
    </w:div>
    <w:div w:id="1830899925">
      <w:bodyDiv w:val="1"/>
      <w:marLeft w:val="0"/>
      <w:marRight w:val="0"/>
      <w:marTop w:val="0"/>
      <w:marBottom w:val="0"/>
      <w:divBdr>
        <w:top w:val="none" w:sz="0" w:space="0" w:color="auto"/>
        <w:left w:val="none" w:sz="0" w:space="0" w:color="auto"/>
        <w:bottom w:val="none" w:sz="0" w:space="0" w:color="auto"/>
        <w:right w:val="none" w:sz="0" w:space="0" w:color="auto"/>
      </w:divBdr>
      <w:divsChild>
        <w:div w:id="1052001812">
          <w:marLeft w:val="0"/>
          <w:marRight w:val="0"/>
          <w:marTop w:val="0"/>
          <w:marBottom w:val="0"/>
          <w:divBdr>
            <w:top w:val="none" w:sz="0" w:space="0" w:color="auto"/>
            <w:left w:val="none" w:sz="0" w:space="0" w:color="auto"/>
            <w:bottom w:val="none" w:sz="0" w:space="0" w:color="auto"/>
            <w:right w:val="none" w:sz="0" w:space="0" w:color="auto"/>
          </w:divBdr>
        </w:div>
        <w:div w:id="383263312">
          <w:marLeft w:val="0"/>
          <w:marRight w:val="0"/>
          <w:marTop w:val="300"/>
          <w:marBottom w:val="300"/>
          <w:divBdr>
            <w:top w:val="none" w:sz="0" w:space="0" w:color="auto"/>
            <w:left w:val="none" w:sz="0" w:space="0" w:color="auto"/>
            <w:bottom w:val="none" w:sz="0" w:space="0" w:color="auto"/>
            <w:right w:val="none" w:sz="0" w:space="0" w:color="auto"/>
          </w:divBdr>
        </w:div>
        <w:div w:id="2080516747">
          <w:marLeft w:val="0"/>
          <w:marRight w:val="0"/>
          <w:marTop w:val="0"/>
          <w:marBottom w:val="0"/>
          <w:divBdr>
            <w:top w:val="none" w:sz="0" w:space="0" w:color="auto"/>
            <w:left w:val="none" w:sz="0" w:space="0" w:color="auto"/>
            <w:bottom w:val="none" w:sz="0" w:space="0" w:color="auto"/>
            <w:right w:val="none" w:sz="0" w:space="0" w:color="auto"/>
          </w:divBdr>
          <w:divsChild>
            <w:div w:id="1839466950">
              <w:marLeft w:val="0"/>
              <w:marRight w:val="0"/>
              <w:marTop w:val="300"/>
              <w:marBottom w:val="450"/>
              <w:divBdr>
                <w:top w:val="none" w:sz="0" w:space="0" w:color="auto"/>
                <w:left w:val="none" w:sz="0" w:space="0" w:color="auto"/>
                <w:bottom w:val="none" w:sz="0" w:space="0" w:color="auto"/>
                <w:right w:val="none" w:sz="0" w:space="0" w:color="auto"/>
              </w:divBdr>
              <w:divsChild>
                <w:div w:id="643655089">
                  <w:marLeft w:val="0"/>
                  <w:marRight w:val="0"/>
                  <w:marTop w:val="0"/>
                  <w:marBottom w:val="0"/>
                  <w:divBdr>
                    <w:top w:val="none" w:sz="0" w:space="0" w:color="auto"/>
                    <w:left w:val="none" w:sz="0" w:space="0" w:color="auto"/>
                    <w:bottom w:val="none" w:sz="0" w:space="0" w:color="auto"/>
                    <w:right w:val="none" w:sz="0" w:space="0" w:color="auto"/>
                  </w:divBdr>
                  <w:divsChild>
                    <w:div w:id="203031360">
                      <w:marLeft w:val="0"/>
                      <w:marRight w:val="0"/>
                      <w:marTop w:val="0"/>
                      <w:marBottom w:val="0"/>
                      <w:divBdr>
                        <w:top w:val="none" w:sz="0" w:space="0" w:color="auto"/>
                        <w:left w:val="none" w:sz="0" w:space="0" w:color="auto"/>
                        <w:bottom w:val="none" w:sz="0" w:space="0" w:color="auto"/>
                        <w:right w:val="none" w:sz="0" w:space="0" w:color="auto"/>
                      </w:divBdr>
                      <w:divsChild>
                        <w:div w:id="719866402">
                          <w:marLeft w:val="0"/>
                          <w:marRight w:val="0"/>
                          <w:marTop w:val="0"/>
                          <w:marBottom w:val="0"/>
                          <w:divBdr>
                            <w:top w:val="none" w:sz="0" w:space="0" w:color="auto"/>
                            <w:left w:val="none" w:sz="0" w:space="0" w:color="auto"/>
                            <w:bottom w:val="none" w:sz="0" w:space="0" w:color="auto"/>
                            <w:right w:val="none" w:sz="0" w:space="0" w:color="auto"/>
                          </w:divBdr>
                          <w:divsChild>
                            <w:div w:id="951279784">
                              <w:marLeft w:val="0"/>
                              <w:marRight w:val="0"/>
                              <w:marTop w:val="0"/>
                              <w:marBottom w:val="0"/>
                              <w:divBdr>
                                <w:top w:val="none" w:sz="0" w:space="0" w:color="auto"/>
                                <w:left w:val="none" w:sz="0" w:space="0" w:color="auto"/>
                                <w:bottom w:val="none" w:sz="0" w:space="0" w:color="auto"/>
                                <w:right w:val="none" w:sz="0" w:space="0" w:color="auto"/>
                              </w:divBdr>
                              <w:divsChild>
                                <w:div w:id="1369530923">
                                  <w:marLeft w:val="0"/>
                                  <w:marRight w:val="0"/>
                                  <w:marTop w:val="0"/>
                                  <w:marBottom w:val="0"/>
                                  <w:divBdr>
                                    <w:top w:val="none" w:sz="0" w:space="0" w:color="auto"/>
                                    <w:left w:val="none" w:sz="0" w:space="0" w:color="auto"/>
                                    <w:bottom w:val="none" w:sz="0" w:space="0" w:color="auto"/>
                                    <w:right w:val="none" w:sz="0" w:space="0" w:color="auto"/>
                                  </w:divBdr>
                                  <w:divsChild>
                                    <w:div w:id="164804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094302">
          <w:marLeft w:val="0"/>
          <w:marRight w:val="0"/>
          <w:marTop w:val="0"/>
          <w:marBottom w:val="0"/>
          <w:divBdr>
            <w:top w:val="none" w:sz="0" w:space="0" w:color="auto"/>
            <w:left w:val="none" w:sz="0" w:space="0" w:color="auto"/>
            <w:bottom w:val="none" w:sz="0" w:space="0" w:color="auto"/>
            <w:right w:val="none" w:sz="0" w:space="0" w:color="auto"/>
          </w:divBdr>
        </w:div>
      </w:divsChild>
    </w:div>
    <w:div w:id="1830906351">
      <w:bodyDiv w:val="1"/>
      <w:marLeft w:val="0"/>
      <w:marRight w:val="0"/>
      <w:marTop w:val="0"/>
      <w:marBottom w:val="0"/>
      <w:divBdr>
        <w:top w:val="none" w:sz="0" w:space="0" w:color="auto"/>
        <w:left w:val="none" w:sz="0" w:space="0" w:color="auto"/>
        <w:bottom w:val="none" w:sz="0" w:space="0" w:color="auto"/>
        <w:right w:val="none" w:sz="0" w:space="0" w:color="auto"/>
      </w:divBdr>
      <w:divsChild>
        <w:div w:id="421027935">
          <w:marLeft w:val="0"/>
          <w:marRight w:val="0"/>
          <w:marTop w:val="0"/>
          <w:marBottom w:val="375"/>
          <w:divBdr>
            <w:top w:val="none" w:sz="0" w:space="0" w:color="auto"/>
            <w:left w:val="none" w:sz="0" w:space="0" w:color="auto"/>
            <w:bottom w:val="none" w:sz="0" w:space="0" w:color="auto"/>
            <w:right w:val="none" w:sz="0" w:space="0" w:color="auto"/>
          </w:divBdr>
          <w:divsChild>
            <w:div w:id="1024358255">
              <w:marLeft w:val="0"/>
              <w:marRight w:val="0"/>
              <w:marTop w:val="0"/>
              <w:marBottom w:val="75"/>
              <w:divBdr>
                <w:top w:val="none" w:sz="0" w:space="0" w:color="auto"/>
                <w:left w:val="none" w:sz="0" w:space="0" w:color="auto"/>
                <w:bottom w:val="none" w:sz="0" w:space="0" w:color="auto"/>
                <w:right w:val="none" w:sz="0" w:space="0" w:color="auto"/>
              </w:divBdr>
            </w:div>
          </w:divsChild>
        </w:div>
        <w:div w:id="1327594748">
          <w:marLeft w:val="0"/>
          <w:marRight w:val="0"/>
          <w:marTop w:val="0"/>
          <w:marBottom w:val="750"/>
          <w:divBdr>
            <w:top w:val="none" w:sz="0" w:space="0" w:color="auto"/>
            <w:left w:val="none" w:sz="0" w:space="0" w:color="auto"/>
            <w:bottom w:val="none" w:sz="0" w:space="0" w:color="auto"/>
            <w:right w:val="none" w:sz="0" w:space="0" w:color="auto"/>
          </w:divBdr>
        </w:div>
      </w:divsChild>
    </w:div>
    <w:div w:id="1831291590">
      <w:bodyDiv w:val="1"/>
      <w:marLeft w:val="0"/>
      <w:marRight w:val="0"/>
      <w:marTop w:val="0"/>
      <w:marBottom w:val="0"/>
      <w:divBdr>
        <w:top w:val="none" w:sz="0" w:space="0" w:color="auto"/>
        <w:left w:val="none" w:sz="0" w:space="0" w:color="auto"/>
        <w:bottom w:val="none" w:sz="0" w:space="0" w:color="auto"/>
        <w:right w:val="none" w:sz="0" w:space="0" w:color="auto"/>
      </w:divBdr>
      <w:divsChild>
        <w:div w:id="891159852">
          <w:marLeft w:val="0"/>
          <w:marRight w:val="0"/>
          <w:marTop w:val="0"/>
          <w:marBottom w:val="75"/>
          <w:divBdr>
            <w:top w:val="none" w:sz="0" w:space="0" w:color="auto"/>
            <w:left w:val="none" w:sz="0" w:space="0" w:color="auto"/>
            <w:bottom w:val="none" w:sz="0" w:space="0" w:color="auto"/>
            <w:right w:val="none" w:sz="0" w:space="0" w:color="auto"/>
          </w:divBdr>
        </w:div>
        <w:div w:id="20170318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31678164">
      <w:bodyDiv w:val="1"/>
      <w:marLeft w:val="0"/>
      <w:marRight w:val="0"/>
      <w:marTop w:val="0"/>
      <w:marBottom w:val="0"/>
      <w:divBdr>
        <w:top w:val="none" w:sz="0" w:space="0" w:color="auto"/>
        <w:left w:val="none" w:sz="0" w:space="0" w:color="auto"/>
        <w:bottom w:val="none" w:sz="0" w:space="0" w:color="auto"/>
        <w:right w:val="none" w:sz="0" w:space="0" w:color="auto"/>
      </w:divBdr>
      <w:divsChild>
        <w:div w:id="1584951049">
          <w:marLeft w:val="0"/>
          <w:marRight w:val="150"/>
          <w:marTop w:val="0"/>
          <w:marBottom w:val="75"/>
          <w:divBdr>
            <w:top w:val="none" w:sz="0" w:space="0" w:color="auto"/>
            <w:left w:val="none" w:sz="0" w:space="0" w:color="auto"/>
            <w:bottom w:val="none" w:sz="0" w:space="0" w:color="auto"/>
            <w:right w:val="none" w:sz="0" w:space="0" w:color="auto"/>
          </w:divBdr>
        </w:div>
        <w:div w:id="1639190090">
          <w:marLeft w:val="0"/>
          <w:marRight w:val="150"/>
          <w:marTop w:val="150"/>
          <w:marBottom w:val="150"/>
          <w:divBdr>
            <w:top w:val="none" w:sz="0" w:space="0" w:color="auto"/>
            <w:left w:val="none" w:sz="0" w:space="0" w:color="auto"/>
            <w:bottom w:val="none" w:sz="0" w:space="0" w:color="auto"/>
            <w:right w:val="none" w:sz="0" w:space="0" w:color="auto"/>
          </w:divBdr>
        </w:div>
        <w:div w:id="1096168634">
          <w:marLeft w:val="0"/>
          <w:marRight w:val="150"/>
          <w:marTop w:val="0"/>
          <w:marBottom w:val="0"/>
          <w:divBdr>
            <w:top w:val="none" w:sz="0" w:space="0" w:color="auto"/>
            <w:left w:val="none" w:sz="0" w:space="0" w:color="auto"/>
            <w:bottom w:val="none" w:sz="0" w:space="0" w:color="auto"/>
            <w:right w:val="none" w:sz="0" w:space="0" w:color="auto"/>
          </w:divBdr>
        </w:div>
      </w:divsChild>
    </w:div>
    <w:div w:id="1832408681">
      <w:bodyDiv w:val="1"/>
      <w:marLeft w:val="0"/>
      <w:marRight w:val="0"/>
      <w:marTop w:val="0"/>
      <w:marBottom w:val="0"/>
      <w:divBdr>
        <w:top w:val="none" w:sz="0" w:space="0" w:color="auto"/>
        <w:left w:val="none" w:sz="0" w:space="0" w:color="auto"/>
        <w:bottom w:val="none" w:sz="0" w:space="0" w:color="auto"/>
        <w:right w:val="none" w:sz="0" w:space="0" w:color="auto"/>
      </w:divBdr>
      <w:divsChild>
        <w:div w:id="1864242354">
          <w:marLeft w:val="0"/>
          <w:marRight w:val="0"/>
          <w:marTop w:val="0"/>
          <w:marBottom w:val="0"/>
          <w:divBdr>
            <w:top w:val="none" w:sz="0" w:space="0" w:color="auto"/>
            <w:left w:val="none" w:sz="0" w:space="0" w:color="auto"/>
            <w:bottom w:val="none" w:sz="0" w:space="0" w:color="auto"/>
            <w:right w:val="none" w:sz="0" w:space="0" w:color="auto"/>
          </w:divBdr>
        </w:div>
        <w:div w:id="212272361">
          <w:marLeft w:val="0"/>
          <w:marRight w:val="0"/>
          <w:marTop w:val="0"/>
          <w:marBottom w:val="0"/>
          <w:divBdr>
            <w:top w:val="none" w:sz="0" w:space="0" w:color="auto"/>
            <w:left w:val="none" w:sz="0" w:space="0" w:color="auto"/>
            <w:bottom w:val="none" w:sz="0" w:space="0" w:color="auto"/>
            <w:right w:val="none" w:sz="0" w:space="0" w:color="auto"/>
          </w:divBdr>
          <w:divsChild>
            <w:div w:id="1620141329">
              <w:marLeft w:val="0"/>
              <w:marRight w:val="0"/>
              <w:marTop w:val="0"/>
              <w:marBottom w:val="300"/>
              <w:divBdr>
                <w:top w:val="none" w:sz="0" w:space="0" w:color="auto"/>
                <w:left w:val="none" w:sz="0" w:space="0" w:color="auto"/>
                <w:bottom w:val="none" w:sz="0" w:space="0" w:color="auto"/>
                <w:right w:val="none" w:sz="0" w:space="0" w:color="auto"/>
              </w:divBdr>
              <w:divsChild>
                <w:div w:id="1387606245">
                  <w:marLeft w:val="0"/>
                  <w:marRight w:val="0"/>
                  <w:marTop w:val="0"/>
                  <w:marBottom w:val="0"/>
                  <w:divBdr>
                    <w:top w:val="none" w:sz="0" w:space="0" w:color="auto"/>
                    <w:left w:val="none" w:sz="0" w:space="0" w:color="auto"/>
                    <w:bottom w:val="none" w:sz="0" w:space="0" w:color="auto"/>
                    <w:right w:val="none" w:sz="0" w:space="0" w:color="auto"/>
                  </w:divBdr>
                  <w:divsChild>
                    <w:div w:id="211262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714613">
      <w:bodyDiv w:val="1"/>
      <w:marLeft w:val="0"/>
      <w:marRight w:val="0"/>
      <w:marTop w:val="0"/>
      <w:marBottom w:val="0"/>
      <w:divBdr>
        <w:top w:val="none" w:sz="0" w:space="0" w:color="auto"/>
        <w:left w:val="none" w:sz="0" w:space="0" w:color="auto"/>
        <w:bottom w:val="none" w:sz="0" w:space="0" w:color="auto"/>
        <w:right w:val="none" w:sz="0" w:space="0" w:color="auto"/>
      </w:divBdr>
      <w:divsChild>
        <w:div w:id="1352873677">
          <w:marLeft w:val="0"/>
          <w:marRight w:val="0"/>
          <w:marTop w:val="0"/>
          <w:marBottom w:val="375"/>
          <w:divBdr>
            <w:top w:val="none" w:sz="0" w:space="0" w:color="auto"/>
            <w:left w:val="none" w:sz="0" w:space="0" w:color="auto"/>
            <w:bottom w:val="none" w:sz="0" w:space="0" w:color="auto"/>
            <w:right w:val="none" w:sz="0" w:space="0" w:color="auto"/>
          </w:divBdr>
          <w:divsChild>
            <w:div w:id="381949807">
              <w:marLeft w:val="0"/>
              <w:marRight w:val="0"/>
              <w:marTop w:val="0"/>
              <w:marBottom w:val="75"/>
              <w:divBdr>
                <w:top w:val="none" w:sz="0" w:space="0" w:color="auto"/>
                <w:left w:val="none" w:sz="0" w:space="0" w:color="auto"/>
                <w:bottom w:val="none" w:sz="0" w:space="0" w:color="auto"/>
                <w:right w:val="none" w:sz="0" w:space="0" w:color="auto"/>
              </w:divBdr>
            </w:div>
            <w:div w:id="21380650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32987623">
      <w:bodyDiv w:val="1"/>
      <w:marLeft w:val="0"/>
      <w:marRight w:val="0"/>
      <w:marTop w:val="0"/>
      <w:marBottom w:val="0"/>
      <w:divBdr>
        <w:top w:val="none" w:sz="0" w:space="0" w:color="auto"/>
        <w:left w:val="none" w:sz="0" w:space="0" w:color="auto"/>
        <w:bottom w:val="none" w:sz="0" w:space="0" w:color="auto"/>
        <w:right w:val="none" w:sz="0" w:space="0" w:color="auto"/>
      </w:divBdr>
      <w:divsChild>
        <w:div w:id="434862525">
          <w:marLeft w:val="0"/>
          <w:marRight w:val="0"/>
          <w:marTop w:val="0"/>
          <w:marBottom w:val="300"/>
          <w:divBdr>
            <w:top w:val="none" w:sz="0" w:space="0" w:color="auto"/>
            <w:left w:val="none" w:sz="0" w:space="0" w:color="auto"/>
            <w:bottom w:val="none" w:sz="0" w:space="0" w:color="auto"/>
            <w:right w:val="none" w:sz="0" w:space="0" w:color="auto"/>
          </w:divBdr>
          <w:divsChild>
            <w:div w:id="828593156">
              <w:marLeft w:val="0"/>
              <w:marRight w:val="0"/>
              <w:marTop w:val="0"/>
              <w:marBottom w:val="0"/>
              <w:divBdr>
                <w:top w:val="none" w:sz="0" w:space="0" w:color="auto"/>
                <w:left w:val="none" w:sz="0" w:space="0" w:color="auto"/>
                <w:bottom w:val="none" w:sz="0" w:space="0" w:color="auto"/>
                <w:right w:val="none" w:sz="0" w:space="0" w:color="auto"/>
              </w:divBdr>
            </w:div>
            <w:div w:id="524682107">
              <w:marLeft w:val="0"/>
              <w:marRight w:val="0"/>
              <w:marTop w:val="0"/>
              <w:marBottom w:val="0"/>
              <w:divBdr>
                <w:top w:val="none" w:sz="0" w:space="0" w:color="auto"/>
                <w:left w:val="none" w:sz="0" w:space="0" w:color="auto"/>
                <w:bottom w:val="none" w:sz="0" w:space="0" w:color="auto"/>
                <w:right w:val="none" w:sz="0" w:space="0" w:color="auto"/>
              </w:divBdr>
              <w:divsChild>
                <w:div w:id="876628474">
                  <w:marLeft w:val="0"/>
                  <w:marRight w:val="0"/>
                  <w:marTop w:val="0"/>
                  <w:marBottom w:val="0"/>
                  <w:divBdr>
                    <w:top w:val="none" w:sz="0" w:space="0" w:color="auto"/>
                    <w:left w:val="none" w:sz="0" w:space="0" w:color="auto"/>
                    <w:bottom w:val="none" w:sz="0" w:space="0" w:color="auto"/>
                    <w:right w:val="none" w:sz="0" w:space="0" w:color="auto"/>
                  </w:divBdr>
                  <w:divsChild>
                    <w:div w:id="425469352">
                      <w:marLeft w:val="0"/>
                      <w:marRight w:val="0"/>
                      <w:marTop w:val="0"/>
                      <w:marBottom w:val="0"/>
                      <w:divBdr>
                        <w:top w:val="none" w:sz="0" w:space="0" w:color="auto"/>
                        <w:left w:val="none" w:sz="0" w:space="0" w:color="auto"/>
                        <w:bottom w:val="none" w:sz="0" w:space="0" w:color="auto"/>
                        <w:right w:val="none" w:sz="0" w:space="0" w:color="auto"/>
                      </w:divBdr>
                      <w:divsChild>
                        <w:div w:id="286594267">
                          <w:marLeft w:val="0"/>
                          <w:marRight w:val="0"/>
                          <w:marTop w:val="0"/>
                          <w:marBottom w:val="0"/>
                          <w:divBdr>
                            <w:top w:val="none" w:sz="0" w:space="0" w:color="auto"/>
                            <w:left w:val="none" w:sz="0" w:space="0" w:color="auto"/>
                            <w:bottom w:val="none" w:sz="0" w:space="0" w:color="auto"/>
                            <w:right w:val="none" w:sz="0" w:space="0" w:color="auto"/>
                          </w:divBdr>
                          <w:divsChild>
                            <w:div w:id="1516578558">
                              <w:marLeft w:val="0"/>
                              <w:marRight w:val="0"/>
                              <w:marTop w:val="0"/>
                              <w:marBottom w:val="0"/>
                              <w:divBdr>
                                <w:top w:val="none" w:sz="0" w:space="0" w:color="auto"/>
                                <w:left w:val="none" w:sz="0" w:space="0" w:color="auto"/>
                                <w:bottom w:val="none" w:sz="0" w:space="0" w:color="auto"/>
                                <w:right w:val="none" w:sz="0" w:space="0" w:color="auto"/>
                              </w:divBdr>
                            </w:div>
                            <w:div w:id="201008737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559099">
          <w:marLeft w:val="0"/>
          <w:marRight w:val="0"/>
          <w:marTop w:val="0"/>
          <w:marBottom w:val="300"/>
          <w:divBdr>
            <w:top w:val="none" w:sz="0" w:space="0" w:color="auto"/>
            <w:left w:val="none" w:sz="0" w:space="0" w:color="auto"/>
            <w:bottom w:val="none" w:sz="0" w:space="0" w:color="auto"/>
            <w:right w:val="none" w:sz="0" w:space="0" w:color="auto"/>
          </w:divBdr>
        </w:div>
      </w:divsChild>
    </w:div>
    <w:div w:id="1833182826">
      <w:bodyDiv w:val="1"/>
      <w:marLeft w:val="0"/>
      <w:marRight w:val="0"/>
      <w:marTop w:val="0"/>
      <w:marBottom w:val="0"/>
      <w:divBdr>
        <w:top w:val="none" w:sz="0" w:space="0" w:color="auto"/>
        <w:left w:val="none" w:sz="0" w:space="0" w:color="auto"/>
        <w:bottom w:val="none" w:sz="0" w:space="0" w:color="auto"/>
        <w:right w:val="none" w:sz="0" w:space="0" w:color="auto"/>
      </w:divBdr>
      <w:divsChild>
        <w:div w:id="188841019">
          <w:marLeft w:val="0"/>
          <w:marRight w:val="375"/>
          <w:marTop w:val="0"/>
          <w:marBottom w:val="0"/>
          <w:divBdr>
            <w:top w:val="none" w:sz="0" w:space="0" w:color="auto"/>
            <w:left w:val="none" w:sz="0" w:space="0" w:color="auto"/>
            <w:bottom w:val="none" w:sz="0" w:space="0" w:color="auto"/>
            <w:right w:val="none" w:sz="0" w:space="0" w:color="auto"/>
          </w:divBdr>
        </w:div>
        <w:div w:id="388191451">
          <w:marLeft w:val="0"/>
          <w:marRight w:val="0"/>
          <w:marTop w:val="0"/>
          <w:marBottom w:val="0"/>
          <w:divBdr>
            <w:top w:val="none" w:sz="0" w:space="0" w:color="auto"/>
            <w:left w:val="none" w:sz="0" w:space="0" w:color="auto"/>
            <w:bottom w:val="none" w:sz="0" w:space="0" w:color="auto"/>
            <w:right w:val="none" w:sz="0" w:space="0" w:color="auto"/>
          </w:divBdr>
        </w:div>
      </w:divsChild>
    </w:div>
    <w:div w:id="1833568097">
      <w:bodyDiv w:val="1"/>
      <w:marLeft w:val="0"/>
      <w:marRight w:val="0"/>
      <w:marTop w:val="0"/>
      <w:marBottom w:val="0"/>
      <w:divBdr>
        <w:top w:val="none" w:sz="0" w:space="0" w:color="auto"/>
        <w:left w:val="none" w:sz="0" w:space="0" w:color="auto"/>
        <w:bottom w:val="none" w:sz="0" w:space="0" w:color="auto"/>
        <w:right w:val="none" w:sz="0" w:space="0" w:color="auto"/>
      </w:divBdr>
      <w:divsChild>
        <w:div w:id="1302269180">
          <w:marLeft w:val="0"/>
          <w:marRight w:val="150"/>
          <w:marTop w:val="0"/>
          <w:marBottom w:val="75"/>
          <w:divBdr>
            <w:top w:val="none" w:sz="0" w:space="0" w:color="auto"/>
            <w:left w:val="none" w:sz="0" w:space="0" w:color="auto"/>
            <w:bottom w:val="none" w:sz="0" w:space="0" w:color="auto"/>
            <w:right w:val="none" w:sz="0" w:space="0" w:color="auto"/>
          </w:divBdr>
        </w:div>
        <w:div w:id="561795184">
          <w:marLeft w:val="0"/>
          <w:marRight w:val="150"/>
          <w:marTop w:val="150"/>
          <w:marBottom w:val="150"/>
          <w:divBdr>
            <w:top w:val="none" w:sz="0" w:space="0" w:color="auto"/>
            <w:left w:val="none" w:sz="0" w:space="0" w:color="auto"/>
            <w:bottom w:val="none" w:sz="0" w:space="0" w:color="auto"/>
            <w:right w:val="none" w:sz="0" w:space="0" w:color="auto"/>
          </w:divBdr>
        </w:div>
        <w:div w:id="1827013131">
          <w:marLeft w:val="0"/>
          <w:marRight w:val="150"/>
          <w:marTop w:val="0"/>
          <w:marBottom w:val="0"/>
          <w:divBdr>
            <w:top w:val="none" w:sz="0" w:space="0" w:color="auto"/>
            <w:left w:val="none" w:sz="0" w:space="0" w:color="auto"/>
            <w:bottom w:val="none" w:sz="0" w:space="0" w:color="auto"/>
            <w:right w:val="none" w:sz="0" w:space="0" w:color="auto"/>
          </w:divBdr>
        </w:div>
      </w:divsChild>
    </w:div>
    <w:div w:id="1834953553">
      <w:bodyDiv w:val="1"/>
      <w:marLeft w:val="0"/>
      <w:marRight w:val="0"/>
      <w:marTop w:val="0"/>
      <w:marBottom w:val="0"/>
      <w:divBdr>
        <w:top w:val="none" w:sz="0" w:space="0" w:color="auto"/>
        <w:left w:val="none" w:sz="0" w:space="0" w:color="auto"/>
        <w:bottom w:val="none" w:sz="0" w:space="0" w:color="auto"/>
        <w:right w:val="none" w:sz="0" w:space="0" w:color="auto"/>
      </w:divBdr>
      <w:divsChild>
        <w:div w:id="2129733451">
          <w:marLeft w:val="0"/>
          <w:marRight w:val="0"/>
          <w:marTop w:val="0"/>
          <w:marBottom w:val="300"/>
          <w:divBdr>
            <w:top w:val="none" w:sz="0" w:space="0" w:color="auto"/>
            <w:left w:val="none" w:sz="0" w:space="0" w:color="auto"/>
            <w:bottom w:val="none" w:sz="0" w:space="0" w:color="auto"/>
            <w:right w:val="none" w:sz="0" w:space="0" w:color="auto"/>
          </w:divBdr>
        </w:div>
      </w:divsChild>
    </w:div>
    <w:div w:id="1835414318">
      <w:bodyDiv w:val="1"/>
      <w:marLeft w:val="0"/>
      <w:marRight w:val="0"/>
      <w:marTop w:val="0"/>
      <w:marBottom w:val="0"/>
      <w:divBdr>
        <w:top w:val="none" w:sz="0" w:space="0" w:color="auto"/>
        <w:left w:val="none" w:sz="0" w:space="0" w:color="auto"/>
        <w:bottom w:val="none" w:sz="0" w:space="0" w:color="auto"/>
        <w:right w:val="none" w:sz="0" w:space="0" w:color="auto"/>
      </w:divBdr>
      <w:divsChild>
        <w:div w:id="2097052887">
          <w:marLeft w:val="0"/>
          <w:marRight w:val="0"/>
          <w:marTop w:val="0"/>
          <w:marBottom w:val="75"/>
          <w:divBdr>
            <w:top w:val="none" w:sz="0" w:space="0" w:color="auto"/>
            <w:left w:val="none" w:sz="0" w:space="0" w:color="auto"/>
            <w:bottom w:val="none" w:sz="0" w:space="0" w:color="auto"/>
            <w:right w:val="none" w:sz="0" w:space="0" w:color="auto"/>
          </w:divBdr>
        </w:div>
      </w:divsChild>
    </w:div>
    <w:div w:id="1835760903">
      <w:bodyDiv w:val="1"/>
      <w:marLeft w:val="0"/>
      <w:marRight w:val="0"/>
      <w:marTop w:val="0"/>
      <w:marBottom w:val="0"/>
      <w:divBdr>
        <w:top w:val="none" w:sz="0" w:space="0" w:color="auto"/>
        <w:left w:val="none" w:sz="0" w:space="0" w:color="auto"/>
        <w:bottom w:val="none" w:sz="0" w:space="0" w:color="auto"/>
        <w:right w:val="none" w:sz="0" w:space="0" w:color="auto"/>
      </w:divBdr>
      <w:divsChild>
        <w:div w:id="164638438">
          <w:marLeft w:val="0"/>
          <w:marRight w:val="0"/>
          <w:marTop w:val="0"/>
          <w:marBottom w:val="150"/>
          <w:divBdr>
            <w:top w:val="none" w:sz="0" w:space="0" w:color="auto"/>
            <w:left w:val="none" w:sz="0" w:space="0" w:color="auto"/>
            <w:bottom w:val="none" w:sz="0" w:space="0" w:color="auto"/>
            <w:right w:val="none" w:sz="0" w:space="0" w:color="auto"/>
          </w:divBdr>
          <w:divsChild>
            <w:div w:id="1302032114">
              <w:marLeft w:val="0"/>
              <w:marRight w:val="0"/>
              <w:marTop w:val="0"/>
              <w:marBottom w:val="0"/>
              <w:divBdr>
                <w:top w:val="none" w:sz="0" w:space="0" w:color="auto"/>
                <w:left w:val="none" w:sz="0" w:space="0" w:color="auto"/>
                <w:bottom w:val="none" w:sz="0" w:space="0" w:color="auto"/>
                <w:right w:val="none" w:sz="0" w:space="0" w:color="auto"/>
              </w:divBdr>
              <w:divsChild>
                <w:div w:id="1677804573">
                  <w:marLeft w:val="0"/>
                  <w:marRight w:val="150"/>
                  <w:marTop w:val="0"/>
                  <w:marBottom w:val="0"/>
                  <w:divBdr>
                    <w:top w:val="none" w:sz="0" w:space="0" w:color="auto"/>
                    <w:left w:val="none" w:sz="0" w:space="0" w:color="auto"/>
                    <w:bottom w:val="none" w:sz="0" w:space="0" w:color="auto"/>
                    <w:right w:val="none" w:sz="0" w:space="0" w:color="auto"/>
                  </w:divBdr>
                </w:div>
                <w:div w:id="788931271">
                  <w:marLeft w:val="0"/>
                  <w:marRight w:val="150"/>
                  <w:marTop w:val="0"/>
                  <w:marBottom w:val="0"/>
                  <w:divBdr>
                    <w:top w:val="none" w:sz="0" w:space="0" w:color="auto"/>
                    <w:left w:val="none" w:sz="0" w:space="0" w:color="auto"/>
                    <w:bottom w:val="none" w:sz="0" w:space="0" w:color="auto"/>
                    <w:right w:val="none" w:sz="0" w:space="0" w:color="auto"/>
                  </w:divBdr>
                </w:div>
              </w:divsChild>
            </w:div>
            <w:div w:id="1595623796">
              <w:marLeft w:val="0"/>
              <w:marRight w:val="0"/>
              <w:marTop w:val="0"/>
              <w:marBottom w:val="0"/>
              <w:divBdr>
                <w:top w:val="none" w:sz="0" w:space="0" w:color="auto"/>
                <w:left w:val="none" w:sz="0" w:space="0" w:color="auto"/>
                <w:bottom w:val="none" w:sz="0" w:space="0" w:color="auto"/>
                <w:right w:val="none" w:sz="0" w:space="0" w:color="auto"/>
              </w:divBdr>
              <w:divsChild>
                <w:div w:id="705525811">
                  <w:marLeft w:val="0"/>
                  <w:marRight w:val="0"/>
                  <w:marTop w:val="0"/>
                  <w:marBottom w:val="0"/>
                  <w:divBdr>
                    <w:top w:val="none" w:sz="0" w:space="0" w:color="auto"/>
                    <w:left w:val="none" w:sz="0" w:space="0" w:color="auto"/>
                    <w:bottom w:val="none" w:sz="0" w:space="0" w:color="auto"/>
                    <w:right w:val="none" w:sz="0" w:space="0" w:color="auto"/>
                  </w:divBdr>
                  <w:divsChild>
                    <w:div w:id="106050524">
                      <w:marLeft w:val="0"/>
                      <w:marRight w:val="0"/>
                      <w:marTop w:val="0"/>
                      <w:marBottom w:val="0"/>
                      <w:divBdr>
                        <w:top w:val="none" w:sz="0" w:space="0" w:color="auto"/>
                        <w:left w:val="none" w:sz="0" w:space="0" w:color="auto"/>
                        <w:bottom w:val="none" w:sz="0" w:space="0" w:color="auto"/>
                        <w:right w:val="none" w:sz="0" w:space="0" w:color="auto"/>
                      </w:divBdr>
                      <w:divsChild>
                        <w:div w:id="1828472543">
                          <w:marLeft w:val="0"/>
                          <w:marRight w:val="0"/>
                          <w:marTop w:val="0"/>
                          <w:marBottom w:val="0"/>
                          <w:divBdr>
                            <w:top w:val="none" w:sz="0" w:space="0" w:color="auto"/>
                            <w:left w:val="none" w:sz="0" w:space="0" w:color="auto"/>
                            <w:bottom w:val="none" w:sz="0" w:space="0" w:color="auto"/>
                            <w:right w:val="none" w:sz="0" w:space="0" w:color="auto"/>
                          </w:divBdr>
                        </w:div>
                      </w:divsChild>
                    </w:div>
                    <w:div w:id="323243431">
                      <w:marLeft w:val="0"/>
                      <w:marRight w:val="135"/>
                      <w:marTop w:val="0"/>
                      <w:marBottom w:val="0"/>
                      <w:divBdr>
                        <w:top w:val="none" w:sz="0" w:space="0" w:color="auto"/>
                        <w:left w:val="none" w:sz="0" w:space="0" w:color="auto"/>
                        <w:bottom w:val="none" w:sz="0" w:space="0" w:color="auto"/>
                        <w:right w:val="none" w:sz="0" w:space="0" w:color="auto"/>
                      </w:divBdr>
                    </w:div>
                    <w:div w:id="24661620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61046">
          <w:marLeft w:val="0"/>
          <w:marRight w:val="0"/>
          <w:marTop w:val="0"/>
          <w:marBottom w:val="0"/>
          <w:divBdr>
            <w:top w:val="none" w:sz="0" w:space="0" w:color="auto"/>
            <w:left w:val="none" w:sz="0" w:space="0" w:color="auto"/>
            <w:bottom w:val="none" w:sz="0" w:space="0" w:color="auto"/>
            <w:right w:val="none" w:sz="0" w:space="0" w:color="auto"/>
          </w:divBdr>
          <w:divsChild>
            <w:div w:id="1194264372">
              <w:marLeft w:val="0"/>
              <w:marRight w:val="0"/>
              <w:marTop w:val="0"/>
              <w:marBottom w:val="0"/>
              <w:divBdr>
                <w:top w:val="none" w:sz="0" w:space="0" w:color="auto"/>
                <w:left w:val="none" w:sz="0" w:space="0" w:color="auto"/>
                <w:bottom w:val="none" w:sz="0" w:space="0" w:color="auto"/>
                <w:right w:val="none" w:sz="0" w:space="0" w:color="auto"/>
              </w:divBdr>
              <w:divsChild>
                <w:div w:id="1046569028">
                  <w:marLeft w:val="0"/>
                  <w:marRight w:val="0"/>
                  <w:marTop w:val="0"/>
                  <w:marBottom w:val="0"/>
                  <w:divBdr>
                    <w:top w:val="none" w:sz="0" w:space="0" w:color="auto"/>
                    <w:left w:val="none" w:sz="0" w:space="0" w:color="auto"/>
                    <w:bottom w:val="none" w:sz="0" w:space="0" w:color="auto"/>
                    <w:right w:val="none" w:sz="0" w:space="0" w:color="auto"/>
                  </w:divBdr>
                </w:div>
              </w:divsChild>
            </w:div>
            <w:div w:id="173960027">
              <w:marLeft w:val="0"/>
              <w:marRight w:val="0"/>
              <w:marTop w:val="375"/>
              <w:marBottom w:val="0"/>
              <w:divBdr>
                <w:top w:val="none" w:sz="0" w:space="0" w:color="auto"/>
                <w:left w:val="none" w:sz="0" w:space="0" w:color="auto"/>
                <w:bottom w:val="none" w:sz="0" w:space="0" w:color="auto"/>
                <w:right w:val="none" w:sz="0" w:space="0" w:color="auto"/>
              </w:divBdr>
              <w:divsChild>
                <w:div w:id="719985769">
                  <w:marLeft w:val="0"/>
                  <w:marRight w:val="0"/>
                  <w:marTop w:val="0"/>
                  <w:marBottom w:val="0"/>
                  <w:divBdr>
                    <w:top w:val="none" w:sz="0" w:space="0" w:color="auto"/>
                    <w:left w:val="none" w:sz="0" w:space="0" w:color="auto"/>
                    <w:bottom w:val="none" w:sz="0" w:space="0" w:color="auto"/>
                    <w:right w:val="none" w:sz="0" w:space="0" w:color="auto"/>
                  </w:divBdr>
                  <w:divsChild>
                    <w:div w:id="14478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9109">
              <w:marLeft w:val="0"/>
              <w:marRight w:val="0"/>
              <w:marTop w:val="375"/>
              <w:marBottom w:val="0"/>
              <w:divBdr>
                <w:top w:val="none" w:sz="0" w:space="0" w:color="auto"/>
                <w:left w:val="none" w:sz="0" w:space="0" w:color="auto"/>
                <w:bottom w:val="none" w:sz="0" w:space="0" w:color="auto"/>
                <w:right w:val="none" w:sz="0" w:space="0" w:color="auto"/>
              </w:divBdr>
              <w:divsChild>
                <w:div w:id="632323116">
                  <w:marLeft w:val="0"/>
                  <w:marRight w:val="0"/>
                  <w:marTop w:val="0"/>
                  <w:marBottom w:val="0"/>
                  <w:divBdr>
                    <w:top w:val="none" w:sz="0" w:space="0" w:color="auto"/>
                    <w:left w:val="none" w:sz="0" w:space="0" w:color="auto"/>
                    <w:bottom w:val="none" w:sz="0" w:space="0" w:color="auto"/>
                    <w:right w:val="none" w:sz="0" w:space="0" w:color="auto"/>
                  </w:divBdr>
                </w:div>
              </w:divsChild>
            </w:div>
            <w:div w:id="954024046">
              <w:marLeft w:val="0"/>
              <w:marRight w:val="0"/>
              <w:marTop w:val="225"/>
              <w:marBottom w:val="0"/>
              <w:divBdr>
                <w:top w:val="none" w:sz="0" w:space="0" w:color="auto"/>
                <w:left w:val="none" w:sz="0" w:space="0" w:color="auto"/>
                <w:bottom w:val="none" w:sz="0" w:space="0" w:color="auto"/>
                <w:right w:val="none" w:sz="0" w:space="0" w:color="auto"/>
              </w:divBdr>
              <w:divsChild>
                <w:div w:id="1907063318">
                  <w:marLeft w:val="0"/>
                  <w:marRight w:val="0"/>
                  <w:marTop w:val="0"/>
                  <w:marBottom w:val="0"/>
                  <w:divBdr>
                    <w:top w:val="none" w:sz="0" w:space="0" w:color="auto"/>
                    <w:left w:val="none" w:sz="0" w:space="0" w:color="auto"/>
                    <w:bottom w:val="none" w:sz="0" w:space="0" w:color="auto"/>
                    <w:right w:val="none" w:sz="0" w:space="0" w:color="auto"/>
                  </w:divBdr>
                  <w:divsChild>
                    <w:div w:id="601953885">
                      <w:marLeft w:val="0"/>
                      <w:marRight w:val="0"/>
                      <w:marTop w:val="0"/>
                      <w:marBottom w:val="0"/>
                      <w:divBdr>
                        <w:top w:val="single" w:sz="6" w:space="0" w:color="D9D9D9"/>
                        <w:left w:val="none" w:sz="0" w:space="0" w:color="auto"/>
                        <w:bottom w:val="single" w:sz="6" w:space="0" w:color="D9D9D9"/>
                        <w:right w:val="none" w:sz="0" w:space="0" w:color="auto"/>
                      </w:divBdr>
                      <w:divsChild>
                        <w:div w:id="906181967">
                          <w:marLeft w:val="0"/>
                          <w:marRight w:val="0"/>
                          <w:marTop w:val="0"/>
                          <w:marBottom w:val="0"/>
                          <w:divBdr>
                            <w:top w:val="none" w:sz="0" w:space="0" w:color="auto"/>
                            <w:left w:val="none" w:sz="0" w:space="0" w:color="auto"/>
                            <w:bottom w:val="none" w:sz="0" w:space="0" w:color="auto"/>
                            <w:right w:val="none" w:sz="0" w:space="0" w:color="auto"/>
                          </w:divBdr>
                          <w:divsChild>
                            <w:div w:id="1025056168">
                              <w:marLeft w:val="0"/>
                              <w:marRight w:val="0"/>
                              <w:marTop w:val="0"/>
                              <w:marBottom w:val="0"/>
                              <w:divBdr>
                                <w:top w:val="none" w:sz="0" w:space="0" w:color="auto"/>
                                <w:left w:val="none" w:sz="0" w:space="0" w:color="auto"/>
                                <w:bottom w:val="none" w:sz="0" w:space="0" w:color="auto"/>
                                <w:right w:val="none" w:sz="0" w:space="0" w:color="auto"/>
                              </w:divBdr>
                              <w:divsChild>
                                <w:div w:id="1367095311">
                                  <w:marLeft w:val="0"/>
                                  <w:marRight w:val="0"/>
                                  <w:marTop w:val="0"/>
                                  <w:marBottom w:val="0"/>
                                  <w:divBdr>
                                    <w:top w:val="none" w:sz="0" w:space="0" w:color="auto"/>
                                    <w:left w:val="none" w:sz="0" w:space="0" w:color="auto"/>
                                    <w:bottom w:val="none" w:sz="0" w:space="0" w:color="auto"/>
                                    <w:right w:val="none" w:sz="0" w:space="0" w:color="auto"/>
                                  </w:divBdr>
                                  <w:divsChild>
                                    <w:div w:id="1750734204">
                                      <w:marLeft w:val="0"/>
                                      <w:marRight w:val="0"/>
                                      <w:marTop w:val="0"/>
                                      <w:marBottom w:val="0"/>
                                      <w:divBdr>
                                        <w:top w:val="none" w:sz="0" w:space="0" w:color="auto"/>
                                        <w:left w:val="none" w:sz="0" w:space="0" w:color="auto"/>
                                        <w:bottom w:val="none" w:sz="0" w:space="0" w:color="auto"/>
                                        <w:right w:val="none" w:sz="0" w:space="0" w:color="auto"/>
                                      </w:divBdr>
                                      <w:divsChild>
                                        <w:div w:id="889271512">
                                          <w:marLeft w:val="0"/>
                                          <w:marRight w:val="0"/>
                                          <w:marTop w:val="0"/>
                                          <w:marBottom w:val="0"/>
                                          <w:divBdr>
                                            <w:top w:val="none" w:sz="0" w:space="0" w:color="auto"/>
                                            <w:left w:val="none" w:sz="0" w:space="0" w:color="auto"/>
                                            <w:bottom w:val="none" w:sz="0" w:space="0" w:color="auto"/>
                                            <w:right w:val="none" w:sz="0" w:space="0" w:color="auto"/>
                                          </w:divBdr>
                                          <w:divsChild>
                                            <w:div w:id="824971627">
                                              <w:marLeft w:val="0"/>
                                              <w:marRight w:val="0"/>
                                              <w:marTop w:val="0"/>
                                              <w:marBottom w:val="0"/>
                                              <w:divBdr>
                                                <w:top w:val="none" w:sz="0" w:space="0" w:color="auto"/>
                                                <w:left w:val="none" w:sz="0" w:space="0" w:color="auto"/>
                                                <w:bottom w:val="none" w:sz="0" w:space="0" w:color="auto"/>
                                                <w:right w:val="none" w:sz="0" w:space="0" w:color="auto"/>
                                              </w:divBdr>
                                              <w:divsChild>
                                                <w:div w:id="2035693743">
                                                  <w:marLeft w:val="0"/>
                                                  <w:marRight w:val="0"/>
                                                  <w:marTop w:val="0"/>
                                                  <w:marBottom w:val="0"/>
                                                  <w:divBdr>
                                                    <w:top w:val="none" w:sz="0" w:space="0" w:color="auto"/>
                                                    <w:left w:val="none" w:sz="0" w:space="0" w:color="auto"/>
                                                    <w:bottom w:val="none" w:sz="0" w:space="0" w:color="auto"/>
                                                    <w:right w:val="none" w:sz="0" w:space="0" w:color="auto"/>
                                                  </w:divBdr>
                                                  <w:divsChild>
                                                    <w:div w:id="1773627155">
                                                      <w:marLeft w:val="0"/>
                                                      <w:marRight w:val="0"/>
                                                      <w:marTop w:val="0"/>
                                                      <w:marBottom w:val="0"/>
                                                      <w:divBdr>
                                                        <w:top w:val="none" w:sz="0" w:space="0" w:color="auto"/>
                                                        <w:left w:val="none" w:sz="0" w:space="0" w:color="auto"/>
                                                        <w:bottom w:val="none" w:sz="0" w:space="0" w:color="auto"/>
                                                        <w:right w:val="none" w:sz="0" w:space="0" w:color="auto"/>
                                                      </w:divBdr>
                                                      <w:divsChild>
                                                        <w:div w:id="2019110494">
                                                          <w:marLeft w:val="0"/>
                                                          <w:marRight w:val="0"/>
                                                          <w:marTop w:val="0"/>
                                                          <w:marBottom w:val="0"/>
                                                          <w:divBdr>
                                                            <w:top w:val="none" w:sz="0" w:space="0" w:color="auto"/>
                                                            <w:left w:val="none" w:sz="0" w:space="0" w:color="auto"/>
                                                            <w:bottom w:val="none" w:sz="0" w:space="0" w:color="auto"/>
                                                            <w:right w:val="none" w:sz="0" w:space="0" w:color="auto"/>
                                                          </w:divBdr>
                                                          <w:divsChild>
                                                            <w:div w:id="1758669049">
                                                              <w:marLeft w:val="0"/>
                                                              <w:marRight w:val="0"/>
                                                              <w:marTop w:val="0"/>
                                                              <w:marBottom w:val="0"/>
                                                              <w:divBdr>
                                                                <w:top w:val="none" w:sz="0" w:space="0" w:color="auto"/>
                                                                <w:left w:val="none" w:sz="0" w:space="0" w:color="auto"/>
                                                                <w:bottom w:val="none" w:sz="0" w:space="0" w:color="auto"/>
                                                                <w:right w:val="none" w:sz="0" w:space="0" w:color="auto"/>
                                                              </w:divBdr>
                                                              <w:divsChild>
                                                                <w:div w:id="273445291">
                                                                  <w:marLeft w:val="0"/>
                                                                  <w:marRight w:val="0"/>
                                                                  <w:marTop w:val="0"/>
                                                                  <w:marBottom w:val="0"/>
                                                                  <w:divBdr>
                                                                    <w:top w:val="none" w:sz="0" w:space="0" w:color="auto"/>
                                                                    <w:left w:val="none" w:sz="0" w:space="0" w:color="auto"/>
                                                                    <w:bottom w:val="none" w:sz="0" w:space="0" w:color="auto"/>
                                                                    <w:right w:val="none" w:sz="0" w:space="0" w:color="auto"/>
                                                                  </w:divBdr>
                                                                  <w:divsChild>
                                                                    <w:div w:id="1331643764">
                                                                      <w:marLeft w:val="0"/>
                                                                      <w:marRight w:val="0"/>
                                                                      <w:marTop w:val="0"/>
                                                                      <w:marBottom w:val="0"/>
                                                                      <w:divBdr>
                                                                        <w:top w:val="none" w:sz="0" w:space="0" w:color="auto"/>
                                                                        <w:left w:val="none" w:sz="0" w:space="0" w:color="auto"/>
                                                                        <w:bottom w:val="none" w:sz="0" w:space="0" w:color="auto"/>
                                                                        <w:right w:val="none" w:sz="0" w:space="0" w:color="auto"/>
                                                                      </w:divBdr>
                                                                      <w:divsChild>
                                                                        <w:div w:id="1734351117">
                                                                          <w:marLeft w:val="0"/>
                                                                          <w:marRight w:val="0"/>
                                                                          <w:marTop w:val="0"/>
                                                                          <w:marBottom w:val="330"/>
                                                                          <w:divBdr>
                                                                            <w:top w:val="none" w:sz="0" w:space="0" w:color="auto"/>
                                                                            <w:left w:val="none" w:sz="0" w:space="0" w:color="auto"/>
                                                                            <w:bottom w:val="none" w:sz="0" w:space="0" w:color="auto"/>
                                                                            <w:right w:val="none" w:sz="0" w:space="0" w:color="auto"/>
                                                                          </w:divBdr>
                                                                          <w:divsChild>
                                                                            <w:div w:id="1047266754">
                                                                              <w:marLeft w:val="0"/>
                                                                              <w:marRight w:val="0"/>
                                                                              <w:marTop w:val="0"/>
                                                                              <w:marBottom w:val="0"/>
                                                                              <w:divBdr>
                                                                                <w:top w:val="none" w:sz="0" w:space="0" w:color="auto"/>
                                                                                <w:left w:val="none" w:sz="0" w:space="0" w:color="auto"/>
                                                                                <w:bottom w:val="none" w:sz="0" w:space="0" w:color="auto"/>
                                                                                <w:right w:val="none" w:sz="0" w:space="0" w:color="auto"/>
                                                                              </w:divBdr>
                                                                              <w:divsChild>
                                                                                <w:div w:id="150293661">
                                                                                  <w:marLeft w:val="0"/>
                                                                                  <w:marRight w:val="0"/>
                                                                                  <w:marTop w:val="0"/>
                                                                                  <w:marBottom w:val="0"/>
                                                                                  <w:divBdr>
                                                                                    <w:top w:val="none" w:sz="0" w:space="0" w:color="auto"/>
                                                                                    <w:left w:val="none" w:sz="0" w:space="0" w:color="auto"/>
                                                                                    <w:bottom w:val="none" w:sz="0" w:space="0" w:color="auto"/>
                                                                                    <w:right w:val="none" w:sz="0" w:space="0" w:color="auto"/>
                                                                                  </w:divBdr>
                                                                                  <w:divsChild>
                                                                                    <w:div w:id="609363254">
                                                                                      <w:marLeft w:val="0"/>
                                                                                      <w:marRight w:val="0"/>
                                                                                      <w:marTop w:val="0"/>
                                                                                      <w:marBottom w:val="0"/>
                                                                                      <w:divBdr>
                                                                                        <w:top w:val="none" w:sz="0" w:space="0" w:color="auto"/>
                                                                                        <w:left w:val="none" w:sz="0" w:space="0" w:color="auto"/>
                                                                                        <w:bottom w:val="none" w:sz="0" w:space="0" w:color="auto"/>
                                                                                        <w:right w:val="none" w:sz="0" w:space="0" w:color="auto"/>
                                                                                      </w:divBdr>
                                                                                      <w:divsChild>
                                                                                        <w:div w:id="8077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534139">
                                                                          <w:marLeft w:val="0"/>
                                                                          <w:marRight w:val="0"/>
                                                                          <w:marTop w:val="0"/>
                                                                          <w:marBottom w:val="0"/>
                                                                          <w:divBdr>
                                                                            <w:top w:val="none" w:sz="0" w:space="0" w:color="auto"/>
                                                                            <w:left w:val="none" w:sz="0" w:space="0" w:color="auto"/>
                                                                            <w:bottom w:val="none" w:sz="0" w:space="0" w:color="auto"/>
                                                                            <w:right w:val="none" w:sz="0" w:space="0" w:color="auto"/>
                                                                          </w:divBdr>
                                                                        </w:div>
                                                                        <w:div w:id="8020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326583">
              <w:marLeft w:val="0"/>
              <w:marRight w:val="0"/>
              <w:marTop w:val="225"/>
              <w:marBottom w:val="0"/>
              <w:divBdr>
                <w:top w:val="none" w:sz="0" w:space="0" w:color="auto"/>
                <w:left w:val="none" w:sz="0" w:space="0" w:color="auto"/>
                <w:bottom w:val="none" w:sz="0" w:space="0" w:color="auto"/>
                <w:right w:val="none" w:sz="0" w:space="0" w:color="auto"/>
              </w:divBdr>
              <w:divsChild>
                <w:div w:id="1710837738">
                  <w:marLeft w:val="0"/>
                  <w:marRight w:val="0"/>
                  <w:marTop w:val="0"/>
                  <w:marBottom w:val="0"/>
                  <w:divBdr>
                    <w:top w:val="none" w:sz="0" w:space="0" w:color="auto"/>
                    <w:left w:val="none" w:sz="0" w:space="0" w:color="auto"/>
                    <w:bottom w:val="none" w:sz="0" w:space="0" w:color="auto"/>
                    <w:right w:val="none" w:sz="0" w:space="0" w:color="auto"/>
                  </w:divBdr>
                </w:div>
              </w:divsChild>
            </w:div>
            <w:div w:id="920140150">
              <w:marLeft w:val="0"/>
              <w:marRight w:val="0"/>
              <w:marTop w:val="225"/>
              <w:marBottom w:val="0"/>
              <w:divBdr>
                <w:top w:val="none" w:sz="0" w:space="0" w:color="auto"/>
                <w:left w:val="none" w:sz="0" w:space="0" w:color="auto"/>
                <w:bottom w:val="none" w:sz="0" w:space="0" w:color="auto"/>
                <w:right w:val="none" w:sz="0" w:space="0" w:color="auto"/>
              </w:divBdr>
              <w:divsChild>
                <w:div w:id="1308900137">
                  <w:marLeft w:val="0"/>
                  <w:marRight w:val="0"/>
                  <w:marTop w:val="0"/>
                  <w:marBottom w:val="0"/>
                  <w:divBdr>
                    <w:top w:val="none" w:sz="0" w:space="0" w:color="auto"/>
                    <w:left w:val="none" w:sz="0" w:space="0" w:color="auto"/>
                    <w:bottom w:val="none" w:sz="0" w:space="0" w:color="auto"/>
                    <w:right w:val="none" w:sz="0" w:space="0" w:color="auto"/>
                  </w:divBdr>
                </w:div>
              </w:divsChild>
            </w:div>
            <w:div w:id="661200432">
              <w:marLeft w:val="0"/>
              <w:marRight w:val="0"/>
              <w:marTop w:val="225"/>
              <w:marBottom w:val="0"/>
              <w:divBdr>
                <w:top w:val="none" w:sz="0" w:space="0" w:color="auto"/>
                <w:left w:val="none" w:sz="0" w:space="0" w:color="auto"/>
                <w:bottom w:val="none" w:sz="0" w:space="0" w:color="auto"/>
                <w:right w:val="none" w:sz="0" w:space="0" w:color="auto"/>
              </w:divBdr>
              <w:divsChild>
                <w:div w:id="204774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880464">
      <w:bodyDiv w:val="1"/>
      <w:marLeft w:val="0"/>
      <w:marRight w:val="0"/>
      <w:marTop w:val="0"/>
      <w:marBottom w:val="0"/>
      <w:divBdr>
        <w:top w:val="none" w:sz="0" w:space="0" w:color="auto"/>
        <w:left w:val="none" w:sz="0" w:space="0" w:color="auto"/>
        <w:bottom w:val="none" w:sz="0" w:space="0" w:color="auto"/>
        <w:right w:val="none" w:sz="0" w:space="0" w:color="auto"/>
      </w:divBdr>
      <w:divsChild>
        <w:div w:id="1543664933">
          <w:marLeft w:val="0"/>
          <w:marRight w:val="150"/>
          <w:marTop w:val="0"/>
          <w:marBottom w:val="75"/>
          <w:divBdr>
            <w:top w:val="none" w:sz="0" w:space="0" w:color="auto"/>
            <w:left w:val="none" w:sz="0" w:space="0" w:color="auto"/>
            <w:bottom w:val="none" w:sz="0" w:space="0" w:color="auto"/>
            <w:right w:val="none" w:sz="0" w:space="0" w:color="auto"/>
          </w:divBdr>
        </w:div>
        <w:div w:id="615334490">
          <w:marLeft w:val="0"/>
          <w:marRight w:val="150"/>
          <w:marTop w:val="150"/>
          <w:marBottom w:val="150"/>
          <w:divBdr>
            <w:top w:val="none" w:sz="0" w:space="0" w:color="auto"/>
            <w:left w:val="none" w:sz="0" w:space="0" w:color="auto"/>
            <w:bottom w:val="none" w:sz="0" w:space="0" w:color="auto"/>
            <w:right w:val="none" w:sz="0" w:space="0" w:color="auto"/>
          </w:divBdr>
        </w:div>
        <w:div w:id="1699113474">
          <w:marLeft w:val="0"/>
          <w:marRight w:val="150"/>
          <w:marTop w:val="0"/>
          <w:marBottom w:val="0"/>
          <w:divBdr>
            <w:top w:val="none" w:sz="0" w:space="0" w:color="auto"/>
            <w:left w:val="none" w:sz="0" w:space="0" w:color="auto"/>
            <w:bottom w:val="none" w:sz="0" w:space="0" w:color="auto"/>
            <w:right w:val="none" w:sz="0" w:space="0" w:color="auto"/>
          </w:divBdr>
        </w:div>
      </w:divsChild>
    </w:div>
    <w:div w:id="1836535189">
      <w:bodyDiv w:val="1"/>
      <w:marLeft w:val="0"/>
      <w:marRight w:val="0"/>
      <w:marTop w:val="0"/>
      <w:marBottom w:val="0"/>
      <w:divBdr>
        <w:top w:val="none" w:sz="0" w:space="0" w:color="auto"/>
        <w:left w:val="none" w:sz="0" w:space="0" w:color="auto"/>
        <w:bottom w:val="none" w:sz="0" w:space="0" w:color="auto"/>
        <w:right w:val="none" w:sz="0" w:space="0" w:color="auto"/>
      </w:divBdr>
      <w:divsChild>
        <w:div w:id="68814624">
          <w:marLeft w:val="0"/>
          <w:marRight w:val="0"/>
          <w:marTop w:val="0"/>
          <w:marBottom w:val="300"/>
          <w:divBdr>
            <w:top w:val="none" w:sz="0" w:space="0" w:color="auto"/>
            <w:left w:val="none" w:sz="0" w:space="0" w:color="auto"/>
            <w:bottom w:val="none" w:sz="0" w:space="0" w:color="auto"/>
            <w:right w:val="none" w:sz="0" w:space="0" w:color="auto"/>
          </w:divBdr>
        </w:div>
      </w:divsChild>
    </w:div>
    <w:div w:id="1836721264">
      <w:bodyDiv w:val="1"/>
      <w:marLeft w:val="0"/>
      <w:marRight w:val="0"/>
      <w:marTop w:val="0"/>
      <w:marBottom w:val="0"/>
      <w:divBdr>
        <w:top w:val="none" w:sz="0" w:space="0" w:color="auto"/>
        <w:left w:val="none" w:sz="0" w:space="0" w:color="auto"/>
        <w:bottom w:val="none" w:sz="0" w:space="0" w:color="auto"/>
        <w:right w:val="none" w:sz="0" w:space="0" w:color="auto"/>
      </w:divBdr>
      <w:divsChild>
        <w:div w:id="2018267810">
          <w:marLeft w:val="0"/>
          <w:marRight w:val="150"/>
          <w:marTop w:val="0"/>
          <w:marBottom w:val="75"/>
          <w:divBdr>
            <w:top w:val="none" w:sz="0" w:space="0" w:color="auto"/>
            <w:left w:val="none" w:sz="0" w:space="0" w:color="auto"/>
            <w:bottom w:val="none" w:sz="0" w:space="0" w:color="auto"/>
            <w:right w:val="none" w:sz="0" w:space="0" w:color="auto"/>
          </w:divBdr>
        </w:div>
        <w:div w:id="523175194">
          <w:marLeft w:val="0"/>
          <w:marRight w:val="150"/>
          <w:marTop w:val="150"/>
          <w:marBottom w:val="150"/>
          <w:divBdr>
            <w:top w:val="none" w:sz="0" w:space="0" w:color="auto"/>
            <w:left w:val="none" w:sz="0" w:space="0" w:color="auto"/>
            <w:bottom w:val="none" w:sz="0" w:space="0" w:color="auto"/>
            <w:right w:val="none" w:sz="0" w:space="0" w:color="auto"/>
          </w:divBdr>
        </w:div>
        <w:div w:id="1010062134">
          <w:marLeft w:val="0"/>
          <w:marRight w:val="150"/>
          <w:marTop w:val="0"/>
          <w:marBottom w:val="0"/>
          <w:divBdr>
            <w:top w:val="none" w:sz="0" w:space="0" w:color="auto"/>
            <w:left w:val="none" w:sz="0" w:space="0" w:color="auto"/>
            <w:bottom w:val="none" w:sz="0" w:space="0" w:color="auto"/>
            <w:right w:val="none" w:sz="0" w:space="0" w:color="auto"/>
          </w:divBdr>
        </w:div>
      </w:divsChild>
    </w:div>
    <w:div w:id="1838114647">
      <w:bodyDiv w:val="1"/>
      <w:marLeft w:val="0"/>
      <w:marRight w:val="0"/>
      <w:marTop w:val="0"/>
      <w:marBottom w:val="0"/>
      <w:divBdr>
        <w:top w:val="none" w:sz="0" w:space="0" w:color="auto"/>
        <w:left w:val="none" w:sz="0" w:space="0" w:color="auto"/>
        <w:bottom w:val="none" w:sz="0" w:space="0" w:color="auto"/>
        <w:right w:val="none" w:sz="0" w:space="0" w:color="auto"/>
      </w:divBdr>
      <w:divsChild>
        <w:div w:id="1357273791">
          <w:marLeft w:val="0"/>
          <w:marRight w:val="0"/>
          <w:marTop w:val="0"/>
          <w:marBottom w:val="300"/>
          <w:divBdr>
            <w:top w:val="none" w:sz="0" w:space="0" w:color="auto"/>
            <w:left w:val="none" w:sz="0" w:space="0" w:color="auto"/>
            <w:bottom w:val="none" w:sz="0" w:space="0" w:color="auto"/>
            <w:right w:val="none" w:sz="0" w:space="0" w:color="auto"/>
          </w:divBdr>
        </w:div>
      </w:divsChild>
    </w:div>
    <w:div w:id="1838183231">
      <w:bodyDiv w:val="1"/>
      <w:marLeft w:val="0"/>
      <w:marRight w:val="0"/>
      <w:marTop w:val="0"/>
      <w:marBottom w:val="0"/>
      <w:divBdr>
        <w:top w:val="none" w:sz="0" w:space="0" w:color="auto"/>
        <w:left w:val="none" w:sz="0" w:space="0" w:color="auto"/>
        <w:bottom w:val="none" w:sz="0" w:space="0" w:color="auto"/>
        <w:right w:val="none" w:sz="0" w:space="0" w:color="auto"/>
      </w:divBdr>
      <w:divsChild>
        <w:div w:id="2002538531">
          <w:marLeft w:val="0"/>
          <w:marRight w:val="0"/>
          <w:marTop w:val="0"/>
          <w:marBottom w:val="300"/>
          <w:divBdr>
            <w:top w:val="none" w:sz="0" w:space="0" w:color="auto"/>
            <w:left w:val="none" w:sz="0" w:space="0" w:color="auto"/>
            <w:bottom w:val="none" w:sz="0" w:space="0" w:color="auto"/>
            <w:right w:val="none" w:sz="0" w:space="0" w:color="auto"/>
          </w:divBdr>
        </w:div>
      </w:divsChild>
    </w:div>
    <w:div w:id="1839036886">
      <w:bodyDiv w:val="1"/>
      <w:marLeft w:val="0"/>
      <w:marRight w:val="0"/>
      <w:marTop w:val="0"/>
      <w:marBottom w:val="0"/>
      <w:divBdr>
        <w:top w:val="none" w:sz="0" w:space="0" w:color="auto"/>
        <w:left w:val="none" w:sz="0" w:space="0" w:color="auto"/>
        <w:bottom w:val="none" w:sz="0" w:space="0" w:color="auto"/>
        <w:right w:val="none" w:sz="0" w:space="0" w:color="auto"/>
      </w:divBdr>
      <w:divsChild>
        <w:div w:id="904484855">
          <w:marLeft w:val="0"/>
          <w:marRight w:val="375"/>
          <w:marTop w:val="0"/>
          <w:marBottom w:val="0"/>
          <w:divBdr>
            <w:top w:val="none" w:sz="0" w:space="0" w:color="auto"/>
            <w:left w:val="none" w:sz="0" w:space="0" w:color="auto"/>
            <w:bottom w:val="none" w:sz="0" w:space="0" w:color="auto"/>
            <w:right w:val="none" w:sz="0" w:space="0" w:color="auto"/>
          </w:divBdr>
        </w:div>
        <w:div w:id="1116565141">
          <w:marLeft w:val="0"/>
          <w:marRight w:val="0"/>
          <w:marTop w:val="0"/>
          <w:marBottom w:val="0"/>
          <w:divBdr>
            <w:top w:val="none" w:sz="0" w:space="0" w:color="auto"/>
            <w:left w:val="none" w:sz="0" w:space="0" w:color="auto"/>
            <w:bottom w:val="none" w:sz="0" w:space="0" w:color="auto"/>
            <w:right w:val="none" w:sz="0" w:space="0" w:color="auto"/>
          </w:divBdr>
        </w:div>
      </w:divsChild>
    </w:div>
    <w:div w:id="1841045675">
      <w:bodyDiv w:val="1"/>
      <w:marLeft w:val="0"/>
      <w:marRight w:val="0"/>
      <w:marTop w:val="0"/>
      <w:marBottom w:val="0"/>
      <w:divBdr>
        <w:top w:val="none" w:sz="0" w:space="0" w:color="auto"/>
        <w:left w:val="none" w:sz="0" w:space="0" w:color="auto"/>
        <w:bottom w:val="none" w:sz="0" w:space="0" w:color="auto"/>
        <w:right w:val="none" w:sz="0" w:space="0" w:color="auto"/>
      </w:divBdr>
      <w:divsChild>
        <w:div w:id="903562837">
          <w:marLeft w:val="0"/>
          <w:marRight w:val="0"/>
          <w:marTop w:val="330"/>
          <w:marBottom w:val="0"/>
          <w:divBdr>
            <w:top w:val="none" w:sz="0" w:space="0" w:color="auto"/>
            <w:left w:val="none" w:sz="0" w:space="0" w:color="auto"/>
            <w:bottom w:val="none" w:sz="0" w:space="0" w:color="auto"/>
            <w:right w:val="none" w:sz="0" w:space="0" w:color="auto"/>
          </w:divBdr>
          <w:divsChild>
            <w:div w:id="431899531">
              <w:marLeft w:val="0"/>
              <w:marRight w:val="0"/>
              <w:marTop w:val="0"/>
              <w:marBottom w:val="0"/>
              <w:divBdr>
                <w:top w:val="none" w:sz="0" w:space="0" w:color="auto"/>
                <w:left w:val="none" w:sz="0" w:space="0" w:color="auto"/>
                <w:bottom w:val="none" w:sz="0" w:space="0" w:color="auto"/>
                <w:right w:val="none" w:sz="0" w:space="0" w:color="auto"/>
              </w:divBdr>
              <w:divsChild>
                <w:div w:id="1443109353">
                  <w:marLeft w:val="0"/>
                  <w:marRight w:val="0"/>
                  <w:marTop w:val="270"/>
                  <w:marBottom w:val="0"/>
                  <w:divBdr>
                    <w:top w:val="none" w:sz="0" w:space="0" w:color="auto"/>
                    <w:left w:val="none" w:sz="0" w:space="0" w:color="auto"/>
                    <w:bottom w:val="none" w:sz="0" w:space="0" w:color="auto"/>
                    <w:right w:val="none" w:sz="0" w:space="0" w:color="auto"/>
                  </w:divBdr>
                  <w:divsChild>
                    <w:div w:id="237132875">
                      <w:marLeft w:val="0"/>
                      <w:marRight w:val="0"/>
                      <w:marTop w:val="0"/>
                      <w:marBottom w:val="0"/>
                      <w:divBdr>
                        <w:top w:val="none" w:sz="0" w:space="0" w:color="auto"/>
                        <w:left w:val="none" w:sz="0" w:space="0" w:color="auto"/>
                        <w:bottom w:val="none" w:sz="0" w:space="0" w:color="auto"/>
                        <w:right w:val="none" w:sz="0" w:space="0" w:color="auto"/>
                      </w:divBdr>
                      <w:divsChild>
                        <w:div w:id="986714030">
                          <w:marLeft w:val="0"/>
                          <w:marRight w:val="0"/>
                          <w:marTop w:val="0"/>
                          <w:marBottom w:val="0"/>
                          <w:divBdr>
                            <w:top w:val="none" w:sz="0" w:space="0" w:color="auto"/>
                            <w:left w:val="none" w:sz="0" w:space="0" w:color="auto"/>
                            <w:bottom w:val="none" w:sz="0" w:space="0" w:color="auto"/>
                            <w:right w:val="none" w:sz="0" w:space="0" w:color="auto"/>
                          </w:divBdr>
                          <w:divsChild>
                            <w:div w:id="295716772">
                              <w:marLeft w:val="0"/>
                              <w:marRight w:val="0"/>
                              <w:marTop w:val="0"/>
                              <w:marBottom w:val="0"/>
                              <w:divBdr>
                                <w:top w:val="none" w:sz="0" w:space="0" w:color="auto"/>
                                <w:left w:val="none" w:sz="0" w:space="0" w:color="auto"/>
                                <w:bottom w:val="none" w:sz="0" w:space="0" w:color="auto"/>
                                <w:right w:val="none" w:sz="0" w:space="0" w:color="auto"/>
                              </w:divBdr>
                            </w:div>
                            <w:div w:id="20252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8135">
                  <w:marLeft w:val="0"/>
                  <w:marRight w:val="0"/>
                  <w:marTop w:val="0"/>
                  <w:marBottom w:val="0"/>
                  <w:divBdr>
                    <w:top w:val="none" w:sz="0" w:space="0" w:color="auto"/>
                    <w:left w:val="none" w:sz="0" w:space="0" w:color="auto"/>
                    <w:bottom w:val="none" w:sz="0" w:space="0" w:color="auto"/>
                    <w:right w:val="none" w:sz="0" w:space="0" w:color="auto"/>
                  </w:divBdr>
                  <w:divsChild>
                    <w:div w:id="873033485">
                      <w:marLeft w:val="0"/>
                      <w:marRight w:val="0"/>
                      <w:marTop w:val="0"/>
                      <w:marBottom w:val="0"/>
                      <w:divBdr>
                        <w:top w:val="none" w:sz="0" w:space="0" w:color="auto"/>
                        <w:left w:val="none" w:sz="0" w:space="0" w:color="auto"/>
                        <w:bottom w:val="none" w:sz="0" w:space="0" w:color="auto"/>
                        <w:right w:val="none" w:sz="0" w:space="0" w:color="auto"/>
                      </w:divBdr>
                      <w:divsChild>
                        <w:div w:id="20262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4945">
                  <w:marLeft w:val="0"/>
                  <w:marRight w:val="0"/>
                  <w:marTop w:val="75"/>
                  <w:marBottom w:val="0"/>
                  <w:divBdr>
                    <w:top w:val="none" w:sz="0" w:space="0" w:color="auto"/>
                    <w:left w:val="none" w:sz="0" w:space="0" w:color="auto"/>
                    <w:bottom w:val="none" w:sz="0" w:space="0" w:color="auto"/>
                    <w:right w:val="none" w:sz="0" w:space="0" w:color="auto"/>
                  </w:divBdr>
                  <w:divsChild>
                    <w:div w:id="8275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89748">
          <w:marLeft w:val="0"/>
          <w:marRight w:val="0"/>
          <w:marTop w:val="0"/>
          <w:marBottom w:val="0"/>
          <w:divBdr>
            <w:top w:val="none" w:sz="0" w:space="0" w:color="auto"/>
            <w:left w:val="none" w:sz="0" w:space="0" w:color="auto"/>
            <w:bottom w:val="none" w:sz="0" w:space="0" w:color="auto"/>
            <w:right w:val="none" w:sz="0" w:space="0" w:color="auto"/>
          </w:divBdr>
          <w:divsChild>
            <w:div w:id="249049350">
              <w:marLeft w:val="3346"/>
              <w:marRight w:val="1309"/>
              <w:marTop w:val="0"/>
              <w:marBottom w:val="0"/>
              <w:divBdr>
                <w:top w:val="none" w:sz="0" w:space="0" w:color="auto"/>
                <w:left w:val="none" w:sz="0" w:space="0" w:color="auto"/>
                <w:bottom w:val="none" w:sz="0" w:space="0" w:color="auto"/>
                <w:right w:val="none" w:sz="0" w:space="0" w:color="auto"/>
              </w:divBdr>
              <w:divsChild>
                <w:div w:id="1247418932">
                  <w:marLeft w:val="0"/>
                  <w:marRight w:val="0"/>
                  <w:marTop w:val="405"/>
                  <w:marBottom w:val="405"/>
                  <w:divBdr>
                    <w:top w:val="none" w:sz="0" w:space="0" w:color="auto"/>
                    <w:left w:val="none" w:sz="0" w:space="0" w:color="auto"/>
                    <w:bottom w:val="none" w:sz="0" w:space="0" w:color="auto"/>
                    <w:right w:val="none" w:sz="0" w:space="0" w:color="auto"/>
                  </w:divBdr>
                  <w:divsChild>
                    <w:div w:id="1871141313">
                      <w:marLeft w:val="0"/>
                      <w:marRight w:val="0"/>
                      <w:marTop w:val="0"/>
                      <w:marBottom w:val="0"/>
                      <w:divBdr>
                        <w:top w:val="none" w:sz="0" w:space="0" w:color="auto"/>
                        <w:left w:val="none" w:sz="0" w:space="0" w:color="auto"/>
                        <w:bottom w:val="none" w:sz="0" w:space="0" w:color="auto"/>
                        <w:right w:val="none" w:sz="0" w:space="0" w:color="auto"/>
                      </w:divBdr>
                      <w:divsChild>
                        <w:div w:id="1750811966">
                          <w:marLeft w:val="0"/>
                          <w:marRight w:val="0"/>
                          <w:marTop w:val="0"/>
                          <w:marBottom w:val="0"/>
                          <w:divBdr>
                            <w:top w:val="none" w:sz="0" w:space="0" w:color="auto"/>
                            <w:left w:val="none" w:sz="0" w:space="0" w:color="auto"/>
                            <w:bottom w:val="none" w:sz="0" w:space="0" w:color="auto"/>
                            <w:right w:val="none" w:sz="0" w:space="0" w:color="auto"/>
                          </w:divBdr>
                        </w:div>
                      </w:divsChild>
                    </w:div>
                    <w:div w:id="2025864999">
                      <w:marLeft w:val="0"/>
                      <w:marRight w:val="0"/>
                      <w:marTop w:val="0"/>
                      <w:marBottom w:val="0"/>
                      <w:divBdr>
                        <w:top w:val="none" w:sz="0" w:space="0" w:color="auto"/>
                        <w:left w:val="none" w:sz="0" w:space="0" w:color="auto"/>
                        <w:bottom w:val="none" w:sz="0" w:space="0" w:color="auto"/>
                        <w:right w:val="none" w:sz="0" w:space="0" w:color="auto"/>
                      </w:divBdr>
                      <w:divsChild>
                        <w:div w:id="795563694">
                          <w:marLeft w:val="0"/>
                          <w:marRight w:val="0"/>
                          <w:marTop w:val="0"/>
                          <w:marBottom w:val="0"/>
                          <w:divBdr>
                            <w:top w:val="none" w:sz="0" w:space="0" w:color="auto"/>
                            <w:left w:val="none" w:sz="0" w:space="0" w:color="auto"/>
                            <w:bottom w:val="none" w:sz="0" w:space="0" w:color="auto"/>
                            <w:right w:val="none" w:sz="0" w:space="0" w:color="auto"/>
                          </w:divBdr>
                          <w:divsChild>
                            <w:div w:id="599799172">
                              <w:marLeft w:val="0"/>
                              <w:marRight w:val="0"/>
                              <w:marTop w:val="0"/>
                              <w:marBottom w:val="0"/>
                              <w:divBdr>
                                <w:top w:val="none" w:sz="0" w:space="0" w:color="auto"/>
                                <w:left w:val="none" w:sz="0" w:space="0" w:color="auto"/>
                                <w:bottom w:val="none" w:sz="0" w:space="0" w:color="auto"/>
                                <w:right w:val="none" w:sz="0" w:space="0" w:color="auto"/>
                              </w:divBdr>
                              <w:divsChild>
                                <w:div w:id="12208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133222">
                  <w:marLeft w:val="0"/>
                  <w:marRight w:val="0"/>
                  <w:marTop w:val="0"/>
                  <w:marBottom w:val="0"/>
                  <w:divBdr>
                    <w:top w:val="none" w:sz="0" w:space="0" w:color="auto"/>
                    <w:left w:val="none" w:sz="0" w:space="0" w:color="auto"/>
                    <w:bottom w:val="none" w:sz="0" w:space="0" w:color="auto"/>
                    <w:right w:val="none" w:sz="0" w:space="0" w:color="auto"/>
                  </w:divBdr>
                  <w:divsChild>
                    <w:div w:id="14489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920241">
      <w:bodyDiv w:val="1"/>
      <w:marLeft w:val="0"/>
      <w:marRight w:val="0"/>
      <w:marTop w:val="0"/>
      <w:marBottom w:val="0"/>
      <w:divBdr>
        <w:top w:val="none" w:sz="0" w:space="0" w:color="auto"/>
        <w:left w:val="none" w:sz="0" w:space="0" w:color="auto"/>
        <w:bottom w:val="none" w:sz="0" w:space="0" w:color="auto"/>
        <w:right w:val="none" w:sz="0" w:space="0" w:color="auto"/>
      </w:divBdr>
      <w:divsChild>
        <w:div w:id="15885019">
          <w:marLeft w:val="0"/>
          <w:marRight w:val="0"/>
          <w:marTop w:val="150"/>
          <w:marBottom w:val="450"/>
          <w:divBdr>
            <w:top w:val="none" w:sz="0" w:space="0" w:color="auto"/>
            <w:left w:val="none" w:sz="0" w:space="0" w:color="auto"/>
            <w:bottom w:val="none" w:sz="0" w:space="0" w:color="auto"/>
            <w:right w:val="none" w:sz="0" w:space="0" w:color="auto"/>
          </w:divBdr>
        </w:div>
        <w:div w:id="367025935">
          <w:marLeft w:val="0"/>
          <w:marRight w:val="0"/>
          <w:marTop w:val="495"/>
          <w:marBottom w:val="630"/>
          <w:divBdr>
            <w:top w:val="none" w:sz="0" w:space="0" w:color="auto"/>
            <w:left w:val="none" w:sz="0" w:space="0" w:color="auto"/>
            <w:bottom w:val="none" w:sz="0" w:space="0" w:color="auto"/>
            <w:right w:val="none" w:sz="0" w:space="0" w:color="auto"/>
          </w:divBdr>
        </w:div>
      </w:divsChild>
    </w:div>
    <w:div w:id="1841920712">
      <w:bodyDiv w:val="1"/>
      <w:marLeft w:val="0"/>
      <w:marRight w:val="0"/>
      <w:marTop w:val="0"/>
      <w:marBottom w:val="0"/>
      <w:divBdr>
        <w:top w:val="none" w:sz="0" w:space="0" w:color="auto"/>
        <w:left w:val="none" w:sz="0" w:space="0" w:color="auto"/>
        <w:bottom w:val="none" w:sz="0" w:space="0" w:color="auto"/>
        <w:right w:val="none" w:sz="0" w:space="0" w:color="auto"/>
      </w:divBdr>
      <w:divsChild>
        <w:div w:id="779959039">
          <w:marLeft w:val="0"/>
          <w:marRight w:val="0"/>
          <w:marTop w:val="0"/>
          <w:marBottom w:val="0"/>
          <w:divBdr>
            <w:top w:val="none" w:sz="0" w:space="0" w:color="auto"/>
            <w:left w:val="none" w:sz="0" w:space="0" w:color="auto"/>
            <w:bottom w:val="none" w:sz="0" w:space="0" w:color="auto"/>
            <w:right w:val="none" w:sz="0" w:space="0" w:color="auto"/>
          </w:divBdr>
          <w:divsChild>
            <w:div w:id="153835257">
              <w:marLeft w:val="0"/>
              <w:marRight w:val="0"/>
              <w:marTop w:val="0"/>
              <w:marBottom w:val="0"/>
              <w:divBdr>
                <w:top w:val="none" w:sz="0" w:space="0" w:color="auto"/>
                <w:left w:val="none" w:sz="0" w:space="0" w:color="auto"/>
                <w:bottom w:val="none" w:sz="0" w:space="0" w:color="auto"/>
                <w:right w:val="none" w:sz="0" w:space="0" w:color="auto"/>
              </w:divBdr>
              <w:divsChild>
                <w:div w:id="20577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757942">
          <w:marLeft w:val="0"/>
          <w:marRight w:val="0"/>
          <w:marTop w:val="0"/>
          <w:marBottom w:val="0"/>
          <w:divBdr>
            <w:top w:val="none" w:sz="0" w:space="0" w:color="auto"/>
            <w:left w:val="none" w:sz="0" w:space="0" w:color="auto"/>
            <w:bottom w:val="none" w:sz="0" w:space="0" w:color="auto"/>
            <w:right w:val="none" w:sz="0" w:space="0" w:color="auto"/>
          </w:divBdr>
          <w:divsChild>
            <w:div w:id="1775051175">
              <w:marLeft w:val="0"/>
              <w:marRight w:val="0"/>
              <w:marTop w:val="0"/>
              <w:marBottom w:val="0"/>
              <w:divBdr>
                <w:top w:val="none" w:sz="0" w:space="0" w:color="auto"/>
                <w:left w:val="none" w:sz="0" w:space="0" w:color="auto"/>
                <w:bottom w:val="none" w:sz="0" w:space="0" w:color="auto"/>
                <w:right w:val="none" w:sz="0" w:space="0" w:color="auto"/>
              </w:divBdr>
              <w:divsChild>
                <w:div w:id="1350763522">
                  <w:marLeft w:val="0"/>
                  <w:marRight w:val="2235"/>
                  <w:marTop w:val="0"/>
                  <w:marBottom w:val="0"/>
                  <w:divBdr>
                    <w:top w:val="none" w:sz="0" w:space="0" w:color="auto"/>
                    <w:left w:val="none" w:sz="0" w:space="0" w:color="auto"/>
                    <w:bottom w:val="none" w:sz="0" w:space="0" w:color="auto"/>
                    <w:right w:val="none" w:sz="0" w:space="0" w:color="auto"/>
                  </w:divBdr>
                </w:div>
                <w:div w:id="562329521">
                  <w:marLeft w:val="0"/>
                  <w:marRight w:val="0"/>
                  <w:marTop w:val="0"/>
                  <w:marBottom w:val="0"/>
                  <w:divBdr>
                    <w:top w:val="none" w:sz="0" w:space="0" w:color="auto"/>
                    <w:left w:val="none" w:sz="0" w:space="0" w:color="auto"/>
                    <w:bottom w:val="none" w:sz="0" w:space="0" w:color="auto"/>
                    <w:right w:val="none" w:sz="0" w:space="0" w:color="auto"/>
                  </w:divBdr>
                  <w:divsChild>
                    <w:div w:id="1158689667">
                      <w:marLeft w:val="0"/>
                      <w:marRight w:val="0"/>
                      <w:marTop w:val="0"/>
                      <w:marBottom w:val="0"/>
                      <w:divBdr>
                        <w:top w:val="none" w:sz="0" w:space="0" w:color="auto"/>
                        <w:left w:val="none" w:sz="0" w:space="0" w:color="auto"/>
                        <w:bottom w:val="none" w:sz="0" w:space="0" w:color="auto"/>
                        <w:right w:val="none" w:sz="0" w:space="0" w:color="auto"/>
                      </w:divBdr>
                    </w:div>
                    <w:div w:id="106190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92588">
              <w:marLeft w:val="0"/>
              <w:marRight w:val="0"/>
              <w:marTop w:val="0"/>
              <w:marBottom w:val="0"/>
              <w:divBdr>
                <w:top w:val="none" w:sz="0" w:space="0" w:color="auto"/>
                <w:left w:val="none" w:sz="0" w:space="0" w:color="auto"/>
                <w:bottom w:val="none" w:sz="0" w:space="0" w:color="auto"/>
                <w:right w:val="none" w:sz="0" w:space="0" w:color="auto"/>
              </w:divBdr>
              <w:divsChild>
                <w:div w:id="565382885">
                  <w:marLeft w:val="0"/>
                  <w:marRight w:val="0"/>
                  <w:marTop w:val="100"/>
                  <w:marBottom w:val="100"/>
                  <w:divBdr>
                    <w:top w:val="none" w:sz="0" w:space="0" w:color="auto"/>
                    <w:left w:val="none" w:sz="0" w:space="0" w:color="auto"/>
                    <w:bottom w:val="none" w:sz="0" w:space="0" w:color="auto"/>
                    <w:right w:val="none" w:sz="0" w:space="0" w:color="auto"/>
                  </w:divBdr>
                  <w:divsChild>
                    <w:div w:id="1582443623">
                      <w:marLeft w:val="0"/>
                      <w:marRight w:val="0"/>
                      <w:marTop w:val="0"/>
                      <w:marBottom w:val="0"/>
                      <w:divBdr>
                        <w:top w:val="none" w:sz="0" w:space="0" w:color="auto"/>
                        <w:left w:val="none" w:sz="0" w:space="0" w:color="auto"/>
                        <w:bottom w:val="none" w:sz="0" w:space="0" w:color="auto"/>
                        <w:right w:val="none" w:sz="0" w:space="0" w:color="auto"/>
                      </w:divBdr>
                    </w:div>
                    <w:div w:id="1530677064">
                      <w:marLeft w:val="0"/>
                      <w:marRight w:val="0"/>
                      <w:marTop w:val="0"/>
                      <w:marBottom w:val="0"/>
                      <w:divBdr>
                        <w:top w:val="none" w:sz="0" w:space="0" w:color="auto"/>
                        <w:left w:val="none" w:sz="0" w:space="0" w:color="auto"/>
                        <w:bottom w:val="none" w:sz="0" w:space="0" w:color="auto"/>
                        <w:right w:val="none" w:sz="0" w:space="0" w:color="auto"/>
                      </w:divBdr>
                    </w:div>
                    <w:div w:id="503054650">
                      <w:marLeft w:val="0"/>
                      <w:marRight w:val="0"/>
                      <w:marTop w:val="0"/>
                      <w:marBottom w:val="0"/>
                      <w:divBdr>
                        <w:top w:val="none" w:sz="0" w:space="0" w:color="auto"/>
                        <w:left w:val="none" w:sz="0" w:space="0" w:color="auto"/>
                        <w:bottom w:val="none" w:sz="0" w:space="0" w:color="auto"/>
                        <w:right w:val="none" w:sz="0" w:space="0" w:color="auto"/>
                      </w:divBdr>
                    </w:div>
                    <w:div w:id="405999121">
                      <w:marLeft w:val="0"/>
                      <w:marRight w:val="0"/>
                      <w:marTop w:val="0"/>
                      <w:marBottom w:val="0"/>
                      <w:divBdr>
                        <w:top w:val="none" w:sz="0" w:space="0" w:color="auto"/>
                        <w:left w:val="none" w:sz="0" w:space="0" w:color="auto"/>
                        <w:bottom w:val="none" w:sz="0" w:space="0" w:color="auto"/>
                        <w:right w:val="none" w:sz="0" w:space="0" w:color="auto"/>
                      </w:divBdr>
                    </w:div>
                    <w:div w:id="713653863">
                      <w:marLeft w:val="0"/>
                      <w:marRight w:val="0"/>
                      <w:marTop w:val="0"/>
                      <w:marBottom w:val="0"/>
                      <w:divBdr>
                        <w:top w:val="none" w:sz="0" w:space="0" w:color="auto"/>
                        <w:left w:val="none" w:sz="0" w:space="0" w:color="auto"/>
                        <w:bottom w:val="none" w:sz="0" w:space="0" w:color="auto"/>
                        <w:right w:val="none" w:sz="0" w:space="0" w:color="auto"/>
                      </w:divBdr>
                    </w:div>
                    <w:div w:id="12460214">
                      <w:marLeft w:val="0"/>
                      <w:marRight w:val="0"/>
                      <w:marTop w:val="0"/>
                      <w:marBottom w:val="0"/>
                      <w:divBdr>
                        <w:top w:val="none" w:sz="0" w:space="0" w:color="auto"/>
                        <w:left w:val="none" w:sz="0" w:space="0" w:color="auto"/>
                        <w:bottom w:val="none" w:sz="0" w:space="0" w:color="auto"/>
                        <w:right w:val="none" w:sz="0" w:space="0" w:color="auto"/>
                      </w:divBdr>
                    </w:div>
                    <w:div w:id="1784182076">
                      <w:marLeft w:val="0"/>
                      <w:marRight w:val="0"/>
                      <w:marTop w:val="0"/>
                      <w:marBottom w:val="0"/>
                      <w:divBdr>
                        <w:top w:val="none" w:sz="0" w:space="0" w:color="auto"/>
                        <w:left w:val="none" w:sz="0" w:space="0" w:color="auto"/>
                        <w:bottom w:val="none" w:sz="0" w:space="0" w:color="auto"/>
                        <w:right w:val="none" w:sz="0" w:space="0" w:color="auto"/>
                      </w:divBdr>
                    </w:div>
                    <w:div w:id="244652038">
                      <w:marLeft w:val="0"/>
                      <w:marRight w:val="0"/>
                      <w:marTop w:val="0"/>
                      <w:marBottom w:val="0"/>
                      <w:divBdr>
                        <w:top w:val="none" w:sz="0" w:space="0" w:color="auto"/>
                        <w:left w:val="none" w:sz="0" w:space="0" w:color="auto"/>
                        <w:bottom w:val="none" w:sz="0" w:space="0" w:color="auto"/>
                        <w:right w:val="none" w:sz="0" w:space="0" w:color="auto"/>
                      </w:divBdr>
                    </w:div>
                    <w:div w:id="926615410">
                      <w:marLeft w:val="0"/>
                      <w:marRight w:val="0"/>
                      <w:marTop w:val="0"/>
                      <w:marBottom w:val="0"/>
                      <w:divBdr>
                        <w:top w:val="none" w:sz="0" w:space="0" w:color="auto"/>
                        <w:left w:val="none" w:sz="0" w:space="0" w:color="auto"/>
                        <w:bottom w:val="none" w:sz="0" w:space="0" w:color="auto"/>
                        <w:right w:val="none" w:sz="0" w:space="0" w:color="auto"/>
                      </w:divBdr>
                    </w:div>
                    <w:div w:id="670714804">
                      <w:marLeft w:val="0"/>
                      <w:marRight w:val="0"/>
                      <w:marTop w:val="0"/>
                      <w:marBottom w:val="0"/>
                      <w:divBdr>
                        <w:top w:val="none" w:sz="0" w:space="0" w:color="auto"/>
                        <w:left w:val="none" w:sz="0" w:space="0" w:color="auto"/>
                        <w:bottom w:val="none" w:sz="0" w:space="0" w:color="auto"/>
                        <w:right w:val="none" w:sz="0" w:space="0" w:color="auto"/>
                      </w:divBdr>
                    </w:div>
                    <w:div w:id="16520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97996">
          <w:marLeft w:val="0"/>
          <w:marRight w:val="0"/>
          <w:marTop w:val="0"/>
          <w:marBottom w:val="0"/>
          <w:divBdr>
            <w:top w:val="none" w:sz="0" w:space="0" w:color="auto"/>
            <w:left w:val="none" w:sz="0" w:space="0" w:color="auto"/>
            <w:bottom w:val="none" w:sz="0" w:space="0" w:color="auto"/>
            <w:right w:val="none" w:sz="0" w:space="0" w:color="auto"/>
          </w:divBdr>
        </w:div>
      </w:divsChild>
    </w:div>
    <w:div w:id="1841964082">
      <w:bodyDiv w:val="1"/>
      <w:marLeft w:val="0"/>
      <w:marRight w:val="0"/>
      <w:marTop w:val="0"/>
      <w:marBottom w:val="0"/>
      <w:divBdr>
        <w:top w:val="none" w:sz="0" w:space="0" w:color="auto"/>
        <w:left w:val="none" w:sz="0" w:space="0" w:color="auto"/>
        <w:bottom w:val="none" w:sz="0" w:space="0" w:color="auto"/>
        <w:right w:val="none" w:sz="0" w:space="0" w:color="auto"/>
      </w:divBdr>
      <w:divsChild>
        <w:div w:id="2050757292">
          <w:marLeft w:val="0"/>
          <w:marRight w:val="0"/>
          <w:marTop w:val="0"/>
          <w:marBottom w:val="300"/>
          <w:divBdr>
            <w:top w:val="none" w:sz="0" w:space="0" w:color="auto"/>
            <w:left w:val="none" w:sz="0" w:space="0" w:color="auto"/>
            <w:bottom w:val="none" w:sz="0" w:space="0" w:color="auto"/>
            <w:right w:val="none" w:sz="0" w:space="0" w:color="auto"/>
          </w:divBdr>
        </w:div>
      </w:divsChild>
    </w:div>
    <w:div w:id="1842506013">
      <w:bodyDiv w:val="1"/>
      <w:marLeft w:val="0"/>
      <w:marRight w:val="0"/>
      <w:marTop w:val="0"/>
      <w:marBottom w:val="0"/>
      <w:divBdr>
        <w:top w:val="none" w:sz="0" w:space="0" w:color="auto"/>
        <w:left w:val="none" w:sz="0" w:space="0" w:color="auto"/>
        <w:bottom w:val="none" w:sz="0" w:space="0" w:color="auto"/>
        <w:right w:val="none" w:sz="0" w:space="0" w:color="auto"/>
      </w:divBdr>
      <w:divsChild>
        <w:div w:id="143861854">
          <w:marLeft w:val="0"/>
          <w:marRight w:val="150"/>
          <w:marTop w:val="0"/>
          <w:marBottom w:val="75"/>
          <w:divBdr>
            <w:top w:val="none" w:sz="0" w:space="0" w:color="auto"/>
            <w:left w:val="none" w:sz="0" w:space="0" w:color="auto"/>
            <w:bottom w:val="none" w:sz="0" w:space="0" w:color="auto"/>
            <w:right w:val="none" w:sz="0" w:space="0" w:color="auto"/>
          </w:divBdr>
        </w:div>
        <w:div w:id="1003321879">
          <w:marLeft w:val="0"/>
          <w:marRight w:val="150"/>
          <w:marTop w:val="150"/>
          <w:marBottom w:val="150"/>
          <w:divBdr>
            <w:top w:val="none" w:sz="0" w:space="0" w:color="auto"/>
            <w:left w:val="none" w:sz="0" w:space="0" w:color="auto"/>
            <w:bottom w:val="none" w:sz="0" w:space="0" w:color="auto"/>
            <w:right w:val="none" w:sz="0" w:space="0" w:color="auto"/>
          </w:divBdr>
        </w:div>
        <w:div w:id="1825850953">
          <w:marLeft w:val="0"/>
          <w:marRight w:val="150"/>
          <w:marTop w:val="0"/>
          <w:marBottom w:val="0"/>
          <w:divBdr>
            <w:top w:val="none" w:sz="0" w:space="0" w:color="auto"/>
            <w:left w:val="none" w:sz="0" w:space="0" w:color="auto"/>
            <w:bottom w:val="none" w:sz="0" w:space="0" w:color="auto"/>
            <w:right w:val="none" w:sz="0" w:space="0" w:color="auto"/>
          </w:divBdr>
        </w:div>
      </w:divsChild>
    </w:div>
    <w:div w:id="1842810609">
      <w:bodyDiv w:val="1"/>
      <w:marLeft w:val="0"/>
      <w:marRight w:val="0"/>
      <w:marTop w:val="0"/>
      <w:marBottom w:val="0"/>
      <w:divBdr>
        <w:top w:val="none" w:sz="0" w:space="0" w:color="auto"/>
        <w:left w:val="none" w:sz="0" w:space="0" w:color="auto"/>
        <w:bottom w:val="none" w:sz="0" w:space="0" w:color="auto"/>
        <w:right w:val="none" w:sz="0" w:space="0" w:color="auto"/>
      </w:divBdr>
      <w:divsChild>
        <w:div w:id="379944938">
          <w:marLeft w:val="0"/>
          <w:marRight w:val="0"/>
          <w:marTop w:val="0"/>
          <w:marBottom w:val="300"/>
          <w:divBdr>
            <w:top w:val="none" w:sz="0" w:space="0" w:color="auto"/>
            <w:left w:val="none" w:sz="0" w:space="0" w:color="auto"/>
            <w:bottom w:val="none" w:sz="0" w:space="0" w:color="auto"/>
            <w:right w:val="none" w:sz="0" w:space="0" w:color="auto"/>
          </w:divBdr>
        </w:div>
      </w:divsChild>
    </w:div>
    <w:div w:id="1843352756">
      <w:bodyDiv w:val="1"/>
      <w:marLeft w:val="0"/>
      <w:marRight w:val="0"/>
      <w:marTop w:val="0"/>
      <w:marBottom w:val="0"/>
      <w:divBdr>
        <w:top w:val="none" w:sz="0" w:space="0" w:color="auto"/>
        <w:left w:val="none" w:sz="0" w:space="0" w:color="auto"/>
        <w:bottom w:val="none" w:sz="0" w:space="0" w:color="auto"/>
        <w:right w:val="none" w:sz="0" w:space="0" w:color="auto"/>
      </w:divBdr>
      <w:divsChild>
        <w:div w:id="464391148">
          <w:marLeft w:val="0"/>
          <w:marRight w:val="0"/>
          <w:marTop w:val="0"/>
          <w:marBottom w:val="300"/>
          <w:divBdr>
            <w:top w:val="none" w:sz="0" w:space="0" w:color="auto"/>
            <w:left w:val="none" w:sz="0" w:space="0" w:color="auto"/>
            <w:bottom w:val="none" w:sz="0" w:space="0" w:color="auto"/>
            <w:right w:val="none" w:sz="0" w:space="0" w:color="auto"/>
          </w:divBdr>
        </w:div>
      </w:divsChild>
    </w:div>
    <w:div w:id="1843423568">
      <w:bodyDiv w:val="1"/>
      <w:marLeft w:val="0"/>
      <w:marRight w:val="0"/>
      <w:marTop w:val="0"/>
      <w:marBottom w:val="0"/>
      <w:divBdr>
        <w:top w:val="none" w:sz="0" w:space="0" w:color="auto"/>
        <w:left w:val="none" w:sz="0" w:space="0" w:color="auto"/>
        <w:bottom w:val="none" w:sz="0" w:space="0" w:color="auto"/>
        <w:right w:val="none" w:sz="0" w:space="0" w:color="auto"/>
      </w:divBdr>
      <w:divsChild>
        <w:div w:id="1566794044">
          <w:marLeft w:val="0"/>
          <w:marRight w:val="150"/>
          <w:marTop w:val="0"/>
          <w:marBottom w:val="75"/>
          <w:divBdr>
            <w:top w:val="none" w:sz="0" w:space="0" w:color="auto"/>
            <w:left w:val="none" w:sz="0" w:space="0" w:color="auto"/>
            <w:bottom w:val="none" w:sz="0" w:space="0" w:color="auto"/>
            <w:right w:val="none" w:sz="0" w:space="0" w:color="auto"/>
          </w:divBdr>
        </w:div>
        <w:div w:id="1793474967">
          <w:marLeft w:val="0"/>
          <w:marRight w:val="150"/>
          <w:marTop w:val="150"/>
          <w:marBottom w:val="150"/>
          <w:divBdr>
            <w:top w:val="none" w:sz="0" w:space="0" w:color="auto"/>
            <w:left w:val="none" w:sz="0" w:space="0" w:color="auto"/>
            <w:bottom w:val="none" w:sz="0" w:space="0" w:color="auto"/>
            <w:right w:val="none" w:sz="0" w:space="0" w:color="auto"/>
          </w:divBdr>
        </w:div>
        <w:div w:id="1700819372">
          <w:marLeft w:val="0"/>
          <w:marRight w:val="150"/>
          <w:marTop w:val="0"/>
          <w:marBottom w:val="0"/>
          <w:divBdr>
            <w:top w:val="none" w:sz="0" w:space="0" w:color="auto"/>
            <w:left w:val="none" w:sz="0" w:space="0" w:color="auto"/>
            <w:bottom w:val="none" w:sz="0" w:space="0" w:color="auto"/>
            <w:right w:val="none" w:sz="0" w:space="0" w:color="auto"/>
          </w:divBdr>
        </w:div>
      </w:divsChild>
    </w:div>
    <w:div w:id="1844202228">
      <w:bodyDiv w:val="1"/>
      <w:marLeft w:val="0"/>
      <w:marRight w:val="0"/>
      <w:marTop w:val="0"/>
      <w:marBottom w:val="0"/>
      <w:divBdr>
        <w:top w:val="none" w:sz="0" w:space="0" w:color="auto"/>
        <w:left w:val="none" w:sz="0" w:space="0" w:color="auto"/>
        <w:bottom w:val="none" w:sz="0" w:space="0" w:color="auto"/>
        <w:right w:val="none" w:sz="0" w:space="0" w:color="auto"/>
      </w:divBdr>
      <w:divsChild>
        <w:div w:id="61223483">
          <w:marLeft w:val="0"/>
          <w:marRight w:val="150"/>
          <w:marTop w:val="0"/>
          <w:marBottom w:val="75"/>
          <w:divBdr>
            <w:top w:val="none" w:sz="0" w:space="0" w:color="auto"/>
            <w:left w:val="none" w:sz="0" w:space="0" w:color="auto"/>
            <w:bottom w:val="none" w:sz="0" w:space="0" w:color="auto"/>
            <w:right w:val="none" w:sz="0" w:space="0" w:color="auto"/>
          </w:divBdr>
        </w:div>
        <w:div w:id="472018445">
          <w:marLeft w:val="0"/>
          <w:marRight w:val="150"/>
          <w:marTop w:val="150"/>
          <w:marBottom w:val="150"/>
          <w:divBdr>
            <w:top w:val="none" w:sz="0" w:space="0" w:color="auto"/>
            <w:left w:val="none" w:sz="0" w:space="0" w:color="auto"/>
            <w:bottom w:val="none" w:sz="0" w:space="0" w:color="auto"/>
            <w:right w:val="none" w:sz="0" w:space="0" w:color="auto"/>
          </w:divBdr>
        </w:div>
        <w:div w:id="252126247">
          <w:marLeft w:val="0"/>
          <w:marRight w:val="150"/>
          <w:marTop w:val="0"/>
          <w:marBottom w:val="0"/>
          <w:divBdr>
            <w:top w:val="none" w:sz="0" w:space="0" w:color="auto"/>
            <w:left w:val="none" w:sz="0" w:space="0" w:color="auto"/>
            <w:bottom w:val="none" w:sz="0" w:space="0" w:color="auto"/>
            <w:right w:val="none" w:sz="0" w:space="0" w:color="auto"/>
          </w:divBdr>
        </w:div>
      </w:divsChild>
    </w:div>
    <w:div w:id="1844512595">
      <w:bodyDiv w:val="1"/>
      <w:marLeft w:val="0"/>
      <w:marRight w:val="0"/>
      <w:marTop w:val="0"/>
      <w:marBottom w:val="0"/>
      <w:divBdr>
        <w:top w:val="none" w:sz="0" w:space="0" w:color="auto"/>
        <w:left w:val="none" w:sz="0" w:space="0" w:color="auto"/>
        <w:bottom w:val="none" w:sz="0" w:space="0" w:color="auto"/>
        <w:right w:val="none" w:sz="0" w:space="0" w:color="auto"/>
      </w:divBdr>
      <w:divsChild>
        <w:div w:id="757478647">
          <w:marLeft w:val="0"/>
          <w:marRight w:val="0"/>
          <w:marTop w:val="0"/>
          <w:marBottom w:val="150"/>
          <w:divBdr>
            <w:top w:val="none" w:sz="0" w:space="0" w:color="auto"/>
            <w:left w:val="none" w:sz="0" w:space="0" w:color="auto"/>
            <w:bottom w:val="none" w:sz="0" w:space="0" w:color="auto"/>
            <w:right w:val="none" w:sz="0" w:space="0" w:color="auto"/>
          </w:divBdr>
        </w:div>
      </w:divsChild>
    </w:div>
    <w:div w:id="1844784009">
      <w:bodyDiv w:val="1"/>
      <w:marLeft w:val="0"/>
      <w:marRight w:val="0"/>
      <w:marTop w:val="0"/>
      <w:marBottom w:val="0"/>
      <w:divBdr>
        <w:top w:val="none" w:sz="0" w:space="0" w:color="auto"/>
        <w:left w:val="none" w:sz="0" w:space="0" w:color="auto"/>
        <w:bottom w:val="none" w:sz="0" w:space="0" w:color="auto"/>
        <w:right w:val="none" w:sz="0" w:space="0" w:color="auto"/>
      </w:divBdr>
      <w:divsChild>
        <w:div w:id="764884782">
          <w:marLeft w:val="0"/>
          <w:marRight w:val="0"/>
          <w:marTop w:val="0"/>
          <w:marBottom w:val="75"/>
          <w:divBdr>
            <w:top w:val="none" w:sz="0" w:space="0" w:color="auto"/>
            <w:left w:val="none" w:sz="0" w:space="0" w:color="auto"/>
            <w:bottom w:val="none" w:sz="0" w:space="0" w:color="auto"/>
            <w:right w:val="none" w:sz="0" w:space="0" w:color="auto"/>
          </w:divBdr>
        </w:div>
      </w:divsChild>
    </w:div>
    <w:div w:id="1844860479">
      <w:bodyDiv w:val="1"/>
      <w:marLeft w:val="0"/>
      <w:marRight w:val="0"/>
      <w:marTop w:val="0"/>
      <w:marBottom w:val="0"/>
      <w:divBdr>
        <w:top w:val="none" w:sz="0" w:space="0" w:color="auto"/>
        <w:left w:val="none" w:sz="0" w:space="0" w:color="auto"/>
        <w:bottom w:val="none" w:sz="0" w:space="0" w:color="auto"/>
        <w:right w:val="none" w:sz="0" w:space="0" w:color="auto"/>
      </w:divBdr>
      <w:divsChild>
        <w:div w:id="1590505779">
          <w:marLeft w:val="0"/>
          <w:marRight w:val="375"/>
          <w:marTop w:val="0"/>
          <w:marBottom w:val="0"/>
          <w:divBdr>
            <w:top w:val="none" w:sz="0" w:space="0" w:color="auto"/>
            <w:left w:val="none" w:sz="0" w:space="0" w:color="auto"/>
            <w:bottom w:val="none" w:sz="0" w:space="0" w:color="auto"/>
            <w:right w:val="none" w:sz="0" w:space="0" w:color="auto"/>
          </w:divBdr>
        </w:div>
        <w:div w:id="1586958740">
          <w:marLeft w:val="0"/>
          <w:marRight w:val="0"/>
          <w:marTop w:val="0"/>
          <w:marBottom w:val="0"/>
          <w:divBdr>
            <w:top w:val="none" w:sz="0" w:space="0" w:color="auto"/>
            <w:left w:val="none" w:sz="0" w:space="0" w:color="auto"/>
            <w:bottom w:val="none" w:sz="0" w:space="0" w:color="auto"/>
            <w:right w:val="none" w:sz="0" w:space="0" w:color="auto"/>
          </w:divBdr>
        </w:div>
      </w:divsChild>
    </w:div>
    <w:div w:id="1845054002">
      <w:bodyDiv w:val="1"/>
      <w:marLeft w:val="0"/>
      <w:marRight w:val="0"/>
      <w:marTop w:val="0"/>
      <w:marBottom w:val="0"/>
      <w:divBdr>
        <w:top w:val="none" w:sz="0" w:space="0" w:color="auto"/>
        <w:left w:val="none" w:sz="0" w:space="0" w:color="auto"/>
        <w:bottom w:val="none" w:sz="0" w:space="0" w:color="auto"/>
        <w:right w:val="none" w:sz="0" w:space="0" w:color="auto"/>
      </w:divBdr>
      <w:divsChild>
        <w:div w:id="1151749018">
          <w:marLeft w:val="0"/>
          <w:marRight w:val="0"/>
          <w:marTop w:val="0"/>
          <w:marBottom w:val="300"/>
          <w:divBdr>
            <w:top w:val="none" w:sz="0" w:space="0" w:color="auto"/>
            <w:left w:val="none" w:sz="0" w:space="0" w:color="auto"/>
            <w:bottom w:val="none" w:sz="0" w:space="0" w:color="auto"/>
            <w:right w:val="none" w:sz="0" w:space="0" w:color="auto"/>
          </w:divBdr>
        </w:div>
      </w:divsChild>
    </w:div>
    <w:div w:id="1845388862">
      <w:bodyDiv w:val="1"/>
      <w:marLeft w:val="0"/>
      <w:marRight w:val="0"/>
      <w:marTop w:val="0"/>
      <w:marBottom w:val="0"/>
      <w:divBdr>
        <w:top w:val="none" w:sz="0" w:space="0" w:color="auto"/>
        <w:left w:val="none" w:sz="0" w:space="0" w:color="auto"/>
        <w:bottom w:val="none" w:sz="0" w:space="0" w:color="auto"/>
        <w:right w:val="none" w:sz="0" w:space="0" w:color="auto"/>
      </w:divBdr>
      <w:divsChild>
        <w:div w:id="1358310731">
          <w:marLeft w:val="0"/>
          <w:marRight w:val="0"/>
          <w:marTop w:val="0"/>
          <w:marBottom w:val="75"/>
          <w:divBdr>
            <w:top w:val="none" w:sz="0" w:space="0" w:color="auto"/>
            <w:left w:val="none" w:sz="0" w:space="0" w:color="auto"/>
            <w:bottom w:val="none" w:sz="0" w:space="0" w:color="auto"/>
            <w:right w:val="none" w:sz="0" w:space="0" w:color="auto"/>
          </w:divBdr>
        </w:div>
        <w:div w:id="1020549639">
          <w:marLeft w:val="0"/>
          <w:marRight w:val="0"/>
          <w:marTop w:val="0"/>
          <w:marBottom w:val="0"/>
          <w:divBdr>
            <w:top w:val="none" w:sz="0" w:space="0" w:color="auto"/>
            <w:left w:val="none" w:sz="0" w:space="0" w:color="auto"/>
            <w:bottom w:val="none" w:sz="0" w:space="0" w:color="auto"/>
            <w:right w:val="none" w:sz="0" w:space="0" w:color="auto"/>
          </w:divBdr>
        </w:div>
      </w:divsChild>
    </w:div>
    <w:div w:id="1845969938">
      <w:bodyDiv w:val="1"/>
      <w:marLeft w:val="0"/>
      <w:marRight w:val="0"/>
      <w:marTop w:val="0"/>
      <w:marBottom w:val="0"/>
      <w:divBdr>
        <w:top w:val="none" w:sz="0" w:space="0" w:color="auto"/>
        <w:left w:val="none" w:sz="0" w:space="0" w:color="auto"/>
        <w:bottom w:val="none" w:sz="0" w:space="0" w:color="auto"/>
        <w:right w:val="none" w:sz="0" w:space="0" w:color="auto"/>
      </w:divBdr>
      <w:divsChild>
        <w:div w:id="479808507">
          <w:marLeft w:val="0"/>
          <w:marRight w:val="0"/>
          <w:marTop w:val="0"/>
          <w:marBottom w:val="0"/>
          <w:divBdr>
            <w:top w:val="none" w:sz="0" w:space="0" w:color="auto"/>
            <w:left w:val="none" w:sz="0" w:space="0" w:color="auto"/>
            <w:bottom w:val="none" w:sz="0" w:space="0" w:color="auto"/>
            <w:right w:val="none" w:sz="0" w:space="0" w:color="auto"/>
          </w:divBdr>
        </w:div>
      </w:divsChild>
    </w:div>
    <w:div w:id="1846705907">
      <w:bodyDiv w:val="1"/>
      <w:marLeft w:val="0"/>
      <w:marRight w:val="0"/>
      <w:marTop w:val="0"/>
      <w:marBottom w:val="0"/>
      <w:divBdr>
        <w:top w:val="none" w:sz="0" w:space="0" w:color="auto"/>
        <w:left w:val="none" w:sz="0" w:space="0" w:color="auto"/>
        <w:bottom w:val="none" w:sz="0" w:space="0" w:color="auto"/>
        <w:right w:val="none" w:sz="0" w:space="0" w:color="auto"/>
      </w:divBdr>
      <w:divsChild>
        <w:div w:id="653222837">
          <w:marLeft w:val="0"/>
          <w:marRight w:val="150"/>
          <w:marTop w:val="0"/>
          <w:marBottom w:val="75"/>
          <w:divBdr>
            <w:top w:val="none" w:sz="0" w:space="0" w:color="auto"/>
            <w:left w:val="none" w:sz="0" w:space="0" w:color="auto"/>
            <w:bottom w:val="none" w:sz="0" w:space="0" w:color="auto"/>
            <w:right w:val="none" w:sz="0" w:space="0" w:color="auto"/>
          </w:divBdr>
        </w:div>
        <w:div w:id="1288507321">
          <w:marLeft w:val="0"/>
          <w:marRight w:val="150"/>
          <w:marTop w:val="150"/>
          <w:marBottom w:val="150"/>
          <w:divBdr>
            <w:top w:val="none" w:sz="0" w:space="0" w:color="auto"/>
            <w:left w:val="none" w:sz="0" w:space="0" w:color="auto"/>
            <w:bottom w:val="none" w:sz="0" w:space="0" w:color="auto"/>
            <w:right w:val="none" w:sz="0" w:space="0" w:color="auto"/>
          </w:divBdr>
        </w:div>
        <w:div w:id="1234465876">
          <w:marLeft w:val="0"/>
          <w:marRight w:val="150"/>
          <w:marTop w:val="0"/>
          <w:marBottom w:val="0"/>
          <w:divBdr>
            <w:top w:val="none" w:sz="0" w:space="0" w:color="auto"/>
            <w:left w:val="none" w:sz="0" w:space="0" w:color="auto"/>
            <w:bottom w:val="none" w:sz="0" w:space="0" w:color="auto"/>
            <w:right w:val="none" w:sz="0" w:space="0" w:color="auto"/>
          </w:divBdr>
        </w:div>
      </w:divsChild>
    </w:div>
    <w:div w:id="1846893687">
      <w:bodyDiv w:val="1"/>
      <w:marLeft w:val="0"/>
      <w:marRight w:val="0"/>
      <w:marTop w:val="0"/>
      <w:marBottom w:val="0"/>
      <w:divBdr>
        <w:top w:val="none" w:sz="0" w:space="0" w:color="auto"/>
        <w:left w:val="none" w:sz="0" w:space="0" w:color="auto"/>
        <w:bottom w:val="none" w:sz="0" w:space="0" w:color="auto"/>
        <w:right w:val="none" w:sz="0" w:space="0" w:color="auto"/>
      </w:divBdr>
      <w:divsChild>
        <w:div w:id="602423610">
          <w:marLeft w:val="0"/>
          <w:marRight w:val="0"/>
          <w:marTop w:val="0"/>
          <w:marBottom w:val="150"/>
          <w:divBdr>
            <w:top w:val="none" w:sz="0" w:space="0" w:color="auto"/>
            <w:left w:val="none" w:sz="0" w:space="0" w:color="auto"/>
            <w:bottom w:val="none" w:sz="0" w:space="0" w:color="auto"/>
            <w:right w:val="none" w:sz="0" w:space="0" w:color="auto"/>
          </w:divBdr>
          <w:divsChild>
            <w:div w:id="1827283568">
              <w:marLeft w:val="0"/>
              <w:marRight w:val="0"/>
              <w:marTop w:val="0"/>
              <w:marBottom w:val="0"/>
              <w:divBdr>
                <w:top w:val="none" w:sz="0" w:space="0" w:color="auto"/>
                <w:left w:val="none" w:sz="0" w:space="0" w:color="auto"/>
                <w:bottom w:val="none" w:sz="0" w:space="0" w:color="auto"/>
                <w:right w:val="none" w:sz="0" w:space="0" w:color="auto"/>
              </w:divBdr>
              <w:divsChild>
                <w:div w:id="1569882008">
                  <w:marLeft w:val="0"/>
                  <w:marRight w:val="150"/>
                  <w:marTop w:val="0"/>
                  <w:marBottom w:val="0"/>
                  <w:divBdr>
                    <w:top w:val="none" w:sz="0" w:space="0" w:color="auto"/>
                    <w:left w:val="none" w:sz="0" w:space="0" w:color="auto"/>
                    <w:bottom w:val="none" w:sz="0" w:space="0" w:color="auto"/>
                    <w:right w:val="none" w:sz="0" w:space="0" w:color="auto"/>
                  </w:divBdr>
                </w:div>
                <w:div w:id="175849406">
                  <w:marLeft w:val="0"/>
                  <w:marRight w:val="150"/>
                  <w:marTop w:val="0"/>
                  <w:marBottom w:val="0"/>
                  <w:divBdr>
                    <w:top w:val="none" w:sz="0" w:space="0" w:color="auto"/>
                    <w:left w:val="none" w:sz="0" w:space="0" w:color="auto"/>
                    <w:bottom w:val="none" w:sz="0" w:space="0" w:color="auto"/>
                    <w:right w:val="none" w:sz="0" w:space="0" w:color="auto"/>
                  </w:divBdr>
                </w:div>
              </w:divsChild>
            </w:div>
            <w:div w:id="558905225">
              <w:marLeft w:val="0"/>
              <w:marRight w:val="0"/>
              <w:marTop w:val="0"/>
              <w:marBottom w:val="0"/>
              <w:divBdr>
                <w:top w:val="none" w:sz="0" w:space="0" w:color="auto"/>
                <w:left w:val="none" w:sz="0" w:space="0" w:color="auto"/>
                <w:bottom w:val="none" w:sz="0" w:space="0" w:color="auto"/>
                <w:right w:val="none" w:sz="0" w:space="0" w:color="auto"/>
              </w:divBdr>
              <w:divsChild>
                <w:div w:id="846597142">
                  <w:marLeft w:val="0"/>
                  <w:marRight w:val="0"/>
                  <w:marTop w:val="0"/>
                  <w:marBottom w:val="0"/>
                  <w:divBdr>
                    <w:top w:val="none" w:sz="0" w:space="0" w:color="auto"/>
                    <w:left w:val="none" w:sz="0" w:space="0" w:color="auto"/>
                    <w:bottom w:val="none" w:sz="0" w:space="0" w:color="auto"/>
                    <w:right w:val="none" w:sz="0" w:space="0" w:color="auto"/>
                  </w:divBdr>
                  <w:divsChild>
                    <w:div w:id="2062754406">
                      <w:marLeft w:val="0"/>
                      <w:marRight w:val="0"/>
                      <w:marTop w:val="0"/>
                      <w:marBottom w:val="0"/>
                      <w:divBdr>
                        <w:top w:val="none" w:sz="0" w:space="0" w:color="auto"/>
                        <w:left w:val="none" w:sz="0" w:space="0" w:color="auto"/>
                        <w:bottom w:val="none" w:sz="0" w:space="0" w:color="auto"/>
                        <w:right w:val="none" w:sz="0" w:space="0" w:color="auto"/>
                      </w:divBdr>
                      <w:divsChild>
                        <w:div w:id="987628694">
                          <w:marLeft w:val="0"/>
                          <w:marRight w:val="0"/>
                          <w:marTop w:val="0"/>
                          <w:marBottom w:val="0"/>
                          <w:divBdr>
                            <w:top w:val="none" w:sz="0" w:space="0" w:color="auto"/>
                            <w:left w:val="none" w:sz="0" w:space="0" w:color="auto"/>
                            <w:bottom w:val="none" w:sz="0" w:space="0" w:color="auto"/>
                            <w:right w:val="none" w:sz="0" w:space="0" w:color="auto"/>
                          </w:divBdr>
                        </w:div>
                      </w:divsChild>
                    </w:div>
                    <w:div w:id="754861869">
                      <w:marLeft w:val="0"/>
                      <w:marRight w:val="135"/>
                      <w:marTop w:val="0"/>
                      <w:marBottom w:val="0"/>
                      <w:divBdr>
                        <w:top w:val="none" w:sz="0" w:space="0" w:color="auto"/>
                        <w:left w:val="none" w:sz="0" w:space="0" w:color="auto"/>
                        <w:bottom w:val="none" w:sz="0" w:space="0" w:color="auto"/>
                        <w:right w:val="none" w:sz="0" w:space="0" w:color="auto"/>
                      </w:divBdr>
                    </w:div>
                    <w:div w:id="7814134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57483">
          <w:marLeft w:val="0"/>
          <w:marRight w:val="0"/>
          <w:marTop w:val="0"/>
          <w:marBottom w:val="0"/>
          <w:divBdr>
            <w:top w:val="none" w:sz="0" w:space="0" w:color="auto"/>
            <w:left w:val="none" w:sz="0" w:space="0" w:color="auto"/>
            <w:bottom w:val="none" w:sz="0" w:space="0" w:color="auto"/>
            <w:right w:val="none" w:sz="0" w:space="0" w:color="auto"/>
          </w:divBdr>
          <w:divsChild>
            <w:div w:id="864832435">
              <w:marLeft w:val="0"/>
              <w:marRight w:val="0"/>
              <w:marTop w:val="0"/>
              <w:marBottom w:val="0"/>
              <w:divBdr>
                <w:top w:val="none" w:sz="0" w:space="0" w:color="auto"/>
                <w:left w:val="none" w:sz="0" w:space="0" w:color="auto"/>
                <w:bottom w:val="none" w:sz="0" w:space="0" w:color="auto"/>
                <w:right w:val="none" w:sz="0" w:space="0" w:color="auto"/>
              </w:divBdr>
              <w:divsChild>
                <w:div w:id="2057853469">
                  <w:marLeft w:val="0"/>
                  <w:marRight w:val="0"/>
                  <w:marTop w:val="0"/>
                  <w:marBottom w:val="0"/>
                  <w:divBdr>
                    <w:top w:val="none" w:sz="0" w:space="0" w:color="auto"/>
                    <w:left w:val="none" w:sz="0" w:space="0" w:color="auto"/>
                    <w:bottom w:val="none" w:sz="0" w:space="0" w:color="auto"/>
                    <w:right w:val="none" w:sz="0" w:space="0" w:color="auto"/>
                  </w:divBdr>
                </w:div>
              </w:divsChild>
            </w:div>
            <w:div w:id="1043797700">
              <w:marLeft w:val="0"/>
              <w:marRight w:val="0"/>
              <w:marTop w:val="225"/>
              <w:marBottom w:val="0"/>
              <w:divBdr>
                <w:top w:val="none" w:sz="0" w:space="0" w:color="auto"/>
                <w:left w:val="none" w:sz="0" w:space="0" w:color="auto"/>
                <w:bottom w:val="none" w:sz="0" w:space="0" w:color="auto"/>
                <w:right w:val="none" w:sz="0" w:space="0" w:color="auto"/>
              </w:divBdr>
              <w:divsChild>
                <w:div w:id="788813812">
                  <w:marLeft w:val="0"/>
                  <w:marRight w:val="0"/>
                  <w:marTop w:val="0"/>
                  <w:marBottom w:val="0"/>
                  <w:divBdr>
                    <w:top w:val="none" w:sz="0" w:space="0" w:color="auto"/>
                    <w:left w:val="none" w:sz="0" w:space="0" w:color="auto"/>
                    <w:bottom w:val="none" w:sz="0" w:space="0" w:color="auto"/>
                    <w:right w:val="none" w:sz="0" w:space="0" w:color="auto"/>
                  </w:divBdr>
                </w:div>
              </w:divsChild>
            </w:div>
            <w:div w:id="108820116">
              <w:marLeft w:val="0"/>
              <w:marRight w:val="0"/>
              <w:marTop w:val="225"/>
              <w:marBottom w:val="0"/>
              <w:divBdr>
                <w:top w:val="none" w:sz="0" w:space="0" w:color="auto"/>
                <w:left w:val="none" w:sz="0" w:space="0" w:color="auto"/>
                <w:bottom w:val="none" w:sz="0" w:space="0" w:color="auto"/>
                <w:right w:val="none" w:sz="0" w:space="0" w:color="auto"/>
              </w:divBdr>
              <w:divsChild>
                <w:div w:id="1544630319">
                  <w:marLeft w:val="0"/>
                  <w:marRight w:val="0"/>
                  <w:marTop w:val="0"/>
                  <w:marBottom w:val="0"/>
                  <w:divBdr>
                    <w:top w:val="none" w:sz="0" w:space="0" w:color="auto"/>
                    <w:left w:val="none" w:sz="0" w:space="0" w:color="auto"/>
                    <w:bottom w:val="none" w:sz="0" w:space="0" w:color="auto"/>
                    <w:right w:val="none" w:sz="0" w:space="0" w:color="auto"/>
                  </w:divBdr>
                </w:div>
              </w:divsChild>
            </w:div>
            <w:div w:id="1383099150">
              <w:marLeft w:val="0"/>
              <w:marRight w:val="0"/>
              <w:marTop w:val="375"/>
              <w:marBottom w:val="0"/>
              <w:divBdr>
                <w:top w:val="none" w:sz="0" w:space="0" w:color="auto"/>
                <w:left w:val="none" w:sz="0" w:space="0" w:color="auto"/>
                <w:bottom w:val="none" w:sz="0" w:space="0" w:color="auto"/>
                <w:right w:val="none" w:sz="0" w:space="0" w:color="auto"/>
              </w:divBdr>
              <w:divsChild>
                <w:div w:id="1544949746">
                  <w:marLeft w:val="0"/>
                  <w:marRight w:val="0"/>
                  <w:marTop w:val="0"/>
                  <w:marBottom w:val="0"/>
                  <w:divBdr>
                    <w:top w:val="none" w:sz="0" w:space="0" w:color="auto"/>
                    <w:left w:val="none" w:sz="0" w:space="0" w:color="auto"/>
                    <w:bottom w:val="none" w:sz="0" w:space="0" w:color="auto"/>
                    <w:right w:val="none" w:sz="0" w:space="0" w:color="auto"/>
                  </w:divBdr>
                  <w:divsChild>
                    <w:div w:id="1067411267">
                      <w:marLeft w:val="0"/>
                      <w:marRight w:val="0"/>
                      <w:marTop w:val="0"/>
                      <w:marBottom w:val="0"/>
                      <w:divBdr>
                        <w:top w:val="none" w:sz="0" w:space="0" w:color="auto"/>
                        <w:left w:val="none" w:sz="0" w:space="0" w:color="auto"/>
                        <w:bottom w:val="none" w:sz="0" w:space="0" w:color="auto"/>
                        <w:right w:val="none" w:sz="0" w:space="0" w:color="auto"/>
                      </w:divBdr>
                    </w:div>
                    <w:div w:id="64685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03447">
              <w:marLeft w:val="0"/>
              <w:marRight w:val="0"/>
              <w:marTop w:val="375"/>
              <w:marBottom w:val="0"/>
              <w:divBdr>
                <w:top w:val="none" w:sz="0" w:space="0" w:color="auto"/>
                <w:left w:val="none" w:sz="0" w:space="0" w:color="auto"/>
                <w:bottom w:val="none" w:sz="0" w:space="0" w:color="auto"/>
                <w:right w:val="none" w:sz="0" w:space="0" w:color="auto"/>
              </w:divBdr>
              <w:divsChild>
                <w:div w:id="728849348">
                  <w:marLeft w:val="0"/>
                  <w:marRight w:val="0"/>
                  <w:marTop w:val="0"/>
                  <w:marBottom w:val="0"/>
                  <w:divBdr>
                    <w:top w:val="none" w:sz="0" w:space="0" w:color="auto"/>
                    <w:left w:val="none" w:sz="0" w:space="0" w:color="auto"/>
                    <w:bottom w:val="none" w:sz="0" w:space="0" w:color="auto"/>
                    <w:right w:val="none" w:sz="0" w:space="0" w:color="auto"/>
                  </w:divBdr>
                </w:div>
              </w:divsChild>
            </w:div>
            <w:div w:id="782463062">
              <w:marLeft w:val="0"/>
              <w:marRight w:val="0"/>
              <w:marTop w:val="225"/>
              <w:marBottom w:val="0"/>
              <w:divBdr>
                <w:top w:val="none" w:sz="0" w:space="0" w:color="auto"/>
                <w:left w:val="none" w:sz="0" w:space="0" w:color="auto"/>
                <w:bottom w:val="none" w:sz="0" w:space="0" w:color="auto"/>
                <w:right w:val="none" w:sz="0" w:space="0" w:color="auto"/>
              </w:divBdr>
              <w:divsChild>
                <w:div w:id="1232353392">
                  <w:marLeft w:val="0"/>
                  <w:marRight w:val="0"/>
                  <w:marTop w:val="0"/>
                  <w:marBottom w:val="0"/>
                  <w:divBdr>
                    <w:top w:val="none" w:sz="0" w:space="0" w:color="auto"/>
                    <w:left w:val="none" w:sz="0" w:space="0" w:color="auto"/>
                    <w:bottom w:val="none" w:sz="0" w:space="0" w:color="auto"/>
                    <w:right w:val="none" w:sz="0" w:space="0" w:color="auto"/>
                  </w:divBdr>
                  <w:divsChild>
                    <w:div w:id="708187783">
                      <w:marLeft w:val="0"/>
                      <w:marRight w:val="0"/>
                      <w:marTop w:val="0"/>
                      <w:marBottom w:val="0"/>
                      <w:divBdr>
                        <w:top w:val="single" w:sz="6" w:space="0" w:color="D9D9D9"/>
                        <w:left w:val="none" w:sz="0" w:space="0" w:color="auto"/>
                        <w:bottom w:val="single" w:sz="6" w:space="0" w:color="D9D9D9"/>
                        <w:right w:val="none" w:sz="0" w:space="0" w:color="auto"/>
                      </w:divBdr>
                      <w:divsChild>
                        <w:div w:id="268588566">
                          <w:marLeft w:val="0"/>
                          <w:marRight w:val="0"/>
                          <w:marTop w:val="0"/>
                          <w:marBottom w:val="0"/>
                          <w:divBdr>
                            <w:top w:val="none" w:sz="0" w:space="0" w:color="auto"/>
                            <w:left w:val="none" w:sz="0" w:space="0" w:color="auto"/>
                            <w:bottom w:val="none" w:sz="0" w:space="0" w:color="auto"/>
                            <w:right w:val="none" w:sz="0" w:space="0" w:color="auto"/>
                          </w:divBdr>
                          <w:divsChild>
                            <w:div w:id="1017850296">
                              <w:marLeft w:val="0"/>
                              <w:marRight w:val="0"/>
                              <w:marTop w:val="0"/>
                              <w:marBottom w:val="0"/>
                              <w:divBdr>
                                <w:top w:val="none" w:sz="0" w:space="0" w:color="auto"/>
                                <w:left w:val="none" w:sz="0" w:space="0" w:color="auto"/>
                                <w:bottom w:val="none" w:sz="0" w:space="0" w:color="auto"/>
                                <w:right w:val="none" w:sz="0" w:space="0" w:color="auto"/>
                              </w:divBdr>
                              <w:divsChild>
                                <w:div w:id="699823894">
                                  <w:marLeft w:val="0"/>
                                  <w:marRight w:val="0"/>
                                  <w:marTop w:val="0"/>
                                  <w:marBottom w:val="0"/>
                                  <w:divBdr>
                                    <w:top w:val="none" w:sz="0" w:space="0" w:color="auto"/>
                                    <w:left w:val="none" w:sz="0" w:space="0" w:color="auto"/>
                                    <w:bottom w:val="none" w:sz="0" w:space="0" w:color="auto"/>
                                    <w:right w:val="none" w:sz="0" w:space="0" w:color="auto"/>
                                  </w:divBdr>
                                  <w:divsChild>
                                    <w:div w:id="2137990294">
                                      <w:marLeft w:val="0"/>
                                      <w:marRight w:val="0"/>
                                      <w:marTop w:val="0"/>
                                      <w:marBottom w:val="0"/>
                                      <w:divBdr>
                                        <w:top w:val="none" w:sz="0" w:space="0" w:color="auto"/>
                                        <w:left w:val="none" w:sz="0" w:space="0" w:color="auto"/>
                                        <w:bottom w:val="none" w:sz="0" w:space="0" w:color="auto"/>
                                        <w:right w:val="none" w:sz="0" w:space="0" w:color="auto"/>
                                      </w:divBdr>
                                      <w:divsChild>
                                        <w:div w:id="1463499903">
                                          <w:marLeft w:val="0"/>
                                          <w:marRight w:val="0"/>
                                          <w:marTop w:val="0"/>
                                          <w:marBottom w:val="0"/>
                                          <w:divBdr>
                                            <w:top w:val="none" w:sz="0" w:space="0" w:color="auto"/>
                                            <w:left w:val="none" w:sz="0" w:space="0" w:color="auto"/>
                                            <w:bottom w:val="none" w:sz="0" w:space="0" w:color="auto"/>
                                            <w:right w:val="none" w:sz="0" w:space="0" w:color="auto"/>
                                          </w:divBdr>
                                          <w:divsChild>
                                            <w:div w:id="195511610">
                                              <w:marLeft w:val="0"/>
                                              <w:marRight w:val="0"/>
                                              <w:marTop w:val="0"/>
                                              <w:marBottom w:val="0"/>
                                              <w:divBdr>
                                                <w:top w:val="none" w:sz="0" w:space="0" w:color="auto"/>
                                                <w:left w:val="none" w:sz="0" w:space="0" w:color="auto"/>
                                                <w:bottom w:val="none" w:sz="0" w:space="0" w:color="auto"/>
                                                <w:right w:val="none" w:sz="0" w:space="0" w:color="auto"/>
                                              </w:divBdr>
                                              <w:divsChild>
                                                <w:div w:id="262539875">
                                                  <w:marLeft w:val="0"/>
                                                  <w:marRight w:val="0"/>
                                                  <w:marTop w:val="0"/>
                                                  <w:marBottom w:val="0"/>
                                                  <w:divBdr>
                                                    <w:top w:val="none" w:sz="0" w:space="0" w:color="auto"/>
                                                    <w:left w:val="none" w:sz="0" w:space="0" w:color="auto"/>
                                                    <w:bottom w:val="none" w:sz="0" w:space="0" w:color="auto"/>
                                                    <w:right w:val="none" w:sz="0" w:space="0" w:color="auto"/>
                                                  </w:divBdr>
                                                  <w:divsChild>
                                                    <w:div w:id="454445638">
                                                      <w:marLeft w:val="0"/>
                                                      <w:marRight w:val="0"/>
                                                      <w:marTop w:val="0"/>
                                                      <w:marBottom w:val="0"/>
                                                      <w:divBdr>
                                                        <w:top w:val="none" w:sz="0" w:space="0" w:color="auto"/>
                                                        <w:left w:val="none" w:sz="0" w:space="0" w:color="auto"/>
                                                        <w:bottom w:val="none" w:sz="0" w:space="0" w:color="auto"/>
                                                        <w:right w:val="none" w:sz="0" w:space="0" w:color="auto"/>
                                                      </w:divBdr>
                                                      <w:divsChild>
                                                        <w:div w:id="1149051120">
                                                          <w:marLeft w:val="0"/>
                                                          <w:marRight w:val="0"/>
                                                          <w:marTop w:val="0"/>
                                                          <w:marBottom w:val="0"/>
                                                          <w:divBdr>
                                                            <w:top w:val="none" w:sz="0" w:space="0" w:color="auto"/>
                                                            <w:left w:val="none" w:sz="0" w:space="0" w:color="auto"/>
                                                            <w:bottom w:val="none" w:sz="0" w:space="0" w:color="auto"/>
                                                            <w:right w:val="none" w:sz="0" w:space="0" w:color="auto"/>
                                                          </w:divBdr>
                                                          <w:divsChild>
                                                            <w:div w:id="439641954">
                                                              <w:marLeft w:val="0"/>
                                                              <w:marRight w:val="0"/>
                                                              <w:marTop w:val="0"/>
                                                              <w:marBottom w:val="0"/>
                                                              <w:divBdr>
                                                                <w:top w:val="none" w:sz="0" w:space="0" w:color="auto"/>
                                                                <w:left w:val="none" w:sz="0" w:space="0" w:color="auto"/>
                                                                <w:bottom w:val="none" w:sz="0" w:space="0" w:color="auto"/>
                                                                <w:right w:val="none" w:sz="0" w:space="0" w:color="auto"/>
                                                              </w:divBdr>
                                                              <w:divsChild>
                                                                <w:div w:id="1473517594">
                                                                  <w:marLeft w:val="0"/>
                                                                  <w:marRight w:val="0"/>
                                                                  <w:marTop w:val="0"/>
                                                                  <w:marBottom w:val="0"/>
                                                                  <w:divBdr>
                                                                    <w:top w:val="none" w:sz="0" w:space="0" w:color="auto"/>
                                                                    <w:left w:val="none" w:sz="0" w:space="0" w:color="auto"/>
                                                                    <w:bottom w:val="none" w:sz="0" w:space="0" w:color="auto"/>
                                                                    <w:right w:val="none" w:sz="0" w:space="0" w:color="auto"/>
                                                                  </w:divBdr>
                                                                  <w:divsChild>
                                                                    <w:div w:id="892883654">
                                                                      <w:marLeft w:val="0"/>
                                                                      <w:marRight w:val="0"/>
                                                                      <w:marTop w:val="0"/>
                                                                      <w:marBottom w:val="0"/>
                                                                      <w:divBdr>
                                                                        <w:top w:val="none" w:sz="0" w:space="0" w:color="auto"/>
                                                                        <w:left w:val="none" w:sz="0" w:space="0" w:color="auto"/>
                                                                        <w:bottom w:val="none" w:sz="0" w:space="0" w:color="auto"/>
                                                                        <w:right w:val="none" w:sz="0" w:space="0" w:color="auto"/>
                                                                      </w:divBdr>
                                                                      <w:divsChild>
                                                                        <w:div w:id="1137793634">
                                                                          <w:marLeft w:val="0"/>
                                                                          <w:marRight w:val="0"/>
                                                                          <w:marTop w:val="0"/>
                                                                          <w:marBottom w:val="330"/>
                                                                          <w:divBdr>
                                                                            <w:top w:val="none" w:sz="0" w:space="0" w:color="auto"/>
                                                                            <w:left w:val="none" w:sz="0" w:space="0" w:color="auto"/>
                                                                            <w:bottom w:val="none" w:sz="0" w:space="0" w:color="auto"/>
                                                                            <w:right w:val="none" w:sz="0" w:space="0" w:color="auto"/>
                                                                          </w:divBdr>
                                                                          <w:divsChild>
                                                                            <w:div w:id="1640766351">
                                                                              <w:marLeft w:val="0"/>
                                                                              <w:marRight w:val="0"/>
                                                                              <w:marTop w:val="0"/>
                                                                              <w:marBottom w:val="0"/>
                                                                              <w:divBdr>
                                                                                <w:top w:val="none" w:sz="0" w:space="0" w:color="auto"/>
                                                                                <w:left w:val="none" w:sz="0" w:space="0" w:color="auto"/>
                                                                                <w:bottom w:val="none" w:sz="0" w:space="0" w:color="auto"/>
                                                                                <w:right w:val="none" w:sz="0" w:space="0" w:color="auto"/>
                                                                              </w:divBdr>
                                                                              <w:divsChild>
                                                                                <w:div w:id="1314263287">
                                                                                  <w:marLeft w:val="0"/>
                                                                                  <w:marRight w:val="0"/>
                                                                                  <w:marTop w:val="0"/>
                                                                                  <w:marBottom w:val="0"/>
                                                                                  <w:divBdr>
                                                                                    <w:top w:val="none" w:sz="0" w:space="0" w:color="auto"/>
                                                                                    <w:left w:val="none" w:sz="0" w:space="0" w:color="auto"/>
                                                                                    <w:bottom w:val="none" w:sz="0" w:space="0" w:color="auto"/>
                                                                                    <w:right w:val="none" w:sz="0" w:space="0" w:color="auto"/>
                                                                                  </w:divBdr>
                                                                                  <w:divsChild>
                                                                                    <w:div w:id="789319206">
                                                                                      <w:marLeft w:val="0"/>
                                                                                      <w:marRight w:val="0"/>
                                                                                      <w:marTop w:val="0"/>
                                                                                      <w:marBottom w:val="0"/>
                                                                                      <w:divBdr>
                                                                                        <w:top w:val="none" w:sz="0" w:space="0" w:color="auto"/>
                                                                                        <w:left w:val="none" w:sz="0" w:space="0" w:color="auto"/>
                                                                                        <w:bottom w:val="none" w:sz="0" w:space="0" w:color="auto"/>
                                                                                        <w:right w:val="none" w:sz="0" w:space="0" w:color="auto"/>
                                                                                      </w:divBdr>
                                                                                      <w:divsChild>
                                                                                        <w:div w:id="120274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798125">
                                                                          <w:marLeft w:val="0"/>
                                                                          <w:marRight w:val="0"/>
                                                                          <w:marTop w:val="0"/>
                                                                          <w:marBottom w:val="0"/>
                                                                          <w:divBdr>
                                                                            <w:top w:val="none" w:sz="0" w:space="0" w:color="auto"/>
                                                                            <w:left w:val="none" w:sz="0" w:space="0" w:color="auto"/>
                                                                            <w:bottom w:val="none" w:sz="0" w:space="0" w:color="auto"/>
                                                                            <w:right w:val="none" w:sz="0" w:space="0" w:color="auto"/>
                                                                          </w:divBdr>
                                                                        </w:div>
                                                                        <w:div w:id="1057313092">
                                                                          <w:marLeft w:val="0"/>
                                                                          <w:marRight w:val="0"/>
                                                                          <w:marTop w:val="0"/>
                                                                          <w:marBottom w:val="0"/>
                                                                          <w:divBdr>
                                                                            <w:top w:val="none" w:sz="0" w:space="0" w:color="auto"/>
                                                                            <w:left w:val="none" w:sz="0" w:space="0" w:color="auto"/>
                                                                            <w:bottom w:val="none" w:sz="0" w:space="0" w:color="auto"/>
                                                                            <w:right w:val="none" w:sz="0" w:space="0" w:color="auto"/>
                                                                          </w:divBdr>
                                                                        </w:div>
                                                                      </w:divsChild>
                                                                    </w:div>
                                                                    <w:div w:id="447356312">
                                                                      <w:marLeft w:val="0"/>
                                                                      <w:marRight w:val="0"/>
                                                                      <w:marTop w:val="0"/>
                                                                      <w:marBottom w:val="0"/>
                                                                      <w:divBdr>
                                                                        <w:top w:val="none" w:sz="0" w:space="0" w:color="auto"/>
                                                                        <w:left w:val="none" w:sz="0" w:space="0" w:color="auto"/>
                                                                        <w:bottom w:val="none" w:sz="0" w:space="0" w:color="auto"/>
                                                                        <w:right w:val="none" w:sz="0" w:space="0" w:color="auto"/>
                                                                      </w:divBdr>
                                                                      <w:divsChild>
                                                                        <w:div w:id="74666471">
                                                                          <w:marLeft w:val="0"/>
                                                                          <w:marRight w:val="0"/>
                                                                          <w:marTop w:val="0"/>
                                                                          <w:marBottom w:val="0"/>
                                                                          <w:divBdr>
                                                                            <w:top w:val="none" w:sz="0" w:space="0" w:color="auto"/>
                                                                            <w:left w:val="none" w:sz="0" w:space="0" w:color="auto"/>
                                                                            <w:bottom w:val="none" w:sz="0" w:space="0" w:color="auto"/>
                                                                            <w:right w:val="none" w:sz="0" w:space="0" w:color="auto"/>
                                                                          </w:divBdr>
                                                                          <w:divsChild>
                                                                            <w:div w:id="1394088024">
                                                                              <w:marLeft w:val="0"/>
                                                                              <w:marRight w:val="0"/>
                                                                              <w:marTop w:val="0"/>
                                                                              <w:marBottom w:val="0"/>
                                                                              <w:divBdr>
                                                                                <w:top w:val="none" w:sz="0" w:space="0" w:color="auto"/>
                                                                                <w:left w:val="none" w:sz="0" w:space="0" w:color="auto"/>
                                                                                <w:bottom w:val="none" w:sz="0" w:space="0" w:color="auto"/>
                                                                                <w:right w:val="none" w:sz="0" w:space="0" w:color="auto"/>
                                                                              </w:divBdr>
                                                                              <w:divsChild>
                                                                                <w:div w:id="349797700">
                                                                                  <w:marLeft w:val="0"/>
                                                                                  <w:marRight w:val="0"/>
                                                                                  <w:marTop w:val="0"/>
                                                                                  <w:marBottom w:val="0"/>
                                                                                  <w:divBdr>
                                                                                    <w:top w:val="none" w:sz="0" w:space="0" w:color="auto"/>
                                                                                    <w:left w:val="none" w:sz="0" w:space="0" w:color="auto"/>
                                                                                    <w:bottom w:val="none" w:sz="0" w:space="0" w:color="auto"/>
                                                                                    <w:right w:val="none" w:sz="0" w:space="0" w:color="auto"/>
                                                                                  </w:divBdr>
                                                                                  <w:divsChild>
                                                                                    <w:div w:id="89014113">
                                                                                      <w:marLeft w:val="0"/>
                                                                                      <w:marRight w:val="0"/>
                                                                                      <w:marTop w:val="0"/>
                                                                                      <w:marBottom w:val="0"/>
                                                                                      <w:divBdr>
                                                                                        <w:top w:val="none" w:sz="0" w:space="0" w:color="auto"/>
                                                                                        <w:left w:val="none" w:sz="0" w:space="0" w:color="auto"/>
                                                                                        <w:bottom w:val="none" w:sz="0" w:space="0" w:color="auto"/>
                                                                                        <w:right w:val="none" w:sz="0" w:space="0" w:color="auto"/>
                                                                                      </w:divBdr>
                                                                                      <w:divsChild>
                                                                                        <w:div w:id="1970352065">
                                                                                          <w:marLeft w:val="0"/>
                                                                                          <w:marRight w:val="0"/>
                                                                                          <w:marTop w:val="0"/>
                                                                                          <w:marBottom w:val="0"/>
                                                                                          <w:divBdr>
                                                                                            <w:top w:val="none" w:sz="0" w:space="0" w:color="auto"/>
                                                                                            <w:left w:val="none" w:sz="0" w:space="0" w:color="auto"/>
                                                                                            <w:bottom w:val="none" w:sz="0" w:space="0" w:color="auto"/>
                                                                                            <w:right w:val="none" w:sz="0" w:space="0" w:color="auto"/>
                                                                                          </w:divBdr>
                                                                                          <w:divsChild>
                                                                                            <w:div w:id="2115904014">
                                                                                              <w:marLeft w:val="0"/>
                                                                                              <w:marRight w:val="0"/>
                                                                                              <w:marTop w:val="0"/>
                                                                                              <w:marBottom w:val="0"/>
                                                                                              <w:divBdr>
                                                                                                <w:top w:val="none" w:sz="0" w:space="0" w:color="auto"/>
                                                                                                <w:left w:val="none" w:sz="0" w:space="0" w:color="auto"/>
                                                                                                <w:bottom w:val="none" w:sz="0" w:space="0" w:color="auto"/>
                                                                                                <w:right w:val="none" w:sz="0" w:space="0" w:color="auto"/>
                                                                                              </w:divBdr>
                                                                                              <w:divsChild>
                                                                                                <w:div w:id="382288550">
                                                                                                  <w:marLeft w:val="0"/>
                                                                                                  <w:marRight w:val="0"/>
                                                                                                  <w:marTop w:val="0"/>
                                                                                                  <w:marBottom w:val="0"/>
                                                                                                  <w:divBdr>
                                                                                                    <w:top w:val="none" w:sz="0" w:space="0" w:color="auto"/>
                                                                                                    <w:left w:val="none" w:sz="0" w:space="0" w:color="auto"/>
                                                                                                    <w:bottom w:val="none" w:sz="0" w:space="0" w:color="auto"/>
                                                                                                    <w:right w:val="none" w:sz="0" w:space="0" w:color="auto"/>
                                                                                                  </w:divBdr>
                                                                                                  <w:divsChild>
                                                                                                    <w:div w:id="243229094">
                                                                                                      <w:marLeft w:val="0"/>
                                                                                                      <w:marRight w:val="0"/>
                                                                                                      <w:marTop w:val="75"/>
                                                                                                      <w:marBottom w:val="0"/>
                                                                                                      <w:divBdr>
                                                                                                        <w:top w:val="single" w:sz="6" w:space="4" w:color="C8C8C8"/>
                                                                                                        <w:left w:val="single" w:sz="6" w:space="4" w:color="C8C8C8"/>
                                                                                                        <w:bottom w:val="single" w:sz="6" w:space="4" w:color="C8C8C8"/>
                                                                                                        <w:right w:val="single" w:sz="6" w:space="4" w:color="C8C8C8"/>
                                                                                                      </w:divBdr>
                                                                                                    </w:div>
                                                                                                    <w:div w:id="1745762527">
                                                                                                      <w:marLeft w:val="0"/>
                                                                                                      <w:marRight w:val="0"/>
                                                                                                      <w:marTop w:val="75"/>
                                                                                                      <w:marBottom w:val="0"/>
                                                                                                      <w:divBdr>
                                                                                                        <w:top w:val="single" w:sz="6" w:space="4" w:color="C8C8C8"/>
                                                                                                        <w:left w:val="single" w:sz="6" w:space="4" w:color="C8C8C8"/>
                                                                                                        <w:bottom w:val="single" w:sz="6" w:space="4" w:color="C8C8C8"/>
                                                                                                        <w:right w:val="single" w:sz="6" w:space="4" w:color="C8C8C8"/>
                                                                                                      </w:divBdr>
                                                                                                    </w:div>
                                                                                                    <w:div w:id="1514807074">
                                                                                                      <w:marLeft w:val="0"/>
                                                                                                      <w:marRight w:val="0"/>
                                                                                                      <w:marTop w:val="75"/>
                                                                                                      <w:marBottom w:val="0"/>
                                                                                                      <w:divBdr>
                                                                                                        <w:top w:val="single" w:sz="6" w:space="4" w:color="C8C8C8"/>
                                                                                                        <w:left w:val="single" w:sz="6" w:space="4" w:color="C8C8C8"/>
                                                                                                        <w:bottom w:val="single" w:sz="6" w:space="4" w:color="C8C8C8"/>
                                                                                                        <w:right w:val="single" w:sz="6" w:space="4" w:color="C8C8C8"/>
                                                                                                      </w:divBdr>
                                                                                                    </w:div>
                                                                                                    <w:div w:id="96287992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656570">
              <w:marLeft w:val="0"/>
              <w:marRight w:val="0"/>
              <w:marTop w:val="225"/>
              <w:marBottom w:val="0"/>
              <w:divBdr>
                <w:top w:val="none" w:sz="0" w:space="0" w:color="auto"/>
                <w:left w:val="none" w:sz="0" w:space="0" w:color="auto"/>
                <w:bottom w:val="none" w:sz="0" w:space="0" w:color="auto"/>
                <w:right w:val="none" w:sz="0" w:space="0" w:color="auto"/>
              </w:divBdr>
              <w:divsChild>
                <w:div w:id="759564423">
                  <w:marLeft w:val="0"/>
                  <w:marRight w:val="0"/>
                  <w:marTop w:val="0"/>
                  <w:marBottom w:val="0"/>
                  <w:divBdr>
                    <w:top w:val="none" w:sz="0" w:space="0" w:color="auto"/>
                    <w:left w:val="none" w:sz="0" w:space="0" w:color="auto"/>
                    <w:bottom w:val="none" w:sz="0" w:space="0" w:color="auto"/>
                    <w:right w:val="none" w:sz="0" w:space="0" w:color="auto"/>
                  </w:divBdr>
                </w:div>
              </w:divsChild>
            </w:div>
            <w:div w:id="406919879">
              <w:marLeft w:val="0"/>
              <w:marRight w:val="0"/>
              <w:marTop w:val="225"/>
              <w:marBottom w:val="0"/>
              <w:divBdr>
                <w:top w:val="none" w:sz="0" w:space="0" w:color="auto"/>
                <w:left w:val="none" w:sz="0" w:space="0" w:color="auto"/>
                <w:bottom w:val="none" w:sz="0" w:space="0" w:color="auto"/>
                <w:right w:val="none" w:sz="0" w:space="0" w:color="auto"/>
              </w:divBdr>
              <w:divsChild>
                <w:div w:id="6630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398813">
      <w:bodyDiv w:val="1"/>
      <w:marLeft w:val="0"/>
      <w:marRight w:val="0"/>
      <w:marTop w:val="0"/>
      <w:marBottom w:val="0"/>
      <w:divBdr>
        <w:top w:val="none" w:sz="0" w:space="0" w:color="auto"/>
        <w:left w:val="none" w:sz="0" w:space="0" w:color="auto"/>
        <w:bottom w:val="none" w:sz="0" w:space="0" w:color="auto"/>
        <w:right w:val="none" w:sz="0" w:space="0" w:color="auto"/>
      </w:divBdr>
      <w:divsChild>
        <w:div w:id="1169098771">
          <w:marLeft w:val="0"/>
          <w:marRight w:val="0"/>
          <w:marTop w:val="0"/>
          <w:marBottom w:val="75"/>
          <w:divBdr>
            <w:top w:val="none" w:sz="0" w:space="0" w:color="auto"/>
            <w:left w:val="none" w:sz="0" w:space="0" w:color="auto"/>
            <w:bottom w:val="none" w:sz="0" w:space="0" w:color="auto"/>
            <w:right w:val="none" w:sz="0" w:space="0" w:color="auto"/>
          </w:divBdr>
        </w:div>
        <w:div w:id="12123017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48715378">
      <w:bodyDiv w:val="1"/>
      <w:marLeft w:val="0"/>
      <w:marRight w:val="0"/>
      <w:marTop w:val="0"/>
      <w:marBottom w:val="0"/>
      <w:divBdr>
        <w:top w:val="none" w:sz="0" w:space="0" w:color="auto"/>
        <w:left w:val="none" w:sz="0" w:space="0" w:color="auto"/>
        <w:bottom w:val="none" w:sz="0" w:space="0" w:color="auto"/>
        <w:right w:val="none" w:sz="0" w:space="0" w:color="auto"/>
      </w:divBdr>
      <w:divsChild>
        <w:div w:id="25721183">
          <w:marLeft w:val="0"/>
          <w:marRight w:val="0"/>
          <w:marTop w:val="150"/>
          <w:marBottom w:val="450"/>
          <w:divBdr>
            <w:top w:val="none" w:sz="0" w:space="0" w:color="auto"/>
            <w:left w:val="none" w:sz="0" w:space="0" w:color="auto"/>
            <w:bottom w:val="none" w:sz="0" w:space="0" w:color="auto"/>
            <w:right w:val="none" w:sz="0" w:space="0" w:color="auto"/>
          </w:divBdr>
        </w:div>
        <w:div w:id="1379549277">
          <w:marLeft w:val="0"/>
          <w:marRight w:val="0"/>
          <w:marTop w:val="0"/>
          <w:marBottom w:val="300"/>
          <w:divBdr>
            <w:top w:val="none" w:sz="0" w:space="0" w:color="auto"/>
            <w:left w:val="none" w:sz="0" w:space="0" w:color="auto"/>
            <w:bottom w:val="none" w:sz="0" w:space="0" w:color="auto"/>
            <w:right w:val="none" w:sz="0" w:space="0" w:color="auto"/>
          </w:divBdr>
        </w:div>
        <w:div w:id="1457875404">
          <w:marLeft w:val="0"/>
          <w:marRight w:val="0"/>
          <w:marTop w:val="495"/>
          <w:marBottom w:val="630"/>
          <w:divBdr>
            <w:top w:val="none" w:sz="0" w:space="0" w:color="auto"/>
            <w:left w:val="none" w:sz="0" w:space="0" w:color="auto"/>
            <w:bottom w:val="none" w:sz="0" w:space="0" w:color="auto"/>
            <w:right w:val="none" w:sz="0" w:space="0" w:color="auto"/>
          </w:divBdr>
        </w:div>
      </w:divsChild>
    </w:div>
    <w:div w:id="1848984288">
      <w:bodyDiv w:val="1"/>
      <w:marLeft w:val="0"/>
      <w:marRight w:val="0"/>
      <w:marTop w:val="0"/>
      <w:marBottom w:val="0"/>
      <w:divBdr>
        <w:top w:val="none" w:sz="0" w:space="0" w:color="auto"/>
        <w:left w:val="none" w:sz="0" w:space="0" w:color="auto"/>
        <w:bottom w:val="none" w:sz="0" w:space="0" w:color="auto"/>
        <w:right w:val="none" w:sz="0" w:space="0" w:color="auto"/>
      </w:divBdr>
      <w:divsChild>
        <w:div w:id="845824668">
          <w:marLeft w:val="0"/>
          <w:marRight w:val="0"/>
          <w:marTop w:val="0"/>
          <w:marBottom w:val="390"/>
          <w:divBdr>
            <w:top w:val="none" w:sz="0" w:space="0" w:color="auto"/>
            <w:left w:val="none" w:sz="0" w:space="0" w:color="auto"/>
            <w:bottom w:val="none" w:sz="0" w:space="0" w:color="auto"/>
            <w:right w:val="none" w:sz="0" w:space="0" w:color="auto"/>
          </w:divBdr>
          <w:divsChild>
            <w:div w:id="1683434570">
              <w:marLeft w:val="0"/>
              <w:marRight w:val="0"/>
              <w:marTop w:val="0"/>
              <w:marBottom w:val="0"/>
              <w:divBdr>
                <w:top w:val="none" w:sz="0" w:space="0" w:color="auto"/>
                <w:left w:val="none" w:sz="0" w:space="0" w:color="auto"/>
                <w:bottom w:val="none" w:sz="0" w:space="0" w:color="auto"/>
                <w:right w:val="none" w:sz="0" w:space="0" w:color="auto"/>
              </w:divBdr>
              <w:divsChild>
                <w:div w:id="460415829">
                  <w:marLeft w:val="0"/>
                  <w:marRight w:val="0"/>
                  <w:marTop w:val="0"/>
                  <w:marBottom w:val="240"/>
                  <w:divBdr>
                    <w:top w:val="none" w:sz="0" w:space="0" w:color="auto"/>
                    <w:left w:val="none" w:sz="0" w:space="0" w:color="auto"/>
                    <w:bottom w:val="none" w:sz="0" w:space="0" w:color="auto"/>
                    <w:right w:val="none" w:sz="0" w:space="0" w:color="auto"/>
                  </w:divBdr>
                </w:div>
                <w:div w:id="12303882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9725330">
          <w:marLeft w:val="0"/>
          <w:marRight w:val="0"/>
          <w:marTop w:val="0"/>
          <w:marBottom w:val="0"/>
          <w:divBdr>
            <w:top w:val="none" w:sz="0" w:space="0" w:color="auto"/>
            <w:left w:val="none" w:sz="0" w:space="0" w:color="auto"/>
            <w:bottom w:val="none" w:sz="0" w:space="0" w:color="auto"/>
            <w:right w:val="none" w:sz="0" w:space="0" w:color="auto"/>
          </w:divBdr>
          <w:divsChild>
            <w:div w:id="84691961">
              <w:marLeft w:val="0"/>
              <w:marRight w:val="0"/>
              <w:marTop w:val="0"/>
              <w:marBottom w:val="0"/>
              <w:divBdr>
                <w:top w:val="none" w:sz="0" w:space="0" w:color="auto"/>
                <w:left w:val="none" w:sz="0" w:space="0" w:color="auto"/>
                <w:bottom w:val="none" w:sz="0" w:space="0" w:color="auto"/>
                <w:right w:val="none" w:sz="0" w:space="0" w:color="auto"/>
              </w:divBdr>
              <w:divsChild>
                <w:div w:id="1974863352">
                  <w:marLeft w:val="0"/>
                  <w:marRight w:val="0"/>
                  <w:marTop w:val="0"/>
                  <w:marBottom w:val="225"/>
                  <w:divBdr>
                    <w:top w:val="none" w:sz="0" w:space="0" w:color="auto"/>
                    <w:left w:val="none" w:sz="0" w:space="0" w:color="auto"/>
                    <w:bottom w:val="none" w:sz="0" w:space="0" w:color="auto"/>
                    <w:right w:val="none" w:sz="0" w:space="0" w:color="auto"/>
                  </w:divBdr>
                </w:div>
              </w:divsChild>
            </w:div>
            <w:div w:id="1814716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49950696">
      <w:bodyDiv w:val="1"/>
      <w:marLeft w:val="0"/>
      <w:marRight w:val="0"/>
      <w:marTop w:val="0"/>
      <w:marBottom w:val="0"/>
      <w:divBdr>
        <w:top w:val="none" w:sz="0" w:space="0" w:color="auto"/>
        <w:left w:val="none" w:sz="0" w:space="0" w:color="auto"/>
        <w:bottom w:val="none" w:sz="0" w:space="0" w:color="auto"/>
        <w:right w:val="none" w:sz="0" w:space="0" w:color="auto"/>
      </w:divBdr>
      <w:divsChild>
        <w:div w:id="1923487216">
          <w:marLeft w:val="0"/>
          <w:marRight w:val="150"/>
          <w:marTop w:val="0"/>
          <w:marBottom w:val="75"/>
          <w:divBdr>
            <w:top w:val="none" w:sz="0" w:space="0" w:color="auto"/>
            <w:left w:val="none" w:sz="0" w:space="0" w:color="auto"/>
            <w:bottom w:val="none" w:sz="0" w:space="0" w:color="auto"/>
            <w:right w:val="none" w:sz="0" w:space="0" w:color="auto"/>
          </w:divBdr>
        </w:div>
        <w:div w:id="605694757">
          <w:marLeft w:val="0"/>
          <w:marRight w:val="150"/>
          <w:marTop w:val="150"/>
          <w:marBottom w:val="150"/>
          <w:divBdr>
            <w:top w:val="none" w:sz="0" w:space="0" w:color="auto"/>
            <w:left w:val="none" w:sz="0" w:space="0" w:color="auto"/>
            <w:bottom w:val="none" w:sz="0" w:space="0" w:color="auto"/>
            <w:right w:val="none" w:sz="0" w:space="0" w:color="auto"/>
          </w:divBdr>
        </w:div>
        <w:div w:id="1699356684">
          <w:marLeft w:val="0"/>
          <w:marRight w:val="150"/>
          <w:marTop w:val="0"/>
          <w:marBottom w:val="0"/>
          <w:divBdr>
            <w:top w:val="none" w:sz="0" w:space="0" w:color="auto"/>
            <w:left w:val="none" w:sz="0" w:space="0" w:color="auto"/>
            <w:bottom w:val="none" w:sz="0" w:space="0" w:color="auto"/>
            <w:right w:val="none" w:sz="0" w:space="0" w:color="auto"/>
          </w:divBdr>
        </w:div>
      </w:divsChild>
    </w:div>
    <w:div w:id="1850557292">
      <w:bodyDiv w:val="1"/>
      <w:marLeft w:val="0"/>
      <w:marRight w:val="0"/>
      <w:marTop w:val="0"/>
      <w:marBottom w:val="0"/>
      <w:divBdr>
        <w:top w:val="none" w:sz="0" w:space="0" w:color="auto"/>
        <w:left w:val="none" w:sz="0" w:space="0" w:color="auto"/>
        <w:bottom w:val="none" w:sz="0" w:space="0" w:color="auto"/>
        <w:right w:val="none" w:sz="0" w:space="0" w:color="auto"/>
      </w:divBdr>
      <w:divsChild>
        <w:div w:id="981160432">
          <w:marLeft w:val="0"/>
          <w:marRight w:val="0"/>
          <w:marTop w:val="0"/>
          <w:marBottom w:val="150"/>
          <w:divBdr>
            <w:top w:val="none" w:sz="0" w:space="0" w:color="auto"/>
            <w:left w:val="none" w:sz="0" w:space="0" w:color="auto"/>
            <w:bottom w:val="none" w:sz="0" w:space="0" w:color="auto"/>
            <w:right w:val="none" w:sz="0" w:space="0" w:color="auto"/>
          </w:divBdr>
          <w:divsChild>
            <w:div w:id="1539581735">
              <w:marLeft w:val="0"/>
              <w:marRight w:val="0"/>
              <w:marTop w:val="0"/>
              <w:marBottom w:val="0"/>
              <w:divBdr>
                <w:top w:val="none" w:sz="0" w:space="0" w:color="auto"/>
                <w:left w:val="none" w:sz="0" w:space="0" w:color="auto"/>
                <w:bottom w:val="none" w:sz="0" w:space="0" w:color="auto"/>
                <w:right w:val="none" w:sz="0" w:space="0" w:color="auto"/>
              </w:divBdr>
              <w:divsChild>
                <w:div w:id="1006713348">
                  <w:marLeft w:val="0"/>
                  <w:marRight w:val="150"/>
                  <w:marTop w:val="0"/>
                  <w:marBottom w:val="0"/>
                  <w:divBdr>
                    <w:top w:val="none" w:sz="0" w:space="0" w:color="auto"/>
                    <w:left w:val="none" w:sz="0" w:space="0" w:color="auto"/>
                    <w:bottom w:val="none" w:sz="0" w:space="0" w:color="auto"/>
                    <w:right w:val="none" w:sz="0" w:space="0" w:color="auto"/>
                  </w:divBdr>
                </w:div>
                <w:div w:id="1010764089">
                  <w:marLeft w:val="0"/>
                  <w:marRight w:val="150"/>
                  <w:marTop w:val="0"/>
                  <w:marBottom w:val="0"/>
                  <w:divBdr>
                    <w:top w:val="none" w:sz="0" w:space="0" w:color="auto"/>
                    <w:left w:val="none" w:sz="0" w:space="0" w:color="auto"/>
                    <w:bottom w:val="none" w:sz="0" w:space="0" w:color="auto"/>
                    <w:right w:val="none" w:sz="0" w:space="0" w:color="auto"/>
                  </w:divBdr>
                </w:div>
              </w:divsChild>
            </w:div>
            <w:div w:id="331031873">
              <w:marLeft w:val="0"/>
              <w:marRight w:val="0"/>
              <w:marTop w:val="0"/>
              <w:marBottom w:val="0"/>
              <w:divBdr>
                <w:top w:val="none" w:sz="0" w:space="0" w:color="auto"/>
                <w:left w:val="none" w:sz="0" w:space="0" w:color="auto"/>
                <w:bottom w:val="none" w:sz="0" w:space="0" w:color="auto"/>
                <w:right w:val="none" w:sz="0" w:space="0" w:color="auto"/>
              </w:divBdr>
              <w:divsChild>
                <w:div w:id="1620065335">
                  <w:marLeft w:val="0"/>
                  <w:marRight w:val="0"/>
                  <w:marTop w:val="0"/>
                  <w:marBottom w:val="0"/>
                  <w:divBdr>
                    <w:top w:val="none" w:sz="0" w:space="0" w:color="auto"/>
                    <w:left w:val="none" w:sz="0" w:space="0" w:color="auto"/>
                    <w:bottom w:val="none" w:sz="0" w:space="0" w:color="auto"/>
                    <w:right w:val="none" w:sz="0" w:space="0" w:color="auto"/>
                  </w:divBdr>
                  <w:divsChild>
                    <w:div w:id="267852293">
                      <w:marLeft w:val="0"/>
                      <w:marRight w:val="0"/>
                      <w:marTop w:val="0"/>
                      <w:marBottom w:val="0"/>
                      <w:divBdr>
                        <w:top w:val="none" w:sz="0" w:space="0" w:color="auto"/>
                        <w:left w:val="none" w:sz="0" w:space="0" w:color="auto"/>
                        <w:bottom w:val="none" w:sz="0" w:space="0" w:color="auto"/>
                        <w:right w:val="none" w:sz="0" w:space="0" w:color="auto"/>
                      </w:divBdr>
                      <w:divsChild>
                        <w:div w:id="595598498">
                          <w:marLeft w:val="0"/>
                          <w:marRight w:val="0"/>
                          <w:marTop w:val="0"/>
                          <w:marBottom w:val="0"/>
                          <w:divBdr>
                            <w:top w:val="none" w:sz="0" w:space="0" w:color="auto"/>
                            <w:left w:val="none" w:sz="0" w:space="0" w:color="auto"/>
                            <w:bottom w:val="none" w:sz="0" w:space="0" w:color="auto"/>
                            <w:right w:val="none" w:sz="0" w:space="0" w:color="auto"/>
                          </w:divBdr>
                        </w:div>
                      </w:divsChild>
                    </w:div>
                    <w:div w:id="1235972201">
                      <w:marLeft w:val="0"/>
                      <w:marRight w:val="135"/>
                      <w:marTop w:val="0"/>
                      <w:marBottom w:val="0"/>
                      <w:divBdr>
                        <w:top w:val="none" w:sz="0" w:space="0" w:color="auto"/>
                        <w:left w:val="none" w:sz="0" w:space="0" w:color="auto"/>
                        <w:bottom w:val="none" w:sz="0" w:space="0" w:color="auto"/>
                        <w:right w:val="none" w:sz="0" w:space="0" w:color="auto"/>
                      </w:divBdr>
                    </w:div>
                    <w:div w:id="624458932">
                      <w:marLeft w:val="-135"/>
                      <w:marRight w:val="0"/>
                      <w:marTop w:val="0"/>
                      <w:marBottom w:val="0"/>
                      <w:divBdr>
                        <w:top w:val="none" w:sz="0" w:space="0" w:color="auto"/>
                        <w:left w:val="none" w:sz="0" w:space="0" w:color="auto"/>
                        <w:bottom w:val="none" w:sz="0" w:space="0" w:color="auto"/>
                        <w:right w:val="none" w:sz="0" w:space="0" w:color="auto"/>
                      </w:divBdr>
                    </w:div>
                    <w:div w:id="90422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4928">
          <w:marLeft w:val="0"/>
          <w:marRight w:val="0"/>
          <w:marTop w:val="0"/>
          <w:marBottom w:val="0"/>
          <w:divBdr>
            <w:top w:val="none" w:sz="0" w:space="0" w:color="auto"/>
            <w:left w:val="none" w:sz="0" w:space="0" w:color="auto"/>
            <w:bottom w:val="none" w:sz="0" w:space="0" w:color="auto"/>
            <w:right w:val="none" w:sz="0" w:space="0" w:color="auto"/>
          </w:divBdr>
          <w:divsChild>
            <w:div w:id="1303458998">
              <w:marLeft w:val="0"/>
              <w:marRight w:val="0"/>
              <w:marTop w:val="0"/>
              <w:marBottom w:val="0"/>
              <w:divBdr>
                <w:top w:val="none" w:sz="0" w:space="0" w:color="auto"/>
                <w:left w:val="none" w:sz="0" w:space="0" w:color="auto"/>
                <w:bottom w:val="none" w:sz="0" w:space="0" w:color="auto"/>
                <w:right w:val="none" w:sz="0" w:space="0" w:color="auto"/>
              </w:divBdr>
              <w:divsChild>
                <w:div w:id="1969244067">
                  <w:marLeft w:val="0"/>
                  <w:marRight w:val="0"/>
                  <w:marTop w:val="0"/>
                  <w:marBottom w:val="0"/>
                  <w:divBdr>
                    <w:top w:val="none" w:sz="0" w:space="0" w:color="auto"/>
                    <w:left w:val="none" w:sz="0" w:space="0" w:color="auto"/>
                    <w:bottom w:val="none" w:sz="0" w:space="0" w:color="auto"/>
                    <w:right w:val="none" w:sz="0" w:space="0" w:color="auto"/>
                  </w:divBdr>
                </w:div>
              </w:divsChild>
            </w:div>
            <w:div w:id="1173684339">
              <w:marLeft w:val="0"/>
              <w:marRight w:val="0"/>
              <w:marTop w:val="225"/>
              <w:marBottom w:val="0"/>
              <w:divBdr>
                <w:top w:val="none" w:sz="0" w:space="0" w:color="auto"/>
                <w:left w:val="none" w:sz="0" w:space="0" w:color="auto"/>
                <w:bottom w:val="none" w:sz="0" w:space="0" w:color="auto"/>
                <w:right w:val="none" w:sz="0" w:space="0" w:color="auto"/>
              </w:divBdr>
              <w:divsChild>
                <w:div w:id="788595497">
                  <w:marLeft w:val="0"/>
                  <w:marRight w:val="0"/>
                  <w:marTop w:val="0"/>
                  <w:marBottom w:val="0"/>
                  <w:divBdr>
                    <w:top w:val="none" w:sz="0" w:space="0" w:color="auto"/>
                    <w:left w:val="none" w:sz="0" w:space="0" w:color="auto"/>
                    <w:bottom w:val="none" w:sz="0" w:space="0" w:color="auto"/>
                    <w:right w:val="none" w:sz="0" w:space="0" w:color="auto"/>
                  </w:divBdr>
                </w:div>
              </w:divsChild>
            </w:div>
            <w:div w:id="1392535313">
              <w:marLeft w:val="0"/>
              <w:marRight w:val="0"/>
              <w:marTop w:val="225"/>
              <w:marBottom w:val="0"/>
              <w:divBdr>
                <w:top w:val="none" w:sz="0" w:space="0" w:color="auto"/>
                <w:left w:val="none" w:sz="0" w:space="0" w:color="auto"/>
                <w:bottom w:val="none" w:sz="0" w:space="0" w:color="auto"/>
                <w:right w:val="none" w:sz="0" w:space="0" w:color="auto"/>
              </w:divBdr>
              <w:divsChild>
                <w:div w:id="905845243">
                  <w:marLeft w:val="0"/>
                  <w:marRight w:val="0"/>
                  <w:marTop w:val="0"/>
                  <w:marBottom w:val="0"/>
                  <w:divBdr>
                    <w:top w:val="none" w:sz="0" w:space="0" w:color="auto"/>
                    <w:left w:val="none" w:sz="0" w:space="0" w:color="auto"/>
                    <w:bottom w:val="none" w:sz="0" w:space="0" w:color="auto"/>
                    <w:right w:val="none" w:sz="0" w:space="0" w:color="auto"/>
                  </w:divBdr>
                </w:div>
              </w:divsChild>
            </w:div>
            <w:div w:id="1134250655">
              <w:marLeft w:val="0"/>
              <w:marRight w:val="0"/>
              <w:marTop w:val="225"/>
              <w:marBottom w:val="0"/>
              <w:divBdr>
                <w:top w:val="none" w:sz="0" w:space="0" w:color="auto"/>
                <w:left w:val="none" w:sz="0" w:space="0" w:color="auto"/>
                <w:bottom w:val="none" w:sz="0" w:space="0" w:color="auto"/>
                <w:right w:val="none" w:sz="0" w:space="0" w:color="auto"/>
              </w:divBdr>
              <w:divsChild>
                <w:div w:id="579757782">
                  <w:marLeft w:val="0"/>
                  <w:marRight w:val="0"/>
                  <w:marTop w:val="0"/>
                  <w:marBottom w:val="0"/>
                  <w:divBdr>
                    <w:top w:val="none" w:sz="0" w:space="0" w:color="auto"/>
                    <w:left w:val="none" w:sz="0" w:space="0" w:color="auto"/>
                    <w:bottom w:val="none" w:sz="0" w:space="0" w:color="auto"/>
                    <w:right w:val="none" w:sz="0" w:space="0" w:color="auto"/>
                  </w:divBdr>
                  <w:divsChild>
                    <w:div w:id="227571795">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871454731">
              <w:marLeft w:val="0"/>
              <w:marRight w:val="0"/>
              <w:marTop w:val="225"/>
              <w:marBottom w:val="0"/>
              <w:divBdr>
                <w:top w:val="none" w:sz="0" w:space="0" w:color="auto"/>
                <w:left w:val="none" w:sz="0" w:space="0" w:color="auto"/>
                <w:bottom w:val="none" w:sz="0" w:space="0" w:color="auto"/>
                <w:right w:val="none" w:sz="0" w:space="0" w:color="auto"/>
              </w:divBdr>
              <w:divsChild>
                <w:div w:id="1697391553">
                  <w:marLeft w:val="0"/>
                  <w:marRight w:val="0"/>
                  <w:marTop w:val="0"/>
                  <w:marBottom w:val="0"/>
                  <w:divBdr>
                    <w:top w:val="none" w:sz="0" w:space="0" w:color="auto"/>
                    <w:left w:val="none" w:sz="0" w:space="0" w:color="auto"/>
                    <w:bottom w:val="none" w:sz="0" w:space="0" w:color="auto"/>
                    <w:right w:val="none" w:sz="0" w:space="0" w:color="auto"/>
                  </w:divBdr>
                </w:div>
              </w:divsChild>
            </w:div>
            <w:div w:id="853610352">
              <w:marLeft w:val="0"/>
              <w:marRight w:val="0"/>
              <w:marTop w:val="225"/>
              <w:marBottom w:val="0"/>
              <w:divBdr>
                <w:top w:val="none" w:sz="0" w:space="0" w:color="auto"/>
                <w:left w:val="none" w:sz="0" w:space="0" w:color="auto"/>
                <w:bottom w:val="none" w:sz="0" w:space="0" w:color="auto"/>
                <w:right w:val="none" w:sz="0" w:space="0" w:color="auto"/>
              </w:divBdr>
              <w:divsChild>
                <w:div w:id="10008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00750">
      <w:bodyDiv w:val="1"/>
      <w:marLeft w:val="0"/>
      <w:marRight w:val="0"/>
      <w:marTop w:val="0"/>
      <w:marBottom w:val="0"/>
      <w:divBdr>
        <w:top w:val="none" w:sz="0" w:space="0" w:color="auto"/>
        <w:left w:val="none" w:sz="0" w:space="0" w:color="auto"/>
        <w:bottom w:val="none" w:sz="0" w:space="0" w:color="auto"/>
        <w:right w:val="none" w:sz="0" w:space="0" w:color="auto"/>
      </w:divBdr>
      <w:divsChild>
        <w:div w:id="1715883386">
          <w:marLeft w:val="0"/>
          <w:marRight w:val="0"/>
          <w:marTop w:val="0"/>
          <w:marBottom w:val="0"/>
          <w:divBdr>
            <w:top w:val="none" w:sz="0" w:space="0" w:color="auto"/>
            <w:left w:val="none" w:sz="0" w:space="0" w:color="auto"/>
            <w:bottom w:val="none" w:sz="0" w:space="0" w:color="auto"/>
            <w:right w:val="none" w:sz="0" w:space="0" w:color="auto"/>
          </w:divBdr>
        </w:div>
        <w:div w:id="1873378129">
          <w:marLeft w:val="0"/>
          <w:marRight w:val="0"/>
          <w:marTop w:val="300"/>
          <w:marBottom w:val="300"/>
          <w:divBdr>
            <w:top w:val="none" w:sz="0" w:space="0" w:color="auto"/>
            <w:left w:val="none" w:sz="0" w:space="0" w:color="auto"/>
            <w:bottom w:val="none" w:sz="0" w:space="0" w:color="auto"/>
            <w:right w:val="none" w:sz="0" w:space="0" w:color="auto"/>
          </w:divBdr>
        </w:div>
        <w:div w:id="574628574">
          <w:marLeft w:val="0"/>
          <w:marRight w:val="0"/>
          <w:marTop w:val="0"/>
          <w:marBottom w:val="0"/>
          <w:divBdr>
            <w:top w:val="none" w:sz="0" w:space="0" w:color="auto"/>
            <w:left w:val="none" w:sz="0" w:space="0" w:color="auto"/>
            <w:bottom w:val="none" w:sz="0" w:space="0" w:color="auto"/>
            <w:right w:val="none" w:sz="0" w:space="0" w:color="auto"/>
          </w:divBdr>
          <w:divsChild>
            <w:div w:id="976060199">
              <w:marLeft w:val="0"/>
              <w:marRight w:val="0"/>
              <w:marTop w:val="300"/>
              <w:marBottom w:val="450"/>
              <w:divBdr>
                <w:top w:val="none" w:sz="0" w:space="0" w:color="auto"/>
                <w:left w:val="none" w:sz="0" w:space="0" w:color="auto"/>
                <w:bottom w:val="none" w:sz="0" w:space="0" w:color="auto"/>
                <w:right w:val="none" w:sz="0" w:space="0" w:color="auto"/>
              </w:divBdr>
              <w:divsChild>
                <w:div w:id="403333392">
                  <w:marLeft w:val="0"/>
                  <w:marRight w:val="0"/>
                  <w:marTop w:val="0"/>
                  <w:marBottom w:val="0"/>
                  <w:divBdr>
                    <w:top w:val="none" w:sz="0" w:space="0" w:color="auto"/>
                    <w:left w:val="none" w:sz="0" w:space="0" w:color="auto"/>
                    <w:bottom w:val="none" w:sz="0" w:space="0" w:color="auto"/>
                    <w:right w:val="none" w:sz="0" w:space="0" w:color="auto"/>
                  </w:divBdr>
                  <w:divsChild>
                    <w:div w:id="1926568572">
                      <w:marLeft w:val="0"/>
                      <w:marRight w:val="0"/>
                      <w:marTop w:val="0"/>
                      <w:marBottom w:val="0"/>
                      <w:divBdr>
                        <w:top w:val="none" w:sz="0" w:space="0" w:color="auto"/>
                        <w:left w:val="none" w:sz="0" w:space="0" w:color="auto"/>
                        <w:bottom w:val="none" w:sz="0" w:space="0" w:color="auto"/>
                        <w:right w:val="none" w:sz="0" w:space="0" w:color="auto"/>
                      </w:divBdr>
                      <w:divsChild>
                        <w:div w:id="1796948813">
                          <w:marLeft w:val="0"/>
                          <w:marRight w:val="0"/>
                          <w:marTop w:val="0"/>
                          <w:marBottom w:val="0"/>
                          <w:divBdr>
                            <w:top w:val="none" w:sz="0" w:space="0" w:color="auto"/>
                            <w:left w:val="none" w:sz="0" w:space="0" w:color="auto"/>
                            <w:bottom w:val="none" w:sz="0" w:space="0" w:color="auto"/>
                            <w:right w:val="none" w:sz="0" w:space="0" w:color="auto"/>
                          </w:divBdr>
                          <w:divsChild>
                            <w:div w:id="1430003166">
                              <w:marLeft w:val="0"/>
                              <w:marRight w:val="0"/>
                              <w:marTop w:val="0"/>
                              <w:marBottom w:val="0"/>
                              <w:divBdr>
                                <w:top w:val="none" w:sz="0" w:space="0" w:color="auto"/>
                                <w:left w:val="none" w:sz="0" w:space="0" w:color="auto"/>
                                <w:bottom w:val="none" w:sz="0" w:space="0" w:color="auto"/>
                                <w:right w:val="none" w:sz="0" w:space="0" w:color="auto"/>
                              </w:divBdr>
                              <w:divsChild>
                                <w:div w:id="313532223">
                                  <w:marLeft w:val="0"/>
                                  <w:marRight w:val="0"/>
                                  <w:marTop w:val="0"/>
                                  <w:marBottom w:val="0"/>
                                  <w:divBdr>
                                    <w:top w:val="none" w:sz="0" w:space="0" w:color="auto"/>
                                    <w:left w:val="none" w:sz="0" w:space="0" w:color="auto"/>
                                    <w:bottom w:val="none" w:sz="0" w:space="0" w:color="auto"/>
                                    <w:right w:val="none" w:sz="0" w:space="0" w:color="auto"/>
                                  </w:divBdr>
                                  <w:divsChild>
                                    <w:div w:id="3955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056369">
          <w:marLeft w:val="0"/>
          <w:marRight w:val="0"/>
          <w:marTop w:val="0"/>
          <w:marBottom w:val="0"/>
          <w:divBdr>
            <w:top w:val="none" w:sz="0" w:space="0" w:color="auto"/>
            <w:left w:val="none" w:sz="0" w:space="0" w:color="auto"/>
            <w:bottom w:val="none" w:sz="0" w:space="0" w:color="auto"/>
            <w:right w:val="none" w:sz="0" w:space="0" w:color="auto"/>
          </w:divBdr>
        </w:div>
      </w:divsChild>
    </w:div>
    <w:div w:id="1852144407">
      <w:bodyDiv w:val="1"/>
      <w:marLeft w:val="0"/>
      <w:marRight w:val="0"/>
      <w:marTop w:val="0"/>
      <w:marBottom w:val="0"/>
      <w:divBdr>
        <w:top w:val="none" w:sz="0" w:space="0" w:color="auto"/>
        <w:left w:val="none" w:sz="0" w:space="0" w:color="auto"/>
        <w:bottom w:val="none" w:sz="0" w:space="0" w:color="auto"/>
        <w:right w:val="none" w:sz="0" w:space="0" w:color="auto"/>
      </w:divBdr>
      <w:divsChild>
        <w:div w:id="1502501523">
          <w:marLeft w:val="0"/>
          <w:marRight w:val="375"/>
          <w:marTop w:val="0"/>
          <w:marBottom w:val="0"/>
          <w:divBdr>
            <w:top w:val="none" w:sz="0" w:space="0" w:color="auto"/>
            <w:left w:val="none" w:sz="0" w:space="0" w:color="auto"/>
            <w:bottom w:val="none" w:sz="0" w:space="0" w:color="auto"/>
            <w:right w:val="none" w:sz="0" w:space="0" w:color="auto"/>
          </w:divBdr>
        </w:div>
        <w:div w:id="1246762889">
          <w:marLeft w:val="0"/>
          <w:marRight w:val="0"/>
          <w:marTop w:val="0"/>
          <w:marBottom w:val="0"/>
          <w:divBdr>
            <w:top w:val="none" w:sz="0" w:space="0" w:color="auto"/>
            <w:left w:val="none" w:sz="0" w:space="0" w:color="auto"/>
            <w:bottom w:val="none" w:sz="0" w:space="0" w:color="auto"/>
            <w:right w:val="none" w:sz="0" w:space="0" w:color="auto"/>
          </w:divBdr>
        </w:div>
      </w:divsChild>
    </w:div>
    <w:div w:id="1852528042">
      <w:bodyDiv w:val="1"/>
      <w:marLeft w:val="0"/>
      <w:marRight w:val="0"/>
      <w:marTop w:val="0"/>
      <w:marBottom w:val="0"/>
      <w:divBdr>
        <w:top w:val="none" w:sz="0" w:space="0" w:color="auto"/>
        <w:left w:val="none" w:sz="0" w:space="0" w:color="auto"/>
        <w:bottom w:val="none" w:sz="0" w:space="0" w:color="auto"/>
        <w:right w:val="none" w:sz="0" w:space="0" w:color="auto"/>
      </w:divBdr>
      <w:divsChild>
        <w:div w:id="1467890197">
          <w:marLeft w:val="0"/>
          <w:marRight w:val="0"/>
          <w:marTop w:val="0"/>
          <w:marBottom w:val="0"/>
          <w:divBdr>
            <w:top w:val="none" w:sz="0" w:space="0" w:color="auto"/>
            <w:left w:val="none" w:sz="0" w:space="0" w:color="auto"/>
            <w:bottom w:val="none" w:sz="0" w:space="0" w:color="auto"/>
            <w:right w:val="none" w:sz="0" w:space="0" w:color="auto"/>
          </w:divBdr>
          <w:divsChild>
            <w:div w:id="22830929">
              <w:marLeft w:val="0"/>
              <w:marRight w:val="0"/>
              <w:marTop w:val="0"/>
              <w:marBottom w:val="0"/>
              <w:divBdr>
                <w:top w:val="none" w:sz="0" w:space="0" w:color="auto"/>
                <w:left w:val="none" w:sz="0" w:space="0" w:color="auto"/>
                <w:bottom w:val="none" w:sz="0" w:space="0" w:color="auto"/>
                <w:right w:val="none" w:sz="0" w:space="0" w:color="auto"/>
              </w:divBdr>
              <w:divsChild>
                <w:div w:id="527066087">
                  <w:marLeft w:val="0"/>
                  <w:marRight w:val="0"/>
                  <w:marTop w:val="0"/>
                  <w:marBottom w:val="0"/>
                  <w:divBdr>
                    <w:top w:val="none" w:sz="0" w:space="0" w:color="auto"/>
                    <w:left w:val="none" w:sz="0" w:space="0" w:color="auto"/>
                    <w:bottom w:val="none" w:sz="0" w:space="0" w:color="auto"/>
                    <w:right w:val="none" w:sz="0" w:space="0" w:color="auto"/>
                  </w:divBdr>
                </w:div>
                <w:div w:id="7338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4264">
          <w:marLeft w:val="0"/>
          <w:marRight w:val="0"/>
          <w:marTop w:val="0"/>
          <w:marBottom w:val="0"/>
          <w:divBdr>
            <w:top w:val="none" w:sz="0" w:space="0" w:color="auto"/>
            <w:left w:val="none" w:sz="0" w:space="0" w:color="auto"/>
            <w:bottom w:val="none" w:sz="0" w:space="0" w:color="auto"/>
            <w:right w:val="none" w:sz="0" w:space="0" w:color="auto"/>
          </w:divBdr>
        </w:div>
      </w:divsChild>
    </w:div>
    <w:div w:id="1852602123">
      <w:bodyDiv w:val="1"/>
      <w:marLeft w:val="0"/>
      <w:marRight w:val="0"/>
      <w:marTop w:val="0"/>
      <w:marBottom w:val="0"/>
      <w:divBdr>
        <w:top w:val="none" w:sz="0" w:space="0" w:color="auto"/>
        <w:left w:val="none" w:sz="0" w:space="0" w:color="auto"/>
        <w:bottom w:val="none" w:sz="0" w:space="0" w:color="auto"/>
        <w:right w:val="none" w:sz="0" w:space="0" w:color="auto"/>
      </w:divBdr>
      <w:divsChild>
        <w:div w:id="72942843">
          <w:marLeft w:val="0"/>
          <w:marRight w:val="150"/>
          <w:marTop w:val="0"/>
          <w:marBottom w:val="75"/>
          <w:divBdr>
            <w:top w:val="none" w:sz="0" w:space="0" w:color="auto"/>
            <w:left w:val="none" w:sz="0" w:space="0" w:color="auto"/>
            <w:bottom w:val="none" w:sz="0" w:space="0" w:color="auto"/>
            <w:right w:val="none" w:sz="0" w:space="0" w:color="auto"/>
          </w:divBdr>
        </w:div>
        <w:div w:id="439646328">
          <w:marLeft w:val="0"/>
          <w:marRight w:val="150"/>
          <w:marTop w:val="150"/>
          <w:marBottom w:val="150"/>
          <w:divBdr>
            <w:top w:val="none" w:sz="0" w:space="0" w:color="auto"/>
            <w:left w:val="none" w:sz="0" w:space="0" w:color="auto"/>
            <w:bottom w:val="none" w:sz="0" w:space="0" w:color="auto"/>
            <w:right w:val="none" w:sz="0" w:space="0" w:color="auto"/>
          </w:divBdr>
        </w:div>
        <w:div w:id="762458595">
          <w:marLeft w:val="0"/>
          <w:marRight w:val="150"/>
          <w:marTop w:val="0"/>
          <w:marBottom w:val="0"/>
          <w:divBdr>
            <w:top w:val="none" w:sz="0" w:space="0" w:color="auto"/>
            <w:left w:val="none" w:sz="0" w:space="0" w:color="auto"/>
            <w:bottom w:val="none" w:sz="0" w:space="0" w:color="auto"/>
            <w:right w:val="none" w:sz="0" w:space="0" w:color="auto"/>
          </w:divBdr>
        </w:div>
      </w:divsChild>
    </w:div>
    <w:div w:id="1853033020">
      <w:bodyDiv w:val="1"/>
      <w:marLeft w:val="0"/>
      <w:marRight w:val="0"/>
      <w:marTop w:val="0"/>
      <w:marBottom w:val="0"/>
      <w:divBdr>
        <w:top w:val="none" w:sz="0" w:space="0" w:color="auto"/>
        <w:left w:val="none" w:sz="0" w:space="0" w:color="auto"/>
        <w:bottom w:val="none" w:sz="0" w:space="0" w:color="auto"/>
        <w:right w:val="none" w:sz="0" w:space="0" w:color="auto"/>
      </w:divBdr>
      <w:divsChild>
        <w:div w:id="1379815092">
          <w:marLeft w:val="0"/>
          <w:marRight w:val="0"/>
          <w:marTop w:val="0"/>
          <w:marBottom w:val="300"/>
          <w:divBdr>
            <w:top w:val="none" w:sz="0" w:space="0" w:color="auto"/>
            <w:left w:val="none" w:sz="0" w:space="0" w:color="auto"/>
            <w:bottom w:val="none" w:sz="0" w:space="0" w:color="auto"/>
            <w:right w:val="none" w:sz="0" w:space="0" w:color="auto"/>
          </w:divBdr>
        </w:div>
      </w:divsChild>
    </w:div>
    <w:div w:id="1853105170">
      <w:bodyDiv w:val="1"/>
      <w:marLeft w:val="0"/>
      <w:marRight w:val="0"/>
      <w:marTop w:val="0"/>
      <w:marBottom w:val="0"/>
      <w:divBdr>
        <w:top w:val="none" w:sz="0" w:space="0" w:color="auto"/>
        <w:left w:val="none" w:sz="0" w:space="0" w:color="auto"/>
        <w:bottom w:val="none" w:sz="0" w:space="0" w:color="auto"/>
        <w:right w:val="none" w:sz="0" w:space="0" w:color="auto"/>
      </w:divBdr>
      <w:divsChild>
        <w:div w:id="752510142">
          <w:marLeft w:val="0"/>
          <w:marRight w:val="375"/>
          <w:marTop w:val="0"/>
          <w:marBottom w:val="0"/>
          <w:divBdr>
            <w:top w:val="none" w:sz="0" w:space="0" w:color="auto"/>
            <w:left w:val="none" w:sz="0" w:space="0" w:color="auto"/>
            <w:bottom w:val="none" w:sz="0" w:space="0" w:color="auto"/>
            <w:right w:val="none" w:sz="0" w:space="0" w:color="auto"/>
          </w:divBdr>
        </w:div>
        <w:div w:id="2011760903">
          <w:marLeft w:val="0"/>
          <w:marRight w:val="0"/>
          <w:marTop w:val="0"/>
          <w:marBottom w:val="0"/>
          <w:divBdr>
            <w:top w:val="none" w:sz="0" w:space="0" w:color="auto"/>
            <w:left w:val="none" w:sz="0" w:space="0" w:color="auto"/>
            <w:bottom w:val="none" w:sz="0" w:space="0" w:color="auto"/>
            <w:right w:val="none" w:sz="0" w:space="0" w:color="auto"/>
          </w:divBdr>
        </w:div>
      </w:divsChild>
    </w:div>
    <w:div w:id="1853369804">
      <w:bodyDiv w:val="1"/>
      <w:marLeft w:val="0"/>
      <w:marRight w:val="0"/>
      <w:marTop w:val="0"/>
      <w:marBottom w:val="0"/>
      <w:divBdr>
        <w:top w:val="none" w:sz="0" w:space="0" w:color="auto"/>
        <w:left w:val="none" w:sz="0" w:space="0" w:color="auto"/>
        <w:bottom w:val="none" w:sz="0" w:space="0" w:color="auto"/>
        <w:right w:val="none" w:sz="0" w:space="0" w:color="auto"/>
      </w:divBdr>
      <w:divsChild>
        <w:div w:id="197471815">
          <w:marLeft w:val="0"/>
          <w:marRight w:val="0"/>
          <w:marTop w:val="0"/>
          <w:marBottom w:val="300"/>
          <w:divBdr>
            <w:top w:val="none" w:sz="0" w:space="0" w:color="auto"/>
            <w:left w:val="none" w:sz="0" w:space="0" w:color="auto"/>
            <w:bottom w:val="none" w:sz="0" w:space="0" w:color="auto"/>
            <w:right w:val="none" w:sz="0" w:space="0" w:color="auto"/>
          </w:divBdr>
        </w:div>
      </w:divsChild>
    </w:div>
    <w:div w:id="1853689207">
      <w:bodyDiv w:val="1"/>
      <w:marLeft w:val="0"/>
      <w:marRight w:val="0"/>
      <w:marTop w:val="0"/>
      <w:marBottom w:val="0"/>
      <w:divBdr>
        <w:top w:val="none" w:sz="0" w:space="0" w:color="auto"/>
        <w:left w:val="none" w:sz="0" w:space="0" w:color="auto"/>
        <w:bottom w:val="none" w:sz="0" w:space="0" w:color="auto"/>
        <w:right w:val="none" w:sz="0" w:space="0" w:color="auto"/>
      </w:divBdr>
      <w:divsChild>
        <w:div w:id="131287478">
          <w:marLeft w:val="0"/>
          <w:marRight w:val="0"/>
          <w:marTop w:val="0"/>
          <w:marBottom w:val="150"/>
          <w:divBdr>
            <w:top w:val="none" w:sz="0" w:space="0" w:color="auto"/>
            <w:left w:val="none" w:sz="0" w:space="0" w:color="auto"/>
            <w:bottom w:val="none" w:sz="0" w:space="0" w:color="auto"/>
            <w:right w:val="none" w:sz="0" w:space="0" w:color="auto"/>
          </w:divBdr>
          <w:divsChild>
            <w:div w:id="776826002">
              <w:marLeft w:val="0"/>
              <w:marRight w:val="0"/>
              <w:marTop w:val="0"/>
              <w:marBottom w:val="0"/>
              <w:divBdr>
                <w:top w:val="none" w:sz="0" w:space="0" w:color="auto"/>
                <w:left w:val="none" w:sz="0" w:space="0" w:color="auto"/>
                <w:bottom w:val="none" w:sz="0" w:space="0" w:color="auto"/>
                <w:right w:val="none" w:sz="0" w:space="0" w:color="auto"/>
              </w:divBdr>
              <w:divsChild>
                <w:div w:id="441729502">
                  <w:marLeft w:val="0"/>
                  <w:marRight w:val="150"/>
                  <w:marTop w:val="0"/>
                  <w:marBottom w:val="0"/>
                  <w:divBdr>
                    <w:top w:val="none" w:sz="0" w:space="0" w:color="auto"/>
                    <w:left w:val="none" w:sz="0" w:space="0" w:color="auto"/>
                    <w:bottom w:val="none" w:sz="0" w:space="0" w:color="auto"/>
                    <w:right w:val="none" w:sz="0" w:space="0" w:color="auto"/>
                  </w:divBdr>
                </w:div>
                <w:div w:id="1930381285">
                  <w:marLeft w:val="0"/>
                  <w:marRight w:val="150"/>
                  <w:marTop w:val="0"/>
                  <w:marBottom w:val="0"/>
                  <w:divBdr>
                    <w:top w:val="none" w:sz="0" w:space="0" w:color="auto"/>
                    <w:left w:val="none" w:sz="0" w:space="0" w:color="auto"/>
                    <w:bottom w:val="none" w:sz="0" w:space="0" w:color="auto"/>
                    <w:right w:val="none" w:sz="0" w:space="0" w:color="auto"/>
                  </w:divBdr>
                </w:div>
              </w:divsChild>
            </w:div>
            <w:div w:id="2044750589">
              <w:marLeft w:val="0"/>
              <w:marRight w:val="0"/>
              <w:marTop w:val="0"/>
              <w:marBottom w:val="0"/>
              <w:divBdr>
                <w:top w:val="none" w:sz="0" w:space="0" w:color="auto"/>
                <w:left w:val="none" w:sz="0" w:space="0" w:color="auto"/>
                <w:bottom w:val="none" w:sz="0" w:space="0" w:color="auto"/>
                <w:right w:val="none" w:sz="0" w:space="0" w:color="auto"/>
              </w:divBdr>
              <w:divsChild>
                <w:div w:id="620771315">
                  <w:marLeft w:val="0"/>
                  <w:marRight w:val="0"/>
                  <w:marTop w:val="0"/>
                  <w:marBottom w:val="0"/>
                  <w:divBdr>
                    <w:top w:val="none" w:sz="0" w:space="0" w:color="auto"/>
                    <w:left w:val="none" w:sz="0" w:space="0" w:color="auto"/>
                    <w:bottom w:val="none" w:sz="0" w:space="0" w:color="auto"/>
                    <w:right w:val="none" w:sz="0" w:space="0" w:color="auto"/>
                  </w:divBdr>
                  <w:divsChild>
                    <w:div w:id="642853640">
                      <w:marLeft w:val="0"/>
                      <w:marRight w:val="0"/>
                      <w:marTop w:val="0"/>
                      <w:marBottom w:val="0"/>
                      <w:divBdr>
                        <w:top w:val="none" w:sz="0" w:space="0" w:color="auto"/>
                        <w:left w:val="none" w:sz="0" w:space="0" w:color="auto"/>
                        <w:bottom w:val="none" w:sz="0" w:space="0" w:color="auto"/>
                        <w:right w:val="none" w:sz="0" w:space="0" w:color="auto"/>
                      </w:divBdr>
                      <w:divsChild>
                        <w:div w:id="1183399317">
                          <w:marLeft w:val="0"/>
                          <w:marRight w:val="0"/>
                          <w:marTop w:val="0"/>
                          <w:marBottom w:val="0"/>
                          <w:divBdr>
                            <w:top w:val="none" w:sz="0" w:space="0" w:color="auto"/>
                            <w:left w:val="none" w:sz="0" w:space="0" w:color="auto"/>
                            <w:bottom w:val="none" w:sz="0" w:space="0" w:color="auto"/>
                            <w:right w:val="none" w:sz="0" w:space="0" w:color="auto"/>
                          </w:divBdr>
                        </w:div>
                      </w:divsChild>
                    </w:div>
                    <w:div w:id="1497265322">
                      <w:marLeft w:val="0"/>
                      <w:marRight w:val="135"/>
                      <w:marTop w:val="0"/>
                      <w:marBottom w:val="0"/>
                      <w:divBdr>
                        <w:top w:val="none" w:sz="0" w:space="0" w:color="auto"/>
                        <w:left w:val="none" w:sz="0" w:space="0" w:color="auto"/>
                        <w:bottom w:val="none" w:sz="0" w:space="0" w:color="auto"/>
                        <w:right w:val="none" w:sz="0" w:space="0" w:color="auto"/>
                      </w:divBdr>
                    </w:div>
                    <w:div w:id="12572496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46877">
          <w:marLeft w:val="0"/>
          <w:marRight w:val="0"/>
          <w:marTop w:val="0"/>
          <w:marBottom w:val="0"/>
          <w:divBdr>
            <w:top w:val="none" w:sz="0" w:space="0" w:color="auto"/>
            <w:left w:val="none" w:sz="0" w:space="0" w:color="auto"/>
            <w:bottom w:val="none" w:sz="0" w:space="0" w:color="auto"/>
            <w:right w:val="none" w:sz="0" w:space="0" w:color="auto"/>
          </w:divBdr>
          <w:divsChild>
            <w:div w:id="1390180568">
              <w:marLeft w:val="0"/>
              <w:marRight w:val="0"/>
              <w:marTop w:val="0"/>
              <w:marBottom w:val="0"/>
              <w:divBdr>
                <w:top w:val="none" w:sz="0" w:space="0" w:color="auto"/>
                <w:left w:val="none" w:sz="0" w:space="0" w:color="auto"/>
                <w:bottom w:val="none" w:sz="0" w:space="0" w:color="auto"/>
                <w:right w:val="none" w:sz="0" w:space="0" w:color="auto"/>
              </w:divBdr>
              <w:divsChild>
                <w:div w:id="1677269886">
                  <w:marLeft w:val="0"/>
                  <w:marRight w:val="0"/>
                  <w:marTop w:val="0"/>
                  <w:marBottom w:val="0"/>
                  <w:divBdr>
                    <w:top w:val="none" w:sz="0" w:space="0" w:color="auto"/>
                    <w:left w:val="none" w:sz="0" w:space="0" w:color="auto"/>
                    <w:bottom w:val="none" w:sz="0" w:space="0" w:color="auto"/>
                    <w:right w:val="none" w:sz="0" w:space="0" w:color="auto"/>
                  </w:divBdr>
                </w:div>
              </w:divsChild>
            </w:div>
            <w:div w:id="692804157">
              <w:marLeft w:val="0"/>
              <w:marRight w:val="0"/>
              <w:marTop w:val="375"/>
              <w:marBottom w:val="0"/>
              <w:divBdr>
                <w:top w:val="none" w:sz="0" w:space="0" w:color="auto"/>
                <w:left w:val="none" w:sz="0" w:space="0" w:color="auto"/>
                <w:bottom w:val="none" w:sz="0" w:space="0" w:color="auto"/>
                <w:right w:val="none" w:sz="0" w:space="0" w:color="auto"/>
              </w:divBdr>
              <w:divsChild>
                <w:div w:id="962420900">
                  <w:marLeft w:val="0"/>
                  <w:marRight w:val="0"/>
                  <w:marTop w:val="0"/>
                  <w:marBottom w:val="0"/>
                  <w:divBdr>
                    <w:top w:val="none" w:sz="0" w:space="0" w:color="auto"/>
                    <w:left w:val="none" w:sz="0" w:space="0" w:color="auto"/>
                    <w:bottom w:val="none" w:sz="0" w:space="0" w:color="auto"/>
                    <w:right w:val="none" w:sz="0" w:space="0" w:color="auto"/>
                  </w:divBdr>
                  <w:divsChild>
                    <w:div w:id="7549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6917">
              <w:marLeft w:val="0"/>
              <w:marRight w:val="0"/>
              <w:marTop w:val="375"/>
              <w:marBottom w:val="0"/>
              <w:divBdr>
                <w:top w:val="none" w:sz="0" w:space="0" w:color="auto"/>
                <w:left w:val="none" w:sz="0" w:space="0" w:color="auto"/>
                <w:bottom w:val="none" w:sz="0" w:space="0" w:color="auto"/>
                <w:right w:val="none" w:sz="0" w:space="0" w:color="auto"/>
              </w:divBdr>
              <w:divsChild>
                <w:div w:id="100496341">
                  <w:marLeft w:val="0"/>
                  <w:marRight w:val="0"/>
                  <w:marTop w:val="0"/>
                  <w:marBottom w:val="0"/>
                  <w:divBdr>
                    <w:top w:val="none" w:sz="0" w:space="0" w:color="auto"/>
                    <w:left w:val="none" w:sz="0" w:space="0" w:color="auto"/>
                    <w:bottom w:val="none" w:sz="0" w:space="0" w:color="auto"/>
                    <w:right w:val="none" w:sz="0" w:space="0" w:color="auto"/>
                  </w:divBdr>
                </w:div>
              </w:divsChild>
            </w:div>
            <w:div w:id="1057701971">
              <w:marLeft w:val="0"/>
              <w:marRight w:val="0"/>
              <w:marTop w:val="225"/>
              <w:marBottom w:val="0"/>
              <w:divBdr>
                <w:top w:val="none" w:sz="0" w:space="0" w:color="auto"/>
                <w:left w:val="none" w:sz="0" w:space="0" w:color="auto"/>
                <w:bottom w:val="none" w:sz="0" w:space="0" w:color="auto"/>
                <w:right w:val="none" w:sz="0" w:space="0" w:color="auto"/>
              </w:divBdr>
              <w:divsChild>
                <w:div w:id="363290155">
                  <w:marLeft w:val="0"/>
                  <w:marRight w:val="0"/>
                  <w:marTop w:val="0"/>
                  <w:marBottom w:val="0"/>
                  <w:divBdr>
                    <w:top w:val="none" w:sz="0" w:space="0" w:color="auto"/>
                    <w:left w:val="none" w:sz="0" w:space="0" w:color="auto"/>
                    <w:bottom w:val="none" w:sz="0" w:space="0" w:color="auto"/>
                    <w:right w:val="none" w:sz="0" w:space="0" w:color="auto"/>
                  </w:divBdr>
                </w:div>
              </w:divsChild>
            </w:div>
            <w:div w:id="603463605">
              <w:marLeft w:val="0"/>
              <w:marRight w:val="0"/>
              <w:marTop w:val="375"/>
              <w:marBottom w:val="0"/>
              <w:divBdr>
                <w:top w:val="none" w:sz="0" w:space="0" w:color="auto"/>
                <w:left w:val="none" w:sz="0" w:space="0" w:color="auto"/>
                <w:bottom w:val="none" w:sz="0" w:space="0" w:color="auto"/>
                <w:right w:val="none" w:sz="0" w:space="0" w:color="auto"/>
              </w:divBdr>
              <w:divsChild>
                <w:div w:id="875658753">
                  <w:marLeft w:val="0"/>
                  <w:marRight w:val="0"/>
                  <w:marTop w:val="0"/>
                  <w:marBottom w:val="0"/>
                  <w:divBdr>
                    <w:top w:val="none" w:sz="0" w:space="0" w:color="auto"/>
                    <w:left w:val="none" w:sz="0" w:space="0" w:color="auto"/>
                    <w:bottom w:val="none" w:sz="0" w:space="0" w:color="auto"/>
                    <w:right w:val="none" w:sz="0" w:space="0" w:color="auto"/>
                  </w:divBdr>
                  <w:divsChild>
                    <w:div w:id="1254243263">
                      <w:marLeft w:val="0"/>
                      <w:marRight w:val="0"/>
                      <w:marTop w:val="0"/>
                      <w:marBottom w:val="0"/>
                      <w:divBdr>
                        <w:top w:val="none" w:sz="0" w:space="0" w:color="auto"/>
                        <w:left w:val="none" w:sz="0" w:space="0" w:color="auto"/>
                        <w:bottom w:val="none" w:sz="0" w:space="0" w:color="auto"/>
                        <w:right w:val="none" w:sz="0" w:space="0" w:color="auto"/>
                      </w:divBdr>
                    </w:div>
                    <w:div w:id="7028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89790">
              <w:marLeft w:val="0"/>
              <w:marRight w:val="0"/>
              <w:marTop w:val="375"/>
              <w:marBottom w:val="0"/>
              <w:divBdr>
                <w:top w:val="none" w:sz="0" w:space="0" w:color="auto"/>
                <w:left w:val="none" w:sz="0" w:space="0" w:color="auto"/>
                <w:bottom w:val="none" w:sz="0" w:space="0" w:color="auto"/>
                <w:right w:val="none" w:sz="0" w:space="0" w:color="auto"/>
              </w:divBdr>
              <w:divsChild>
                <w:div w:id="2021853682">
                  <w:marLeft w:val="0"/>
                  <w:marRight w:val="0"/>
                  <w:marTop w:val="0"/>
                  <w:marBottom w:val="0"/>
                  <w:divBdr>
                    <w:top w:val="none" w:sz="0" w:space="0" w:color="auto"/>
                    <w:left w:val="none" w:sz="0" w:space="0" w:color="auto"/>
                    <w:bottom w:val="none" w:sz="0" w:space="0" w:color="auto"/>
                    <w:right w:val="none" w:sz="0" w:space="0" w:color="auto"/>
                  </w:divBdr>
                </w:div>
              </w:divsChild>
            </w:div>
            <w:div w:id="860050704">
              <w:marLeft w:val="0"/>
              <w:marRight w:val="0"/>
              <w:marTop w:val="225"/>
              <w:marBottom w:val="0"/>
              <w:divBdr>
                <w:top w:val="none" w:sz="0" w:space="0" w:color="auto"/>
                <w:left w:val="none" w:sz="0" w:space="0" w:color="auto"/>
                <w:bottom w:val="none" w:sz="0" w:space="0" w:color="auto"/>
                <w:right w:val="none" w:sz="0" w:space="0" w:color="auto"/>
              </w:divBdr>
              <w:divsChild>
                <w:div w:id="1443917049">
                  <w:marLeft w:val="0"/>
                  <w:marRight w:val="0"/>
                  <w:marTop w:val="0"/>
                  <w:marBottom w:val="0"/>
                  <w:divBdr>
                    <w:top w:val="none" w:sz="0" w:space="0" w:color="auto"/>
                    <w:left w:val="none" w:sz="0" w:space="0" w:color="auto"/>
                    <w:bottom w:val="none" w:sz="0" w:space="0" w:color="auto"/>
                    <w:right w:val="none" w:sz="0" w:space="0" w:color="auto"/>
                  </w:divBdr>
                </w:div>
              </w:divsChild>
            </w:div>
            <w:div w:id="1244027147">
              <w:marLeft w:val="0"/>
              <w:marRight w:val="0"/>
              <w:marTop w:val="225"/>
              <w:marBottom w:val="0"/>
              <w:divBdr>
                <w:top w:val="none" w:sz="0" w:space="0" w:color="auto"/>
                <w:left w:val="none" w:sz="0" w:space="0" w:color="auto"/>
                <w:bottom w:val="none" w:sz="0" w:space="0" w:color="auto"/>
                <w:right w:val="none" w:sz="0" w:space="0" w:color="auto"/>
              </w:divBdr>
              <w:divsChild>
                <w:div w:id="16504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47518">
      <w:bodyDiv w:val="1"/>
      <w:marLeft w:val="0"/>
      <w:marRight w:val="0"/>
      <w:marTop w:val="0"/>
      <w:marBottom w:val="0"/>
      <w:divBdr>
        <w:top w:val="none" w:sz="0" w:space="0" w:color="auto"/>
        <w:left w:val="none" w:sz="0" w:space="0" w:color="auto"/>
        <w:bottom w:val="none" w:sz="0" w:space="0" w:color="auto"/>
        <w:right w:val="none" w:sz="0" w:space="0" w:color="auto"/>
      </w:divBdr>
      <w:divsChild>
        <w:div w:id="1387946117">
          <w:marLeft w:val="0"/>
          <w:marRight w:val="0"/>
          <w:marTop w:val="0"/>
          <w:marBottom w:val="300"/>
          <w:divBdr>
            <w:top w:val="none" w:sz="0" w:space="0" w:color="auto"/>
            <w:left w:val="none" w:sz="0" w:space="0" w:color="auto"/>
            <w:bottom w:val="none" w:sz="0" w:space="0" w:color="auto"/>
            <w:right w:val="none" w:sz="0" w:space="0" w:color="auto"/>
          </w:divBdr>
        </w:div>
      </w:divsChild>
    </w:div>
    <w:div w:id="1854680843">
      <w:bodyDiv w:val="1"/>
      <w:marLeft w:val="0"/>
      <w:marRight w:val="0"/>
      <w:marTop w:val="0"/>
      <w:marBottom w:val="0"/>
      <w:divBdr>
        <w:top w:val="none" w:sz="0" w:space="0" w:color="auto"/>
        <w:left w:val="none" w:sz="0" w:space="0" w:color="auto"/>
        <w:bottom w:val="none" w:sz="0" w:space="0" w:color="auto"/>
        <w:right w:val="none" w:sz="0" w:space="0" w:color="auto"/>
      </w:divBdr>
      <w:divsChild>
        <w:div w:id="351348391">
          <w:marLeft w:val="0"/>
          <w:marRight w:val="0"/>
          <w:marTop w:val="0"/>
          <w:marBottom w:val="0"/>
          <w:divBdr>
            <w:top w:val="none" w:sz="0" w:space="0" w:color="auto"/>
            <w:left w:val="none" w:sz="0" w:space="0" w:color="auto"/>
            <w:bottom w:val="none" w:sz="0" w:space="0" w:color="auto"/>
            <w:right w:val="none" w:sz="0" w:space="0" w:color="auto"/>
          </w:divBdr>
        </w:div>
      </w:divsChild>
    </w:div>
    <w:div w:id="1854951575">
      <w:bodyDiv w:val="1"/>
      <w:marLeft w:val="0"/>
      <w:marRight w:val="0"/>
      <w:marTop w:val="0"/>
      <w:marBottom w:val="0"/>
      <w:divBdr>
        <w:top w:val="none" w:sz="0" w:space="0" w:color="auto"/>
        <w:left w:val="none" w:sz="0" w:space="0" w:color="auto"/>
        <w:bottom w:val="none" w:sz="0" w:space="0" w:color="auto"/>
        <w:right w:val="none" w:sz="0" w:space="0" w:color="auto"/>
      </w:divBdr>
      <w:divsChild>
        <w:div w:id="1242179880">
          <w:marLeft w:val="0"/>
          <w:marRight w:val="0"/>
          <w:marTop w:val="0"/>
          <w:marBottom w:val="300"/>
          <w:divBdr>
            <w:top w:val="none" w:sz="0" w:space="0" w:color="auto"/>
            <w:left w:val="none" w:sz="0" w:space="0" w:color="auto"/>
            <w:bottom w:val="none" w:sz="0" w:space="0" w:color="auto"/>
            <w:right w:val="none" w:sz="0" w:space="0" w:color="auto"/>
          </w:divBdr>
        </w:div>
      </w:divsChild>
    </w:div>
    <w:div w:id="1857570543">
      <w:bodyDiv w:val="1"/>
      <w:marLeft w:val="0"/>
      <w:marRight w:val="0"/>
      <w:marTop w:val="0"/>
      <w:marBottom w:val="0"/>
      <w:divBdr>
        <w:top w:val="none" w:sz="0" w:space="0" w:color="auto"/>
        <w:left w:val="none" w:sz="0" w:space="0" w:color="auto"/>
        <w:bottom w:val="none" w:sz="0" w:space="0" w:color="auto"/>
        <w:right w:val="none" w:sz="0" w:space="0" w:color="auto"/>
      </w:divBdr>
      <w:divsChild>
        <w:div w:id="2101562293">
          <w:marLeft w:val="0"/>
          <w:marRight w:val="0"/>
          <w:marTop w:val="0"/>
          <w:marBottom w:val="0"/>
          <w:divBdr>
            <w:top w:val="none" w:sz="0" w:space="0" w:color="auto"/>
            <w:left w:val="none" w:sz="0" w:space="0" w:color="auto"/>
            <w:bottom w:val="none" w:sz="0" w:space="0" w:color="auto"/>
            <w:right w:val="none" w:sz="0" w:space="0" w:color="auto"/>
          </w:divBdr>
        </w:div>
      </w:divsChild>
    </w:div>
    <w:div w:id="1857815422">
      <w:bodyDiv w:val="1"/>
      <w:marLeft w:val="0"/>
      <w:marRight w:val="0"/>
      <w:marTop w:val="0"/>
      <w:marBottom w:val="0"/>
      <w:divBdr>
        <w:top w:val="none" w:sz="0" w:space="0" w:color="auto"/>
        <w:left w:val="none" w:sz="0" w:space="0" w:color="auto"/>
        <w:bottom w:val="none" w:sz="0" w:space="0" w:color="auto"/>
        <w:right w:val="none" w:sz="0" w:space="0" w:color="auto"/>
      </w:divBdr>
      <w:divsChild>
        <w:div w:id="1041631886">
          <w:marLeft w:val="0"/>
          <w:marRight w:val="0"/>
          <w:marTop w:val="0"/>
          <w:marBottom w:val="300"/>
          <w:divBdr>
            <w:top w:val="none" w:sz="0" w:space="0" w:color="auto"/>
            <w:left w:val="none" w:sz="0" w:space="0" w:color="auto"/>
            <w:bottom w:val="none" w:sz="0" w:space="0" w:color="auto"/>
            <w:right w:val="none" w:sz="0" w:space="0" w:color="auto"/>
          </w:divBdr>
        </w:div>
      </w:divsChild>
    </w:div>
    <w:div w:id="1858229889">
      <w:bodyDiv w:val="1"/>
      <w:marLeft w:val="0"/>
      <w:marRight w:val="0"/>
      <w:marTop w:val="0"/>
      <w:marBottom w:val="0"/>
      <w:divBdr>
        <w:top w:val="none" w:sz="0" w:space="0" w:color="auto"/>
        <w:left w:val="none" w:sz="0" w:space="0" w:color="auto"/>
        <w:bottom w:val="none" w:sz="0" w:space="0" w:color="auto"/>
        <w:right w:val="none" w:sz="0" w:space="0" w:color="auto"/>
      </w:divBdr>
      <w:divsChild>
        <w:div w:id="1196309492">
          <w:marLeft w:val="0"/>
          <w:marRight w:val="0"/>
          <w:marTop w:val="0"/>
          <w:marBottom w:val="0"/>
          <w:divBdr>
            <w:top w:val="none" w:sz="0" w:space="0" w:color="auto"/>
            <w:left w:val="none" w:sz="0" w:space="0" w:color="auto"/>
            <w:bottom w:val="none" w:sz="0" w:space="0" w:color="auto"/>
            <w:right w:val="none" w:sz="0" w:space="0" w:color="auto"/>
          </w:divBdr>
        </w:div>
        <w:div w:id="419370214">
          <w:marLeft w:val="0"/>
          <w:marRight w:val="0"/>
          <w:marTop w:val="300"/>
          <w:marBottom w:val="300"/>
          <w:divBdr>
            <w:top w:val="none" w:sz="0" w:space="0" w:color="auto"/>
            <w:left w:val="none" w:sz="0" w:space="0" w:color="auto"/>
            <w:bottom w:val="none" w:sz="0" w:space="0" w:color="auto"/>
            <w:right w:val="none" w:sz="0" w:space="0" w:color="auto"/>
          </w:divBdr>
        </w:div>
        <w:div w:id="150676856">
          <w:marLeft w:val="0"/>
          <w:marRight w:val="0"/>
          <w:marTop w:val="0"/>
          <w:marBottom w:val="0"/>
          <w:divBdr>
            <w:top w:val="none" w:sz="0" w:space="0" w:color="auto"/>
            <w:left w:val="none" w:sz="0" w:space="0" w:color="auto"/>
            <w:bottom w:val="none" w:sz="0" w:space="0" w:color="auto"/>
            <w:right w:val="none" w:sz="0" w:space="0" w:color="auto"/>
          </w:divBdr>
          <w:divsChild>
            <w:div w:id="1169441570">
              <w:marLeft w:val="0"/>
              <w:marRight w:val="0"/>
              <w:marTop w:val="300"/>
              <w:marBottom w:val="450"/>
              <w:divBdr>
                <w:top w:val="none" w:sz="0" w:space="0" w:color="auto"/>
                <w:left w:val="none" w:sz="0" w:space="0" w:color="auto"/>
                <w:bottom w:val="none" w:sz="0" w:space="0" w:color="auto"/>
                <w:right w:val="none" w:sz="0" w:space="0" w:color="auto"/>
              </w:divBdr>
              <w:divsChild>
                <w:div w:id="1554001995">
                  <w:marLeft w:val="0"/>
                  <w:marRight w:val="0"/>
                  <w:marTop w:val="0"/>
                  <w:marBottom w:val="0"/>
                  <w:divBdr>
                    <w:top w:val="none" w:sz="0" w:space="0" w:color="auto"/>
                    <w:left w:val="none" w:sz="0" w:space="0" w:color="auto"/>
                    <w:bottom w:val="none" w:sz="0" w:space="0" w:color="auto"/>
                    <w:right w:val="none" w:sz="0" w:space="0" w:color="auto"/>
                  </w:divBdr>
                  <w:divsChild>
                    <w:div w:id="138112480">
                      <w:marLeft w:val="0"/>
                      <w:marRight w:val="0"/>
                      <w:marTop w:val="0"/>
                      <w:marBottom w:val="0"/>
                      <w:divBdr>
                        <w:top w:val="none" w:sz="0" w:space="0" w:color="auto"/>
                        <w:left w:val="none" w:sz="0" w:space="0" w:color="auto"/>
                        <w:bottom w:val="none" w:sz="0" w:space="0" w:color="auto"/>
                        <w:right w:val="none" w:sz="0" w:space="0" w:color="auto"/>
                      </w:divBdr>
                      <w:divsChild>
                        <w:div w:id="69889445">
                          <w:marLeft w:val="0"/>
                          <w:marRight w:val="0"/>
                          <w:marTop w:val="0"/>
                          <w:marBottom w:val="0"/>
                          <w:divBdr>
                            <w:top w:val="none" w:sz="0" w:space="0" w:color="auto"/>
                            <w:left w:val="none" w:sz="0" w:space="0" w:color="auto"/>
                            <w:bottom w:val="none" w:sz="0" w:space="0" w:color="auto"/>
                            <w:right w:val="none" w:sz="0" w:space="0" w:color="auto"/>
                          </w:divBdr>
                          <w:divsChild>
                            <w:div w:id="101242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492209">
          <w:marLeft w:val="0"/>
          <w:marRight w:val="0"/>
          <w:marTop w:val="0"/>
          <w:marBottom w:val="0"/>
          <w:divBdr>
            <w:top w:val="none" w:sz="0" w:space="0" w:color="auto"/>
            <w:left w:val="none" w:sz="0" w:space="0" w:color="auto"/>
            <w:bottom w:val="none" w:sz="0" w:space="0" w:color="auto"/>
            <w:right w:val="none" w:sz="0" w:space="0" w:color="auto"/>
          </w:divBdr>
          <w:divsChild>
            <w:div w:id="137723402">
              <w:blockQuote w:val="1"/>
              <w:marLeft w:val="0"/>
              <w:marRight w:val="0"/>
              <w:marTop w:val="465"/>
              <w:marBottom w:val="525"/>
              <w:divBdr>
                <w:top w:val="none" w:sz="0" w:space="0" w:color="auto"/>
                <w:left w:val="none" w:sz="0" w:space="0" w:color="auto"/>
                <w:bottom w:val="none" w:sz="0" w:space="0" w:color="auto"/>
                <w:right w:val="none" w:sz="0" w:space="0" w:color="auto"/>
              </w:divBdr>
            </w:div>
            <w:div w:id="210888599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58344433">
      <w:bodyDiv w:val="1"/>
      <w:marLeft w:val="0"/>
      <w:marRight w:val="0"/>
      <w:marTop w:val="0"/>
      <w:marBottom w:val="0"/>
      <w:divBdr>
        <w:top w:val="none" w:sz="0" w:space="0" w:color="auto"/>
        <w:left w:val="none" w:sz="0" w:space="0" w:color="auto"/>
        <w:bottom w:val="none" w:sz="0" w:space="0" w:color="auto"/>
        <w:right w:val="none" w:sz="0" w:space="0" w:color="auto"/>
      </w:divBdr>
      <w:divsChild>
        <w:div w:id="687415740">
          <w:marLeft w:val="0"/>
          <w:marRight w:val="375"/>
          <w:marTop w:val="0"/>
          <w:marBottom w:val="0"/>
          <w:divBdr>
            <w:top w:val="none" w:sz="0" w:space="0" w:color="auto"/>
            <w:left w:val="none" w:sz="0" w:space="0" w:color="auto"/>
            <w:bottom w:val="none" w:sz="0" w:space="0" w:color="auto"/>
            <w:right w:val="none" w:sz="0" w:space="0" w:color="auto"/>
          </w:divBdr>
        </w:div>
        <w:div w:id="1140808580">
          <w:marLeft w:val="0"/>
          <w:marRight w:val="0"/>
          <w:marTop w:val="0"/>
          <w:marBottom w:val="0"/>
          <w:divBdr>
            <w:top w:val="none" w:sz="0" w:space="0" w:color="auto"/>
            <w:left w:val="none" w:sz="0" w:space="0" w:color="auto"/>
            <w:bottom w:val="none" w:sz="0" w:space="0" w:color="auto"/>
            <w:right w:val="none" w:sz="0" w:space="0" w:color="auto"/>
          </w:divBdr>
        </w:div>
      </w:divsChild>
    </w:div>
    <w:div w:id="1858470289">
      <w:bodyDiv w:val="1"/>
      <w:marLeft w:val="0"/>
      <w:marRight w:val="0"/>
      <w:marTop w:val="0"/>
      <w:marBottom w:val="0"/>
      <w:divBdr>
        <w:top w:val="none" w:sz="0" w:space="0" w:color="auto"/>
        <w:left w:val="none" w:sz="0" w:space="0" w:color="auto"/>
        <w:bottom w:val="none" w:sz="0" w:space="0" w:color="auto"/>
        <w:right w:val="none" w:sz="0" w:space="0" w:color="auto"/>
      </w:divBdr>
      <w:divsChild>
        <w:div w:id="594944475">
          <w:marLeft w:val="0"/>
          <w:marRight w:val="0"/>
          <w:marTop w:val="0"/>
          <w:marBottom w:val="300"/>
          <w:divBdr>
            <w:top w:val="none" w:sz="0" w:space="0" w:color="auto"/>
            <w:left w:val="none" w:sz="0" w:space="0" w:color="auto"/>
            <w:bottom w:val="none" w:sz="0" w:space="0" w:color="auto"/>
            <w:right w:val="none" w:sz="0" w:space="0" w:color="auto"/>
          </w:divBdr>
        </w:div>
      </w:divsChild>
    </w:div>
    <w:div w:id="1858541705">
      <w:bodyDiv w:val="1"/>
      <w:marLeft w:val="0"/>
      <w:marRight w:val="0"/>
      <w:marTop w:val="0"/>
      <w:marBottom w:val="0"/>
      <w:divBdr>
        <w:top w:val="none" w:sz="0" w:space="0" w:color="auto"/>
        <w:left w:val="none" w:sz="0" w:space="0" w:color="auto"/>
        <w:bottom w:val="none" w:sz="0" w:space="0" w:color="auto"/>
        <w:right w:val="none" w:sz="0" w:space="0" w:color="auto"/>
      </w:divBdr>
      <w:divsChild>
        <w:div w:id="352221504">
          <w:marLeft w:val="0"/>
          <w:marRight w:val="0"/>
          <w:marTop w:val="0"/>
          <w:marBottom w:val="0"/>
          <w:divBdr>
            <w:top w:val="none" w:sz="0" w:space="0" w:color="auto"/>
            <w:left w:val="none" w:sz="0" w:space="0" w:color="auto"/>
            <w:bottom w:val="none" w:sz="0" w:space="0" w:color="auto"/>
            <w:right w:val="none" w:sz="0" w:space="0" w:color="auto"/>
          </w:divBdr>
        </w:div>
        <w:div w:id="1023895759">
          <w:marLeft w:val="0"/>
          <w:marRight w:val="0"/>
          <w:marTop w:val="300"/>
          <w:marBottom w:val="300"/>
          <w:divBdr>
            <w:top w:val="none" w:sz="0" w:space="0" w:color="auto"/>
            <w:left w:val="none" w:sz="0" w:space="0" w:color="auto"/>
            <w:bottom w:val="none" w:sz="0" w:space="0" w:color="auto"/>
            <w:right w:val="none" w:sz="0" w:space="0" w:color="auto"/>
          </w:divBdr>
        </w:div>
        <w:div w:id="1780833719">
          <w:marLeft w:val="0"/>
          <w:marRight w:val="0"/>
          <w:marTop w:val="0"/>
          <w:marBottom w:val="0"/>
          <w:divBdr>
            <w:top w:val="none" w:sz="0" w:space="0" w:color="auto"/>
            <w:left w:val="none" w:sz="0" w:space="0" w:color="auto"/>
            <w:bottom w:val="none" w:sz="0" w:space="0" w:color="auto"/>
            <w:right w:val="none" w:sz="0" w:space="0" w:color="auto"/>
          </w:divBdr>
          <w:divsChild>
            <w:div w:id="666522429">
              <w:marLeft w:val="0"/>
              <w:marRight w:val="0"/>
              <w:marTop w:val="300"/>
              <w:marBottom w:val="450"/>
              <w:divBdr>
                <w:top w:val="none" w:sz="0" w:space="0" w:color="auto"/>
                <w:left w:val="none" w:sz="0" w:space="0" w:color="auto"/>
                <w:bottom w:val="none" w:sz="0" w:space="0" w:color="auto"/>
                <w:right w:val="none" w:sz="0" w:space="0" w:color="auto"/>
              </w:divBdr>
              <w:divsChild>
                <w:div w:id="89670185">
                  <w:marLeft w:val="0"/>
                  <w:marRight w:val="0"/>
                  <w:marTop w:val="0"/>
                  <w:marBottom w:val="0"/>
                  <w:divBdr>
                    <w:top w:val="none" w:sz="0" w:space="0" w:color="auto"/>
                    <w:left w:val="none" w:sz="0" w:space="0" w:color="auto"/>
                    <w:bottom w:val="none" w:sz="0" w:space="0" w:color="auto"/>
                    <w:right w:val="none" w:sz="0" w:space="0" w:color="auto"/>
                  </w:divBdr>
                  <w:divsChild>
                    <w:div w:id="1962497183">
                      <w:marLeft w:val="0"/>
                      <w:marRight w:val="0"/>
                      <w:marTop w:val="0"/>
                      <w:marBottom w:val="0"/>
                      <w:divBdr>
                        <w:top w:val="none" w:sz="0" w:space="0" w:color="auto"/>
                        <w:left w:val="none" w:sz="0" w:space="0" w:color="auto"/>
                        <w:bottom w:val="none" w:sz="0" w:space="0" w:color="auto"/>
                        <w:right w:val="none" w:sz="0" w:space="0" w:color="auto"/>
                      </w:divBdr>
                      <w:divsChild>
                        <w:div w:id="215433180">
                          <w:marLeft w:val="0"/>
                          <w:marRight w:val="0"/>
                          <w:marTop w:val="0"/>
                          <w:marBottom w:val="0"/>
                          <w:divBdr>
                            <w:top w:val="none" w:sz="0" w:space="0" w:color="auto"/>
                            <w:left w:val="none" w:sz="0" w:space="0" w:color="auto"/>
                            <w:bottom w:val="none" w:sz="0" w:space="0" w:color="auto"/>
                            <w:right w:val="none" w:sz="0" w:space="0" w:color="auto"/>
                          </w:divBdr>
                          <w:divsChild>
                            <w:div w:id="1153447303">
                              <w:marLeft w:val="0"/>
                              <w:marRight w:val="0"/>
                              <w:marTop w:val="0"/>
                              <w:marBottom w:val="0"/>
                              <w:divBdr>
                                <w:top w:val="none" w:sz="0" w:space="0" w:color="auto"/>
                                <w:left w:val="none" w:sz="0" w:space="0" w:color="auto"/>
                                <w:bottom w:val="none" w:sz="0" w:space="0" w:color="auto"/>
                                <w:right w:val="none" w:sz="0" w:space="0" w:color="auto"/>
                              </w:divBdr>
                              <w:divsChild>
                                <w:div w:id="660936727">
                                  <w:marLeft w:val="0"/>
                                  <w:marRight w:val="0"/>
                                  <w:marTop w:val="0"/>
                                  <w:marBottom w:val="0"/>
                                  <w:divBdr>
                                    <w:top w:val="none" w:sz="0" w:space="0" w:color="auto"/>
                                    <w:left w:val="none" w:sz="0" w:space="0" w:color="auto"/>
                                    <w:bottom w:val="none" w:sz="0" w:space="0" w:color="auto"/>
                                    <w:right w:val="none" w:sz="0" w:space="0" w:color="auto"/>
                                  </w:divBdr>
                                  <w:divsChild>
                                    <w:div w:id="16926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683987">
          <w:marLeft w:val="0"/>
          <w:marRight w:val="0"/>
          <w:marTop w:val="0"/>
          <w:marBottom w:val="0"/>
          <w:divBdr>
            <w:top w:val="none" w:sz="0" w:space="0" w:color="auto"/>
            <w:left w:val="none" w:sz="0" w:space="0" w:color="auto"/>
            <w:bottom w:val="none" w:sz="0" w:space="0" w:color="auto"/>
            <w:right w:val="none" w:sz="0" w:space="0" w:color="auto"/>
          </w:divBdr>
        </w:div>
      </w:divsChild>
    </w:div>
    <w:div w:id="1859586787">
      <w:bodyDiv w:val="1"/>
      <w:marLeft w:val="0"/>
      <w:marRight w:val="0"/>
      <w:marTop w:val="0"/>
      <w:marBottom w:val="0"/>
      <w:divBdr>
        <w:top w:val="none" w:sz="0" w:space="0" w:color="auto"/>
        <w:left w:val="none" w:sz="0" w:space="0" w:color="auto"/>
        <w:bottom w:val="none" w:sz="0" w:space="0" w:color="auto"/>
        <w:right w:val="none" w:sz="0" w:space="0" w:color="auto"/>
      </w:divBdr>
      <w:divsChild>
        <w:div w:id="675617813">
          <w:marLeft w:val="0"/>
          <w:marRight w:val="0"/>
          <w:marTop w:val="0"/>
          <w:marBottom w:val="150"/>
          <w:divBdr>
            <w:top w:val="none" w:sz="0" w:space="0" w:color="auto"/>
            <w:left w:val="none" w:sz="0" w:space="0" w:color="auto"/>
            <w:bottom w:val="none" w:sz="0" w:space="0" w:color="auto"/>
            <w:right w:val="none" w:sz="0" w:space="0" w:color="auto"/>
          </w:divBdr>
          <w:divsChild>
            <w:div w:id="1527059314">
              <w:marLeft w:val="0"/>
              <w:marRight w:val="0"/>
              <w:marTop w:val="0"/>
              <w:marBottom w:val="0"/>
              <w:divBdr>
                <w:top w:val="none" w:sz="0" w:space="0" w:color="auto"/>
                <w:left w:val="none" w:sz="0" w:space="0" w:color="auto"/>
                <w:bottom w:val="none" w:sz="0" w:space="0" w:color="auto"/>
                <w:right w:val="none" w:sz="0" w:space="0" w:color="auto"/>
              </w:divBdr>
              <w:divsChild>
                <w:div w:id="1117018286">
                  <w:marLeft w:val="0"/>
                  <w:marRight w:val="150"/>
                  <w:marTop w:val="0"/>
                  <w:marBottom w:val="0"/>
                  <w:divBdr>
                    <w:top w:val="none" w:sz="0" w:space="0" w:color="auto"/>
                    <w:left w:val="none" w:sz="0" w:space="0" w:color="auto"/>
                    <w:bottom w:val="none" w:sz="0" w:space="0" w:color="auto"/>
                    <w:right w:val="none" w:sz="0" w:space="0" w:color="auto"/>
                  </w:divBdr>
                </w:div>
                <w:div w:id="929432422">
                  <w:marLeft w:val="0"/>
                  <w:marRight w:val="150"/>
                  <w:marTop w:val="0"/>
                  <w:marBottom w:val="0"/>
                  <w:divBdr>
                    <w:top w:val="none" w:sz="0" w:space="0" w:color="auto"/>
                    <w:left w:val="none" w:sz="0" w:space="0" w:color="auto"/>
                    <w:bottom w:val="none" w:sz="0" w:space="0" w:color="auto"/>
                    <w:right w:val="none" w:sz="0" w:space="0" w:color="auto"/>
                  </w:divBdr>
                </w:div>
              </w:divsChild>
            </w:div>
            <w:div w:id="155386491">
              <w:marLeft w:val="0"/>
              <w:marRight w:val="0"/>
              <w:marTop w:val="0"/>
              <w:marBottom w:val="0"/>
              <w:divBdr>
                <w:top w:val="none" w:sz="0" w:space="0" w:color="auto"/>
                <w:left w:val="none" w:sz="0" w:space="0" w:color="auto"/>
                <w:bottom w:val="none" w:sz="0" w:space="0" w:color="auto"/>
                <w:right w:val="none" w:sz="0" w:space="0" w:color="auto"/>
              </w:divBdr>
              <w:divsChild>
                <w:div w:id="102187249">
                  <w:marLeft w:val="0"/>
                  <w:marRight w:val="0"/>
                  <w:marTop w:val="0"/>
                  <w:marBottom w:val="0"/>
                  <w:divBdr>
                    <w:top w:val="none" w:sz="0" w:space="0" w:color="auto"/>
                    <w:left w:val="none" w:sz="0" w:space="0" w:color="auto"/>
                    <w:bottom w:val="none" w:sz="0" w:space="0" w:color="auto"/>
                    <w:right w:val="none" w:sz="0" w:space="0" w:color="auto"/>
                  </w:divBdr>
                  <w:divsChild>
                    <w:div w:id="335577079">
                      <w:marLeft w:val="0"/>
                      <w:marRight w:val="0"/>
                      <w:marTop w:val="0"/>
                      <w:marBottom w:val="0"/>
                      <w:divBdr>
                        <w:top w:val="none" w:sz="0" w:space="0" w:color="auto"/>
                        <w:left w:val="none" w:sz="0" w:space="0" w:color="auto"/>
                        <w:bottom w:val="none" w:sz="0" w:space="0" w:color="auto"/>
                        <w:right w:val="none" w:sz="0" w:space="0" w:color="auto"/>
                      </w:divBdr>
                      <w:divsChild>
                        <w:div w:id="356850550">
                          <w:marLeft w:val="0"/>
                          <w:marRight w:val="0"/>
                          <w:marTop w:val="0"/>
                          <w:marBottom w:val="0"/>
                          <w:divBdr>
                            <w:top w:val="none" w:sz="0" w:space="0" w:color="auto"/>
                            <w:left w:val="none" w:sz="0" w:space="0" w:color="auto"/>
                            <w:bottom w:val="none" w:sz="0" w:space="0" w:color="auto"/>
                            <w:right w:val="none" w:sz="0" w:space="0" w:color="auto"/>
                          </w:divBdr>
                        </w:div>
                      </w:divsChild>
                    </w:div>
                    <w:div w:id="1447964145">
                      <w:marLeft w:val="0"/>
                      <w:marRight w:val="135"/>
                      <w:marTop w:val="0"/>
                      <w:marBottom w:val="0"/>
                      <w:divBdr>
                        <w:top w:val="none" w:sz="0" w:space="0" w:color="auto"/>
                        <w:left w:val="none" w:sz="0" w:space="0" w:color="auto"/>
                        <w:bottom w:val="none" w:sz="0" w:space="0" w:color="auto"/>
                        <w:right w:val="none" w:sz="0" w:space="0" w:color="auto"/>
                      </w:divBdr>
                    </w:div>
                    <w:div w:id="1115552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22348">
          <w:marLeft w:val="0"/>
          <w:marRight w:val="0"/>
          <w:marTop w:val="0"/>
          <w:marBottom w:val="0"/>
          <w:divBdr>
            <w:top w:val="none" w:sz="0" w:space="0" w:color="auto"/>
            <w:left w:val="none" w:sz="0" w:space="0" w:color="auto"/>
            <w:bottom w:val="none" w:sz="0" w:space="0" w:color="auto"/>
            <w:right w:val="none" w:sz="0" w:space="0" w:color="auto"/>
          </w:divBdr>
          <w:divsChild>
            <w:div w:id="305819875">
              <w:marLeft w:val="0"/>
              <w:marRight w:val="0"/>
              <w:marTop w:val="0"/>
              <w:marBottom w:val="0"/>
              <w:divBdr>
                <w:top w:val="none" w:sz="0" w:space="0" w:color="auto"/>
                <w:left w:val="none" w:sz="0" w:space="0" w:color="auto"/>
                <w:bottom w:val="none" w:sz="0" w:space="0" w:color="auto"/>
                <w:right w:val="none" w:sz="0" w:space="0" w:color="auto"/>
              </w:divBdr>
              <w:divsChild>
                <w:div w:id="1458332412">
                  <w:marLeft w:val="0"/>
                  <w:marRight w:val="0"/>
                  <w:marTop w:val="0"/>
                  <w:marBottom w:val="0"/>
                  <w:divBdr>
                    <w:top w:val="none" w:sz="0" w:space="0" w:color="auto"/>
                    <w:left w:val="none" w:sz="0" w:space="0" w:color="auto"/>
                    <w:bottom w:val="none" w:sz="0" w:space="0" w:color="auto"/>
                    <w:right w:val="none" w:sz="0" w:space="0" w:color="auto"/>
                  </w:divBdr>
                </w:div>
              </w:divsChild>
            </w:div>
            <w:div w:id="1136143734">
              <w:marLeft w:val="0"/>
              <w:marRight w:val="0"/>
              <w:marTop w:val="225"/>
              <w:marBottom w:val="0"/>
              <w:divBdr>
                <w:top w:val="none" w:sz="0" w:space="0" w:color="auto"/>
                <w:left w:val="none" w:sz="0" w:space="0" w:color="auto"/>
                <w:bottom w:val="none" w:sz="0" w:space="0" w:color="auto"/>
                <w:right w:val="none" w:sz="0" w:space="0" w:color="auto"/>
              </w:divBdr>
              <w:divsChild>
                <w:div w:id="1432704638">
                  <w:marLeft w:val="0"/>
                  <w:marRight w:val="0"/>
                  <w:marTop w:val="0"/>
                  <w:marBottom w:val="0"/>
                  <w:divBdr>
                    <w:top w:val="none" w:sz="0" w:space="0" w:color="auto"/>
                    <w:left w:val="none" w:sz="0" w:space="0" w:color="auto"/>
                    <w:bottom w:val="none" w:sz="0" w:space="0" w:color="auto"/>
                    <w:right w:val="none" w:sz="0" w:space="0" w:color="auto"/>
                  </w:divBdr>
                </w:div>
              </w:divsChild>
            </w:div>
            <w:div w:id="1703244414">
              <w:marLeft w:val="0"/>
              <w:marRight w:val="0"/>
              <w:marTop w:val="225"/>
              <w:marBottom w:val="0"/>
              <w:divBdr>
                <w:top w:val="none" w:sz="0" w:space="0" w:color="auto"/>
                <w:left w:val="none" w:sz="0" w:space="0" w:color="auto"/>
                <w:bottom w:val="none" w:sz="0" w:space="0" w:color="auto"/>
                <w:right w:val="none" w:sz="0" w:space="0" w:color="auto"/>
              </w:divBdr>
              <w:divsChild>
                <w:div w:id="309989263">
                  <w:marLeft w:val="0"/>
                  <w:marRight w:val="0"/>
                  <w:marTop w:val="0"/>
                  <w:marBottom w:val="0"/>
                  <w:divBdr>
                    <w:top w:val="none" w:sz="0" w:space="0" w:color="auto"/>
                    <w:left w:val="none" w:sz="0" w:space="0" w:color="auto"/>
                    <w:bottom w:val="none" w:sz="0" w:space="0" w:color="auto"/>
                    <w:right w:val="none" w:sz="0" w:space="0" w:color="auto"/>
                  </w:divBdr>
                </w:div>
              </w:divsChild>
            </w:div>
            <w:div w:id="1893467726">
              <w:marLeft w:val="0"/>
              <w:marRight w:val="0"/>
              <w:marTop w:val="375"/>
              <w:marBottom w:val="0"/>
              <w:divBdr>
                <w:top w:val="none" w:sz="0" w:space="0" w:color="auto"/>
                <w:left w:val="none" w:sz="0" w:space="0" w:color="auto"/>
                <w:bottom w:val="none" w:sz="0" w:space="0" w:color="auto"/>
                <w:right w:val="none" w:sz="0" w:space="0" w:color="auto"/>
              </w:divBdr>
              <w:divsChild>
                <w:div w:id="1762800670">
                  <w:marLeft w:val="0"/>
                  <w:marRight w:val="0"/>
                  <w:marTop w:val="0"/>
                  <w:marBottom w:val="0"/>
                  <w:divBdr>
                    <w:top w:val="none" w:sz="0" w:space="0" w:color="auto"/>
                    <w:left w:val="none" w:sz="0" w:space="0" w:color="auto"/>
                    <w:bottom w:val="none" w:sz="0" w:space="0" w:color="auto"/>
                    <w:right w:val="none" w:sz="0" w:space="0" w:color="auto"/>
                  </w:divBdr>
                  <w:divsChild>
                    <w:div w:id="20891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23048">
              <w:marLeft w:val="0"/>
              <w:marRight w:val="0"/>
              <w:marTop w:val="375"/>
              <w:marBottom w:val="0"/>
              <w:divBdr>
                <w:top w:val="none" w:sz="0" w:space="0" w:color="auto"/>
                <w:left w:val="none" w:sz="0" w:space="0" w:color="auto"/>
                <w:bottom w:val="none" w:sz="0" w:space="0" w:color="auto"/>
                <w:right w:val="none" w:sz="0" w:space="0" w:color="auto"/>
              </w:divBdr>
              <w:divsChild>
                <w:div w:id="1807310405">
                  <w:marLeft w:val="0"/>
                  <w:marRight w:val="0"/>
                  <w:marTop w:val="0"/>
                  <w:marBottom w:val="0"/>
                  <w:divBdr>
                    <w:top w:val="none" w:sz="0" w:space="0" w:color="auto"/>
                    <w:left w:val="none" w:sz="0" w:space="0" w:color="auto"/>
                    <w:bottom w:val="none" w:sz="0" w:space="0" w:color="auto"/>
                    <w:right w:val="none" w:sz="0" w:space="0" w:color="auto"/>
                  </w:divBdr>
                </w:div>
              </w:divsChild>
            </w:div>
            <w:div w:id="381753633">
              <w:marLeft w:val="0"/>
              <w:marRight w:val="0"/>
              <w:marTop w:val="225"/>
              <w:marBottom w:val="0"/>
              <w:divBdr>
                <w:top w:val="none" w:sz="0" w:space="0" w:color="auto"/>
                <w:left w:val="none" w:sz="0" w:space="0" w:color="auto"/>
                <w:bottom w:val="none" w:sz="0" w:space="0" w:color="auto"/>
                <w:right w:val="none" w:sz="0" w:space="0" w:color="auto"/>
              </w:divBdr>
              <w:divsChild>
                <w:div w:id="16066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92209">
      <w:bodyDiv w:val="1"/>
      <w:marLeft w:val="0"/>
      <w:marRight w:val="0"/>
      <w:marTop w:val="0"/>
      <w:marBottom w:val="0"/>
      <w:divBdr>
        <w:top w:val="none" w:sz="0" w:space="0" w:color="auto"/>
        <w:left w:val="none" w:sz="0" w:space="0" w:color="auto"/>
        <w:bottom w:val="none" w:sz="0" w:space="0" w:color="auto"/>
        <w:right w:val="none" w:sz="0" w:space="0" w:color="auto"/>
      </w:divBdr>
      <w:divsChild>
        <w:div w:id="2049527956">
          <w:marLeft w:val="0"/>
          <w:marRight w:val="150"/>
          <w:marTop w:val="0"/>
          <w:marBottom w:val="75"/>
          <w:divBdr>
            <w:top w:val="none" w:sz="0" w:space="0" w:color="auto"/>
            <w:left w:val="none" w:sz="0" w:space="0" w:color="auto"/>
            <w:bottom w:val="none" w:sz="0" w:space="0" w:color="auto"/>
            <w:right w:val="none" w:sz="0" w:space="0" w:color="auto"/>
          </w:divBdr>
        </w:div>
        <w:div w:id="1369571794">
          <w:marLeft w:val="0"/>
          <w:marRight w:val="150"/>
          <w:marTop w:val="150"/>
          <w:marBottom w:val="150"/>
          <w:divBdr>
            <w:top w:val="none" w:sz="0" w:space="0" w:color="auto"/>
            <w:left w:val="none" w:sz="0" w:space="0" w:color="auto"/>
            <w:bottom w:val="none" w:sz="0" w:space="0" w:color="auto"/>
            <w:right w:val="none" w:sz="0" w:space="0" w:color="auto"/>
          </w:divBdr>
        </w:div>
        <w:div w:id="1837961053">
          <w:marLeft w:val="0"/>
          <w:marRight w:val="150"/>
          <w:marTop w:val="0"/>
          <w:marBottom w:val="0"/>
          <w:divBdr>
            <w:top w:val="none" w:sz="0" w:space="0" w:color="auto"/>
            <w:left w:val="none" w:sz="0" w:space="0" w:color="auto"/>
            <w:bottom w:val="none" w:sz="0" w:space="0" w:color="auto"/>
            <w:right w:val="none" w:sz="0" w:space="0" w:color="auto"/>
          </w:divBdr>
        </w:div>
      </w:divsChild>
    </w:div>
    <w:div w:id="1860699641">
      <w:bodyDiv w:val="1"/>
      <w:marLeft w:val="0"/>
      <w:marRight w:val="0"/>
      <w:marTop w:val="0"/>
      <w:marBottom w:val="0"/>
      <w:divBdr>
        <w:top w:val="none" w:sz="0" w:space="0" w:color="auto"/>
        <w:left w:val="none" w:sz="0" w:space="0" w:color="auto"/>
        <w:bottom w:val="none" w:sz="0" w:space="0" w:color="auto"/>
        <w:right w:val="none" w:sz="0" w:space="0" w:color="auto"/>
      </w:divBdr>
      <w:divsChild>
        <w:div w:id="145978397">
          <w:marLeft w:val="0"/>
          <w:marRight w:val="150"/>
          <w:marTop w:val="0"/>
          <w:marBottom w:val="75"/>
          <w:divBdr>
            <w:top w:val="none" w:sz="0" w:space="0" w:color="auto"/>
            <w:left w:val="none" w:sz="0" w:space="0" w:color="auto"/>
            <w:bottom w:val="none" w:sz="0" w:space="0" w:color="auto"/>
            <w:right w:val="none" w:sz="0" w:space="0" w:color="auto"/>
          </w:divBdr>
        </w:div>
        <w:div w:id="427237659">
          <w:marLeft w:val="0"/>
          <w:marRight w:val="150"/>
          <w:marTop w:val="150"/>
          <w:marBottom w:val="150"/>
          <w:divBdr>
            <w:top w:val="none" w:sz="0" w:space="0" w:color="auto"/>
            <w:left w:val="none" w:sz="0" w:space="0" w:color="auto"/>
            <w:bottom w:val="none" w:sz="0" w:space="0" w:color="auto"/>
            <w:right w:val="none" w:sz="0" w:space="0" w:color="auto"/>
          </w:divBdr>
        </w:div>
        <w:div w:id="381253193">
          <w:marLeft w:val="0"/>
          <w:marRight w:val="150"/>
          <w:marTop w:val="0"/>
          <w:marBottom w:val="0"/>
          <w:divBdr>
            <w:top w:val="none" w:sz="0" w:space="0" w:color="auto"/>
            <w:left w:val="none" w:sz="0" w:space="0" w:color="auto"/>
            <w:bottom w:val="none" w:sz="0" w:space="0" w:color="auto"/>
            <w:right w:val="none" w:sz="0" w:space="0" w:color="auto"/>
          </w:divBdr>
        </w:div>
      </w:divsChild>
    </w:div>
    <w:div w:id="1860972698">
      <w:bodyDiv w:val="1"/>
      <w:marLeft w:val="0"/>
      <w:marRight w:val="0"/>
      <w:marTop w:val="0"/>
      <w:marBottom w:val="0"/>
      <w:divBdr>
        <w:top w:val="none" w:sz="0" w:space="0" w:color="auto"/>
        <w:left w:val="none" w:sz="0" w:space="0" w:color="auto"/>
        <w:bottom w:val="none" w:sz="0" w:space="0" w:color="auto"/>
        <w:right w:val="none" w:sz="0" w:space="0" w:color="auto"/>
      </w:divBdr>
      <w:divsChild>
        <w:div w:id="425151141">
          <w:marLeft w:val="0"/>
          <w:marRight w:val="0"/>
          <w:marTop w:val="0"/>
          <w:marBottom w:val="0"/>
          <w:divBdr>
            <w:top w:val="none" w:sz="0" w:space="0" w:color="auto"/>
            <w:left w:val="none" w:sz="0" w:space="0" w:color="auto"/>
            <w:bottom w:val="none" w:sz="0" w:space="0" w:color="auto"/>
            <w:right w:val="none" w:sz="0" w:space="0" w:color="auto"/>
          </w:divBdr>
        </w:div>
        <w:div w:id="735473096">
          <w:marLeft w:val="0"/>
          <w:marRight w:val="0"/>
          <w:marTop w:val="300"/>
          <w:marBottom w:val="300"/>
          <w:divBdr>
            <w:top w:val="none" w:sz="0" w:space="0" w:color="auto"/>
            <w:left w:val="none" w:sz="0" w:space="0" w:color="auto"/>
            <w:bottom w:val="none" w:sz="0" w:space="0" w:color="auto"/>
            <w:right w:val="none" w:sz="0" w:space="0" w:color="auto"/>
          </w:divBdr>
        </w:div>
        <w:div w:id="815610465">
          <w:marLeft w:val="0"/>
          <w:marRight w:val="0"/>
          <w:marTop w:val="0"/>
          <w:marBottom w:val="0"/>
          <w:divBdr>
            <w:top w:val="none" w:sz="0" w:space="0" w:color="auto"/>
            <w:left w:val="none" w:sz="0" w:space="0" w:color="auto"/>
            <w:bottom w:val="none" w:sz="0" w:space="0" w:color="auto"/>
            <w:right w:val="none" w:sz="0" w:space="0" w:color="auto"/>
          </w:divBdr>
          <w:divsChild>
            <w:div w:id="1924606963">
              <w:marLeft w:val="0"/>
              <w:marRight w:val="0"/>
              <w:marTop w:val="300"/>
              <w:marBottom w:val="450"/>
              <w:divBdr>
                <w:top w:val="none" w:sz="0" w:space="0" w:color="auto"/>
                <w:left w:val="none" w:sz="0" w:space="0" w:color="auto"/>
                <w:bottom w:val="none" w:sz="0" w:space="0" w:color="auto"/>
                <w:right w:val="none" w:sz="0" w:space="0" w:color="auto"/>
              </w:divBdr>
              <w:divsChild>
                <w:div w:id="1403794589">
                  <w:marLeft w:val="0"/>
                  <w:marRight w:val="0"/>
                  <w:marTop w:val="0"/>
                  <w:marBottom w:val="0"/>
                  <w:divBdr>
                    <w:top w:val="none" w:sz="0" w:space="0" w:color="auto"/>
                    <w:left w:val="none" w:sz="0" w:space="0" w:color="auto"/>
                    <w:bottom w:val="none" w:sz="0" w:space="0" w:color="auto"/>
                    <w:right w:val="none" w:sz="0" w:space="0" w:color="auto"/>
                  </w:divBdr>
                  <w:divsChild>
                    <w:div w:id="2096824582">
                      <w:marLeft w:val="0"/>
                      <w:marRight w:val="0"/>
                      <w:marTop w:val="0"/>
                      <w:marBottom w:val="0"/>
                      <w:divBdr>
                        <w:top w:val="none" w:sz="0" w:space="0" w:color="auto"/>
                        <w:left w:val="none" w:sz="0" w:space="0" w:color="auto"/>
                        <w:bottom w:val="none" w:sz="0" w:space="0" w:color="auto"/>
                        <w:right w:val="none" w:sz="0" w:space="0" w:color="auto"/>
                      </w:divBdr>
                      <w:divsChild>
                        <w:div w:id="1311591669">
                          <w:marLeft w:val="0"/>
                          <w:marRight w:val="0"/>
                          <w:marTop w:val="0"/>
                          <w:marBottom w:val="0"/>
                          <w:divBdr>
                            <w:top w:val="none" w:sz="0" w:space="0" w:color="auto"/>
                            <w:left w:val="none" w:sz="0" w:space="0" w:color="auto"/>
                            <w:bottom w:val="none" w:sz="0" w:space="0" w:color="auto"/>
                            <w:right w:val="none" w:sz="0" w:space="0" w:color="auto"/>
                          </w:divBdr>
                          <w:divsChild>
                            <w:div w:id="124958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85031">
          <w:marLeft w:val="0"/>
          <w:marRight w:val="0"/>
          <w:marTop w:val="0"/>
          <w:marBottom w:val="0"/>
          <w:divBdr>
            <w:top w:val="none" w:sz="0" w:space="0" w:color="auto"/>
            <w:left w:val="none" w:sz="0" w:space="0" w:color="auto"/>
            <w:bottom w:val="none" w:sz="0" w:space="0" w:color="auto"/>
            <w:right w:val="none" w:sz="0" w:space="0" w:color="auto"/>
          </w:divBdr>
        </w:div>
      </w:divsChild>
    </w:div>
    <w:div w:id="1861431808">
      <w:bodyDiv w:val="1"/>
      <w:marLeft w:val="0"/>
      <w:marRight w:val="0"/>
      <w:marTop w:val="0"/>
      <w:marBottom w:val="0"/>
      <w:divBdr>
        <w:top w:val="none" w:sz="0" w:space="0" w:color="auto"/>
        <w:left w:val="none" w:sz="0" w:space="0" w:color="auto"/>
        <w:bottom w:val="none" w:sz="0" w:space="0" w:color="auto"/>
        <w:right w:val="none" w:sz="0" w:space="0" w:color="auto"/>
      </w:divBdr>
      <w:divsChild>
        <w:div w:id="1636832679">
          <w:marLeft w:val="0"/>
          <w:marRight w:val="0"/>
          <w:marTop w:val="0"/>
          <w:marBottom w:val="0"/>
          <w:divBdr>
            <w:top w:val="none" w:sz="0" w:space="0" w:color="auto"/>
            <w:left w:val="none" w:sz="0" w:space="0" w:color="auto"/>
            <w:bottom w:val="none" w:sz="0" w:space="0" w:color="auto"/>
            <w:right w:val="none" w:sz="0" w:space="0" w:color="auto"/>
          </w:divBdr>
        </w:div>
        <w:div w:id="611790247">
          <w:marLeft w:val="0"/>
          <w:marRight w:val="0"/>
          <w:marTop w:val="300"/>
          <w:marBottom w:val="300"/>
          <w:divBdr>
            <w:top w:val="none" w:sz="0" w:space="0" w:color="auto"/>
            <w:left w:val="none" w:sz="0" w:space="0" w:color="auto"/>
            <w:bottom w:val="none" w:sz="0" w:space="0" w:color="auto"/>
            <w:right w:val="none" w:sz="0" w:space="0" w:color="auto"/>
          </w:divBdr>
        </w:div>
        <w:div w:id="1257052848">
          <w:marLeft w:val="0"/>
          <w:marRight w:val="0"/>
          <w:marTop w:val="0"/>
          <w:marBottom w:val="0"/>
          <w:divBdr>
            <w:top w:val="none" w:sz="0" w:space="0" w:color="auto"/>
            <w:left w:val="none" w:sz="0" w:space="0" w:color="auto"/>
            <w:bottom w:val="none" w:sz="0" w:space="0" w:color="auto"/>
            <w:right w:val="none" w:sz="0" w:space="0" w:color="auto"/>
          </w:divBdr>
          <w:divsChild>
            <w:div w:id="1342125872">
              <w:marLeft w:val="0"/>
              <w:marRight w:val="0"/>
              <w:marTop w:val="300"/>
              <w:marBottom w:val="450"/>
              <w:divBdr>
                <w:top w:val="none" w:sz="0" w:space="0" w:color="auto"/>
                <w:left w:val="none" w:sz="0" w:space="0" w:color="auto"/>
                <w:bottom w:val="none" w:sz="0" w:space="0" w:color="auto"/>
                <w:right w:val="none" w:sz="0" w:space="0" w:color="auto"/>
              </w:divBdr>
              <w:divsChild>
                <w:div w:id="1183126548">
                  <w:marLeft w:val="0"/>
                  <w:marRight w:val="0"/>
                  <w:marTop w:val="0"/>
                  <w:marBottom w:val="0"/>
                  <w:divBdr>
                    <w:top w:val="none" w:sz="0" w:space="0" w:color="auto"/>
                    <w:left w:val="none" w:sz="0" w:space="0" w:color="auto"/>
                    <w:bottom w:val="none" w:sz="0" w:space="0" w:color="auto"/>
                    <w:right w:val="none" w:sz="0" w:space="0" w:color="auto"/>
                  </w:divBdr>
                  <w:divsChild>
                    <w:div w:id="1957062348">
                      <w:marLeft w:val="0"/>
                      <w:marRight w:val="0"/>
                      <w:marTop w:val="0"/>
                      <w:marBottom w:val="0"/>
                      <w:divBdr>
                        <w:top w:val="none" w:sz="0" w:space="0" w:color="auto"/>
                        <w:left w:val="none" w:sz="0" w:space="0" w:color="auto"/>
                        <w:bottom w:val="none" w:sz="0" w:space="0" w:color="auto"/>
                        <w:right w:val="none" w:sz="0" w:space="0" w:color="auto"/>
                      </w:divBdr>
                      <w:divsChild>
                        <w:div w:id="1301954838">
                          <w:marLeft w:val="0"/>
                          <w:marRight w:val="0"/>
                          <w:marTop w:val="0"/>
                          <w:marBottom w:val="0"/>
                          <w:divBdr>
                            <w:top w:val="none" w:sz="0" w:space="0" w:color="auto"/>
                            <w:left w:val="none" w:sz="0" w:space="0" w:color="auto"/>
                            <w:bottom w:val="none" w:sz="0" w:space="0" w:color="auto"/>
                            <w:right w:val="none" w:sz="0" w:space="0" w:color="auto"/>
                          </w:divBdr>
                          <w:divsChild>
                            <w:div w:id="80034435">
                              <w:marLeft w:val="0"/>
                              <w:marRight w:val="0"/>
                              <w:marTop w:val="0"/>
                              <w:marBottom w:val="0"/>
                              <w:divBdr>
                                <w:top w:val="none" w:sz="0" w:space="0" w:color="auto"/>
                                <w:left w:val="none" w:sz="0" w:space="0" w:color="auto"/>
                                <w:bottom w:val="none" w:sz="0" w:space="0" w:color="auto"/>
                                <w:right w:val="none" w:sz="0" w:space="0" w:color="auto"/>
                              </w:divBdr>
                              <w:divsChild>
                                <w:div w:id="1230774091">
                                  <w:marLeft w:val="0"/>
                                  <w:marRight w:val="0"/>
                                  <w:marTop w:val="0"/>
                                  <w:marBottom w:val="0"/>
                                  <w:divBdr>
                                    <w:top w:val="none" w:sz="0" w:space="0" w:color="auto"/>
                                    <w:left w:val="none" w:sz="0" w:space="0" w:color="auto"/>
                                    <w:bottom w:val="none" w:sz="0" w:space="0" w:color="auto"/>
                                    <w:right w:val="none" w:sz="0" w:space="0" w:color="auto"/>
                                  </w:divBdr>
                                  <w:divsChild>
                                    <w:div w:id="17919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328037">
          <w:marLeft w:val="0"/>
          <w:marRight w:val="0"/>
          <w:marTop w:val="0"/>
          <w:marBottom w:val="0"/>
          <w:divBdr>
            <w:top w:val="none" w:sz="0" w:space="0" w:color="auto"/>
            <w:left w:val="none" w:sz="0" w:space="0" w:color="auto"/>
            <w:bottom w:val="none" w:sz="0" w:space="0" w:color="auto"/>
            <w:right w:val="none" w:sz="0" w:space="0" w:color="auto"/>
          </w:divBdr>
        </w:div>
      </w:divsChild>
    </w:div>
    <w:div w:id="1862428743">
      <w:bodyDiv w:val="1"/>
      <w:marLeft w:val="0"/>
      <w:marRight w:val="0"/>
      <w:marTop w:val="0"/>
      <w:marBottom w:val="0"/>
      <w:divBdr>
        <w:top w:val="none" w:sz="0" w:space="0" w:color="auto"/>
        <w:left w:val="none" w:sz="0" w:space="0" w:color="auto"/>
        <w:bottom w:val="none" w:sz="0" w:space="0" w:color="auto"/>
        <w:right w:val="none" w:sz="0" w:space="0" w:color="auto"/>
      </w:divBdr>
      <w:divsChild>
        <w:div w:id="1772705545">
          <w:marLeft w:val="0"/>
          <w:marRight w:val="0"/>
          <w:marTop w:val="0"/>
          <w:marBottom w:val="75"/>
          <w:divBdr>
            <w:top w:val="none" w:sz="0" w:space="0" w:color="auto"/>
            <w:left w:val="none" w:sz="0" w:space="0" w:color="auto"/>
            <w:bottom w:val="none" w:sz="0" w:space="0" w:color="auto"/>
            <w:right w:val="none" w:sz="0" w:space="0" w:color="auto"/>
          </w:divBdr>
        </w:div>
        <w:div w:id="1173302581">
          <w:marLeft w:val="0"/>
          <w:marRight w:val="0"/>
          <w:marTop w:val="0"/>
          <w:marBottom w:val="75"/>
          <w:divBdr>
            <w:top w:val="single" w:sz="6" w:space="3" w:color="DEDEDE"/>
            <w:left w:val="single" w:sz="6" w:space="3" w:color="DEDEDE"/>
            <w:bottom w:val="single" w:sz="6" w:space="3" w:color="DEDEDE"/>
            <w:right w:val="single" w:sz="6" w:space="3" w:color="DEDEDE"/>
          </w:divBdr>
          <w:divsChild>
            <w:div w:id="6352989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863129528">
      <w:bodyDiv w:val="1"/>
      <w:marLeft w:val="0"/>
      <w:marRight w:val="0"/>
      <w:marTop w:val="0"/>
      <w:marBottom w:val="0"/>
      <w:divBdr>
        <w:top w:val="none" w:sz="0" w:space="0" w:color="auto"/>
        <w:left w:val="none" w:sz="0" w:space="0" w:color="auto"/>
        <w:bottom w:val="none" w:sz="0" w:space="0" w:color="auto"/>
        <w:right w:val="none" w:sz="0" w:space="0" w:color="auto"/>
      </w:divBdr>
      <w:divsChild>
        <w:div w:id="379861667">
          <w:marLeft w:val="0"/>
          <w:marRight w:val="0"/>
          <w:marTop w:val="0"/>
          <w:marBottom w:val="150"/>
          <w:divBdr>
            <w:top w:val="none" w:sz="0" w:space="0" w:color="auto"/>
            <w:left w:val="none" w:sz="0" w:space="0" w:color="auto"/>
            <w:bottom w:val="none" w:sz="0" w:space="0" w:color="auto"/>
            <w:right w:val="none" w:sz="0" w:space="0" w:color="auto"/>
          </w:divBdr>
          <w:divsChild>
            <w:div w:id="1751929314">
              <w:marLeft w:val="0"/>
              <w:marRight w:val="0"/>
              <w:marTop w:val="0"/>
              <w:marBottom w:val="0"/>
              <w:divBdr>
                <w:top w:val="none" w:sz="0" w:space="0" w:color="auto"/>
                <w:left w:val="none" w:sz="0" w:space="0" w:color="auto"/>
                <w:bottom w:val="none" w:sz="0" w:space="0" w:color="auto"/>
                <w:right w:val="none" w:sz="0" w:space="0" w:color="auto"/>
              </w:divBdr>
              <w:divsChild>
                <w:div w:id="413477403">
                  <w:marLeft w:val="0"/>
                  <w:marRight w:val="150"/>
                  <w:marTop w:val="0"/>
                  <w:marBottom w:val="0"/>
                  <w:divBdr>
                    <w:top w:val="none" w:sz="0" w:space="0" w:color="auto"/>
                    <w:left w:val="none" w:sz="0" w:space="0" w:color="auto"/>
                    <w:bottom w:val="none" w:sz="0" w:space="0" w:color="auto"/>
                    <w:right w:val="none" w:sz="0" w:space="0" w:color="auto"/>
                  </w:divBdr>
                </w:div>
                <w:div w:id="1803690346">
                  <w:marLeft w:val="0"/>
                  <w:marRight w:val="150"/>
                  <w:marTop w:val="0"/>
                  <w:marBottom w:val="0"/>
                  <w:divBdr>
                    <w:top w:val="none" w:sz="0" w:space="0" w:color="auto"/>
                    <w:left w:val="none" w:sz="0" w:space="0" w:color="auto"/>
                    <w:bottom w:val="none" w:sz="0" w:space="0" w:color="auto"/>
                    <w:right w:val="none" w:sz="0" w:space="0" w:color="auto"/>
                  </w:divBdr>
                </w:div>
              </w:divsChild>
            </w:div>
            <w:div w:id="552500433">
              <w:marLeft w:val="0"/>
              <w:marRight w:val="0"/>
              <w:marTop w:val="0"/>
              <w:marBottom w:val="0"/>
              <w:divBdr>
                <w:top w:val="none" w:sz="0" w:space="0" w:color="auto"/>
                <w:left w:val="none" w:sz="0" w:space="0" w:color="auto"/>
                <w:bottom w:val="none" w:sz="0" w:space="0" w:color="auto"/>
                <w:right w:val="none" w:sz="0" w:space="0" w:color="auto"/>
              </w:divBdr>
              <w:divsChild>
                <w:div w:id="1276712772">
                  <w:marLeft w:val="0"/>
                  <w:marRight w:val="0"/>
                  <w:marTop w:val="0"/>
                  <w:marBottom w:val="0"/>
                  <w:divBdr>
                    <w:top w:val="none" w:sz="0" w:space="0" w:color="auto"/>
                    <w:left w:val="none" w:sz="0" w:space="0" w:color="auto"/>
                    <w:bottom w:val="none" w:sz="0" w:space="0" w:color="auto"/>
                    <w:right w:val="none" w:sz="0" w:space="0" w:color="auto"/>
                  </w:divBdr>
                  <w:divsChild>
                    <w:div w:id="1937786360">
                      <w:marLeft w:val="0"/>
                      <w:marRight w:val="0"/>
                      <w:marTop w:val="0"/>
                      <w:marBottom w:val="0"/>
                      <w:divBdr>
                        <w:top w:val="none" w:sz="0" w:space="0" w:color="auto"/>
                        <w:left w:val="none" w:sz="0" w:space="0" w:color="auto"/>
                        <w:bottom w:val="none" w:sz="0" w:space="0" w:color="auto"/>
                        <w:right w:val="none" w:sz="0" w:space="0" w:color="auto"/>
                      </w:divBdr>
                      <w:divsChild>
                        <w:div w:id="1905411156">
                          <w:marLeft w:val="0"/>
                          <w:marRight w:val="0"/>
                          <w:marTop w:val="0"/>
                          <w:marBottom w:val="0"/>
                          <w:divBdr>
                            <w:top w:val="none" w:sz="0" w:space="0" w:color="auto"/>
                            <w:left w:val="none" w:sz="0" w:space="0" w:color="auto"/>
                            <w:bottom w:val="none" w:sz="0" w:space="0" w:color="auto"/>
                            <w:right w:val="none" w:sz="0" w:space="0" w:color="auto"/>
                          </w:divBdr>
                        </w:div>
                      </w:divsChild>
                    </w:div>
                    <w:div w:id="1177693293">
                      <w:marLeft w:val="0"/>
                      <w:marRight w:val="135"/>
                      <w:marTop w:val="0"/>
                      <w:marBottom w:val="0"/>
                      <w:divBdr>
                        <w:top w:val="none" w:sz="0" w:space="0" w:color="auto"/>
                        <w:left w:val="none" w:sz="0" w:space="0" w:color="auto"/>
                        <w:bottom w:val="none" w:sz="0" w:space="0" w:color="auto"/>
                        <w:right w:val="none" w:sz="0" w:space="0" w:color="auto"/>
                      </w:divBdr>
                    </w:div>
                    <w:div w:id="16152880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6558">
          <w:marLeft w:val="0"/>
          <w:marRight w:val="0"/>
          <w:marTop w:val="0"/>
          <w:marBottom w:val="0"/>
          <w:divBdr>
            <w:top w:val="none" w:sz="0" w:space="0" w:color="auto"/>
            <w:left w:val="none" w:sz="0" w:space="0" w:color="auto"/>
            <w:bottom w:val="none" w:sz="0" w:space="0" w:color="auto"/>
            <w:right w:val="none" w:sz="0" w:space="0" w:color="auto"/>
          </w:divBdr>
          <w:divsChild>
            <w:div w:id="744184211">
              <w:marLeft w:val="0"/>
              <w:marRight w:val="0"/>
              <w:marTop w:val="0"/>
              <w:marBottom w:val="0"/>
              <w:divBdr>
                <w:top w:val="none" w:sz="0" w:space="0" w:color="auto"/>
                <w:left w:val="none" w:sz="0" w:space="0" w:color="auto"/>
                <w:bottom w:val="none" w:sz="0" w:space="0" w:color="auto"/>
                <w:right w:val="none" w:sz="0" w:space="0" w:color="auto"/>
              </w:divBdr>
              <w:divsChild>
                <w:div w:id="617297515">
                  <w:marLeft w:val="0"/>
                  <w:marRight w:val="0"/>
                  <w:marTop w:val="0"/>
                  <w:marBottom w:val="0"/>
                  <w:divBdr>
                    <w:top w:val="none" w:sz="0" w:space="0" w:color="auto"/>
                    <w:left w:val="none" w:sz="0" w:space="0" w:color="auto"/>
                    <w:bottom w:val="none" w:sz="0" w:space="0" w:color="auto"/>
                    <w:right w:val="none" w:sz="0" w:space="0" w:color="auto"/>
                  </w:divBdr>
                </w:div>
              </w:divsChild>
            </w:div>
            <w:div w:id="1746875705">
              <w:marLeft w:val="0"/>
              <w:marRight w:val="0"/>
              <w:marTop w:val="375"/>
              <w:marBottom w:val="0"/>
              <w:divBdr>
                <w:top w:val="none" w:sz="0" w:space="0" w:color="auto"/>
                <w:left w:val="none" w:sz="0" w:space="0" w:color="auto"/>
                <w:bottom w:val="none" w:sz="0" w:space="0" w:color="auto"/>
                <w:right w:val="none" w:sz="0" w:space="0" w:color="auto"/>
              </w:divBdr>
              <w:divsChild>
                <w:div w:id="534001267">
                  <w:marLeft w:val="0"/>
                  <w:marRight w:val="0"/>
                  <w:marTop w:val="0"/>
                  <w:marBottom w:val="0"/>
                  <w:divBdr>
                    <w:top w:val="none" w:sz="0" w:space="0" w:color="auto"/>
                    <w:left w:val="none" w:sz="0" w:space="0" w:color="auto"/>
                    <w:bottom w:val="none" w:sz="0" w:space="0" w:color="auto"/>
                    <w:right w:val="none" w:sz="0" w:space="0" w:color="auto"/>
                  </w:divBdr>
                  <w:divsChild>
                    <w:div w:id="18704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14734">
              <w:marLeft w:val="0"/>
              <w:marRight w:val="0"/>
              <w:marTop w:val="375"/>
              <w:marBottom w:val="0"/>
              <w:divBdr>
                <w:top w:val="none" w:sz="0" w:space="0" w:color="auto"/>
                <w:left w:val="none" w:sz="0" w:space="0" w:color="auto"/>
                <w:bottom w:val="none" w:sz="0" w:space="0" w:color="auto"/>
                <w:right w:val="none" w:sz="0" w:space="0" w:color="auto"/>
              </w:divBdr>
              <w:divsChild>
                <w:div w:id="1566335715">
                  <w:marLeft w:val="0"/>
                  <w:marRight w:val="0"/>
                  <w:marTop w:val="0"/>
                  <w:marBottom w:val="0"/>
                  <w:divBdr>
                    <w:top w:val="none" w:sz="0" w:space="0" w:color="auto"/>
                    <w:left w:val="none" w:sz="0" w:space="0" w:color="auto"/>
                    <w:bottom w:val="none" w:sz="0" w:space="0" w:color="auto"/>
                    <w:right w:val="none" w:sz="0" w:space="0" w:color="auto"/>
                  </w:divBdr>
                </w:div>
              </w:divsChild>
            </w:div>
            <w:div w:id="1931353385">
              <w:marLeft w:val="0"/>
              <w:marRight w:val="0"/>
              <w:marTop w:val="225"/>
              <w:marBottom w:val="0"/>
              <w:divBdr>
                <w:top w:val="none" w:sz="0" w:space="0" w:color="auto"/>
                <w:left w:val="none" w:sz="0" w:space="0" w:color="auto"/>
                <w:bottom w:val="none" w:sz="0" w:space="0" w:color="auto"/>
                <w:right w:val="none" w:sz="0" w:space="0" w:color="auto"/>
              </w:divBdr>
              <w:divsChild>
                <w:div w:id="1064061373">
                  <w:marLeft w:val="0"/>
                  <w:marRight w:val="0"/>
                  <w:marTop w:val="0"/>
                  <w:marBottom w:val="0"/>
                  <w:divBdr>
                    <w:top w:val="none" w:sz="0" w:space="0" w:color="auto"/>
                    <w:left w:val="none" w:sz="0" w:space="0" w:color="auto"/>
                    <w:bottom w:val="none" w:sz="0" w:space="0" w:color="auto"/>
                    <w:right w:val="none" w:sz="0" w:space="0" w:color="auto"/>
                  </w:divBdr>
                  <w:divsChild>
                    <w:div w:id="2071029305">
                      <w:marLeft w:val="0"/>
                      <w:marRight w:val="0"/>
                      <w:marTop w:val="0"/>
                      <w:marBottom w:val="0"/>
                      <w:divBdr>
                        <w:top w:val="none" w:sz="0" w:space="0" w:color="auto"/>
                        <w:left w:val="none" w:sz="0" w:space="0" w:color="auto"/>
                        <w:bottom w:val="none" w:sz="0" w:space="0" w:color="auto"/>
                        <w:right w:val="none" w:sz="0" w:space="0" w:color="auto"/>
                      </w:divBdr>
                      <w:divsChild>
                        <w:div w:id="1433161660">
                          <w:marLeft w:val="0"/>
                          <w:marRight w:val="0"/>
                          <w:marTop w:val="0"/>
                          <w:marBottom w:val="0"/>
                          <w:divBdr>
                            <w:top w:val="none" w:sz="0" w:space="0" w:color="auto"/>
                            <w:left w:val="none" w:sz="0" w:space="0" w:color="auto"/>
                            <w:bottom w:val="none" w:sz="0" w:space="0" w:color="auto"/>
                            <w:right w:val="none" w:sz="0" w:space="0" w:color="auto"/>
                          </w:divBdr>
                          <w:divsChild>
                            <w:div w:id="1511138706">
                              <w:marLeft w:val="0"/>
                              <w:marRight w:val="0"/>
                              <w:marTop w:val="0"/>
                              <w:marBottom w:val="0"/>
                              <w:divBdr>
                                <w:top w:val="none" w:sz="0" w:space="0" w:color="auto"/>
                                <w:left w:val="none" w:sz="0" w:space="0" w:color="auto"/>
                                <w:bottom w:val="none" w:sz="0" w:space="0" w:color="auto"/>
                                <w:right w:val="none" w:sz="0" w:space="0" w:color="auto"/>
                              </w:divBdr>
                              <w:divsChild>
                                <w:div w:id="86050135">
                                  <w:marLeft w:val="0"/>
                                  <w:marRight w:val="0"/>
                                  <w:marTop w:val="0"/>
                                  <w:marBottom w:val="0"/>
                                  <w:divBdr>
                                    <w:top w:val="none" w:sz="0" w:space="0" w:color="auto"/>
                                    <w:left w:val="none" w:sz="0" w:space="0" w:color="auto"/>
                                    <w:bottom w:val="none" w:sz="0" w:space="0" w:color="auto"/>
                                    <w:right w:val="none" w:sz="0" w:space="0" w:color="auto"/>
                                  </w:divBdr>
                                  <w:divsChild>
                                    <w:div w:id="860166709">
                                      <w:marLeft w:val="0"/>
                                      <w:marRight w:val="0"/>
                                      <w:marTop w:val="0"/>
                                      <w:marBottom w:val="0"/>
                                      <w:divBdr>
                                        <w:top w:val="none" w:sz="0" w:space="0" w:color="auto"/>
                                        <w:left w:val="none" w:sz="0" w:space="0" w:color="auto"/>
                                        <w:bottom w:val="none" w:sz="0" w:space="0" w:color="auto"/>
                                        <w:right w:val="none" w:sz="0" w:space="0" w:color="auto"/>
                                      </w:divBdr>
                                      <w:divsChild>
                                        <w:div w:id="321586021">
                                          <w:marLeft w:val="0"/>
                                          <w:marRight w:val="0"/>
                                          <w:marTop w:val="0"/>
                                          <w:marBottom w:val="0"/>
                                          <w:divBdr>
                                            <w:top w:val="none" w:sz="0" w:space="0" w:color="auto"/>
                                            <w:left w:val="none" w:sz="0" w:space="0" w:color="auto"/>
                                            <w:bottom w:val="none" w:sz="0" w:space="0" w:color="auto"/>
                                            <w:right w:val="none" w:sz="0" w:space="0" w:color="auto"/>
                                          </w:divBdr>
                                          <w:divsChild>
                                            <w:div w:id="1918057390">
                                              <w:marLeft w:val="0"/>
                                              <w:marRight w:val="0"/>
                                              <w:marTop w:val="0"/>
                                              <w:marBottom w:val="0"/>
                                              <w:divBdr>
                                                <w:top w:val="none" w:sz="0" w:space="0" w:color="auto"/>
                                                <w:left w:val="none" w:sz="0" w:space="0" w:color="auto"/>
                                                <w:bottom w:val="none" w:sz="0" w:space="0" w:color="auto"/>
                                                <w:right w:val="none" w:sz="0" w:space="0" w:color="auto"/>
                                              </w:divBdr>
                                              <w:divsChild>
                                                <w:div w:id="330259515">
                                                  <w:marLeft w:val="0"/>
                                                  <w:marRight w:val="0"/>
                                                  <w:marTop w:val="0"/>
                                                  <w:marBottom w:val="0"/>
                                                  <w:divBdr>
                                                    <w:top w:val="none" w:sz="0" w:space="0" w:color="auto"/>
                                                    <w:left w:val="none" w:sz="0" w:space="0" w:color="auto"/>
                                                    <w:bottom w:val="none" w:sz="0" w:space="0" w:color="auto"/>
                                                    <w:right w:val="none" w:sz="0" w:space="0" w:color="auto"/>
                                                  </w:divBdr>
                                                  <w:divsChild>
                                                    <w:div w:id="1224826553">
                                                      <w:marLeft w:val="0"/>
                                                      <w:marRight w:val="0"/>
                                                      <w:marTop w:val="0"/>
                                                      <w:marBottom w:val="0"/>
                                                      <w:divBdr>
                                                        <w:top w:val="none" w:sz="0" w:space="0" w:color="auto"/>
                                                        <w:left w:val="none" w:sz="0" w:space="0" w:color="auto"/>
                                                        <w:bottom w:val="none" w:sz="0" w:space="0" w:color="auto"/>
                                                        <w:right w:val="none" w:sz="0" w:space="0" w:color="auto"/>
                                                      </w:divBdr>
                                                      <w:divsChild>
                                                        <w:div w:id="1052458970">
                                                          <w:marLeft w:val="0"/>
                                                          <w:marRight w:val="0"/>
                                                          <w:marTop w:val="0"/>
                                                          <w:marBottom w:val="150"/>
                                                          <w:divBdr>
                                                            <w:top w:val="none" w:sz="0" w:space="0" w:color="auto"/>
                                                            <w:left w:val="none" w:sz="0" w:space="0" w:color="auto"/>
                                                            <w:bottom w:val="none" w:sz="0" w:space="0" w:color="auto"/>
                                                            <w:right w:val="none" w:sz="0" w:space="0" w:color="auto"/>
                                                          </w:divBdr>
                                                          <w:divsChild>
                                                            <w:div w:id="488597760">
                                                              <w:marLeft w:val="0"/>
                                                              <w:marRight w:val="0"/>
                                                              <w:marTop w:val="0"/>
                                                              <w:marBottom w:val="0"/>
                                                              <w:divBdr>
                                                                <w:top w:val="none" w:sz="0" w:space="0" w:color="auto"/>
                                                                <w:left w:val="none" w:sz="0" w:space="0" w:color="auto"/>
                                                                <w:bottom w:val="none" w:sz="0" w:space="0" w:color="auto"/>
                                                                <w:right w:val="none" w:sz="0" w:space="0" w:color="auto"/>
                                                              </w:divBdr>
                                                              <w:divsChild>
                                                                <w:div w:id="1274164922">
                                                                  <w:marLeft w:val="0"/>
                                                                  <w:marRight w:val="0"/>
                                                                  <w:marTop w:val="0"/>
                                                                  <w:marBottom w:val="0"/>
                                                                  <w:divBdr>
                                                                    <w:top w:val="none" w:sz="0" w:space="0" w:color="auto"/>
                                                                    <w:left w:val="none" w:sz="0" w:space="0" w:color="auto"/>
                                                                    <w:bottom w:val="none" w:sz="0" w:space="0" w:color="auto"/>
                                                                    <w:right w:val="none" w:sz="0" w:space="0" w:color="auto"/>
                                                                  </w:divBdr>
                                                                  <w:divsChild>
                                                                    <w:div w:id="10543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617383">
              <w:marLeft w:val="0"/>
              <w:marRight w:val="0"/>
              <w:marTop w:val="225"/>
              <w:marBottom w:val="0"/>
              <w:divBdr>
                <w:top w:val="none" w:sz="0" w:space="0" w:color="auto"/>
                <w:left w:val="none" w:sz="0" w:space="0" w:color="auto"/>
                <w:bottom w:val="none" w:sz="0" w:space="0" w:color="auto"/>
                <w:right w:val="none" w:sz="0" w:space="0" w:color="auto"/>
              </w:divBdr>
              <w:divsChild>
                <w:div w:id="998844624">
                  <w:marLeft w:val="0"/>
                  <w:marRight w:val="0"/>
                  <w:marTop w:val="0"/>
                  <w:marBottom w:val="0"/>
                  <w:divBdr>
                    <w:top w:val="none" w:sz="0" w:space="0" w:color="auto"/>
                    <w:left w:val="none" w:sz="0" w:space="0" w:color="auto"/>
                    <w:bottom w:val="none" w:sz="0" w:space="0" w:color="auto"/>
                    <w:right w:val="none" w:sz="0" w:space="0" w:color="auto"/>
                  </w:divBdr>
                </w:div>
              </w:divsChild>
            </w:div>
            <w:div w:id="385956173">
              <w:marLeft w:val="0"/>
              <w:marRight w:val="0"/>
              <w:marTop w:val="225"/>
              <w:marBottom w:val="0"/>
              <w:divBdr>
                <w:top w:val="none" w:sz="0" w:space="0" w:color="auto"/>
                <w:left w:val="none" w:sz="0" w:space="0" w:color="auto"/>
                <w:bottom w:val="none" w:sz="0" w:space="0" w:color="auto"/>
                <w:right w:val="none" w:sz="0" w:space="0" w:color="auto"/>
              </w:divBdr>
              <w:divsChild>
                <w:div w:id="14917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85128">
      <w:bodyDiv w:val="1"/>
      <w:marLeft w:val="0"/>
      <w:marRight w:val="0"/>
      <w:marTop w:val="0"/>
      <w:marBottom w:val="0"/>
      <w:divBdr>
        <w:top w:val="none" w:sz="0" w:space="0" w:color="auto"/>
        <w:left w:val="none" w:sz="0" w:space="0" w:color="auto"/>
        <w:bottom w:val="none" w:sz="0" w:space="0" w:color="auto"/>
        <w:right w:val="none" w:sz="0" w:space="0" w:color="auto"/>
      </w:divBdr>
      <w:divsChild>
        <w:div w:id="1165899357">
          <w:marLeft w:val="0"/>
          <w:marRight w:val="0"/>
          <w:marTop w:val="0"/>
          <w:marBottom w:val="0"/>
          <w:divBdr>
            <w:top w:val="none" w:sz="0" w:space="0" w:color="auto"/>
            <w:left w:val="none" w:sz="0" w:space="0" w:color="auto"/>
            <w:bottom w:val="none" w:sz="0" w:space="0" w:color="auto"/>
            <w:right w:val="none" w:sz="0" w:space="0" w:color="auto"/>
          </w:divBdr>
        </w:div>
        <w:div w:id="366568912">
          <w:marLeft w:val="0"/>
          <w:marRight w:val="0"/>
          <w:marTop w:val="300"/>
          <w:marBottom w:val="300"/>
          <w:divBdr>
            <w:top w:val="none" w:sz="0" w:space="0" w:color="auto"/>
            <w:left w:val="none" w:sz="0" w:space="0" w:color="auto"/>
            <w:bottom w:val="none" w:sz="0" w:space="0" w:color="auto"/>
            <w:right w:val="none" w:sz="0" w:space="0" w:color="auto"/>
          </w:divBdr>
        </w:div>
        <w:div w:id="1738623176">
          <w:marLeft w:val="0"/>
          <w:marRight w:val="0"/>
          <w:marTop w:val="0"/>
          <w:marBottom w:val="0"/>
          <w:divBdr>
            <w:top w:val="none" w:sz="0" w:space="0" w:color="auto"/>
            <w:left w:val="none" w:sz="0" w:space="0" w:color="auto"/>
            <w:bottom w:val="none" w:sz="0" w:space="0" w:color="auto"/>
            <w:right w:val="none" w:sz="0" w:space="0" w:color="auto"/>
          </w:divBdr>
          <w:divsChild>
            <w:div w:id="1693873723">
              <w:marLeft w:val="0"/>
              <w:marRight w:val="0"/>
              <w:marTop w:val="300"/>
              <w:marBottom w:val="450"/>
              <w:divBdr>
                <w:top w:val="none" w:sz="0" w:space="0" w:color="auto"/>
                <w:left w:val="none" w:sz="0" w:space="0" w:color="auto"/>
                <w:bottom w:val="none" w:sz="0" w:space="0" w:color="auto"/>
                <w:right w:val="none" w:sz="0" w:space="0" w:color="auto"/>
              </w:divBdr>
              <w:divsChild>
                <w:div w:id="1649087959">
                  <w:marLeft w:val="0"/>
                  <w:marRight w:val="0"/>
                  <w:marTop w:val="0"/>
                  <w:marBottom w:val="0"/>
                  <w:divBdr>
                    <w:top w:val="none" w:sz="0" w:space="0" w:color="auto"/>
                    <w:left w:val="none" w:sz="0" w:space="0" w:color="auto"/>
                    <w:bottom w:val="none" w:sz="0" w:space="0" w:color="auto"/>
                    <w:right w:val="none" w:sz="0" w:space="0" w:color="auto"/>
                  </w:divBdr>
                  <w:divsChild>
                    <w:div w:id="725492784">
                      <w:marLeft w:val="0"/>
                      <w:marRight w:val="0"/>
                      <w:marTop w:val="0"/>
                      <w:marBottom w:val="0"/>
                      <w:divBdr>
                        <w:top w:val="none" w:sz="0" w:space="0" w:color="auto"/>
                        <w:left w:val="none" w:sz="0" w:space="0" w:color="auto"/>
                        <w:bottom w:val="none" w:sz="0" w:space="0" w:color="auto"/>
                        <w:right w:val="none" w:sz="0" w:space="0" w:color="auto"/>
                      </w:divBdr>
                      <w:divsChild>
                        <w:div w:id="616302784">
                          <w:marLeft w:val="0"/>
                          <w:marRight w:val="0"/>
                          <w:marTop w:val="0"/>
                          <w:marBottom w:val="0"/>
                          <w:divBdr>
                            <w:top w:val="none" w:sz="0" w:space="0" w:color="auto"/>
                            <w:left w:val="none" w:sz="0" w:space="0" w:color="auto"/>
                            <w:bottom w:val="none" w:sz="0" w:space="0" w:color="auto"/>
                            <w:right w:val="none" w:sz="0" w:space="0" w:color="auto"/>
                          </w:divBdr>
                          <w:divsChild>
                            <w:div w:id="20161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044050">
          <w:marLeft w:val="0"/>
          <w:marRight w:val="0"/>
          <w:marTop w:val="0"/>
          <w:marBottom w:val="0"/>
          <w:divBdr>
            <w:top w:val="none" w:sz="0" w:space="0" w:color="auto"/>
            <w:left w:val="none" w:sz="0" w:space="0" w:color="auto"/>
            <w:bottom w:val="none" w:sz="0" w:space="0" w:color="auto"/>
            <w:right w:val="none" w:sz="0" w:space="0" w:color="auto"/>
          </w:divBdr>
        </w:div>
      </w:divsChild>
    </w:div>
    <w:div w:id="1863930099">
      <w:bodyDiv w:val="1"/>
      <w:marLeft w:val="0"/>
      <w:marRight w:val="0"/>
      <w:marTop w:val="0"/>
      <w:marBottom w:val="0"/>
      <w:divBdr>
        <w:top w:val="none" w:sz="0" w:space="0" w:color="auto"/>
        <w:left w:val="none" w:sz="0" w:space="0" w:color="auto"/>
        <w:bottom w:val="none" w:sz="0" w:space="0" w:color="auto"/>
        <w:right w:val="none" w:sz="0" w:space="0" w:color="auto"/>
      </w:divBdr>
      <w:divsChild>
        <w:div w:id="627854384">
          <w:marLeft w:val="0"/>
          <w:marRight w:val="0"/>
          <w:marTop w:val="0"/>
          <w:marBottom w:val="0"/>
          <w:divBdr>
            <w:top w:val="none" w:sz="0" w:space="0" w:color="auto"/>
            <w:left w:val="none" w:sz="0" w:space="0" w:color="auto"/>
            <w:bottom w:val="none" w:sz="0" w:space="0" w:color="auto"/>
            <w:right w:val="none" w:sz="0" w:space="0" w:color="auto"/>
          </w:divBdr>
        </w:div>
      </w:divsChild>
    </w:div>
    <w:div w:id="1864128953">
      <w:bodyDiv w:val="1"/>
      <w:marLeft w:val="0"/>
      <w:marRight w:val="0"/>
      <w:marTop w:val="0"/>
      <w:marBottom w:val="0"/>
      <w:divBdr>
        <w:top w:val="none" w:sz="0" w:space="0" w:color="auto"/>
        <w:left w:val="none" w:sz="0" w:space="0" w:color="auto"/>
        <w:bottom w:val="none" w:sz="0" w:space="0" w:color="auto"/>
        <w:right w:val="none" w:sz="0" w:space="0" w:color="auto"/>
      </w:divBdr>
      <w:divsChild>
        <w:div w:id="2081639092">
          <w:marLeft w:val="0"/>
          <w:marRight w:val="0"/>
          <w:marTop w:val="0"/>
          <w:marBottom w:val="0"/>
          <w:divBdr>
            <w:top w:val="none" w:sz="0" w:space="0" w:color="auto"/>
            <w:left w:val="none" w:sz="0" w:space="0" w:color="auto"/>
            <w:bottom w:val="none" w:sz="0" w:space="0" w:color="auto"/>
            <w:right w:val="none" w:sz="0" w:space="0" w:color="auto"/>
          </w:divBdr>
        </w:div>
        <w:div w:id="66852477">
          <w:marLeft w:val="0"/>
          <w:marRight w:val="0"/>
          <w:marTop w:val="300"/>
          <w:marBottom w:val="300"/>
          <w:divBdr>
            <w:top w:val="none" w:sz="0" w:space="0" w:color="auto"/>
            <w:left w:val="none" w:sz="0" w:space="0" w:color="auto"/>
            <w:bottom w:val="none" w:sz="0" w:space="0" w:color="auto"/>
            <w:right w:val="none" w:sz="0" w:space="0" w:color="auto"/>
          </w:divBdr>
        </w:div>
        <w:div w:id="1117792399">
          <w:marLeft w:val="0"/>
          <w:marRight w:val="0"/>
          <w:marTop w:val="0"/>
          <w:marBottom w:val="0"/>
          <w:divBdr>
            <w:top w:val="none" w:sz="0" w:space="0" w:color="auto"/>
            <w:left w:val="none" w:sz="0" w:space="0" w:color="auto"/>
            <w:bottom w:val="none" w:sz="0" w:space="0" w:color="auto"/>
            <w:right w:val="none" w:sz="0" w:space="0" w:color="auto"/>
          </w:divBdr>
          <w:divsChild>
            <w:div w:id="357974409">
              <w:marLeft w:val="0"/>
              <w:marRight w:val="0"/>
              <w:marTop w:val="300"/>
              <w:marBottom w:val="450"/>
              <w:divBdr>
                <w:top w:val="none" w:sz="0" w:space="0" w:color="auto"/>
                <w:left w:val="none" w:sz="0" w:space="0" w:color="auto"/>
                <w:bottom w:val="none" w:sz="0" w:space="0" w:color="auto"/>
                <w:right w:val="none" w:sz="0" w:space="0" w:color="auto"/>
              </w:divBdr>
              <w:divsChild>
                <w:div w:id="1648054118">
                  <w:marLeft w:val="0"/>
                  <w:marRight w:val="0"/>
                  <w:marTop w:val="0"/>
                  <w:marBottom w:val="0"/>
                  <w:divBdr>
                    <w:top w:val="none" w:sz="0" w:space="0" w:color="auto"/>
                    <w:left w:val="none" w:sz="0" w:space="0" w:color="auto"/>
                    <w:bottom w:val="none" w:sz="0" w:space="0" w:color="auto"/>
                    <w:right w:val="none" w:sz="0" w:space="0" w:color="auto"/>
                  </w:divBdr>
                  <w:divsChild>
                    <w:div w:id="1654136900">
                      <w:marLeft w:val="0"/>
                      <w:marRight w:val="0"/>
                      <w:marTop w:val="0"/>
                      <w:marBottom w:val="0"/>
                      <w:divBdr>
                        <w:top w:val="none" w:sz="0" w:space="0" w:color="auto"/>
                        <w:left w:val="none" w:sz="0" w:space="0" w:color="auto"/>
                        <w:bottom w:val="none" w:sz="0" w:space="0" w:color="auto"/>
                        <w:right w:val="none" w:sz="0" w:space="0" w:color="auto"/>
                      </w:divBdr>
                      <w:divsChild>
                        <w:div w:id="1775203986">
                          <w:marLeft w:val="0"/>
                          <w:marRight w:val="0"/>
                          <w:marTop w:val="0"/>
                          <w:marBottom w:val="0"/>
                          <w:divBdr>
                            <w:top w:val="none" w:sz="0" w:space="0" w:color="auto"/>
                            <w:left w:val="none" w:sz="0" w:space="0" w:color="auto"/>
                            <w:bottom w:val="none" w:sz="0" w:space="0" w:color="auto"/>
                            <w:right w:val="none" w:sz="0" w:space="0" w:color="auto"/>
                          </w:divBdr>
                          <w:divsChild>
                            <w:div w:id="148604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951491">
          <w:marLeft w:val="0"/>
          <w:marRight w:val="0"/>
          <w:marTop w:val="0"/>
          <w:marBottom w:val="0"/>
          <w:divBdr>
            <w:top w:val="none" w:sz="0" w:space="0" w:color="auto"/>
            <w:left w:val="none" w:sz="0" w:space="0" w:color="auto"/>
            <w:bottom w:val="none" w:sz="0" w:space="0" w:color="auto"/>
            <w:right w:val="none" w:sz="0" w:space="0" w:color="auto"/>
          </w:divBdr>
          <w:divsChild>
            <w:div w:id="3374684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65315523">
      <w:bodyDiv w:val="1"/>
      <w:marLeft w:val="0"/>
      <w:marRight w:val="0"/>
      <w:marTop w:val="0"/>
      <w:marBottom w:val="0"/>
      <w:divBdr>
        <w:top w:val="none" w:sz="0" w:space="0" w:color="auto"/>
        <w:left w:val="none" w:sz="0" w:space="0" w:color="auto"/>
        <w:bottom w:val="none" w:sz="0" w:space="0" w:color="auto"/>
        <w:right w:val="none" w:sz="0" w:space="0" w:color="auto"/>
      </w:divBdr>
      <w:divsChild>
        <w:div w:id="1038161560">
          <w:marLeft w:val="0"/>
          <w:marRight w:val="150"/>
          <w:marTop w:val="0"/>
          <w:marBottom w:val="75"/>
          <w:divBdr>
            <w:top w:val="none" w:sz="0" w:space="0" w:color="auto"/>
            <w:left w:val="none" w:sz="0" w:space="0" w:color="auto"/>
            <w:bottom w:val="none" w:sz="0" w:space="0" w:color="auto"/>
            <w:right w:val="none" w:sz="0" w:space="0" w:color="auto"/>
          </w:divBdr>
        </w:div>
        <w:div w:id="1440642917">
          <w:marLeft w:val="0"/>
          <w:marRight w:val="150"/>
          <w:marTop w:val="150"/>
          <w:marBottom w:val="150"/>
          <w:divBdr>
            <w:top w:val="none" w:sz="0" w:space="0" w:color="auto"/>
            <w:left w:val="none" w:sz="0" w:space="0" w:color="auto"/>
            <w:bottom w:val="none" w:sz="0" w:space="0" w:color="auto"/>
            <w:right w:val="none" w:sz="0" w:space="0" w:color="auto"/>
          </w:divBdr>
        </w:div>
        <w:div w:id="346447821">
          <w:marLeft w:val="0"/>
          <w:marRight w:val="150"/>
          <w:marTop w:val="0"/>
          <w:marBottom w:val="0"/>
          <w:divBdr>
            <w:top w:val="none" w:sz="0" w:space="0" w:color="auto"/>
            <w:left w:val="none" w:sz="0" w:space="0" w:color="auto"/>
            <w:bottom w:val="none" w:sz="0" w:space="0" w:color="auto"/>
            <w:right w:val="none" w:sz="0" w:space="0" w:color="auto"/>
          </w:divBdr>
        </w:div>
      </w:divsChild>
    </w:div>
    <w:div w:id="1866364167">
      <w:bodyDiv w:val="1"/>
      <w:marLeft w:val="0"/>
      <w:marRight w:val="0"/>
      <w:marTop w:val="0"/>
      <w:marBottom w:val="0"/>
      <w:divBdr>
        <w:top w:val="none" w:sz="0" w:space="0" w:color="auto"/>
        <w:left w:val="none" w:sz="0" w:space="0" w:color="auto"/>
        <w:bottom w:val="none" w:sz="0" w:space="0" w:color="auto"/>
        <w:right w:val="none" w:sz="0" w:space="0" w:color="auto"/>
      </w:divBdr>
      <w:divsChild>
        <w:div w:id="963660361">
          <w:marLeft w:val="0"/>
          <w:marRight w:val="150"/>
          <w:marTop w:val="0"/>
          <w:marBottom w:val="75"/>
          <w:divBdr>
            <w:top w:val="none" w:sz="0" w:space="0" w:color="auto"/>
            <w:left w:val="none" w:sz="0" w:space="0" w:color="auto"/>
            <w:bottom w:val="none" w:sz="0" w:space="0" w:color="auto"/>
            <w:right w:val="none" w:sz="0" w:space="0" w:color="auto"/>
          </w:divBdr>
        </w:div>
        <w:div w:id="2008509938">
          <w:marLeft w:val="0"/>
          <w:marRight w:val="150"/>
          <w:marTop w:val="150"/>
          <w:marBottom w:val="150"/>
          <w:divBdr>
            <w:top w:val="none" w:sz="0" w:space="0" w:color="auto"/>
            <w:left w:val="none" w:sz="0" w:space="0" w:color="auto"/>
            <w:bottom w:val="none" w:sz="0" w:space="0" w:color="auto"/>
            <w:right w:val="none" w:sz="0" w:space="0" w:color="auto"/>
          </w:divBdr>
        </w:div>
        <w:div w:id="106391042">
          <w:marLeft w:val="0"/>
          <w:marRight w:val="150"/>
          <w:marTop w:val="0"/>
          <w:marBottom w:val="0"/>
          <w:divBdr>
            <w:top w:val="none" w:sz="0" w:space="0" w:color="auto"/>
            <w:left w:val="none" w:sz="0" w:space="0" w:color="auto"/>
            <w:bottom w:val="none" w:sz="0" w:space="0" w:color="auto"/>
            <w:right w:val="none" w:sz="0" w:space="0" w:color="auto"/>
          </w:divBdr>
        </w:div>
      </w:divsChild>
    </w:div>
    <w:div w:id="1869878786">
      <w:bodyDiv w:val="1"/>
      <w:marLeft w:val="0"/>
      <w:marRight w:val="0"/>
      <w:marTop w:val="0"/>
      <w:marBottom w:val="0"/>
      <w:divBdr>
        <w:top w:val="none" w:sz="0" w:space="0" w:color="auto"/>
        <w:left w:val="none" w:sz="0" w:space="0" w:color="auto"/>
        <w:bottom w:val="none" w:sz="0" w:space="0" w:color="auto"/>
        <w:right w:val="none" w:sz="0" w:space="0" w:color="auto"/>
      </w:divBdr>
      <w:divsChild>
        <w:div w:id="374308240">
          <w:marLeft w:val="0"/>
          <w:marRight w:val="150"/>
          <w:marTop w:val="0"/>
          <w:marBottom w:val="75"/>
          <w:divBdr>
            <w:top w:val="none" w:sz="0" w:space="0" w:color="auto"/>
            <w:left w:val="none" w:sz="0" w:space="0" w:color="auto"/>
            <w:bottom w:val="none" w:sz="0" w:space="0" w:color="auto"/>
            <w:right w:val="none" w:sz="0" w:space="0" w:color="auto"/>
          </w:divBdr>
        </w:div>
        <w:div w:id="672031726">
          <w:marLeft w:val="0"/>
          <w:marRight w:val="150"/>
          <w:marTop w:val="150"/>
          <w:marBottom w:val="150"/>
          <w:divBdr>
            <w:top w:val="none" w:sz="0" w:space="0" w:color="auto"/>
            <w:left w:val="none" w:sz="0" w:space="0" w:color="auto"/>
            <w:bottom w:val="none" w:sz="0" w:space="0" w:color="auto"/>
            <w:right w:val="none" w:sz="0" w:space="0" w:color="auto"/>
          </w:divBdr>
        </w:div>
        <w:div w:id="1256092096">
          <w:marLeft w:val="0"/>
          <w:marRight w:val="150"/>
          <w:marTop w:val="0"/>
          <w:marBottom w:val="0"/>
          <w:divBdr>
            <w:top w:val="none" w:sz="0" w:space="0" w:color="auto"/>
            <w:left w:val="none" w:sz="0" w:space="0" w:color="auto"/>
            <w:bottom w:val="none" w:sz="0" w:space="0" w:color="auto"/>
            <w:right w:val="none" w:sz="0" w:space="0" w:color="auto"/>
          </w:divBdr>
        </w:div>
      </w:divsChild>
    </w:div>
    <w:div w:id="1871340280">
      <w:bodyDiv w:val="1"/>
      <w:marLeft w:val="0"/>
      <w:marRight w:val="0"/>
      <w:marTop w:val="0"/>
      <w:marBottom w:val="0"/>
      <w:divBdr>
        <w:top w:val="none" w:sz="0" w:space="0" w:color="auto"/>
        <w:left w:val="none" w:sz="0" w:space="0" w:color="auto"/>
        <w:bottom w:val="none" w:sz="0" w:space="0" w:color="auto"/>
        <w:right w:val="none" w:sz="0" w:space="0" w:color="auto"/>
      </w:divBdr>
      <w:divsChild>
        <w:div w:id="1693192493">
          <w:marLeft w:val="0"/>
          <w:marRight w:val="0"/>
          <w:marTop w:val="0"/>
          <w:marBottom w:val="300"/>
          <w:divBdr>
            <w:top w:val="none" w:sz="0" w:space="0" w:color="auto"/>
            <w:left w:val="none" w:sz="0" w:space="0" w:color="auto"/>
            <w:bottom w:val="none" w:sz="0" w:space="0" w:color="auto"/>
            <w:right w:val="none" w:sz="0" w:space="0" w:color="auto"/>
          </w:divBdr>
          <w:divsChild>
            <w:div w:id="1645889227">
              <w:marLeft w:val="0"/>
              <w:marRight w:val="0"/>
              <w:marTop w:val="0"/>
              <w:marBottom w:val="0"/>
              <w:divBdr>
                <w:top w:val="none" w:sz="0" w:space="0" w:color="auto"/>
                <w:left w:val="none" w:sz="0" w:space="0" w:color="auto"/>
                <w:bottom w:val="none" w:sz="0" w:space="0" w:color="auto"/>
                <w:right w:val="none" w:sz="0" w:space="0" w:color="auto"/>
              </w:divBdr>
            </w:div>
            <w:div w:id="547230227">
              <w:marLeft w:val="0"/>
              <w:marRight w:val="0"/>
              <w:marTop w:val="0"/>
              <w:marBottom w:val="0"/>
              <w:divBdr>
                <w:top w:val="none" w:sz="0" w:space="0" w:color="auto"/>
                <w:left w:val="none" w:sz="0" w:space="0" w:color="auto"/>
                <w:bottom w:val="none" w:sz="0" w:space="0" w:color="auto"/>
                <w:right w:val="none" w:sz="0" w:space="0" w:color="auto"/>
              </w:divBdr>
              <w:divsChild>
                <w:div w:id="187526292">
                  <w:marLeft w:val="0"/>
                  <w:marRight w:val="0"/>
                  <w:marTop w:val="0"/>
                  <w:marBottom w:val="0"/>
                  <w:divBdr>
                    <w:top w:val="none" w:sz="0" w:space="0" w:color="auto"/>
                    <w:left w:val="none" w:sz="0" w:space="0" w:color="auto"/>
                    <w:bottom w:val="none" w:sz="0" w:space="0" w:color="auto"/>
                    <w:right w:val="none" w:sz="0" w:space="0" w:color="auto"/>
                  </w:divBdr>
                  <w:divsChild>
                    <w:div w:id="1221526268">
                      <w:marLeft w:val="0"/>
                      <w:marRight w:val="0"/>
                      <w:marTop w:val="0"/>
                      <w:marBottom w:val="0"/>
                      <w:divBdr>
                        <w:top w:val="none" w:sz="0" w:space="0" w:color="auto"/>
                        <w:left w:val="none" w:sz="0" w:space="0" w:color="auto"/>
                        <w:bottom w:val="none" w:sz="0" w:space="0" w:color="auto"/>
                        <w:right w:val="none" w:sz="0" w:space="0" w:color="auto"/>
                      </w:divBdr>
                      <w:divsChild>
                        <w:div w:id="979770178">
                          <w:marLeft w:val="0"/>
                          <w:marRight w:val="0"/>
                          <w:marTop w:val="0"/>
                          <w:marBottom w:val="0"/>
                          <w:divBdr>
                            <w:top w:val="none" w:sz="0" w:space="0" w:color="auto"/>
                            <w:left w:val="none" w:sz="0" w:space="0" w:color="auto"/>
                            <w:bottom w:val="none" w:sz="0" w:space="0" w:color="auto"/>
                            <w:right w:val="none" w:sz="0" w:space="0" w:color="auto"/>
                          </w:divBdr>
                          <w:divsChild>
                            <w:div w:id="932513795">
                              <w:marLeft w:val="0"/>
                              <w:marRight w:val="0"/>
                              <w:marTop w:val="0"/>
                              <w:marBottom w:val="0"/>
                              <w:divBdr>
                                <w:top w:val="none" w:sz="0" w:space="0" w:color="auto"/>
                                <w:left w:val="none" w:sz="0" w:space="0" w:color="auto"/>
                                <w:bottom w:val="none" w:sz="0" w:space="0" w:color="auto"/>
                                <w:right w:val="none" w:sz="0" w:space="0" w:color="auto"/>
                              </w:divBdr>
                            </w:div>
                            <w:div w:id="141855125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209642">
          <w:marLeft w:val="0"/>
          <w:marRight w:val="0"/>
          <w:marTop w:val="0"/>
          <w:marBottom w:val="300"/>
          <w:divBdr>
            <w:top w:val="none" w:sz="0" w:space="0" w:color="auto"/>
            <w:left w:val="none" w:sz="0" w:space="0" w:color="auto"/>
            <w:bottom w:val="none" w:sz="0" w:space="0" w:color="auto"/>
            <w:right w:val="none" w:sz="0" w:space="0" w:color="auto"/>
          </w:divBdr>
        </w:div>
      </w:divsChild>
    </w:div>
    <w:div w:id="1872036234">
      <w:bodyDiv w:val="1"/>
      <w:marLeft w:val="0"/>
      <w:marRight w:val="0"/>
      <w:marTop w:val="0"/>
      <w:marBottom w:val="0"/>
      <w:divBdr>
        <w:top w:val="none" w:sz="0" w:space="0" w:color="auto"/>
        <w:left w:val="none" w:sz="0" w:space="0" w:color="auto"/>
        <w:bottom w:val="none" w:sz="0" w:space="0" w:color="auto"/>
        <w:right w:val="none" w:sz="0" w:space="0" w:color="auto"/>
      </w:divBdr>
    </w:div>
    <w:div w:id="1873301166">
      <w:bodyDiv w:val="1"/>
      <w:marLeft w:val="0"/>
      <w:marRight w:val="0"/>
      <w:marTop w:val="0"/>
      <w:marBottom w:val="0"/>
      <w:divBdr>
        <w:top w:val="none" w:sz="0" w:space="0" w:color="auto"/>
        <w:left w:val="none" w:sz="0" w:space="0" w:color="auto"/>
        <w:bottom w:val="none" w:sz="0" w:space="0" w:color="auto"/>
        <w:right w:val="none" w:sz="0" w:space="0" w:color="auto"/>
      </w:divBdr>
      <w:divsChild>
        <w:div w:id="1008140699">
          <w:marLeft w:val="0"/>
          <w:marRight w:val="0"/>
          <w:marTop w:val="0"/>
          <w:marBottom w:val="300"/>
          <w:divBdr>
            <w:top w:val="none" w:sz="0" w:space="0" w:color="auto"/>
            <w:left w:val="none" w:sz="0" w:space="0" w:color="auto"/>
            <w:bottom w:val="none" w:sz="0" w:space="0" w:color="auto"/>
            <w:right w:val="none" w:sz="0" w:space="0" w:color="auto"/>
          </w:divBdr>
          <w:divsChild>
            <w:div w:id="1876573835">
              <w:marLeft w:val="0"/>
              <w:marRight w:val="0"/>
              <w:marTop w:val="0"/>
              <w:marBottom w:val="0"/>
              <w:divBdr>
                <w:top w:val="none" w:sz="0" w:space="0" w:color="auto"/>
                <w:left w:val="none" w:sz="0" w:space="0" w:color="auto"/>
                <w:bottom w:val="none" w:sz="0" w:space="0" w:color="auto"/>
                <w:right w:val="none" w:sz="0" w:space="0" w:color="auto"/>
              </w:divBdr>
            </w:div>
            <w:div w:id="140512705">
              <w:marLeft w:val="0"/>
              <w:marRight w:val="0"/>
              <w:marTop w:val="0"/>
              <w:marBottom w:val="0"/>
              <w:divBdr>
                <w:top w:val="none" w:sz="0" w:space="0" w:color="auto"/>
                <w:left w:val="none" w:sz="0" w:space="0" w:color="auto"/>
                <w:bottom w:val="none" w:sz="0" w:space="0" w:color="auto"/>
                <w:right w:val="none" w:sz="0" w:space="0" w:color="auto"/>
              </w:divBdr>
              <w:divsChild>
                <w:div w:id="1283535585">
                  <w:marLeft w:val="0"/>
                  <w:marRight w:val="0"/>
                  <w:marTop w:val="0"/>
                  <w:marBottom w:val="0"/>
                  <w:divBdr>
                    <w:top w:val="none" w:sz="0" w:space="0" w:color="auto"/>
                    <w:left w:val="none" w:sz="0" w:space="0" w:color="auto"/>
                    <w:bottom w:val="none" w:sz="0" w:space="0" w:color="auto"/>
                    <w:right w:val="none" w:sz="0" w:space="0" w:color="auto"/>
                  </w:divBdr>
                  <w:divsChild>
                    <w:div w:id="493302039">
                      <w:marLeft w:val="0"/>
                      <w:marRight w:val="0"/>
                      <w:marTop w:val="0"/>
                      <w:marBottom w:val="0"/>
                      <w:divBdr>
                        <w:top w:val="none" w:sz="0" w:space="0" w:color="auto"/>
                        <w:left w:val="none" w:sz="0" w:space="0" w:color="auto"/>
                        <w:bottom w:val="none" w:sz="0" w:space="0" w:color="auto"/>
                        <w:right w:val="none" w:sz="0" w:space="0" w:color="auto"/>
                      </w:divBdr>
                      <w:divsChild>
                        <w:div w:id="1883011808">
                          <w:marLeft w:val="0"/>
                          <w:marRight w:val="0"/>
                          <w:marTop w:val="0"/>
                          <w:marBottom w:val="0"/>
                          <w:divBdr>
                            <w:top w:val="none" w:sz="0" w:space="0" w:color="auto"/>
                            <w:left w:val="none" w:sz="0" w:space="0" w:color="auto"/>
                            <w:bottom w:val="none" w:sz="0" w:space="0" w:color="auto"/>
                            <w:right w:val="none" w:sz="0" w:space="0" w:color="auto"/>
                          </w:divBdr>
                          <w:divsChild>
                            <w:div w:id="1190527305">
                              <w:marLeft w:val="0"/>
                              <w:marRight w:val="0"/>
                              <w:marTop w:val="0"/>
                              <w:marBottom w:val="0"/>
                              <w:divBdr>
                                <w:top w:val="none" w:sz="0" w:space="0" w:color="auto"/>
                                <w:left w:val="none" w:sz="0" w:space="0" w:color="auto"/>
                                <w:bottom w:val="none" w:sz="0" w:space="0" w:color="auto"/>
                                <w:right w:val="none" w:sz="0" w:space="0" w:color="auto"/>
                              </w:divBdr>
                            </w:div>
                            <w:div w:id="147352459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954644">
          <w:marLeft w:val="0"/>
          <w:marRight w:val="0"/>
          <w:marTop w:val="0"/>
          <w:marBottom w:val="300"/>
          <w:divBdr>
            <w:top w:val="none" w:sz="0" w:space="0" w:color="auto"/>
            <w:left w:val="none" w:sz="0" w:space="0" w:color="auto"/>
            <w:bottom w:val="none" w:sz="0" w:space="0" w:color="auto"/>
            <w:right w:val="none" w:sz="0" w:space="0" w:color="auto"/>
          </w:divBdr>
        </w:div>
      </w:divsChild>
    </w:div>
    <w:div w:id="1873372848">
      <w:bodyDiv w:val="1"/>
      <w:marLeft w:val="0"/>
      <w:marRight w:val="0"/>
      <w:marTop w:val="0"/>
      <w:marBottom w:val="0"/>
      <w:divBdr>
        <w:top w:val="none" w:sz="0" w:space="0" w:color="auto"/>
        <w:left w:val="none" w:sz="0" w:space="0" w:color="auto"/>
        <w:bottom w:val="none" w:sz="0" w:space="0" w:color="auto"/>
        <w:right w:val="none" w:sz="0" w:space="0" w:color="auto"/>
      </w:divBdr>
      <w:divsChild>
        <w:div w:id="477378196">
          <w:marLeft w:val="0"/>
          <w:marRight w:val="0"/>
          <w:marTop w:val="0"/>
          <w:marBottom w:val="0"/>
          <w:divBdr>
            <w:top w:val="none" w:sz="0" w:space="0" w:color="auto"/>
            <w:left w:val="none" w:sz="0" w:space="0" w:color="auto"/>
            <w:bottom w:val="none" w:sz="0" w:space="0" w:color="auto"/>
            <w:right w:val="none" w:sz="0" w:space="0" w:color="auto"/>
          </w:divBdr>
        </w:div>
        <w:div w:id="1714579121">
          <w:marLeft w:val="0"/>
          <w:marRight w:val="0"/>
          <w:marTop w:val="300"/>
          <w:marBottom w:val="300"/>
          <w:divBdr>
            <w:top w:val="none" w:sz="0" w:space="0" w:color="auto"/>
            <w:left w:val="none" w:sz="0" w:space="0" w:color="auto"/>
            <w:bottom w:val="none" w:sz="0" w:space="0" w:color="auto"/>
            <w:right w:val="none" w:sz="0" w:space="0" w:color="auto"/>
          </w:divBdr>
        </w:div>
        <w:div w:id="785388937">
          <w:marLeft w:val="0"/>
          <w:marRight w:val="0"/>
          <w:marTop w:val="0"/>
          <w:marBottom w:val="0"/>
          <w:divBdr>
            <w:top w:val="none" w:sz="0" w:space="0" w:color="auto"/>
            <w:left w:val="none" w:sz="0" w:space="0" w:color="auto"/>
            <w:bottom w:val="none" w:sz="0" w:space="0" w:color="auto"/>
            <w:right w:val="none" w:sz="0" w:space="0" w:color="auto"/>
          </w:divBdr>
          <w:divsChild>
            <w:div w:id="796990544">
              <w:marLeft w:val="0"/>
              <w:marRight w:val="0"/>
              <w:marTop w:val="300"/>
              <w:marBottom w:val="450"/>
              <w:divBdr>
                <w:top w:val="none" w:sz="0" w:space="0" w:color="auto"/>
                <w:left w:val="none" w:sz="0" w:space="0" w:color="auto"/>
                <w:bottom w:val="none" w:sz="0" w:space="0" w:color="auto"/>
                <w:right w:val="none" w:sz="0" w:space="0" w:color="auto"/>
              </w:divBdr>
              <w:divsChild>
                <w:div w:id="1286158498">
                  <w:marLeft w:val="0"/>
                  <w:marRight w:val="0"/>
                  <w:marTop w:val="0"/>
                  <w:marBottom w:val="0"/>
                  <w:divBdr>
                    <w:top w:val="none" w:sz="0" w:space="0" w:color="auto"/>
                    <w:left w:val="none" w:sz="0" w:space="0" w:color="auto"/>
                    <w:bottom w:val="none" w:sz="0" w:space="0" w:color="auto"/>
                    <w:right w:val="none" w:sz="0" w:space="0" w:color="auto"/>
                  </w:divBdr>
                  <w:divsChild>
                    <w:div w:id="587815247">
                      <w:marLeft w:val="0"/>
                      <w:marRight w:val="0"/>
                      <w:marTop w:val="0"/>
                      <w:marBottom w:val="0"/>
                      <w:divBdr>
                        <w:top w:val="none" w:sz="0" w:space="0" w:color="auto"/>
                        <w:left w:val="none" w:sz="0" w:space="0" w:color="auto"/>
                        <w:bottom w:val="none" w:sz="0" w:space="0" w:color="auto"/>
                        <w:right w:val="none" w:sz="0" w:space="0" w:color="auto"/>
                      </w:divBdr>
                      <w:divsChild>
                        <w:div w:id="180363237">
                          <w:marLeft w:val="0"/>
                          <w:marRight w:val="0"/>
                          <w:marTop w:val="0"/>
                          <w:marBottom w:val="0"/>
                          <w:divBdr>
                            <w:top w:val="none" w:sz="0" w:space="0" w:color="auto"/>
                            <w:left w:val="none" w:sz="0" w:space="0" w:color="auto"/>
                            <w:bottom w:val="none" w:sz="0" w:space="0" w:color="auto"/>
                            <w:right w:val="none" w:sz="0" w:space="0" w:color="auto"/>
                          </w:divBdr>
                          <w:divsChild>
                            <w:div w:id="67550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144596">
          <w:marLeft w:val="0"/>
          <w:marRight w:val="0"/>
          <w:marTop w:val="0"/>
          <w:marBottom w:val="0"/>
          <w:divBdr>
            <w:top w:val="none" w:sz="0" w:space="0" w:color="auto"/>
            <w:left w:val="none" w:sz="0" w:space="0" w:color="auto"/>
            <w:bottom w:val="none" w:sz="0" w:space="0" w:color="auto"/>
            <w:right w:val="none" w:sz="0" w:space="0" w:color="auto"/>
          </w:divBdr>
        </w:div>
      </w:divsChild>
    </w:div>
    <w:div w:id="1875800424">
      <w:bodyDiv w:val="1"/>
      <w:marLeft w:val="0"/>
      <w:marRight w:val="0"/>
      <w:marTop w:val="0"/>
      <w:marBottom w:val="0"/>
      <w:divBdr>
        <w:top w:val="none" w:sz="0" w:space="0" w:color="auto"/>
        <w:left w:val="none" w:sz="0" w:space="0" w:color="auto"/>
        <w:bottom w:val="none" w:sz="0" w:space="0" w:color="auto"/>
        <w:right w:val="none" w:sz="0" w:space="0" w:color="auto"/>
      </w:divBdr>
      <w:divsChild>
        <w:div w:id="1063135061">
          <w:marLeft w:val="0"/>
          <w:marRight w:val="150"/>
          <w:marTop w:val="0"/>
          <w:marBottom w:val="75"/>
          <w:divBdr>
            <w:top w:val="none" w:sz="0" w:space="0" w:color="auto"/>
            <w:left w:val="none" w:sz="0" w:space="0" w:color="auto"/>
            <w:bottom w:val="none" w:sz="0" w:space="0" w:color="auto"/>
            <w:right w:val="none" w:sz="0" w:space="0" w:color="auto"/>
          </w:divBdr>
        </w:div>
        <w:div w:id="132412897">
          <w:marLeft w:val="0"/>
          <w:marRight w:val="150"/>
          <w:marTop w:val="150"/>
          <w:marBottom w:val="150"/>
          <w:divBdr>
            <w:top w:val="none" w:sz="0" w:space="0" w:color="auto"/>
            <w:left w:val="none" w:sz="0" w:space="0" w:color="auto"/>
            <w:bottom w:val="none" w:sz="0" w:space="0" w:color="auto"/>
            <w:right w:val="none" w:sz="0" w:space="0" w:color="auto"/>
          </w:divBdr>
        </w:div>
        <w:div w:id="1443765660">
          <w:marLeft w:val="0"/>
          <w:marRight w:val="150"/>
          <w:marTop w:val="0"/>
          <w:marBottom w:val="0"/>
          <w:divBdr>
            <w:top w:val="none" w:sz="0" w:space="0" w:color="auto"/>
            <w:left w:val="none" w:sz="0" w:space="0" w:color="auto"/>
            <w:bottom w:val="none" w:sz="0" w:space="0" w:color="auto"/>
            <w:right w:val="none" w:sz="0" w:space="0" w:color="auto"/>
          </w:divBdr>
        </w:div>
      </w:divsChild>
    </w:div>
    <w:div w:id="1876691224">
      <w:bodyDiv w:val="1"/>
      <w:marLeft w:val="0"/>
      <w:marRight w:val="0"/>
      <w:marTop w:val="0"/>
      <w:marBottom w:val="0"/>
      <w:divBdr>
        <w:top w:val="none" w:sz="0" w:space="0" w:color="auto"/>
        <w:left w:val="none" w:sz="0" w:space="0" w:color="auto"/>
        <w:bottom w:val="none" w:sz="0" w:space="0" w:color="auto"/>
        <w:right w:val="none" w:sz="0" w:space="0" w:color="auto"/>
      </w:divBdr>
      <w:divsChild>
        <w:div w:id="140924360">
          <w:marLeft w:val="0"/>
          <w:marRight w:val="0"/>
          <w:marTop w:val="0"/>
          <w:marBottom w:val="300"/>
          <w:divBdr>
            <w:top w:val="none" w:sz="0" w:space="0" w:color="auto"/>
            <w:left w:val="none" w:sz="0" w:space="0" w:color="auto"/>
            <w:bottom w:val="none" w:sz="0" w:space="0" w:color="auto"/>
            <w:right w:val="none" w:sz="0" w:space="0" w:color="auto"/>
          </w:divBdr>
        </w:div>
      </w:divsChild>
    </w:div>
    <w:div w:id="1876891596">
      <w:bodyDiv w:val="1"/>
      <w:marLeft w:val="0"/>
      <w:marRight w:val="0"/>
      <w:marTop w:val="0"/>
      <w:marBottom w:val="0"/>
      <w:divBdr>
        <w:top w:val="none" w:sz="0" w:space="0" w:color="auto"/>
        <w:left w:val="none" w:sz="0" w:space="0" w:color="auto"/>
        <w:bottom w:val="none" w:sz="0" w:space="0" w:color="auto"/>
        <w:right w:val="none" w:sz="0" w:space="0" w:color="auto"/>
      </w:divBdr>
      <w:divsChild>
        <w:div w:id="1662200899">
          <w:marLeft w:val="0"/>
          <w:marRight w:val="150"/>
          <w:marTop w:val="0"/>
          <w:marBottom w:val="75"/>
          <w:divBdr>
            <w:top w:val="none" w:sz="0" w:space="0" w:color="auto"/>
            <w:left w:val="none" w:sz="0" w:space="0" w:color="auto"/>
            <w:bottom w:val="none" w:sz="0" w:space="0" w:color="auto"/>
            <w:right w:val="none" w:sz="0" w:space="0" w:color="auto"/>
          </w:divBdr>
        </w:div>
        <w:div w:id="198204017">
          <w:marLeft w:val="0"/>
          <w:marRight w:val="150"/>
          <w:marTop w:val="150"/>
          <w:marBottom w:val="150"/>
          <w:divBdr>
            <w:top w:val="none" w:sz="0" w:space="0" w:color="auto"/>
            <w:left w:val="none" w:sz="0" w:space="0" w:color="auto"/>
            <w:bottom w:val="none" w:sz="0" w:space="0" w:color="auto"/>
            <w:right w:val="none" w:sz="0" w:space="0" w:color="auto"/>
          </w:divBdr>
        </w:div>
        <w:div w:id="1055857715">
          <w:marLeft w:val="0"/>
          <w:marRight w:val="150"/>
          <w:marTop w:val="0"/>
          <w:marBottom w:val="0"/>
          <w:divBdr>
            <w:top w:val="none" w:sz="0" w:space="0" w:color="auto"/>
            <w:left w:val="none" w:sz="0" w:space="0" w:color="auto"/>
            <w:bottom w:val="none" w:sz="0" w:space="0" w:color="auto"/>
            <w:right w:val="none" w:sz="0" w:space="0" w:color="auto"/>
          </w:divBdr>
        </w:div>
      </w:divsChild>
    </w:div>
    <w:div w:id="1877040833">
      <w:bodyDiv w:val="1"/>
      <w:marLeft w:val="0"/>
      <w:marRight w:val="0"/>
      <w:marTop w:val="0"/>
      <w:marBottom w:val="0"/>
      <w:divBdr>
        <w:top w:val="none" w:sz="0" w:space="0" w:color="auto"/>
        <w:left w:val="none" w:sz="0" w:space="0" w:color="auto"/>
        <w:bottom w:val="none" w:sz="0" w:space="0" w:color="auto"/>
        <w:right w:val="none" w:sz="0" w:space="0" w:color="auto"/>
      </w:divBdr>
      <w:divsChild>
        <w:div w:id="447315325">
          <w:marLeft w:val="0"/>
          <w:marRight w:val="375"/>
          <w:marTop w:val="0"/>
          <w:marBottom w:val="0"/>
          <w:divBdr>
            <w:top w:val="none" w:sz="0" w:space="0" w:color="auto"/>
            <w:left w:val="none" w:sz="0" w:space="0" w:color="auto"/>
            <w:bottom w:val="none" w:sz="0" w:space="0" w:color="auto"/>
            <w:right w:val="none" w:sz="0" w:space="0" w:color="auto"/>
          </w:divBdr>
        </w:div>
        <w:div w:id="1073701447">
          <w:marLeft w:val="0"/>
          <w:marRight w:val="0"/>
          <w:marTop w:val="0"/>
          <w:marBottom w:val="0"/>
          <w:divBdr>
            <w:top w:val="none" w:sz="0" w:space="0" w:color="auto"/>
            <w:left w:val="none" w:sz="0" w:space="0" w:color="auto"/>
            <w:bottom w:val="none" w:sz="0" w:space="0" w:color="auto"/>
            <w:right w:val="none" w:sz="0" w:space="0" w:color="auto"/>
          </w:divBdr>
        </w:div>
      </w:divsChild>
    </w:div>
    <w:div w:id="1877043353">
      <w:bodyDiv w:val="1"/>
      <w:marLeft w:val="0"/>
      <w:marRight w:val="0"/>
      <w:marTop w:val="0"/>
      <w:marBottom w:val="0"/>
      <w:divBdr>
        <w:top w:val="none" w:sz="0" w:space="0" w:color="auto"/>
        <w:left w:val="none" w:sz="0" w:space="0" w:color="auto"/>
        <w:bottom w:val="none" w:sz="0" w:space="0" w:color="auto"/>
        <w:right w:val="none" w:sz="0" w:space="0" w:color="auto"/>
      </w:divBdr>
      <w:divsChild>
        <w:div w:id="1348677044">
          <w:marLeft w:val="0"/>
          <w:marRight w:val="0"/>
          <w:marTop w:val="0"/>
          <w:marBottom w:val="150"/>
          <w:divBdr>
            <w:top w:val="none" w:sz="0" w:space="0" w:color="auto"/>
            <w:left w:val="none" w:sz="0" w:space="0" w:color="auto"/>
            <w:bottom w:val="none" w:sz="0" w:space="0" w:color="auto"/>
            <w:right w:val="none" w:sz="0" w:space="0" w:color="auto"/>
          </w:divBdr>
          <w:divsChild>
            <w:div w:id="1922639648">
              <w:marLeft w:val="0"/>
              <w:marRight w:val="0"/>
              <w:marTop w:val="0"/>
              <w:marBottom w:val="0"/>
              <w:divBdr>
                <w:top w:val="none" w:sz="0" w:space="0" w:color="auto"/>
                <w:left w:val="none" w:sz="0" w:space="0" w:color="auto"/>
                <w:bottom w:val="none" w:sz="0" w:space="0" w:color="auto"/>
                <w:right w:val="none" w:sz="0" w:space="0" w:color="auto"/>
              </w:divBdr>
            </w:div>
            <w:div w:id="20001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7406">
      <w:bodyDiv w:val="1"/>
      <w:marLeft w:val="0"/>
      <w:marRight w:val="0"/>
      <w:marTop w:val="0"/>
      <w:marBottom w:val="0"/>
      <w:divBdr>
        <w:top w:val="none" w:sz="0" w:space="0" w:color="auto"/>
        <w:left w:val="none" w:sz="0" w:space="0" w:color="auto"/>
        <w:bottom w:val="none" w:sz="0" w:space="0" w:color="auto"/>
        <w:right w:val="none" w:sz="0" w:space="0" w:color="auto"/>
      </w:divBdr>
      <w:divsChild>
        <w:div w:id="1278221462">
          <w:marLeft w:val="0"/>
          <w:marRight w:val="150"/>
          <w:marTop w:val="0"/>
          <w:marBottom w:val="75"/>
          <w:divBdr>
            <w:top w:val="none" w:sz="0" w:space="0" w:color="auto"/>
            <w:left w:val="none" w:sz="0" w:space="0" w:color="auto"/>
            <w:bottom w:val="none" w:sz="0" w:space="0" w:color="auto"/>
            <w:right w:val="none" w:sz="0" w:space="0" w:color="auto"/>
          </w:divBdr>
        </w:div>
        <w:div w:id="961620107">
          <w:marLeft w:val="0"/>
          <w:marRight w:val="150"/>
          <w:marTop w:val="150"/>
          <w:marBottom w:val="150"/>
          <w:divBdr>
            <w:top w:val="none" w:sz="0" w:space="0" w:color="auto"/>
            <w:left w:val="none" w:sz="0" w:space="0" w:color="auto"/>
            <w:bottom w:val="none" w:sz="0" w:space="0" w:color="auto"/>
            <w:right w:val="none" w:sz="0" w:space="0" w:color="auto"/>
          </w:divBdr>
        </w:div>
        <w:div w:id="1874684331">
          <w:marLeft w:val="0"/>
          <w:marRight w:val="150"/>
          <w:marTop w:val="0"/>
          <w:marBottom w:val="0"/>
          <w:divBdr>
            <w:top w:val="none" w:sz="0" w:space="0" w:color="auto"/>
            <w:left w:val="none" w:sz="0" w:space="0" w:color="auto"/>
            <w:bottom w:val="none" w:sz="0" w:space="0" w:color="auto"/>
            <w:right w:val="none" w:sz="0" w:space="0" w:color="auto"/>
          </w:divBdr>
        </w:div>
      </w:divsChild>
    </w:div>
    <w:div w:id="1877429048">
      <w:bodyDiv w:val="1"/>
      <w:marLeft w:val="0"/>
      <w:marRight w:val="0"/>
      <w:marTop w:val="0"/>
      <w:marBottom w:val="0"/>
      <w:divBdr>
        <w:top w:val="none" w:sz="0" w:space="0" w:color="auto"/>
        <w:left w:val="none" w:sz="0" w:space="0" w:color="auto"/>
        <w:bottom w:val="none" w:sz="0" w:space="0" w:color="auto"/>
        <w:right w:val="none" w:sz="0" w:space="0" w:color="auto"/>
      </w:divBdr>
      <w:divsChild>
        <w:div w:id="2064985243">
          <w:marLeft w:val="0"/>
          <w:marRight w:val="0"/>
          <w:marTop w:val="0"/>
          <w:marBottom w:val="0"/>
          <w:divBdr>
            <w:top w:val="none" w:sz="0" w:space="0" w:color="auto"/>
            <w:left w:val="none" w:sz="0" w:space="0" w:color="auto"/>
            <w:bottom w:val="none" w:sz="0" w:space="0" w:color="auto"/>
            <w:right w:val="none" w:sz="0" w:space="0" w:color="auto"/>
          </w:divBdr>
        </w:div>
        <w:div w:id="1206330171">
          <w:marLeft w:val="0"/>
          <w:marRight w:val="0"/>
          <w:marTop w:val="300"/>
          <w:marBottom w:val="300"/>
          <w:divBdr>
            <w:top w:val="none" w:sz="0" w:space="0" w:color="auto"/>
            <w:left w:val="none" w:sz="0" w:space="0" w:color="auto"/>
            <w:bottom w:val="none" w:sz="0" w:space="0" w:color="auto"/>
            <w:right w:val="none" w:sz="0" w:space="0" w:color="auto"/>
          </w:divBdr>
        </w:div>
        <w:div w:id="1960648632">
          <w:marLeft w:val="0"/>
          <w:marRight w:val="0"/>
          <w:marTop w:val="0"/>
          <w:marBottom w:val="0"/>
          <w:divBdr>
            <w:top w:val="none" w:sz="0" w:space="0" w:color="auto"/>
            <w:left w:val="none" w:sz="0" w:space="0" w:color="auto"/>
            <w:bottom w:val="none" w:sz="0" w:space="0" w:color="auto"/>
            <w:right w:val="none" w:sz="0" w:space="0" w:color="auto"/>
          </w:divBdr>
          <w:divsChild>
            <w:div w:id="1505393939">
              <w:marLeft w:val="0"/>
              <w:marRight w:val="0"/>
              <w:marTop w:val="300"/>
              <w:marBottom w:val="450"/>
              <w:divBdr>
                <w:top w:val="none" w:sz="0" w:space="0" w:color="auto"/>
                <w:left w:val="none" w:sz="0" w:space="0" w:color="auto"/>
                <w:bottom w:val="none" w:sz="0" w:space="0" w:color="auto"/>
                <w:right w:val="none" w:sz="0" w:space="0" w:color="auto"/>
              </w:divBdr>
              <w:divsChild>
                <w:div w:id="1349478433">
                  <w:marLeft w:val="0"/>
                  <w:marRight w:val="0"/>
                  <w:marTop w:val="0"/>
                  <w:marBottom w:val="0"/>
                  <w:divBdr>
                    <w:top w:val="none" w:sz="0" w:space="0" w:color="auto"/>
                    <w:left w:val="none" w:sz="0" w:space="0" w:color="auto"/>
                    <w:bottom w:val="none" w:sz="0" w:space="0" w:color="auto"/>
                    <w:right w:val="none" w:sz="0" w:space="0" w:color="auto"/>
                  </w:divBdr>
                  <w:divsChild>
                    <w:div w:id="2126655503">
                      <w:marLeft w:val="0"/>
                      <w:marRight w:val="0"/>
                      <w:marTop w:val="0"/>
                      <w:marBottom w:val="0"/>
                      <w:divBdr>
                        <w:top w:val="none" w:sz="0" w:space="0" w:color="auto"/>
                        <w:left w:val="none" w:sz="0" w:space="0" w:color="auto"/>
                        <w:bottom w:val="none" w:sz="0" w:space="0" w:color="auto"/>
                        <w:right w:val="none" w:sz="0" w:space="0" w:color="auto"/>
                      </w:divBdr>
                      <w:divsChild>
                        <w:div w:id="1111047035">
                          <w:marLeft w:val="0"/>
                          <w:marRight w:val="0"/>
                          <w:marTop w:val="0"/>
                          <w:marBottom w:val="0"/>
                          <w:divBdr>
                            <w:top w:val="none" w:sz="0" w:space="0" w:color="auto"/>
                            <w:left w:val="none" w:sz="0" w:space="0" w:color="auto"/>
                            <w:bottom w:val="none" w:sz="0" w:space="0" w:color="auto"/>
                            <w:right w:val="none" w:sz="0" w:space="0" w:color="auto"/>
                          </w:divBdr>
                          <w:divsChild>
                            <w:div w:id="1809396231">
                              <w:marLeft w:val="0"/>
                              <w:marRight w:val="0"/>
                              <w:marTop w:val="0"/>
                              <w:marBottom w:val="0"/>
                              <w:divBdr>
                                <w:top w:val="none" w:sz="0" w:space="0" w:color="auto"/>
                                <w:left w:val="none" w:sz="0" w:space="0" w:color="auto"/>
                                <w:bottom w:val="none" w:sz="0" w:space="0" w:color="auto"/>
                                <w:right w:val="none" w:sz="0" w:space="0" w:color="auto"/>
                              </w:divBdr>
                              <w:divsChild>
                                <w:div w:id="914051614">
                                  <w:marLeft w:val="0"/>
                                  <w:marRight w:val="0"/>
                                  <w:marTop w:val="0"/>
                                  <w:marBottom w:val="0"/>
                                  <w:divBdr>
                                    <w:top w:val="none" w:sz="0" w:space="0" w:color="auto"/>
                                    <w:left w:val="none" w:sz="0" w:space="0" w:color="auto"/>
                                    <w:bottom w:val="none" w:sz="0" w:space="0" w:color="auto"/>
                                    <w:right w:val="none" w:sz="0" w:space="0" w:color="auto"/>
                                  </w:divBdr>
                                  <w:divsChild>
                                    <w:div w:id="59370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268386">
          <w:marLeft w:val="0"/>
          <w:marRight w:val="0"/>
          <w:marTop w:val="0"/>
          <w:marBottom w:val="0"/>
          <w:divBdr>
            <w:top w:val="none" w:sz="0" w:space="0" w:color="auto"/>
            <w:left w:val="none" w:sz="0" w:space="0" w:color="auto"/>
            <w:bottom w:val="none" w:sz="0" w:space="0" w:color="auto"/>
            <w:right w:val="none" w:sz="0" w:space="0" w:color="auto"/>
          </w:divBdr>
        </w:div>
      </w:divsChild>
    </w:div>
    <w:div w:id="1877768454">
      <w:bodyDiv w:val="1"/>
      <w:marLeft w:val="0"/>
      <w:marRight w:val="0"/>
      <w:marTop w:val="0"/>
      <w:marBottom w:val="0"/>
      <w:divBdr>
        <w:top w:val="none" w:sz="0" w:space="0" w:color="auto"/>
        <w:left w:val="none" w:sz="0" w:space="0" w:color="auto"/>
        <w:bottom w:val="none" w:sz="0" w:space="0" w:color="auto"/>
        <w:right w:val="none" w:sz="0" w:space="0" w:color="auto"/>
      </w:divBdr>
      <w:divsChild>
        <w:div w:id="2023898856">
          <w:marLeft w:val="0"/>
          <w:marRight w:val="0"/>
          <w:marTop w:val="0"/>
          <w:marBottom w:val="75"/>
          <w:divBdr>
            <w:top w:val="none" w:sz="0" w:space="0" w:color="auto"/>
            <w:left w:val="none" w:sz="0" w:space="0" w:color="auto"/>
            <w:bottom w:val="none" w:sz="0" w:space="0" w:color="auto"/>
            <w:right w:val="none" w:sz="0" w:space="0" w:color="auto"/>
          </w:divBdr>
        </w:div>
      </w:divsChild>
    </w:div>
    <w:div w:id="1878005880">
      <w:bodyDiv w:val="1"/>
      <w:marLeft w:val="0"/>
      <w:marRight w:val="0"/>
      <w:marTop w:val="0"/>
      <w:marBottom w:val="0"/>
      <w:divBdr>
        <w:top w:val="none" w:sz="0" w:space="0" w:color="auto"/>
        <w:left w:val="none" w:sz="0" w:space="0" w:color="auto"/>
        <w:bottom w:val="none" w:sz="0" w:space="0" w:color="auto"/>
        <w:right w:val="none" w:sz="0" w:space="0" w:color="auto"/>
      </w:divBdr>
      <w:divsChild>
        <w:div w:id="1623882156">
          <w:marLeft w:val="0"/>
          <w:marRight w:val="0"/>
          <w:marTop w:val="0"/>
          <w:marBottom w:val="375"/>
          <w:divBdr>
            <w:top w:val="none" w:sz="0" w:space="0" w:color="auto"/>
            <w:left w:val="none" w:sz="0" w:space="0" w:color="auto"/>
            <w:bottom w:val="none" w:sz="0" w:space="0" w:color="auto"/>
            <w:right w:val="none" w:sz="0" w:space="0" w:color="auto"/>
          </w:divBdr>
          <w:divsChild>
            <w:div w:id="713702863">
              <w:marLeft w:val="0"/>
              <w:marRight w:val="0"/>
              <w:marTop w:val="0"/>
              <w:marBottom w:val="75"/>
              <w:divBdr>
                <w:top w:val="none" w:sz="0" w:space="0" w:color="auto"/>
                <w:left w:val="none" w:sz="0" w:space="0" w:color="auto"/>
                <w:bottom w:val="none" w:sz="0" w:space="0" w:color="auto"/>
                <w:right w:val="none" w:sz="0" w:space="0" w:color="auto"/>
              </w:divBdr>
            </w:div>
            <w:div w:id="1347051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78155258">
      <w:bodyDiv w:val="1"/>
      <w:marLeft w:val="0"/>
      <w:marRight w:val="0"/>
      <w:marTop w:val="0"/>
      <w:marBottom w:val="0"/>
      <w:divBdr>
        <w:top w:val="none" w:sz="0" w:space="0" w:color="auto"/>
        <w:left w:val="none" w:sz="0" w:space="0" w:color="auto"/>
        <w:bottom w:val="none" w:sz="0" w:space="0" w:color="auto"/>
        <w:right w:val="none" w:sz="0" w:space="0" w:color="auto"/>
      </w:divBdr>
      <w:divsChild>
        <w:div w:id="1320189694">
          <w:marLeft w:val="0"/>
          <w:marRight w:val="0"/>
          <w:marTop w:val="0"/>
          <w:marBottom w:val="0"/>
          <w:divBdr>
            <w:top w:val="none" w:sz="0" w:space="0" w:color="auto"/>
            <w:left w:val="none" w:sz="0" w:space="0" w:color="auto"/>
            <w:bottom w:val="none" w:sz="0" w:space="0" w:color="auto"/>
            <w:right w:val="none" w:sz="0" w:space="0" w:color="auto"/>
          </w:divBdr>
        </w:div>
        <w:div w:id="2005624185">
          <w:marLeft w:val="0"/>
          <w:marRight w:val="0"/>
          <w:marTop w:val="300"/>
          <w:marBottom w:val="300"/>
          <w:divBdr>
            <w:top w:val="none" w:sz="0" w:space="0" w:color="auto"/>
            <w:left w:val="none" w:sz="0" w:space="0" w:color="auto"/>
            <w:bottom w:val="none" w:sz="0" w:space="0" w:color="auto"/>
            <w:right w:val="none" w:sz="0" w:space="0" w:color="auto"/>
          </w:divBdr>
        </w:div>
        <w:div w:id="861167870">
          <w:marLeft w:val="0"/>
          <w:marRight w:val="0"/>
          <w:marTop w:val="0"/>
          <w:marBottom w:val="0"/>
          <w:divBdr>
            <w:top w:val="none" w:sz="0" w:space="0" w:color="auto"/>
            <w:left w:val="none" w:sz="0" w:space="0" w:color="auto"/>
            <w:bottom w:val="none" w:sz="0" w:space="0" w:color="auto"/>
            <w:right w:val="none" w:sz="0" w:space="0" w:color="auto"/>
          </w:divBdr>
          <w:divsChild>
            <w:div w:id="749233013">
              <w:marLeft w:val="0"/>
              <w:marRight w:val="0"/>
              <w:marTop w:val="300"/>
              <w:marBottom w:val="450"/>
              <w:divBdr>
                <w:top w:val="none" w:sz="0" w:space="0" w:color="auto"/>
                <w:left w:val="none" w:sz="0" w:space="0" w:color="auto"/>
                <w:bottom w:val="none" w:sz="0" w:space="0" w:color="auto"/>
                <w:right w:val="none" w:sz="0" w:space="0" w:color="auto"/>
              </w:divBdr>
              <w:divsChild>
                <w:div w:id="201552738">
                  <w:marLeft w:val="0"/>
                  <w:marRight w:val="0"/>
                  <w:marTop w:val="0"/>
                  <w:marBottom w:val="0"/>
                  <w:divBdr>
                    <w:top w:val="none" w:sz="0" w:space="0" w:color="auto"/>
                    <w:left w:val="none" w:sz="0" w:space="0" w:color="auto"/>
                    <w:bottom w:val="none" w:sz="0" w:space="0" w:color="auto"/>
                    <w:right w:val="none" w:sz="0" w:space="0" w:color="auto"/>
                  </w:divBdr>
                  <w:divsChild>
                    <w:div w:id="523056299">
                      <w:marLeft w:val="0"/>
                      <w:marRight w:val="0"/>
                      <w:marTop w:val="0"/>
                      <w:marBottom w:val="0"/>
                      <w:divBdr>
                        <w:top w:val="none" w:sz="0" w:space="0" w:color="auto"/>
                        <w:left w:val="none" w:sz="0" w:space="0" w:color="auto"/>
                        <w:bottom w:val="none" w:sz="0" w:space="0" w:color="auto"/>
                        <w:right w:val="none" w:sz="0" w:space="0" w:color="auto"/>
                      </w:divBdr>
                      <w:divsChild>
                        <w:div w:id="1586763405">
                          <w:marLeft w:val="0"/>
                          <w:marRight w:val="0"/>
                          <w:marTop w:val="0"/>
                          <w:marBottom w:val="0"/>
                          <w:divBdr>
                            <w:top w:val="none" w:sz="0" w:space="0" w:color="auto"/>
                            <w:left w:val="none" w:sz="0" w:space="0" w:color="auto"/>
                            <w:bottom w:val="none" w:sz="0" w:space="0" w:color="auto"/>
                            <w:right w:val="none" w:sz="0" w:space="0" w:color="auto"/>
                          </w:divBdr>
                          <w:divsChild>
                            <w:div w:id="187919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84976">
          <w:marLeft w:val="0"/>
          <w:marRight w:val="0"/>
          <w:marTop w:val="0"/>
          <w:marBottom w:val="0"/>
          <w:divBdr>
            <w:top w:val="none" w:sz="0" w:space="0" w:color="auto"/>
            <w:left w:val="none" w:sz="0" w:space="0" w:color="auto"/>
            <w:bottom w:val="none" w:sz="0" w:space="0" w:color="auto"/>
            <w:right w:val="none" w:sz="0" w:space="0" w:color="auto"/>
          </w:divBdr>
        </w:div>
      </w:divsChild>
    </w:div>
    <w:div w:id="1878738414">
      <w:bodyDiv w:val="1"/>
      <w:marLeft w:val="0"/>
      <w:marRight w:val="0"/>
      <w:marTop w:val="0"/>
      <w:marBottom w:val="0"/>
      <w:divBdr>
        <w:top w:val="none" w:sz="0" w:space="0" w:color="auto"/>
        <w:left w:val="none" w:sz="0" w:space="0" w:color="auto"/>
        <w:bottom w:val="none" w:sz="0" w:space="0" w:color="auto"/>
        <w:right w:val="none" w:sz="0" w:space="0" w:color="auto"/>
      </w:divBdr>
      <w:divsChild>
        <w:div w:id="1289622516">
          <w:marLeft w:val="0"/>
          <w:marRight w:val="0"/>
          <w:marTop w:val="0"/>
          <w:marBottom w:val="0"/>
          <w:divBdr>
            <w:top w:val="none" w:sz="0" w:space="0" w:color="auto"/>
            <w:left w:val="none" w:sz="0" w:space="0" w:color="auto"/>
            <w:bottom w:val="none" w:sz="0" w:space="0" w:color="auto"/>
            <w:right w:val="none" w:sz="0" w:space="0" w:color="auto"/>
          </w:divBdr>
          <w:divsChild>
            <w:div w:id="1684164736">
              <w:marLeft w:val="0"/>
              <w:marRight w:val="0"/>
              <w:marTop w:val="0"/>
              <w:marBottom w:val="435"/>
              <w:divBdr>
                <w:top w:val="none" w:sz="0" w:space="0" w:color="auto"/>
                <w:left w:val="none" w:sz="0" w:space="0" w:color="auto"/>
                <w:bottom w:val="none" w:sz="0" w:space="0" w:color="auto"/>
                <w:right w:val="none" w:sz="0" w:space="0" w:color="auto"/>
              </w:divBdr>
              <w:divsChild>
                <w:div w:id="73745475">
                  <w:marLeft w:val="0"/>
                  <w:marRight w:val="0"/>
                  <w:marTop w:val="0"/>
                  <w:marBottom w:val="450"/>
                  <w:divBdr>
                    <w:top w:val="none" w:sz="0" w:space="0" w:color="auto"/>
                    <w:left w:val="none" w:sz="0" w:space="0" w:color="auto"/>
                    <w:bottom w:val="none" w:sz="0" w:space="0" w:color="auto"/>
                    <w:right w:val="none" w:sz="0" w:space="0" w:color="auto"/>
                  </w:divBdr>
                  <w:divsChild>
                    <w:div w:id="787239518">
                      <w:marLeft w:val="0"/>
                      <w:marRight w:val="375"/>
                      <w:marTop w:val="0"/>
                      <w:marBottom w:val="0"/>
                      <w:divBdr>
                        <w:top w:val="none" w:sz="0" w:space="0" w:color="auto"/>
                        <w:left w:val="none" w:sz="0" w:space="0" w:color="auto"/>
                        <w:bottom w:val="none" w:sz="0" w:space="0" w:color="auto"/>
                        <w:right w:val="none" w:sz="0" w:space="0" w:color="auto"/>
                      </w:divBdr>
                    </w:div>
                    <w:div w:id="844975774">
                      <w:marLeft w:val="0"/>
                      <w:marRight w:val="450"/>
                      <w:marTop w:val="0"/>
                      <w:marBottom w:val="0"/>
                      <w:divBdr>
                        <w:top w:val="none" w:sz="0" w:space="0" w:color="auto"/>
                        <w:left w:val="none" w:sz="0" w:space="0" w:color="auto"/>
                        <w:bottom w:val="none" w:sz="0" w:space="0" w:color="auto"/>
                        <w:right w:val="none" w:sz="0" w:space="0" w:color="auto"/>
                      </w:divBdr>
                    </w:div>
                  </w:divsChild>
                </w:div>
                <w:div w:id="1984388324">
                  <w:marLeft w:val="0"/>
                  <w:marRight w:val="0"/>
                  <w:marTop w:val="0"/>
                  <w:marBottom w:val="720"/>
                  <w:divBdr>
                    <w:top w:val="none" w:sz="0" w:space="0" w:color="auto"/>
                    <w:left w:val="none" w:sz="0" w:space="0" w:color="auto"/>
                    <w:bottom w:val="none" w:sz="0" w:space="0" w:color="auto"/>
                    <w:right w:val="none" w:sz="0" w:space="0" w:color="auto"/>
                  </w:divBdr>
                  <w:divsChild>
                    <w:div w:id="11711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642390">
          <w:marLeft w:val="0"/>
          <w:marRight w:val="0"/>
          <w:marTop w:val="0"/>
          <w:marBottom w:val="0"/>
          <w:divBdr>
            <w:top w:val="none" w:sz="0" w:space="0" w:color="auto"/>
            <w:left w:val="none" w:sz="0" w:space="0" w:color="auto"/>
            <w:bottom w:val="none" w:sz="0" w:space="0" w:color="auto"/>
            <w:right w:val="none" w:sz="0" w:space="0" w:color="auto"/>
          </w:divBdr>
          <w:divsChild>
            <w:div w:id="42750438">
              <w:marLeft w:val="150"/>
              <w:marRight w:val="150"/>
              <w:marTop w:val="0"/>
              <w:marBottom w:val="360"/>
              <w:divBdr>
                <w:top w:val="none" w:sz="0" w:space="0" w:color="auto"/>
                <w:left w:val="none" w:sz="0" w:space="0" w:color="auto"/>
                <w:bottom w:val="none" w:sz="0" w:space="0" w:color="auto"/>
                <w:right w:val="none" w:sz="0" w:space="0" w:color="auto"/>
              </w:divBdr>
            </w:div>
            <w:div w:id="203180294">
              <w:marLeft w:val="150"/>
              <w:marRight w:val="150"/>
              <w:marTop w:val="0"/>
              <w:marBottom w:val="360"/>
              <w:divBdr>
                <w:top w:val="none" w:sz="0" w:space="0" w:color="auto"/>
                <w:left w:val="none" w:sz="0" w:space="0" w:color="auto"/>
                <w:bottom w:val="none" w:sz="0" w:space="0" w:color="auto"/>
                <w:right w:val="none" w:sz="0" w:space="0" w:color="auto"/>
              </w:divBdr>
            </w:div>
            <w:div w:id="931815737">
              <w:marLeft w:val="0"/>
              <w:marRight w:val="0"/>
              <w:marTop w:val="1695"/>
              <w:marBottom w:val="384"/>
              <w:divBdr>
                <w:top w:val="none" w:sz="0" w:space="0" w:color="auto"/>
                <w:left w:val="none" w:sz="0" w:space="0" w:color="auto"/>
                <w:bottom w:val="none" w:sz="0" w:space="0" w:color="auto"/>
                <w:right w:val="none" w:sz="0" w:space="0" w:color="auto"/>
              </w:divBdr>
              <w:divsChild>
                <w:div w:id="1659580090">
                  <w:marLeft w:val="0"/>
                  <w:marRight w:val="0"/>
                  <w:marTop w:val="150"/>
                  <w:marBottom w:val="0"/>
                  <w:divBdr>
                    <w:top w:val="none" w:sz="0" w:space="0" w:color="auto"/>
                    <w:left w:val="none" w:sz="0" w:space="0" w:color="auto"/>
                    <w:bottom w:val="none" w:sz="0" w:space="0" w:color="auto"/>
                    <w:right w:val="none" w:sz="0" w:space="0" w:color="auto"/>
                  </w:divBdr>
                  <w:divsChild>
                    <w:div w:id="239759370">
                      <w:marLeft w:val="0"/>
                      <w:marRight w:val="0"/>
                      <w:marTop w:val="0"/>
                      <w:marBottom w:val="285"/>
                      <w:divBdr>
                        <w:top w:val="single" w:sz="6" w:space="11" w:color="EEEEEE"/>
                        <w:left w:val="none" w:sz="0" w:space="0" w:color="auto"/>
                        <w:bottom w:val="none" w:sz="0" w:space="0" w:color="auto"/>
                        <w:right w:val="none" w:sz="0" w:space="0" w:color="auto"/>
                      </w:divBdr>
                    </w:div>
                  </w:divsChild>
                </w:div>
              </w:divsChild>
            </w:div>
            <w:div w:id="1442800203">
              <w:marLeft w:val="150"/>
              <w:marRight w:val="150"/>
              <w:marTop w:val="0"/>
              <w:marBottom w:val="1035"/>
              <w:divBdr>
                <w:top w:val="none" w:sz="0" w:space="0" w:color="auto"/>
                <w:left w:val="none" w:sz="0" w:space="0" w:color="auto"/>
                <w:bottom w:val="none" w:sz="0" w:space="0" w:color="auto"/>
                <w:right w:val="none" w:sz="0" w:space="0" w:color="auto"/>
              </w:divBdr>
              <w:divsChild>
                <w:div w:id="255284696">
                  <w:marLeft w:val="0"/>
                  <w:marRight w:val="0"/>
                  <w:marTop w:val="0"/>
                  <w:marBottom w:val="480"/>
                  <w:divBdr>
                    <w:top w:val="none" w:sz="0" w:space="0" w:color="auto"/>
                    <w:left w:val="none" w:sz="0" w:space="0" w:color="auto"/>
                    <w:bottom w:val="single" w:sz="6" w:space="10" w:color="EEEEEE"/>
                    <w:right w:val="none" w:sz="0" w:space="0" w:color="auto"/>
                  </w:divBdr>
                </w:div>
              </w:divsChild>
            </w:div>
          </w:divsChild>
        </w:div>
      </w:divsChild>
    </w:div>
    <w:div w:id="1878857379">
      <w:bodyDiv w:val="1"/>
      <w:marLeft w:val="0"/>
      <w:marRight w:val="0"/>
      <w:marTop w:val="0"/>
      <w:marBottom w:val="0"/>
      <w:divBdr>
        <w:top w:val="none" w:sz="0" w:space="0" w:color="auto"/>
        <w:left w:val="none" w:sz="0" w:space="0" w:color="auto"/>
        <w:bottom w:val="none" w:sz="0" w:space="0" w:color="auto"/>
        <w:right w:val="none" w:sz="0" w:space="0" w:color="auto"/>
      </w:divBdr>
      <w:divsChild>
        <w:div w:id="1285886163">
          <w:marLeft w:val="0"/>
          <w:marRight w:val="0"/>
          <w:marTop w:val="0"/>
          <w:marBottom w:val="300"/>
          <w:divBdr>
            <w:top w:val="none" w:sz="0" w:space="0" w:color="auto"/>
            <w:left w:val="none" w:sz="0" w:space="0" w:color="auto"/>
            <w:bottom w:val="none" w:sz="0" w:space="0" w:color="auto"/>
            <w:right w:val="none" w:sz="0" w:space="0" w:color="auto"/>
          </w:divBdr>
        </w:div>
      </w:divsChild>
    </w:div>
    <w:div w:id="1879052830">
      <w:bodyDiv w:val="1"/>
      <w:marLeft w:val="0"/>
      <w:marRight w:val="0"/>
      <w:marTop w:val="0"/>
      <w:marBottom w:val="0"/>
      <w:divBdr>
        <w:top w:val="none" w:sz="0" w:space="0" w:color="auto"/>
        <w:left w:val="none" w:sz="0" w:space="0" w:color="auto"/>
        <w:bottom w:val="none" w:sz="0" w:space="0" w:color="auto"/>
        <w:right w:val="none" w:sz="0" w:space="0" w:color="auto"/>
      </w:divBdr>
      <w:divsChild>
        <w:div w:id="833955287">
          <w:marLeft w:val="0"/>
          <w:marRight w:val="375"/>
          <w:marTop w:val="0"/>
          <w:marBottom w:val="0"/>
          <w:divBdr>
            <w:top w:val="none" w:sz="0" w:space="0" w:color="auto"/>
            <w:left w:val="none" w:sz="0" w:space="0" w:color="auto"/>
            <w:bottom w:val="none" w:sz="0" w:space="0" w:color="auto"/>
            <w:right w:val="none" w:sz="0" w:space="0" w:color="auto"/>
          </w:divBdr>
        </w:div>
        <w:div w:id="1139348521">
          <w:marLeft w:val="0"/>
          <w:marRight w:val="0"/>
          <w:marTop w:val="0"/>
          <w:marBottom w:val="0"/>
          <w:divBdr>
            <w:top w:val="none" w:sz="0" w:space="0" w:color="auto"/>
            <w:left w:val="none" w:sz="0" w:space="0" w:color="auto"/>
            <w:bottom w:val="none" w:sz="0" w:space="0" w:color="auto"/>
            <w:right w:val="none" w:sz="0" w:space="0" w:color="auto"/>
          </w:divBdr>
        </w:div>
      </w:divsChild>
    </w:div>
    <w:div w:id="1879201368">
      <w:bodyDiv w:val="1"/>
      <w:marLeft w:val="0"/>
      <w:marRight w:val="0"/>
      <w:marTop w:val="0"/>
      <w:marBottom w:val="0"/>
      <w:divBdr>
        <w:top w:val="none" w:sz="0" w:space="0" w:color="auto"/>
        <w:left w:val="none" w:sz="0" w:space="0" w:color="auto"/>
        <w:bottom w:val="none" w:sz="0" w:space="0" w:color="auto"/>
        <w:right w:val="none" w:sz="0" w:space="0" w:color="auto"/>
      </w:divBdr>
      <w:divsChild>
        <w:div w:id="1845970995">
          <w:marLeft w:val="0"/>
          <w:marRight w:val="150"/>
          <w:marTop w:val="0"/>
          <w:marBottom w:val="75"/>
          <w:divBdr>
            <w:top w:val="none" w:sz="0" w:space="0" w:color="auto"/>
            <w:left w:val="none" w:sz="0" w:space="0" w:color="auto"/>
            <w:bottom w:val="none" w:sz="0" w:space="0" w:color="auto"/>
            <w:right w:val="none" w:sz="0" w:space="0" w:color="auto"/>
          </w:divBdr>
        </w:div>
        <w:div w:id="1653825346">
          <w:marLeft w:val="0"/>
          <w:marRight w:val="150"/>
          <w:marTop w:val="150"/>
          <w:marBottom w:val="150"/>
          <w:divBdr>
            <w:top w:val="none" w:sz="0" w:space="0" w:color="auto"/>
            <w:left w:val="none" w:sz="0" w:space="0" w:color="auto"/>
            <w:bottom w:val="none" w:sz="0" w:space="0" w:color="auto"/>
            <w:right w:val="none" w:sz="0" w:space="0" w:color="auto"/>
          </w:divBdr>
        </w:div>
        <w:div w:id="64228282">
          <w:marLeft w:val="0"/>
          <w:marRight w:val="150"/>
          <w:marTop w:val="0"/>
          <w:marBottom w:val="0"/>
          <w:divBdr>
            <w:top w:val="none" w:sz="0" w:space="0" w:color="auto"/>
            <w:left w:val="none" w:sz="0" w:space="0" w:color="auto"/>
            <w:bottom w:val="none" w:sz="0" w:space="0" w:color="auto"/>
            <w:right w:val="none" w:sz="0" w:space="0" w:color="auto"/>
          </w:divBdr>
        </w:div>
      </w:divsChild>
    </w:div>
    <w:div w:id="1879462731">
      <w:bodyDiv w:val="1"/>
      <w:marLeft w:val="0"/>
      <w:marRight w:val="0"/>
      <w:marTop w:val="0"/>
      <w:marBottom w:val="0"/>
      <w:divBdr>
        <w:top w:val="none" w:sz="0" w:space="0" w:color="auto"/>
        <w:left w:val="none" w:sz="0" w:space="0" w:color="auto"/>
        <w:bottom w:val="none" w:sz="0" w:space="0" w:color="auto"/>
        <w:right w:val="none" w:sz="0" w:space="0" w:color="auto"/>
      </w:divBdr>
      <w:divsChild>
        <w:div w:id="1881361479">
          <w:marLeft w:val="0"/>
          <w:marRight w:val="0"/>
          <w:marTop w:val="0"/>
          <w:marBottom w:val="75"/>
          <w:divBdr>
            <w:top w:val="none" w:sz="0" w:space="0" w:color="auto"/>
            <w:left w:val="none" w:sz="0" w:space="0" w:color="auto"/>
            <w:bottom w:val="none" w:sz="0" w:space="0" w:color="auto"/>
            <w:right w:val="none" w:sz="0" w:space="0" w:color="auto"/>
          </w:divBdr>
        </w:div>
      </w:divsChild>
    </w:div>
    <w:div w:id="1879853323">
      <w:bodyDiv w:val="1"/>
      <w:marLeft w:val="0"/>
      <w:marRight w:val="0"/>
      <w:marTop w:val="0"/>
      <w:marBottom w:val="0"/>
      <w:divBdr>
        <w:top w:val="none" w:sz="0" w:space="0" w:color="auto"/>
        <w:left w:val="none" w:sz="0" w:space="0" w:color="auto"/>
        <w:bottom w:val="none" w:sz="0" w:space="0" w:color="auto"/>
        <w:right w:val="none" w:sz="0" w:space="0" w:color="auto"/>
      </w:divBdr>
      <w:divsChild>
        <w:div w:id="1920673135">
          <w:marLeft w:val="0"/>
          <w:marRight w:val="150"/>
          <w:marTop w:val="0"/>
          <w:marBottom w:val="75"/>
          <w:divBdr>
            <w:top w:val="none" w:sz="0" w:space="0" w:color="auto"/>
            <w:left w:val="none" w:sz="0" w:space="0" w:color="auto"/>
            <w:bottom w:val="none" w:sz="0" w:space="0" w:color="auto"/>
            <w:right w:val="none" w:sz="0" w:space="0" w:color="auto"/>
          </w:divBdr>
        </w:div>
        <w:div w:id="342587622">
          <w:marLeft w:val="0"/>
          <w:marRight w:val="150"/>
          <w:marTop w:val="150"/>
          <w:marBottom w:val="150"/>
          <w:divBdr>
            <w:top w:val="none" w:sz="0" w:space="0" w:color="auto"/>
            <w:left w:val="none" w:sz="0" w:space="0" w:color="auto"/>
            <w:bottom w:val="none" w:sz="0" w:space="0" w:color="auto"/>
            <w:right w:val="none" w:sz="0" w:space="0" w:color="auto"/>
          </w:divBdr>
        </w:div>
        <w:div w:id="771362253">
          <w:marLeft w:val="0"/>
          <w:marRight w:val="150"/>
          <w:marTop w:val="0"/>
          <w:marBottom w:val="0"/>
          <w:divBdr>
            <w:top w:val="none" w:sz="0" w:space="0" w:color="auto"/>
            <w:left w:val="none" w:sz="0" w:space="0" w:color="auto"/>
            <w:bottom w:val="none" w:sz="0" w:space="0" w:color="auto"/>
            <w:right w:val="none" w:sz="0" w:space="0" w:color="auto"/>
          </w:divBdr>
        </w:div>
      </w:divsChild>
    </w:div>
    <w:div w:id="1879969282">
      <w:bodyDiv w:val="1"/>
      <w:marLeft w:val="0"/>
      <w:marRight w:val="0"/>
      <w:marTop w:val="0"/>
      <w:marBottom w:val="0"/>
      <w:divBdr>
        <w:top w:val="none" w:sz="0" w:space="0" w:color="auto"/>
        <w:left w:val="none" w:sz="0" w:space="0" w:color="auto"/>
        <w:bottom w:val="none" w:sz="0" w:space="0" w:color="auto"/>
        <w:right w:val="none" w:sz="0" w:space="0" w:color="auto"/>
      </w:divBdr>
      <w:divsChild>
        <w:div w:id="1977686211">
          <w:marLeft w:val="0"/>
          <w:marRight w:val="0"/>
          <w:marTop w:val="0"/>
          <w:marBottom w:val="375"/>
          <w:divBdr>
            <w:top w:val="none" w:sz="0" w:space="0" w:color="auto"/>
            <w:left w:val="none" w:sz="0" w:space="0" w:color="auto"/>
            <w:bottom w:val="none" w:sz="0" w:space="0" w:color="auto"/>
            <w:right w:val="none" w:sz="0" w:space="0" w:color="auto"/>
          </w:divBdr>
          <w:divsChild>
            <w:div w:id="19214759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80045985">
      <w:bodyDiv w:val="1"/>
      <w:marLeft w:val="0"/>
      <w:marRight w:val="0"/>
      <w:marTop w:val="0"/>
      <w:marBottom w:val="0"/>
      <w:divBdr>
        <w:top w:val="none" w:sz="0" w:space="0" w:color="auto"/>
        <w:left w:val="none" w:sz="0" w:space="0" w:color="auto"/>
        <w:bottom w:val="none" w:sz="0" w:space="0" w:color="auto"/>
        <w:right w:val="none" w:sz="0" w:space="0" w:color="auto"/>
      </w:divBdr>
      <w:divsChild>
        <w:div w:id="314993168">
          <w:marLeft w:val="0"/>
          <w:marRight w:val="150"/>
          <w:marTop w:val="0"/>
          <w:marBottom w:val="75"/>
          <w:divBdr>
            <w:top w:val="none" w:sz="0" w:space="0" w:color="auto"/>
            <w:left w:val="none" w:sz="0" w:space="0" w:color="auto"/>
            <w:bottom w:val="none" w:sz="0" w:space="0" w:color="auto"/>
            <w:right w:val="none" w:sz="0" w:space="0" w:color="auto"/>
          </w:divBdr>
        </w:div>
        <w:div w:id="397439044">
          <w:marLeft w:val="0"/>
          <w:marRight w:val="150"/>
          <w:marTop w:val="150"/>
          <w:marBottom w:val="150"/>
          <w:divBdr>
            <w:top w:val="none" w:sz="0" w:space="0" w:color="auto"/>
            <w:left w:val="none" w:sz="0" w:space="0" w:color="auto"/>
            <w:bottom w:val="none" w:sz="0" w:space="0" w:color="auto"/>
            <w:right w:val="none" w:sz="0" w:space="0" w:color="auto"/>
          </w:divBdr>
        </w:div>
        <w:div w:id="2011562741">
          <w:marLeft w:val="0"/>
          <w:marRight w:val="150"/>
          <w:marTop w:val="0"/>
          <w:marBottom w:val="0"/>
          <w:divBdr>
            <w:top w:val="none" w:sz="0" w:space="0" w:color="auto"/>
            <w:left w:val="none" w:sz="0" w:space="0" w:color="auto"/>
            <w:bottom w:val="none" w:sz="0" w:space="0" w:color="auto"/>
            <w:right w:val="none" w:sz="0" w:space="0" w:color="auto"/>
          </w:divBdr>
        </w:div>
      </w:divsChild>
    </w:div>
    <w:div w:id="1880779260">
      <w:bodyDiv w:val="1"/>
      <w:marLeft w:val="0"/>
      <w:marRight w:val="0"/>
      <w:marTop w:val="0"/>
      <w:marBottom w:val="0"/>
      <w:divBdr>
        <w:top w:val="none" w:sz="0" w:space="0" w:color="auto"/>
        <w:left w:val="none" w:sz="0" w:space="0" w:color="auto"/>
        <w:bottom w:val="none" w:sz="0" w:space="0" w:color="auto"/>
        <w:right w:val="none" w:sz="0" w:space="0" w:color="auto"/>
      </w:divBdr>
      <w:divsChild>
        <w:div w:id="178931988">
          <w:marLeft w:val="0"/>
          <w:marRight w:val="150"/>
          <w:marTop w:val="0"/>
          <w:marBottom w:val="75"/>
          <w:divBdr>
            <w:top w:val="none" w:sz="0" w:space="0" w:color="auto"/>
            <w:left w:val="none" w:sz="0" w:space="0" w:color="auto"/>
            <w:bottom w:val="none" w:sz="0" w:space="0" w:color="auto"/>
            <w:right w:val="none" w:sz="0" w:space="0" w:color="auto"/>
          </w:divBdr>
        </w:div>
        <w:div w:id="559825647">
          <w:marLeft w:val="0"/>
          <w:marRight w:val="150"/>
          <w:marTop w:val="150"/>
          <w:marBottom w:val="150"/>
          <w:divBdr>
            <w:top w:val="none" w:sz="0" w:space="0" w:color="auto"/>
            <w:left w:val="none" w:sz="0" w:space="0" w:color="auto"/>
            <w:bottom w:val="none" w:sz="0" w:space="0" w:color="auto"/>
            <w:right w:val="none" w:sz="0" w:space="0" w:color="auto"/>
          </w:divBdr>
        </w:div>
        <w:div w:id="1488740545">
          <w:marLeft w:val="0"/>
          <w:marRight w:val="150"/>
          <w:marTop w:val="0"/>
          <w:marBottom w:val="0"/>
          <w:divBdr>
            <w:top w:val="none" w:sz="0" w:space="0" w:color="auto"/>
            <w:left w:val="none" w:sz="0" w:space="0" w:color="auto"/>
            <w:bottom w:val="none" w:sz="0" w:space="0" w:color="auto"/>
            <w:right w:val="none" w:sz="0" w:space="0" w:color="auto"/>
          </w:divBdr>
        </w:div>
      </w:divsChild>
    </w:div>
    <w:div w:id="1881435596">
      <w:bodyDiv w:val="1"/>
      <w:marLeft w:val="0"/>
      <w:marRight w:val="0"/>
      <w:marTop w:val="0"/>
      <w:marBottom w:val="0"/>
      <w:divBdr>
        <w:top w:val="none" w:sz="0" w:space="0" w:color="auto"/>
        <w:left w:val="none" w:sz="0" w:space="0" w:color="auto"/>
        <w:bottom w:val="none" w:sz="0" w:space="0" w:color="auto"/>
        <w:right w:val="none" w:sz="0" w:space="0" w:color="auto"/>
      </w:divBdr>
      <w:divsChild>
        <w:div w:id="1860121534">
          <w:marLeft w:val="0"/>
          <w:marRight w:val="0"/>
          <w:marTop w:val="0"/>
          <w:marBottom w:val="75"/>
          <w:divBdr>
            <w:top w:val="none" w:sz="0" w:space="0" w:color="auto"/>
            <w:left w:val="none" w:sz="0" w:space="0" w:color="auto"/>
            <w:bottom w:val="none" w:sz="0" w:space="0" w:color="auto"/>
            <w:right w:val="none" w:sz="0" w:space="0" w:color="auto"/>
          </w:divBdr>
        </w:div>
        <w:div w:id="27964737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81748772">
      <w:bodyDiv w:val="1"/>
      <w:marLeft w:val="0"/>
      <w:marRight w:val="0"/>
      <w:marTop w:val="0"/>
      <w:marBottom w:val="0"/>
      <w:divBdr>
        <w:top w:val="none" w:sz="0" w:space="0" w:color="auto"/>
        <w:left w:val="none" w:sz="0" w:space="0" w:color="auto"/>
        <w:bottom w:val="none" w:sz="0" w:space="0" w:color="auto"/>
        <w:right w:val="none" w:sz="0" w:space="0" w:color="auto"/>
      </w:divBdr>
      <w:divsChild>
        <w:div w:id="465244055">
          <w:marLeft w:val="0"/>
          <w:marRight w:val="0"/>
          <w:marTop w:val="0"/>
          <w:marBottom w:val="150"/>
          <w:divBdr>
            <w:top w:val="none" w:sz="0" w:space="0" w:color="auto"/>
            <w:left w:val="none" w:sz="0" w:space="0" w:color="auto"/>
            <w:bottom w:val="none" w:sz="0" w:space="0" w:color="auto"/>
            <w:right w:val="none" w:sz="0" w:space="0" w:color="auto"/>
          </w:divBdr>
          <w:divsChild>
            <w:div w:id="2138602188">
              <w:marLeft w:val="0"/>
              <w:marRight w:val="0"/>
              <w:marTop w:val="0"/>
              <w:marBottom w:val="0"/>
              <w:divBdr>
                <w:top w:val="none" w:sz="0" w:space="0" w:color="auto"/>
                <w:left w:val="none" w:sz="0" w:space="0" w:color="auto"/>
                <w:bottom w:val="none" w:sz="0" w:space="0" w:color="auto"/>
                <w:right w:val="none" w:sz="0" w:space="0" w:color="auto"/>
              </w:divBdr>
              <w:divsChild>
                <w:div w:id="386225525">
                  <w:marLeft w:val="0"/>
                  <w:marRight w:val="150"/>
                  <w:marTop w:val="0"/>
                  <w:marBottom w:val="0"/>
                  <w:divBdr>
                    <w:top w:val="none" w:sz="0" w:space="0" w:color="auto"/>
                    <w:left w:val="none" w:sz="0" w:space="0" w:color="auto"/>
                    <w:bottom w:val="none" w:sz="0" w:space="0" w:color="auto"/>
                    <w:right w:val="none" w:sz="0" w:space="0" w:color="auto"/>
                  </w:divBdr>
                </w:div>
                <w:div w:id="218589571">
                  <w:marLeft w:val="0"/>
                  <w:marRight w:val="150"/>
                  <w:marTop w:val="0"/>
                  <w:marBottom w:val="0"/>
                  <w:divBdr>
                    <w:top w:val="none" w:sz="0" w:space="0" w:color="auto"/>
                    <w:left w:val="none" w:sz="0" w:space="0" w:color="auto"/>
                    <w:bottom w:val="none" w:sz="0" w:space="0" w:color="auto"/>
                    <w:right w:val="none" w:sz="0" w:space="0" w:color="auto"/>
                  </w:divBdr>
                </w:div>
              </w:divsChild>
            </w:div>
            <w:div w:id="1684503938">
              <w:marLeft w:val="0"/>
              <w:marRight w:val="0"/>
              <w:marTop w:val="0"/>
              <w:marBottom w:val="0"/>
              <w:divBdr>
                <w:top w:val="none" w:sz="0" w:space="0" w:color="auto"/>
                <w:left w:val="none" w:sz="0" w:space="0" w:color="auto"/>
                <w:bottom w:val="none" w:sz="0" w:space="0" w:color="auto"/>
                <w:right w:val="none" w:sz="0" w:space="0" w:color="auto"/>
              </w:divBdr>
              <w:divsChild>
                <w:div w:id="439421562">
                  <w:marLeft w:val="0"/>
                  <w:marRight w:val="0"/>
                  <w:marTop w:val="0"/>
                  <w:marBottom w:val="0"/>
                  <w:divBdr>
                    <w:top w:val="none" w:sz="0" w:space="0" w:color="auto"/>
                    <w:left w:val="none" w:sz="0" w:space="0" w:color="auto"/>
                    <w:bottom w:val="none" w:sz="0" w:space="0" w:color="auto"/>
                    <w:right w:val="none" w:sz="0" w:space="0" w:color="auto"/>
                  </w:divBdr>
                  <w:divsChild>
                    <w:div w:id="829565396">
                      <w:marLeft w:val="0"/>
                      <w:marRight w:val="0"/>
                      <w:marTop w:val="0"/>
                      <w:marBottom w:val="0"/>
                      <w:divBdr>
                        <w:top w:val="none" w:sz="0" w:space="0" w:color="auto"/>
                        <w:left w:val="none" w:sz="0" w:space="0" w:color="auto"/>
                        <w:bottom w:val="none" w:sz="0" w:space="0" w:color="auto"/>
                        <w:right w:val="none" w:sz="0" w:space="0" w:color="auto"/>
                      </w:divBdr>
                      <w:divsChild>
                        <w:div w:id="2121336220">
                          <w:marLeft w:val="0"/>
                          <w:marRight w:val="0"/>
                          <w:marTop w:val="0"/>
                          <w:marBottom w:val="0"/>
                          <w:divBdr>
                            <w:top w:val="none" w:sz="0" w:space="0" w:color="auto"/>
                            <w:left w:val="none" w:sz="0" w:space="0" w:color="auto"/>
                            <w:bottom w:val="none" w:sz="0" w:space="0" w:color="auto"/>
                            <w:right w:val="none" w:sz="0" w:space="0" w:color="auto"/>
                          </w:divBdr>
                        </w:div>
                      </w:divsChild>
                    </w:div>
                    <w:div w:id="9928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0867">
          <w:marLeft w:val="0"/>
          <w:marRight w:val="0"/>
          <w:marTop w:val="0"/>
          <w:marBottom w:val="0"/>
          <w:divBdr>
            <w:top w:val="none" w:sz="0" w:space="0" w:color="auto"/>
            <w:left w:val="none" w:sz="0" w:space="0" w:color="auto"/>
            <w:bottom w:val="none" w:sz="0" w:space="0" w:color="auto"/>
            <w:right w:val="none" w:sz="0" w:space="0" w:color="auto"/>
          </w:divBdr>
          <w:divsChild>
            <w:div w:id="948855143">
              <w:marLeft w:val="0"/>
              <w:marRight w:val="0"/>
              <w:marTop w:val="0"/>
              <w:marBottom w:val="0"/>
              <w:divBdr>
                <w:top w:val="none" w:sz="0" w:space="0" w:color="auto"/>
                <w:left w:val="none" w:sz="0" w:space="0" w:color="auto"/>
                <w:bottom w:val="none" w:sz="0" w:space="0" w:color="auto"/>
                <w:right w:val="none" w:sz="0" w:space="0" w:color="auto"/>
              </w:divBdr>
              <w:divsChild>
                <w:div w:id="732893086">
                  <w:marLeft w:val="0"/>
                  <w:marRight w:val="0"/>
                  <w:marTop w:val="0"/>
                  <w:marBottom w:val="0"/>
                  <w:divBdr>
                    <w:top w:val="none" w:sz="0" w:space="0" w:color="auto"/>
                    <w:left w:val="none" w:sz="0" w:space="0" w:color="auto"/>
                    <w:bottom w:val="none" w:sz="0" w:space="0" w:color="auto"/>
                    <w:right w:val="none" w:sz="0" w:space="0" w:color="auto"/>
                  </w:divBdr>
                </w:div>
              </w:divsChild>
            </w:div>
            <w:div w:id="1470980529">
              <w:marLeft w:val="0"/>
              <w:marRight w:val="0"/>
              <w:marTop w:val="375"/>
              <w:marBottom w:val="0"/>
              <w:divBdr>
                <w:top w:val="none" w:sz="0" w:space="0" w:color="auto"/>
                <w:left w:val="none" w:sz="0" w:space="0" w:color="auto"/>
                <w:bottom w:val="none" w:sz="0" w:space="0" w:color="auto"/>
                <w:right w:val="none" w:sz="0" w:space="0" w:color="auto"/>
              </w:divBdr>
              <w:divsChild>
                <w:div w:id="459804465">
                  <w:marLeft w:val="0"/>
                  <w:marRight w:val="0"/>
                  <w:marTop w:val="0"/>
                  <w:marBottom w:val="0"/>
                  <w:divBdr>
                    <w:top w:val="none" w:sz="0" w:space="0" w:color="auto"/>
                    <w:left w:val="none" w:sz="0" w:space="0" w:color="auto"/>
                    <w:bottom w:val="none" w:sz="0" w:space="0" w:color="auto"/>
                    <w:right w:val="none" w:sz="0" w:space="0" w:color="auto"/>
                  </w:divBdr>
                  <w:divsChild>
                    <w:div w:id="13317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2181">
              <w:marLeft w:val="0"/>
              <w:marRight w:val="0"/>
              <w:marTop w:val="375"/>
              <w:marBottom w:val="0"/>
              <w:divBdr>
                <w:top w:val="none" w:sz="0" w:space="0" w:color="auto"/>
                <w:left w:val="none" w:sz="0" w:space="0" w:color="auto"/>
                <w:bottom w:val="none" w:sz="0" w:space="0" w:color="auto"/>
                <w:right w:val="none" w:sz="0" w:space="0" w:color="auto"/>
              </w:divBdr>
              <w:divsChild>
                <w:div w:id="16149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160389">
      <w:bodyDiv w:val="1"/>
      <w:marLeft w:val="0"/>
      <w:marRight w:val="0"/>
      <w:marTop w:val="0"/>
      <w:marBottom w:val="0"/>
      <w:divBdr>
        <w:top w:val="none" w:sz="0" w:space="0" w:color="auto"/>
        <w:left w:val="none" w:sz="0" w:space="0" w:color="auto"/>
        <w:bottom w:val="none" w:sz="0" w:space="0" w:color="auto"/>
        <w:right w:val="none" w:sz="0" w:space="0" w:color="auto"/>
      </w:divBdr>
      <w:divsChild>
        <w:div w:id="15474072">
          <w:marLeft w:val="0"/>
          <w:marRight w:val="0"/>
          <w:marTop w:val="0"/>
          <w:marBottom w:val="0"/>
          <w:divBdr>
            <w:top w:val="none" w:sz="0" w:space="0" w:color="auto"/>
            <w:left w:val="none" w:sz="0" w:space="0" w:color="auto"/>
            <w:bottom w:val="none" w:sz="0" w:space="0" w:color="auto"/>
            <w:right w:val="none" w:sz="0" w:space="0" w:color="auto"/>
          </w:divBdr>
        </w:div>
        <w:div w:id="1755469587">
          <w:marLeft w:val="0"/>
          <w:marRight w:val="0"/>
          <w:marTop w:val="300"/>
          <w:marBottom w:val="300"/>
          <w:divBdr>
            <w:top w:val="none" w:sz="0" w:space="0" w:color="auto"/>
            <w:left w:val="none" w:sz="0" w:space="0" w:color="auto"/>
            <w:bottom w:val="none" w:sz="0" w:space="0" w:color="auto"/>
            <w:right w:val="none" w:sz="0" w:space="0" w:color="auto"/>
          </w:divBdr>
        </w:div>
        <w:div w:id="1580553421">
          <w:marLeft w:val="0"/>
          <w:marRight w:val="0"/>
          <w:marTop w:val="0"/>
          <w:marBottom w:val="0"/>
          <w:divBdr>
            <w:top w:val="none" w:sz="0" w:space="0" w:color="auto"/>
            <w:left w:val="none" w:sz="0" w:space="0" w:color="auto"/>
            <w:bottom w:val="none" w:sz="0" w:space="0" w:color="auto"/>
            <w:right w:val="none" w:sz="0" w:space="0" w:color="auto"/>
          </w:divBdr>
          <w:divsChild>
            <w:div w:id="778528998">
              <w:marLeft w:val="0"/>
              <w:marRight w:val="0"/>
              <w:marTop w:val="300"/>
              <w:marBottom w:val="450"/>
              <w:divBdr>
                <w:top w:val="none" w:sz="0" w:space="0" w:color="auto"/>
                <w:left w:val="none" w:sz="0" w:space="0" w:color="auto"/>
                <w:bottom w:val="none" w:sz="0" w:space="0" w:color="auto"/>
                <w:right w:val="none" w:sz="0" w:space="0" w:color="auto"/>
              </w:divBdr>
              <w:divsChild>
                <w:div w:id="1173107750">
                  <w:marLeft w:val="0"/>
                  <w:marRight w:val="0"/>
                  <w:marTop w:val="0"/>
                  <w:marBottom w:val="0"/>
                  <w:divBdr>
                    <w:top w:val="none" w:sz="0" w:space="0" w:color="auto"/>
                    <w:left w:val="none" w:sz="0" w:space="0" w:color="auto"/>
                    <w:bottom w:val="none" w:sz="0" w:space="0" w:color="auto"/>
                    <w:right w:val="none" w:sz="0" w:space="0" w:color="auto"/>
                  </w:divBdr>
                  <w:divsChild>
                    <w:div w:id="1242523036">
                      <w:marLeft w:val="0"/>
                      <w:marRight w:val="0"/>
                      <w:marTop w:val="0"/>
                      <w:marBottom w:val="0"/>
                      <w:divBdr>
                        <w:top w:val="none" w:sz="0" w:space="0" w:color="auto"/>
                        <w:left w:val="none" w:sz="0" w:space="0" w:color="auto"/>
                        <w:bottom w:val="none" w:sz="0" w:space="0" w:color="auto"/>
                        <w:right w:val="none" w:sz="0" w:space="0" w:color="auto"/>
                      </w:divBdr>
                      <w:divsChild>
                        <w:div w:id="1399396265">
                          <w:marLeft w:val="0"/>
                          <w:marRight w:val="0"/>
                          <w:marTop w:val="0"/>
                          <w:marBottom w:val="0"/>
                          <w:divBdr>
                            <w:top w:val="none" w:sz="0" w:space="0" w:color="auto"/>
                            <w:left w:val="none" w:sz="0" w:space="0" w:color="auto"/>
                            <w:bottom w:val="none" w:sz="0" w:space="0" w:color="auto"/>
                            <w:right w:val="none" w:sz="0" w:space="0" w:color="auto"/>
                          </w:divBdr>
                          <w:divsChild>
                            <w:div w:id="12045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065696">
          <w:marLeft w:val="0"/>
          <w:marRight w:val="0"/>
          <w:marTop w:val="0"/>
          <w:marBottom w:val="0"/>
          <w:divBdr>
            <w:top w:val="none" w:sz="0" w:space="0" w:color="auto"/>
            <w:left w:val="none" w:sz="0" w:space="0" w:color="auto"/>
            <w:bottom w:val="none" w:sz="0" w:space="0" w:color="auto"/>
            <w:right w:val="none" w:sz="0" w:space="0" w:color="auto"/>
          </w:divBdr>
          <w:divsChild>
            <w:div w:id="135137098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82940702">
      <w:bodyDiv w:val="1"/>
      <w:marLeft w:val="0"/>
      <w:marRight w:val="0"/>
      <w:marTop w:val="0"/>
      <w:marBottom w:val="0"/>
      <w:divBdr>
        <w:top w:val="none" w:sz="0" w:space="0" w:color="auto"/>
        <w:left w:val="none" w:sz="0" w:space="0" w:color="auto"/>
        <w:bottom w:val="none" w:sz="0" w:space="0" w:color="auto"/>
        <w:right w:val="none" w:sz="0" w:space="0" w:color="auto"/>
      </w:divBdr>
      <w:divsChild>
        <w:div w:id="1810169867">
          <w:marLeft w:val="0"/>
          <w:marRight w:val="0"/>
          <w:marTop w:val="0"/>
          <w:marBottom w:val="75"/>
          <w:divBdr>
            <w:top w:val="none" w:sz="0" w:space="0" w:color="auto"/>
            <w:left w:val="none" w:sz="0" w:space="0" w:color="auto"/>
            <w:bottom w:val="none" w:sz="0" w:space="0" w:color="auto"/>
            <w:right w:val="none" w:sz="0" w:space="0" w:color="auto"/>
          </w:divBdr>
        </w:div>
        <w:div w:id="7683500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83201209">
      <w:bodyDiv w:val="1"/>
      <w:marLeft w:val="0"/>
      <w:marRight w:val="0"/>
      <w:marTop w:val="0"/>
      <w:marBottom w:val="0"/>
      <w:divBdr>
        <w:top w:val="none" w:sz="0" w:space="0" w:color="auto"/>
        <w:left w:val="none" w:sz="0" w:space="0" w:color="auto"/>
        <w:bottom w:val="none" w:sz="0" w:space="0" w:color="auto"/>
        <w:right w:val="none" w:sz="0" w:space="0" w:color="auto"/>
      </w:divBdr>
      <w:divsChild>
        <w:div w:id="1879539521">
          <w:marLeft w:val="0"/>
          <w:marRight w:val="0"/>
          <w:marTop w:val="0"/>
          <w:marBottom w:val="150"/>
          <w:divBdr>
            <w:top w:val="none" w:sz="0" w:space="0" w:color="auto"/>
            <w:left w:val="none" w:sz="0" w:space="0" w:color="auto"/>
            <w:bottom w:val="none" w:sz="0" w:space="0" w:color="auto"/>
            <w:right w:val="none" w:sz="0" w:space="0" w:color="auto"/>
          </w:divBdr>
          <w:divsChild>
            <w:div w:id="1069618670">
              <w:marLeft w:val="0"/>
              <w:marRight w:val="0"/>
              <w:marTop w:val="0"/>
              <w:marBottom w:val="0"/>
              <w:divBdr>
                <w:top w:val="none" w:sz="0" w:space="0" w:color="auto"/>
                <w:left w:val="none" w:sz="0" w:space="0" w:color="auto"/>
                <w:bottom w:val="none" w:sz="0" w:space="0" w:color="auto"/>
                <w:right w:val="none" w:sz="0" w:space="0" w:color="auto"/>
              </w:divBdr>
              <w:divsChild>
                <w:div w:id="2128238272">
                  <w:marLeft w:val="0"/>
                  <w:marRight w:val="150"/>
                  <w:marTop w:val="0"/>
                  <w:marBottom w:val="0"/>
                  <w:divBdr>
                    <w:top w:val="none" w:sz="0" w:space="0" w:color="auto"/>
                    <w:left w:val="none" w:sz="0" w:space="0" w:color="auto"/>
                    <w:bottom w:val="none" w:sz="0" w:space="0" w:color="auto"/>
                    <w:right w:val="none" w:sz="0" w:space="0" w:color="auto"/>
                  </w:divBdr>
                </w:div>
                <w:div w:id="876357533">
                  <w:marLeft w:val="0"/>
                  <w:marRight w:val="150"/>
                  <w:marTop w:val="0"/>
                  <w:marBottom w:val="0"/>
                  <w:divBdr>
                    <w:top w:val="none" w:sz="0" w:space="0" w:color="auto"/>
                    <w:left w:val="none" w:sz="0" w:space="0" w:color="auto"/>
                    <w:bottom w:val="none" w:sz="0" w:space="0" w:color="auto"/>
                    <w:right w:val="none" w:sz="0" w:space="0" w:color="auto"/>
                  </w:divBdr>
                </w:div>
              </w:divsChild>
            </w:div>
            <w:div w:id="1459837254">
              <w:marLeft w:val="0"/>
              <w:marRight w:val="0"/>
              <w:marTop w:val="0"/>
              <w:marBottom w:val="0"/>
              <w:divBdr>
                <w:top w:val="none" w:sz="0" w:space="0" w:color="auto"/>
                <w:left w:val="none" w:sz="0" w:space="0" w:color="auto"/>
                <w:bottom w:val="none" w:sz="0" w:space="0" w:color="auto"/>
                <w:right w:val="none" w:sz="0" w:space="0" w:color="auto"/>
              </w:divBdr>
              <w:divsChild>
                <w:div w:id="398090065">
                  <w:marLeft w:val="0"/>
                  <w:marRight w:val="0"/>
                  <w:marTop w:val="0"/>
                  <w:marBottom w:val="0"/>
                  <w:divBdr>
                    <w:top w:val="none" w:sz="0" w:space="0" w:color="auto"/>
                    <w:left w:val="none" w:sz="0" w:space="0" w:color="auto"/>
                    <w:bottom w:val="none" w:sz="0" w:space="0" w:color="auto"/>
                    <w:right w:val="none" w:sz="0" w:space="0" w:color="auto"/>
                  </w:divBdr>
                  <w:divsChild>
                    <w:div w:id="1488016051">
                      <w:marLeft w:val="0"/>
                      <w:marRight w:val="0"/>
                      <w:marTop w:val="0"/>
                      <w:marBottom w:val="0"/>
                      <w:divBdr>
                        <w:top w:val="none" w:sz="0" w:space="0" w:color="auto"/>
                        <w:left w:val="none" w:sz="0" w:space="0" w:color="auto"/>
                        <w:bottom w:val="none" w:sz="0" w:space="0" w:color="auto"/>
                        <w:right w:val="none" w:sz="0" w:space="0" w:color="auto"/>
                      </w:divBdr>
                      <w:divsChild>
                        <w:div w:id="1536962118">
                          <w:marLeft w:val="0"/>
                          <w:marRight w:val="0"/>
                          <w:marTop w:val="0"/>
                          <w:marBottom w:val="0"/>
                          <w:divBdr>
                            <w:top w:val="none" w:sz="0" w:space="0" w:color="auto"/>
                            <w:left w:val="none" w:sz="0" w:space="0" w:color="auto"/>
                            <w:bottom w:val="none" w:sz="0" w:space="0" w:color="auto"/>
                            <w:right w:val="none" w:sz="0" w:space="0" w:color="auto"/>
                          </w:divBdr>
                        </w:div>
                      </w:divsChild>
                    </w:div>
                    <w:div w:id="960763818">
                      <w:marLeft w:val="0"/>
                      <w:marRight w:val="135"/>
                      <w:marTop w:val="0"/>
                      <w:marBottom w:val="0"/>
                      <w:divBdr>
                        <w:top w:val="none" w:sz="0" w:space="0" w:color="auto"/>
                        <w:left w:val="none" w:sz="0" w:space="0" w:color="auto"/>
                        <w:bottom w:val="none" w:sz="0" w:space="0" w:color="auto"/>
                        <w:right w:val="none" w:sz="0" w:space="0" w:color="auto"/>
                      </w:divBdr>
                    </w:div>
                    <w:div w:id="1476526140">
                      <w:marLeft w:val="-135"/>
                      <w:marRight w:val="0"/>
                      <w:marTop w:val="0"/>
                      <w:marBottom w:val="0"/>
                      <w:divBdr>
                        <w:top w:val="none" w:sz="0" w:space="0" w:color="auto"/>
                        <w:left w:val="none" w:sz="0" w:space="0" w:color="auto"/>
                        <w:bottom w:val="none" w:sz="0" w:space="0" w:color="auto"/>
                        <w:right w:val="none" w:sz="0" w:space="0" w:color="auto"/>
                      </w:divBdr>
                    </w:div>
                    <w:div w:id="3474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18644">
          <w:marLeft w:val="0"/>
          <w:marRight w:val="0"/>
          <w:marTop w:val="0"/>
          <w:marBottom w:val="0"/>
          <w:divBdr>
            <w:top w:val="none" w:sz="0" w:space="0" w:color="auto"/>
            <w:left w:val="none" w:sz="0" w:space="0" w:color="auto"/>
            <w:bottom w:val="none" w:sz="0" w:space="0" w:color="auto"/>
            <w:right w:val="none" w:sz="0" w:space="0" w:color="auto"/>
          </w:divBdr>
          <w:divsChild>
            <w:div w:id="1583878690">
              <w:marLeft w:val="0"/>
              <w:marRight w:val="0"/>
              <w:marTop w:val="0"/>
              <w:marBottom w:val="0"/>
              <w:divBdr>
                <w:top w:val="none" w:sz="0" w:space="0" w:color="auto"/>
                <w:left w:val="none" w:sz="0" w:space="0" w:color="auto"/>
                <w:bottom w:val="none" w:sz="0" w:space="0" w:color="auto"/>
                <w:right w:val="none" w:sz="0" w:space="0" w:color="auto"/>
              </w:divBdr>
              <w:divsChild>
                <w:div w:id="155389859">
                  <w:marLeft w:val="0"/>
                  <w:marRight w:val="0"/>
                  <w:marTop w:val="0"/>
                  <w:marBottom w:val="0"/>
                  <w:divBdr>
                    <w:top w:val="none" w:sz="0" w:space="0" w:color="auto"/>
                    <w:left w:val="none" w:sz="0" w:space="0" w:color="auto"/>
                    <w:bottom w:val="none" w:sz="0" w:space="0" w:color="auto"/>
                    <w:right w:val="none" w:sz="0" w:space="0" w:color="auto"/>
                  </w:divBdr>
                </w:div>
              </w:divsChild>
            </w:div>
            <w:div w:id="138881915">
              <w:marLeft w:val="0"/>
              <w:marRight w:val="0"/>
              <w:marTop w:val="375"/>
              <w:marBottom w:val="0"/>
              <w:divBdr>
                <w:top w:val="none" w:sz="0" w:space="0" w:color="auto"/>
                <w:left w:val="none" w:sz="0" w:space="0" w:color="auto"/>
                <w:bottom w:val="none" w:sz="0" w:space="0" w:color="auto"/>
                <w:right w:val="none" w:sz="0" w:space="0" w:color="auto"/>
              </w:divBdr>
              <w:divsChild>
                <w:div w:id="1981881509">
                  <w:marLeft w:val="0"/>
                  <w:marRight w:val="0"/>
                  <w:marTop w:val="0"/>
                  <w:marBottom w:val="0"/>
                  <w:divBdr>
                    <w:top w:val="none" w:sz="0" w:space="0" w:color="auto"/>
                    <w:left w:val="none" w:sz="0" w:space="0" w:color="auto"/>
                    <w:bottom w:val="none" w:sz="0" w:space="0" w:color="auto"/>
                    <w:right w:val="none" w:sz="0" w:space="0" w:color="auto"/>
                  </w:divBdr>
                  <w:divsChild>
                    <w:div w:id="5303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67181">
              <w:marLeft w:val="0"/>
              <w:marRight w:val="0"/>
              <w:marTop w:val="375"/>
              <w:marBottom w:val="0"/>
              <w:divBdr>
                <w:top w:val="none" w:sz="0" w:space="0" w:color="auto"/>
                <w:left w:val="none" w:sz="0" w:space="0" w:color="auto"/>
                <w:bottom w:val="none" w:sz="0" w:space="0" w:color="auto"/>
                <w:right w:val="none" w:sz="0" w:space="0" w:color="auto"/>
              </w:divBdr>
              <w:divsChild>
                <w:div w:id="7947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3020">
      <w:bodyDiv w:val="1"/>
      <w:marLeft w:val="0"/>
      <w:marRight w:val="0"/>
      <w:marTop w:val="0"/>
      <w:marBottom w:val="0"/>
      <w:divBdr>
        <w:top w:val="none" w:sz="0" w:space="0" w:color="auto"/>
        <w:left w:val="none" w:sz="0" w:space="0" w:color="auto"/>
        <w:bottom w:val="none" w:sz="0" w:space="0" w:color="auto"/>
        <w:right w:val="none" w:sz="0" w:space="0" w:color="auto"/>
      </w:divBdr>
      <w:divsChild>
        <w:div w:id="1333215340">
          <w:marLeft w:val="0"/>
          <w:marRight w:val="150"/>
          <w:marTop w:val="0"/>
          <w:marBottom w:val="75"/>
          <w:divBdr>
            <w:top w:val="none" w:sz="0" w:space="0" w:color="auto"/>
            <w:left w:val="none" w:sz="0" w:space="0" w:color="auto"/>
            <w:bottom w:val="none" w:sz="0" w:space="0" w:color="auto"/>
            <w:right w:val="none" w:sz="0" w:space="0" w:color="auto"/>
          </w:divBdr>
        </w:div>
        <w:div w:id="149563192">
          <w:marLeft w:val="0"/>
          <w:marRight w:val="150"/>
          <w:marTop w:val="150"/>
          <w:marBottom w:val="150"/>
          <w:divBdr>
            <w:top w:val="none" w:sz="0" w:space="0" w:color="auto"/>
            <w:left w:val="none" w:sz="0" w:space="0" w:color="auto"/>
            <w:bottom w:val="none" w:sz="0" w:space="0" w:color="auto"/>
            <w:right w:val="none" w:sz="0" w:space="0" w:color="auto"/>
          </w:divBdr>
        </w:div>
        <w:div w:id="679165812">
          <w:marLeft w:val="0"/>
          <w:marRight w:val="150"/>
          <w:marTop w:val="0"/>
          <w:marBottom w:val="0"/>
          <w:divBdr>
            <w:top w:val="none" w:sz="0" w:space="0" w:color="auto"/>
            <w:left w:val="none" w:sz="0" w:space="0" w:color="auto"/>
            <w:bottom w:val="none" w:sz="0" w:space="0" w:color="auto"/>
            <w:right w:val="none" w:sz="0" w:space="0" w:color="auto"/>
          </w:divBdr>
        </w:div>
      </w:divsChild>
    </w:div>
    <w:div w:id="1883207613">
      <w:bodyDiv w:val="1"/>
      <w:marLeft w:val="0"/>
      <w:marRight w:val="0"/>
      <w:marTop w:val="0"/>
      <w:marBottom w:val="0"/>
      <w:divBdr>
        <w:top w:val="none" w:sz="0" w:space="0" w:color="auto"/>
        <w:left w:val="none" w:sz="0" w:space="0" w:color="auto"/>
        <w:bottom w:val="none" w:sz="0" w:space="0" w:color="auto"/>
        <w:right w:val="none" w:sz="0" w:space="0" w:color="auto"/>
      </w:divBdr>
      <w:divsChild>
        <w:div w:id="1476222953">
          <w:marLeft w:val="0"/>
          <w:marRight w:val="0"/>
          <w:marTop w:val="0"/>
          <w:marBottom w:val="150"/>
          <w:divBdr>
            <w:top w:val="none" w:sz="0" w:space="0" w:color="auto"/>
            <w:left w:val="none" w:sz="0" w:space="0" w:color="auto"/>
            <w:bottom w:val="none" w:sz="0" w:space="0" w:color="auto"/>
            <w:right w:val="none" w:sz="0" w:space="0" w:color="auto"/>
          </w:divBdr>
          <w:divsChild>
            <w:div w:id="642999817">
              <w:marLeft w:val="0"/>
              <w:marRight w:val="0"/>
              <w:marTop w:val="0"/>
              <w:marBottom w:val="0"/>
              <w:divBdr>
                <w:top w:val="none" w:sz="0" w:space="0" w:color="auto"/>
                <w:left w:val="none" w:sz="0" w:space="0" w:color="auto"/>
                <w:bottom w:val="none" w:sz="0" w:space="0" w:color="auto"/>
                <w:right w:val="none" w:sz="0" w:space="0" w:color="auto"/>
              </w:divBdr>
              <w:divsChild>
                <w:div w:id="2070182201">
                  <w:marLeft w:val="0"/>
                  <w:marRight w:val="150"/>
                  <w:marTop w:val="0"/>
                  <w:marBottom w:val="0"/>
                  <w:divBdr>
                    <w:top w:val="none" w:sz="0" w:space="0" w:color="auto"/>
                    <w:left w:val="none" w:sz="0" w:space="0" w:color="auto"/>
                    <w:bottom w:val="none" w:sz="0" w:space="0" w:color="auto"/>
                    <w:right w:val="none" w:sz="0" w:space="0" w:color="auto"/>
                  </w:divBdr>
                </w:div>
                <w:div w:id="1030303772">
                  <w:marLeft w:val="0"/>
                  <w:marRight w:val="150"/>
                  <w:marTop w:val="0"/>
                  <w:marBottom w:val="0"/>
                  <w:divBdr>
                    <w:top w:val="none" w:sz="0" w:space="0" w:color="auto"/>
                    <w:left w:val="none" w:sz="0" w:space="0" w:color="auto"/>
                    <w:bottom w:val="none" w:sz="0" w:space="0" w:color="auto"/>
                    <w:right w:val="none" w:sz="0" w:space="0" w:color="auto"/>
                  </w:divBdr>
                </w:div>
              </w:divsChild>
            </w:div>
            <w:div w:id="1117021430">
              <w:marLeft w:val="0"/>
              <w:marRight w:val="0"/>
              <w:marTop w:val="0"/>
              <w:marBottom w:val="0"/>
              <w:divBdr>
                <w:top w:val="none" w:sz="0" w:space="0" w:color="auto"/>
                <w:left w:val="none" w:sz="0" w:space="0" w:color="auto"/>
                <w:bottom w:val="none" w:sz="0" w:space="0" w:color="auto"/>
                <w:right w:val="none" w:sz="0" w:space="0" w:color="auto"/>
              </w:divBdr>
              <w:divsChild>
                <w:div w:id="1322150381">
                  <w:marLeft w:val="0"/>
                  <w:marRight w:val="0"/>
                  <w:marTop w:val="0"/>
                  <w:marBottom w:val="0"/>
                  <w:divBdr>
                    <w:top w:val="none" w:sz="0" w:space="0" w:color="auto"/>
                    <w:left w:val="none" w:sz="0" w:space="0" w:color="auto"/>
                    <w:bottom w:val="none" w:sz="0" w:space="0" w:color="auto"/>
                    <w:right w:val="none" w:sz="0" w:space="0" w:color="auto"/>
                  </w:divBdr>
                  <w:divsChild>
                    <w:div w:id="1518887066">
                      <w:marLeft w:val="0"/>
                      <w:marRight w:val="0"/>
                      <w:marTop w:val="0"/>
                      <w:marBottom w:val="0"/>
                      <w:divBdr>
                        <w:top w:val="none" w:sz="0" w:space="0" w:color="auto"/>
                        <w:left w:val="none" w:sz="0" w:space="0" w:color="auto"/>
                        <w:bottom w:val="none" w:sz="0" w:space="0" w:color="auto"/>
                        <w:right w:val="none" w:sz="0" w:space="0" w:color="auto"/>
                      </w:divBdr>
                      <w:divsChild>
                        <w:div w:id="164444760">
                          <w:marLeft w:val="0"/>
                          <w:marRight w:val="0"/>
                          <w:marTop w:val="0"/>
                          <w:marBottom w:val="0"/>
                          <w:divBdr>
                            <w:top w:val="none" w:sz="0" w:space="0" w:color="auto"/>
                            <w:left w:val="none" w:sz="0" w:space="0" w:color="auto"/>
                            <w:bottom w:val="none" w:sz="0" w:space="0" w:color="auto"/>
                            <w:right w:val="none" w:sz="0" w:space="0" w:color="auto"/>
                          </w:divBdr>
                        </w:div>
                      </w:divsChild>
                    </w:div>
                    <w:div w:id="696123709">
                      <w:marLeft w:val="0"/>
                      <w:marRight w:val="135"/>
                      <w:marTop w:val="0"/>
                      <w:marBottom w:val="0"/>
                      <w:divBdr>
                        <w:top w:val="none" w:sz="0" w:space="0" w:color="auto"/>
                        <w:left w:val="none" w:sz="0" w:space="0" w:color="auto"/>
                        <w:bottom w:val="none" w:sz="0" w:space="0" w:color="auto"/>
                        <w:right w:val="none" w:sz="0" w:space="0" w:color="auto"/>
                      </w:divBdr>
                    </w:div>
                    <w:div w:id="86049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7111">
          <w:marLeft w:val="0"/>
          <w:marRight w:val="0"/>
          <w:marTop w:val="0"/>
          <w:marBottom w:val="0"/>
          <w:divBdr>
            <w:top w:val="none" w:sz="0" w:space="0" w:color="auto"/>
            <w:left w:val="none" w:sz="0" w:space="0" w:color="auto"/>
            <w:bottom w:val="none" w:sz="0" w:space="0" w:color="auto"/>
            <w:right w:val="none" w:sz="0" w:space="0" w:color="auto"/>
          </w:divBdr>
          <w:divsChild>
            <w:div w:id="575483179">
              <w:marLeft w:val="0"/>
              <w:marRight w:val="0"/>
              <w:marTop w:val="0"/>
              <w:marBottom w:val="0"/>
              <w:divBdr>
                <w:top w:val="none" w:sz="0" w:space="0" w:color="auto"/>
                <w:left w:val="none" w:sz="0" w:space="0" w:color="auto"/>
                <w:bottom w:val="none" w:sz="0" w:space="0" w:color="auto"/>
                <w:right w:val="none" w:sz="0" w:space="0" w:color="auto"/>
              </w:divBdr>
              <w:divsChild>
                <w:div w:id="443577406">
                  <w:marLeft w:val="0"/>
                  <w:marRight w:val="0"/>
                  <w:marTop w:val="0"/>
                  <w:marBottom w:val="0"/>
                  <w:divBdr>
                    <w:top w:val="none" w:sz="0" w:space="0" w:color="auto"/>
                    <w:left w:val="none" w:sz="0" w:space="0" w:color="auto"/>
                    <w:bottom w:val="none" w:sz="0" w:space="0" w:color="auto"/>
                    <w:right w:val="none" w:sz="0" w:space="0" w:color="auto"/>
                  </w:divBdr>
                </w:div>
              </w:divsChild>
            </w:div>
            <w:div w:id="406726035">
              <w:marLeft w:val="0"/>
              <w:marRight w:val="0"/>
              <w:marTop w:val="375"/>
              <w:marBottom w:val="0"/>
              <w:divBdr>
                <w:top w:val="none" w:sz="0" w:space="0" w:color="auto"/>
                <w:left w:val="none" w:sz="0" w:space="0" w:color="auto"/>
                <w:bottom w:val="none" w:sz="0" w:space="0" w:color="auto"/>
                <w:right w:val="none" w:sz="0" w:space="0" w:color="auto"/>
              </w:divBdr>
              <w:divsChild>
                <w:div w:id="1095787211">
                  <w:marLeft w:val="0"/>
                  <w:marRight w:val="0"/>
                  <w:marTop w:val="0"/>
                  <w:marBottom w:val="0"/>
                  <w:divBdr>
                    <w:top w:val="none" w:sz="0" w:space="0" w:color="auto"/>
                    <w:left w:val="none" w:sz="0" w:space="0" w:color="auto"/>
                    <w:bottom w:val="none" w:sz="0" w:space="0" w:color="auto"/>
                    <w:right w:val="none" w:sz="0" w:space="0" w:color="auto"/>
                  </w:divBdr>
                  <w:divsChild>
                    <w:div w:id="14560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51631">
              <w:marLeft w:val="0"/>
              <w:marRight w:val="0"/>
              <w:marTop w:val="375"/>
              <w:marBottom w:val="0"/>
              <w:divBdr>
                <w:top w:val="none" w:sz="0" w:space="0" w:color="auto"/>
                <w:left w:val="none" w:sz="0" w:space="0" w:color="auto"/>
                <w:bottom w:val="none" w:sz="0" w:space="0" w:color="auto"/>
                <w:right w:val="none" w:sz="0" w:space="0" w:color="auto"/>
              </w:divBdr>
              <w:divsChild>
                <w:div w:id="202600654">
                  <w:marLeft w:val="0"/>
                  <w:marRight w:val="0"/>
                  <w:marTop w:val="0"/>
                  <w:marBottom w:val="0"/>
                  <w:divBdr>
                    <w:top w:val="none" w:sz="0" w:space="0" w:color="auto"/>
                    <w:left w:val="none" w:sz="0" w:space="0" w:color="auto"/>
                    <w:bottom w:val="none" w:sz="0" w:space="0" w:color="auto"/>
                    <w:right w:val="none" w:sz="0" w:space="0" w:color="auto"/>
                  </w:divBdr>
                </w:div>
              </w:divsChild>
            </w:div>
            <w:div w:id="952439442">
              <w:marLeft w:val="0"/>
              <w:marRight w:val="0"/>
              <w:marTop w:val="225"/>
              <w:marBottom w:val="0"/>
              <w:divBdr>
                <w:top w:val="none" w:sz="0" w:space="0" w:color="auto"/>
                <w:left w:val="none" w:sz="0" w:space="0" w:color="auto"/>
                <w:bottom w:val="none" w:sz="0" w:space="0" w:color="auto"/>
                <w:right w:val="none" w:sz="0" w:space="0" w:color="auto"/>
              </w:divBdr>
              <w:divsChild>
                <w:div w:id="679698920">
                  <w:marLeft w:val="0"/>
                  <w:marRight w:val="0"/>
                  <w:marTop w:val="0"/>
                  <w:marBottom w:val="0"/>
                  <w:divBdr>
                    <w:top w:val="none" w:sz="0" w:space="0" w:color="auto"/>
                    <w:left w:val="none" w:sz="0" w:space="0" w:color="auto"/>
                    <w:bottom w:val="none" w:sz="0" w:space="0" w:color="auto"/>
                    <w:right w:val="none" w:sz="0" w:space="0" w:color="auto"/>
                  </w:divBdr>
                  <w:divsChild>
                    <w:div w:id="1837722913">
                      <w:marLeft w:val="0"/>
                      <w:marRight w:val="0"/>
                      <w:marTop w:val="0"/>
                      <w:marBottom w:val="0"/>
                      <w:divBdr>
                        <w:top w:val="none" w:sz="0" w:space="0" w:color="auto"/>
                        <w:left w:val="none" w:sz="0" w:space="0" w:color="auto"/>
                        <w:bottom w:val="none" w:sz="0" w:space="0" w:color="auto"/>
                        <w:right w:val="none" w:sz="0" w:space="0" w:color="auto"/>
                      </w:divBdr>
                      <w:divsChild>
                        <w:div w:id="1756052010">
                          <w:marLeft w:val="0"/>
                          <w:marRight w:val="0"/>
                          <w:marTop w:val="0"/>
                          <w:marBottom w:val="0"/>
                          <w:divBdr>
                            <w:top w:val="none" w:sz="0" w:space="0" w:color="auto"/>
                            <w:left w:val="none" w:sz="0" w:space="0" w:color="auto"/>
                            <w:bottom w:val="none" w:sz="0" w:space="0" w:color="auto"/>
                            <w:right w:val="none" w:sz="0" w:space="0" w:color="auto"/>
                          </w:divBdr>
                          <w:divsChild>
                            <w:div w:id="700395900">
                              <w:marLeft w:val="0"/>
                              <w:marRight w:val="0"/>
                              <w:marTop w:val="0"/>
                              <w:marBottom w:val="0"/>
                              <w:divBdr>
                                <w:top w:val="none" w:sz="0" w:space="0" w:color="auto"/>
                                <w:left w:val="none" w:sz="0" w:space="0" w:color="auto"/>
                                <w:bottom w:val="none" w:sz="0" w:space="0" w:color="auto"/>
                                <w:right w:val="none" w:sz="0" w:space="0" w:color="auto"/>
                              </w:divBdr>
                              <w:divsChild>
                                <w:div w:id="688069178">
                                  <w:marLeft w:val="0"/>
                                  <w:marRight w:val="0"/>
                                  <w:marTop w:val="0"/>
                                  <w:marBottom w:val="0"/>
                                  <w:divBdr>
                                    <w:top w:val="none" w:sz="0" w:space="0" w:color="auto"/>
                                    <w:left w:val="none" w:sz="0" w:space="0" w:color="auto"/>
                                    <w:bottom w:val="none" w:sz="0" w:space="0" w:color="auto"/>
                                    <w:right w:val="none" w:sz="0" w:space="0" w:color="auto"/>
                                  </w:divBdr>
                                  <w:divsChild>
                                    <w:div w:id="1604730215">
                                      <w:marLeft w:val="0"/>
                                      <w:marRight w:val="0"/>
                                      <w:marTop w:val="0"/>
                                      <w:marBottom w:val="0"/>
                                      <w:divBdr>
                                        <w:top w:val="none" w:sz="0" w:space="0" w:color="auto"/>
                                        <w:left w:val="none" w:sz="0" w:space="0" w:color="auto"/>
                                        <w:bottom w:val="none" w:sz="0" w:space="0" w:color="auto"/>
                                        <w:right w:val="none" w:sz="0" w:space="0" w:color="auto"/>
                                      </w:divBdr>
                                      <w:divsChild>
                                        <w:div w:id="1231840996">
                                          <w:marLeft w:val="0"/>
                                          <w:marRight w:val="0"/>
                                          <w:marTop w:val="0"/>
                                          <w:marBottom w:val="0"/>
                                          <w:divBdr>
                                            <w:top w:val="none" w:sz="0" w:space="0" w:color="auto"/>
                                            <w:left w:val="none" w:sz="0" w:space="0" w:color="auto"/>
                                            <w:bottom w:val="none" w:sz="0" w:space="0" w:color="auto"/>
                                            <w:right w:val="none" w:sz="0" w:space="0" w:color="auto"/>
                                          </w:divBdr>
                                          <w:divsChild>
                                            <w:div w:id="382368550">
                                              <w:marLeft w:val="0"/>
                                              <w:marRight w:val="0"/>
                                              <w:marTop w:val="0"/>
                                              <w:marBottom w:val="0"/>
                                              <w:divBdr>
                                                <w:top w:val="none" w:sz="0" w:space="0" w:color="auto"/>
                                                <w:left w:val="none" w:sz="0" w:space="0" w:color="auto"/>
                                                <w:bottom w:val="none" w:sz="0" w:space="0" w:color="auto"/>
                                                <w:right w:val="none" w:sz="0" w:space="0" w:color="auto"/>
                                              </w:divBdr>
                                              <w:divsChild>
                                                <w:div w:id="354380111">
                                                  <w:marLeft w:val="0"/>
                                                  <w:marRight w:val="-450"/>
                                                  <w:marTop w:val="0"/>
                                                  <w:marBottom w:val="0"/>
                                                  <w:divBdr>
                                                    <w:top w:val="none" w:sz="0" w:space="0" w:color="auto"/>
                                                    <w:left w:val="none" w:sz="0" w:space="0" w:color="auto"/>
                                                    <w:bottom w:val="none" w:sz="0" w:space="0" w:color="auto"/>
                                                    <w:right w:val="none" w:sz="0" w:space="0" w:color="auto"/>
                                                  </w:divBdr>
                                                </w:div>
                                              </w:divsChild>
                                            </w:div>
                                            <w:div w:id="87776414">
                                              <w:marLeft w:val="0"/>
                                              <w:marRight w:val="0"/>
                                              <w:marTop w:val="0"/>
                                              <w:marBottom w:val="0"/>
                                              <w:divBdr>
                                                <w:top w:val="single" w:sz="6" w:space="0" w:color="CCCCCC"/>
                                                <w:left w:val="single" w:sz="6" w:space="0" w:color="CCCCCC"/>
                                                <w:bottom w:val="single" w:sz="6" w:space="0" w:color="CCCCCC"/>
                                                <w:right w:val="single" w:sz="6" w:space="0" w:color="CCCCCC"/>
                                              </w:divBdr>
                                              <w:divsChild>
                                                <w:div w:id="909775720">
                                                  <w:marLeft w:val="8970"/>
                                                  <w:marRight w:val="0"/>
                                                  <w:marTop w:val="0"/>
                                                  <w:marBottom w:val="0"/>
                                                  <w:divBdr>
                                                    <w:top w:val="none" w:sz="0" w:space="0" w:color="auto"/>
                                                    <w:left w:val="none" w:sz="0" w:space="0" w:color="auto"/>
                                                    <w:bottom w:val="none" w:sz="0" w:space="0" w:color="auto"/>
                                                    <w:right w:val="none" w:sz="0" w:space="0" w:color="auto"/>
                                                  </w:divBdr>
                                                  <w:divsChild>
                                                    <w:div w:id="1198547833">
                                                      <w:marLeft w:val="0"/>
                                                      <w:marRight w:val="0"/>
                                                      <w:marTop w:val="0"/>
                                                      <w:marBottom w:val="0"/>
                                                      <w:divBdr>
                                                        <w:top w:val="none" w:sz="0" w:space="0" w:color="auto"/>
                                                        <w:left w:val="none" w:sz="0" w:space="0" w:color="auto"/>
                                                        <w:bottom w:val="none" w:sz="0" w:space="0" w:color="auto"/>
                                                        <w:right w:val="none" w:sz="0" w:space="0" w:color="auto"/>
                                                      </w:divBdr>
                                                      <w:divsChild>
                                                        <w:div w:id="1432972698">
                                                          <w:marLeft w:val="0"/>
                                                          <w:marRight w:val="0"/>
                                                          <w:marTop w:val="0"/>
                                                          <w:marBottom w:val="0"/>
                                                          <w:divBdr>
                                                            <w:top w:val="none" w:sz="0" w:space="0" w:color="auto"/>
                                                            <w:left w:val="none" w:sz="0" w:space="0" w:color="auto"/>
                                                            <w:bottom w:val="none" w:sz="0" w:space="0" w:color="auto"/>
                                                            <w:right w:val="none" w:sz="0" w:space="0" w:color="auto"/>
                                                          </w:divBdr>
                                                          <w:divsChild>
                                                            <w:div w:id="1714422182">
                                                              <w:marLeft w:val="0"/>
                                                              <w:marRight w:val="0"/>
                                                              <w:marTop w:val="0"/>
                                                              <w:marBottom w:val="0"/>
                                                              <w:divBdr>
                                                                <w:top w:val="none" w:sz="0" w:space="0" w:color="auto"/>
                                                                <w:left w:val="none" w:sz="0" w:space="0" w:color="auto"/>
                                                                <w:bottom w:val="none" w:sz="0" w:space="0" w:color="auto"/>
                                                                <w:right w:val="none" w:sz="0" w:space="0" w:color="auto"/>
                                                              </w:divBdr>
                                                              <w:divsChild>
                                                                <w:div w:id="500242456">
                                                                  <w:marLeft w:val="0"/>
                                                                  <w:marRight w:val="0"/>
                                                                  <w:marTop w:val="0"/>
                                                                  <w:marBottom w:val="0"/>
                                                                  <w:divBdr>
                                                                    <w:top w:val="none" w:sz="0" w:space="0" w:color="auto"/>
                                                                    <w:left w:val="none" w:sz="0" w:space="0" w:color="auto"/>
                                                                    <w:bottom w:val="none" w:sz="0" w:space="0" w:color="auto"/>
                                                                    <w:right w:val="none" w:sz="0" w:space="0" w:color="auto"/>
                                                                  </w:divBdr>
                                                                  <w:divsChild>
                                                                    <w:div w:id="955987370">
                                                                      <w:marLeft w:val="0"/>
                                                                      <w:marRight w:val="0"/>
                                                                      <w:marTop w:val="75"/>
                                                                      <w:marBottom w:val="0"/>
                                                                      <w:divBdr>
                                                                        <w:top w:val="single" w:sz="6" w:space="4" w:color="C8C8C8"/>
                                                                        <w:left w:val="single" w:sz="6" w:space="4" w:color="C8C8C8"/>
                                                                        <w:bottom w:val="single" w:sz="6" w:space="4" w:color="C8C8C8"/>
                                                                        <w:right w:val="single" w:sz="6" w:space="4" w:color="C8C8C8"/>
                                                                      </w:divBdr>
                                                                    </w:div>
                                                                    <w:div w:id="856774606">
                                                                      <w:marLeft w:val="0"/>
                                                                      <w:marRight w:val="0"/>
                                                                      <w:marTop w:val="75"/>
                                                                      <w:marBottom w:val="0"/>
                                                                      <w:divBdr>
                                                                        <w:top w:val="single" w:sz="6" w:space="4" w:color="C8C8C8"/>
                                                                        <w:left w:val="single" w:sz="6" w:space="4" w:color="C8C8C8"/>
                                                                        <w:bottom w:val="single" w:sz="6" w:space="4" w:color="C8C8C8"/>
                                                                        <w:right w:val="single" w:sz="6" w:space="4" w:color="C8C8C8"/>
                                                                      </w:divBdr>
                                                                    </w:div>
                                                                    <w:div w:id="1606569536">
                                                                      <w:marLeft w:val="0"/>
                                                                      <w:marRight w:val="0"/>
                                                                      <w:marTop w:val="75"/>
                                                                      <w:marBottom w:val="0"/>
                                                                      <w:divBdr>
                                                                        <w:top w:val="single" w:sz="6" w:space="4" w:color="C8C8C8"/>
                                                                        <w:left w:val="single" w:sz="6" w:space="4" w:color="C8C8C8"/>
                                                                        <w:bottom w:val="single" w:sz="6" w:space="4" w:color="C8C8C8"/>
                                                                        <w:right w:val="single" w:sz="6" w:space="4" w:color="C8C8C8"/>
                                                                      </w:divBdr>
                                                                    </w:div>
                                                                    <w:div w:id="3612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808133389">
              <w:marLeft w:val="0"/>
              <w:marRight w:val="0"/>
              <w:marTop w:val="225"/>
              <w:marBottom w:val="0"/>
              <w:divBdr>
                <w:top w:val="none" w:sz="0" w:space="0" w:color="auto"/>
                <w:left w:val="none" w:sz="0" w:space="0" w:color="auto"/>
                <w:bottom w:val="none" w:sz="0" w:space="0" w:color="auto"/>
                <w:right w:val="none" w:sz="0" w:space="0" w:color="auto"/>
              </w:divBdr>
              <w:divsChild>
                <w:div w:id="18147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74208">
      <w:bodyDiv w:val="1"/>
      <w:marLeft w:val="0"/>
      <w:marRight w:val="0"/>
      <w:marTop w:val="0"/>
      <w:marBottom w:val="0"/>
      <w:divBdr>
        <w:top w:val="none" w:sz="0" w:space="0" w:color="auto"/>
        <w:left w:val="none" w:sz="0" w:space="0" w:color="auto"/>
        <w:bottom w:val="none" w:sz="0" w:space="0" w:color="auto"/>
        <w:right w:val="none" w:sz="0" w:space="0" w:color="auto"/>
      </w:divBdr>
      <w:divsChild>
        <w:div w:id="1105492192">
          <w:marLeft w:val="0"/>
          <w:marRight w:val="150"/>
          <w:marTop w:val="0"/>
          <w:marBottom w:val="75"/>
          <w:divBdr>
            <w:top w:val="none" w:sz="0" w:space="0" w:color="auto"/>
            <w:left w:val="none" w:sz="0" w:space="0" w:color="auto"/>
            <w:bottom w:val="none" w:sz="0" w:space="0" w:color="auto"/>
            <w:right w:val="none" w:sz="0" w:space="0" w:color="auto"/>
          </w:divBdr>
        </w:div>
        <w:div w:id="1734162299">
          <w:marLeft w:val="0"/>
          <w:marRight w:val="150"/>
          <w:marTop w:val="150"/>
          <w:marBottom w:val="150"/>
          <w:divBdr>
            <w:top w:val="none" w:sz="0" w:space="0" w:color="auto"/>
            <w:left w:val="none" w:sz="0" w:space="0" w:color="auto"/>
            <w:bottom w:val="none" w:sz="0" w:space="0" w:color="auto"/>
            <w:right w:val="none" w:sz="0" w:space="0" w:color="auto"/>
          </w:divBdr>
        </w:div>
        <w:div w:id="2054648119">
          <w:marLeft w:val="0"/>
          <w:marRight w:val="150"/>
          <w:marTop w:val="0"/>
          <w:marBottom w:val="0"/>
          <w:divBdr>
            <w:top w:val="none" w:sz="0" w:space="0" w:color="auto"/>
            <w:left w:val="none" w:sz="0" w:space="0" w:color="auto"/>
            <w:bottom w:val="none" w:sz="0" w:space="0" w:color="auto"/>
            <w:right w:val="none" w:sz="0" w:space="0" w:color="auto"/>
          </w:divBdr>
        </w:div>
      </w:divsChild>
    </w:div>
    <w:div w:id="1884513690">
      <w:bodyDiv w:val="1"/>
      <w:marLeft w:val="0"/>
      <w:marRight w:val="0"/>
      <w:marTop w:val="0"/>
      <w:marBottom w:val="0"/>
      <w:divBdr>
        <w:top w:val="none" w:sz="0" w:space="0" w:color="auto"/>
        <w:left w:val="none" w:sz="0" w:space="0" w:color="auto"/>
        <w:bottom w:val="none" w:sz="0" w:space="0" w:color="auto"/>
        <w:right w:val="none" w:sz="0" w:space="0" w:color="auto"/>
      </w:divBdr>
      <w:divsChild>
        <w:div w:id="1599287115">
          <w:marLeft w:val="0"/>
          <w:marRight w:val="0"/>
          <w:marTop w:val="0"/>
          <w:marBottom w:val="300"/>
          <w:divBdr>
            <w:top w:val="none" w:sz="0" w:space="0" w:color="auto"/>
            <w:left w:val="none" w:sz="0" w:space="0" w:color="auto"/>
            <w:bottom w:val="none" w:sz="0" w:space="0" w:color="auto"/>
            <w:right w:val="none" w:sz="0" w:space="0" w:color="auto"/>
          </w:divBdr>
        </w:div>
      </w:divsChild>
    </w:div>
    <w:div w:id="1884898224">
      <w:bodyDiv w:val="1"/>
      <w:marLeft w:val="0"/>
      <w:marRight w:val="0"/>
      <w:marTop w:val="0"/>
      <w:marBottom w:val="0"/>
      <w:divBdr>
        <w:top w:val="none" w:sz="0" w:space="0" w:color="auto"/>
        <w:left w:val="none" w:sz="0" w:space="0" w:color="auto"/>
        <w:bottom w:val="none" w:sz="0" w:space="0" w:color="auto"/>
        <w:right w:val="none" w:sz="0" w:space="0" w:color="auto"/>
      </w:divBdr>
      <w:divsChild>
        <w:div w:id="1193231201">
          <w:marLeft w:val="0"/>
          <w:marRight w:val="0"/>
          <w:marTop w:val="0"/>
          <w:marBottom w:val="300"/>
          <w:divBdr>
            <w:top w:val="none" w:sz="0" w:space="0" w:color="auto"/>
            <w:left w:val="none" w:sz="0" w:space="0" w:color="auto"/>
            <w:bottom w:val="none" w:sz="0" w:space="0" w:color="auto"/>
            <w:right w:val="none" w:sz="0" w:space="0" w:color="auto"/>
          </w:divBdr>
        </w:div>
      </w:divsChild>
    </w:div>
    <w:div w:id="1885017166">
      <w:bodyDiv w:val="1"/>
      <w:marLeft w:val="0"/>
      <w:marRight w:val="0"/>
      <w:marTop w:val="0"/>
      <w:marBottom w:val="0"/>
      <w:divBdr>
        <w:top w:val="none" w:sz="0" w:space="0" w:color="auto"/>
        <w:left w:val="none" w:sz="0" w:space="0" w:color="auto"/>
        <w:bottom w:val="none" w:sz="0" w:space="0" w:color="auto"/>
        <w:right w:val="none" w:sz="0" w:space="0" w:color="auto"/>
      </w:divBdr>
      <w:divsChild>
        <w:div w:id="343285275">
          <w:marLeft w:val="0"/>
          <w:marRight w:val="0"/>
          <w:marTop w:val="0"/>
          <w:marBottom w:val="75"/>
          <w:divBdr>
            <w:top w:val="none" w:sz="0" w:space="0" w:color="auto"/>
            <w:left w:val="none" w:sz="0" w:space="0" w:color="auto"/>
            <w:bottom w:val="none" w:sz="0" w:space="0" w:color="auto"/>
            <w:right w:val="none" w:sz="0" w:space="0" w:color="auto"/>
          </w:divBdr>
        </w:div>
      </w:divsChild>
    </w:div>
    <w:div w:id="1885829012">
      <w:bodyDiv w:val="1"/>
      <w:marLeft w:val="0"/>
      <w:marRight w:val="0"/>
      <w:marTop w:val="0"/>
      <w:marBottom w:val="0"/>
      <w:divBdr>
        <w:top w:val="none" w:sz="0" w:space="0" w:color="auto"/>
        <w:left w:val="none" w:sz="0" w:space="0" w:color="auto"/>
        <w:bottom w:val="none" w:sz="0" w:space="0" w:color="auto"/>
        <w:right w:val="none" w:sz="0" w:space="0" w:color="auto"/>
      </w:divBdr>
      <w:divsChild>
        <w:div w:id="212616593">
          <w:marLeft w:val="0"/>
          <w:marRight w:val="150"/>
          <w:marTop w:val="0"/>
          <w:marBottom w:val="75"/>
          <w:divBdr>
            <w:top w:val="none" w:sz="0" w:space="0" w:color="auto"/>
            <w:left w:val="none" w:sz="0" w:space="0" w:color="auto"/>
            <w:bottom w:val="none" w:sz="0" w:space="0" w:color="auto"/>
            <w:right w:val="none" w:sz="0" w:space="0" w:color="auto"/>
          </w:divBdr>
        </w:div>
        <w:div w:id="1678649403">
          <w:marLeft w:val="0"/>
          <w:marRight w:val="150"/>
          <w:marTop w:val="150"/>
          <w:marBottom w:val="150"/>
          <w:divBdr>
            <w:top w:val="none" w:sz="0" w:space="0" w:color="auto"/>
            <w:left w:val="none" w:sz="0" w:space="0" w:color="auto"/>
            <w:bottom w:val="none" w:sz="0" w:space="0" w:color="auto"/>
            <w:right w:val="none" w:sz="0" w:space="0" w:color="auto"/>
          </w:divBdr>
        </w:div>
        <w:div w:id="2135169465">
          <w:marLeft w:val="0"/>
          <w:marRight w:val="150"/>
          <w:marTop w:val="0"/>
          <w:marBottom w:val="0"/>
          <w:divBdr>
            <w:top w:val="none" w:sz="0" w:space="0" w:color="auto"/>
            <w:left w:val="none" w:sz="0" w:space="0" w:color="auto"/>
            <w:bottom w:val="none" w:sz="0" w:space="0" w:color="auto"/>
            <w:right w:val="none" w:sz="0" w:space="0" w:color="auto"/>
          </w:divBdr>
        </w:div>
      </w:divsChild>
    </w:div>
    <w:div w:id="1885865165">
      <w:bodyDiv w:val="1"/>
      <w:marLeft w:val="0"/>
      <w:marRight w:val="0"/>
      <w:marTop w:val="0"/>
      <w:marBottom w:val="0"/>
      <w:divBdr>
        <w:top w:val="none" w:sz="0" w:space="0" w:color="auto"/>
        <w:left w:val="none" w:sz="0" w:space="0" w:color="auto"/>
        <w:bottom w:val="none" w:sz="0" w:space="0" w:color="auto"/>
        <w:right w:val="none" w:sz="0" w:space="0" w:color="auto"/>
      </w:divBdr>
      <w:divsChild>
        <w:div w:id="188225017">
          <w:marLeft w:val="0"/>
          <w:marRight w:val="150"/>
          <w:marTop w:val="0"/>
          <w:marBottom w:val="75"/>
          <w:divBdr>
            <w:top w:val="none" w:sz="0" w:space="0" w:color="auto"/>
            <w:left w:val="none" w:sz="0" w:space="0" w:color="auto"/>
            <w:bottom w:val="none" w:sz="0" w:space="0" w:color="auto"/>
            <w:right w:val="none" w:sz="0" w:space="0" w:color="auto"/>
          </w:divBdr>
        </w:div>
        <w:div w:id="133527624">
          <w:marLeft w:val="0"/>
          <w:marRight w:val="150"/>
          <w:marTop w:val="150"/>
          <w:marBottom w:val="150"/>
          <w:divBdr>
            <w:top w:val="none" w:sz="0" w:space="0" w:color="auto"/>
            <w:left w:val="none" w:sz="0" w:space="0" w:color="auto"/>
            <w:bottom w:val="none" w:sz="0" w:space="0" w:color="auto"/>
            <w:right w:val="none" w:sz="0" w:space="0" w:color="auto"/>
          </w:divBdr>
        </w:div>
        <w:div w:id="466318454">
          <w:marLeft w:val="0"/>
          <w:marRight w:val="150"/>
          <w:marTop w:val="0"/>
          <w:marBottom w:val="0"/>
          <w:divBdr>
            <w:top w:val="none" w:sz="0" w:space="0" w:color="auto"/>
            <w:left w:val="none" w:sz="0" w:space="0" w:color="auto"/>
            <w:bottom w:val="none" w:sz="0" w:space="0" w:color="auto"/>
            <w:right w:val="none" w:sz="0" w:space="0" w:color="auto"/>
          </w:divBdr>
        </w:div>
      </w:divsChild>
    </w:div>
    <w:div w:id="1886528731">
      <w:bodyDiv w:val="1"/>
      <w:marLeft w:val="0"/>
      <w:marRight w:val="0"/>
      <w:marTop w:val="0"/>
      <w:marBottom w:val="0"/>
      <w:divBdr>
        <w:top w:val="none" w:sz="0" w:space="0" w:color="auto"/>
        <w:left w:val="none" w:sz="0" w:space="0" w:color="auto"/>
        <w:bottom w:val="none" w:sz="0" w:space="0" w:color="auto"/>
        <w:right w:val="none" w:sz="0" w:space="0" w:color="auto"/>
      </w:divBdr>
      <w:divsChild>
        <w:div w:id="420418597">
          <w:marLeft w:val="0"/>
          <w:marRight w:val="0"/>
          <w:marTop w:val="0"/>
          <w:marBottom w:val="75"/>
          <w:divBdr>
            <w:top w:val="none" w:sz="0" w:space="0" w:color="auto"/>
            <w:left w:val="none" w:sz="0" w:space="0" w:color="auto"/>
            <w:bottom w:val="none" w:sz="0" w:space="0" w:color="auto"/>
            <w:right w:val="none" w:sz="0" w:space="0" w:color="auto"/>
          </w:divBdr>
        </w:div>
      </w:divsChild>
    </w:div>
    <w:div w:id="1887595762">
      <w:bodyDiv w:val="1"/>
      <w:marLeft w:val="0"/>
      <w:marRight w:val="0"/>
      <w:marTop w:val="0"/>
      <w:marBottom w:val="0"/>
      <w:divBdr>
        <w:top w:val="none" w:sz="0" w:space="0" w:color="auto"/>
        <w:left w:val="none" w:sz="0" w:space="0" w:color="auto"/>
        <w:bottom w:val="none" w:sz="0" w:space="0" w:color="auto"/>
        <w:right w:val="none" w:sz="0" w:space="0" w:color="auto"/>
      </w:divBdr>
      <w:divsChild>
        <w:div w:id="777456026">
          <w:marLeft w:val="0"/>
          <w:marRight w:val="0"/>
          <w:marTop w:val="0"/>
          <w:marBottom w:val="300"/>
          <w:divBdr>
            <w:top w:val="none" w:sz="0" w:space="0" w:color="auto"/>
            <w:left w:val="none" w:sz="0" w:space="0" w:color="auto"/>
            <w:bottom w:val="none" w:sz="0" w:space="0" w:color="auto"/>
            <w:right w:val="none" w:sz="0" w:space="0" w:color="auto"/>
          </w:divBdr>
        </w:div>
      </w:divsChild>
    </w:div>
    <w:div w:id="1887639399">
      <w:bodyDiv w:val="1"/>
      <w:marLeft w:val="0"/>
      <w:marRight w:val="0"/>
      <w:marTop w:val="0"/>
      <w:marBottom w:val="0"/>
      <w:divBdr>
        <w:top w:val="none" w:sz="0" w:space="0" w:color="auto"/>
        <w:left w:val="none" w:sz="0" w:space="0" w:color="auto"/>
        <w:bottom w:val="none" w:sz="0" w:space="0" w:color="auto"/>
        <w:right w:val="none" w:sz="0" w:space="0" w:color="auto"/>
      </w:divBdr>
      <w:divsChild>
        <w:div w:id="446852395">
          <w:marLeft w:val="0"/>
          <w:marRight w:val="150"/>
          <w:marTop w:val="0"/>
          <w:marBottom w:val="75"/>
          <w:divBdr>
            <w:top w:val="none" w:sz="0" w:space="0" w:color="auto"/>
            <w:left w:val="none" w:sz="0" w:space="0" w:color="auto"/>
            <w:bottom w:val="none" w:sz="0" w:space="0" w:color="auto"/>
            <w:right w:val="none" w:sz="0" w:space="0" w:color="auto"/>
          </w:divBdr>
        </w:div>
        <w:div w:id="929898119">
          <w:marLeft w:val="0"/>
          <w:marRight w:val="150"/>
          <w:marTop w:val="150"/>
          <w:marBottom w:val="150"/>
          <w:divBdr>
            <w:top w:val="none" w:sz="0" w:space="0" w:color="auto"/>
            <w:left w:val="none" w:sz="0" w:space="0" w:color="auto"/>
            <w:bottom w:val="none" w:sz="0" w:space="0" w:color="auto"/>
            <w:right w:val="none" w:sz="0" w:space="0" w:color="auto"/>
          </w:divBdr>
        </w:div>
        <w:div w:id="718633552">
          <w:marLeft w:val="0"/>
          <w:marRight w:val="150"/>
          <w:marTop w:val="0"/>
          <w:marBottom w:val="0"/>
          <w:divBdr>
            <w:top w:val="none" w:sz="0" w:space="0" w:color="auto"/>
            <w:left w:val="none" w:sz="0" w:space="0" w:color="auto"/>
            <w:bottom w:val="none" w:sz="0" w:space="0" w:color="auto"/>
            <w:right w:val="none" w:sz="0" w:space="0" w:color="auto"/>
          </w:divBdr>
        </w:div>
      </w:divsChild>
    </w:div>
    <w:div w:id="1887713269">
      <w:bodyDiv w:val="1"/>
      <w:marLeft w:val="0"/>
      <w:marRight w:val="0"/>
      <w:marTop w:val="0"/>
      <w:marBottom w:val="0"/>
      <w:divBdr>
        <w:top w:val="none" w:sz="0" w:space="0" w:color="auto"/>
        <w:left w:val="none" w:sz="0" w:space="0" w:color="auto"/>
        <w:bottom w:val="none" w:sz="0" w:space="0" w:color="auto"/>
        <w:right w:val="none" w:sz="0" w:space="0" w:color="auto"/>
      </w:divBdr>
      <w:divsChild>
        <w:div w:id="508982526">
          <w:marLeft w:val="0"/>
          <w:marRight w:val="150"/>
          <w:marTop w:val="0"/>
          <w:marBottom w:val="75"/>
          <w:divBdr>
            <w:top w:val="none" w:sz="0" w:space="0" w:color="auto"/>
            <w:left w:val="none" w:sz="0" w:space="0" w:color="auto"/>
            <w:bottom w:val="none" w:sz="0" w:space="0" w:color="auto"/>
            <w:right w:val="none" w:sz="0" w:space="0" w:color="auto"/>
          </w:divBdr>
        </w:div>
        <w:div w:id="1553271697">
          <w:marLeft w:val="0"/>
          <w:marRight w:val="150"/>
          <w:marTop w:val="150"/>
          <w:marBottom w:val="150"/>
          <w:divBdr>
            <w:top w:val="none" w:sz="0" w:space="0" w:color="auto"/>
            <w:left w:val="none" w:sz="0" w:space="0" w:color="auto"/>
            <w:bottom w:val="none" w:sz="0" w:space="0" w:color="auto"/>
            <w:right w:val="none" w:sz="0" w:space="0" w:color="auto"/>
          </w:divBdr>
        </w:div>
        <w:div w:id="1040519185">
          <w:marLeft w:val="0"/>
          <w:marRight w:val="150"/>
          <w:marTop w:val="0"/>
          <w:marBottom w:val="0"/>
          <w:divBdr>
            <w:top w:val="none" w:sz="0" w:space="0" w:color="auto"/>
            <w:left w:val="none" w:sz="0" w:space="0" w:color="auto"/>
            <w:bottom w:val="none" w:sz="0" w:space="0" w:color="auto"/>
            <w:right w:val="none" w:sz="0" w:space="0" w:color="auto"/>
          </w:divBdr>
        </w:div>
      </w:divsChild>
    </w:div>
    <w:div w:id="1888100940">
      <w:bodyDiv w:val="1"/>
      <w:marLeft w:val="0"/>
      <w:marRight w:val="0"/>
      <w:marTop w:val="0"/>
      <w:marBottom w:val="0"/>
      <w:divBdr>
        <w:top w:val="none" w:sz="0" w:space="0" w:color="auto"/>
        <w:left w:val="none" w:sz="0" w:space="0" w:color="auto"/>
        <w:bottom w:val="none" w:sz="0" w:space="0" w:color="auto"/>
        <w:right w:val="none" w:sz="0" w:space="0" w:color="auto"/>
      </w:divBdr>
      <w:divsChild>
        <w:div w:id="1168903814">
          <w:marLeft w:val="0"/>
          <w:marRight w:val="150"/>
          <w:marTop w:val="0"/>
          <w:marBottom w:val="75"/>
          <w:divBdr>
            <w:top w:val="none" w:sz="0" w:space="0" w:color="auto"/>
            <w:left w:val="none" w:sz="0" w:space="0" w:color="auto"/>
            <w:bottom w:val="none" w:sz="0" w:space="0" w:color="auto"/>
            <w:right w:val="none" w:sz="0" w:space="0" w:color="auto"/>
          </w:divBdr>
        </w:div>
        <w:div w:id="1129007812">
          <w:marLeft w:val="0"/>
          <w:marRight w:val="150"/>
          <w:marTop w:val="150"/>
          <w:marBottom w:val="150"/>
          <w:divBdr>
            <w:top w:val="none" w:sz="0" w:space="0" w:color="auto"/>
            <w:left w:val="none" w:sz="0" w:space="0" w:color="auto"/>
            <w:bottom w:val="none" w:sz="0" w:space="0" w:color="auto"/>
            <w:right w:val="none" w:sz="0" w:space="0" w:color="auto"/>
          </w:divBdr>
        </w:div>
        <w:div w:id="1401712380">
          <w:marLeft w:val="0"/>
          <w:marRight w:val="150"/>
          <w:marTop w:val="0"/>
          <w:marBottom w:val="0"/>
          <w:divBdr>
            <w:top w:val="none" w:sz="0" w:space="0" w:color="auto"/>
            <w:left w:val="none" w:sz="0" w:space="0" w:color="auto"/>
            <w:bottom w:val="none" w:sz="0" w:space="0" w:color="auto"/>
            <w:right w:val="none" w:sz="0" w:space="0" w:color="auto"/>
          </w:divBdr>
        </w:div>
      </w:divsChild>
    </w:div>
    <w:div w:id="1888103053">
      <w:bodyDiv w:val="1"/>
      <w:marLeft w:val="0"/>
      <w:marRight w:val="0"/>
      <w:marTop w:val="0"/>
      <w:marBottom w:val="0"/>
      <w:divBdr>
        <w:top w:val="none" w:sz="0" w:space="0" w:color="auto"/>
        <w:left w:val="none" w:sz="0" w:space="0" w:color="auto"/>
        <w:bottom w:val="none" w:sz="0" w:space="0" w:color="auto"/>
        <w:right w:val="none" w:sz="0" w:space="0" w:color="auto"/>
      </w:divBdr>
      <w:divsChild>
        <w:div w:id="1398239029">
          <w:marLeft w:val="0"/>
          <w:marRight w:val="150"/>
          <w:marTop w:val="0"/>
          <w:marBottom w:val="75"/>
          <w:divBdr>
            <w:top w:val="none" w:sz="0" w:space="0" w:color="auto"/>
            <w:left w:val="none" w:sz="0" w:space="0" w:color="auto"/>
            <w:bottom w:val="none" w:sz="0" w:space="0" w:color="auto"/>
            <w:right w:val="none" w:sz="0" w:space="0" w:color="auto"/>
          </w:divBdr>
        </w:div>
        <w:div w:id="2014381523">
          <w:marLeft w:val="0"/>
          <w:marRight w:val="150"/>
          <w:marTop w:val="150"/>
          <w:marBottom w:val="150"/>
          <w:divBdr>
            <w:top w:val="none" w:sz="0" w:space="0" w:color="auto"/>
            <w:left w:val="none" w:sz="0" w:space="0" w:color="auto"/>
            <w:bottom w:val="none" w:sz="0" w:space="0" w:color="auto"/>
            <w:right w:val="none" w:sz="0" w:space="0" w:color="auto"/>
          </w:divBdr>
        </w:div>
        <w:div w:id="1749499988">
          <w:marLeft w:val="0"/>
          <w:marRight w:val="150"/>
          <w:marTop w:val="0"/>
          <w:marBottom w:val="0"/>
          <w:divBdr>
            <w:top w:val="none" w:sz="0" w:space="0" w:color="auto"/>
            <w:left w:val="none" w:sz="0" w:space="0" w:color="auto"/>
            <w:bottom w:val="none" w:sz="0" w:space="0" w:color="auto"/>
            <w:right w:val="none" w:sz="0" w:space="0" w:color="auto"/>
          </w:divBdr>
        </w:div>
      </w:divsChild>
    </w:div>
    <w:div w:id="1888183195">
      <w:bodyDiv w:val="1"/>
      <w:marLeft w:val="0"/>
      <w:marRight w:val="0"/>
      <w:marTop w:val="0"/>
      <w:marBottom w:val="0"/>
      <w:divBdr>
        <w:top w:val="none" w:sz="0" w:space="0" w:color="auto"/>
        <w:left w:val="none" w:sz="0" w:space="0" w:color="auto"/>
        <w:bottom w:val="none" w:sz="0" w:space="0" w:color="auto"/>
        <w:right w:val="none" w:sz="0" w:space="0" w:color="auto"/>
      </w:divBdr>
      <w:divsChild>
        <w:div w:id="1895582926">
          <w:marLeft w:val="0"/>
          <w:marRight w:val="0"/>
          <w:marTop w:val="0"/>
          <w:marBottom w:val="150"/>
          <w:divBdr>
            <w:top w:val="none" w:sz="0" w:space="0" w:color="auto"/>
            <w:left w:val="none" w:sz="0" w:space="0" w:color="auto"/>
            <w:bottom w:val="none" w:sz="0" w:space="0" w:color="auto"/>
            <w:right w:val="none" w:sz="0" w:space="0" w:color="auto"/>
          </w:divBdr>
          <w:divsChild>
            <w:div w:id="1491628871">
              <w:marLeft w:val="0"/>
              <w:marRight w:val="0"/>
              <w:marTop w:val="0"/>
              <w:marBottom w:val="0"/>
              <w:divBdr>
                <w:top w:val="none" w:sz="0" w:space="0" w:color="auto"/>
                <w:left w:val="none" w:sz="0" w:space="0" w:color="auto"/>
                <w:bottom w:val="none" w:sz="0" w:space="0" w:color="auto"/>
                <w:right w:val="none" w:sz="0" w:space="0" w:color="auto"/>
              </w:divBdr>
              <w:divsChild>
                <w:div w:id="1604872841">
                  <w:marLeft w:val="0"/>
                  <w:marRight w:val="150"/>
                  <w:marTop w:val="0"/>
                  <w:marBottom w:val="0"/>
                  <w:divBdr>
                    <w:top w:val="none" w:sz="0" w:space="0" w:color="auto"/>
                    <w:left w:val="none" w:sz="0" w:space="0" w:color="auto"/>
                    <w:bottom w:val="none" w:sz="0" w:space="0" w:color="auto"/>
                    <w:right w:val="none" w:sz="0" w:space="0" w:color="auto"/>
                  </w:divBdr>
                </w:div>
                <w:div w:id="877622646">
                  <w:marLeft w:val="0"/>
                  <w:marRight w:val="150"/>
                  <w:marTop w:val="0"/>
                  <w:marBottom w:val="0"/>
                  <w:divBdr>
                    <w:top w:val="none" w:sz="0" w:space="0" w:color="auto"/>
                    <w:left w:val="none" w:sz="0" w:space="0" w:color="auto"/>
                    <w:bottom w:val="none" w:sz="0" w:space="0" w:color="auto"/>
                    <w:right w:val="none" w:sz="0" w:space="0" w:color="auto"/>
                  </w:divBdr>
                </w:div>
              </w:divsChild>
            </w:div>
            <w:div w:id="809517534">
              <w:marLeft w:val="0"/>
              <w:marRight w:val="0"/>
              <w:marTop w:val="0"/>
              <w:marBottom w:val="0"/>
              <w:divBdr>
                <w:top w:val="none" w:sz="0" w:space="0" w:color="auto"/>
                <w:left w:val="none" w:sz="0" w:space="0" w:color="auto"/>
                <w:bottom w:val="none" w:sz="0" w:space="0" w:color="auto"/>
                <w:right w:val="none" w:sz="0" w:space="0" w:color="auto"/>
              </w:divBdr>
              <w:divsChild>
                <w:div w:id="920918639">
                  <w:marLeft w:val="0"/>
                  <w:marRight w:val="0"/>
                  <w:marTop w:val="0"/>
                  <w:marBottom w:val="0"/>
                  <w:divBdr>
                    <w:top w:val="none" w:sz="0" w:space="0" w:color="auto"/>
                    <w:left w:val="none" w:sz="0" w:space="0" w:color="auto"/>
                    <w:bottom w:val="none" w:sz="0" w:space="0" w:color="auto"/>
                    <w:right w:val="none" w:sz="0" w:space="0" w:color="auto"/>
                  </w:divBdr>
                  <w:divsChild>
                    <w:div w:id="918755530">
                      <w:marLeft w:val="0"/>
                      <w:marRight w:val="0"/>
                      <w:marTop w:val="0"/>
                      <w:marBottom w:val="0"/>
                      <w:divBdr>
                        <w:top w:val="none" w:sz="0" w:space="0" w:color="auto"/>
                        <w:left w:val="none" w:sz="0" w:space="0" w:color="auto"/>
                        <w:bottom w:val="none" w:sz="0" w:space="0" w:color="auto"/>
                        <w:right w:val="none" w:sz="0" w:space="0" w:color="auto"/>
                      </w:divBdr>
                      <w:divsChild>
                        <w:div w:id="140929026">
                          <w:marLeft w:val="0"/>
                          <w:marRight w:val="0"/>
                          <w:marTop w:val="0"/>
                          <w:marBottom w:val="0"/>
                          <w:divBdr>
                            <w:top w:val="none" w:sz="0" w:space="0" w:color="auto"/>
                            <w:left w:val="none" w:sz="0" w:space="0" w:color="auto"/>
                            <w:bottom w:val="none" w:sz="0" w:space="0" w:color="auto"/>
                            <w:right w:val="none" w:sz="0" w:space="0" w:color="auto"/>
                          </w:divBdr>
                        </w:div>
                      </w:divsChild>
                    </w:div>
                    <w:div w:id="350838573">
                      <w:marLeft w:val="0"/>
                      <w:marRight w:val="135"/>
                      <w:marTop w:val="0"/>
                      <w:marBottom w:val="0"/>
                      <w:divBdr>
                        <w:top w:val="none" w:sz="0" w:space="0" w:color="auto"/>
                        <w:left w:val="none" w:sz="0" w:space="0" w:color="auto"/>
                        <w:bottom w:val="none" w:sz="0" w:space="0" w:color="auto"/>
                        <w:right w:val="none" w:sz="0" w:space="0" w:color="auto"/>
                      </w:divBdr>
                    </w:div>
                    <w:div w:id="17877009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564741">
          <w:marLeft w:val="0"/>
          <w:marRight w:val="0"/>
          <w:marTop w:val="0"/>
          <w:marBottom w:val="0"/>
          <w:divBdr>
            <w:top w:val="none" w:sz="0" w:space="0" w:color="auto"/>
            <w:left w:val="none" w:sz="0" w:space="0" w:color="auto"/>
            <w:bottom w:val="none" w:sz="0" w:space="0" w:color="auto"/>
            <w:right w:val="none" w:sz="0" w:space="0" w:color="auto"/>
          </w:divBdr>
          <w:divsChild>
            <w:div w:id="12729701">
              <w:marLeft w:val="0"/>
              <w:marRight w:val="0"/>
              <w:marTop w:val="0"/>
              <w:marBottom w:val="0"/>
              <w:divBdr>
                <w:top w:val="none" w:sz="0" w:space="0" w:color="auto"/>
                <w:left w:val="none" w:sz="0" w:space="0" w:color="auto"/>
                <w:bottom w:val="none" w:sz="0" w:space="0" w:color="auto"/>
                <w:right w:val="none" w:sz="0" w:space="0" w:color="auto"/>
              </w:divBdr>
              <w:divsChild>
                <w:div w:id="334453640">
                  <w:marLeft w:val="0"/>
                  <w:marRight w:val="0"/>
                  <w:marTop w:val="0"/>
                  <w:marBottom w:val="0"/>
                  <w:divBdr>
                    <w:top w:val="none" w:sz="0" w:space="0" w:color="auto"/>
                    <w:left w:val="none" w:sz="0" w:space="0" w:color="auto"/>
                    <w:bottom w:val="none" w:sz="0" w:space="0" w:color="auto"/>
                    <w:right w:val="none" w:sz="0" w:space="0" w:color="auto"/>
                  </w:divBdr>
                </w:div>
              </w:divsChild>
            </w:div>
            <w:div w:id="16736664">
              <w:marLeft w:val="0"/>
              <w:marRight w:val="0"/>
              <w:marTop w:val="375"/>
              <w:marBottom w:val="0"/>
              <w:divBdr>
                <w:top w:val="none" w:sz="0" w:space="0" w:color="auto"/>
                <w:left w:val="none" w:sz="0" w:space="0" w:color="auto"/>
                <w:bottom w:val="none" w:sz="0" w:space="0" w:color="auto"/>
                <w:right w:val="none" w:sz="0" w:space="0" w:color="auto"/>
              </w:divBdr>
              <w:divsChild>
                <w:div w:id="1617172612">
                  <w:marLeft w:val="0"/>
                  <w:marRight w:val="0"/>
                  <w:marTop w:val="0"/>
                  <w:marBottom w:val="0"/>
                  <w:divBdr>
                    <w:top w:val="none" w:sz="0" w:space="0" w:color="auto"/>
                    <w:left w:val="none" w:sz="0" w:space="0" w:color="auto"/>
                    <w:bottom w:val="none" w:sz="0" w:space="0" w:color="auto"/>
                    <w:right w:val="none" w:sz="0" w:space="0" w:color="auto"/>
                  </w:divBdr>
                  <w:divsChild>
                    <w:div w:id="149857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951348">
      <w:bodyDiv w:val="1"/>
      <w:marLeft w:val="0"/>
      <w:marRight w:val="0"/>
      <w:marTop w:val="0"/>
      <w:marBottom w:val="0"/>
      <w:divBdr>
        <w:top w:val="none" w:sz="0" w:space="0" w:color="auto"/>
        <w:left w:val="none" w:sz="0" w:space="0" w:color="auto"/>
        <w:bottom w:val="none" w:sz="0" w:space="0" w:color="auto"/>
        <w:right w:val="none" w:sz="0" w:space="0" w:color="auto"/>
      </w:divBdr>
      <w:divsChild>
        <w:div w:id="519970412">
          <w:marLeft w:val="0"/>
          <w:marRight w:val="150"/>
          <w:marTop w:val="0"/>
          <w:marBottom w:val="75"/>
          <w:divBdr>
            <w:top w:val="none" w:sz="0" w:space="0" w:color="auto"/>
            <w:left w:val="none" w:sz="0" w:space="0" w:color="auto"/>
            <w:bottom w:val="none" w:sz="0" w:space="0" w:color="auto"/>
            <w:right w:val="none" w:sz="0" w:space="0" w:color="auto"/>
          </w:divBdr>
        </w:div>
        <w:div w:id="856698185">
          <w:marLeft w:val="0"/>
          <w:marRight w:val="150"/>
          <w:marTop w:val="150"/>
          <w:marBottom w:val="150"/>
          <w:divBdr>
            <w:top w:val="none" w:sz="0" w:space="0" w:color="auto"/>
            <w:left w:val="none" w:sz="0" w:space="0" w:color="auto"/>
            <w:bottom w:val="none" w:sz="0" w:space="0" w:color="auto"/>
            <w:right w:val="none" w:sz="0" w:space="0" w:color="auto"/>
          </w:divBdr>
        </w:div>
        <w:div w:id="1765488840">
          <w:marLeft w:val="0"/>
          <w:marRight w:val="150"/>
          <w:marTop w:val="0"/>
          <w:marBottom w:val="0"/>
          <w:divBdr>
            <w:top w:val="none" w:sz="0" w:space="0" w:color="auto"/>
            <w:left w:val="none" w:sz="0" w:space="0" w:color="auto"/>
            <w:bottom w:val="none" w:sz="0" w:space="0" w:color="auto"/>
            <w:right w:val="none" w:sz="0" w:space="0" w:color="auto"/>
          </w:divBdr>
        </w:div>
      </w:divsChild>
    </w:div>
    <w:div w:id="1889564282">
      <w:bodyDiv w:val="1"/>
      <w:marLeft w:val="0"/>
      <w:marRight w:val="0"/>
      <w:marTop w:val="0"/>
      <w:marBottom w:val="0"/>
      <w:divBdr>
        <w:top w:val="none" w:sz="0" w:space="0" w:color="auto"/>
        <w:left w:val="none" w:sz="0" w:space="0" w:color="auto"/>
        <w:bottom w:val="none" w:sz="0" w:space="0" w:color="auto"/>
        <w:right w:val="none" w:sz="0" w:space="0" w:color="auto"/>
      </w:divBdr>
      <w:divsChild>
        <w:div w:id="317269973">
          <w:marLeft w:val="0"/>
          <w:marRight w:val="0"/>
          <w:marTop w:val="0"/>
          <w:marBottom w:val="150"/>
          <w:divBdr>
            <w:top w:val="none" w:sz="0" w:space="0" w:color="auto"/>
            <w:left w:val="none" w:sz="0" w:space="0" w:color="auto"/>
            <w:bottom w:val="none" w:sz="0" w:space="0" w:color="auto"/>
            <w:right w:val="none" w:sz="0" w:space="0" w:color="auto"/>
          </w:divBdr>
          <w:divsChild>
            <w:div w:id="1505049797">
              <w:marLeft w:val="0"/>
              <w:marRight w:val="0"/>
              <w:marTop w:val="0"/>
              <w:marBottom w:val="0"/>
              <w:divBdr>
                <w:top w:val="none" w:sz="0" w:space="0" w:color="auto"/>
                <w:left w:val="none" w:sz="0" w:space="0" w:color="auto"/>
                <w:bottom w:val="none" w:sz="0" w:space="0" w:color="auto"/>
                <w:right w:val="none" w:sz="0" w:space="0" w:color="auto"/>
              </w:divBdr>
              <w:divsChild>
                <w:div w:id="2090729887">
                  <w:marLeft w:val="0"/>
                  <w:marRight w:val="150"/>
                  <w:marTop w:val="0"/>
                  <w:marBottom w:val="0"/>
                  <w:divBdr>
                    <w:top w:val="none" w:sz="0" w:space="0" w:color="auto"/>
                    <w:left w:val="none" w:sz="0" w:space="0" w:color="auto"/>
                    <w:bottom w:val="none" w:sz="0" w:space="0" w:color="auto"/>
                    <w:right w:val="none" w:sz="0" w:space="0" w:color="auto"/>
                  </w:divBdr>
                </w:div>
                <w:div w:id="1081834770">
                  <w:marLeft w:val="0"/>
                  <w:marRight w:val="150"/>
                  <w:marTop w:val="0"/>
                  <w:marBottom w:val="0"/>
                  <w:divBdr>
                    <w:top w:val="none" w:sz="0" w:space="0" w:color="auto"/>
                    <w:left w:val="none" w:sz="0" w:space="0" w:color="auto"/>
                    <w:bottom w:val="none" w:sz="0" w:space="0" w:color="auto"/>
                    <w:right w:val="none" w:sz="0" w:space="0" w:color="auto"/>
                  </w:divBdr>
                </w:div>
              </w:divsChild>
            </w:div>
            <w:div w:id="1842620085">
              <w:marLeft w:val="0"/>
              <w:marRight w:val="0"/>
              <w:marTop w:val="0"/>
              <w:marBottom w:val="0"/>
              <w:divBdr>
                <w:top w:val="none" w:sz="0" w:space="0" w:color="auto"/>
                <w:left w:val="none" w:sz="0" w:space="0" w:color="auto"/>
                <w:bottom w:val="none" w:sz="0" w:space="0" w:color="auto"/>
                <w:right w:val="none" w:sz="0" w:space="0" w:color="auto"/>
              </w:divBdr>
              <w:divsChild>
                <w:div w:id="1488546659">
                  <w:marLeft w:val="0"/>
                  <w:marRight w:val="0"/>
                  <w:marTop w:val="0"/>
                  <w:marBottom w:val="0"/>
                  <w:divBdr>
                    <w:top w:val="none" w:sz="0" w:space="0" w:color="auto"/>
                    <w:left w:val="none" w:sz="0" w:space="0" w:color="auto"/>
                    <w:bottom w:val="none" w:sz="0" w:space="0" w:color="auto"/>
                    <w:right w:val="none" w:sz="0" w:space="0" w:color="auto"/>
                  </w:divBdr>
                  <w:divsChild>
                    <w:div w:id="534805073">
                      <w:marLeft w:val="0"/>
                      <w:marRight w:val="0"/>
                      <w:marTop w:val="0"/>
                      <w:marBottom w:val="0"/>
                      <w:divBdr>
                        <w:top w:val="none" w:sz="0" w:space="0" w:color="auto"/>
                        <w:left w:val="none" w:sz="0" w:space="0" w:color="auto"/>
                        <w:bottom w:val="none" w:sz="0" w:space="0" w:color="auto"/>
                        <w:right w:val="none" w:sz="0" w:space="0" w:color="auto"/>
                      </w:divBdr>
                      <w:divsChild>
                        <w:div w:id="1833526243">
                          <w:marLeft w:val="0"/>
                          <w:marRight w:val="0"/>
                          <w:marTop w:val="0"/>
                          <w:marBottom w:val="0"/>
                          <w:divBdr>
                            <w:top w:val="none" w:sz="0" w:space="0" w:color="auto"/>
                            <w:left w:val="none" w:sz="0" w:space="0" w:color="auto"/>
                            <w:bottom w:val="none" w:sz="0" w:space="0" w:color="auto"/>
                            <w:right w:val="none" w:sz="0" w:space="0" w:color="auto"/>
                          </w:divBdr>
                        </w:div>
                      </w:divsChild>
                    </w:div>
                    <w:div w:id="847910133">
                      <w:marLeft w:val="0"/>
                      <w:marRight w:val="135"/>
                      <w:marTop w:val="0"/>
                      <w:marBottom w:val="0"/>
                      <w:divBdr>
                        <w:top w:val="none" w:sz="0" w:space="0" w:color="auto"/>
                        <w:left w:val="none" w:sz="0" w:space="0" w:color="auto"/>
                        <w:bottom w:val="none" w:sz="0" w:space="0" w:color="auto"/>
                        <w:right w:val="none" w:sz="0" w:space="0" w:color="auto"/>
                      </w:divBdr>
                    </w:div>
                    <w:div w:id="21406807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03526">
          <w:marLeft w:val="0"/>
          <w:marRight w:val="0"/>
          <w:marTop w:val="0"/>
          <w:marBottom w:val="0"/>
          <w:divBdr>
            <w:top w:val="none" w:sz="0" w:space="0" w:color="auto"/>
            <w:left w:val="none" w:sz="0" w:space="0" w:color="auto"/>
            <w:bottom w:val="none" w:sz="0" w:space="0" w:color="auto"/>
            <w:right w:val="none" w:sz="0" w:space="0" w:color="auto"/>
          </w:divBdr>
          <w:divsChild>
            <w:div w:id="1311061053">
              <w:marLeft w:val="0"/>
              <w:marRight w:val="0"/>
              <w:marTop w:val="0"/>
              <w:marBottom w:val="0"/>
              <w:divBdr>
                <w:top w:val="none" w:sz="0" w:space="0" w:color="auto"/>
                <w:left w:val="none" w:sz="0" w:space="0" w:color="auto"/>
                <w:bottom w:val="none" w:sz="0" w:space="0" w:color="auto"/>
                <w:right w:val="none" w:sz="0" w:space="0" w:color="auto"/>
              </w:divBdr>
              <w:divsChild>
                <w:div w:id="750126206">
                  <w:marLeft w:val="0"/>
                  <w:marRight w:val="0"/>
                  <w:marTop w:val="0"/>
                  <w:marBottom w:val="0"/>
                  <w:divBdr>
                    <w:top w:val="none" w:sz="0" w:space="0" w:color="auto"/>
                    <w:left w:val="none" w:sz="0" w:space="0" w:color="auto"/>
                    <w:bottom w:val="none" w:sz="0" w:space="0" w:color="auto"/>
                    <w:right w:val="none" w:sz="0" w:space="0" w:color="auto"/>
                  </w:divBdr>
                </w:div>
              </w:divsChild>
            </w:div>
            <w:div w:id="1353801522">
              <w:marLeft w:val="0"/>
              <w:marRight w:val="0"/>
              <w:marTop w:val="375"/>
              <w:marBottom w:val="0"/>
              <w:divBdr>
                <w:top w:val="none" w:sz="0" w:space="0" w:color="auto"/>
                <w:left w:val="none" w:sz="0" w:space="0" w:color="auto"/>
                <w:bottom w:val="none" w:sz="0" w:space="0" w:color="auto"/>
                <w:right w:val="none" w:sz="0" w:space="0" w:color="auto"/>
              </w:divBdr>
              <w:divsChild>
                <w:div w:id="1232035555">
                  <w:marLeft w:val="0"/>
                  <w:marRight w:val="0"/>
                  <w:marTop w:val="0"/>
                  <w:marBottom w:val="0"/>
                  <w:divBdr>
                    <w:top w:val="none" w:sz="0" w:space="0" w:color="auto"/>
                    <w:left w:val="none" w:sz="0" w:space="0" w:color="auto"/>
                    <w:bottom w:val="none" w:sz="0" w:space="0" w:color="auto"/>
                    <w:right w:val="none" w:sz="0" w:space="0" w:color="auto"/>
                  </w:divBdr>
                  <w:divsChild>
                    <w:div w:id="26334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99609">
              <w:marLeft w:val="0"/>
              <w:marRight w:val="0"/>
              <w:marTop w:val="375"/>
              <w:marBottom w:val="0"/>
              <w:divBdr>
                <w:top w:val="none" w:sz="0" w:space="0" w:color="auto"/>
                <w:left w:val="none" w:sz="0" w:space="0" w:color="auto"/>
                <w:bottom w:val="none" w:sz="0" w:space="0" w:color="auto"/>
                <w:right w:val="none" w:sz="0" w:space="0" w:color="auto"/>
              </w:divBdr>
              <w:divsChild>
                <w:div w:id="941646632">
                  <w:marLeft w:val="0"/>
                  <w:marRight w:val="0"/>
                  <w:marTop w:val="0"/>
                  <w:marBottom w:val="0"/>
                  <w:divBdr>
                    <w:top w:val="none" w:sz="0" w:space="0" w:color="auto"/>
                    <w:left w:val="none" w:sz="0" w:space="0" w:color="auto"/>
                    <w:bottom w:val="none" w:sz="0" w:space="0" w:color="auto"/>
                    <w:right w:val="none" w:sz="0" w:space="0" w:color="auto"/>
                  </w:divBdr>
                </w:div>
              </w:divsChild>
            </w:div>
            <w:div w:id="1098058444">
              <w:marLeft w:val="0"/>
              <w:marRight w:val="0"/>
              <w:marTop w:val="225"/>
              <w:marBottom w:val="0"/>
              <w:divBdr>
                <w:top w:val="none" w:sz="0" w:space="0" w:color="auto"/>
                <w:left w:val="none" w:sz="0" w:space="0" w:color="auto"/>
                <w:bottom w:val="none" w:sz="0" w:space="0" w:color="auto"/>
                <w:right w:val="none" w:sz="0" w:space="0" w:color="auto"/>
              </w:divBdr>
              <w:divsChild>
                <w:div w:id="1953508473">
                  <w:marLeft w:val="0"/>
                  <w:marRight w:val="0"/>
                  <w:marTop w:val="0"/>
                  <w:marBottom w:val="0"/>
                  <w:divBdr>
                    <w:top w:val="none" w:sz="0" w:space="0" w:color="auto"/>
                    <w:left w:val="none" w:sz="0" w:space="0" w:color="auto"/>
                    <w:bottom w:val="none" w:sz="0" w:space="0" w:color="auto"/>
                    <w:right w:val="none" w:sz="0" w:space="0" w:color="auto"/>
                  </w:divBdr>
                  <w:divsChild>
                    <w:div w:id="2040399709">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774832717">
              <w:marLeft w:val="0"/>
              <w:marRight w:val="0"/>
              <w:marTop w:val="225"/>
              <w:marBottom w:val="0"/>
              <w:divBdr>
                <w:top w:val="none" w:sz="0" w:space="0" w:color="auto"/>
                <w:left w:val="none" w:sz="0" w:space="0" w:color="auto"/>
                <w:bottom w:val="none" w:sz="0" w:space="0" w:color="auto"/>
                <w:right w:val="none" w:sz="0" w:space="0" w:color="auto"/>
              </w:divBdr>
              <w:divsChild>
                <w:div w:id="8155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99438">
      <w:bodyDiv w:val="1"/>
      <w:marLeft w:val="0"/>
      <w:marRight w:val="0"/>
      <w:marTop w:val="0"/>
      <w:marBottom w:val="0"/>
      <w:divBdr>
        <w:top w:val="none" w:sz="0" w:space="0" w:color="auto"/>
        <w:left w:val="none" w:sz="0" w:space="0" w:color="auto"/>
        <w:bottom w:val="none" w:sz="0" w:space="0" w:color="auto"/>
        <w:right w:val="none" w:sz="0" w:space="0" w:color="auto"/>
      </w:divBdr>
      <w:divsChild>
        <w:div w:id="1773669249">
          <w:marLeft w:val="0"/>
          <w:marRight w:val="0"/>
          <w:marTop w:val="0"/>
          <w:marBottom w:val="300"/>
          <w:divBdr>
            <w:top w:val="none" w:sz="0" w:space="0" w:color="auto"/>
            <w:left w:val="none" w:sz="0" w:space="0" w:color="auto"/>
            <w:bottom w:val="none" w:sz="0" w:space="0" w:color="auto"/>
            <w:right w:val="none" w:sz="0" w:space="0" w:color="auto"/>
          </w:divBdr>
        </w:div>
      </w:divsChild>
    </w:div>
    <w:div w:id="1892422268">
      <w:bodyDiv w:val="1"/>
      <w:marLeft w:val="0"/>
      <w:marRight w:val="0"/>
      <w:marTop w:val="0"/>
      <w:marBottom w:val="0"/>
      <w:divBdr>
        <w:top w:val="none" w:sz="0" w:space="0" w:color="auto"/>
        <w:left w:val="none" w:sz="0" w:space="0" w:color="auto"/>
        <w:bottom w:val="none" w:sz="0" w:space="0" w:color="auto"/>
        <w:right w:val="none" w:sz="0" w:space="0" w:color="auto"/>
      </w:divBdr>
      <w:divsChild>
        <w:div w:id="703293393">
          <w:marLeft w:val="0"/>
          <w:marRight w:val="0"/>
          <w:marTop w:val="0"/>
          <w:marBottom w:val="300"/>
          <w:divBdr>
            <w:top w:val="none" w:sz="0" w:space="0" w:color="auto"/>
            <w:left w:val="none" w:sz="0" w:space="0" w:color="auto"/>
            <w:bottom w:val="none" w:sz="0" w:space="0" w:color="auto"/>
            <w:right w:val="none" w:sz="0" w:space="0" w:color="auto"/>
          </w:divBdr>
        </w:div>
      </w:divsChild>
    </w:div>
    <w:div w:id="1892422533">
      <w:bodyDiv w:val="1"/>
      <w:marLeft w:val="0"/>
      <w:marRight w:val="0"/>
      <w:marTop w:val="0"/>
      <w:marBottom w:val="0"/>
      <w:divBdr>
        <w:top w:val="none" w:sz="0" w:space="0" w:color="auto"/>
        <w:left w:val="none" w:sz="0" w:space="0" w:color="auto"/>
        <w:bottom w:val="none" w:sz="0" w:space="0" w:color="auto"/>
        <w:right w:val="none" w:sz="0" w:space="0" w:color="auto"/>
      </w:divBdr>
      <w:divsChild>
        <w:div w:id="1622689446">
          <w:marLeft w:val="0"/>
          <w:marRight w:val="0"/>
          <w:marTop w:val="0"/>
          <w:marBottom w:val="300"/>
          <w:divBdr>
            <w:top w:val="none" w:sz="0" w:space="0" w:color="auto"/>
            <w:left w:val="none" w:sz="0" w:space="0" w:color="auto"/>
            <w:bottom w:val="none" w:sz="0" w:space="0" w:color="auto"/>
            <w:right w:val="none" w:sz="0" w:space="0" w:color="auto"/>
          </w:divBdr>
        </w:div>
      </w:divsChild>
    </w:div>
    <w:div w:id="1892614164">
      <w:bodyDiv w:val="1"/>
      <w:marLeft w:val="0"/>
      <w:marRight w:val="0"/>
      <w:marTop w:val="0"/>
      <w:marBottom w:val="0"/>
      <w:divBdr>
        <w:top w:val="none" w:sz="0" w:space="0" w:color="auto"/>
        <w:left w:val="none" w:sz="0" w:space="0" w:color="auto"/>
        <w:bottom w:val="none" w:sz="0" w:space="0" w:color="auto"/>
        <w:right w:val="none" w:sz="0" w:space="0" w:color="auto"/>
      </w:divBdr>
      <w:divsChild>
        <w:div w:id="1479954696">
          <w:marLeft w:val="0"/>
          <w:marRight w:val="0"/>
          <w:marTop w:val="330"/>
          <w:marBottom w:val="0"/>
          <w:divBdr>
            <w:top w:val="none" w:sz="0" w:space="0" w:color="auto"/>
            <w:left w:val="none" w:sz="0" w:space="0" w:color="auto"/>
            <w:bottom w:val="none" w:sz="0" w:space="0" w:color="auto"/>
            <w:right w:val="none" w:sz="0" w:space="0" w:color="auto"/>
          </w:divBdr>
          <w:divsChild>
            <w:div w:id="447552806">
              <w:marLeft w:val="0"/>
              <w:marRight w:val="0"/>
              <w:marTop w:val="0"/>
              <w:marBottom w:val="0"/>
              <w:divBdr>
                <w:top w:val="none" w:sz="0" w:space="0" w:color="auto"/>
                <w:left w:val="none" w:sz="0" w:space="0" w:color="auto"/>
                <w:bottom w:val="none" w:sz="0" w:space="0" w:color="auto"/>
                <w:right w:val="none" w:sz="0" w:space="0" w:color="auto"/>
              </w:divBdr>
              <w:divsChild>
                <w:div w:id="356469096">
                  <w:marLeft w:val="0"/>
                  <w:marRight w:val="0"/>
                  <w:marTop w:val="0"/>
                  <w:marBottom w:val="0"/>
                  <w:divBdr>
                    <w:top w:val="none" w:sz="0" w:space="0" w:color="auto"/>
                    <w:left w:val="none" w:sz="0" w:space="0" w:color="auto"/>
                    <w:bottom w:val="none" w:sz="0" w:space="0" w:color="auto"/>
                    <w:right w:val="none" w:sz="0" w:space="0" w:color="auto"/>
                  </w:divBdr>
                  <w:divsChild>
                    <w:div w:id="2135320083">
                      <w:marLeft w:val="0"/>
                      <w:marRight w:val="0"/>
                      <w:marTop w:val="0"/>
                      <w:marBottom w:val="0"/>
                      <w:divBdr>
                        <w:top w:val="none" w:sz="0" w:space="0" w:color="auto"/>
                        <w:left w:val="none" w:sz="0" w:space="0" w:color="auto"/>
                        <w:bottom w:val="none" w:sz="0" w:space="0" w:color="auto"/>
                        <w:right w:val="none" w:sz="0" w:space="0" w:color="auto"/>
                      </w:divBdr>
                      <w:divsChild>
                        <w:div w:id="60982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166">
                  <w:marLeft w:val="0"/>
                  <w:marRight w:val="0"/>
                  <w:marTop w:val="75"/>
                  <w:marBottom w:val="0"/>
                  <w:divBdr>
                    <w:top w:val="none" w:sz="0" w:space="0" w:color="auto"/>
                    <w:left w:val="none" w:sz="0" w:space="0" w:color="auto"/>
                    <w:bottom w:val="none" w:sz="0" w:space="0" w:color="auto"/>
                    <w:right w:val="none" w:sz="0" w:space="0" w:color="auto"/>
                  </w:divBdr>
                  <w:divsChild>
                    <w:div w:id="1154837178">
                      <w:marLeft w:val="0"/>
                      <w:marRight w:val="0"/>
                      <w:marTop w:val="0"/>
                      <w:marBottom w:val="0"/>
                      <w:divBdr>
                        <w:top w:val="none" w:sz="0" w:space="0" w:color="auto"/>
                        <w:left w:val="none" w:sz="0" w:space="0" w:color="auto"/>
                        <w:bottom w:val="none" w:sz="0" w:space="0" w:color="auto"/>
                        <w:right w:val="none" w:sz="0" w:space="0" w:color="auto"/>
                      </w:divBdr>
                    </w:div>
                  </w:divsChild>
                </w:div>
                <w:div w:id="1501849795">
                  <w:marLeft w:val="0"/>
                  <w:marRight w:val="0"/>
                  <w:marTop w:val="270"/>
                  <w:marBottom w:val="0"/>
                  <w:divBdr>
                    <w:top w:val="none" w:sz="0" w:space="0" w:color="auto"/>
                    <w:left w:val="none" w:sz="0" w:space="0" w:color="auto"/>
                    <w:bottom w:val="none" w:sz="0" w:space="0" w:color="auto"/>
                    <w:right w:val="none" w:sz="0" w:space="0" w:color="auto"/>
                  </w:divBdr>
                  <w:divsChild>
                    <w:div w:id="18897585">
                      <w:marLeft w:val="0"/>
                      <w:marRight w:val="0"/>
                      <w:marTop w:val="0"/>
                      <w:marBottom w:val="0"/>
                      <w:divBdr>
                        <w:top w:val="none" w:sz="0" w:space="0" w:color="auto"/>
                        <w:left w:val="none" w:sz="0" w:space="0" w:color="auto"/>
                        <w:bottom w:val="none" w:sz="0" w:space="0" w:color="auto"/>
                        <w:right w:val="none" w:sz="0" w:space="0" w:color="auto"/>
                      </w:divBdr>
                      <w:divsChild>
                        <w:div w:id="368536427">
                          <w:marLeft w:val="0"/>
                          <w:marRight w:val="0"/>
                          <w:marTop w:val="0"/>
                          <w:marBottom w:val="0"/>
                          <w:divBdr>
                            <w:top w:val="none" w:sz="0" w:space="0" w:color="auto"/>
                            <w:left w:val="none" w:sz="0" w:space="0" w:color="auto"/>
                            <w:bottom w:val="none" w:sz="0" w:space="0" w:color="auto"/>
                            <w:right w:val="none" w:sz="0" w:space="0" w:color="auto"/>
                          </w:divBdr>
                          <w:divsChild>
                            <w:div w:id="662004943">
                              <w:marLeft w:val="0"/>
                              <w:marRight w:val="0"/>
                              <w:marTop w:val="0"/>
                              <w:marBottom w:val="0"/>
                              <w:divBdr>
                                <w:top w:val="none" w:sz="0" w:space="0" w:color="auto"/>
                                <w:left w:val="none" w:sz="0" w:space="0" w:color="auto"/>
                                <w:bottom w:val="none" w:sz="0" w:space="0" w:color="auto"/>
                                <w:right w:val="none" w:sz="0" w:space="0" w:color="auto"/>
                              </w:divBdr>
                            </w:div>
                            <w:div w:id="46035126">
                              <w:marLeft w:val="0"/>
                              <w:marRight w:val="0"/>
                              <w:marTop w:val="0"/>
                              <w:marBottom w:val="0"/>
                              <w:divBdr>
                                <w:top w:val="none" w:sz="0" w:space="0" w:color="auto"/>
                                <w:left w:val="none" w:sz="0" w:space="0" w:color="auto"/>
                                <w:bottom w:val="none" w:sz="0" w:space="0" w:color="auto"/>
                                <w:right w:val="none" w:sz="0" w:space="0" w:color="auto"/>
                              </w:divBdr>
                            </w:div>
                            <w:div w:id="561217077">
                              <w:marLeft w:val="0"/>
                              <w:marRight w:val="0"/>
                              <w:marTop w:val="0"/>
                              <w:marBottom w:val="0"/>
                              <w:divBdr>
                                <w:top w:val="none" w:sz="0" w:space="0" w:color="auto"/>
                                <w:left w:val="none" w:sz="0" w:space="0" w:color="auto"/>
                                <w:bottom w:val="none" w:sz="0" w:space="0" w:color="auto"/>
                                <w:right w:val="none" w:sz="0" w:space="0" w:color="auto"/>
                              </w:divBdr>
                            </w:div>
                            <w:div w:id="176537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40194">
          <w:marLeft w:val="0"/>
          <w:marRight w:val="0"/>
          <w:marTop w:val="0"/>
          <w:marBottom w:val="0"/>
          <w:divBdr>
            <w:top w:val="none" w:sz="0" w:space="0" w:color="auto"/>
            <w:left w:val="none" w:sz="0" w:space="0" w:color="auto"/>
            <w:bottom w:val="none" w:sz="0" w:space="0" w:color="auto"/>
            <w:right w:val="none" w:sz="0" w:space="0" w:color="auto"/>
          </w:divBdr>
          <w:divsChild>
            <w:div w:id="676614288">
              <w:marLeft w:val="0"/>
              <w:marRight w:val="0"/>
              <w:marTop w:val="0"/>
              <w:marBottom w:val="120"/>
              <w:divBdr>
                <w:top w:val="none" w:sz="0" w:space="0" w:color="auto"/>
                <w:left w:val="none" w:sz="0" w:space="0" w:color="auto"/>
                <w:bottom w:val="none" w:sz="0" w:space="0" w:color="auto"/>
                <w:right w:val="none" w:sz="0" w:space="0" w:color="auto"/>
              </w:divBdr>
              <w:divsChild>
                <w:div w:id="1060981326">
                  <w:marLeft w:val="0"/>
                  <w:marRight w:val="0"/>
                  <w:marTop w:val="0"/>
                  <w:marBottom w:val="0"/>
                  <w:divBdr>
                    <w:top w:val="none" w:sz="0" w:space="0" w:color="auto"/>
                    <w:left w:val="none" w:sz="0" w:space="0" w:color="auto"/>
                    <w:bottom w:val="none" w:sz="0" w:space="0" w:color="auto"/>
                    <w:right w:val="none" w:sz="0" w:space="0" w:color="auto"/>
                  </w:divBdr>
                </w:div>
              </w:divsChild>
            </w:div>
            <w:div w:id="98374619">
              <w:marLeft w:val="0"/>
              <w:marRight w:val="0"/>
              <w:marTop w:val="0"/>
              <w:marBottom w:val="0"/>
              <w:divBdr>
                <w:top w:val="none" w:sz="0" w:space="0" w:color="auto"/>
                <w:left w:val="none" w:sz="0" w:space="0" w:color="auto"/>
                <w:bottom w:val="none" w:sz="0" w:space="0" w:color="auto"/>
                <w:right w:val="none" w:sz="0" w:space="0" w:color="auto"/>
              </w:divBdr>
              <w:divsChild>
                <w:div w:id="121886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7226">
          <w:marLeft w:val="0"/>
          <w:marRight w:val="0"/>
          <w:marTop w:val="0"/>
          <w:marBottom w:val="0"/>
          <w:divBdr>
            <w:top w:val="none" w:sz="0" w:space="0" w:color="auto"/>
            <w:left w:val="none" w:sz="0" w:space="0" w:color="auto"/>
            <w:bottom w:val="none" w:sz="0" w:space="0" w:color="auto"/>
            <w:right w:val="none" w:sz="0" w:space="0" w:color="auto"/>
          </w:divBdr>
          <w:divsChild>
            <w:div w:id="636301248">
              <w:marLeft w:val="3346"/>
              <w:marRight w:val="1309"/>
              <w:marTop w:val="0"/>
              <w:marBottom w:val="0"/>
              <w:divBdr>
                <w:top w:val="none" w:sz="0" w:space="0" w:color="auto"/>
                <w:left w:val="none" w:sz="0" w:space="0" w:color="auto"/>
                <w:bottom w:val="none" w:sz="0" w:space="0" w:color="auto"/>
                <w:right w:val="none" w:sz="0" w:space="0" w:color="auto"/>
              </w:divBdr>
              <w:divsChild>
                <w:div w:id="370618069">
                  <w:marLeft w:val="0"/>
                  <w:marRight w:val="0"/>
                  <w:marTop w:val="0"/>
                  <w:marBottom w:val="0"/>
                  <w:divBdr>
                    <w:top w:val="none" w:sz="0" w:space="0" w:color="auto"/>
                    <w:left w:val="none" w:sz="0" w:space="0" w:color="auto"/>
                    <w:bottom w:val="none" w:sz="0" w:space="0" w:color="auto"/>
                    <w:right w:val="none" w:sz="0" w:space="0" w:color="auto"/>
                  </w:divBdr>
                  <w:divsChild>
                    <w:div w:id="137916998">
                      <w:marLeft w:val="0"/>
                      <w:marRight w:val="0"/>
                      <w:marTop w:val="0"/>
                      <w:marBottom w:val="0"/>
                      <w:divBdr>
                        <w:top w:val="none" w:sz="0" w:space="0" w:color="auto"/>
                        <w:left w:val="none" w:sz="0" w:space="0" w:color="auto"/>
                        <w:bottom w:val="none" w:sz="0" w:space="0" w:color="auto"/>
                        <w:right w:val="none" w:sz="0" w:space="0" w:color="auto"/>
                      </w:divBdr>
                      <w:divsChild>
                        <w:div w:id="1670447865">
                          <w:marLeft w:val="0"/>
                          <w:marRight w:val="0"/>
                          <w:marTop w:val="0"/>
                          <w:marBottom w:val="0"/>
                          <w:divBdr>
                            <w:top w:val="none" w:sz="0" w:space="0" w:color="auto"/>
                            <w:left w:val="none" w:sz="0" w:space="0" w:color="auto"/>
                            <w:bottom w:val="none" w:sz="0" w:space="0" w:color="auto"/>
                            <w:right w:val="none" w:sz="0" w:space="0" w:color="auto"/>
                          </w:divBdr>
                          <w:divsChild>
                            <w:div w:id="1562905353">
                              <w:marLeft w:val="0"/>
                              <w:marRight w:val="0"/>
                              <w:marTop w:val="0"/>
                              <w:marBottom w:val="0"/>
                              <w:divBdr>
                                <w:top w:val="none" w:sz="0" w:space="0" w:color="auto"/>
                                <w:left w:val="none" w:sz="0" w:space="0" w:color="auto"/>
                                <w:bottom w:val="none" w:sz="0" w:space="0" w:color="auto"/>
                                <w:right w:val="none" w:sz="0" w:space="0" w:color="auto"/>
                              </w:divBdr>
                              <w:divsChild>
                                <w:div w:id="1353923037">
                                  <w:marLeft w:val="0"/>
                                  <w:marRight w:val="0"/>
                                  <w:marTop w:val="0"/>
                                  <w:marBottom w:val="0"/>
                                  <w:divBdr>
                                    <w:top w:val="none" w:sz="0" w:space="0" w:color="auto"/>
                                    <w:left w:val="none" w:sz="0" w:space="0" w:color="auto"/>
                                    <w:bottom w:val="none" w:sz="0" w:space="0" w:color="auto"/>
                                    <w:right w:val="none" w:sz="0" w:space="0" w:color="auto"/>
                                  </w:divBdr>
                                </w:div>
                                <w:div w:id="280304634">
                                  <w:marLeft w:val="0"/>
                                  <w:marRight w:val="0"/>
                                  <w:marTop w:val="0"/>
                                  <w:marBottom w:val="0"/>
                                  <w:divBdr>
                                    <w:top w:val="none" w:sz="0" w:space="0" w:color="auto"/>
                                    <w:left w:val="none" w:sz="0" w:space="0" w:color="auto"/>
                                    <w:bottom w:val="none" w:sz="0" w:space="0" w:color="auto"/>
                                    <w:right w:val="none" w:sz="0" w:space="0" w:color="auto"/>
                                  </w:divBdr>
                                  <w:divsChild>
                                    <w:div w:id="2054303687">
                                      <w:marLeft w:val="0"/>
                                      <w:marRight w:val="0"/>
                                      <w:marTop w:val="0"/>
                                      <w:marBottom w:val="150"/>
                                      <w:divBdr>
                                        <w:top w:val="none" w:sz="0" w:space="0" w:color="auto"/>
                                        <w:left w:val="none" w:sz="0" w:space="0" w:color="auto"/>
                                        <w:bottom w:val="none" w:sz="0" w:space="0" w:color="auto"/>
                                        <w:right w:val="none" w:sz="0" w:space="0" w:color="auto"/>
                                      </w:divBdr>
                                    </w:div>
                                    <w:div w:id="105947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468066">
      <w:bodyDiv w:val="1"/>
      <w:marLeft w:val="0"/>
      <w:marRight w:val="0"/>
      <w:marTop w:val="0"/>
      <w:marBottom w:val="0"/>
      <w:divBdr>
        <w:top w:val="none" w:sz="0" w:space="0" w:color="auto"/>
        <w:left w:val="none" w:sz="0" w:space="0" w:color="auto"/>
        <w:bottom w:val="none" w:sz="0" w:space="0" w:color="auto"/>
        <w:right w:val="none" w:sz="0" w:space="0" w:color="auto"/>
      </w:divBdr>
      <w:divsChild>
        <w:div w:id="308095976">
          <w:marLeft w:val="0"/>
          <w:marRight w:val="0"/>
          <w:marTop w:val="0"/>
          <w:marBottom w:val="300"/>
          <w:divBdr>
            <w:top w:val="none" w:sz="0" w:space="0" w:color="auto"/>
            <w:left w:val="none" w:sz="0" w:space="0" w:color="auto"/>
            <w:bottom w:val="none" w:sz="0" w:space="0" w:color="auto"/>
            <w:right w:val="none" w:sz="0" w:space="0" w:color="auto"/>
          </w:divBdr>
        </w:div>
      </w:divsChild>
    </w:div>
    <w:div w:id="1895698402">
      <w:bodyDiv w:val="1"/>
      <w:marLeft w:val="0"/>
      <w:marRight w:val="0"/>
      <w:marTop w:val="0"/>
      <w:marBottom w:val="0"/>
      <w:divBdr>
        <w:top w:val="none" w:sz="0" w:space="0" w:color="auto"/>
        <w:left w:val="none" w:sz="0" w:space="0" w:color="auto"/>
        <w:bottom w:val="none" w:sz="0" w:space="0" w:color="auto"/>
        <w:right w:val="none" w:sz="0" w:space="0" w:color="auto"/>
      </w:divBdr>
      <w:divsChild>
        <w:div w:id="1299264505">
          <w:marLeft w:val="0"/>
          <w:marRight w:val="0"/>
          <w:marTop w:val="0"/>
          <w:marBottom w:val="150"/>
          <w:divBdr>
            <w:top w:val="none" w:sz="0" w:space="0" w:color="auto"/>
            <w:left w:val="none" w:sz="0" w:space="0" w:color="auto"/>
            <w:bottom w:val="none" w:sz="0" w:space="0" w:color="auto"/>
            <w:right w:val="none" w:sz="0" w:space="0" w:color="auto"/>
          </w:divBdr>
          <w:divsChild>
            <w:div w:id="564412788">
              <w:marLeft w:val="0"/>
              <w:marRight w:val="0"/>
              <w:marTop w:val="0"/>
              <w:marBottom w:val="0"/>
              <w:divBdr>
                <w:top w:val="none" w:sz="0" w:space="0" w:color="auto"/>
                <w:left w:val="none" w:sz="0" w:space="0" w:color="auto"/>
                <w:bottom w:val="none" w:sz="0" w:space="0" w:color="auto"/>
                <w:right w:val="none" w:sz="0" w:space="0" w:color="auto"/>
              </w:divBdr>
              <w:divsChild>
                <w:div w:id="1972708665">
                  <w:marLeft w:val="0"/>
                  <w:marRight w:val="150"/>
                  <w:marTop w:val="0"/>
                  <w:marBottom w:val="0"/>
                  <w:divBdr>
                    <w:top w:val="none" w:sz="0" w:space="0" w:color="auto"/>
                    <w:left w:val="none" w:sz="0" w:space="0" w:color="auto"/>
                    <w:bottom w:val="none" w:sz="0" w:space="0" w:color="auto"/>
                    <w:right w:val="none" w:sz="0" w:space="0" w:color="auto"/>
                  </w:divBdr>
                </w:div>
                <w:div w:id="291831905">
                  <w:marLeft w:val="0"/>
                  <w:marRight w:val="150"/>
                  <w:marTop w:val="0"/>
                  <w:marBottom w:val="0"/>
                  <w:divBdr>
                    <w:top w:val="none" w:sz="0" w:space="0" w:color="auto"/>
                    <w:left w:val="none" w:sz="0" w:space="0" w:color="auto"/>
                    <w:bottom w:val="none" w:sz="0" w:space="0" w:color="auto"/>
                    <w:right w:val="none" w:sz="0" w:space="0" w:color="auto"/>
                  </w:divBdr>
                </w:div>
              </w:divsChild>
            </w:div>
            <w:div w:id="2084795636">
              <w:marLeft w:val="0"/>
              <w:marRight w:val="0"/>
              <w:marTop w:val="0"/>
              <w:marBottom w:val="0"/>
              <w:divBdr>
                <w:top w:val="none" w:sz="0" w:space="0" w:color="auto"/>
                <w:left w:val="none" w:sz="0" w:space="0" w:color="auto"/>
                <w:bottom w:val="none" w:sz="0" w:space="0" w:color="auto"/>
                <w:right w:val="none" w:sz="0" w:space="0" w:color="auto"/>
              </w:divBdr>
              <w:divsChild>
                <w:div w:id="1639799941">
                  <w:marLeft w:val="0"/>
                  <w:marRight w:val="0"/>
                  <w:marTop w:val="0"/>
                  <w:marBottom w:val="0"/>
                  <w:divBdr>
                    <w:top w:val="none" w:sz="0" w:space="0" w:color="auto"/>
                    <w:left w:val="none" w:sz="0" w:space="0" w:color="auto"/>
                    <w:bottom w:val="none" w:sz="0" w:space="0" w:color="auto"/>
                    <w:right w:val="none" w:sz="0" w:space="0" w:color="auto"/>
                  </w:divBdr>
                  <w:divsChild>
                    <w:div w:id="1858274947">
                      <w:marLeft w:val="0"/>
                      <w:marRight w:val="0"/>
                      <w:marTop w:val="0"/>
                      <w:marBottom w:val="0"/>
                      <w:divBdr>
                        <w:top w:val="none" w:sz="0" w:space="0" w:color="auto"/>
                        <w:left w:val="none" w:sz="0" w:space="0" w:color="auto"/>
                        <w:bottom w:val="none" w:sz="0" w:space="0" w:color="auto"/>
                        <w:right w:val="none" w:sz="0" w:space="0" w:color="auto"/>
                      </w:divBdr>
                      <w:divsChild>
                        <w:div w:id="507453685">
                          <w:marLeft w:val="0"/>
                          <w:marRight w:val="0"/>
                          <w:marTop w:val="0"/>
                          <w:marBottom w:val="0"/>
                          <w:divBdr>
                            <w:top w:val="none" w:sz="0" w:space="0" w:color="auto"/>
                            <w:left w:val="none" w:sz="0" w:space="0" w:color="auto"/>
                            <w:bottom w:val="none" w:sz="0" w:space="0" w:color="auto"/>
                            <w:right w:val="none" w:sz="0" w:space="0" w:color="auto"/>
                          </w:divBdr>
                        </w:div>
                      </w:divsChild>
                    </w:div>
                    <w:div w:id="1563558821">
                      <w:marLeft w:val="0"/>
                      <w:marRight w:val="135"/>
                      <w:marTop w:val="0"/>
                      <w:marBottom w:val="0"/>
                      <w:divBdr>
                        <w:top w:val="none" w:sz="0" w:space="0" w:color="auto"/>
                        <w:left w:val="none" w:sz="0" w:space="0" w:color="auto"/>
                        <w:bottom w:val="none" w:sz="0" w:space="0" w:color="auto"/>
                        <w:right w:val="none" w:sz="0" w:space="0" w:color="auto"/>
                      </w:divBdr>
                    </w:div>
                    <w:div w:id="14801534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91226">
          <w:marLeft w:val="0"/>
          <w:marRight w:val="0"/>
          <w:marTop w:val="0"/>
          <w:marBottom w:val="0"/>
          <w:divBdr>
            <w:top w:val="none" w:sz="0" w:space="0" w:color="auto"/>
            <w:left w:val="none" w:sz="0" w:space="0" w:color="auto"/>
            <w:bottom w:val="none" w:sz="0" w:space="0" w:color="auto"/>
            <w:right w:val="none" w:sz="0" w:space="0" w:color="auto"/>
          </w:divBdr>
          <w:divsChild>
            <w:div w:id="339747079">
              <w:marLeft w:val="0"/>
              <w:marRight w:val="0"/>
              <w:marTop w:val="0"/>
              <w:marBottom w:val="0"/>
              <w:divBdr>
                <w:top w:val="none" w:sz="0" w:space="0" w:color="auto"/>
                <w:left w:val="none" w:sz="0" w:space="0" w:color="auto"/>
                <w:bottom w:val="none" w:sz="0" w:space="0" w:color="auto"/>
                <w:right w:val="none" w:sz="0" w:space="0" w:color="auto"/>
              </w:divBdr>
              <w:divsChild>
                <w:div w:id="1977490318">
                  <w:marLeft w:val="0"/>
                  <w:marRight w:val="0"/>
                  <w:marTop w:val="0"/>
                  <w:marBottom w:val="0"/>
                  <w:divBdr>
                    <w:top w:val="none" w:sz="0" w:space="0" w:color="auto"/>
                    <w:left w:val="none" w:sz="0" w:space="0" w:color="auto"/>
                    <w:bottom w:val="none" w:sz="0" w:space="0" w:color="auto"/>
                    <w:right w:val="none" w:sz="0" w:space="0" w:color="auto"/>
                  </w:divBdr>
                </w:div>
              </w:divsChild>
            </w:div>
            <w:div w:id="99879526">
              <w:marLeft w:val="0"/>
              <w:marRight w:val="0"/>
              <w:marTop w:val="225"/>
              <w:marBottom w:val="0"/>
              <w:divBdr>
                <w:top w:val="none" w:sz="0" w:space="0" w:color="auto"/>
                <w:left w:val="none" w:sz="0" w:space="0" w:color="auto"/>
                <w:bottom w:val="none" w:sz="0" w:space="0" w:color="auto"/>
                <w:right w:val="none" w:sz="0" w:space="0" w:color="auto"/>
              </w:divBdr>
              <w:divsChild>
                <w:div w:id="358698580">
                  <w:marLeft w:val="0"/>
                  <w:marRight w:val="0"/>
                  <w:marTop w:val="0"/>
                  <w:marBottom w:val="0"/>
                  <w:divBdr>
                    <w:top w:val="none" w:sz="0" w:space="0" w:color="auto"/>
                    <w:left w:val="none" w:sz="0" w:space="0" w:color="auto"/>
                    <w:bottom w:val="none" w:sz="0" w:space="0" w:color="auto"/>
                    <w:right w:val="none" w:sz="0" w:space="0" w:color="auto"/>
                  </w:divBdr>
                </w:div>
              </w:divsChild>
            </w:div>
            <w:div w:id="560560851">
              <w:marLeft w:val="0"/>
              <w:marRight w:val="0"/>
              <w:marTop w:val="375"/>
              <w:marBottom w:val="0"/>
              <w:divBdr>
                <w:top w:val="none" w:sz="0" w:space="0" w:color="auto"/>
                <w:left w:val="none" w:sz="0" w:space="0" w:color="auto"/>
                <w:bottom w:val="none" w:sz="0" w:space="0" w:color="auto"/>
                <w:right w:val="none" w:sz="0" w:space="0" w:color="auto"/>
              </w:divBdr>
              <w:divsChild>
                <w:div w:id="2070765175">
                  <w:marLeft w:val="0"/>
                  <w:marRight w:val="0"/>
                  <w:marTop w:val="0"/>
                  <w:marBottom w:val="0"/>
                  <w:divBdr>
                    <w:top w:val="none" w:sz="0" w:space="0" w:color="auto"/>
                    <w:left w:val="none" w:sz="0" w:space="0" w:color="auto"/>
                    <w:bottom w:val="none" w:sz="0" w:space="0" w:color="auto"/>
                    <w:right w:val="none" w:sz="0" w:space="0" w:color="auto"/>
                  </w:divBdr>
                  <w:divsChild>
                    <w:div w:id="19810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49364">
              <w:marLeft w:val="0"/>
              <w:marRight w:val="0"/>
              <w:marTop w:val="375"/>
              <w:marBottom w:val="0"/>
              <w:divBdr>
                <w:top w:val="none" w:sz="0" w:space="0" w:color="auto"/>
                <w:left w:val="none" w:sz="0" w:space="0" w:color="auto"/>
                <w:bottom w:val="none" w:sz="0" w:space="0" w:color="auto"/>
                <w:right w:val="none" w:sz="0" w:space="0" w:color="auto"/>
              </w:divBdr>
              <w:divsChild>
                <w:div w:id="2055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0592">
      <w:bodyDiv w:val="1"/>
      <w:marLeft w:val="0"/>
      <w:marRight w:val="0"/>
      <w:marTop w:val="0"/>
      <w:marBottom w:val="0"/>
      <w:divBdr>
        <w:top w:val="none" w:sz="0" w:space="0" w:color="auto"/>
        <w:left w:val="none" w:sz="0" w:space="0" w:color="auto"/>
        <w:bottom w:val="none" w:sz="0" w:space="0" w:color="auto"/>
        <w:right w:val="none" w:sz="0" w:space="0" w:color="auto"/>
      </w:divBdr>
      <w:divsChild>
        <w:div w:id="587160579">
          <w:marLeft w:val="0"/>
          <w:marRight w:val="0"/>
          <w:marTop w:val="0"/>
          <w:marBottom w:val="375"/>
          <w:divBdr>
            <w:top w:val="none" w:sz="0" w:space="0" w:color="auto"/>
            <w:left w:val="none" w:sz="0" w:space="0" w:color="auto"/>
            <w:bottom w:val="none" w:sz="0" w:space="0" w:color="auto"/>
            <w:right w:val="none" w:sz="0" w:space="0" w:color="auto"/>
          </w:divBdr>
          <w:divsChild>
            <w:div w:id="1618366586">
              <w:marLeft w:val="0"/>
              <w:marRight w:val="0"/>
              <w:marTop w:val="0"/>
              <w:marBottom w:val="75"/>
              <w:divBdr>
                <w:top w:val="none" w:sz="0" w:space="0" w:color="auto"/>
                <w:left w:val="none" w:sz="0" w:space="0" w:color="auto"/>
                <w:bottom w:val="none" w:sz="0" w:space="0" w:color="auto"/>
                <w:right w:val="none" w:sz="0" w:space="0" w:color="auto"/>
              </w:divBdr>
            </w:div>
            <w:div w:id="20170329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97660635">
      <w:bodyDiv w:val="1"/>
      <w:marLeft w:val="0"/>
      <w:marRight w:val="0"/>
      <w:marTop w:val="0"/>
      <w:marBottom w:val="0"/>
      <w:divBdr>
        <w:top w:val="none" w:sz="0" w:space="0" w:color="auto"/>
        <w:left w:val="none" w:sz="0" w:space="0" w:color="auto"/>
        <w:bottom w:val="none" w:sz="0" w:space="0" w:color="auto"/>
        <w:right w:val="none" w:sz="0" w:space="0" w:color="auto"/>
      </w:divBdr>
      <w:divsChild>
        <w:div w:id="137184384">
          <w:marLeft w:val="0"/>
          <w:marRight w:val="375"/>
          <w:marTop w:val="0"/>
          <w:marBottom w:val="0"/>
          <w:divBdr>
            <w:top w:val="none" w:sz="0" w:space="0" w:color="auto"/>
            <w:left w:val="none" w:sz="0" w:space="0" w:color="auto"/>
            <w:bottom w:val="none" w:sz="0" w:space="0" w:color="auto"/>
            <w:right w:val="none" w:sz="0" w:space="0" w:color="auto"/>
          </w:divBdr>
        </w:div>
        <w:div w:id="1861747018">
          <w:marLeft w:val="0"/>
          <w:marRight w:val="0"/>
          <w:marTop w:val="0"/>
          <w:marBottom w:val="0"/>
          <w:divBdr>
            <w:top w:val="none" w:sz="0" w:space="0" w:color="auto"/>
            <w:left w:val="none" w:sz="0" w:space="0" w:color="auto"/>
            <w:bottom w:val="none" w:sz="0" w:space="0" w:color="auto"/>
            <w:right w:val="none" w:sz="0" w:space="0" w:color="auto"/>
          </w:divBdr>
        </w:div>
      </w:divsChild>
    </w:div>
    <w:div w:id="1898320989">
      <w:bodyDiv w:val="1"/>
      <w:marLeft w:val="0"/>
      <w:marRight w:val="0"/>
      <w:marTop w:val="0"/>
      <w:marBottom w:val="0"/>
      <w:divBdr>
        <w:top w:val="none" w:sz="0" w:space="0" w:color="auto"/>
        <w:left w:val="none" w:sz="0" w:space="0" w:color="auto"/>
        <w:bottom w:val="none" w:sz="0" w:space="0" w:color="auto"/>
        <w:right w:val="none" w:sz="0" w:space="0" w:color="auto"/>
      </w:divBdr>
      <w:divsChild>
        <w:div w:id="141776945">
          <w:marLeft w:val="0"/>
          <w:marRight w:val="375"/>
          <w:marTop w:val="0"/>
          <w:marBottom w:val="0"/>
          <w:divBdr>
            <w:top w:val="none" w:sz="0" w:space="0" w:color="auto"/>
            <w:left w:val="none" w:sz="0" w:space="0" w:color="auto"/>
            <w:bottom w:val="none" w:sz="0" w:space="0" w:color="auto"/>
            <w:right w:val="none" w:sz="0" w:space="0" w:color="auto"/>
          </w:divBdr>
        </w:div>
        <w:div w:id="1616978893">
          <w:marLeft w:val="0"/>
          <w:marRight w:val="0"/>
          <w:marTop w:val="0"/>
          <w:marBottom w:val="0"/>
          <w:divBdr>
            <w:top w:val="none" w:sz="0" w:space="0" w:color="auto"/>
            <w:left w:val="none" w:sz="0" w:space="0" w:color="auto"/>
            <w:bottom w:val="none" w:sz="0" w:space="0" w:color="auto"/>
            <w:right w:val="none" w:sz="0" w:space="0" w:color="auto"/>
          </w:divBdr>
        </w:div>
      </w:divsChild>
    </w:div>
    <w:div w:id="1898853413">
      <w:bodyDiv w:val="1"/>
      <w:marLeft w:val="0"/>
      <w:marRight w:val="0"/>
      <w:marTop w:val="0"/>
      <w:marBottom w:val="0"/>
      <w:divBdr>
        <w:top w:val="none" w:sz="0" w:space="0" w:color="auto"/>
        <w:left w:val="none" w:sz="0" w:space="0" w:color="auto"/>
        <w:bottom w:val="none" w:sz="0" w:space="0" w:color="auto"/>
        <w:right w:val="none" w:sz="0" w:space="0" w:color="auto"/>
      </w:divBdr>
      <w:divsChild>
        <w:div w:id="821504713">
          <w:marLeft w:val="0"/>
          <w:marRight w:val="0"/>
          <w:marTop w:val="150"/>
          <w:marBottom w:val="450"/>
          <w:divBdr>
            <w:top w:val="none" w:sz="0" w:space="0" w:color="auto"/>
            <w:left w:val="none" w:sz="0" w:space="0" w:color="auto"/>
            <w:bottom w:val="none" w:sz="0" w:space="0" w:color="auto"/>
            <w:right w:val="none" w:sz="0" w:space="0" w:color="auto"/>
          </w:divBdr>
        </w:div>
        <w:div w:id="1967882223">
          <w:marLeft w:val="0"/>
          <w:marRight w:val="0"/>
          <w:marTop w:val="0"/>
          <w:marBottom w:val="300"/>
          <w:divBdr>
            <w:top w:val="none" w:sz="0" w:space="0" w:color="auto"/>
            <w:left w:val="none" w:sz="0" w:space="0" w:color="auto"/>
            <w:bottom w:val="none" w:sz="0" w:space="0" w:color="auto"/>
            <w:right w:val="none" w:sz="0" w:space="0" w:color="auto"/>
          </w:divBdr>
        </w:div>
        <w:div w:id="797454099">
          <w:marLeft w:val="0"/>
          <w:marRight w:val="0"/>
          <w:marTop w:val="495"/>
          <w:marBottom w:val="630"/>
          <w:divBdr>
            <w:top w:val="none" w:sz="0" w:space="0" w:color="auto"/>
            <w:left w:val="none" w:sz="0" w:space="0" w:color="auto"/>
            <w:bottom w:val="none" w:sz="0" w:space="0" w:color="auto"/>
            <w:right w:val="none" w:sz="0" w:space="0" w:color="auto"/>
          </w:divBdr>
        </w:div>
        <w:div w:id="1649675995">
          <w:marLeft w:val="0"/>
          <w:marRight w:val="0"/>
          <w:marTop w:val="0"/>
          <w:marBottom w:val="555"/>
          <w:divBdr>
            <w:top w:val="none" w:sz="0" w:space="0" w:color="auto"/>
            <w:left w:val="none" w:sz="0" w:space="0" w:color="auto"/>
            <w:bottom w:val="none" w:sz="0" w:space="0" w:color="auto"/>
            <w:right w:val="none" w:sz="0" w:space="0" w:color="auto"/>
          </w:divBdr>
          <w:divsChild>
            <w:div w:id="3292222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99168957">
      <w:bodyDiv w:val="1"/>
      <w:marLeft w:val="0"/>
      <w:marRight w:val="0"/>
      <w:marTop w:val="0"/>
      <w:marBottom w:val="0"/>
      <w:divBdr>
        <w:top w:val="none" w:sz="0" w:space="0" w:color="auto"/>
        <w:left w:val="none" w:sz="0" w:space="0" w:color="auto"/>
        <w:bottom w:val="none" w:sz="0" w:space="0" w:color="auto"/>
        <w:right w:val="none" w:sz="0" w:space="0" w:color="auto"/>
      </w:divBdr>
      <w:divsChild>
        <w:div w:id="2103916401">
          <w:marLeft w:val="0"/>
          <w:marRight w:val="0"/>
          <w:marTop w:val="0"/>
          <w:marBottom w:val="0"/>
          <w:divBdr>
            <w:top w:val="none" w:sz="0" w:space="0" w:color="auto"/>
            <w:left w:val="none" w:sz="0" w:space="0" w:color="auto"/>
            <w:bottom w:val="none" w:sz="0" w:space="0" w:color="auto"/>
            <w:right w:val="none" w:sz="0" w:space="0" w:color="auto"/>
          </w:divBdr>
        </w:div>
      </w:divsChild>
    </w:div>
    <w:div w:id="1899172789">
      <w:bodyDiv w:val="1"/>
      <w:marLeft w:val="0"/>
      <w:marRight w:val="0"/>
      <w:marTop w:val="0"/>
      <w:marBottom w:val="0"/>
      <w:divBdr>
        <w:top w:val="none" w:sz="0" w:space="0" w:color="auto"/>
        <w:left w:val="none" w:sz="0" w:space="0" w:color="auto"/>
        <w:bottom w:val="none" w:sz="0" w:space="0" w:color="auto"/>
        <w:right w:val="none" w:sz="0" w:space="0" w:color="auto"/>
      </w:divBdr>
      <w:divsChild>
        <w:div w:id="1218055732">
          <w:marLeft w:val="0"/>
          <w:marRight w:val="0"/>
          <w:marTop w:val="0"/>
          <w:marBottom w:val="300"/>
          <w:divBdr>
            <w:top w:val="none" w:sz="0" w:space="0" w:color="auto"/>
            <w:left w:val="none" w:sz="0" w:space="0" w:color="auto"/>
            <w:bottom w:val="none" w:sz="0" w:space="0" w:color="auto"/>
            <w:right w:val="none" w:sz="0" w:space="0" w:color="auto"/>
          </w:divBdr>
        </w:div>
      </w:divsChild>
    </w:div>
    <w:div w:id="1899320785">
      <w:bodyDiv w:val="1"/>
      <w:marLeft w:val="0"/>
      <w:marRight w:val="0"/>
      <w:marTop w:val="0"/>
      <w:marBottom w:val="0"/>
      <w:divBdr>
        <w:top w:val="none" w:sz="0" w:space="0" w:color="auto"/>
        <w:left w:val="none" w:sz="0" w:space="0" w:color="auto"/>
        <w:bottom w:val="none" w:sz="0" w:space="0" w:color="auto"/>
        <w:right w:val="none" w:sz="0" w:space="0" w:color="auto"/>
      </w:divBdr>
      <w:divsChild>
        <w:div w:id="1750540854">
          <w:marLeft w:val="0"/>
          <w:marRight w:val="0"/>
          <w:marTop w:val="0"/>
          <w:marBottom w:val="0"/>
          <w:divBdr>
            <w:top w:val="none" w:sz="0" w:space="0" w:color="auto"/>
            <w:left w:val="none" w:sz="0" w:space="0" w:color="auto"/>
            <w:bottom w:val="none" w:sz="0" w:space="0" w:color="auto"/>
            <w:right w:val="none" w:sz="0" w:space="0" w:color="auto"/>
          </w:divBdr>
        </w:div>
      </w:divsChild>
    </w:div>
    <w:div w:id="1899894119">
      <w:bodyDiv w:val="1"/>
      <w:marLeft w:val="0"/>
      <w:marRight w:val="0"/>
      <w:marTop w:val="0"/>
      <w:marBottom w:val="0"/>
      <w:divBdr>
        <w:top w:val="none" w:sz="0" w:space="0" w:color="auto"/>
        <w:left w:val="none" w:sz="0" w:space="0" w:color="auto"/>
        <w:bottom w:val="none" w:sz="0" w:space="0" w:color="auto"/>
        <w:right w:val="none" w:sz="0" w:space="0" w:color="auto"/>
      </w:divBdr>
      <w:divsChild>
        <w:div w:id="205456807">
          <w:marLeft w:val="0"/>
          <w:marRight w:val="0"/>
          <w:marTop w:val="0"/>
          <w:marBottom w:val="300"/>
          <w:divBdr>
            <w:top w:val="none" w:sz="0" w:space="0" w:color="auto"/>
            <w:left w:val="none" w:sz="0" w:space="0" w:color="auto"/>
            <w:bottom w:val="none" w:sz="0" w:space="0" w:color="auto"/>
            <w:right w:val="none" w:sz="0" w:space="0" w:color="auto"/>
          </w:divBdr>
        </w:div>
      </w:divsChild>
    </w:div>
    <w:div w:id="1900507934">
      <w:bodyDiv w:val="1"/>
      <w:marLeft w:val="0"/>
      <w:marRight w:val="0"/>
      <w:marTop w:val="0"/>
      <w:marBottom w:val="0"/>
      <w:divBdr>
        <w:top w:val="none" w:sz="0" w:space="0" w:color="auto"/>
        <w:left w:val="none" w:sz="0" w:space="0" w:color="auto"/>
        <w:bottom w:val="none" w:sz="0" w:space="0" w:color="auto"/>
        <w:right w:val="none" w:sz="0" w:space="0" w:color="auto"/>
      </w:divBdr>
      <w:divsChild>
        <w:div w:id="716860440">
          <w:marLeft w:val="0"/>
          <w:marRight w:val="0"/>
          <w:marTop w:val="0"/>
          <w:marBottom w:val="300"/>
          <w:divBdr>
            <w:top w:val="none" w:sz="0" w:space="0" w:color="auto"/>
            <w:left w:val="none" w:sz="0" w:space="0" w:color="auto"/>
            <w:bottom w:val="none" w:sz="0" w:space="0" w:color="auto"/>
            <w:right w:val="none" w:sz="0" w:space="0" w:color="auto"/>
          </w:divBdr>
        </w:div>
      </w:divsChild>
    </w:div>
    <w:div w:id="1900894931">
      <w:bodyDiv w:val="1"/>
      <w:marLeft w:val="0"/>
      <w:marRight w:val="0"/>
      <w:marTop w:val="0"/>
      <w:marBottom w:val="0"/>
      <w:divBdr>
        <w:top w:val="none" w:sz="0" w:space="0" w:color="auto"/>
        <w:left w:val="none" w:sz="0" w:space="0" w:color="auto"/>
        <w:bottom w:val="none" w:sz="0" w:space="0" w:color="auto"/>
        <w:right w:val="none" w:sz="0" w:space="0" w:color="auto"/>
      </w:divBdr>
      <w:divsChild>
        <w:div w:id="1298216806">
          <w:marLeft w:val="0"/>
          <w:marRight w:val="0"/>
          <w:marTop w:val="0"/>
          <w:marBottom w:val="0"/>
          <w:divBdr>
            <w:top w:val="none" w:sz="0" w:space="0" w:color="auto"/>
            <w:left w:val="none" w:sz="0" w:space="0" w:color="auto"/>
            <w:bottom w:val="none" w:sz="0" w:space="0" w:color="auto"/>
            <w:right w:val="none" w:sz="0" w:space="0" w:color="auto"/>
          </w:divBdr>
        </w:div>
        <w:div w:id="1713457859">
          <w:marLeft w:val="0"/>
          <w:marRight w:val="0"/>
          <w:marTop w:val="300"/>
          <w:marBottom w:val="300"/>
          <w:divBdr>
            <w:top w:val="none" w:sz="0" w:space="0" w:color="auto"/>
            <w:left w:val="none" w:sz="0" w:space="0" w:color="auto"/>
            <w:bottom w:val="none" w:sz="0" w:space="0" w:color="auto"/>
            <w:right w:val="none" w:sz="0" w:space="0" w:color="auto"/>
          </w:divBdr>
        </w:div>
        <w:div w:id="440955358">
          <w:marLeft w:val="0"/>
          <w:marRight w:val="0"/>
          <w:marTop w:val="0"/>
          <w:marBottom w:val="0"/>
          <w:divBdr>
            <w:top w:val="none" w:sz="0" w:space="0" w:color="auto"/>
            <w:left w:val="none" w:sz="0" w:space="0" w:color="auto"/>
            <w:bottom w:val="none" w:sz="0" w:space="0" w:color="auto"/>
            <w:right w:val="none" w:sz="0" w:space="0" w:color="auto"/>
          </w:divBdr>
          <w:divsChild>
            <w:div w:id="524758567">
              <w:marLeft w:val="0"/>
              <w:marRight w:val="0"/>
              <w:marTop w:val="300"/>
              <w:marBottom w:val="450"/>
              <w:divBdr>
                <w:top w:val="none" w:sz="0" w:space="0" w:color="auto"/>
                <w:left w:val="none" w:sz="0" w:space="0" w:color="auto"/>
                <w:bottom w:val="none" w:sz="0" w:space="0" w:color="auto"/>
                <w:right w:val="none" w:sz="0" w:space="0" w:color="auto"/>
              </w:divBdr>
              <w:divsChild>
                <w:div w:id="528682826">
                  <w:marLeft w:val="0"/>
                  <w:marRight w:val="0"/>
                  <w:marTop w:val="0"/>
                  <w:marBottom w:val="0"/>
                  <w:divBdr>
                    <w:top w:val="none" w:sz="0" w:space="0" w:color="auto"/>
                    <w:left w:val="none" w:sz="0" w:space="0" w:color="auto"/>
                    <w:bottom w:val="none" w:sz="0" w:space="0" w:color="auto"/>
                    <w:right w:val="none" w:sz="0" w:space="0" w:color="auto"/>
                  </w:divBdr>
                  <w:divsChild>
                    <w:div w:id="2134056069">
                      <w:marLeft w:val="0"/>
                      <w:marRight w:val="0"/>
                      <w:marTop w:val="0"/>
                      <w:marBottom w:val="0"/>
                      <w:divBdr>
                        <w:top w:val="none" w:sz="0" w:space="0" w:color="auto"/>
                        <w:left w:val="none" w:sz="0" w:space="0" w:color="auto"/>
                        <w:bottom w:val="none" w:sz="0" w:space="0" w:color="auto"/>
                        <w:right w:val="none" w:sz="0" w:space="0" w:color="auto"/>
                      </w:divBdr>
                      <w:divsChild>
                        <w:div w:id="1375695243">
                          <w:marLeft w:val="0"/>
                          <w:marRight w:val="0"/>
                          <w:marTop w:val="0"/>
                          <w:marBottom w:val="0"/>
                          <w:divBdr>
                            <w:top w:val="none" w:sz="0" w:space="0" w:color="auto"/>
                            <w:left w:val="none" w:sz="0" w:space="0" w:color="auto"/>
                            <w:bottom w:val="none" w:sz="0" w:space="0" w:color="auto"/>
                            <w:right w:val="none" w:sz="0" w:space="0" w:color="auto"/>
                          </w:divBdr>
                          <w:divsChild>
                            <w:div w:id="106576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480960">
          <w:marLeft w:val="0"/>
          <w:marRight w:val="0"/>
          <w:marTop w:val="0"/>
          <w:marBottom w:val="0"/>
          <w:divBdr>
            <w:top w:val="none" w:sz="0" w:space="0" w:color="auto"/>
            <w:left w:val="none" w:sz="0" w:space="0" w:color="auto"/>
            <w:bottom w:val="none" w:sz="0" w:space="0" w:color="auto"/>
            <w:right w:val="none" w:sz="0" w:space="0" w:color="auto"/>
          </w:divBdr>
        </w:div>
        <w:div w:id="126776166">
          <w:marLeft w:val="0"/>
          <w:marRight w:val="0"/>
          <w:marTop w:val="300"/>
          <w:marBottom w:val="0"/>
          <w:divBdr>
            <w:top w:val="none" w:sz="0" w:space="0" w:color="auto"/>
            <w:left w:val="none" w:sz="0" w:space="0" w:color="auto"/>
            <w:bottom w:val="none" w:sz="0" w:space="0" w:color="auto"/>
            <w:right w:val="none" w:sz="0" w:space="0" w:color="auto"/>
          </w:divBdr>
        </w:div>
      </w:divsChild>
    </w:div>
    <w:div w:id="1902062379">
      <w:bodyDiv w:val="1"/>
      <w:marLeft w:val="0"/>
      <w:marRight w:val="0"/>
      <w:marTop w:val="0"/>
      <w:marBottom w:val="0"/>
      <w:divBdr>
        <w:top w:val="none" w:sz="0" w:space="0" w:color="auto"/>
        <w:left w:val="none" w:sz="0" w:space="0" w:color="auto"/>
        <w:bottom w:val="none" w:sz="0" w:space="0" w:color="auto"/>
        <w:right w:val="none" w:sz="0" w:space="0" w:color="auto"/>
      </w:divBdr>
      <w:divsChild>
        <w:div w:id="1881041942">
          <w:marLeft w:val="0"/>
          <w:marRight w:val="150"/>
          <w:marTop w:val="0"/>
          <w:marBottom w:val="75"/>
          <w:divBdr>
            <w:top w:val="none" w:sz="0" w:space="0" w:color="auto"/>
            <w:left w:val="none" w:sz="0" w:space="0" w:color="auto"/>
            <w:bottom w:val="none" w:sz="0" w:space="0" w:color="auto"/>
            <w:right w:val="none" w:sz="0" w:space="0" w:color="auto"/>
          </w:divBdr>
        </w:div>
        <w:div w:id="524445163">
          <w:marLeft w:val="0"/>
          <w:marRight w:val="150"/>
          <w:marTop w:val="150"/>
          <w:marBottom w:val="150"/>
          <w:divBdr>
            <w:top w:val="none" w:sz="0" w:space="0" w:color="auto"/>
            <w:left w:val="none" w:sz="0" w:space="0" w:color="auto"/>
            <w:bottom w:val="none" w:sz="0" w:space="0" w:color="auto"/>
            <w:right w:val="none" w:sz="0" w:space="0" w:color="auto"/>
          </w:divBdr>
        </w:div>
        <w:div w:id="49615693">
          <w:marLeft w:val="0"/>
          <w:marRight w:val="150"/>
          <w:marTop w:val="0"/>
          <w:marBottom w:val="0"/>
          <w:divBdr>
            <w:top w:val="none" w:sz="0" w:space="0" w:color="auto"/>
            <w:left w:val="none" w:sz="0" w:space="0" w:color="auto"/>
            <w:bottom w:val="none" w:sz="0" w:space="0" w:color="auto"/>
            <w:right w:val="none" w:sz="0" w:space="0" w:color="auto"/>
          </w:divBdr>
        </w:div>
      </w:divsChild>
    </w:div>
    <w:div w:id="1902403923">
      <w:bodyDiv w:val="1"/>
      <w:marLeft w:val="0"/>
      <w:marRight w:val="0"/>
      <w:marTop w:val="0"/>
      <w:marBottom w:val="0"/>
      <w:divBdr>
        <w:top w:val="none" w:sz="0" w:space="0" w:color="auto"/>
        <w:left w:val="none" w:sz="0" w:space="0" w:color="auto"/>
        <w:bottom w:val="none" w:sz="0" w:space="0" w:color="auto"/>
        <w:right w:val="none" w:sz="0" w:space="0" w:color="auto"/>
      </w:divBdr>
      <w:divsChild>
        <w:div w:id="1798138520">
          <w:marLeft w:val="0"/>
          <w:marRight w:val="150"/>
          <w:marTop w:val="0"/>
          <w:marBottom w:val="75"/>
          <w:divBdr>
            <w:top w:val="none" w:sz="0" w:space="0" w:color="auto"/>
            <w:left w:val="none" w:sz="0" w:space="0" w:color="auto"/>
            <w:bottom w:val="none" w:sz="0" w:space="0" w:color="auto"/>
            <w:right w:val="none" w:sz="0" w:space="0" w:color="auto"/>
          </w:divBdr>
        </w:div>
        <w:div w:id="1795248420">
          <w:marLeft w:val="0"/>
          <w:marRight w:val="150"/>
          <w:marTop w:val="150"/>
          <w:marBottom w:val="150"/>
          <w:divBdr>
            <w:top w:val="none" w:sz="0" w:space="0" w:color="auto"/>
            <w:left w:val="none" w:sz="0" w:space="0" w:color="auto"/>
            <w:bottom w:val="none" w:sz="0" w:space="0" w:color="auto"/>
            <w:right w:val="none" w:sz="0" w:space="0" w:color="auto"/>
          </w:divBdr>
        </w:div>
        <w:div w:id="2026900127">
          <w:marLeft w:val="0"/>
          <w:marRight w:val="150"/>
          <w:marTop w:val="0"/>
          <w:marBottom w:val="0"/>
          <w:divBdr>
            <w:top w:val="none" w:sz="0" w:space="0" w:color="auto"/>
            <w:left w:val="none" w:sz="0" w:space="0" w:color="auto"/>
            <w:bottom w:val="none" w:sz="0" w:space="0" w:color="auto"/>
            <w:right w:val="none" w:sz="0" w:space="0" w:color="auto"/>
          </w:divBdr>
        </w:div>
      </w:divsChild>
    </w:div>
    <w:div w:id="1903322120">
      <w:bodyDiv w:val="1"/>
      <w:marLeft w:val="0"/>
      <w:marRight w:val="0"/>
      <w:marTop w:val="0"/>
      <w:marBottom w:val="0"/>
      <w:divBdr>
        <w:top w:val="none" w:sz="0" w:space="0" w:color="auto"/>
        <w:left w:val="none" w:sz="0" w:space="0" w:color="auto"/>
        <w:bottom w:val="none" w:sz="0" w:space="0" w:color="auto"/>
        <w:right w:val="none" w:sz="0" w:space="0" w:color="auto"/>
      </w:divBdr>
      <w:divsChild>
        <w:div w:id="154733705">
          <w:marLeft w:val="0"/>
          <w:marRight w:val="0"/>
          <w:marTop w:val="0"/>
          <w:marBottom w:val="150"/>
          <w:divBdr>
            <w:top w:val="none" w:sz="0" w:space="0" w:color="auto"/>
            <w:left w:val="none" w:sz="0" w:space="0" w:color="auto"/>
            <w:bottom w:val="none" w:sz="0" w:space="0" w:color="auto"/>
            <w:right w:val="none" w:sz="0" w:space="0" w:color="auto"/>
          </w:divBdr>
          <w:divsChild>
            <w:div w:id="87585559">
              <w:marLeft w:val="0"/>
              <w:marRight w:val="0"/>
              <w:marTop w:val="0"/>
              <w:marBottom w:val="0"/>
              <w:divBdr>
                <w:top w:val="none" w:sz="0" w:space="0" w:color="auto"/>
                <w:left w:val="none" w:sz="0" w:space="0" w:color="auto"/>
                <w:bottom w:val="none" w:sz="0" w:space="0" w:color="auto"/>
                <w:right w:val="none" w:sz="0" w:space="0" w:color="auto"/>
              </w:divBdr>
              <w:divsChild>
                <w:div w:id="1117211953">
                  <w:marLeft w:val="0"/>
                  <w:marRight w:val="150"/>
                  <w:marTop w:val="0"/>
                  <w:marBottom w:val="0"/>
                  <w:divBdr>
                    <w:top w:val="none" w:sz="0" w:space="0" w:color="auto"/>
                    <w:left w:val="none" w:sz="0" w:space="0" w:color="auto"/>
                    <w:bottom w:val="none" w:sz="0" w:space="0" w:color="auto"/>
                    <w:right w:val="none" w:sz="0" w:space="0" w:color="auto"/>
                  </w:divBdr>
                </w:div>
                <w:div w:id="1912039274">
                  <w:marLeft w:val="0"/>
                  <w:marRight w:val="150"/>
                  <w:marTop w:val="0"/>
                  <w:marBottom w:val="0"/>
                  <w:divBdr>
                    <w:top w:val="none" w:sz="0" w:space="0" w:color="auto"/>
                    <w:left w:val="none" w:sz="0" w:space="0" w:color="auto"/>
                    <w:bottom w:val="none" w:sz="0" w:space="0" w:color="auto"/>
                    <w:right w:val="none" w:sz="0" w:space="0" w:color="auto"/>
                  </w:divBdr>
                </w:div>
              </w:divsChild>
            </w:div>
            <w:div w:id="2122843096">
              <w:marLeft w:val="0"/>
              <w:marRight w:val="0"/>
              <w:marTop w:val="0"/>
              <w:marBottom w:val="0"/>
              <w:divBdr>
                <w:top w:val="none" w:sz="0" w:space="0" w:color="auto"/>
                <w:left w:val="none" w:sz="0" w:space="0" w:color="auto"/>
                <w:bottom w:val="none" w:sz="0" w:space="0" w:color="auto"/>
                <w:right w:val="none" w:sz="0" w:space="0" w:color="auto"/>
              </w:divBdr>
              <w:divsChild>
                <w:div w:id="1308512985">
                  <w:marLeft w:val="0"/>
                  <w:marRight w:val="0"/>
                  <w:marTop w:val="0"/>
                  <w:marBottom w:val="0"/>
                  <w:divBdr>
                    <w:top w:val="none" w:sz="0" w:space="0" w:color="auto"/>
                    <w:left w:val="none" w:sz="0" w:space="0" w:color="auto"/>
                    <w:bottom w:val="none" w:sz="0" w:space="0" w:color="auto"/>
                    <w:right w:val="none" w:sz="0" w:space="0" w:color="auto"/>
                  </w:divBdr>
                  <w:divsChild>
                    <w:div w:id="1026833181">
                      <w:marLeft w:val="0"/>
                      <w:marRight w:val="0"/>
                      <w:marTop w:val="0"/>
                      <w:marBottom w:val="0"/>
                      <w:divBdr>
                        <w:top w:val="none" w:sz="0" w:space="0" w:color="auto"/>
                        <w:left w:val="none" w:sz="0" w:space="0" w:color="auto"/>
                        <w:bottom w:val="none" w:sz="0" w:space="0" w:color="auto"/>
                        <w:right w:val="none" w:sz="0" w:space="0" w:color="auto"/>
                      </w:divBdr>
                      <w:divsChild>
                        <w:div w:id="1367297211">
                          <w:marLeft w:val="0"/>
                          <w:marRight w:val="0"/>
                          <w:marTop w:val="0"/>
                          <w:marBottom w:val="0"/>
                          <w:divBdr>
                            <w:top w:val="none" w:sz="0" w:space="0" w:color="auto"/>
                            <w:left w:val="none" w:sz="0" w:space="0" w:color="auto"/>
                            <w:bottom w:val="none" w:sz="0" w:space="0" w:color="auto"/>
                            <w:right w:val="none" w:sz="0" w:space="0" w:color="auto"/>
                          </w:divBdr>
                        </w:div>
                      </w:divsChild>
                    </w:div>
                    <w:div w:id="1875843120">
                      <w:marLeft w:val="0"/>
                      <w:marRight w:val="135"/>
                      <w:marTop w:val="0"/>
                      <w:marBottom w:val="0"/>
                      <w:divBdr>
                        <w:top w:val="none" w:sz="0" w:space="0" w:color="auto"/>
                        <w:left w:val="none" w:sz="0" w:space="0" w:color="auto"/>
                        <w:bottom w:val="none" w:sz="0" w:space="0" w:color="auto"/>
                        <w:right w:val="none" w:sz="0" w:space="0" w:color="auto"/>
                      </w:divBdr>
                    </w:div>
                    <w:div w:id="1953632464">
                      <w:marLeft w:val="-135"/>
                      <w:marRight w:val="0"/>
                      <w:marTop w:val="0"/>
                      <w:marBottom w:val="0"/>
                      <w:divBdr>
                        <w:top w:val="none" w:sz="0" w:space="0" w:color="auto"/>
                        <w:left w:val="none" w:sz="0" w:space="0" w:color="auto"/>
                        <w:bottom w:val="none" w:sz="0" w:space="0" w:color="auto"/>
                        <w:right w:val="none" w:sz="0" w:space="0" w:color="auto"/>
                      </w:divBdr>
                    </w:div>
                    <w:div w:id="208313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78884">
          <w:marLeft w:val="0"/>
          <w:marRight w:val="0"/>
          <w:marTop w:val="0"/>
          <w:marBottom w:val="0"/>
          <w:divBdr>
            <w:top w:val="none" w:sz="0" w:space="0" w:color="auto"/>
            <w:left w:val="none" w:sz="0" w:space="0" w:color="auto"/>
            <w:bottom w:val="none" w:sz="0" w:space="0" w:color="auto"/>
            <w:right w:val="none" w:sz="0" w:space="0" w:color="auto"/>
          </w:divBdr>
          <w:divsChild>
            <w:div w:id="1781795146">
              <w:marLeft w:val="0"/>
              <w:marRight w:val="0"/>
              <w:marTop w:val="0"/>
              <w:marBottom w:val="0"/>
              <w:divBdr>
                <w:top w:val="none" w:sz="0" w:space="0" w:color="auto"/>
                <w:left w:val="none" w:sz="0" w:space="0" w:color="auto"/>
                <w:bottom w:val="none" w:sz="0" w:space="0" w:color="auto"/>
                <w:right w:val="none" w:sz="0" w:space="0" w:color="auto"/>
              </w:divBdr>
              <w:divsChild>
                <w:div w:id="1968316097">
                  <w:marLeft w:val="0"/>
                  <w:marRight w:val="0"/>
                  <w:marTop w:val="0"/>
                  <w:marBottom w:val="0"/>
                  <w:divBdr>
                    <w:top w:val="none" w:sz="0" w:space="0" w:color="auto"/>
                    <w:left w:val="none" w:sz="0" w:space="0" w:color="auto"/>
                    <w:bottom w:val="none" w:sz="0" w:space="0" w:color="auto"/>
                    <w:right w:val="none" w:sz="0" w:space="0" w:color="auto"/>
                  </w:divBdr>
                </w:div>
              </w:divsChild>
            </w:div>
            <w:div w:id="812983275">
              <w:marLeft w:val="0"/>
              <w:marRight w:val="0"/>
              <w:marTop w:val="375"/>
              <w:marBottom w:val="0"/>
              <w:divBdr>
                <w:top w:val="none" w:sz="0" w:space="0" w:color="auto"/>
                <w:left w:val="none" w:sz="0" w:space="0" w:color="auto"/>
                <w:bottom w:val="none" w:sz="0" w:space="0" w:color="auto"/>
                <w:right w:val="none" w:sz="0" w:space="0" w:color="auto"/>
              </w:divBdr>
              <w:divsChild>
                <w:div w:id="2033725268">
                  <w:marLeft w:val="0"/>
                  <w:marRight w:val="0"/>
                  <w:marTop w:val="0"/>
                  <w:marBottom w:val="0"/>
                  <w:divBdr>
                    <w:top w:val="none" w:sz="0" w:space="0" w:color="auto"/>
                    <w:left w:val="none" w:sz="0" w:space="0" w:color="auto"/>
                    <w:bottom w:val="none" w:sz="0" w:space="0" w:color="auto"/>
                    <w:right w:val="none" w:sz="0" w:space="0" w:color="auto"/>
                  </w:divBdr>
                  <w:divsChild>
                    <w:div w:id="16201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09574">
              <w:marLeft w:val="0"/>
              <w:marRight w:val="0"/>
              <w:marTop w:val="375"/>
              <w:marBottom w:val="0"/>
              <w:divBdr>
                <w:top w:val="none" w:sz="0" w:space="0" w:color="auto"/>
                <w:left w:val="none" w:sz="0" w:space="0" w:color="auto"/>
                <w:bottom w:val="none" w:sz="0" w:space="0" w:color="auto"/>
                <w:right w:val="none" w:sz="0" w:space="0" w:color="auto"/>
              </w:divBdr>
              <w:divsChild>
                <w:div w:id="29695916">
                  <w:marLeft w:val="0"/>
                  <w:marRight w:val="0"/>
                  <w:marTop w:val="0"/>
                  <w:marBottom w:val="0"/>
                  <w:divBdr>
                    <w:top w:val="none" w:sz="0" w:space="0" w:color="auto"/>
                    <w:left w:val="none" w:sz="0" w:space="0" w:color="auto"/>
                    <w:bottom w:val="none" w:sz="0" w:space="0" w:color="auto"/>
                    <w:right w:val="none" w:sz="0" w:space="0" w:color="auto"/>
                  </w:divBdr>
                </w:div>
              </w:divsChild>
            </w:div>
            <w:div w:id="1646548181">
              <w:marLeft w:val="0"/>
              <w:marRight w:val="0"/>
              <w:marTop w:val="225"/>
              <w:marBottom w:val="0"/>
              <w:divBdr>
                <w:top w:val="none" w:sz="0" w:space="0" w:color="auto"/>
                <w:left w:val="none" w:sz="0" w:space="0" w:color="auto"/>
                <w:bottom w:val="none" w:sz="0" w:space="0" w:color="auto"/>
                <w:right w:val="none" w:sz="0" w:space="0" w:color="auto"/>
              </w:divBdr>
              <w:divsChild>
                <w:div w:id="8361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08940">
      <w:bodyDiv w:val="1"/>
      <w:marLeft w:val="0"/>
      <w:marRight w:val="0"/>
      <w:marTop w:val="0"/>
      <w:marBottom w:val="0"/>
      <w:divBdr>
        <w:top w:val="none" w:sz="0" w:space="0" w:color="auto"/>
        <w:left w:val="none" w:sz="0" w:space="0" w:color="auto"/>
        <w:bottom w:val="none" w:sz="0" w:space="0" w:color="auto"/>
        <w:right w:val="none" w:sz="0" w:space="0" w:color="auto"/>
      </w:divBdr>
      <w:divsChild>
        <w:div w:id="1159618667">
          <w:marLeft w:val="0"/>
          <w:marRight w:val="0"/>
          <w:marTop w:val="0"/>
          <w:marBottom w:val="75"/>
          <w:divBdr>
            <w:top w:val="none" w:sz="0" w:space="0" w:color="auto"/>
            <w:left w:val="none" w:sz="0" w:space="0" w:color="auto"/>
            <w:bottom w:val="none" w:sz="0" w:space="0" w:color="auto"/>
            <w:right w:val="none" w:sz="0" w:space="0" w:color="auto"/>
          </w:divBdr>
        </w:div>
        <w:div w:id="35403690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04633235">
      <w:bodyDiv w:val="1"/>
      <w:marLeft w:val="0"/>
      <w:marRight w:val="0"/>
      <w:marTop w:val="0"/>
      <w:marBottom w:val="0"/>
      <w:divBdr>
        <w:top w:val="none" w:sz="0" w:space="0" w:color="auto"/>
        <w:left w:val="none" w:sz="0" w:space="0" w:color="auto"/>
        <w:bottom w:val="none" w:sz="0" w:space="0" w:color="auto"/>
        <w:right w:val="none" w:sz="0" w:space="0" w:color="auto"/>
      </w:divBdr>
      <w:divsChild>
        <w:div w:id="1914966577">
          <w:marLeft w:val="0"/>
          <w:marRight w:val="0"/>
          <w:marTop w:val="0"/>
          <w:marBottom w:val="375"/>
          <w:divBdr>
            <w:top w:val="none" w:sz="0" w:space="0" w:color="auto"/>
            <w:left w:val="none" w:sz="0" w:space="0" w:color="auto"/>
            <w:bottom w:val="none" w:sz="0" w:space="0" w:color="auto"/>
            <w:right w:val="none" w:sz="0" w:space="0" w:color="auto"/>
          </w:divBdr>
          <w:divsChild>
            <w:div w:id="993410360">
              <w:marLeft w:val="0"/>
              <w:marRight w:val="0"/>
              <w:marTop w:val="0"/>
              <w:marBottom w:val="75"/>
              <w:divBdr>
                <w:top w:val="none" w:sz="0" w:space="0" w:color="auto"/>
                <w:left w:val="none" w:sz="0" w:space="0" w:color="auto"/>
                <w:bottom w:val="none" w:sz="0" w:space="0" w:color="auto"/>
                <w:right w:val="none" w:sz="0" w:space="0" w:color="auto"/>
              </w:divBdr>
            </w:div>
            <w:div w:id="8928872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04755208">
      <w:bodyDiv w:val="1"/>
      <w:marLeft w:val="0"/>
      <w:marRight w:val="0"/>
      <w:marTop w:val="0"/>
      <w:marBottom w:val="0"/>
      <w:divBdr>
        <w:top w:val="none" w:sz="0" w:space="0" w:color="auto"/>
        <w:left w:val="none" w:sz="0" w:space="0" w:color="auto"/>
        <w:bottom w:val="none" w:sz="0" w:space="0" w:color="auto"/>
        <w:right w:val="none" w:sz="0" w:space="0" w:color="auto"/>
      </w:divBdr>
      <w:divsChild>
        <w:div w:id="737360259">
          <w:marLeft w:val="0"/>
          <w:marRight w:val="0"/>
          <w:marTop w:val="150"/>
          <w:marBottom w:val="450"/>
          <w:divBdr>
            <w:top w:val="none" w:sz="0" w:space="0" w:color="auto"/>
            <w:left w:val="none" w:sz="0" w:space="0" w:color="auto"/>
            <w:bottom w:val="none" w:sz="0" w:space="0" w:color="auto"/>
            <w:right w:val="none" w:sz="0" w:space="0" w:color="auto"/>
          </w:divBdr>
        </w:div>
        <w:div w:id="1769349156">
          <w:marLeft w:val="0"/>
          <w:marRight w:val="0"/>
          <w:marTop w:val="0"/>
          <w:marBottom w:val="300"/>
          <w:divBdr>
            <w:top w:val="none" w:sz="0" w:space="0" w:color="auto"/>
            <w:left w:val="none" w:sz="0" w:space="0" w:color="auto"/>
            <w:bottom w:val="none" w:sz="0" w:space="0" w:color="auto"/>
            <w:right w:val="none" w:sz="0" w:space="0" w:color="auto"/>
          </w:divBdr>
        </w:div>
        <w:div w:id="624241910">
          <w:marLeft w:val="0"/>
          <w:marRight w:val="0"/>
          <w:marTop w:val="495"/>
          <w:marBottom w:val="630"/>
          <w:divBdr>
            <w:top w:val="none" w:sz="0" w:space="0" w:color="auto"/>
            <w:left w:val="none" w:sz="0" w:space="0" w:color="auto"/>
            <w:bottom w:val="none" w:sz="0" w:space="0" w:color="auto"/>
            <w:right w:val="none" w:sz="0" w:space="0" w:color="auto"/>
          </w:divBdr>
        </w:div>
      </w:divsChild>
    </w:div>
    <w:div w:id="1905293020">
      <w:bodyDiv w:val="1"/>
      <w:marLeft w:val="0"/>
      <w:marRight w:val="0"/>
      <w:marTop w:val="0"/>
      <w:marBottom w:val="0"/>
      <w:divBdr>
        <w:top w:val="none" w:sz="0" w:space="0" w:color="auto"/>
        <w:left w:val="none" w:sz="0" w:space="0" w:color="auto"/>
        <w:bottom w:val="none" w:sz="0" w:space="0" w:color="auto"/>
        <w:right w:val="none" w:sz="0" w:space="0" w:color="auto"/>
      </w:divBdr>
      <w:divsChild>
        <w:div w:id="16010970">
          <w:marLeft w:val="0"/>
          <w:marRight w:val="0"/>
          <w:marTop w:val="0"/>
          <w:marBottom w:val="150"/>
          <w:divBdr>
            <w:top w:val="none" w:sz="0" w:space="0" w:color="auto"/>
            <w:left w:val="none" w:sz="0" w:space="0" w:color="auto"/>
            <w:bottom w:val="none" w:sz="0" w:space="0" w:color="auto"/>
            <w:right w:val="none" w:sz="0" w:space="0" w:color="auto"/>
          </w:divBdr>
          <w:divsChild>
            <w:div w:id="602424400">
              <w:marLeft w:val="0"/>
              <w:marRight w:val="0"/>
              <w:marTop w:val="0"/>
              <w:marBottom w:val="0"/>
              <w:divBdr>
                <w:top w:val="none" w:sz="0" w:space="0" w:color="auto"/>
                <w:left w:val="none" w:sz="0" w:space="0" w:color="auto"/>
                <w:bottom w:val="none" w:sz="0" w:space="0" w:color="auto"/>
                <w:right w:val="none" w:sz="0" w:space="0" w:color="auto"/>
              </w:divBdr>
              <w:divsChild>
                <w:div w:id="2111778671">
                  <w:marLeft w:val="0"/>
                  <w:marRight w:val="150"/>
                  <w:marTop w:val="0"/>
                  <w:marBottom w:val="0"/>
                  <w:divBdr>
                    <w:top w:val="none" w:sz="0" w:space="0" w:color="auto"/>
                    <w:left w:val="none" w:sz="0" w:space="0" w:color="auto"/>
                    <w:bottom w:val="none" w:sz="0" w:space="0" w:color="auto"/>
                    <w:right w:val="none" w:sz="0" w:space="0" w:color="auto"/>
                  </w:divBdr>
                </w:div>
                <w:div w:id="1192500757">
                  <w:marLeft w:val="0"/>
                  <w:marRight w:val="150"/>
                  <w:marTop w:val="0"/>
                  <w:marBottom w:val="0"/>
                  <w:divBdr>
                    <w:top w:val="none" w:sz="0" w:space="0" w:color="auto"/>
                    <w:left w:val="none" w:sz="0" w:space="0" w:color="auto"/>
                    <w:bottom w:val="none" w:sz="0" w:space="0" w:color="auto"/>
                    <w:right w:val="none" w:sz="0" w:space="0" w:color="auto"/>
                  </w:divBdr>
                </w:div>
              </w:divsChild>
            </w:div>
            <w:div w:id="1277829554">
              <w:marLeft w:val="0"/>
              <w:marRight w:val="0"/>
              <w:marTop w:val="0"/>
              <w:marBottom w:val="0"/>
              <w:divBdr>
                <w:top w:val="none" w:sz="0" w:space="0" w:color="auto"/>
                <w:left w:val="none" w:sz="0" w:space="0" w:color="auto"/>
                <w:bottom w:val="none" w:sz="0" w:space="0" w:color="auto"/>
                <w:right w:val="none" w:sz="0" w:space="0" w:color="auto"/>
              </w:divBdr>
              <w:divsChild>
                <w:div w:id="497502992">
                  <w:marLeft w:val="0"/>
                  <w:marRight w:val="0"/>
                  <w:marTop w:val="0"/>
                  <w:marBottom w:val="0"/>
                  <w:divBdr>
                    <w:top w:val="none" w:sz="0" w:space="0" w:color="auto"/>
                    <w:left w:val="none" w:sz="0" w:space="0" w:color="auto"/>
                    <w:bottom w:val="none" w:sz="0" w:space="0" w:color="auto"/>
                    <w:right w:val="none" w:sz="0" w:space="0" w:color="auto"/>
                  </w:divBdr>
                  <w:divsChild>
                    <w:div w:id="1440683495">
                      <w:marLeft w:val="0"/>
                      <w:marRight w:val="0"/>
                      <w:marTop w:val="0"/>
                      <w:marBottom w:val="0"/>
                      <w:divBdr>
                        <w:top w:val="none" w:sz="0" w:space="0" w:color="auto"/>
                        <w:left w:val="none" w:sz="0" w:space="0" w:color="auto"/>
                        <w:bottom w:val="none" w:sz="0" w:space="0" w:color="auto"/>
                        <w:right w:val="none" w:sz="0" w:space="0" w:color="auto"/>
                      </w:divBdr>
                      <w:divsChild>
                        <w:div w:id="1116633222">
                          <w:marLeft w:val="0"/>
                          <w:marRight w:val="0"/>
                          <w:marTop w:val="0"/>
                          <w:marBottom w:val="0"/>
                          <w:divBdr>
                            <w:top w:val="none" w:sz="0" w:space="0" w:color="auto"/>
                            <w:left w:val="none" w:sz="0" w:space="0" w:color="auto"/>
                            <w:bottom w:val="none" w:sz="0" w:space="0" w:color="auto"/>
                            <w:right w:val="none" w:sz="0" w:space="0" w:color="auto"/>
                          </w:divBdr>
                        </w:div>
                      </w:divsChild>
                    </w:div>
                    <w:div w:id="1285893259">
                      <w:marLeft w:val="0"/>
                      <w:marRight w:val="135"/>
                      <w:marTop w:val="0"/>
                      <w:marBottom w:val="0"/>
                      <w:divBdr>
                        <w:top w:val="none" w:sz="0" w:space="0" w:color="auto"/>
                        <w:left w:val="none" w:sz="0" w:space="0" w:color="auto"/>
                        <w:bottom w:val="none" w:sz="0" w:space="0" w:color="auto"/>
                        <w:right w:val="none" w:sz="0" w:space="0" w:color="auto"/>
                      </w:divBdr>
                    </w:div>
                    <w:div w:id="1597514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38215808">
              <w:marLeft w:val="0"/>
              <w:marRight w:val="0"/>
              <w:marTop w:val="300"/>
              <w:marBottom w:val="0"/>
              <w:divBdr>
                <w:top w:val="none" w:sz="0" w:space="0" w:color="auto"/>
                <w:left w:val="none" w:sz="0" w:space="0" w:color="auto"/>
                <w:bottom w:val="none" w:sz="0" w:space="0" w:color="auto"/>
                <w:right w:val="none" w:sz="0" w:space="0" w:color="auto"/>
              </w:divBdr>
            </w:div>
          </w:divsChild>
        </w:div>
        <w:div w:id="854031809">
          <w:marLeft w:val="0"/>
          <w:marRight w:val="0"/>
          <w:marTop w:val="0"/>
          <w:marBottom w:val="0"/>
          <w:divBdr>
            <w:top w:val="none" w:sz="0" w:space="0" w:color="auto"/>
            <w:left w:val="none" w:sz="0" w:space="0" w:color="auto"/>
            <w:bottom w:val="none" w:sz="0" w:space="0" w:color="auto"/>
            <w:right w:val="none" w:sz="0" w:space="0" w:color="auto"/>
          </w:divBdr>
          <w:divsChild>
            <w:div w:id="1898777138">
              <w:marLeft w:val="0"/>
              <w:marRight w:val="0"/>
              <w:marTop w:val="0"/>
              <w:marBottom w:val="0"/>
              <w:divBdr>
                <w:top w:val="none" w:sz="0" w:space="0" w:color="auto"/>
                <w:left w:val="none" w:sz="0" w:space="0" w:color="auto"/>
                <w:bottom w:val="none" w:sz="0" w:space="0" w:color="auto"/>
                <w:right w:val="none" w:sz="0" w:space="0" w:color="auto"/>
              </w:divBdr>
              <w:divsChild>
                <w:div w:id="696347458">
                  <w:marLeft w:val="0"/>
                  <w:marRight w:val="0"/>
                  <w:marTop w:val="0"/>
                  <w:marBottom w:val="0"/>
                  <w:divBdr>
                    <w:top w:val="none" w:sz="0" w:space="0" w:color="auto"/>
                    <w:left w:val="none" w:sz="0" w:space="0" w:color="auto"/>
                    <w:bottom w:val="none" w:sz="0" w:space="0" w:color="auto"/>
                    <w:right w:val="none" w:sz="0" w:space="0" w:color="auto"/>
                  </w:divBdr>
                </w:div>
              </w:divsChild>
            </w:div>
            <w:div w:id="280067817">
              <w:marLeft w:val="0"/>
              <w:marRight w:val="0"/>
              <w:marTop w:val="225"/>
              <w:marBottom w:val="0"/>
              <w:divBdr>
                <w:top w:val="none" w:sz="0" w:space="0" w:color="auto"/>
                <w:left w:val="none" w:sz="0" w:space="0" w:color="auto"/>
                <w:bottom w:val="none" w:sz="0" w:space="0" w:color="auto"/>
                <w:right w:val="none" w:sz="0" w:space="0" w:color="auto"/>
              </w:divBdr>
              <w:divsChild>
                <w:div w:id="461653474">
                  <w:marLeft w:val="0"/>
                  <w:marRight w:val="0"/>
                  <w:marTop w:val="0"/>
                  <w:marBottom w:val="0"/>
                  <w:divBdr>
                    <w:top w:val="none" w:sz="0" w:space="0" w:color="auto"/>
                    <w:left w:val="none" w:sz="0" w:space="0" w:color="auto"/>
                    <w:bottom w:val="none" w:sz="0" w:space="0" w:color="auto"/>
                    <w:right w:val="none" w:sz="0" w:space="0" w:color="auto"/>
                  </w:divBdr>
                </w:div>
              </w:divsChild>
            </w:div>
            <w:div w:id="1114443936">
              <w:marLeft w:val="0"/>
              <w:marRight w:val="0"/>
              <w:marTop w:val="225"/>
              <w:marBottom w:val="0"/>
              <w:divBdr>
                <w:top w:val="none" w:sz="0" w:space="0" w:color="auto"/>
                <w:left w:val="none" w:sz="0" w:space="0" w:color="auto"/>
                <w:bottom w:val="none" w:sz="0" w:space="0" w:color="auto"/>
                <w:right w:val="none" w:sz="0" w:space="0" w:color="auto"/>
              </w:divBdr>
              <w:divsChild>
                <w:div w:id="1550919718">
                  <w:marLeft w:val="0"/>
                  <w:marRight w:val="0"/>
                  <w:marTop w:val="0"/>
                  <w:marBottom w:val="0"/>
                  <w:divBdr>
                    <w:top w:val="none" w:sz="0" w:space="0" w:color="auto"/>
                    <w:left w:val="none" w:sz="0" w:space="0" w:color="auto"/>
                    <w:bottom w:val="none" w:sz="0" w:space="0" w:color="auto"/>
                    <w:right w:val="none" w:sz="0" w:space="0" w:color="auto"/>
                  </w:divBdr>
                </w:div>
              </w:divsChild>
            </w:div>
            <w:div w:id="794713115">
              <w:marLeft w:val="0"/>
              <w:marRight w:val="0"/>
              <w:marTop w:val="225"/>
              <w:marBottom w:val="0"/>
              <w:divBdr>
                <w:top w:val="none" w:sz="0" w:space="0" w:color="auto"/>
                <w:left w:val="none" w:sz="0" w:space="0" w:color="auto"/>
                <w:bottom w:val="none" w:sz="0" w:space="0" w:color="auto"/>
                <w:right w:val="none" w:sz="0" w:space="0" w:color="auto"/>
              </w:divBdr>
              <w:divsChild>
                <w:div w:id="1596981463">
                  <w:marLeft w:val="0"/>
                  <w:marRight w:val="0"/>
                  <w:marTop w:val="0"/>
                  <w:marBottom w:val="0"/>
                  <w:divBdr>
                    <w:top w:val="none" w:sz="0" w:space="0" w:color="auto"/>
                    <w:left w:val="none" w:sz="0" w:space="0" w:color="auto"/>
                    <w:bottom w:val="none" w:sz="0" w:space="0" w:color="auto"/>
                    <w:right w:val="none" w:sz="0" w:space="0" w:color="auto"/>
                  </w:divBdr>
                  <w:divsChild>
                    <w:div w:id="1719428599">
                      <w:marLeft w:val="0"/>
                      <w:marRight w:val="0"/>
                      <w:marTop w:val="0"/>
                      <w:marBottom w:val="0"/>
                      <w:divBdr>
                        <w:top w:val="single" w:sz="6" w:space="0" w:color="D9D9D9"/>
                        <w:left w:val="none" w:sz="0" w:space="0" w:color="auto"/>
                        <w:bottom w:val="single" w:sz="6" w:space="0" w:color="D9D9D9"/>
                        <w:right w:val="none" w:sz="0" w:space="0" w:color="auto"/>
                      </w:divBdr>
                      <w:divsChild>
                        <w:div w:id="1490174062">
                          <w:marLeft w:val="0"/>
                          <w:marRight w:val="0"/>
                          <w:marTop w:val="0"/>
                          <w:marBottom w:val="0"/>
                          <w:divBdr>
                            <w:top w:val="none" w:sz="0" w:space="0" w:color="auto"/>
                            <w:left w:val="none" w:sz="0" w:space="0" w:color="auto"/>
                            <w:bottom w:val="none" w:sz="0" w:space="0" w:color="auto"/>
                            <w:right w:val="none" w:sz="0" w:space="0" w:color="auto"/>
                          </w:divBdr>
                          <w:divsChild>
                            <w:div w:id="2065643836">
                              <w:marLeft w:val="0"/>
                              <w:marRight w:val="0"/>
                              <w:marTop w:val="0"/>
                              <w:marBottom w:val="0"/>
                              <w:divBdr>
                                <w:top w:val="none" w:sz="0" w:space="0" w:color="auto"/>
                                <w:left w:val="none" w:sz="0" w:space="0" w:color="auto"/>
                                <w:bottom w:val="none" w:sz="0" w:space="0" w:color="auto"/>
                                <w:right w:val="none" w:sz="0" w:space="0" w:color="auto"/>
                              </w:divBdr>
                              <w:divsChild>
                                <w:div w:id="1221139678">
                                  <w:marLeft w:val="0"/>
                                  <w:marRight w:val="0"/>
                                  <w:marTop w:val="0"/>
                                  <w:marBottom w:val="0"/>
                                  <w:divBdr>
                                    <w:top w:val="none" w:sz="0" w:space="0" w:color="auto"/>
                                    <w:left w:val="none" w:sz="0" w:space="0" w:color="auto"/>
                                    <w:bottom w:val="none" w:sz="0" w:space="0" w:color="auto"/>
                                    <w:right w:val="none" w:sz="0" w:space="0" w:color="auto"/>
                                  </w:divBdr>
                                  <w:divsChild>
                                    <w:div w:id="1688676493">
                                      <w:marLeft w:val="0"/>
                                      <w:marRight w:val="0"/>
                                      <w:marTop w:val="0"/>
                                      <w:marBottom w:val="0"/>
                                      <w:divBdr>
                                        <w:top w:val="none" w:sz="0" w:space="0" w:color="auto"/>
                                        <w:left w:val="none" w:sz="0" w:space="0" w:color="auto"/>
                                        <w:bottom w:val="none" w:sz="0" w:space="0" w:color="auto"/>
                                        <w:right w:val="none" w:sz="0" w:space="0" w:color="auto"/>
                                      </w:divBdr>
                                      <w:divsChild>
                                        <w:div w:id="1031801953">
                                          <w:marLeft w:val="0"/>
                                          <w:marRight w:val="0"/>
                                          <w:marTop w:val="0"/>
                                          <w:marBottom w:val="0"/>
                                          <w:divBdr>
                                            <w:top w:val="none" w:sz="0" w:space="0" w:color="auto"/>
                                            <w:left w:val="none" w:sz="0" w:space="0" w:color="auto"/>
                                            <w:bottom w:val="none" w:sz="0" w:space="0" w:color="auto"/>
                                            <w:right w:val="none" w:sz="0" w:space="0" w:color="auto"/>
                                          </w:divBdr>
                                          <w:divsChild>
                                            <w:div w:id="1494106835">
                                              <w:marLeft w:val="0"/>
                                              <w:marRight w:val="0"/>
                                              <w:marTop w:val="0"/>
                                              <w:marBottom w:val="0"/>
                                              <w:divBdr>
                                                <w:top w:val="none" w:sz="0" w:space="0" w:color="auto"/>
                                                <w:left w:val="none" w:sz="0" w:space="0" w:color="auto"/>
                                                <w:bottom w:val="none" w:sz="0" w:space="0" w:color="auto"/>
                                                <w:right w:val="none" w:sz="0" w:space="0" w:color="auto"/>
                                              </w:divBdr>
                                              <w:divsChild>
                                                <w:div w:id="1283420894">
                                                  <w:marLeft w:val="0"/>
                                                  <w:marRight w:val="0"/>
                                                  <w:marTop w:val="0"/>
                                                  <w:marBottom w:val="0"/>
                                                  <w:divBdr>
                                                    <w:top w:val="none" w:sz="0" w:space="0" w:color="auto"/>
                                                    <w:left w:val="none" w:sz="0" w:space="0" w:color="auto"/>
                                                    <w:bottom w:val="none" w:sz="0" w:space="0" w:color="auto"/>
                                                    <w:right w:val="none" w:sz="0" w:space="0" w:color="auto"/>
                                                  </w:divBdr>
                                                  <w:divsChild>
                                                    <w:div w:id="205683459">
                                                      <w:marLeft w:val="0"/>
                                                      <w:marRight w:val="0"/>
                                                      <w:marTop w:val="0"/>
                                                      <w:marBottom w:val="0"/>
                                                      <w:divBdr>
                                                        <w:top w:val="none" w:sz="0" w:space="0" w:color="auto"/>
                                                        <w:left w:val="none" w:sz="0" w:space="0" w:color="auto"/>
                                                        <w:bottom w:val="none" w:sz="0" w:space="0" w:color="auto"/>
                                                        <w:right w:val="none" w:sz="0" w:space="0" w:color="auto"/>
                                                      </w:divBdr>
                                                      <w:divsChild>
                                                        <w:div w:id="1369447326">
                                                          <w:marLeft w:val="0"/>
                                                          <w:marRight w:val="0"/>
                                                          <w:marTop w:val="0"/>
                                                          <w:marBottom w:val="0"/>
                                                          <w:divBdr>
                                                            <w:top w:val="none" w:sz="0" w:space="0" w:color="auto"/>
                                                            <w:left w:val="none" w:sz="0" w:space="0" w:color="auto"/>
                                                            <w:bottom w:val="none" w:sz="0" w:space="0" w:color="auto"/>
                                                            <w:right w:val="none" w:sz="0" w:space="0" w:color="auto"/>
                                                          </w:divBdr>
                                                          <w:divsChild>
                                                            <w:div w:id="2015763730">
                                                              <w:marLeft w:val="0"/>
                                                              <w:marRight w:val="0"/>
                                                              <w:marTop w:val="0"/>
                                                              <w:marBottom w:val="0"/>
                                                              <w:divBdr>
                                                                <w:top w:val="none" w:sz="0" w:space="0" w:color="auto"/>
                                                                <w:left w:val="none" w:sz="0" w:space="0" w:color="auto"/>
                                                                <w:bottom w:val="none" w:sz="0" w:space="0" w:color="auto"/>
                                                                <w:right w:val="none" w:sz="0" w:space="0" w:color="auto"/>
                                                              </w:divBdr>
                                                              <w:divsChild>
                                                                <w:div w:id="2008945365">
                                                                  <w:marLeft w:val="0"/>
                                                                  <w:marRight w:val="0"/>
                                                                  <w:marTop w:val="0"/>
                                                                  <w:marBottom w:val="0"/>
                                                                  <w:divBdr>
                                                                    <w:top w:val="none" w:sz="0" w:space="0" w:color="auto"/>
                                                                    <w:left w:val="none" w:sz="0" w:space="0" w:color="auto"/>
                                                                    <w:bottom w:val="none" w:sz="0" w:space="0" w:color="auto"/>
                                                                    <w:right w:val="none" w:sz="0" w:space="0" w:color="auto"/>
                                                                  </w:divBdr>
                                                                  <w:divsChild>
                                                                    <w:div w:id="131020370">
                                                                      <w:marLeft w:val="0"/>
                                                                      <w:marRight w:val="0"/>
                                                                      <w:marTop w:val="0"/>
                                                                      <w:marBottom w:val="0"/>
                                                                      <w:divBdr>
                                                                        <w:top w:val="none" w:sz="0" w:space="0" w:color="auto"/>
                                                                        <w:left w:val="none" w:sz="0" w:space="0" w:color="auto"/>
                                                                        <w:bottom w:val="none" w:sz="0" w:space="0" w:color="auto"/>
                                                                        <w:right w:val="none" w:sz="0" w:space="0" w:color="auto"/>
                                                                      </w:divBdr>
                                                                      <w:divsChild>
                                                                        <w:div w:id="903680582">
                                                                          <w:marLeft w:val="0"/>
                                                                          <w:marRight w:val="0"/>
                                                                          <w:marTop w:val="0"/>
                                                                          <w:marBottom w:val="0"/>
                                                                          <w:divBdr>
                                                                            <w:top w:val="none" w:sz="0" w:space="0" w:color="auto"/>
                                                                            <w:left w:val="none" w:sz="0" w:space="0" w:color="auto"/>
                                                                            <w:bottom w:val="none" w:sz="0" w:space="0" w:color="auto"/>
                                                                            <w:right w:val="none" w:sz="0" w:space="0" w:color="auto"/>
                                                                          </w:divBdr>
                                                                          <w:divsChild>
                                                                            <w:div w:id="1766612119">
                                                                              <w:marLeft w:val="0"/>
                                                                              <w:marRight w:val="0"/>
                                                                              <w:marTop w:val="0"/>
                                                                              <w:marBottom w:val="0"/>
                                                                              <w:divBdr>
                                                                                <w:top w:val="none" w:sz="0" w:space="0" w:color="auto"/>
                                                                                <w:left w:val="none" w:sz="0" w:space="0" w:color="auto"/>
                                                                                <w:bottom w:val="none" w:sz="0" w:space="0" w:color="auto"/>
                                                                                <w:right w:val="none" w:sz="0" w:space="0" w:color="auto"/>
                                                                              </w:divBdr>
                                                                              <w:divsChild>
                                                                                <w:div w:id="144052101">
                                                                                  <w:marLeft w:val="0"/>
                                                                                  <w:marRight w:val="0"/>
                                                                                  <w:marTop w:val="0"/>
                                                                                  <w:marBottom w:val="0"/>
                                                                                  <w:divBdr>
                                                                                    <w:top w:val="none" w:sz="0" w:space="0" w:color="auto"/>
                                                                                    <w:left w:val="none" w:sz="0" w:space="0" w:color="auto"/>
                                                                                    <w:bottom w:val="none" w:sz="0" w:space="0" w:color="auto"/>
                                                                                    <w:right w:val="none" w:sz="0" w:space="0" w:color="auto"/>
                                                                                  </w:divBdr>
                                                                                </w:div>
                                                                                <w:div w:id="145660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385093">
              <w:marLeft w:val="0"/>
              <w:marRight w:val="0"/>
              <w:marTop w:val="225"/>
              <w:marBottom w:val="0"/>
              <w:divBdr>
                <w:top w:val="none" w:sz="0" w:space="0" w:color="auto"/>
                <w:left w:val="none" w:sz="0" w:space="0" w:color="auto"/>
                <w:bottom w:val="none" w:sz="0" w:space="0" w:color="auto"/>
                <w:right w:val="none" w:sz="0" w:space="0" w:color="auto"/>
              </w:divBdr>
              <w:divsChild>
                <w:div w:id="224024578">
                  <w:marLeft w:val="0"/>
                  <w:marRight w:val="0"/>
                  <w:marTop w:val="0"/>
                  <w:marBottom w:val="0"/>
                  <w:divBdr>
                    <w:top w:val="none" w:sz="0" w:space="0" w:color="auto"/>
                    <w:left w:val="none" w:sz="0" w:space="0" w:color="auto"/>
                    <w:bottom w:val="none" w:sz="0" w:space="0" w:color="auto"/>
                    <w:right w:val="none" w:sz="0" w:space="0" w:color="auto"/>
                  </w:divBdr>
                </w:div>
              </w:divsChild>
            </w:div>
            <w:div w:id="1459570984">
              <w:marLeft w:val="0"/>
              <w:marRight w:val="0"/>
              <w:marTop w:val="375"/>
              <w:marBottom w:val="0"/>
              <w:divBdr>
                <w:top w:val="none" w:sz="0" w:space="0" w:color="auto"/>
                <w:left w:val="none" w:sz="0" w:space="0" w:color="auto"/>
                <w:bottom w:val="none" w:sz="0" w:space="0" w:color="auto"/>
                <w:right w:val="none" w:sz="0" w:space="0" w:color="auto"/>
              </w:divBdr>
              <w:divsChild>
                <w:div w:id="1158156768">
                  <w:marLeft w:val="0"/>
                  <w:marRight w:val="0"/>
                  <w:marTop w:val="0"/>
                  <w:marBottom w:val="0"/>
                  <w:divBdr>
                    <w:top w:val="none" w:sz="0" w:space="0" w:color="auto"/>
                    <w:left w:val="none" w:sz="0" w:space="0" w:color="auto"/>
                    <w:bottom w:val="none" w:sz="0" w:space="0" w:color="auto"/>
                    <w:right w:val="none" w:sz="0" w:space="0" w:color="auto"/>
                  </w:divBdr>
                  <w:divsChild>
                    <w:div w:id="1802258827">
                      <w:marLeft w:val="0"/>
                      <w:marRight w:val="0"/>
                      <w:marTop w:val="0"/>
                      <w:marBottom w:val="0"/>
                      <w:divBdr>
                        <w:top w:val="none" w:sz="0" w:space="0" w:color="auto"/>
                        <w:left w:val="none" w:sz="0" w:space="0" w:color="auto"/>
                        <w:bottom w:val="none" w:sz="0" w:space="0" w:color="auto"/>
                        <w:right w:val="none" w:sz="0" w:space="0" w:color="auto"/>
                      </w:divBdr>
                    </w:div>
                    <w:div w:id="19906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0160">
              <w:marLeft w:val="0"/>
              <w:marRight w:val="0"/>
              <w:marTop w:val="375"/>
              <w:marBottom w:val="0"/>
              <w:divBdr>
                <w:top w:val="none" w:sz="0" w:space="0" w:color="auto"/>
                <w:left w:val="none" w:sz="0" w:space="0" w:color="auto"/>
                <w:bottom w:val="none" w:sz="0" w:space="0" w:color="auto"/>
                <w:right w:val="none" w:sz="0" w:space="0" w:color="auto"/>
              </w:divBdr>
              <w:divsChild>
                <w:div w:id="4142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9247">
      <w:bodyDiv w:val="1"/>
      <w:marLeft w:val="0"/>
      <w:marRight w:val="0"/>
      <w:marTop w:val="0"/>
      <w:marBottom w:val="0"/>
      <w:divBdr>
        <w:top w:val="none" w:sz="0" w:space="0" w:color="auto"/>
        <w:left w:val="none" w:sz="0" w:space="0" w:color="auto"/>
        <w:bottom w:val="none" w:sz="0" w:space="0" w:color="auto"/>
        <w:right w:val="none" w:sz="0" w:space="0" w:color="auto"/>
      </w:divBdr>
      <w:divsChild>
        <w:div w:id="344988640">
          <w:marLeft w:val="0"/>
          <w:marRight w:val="0"/>
          <w:marTop w:val="0"/>
          <w:marBottom w:val="375"/>
          <w:divBdr>
            <w:top w:val="none" w:sz="0" w:space="0" w:color="auto"/>
            <w:left w:val="none" w:sz="0" w:space="0" w:color="auto"/>
            <w:bottom w:val="none" w:sz="0" w:space="0" w:color="auto"/>
            <w:right w:val="none" w:sz="0" w:space="0" w:color="auto"/>
          </w:divBdr>
          <w:divsChild>
            <w:div w:id="991787923">
              <w:marLeft w:val="0"/>
              <w:marRight w:val="0"/>
              <w:marTop w:val="0"/>
              <w:marBottom w:val="75"/>
              <w:divBdr>
                <w:top w:val="none" w:sz="0" w:space="0" w:color="auto"/>
                <w:left w:val="none" w:sz="0" w:space="0" w:color="auto"/>
                <w:bottom w:val="none" w:sz="0" w:space="0" w:color="auto"/>
                <w:right w:val="none" w:sz="0" w:space="0" w:color="auto"/>
              </w:divBdr>
            </w:div>
            <w:div w:id="150497691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07298368">
      <w:bodyDiv w:val="1"/>
      <w:marLeft w:val="0"/>
      <w:marRight w:val="0"/>
      <w:marTop w:val="0"/>
      <w:marBottom w:val="0"/>
      <w:divBdr>
        <w:top w:val="none" w:sz="0" w:space="0" w:color="auto"/>
        <w:left w:val="none" w:sz="0" w:space="0" w:color="auto"/>
        <w:bottom w:val="none" w:sz="0" w:space="0" w:color="auto"/>
        <w:right w:val="none" w:sz="0" w:space="0" w:color="auto"/>
      </w:divBdr>
      <w:divsChild>
        <w:div w:id="802310757">
          <w:marLeft w:val="0"/>
          <w:marRight w:val="0"/>
          <w:marTop w:val="0"/>
          <w:marBottom w:val="0"/>
          <w:divBdr>
            <w:top w:val="none" w:sz="0" w:space="0" w:color="auto"/>
            <w:left w:val="none" w:sz="0" w:space="0" w:color="auto"/>
            <w:bottom w:val="none" w:sz="0" w:space="0" w:color="auto"/>
            <w:right w:val="none" w:sz="0" w:space="0" w:color="auto"/>
          </w:divBdr>
        </w:div>
        <w:div w:id="349525409">
          <w:marLeft w:val="0"/>
          <w:marRight w:val="0"/>
          <w:marTop w:val="300"/>
          <w:marBottom w:val="300"/>
          <w:divBdr>
            <w:top w:val="none" w:sz="0" w:space="0" w:color="auto"/>
            <w:left w:val="none" w:sz="0" w:space="0" w:color="auto"/>
            <w:bottom w:val="none" w:sz="0" w:space="0" w:color="auto"/>
            <w:right w:val="none" w:sz="0" w:space="0" w:color="auto"/>
          </w:divBdr>
        </w:div>
        <w:div w:id="1203395416">
          <w:marLeft w:val="0"/>
          <w:marRight w:val="0"/>
          <w:marTop w:val="0"/>
          <w:marBottom w:val="0"/>
          <w:divBdr>
            <w:top w:val="none" w:sz="0" w:space="0" w:color="auto"/>
            <w:left w:val="none" w:sz="0" w:space="0" w:color="auto"/>
            <w:bottom w:val="none" w:sz="0" w:space="0" w:color="auto"/>
            <w:right w:val="none" w:sz="0" w:space="0" w:color="auto"/>
          </w:divBdr>
          <w:divsChild>
            <w:div w:id="681711459">
              <w:marLeft w:val="0"/>
              <w:marRight w:val="0"/>
              <w:marTop w:val="300"/>
              <w:marBottom w:val="450"/>
              <w:divBdr>
                <w:top w:val="none" w:sz="0" w:space="0" w:color="auto"/>
                <w:left w:val="none" w:sz="0" w:space="0" w:color="auto"/>
                <w:bottom w:val="none" w:sz="0" w:space="0" w:color="auto"/>
                <w:right w:val="none" w:sz="0" w:space="0" w:color="auto"/>
              </w:divBdr>
              <w:divsChild>
                <w:div w:id="1826386556">
                  <w:marLeft w:val="0"/>
                  <w:marRight w:val="0"/>
                  <w:marTop w:val="0"/>
                  <w:marBottom w:val="0"/>
                  <w:divBdr>
                    <w:top w:val="none" w:sz="0" w:space="0" w:color="auto"/>
                    <w:left w:val="none" w:sz="0" w:space="0" w:color="auto"/>
                    <w:bottom w:val="none" w:sz="0" w:space="0" w:color="auto"/>
                    <w:right w:val="none" w:sz="0" w:space="0" w:color="auto"/>
                  </w:divBdr>
                  <w:divsChild>
                    <w:div w:id="509098688">
                      <w:marLeft w:val="0"/>
                      <w:marRight w:val="0"/>
                      <w:marTop w:val="0"/>
                      <w:marBottom w:val="0"/>
                      <w:divBdr>
                        <w:top w:val="none" w:sz="0" w:space="0" w:color="auto"/>
                        <w:left w:val="none" w:sz="0" w:space="0" w:color="auto"/>
                        <w:bottom w:val="none" w:sz="0" w:space="0" w:color="auto"/>
                        <w:right w:val="none" w:sz="0" w:space="0" w:color="auto"/>
                      </w:divBdr>
                      <w:divsChild>
                        <w:div w:id="673650724">
                          <w:marLeft w:val="0"/>
                          <w:marRight w:val="0"/>
                          <w:marTop w:val="0"/>
                          <w:marBottom w:val="0"/>
                          <w:divBdr>
                            <w:top w:val="none" w:sz="0" w:space="0" w:color="auto"/>
                            <w:left w:val="none" w:sz="0" w:space="0" w:color="auto"/>
                            <w:bottom w:val="none" w:sz="0" w:space="0" w:color="auto"/>
                            <w:right w:val="none" w:sz="0" w:space="0" w:color="auto"/>
                          </w:divBdr>
                          <w:divsChild>
                            <w:div w:id="1461219804">
                              <w:marLeft w:val="0"/>
                              <w:marRight w:val="0"/>
                              <w:marTop w:val="0"/>
                              <w:marBottom w:val="0"/>
                              <w:divBdr>
                                <w:top w:val="none" w:sz="0" w:space="0" w:color="auto"/>
                                <w:left w:val="none" w:sz="0" w:space="0" w:color="auto"/>
                                <w:bottom w:val="none" w:sz="0" w:space="0" w:color="auto"/>
                                <w:right w:val="none" w:sz="0" w:space="0" w:color="auto"/>
                              </w:divBdr>
                              <w:divsChild>
                                <w:div w:id="463080284">
                                  <w:marLeft w:val="0"/>
                                  <w:marRight w:val="0"/>
                                  <w:marTop w:val="0"/>
                                  <w:marBottom w:val="0"/>
                                  <w:divBdr>
                                    <w:top w:val="none" w:sz="0" w:space="0" w:color="auto"/>
                                    <w:left w:val="none" w:sz="0" w:space="0" w:color="auto"/>
                                    <w:bottom w:val="none" w:sz="0" w:space="0" w:color="auto"/>
                                    <w:right w:val="none" w:sz="0" w:space="0" w:color="auto"/>
                                  </w:divBdr>
                                  <w:divsChild>
                                    <w:div w:id="51990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948992">
          <w:marLeft w:val="0"/>
          <w:marRight w:val="0"/>
          <w:marTop w:val="0"/>
          <w:marBottom w:val="0"/>
          <w:divBdr>
            <w:top w:val="none" w:sz="0" w:space="0" w:color="auto"/>
            <w:left w:val="none" w:sz="0" w:space="0" w:color="auto"/>
            <w:bottom w:val="none" w:sz="0" w:space="0" w:color="auto"/>
            <w:right w:val="none" w:sz="0" w:space="0" w:color="auto"/>
          </w:divBdr>
          <w:divsChild>
            <w:div w:id="1930694739">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1907521702">
      <w:bodyDiv w:val="1"/>
      <w:marLeft w:val="0"/>
      <w:marRight w:val="0"/>
      <w:marTop w:val="0"/>
      <w:marBottom w:val="0"/>
      <w:divBdr>
        <w:top w:val="none" w:sz="0" w:space="0" w:color="auto"/>
        <w:left w:val="none" w:sz="0" w:space="0" w:color="auto"/>
        <w:bottom w:val="none" w:sz="0" w:space="0" w:color="auto"/>
        <w:right w:val="none" w:sz="0" w:space="0" w:color="auto"/>
      </w:divBdr>
      <w:divsChild>
        <w:div w:id="52313856">
          <w:marLeft w:val="0"/>
          <w:marRight w:val="0"/>
          <w:marTop w:val="150"/>
          <w:marBottom w:val="450"/>
          <w:divBdr>
            <w:top w:val="none" w:sz="0" w:space="0" w:color="auto"/>
            <w:left w:val="none" w:sz="0" w:space="0" w:color="auto"/>
            <w:bottom w:val="none" w:sz="0" w:space="0" w:color="auto"/>
            <w:right w:val="none" w:sz="0" w:space="0" w:color="auto"/>
          </w:divBdr>
        </w:div>
        <w:div w:id="44725548">
          <w:marLeft w:val="0"/>
          <w:marRight w:val="0"/>
          <w:marTop w:val="0"/>
          <w:marBottom w:val="300"/>
          <w:divBdr>
            <w:top w:val="none" w:sz="0" w:space="0" w:color="auto"/>
            <w:left w:val="none" w:sz="0" w:space="0" w:color="auto"/>
            <w:bottom w:val="none" w:sz="0" w:space="0" w:color="auto"/>
            <w:right w:val="none" w:sz="0" w:space="0" w:color="auto"/>
          </w:divBdr>
        </w:div>
        <w:div w:id="1002507965">
          <w:marLeft w:val="0"/>
          <w:marRight w:val="0"/>
          <w:marTop w:val="495"/>
          <w:marBottom w:val="630"/>
          <w:divBdr>
            <w:top w:val="none" w:sz="0" w:space="0" w:color="auto"/>
            <w:left w:val="none" w:sz="0" w:space="0" w:color="auto"/>
            <w:bottom w:val="none" w:sz="0" w:space="0" w:color="auto"/>
            <w:right w:val="none" w:sz="0" w:space="0" w:color="auto"/>
          </w:divBdr>
        </w:div>
      </w:divsChild>
    </w:div>
    <w:div w:id="1908493021">
      <w:bodyDiv w:val="1"/>
      <w:marLeft w:val="0"/>
      <w:marRight w:val="0"/>
      <w:marTop w:val="0"/>
      <w:marBottom w:val="0"/>
      <w:divBdr>
        <w:top w:val="none" w:sz="0" w:space="0" w:color="auto"/>
        <w:left w:val="none" w:sz="0" w:space="0" w:color="auto"/>
        <w:bottom w:val="none" w:sz="0" w:space="0" w:color="auto"/>
        <w:right w:val="none" w:sz="0" w:space="0" w:color="auto"/>
      </w:divBdr>
      <w:divsChild>
        <w:div w:id="792136767">
          <w:marLeft w:val="0"/>
          <w:marRight w:val="0"/>
          <w:marTop w:val="0"/>
          <w:marBottom w:val="0"/>
          <w:divBdr>
            <w:top w:val="none" w:sz="0" w:space="0" w:color="auto"/>
            <w:left w:val="none" w:sz="0" w:space="0" w:color="auto"/>
            <w:bottom w:val="none" w:sz="0" w:space="0" w:color="auto"/>
            <w:right w:val="none" w:sz="0" w:space="0" w:color="auto"/>
          </w:divBdr>
        </w:div>
        <w:div w:id="1388725655">
          <w:marLeft w:val="0"/>
          <w:marRight w:val="0"/>
          <w:marTop w:val="300"/>
          <w:marBottom w:val="300"/>
          <w:divBdr>
            <w:top w:val="none" w:sz="0" w:space="0" w:color="auto"/>
            <w:left w:val="none" w:sz="0" w:space="0" w:color="auto"/>
            <w:bottom w:val="none" w:sz="0" w:space="0" w:color="auto"/>
            <w:right w:val="none" w:sz="0" w:space="0" w:color="auto"/>
          </w:divBdr>
        </w:div>
        <w:div w:id="1509367954">
          <w:marLeft w:val="0"/>
          <w:marRight w:val="0"/>
          <w:marTop w:val="0"/>
          <w:marBottom w:val="0"/>
          <w:divBdr>
            <w:top w:val="none" w:sz="0" w:space="0" w:color="auto"/>
            <w:left w:val="none" w:sz="0" w:space="0" w:color="auto"/>
            <w:bottom w:val="none" w:sz="0" w:space="0" w:color="auto"/>
            <w:right w:val="none" w:sz="0" w:space="0" w:color="auto"/>
          </w:divBdr>
          <w:divsChild>
            <w:div w:id="1688822913">
              <w:marLeft w:val="0"/>
              <w:marRight w:val="0"/>
              <w:marTop w:val="300"/>
              <w:marBottom w:val="450"/>
              <w:divBdr>
                <w:top w:val="none" w:sz="0" w:space="0" w:color="auto"/>
                <w:left w:val="none" w:sz="0" w:space="0" w:color="auto"/>
                <w:bottom w:val="none" w:sz="0" w:space="0" w:color="auto"/>
                <w:right w:val="none" w:sz="0" w:space="0" w:color="auto"/>
              </w:divBdr>
              <w:divsChild>
                <w:div w:id="810514706">
                  <w:marLeft w:val="0"/>
                  <w:marRight w:val="0"/>
                  <w:marTop w:val="0"/>
                  <w:marBottom w:val="0"/>
                  <w:divBdr>
                    <w:top w:val="none" w:sz="0" w:space="0" w:color="auto"/>
                    <w:left w:val="none" w:sz="0" w:space="0" w:color="auto"/>
                    <w:bottom w:val="none" w:sz="0" w:space="0" w:color="auto"/>
                    <w:right w:val="none" w:sz="0" w:space="0" w:color="auto"/>
                  </w:divBdr>
                  <w:divsChild>
                    <w:div w:id="1613442156">
                      <w:marLeft w:val="0"/>
                      <w:marRight w:val="0"/>
                      <w:marTop w:val="0"/>
                      <w:marBottom w:val="0"/>
                      <w:divBdr>
                        <w:top w:val="none" w:sz="0" w:space="0" w:color="auto"/>
                        <w:left w:val="none" w:sz="0" w:space="0" w:color="auto"/>
                        <w:bottom w:val="none" w:sz="0" w:space="0" w:color="auto"/>
                        <w:right w:val="none" w:sz="0" w:space="0" w:color="auto"/>
                      </w:divBdr>
                      <w:divsChild>
                        <w:div w:id="942227500">
                          <w:marLeft w:val="0"/>
                          <w:marRight w:val="0"/>
                          <w:marTop w:val="0"/>
                          <w:marBottom w:val="0"/>
                          <w:divBdr>
                            <w:top w:val="none" w:sz="0" w:space="0" w:color="auto"/>
                            <w:left w:val="none" w:sz="0" w:space="0" w:color="auto"/>
                            <w:bottom w:val="none" w:sz="0" w:space="0" w:color="auto"/>
                            <w:right w:val="none" w:sz="0" w:space="0" w:color="auto"/>
                          </w:divBdr>
                          <w:divsChild>
                            <w:div w:id="1890023123">
                              <w:marLeft w:val="0"/>
                              <w:marRight w:val="0"/>
                              <w:marTop w:val="0"/>
                              <w:marBottom w:val="0"/>
                              <w:divBdr>
                                <w:top w:val="none" w:sz="0" w:space="0" w:color="auto"/>
                                <w:left w:val="none" w:sz="0" w:space="0" w:color="auto"/>
                                <w:bottom w:val="none" w:sz="0" w:space="0" w:color="auto"/>
                                <w:right w:val="none" w:sz="0" w:space="0" w:color="auto"/>
                              </w:divBdr>
                              <w:divsChild>
                                <w:div w:id="375467451">
                                  <w:marLeft w:val="0"/>
                                  <w:marRight w:val="0"/>
                                  <w:marTop w:val="0"/>
                                  <w:marBottom w:val="0"/>
                                  <w:divBdr>
                                    <w:top w:val="none" w:sz="0" w:space="0" w:color="auto"/>
                                    <w:left w:val="none" w:sz="0" w:space="0" w:color="auto"/>
                                    <w:bottom w:val="none" w:sz="0" w:space="0" w:color="auto"/>
                                    <w:right w:val="none" w:sz="0" w:space="0" w:color="auto"/>
                                  </w:divBdr>
                                  <w:divsChild>
                                    <w:div w:id="125069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46621">
          <w:marLeft w:val="0"/>
          <w:marRight w:val="0"/>
          <w:marTop w:val="0"/>
          <w:marBottom w:val="0"/>
          <w:divBdr>
            <w:top w:val="none" w:sz="0" w:space="0" w:color="auto"/>
            <w:left w:val="none" w:sz="0" w:space="0" w:color="auto"/>
            <w:bottom w:val="none" w:sz="0" w:space="0" w:color="auto"/>
            <w:right w:val="none" w:sz="0" w:space="0" w:color="auto"/>
          </w:divBdr>
        </w:div>
      </w:divsChild>
    </w:div>
    <w:div w:id="1908567680">
      <w:bodyDiv w:val="1"/>
      <w:marLeft w:val="0"/>
      <w:marRight w:val="0"/>
      <w:marTop w:val="0"/>
      <w:marBottom w:val="0"/>
      <w:divBdr>
        <w:top w:val="none" w:sz="0" w:space="0" w:color="auto"/>
        <w:left w:val="none" w:sz="0" w:space="0" w:color="auto"/>
        <w:bottom w:val="none" w:sz="0" w:space="0" w:color="auto"/>
        <w:right w:val="none" w:sz="0" w:space="0" w:color="auto"/>
      </w:divBdr>
      <w:divsChild>
        <w:div w:id="365253402">
          <w:marLeft w:val="0"/>
          <w:marRight w:val="150"/>
          <w:marTop w:val="0"/>
          <w:marBottom w:val="75"/>
          <w:divBdr>
            <w:top w:val="none" w:sz="0" w:space="0" w:color="auto"/>
            <w:left w:val="none" w:sz="0" w:space="0" w:color="auto"/>
            <w:bottom w:val="none" w:sz="0" w:space="0" w:color="auto"/>
            <w:right w:val="none" w:sz="0" w:space="0" w:color="auto"/>
          </w:divBdr>
        </w:div>
        <w:div w:id="526647951">
          <w:marLeft w:val="0"/>
          <w:marRight w:val="150"/>
          <w:marTop w:val="150"/>
          <w:marBottom w:val="150"/>
          <w:divBdr>
            <w:top w:val="none" w:sz="0" w:space="0" w:color="auto"/>
            <w:left w:val="none" w:sz="0" w:space="0" w:color="auto"/>
            <w:bottom w:val="none" w:sz="0" w:space="0" w:color="auto"/>
            <w:right w:val="none" w:sz="0" w:space="0" w:color="auto"/>
          </w:divBdr>
        </w:div>
        <w:div w:id="1121076058">
          <w:marLeft w:val="0"/>
          <w:marRight w:val="150"/>
          <w:marTop w:val="0"/>
          <w:marBottom w:val="0"/>
          <w:divBdr>
            <w:top w:val="none" w:sz="0" w:space="0" w:color="auto"/>
            <w:left w:val="none" w:sz="0" w:space="0" w:color="auto"/>
            <w:bottom w:val="none" w:sz="0" w:space="0" w:color="auto"/>
            <w:right w:val="none" w:sz="0" w:space="0" w:color="auto"/>
          </w:divBdr>
        </w:div>
      </w:divsChild>
    </w:div>
    <w:div w:id="1908609042">
      <w:bodyDiv w:val="1"/>
      <w:marLeft w:val="0"/>
      <w:marRight w:val="0"/>
      <w:marTop w:val="0"/>
      <w:marBottom w:val="0"/>
      <w:divBdr>
        <w:top w:val="none" w:sz="0" w:space="0" w:color="auto"/>
        <w:left w:val="none" w:sz="0" w:space="0" w:color="auto"/>
        <w:bottom w:val="none" w:sz="0" w:space="0" w:color="auto"/>
        <w:right w:val="none" w:sz="0" w:space="0" w:color="auto"/>
      </w:divBdr>
      <w:divsChild>
        <w:div w:id="1510824718">
          <w:marLeft w:val="0"/>
          <w:marRight w:val="0"/>
          <w:marTop w:val="0"/>
          <w:marBottom w:val="150"/>
          <w:divBdr>
            <w:top w:val="none" w:sz="0" w:space="0" w:color="auto"/>
            <w:left w:val="none" w:sz="0" w:space="0" w:color="auto"/>
            <w:bottom w:val="none" w:sz="0" w:space="0" w:color="auto"/>
            <w:right w:val="none" w:sz="0" w:space="0" w:color="auto"/>
          </w:divBdr>
          <w:divsChild>
            <w:div w:id="1772314919">
              <w:marLeft w:val="0"/>
              <w:marRight w:val="0"/>
              <w:marTop w:val="0"/>
              <w:marBottom w:val="0"/>
              <w:divBdr>
                <w:top w:val="none" w:sz="0" w:space="0" w:color="auto"/>
                <w:left w:val="none" w:sz="0" w:space="0" w:color="auto"/>
                <w:bottom w:val="none" w:sz="0" w:space="0" w:color="auto"/>
                <w:right w:val="none" w:sz="0" w:space="0" w:color="auto"/>
              </w:divBdr>
              <w:divsChild>
                <w:div w:id="415595668">
                  <w:marLeft w:val="0"/>
                  <w:marRight w:val="150"/>
                  <w:marTop w:val="0"/>
                  <w:marBottom w:val="0"/>
                  <w:divBdr>
                    <w:top w:val="none" w:sz="0" w:space="0" w:color="auto"/>
                    <w:left w:val="none" w:sz="0" w:space="0" w:color="auto"/>
                    <w:bottom w:val="none" w:sz="0" w:space="0" w:color="auto"/>
                    <w:right w:val="none" w:sz="0" w:space="0" w:color="auto"/>
                  </w:divBdr>
                </w:div>
                <w:div w:id="1799101675">
                  <w:marLeft w:val="0"/>
                  <w:marRight w:val="150"/>
                  <w:marTop w:val="0"/>
                  <w:marBottom w:val="0"/>
                  <w:divBdr>
                    <w:top w:val="none" w:sz="0" w:space="0" w:color="auto"/>
                    <w:left w:val="none" w:sz="0" w:space="0" w:color="auto"/>
                    <w:bottom w:val="none" w:sz="0" w:space="0" w:color="auto"/>
                    <w:right w:val="none" w:sz="0" w:space="0" w:color="auto"/>
                  </w:divBdr>
                </w:div>
              </w:divsChild>
            </w:div>
            <w:div w:id="403845062">
              <w:marLeft w:val="0"/>
              <w:marRight w:val="0"/>
              <w:marTop w:val="0"/>
              <w:marBottom w:val="0"/>
              <w:divBdr>
                <w:top w:val="none" w:sz="0" w:space="0" w:color="auto"/>
                <w:left w:val="none" w:sz="0" w:space="0" w:color="auto"/>
                <w:bottom w:val="none" w:sz="0" w:space="0" w:color="auto"/>
                <w:right w:val="none" w:sz="0" w:space="0" w:color="auto"/>
              </w:divBdr>
              <w:divsChild>
                <w:div w:id="939680065">
                  <w:marLeft w:val="0"/>
                  <w:marRight w:val="0"/>
                  <w:marTop w:val="0"/>
                  <w:marBottom w:val="0"/>
                  <w:divBdr>
                    <w:top w:val="none" w:sz="0" w:space="0" w:color="auto"/>
                    <w:left w:val="none" w:sz="0" w:space="0" w:color="auto"/>
                    <w:bottom w:val="none" w:sz="0" w:space="0" w:color="auto"/>
                    <w:right w:val="none" w:sz="0" w:space="0" w:color="auto"/>
                  </w:divBdr>
                  <w:divsChild>
                    <w:div w:id="1975526777">
                      <w:marLeft w:val="0"/>
                      <w:marRight w:val="0"/>
                      <w:marTop w:val="0"/>
                      <w:marBottom w:val="0"/>
                      <w:divBdr>
                        <w:top w:val="none" w:sz="0" w:space="0" w:color="auto"/>
                        <w:left w:val="none" w:sz="0" w:space="0" w:color="auto"/>
                        <w:bottom w:val="none" w:sz="0" w:space="0" w:color="auto"/>
                        <w:right w:val="none" w:sz="0" w:space="0" w:color="auto"/>
                      </w:divBdr>
                      <w:divsChild>
                        <w:div w:id="1001666120">
                          <w:marLeft w:val="0"/>
                          <w:marRight w:val="0"/>
                          <w:marTop w:val="0"/>
                          <w:marBottom w:val="0"/>
                          <w:divBdr>
                            <w:top w:val="none" w:sz="0" w:space="0" w:color="auto"/>
                            <w:left w:val="none" w:sz="0" w:space="0" w:color="auto"/>
                            <w:bottom w:val="none" w:sz="0" w:space="0" w:color="auto"/>
                            <w:right w:val="none" w:sz="0" w:space="0" w:color="auto"/>
                          </w:divBdr>
                        </w:div>
                      </w:divsChild>
                    </w:div>
                    <w:div w:id="8504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60108">
          <w:marLeft w:val="0"/>
          <w:marRight w:val="0"/>
          <w:marTop w:val="0"/>
          <w:marBottom w:val="0"/>
          <w:divBdr>
            <w:top w:val="none" w:sz="0" w:space="0" w:color="auto"/>
            <w:left w:val="none" w:sz="0" w:space="0" w:color="auto"/>
            <w:bottom w:val="none" w:sz="0" w:space="0" w:color="auto"/>
            <w:right w:val="none" w:sz="0" w:space="0" w:color="auto"/>
          </w:divBdr>
          <w:divsChild>
            <w:div w:id="1000818177">
              <w:marLeft w:val="0"/>
              <w:marRight w:val="0"/>
              <w:marTop w:val="0"/>
              <w:marBottom w:val="0"/>
              <w:divBdr>
                <w:top w:val="none" w:sz="0" w:space="0" w:color="auto"/>
                <w:left w:val="none" w:sz="0" w:space="0" w:color="auto"/>
                <w:bottom w:val="none" w:sz="0" w:space="0" w:color="auto"/>
                <w:right w:val="none" w:sz="0" w:space="0" w:color="auto"/>
              </w:divBdr>
              <w:divsChild>
                <w:div w:id="1491557724">
                  <w:marLeft w:val="0"/>
                  <w:marRight w:val="0"/>
                  <w:marTop w:val="0"/>
                  <w:marBottom w:val="0"/>
                  <w:divBdr>
                    <w:top w:val="none" w:sz="0" w:space="0" w:color="auto"/>
                    <w:left w:val="none" w:sz="0" w:space="0" w:color="auto"/>
                    <w:bottom w:val="none" w:sz="0" w:space="0" w:color="auto"/>
                    <w:right w:val="none" w:sz="0" w:space="0" w:color="auto"/>
                  </w:divBdr>
                </w:div>
              </w:divsChild>
            </w:div>
            <w:div w:id="549148104">
              <w:marLeft w:val="0"/>
              <w:marRight w:val="0"/>
              <w:marTop w:val="375"/>
              <w:marBottom w:val="0"/>
              <w:divBdr>
                <w:top w:val="none" w:sz="0" w:space="0" w:color="auto"/>
                <w:left w:val="none" w:sz="0" w:space="0" w:color="auto"/>
                <w:bottom w:val="none" w:sz="0" w:space="0" w:color="auto"/>
                <w:right w:val="none" w:sz="0" w:space="0" w:color="auto"/>
              </w:divBdr>
              <w:divsChild>
                <w:div w:id="1488202542">
                  <w:marLeft w:val="0"/>
                  <w:marRight w:val="0"/>
                  <w:marTop w:val="0"/>
                  <w:marBottom w:val="0"/>
                  <w:divBdr>
                    <w:top w:val="none" w:sz="0" w:space="0" w:color="auto"/>
                    <w:left w:val="none" w:sz="0" w:space="0" w:color="auto"/>
                    <w:bottom w:val="none" w:sz="0" w:space="0" w:color="auto"/>
                    <w:right w:val="none" w:sz="0" w:space="0" w:color="auto"/>
                  </w:divBdr>
                  <w:divsChild>
                    <w:div w:id="5397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9662">
              <w:marLeft w:val="0"/>
              <w:marRight w:val="0"/>
              <w:marTop w:val="375"/>
              <w:marBottom w:val="0"/>
              <w:divBdr>
                <w:top w:val="none" w:sz="0" w:space="0" w:color="auto"/>
                <w:left w:val="none" w:sz="0" w:space="0" w:color="auto"/>
                <w:bottom w:val="none" w:sz="0" w:space="0" w:color="auto"/>
                <w:right w:val="none" w:sz="0" w:space="0" w:color="auto"/>
              </w:divBdr>
              <w:divsChild>
                <w:div w:id="18135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69659">
      <w:bodyDiv w:val="1"/>
      <w:marLeft w:val="0"/>
      <w:marRight w:val="0"/>
      <w:marTop w:val="0"/>
      <w:marBottom w:val="0"/>
      <w:divBdr>
        <w:top w:val="none" w:sz="0" w:space="0" w:color="auto"/>
        <w:left w:val="none" w:sz="0" w:space="0" w:color="auto"/>
        <w:bottom w:val="none" w:sz="0" w:space="0" w:color="auto"/>
        <w:right w:val="none" w:sz="0" w:space="0" w:color="auto"/>
      </w:divBdr>
      <w:divsChild>
        <w:div w:id="812214774">
          <w:marLeft w:val="0"/>
          <w:marRight w:val="0"/>
          <w:marTop w:val="150"/>
          <w:marBottom w:val="150"/>
          <w:divBdr>
            <w:top w:val="none" w:sz="0" w:space="0" w:color="auto"/>
            <w:left w:val="none" w:sz="0" w:space="0" w:color="auto"/>
            <w:bottom w:val="none" w:sz="0" w:space="0" w:color="auto"/>
            <w:right w:val="none" w:sz="0" w:space="0" w:color="auto"/>
          </w:divBdr>
        </w:div>
        <w:div w:id="2120222957">
          <w:marLeft w:val="0"/>
          <w:marRight w:val="0"/>
          <w:marTop w:val="0"/>
          <w:marBottom w:val="0"/>
          <w:divBdr>
            <w:top w:val="none" w:sz="0" w:space="0" w:color="auto"/>
            <w:left w:val="none" w:sz="0" w:space="0" w:color="auto"/>
            <w:bottom w:val="none" w:sz="0" w:space="0" w:color="auto"/>
            <w:right w:val="none" w:sz="0" w:space="0" w:color="auto"/>
          </w:divBdr>
          <w:divsChild>
            <w:div w:id="4444973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09076993">
      <w:bodyDiv w:val="1"/>
      <w:marLeft w:val="0"/>
      <w:marRight w:val="0"/>
      <w:marTop w:val="0"/>
      <w:marBottom w:val="0"/>
      <w:divBdr>
        <w:top w:val="none" w:sz="0" w:space="0" w:color="auto"/>
        <w:left w:val="none" w:sz="0" w:space="0" w:color="auto"/>
        <w:bottom w:val="none" w:sz="0" w:space="0" w:color="auto"/>
        <w:right w:val="none" w:sz="0" w:space="0" w:color="auto"/>
      </w:divBdr>
      <w:divsChild>
        <w:div w:id="1261137990">
          <w:marLeft w:val="0"/>
          <w:marRight w:val="375"/>
          <w:marTop w:val="0"/>
          <w:marBottom w:val="0"/>
          <w:divBdr>
            <w:top w:val="none" w:sz="0" w:space="0" w:color="auto"/>
            <w:left w:val="none" w:sz="0" w:space="0" w:color="auto"/>
            <w:bottom w:val="none" w:sz="0" w:space="0" w:color="auto"/>
            <w:right w:val="none" w:sz="0" w:space="0" w:color="auto"/>
          </w:divBdr>
        </w:div>
        <w:div w:id="1337730043">
          <w:marLeft w:val="0"/>
          <w:marRight w:val="0"/>
          <w:marTop w:val="0"/>
          <w:marBottom w:val="0"/>
          <w:divBdr>
            <w:top w:val="none" w:sz="0" w:space="0" w:color="auto"/>
            <w:left w:val="none" w:sz="0" w:space="0" w:color="auto"/>
            <w:bottom w:val="none" w:sz="0" w:space="0" w:color="auto"/>
            <w:right w:val="none" w:sz="0" w:space="0" w:color="auto"/>
          </w:divBdr>
        </w:div>
      </w:divsChild>
    </w:div>
    <w:div w:id="1909339411">
      <w:bodyDiv w:val="1"/>
      <w:marLeft w:val="0"/>
      <w:marRight w:val="0"/>
      <w:marTop w:val="0"/>
      <w:marBottom w:val="0"/>
      <w:divBdr>
        <w:top w:val="none" w:sz="0" w:space="0" w:color="auto"/>
        <w:left w:val="none" w:sz="0" w:space="0" w:color="auto"/>
        <w:bottom w:val="none" w:sz="0" w:space="0" w:color="auto"/>
        <w:right w:val="none" w:sz="0" w:space="0" w:color="auto"/>
      </w:divBdr>
      <w:divsChild>
        <w:div w:id="888611375">
          <w:marLeft w:val="0"/>
          <w:marRight w:val="150"/>
          <w:marTop w:val="0"/>
          <w:marBottom w:val="75"/>
          <w:divBdr>
            <w:top w:val="none" w:sz="0" w:space="0" w:color="auto"/>
            <w:left w:val="none" w:sz="0" w:space="0" w:color="auto"/>
            <w:bottom w:val="none" w:sz="0" w:space="0" w:color="auto"/>
            <w:right w:val="none" w:sz="0" w:space="0" w:color="auto"/>
          </w:divBdr>
        </w:div>
        <w:div w:id="1905289010">
          <w:marLeft w:val="0"/>
          <w:marRight w:val="150"/>
          <w:marTop w:val="150"/>
          <w:marBottom w:val="150"/>
          <w:divBdr>
            <w:top w:val="none" w:sz="0" w:space="0" w:color="auto"/>
            <w:left w:val="none" w:sz="0" w:space="0" w:color="auto"/>
            <w:bottom w:val="none" w:sz="0" w:space="0" w:color="auto"/>
            <w:right w:val="none" w:sz="0" w:space="0" w:color="auto"/>
          </w:divBdr>
        </w:div>
        <w:div w:id="357967400">
          <w:marLeft w:val="0"/>
          <w:marRight w:val="150"/>
          <w:marTop w:val="0"/>
          <w:marBottom w:val="0"/>
          <w:divBdr>
            <w:top w:val="none" w:sz="0" w:space="0" w:color="auto"/>
            <w:left w:val="none" w:sz="0" w:space="0" w:color="auto"/>
            <w:bottom w:val="none" w:sz="0" w:space="0" w:color="auto"/>
            <w:right w:val="none" w:sz="0" w:space="0" w:color="auto"/>
          </w:divBdr>
        </w:div>
      </w:divsChild>
    </w:div>
    <w:div w:id="1909415157">
      <w:bodyDiv w:val="1"/>
      <w:marLeft w:val="0"/>
      <w:marRight w:val="0"/>
      <w:marTop w:val="0"/>
      <w:marBottom w:val="0"/>
      <w:divBdr>
        <w:top w:val="none" w:sz="0" w:space="0" w:color="auto"/>
        <w:left w:val="none" w:sz="0" w:space="0" w:color="auto"/>
        <w:bottom w:val="none" w:sz="0" w:space="0" w:color="auto"/>
        <w:right w:val="none" w:sz="0" w:space="0" w:color="auto"/>
      </w:divBdr>
      <w:divsChild>
        <w:div w:id="1208838695">
          <w:marLeft w:val="0"/>
          <w:marRight w:val="0"/>
          <w:marTop w:val="0"/>
          <w:marBottom w:val="0"/>
          <w:divBdr>
            <w:top w:val="none" w:sz="0" w:space="0" w:color="auto"/>
            <w:left w:val="none" w:sz="0" w:space="0" w:color="auto"/>
            <w:bottom w:val="none" w:sz="0" w:space="0" w:color="auto"/>
            <w:right w:val="none" w:sz="0" w:space="0" w:color="auto"/>
          </w:divBdr>
        </w:div>
        <w:div w:id="1893539963">
          <w:marLeft w:val="0"/>
          <w:marRight w:val="0"/>
          <w:marTop w:val="300"/>
          <w:marBottom w:val="300"/>
          <w:divBdr>
            <w:top w:val="none" w:sz="0" w:space="0" w:color="auto"/>
            <w:left w:val="none" w:sz="0" w:space="0" w:color="auto"/>
            <w:bottom w:val="none" w:sz="0" w:space="0" w:color="auto"/>
            <w:right w:val="none" w:sz="0" w:space="0" w:color="auto"/>
          </w:divBdr>
        </w:div>
        <w:div w:id="1623226808">
          <w:marLeft w:val="0"/>
          <w:marRight w:val="0"/>
          <w:marTop w:val="0"/>
          <w:marBottom w:val="0"/>
          <w:divBdr>
            <w:top w:val="none" w:sz="0" w:space="0" w:color="auto"/>
            <w:left w:val="none" w:sz="0" w:space="0" w:color="auto"/>
            <w:bottom w:val="none" w:sz="0" w:space="0" w:color="auto"/>
            <w:right w:val="none" w:sz="0" w:space="0" w:color="auto"/>
          </w:divBdr>
          <w:divsChild>
            <w:div w:id="1645039537">
              <w:marLeft w:val="0"/>
              <w:marRight w:val="0"/>
              <w:marTop w:val="300"/>
              <w:marBottom w:val="450"/>
              <w:divBdr>
                <w:top w:val="none" w:sz="0" w:space="0" w:color="auto"/>
                <w:left w:val="none" w:sz="0" w:space="0" w:color="auto"/>
                <w:bottom w:val="none" w:sz="0" w:space="0" w:color="auto"/>
                <w:right w:val="none" w:sz="0" w:space="0" w:color="auto"/>
              </w:divBdr>
              <w:divsChild>
                <w:div w:id="1552108565">
                  <w:marLeft w:val="0"/>
                  <w:marRight w:val="0"/>
                  <w:marTop w:val="0"/>
                  <w:marBottom w:val="0"/>
                  <w:divBdr>
                    <w:top w:val="none" w:sz="0" w:space="0" w:color="auto"/>
                    <w:left w:val="none" w:sz="0" w:space="0" w:color="auto"/>
                    <w:bottom w:val="none" w:sz="0" w:space="0" w:color="auto"/>
                    <w:right w:val="none" w:sz="0" w:space="0" w:color="auto"/>
                  </w:divBdr>
                  <w:divsChild>
                    <w:div w:id="660815448">
                      <w:marLeft w:val="0"/>
                      <w:marRight w:val="0"/>
                      <w:marTop w:val="0"/>
                      <w:marBottom w:val="0"/>
                      <w:divBdr>
                        <w:top w:val="none" w:sz="0" w:space="0" w:color="auto"/>
                        <w:left w:val="none" w:sz="0" w:space="0" w:color="auto"/>
                        <w:bottom w:val="none" w:sz="0" w:space="0" w:color="auto"/>
                        <w:right w:val="none" w:sz="0" w:space="0" w:color="auto"/>
                      </w:divBdr>
                      <w:divsChild>
                        <w:div w:id="156578080">
                          <w:marLeft w:val="0"/>
                          <w:marRight w:val="0"/>
                          <w:marTop w:val="0"/>
                          <w:marBottom w:val="0"/>
                          <w:divBdr>
                            <w:top w:val="none" w:sz="0" w:space="0" w:color="auto"/>
                            <w:left w:val="none" w:sz="0" w:space="0" w:color="auto"/>
                            <w:bottom w:val="none" w:sz="0" w:space="0" w:color="auto"/>
                            <w:right w:val="none" w:sz="0" w:space="0" w:color="auto"/>
                          </w:divBdr>
                          <w:divsChild>
                            <w:div w:id="53392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756653">
          <w:marLeft w:val="0"/>
          <w:marRight w:val="0"/>
          <w:marTop w:val="0"/>
          <w:marBottom w:val="0"/>
          <w:divBdr>
            <w:top w:val="none" w:sz="0" w:space="0" w:color="auto"/>
            <w:left w:val="none" w:sz="0" w:space="0" w:color="auto"/>
            <w:bottom w:val="none" w:sz="0" w:space="0" w:color="auto"/>
            <w:right w:val="none" w:sz="0" w:space="0" w:color="auto"/>
          </w:divBdr>
        </w:div>
      </w:divsChild>
    </w:div>
    <w:div w:id="1909537888">
      <w:bodyDiv w:val="1"/>
      <w:marLeft w:val="0"/>
      <w:marRight w:val="0"/>
      <w:marTop w:val="0"/>
      <w:marBottom w:val="0"/>
      <w:divBdr>
        <w:top w:val="none" w:sz="0" w:space="0" w:color="auto"/>
        <w:left w:val="none" w:sz="0" w:space="0" w:color="auto"/>
        <w:bottom w:val="none" w:sz="0" w:space="0" w:color="auto"/>
        <w:right w:val="none" w:sz="0" w:space="0" w:color="auto"/>
      </w:divBdr>
      <w:divsChild>
        <w:div w:id="15084440">
          <w:marLeft w:val="0"/>
          <w:marRight w:val="0"/>
          <w:marTop w:val="0"/>
          <w:marBottom w:val="75"/>
          <w:divBdr>
            <w:top w:val="none" w:sz="0" w:space="0" w:color="auto"/>
            <w:left w:val="none" w:sz="0" w:space="0" w:color="auto"/>
            <w:bottom w:val="none" w:sz="0" w:space="0" w:color="auto"/>
            <w:right w:val="none" w:sz="0" w:space="0" w:color="auto"/>
          </w:divBdr>
        </w:div>
        <w:div w:id="1846820040">
          <w:marLeft w:val="0"/>
          <w:marRight w:val="0"/>
          <w:marTop w:val="0"/>
          <w:marBottom w:val="0"/>
          <w:divBdr>
            <w:top w:val="none" w:sz="0" w:space="0" w:color="auto"/>
            <w:left w:val="none" w:sz="0" w:space="0" w:color="auto"/>
            <w:bottom w:val="none" w:sz="0" w:space="0" w:color="auto"/>
            <w:right w:val="none" w:sz="0" w:space="0" w:color="auto"/>
          </w:divBdr>
        </w:div>
      </w:divsChild>
    </w:div>
    <w:div w:id="1910651721">
      <w:bodyDiv w:val="1"/>
      <w:marLeft w:val="0"/>
      <w:marRight w:val="0"/>
      <w:marTop w:val="0"/>
      <w:marBottom w:val="0"/>
      <w:divBdr>
        <w:top w:val="none" w:sz="0" w:space="0" w:color="auto"/>
        <w:left w:val="none" w:sz="0" w:space="0" w:color="auto"/>
        <w:bottom w:val="none" w:sz="0" w:space="0" w:color="auto"/>
        <w:right w:val="none" w:sz="0" w:space="0" w:color="auto"/>
      </w:divBdr>
      <w:divsChild>
        <w:div w:id="788546521">
          <w:marLeft w:val="0"/>
          <w:marRight w:val="0"/>
          <w:marTop w:val="0"/>
          <w:marBottom w:val="75"/>
          <w:divBdr>
            <w:top w:val="none" w:sz="0" w:space="0" w:color="auto"/>
            <w:left w:val="none" w:sz="0" w:space="0" w:color="auto"/>
            <w:bottom w:val="none" w:sz="0" w:space="0" w:color="auto"/>
            <w:right w:val="none" w:sz="0" w:space="0" w:color="auto"/>
          </w:divBdr>
        </w:div>
        <w:div w:id="1477931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11034799">
      <w:bodyDiv w:val="1"/>
      <w:marLeft w:val="0"/>
      <w:marRight w:val="0"/>
      <w:marTop w:val="0"/>
      <w:marBottom w:val="0"/>
      <w:divBdr>
        <w:top w:val="none" w:sz="0" w:space="0" w:color="auto"/>
        <w:left w:val="none" w:sz="0" w:space="0" w:color="auto"/>
        <w:bottom w:val="none" w:sz="0" w:space="0" w:color="auto"/>
        <w:right w:val="none" w:sz="0" w:space="0" w:color="auto"/>
      </w:divBdr>
      <w:divsChild>
        <w:div w:id="553078866">
          <w:marLeft w:val="0"/>
          <w:marRight w:val="0"/>
          <w:marTop w:val="0"/>
          <w:marBottom w:val="300"/>
          <w:divBdr>
            <w:top w:val="none" w:sz="0" w:space="0" w:color="auto"/>
            <w:left w:val="none" w:sz="0" w:space="0" w:color="auto"/>
            <w:bottom w:val="none" w:sz="0" w:space="0" w:color="auto"/>
            <w:right w:val="none" w:sz="0" w:space="0" w:color="auto"/>
          </w:divBdr>
        </w:div>
      </w:divsChild>
    </w:div>
    <w:div w:id="1911502991">
      <w:bodyDiv w:val="1"/>
      <w:marLeft w:val="0"/>
      <w:marRight w:val="0"/>
      <w:marTop w:val="0"/>
      <w:marBottom w:val="0"/>
      <w:divBdr>
        <w:top w:val="none" w:sz="0" w:space="0" w:color="auto"/>
        <w:left w:val="none" w:sz="0" w:space="0" w:color="auto"/>
        <w:bottom w:val="none" w:sz="0" w:space="0" w:color="auto"/>
        <w:right w:val="none" w:sz="0" w:space="0" w:color="auto"/>
      </w:divBdr>
      <w:divsChild>
        <w:div w:id="646784205">
          <w:marLeft w:val="0"/>
          <w:marRight w:val="0"/>
          <w:marTop w:val="0"/>
          <w:marBottom w:val="300"/>
          <w:divBdr>
            <w:top w:val="none" w:sz="0" w:space="0" w:color="auto"/>
            <w:left w:val="none" w:sz="0" w:space="0" w:color="auto"/>
            <w:bottom w:val="none" w:sz="0" w:space="0" w:color="auto"/>
            <w:right w:val="none" w:sz="0" w:space="0" w:color="auto"/>
          </w:divBdr>
        </w:div>
      </w:divsChild>
    </w:div>
    <w:div w:id="1913275495">
      <w:bodyDiv w:val="1"/>
      <w:marLeft w:val="0"/>
      <w:marRight w:val="0"/>
      <w:marTop w:val="0"/>
      <w:marBottom w:val="0"/>
      <w:divBdr>
        <w:top w:val="none" w:sz="0" w:space="0" w:color="auto"/>
        <w:left w:val="none" w:sz="0" w:space="0" w:color="auto"/>
        <w:bottom w:val="none" w:sz="0" w:space="0" w:color="auto"/>
        <w:right w:val="none" w:sz="0" w:space="0" w:color="auto"/>
      </w:divBdr>
      <w:divsChild>
        <w:div w:id="400366920">
          <w:marLeft w:val="0"/>
          <w:marRight w:val="0"/>
          <w:marTop w:val="0"/>
          <w:marBottom w:val="300"/>
          <w:divBdr>
            <w:top w:val="none" w:sz="0" w:space="0" w:color="auto"/>
            <w:left w:val="none" w:sz="0" w:space="0" w:color="auto"/>
            <w:bottom w:val="none" w:sz="0" w:space="0" w:color="auto"/>
            <w:right w:val="none" w:sz="0" w:space="0" w:color="auto"/>
          </w:divBdr>
        </w:div>
      </w:divsChild>
    </w:div>
    <w:div w:id="1913588700">
      <w:bodyDiv w:val="1"/>
      <w:marLeft w:val="0"/>
      <w:marRight w:val="0"/>
      <w:marTop w:val="0"/>
      <w:marBottom w:val="0"/>
      <w:divBdr>
        <w:top w:val="none" w:sz="0" w:space="0" w:color="auto"/>
        <w:left w:val="none" w:sz="0" w:space="0" w:color="auto"/>
        <w:bottom w:val="none" w:sz="0" w:space="0" w:color="auto"/>
        <w:right w:val="none" w:sz="0" w:space="0" w:color="auto"/>
      </w:divBdr>
      <w:divsChild>
        <w:div w:id="1378161325">
          <w:marLeft w:val="0"/>
          <w:marRight w:val="0"/>
          <w:marTop w:val="0"/>
          <w:marBottom w:val="300"/>
          <w:divBdr>
            <w:top w:val="none" w:sz="0" w:space="0" w:color="auto"/>
            <w:left w:val="none" w:sz="0" w:space="0" w:color="auto"/>
            <w:bottom w:val="none" w:sz="0" w:space="0" w:color="auto"/>
            <w:right w:val="none" w:sz="0" w:space="0" w:color="auto"/>
          </w:divBdr>
        </w:div>
      </w:divsChild>
    </w:div>
    <w:div w:id="1914008266">
      <w:bodyDiv w:val="1"/>
      <w:marLeft w:val="0"/>
      <w:marRight w:val="0"/>
      <w:marTop w:val="0"/>
      <w:marBottom w:val="0"/>
      <w:divBdr>
        <w:top w:val="none" w:sz="0" w:space="0" w:color="auto"/>
        <w:left w:val="none" w:sz="0" w:space="0" w:color="auto"/>
        <w:bottom w:val="none" w:sz="0" w:space="0" w:color="auto"/>
        <w:right w:val="none" w:sz="0" w:space="0" w:color="auto"/>
      </w:divBdr>
      <w:divsChild>
        <w:div w:id="155462494">
          <w:marLeft w:val="0"/>
          <w:marRight w:val="375"/>
          <w:marTop w:val="0"/>
          <w:marBottom w:val="0"/>
          <w:divBdr>
            <w:top w:val="none" w:sz="0" w:space="0" w:color="auto"/>
            <w:left w:val="none" w:sz="0" w:space="0" w:color="auto"/>
            <w:bottom w:val="none" w:sz="0" w:space="0" w:color="auto"/>
            <w:right w:val="none" w:sz="0" w:space="0" w:color="auto"/>
          </w:divBdr>
        </w:div>
        <w:div w:id="1307125102">
          <w:marLeft w:val="0"/>
          <w:marRight w:val="0"/>
          <w:marTop w:val="0"/>
          <w:marBottom w:val="0"/>
          <w:divBdr>
            <w:top w:val="none" w:sz="0" w:space="0" w:color="auto"/>
            <w:left w:val="none" w:sz="0" w:space="0" w:color="auto"/>
            <w:bottom w:val="none" w:sz="0" w:space="0" w:color="auto"/>
            <w:right w:val="none" w:sz="0" w:space="0" w:color="auto"/>
          </w:divBdr>
        </w:div>
      </w:divsChild>
    </w:div>
    <w:div w:id="1914508166">
      <w:bodyDiv w:val="1"/>
      <w:marLeft w:val="0"/>
      <w:marRight w:val="0"/>
      <w:marTop w:val="0"/>
      <w:marBottom w:val="0"/>
      <w:divBdr>
        <w:top w:val="none" w:sz="0" w:space="0" w:color="auto"/>
        <w:left w:val="none" w:sz="0" w:space="0" w:color="auto"/>
        <w:bottom w:val="none" w:sz="0" w:space="0" w:color="auto"/>
        <w:right w:val="none" w:sz="0" w:space="0" w:color="auto"/>
      </w:divBdr>
      <w:divsChild>
        <w:div w:id="717970018">
          <w:marLeft w:val="0"/>
          <w:marRight w:val="0"/>
          <w:marTop w:val="0"/>
          <w:marBottom w:val="300"/>
          <w:divBdr>
            <w:top w:val="none" w:sz="0" w:space="0" w:color="auto"/>
            <w:left w:val="none" w:sz="0" w:space="0" w:color="auto"/>
            <w:bottom w:val="none" w:sz="0" w:space="0" w:color="auto"/>
            <w:right w:val="none" w:sz="0" w:space="0" w:color="auto"/>
          </w:divBdr>
        </w:div>
      </w:divsChild>
    </w:div>
    <w:div w:id="1915191270">
      <w:bodyDiv w:val="1"/>
      <w:marLeft w:val="0"/>
      <w:marRight w:val="0"/>
      <w:marTop w:val="0"/>
      <w:marBottom w:val="0"/>
      <w:divBdr>
        <w:top w:val="none" w:sz="0" w:space="0" w:color="auto"/>
        <w:left w:val="none" w:sz="0" w:space="0" w:color="auto"/>
        <w:bottom w:val="none" w:sz="0" w:space="0" w:color="auto"/>
        <w:right w:val="none" w:sz="0" w:space="0" w:color="auto"/>
      </w:divBdr>
      <w:divsChild>
        <w:div w:id="764689892">
          <w:marLeft w:val="0"/>
          <w:marRight w:val="0"/>
          <w:marTop w:val="0"/>
          <w:marBottom w:val="150"/>
          <w:divBdr>
            <w:top w:val="none" w:sz="0" w:space="0" w:color="auto"/>
            <w:left w:val="none" w:sz="0" w:space="0" w:color="auto"/>
            <w:bottom w:val="none" w:sz="0" w:space="0" w:color="auto"/>
            <w:right w:val="none" w:sz="0" w:space="0" w:color="auto"/>
          </w:divBdr>
          <w:divsChild>
            <w:div w:id="1668509298">
              <w:marLeft w:val="0"/>
              <w:marRight w:val="0"/>
              <w:marTop w:val="0"/>
              <w:marBottom w:val="0"/>
              <w:divBdr>
                <w:top w:val="none" w:sz="0" w:space="0" w:color="auto"/>
                <w:left w:val="none" w:sz="0" w:space="0" w:color="auto"/>
                <w:bottom w:val="none" w:sz="0" w:space="0" w:color="auto"/>
                <w:right w:val="none" w:sz="0" w:space="0" w:color="auto"/>
              </w:divBdr>
              <w:divsChild>
                <w:div w:id="222523299">
                  <w:marLeft w:val="0"/>
                  <w:marRight w:val="0"/>
                  <w:marTop w:val="0"/>
                  <w:marBottom w:val="0"/>
                  <w:divBdr>
                    <w:top w:val="none" w:sz="0" w:space="0" w:color="auto"/>
                    <w:left w:val="none" w:sz="0" w:space="0" w:color="auto"/>
                    <w:bottom w:val="none" w:sz="0" w:space="0" w:color="auto"/>
                    <w:right w:val="none" w:sz="0" w:space="0" w:color="auto"/>
                  </w:divBdr>
                  <w:divsChild>
                    <w:div w:id="1809662959">
                      <w:marLeft w:val="0"/>
                      <w:marRight w:val="0"/>
                      <w:marTop w:val="0"/>
                      <w:marBottom w:val="0"/>
                      <w:divBdr>
                        <w:top w:val="none" w:sz="0" w:space="0" w:color="auto"/>
                        <w:left w:val="none" w:sz="0" w:space="0" w:color="auto"/>
                        <w:bottom w:val="none" w:sz="0" w:space="0" w:color="auto"/>
                        <w:right w:val="none" w:sz="0" w:space="0" w:color="auto"/>
                      </w:divBdr>
                      <w:divsChild>
                        <w:div w:id="848298751">
                          <w:marLeft w:val="0"/>
                          <w:marRight w:val="0"/>
                          <w:marTop w:val="0"/>
                          <w:marBottom w:val="0"/>
                          <w:divBdr>
                            <w:top w:val="none" w:sz="0" w:space="0" w:color="auto"/>
                            <w:left w:val="none" w:sz="0" w:space="0" w:color="auto"/>
                            <w:bottom w:val="none" w:sz="0" w:space="0" w:color="auto"/>
                            <w:right w:val="none" w:sz="0" w:space="0" w:color="auto"/>
                          </w:divBdr>
                        </w:div>
                      </w:divsChild>
                    </w:div>
                    <w:div w:id="935479774">
                      <w:marLeft w:val="0"/>
                      <w:marRight w:val="135"/>
                      <w:marTop w:val="0"/>
                      <w:marBottom w:val="0"/>
                      <w:divBdr>
                        <w:top w:val="none" w:sz="0" w:space="0" w:color="auto"/>
                        <w:left w:val="none" w:sz="0" w:space="0" w:color="auto"/>
                        <w:bottom w:val="none" w:sz="0" w:space="0" w:color="auto"/>
                        <w:right w:val="none" w:sz="0" w:space="0" w:color="auto"/>
                      </w:divBdr>
                    </w:div>
                    <w:div w:id="17187028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5073">
          <w:marLeft w:val="0"/>
          <w:marRight w:val="0"/>
          <w:marTop w:val="0"/>
          <w:marBottom w:val="0"/>
          <w:divBdr>
            <w:top w:val="none" w:sz="0" w:space="0" w:color="auto"/>
            <w:left w:val="none" w:sz="0" w:space="0" w:color="auto"/>
            <w:bottom w:val="none" w:sz="0" w:space="0" w:color="auto"/>
            <w:right w:val="none" w:sz="0" w:space="0" w:color="auto"/>
          </w:divBdr>
          <w:divsChild>
            <w:div w:id="1865482796">
              <w:marLeft w:val="0"/>
              <w:marRight w:val="0"/>
              <w:marTop w:val="0"/>
              <w:marBottom w:val="0"/>
              <w:divBdr>
                <w:top w:val="none" w:sz="0" w:space="0" w:color="auto"/>
                <w:left w:val="none" w:sz="0" w:space="0" w:color="auto"/>
                <w:bottom w:val="none" w:sz="0" w:space="0" w:color="auto"/>
                <w:right w:val="none" w:sz="0" w:space="0" w:color="auto"/>
              </w:divBdr>
              <w:divsChild>
                <w:div w:id="2141990871">
                  <w:marLeft w:val="0"/>
                  <w:marRight w:val="0"/>
                  <w:marTop w:val="0"/>
                  <w:marBottom w:val="0"/>
                  <w:divBdr>
                    <w:top w:val="none" w:sz="0" w:space="0" w:color="auto"/>
                    <w:left w:val="none" w:sz="0" w:space="0" w:color="auto"/>
                    <w:bottom w:val="none" w:sz="0" w:space="0" w:color="auto"/>
                    <w:right w:val="none" w:sz="0" w:space="0" w:color="auto"/>
                  </w:divBdr>
                </w:div>
              </w:divsChild>
            </w:div>
            <w:div w:id="637997790">
              <w:marLeft w:val="0"/>
              <w:marRight w:val="0"/>
              <w:marTop w:val="225"/>
              <w:marBottom w:val="0"/>
              <w:divBdr>
                <w:top w:val="none" w:sz="0" w:space="0" w:color="auto"/>
                <w:left w:val="none" w:sz="0" w:space="0" w:color="auto"/>
                <w:bottom w:val="none" w:sz="0" w:space="0" w:color="auto"/>
                <w:right w:val="none" w:sz="0" w:space="0" w:color="auto"/>
              </w:divBdr>
              <w:divsChild>
                <w:div w:id="1778914593">
                  <w:marLeft w:val="0"/>
                  <w:marRight w:val="0"/>
                  <w:marTop w:val="0"/>
                  <w:marBottom w:val="0"/>
                  <w:divBdr>
                    <w:top w:val="none" w:sz="0" w:space="0" w:color="auto"/>
                    <w:left w:val="none" w:sz="0" w:space="0" w:color="auto"/>
                    <w:bottom w:val="none" w:sz="0" w:space="0" w:color="auto"/>
                    <w:right w:val="none" w:sz="0" w:space="0" w:color="auto"/>
                  </w:divBdr>
                </w:div>
              </w:divsChild>
            </w:div>
            <w:div w:id="610555047">
              <w:marLeft w:val="0"/>
              <w:marRight w:val="0"/>
              <w:marTop w:val="225"/>
              <w:marBottom w:val="0"/>
              <w:divBdr>
                <w:top w:val="none" w:sz="0" w:space="0" w:color="auto"/>
                <w:left w:val="none" w:sz="0" w:space="0" w:color="auto"/>
                <w:bottom w:val="none" w:sz="0" w:space="0" w:color="auto"/>
                <w:right w:val="none" w:sz="0" w:space="0" w:color="auto"/>
              </w:divBdr>
              <w:divsChild>
                <w:div w:id="1572036382">
                  <w:marLeft w:val="0"/>
                  <w:marRight w:val="0"/>
                  <w:marTop w:val="0"/>
                  <w:marBottom w:val="0"/>
                  <w:divBdr>
                    <w:top w:val="none" w:sz="0" w:space="0" w:color="auto"/>
                    <w:left w:val="none" w:sz="0" w:space="0" w:color="auto"/>
                    <w:bottom w:val="none" w:sz="0" w:space="0" w:color="auto"/>
                    <w:right w:val="none" w:sz="0" w:space="0" w:color="auto"/>
                  </w:divBdr>
                </w:div>
              </w:divsChild>
            </w:div>
            <w:div w:id="1294941400">
              <w:marLeft w:val="0"/>
              <w:marRight w:val="0"/>
              <w:marTop w:val="225"/>
              <w:marBottom w:val="0"/>
              <w:divBdr>
                <w:top w:val="none" w:sz="0" w:space="0" w:color="auto"/>
                <w:left w:val="none" w:sz="0" w:space="0" w:color="auto"/>
                <w:bottom w:val="none" w:sz="0" w:space="0" w:color="auto"/>
                <w:right w:val="none" w:sz="0" w:space="0" w:color="auto"/>
              </w:divBdr>
              <w:divsChild>
                <w:div w:id="1363634078">
                  <w:marLeft w:val="0"/>
                  <w:marRight w:val="0"/>
                  <w:marTop w:val="0"/>
                  <w:marBottom w:val="0"/>
                  <w:divBdr>
                    <w:top w:val="none" w:sz="0" w:space="0" w:color="auto"/>
                    <w:left w:val="none" w:sz="0" w:space="0" w:color="auto"/>
                    <w:bottom w:val="none" w:sz="0" w:space="0" w:color="auto"/>
                    <w:right w:val="none" w:sz="0" w:space="0" w:color="auto"/>
                  </w:divBdr>
                  <w:divsChild>
                    <w:div w:id="420025364">
                      <w:marLeft w:val="0"/>
                      <w:marRight w:val="0"/>
                      <w:marTop w:val="0"/>
                      <w:marBottom w:val="0"/>
                      <w:divBdr>
                        <w:top w:val="single" w:sz="6" w:space="0" w:color="D9D9D9"/>
                        <w:left w:val="none" w:sz="0" w:space="0" w:color="auto"/>
                        <w:bottom w:val="single" w:sz="6" w:space="0" w:color="D9D9D9"/>
                        <w:right w:val="none" w:sz="0" w:space="0" w:color="auto"/>
                      </w:divBdr>
                      <w:divsChild>
                        <w:div w:id="603152742">
                          <w:marLeft w:val="0"/>
                          <w:marRight w:val="0"/>
                          <w:marTop w:val="0"/>
                          <w:marBottom w:val="0"/>
                          <w:divBdr>
                            <w:top w:val="none" w:sz="0" w:space="0" w:color="auto"/>
                            <w:left w:val="none" w:sz="0" w:space="0" w:color="auto"/>
                            <w:bottom w:val="none" w:sz="0" w:space="0" w:color="auto"/>
                            <w:right w:val="none" w:sz="0" w:space="0" w:color="auto"/>
                          </w:divBdr>
                          <w:divsChild>
                            <w:div w:id="199057239">
                              <w:marLeft w:val="0"/>
                              <w:marRight w:val="0"/>
                              <w:marTop w:val="0"/>
                              <w:marBottom w:val="0"/>
                              <w:divBdr>
                                <w:top w:val="none" w:sz="0" w:space="0" w:color="auto"/>
                                <w:left w:val="none" w:sz="0" w:space="0" w:color="auto"/>
                                <w:bottom w:val="none" w:sz="0" w:space="0" w:color="auto"/>
                                <w:right w:val="none" w:sz="0" w:space="0" w:color="auto"/>
                              </w:divBdr>
                              <w:divsChild>
                                <w:div w:id="345909888">
                                  <w:marLeft w:val="0"/>
                                  <w:marRight w:val="0"/>
                                  <w:marTop w:val="0"/>
                                  <w:marBottom w:val="0"/>
                                  <w:divBdr>
                                    <w:top w:val="none" w:sz="0" w:space="0" w:color="auto"/>
                                    <w:left w:val="none" w:sz="0" w:space="0" w:color="auto"/>
                                    <w:bottom w:val="none" w:sz="0" w:space="0" w:color="auto"/>
                                    <w:right w:val="none" w:sz="0" w:space="0" w:color="auto"/>
                                  </w:divBdr>
                                  <w:divsChild>
                                    <w:div w:id="1210192037">
                                      <w:marLeft w:val="0"/>
                                      <w:marRight w:val="0"/>
                                      <w:marTop w:val="0"/>
                                      <w:marBottom w:val="0"/>
                                      <w:divBdr>
                                        <w:top w:val="none" w:sz="0" w:space="0" w:color="auto"/>
                                        <w:left w:val="none" w:sz="0" w:space="0" w:color="auto"/>
                                        <w:bottom w:val="none" w:sz="0" w:space="0" w:color="auto"/>
                                        <w:right w:val="none" w:sz="0" w:space="0" w:color="auto"/>
                                      </w:divBdr>
                                      <w:divsChild>
                                        <w:div w:id="486172511">
                                          <w:marLeft w:val="0"/>
                                          <w:marRight w:val="0"/>
                                          <w:marTop w:val="0"/>
                                          <w:marBottom w:val="0"/>
                                          <w:divBdr>
                                            <w:top w:val="none" w:sz="0" w:space="0" w:color="auto"/>
                                            <w:left w:val="none" w:sz="0" w:space="0" w:color="auto"/>
                                            <w:bottom w:val="none" w:sz="0" w:space="0" w:color="auto"/>
                                            <w:right w:val="none" w:sz="0" w:space="0" w:color="auto"/>
                                          </w:divBdr>
                                          <w:divsChild>
                                            <w:div w:id="1082798651">
                                              <w:marLeft w:val="0"/>
                                              <w:marRight w:val="0"/>
                                              <w:marTop w:val="0"/>
                                              <w:marBottom w:val="0"/>
                                              <w:divBdr>
                                                <w:top w:val="none" w:sz="0" w:space="0" w:color="auto"/>
                                                <w:left w:val="none" w:sz="0" w:space="0" w:color="auto"/>
                                                <w:bottom w:val="none" w:sz="0" w:space="0" w:color="auto"/>
                                                <w:right w:val="none" w:sz="0" w:space="0" w:color="auto"/>
                                              </w:divBdr>
                                              <w:divsChild>
                                                <w:div w:id="222526644">
                                                  <w:marLeft w:val="0"/>
                                                  <w:marRight w:val="0"/>
                                                  <w:marTop w:val="0"/>
                                                  <w:marBottom w:val="0"/>
                                                  <w:divBdr>
                                                    <w:top w:val="none" w:sz="0" w:space="0" w:color="auto"/>
                                                    <w:left w:val="none" w:sz="0" w:space="0" w:color="auto"/>
                                                    <w:bottom w:val="none" w:sz="0" w:space="0" w:color="auto"/>
                                                    <w:right w:val="none" w:sz="0" w:space="0" w:color="auto"/>
                                                  </w:divBdr>
                                                  <w:divsChild>
                                                    <w:div w:id="1505125276">
                                                      <w:marLeft w:val="0"/>
                                                      <w:marRight w:val="0"/>
                                                      <w:marTop w:val="0"/>
                                                      <w:marBottom w:val="0"/>
                                                      <w:divBdr>
                                                        <w:top w:val="none" w:sz="0" w:space="0" w:color="auto"/>
                                                        <w:left w:val="none" w:sz="0" w:space="0" w:color="auto"/>
                                                        <w:bottom w:val="none" w:sz="0" w:space="0" w:color="auto"/>
                                                        <w:right w:val="none" w:sz="0" w:space="0" w:color="auto"/>
                                                      </w:divBdr>
                                                      <w:divsChild>
                                                        <w:div w:id="1737238363">
                                                          <w:marLeft w:val="0"/>
                                                          <w:marRight w:val="0"/>
                                                          <w:marTop w:val="0"/>
                                                          <w:marBottom w:val="0"/>
                                                          <w:divBdr>
                                                            <w:top w:val="none" w:sz="0" w:space="0" w:color="auto"/>
                                                            <w:left w:val="none" w:sz="0" w:space="0" w:color="auto"/>
                                                            <w:bottom w:val="none" w:sz="0" w:space="0" w:color="auto"/>
                                                            <w:right w:val="none" w:sz="0" w:space="0" w:color="auto"/>
                                                          </w:divBdr>
                                                          <w:divsChild>
                                                            <w:div w:id="372119573">
                                                              <w:marLeft w:val="0"/>
                                                              <w:marRight w:val="0"/>
                                                              <w:marTop w:val="0"/>
                                                              <w:marBottom w:val="0"/>
                                                              <w:divBdr>
                                                                <w:top w:val="none" w:sz="0" w:space="0" w:color="auto"/>
                                                                <w:left w:val="none" w:sz="0" w:space="0" w:color="auto"/>
                                                                <w:bottom w:val="none" w:sz="0" w:space="0" w:color="auto"/>
                                                                <w:right w:val="none" w:sz="0" w:space="0" w:color="auto"/>
                                                              </w:divBdr>
                                                              <w:divsChild>
                                                                <w:div w:id="1333140009">
                                                                  <w:marLeft w:val="0"/>
                                                                  <w:marRight w:val="0"/>
                                                                  <w:marTop w:val="0"/>
                                                                  <w:marBottom w:val="0"/>
                                                                  <w:divBdr>
                                                                    <w:top w:val="none" w:sz="0" w:space="0" w:color="auto"/>
                                                                    <w:left w:val="none" w:sz="0" w:space="0" w:color="auto"/>
                                                                    <w:bottom w:val="none" w:sz="0" w:space="0" w:color="auto"/>
                                                                    <w:right w:val="none" w:sz="0" w:space="0" w:color="auto"/>
                                                                  </w:divBdr>
                                                                  <w:divsChild>
                                                                    <w:div w:id="2035107917">
                                                                      <w:marLeft w:val="0"/>
                                                                      <w:marRight w:val="0"/>
                                                                      <w:marTop w:val="0"/>
                                                                      <w:marBottom w:val="0"/>
                                                                      <w:divBdr>
                                                                        <w:top w:val="none" w:sz="0" w:space="0" w:color="auto"/>
                                                                        <w:left w:val="none" w:sz="0" w:space="0" w:color="auto"/>
                                                                        <w:bottom w:val="none" w:sz="0" w:space="0" w:color="auto"/>
                                                                        <w:right w:val="none" w:sz="0" w:space="0" w:color="auto"/>
                                                                      </w:divBdr>
                                                                      <w:divsChild>
                                                                        <w:div w:id="1070273233">
                                                                          <w:marLeft w:val="0"/>
                                                                          <w:marRight w:val="0"/>
                                                                          <w:marTop w:val="0"/>
                                                                          <w:marBottom w:val="0"/>
                                                                          <w:divBdr>
                                                                            <w:top w:val="none" w:sz="0" w:space="0" w:color="auto"/>
                                                                            <w:left w:val="none" w:sz="0" w:space="0" w:color="auto"/>
                                                                            <w:bottom w:val="none" w:sz="0" w:space="0" w:color="auto"/>
                                                                            <w:right w:val="none" w:sz="0" w:space="0" w:color="auto"/>
                                                                          </w:divBdr>
                                                                          <w:divsChild>
                                                                            <w:div w:id="1247762320">
                                                                              <w:marLeft w:val="0"/>
                                                                              <w:marRight w:val="0"/>
                                                                              <w:marTop w:val="0"/>
                                                                              <w:marBottom w:val="0"/>
                                                                              <w:divBdr>
                                                                                <w:top w:val="none" w:sz="0" w:space="0" w:color="auto"/>
                                                                                <w:left w:val="none" w:sz="0" w:space="0" w:color="auto"/>
                                                                                <w:bottom w:val="none" w:sz="0" w:space="0" w:color="auto"/>
                                                                                <w:right w:val="none" w:sz="0" w:space="0" w:color="auto"/>
                                                                              </w:divBdr>
                                                                              <w:divsChild>
                                                                                <w:div w:id="1091972514">
                                                                                  <w:marLeft w:val="0"/>
                                                                                  <w:marRight w:val="0"/>
                                                                                  <w:marTop w:val="0"/>
                                                                                  <w:marBottom w:val="0"/>
                                                                                  <w:divBdr>
                                                                                    <w:top w:val="none" w:sz="0" w:space="0" w:color="auto"/>
                                                                                    <w:left w:val="none" w:sz="0" w:space="0" w:color="auto"/>
                                                                                    <w:bottom w:val="none" w:sz="0" w:space="0" w:color="auto"/>
                                                                                    <w:right w:val="none" w:sz="0" w:space="0" w:color="auto"/>
                                                                                  </w:divBdr>
                                                                                </w:div>
                                                                                <w:div w:id="139520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562317">
              <w:marLeft w:val="0"/>
              <w:marRight w:val="0"/>
              <w:marTop w:val="225"/>
              <w:marBottom w:val="0"/>
              <w:divBdr>
                <w:top w:val="none" w:sz="0" w:space="0" w:color="auto"/>
                <w:left w:val="none" w:sz="0" w:space="0" w:color="auto"/>
                <w:bottom w:val="none" w:sz="0" w:space="0" w:color="auto"/>
                <w:right w:val="none" w:sz="0" w:space="0" w:color="auto"/>
              </w:divBdr>
              <w:divsChild>
                <w:div w:id="872620843">
                  <w:marLeft w:val="0"/>
                  <w:marRight w:val="0"/>
                  <w:marTop w:val="0"/>
                  <w:marBottom w:val="0"/>
                  <w:divBdr>
                    <w:top w:val="none" w:sz="0" w:space="0" w:color="auto"/>
                    <w:left w:val="none" w:sz="0" w:space="0" w:color="auto"/>
                    <w:bottom w:val="none" w:sz="0" w:space="0" w:color="auto"/>
                    <w:right w:val="none" w:sz="0" w:space="0" w:color="auto"/>
                  </w:divBdr>
                </w:div>
              </w:divsChild>
            </w:div>
            <w:div w:id="448816580">
              <w:marLeft w:val="0"/>
              <w:marRight w:val="0"/>
              <w:marTop w:val="225"/>
              <w:marBottom w:val="0"/>
              <w:divBdr>
                <w:top w:val="none" w:sz="0" w:space="0" w:color="auto"/>
                <w:left w:val="none" w:sz="0" w:space="0" w:color="auto"/>
                <w:bottom w:val="none" w:sz="0" w:space="0" w:color="auto"/>
                <w:right w:val="none" w:sz="0" w:space="0" w:color="auto"/>
              </w:divBdr>
              <w:divsChild>
                <w:div w:id="157929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241113">
      <w:bodyDiv w:val="1"/>
      <w:marLeft w:val="0"/>
      <w:marRight w:val="0"/>
      <w:marTop w:val="0"/>
      <w:marBottom w:val="0"/>
      <w:divBdr>
        <w:top w:val="none" w:sz="0" w:space="0" w:color="auto"/>
        <w:left w:val="none" w:sz="0" w:space="0" w:color="auto"/>
        <w:bottom w:val="none" w:sz="0" w:space="0" w:color="auto"/>
        <w:right w:val="none" w:sz="0" w:space="0" w:color="auto"/>
      </w:divBdr>
      <w:divsChild>
        <w:div w:id="724524525">
          <w:marLeft w:val="0"/>
          <w:marRight w:val="150"/>
          <w:marTop w:val="0"/>
          <w:marBottom w:val="75"/>
          <w:divBdr>
            <w:top w:val="none" w:sz="0" w:space="0" w:color="auto"/>
            <w:left w:val="none" w:sz="0" w:space="0" w:color="auto"/>
            <w:bottom w:val="none" w:sz="0" w:space="0" w:color="auto"/>
            <w:right w:val="none" w:sz="0" w:space="0" w:color="auto"/>
          </w:divBdr>
        </w:div>
        <w:div w:id="2112894526">
          <w:marLeft w:val="0"/>
          <w:marRight w:val="150"/>
          <w:marTop w:val="150"/>
          <w:marBottom w:val="150"/>
          <w:divBdr>
            <w:top w:val="none" w:sz="0" w:space="0" w:color="auto"/>
            <w:left w:val="none" w:sz="0" w:space="0" w:color="auto"/>
            <w:bottom w:val="none" w:sz="0" w:space="0" w:color="auto"/>
            <w:right w:val="none" w:sz="0" w:space="0" w:color="auto"/>
          </w:divBdr>
        </w:div>
        <w:div w:id="208811245">
          <w:marLeft w:val="0"/>
          <w:marRight w:val="150"/>
          <w:marTop w:val="0"/>
          <w:marBottom w:val="0"/>
          <w:divBdr>
            <w:top w:val="none" w:sz="0" w:space="0" w:color="auto"/>
            <w:left w:val="none" w:sz="0" w:space="0" w:color="auto"/>
            <w:bottom w:val="none" w:sz="0" w:space="0" w:color="auto"/>
            <w:right w:val="none" w:sz="0" w:space="0" w:color="auto"/>
          </w:divBdr>
        </w:div>
      </w:divsChild>
    </w:div>
    <w:div w:id="1915428016">
      <w:bodyDiv w:val="1"/>
      <w:marLeft w:val="0"/>
      <w:marRight w:val="0"/>
      <w:marTop w:val="0"/>
      <w:marBottom w:val="0"/>
      <w:divBdr>
        <w:top w:val="none" w:sz="0" w:space="0" w:color="auto"/>
        <w:left w:val="none" w:sz="0" w:space="0" w:color="auto"/>
        <w:bottom w:val="none" w:sz="0" w:space="0" w:color="auto"/>
        <w:right w:val="none" w:sz="0" w:space="0" w:color="auto"/>
      </w:divBdr>
      <w:divsChild>
        <w:div w:id="911739136">
          <w:marLeft w:val="0"/>
          <w:marRight w:val="150"/>
          <w:marTop w:val="0"/>
          <w:marBottom w:val="75"/>
          <w:divBdr>
            <w:top w:val="none" w:sz="0" w:space="0" w:color="auto"/>
            <w:left w:val="none" w:sz="0" w:space="0" w:color="auto"/>
            <w:bottom w:val="none" w:sz="0" w:space="0" w:color="auto"/>
            <w:right w:val="none" w:sz="0" w:space="0" w:color="auto"/>
          </w:divBdr>
        </w:div>
        <w:div w:id="1593975261">
          <w:marLeft w:val="0"/>
          <w:marRight w:val="150"/>
          <w:marTop w:val="150"/>
          <w:marBottom w:val="150"/>
          <w:divBdr>
            <w:top w:val="none" w:sz="0" w:space="0" w:color="auto"/>
            <w:left w:val="none" w:sz="0" w:space="0" w:color="auto"/>
            <w:bottom w:val="none" w:sz="0" w:space="0" w:color="auto"/>
            <w:right w:val="none" w:sz="0" w:space="0" w:color="auto"/>
          </w:divBdr>
        </w:div>
        <w:div w:id="976104644">
          <w:marLeft w:val="0"/>
          <w:marRight w:val="150"/>
          <w:marTop w:val="0"/>
          <w:marBottom w:val="0"/>
          <w:divBdr>
            <w:top w:val="none" w:sz="0" w:space="0" w:color="auto"/>
            <w:left w:val="none" w:sz="0" w:space="0" w:color="auto"/>
            <w:bottom w:val="none" w:sz="0" w:space="0" w:color="auto"/>
            <w:right w:val="none" w:sz="0" w:space="0" w:color="auto"/>
          </w:divBdr>
        </w:div>
      </w:divsChild>
    </w:div>
    <w:div w:id="1916355304">
      <w:bodyDiv w:val="1"/>
      <w:marLeft w:val="0"/>
      <w:marRight w:val="0"/>
      <w:marTop w:val="0"/>
      <w:marBottom w:val="0"/>
      <w:divBdr>
        <w:top w:val="none" w:sz="0" w:space="0" w:color="auto"/>
        <w:left w:val="none" w:sz="0" w:space="0" w:color="auto"/>
        <w:bottom w:val="none" w:sz="0" w:space="0" w:color="auto"/>
        <w:right w:val="none" w:sz="0" w:space="0" w:color="auto"/>
      </w:divBdr>
      <w:divsChild>
        <w:div w:id="1534465779">
          <w:marLeft w:val="0"/>
          <w:marRight w:val="375"/>
          <w:marTop w:val="0"/>
          <w:marBottom w:val="0"/>
          <w:divBdr>
            <w:top w:val="none" w:sz="0" w:space="0" w:color="auto"/>
            <w:left w:val="none" w:sz="0" w:space="0" w:color="auto"/>
            <w:bottom w:val="none" w:sz="0" w:space="0" w:color="auto"/>
            <w:right w:val="none" w:sz="0" w:space="0" w:color="auto"/>
          </w:divBdr>
        </w:div>
        <w:div w:id="2047899706">
          <w:marLeft w:val="0"/>
          <w:marRight w:val="0"/>
          <w:marTop w:val="0"/>
          <w:marBottom w:val="0"/>
          <w:divBdr>
            <w:top w:val="none" w:sz="0" w:space="0" w:color="auto"/>
            <w:left w:val="none" w:sz="0" w:space="0" w:color="auto"/>
            <w:bottom w:val="none" w:sz="0" w:space="0" w:color="auto"/>
            <w:right w:val="none" w:sz="0" w:space="0" w:color="auto"/>
          </w:divBdr>
        </w:div>
      </w:divsChild>
    </w:div>
    <w:div w:id="1916434025">
      <w:bodyDiv w:val="1"/>
      <w:marLeft w:val="0"/>
      <w:marRight w:val="0"/>
      <w:marTop w:val="0"/>
      <w:marBottom w:val="0"/>
      <w:divBdr>
        <w:top w:val="none" w:sz="0" w:space="0" w:color="auto"/>
        <w:left w:val="none" w:sz="0" w:space="0" w:color="auto"/>
        <w:bottom w:val="none" w:sz="0" w:space="0" w:color="auto"/>
        <w:right w:val="none" w:sz="0" w:space="0" w:color="auto"/>
      </w:divBdr>
      <w:divsChild>
        <w:div w:id="378095559">
          <w:marLeft w:val="0"/>
          <w:marRight w:val="0"/>
          <w:marTop w:val="0"/>
          <w:marBottom w:val="0"/>
          <w:divBdr>
            <w:top w:val="none" w:sz="0" w:space="0" w:color="auto"/>
            <w:left w:val="none" w:sz="0" w:space="0" w:color="auto"/>
            <w:bottom w:val="none" w:sz="0" w:space="0" w:color="auto"/>
            <w:right w:val="none" w:sz="0" w:space="0" w:color="auto"/>
          </w:divBdr>
        </w:div>
        <w:div w:id="1036152625">
          <w:marLeft w:val="0"/>
          <w:marRight w:val="0"/>
          <w:marTop w:val="300"/>
          <w:marBottom w:val="300"/>
          <w:divBdr>
            <w:top w:val="none" w:sz="0" w:space="0" w:color="auto"/>
            <w:left w:val="none" w:sz="0" w:space="0" w:color="auto"/>
            <w:bottom w:val="none" w:sz="0" w:space="0" w:color="auto"/>
            <w:right w:val="none" w:sz="0" w:space="0" w:color="auto"/>
          </w:divBdr>
        </w:div>
        <w:div w:id="1863856204">
          <w:marLeft w:val="0"/>
          <w:marRight w:val="0"/>
          <w:marTop w:val="0"/>
          <w:marBottom w:val="0"/>
          <w:divBdr>
            <w:top w:val="none" w:sz="0" w:space="0" w:color="auto"/>
            <w:left w:val="none" w:sz="0" w:space="0" w:color="auto"/>
            <w:bottom w:val="none" w:sz="0" w:space="0" w:color="auto"/>
            <w:right w:val="none" w:sz="0" w:space="0" w:color="auto"/>
          </w:divBdr>
          <w:divsChild>
            <w:div w:id="335420394">
              <w:marLeft w:val="0"/>
              <w:marRight w:val="0"/>
              <w:marTop w:val="300"/>
              <w:marBottom w:val="450"/>
              <w:divBdr>
                <w:top w:val="none" w:sz="0" w:space="0" w:color="auto"/>
                <w:left w:val="none" w:sz="0" w:space="0" w:color="auto"/>
                <w:bottom w:val="none" w:sz="0" w:space="0" w:color="auto"/>
                <w:right w:val="none" w:sz="0" w:space="0" w:color="auto"/>
              </w:divBdr>
              <w:divsChild>
                <w:div w:id="131756934">
                  <w:marLeft w:val="0"/>
                  <w:marRight w:val="0"/>
                  <w:marTop w:val="0"/>
                  <w:marBottom w:val="0"/>
                  <w:divBdr>
                    <w:top w:val="none" w:sz="0" w:space="0" w:color="auto"/>
                    <w:left w:val="none" w:sz="0" w:space="0" w:color="auto"/>
                    <w:bottom w:val="none" w:sz="0" w:space="0" w:color="auto"/>
                    <w:right w:val="none" w:sz="0" w:space="0" w:color="auto"/>
                  </w:divBdr>
                  <w:divsChild>
                    <w:div w:id="15276631">
                      <w:marLeft w:val="0"/>
                      <w:marRight w:val="0"/>
                      <w:marTop w:val="0"/>
                      <w:marBottom w:val="0"/>
                      <w:divBdr>
                        <w:top w:val="none" w:sz="0" w:space="0" w:color="auto"/>
                        <w:left w:val="none" w:sz="0" w:space="0" w:color="auto"/>
                        <w:bottom w:val="none" w:sz="0" w:space="0" w:color="auto"/>
                        <w:right w:val="none" w:sz="0" w:space="0" w:color="auto"/>
                      </w:divBdr>
                      <w:divsChild>
                        <w:div w:id="1326282640">
                          <w:marLeft w:val="0"/>
                          <w:marRight w:val="0"/>
                          <w:marTop w:val="0"/>
                          <w:marBottom w:val="0"/>
                          <w:divBdr>
                            <w:top w:val="none" w:sz="0" w:space="0" w:color="auto"/>
                            <w:left w:val="none" w:sz="0" w:space="0" w:color="auto"/>
                            <w:bottom w:val="none" w:sz="0" w:space="0" w:color="auto"/>
                            <w:right w:val="none" w:sz="0" w:space="0" w:color="auto"/>
                          </w:divBdr>
                          <w:divsChild>
                            <w:div w:id="11871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321049">
          <w:marLeft w:val="0"/>
          <w:marRight w:val="0"/>
          <w:marTop w:val="0"/>
          <w:marBottom w:val="0"/>
          <w:divBdr>
            <w:top w:val="none" w:sz="0" w:space="0" w:color="auto"/>
            <w:left w:val="none" w:sz="0" w:space="0" w:color="auto"/>
            <w:bottom w:val="none" w:sz="0" w:space="0" w:color="auto"/>
            <w:right w:val="none" w:sz="0" w:space="0" w:color="auto"/>
          </w:divBdr>
        </w:div>
      </w:divsChild>
    </w:div>
    <w:div w:id="1916746357">
      <w:bodyDiv w:val="1"/>
      <w:marLeft w:val="0"/>
      <w:marRight w:val="0"/>
      <w:marTop w:val="0"/>
      <w:marBottom w:val="0"/>
      <w:divBdr>
        <w:top w:val="none" w:sz="0" w:space="0" w:color="auto"/>
        <w:left w:val="none" w:sz="0" w:space="0" w:color="auto"/>
        <w:bottom w:val="none" w:sz="0" w:space="0" w:color="auto"/>
        <w:right w:val="none" w:sz="0" w:space="0" w:color="auto"/>
      </w:divBdr>
      <w:divsChild>
        <w:div w:id="2074544618">
          <w:marLeft w:val="-210"/>
          <w:marRight w:val="-210"/>
          <w:marTop w:val="0"/>
          <w:marBottom w:val="0"/>
          <w:divBdr>
            <w:top w:val="none" w:sz="0" w:space="0" w:color="auto"/>
            <w:left w:val="none" w:sz="0" w:space="0" w:color="auto"/>
            <w:bottom w:val="none" w:sz="0" w:space="0" w:color="auto"/>
            <w:right w:val="none" w:sz="0" w:space="0" w:color="auto"/>
          </w:divBdr>
          <w:divsChild>
            <w:div w:id="1495686784">
              <w:marLeft w:val="210"/>
              <w:marRight w:val="210"/>
              <w:marTop w:val="0"/>
              <w:marBottom w:val="0"/>
              <w:divBdr>
                <w:top w:val="none" w:sz="0" w:space="0" w:color="auto"/>
                <w:left w:val="none" w:sz="0" w:space="0" w:color="auto"/>
                <w:bottom w:val="none" w:sz="0" w:space="0" w:color="auto"/>
                <w:right w:val="none" w:sz="0" w:space="0" w:color="auto"/>
              </w:divBdr>
              <w:divsChild>
                <w:div w:id="98890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931149">
      <w:bodyDiv w:val="1"/>
      <w:marLeft w:val="0"/>
      <w:marRight w:val="0"/>
      <w:marTop w:val="0"/>
      <w:marBottom w:val="0"/>
      <w:divBdr>
        <w:top w:val="none" w:sz="0" w:space="0" w:color="auto"/>
        <w:left w:val="none" w:sz="0" w:space="0" w:color="auto"/>
        <w:bottom w:val="none" w:sz="0" w:space="0" w:color="auto"/>
        <w:right w:val="none" w:sz="0" w:space="0" w:color="auto"/>
      </w:divBdr>
      <w:divsChild>
        <w:div w:id="347562897">
          <w:marLeft w:val="0"/>
          <w:marRight w:val="150"/>
          <w:marTop w:val="0"/>
          <w:marBottom w:val="75"/>
          <w:divBdr>
            <w:top w:val="none" w:sz="0" w:space="0" w:color="auto"/>
            <w:left w:val="none" w:sz="0" w:space="0" w:color="auto"/>
            <w:bottom w:val="none" w:sz="0" w:space="0" w:color="auto"/>
            <w:right w:val="none" w:sz="0" w:space="0" w:color="auto"/>
          </w:divBdr>
        </w:div>
        <w:div w:id="1299604904">
          <w:marLeft w:val="0"/>
          <w:marRight w:val="150"/>
          <w:marTop w:val="150"/>
          <w:marBottom w:val="150"/>
          <w:divBdr>
            <w:top w:val="none" w:sz="0" w:space="0" w:color="auto"/>
            <w:left w:val="none" w:sz="0" w:space="0" w:color="auto"/>
            <w:bottom w:val="none" w:sz="0" w:space="0" w:color="auto"/>
            <w:right w:val="none" w:sz="0" w:space="0" w:color="auto"/>
          </w:divBdr>
        </w:div>
        <w:div w:id="2071804254">
          <w:marLeft w:val="0"/>
          <w:marRight w:val="150"/>
          <w:marTop w:val="0"/>
          <w:marBottom w:val="0"/>
          <w:divBdr>
            <w:top w:val="none" w:sz="0" w:space="0" w:color="auto"/>
            <w:left w:val="none" w:sz="0" w:space="0" w:color="auto"/>
            <w:bottom w:val="none" w:sz="0" w:space="0" w:color="auto"/>
            <w:right w:val="none" w:sz="0" w:space="0" w:color="auto"/>
          </w:divBdr>
        </w:div>
      </w:divsChild>
    </w:div>
    <w:div w:id="1917785833">
      <w:bodyDiv w:val="1"/>
      <w:marLeft w:val="0"/>
      <w:marRight w:val="0"/>
      <w:marTop w:val="0"/>
      <w:marBottom w:val="0"/>
      <w:divBdr>
        <w:top w:val="none" w:sz="0" w:space="0" w:color="auto"/>
        <w:left w:val="none" w:sz="0" w:space="0" w:color="auto"/>
        <w:bottom w:val="none" w:sz="0" w:space="0" w:color="auto"/>
        <w:right w:val="none" w:sz="0" w:space="0" w:color="auto"/>
      </w:divBdr>
      <w:divsChild>
        <w:div w:id="1798982634">
          <w:marLeft w:val="0"/>
          <w:marRight w:val="0"/>
          <w:marTop w:val="0"/>
          <w:marBottom w:val="0"/>
          <w:divBdr>
            <w:top w:val="none" w:sz="0" w:space="0" w:color="auto"/>
            <w:left w:val="none" w:sz="0" w:space="0" w:color="auto"/>
            <w:bottom w:val="none" w:sz="0" w:space="0" w:color="auto"/>
            <w:right w:val="none" w:sz="0" w:space="0" w:color="auto"/>
          </w:divBdr>
          <w:divsChild>
            <w:div w:id="1258126900">
              <w:marLeft w:val="0"/>
              <w:marRight w:val="0"/>
              <w:marTop w:val="0"/>
              <w:marBottom w:val="750"/>
              <w:divBdr>
                <w:top w:val="none" w:sz="0" w:space="0" w:color="auto"/>
                <w:left w:val="none" w:sz="0" w:space="0" w:color="auto"/>
                <w:bottom w:val="none" w:sz="0" w:space="0" w:color="auto"/>
                <w:right w:val="none" w:sz="0" w:space="0" w:color="auto"/>
              </w:divBdr>
              <w:divsChild>
                <w:div w:id="678770891">
                  <w:marLeft w:val="0"/>
                  <w:marRight w:val="0"/>
                  <w:marTop w:val="0"/>
                  <w:marBottom w:val="0"/>
                  <w:divBdr>
                    <w:top w:val="none" w:sz="0" w:space="0" w:color="auto"/>
                    <w:left w:val="none" w:sz="0" w:space="0" w:color="auto"/>
                    <w:bottom w:val="none" w:sz="0" w:space="0" w:color="auto"/>
                    <w:right w:val="none" w:sz="0" w:space="0" w:color="auto"/>
                  </w:divBdr>
                  <w:divsChild>
                    <w:div w:id="683240580">
                      <w:marLeft w:val="0"/>
                      <w:marRight w:val="0"/>
                      <w:marTop w:val="0"/>
                      <w:marBottom w:val="0"/>
                      <w:divBdr>
                        <w:top w:val="none" w:sz="0" w:space="0" w:color="auto"/>
                        <w:left w:val="none" w:sz="0" w:space="0" w:color="auto"/>
                        <w:bottom w:val="none" w:sz="0" w:space="0" w:color="auto"/>
                        <w:right w:val="none" w:sz="0" w:space="0" w:color="auto"/>
                      </w:divBdr>
                      <w:divsChild>
                        <w:div w:id="1128233607">
                          <w:marLeft w:val="-150"/>
                          <w:marRight w:val="-150"/>
                          <w:marTop w:val="0"/>
                          <w:marBottom w:val="0"/>
                          <w:divBdr>
                            <w:top w:val="none" w:sz="0" w:space="0" w:color="auto"/>
                            <w:left w:val="none" w:sz="0" w:space="0" w:color="auto"/>
                            <w:bottom w:val="none" w:sz="0" w:space="0" w:color="auto"/>
                            <w:right w:val="none" w:sz="0" w:space="0" w:color="auto"/>
                          </w:divBdr>
                          <w:divsChild>
                            <w:div w:id="184956107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81853">
              <w:marLeft w:val="0"/>
              <w:marRight w:val="0"/>
              <w:marTop w:val="0"/>
              <w:marBottom w:val="0"/>
              <w:divBdr>
                <w:top w:val="none" w:sz="0" w:space="0" w:color="auto"/>
                <w:left w:val="none" w:sz="0" w:space="0" w:color="auto"/>
                <w:bottom w:val="none" w:sz="0" w:space="0" w:color="auto"/>
                <w:right w:val="none" w:sz="0" w:space="0" w:color="auto"/>
              </w:divBdr>
              <w:divsChild>
                <w:div w:id="224873831">
                  <w:marLeft w:val="-150"/>
                  <w:marRight w:val="-150"/>
                  <w:marTop w:val="0"/>
                  <w:marBottom w:val="0"/>
                  <w:divBdr>
                    <w:top w:val="none" w:sz="0" w:space="0" w:color="auto"/>
                    <w:left w:val="none" w:sz="0" w:space="0" w:color="auto"/>
                    <w:bottom w:val="none" w:sz="0" w:space="0" w:color="auto"/>
                    <w:right w:val="none" w:sz="0" w:space="0" w:color="auto"/>
                  </w:divBdr>
                  <w:divsChild>
                    <w:div w:id="303199958">
                      <w:marLeft w:val="3000"/>
                      <w:marRight w:val="0"/>
                      <w:marTop w:val="0"/>
                      <w:marBottom w:val="0"/>
                      <w:divBdr>
                        <w:top w:val="none" w:sz="0" w:space="0" w:color="auto"/>
                        <w:left w:val="none" w:sz="0" w:space="0" w:color="auto"/>
                        <w:bottom w:val="none" w:sz="0" w:space="0" w:color="auto"/>
                        <w:right w:val="none" w:sz="0" w:space="0" w:color="auto"/>
                      </w:divBdr>
                      <w:divsChild>
                        <w:div w:id="1045787296">
                          <w:marLeft w:val="0"/>
                          <w:marRight w:val="0"/>
                          <w:marTop w:val="0"/>
                          <w:marBottom w:val="0"/>
                          <w:divBdr>
                            <w:top w:val="none" w:sz="0" w:space="0" w:color="auto"/>
                            <w:left w:val="none" w:sz="0" w:space="0" w:color="auto"/>
                            <w:bottom w:val="dotted" w:sz="12" w:space="30" w:color="D7D7D7"/>
                            <w:right w:val="none" w:sz="0" w:space="0" w:color="auto"/>
                          </w:divBdr>
                          <w:divsChild>
                            <w:div w:id="456335200">
                              <w:marLeft w:val="0"/>
                              <w:marRight w:val="0"/>
                              <w:marTop w:val="0"/>
                              <w:marBottom w:val="0"/>
                              <w:divBdr>
                                <w:top w:val="none" w:sz="0" w:space="0" w:color="auto"/>
                                <w:left w:val="none" w:sz="0" w:space="0" w:color="auto"/>
                                <w:bottom w:val="none" w:sz="0" w:space="0" w:color="auto"/>
                                <w:right w:val="none" w:sz="0" w:space="0" w:color="auto"/>
                              </w:divBdr>
                              <w:divsChild>
                                <w:div w:id="908853826">
                                  <w:marLeft w:val="0"/>
                                  <w:marRight w:val="0"/>
                                  <w:marTop w:val="0"/>
                                  <w:marBottom w:val="0"/>
                                  <w:divBdr>
                                    <w:top w:val="none" w:sz="0" w:space="0" w:color="auto"/>
                                    <w:left w:val="none" w:sz="0" w:space="0" w:color="auto"/>
                                    <w:bottom w:val="none" w:sz="0" w:space="0" w:color="auto"/>
                                    <w:right w:val="none" w:sz="0" w:space="0" w:color="auto"/>
                                  </w:divBdr>
                                  <w:divsChild>
                                    <w:div w:id="83113302">
                                      <w:marLeft w:val="0"/>
                                      <w:marRight w:val="0"/>
                                      <w:marTop w:val="0"/>
                                      <w:marBottom w:val="0"/>
                                      <w:divBdr>
                                        <w:top w:val="none" w:sz="0" w:space="0" w:color="auto"/>
                                        <w:left w:val="none" w:sz="0" w:space="0" w:color="auto"/>
                                        <w:bottom w:val="none" w:sz="0" w:space="0" w:color="auto"/>
                                        <w:right w:val="none" w:sz="0" w:space="0" w:color="auto"/>
                                      </w:divBdr>
                                      <w:divsChild>
                                        <w:div w:id="196565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828477">
          <w:marLeft w:val="0"/>
          <w:marRight w:val="0"/>
          <w:marTop w:val="0"/>
          <w:marBottom w:val="0"/>
          <w:divBdr>
            <w:top w:val="none" w:sz="0" w:space="0" w:color="auto"/>
            <w:left w:val="none" w:sz="0" w:space="0" w:color="auto"/>
            <w:bottom w:val="none" w:sz="0" w:space="0" w:color="auto"/>
            <w:right w:val="none" w:sz="0" w:space="0" w:color="auto"/>
          </w:divBdr>
          <w:divsChild>
            <w:div w:id="813176239">
              <w:marLeft w:val="0"/>
              <w:marRight w:val="0"/>
              <w:marTop w:val="0"/>
              <w:marBottom w:val="0"/>
              <w:divBdr>
                <w:top w:val="none" w:sz="0" w:space="0" w:color="auto"/>
                <w:left w:val="none" w:sz="0" w:space="0" w:color="auto"/>
                <w:bottom w:val="none" w:sz="0" w:space="0" w:color="auto"/>
                <w:right w:val="none" w:sz="0" w:space="0" w:color="auto"/>
              </w:divBdr>
              <w:divsChild>
                <w:div w:id="324674547">
                  <w:marLeft w:val="-150"/>
                  <w:marRight w:val="-150"/>
                  <w:marTop w:val="0"/>
                  <w:marBottom w:val="0"/>
                  <w:divBdr>
                    <w:top w:val="none" w:sz="0" w:space="0" w:color="auto"/>
                    <w:left w:val="none" w:sz="0" w:space="0" w:color="auto"/>
                    <w:bottom w:val="none" w:sz="0" w:space="0" w:color="auto"/>
                    <w:right w:val="none" w:sz="0" w:space="0" w:color="auto"/>
                  </w:divBdr>
                  <w:divsChild>
                    <w:div w:id="1644773671">
                      <w:marLeft w:val="3000"/>
                      <w:marRight w:val="0"/>
                      <w:marTop w:val="0"/>
                      <w:marBottom w:val="0"/>
                      <w:divBdr>
                        <w:top w:val="none" w:sz="0" w:space="0" w:color="auto"/>
                        <w:left w:val="none" w:sz="0" w:space="0" w:color="auto"/>
                        <w:bottom w:val="none" w:sz="0" w:space="0" w:color="auto"/>
                        <w:right w:val="none" w:sz="0" w:space="0" w:color="auto"/>
                      </w:divBdr>
                      <w:divsChild>
                        <w:div w:id="2110930948">
                          <w:marLeft w:val="0"/>
                          <w:marRight w:val="0"/>
                          <w:marTop w:val="0"/>
                          <w:marBottom w:val="0"/>
                          <w:divBdr>
                            <w:top w:val="none" w:sz="0" w:space="0" w:color="auto"/>
                            <w:left w:val="none" w:sz="0" w:space="0" w:color="auto"/>
                            <w:bottom w:val="none" w:sz="0" w:space="0" w:color="auto"/>
                            <w:right w:val="none" w:sz="0" w:space="0" w:color="auto"/>
                          </w:divBdr>
                          <w:divsChild>
                            <w:div w:id="583103830">
                              <w:marLeft w:val="0"/>
                              <w:marRight w:val="0"/>
                              <w:marTop w:val="0"/>
                              <w:marBottom w:val="0"/>
                              <w:divBdr>
                                <w:top w:val="none" w:sz="0" w:space="0" w:color="auto"/>
                                <w:left w:val="none" w:sz="0" w:space="0" w:color="auto"/>
                                <w:bottom w:val="none" w:sz="0" w:space="0" w:color="auto"/>
                                <w:right w:val="none" w:sz="0" w:space="0" w:color="auto"/>
                              </w:divBdr>
                              <w:divsChild>
                                <w:div w:id="113519883">
                                  <w:marLeft w:val="0"/>
                                  <w:marRight w:val="0"/>
                                  <w:marTop w:val="0"/>
                                  <w:marBottom w:val="0"/>
                                  <w:divBdr>
                                    <w:top w:val="none" w:sz="0" w:space="0" w:color="auto"/>
                                    <w:left w:val="none" w:sz="0" w:space="0" w:color="auto"/>
                                    <w:bottom w:val="none" w:sz="0" w:space="0" w:color="auto"/>
                                    <w:right w:val="none" w:sz="0" w:space="0" w:color="auto"/>
                                  </w:divBdr>
                                  <w:divsChild>
                                    <w:div w:id="2525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20603">
                              <w:marLeft w:val="0"/>
                              <w:marRight w:val="0"/>
                              <w:marTop w:val="0"/>
                              <w:marBottom w:val="0"/>
                              <w:divBdr>
                                <w:top w:val="none" w:sz="0" w:space="0" w:color="auto"/>
                                <w:left w:val="none" w:sz="0" w:space="0" w:color="auto"/>
                                <w:bottom w:val="none" w:sz="0" w:space="0" w:color="auto"/>
                                <w:right w:val="none" w:sz="0" w:space="0" w:color="auto"/>
                              </w:divBdr>
                              <w:divsChild>
                                <w:div w:id="1327903532">
                                  <w:marLeft w:val="0"/>
                                  <w:marRight w:val="0"/>
                                  <w:marTop w:val="0"/>
                                  <w:marBottom w:val="0"/>
                                  <w:divBdr>
                                    <w:top w:val="none" w:sz="0" w:space="0" w:color="auto"/>
                                    <w:left w:val="none" w:sz="0" w:space="0" w:color="auto"/>
                                    <w:bottom w:val="none" w:sz="0" w:space="0" w:color="auto"/>
                                    <w:right w:val="none" w:sz="0" w:space="0" w:color="auto"/>
                                  </w:divBdr>
                                  <w:divsChild>
                                    <w:div w:id="1052770603">
                                      <w:marLeft w:val="0"/>
                                      <w:marRight w:val="0"/>
                                      <w:marTop w:val="0"/>
                                      <w:marBottom w:val="0"/>
                                      <w:divBdr>
                                        <w:top w:val="none" w:sz="0" w:space="0" w:color="auto"/>
                                        <w:left w:val="dotted" w:sz="12" w:space="15" w:color="D7D7D7"/>
                                        <w:bottom w:val="none" w:sz="0" w:space="0" w:color="auto"/>
                                        <w:right w:val="none" w:sz="0" w:space="0" w:color="auto"/>
                                      </w:divBdr>
                                      <w:divsChild>
                                        <w:div w:id="7745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5260">
                                  <w:marLeft w:val="0"/>
                                  <w:marRight w:val="0"/>
                                  <w:marTop w:val="0"/>
                                  <w:marBottom w:val="0"/>
                                  <w:divBdr>
                                    <w:top w:val="none" w:sz="0" w:space="0" w:color="auto"/>
                                    <w:left w:val="none" w:sz="0" w:space="0" w:color="auto"/>
                                    <w:bottom w:val="none" w:sz="0" w:space="0" w:color="auto"/>
                                    <w:right w:val="none" w:sz="0" w:space="0" w:color="auto"/>
                                  </w:divBdr>
                                </w:div>
                              </w:divsChild>
                            </w:div>
                            <w:div w:id="722758601">
                              <w:marLeft w:val="0"/>
                              <w:marRight w:val="0"/>
                              <w:marTop w:val="0"/>
                              <w:marBottom w:val="0"/>
                              <w:divBdr>
                                <w:top w:val="none" w:sz="0" w:space="0" w:color="auto"/>
                                <w:left w:val="none" w:sz="0" w:space="0" w:color="auto"/>
                                <w:bottom w:val="none" w:sz="0" w:space="0" w:color="auto"/>
                                <w:right w:val="none" w:sz="0" w:space="0" w:color="auto"/>
                              </w:divBdr>
                              <w:divsChild>
                                <w:div w:id="1878926857">
                                  <w:marLeft w:val="0"/>
                                  <w:marRight w:val="0"/>
                                  <w:marTop w:val="0"/>
                                  <w:marBottom w:val="0"/>
                                  <w:divBdr>
                                    <w:top w:val="none" w:sz="0" w:space="0" w:color="auto"/>
                                    <w:left w:val="none" w:sz="0" w:space="0" w:color="auto"/>
                                    <w:bottom w:val="none" w:sz="0" w:space="0" w:color="auto"/>
                                    <w:right w:val="none" w:sz="0" w:space="0" w:color="auto"/>
                                  </w:divBdr>
                                </w:div>
                              </w:divsChild>
                            </w:div>
                            <w:div w:id="853765269">
                              <w:marLeft w:val="0"/>
                              <w:marRight w:val="0"/>
                              <w:marTop w:val="0"/>
                              <w:marBottom w:val="0"/>
                              <w:divBdr>
                                <w:top w:val="none" w:sz="0" w:space="0" w:color="auto"/>
                                <w:left w:val="none" w:sz="0" w:space="0" w:color="auto"/>
                                <w:bottom w:val="none" w:sz="0" w:space="0" w:color="auto"/>
                                <w:right w:val="none" w:sz="0" w:space="0" w:color="auto"/>
                              </w:divBdr>
                              <w:divsChild>
                                <w:div w:id="1436629591">
                                  <w:marLeft w:val="0"/>
                                  <w:marRight w:val="0"/>
                                  <w:marTop w:val="0"/>
                                  <w:marBottom w:val="0"/>
                                  <w:divBdr>
                                    <w:top w:val="none" w:sz="0" w:space="0" w:color="auto"/>
                                    <w:left w:val="none" w:sz="0" w:space="0" w:color="auto"/>
                                    <w:bottom w:val="none" w:sz="0" w:space="0" w:color="auto"/>
                                    <w:right w:val="none" w:sz="0" w:space="0" w:color="auto"/>
                                  </w:divBdr>
                                  <w:divsChild>
                                    <w:div w:id="1242056476">
                                      <w:marLeft w:val="0"/>
                                      <w:marRight w:val="0"/>
                                      <w:marTop w:val="0"/>
                                      <w:marBottom w:val="0"/>
                                      <w:divBdr>
                                        <w:top w:val="none" w:sz="0" w:space="0" w:color="auto"/>
                                        <w:left w:val="none" w:sz="0" w:space="0" w:color="auto"/>
                                        <w:bottom w:val="none" w:sz="0" w:space="0" w:color="auto"/>
                                        <w:right w:val="none" w:sz="0" w:space="0" w:color="auto"/>
                                      </w:divBdr>
                                    </w:div>
                                    <w:div w:id="1615937002">
                                      <w:marLeft w:val="0"/>
                                      <w:marRight w:val="0"/>
                                      <w:marTop w:val="0"/>
                                      <w:marBottom w:val="0"/>
                                      <w:divBdr>
                                        <w:top w:val="none" w:sz="0" w:space="0" w:color="auto"/>
                                        <w:left w:val="none" w:sz="0" w:space="0" w:color="auto"/>
                                        <w:bottom w:val="none" w:sz="0" w:space="0" w:color="auto"/>
                                        <w:right w:val="none" w:sz="0" w:space="0" w:color="auto"/>
                                      </w:divBdr>
                                      <w:divsChild>
                                        <w:div w:id="1456831993">
                                          <w:marLeft w:val="270"/>
                                          <w:marRight w:val="0"/>
                                          <w:marTop w:val="0"/>
                                          <w:marBottom w:val="0"/>
                                          <w:divBdr>
                                            <w:top w:val="none" w:sz="0" w:space="0" w:color="auto"/>
                                            <w:left w:val="none" w:sz="0" w:space="0" w:color="auto"/>
                                            <w:bottom w:val="none" w:sz="0" w:space="0" w:color="auto"/>
                                            <w:right w:val="none" w:sz="0" w:space="0" w:color="auto"/>
                                          </w:divBdr>
                                          <w:divsChild>
                                            <w:div w:id="52780963">
                                              <w:marLeft w:val="0"/>
                                              <w:marRight w:val="0"/>
                                              <w:marTop w:val="0"/>
                                              <w:marBottom w:val="300"/>
                                              <w:divBdr>
                                                <w:top w:val="none" w:sz="0" w:space="0" w:color="auto"/>
                                                <w:left w:val="none" w:sz="0" w:space="0" w:color="auto"/>
                                                <w:bottom w:val="none" w:sz="0" w:space="0" w:color="auto"/>
                                                <w:right w:val="none" w:sz="0" w:space="0" w:color="auto"/>
                                              </w:divBdr>
                                              <w:divsChild>
                                                <w:div w:id="214313185">
                                                  <w:marLeft w:val="0"/>
                                                  <w:marRight w:val="0"/>
                                                  <w:marTop w:val="0"/>
                                                  <w:marBottom w:val="0"/>
                                                  <w:divBdr>
                                                    <w:top w:val="none" w:sz="0" w:space="0" w:color="auto"/>
                                                    <w:left w:val="none" w:sz="0" w:space="0" w:color="auto"/>
                                                    <w:bottom w:val="none" w:sz="0" w:space="0" w:color="auto"/>
                                                    <w:right w:val="none" w:sz="0" w:space="0" w:color="auto"/>
                                                  </w:divBdr>
                                                </w:div>
                                                <w:div w:id="1436097835">
                                                  <w:marLeft w:val="270"/>
                                                  <w:marRight w:val="0"/>
                                                  <w:marTop w:val="0"/>
                                                  <w:marBottom w:val="0"/>
                                                  <w:divBdr>
                                                    <w:top w:val="none" w:sz="0" w:space="0" w:color="auto"/>
                                                    <w:left w:val="none" w:sz="0" w:space="0" w:color="auto"/>
                                                    <w:bottom w:val="none" w:sz="0" w:space="0" w:color="auto"/>
                                                    <w:right w:val="none" w:sz="0" w:space="0" w:color="auto"/>
                                                  </w:divBdr>
                                                </w:div>
                                              </w:divsChild>
                                            </w:div>
                                            <w:div w:id="1483813143">
                                              <w:marLeft w:val="0"/>
                                              <w:marRight w:val="0"/>
                                              <w:marTop w:val="0"/>
                                              <w:marBottom w:val="300"/>
                                              <w:divBdr>
                                                <w:top w:val="none" w:sz="0" w:space="0" w:color="auto"/>
                                                <w:left w:val="none" w:sz="0" w:space="0" w:color="auto"/>
                                                <w:bottom w:val="none" w:sz="0" w:space="0" w:color="auto"/>
                                                <w:right w:val="none" w:sz="0" w:space="0" w:color="auto"/>
                                              </w:divBdr>
                                              <w:divsChild>
                                                <w:div w:id="573471884">
                                                  <w:marLeft w:val="0"/>
                                                  <w:marRight w:val="0"/>
                                                  <w:marTop w:val="0"/>
                                                  <w:marBottom w:val="0"/>
                                                  <w:divBdr>
                                                    <w:top w:val="none" w:sz="0" w:space="0" w:color="auto"/>
                                                    <w:left w:val="none" w:sz="0" w:space="0" w:color="auto"/>
                                                    <w:bottom w:val="none" w:sz="0" w:space="0" w:color="auto"/>
                                                    <w:right w:val="none" w:sz="0" w:space="0" w:color="auto"/>
                                                  </w:divBdr>
                                                </w:div>
                                                <w:div w:id="777526143">
                                                  <w:marLeft w:val="270"/>
                                                  <w:marRight w:val="0"/>
                                                  <w:marTop w:val="0"/>
                                                  <w:marBottom w:val="0"/>
                                                  <w:divBdr>
                                                    <w:top w:val="none" w:sz="0" w:space="0" w:color="auto"/>
                                                    <w:left w:val="none" w:sz="0" w:space="0" w:color="auto"/>
                                                    <w:bottom w:val="none" w:sz="0" w:space="0" w:color="auto"/>
                                                    <w:right w:val="none" w:sz="0" w:space="0" w:color="auto"/>
                                                  </w:divBdr>
                                                </w:div>
                                              </w:divsChild>
                                            </w:div>
                                            <w:div w:id="2000578876">
                                              <w:marLeft w:val="0"/>
                                              <w:marRight w:val="0"/>
                                              <w:marTop w:val="0"/>
                                              <w:marBottom w:val="300"/>
                                              <w:divBdr>
                                                <w:top w:val="none" w:sz="0" w:space="0" w:color="auto"/>
                                                <w:left w:val="none" w:sz="0" w:space="0" w:color="auto"/>
                                                <w:bottom w:val="none" w:sz="0" w:space="0" w:color="auto"/>
                                                <w:right w:val="none" w:sz="0" w:space="0" w:color="auto"/>
                                              </w:divBdr>
                                              <w:divsChild>
                                                <w:div w:id="512768144">
                                                  <w:marLeft w:val="270"/>
                                                  <w:marRight w:val="0"/>
                                                  <w:marTop w:val="0"/>
                                                  <w:marBottom w:val="0"/>
                                                  <w:divBdr>
                                                    <w:top w:val="none" w:sz="0" w:space="0" w:color="auto"/>
                                                    <w:left w:val="none" w:sz="0" w:space="0" w:color="auto"/>
                                                    <w:bottom w:val="none" w:sz="0" w:space="0" w:color="auto"/>
                                                    <w:right w:val="none" w:sz="0" w:space="0" w:color="auto"/>
                                                  </w:divBdr>
                                                </w:div>
                                                <w:div w:id="11364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95625">
                              <w:marLeft w:val="0"/>
                              <w:marRight w:val="0"/>
                              <w:marTop w:val="0"/>
                              <w:marBottom w:val="0"/>
                              <w:divBdr>
                                <w:top w:val="none" w:sz="0" w:space="0" w:color="auto"/>
                                <w:left w:val="none" w:sz="0" w:space="0" w:color="auto"/>
                                <w:bottom w:val="none" w:sz="0" w:space="0" w:color="auto"/>
                                <w:right w:val="none" w:sz="0" w:space="0" w:color="auto"/>
                              </w:divBdr>
                              <w:divsChild>
                                <w:div w:id="429855073">
                                  <w:marLeft w:val="0"/>
                                  <w:marRight w:val="0"/>
                                  <w:marTop w:val="0"/>
                                  <w:marBottom w:val="0"/>
                                  <w:divBdr>
                                    <w:top w:val="none" w:sz="0" w:space="0" w:color="auto"/>
                                    <w:left w:val="none" w:sz="0" w:space="0" w:color="auto"/>
                                    <w:bottom w:val="none" w:sz="0" w:space="0" w:color="auto"/>
                                    <w:right w:val="none" w:sz="0" w:space="0" w:color="auto"/>
                                  </w:divBdr>
                                </w:div>
                                <w:div w:id="1918204281">
                                  <w:marLeft w:val="0"/>
                                  <w:marRight w:val="0"/>
                                  <w:marTop w:val="0"/>
                                  <w:marBottom w:val="0"/>
                                  <w:divBdr>
                                    <w:top w:val="none" w:sz="0" w:space="0" w:color="auto"/>
                                    <w:left w:val="none" w:sz="0" w:space="0" w:color="auto"/>
                                    <w:bottom w:val="none" w:sz="0" w:space="0" w:color="auto"/>
                                    <w:right w:val="none" w:sz="0" w:space="0" w:color="auto"/>
                                  </w:divBdr>
                                  <w:divsChild>
                                    <w:div w:id="708726269">
                                      <w:marLeft w:val="0"/>
                                      <w:marRight w:val="0"/>
                                      <w:marTop w:val="0"/>
                                      <w:marBottom w:val="0"/>
                                      <w:divBdr>
                                        <w:top w:val="none" w:sz="0" w:space="0" w:color="auto"/>
                                        <w:left w:val="dotted" w:sz="12" w:space="15" w:color="D7D7D7"/>
                                        <w:bottom w:val="none" w:sz="0" w:space="0" w:color="auto"/>
                                        <w:right w:val="none" w:sz="0" w:space="0" w:color="auto"/>
                                      </w:divBdr>
                                      <w:divsChild>
                                        <w:div w:id="9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45302">
                              <w:marLeft w:val="0"/>
                              <w:marRight w:val="0"/>
                              <w:marTop w:val="0"/>
                              <w:marBottom w:val="0"/>
                              <w:divBdr>
                                <w:top w:val="none" w:sz="0" w:space="0" w:color="auto"/>
                                <w:left w:val="none" w:sz="0" w:space="0" w:color="auto"/>
                                <w:bottom w:val="none" w:sz="0" w:space="0" w:color="auto"/>
                                <w:right w:val="none" w:sz="0" w:space="0" w:color="auto"/>
                              </w:divBdr>
                              <w:divsChild>
                                <w:div w:id="1717777684">
                                  <w:marLeft w:val="0"/>
                                  <w:marRight w:val="0"/>
                                  <w:marTop w:val="0"/>
                                  <w:marBottom w:val="0"/>
                                  <w:divBdr>
                                    <w:top w:val="none" w:sz="0" w:space="0" w:color="auto"/>
                                    <w:left w:val="none" w:sz="0" w:space="0" w:color="auto"/>
                                    <w:bottom w:val="none" w:sz="0" w:space="0" w:color="auto"/>
                                    <w:right w:val="none" w:sz="0" w:space="0" w:color="auto"/>
                                  </w:divBdr>
                                  <w:divsChild>
                                    <w:div w:id="1306274468">
                                      <w:marLeft w:val="0"/>
                                      <w:marRight w:val="0"/>
                                      <w:marTop w:val="0"/>
                                      <w:marBottom w:val="0"/>
                                      <w:divBdr>
                                        <w:top w:val="none" w:sz="0" w:space="0" w:color="auto"/>
                                        <w:left w:val="none" w:sz="0" w:space="0" w:color="auto"/>
                                        <w:bottom w:val="none" w:sz="0" w:space="0" w:color="auto"/>
                                        <w:right w:val="none" w:sz="0" w:space="0" w:color="auto"/>
                                      </w:divBdr>
                                      <w:divsChild>
                                        <w:div w:id="1573660310">
                                          <w:marLeft w:val="270"/>
                                          <w:marRight w:val="0"/>
                                          <w:marTop w:val="0"/>
                                          <w:marBottom w:val="0"/>
                                          <w:divBdr>
                                            <w:top w:val="none" w:sz="0" w:space="0" w:color="auto"/>
                                            <w:left w:val="none" w:sz="0" w:space="0" w:color="auto"/>
                                            <w:bottom w:val="none" w:sz="0" w:space="0" w:color="auto"/>
                                            <w:right w:val="none" w:sz="0" w:space="0" w:color="auto"/>
                                          </w:divBdr>
                                          <w:divsChild>
                                            <w:div w:id="30765518">
                                              <w:marLeft w:val="0"/>
                                              <w:marRight w:val="0"/>
                                              <w:marTop w:val="0"/>
                                              <w:marBottom w:val="300"/>
                                              <w:divBdr>
                                                <w:top w:val="none" w:sz="0" w:space="0" w:color="auto"/>
                                                <w:left w:val="none" w:sz="0" w:space="0" w:color="auto"/>
                                                <w:bottom w:val="none" w:sz="0" w:space="0" w:color="auto"/>
                                                <w:right w:val="none" w:sz="0" w:space="0" w:color="auto"/>
                                              </w:divBdr>
                                              <w:divsChild>
                                                <w:div w:id="1441875939">
                                                  <w:marLeft w:val="0"/>
                                                  <w:marRight w:val="0"/>
                                                  <w:marTop w:val="0"/>
                                                  <w:marBottom w:val="0"/>
                                                  <w:divBdr>
                                                    <w:top w:val="none" w:sz="0" w:space="0" w:color="auto"/>
                                                    <w:left w:val="none" w:sz="0" w:space="0" w:color="auto"/>
                                                    <w:bottom w:val="none" w:sz="0" w:space="0" w:color="auto"/>
                                                    <w:right w:val="none" w:sz="0" w:space="0" w:color="auto"/>
                                                  </w:divBdr>
                                                </w:div>
                                                <w:div w:id="1807893919">
                                                  <w:marLeft w:val="270"/>
                                                  <w:marRight w:val="0"/>
                                                  <w:marTop w:val="0"/>
                                                  <w:marBottom w:val="0"/>
                                                  <w:divBdr>
                                                    <w:top w:val="none" w:sz="0" w:space="0" w:color="auto"/>
                                                    <w:left w:val="none" w:sz="0" w:space="0" w:color="auto"/>
                                                    <w:bottom w:val="none" w:sz="0" w:space="0" w:color="auto"/>
                                                    <w:right w:val="none" w:sz="0" w:space="0" w:color="auto"/>
                                                  </w:divBdr>
                                                </w:div>
                                              </w:divsChild>
                                            </w:div>
                                            <w:div w:id="424301279">
                                              <w:marLeft w:val="0"/>
                                              <w:marRight w:val="0"/>
                                              <w:marTop w:val="0"/>
                                              <w:marBottom w:val="300"/>
                                              <w:divBdr>
                                                <w:top w:val="none" w:sz="0" w:space="0" w:color="auto"/>
                                                <w:left w:val="none" w:sz="0" w:space="0" w:color="auto"/>
                                                <w:bottom w:val="none" w:sz="0" w:space="0" w:color="auto"/>
                                                <w:right w:val="none" w:sz="0" w:space="0" w:color="auto"/>
                                              </w:divBdr>
                                              <w:divsChild>
                                                <w:div w:id="244462406">
                                                  <w:marLeft w:val="270"/>
                                                  <w:marRight w:val="0"/>
                                                  <w:marTop w:val="0"/>
                                                  <w:marBottom w:val="0"/>
                                                  <w:divBdr>
                                                    <w:top w:val="none" w:sz="0" w:space="0" w:color="auto"/>
                                                    <w:left w:val="none" w:sz="0" w:space="0" w:color="auto"/>
                                                    <w:bottom w:val="none" w:sz="0" w:space="0" w:color="auto"/>
                                                    <w:right w:val="none" w:sz="0" w:space="0" w:color="auto"/>
                                                  </w:divBdr>
                                                </w:div>
                                                <w:div w:id="721636901">
                                                  <w:marLeft w:val="0"/>
                                                  <w:marRight w:val="0"/>
                                                  <w:marTop w:val="0"/>
                                                  <w:marBottom w:val="0"/>
                                                  <w:divBdr>
                                                    <w:top w:val="none" w:sz="0" w:space="0" w:color="auto"/>
                                                    <w:left w:val="none" w:sz="0" w:space="0" w:color="auto"/>
                                                    <w:bottom w:val="none" w:sz="0" w:space="0" w:color="auto"/>
                                                    <w:right w:val="none" w:sz="0" w:space="0" w:color="auto"/>
                                                  </w:divBdr>
                                                </w:div>
                                              </w:divsChild>
                                            </w:div>
                                            <w:div w:id="528301109">
                                              <w:marLeft w:val="0"/>
                                              <w:marRight w:val="0"/>
                                              <w:marTop w:val="0"/>
                                              <w:marBottom w:val="300"/>
                                              <w:divBdr>
                                                <w:top w:val="none" w:sz="0" w:space="0" w:color="auto"/>
                                                <w:left w:val="none" w:sz="0" w:space="0" w:color="auto"/>
                                                <w:bottom w:val="none" w:sz="0" w:space="0" w:color="auto"/>
                                                <w:right w:val="none" w:sz="0" w:space="0" w:color="auto"/>
                                              </w:divBdr>
                                              <w:divsChild>
                                                <w:div w:id="973288011">
                                                  <w:marLeft w:val="0"/>
                                                  <w:marRight w:val="0"/>
                                                  <w:marTop w:val="0"/>
                                                  <w:marBottom w:val="0"/>
                                                  <w:divBdr>
                                                    <w:top w:val="none" w:sz="0" w:space="0" w:color="auto"/>
                                                    <w:left w:val="none" w:sz="0" w:space="0" w:color="auto"/>
                                                    <w:bottom w:val="none" w:sz="0" w:space="0" w:color="auto"/>
                                                    <w:right w:val="none" w:sz="0" w:space="0" w:color="auto"/>
                                                  </w:divBdr>
                                                </w:div>
                                                <w:div w:id="2049525706">
                                                  <w:marLeft w:val="270"/>
                                                  <w:marRight w:val="0"/>
                                                  <w:marTop w:val="0"/>
                                                  <w:marBottom w:val="0"/>
                                                  <w:divBdr>
                                                    <w:top w:val="none" w:sz="0" w:space="0" w:color="auto"/>
                                                    <w:left w:val="none" w:sz="0" w:space="0" w:color="auto"/>
                                                    <w:bottom w:val="none" w:sz="0" w:space="0" w:color="auto"/>
                                                    <w:right w:val="none" w:sz="0" w:space="0" w:color="auto"/>
                                                  </w:divBdr>
                                                </w:div>
                                              </w:divsChild>
                                            </w:div>
                                            <w:div w:id="1008752878">
                                              <w:marLeft w:val="0"/>
                                              <w:marRight w:val="0"/>
                                              <w:marTop w:val="0"/>
                                              <w:marBottom w:val="300"/>
                                              <w:divBdr>
                                                <w:top w:val="none" w:sz="0" w:space="0" w:color="auto"/>
                                                <w:left w:val="none" w:sz="0" w:space="0" w:color="auto"/>
                                                <w:bottom w:val="none" w:sz="0" w:space="0" w:color="auto"/>
                                                <w:right w:val="none" w:sz="0" w:space="0" w:color="auto"/>
                                              </w:divBdr>
                                              <w:divsChild>
                                                <w:div w:id="196939156">
                                                  <w:marLeft w:val="0"/>
                                                  <w:marRight w:val="0"/>
                                                  <w:marTop w:val="0"/>
                                                  <w:marBottom w:val="0"/>
                                                  <w:divBdr>
                                                    <w:top w:val="none" w:sz="0" w:space="0" w:color="auto"/>
                                                    <w:left w:val="none" w:sz="0" w:space="0" w:color="auto"/>
                                                    <w:bottom w:val="none" w:sz="0" w:space="0" w:color="auto"/>
                                                    <w:right w:val="none" w:sz="0" w:space="0" w:color="auto"/>
                                                  </w:divBdr>
                                                </w:div>
                                                <w:div w:id="204138944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75752">
                              <w:marLeft w:val="0"/>
                              <w:marRight w:val="0"/>
                              <w:marTop w:val="0"/>
                              <w:marBottom w:val="0"/>
                              <w:divBdr>
                                <w:top w:val="none" w:sz="0" w:space="0" w:color="auto"/>
                                <w:left w:val="none" w:sz="0" w:space="0" w:color="auto"/>
                                <w:bottom w:val="none" w:sz="0" w:space="0" w:color="auto"/>
                                <w:right w:val="none" w:sz="0" w:space="0" w:color="auto"/>
                              </w:divBdr>
                              <w:divsChild>
                                <w:div w:id="11649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931309">
      <w:bodyDiv w:val="1"/>
      <w:marLeft w:val="0"/>
      <w:marRight w:val="0"/>
      <w:marTop w:val="0"/>
      <w:marBottom w:val="0"/>
      <w:divBdr>
        <w:top w:val="none" w:sz="0" w:space="0" w:color="auto"/>
        <w:left w:val="none" w:sz="0" w:space="0" w:color="auto"/>
        <w:bottom w:val="none" w:sz="0" w:space="0" w:color="auto"/>
        <w:right w:val="none" w:sz="0" w:space="0" w:color="auto"/>
      </w:divBdr>
      <w:divsChild>
        <w:div w:id="1779565177">
          <w:marLeft w:val="0"/>
          <w:marRight w:val="0"/>
          <w:marTop w:val="0"/>
          <w:marBottom w:val="300"/>
          <w:divBdr>
            <w:top w:val="none" w:sz="0" w:space="0" w:color="auto"/>
            <w:left w:val="none" w:sz="0" w:space="0" w:color="auto"/>
            <w:bottom w:val="none" w:sz="0" w:space="0" w:color="auto"/>
            <w:right w:val="none" w:sz="0" w:space="0" w:color="auto"/>
          </w:divBdr>
        </w:div>
      </w:divsChild>
    </w:div>
    <w:div w:id="1918320586">
      <w:bodyDiv w:val="1"/>
      <w:marLeft w:val="0"/>
      <w:marRight w:val="0"/>
      <w:marTop w:val="0"/>
      <w:marBottom w:val="0"/>
      <w:divBdr>
        <w:top w:val="none" w:sz="0" w:space="0" w:color="auto"/>
        <w:left w:val="none" w:sz="0" w:space="0" w:color="auto"/>
        <w:bottom w:val="none" w:sz="0" w:space="0" w:color="auto"/>
        <w:right w:val="none" w:sz="0" w:space="0" w:color="auto"/>
      </w:divBdr>
      <w:divsChild>
        <w:div w:id="1123160615">
          <w:marLeft w:val="0"/>
          <w:marRight w:val="0"/>
          <w:marTop w:val="0"/>
          <w:marBottom w:val="375"/>
          <w:divBdr>
            <w:top w:val="none" w:sz="0" w:space="0" w:color="auto"/>
            <w:left w:val="none" w:sz="0" w:space="0" w:color="auto"/>
            <w:bottom w:val="none" w:sz="0" w:space="0" w:color="auto"/>
            <w:right w:val="none" w:sz="0" w:space="0" w:color="auto"/>
          </w:divBdr>
          <w:divsChild>
            <w:div w:id="770586159">
              <w:marLeft w:val="0"/>
              <w:marRight w:val="0"/>
              <w:marTop w:val="0"/>
              <w:marBottom w:val="75"/>
              <w:divBdr>
                <w:top w:val="none" w:sz="0" w:space="0" w:color="auto"/>
                <w:left w:val="none" w:sz="0" w:space="0" w:color="auto"/>
                <w:bottom w:val="none" w:sz="0" w:space="0" w:color="auto"/>
                <w:right w:val="none" w:sz="0" w:space="0" w:color="auto"/>
              </w:divBdr>
            </w:div>
            <w:div w:id="8719220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18515989">
      <w:bodyDiv w:val="1"/>
      <w:marLeft w:val="0"/>
      <w:marRight w:val="0"/>
      <w:marTop w:val="0"/>
      <w:marBottom w:val="0"/>
      <w:divBdr>
        <w:top w:val="none" w:sz="0" w:space="0" w:color="auto"/>
        <w:left w:val="none" w:sz="0" w:space="0" w:color="auto"/>
        <w:bottom w:val="none" w:sz="0" w:space="0" w:color="auto"/>
        <w:right w:val="none" w:sz="0" w:space="0" w:color="auto"/>
      </w:divBdr>
      <w:divsChild>
        <w:div w:id="1119178340">
          <w:marLeft w:val="0"/>
          <w:marRight w:val="0"/>
          <w:marTop w:val="0"/>
          <w:marBottom w:val="300"/>
          <w:divBdr>
            <w:top w:val="none" w:sz="0" w:space="0" w:color="auto"/>
            <w:left w:val="none" w:sz="0" w:space="0" w:color="auto"/>
            <w:bottom w:val="none" w:sz="0" w:space="0" w:color="auto"/>
            <w:right w:val="none" w:sz="0" w:space="0" w:color="auto"/>
          </w:divBdr>
        </w:div>
      </w:divsChild>
    </w:div>
    <w:div w:id="1918787468">
      <w:bodyDiv w:val="1"/>
      <w:marLeft w:val="0"/>
      <w:marRight w:val="0"/>
      <w:marTop w:val="0"/>
      <w:marBottom w:val="0"/>
      <w:divBdr>
        <w:top w:val="none" w:sz="0" w:space="0" w:color="auto"/>
        <w:left w:val="none" w:sz="0" w:space="0" w:color="auto"/>
        <w:bottom w:val="none" w:sz="0" w:space="0" w:color="auto"/>
        <w:right w:val="none" w:sz="0" w:space="0" w:color="auto"/>
      </w:divBdr>
      <w:divsChild>
        <w:div w:id="2117359652">
          <w:marLeft w:val="0"/>
          <w:marRight w:val="150"/>
          <w:marTop w:val="0"/>
          <w:marBottom w:val="75"/>
          <w:divBdr>
            <w:top w:val="none" w:sz="0" w:space="0" w:color="auto"/>
            <w:left w:val="none" w:sz="0" w:space="0" w:color="auto"/>
            <w:bottom w:val="none" w:sz="0" w:space="0" w:color="auto"/>
            <w:right w:val="none" w:sz="0" w:space="0" w:color="auto"/>
          </w:divBdr>
        </w:div>
        <w:div w:id="1891726060">
          <w:marLeft w:val="0"/>
          <w:marRight w:val="150"/>
          <w:marTop w:val="150"/>
          <w:marBottom w:val="150"/>
          <w:divBdr>
            <w:top w:val="none" w:sz="0" w:space="0" w:color="auto"/>
            <w:left w:val="none" w:sz="0" w:space="0" w:color="auto"/>
            <w:bottom w:val="none" w:sz="0" w:space="0" w:color="auto"/>
            <w:right w:val="none" w:sz="0" w:space="0" w:color="auto"/>
          </w:divBdr>
        </w:div>
        <w:div w:id="1884782314">
          <w:marLeft w:val="0"/>
          <w:marRight w:val="150"/>
          <w:marTop w:val="0"/>
          <w:marBottom w:val="0"/>
          <w:divBdr>
            <w:top w:val="none" w:sz="0" w:space="0" w:color="auto"/>
            <w:left w:val="none" w:sz="0" w:space="0" w:color="auto"/>
            <w:bottom w:val="none" w:sz="0" w:space="0" w:color="auto"/>
            <w:right w:val="none" w:sz="0" w:space="0" w:color="auto"/>
          </w:divBdr>
        </w:div>
      </w:divsChild>
    </w:div>
    <w:div w:id="1919055433">
      <w:bodyDiv w:val="1"/>
      <w:marLeft w:val="0"/>
      <w:marRight w:val="0"/>
      <w:marTop w:val="0"/>
      <w:marBottom w:val="0"/>
      <w:divBdr>
        <w:top w:val="none" w:sz="0" w:space="0" w:color="auto"/>
        <w:left w:val="none" w:sz="0" w:space="0" w:color="auto"/>
        <w:bottom w:val="none" w:sz="0" w:space="0" w:color="auto"/>
        <w:right w:val="none" w:sz="0" w:space="0" w:color="auto"/>
      </w:divBdr>
      <w:divsChild>
        <w:div w:id="361635936">
          <w:marLeft w:val="0"/>
          <w:marRight w:val="0"/>
          <w:marTop w:val="0"/>
          <w:marBottom w:val="0"/>
          <w:divBdr>
            <w:top w:val="none" w:sz="0" w:space="0" w:color="auto"/>
            <w:left w:val="none" w:sz="0" w:space="0" w:color="auto"/>
            <w:bottom w:val="none" w:sz="0" w:space="0" w:color="auto"/>
            <w:right w:val="none" w:sz="0" w:space="0" w:color="auto"/>
          </w:divBdr>
        </w:div>
        <w:div w:id="652561151">
          <w:marLeft w:val="0"/>
          <w:marRight w:val="0"/>
          <w:marTop w:val="300"/>
          <w:marBottom w:val="300"/>
          <w:divBdr>
            <w:top w:val="none" w:sz="0" w:space="0" w:color="auto"/>
            <w:left w:val="none" w:sz="0" w:space="0" w:color="auto"/>
            <w:bottom w:val="none" w:sz="0" w:space="0" w:color="auto"/>
            <w:right w:val="none" w:sz="0" w:space="0" w:color="auto"/>
          </w:divBdr>
        </w:div>
        <w:div w:id="1599825873">
          <w:marLeft w:val="0"/>
          <w:marRight w:val="0"/>
          <w:marTop w:val="0"/>
          <w:marBottom w:val="0"/>
          <w:divBdr>
            <w:top w:val="none" w:sz="0" w:space="0" w:color="auto"/>
            <w:left w:val="none" w:sz="0" w:space="0" w:color="auto"/>
            <w:bottom w:val="none" w:sz="0" w:space="0" w:color="auto"/>
            <w:right w:val="none" w:sz="0" w:space="0" w:color="auto"/>
          </w:divBdr>
          <w:divsChild>
            <w:div w:id="1541742680">
              <w:marLeft w:val="0"/>
              <w:marRight w:val="0"/>
              <w:marTop w:val="300"/>
              <w:marBottom w:val="450"/>
              <w:divBdr>
                <w:top w:val="none" w:sz="0" w:space="0" w:color="auto"/>
                <w:left w:val="none" w:sz="0" w:space="0" w:color="auto"/>
                <w:bottom w:val="none" w:sz="0" w:space="0" w:color="auto"/>
                <w:right w:val="none" w:sz="0" w:space="0" w:color="auto"/>
              </w:divBdr>
              <w:divsChild>
                <w:div w:id="368921741">
                  <w:marLeft w:val="0"/>
                  <w:marRight w:val="0"/>
                  <w:marTop w:val="0"/>
                  <w:marBottom w:val="0"/>
                  <w:divBdr>
                    <w:top w:val="none" w:sz="0" w:space="0" w:color="auto"/>
                    <w:left w:val="none" w:sz="0" w:space="0" w:color="auto"/>
                    <w:bottom w:val="none" w:sz="0" w:space="0" w:color="auto"/>
                    <w:right w:val="none" w:sz="0" w:space="0" w:color="auto"/>
                  </w:divBdr>
                  <w:divsChild>
                    <w:div w:id="1877038974">
                      <w:marLeft w:val="0"/>
                      <w:marRight w:val="0"/>
                      <w:marTop w:val="0"/>
                      <w:marBottom w:val="0"/>
                      <w:divBdr>
                        <w:top w:val="none" w:sz="0" w:space="0" w:color="auto"/>
                        <w:left w:val="none" w:sz="0" w:space="0" w:color="auto"/>
                        <w:bottom w:val="none" w:sz="0" w:space="0" w:color="auto"/>
                        <w:right w:val="none" w:sz="0" w:space="0" w:color="auto"/>
                      </w:divBdr>
                      <w:divsChild>
                        <w:div w:id="931858262">
                          <w:marLeft w:val="0"/>
                          <w:marRight w:val="0"/>
                          <w:marTop w:val="0"/>
                          <w:marBottom w:val="0"/>
                          <w:divBdr>
                            <w:top w:val="none" w:sz="0" w:space="0" w:color="auto"/>
                            <w:left w:val="none" w:sz="0" w:space="0" w:color="auto"/>
                            <w:bottom w:val="none" w:sz="0" w:space="0" w:color="auto"/>
                            <w:right w:val="none" w:sz="0" w:space="0" w:color="auto"/>
                          </w:divBdr>
                          <w:divsChild>
                            <w:div w:id="889850031">
                              <w:marLeft w:val="0"/>
                              <w:marRight w:val="0"/>
                              <w:marTop w:val="0"/>
                              <w:marBottom w:val="0"/>
                              <w:divBdr>
                                <w:top w:val="none" w:sz="0" w:space="0" w:color="auto"/>
                                <w:left w:val="none" w:sz="0" w:space="0" w:color="auto"/>
                                <w:bottom w:val="none" w:sz="0" w:space="0" w:color="auto"/>
                                <w:right w:val="none" w:sz="0" w:space="0" w:color="auto"/>
                              </w:divBdr>
                              <w:divsChild>
                                <w:div w:id="586964366">
                                  <w:marLeft w:val="0"/>
                                  <w:marRight w:val="0"/>
                                  <w:marTop w:val="0"/>
                                  <w:marBottom w:val="0"/>
                                  <w:divBdr>
                                    <w:top w:val="none" w:sz="0" w:space="0" w:color="auto"/>
                                    <w:left w:val="none" w:sz="0" w:space="0" w:color="auto"/>
                                    <w:bottom w:val="none" w:sz="0" w:space="0" w:color="auto"/>
                                    <w:right w:val="none" w:sz="0" w:space="0" w:color="auto"/>
                                  </w:divBdr>
                                  <w:divsChild>
                                    <w:div w:id="11720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10766">
          <w:marLeft w:val="0"/>
          <w:marRight w:val="0"/>
          <w:marTop w:val="0"/>
          <w:marBottom w:val="0"/>
          <w:divBdr>
            <w:top w:val="none" w:sz="0" w:space="0" w:color="auto"/>
            <w:left w:val="none" w:sz="0" w:space="0" w:color="auto"/>
            <w:bottom w:val="none" w:sz="0" w:space="0" w:color="auto"/>
            <w:right w:val="none" w:sz="0" w:space="0" w:color="auto"/>
          </w:divBdr>
        </w:div>
      </w:divsChild>
    </w:div>
    <w:div w:id="1919171995">
      <w:bodyDiv w:val="1"/>
      <w:marLeft w:val="0"/>
      <w:marRight w:val="0"/>
      <w:marTop w:val="0"/>
      <w:marBottom w:val="0"/>
      <w:divBdr>
        <w:top w:val="none" w:sz="0" w:space="0" w:color="auto"/>
        <w:left w:val="none" w:sz="0" w:space="0" w:color="auto"/>
        <w:bottom w:val="none" w:sz="0" w:space="0" w:color="auto"/>
        <w:right w:val="none" w:sz="0" w:space="0" w:color="auto"/>
      </w:divBdr>
      <w:divsChild>
        <w:div w:id="1682052463">
          <w:marLeft w:val="0"/>
          <w:marRight w:val="0"/>
          <w:marTop w:val="150"/>
          <w:marBottom w:val="450"/>
          <w:divBdr>
            <w:top w:val="none" w:sz="0" w:space="0" w:color="auto"/>
            <w:left w:val="none" w:sz="0" w:space="0" w:color="auto"/>
            <w:bottom w:val="none" w:sz="0" w:space="0" w:color="auto"/>
            <w:right w:val="none" w:sz="0" w:space="0" w:color="auto"/>
          </w:divBdr>
        </w:div>
        <w:div w:id="1100639503">
          <w:marLeft w:val="0"/>
          <w:marRight w:val="0"/>
          <w:marTop w:val="0"/>
          <w:marBottom w:val="300"/>
          <w:divBdr>
            <w:top w:val="none" w:sz="0" w:space="0" w:color="auto"/>
            <w:left w:val="none" w:sz="0" w:space="0" w:color="auto"/>
            <w:bottom w:val="none" w:sz="0" w:space="0" w:color="auto"/>
            <w:right w:val="none" w:sz="0" w:space="0" w:color="auto"/>
          </w:divBdr>
        </w:div>
        <w:div w:id="309485987">
          <w:marLeft w:val="0"/>
          <w:marRight w:val="0"/>
          <w:marTop w:val="495"/>
          <w:marBottom w:val="630"/>
          <w:divBdr>
            <w:top w:val="none" w:sz="0" w:space="0" w:color="auto"/>
            <w:left w:val="none" w:sz="0" w:space="0" w:color="auto"/>
            <w:bottom w:val="none" w:sz="0" w:space="0" w:color="auto"/>
            <w:right w:val="none" w:sz="0" w:space="0" w:color="auto"/>
          </w:divBdr>
        </w:div>
        <w:div w:id="396100067">
          <w:marLeft w:val="0"/>
          <w:marRight w:val="0"/>
          <w:marTop w:val="0"/>
          <w:marBottom w:val="555"/>
          <w:divBdr>
            <w:top w:val="none" w:sz="0" w:space="0" w:color="auto"/>
            <w:left w:val="none" w:sz="0" w:space="0" w:color="auto"/>
            <w:bottom w:val="none" w:sz="0" w:space="0" w:color="auto"/>
            <w:right w:val="none" w:sz="0" w:space="0" w:color="auto"/>
          </w:divBdr>
          <w:divsChild>
            <w:div w:id="13331435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19240905">
      <w:bodyDiv w:val="1"/>
      <w:marLeft w:val="0"/>
      <w:marRight w:val="0"/>
      <w:marTop w:val="0"/>
      <w:marBottom w:val="0"/>
      <w:divBdr>
        <w:top w:val="none" w:sz="0" w:space="0" w:color="auto"/>
        <w:left w:val="none" w:sz="0" w:space="0" w:color="auto"/>
        <w:bottom w:val="none" w:sz="0" w:space="0" w:color="auto"/>
        <w:right w:val="none" w:sz="0" w:space="0" w:color="auto"/>
      </w:divBdr>
      <w:divsChild>
        <w:div w:id="927956924">
          <w:marLeft w:val="0"/>
          <w:marRight w:val="0"/>
          <w:marTop w:val="0"/>
          <w:marBottom w:val="0"/>
          <w:divBdr>
            <w:top w:val="none" w:sz="0" w:space="0" w:color="auto"/>
            <w:left w:val="none" w:sz="0" w:space="0" w:color="auto"/>
            <w:bottom w:val="none" w:sz="0" w:space="0" w:color="auto"/>
            <w:right w:val="none" w:sz="0" w:space="0" w:color="auto"/>
          </w:divBdr>
        </w:div>
      </w:divsChild>
    </w:div>
    <w:div w:id="1919973533">
      <w:bodyDiv w:val="1"/>
      <w:marLeft w:val="0"/>
      <w:marRight w:val="0"/>
      <w:marTop w:val="0"/>
      <w:marBottom w:val="0"/>
      <w:divBdr>
        <w:top w:val="none" w:sz="0" w:space="0" w:color="auto"/>
        <w:left w:val="none" w:sz="0" w:space="0" w:color="auto"/>
        <w:bottom w:val="none" w:sz="0" w:space="0" w:color="auto"/>
        <w:right w:val="none" w:sz="0" w:space="0" w:color="auto"/>
      </w:divBdr>
      <w:divsChild>
        <w:div w:id="845562588">
          <w:marLeft w:val="0"/>
          <w:marRight w:val="0"/>
          <w:marTop w:val="0"/>
          <w:marBottom w:val="150"/>
          <w:divBdr>
            <w:top w:val="none" w:sz="0" w:space="0" w:color="auto"/>
            <w:left w:val="none" w:sz="0" w:space="0" w:color="auto"/>
            <w:bottom w:val="none" w:sz="0" w:space="0" w:color="auto"/>
            <w:right w:val="none" w:sz="0" w:space="0" w:color="auto"/>
          </w:divBdr>
          <w:divsChild>
            <w:div w:id="909316437">
              <w:marLeft w:val="0"/>
              <w:marRight w:val="0"/>
              <w:marTop w:val="0"/>
              <w:marBottom w:val="0"/>
              <w:divBdr>
                <w:top w:val="none" w:sz="0" w:space="0" w:color="auto"/>
                <w:left w:val="none" w:sz="0" w:space="0" w:color="auto"/>
                <w:bottom w:val="none" w:sz="0" w:space="0" w:color="auto"/>
                <w:right w:val="none" w:sz="0" w:space="0" w:color="auto"/>
              </w:divBdr>
              <w:divsChild>
                <w:div w:id="1078406279">
                  <w:marLeft w:val="0"/>
                  <w:marRight w:val="150"/>
                  <w:marTop w:val="0"/>
                  <w:marBottom w:val="0"/>
                  <w:divBdr>
                    <w:top w:val="none" w:sz="0" w:space="0" w:color="auto"/>
                    <w:left w:val="none" w:sz="0" w:space="0" w:color="auto"/>
                    <w:bottom w:val="none" w:sz="0" w:space="0" w:color="auto"/>
                    <w:right w:val="none" w:sz="0" w:space="0" w:color="auto"/>
                  </w:divBdr>
                </w:div>
                <w:div w:id="1290354744">
                  <w:marLeft w:val="0"/>
                  <w:marRight w:val="150"/>
                  <w:marTop w:val="0"/>
                  <w:marBottom w:val="0"/>
                  <w:divBdr>
                    <w:top w:val="none" w:sz="0" w:space="0" w:color="auto"/>
                    <w:left w:val="none" w:sz="0" w:space="0" w:color="auto"/>
                    <w:bottom w:val="none" w:sz="0" w:space="0" w:color="auto"/>
                    <w:right w:val="none" w:sz="0" w:space="0" w:color="auto"/>
                  </w:divBdr>
                </w:div>
              </w:divsChild>
            </w:div>
            <w:div w:id="162864575">
              <w:marLeft w:val="0"/>
              <w:marRight w:val="0"/>
              <w:marTop w:val="0"/>
              <w:marBottom w:val="0"/>
              <w:divBdr>
                <w:top w:val="none" w:sz="0" w:space="0" w:color="auto"/>
                <w:left w:val="none" w:sz="0" w:space="0" w:color="auto"/>
                <w:bottom w:val="none" w:sz="0" w:space="0" w:color="auto"/>
                <w:right w:val="none" w:sz="0" w:space="0" w:color="auto"/>
              </w:divBdr>
              <w:divsChild>
                <w:div w:id="960452221">
                  <w:marLeft w:val="0"/>
                  <w:marRight w:val="0"/>
                  <w:marTop w:val="0"/>
                  <w:marBottom w:val="0"/>
                  <w:divBdr>
                    <w:top w:val="none" w:sz="0" w:space="0" w:color="auto"/>
                    <w:left w:val="none" w:sz="0" w:space="0" w:color="auto"/>
                    <w:bottom w:val="none" w:sz="0" w:space="0" w:color="auto"/>
                    <w:right w:val="none" w:sz="0" w:space="0" w:color="auto"/>
                  </w:divBdr>
                  <w:divsChild>
                    <w:div w:id="1505238601">
                      <w:marLeft w:val="0"/>
                      <w:marRight w:val="0"/>
                      <w:marTop w:val="0"/>
                      <w:marBottom w:val="0"/>
                      <w:divBdr>
                        <w:top w:val="none" w:sz="0" w:space="0" w:color="auto"/>
                        <w:left w:val="none" w:sz="0" w:space="0" w:color="auto"/>
                        <w:bottom w:val="none" w:sz="0" w:space="0" w:color="auto"/>
                        <w:right w:val="none" w:sz="0" w:space="0" w:color="auto"/>
                      </w:divBdr>
                      <w:divsChild>
                        <w:div w:id="1684669920">
                          <w:marLeft w:val="0"/>
                          <w:marRight w:val="0"/>
                          <w:marTop w:val="0"/>
                          <w:marBottom w:val="0"/>
                          <w:divBdr>
                            <w:top w:val="none" w:sz="0" w:space="0" w:color="auto"/>
                            <w:left w:val="none" w:sz="0" w:space="0" w:color="auto"/>
                            <w:bottom w:val="none" w:sz="0" w:space="0" w:color="auto"/>
                            <w:right w:val="none" w:sz="0" w:space="0" w:color="auto"/>
                          </w:divBdr>
                        </w:div>
                      </w:divsChild>
                    </w:div>
                    <w:div w:id="1956014933">
                      <w:marLeft w:val="0"/>
                      <w:marRight w:val="135"/>
                      <w:marTop w:val="0"/>
                      <w:marBottom w:val="0"/>
                      <w:divBdr>
                        <w:top w:val="none" w:sz="0" w:space="0" w:color="auto"/>
                        <w:left w:val="none" w:sz="0" w:space="0" w:color="auto"/>
                        <w:bottom w:val="none" w:sz="0" w:space="0" w:color="auto"/>
                        <w:right w:val="none" w:sz="0" w:space="0" w:color="auto"/>
                      </w:divBdr>
                    </w:div>
                    <w:div w:id="940457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15487">
          <w:marLeft w:val="0"/>
          <w:marRight w:val="0"/>
          <w:marTop w:val="0"/>
          <w:marBottom w:val="0"/>
          <w:divBdr>
            <w:top w:val="none" w:sz="0" w:space="0" w:color="auto"/>
            <w:left w:val="none" w:sz="0" w:space="0" w:color="auto"/>
            <w:bottom w:val="none" w:sz="0" w:space="0" w:color="auto"/>
            <w:right w:val="none" w:sz="0" w:space="0" w:color="auto"/>
          </w:divBdr>
          <w:divsChild>
            <w:div w:id="955064937">
              <w:marLeft w:val="0"/>
              <w:marRight w:val="0"/>
              <w:marTop w:val="0"/>
              <w:marBottom w:val="0"/>
              <w:divBdr>
                <w:top w:val="none" w:sz="0" w:space="0" w:color="auto"/>
                <w:left w:val="none" w:sz="0" w:space="0" w:color="auto"/>
                <w:bottom w:val="none" w:sz="0" w:space="0" w:color="auto"/>
                <w:right w:val="none" w:sz="0" w:space="0" w:color="auto"/>
              </w:divBdr>
              <w:divsChild>
                <w:div w:id="478886907">
                  <w:marLeft w:val="0"/>
                  <w:marRight w:val="0"/>
                  <w:marTop w:val="0"/>
                  <w:marBottom w:val="0"/>
                  <w:divBdr>
                    <w:top w:val="none" w:sz="0" w:space="0" w:color="auto"/>
                    <w:left w:val="none" w:sz="0" w:space="0" w:color="auto"/>
                    <w:bottom w:val="none" w:sz="0" w:space="0" w:color="auto"/>
                    <w:right w:val="none" w:sz="0" w:space="0" w:color="auto"/>
                  </w:divBdr>
                </w:div>
              </w:divsChild>
            </w:div>
            <w:div w:id="859008534">
              <w:marLeft w:val="0"/>
              <w:marRight w:val="0"/>
              <w:marTop w:val="225"/>
              <w:marBottom w:val="0"/>
              <w:divBdr>
                <w:top w:val="none" w:sz="0" w:space="0" w:color="auto"/>
                <w:left w:val="none" w:sz="0" w:space="0" w:color="auto"/>
                <w:bottom w:val="none" w:sz="0" w:space="0" w:color="auto"/>
                <w:right w:val="none" w:sz="0" w:space="0" w:color="auto"/>
              </w:divBdr>
              <w:divsChild>
                <w:div w:id="509149222">
                  <w:marLeft w:val="0"/>
                  <w:marRight w:val="0"/>
                  <w:marTop w:val="0"/>
                  <w:marBottom w:val="0"/>
                  <w:divBdr>
                    <w:top w:val="none" w:sz="0" w:space="0" w:color="auto"/>
                    <w:left w:val="none" w:sz="0" w:space="0" w:color="auto"/>
                    <w:bottom w:val="none" w:sz="0" w:space="0" w:color="auto"/>
                    <w:right w:val="none" w:sz="0" w:space="0" w:color="auto"/>
                  </w:divBdr>
                </w:div>
              </w:divsChild>
            </w:div>
            <w:div w:id="126748382">
              <w:marLeft w:val="0"/>
              <w:marRight w:val="0"/>
              <w:marTop w:val="225"/>
              <w:marBottom w:val="0"/>
              <w:divBdr>
                <w:top w:val="none" w:sz="0" w:space="0" w:color="auto"/>
                <w:left w:val="none" w:sz="0" w:space="0" w:color="auto"/>
                <w:bottom w:val="none" w:sz="0" w:space="0" w:color="auto"/>
                <w:right w:val="none" w:sz="0" w:space="0" w:color="auto"/>
              </w:divBdr>
              <w:divsChild>
                <w:div w:id="1913349344">
                  <w:marLeft w:val="0"/>
                  <w:marRight w:val="0"/>
                  <w:marTop w:val="0"/>
                  <w:marBottom w:val="0"/>
                  <w:divBdr>
                    <w:top w:val="none" w:sz="0" w:space="0" w:color="auto"/>
                    <w:left w:val="none" w:sz="0" w:space="0" w:color="auto"/>
                    <w:bottom w:val="none" w:sz="0" w:space="0" w:color="auto"/>
                    <w:right w:val="none" w:sz="0" w:space="0" w:color="auto"/>
                  </w:divBdr>
                </w:div>
              </w:divsChild>
            </w:div>
            <w:div w:id="497236885">
              <w:marLeft w:val="0"/>
              <w:marRight w:val="0"/>
              <w:marTop w:val="225"/>
              <w:marBottom w:val="0"/>
              <w:divBdr>
                <w:top w:val="none" w:sz="0" w:space="0" w:color="auto"/>
                <w:left w:val="none" w:sz="0" w:space="0" w:color="auto"/>
                <w:bottom w:val="none" w:sz="0" w:space="0" w:color="auto"/>
                <w:right w:val="none" w:sz="0" w:space="0" w:color="auto"/>
              </w:divBdr>
              <w:divsChild>
                <w:div w:id="253170303">
                  <w:marLeft w:val="0"/>
                  <w:marRight w:val="0"/>
                  <w:marTop w:val="0"/>
                  <w:marBottom w:val="0"/>
                  <w:divBdr>
                    <w:top w:val="none" w:sz="0" w:space="0" w:color="auto"/>
                    <w:left w:val="none" w:sz="0" w:space="0" w:color="auto"/>
                    <w:bottom w:val="none" w:sz="0" w:space="0" w:color="auto"/>
                    <w:right w:val="none" w:sz="0" w:space="0" w:color="auto"/>
                  </w:divBdr>
                </w:div>
              </w:divsChild>
            </w:div>
            <w:div w:id="525291994">
              <w:marLeft w:val="0"/>
              <w:marRight w:val="0"/>
              <w:marTop w:val="375"/>
              <w:marBottom w:val="0"/>
              <w:divBdr>
                <w:top w:val="none" w:sz="0" w:space="0" w:color="auto"/>
                <w:left w:val="none" w:sz="0" w:space="0" w:color="auto"/>
                <w:bottom w:val="none" w:sz="0" w:space="0" w:color="auto"/>
                <w:right w:val="none" w:sz="0" w:space="0" w:color="auto"/>
              </w:divBdr>
              <w:divsChild>
                <w:div w:id="699553952">
                  <w:marLeft w:val="0"/>
                  <w:marRight w:val="0"/>
                  <w:marTop w:val="0"/>
                  <w:marBottom w:val="0"/>
                  <w:divBdr>
                    <w:top w:val="none" w:sz="0" w:space="0" w:color="auto"/>
                    <w:left w:val="none" w:sz="0" w:space="0" w:color="auto"/>
                    <w:bottom w:val="none" w:sz="0" w:space="0" w:color="auto"/>
                    <w:right w:val="none" w:sz="0" w:space="0" w:color="auto"/>
                  </w:divBdr>
                  <w:divsChild>
                    <w:div w:id="1513370408">
                      <w:marLeft w:val="0"/>
                      <w:marRight w:val="0"/>
                      <w:marTop w:val="0"/>
                      <w:marBottom w:val="0"/>
                      <w:divBdr>
                        <w:top w:val="none" w:sz="0" w:space="0" w:color="auto"/>
                        <w:left w:val="none" w:sz="0" w:space="0" w:color="auto"/>
                        <w:bottom w:val="none" w:sz="0" w:space="0" w:color="auto"/>
                        <w:right w:val="none" w:sz="0" w:space="0" w:color="auto"/>
                      </w:divBdr>
                    </w:div>
                    <w:div w:id="67642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5882">
              <w:marLeft w:val="0"/>
              <w:marRight w:val="0"/>
              <w:marTop w:val="375"/>
              <w:marBottom w:val="0"/>
              <w:divBdr>
                <w:top w:val="none" w:sz="0" w:space="0" w:color="auto"/>
                <w:left w:val="none" w:sz="0" w:space="0" w:color="auto"/>
                <w:bottom w:val="none" w:sz="0" w:space="0" w:color="auto"/>
                <w:right w:val="none" w:sz="0" w:space="0" w:color="auto"/>
              </w:divBdr>
              <w:divsChild>
                <w:div w:id="1009871805">
                  <w:marLeft w:val="0"/>
                  <w:marRight w:val="0"/>
                  <w:marTop w:val="0"/>
                  <w:marBottom w:val="0"/>
                  <w:divBdr>
                    <w:top w:val="none" w:sz="0" w:space="0" w:color="auto"/>
                    <w:left w:val="none" w:sz="0" w:space="0" w:color="auto"/>
                    <w:bottom w:val="none" w:sz="0" w:space="0" w:color="auto"/>
                    <w:right w:val="none" w:sz="0" w:space="0" w:color="auto"/>
                  </w:divBdr>
                </w:div>
              </w:divsChild>
            </w:div>
            <w:div w:id="454562508">
              <w:marLeft w:val="0"/>
              <w:marRight w:val="0"/>
              <w:marTop w:val="225"/>
              <w:marBottom w:val="0"/>
              <w:divBdr>
                <w:top w:val="none" w:sz="0" w:space="0" w:color="auto"/>
                <w:left w:val="none" w:sz="0" w:space="0" w:color="auto"/>
                <w:bottom w:val="none" w:sz="0" w:space="0" w:color="auto"/>
                <w:right w:val="none" w:sz="0" w:space="0" w:color="auto"/>
              </w:divBdr>
              <w:divsChild>
                <w:div w:id="596597991">
                  <w:marLeft w:val="0"/>
                  <w:marRight w:val="0"/>
                  <w:marTop w:val="0"/>
                  <w:marBottom w:val="0"/>
                  <w:divBdr>
                    <w:top w:val="none" w:sz="0" w:space="0" w:color="auto"/>
                    <w:left w:val="none" w:sz="0" w:space="0" w:color="auto"/>
                    <w:bottom w:val="none" w:sz="0" w:space="0" w:color="auto"/>
                    <w:right w:val="none" w:sz="0" w:space="0" w:color="auto"/>
                  </w:divBdr>
                </w:div>
              </w:divsChild>
            </w:div>
            <w:div w:id="870339345">
              <w:marLeft w:val="0"/>
              <w:marRight w:val="0"/>
              <w:marTop w:val="225"/>
              <w:marBottom w:val="0"/>
              <w:divBdr>
                <w:top w:val="none" w:sz="0" w:space="0" w:color="auto"/>
                <w:left w:val="none" w:sz="0" w:space="0" w:color="auto"/>
                <w:bottom w:val="none" w:sz="0" w:space="0" w:color="auto"/>
                <w:right w:val="none" w:sz="0" w:space="0" w:color="auto"/>
              </w:divBdr>
              <w:divsChild>
                <w:div w:id="817918728">
                  <w:marLeft w:val="0"/>
                  <w:marRight w:val="0"/>
                  <w:marTop w:val="0"/>
                  <w:marBottom w:val="0"/>
                  <w:divBdr>
                    <w:top w:val="none" w:sz="0" w:space="0" w:color="auto"/>
                    <w:left w:val="none" w:sz="0" w:space="0" w:color="auto"/>
                    <w:bottom w:val="none" w:sz="0" w:space="0" w:color="auto"/>
                    <w:right w:val="none" w:sz="0" w:space="0" w:color="auto"/>
                  </w:divBdr>
                </w:div>
              </w:divsChild>
            </w:div>
            <w:div w:id="1690335320">
              <w:marLeft w:val="0"/>
              <w:marRight w:val="0"/>
              <w:marTop w:val="225"/>
              <w:marBottom w:val="0"/>
              <w:divBdr>
                <w:top w:val="none" w:sz="0" w:space="0" w:color="auto"/>
                <w:left w:val="none" w:sz="0" w:space="0" w:color="auto"/>
                <w:bottom w:val="none" w:sz="0" w:space="0" w:color="auto"/>
                <w:right w:val="none" w:sz="0" w:space="0" w:color="auto"/>
              </w:divBdr>
              <w:divsChild>
                <w:div w:id="135229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16289">
      <w:bodyDiv w:val="1"/>
      <w:marLeft w:val="0"/>
      <w:marRight w:val="0"/>
      <w:marTop w:val="0"/>
      <w:marBottom w:val="0"/>
      <w:divBdr>
        <w:top w:val="none" w:sz="0" w:space="0" w:color="auto"/>
        <w:left w:val="none" w:sz="0" w:space="0" w:color="auto"/>
        <w:bottom w:val="none" w:sz="0" w:space="0" w:color="auto"/>
        <w:right w:val="none" w:sz="0" w:space="0" w:color="auto"/>
      </w:divBdr>
      <w:divsChild>
        <w:div w:id="156963551">
          <w:marLeft w:val="0"/>
          <w:marRight w:val="0"/>
          <w:marTop w:val="0"/>
          <w:marBottom w:val="75"/>
          <w:divBdr>
            <w:top w:val="none" w:sz="0" w:space="0" w:color="auto"/>
            <w:left w:val="none" w:sz="0" w:space="0" w:color="auto"/>
            <w:bottom w:val="none" w:sz="0" w:space="0" w:color="auto"/>
            <w:right w:val="none" w:sz="0" w:space="0" w:color="auto"/>
          </w:divBdr>
        </w:div>
        <w:div w:id="31411500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0626921">
      <w:bodyDiv w:val="1"/>
      <w:marLeft w:val="0"/>
      <w:marRight w:val="0"/>
      <w:marTop w:val="0"/>
      <w:marBottom w:val="0"/>
      <w:divBdr>
        <w:top w:val="none" w:sz="0" w:space="0" w:color="auto"/>
        <w:left w:val="none" w:sz="0" w:space="0" w:color="auto"/>
        <w:bottom w:val="none" w:sz="0" w:space="0" w:color="auto"/>
        <w:right w:val="none" w:sz="0" w:space="0" w:color="auto"/>
      </w:divBdr>
      <w:divsChild>
        <w:div w:id="1669553053">
          <w:marLeft w:val="0"/>
          <w:marRight w:val="150"/>
          <w:marTop w:val="0"/>
          <w:marBottom w:val="75"/>
          <w:divBdr>
            <w:top w:val="none" w:sz="0" w:space="0" w:color="auto"/>
            <w:left w:val="none" w:sz="0" w:space="0" w:color="auto"/>
            <w:bottom w:val="none" w:sz="0" w:space="0" w:color="auto"/>
            <w:right w:val="none" w:sz="0" w:space="0" w:color="auto"/>
          </w:divBdr>
        </w:div>
        <w:div w:id="916019323">
          <w:marLeft w:val="0"/>
          <w:marRight w:val="150"/>
          <w:marTop w:val="150"/>
          <w:marBottom w:val="150"/>
          <w:divBdr>
            <w:top w:val="none" w:sz="0" w:space="0" w:color="auto"/>
            <w:left w:val="none" w:sz="0" w:space="0" w:color="auto"/>
            <w:bottom w:val="none" w:sz="0" w:space="0" w:color="auto"/>
            <w:right w:val="none" w:sz="0" w:space="0" w:color="auto"/>
          </w:divBdr>
        </w:div>
        <w:div w:id="344940243">
          <w:marLeft w:val="0"/>
          <w:marRight w:val="150"/>
          <w:marTop w:val="0"/>
          <w:marBottom w:val="0"/>
          <w:divBdr>
            <w:top w:val="none" w:sz="0" w:space="0" w:color="auto"/>
            <w:left w:val="none" w:sz="0" w:space="0" w:color="auto"/>
            <w:bottom w:val="none" w:sz="0" w:space="0" w:color="auto"/>
            <w:right w:val="none" w:sz="0" w:space="0" w:color="auto"/>
          </w:divBdr>
        </w:div>
      </w:divsChild>
    </w:div>
    <w:div w:id="1922058008">
      <w:bodyDiv w:val="1"/>
      <w:marLeft w:val="0"/>
      <w:marRight w:val="0"/>
      <w:marTop w:val="0"/>
      <w:marBottom w:val="0"/>
      <w:divBdr>
        <w:top w:val="none" w:sz="0" w:space="0" w:color="auto"/>
        <w:left w:val="none" w:sz="0" w:space="0" w:color="auto"/>
        <w:bottom w:val="none" w:sz="0" w:space="0" w:color="auto"/>
        <w:right w:val="none" w:sz="0" w:space="0" w:color="auto"/>
      </w:divBdr>
      <w:divsChild>
        <w:div w:id="382604874">
          <w:marLeft w:val="0"/>
          <w:marRight w:val="0"/>
          <w:marTop w:val="0"/>
          <w:marBottom w:val="75"/>
          <w:divBdr>
            <w:top w:val="none" w:sz="0" w:space="0" w:color="auto"/>
            <w:left w:val="none" w:sz="0" w:space="0" w:color="auto"/>
            <w:bottom w:val="none" w:sz="0" w:space="0" w:color="auto"/>
            <w:right w:val="none" w:sz="0" w:space="0" w:color="auto"/>
          </w:divBdr>
        </w:div>
        <w:div w:id="300622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2132064">
      <w:bodyDiv w:val="1"/>
      <w:marLeft w:val="0"/>
      <w:marRight w:val="0"/>
      <w:marTop w:val="0"/>
      <w:marBottom w:val="0"/>
      <w:divBdr>
        <w:top w:val="none" w:sz="0" w:space="0" w:color="auto"/>
        <w:left w:val="none" w:sz="0" w:space="0" w:color="auto"/>
        <w:bottom w:val="none" w:sz="0" w:space="0" w:color="auto"/>
        <w:right w:val="none" w:sz="0" w:space="0" w:color="auto"/>
      </w:divBdr>
      <w:divsChild>
        <w:div w:id="88043792">
          <w:marLeft w:val="0"/>
          <w:marRight w:val="150"/>
          <w:marTop w:val="0"/>
          <w:marBottom w:val="75"/>
          <w:divBdr>
            <w:top w:val="none" w:sz="0" w:space="0" w:color="auto"/>
            <w:left w:val="none" w:sz="0" w:space="0" w:color="auto"/>
            <w:bottom w:val="none" w:sz="0" w:space="0" w:color="auto"/>
            <w:right w:val="none" w:sz="0" w:space="0" w:color="auto"/>
          </w:divBdr>
        </w:div>
        <w:div w:id="423307764">
          <w:marLeft w:val="0"/>
          <w:marRight w:val="150"/>
          <w:marTop w:val="150"/>
          <w:marBottom w:val="150"/>
          <w:divBdr>
            <w:top w:val="none" w:sz="0" w:space="0" w:color="auto"/>
            <w:left w:val="none" w:sz="0" w:space="0" w:color="auto"/>
            <w:bottom w:val="none" w:sz="0" w:space="0" w:color="auto"/>
            <w:right w:val="none" w:sz="0" w:space="0" w:color="auto"/>
          </w:divBdr>
        </w:div>
        <w:div w:id="65078992">
          <w:marLeft w:val="0"/>
          <w:marRight w:val="150"/>
          <w:marTop w:val="0"/>
          <w:marBottom w:val="0"/>
          <w:divBdr>
            <w:top w:val="none" w:sz="0" w:space="0" w:color="auto"/>
            <w:left w:val="none" w:sz="0" w:space="0" w:color="auto"/>
            <w:bottom w:val="none" w:sz="0" w:space="0" w:color="auto"/>
            <w:right w:val="none" w:sz="0" w:space="0" w:color="auto"/>
          </w:divBdr>
        </w:div>
      </w:divsChild>
    </w:div>
    <w:div w:id="1922517209">
      <w:bodyDiv w:val="1"/>
      <w:marLeft w:val="0"/>
      <w:marRight w:val="0"/>
      <w:marTop w:val="0"/>
      <w:marBottom w:val="0"/>
      <w:divBdr>
        <w:top w:val="none" w:sz="0" w:space="0" w:color="auto"/>
        <w:left w:val="none" w:sz="0" w:space="0" w:color="auto"/>
        <w:bottom w:val="none" w:sz="0" w:space="0" w:color="auto"/>
        <w:right w:val="none" w:sz="0" w:space="0" w:color="auto"/>
      </w:divBdr>
      <w:divsChild>
        <w:div w:id="1985156093">
          <w:marLeft w:val="0"/>
          <w:marRight w:val="0"/>
          <w:marTop w:val="150"/>
          <w:marBottom w:val="450"/>
          <w:divBdr>
            <w:top w:val="none" w:sz="0" w:space="0" w:color="auto"/>
            <w:left w:val="none" w:sz="0" w:space="0" w:color="auto"/>
            <w:bottom w:val="none" w:sz="0" w:space="0" w:color="auto"/>
            <w:right w:val="none" w:sz="0" w:space="0" w:color="auto"/>
          </w:divBdr>
        </w:div>
        <w:div w:id="1353264885">
          <w:marLeft w:val="0"/>
          <w:marRight w:val="0"/>
          <w:marTop w:val="0"/>
          <w:marBottom w:val="300"/>
          <w:divBdr>
            <w:top w:val="none" w:sz="0" w:space="0" w:color="auto"/>
            <w:left w:val="none" w:sz="0" w:space="0" w:color="auto"/>
            <w:bottom w:val="none" w:sz="0" w:space="0" w:color="auto"/>
            <w:right w:val="none" w:sz="0" w:space="0" w:color="auto"/>
          </w:divBdr>
        </w:div>
        <w:div w:id="239099466">
          <w:marLeft w:val="0"/>
          <w:marRight w:val="0"/>
          <w:marTop w:val="495"/>
          <w:marBottom w:val="630"/>
          <w:divBdr>
            <w:top w:val="none" w:sz="0" w:space="0" w:color="auto"/>
            <w:left w:val="none" w:sz="0" w:space="0" w:color="auto"/>
            <w:bottom w:val="none" w:sz="0" w:space="0" w:color="auto"/>
            <w:right w:val="none" w:sz="0" w:space="0" w:color="auto"/>
          </w:divBdr>
        </w:div>
      </w:divsChild>
    </w:div>
    <w:div w:id="1922712973">
      <w:bodyDiv w:val="1"/>
      <w:marLeft w:val="0"/>
      <w:marRight w:val="0"/>
      <w:marTop w:val="0"/>
      <w:marBottom w:val="0"/>
      <w:divBdr>
        <w:top w:val="none" w:sz="0" w:space="0" w:color="auto"/>
        <w:left w:val="none" w:sz="0" w:space="0" w:color="auto"/>
        <w:bottom w:val="none" w:sz="0" w:space="0" w:color="auto"/>
        <w:right w:val="none" w:sz="0" w:space="0" w:color="auto"/>
      </w:divBdr>
      <w:divsChild>
        <w:div w:id="244143851">
          <w:marLeft w:val="0"/>
          <w:marRight w:val="0"/>
          <w:marTop w:val="0"/>
          <w:marBottom w:val="0"/>
          <w:divBdr>
            <w:top w:val="none" w:sz="0" w:space="0" w:color="auto"/>
            <w:left w:val="none" w:sz="0" w:space="0" w:color="auto"/>
            <w:bottom w:val="none" w:sz="0" w:space="0" w:color="auto"/>
            <w:right w:val="none" w:sz="0" w:space="0" w:color="auto"/>
          </w:divBdr>
          <w:divsChild>
            <w:div w:id="1726290369">
              <w:marLeft w:val="0"/>
              <w:marRight w:val="0"/>
              <w:marTop w:val="0"/>
              <w:marBottom w:val="0"/>
              <w:divBdr>
                <w:top w:val="none" w:sz="0" w:space="0" w:color="auto"/>
                <w:left w:val="none" w:sz="0" w:space="0" w:color="auto"/>
                <w:bottom w:val="none" w:sz="0" w:space="0" w:color="auto"/>
                <w:right w:val="none" w:sz="0" w:space="0" w:color="auto"/>
              </w:divBdr>
            </w:div>
          </w:divsChild>
        </w:div>
        <w:div w:id="1592810383">
          <w:marLeft w:val="0"/>
          <w:marRight w:val="0"/>
          <w:marTop w:val="330"/>
          <w:marBottom w:val="0"/>
          <w:divBdr>
            <w:top w:val="none" w:sz="0" w:space="0" w:color="auto"/>
            <w:left w:val="none" w:sz="0" w:space="0" w:color="auto"/>
            <w:bottom w:val="none" w:sz="0" w:space="0" w:color="auto"/>
            <w:right w:val="none" w:sz="0" w:space="0" w:color="auto"/>
          </w:divBdr>
          <w:divsChild>
            <w:div w:id="454056422">
              <w:marLeft w:val="0"/>
              <w:marRight w:val="0"/>
              <w:marTop w:val="0"/>
              <w:marBottom w:val="0"/>
              <w:divBdr>
                <w:top w:val="none" w:sz="0" w:space="0" w:color="auto"/>
                <w:left w:val="none" w:sz="0" w:space="0" w:color="auto"/>
                <w:bottom w:val="none" w:sz="0" w:space="0" w:color="auto"/>
                <w:right w:val="none" w:sz="0" w:space="0" w:color="auto"/>
              </w:divBdr>
              <w:divsChild>
                <w:div w:id="1462765343">
                  <w:marLeft w:val="0"/>
                  <w:marRight w:val="0"/>
                  <w:marTop w:val="0"/>
                  <w:marBottom w:val="0"/>
                  <w:divBdr>
                    <w:top w:val="none" w:sz="0" w:space="0" w:color="auto"/>
                    <w:left w:val="none" w:sz="0" w:space="0" w:color="auto"/>
                    <w:bottom w:val="none" w:sz="0" w:space="0" w:color="auto"/>
                    <w:right w:val="none" w:sz="0" w:space="0" w:color="auto"/>
                  </w:divBdr>
                  <w:divsChild>
                    <w:div w:id="30111674">
                      <w:marLeft w:val="0"/>
                      <w:marRight w:val="0"/>
                      <w:marTop w:val="0"/>
                      <w:marBottom w:val="0"/>
                      <w:divBdr>
                        <w:top w:val="none" w:sz="0" w:space="0" w:color="auto"/>
                        <w:left w:val="none" w:sz="0" w:space="0" w:color="auto"/>
                        <w:bottom w:val="none" w:sz="0" w:space="0" w:color="auto"/>
                        <w:right w:val="none" w:sz="0" w:space="0" w:color="auto"/>
                      </w:divBdr>
                      <w:divsChild>
                        <w:div w:id="67615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351109">
                  <w:marLeft w:val="0"/>
                  <w:marRight w:val="0"/>
                  <w:marTop w:val="75"/>
                  <w:marBottom w:val="0"/>
                  <w:divBdr>
                    <w:top w:val="none" w:sz="0" w:space="0" w:color="auto"/>
                    <w:left w:val="none" w:sz="0" w:space="0" w:color="auto"/>
                    <w:bottom w:val="none" w:sz="0" w:space="0" w:color="auto"/>
                    <w:right w:val="none" w:sz="0" w:space="0" w:color="auto"/>
                  </w:divBdr>
                  <w:divsChild>
                    <w:div w:id="733969623">
                      <w:marLeft w:val="0"/>
                      <w:marRight w:val="0"/>
                      <w:marTop w:val="0"/>
                      <w:marBottom w:val="0"/>
                      <w:divBdr>
                        <w:top w:val="none" w:sz="0" w:space="0" w:color="auto"/>
                        <w:left w:val="none" w:sz="0" w:space="0" w:color="auto"/>
                        <w:bottom w:val="none" w:sz="0" w:space="0" w:color="auto"/>
                        <w:right w:val="none" w:sz="0" w:space="0" w:color="auto"/>
                      </w:divBdr>
                    </w:div>
                  </w:divsChild>
                </w:div>
                <w:div w:id="1316639997">
                  <w:marLeft w:val="0"/>
                  <w:marRight w:val="0"/>
                  <w:marTop w:val="270"/>
                  <w:marBottom w:val="0"/>
                  <w:divBdr>
                    <w:top w:val="none" w:sz="0" w:space="0" w:color="auto"/>
                    <w:left w:val="none" w:sz="0" w:space="0" w:color="auto"/>
                    <w:bottom w:val="none" w:sz="0" w:space="0" w:color="auto"/>
                    <w:right w:val="none" w:sz="0" w:space="0" w:color="auto"/>
                  </w:divBdr>
                  <w:divsChild>
                    <w:div w:id="320044533">
                      <w:marLeft w:val="0"/>
                      <w:marRight w:val="0"/>
                      <w:marTop w:val="0"/>
                      <w:marBottom w:val="0"/>
                      <w:divBdr>
                        <w:top w:val="none" w:sz="0" w:space="0" w:color="auto"/>
                        <w:left w:val="none" w:sz="0" w:space="0" w:color="auto"/>
                        <w:bottom w:val="none" w:sz="0" w:space="0" w:color="auto"/>
                        <w:right w:val="none" w:sz="0" w:space="0" w:color="auto"/>
                      </w:divBdr>
                      <w:divsChild>
                        <w:div w:id="1351225112">
                          <w:marLeft w:val="0"/>
                          <w:marRight w:val="0"/>
                          <w:marTop w:val="0"/>
                          <w:marBottom w:val="0"/>
                          <w:divBdr>
                            <w:top w:val="none" w:sz="0" w:space="0" w:color="auto"/>
                            <w:left w:val="none" w:sz="0" w:space="0" w:color="auto"/>
                            <w:bottom w:val="none" w:sz="0" w:space="0" w:color="auto"/>
                            <w:right w:val="none" w:sz="0" w:space="0" w:color="auto"/>
                          </w:divBdr>
                          <w:divsChild>
                            <w:div w:id="252014192">
                              <w:marLeft w:val="0"/>
                              <w:marRight w:val="0"/>
                              <w:marTop w:val="0"/>
                              <w:marBottom w:val="0"/>
                              <w:divBdr>
                                <w:top w:val="none" w:sz="0" w:space="0" w:color="auto"/>
                                <w:left w:val="none" w:sz="0" w:space="0" w:color="auto"/>
                                <w:bottom w:val="none" w:sz="0" w:space="0" w:color="auto"/>
                                <w:right w:val="none" w:sz="0" w:space="0" w:color="auto"/>
                              </w:divBdr>
                            </w:div>
                            <w:div w:id="1948542304">
                              <w:marLeft w:val="0"/>
                              <w:marRight w:val="0"/>
                              <w:marTop w:val="0"/>
                              <w:marBottom w:val="0"/>
                              <w:divBdr>
                                <w:top w:val="none" w:sz="0" w:space="0" w:color="auto"/>
                                <w:left w:val="none" w:sz="0" w:space="0" w:color="auto"/>
                                <w:bottom w:val="none" w:sz="0" w:space="0" w:color="auto"/>
                                <w:right w:val="none" w:sz="0" w:space="0" w:color="auto"/>
                              </w:divBdr>
                            </w:div>
                            <w:div w:id="1060979207">
                              <w:marLeft w:val="0"/>
                              <w:marRight w:val="0"/>
                              <w:marTop w:val="0"/>
                              <w:marBottom w:val="0"/>
                              <w:divBdr>
                                <w:top w:val="none" w:sz="0" w:space="0" w:color="auto"/>
                                <w:left w:val="none" w:sz="0" w:space="0" w:color="auto"/>
                                <w:bottom w:val="none" w:sz="0" w:space="0" w:color="auto"/>
                                <w:right w:val="none" w:sz="0" w:space="0" w:color="auto"/>
                              </w:divBdr>
                            </w:div>
                            <w:div w:id="67622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532608">
          <w:marLeft w:val="0"/>
          <w:marRight w:val="0"/>
          <w:marTop w:val="0"/>
          <w:marBottom w:val="0"/>
          <w:divBdr>
            <w:top w:val="none" w:sz="0" w:space="0" w:color="auto"/>
            <w:left w:val="none" w:sz="0" w:space="0" w:color="auto"/>
            <w:bottom w:val="none" w:sz="0" w:space="0" w:color="auto"/>
            <w:right w:val="none" w:sz="0" w:space="0" w:color="auto"/>
          </w:divBdr>
          <w:divsChild>
            <w:div w:id="1543667319">
              <w:marLeft w:val="0"/>
              <w:marRight w:val="0"/>
              <w:marTop w:val="0"/>
              <w:marBottom w:val="120"/>
              <w:divBdr>
                <w:top w:val="none" w:sz="0" w:space="0" w:color="auto"/>
                <w:left w:val="none" w:sz="0" w:space="0" w:color="auto"/>
                <w:bottom w:val="none" w:sz="0" w:space="0" w:color="auto"/>
                <w:right w:val="none" w:sz="0" w:space="0" w:color="auto"/>
              </w:divBdr>
              <w:divsChild>
                <w:div w:id="809592882">
                  <w:marLeft w:val="0"/>
                  <w:marRight w:val="0"/>
                  <w:marTop w:val="0"/>
                  <w:marBottom w:val="0"/>
                  <w:divBdr>
                    <w:top w:val="none" w:sz="0" w:space="0" w:color="auto"/>
                    <w:left w:val="none" w:sz="0" w:space="0" w:color="auto"/>
                    <w:bottom w:val="none" w:sz="0" w:space="0" w:color="auto"/>
                    <w:right w:val="none" w:sz="0" w:space="0" w:color="auto"/>
                  </w:divBdr>
                </w:div>
              </w:divsChild>
            </w:div>
            <w:div w:id="2129280432">
              <w:marLeft w:val="0"/>
              <w:marRight w:val="0"/>
              <w:marTop w:val="0"/>
              <w:marBottom w:val="0"/>
              <w:divBdr>
                <w:top w:val="none" w:sz="0" w:space="0" w:color="auto"/>
                <w:left w:val="none" w:sz="0" w:space="0" w:color="auto"/>
                <w:bottom w:val="none" w:sz="0" w:space="0" w:color="auto"/>
                <w:right w:val="none" w:sz="0" w:space="0" w:color="auto"/>
              </w:divBdr>
              <w:divsChild>
                <w:div w:id="12768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32595">
          <w:marLeft w:val="0"/>
          <w:marRight w:val="0"/>
          <w:marTop w:val="0"/>
          <w:marBottom w:val="0"/>
          <w:divBdr>
            <w:top w:val="none" w:sz="0" w:space="0" w:color="auto"/>
            <w:left w:val="none" w:sz="0" w:space="0" w:color="auto"/>
            <w:bottom w:val="none" w:sz="0" w:space="0" w:color="auto"/>
            <w:right w:val="none" w:sz="0" w:space="0" w:color="auto"/>
          </w:divBdr>
          <w:divsChild>
            <w:div w:id="804154832">
              <w:marLeft w:val="3346"/>
              <w:marRight w:val="1309"/>
              <w:marTop w:val="0"/>
              <w:marBottom w:val="0"/>
              <w:divBdr>
                <w:top w:val="none" w:sz="0" w:space="0" w:color="auto"/>
                <w:left w:val="none" w:sz="0" w:space="0" w:color="auto"/>
                <w:bottom w:val="none" w:sz="0" w:space="0" w:color="auto"/>
                <w:right w:val="none" w:sz="0" w:space="0" w:color="auto"/>
              </w:divBdr>
              <w:divsChild>
                <w:div w:id="1314409425">
                  <w:marLeft w:val="0"/>
                  <w:marRight w:val="0"/>
                  <w:marTop w:val="0"/>
                  <w:marBottom w:val="0"/>
                  <w:divBdr>
                    <w:top w:val="none" w:sz="0" w:space="0" w:color="auto"/>
                    <w:left w:val="none" w:sz="0" w:space="0" w:color="auto"/>
                    <w:bottom w:val="none" w:sz="0" w:space="0" w:color="auto"/>
                    <w:right w:val="none" w:sz="0" w:space="0" w:color="auto"/>
                  </w:divBdr>
                  <w:divsChild>
                    <w:div w:id="39790190">
                      <w:marLeft w:val="0"/>
                      <w:marRight w:val="0"/>
                      <w:marTop w:val="0"/>
                      <w:marBottom w:val="0"/>
                      <w:divBdr>
                        <w:top w:val="none" w:sz="0" w:space="0" w:color="auto"/>
                        <w:left w:val="none" w:sz="0" w:space="0" w:color="auto"/>
                        <w:bottom w:val="none" w:sz="0" w:space="0" w:color="auto"/>
                        <w:right w:val="none" w:sz="0" w:space="0" w:color="auto"/>
                      </w:divBdr>
                      <w:divsChild>
                        <w:div w:id="1541940367">
                          <w:marLeft w:val="0"/>
                          <w:marRight w:val="0"/>
                          <w:marTop w:val="0"/>
                          <w:marBottom w:val="0"/>
                          <w:divBdr>
                            <w:top w:val="none" w:sz="0" w:space="0" w:color="auto"/>
                            <w:left w:val="none" w:sz="0" w:space="0" w:color="auto"/>
                            <w:bottom w:val="none" w:sz="0" w:space="0" w:color="auto"/>
                            <w:right w:val="none" w:sz="0" w:space="0" w:color="auto"/>
                          </w:divBdr>
                          <w:divsChild>
                            <w:div w:id="188833631">
                              <w:marLeft w:val="0"/>
                              <w:marRight w:val="0"/>
                              <w:marTop w:val="0"/>
                              <w:marBottom w:val="0"/>
                              <w:divBdr>
                                <w:top w:val="none" w:sz="0" w:space="0" w:color="auto"/>
                                <w:left w:val="none" w:sz="0" w:space="0" w:color="auto"/>
                                <w:bottom w:val="none" w:sz="0" w:space="0" w:color="auto"/>
                                <w:right w:val="none" w:sz="0" w:space="0" w:color="auto"/>
                              </w:divBdr>
                              <w:divsChild>
                                <w:div w:id="1372341146">
                                  <w:marLeft w:val="0"/>
                                  <w:marRight w:val="0"/>
                                  <w:marTop w:val="0"/>
                                  <w:marBottom w:val="0"/>
                                  <w:divBdr>
                                    <w:top w:val="none" w:sz="0" w:space="0" w:color="auto"/>
                                    <w:left w:val="none" w:sz="0" w:space="0" w:color="auto"/>
                                    <w:bottom w:val="none" w:sz="0" w:space="0" w:color="auto"/>
                                    <w:right w:val="none" w:sz="0" w:space="0" w:color="auto"/>
                                  </w:divBdr>
                                </w:div>
                                <w:div w:id="805783981">
                                  <w:marLeft w:val="0"/>
                                  <w:marRight w:val="0"/>
                                  <w:marTop w:val="0"/>
                                  <w:marBottom w:val="0"/>
                                  <w:divBdr>
                                    <w:top w:val="none" w:sz="0" w:space="0" w:color="auto"/>
                                    <w:left w:val="none" w:sz="0" w:space="0" w:color="auto"/>
                                    <w:bottom w:val="none" w:sz="0" w:space="0" w:color="auto"/>
                                    <w:right w:val="none" w:sz="0" w:space="0" w:color="auto"/>
                                  </w:divBdr>
                                  <w:divsChild>
                                    <w:div w:id="537426133">
                                      <w:marLeft w:val="0"/>
                                      <w:marRight w:val="0"/>
                                      <w:marTop w:val="0"/>
                                      <w:marBottom w:val="150"/>
                                      <w:divBdr>
                                        <w:top w:val="none" w:sz="0" w:space="0" w:color="auto"/>
                                        <w:left w:val="none" w:sz="0" w:space="0" w:color="auto"/>
                                        <w:bottom w:val="none" w:sz="0" w:space="0" w:color="auto"/>
                                        <w:right w:val="none" w:sz="0" w:space="0" w:color="auto"/>
                                      </w:divBdr>
                                    </w:div>
                                    <w:div w:id="18659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021734">
      <w:bodyDiv w:val="1"/>
      <w:marLeft w:val="0"/>
      <w:marRight w:val="0"/>
      <w:marTop w:val="0"/>
      <w:marBottom w:val="0"/>
      <w:divBdr>
        <w:top w:val="none" w:sz="0" w:space="0" w:color="auto"/>
        <w:left w:val="none" w:sz="0" w:space="0" w:color="auto"/>
        <w:bottom w:val="none" w:sz="0" w:space="0" w:color="auto"/>
        <w:right w:val="none" w:sz="0" w:space="0" w:color="auto"/>
      </w:divBdr>
      <w:divsChild>
        <w:div w:id="450369651">
          <w:marLeft w:val="0"/>
          <w:marRight w:val="0"/>
          <w:marTop w:val="0"/>
          <w:marBottom w:val="300"/>
          <w:divBdr>
            <w:top w:val="none" w:sz="0" w:space="0" w:color="auto"/>
            <w:left w:val="none" w:sz="0" w:space="0" w:color="auto"/>
            <w:bottom w:val="none" w:sz="0" w:space="0" w:color="auto"/>
            <w:right w:val="none" w:sz="0" w:space="0" w:color="auto"/>
          </w:divBdr>
        </w:div>
      </w:divsChild>
    </w:div>
    <w:div w:id="1924800663">
      <w:bodyDiv w:val="1"/>
      <w:marLeft w:val="0"/>
      <w:marRight w:val="0"/>
      <w:marTop w:val="0"/>
      <w:marBottom w:val="0"/>
      <w:divBdr>
        <w:top w:val="none" w:sz="0" w:space="0" w:color="auto"/>
        <w:left w:val="none" w:sz="0" w:space="0" w:color="auto"/>
        <w:bottom w:val="none" w:sz="0" w:space="0" w:color="auto"/>
        <w:right w:val="none" w:sz="0" w:space="0" w:color="auto"/>
      </w:divBdr>
      <w:divsChild>
        <w:div w:id="219170362">
          <w:marLeft w:val="0"/>
          <w:marRight w:val="0"/>
          <w:marTop w:val="0"/>
          <w:marBottom w:val="75"/>
          <w:divBdr>
            <w:top w:val="none" w:sz="0" w:space="0" w:color="auto"/>
            <w:left w:val="none" w:sz="0" w:space="0" w:color="auto"/>
            <w:bottom w:val="none" w:sz="0" w:space="0" w:color="auto"/>
            <w:right w:val="none" w:sz="0" w:space="0" w:color="auto"/>
          </w:divBdr>
        </w:div>
        <w:div w:id="920527731">
          <w:marLeft w:val="0"/>
          <w:marRight w:val="0"/>
          <w:marTop w:val="0"/>
          <w:marBottom w:val="0"/>
          <w:divBdr>
            <w:top w:val="none" w:sz="0" w:space="0" w:color="auto"/>
            <w:left w:val="none" w:sz="0" w:space="0" w:color="auto"/>
            <w:bottom w:val="none" w:sz="0" w:space="0" w:color="auto"/>
            <w:right w:val="none" w:sz="0" w:space="0" w:color="auto"/>
          </w:divBdr>
        </w:div>
      </w:divsChild>
    </w:div>
    <w:div w:id="1925336558">
      <w:bodyDiv w:val="1"/>
      <w:marLeft w:val="0"/>
      <w:marRight w:val="0"/>
      <w:marTop w:val="0"/>
      <w:marBottom w:val="0"/>
      <w:divBdr>
        <w:top w:val="none" w:sz="0" w:space="0" w:color="auto"/>
        <w:left w:val="none" w:sz="0" w:space="0" w:color="auto"/>
        <w:bottom w:val="none" w:sz="0" w:space="0" w:color="auto"/>
        <w:right w:val="none" w:sz="0" w:space="0" w:color="auto"/>
      </w:divBdr>
      <w:divsChild>
        <w:div w:id="1977448786">
          <w:marLeft w:val="0"/>
          <w:marRight w:val="0"/>
          <w:marTop w:val="0"/>
          <w:marBottom w:val="300"/>
          <w:divBdr>
            <w:top w:val="none" w:sz="0" w:space="0" w:color="auto"/>
            <w:left w:val="none" w:sz="0" w:space="0" w:color="auto"/>
            <w:bottom w:val="none" w:sz="0" w:space="0" w:color="auto"/>
            <w:right w:val="none" w:sz="0" w:space="0" w:color="auto"/>
          </w:divBdr>
        </w:div>
      </w:divsChild>
    </w:div>
    <w:div w:id="1925600914">
      <w:bodyDiv w:val="1"/>
      <w:marLeft w:val="0"/>
      <w:marRight w:val="0"/>
      <w:marTop w:val="0"/>
      <w:marBottom w:val="0"/>
      <w:divBdr>
        <w:top w:val="none" w:sz="0" w:space="0" w:color="auto"/>
        <w:left w:val="none" w:sz="0" w:space="0" w:color="auto"/>
        <w:bottom w:val="none" w:sz="0" w:space="0" w:color="auto"/>
        <w:right w:val="none" w:sz="0" w:space="0" w:color="auto"/>
      </w:divBdr>
      <w:divsChild>
        <w:div w:id="1144587531">
          <w:marLeft w:val="0"/>
          <w:marRight w:val="0"/>
          <w:marTop w:val="0"/>
          <w:marBottom w:val="0"/>
          <w:divBdr>
            <w:top w:val="none" w:sz="0" w:space="0" w:color="auto"/>
            <w:left w:val="none" w:sz="0" w:space="0" w:color="auto"/>
            <w:bottom w:val="none" w:sz="0" w:space="0" w:color="auto"/>
            <w:right w:val="none" w:sz="0" w:space="0" w:color="auto"/>
          </w:divBdr>
        </w:div>
        <w:div w:id="78605682">
          <w:marLeft w:val="0"/>
          <w:marRight w:val="0"/>
          <w:marTop w:val="300"/>
          <w:marBottom w:val="300"/>
          <w:divBdr>
            <w:top w:val="none" w:sz="0" w:space="0" w:color="auto"/>
            <w:left w:val="none" w:sz="0" w:space="0" w:color="auto"/>
            <w:bottom w:val="none" w:sz="0" w:space="0" w:color="auto"/>
            <w:right w:val="none" w:sz="0" w:space="0" w:color="auto"/>
          </w:divBdr>
        </w:div>
        <w:div w:id="1434978968">
          <w:marLeft w:val="0"/>
          <w:marRight w:val="0"/>
          <w:marTop w:val="0"/>
          <w:marBottom w:val="0"/>
          <w:divBdr>
            <w:top w:val="none" w:sz="0" w:space="0" w:color="auto"/>
            <w:left w:val="none" w:sz="0" w:space="0" w:color="auto"/>
            <w:bottom w:val="none" w:sz="0" w:space="0" w:color="auto"/>
            <w:right w:val="none" w:sz="0" w:space="0" w:color="auto"/>
          </w:divBdr>
          <w:divsChild>
            <w:div w:id="1513378400">
              <w:marLeft w:val="0"/>
              <w:marRight w:val="0"/>
              <w:marTop w:val="300"/>
              <w:marBottom w:val="450"/>
              <w:divBdr>
                <w:top w:val="none" w:sz="0" w:space="0" w:color="auto"/>
                <w:left w:val="none" w:sz="0" w:space="0" w:color="auto"/>
                <w:bottom w:val="none" w:sz="0" w:space="0" w:color="auto"/>
                <w:right w:val="none" w:sz="0" w:space="0" w:color="auto"/>
              </w:divBdr>
              <w:divsChild>
                <w:div w:id="773522051">
                  <w:marLeft w:val="0"/>
                  <w:marRight w:val="0"/>
                  <w:marTop w:val="0"/>
                  <w:marBottom w:val="0"/>
                  <w:divBdr>
                    <w:top w:val="none" w:sz="0" w:space="0" w:color="auto"/>
                    <w:left w:val="none" w:sz="0" w:space="0" w:color="auto"/>
                    <w:bottom w:val="none" w:sz="0" w:space="0" w:color="auto"/>
                    <w:right w:val="none" w:sz="0" w:space="0" w:color="auto"/>
                  </w:divBdr>
                  <w:divsChild>
                    <w:div w:id="1722365273">
                      <w:marLeft w:val="0"/>
                      <w:marRight w:val="0"/>
                      <w:marTop w:val="0"/>
                      <w:marBottom w:val="0"/>
                      <w:divBdr>
                        <w:top w:val="none" w:sz="0" w:space="0" w:color="auto"/>
                        <w:left w:val="none" w:sz="0" w:space="0" w:color="auto"/>
                        <w:bottom w:val="none" w:sz="0" w:space="0" w:color="auto"/>
                        <w:right w:val="none" w:sz="0" w:space="0" w:color="auto"/>
                      </w:divBdr>
                      <w:divsChild>
                        <w:div w:id="1816952109">
                          <w:marLeft w:val="0"/>
                          <w:marRight w:val="0"/>
                          <w:marTop w:val="0"/>
                          <w:marBottom w:val="0"/>
                          <w:divBdr>
                            <w:top w:val="none" w:sz="0" w:space="0" w:color="auto"/>
                            <w:left w:val="none" w:sz="0" w:space="0" w:color="auto"/>
                            <w:bottom w:val="none" w:sz="0" w:space="0" w:color="auto"/>
                            <w:right w:val="none" w:sz="0" w:space="0" w:color="auto"/>
                          </w:divBdr>
                          <w:divsChild>
                            <w:div w:id="16901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932643">
          <w:marLeft w:val="0"/>
          <w:marRight w:val="0"/>
          <w:marTop w:val="0"/>
          <w:marBottom w:val="0"/>
          <w:divBdr>
            <w:top w:val="none" w:sz="0" w:space="0" w:color="auto"/>
            <w:left w:val="none" w:sz="0" w:space="0" w:color="auto"/>
            <w:bottom w:val="none" w:sz="0" w:space="0" w:color="auto"/>
            <w:right w:val="none" w:sz="0" w:space="0" w:color="auto"/>
          </w:divBdr>
        </w:div>
      </w:divsChild>
    </w:div>
    <w:div w:id="1926382131">
      <w:bodyDiv w:val="1"/>
      <w:marLeft w:val="0"/>
      <w:marRight w:val="0"/>
      <w:marTop w:val="0"/>
      <w:marBottom w:val="0"/>
      <w:divBdr>
        <w:top w:val="none" w:sz="0" w:space="0" w:color="auto"/>
        <w:left w:val="none" w:sz="0" w:space="0" w:color="auto"/>
        <w:bottom w:val="none" w:sz="0" w:space="0" w:color="auto"/>
        <w:right w:val="none" w:sz="0" w:space="0" w:color="auto"/>
      </w:divBdr>
      <w:divsChild>
        <w:div w:id="1884635764">
          <w:marLeft w:val="0"/>
          <w:marRight w:val="150"/>
          <w:marTop w:val="0"/>
          <w:marBottom w:val="75"/>
          <w:divBdr>
            <w:top w:val="none" w:sz="0" w:space="0" w:color="auto"/>
            <w:left w:val="none" w:sz="0" w:space="0" w:color="auto"/>
            <w:bottom w:val="none" w:sz="0" w:space="0" w:color="auto"/>
            <w:right w:val="none" w:sz="0" w:space="0" w:color="auto"/>
          </w:divBdr>
        </w:div>
        <w:div w:id="1716542273">
          <w:marLeft w:val="0"/>
          <w:marRight w:val="150"/>
          <w:marTop w:val="150"/>
          <w:marBottom w:val="150"/>
          <w:divBdr>
            <w:top w:val="none" w:sz="0" w:space="0" w:color="auto"/>
            <w:left w:val="none" w:sz="0" w:space="0" w:color="auto"/>
            <w:bottom w:val="none" w:sz="0" w:space="0" w:color="auto"/>
            <w:right w:val="none" w:sz="0" w:space="0" w:color="auto"/>
          </w:divBdr>
        </w:div>
        <w:div w:id="1898588126">
          <w:marLeft w:val="0"/>
          <w:marRight w:val="150"/>
          <w:marTop w:val="0"/>
          <w:marBottom w:val="0"/>
          <w:divBdr>
            <w:top w:val="none" w:sz="0" w:space="0" w:color="auto"/>
            <w:left w:val="none" w:sz="0" w:space="0" w:color="auto"/>
            <w:bottom w:val="none" w:sz="0" w:space="0" w:color="auto"/>
            <w:right w:val="none" w:sz="0" w:space="0" w:color="auto"/>
          </w:divBdr>
        </w:div>
      </w:divsChild>
    </w:div>
    <w:div w:id="1926718484">
      <w:bodyDiv w:val="1"/>
      <w:marLeft w:val="0"/>
      <w:marRight w:val="0"/>
      <w:marTop w:val="0"/>
      <w:marBottom w:val="0"/>
      <w:divBdr>
        <w:top w:val="none" w:sz="0" w:space="0" w:color="auto"/>
        <w:left w:val="none" w:sz="0" w:space="0" w:color="auto"/>
        <w:bottom w:val="none" w:sz="0" w:space="0" w:color="auto"/>
        <w:right w:val="none" w:sz="0" w:space="0" w:color="auto"/>
      </w:divBdr>
      <w:divsChild>
        <w:div w:id="612133248">
          <w:marLeft w:val="0"/>
          <w:marRight w:val="0"/>
          <w:marTop w:val="0"/>
          <w:marBottom w:val="75"/>
          <w:divBdr>
            <w:top w:val="none" w:sz="0" w:space="0" w:color="auto"/>
            <w:left w:val="none" w:sz="0" w:space="0" w:color="auto"/>
            <w:bottom w:val="none" w:sz="0" w:space="0" w:color="auto"/>
            <w:right w:val="none" w:sz="0" w:space="0" w:color="auto"/>
          </w:divBdr>
        </w:div>
      </w:divsChild>
    </w:div>
    <w:div w:id="1928612273">
      <w:bodyDiv w:val="1"/>
      <w:marLeft w:val="0"/>
      <w:marRight w:val="0"/>
      <w:marTop w:val="0"/>
      <w:marBottom w:val="0"/>
      <w:divBdr>
        <w:top w:val="none" w:sz="0" w:space="0" w:color="auto"/>
        <w:left w:val="none" w:sz="0" w:space="0" w:color="auto"/>
        <w:bottom w:val="none" w:sz="0" w:space="0" w:color="auto"/>
        <w:right w:val="none" w:sz="0" w:space="0" w:color="auto"/>
      </w:divBdr>
      <w:divsChild>
        <w:div w:id="661159539">
          <w:marLeft w:val="0"/>
          <w:marRight w:val="150"/>
          <w:marTop w:val="0"/>
          <w:marBottom w:val="75"/>
          <w:divBdr>
            <w:top w:val="none" w:sz="0" w:space="0" w:color="auto"/>
            <w:left w:val="none" w:sz="0" w:space="0" w:color="auto"/>
            <w:bottom w:val="none" w:sz="0" w:space="0" w:color="auto"/>
            <w:right w:val="none" w:sz="0" w:space="0" w:color="auto"/>
          </w:divBdr>
        </w:div>
        <w:div w:id="1038629958">
          <w:marLeft w:val="0"/>
          <w:marRight w:val="150"/>
          <w:marTop w:val="150"/>
          <w:marBottom w:val="150"/>
          <w:divBdr>
            <w:top w:val="none" w:sz="0" w:space="0" w:color="auto"/>
            <w:left w:val="none" w:sz="0" w:space="0" w:color="auto"/>
            <w:bottom w:val="none" w:sz="0" w:space="0" w:color="auto"/>
            <w:right w:val="none" w:sz="0" w:space="0" w:color="auto"/>
          </w:divBdr>
        </w:div>
        <w:div w:id="1785612092">
          <w:marLeft w:val="0"/>
          <w:marRight w:val="150"/>
          <w:marTop w:val="0"/>
          <w:marBottom w:val="0"/>
          <w:divBdr>
            <w:top w:val="none" w:sz="0" w:space="0" w:color="auto"/>
            <w:left w:val="none" w:sz="0" w:space="0" w:color="auto"/>
            <w:bottom w:val="none" w:sz="0" w:space="0" w:color="auto"/>
            <w:right w:val="none" w:sz="0" w:space="0" w:color="auto"/>
          </w:divBdr>
          <w:divsChild>
            <w:div w:id="843325635">
              <w:marLeft w:val="0"/>
              <w:marRight w:val="150"/>
              <w:marTop w:val="0"/>
              <w:marBottom w:val="0"/>
              <w:divBdr>
                <w:top w:val="none" w:sz="0" w:space="0" w:color="auto"/>
                <w:left w:val="none" w:sz="0" w:space="0" w:color="auto"/>
                <w:bottom w:val="none" w:sz="0" w:space="0" w:color="auto"/>
                <w:right w:val="none" w:sz="0" w:space="0" w:color="auto"/>
              </w:divBdr>
              <w:divsChild>
                <w:div w:id="17972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25332">
      <w:bodyDiv w:val="1"/>
      <w:marLeft w:val="0"/>
      <w:marRight w:val="0"/>
      <w:marTop w:val="0"/>
      <w:marBottom w:val="0"/>
      <w:divBdr>
        <w:top w:val="none" w:sz="0" w:space="0" w:color="auto"/>
        <w:left w:val="none" w:sz="0" w:space="0" w:color="auto"/>
        <w:bottom w:val="none" w:sz="0" w:space="0" w:color="auto"/>
        <w:right w:val="none" w:sz="0" w:space="0" w:color="auto"/>
      </w:divBdr>
      <w:divsChild>
        <w:div w:id="1987926872">
          <w:marLeft w:val="0"/>
          <w:marRight w:val="0"/>
          <w:marTop w:val="0"/>
          <w:marBottom w:val="300"/>
          <w:divBdr>
            <w:top w:val="none" w:sz="0" w:space="0" w:color="auto"/>
            <w:left w:val="none" w:sz="0" w:space="0" w:color="auto"/>
            <w:bottom w:val="none" w:sz="0" w:space="0" w:color="auto"/>
            <w:right w:val="none" w:sz="0" w:space="0" w:color="auto"/>
          </w:divBdr>
        </w:div>
      </w:divsChild>
    </w:div>
    <w:div w:id="1930581063">
      <w:bodyDiv w:val="1"/>
      <w:marLeft w:val="0"/>
      <w:marRight w:val="0"/>
      <w:marTop w:val="0"/>
      <w:marBottom w:val="0"/>
      <w:divBdr>
        <w:top w:val="none" w:sz="0" w:space="0" w:color="auto"/>
        <w:left w:val="none" w:sz="0" w:space="0" w:color="auto"/>
        <w:bottom w:val="none" w:sz="0" w:space="0" w:color="auto"/>
        <w:right w:val="none" w:sz="0" w:space="0" w:color="auto"/>
      </w:divBdr>
      <w:divsChild>
        <w:div w:id="1101532738">
          <w:marLeft w:val="0"/>
          <w:marRight w:val="150"/>
          <w:marTop w:val="0"/>
          <w:marBottom w:val="75"/>
          <w:divBdr>
            <w:top w:val="none" w:sz="0" w:space="0" w:color="auto"/>
            <w:left w:val="none" w:sz="0" w:space="0" w:color="auto"/>
            <w:bottom w:val="none" w:sz="0" w:space="0" w:color="auto"/>
            <w:right w:val="none" w:sz="0" w:space="0" w:color="auto"/>
          </w:divBdr>
        </w:div>
        <w:div w:id="37126034">
          <w:marLeft w:val="0"/>
          <w:marRight w:val="150"/>
          <w:marTop w:val="150"/>
          <w:marBottom w:val="150"/>
          <w:divBdr>
            <w:top w:val="none" w:sz="0" w:space="0" w:color="auto"/>
            <w:left w:val="none" w:sz="0" w:space="0" w:color="auto"/>
            <w:bottom w:val="none" w:sz="0" w:space="0" w:color="auto"/>
            <w:right w:val="none" w:sz="0" w:space="0" w:color="auto"/>
          </w:divBdr>
        </w:div>
        <w:div w:id="686905033">
          <w:marLeft w:val="0"/>
          <w:marRight w:val="150"/>
          <w:marTop w:val="0"/>
          <w:marBottom w:val="0"/>
          <w:divBdr>
            <w:top w:val="none" w:sz="0" w:space="0" w:color="auto"/>
            <w:left w:val="none" w:sz="0" w:space="0" w:color="auto"/>
            <w:bottom w:val="none" w:sz="0" w:space="0" w:color="auto"/>
            <w:right w:val="none" w:sz="0" w:space="0" w:color="auto"/>
          </w:divBdr>
        </w:div>
      </w:divsChild>
    </w:div>
    <w:div w:id="1931039772">
      <w:bodyDiv w:val="1"/>
      <w:marLeft w:val="0"/>
      <w:marRight w:val="0"/>
      <w:marTop w:val="0"/>
      <w:marBottom w:val="0"/>
      <w:divBdr>
        <w:top w:val="none" w:sz="0" w:space="0" w:color="auto"/>
        <w:left w:val="none" w:sz="0" w:space="0" w:color="auto"/>
        <w:bottom w:val="none" w:sz="0" w:space="0" w:color="auto"/>
        <w:right w:val="none" w:sz="0" w:space="0" w:color="auto"/>
      </w:divBdr>
      <w:divsChild>
        <w:div w:id="1246769883">
          <w:marLeft w:val="0"/>
          <w:marRight w:val="0"/>
          <w:marTop w:val="0"/>
          <w:marBottom w:val="75"/>
          <w:divBdr>
            <w:top w:val="none" w:sz="0" w:space="0" w:color="auto"/>
            <w:left w:val="none" w:sz="0" w:space="0" w:color="auto"/>
            <w:bottom w:val="none" w:sz="0" w:space="0" w:color="auto"/>
            <w:right w:val="none" w:sz="0" w:space="0" w:color="auto"/>
          </w:divBdr>
        </w:div>
        <w:div w:id="4134306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1884395">
      <w:bodyDiv w:val="1"/>
      <w:marLeft w:val="0"/>
      <w:marRight w:val="0"/>
      <w:marTop w:val="0"/>
      <w:marBottom w:val="0"/>
      <w:divBdr>
        <w:top w:val="none" w:sz="0" w:space="0" w:color="auto"/>
        <w:left w:val="none" w:sz="0" w:space="0" w:color="auto"/>
        <w:bottom w:val="none" w:sz="0" w:space="0" w:color="auto"/>
        <w:right w:val="none" w:sz="0" w:space="0" w:color="auto"/>
      </w:divBdr>
      <w:divsChild>
        <w:div w:id="1805074977">
          <w:marLeft w:val="0"/>
          <w:marRight w:val="150"/>
          <w:marTop w:val="0"/>
          <w:marBottom w:val="75"/>
          <w:divBdr>
            <w:top w:val="none" w:sz="0" w:space="0" w:color="auto"/>
            <w:left w:val="none" w:sz="0" w:space="0" w:color="auto"/>
            <w:bottom w:val="none" w:sz="0" w:space="0" w:color="auto"/>
            <w:right w:val="none" w:sz="0" w:space="0" w:color="auto"/>
          </w:divBdr>
        </w:div>
        <w:div w:id="300155508">
          <w:marLeft w:val="0"/>
          <w:marRight w:val="150"/>
          <w:marTop w:val="150"/>
          <w:marBottom w:val="150"/>
          <w:divBdr>
            <w:top w:val="none" w:sz="0" w:space="0" w:color="auto"/>
            <w:left w:val="none" w:sz="0" w:space="0" w:color="auto"/>
            <w:bottom w:val="none" w:sz="0" w:space="0" w:color="auto"/>
            <w:right w:val="none" w:sz="0" w:space="0" w:color="auto"/>
          </w:divBdr>
        </w:div>
        <w:div w:id="666712791">
          <w:marLeft w:val="0"/>
          <w:marRight w:val="150"/>
          <w:marTop w:val="0"/>
          <w:marBottom w:val="0"/>
          <w:divBdr>
            <w:top w:val="none" w:sz="0" w:space="0" w:color="auto"/>
            <w:left w:val="none" w:sz="0" w:space="0" w:color="auto"/>
            <w:bottom w:val="none" w:sz="0" w:space="0" w:color="auto"/>
            <w:right w:val="none" w:sz="0" w:space="0" w:color="auto"/>
          </w:divBdr>
        </w:div>
      </w:divsChild>
    </w:div>
    <w:div w:id="1932657403">
      <w:bodyDiv w:val="1"/>
      <w:marLeft w:val="0"/>
      <w:marRight w:val="0"/>
      <w:marTop w:val="0"/>
      <w:marBottom w:val="0"/>
      <w:divBdr>
        <w:top w:val="none" w:sz="0" w:space="0" w:color="auto"/>
        <w:left w:val="none" w:sz="0" w:space="0" w:color="auto"/>
        <w:bottom w:val="none" w:sz="0" w:space="0" w:color="auto"/>
        <w:right w:val="none" w:sz="0" w:space="0" w:color="auto"/>
      </w:divBdr>
      <w:divsChild>
        <w:div w:id="2105105669">
          <w:marLeft w:val="0"/>
          <w:marRight w:val="375"/>
          <w:marTop w:val="0"/>
          <w:marBottom w:val="0"/>
          <w:divBdr>
            <w:top w:val="none" w:sz="0" w:space="0" w:color="auto"/>
            <w:left w:val="none" w:sz="0" w:space="0" w:color="auto"/>
            <w:bottom w:val="none" w:sz="0" w:space="0" w:color="auto"/>
            <w:right w:val="none" w:sz="0" w:space="0" w:color="auto"/>
          </w:divBdr>
        </w:div>
        <w:div w:id="668945943">
          <w:marLeft w:val="0"/>
          <w:marRight w:val="0"/>
          <w:marTop w:val="0"/>
          <w:marBottom w:val="0"/>
          <w:divBdr>
            <w:top w:val="none" w:sz="0" w:space="0" w:color="auto"/>
            <w:left w:val="none" w:sz="0" w:space="0" w:color="auto"/>
            <w:bottom w:val="none" w:sz="0" w:space="0" w:color="auto"/>
            <w:right w:val="none" w:sz="0" w:space="0" w:color="auto"/>
          </w:divBdr>
        </w:div>
      </w:divsChild>
    </w:div>
    <w:div w:id="1932927939">
      <w:bodyDiv w:val="1"/>
      <w:marLeft w:val="0"/>
      <w:marRight w:val="0"/>
      <w:marTop w:val="0"/>
      <w:marBottom w:val="0"/>
      <w:divBdr>
        <w:top w:val="none" w:sz="0" w:space="0" w:color="auto"/>
        <w:left w:val="none" w:sz="0" w:space="0" w:color="auto"/>
        <w:bottom w:val="none" w:sz="0" w:space="0" w:color="auto"/>
        <w:right w:val="none" w:sz="0" w:space="0" w:color="auto"/>
      </w:divBdr>
      <w:divsChild>
        <w:div w:id="1456826652">
          <w:marLeft w:val="0"/>
          <w:marRight w:val="0"/>
          <w:marTop w:val="0"/>
          <w:marBottom w:val="300"/>
          <w:divBdr>
            <w:top w:val="none" w:sz="0" w:space="0" w:color="auto"/>
            <w:left w:val="none" w:sz="0" w:space="0" w:color="auto"/>
            <w:bottom w:val="none" w:sz="0" w:space="0" w:color="auto"/>
            <w:right w:val="none" w:sz="0" w:space="0" w:color="auto"/>
          </w:divBdr>
          <w:divsChild>
            <w:div w:id="1818036684">
              <w:marLeft w:val="0"/>
              <w:marRight w:val="0"/>
              <w:marTop w:val="0"/>
              <w:marBottom w:val="0"/>
              <w:divBdr>
                <w:top w:val="none" w:sz="0" w:space="0" w:color="auto"/>
                <w:left w:val="none" w:sz="0" w:space="0" w:color="auto"/>
                <w:bottom w:val="none" w:sz="0" w:space="0" w:color="auto"/>
                <w:right w:val="none" w:sz="0" w:space="0" w:color="auto"/>
              </w:divBdr>
              <w:divsChild>
                <w:div w:id="208025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935648">
      <w:bodyDiv w:val="1"/>
      <w:marLeft w:val="0"/>
      <w:marRight w:val="0"/>
      <w:marTop w:val="0"/>
      <w:marBottom w:val="0"/>
      <w:divBdr>
        <w:top w:val="none" w:sz="0" w:space="0" w:color="auto"/>
        <w:left w:val="none" w:sz="0" w:space="0" w:color="auto"/>
        <w:bottom w:val="none" w:sz="0" w:space="0" w:color="auto"/>
        <w:right w:val="none" w:sz="0" w:space="0" w:color="auto"/>
      </w:divBdr>
      <w:divsChild>
        <w:div w:id="291639581">
          <w:marLeft w:val="0"/>
          <w:marRight w:val="0"/>
          <w:marTop w:val="0"/>
          <w:marBottom w:val="0"/>
          <w:divBdr>
            <w:top w:val="none" w:sz="0" w:space="0" w:color="auto"/>
            <w:left w:val="none" w:sz="0" w:space="0" w:color="auto"/>
            <w:bottom w:val="none" w:sz="0" w:space="0" w:color="auto"/>
            <w:right w:val="none" w:sz="0" w:space="0" w:color="auto"/>
          </w:divBdr>
        </w:div>
        <w:div w:id="57366573">
          <w:marLeft w:val="0"/>
          <w:marRight w:val="0"/>
          <w:marTop w:val="300"/>
          <w:marBottom w:val="300"/>
          <w:divBdr>
            <w:top w:val="none" w:sz="0" w:space="0" w:color="auto"/>
            <w:left w:val="none" w:sz="0" w:space="0" w:color="auto"/>
            <w:bottom w:val="none" w:sz="0" w:space="0" w:color="auto"/>
            <w:right w:val="none" w:sz="0" w:space="0" w:color="auto"/>
          </w:divBdr>
        </w:div>
        <w:div w:id="1785073877">
          <w:marLeft w:val="0"/>
          <w:marRight w:val="0"/>
          <w:marTop w:val="0"/>
          <w:marBottom w:val="0"/>
          <w:divBdr>
            <w:top w:val="none" w:sz="0" w:space="0" w:color="auto"/>
            <w:left w:val="none" w:sz="0" w:space="0" w:color="auto"/>
            <w:bottom w:val="none" w:sz="0" w:space="0" w:color="auto"/>
            <w:right w:val="none" w:sz="0" w:space="0" w:color="auto"/>
          </w:divBdr>
          <w:divsChild>
            <w:div w:id="1992828289">
              <w:marLeft w:val="0"/>
              <w:marRight w:val="0"/>
              <w:marTop w:val="300"/>
              <w:marBottom w:val="450"/>
              <w:divBdr>
                <w:top w:val="none" w:sz="0" w:space="0" w:color="auto"/>
                <w:left w:val="none" w:sz="0" w:space="0" w:color="auto"/>
                <w:bottom w:val="none" w:sz="0" w:space="0" w:color="auto"/>
                <w:right w:val="none" w:sz="0" w:space="0" w:color="auto"/>
              </w:divBdr>
              <w:divsChild>
                <w:div w:id="2095661791">
                  <w:marLeft w:val="0"/>
                  <w:marRight w:val="0"/>
                  <w:marTop w:val="0"/>
                  <w:marBottom w:val="0"/>
                  <w:divBdr>
                    <w:top w:val="none" w:sz="0" w:space="0" w:color="auto"/>
                    <w:left w:val="none" w:sz="0" w:space="0" w:color="auto"/>
                    <w:bottom w:val="none" w:sz="0" w:space="0" w:color="auto"/>
                    <w:right w:val="none" w:sz="0" w:space="0" w:color="auto"/>
                  </w:divBdr>
                  <w:divsChild>
                    <w:div w:id="1966038286">
                      <w:marLeft w:val="0"/>
                      <w:marRight w:val="0"/>
                      <w:marTop w:val="0"/>
                      <w:marBottom w:val="0"/>
                      <w:divBdr>
                        <w:top w:val="none" w:sz="0" w:space="0" w:color="auto"/>
                        <w:left w:val="none" w:sz="0" w:space="0" w:color="auto"/>
                        <w:bottom w:val="none" w:sz="0" w:space="0" w:color="auto"/>
                        <w:right w:val="none" w:sz="0" w:space="0" w:color="auto"/>
                      </w:divBdr>
                      <w:divsChild>
                        <w:div w:id="728265315">
                          <w:marLeft w:val="0"/>
                          <w:marRight w:val="0"/>
                          <w:marTop w:val="0"/>
                          <w:marBottom w:val="0"/>
                          <w:divBdr>
                            <w:top w:val="none" w:sz="0" w:space="0" w:color="auto"/>
                            <w:left w:val="none" w:sz="0" w:space="0" w:color="auto"/>
                            <w:bottom w:val="none" w:sz="0" w:space="0" w:color="auto"/>
                            <w:right w:val="none" w:sz="0" w:space="0" w:color="auto"/>
                          </w:divBdr>
                          <w:divsChild>
                            <w:div w:id="156108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508863">
          <w:marLeft w:val="0"/>
          <w:marRight w:val="0"/>
          <w:marTop w:val="0"/>
          <w:marBottom w:val="0"/>
          <w:divBdr>
            <w:top w:val="none" w:sz="0" w:space="0" w:color="auto"/>
            <w:left w:val="none" w:sz="0" w:space="0" w:color="auto"/>
            <w:bottom w:val="none" w:sz="0" w:space="0" w:color="auto"/>
            <w:right w:val="none" w:sz="0" w:space="0" w:color="auto"/>
          </w:divBdr>
        </w:div>
      </w:divsChild>
    </w:div>
    <w:div w:id="1934851653">
      <w:bodyDiv w:val="1"/>
      <w:marLeft w:val="0"/>
      <w:marRight w:val="0"/>
      <w:marTop w:val="0"/>
      <w:marBottom w:val="0"/>
      <w:divBdr>
        <w:top w:val="none" w:sz="0" w:space="0" w:color="auto"/>
        <w:left w:val="none" w:sz="0" w:space="0" w:color="auto"/>
        <w:bottom w:val="none" w:sz="0" w:space="0" w:color="auto"/>
        <w:right w:val="none" w:sz="0" w:space="0" w:color="auto"/>
      </w:divBdr>
      <w:divsChild>
        <w:div w:id="214977574">
          <w:marLeft w:val="0"/>
          <w:marRight w:val="150"/>
          <w:marTop w:val="0"/>
          <w:marBottom w:val="75"/>
          <w:divBdr>
            <w:top w:val="none" w:sz="0" w:space="0" w:color="auto"/>
            <w:left w:val="none" w:sz="0" w:space="0" w:color="auto"/>
            <w:bottom w:val="none" w:sz="0" w:space="0" w:color="auto"/>
            <w:right w:val="none" w:sz="0" w:space="0" w:color="auto"/>
          </w:divBdr>
        </w:div>
        <w:div w:id="2012105320">
          <w:marLeft w:val="0"/>
          <w:marRight w:val="150"/>
          <w:marTop w:val="150"/>
          <w:marBottom w:val="150"/>
          <w:divBdr>
            <w:top w:val="none" w:sz="0" w:space="0" w:color="auto"/>
            <w:left w:val="none" w:sz="0" w:space="0" w:color="auto"/>
            <w:bottom w:val="none" w:sz="0" w:space="0" w:color="auto"/>
            <w:right w:val="none" w:sz="0" w:space="0" w:color="auto"/>
          </w:divBdr>
        </w:div>
        <w:div w:id="185560822">
          <w:marLeft w:val="0"/>
          <w:marRight w:val="150"/>
          <w:marTop w:val="0"/>
          <w:marBottom w:val="0"/>
          <w:divBdr>
            <w:top w:val="none" w:sz="0" w:space="0" w:color="auto"/>
            <w:left w:val="none" w:sz="0" w:space="0" w:color="auto"/>
            <w:bottom w:val="none" w:sz="0" w:space="0" w:color="auto"/>
            <w:right w:val="none" w:sz="0" w:space="0" w:color="auto"/>
          </w:divBdr>
        </w:div>
      </w:divsChild>
    </w:div>
    <w:div w:id="1934895452">
      <w:bodyDiv w:val="1"/>
      <w:marLeft w:val="0"/>
      <w:marRight w:val="0"/>
      <w:marTop w:val="0"/>
      <w:marBottom w:val="0"/>
      <w:divBdr>
        <w:top w:val="none" w:sz="0" w:space="0" w:color="auto"/>
        <w:left w:val="none" w:sz="0" w:space="0" w:color="auto"/>
        <w:bottom w:val="none" w:sz="0" w:space="0" w:color="auto"/>
        <w:right w:val="none" w:sz="0" w:space="0" w:color="auto"/>
      </w:divBdr>
      <w:divsChild>
        <w:div w:id="2074236674">
          <w:marLeft w:val="0"/>
          <w:marRight w:val="0"/>
          <w:marTop w:val="0"/>
          <w:marBottom w:val="150"/>
          <w:divBdr>
            <w:top w:val="none" w:sz="0" w:space="0" w:color="auto"/>
            <w:left w:val="none" w:sz="0" w:space="0" w:color="auto"/>
            <w:bottom w:val="none" w:sz="0" w:space="0" w:color="auto"/>
            <w:right w:val="none" w:sz="0" w:space="0" w:color="auto"/>
          </w:divBdr>
          <w:divsChild>
            <w:div w:id="1741899165">
              <w:marLeft w:val="0"/>
              <w:marRight w:val="0"/>
              <w:marTop w:val="0"/>
              <w:marBottom w:val="0"/>
              <w:divBdr>
                <w:top w:val="none" w:sz="0" w:space="0" w:color="auto"/>
                <w:left w:val="none" w:sz="0" w:space="0" w:color="auto"/>
                <w:bottom w:val="none" w:sz="0" w:space="0" w:color="auto"/>
                <w:right w:val="none" w:sz="0" w:space="0" w:color="auto"/>
              </w:divBdr>
              <w:divsChild>
                <w:div w:id="1148480142">
                  <w:marLeft w:val="0"/>
                  <w:marRight w:val="150"/>
                  <w:marTop w:val="0"/>
                  <w:marBottom w:val="0"/>
                  <w:divBdr>
                    <w:top w:val="none" w:sz="0" w:space="0" w:color="auto"/>
                    <w:left w:val="none" w:sz="0" w:space="0" w:color="auto"/>
                    <w:bottom w:val="none" w:sz="0" w:space="0" w:color="auto"/>
                    <w:right w:val="none" w:sz="0" w:space="0" w:color="auto"/>
                  </w:divBdr>
                </w:div>
                <w:div w:id="66195793">
                  <w:marLeft w:val="0"/>
                  <w:marRight w:val="150"/>
                  <w:marTop w:val="0"/>
                  <w:marBottom w:val="0"/>
                  <w:divBdr>
                    <w:top w:val="none" w:sz="0" w:space="0" w:color="auto"/>
                    <w:left w:val="none" w:sz="0" w:space="0" w:color="auto"/>
                    <w:bottom w:val="none" w:sz="0" w:space="0" w:color="auto"/>
                    <w:right w:val="none" w:sz="0" w:space="0" w:color="auto"/>
                  </w:divBdr>
                </w:div>
              </w:divsChild>
            </w:div>
            <w:div w:id="33699637">
              <w:marLeft w:val="0"/>
              <w:marRight w:val="0"/>
              <w:marTop w:val="0"/>
              <w:marBottom w:val="0"/>
              <w:divBdr>
                <w:top w:val="none" w:sz="0" w:space="0" w:color="auto"/>
                <w:left w:val="none" w:sz="0" w:space="0" w:color="auto"/>
                <w:bottom w:val="none" w:sz="0" w:space="0" w:color="auto"/>
                <w:right w:val="none" w:sz="0" w:space="0" w:color="auto"/>
              </w:divBdr>
              <w:divsChild>
                <w:div w:id="1019821340">
                  <w:marLeft w:val="0"/>
                  <w:marRight w:val="0"/>
                  <w:marTop w:val="0"/>
                  <w:marBottom w:val="0"/>
                  <w:divBdr>
                    <w:top w:val="none" w:sz="0" w:space="0" w:color="auto"/>
                    <w:left w:val="none" w:sz="0" w:space="0" w:color="auto"/>
                    <w:bottom w:val="none" w:sz="0" w:space="0" w:color="auto"/>
                    <w:right w:val="none" w:sz="0" w:space="0" w:color="auto"/>
                  </w:divBdr>
                  <w:divsChild>
                    <w:div w:id="225650721">
                      <w:marLeft w:val="0"/>
                      <w:marRight w:val="0"/>
                      <w:marTop w:val="0"/>
                      <w:marBottom w:val="0"/>
                      <w:divBdr>
                        <w:top w:val="none" w:sz="0" w:space="0" w:color="auto"/>
                        <w:left w:val="none" w:sz="0" w:space="0" w:color="auto"/>
                        <w:bottom w:val="none" w:sz="0" w:space="0" w:color="auto"/>
                        <w:right w:val="none" w:sz="0" w:space="0" w:color="auto"/>
                      </w:divBdr>
                      <w:divsChild>
                        <w:div w:id="897478027">
                          <w:marLeft w:val="0"/>
                          <w:marRight w:val="0"/>
                          <w:marTop w:val="0"/>
                          <w:marBottom w:val="0"/>
                          <w:divBdr>
                            <w:top w:val="none" w:sz="0" w:space="0" w:color="auto"/>
                            <w:left w:val="none" w:sz="0" w:space="0" w:color="auto"/>
                            <w:bottom w:val="none" w:sz="0" w:space="0" w:color="auto"/>
                            <w:right w:val="none" w:sz="0" w:space="0" w:color="auto"/>
                          </w:divBdr>
                        </w:div>
                      </w:divsChild>
                    </w:div>
                    <w:div w:id="366490580">
                      <w:marLeft w:val="0"/>
                      <w:marRight w:val="135"/>
                      <w:marTop w:val="0"/>
                      <w:marBottom w:val="0"/>
                      <w:divBdr>
                        <w:top w:val="none" w:sz="0" w:space="0" w:color="auto"/>
                        <w:left w:val="none" w:sz="0" w:space="0" w:color="auto"/>
                        <w:bottom w:val="none" w:sz="0" w:space="0" w:color="auto"/>
                        <w:right w:val="none" w:sz="0" w:space="0" w:color="auto"/>
                      </w:divBdr>
                    </w:div>
                    <w:div w:id="17575522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90313">
          <w:marLeft w:val="0"/>
          <w:marRight w:val="0"/>
          <w:marTop w:val="0"/>
          <w:marBottom w:val="0"/>
          <w:divBdr>
            <w:top w:val="none" w:sz="0" w:space="0" w:color="auto"/>
            <w:left w:val="none" w:sz="0" w:space="0" w:color="auto"/>
            <w:bottom w:val="none" w:sz="0" w:space="0" w:color="auto"/>
            <w:right w:val="none" w:sz="0" w:space="0" w:color="auto"/>
          </w:divBdr>
          <w:divsChild>
            <w:div w:id="1461387300">
              <w:marLeft w:val="0"/>
              <w:marRight w:val="0"/>
              <w:marTop w:val="0"/>
              <w:marBottom w:val="0"/>
              <w:divBdr>
                <w:top w:val="none" w:sz="0" w:space="0" w:color="auto"/>
                <w:left w:val="none" w:sz="0" w:space="0" w:color="auto"/>
                <w:bottom w:val="none" w:sz="0" w:space="0" w:color="auto"/>
                <w:right w:val="none" w:sz="0" w:space="0" w:color="auto"/>
              </w:divBdr>
              <w:divsChild>
                <w:div w:id="12920320">
                  <w:marLeft w:val="0"/>
                  <w:marRight w:val="0"/>
                  <w:marTop w:val="0"/>
                  <w:marBottom w:val="0"/>
                  <w:divBdr>
                    <w:top w:val="none" w:sz="0" w:space="0" w:color="auto"/>
                    <w:left w:val="none" w:sz="0" w:space="0" w:color="auto"/>
                    <w:bottom w:val="none" w:sz="0" w:space="0" w:color="auto"/>
                    <w:right w:val="none" w:sz="0" w:space="0" w:color="auto"/>
                  </w:divBdr>
                </w:div>
              </w:divsChild>
            </w:div>
            <w:div w:id="1933925977">
              <w:marLeft w:val="0"/>
              <w:marRight w:val="0"/>
              <w:marTop w:val="225"/>
              <w:marBottom w:val="0"/>
              <w:divBdr>
                <w:top w:val="none" w:sz="0" w:space="0" w:color="auto"/>
                <w:left w:val="none" w:sz="0" w:space="0" w:color="auto"/>
                <w:bottom w:val="none" w:sz="0" w:space="0" w:color="auto"/>
                <w:right w:val="none" w:sz="0" w:space="0" w:color="auto"/>
              </w:divBdr>
              <w:divsChild>
                <w:div w:id="2039040702">
                  <w:marLeft w:val="0"/>
                  <w:marRight w:val="0"/>
                  <w:marTop w:val="0"/>
                  <w:marBottom w:val="0"/>
                  <w:divBdr>
                    <w:top w:val="none" w:sz="0" w:space="0" w:color="auto"/>
                    <w:left w:val="none" w:sz="0" w:space="0" w:color="auto"/>
                    <w:bottom w:val="none" w:sz="0" w:space="0" w:color="auto"/>
                    <w:right w:val="none" w:sz="0" w:space="0" w:color="auto"/>
                  </w:divBdr>
                </w:div>
              </w:divsChild>
            </w:div>
            <w:div w:id="1188250416">
              <w:marLeft w:val="0"/>
              <w:marRight w:val="0"/>
              <w:marTop w:val="375"/>
              <w:marBottom w:val="0"/>
              <w:divBdr>
                <w:top w:val="none" w:sz="0" w:space="0" w:color="auto"/>
                <w:left w:val="none" w:sz="0" w:space="0" w:color="auto"/>
                <w:bottom w:val="none" w:sz="0" w:space="0" w:color="auto"/>
                <w:right w:val="none" w:sz="0" w:space="0" w:color="auto"/>
              </w:divBdr>
              <w:divsChild>
                <w:div w:id="1811047636">
                  <w:marLeft w:val="0"/>
                  <w:marRight w:val="0"/>
                  <w:marTop w:val="0"/>
                  <w:marBottom w:val="0"/>
                  <w:divBdr>
                    <w:top w:val="none" w:sz="0" w:space="0" w:color="auto"/>
                    <w:left w:val="none" w:sz="0" w:space="0" w:color="auto"/>
                    <w:bottom w:val="none" w:sz="0" w:space="0" w:color="auto"/>
                    <w:right w:val="none" w:sz="0" w:space="0" w:color="auto"/>
                  </w:divBdr>
                  <w:divsChild>
                    <w:div w:id="3617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1295">
              <w:marLeft w:val="0"/>
              <w:marRight w:val="0"/>
              <w:marTop w:val="375"/>
              <w:marBottom w:val="0"/>
              <w:divBdr>
                <w:top w:val="none" w:sz="0" w:space="0" w:color="auto"/>
                <w:left w:val="none" w:sz="0" w:space="0" w:color="auto"/>
                <w:bottom w:val="none" w:sz="0" w:space="0" w:color="auto"/>
                <w:right w:val="none" w:sz="0" w:space="0" w:color="auto"/>
              </w:divBdr>
              <w:divsChild>
                <w:div w:id="689840324">
                  <w:marLeft w:val="0"/>
                  <w:marRight w:val="0"/>
                  <w:marTop w:val="0"/>
                  <w:marBottom w:val="0"/>
                  <w:divBdr>
                    <w:top w:val="none" w:sz="0" w:space="0" w:color="auto"/>
                    <w:left w:val="none" w:sz="0" w:space="0" w:color="auto"/>
                    <w:bottom w:val="none" w:sz="0" w:space="0" w:color="auto"/>
                    <w:right w:val="none" w:sz="0" w:space="0" w:color="auto"/>
                  </w:divBdr>
                </w:div>
              </w:divsChild>
            </w:div>
            <w:div w:id="1054506879">
              <w:marLeft w:val="0"/>
              <w:marRight w:val="0"/>
              <w:marTop w:val="375"/>
              <w:marBottom w:val="0"/>
              <w:divBdr>
                <w:top w:val="none" w:sz="0" w:space="0" w:color="auto"/>
                <w:left w:val="none" w:sz="0" w:space="0" w:color="auto"/>
                <w:bottom w:val="none" w:sz="0" w:space="0" w:color="auto"/>
                <w:right w:val="none" w:sz="0" w:space="0" w:color="auto"/>
              </w:divBdr>
              <w:divsChild>
                <w:div w:id="530342210">
                  <w:marLeft w:val="0"/>
                  <w:marRight w:val="0"/>
                  <w:marTop w:val="0"/>
                  <w:marBottom w:val="0"/>
                  <w:divBdr>
                    <w:top w:val="none" w:sz="0" w:space="0" w:color="auto"/>
                    <w:left w:val="none" w:sz="0" w:space="0" w:color="auto"/>
                    <w:bottom w:val="none" w:sz="0" w:space="0" w:color="auto"/>
                    <w:right w:val="none" w:sz="0" w:space="0" w:color="auto"/>
                  </w:divBdr>
                  <w:divsChild>
                    <w:div w:id="712385416">
                      <w:marLeft w:val="0"/>
                      <w:marRight w:val="0"/>
                      <w:marTop w:val="0"/>
                      <w:marBottom w:val="0"/>
                      <w:divBdr>
                        <w:top w:val="none" w:sz="0" w:space="0" w:color="auto"/>
                        <w:left w:val="none" w:sz="0" w:space="0" w:color="auto"/>
                        <w:bottom w:val="none" w:sz="0" w:space="0" w:color="auto"/>
                        <w:right w:val="none" w:sz="0" w:space="0" w:color="auto"/>
                      </w:divBdr>
                    </w:div>
                    <w:div w:id="7710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3511">
              <w:marLeft w:val="0"/>
              <w:marRight w:val="0"/>
              <w:marTop w:val="375"/>
              <w:marBottom w:val="0"/>
              <w:divBdr>
                <w:top w:val="none" w:sz="0" w:space="0" w:color="auto"/>
                <w:left w:val="none" w:sz="0" w:space="0" w:color="auto"/>
                <w:bottom w:val="none" w:sz="0" w:space="0" w:color="auto"/>
                <w:right w:val="none" w:sz="0" w:space="0" w:color="auto"/>
              </w:divBdr>
              <w:divsChild>
                <w:div w:id="1764717952">
                  <w:marLeft w:val="0"/>
                  <w:marRight w:val="0"/>
                  <w:marTop w:val="0"/>
                  <w:marBottom w:val="0"/>
                  <w:divBdr>
                    <w:top w:val="none" w:sz="0" w:space="0" w:color="auto"/>
                    <w:left w:val="none" w:sz="0" w:space="0" w:color="auto"/>
                    <w:bottom w:val="none" w:sz="0" w:space="0" w:color="auto"/>
                    <w:right w:val="none" w:sz="0" w:space="0" w:color="auto"/>
                  </w:divBdr>
                </w:div>
              </w:divsChild>
            </w:div>
            <w:div w:id="733820412">
              <w:marLeft w:val="0"/>
              <w:marRight w:val="0"/>
              <w:marTop w:val="225"/>
              <w:marBottom w:val="0"/>
              <w:divBdr>
                <w:top w:val="none" w:sz="0" w:space="0" w:color="auto"/>
                <w:left w:val="none" w:sz="0" w:space="0" w:color="auto"/>
                <w:bottom w:val="none" w:sz="0" w:space="0" w:color="auto"/>
                <w:right w:val="none" w:sz="0" w:space="0" w:color="auto"/>
              </w:divBdr>
              <w:divsChild>
                <w:div w:id="637683264">
                  <w:marLeft w:val="0"/>
                  <w:marRight w:val="0"/>
                  <w:marTop w:val="0"/>
                  <w:marBottom w:val="0"/>
                  <w:divBdr>
                    <w:top w:val="none" w:sz="0" w:space="0" w:color="auto"/>
                    <w:left w:val="none" w:sz="0" w:space="0" w:color="auto"/>
                    <w:bottom w:val="none" w:sz="0" w:space="0" w:color="auto"/>
                    <w:right w:val="none" w:sz="0" w:space="0" w:color="auto"/>
                  </w:divBdr>
                  <w:divsChild>
                    <w:div w:id="118576852">
                      <w:marLeft w:val="0"/>
                      <w:marRight w:val="0"/>
                      <w:marTop w:val="0"/>
                      <w:marBottom w:val="0"/>
                      <w:divBdr>
                        <w:top w:val="none" w:sz="0" w:space="0" w:color="auto"/>
                        <w:left w:val="none" w:sz="0" w:space="0" w:color="auto"/>
                        <w:bottom w:val="none" w:sz="0" w:space="0" w:color="auto"/>
                        <w:right w:val="none" w:sz="0" w:space="0" w:color="auto"/>
                      </w:divBdr>
                      <w:divsChild>
                        <w:div w:id="1526793887">
                          <w:marLeft w:val="0"/>
                          <w:marRight w:val="0"/>
                          <w:marTop w:val="0"/>
                          <w:marBottom w:val="0"/>
                          <w:divBdr>
                            <w:top w:val="none" w:sz="0" w:space="0" w:color="auto"/>
                            <w:left w:val="none" w:sz="0" w:space="0" w:color="auto"/>
                            <w:bottom w:val="none" w:sz="0" w:space="0" w:color="auto"/>
                            <w:right w:val="none" w:sz="0" w:space="0" w:color="auto"/>
                          </w:divBdr>
                          <w:divsChild>
                            <w:div w:id="5375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033613">
              <w:marLeft w:val="0"/>
              <w:marRight w:val="0"/>
              <w:marTop w:val="225"/>
              <w:marBottom w:val="0"/>
              <w:divBdr>
                <w:top w:val="none" w:sz="0" w:space="0" w:color="auto"/>
                <w:left w:val="none" w:sz="0" w:space="0" w:color="auto"/>
                <w:bottom w:val="none" w:sz="0" w:space="0" w:color="auto"/>
                <w:right w:val="none" w:sz="0" w:space="0" w:color="auto"/>
              </w:divBdr>
              <w:divsChild>
                <w:div w:id="637341991">
                  <w:marLeft w:val="0"/>
                  <w:marRight w:val="0"/>
                  <w:marTop w:val="0"/>
                  <w:marBottom w:val="0"/>
                  <w:divBdr>
                    <w:top w:val="none" w:sz="0" w:space="0" w:color="auto"/>
                    <w:left w:val="none" w:sz="0" w:space="0" w:color="auto"/>
                    <w:bottom w:val="none" w:sz="0" w:space="0" w:color="auto"/>
                    <w:right w:val="none" w:sz="0" w:space="0" w:color="auto"/>
                  </w:divBdr>
                </w:div>
              </w:divsChild>
            </w:div>
            <w:div w:id="1695687534">
              <w:marLeft w:val="0"/>
              <w:marRight w:val="0"/>
              <w:marTop w:val="225"/>
              <w:marBottom w:val="0"/>
              <w:divBdr>
                <w:top w:val="none" w:sz="0" w:space="0" w:color="auto"/>
                <w:left w:val="none" w:sz="0" w:space="0" w:color="auto"/>
                <w:bottom w:val="none" w:sz="0" w:space="0" w:color="auto"/>
                <w:right w:val="none" w:sz="0" w:space="0" w:color="auto"/>
              </w:divBdr>
              <w:divsChild>
                <w:div w:id="703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94715">
      <w:bodyDiv w:val="1"/>
      <w:marLeft w:val="0"/>
      <w:marRight w:val="0"/>
      <w:marTop w:val="0"/>
      <w:marBottom w:val="0"/>
      <w:divBdr>
        <w:top w:val="none" w:sz="0" w:space="0" w:color="auto"/>
        <w:left w:val="none" w:sz="0" w:space="0" w:color="auto"/>
        <w:bottom w:val="none" w:sz="0" w:space="0" w:color="auto"/>
        <w:right w:val="none" w:sz="0" w:space="0" w:color="auto"/>
      </w:divBdr>
      <w:divsChild>
        <w:div w:id="1632705617">
          <w:marLeft w:val="0"/>
          <w:marRight w:val="0"/>
          <w:marTop w:val="0"/>
          <w:marBottom w:val="75"/>
          <w:divBdr>
            <w:top w:val="none" w:sz="0" w:space="0" w:color="auto"/>
            <w:left w:val="none" w:sz="0" w:space="0" w:color="auto"/>
            <w:bottom w:val="none" w:sz="0" w:space="0" w:color="auto"/>
            <w:right w:val="none" w:sz="0" w:space="0" w:color="auto"/>
          </w:divBdr>
        </w:div>
        <w:div w:id="1400054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5280738">
      <w:bodyDiv w:val="1"/>
      <w:marLeft w:val="0"/>
      <w:marRight w:val="0"/>
      <w:marTop w:val="0"/>
      <w:marBottom w:val="0"/>
      <w:divBdr>
        <w:top w:val="none" w:sz="0" w:space="0" w:color="auto"/>
        <w:left w:val="none" w:sz="0" w:space="0" w:color="auto"/>
        <w:bottom w:val="none" w:sz="0" w:space="0" w:color="auto"/>
        <w:right w:val="none" w:sz="0" w:space="0" w:color="auto"/>
      </w:divBdr>
      <w:divsChild>
        <w:div w:id="308635273">
          <w:marLeft w:val="0"/>
          <w:marRight w:val="150"/>
          <w:marTop w:val="0"/>
          <w:marBottom w:val="75"/>
          <w:divBdr>
            <w:top w:val="none" w:sz="0" w:space="0" w:color="auto"/>
            <w:left w:val="none" w:sz="0" w:space="0" w:color="auto"/>
            <w:bottom w:val="none" w:sz="0" w:space="0" w:color="auto"/>
            <w:right w:val="none" w:sz="0" w:space="0" w:color="auto"/>
          </w:divBdr>
        </w:div>
        <w:div w:id="1290167900">
          <w:marLeft w:val="0"/>
          <w:marRight w:val="150"/>
          <w:marTop w:val="150"/>
          <w:marBottom w:val="150"/>
          <w:divBdr>
            <w:top w:val="none" w:sz="0" w:space="0" w:color="auto"/>
            <w:left w:val="none" w:sz="0" w:space="0" w:color="auto"/>
            <w:bottom w:val="none" w:sz="0" w:space="0" w:color="auto"/>
            <w:right w:val="none" w:sz="0" w:space="0" w:color="auto"/>
          </w:divBdr>
        </w:div>
        <w:div w:id="1856190701">
          <w:marLeft w:val="0"/>
          <w:marRight w:val="150"/>
          <w:marTop w:val="0"/>
          <w:marBottom w:val="0"/>
          <w:divBdr>
            <w:top w:val="none" w:sz="0" w:space="0" w:color="auto"/>
            <w:left w:val="none" w:sz="0" w:space="0" w:color="auto"/>
            <w:bottom w:val="none" w:sz="0" w:space="0" w:color="auto"/>
            <w:right w:val="none" w:sz="0" w:space="0" w:color="auto"/>
          </w:divBdr>
        </w:div>
      </w:divsChild>
    </w:div>
    <w:div w:id="1935477503">
      <w:bodyDiv w:val="1"/>
      <w:marLeft w:val="0"/>
      <w:marRight w:val="0"/>
      <w:marTop w:val="0"/>
      <w:marBottom w:val="0"/>
      <w:divBdr>
        <w:top w:val="none" w:sz="0" w:space="0" w:color="auto"/>
        <w:left w:val="none" w:sz="0" w:space="0" w:color="auto"/>
        <w:bottom w:val="none" w:sz="0" w:space="0" w:color="auto"/>
        <w:right w:val="none" w:sz="0" w:space="0" w:color="auto"/>
      </w:divBdr>
      <w:divsChild>
        <w:div w:id="454713774">
          <w:marLeft w:val="0"/>
          <w:marRight w:val="0"/>
          <w:marTop w:val="0"/>
          <w:marBottom w:val="75"/>
          <w:divBdr>
            <w:top w:val="none" w:sz="0" w:space="0" w:color="auto"/>
            <w:left w:val="none" w:sz="0" w:space="0" w:color="auto"/>
            <w:bottom w:val="none" w:sz="0" w:space="0" w:color="auto"/>
            <w:right w:val="none" w:sz="0" w:space="0" w:color="auto"/>
          </w:divBdr>
        </w:div>
      </w:divsChild>
    </w:div>
    <w:div w:id="1935622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1919">
          <w:marLeft w:val="0"/>
          <w:marRight w:val="0"/>
          <w:marTop w:val="0"/>
          <w:marBottom w:val="75"/>
          <w:divBdr>
            <w:top w:val="none" w:sz="0" w:space="0" w:color="auto"/>
            <w:left w:val="none" w:sz="0" w:space="0" w:color="auto"/>
            <w:bottom w:val="none" w:sz="0" w:space="0" w:color="auto"/>
            <w:right w:val="none" w:sz="0" w:space="0" w:color="auto"/>
          </w:divBdr>
        </w:div>
      </w:divsChild>
    </w:div>
    <w:div w:id="1935900290">
      <w:bodyDiv w:val="1"/>
      <w:marLeft w:val="0"/>
      <w:marRight w:val="0"/>
      <w:marTop w:val="0"/>
      <w:marBottom w:val="0"/>
      <w:divBdr>
        <w:top w:val="none" w:sz="0" w:space="0" w:color="auto"/>
        <w:left w:val="none" w:sz="0" w:space="0" w:color="auto"/>
        <w:bottom w:val="none" w:sz="0" w:space="0" w:color="auto"/>
        <w:right w:val="none" w:sz="0" w:space="0" w:color="auto"/>
      </w:divBdr>
      <w:divsChild>
        <w:div w:id="242840841">
          <w:marLeft w:val="0"/>
          <w:marRight w:val="0"/>
          <w:marTop w:val="0"/>
          <w:marBottom w:val="0"/>
          <w:divBdr>
            <w:top w:val="none" w:sz="0" w:space="0" w:color="auto"/>
            <w:left w:val="none" w:sz="0" w:space="0" w:color="auto"/>
            <w:bottom w:val="none" w:sz="0" w:space="0" w:color="auto"/>
            <w:right w:val="none" w:sz="0" w:space="0" w:color="auto"/>
          </w:divBdr>
        </w:div>
        <w:div w:id="2028679088">
          <w:marLeft w:val="0"/>
          <w:marRight w:val="0"/>
          <w:marTop w:val="300"/>
          <w:marBottom w:val="300"/>
          <w:divBdr>
            <w:top w:val="none" w:sz="0" w:space="0" w:color="auto"/>
            <w:left w:val="none" w:sz="0" w:space="0" w:color="auto"/>
            <w:bottom w:val="none" w:sz="0" w:space="0" w:color="auto"/>
            <w:right w:val="none" w:sz="0" w:space="0" w:color="auto"/>
          </w:divBdr>
        </w:div>
        <w:div w:id="562719026">
          <w:marLeft w:val="0"/>
          <w:marRight w:val="0"/>
          <w:marTop w:val="0"/>
          <w:marBottom w:val="0"/>
          <w:divBdr>
            <w:top w:val="none" w:sz="0" w:space="0" w:color="auto"/>
            <w:left w:val="none" w:sz="0" w:space="0" w:color="auto"/>
            <w:bottom w:val="none" w:sz="0" w:space="0" w:color="auto"/>
            <w:right w:val="none" w:sz="0" w:space="0" w:color="auto"/>
          </w:divBdr>
          <w:divsChild>
            <w:div w:id="1131555460">
              <w:marLeft w:val="0"/>
              <w:marRight w:val="0"/>
              <w:marTop w:val="300"/>
              <w:marBottom w:val="450"/>
              <w:divBdr>
                <w:top w:val="none" w:sz="0" w:space="0" w:color="auto"/>
                <w:left w:val="none" w:sz="0" w:space="0" w:color="auto"/>
                <w:bottom w:val="none" w:sz="0" w:space="0" w:color="auto"/>
                <w:right w:val="none" w:sz="0" w:space="0" w:color="auto"/>
              </w:divBdr>
              <w:divsChild>
                <w:div w:id="142507799">
                  <w:marLeft w:val="0"/>
                  <w:marRight w:val="0"/>
                  <w:marTop w:val="0"/>
                  <w:marBottom w:val="0"/>
                  <w:divBdr>
                    <w:top w:val="none" w:sz="0" w:space="0" w:color="auto"/>
                    <w:left w:val="none" w:sz="0" w:space="0" w:color="auto"/>
                    <w:bottom w:val="none" w:sz="0" w:space="0" w:color="auto"/>
                    <w:right w:val="none" w:sz="0" w:space="0" w:color="auto"/>
                  </w:divBdr>
                  <w:divsChild>
                    <w:div w:id="1606769404">
                      <w:marLeft w:val="0"/>
                      <w:marRight w:val="0"/>
                      <w:marTop w:val="0"/>
                      <w:marBottom w:val="0"/>
                      <w:divBdr>
                        <w:top w:val="none" w:sz="0" w:space="0" w:color="auto"/>
                        <w:left w:val="none" w:sz="0" w:space="0" w:color="auto"/>
                        <w:bottom w:val="none" w:sz="0" w:space="0" w:color="auto"/>
                        <w:right w:val="none" w:sz="0" w:space="0" w:color="auto"/>
                      </w:divBdr>
                      <w:divsChild>
                        <w:div w:id="782041934">
                          <w:marLeft w:val="0"/>
                          <w:marRight w:val="0"/>
                          <w:marTop w:val="0"/>
                          <w:marBottom w:val="0"/>
                          <w:divBdr>
                            <w:top w:val="none" w:sz="0" w:space="0" w:color="auto"/>
                            <w:left w:val="none" w:sz="0" w:space="0" w:color="auto"/>
                            <w:bottom w:val="none" w:sz="0" w:space="0" w:color="auto"/>
                            <w:right w:val="none" w:sz="0" w:space="0" w:color="auto"/>
                          </w:divBdr>
                          <w:divsChild>
                            <w:div w:id="2039157249">
                              <w:marLeft w:val="0"/>
                              <w:marRight w:val="0"/>
                              <w:marTop w:val="0"/>
                              <w:marBottom w:val="0"/>
                              <w:divBdr>
                                <w:top w:val="none" w:sz="0" w:space="0" w:color="auto"/>
                                <w:left w:val="none" w:sz="0" w:space="0" w:color="auto"/>
                                <w:bottom w:val="none" w:sz="0" w:space="0" w:color="auto"/>
                                <w:right w:val="none" w:sz="0" w:space="0" w:color="auto"/>
                              </w:divBdr>
                              <w:divsChild>
                                <w:div w:id="1161510085">
                                  <w:marLeft w:val="0"/>
                                  <w:marRight w:val="0"/>
                                  <w:marTop w:val="0"/>
                                  <w:marBottom w:val="0"/>
                                  <w:divBdr>
                                    <w:top w:val="none" w:sz="0" w:space="0" w:color="auto"/>
                                    <w:left w:val="none" w:sz="0" w:space="0" w:color="auto"/>
                                    <w:bottom w:val="none" w:sz="0" w:space="0" w:color="auto"/>
                                    <w:right w:val="none" w:sz="0" w:space="0" w:color="auto"/>
                                  </w:divBdr>
                                  <w:divsChild>
                                    <w:div w:id="22210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336380">
          <w:marLeft w:val="0"/>
          <w:marRight w:val="0"/>
          <w:marTop w:val="0"/>
          <w:marBottom w:val="0"/>
          <w:divBdr>
            <w:top w:val="none" w:sz="0" w:space="0" w:color="auto"/>
            <w:left w:val="none" w:sz="0" w:space="0" w:color="auto"/>
            <w:bottom w:val="none" w:sz="0" w:space="0" w:color="auto"/>
            <w:right w:val="none" w:sz="0" w:space="0" w:color="auto"/>
          </w:divBdr>
        </w:div>
        <w:div w:id="1480031946">
          <w:marLeft w:val="0"/>
          <w:marRight w:val="0"/>
          <w:marTop w:val="300"/>
          <w:marBottom w:val="0"/>
          <w:divBdr>
            <w:top w:val="none" w:sz="0" w:space="0" w:color="auto"/>
            <w:left w:val="none" w:sz="0" w:space="0" w:color="auto"/>
            <w:bottom w:val="none" w:sz="0" w:space="0" w:color="auto"/>
            <w:right w:val="none" w:sz="0" w:space="0" w:color="auto"/>
          </w:divBdr>
        </w:div>
      </w:divsChild>
    </w:div>
    <w:div w:id="1936010135">
      <w:bodyDiv w:val="1"/>
      <w:marLeft w:val="0"/>
      <w:marRight w:val="0"/>
      <w:marTop w:val="0"/>
      <w:marBottom w:val="0"/>
      <w:divBdr>
        <w:top w:val="none" w:sz="0" w:space="0" w:color="auto"/>
        <w:left w:val="none" w:sz="0" w:space="0" w:color="auto"/>
        <w:bottom w:val="none" w:sz="0" w:space="0" w:color="auto"/>
        <w:right w:val="none" w:sz="0" w:space="0" w:color="auto"/>
      </w:divBdr>
      <w:divsChild>
        <w:div w:id="1207719205">
          <w:marLeft w:val="0"/>
          <w:marRight w:val="0"/>
          <w:marTop w:val="0"/>
          <w:marBottom w:val="150"/>
          <w:divBdr>
            <w:top w:val="none" w:sz="0" w:space="0" w:color="auto"/>
            <w:left w:val="none" w:sz="0" w:space="0" w:color="auto"/>
            <w:bottom w:val="none" w:sz="0" w:space="0" w:color="auto"/>
            <w:right w:val="none" w:sz="0" w:space="0" w:color="auto"/>
          </w:divBdr>
          <w:divsChild>
            <w:div w:id="1029909730">
              <w:marLeft w:val="0"/>
              <w:marRight w:val="0"/>
              <w:marTop w:val="0"/>
              <w:marBottom w:val="0"/>
              <w:divBdr>
                <w:top w:val="none" w:sz="0" w:space="0" w:color="auto"/>
                <w:left w:val="none" w:sz="0" w:space="0" w:color="auto"/>
                <w:bottom w:val="none" w:sz="0" w:space="0" w:color="auto"/>
                <w:right w:val="none" w:sz="0" w:space="0" w:color="auto"/>
              </w:divBdr>
              <w:divsChild>
                <w:div w:id="1237743603">
                  <w:marLeft w:val="0"/>
                  <w:marRight w:val="150"/>
                  <w:marTop w:val="0"/>
                  <w:marBottom w:val="0"/>
                  <w:divBdr>
                    <w:top w:val="none" w:sz="0" w:space="0" w:color="auto"/>
                    <w:left w:val="none" w:sz="0" w:space="0" w:color="auto"/>
                    <w:bottom w:val="none" w:sz="0" w:space="0" w:color="auto"/>
                    <w:right w:val="none" w:sz="0" w:space="0" w:color="auto"/>
                  </w:divBdr>
                </w:div>
                <w:div w:id="1244800514">
                  <w:marLeft w:val="0"/>
                  <w:marRight w:val="150"/>
                  <w:marTop w:val="0"/>
                  <w:marBottom w:val="0"/>
                  <w:divBdr>
                    <w:top w:val="none" w:sz="0" w:space="0" w:color="auto"/>
                    <w:left w:val="none" w:sz="0" w:space="0" w:color="auto"/>
                    <w:bottom w:val="none" w:sz="0" w:space="0" w:color="auto"/>
                    <w:right w:val="none" w:sz="0" w:space="0" w:color="auto"/>
                  </w:divBdr>
                </w:div>
              </w:divsChild>
            </w:div>
            <w:div w:id="552740198">
              <w:marLeft w:val="0"/>
              <w:marRight w:val="0"/>
              <w:marTop w:val="0"/>
              <w:marBottom w:val="0"/>
              <w:divBdr>
                <w:top w:val="none" w:sz="0" w:space="0" w:color="auto"/>
                <w:left w:val="none" w:sz="0" w:space="0" w:color="auto"/>
                <w:bottom w:val="none" w:sz="0" w:space="0" w:color="auto"/>
                <w:right w:val="none" w:sz="0" w:space="0" w:color="auto"/>
              </w:divBdr>
              <w:divsChild>
                <w:div w:id="341248428">
                  <w:marLeft w:val="0"/>
                  <w:marRight w:val="0"/>
                  <w:marTop w:val="0"/>
                  <w:marBottom w:val="0"/>
                  <w:divBdr>
                    <w:top w:val="none" w:sz="0" w:space="0" w:color="auto"/>
                    <w:left w:val="none" w:sz="0" w:space="0" w:color="auto"/>
                    <w:bottom w:val="none" w:sz="0" w:space="0" w:color="auto"/>
                    <w:right w:val="none" w:sz="0" w:space="0" w:color="auto"/>
                  </w:divBdr>
                  <w:divsChild>
                    <w:div w:id="2632349">
                      <w:marLeft w:val="0"/>
                      <w:marRight w:val="0"/>
                      <w:marTop w:val="0"/>
                      <w:marBottom w:val="0"/>
                      <w:divBdr>
                        <w:top w:val="none" w:sz="0" w:space="0" w:color="auto"/>
                        <w:left w:val="none" w:sz="0" w:space="0" w:color="auto"/>
                        <w:bottom w:val="none" w:sz="0" w:space="0" w:color="auto"/>
                        <w:right w:val="none" w:sz="0" w:space="0" w:color="auto"/>
                      </w:divBdr>
                      <w:divsChild>
                        <w:div w:id="1740320478">
                          <w:marLeft w:val="0"/>
                          <w:marRight w:val="0"/>
                          <w:marTop w:val="0"/>
                          <w:marBottom w:val="0"/>
                          <w:divBdr>
                            <w:top w:val="none" w:sz="0" w:space="0" w:color="auto"/>
                            <w:left w:val="none" w:sz="0" w:space="0" w:color="auto"/>
                            <w:bottom w:val="none" w:sz="0" w:space="0" w:color="auto"/>
                            <w:right w:val="none" w:sz="0" w:space="0" w:color="auto"/>
                          </w:divBdr>
                        </w:div>
                      </w:divsChild>
                    </w:div>
                    <w:div w:id="12516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03192">
          <w:marLeft w:val="0"/>
          <w:marRight w:val="0"/>
          <w:marTop w:val="0"/>
          <w:marBottom w:val="0"/>
          <w:divBdr>
            <w:top w:val="none" w:sz="0" w:space="0" w:color="auto"/>
            <w:left w:val="none" w:sz="0" w:space="0" w:color="auto"/>
            <w:bottom w:val="none" w:sz="0" w:space="0" w:color="auto"/>
            <w:right w:val="none" w:sz="0" w:space="0" w:color="auto"/>
          </w:divBdr>
          <w:divsChild>
            <w:div w:id="1445228087">
              <w:marLeft w:val="0"/>
              <w:marRight w:val="0"/>
              <w:marTop w:val="0"/>
              <w:marBottom w:val="0"/>
              <w:divBdr>
                <w:top w:val="none" w:sz="0" w:space="0" w:color="auto"/>
                <w:left w:val="none" w:sz="0" w:space="0" w:color="auto"/>
                <w:bottom w:val="none" w:sz="0" w:space="0" w:color="auto"/>
                <w:right w:val="none" w:sz="0" w:space="0" w:color="auto"/>
              </w:divBdr>
              <w:divsChild>
                <w:div w:id="59401662">
                  <w:marLeft w:val="0"/>
                  <w:marRight w:val="0"/>
                  <w:marTop w:val="0"/>
                  <w:marBottom w:val="0"/>
                  <w:divBdr>
                    <w:top w:val="none" w:sz="0" w:space="0" w:color="auto"/>
                    <w:left w:val="none" w:sz="0" w:space="0" w:color="auto"/>
                    <w:bottom w:val="none" w:sz="0" w:space="0" w:color="auto"/>
                    <w:right w:val="none" w:sz="0" w:space="0" w:color="auto"/>
                  </w:divBdr>
                </w:div>
              </w:divsChild>
            </w:div>
            <w:div w:id="311714216">
              <w:marLeft w:val="0"/>
              <w:marRight w:val="0"/>
              <w:marTop w:val="375"/>
              <w:marBottom w:val="0"/>
              <w:divBdr>
                <w:top w:val="none" w:sz="0" w:space="0" w:color="auto"/>
                <w:left w:val="none" w:sz="0" w:space="0" w:color="auto"/>
                <w:bottom w:val="none" w:sz="0" w:space="0" w:color="auto"/>
                <w:right w:val="none" w:sz="0" w:space="0" w:color="auto"/>
              </w:divBdr>
              <w:divsChild>
                <w:div w:id="1382944656">
                  <w:marLeft w:val="0"/>
                  <w:marRight w:val="0"/>
                  <w:marTop w:val="0"/>
                  <w:marBottom w:val="0"/>
                  <w:divBdr>
                    <w:top w:val="none" w:sz="0" w:space="0" w:color="auto"/>
                    <w:left w:val="none" w:sz="0" w:space="0" w:color="auto"/>
                    <w:bottom w:val="none" w:sz="0" w:space="0" w:color="auto"/>
                    <w:right w:val="none" w:sz="0" w:space="0" w:color="auto"/>
                  </w:divBdr>
                  <w:divsChild>
                    <w:div w:id="17769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3544">
              <w:marLeft w:val="0"/>
              <w:marRight w:val="0"/>
              <w:marTop w:val="375"/>
              <w:marBottom w:val="0"/>
              <w:divBdr>
                <w:top w:val="none" w:sz="0" w:space="0" w:color="auto"/>
                <w:left w:val="none" w:sz="0" w:space="0" w:color="auto"/>
                <w:bottom w:val="none" w:sz="0" w:space="0" w:color="auto"/>
                <w:right w:val="none" w:sz="0" w:space="0" w:color="auto"/>
              </w:divBdr>
              <w:divsChild>
                <w:div w:id="1285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11219">
      <w:bodyDiv w:val="1"/>
      <w:marLeft w:val="0"/>
      <w:marRight w:val="0"/>
      <w:marTop w:val="0"/>
      <w:marBottom w:val="0"/>
      <w:divBdr>
        <w:top w:val="none" w:sz="0" w:space="0" w:color="auto"/>
        <w:left w:val="none" w:sz="0" w:space="0" w:color="auto"/>
        <w:bottom w:val="none" w:sz="0" w:space="0" w:color="auto"/>
        <w:right w:val="none" w:sz="0" w:space="0" w:color="auto"/>
      </w:divBdr>
      <w:divsChild>
        <w:div w:id="1788817652">
          <w:marLeft w:val="0"/>
          <w:marRight w:val="0"/>
          <w:marTop w:val="0"/>
          <w:marBottom w:val="150"/>
          <w:divBdr>
            <w:top w:val="none" w:sz="0" w:space="0" w:color="auto"/>
            <w:left w:val="none" w:sz="0" w:space="0" w:color="auto"/>
            <w:bottom w:val="none" w:sz="0" w:space="0" w:color="auto"/>
            <w:right w:val="none" w:sz="0" w:space="0" w:color="auto"/>
          </w:divBdr>
          <w:divsChild>
            <w:div w:id="330840760">
              <w:marLeft w:val="0"/>
              <w:marRight w:val="0"/>
              <w:marTop w:val="0"/>
              <w:marBottom w:val="0"/>
              <w:divBdr>
                <w:top w:val="none" w:sz="0" w:space="0" w:color="auto"/>
                <w:left w:val="none" w:sz="0" w:space="0" w:color="auto"/>
                <w:bottom w:val="none" w:sz="0" w:space="0" w:color="auto"/>
                <w:right w:val="none" w:sz="0" w:space="0" w:color="auto"/>
              </w:divBdr>
              <w:divsChild>
                <w:div w:id="1190947358">
                  <w:marLeft w:val="0"/>
                  <w:marRight w:val="150"/>
                  <w:marTop w:val="0"/>
                  <w:marBottom w:val="0"/>
                  <w:divBdr>
                    <w:top w:val="none" w:sz="0" w:space="0" w:color="auto"/>
                    <w:left w:val="none" w:sz="0" w:space="0" w:color="auto"/>
                    <w:bottom w:val="none" w:sz="0" w:space="0" w:color="auto"/>
                    <w:right w:val="none" w:sz="0" w:space="0" w:color="auto"/>
                  </w:divBdr>
                </w:div>
                <w:div w:id="383140512">
                  <w:marLeft w:val="0"/>
                  <w:marRight w:val="150"/>
                  <w:marTop w:val="0"/>
                  <w:marBottom w:val="0"/>
                  <w:divBdr>
                    <w:top w:val="none" w:sz="0" w:space="0" w:color="auto"/>
                    <w:left w:val="none" w:sz="0" w:space="0" w:color="auto"/>
                    <w:bottom w:val="none" w:sz="0" w:space="0" w:color="auto"/>
                    <w:right w:val="none" w:sz="0" w:space="0" w:color="auto"/>
                  </w:divBdr>
                </w:div>
              </w:divsChild>
            </w:div>
            <w:div w:id="912852415">
              <w:marLeft w:val="0"/>
              <w:marRight w:val="0"/>
              <w:marTop w:val="0"/>
              <w:marBottom w:val="0"/>
              <w:divBdr>
                <w:top w:val="none" w:sz="0" w:space="0" w:color="auto"/>
                <w:left w:val="none" w:sz="0" w:space="0" w:color="auto"/>
                <w:bottom w:val="none" w:sz="0" w:space="0" w:color="auto"/>
                <w:right w:val="none" w:sz="0" w:space="0" w:color="auto"/>
              </w:divBdr>
              <w:divsChild>
                <w:div w:id="871571136">
                  <w:marLeft w:val="0"/>
                  <w:marRight w:val="0"/>
                  <w:marTop w:val="0"/>
                  <w:marBottom w:val="0"/>
                  <w:divBdr>
                    <w:top w:val="none" w:sz="0" w:space="0" w:color="auto"/>
                    <w:left w:val="none" w:sz="0" w:space="0" w:color="auto"/>
                    <w:bottom w:val="none" w:sz="0" w:space="0" w:color="auto"/>
                    <w:right w:val="none" w:sz="0" w:space="0" w:color="auto"/>
                  </w:divBdr>
                  <w:divsChild>
                    <w:div w:id="1169752188">
                      <w:marLeft w:val="0"/>
                      <w:marRight w:val="0"/>
                      <w:marTop w:val="0"/>
                      <w:marBottom w:val="0"/>
                      <w:divBdr>
                        <w:top w:val="none" w:sz="0" w:space="0" w:color="auto"/>
                        <w:left w:val="none" w:sz="0" w:space="0" w:color="auto"/>
                        <w:bottom w:val="none" w:sz="0" w:space="0" w:color="auto"/>
                        <w:right w:val="none" w:sz="0" w:space="0" w:color="auto"/>
                      </w:divBdr>
                      <w:divsChild>
                        <w:div w:id="800733653">
                          <w:marLeft w:val="0"/>
                          <w:marRight w:val="0"/>
                          <w:marTop w:val="0"/>
                          <w:marBottom w:val="0"/>
                          <w:divBdr>
                            <w:top w:val="none" w:sz="0" w:space="0" w:color="auto"/>
                            <w:left w:val="none" w:sz="0" w:space="0" w:color="auto"/>
                            <w:bottom w:val="none" w:sz="0" w:space="0" w:color="auto"/>
                            <w:right w:val="none" w:sz="0" w:space="0" w:color="auto"/>
                          </w:divBdr>
                        </w:div>
                      </w:divsChild>
                    </w:div>
                    <w:div w:id="736320230">
                      <w:marLeft w:val="0"/>
                      <w:marRight w:val="135"/>
                      <w:marTop w:val="0"/>
                      <w:marBottom w:val="0"/>
                      <w:divBdr>
                        <w:top w:val="none" w:sz="0" w:space="0" w:color="auto"/>
                        <w:left w:val="none" w:sz="0" w:space="0" w:color="auto"/>
                        <w:bottom w:val="none" w:sz="0" w:space="0" w:color="auto"/>
                        <w:right w:val="none" w:sz="0" w:space="0" w:color="auto"/>
                      </w:divBdr>
                    </w:div>
                    <w:div w:id="12853841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067557">
          <w:marLeft w:val="0"/>
          <w:marRight w:val="0"/>
          <w:marTop w:val="0"/>
          <w:marBottom w:val="0"/>
          <w:divBdr>
            <w:top w:val="none" w:sz="0" w:space="0" w:color="auto"/>
            <w:left w:val="none" w:sz="0" w:space="0" w:color="auto"/>
            <w:bottom w:val="none" w:sz="0" w:space="0" w:color="auto"/>
            <w:right w:val="none" w:sz="0" w:space="0" w:color="auto"/>
          </w:divBdr>
          <w:divsChild>
            <w:div w:id="1241646488">
              <w:marLeft w:val="0"/>
              <w:marRight w:val="0"/>
              <w:marTop w:val="0"/>
              <w:marBottom w:val="0"/>
              <w:divBdr>
                <w:top w:val="none" w:sz="0" w:space="0" w:color="auto"/>
                <w:left w:val="none" w:sz="0" w:space="0" w:color="auto"/>
                <w:bottom w:val="none" w:sz="0" w:space="0" w:color="auto"/>
                <w:right w:val="none" w:sz="0" w:space="0" w:color="auto"/>
              </w:divBdr>
              <w:divsChild>
                <w:div w:id="183834237">
                  <w:marLeft w:val="0"/>
                  <w:marRight w:val="0"/>
                  <w:marTop w:val="0"/>
                  <w:marBottom w:val="0"/>
                  <w:divBdr>
                    <w:top w:val="none" w:sz="0" w:space="0" w:color="auto"/>
                    <w:left w:val="none" w:sz="0" w:space="0" w:color="auto"/>
                    <w:bottom w:val="none" w:sz="0" w:space="0" w:color="auto"/>
                    <w:right w:val="none" w:sz="0" w:space="0" w:color="auto"/>
                  </w:divBdr>
                </w:div>
              </w:divsChild>
            </w:div>
            <w:div w:id="1320500137">
              <w:marLeft w:val="0"/>
              <w:marRight w:val="0"/>
              <w:marTop w:val="225"/>
              <w:marBottom w:val="0"/>
              <w:divBdr>
                <w:top w:val="none" w:sz="0" w:space="0" w:color="auto"/>
                <w:left w:val="none" w:sz="0" w:space="0" w:color="auto"/>
                <w:bottom w:val="none" w:sz="0" w:space="0" w:color="auto"/>
                <w:right w:val="none" w:sz="0" w:space="0" w:color="auto"/>
              </w:divBdr>
              <w:divsChild>
                <w:div w:id="818418775">
                  <w:marLeft w:val="0"/>
                  <w:marRight w:val="0"/>
                  <w:marTop w:val="0"/>
                  <w:marBottom w:val="0"/>
                  <w:divBdr>
                    <w:top w:val="none" w:sz="0" w:space="0" w:color="auto"/>
                    <w:left w:val="none" w:sz="0" w:space="0" w:color="auto"/>
                    <w:bottom w:val="none" w:sz="0" w:space="0" w:color="auto"/>
                    <w:right w:val="none" w:sz="0" w:space="0" w:color="auto"/>
                  </w:divBdr>
                </w:div>
              </w:divsChild>
            </w:div>
            <w:div w:id="370737581">
              <w:marLeft w:val="0"/>
              <w:marRight w:val="0"/>
              <w:marTop w:val="225"/>
              <w:marBottom w:val="0"/>
              <w:divBdr>
                <w:top w:val="none" w:sz="0" w:space="0" w:color="auto"/>
                <w:left w:val="none" w:sz="0" w:space="0" w:color="auto"/>
                <w:bottom w:val="none" w:sz="0" w:space="0" w:color="auto"/>
                <w:right w:val="none" w:sz="0" w:space="0" w:color="auto"/>
              </w:divBdr>
              <w:divsChild>
                <w:div w:id="1710304059">
                  <w:marLeft w:val="0"/>
                  <w:marRight w:val="0"/>
                  <w:marTop w:val="0"/>
                  <w:marBottom w:val="0"/>
                  <w:divBdr>
                    <w:top w:val="none" w:sz="0" w:space="0" w:color="auto"/>
                    <w:left w:val="none" w:sz="0" w:space="0" w:color="auto"/>
                    <w:bottom w:val="none" w:sz="0" w:space="0" w:color="auto"/>
                    <w:right w:val="none" w:sz="0" w:space="0" w:color="auto"/>
                  </w:divBdr>
                </w:div>
              </w:divsChild>
            </w:div>
            <w:div w:id="1848666712">
              <w:marLeft w:val="0"/>
              <w:marRight w:val="0"/>
              <w:marTop w:val="225"/>
              <w:marBottom w:val="0"/>
              <w:divBdr>
                <w:top w:val="none" w:sz="0" w:space="0" w:color="auto"/>
                <w:left w:val="none" w:sz="0" w:space="0" w:color="auto"/>
                <w:bottom w:val="none" w:sz="0" w:space="0" w:color="auto"/>
                <w:right w:val="none" w:sz="0" w:space="0" w:color="auto"/>
              </w:divBdr>
              <w:divsChild>
                <w:div w:id="1293368073">
                  <w:marLeft w:val="0"/>
                  <w:marRight w:val="0"/>
                  <w:marTop w:val="0"/>
                  <w:marBottom w:val="0"/>
                  <w:divBdr>
                    <w:top w:val="none" w:sz="0" w:space="0" w:color="auto"/>
                    <w:left w:val="none" w:sz="0" w:space="0" w:color="auto"/>
                    <w:bottom w:val="none" w:sz="0" w:space="0" w:color="auto"/>
                    <w:right w:val="none" w:sz="0" w:space="0" w:color="auto"/>
                  </w:divBdr>
                  <w:divsChild>
                    <w:div w:id="202790787">
                      <w:marLeft w:val="0"/>
                      <w:marRight w:val="0"/>
                      <w:marTop w:val="0"/>
                      <w:marBottom w:val="0"/>
                      <w:divBdr>
                        <w:top w:val="single" w:sz="6" w:space="0" w:color="D9D9D9"/>
                        <w:left w:val="none" w:sz="0" w:space="0" w:color="auto"/>
                        <w:bottom w:val="single" w:sz="6" w:space="0" w:color="D9D9D9"/>
                        <w:right w:val="none" w:sz="0" w:space="0" w:color="auto"/>
                      </w:divBdr>
                      <w:divsChild>
                        <w:div w:id="1100640458">
                          <w:marLeft w:val="0"/>
                          <w:marRight w:val="0"/>
                          <w:marTop w:val="0"/>
                          <w:marBottom w:val="0"/>
                          <w:divBdr>
                            <w:top w:val="none" w:sz="0" w:space="0" w:color="auto"/>
                            <w:left w:val="none" w:sz="0" w:space="0" w:color="auto"/>
                            <w:bottom w:val="none" w:sz="0" w:space="0" w:color="auto"/>
                            <w:right w:val="none" w:sz="0" w:space="0" w:color="auto"/>
                          </w:divBdr>
                          <w:divsChild>
                            <w:div w:id="1601252917">
                              <w:marLeft w:val="0"/>
                              <w:marRight w:val="0"/>
                              <w:marTop w:val="0"/>
                              <w:marBottom w:val="0"/>
                              <w:divBdr>
                                <w:top w:val="none" w:sz="0" w:space="0" w:color="auto"/>
                                <w:left w:val="none" w:sz="0" w:space="0" w:color="auto"/>
                                <w:bottom w:val="none" w:sz="0" w:space="0" w:color="auto"/>
                                <w:right w:val="none" w:sz="0" w:space="0" w:color="auto"/>
                              </w:divBdr>
                              <w:divsChild>
                                <w:div w:id="2124767915">
                                  <w:marLeft w:val="0"/>
                                  <w:marRight w:val="0"/>
                                  <w:marTop w:val="0"/>
                                  <w:marBottom w:val="0"/>
                                  <w:divBdr>
                                    <w:top w:val="none" w:sz="0" w:space="0" w:color="auto"/>
                                    <w:left w:val="none" w:sz="0" w:space="0" w:color="auto"/>
                                    <w:bottom w:val="none" w:sz="0" w:space="0" w:color="auto"/>
                                    <w:right w:val="none" w:sz="0" w:space="0" w:color="auto"/>
                                  </w:divBdr>
                                  <w:divsChild>
                                    <w:div w:id="189758489">
                                      <w:marLeft w:val="0"/>
                                      <w:marRight w:val="0"/>
                                      <w:marTop w:val="0"/>
                                      <w:marBottom w:val="0"/>
                                      <w:divBdr>
                                        <w:top w:val="none" w:sz="0" w:space="0" w:color="auto"/>
                                        <w:left w:val="none" w:sz="0" w:space="0" w:color="auto"/>
                                        <w:bottom w:val="none" w:sz="0" w:space="0" w:color="auto"/>
                                        <w:right w:val="none" w:sz="0" w:space="0" w:color="auto"/>
                                      </w:divBdr>
                                      <w:divsChild>
                                        <w:div w:id="1005933474">
                                          <w:marLeft w:val="0"/>
                                          <w:marRight w:val="0"/>
                                          <w:marTop w:val="0"/>
                                          <w:marBottom w:val="0"/>
                                          <w:divBdr>
                                            <w:top w:val="none" w:sz="0" w:space="0" w:color="auto"/>
                                            <w:left w:val="none" w:sz="0" w:space="0" w:color="auto"/>
                                            <w:bottom w:val="none" w:sz="0" w:space="0" w:color="auto"/>
                                            <w:right w:val="none" w:sz="0" w:space="0" w:color="auto"/>
                                          </w:divBdr>
                                          <w:divsChild>
                                            <w:div w:id="2075933211">
                                              <w:marLeft w:val="0"/>
                                              <w:marRight w:val="0"/>
                                              <w:marTop w:val="0"/>
                                              <w:marBottom w:val="0"/>
                                              <w:divBdr>
                                                <w:top w:val="none" w:sz="0" w:space="0" w:color="auto"/>
                                                <w:left w:val="none" w:sz="0" w:space="0" w:color="auto"/>
                                                <w:bottom w:val="none" w:sz="0" w:space="0" w:color="auto"/>
                                                <w:right w:val="none" w:sz="0" w:space="0" w:color="auto"/>
                                              </w:divBdr>
                                              <w:divsChild>
                                                <w:div w:id="1458646996">
                                                  <w:marLeft w:val="0"/>
                                                  <w:marRight w:val="0"/>
                                                  <w:marTop w:val="0"/>
                                                  <w:marBottom w:val="0"/>
                                                  <w:divBdr>
                                                    <w:top w:val="none" w:sz="0" w:space="0" w:color="auto"/>
                                                    <w:left w:val="none" w:sz="0" w:space="0" w:color="auto"/>
                                                    <w:bottom w:val="none" w:sz="0" w:space="0" w:color="auto"/>
                                                    <w:right w:val="none" w:sz="0" w:space="0" w:color="auto"/>
                                                  </w:divBdr>
                                                  <w:divsChild>
                                                    <w:div w:id="659424889">
                                                      <w:marLeft w:val="0"/>
                                                      <w:marRight w:val="0"/>
                                                      <w:marTop w:val="0"/>
                                                      <w:marBottom w:val="0"/>
                                                      <w:divBdr>
                                                        <w:top w:val="none" w:sz="0" w:space="0" w:color="auto"/>
                                                        <w:left w:val="none" w:sz="0" w:space="0" w:color="auto"/>
                                                        <w:bottom w:val="none" w:sz="0" w:space="0" w:color="auto"/>
                                                        <w:right w:val="none" w:sz="0" w:space="0" w:color="auto"/>
                                                      </w:divBdr>
                                                      <w:divsChild>
                                                        <w:div w:id="1237787294">
                                                          <w:marLeft w:val="0"/>
                                                          <w:marRight w:val="0"/>
                                                          <w:marTop w:val="0"/>
                                                          <w:marBottom w:val="0"/>
                                                          <w:divBdr>
                                                            <w:top w:val="none" w:sz="0" w:space="0" w:color="auto"/>
                                                            <w:left w:val="none" w:sz="0" w:space="0" w:color="auto"/>
                                                            <w:bottom w:val="none" w:sz="0" w:space="0" w:color="auto"/>
                                                            <w:right w:val="none" w:sz="0" w:space="0" w:color="auto"/>
                                                          </w:divBdr>
                                                          <w:divsChild>
                                                            <w:div w:id="1531917147">
                                                              <w:marLeft w:val="0"/>
                                                              <w:marRight w:val="0"/>
                                                              <w:marTop w:val="0"/>
                                                              <w:marBottom w:val="0"/>
                                                              <w:divBdr>
                                                                <w:top w:val="none" w:sz="0" w:space="0" w:color="auto"/>
                                                                <w:left w:val="none" w:sz="0" w:space="0" w:color="auto"/>
                                                                <w:bottom w:val="none" w:sz="0" w:space="0" w:color="auto"/>
                                                                <w:right w:val="none" w:sz="0" w:space="0" w:color="auto"/>
                                                              </w:divBdr>
                                                              <w:divsChild>
                                                                <w:div w:id="1961764068">
                                                                  <w:marLeft w:val="0"/>
                                                                  <w:marRight w:val="0"/>
                                                                  <w:marTop w:val="0"/>
                                                                  <w:marBottom w:val="0"/>
                                                                  <w:divBdr>
                                                                    <w:top w:val="none" w:sz="0" w:space="0" w:color="auto"/>
                                                                    <w:left w:val="none" w:sz="0" w:space="0" w:color="auto"/>
                                                                    <w:bottom w:val="none" w:sz="0" w:space="0" w:color="auto"/>
                                                                    <w:right w:val="none" w:sz="0" w:space="0" w:color="auto"/>
                                                                  </w:divBdr>
                                                                  <w:divsChild>
                                                                    <w:div w:id="1906985345">
                                                                      <w:marLeft w:val="0"/>
                                                                      <w:marRight w:val="0"/>
                                                                      <w:marTop w:val="0"/>
                                                                      <w:marBottom w:val="0"/>
                                                                      <w:divBdr>
                                                                        <w:top w:val="none" w:sz="0" w:space="0" w:color="auto"/>
                                                                        <w:left w:val="none" w:sz="0" w:space="0" w:color="auto"/>
                                                                        <w:bottom w:val="none" w:sz="0" w:space="0" w:color="auto"/>
                                                                        <w:right w:val="none" w:sz="0" w:space="0" w:color="auto"/>
                                                                      </w:divBdr>
                                                                      <w:divsChild>
                                                                        <w:div w:id="1763181595">
                                                                          <w:marLeft w:val="0"/>
                                                                          <w:marRight w:val="0"/>
                                                                          <w:marTop w:val="0"/>
                                                                          <w:marBottom w:val="330"/>
                                                                          <w:divBdr>
                                                                            <w:top w:val="none" w:sz="0" w:space="0" w:color="auto"/>
                                                                            <w:left w:val="none" w:sz="0" w:space="0" w:color="auto"/>
                                                                            <w:bottom w:val="none" w:sz="0" w:space="0" w:color="auto"/>
                                                                            <w:right w:val="none" w:sz="0" w:space="0" w:color="auto"/>
                                                                          </w:divBdr>
                                                                          <w:divsChild>
                                                                            <w:div w:id="2041390425">
                                                                              <w:marLeft w:val="0"/>
                                                                              <w:marRight w:val="0"/>
                                                                              <w:marTop w:val="0"/>
                                                                              <w:marBottom w:val="0"/>
                                                                              <w:divBdr>
                                                                                <w:top w:val="none" w:sz="0" w:space="0" w:color="auto"/>
                                                                                <w:left w:val="none" w:sz="0" w:space="0" w:color="auto"/>
                                                                                <w:bottom w:val="none" w:sz="0" w:space="0" w:color="auto"/>
                                                                                <w:right w:val="none" w:sz="0" w:space="0" w:color="auto"/>
                                                                              </w:divBdr>
                                                                              <w:divsChild>
                                                                                <w:div w:id="270823922">
                                                                                  <w:marLeft w:val="0"/>
                                                                                  <w:marRight w:val="0"/>
                                                                                  <w:marTop w:val="0"/>
                                                                                  <w:marBottom w:val="0"/>
                                                                                  <w:divBdr>
                                                                                    <w:top w:val="none" w:sz="0" w:space="0" w:color="auto"/>
                                                                                    <w:left w:val="none" w:sz="0" w:space="0" w:color="auto"/>
                                                                                    <w:bottom w:val="none" w:sz="0" w:space="0" w:color="auto"/>
                                                                                    <w:right w:val="none" w:sz="0" w:space="0" w:color="auto"/>
                                                                                  </w:divBdr>
                                                                                  <w:divsChild>
                                                                                    <w:div w:id="1238133988">
                                                                                      <w:marLeft w:val="0"/>
                                                                                      <w:marRight w:val="0"/>
                                                                                      <w:marTop w:val="0"/>
                                                                                      <w:marBottom w:val="0"/>
                                                                                      <w:divBdr>
                                                                                        <w:top w:val="none" w:sz="0" w:space="0" w:color="auto"/>
                                                                                        <w:left w:val="none" w:sz="0" w:space="0" w:color="auto"/>
                                                                                        <w:bottom w:val="none" w:sz="0" w:space="0" w:color="auto"/>
                                                                                        <w:right w:val="none" w:sz="0" w:space="0" w:color="auto"/>
                                                                                      </w:divBdr>
                                                                                      <w:divsChild>
                                                                                        <w:div w:id="141192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56436">
                                                                          <w:marLeft w:val="0"/>
                                                                          <w:marRight w:val="0"/>
                                                                          <w:marTop w:val="0"/>
                                                                          <w:marBottom w:val="0"/>
                                                                          <w:divBdr>
                                                                            <w:top w:val="none" w:sz="0" w:space="0" w:color="auto"/>
                                                                            <w:left w:val="none" w:sz="0" w:space="0" w:color="auto"/>
                                                                            <w:bottom w:val="none" w:sz="0" w:space="0" w:color="auto"/>
                                                                            <w:right w:val="none" w:sz="0" w:space="0" w:color="auto"/>
                                                                          </w:divBdr>
                                                                        </w:div>
                                                                        <w:div w:id="17663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81652">
              <w:marLeft w:val="0"/>
              <w:marRight w:val="0"/>
              <w:marTop w:val="225"/>
              <w:marBottom w:val="0"/>
              <w:divBdr>
                <w:top w:val="none" w:sz="0" w:space="0" w:color="auto"/>
                <w:left w:val="none" w:sz="0" w:space="0" w:color="auto"/>
                <w:bottom w:val="none" w:sz="0" w:space="0" w:color="auto"/>
                <w:right w:val="none" w:sz="0" w:space="0" w:color="auto"/>
              </w:divBdr>
              <w:divsChild>
                <w:div w:id="1276523997">
                  <w:marLeft w:val="0"/>
                  <w:marRight w:val="0"/>
                  <w:marTop w:val="0"/>
                  <w:marBottom w:val="0"/>
                  <w:divBdr>
                    <w:top w:val="none" w:sz="0" w:space="0" w:color="auto"/>
                    <w:left w:val="none" w:sz="0" w:space="0" w:color="auto"/>
                    <w:bottom w:val="none" w:sz="0" w:space="0" w:color="auto"/>
                    <w:right w:val="none" w:sz="0" w:space="0" w:color="auto"/>
                  </w:divBdr>
                </w:div>
              </w:divsChild>
            </w:div>
            <w:div w:id="1820415335">
              <w:marLeft w:val="0"/>
              <w:marRight w:val="0"/>
              <w:marTop w:val="375"/>
              <w:marBottom w:val="0"/>
              <w:divBdr>
                <w:top w:val="none" w:sz="0" w:space="0" w:color="auto"/>
                <w:left w:val="none" w:sz="0" w:space="0" w:color="auto"/>
                <w:bottom w:val="none" w:sz="0" w:space="0" w:color="auto"/>
                <w:right w:val="none" w:sz="0" w:space="0" w:color="auto"/>
              </w:divBdr>
              <w:divsChild>
                <w:div w:id="1086152456">
                  <w:marLeft w:val="0"/>
                  <w:marRight w:val="0"/>
                  <w:marTop w:val="0"/>
                  <w:marBottom w:val="0"/>
                  <w:divBdr>
                    <w:top w:val="none" w:sz="0" w:space="0" w:color="auto"/>
                    <w:left w:val="none" w:sz="0" w:space="0" w:color="auto"/>
                    <w:bottom w:val="none" w:sz="0" w:space="0" w:color="auto"/>
                    <w:right w:val="none" w:sz="0" w:space="0" w:color="auto"/>
                  </w:divBdr>
                  <w:divsChild>
                    <w:div w:id="1222980781">
                      <w:marLeft w:val="0"/>
                      <w:marRight w:val="0"/>
                      <w:marTop w:val="0"/>
                      <w:marBottom w:val="0"/>
                      <w:divBdr>
                        <w:top w:val="none" w:sz="0" w:space="0" w:color="auto"/>
                        <w:left w:val="none" w:sz="0" w:space="0" w:color="auto"/>
                        <w:bottom w:val="none" w:sz="0" w:space="0" w:color="auto"/>
                        <w:right w:val="none" w:sz="0" w:space="0" w:color="auto"/>
                      </w:divBdr>
                    </w:div>
                    <w:div w:id="17885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8157">
              <w:marLeft w:val="0"/>
              <w:marRight w:val="0"/>
              <w:marTop w:val="375"/>
              <w:marBottom w:val="0"/>
              <w:divBdr>
                <w:top w:val="none" w:sz="0" w:space="0" w:color="auto"/>
                <w:left w:val="none" w:sz="0" w:space="0" w:color="auto"/>
                <w:bottom w:val="none" w:sz="0" w:space="0" w:color="auto"/>
                <w:right w:val="none" w:sz="0" w:space="0" w:color="auto"/>
              </w:divBdr>
              <w:divsChild>
                <w:div w:id="1981418761">
                  <w:marLeft w:val="0"/>
                  <w:marRight w:val="0"/>
                  <w:marTop w:val="0"/>
                  <w:marBottom w:val="0"/>
                  <w:divBdr>
                    <w:top w:val="none" w:sz="0" w:space="0" w:color="auto"/>
                    <w:left w:val="none" w:sz="0" w:space="0" w:color="auto"/>
                    <w:bottom w:val="none" w:sz="0" w:space="0" w:color="auto"/>
                    <w:right w:val="none" w:sz="0" w:space="0" w:color="auto"/>
                  </w:divBdr>
                </w:div>
              </w:divsChild>
            </w:div>
            <w:div w:id="2014798653">
              <w:marLeft w:val="0"/>
              <w:marRight w:val="0"/>
              <w:marTop w:val="225"/>
              <w:marBottom w:val="0"/>
              <w:divBdr>
                <w:top w:val="none" w:sz="0" w:space="0" w:color="auto"/>
                <w:left w:val="none" w:sz="0" w:space="0" w:color="auto"/>
                <w:bottom w:val="none" w:sz="0" w:space="0" w:color="auto"/>
                <w:right w:val="none" w:sz="0" w:space="0" w:color="auto"/>
              </w:divBdr>
              <w:divsChild>
                <w:div w:id="441343419">
                  <w:marLeft w:val="0"/>
                  <w:marRight w:val="0"/>
                  <w:marTop w:val="0"/>
                  <w:marBottom w:val="0"/>
                  <w:divBdr>
                    <w:top w:val="none" w:sz="0" w:space="0" w:color="auto"/>
                    <w:left w:val="none" w:sz="0" w:space="0" w:color="auto"/>
                    <w:bottom w:val="none" w:sz="0" w:space="0" w:color="auto"/>
                    <w:right w:val="none" w:sz="0" w:space="0" w:color="auto"/>
                  </w:divBdr>
                </w:div>
              </w:divsChild>
            </w:div>
            <w:div w:id="1109393459">
              <w:marLeft w:val="0"/>
              <w:marRight w:val="0"/>
              <w:marTop w:val="225"/>
              <w:marBottom w:val="0"/>
              <w:divBdr>
                <w:top w:val="none" w:sz="0" w:space="0" w:color="auto"/>
                <w:left w:val="none" w:sz="0" w:space="0" w:color="auto"/>
                <w:bottom w:val="none" w:sz="0" w:space="0" w:color="auto"/>
                <w:right w:val="none" w:sz="0" w:space="0" w:color="auto"/>
              </w:divBdr>
              <w:divsChild>
                <w:div w:id="1078017864">
                  <w:marLeft w:val="0"/>
                  <w:marRight w:val="0"/>
                  <w:marTop w:val="0"/>
                  <w:marBottom w:val="0"/>
                  <w:divBdr>
                    <w:top w:val="none" w:sz="0" w:space="0" w:color="auto"/>
                    <w:left w:val="none" w:sz="0" w:space="0" w:color="auto"/>
                    <w:bottom w:val="none" w:sz="0" w:space="0" w:color="auto"/>
                    <w:right w:val="none" w:sz="0" w:space="0" w:color="auto"/>
                  </w:divBdr>
                </w:div>
              </w:divsChild>
            </w:div>
            <w:div w:id="408574673">
              <w:marLeft w:val="0"/>
              <w:marRight w:val="0"/>
              <w:marTop w:val="225"/>
              <w:marBottom w:val="0"/>
              <w:divBdr>
                <w:top w:val="none" w:sz="0" w:space="0" w:color="auto"/>
                <w:left w:val="none" w:sz="0" w:space="0" w:color="auto"/>
                <w:bottom w:val="none" w:sz="0" w:space="0" w:color="auto"/>
                <w:right w:val="none" w:sz="0" w:space="0" w:color="auto"/>
              </w:divBdr>
              <w:divsChild>
                <w:div w:id="950359046">
                  <w:marLeft w:val="0"/>
                  <w:marRight w:val="0"/>
                  <w:marTop w:val="0"/>
                  <w:marBottom w:val="0"/>
                  <w:divBdr>
                    <w:top w:val="none" w:sz="0" w:space="0" w:color="auto"/>
                    <w:left w:val="none" w:sz="0" w:space="0" w:color="auto"/>
                    <w:bottom w:val="none" w:sz="0" w:space="0" w:color="auto"/>
                    <w:right w:val="none" w:sz="0" w:space="0" w:color="auto"/>
                  </w:divBdr>
                </w:div>
              </w:divsChild>
            </w:div>
            <w:div w:id="1849640699">
              <w:marLeft w:val="0"/>
              <w:marRight w:val="0"/>
              <w:marTop w:val="375"/>
              <w:marBottom w:val="0"/>
              <w:divBdr>
                <w:top w:val="none" w:sz="0" w:space="0" w:color="auto"/>
                <w:left w:val="none" w:sz="0" w:space="0" w:color="auto"/>
                <w:bottom w:val="none" w:sz="0" w:space="0" w:color="auto"/>
                <w:right w:val="none" w:sz="0" w:space="0" w:color="auto"/>
              </w:divBdr>
              <w:divsChild>
                <w:div w:id="2054235818">
                  <w:marLeft w:val="0"/>
                  <w:marRight w:val="0"/>
                  <w:marTop w:val="0"/>
                  <w:marBottom w:val="0"/>
                  <w:divBdr>
                    <w:top w:val="none" w:sz="0" w:space="0" w:color="auto"/>
                    <w:left w:val="none" w:sz="0" w:space="0" w:color="auto"/>
                    <w:bottom w:val="none" w:sz="0" w:space="0" w:color="auto"/>
                    <w:right w:val="none" w:sz="0" w:space="0" w:color="auto"/>
                  </w:divBdr>
                  <w:divsChild>
                    <w:div w:id="595476446">
                      <w:marLeft w:val="0"/>
                      <w:marRight w:val="0"/>
                      <w:marTop w:val="0"/>
                      <w:marBottom w:val="0"/>
                      <w:divBdr>
                        <w:top w:val="none" w:sz="0" w:space="0" w:color="auto"/>
                        <w:left w:val="none" w:sz="0" w:space="0" w:color="auto"/>
                        <w:bottom w:val="none" w:sz="0" w:space="0" w:color="auto"/>
                        <w:right w:val="none" w:sz="0" w:space="0" w:color="auto"/>
                      </w:divBdr>
                    </w:div>
                    <w:div w:id="13252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50812">
              <w:marLeft w:val="0"/>
              <w:marRight w:val="0"/>
              <w:marTop w:val="375"/>
              <w:marBottom w:val="0"/>
              <w:divBdr>
                <w:top w:val="none" w:sz="0" w:space="0" w:color="auto"/>
                <w:left w:val="none" w:sz="0" w:space="0" w:color="auto"/>
                <w:bottom w:val="none" w:sz="0" w:space="0" w:color="auto"/>
                <w:right w:val="none" w:sz="0" w:space="0" w:color="auto"/>
              </w:divBdr>
              <w:divsChild>
                <w:div w:id="507791849">
                  <w:marLeft w:val="0"/>
                  <w:marRight w:val="0"/>
                  <w:marTop w:val="0"/>
                  <w:marBottom w:val="0"/>
                  <w:divBdr>
                    <w:top w:val="none" w:sz="0" w:space="0" w:color="auto"/>
                    <w:left w:val="none" w:sz="0" w:space="0" w:color="auto"/>
                    <w:bottom w:val="none" w:sz="0" w:space="0" w:color="auto"/>
                    <w:right w:val="none" w:sz="0" w:space="0" w:color="auto"/>
                  </w:divBdr>
                </w:div>
              </w:divsChild>
            </w:div>
            <w:div w:id="1362823136">
              <w:marLeft w:val="0"/>
              <w:marRight w:val="0"/>
              <w:marTop w:val="375"/>
              <w:marBottom w:val="0"/>
              <w:divBdr>
                <w:top w:val="none" w:sz="0" w:space="0" w:color="auto"/>
                <w:left w:val="none" w:sz="0" w:space="0" w:color="auto"/>
                <w:bottom w:val="none" w:sz="0" w:space="0" w:color="auto"/>
                <w:right w:val="none" w:sz="0" w:space="0" w:color="auto"/>
              </w:divBdr>
              <w:divsChild>
                <w:div w:id="946162001">
                  <w:marLeft w:val="0"/>
                  <w:marRight w:val="0"/>
                  <w:marTop w:val="0"/>
                  <w:marBottom w:val="0"/>
                  <w:divBdr>
                    <w:top w:val="none" w:sz="0" w:space="0" w:color="auto"/>
                    <w:left w:val="none" w:sz="0" w:space="0" w:color="auto"/>
                    <w:bottom w:val="none" w:sz="0" w:space="0" w:color="auto"/>
                    <w:right w:val="none" w:sz="0" w:space="0" w:color="auto"/>
                  </w:divBdr>
                  <w:divsChild>
                    <w:div w:id="7314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91033">
              <w:marLeft w:val="0"/>
              <w:marRight w:val="0"/>
              <w:marTop w:val="375"/>
              <w:marBottom w:val="0"/>
              <w:divBdr>
                <w:top w:val="none" w:sz="0" w:space="0" w:color="auto"/>
                <w:left w:val="none" w:sz="0" w:space="0" w:color="auto"/>
                <w:bottom w:val="none" w:sz="0" w:space="0" w:color="auto"/>
                <w:right w:val="none" w:sz="0" w:space="0" w:color="auto"/>
              </w:divBdr>
              <w:divsChild>
                <w:div w:id="328946114">
                  <w:marLeft w:val="0"/>
                  <w:marRight w:val="0"/>
                  <w:marTop w:val="0"/>
                  <w:marBottom w:val="0"/>
                  <w:divBdr>
                    <w:top w:val="none" w:sz="0" w:space="0" w:color="auto"/>
                    <w:left w:val="none" w:sz="0" w:space="0" w:color="auto"/>
                    <w:bottom w:val="none" w:sz="0" w:space="0" w:color="auto"/>
                    <w:right w:val="none" w:sz="0" w:space="0" w:color="auto"/>
                  </w:divBdr>
                </w:div>
              </w:divsChild>
            </w:div>
            <w:div w:id="91635265">
              <w:marLeft w:val="0"/>
              <w:marRight w:val="0"/>
              <w:marTop w:val="225"/>
              <w:marBottom w:val="0"/>
              <w:divBdr>
                <w:top w:val="none" w:sz="0" w:space="0" w:color="auto"/>
                <w:left w:val="none" w:sz="0" w:space="0" w:color="auto"/>
                <w:bottom w:val="none" w:sz="0" w:space="0" w:color="auto"/>
                <w:right w:val="none" w:sz="0" w:space="0" w:color="auto"/>
              </w:divBdr>
              <w:divsChild>
                <w:div w:id="15656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204490">
      <w:bodyDiv w:val="1"/>
      <w:marLeft w:val="0"/>
      <w:marRight w:val="0"/>
      <w:marTop w:val="0"/>
      <w:marBottom w:val="0"/>
      <w:divBdr>
        <w:top w:val="none" w:sz="0" w:space="0" w:color="auto"/>
        <w:left w:val="none" w:sz="0" w:space="0" w:color="auto"/>
        <w:bottom w:val="none" w:sz="0" w:space="0" w:color="auto"/>
        <w:right w:val="none" w:sz="0" w:space="0" w:color="auto"/>
      </w:divBdr>
      <w:divsChild>
        <w:div w:id="105665557">
          <w:marLeft w:val="0"/>
          <w:marRight w:val="0"/>
          <w:marTop w:val="0"/>
          <w:marBottom w:val="300"/>
          <w:divBdr>
            <w:top w:val="none" w:sz="0" w:space="0" w:color="auto"/>
            <w:left w:val="none" w:sz="0" w:space="0" w:color="auto"/>
            <w:bottom w:val="none" w:sz="0" w:space="0" w:color="auto"/>
            <w:right w:val="none" w:sz="0" w:space="0" w:color="auto"/>
          </w:divBdr>
          <w:divsChild>
            <w:div w:id="1446077803">
              <w:marLeft w:val="0"/>
              <w:marRight w:val="0"/>
              <w:marTop w:val="0"/>
              <w:marBottom w:val="0"/>
              <w:divBdr>
                <w:top w:val="none" w:sz="0" w:space="0" w:color="auto"/>
                <w:left w:val="none" w:sz="0" w:space="0" w:color="auto"/>
                <w:bottom w:val="none" w:sz="0" w:space="0" w:color="auto"/>
                <w:right w:val="none" w:sz="0" w:space="0" w:color="auto"/>
              </w:divBdr>
            </w:div>
            <w:div w:id="1287078867">
              <w:marLeft w:val="0"/>
              <w:marRight w:val="0"/>
              <w:marTop w:val="0"/>
              <w:marBottom w:val="0"/>
              <w:divBdr>
                <w:top w:val="none" w:sz="0" w:space="0" w:color="auto"/>
                <w:left w:val="none" w:sz="0" w:space="0" w:color="auto"/>
                <w:bottom w:val="none" w:sz="0" w:space="0" w:color="auto"/>
                <w:right w:val="none" w:sz="0" w:space="0" w:color="auto"/>
              </w:divBdr>
              <w:divsChild>
                <w:div w:id="1125733370">
                  <w:marLeft w:val="0"/>
                  <w:marRight w:val="0"/>
                  <w:marTop w:val="0"/>
                  <w:marBottom w:val="0"/>
                  <w:divBdr>
                    <w:top w:val="none" w:sz="0" w:space="0" w:color="auto"/>
                    <w:left w:val="none" w:sz="0" w:space="0" w:color="auto"/>
                    <w:bottom w:val="none" w:sz="0" w:space="0" w:color="auto"/>
                    <w:right w:val="none" w:sz="0" w:space="0" w:color="auto"/>
                  </w:divBdr>
                  <w:divsChild>
                    <w:div w:id="796028687">
                      <w:marLeft w:val="0"/>
                      <w:marRight w:val="0"/>
                      <w:marTop w:val="0"/>
                      <w:marBottom w:val="0"/>
                      <w:divBdr>
                        <w:top w:val="none" w:sz="0" w:space="0" w:color="auto"/>
                        <w:left w:val="none" w:sz="0" w:space="0" w:color="auto"/>
                        <w:bottom w:val="none" w:sz="0" w:space="0" w:color="auto"/>
                        <w:right w:val="none" w:sz="0" w:space="0" w:color="auto"/>
                      </w:divBdr>
                      <w:divsChild>
                        <w:div w:id="1899510319">
                          <w:marLeft w:val="0"/>
                          <w:marRight w:val="0"/>
                          <w:marTop w:val="0"/>
                          <w:marBottom w:val="0"/>
                          <w:divBdr>
                            <w:top w:val="none" w:sz="0" w:space="0" w:color="auto"/>
                            <w:left w:val="none" w:sz="0" w:space="0" w:color="auto"/>
                            <w:bottom w:val="none" w:sz="0" w:space="0" w:color="auto"/>
                            <w:right w:val="none" w:sz="0" w:space="0" w:color="auto"/>
                          </w:divBdr>
                          <w:divsChild>
                            <w:div w:id="1307854918">
                              <w:marLeft w:val="0"/>
                              <w:marRight w:val="0"/>
                              <w:marTop w:val="0"/>
                              <w:marBottom w:val="0"/>
                              <w:divBdr>
                                <w:top w:val="none" w:sz="0" w:space="0" w:color="auto"/>
                                <w:left w:val="none" w:sz="0" w:space="0" w:color="auto"/>
                                <w:bottom w:val="none" w:sz="0" w:space="0" w:color="auto"/>
                                <w:right w:val="none" w:sz="0" w:space="0" w:color="auto"/>
                              </w:divBdr>
                            </w:div>
                            <w:div w:id="9582181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269876">
          <w:marLeft w:val="0"/>
          <w:marRight w:val="0"/>
          <w:marTop w:val="0"/>
          <w:marBottom w:val="300"/>
          <w:divBdr>
            <w:top w:val="none" w:sz="0" w:space="0" w:color="auto"/>
            <w:left w:val="none" w:sz="0" w:space="0" w:color="auto"/>
            <w:bottom w:val="none" w:sz="0" w:space="0" w:color="auto"/>
            <w:right w:val="none" w:sz="0" w:space="0" w:color="auto"/>
          </w:divBdr>
        </w:div>
      </w:divsChild>
    </w:div>
    <w:div w:id="1937709209">
      <w:bodyDiv w:val="1"/>
      <w:marLeft w:val="0"/>
      <w:marRight w:val="0"/>
      <w:marTop w:val="0"/>
      <w:marBottom w:val="0"/>
      <w:divBdr>
        <w:top w:val="none" w:sz="0" w:space="0" w:color="auto"/>
        <w:left w:val="none" w:sz="0" w:space="0" w:color="auto"/>
        <w:bottom w:val="none" w:sz="0" w:space="0" w:color="auto"/>
        <w:right w:val="none" w:sz="0" w:space="0" w:color="auto"/>
      </w:divBdr>
      <w:divsChild>
        <w:div w:id="1871335876">
          <w:marLeft w:val="0"/>
          <w:marRight w:val="0"/>
          <w:marTop w:val="0"/>
          <w:marBottom w:val="300"/>
          <w:divBdr>
            <w:top w:val="none" w:sz="0" w:space="0" w:color="auto"/>
            <w:left w:val="none" w:sz="0" w:space="0" w:color="auto"/>
            <w:bottom w:val="none" w:sz="0" w:space="0" w:color="auto"/>
            <w:right w:val="none" w:sz="0" w:space="0" w:color="auto"/>
          </w:divBdr>
        </w:div>
      </w:divsChild>
    </w:div>
    <w:div w:id="1938053467">
      <w:bodyDiv w:val="1"/>
      <w:marLeft w:val="0"/>
      <w:marRight w:val="0"/>
      <w:marTop w:val="0"/>
      <w:marBottom w:val="0"/>
      <w:divBdr>
        <w:top w:val="none" w:sz="0" w:space="0" w:color="auto"/>
        <w:left w:val="none" w:sz="0" w:space="0" w:color="auto"/>
        <w:bottom w:val="none" w:sz="0" w:space="0" w:color="auto"/>
        <w:right w:val="none" w:sz="0" w:space="0" w:color="auto"/>
      </w:divBdr>
      <w:divsChild>
        <w:div w:id="650601448">
          <w:marLeft w:val="0"/>
          <w:marRight w:val="0"/>
          <w:marTop w:val="0"/>
          <w:marBottom w:val="75"/>
          <w:divBdr>
            <w:top w:val="none" w:sz="0" w:space="0" w:color="auto"/>
            <w:left w:val="none" w:sz="0" w:space="0" w:color="auto"/>
            <w:bottom w:val="none" w:sz="0" w:space="0" w:color="auto"/>
            <w:right w:val="none" w:sz="0" w:space="0" w:color="auto"/>
          </w:divBdr>
        </w:div>
        <w:div w:id="16428835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8250579">
      <w:bodyDiv w:val="1"/>
      <w:marLeft w:val="0"/>
      <w:marRight w:val="0"/>
      <w:marTop w:val="0"/>
      <w:marBottom w:val="0"/>
      <w:divBdr>
        <w:top w:val="none" w:sz="0" w:space="0" w:color="auto"/>
        <w:left w:val="none" w:sz="0" w:space="0" w:color="auto"/>
        <w:bottom w:val="none" w:sz="0" w:space="0" w:color="auto"/>
        <w:right w:val="none" w:sz="0" w:space="0" w:color="auto"/>
      </w:divBdr>
      <w:divsChild>
        <w:div w:id="1083646406">
          <w:marLeft w:val="0"/>
          <w:marRight w:val="375"/>
          <w:marTop w:val="0"/>
          <w:marBottom w:val="0"/>
          <w:divBdr>
            <w:top w:val="none" w:sz="0" w:space="0" w:color="auto"/>
            <w:left w:val="none" w:sz="0" w:space="0" w:color="auto"/>
            <w:bottom w:val="none" w:sz="0" w:space="0" w:color="auto"/>
            <w:right w:val="none" w:sz="0" w:space="0" w:color="auto"/>
          </w:divBdr>
        </w:div>
        <w:div w:id="1156456627">
          <w:marLeft w:val="0"/>
          <w:marRight w:val="0"/>
          <w:marTop w:val="0"/>
          <w:marBottom w:val="0"/>
          <w:divBdr>
            <w:top w:val="none" w:sz="0" w:space="0" w:color="auto"/>
            <w:left w:val="none" w:sz="0" w:space="0" w:color="auto"/>
            <w:bottom w:val="none" w:sz="0" w:space="0" w:color="auto"/>
            <w:right w:val="none" w:sz="0" w:space="0" w:color="auto"/>
          </w:divBdr>
        </w:div>
      </w:divsChild>
    </w:div>
    <w:div w:id="1938977344">
      <w:bodyDiv w:val="1"/>
      <w:marLeft w:val="0"/>
      <w:marRight w:val="0"/>
      <w:marTop w:val="0"/>
      <w:marBottom w:val="0"/>
      <w:divBdr>
        <w:top w:val="none" w:sz="0" w:space="0" w:color="auto"/>
        <w:left w:val="none" w:sz="0" w:space="0" w:color="auto"/>
        <w:bottom w:val="none" w:sz="0" w:space="0" w:color="auto"/>
        <w:right w:val="none" w:sz="0" w:space="0" w:color="auto"/>
      </w:divBdr>
      <w:divsChild>
        <w:div w:id="645168220">
          <w:marLeft w:val="0"/>
          <w:marRight w:val="375"/>
          <w:marTop w:val="0"/>
          <w:marBottom w:val="0"/>
          <w:divBdr>
            <w:top w:val="none" w:sz="0" w:space="0" w:color="auto"/>
            <w:left w:val="none" w:sz="0" w:space="0" w:color="auto"/>
            <w:bottom w:val="none" w:sz="0" w:space="0" w:color="auto"/>
            <w:right w:val="none" w:sz="0" w:space="0" w:color="auto"/>
          </w:divBdr>
        </w:div>
        <w:div w:id="259799724">
          <w:marLeft w:val="0"/>
          <w:marRight w:val="0"/>
          <w:marTop w:val="0"/>
          <w:marBottom w:val="0"/>
          <w:divBdr>
            <w:top w:val="none" w:sz="0" w:space="0" w:color="auto"/>
            <w:left w:val="none" w:sz="0" w:space="0" w:color="auto"/>
            <w:bottom w:val="none" w:sz="0" w:space="0" w:color="auto"/>
            <w:right w:val="none" w:sz="0" w:space="0" w:color="auto"/>
          </w:divBdr>
        </w:div>
      </w:divsChild>
    </w:div>
    <w:div w:id="1939175742">
      <w:bodyDiv w:val="1"/>
      <w:marLeft w:val="0"/>
      <w:marRight w:val="0"/>
      <w:marTop w:val="0"/>
      <w:marBottom w:val="0"/>
      <w:divBdr>
        <w:top w:val="none" w:sz="0" w:space="0" w:color="auto"/>
        <w:left w:val="none" w:sz="0" w:space="0" w:color="auto"/>
        <w:bottom w:val="none" w:sz="0" w:space="0" w:color="auto"/>
        <w:right w:val="none" w:sz="0" w:space="0" w:color="auto"/>
      </w:divBdr>
      <w:divsChild>
        <w:div w:id="1085111948">
          <w:marLeft w:val="0"/>
          <w:marRight w:val="0"/>
          <w:marTop w:val="0"/>
          <w:marBottom w:val="150"/>
          <w:divBdr>
            <w:top w:val="none" w:sz="0" w:space="0" w:color="auto"/>
            <w:left w:val="none" w:sz="0" w:space="0" w:color="auto"/>
            <w:bottom w:val="none" w:sz="0" w:space="0" w:color="auto"/>
            <w:right w:val="none" w:sz="0" w:space="0" w:color="auto"/>
          </w:divBdr>
          <w:divsChild>
            <w:div w:id="1934702840">
              <w:marLeft w:val="0"/>
              <w:marRight w:val="0"/>
              <w:marTop w:val="0"/>
              <w:marBottom w:val="0"/>
              <w:divBdr>
                <w:top w:val="none" w:sz="0" w:space="0" w:color="auto"/>
                <w:left w:val="none" w:sz="0" w:space="0" w:color="auto"/>
                <w:bottom w:val="none" w:sz="0" w:space="0" w:color="auto"/>
                <w:right w:val="none" w:sz="0" w:space="0" w:color="auto"/>
              </w:divBdr>
            </w:div>
            <w:div w:id="237057282">
              <w:marLeft w:val="0"/>
              <w:marRight w:val="0"/>
              <w:marTop w:val="0"/>
              <w:marBottom w:val="0"/>
              <w:divBdr>
                <w:top w:val="none" w:sz="0" w:space="0" w:color="auto"/>
                <w:left w:val="none" w:sz="0" w:space="0" w:color="auto"/>
                <w:bottom w:val="none" w:sz="0" w:space="0" w:color="auto"/>
                <w:right w:val="none" w:sz="0" w:space="0" w:color="auto"/>
              </w:divBdr>
            </w:div>
            <w:div w:id="864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137754">
      <w:bodyDiv w:val="1"/>
      <w:marLeft w:val="0"/>
      <w:marRight w:val="0"/>
      <w:marTop w:val="0"/>
      <w:marBottom w:val="0"/>
      <w:divBdr>
        <w:top w:val="none" w:sz="0" w:space="0" w:color="auto"/>
        <w:left w:val="none" w:sz="0" w:space="0" w:color="auto"/>
        <w:bottom w:val="none" w:sz="0" w:space="0" w:color="auto"/>
        <w:right w:val="none" w:sz="0" w:space="0" w:color="auto"/>
      </w:divBdr>
      <w:divsChild>
        <w:div w:id="1018198575">
          <w:marLeft w:val="0"/>
          <w:marRight w:val="0"/>
          <w:marTop w:val="0"/>
          <w:marBottom w:val="0"/>
          <w:divBdr>
            <w:top w:val="none" w:sz="0" w:space="0" w:color="auto"/>
            <w:left w:val="none" w:sz="0" w:space="0" w:color="auto"/>
            <w:bottom w:val="none" w:sz="0" w:space="0" w:color="auto"/>
            <w:right w:val="none" w:sz="0" w:space="0" w:color="auto"/>
          </w:divBdr>
        </w:div>
        <w:div w:id="327440345">
          <w:marLeft w:val="0"/>
          <w:marRight w:val="0"/>
          <w:marTop w:val="300"/>
          <w:marBottom w:val="300"/>
          <w:divBdr>
            <w:top w:val="none" w:sz="0" w:space="0" w:color="auto"/>
            <w:left w:val="none" w:sz="0" w:space="0" w:color="auto"/>
            <w:bottom w:val="none" w:sz="0" w:space="0" w:color="auto"/>
            <w:right w:val="none" w:sz="0" w:space="0" w:color="auto"/>
          </w:divBdr>
        </w:div>
        <w:div w:id="760686251">
          <w:marLeft w:val="0"/>
          <w:marRight w:val="0"/>
          <w:marTop w:val="0"/>
          <w:marBottom w:val="0"/>
          <w:divBdr>
            <w:top w:val="none" w:sz="0" w:space="0" w:color="auto"/>
            <w:left w:val="none" w:sz="0" w:space="0" w:color="auto"/>
            <w:bottom w:val="none" w:sz="0" w:space="0" w:color="auto"/>
            <w:right w:val="none" w:sz="0" w:space="0" w:color="auto"/>
          </w:divBdr>
          <w:divsChild>
            <w:div w:id="1411462449">
              <w:marLeft w:val="0"/>
              <w:marRight w:val="0"/>
              <w:marTop w:val="300"/>
              <w:marBottom w:val="450"/>
              <w:divBdr>
                <w:top w:val="none" w:sz="0" w:space="0" w:color="auto"/>
                <w:left w:val="none" w:sz="0" w:space="0" w:color="auto"/>
                <w:bottom w:val="none" w:sz="0" w:space="0" w:color="auto"/>
                <w:right w:val="none" w:sz="0" w:space="0" w:color="auto"/>
              </w:divBdr>
              <w:divsChild>
                <w:div w:id="1504859334">
                  <w:marLeft w:val="0"/>
                  <w:marRight w:val="0"/>
                  <w:marTop w:val="0"/>
                  <w:marBottom w:val="0"/>
                  <w:divBdr>
                    <w:top w:val="none" w:sz="0" w:space="0" w:color="auto"/>
                    <w:left w:val="none" w:sz="0" w:space="0" w:color="auto"/>
                    <w:bottom w:val="none" w:sz="0" w:space="0" w:color="auto"/>
                    <w:right w:val="none" w:sz="0" w:space="0" w:color="auto"/>
                  </w:divBdr>
                  <w:divsChild>
                    <w:div w:id="171340987">
                      <w:marLeft w:val="0"/>
                      <w:marRight w:val="0"/>
                      <w:marTop w:val="0"/>
                      <w:marBottom w:val="0"/>
                      <w:divBdr>
                        <w:top w:val="none" w:sz="0" w:space="0" w:color="auto"/>
                        <w:left w:val="none" w:sz="0" w:space="0" w:color="auto"/>
                        <w:bottom w:val="none" w:sz="0" w:space="0" w:color="auto"/>
                        <w:right w:val="none" w:sz="0" w:space="0" w:color="auto"/>
                      </w:divBdr>
                      <w:divsChild>
                        <w:div w:id="674647626">
                          <w:marLeft w:val="0"/>
                          <w:marRight w:val="0"/>
                          <w:marTop w:val="0"/>
                          <w:marBottom w:val="0"/>
                          <w:divBdr>
                            <w:top w:val="none" w:sz="0" w:space="0" w:color="auto"/>
                            <w:left w:val="none" w:sz="0" w:space="0" w:color="auto"/>
                            <w:bottom w:val="none" w:sz="0" w:space="0" w:color="auto"/>
                            <w:right w:val="none" w:sz="0" w:space="0" w:color="auto"/>
                          </w:divBdr>
                          <w:divsChild>
                            <w:div w:id="118813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70557">
          <w:marLeft w:val="0"/>
          <w:marRight w:val="0"/>
          <w:marTop w:val="0"/>
          <w:marBottom w:val="0"/>
          <w:divBdr>
            <w:top w:val="none" w:sz="0" w:space="0" w:color="auto"/>
            <w:left w:val="none" w:sz="0" w:space="0" w:color="auto"/>
            <w:bottom w:val="none" w:sz="0" w:space="0" w:color="auto"/>
            <w:right w:val="none" w:sz="0" w:space="0" w:color="auto"/>
          </w:divBdr>
        </w:div>
      </w:divsChild>
    </w:div>
    <w:div w:id="1940332533">
      <w:bodyDiv w:val="1"/>
      <w:marLeft w:val="0"/>
      <w:marRight w:val="0"/>
      <w:marTop w:val="0"/>
      <w:marBottom w:val="0"/>
      <w:divBdr>
        <w:top w:val="none" w:sz="0" w:space="0" w:color="auto"/>
        <w:left w:val="none" w:sz="0" w:space="0" w:color="auto"/>
        <w:bottom w:val="none" w:sz="0" w:space="0" w:color="auto"/>
        <w:right w:val="none" w:sz="0" w:space="0" w:color="auto"/>
      </w:divBdr>
      <w:divsChild>
        <w:div w:id="757141465">
          <w:marLeft w:val="0"/>
          <w:marRight w:val="0"/>
          <w:marTop w:val="0"/>
          <w:marBottom w:val="300"/>
          <w:divBdr>
            <w:top w:val="none" w:sz="0" w:space="0" w:color="auto"/>
            <w:left w:val="none" w:sz="0" w:space="0" w:color="auto"/>
            <w:bottom w:val="none" w:sz="0" w:space="0" w:color="auto"/>
            <w:right w:val="none" w:sz="0" w:space="0" w:color="auto"/>
          </w:divBdr>
        </w:div>
      </w:divsChild>
    </w:div>
    <w:div w:id="1940723639">
      <w:bodyDiv w:val="1"/>
      <w:marLeft w:val="0"/>
      <w:marRight w:val="0"/>
      <w:marTop w:val="0"/>
      <w:marBottom w:val="0"/>
      <w:divBdr>
        <w:top w:val="none" w:sz="0" w:space="0" w:color="auto"/>
        <w:left w:val="none" w:sz="0" w:space="0" w:color="auto"/>
        <w:bottom w:val="none" w:sz="0" w:space="0" w:color="auto"/>
        <w:right w:val="none" w:sz="0" w:space="0" w:color="auto"/>
      </w:divBdr>
      <w:divsChild>
        <w:div w:id="1589147529">
          <w:marLeft w:val="0"/>
          <w:marRight w:val="0"/>
          <w:marTop w:val="0"/>
          <w:marBottom w:val="300"/>
          <w:divBdr>
            <w:top w:val="none" w:sz="0" w:space="0" w:color="auto"/>
            <w:left w:val="none" w:sz="0" w:space="0" w:color="auto"/>
            <w:bottom w:val="none" w:sz="0" w:space="0" w:color="auto"/>
            <w:right w:val="none" w:sz="0" w:space="0" w:color="auto"/>
          </w:divBdr>
        </w:div>
      </w:divsChild>
    </w:div>
    <w:div w:id="1941329277">
      <w:bodyDiv w:val="1"/>
      <w:marLeft w:val="0"/>
      <w:marRight w:val="0"/>
      <w:marTop w:val="0"/>
      <w:marBottom w:val="0"/>
      <w:divBdr>
        <w:top w:val="none" w:sz="0" w:space="0" w:color="auto"/>
        <w:left w:val="none" w:sz="0" w:space="0" w:color="auto"/>
        <w:bottom w:val="none" w:sz="0" w:space="0" w:color="auto"/>
        <w:right w:val="none" w:sz="0" w:space="0" w:color="auto"/>
      </w:divBdr>
      <w:divsChild>
        <w:div w:id="262962698">
          <w:marLeft w:val="0"/>
          <w:marRight w:val="0"/>
          <w:marTop w:val="0"/>
          <w:marBottom w:val="0"/>
          <w:divBdr>
            <w:top w:val="none" w:sz="0" w:space="0" w:color="auto"/>
            <w:left w:val="none" w:sz="0" w:space="0" w:color="auto"/>
            <w:bottom w:val="none" w:sz="0" w:space="0" w:color="auto"/>
            <w:right w:val="none" w:sz="0" w:space="0" w:color="auto"/>
          </w:divBdr>
        </w:div>
      </w:divsChild>
    </w:div>
    <w:div w:id="1941912385">
      <w:bodyDiv w:val="1"/>
      <w:marLeft w:val="0"/>
      <w:marRight w:val="0"/>
      <w:marTop w:val="0"/>
      <w:marBottom w:val="0"/>
      <w:divBdr>
        <w:top w:val="none" w:sz="0" w:space="0" w:color="auto"/>
        <w:left w:val="none" w:sz="0" w:space="0" w:color="auto"/>
        <w:bottom w:val="none" w:sz="0" w:space="0" w:color="auto"/>
        <w:right w:val="none" w:sz="0" w:space="0" w:color="auto"/>
      </w:divBdr>
      <w:divsChild>
        <w:div w:id="873424098">
          <w:marLeft w:val="0"/>
          <w:marRight w:val="150"/>
          <w:marTop w:val="0"/>
          <w:marBottom w:val="75"/>
          <w:divBdr>
            <w:top w:val="none" w:sz="0" w:space="0" w:color="auto"/>
            <w:left w:val="none" w:sz="0" w:space="0" w:color="auto"/>
            <w:bottom w:val="none" w:sz="0" w:space="0" w:color="auto"/>
            <w:right w:val="none" w:sz="0" w:space="0" w:color="auto"/>
          </w:divBdr>
        </w:div>
        <w:div w:id="1311054768">
          <w:marLeft w:val="0"/>
          <w:marRight w:val="150"/>
          <w:marTop w:val="150"/>
          <w:marBottom w:val="150"/>
          <w:divBdr>
            <w:top w:val="none" w:sz="0" w:space="0" w:color="auto"/>
            <w:left w:val="none" w:sz="0" w:space="0" w:color="auto"/>
            <w:bottom w:val="none" w:sz="0" w:space="0" w:color="auto"/>
            <w:right w:val="none" w:sz="0" w:space="0" w:color="auto"/>
          </w:divBdr>
        </w:div>
        <w:div w:id="1116826978">
          <w:marLeft w:val="0"/>
          <w:marRight w:val="150"/>
          <w:marTop w:val="0"/>
          <w:marBottom w:val="0"/>
          <w:divBdr>
            <w:top w:val="none" w:sz="0" w:space="0" w:color="auto"/>
            <w:left w:val="none" w:sz="0" w:space="0" w:color="auto"/>
            <w:bottom w:val="none" w:sz="0" w:space="0" w:color="auto"/>
            <w:right w:val="none" w:sz="0" w:space="0" w:color="auto"/>
          </w:divBdr>
        </w:div>
      </w:divsChild>
    </w:div>
    <w:div w:id="1942302834">
      <w:bodyDiv w:val="1"/>
      <w:marLeft w:val="0"/>
      <w:marRight w:val="0"/>
      <w:marTop w:val="0"/>
      <w:marBottom w:val="0"/>
      <w:divBdr>
        <w:top w:val="none" w:sz="0" w:space="0" w:color="auto"/>
        <w:left w:val="none" w:sz="0" w:space="0" w:color="auto"/>
        <w:bottom w:val="none" w:sz="0" w:space="0" w:color="auto"/>
        <w:right w:val="none" w:sz="0" w:space="0" w:color="auto"/>
      </w:divBdr>
      <w:divsChild>
        <w:div w:id="238370873">
          <w:marLeft w:val="0"/>
          <w:marRight w:val="0"/>
          <w:marTop w:val="0"/>
          <w:marBottom w:val="150"/>
          <w:divBdr>
            <w:top w:val="none" w:sz="0" w:space="0" w:color="auto"/>
            <w:left w:val="none" w:sz="0" w:space="0" w:color="auto"/>
            <w:bottom w:val="none" w:sz="0" w:space="0" w:color="auto"/>
            <w:right w:val="none" w:sz="0" w:space="0" w:color="auto"/>
          </w:divBdr>
          <w:divsChild>
            <w:div w:id="2029602449">
              <w:marLeft w:val="0"/>
              <w:marRight w:val="0"/>
              <w:marTop w:val="0"/>
              <w:marBottom w:val="0"/>
              <w:divBdr>
                <w:top w:val="none" w:sz="0" w:space="0" w:color="auto"/>
                <w:left w:val="none" w:sz="0" w:space="0" w:color="auto"/>
                <w:bottom w:val="none" w:sz="0" w:space="0" w:color="auto"/>
                <w:right w:val="none" w:sz="0" w:space="0" w:color="auto"/>
              </w:divBdr>
              <w:divsChild>
                <w:div w:id="143160203">
                  <w:marLeft w:val="0"/>
                  <w:marRight w:val="150"/>
                  <w:marTop w:val="0"/>
                  <w:marBottom w:val="0"/>
                  <w:divBdr>
                    <w:top w:val="none" w:sz="0" w:space="0" w:color="auto"/>
                    <w:left w:val="none" w:sz="0" w:space="0" w:color="auto"/>
                    <w:bottom w:val="none" w:sz="0" w:space="0" w:color="auto"/>
                    <w:right w:val="none" w:sz="0" w:space="0" w:color="auto"/>
                  </w:divBdr>
                </w:div>
                <w:div w:id="1471433313">
                  <w:marLeft w:val="0"/>
                  <w:marRight w:val="150"/>
                  <w:marTop w:val="0"/>
                  <w:marBottom w:val="0"/>
                  <w:divBdr>
                    <w:top w:val="none" w:sz="0" w:space="0" w:color="auto"/>
                    <w:left w:val="none" w:sz="0" w:space="0" w:color="auto"/>
                    <w:bottom w:val="none" w:sz="0" w:space="0" w:color="auto"/>
                    <w:right w:val="none" w:sz="0" w:space="0" w:color="auto"/>
                  </w:divBdr>
                </w:div>
              </w:divsChild>
            </w:div>
            <w:div w:id="1689482308">
              <w:marLeft w:val="0"/>
              <w:marRight w:val="0"/>
              <w:marTop w:val="0"/>
              <w:marBottom w:val="0"/>
              <w:divBdr>
                <w:top w:val="none" w:sz="0" w:space="0" w:color="auto"/>
                <w:left w:val="none" w:sz="0" w:space="0" w:color="auto"/>
                <w:bottom w:val="none" w:sz="0" w:space="0" w:color="auto"/>
                <w:right w:val="none" w:sz="0" w:space="0" w:color="auto"/>
              </w:divBdr>
              <w:divsChild>
                <w:div w:id="1827555452">
                  <w:marLeft w:val="0"/>
                  <w:marRight w:val="0"/>
                  <w:marTop w:val="0"/>
                  <w:marBottom w:val="0"/>
                  <w:divBdr>
                    <w:top w:val="none" w:sz="0" w:space="0" w:color="auto"/>
                    <w:left w:val="none" w:sz="0" w:space="0" w:color="auto"/>
                    <w:bottom w:val="none" w:sz="0" w:space="0" w:color="auto"/>
                    <w:right w:val="none" w:sz="0" w:space="0" w:color="auto"/>
                  </w:divBdr>
                  <w:divsChild>
                    <w:div w:id="1984312067">
                      <w:marLeft w:val="0"/>
                      <w:marRight w:val="0"/>
                      <w:marTop w:val="0"/>
                      <w:marBottom w:val="0"/>
                      <w:divBdr>
                        <w:top w:val="none" w:sz="0" w:space="0" w:color="auto"/>
                        <w:left w:val="none" w:sz="0" w:space="0" w:color="auto"/>
                        <w:bottom w:val="none" w:sz="0" w:space="0" w:color="auto"/>
                        <w:right w:val="none" w:sz="0" w:space="0" w:color="auto"/>
                      </w:divBdr>
                      <w:divsChild>
                        <w:div w:id="1225602989">
                          <w:marLeft w:val="0"/>
                          <w:marRight w:val="0"/>
                          <w:marTop w:val="0"/>
                          <w:marBottom w:val="0"/>
                          <w:divBdr>
                            <w:top w:val="none" w:sz="0" w:space="0" w:color="auto"/>
                            <w:left w:val="none" w:sz="0" w:space="0" w:color="auto"/>
                            <w:bottom w:val="none" w:sz="0" w:space="0" w:color="auto"/>
                            <w:right w:val="none" w:sz="0" w:space="0" w:color="auto"/>
                          </w:divBdr>
                        </w:div>
                      </w:divsChild>
                    </w:div>
                    <w:div w:id="551813174">
                      <w:marLeft w:val="0"/>
                      <w:marRight w:val="135"/>
                      <w:marTop w:val="0"/>
                      <w:marBottom w:val="0"/>
                      <w:divBdr>
                        <w:top w:val="none" w:sz="0" w:space="0" w:color="auto"/>
                        <w:left w:val="none" w:sz="0" w:space="0" w:color="auto"/>
                        <w:bottom w:val="none" w:sz="0" w:space="0" w:color="auto"/>
                        <w:right w:val="none" w:sz="0" w:space="0" w:color="auto"/>
                      </w:divBdr>
                    </w:div>
                    <w:div w:id="29294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77086">
          <w:marLeft w:val="0"/>
          <w:marRight w:val="0"/>
          <w:marTop w:val="0"/>
          <w:marBottom w:val="0"/>
          <w:divBdr>
            <w:top w:val="none" w:sz="0" w:space="0" w:color="auto"/>
            <w:left w:val="none" w:sz="0" w:space="0" w:color="auto"/>
            <w:bottom w:val="none" w:sz="0" w:space="0" w:color="auto"/>
            <w:right w:val="none" w:sz="0" w:space="0" w:color="auto"/>
          </w:divBdr>
          <w:divsChild>
            <w:div w:id="700588354">
              <w:marLeft w:val="0"/>
              <w:marRight w:val="0"/>
              <w:marTop w:val="0"/>
              <w:marBottom w:val="0"/>
              <w:divBdr>
                <w:top w:val="none" w:sz="0" w:space="0" w:color="auto"/>
                <w:left w:val="none" w:sz="0" w:space="0" w:color="auto"/>
                <w:bottom w:val="none" w:sz="0" w:space="0" w:color="auto"/>
                <w:right w:val="none" w:sz="0" w:space="0" w:color="auto"/>
              </w:divBdr>
              <w:divsChild>
                <w:div w:id="1486824061">
                  <w:marLeft w:val="0"/>
                  <w:marRight w:val="0"/>
                  <w:marTop w:val="0"/>
                  <w:marBottom w:val="0"/>
                  <w:divBdr>
                    <w:top w:val="none" w:sz="0" w:space="0" w:color="auto"/>
                    <w:left w:val="none" w:sz="0" w:space="0" w:color="auto"/>
                    <w:bottom w:val="none" w:sz="0" w:space="0" w:color="auto"/>
                    <w:right w:val="none" w:sz="0" w:space="0" w:color="auto"/>
                  </w:divBdr>
                </w:div>
              </w:divsChild>
            </w:div>
            <w:div w:id="954556895">
              <w:marLeft w:val="0"/>
              <w:marRight w:val="0"/>
              <w:marTop w:val="225"/>
              <w:marBottom w:val="0"/>
              <w:divBdr>
                <w:top w:val="none" w:sz="0" w:space="0" w:color="auto"/>
                <w:left w:val="none" w:sz="0" w:space="0" w:color="auto"/>
                <w:bottom w:val="none" w:sz="0" w:space="0" w:color="auto"/>
                <w:right w:val="none" w:sz="0" w:space="0" w:color="auto"/>
              </w:divBdr>
              <w:divsChild>
                <w:div w:id="2005546866">
                  <w:marLeft w:val="0"/>
                  <w:marRight w:val="0"/>
                  <w:marTop w:val="0"/>
                  <w:marBottom w:val="0"/>
                  <w:divBdr>
                    <w:top w:val="none" w:sz="0" w:space="0" w:color="auto"/>
                    <w:left w:val="none" w:sz="0" w:space="0" w:color="auto"/>
                    <w:bottom w:val="none" w:sz="0" w:space="0" w:color="auto"/>
                    <w:right w:val="none" w:sz="0" w:space="0" w:color="auto"/>
                  </w:divBdr>
                </w:div>
              </w:divsChild>
            </w:div>
            <w:div w:id="1432431354">
              <w:marLeft w:val="0"/>
              <w:marRight w:val="0"/>
              <w:marTop w:val="375"/>
              <w:marBottom w:val="0"/>
              <w:divBdr>
                <w:top w:val="none" w:sz="0" w:space="0" w:color="auto"/>
                <w:left w:val="none" w:sz="0" w:space="0" w:color="auto"/>
                <w:bottom w:val="none" w:sz="0" w:space="0" w:color="auto"/>
                <w:right w:val="none" w:sz="0" w:space="0" w:color="auto"/>
              </w:divBdr>
              <w:divsChild>
                <w:div w:id="866453029">
                  <w:marLeft w:val="0"/>
                  <w:marRight w:val="0"/>
                  <w:marTop w:val="0"/>
                  <w:marBottom w:val="0"/>
                  <w:divBdr>
                    <w:top w:val="none" w:sz="0" w:space="0" w:color="auto"/>
                    <w:left w:val="none" w:sz="0" w:space="0" w:color="auto"/>
                    <w:bottom w:val="none" w:sz="0" w:space="0" w:color="auto"/>
                    <w:right w:val="none" w:sz="0" w:space="0" w:color="auto"/>
                  </w:divBdr>
                  <w:divsChild>
                    <w:div w:id="100147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370998">
      <w:bodyDiv w:val="1"/>
      <w:marLeft w:val="0"/>
      <w:marRight w:val="0"/>
      <w:marTop w:val="0"/>
      <w:marBottom w:val="0"/>
      <w:divBdr>
        <w:top w:val="none" w:sz="0" w:space="0" w:color="auto"/>
        <w:left w:val="none" w:sz="0" w:space="0" w:color="auto"/>
        <w:bottom w:val="none" w:sz="0" w:space="0" w:color="auto"/>
        <w:right w:val="none" w:sz="0" w:space="0" w:color="auto"/>
      </w:divBdr>
      <w:divsChild>
        <w:div w:id="1011375840">
          <w:marLeft w:val="0"/>
          <w:marRight w:val="0"/>
          <w:marTop w:val="0"/>
          <w:marBottom w:val="0"/>
          <w:divBdr>
            <w:top w:val="none" w:sz="0" w:space="0" w:color="auto"/>
            <w:left w:val="none" w:sz="0" w:space="0" w:color="auto"/>
            <w:bottom w:val="none" w:sz="0" w:space="0" w:color="auto"/>
            <w:right w:val="none" w:sz="0" w:space="0" w:color="auto"/>
          </w:divBdr>
        </w:div>
        <w:div w:id="674647680">
          <w:marLeft w:val="0"/>
          <w:marRight w:val="0"/>
          <w:marTop w:val="300"/>
          <w:marBottom w:val="0"/>
          <w:divBdr>
            <w:top w:val="none" w:sz="0" w:space="0" w:color="auto"/>
            <w:left w:val="none" w:sz="0" w:space="0" w:color="auto"/>
            <w:bottom w:val="none" w:sz="0" w:space="0" w:color="auto"/>
            <w:right w:val="none" w:sz="0" w:space="0" w:color="auto"/>
          </w:divBdr>
          <w:divsChild>
            <w:div w:id="1707020820">
              <w:marLeft w:val="0"/>
              <w:marRight w:val="0"/>
              <w:marTop w:val="0"/>
              <w:marBottom w:val="0"/>
              <w:divBdr>
                <w:top w:val="none" w:sz="0" w:space="0" w:color="auto"/>
                <w:left w:val="none" w:sz="0" w:space="0" w:color="auto"/>
                <w:bottom w:val="none" w:sz="0" w:space="0" w:color="auto"/>
                <w:right w:val="none" w:sz="0" w:space="0" w:color="auto"/>
              </w:divBdr>
            </w:div>
          </w:divsChild>
        </w:div>
        <w:div w:id="306206582">
          <w:marLeft w:val="0"/>
          <w:marRight w:val="0"/>
          <w:marTop w:val="300"/>
          <w:marBottom w:val="300"/>
          <w:divBdr>
            <w:top w:val="none" w:sz="0" w:space="0" w:color="auto"/>
            <w:left w:val="none" w:sz="0" w:space="0" w:color="auto"/>
            <w:bottom w:val="none" w:sz="0" w:space="0" w:color="auto"/>
            <w:right w:val="none" w:sz="0" w:space="0" w:color="auto"/>
          </w:divBdr>
        </w:div>
        <w:div w:id="1121728927">
          <w:marLeft w:val="0"/>
          <w:marRight w:val="0"/>
          <w:marTop w:val="0"/>
          <w:marBottom w:val="0"/>
          <w:divBdr>
            <w:top w:val="none" w:sz="0" w:space="0" w:color="auto"/>
            <w:left w:val="none" w:sz="0" w:space="0" w:color="auto"/>
            <w:bottom w:val="none" w:sz="0" w:space="0" w:color="auto"/>
            <w:right w:val="none" w:sz="0" w:space="0" w:color="auto"/>
          </w:divBdr>
          <w:divsChild>
            <w:div w:id="1568415474">
              <w:marLeft w:val="0"/>
              <w:marRight w:val="0"/>
              <w:marTop w:val="300"/>
              <w:marBottom w:val="450"/>
              <w:divBdr>
                <w:top w:val="none" w:sz="0" w:space="0" w:color="auto"/>
                <w:left w:val="none" w:sz="0" w:space="0" w:color="auto"/>
                <w:bottom w:val="none" w:sz="0" w:space="0" w:color="auto"/>
                <w:right w:val="none" w:sz="0" w:space="0" w:color="auto"/>
              </w:divBdr>
              <w:divsChild>
                <w:div w:id="1867866852">
                  <w:marLeft w:val="0"/>
                  <w:marRight w:val="0"/>
                  <w:marTop w:val="0"/>
                  <w:marBottom w:val="0"/>
                  <w:divBdr>
                    <w:top w:val="none" w:sz="0" w:space="0" w:color="auto"/>
                    <w:left w:val="none" w:sz="0" w:space="0" w:color="auto"/>
                    <w:bottom w:val="none" w:sz="0" w:space="0" w:color="auto"/>
                    <w:right w:val="none" w:sz="0" w:space="0" w:color="auto"/>
                  </w:divBdr>
                  <w:divsChild>
                    <w:div w:id="814296460">
                      <w:marLeft w:val="0"/>
                      <w:marRight w:val="0"/>
                      <w:marTop w:val="0"/>
                      <w:marBottom w:val="0"/>
                      <w:divBdr>
                        <w:top w:val="none" w:sz="0" w:space="0" w:color="auto"/>
                        <w:left w:val="none" w:sz="0" w:space="0" w:color="auto"/>
                        <w:bottom w:val="none" w:sz="0" w:space="0" w:color="auto"/>
                        <w:right w:val="none" w:sz="0" w:space="0" w:color="auto"/>
                      </w:divBdr>
                      <w:divsChild>
                        <w:div w:id="1955550839">
                          <w:marLeft w:val="0"/>
                          <w:marRight w:val="0"/>
                          <w:marTop w:val="0"/>
                          <w:marBottom w:val="0"/>
                          <w:divBdr>
                            <w:top w:val="none" w:sz="0" w:space="0" w:color="auto"/>
                            <w:left w:val="none" w:sz="0" w:space="0" w:color="auto"/>
                            <w:bottom w:val="none" w:sz="0" w:space="0" w:color="auto"/>
                            <w:right w:val="none" w:sz="0" w:space="0" w:color="auto"/>
                          </w:divBdr>
                          <w:divsChild>
                            <w:div w:id="16319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641835">
          <w:blockQuote w:val="1"/>
          <w:marLeft w:val="0"/>
          <w:marRight w:val="0"/>
          <w:marTop w:val="465"/>
          <w:marBottom w:val="525"/>
          <w:divBdr>
            <w:top w:val="none" w:sz="0" w:space="0" w:color="auto"/>
            <w:left w:val="none" w:sz="0" w:space="0" w:color="auto"/>
            <w:bottom w:val="none" w:sz="0" w:space="0" w:color="auto"/>
            <w:right w:val="none" w:sz="0" w:space="0" w:color="auto"/>
          </w:divBdr>
        </w:div>
        <w:div w:id="13597693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943418067">
      <w:bodyDiv w:val="1"/>
      <w:marLeft w:val="0"/>
      <w:marRight w:val="0"/>
      <w:marTop w:val="0"/>
      <w:marBottom w:val="0"/>
      <w:divBdr>
        <w:top w:val="none" w:sz="0" w:space="0" w:color="auto"/>
        <w:left w:val="none" w:sz="0" w:space="0" w:color="auto"/>
        <w:bottom w:val="none" w:sz="0" w:space="0" w:color="auto"/>
        <w:right w:val="none" w:sz="0" w:space="0" w:color="auto"/>
      </w:divBdr>
      <w:divsChild>
        <w:div w:id="520583363">
          <w:marLeft w:val="0"/>
          <w:marRight w:val="0"/>
          <w:marTop w:val="0"/>
          <w:marBottom w:val="300"/>
          <w:divBdr>
            <w:top w:val="none" w:sz="0" w:space="0" w:color="auto"/>
            <w:left w:val="none" w:sz="0" w:space="0" w:color="auto"/>
            <w:bottom w:val="none" w:sz="0" w:space="0" w:color="auto"/>
            <w:right w:val="none" w:sz="0" w:space="0" w:color="auto"/>
          </w:divBdr>
        </w:div>
      </w:divsChild>
    </w:div>
    <w:div w:id="1944681913">
      <w:bodyDiv w:val="1"/>
      <w:marLeft w:val="0"/>
      <w:marRight w:val="0"/>
      <w:marTop w:val="0"/>
      <w:marBottom w:val="0"/>
      <w:divBdr>
        <w:top w:val="none" w:sz="0" w:space="0" w:color="auto"/>
        <w:left w:val="none" w:sz="0" w:space="0" w:color="auto"/>
        <w:bottom w:val="none" w:sz="0" w:space="0" w:color="auto"/>
        <w:right w:val="none" w:sz="0" w:space="0" w:color="auto"/>
      </w:divBdr>
      <w:divsChild>
        <w:div w:id="1320962765">
          <w:marLeft w:val="0"/>
          <w:marRight w:val="0"/>
          <w:marTop w:val="0"/>
          <w:marBottom w:val="150"/>
          <w:divBdr>
            <w:top w:val="none" w:sz="0" w:space="0" w:color="auto"/>
            <w:left w:val="none" w:sz="0" w:space="0" w:color="auto"/>
            <w:bottom w:val="none" w:sz="0" w:space="0" w:color="auto"/>
            <w:right w:val="none" w:sz="0" w:space="0" w:color="auto"/>
          </w:divBdr>
          <w:divsChild>
            <w:div w:id="769932916">
              <w:marLeft w:val="0"/>
              <w:marRight w:val="0"/>
              <w:marTop w:val="0"/>
              <w:marBottom w:val="0"/>
              <w:divBdr>
                <w:top w:val="none" w:sz="0" w:space="0" w:color="auto"/>
                <w:left w:val="none" w:sz="0" w:space="0" w:color="auto"/>
                <w:bottom w:val="none" w:sz="0" w:space="0" w:color="auto"/>
                <w:right w:val="none" w:sz="0" w:space="0" w:color="auto"/>
              </w:divBdr>
              <w:divsChild>
                <w:div w:id="640158639">
                  <w:marLeft w:val="0"/>
                  <w:marRight w:val="150"/>
                  <w:marTop w:val="0"/>
                  <w:marBottom w:val="0"/>
                  <w:divBdr>
                    <w:top w:val="none" w:sz="0" w:space="0" w:color="auto"/>
                    <w:left w:val="none" w:sz="0" w:space="0" w:color="auto"/>
                    <w:bottom w:val="none" w:sz="0" w:space="0" w:color="auto"/>
                    <w:right w:val="none" w:sz="0" w:space="0" w:color="auto"/>
                  </w:divBdr>
                </w:div>
                <w:div w:id="1434086132">
                  <w:marLeft w:val="0"/>
                  <w:marRight w:val="150"/>
                  <w:marTop w:val="0"/>
                  <w:marBottom w:val="0"/>
                  <w:divBdr>
                    <w:top w:val="none" w:sz="0" w:space="0" w:color="auto"/>
                    <w:left w:val="none" w:sz="0" w:space="0" w:color="auto"/>
                    <w:bottom w:val="none" w:sz="0" w:space="0" w:color="auto"/>
                    <w:right w:val="none" w:sz="0" w:space="0" w:color="auto"/>
                  </w:divBdr>
                </w:div>
              </w:divsChild>
            </w:div>
            <w:div w:id="2122187478">
              <w:marLeft w:val="0"/>
              <w:marRight w:val="0"/>
              <w:marTop w:val="0"/>
              <w:marBottom w:val="0"/>
              <w:divBdr>
                <w:top w:val="none" w:sz="0" w:space="0" w:color="auto"/>
                <w:left w:val="none" w:sz="0" w:space="0" w:color="auto"/>
                <w:bottom w:val="none" w:sz="0" w:space="0" w:color="auto"/>
                <w:right w:val="none" w:sz="0" w:space="0" w:color="auto"/>
              </w:divBdr>
              <w:divsChild>
                <w:div w:id="740299403">
                  <w:marLeft w:val="0"/>
                  <w:marRight w:val="0"/>
                  <w:marTop w:val="0"/>
                  <w:marBottom w:val="0"/>
                  <w:divBdr>
                    <w:top w:val="none" w:sz="0" w:space="0" w:color="auto"/>
                    <w:left w:val="none" w:sz="0" w:space="0" w:color="auto"/>
                    <w:bottom w:val="none" w:sz="0" w:space="0" w:color="auto"/>
                    <w:right w:val="none" w:sz="0" w:space="0" w:color="auto"/>
                  </w:divBdr>
                  <w:divsChild>
                    <w:div w:id="1922058970">
                      <w:marLeft w:val="0"/>
                      <w:marRight w:val="0"/>
                      <w:marTop w:val="0"/>
                      <w:marBottom w:val="0"/>
                      <w:divBdr>
                        <w:top w:val="none" w:sz="0" w:space="0" w:color="auto"/>
                        <w:left w:val="none" w:sz="0" w:space="0" w:color="auto"/>
                        <w:bottom w:val="none" w:sz="0" w:space="0" w:color="auto"/>
                        <w:right w:val="none" w:sz="0" w:space="0" w:color="auto"/>
                      </w:divBdr>
                      <w:divsChild>
                        <w:div w:id="160897052">
                          <w:marLeft w:val="0"/>
                          <w:marRight w:val="0"/>
                          <w:marTop w:val="0"/>
                          <w:marBottom w:val="0"/>
                          <w:divBdr>
                            <w:top w:val="none" w:sz="0" w:space="0" w:color="auto"/>
                            <w:left w:val="none" w:sz="0" w:space="0" w:color="auto"/>
                            <w:bottom w:val="none" w:sz="0" w:space="0" w:color="auto"/>
                            <w:right w:val="none" w:sz="0" w:space="0" w:color="auto"/>
                          </w:divBdr>
                        </w:div>
                      </w:divsChild>
                    </w:div>
                    <w:div w:id="894589739">
                      <w:marLeft w:val="0"/>
                      <w:marRight w:val="135"/>
                      <w:marTop w:val="0"/>
                      <w:marBottom w:val="0"/>
                      <w:divBdr>
                        <w:top w:val="none" w:sz="0" w:space="0" w:color="auto"/>
                        <w:left w:val="none" w:sz="0" w:space="0" w:color="auto"/>
                        <w:bottom w:val="none" w:sz="0" w:space="0" w:color="auto"/>
                        <w:right w:val="none" w:sz="0" w:space="0" w:color="auto"/>
                      </w:divBdr>
                    </w:div>
                    <w:div w:id="3402057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84339">
          <w:marLeft w:val="0"/>
          <w:marRight w:val="0"/>
          <w:marTop w:val="0"/>
          <w:marBottom w:val="0"/>
          <w:divBdr>
            <w:top w:val="none" w:sz="0" w:space="0" w:color="auto"/>
            <w:left w:val="none" w:sz="0" w:space="0" w:color="auto"/>
            <w:bottom w:val="none" w:sz="0" w:space="0" w:color="auto"/>
            <w:right w:val="none" w:sz="0" w:space="0" w:color="auto"/>
          </w:divBdr>
          <w:divsChild>
            <w:div w:id="1567255367">
              <w:marLeft w:val="0"/>
              <w:marRight w:val="0"/>
              <w:marTop w:val="0"/>
              <w:marBottom w:val="0"/>
              <w:divBdr>
                <w:top w:val="none" w:sz="0" w:space="0" w:color="auto"/>
                <w:left w:val="none" w:sz="0" w:space="0" w:color="auto"/>
                <w:bottom w:val="none" w:sz="0" w:space="0" w:color="auto"/>
                <w:right w:val="none" w:sz="0" w:space="0" w:color="auto"/>
              </w:divBdr>
              <w:divsChild>
                <w:div w:id="1202328276">
                  <w:marLeft w:val="0"/>
                  <w:marRight w:val="0"/>
                  <w:marTop w:val="0"/>
                  <w:marBottom w:val="0"/>
                  <w:divBdr>
                    <w:top w:val="none" w:sz="0" w:space="0" w:color="auto"/>
                    <w:left w:val="none" w:sz="0" w:space="0" w:color="auto"/>
                    <w:bottom w:val="none" w:sz="0" w:space="0" w:color="auto"/>
                    <w:right w:val="none" w:sz="0" w:space="0" w:color="auto"/>
                  </w:divBdr>
                </w:div>
              </w:divsChild>
            </w:div>
            <w:div w:id="391317976">
              <w:marLeft w:val="0"/>
              <w:marRight w:val="0"/>
              <w:marTop w:val="225"/>
              <w:marBottom w:val="0"/>
              <w:divBdr>
                <w:top w:val="none" w:sz="0" w:space="0" w:color="auto"/>
                <w:left w:val="none" w:sz="0" w:space="0" w:color="auto"/>
                <w:bottom w:val="none" w:sz="0" w:space="0" w:color="auto"/>
                <w:right w:val="none" w:sz="0" w:space="0" w:color="auto"/>
              </w:divBdr>
              <w:divsChild>
                <w:div w:id="555166573">
                  <w:marLeft w:val="0"/>
                  <w:marRight w:val="0"/>
                  <w:marTop w:val="0"/>
                  <w:marBottom w:val="0"/>
                  <w:divBdr>
                    <w:top w:val="none" w:sz="0" w:space="0" w:color="auto"/>
                    <w:left w:val="none" w:sz="0" w:space="0" w:color="auto"/>
                    <w:bottom w:val="none" w:sz="0" w:space="0" w:color="auto"/>
                    <w:right w:val="none" w:sz="0" w:space="0" w:color="auto"/>
                  </w:divBdr>
                </w:div>
              </w:divsChild>
            </w:div>
            <w:div w:id="108084351">
              <w:marLeft w:val="0"/>
              <w:marRight w:val="0"/>
              <w:marTop w:val="375"/>
              <w:marBottom w:val="0"/>
              <w:divBdr>
                <w:top w:val="none" w:sz="0" w:space="0" w:color="auto"/>
                <w:left w:val="none" w:sz="0" w:space="0" w:color="auto"/>
                <w:bottom w:val="none" w:sz="0" w:space="0" w:color="auto"/>
                <w:right w:val="none" w:sz="0" w:space="0" w:color="auto"/>
              </w:divBdr>
              <w:divsChild>
                <w:div w:id="520050738">
                  <w:marLeft w:val="0"/>
                  <w:marRight w:val="0"/>
                  <w:marTop w:val="0"/>
                  <w:marBottom w:val="0"/>
                  <w:divBdr>
                    <w:top w:val="none" w:sz="0" w:space="0" w:color="auto"/>
                    <w:left w:val="none" w:sz="0" w:space="0" w:color="auto"/>
                    <w:bottom w:val="none" w:sz="0" w:space="0" w:color="auto"/>
                    <w:right w:val="none" w:sz="0" w:space="0" w:color="auto"/>
                  </w:divBdr>
                  <w:divsChild>
                    <w:div w:id="7616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8852">
              <w:marLeft w:val="0"/>
              <w:marRight w:val="0"/>
              <w:marTop w:val="375"/>
              <w:marBottom w:val="0"/>
              <w:divBdr>
                <w:top w:val="none" w:sz="0" w:space="0" w:color="auto"/>
                <w:left w:val="none" w:sz="0" w:space="0" w:color="auto"/>
                <w:bottom w:val="none" w:sz="0" w:space="0" w:color="auto"/>
                <w:right w:val="none" w:sz="0" w:space="0" w:color="auto"/>
              </w:divBdr>
              <w:divsChild>
                <w:div w:id="1920210441">
                  <w:marLeft w:val="0"/>
                  <w:marRight w:val="0"/>
                  <w:marTop w:val="0"/>
                  <w:marBottom w:val="0"/>
                  <w:divBdr>
                    <w:top w:val="none" w:sz="0" w:space="0" w:color="auto"/>
                    <w:left w:val="none" w:sz="0" w:space="0" w:color="auto"/>
                    <w:bottom w:val="none" w:sz="0" w:space="0" w:color="auto"/>
                    <w:right w:val="none" w:sz="0" w:space="0" w:color="auto"/>
                  </w:divBdr>
                </w:div>
              </w:divsChild>
            </w:div>
            <w:div w:id="1329989211">
              <w:marLeft w:val="0"/>
              <w:marRight w:val="0"/>
              <w:marTop w:val="375"/>
              <w:marBottom w:val="0"/>
              <w:divBdr>
                <w:top w:val="none" w:sz="0" w:space="0" w:color="auto"/>
                <w:left w:val="none" w:sz="0" w:space="0" w:color="auto"/>
                <w:bottom w:val="none" w:sz="0" w:space="0" w:color="auto"/>
                <w:right w:val="none" w:sz="0" w:space="0" w:color="auto"/>
              </w:divBdr>
              <w:divsChild>
                <w:div w:id="1336691129">
                  <w:marLeft w:val="0"/>
                  <w:marRight w:val="0"/>
                  <w:marTop w:val="0"/>
                  <w:marBottom w:val="0"/>
                  <w:divBdr>
                    <w:top w:val="none" w:sz="0" w:space="0" w:color="auto"/>
                    <w:left w:val="none" w:sz="0" w:space="0" w:color="auto"/>
                    <w:bottom w:val="none" w:sz="0" w:space="0" w:color="auto"/>
                    <w:right w:val="none" w:sz="0" w:space="0" w:color="auto"/>
                  </w:divBdr>
                  <w:divsChild>
                    <w:div w:id="452134196">
                      <w:marLeft w:val="0"/>
                      <w:marRight w:val="0"/>
                      <w:marTop w:val="0"/>
                      <w:marBottom w:val="0"/>
                      <w:divBdr>
                        <w:top w:val="none" w:sz="0" w:space="0" w:color="auto"/>
                        <w:left w:val="none" w:sz="0" w:space="0" w:color="auto"/>
                        <w:bottom w:val="none" w:sz="0" w:space="0" w:color="auto"/>
                        <w:right w:val="none" w:sz="0" w:space="0" w:color="auto"/>
                      </w:divBdr>
                    </w:div>
                    <w:div w:id="8337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0600">
              <w:marLeft w:val="0"/>
              <w:marRight w:val="0"/>
              <w:marTop w:val="375"/>
              <w:marBottom w:val="0"/>
              <w:divBdr>
                <w:top w:val="none" w:sz="0" w:space="0" w:color="auto"/>
                <w:left w:val="none" w:sz="0" w:space="0" w:color="auto"/>
                <w:bottom w:val="none" w:sz="0" w:space="0" w:color="auto"/>
                <w:right w:val="none" w:sz="0" w:space="0" w:color="auto"/>
              </w:divBdr>
              <w:divsChild>
                <w:div w:id="1400666471">
                  <w:marLeft w:val="0"/>
                  <w:marRight w:val="0"/>
                  <w:marTop w:val="0"/>
                  <w:marBottom w:val="0"/>
                  <w:divBdr>
                    <w:top w:val="none" w:sz="0" w:space="0" w:color="auto"/>
                    <w:left w:val="none" w:sz="0" w:space="0" w:color="auto"/>
                    <w:bottom w:val="none" w:sz="0" w:space="0" w:color="auto"/>
                    <w:right w:val="none" w:sz="0" w:space="0" w:color="auto"/>
                  </w:divBdr>
                </w:div>
              </w:divsChild>
            </w:div>
            <w:div w:id="699621972">
              <w:marLeft w:val="0"/>
              <w:marRight w:val="0"/>
              <w:marTop w:val="225"/>
              <w:marBottom w:val="0"/>
              <w:divBdr>
                <w:top w:val="none" w:sz="0" w:space="0" w:color="auto"/>
                <w:left w:val="none" w:sz="0" w:space="0" w:color="auto"/>
                <w:bottom w:val="none" w:sz="0" w:space="0" w:color="auto"/>
                <w:right w:val="none" w:sz="0" w:space="0" w:color="auto"/>
              </w:divBdr>
              <w:divsChild>
                <w:div w:id="16745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723586">
      <w:bodyDiv w:val="1"/>
      <w:marLeft w:val="0"/>
      <w:marRight w:val="0"/>
      <w:marTop w:val="0"/>
      <w:marBottom w:val="0"/>
      <w:divBdr>
        <w:top w:val="none" w:sz="0" w:space="0" w:color="auto"/>
        <w:left w:val="none" w:sz="0" w:space="0" w:color="auto"/>
        <w:bottom w:val="none" w:sz="0" w:space="0" w:color="auto"/>
        <w:right w:val="none" w:sz="0" w:space="0" w:color="auto"/>
      </w:divBdr>
      <w:divsChild>
        <w:div w:id="1230653039">
          <w:marLeft w:val="0"/>
          <w:marRight w:val="0"/>
          <w:marTop w:val="0"/>
          <w:marBottom w:val="0"/>
          <w:divBdr>
            <w:top w:val="none" w:sz="0" w:space="0" w:color="auto"/>
            <w:left w:val="none" w:sz="0" w:space="0" w:color="auto"/>
            <w:bottom w:val="none" w:sz="0" w:space="0" w:color="auto"/>
            <w:right w:val="none" w:sz="0" w:space="0" w:color="auto"/>
          </w:divBdr>
        </w:div>
        <w:div w:id="705056952">
          <w:marLeft w:val="0"/>
          <w:marRight w:val="0"/>
          <w:marTop w:val="300"/>
          <w:marBottom w:val="300"/>
          <w:divBdr>
            <w:top w:val="none" w:sz="0" w:space="0" w:color="auto"/>
            <w:left w:val="none" w:sz="0" w:space="0" w:color="auto"/>
            <w:bottom w:val="none" w:sz="0" w:space="0" w:color="auto"/>
            <w:right w:val="none" w:sz="0" w:space="0" w:color="auto"/>
          </w:divBdr>
        </w:div>
        <w:div w:id="1867214254">
          <w:marLeft w:val="0"/>
          <w:marRight w:val="0"/>
          <w:marTop w:val="0"/>
          <w:marBottom w:val="0"/>
          <w:divBdr>
            <w:top w:val="none" w:sz="0" w:space="0" w:color="auto"/>
            <w:left w:val="none" w:sz="0" w:space="0" w:color="auto"/>
            <w:bottom w:val="none" w:sz="0" w:space="0" w:color="auto"/>
            <w:right w:val="none" w:sz="0" w:space="0" w:color="auto"/>
          </w:divBdr>
          <w:divsChild>
            <w:div w:id="1279215824">
              <w:marLeft w:val="0"/>
              <w:marRight w:val="0"/>
              <w:marTop w:val="300"/>
              <w:marBottom w:val="450"/>
              <w:divBdr>
                <w:top w:val="none" w:sz="0" w:space="0" w:color="auto"/>
                <w:left w:val="none" w:sz="0" w:space="0" w:color="auto"/>
                <w:bottom w:val="none" w:sz="0" w:space="0" w:color="auto"/>
                <w:right w:val="none" w:sz="0" w:space="0" w:color="auto"/>
              </w:divBdr>
              <w:divsChild>
                <w:div w:id="1904483522">
                  <w:marLeft w:val="0"/>
                  <w:marRight w:val="0"/>
                  <w:marTop w:val="0"/>
                  <w:marBottom w:val="0"/>
                  <w:divBdr>
                    <w:top w:val="none" w:sz="0" w:space="0" w:color="auto"/>
                    <w:left w:val="none" w:sz="0" w:space="0" w:color="auto"/>
                    <w:bottom w:val="none" w:sz="0" w:space="0" w:color="auto"/>
                    <w:right w:val="none" w:sz="0" w:space="0" w:color="auto"/>
                  </w:divBdr>
                  <w:divsChild>
                    <w:div w:id="1551720551">
                      <w:marLeft w:val="0"/>
                      <w:marRight w:val="0"/>
                      <w:marTop w:val="0"/>
                      <w:marBottom w:val="0"/>
                      <w:divBdr>
                        <w:top w:val="none" w:sz="0" w:space="0" w:color="auto"/>
                        <w:left w:val="none" w:sz="0" w:space="0" w:color="auto"/>
                        <w:bottom w:val="none" w:sz="0" w:space="0" w:color="auto"/>
                        <w:right w:val="none" w:sz="0" w:space="0" w:color="auto"/>
                      </w:divBdr>
                      <w:divsChild>
                        <w:div w:id="1891719760">
                          <w:marLeft w:val="0"/>
                          <w:marRight w:val="0"/>
                          <w:marTop w:val="0"/>
                          <w:marBottom w:val="0"/>
                          <w:divBdr>
                            <w:top w:val="none" w:sz="0" w:space="0" w:color="auto"/>
                            <w:left w:val="none" w:sz="0" w:space="0" w:color="auto"/>
                            <w:bottom w:val="none" w:sz="0" w:space="0" w:color="auto"/>
                            <w:right w:val="none" w:sz="0" w:space="0" w:color="auto"/>
                          </w:divBdr>
                          <w:divsChild>
                            <w:div w:id="12477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453743">
          <w:marLeft w:val="0"/>
          <w:marRight w:val="0"/>
          <w:marTop w:val="0"/>
          <w:marBottom w:val="0"/>
          <w:divBdr>
            <w:top w:val="none" w:sz="0" w:space="0" w:color="auto"/>
            <w:left w:val="none" w:sz="0" w:space="0" w:color="auto"/>
            <w:bottom w:val="none" w:sz="0" w:space="0" w:color="auto"/>
            <w:right w:val="none" w:sz="0" w:space="0" w:color="auto"/>
          </w:divBdr>
        </w:div>
      </w:divsChild>
    </w:div>
    <w:div w:id="1946037670">
      <w:bodyDiv w:val="1"/>
      <w:marLeft w:val="0"/>
      <w:marRight w:val="0"/>
      <w:marTop w:val="0"/>
      <w:marBottom w:val="0"/>
      <w:divBdr>
        <w:top w:val="none" w:sz="0" w:space="0" w:color="auto"/>
        <w:left w:val="none" w:sz="0" w:space="0" w:color="auto"/>
        <w:bottom w:val="none" w:sz="0" w:space="0" w:color="auto"/>
        <w:right w:val="none" w:sz="0" w:space="0" w:color="auto"/>
      </w:divBdr>
      <w:divsChild>
        <w:div w:id="420414137">
          <w:marLeft w:val="0"/>
          <w:marRight w:val="0"/>
          <w:marTop w:val="0"/>
          <w:marBottom w:val="75"/>
          <w:divBdr>
            <w:top w:val="none" w:sz="0" w:space="0" w:color="auto"/>
            <w:left w:val="none" w:sz="0" w:space="0" w:color="auto"/>
            <w:bottom w:val="none" w:sz="0" w:space="0" w:color="auto"/>
            <w:right w:val="none" w:sz="0" w:space="0" w:color="auto"/>
          </w:divBdr>
        </w:div>
      </w:divsChild>
    </w:div>
    <w:div w:id="1946111945">
      <w:bodyDiv w:val="1"/>
      <w:marLeft w:val="0"/>
      <w:marRight w:val="0"/>
      <w:marTop w:val="0"/>
      <w:marBottom w:val="0"/>
      <w:divBdr>
        <w:top w:val="none" w:sz="0" w:space="0" w:color="auto"/>
        <w:left w:val="none" w:sz="0" w:space="0" w:color="auto"/>
        <w:bottom w:val="none" w:sz="0" w:space="0" w:color="auto"/>
        <w:right w:val="none" w:sz="0" w:space="0" w:color="auto"/>
      </w:divBdr>
      <w:divsChild>
        <w:div w:id="1385442213">
          <w:marLeft w:val="0"/>
          <w:marRight w:val="0"/>
          <w:marTop w:val="0"/>
          <w:marBottom w:val="300"/>
          <w:divBdr>
            <w:top w:val="none" w:sz="0" w:space="0" w:color="auto"/>
            <w:left w:val="none" w:sz="0" w:space="0" w:color="auto"/>
            <w:bottom w:val="none" w:sz="0" w:space="0" w:color="auto"/>
            <w:right w:val="none" w:sz="0" w:space="0" w:color="auto"/>
          </w:divBdr>
        </w:div>
      </w:divsChild>
    </w:div>
    <w:div w:id="1947541103">
      <w:bodyDiv w:val="1"/>
      <w:marLeft w:val="0"/>
      <w:marRight w:val="0"/>
      <w:marTop w:val="0"/>
      <w:marBottom w:val="0"/>
      <w:divBdr>
        <w:top w:val="none" w:sz="0" w:space="0" w:color="auto"/>
        <w:left w:val="none" w:sz="0" w:space="0" w:color="auto"/>
        <w:bottom w:val="none" w:sz="0" w:space="0" w:color="auto"/>
        <w:right w:val="none" w:sz="0" w:space="0" w:color="auto"/>
      </w:divBdr>
      <w:divsChild>
        <w:div w:id="1821919085">
          <w:marLeft w:val="0"/>
          <w:marRight w:val="0"/>
          <w:marTop w:val="0"/>
          <w:marBottom w:val="0"/>
          <w:divBdr>
            <w:top w:val="none" w:sz="0" w:space="0" w:color="auto"/>
            <w:left w:val="none" w:sz="0" w:space="0" w:color="auto"/>
            <w:bottom w:val="none" w:sz="0" w:space="0" w:color="auto"/>
            <w:right w:val="none" w:sz="0" w:space="0" w:color="auto"/>
          </w:divBdr>
        </w:div>
        <w:div w:id="758873438">
          <w:marLeft w:val="0"/>
          <w:marRight w:val="0"/>
          <w:marTop w:val="300"/>
          <w:marBottom w:val="300"/>
          <w:divBdr>
            <w:top w:val="none" w:sz="0" w:space="0" w:color="auto"/>
            <w:left w:val="none" w:sz="0" w:space="0" w:color="auto"/>
            <w:bottom w:val="none" w:sz="0" w:space="0" w:color="auto"/>
            <w:right w:val="none" w:sz="0" w:space="0" w:color="auto"/>
          </w:divBdr>
        </w:div>
        <w:div w:id="1123771206">
          <w:marLeft w:val="0"/>
          <w:marRight w:val="0"/>
          <w:marTop w:val="0"/>
          <w:marBottom w:val="0"/>
          <w:divBdr>
            <w:top w:val="none" w:sz="0" w:space="0" w:color="auto"/>
            <w:left w:val="none" w:sz="0" w:space="0" w:color="auto"/>
            <w:bottom w:val="none" w:sz="0" w:space="0" w:color="auto"/>
            <w:right w:val="none" w:sz="0" w:space="0" w:color="auto"/>
          </w:divBdr>
          <w:divsChild>
            <w:div w:id="1258250065">
              <w:marLeft w:val="0"/>
              <w:marRight w:val="0"/>
              <w:marTop w:val="300"/>
              <w:marBottom w:val="450"/>
              <w:divBdr>
                <w:top w:val="none" w:sz="0" w:space="0" w:color="auto"/>
                <w:left w:val="none" w:sz="0" w:space="0" w:color="auto"/>
                <w:bottom w:val="none" w:sz="0" w:space="0" w:color="auto"/>
                <w:right w:val="none" w:sz="0" w:space="0" w:color="auto"/>
              </w:divBdr>
              <w:divsChild>
                <w:div w:id="1891645879">
                  <w:marLeft w:val="0"/>
                  <w:marRight w:val="0"/>
                  <w:marTop w:val="0"/>
                  <w:marBottom w:val="0"/>
                  <w:divBdr>
                    <w:top w:val="none" w:sz="0" w:space="0" w:color="auto"/>
                    <w:left w:val="none" w:sz="0" w:space="0" w:color="auto"/>
                    <w:bottom w:val="none" w:sz="0" w:space="0" w:color="auto"/>
                    <w:right w:val="none" w:sz="0" w:space="0" w:color="auto"/>
                  </w:divBdr>
                  <w:divsChild>
                    <w:div w:id="1406148072">
                      <w:marLeft w:val="0"/>
                      <w:marRight w:val="0"/>
                      <w:marTop w:val="0"/>
                      <w:marBottom w:val="0"/>
                      <w:divBdr>
                        <w:top w:val="none" w:sz="0" w:space="0" w:color="auto"/>
                        <w:left w:val="none" w:sz="0" w:space="0" w:color="auto"/>
                        <w:bottom w:val="none" w:sz="0" w:space="0" w:color="auto"/>
                        <w:right w:val="none" w:sz="0" w:space="0" w:color="auto"/>
                      </w:divBdr>
                      <w:divsChild>
                        <w:div w:id="8919447">
                          <w:marLeft w:val="0"/>
                          <w:marRight w:val="0"/>
                          <w:marTop w:val="0"/>
                          <w:marBottom w:val="0"/>
                          <w:divBdr>
                            <w:top w:val="none" w:sz="0" w:space="0" w:color="auto"/>
                            <w:left w:val="none" w:sz="0" w:space="0" w:color="auto"/>
                            <w:bottom w:val="none" w:sz="0" w:space="0" w:color="auto"/>
                            <w:right w:val="none" w:sz="0" w:space="0" w:color="auto"/>
                          </w:divBdr>
                          <w:divsChild>
                            <w:div w:id="1704599571">
                              <w:marLeft w:val="0"/>
                              <w:marRight w:val="0"/>
                              <w:marTop w:val="0"/>
                              <w:marBottom w:val="0"/>
                              <w:divBdr>
                                <w:top w:val="none" w:sz="0" w:space="0" w:color="auto"/>
                                <w:left w:val="none" w:sz="0" w:space="0" w:color="auto"/>
                                <w:bottom w:val="none" w:sz="0" w:space="0" w:color="auto"/>
                                <w:right w:val="none" w:sz="0" w:space="0" w:color="auto"/>
                              </w:divBdr>
                              <w:divsChild>
                                <w:div w:id="1257665126">
                                  <w:marLeft w:val="0"/>
                                  <w:marRight w:val="0"/>
                                  <w:marTop w:val="0"/>
                                  <w:marBottom w:val="0"/>
                                  <w:divBdr>
                                    <w:top w:val="none" w:sz="0" w:space="0" w:color="auto"/>
                                    <w:left w:val="none" w:sz="0" w:space="0" w:color="auto"/>
                                    <w:bottom w:val="none" w:sz="0" w:space="0" w:color="auto"/>
                                    <w:right w:val="none" w:sz="0" w:space="0" w:color="auto"/>
                                  </w:divBdr>
                                  <w:divsChild>
                                    <w:div w:id="4507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044353">
          <w:marLeft w:val="0"/>
          <w:marRight w:val="0"/>
          <w:marTop w:val="0"/>
          <w:marBottom w:val="0"/>
          <w:divBdr>
            <w:top w:val="none" w:sz="0" w:space="0" w:color="auto"/>
            <w:left w:val="none" w:sz="0" w:space="0" w:color="auto"/>
            <w:bottom w:val="none" w:sz="0" w:space="0" w:color="auto"/>
            <w:right w:val="none" w:sz="0" w:space="0" w:color="auto"/>
          </w:divBdr>
        </w:div>
      </w:divsChild>
    </w:div>
    <w:div w:id="1948197337">
      <w:bodyDiv w:val="1"/>
      <w:marLeft w:val="0"/>
      <w:marRight w:val="0"/>
      <w:marTop w:val="0"/>
      <w:marBottom w:val="0"/>
      <w:divBdr>
        <w:top w:val="none" w:sz="0" w:space="0" w:color="auto"/>
        <w:left w:val="none" w:sz="0" w:space="0" w:color="auto"/>
        <w:bottom w:val="none" w:sz="0" w:space="0" w:color="auto"/>
        <w:right w:val="none" w:sz="0" w:space="0" w:color="auto"/>
      </w:divBdr>
      <w:divsChild>
        <w:div w:id="1499734609">
          <w:marLeft w:val="0"/>
          <w:marRight w:val="150"/>
          <w:marTop w:val="0"/>
          <w:marBottom w:val="75"/>
          <w:divBdr>
            <w:top w:val="none" w:sz="0" w:space="0" w:color="auto"/>
            <w:left w:val="none" w:sz="0" w:space="0" w:color="auto"/>
            <w:bottom w:val="none" w:sz="0" w:space="0" w:color="auto"/>
            <w:right w:val="none" w:sz="0" w:space="0" w:color="auto"/>
          </w:divBdr>
        </w:div>
        <w:div w:id="518935293">
          <w:marLeft w:val="0"/>
          <w:marRight w:val="150"/>
          <w:marTop w:val="150"/>
          <w:marBottom w:val="150"/>
          <w:divBdr>
            <w:top w:val="none" w:sz="0" w:space="0" w:color="auto"/>
            <w:left w:val="none" w:sz="0" w:space="0" w:color="auto"/>
            <w:bottom w:val="none" w:sz="0" w:space="0" w:color="auto"/>
            <w:right w:val="none" w:sz="0" w:space="0" w:color="auto"/>
          </w:divBdr>
        </w:div>
        <w:div w:id="1561208367">
          <w:marLeft w:val="0"/>
          <w:marRight w:val="150"/>
          <w:marTop w:val="0"/>
          <w:marBottom w:val="0"/>
          <w:divBdr>
            <w:top w:val="none" w:sz="0" w:space="0" w:color="auto"/>
            <w:left w:val="none" w:sz="0" w:space="0" w:color="auto"/>
            <w:bottom w:val="none" w:sz="0" w:space="0" w:color="auto"/>
            <w:right w:val="none" w:sz="0" w:space="0" w:color="auto"/>
          </w:divBdr>
        </w:div>
      </w:divsChild>
    </w:div>
    <w:div w:id="1948732843">
      <w:bodyDiv w:val="1"/>
      <w:marLeft w:val="0"/>
      <w:marRight w:val="0"/>
      <w:marTop w:val="0"/>
      <w:marBottom w:val="0"/>
      <w:divBdr>
        <w:top w:val="none" w:sz="0" w:space="0" w:color="auto"/>
        <w:left w:val="none" w:sz="0" w:space="0" w:color="auto"/>
        <w:bottom w:val="none" w:sz="0" w:space="0" w:color="auto"/>
        <w:right w:val="none" w:sz="0" w:space="0" w:color="auto"/>
      </w:divBdr>
      <w:divsChild>
        <w:div w:id="329721420">
          <w:marLeft w:val="0"/>
          <w:marRight w:val="150"/>
          <w:marTop w:val="0"/>
          <w:marBottom w:val="75"/>
          <w:divBdr>
            <w:top w:val="none" w:sz="0" w:space="0" w:color="auto"/>
            <w:left w:val="none" w:sz="0" w:space="0" w:color="auto"/>
            <w:bottom w:val="none" w:sz="0" w:space="0" w:color="auto"/>
            <w:right w:val="none" w:sz="0" w:space="0" w:color="auto"/>
          </w:divBdr>
        </w:div>
        <w:div w:id="962615565">
          <w:marLeft w:val="0"/>
          <w:marRight w:val="150"/>
          <w:marTop w:val="150"/>
          <w:marBottom w:val="150"/>
          <w:divBdr>
            <w:top w:val="none" w:sz="0" w:space="0" w:color="auto"/>
            <w:left w:val="none" w:sz="0" w:space="0" w:color="auto"/>
            <w:bottom w:val="none" w:sz="0" w:space="0" w:color="auto"/>
            <w:right w:val="none" w:sz="0" w:space="0" w:color="auto"/>
          </w:divBdr>
        </w:div>
        <w:div w:id="1986201900">
          <w:marLeft w:val="0"/>
          <w:marRight w:val="150"/>
          <w:marTop w:val="0"/>
          <w:marBottom w:val="0"/>
          <w:divBdr>
            <w:top w:val="none" w:sz="0" w:space="0" w:color="auto"/>
            <w:left w:val="none" w:sz="0" w:space="0" w:color="auto"/>
            <w:bottom w:val="none" w:sz="0" w:space="0" w:color="auto"/>
            <w:right w:val="none" w:sz="0" w:space="0" w:color="auto"/>
          </w:divBdr>
        </w:div>
      </w:divsChild>
    </w:div>
    <w:div w:id="1949703148">
      <w:bodyDiv w:val="1"/>
      <w:marLeft w:val="0"/>
      <w:marRight w:val="0"/>
      <w:marTop w:val="0"/>
      <w:marBottom w:val="0"/>
      <w:divBdr>
        <w:top w:val="none" w:sz="0" w:space="0" w:color="auto"/>
        <w:left w:val="none" w:sz="0" w:space="0" w:color="auto"/>
        <w:bottom w:val="none" w:sz="0" w:space="0" w:color="auto"/>
        <w:right w:val="none" w:sz="0" w:space="0" w:color="auto"/>
      </w:divBdr>
      <w:divsChild>
        <w:div w:id="1982221964">
          <w:marLeft w:val="0"/>
          <w:marRight w:val="0"/>
          <w:marTop w:val="0"/>
          <w:marBottom w:val="150"/>
          <w:divBdr>
            <w:top w:val="none" w:sz="0" w:space="0" w:color="auto"/>
            <w:left w:val="none" w:sz="0" w:space="0" w:color="auto"/>
            <w:bottom w:val="none" w:sz="0" w:space="0" w:color="auto"/>
            <w:right w:val="none" w:sz="0" w:space="0" w:color="auto"/>
          </w:divBdr>
          <w:divsChild>
            <w:div w:id="1456679980">
              <w:marLeft w:val="0"/>
              <w:marRight w:val="0"/>
              <w:marTop w:val="0"/>
              <w:marBottom w:val="0"/>
              <w:divBdr>
                <w:top w:val="none" w:sz="0" w:space="0" w:color="auto"/>
                <w:left w:val="none" w:sz="0" w:space="0" w:color="auto"/>
                <w:bottom w:val="none" w:sz="0" w:space="0" w:color="auto"/>
                <w:right w:val="none" w:sz="0" w:space="0" w:color="auto"/>
              </w:divBdr>
              <w:divsChild>
                <w:div w:id="1935816357">
                  <w:marLeft w:val="0"/>
                  <w:marRight w:val="150"/>
                  <w:marTop w:val="0"/>
                  <w:marBottom w:val="0"/>
                  <w:divBdr>
                    <w:top w:val="none" w:sz="0" w:space="0" w:color="auto"/>
                    <w:left w:val="none" w:sz="0" w:space="0" w:color="auto"/>
                    <w:bottom w:val="none" w:sz="0" w:space="0" w:color="auto"/>
                    <w:right w:val="none" w:sz="0" w:space="0" w:color="auto"/>
                  </w:divBdr>
                </w:div>
                <w:div w:id="31616714">
                  <w:marLeft w:val="0"/>
                  <w:marRight w:val="150"/>
                  <w:marTop w:val="0"/>
                  <w:marBottom w:val="0"/>
                  <w:divBdr>
                    <w:top w:val="none" w:sz="0" w:space="0" w:color="auto"/>
                    <w:left w:val="none" w:sz="0" w:space="0" w:color="auto"/>
                    <w:bottom w:val="none" w:sz="0" w:space="0" w:color="auto"/>
                    <w:right w:val="none" w:sz="0" w:space="0" w:color="auto"/>
                  </w:divBdr>
                </w:div>
              </w:divsChild>
            </w:div>
            <w:div w:id="1790709517">
              <w:marLeft w:val="0"/>
              <w:marRight w:val="0"/>
              <w:marTop w:val="0"/>
              <w:marBottom w:val="0"/>
              <w:divBdr>
                <w:top w:val="none" w:sz="0" w:space="0" w:color="auto"/>
                <w:left w:val="none" w:sz="0" w:space="0" w:color="auto"/>
                <w:bottom w:val="none" w:sz="0" w:space="0" w:color="auto"/>
                <w:right w:val="none" w:sz="0" w:space="0" w:color="auto"/>
              </w:divBdr>
              <w:divsChild>
                <w:div w:id="144401765">
                  <w:marLeft w:val="0"/>
                  <w:marRight w:val="0"/>
                  <w:marTop w:val="0"/>
                  <w:marBottom w:val="0"/>
                  <w:divBdr>
                    <w:top w:val="none" w:sz="0" w:space="0" w:color="auto"/>
                    <w:left w:val="none" w:sz="0" w:space="0" w:color="auto"/>
                    <w:bottom w:val="none" w:sz="0" w:space="0" w:color="auto"/>
                    <w:right w:val="none" w:sz="0" w:space="0" w:color="auto"/>
                  </w:divBdr>
                  <w:divsChild>
                    <w:div w:id="1701734638">
                      <w:marLeft w:val="0"/>
                      <w:marRight w:val="0"/>
                      <w:marTop w:val="0"/>
                      <w:marBottom w:val="0"/>
                      <w:divBdr>
                        <w:top w:val="none" w:sz="0" w:space="0" w:color="auto"/>
                        <w:left w:val="none" w:sz="0" w:space="0" w:color="auto"/>
                        <w:bottom w:val="none" w:sz="0" w:space="0" w:color="auto"/>
                        <w:right w:val="none" w:sz="0" w:space="0" w:color="auto"/>
                      </w:divBdr>
                      <w:divsChild>
                        <w:div w:id="462581340">
                          <w:marLeft w:val="0"/>
                          <w:marRight w:val="0"/>
                          <w:marTop w:val="0"/>
                          <w:marBottom w:val="0"/>
                          <w:divBdr>
                            <w:top w:val="none" w:sz="0" w:space="0" w:color="auto"/>
                            <w:left w:val="none" w:sz="0" w:space="0" w:color="auto"/>
                            <w:bottom w:val="none" w:sz="0" w:space="0" w:color="auto"/>
                            <w:right w:val="none" w:sz="0" w:space="0" w:color="auto"/>
                          </w:divBdr>
                        </w:div>
                      </w:divsChild>
                    </w:div>
                    <w:div w:id="284585623">
                      <w:marLeft w:val="0"/>
                      <w:marRight w:val="135"/>
                      <w:marTop w:val="0"/>
                      <w:marBottom w:val="0"/>
                      <w:divBdr>
                        <w:top w:val="none" w:sz="0" w:space="0" w:color="auto"/>
                        <w:left w:val="none" w:sz="0" w:space="0" w:color="auto"/>
                        <w:bottom w:val="none" w:sz="0" w:space="0" w:color="auto"/>
                        <w:right w:val="none" w:sz="0" w:space="0" w:color="auto"/>
                      </w:divBdr>
                    </w:div>
                    <w:div w:id="8157983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37514">
          <w:marLeft w:val="0"/>
          <w:marRight w:val="0"/>
          <w:marTop w:val="0"/>
          <w:marBottom w:val="0"/>
          <w:divBdr>
            <w:top w:val="none" w:sz="0" w:space="0" w:color="auto"/>
            <w:left w:val="none" w:sz="0" w:space="0" w:color="auto"/>
            <w:bottom w:val="none" w:sz="0" w:space="0" w:color="auto"/>
            <w:right w:val="none" w:sz="0" w:space="0" w:color="auto"/>
          </w:divBdr>
          <w:divsChild>
            <w:div w:id="668295168">
              <w:marLeft w:val="0"/>
              <w:marRight w:val="0"/>
              <w:marTop w:val="0"/>
              <w:marBottom w:val="0"/>
              <w:divBdr>
                <w:top w:val="none" w:sz="0" w:space="0" w:color="auto"/>
                <w:left w:val="none" w:sz="0" w:space="0" w:color="auto"/>
                <w:bottom w:val="none" w:sz="0" w:space="0" w:color="auto"/>
                <w:right w:val="none" w:sz="0" w:space="0" w:color="auto"/>
              </w:divBdr>
              <w:divsChild>
                <w:div w:id="1706952475">
                  <w:marLeft w:val="0"/>
                  <w:marRight w:val="0"/>
                  <w:marTop w:val="0"/>
                  <w:marBottom w:val="0"/>
                  <w:divBdr>
                    <w:top w:val="none" w:sz="0" w:space="0" w:color="auto"/>
                    <w:left w:val="none" w:sz="0" w:space="0" w:color="auto"/>
                    <w:bottom w:val="none" w:sz="0" w:space="0" w:color="auto"/>
                    <w:right w:val="none" w:sz="0" w:space="0" w:color="auto"/>
                  </w:divBdr>
                </w:div>
              </w:divsChild>
            </w:div>
            <w:div w:id="1505125346">
              <w:marLeft w:val="0"/>
              <w:marRight w:val="0"/>
              <w:marTop w:val="375"/>
              <w:marBottom w:val="0"/>
              <w:divBdr>
                <w:top w:val="none" w:sz="0" w:space="0" w:color="auto"/>
                <w:left w:val="none" w:sz="0" w:space="0" w:color="auto"/>
                <w:bottom w:val="none" w:sz="0" w:space="0" w:color="auto"/>
                <w:right w:val="none" w:sz="0" w:space="0" w:color="auto"/>
              </w:divBdr>
              <w:divsChild>
                <w:div w:id="1672564233">
                  <w:marLeft w:val="0"/>
                  <w:marRight w:val="0"/>
                  <w:marTop w:val="0"/>
                  <w:marBottom w:val="0"/>
                  <w:divBdr>
                    <w:top w:val="none" w:sz="0" w:space="0" w:color="auto"/>
                    <w:left w:val="none" w:sz="0" w:space="0" w:color="auto"/>
                    <w:bottom w:val="none" w:sz="0" w:space="0" w:color="auto"/>
                    <w:right w:val="none" w:sz="0" w:space="0" w:color="auto"/>
                  </w:divBdr>
                  <w:divsChild>
                    <w:div w:id="3337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2804">
              <w:marLeft w:val="0"/>
              <w:marRight w:val="0"/>
              <w:marTop w:val="375"/>
              <w:marBottom w:val="0"/>
              <w:divBdr>
                <w:top w:val="none" w:sz="0" w:space="0" w:color="auto"/>
                <w:left w:val="none" w:sz="0" w:space="0" w:color="auto"/>
                <w:bottom w:val="none" w:sz="0" w:space="0" w:color="auto"/>
                <w:right w:val="none" w:sz="0" w:space="0" w:color="auto"/>
              </w:divBdr>
              <w:divsChild>
                <w:div w:id="1807307878">
                  <w:marLeft w:val="0"/>
                  <w:marRight w:val="0"/>
                  <w:marTop w:val="0"/>
                  <w:marBottom w:val="0"/>
                  <w:divBdr>
                    <w:top w:val="none" w:sz="0" w:space="0" w:color="auto"/>
                    <w:left w:val="none" w:sz="0" w:space="0" w:color="auto"/>
                    <w:bottom w:val="none" w:sz="0" w:space="0" w:color="auto"/>
                    <w:right w:val="none" w:sz="0" w:space="0" w:color="auto"/>
                  </w:divBdr>
                </w:div>
              </w:divsChild>
            </w:div>
            <w:div w:id="517887937">
              <w:marLeft w:val="0"/>
              <w:marRight w:val="0"/>
              <w:marTop w:val="225"/>
              <w:marBottom w:val="0"/>
              <w:divBdr>
                <w:top w:val="none" w:sz="0" w:space="0" w:color="auto"/>
                <w:left w:val="none" w:sz="0" w:space="0" w:color="auto"/>
                <w:bottom w:val="none" w:sz="0" w:space="0" w:color="auto"/>
                <w:right w:val="none" w:sz="0" w:space="0" w:color="auto"/>
              </w:divBdr>
              <w:divsChild>
                <w:div w:id="1107506360">
                  <w:marLeft w:val="0"/>
                  <w:marRight w:val="0"/>
                  <w:marTop w:val="0"/>
                  <w:marBottom w:val="0"/>
                  <w:divBdr>
                    <w:top w:val="none" w:sz="0" w:space="0" w:color="auto"/>
                    <w:left w:val="none" w:sz="0" w:space="0" w:color="auto"/>
                    <w:bottom w:val="none" w:sz="0" w:space="0" w:color="auto"/>
                    <w:right w:val="none" w:sz="0" w:space="0" w:color="auto"/>
                  </w:divBdr>
                  <w:divsChild>
                    <w:div w:id="876047843">
                      <w:marLeft w:val="0"/>
                      <w:marRight w:val="0"/>
                      <w:marTop w:val="0"/>
                      <w:marBottom w:val="0"/>
                      <w:divBdr>
                        <w:top w:val="single" w:sz="6" w:space="0" w:color="D9D9D9"/>
                        <w:left w:val="none" w:sz="0" w:space="0" w:color="auto"/>
                        <w:bottom w:val="single" w:sz="6" w:space="0" w:color="D9D9D9"/>
                        <w:right w:val="none" w:sz="0" w:space="0" w:color="auto"/>
                      </w:divBdr>
                      <w:divsChild>
                        <w:div w:id="1110129696">
                          <w:marLeft w:val="0"/>
                          <w:marRight w:val="0"/>
                          <w:marTop w:val="0"/>
                          <w:marBottom w:val="0"/>
                          <w:divBdr>
                            <w:top w:val="none" w:sz="0" w:space="0" w:color="auto"/>
                            <w:left w:val="none" w:sz="0" w:space="0" w:color="auto"/>
                            <w:bottom w:val="none" w:sz="0" w:space="0" w:color="auto"/>
                            <w:right w:val="none" w:sz="0" w:space="0" w:color="auto"/>
                          </w:divBdr>
                          <w:divsChild>
                            <w:div w:id="1714377452">
                              <w:marLeft w:val="0"/>
                              <w:marRight w:val="0"/>
                              <w:marTop w:val="0"/>
                              <w:marBottom w:val="0"/>
                              <w:divBdr>
                                <w:top w:val="none" w:sz="0" w:space="0" w:color="auto"/>
                                <w:left w:val="none" w:sz="0" w:space="0" w:color="auto"/>
                                <w:bottom w:val="none" w:sz="0" w:space="0" w:color="auto"/>
                                <w:right w:val="none" w:sz="0" w:space="0" w:color="auto"/>
                              </w:divBdr>
                              <w:divsChild>
                                <w:div w:id="984117732">
                                  <w:marLeft w:val="0"/>
                                  <w:marRight w:val="0"/>
                                  <w:marTop w:val="0"/>
                                  <w:marBottom w:val="0"/>
                                  <w:divBdr>
                                    <w:top w:val="none" w:sz="0" w:space="0" w:color="auto"/>
                                    <w:left w:val="none" w:sz="0" w:space="0" w:color="auto"/>
                                    <w:bottom w:val="none" w:sz="0" w:space="0" w:color="auto"/>
                                    <w:right w:val="none" w:sz="0" w:space="0" w:color="auto"/>
                                  </w:divBdr>
                                  <w:divsChild>
                                    <w:div w:id="1608154019">
                                      <w:marLeft w:val="0"/>
                                      <w:marRight w:val="0"/>
                                      <w:marTop w:val="0"/>
                                      <w:marBottom w:val="0"/>
                                      <w:divBdr>
                                        <w:top w:val="none" w:sz="0" w:space="0" w:color="auto"/>
                                        <w:left w:val="none" w:sz="0" w:space="0" w:color="auto"/>
                                        <w:bottom w:val="none" w:sz="0" w:space="0" w:color="auto"/>
                                        <w:right w:val="none" w:sz="0" w:space="0" w:color="auto"/>
                                      </w:divBdr>
                                      <w:divsChild>
                                        <w:div w:id="1569150711">
                                          <w:marLeft w:val="0"/>
                                          <w:marRight w:val="0"/>
                                          <w:marTop w:val="0"/>
                                          <w:marBottom w:val="0"/>
                                          <w:divBdr>
                                            <w:top w:val="none" w:sz="0" w:space="0" w:color="auto"/>
                                            <w:left w:val="none" w:sz="0" w:space="0" w:color="auto"/>
                                            <w:bottom w:val="none" w:sz="0" w:space="0" w:color="auto"/>
                                            <w:right w:val="none" w:sz="0" w:space="0" w:color="auto"/>
                                          </w:divBdr>
                                          <w:divsChild>
                                            <w:div w:id="1422607844">
                                              <w:marLeft w:val="0"/>
                                              <w:marRight w:val="0"/>
                                              <w:marTop w:val="0"/>
                                              <w:marBottom w:val="0"/>
                                              <w:divBdr>
                                                <w:top w:val="none" w:sz="0" w:space="0" w:color="auto"/>
                                                <w:left w:val="none" w:sz="0" w:space="0" w:color="auto"/>
                                                <w:bottom w:val="none" w:sz="0" w:space="0" w:color="auto"/>
                                                <w:right w:val="none" w:sz="0" w:space="0" w:color="auto"/>
                                              </w:divBdr>
                                              <w:divsChild>
                                                <w:div w:id="779372127">
                                                  <w:marLeft w:val="0"/>
                                                  <w:marRight w:val="0"/>
                                                  <w:marTop w:val="0"/>
                                                  <w:marBottom w:val="0"/>
                                                  <w:divBdr>
                                                    <w:top w:val="none" w:sz="0" w:space="0" w:color="auto"/>
                                                    <w:left w:val="none" w:sz="0" w:space="0" w:color="auto"/>
                                                    <w:bottom w:val="none" w:sz="0" w:space="0" w:color="auto"/>
                                                    <w:right w:val="none" w:sz="0" w:space="0" w:color="auto"/>
                                                  </w:divBdr>
                                                  <w:divsChild>
                                                    <w:div w:id="984747627">
                                                      <w:marLeft w:val="0"/>
                                                      <w:marRight w:val="0"/>
                                                      <w:marTop w:val="0"/>
                                                      <w:marBottom w:val="0"/>
                                                      <w:divBdr>
                                                        <w:top w:val="none" w:sz="0" w:space="0" w:color="auto"/>
                                                        <w:left w:val="none" w:sz="0" w:space="0" w:color="auto"/>
                                                        <w:bottom w:val="none" w:sz="0" w:space="0" w:color="auto"/>
                                                        <w:right w:val="none" w:sz="0" w:space="0" w:color="auto"/>
                                                      </w:divBdr>
                                                      <w:divsChild>
                                                        <w:div w:id="618101550">
                                                          <w:marLeft w:val="0"/>
                                                          <w:marRight w:val="0"/>
                                                          <w:marTop w:val="0"/>
                                                          <w:marBottom w:val="0"/>
                                                          <w:divBdr>
                                                            <w:top w:val="none" w:sz="0" w:space="0" w:color="auto"/>
                                                            <w:left w:val="none" w:sz="0" w:space="0" w:color="auto"/>
                                                            <w:bottom w:val="none" w:sz="0" w:space="0" w:color="auto"/>
                                                            <w:right w:val="none" w:sz="0" w:space="0" w:color="auto"/>
                                                          </w:divBdr>
                                                          <w:divsChild>
                                                            <w:div w:id="723992618">
                                                              <w:marLeft w:val="0"/>
                                                              <w:marRight w:val="0"/>
                                                              <w:marTop w:val="0"/>
                                                              <w:marBottom w:val="0"/>
                                                              <w:divBdr>
                                                                <w:top w:val="none" w:sz="0" w:space="0" w:color="auto"/>
                                                                <w:left w:val="none" w:sz="0" w:space="0" w:color="auto"/>
                                                                <w:bottom w:val="none" w:sz="0" w:space="0" w:color="auto"/>
                                                                <w:right w:val="none" w:sz="0" w:space="0" w:color="auto"/>
                                                              </w:divBdr>
                                                              <w:divsChild>
                                                                <w:div w:id="1098672977">
                                                                  <w:marLeft w:val="0"/>
                                                                  <w:marRight w:val="0"/>
                                                                  <w:marTop w:val="0"/>
                                                                  <w:marBottom w:val="0"/>
                                                                  <w:divBdr>
                                                                    <w:top w:val="none" w:sz="0" w:space="0" w:color="auto"/>
                                                                    <w:left w:val="none" w:sz="0" w:space="0" w:color="auto"/>
                                                                    <w:bottom w:val="none" w:sz="0" w:space="0" w:color="auto"/>
                                                                    <w:right w:val="none" w:sz="0" w:space="0" w:color="auto"/>
                                                                  </w:divBdr>
                                                                  <w:divsChild>
                                                                    <w:div w:id="954170795">
                                                                      <w:marLeft w:val="0"/>
                                                                      <w:marRight w:val="0"/>
                                                                      <w:marTop w:val="0"/>
                                                                      <w:marBottom w:val="0"/>
                                                                      <w:divBdr>
                                                                        <w:top w:val="none" w:sz="0" w:space="0" w:color="auto"/>
                                                                        <w:left w:val="none" w:sz="0" w:space="0" w:color="auto"/>
                                                                        <w:bottom w:val="none" w:sz="0" w:space="0" w:color="auto"/>
                                                                        <w:right w:val="none" w:sz="0" w:space="0" w:color="auto"/>
                                                                      </w:divBdr>
                                                                      <w:divsChild>
                                                                        <w:div w:id="1504318832">
                                                                          <w:marLeft w:val="0"/>
                                                                          <w:marRight w:val="0"/>
                                                                          <w:marTop w:val="0"/>
                                                                          <w:marBottom w:val="0"/>
                                                                          <w:divBdr>
                                                                            <w:top w:val="none" w:sz="0" w:space="0" w:color="auto"/>
                                                                            <w:left w:val="none" w:sz="0" w:space="0" w:color="auto"/>
                                                                            <w:bottom w:val="none" w:sz="0" w:space="0" w:color="auto"/>
                                                                            <w:right w:val="none" w:sz="0" w:space="0" w:color="auto"/>
                                                                          </w:divBdr>
                                                                        </w:div>
                                                                        <w:div w:id="716660958">
                                                                          <w:marLeft w:val="0"/>
                                                                          <w:marRight w:val="0"/>
                                                                          <w:marTop w:val="0"/>
                                                                          <w:marBottom w:val="0"/>
                                                                          <w:divBdr>
                                                                            <w:top w:val="none" w:sz="0" w:space="0" w:color="auto"/>
                                                                            <w:left w:val="none" w:sz="0" w:space="0" w:color="auto"/>
                                                                            <w:bottom w:val="none" w:sz="0" w:space="0" w:color="auto"/>
                                                                            <w:right w:val="none" w:sz="0" w:space="0" w:color="auto"/>
                                                                          </w:divBdr>
                                                                        </w:div>
                                                                      </w:divsChild>
                                                                    </w:div>
                                                                    <w:div w:id="1599604575">
                                                                      <w:marLeft w:val="0"/>
                                                                      <w:marRight w:val="0"/>
                                                                      <w:marTop w:val="0"/>
                                                                      <w:marBottom w:val="0"/>
                                                                      <w:divBdr>
                                                                        <w:top w:val="none" w:sz="0" w:space="0" w:color="auto"/>
                                                                        <w:left w:val="none" w:sz="0" w:space="0" w:color="auto"/>
                                                                        <w:bottom w:val="none" w:sz="0" w:space="0" w:color="auto"/>
                                                                        <w:right w:val="none" w:sz="0" w:space="0" w:color="auto"/>
                                                                      </w:divBdr>
                                                                      <w:divsChild>
                                                                        <w:div w:id="981228006">
                                                                          <w:marLeft w:val="0"/>
                                                                          <w:marRight w:val="0"/>
                                                                          <w:marTop w:val="0"/>
                                                                          <w:marBottom w:val="0"/>
                                                                          <w:divBdr>
                                                                            <w:top w:val="none" w:sz="0" w:space="0" w:color="auto"/>
                                                                            <w:left w:val="none" w:sz="0" w:space="0" w:color="auto"/>
                                                                            <w:bottom w:val="none" w:sz="0" w:space="0" w:color="auto"/>
                                                                            <w:right w:val="none" w:sz="0" w:space="0" w:color="auto"/>
                                                                          </w:divBdr>
                                                                          <w:divsChild>
                                                                            <w:div w:id="267473453">
                                                                              <w:marLeft w:val="8970"/>
                                                                              <w:marRight w:val="0"/>
                                                                              <w:marTop w:val="0"/>
                                                                              <w:marBottom w:val="0"/>
                                                                              <w:divBdr>
                                                                                <w:top w:val="none" w:sz="0" w:space="0" w:color="auto"/>
                                                                                <w:left w:val="none" w:sz="0" w:space="0" w:color="auto"/>
                                                                                <w:bottom w:val="none" w:sz="0" w:space="0" w:color="auto"/>
                                                                                <w:right w:val="none" w:sz="0" w:space="0" w:color="auto"/>
                                                                              </w:divBdr>
                                                                              <w:divsChild>
                                                                                <w:div w:id="733747199">
                                                                                  <w:marLeft w:val="0"/>
                                                                                  <w:marRight w:val="0"/>
                                                                                  <w:marTop w:val="0"/>
                                                                                  <w:marBottom w:val="0"/>
                                                                                  <w:divBdr>
                                                                                    <w:top w:val="none" w:sz="0" w:space="0" w:color="auto"/>
                                                                                    <w:left w:val="none" w:sz="0" w:space="0" w:color="auto"/>
                                                                                    <w:bottom w:val="none" w:sz="0" w:space="0" w:color="auto"/>
                                                                                    <w:right w:val="none" w:sz="0" w:space="0" w:color="auto"/>
                                                                                  </w:divBdr>
                                                                                  <w:divsChild>
                                                                                    <w:div w:id="555973318">
                                                                                      <w:marLeft w:val="0"/>
                                                                                      <w:marRight w:val="0"/>
                                                                                      <w:marTop w:val="0"/>
                                                                                      <w:marBottom w:val="0"/>
                                                                                      <w:divBdr>
                                                                                        <w:top w:val="none" w:sz="0" w:space="0" w:color="auto"/>
                                                                                        <w:left w:val="none" w:sz="0" w:space="0" w:color="auto"/>
                                                                                        <w:bottom w:val="none" w:sz="0" w:space="0" w:color="auto"/>
                                                                                        <w:right w:val="none" w:sz="0" w:space="0" w:color="auto"/>
                                                                                      </w:divBdr>
                                                                                      <w:divsChild>
                                                                                        <w:div w:id="454442900">
                                                                                          <w:marLeft w:val="0"/>
                                                                                          <w:marRight w:val="0"/>
                                                                                          <w:marTop w:val="0"/>
                                                                                          <w:marBottom w:val="0"/>
                                                                                          <w:divBdr>
                                                                                            <w:top w:val="none" w:sz="0" w:space="0" w:color="auto"/>
                                                                                            <w:left w:val="none" w:sz="0" w:space="0" w:color="auto"/>
                                                                                            <w:bottom w:val="none" w:sz="0" w:space="0" w:color="auto"/>
                                                                                            <w:right w:val="none" w:sz="0" w:space="0" w:color="auto"/>
                                                                                          </w:divBdr>
                                                                                          <w:divsChild>
                                                                                            <w:div w:id="42950660">
                                                                                              <w:marLeft w:val="0"/>
                                                                                              <w:marRight w:val="0"/>
                                                                                              <w:marTop w:val="0"/>
                                                                                              <w:marBottom w:val="0"/>
                                                                                              <w:divBdr>
                                                                                                <w:top w:val="none" w:sz="0" w:space="0" w:color="auto"/>
                                                                                                <w:left w:val="none" w:sz="0" w:space="0" w:color="auto"/>
                                                                                                <w:bottom w:val="none" w:sz="0" w:space="0" w:color="auto"/>
                                                                                                <w:right w:val="none" w:sz="0" w:space="0" w:color="auto"/>
                                                                                              </w:divBdr>
                                                                                              <w:divsChild>
                                                                                                <w:div w:id="1507289223">
                                                                                                  <w:marLeft w:val="0"/>
                                                                                                  <w:marRight w:val="0"/>
                                                                                                  <w:marTop w:val="75"/>
                                                                                                  <w:marBottom w:val="0"/>
                                                                                                  <w:divBdr>
                                                                                                    <w:top w:val="single" w:sz="6" w:space="4" w:color="C8C8C8"/>
                                                                                                    <w:left w:val="single" w:sz="6" w:space="4" w:color="C8C8C8"/>
                                                                                                    <w:bottom w:val="single" w:sz="6" w:space="4" w:color="C8C8C8"/>
                                                                                                    <w:right w:val="single" w:sz="6" w:space="4" w:color="C8C8C8"/>
                                                                                                  </w:divBdr>
                                                                                                </w:div>
                                                                                                <w:div w:id="1361589866">
                                                                                                  <w:marLeft w:val="0"/>
                                                                                                  <w:marRight w:val="0"/>
                                                                                                  <w:marTop w:val="75"/>
                                                                                                  <w:marBottom w:val="0"/>
                                                                                                  <w:divBdr>
                                                                                                    <w:top w:val="single" w:sz="6" w:space="4" w:color="C8C8C8"/>
                                                                                                    <w:left w:val="single" w:sz="6" w:space="4" w:color="C8C8C8"/>
                                                                                                    <w:bottom w:val="single" w:sz="6" w:space="4" w:color="C8C8C8"/>
                                                                                                    <w:right w:val="single" w:sz="6" w:space="4" w:color="C8C8C8"/>
                                                                                                  </w:divBdr>
                                                                                                </w:div>
                                                                                                <w:div w:id="304437873">
                                                                                                  <w:marLeft w:val="0"/>
                                                                                                  <w:marRight w:val="0"/>
                                                                                                  <w:marTop w:val="75"/>
                                                                                                  <w:marBottom w:val="0"/>
                                                                                                  <w:divBdr>
                                                                                                    <w:top w:val="single" w:sz="6" w:space="4" w:color="C8C8C8"/>
                                                                                                    <w:left w:val="single" w:sz="6" w:space="4" w:color="C8C8C8"/>
                                                                                                    <w:bottom w:val="single" w:sz="6" w:space="4" w:color="C8C8C8"/>
                                                                                                    <w:right w:val="single" w:sz="6" w:space="4" w:color="C8C8C8"/>
                                                                                                  </w:divBdr>
                                                                                                </w:div>
                                                                                                <w:div w:id="31765499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447061">
              <w:marLeft w:val="0"/>
              <w:marRight w:val="0"/>
              <w:marTop w:val="225"/>
              <w:marBottom w:val="0"/>
              <w:divBdr>
                <w:top w:val="none" w:sz="0" w:space="0" w:color="auto"/>
                <w:left w:val="none" w:sz="0" w:space="0" w:color="auto"/>
                <w:bottom w:val="none" w:sz="0" w:space="0" w:color="auto"/>
                <w:right w:val="none" w:sz="0" w:space="0" w:color="auto"/>
              </w:divBdr>
              <w:divsChild>
                <w:div w:id="505706767">
                  <w:marLeft w:val="0"/>
                  <w:marRight w:val="0"/>
                  <w:marTop w:val="0"/>
                  <w:marBottom w:val="0"/>
                  <w:divBdr>
                    <w:top w:val="none" w:sz="0" w:space="0" w:color="auto"/>
                    <w:left w:val="none" w:sz="0" w:space="0" w:color="auto"/>
                    <w:bottom w:val="none" w:sz="0" w:space="0" w:color="auto"/>
                    <w:right w:val="none" w:sz="0" w:space="0" w:color="auto"/>
                  </w:divBdr>
                </w:div>
              </w:divsChild>
            </w:div>
            <w:div w:id="2137987105">
              <w:marLeft w:val="0"/>
              <w:marRight w:val="0"/>
              <w:marTop w:val="225"/>
              <w:marBottom w:val="0"/>
              <w:divBdr>
                <w:top w:val="none" w:sz="0" w:space="0" w:color="auto"/>
                <w:left w:val="none" w:sz="0" w:space="0" w:color="auto"/>
                <w:bottom w:val="none" w:sz="0" w:space="0" w:color="auto"/>
                <w:right w:val="none" w:sz="0" w:space="0" w:color="auto"/>
              </w:divBdr>
              <w:divsChild>
                <w:div w:id="17728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775059">
      <w:bodyDiv w:val="1"/>
      <w:marLeft w:val="0"/>
      <w:marRight w:val="0"/>
      <w:marTop w:val="0"/>
      <w:marBottom w:val="0"/>
      <w:divBdr>
        <w:top w:val="none" w:sz="0" w:space="0" w:color="auto"/>
        <w:left w:val="none" w:sz="0" w:space="0" w:color="auto"/>
        <w:bottom w:val="none" w:sz="0" w:space="0" w:color="auto"/>
        <w:right w:val="none" w:sz="0" w:space="0" w:color="auto"/>
      </w:divBdr>
      <w:divsChild>
        <w:div w:id="1904216755">
          <w:marLeft w:val="0"/>
          <w:marRight w:val="0"/>
          <w:marTop w:val="0"/>
          <w:marBottom w:val="375"/>
          <w:divBdr>
            <w:top w:val="none" w:sz="0" w:space="0" w:color="auto"/>
            <w:left w:val="none" w:sz="0" w:space="0" w:color="auto"/>
            <w:bottom w:val="none" w:sz="0" w:space="0" w:color="auto"/>
            <w:right w:val="none" w:sz="0" w:space="0" w:color="auto"/>
          </w:divBdr>
          <w:divsChild>
            <w:div w:id="2016297014">
              <w:marLeft w:val="0"/>
              <w:marRight w:val="0"/>
              <w:marTop w:val="0"/>
              <w:marBottom w:val="75"/>
              <w:divBdr>
                <w:top w:val="none" w:sz="0" w:space="0" w:color="auto"/>
                <w:left w:val="none" w:sz="0" w:space="0" w:color="auto"/>
                <w:bottom w:val="none" w:sz="0" w:space="0" w:color="auto"/>
                <w:right w:val="none" w:sz="0" w:space="0" w:color="auto"/>
              </w:divBdr>
            </w:div>
            <w:div w:id="1776823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49850468">
      <w:bodyDiv w:val="1"/>
      <w:marLeft w:val="0"/>
      <w:marRight w:val="0"/>
      <w:marTop w:val="0"/>
      <w:marBottom w:val="0"/>
      <w:divBdr>
        <w:top w:val="none" w:sz="0" w:space="0" w:color="auto"/>
        <w:left w:val="none" w:sz="0" w:space="0" w:color="auto"/>
        <w:bottom w:val="none" w:sz="0" w:space="0" w:color="auto"/>
        <w:right w:val="none" w:sz="0" w:space="0" w:color="auto"/>
      </w:divBdr>
      <w:divsChild>
        <w:div w:id="1594509180">
          <w:marLeft w:val="0"/>
          <w:marRight w:val="0"/>
          <w:marTop w:val="0"/>
          <w:marBottom w:val="150"/>
          <w:divBdr>
            <w:top w:val="none" w:sz="0" w:space="0" w:color="auto"/>
            <w:left w:val="none" w:sz="0" w:space="0" w:color="auto"/>
            <w:bottom w:val="none" w:sz="0" w:space="0" w:color="auto"/>
            <w:right w:val="none" w:sz="0" w:space="0" w:color="auto"/>
          </w:divBdr>
          <w:divsChild>
            <w:div w:id="1897546186">
              <w:marLeft w:val="0"/>
              <w:marRight w:val="0"/>
              <w:marTop w:val="0"/>
              <w:marBottom w:val="0"/>
              <w:divBdr>
                <w:top w:val="none" w:sz="0" w:space="0" w:color="auto"/>
                <w:left w:val="none" w:sz="0" w:space="0" w:color="auto"/>
                <w:bottom w:val="none" w:sz="0" w:space="0" w:color="auto"/>
                <w:right w:val="none" w:sz="0" w:space="0" w:color="auto"/>
              </w:divBdr>
              <w:divsChild>
                <w:div w:id="1098865127">
                  <w:marLeft w:val="0"/>
                  <w:marRight w:val="150"/>
                  <w:marTop w:val="0"/>
                  <w:marBottom w:val="0"/>
                  <w:divBdr>
                    <w:top w:val="none" w:sz="0" w:space="0" w:color="auto"/>
                    <w:left w:val="none" w:sz="0" w:space="0" w:color="auto"/>
                    <w:bottom w:val="none" w:sz="0" w:space="0" w:color="auto"/>
                    <w:right w:val="none" w:sz="0" w:space="0" w:color="auto"/>
                  </w:divBdr>
                </w:div>
                <w:div w:id="527916395">
                  <w:marLeft w:val="0"/>
                  <w:marRight w:val="150"/>
                  <w:marTop w:val="0"/>
                  <w:marBottom w:val="0"/>
                  <w:divBdr>
                    <w:top w:val="none" w:sz="0" w:space="0" w:color="auto"/>
                    <w:left w:val="none" w:sz="0" w:space="0" w:color="auto"/>
                    <w:bottom w:val="none" w:sz="0" w:space="0" w:color="auto"/>
                    <w:right w:val="none" w:sz="0" w:space="0" w:color="auto"/>
                  </w:divBdr>
                </w:div>
              </w:divsChild>
            </w:div>
            <w:div w:id="2084176405">
              <w:marLeft w:val="0"/>
              <w:marRight w:val="0"/>
              <w:marTop w:val="0"/>
              <w:marBottom w:val="0"/>
              <w:divBdr>
                <w:top w:val="none" w:sz="0" w:space="0" w:color="auto"/>
                <w:left w:val="none" w:sz="0" w:space="0" w:color="auto"/>
                <w:bottom w:val="none" w:sz="0" w:space="0" w:color="auto"/>
                <w:right w:val="none" w:sz="0" w:space="0" w:color="auto"/>
              </w:divBdr>
              <w:divsChild>
                <w:div w:id="182399860">
                  <w:marLeft w:val="0"/>
                  <w:marRight w:val="0"/>
                  <w:marTop w:val="0"/>
                  <w:marBottom w:val="0"/>
                  <w:divBdr>
                    <w:top w:val="none" w:sz="0" w:space="0" w:color="auto"/>
                    <w:left w:val="none" w:sz="0" w:space="0" w:color="auto"/>
                    <w:bottom w:val="none" w:sz="0" w:space="0" w:color="auto"/>
                    <w:right w:val="none" w:sz="0" w:space="0" w:color="auto"/>
                  </w:divBdr>
                  <w:divsChild>
                    <w:div w:id="60444415">
                      <w:marLeft w:val="0"/>
                      <w:marRight w:val="0"/>
                      <w:marTop w:val="0"/>
                      <w:marBottom w:val="0"/>
                      <w:divBdr>
                        <w:top w:val="none" w:sz="0" w:space="0" w:color="auto"/>
                        <w:left w:val="none" w:sz="0" w:space="0" w:color="auto"/>
                        <w:bottom w:val="none" w:sz="0" w:space="0" w:color="auto"/>
                        <w:right w:val="none" w:sz="0" w:space="0" w:color="auto"/>
                      </w:divBdr>
                      <w:divsChild>
                        <w:div w:id="163009208">
                          <w:marLeft w:val="0"/>
                          <w:marRight w:val="0"/>
                          <w:marTop w:val="0"/>
                          <w:marBottom w:val="0"/>
                          <w:divBdr>
                            <w:top w:val="none" w:sz="0" w:space="0" w:color="auto"/>
                            <w:left w:val="none" w:sz="0" w:space="0" w:color="auto"/>
                            <w:bottom w:val="none" w:sz="0" w:space="0" w:color="auto"/>
                            <w:right w:val="none" w:sz="0" w:space="0" w:color="auto"/>
                          </w:divBdr>
                        </w:div>
                      </w:divsChild>
                    </w:div>
                    <w:div w:id="440608431">
                      <w:marLeft w:val="0"/>
                      <w:marRight w:val="135"/>
                      <w:marTop w:val="0"/>
                      <w:marBottom w:val="0"/>
                      <w:divBdr>
                        <w:top w:val="none" w:sz="0" w:space="0" w:color="auto"/>
                        <w:left w:val="none" w:sz="0" w:space="0" w:color="auto"/>
                        <w:bottom w:val="none" w:sz="0" w:space="0" w:color="auto"/>
                        <w:right w:val="none" w:sz="0" w:space="0" w:color="auto"/>
                      </w:divBdr>
                    </w:div>
                    <w:div w:id="6907621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23063">
          <w:marLeft w:val="0"/>
          <w:marRight w:val="0"/>
          <w:marTop w:val="0"/>
          <w:marBottom w:val="0"/>
          <w:divBdr>
            <w:top w:val="none" w:sz="0" w:space="0" w:color="auto"/>
            <w:left w:val="none" w:sz="0" w:space="0" w:color="auto"/>
            <w:bottom w:val="none" w:sz="0" w:space="0" w:color="auto"/>
            <w:right w:val="none" w:sz="0" w:space="0" w:color="auto"/>
          </w:divBdr>
          <w:divsChild>
            <w:div w:id="389426746">
              <w:marLeft w:val="0"/>
              <w:marRight w:val="0"/>
              <w:marTop w:val="0"/>
              <w:marBottom w:val="0"/>
              <w:divBdr>
                <w:top w:val="none" w:sz="0" w:space="0" w:color="auto"/>
                <w:left w:val="none" w:sz="0" w:space="0" w:color="auto"/>
                <w:bottom w:val="none" w:sz="0" w:space="0" w:color="auto"/>
                <w:right w:val="none" w:sz="0" w:space="0" w:color="auto"/>
              </w:divBdr>
              <w:divsChild>
                <w:div w:id="1984774910">
                  <w:marLeft w:val="0"/>
                  <w:marRight w:val="0"/>
                  <w:marTop w:val="0"/>
                  <w:marBottom w:val="0"/>
                  <w:divBdr>
                    <w:top w:val="none" w:sz="0" w:space="0" w:color="auto"/>
                    <w:left w:val="none" w:sz="0" w:space="0" w:color="auto"/>
                    <w:bottom w:val="none" w:sz="0" w:space="0" w:color="auto"/>
                    <w:right w:val="none" w:sz="0" w:space="0" w:color="auto"/>
                  </w:divBdr>
                </w:div>
              </w:divsChild>
            </w:div>
            <w:div w:id="1349332805">
              <w:marLeft w:val="0"/>
              <w:marRight w:val="0"/>
              <w:marTop w:val="375"/>
              <w:marBottom w:val="0"/>
              <w:divBdr>
                <w:top w:val="none" w:sz="0" w:space="0" w:color="auto"/>
                <w:left w:val="none" w:sz="0" w:space="0" w:color="auto"/>
                <w:bottom w:val="none" w:sz="0" w:space="0" w:color="auto"/>
                <w:right w:val="none" w:sz="0" w:space="0" w:color="auto"/>
              </w:divBdr>
              <w:divsChild>
                <w:div w:id="1038357144">
                  <w:marLeft w:val="0"/>
                  <w:marRight w:val="0"/>
                  <w:marTop w:val="0"/>
                  <w:marBottom w:val="0"/>
                  <w:divBdr>
                    <w:top w:val="none" w:sz="0" w:space="0" w:color="auto"/>
                    <w:left w:val="none" w:sz="0" w:space="0" w:color="auto"/>
                    <w:bottom w:val="none" w:sz="0" w:space="0" w:color="auto"/>
                    <w:right w:val="none" w:sz="0" w:space="0" w:color="auto"/>
                  </w:divBdr>
                  <w:divsChild>
                    <w:div w:id="14439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2439">
              <w:marLeft w:val="0"/>
              <w:marRight w:val="0"/>
              <w:marTop w:val="375"/>
              <w:marBottom w:val="0"/>
              <w:divBdr>
                <w:top w:val="none" w:sz="0" w:space="0" w:color="auto"/>
                <w:left w:val="none" w:sz="0" w:space="0" w:color="auto"/>
                <w:bottom w:val="none" w:sz="0" w:space="0" w:color="auto"/>
                <w:right w:val="none" w:sz="0" w:space="0" w:color="auto"/>
              </w:divBdr>
              <w:divsChild>
                <w:div w:id="20144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893444">
      <w:bodyDiv w:val="1"/>
      <w:marLeft w:val="0"/>
      <w:marRight w:val="0"/>
      <w:marTop w:val="0"/>
      <w:marBottom w:val="0"/>
      <w:divBdr>
        <w:top w:val="none" w:sz="0" w:space="0" w:color="auto"/>
        <w:left w:val="none" w:sz="0" w:space="0" w:color="auto"/>
        <w:bottom w:val="none" w:sz="0" w:space="0" w:color="auto"/>
        <w:right w:val="none" w:sz="0" w:space="0" w:color="auto"/>
      </w:divBdr>
    </w:div>
    <w:div w:id="1950887751">
      <w:bodyDiv w:val="1"/>
      <w:marLeft w:val="0"/>
      <w:marRight w:val="0"/>
      <w:marTop w:val="0"/>
      <w:marBottom w:val="0"/>
      <w:divBdr>
        <w:top w:val="none" w:sz="0" w:space="0" w:color="auto"/>
        <w:left w:val="none" w:sz="0" w:space="0" w:color="auto"/>
        <w:bottom w:val="none" w:sz="0" w:space="0" w:color="auto"/>
        <w:right w:val="none" w:sz="0" w:space="0" w:color="auto"/>
      </w:divBdr>
      <w:divsChild>
        <w:div w:id="1566917826">
          <w:marLeft w:val="0"/>
          <w:marRight w:val="0"/>
          <w:marTop w:val="0"/>
          <w:marBottom w:val="300"/>
          <w:divBdr>
            <w:top w:val="none" w:sz="0" w:space="0" w:color="auto"/>
            <w:left w:val="none" w:sz="0" w:space="0" w:color="auto"/>
            <w:bottom w:val="none" w:sz="0" w:space="0" w:color="auto"/>
            <w:right w:val="none" w:sz="0" w:space="0" w:color="auto"/>
          </w:divBdr>
          <w:divsChild>
            <w:div w:id="2091929281">
              <w:marLeft w:val="0"/>
              <w:marRight w:val="0"/>
              <w:marTop w:val="0"/>
              <w:marBottom w:val="0"/>
              <w:divBdr>
                <w:top w:val="single" w:sz="8" w:space="1" w:color="F79646"/>
                <w:left w:val="none" w:sz="0" w:space="0" w:color="auto"/>
                <w:bottom w:val="single" w:sz="8" w:space="1" w:color="F79646"/>
                <w:right w:val="none" w:sz="0" w:space="0" w:color="auto"/>
              </w:divBdr>
              <w:divsChild>
                <w:div w:id="50320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012501">
      <w:bodyDiv w:val="1"/>
      <w:marLeft w:val="0"/>
      <w:marRight w:val="0"/>
      <w:marTop w:val="0"/>
      <w:marBottom w:val="0"/>
      <w:divBdr>
        <w:top w:val="none" w:sz="0" w:space="0" w:color="auto"/>
        <w:left w:val="none" w:sz="0" w:space="0" w:color="auto"/>
        <w:bottom w:val="none" w:sz="0" w:space="0" w:color="auto"/>
        <w:right w:val="none" w:sz="0" w:space="0" w:color="auto"/>
      </w:divBdr>
      <w:divsChild>
        <w:div w:id="1498765368">
          <w:marLeft w:val="0"/>
          <w:marRight w:val="150"/>
          <w:marTop w:val="0"/>
          <w:marBottom w:val="75"/>
          <w:divBdr>
            <w:top w:val="none" w:sz="0" w:space="0" w:color="auto"/>
            <w:left w:val="none" w:sz="0" w:space="0" w:color="auto"/>
            <w:bottom w:val="none" w:sz="0" w:space="0" w:color="auto"/>
            <w:right w:val="none" w:sz="0" w:space="0" w:color="auto"/>
          </w:divBdr>
        </w:div>
        <w:div w:id="289556381">
          <w:marLeft w:val="0"/>
          <w:marRight w:val="150"/>
          <w:marTop w:val="150"/>
          <w:marBottom w:val="150"/>
          <w:divBdr>
            <w:top w:val="none" w:sz="0" w:space="0" w:color="auto"/>
            <w:left w:val="none" w:sz="0" w:space="0" w:color="auto"/>
            <w:bottom w:val="none" w:sz="0" w:space="0" w:color="auto"/>
            <w:right w:val="none" w:sz="0" w:space="0" w:color="auto"/>
          </w:divBdr>
        </w:div>
        <w:div w:id="1786192461">
          <w:marLeft w:val="0"/>
          <w:marRight w:val="150"/>
          <w:marTop w:val="0"/>
          <w:marBottom w:val="0"/>
          <w:divBdr>
            <w:top w:val="none" w:sz="0" w:space="0" w:color="auto"/>
            <w:left w:val="none" w:sz="0" w:space="0" w:color="auto"/>
            <w:bottom w:val="none" w:sz="0" w:space="0" w:color="auto"/>
            <w:right w:val="none" w:sz="0" w:space="0" w:color="auto"/>
          </w:divBdr>
        </w:div>
      </w:divsChild>
    </w:div>
    <w:div w:id="1951550264">
      <w:bodyDiv w:val="1"/>
      <w:marLeft w:val="0"/>
      <w:marRight w:val="0"/>
      <w:marTop w:val="0"/>
      <w:marBottom w:val="0"/>
      <w:divBdr>
        <w:top w:val="none" w:sz="0" w:space="0" w:color="auto"/>
        <w:left w:val="none" w:sz="0" w:space="0" w:color="auto"/>
        <w:bottom w:val="none" w:sz="0" w:space="0" w:color="auto"/>
        <w:right w:val="none" w:sz="0" w:space="0" w:color="auto"/>
      </w:divBdr>
      <w:divsChild>
        <w:div w:id="149100332">
          <w:marLeft w:val="0"/>
          <w:marRight w:val="0"/>
          <w:marTop w:val="0"/>
          <w:marBottom w:val="300"/>
          <w:divBdr>
            <w:top w:val="none" w:sz="0" w:space="0" w:color="auto"/>
            <w:left w:val="none" w:sz="0" w:space="0" w:color="auto"/>
            <w:bottom w:val="none" w:sz="0" w:space="0" w:color="auto"/>
            <w:right w:val="none" w:sz="0" w:space="0" w:color="auto"/>
          </w:divBdr>
        </w:div>
      </w:divsChild>
    </w:div>
    <w:div w:id="1951668109">
      <w:bodyDiv w:val="1"/>
      <w:marLeft w:val="0"/>
      <w:marRight w:val="0"/>
      <w:marTop w:val="0"/>
      <w:marBottom w:val="0"/>
      <w:divBdr>
        <w:top w:val="none" w:sz="0" w:space="0" w:color="auto"/>
        <w:left w:val="none" w:sz="0" w:space="0" w:color="auto"/>
        <w:bottom w:val="none" w:sz="0" w:space="0" w:color="auto"/>
        <w:right w:val="none" w:sz="0" w:space="0" w:color="auto"/>
      </w:divBdr>
      <w:divsChild>
        <w:div w:id="1150318999">
          <w:marLeft w:val="0"/>
          <w:marRight w:val="0"/>
          <w:marTop w:val="0"/>
          <w:marBottom w:val="0"/>
          <w:divBdr>
            <w:top w:val="none" w:sz="0" w:space="0" w:color="auto"/>
            <w:left w:val="none" w:sz="0" w:space="0" w:color="auto"/>
            <w:bottom w:val="none" w:sz="0" w:space="0" w:color="auto"/>
            <w:right w:val="none" w:sz="0" w:space="0" w:color="auto"/>
          </w:divBdr>
          <w:divsChild>
            <w:div w:id="195656571">
              <w:marLeft w:val="0"/>
              <w:marRight w:val="0"/>
              <w:marTop w:val="0"/>
              <w:marBottom w:val="0"/>
              <w:divBdr>
                <w:top w:val="none" w:sz="0" w:space="0" w:color="auto"/>
                <w:left w:val="none" w:sz="0" w:space="0" w:color="auto"/>
                <w:bottom w:val="none" w:sz="0" w:space="0" w:color="auto"/>
                <w:right w:val="none" w:sz="0" w:space="0" w:color="auto"/>
              </w:divBdr>
              <w:divsChild>
                <w:div w:id="640577534">
                  <w:marLeft w:val="0"/>
                  <w:marRight w:val="0"/>
                  <w:marTop w:val="0"/>
                  <w:marBottom w:val="0"/>
                  <w:divBdr>
                    <w:top w:val="none" w:sz="0" w:space="0" w:color="auto"/>
                    <w:left w:val="none" w:sz="0" w:space="0" w:color="auto"/>
                    <w:bottom w:val="none" w:sz="0" w:space="0" w:color="auto"/>
                    <w:right w:val="none" w:sz="0" w:space="0" w:color="auto"/>
                  </w:divBdr>
                  <w:divsChild>
                    <w:div w:id="1394233474">
                      <w:marLeft w:val="0"/>
                      <w:marRight w:val="0"/>
                      <w:marTop w:val="0"/>
                      <w:marBottom w:val="0"/>
                      <w:divBdr>
                        <w:top w:val="none" w:sz="0" w:space="0" w:color="auto"/>
                        <w:left w:val="none" w:sz="0" w:space="0" w:color="auto"/>
                        <w:bottom w:val="none" w:sz="0" w:space="0" w:color="auto"/>
                        <w:right w:val="none" w:sz="0" w:space="0" w:color="auto"/>
                      </w:divBdr>
                      <w:divsChild>
                        <w:div w:id="8307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54040">
          <w:marLeft w:val="0"/>
          <w:marRight w:val="0"/>
          <w:marTop w:val="0"/>
          <w:marBottom w:val="0"/>
          <w:divBdr>
            <w:top w:val="none" w:sz="0" w:space="0" w:color="auto"/>
            <w:left w:val="none" w:sz="0" w:space="0" w:color="auto"/>
            <w:bottom w:val="none" w:sz="0" w:space="0" w:color="auto"/>
            <w:right w:val="none" w:sz="0" w:space="0" w:color="auto"/>
          </w:divBdr>
          <w:divsChild>
            <w:div w:id="1151556823">
              <w:marLeft w:val="0"/>
              <w:marRight w:val="0"/>
              <w:marTop w:val="0"/>
              <w:marBottom w:val="0"/>
              <w:divBdr>
                <w:top w:val="none" w:sz="0" w:space="0" w:color="auto"/>
                <w:left w:val="none" w:sz="0" w:space="0" w:color="auto"/>
                <w:bottom w:val="none" w:sz="0" w:space="0" w:color="auto"/>
                <w:right w:val="none" w:sz="0" w:space="0" w:color="auto"/>
              </w:divBdr>
              <w:divsChild>
                <w:div w:id="281158076">
                  <w:marLeft w:val="0"/>
                  <w:marRight w:val="0"/>
                  <w:marTop w:val="0"/>
                  <w:marBottom w:val="0"/>
                  <w:divBdr>
                    <w:top w:val="none" w:sz="0" w:space="0" w:color="auto"/>
                    <w:left w:val="none" w:sz="0" w:space="0" w:color="auto"/>
                    <w:bottom w:val="none" w:sz="0" w:space="0" w:color="auto"/>
                    <w:right w:val="none" w:sz="0" w:space="0" w:color="auto"/>
                  </w:divBdr>
                  <w:divsChild>
                    <w:div w:id="360280266">
                      <w:marLeft w:val="0"/>
                      <w:marRight w:val="0"/>
                      <w:marTop w:val="0"/>
                      <w:marBottom w:val="0"/>
                      <w:divBdr>
                        <w:top w:val="none" w:sz="0" w:space="0" w:color="auto"/>
                        <w:left w:val="none" w:sz="0" w:space="0" w:color="auto"/>
                        <w:bottom w:val="none" w:sz="0" w:space="0" w:color="auto"/>
                        <w:right w:val="none" w:sz="0" w:space="0" w:color="auto"/>
                      </w:divBdr>
                      <w:divsChild>
                        <w:div w:id="1788739614">
                          <w:marLeft w:val="0"/>
                          <w:marRight w:val="0"/>
                          <w:marTop w:val="0"/>
                          <w:marBottom w:val="0"/>
                          <w:divBdr>
                            <w:top w:val="none" w:sz="0" w:space="0" w:color="auto"/>
                            <w:left w:val="none" w:sz="0" w:space="0" w:color="auto"/>
                            <w:bottom w:val="none" w:sz="0" w:space="0" w:color="auto"/>
                            <w:right w:val="none" w:sz="0" w:space="0" w:color="auto"/>
                          </w:divBdr>
                          <w:divsChild>
                            <w:div w:id="1127427441">
                              <w:marLeft w:val="0"/>
                              <w:marRight w:val="0"/>
                              <w:marTop w:val="0"/>
                              <w:marBottom w:val="0"/>
                              <w:divBdr>
                                <w:top w:val="none" w:sz="0" w:space="0" w:color="auto"/>
                                <w:left w:val="none" w:sz="0" w:space="0" w:color="auto"/>
                                <w:bottom w:val="none" w:sz="0" w:space="0" w:color="auto"/>
                                <w:right w:val="none" w:sz="0" w:space="0" w:color="auto"/>
                              </w:divBdr>
                              <w:divsChild>
                                <w:div w:id="598224227">
                                  <w:marLeft w:val="0"/>
                                  <w:marRight w:val="0"/>
                                  <w:marTop w:val="0"/>
                                  <w:marBottom w:val="0"/>
                                  <w:divBdr>
                                    <w:top w:val="none" w:sz="0" w:space="0" w:color="auto"/>
                                    <w:left w:val="none" w:sz="0" w:space="0" w:color="auto"/>
                                    <w:bottom w:val="none" w:sz="0" w:space="0" w:color="auto"/>
                                    <w:right w:val="none" w:sz="0" w:space="0" w:color="auto"/>
                                  </w:divBdr>
                                  <w:divsChild>
                                    <w:div w:id="2040008225">
                                      <w:marLeft w:val="0"/>
                                      <w:marRight w:val="0"/>
                                      <w:marTop w:val="0"/>
                                      <w:marBottom w:val="0"/>
                                      <w:divBdr>
                                        <w:top w:val="none" w:sz="0" w:space="0" w:color="auto"/>
                                        <w:left w:val="none" w:sz="0" w:space="0" w:color="auto"/>
                                        <w:bottom w:val="none" w:sz="0" w:space="0" w:color="auto"/>
                                        <w:right w:val="none" w:sz="0" w:space="0" w:color="auto"/>
                                      </w:divBdr>
                                      <w:divsChild>
                                        <w:div w:id="1787503098">
                                          <w:marLeft w:val="0"/>
                                          <w:marRight w:val="1500"/>
                                          <w:marTop w:val="0"/>
                                          <w:marBottom w:val="0"/>
                                          <w:divBdr>
                                            <w:top w:val="none" w:sz="0" w:space="0" w:color="auto"/>
                                            <w:left w:val="none" w:sz="0" w:space="0" w:color="auto"/>
                                            <w:bottom w:val="none" w:sz="0" w:space="0" w:color="auto"/>
                                            <w:right w:val="none" w:sz="0" w:space="0" w:color="auto"/>
                                          </w:divBdr>
                                          <w:divsChild>
                                            <w:div w:id="1545020760">
                                              <w:marLeft w:val="0"/>
                                              <w:marRight w:val="0"/>
                                              <w:marTop w:val="0"/>
                                              <w:marBottom w:val="150"/>
                                              <w:divBdr>
                                                <w:top w:val="none" w:sz="0" w:space="0" w:color="auto"/>
                                                <w:left w:val="none" w:sz="0" w:space="0" w:color="auto"/>
                                                <w:bottom w:val="none" w:sz="0" w:space="0" w:color="auto"/>
                                                <w:right w:val="none" w:sz="0" w:space="0" w:color="auto"/>
                                              </w:divBdr>
                                              <w:divsChild>
                                                <w:div w:id="1726759584">
                                                  <w:marLeft w:val="0"/>
                                                  <w:marRight w:val="0"/>
                                                  <w:marTop w:val="0"/>
                                                  <w:marBottom w:val="0"/>
                                                  <w:divBdr>
                                                    <w:top w:val="none" w:sz="0" w:space="0" w:color="auto"/>
                                                    <w:left w:val="none" w:sz="0" w:space="0" w:color="auto"/>
                                                    <w:bottom w:val="none" w:sz="0" w:space="0" w:color="auto"/>
                                                    <w:right w:val="none" w:sz="0" w:space="0" w:color="auto"/>
                                                  </w:divBdr>
                                                  <w:divsChild>
                                                    <w:div w:id="1415475898">
                                                      <w:marLeft w:val="0"/>
                                                      <w:marRight w:val="150"/>
                                                      <w:marTop w:val="0"/>
                                                      <w:marBottom w:val="0"/>
                                                      <w:divBdr>
                                                        <w:top w:val="none" w:sz="0" w:space="0" w:color="auto"/>
                                                        <w:left w:val="none" w:sz="0" w:space="0" w:color="auto"/>
                                                        <w:bottom w:val="none" w:sz="0" w:space="0" w:color="auto"/>
                                                        <w:right w:val="none" w:sz="0" w:space="0" w:color="auto"/>
                                                      </w:divBdr>
                                                    </w:div>
                                                    <w:div w:id="1935673817">
                                                      <w:marLeft w:val="0"/>
                                                      <w:marRight w:val="150"/>
                                                      <w:marTop w:val="0"/>
                                                      <w:marBottom w:val="0"/>
                                                      <w:divBdr>
                                                        <w:top w:val="none" w:sz="0" w:space="0" w:color="auto"/>
                                                        <w:left w:val="none" w:sz="0" w:space="0" w:color="auto"/>
                                                        <w:bottom w:val="none" w:sz="0" w:space="0" w:color="auto"/>
                                                        <w:right w:val="none" w:sz="0" w:space="0" w:color="auto"/>
                                                      </w:divBdr>
                                                    </w:div>
                                                  </w:divsChild>
                                                </w:div>
                                                <w:div w:id="1088961633">
                                                  <w:marLeft w:val="0"/>
                                                  <w:marRight w:val="0"/>
                                                  <w:marTop w:val="0"/>
                                                  <w:marBottom w:val="0"/>
                                                  <w:divBdr>
                                                    <w:top w:val="none" w:sz="0" w:space="0" w:color="auto"/>
                                                    <w:left w:val="none" w:sz="0" w:space="0" w:color="auto"/>
                                                    <w:bottom w:val="none" w:sz="0" w:space="0" w:color="auto"/>
                                                    <w:right w:val="none" w:sz="0" w:space="0" w:color="auto"/>
                                                  </w:divBdr>
                                                  <w:divsChild>
                                                    <w:div w:id="1555389261">
                                                      <w:marLeft w:val="0"/>
                                                      <w:marRight w:val="0"/>
                                                      <w:marTop w:val="0"/>
                                                      <w:marBottom w:val="0"/>
                                                      <w:divBdr>
                                                        <w:top w:val="none" w:sz="0" w:space="0" w:color="auto"/>
                                                        <w:left w:val="none" w:sz="0" w:space="0" w:color="auto"/>
                                                        <w:bottom w:val="none" w:sz="0" w:space="0" w:color="auto"/>
                                                        <w:right w:val="none" w:sz="0" w:space="0" w:color="auto"/>
                                                      </w:divBdr>
                                                      <w:divsChild>
                                                        <w:div w:id="1558054423">
                                                          <w:marLeft w:val="0"/>
                                                          <w:marRight w:val="0"/>
                                                          <w:marTop w:val="0"/>
                                                          <w:marBottom w:val="0"/>
                                                          <w:divBdr>
                                                            <w:top w:val="none" w:sz="0" w:space="0" w:color="auto"/>
                                                            <w:left w:val="none" w:sz="0" w:space="0" w:color="auto"/>
                                                            <w:bottom w:val="none" w:sz="0" w:space="0" w:color="auto"/>
                                                            <w:right w:val="none" w:sz="0" w:space="0" w:color="auto"/>
                                                          </w:divBdr>
                                                          <w:divsChild>
                                                            <w:div w:id="223106650">
                                                              <w:marLeft w:val="0"/>
                                                              <w:marRight w:val="0"/>
                                                              <w:marTop w:val="0"/>
                                                              <w:marBottom w:val="0"/>
                                                              <w:divBdr>
                                                                <w:top w:val="none" w:sz="0" w:space="0" w:color="auto"/>
                                                                <w:left w:val="none" w:sz="0" w:space="0" w:color="auto"/>
                                                                <w:bottom w:val="none" w:sz="0" w:space="0" w:color="auto"/>
                                                                <w:right w:val="none" w:sz="0" w:space="0" w:color="auto"/>
                                                              </w:divBdr>
                                                            </w:div>
                                                          </w:divsChild>
                                                        </w:div>
                                                        <w:div w:id="994332793">
                                                          <w:marLeft w:val="0"/>
                                                          <w:marRight w:val="135"/>
                                                          <w:marTop w:val="0"/>
                                                          <w:marBottom w:val="0"/>
                                                          <w:divBdr>
                                                            <w:top w:val="none" w:sz="0" w:space="0" w:color="auto"/>
                                                            <w:left w:val="none" w:sz="0" w:space="0" w:color="auto"/>
                                                            <w:bottom w:val="none" w:sz="0" w:space="0" w:color="auto"/>
                                                            <w:right w:val="none" w:sz="0" w:space="0" w:color="auto"/>
                                                          </w:divBdr>
                                                        </w:div>
                                                        <w:div w:id="1305813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5879">
                                              <w:marLeft w:val="0"/>
                                              <w:marRight w:val="0"/>
                                              <w:marTop w:val="0"/>
                                              <w:marBottom w:val="0"/>
                                              <w:divBdr>
                                                <w:top w:val="none" w:sz="0" w:space="0" w:color="auto"/>
                                                <w:left w:val="none" w:sz="0" w:space="0" w:color="auto"/>
                                                <w:bottom w:val="none" w:sz="0" w:space="0" w:color="auto"/>
                                                <w:right w:val="none" w:sz="0" w:space="0" w:color="auto"/>
                                              </w:divBdr>
                                              <w:divsChild>
                                                <w:div w:id="731536287">
                                                  <w:marLeft w:val="0"/>
                                                  <w:marRight w:val="0"/>
                                                  <w:marTop w:val="0"/>
                                                  <w:marBottom w:val="0"/>
                                                  <w:divBdr>
                                                    <w:top w:val="none" w:sz="0" w:space="0" w:color="auto"/>
                                                    <w:left w:val="none" w:sz="0" w:space="0" w:color="auto"/>
                                                    <w:bottom w:val="none" w:sz="0" w:space="0" w:color="auto"/>
                                                    <w:right w:val="none" w:sz="0" w:space="0" w:color="auto"/>
                                                  </w:divBdr>
                                                  <w:divsChild>
                                                    <w:div w:id="1012024119">
                                                      <w:marLeft w:val="0"/>
                                                      <w:marRight w:val="0"/>
                                                      <w:marTop w:val="0"/>
                                                      <w:marBottom w:val="0"/>
                                                      <w:divBdr>
                                                        <w:top w:val="none" w:sz="0" w:space="0" w:color="auto"/>
                                                        <w:left w:val="none" w:sz="0" w:space="0" w:color="auto"/>
                                                        <w:bottom w:val="none" w:sz="0" w:space="0" w:color="auto"/>
                                                        <w:right w:val="none" w:sz="0" w:space="0" w:color="auto"/>
                                                      </w:divBdr>
                                                    </w:div>
                                                  </w:divsChild>
                                                </w:div>
                                                <w:div w:id="1279486047">
                                                  <w:marLeft w:val="0"/>
                                                  <w:marRight w:val="0"/>
                                                  <w:marTop w:val="225"/>
                                                  <w:marBottom w:val="0"/>
                                                  <w:divBdr>
                                                    <w:top w:val="none" w:sz="0" w:space="0" w:color="auto"/>
                                                    <w:left w:val="none" w:sz="0" w:space="0" w:color="auto"/>
                                                    <w:bottom w:val="none" w:sz="0" w:space="0" w:color="auto"/>
                                                    <w:right w:val="none" w:sz="0" w:space="0" w:color="auto"/>
                                                  </w:divBdr>
                                                  <w:divsChild>
                                                    <w:div w:id="2129084139">
                                                      <w:marLeft w:val="0"/>
                                                      <w:marRight w:val="0"/>
                                                      <w:marTop w:val="0"/>
                                                      <w:marBottom w:val="0"/>
                                                      <w:divBdr>
                                                        <w:top w:val="none" w:sz="0" w:space="0" w:color="auto"/>
                                                        <w:left w:val="none" w:sz="0" w:space="0" w:color="auto"/>
                                                        <w:bottom w:val="none" w:sz="0" w:space="0" w:color="auto"/>
                                                        <w:right w:val="none" w:sz="0" w:space="0" w:color="auto"/>
                                                      </w:divBdr>
                                                    </w:div>
                                                  </w:divsChild>
                                                </w:div>
                                                <w:div w:id="824081415">
                                                  <w:marLeft w:val="0"/>
                                                  <w:marRight w:val="0"/>
                                                  <w:marTop w:val="225"/>
                                                  <w:marBottom w:val="0"/>
                                                  <w:divBdr>
                                                    <w:top w:val="none" w:sz="0" w:space="0" w:color="auto"/>
                                                    <w:left w:val="none" w:sz="0" w:space="0" w:color="auto"/>
                                                    <w:bottom w:val="none" w:sz="0" w:space="0" w:color="auto"/>
                                                    <w:right w:val="none" w:sz="0" w:space="0" w:color="auto"/>
                                                  </w:divBdr>
                                                  <w:divsChild>
                                                    <w:div w:id="453910341">
                                                      <w:marLeft w:val="0"/>
                                                      <w:marRight w:val="0"/>
                                                      <w:marTop w:val="0"/>
                                                      <w:marBottom w:val="0"/>
                                                      <w:divBdr>
                                                        <w:top w:val="none" w:sz="0" w:space="0" w:color="auto"/>
                                                        <w:left w:val="none" w:sz="0" w:space="0" w:color="auto"/>
                                                        <w:bottom w:val="none" w:sz="0" w:space="0" w:color="auto"/>
                                                        <w:right w:val="none" w:sz="0" w:space="0" w:color="auto"/>
                                                      </w:divBdr>
                                                    </w:div>
                                                  </w:divsChild>
                                                </w:div>
                                                <w:div w:id="69087097">
                                                  <w:marLeft w:val="0"/>
                                                  <w:marRight w:val="0"/>
                                                  <w:marTop w:val="375"/>
                                                  <w:marBottom w:val="0"/>
                                                  <w:divBdr>
                                                    <w:top w:val="none" w:sz="0" w:space="0" w:color="auto"/>
                                                    <w:left w:val="none" w:sz="0" w:space="0" w:color="auto"/>
                                                    <w:bottom w:val="none" w:sz="0" w:space="0" w:color="auto"/>
                                                    <w:right w:val="none" w:sz="0" w:space="0" w:color="auto"/>
                                                  </w:divBdr>
                                                  <w:divsChild>
                                                    <w:div w:id="1220246550">
                                                      <w:marLeft w:val="0"/>
                                                      <w:marRight w:val="0"/>
                                                      <w:marTop w:val="0"/>
                                                      <w:marBottom w:val="0"/>
                                                      <w:divBdr>
                                                        <w:top w:val="none" w:sz="0" w:space="0" w:color="auto"/>
                                                        <w:left w:val="none" w:sz="0" w:space="0" w:color="auto"/>
                                                        <w:bottom w:val="none" w:sz="0" w:space="0" w:color="auto"/>
                                                        <w:right w:val="none" w:sz="0" w:space="0" w:color="auto"/>
                                                      </w:divBdr>
                                                      <w:divsChild>
                                                        <w:div w:id="12412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1920">
                                                  <w:marLeft w:val="0"/>
                                                  <w:marRight w:val="0"/>
                                                  <w:marTop w:val="375"/>
                                                  <w:marBottom w:val="0"/>
                                                  <w:divBdr>
                                                    <w:top w:val="none" w:sz="0" w:space="0" w:color="auto"/>
                                                    <w:left w:val="none" w:sz="0" w:space="0" w:color="auto"/>
                                                    <w:bottom w:val="none" w:sz="0" w:space="0" w:color="auto"/>
                                                    <w:right w:val="none" w:sz="0" w:space="0" w:color="auto"/>
                                                  </w:divBdr>
                                                  <w:divsChild>
                                                    <w:div w:id="1280917171">
                                                      <w:marLeft w:val="0"/>
                                                      <w:marRight w:val="0"/>
                                                      <w:marTop w:val="0"/>
                                                      <w:marBottom w:val="0"/>
                                                      <w:divBdr>
                                                        <w:top w:val="none" w:sz="0" w:space="0" w:color="auto"/>
                                                        <w:left w:val="none" w:sz="0" w:space="0" w:color="auto"/>
                                                        <w:bottom w:val="none" w:sz="0" w:space="0" w:color="auto"/>
                                                        <w:right w:val="none" w:sz="0" w:space="0" w:color="auto"/>
                                                      </w:divBdr>
                                                    </w:div>
                                                  </w:divsChild>
                                                </w:div>
                                                <w:div w:id="2034764021">
                                                  <w:marLeft w:val="0"/>
                                                  <w:marRight w:val="0"/>
                                                  <w:marTop w:val="225"/>
                                                  <w:marBottom w:val="0"/>
                                                  <w:divBdr>
                                                    <w:top w:val="none" w:sz="0" w:space="0" w:color="auto"/>
                                                    <w:left w:val="none" w:sz="0" w:space="0" w:color="auto"/>
                                                    <w:bottom w:val="none" w:sz="0" w:space="0" w:color="auto"/>
                                                    <w:right w:val="none" w:sz="0" w:space="0" w:color="auto"/>
                                                  </w:divBdr>
                                                  <w:divsChild>
                                                    <w:div w:id="425882555">
                                                      <w:marLeft w:val="0"/>
                                                      <w:marRight w:val="0"/>
                                                      <w:marTop w:val="0"/>
                                                      <w:marBottom w:val="0"/>
                                                      <w:divBdr>
                                                        <w:top w:val="none" w:sz="0" w:space="0" w:color="auto"/>
                                                        <w:left w:val="none" w:sz="0" w:space="0" w:color="auto"/>
                                                        <w:bottom w:val="none" w:sz="0" w:space="0" w:color="auto"/>
                                                        <w:right w:val="none" w:sz="0" w:space="0" w:color="auto"/>
                                                      </w:divBdr>
                                                      <w:divsChild>
                                                        <w:div w:id="2026664391">
                                                          <w:marLeft w:val="0"/>
                                                          <w:marRight w:val="0"/>
                                                          <w:marTop w:val="0"/>
                                                          <w:marBottom w:val="0"/>
                                                          <w:divBdr>
                                                            <w:top w:val="none" w:sz="0" w:space="0" w:color="auto"/>
                                                            <w:left w:val="none" w:sz="0" w:space="0" w:color="auto"/>
                                                            <w:bottom w:val="none" w:sz="0" w:space="0" w:color="auto"/>
                                                            <w:right w:val="none" w:sz="0" w:space="0" w:color="auto"/>
                                                          </w:divBdr>
                                                          <w:divsChild>
                                                            <w:div w:id="575093574">
                                                              <w:marLeft w:val="0"/>
                                                              <w:marRight w:val="0"/>
                                                              <w:marTop w:val="0"/>
                                                              <w:marBottom w:val="0"/>
                                                              <w:divBdr>
                                                                <w:top w:val="none" w:sz="0" w:space="0" w:color="auto"/>
                                                                <w:left w:val="none" w:sz="0" w:space="0" w:color="auto"/>
                                                                <w:bottom w:val="none" w:sz="0" w:space="0" w:color="auto"/>
                                                                <w:right w:val="none" w:sz="0" w:space="0" w:color="auto"/>
                                                              </w:divBdr>
                                                              <w:divsChild>
                                                                <w:div w:id="24913096">
                                                                  <w:marLeft w:val="0"/>
                                                                  <w:marRight w:val="0"/>
                                                                  <w:marTop w:val="0"/>
                                                                  <w:marBottom w:val="0"/>
                                                                  <w:divBdr>
                                                                    <w:top w:val="none" w:sz="0" w:space="0" w:color="auto"/>
                                                                    <w:left w:val="none" w:sz="0" w:space="0" w:color="auto"/>
                                                                    <w:bottom w:val="none" w:sz="0" w:space="0" w:color="auto"/>
                                                                    <w:right w:val="none" w:sz="0" w:space="0" w:color="auto"/>
                                                                  </w:divBdr>
                                                                  <w:divsChild>
                                                                    <w:div w:id="1036739571">
                                                                      <w:marLeft w:val="0"/>
                                                                      <w:marRight w:val="0"/>
                                                                      <w:marTop w:val="0"/>
                                                                      <w:marBottom w:val="0"/>
                                                                      <w:divBdr>
                                                                        <w:top w:val="none" w:sz="0" w:space="0" w:color="auto"/>
                                                                        <w:left w:val="none" w:sz="0" w:space="0" w:color="auto"/>
                                                                        <w:bottom w:val="none" w:sz="0" w:space="0" w:color="auto"/>
                                                                        <w:right w:val="none" w:sz="0" w:space="0" w:color="auto"/>
                                                                      </w:divBdr>
                                                                      <w:divsChild>
                                                                        <w:div w:id="1030955229">
                                                                          <w:marLeft w:val="0"/>
                                                                          <w:marRight w:val="0"/>
                                                                          <w:marTop w:val="0"/>
                                                                          <w:marBottom w:val="0"/>
                                                                          <w:divBdr>
                                                                            <w:top w:val="none" w:sz="0" w:space="0" w:color="auto"/>
                                                                            <w:left w:val="none" w:sz="0" w:space="0" w:color="auto"/>
                                                                            <w:bottom w:val="none" w:sz="0" w:space="0" w:color="auto"/>
                                                                            <w:right w:val="none" w:sz="0" w:space="0" w:color="auto"/>
                                                                          </w:divBdr>
                                                                          <w:divsChild>
                                                                            <w:div w:id="1137139323">
                                                                              <w:marLeft w:val="0"/>
                                                                              <w:marRight w:val="0"/>
                                                                              <w:marTop w:val="0"/>
                                                                              <w:marBottom w:val="0"/>
                                                                              <w:divBdr>
                                                                                <w:top w:val="none" w:sz="0" w:space="0" w:color="auto"/>
                                                                                <w:left w:val="none" w:sz="0" w:space="0" w:color="auto"/>
                                                                                <w:bottom w:val="none" w:sz="0" w:space="0" w:color="auto"/>
                                                                                <w:right w:val="none" w:sz="0" w:space="0" w:color="auto"/>
                                                                              </w:divBdr>
                                                                              <w:divsChild>
                                                                                <w:div w:id="674840101">
                                                                                  <w:marLeft w:val="0"/>
                                                                                  <w:marRight w:val="0"/>
                                                                                  <w:marTop w:val="0"/>
                                                                                  <w:marBottom w:val="0"/>
                                                                                  <w:divBdr>
                                                                                    <w:top w:val="none" w:sz="0" w:space="0" w:color="auto"/>
                                                                                    <w:left w:val="none" w:sz="0" w:space="0" w:color="auto"/>
                                                                                    <w:bottom w:val="none" w:sz="0" w:space="0" w:color="auto"/>
                                                                                    <w:right w:val="none" w:sz="0" w:space="0" w:color="auto"/>
                                                                                  </w:divBdr>
                                                                                  <w:divsChild>
                                                                                    <w:div w:id="234054417">
                                                                                      <w:marLeft w:val="0"/>
                                                                                      <w:marRight w:val="-450"/>
                                                                                      <w:marTop w:val="0"/>
                                                                                      <w:marBottom w:val="0"/>
                                                                                      <w:divBdr>
                                                                                        <w:top w:val="none" w:sz="0" w:space="0" w:color="auto"/>
                                                                                        <w:left w:val="none" w:sz="0" w:space="0" w:color="auto"/>
                                                                                        <w:bottom w:val="none" w:sz="0" w:space="0" w:color="auto"/>
                                                                                        <w:right w:val="none" w:sz="0" w:space="0" w:color="auto"/>
                                                                                      </w:divBdr>
                                                                                    </w:div>
                                                                                  </w:divsChild>
                                                                                </w:div>
                                                                                <w:div w:id="918057530">
                                                                                  <w:marLeft w:val="0"/>
                                                                                  <w:marRight w:val="0"/>
                                                                                  <w:marTop w:val="0"/>
                                                                                  <w:marBottom w:val="0"/>
                                                                                  <w:divBdr>
                                                                                    <w:top w:val="single" w:sz="6" w:space="0" w:color="CCCCCC"/>
                                                                                    <w:left w:val="single" w:sz="6" w:space="0" w:color="CCCCCC"/>
                                                                                    <w:bottom w:val="single" w:sz="6" w:space="0" w:color="CCCCCC"/>
                                                                                    <w:right w:val="single" w:sz="6" w:space="0" w:color="CCCCCC"/>
                                                                                  </w:divBdr>
                                                                                  <w:divsChild>
                                                                                    <w:div w:id="765922900">
                                                                                      <w:marLeft w:val="8970"/>
                                                                                      <w:marRight w:val="0"/>
                                                                                      <w:marTop w:val="0"/>
                                                                                      <w:marBottom w:val="0"/>
                                                                                      <w:divBdr>
                                                                                        <w:top w:val="none" w:sz="0" w:space="0" w:color="auto"/>
                                                                                        <w:left w:val="none" w:sz="0" w:space="0" w:color="auto"/>
                                                                                        <w:bottom w:val="none" w:sz="0" w:space="0" w:color="auto"/>
                                                                                        <w:right w:val="none" w:sz="0" w:space="0" w:color="auto"/>
                                                                                      </w:divBdr>
                                                                                      <w:divsChild>
                                                                                        <w:div w:id="2124766389">
                                                                                          <w:marLeft w:val="0"/>
                                                                                          <w:marRight w:val="0"/>
                                                                                          <w:marTop w:val="0"/>
                                                                                          <w:marBottom w:val="0"/>
                                                                                          <w:divBdr>
                                                                                            <w:top w:val="none" w:sz="0" w:space="0" w:color="auto"/>
                                                                                            <w:left w:val="none" w:sz="0" w:space="0" w:color="auto"/>
                                                                                            <w:bottom w:val="none" w:sz="0" w:space="0" w:color="auto"/>
                                                                                            <w:right w:val="none" w:sz="0" w:space="0" w:color="auto"/>
                                                                                          </w:divBdr>
                                                                                          <w:divsChild>
                                                                                            <w:div w:id="1193421570">
                                                                                              <w:marLeft w:val="0"/>
                                                                                              <w:marRight w:val="0"/>
                                                                                              <w:marTop w:val="0"/>
                                                                                              <w:marBottom w:val="0"/>
                                                                                              <w:divBdr>
                                                                                                <w:top w:val="none" w:sz="0" w:space="0" w:color="auto"/>
                                                                                                <w:left w:val="none" w:sz="0" w:space="0" w:color="auto"/>
                                                                                                <w:bottom w:val="none" w:sz="0" w:space="0" w:color="auto"/>
                                                                                                <w:right w:val="none" w:sz="0" w:space="0" w:color="auto"/>
                                                                                              </w:divBdr>
                                                                                              <w:divsChild>
                                                                                                <w:div w:id="216164568">
                                                                                                  <w:marLeft w:val="0"/>
                                                                                                  <w:marRight w:val="0"/>
                                                                                                  <w:marTop w:val="0"/>
                                                                                                  <w:marBottom w:val="0"/>
                                                                                                  <w:divBdr>
                                                                                                    <w:top w:val="none" w:sz="0" w:space="0" w:color="auto"/>
                                                                                                    <w:left w:val="none" w:sz="0" w:space="0" w:color="auto"/>
                                                                                                    <w:bottom w:val="none" w:sz="0" w:space="0" w:color="auto"/>
                                                                                                    <w:right w:val="none" w:sz="0" w:space="0" w:color="auto"/>
                                                                                                  </w:divBdr>
                                                                                                  <w:divsChild>
                                                                                                    <w:div w:id="724304042">
                                                                                                      <w:marLeft w:val="0"/>
                                                                                                      <w:marRight w:val="0"/>
                                                                                                      <w:marTop w:val="0"/>
                                                                                                      <w:marBottom w:val="0"/>
                                                                                                      <w:divBdr>
                                                                                                        <w:top w:val="none" w:sz="0" w:space="0" w:color="auto"/>
                                                                                                        <w:left w:val="none" w:sz="0" w:space="0" w:color="auto"/>
                                                                                                        <w:bottom w:val="none" w:sz="0" w:space="0" w:color="auto"/>
                                                                                                        <w:right w:val="none" w:sz="0" w:space="0" w:color="auto"/>
                                                                                                      </w:divBdr>
                                                                                                      <w:divsChild>
                                                                                                        <w:div w:id="1925916520">
                                                                                                          <w:marLeft w:val="0"/>
                                                                                                          <w:marRight w:val="0"/>
                                                                                                          <w:marTop w:val="75"/>
                                                                                                          <w:marBottom w:val="0"/>
                                                                                                          <w:divBdr>
                                                                                                            <w:top w:val="single" w:sz="6" w:space="4" w:color="C8C8C8"/>
                                                                                                            <w:left w:val="single" w:sz="6" w:space="4" w:color="C8C8C8"/>
                                                                                                            <w:bottom w:val="single" w:sz="6" w:space="4" w:color="C8C8C8"/>
                                                                                                            <w:right w:val="single" w:sz="6" w:space="4" w:color="C8C8C8"/>
                                                                                                          </w:divBdr>
                                                                                                        </w:div>
                                                                                                        <w:div w:id="1414165297">
                                                                                                          <w:marLeft w:val="0"/>
                                                                                                          <w:marRight w:val="0"/>
                                                                                                          <w:marTop w:val="75"/>
                                                                                                          <w:marBottom w:val="0"/>
                                                                                                          <w:divBdr>
                                                                                                            <w:top w:val="single" w:sz="6" w:space="4" w:color="C8C8C8"/>
                                                                                                            <w:left w:val="single" w:sz="6" w:space="4" w:color="C8C8C8"/>
                                                                                                            <w:bottom w:val="single" w:sz="6" w:space="4" w:color="C8C8C8"/>
                                                                                                            <w:right w:val="single" w:sz="6" w:space="4" w:color="C8C8C8"/>
                                                                                                          </w:divBdr>
                                                                                                        </w:div>
                                                                                                        <w:div w:id="285814039">
                                                                                                          <w:marLeft w:val="0"/>
                                                                                                          <w:marRight w:val="0"/>
                                                                                                          <w:marTop w:val="75"/>
                                                                                                          <w:marBottom w:val="0"/>
                                                                                                          <w:divBdr>
                                                                                                            <w:top w:val="single" w:sz="6" w:space="4" w:color="C8C8C8"/>
                                                                                                            <w:left w:val="single" w:sz="6" w:space="4" w:color="C8C8C8"/>
                                                                                                            <w:bottom w:val="single" w:sz="6" w:space="4" w:color="C8C8C8"/>
                                                                                                            <w:right w:val="single" w:sz="6" w:space="4" w:color="C8C8C8"/>
                                                                                                          </w:divBdr>
                                                                                                        </w:div>
                                                                                                        <w:div w:id="5485372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56287671">
                                                  <w:marLeft w:val="0"/>
                                                  <w:marRight w:val="0"/>
                                                  <w:marTop w:val="225"/>
                                                  <w:marBottom w:val="0"/>
                                                  <w:divBdr>
                                                    <w:top w:val="none" w:sz="0" w:space="0" w:color="auto"/>
                                                    <w:left w:val="none" w:sz="0" w:space="0" w:color="auto"/>
                                                    <w:bottom w:val="none" w:sz="0" w:space="0" w:color="auto"/>
                                                    <w:right w:val="none" w:sz="0" w:space="0" w:color="auto"/>
                                                  </w:divBdr>
                                                  <w:divsChild>
                                                    <w:div w:id="605843488">
                                                      <w:marLeft w:val="0"/>
                                                      <w:marRight w:val="0"/>
                                                      <w:marTop w:val="0"/>
                                                      <w:marBottom w:val="0"/>
                                                      <w:divBdr>
                                                        <w:top w:val="none" w:sz="0" w:space="0" w:color="auto"/>
                                                        <w:left w:val="none" w:sz="0" w:space="0" w:color="auto"/>
                                                        <w:bottom w:val="none" w:sz="0" w:space="0" w:color="auto"/>
                                                        <w:right w:val="none" w:sz="0" w:space="0" w:color="auto"/>
                                                      </w:divBdr>
                                                    </w:div>
                                                  </w:divsChild>
                                                </w:div>
                                                <w:div w:id="449514243">
                                                  <w:marLeft w:val="0"/>
                                                  <w:marRight w:val="0"/>
                                                  <w:marTop w:val="225"/>
                                                  <w:marBottom w:val="0"/>
                                                  <w:divBdr>
                                                    <w:top w:val="none" w:sz="0" w:space="0" w:color="auto"/>
                                                    <w:left w:val="none" w:sz="0" w:space="0" w:color="auto"/>
                                                    <w:bottom w:val="none" w:sz="0" w:space="0" w:color="auto"/>
                                                    <w:right w:val="none" w:sz="0" w:space="0" w:color="auto"/>
                                                  </w:divBdr>
                                                  <w:divsChild>
                                                    <w:div w:id="1753579129">
                                                      <w:marLeft w:val="0"/>
                                                      <w:marRight w:val="0"/>
                                                      <w:marTop w:val="0"/>
                                                      <w:marBottom w:val="0"/>
                                                      <w:divBdr>
                                                        <w:top w:val="none" w:sz="0" w:space="0" w:color="auto"/>
                                                        <w:left w:val="none" w:sz="0" w:space="0" w:color="auto"/>
                                                        <w:bottom w:val="none" w:sz="0" w:space="0" w:color="auto"/>
                                                        <w:right w:val="none" w:sz="0" w:space="0" w:color="auto"/>
                                                      </w:divBdr>
                                                    </w:div>
                                                  </w:divsChild>
                                                </w:div>
                                                <w:div w:id="1601526225">
                                                  <w:marLeft w:val="0"/>
                                                  <w:marRight w:val="0"/>
                                                  <w:marTop w:val="375"/>
                                                  <w:marBottom w:val="0"/>
                                                  <w:divBdr>
                                                    <w:top w:val="none" w:sz="0" w:space="0" w:color="auto"/>
                                                    <w:left w:val="none" w:sz="0" w:space="0" w:color="auto"/>
                                                    <w:bottom w:val="none" w:sz="0" w:space="0" w:color="auto"/>
                                                    <w:right w:val="none" w:sz="0" w:space="0" w:color="auto"/>
                                                  </w:divBdr>
                                                  <w:divsChild>
                                                    <w:div w:id="1141535134">
                                                      <w:marLeft w:val="0"/>
                                                      <w:marRight w:val="0"/>
                                                      <w:marTop w:val="0"/>
                                                      <w:marBottom w:val="0"/>
                                                      <w:divBdr>
                                                        <w:top w:val="none" w:sz="0" w:space="0" w:color="auto"/>
                                                        <w:left w:val="none" w:sz="0" w:space="0" w:color="auto"/>
                                                        <w:bottom w:val="none" w:sz="0" w:space="0" w:color="auto"/>
                                                        <w:right w:val="none" w:sz="0" w:space="0" w:color="auto"/>
                                                      </w:divBdr>
                                                      <w:divsChild>
                                                        <w:div w:id="113326180">
                                                          <w:marLeft w:val="0"/>
                                                          <w:marRight w:val="0"/>
                                                          <w:marTop w:val="0"/>
                                                          <w:marBottom w:val="0"/>
                                                          <w:divBdr>
                                                            <w:top w:val="none" w:sz="0" w:space="0" w:color="auto"/>
                                                            <w:left w:val="none" w:sz="0" w:space="0" w:color="auto"/>
                                                            <w:bottom w:val="none" w:sz="0" w:space="0" w:color="auto"/>
                                                            <w:right w:val="none" w:sz="0" w:space="0" w:color="auto"/>
                                                          </w:divBdr>
                                                        </w:div>
                                                        <w:div w:id="16079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2407">
                                                  <w:marLeft w:val="0"/>
                                                  <w:marRight w:val="0"/>
                                                  <w:marTop w:val="375"/>
                                                  <w:marBottom w:val="0"/>
                                                  <w:divBdr>
                                                    <w:top w:val="none" w:sz="0" w:space="0" w:color="auto"/>
                                                    <w:left w:val="none" w:sz="0" w:space="0" w:color="auto"/>
                                                    <w:bottom w:val="none" w:sz="0" w:space="0" w:color="auto"/>
                                                    <w:right w:val="none" w:sz="0" w:space="0" w:color="auto"/>
                                                  </w:divBdr>
                                                  <w:divsChild>
                                                    <w:div w:id="1545412815">
                                                      <w:marLeft w:val="0"/>
                                                      <w:marRight w:val="0"/>
                                                      <w:marTop w:val="0"/>
                                                      <w:marBottom w:val="0"/>
                                                      <w:divBdr>
                                                        <w:top w:val="none" w:sz="0" w:space="0" w:color="auto"/>
                                                        <w:left w:val="none" w:sz="0" w:space="0" w:color="auto"/>
                                                        <w:bottom w:val="none" w:sz="0" w:space="0" w:color="auto"/>
                                                        <w:right w:val="none" w:sz="0" w:space="0" w:color="auto"/>
                                                      </w:divBdr>
                                                    </w:div>
                                                  </w:divsChild>
                                                </w:div>
                                                <w:div w:id="1718116465">
                                                  <w:marLeft w:val="0"/>
                                                  <w:marRight w:val="0"/>
                                                  <w:marTop w:val="225"/>
                                                  <w:marBottom w:val="0"/>
                                                  <w:divBdr>
                                                    <w:top w:val="none" w:sz="0" w:space="0" w:color="auto"/>
                                                    <w:left w:val="none" w:sz="0" w:space="0" w:color="auto"/>
                                                    <w:bottom w:val="none" w:sz="0" w:space="0" w:color="auto"/>
                                                    <w:right w:val="none" w:sz="0" w:space="0" w:color="auto"/>
                                                  </w:divBdr>
                                                  <w:divsChild>
                                                    <w:div w:id="1730611400">
                                                      <w:marLeft w:val="0"/>
                                                      <w:marRight w:val="0"/>
                                                      <w:marTop w:val="0"/>
                                                      <w:marBottom w:val="0"/>
                                                      <w:divBdr>
                                                        <w:top w:val="none" w:sz="0" w:space="0" w:color="auto"/>
                                                        <w:left w:val="none" w:sz="0" w:space="0" w:color="auto"/>
                                                        <w:bottom w:val="none" w:sz="0" w:space="0" w:color="auto"/>
                                                        <w:right w:val="none" w:sz="0" w:space="0" w:color="auto"/>
                                                      </w:divBdr>
                                                    </w:div>
                                                  </w:divsChild>
                                                </w:div>
                                                <w:div w:id="337851111">
                                                  <w:marLeft w:val="0"/>
                                                  <w:marRight w:val="0"/>
                                                  <w:marTop w:val="375"/>
                                                  <w:marBottom w:val="0"/>
                                                  <w:divBdr>
                                                    <w:top w:val="none" w:sz="0" w:space="0" w:color="auto"/>
                                                    <w:left w:val="none" w:sz="0" w:space="0" w:color="auto"/>
                                                    <w:bottom w:val="none" w:sz="0" w:space="0" w:color="auto"/>
                                                    <w:right w:val="none" w:sz="0" w:space="0" w:color="auto"/>
                                                  </w:divBdr>
                                                  <w:divsChild>
                                                    <w:div w:id="84763545">
                                                      <w:marLeft w:val="0"/>
                                                      <w:marRight w:val="0"/>
                                                      <w:marTop w:val="0"/>
                                                      <w:marBottom w:val="0"/>
                                                      <w:divBdr>
                                                        <w:top w:val="none" w:sz="0" w:space="0" w:color="auto"/>
                                                        <w:left w:val="none" w:sz="0" w:space="0" w:color="auto"/>
                                                        <w:bottom w:val="none" w:sz="0" w:space="0" w:color="auto"/>
                                                        <w:right w:val="none" w:sz="0" w:space="0" w:color="auto"/>
                                                      </w:divBdr>
                                                      <w:divsChild>
                                                        <w:div w:id="19912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177">
                                                  <w:marLeft w:val="0"/>
                                                  <w:marRight w:val="0"/>
                                                  <w:marTop w:val="375"/>
                                                  <w:marBottom w:val="0"/>
                                                  <w:divBdr>
                                                    <w:top w:val="none" w:sz="0" w:space="0" w:color="auto"/>
                                                    <w:left w:val="none" w:sz="0" w:space="0" w:color="auto"/>
                                                    <w:bottom w:val="none" w:sz="0" w:space="0" w:color="auto"/>
                                                    <w:right w:val="none" w:sz="0" w:space="0" w:color="auto"/>
                                                  </w:divBdr>
                                                  <w:divsChild>
                                                    <w:div w:id="1453136858">
                                                      <w:marLeft w:val="0"/>
                                                      <w:marRight w:val="0"/>
                                                      <w:marTop w:val="0"/>
                                                      <w:marBottom w:val="0"/>
                                                      <w:divBdr>
                                                        <w:top w:val="none" w:sz="0" w:space="0" w:color="auto"/>
                                                        <w:left w:val="none" w:sz="0" w:space="0" w:color="auto"/>
                                                        <w:bottom w:val="none" w:sz="0" w:space="0" w:color="auto"/>
                                                        <w:right w:val="none" w:sz="0" w:space="0" w:color="auto"/>
                                                      </w:divBdr>
                                                    </w:div>
                                                  </w:divsChild>
                                                </w:div>
                                                <w:div w:id="1874264852">
                                                  <w:marLeft w:val="0"/>
                                                  <w:marRight w:val="0"/>
                                                  <w:marTop w:val="225"/>
                                                  <w:marBottom w:val="0"/>
                                                  <w:divBdr>
                                                    <w:top w:val="none" w:sz="0" w:space="0" w:color="auto"/>
                                                    <w:left w:val="none" w:sz="0" w:space="0" w:color="auto"/>
                                                    <w:bottom w:val="none" w:sz="0" w:space="0" w:color="auto"/>
                                                    <w:right w:val="none" w:sz="0" w:space="0" w:color="auto"/>
                                                  </w:divBdr>
                                                  <w:divsChild>
                                                    <w:div w:id="2017069967">
                                                      <w:marLeft w:val="0"/>
                                                      <w:marRight w:val="0"/>
                                                      <w:marTop w:val="0"/>
                                                      <w:marBottom w:val="0"/>
                                                      <w:divBdr>
                                                        <w:top w:val="none" w:sz="0" w:space="0" w:color="auto"/>
                                                        <w:left w:val="none" w:sz="0" w:space="0" w:color="auto"/>
                                                        <w:bottom w:val="none" w:sz="0" w:space="0" w:color="auto"/>
                                                        <w:right w:val="none" w:sz="0" w:space="0" w:color="auto"/>
                                                      </w:divBdr>
                                                    </w:div>
                                                  </w:divsChild>
                                                </w:div>
                                                <w:div w:id="2063672950">
                                                  <w:marLeft w:val="0"/>
                                                  <w:marRight w:val="0"/>
                                                  <w:marTop w:val="375"/>
                                                  <w:marBottom w:val="0"/>
                                                  <w:divBdr>
                                                    <w:top w:val="none" w:sz="0" w:space="0" w:color="auto"/>
                                                    <w:left w:val="none" w:sz="0" w:space="0" w:color="auto"/>
                                                    <w:bottom w:val="none" w:sz="0" w:space="0" w:color="auto"/>
                                                    <w:right w:val="none" w:sz="0" w:space="0" w:color="auto"/>
                                                  </w:divBdr>
                                                  <w:divsChild>
                                                    <w:div w:id="1311137064">
                                                      <w:marLeft w:val="0"/>
                                                      <w:marRight w:val="0"/>
                                                      <w:marTop w:val="0"/>
                                                      <w:marBottom w:val="0"/>
                                                      <w:divBdr>
                                                        <w:top w:val="none" w:sz="0" w:space="0" w:color="auto"/>
                                                        <w:left w:val="none" w:sz="0" w:space="0" w:color="auto"/>
                                                        <w:bottom w:val="none" w:sz="0" w:space="0" w:color="auto"/>
                                                        <w:right w:val="none" w:sz="0" w:space="0" w:color="auto"/>
                                                      </w:divBdr>
                                                      <w:divsChild>
                                                        <w:div w:id="699597573">
                                                          <w:marLeft w:val="0"/>
                                                          <w:marRight w:val="0"/>
                                                          <w:marTop w:val="0"/>
                                                          <w:marBottom w:val="0"/>
                                                          <w:divBdr>
                                                            <w:top w:val="none" w:sz="0" w:space="0" w:color="auto"/>
                                                            <w:left w:val="none" w:sz="0" w:space="0" w:color="auto"/>
                                                            <w:bottom w:val="none" w:sz="0" w:space="0" w:color="auto"/>
                                                            <w:right w:val="none" w:sz="0" w:space="0" w:color="auto"/>
                                                          </w:divBdr>
                                                        </w:div>
                                                        <w:div w:id="136131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4536">
                                                  <w:marLeft w:val="0"/>
                                                  <w:marRight w:val="0"/>
                                                  <w:marTop w:val="375"/>
                                                  <w:marBottom w:val="0"/>
                                                  <w:divBdr>
                                                    <w:top w:val="none" w:sz="0" w:space="0" w:color="auto"/>
                                                    <w:left w:val="none" w:sz="0" w:space="0" w:color="auto"/>
                                                    <w:bottom w:val="none" w:sz="0" w:space="0" w:color="auto"/>
                                                    <w:right w:val="none" w:sz="0" w:space="0" w:color="auto"/>
                                                  </w:divBdr>
                                                  <w:divsChild>
                                                    <w:div w:id="245917945">
                                                      <w:marLeft w:val="0"/>
                                                      <w:marRight w:val="0"/>
                                                      <w:marTop w:val="0"/>
                                                      <w:marBottom w:val="0"/>
                                                      <w:divBdr>
                                                        <w:top w:val="none" w:sz="0" w:space="0" w:color="auto"/>
                                                        <w:left w:val="none" w:sz="0" w:space="0" w:color="auto"/>
                                                        <w:bottom w:val="none" w:sz="0" w:space="0" w:color="auto"/>
                                                        <w:right w:val="none" w:sz="0" w:space="0" w:color="auto"/>
                                                      </w:divBdr>
                                                    </w:div>
                                                  </w:divsChild>
                                                </w:div>
                                                <w:div w:id="1807774214">
                                                  <w:marLeft w:val="0"/>
                                                  <w:marRight w:val="0"/>
                                                  <w:marTop w:val="225"/>
                                                  <w:marBottom w:val="0"/>
                                                  <w:divBdr>
                                                    <w:top w:val="none" w:sz="0" w:space="0" w:color="auto"/>
                                                    <w:left w:val="none" w:sz="0" w:space="0" w:color="auto"/>
                                                    <w:bottom w:val="none" w:sz="0" w:space="0" w:color="auto"/>
                                                    <w:right w:val="none" w:sz="0" w:space="0" w:color="auto"/>
                                                  </w:divBdr>
                                                  <w:divsChild>
                                                    <w:div w:id="2024285022">
                                                      <w:marLeft w:val="0"/>
                                                      <w:marRight w:val="0"/>
                                                      <w:marTop w:val="0"/>
                                                      <w:marBottom w:val="0"/>
                                                      <w:divBdr>
                                                        <w:top w:val="none" w:sz="0" w:space="0" w:color="auto"/>
                                                        <w:left w:val="none" w:sz="0" w:space="0" w:color="auto"/>
                                                        <w:bottom w:val="none" w:sz="0" w:space="0" w:color="auto"/>
                                                        <w:right w:val="none" w:sz="0" w:space="0" w:color="auto"/>
                                                      </w:divBdr>
                                                    </w:div>
                                                  </w:divsChild>
                                                </w:div>
                                                <w:div w:id="183443590">
                                                  <w:marLeft w:val="0"/>
                                                  <w:marRight w:val="0"/>
                                                  <w:marTop w:val="225"/>
                                                  <w:marBottom w:val="0"/>
                                                  <w:divBdr>
                                                    <w:top w:val="none" w:sz="0" w:space="0" w:color="auto"/>
                                                    <w:left w:val="none" w:sz="0" w:space="0" w:color="auto"/>
                                                    <w:bottom w:val="none" w:sz="0" w:space="0" w:color="auto"/>
                                                    <w:right w:val="none" w:sz="0" w:space="0" w:color="auto"/>
                                                  </w:divBdr>
                                                  <w:divsChild>
                                                    <w:div w:id="2071535915">
                                                      <w:marLeft w:val="0"/>
                                                      <w:marRight w:val="0"/>
                                                      <w:marTop w:val="0"/>
                                                      <w:marBottom w:val="0"/>
                                                      <w:divBdr>
                                                        <w:top w:val="none" w:sz="0" w:space="0" w:color="auto"/>
                                                        <w:left w:val="none" w:sz="0" w:space="0" w:color="auto"/>
                                                        <w:bottom w:val="none" w:sz="0" w:space="0" w:color="auto"/>
                                                        <w:right w:val="none" w:sz="0" w:space="0" w:color="auto"/>
                                                      </w:divBdr>
                                                    </w:div>
                                                  </w:divsChild>
                                                </w:div>
                                                <w:div w:id="1289824899">
                                                  <w:marLeft w:val="0"/>
                                                  <w:marRight w:val="0"/>
                                                  <w:marTop w:val="225"/>
                                                  <w:marBottom w:val="0"/>
                                                  <w:divBdr>
                                                    <w:top w:val="none" w:sz="0" w:space="0" w:color="auto"/>
                                                    <w:left w:val="none" w:sz="0" w:space="0" w:color="auto"/>
                                                    <w:bottom w:val="none" w:sz="0" w:space="0" w:color="auto"/>
                                                    <w:right w:val="none" w:sz="0" w:space="0" w:color="auto"/>
                                                  </w:divBdr>
                                                  <w:divsChild>
                                                    <w:div w:id="1194346062">
                                                      <w:marLeft w:val="0"/>
                                                      <w:marRight w:val="0"/>
                                                      <w:marTop w:val="0"/>
                                                      <w:marBottom w:val="0"/>
                                                      <w:divBdr>
                                                        <w:top w:val="none" w:sz="0" w:space="0" w:color="auto"/>
                                                        <w:left w:val="none" w:sz="0" w:space="0" w:color="auto"/>
                                                        <w:bottom w:val="none" w:sz="0" w:space="0" w:color="auto"/>
                                                        <w:right w:val="none" w:sz="0" w:space="0" w:color="auto"/>
                                                      </w:divBdr>
                                                    </w:div>
                                                  </w:divsChild>
                                                </w:div>
                                                <w:div w:id="155734520">
                                                  <w:marLeft w:val="0"/>
                                                  <w:marRight w:val="0"/>
                                                  <w:marTop w:val="225"/>
                                                  <w:marBottom w:val="0"/>
                                                  <w:divBdr>
                                                    <w:top w:val="none" w:sz="0" w:space="0" w:color="auto"/>
                                                    <w:left w:val="none" w:sz="0" w:space="0" w:color="auto"/>
                                                    <w:bottom w:val="none" w:sz="0" w:space="0" w:color="auto"/>
                                                    <w:right w:val="none" w:sz="0" w:space="0" w:color="auto"/>
                                                  </w:divBdr>
                                                  <w:divsChild>
                                                    <w:div w:id="111898195">
                                                      <w:marLeft w:val="0"/>
                                                      <w:marRight w:val="0"/>
                                                      <w:marTop w:val="0"/>
                                                      <w:marBottom w:val="0"/>
                                                      <w:divBdr>
                                                        <w:top w:val="none" w:sz="0" w:space="0" w:color="auto"/>
                                                        <w:left w:val="none" w:sz="0" w:space="0" w:color="auto"/>
                                                        <w:bottom w:val="none" w:sz="0" w:space="0" w:color="auto"/>
                                                        <w:right w:val="none" w:sz="0" w:space="0" w:color="auto"/>
                                                      </w:divBdr>
                                                    </w:div>
                                                  </w:divsChild>
                                                </w:div>
                                                <w:div w:id="168255307">
                                                  <w:marLeft w:val="0"/>
                                                  <w:marRight w:val="0"/>
                                                  <w:marTop w:val="225"/>
                                                  <w:marBottom w:val="0"/>
                                                  <w:divBdr>
                                                    <w:top w:val="none" w:sz="0" w:space="0" w:color="auto"/>
                                                    <w:left w:val="none" w:sz="0" w:space="0" w:color="auto"/>
                                                    <w:bottom w:val="none" w:sz="0" w:space="0" w:color="auto"/>
                                                    <w:right w:val="none" w:sz="0" w:space="0" w:color="auto"/>
                                                  </w:divBdr>
                                                  <w:divsChild>
                                                    <w:div w:id="819345959">
                                                      <w:marLeft w:val="0"/>
                                                      <w:marRight w:val="0"/>
                                                      <w:marTop w:val="0"/>
                                                      <w:marBottom w:val="0"/>
                                                      <w:divBdr>
                                                        <w:top w:val="none" w:sz="0" w:space="0" w:color="auto"/>
                                                        <w:left w:val="none" w:sz="0" w:space="0" w:color="auto"/>
                                                        <w:bottom w:val="none" w:sz="0" w:space="0" w:color="auto"/>
                                                        <w:right w:val="none" w:sz="0" w:space="0" w:color="auto"/>
                                                      </w:divBdr>
                                                    </w:div>
                                                  </w:divsChild>
                                                </w:div>
                                                <w:div w:id="494344172">
                                                  <w:marLeft w:val="0"/>
                                                  <w:marRight w:val="0"/>
                                                  <w:marTop w:val="375"/>
                                                  <w:marBottom w:val="0"/>
                                                  <w:divBdr>
                                                    <w:top w:val="none" w:sz="0" w:space="0" w:color="auto"/>
                                                    <w:left w:val="none" w:sz="0" w:space="0" w:color="auto"/>
                                                    <w:bottom w:val="none" w:sz="0" w:space="0" w:color="auto"/>
                                                    <w:right w:val="none" w:sz="0" w:space="0" w:color="auto"/>
                                                  </w:divBdr>
                                                  <w:divsChild>
                                                    <w:div w:id="1251626193">
                                                      <w:marLeft w:val="0"/>
                                                      <w:marRight w:val="0"/>
                                                      <w:marTop w:val="0"/>
                                                      <w:marBottom w:val="0"/>
                                                      <w:divBdr>
                                                        <w:top w:val="none" w:sz="0" w:space="0" w:color="auto"/>
                                                        <w:left w:val="none" w:sz="0" w:space="0" w:color="auto"/>
                                                        <w:bottom w:val="none" w:sz="0" w:space="0" w:color="auto"/>
                                                        <w:right w:val="none" w:sz="0" w:space="0" w:color="auto"/>
                                                      </w:divBdr>
                                                      <w:divsChild>
                                                        <w:div w:id="173200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8708">
                                                  <w:marLeft w:val="0"/>
                                                  <w:marRight w:val="0"/>
                                                  <w:marTop w:val="375"/>
                                                  <w:marBottom w:val="0"/>
                                                  <w:divBdr>
                                                    <w:top w:val="none" w:sz="0" w:space="0" w:color="auto"/>
                                                    <w:left w:val="none" w:sz="0" w:space="0" w:color="auto"/>
                                                    <w:bottom w:val="none" w:sz="0" w:space="0" w:color="auto"/>
                                                    <w:right w:val="none" w:sz="0" w:space="0" w:color="auto"/>
                                                  </w:divBdr>
                                                  <w:divsChild>
                                                    <w:div w:id="1414552245">
                                                      <w:marLeft w:val="0"/>
                                                      <w:marRight w:val="0"/>
                                                      <w:marTop w:val="0"/>
                                                      <w:marBottom w:val="0"/>
                                                      <w:divBdr>
                                                        <w:top w:val="none" w:sz="0" w:space="0" w:color="auto"/>
                                                        <w:left w:val="none" w:sz="0" w:space="0" w:color="auto"/>
                                                        <w:bottom w:val="none" w:sz="0" w:space="0" w:color="auto"/>
                                                        <w:right w:val="none" w:sz="0" w:space="0" w:color="auto"/>
                                                      </w:divBdr>
                                                    </w:div>
                                                  </w:divsChild>
                                                </w:div>
                                                <w:div w:id="23361751">
                                                  <w:marLeft w:val="0"/>
                                                  <w:marRight w:val="0"/>
                                                  <w:marTop w:val="225"/>
                                                  <w:marBottom w:val="0"/>
                                                  <w:divBdr>
                                                    <w:top w:val="none" w:sz="0" w:space="0" w:color="auto"/>
                                                    <w:left w:val="none" w:sz="0" w:space="0" w:color="auto"/>
                                                    <w:bottom w:val="none" w:sz="0" w:space="0" w:color="auto"/>
                                                    <w:right w:val="none" w:sz="0" w:space="0" w:color="auto"/>
                                                  </w:divBdr>
                                                  <w:divsChild>
                                                    <w:div w:id="20279891">
                                                      <w:marLeft w:val="0"/>
                                                      <w:marRight w:val="0"/>
                                                      <w:marTop w:val="0"/>
                                                      <w:marBottom w:val="0"/>
                                                      <w:divBdr>
                                                        <w:top w:val="none" w:sz="0" w:space="0" w:color="auto"/>
                                                        <w:left w:val="none" w:sz="0" w:space="0" w:color="auto"/>
                                                        <w:bottom w:val="none" w:sz="0" w:space="0" w:color="auto"/>
                                                        <w:right w:val="none" w:sz="0" w:space="0" w:color="auto"/>
                                                      </w:divBdr>
                                                    </w:div>
                                                  </w:divsChild>
                                                </w:div>
                                                <w:div w:id="1649750678">
                                                  <w:marLeft w:val="0"/>
                                                  <w:marRight w:val="0"/>
                                                  <w:marTop w:val="375"/>
                                                  <w:marBottom w:val="0"/>
                                                  <w:divBdr>
                                                    <w:top w:val="none" w:sz="0" w:space="0" w:color="auto"/>
                                                    <w:left w:val="none" w:sz="0" w:space="0" w:color="auto"/>
                                                    <w:bottom w:val="none" w:sz="0" w:space="0" w:color="auto"/>
                                                    <w:right w:val="none" w:sz="0" w:space="0" w:color="auto"/>
                                                  </w:divBdr>
                                                  <w:divsChild>
                                                    <w:div w:id="1111241707">
                                                      <w:marLeft w:val="0"/>
                                                      <w:marRight w:val="0"/>
                                                      <w:marTop w:val="0"/>
                                                      <w:marBottom w:val="0"/>
                                                      <w:divBdr>
                                                        <w:top w:val="none" w:sz="0" w:space="0" w:color="auto"/>
                                                        <w:left w:val="none" w:sz="0" w:space="0" w:color="auto"/>
                                                        <w:bottom w:val="none" w:sz="0" w:space="0" w:color="auto"/>
                                                        <w:right w:val="none" w:sz="0" w:space="0" w:color="auto"/>
                                                      </w:divBdr>
                                                      <w:divsChild>
                                                        <w:div w:id="198668560">
                                                          <w:marLeft w:val="0"/>
                                                          <w:marRight w:val="0"/>
                                                          <w:marTop w:val="0"/>
                                                          <w:marBottom w:val="0"/>
                                                          <w:divBdr>
                                                            <w:top w:val="none" w:sz="0" w:space="0" w:color="auto"/>
                                                            <w:left w:val="none" w:sz="0" w:space="0" w:color="auto"/>
                                                            <w:bottom w:val="none" w:sz="0" w:space="0" w:color="auto"/>
                                                            <w:right w:val="none" w:sz="0" w:space="0" w:color="auto"/>
                                                          </w:divBdr>
                                                        </w:div>
                                                        <w:div w:id="3868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99360">
                                                  <w:marLeft w:val="0"/>
                                                  <w:marRight w:val="0"/>
                                                  <w:marTop w:val="375"/>
                                                  <w:marBottom w:val="0"/>
                                                  <w:divBdr>
                                                    <w:top w:val="none" w:sz="0" w:space="0" w:color="auto"/>
                                                    <w:left w:val="none" w:sz="0" w:space="0" w:color="auto"/>
                                                    <w:bottom w:val="none" w:sz="0" w:space="0" w:color="auto"/>
                                                    <w:right w:val="none" w:sz="0" w:space="0" w:color="auto"/>
                                                  </w:divBdr>
                                                  <w:divsChild>
                                                    <w:div w:id="1119839765">
                                                      <w:marLeft w:val="0"/>
                                                      <w:marRight w:val="0"/>
                                                      <w:marTop w:val="0"/>
                                                      <w:marBottom w:val="0"/>
                                                      <w:divBdr>
                                                        <w:top w:val="none" w:sz="0" w:space="0" w:color="auto"/>
                                                        <w:left w:val="none" w:sz="0" w:space="0" w:color="auto"/>
                                                        <w:bottom w:val="none" w:sz="0" w:space="0" w:color="auto"/>
                                                        <w:right w:val="none" w:sz="0" w:space="0" w:color="auto"/>
                                                      </w:divBdr>
                                                    </w:div>
                                                  </w:divsChild>
                                                </w:div>
                                                <w:div w:id="154030292">
                                                  <w:marLeft w:val="0"/>
                                                  <w:marRight w:val="0"/>
                                                  <w:marTop w:val="225"/>
                                                  <w:marBottom w:val="0"/>
                                                  <w:divBdr>
                                                    <w:top w:val="none" w:sz="0" w:space="0" w:color="auto"/>
                                                    <w:left w:val="none" w:sz="0" w:space="0" w:color="auto"/>
                                                    <w:bottom w:val="none" w:sz="0" w:space="0" w:color="auto"/>
                                                    <w:right w:val="none" w:sz="0" w:space="0" w:color="auto"/>
                                                  </w:divBdr>
                                                  <w:divsChild>
                                                    <w:div w:id="1998803257">
                                                      <w:marLeft w:val="0"/>
                                                      <w:marRight w:val="0"/>
                                                      <w:marTop w:val="0"/>
                                                      <w:marBottom w:val="0"/>
                                                      <w:divBdr>
                                                        <w:top w:val="none" w:sz="0" w:space="0" w:color="auto"/>
                                                        <w:left w:val="none" w:sz="0" w:space="0" w:color="auto"/>
                                                        <w:bottom w:val="none" w:sz="0" w:space="0" w:color="auto"/>
                                                        <w:right w:val="none" w:sz="0" w:space="0" w:color="auto"/>
                                                      </w:divBdr>
                                                    </w:div>
                                                  </w:divsChild>
                                                </w:div>
                                                <w:div w:id="303240765">
                                                  <w:marLeft w:val="0"/>
                                                  <w:marRight w:val="0"/>
                                                  <w:marTop w:val="225"/>
                                                  <w:marBottom w:val="0"/>
                                                  <w:divBdr>
                                                    <w:top w:val="none" w:sz="0" w:space="0" w:color="auto"/>
                                                    <w:left w:val="none" w:sz="0" w:space="0" w:color="auto"/>
                                                    <w:bottom w:val="none" w:sz="0" w:space="0" w:color="auto"/>
                                                    <w:right w:val="none" w:sz="0" w:space="0" w:color="auto"/>
                                                  </w:divBdr>
                                                  <w:divsChild>
                                                    <w:div w:id="2015568558">
                                                      <w:marLeft w:val="0"/>
                                                      <w:marRight w:val="0"/>
                                                      <w:marTop w:val="0"/>
                                                      <w:marBottom w:val="0"/>
                                                      <w:divBdr>
                                                        <w:top w:val="none" w:sz="0" w:space="0" w:color="auto"/>
                                                        <w:left w:val="none" w:sz="0" w:space="0" w:color="auto"/>
                                                        <w:bottom w:val="none" w:sz="0" w:space="0" w:color="auto"/>
                                                        <w:right w:val="none" w:sz="0" w:space="0" w:color="auto"/>
                                                      </w:divBdr>
                                                    </w:div>
                                                  </w:divsChild>
                                                </w:div>
                                                <w:div w:id="614337927">
                                                  <w:marLeft w:val="0"/>
                                                  <w:marRight w:val="0"/>
                                                  <w:marTop w:val="225"/>
                                                  <w:marBottom w:val="0"/>
                                                  <w:divBdr>
                                                    <w:top w:val="none" w:sz="0" w:space="0" w:color="auto"/>
                                                    <w:left w:val="none" w:sz="0" w:space="0" w:color="auto"/>
                                                    <w:bottom w:val="none" w:sz="0" w:space="0" w:color="auto"/>
                                                    <w:right w:val="none" w:sz="0" w:space="0" w:color="auto"/>
                                                  </w:divBdr>
                                                  <w:divsChild>
                                                    <w:div w:id="589386578">
                                                      <w:marLeft w:val="0"/>
                                                      <w:marRight w:val="0"/>
                                                      <w:marTop w:val="0"/>
                                                      <w:marBottom w:val="0"/>
                                                      <w:divBdr>
                                                        <w:top w:val="none" w:sz="0" w:space="0" w:color="auto"/>
                                                        <w:left w:val="none" w:sz="0" w:space="0" w:color="auto"/>
                                                        <w:bottom w:val="none" w:sz="0" w:space="0" w:color="auto"/>
                                                        <w:right w:val="none" w:sz="0" w:space="0" w:color="auto"/>
                                                      </w:divBdr>
                                                    </w:div>
                                                  </w:divsChild>
                                                </w:div>
                                                <w:div w:id="875461911">
                                                  <w:marLeft w:val="0"/>
                                                  <w:marRight w:val="0"/>
                                                  <w:marTop w:val="225"/>
                                                  <w:marBottom w:val="0"/>
                                                  <w:divBdr>
                                                    <w:top w:val="none" w:sz="0" w:space="0" w:color="auto"/>
                                                    <w:left w:val="none" w:sz="0" w:space="0" w:color="auto"/>
                                                    <w:bottom w:val="none" w:sz="0" w:space="0" w:color="auto"/>
                                                    <w:right w:val="none" w:sz="0" w:space="0" w:color="auto"/>
                                                  </w:divBdr>
                                                  <w:divsChild>
                                                    <w:div w:id="2025134433">
                                                      <w:marLeft w:val="0"/>
                                                      <w:marRight w:val="0"/>
                                                      <w:marTop w:val="0"/>
                                                      <w:marBottom w:val="0"/>
                                                      <w:divBdr>
                                                        <w:top w:val="none" w:sz="0" w:space="0" w:color="auto"/>
                                                        <w:left w:val="none" w:sz="0" w:space="0" w:color="auto"/>
                                                        <w:bottom w:val="none" w:sz="0" w:space="0" w:color="auto"/>
                                                        <w:right w:val="none" w:sz="0" w:space="0" w:color="auto"/>
                                                      </w:divBdr>
                                                    </w:div>
                                                  </w:divsChild>
                                                </w:div>
                                                <w:div w:id="541404946">
                                                  <w:marLeft w:val="0"/>
                                                  <w:marRight w:val="0"/>
                                                  <w:marTop w:val="375"/>
                                                  <w:marBottom w:val="0"/>
                                                  <w:divBdr>
                                                    <w:top w:val="none" w:sz="0" w:space="0" w:color="auto"/>
                                                    <w:left w:val="none" w:sz="0" w:space="0" w:color="auto"/>
                                                    <w:bottom w:val="none" w:sz="0" w:space="0" w:color="auto"/>
                                                    <w:right w:val="none" w:sz="0" w:space="0" w:color="auto"/>
                                                  </w:divBdr>
                                                  <w:divsChild>
                                                    <w:div w:id="254750651">
                                                      <w:marLeft w:val="0"/>
                                                      <w:marRight w:val="0"/>
                                                      <w:marTop w:val="0"/>
                                                      <w:marBottom w:val="0"/>
                                                      <w:divBdr>
                                                        <w:top w:val="none" w:sz="0" w:space="0" w:color="auto"/>
                                                        <w:left w:val="none" w:sz="0" w:space="0" w:color="auto"/>
                                                        <w:bottom w:val="none" w:sz="0" w:space="0" w:color="auto"/>
                                                        <w:right w:val="none" w:sz="0" w:space="0" w:color="auto"/>
                                                      </w:divBdr>
                                                      <w:divsChild>
                                                        <w:div w:id="2091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9545">
                                                  <w:marLeft w:val="0"/>
                                                  <w:marRight w:val="0"/>
                                                  <w:marTop w:val="375"/>
                                                  <w:marBottom w:val="0"/>
                                                  <w:divBdr>
                                                    <w:top w:val="none" w:sz="0" w:space="0" w:color="auto"/>
                                                    <w:left w:val="none" w:sz="0" w:space="0" w:color="auto"/>
                                                    <w:bottom w:val="none" w:sz="0" w:space="0" w:color="auto"/>
                                                    <w:right w:val="none" w:sz="0" w:space="0" w:color="auto"/>
                                                  </w:divBdr>
                                                  <w:divsChild>
                                                    <w:div w:id="1722484728">
                                                      <w:marLeft w:val="0"/>
                                                      <w:marRight w:val="0"/>
                                                      <w:marTop w:val="0"/>
                                                      <w:marBottom w:val="0"/>
                                                      <w:divBdr>
                                                        <w:top w:val="none" w:sz="0" w:space="0" w:color="auto"/>
                                                        <w:left w:val="none" w:sz="0" w:space="0" w:color="auto"/>
                                                        <w:bottom w:val="none" w:sz="0" w:space="0" w:color="auto"/>
                                                        <w:right w:val="none" w:sz="0" w:space="0" w:color="auto"/>
                                                      </w:divBdr>
                                                    </w:div>
                                                  </w:divsChild>
                                                </w:div>
                                                <w:div w:id="348138737">
                                                  <w:marLeft w:val="0"/>
                                                  <w:marRight w:val="0"/>
                                                  <w:marTop w:val="225"/>
                                                  <w:marBottom w:val="0"/>
                                                  <w:divBdr>
                                                    <w:top w:val="none" w:sz="0" w:space="0" w:color="auto"/>
                                                    <w:left w:val="none" w:sz="0" w:space="0" w:color="auto"/>
                                                    <w:bottom w:val="none" w:sz="0" w:space="0" w:color="auto"/>
                                                    <w:right w:val="none" w:sz="0" w:space="0" w:color="auto"/>
                                                  </w:divBdr>
                                                  <w:divsChild>
                                                    <w:div w:id="1872722536">
                                                      <w:marLeft w:val="0"/>
                                                      <w:marRight w:val="0"/>
                                                      <w:marTop w:val="0"/>
                                                      <w:marBottom w:val="0"/>
                                                      <w:divBdr>
                                                        <w:top w:val="none" w:sz="0" w:space="0" w:color="auto"/>
                                                        <w:left w:val="none" w:sz="0" w:space="0" w:color="auto"/>
                                                        <w:bottom w:val="none" w:sz="0" w:space="0" w:color="auto"/>
                                                        <w:right w:val="none" w:sz="0" w:space="0" w:color="auto"/>
                                                      </w:divBdr>
                                                    </w:div>
                                                  </w:divsChild>
                                                </w:div>
                                                <w:div w:id="1335257860">
                                                  <w:marLeft w:val="0"/>
                                                  <w:marRight w:val="0"/>
                                                  <w:marTop w:val="375"/>
                                                  <w:marBottom w:val="0"/>
                                                  <w:divBdr>
                                                    <w:top w:val="none" w:sz="0" w:space="0" w:color="auto"/>
                                                    <w:left w:val="none" w:sz="0" w:space="0" w:color="auto"/>
                                                    <w:bottom w:val="none" w:sz="0" w:space="0" w:color="auto"/>
                                                    <w:right w:val="none" w:sz="0" w:space="0" w:color="auto"/>
                                                  </w:divBdr>
                                                  <w:divsChild>
                                                    <w:div w:id="1985505229">
                                                      <w:marLeft w:val="0"/>
                                                      <w:marRight w:val="0"/>
                                                      <w:marTop w:val="0"/>
                                                      <w:marBottom w:val="0"/>
                                                      <w:divBdr>
                                                        <w:top w:val="none" w:sz="0" w:space="0" w:color="auto"/>
                                                        <w:left w:val="none" w:sz="0" w:space="0" w:color="auto"/>
                                                        <w:bottom w:val="none" w:sz="0" w:space="0" w:color="auto"/>
                                                        <w:right w:val="none" w:sz="0" w:space="0" w:color="auto"/>
                                                      </w:divBdr>
                                                      <w:divsChild>
                                                        <w:div w:id="629239067">
                                                          <w:marLeft w:val="0"/>
                                                          <w:marRight w:val="0"/>
                                                          <w:marTop w:val="0"/>
                                                          <w:marBottom w:val="0"/>
                                                          <w:divBdr>
                                                            <w:top w:val="none" w:sz="0" w:space="0" w:color="auto"/>
                                                            <w:left w:val="none" w:sz="0" w:space="0" w:color="auto"/>
                                                            <w:bottom w:val="none" w:sz="0" w:space="0" w:color="auto"/>
                                                            <w:right w:val="none" w:sz="0" w:space="0" w:color="auto"/>
                                                          </w:divBdr>
                                                        </w:div>
                                                        <w:div w:id="149684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41429">
                                                  <w:marLeft w:val="0"/>
                                                  <w:marRight w:val="0"/>
                                                  <w:marTop w:val="375"/>
                                                  <w:marBottom w:val="0"/>
                                                  <w:divBdr>
                                                    <w:top w:val="none" w:sz="0" w:space="0" w:color="auto"/>
                                                    <w:left w:val="none" w:sz="0" w:space="0" w:color="auto"/>
                                                    <w:bottom w:val="none" w:sz="0" w:space="0" w:color="auto"/>
                                                    <w:right w:val="none" w:sz="0" w:space="0" w:color="auto"/>
                                                  </w:divBdr>
                                                  <w:divsChild>
                                                    <w:div w:id="754744928">
                                                      <w:marLeft w:val="0"/>
                                                      <w:marRight w:val="0"/>
                                                      <w:marTop w:val="0"/>
                                                      <w:marBottom w:val="0"/>
                                                      <w:divBdr>
                                                        <w:top w:val="none" w:sz="0" w:space="0" w:color="auto"/>
                                                        <w:left w:val="none" w:sz="0" w:space="0" w:color="auto"/>
                                                        <w:bottom w:val="none" w:sz="0" w:space="0" w:color="auto"/>
                                                        <w:right w:val="none" w:sz="0" w:space="0" w:color="auto"/>
                                                      </w:divBdr>
                                                    </w:div>
                                                  </w:divsChild>
                                                </w:div>
                                                <w:div w:id="942953884">
                                                  <w:marLeft w:val="0"/>
                                                  <w:marRight w:val="0"/>
                                                  <w:marTop w:val="225"/>
                                                  <w:marBottom w:val="0"/>
                                                  <w:divBdr>
                                                    <w:top w:val="none" w:sz="0" w:space="0" w:color="auto"/>
                                                    <w:left w:val="none" w:sz="0" w:space="0" w:color="auto"/>
                                                    <w:bottom w:val="none" w:sz="0" w:space="0" w:color="auto"/>
                                                    <w:right w:val="none" w:sz="0" w:space="0" w:color="auto"/>
                                                  </w:divBdr>
                                                  <w:divsChild>
                                                    <w:div w:id="1407874515">
                                                      <w:marLeft w:val="0"/>
                                                      <w:marRight w:val="0"/>
                                                      <w:marTop w:val="0"/>
                                                      <w:marBottom w:val="0"/>
                                                      <w:divBdr>
                                                        <w:top w:val="none" w:sz="0" w:space="0" w:color="auto"/>
                                                        <w:left w:val="none" w:sz="0" w:space="0" w:color="auto"/>
                                                        <w:bottom w:val="none" w:sz="0" w:space="0" w:color="auto"/>
                                                        <w:right w:val="none" w:sz="0" w:space="0" w:color="auto"/>
                                                      </w:divBdr>
                                                    </w:div>
                                                  </w:divsChild>
                                                </w:div>
                                                <w:div w:id="2022774017">
                                                  <w:marLeft w:val="0"/>
                                                  <w:marRight w:val="0"/>
                                                  <w:marTop w:val="225"/>
                                                  <w:marBottom w:val="0"/>
                                                  <w:divBdr>
                                                    <w:top w:val="none" w:sz="0" w:space="0" w:color="auto"/>
                                                    <w:left w:val="none" w:sz="0" w:space="0" w:color="auto"/>
                                                    <w:bottom w:val="none" w:sz="0" w:space="0" w:color="auto"/>
                                                    <w:right w:val="none" w:sz="0" w:space="0" w:color="auto"/>
                                                  </w:divBdr>
                                                  <w:divsChild>
                                                    <w:div w:id="1594171194">
                                                      <w:marLeft w:val="0"/>
                                                      <w:marRight w:val="0"/>
                                                      <w:marTop w:val="0"/>
                                                      <w:marBottom w:val="0"/>
                                                      <w:divBdr>
                                                        <w:top w:val="none" w:sz="0" w:space="0" w:color="auto"/>
                                                        <w:left w:val="none" w:sz="0" w:space="0" w:color="auto"/>
                                                        <w:bottom w:val="none" w:sz="0" w:space="0" w:color="auto"/>
                                                        <w:right w:val="none" w:sz="0" w:space="0" w:color="auto"/>
                                                      </w:divBdr>
                                                    </w:div>
                                                  </w:divsChild>
                                                </w:div>
                                                <w:div w:id="1281306655">
                                                  <w:marLeft w:val="0"/>
                                                  <w:marRight w:val="0"/>
                                                  <w:marTop w:val="225"/>
                                                  <w:marBottom w:val="0"/>
                                                  <w:divBdr>
                                                    <w:top w:val="none" w:sz="0" w:space="0" w:color="auto"/>
                                                    <w:left w:val="none" w:sz="0" w:space="0" w:color="auto"/>
                                                    <w:bottom w:val="none" w:sz="0" w:space="0" w:color="auto"/>
                                                    <w:right w:val="none" w:sz="0" w:space="0" w:color="auto"/>
                                                  </w:divBdr>
                                                  <w:divsChild>
                                                    <w:div w:id="1726829709">
                                                      <w:marLeft w:val="0"/>
                                                      <w:marRight w:val="0"/>
                                                      <w:marTop w:val="0"/>
                                                      <w:marBottom w:val="0"/>
                                                      <w:divBdr>
                                                        <w:top w:val="none" w:sz="0" w:space="0" w:color="auto"/>
                                                        <w:left w:val="none" w:sz="0" w:space="0" w:color="auto"/>
                                                        <w:bottom w:val="none" w:sz="0" w:space="0" w:color="auto"/>
                                                        <w:right w:val="none" w:sz="0" w:space="0" w:color="auto"/>
                                                      </w:divBdr>
                                                    </w:div>
                                                  </w:divsChild>
                                                </w:div>
                                                <w:div w:id="1488787680">
                                                  <w:marLeft w:val="0"/>
                                                  <w:marRight w:val="0"/>
                                                  <w:marTop w:val="225"/>
                                                  <w:marBottom w:val="0"/>
                                                  <w:divBdr>
                                                    <w:top w:val="none" w:sz="0" w:space="0" w:color="auto"/>
                                                    <w:left w:val="none" w:sz="0" w:space="0" w:color="auto"/>
                                                    <w:bottom w:val="none" w:sz="0" w:space="0" w:color="auto"/>
                                                    <w:right w:val="none" w:sz="0" w:space="0" w:color="auto"/>
                                                  </w:divBdr>
                                                  <w:divsChild>
                                                    <w:div w:id="959065570">
                                                      <w:marLeft w:val="0"/>
                                                      <w:marRight w:val="0"/>
                                                      <w:marTop w:val="0"/>
                                                      <w:marBottom w:val="0"/>
                                                      <w:divBdr>
                                                        <w:top w:val="none" w:sz="0" w:space="0" w:color="auto"/>
                                                        <w:left w:val="none" w:sz="0" w:space="0" w:color="auto"/>
                                                        <w:bottom w:val="none" w:sz="0" w:space="0" w:color="auto"/>
                                                        <w:right w:val="none" w:sz="0" w:space="0" w:color="auto"/>
                                                      </w:divBdr>
                                                    </w:div>
                                                  </w:divsChild>
                                                </w:div>
                                                <w:div w:id="1235705224">
                                                  <w:marLeft w:val="0"/>
                                                  <w:marRight w:val="0"/>
                                                  <w:marTop w:val="225"/>
                                                  <w:marBottom w:val="0"/>
                                                  <w:divBdr>
                                                    <w:top w:val="none" w:sz="0" w:space="0" w:color="auto"/>
                                                    <w:left w:val="none" w:sz="0" w:space="0" w:color="auto"/>
                                                    <w:bottom w:val="none" w:sz="0" w:space="0" w:color="auto"/>
                                                    <w:right w:val="none" w:sz="0" w:space="0" w:color="auto"/>
                                                  </w:divBdr>
                                                  <w:divsChild>
                                                    <w:div w:id="1384212539">
                                                      <w:marLeft w:val="0"/>
                                                      <w:marRight w:val="0"/>
                                                      <w:marTop w:val="0"/>
                                                      <w:marBottom w:val="0"/>
                                                      <w:divBdr>
                                                        <w:top w:val="none" w:sz="0" w:space="0" w:color="auto"/>
                                                        <w:left w:val="none" w:sz="0" w:space="0" w:color="auto"/>
                                                        <w:bottom w:val="none" w:sz="0" w:space="0" w:color="auto"/>
                                                        <w:right w:val="none" w:sz="0" w:space="0" w:color="auto"/>
                                                      </w:divBdr>
                                                    </w:div>
                                                  </w:divsChild>
                                                </w:div>
                                                <w:div w:id="88157475">
                                                  <w:marLeft w:val="0"/>
                                                  <w:marRight w:val="0"/>
                                                  <w:marTop w:val="225"/>
                                                  <w:marBottom w:val="0"/>
                                                  <w:divBdr>
                                                    <w:top w:val="none" w:sz="0" w:space="0" w:color="auto"/>
                                                    <w:left w:val="none" w:sz="0" w:space="0" w:color="auto"/>
                                                    <w:bottom w:val="none" w:sz="0" w:space="0" w:color="auto"/>
                                                    <w:right w:val="none" w:sz="0" w:space="0" w:color="auto"/>
                                                  </w:divBdr>
                                                  <w:divsChild>
                                                    <w:div w:id="1073238305">
                                                      <w:marLeft w:val="0"/>
                                                      <w:marRight w:val="0"/>
                                                      <w:marTop w:val="0"/>
                                                      <w:marBottom w:val="0"/>
                                                      <w:divBdr>
                                                        <w:top w:val="none" w:sz="0" w:space="0" w:color="auto"/>
                                                        <w:left w:val="none" w:sz="0" w:space="0" w:color="auto"/>
                                                        <w:bottom w:val="none" w:sz="0" w:space="0" w:color="auto"/>
                                                        <w:right w:val="none" w:sz="0" w:space="0" w:color="auto"/>
                                                      </w:divBdr>
                                                    </w:div>
                                                  </w:divsChild>
                                                </w:div>
                                                <w:div w:id="1594628575">
                                                  <w:marLeft w:val="0"/>
                                                  <w:marRight w:val="0"/>
                                                  <w:marTop w:val="225"/>
                                                  <w:marBottom w:val="0"/>
                                                  <w:divBdr>
                                                    <w:top w:val="none" w:sz="0" w:space="0" w:color="auto"/>
                                                    <w:left w:val="none" w:sz="0" w:space="0" w:color="auto"/>
                                                    <w:bottom w:val="none" w:sz="0" w:space="0" w:color="auto"/>
                                                    <w:right w:val="none" w:sz="0" w:space="0" w:color="auto"/>
                                                  </w:divBdr>
                                                  <w:divsChild>
                                                    <w:div w:id="448865689">
                                                      <w:marLeft w:val="0"/>
                                                      <w:marRight w:val="0"/>
                                                      <w:marTop w:val="0"/>
                                                      <w:marBottom w:val="0"/>
                                                      <w:divBdr>
                                                        <w:top w:val="none" w:sz="0" w:space="0" w:color="auto"/>
                                                        <w:left w:val="none" w:sz="0" w:space="0" w:color="auto"/>
                                                        <w:bottom w:val="none" w:sz="0" w:space="0" w:color="auto"/>
                                                        <w:right w:val="none" w:sz="0" w:space="0" w:color="auto"/>
                                                      </w:divBdr>
                                                    </w:div>
                                                  </w:divsChild>
                                                </w:div>
                                                <w:div w:id="266011244">
                                                  <w:marLeft w:val="0"/>
                                                  <w:marRight w:val="0"/>
                                                  <w:marTop w:val="375"/>
                                                  <w:marBottom w:val="0"/>
                                                  <w:divBdr>
                                                    <w:top w:val="none" w:sz="0" w:space="0" w:color="auto"/>
                                                    <w:left w:val="none" w:sz="0" w:space="0" w:color="auto"/>
                                                    <w:bottom w:val="none" w:sz="0" w:space="0" w:color="auto"/>
                                                    <w:right w:val="none" w:sz="0" w:space="0" w:color="auto"/>
                                                  </w:divBdr>
                                                  <w:divsChild>
                                                    <w:div w:id="2101103672">
                                                      <w:marLeft w:val="0"/>
                                                      <w:marRight w:val="0"/>
                                                      <w:marTop w:val="0"/>
                                                      <w:marBottom w:val="0"/>
                                                      <w:divBdr>
                                                        <w:top w:val="none" w:sz="0" w:space="0" w:color="auto"/>
                                                        <w:left w:val="none" w:sz="0" w:space="0" w:color="auto"/>
                                                        <w:bottom w:val="none" w:sz="0" w:space="0" w:color="auto"/>
                                                        <w:right w:val="none" w:sz="0" w:space="0" w:color="auto"/>
                                                      </w:divBdr>
                                                      <w:divsChild>
                                                        <w:div w:id="36855123">
                                                          <w:marLeft w:val="0"/>
                                                          <w:marRight w:val="0"/>
                                                          <w:marTop w:val="0"/>
                                                          <w:marBottom w:val="0"/>
                                                          <w:divBdr>
                                                            <w:top w:val="none" w:sz="0" w:space="0" w:color="auto"/>
                                                            <w:left w:val="none" w:sz="0" w:space="0" w:color="auto"/>
                                                            <w:bottom w:val="none" w:sz="0" w:space="0" w:color="auto"/>
                                                            <w:right w:val="none" w:sz="0" w:space="0" w:color="auto"/>
                                                          </w:divBdr>
                                                        </w:div>
                                                        <w:div w:id="16341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6512">
                                                  <w:marLeft w:val="0"/>
                                                  <w:marRight w:val="0"/>
                                                  <w:marTop w:val="375"/>
                                                  <w:marBottom w:val="0"/>
                                                  <w:divBdr>
                                                    <w:top w:val="none" w:sz="0" w:space="0" w:color="auto"/>
                                                    <w:left w:val="none" w:sz="0" w:space="0" w:color="auto"/>
                                                    <w:bottom w:val="none" w:sz="0" w:space="0" w:color="auto"/>
                                                    <w:right w:val="none" w:sz="0" w:space="0" w:color="auto"/>
                                                  </w:divBdr>
                                                  <w:divsChild>
                                                    <w:div w:id="1663850094">
                                                      <w:marLeft w:val="0"/>
                                                      <w:marRight w:val="0"/>
                                                      <w:marTop w:val="0"/>
                                                      <w:marBottom w:val="0"/>
                                                      <w:divBdr>
                                                        <w:top w:val="none" w:sz="0" w:space="0" w:color="auto"/>
                                                        <w:left w:val="none" w:sz="0" w:space="0" w:color="auto"/>
                                                        <w:bottom w:val="none" w:sz="0" w:space="0" w:color="auto"/>
                                                        <w:right w:val="none" w:sz="0" w:space="0" w:color="auto"/>
                                                      </w:divBdr>
                                                    </w:div>
                                                  </w:divsChild>
                                                </w:div>
                                                <w:div w:id="1458330729">
                                                  <w:marLeft w:val="0"/>
                                                  <w:marRight w:val="0"/>
                                                  <w:marTop w:val="225"/>
                                                  <w:marBottom w:val="0"/>
                                                  <w:divBdr>
                                                    <w:top w:val="none" w:sz="0" w:space="0" w:color="auto"/>
                                                    <w:left w:val="none" w:sz="0" w:space="0" w:color="auto"/>
                                                    <w:bottom w:val="none" w:sz="0" w:space="0" w:color="auto"/>
                                                    <w:right w:val="none" w:sz="0" w:space="0" w:color="auto"/>
                                                  </w:divBdr>
                                                  <w:divsChild>
                                                    <w:div w:id="1644457110">
                                                      <w:marLeft w:val="0"/>
                                                      <w:marRight w:val="0"/>
                                                      <w:marTop w:val="0"/>
                                                      <w:marBottom w:val="0"/>
                                                      <w:divBdr>
                                                        <w:top w:val="none" w:sz="0" w:space="0" w:color="auto"/>
                                                        <w:left w:val="none" w:sz="0" w:space="0" w:color="auto"/>
                                                        <w:bottom w:val="none" w:sz="0" w:space="0" w:color="auto"/>
                                                        <w:right w:val="none" w:sz="0" w:space="0" w:color="auto"/>
                                                      </w:divBdr>
                                                    </w:div>
                                                  </w:divsChild>
                                                </w:div>
                                                <w:div w:id="690297034">
                                                  <w:marLeft w:val="0"/>
                                                  <w:marRight w:val="0"/>
                                                  <w:marTop w:val="225"/>
                                                  <w:marBottom w:val="0"/>
                                                  <w:divBdr>
                                                    <w:top w:val="none" w:sz="0" w:space="0" w:color="auto"/>
                                                    <w:left w:val="none" w:sz="0" w:space="0" w:color="auto"/>
                                                    <w:bottom w:val="none" w:sz="0" w:space="0" w:color="auto"/>
                                                    <w:right w:val="none" w:sz="0" w:space="0" w:color="auto"/>
                                                  </w:divBdr>
                                                  <w:divsChild>
                                                    <w:div w:id="1352609199">
                                                      <w:marLeft w:val="0"/>
                                                      <w:marRight w:val="0"/>
                                                      <w:marTop w:val="0"/>
                                                      <w:marBottom w:val="0"/>
                                                      <w:divBdr>
                                                        <w:top w:val="none" w:sz="0" w:space="0" w:color="auto"/>
                                                        <w:left w:val="none" w:sz="0" w:space="0" w:color="auto"/>
                                                        <w:bottom w:val="none" w:sz="0" w:space="0" w:color="auto"/>
                                                        <w:right w:val="none" w:sz="0" w:space="0" w:color="auto"/>
                                                      </w:divBdr>
                                                    </w:div>
                                                  </w:divsChild>
                                                </w:div>
                                                <w:div w:id="12922284">
                                                  <w:marLeft w:val="0"/>
                                                  <w:marRight w:val="0"/>
                                                  <w:marTop w:val="375"/>
                                                  <w:marBottom w:val="0"/>
                                                  <w:divBdr>
                                                    <w:top w:val="none" w:sz="0" w:space="0" w:color="auto"/>
                                                    <w:left w:val="none" w:sz="0" w:space="0" w:color="auto"/>
                                                    <w:bottom w:val="none" w:sz="0" w:space="0" w:color="auto"/>
                                                    <w:right w:val="none" w:sz="0" w:space="0" w:color="auto"/>
                                                  </w:divBdr>
                                                  <w:divsChild>
                                                    <w:div w:id="992758819">
                                                      <w:marLeft w:val="0"/>
                                                      <w:marRight w:val="0"/>
                                                      <w:marTop w:val="0"/>
                                                      <w:marBottom w:val="0"/>
                                                      <w:divBdr>
                                                        <w:top w:val="none" w:sz="0" w:space="0" w:color="auto"/>
                                                        <w:left w:val="none" w:sz="0" w:space="0" w:color="auto"/>
                                                        <w:bottom w:val="none" w:sz="0" w:space="0" w:color="auto"/>
                                                        <w:right w:val="none" w:sz="0" w:space="0" w:color="auto"/>
                                                      </w:divBdr>
                                                      <w:divsChild>
                                                        <w:div w:id="4783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7115">
                                                  <w:marLeft w:val="0"/>
                                                  <w:marRight w:val="0"/>
                                                  <w:marTop w:val="375"/>
                                                  <w:marBottom w:val="0"/>
                                                  <w:divBdr>
                                                    <w:top w:val="none" w:sz="0" w:space="0" w:color="auto"/>
                                                    <w:left w:val="none" w:sz="0" w:space="0" w:color="auto"/>
                                                    <w:bottom w:val="none" w:sz="0" w:space="0" w:color="auto"/>
                                                    <w:right w:val="none" w:sz="0" w:space="0" w:color="auto"/>
                                                  </w:divBdr>
                                                  <w:divsChild>
                                                    <w:div w:id="674264952">
                                                      <w:marLeft w:val="0"/>
                                                      <w:marRight w:val="0"/>
                                                      <w:marTop w:val="0"/>
                                                      <w:marBottom w:val="0"/>
                                                      <w:divBdr>
                                                        <w:top w:val="none" w:sz="0" w:space="0" w:color="auto"/>
                                                        <w:left w:val="none" w:sz="0" w:space="0" w:color="auto"/>
                                                        <w:bottom w:val="none" w:sz="0" w:space="0" w:color="auto"/>
                                                        <w:right w:val="none" w:sz="0" w:space="0" w:color="auto"/>
                                                      </w:divBdr>
                                                    </w:div>
                                                  </w:divsChild>
                                                </w:div>
                                                <w:div w:id="1941260126">
                                                  <w:marLeft w:val="0"/>
                                                  <w:marRight w:val="0"/>
                                                  <w:marTop w:val="225"/>
                                                  <w:marBottom w:val="0"/>
                                                  <w:divBdr>
                                                    <w:top w:val="none" w:sz="0" w:space="0" w:color="auto"/>
                                                    <w:left w:val="none" w:sz="0" w:space="0" w:color="auto"/>
                                                    <w:bottom w:val="none" w:sz="0" w:space="0" w:color="auto"/>
                                                    <w:right w:val="none" w:sz="0" w:space="0" w:color="auto"/>
                                                  </w:divBdr>
                                                  <w:divsChild>
                                                    <w:div w:id="319816774">
                                                      <w:marLeft w:val="0"/>
                                                      <w:marRight w:val="0"/>
                                                      <w:marTop w:val="0"/>
                                                      <w:marBottom w:val="0"/>
                                                      <w:divBdr>
                                                        <w:top w:val="none" w:sz="0" w:space="0" w:color="auto"/>
                                                        <w:left w:val="none" w:sz="0" w:space="0" w:color="auto"/>
                                                        <w:bottom w:val="none" w:sz="0" w:space="0" w:color="auto"/>
                                                        <w:right w:val="none" w:sz="0" w:space="0" w:color="auto"/>
                                                      </w:divBdr>
                                                    </w:div>
                                                  </w:divsChild>
                                                </w:div>
                                                <w:div w:id="894390358">
                                                  <w:marLeft w:val="0"/>
                                                  <w:marRight w:val="0"/>
                                                  <w:marTop w:val="375"/>
                                                  <w:marBottom w:val="0"/>
                                                  <w:divBdr>
                                                    <w:top w:val="none" w:sz="0" w:space="0" w:color="auto"/>
                                                    <w:left w:val="none" w:sz="0" w:space="0" w:color="auto"/>
                                                    <w:bottom w:val="none" w:sz="0" w:space="0" w:color="auto"/>
                                                    <w:right w:val="none" w:sz="0" w:space="0" w:color="auto"/>
                                                  </w:divBdr>
                                                  <w:divsChild>
                                                    <w:div w:id="883447015">
                                                      <w:marLeft w:val="0"/>
                                                      <w:marRight w:val="0"/>
                                                      <w:marTop w:val="0"/>
                                                      <w:marBottom w:val="0"/>
                                                      <w:divBdr>
                                                        <w:top w:val="none" w:sz="0" w:space="0" w:color="auto"/>
                                                        <w:left w:val="none" w:sz="0" w:space="0" w:color="auto"/>
                                                        <w:bottom w:val="none" w:sz="0" w:space="0" w:color="auto"/>
                                                        <w:right w:val="none" w:sz="0" w:space="0" w:color="auto"/>
                                                      </w:divBdr>
                                                      <w:divsChild>
                                                        <w:div w:id="1839424550">
                                                          <w:marLeft w:val="0"/>
                                                          <w:marRight w:val="0"/>
                                                          <w:marTop w:val="0"/>
                                                          <w:marBottom w:val="0"/>
                                                          <w:divBdr>
                                                            <w:top w:val="none" w:sz="0" w:space="0" w:color="auto"/>
                                                            <w:left w:val="none" w:sz="0" w:space="0" w:color="auto"/>
                                                            <w:bottom w:val="none" w:sz="0" w:space="0" w:color="auto"/>
                                                            <w:right w:val="none" w:sz="0" w:space="0" w:color="auto"/>
                                                          </w:divBdr>
                                                        </w:div>
                                                        <w:div w:id="9464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6189">
                                                  <w:marLeft w:val="0"/>
                                                  <w:marRight w:val="0"/>
                                                  <w:marTop w:val="375"/>
                                                  <w:marBottom w:val="0"/>
                                                  <w:divBdr>
                                                    <w:top w:val="none" w:sz="0" w:space="0" w:color="auto"/>
                                                    <w:left w:val="none" w:sz="0" w:space="0" w:color="auto"/>
                                                    <w:bottom w:val="none" w:sz="0" w:space="0" w:color="auto"/>
                                                    <w:right w:val="none" w:sz="0" w:space="0" w:color="auto"/>
                                                  </w:divBdr>
                                                  <w:divsChild>
                                                    <w:div w:id="293566388">
                                                      <w:marLeft w:val="0"/>
                                                      <w:marRight w:val="0"/>
                                                      <w:marTop w:val="0"/>
                                                      <w:marBottom w:val="0"/>
                                                      <w:divBdr>
                                                        <w:top w:val="none" w:sz="0" w:space="0" w:color="auto"/>
                                                        <w:left w:val="none" w:sz="0" w:space="0" w:color="auto"/>
                                                        <w:bottom w:val="none" w:sz="0" w:space="0" w:color="auto"/>
                                                        <w:right w:val="none" w:sz="0" w:space="0" w:color="auto"/>
                                                      </w:divBdr>
                                                    </w:div>
                                                  </w:divsChild>
                                                </w:div>
                                                <w:div w:id="358825483">
                                                  <w:marLeft w:val="0"/>
                                                  <w:marRight w:val="0"/>
                                                  <w:marTop w:val="225"/>
                                                  <w:marBottom w:val="0"/>
                                                  <w:divBdr>
                                                    <w:top w:val="none" w:sz="0" w:space="0" w:color="auto"/>
                                                    <w:left w:val="none" w:sz="0" w:space="0" w:color="auto"/>
                                                    <w:bottom w:val="none" w:sz="0" w:space="0" w:color="auto"/>
                                                    <w:right w:val="none" w:sz="0" w:space="0" w:color="auto"/>
                                                  </w:divBdr>
                                                  <w:divsChild>
                                                    <w:div w:id="657685813">
                                                      <w:marLeft w:val="0"/>
                                                      <w:marRight w:val="0"/>
                                                      <w:marTop w:val="0"/>
                                                      <w:marBottom w:val="0"/>
                                                      <w:divBdr>
                                                        <w:top w:val="none" w:sz="0" w:space="0" w:color="auto"/>
                                                        <w:left w:val="none" w:sz="0" w:space="0" w:color="auto"/>
                                                        <w:bottom w:val="none" w:sz="0" w:space="0" w:color="auto"/>
                                                        <w:right w:val="none" w:sz="0" w:space="0" w:color="auto"/>
                                                      </w:divBdr>
                                                    </w:div>
                                                  </w:divsChild>
                                                </w:div>
                                                <w:div w:id="2123986296">
                                                  <w:marLeft w:val="0"/>
                                                  <w:marRight w:val="0"/>
                                                  <w:marTop w:val="225"/>
                                                  <w:marBottom w:val="0"/>
                                                  <w:divBdr>
                                                    <w:top w:val="none" w:sz="0" w:space="0" w:color="auto"/>
                                                    <w:left w:val="none" w:sz="0" w:space="0" w:color="auto"/>
                                                    <w:bottom w:val="none" w:sz="0" w:space="0" w:color="auto"/>
                                                    <w:right w:val="none" w:sz="0" w:space="0" w:color="auto"/>
                                                  </w:divBdr>
                                                  <w:divsChild>
                                                    <w:div w:id="1132405656">
                                                      <w:marLeft w:val="0"/>
                                                      <w:marRight w:val="0"/>
                                                      <w:marTop w:val="0"/>
                                                      <w:marBottom w:val="0"/>
                                                      <w:divBdr>
                                                        <w:top w:val="none" w:sz="0" w:space="0" w:color="auto"/>
                                                        <w:left w:val="none" w:sz="0" w:space="0" w:color="auto"/>
                                                        <w:bottom w:val="none" w:sz="0" w:space="0" w:color="auto"/>
                                                        <w:right w:val="none" w:sz="0" w:space="0" w:color="auto"/>
                                                      </w:divBdr>
                                                    </w:div>
                                                  </w:divsChild>
                                                </w:div>
                                                <w:div w:id="790250371">
                                                  <w:marLeft w:val="0"/>
                                                  <w:marRight w:val="0"/>
                                                  <w:marTop w:val="225"/>
                                                  <w:marBottom w:val="0"/>
                                                  <w:divBdr>
                                                    <w:top w:val="none" w:sz="0" w:space="0" w:color="auto"/>
                                                    <w:left w:val="none" w:sz="0" w:space="0" w:color="auto"/>
                                                    <w:bottom w:val="none" w:sz="0" w:space="0" w:color="auto"/>
                                                    <w:right w:val="none" w:sz="0" w:space="0" w:color="auto"/>
                                                  </w:divBdr>
                                                  <w:divsChild>
                                                    <w:div w:id="613290236">
                                                      <w:marLeft w:val="0"/>
                                                      <w:marRight w:val="0"/>
                                                      <w:marTop w:val="0"/>
                                                      <w:marBottom w:val="0"/>
                                                      <w:divBdr>
                                                        <w:top w:val="none" w:sz="0" w:space="0" w:color="auto"/>
                                                        <w:left w:val="none" w:sz="0" w:space="0" w:color="auto"/>
                                                        <w:bottom w:val="none" w:sz="0" w:space="0" w:color="auto"/>
                                                        <w:right w:val="none" w:sz="0" w:space="0" w:color="auto"/>
                                                      </w:divBdr>
                                                    </w:div>
                                                  </w:divsChild>
                                                </w:div>
                                                <w:div w:id="1906446716">
                                                  <w:marLeft w:val="0"/>
                                                  <w:marRight w:val="0"/>
                                                  <w:marTop w:val="225"/>
                                                  <w:marBottom w:val="0"/>
                                                  <w:divBdr>
                                                    <w:top w:val="none" w:sz="0" w:space="0" w:color="auto"/>
                                                    <w:left w:val="none" w:sz="0" w:space="0" w:color="auto"/>
                                                    <w:bottom w:val="none" w:sz="0" w:space="0" w:color="auto"/>
                                                    <w:right w:val="none" w:sz="0" w:space="0" w:color="auto"/>
                                                  </w:divBdr>
                                                  <w:divsChild>
                                                    <w:div w:id="280697247">
                                                      <w:marLeft w:val="0"/>
                                                      <w:marRight w:val="0"/>
                                                      <w:marTop w:val="0"/>
                                                      <w:marBottom w:val="0"/>
                                                      <w:divBdr>
                                                        <w:top w:val="none" w:sz="0" w:space="0" w:color="auto"/>
                                                        <w:left w:val="none" w:sz="0" w:space="0" w:color="auto"/>
                                                        <w:bottom w:val="none" w:sz="0" w:space="0" w:color="auto"/>
                                                        <w:right w:val="none" w:sz="0" w:space="0" w:color="auto"/>
                                                      </w:divBdr>
                                                    </w:div>
                                                  </w:divsChild>
                                                </w:div>
                                                <w:div w:id="410546527">
                                                  <w:marLeft w:val="0"/>
                                                  <w:marRight w:val="0"/>
                                                  <w:marTop w:val="225"/>
                                                  <w:marBottom w:val="0"/>
                                                  <w:divBdr>
                                                    <w:top w:val="none" w:sz="0" w:space="0" w:color="auto"/>
                                                    <w:left w:val="none" w:sz="0" w:space="0" w:color="auto"/>
                                                    <w:bottom w:val="none" w:sz="0" w:space="0" w:color="auto"/>
                                                    <w:right w:val="none" w:sz="0" w:space="0" w:color="auto"/>
                                                  </w:divBdr>
                                                  <w:divsChild>
                                                    <w:div w:id="1217085408">
                                                      <w:marLeft w:val="0"/>
                                                      <w:marRight w:val="0"/>
                                                      <w:marTop w:val="0"/>
                                                      <w:marBottom w:val="0"/>
                                                      <w:divBdr>
                                                        <w:top w:val="none" w:sz="0" w:space="0" w:color="auto"/>
                                                        <w:left w:val="none" w:sz="0" w:space="0" w:color="auto"/>
                                                        <w:bottom w:val="none" w:sz="0" w:space="0" w:color="auto"/>
                                                        <w:right w:val="none" w:sz="0" w:space="0" w:color="auto"/>
                                                      </w:divBdr>
                                                    </w:div>
                                                  </w:divsChild>
                                                </w:div>
                                                <w:div w:id="60180920">
                                                  <w:marLeft w:val="0"/>
                                                  <w:marRight w:val="0"/>
                                                  <w:marTop w:val="225"/>
                                                  <w:marBottom w:val="0"/>
                                                  <w:divBdr>
                                                    <w:top w:val="none" w:sz="0" w:space="0" w:color="auto"/>
                                                    <w:left w:val="none" w:sz="0" w:space="0" w:color="auto"/>
                                                    <w:bottom w:val="none" w:sz="0" w:space="0" w:color="auto"/>
                                                    <w:right w:val="none" w:sz="0" w:space="0" w:color="auto"/>
                                                  </w:divBdr>
                                                  <w:divsChild>
                                                    <w:div w:id="1926067972">
                                                      <w:marLeft w:val="0"/>
                                                      <w:marRight w:val="0"/>
                                                      <w:marTop w:val="0"/>
                                                      <w:marBottom w:val="0"/>
                                                      <w:divBdr>
                                                        <w:top w:val="none" w:sz="0" w:space="0" w:color="auto"/>
                                                        <w:left w:val="none" w:sz="0" w:space="0" w:color="auto"/>
                                                        <w:bottom w:val="none" w:sz="0" w:space="0" w:color="auto"/>
                                                        <w:right w:val="none" w:sz="0" w:space="0" w:color="auto"/>
                                                      </w:divBdr>
                                                    </w:div>
                                                  </w:divsChild>
                                                </w:div>
                                                <w:div w:id="1971203841">
                                                  <w:marLeft w:val="0"/>
                                                  <w:marRight w:val="0"/>
                                                  <w:marTop w:val="375"/>
                                                  <w:marBottom w:val="0"/>
                                                  <w:divBdr>
                                                    <w:top w:val="none" w:sz="0" w:space="0" w:color="auto"/>
                                                    <w:left w:val="none" w:sz="0" w:space="0" w:color="auto"/>
                                                    <w:bottom w:val="none" w:sz="0" w:space="0" w:color="auto"/>
                                                    <w:right w:val="none" w:sz="0" w:space="0" w:color="auto"/>
                                                  </w:divBdr>
                                                  <w:divsChild>
                                                    <w:div w:id="348802774">
                                                      <w:marLeft w:val="0"/>
                                                      <w:marRight w:val="0"/>
                                                      <w:marTop w:val="0"/>
                                                      <w:marBottom w:val="0"/>
                                                      <w:divBdr>
                                                        <w:top w:val="none" w:sz="0" w:space="0" w:color="auto"/>
                                                        <w:left w:val="none" w:sz="0" w:space="0" w:color="auto"/>
                                                        <w:bottom w:val="none" w:sz="0" w:space="0" w:color="auto"/>
                                                        <w:right w:val="none" w:sz="0" w:space="0" w:color="auto"/>
                                                      </w:divBdr>
                                                      <w:divsChild>
                                                        <w:div w:id="66632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75648">
                                                  <w:marLeft w:val="0"/>
                                                  <w:marRight w:val="0"/>
                                                  <w:marTop w:val="375"/>
                                                  <w:marBottom w:val="0"/>
                                                  <w:divBdr>
                                                    <w:top w:val="none" w:sz="0" w:space="0" w:color="auto"/>
                                                    <w:left w:val="none" w:sz="0" w:space="0" w:color="auto"/>
                                                    <w:bottom w:val="none" w:sz="0" w:space="0" w:color="auto"/>
                                                    <w:right w:val="none" w:sz="0" w:space="0" w:color="auto"/>
                                                  </w:divBdr>
                                                  <w:divsChild>
                                                    <w:div w:id="1280605040">
                                                      <w:marLeft w:val="0"/>
                                                      <w:marRight w:val="0"/>
                                                      <w:marTop w:val="0"/>
                                                      <w:marBottom w:val="0"/>
                                                      <w:divBdr>
                                                        <w:top w:val="none" w:sz="0" w:space="0" w:color="auto"/>
                                                        <w:left w:val="none" w:sz="0" w:space="0" w:color="auto"/>
                                                        <w:bottom w:val="none" w:sz="0" w:space="0" w:color="auto"/>
                                                        <w:right w:val="none" w:sz="0" w:space="0" w:color="auto"/>
                                                      </w:divBdr>
                                                    </w:div>
                                                  </w:divsChild>
                                                </w:div>
                                                <w:div w:id="1791238643">
                                                  <w:marLeft w:val="0"/>
                                                  <w:marRight w:val="0"/>
                                                  <w:marTop w:val="225"/>
                                                  <w:marBottom w:val="0"/>
                                                  <w:divBdr>
                                                    <w:top w:val="none" w:sz="0" w:space="0" w:color="auto"/>
                                                    <w:left w:val="none" w:sz="0" w:space="0" w:color="auto"/>
                                                    <w:bottom w:val="none" w:sz="0" w:space="0" w:color="auto"/>
                                                    <w:right w:val="none" w:sz="0" w:space="0" w:color="auto"/>
                                                  </w:divBdr>
                                                  <w:divsChild>
                                                    <w:div w:id="439297373">
                                                      <w:marLeft w:val="0"/>
                                                      <w:marRight w:val="0"/>
                                                      <w:marTop w:val="0"/>
                                                      <w:marBottom w:val="0"/>
                                                      <w:divBdr>
                                                        <w:top w:val="none" w:sz="0" w:space="0" w:color="auto"/>
                                                        <w:left w:val="none" w:sz="0" w:space="0" w:color="auto"/>
                                                        <w:bottom w:val="none" w:sz="0" w:space="0" w:color="auto"/>
                                                        <w:right w:val="none" w:sz="0" w:space="0" w:color="auto"/>
                                                      </w:divBdr>
                                                    </w:div>
                                                  </w:divsChild>
                                                </w:div>
                                                <w:div w:id="1358853648">
                                                  <w:marLeft w:val="0"/>
                                                  <w:marRight w:val="0"/>
                                                  <w:marTop w:val="225"/>
                                                  <w:marBottom w:val="0"/>
                                                  <w:divBdr>
                                                    <w:top w:val="none" w:sz="0" w:space="0" w:color="auto"/>
                                                    <w:left w:val="none" w:sz="0" w:space="0" w:color="auto"/>
                                                    <w:bottom w:val="none" w:sz="0" w:space="0" w:color="auto"/>
                                                    <w:right w:val="none" w:sz="0" w:space="0" w:color="auto"/>
                                                  </w:divBdr>
                                                  <w:divsChild>
                                                    <w:div w:id="130096205">
                                                      <w:marLeft w:val="0"/>
                                                      <w:marRight w:val="0"/>
                                                      <w:marTop w:val="0"/>
                                                      <w:marBottom w:val="0"/>
                                                      <w:divBdr>
                                                        <w:top w:val="none" w:sz="0" w:space="0" w:color="auto"/>
                                                        <w:left w:val="none" w:sz="0" w:space="0" w:color="auto"/>
                                                        <w:bottom w:val="none" w:sz="0" w:space="0" w:color="auto"/>
                                                        <w:right w:val="none" w:sz="0" w:space="0" w:color="auto"/>
                                                      </w:divBdr>
                                                    </w:div>
                                                  </w:divsChild>
                                                </w:div>
                                                <w:div w:id="1630359569">
                                                  <w:marLeft w:val="0"/>
                                                  <w:marRight w:val="0"/>
                                                  <w:marTop w:val="225"/>
                                                  <w:marBottom w:val="0"/>
                                                  <w:divBdr>
                                                    <w:top w:val="none" w:sz="0" w:space="0" w:color="auto"/>
                                                    <w:left w:val="none" w:sz="0" w:space="0" w:color="auto"/>
                                                    <w:bottom w:val="none" w:sz="0" w:space="0" w:color="auto"/>
                                                    <w:right w:val="none" w:sz="0" w:space="0" w:color="auto"/>
                                                  </w:divBdr>
                                                  <w:divsChild>
                                                    <w:div w:id="2092265762">
                                                      <w:marLeft w:val="0"/>
                                                      <w:marRight w:val="0"/>
                                                      <w:marTop w:val="0"/>
                                                      <w:marBottom w:val="0"/>
                                                      <w:divBdr>
                                                        <w:top w:val="none" w:sz="0" w:space="0" w:color="auto"/>
                                                        <w:left w:val="none" w:sz="0" w:space="0" w:color="auto"/>
                                                        <w:bottom w:val="none" w:sz="0" w:space="0" w:color="auto"/>
                                                        <w:right w:val="none" w:sz="0" w:space="0" w:color="auto"/>
                                                      </w:divBdr>
                                                    </w:div>
                                                  </w:divsChild>
                                                </w:div>
                                                <w:div w:id="1739741431">
                                                  <w:marLeft w:val="0"/>
                                                  <w:marRight w:val="0"/>
                                                  <w:marTop w:val="375"/>
                                                  <w:marBottom w:val="0"/>
                                                  <w:divBdr>
                                                    <w:top w:val="none" w:sz="0" w:space="0" w:color="auto"/>
                                                    <w:left w:val="none" w:sz="0" w:space="0" w:color="auto"/>
                                                    <w:bottom w:val="none" w:sz="0" w:space="0" w:color="auto"/>
                                                    <w:right w:val="none" w:sz="0" w:space="0" w:color="auto"/>
                                                  </w:divBdr>
                                                  <w:divsChild>
                                                    <w:div w:id="1780950792">
                                                      <w:marLeft w:val="0"/>
                                                      <w:marRight w:val="0"/>
                                                      <w:marTop w:val="0"/>
                                                      <w:marBottom w:val="0"/>
                                                      <w:divBdr>
                                                        <w:top w:val="none" w:sz="0" w:space="0" w:color="auto"/>
                                                        <w:left w:val="none" w:sz="0" w:space="0" w:color="auto"/>
                                                        <w:bottom w:val="none" w:sz="0" w:space="0" w:color="auto"/>
                                                        <w:right w:val="none" w:sz="0" w:space="0" w:color="auto"/>
                                                      </w:divBdr>
                                                      <w:divsChild>
                                                        <w:div w:id="712846903">
                                                          <w:marLeft w:val="0"/>
                                                          <w:marRight w:val="0"/>
                                                          <w:marTop w:val="0"/>
                                                          <w:marBottom w:val="0"/>
                                                          <w:divBdr>
                                                            <w:top w:val="none" w:sz="0" w:space="0" w:color="auto"/>
                                                            <w:left w:val="none" w:sz="0" w:space="0" w:color="auto"/>
                                                            <w:bottom w:val="none" w:sz="0" w:space="0" w:color="auto"/>
                                                            <w:right w:val="none" w:sz="0" w:space="0" w:color="auto"/>
                                                          </w:divBdr>
                                                        </w:div>
                                                        <w:div w:id="23921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5474">
                                                  <w:marLeft w:val="0"/>
                                                  <w:marRight w:val="0"/>
                                                  <w:marTop w:val="375"/>
                                                  <w:marBottom w:val="0"/>
                                                  <w:divBdr>
                                                    <w:top w:val="none" w:sz="0" w:space="0" w:color="auto"/>
                                                    <w:left w:val="none" w:sz="0" w:space="0" w:color="auto"/>
                                                    <w:bottom w:val="none" w:sz="0" w:space="0" w:color="auto"/>
                                                    <w:right w:val="none" w:sz="0" w:space="0" w:color="auto"/>
                                                  </w:divBdr>
                                                  <w:divsChild>
                                                    <w:div w:id="504633060">
                                                      <w:marLeft w:val="0"/>
                                                      <w:marRight w:val="0"/>
                                                      <w:marTop w:val="0"/>
                                                      <w:marBottom w:val="0"/>
                                                      <w:divBdr>
                                                        <w:top w:val="none" w:sz="0" w:space="0" w:color="auto"/>
                                                        <w:left w:val="none" w:sz="0" w:space="0" w:color="auto"/>
                                                        <w:bottom w:val="none" w:sz="0" w:space="0" w:color="auto"/>
                                                        <w:right w:val="none" w:sz="0" w:space="0" w:color="auto"/>
                                                      </w:divBdr>
                                                    </w:div>
                                                  </w:divsChild>
                                                </w:div>
                                                <w:div w:id="558594559">
                                                  <w:marLeft w:val="0"/>
                                                  <w:marRight w:val="0"/>
                                                  <w:marTop w:val="225"/>
                                                  <w:marBottom w:val="0"/>
                                                  <w:divBdr>
                                                    <w:top w:val="none" w:sz="0" w:space="0" w:color="auto"/>
                                                    <w:left w:val="none" w:sz="0" w:space="0" w:color="auto"/>
                                                    <w:bottom w:val="none" w:sz="0" w:space="0" w:color="auto"/>
                                                    <w:right w:val="none" w:sz="0" w:space="0" w:color="auto"/>
                                                  </w:divBdr>
                                                  <w:divsChild>
                                                    <w:div w:id="873662769">
                                                      <w:marLeft w:val="0"/>
                                                      <w:marRight w:val="0"/>
                                                      <w:marTop w:val="0"/>
                                                      <w:marBottom w:val="0"/>
                                                      <w:divBdr>
                                                        <w:top w:val="none" w:sz="0" w:space="0" w:color="auto"/>
                                                        <w:left w:val="none" w:sz="0" w:space="0" w:color="auto"/>
                                                        <w:bottom w:val="none" w:sz="0" w:space="0" w:color="auto"/>
                                                        <w:right w:val="none" w:sz="0" w:space="0" w:color="auto"/>
                                                      </w:divBdr>
                                                    </w:div>
                                                  </w:divsChild>
                                                </w:div>
                                                <w:div w:id="1963464069">
                                                  <w:marLeft w:val="0"/>
                                                  <w:marRight w:val="0"/>
                                                  <w:marTop w:val="225"/>
                                                  <w:marBottom w:val="0"/>
                                                  <w:divBdr>
                                                    <w:top w:val="none" w:sz="0" w:space="0" w:color="auto"/>
                                                    <w:left w:val="none" w:sz="0" w:space="0" w:color="auto"/>
                                                    <w:bottom w:val="none" w:sz="0" w:space="0" w:color="auto"/>
                                                    <w:right w:val="none" w:sz="0" w:space="0" w:color="auto"/>
                                                  </w:divBdr>
                                                  <w:divsChild>
                                                    <w:div w:id="1642610515">
                                                      <w:marLeft w:val="0"/>
                                                      <w:marRight w:val="0"/>
                                                      <w:marTop w:val="0"/>
                                                      <w:marBottom w:val="0"/>
                                                      <w:divBdr>
                                                        <w:top w:val="none" w:sz="0" w:space="0" w:color="auto"/>
                                                        <w:left w:val="none" w:sz="0" w:space="0" w:color="auto"/>
                                                        <w:bottom w:val="none" w:sz="0" w:space="0" w:color="auto"/>
                                                        <w:right w:val="none" w:sz="0" w:space="0" w:color="auto"/>
                                                      </w:divBdr>
                                                    </w:div>
                                                  </w:divsChild>
                                                </w:div>
                                                <w:div w:id="690685234">
                                                  <w:marLeft w:val="0"/>
                                                  <w:marRight w:val="0"/>
                                                  <w:marTop w:val="375"/>
                                                  <w:marBottom w:val="0"/>
                                                  <w:divBdr>
                                                    <w:top w:val="none" w:sz="0" w:space="0" w:color="auto"/>
                                                    <w:left w:val="none" w:sz="0" w:space="0" w:color="auto"/>
                                                    <w:bottom w:val="none" w:sz="0" w:space="0" w:color="auto"/>
                                                    <w:right w:val="none" w:sz="0" w:space="0" w:color="auto"/>
                                                  </w:divBdr>
                                                  <w:divsChild>
                                                    <w:div w:id="913901569">
                                                      <w:marLeft w:val="0"/>
                                                      <w:marRight w:val="0"/>
                                                      <w:marTop w:val="0"/>
                                                      <w:marBottom w:val="0"/>
                                                      <w:divBdr>
                                                        <w:top w:val="none" w:sz="0" w:space="0" w:color="auto"/>
                                                        <w:left w:val="none" w:sz="0" w:space="0" w:color="auto"/>
                                                        <w:bottom w:val="none" w:sz="0" w:space="0" w:color="auto"/>
                                                        <w:right w:val="none" w:sz="0" w:space="0" w:color="auto"/>
                                                      </w:divBdr>
                                                      <w:divsChild>
                                                        <w:div w:id="7258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49279">
                                                  <w:marLeft w:val="0"/>
                                                  <w:marRight w:val="0"/>
                                                  <w:marTop w:val="375"/>
                                                  <w:marBottom w:val="0"/>
                                                  <w:divBdr>
                                                    <w:top w:val="none" w:sz="0" w:space="0" w:color="auto"/>
                                                    <w:left w:val="none" w:sz="0" w:space="0" w:color="auto"/>
                                                    <w:bottom w:val="none" w:sz="0" w:space="0" w:color="auto"/>
                                                    <w:right w:val="none" w:sz="0" w:space="0" w:color="auto"/>
                                                  </w:divBdr>
                                                  <w:divsChild>
                                                    <w:div w:id="1281449777">
                                                      <w:marLeft w:val="0"/>
                                                      <w:marRight w:val="0"/>
                                                      <w:marTop w:val="0"/>
                                                      <w:marBottom w:val="0"/>
                                                      <w:divBdr>
                                                        <w:top w:val="none" w:sz="0" w:space="0" w:color="auto"/>
                                                        <w:left w:val="none" w:sz="0" w:space="0" w:color="auto"/>
                                                        <w:bottom w:val="none" w:sz="0" w:space="0" w:color="auto"/>
                                                        <w:right w:val="none" w:sz="0" w:space="0" w:color="auto"/>
                                                      </w:divBdr>
                                                    </w:div>
                                                  </w:divsChild>
                                                </w:div>
                                                <w:div w:id="287517936">
                                                  <w:marLeft w:val="0"/>
                                                  <w:marRight w:val="0"/>
                                                  <w:marTop w:val="225"/>
                                                  <w:marBottom w:val="0"/>
                                                  <w:divBdr>
                                                    <w:top w:val="none" w:sz="0" w:space="0" w:color="auto"/>
                                                    <w:left w:val="none" w:sz="0" w:space="0" w:color="auto"/>
                                                    <w:bottom w:val="none" w:sz="0" w:space="0" w:color="auto"/>
                                                    <w:right w:val="none" w:sz="0" w:space="0" w:color="auto"/>
                                                  </w:divBdr>
                                                  <w:divsChild>
                                                    <w:div w:id="1708986363">
                                                      <w:marLeft w:val="0"/>
                                                      <w:marRight w:val="0"/>
                                                      <w:marTop w:val="0"/>
                                                      <w:marBottom w:val="0"/>
                                                      <w:divBdr>
                                                        <w:top w:val="none" w:sz="0" w:space="0" w:color="auto"/>
                                                        <w:left w:val="none" w:sz="0" w:space="0" w:color="auto"/>
                                                        <w:bottom w:val="none" w:sz="0" w:space="0" w:color="auto"/>
                                                        <w:right w:val="none" w:sz="0" w:space="0" w:color="auto"/>
                                                      </w:divBdr>
                                                    </w:div>
                                                  </w:divsChild>
                                                </w:div>
                                                <w:div w:id="849872622">
                                                  <w:marLeft w:val="0"/>
                                                  <w:marRight w:val="0"/>
                                                  <w:marTop w:val="375"/>
                                                  <w:marBottom w:val="0"/>
                                                  <w:divBdr>
                                                    <w:top w:val="none" w:sz="0" w:space="0" w:color="auto"/>
                                                    <w:left w:val="none" w:sz="0" w:space="0" w:color="auto"/>
                                                    <w:bottom w:val="none" w:sz="0" w:space="0" w:color="auto"/>
                                                    <w:right w:val="none" w:sz="0" w:space="0" w:color="auto"/>
                                                  </w:divBdr>
                                                  <w:divsChild>
                                                    <w:div w:id="1077703059">
                                                      <w:marLeft w:val="0"/>
                                                      <w:marRight w:val="0"/>
                                                      <w:marTop w:val="0"/>
                                                      <w:marBottom w:val="0"/>
                                                      <w:divBdr>
                                                        <w:top w:val="none" w:sz="0" w:space="0" w:color="auto"/>
                                                        <w:left w:val="none" w:sz="0" w:space="0" w:color="auto"/>
                                                        <w:bottom w:val="none" w:sz="0" w:space="0" w:color="auto"/>
                                                        <w:right w:val="none" w:sz="0" w:space="0" w:color="auto"/>
                                                      </w:divBdr>
                                                      <w:divsChild>
                                                        <w:div w:id="251860314">
                                                          <w:marLeft w:val="0"/>
                                                          <w:marRight w:val="0"/>
                                                          <w:marTop w:val="0"/>
                                                          <w:marBottom w:val="0"/>
                                                          <w:divBdr>
                                                            <w:top w:val="none" w:sz="0" w:space="0" w:color="auto"/>
                                                            <w:left w:val="none" w:sz="0" w:space="0" w:color="auto"/>
                                                            <w:bottom w:val="none" w:sz="0" w:space="0" w:color="auto"/>
                                                            <w:right w:val="none" w:sz="0" w:space="0" w:color="auto"/>
                                                          </w:divBdr>
                                                        </w:div>
                                                        <w:div w:id="6022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53906">
                                                  <w:marLeft w:val="0"/>
                                                  <w:marRight w:val="0"/>
                                                  <w:marTop w:val="375"/>
                                                  <w:marBottom w:val="0"/>
                                                  <w:divBdr>
                                                    <w:top w:val="none" w:sz="0" w:space="0" w:color="auto"/>
                                                    <w:left w:val="none" w:sz="0" w:space="0" w:color="auto"/>
                                                    <w:bottom w:val="none" w:sz="0" w:space="0" w:color="auto"/>
                                                    <w:right w:val="none" w:sz="0" w:space="0" w:color="auto"/>
                                                  </w:divBdr>
                                                  <w:divsChild>
                                                    <w:div w:id="1364592788">
                                                      <w:marLeft w:val="0"/>
                                                      <w:marRight w:val="0"/>
                                                      <w:marTop w:val="0"/>
                                                      <w:marBottom w:val="0"/>
                                                      <w:divBdr>
                                                        <w:top w:val="none" w:sz="0" w:space="0" w:color="auto"/>
                                                        <w:left w:val="none" w:sz="0" w:space="0" w:color="auto"/>
                                                        <w:bottom w:val="none" w:sz="0" w:space="0" w:color="auto"/>
                                                        <w:right w:val="none" w:sz="0" w:space="0" w:color="auto"/>
                                                      </w:divBdr>
                                                    </w:div>
                                                  </w:divsChild>
                                                </w:div>
                                                <w:div w:id="756243962">
                                                  <w:marLeft w:val="0"/>
                                                  <w:marRight w:val="0"/>
                                                  <w:marTop w:val="225"/>
                                                  <w:marBottom w:val="0"/>
                                                  <w:divBdr>
                                                    <w:top w:val="none" w:sz="0" w:space="0" w:color="auto"/>
                                                    <w:left w:val="none" w:sz="0" w:space="0" w:color="auto"/>
                                                    <w:bottom w:val="none" w:sz="0" w:space="0" w:color="auto"/>
                                                    <w:right w:val="none" w:sz="0" w:space="0" w:color="auto"/>
                                                  </w:divBdr>
                                                  <w:divsChild>
                                                    <w:div w:id="1483042918">
                                                      <w:marLeft w:val="0"/>
                                                      <w:marRight w:val="0"/>
                                                      <w:marTop w:val="0"/>
                                                      <w:marBottom w:val="0"/>
                                                      <w:divBdr>
                                                        <w:top w:val="none" w:sz="0" w:space="0" w:color="auto"/>
                                                        <w:left w:val="none" w:sz="0" w:space="0" w:color="auto"/>
                                                        <w:bottom w:val="none" w:sz="0" w:space="0" w:color="auto"/>
                                                        <w:right w:val="none" w:sz="0" w:space="0" w:color="auto"/>
                                                      </w:divBdr>
                                                    </w:div>
                                                  </w:divsChild>
                                                </w:div>
                                                <w:div w:id="242491336">
                                                  <w:marLeft w:val="0"/>
                                                  <w:marRight w:val="0"/>
                                                  <w:marTop w:val="225"/>
                                                  <w:marBottom w:val="0"/>
                                                  <w:divBdr>
                                                    <w:top w:val="none" w:sz="0" w:space="0" w:color="auto"/>
                                                    <w:left w:val="none" w:sz="0" w:space="0" w:color="auto"/>
                                                    <w:bottom w:val="none" w:sz="0" w:space="0" w:color="auto"/>
                                                    <w:right w:val="none" w:sz="0" w:space="0" w:color="auto"/>
                                                  </w:divBdr>
                                                  <w:divsChild>
                                                    <w:div w:id="1788693273">
                                                      <w:marLeft w:val="0"/>
                                                      <w:marRight w:val="0"/>
                                                      <w:marTop w:val="0"/>
                                                      <w:marBottom w:val="0"/>
                                                      <w:divBdr>
                                                        <w:top w:val="none" w:sz="0" w:space="0" w:color="auto"/>
                                                        <w:left w:val="none" w:sz="0" w:space="0" w:color="auto"/>
                                                        <w:bottom w:val="none" w:sz="0" w:space="0" w:color="auto"/>
                                                        <w:right w:val="none" w:sz="0" w:space="0" w:color="auto"/>
                                                      </w:divBdr>
                                                    </w:div>
                                                  </w:divsChild>
                                                </w:div>
                                                <w:div w:id="1668747494">
                                                  <w:marLeft w:val="0"/>
                                                  <w:marRight w:val="0"/>
                                                  <w:marTop w:val="225"/>
                                                  <w:marBottom w:val="0"/>
                                                  <w:divBdr>
                                                    <w:top w:val="none" w:sz="0" w:space="0" w:color="auto"/>
                                                    <w:left w:val="none" w:sz="0" w:space="0" w:color="auto"/>
                                                    <w:bottom w:val="none" w:sz="0" w:space="0" w:color="auto"/>
                                                    <w:right w:val="none" w:sz="0" w:space="0" w:color="auto"/>
                                                  </w:divBdr>
                                                  <w:divsChild>
                                                    <w:div w:id="999432894">
                                                      <w:marLeft w:val="0"/>
                                                      <w:marRight w:val="0"/>
                                                      <w:marTop w:val="0"/>
                                                      <w:marBottom w:val="0"/>
                                                      <w:divBdr>
                                                        <w:top w:val="none" w:sz="0" w:space="0" w:color="auto"/>
                                                        <w:left w:val="none" w:sz="0" w:space="0" w:color="auto"/>
                                                        <w:bottom w:val="none" w:sz="0" w:space="0" w:color="auto"/>
                                                        <w:right w:val="none" w:sz="0" w:space="0" w:color="auto"/>
                                                      </w:divBdr>
                                                    </w:div>
                                                  </w:divsChild>
                                                </w:div>
                                                <w:div w:id="1917931239">
                                                  <w:marLeft w:val="0"/>
                                                  <w:marRight w:val="0"/>
                                                  <w:marTop w:val="225"/>
                                                  <w:marBottom w:val="0"/>
                                                  <w:divBdr>
                                                    <w:top w:val="none" w:sz="0" w:space="0" w:color="auto"/>
                                                    <w:left w:val="none" w:sz="0" w:space="0" w:color="auto"/>
                                                    <w:bottom w:val="none" w:sz="0" w:space="0" w:color="auto"/>
                                                    <w:right w:val="none" w:sz="0" w:space="0" w:color="auto"/>
                                                  </w:divBdr>
                                                  <w:divsChild>
                                                    <w:div w:id="1280257744">
                                                      <w:marLeft w:val="0"/>
                                                      <w:marRight w:val="0"/>
                                                      <w:marTop w:val="0"/>
                                                      <w:marBottom w:val="0"/>
                                                      <w:divBdr>
                                                        <w:top w:val="none" w:sz="0" w:space="0" w:color="auto"/>
                                                        <w:left w:val="none" w:sz="0" w:space="0" w:color="auto"/>
                                                        <w:bottom w:val="none" w:sz="0" w:space="0" w:color="auto"/>
                                                        <w:right w:val="none" w:sz="0" w:space="0" w:color="auto"/>
                                                      </w:divBdr>
                                                    </w:div>
                                                  </w:divsChild>
                                                </w:div>
                                                <w:div w:id="1527598510">
                                                  <w:marLeft w:val="0"/>
                                                  <w:marRight w:val="0"/>
                                                  <w:marTop w:val="225"/>
                                                  <w:marBottom w:val="0"/>
                                                  <w:divBdr>
                                                    <w:top w:val="none" w:sz="0" w:space="0" w:color="auto"/>
                                                    <w:left w:val="none" w:sz="0" w:space="0" w:color="auto"/>
                                                    <w:bottom w:val="none" w:sz="0" w:space="0" w:color="auto"/>
                                                    <w:right w:val="none" w:sz="0" w:space="0" w:color="auto"/>
                                                  </w:divBdr>
                                                  <w:divsChild>
                                                    <w:div w:id="2400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813599">
      <w:bodyDiv w:val="1"/>
      <w:marLeft w:val="0"/>
      <w:marRight w:val="0"/>
      <w:marTop w:val="0"/>
      <w:marBottom w:val="0"/>
      <w:divBdr>
        <w:top w:val="none" w:sz="0" w:space="0" w:color="auto"/>
        <w:left w:val="none" w:sz="0" w:space="0" w:color="auto"/>
        <w:bottom w:val="none" w:sz="0" w:space="0" w:color="auto"/>
        <w:right w:val="none" w:sz="0" w:space="0" w:color="auto"/>
      </w:divBdr>
      <w:divsChild>
        <w:div w:id="977488497">
          <w:marLeft w:val="0"/>
          <w:marRight w:val="0"/>
          <w:marTop w:val="0"/>
          <w:marBottom w:val="300"/>
          <w:divBdr>
            <w:top w:val="none" w:sz="0" w:space="0" w:color="auto"/>
            <w:left w:val="none" w:sz="0" w:space="0" w:color="auto"/>
            <w:bottom w:val="none" w:sz="0" w:space="0" w:color="auto"/>
            <w:right w:val="none" w:sz="0" w:space="0" w:color="auto"/>
          </w:divBdr>
        </w:div>
      </w:divsChild>
    </w:div>
    <w:div w:id="1951934346">
      <w:bodyDiv w:val="1"/>
      <w:marLeft w:val="0"/>
      <w:marRight w:val="0"/>
      <w:marTop w:val="0"/>
      <w:marBottom w:val="0"/>
      <w:divBdr>
        <w:top w:val="none" w:sz="0" w:space="0" w:color="auto"/>
        <w:left w:val="none" w:sz="0" w:space="0" w:color="auto"/>
        <w:bottom w:val="none" w:sz="0" w:space="0" w:color="auto"/>
        <w:right w:val="none" w:sz="0" w:space="0" w:color="auto"/>
      </w:divBdr>
      <w:divsChild>
        <w:div w:id="506023506">
          <w:marLeft w:val="0"/>
          <w:marRight w:val="0"/>
          <w:marTop w:val="0"/>
          <w:marBottom w:val="0"/>
          <w:divBdr>
            <w:top w:val="none" w:sz="0" w:space="0" w:color="auto"/>
            <w:left w:val="none" w:sz="0" w:space="0" w:color="auto"/>
            <w:bottom w:val="none" w:sz="0" w:space="0" w:color="auto"/>
            <w:right w:val="none" w:sz="0" w:space="0" w:color="auto"/>
          </w:divBdr>
        </w:div>
        <w:div w:id="1360203383">
          <w:marLeft w:val="0"/>
          <w:marRight w:val="0"/>
          <w:marTop w:val="0"/>
          <w:marBottom w:val="0"/>
          <w:divBdr>
            <w:top w:val="none" w:sz="0" w:space="0" w:color="auto"/>
            <w:left w:val="none" w:sz="0" w:space="0" w:color="auto"/>
            <w:bottom w:val="none" w:sz="0" w:space="0" w:color="auto"/>
            <w:right w:val="none" w:sz="0" w:space="0" w:color="auto"/>
          </w:divBdr>
          <w:divsChild>
            <w:div w:id="1151674130">
              <w:marLeft w:val="0"/>
              <w:marRight w:val="0"/>
              <w:marTop w:val="300"/>
              <w:marBottom w:val="300"/>
              <w:divBdr>
                <w:top w:val="none" w:sz="0" w:space="0" w:color="auto"/>
                <w:left w:val="none" w:sz="0" w:space="0" w:color="auto"/>
                <w:bottom w:val="none" w:sz="0" w:space="0" w:color="auto"/>
                <w:right w:val="none" w:sz="0" w:space="0" w:color="auto"/>
              </w:divBdr>
            </w:div>
            <w:div w:id="2134638822">
              <w:marLeft w:val="0"/>
              <w:marRight w:val="0"/>
              <w:marTop w:val="0"/>
              <w:marBottom w:val="0"/>
              <w:divBdr>
                <w:top w:val="none" w:sz="0" w:space="0" w:color="auto"/>
                <w:left w:val="none" w:sz="0" w:space="0" w:color="auto"/>
                <w:bottom w:val="none" w:sz="0" w:space="0" w:color="auto"/>
                <w:right w:val="none" w:sz="0" w:space="0" w:color="auto"/>
              </w:divBdr>
              <w:divsChild>
                <w:div w:id="1577281576">
                  <w:marLeft w:val="0"/>
                  <w:marRight w:val="0"/>
                  <w:marTop w:val="300"/>
                  <w:marBottom w:val="450"/>
                  <w:divBdr>
                    <w:top w:val="none" w:sz="0" w:space="0" w:color="auto"/>
                    <w:left w:val="none" w:sz="0" w:space="0" w:color="auto"/>
                    <w:bottom w:val="none" w:sz="0" w:space="0" w:color="auto"/>
                    <w:right w:val="none" w:sz="0" w:space="0" w:color="auto"/>
                  </w:divBdr>
                  <w:divsChild>
                    <w:div w:id="438110124">
                      <w:marLeft w:val="0"/>
                      <w:marRight w:val="0"/>
                      <w:marTop w:val="0"/>
                      <w:marBottom w:val="0"/>
                      <w:divBdr>
                        <w:top w:val="none" w:sz="0" w:space="0" w:color="auto"/>
                        <w:left w:val="none" w:sz="0" w:space="0" w:color="auto"/>
                        <w:bottom w:val="none" w:sz="0" w:space="0" w:color="auto"/>
                        <w:right w:val="none" w:sz="0" w:space="0" w:color="auto"/>
                      </w:divBdr>
                      <w:divsChild>
                        <w:div w:id="2019966217">
                          <w:marLeft w:val="0"/>
                          <w:marRight w:val="0"/>
                          <w:marTop w:val="0"/>
                          <w:marBottom w:val="0"/>
                          <w:divBdr>
                            <w:top w:val="none" w:sz="0" w:space="0" w:color="auto"/>
                            <w:left w:val="none" w:sz="0" w:space="0" w:color="auto"/>
                            <w:bottom w:val="none" w:sz="0" w:space="0" w:color="auto"/>
                            <w:right w:val="none" w:sz="0" w:space="0" w:color="auto"/>
                          </w:divBdr>
                          <w:divsChild>
                            <w:div w:id="1821379885">
                              <w:marLeft w:val="0"/>
                              <w:marRight w:val="0"/>
                              <w:marTop w:val="0"/>
                              <w:marBottom w:val="0"/>
                              <w:divBdr>
                                <w:top w:val="none" w:sz="0" w:space="0" w:color="auto"/>
                                <w:left w:val="none" w:sz="0" w:space="0" w:color="auto"/>
                                <w:bottom w:val="none" w:sz="0" w:space="0" w:color="auto"/>
                                <w:right w:val="none" w:sz="0" w:space="0" w:color="auto"/>
                              </w:divBdr>
                              <w:divsChild>
                                <w:div w:id="211085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18802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52199252">
      <w:bodyDiv w:val="1"/>
      <w:marLeft w:val="0"/>
      <w:marRight w:val="0"/>
      <w:marTop w:val="0"/>
      <w:marBottom w:val="0"/>
      <w:divBdr>
        <w:top w:val="none" w:sz="0" w:space="0" w:color="auto"/>
        <w:left w:val="none" w:sz="0" w:space="0" w:color="auto"/>
        <w:bottom w:val="none" w:sz="0" w:space="0" w:color="auto"/>
        <w:right w:val="none" w:sz="0" w:space="0" w:color="auto"/>
      </w:divBdr>
      <w:divsChild>
        <w:div w:id="1827669922">
          <w:marLeft w:val="0"/>
          <w:marRight w:val="0"/>
          <w:marTop w:val="0"/>
          <w:marBottom w:val="75"/>
          <w:divBdr>
            <w:top w:val="none" w:sz="0" w:space="0" w:color="auto"/>
            <w:left w:val="none" w:sz="0" w:space="0" w:color="auto"/>
            <w:bottom w:val="none" w:sz="0" w:space="0" w:color="auto"/>
            <w:right w:val="none" w:sz="0" w:space="0" w:color="auto"/>
          </w:divBdr>
        </w:div>
        <w:div w:id="17388180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52273551">
      <w:bodyDiv w:val="1"/>
      <w:marLeft w:val="0"/>
      <w:marRight w:val="0"/>
      <w:marTop w:val="0"/>
      <w:marBottom w:val="0"/>
      <w:divBdr>
        <w:top w:val="none" w:sz="0" w:space="0" w:color="auto"/>
        <w:left w:val="none" w:sz="0" w:space="0" w:color="auto"/>
        <w:bottom w:val="none" w:sz="0" w:space="0" w:color="auto"/>
        <w:right w:val="none" w:sz="0" w:space="0" w:color="auto"/>
      </w:divBdr>
      <w:divsChild>
        <w:div w:id="704909401">
          <w:marLeft w:val="0"/>
          <w:marRight w:val="0"/>
          <w:marTop w:val="0"/>
          <w:marBottom w:val="0"/>
          <w:divBdr>
            <w:top w:val="none" w:sz="0" w:space="0" w:color="auto"/>
            <w:left w:val="none" w:sz="0" w:space="0" w:color="auto"/>
            <w:bottom w:val="none" w:sz="0" w:space="0" w:color="auto"/>
            <w:right w:val="none" w:sz="0" w:space="0" w:color="auto"/>
          </w:divBdr>
        </w:div>
        <w:div w:id="629286459">
          <w:marLeft w:val="0"/>
          <w:marRight w:val="0"/>
          <w:marTop w:val="300"/>
          <w:marBottom w:val="300"/>
          <w:divBdr>
            <w:top w:val="none" w:sz="0" w:space="0" w:color="auto"/>
            <w:left w:val="none" w:sz="0" w:space="0" w:color="auto"/>
            <w:bottom w:val="none" w:sz="0" w:space="0" w:color="auto"/>
            <w:right w:val="none" w:sz="0" w:space="0" w:color="auto"/>
          </w:divBdr>
        </w:div>
        <w:div w:id="1826430404">
          <w:marLeft w:val="0"/>
          <w:marRight w:val="0"/>
          <w:marTop w:val="0"/>
          <w:marBottom w:val="0"/>
          <w:divBdr>
            <w:top w:val="none" w:sz="0" w:space="0" w:color="auto"/>
            <w:left w:val="none" w:sz="0" w:space="0" w:color="auto"/>
            <w:bottom w:val="none" w:sz="0" w:space="0" w:color="auto"/>
            <w:right w:val="none" w:sz="0" w:space="0" w:color="auto"/>
          </w:divBdr>
          <w:divsChild>
            <w:div w:id="344869839">
              <w:marLeft w:val="0"/>
              <w:marRight w:val="0"/>
              <w:marTop w:val="300"/>
              <w:marBottom w:val="450"/>
              <w:divBdr>
                <w:top w:val="none" w:sz="0" w:space="0" w:color="auto"/>
                <w:left w:val="none" w:sz="0" w:space="0" w:color="auto"/>
                <w:bottom w:val="none" w:sz="0" w:space="0" w:color="auto"/>
                <w:right w:val="none" w:sz="0" w:space="0" w:color="auto"/>
              </w:divBdr>
              <w:divsChild>
                <w:div w:id="281807263">
                  <w:marLeft w:val="0"/>
                  <w:marRight w:val="0"/>
                  <w:marTop w:val="0"/>
                  <w:marBottom w:val="0"/>
                  <w:divBdr>
                    <w:top w:val="none" w:sz="0" w:space="0" w:color="auto"/>
                    <w:left w:val="none" w:sz="0" w:space="0" w:color="auto"/>
                    <w:bottom w:val="none" w:sz="0" w:space="0" w:color="auto"/>
                    <w:right w:val="none" w:sz="0" w:space="0" w:color="auto"/>
                  </w:divBdr>
                  <w:divsChild>
                    <w:div w:id="1247423588">
                      <w:marLeft w:val="0"/>
                      <w:marRight w:val="0"/>
                      <w:marTop w:val="0"/>
                      <w:marBottom w:val="0"/>
                      <w:divBdr>
                        <w:top w:val="none" w:sz="0" w:space="0" w:color="auto"/>
                        <w:left w:val="none" w:sz="0" w:space="0" w:color="auto"/>
                        <w:bottom w:val="none" w:sz="0" w:space="0" w:color="auto"/>
                        <w:right w:val="none" w:sz="0" w:space="0" w:color="auto"/>
                      </w:divBdr>
                      <w:divsChild>
                        <w:div w:id="1184902422">
                          <w:marLeft w:val="0"/>
                          <w:marRight w:val="0"/>
                          <w:marTop w:val="0"/>
                          <w:marBottom w:val="0"/>
                          <w:divBdr>
                            <w:top w:val="none" w:sz="0" w:space="0" w:color="auto"/>
                            <w:left w:val="none" w:sz="0" w:space="0" w:color="auto"/>
                            <w:bottom w:val="none" w:sz="0" w:space="0" w:color="auto"/>
                            <w:right w:val="none" w:sz="0" w:space="0" w:color="auto"/>
                          </w:divBdr>
                          <w:divsChild>
                            <w:div w:id="119303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278595">
          <w:marLeft w:val="0"/>
          <w:marRight w:val="0"/>
          <w:marTop w:val="0"/>
          <w:marBottom w:val="0"/>
          <w:divBdr>
            <w:top w:val="none" w:sz="0" w:space="0" w:color="auto"/>
            <w:left w:val="none" w:sz="0" w:space="0" w:color="auto"/>
            <w:bottom w:val="none" w:sz="0" w:space="0" w:color="auto"/>
            <w:right w:val="none" w:sz="0" w:space="0" w:color="auto"/>
          </w:divBdr>
        </w:div>
      </w:divsChild>
    </w:div>
    <w:div w:id="1952391090">
      <w:bodyDiv w:val="1"/>
      <w:marLeft w:val="0"/>
      <w:marRight w:val="0"/>
      <w:marTop w:val="0"/>
      <w:marBottom w:val="0"/>
      <w:divBdr>
        <w:top w:val="none" w:sz="0" w:space="0" w:color="auto"/>
        <w:left w:val="none" w:sz="0" w:space="0" w:color="auto"/>
        <w:bottom w:val="none" w:sz="0" w:space="0" w:color="auto"/>
        <w:right w:val="none" w:sz="0" w:space="0" w:color="auto"/>
      </w:divBdr>
      <w:divsChild>
        <w:div w:id="1814835367">
          <w:marLeft w:val="0"/>
          <w:marRight w:val="0"/>
          <w:marTop w:val="0"/>
          <w:marBottom w:val="150"/>
          <w:divBdr>
            <w:top w:val="none" w:sz="0" w:space="0" w:color="auto"/>
            <w:left w:val="none" w:sz="0" w:space="0" w:color="auto"/>
            <w:bottom w:val="none" w:sz="0" w:space="0" w:color="auto"/>
            <w:right w:val="none" w:sz="0" w:space="0" w:color="auto"/>
          </w:divBdr>
          <w:divsChild>
            <w:div w:id="170489345">
              <w:marLeft w:val="0"/>
              <w:marRight w:val="0"/>
              <w:marTop w:val="0"/>
              <w:marBottom w:val="0"/>
              <w:divBdr>
                <w:top w:val="none" w:sz="0" w:space="0" w:color="auto"/>
                <w:left w:val="none" w:sz="0" w:space="0" w:color="auto"/>
                <w:bottom w:val="none" w:sz="0" w:space="0" w:color="auto"/>
                <w:right w:val="none" w:sz="0" w:space="0" w:color="auto"/>
              </w:divBdr>
              <w:divsChild>
                <w:div w:id="391201760">
                  <w:marLeft w:val="0"/>
                  <w:marRight w:val="150"/>
                  <w:marTop w:val="0"/>
                  <w:marBottom w:val="0"/>
                  <w:divBdr>
                    <w:top w:val="none" w:sz="0" w:space="0" w:color="auto"/>
                    <w:left w:val="none" w:sz="0" w:space="0" w:color="auto"/>
                    <w:bottom w:val="none" w:sz="0" w:space="0" w:color="auto"/>
                    <w:right w:val="none" w:sz="0" w:space="0" w:color="auto"/>
                  </w:divBdr>
                </w:div>
                <w:div w:id="139660709">
                  <w:marLeft w:val="0"/>
                  <w:marRight w:val="150"/>
                  <w:marTop w:val="0"/>
                  <w:marBottom w:val="0"/>
                  <w:divBdr>
                    <w:top w:val="none" w:sz="0" w:space="0" w:color="auto"/>
                    <w:left w:val="none" w:sz="0" w:space="0" w:color="auto"/>
                    <w:bottom w:val="none" w:sz="0" w:space="0" w:color="auto"/>
                    <w:right w:val="none" w:sz="0" w:space="0" w:color="auto"/>
                  </w:divBdr>
                </w:div>
              </w:divsChild>
            </w:div>
            <w:div w:id="1668440911">
              <w:marLeft w:val="0"/>
              <w:marRight w:val="0"/>
              <w:marTop w:val="0"/>
              <w:marBottom w:val="0"/>
              <w:divBdr>
                <w:top w:val="none" w:sz="0" w:space="0" w:color="auto"/>
                <w:left w:val="none" w:sz="0" w:space="0" w:color="auto"/>
                <w:bottom w:val="none" w:sz="0" w:space="0" w:color="auto"/>
                <w:right w:val="none" w:sz="0" w:space="0" w:color="auto"/>
              </w:divBdr>
              <w:divsChild>
                <w:div w:id="1641378066">
                  <w:marLeft w:val="0"/>
                  <w:marRight w:val="0"/>
                  <w:marTop w:val="0"/>
                  <w:marBottom w:val="0"/>
                  <w:divBdr>
                    <w:top w:val="none" w:sz="0" w:space="0" w:color="auto"/>
                    <w:left w:val="none" w:sz="0" w:space="0" w:color="auto"/>
                    <w:bottom w:val="none" w:sz="0" w:space="0" w:color="auto"/>
                    <w:right w:val="none" w:sz="0" w:space="0" w:color="auto"/>
                  </w:divBdr>
                  <w:divsChild>
                    <w:div w:id="2021156574">
                      <w:marLeft w:val="0"/>
                      <w:marRight w:val="0"/>
                      <w:marTop w:val="0"/>
                      <w:marBottom w:val="0"/>
                      <w:divBdr>
                        <w:top w:val="none" w:sz="0" w:space="0" w:color="auto"/>
                        <w:left w:val="none" w:sz="0" w:space="0" w:color="auto"/>
                        <w:bottom w:val="none" w:sz="0" w:space="0" w:color="auto"/>
                        <w:right w:val="none" w:sz="0" w:space="0" w:color="auto"/>
                      </w:divBdr>
                      <w:divsChild>
                        <w:div w:id="872494771">
                          <w:marLeft w:val="0"/>
                          <w:marRight w:val="0"/>
                          <w:marTop w:val="0"/>
                          <w:marBottom w:val="0"/>
                          <w:divBdr>
                            <w:top w:val="none" w:sz="0" w:space="0" w:color="auto"/>
                            <w:left w:val="none" w:sz="0" w:space="0" w:color="auto"/>
                            <w:bottom w:val="none" w:sz="0" w:space="0" w:color="auto"/>
                            <w:right w:val="none" w:sz="0" w:space="0" w:color="auto"/>
                          </w:divBdr>
                        </w:div>
                      </w:divsChild>
                    </w:div>
                    <w:div w:id="146554508">
                      <w:marLeft w:val="0"/>
                      <w:marRight w:val="135"/>
                      <w:marTop w:val="0"/>
                      <w:marBottom w:val="0"/>
                      <w:divBdr>
                        <w:top w:val="none" w:sz="0" w:space="0" w:color="auto"/>
                        <w:left w:val="none" w:sz="0" w:space="0" w:color="auto"/>
                        <w:bottom w:val="none" w:sz="0" w:space="0" w:color="auto"/>
                        <w:right w:val="none" w:sz="0" w:space="0" w:color="auto"/>
                      </w:divBdr>
                    </w:div>
                    <w:div w:id="5103414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93872">
          <w:marLeft w:val="0"/>
          <w:marRight w:val="0"/>
          <w:marTop w:val="0"/>
          <w:marBottom w:val="0"/>
          <w:divBdr>
            <w:top w:val="none" w:sz="0" w:space="0" w:color="auto"/>
            <w:left w:val="none" w:sz="0" w:space="0" w:color="auto"/>
            <w:bottom w:val="none" w:sz="0" w:space="0" w:color="auto"/>
            <w:right w:val="none" w:sz="0" w:space="0" w:color="auto"/>
          </w:divBdr>
          <w:divsChild>
            <w:div w:id="203369215">
              <w:marLeft w:val="0"/>
              <w:marRight w:val="0"/>
              <w:marTop w:val="0"/>
              <w:marBottom w:val="0"/>
              <w:divBdr>
                <w:top w:val="none" w:sz="0" w:space="0" w:color="auto"/>
                <w:left w:val="none" w:sz="0" w:space="0" w:color="auto"/>
                <w:bottom w:val="none" w:sz="0" w:space="0" w:color="auto"/>
                <w:right w:val="none" w:sz="0" w:space="0" w:color="auto"/>
              </w:divBdr>
              <w:divsChild>
                <w:div w:id="177432463">
                  <w:marLeft w:val="0"/>
                  <w:marRight w:val="0"/>
                  <w:marTop w:val="0"/>
                  <w:marBottom w:val="0"/>
                  <w:divBdr>
                    <w:top w:val="none" w:sz="0" w:space="0" w:color="auto"/>
                    <w:left w:val="none" w:sz="0" w:space="0" w:color="auto"/>
                    <w:bottom w:val="none" w:sz="0" w:space="0" w:color="auto"/>
                    <w:right w:val="none" w:sz="0" w:space="0" w:color="auto"/>
                  </w:divBdr>
                </w:div>
              </w:divsChild>
            </w:div>
            <w:div w:id="1523399366">
              <w:marLeft w:val="0"/>
              <w:marRight w:val="0"/>
              <w:marTop w:val="225"/>
              <w:marBottom w:val="0"/>
              <w:divBdr>
                <w:top w:val="none" w:sz="0" w:space="0" w:color="auto"/>
                <w:left w:val="none" w:sz="0" w:space="0" w:color="auto"/>
                <w:bottom w:val="none" w:sz="0" w:space="0" w:color="auto"/>
                <w:right w:val="none" w:sz="0" w:space="0" w:color="auto"/>
              </w:divBdr>
              <w:divsChild>
                <w:div w:id="2111660972">
                  <w:marLeft w:val="0"/>
                  <w:marRight w:val="0"/>
                  <w:marTop w:val="0"/>
                  <w:marBottom w:val="0"/>
                  <w:divBdr>
                    <w:top w:val="none" w:sz="0" w:space="0" w:color="auto"/>
                    <w:left w:val="none" w:sz="0" w:space="0" w:color="auto"/>
                    <w:bottom w:val="none" w:sz="0" w:space="0" w:color="auto"/>
                    <w:right w:val="none" w:sz="0" w:space="0" w:color="auto"/>
                  </w:divBdr>
                </w:div>
              </w:divsChild>
            </w:div>
            <w:div w:id="260065047">
              <w:marLeft w:val="0"/>
              <w:marRight w:val="0"/>
              <w:marTop w:val="225"/>
              <w:marBottom w:val="0"/>
              <w:divBdr>
                <w:top w:val="none" w:sz="0" w:space="0" w:color="auto"/>
                <w:left w:val="none" w:sz="0" w:space="0" w:color="auto"/>
                <w:bottom w:val="none" w:sz="0" w:space="0" w:color="auto"/>
                <w:right w:val="none" w:sz="0" w:space="0" w:color="auto"/>
              </w:divBdr>
              <w:divsChild>
                <w:div w:id="1582791112">
                  <w:marLeft w:val="0"/>
                  <w:marRight w:val="0"/>
                  <w:marTop w:val="0"/>
                  <w:marBottom w:val="0"/>
                  <w:divBdr>
                    <w:top w:val="none" w:sz="0" w:space="0" w:color="auto"/>
                    <w:left w:val="none" w:sz="0" w:space="0" w:color="auto"/>
                    <w:bottom w:val="none" w:sz="0" w:space="0" w:color="auto"/>
                    <w:right w:val="none" w:sz="0" w:space="0" w:color="auto"/>
                  </w:divBdr>
                </w:div>
              </w:divsChild>
            </w:div>
            <w:div w:id="1357465896">
              <w:marLeft w:val="0"/>
              <w:marRight w:val="0"/>
              <w:marTop w:val="225"/>
              <w:marBottom w:val="0"/>
              <w:divBdr>
                <w:top w:val="none" w:sz="0" w:space="0" w:color="auto"/>
                <w:left w:val="none" w:sz="0" w:space="0" w:color="auto"/>
                <w:bottom w:val="none" w:sz="0" w:space="0" w:color="auto"/>
                <w:right w:val="none" w:sz="0" w:space="0" w:color="auto"/>
              </w:divBdr>
              <w:divsChild>
                <w:div w:id="1356038008">
                  <w:marLeft w:val="0"/>
                  <w:marRight w:val="0"/>
                  <w:marTop w:val="0"/>
                  <w:marBottom w:val="0"/>
                  <w:divBdr>
                    <w:top w:val="none" w:sz="0" w:space="0" w:color="auto"/>
                    <w:left w:val="none" w:sz="0" w:space="0" w:color="auto"/>
                    <w:bottom w:val="none" w:sz="0" w:space="0" w:color="auto"/>
                    <w:right w:val="none" w:sz="0" w:space="0" w:color="auto"/>
                  </w:divBdr>
                  <w:divsChild>
                    <w:div w:id="1058940866">
                      <w:marLeft w:val="0"/>
                      <w:marRight w:val="0"/>
                      <w:marTop w:val="0"/>
                      <w:marBottom w:val="0"/>
                      <w:divBdr>
                        <w:top w:val="single" w:sz="6" w:space="0" w:color="D9D9D9"/>
                        <w:left w:val="none" w:sz="0" w:space="0" w:color="auto"/>
                        <w:bottom w:val="single" w:sz="6" w:space="0" w:color="D9D9D9"/>
                        <w:right w:val="none" w:sz="0" w:space="0" w:color="auto"/>
                      </w:divBdr>
                      <w:divsChild>
                        <w:div w:id="1868105330">
                          <w:marLeft w:val="0"/>
                          <w:marRight w:val="0"/>
                          <w:marTop w:val="0"/>
                          <w:marBottom w:val="0"/>
                          <w:divBdr>
                            <w:top w:val="none" w:sz="0" w:space="0" w:color="auto"/>
                            <w:left w:val="none" w:sz="0" w:space="0" w:color="auto"/>
                            <w:bottom w:val="none" w:sz="0" w:space="0" w:color="auto"/>
                            <w:right w:val="none" w:sz="0" w:space="0" w:color="auto"/>
                          </w:divBdr>
                          <w:divsChild>
                            <w:div w:id="1998414798">
                              <w:marLeft w:val="0"/>
                              <w:marRight w:val="0"/>
                              <w:marTop w:val="0"/>
                              <w:marBottom w:val="0"/>
                              <w:divBdr>
                                <w:top w:val="none" w:sz="0" w:space="0" w:color="auto"/>
                                <w:left w:val="none" w:sz="0" w:space="0" w:color="auto"/>
                                <w:bottom w:val="none" w:sz="0" w:space="0" w:color="auto"/>
                                <w:right w:val="none" w:sz="0" w:space="0" w:color="auto"/>
                              </w:divBdr>
                              <w:divsChild>
                                <w:div w:id="599410843">
                                  <w:marLeft w:val="0"/>
                                  <w:marRight w:val="0"/>
                                  <w:marTop w:val="0"/>
                                  <w:marBottom w:val="0"/>
                                  <w:divBdr>
                                    <w:top w:val="none" w:sz="0" w:space="0" w:color="auto"/>
                                    <w:left w:val="none" w:sz="0" w:space="0" w:color="auto"/>
                                    <w:bottom w:val="none" w:sz="0" w:space="0" w:color="auto"/>
                                    <w:right w:val="none" w:sz="0" w:space="0" w:color="auto"/>
                                  </w:divBdr>
                                  <w:divsChild>
                                    <w:div w:id="1453591567">
                                      <w:marLeft w:val="0"/>
                                      <w:marRight w:val="0"/>
                                      <w:marTop w:val="0"/>
                                      <w:marBottom w:val="0"/>
                                      <w:divBdr>
                                        <w:top w:val="none" w:sz="0" w:space="0" w:color="auto"/>
                                        <w:left w:val="none" w:sz="0" w:space="0" w:color="auto"/>
                                        <w:bottom w:val="none" w:sz="0" w:space="0" w:color="auto"/>
                                        <w:right w:val="none" w:sz="0" w:space="0" w:color="auto"/>
                                      </w:divBdr>
                                      <w:divsChild>
                                        <w:div w:id="1094207442">
                                          <w:marLeft w:val="0"/>
                                          <w:marRight w:val="0"/>
                                          <w:marTop w:val="0"/>
                                          <w:marBottom w:val="0"/>
                                          <w:divBdr>
                                            <w:top w:val="none" w:sz="0" w:space="0" w:color="auto"/>
                                            <w:left w:val="none" w:sz="0" w:space="0" w:color="auto"/>
                                            <w:bottom w:val="none" w:sz="0" w:space="0" w:color="auto"/>
                                            <w:right w:val="none" w:sz="0" w:space="0" w:color="auto"/>
                                          </w:divBdr>
                                          <w:divsChild>
                                            <w:div w:id="417292526">
                                              <w:marLeft w:val="0"/>
                                              <w:marRight w:val="0"/>
                                              <w:marTop w:val="0"/>
                                              <w:marBottom w:val="0"/>
                                              <w:divBdr>
                                                <w:top w:val="none" w:sz="0" w:space="0" w:color="auto"/>
                                                <w:left w:val="none" w:sz="0" w:space="0" w:color="auto"/>
                                                <w:bottom w:val="none" w:sz="0" w:space="0" w:color="auto"/>
                                                <w:right w:val="none" w:sz="0" w:space="0" w:color="auto"/>
                                              </w:divBdr>
                                              <w:divsChild>
                                                <w:div w:id="245307384">
                                                  <w:marLeft w:val="0"/>
                                                  <w:marRight w:val="0"/>
                                                  <w:marTop w:val="0"/>
                                                  <w:marBottom w:val="0"/>
                                                  <w:divBdr>
                                                    <w:top w:val="none" w:sz="0" w:space="0" w:color="auto"/>
                                                    <w:left w:val="none" w:sz="0" w:space="0" w:color="auto"/>
                                                    <w:bottom w:val="none" w:sz="0" w:space="0" w:color="auto"/>
                                                    <w:right w:val="none" w:sz="0" w:space="0" w:color="auto"/>
                                                  </w:divBdr>
                                                  <w:divsChild>
                                                    <w:div w:id="1673140142">
                                                      <w:marLeft w:val="0"/>
                                                      <w:marRight w:val="0"/>
                                                      <w:marTop w:val="0"/>
                                                      <w:marBottom w:val="0"/>
                                                      <w:divBdr>
                                                        <w:top w:val="none" w:sz="0" w:space="0" w:color="auto"/>
                                                        <w:left w:val="none" w:sz="0" w:space="0" w:color="auto"/>
                                                        <w:bottom w:val="none" w:sz="0" w:space="0" w:color="auto"/>
                                                        <w:right w:val="none" w:sz="0" w:space="0" w:color="auto"/>
                                                      </w:divBdr>
                                                      <w:divsChild>
                                                        <w:div w:id="663510178">
                                                          <w:marLeft w:val="0"/>
                                                          <w:marRight w:val="0"/>
                                                          <w:marTop w:val="0"/>
                                                          <w:marBottom w:val="0"/>
                                                          <w:divBdr>
                                                            <w:top w:val="none" w:sz="0" w:space="0" w:color="auto"/>
                                                            <w:left w:val="none" w:sz="0" w:space="0" w:color="auto"/>
                                                            <w:bottom w:val="none" w:sz="0" w:space="0" w:color="auto"/>
                                                            <w:right w:val="none" w:sz="0" w:space="0" w:color="auto"/>
                                                          </w:divBdr>
                                                          <w:divsChild>
                                                            <w:div w:id="1597707513">
                                                              <w:marLeft w:val="0"/>
                                                              <w:marRight w:val="0"/>
                                                              <w:marTop w:val="0"/>
                                                              <w:marBottom w:val="0"/>
                                                              <w:divBdr>
                                                                <w:top w:val="none" w:sz="0" w:space="0" w:color="auto"/>
                                                                <w:left w:val="none" w:sz="0" w:space="0" w:color="auto"/>
                                                                <w:bottom w:val="none" w:sz="0" w:space="0" w:color="auto"/>
                                                                <w:right w:val="none" w:sz="0" w:space="0" w:color="auto"/>
                                                              </w:divBdr>
                                                              <w:divsChild>
                                                                <w:div w:id="883368284">
                                                                  <w:marLeft w:val="0"/>
                                                                  <w:marRight w:val="0"/>
                                                                  <w:marTop w:val="0"/>
                                                                  <w:marBottom w:val="0"/>
                                                                  <w:divBdr>
                                                                    <w:top w:val="none" w:sz="0" w:space="0" w:color="auto"/>
                                                                    <w:left w:val="none" w:sz="0" w:space="0" w:color="auto"/>
                                                                    <w:bottom w:val="none" w:sz="0" w:space="0" w:color="auto"/>
                                                                    <w:right w:val="none" w:sz="0" w:space="0" w:color="auto"/>
                                                                  </w:divBdr>
                                                                  <w:divsChild>
                                                                    <w:div w:id="1444034789">
                                                                      <w:marLeft w:val="0"/>
                                                                      <w:marRight w:val="0"/>
                                                                      <w:marTop w:val="0"/>
                                                                      <w:marBottom w:val="0"/>
                                                                      <w:divBdr>
                                                                        <w:top w:val="none" w:sz="0" w:space="0" w:color="auto"/>
                                                                        <w:left w:val="none" w:sz="0" w:space="0" w:color="auto"/>
                                                                        <w:bottom w:val="none" w:sz="0" w:space="0" w:color="auto"/>
                                                                        <w:right w:val="none" w:sz="0" w:space="0" w:color="auto"/>
                                                                      </w:divBdr>
                                                                      <w:divsChild>
                                                                        <w:div w:id="765540975">
                                                                          <w:marLeft w:val="0"/>
                                                                          <w:marRight w:val="0"/>
                                                                          <w:marTop w:val="0"/>
                                                                          <w:marBottom w:val="0"/>
                                                                          <w:divBdr>
                                                                            <w:top w:val="none" w:sz="0" w:space="0" w:color="auto"/>
                                                                            <w:left w:val="none" w:sz="0" w:space="0" w:color="auto"/>
                                                                            <w:bottom w:val="none" w:sz="0" w:space="0" w:color="auto"/>
                                                                            <w:right w:val="none" w:sz="0" w:space="0" w:color="auto"/>
                                                                          </w:divBdr>
                                                                          <w:divsChild>
                                                                            <w:div w:id="222906808">
                                                                              <w:marLeft w:val="0"/>
                                                                              <w:marRight w:val="0"/>
                                                                              <w:marTop w:val="0"/>
                                                                              <w:marBottom w:val="0"/>
                                                                              <w:divBdr>
                                                                                <w:top w:val="none" w:sz="0" w:space="0" w:color="auto"/>
                                                                                <w:left w:val="none" w:sz="0" w:space="0" w:color="auto"/>
                                                                                <w:bottom w:val="none" w:sz="0" w:space="0" w:color="auto"/>
                                                                                <w:right w:val="none" w:sz="0" w:space="0" w:color="auto"/>
                                                                              </w:divBdr>
                                                                              <w:divsChild>
                                                                                <w:div w:id="1590189126">
                                                                                  <w:marLeft w:val="0"/>
                                                                                  <w:marRight w:val="0"/>
                                                                                  <w:marTop w:val="0"/>
                                                                                  <w:marBottom w:val="0"/>
                                                                                  <w:divBdr>
                                                                                    <w:top w:val="none" w:sz="0" w:space="0" w:color="auto"/>
                                                                                    <w:left w:val="none" w:sz="0" w:space="0" w:color="auto"/>
                                                                                    <w:bottom w:val="none" w:sz="0" w:space="0" w:color="auto"/>
                                                                                    <w:right w:val="none" w:sz="0" w:space="0" w:color="auto"/>
                                                                                  </w:divBdr>
                                                                                  <w:divsChild>
                                                                                    <w:div w:id="1171408463">
                                                                                      <w:marLeft w:val="0"/>
                                                                                      <w:marRight w:val="0"/>
                                                                                      <w:marTop w:val="0"/>
                                                                                      <w:marBottom w:val="0"/>
                                                                                      <w:divBdr>
                                                                                        <w:top w:val="none" w:sz="0" w:space="0" w:color="auto"/>
                                                                                        <w:left w:val="none" w:sz="0" w:space="0" w:color="auto"/>
                                                                                        <w:bottom w:val="none" w:sz="0" w:space="0" w:color="auto"/>
                                                                                        <w:right w:val="none" w:sz="0" w:space="0" w:color="auto"/>
                                                                                      </w:divBdr>
                                                                                      <w:divsChild>
                                                                                        <w:div w:id="15688085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6306462">
              <w:marLeft w:val="0"/>
              <w:marRight w:val="0"/>
              <w:marTop w:val="225"/>
              <w:marBottom w:val="0"/>
              <w:divBdr>
                <w:top w:val="none" w:sz="0" w:space="0" w:color="auto"/>
                <w:left w:val="none" w:sz="0" w:space="0" w:color="auto"/>
                <w:bottom w:val="none" w:sz="0" w:space="0" w:color="auto"/>
                <w:right w:val="none" w:sz="0" w:space="0" w:color="auto"/>
              </w:divBdr>
              <w:divsChild>
                <w:div w:id="364912254">
                  <w:marLeft w:val="0"/>
                  <w:marRight w:val="0"/>
                  <w:marTop w:val="0"/>
                  <w:marBottom w:val="0"/>
                  <w:divBdr>
                    <w:top w:val="none" w:sz="0" w:space="0" w:color="auto"/>
                    <w:left w:val="none" w:sz="0" w:space="0" w:color="auto"/>
                    <w:bottom w:val="none" w:sz="0" w:space="0" w:color="auto"/>
                    <w:right w:val="none" w:sz="0" w:space="0" w:color="auto"/>
                  </w:divBdr>
                </w:div>
              </w:divsChild>
            </w:div>
            <w:div w:id="1664235330">
              <w:marLeft w:val="0"/>
              <w:marRight w:val="0"/>
              <w:marTop w:val="225"/>
              <w:marBottom w:val="0"/>
              <w:divBdr>
                <w:top w:val="none" w:sz="0" w:space="0" w:color="auto"/>
                <w:left w:val="none" w:sz="0" w:space="0" w:color="auto"/>
                <w:bottom w:val="none" w:sz="0" w:space="0" w:color="auto"/>
                <w:right w:val="none" w:sz="0" w:space="0" w:color="auto"/>
              </w:divBdr>
              <w:divsChild>
                <w:div w:id="597255871">
                  <w:marLeft w:val="0"/>
                  <w:marRight w:val="0"/>
                  <w:marTop w:val="0"/>
                  <w:marBottom w:val="0"/>
                  <w:divBdr>
                    <w:top w:val="none" w:sz="0" w:space="0" w:color="auto"/>
                    <w:left w:val="none" w:sz="0" w:space="0" w:color="auto"/>
                    <w:bottom w:val="none" w:sz="0" w:space="0" w:color="auto"/>
                    <w:right w:val="none" w:sz="0" w:space="0" w:color="auto"/>
                  </w:divBdr>
                </w:div>
              </w:divsChild>
            </w:div>
            <w:div w:id="881791558">
              <w:marLeft w:val="0"/>
              <w:marRight w:val="0"/>
              <w:marTop w:val="225"/>
              <w:marBottom w:val="0"/>
              <w:divBdr>
                <w:top w:val="none" w:sz="0" w:space="0" w:color="auto"/>
                <w:left w:val="none" w:sz="0" w:space="0" w:color="auto"/>
                <w:bottom w:val="none" w:sz="0" w:space="0" w:color="auto"/>
                <w:right w:val="none" w:sz="0" w:space="0" w:color="auto"/>
              </w:divBdr>
              <w:divsChild>
                <w:div w:id="1658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91845">
      <w:bodyDiv w:val="1"/>
      <w:marLeft w:val="0"/>
      <w:marRight w:val="0"/>
      <w:marTop w:val="0"/>
      <w:marBottom w:val="0"/>
      <w:divBdr>
        <w:top w:val="none" w:sz="0" w:space="0" w:color="auto"/>
        <w:left w:val="none" w:sz="0" w:space="0" w:color="auto"/>
        <w:bottom w:val="none" w:sz="0" w:space="0" w:color="auto"/>
        <w:right w:val="none" w:sz="0" w:space="0" w:color="auto"/>
      </w:divBdr>
      <w:divsChild>
        <w:div w:id="1936590434">
          <w:marLeft w:val="0"/>
          <w:marRight w:val="0"/>
          <w:marTop w:val="0"/>
          <w:marBottom w:val="375"/>
          <w:divBdr>
            <w:top w:val="none" w:sz="0" w:space="0" w:color="auto"/>
            <w:left w:val="none" w:sz="0" w:space="0" w:color="auto"/>
            <w:bottom w:val="none" w:sz="0" w:space="0" w:color="auto"/>
            <w:right w:val="none" w:sz="0" w:space="0" w:color="auto"/>
          </w:divBdr>
          <w:divsChild>
            <w:div w:id="85856501">
              <w:marLeft w:val="0"/>
              <w:marRight w:val="0"/>
              <w:marTop w:val="0"/>
              <w:marBottom w:val="75"/>
              <w:divBdr>
                <w:top w:val="none" w:sz="0" w:space="0" w:color="auto"/>
                <w:left w:val="none" w:sz="0" w:space="0" w:color="auto"/>
                <w:bottom w:val="none" w:sz="0" w:space="0" w:color="auto"/>
                <w:right w:val="none" w:sz="0" w:space="0" w:color="auto"/>
              </w:divBdr>
            </w:div>
            <w:div w:id="1286724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3631077">
      <w:bodyDiv w:val="1"/>
      <w:marLeft w:val="0"/>
      <w:marRight w:val="0"/>
      <w:marTop w:val="0"/>
      <w:marBottom w:val="0"/>
      <w:divBdr>
        <w:top w:val="none" w:sz="0" w:space="0" w:color="auto"/>
        <w:left w:val="none" w:sz="0" w:space="0" w:color="auto"/>
        <w:bottom w:val="none" w:sz="0" w:space="0" w:color="auto"/>
        <w:right w:val="none" w:sz="0" w:space="0" w:color="auto"/>
      </w:divBdr>
      <w:divsChild>
        <w:div w:id="605847070">
          <w:marLeft w:val="0"/>
          <w:marRight w:val="0"/>
          <w:marTop w:val="330"/>
          <w:marBottom w:val="0"/>
          <w:divBdr>
            <w:top w:val="none" w:sz="0" w:space="0" w:color="auto"/>
            <w:left w:val="none" w:sz="0" w:space="0" w:color="auto"/>
            <w:bottom w:val="none" w:sz="0" w:space="0" w:color="auto"/>
            <w:right w:val="none" w:sz="0" w:space="0" w:color="auto"/>
          </w:divBdr>
          <w:divsChild>
            <w:div w:id="966932214">
              <w:marLeft w:val="0"/>
              <w:marRight w:val="0"/>
              <w:marTop w:val="0"/>
              <w:marBottom w:val="0"/>
              <w:divBdr>
                <w:top w:val="none" w:sz="0" w:space="0" w:color="auto"/>
                <w:left w:val="none" w:sz="0" w:space="0" w:color="auto"/>
                <w:bottom w:val="none" w:sz="0" w:space="0" w:color="auto"/>
                <w:right w:val="none" w:sz="0" w:space="0" w:color="auto"/>
              </w:divBdr>
              <w:divsChild>
                <w:div w:id="8216986">
                  <w:marLeft w:val="0"/>
                  <w:marRight w:val="0"/>
                  <w:marTop w:val="0"/>
                  <w:marBottom w:val="0"/>
                  <w:divBdr>
                    <w:top w:val="none" w:sz="0" w:space="0" w:color="auto"/>
                    <w:left w:val="none" w:sz="0" w:space="0" w:color="auto"/>
                    <w:bottom w:val="none" w:sz="0" w:space="0" w:color="auto"/>
                    <w:right w:val="none" w:sz="0" w:space="0" w:color="auto"/>
                  </w:divBdr>
                  <w:divsChild>
                    <w:div w:id="210313348">
                      <w:marLeft w:val="0"/>
                      <w:marRight w:val="0"/>
                      <w:marTop w:val="0"/>
                      <w:marBottom w:val="0"/>
                      <w:divBdr>
                        <w:top w:val="none" w:sz="0" w:space="0" w:color="auto"/>
                        <w:left w:val="none" w:sz="0" w:space="0" w:color="auto"/>
                        <w:bottom w:val="none" w:sz="0" w:space="0" w:color="auto"/>
                        <w:right w:val="none" w:sz="0" w:space="0" w:color="auto"/>
                      </w:divBdr>
                      <w:divsChild>
                        <w:div w:id="4642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4996">
                  <w:marLeft w:val="0"/>
                  <w:marRight w:val="0"/>
                  <w:marTop w:val="75"/>
                  <w:marBottom w:val="0"/>
                  <w:divBdr>
                    <w:top w:val="none" w:sz="0" w:space="0" w:color="auto"/>
                    <w:left w:val="none" w:sz="0" w:space="0" w:color="auto"/>
                    <w:bottom w:val="none" w:sz="0" w:space="0" w:color="auto"/>
                    <w:right w:val="none" w:sz="0" w:space="0" w:color="auto"/>
                  </w:divBdr>
                  <w:divsChild>
                    <w:div w:id="1990475835">
                      <w:marLeft w:val="0"/>
                      <w:marRight w:val="0"/>
                      <w:marTop w:val="0"/>
                      <w:marBottom w:val="0"/>
                      <w:divBdr>
                        <w:top w:val="none" w:sz="0" w:space="0" w:color="auto"/>
                        <w:left w:val="none" w:sz="0" w:space="0" w:color="auto"/>
                        <w:bottom w:val="none" w:sz="0" w:space="0" w:color="auto"/>
                        <w:right w:val="none" w:sz="0" w:space="0" w:color="auto"/>
                      </w:divBdr>
                    </w:div>
                  </w:divsChild>
                </w:div>
                <w:div w:id="1570992668">
                  <w:marLeft w:val="0"/>
                  <w:marRight w:val="0"/>
                  <w:marTop w:val="270"/>
                  <w:marBottom w:val="0"/>
                  <w:divBdr>
                    <w:top w:val="none" w:sz="0" w:space="0" w:color="auto"/>
                    <w:left w:val="none" w:sz="0" w:space="0" w:color="auto"/>
                    <w:bottom w:val="none" w:sz="0" w:space="0" w:color="auto"/>
                    <w:right w:val="none" w:sz="0" w:space="0" w:color="auto"/>
                  </w:divBdr>
                  <w:divsChild>
                    <w:div w:id="142430119">
                      <w:marLeft w:val="0"/>
                      <w:marRight w:val="0"/>
                      <w:marTop w:val="0"/>
                      <w:marBottom w:val="0"/>
                      <w:divBdr>
                        <w:top w:val="none" w:sz="0" w:space="0" w:color="auto"/>
                        <w:left w:val="none" w:sz="0" w:space="0" w:color="auto"/>
                        <w:bottom w:val="none" w:sz="0" w:space="0" w:color="auto"/>
                        <w:right w:val="none" w:sz="0" w:space="0" w:color="auto"/>
                      </w:divBdr>
                      <w:divsChild>
                        <w:div w:id="1700469982">
                          <w:marLeft w:val="0"/>
                          <w:marRight w:val="0"/>
                          <w:marTop w:val="0"/>
                          <w:marBottom w:val="0"/>
                          <w:divBdr>
                            <w:top w:val="none" w:sz="0" w:space="0" w:color="auto"/>
                            <w:left w:val="none" w:sz="0" w:space="0" w:color="auto"/>
                            <w:bottom w:val="none" w:sz="0" w:space="0" w:color="auto"/>
                            <w:right w:val="none" w:sz="0" w:space="0" w:color="auto"/>
                          </w:divBdr>
                          <w:divsChild>
                            <w:div w:id="115296473">
                              <w:marLeft w:val="0"/>
                              <w:marRight w:val="0"/>
                              <w:marTop w:val="0"/>
                              <w:marBottom w:val="0"/>
                              <w:divBdr>
                                <w:top w:val="none" w:sz="0" w:space="0" w:color="auto"/>
                                <w:left w:val="none" w:sz="0" w:space="0" w:color="auto"/>
                                <w:bottom w:val="none" w:sz="0" w:space="0" w:color="auto"/>
                                <w:right w:val="none" w:sz="0" w:space="0" w:color="auto"/>
                              </w:divBdr>
                            </w:div>
                            <w:div w:id="1334452849">
                              <w:marLeft w:val="0"/>
                              <w:marRight w:val="0"/>
                              <w:marTop w:val="0"/>
                              <w:marBottom w:val="0"/>
                              <w:divBdr>
                                <w:top w:val="none" w:sz="0" w:space="0" w:color="auto"/>
                                <w:left w:val="none" w:sz="0" w:space="0" w:color="auto"/>
                                <w:bottom w:val="none" w:sz="0" w:space="0" w:color="auto"/>
                                <w:right w:val="none" w:sz="0" w:space="0" w:color="auto"/>
                              </w:divBdr>
                            </w:div>
                            <w:div w:id="12390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386247">
          <w:marLeft w:val="0"/>
          <w:marRight w:val="0"/>
          <w:marTop w:val="0"/>
          <w:marBottom w:val="0"/>
          <w:divBdr>
            <w:top w:val="none" w:sz="0" w:space="0" w:color="auto"/>
            <w:left w:val="none" w:sz="0" w:space="0" w:color="auto"/>
            <w:bottom w:val="none" w:sz="0" w:space="0" w:color="auto"/>
            <w:right w:val="none" w:sz="0" w:space="0" w:color="auto"/>
          </w:divBdr>
          <w:divsChild>
            <w:div w:id="1883637992">
              <w:marLeft w:val="0"/>
              <w:marRight w:val="0"/>
              <w:marTop w:val="0"/>
              <w:marBottom w:val="120"/>
              <w:divBdr>
                <w:top w:val="none" w:sz="0" w:space="0" w:color="auto"/>
                <w:left w:val="none" w:sz="0" w:space="0" w:color="auto"/>
                <w:bottom w:val="none" w:sz="0" w:space="0" w:color="auto"/>
                <w:right w:val="none" w:sz="0" w:space="0" w:color="auto"/>
              </w:divBdr>
              <w:divsChild>
                <w:div w:id="1818379428">
                  <w:marLeft w:val="0"/>
                  <w:marRight w:val="0"/>
                  <w:marTop w:val="0"/>
                  <w:marBottom w:val="0"/>
                  <w:divBdr>
                    <w:top w:val="none" w:sz="0" w:space="0" w:color="auto"/>
                    <w:left w:val="none" w:sz="0" w:space="0" w:color="auto"/>
                    <w:bottom w:val="none" w:sz="0" w:space="0" w:color="auto"/>
                    <w:right w:val="none" w:sz="0" w:space="0" w:color="auto"/>
                  </w:divBdr>
                </w:div>
              </w:divsChild>
            </w:div>
            <w:div w:id="565453817">
              <w:marLeft w:val="0"/>
              <w:marRight w:val="0"/>
              <w:marTop w:val="0"/>
              <w:marBottom w:val="0"/>
              <w:divBdr>
                <w:top w:val="none" w:sz="0" w:space="0" w:color="auto"/>
                <w:left w:val="none" w:sz="0" w:space="0" w:color="auto"/>
                <w:bottom w:val="none" w:sz="0" w:space="0" w:color="auto"/>
                <w:right w:val="none" w:sz="0" w:space="0" w:color="auto"/>
              </w:divBdr>
              <w:divsChild>
                <w:div w:id="10761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61813">
          <w:marLeft w:val="0"/>
          <w:marRight w:val="0"/>
          <w:marTop w:val="0"/>
          <w:marBottom w:val="0"/>
          <w:divBdr>
            <w:top w:val="none" w:sz="0" w:space="0" w:color="auto"/>
            <w:left w:val="none" w:sz="0" w:space="0" w:color="auto"/>
            <w:bottom w:val="none" w:sz="0" w:space="0" w:color="auto"/>
            <w:right w:val="none" w:sz="0" w:space="0" w:color="auto"/>
          </w:divBdr>
          <w:divsChild>
            <w:div w:id="1769891691">
              <w:marLeft w:val="3346"/>
              <w:marRight w:val="1309"/>
              <w:marTop w:val="0"/>
              <w:marBottom w:val="0"/>
              <w:divBdr>
                <w:top w:val="none" w:sz="0" w:space="0" w:color="auto"/>
                <w:left w:val="none" w:sz="0" w:space="0" w:color="auto"/>
                <w:bottom w:val="none" w:sz="0" w:space="0" w:color="auto"/>
                <w:right w:val="none" w:sz="0" w:space="0" w:color="auto"/>
              </w:divBdr>
              <w:divsChild>
                <w:div w:id="1781297920">
                  <w:marLeft w:val="0"/>
                  <w:marRight w:val="0"/>
                  <w:marTop w:val="0"/>
                  <w:marBottom w:val="0"/>
                  <w:divBdr>
                    <w:top w:val="none" w:sz="0" w:space="0" w:color="auto"/>
                    <w:left w:val="none" w:sz="0" w:space="0" w:color="auto"/>
                    <w:bottom w:val="none" w:sz="0" w:space="0" w:color="auto"/>
                    <w:right w:val="none" w:sz="0" w:space="0" w:color="auto"/>
                  </w:divBdr>
                  <w:divsChild>
                    <w:div w:id="2053337669">
                      <w:marLeft w:val="0"/>
                      <w:marRight w:val="0"/>
                      <w:marTop w:val="0"/>
                      <w:marBottom w:val="0"/>
                      <w:divBdr>
                        <w:top w:val="none" w:sz="0" w:space="0" w:color="auto"/>
                        <w:left w:val="none" w:sz="0" w:space="0" w:color="auto"/>
                        <w:bottom w:val="none" w:sz="0" w:space="0" w:color="auto"/>
                        <w:right w:val="none" w:sz="0" w:space="0" w:color="auto"/>
                      </w:divBdr>
                      <w:divsChild>
                        <w:div w:id="74478266">
                          <w:marLeft w:val="0"/>
                          <w:marRight w:val="0"/>
                          <w:marTop w:val="0"/>
                          <w:marBottom w:val="0"/>
                          <w:divBdr>
                            <w:top w:val="none" w:sz="0" w:space="0" w:color="auto"/>
                            <w:left w:val="none" w:sz="0" w:space="0" w:color="auto"/>
                            <w:bottom w:val="none" w:sz="0" w:space="0" w:color="auto"/>
                            <w:right w:val="none" w:sz="0" w:space="0" w:color="auto"/>
                          </w:divBdr>
                          <w:divsChild>
                            <w:div w:id="755055420">
                              <w:marLeft w:val="0"/>
                              <w:marRight w:val="0"/>
                              <w:marTop w:val="0"/>
                              <w:marBottom w:val="0"/>
                              <w:divBdr>
                                <w:top w:val="none" w:sz="0" w:space="0" w:color="auto"/>
                                <w:left w:val="none" w:sz="0" w:space="0" w:color="auto"/>
                                <w:bottom w:val="none" w:sz="0" w:space="0" w:color="auto"/>
                                <w:right w:val="none" w:sz="0" w:space="0" w:color="auto"/>
                              </w:divBdr>
                              <w:divsChild>
                                <w:div w:id="976452221">
                                  <w:marLeft w:val="0"/>
                                  <w:marRight w:val="0"/>
                                  <w:marTop w:val="0"/>
                                  <w:marBottom w:val="0"/>
                                  <w:divBdr>
                                    <w:top w:val="none" w:sz="0" w:space="0" w:color="auto"/>
                                    <w:left w:val="none" w:sz="0" w:space="0" w:color="auto"/>
                                    <w:bottom w:val="none" w:sz="0" w:space="0" w:color="auto"/>
                                    <w:right w:val="none" w:sz="0" w:space="0" w:color="auto"/>
                                  </w:divBdr>
                                </w:div>
                                <w:div w:id="1451125038">
                                  <w:marLeft w:val="0"/>
                                  <w:marRight w:val="0"/>
                                  <w:marTop w:val="0"/>
                                  <w:marBottom w:val="0"/>
                                  <w:divBdr>
                                    <w:top w:val="none" w:sz="0" w:space="0" w:color="auto"/>
                                    <w:left w:val="none" w:sz="0" w:space="0" w:color="auto"/>
                                    <w:bottom w:val="none" w:sz="0" w:space="0" w:color="auto"/>
                                    <w:right w:val="none" w:sz="0" w:space="0" w:color="auto"/>
                                  </w:divBdr>
                                  <w:divsChild>
                                    <w:div w:id="1843351159">
                                      <w:marLeft w:val="0"/>
                                      <w:marRight w:val="0"/>
                                      <w:marTop w:val="0"/>
                                      <w:marBottom w:val="150"/>
                                      <w:divBdr>
                                        <w:top w:val="none" w:sz="0" w:space="0" w:color="auto"/>
                                        <w:left w:val="none" w:sz="0" w:space="0" w:color="auto"/>
                                        <w:bottom w:val="none" w:sz="0" w:space="0" w:color="auto"/>
                                        <w:right w:val="none" w:sz="0" w:space="0" w:color="auto"/>
                                      </w:divBdr>
                                    </w:div>
                                    <w:div w:id="6336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4314427">
      <w:bodyDiv w:val="1"/>
      <w:marLeft w:val="0"/>
      <w:marRight w:val="0"/>
      <w:marTop w:val="0"/>
      <w:marBottom w:val="0"/>
      <w:divBdr>
        <w:top w:val="none" w:sz="0" w:space="0" w:color="auto"/>
        <w:left w:val="none" w:sz="0" w:space="0" w:color="auto"/>
        <w:bottom w:val="none" w:sz="0" w:space="0" w:color="auto"/>
        <w:right w:val="none" w:sz="0" w:space="0" w:color="auto"/>
      </w:divBdr>
      <w:divsChild>
        <w:div w:id="1323974243">
          <w:marLeft w:val="0"/>
          <w:marRight w:val="0"/>
          <w:marTop w:val="0"/>
          <w:marBottom w:val="300"/>
          <w:divBdr>
            <w:top w:val="none" w:sz="0" w:space="0" w:color="auto"/>
            <w:left w:val="none" w:sz="0" w:space="0" w:color="auto"/>
            <w:bottom w:val="none" w:sz="0" w:space="0" w:color="auto"/>
            <w:right w:val="none" w:sz="0" w:space="0" w:color="auto"/>
          </w:divBdr>
        </w:div>
      </w:divsChild>
    </w:div>
    <w:div w:id="1954700750">
      <w:bodyDiv w:val="1"/>
      <w:marLeft w:val="0"/>
      <w:marRight w:val="0"/>
      <w:marTop w:val="0"/>
      <w:marBottom w:val="0"/>
      <w:divBdr>
        <w:top w:val="none" w:sz="0" w:space="0" w:color="auto"/>
        <w:left w:val="none" w:sz="0" w:space="0" w:color="auto"/>
        <w:bottom w:val="none" w:sz="0" w:space="0" w:color="auto"/>
        <w:right w:val="none" w:sz="0" w:space="0" w:color="auto"/>
      </w:divBdr>
      <w:divsChild>
        <w:div w:id="1687513956">
          <w:marLeft w:val="0"/>
          <w:marRight w:val="0"/>
          <w:marTop w:val="0"/>
          <w:marBottom w:val="75"/>
          <w:divBdr>
            <w:top w:val="none" w:sz="0" w:space="0" w:color="auto"/>
            <w:left w:val="none" w:sz="0" w:space="0" w:color="auto"/>
            <w:bottom w:val="none" w:sz="0" w:space="0" w:color="auto"/>
            <w:right w:val="none" w:sz="0" w:space="0" w:color="auto"/>
          </w:divBdr>
        </w:div>
      </w:divsChild>
    </w:div>
    <w:div w:id="1955095258">
      <w:bodyDiv w:val="1"/>
      <w:marLeft w:val="0"/>
      <w:marRight w:val="0"/>
      <w:marTop w:val="0"/>
      <w:marBottom w:val="0"/>
      <w:divBdr>
        <w:top w:val="none" w:sz="0" w:space="0" w:color="auto"/>
        <w:left w:val="none" w:sz="0" w:space="0" w:color="auto"/>
        <w:bottom w:val="none" w:sz="0" w:space="0" w:color="auto"/>
        <w:right w:val="none" w:sz="0" w:space="0" w:color="auto"/>
      </w:divBdr>
      <w:divsChild>
        <w:div w:id="853611020">
          <w:marLeft w:val="0"/>
          <w:marRight w:val="0"/>
          <w:marTop w:val="0"/>
          <w:marBottom w:val="300"/>
          <w:divBdr>
            <w:top w:val="none" w:sz="0" w:space="0" w:color="auto"/>
            <w:left w:val="none" w:sz="0" w:space="0" w:color="auto"/>
            <w:bottom w:val="none" w:sz="0" w:space="0" w:color="auto"/>
            <w:right w:val="none" w:sz="0" w:space="0" w:color="auto"/>
          </w:divBdr>
        </w:div>
      </w:divsChild>
    </w:div>
    <w:div w:id="1955670167">
      <w:bodyDiv w:val="1"/>
      <w:marLeft w:val="0"/>
      <w:marRight w:val="0"/>
      <w:marTop w:val="0"/>
      <w:marBottom w:val="0"/>
      <w:divBdr>
        <w:top w:val="none" w:sz="0" w:space="0" w:color="auto"/>
        <w:left w:val="none" w:sz="0" w:space="0" w:color="auto"/>
        <w:bottom w:val="none" w:sz="0" w:space="0" w:color="auto"/>
        <w:right w:val="none" w:sz="0" w:space="0" w:color="auto"/>
      </w:divBdr>
      <w:divsChild>
        <w:div w:id="2144807465">
          <w:marLeft w:val="0"/>
          <w:marRight w:val="150"/>
          <w:marTop w:val="0"/>
          <w:marBottom w:val="75"/>
          <w:divBdr>
            <w:top w:val="none" w:sz="0" w:space="0" w:color="auto"/>
            <w:left w:val="none" w:sz="0" w:space="0" w:color="auto"/>
            <w:bottom w:val="none" w:sz="0" w:space="0" w:color="auto"/>
            <w:right w:val="none" w:sz="0" w:space="0" w:color="auto"/>
          </w:divBdr>
        </w:div>
        <w:div w:id="1918787289">
          <w:marLeft w:val="0"/>
          <w:marRight w:val="150"/>
          <w:marTop w:val="150"/>
          <w:marBottom w:val="150"/>
          <w:divBdr>
            <w:top w:val="none" w:sz="0" w:space="0" w:color="auto"/>
            <w:left w:val="none" w:sz="0" w:space="0" w:color="auto"/>
            <w:bottom w:val="none" w:sz="0" w:space="0" w:color="auto"/>
            <w:right w:val="none" w:sz="0" w:space="0" w:color="auto"/>
          </w:divBdr>
        </w:div>
        <w:div w:id="1390304806">
          <w:marLeft w:val="0"/>
          <w:marRight w:val="150"/>
          <w:marTop w:val="0"/>
          <w:marBottom w:val="0"/>
          <w:divBdr>
            <w:top w:val="none" w:sz="0" w:space="0" w:color="auto"/>
            <w:left w:val="none" w:sz="0" w:space="0" w:color="auto"/>
            <w:bottom w:val="none" w:sz="0" w:space="0" w:color="auto"/>
            <w:right w:val="none" w:sz="0" w:space="0" w:color="auto"/>
          </w:divBdr>
        </w:div>
      </w:divsChild>
    </w:div>
    <w:div w:id="1955818017">
      <w:bodyDiv w:val="1"/>
      <w:marLeft w:val="0"/>
      <w:marRight w:val="0"/>
      <w:marTop w:val="0"/>
      <w:marBottom w:val="0"/>
      <w:divBdr>
        <w:top w:val="none" w:sz="0" w:space="0" w:color="auto"/>
        <w:left w:val="none" w:sz="0" w:space="0" w:color="auto"/>
        <w:bottom w:val="none" w:sz="0" w:space="0" w:color="auto"/>
        <w:right w:val="none" w:sz="0" w:space="0" w:color="auto"/>
      </w:divBdr>
      <w:divsChild>
        <w:div w:id="1398750076">
          <w:marLeft w:val="0"/>
          <w:marRight w:val="0"/>
          <w:marTop w:val="0"/>
          <w:marBottom w:val="75"/>
          <w:divBdr>
            <w:top w:val="none" w:sz="0" w:space="0" w:color="auto"/>
            <w:left w:val="none" w:sz="0" w:space="0" w:color="auto"/>
            <w:bottom w:val="none" w:sz="0" w:space="0" w:color="auto"/>
            <w:right w:val="none" w:sz="0" w:space="0" w:color="auto"/>
          </w:divBdr>
        </w:div>
        <w:div w:id="251159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57592938">
      <w:bodyDiv w:val="1"/>
      <w:marLeft w:val="0"/>
      <w:marRight w:val="0"/>
      <w:marTop w:val="0"/>
      <w:marBottom w:val="0"/>
      <w:divBdr>
        <w:top w:val="none" w:sz="0" w:space="0" w:color="auto"/>
        <w:left w:val="none" w:sz="0" w:space="0" w:color="auto"/>
        <w:bottom w:val="none" w:sz="0" w:space="0" w:color="auto"/>
        <w:right w:val="none" w:sz="0" w:space="0" w:color="auto"/>
      </w:divBdr>
      <w:divsChild>
        <w:div w:id="103310407">
          <w:marLeft w:val="0"/>
          <w:marRight w:val="0"/>
          <w:marTop w:val="225"/>
          <w:marBottom w:val="0"/>
          <w:divBdr>
            <w:top w:val="none" w:sz="0" w:space="0" w:color="auto"/>
            <w:left w:val="none" w:sz="0" w:space="0" w:color="auto"/>
            <w:bottom w:val="none" w:sz="0" w:space="0" w:color="auto"/>
            <w:right w:val="none" w:sz="0" w:space="0" w:color="auto"/>
          </w:divBdr>
          <w:divsChild>
            <w:div w:id="566065311">
              <w:marLeft w:val="0"/>
              <w:marRight w:val="0"/>
              <w:marTop w:val="0"/>
              <w:marBottom w:val="0"/>
              <w:divBdr>
                <w:top w:val="none" w:sz="0" w:space="0" w:color="auto"/>
                <w:left w:val="none" w:sz="0" w:space="0" w:color="auto"/>
                <w:bottom w:val="none" w:sz="0" w:space="0" w:color="auto"/>
                <w:right w:val="none" w:sz="0" w:space="0" w:color="auto"/>
              </w:divBdr>
            </w:div>
          </w:divsChild>
        </w:div>
        <w:div w:id="382562247">
          <w:marLeft w:val="0"/>
          <w:marRight w:val="0"/>
          <w:marTop w:val="375"/>
          <w:marBottom w:val="0"/>
          <w:divBdr>
            <w:top w:val="none" w:sz="0" w:space="0" w:color="auto"/>
            <w:left w:val="none" w:sz="0" w:space="0" w:color="auto"/>
            <w:bottom w:val="none" w:sz="0" w:space="0" w:color="auto"/>
            <w:right w:val="none" w:sz="0" w:space="0" w:color="auto"/>
          </w:divBdr>
          <w:divsChild>
            <w:div w:id="1788887328">
              <w:marLeft w:val="0"/>
              <w:marRight w:val="0"/>
              <w:marTop w:val="0"/>
              <w:marBottom w:val="0"/>
              <w:divBdr>
                <w:top w:val="none" w:sz="0" w:space="0" w:color="auto"/>
                <w:left w:val="none" w:sz="0" w:space="0" w:color="auto"/>
                <w:bottom w:val="none" w:sz="0" w:space="0" w:color="auto"/>
                <w:right w:val="none" w:sz="0" w:space="0" w:color="auto"/>
              </w:divBdr>
              <w:divsChild>
                <w:div w:id="1805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8102">
          <w:marLeft w:val="0"/>
          <w:marRight w:val="0"/>
          <w:marTop w:val="375"/>
          <w:marBottom w:val="0"/>
          <w:divBdr>
            <w:top w:val="none" w:sz="0" w:space="0" w:color="auto"/>
            <w:left w:val="none" w:sz="0" w:space="0" w:color="auto"/>
            <w:bottom w:val="none" w:sz="0" w:space="0" w:color="auto"/>
            <w:right w:val="none" w:sz="0" w:space="0" w:color="auto"/>
          </w:divBdr>
          <w:divsChild>
            <w:div w:id="1017466586">
              <w:marLeft w:val="0"/>
              <w:marRight w:val="0"/>
              <w:marTop w:val="0"/>
              <w:marBottom w:val="0"/>
              <w:divBdr>
                <w:top w:val="none" w:sz="0" w:space="0" w:color="auto"/>
                <w:left w:val="none" w:sz="0" w:space="0" w:color="auto"/>
                <w:bottom w:val="none" w:sz="0" w:space="0" w:color="auto"/>
                <w:right w:val="none" w:sz="0" w:space="0" w:color="auto"/>
              </w:divBdr>
            </w:div>
          </w:divsChild>
        </w:div>
        <w:div w:id="953943545">
          <w:marLeft w:val="0"/>
          <w:marRight w:val="0"/>
          <w:marTop w:val="0"/>
          <w:marBottom w:val="0"/>
          <w:divBdr>
            <w:top w:val="none" w:sz="0" w:space="0" w:color="auto"/>
            <w:left w:val="none" w:sz="0" w:space="0" w:color="auto"/>
            <w:bottom w:val="none" w:sz="0" w:space="0" w:color="auto"/>
            <w:right w:val="none" w:sz="0" w:space="0" w:color="auto"/>
          </w:divBdr>
          <w:divsChild>
            <w:div w:id="753746593">
              <w:marLeft w:val="0"/>
              <w:marRight w:val="0"/>
              <w:marTop w:val="0"/>
              <w:marBottom w:val="0"/>
              <w:divBdr>
                <w:top w:val="none" w:sz="0" w:space="0" w:color="auto"/>
                <w:left w:val="none" w:sz="0" w:space="0" w:color="auto"/>
                <w:bottom w:val="none" w:sz="0" w:space="0" w:color="auto"/>
                <w:right w:val="none" w:sz="0" w:space="0" w:color="auto"/>
              </w:divBdr>
            </w:div>
          </w:divsChild>
        </w:div>
        <w:div w:id="1605576099">
          <w:marLeft w:val="0"/>
          <w:marRight w:val="0"/>
          <w:marTop w:val="225"/>
          <w:marBottom w:val="0"/>
          <w:divBdr>
            <w:top w:val="none" w:sz="0" w:space="0" w:color="auto"/>
            <w:left w:val="none" w:sz="0" w:space="0" w:color="auto"/>
            <w:bottom w:val="none" w:sz="0" w:space="0" w:color="auto"/>
            <w:right w:val="none" w:sz="0" w:space="0" w:color="auto"/>
          </w:divBdr>
          <w:divsChild>
            <w:div w:id="20467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7825">
      <w:bodyDiv w:val="1"/>
      <w:marLeft w:val="0"/>
      <w:marRight w:val="0"/>
      <w:marTop w:val="0"/>
      <w:marBottom w:val="0"/>
      <w:divBdr>
        <w:top w:val="none" w:sz="0" w:space="0" w:color="auto"/>
        <w:left w:val="none" w:sz="0" w:space="0" w:color="auto"/>
        <w:bottom w:val="none" w:sz="0" w:space="0" w:color="auto"/>
        <w:right w:val="none" w:sz="0" w:space="0" w:color="auto"/>
      </w:divBdr>
      <w:divsChild>
        <w:div w:id="492794610">
          <w:marLeft w:val="0"/>
          <w:marRight w:val="0"/>
          <w:marTop w:val="0"/>
          <w:marBottom w:val="150"/>
          <w:divBdr>
            <w:top w:val="none" w:sz="0" w:space="0" w:color="auto"/>
            <w:left w:val="none" w:sz="0" w:space="0" w:color="auto"/>
            <w:bottom w:val="none" w:sz="0" w:space="0" w:color="auto"/>
            <w:right w:val="none" w:sz="0" w:space="0" w:color="auto"/>
          </w:divBdr>
          <w:divsChild>
            <w:div w:id="1744138568">
              <w:marLeft w:val="0"/>
              <w:marRight w:val="0"/>
              <w:marTop w:val="0"/>
              <w:marBottom w:val="0"/>
              <w:divBdr>
                <w:top w:val="none" w:sz="0" w:space="0" w:color="auto"/>
                <w:left w:val="none" w:sz="0" w:space="0" w:color="auto"/>
                <w:bottom w:val="none" w:sz="0" w:space="0" w:color="auto"/>
                <w:right w:val="none" w:sz="0" w:space="0" w:color="auto"/>
              </w:divBdr>
              <w:divsChild>
                <w:div w:id="1844661937">
                  <w:marLeft w:val="0"/>
                  <w:marRight w:val="150"/>
                  <w:marTop w:val="0"/>
                  <w:marBottom w:val="0"/>
                  <w:divBdr>
                    <w:top w:val="none" w:sz="0" w:space="0" w:color="auto"/>
                    <w:left w:val="none" w:sz="0" w:space="0" w:color="auto"/>
                    <w:bottom w:val="none" w:sz="0" w:space="0" w:color="auto"/>
                    <w:right w:val="none" w:sz="0" w:space="0" w:color="auto"/>
                  </w:divBdr>
                </w:div>
                <w:div w:id="1995327562">
                  <w:marLeft w:val="0"/>
                  <w:marRight w:val="150"/>
                  <w:marTop w:val="0"/>
                  <w:marBottom w:val="0"/>
                  <w:divBdr>
                    <w:top w:val="none" w:sz="0" w:space="0" w:color="auto"/>
                    <w:left w:val="none" w:sz="0" w:space="0" w:color="auto"/>
                    <w:bottom w:val="none" w:sz="0" w:space="0" w:color="auto"/>
                    <w:right w:val="none" w:sz="0" w:space="0" w:color="auto"/>
                  </w:divBdr>
                </w:div>
              </w:divsChild>
            </w:div>
            <w:div w:id="1366519243">
              <w:marLeft w:val="0"/>
              <w:marRight w:val="0"/>
              <w:marTop w:val="0"/>
              <w:marBottom w:val="0"/>
              <w:divBdr>
                <w:top w:val="none" w:sz="0" w:space="0" w:color="auto"/>
                <w:left w:val="none" w:sz="0" w:space="0" w:color="auto"/>
                <w:bottom w:val="none" w:sz="0" w:space="0" w:color="auto"/>
                <w:right w:val="none" w:sz="0" w:space="0" w:color="auto"/>
              </w:divBdr>
              <w:divsChild>
                <w:div w:id="1218589088">
                  <w:marLeft w:val="0"/>
                  <w:marRight w:val="0"/>
                  <w:marTop w:val="0"/>
                  <w:marBottom w:val="0"/>
                  <w:divBdr>
                    <w:top w:val="none" w:sz="0" w:space="0" w:color="auto"/>
                    <w:left w:val="none" w:sz="0" w:space="0" w:color="auto"/>
                    <w:bottom w:val="none" w:sz="0" w:space="0" w:color="auto"/>
                    <w:right w:val="none" w:sz="0" w:space="0" w:color="auto"/>
                  </w:divBdr>
                  <w:divsChild>
                    <w:div w:id="937448848">
                      <w:marLeft w:val="0"/>
                      <w:marRight w:val="0"/>
                      <w:marTop w:val="0"/>
                      <w:marBottom w:val="0"/>
                      <w:divBdr>
                        <w:top w:val="none" w:sz="0" w:space="0" w:color="auto"/>
                        <w:left w:val="none" w:sz="0" w:space="0" w:color="auto"/>
                        <w:bottom w:val="none" w:sz="0" w:space="0" w:color="auto"/>
                        <w:right w:val="none" w:sz="0" w:space="0" w:color="auto"/>
                      </w:divBdr>
                      <w:divsChild>
                        <w:div w:id="51734487">
                          <w:marLeft w:val="0"/>
                          <w:marRight w:val="0"/>
                          <w:marTop w:val="0"/>
                          <w:marBottom w:val="0"/>
                          <w:divBdr>
                            <w:top w:val="none" w:sz="0" w:space="0" w:color="auto"/>
                            <w:left w:val="none" w:sz="0" w:space="0" w:color="auto"/>
                            <w:bottom w:val="none" w:sz="0" w:space="0" w:color="auto"/>
                            <w:right w:val="none" w:sz="0" w:space="0" w:color="auto"/>
                          </w:divBdr>
                        </w:div>
                      </w:divsChild>
                    </w:div>
                    <w:div w:id="533537412">
                      <w:marLeft w:val="0"/>
                      <w:marRight w:val="135"/>
                      <w:marTop w:val="0"/>
                      <w:marBottom w:val="0"/>
                      <w:divBdr>
                        <w:top w:val="none" w:sz="0" w:space="0" w:color="auto"/>
                        <w:left w:val="none" w:sz="0" w:space="0" w:color="auto"/>
                        <w:bottom w:val="none" w:sz="0" w:space="0" w:color="auto"/>
                        <w:right w:val="none" w:sz="0" w:space="0" w:color="auto"/>
                      </w:divBdr>
                    </w:div>
                    <w:div w:id="11455890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5108">
          <w:marLeft w:val="0"/>
          <w:marRight w:val="0"/>
          <w:marTop w:val="0"/>
          <w:marBottom w:val="0"/>
          <w:divBdr>
            <w:top w:val="none" w:sz="0" w:space="0" w:color="auto"/>
            <w:left w:val="none" w:sz="0" w:space="0" w:color="auto"/>
            <w:bottom w:val="none" w:sz="0" w:space="0" w:color="auto"/>
            <w:right w:val="none" w:sz="0" w:space="0" w:color="auto"/>
          </w:divBdr>
          <w:divsChild>
            <w:div w:id="1147013619">
              <w:marLeft w:val="0"/>
              <w:marRight w:val="0"/>
              <w:marTop w:val="0"/>
              <w:marBottom w:val="0"/>
              <w:divBdr>
                <w:top w:val="none" w:sz="0" w:space="0" w:color="auto"/>
                <w:left w:val="none" w:sz="0" w:space="0" w:color="auto"/>
                <w:bottom w:val="none" w:sz="0" w:space="0" w:color="auto"/>
                <w:right w:val="none" w:sz="0" w:space="0" w:color="auto"/>
              </w:divBdr>
              <w:divsChild>
                <w:div w:id="1789855986">
                  <w:marLeft w:val="0"/>
                  <w:marRight w:val="0"/>
                  <w:marTop w:val="0"/>
                  <w:marBottom w:val="0"/>
                  <w:divBdr>
                    <w:top w:val="none" w:sz="0" w:space="0" w:color="auto"/>
                    <w:left w:val="none" w:sz="0" w:space="0" w:color="auto"/>
                    <w:bottom w:val="none" w:sz="0" w:space="0" w:color="auto"/>
                    <w:right w:val="none" w:sz="0" w:space="0" w:color="auto"/>
                  </w:divBdr>
                </w:div>
              </w:divsChild>
            </w:div>
            <w:div w:id="254172329">
              <w:marLeft w:val="0"/>
              <w:marRight w:val="0"/>
              <w:marTop w:val="225"/>
              <w:marBottom w:val="0"/>
              <w:divBdr>
                <w:top w:val="none" w:sz="0" w:space="0" w:color="auto"/>
                <w:left w:val="none" w:sz="0" w:space="0" w:color="auto"/>
                <w:bottom w:val="none" w:sz="0" w:space="0" w:color="auto"/>
                <w:right w:val="none" w:sz="0" w:space="0" w:color="auto"/>
              </w:divBdr>
              <w:divsChild>
                <w:div w:id="1164200885">
                  <w:marLeft w:val="0"/>
                  <w:marRight w:val="0"/>
                  <w:marTop w:val="0"/>
                  <w:marBottom w:val="0"/>
                  <w:divBdr>
                    <w:top w:val="none" w:sz="0" w:space="0" w:color="auto"/>
                    <w:left w:val="none" w:sz="0" w:space="0" w:color="auto"/>
                    <w:bottom w:val="none" w:sz="0" w:space="0" w:color="auto"/>
                    <w:right w:val="none" w:sz="0" w:space="0" w:color="auto"/>
                  </w:divBdr>
                </w:div>
              </w:divsChild>
            </w:div>
            <w:div w:id="1064915823">
              <w:marLeft w:val="0"/>
              <w:marRight w:val="0"/>
              <w:marTop w:val="225"/>
              <w:marBottom w:val="0"/>
              <w:divBdr>
                <w:top w:val="none" w:sz="0" w:space="0" w:color="auto"/>
                <w:left w:val="none" w:sz="0" w:space="0" w:color="auto"/>
                <w:bottom w:val="none" w:sz="0" w:space="0" w:color="auto"/>
                <w:right w:val="none" w:sz="0" w:space="0" w:color="auto"/>
              </w:divBdr>
              <w:divsChild>
                <w:div w:id="1583955510">
                  <w:marLeft w:val="0"/>
                  <w:marRight w:val="0"/>
                  <w:marTop w:val="0"/>
                  <w:marBottom w:val="0"/>
                  <w:divBdr>
                    <w:top w:val="none" w:sz="0" w:space="0" w:color="auto"/>
                    <w:left w:val="none" w:sz="0" w:space="0" w:color="auto"/>
                    <w:bottom w:val="none" w:sz="0" w:space="0" w:color="auto"/>
                    <w:right w:val="none" w:sz="0" w:space="0" w:color="auto"/>
                  </w:divBdr>
                </w:div>
              </w:divsChild>
            </w:div>
            <w:div w:id="232936268">
              <w:marLeft w:val="0"/>
              <w:marRight w:val="0"/>
              <w:marTop w:val="225"/>
              <w:marBottom w:val="0"/>
              <w:divBdr>
                <w:top w:val="none" w:sz="0" w:space="0" w:color="auto"/>
                <w:left w:val="none" w:sz="0" w:space="0" w:color="auto"/>
                <w:bottom w:val="none" w:sz="0" w:space="0" w:color="auto"/>
                <w:right w:val="none" w:sz="0" w:space="0" w:color="auto"/>
              </w:divBdr>
              <w:divsChild>
                <w:div w:id="15168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40728">
      <w:bodyDiv w:val="1"/>
      <w:marLeft w:val="0"/>
      <w:marRight w:val="0"/>
      <w:marTop w:val="0"/>
      <w:marBottom w:val="0"/>
      <w:divBdr>
        <w:top w:val="none" w:sz="0" w:space="0" w:color="auto"/>
        <w:left w:val="none" w:sz="0" w:space="0" w:color="auto"/>
        <w:bottom w:val="none" w:sz="0" w:space="0" w:color="auto"/>
        <w:right w:val="none" w:sz="0" w:space="0" w:color="auto"/>
      </w:divBdr>
      <w:divsChild>
        <w:div w:id="1670400635">
          <w:marLeft w:val="0"/>
          <w:marRight w:val="0"/>
          <w:marTop w:val="0"/>
          <w:marBottom w:val="375"/>
          <w:divBdr>
            <w:top w:val="none" w:sz="0" w:space="0" w:color="auto"/>
            <w:left w:val="none" w:sz="0" w:space="0" w:color="auto"/>
            <w:bottom w:val="none" w:sz="0" w:space="0" w:color="auto"/>
            <w:right w:val="none" w:sz="0" w:space="0" w:color="auto"/>
          </w:divBdr>
          <w:divsChild>
            <w:div w:id="1476332538">
              <w:marLeft w:val="0"/>
              <w:marRight w:val="0"/>
              <w:marTop w:val="0"/>
              <w:marBottom w:val="75"/>
              <w:divBdr>
                <w:top w:val="none" w:sz="0" w:space="0" w:color="auto"/>
                <w:left w:val="none" w:sz="0" w:space="0" w:color="auto"/>
                <w:bottom w:val="none" w:sz="0" w:space="0" w:color="auto"/>
                <w:right w:val="none" w:sz="0" w:space="0" w:color="auto"/>
              </w:divBdr>
            </w:div>
            <w:div w:id="18567733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9600315">
      <w:bodyDiv w:val="1"/>
      <w:marLeft w:val="0"/>
      <w:marRight w:val="0"/>
      <w:marTop w:val="0"/>
      <w:marBottom w:val="0"/>
      <w:divBdr>
        <w:top w:val="none" w:sz="0" w:space="0" w:color="auto"/>
        <w:left w:val="none" w:sz="0" w:space="0" w:color="auto"/>
        <w:bottom w:val="none" w:sz="0" w:space="0" w:color="auto"/>
        <w:right w:val="none" w:sz="0" w:space="0" w:color="auto"/>
      </w:divBdr>
      <w:divsChild>
        <w:div w:id="149517197">
          <w:marLeft w:val="0"/>
          <w:marRight w:val="0"/>
          <w:marTop w:val="150"/>
          <w:marBottom w:val="450"/>
          <w:divBdr>
            <w:top w:val="none" w:sz="0" w:space="0" w:color="auto"/>
            <w:left w:val="none" w:sz="0" w:space="0" w:color="auto"/>
            <w:bottom w:val="none" w:sz="0" w:space="0" w:color="auto"/>
            <w:right w:val="none" w:sz="0" w:space="0" w:color="auto"/>
          </w:divBdr>
        </w:div>
        <w:div w:id="25836349">
          <w:marLeft w:val="0"/>
          <w:marRight w:val="0"/>
          <w:marTop w:val="0"/>
          <w:marBottom w:val="300"/>
          <w:divBdr>
            <w:top w:val="none" w:sz="0" w:space="0" w:color="auto"/>
            <w:left w:val="none" w:sz="0" w:space="0" w:color="auto"/>
            <w:bottom w:val="none" w:sz="0" w:space="0" w:color="auto"/>
            <w:right w:val="none" w:sz="0" w:space="0" w:color="auto"/>
          </w:divBdr>
        </w:div>
        <w:div w:id="941183218">
          <w:marLeft w:val="0"/>
          <w:marRight w:val="0"/>
          <w:marTop w:val="495"/>
          <w:marBottom w:val="630"/>
          <w:divBdr>
            <w:top w:val="none" w:sz="0" w:space="0" w:color="auto"/>
            <w:left w:val="none" w:sz="0" w:space="0" w:color="auto"/>
            <w:bottom w:val="none" w:sz="0" w:space="0" w:color="auto"/>
            <w:right w:val="none" w:sz="0" w:space="0" w:color="auto"/>
          </w:divBdr>
        </w:div>
      </w:divsChild>
    </w:div>
    <w:div w:id="1960256232">
      <w:bodyDiv w:val="1"/>
      <w:marLeft w:val="0"/>
      <w:marRight w:val="0"/>
      <w:marTop w:val="0"/>
      <w:marBottom w:val="0"/>
      <w:divBdr>
        <w:top w:val="none" w:sz="0" w:space="0" w:color="auto"/>
        <w:left w:val="none" w:sz="0" w:space="0" w:color="auto"/>
        <w:bottom w:val="none" w:sz="0" w:space="0" w:color="auto"/>
        <w:right w:val="none" w:sz="0" w:space="0" w:color="auto"/>
      </w:divBdr>
      <w:divsChild>
        <w:div w:id="104465234">
          <w:marLeft w:val="0"/>
          <w:marRight w:val="150"/>
          <w:marTop w:val="0"/>
          <w:marBottom w:val="75"/>
          <w:divBdr>
            <w:top w:val="none" w:sz="0" w:space="0" w:color="auto"/>
            <w:left w:val="none" w:sz="0" w:space="0" w:color="auto"/>
            <w:bottom w:val="none" w:sz="0" w:space="0" w:color="auto"/>
            <w:right w:val="none" w:sz="0" w:space="0" w:color="auto"/>
          </w:divBdr>
        </w:div>
        <w:div w:id="1617368512">
          <w:marLeft w:val="0"/>
          <w:marRight w:val="150"/>
          <w:marTop w:val="150"/>
          <w:marBottom w:val="150"/>
          <w:divBdr>
            <w:top w:val="none" w:sz="0" w:space="0" w:color="auto"/>
            <w:left w:val="none" w:sz="0" w:space="0" w:color="auto"/>
            <w:bottom w:val="none" w:sz="0" w:space="0" w:color="auto"/>
            <w:right w:val="none" w:sz="0" w:space="0" w:color="auto"/>
          </w:divBdr>
        </w:div>
        <w:div w:id="1972855364">
          <w:marLeft w:val="0"/>
          <w:marRight w:val="150"/>
          <w:marTop w:val="0"/>
          <w:marBottom w:val="0"/>
          <w:divBdr>
            <w:top w:val="none" w:sz="0" w:space="0" w:color="auto"/>
            <w:left w:val="none" w:sz="0" w:space="0" w:color="auto"/>
            <w:bottom w:val="none" w:sz="0" w:space="0" w:color="auto"/>
            <w:right w:val="none" w:sz="0" w:space="0" w:color="auto"/>
          </w:divBdr>
        </w:div>
      </w:divsChild>
    </w:div>
    <w:div w:id="1961448729">
      <w:bodyDiv w:val="1"/>
      <w:marLeft w:val="0"/>
      <w:marRight w:val="0"/>
      <w:marTop w:val="0"/>
      <w:marBottom w:val="0"/>
      <w:divBdr>
        <w:top w:val="none" w:sz="0" w:space="0" w:color="auto"/>
        <w:left w:val="none" w:sz="0" w:space="0" w:color="auto"/>
        <w:bottom w:val="none" w:sz="0" w:space="0" w:color="auto"/>
        <w:right w:val="none" w:sz="0" w:space="0" w:color="auto"/>
      </w:divBdr>
      <w:divsChild>
        <w:div w:id="337586747">
          <w:marLeft w:val="0"/>
          <w:marRight w:val="150"/>
          <w:marTop w:val="0"/>
          <w:marBottom w:val="75"/>
          <w:divBdr>
            <w:top w:val="none" w:sz="0" w:space="0" w:color="auto"/>
            <w:left w:val="none" w:sz="0" w:space="0" w:color="auto"/>
            <w:bottom w:val="none" w:sz="0" w:space="0" w:color="auto"/>
            <w:right w:val="none" w:sz="0" w:space="0" w:color="auto"/>
          </w:divBdr>
        </w:div>
        <w:div w:id="973372247">
          <w:marLeft w:val="0"/>
          <w:marRight w:val="150"/>
          <w:marTop w:val="150"/>
          <w:marBottom w:val="150"/>
          <w:divBdr>
            <w:top w:val="none" w:sz="0" w:space="0" w:color="auto"/>
            <w:left w:val="none" w:sz="0" w:space="0" w:color="auto"/>
            <w:bottom w:val="none" w:sz="0" w:space="0" w:color="auto"/>
            <w:right w:val="none" w:sz="0" w:space="0" w:color="auto"/>
          </w:divBdr>
        </w:div>
        <w:div w:id="1468670601">
          <w:marLeft w:val="0"/>
          <w:marRight w:val="150"/>
          <w:marTop w:val="0"/>
          <w:marBottom w:val="0"/>
          <w:divBdr>
            <w:top w:val="none" w:sz="0" w:space="0" w:color="auto"/>
            <w:left w:val="none" w:sz="0" w:space="0" w:color="auto"/>
            <w:bottom w:val="none" w:sz="0" w:space="0" w:color="auto"/>
            <w:right w:val="none" w:sz="0" w:space="0" w:color="auto"/>
          </w:divBdr>
        </w:div>
      </w:divsChild>
    </w:div>
    <w:div w:id="1961909363">
      <w:bodyDiv w:val="1"/>
      <w:marLeft w:val="0"/>
      <w:marRight w:val="0"/>
      <w:marTop w:val="0"/>
      <w:marBottom w:val="0"/>
      <w:divBdr>
        <w:top w:val="none" w:sz="0" w:space="0" w:color="auto"/>
        <w:left w:val="none" w:sz="0" w:space="0" w:color="auto"/>
        <w:bottom w:val="none" w:sz="0" w:space="0" w:color="auto"/>
        <w:right w:val="none" w:sz="0" w:space="0" w:color="auto"/>
      </w:divBdr>
      <w:divsChild>
        <w:div w:id="1248424794">
          <w:marLeft w:val="0"/>
          <w:marRight w:val="0"/>
          <w:marTop w:val="0"/>
          <w:marBottom w:val="300"/>
          <w:divBdr>
            <w:top w:val="none" w:sz="0" w:space="0" w:color="auto"/>
            <w:left w:val="none" w:sz="0" w:space="0" w:color="auto"/>
            <w:bottom w:val="none" w:sz="0" w:space="0" w:color="auto"/>
            <w:right w:val="none" w:sz="0" w:space="0" w:color="auto"/>
          </w:divBdr>
        </w:div>
      </w:divsChild>
    </w:div>
    <w:div w:id="1962568299">
      <w:bodyDiv w:val="1"/>
      <w:marLeft w:val="0"/>
      <w:marRight w:val="0"/>
      <w:marTop w:val="0"/>
      <w:marBottom w:val="0"/>
      <w:divBdr>
        <w:top w:val="none" w:sz="0" w:space="0" w:color="auto"/>
        <w:left w:val="none" w:sz="0" w:space="0" w:color="auto"/>
        <w:bottom w:val="none" w:sz="0" w:space="0" w:color="auto"/>
        <w:right w:val="none" w:sz="0" w:space="0" w:color="auto"/>
      </w:divBdr>
      <w:divsChild>
        <w:div w:id="629553188">
          <w:marLeft w:val="0"/>
          <w:marRight w:val="0"/>
          <w:marTop w:val="0"/>
          <w:marBottom w:val="150"/>
          <w:divBdr>
            <w:top w:val="none" w:sz="0" w:space="0" w:color="auto"/>
            <w:left w:val="none" w:sz="0" w:space="0" w:color="auto"/>
            <w:bottom w:val="none" w:sz="0" w:space="0" w:color="auto"/>
            <w:right w:val="none" w:sz="0" w:space="0" w:color="auto"/>
          </w:divBdr>
          <w:divsChild>
            <w:div w:id="1151483105">
              <w:marLeft w:val="0"/>
              <w:marRight w:val="0"/>
              <w:marTop w:val="0"/>
              <w:marBottom w:val="0"/>
              <w:divBdr>
                <w:top w:val="none" w:sz="0" w:space="0" w:color="auto"/>
                <w:left w:val="none" w:sz="0" w:space="0" w:color="auto"/>
                <w:bottom w:val="none" w:sz="0" w:space="0" w:color="auto"/>
                <w:right w:val="none" w:sz="0" w:space="0" w:color="auto"/>
              </w:divBdr>
              <w:divsChild>
                <w:div w:id="1467167015">
                  <w:marLeft w:val="0"/>
                  <w:marRight w:val="150"/>
                  <w:marTop w:val="0"/>
                  <w:marBottom w:val="0"/>
                  <w:divBdr>
                    <w:top w:val="none" w:sz="0" w:space="0" w:color="auto"/>
                    <w:left w:val="none" w:sz="0" w:space="0" w:color="auto"/>
                    <w:bottom w:val="none" w:sz="0" w:space="0" w:color="auto"/>
                    <w:right w:val="none" w:sz="0" w:space="0" w:color="auto"/>
                  </w:divBdr>
                </w:div>
                <w:div w:id="969673247">
                  <w:marLeft w:val="0"/>
                  <w:marRight w:val="150"/>
                  <w:marTop w:val="0"/>
                  <w:marBottom w:val="0"/>
                  <w:divBdr>
                    <w:top w:val="none" w:sz="0" w:space="0" w:color="auto"/>
                    <w:left w:val="none" w:sz="0" w:space="0" w:color="auto"/>
                    <w:bottom w:val="none" w:sz="0" w:space="0" w:color="auto"/>
                    <w:right w:val="none" w:sz="0" w:space="0" w:color="auto"/>
                  </w:divBdr>
                </w:div>
              </w:divsChild>
            </w:div>
            <w:div w:id="767191795">
              <w:marLeft w:val="0"/>
              <w:marRight w:val="0"/>
              <w:marTop w:val="0"/>
              <w:marBottom w:val="0"/>
              <w:divBdr>
                <w:top w:val="none" w:sz="0" w:space="0" w:color="auto"/>
                <w:left w:val="none" w:sz="0" w:space="0" w:color="auto"/>
                <w:bottom w:val="none" w:sz="0" w:space="0" w:color="auto"/>
                <w:right w:val="none" w:sz="0" w:space="0" w:color="auto"/>
              </w:divBdr>
              <w:divsChild>
                <w:div w:id="906066800">
                  <w:marLeft w:val="0"/>
                  <w:marRight w:val="0"/>
                  <w:marTop w:val="0"/>
                  <w:marBottom w:val="0"/>
                  <w:divBdr>
                    <w:top w:val="none" w:sz="0" w:space="0" w:color="auto"/>
                    <w:left w:val="none" w:sz="0" w:space="0" w:color="auto"/>
                    <w:bottom w:val="none" w:sz="0" w:space="0" w:color="auto"/>
                    <w:right w:val="none" w:sz="0" w:space="0" w:color="auto"/>
                  </w:divBdr>
                  <w:divsChild>
                    <w:div w:id="388067818">
                      <w:marLeft w:val="0"/>
                      <w:marRight w:val="0"/>
                      <w:marTop w:val="0"/>
                      <w:marBottom w:val="0"/>
                      <w:divBdr>
                        <w:top w:val="none" w:sz="0" w:space="0" w:color="auto"/>
                        <w:left w:val="none" w:sz="0" w:space="0" w:color="auto"/>
                        <w:bottom w:val="none" w:sz="0" w:space="0" w:color="auto"/>
                        <w:right w:val="none" w:sz="0" w:space="0" w:color="auto"/>
                      </w:divBdr>
                      <w:divsChild>
                        <w:div w:id="256989905">
                          <w:marLeft w:val="0"/>
                          <w:marRight w:val="0"/>
                          <w:marTop w:val="0"/>
                          <w:marBottom w:val="0"/>
                          <w:divBdr>
                            <w:top w:val="none" w:sz="0" w:space="0" w:color="auto"/>
                            <w:left w:val="none" w:sz="0" w:space="0" w:color="auto"/>
                            <w:bottom w:val="none" w:sz="0" w:space="0" w:color="auto"/>
                            <w:right w:val="none" w:sz="0" w:space="0" w:color="auto"/>
                          </w:divBdr>
                        </w:div>
                      </w:divsChild>
                    </w:div>
                    <w:div w:id="1483736902">
                      <w:marLeft w:val="0"/>
                      <w:marRight w:val="135"/>
                      <w:marTop w:val="0"/>
                      <w:marBottom w:val="0"/>
                      <w:divBdr>
                        <w:top w:val="none" w:sz="0" w:space="0" w:color="auto"/>
                        <w:left w:val="none" w:sz="0" w:space="0" w:color="auto"/>
                        <w:bottom w:val="none" w:sz="0" w:space="0" w:color="auto"/>
                        <w:right w:val="none" w:sz="0" w:space="0" w:color="auto"/>
                      </w:divBdr>
                    </w:div>
                    <w:div w:id="343484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9015">
          <w:marLeft w:val="0"/>
          <w:marRight w:val="0"/>
          <w:marTop w:val="0"/>
          <w:marBottom w:val="0"/>
          <w:divBdr>
            <w:top w:val="none" w:sz="0" w:space="0" w:color="auto"/>
            <w:left w:val="none" w:sz="0" w:space="0" w:color="auto"/>
            <w:bottom w:val="none" w:sz="0" w:space="0" w:color="auto"/>
            <w:right w:val="none" w:sz="0" w:space="0" w:color="auto"/>
          </w:divBdr>
          <w:divsChild>
            <w:div w:id="390009707">
              <w:marLeft w:val="0"/>
              <w:marRight w:val="0"/>
              <w:marTop w:val="0"/>
              <w:marBottom w:val="0"/>
              <w:divBdr>
                <w:top w:val="none" w:sz="0" w:space="0" w:color="auto"/>
                <w:left w:val="none" w:sz="0" w:space="0" w:color="auto"/>
                <w:bottom w:val="none" w:sz="0" w:space="0" w:color="auto"/>
                <w:right w:val="none" w:sz="0" w:space="0" w:color="auto"/>
              </w:divBdr>
              <w:divsChild>
                <w:div w:id="1633897715">
                  <w:marLeft w:val="0"/>
                  <w:marRight w:val="0"/>
                  <w:marTop w:val="0"/>
                  <w:marBottom w:val="0"/>
                  <w:divBdr>
                    <w:top w:val="none" w:sz="0" w:space="0" w:color="auto"/>
                    <w:left w:val="none" w:sz="0" w:space="0" w:color="auto"/>
                    <w:bottom w:val="none" w:sz="0" w:space="0" w:color="auto"/>
                    <w:right w:val="none" w:sz="0" w:space="0" w:color="auto"/>
                  </w:divBdr>
                </w:div>
              </w:divsChild>
            </w:div>
            <w:div w:id="1433209384">
              <w:marLeft w:val="0"/>
              <w:marRight w:val="0"/>
              <w:marTop w:val="375"/>
              <w:marBottom w:val="0"/>
              <w:divBdr>
                <w:top w:val="none" w:sz="0" w:space="0" w:color="auto"/>
                <w:left w:val="none" w:sz="0" w:space="0" w:color="auto"/>
                <w:bottom w:val="none" w:sz="0" w:space="0" w:color="auto"/>
                <w:right w:val="none" w:sz="0" w:space="0" w:color="auto"/>
              </w:divBdr>
              <w:divsChild>
                <w:div w:id="1627085452">
                  <w:marLeft w:val="0"/>
                  <w:marRight w:val="0"/>
                  <w:marTop w:val="0"/>
                  <w:marBottom w:val="0"/>
                  <w:divBdr>
                    <w:top w:val="none" w:sz="0" w:space="0" w:color="auto"/>
                    <w:left w:val="none" w:sz="0" w:space="0" w:color="auto"/>
                    <w:bottom w:val="none" w:sz="0" w:space="0" w:color="auto"/>
                    <w:right w:val="none" w:sz="0" w:space="0" w:color="auto"/>
                  </w:divBdr>
                  <w:divsChild>
                    <w:div w:id="18677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3896">
              <w:marLeft w:val="0"/>
              <w:marRight w:val="0"/>
              <w:marTop w:val="375"/>
              <w:marBottom w:val="0"/>
              <w:divBdr>
                <w:top w:val="none" w:sz="0" w:space="0" w:color="auto"/>
                <w:left w:val="none" w:sz="0" w:space="0" w:color="auto"/>
                <w:bottom w:val="none" w:sz="0" w:space="0" w:color="auto"/>
                <w:right w:val="none" w:sz="0" w:space="0" w:color="auto"/>
              </w:divBdr>
              <w:divsChild>
                <w:div w:id="83985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957254">
      <w:bodyDiv w:val="1"/>
      <w:marLeft w:val="0"/>
      <w:marRight w:val="0"/>
      <w:marTop w:val="0"/>
      <w:marBottom w:val="0"/>
      <w:divBdr>
        <w:top w:val="none" w:sz="0" w:space="0" w:color="auto"/>
        <w:left w:val="none" w:sz="0" w:space="0" w:color="auto"/>
        <w:bottom w:val="none" w:sz="0" w:space="0" w:color="auto"/>
        <w:right w:val="none" w:sz="0" w:space="0" w:color="auto"/>
      </w:divBdr>
      <w:divsChild>
        <w:div w:id="1816490922">
          <w:marLeft w:val="0"/>
          <w:marRight w:val="0"/>
          <w:marTop w:val="0"/>
          <w:marBottom w:val="300"/>
          <w:divBdr>
            <w:top w:val="none" w:sz="0" w:space="0" w:color="auto"/>
            <w:left w:val="none" w:sz="0" w:space="0" w:color="auto"/>
            <w:bottom w:val="none" w:sz="0" w:space="0" w:color="auto"/>
            <w:right w:val="none" w:sz="0" w:space="0" w:color="auto"/>
          </w:divBdr>
        </w:div>
      </w:divsChild>
    </w:div>
    <w:div w:id="1963144357">
      <w:bodyDiv w:val="1"/>
      <w:marLeft w:val="0"/>
      <w:marRight w:val="0"/>
      <w:marTop w:val="0"/>
      <w:marBottom w:val="0"/>
      <w:divBdr>
        <w:top w:val="none" w:sz="0" w:space="0" w:color="auto"/>
        <w:left w:val="none" w:sz="0" w:space="0" w:color="auto"/>
        <w:bottom w:val="none" w:sz="0" w:space="0" w:color="auto"/>
        <w:right w:val="none" w:sz="0" w:space="0" w:color="auto"/>
      </w:divBdr>
      <w:divsChild>
        <w:div w:id="427430509">
          <w:marLeft w:val="0"/>
          <w:marRight w:val="0"/>
          <w:marTop w:val="0"/>
          <w:marBottom w:val="0"/>
          <w:divBdr>
            <w:top w:val="none" w:sz="0" w:space="0" w:color="auto"/>
            <w:left w:val="none" w:sz="0" w:space="0" w:color="auto"/>
            <w:bottom w:val="none" w:sz="0" w:space="0" w:color="auto"/>
            <w:right w:val="none" w:sz="0" w:space="0" w:color="auto"/>
          </w:divBdr>
        </w:div>
      </w:divsChild>
    </w:div>
    <w:div w:id="1963413065">
      <w:bodyDiv w:val="1"/>
      <w:marLeft w:val="0"/>
      <w:marRight w:val="0"/>
      <w:marTop w:val="0"/>
      <w:marBottom w:val="0"/>
      <w:divBdr>
        <w:top w:val="none" w:sz="0" w:space="0" w:color="auto"/>
        <w:left w:val="none" w:sz="0" w:space="0" w:color="auto"/>
        <w:bottom w:val="none" w:sz="0" w:space="0" w:color="auto"/>
        <w:right w:val="none" w:sz="0" w:space="0" w:color="auto"/>
      </w:divBdr>
      <w:divsChild>
        <w:div w:id="1292513660">
          <w:marLeft w:val="0"/>
          <w:marRight w:val="0"/>
          <w:marTop w:val="0"/>
          <w:marBottom w:val="300"/>
          <w:divBdr>
            <w:top w:val="none" w:sz="0" w:space="0" w:color="auto"/>
            <w:left w:val="none" w:sz="0" w:space="0" w:color="auto"/>
            <w:bottom w:val="none" w:sz="0" w:space="0" w:color="auto"/>
            <w:right w:val="none" w:sz="0" w:space="0" w:color="auto"/>
          </w:divBdr>
        </w:div>
      </w:divsChild>
    </w:div>
    <w:div w:id="1963876089">
      <w:bodyDiv w:val="1"/>
      <w:marLeft w:val="0"/>
      <w:marRight w:val="0"/>
      <w:marTop w:val="0"/>
      <w:marBottom w:val="0"/>
      <w:divBdr>
        <w:top w:val="none" w:sz="0" w:space="0" w:color="auto"/>
        <w:left w:val="none" w:sz="0" w:space="0" w:color="auto"/>
        <w:bottom w:val="none" w:sz="0" w:space="0" w:color="auto"/>
        <w:right w:val="none" w:sz="0" w:space="0" w:color="auto"/>
      </w:divBdr>
      <w:divsChild>
        <w:div w:id="333336815">
          <w:marLeft w:val="0"/>
          <w:marRight w:val="150"/>
          <w:marTop w:val="0"/>
          <w:marBottom w:val="75"/>
          <w:divBdr>
            <w:top w:val="none" w:sz="0" w:space="0" w:color="auto"/>
            <w:left w:val="none" w:sz="0" w:space="0" w:color="auto"/>
            <w:bottom w:val="none" w:sz="0" w:space="0" w:color="auto"/>
            <w:right w:val="none" w:sz="0" w:space="0" w:color="auto"/>
          </w:divBdr>
        </w:div>
        <w:div w:id="1854758052">
          <w:marLeft w:val="0"/>
          <w:marRight w:val="150"/>
          <w:marTop w:val="150"/>
          <w:marBottom w:val="150"/>
          <w:divBdr>
            <w:top w:val="none" w:sz="0" w:space="0" w:color="auto"/>
            <w:left w:val="none" w:sz="0" w:space="0" w:color="auto"/>
            <w:bottom w:val="none" w:sz="0" w:space="0" w:color="auto"/>
            <w:right w:val="none" w:sz="0" w:space="0" w:color="auto"/>
          </w:divBdr>
        </w:div>
        <w:div w:id="898324269">
          <w:marLeft w:val="0"/>
          <w:marRight w:val="150"/>
          <w:marTop w:val="0"/>
          <w:marBottom w:val="0"/>
          <w:divBdr>
            <w:top w:val="none" w:sz="0" w:space="0" w:color="auto"/>
            <w:left w:val="none" w:sz="0" w:space="0" w:color="auto"/>
            <w:bottom w:val="none" w:sz="0" w:space="0" w:color="auto"/>
            <w:right w:val="none" w:sz="0" w:space="0" w:color="auto"/>
          </w:divBdr>
        </w:div>
      </w:divsChild>
    </w:div>
    <w:div w:id="1964262248">
      <w:bodyDiv w:val="1"/>
      <w:marLeft w:val="0"/>
      <w:marRight w:val="0"/>
      <w:marTop w:val="0"/>
      <w:marBottom w:val="0"/>
      <w:divBdr>
        <w:top w:val="none" w:sz="0" w:space="0" w:color="auto"/>
        <w:left w:val="none" w:sz="0" w:space="0" w:color="auto"/>
        <w:bottom w:val="none" w:sz="0" w:space="0" w:color="auto"/>
        <w:right w:val="none" w:sz="0" w:space="0" w:color="auto"/>
      </w:divBdr>
      <w:divsChild>
        <w:div w:id="2005626354">
          <w:marLeft w:val="0"/>
          <w:marRight w:val="0"/>
          <w:marTop w:val="0"/>
          <w:marBottom w:val="300"/>
          <w:divBdr>
            <w:top w:val="none" w:sz="0" w:space="0" w:color="auto"/>
            <w:left w:val="none" w:sz="0" w:space="0" w:color="auto"/>
            <w:bottom w:val="none" w:sz="0" w:space="0" w:color="auto"/>
            <w:right w:val="none" w:sz="0" w:space="0" w:color="auto"/>
          </w:divBdr>
        </w:div>
      </w:divsChild>
    </w:div>
    <w:div w:id="1964925172">
      <w:bodyDiv w:val="1"/>
      <w:marLeft w:val="0"/>
      <w:marRight w:val="0"/>
      <w:marTop w:val="0"/>
      <w:marBottom w:val="0"/>
      <w:divBdr>
        <w:top w:val="none" w:sz="0" w:space="0" w:color="auto"/>
        <w:left w:val="none" w:sz="0" w:space="0" w:color="auto"/>
        <w:bottom w:val="none" w:sz="0" w:space="0" w:color="auto"/>
        <w:right w:val="none" w:sz="0" w:space="0" w:color="auto"/>
      </w:divBdr>
      <w:divsChild>
        <w:div w:id="451096512">
          <w:marLeft w:val="0"/>
          <w:marRight w:val="0"/>
          <w:marTop w:val="0"/>
          <w:marBottom w:val="150"/>
          <w:divBdr>
            <w:top w:val="none" w:sz="0" w:space="0" w:color="auto"/>
            <w:left w:val="none" w:sz="0" w:space="0" w:color="auto"/>
            <w:bottom w:val="none" w:sz="0" w:space="0" w:color="auto"/>
            <w:right w:val="none" w:sz="0" w:space="0" w:color="auto"/>
          </w:divBdr>
          <w:divsChild>
            <w:div w:id="994799905">
              <w:marLeft w:val="0"/>
              <w:marRight w:val="0"/>
              <w:marTop w:val="0"/>
              <w:marBottom w:val="0"/>
              <w:divBdr>
                <w:top w:val="none" w:sz="0" w:space="0" w:color="auto"/>
                <w:left w:val="none" w:sz="0" w:space="0" w:color="auto"/>
                <w:bottom w:val="none" w:sz="0" w:space="0" w:color="auto"/>
                <w:right w:val="none" w:sz="0" w:space="0" w:color="auto"/>
              </w:divBdr>
              <w:divsChild>
                <w:div w:id="1319766788">
                  <w:marLeft w:val="0"/>
                  <w:marRight w:val="150"/>
                  <w:marTop w:val="0"/>
                  <w:marBottom w:val="0"/>
                  <w:divBdr>
                    <w:top w:val="none" w:sz="0" w:space="0" w:color="auto"/>
                    <w:left w:val="none" w:sz="0" w:space="0" w:color="auto"/>
                    <w:bottom w:val="none" w:sz="0" w:space="0" w:color="auto"/>
                    <w:right w:val="none" w:sz="0" w:space="0" w:color="auto"/>
                  </w:divBdr>
                </w:div>
                <w:div w:id="666595301">
                  <w:marLeft w:val="0"/>
                  <w:marRight w:val="150"/>
                  <w:marTop w:val="0"/>
                  <w:marBottom w:val="0"/>
                  <w:divBdr>
                    <w:top w:val="none" w:sz="0" w:space="0" w:color="auto"/>
                    <w:left w:val="none" w:sz="0" w:space="0" w:color="auto"/>
                    <w:bottom w:val="none" w:sz="0" w:space="0" w:color="auto"/>
                    <w:right w:val="none" w:sz="0" w:space="0" w:color="auto"/>
                  </w:divBdr>
                </w:div>
              </w:divsChild>
            </w:div>
            <w:div w:id="423960756">
              <w:marLeft w:val="0"/>
              <w:marRight w:val="0"/>
              <w:marTop w:val="0"/>
              <w:marBottom w:val="0"/>
              <w:divBdr>
                <w:top w:val="none" w:sz="0" w:space="0" w:color="auto"/>
                <w:left w:val="none" w:sz="0" w:space="0" w:color="auto"/>
                <w:bottom w:val="none" w:sz="0" w:space="0" w:color="auto"/>
                <w:right w:val="none" w:sz="0" w:space="0" w:color="auto"/>
              </w:divBdr>
              <w:divsChild>
                <w:div w:id="899678509">
                  <w:marLeft w:val="0"/>
                  <w:marRight w:val="0"/>
                  <w:marTop w:val="0"/>
                  <w:marBottom w:val="0"/>
                  <w:divBdr>
                    <w:top w:val="none" w:sz="0" w:space="0" w:color="auto"/>
                    <w:left w:val="none" w:sz="0" w:space="0" w:color="auto"/>
                    <w:bottom w:val="none" w:sz="0" w:space="0" w:color="auto"/>
                    <w:right w:val="none" w:sz="0" w:space="0" w:color="auto"/>
                  </w:divBdr>
                  <w:divsChild>
                    <w:div w:id="1261715753">
                      <w:marLeft w:val="0"/>
                      <w:marRight w:val="0"/>
                      <w:marTop w:val="0"/>
                      <w:marBottom w:val="0"/>
                      <w:divBdr>
                        <w:top w:val="none" w:sz="0" w:space="0" w:color="auto"/>
                        <w:left w:val="none" w:sz="0" w:space="0" w:color="auto"/>
                        <w:bottom w:val="none" w:sz="0" w:space="0" w:color="auto"/>
                        <w:right w:val="none" w:sz="0" w:space="0" w:color="auto"/>
                      </w:divBdr>
                      <w:divsChild>
                        <w:div w:id="573511093">
                          <w:marLeft w:val="0"/>
                          <w:marRight w:val="0"/>
                          <w:marTop w:val="0"/>
                          <w:marBottom w:val="0"/>
                          <w:divBdr>
                            <w:top w:val="none" w:sz="0" w:space="0" w:color="auto"/>
                            <w:left w:val="none" w:sz="0" w:space="0" w:color="auto"/>
                            <w:bottom w:val="none" w:sz="0" w:space="0" w:color="auto"/>
                            <w:right w:val="none" w:sz="0" w:space="0" w:color="auto"/>
                          </w:divBdr>
                        </w:div>
                      </w:divsChild>
                    </w:div>
                    <w:div w:id="1526095529">
                      <w:marLeft w:val="0"/>
                      <w:marRight w:val="135"/>
                      <w:marTop w:val="0"/>
                      <w:marBottom w:val="0"/>
                      <w:divBdr>
                        <w:top w:val="none" w:sz="0" w:space="0" w:color="auto"/>
                        <w:left w:val="none" w:sz="0" w:space="0" w:color="auto"/>
                        <w:bottom w:val="none" w:sz="0" w:space="0" w:color="auto"/>
                        <w:right w:val="none" w:sz="0" w:space="0" w:color="auto"/>
                      </w:divBdr>
                    </w:div>
                    <w:div w:id="3063953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68173">
          <w:marLeft w:val="0"/>
          <w:marRight w:val="0"/>
          <w:marTop w:val="0"/>
          <w:marBottom w:val="0"/>
          <w:divBdr>
            <w:top w:val="none" w:sz="0" w:space="0" w:color="auto"/>
            <w:left w:val="none" w:sz="0" w:space="0" w:color="auto"/>
            <w:bottom w:val="none" w:sz="0" w:space="0" w:color="auto"/>
            <w:right w:val="none" w:sz="0" w:space="0" w:color="auto"/>
          </w:divBdr>
          <w:divsChild>
            <w:div w:id="1540627838">
              <w:marLeft w:val="0"/>
              <w:marRight w:val="0"/>
              <w:marTop w:val="0"/>
              <w:marBottom w:val="0"/>
              <w:divBdr>
                <w:top w:val="none" w:sz="0" w:space="0" w:color="auto"/>
                <w:left w:val="none" w:sz="0" w:space="0" w:color="auto"/>
                <w:bottom w:val="none" w:sz="0" w:space="0" w:color="auto"/>
                <w:right w:val="none" w:sz="0" w:space="0" w:color="auto"/>
              </w:divBdr>
              <w:divsChild>
                <w:div w:id="1879319420">
                  <w:marLeft w:val="0"/>
                  <w:marRight w:val="0"/>
                  <w:marTop w:val="0"/>
                  <w:marBottom w:val="0"/>
                  <w:divBdr>
                    <w:top w:val="none" w:sz="0" w:space="0" w:color="auto"/>
                    <w:left w:val="none" w:sz="0" w:space="0" w:color="auto"/>
                    <w:bottom w:val="none" w:sz="0" w:space="0" w:color="auto"/>
                    <w:right w:val="none" w:sz="0" w:space="0" w:color="auto"/>
                  </w:divBdr>
                </w:div>
              </w:divsChild>
            </w:div>
            <w:div w:id="964504356">
              <w:marLeft w:val="0"/>
              <w:marRight w:val="0"/>
              <w:marTop w:val="225"/>
              <w:marBottom w:val="0"/>
              <w:divBdr>
                <w:top w:val="none" w:sz="0" w:space="0" w:color="auto"/>
                <w:left w:val="none" w:sz="0" w:space="0" w:color="auto"/>
                <w:bottom w:val="none" w:sz="0" w:space="0" w:color="auto"/>
                <w:right w:val="none" w:sz="0" w:space="0" w:color="auto"/>
              </w:divBdr>
              <w:divsChild>
                <w:div w:id="110980295">
                  <w:marLeft w:val="0"/>
                  <w:marRight w:val="0"/>
                  <w:marTop w:val="0"/>
                  <w:marBottom w:val="0"/>
                  <w:divBdr>
                    <w:top w:val="none" w:sz="0" w:space="0" w:color="auto"/>
                    <w:left w:val="none" w:sz="0" w:space="0" w:color="auto"/>
                    <w:bottom w:val="none" w:sz="0" w:space="0" w:color="auto"/>
                    <w:right w:val="none" w:sz="0" w:space="0" w:color="auto"/>
                  </w:divBdr>
                </w:div>
              </w:divsChild>
            </w:div>
            <w:div w:id="1619601970">
              <w:marLeft w:val="0"/>
              <w:marRight w:val="0"/>
              <w:marTop w:val="375"/>
              <w:marBottom w:val="0"/>
              <w:divBdr>
                <w:top w:val="none" w:sz="0" w:space="0" w:color="auto"/>
                <w:left w:val="none" w:sz="0" w:space="0" w:color="auto"/>
                <w:bottom w:val="none" w:sz="0" w:space="0" w:color="auto"/>
                <w:right w:val="none" w:sz="0" w:space="0" w:color="auto"/>
              </w:divBdr>
              <w:divsChild>
                <w:div w:id="647711732">
                  <w:marLeft w:val="0"/>
                  <w:marRight w:val="0"/>
                  <w:marTop w:val="0"/>
                  <w:marBottom w:val="0"/>
                  <w:divBdr>
                    <w:top w:val="none" w:sz="0" w:space="0" w:color="auto"/>
                    <w:left w:val="none" w:sz="0" w:space="0" w:color="auto"/>
                    <w:bottom w:val="none" w:sz="0" w:space="0" w:color="auto"/>
                    <w:right w:val="none" w:sz="0" w:space="0" w:color="auto"/>
                  </w:divBdr>
                  <w:divsChild>
                    <w:div w:id="6182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98346">
              <w:marLeft w:val="0"/>
              <w:marRight w:val="0"/>
              <w:marTop w:val="375"/>
              <w:marBottom w:val="0"/>
              <w:divBdr>
                <w:top w:val="none" w:sz="0" w:space="0" w:color="auto"/>
                <w:left w:val="none" w:sz="0" w:space="0" w:color="auto"/>
                <w:bottom w:val="none" w:sz="0" w:space="0" w:color="auto"/>
                <w:right w:val="none" w:sz="0" w:space="0" w:color="auto"/>
              </w:divBdr>
              <w:divsChild>
                <w:div w:id="1243442325">
                  <w:marLeft w:val="0"/>
                  <w:marRight w:val="0"/>
                  <w:marTop w:val="0"/>
                  <w:marBottom w:val="0"/>
                  <w:divBdr>
                    <w:top w:val="none" w:sz="0" w:space="0" w:color="auto"/>
                    <w:left w:val="none" w:sz="0" w:space="0" w:color="auto"/>
                    <w:bottom w:val="none" w:sz="0" w:space="0" w:color="auto"/>
                    <w:right w:val="none" w:sz="0" w:space="0" w:color="auto"/>
                  </w:divBdr>
                </w:div>
              </w:divsChild>
            </w:div>
            <w:div w:id="1440956301">
              <w:marLeft w:val="0"/>
              <w:marRight w:val="0"/>
              <w:marTop w:val="225"/>
              <w:marBottom w:val="0"/>
              <w:divBdr>
                <w:top w:val="none" w:sz="0" w:space="0" w:color="auto"/>
                <w:left w:val="none" w:sz="0" w:space="0" w:color="auto"/>
                <w:bottom w:val="none" w:sz="0" w:space="0" w:color="auto"/>
                <w:right w:val="none" w:sz="0" w:space="0" w:color="auto"/>
              </w:divBdr>
              <w:divsChild>
                <w:div w:id="1160847972">
                  <w:marLeft w:val="0"/>
                  <w:marRight w:val="0"/>
                  <w:marTop w:val="0"/>
                  <w:marBottom w:val="0"/>
                  <w:divBdr>
                    <w:top w:val="none" w:sz="0" w:space="0" w:color="auto"/>
                    <w:left w:val="none" w:sz="0" w:space="0" w:color="auto"/>
                    <w:bottom w:val="none" w:sz="0" w:space="0" w:color="auto"/>
                    <w:right w:val="none" w:sz="0" w:space="0" w:color="auto"/>
                  </w:divBdr>
                  <w:divsChild>
                    <w:div w:id="487745041">
                      <w:marLeft w:val="0"/>
                      <w:marRight w:val="0"/>
                      <w:marTop w:val="0"/>
                      <w:marBottom w:val="0"/>
                      <w:divBdr>
                        <w:top w:val="single" w:sz="6" w:space="0" w:color="D9D9D9"/>
                        <w:left w:val="none" w:sz="0" w:space="0" w:color="auto"/>
                        <w:bottom w:val="single" w:sz="6" w:space="0" w:color="D9D9D9"/>
                        <w:right w:val="none" w:sz="0" w:space="0" w:color="auto"/>
                      </w:divBdr>
                      <w:divsChild>
                        <w:div w:id="1738473676">
                          <w:marLeft w:val="0"/>
                          <w:marRight w:val="0"/>
                          <w:marTop w:val="0"/>
                          <w:marBottom w:val="0"/>
                          <w:divBdr>
                            <w:top w:val="none" w:sz="0" w:space="0" w:color="auto"/>
                            <w:left w:val="none" w:sz="0" w:space="0" w:color="auto"/>
                            <w:bottom w:val="none" w:sz="0" w:space="0" w:color="auto"/>
                            <w:right w:val="none" w:sz="0" w:space="0" w:color="auto"/>
                          </w:divBdr>
                          <w:divsChild>
                            <w:div w:id="993096628">
                              <w:marLeft w:val="0"/>
                              <w:marRight w:val="0"/>
                              <w:marTop w:val="0"/>
                              <w:marBottom w:val="0"/>
                              <w:divBdr>
                                <w:top w:val="none" w:sz="0" w:space="0" w:color="auto"/>
                                <w:left w:val="none" w:sz="0" w:space="0" w:color="auto"/>
                                <w:bottom w:val="none" w:sz="0" w:space="0" w:color="auto"/>
                                <w:right w:val="none" w:sz="0" w:space="0" w:color="auto"/>
                              </w:divBdr>
                              <w:divsChild>
                                <w:div w:id="1497963667">
                                  <w:marLeft w:val="0"/>
                                  <w:marRight w:val="0"/>
                                  <w:marTop w:val="0"/>
                                  <w:marBottom w:val="0"/>
                                  <w:divBdr>
                                    <w:top w:val="none" w:sz="0" w:space="0" w:color="auto"/>
                                    <w:left w:val="none" w:sz="0" w:space="0" w:color="auto"/>
                                    <w:bottom w:val="none" w:sz="0" w:space="0" w:color="auto"/>
                                    <w:right w:val="none" w:sz="0" w:space="0" w:color="auto"/>
                                  </w:divBdr>
                                  <w:divsChild>
                                    <w:div w:id="142044774">
                                      <w:marLeft w:val="0"/>
                                      <w:marRight w:val="0"/>
                                      <w:marTop w:val="0"/>
                                      <w:marBottom w:val="0"/>
                                      <w:divBdr>
                                        <w:top w:val="none" w:sz="0" w:space="0" w:color="auto"/>
                                        <w:left w:val="none" w:sz="0" w:space="0" w:color="auto"/>
                                        <w:bottom w:val="none" w:sz="0" w:space="0" w:color="auto"/>
                                        <w:right w:val="none" w:sz="0" w:space="0" w:color="auto"/>
                                      </w:divBdr>
                                      <w:divsChild>
                                        <w:div w:id="238448254">
                                          <w:marLeft w:val="0"/>
                                          <w:marRight w:val="0"/>
                                          <w:marTop w:val="0"/>
                                          <w:marBottom w:val="0"/>
                                          <w:divBdr>
                                            <w:top w:val="none" w:sz="0" w:space="0" w:color="auto"/>
                                            <w:left w:val="none" w:sz="0" w:space="0" w:color="auto"/>
                                            <w:bottom w:val="none" w:sz="0" w:space="0" w:color="auto"/>
                                            <w:right w:val="none" w:sz="0" w:space="0" w:color="auto"/>
                                          </w:divBdr>
                                          <w:divsChild>
                                            <w:div w:id="1774010326">
                                              <w:marLeft w:val="0"/>
                                              <w:marRight w:val="0"/>
                                              <w:marTop w:val="0"/>
                                              <w:marBottom w:val="0"/>
                                              <w:divBdr>
                                                <w:top w:val="none" w:sz="0" w:space="0" w:color="auto"/>
                                                <w:left w:val="none" w:sz="0" w:space="0" w:color="auto"/>
                                                <w:bottom w:val="none" w:sz="0" w:space="0" w:color="auto"/>
                                                <w:right w:val="none" w:sz="0" w:space="0" w:color="auto"/>
                                              </w:divBdr>
                                              <w:divsChild>
                                                <w:div w:id="625164278">
                                                  <w:marLeft w:val="0"/>
                                                  <w:marRight w:val="0"/>
                                                  <w:marTop w:val="0"/>
                                                  <w:marBottom w:val="0"/>
                                                  <w:divBdr>
                                                    <w:top w:val="none" w:sz="0" w:space="0" w:color="auto"/>
                                                    <w:left w:val="none" w:sz="0" w:space="0" w:color="auto"/>
                                                    <w:bottom w:val="none" w:sz="0" w:space="0" w:color="auto"/>
                                                    <w:right w:val="none" w:sz="0" w:space="0" w:color="auto"/>
                                                  </w:divBdr>
                                                  <w:divsChild>
                                                    <w:div w:id="153644824">
                                                      <w:marLeft w:val="0"/>
                                                      <w:marRight w:val="0"/>
                                                      <w:marTop w:val="0"/>
                                                      <w:marBottom w:val="0"/>
                                                      <w:divBdr>
                                                        <w:top w:val="none" w:sz="0" w:space="0" w:color="auto"/>
                                                        <w:left w:val="none" w:sz="0" w:space="0" w:color="auto"/>
                                                        <w:bottom w:val="none" w:sz="0" w:space="0" w:color="auto"/>
                                                        <w:right w:val="none" w:sz="0" w:space="0" w:color="auto"/>
                                                      </w:divBdr>
                                                      <w:divsChild>
                                                        <w:div w:id="1797988538">
                                                          <w:marLeft w:val="0"/>
                                                          <w:marRight w:val="0"/>
                                                          <w:marTop w:val="0"/>
                                                          <w:marBottom w:val="0"/>
                                                          <w:divBdr>
                                                            <w:top w:val="none" w:sz="0" w:space="0" w:color="auto"/>
                                                            <w:left w:val="none" w:sz="0" w:space="0" w:color="auto"/>
                                                            <w:bottom w:val="none" w:sz="0" w:space="0" w:color="auto"/>
                                                            <w:right w:val="none" w:sz="0" w:space="0" w:color="auto"/>
                                                          </w:divBdr>
                                                          <w:divsChild>
                                                            <w:div w:id="1674409481">
                                                              <w:marLeft w:val="0"/>
                                                              <w:marRight w:val="0"/>
                                                              <w:marTop w:val="0"/>
                                                              <w:marBottom w:val="0"/>
                                                              <w:divBdr>
                                                                <w:top w:val="none" w:sz="0" w:space="0" w:color="auto"/>
                                                                <w:left w:val="none" w:sz="0" w:space="0" w:color="auto"/>
                                                                <w:bottom w:val="none" w:sz="0" w:space="0" w:color="auto"/>
                                                                <w:right w:val="none" w:sz="0" w:space="0" w:color="auto"/>
                                                              </w:divBdr>
                                                              <w:divsChild>
                                                                <w:div w:id="1654480885">
                                                                  <w:marLeft w:val="0"/>
                                                                  <w:marRight w:val="0"/>
                                                                  <w:marTop w:val="0"/>
                                                                  <w:marBottom w:val="0"/>
                                                                  <w:divBdr>
                                                                    <w:top w:val="none" w:sz="0" w:space="0" w:color="auto"/>
                                                                    <w:left w:val="none" w:sz="0" w:space="0" w:color="auto"/>
                                                                    <w:bottom w:val="none" w:sz="0" w:space="0" w:color="auto"/>
                                                                    <w:right w:val="none" w:sz="0" w:space="0" w:color="auto"/>
                                                                  </w:divBdr>
                                                                  <w:divsChild>
                                                                    <w:div w:id="613757845">
                                                                      <w:marLeft w:val="0"/>
                                                                      <w:marRight w:val="0"/>
                                                                      <w:marTop w:val="0"/>
                                                                      <w:marBottom w:val="0"/>
                                                                      <w:divBdr>
                                                                        <w:top w:val="none" w:sz="0" w:space="0" w:color="auto"/>
                                                                        <w:left w:val="none" w:sz="0" w:space="0" w:color="auto"/>
                                                                        <w:bottom w:val="none" w:sz="0" w:space="0" w:color="auto"/>
                                                                        <w:right w:val="none" w:sz="0" w:space="0" w:color="auto"/>
                                                                      </w:divBdr>
                                                                      <w:divsChild>
                                                                        <w:div w:id="1971546146">
                                                                          <w:marLeft w:val="0"/>
                                                                          <w:marRight w:val="0"/>
                                                                          <w:marTop w:val="0"/>
                                                                          <w:marBottom w:val="0"/>
                                                                          <w:divBdr>
                                                                            <w:top w:val="none" w:sz="0" w:space="0" w:color="auto"/>
                                                                            <w:left w:val="none" w:sz="0" w:space="0" w:color="auto"/>
                                                                            <w:bottom w:val="none" w:sz="0" w:space="0" w:color="auto"/>
                                                                            <w:right w:val="none" w:sz="0" w:space="0" w:color="auto"/>
                                                                          </w:divBdr>
                                                                        </w:div>
                                                                        <w:div w:id="10997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5288416">
              <w:marLeft w:val="0"/>
              <w:marRight w:val="0"/>
              <w:marTop w:val="225"/>
              <w:marBottom w:val="0"/>
              <w:divBdr>
                <w:top w:val="none" w:sz="0" w:space="0" w:color="auto"/>
                <w:left w:val="none" w:sz="0" w:space="0" w:color="auto"/>
                <w:bottom w:val="none" w:sz="0" w:space="0" w:color="auto"/>
                <w:right w:val="none" w:sz="0" w:space="0" w:color="auto"/>
              </w:divBdr>
              <w:divsChild>
                <w:div w:id="577399093">
                  <w:marLeft w:val="0"/>
                  <w:marRight w:val="0"/>
                  <w:marTop w:val="0"/>
                  <w:marBottom w:val="0"/>
                  <w:divBdr>
                    <w:top w:val="none" w:sz="0" w:space="0" w:color="auto"/>
                    <w:left w:val="none" w:sz="0" w:space="0" w:color="auto"/>
                    <w:bottom w:val="none" w:sz="0" w:space="0" w:color="auto"/>
                    <w:right w:val="none" w:sz="0" w:space="0" w:color="auto"/>
                  </w:divBdr>
                </w:div>
              </w:divsChild>
            </w:div>
            <w:div w:id="1601110837">
              <w:marLeft w:val="0"/>
              <w:marRight w:val="0"/>
              <w:marTop w:val="375"/>
              <w:marBottom w:val="0"/>
              <w:divBdr>
                <w:top w:val="none" w:sz="0" w:space="0" w:color="auto"/>
                <w:left w:val="none" w:sz="0" w:space="0" w:color="auto"/>
                <w:bottom w:val="none" w:sz="0" w:space="0" w:color="auto"/>
                <w:right w:val="none" w:sz="0" w:space="0" w:color="auto"/>
              </w:divBdr>
              <w:divsChild>
                <w:div w:id="1947301091">
                  <w:marLeft w:val="0"/>
                  <w:marRight w:val="0"/>
                  <w:marTop w:val="0"/>
                  <w:marBottom w:val="0"/>
                  <w:divBdr>
                    <w:top w:val="none" w:sz="0" w:space="0" w:color="auto"/>
                    <w:left w:val="none" w:sz="0" w:space="0" w:color="auto"/>
                    <w:bottom w:val="none" w:sz="0" w:space="0" w:color="auto"/>
                    <w:right w:val="none" w:sz="0" w:space="0" w:color="auto"/>
                  </w:divBdr>
                  <w:divsChild>
                    <w:div w:id="837578366">
                      <w:marLeft w:val="0"/>
                      <w:marRight w:val="0"/>
                      <w:marTop w:val="0"/>
                      <w:marBottom w:val="0"/>
                      <w:divBdr>
                        <w:top w:val="none" w:sz="0" w:space="0" w:color="auto"/>
                        <w:left w:val="none" w:sz="0" w:space="0" w:color="auto"/>
                        <w:bottom w:val="none" w:sz="0" w:space="0" w:color="auto"/>
                        <w:right w:val="none" w:sz="0" w:space="0" w:color="auto"/>
                      </w:divBdr>
                    </w:div>
                    <w:div w:id="19365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505710">
      <w:bodyDiv w:val="1"/>
      <w:marLeft w:val="0"/>
      <w:marRight w:val="0"/>
      <w:marTop w:val="0"/>
      <w:marBottom w:val="0"/>
      <w:divBdr>
        <w:top w:val="none" w:sz="0" w:space="0" w:color="auto"/>
        <w:left w:val="none" w:sz="0" w:space="0" w:color="auto"/>
        <w:bottom w:val="none" w:sz="0" w:space="0" w:color="auto"/>
        <w:right w:val="none" w:sz="0" w:space="0" w:color="auto"/>
      </w:divBdr>
      <w:divsChild>
        <w:div w:id="595986072">
          <w:marLeft w:val="0"/>
          <w:marRight w:val="0"/>
          <w:marTop w:val="0"/>
          <w:marBottom w:val="300"/>
          <w:divBdr>
            <w:top w:val="none" w:sz="0" w:space="0" w:color="auto"/>
            <w:left w:val="none" w:sz="0" w:space="0" w:color="auto"/>
            <w:bottom w:val="none" w:sz="0" w:space="0" w:color="auto"/>
            <w:right w:val="none" w:sz="0" w:space="0" w:color="auto"/>
          </w:divBdr>
        </w:div>
      </w:divsChild>
    </w:div>
    <w:div w:id="1965772831">
      <w:bodyDiv w:val="1"/>
      <w:marLeft w:val="0"/>
      <w:marRight w:val="0"/>
      <w:marTop w:val="0"/>
      <w:marBottom w:val="0"/>
      <w:divBdr>
        <w:top w:val="none" w:sz="0" w:space="0" w:color="auto"/>
        <w:left w:val="none" w:sz="0" w:space="0" w:color="auto"/>
        <w:bottom w:val="none" w:sz="0" w:space="0" w:color="auto"/>
        <w:right w:val="none" w:sz="0" w:space="0" w:color="auto"/>
      </w:divBdr>
      <w:divsChild>
        <w:div w:id="781728935">
          <w:marLeft w:val="0"/>
          <w:marRight w:val="0"/>
          <w:marTop w:val="0"/>
          <w:marBottom w:val="300"/>
          <w:divBdr>
            <w:top w:val="none" w:sz="0" w:space="0" w:color="auto"/>
            <w:left w:val="none" w:sz="0" w:space="0" w:color="auto"/>
            <w:bottom w:val="none" w:sz="0" w:space="0" w:color="auto"/>
            <w:right w:val="none" w:sz="0" w:space="0" w:color="auto"/>
          </w:divBdr>
        </w:div>
      </w:divsChild>
    </w:div>
    <w:div w:id="1965959392">
      <w:bodyDiv w:val="1"/>
      <w:marLeft w:val="0"/>
      <w:marRight w:val="0"/>
      <w:marTop w:val="0"/>
      <w:marBottom w:val="0"/>
      <w:divBdr>
        <w:top w:val="none" w:sz="0" w:space="0" w:color="auto"/>
        <w:left w:val="none" w:sz="0" w:space="0" w:color="auto"/>
        <w:bottom w:val="none" w:sz="0" w:space="0" w:color="auto"/>
        <w:right w:val="none" w:sz="0" w:space="0" w:color="auto"/>
      </w:divBdr>
      <w:divsChild>
        <w:div w:id="1071392884">
          <w:marLeft w:val="0"/>
          <w:marRight w:val="0"/>
          <w:marTop w:val="0"/>
          <w:marBottom w:val="300"/>
          <w:divBdr>
            <w:top w:val="none" w:sz="0" w:space="0" w:color="auto"/>
            <w:left w:val="none" w:sz="0" w:space="0" w:color="auto"/>
            <w:bottom w:val="none" w:sz="0" w:space="0" w:color="auto"/>
            <w:right w:val="none" w:sz="0" w:space="0" w:color="auto"/>
          </w:divBdr>
        </w:div>
      </w:divsChild>
    </w:div>
    <w:div w:id="1968469854">
      <w:bodyDiv w:val="1"/>
      <w:marLeft w:val="0"/>
      <w:marRight w:val="0"/>
      <w:marTop w:val="0"/>
      <w:marBottom w:val="0"/>
      <w:divBdr>
        <w:top w:val="none" w:sz="0" w:space="0" w:color="auto"/>
        <w:left w:val="none" w:sz="0" w:space="0" w:color="auto"/>
        <w:bottom w:val="none" w:sz="0" w:space="0" w:color="auto"/>
        <w:right w:val="none" w:sz="0" w:space="0" w:color="auto"/>
      </w:divBdr>
      <w:divsChild>
        <w:div w:id="1205563893">
          <w:marLeft w:val="0"/>
          <w:marRight w:val="0"/>
          <w:marTop w:val="0"/>
          <w:marBottom w:val="300"/>
          <w:divBdr>
            <w:top w:val="none" w:sz="0" w:space="0" w:color="auto"/>
            <w:left w:val="none" w:sz="0" w:space="0" w:color="auto"/>
            <w:bottom w:val="none" w:sz="0" w:space="0" w:color="auto"/>
            <w:right w:val="none" w:sz="0" w:space="0" w:color="auto"/>
          </w:divBdr>
        </w:div>
      </w:divsChild>
    </w:div>
    <w:div w:id="1968703928">
      <w:bodyDiv w:val="1"/>
      <w:marLeft w:val="0"/>
      <w:marRight w:val="0"/>
      <w:marTop w:val="0"/>
      <w:marBottom w:val="0"/>
      <w:divBdr>
        <w:top w:val="none" w:sz="0" w:space="0" w:color="auto"/>
        <w:left w:val="none" w:sz="0" w:space="0" w:color="auto"/>
        <w:bottom w:val="none" w:sz="0" w:space="0" w:color="auto"/>
        <w:right w:val="none" w:sz="0" w:space="0" w:color="auto"/>
      </w:divBdr>
      <w:divsChild>
        <w:div w:id="1387878598">
          <w:marLeft w:val="0"/>
          <w:marRight w:val="150"/>
          <w:marTop w:val="0"/>
          <w:marBottom w:val="75"/>
          <w:divBdr>
            <w:top w:val="none" w:sz="0" w:space="0" w:color="auto"/>
            <w:left w:val="none" w:sz="0" w:space="0" w:color="auto"/>
            <w:bottom w:val="none" w:sz="0" w:space="0" w:color="auto"/>
            <w:right w:val="none" w:sz="0" w:space="0" w:color="auto"/>
          </w:divBdr>
        </w:div>
        <w:div w:id="1105686704">
          <w:marLeft w:val="0"/>
          <w:marRight w:val="150"/>
          <w:marTop w:val="150"/>
          <w:marBottom w:val="150"/>
          <w:divBdr>
            <w:top w:val="none" w:sz="0" w:space="0" w:color="auto"/>
            <w:left w:val="none" w:sz="0" w:space="0" w:color="auto"/>
            <w:bottom w:val="none" w:sz="0" w:space="0" w:color="auto"/>
            <w:right w:val="none" w:sz="0" w:space="0" w:color="auto"/>
          </w:divBdr>
        </w:div>
        <w:div w:id="796027144">
          <w:marLeft w:val="0"/>
          <w:marRight w:val="150"/>
          <w:marTop w:val="0"/>
          <w:marBottom w:val="0"/>
          <w:divBdr>
            <w:top w:val="none" w:sz="0" w:space="0" w:color="auto"/>
            <w:left w:val="none" w:sz="0" w:space="0" w:color="auto"/>
            <w:bottom w:val="none" w:sz="0" w:space="0" w:color="auto"/>
            <w:right w:val="none" w:sz="0" w:space="0" w:color="auto"/>
          </w:divBdr>
        </w:div>
      </w:divsChild>
    </w:div>
    <w:div w:id="1969358029">
      <w:bodyDiv w:val="1"/>
      <w:marLeft w:val="0"/>
      <w:marRight w:val="0"/>
      <w:marTop w:val="0"/>
      <w:marBottom w:val="0"/>
      <w:divBdr>
        <w:top w:val="none" w:sz="0" w:space="0" w:color="auto"/>
        <w:left w:val="none" w:sz="0" w:space="0" w:color="auto"/>
        <w:bottom w:val="none" w:sz="0" w:space="0" w:color="auto"/>
        <w:right w:val="none" w:sz="0" w:space="0" w:color="auto"/>
      </w:divBdr>
      <w:divsChild>
        <w:div w:id="2020540749">
          <w:marLeft w:val="0"/>
          <w:marRight w:val="0"/>
          <w:marTop w:val="0"/>
          <w:marBottom w:val="0"/>
          <w:divBdr>
            <w:top w:val="none" w:sz="0" w:space="0" w:color="auto"/>
            <w:left w:val="none" w:sz="0" w:space="0" w:color="auto"/>
            <w:bottom w:val="none" w:sz="0" w:space="0" w:color="auto"/>
            <w:right w:val="none" w:sz="0" w:space="0" w:color="auto"/>
          </w:divBdr>
        </w:div>
      </w:divsChild>
    </w:div>
    <w:div w:id="1969967857">
      <w:bodyDiv w:val="1"/>
      <w:marLeft w:val="0"/>
      <w:marRight w:val="0"/>
      <w:marTop w:val="0"/>
      <w:marBottom w:val="0"/>
      <w:divBdr>
        <w:top w:val="none" w:sz="0" w:space="0" w:color="auto"/>
        <w:left w:val="none" w:sz="0" w:space="0" w:color="auto"/>
        <w:bottom w:val="none" w:sz="0" w:space="0" w:color="auto"/>
        <w:right w:val="none" w:sz="0" w:space="0" w:color="auto"/>
      </w:divBdr>
      <w:divsChild>
        <w:div w:id="1778329494">
          <w:marLeft w:val="0"/>
          <w:marRight w:val="150"/>
          <w:marTop w:val="0"/>
          <w:marBottom w:val="75"/>
          <w:divBdr>
            <w:top w:val="none" w:sz="0" w:space="0" w:color="auto"/>
            <w:left w:val="none" w:sz="0" w:space="0" w:color="auto"/>
            <w:bottom w:val="none" w:sz="0" w:space="0" w:color="auto"/>
            <w:right w:val="none" w:sz="0" w:space="0" w:color="auto"/>
          </w:divBdr>
        </w:div>
        <w:div w:id="929388055">
          <w:marLeft w:val="0"/>
          <w:marRight w:val="150"/>
          <w:marTop w:val="150"/>
          <w:marBottom w:val="150"/>
          <w:divBdr>
            <w:top w:val="none" w:sz="0" w:space="0" w:color="auto"/>
            <w:left w:val="none" w:sz="0" w:space="0" w:color="auto"/>
            <w:bottom w:val="none" w:sz="0" w:space="0" w:color="auto"/>
            <w:right w:val="none" w:sz="0" w:space="0" w:color="auto"/>
          </w:divBdr>
        </w:div>
        <w:div w:id="1231960745">
          <w:marLeft w:val="0"/>
          <w:marRight w:val="150"/>
          <w:marTop w:val="0"/>
          <w:marBottom w:val="0"/>
          <w:divBdr>
            <w:top w:val="none" w:sz="0" w:space="0" w:color="auto"/>
            <w:left w:val="none" w:sz="0" w:space="0" w:color="auto"/>
            <w:bottom w:val="none" w:sz="0" w:space="0" w:color="auto"/>
            <w:right w:val="none" w:sz="0" w:space="0" w:color="auto"/>
          </w:divBdr>
        </w:div>
      </w:divsChild>
    </w:div>
    <w:div w:id="1970164762">
      <w:bodyDiv w:val="1"/>
      <w:marLeft w:val="0"/>
      <w:marRight w:val="0"/>
      <w:marTop w:val="0"/>
      <w:marBottom w:val="0"/>
      <w:divBdr>
        <w:top w:val="none" w:sz="0" w:space="0" w:color="auto"/>
        <w:left w:val="none" w:sz="0" w:space="0" w:color="auto"/>
        <w:bottom w:val="none" w:sz="0" w:space="0" w:color="auto"/>
        <w:right w:val="none" w:sz="0" w:space="0" w:color="auto"/>
      </w:divBdr>
      <w:divsChild>
        <w:div w:id="1928035857">
          <w:marLeft w:val="0"/>
          <w:marRight w:val="0"/>
          <w:marTop w:val="0"/>
          <w:marBottom w:val="300"/>
          <w:divBdr>
            <w:top w:val="none" w:sz="0" w:space="0" w:color="auto"/>
            <w:left w:val="none" w:sz="0" w:space="0" w:color="auto"/>
            <w:bottom w:val="none" w:sz="0" w:space="0" w:color="auto"/>
            <w:right w:val="none" w:sz="0" w:space="0" w:color="auto"/>
          </w:divBdr>
          <w:divsChild>
            <w:div w:id="1097866703">
              <w:marLeft w:val="0"/>
              <w:marRight w:val="0"/>
              <w:marTop w:val="0"/>
              <w:marBottom w:val="0"/>
              <w:divBdr>
                <w:top w:val="none" w:sz="0" w:space="0" w:color="auto"/>
                <w:left w:val="none" w:sz="0" w:space="0" w:color="auto"/>
                <w:bottom w:val="none" w:sz="0" w:space="0" w:color="auto"/>
                <w:right w:val="none" w:sz="0" w:space="0" w:color="auto"/>
              </w:divBdr>
            </w:div>
            <w:div w:id="1059128870">
              <w:marLeft w:val="0"/>
              <w:marRight w:val="0"/>
              <w:marTop w:val="0"/>
              <w:marBottom w:val="0"/>
              <w:divBdr>
                <w:top w:val="none" w:sz="0" w:space="0" w:color="auto"/>
                <w:left w:val="none" w:sz="0" w:space="0" w:color="auto"/>
                <w:bottom w:val="none" w:sz="0" w:space="0" w:color="auto"/>
                <w:right w:val="none" w:sz="0" w:space="0" w:color="auto"/>
              </w:divBdr>
              <w:divsChild>
                <w:div w:id="1020352730">
                  <w:marLeft w:val="0"/>
                  <w:marRight w:val="0"/>
                  <w:marTop w:val="0"/>
                  <w:marBottom w:val="0"/>
                  <w:divBdr>
                    <w:top w:val="none" w:sz="0" w:space="0" w:color="auto"/>
                    <w:left w:val="none" w:sz="0" w:space="0" w:color="auto"/>
                    <w:bottom w:val="none" w:sz="0" w:space="0" w:color="auto"/>
                    <w:right w:val="none" w:sz="0" w:space="0" w:color="auto"/>
                  </w:divBdr>
                  <w:divsChild>
                    <w:div w:id="1917127999">
                      <w:marLeft w:val="0"/>
                      <w:marRight w:val="0"/>
                      <w:marTop w:val="0"/>
                      <w:marBottom w:val="0"/>
                      <w:divBdr>
                        <w:top w:val="none" w:sz="0" w:space="0" w:color="auto"/>
                        <w:left w:val="none" w:sz="0" w:space="0" w:color="auto"/>
                        <w:bottom w:val="none" w:sz="0" w:space="0" w:color="auto"/>
                        <w:right w:val="none" w:sz="0" w:space="0" w:color="auto"/>
                      </w:divBdr>
                      <w:divsChild>
                        <w:div w:id="32309941">
                          <w:marLeft w:val="0"/>
                          <w:marRight w:val="0"/>
                          <w:marTop w:val="0"/>
                          <w:marBottom w:val="0"/>
                          <w:divBdr>
                            <w:top w:val="none" w:sz="0" w:space="0" w:color="auto"/>
                            <w:left w:val="none" w:sz="0" w:space="0" w:color="auto"/>
                            <w:bottom w:val="none" w:sz="0" w:space="0" w:color="auto"/>
                            <w:right w:val="none" w:sz="0" w:space="0" w:color="auto"/>
                          </w:divBdr>
                          <w:divsChild>
                            <w:div w:id="669060254">
                              <w:marLeft w:val="0"/>
                              <w:marRight w:val="0"/>
                              <w:marTop w:val="0"/>
                              <w:marBottom w:val="0"/>
                              <w:divBdr>
                                <w:top w:val="none" w:sz="0" w:space="0" w:color="auto"/>
                                <w:left w:val="none" w:sz="0" w:space="0" w:color="auto"/>
                                <w:bottom w:val="none" w:sz="0" w:space="0" w:color="auto"/>
                                <w:right w:val="none" w:sz="0" w:space="0" w:color="auto"/>
                              </w:divBdr>
                            </w:div>
                            <w:div w:id="8927514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589349">
          <w:marLeft w:val="0"/>
          <w:marRight w:val="0"/>
          <w:marTop w:val="0"/>
          <w:marBottom w:val="300"/>
          <w:divBdr>
            <w:top w:val="none" w:sz="0" w:space="0" w:color="auto"/>
            <w:left w:val="none" w:sz="0" w:space="0" w:color="auto"/>
            <w:bottom w:val="none" w:sz="0" w:space="0" w:color="auto"/>
            <w:right w:val="none" w:sz="0" w:space="0" w:color="auto"/>
          </w:divBdr>
        </w:div>
      </w:divsChild>
    </w:div>
    <w:div w:id="1970813907">
      <w:bodyDiv w:val="1"/>
      <w:marLeft w:val="0"/>
      <w:marRight w:val="0"/>
      <w:marTop w:val="0"/>
      <w:marBottom w:val="0"/>
      <w:divBdr>
        <w:top w:val="none" w:sz="0" w:space="0" w:color="auto"/>
        <w:left w:val="none" w:sz="0" w:space="0" w:color="auto"/>
        <w:bottom w:val="none" w:sz="0" w:space="0" w:color="auto"/>
        <w:right w:val="none" w:sz="0" w:space="0" w:color="auto"/>
      </w:divBdr>
      <w:divsChild>
        <w:div w:id="99448760">
          <w:marLeft w:val="0"/>
          <w:marRight w:val="0"/>
          <w:marTop w:val="0"/>
          <w:marBottom w:val="300"/>
          <w:divBdr>
            <w:top w:val="none" w:sz="0" w:space="0" w:color="auto"/>
            <w:left w:val="none" w:sz="0" w:space="0" w:color="auto"/>
            <w:bottom w:val="none" w:sz="0" w:space="0" w:color="auto"/>
            <w:right w:val="none" w:sz="0" w:space="0" w:color="auto"/>
          </w:divBdr>
        </w:div>
      </w:divsChild>
    </w:div>
    <w:div w:id="1971015003">
      <w:bodyDiv w:val="1"/>
      <w:marLeft w:val="0"/>
      <w:marRight w:val="0"/>
      <w:marTop w:val="0"/>
      <w:marBottom w:val="0"/>
      <w:divBdr>
        <w:top w:val="none" w:sz="0" w:space="0" w:color="auto"/>
        <w:left w:val="none" w:sz="0" w:space="0" w:color="auto"/>
        <w:bottom w:val="none" w:sz="0" w:space="0" w:color="auto"/>
        <w:right w:val="none" w:sz="0" w:space="0" w:color="auto"/>
      </w:divBdr>
      <w:divsChild>
        <w:div w:id="253124271">
          <w:marLeft w:val="0"/>
          <w:marRight w:val="0"/>
          <w:marTop w:val="0"/>
          <w:marBottom w:val="300"/>
          <w:divBdr>
            <w:top w:val="none" w:sz="0" w:space="0" w:color="auto"/>
            <w:left w:val="none" w:sz="0" w:space="0" w:color="auto"/>
            <w:bottom w:val="none" w:sz="0" w:space="0" w:color="auto"/>
            <w:right w:val="none" w:sz="0" w:space="0" w:color="auto"/>
          </w:divBdr>
        </w:div>
      </w:divsChild>
    </w:div>
    <w:div w:id="1971478515">
      <w:bodyDiv w:val="1"/>
      <w:marLeft w:val="0"/>
      <w:marRight w:val="0"/>
      <w:marTop w:val="0"/>
      <w:marBottom w:val="0"/>
      <w:divBdr>
        <w:top w:val="none" w:sz="0" w:space="0" w:color="auto"/>
        <w:left w:val="none" w:sz="0" w:space="0" w:color="auto"/>
        <w:bottom w:val="none" w:sz="0" w:space="0" w:color="auto"/>
        <w:right w:val="none" w:sz="0" w:space="0" w:color="auto"/>
      </w:divBdr>
      <w:divsChild>
        <w:div w:id="509029244">
          <w:marLeft w:val="0"/>
          <w:marRight w:val="0"/>
          <w:marTop w:val="0"/>
          <w:marBottom w:val="150"/>
          <w:divBdr>
            <w:top w:val="none" w:sz="0" w:space="0" w:color="auto"/>
            <w:left w:val="none" w:sz="0" w:space="0" w:color="auto"/>
            <w:bottom w:val="none" w:sz="0" w:space="0" w:color="auto"/>
            <w:right w:val="none" w:sz="0" w:space="0" w:color="auto"/>
          </w:divBdr>
          <w:divsChild>
            <w:div w:id="1855142298">
              <w:marLeft w:val="0"/>
              <w:marRight w:val="0"/>
              <w:marTop w:val="0"/>
              <w:marBottom w:val="0"/>
              <w:divBdr>
                <w:top w:val="none" w:sz="0" w:space="0" w:color="auto"/>
                <w:left w:val="none" w:sz="0" w:space="0" w:color="auto"/>
                <w:bottom w:val="none" w:sz="0" w:space="0" w:color="auto"/>
                <w:right w:val="none" w:sz="0" w:space="0" w:color="auto"/>
              </w:divBdr>
              <w:divsChild>
                <w:div w:id="1020005596">
                  <w:marLeft w:val="0"/>
                  <w:marRight w:val="150"/>
                  <w:marTop w:val="0"/>
                  <w:marBottom w:val="0"/>
                  <w:divBdr>
                    <w:top w:val="none" w:sz="0" w:space="0" w:color="auto"/>
                    <w:left w:val="none" w:sz="0" w:space="0" w:color="auto"/>
                    <w:bottom w:val="none" w:sz="0" w:space="0" w:color="auto"/>
                    <w:right w:val="none" w:sz="0" w:space="0" w:color="auto"/>
                  </w:divBdr>
                </w:div>
                <w:div w:id="1550409754">
                  <w:marLeft w:val="0"/>
                  <w:marRight w:val="150"/>
                  <w:marTop w:val="0"/>
                  <w:marBottom w:val="0"/>
                  <w:divBdr>
                    <w:top w:val="none" w:sz="0" w:space="0" w:color="auto"/>
                    <w:left w:val="none" w:sz="0" w:space="0" w:color="auto"/>
                    <w:bottom w:val="none" w:sz="0" w:space="0" w:color="auto"/>
                    <w:right w:val="none" w:sz="0" w:space="0" w:color="auto"/>
                  </w:divBdr>
                </w:div>
              </w:divsChild>
            </w:div>
            <w:div w:id="1553156632">
              <w:marLeft w:val="0"/>
              <w:marRight w:val="0"/>
              <w:marTop w:val="0"/>
              <w:marBottom w:val="0"/>
              <w:divBdr>
                <w:top w:val="none" w:sz="0" w:space="0" w:color="auto"/>
                <w:left w:val="none" w:sz="0" w:space="0" w:color="auto"/>
                <w:bottom w:val="none" w:sz="0" w:space="0" w:color="auto"/>
                <w:right w:val="none" w:sz="0" w:space="0" w:color="auto"/>
              </w:divBdr>
              <w:divsChild>
                <w:div w:id="2144425692">
                  <w:marLeft w:val="0"/>
                  <w:marRight w:val="0"/>
                  <w:marTop w:val="0"/>
                  <w:marBottom w:val="0"/>
                  <w:divBdr>
                    <w:top w:val="none" w:sz="0" w:space="0" w:color="auto"/>
                    <w:left w:val="none" w:sz="0" w:space="0" w:color="auto"/>
                    <w:bottom w:val="none" w:sz="0" w:space="0" w:color="auto"/>
                    <w:right w:val="none" w:sz="0" w:space="0" w:color="auto"/>
                  </w:divBdr>
                  <w:divsChild>
                    <w:div w:id="1752048157">
                      <w:marLeft w:val="0"/>
                      <w:marRight w:val="0"/>
                      <w:marTop w:val="0"/>
                      <w:marBottom w:val="0"/>
                      <w:divBdr>
                        <w:top w:val="none" w:sz="0" w:space="0" w:color="auto"/>
                        <w:left w:val="none" w:sz="0" w:space="0" w:color="auto"/>
                        <w:bottom w:val="none" w:sz="0" w:space="0" w:color="auto"/>
                        <w:right w:val="none" w:sz="0" w:space="0" w:color="auto"/>
                      </w:divBdr>
                      <w:divsChild>
                        <w:div w:id="1361928155">
                          <w:marLeft w:val="0"/>
                          <w:marRight w:val="0"/>
                          <w:marTop w:val="0"/>
                          <w:marBottom w:val="0"/>
                          <w:divBdr>
                            <w:top w:val="none" w:sz="0" w:space="0" w:color="auto"/>
                            <w:left w:val="none" w:sz="0" w:space="0" w:color="auto"/>
                            <w:bottom w:val="none" w:sz="0" w:space="0" w:color="auto"/>
                            <w:right w:val="none" w:sz="0" w:space="0" w:color="auto"/>
                          </w:divBdr>
                        </w:div>
                      </w:divsChild>
                    </w:div>
                    <w:div w:id="14453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60811">
          <w:marLeft w:val="0"/>
          <w:marRight w:val="0"/>
          <w:marTop w:val="0"/>
          <w:marBottom w:val="0"/>
          <w:divBdr>
            <w:top w:val="none" w:sz="0" w:space="0" w:color="auto"/>
            <w:left w:val="none" w:sz="0" w:space="0" w:color="auto"/>
            <w:bottom w:val="none" w:sz="0" w:space="0" w:color="auto"/>
            <w:right w:val="none" w:sz="0" w:space="0" w:color="auto"/>
          </w:divBdr>
          <w:divsChild>
            <w:div w:id="1477063601">
              <w:marLeft w:val="0"/>
              <w:marRight w:val="0"/>
              <w:marTop w:val="0"/>
              <w:marBottom w:val="0"/>
              <w:divBdr>
                <w:top w:val="none" w:sz="0" w:space="0" w:color="auto"/>
                <w:left w:val="none" w:sz="0" w:space="0" w:color="auto"/>
                <w:bottom w:val="none" w:sz="0" w:space="0" w:color="auto"/>
                <w:right w:val="none" w:sz="0" w:space="0" w:color="auto"/>
              </w:divBdr>
              <w:divsChild>
                <w:div w:id="1038819746">
                  <w:marLeft w:val="0"/>
                  <w:marRight w:val="0"/>
                  <w:marTop w:val="0"/>
                  <w:marBottom w:val="0"/>
                  <w:divBdr>
                    <w:top w:val="none" w:sz="0" w:space="0" w:color="auto"/>
                    <w:left w:val="none" w:sz="0" w:space="0" w:color="auto"/>
                    <w:bottom w:val="none" w:sz="0" w:space="0" w:color="auto"/>
                    <w:right w:val="none" w:sz="0" w:space="0" w:color="auto"/>
                  </w:divBdr>
                </w:div>
              </w:divsChild>
            </w:div>
            <w:div w:id="1342663233">
              <w:marLeft w:val="0"/>
              <w:marRight w:val="0"/>
              <w:marTop w:val="225"/>
              <w:marBottom w:val="0"/>
              <w:divBdr>
                <w:top w:val="none" w:sz="0" w:space="0" w:color="auto"/>
                <w:left w:val="none" w:sz="0" w:space="0" w:color="auto"/>
                <w:bottom w:val="none" w:sz="0" w:space="0" w:color="auto"/>
                <w:right w:val="none" w:sz="0" w:space="0" w:color="auto"/>
              </w:divBdr>
              <w:divsChild>
                <w:div w:id="324087803">
                  <w:marLeft w:val="0"/>
                  <w:marRight w:val="0"/>
                  <w:marTop w:val="0"/>
                  <w:marBottom w:val="0"/>
                  <w:divBdr>
                    <w:top w:val="none" w:sz="0" w:space="0" w:color="auto"/>
                    <w:left w:val="none" w:sz="0" w:space="0" w:color="auto"/>
                    <w:bottom w:val="none" w:sz="0" w:space="0" w:color="auto"/>
                    <w:right w:val="none" w:sz="0" w:space="0" w:color="auto"/>
                  </w:divBdr>
                </w:div>
              </w:divsChild>
            </w:div>
            <w:div w:id="415054653">
              <w:marLeft w:val="0"/>
              <w:marRight w:val="0"/>
              <w:marTop w:val="375"/>
              <w:marBottom w:val="0"/>
              <w:divBdr>
                <w:top w:val="none" w:sz="0" w:space="0" w:color="auto"/>
                <w:left w:val="none" w:sz="0" w:space="0" w:color="auto"/>
                <w:bottom w:val="none" w:sz="0" w:space="0" w:color="auto"/>
                <w:right w:val="none" w:sz="0" w:space="0" w:color="auto"/>
              </w:divBdr>
              <w:divsChild>
                <w:div w:id="1051072">
                  <w:marLeft w:val="0"/>
                  <w:marRight w:val="0"/>
                  <w:marTop w:val="0"/>
                  <w:marBottom w:val="0"/>
                  <w:divBdr>
                    <w:top w:val="none" w:sz="0" w:space="0" w:color="auto"/>
                    <w:left w:val="none" w:sz="0" w:space="0" w:color="auto"/>
                    <w:bottom w:val="none" w:sz="0" w:space="0" w:color="auto"/>
                    <w:right w:val="none" w:sz="0" w:space="0" w:color="auto"/>
                  </w:divBdr>
                  <w:divsChild>
                    <w:div w:id="202771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11936">
      <w:bodyDiv w:val="1"/>
      <w:marLeft w:val="0"/>
      <w:marRight w:val="0"/>
      <w:marTop w:val="0"/>
      <w:marBottom w:val="0"/>
      <w:divBdr>
        <w:top w:val="none" w:sz="0" w:space="0" w:color="auto"/>
        <w:left w:val="none" w:sz="0" w:space="0" w:color="auto"/>
        <w:bottom w:val="none" w:sz="0" w:space="0" w:color="auto"/>
        <w:right w:val="none" w:sz="0" w:space="0" w:color="auto"/>
      </w:divBdr>
      <w:divsChild>
        <w:div w:id="402484842">
          <w:marLeft w:val="0"/>
          <w:marRight w:val="150"/>
          <w:marTop w:val="0"/>
          <w:marBottom w:val="75"/>
          <w:divBdr>
            <w:top w:val="none" w:sz="0" w:space="0" w:color="auto"/>
            <w:left w:val="none" w:sz="0" w:space="0" w:color="auto"/>
            <w:bottom w:val="none" w:sz="0" w:space="0" w:color="auto"/>
            <w:right w:val="none" w:sz="0" w:space="0" w:color="auto"/>
          </w:divBdr>
        </w:div>
        <w:div w:id="2019190764">
          <w:marLeft w:val="0"/>
          <w:marRight w:val="150"/>
          <w:marTop w:val="150"/>
          <w:marBottom w:val="150"/>
          <w:divBdr>
            <w:top w:val="none" w:sz="0" w:space="0" w:color="auto"/>
            <w:left w:val="none" w:sz="0" w:space="0" w:color="auto"/>
            <w:bottom w:val="none" w:sz="0" w:space="0" w:color="auto"/>
            <w:right w:val="none" w:sz="0" w:space="0" w:color="auto"/>
          </w:divBdr>
        </w:div>
        <w:div w:id="1779720455">
          <w:marLeft w:val="0"/>
          <w:marRight w:val="150"/>
          <w:marTop w:val="0"/>
          <w:marBottom w:val="0"/>
          <w:divBdr>
            <w:top w:val="none" w:sz="0" w:space="0" w:color="auto"/>
            <w:left w:val="none" w:sz="0" w:space="0" w:color="auto"/>
            <w:bottom w:val="none" w:sz="0" w:space="0" w:color="auto"/>
            <w:right w:val="none" w:sz="0" w:space="0" w:color="auto"/>
          </w:divBdr>
        </w:div>
      </w:divsChild>
    </w:div>
    <w:div w:id="1973712375">
      <w:bodyDiv w:val="1"/>
      <w:marLeft w:val="0"/>
      <w:marRight w:val="0"/>
      <w:marTop w:val="0"/>
      <w:marBottom w:val="0"/>
      <w:divBdr>
        <w:top w:val="none" w:sz="0" w:space="0" w:color="auto"/>
        <w:left w:val="none" w:sz="0" w:space="0" w:color="auto"/>
        <w:bottom w:val="none" w:sz="0" w:space="0" w:color="auto"/>
        <w:right w:val="none" w:sz="0" w:space="0" w:color="auto"/>
      </w:divBdr>
      <w:divsChild>
        <w:div w:id="1101991007">
          <w:marLeft w:val="0"/>
          <w:marRight w:val="0"/>
          <w:marTop w:val="0"/>
          <w:marBottom w:val="75"/>
          <w:divBdr>
            <w:top w:val="none" w:sz="0" w:space="0" w:color="auto"/>
            <w:left w:val="none" w:sz="0" w:space="0" w:color="auto"/>
            <w:bottom w:val="none" w:sz="0" w:space="0" w:color="auto"/>
            <w:right w:val="none" w:sz="0" w:space="0" w:color="auto"/>
          </w:divBdr>
        </w:div>
        <w:div w:id="17434681">
          <w:marLeft w:val="0"/>
          <w:marRight w:val="0"/>
          <w:marTop w:val="0"/>
          <w:marBottom w:val="75"/>
          <w:divBdr>
            <w:top w:val="single" w:sz="6" w:space="3" w:color="DEDEDE"/>
            <w:left w:val="single" w:sz="6" w:space="3" w:color="DEDEDE"/>
            <w:bottom w:val="single" w:sz="6" w:space="3" w:color="DEDEDE"/>
            <w:right w:val="single" w:sz="6" w:space="3" w:color="DEDEDE"/>
          </w:divBdr>
          <w:divsChild>
            <w:div w:id="554396506">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975717168">
      <w:bodyDiv w:val="1"/>
      <w:marLeft w:val="0"/>
      <w:marRight w:val="0"/>
      <w:marTop w:val="0"/>
      <w:marBottom w:val="0"/>
      <w:divBdr>
        <w:top w:val="none" w:sz="0" w:space="0" w:color="auto"/>
        <w:left w:val="none" w:sz="0" w:space="0" w:color="auto"/>
        <w:bottom w:val="none" w:sz="0" w:space="0" w:color="auto"/>
        <w:right w:val="none" w:sz="0" w:space="0" w:color="auto"/>
      </w:divBdr>
      <w:divsChild>
        <w:div w:id="1222911705">
          <w:marLeft w:val="0"/>
          <w:marRight w:val="0"/>
          <w:marTop w:val="0"/>
          <w:marBottom w:val="300"/>
          <w:divBdr>
            <w:top w:val="none" w:sz="0" w:space="0" w:color="auto"/>
            <w:left w:val="none" w:sz="0" w:space="0" w:color="auto"/>
            <w:bottom w:val="none" w:sz="0" w:space="0" w:color="auto"/>
            <w:right w:val="none" w:sz="0" w:space="0" w:color="auto"/>
          </w:divBdr>
        </w:div>
      </w:divsChild>
    </w:div>
    <w:div w:id="1975983868">
      <w:bodyDiv w:val="1"/>
      <w:marLeft w:val="0"/>
      <w:marRight w:val="0"/>
      <w:marTop w:val="0"/>
      <w:marBottom w:val="0"/>
      <w:divBdr>
        <w:top w:val="none" w:sz="0" w:space="0" w:color="auto"/>
        <w:left w:val="none" w:sz="0" w:space="0" w:color="auto"/>
        <w:bottom w:val="none" w:sz="0" w:space="0" w:color="auto"/>
        <w:right w:val="none" w:sz="0" w:space="0" w:color="auto"/>
      </w:divBdr>
      <w:divsChild>
        <w:div w:id="915287727">
          <w:marLeft w:val="0"/>
          <w:marRight w:val="0"/>
          <w:marTop w:val="0"/>
          <w:marBottom w:val="0"/>
          <w:divBdr>
            <w:top w:val="none" w:sz="0" w:space="0" w:color="auto"/>
            <w:left w:val="none" w:sz="0" w:space="0" w:color="auto"/>
            <w:bottom w:val="none" w:sz="0" w:space="0" w:color="auto"/>
            <w:right w:val="none" w:sz="0" w:space="0" w:color="auto"/>
          </w:divBdr>
          <w:divsChild>
            <w:div w:id="525993460">
              <w:marLeft w:val="0"/>
              <w:marRight w:val="0"/>
              <w:marTop w:val="225"/>
              <w:marBottom w:val="0"/>
              <w:divBdr>
                <w:top w:val="none" w:sz="0" w:space="0" w:color="auto"/>
                <w:left w:val="none" w:sz="0" w:space="0" w:color="auto"/>
                <w:bottom w:val="none" w:sz="0" w:space="0" w:color="auto"/>
                <w:right w:val="none" w:sz="0" w:space="0" w:color="auto"/>
              </w:divBdr>
              <w:divsChild>
                <w:div w:id="1996375259">
                  <w:marLeft w:val="0"/>
                  <w:marRight w:val="0"/>
                  <w:marTop w:val="0"/>
                  <w:marBottom w:val="0"/>
                  <w:divBdr>
                    <w:top w:val="none" w:sz="0" w:space="0" w:color="auto"/>
                    <w:left w:val="none" w:sz="0" w:space="0" w:color="auto"/>
                    <w:bottom w:val="none" w:sz="0" w:space="0" w:color="auto"/>
                    <w:right w:val="none" w:sz="0" w:space="0" w:color="auto"/>
                  </w:divBdr>
                </w:div>
              </w:divsChild>
            </w:div>
            <w:div w:id="1512989149">
              <w:marLeft w:val="0"/>
              <w:marRight w:val="0"/>
              <w:marTop w:val="375"/>
              <w:marBottom w:val="0"/>
              <w:divBdr>
                <w:top w:val="none" w:sz="0" w:space="0" w:color="auto"/>
                <w:left w:val="none" w:sz="0" w:space="0" w:color="auto"/>
                <w:bottom w:val="none" w:sz="0" w:space="0" w:color="auto"/>
                <w:right w:val="none" w:sz="0" w:space="0" w:color="auto"/>
              </w:divBdr>
              <w:divsChild>
                <w:div w:id="581062323">
                  <w:marLeft w:val="0"/>
                  <w:marRight w:val="0"/>
                  <w:marTop w:val="0"/>
                  <w:marBottom w:val="0"/>
                  <w:divBdr>
                    <w:top w:val="none" w:sz="0" w:space="0" w:color="auto"/>
                    <w:left w:val="none" w:sz="0" w:space="0" w:color="auto"/>
                    <w:bottom w:val="none" w:sz="0" w:space="0" w:color="auto"/>
                    <w:right w:val="none" w:sz="0" w:space="0" w:color="auto"/>
                  </w:divBdr>
                </w:div>
              </w:divsChild>
            </w:div>
            <w:div w:id="1711763204">
              <w:marLeft w:val="0"/>
              <w:marRight w:val="0"/>
              <w:marTop w:val="225"/>
              <w:marBottom w:val="0"/>
              <w:divBdr>
                <w:top w:val="none" w:sz="0" w:space="0" w:color="auto"/>
                <w:left w:val="none" w:sz="0" w:space="0" w:color="auto"/>
                <w:bottom w:val="none" w:sz="0" w:space="0" w:color="auto"/>
                <w:right w:val="none" w:sz="0" w:space="0" w:color="auto"/>
              </w:divBdr>
              <w:divsChild>
                <w:div w:id="2052921992">
                  <w:marLeft w:val="0"/>
                  <w:marRight w:val="0"/>
                  <w:marTop w:val="0"/>
                  <w:marBottom w:val="0"/>
                  <w:divBdr>
                    <w:top w:val="none" w:sz="0" w:space="0" w:color="auto"/>
                    <w:left w:val="none" w:sz="0" w:space="0" w:color="auto"/>
                    <w:bottom w:val="none" w:sz="0" w:space="0" w:color="auto"/>
                    <w:right w:val="none" w:sz="0" w:space="0" w:color="auto"/>
                  </w:divBdr>
                </w:div>
              </w:divsChild>
            </w:div>
            <w:div w:id="1818105620">
              <w:marLeft w:val="0"/>
              <w:marRight w:val="0"/>
              <w:marTop w:val="0"/>
              <w:marBottom w:val="0"/>
              <w:divBdr>
                <w:top w:val="none" w:sz="0" w:space="0" w:color="auto"/>
                <w:left w:val="none" w:sz="0" w:space="0" w:color="auto"/>
                <w:bottom w:val="none" w:sz="0" w:space="0" w:color="auto"/>
                <w:right w:val="none" w:sz="0" w:space="0" w:color="auto"/>
              </w:divBdr>
              <w:divsChild>
                <w:div w:id="487212947">
                  <w:marLeft w:val="0"/>
                  <w:marRight w:val="0"/>
                  <w:marTop w:val="0"/>
                  <w:marBottom w:val="0"/>
                  <w:divBdr>
                    <w:top w:val="none" w:sz="0" w:space="0" w:color="auto"/>
                    <w:left w:val="none" w:sz="0" w:space="0" w:color="auto"/>
                    <w:bottom w:val="none" w:sz="0" w:space="0" w:color="auto"/>
                    <w:right w:val="none" w:sz="0" w:space="0" w:color="auto"/>
                  </w:divBdr>
                </w:div>
              </w:divsChild>
            </w:div>
            <w:div w:id="1836915745">
              <w:marLeft w:val="0"/>
              <w:marRight w:val="0"/>
              <w:marTop w:val="375"/>
              <w:marBottom w:val="0"/>
              <w:divBdr>
                <w:top w:val="none" w:sz="0" w:space="0" w:color="auto"/>
                <w:left w:val="none" w:sz="0" w:space="0" w:color="auto"/>
                <w:bottom w:val="none" w:sz="0" w:space="0" w:color="auto"/>
                <w:right w:val="none" w:sz="0" w:space="0" w:color="auto"/>
              </w:divBdr>
              <w:divsChild>
                <w:div w:id="655375624">
                  <w:marLeft w:val="0"/>
                  <w:marRight w:val="0"/>
                  <w:marTop w:val="0"/>
                  <w:marBottom w:val="0"/>
                  <w:divBdr>
                    <w:top w:val="none" w:sz="0" w:space="0" w:color="auto"/>
                    <w:left w:val="none" w:sz="0" w:space="0" w:color="auto"/>
                    <w:bottom w:val="none" w:sz="0" w:space="0" w:color="auto"/>
                    <w:right w:val="none" w:sz="0" w:space="0" w:color="auto"/>
                  </w:divBdr>
                  <w:divsChild>
                    <w:div w:id="16820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08070">
          <w:marLeft w:val="0"/>
          <w:marRight w:val="0"/>
          <w:marTop w:val="0"/>
          <w:marBottom w:val="150"/>
          <w:divBdr>
            <w:top w:val="none" w:sz="0" w:space="0" w:color="auto"/>
            <w:left w:val="none" w:sz="0" w:space="0" w:color="auto"/>
            <w:bottom w:val="none" w:sz="0" w:space="0" w:color="auto"/>
            <w:right w:val="none" w:sz="0" w:space="0" w:color="auto"/>
          </w:divBdr>
          <w:divsChild>
            <w:div w:id="1365254172">
              <w:marLeft w:val="0"/>
              <w:marRight w:val="0"/>
              <w:marTop w:val="0"/>
              <w:marBottom w:val="0"/>
              <w:divBdr>
                <w:top w:val="none" w:sz="0" w:space="0" w:color="auto"/>
                <w:left w:val="none" w:sz="0" w:space="0" w:color="auto"/>
                <w:bottom w:val="none" w:sz="0" w:space="0" w:color="auto"/>
                <w:right w:val="none" w:sz="0" w:space="0" w:color="auto"/>
              </w:divBdr>
              <w:divsChild>
                <w:div w:id="725760273">
                  <w:marLeft w:val="0"/>
                  <w:marRight w:val="0"/>
                  <w:marTop w:val="0"/>
                  <w:marBottom w:val="0"/>
                  <w:divBdr>
                    <w:top w:val="none" w:sz="0" w:space="0" w:color="auto"/>
                    <w:left w:val="none" w:sz="0" w:space="0" w:color="auto"/>
                    <w:bottom w:val="none" w:sz="0" w:space="0" w:color="auto"/>
                    <w:right w:val="none" w:sz="0" w:space="0" w:color="auto"/>
                  </w:divBdr>
                  <w:divsChild>
                    <w:div w:id="567107540">
                      <w:marLeft w:val="0"/>
                      <w:marRight w:val="0"/>
                      <w:marTop w:val="0"/>
                      <w:marBottom w:val="0"/>
                      <w:divBdr>
                        <w:top w:val="none" w:sz="0" w:space="0" w:color="auto"/>
                        <w:left w:val="none" w:sz="0" w:space="0" w:color="auto"/>
                        <w:bottom w:val="none" w:sz="0" w:space="0" w:color="auto"/>
                        <w:right w:val="none" w:sz="0" w:space="0" w:color="auto"/>
                      </w:divBdr>
                      <w:divsChild>
                        <w:div w:id="1347443189">
                          <w:marLeft w:val="0"/>
                          <w:marRight w:val="0"/>
                          <w:marTop w:val="0"/>
                          <w:marBottom w:val="0"/>
                          <w:divBdr>
                            <w:top w:val="none" w:sz="0" w:space="0" w:color="auto"/>
                            <w:left w:val="none" w:sz="0" w:space="0" w:color="auto"/>
                            <w:bottom w:val="none" w:sz="0" w:space="0" w:color="auto"/>
                            <w:right w:val="none" w:sz="0" w:space="0" w:color="auto"/>
                          </w:divBdr>
                        </w:div>
                      </w:divsChild>
                    </w:div>
                    <w:div w:id="1425150481">
                      <w:marLeft w:val="-135"/>
                      <w:marRight w:val="0"/>
                      <w:marTop w:val="0"/>
                      <w:marBottom w:val="0"/>
                      <w:divBdr>
                        <w:top w:val="none" w:sz="0" w:space="0" w:color="auto"/>
                        <w:left w:val="none" w:sz="0" w:space="0" w:color="auto"/>
                        <w:bottom w:val="none" w:sz="0" w:space="0" w:color="auto"/>
                        <w:right w:val="none" w:sz="0" w:space="0" w:color="auto"/>
                      </w:divBdr>
                    </w:div>
                    <w:div w:id="183121700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12936579">
              <w:marLeft w:val="0"/>
              <w:marRight w:val="0"/>
              <w:marTop w:val="0"/>
              <w:marBottom w:val="0"/>
              <w:divBdr>
                <w:top w:val="none" w:sz="0" w:space="0" w:color="auto"/>
                <w:left w:val="none" w:sz="0" w:space="0" w:color="auto"/>
                <w:bottom w:val="none" w:sz="0" w:space="0" w:color="auto"/>
                <w:right w:val="none" w:sz="0" w:space="0" w:color="auto"/>
              </w:divBdr>
              <w:divsChild>
                <w:div w:id="184560403">
                  <w:marLeft w:val="0"/>
                  <w:marRight w:val="150"/>
                  <w:marTop w:val="0"/>
                  <w:marBottom w:val="0"/>
                  <w:divBdr>
                    <w:top w:val="none" w:sz="0" w:space="0" w:color="auto"/>
                    <w:left w:val="none" w:sz="0" w:space="0" w:color="auto"/>
                    <w:bottom w:val="none" w:sz="0" w:space="0" w:color="auto"/>
                    <w:right w:val="none" w:sz="0" w:space="0" w:color="auto"/>
                  </w:divBdr>
                </w:div>
                <w:div w:id="2352907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77181544">
      <w:bodyDiv w:val="1"/>
      <w:marLeft w:val="0"/>
      <w:marRight w:val="0"/>
      <w:marTop w:val="0"/>
      <w:marBottom w:val="0"/>
      <w:divBdr>
        <w:top w:val="none" w:sz="0" w:space="0" w:color="auto"/>
        <w:left w:val="none" w:sz="0" w:space="0" w:color="auto"/>
        <w:bottom w:val="none" w:sz="0" w:space="0" w:color="auto"/>
        <w:right w:val="none" w:sz="0" w:space="0" w:color="auto"/>
      </w:divBdr>
      <w:divsChild>
        <w:div w:id="1198474108">
          <w:marLeft w:val="0"/>
          <w:marRight w:val="0"/>
          <w:marTop w:val="0"/>
          <w:marBottom w:val="0"/>
          <w:divBdr>
            <w:top w:val="none" w:sz="0" w:space="0" w:color="auto"/>
            <w:left w:val="none" w:sz="0" w:space="0" w:color="auto"/>
            <w:bottom w:val="none" w:sz="0" w:space="0" w:color="auto"/>
            <w:right w:val="none" w:sz="0" w:space="0" w:color="auto"/>
          </w:divBdr>
        </w:div>
        <w:div w:id="220412978">
          <w:marLeft w:val="0"/>
          <w:marRight w:val="0"/>
          <w:marTop w:val="300"/>
          <w:marBottom w:val="300"/>
          <w:divBdr>
            <w:top w:val="none" w:sz="0" w:space="0" w:color="auto"/>
            <w:left w:val="none" w:sz="0" w:space="0" w:color="auto"/>
            <w:bottom w:val="none" w:sz="0" w:space="0" w:color="auto"/>
            <w:right w:val="none" w:sz="0" w:space="0" w:color="auto"/>
          </w:divBdr>
        </w:div>
        <w:div w:id="947933401">
          <w:marLeft w:val="0"/>
          <w:marRight w:val="0"/>
          <w:marTop w:val="0"/>
          <w:marBottom w:val="0"/>
          <w:divBdr>
            <w:top w:val="none" w:sz="0" w:space="0" w:color="auto"/>
            <w:left w:val="none" w:sz="0" w:space="0" w:color="auto"/>
            <w:bottom w:val="none" w:sz="0" w:space="0" w:color="auto"/>
            <w:right w:val="none" w:sz="0" w:space="0" w:color="auto"/>
          </w:divBdr>
          <w:divsChild>
            <w:div w:id="1697464726">
              <w:marLeft w:val="0"/>
              <w:marRight w:val="0"/>
              <w:marTop w:val="300"/>
              <w:marBottom w:val="450"/>
              <w:divBdr>
                <w:top w:val="none" w:sz="0" w:space="0" w:color="auto"/>
                <w:left w:val="none" w:sz="0" w:space="0" w:color="auto"/>
                <w:bottom w:val="none" w:sz="0" w:space="0" w:color="auto"/>
                <w:right w:val="none" w:sz="0" w:space="0" w:color="auto"/>
              </w:divBdr>
              <w:divsChild>
                <w:div w:id="512113544">
                  <w:marLeft w:val="0"/>
                  <w:marRight w:val="0"/>
                  <w:marTop w:val="0"/>
                  <w:marBottom w:val="0"/>
                  <w:divBdr>
                    <w:top w:val="none" w:sz="0" w:space="0" w:color="auto"/>
                    <w:left w:val="none" w:sz="0" w:space="0" w:color="auto"/>
                    <w:bottom w:val="none" w:sz="0" w:space="0" w:color="auto"/>
                    <w:right w:val="none" w:sz="0" w:space="0" w:color="auto"/>
                  </w:divBdr>
                  <w:divsChild>
                    <w:div w:id="80877707">
                      <w:marLeft w:val="0"/>
                      <w:marRight w:val="0"/>
                      <w:marTop w:val="0"/>
                      <w:marBottom w:val="0"/>
                      <w:divBdr>
                        <w:top w:val="none" w:sz="0" w:space="0" w:color="auto"/>
                        <w:left w:val="none" w:sz="0" w:space="0" w:color="auto"/>
                        <w:bottom w:val="none" w:sz="0" w:space="0" w:color="auto"/>
                        <w:right w:val="none" w:sz="0" w:space="0" w:color="auto"/>
                      </w:divBdr>
                      <w:divsChild>
                        <w:div w:id="1243179185">
                          <w:marLeft w:val="0"/>
                          <w:marRight w:val="0"/>
                          <w:marTop w:val="0"/>
                          <w:marBottom w:val="0"/>
                          <w:divBdr>
                            <w:top w:val="none" w:sz="0" w:space="0" w:color="auto"/>
                            <w:left w:val="none" w:sz="0" w:space="0" w:color="auto"/>
                            <w:bottom w:val="none" w:sz="0" w:space="0" w:color="auto"/>
                            <w:right w:val="none" w:sz="0" w:space="0" w:color="auto"/>
                          </w:divBdr>
                          <w:divsChild>
                            <w:div w:id="136678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234314">
          <w:marLeft w:val="0"/>
          <w:marRight w:val="0"/>
          <w:marTop w:val="0"/>
          <w:marBottom w:val="0"/>
          <w:divBdr>
            <w:top w:val="none" w:sz="0" w:space="0" w:color="auto"/>
            <w:left w:val="none" w:sz="0" w:space="0" w:color="auto"/>
            <w:bottom w:val="none" w:sz="0" w:space="0" w:color="auto"/>
            <w:right w:val="none" w:sz="0" w:space="0" w:color="auto"/>
          </w:divBdr>
        </w:div>
      </w:divsChild>
    </w:div>
    <w:div w:id="1977252792">
      <w:bodyDiv w:val="1"/>
      <w:marLeft w:val="0"/>
      <w:marRight w:val="0"/>
      <w:marTop w:val="0"/>
      <w:marBottom w:val="0"/>
      <w:divBdr>
        <w:top w:val="none" w:sz="0" w:space="0" w:color="auto"/>
        <w:left w:val="none" w:sz="0" w:space="0" w:color="auto"/>
        <w:bottom w:val="none" w:sz="0" w:space="0" w:color="auto"/>
        <w:right w:val="none" w:sz="0" w:space="0" w:color="auto"/>
      </w:divBdr>
      <w:divsChild>
        <w:div w:id="1593007231">
          <w:marLeft w:val="0"/>
          <w:marRight w:val="375"/>
          <w:marTop w:val="0"/>
          <w:marBottom w:val="0"/>
          <w:divBdr>
            <w:top w:val="none" w:sz="0" w:space="0" w:color="auto"/>
            <w:left w:val="none" w:sz="0" w:space="0" w:color="auto"/>
            <w:bottom w:val="none" w:sz="0" w:space="0" w:color="auto"/>
            <w:right w:val="none" w:sz="0" w:space="0" w:color="auto"/>
          </w:divBdr>
        </w:div>
        <w:div w:id="406457568">
          <w:marLeft w:val="0"/>
          <w:marRight w:val="0"/>
          <w:marTop w:val="0"/>
          <w:marBottom w:val="0"/>
          <w:divBdr>
            <w:top w:val="none" w:sz="0" w:space="0" w:color="auto"/>
            <w:left w:val="none" w:sz="0" w:space="0" w:color="auto"/>
            <w:bottom w:val="none" w:sz="0" w:space="0" w:color="auto"/>
            <w:right w:val="none" w:sz="0" w:space="0" w:color="auto"/>
          </w:divBdr>
        </w:div>
      </w:divsChild>
    </w:div>
    <w:div w:id="1977951557">
      <w:bodyDiv w:val="1"/>
      <w:marLeft w:val="0"/>
      <w:marRight w:val="0"/>
      <w:marTop w:val="0"/>
      <w:marBottom w:val="0"/>
      <w:divBdr>
        <w:top w:val="none" w:sz="0" w:space="0" w:color="auto"/>
        <w:left w:val="none" w:sz="0" w:space="0" w:color="auto"/>
        <w:bottom w:val="none" w:sz="0" w:space="0" w:color="auto"/>
        <w:right w:val="none" w:sz="0" w:space="0" w:color="auto"/>
      </w:divBdr>
      <w:divsChild>
        <w:div w:id="1582714361">
          <w:marLeft w:val="0"/>
          <w:marRight w:val="0"/>
          <w:marTop w:val="0"/>
          <w:marBottom w:val="300"/>
          <w:divBdr>
            <w:top w:val="none" w:sz="0" w:space="0" w:color="auto"/>
            <w:left w:val="none" w:sz="0" w:space="0" w:color="auto"/>
            <w:bottom w:val="none" w:sz="0" w:space="0" w:color="auto"/>
            <w:right w:val="none" w:sz="0" w:space="0" w:color="auto"/>
          </w:divBdr>
        </w:div>
      </w:divsChild>
    </w:div>
    <w:div w:id="1978532638">
      <w:bodyDiv w:val="1"/>
      <w:marLeft w:val="0"/>
      <w:marRight w:val="0"/>
      <w:marTop w:val="0"/>
      <w:marBottom w:val="0"/>
      <w:divBdr>
        <w:top w:val="none" w:sz="0" w:space="0" w:color="auto"/>
        <w:left w:val="none" w:sz="0" w:space="0" w:color="auto"/>
        <w:bottom w:val="none" w:sz="0" w:space="0" w:color="auto"/>
        <w:right w:val="none" w:sz="0" w:space="0" w:color="auto"/>
      </w:divBdr>
      <w:divsChild>
        <w:div w:id="1858732747">
          <w:marLeft w:val="0"/>
          <w:marRight w:val="375"/>
          <w:marTop w:val="0"/>
          <w:marBottom w:val="0"/>
          <w:divBdr>
            <w:top w:val="none" w:sz="0" w:space="0" w:color="auto"/>
            <w:left w:val="none" w:sz="0" w:space="0" w:color="auto"/>
            <w:bottom w:val="none" w:sz="0" w:space="0" w:color="auto"/>
            <w:right w:val="none" w:sz="0" w:space="0" w:color="auto"/>
          </w:divBdr>
        </w:div>
        <w:div w:id="1037512624">
          <w:marLeft w:val="0"/>
          <w:marRight w:val="0"/>
          <w:marTop w:val="0"/>
          <w:marBottom w:val="0"/>
          <w:divBdr>
            <w:top w:val="none" w:sz="0" w:space="0" w:color="auto"/>
            <w:left w:val="none" w:sz="0" w:space="0" w:color="auto"/>
            <w:bottom w:val="none" w:sz="0" w:space="0" w:color="auto"/>
            <w:right w:val="none" w:sz="0" w:space="0" w:color="auto"/>
          </w:divBdr>
        </w:div>
      </w:divsChild>
    </w:div>
    <w:div w:id="1978803014">
      <w:bodyDiv w:val="1"/>
      <w:marLeft w:val="0"/>
      <w:marRight w:val="0"/>
      <w:marTop w:val="0"/>
      <w:marBottom w:val="0"/>
      <w:divBdr>
        <w:top w:val="none" w:sz="0" w:space="0" w:color="auto"/>
        <w:left w:val="none" w:sz="0" w:space="0" w:color="auto"/>
        <w:bottom w:val="none" w:sz="0" w:space="0" w:color="auto"/>
        <w:right w:val="none" w:sz="0" w:space="0" w:color="auto"/>
      </w:divBdr>
      <w:divsChild>
        <w:div w:id="102114526">
          <w:marLeft w:val="0"/>
          <w:marRight w:val="0"/>
          <w:marTop w:val="0"/>
          <w:marBottom w:val="300"/>
          <w:divBdr>
            <w:top w:val="none" w:sz="0" w:space="0" w:color="auto"/>
            <w:left w:val="none" w:sz="0" w:space="0" w:color="auto"/>
            <w:bottom w:val="none" w:sz="0" w:space="0" w:color="auto"/>
            <w:right w:val="none" w:sz="0" w:space="0" w:color="auto"/>
          </w:divBdr>
        </w:div>
      </w:divsChild>
    </w:div>
    <w:div w:id="1979407875">
      <w:bodyDiv w:val="1"/>
      <w:marLeft w:val="0"/>
      <w:marRight w:val="0"/>
      <w:marTop w:val="0"/>
      <w:marBottom w:val="0"/>
      <w:divBdr>
        <w:top w:val="none" w:sz="0" w:space="0" w:color="auto"/>
        <w:left w:val="none" w:sz="0" w:space="0" w:color="auto"/>
        <w:bottom w:val="none" w:sz="0" w:space="0" w:color="auto"/>
        <w:right w:val="none" w:sz="0" w:space="0" w:color="auto"/>
      </w:divBdr>
      <w:divsChild>
        <w:div w:id="230697514">
          <w:marLeft w:val="0"/>
          <w:marRight w:val="0"/>
          <w:marTop w:val="0"/>
          <w:marBottom w:val="75"/>
          <w:divBdr>
            <w:top w:val="none" w:sz="0" w:space="0" w:color="auto"/>
            <w:left w:val="none" w:sz="0" w:space="0" w:color="auto"/>
            <w:bottom w:val="none" w:sz="0" w:space="0" w:color="auto"/>
            <w:right w:val="none" w:sz="0" w:space="0" w:color="auto"/>
          </w:divBdr>
        </w:div>
        <w:div w:id="6801610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0378112">
      <w:bodyDiv w:val="1"/>
      <w:marLeft w:val="0"/>
      <w:marRight w:val="0"/>
      <w:marTop w:val="0"/>
      <w:marBottom w:val="0"/>
      <w:divBdr>
        <w:top w:val="none" w:sz="0" w:space="0" w:color="auto"/>
        <w:left w:val="none" w:sz="0" w:space="0" w:color="auto"/>
        <w:bottom w:val="none" w:sz="0" w:space="0" w:color="auto"/>
        <w:right w:val="none" w:sz="0" w:space="0" w:color="auto"/>
      </w:divBdr>
      <w:divsChild>
        <w:div w:id="1500997898">
          <w:marLeft w:val="0"/>
          <w:marRight w:val="0"/>
          <w:marTop w:val="0"/>
          <w:marBottom w:val="0"/>
          <w:divBdr>
            <w:top w:val="none" w:sz="0" w:space="0" w:color="auto"/>
            <w:left w:val="none" w:sz="0" w:space="0" w:color="auto"/>
            <w:bottom w:val="none" w:sz="0" w:space="0" w:color="auto"/>
            <w:right w:val="none" w:sz="0" w:space="0" w:color="auto"/>
          </w:divBdr>
        </w:div>
        <w:div w:id="1087966446">
          <w:marLeft w:val="0"/>
          <w:marRight w:val="0"/>
          <w:marTop w:val="300"/>
          <w:marBottom w:val="300"/>
          <w:divBdr>
            <w:top w:val="none" w:sz="0" w:space="0" w:color="auto"/>
            <w:left w:val="none" w:sz="0" w:space="0" w:color="auto"/>
            <w:bottom w:val="none" w:sz="0" w:space="0" w:color="auto"/>
            <w:right w:val="none" w:sz="0" w:space="0" w:color="auto"/>
          </w:divBdr>
        </w:div>
        <w:div w:id="388656318">
          <w:marLeft w:val="0"/>
          <w:marRight w:val="0"/>
          <w:marTop w:val="0"/>
          <w:marBottom w:val="0"/>
          <w:divBdr>
            <w:top w:val="none" w:sz="0" w:space="0" w:color="auto"/>
            <w:left w:val="none" w:sz="0" w:space="0" w:color="auto"/>
            <w:bottom w:val="none" w:sz="0" w:space="0" w:color="auto"/>
            <w:right w:val="none" w:sz="0" w:space="0" w:color="auto"/>
          </w:divBdr>
          <w:divsChild>
            <w:div w:id="537474266">
              <w:marLeft w:val="0"/>
              <w:marRight w:val="0"/>
              <w:marTop w:val="300"/>
              <w:marBottom w:val="450"/>
              <w:divBdr>
                <w:top w:val="none" w:sz="0" w:space="0" w:color="auto"/>
                <w:left w:val="none" w:sz="0" w:space="0" w:color="auto"/>
                <w:bottom w:val="none" w:sz="0" w:space="0" w:color="auto"/>
                <w:right w:val="none" w:sz="0" w:space="0" w:color="auto"/>
              </w:divBdr>
              <w:divsChild>
                <w:div w:id="1733625257">
                  <w:marLeft w:val="0"/>
                  <w:marRight w:val="0"/>
                  <w:marTop w:val="0"/>
                  <w:marBottom w:val="0"/>
                  <w:divBdr>
                    <w:top w:val="none" w:sz="0" w:space="0" w:color="auto"/>
                    <w:left w:val="none" w:sz="0" w:space="0" w:color="auto"/>
                    <w:bottom w:val="none" w:sz="0" w:space="0" w:color="auto"/>
                    <w:right w:val="none" w:sz="0" w:space="0" w:color="auto"/>
                  </w:divBdr>
                  <w:divsChild>
                    <w:div w:id="1208566628">
                      <w:marLeft w:val="0"/>
                      <w:marRight w:val="0"/>
                      <w:marTop w:val="0"/>
                      <w:marBottom w:val="0"/>
                      <w:divBdr>
                        <w:top w:val="none" w:sz="0" w:space="0" w:color="auto"/>
                        <w:left w:val="none" w:sz="0" w:space="0" w:color="auto"/>
                        <w:bottom w:val="none" w:sz="0" w:space="0" w:color="auto"/>
                        <w:right w:val="none" w:sz="0" w:space="0" w:color="auto"/>
                      </w:divBdr>
                      <w:divsChild>
                        <w:div w:id="1851523758">
                          <w:marLeft w:val="0"/>
                          <w:marRight w:val="0"/>
                          <w:marTop w:val="0"/>
                          <w:marBottom w:val="0"/>
                          <w:divBdr>
                            <w:top w:val="none" w:sz="0" w:space="0" w:color="auto"/>
                            <w:left w:val="none" w:sz="0" w:space="0" w:color="auto"/>
                            <w:bottom w:val="none" w:sz="0" w:space="0" w:color="auto"/>
                            <w:right w:val="none" w:sz="0" w:space="0" w:color="auto"/>
                          </w:divBdr>
                          <w:divsChild>
                            <w:div w:id="3945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574395">
          <w:marLeft w:val="0"/>
          <w:marRight w:val="0"/>
          <w:marTop w:val="0"/>
          <w:marBottom w:val="0"/>
          <w:divBdr>
            <w:top w:val="none" w:sz="0" w:space="0" w:color="auto"/>
            <w:left w:val="none" w:sz="0" w:space="0" w:color="auto"/>
            <w:bottom w:val="none" w:sz="0" w:space="0" w:color="auto"/>
            <w:right w:val="none" w:sz="0" w:space="0" w:color="auto"/>
          </w:divBdr>
        </w:div>
      </w:divsChild>
    </w:div>
    <w:div w:id="1981182683">
      <w:bodyDiv w:val="1"/>
      <w:marLeft w:val="0"/>
      <w:marRight w:val="0"/>
      <w:marTop w:val="0"/>
      <w:marBottom w:val="0"/>
      <w:divBdr>
        <w:top w:val="none" w:sz="0" w:space="0" w:color="auto"/>
        <w:left w:val="none" w:sz="0" w:space="0" w:color="auto"/>
        <w:bottom w:val="none" w:sz="0" w:space="0" w:color="auto"/>
        <w:right w:val="none" w:sz="0" w:space="0" w:color="auto"/>
      </w:divBdr>
      <w:divsChild>
        <w:div w:id="392584223">
          <w:marLeft w:val="0"/>
          <w:marRight w:val="150"/>
          <w:marTop w:val="0"/>
          <w:marBottom w:val="75"/>
          <w:divBdr>
            <w:top w:val="none" w:sz="0" w:space="0" w:color="auto"/>
            <w:left w:val="none" w:sz="0" w:space="0" w:color="auto"/>
            <w:bottom w:val="none" w:sz="0" w:space="0" w:color="auto"/>
            <w:right w:val="none" w:sz="0" w:space="0" w:color="auto"/>
          </w:divBdr>
        </w:div>
        <w:div w:id="1037700155">
          <w:marLeft w:val="0"/>
          <w:marRight w:val="150"/>
          <w:marTop w:val="150"/>
          <w:marBottom w:val="150"/>
          <w:divBdr>
            <w:top w:val="none" w:sz="0" w:space="0" w:color="auto"/>
            <w:left w:val="none" w:sz="0" w:space="0" w:color="auto"/>
            <w:bottom w:val="none" w:sz="0" w:space="0" w:color="auto"/>
            <w:right w:val="none" w:sz="0" w:space="0" w:color="auto"/>
          </w:divBdr>
        </w:div>
        <w:div w:id="891891862">
          <w:marLeft w:val="0"/>
          <w:marRight w:val="150"/>
          <w:marTop w:val="0"/>
          <w:marBottom w:val="0"/>
          <w:divBdr>
            <w:top w:val="none" w:sz="0" w:space="0" w:color="auto"/>
            <w:left w:val="none" w:sz="0" w:space="0" w:color="auto"/>
            <w:bottom w:val="none" w:sz="0" w:space="0" w:color="auto"/>
            <w:right w:val="none" w:sz="0" w:space="0" w:color="auto"/>
          </w:divBdr>
        </w:div>
      </w:divsChild>
    </w:div>
    <w:div w:id="1981423578">
      <w:bodyDiv w:val="1"/>
      <w:marLeft w:val="0"/>
      <w:marRight w:val="0"/>
      <w:marTop w:val="0"/>
      <w:marBottom w:val="0"/>
      <w:divBdr>
        <w:top w:val="none" w:sz="0" w:space="0" w:color="auto"/>
        <w:left w:val="none" w:sz="0" w:space="0" w:color="auto"/>
        <w:bottom w:val="none" w:sz="0" w:space="0" w:color="auto"/>
        <w:right w:val="none" w:sz="0" w:space="0" w:color="auto"/>
      </w:divBdr>
      <w:divsChild>
        <w:div w:id="1034966852">
          <w:marLeft w:val="0"/>
          <w:marRight w:val="375"/>
          <w:marTop w:val="0"/>
          <w:marBottom w:val="0"/>
          <w:divBdr>
            <w:top w:val="none" w:sz="0" w:space="0" w:color="auto"/>
            <w:left w:val="none" w:sz="0" w:space="0" w:color="auto"/>
            <w:bottom w:val="none" w:sz="0" w:space="0" w:color="auto"/>
            <w:right w:val="none" w:sz="0" w:space="0" w:color="auto"/>
          </w:divBdr>
        </w:div>
        <w:div w:id="2103187577">
          <w:marLeft w:val="0"/>
          <w:marRight w:val="0"/>
          <w:marTop w:val="0"/>
          <w:marBottom w:val="0"/>
          <w:divBdr>
            <w:top w:val="none" w:sz="0" w:space="0" w:color="auto"/>
            <w:left w:val="none" w:sz="0" w:space="0" w:color="auto"/>
            <w:bottom w:val="none" w:sz="0" w:space="0" w:color="auto"/>
            <w:right w:val="none" w:sz="0" w:space="0" w:color="auto"/>
          </w:divBdr>
        </w:div>
      </w:divsChild>
    </w:div>
    <w:div w:id="1981835432">
      <w:bodyDiv w:val="1"/>
      <w:marLeft w:val="0"/>
      <w:marRight w:val="0"/>
      <w:marTop w:val="0"/>
      <w:marBottom w:val="0"/>
      <w:divBdr>
        <w:top w:val="none" w:sz="0" w:space="0" w:color="auto"/>
        <w:left w:val="none" w:sz="0" w:space="0" w:color="auto"/>
        <w:bottom w:val="none" w:sz="0" w:space="0" w:color="auto"/>
        <w:right w:val="none" w:sz="0" w:space="0" w:color="auto"/>
      </w:divBdr>
      <w:divsChild>
        <w:div w:id="1116679205">
          <w:marLeft w:val="0"/>
          <w:marRight w:val="150"/>
          <w:marTop w:val="0"/>
          <w:marBottom w:val="75"/>
          <w:divBdr>
            <w:top w:val="none" w:sz="0" w:space="0" w:color="auto"/>
            <w:left w:val="none" w:sz="0" w:space="0" w:color="auto"/>
            <w:bottom w:val="none" w:sz="0" w:space="0" w:color="auto"/>
            <w:right w:val="none" w:sz="0" w:space="0" w:color="auto"/>
          </w:divBdr>
        </w:div>
        <w:div w:id="284848117">
          <w:marLeft w:val="0"/>
          <w:marRight w:val="150"/>
          <w:marTop w:val="150"/>
          <w:marBottom w:val="150"/>
          <w:divBdr>
            <w:top w:val="none" w:sz="0" w:space="0" w:color="auto"/>
            <w:left w:val="none" w:sz="0" w:space="0" w:color="auto"/>
            <w:bottom w:val="none" w:sz="0" w:space="0" w:color="auto"/>
            <w:right w:val="none" w:sz="0" w:space="0" w:color="auto"/>
          </w:divBdr>
        </w:div>
        <w:div w:id="841817747">
          <w:marLeft w:val="0"/>
          <w:marRight w:val="150"/>
          <w:marTop w:val="0"/>
          <w:marBottom w:val="0"/>
          <w:divBdr>
            <w:top w:val="none" w:sz="0" w:space="0" w:color="auto"/>
            <w:left w:val="none" w:sz="0" w:space="0" w:color="auto"/>
            <w:bottom w:val="none" w:sz="0" w:space="0" w:color="auto"/>
            <w:right w:val="none" w:sz="0" w:space="0" w:color="auto"/>
          </w:divBdr>
        </w:div>
      </w:divsChild>
    </w:div>
    <w:div w:id="1982030376">
      <w:bodyDiv w:val="1"/>
      <w:marLeft w:val="0"/>
      <w:marRight w:val="0"/>
      <w:marTop w:val="0"/>
      <w:marBottom w:val="0"/>
      <w:divBdr>
        <w:top w:val="none" w:sz="0" w:space="0" w:color="auto"/>
        <w:left w:val="none" w:sz="0" w:space="0" w:color="auto"/>
        <w:bottom w:val="none" w:sz="0" w:space="0" w:color="auto"/>
        <w:right w:val="none" w:sz="0" w:space="0" w:color="auto"/>
      </w:divBdr>
      <w:divsChild>
        <w:div w:id="509955820">
          <w:marLeft w:val="0"/>
          <w:marRight w:val="150"/>
          <w:marTop w:val="0"/>
          <w:marBottom w:val="75"/>
          <w:divBdr>
            <w:top w:val="none" w:sz="0" w:space="0" w:color="auto"/>
            <w:left w:val="none" w:sz="0" w:space="0" w:color="auto"/>
            <w:bottom w:val="none" w:sz="0" w:space="0" w:color="auto"/>
            <w:right w:val="none" w:sz="0" w:space="0" w:color="auto"/>
          </w:divBdr>
        </w:div>
        <w:div w:id="1382829984">
          <w:marLeft w:val="0"/>
          <w:marRight w:val="150"/>
          <w:marTop w:val="150"/>
          <w:marBottom w:val="150"/>
          <w:divBdr>
            <w:top w:val="none" w:sz="0" w:space="0" w:color="auto"/>
            <w:left w:val="none" w:sz="0" w:space="0" w:color="auto"/>
            <w:bottom w:val="none" w:sz="0" w:space="0" w:color="auto"/>
            <w:right w:val="none" w:sz="0" w:space="0" w:color="auto"/>
          </w:divBdr>
        </w:div>
        <w:div w:id="1157113274">
          <w:marLeft w:val="0"/>
          <w:marRight w:val="150"/>
          <w:marTop w:val="0"/>
          <w:marBottom w:val="0"/>
          <w:divBdr>
            <w:top w:val="none" w:sz="0" w:space="0" w:color="auto"/>
            <w:left w:val="none" w:sz="0" w:space="0" w:color="auto"/>
            <w:bottom w:val="none" w:sz="0" w:space="0" w:color="auto"/>
            <w:right w:val="none" w:sz="0" w:space="0" w:color="auto"/>
          </w:divBdr>
        </w:div>
      </w:divsChild>
    </w:div>
    <w:div w:id="1982612029">
      <w:bodyDiv w:val="1"/>
      <w:marLeft w:val="0"/>
      <w:marRight w:val="0"/>
      <w:marTop w:val="0"/>
      <w:marBottom w:val="0"/>
      <w:divBdr>
        <w:top w:val="none" w:sz="0" w:space="0" w:color="auto"/>
        <w:left w:val="none" w:sz="0" w:space="0" w:color="auto"/>
        <w:bottom w:val="none" w:sz="0" w:space="0" w:color="auto"/>
        <w:right w:val="none" w:sz="0" w:space="0" w:color="auto"/>
      </w:divBdr>
      <w:divsChild>
        <w:div w:id="1168254474">
          <w:marLeft w:val="0"/>
          <w:marRight w:val="150"/>
          <w:marTop w:val="0"/>
          <w:marBottom w:val="75"/>
          <w:divBdr>
            <w:top w:val="none" w:sz="0" w:space="0" w:color="auto"/>
            <w:left w:val="none" w:sz="0" w:space="0" w:color="auto"/>
            <w:bottom w:val="none" w:sz="0" w:space="0" w:color="auto"/>
            <w:right w:val="none" w:sz="0" w:space="0" w:color="auto"/>
          </w:divBdr>
        </w:div>
        <w:div w:id="1938097394">
          <w:marLeft w:val="0"/>
          <w:marRight w:val="150"/>
          <w:marTop w:val="150"/>
          <w:marBottom w:val="150"/>
          <w:divBdr>
            <w:top w:val="none" w:sz="0" w:space="0" w:color="auto"/>
            <w:left w:val="none" w:sz="0" w:space="0" w:color="auto"/>
            <w:bottom w:val="none" w:sz="0" w:space="0" w:color="auto"/>
            <w:right w:val="none" w:sz="0" w:space="0" w:color="auto"/>
          </w:divBdr>
        </w:div>
        <w:div w:id="884371070">
          <w:marLeft w:val="0"/>
          <w:marRight w:val="150"/>
          <w:marTop w:val="0"/>
          <w:marBottom w:val="0"/>
          <w:divBdr>
            <w:top w:val="none" w:sz="0" w:space="0" w:color="auto"/>
            <w:left w:val="none" w:sz="0" w:space="0" w:color="auto"/>
            <w:bottom w:val="none" w:sz="0" w:space="0" w:color="auto"/>
            <w:right w:val="none" w:sz="0" w:space="0" w:color="auto"/>
          </w:divBdr>
        </w:div>
      </w:divsChild>
    </w:div>
    <w:div w:id="1982996945">
      <w:bodyDiv w:val="1"/>
      <w:marLeft w:val="0"/>
      <w:marRight w:val="0"/>
      <w:marTop w:val="0"/>
      <w:marBottom w:val="0"/>
      <w:divBdr>
        <w:top w:val="none" w:sz="0" w:space="0" w:color="auto"/>
        <w:left w:val="none" w:sz="0" w:space="0" w:color="auto"/>
        <w:bottom w:val="none" w:sz="0" w:space="0" w:color="auto"/>
        <w:right w:val="none" w:sz="0" w:space="0" w:color="auto"/>
      </w:divBdr>
      <w:divsChild>
        <w:div w:id="1562445430">
          <w:marLeft w:val="0"/>
          <w:marRight w:val="0"/>
          <w:marTop w:val="150"/>
          <w:marBottom w:val="450"/>
          <w:divBdr>
            <w:top w:val="none" w:sz="0" w:space="0" w:color="auto"/>
            <w:left w:val="none" w:sz="0" w:space="0" w:color="auto"/>
            <w:bottom w:val="none" w:sz="0" w:space="0" w:color="auto"/>
            <w:right w:val="none" w:sz="0" w:space="0" w:color="auto"/>
          </w:divBdr>
        </w:div>
        <w:div w:id="1638955069">
          <w:marLeft w:val="0"/>
          <w:marRight w:val="0"/>
          <w:marTop w:val="0"/>
          <w:marBottom w:val="300"/>
          <w:divBdr>
            <w:top w:val="none" w:sz="0" w:space="0" w:color="auto"/>
            <w:left w:val="none" w:sz="0" w:space="0" w:color="auto"/>
            <w:bottom w:val="none" w:sz="0" w:space="0" w:color="auto"/>
            <w:right w:val="none" w:sz="0" w:space="0" w:color="auto"/>
          </w:divBdr>
        </w:div>
        <w:div w:id="1776241602">
          <w:marLeft w:val="0"/>
          <w:marRight w:val="0"/>
          <w:marTop w:val="495"/>
          <w:marBottom w:val="630"/>
          <w:divBdr>
            <w:top w:val="none" w:sz="0" w:space="0" w:color="auto"/>
            <w:left w:val="none" w:sz="0" w:space="0" w:color="auto"/>
            <w:bottom w:val="none" w:sz="0" w:space="0" w:color="auto"/>
            <w:right w:val="none" w:sz="0" w:space="0" w:color="auto"/>
          </w:divBdr>
        </w:div>
        <w:div w:id="448355467">
          <w:marLeft w:val="0"/>
          <w:marRight w:val="0"/>
          <w:marTop w:val="0"/>
          <w:marBottom w:val="555"/>
          <w:divBdr>
            <w:top w:val="none" w:sz="0" w:space="0" w:color="auto"/>
            <w:left w:val="none" w:sz="0" w:space="0" w:color="auto"/>
            <w:bottom w:val="none" w:sz="0" w:space="0" w:color="auto"/>
            <w:right w:val="none" w:sz="0" w:space="0" w:color="auto"/>
          </w:divBdr>
          <w:divsChild>
            <w:div w:id="178036933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83264169">
      <w:bodyDiv w:val="1"/>
      <w:marLeft w:val="0"/>
      <w:marRight w:val="0"/>
      <w:marTop w:val="0"/>
      <w:marBottom w:val="0"/>
      <w:divBdr>
        <w:top w:val="none" w:sz="0" w:space="0" w:color="auto"/>
        <w:left w:val="none" w:sz="0" w:space="0" w:color="auto"/>
        <w:bottom w:val="none" w:sz="0" w:space="0" w:color="auto"/>
        <w:right w:val="none" w:sz="0" w:space="0" w:color="auto"/>
      </w:divBdr>
      <w:divsChild>
        <w:div w:id="76833161">
          <w:marLeft w:val="0"/>
          <w:marRight w:val="0"/>
          <w:marTop w:val="0"/>
          <w:marBottom w:val="300"/>
          <w:divBdr>
            <w:top w:val="none" w:sz="0" w:space="0" w:color="auto"/>
            <w:left w:val="none" w:sz="0" w:space="0" w:color="auto"/>
            <w:bottom w:val="none" w:sz="0" w:space="0" w:color="auto"/>
            <w:right w:val="none" w:sz="0" w:space="0" w:color="auto"/>
          </w:divBdr>
        </w:div>
      </w:divsChild>
    </w:div>
    <w:div w:id="1983777697">
      <w:bodyDiv w:val="1"/>
      <w:marLeft w:val="0"/>
      <w:marRight w:val="0"/>
      <w:marTop w:val="0"/>
      <w:marBottom w:val="0"/>
      <w:divBdr>
        <w:top w:val="none" w:sz="0" w:space="0" w:color="auto"/>
        <w:left w:val="none" w:sz="0" w:space="0" w:color="auto"/>
        <w:bottom w:val="none" w:sz="0" w:space="0" w:color="auto"/>
        <w:right w:val="none" w:sz="0" w:space="0" w:color="auto"/>
      </w:divBdr>
      <w:divsChild>
        <w:div w:id="801924003">
          <w:marLeft w:val="0"/>
          <w:marRight w:val="0"/>
          <w:marTop w:val="0"/>
          <w:marBottom w:val="0"/>
          <w:divBdr>
            <w:top w:val="none" w:sz="0" w:space="0" w:color="auto"/>
            <w:left w:val="none" w:sz="0" w:space="0" w:color="auto"/>
            <w:bottom w:val="none" w:sz="0" w:space="0" w:color="auto"/>
            <w:right w:val="none" w:sz="0" w:space="0" w:color="auto"/>
          </w:divBdr>
        </w:div>
        <w:div w:id="2119712180">
          <w:marLeft w:val="0"/>
          <w:marRight w:val="0"/>
          <w:marTop w:val="300"/>
          <w:marBottom w:val="300"/>
          <w:divBdr>
            <w:top w:val="none" w:sz="0" w:space="0" w:color="auto"/>
            <w:left w:val="none" w:sz="0" w:space="0" w:color="auto"/>
            <w:bottom w:val="none" w:sz="0" w:space="0" w:color="auto"/>
            <w:right w:val="none" w:sz="0" w:space="0" w:color="auto"/>
          </w:divBdr>
        </w:div>
        <w:div w:id="1640111222">
          <w:marLeft w:val="0"/>
          <w:marRight w:val="0"/>
          <w:marTop w:val="0"/>
          <w:marBottom w:val="0"/>
          <w:divBdr>
            <w:top w:val="none" w:sz="0" w:space="0" w:color="auto"/>
            <w:left w:val="none" w:sz="0" w:space="0" w:color="auto"/>
            <w:bottom w:val="none" w:sz="0" w:space="0" w:color="auto"/>
            <w:right w:val="none" w:sz="0" w:space="0" w:color="auto"/>
          </w:divBdr>
          <w:divsChild>
            <w:div w:id="954747725">
              <w:marLeft w:val="0"/>
              <w:marRight w:val="0"/>
              <w:marTop w:val="300"/>
              <w:marBottom w:val="450"/>
              <w:divBdr>
                <w:top w:val="none" w:sz="0" w:space="0" w:color="auto"/>
                <w:left w:val="none" w:sz="0" w:space="0" w:color="auto"/>
                <w:bottom w:val="none" w:sz="0" w:space="0" w:color="auto"/>
                <w:right w:val="none" w:sz="0" w:space="0" w:color="auto"/>
              </w:divBdr>
              <w:divsChild>
                <w:div w:id="1719351999">
                  <w:marLeft w:val="0"/>
                  <w:marRight w:val="0"/>
                  <w:marTop w:val="0"/>
                  <w:marBottom w:val="0"/>
                  <w:divBdr>
                    <w:top w:val="none" w:sz="0" w:space="0" w:color="auto"/>
                    <w:left w:val="none" w:sz="0" w:space="0" w:color="auto"/>
                    <w:bottom w:val="none" w:sz="0" w:space="0" w:color="auto"/>
                    <w:right w:val="none" w:sz="0" w:space="0" w:color="auto"/>
                  </w:divBdr>
                  <w:divsChild>
                    <w:div w:id="417479874">
                      <w:marLeft w:val="0"/>
                      <w:marRight w:val="0"/>
                      <w:marTop w:val="0"/>
                      <w:marBottom w:val="0"/>
                      <w:divBdr>
                        <w:top w:val="none" w:sz="0" w:space="0" w:color="auto"/>
                        <w:left w:val="none" w:sz="0" w:space="0" w:color="auto"/>
                        <w:bottom w:val="none" w:sz="0" w:space="0" w:color="auto"/>
                        <w:right w:val="none" w:sz="0" w:space="0" w:color="auto"/>
                      </w:divBdr>
                      <w:divsChild>
                        <w:div w:id="1339890750">
                          <w:marLeft w:val="0"/>
                          <w:marRight w:val="0"/>
                          <w:marTop w:val="0"/>
                          <w:marBottom w:val="0"/>
                          <w:divBdr>
                            <w:top w:val="none" w:sz="0" w:space="0" w:color="auto"/>
                            <w:left w:val="none" w:sz="0" w:space="0" w:color="auto"/>
                            <w:bottom w:val="none" w:sz="0" w:space="0" w:color="auto"/>
                            <w:right w:val="none" w:sz="0" w:space="0" w:color="auto"/>
                          </w:divBdr>
                          <w:divsChild>
                            <w:div w:id="7492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255012">
          <w:marLeft w:val="0"/>
          <w:marRight w:val="0"/>
          <w:marTop w:val="0"/>
          <w:marBottom w:val="0"/>
          <w:divBdr>
            <w:top w:val="none" w:sz="0" w:space="0" w:color="auto"/>
            <w:left w:val="none" w:sz="0" w:space="0" w:color="auto"/>
            <w:bottom w:val="none" w:sz="0" w:space="0" w:color="auto"/>
            <w:right w:val="none" w:sz="0" w:space="0" w:color="auto"/>
          </w:divBdr>
        </w:div>
      </w:divsChild>
    </w:div>
    <w:div w:id="1984001657">
      <w:bodyDiv w:val="1"/>
      <w:marLeft w:val="0"/>
      <w:marRight w:val="0"/>
      <w:marTop w:val="0"/>
      <w:marBottom w:val="0"/>
      <w:divBdr>
        <w:top w:val="none" w:sz="0" w:space="0" w:color="auto"/>
        <w:left w:val="none" w:sz="0" w:space="0" w:color="auto"/>
        <w:bottom w:val="none" w:sz="0" w:space="0" w:color="auto"/>
        <w:right w:val="none" w:sz="0" w:space="0" w:color="auto"/>
      </w:divBdr>
      <w:divsChild>
        <w:div w:id="138573039">
          <w:marLeft w:val="0"/>
          <w:marRight w:val="0"/>
          <w:marTop w:val="0"/>
          <w:marBottom w:val="0"/>
          <w:divBdr>
            <w:top w:val="none" w:sz="0" w:space="0" w:color="auto"/>
            <w:left w:val="none" w:sz="0" w:space="0" w:color="auto"/>
            <w:bottom w:val="none" w:sz="0" w:space="0" w:color="auto"/>
            <w:right w:val="none" w:sz="0" w:space="0" w:color="auto"/>
          </w:divBdr>
        </w:div>
        <w:div w:id="386413172">
          <w:marLeft w:val="0"/>
          <w:marRight w:val="0"/>
          <w:marTop w:val="300"/>
          <w:marBottom w:val="300"/>
          <w:divBdr>
            <w:top w:val="none" w:sz="0" w:space="0" w:color="auto"/>
            <w:left w:val="none" w:sz="0" w:space="0" w:color="auto"/>
            <w:bottom w:val="none" w:sz="0" w:space="0" w:color="auto"/>
            <w:right w:val="none" w:sz="0" w:space="0" w:color="auto"/>
          </w:divBdr>
        </w:div>
        <w:div w:id="1089355528">
          <w:marLeft w:val="0"/>
          <w:marRight w:val="0"/>
          <w:marTop w:val="0"/>
          <w:marBottom w:val="0"/>
          <w:divBdr>
            <w:top w:val="none" w:sz="0" w:space="0" w:color="auto"/>
            <w:left w:val="none" w:sz="0" w:space="0" w:color="auto"/>
            <w:bottom w:val="none" w:sz="0" w:space="0" w:color="auto"/>
            <w:right w:val="none" w:sz="0" w:space="0" w:color="auto"/>
          </w:divBdr>
          <w:divsChild>
            <w:div w:id="540435718">
              <w:marLeft w:val="0"/>
              <w:marRight w:val="0"/>
              <w:marTop w:val="300"/>
              <w:marBottom w:val="450"/>
              <w:divBdr>
                <w:top w:val="none" w:sz="0" w:space="0" w:color="auto"/>
                <w:left w:val="none" w:sz="0" w:space="0" w:color="auto"/>
                <w:bottom w:val="none" w:sz="0" w:space="0" w:color="auto"/>
                <w:right w:val="none" w:sz="0" w:space="0" w:color="auto"/>
              </w:divBdr>
              <w:divsChild>
                <w:div w:id="508568055">
                  <w:marLeft w:val="0"/>
                  <w:marRight w:val="0"/>
                  <w:marTop w:val="0"/>
                  <w:marBottom w:val="0"/>
                  <w:divBdr>
                    <w:top w:val="none" w:sz="0" w:space="0" w:color="auto"/>
                    <w:left w:val="none" w:sz="0" w:space="0" w:color="auto"/>
                    <w:bottom w:val="none" w:sz="0" w:space="0" w:color="auto"/>
                    <w:right w:val="none" w:sz="0" w:space="0" w:color="auto"/>
                  </w:divBdr>
                  <w:divsChild>
                    <w:div w:id="1060863593">
                      <w:marLeft w:val="0"/>
                      <w:marRight w:val="0"/>
                      <w:marTop w:val="0"/>
                      <w:marBottom w:val="0"/>
                      <w:divBdr>
                        <w:top w:val="none" w:sz="0" w:space="0" w:color="auto"/>
                        <w:left w:val="none" w:sz="0" w:space="0" w:color="auto"/>
                        <w:bottom w:val="none" w:sz="0" w:space="0" w:color="auto"/>
                        <w:right w:val="none" w:sz="0" w:space="0" w:color="auto"/>
                      </w:divBdr>
                      <w:divsChild>
                        <w:div w:id="2046559260">
                          <w:marLeft w:val="0"/>
                          <w:marRight w:val="0"/>
                          <w:marTop w:val="0"/>
                          <w:marBottom w:val="0"/>
                          <w:divBdr>
                            <w:top w:val="none" w:sz="0" w:space="0" w:color="auto"/>
                            <w:left w:val="none" w:sz="0" w:space="0" w:color="auto"/>
                            <w:bottom w:val="none" w:sz="0" w:space="0" w:color="auto"/>
                            <w:right w:val="none" w:sz="0" w:space="0" w:color="auto"/>
                          </w:divBdr>
                          <w:divsChild>
                            <w:div w:id="84267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395476">
          <w:marLeft w:val="0"/>
          <w:marRight w:val="0"/>
          <w:marTop w:val="0"/>
          <w:marBottom w:val="0"/>
          <w:divBdr>
            <w:top w:val="none" w:sz="0" w:space="0" w:color="auto"/>
            <w:left w:val="none" w:sz="0" w:space="0" w:color="auto"/>
            <w:bottom w:val="none" w:sz="0" w:space="0" w:color="auto"/>
            <w:right w:val="none" w:sz="0" w:space="0" w:color="auto"/>
          </w:divBdr>
        </w:div>
      </w:divsChild>
    </w:div>
    <w:div w:id="1984579777">
      <w:bodyDiv w:val="1"/>
      <w:marLeft w:val="0"/>
      <w:marRight w:val="0"/>
      <w:marTop w:val="0"/>
      <w:marBottom w:val="0"/>
      <w:divBdr>
        <w:top w:val="none" w:sz="0" w:space="0" w:color="auto"/>
        <w:left w:val="none" w:sz="0" w:space="0" w:color="auto"/>
        <w:bottom w:val="none" w:sz="0" w:space="0" w:color="auto"/>
        <w:right w:val="none" w:sz="0" w:space="0" w:color="auto"/>
      </w:divBdr>
      <w:divsChild>
        <w:div w:id="1081223676">
          <w:marLeft w:val="0"/>
          <w:marRight w:val="1500"/>
          <w:marTop w:val="0"/>
          <w:marBottom w:val="0"/>
          <w:divBdr>
            <w:top w:val="none" w:sz="0" w:space="0" w:color="auto"/>
            <w:left w:val="none" w:sz="0" w:space="0" w:color="auto"/>
            <w:bottom w:val="none" w:sz="0" w:space="0" w:color="auto"/>
            <w:right w:val="none" w:sz="0" w:space="0" w:color="auto"/>
          </w:divBdr>
          <w:divsChild>
            <w:div w:id="1211842362">
              <w:marLeft w:val="0"/>
              <w:marRight w:val="0"/>
              <w:marTop w:val="0"/>
              <w:marBottom w:val="150"/>
              <w:divBdr>
                <w:top w:val="none" w:sz="0" w:space="0" w:color="auto"/>
                <w:left w:val="none" w:sz="0" w:space="0" w:color="auto"/>
                <w:bottom w:val="none" w:sz="0" w:space="0" w:color="auto"/>
                <w:right w:val="none" w:sz="0" w:space="0" w:color="auto"/>
              </w:divBdr>
              <w:divsChild>
                <w:div w:id="128666604">
                  <w:marLeft w:val="0"/>
                  <w:marRight w:val="0"/>
                  <w:marTop w:val="0"/>
                  <w:marBottom w:val="0"/>
                  <w:divBdr>
                    <w:top w:val="none" w:sz="0" w:space="0" w:color="auto"/>
                    <w:left w:val="none" w:sz="0" w:space="0" w:color="auto"/>
                    <w:bottom w:val="none" w:sz="0" w:space="0" w:color="auto"/>
                    <w:right w:val="none" w:sz="0" w:space="0" w:color="auto"/>
                  </w:divBdr>
                  <w:divsChild>
                    <w:div w:id="827284076">
                      <w:marLeft w:val="0"/>
                      <w:marRight w:val="0"/>
                      <w:marTop w:val="0"/>
                      <w:marBottom w:val="0"/>
                      <w:divBdr>
                        <w:top w:val="none" w:sz="0" w:space="0" w:color="auto"/>
                        <w:left w:val="none" w:sz="0" w:space="0" w:color="auto"/>
                        <w:bottom w:val="none" w:sz="0" w:space="0" w:color="auto"/>
                        <w:right w:val="none" w:sz="0" w:space="0" w:color="auto"/>
                      </w:divBdr>
                      <w:divsChild>
                        <w:div w:id="416631252">
                          <w:marLeft w:val="0"/>
                          <w:marRight w:val="0"/>
                          <w:marTop w:val="0"/>
                          <w:marBottom w:val="0"/>
                          <w:divBdr>
                            <w:top w:val="none" w:sz="0" w:space="0" w:color="auto"/>
                            <w:left w:val="none" w:sz="0" w:space="0" w:color="auto"/>
                            <w:bottom w:val="none" w:sz="0" w:space="0" w:color="auto"/>
                            <w:right w:val="none" w:sz="0" w:space="0" w:color="auto"/>
                          </w:divBdr>
                          <w:divsChild>
                            <w:div w:id="1136338317">
                              <w:marLeft w:val="0"/>
                              <w:marRight w:val="0"/>
                              <w:marTop w:val="0"/>
                              <w:marBottom w:val="0"/>
                              <w:divBdr>
                                <w:top w:val="none" w:sz="0" w:space="0" w:color="auto"/>
                                <w:left w:val="none" w:sz="0" w:space="0" w:color="auto"/>
                                <w:bottom w:val="none" w:sz="0" w:space="0" w:color="auto"/>
                                <w:right w:val="none" w:sz="0" w:space="0" w:color="auto"/>
                              </w:divBdr>
                            </w:div>
                          </w:divsChild>
                        </w:div>
                        <w:div w:id="19262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4789">
                  <w:marLeft w:val="0"/>
                  <w:marRight w:val="0"/>
                  <w:marTop w:val="0"/>
                  <w:marBottom w:val="0"/>
                  <w:divBdr>
                    <w:top w:val="none" w:sz="0" w:space="0" w:color="auto"/>
                    <w:left w:val="none" w:sz="0" w:space="0" w:color="auto"/>
                    <w:bottom w:val="none" w:sz="0" w:space="0" w:color="auto"/>
                    <w:right w:val="none" w:sz="0" w:space="0" w:color="auto"/>
                  </w:divBdr>
                  <w:divsChild>
                    <w:div w:id="555624635">
                      <w:marLeft w:val="0"/>
                      <w:marRight w:val="150"/>
                      <w:marTop w:val="0"/>
                      <w:marBottom w:val="0"/>
                      <w:divBdr>
                        <w:top w:val="none" w:sz="0" w:space="0" w:color="auto"/>
                        <w:left w:val="none" w:sz="0" w:space="0" w:color="auto"/>
                        <w:bottom w:val="none" w:sz="0" w:space="0" w:color="auto"/>
                        <w:right w:val="none" w:sz="0" w:space="0" w:color="auto"/>
                      </w:divBdr>
                    </w:div>
                    <w:div w:id="5885447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3580418">
              <w:marLeft w:val="0"/>
              <w:marRight w:val="0"/>
              <w:marTop w:val="0"/>
              <w:marBottom w:val="0"/>
              <w:divBdr>
                <w:top w:val="none" w:sz="0" w:space="0" w:color="auto"/>
                <w:left w:val="none" w:sz="0" w:space="0" w:color="auto"/>
                <w:bottom w:val="none" w:sz="0" w:space="0" w:color="auto"/>
                <w:right w:val="none" w:sz="0" w:space="0" w:color="auto"/>
              </w:divBdr>
              <w:divsChild>
                <w:div w:id="176577074">
                  <w:marLeft w:val="0"/>
                  <w:marRight w:val="0"/>
                  <w:marTop w:val="375"/>
                  <w:marBottom w:val="0"/>
                  <w:divBdr>
                    <w:top w:val="none" w:sz="0" w:space="0" w:color="auto"/>
                    <w:left w:val="none" w:sz="0" w:space="0" w:color="auto"/>
                    <w:bottom w:val="none" w:sz="0" w:space="0" w:color="auto"/>
                    <w:right w:val="none" w:sz="0" w:space="0" w:color="auto"/>
                  </w:divBdr>
                  <w:divsChild>
                    <w:div w:id="29767013">
                      <w:marLeft w:val="0"/>
                      <w:marRight w:val="0"/>
                      <w:marTop w:val="0"/>
                      <w:marBottom w:val="0"/>
                      <w:divBdr>
                        <w:top w:val="none" w:sz="0" w:space="0" w:color="auto"/>
                        <w:left w:val="none" w:sz="0" w:space="0" w:color="auto"/>
                        <w:bottom w:val="none" w:sz="0" w:space="0" w:color="auto"/>
                        <w:right w:val="none" w:sz="0" w:space="0" w:color="auto"/>
                      </w:divBdr>
                    </w:div>
                  </w:divsChild>
                </w:div>
                <w:div w:id="260452261">
                  <w:marLeft w:val="0"/>
                  <w:marRight w:val="0"/>
                  <w:marTop w:val="225"/>
                  <w:marBottom w:val="0"/>
                  <w:divBdr>
                    <w:top w:val="none" w:sz="0" w:space="0" w:color="auto"/>
                    <w:left w:val="none" w:sz="0" w:space="0" w:color="auto"/>
                    <w:bottom w:val="none" w:sz="0" w:space="0" w:color="auto"/>
                    <w:right w:val="none" w:sz="0" w:space="0" w:color="auto"/>
                  </w:divBdr>
                  <w:divsChild>
                    <w:div w:id="1564296304">
                      <w:marLeft w:val="0"/>
                      <w:marRight w:val="0"/>
                      <w:marTop w:val="0"/>
                      <w:marBottom w:val="0"/>
                      <w:divBdr>
                        <w:top w:val="none" w:sz="0" w:space="0" w:color="auto"/>
                        <w:left w:val="none" w:sz="0" w:space="0" w:color="auto"/>
                        <w:bottom w:val="none" w:sz="0" w:space="0" w:color="auto"/>
                        <w:right w:val="none" w:sz="0" w:space="0" w:color="auto"/>
                      </w:divBdr>
                    </w:div>
                  </w:divsChild>
                </w:div>
                <w:div w:id="506944720">
                  <w:marLeft w:val="0"/>
                  <w:marRight w:val="0"/>
                  <w:marTop w:val="0"/>
                  <w:marBottom w:val="0"/>
                  <w:divBdr>
                    <w:top w:val="none" w:sz="0" w:space="0" w:color="auto"/>
                    <w:left w:val="none" w:sz="0" w:space="0" w:color="auto"/>
                    <w:bottom w:val="none" w:sz="0" w:space="0" w:color="auto"/>
                    <w:right w:val="none" w:sz="0" w:space="0" w:color="auto"/>
                  </w:divBdr>
                  <w:divsChild>
                    <w:div w:id="722676049">
                      <w:marLeft w:val="0"/>
                      <w:marRight w:val="0"/>
                      <w:marTop w:val="0"/>
                      <w:marBottom w:val="0"/>
                      <w:divBdr>
                        <w:top w:val="none" w:sz="0" w:space="0" w:color="auto"/>
                        <w:left w:val="none" w:sz="0" w:space="0" w:color="auto"/>
                        <w:bottom w:val="none" w:sz="0" w:space="0" w:color="auto"/>
                        <w:right w:val="none" w:sz="0" w:space="0" w:color="auto"/>
                      </w:divBdr>
                    </w:div>
                  </w:divsChild>
                </w:div>
                <w:div w:id="653071587">
                  <w:marLeft w:val="0"/>
                  <w:marRight w:val="0"/>
                  <w:marTop w:val="375"/>
                  <w:marBottom w:val="0"/>
                  <w:divBdr>
                    <w:top w:val="none" w:sz="0" w:space="0" w:color="auto"/>
                    <w:left w:val="none" w:sz="0" w:space="0" w:color="auto"/>
                    <w:bottom w:val="none" w:sz="0" w:space="0" w:color="auto"/>
                    <w:right w:val="none" w:sz="0" w:space="0" w:color="auto"/>
                  </w:divBdr>
                  <w:divsChild>
                    <w:div w:id="971252836">
                      <w:marLeft w:val="0"/>
                      <w:marRight w:val="0"/>
                      <w:marTop w:val="0"/>
                      <w:marBottom w:val="0"/>
                      <w:divBdr>
                        <w:top w:val="none" w:sz="0" w:space="0" w:color="auto"/>
                        <w:left w:val="none" w:sz="0" w:space="0" w:color="auto"/>
                        <w:bottom w:val="none" w:sz="0" w:space="0" w:color="auto"/>
                        <w:right w:val="none" w:sz="0" w:space="0" w:color="auto"/>
                      </w:divBdr>
                      <w:divsChild>
                        <w:div w:id="18572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8897">
                  <w:marLeft w:val="0"/>
                  <w:marRight w:val="0"/>
                  <w:marTop w:val="225"/>
                  <w:marBottom w:val="0"/>
                  <w:divBdr>
                    <w:top w:val="none" w:sz="0" w:space="0" w:color="auto"/>
                    <w:left w:val="none" w:sz="0" w:space="0" w:color="auto"/>
                    <w:bottom w:val="none" w:sz="0" w:space="0" w:color="auto"/>
                    <w:right w:val="none" w:sz="0" w:space="0" w:color="auto"/>
                  </w:divBdr>
                  <w:divsChild>
                    <w:div w:id="890112226">
                      <w:marLeft w:val="0"/>
                      <w:marRight w:val="0"/>
                      <w:marTop w:val="0"/>
                      <w:marBottom w:val="0"/>
                      <w:divBdr>
                        <w:top w:val="none" w:sz="0" w:space="0" w:color="auto"/>
                        <w:left w:val="none" w:sz="0" w:space="0" w:color="auto"/>
                        <w:bottom w:val="none" w:sz="0" w:space="0" w:color="auto"/>
                        <w:right w:val="none" w:sz="0" w:space="0" w:color="auto"/>
                      </w:divBdr>
                    </w:div>
                  </w:divsChild>
                </w:div>
                <w:div w:id="1898466112">
                  <w:marLeft w:val="0"/>
                  <w:marRight w:val="0"/>
                  <w:marTop w:val="375"/>
                  <w:marBottom w:val="0"/>
                  <w:divBdr>
                    <w:top w:val="none" w:sz="0" w:space="0" w:color="auto"/>
                    <w:left w:val="none" w:sz="0" w:space="0" w:color="auto"/>
                    <w:bottom w:val="none" w:sz="0" w:space="0" w:color="auto"/>
                    <w:right w:val="none" w:sz="0" w:space="0" w:color="auto"/>
                  </w:divBdr>
                  <w:divsChild>
                    <w:div w:id="103964638">
                      <w:marLeft w:val="0"/>
                      <w:marRight w:val="0"/>
                      <w:marTop w:val="0"/>
                      <w:marBottom w:val="0"/>
                      <w:divBdr>
                        <w:top w:val="none" w:sz="0" w:space="0" w:color="auto"/>
                        <w:left w:val="none" w:sz="0" w:space="0" w:color="auto"/>
                        <w:bottom w:val="none" w:sz="0" w:space="0" w:color="auto"/>
                        <w:right w:val="none" w:sz="0" w:space="0" w:color="auto"/>
                      </w:divBdr>
                      <w:divsChild>
                        <w:div w:id="249243758">
                          <w:marLeft w:val="0"/>
                          <w:marRight w:val="0"/>
                          <w:marTop w:val="0"/>
                          <w:marBottom w:val="0"/>
                          <w:divBdr>
                            <w:top w:val="none" w:sz="0" w:space="0" w:color="auto"/>
                            <w:left w:val="none" w:sz="0" w:space="0" w:color="auto"/>
                            <w:bottom w:val="none" w:sz="0" w:space="0" w:color="auto"/>
                            <w:right w:val="none" w:sz="0" w:space="0" w:color="auto"/>
                          </w:divBdr>
                        </w:div>
                        <w:div w:id="7071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161902">
      <w:bodyDiv w:val="1"/>
      <w:marLeft w:val="0"/>
      <w:marRight w:val="0"/>
      <w:marTop w:val="0"/>
      <w:marBottom w:val="0"/>
      <w:divBdr>
        <w:top w:val="none" w:sz="0" w:space="0" w:color="auto"/>
        <w:left w:val="none" w:sz="0" w:space="0" w:color="auto"/>
        <w:bottom w:val="none" w:sz="0" w:space="0" w:color="auto"/>
        <w:right w:val="none" w:sz="0" w:space="0" w:color="auto"/>
      </w:divBdr>
      <w:divsChild>
        <w:div w:id="1845169258">
          <w:marLeft w:val="0"/>
          <w:marRight w:val="0"/>
          <w:marTop w:val="0"/>
          <w:marBottom w:val="75"/>
          <w:divBdr>
            <w:top w:val="none" w:sz="0" w:space="0" w:color="auto"/>
            <w:left w:val="none" w:sz="0" w:space="0" w:color="auto"/>
            <w:bottom w:val="none" w:sz="0" w:space="0" w:color="auto"/>
            <w:right w:val="none" w:sz="0" w:space="0" w:color="auto"/>
          </w:divBdr>
        </w:div>
        <w:div w:id="12681984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5422930">
      <w:bodyDiv w:val="1"/>
      <w:marLeft w:val="0"/>
      <w:marRight w:val="0"/>
      <w:marTop w:val="0"/>
      <w:marBottom w:val="0"/>
      <w:divBdr>
        <w:top w:val="none" w:sz="0" w:space="0" w:color="auto"/>
        <w:left w:val="none" w:sz="0" w:space="0" w:color="auto"/>
        <w:bottom w:val="none" w:sz="0" w:space="0" w:color="auto"/>
        <w:right w:val="none" w:sz="0" w:space="0" w:color="auto"/>
      </w:divBdr>
      <w:divsChild>
        <w:div w:id="457913671">
          <w:marLeft w:val="0"/>
          <w:marRight w:val="0"/>
          <w:marTop w:val="0"/>
          <w:marBottom w:val="75"/>
          <w:divBdr>
            <w:top w:val="none" w:sz="0" w:space="0" w:color="auto"/>
            <w:left w:val="none" w:sz="0" w:space="0" w:color="auto"/>
            <w:bottom w:val="none" w:sz="0" w:space="0" w:color="auto"/>
            <w:right w:val="none" w:sz="0" w:space="0" w:color="auto"/>
          </w:divBdr>
        </w:div>
        <w:div w:id="194734828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5431920">
      <w:bodyDiv w:val="1"/>
      <w:marLeft w:val="0"/>
      <w:marRight w:val="0"/>
      <w:marTop w:val="0"/>
      <w:marBottom w:val="0"/>
      <w:divBdr>
        <w:top w:val="none" w:sz="0" w:space="0" w:color="auto"/>
        <w:left w:val="none" w:sz="0" w:space="0" w:color="auto"/>
        <w:bottom w:val="none" w:sz="0" w:space="0" w:color="auto"/>
        <w:right w:val="none" w:sz="0" w:space="0" w:color="auto"/>
      </w:divBdr>
      <w:divsChild>
        <w:div w:id="1733582700">
          <w:marLeft w:val="0"/>
          <w:marRight w:val="0"/>
          <w:marTop w:val="0"/>
          <w:marBottom w:val="0"/>
          <w:divBdr>
            <w:top w:val="none" w:sz="0" w:space="0" w:color="auto"/>
            <w:left w:val="none" w:sz="0" w:space="0" w:color="auto"/>
            <w:bottom w:val="none" w:sz="0" w:space="0" w:color="auto"/>
            <w:right w:val="none" w:sz="0" w:space="0" w:color="auto"/>
          </w:divBdr>
          <w:divsChild>
            <w:div w:id="320357243">
              <w:marLeft w:val="0"/>
              <w:marRight w:val="0"/>
              <w:marTop w:val="0"/>
              <w:marBottom w:val="0"/>
              <w:divBdr>
                <w:top w:val="none" w:sz="0" w:space="0" w:color="auto"/>
                <w:left w:val="none" w:sz="0" w:space="0" w:color="auto"/>
                <w:bottom w:val="none" w:sz="0" w:space="0" w:color="auto"/>
                <w:right w:val="none" w:sz="0" w:space="0" w:color="auto"/>
              </w:divBdr>
            </w:div>
          </w:divsChild>
        </w:div>
        <w:div w:id="1102649706">
          <w:marLeft w:val="0"/>
          <w:marRight w:val="0"/>
          <w:marTop w:val="225"/>
          <w:marBottom w:val="0"/>
          <w:divBdr>
            <w:top w:val="none" w:sz="0" w:space="0" w:color="auto"/>
            <w:left w:val="none" w:sz="0" w:space="0" w:color="auto"/>
            <w:bottom w:val="none" w:sz="0" w:space="0" w:color="auto"/>
            <w:right w:val="none" w:sz="0" w:space="0" w:color="auto"/>
          </w:divBdr>
          <w:divsChild>
            <w:div w:id="1618289611">
              <w:marLeft w:val="0"/>
              <w:marRight w:val="0"/>
              <w:marTop w:val="0"/>
              <w:marBottom w:val="0"/>
              <w:divBdr>
                <w:top w:val="none" w:sz="0" w:space="0" w:color="auto"/>
                <w:left w:val="none" w:sz="0" w:space="0" w:color="auto"/>
                <w:bottom w:val="none" w:sz="0" w:space="0" w:color="auto"/>
                <w:right w:val="none" w:sz="0" w:space="0" w:color="auto"/>
              </w:divBdr>
            </w:div>
          </w:divsChild>
        </w:div>
        <w:div w:id="1758550028">
          <w:marLeft w:val="0"/>
          <w:marRight w:val="0"/>
          <w:marTop w:val="375"/>
          <w:marBottom w:val="0"/>
          <w:divBdr>
            <w:top w:val="none" w:sz="0" w:space="0" w:color="auto"/>
            <w:left w:val="none" w:sz="0" w:space="0" w:color="auto"/>
            <w:bottom w:val="none" w:sz="0" w:space="0" w:color="auto"/>
            <w:right w:val="none" w:sz="0" w:space="0" w:color="auto"/>
          </w:divBdr>
          <w:divsChild>
            <w:div w:id="1003893743">
              <w:marLeft w:val="0"/>
              <w:marRight w:val="0"/>
              <w:marTop w:val="0"/>
              <w:marBottom w:val="0"/>
              <w:divBdr>
                <w:top w:val="none" w:sz="0" w:space="0" w:color="auto"/>
                <w:left w:val="none" w:sz="0" w:space="0" w:color="auto"/>
                <w:bottom w:val="none" w:sz="0" w:space="0" w:color="auto"/>
                <w:right w:val="none" w:sz="0" w:space="0" w:color="auto"/>
              </w:divBdr>
              <w:divsChild>
                <w:div w:id="3473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620820">
      <w:bodyDiv w:val="1"/>
      <w:marLeft w:val="0"/>
      <w:marRight w:val="0"/>
      <w:marTop w:val="0"/>
      <w:marBottom w:val="0"/>
      <w:divBdr>
        <w:top w:val="none" w:sz="0" w:space="0" w:color="auto"/>
        <w:left w:val="none" w:sz="0" w:space="0" w:color="auto"/>
        <w:bottom w:val="none" w:sz="0" w:space="0" w:color="auto"/>
        <w:right w:val="none" w:sz="0" w:space="0" w:color="auto"/>
      </w:divBdr>
      <w:divsChild>
        <w:div w:id="394356122">
          <w:marLeft w:val="0"/>
          <w:marRight w:val="0"/>
          <w:marTop w:val="0"/>
          <w:marBottom w:val="0"/>
          <w:divBdr>
            <w:top w:val="none" w:sz="0" w:space="0" w:color="auto"/>
            <w:left w:val="none" w:sz="0" w:space="0" w:color="auto"/>
            <w:bottom w:val="none" w:sz="0" w:space="0" w:color="auto"/>
            <w:right w:val="none" w:sz="0" w:space="0" w:color="auto"/>
          </w:divBdr>
        </w:div>
        <w:div w:id="1490099214">
          <w:marLeft w:val="0"/>
          <w:marRight w:val="0"/>
          <w:marTop w:val="300"/>
          <w:marBottom w:val="300"/>
          <w:divBdr>
            <w:top w:val="none" w:sz="0" w:space="0" w:color="auto"/>
            <w:left w:val="none" w:sz="0" w:space="0" w:color="auto"/>
            <w:bottom w:val="none" w:sz="0" w:space="0" w:color="auto"/>
            <w:right w:val="none" w:sz="0" w:space="0" w:color="auto"/>
          </w:divBdr>
        </w:div>
        <w:div w:id="2077625123">
          <w:marLeft w:val="0"/>
          <w:marRight w:val="0"/>
          <w:marTop w:val="0"/>
          <w:marBottom w:val="0"/>
          <w:divBdr>
            <w:top w:val="none" w:sz="0" w:space="0" w:color="auto"/>
            <w:left w:val="none" w:sz="0" w:space="0" w:color="auto"/>
            <w:bottom w:val="none" w:sz="0" w:space="0" w:color="auto"/>
            <w:right w:val="none" w:sz="0" w:space="0" w:color="auto"/>
          </w:divBdr>
          <w:divsChild>
            <w:div w:id="1619098666">
              <w:marLeft w:val="0"/>
              <w:marRight w:val="0"/>
              <w:marTop w:val="300"/>
              <w:marBottom w:val="450"/>
              <w:divBdr>
                <w:top w:val="none" w:sz="0" w:space="0" w:color="auto"/>
                <w:left w:val="none" w:sz="0" w:space="0" w:color="auto"/>
                <w:bottom w:val="none" w:sz="0" w:space="0" w:color="auto"/>
                <w:right w:val="none" w:sz="0" w:space="0" w:color="auto"/>
              </w:divBdr>
              <w:divsChild>
                <w:div w:id="1854758024">
                  <w:marLeft w:val="0"/>
                  <w:marRight w:val="0"/>
                  <w:marTop w:val="0"/>
                  <w:marBottom w:val="0"/>
                  <w:divBdr>
                    <w:top w:val="none" w:sz="0" w:space="0" w:color="auto"/>
                    <w:left w:val="none" w:sz="0" w:space="0" w:color="auto"/>
                    <w:bottom w:val="none" w:sz="0" w:space="0" w:color="auto"/>
                    <w:right w:val="none" w:sz="0" w:space="0" w:color="auto"/>
                  </w:divBdr>
                  <w:divsChild>
                    <w:div w:id="1517577519">
                      <w:marLeft w:val="0"/>
                      <w:marRight w:val="0"/>
                      <w:marTop w:val="0"/>
                      <w:marBottom w:val="0"/>
                      <w:divBdr>
                        <w:top w:val="none" w:sz="0" w:space="0" w:color="auto"/>
                        <w:left w:val="none" w:sz="0" w:space="0" w:color="auto"/>
                        <w:bottom w:val="none" w:sz="0" w:space="0" w:color="auto"/>
                        <w:right w:val="none" w:sz="0" w:space="0" w:color="auto"/>
                      </w:divBdr>
                      <w:divsChild>
                        <w:div w:id="1522545329">
                          <w:marLeft w:val="0"/>
                          <w:marRight w:val="0"/>
                          <w:marTop w:val="0"/>
                          <w:marBottom w:val="0"/>
                          <w:divBdr>
                            <w:top w:val="none" w:sz="0" w:space="0" w:color="auto"/>
                            <w:left w:val="none" w:sz="0" w:space="0" w:color="auto"/>
                            <w:bottom w:val="none" w:sz="0" w:space="0" w:color="auto"/>
                            <w:right w:val="none" w:sz="0" w:space="0" w:color="auto"/>
                          </w:divBdr>
                          <w:divsChild>
                            <w:div w:id="13807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864184">
          <w:marLeft w:val="0"/>
          <w:marRight w:val="0"/>
          <w:marTop w:val="0"/>
          <w:marBottom w:val="0"/>
          <w:divBdr>
            <w:top w:val="none" w:sz="0" w:space="0" w:color="auto"/>
            <w:left w:val="none" w:sz="0" w:space="0" w:color="auto"/>
            <w:bottom w:val="none" w:sz="0" w:space="0" w:color="auto"/>
            <w:right w:val="none" w:sz="0" w:space="0" w:color="auto"/>
          </w:divBdr>
        </w:div>
      </w:divsChild>
    </w:div>
    <w:div w:id="1985894397">
      <w:bodyDiv w:val="1"/>
      <w:marLeft w:val="0"/>
      <w:marRight w:val="0"/>
      <w:marTop w:val="0"/>
      <w:marBottom w:val="0"/>
      <w:divBdr>
        <w:top w:val="none" w:sz="0" w:space="0" w:color="auto"/>
        <w:left w:val="none" w:sz="0" w:space="0" w:color="auto"/>
        <w:bottom w:val="none" w:sz="0" w:space="0" w:color="auto"/>
        <w:right w:val="none" w:sz="0" w:space="0" w:color="auto"/>
      </w:divBdr>
      <w:divsChild>
        <w:div w:id="916597019">
          <w:marLeft w:val="0"/>
          <w:marRight w:val="0"/>
          <w:marTop w:val="0"/>
          <w:marBottom w:val="0"/>
          <w:divBdr>
            <w:top w:val="none" w:sz="0" w:space="0" w:color="auto"/>
            <w:left w:val="none" w:sz="0" w:space="0" w:color="auto"/>
            <w:bottom w:val="none" w:sz="0" w:space="0" w:color="auto"/>
            <w:right w:val="none" w:sz="0" w:space="0" w:color="auto"/>
          </w:divBdr>
        </w:div>
        <w:div w:id="2115856115">
          <w:marLeft w:val="0"/>
          <w:marRight w:val="0"/>
          <w:marTop w:val="300"/>
          <w:marBottom w:val="300"/>
          <w:divBdr>
            <w:top w:val="none" w:sz="0" w:space="0" w:color="auto"/>
            <w:left w:val="none" w:sz="0" w:space="0" w:color="auto"/>
            <w:bottom w:val="none" w:sz="0" w:space="0" w:color="auto"/>
            <w:right w:val="none" w:sz="0" w:space="0" w:color="auto"/>
          </w:divBdr>
        </w:div>
        <w:div w:id="373964024">
          <w:marLeft w:val="0"/>
          <w:marRight w:val="0"/>
          <w:marTop w:val="0"/>
          <w:marBottom w:val="0"/>
          <w:divBdr>
            <w:top w:val="none" w:sz="0" w:space="0" w:color="auto"/>
            <w:left w:val="none" w:sz="0" w:space="0" w:color="auto"/>
            <w:bottom w:val="none" w:sz="0" w:space="0" w:color="auto"/>
            <w:right w:val="none" w:sz="0" w:space="0" w:color="auto"/>
          </w:divBdr>
          <w:divsChild>
            <w:div w:id="856312988">
              <w:marLeft w:val="0"/>
              <w:marRight w:val="0"/>
              <w:marTop w:val="300"/>
              <w:marBottom w:val="450"/>
              <w:divBdr>
                <w:top w:val="none" w:sz="0" w:space="0" w:color="auto"/>
                <w:left w:val="none" w:sz="0" w:space="0" w:color="auto"/>
                <w:bottom w:val="none" w:sz="0" w:space="0" w:color="auto"/>
                <w:right w:val="none" w:sz="0" w:space="0" w:color="auto"/>
              </w:divBdr>
              <w:divsChild>
                <w:div w:id="475879228">
                  <w:marLeft w:val="0"/>
                  <w:marRight w:val="0"/>
                  <w:marTop w:val="0"/>
                  <w:marBottom w:val="0"/>
                  <w:divBdr>
                    <w:top w:val="none" w:sz="0" w:space="0" w:color="auto"/>
                    <w:left w:val="none" w:sz="0" w:space="0" w:color="auto"/>
                    <w:bottom w:val="none" w:sz="0" w:space="0" w:color="auto"/>
                    <w:right w:val="none" w:sz="0" w:space="0" w:color="auto"/>
                  </w:divBdr>
                  <w:divsChild>
                    <w:div w:id="1177771559">
                      <w:marLeft w:val="0"/>
                      <w:marRight w:val="0"/>
                      <w:marTop w:val="0"/>
                      <w:marBottom w:val="0"/>
                      <w:divBdr>
                        <w:top w:val="none" w:sz="0" w:space="0" w:color="auto"/>
                        <w:left w:val="none" w:sz="0" w:space="0" w:color="auto"/>
                        <w:bottom w:val="none" w:sz="0" w:space="0" w:color="auto"/>
                        <w:right w:val="none" w:sz="0" w:space="0" w:color="auto"/>
                      </w:divBdr>
                      <w:divsChild>
                        <w:div w:id="1884172433">
                          <w:marLeft w:val="0"/>
                          <w:marRight w:val="0"/>
                          <w:marTop w:val="0"/>
                          <w:marBottom w:val="0"/>
                          <w:divBdr>
                            <w:top w:val="none" w:sz="0" w:space="0" w:color="auto"/>
                            <w:left w:val="none" w:sz="0" w:space="0" w:color="auto"/>
                            <w:bottom w:val="none" w:sz="0" w:space="0" w:color="auto"/>
                            <w:right w:val="none" w:sz="0" w:space="0" w:color="auto"/>
                          </w:divBdr>
                          <w:divsChild>
                            <w:div w:id="7904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046735">
          <w:marLeft w:val="0"/>
          <w:marRight w:val="0"/>
          <w:marTop w:val="0"/>
          <w:marBottom w:val="0"/>
          <w:divBdr>
            <w:top w:val="none" w:sz="0" w:space="0" w:color="auto"/>
            <w:left w:val="none" w:sz="0" w:space="0" w:color="auto"/>
            <w:bottom w:val="none" w:sz="0" w:space="0" w:color="auto"/>
            <w:right w:val="none" w:sz="0" w:space="0" w:color="auto"/>
          </w:divBdr>
        </w:div>
      </w:divsChild>
    </w:div>
    <w:div w:id="1985894651">
      <w:bodyDiv w:val="1"/>
      <w:marLeft w:val="0"/>
      <w:marRight w:val="0"/>
      <w:marTop w:val="0"/>
      <w:marBottom w:val="0"/>
      <w:divBdr>
        <w:top w:val="none" w:sz="0" w:space="0" w:color="auto"/>
        <w:left w:val="none" w:sz="0" w:space="0" w:color="auto"/>
        <w:bottom w:val="none" w:sz="0" w:space="0" w:color="auto"/>
        <w:right w:val="none" w:sz="0" w:space="0" w:color="auto"/>
      </w:divBdr>
      <w:divsChild>
        <w:div w:id="715396605">
          <w:marLeft w:val="0"/>
          <w:marRight w:val="150"/>
          <w:marTop w:val="0"/>
          <w:marBottom w:val="75"/>
          <w:divBdr>
            <w:top w:val="none" w:sz="0" w:space="0" w:color="auto"/>
            <w:left w:val="none" w:sz="0" w:space="0" w:color="auto"/>
            <w:bottom w:val="none" w:sz="0" w:space="0" w:color="auto"/>
            <w:right w:val="none" w:sz="0" w:space="0" w:color="auto"/>
          </w:divBdr>
        </w:div>
        <w:div w:id="629478845">
          <w:marLeft w:val="0"/>
          <w:marRight w:val="150"/>
          <w:marTop w:val="150"/>
          <w:marBottom w:val="150"/>
          <w:divBdr>
            <w:top w:val="none" w:sz="0" w:space="0" w:color="auto"/>
            <w:left w:val="none" w:sz="0" w:space="0" w:color="auto"/>
            <w:bottom w:val="none" w:sz="0" w:space="0" w:color="auto"/>
            <w:right w:val="none" w:sz="0" w:space="0" w:color="auto"/>
          </w:divBdr>
        </w:div>
        <w:div w:id="2100713748">
          <w:marLeft w:val="0"/>
          <w:marRight w:val="150"/>
          <w:marTop w:val="0"/>
          <w:marBottom w:val="0"/>
          <w:divBdr>
            <w:top w:val="none" w:sz="0" w:space="0" w:color="auto"/>
            <w:left w:val="none" w:sz="0" w:space="0" w:color="auto"/>
            <w:bottom w:val="none" w:sz="0" w:space="0" w:color="auto"/>
            <w:right w:val="none" w:sz="0" w:space="0" w:color="auto"/>
          </w:divBdr>
        </w:div>
      </w:divsChild>
    </w:div>
    <w:div w:id="1986009127">
      <w:bodyDiv w:val="1"/>
      <w:marLeft w:val="0"/>
      <w:marRight w:val="0"/>
      <w:marTop w:val="0"/>
      <w:marBottom w:val="0"/>
      <w:divBdr>
        <w:top w:val="none" w:sz="0" w:space="0" w:color="auto"/>
        <w:left w:val="none" w:sz="0" w:space="0" w:color="auto"/>
        <w:bottom w:val="none" w:sz="0" w:space="0" w:color="auto"/>
        <w:right w:val="none" w:sz="0" w:space="0" w:color="auto"/>
      </w:divBdr>
      <w:divsChild>
        <w:div w:id="2028411111">
          <w:marLeft w:val="0"/>
          <w:marRight w:val="375"/>
          <w:marTop w:val="0"/>
          <w:marBottom w:val="0"/>
          <w:divBdr>
            <w:top w:val="none" w:sz="0" w:space="0" w:color="auto"/>
            <w:left w:val="none" w:sz="0" w:space="0" w:color="auto"/>
            <w:bottom w:val="none" w:sz="0" w:space="0" w:color="auto"/>
            <w:right w:val="none" w:sz="0" w:space="0" w:color="auto"/>
          </w:divBdr>
        </w:div>
        <w:div w:id="1925798861">
          <w:marLeft w:val="0"/>
          <w:marRight w:val="0"/>
          <w:marTop w:val="0"/>
          <w:marBottom w:val="0"/>
          <w:divBdr>
            <w:top w:val="none" w:sz="0" w:space="0" w:color="auto"/>
            <w:left w:val="none" w:sz="0" w:space="0" w:color="auto"/>
            <w:bottom w:val="none" w:sz="0" w:space="0" w:color="auto"/>
            <w:right w:val="none" w:sz="0" w:space="0" w:color="auto"/>
          </w:divBdr>
        </w:div>
      </w:divsChild>
    </w:div>
    <w:div w:id="1986425619">
      <w:bodyDiv w:val="1"/>
      <w:marLeft w:val="0"/>
      <w:marRight w:val="0"/>
      <w:marTop w:val="0"/>
      <w:marBottom w:val="0"/>
      <w:divBdr>
        <w:top w:val="none" w:sz="0" w:space="0" w:color="auto"/>
        <w:left w:val="none" w:sz="0" w:space="0" w:color="auto"/>
        <w:bottom w:val="none" w:sz="0" w:space="0" w:color="auto"/>
        <w:right w:val="none" w:sz="0" w:space="0" w:color="auto"/>
      </w:divBdr>
      <w:divsChild>
        <w:div w:id="1318074459">
          <w:marLeft w:val="0"/>
          <w:marRight w:val="0"/>
          <w:marTop w:val="0"/>
          <w:marBottom w:val="0"/>
          <w:divBdr>
            <w:top w:val="none" w:sz="0" w:space="0" w:color="auto"/>
            <w:left w:val="none" w:sz="0" w:space="0" w:color="auto"/>
            <w:bottom w:val="none" w:sz="0" w:space="0" w:color="auto"/>
            <w:right w:val="none" w:sz="0" w:space="0" w:color="auto"/>
          </w:divBdr>
        </w:div>
        <w:div w:id="488789373">
          <w:marLeft w:val="0"/>
          <w:marRight w:val="0"/>
          <w:marTop w:val="300"/>
          <w:marBottom w:val="300"/>
          <w:divBdr>
            <w:top w:val="none" w:sz="0" w:space="0" w:color="auto"/>
            <w:left w:val="none" w:sz="0" w:space="0" w:color="auto"/>
            <w:bottom w:val="none" w:sz="0" w:space="0" w:color="auto"/>
            <w:right w:val="none" w:sz="0" w:space="0" w:color="auto"/>
          </w:divBdr>
        </w:div>
        <w:div w:id="670647550">
          <w:marLeft w:val="0"/>
          <w:marRight w:val="0"/>
          <w:marTop w:val="0"/>
          <w:marBottom w:val="0"/>
          <w:divBdr>
            <w:top w:val="none" w:sz="0" w:space="0" w:color="auto"/>
            <w:left w:val="none" w:sz="0" w:space="0" w:color="auto"/>
            <w:bottom w:val="none" w:sz="0" w:space="0" w:color="auto"/>
            <w:right w:val="none" w:sz="0" w:space="0" w:color="auto"/>
          </w:divBdr>
          <w:divsChild>
            <w:div w:id="1735590930">
              <w:marLeft w:val="0"/>
              <w:marRight w:val="0"/>
              <w:marTop w:val="300"/>
              <w:marBottom w:val="450"/>
              <w:divBdr>
                <w:top w:val="none" w:sz="0" w:space="0" w:color="auto"/>
                <w:left w:val="none" w:sz="0" w:space="0" w:color="auto"/>
                <w:bottom w:val="none" w:sz="0" w:space="0" w:color="auto"/>
                <w:right w:val="none" w:sz="0" w:space="0" w:color="auto"/>
              </w:divBdr>
              <w:divsChild>
                <w:div w:id="1248341204">
                  <w:marLeft w:val="0"/>
                  <w:marRight w:val="0"/>
                  <w:marTop w:val="0"/>
                  <w:marBottom w:val="0"/>
                  <w:divBdr>
                    <w:top w:val="none" w:sz="0" w:space="0" w:color="auto"/>
                    <w:left w:val="none" w:sz="0" w:space="0" w:color="auto"/>
                    <w:bottom w:val="none" w:sz="0" w:space="0" w:color="auto"/>
                    <w:right w:val="none" w:sz="0" w:space="0" w:color="auto"/>
                  </w:divBdr>
                  <w:divsChild>
                    <w:div w:id="2000691835">
                      <w:marLeft w:val="0"/>
                      <w:marRight w:val="0"/>
                      <w:marTop w:val="0"/>
                      <w:marBottom w:val="0"/>
                      <w:divBdr>
                        <w:top w:val="none" w:sz="0" w:space="0" w:color="auto"/>
                        <w:left w:val="none" w:sz="0" w:space="0" w:color="auto"/>
                        <w:bottom w:val="none" w:sz="0" w:space="0" w:color="auto"/>
                        <w:right w:val="none" w:sz="0" w:space="0" w:color="auto"/>
                      </w:divBdr>
                      <w:divsChild>
                        <w:div w:id="568004976">
                          <w:marLeft w:val="0"/>
                          <w:marRight w:val="0"/>
                          <w:marTop w:val="0"/>
                          <w:marBottom w:val="0"/>
                          <w:divBdr>
                            <w:top w:val="none" w:sz="0" w:space="0" w:color="auto"/>
                            <w:left w:val="none" w:sz="0" w:space="0" w:color="auto"/>
                            <w:bottom w:val="none" w:sz="0" w:space="0" w:color="auto"/>
                            <w:right w:val="none" w:sz="0" w:space="0" w:color="auto"/>
                          </w:divBdr>
                          <w:divsChild>
                            <w:div w:id="1793282858">
                              <w:marLeft w:val="0"/>
                              <w:marRight w:val="0"/>
                              <w:marTop w:val="0"/>
                              <w:marBottom w:val="0"/>
                              <w:divBdr>
                                <w:top w:val="none" w:sz="0" w:space="0" w:color="auto"/>
                                <w:left w:val="none" w:sz="0" w:space="0" w:color="auto"/>
                                <w:bottom w:val="none" w:sz="0" w:space="0" w:color="auto"/>
                                <w:right w:val="none" w:sz="0" w:space="0" w:color="auto"/>
                              </w:divBdr>
                              <w:divsChild>
                                <w:div w:id="1848669225">
                                  <w:marLeft w:val="0"/>
                                  <w:marRight w:val="0"/>
                                  <w:marTop w:val="0"/>
                                  <w:marBottom w:val="0"/>
                                  <w:divBdr>
                                    <w:top w:val="none" w:sz="0" w:space="0" w:color="auto"/>
                                    <w:left w:val="none" w:sz="0" w:space="0" w:color="auto"/>
                                    <w:bottom w:val="none" w:sz="0" w:space="0" w:color="auto"/>
                                    <w:right w:val="none" w:sz="0" w:space="0" w:color="auto"/>
                                  </w:divBdr>
                                  <w:divsChild>
                                    <w:div w:id="110396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011291">
          <w:marLeft w:val="0"/>
          <w:marRight w:val="0"/>
          <w:marTop w:val="0"/>
          <w:marBottom w:val="0"/>
          <w:divBdr>
            <w:top w:val="none" w:sz="0" w:space="0" w:color="auto"/>
            <w:left w:val="none" w:sz="0" w:space="0" w:color="auto"/>
            <w:bottom w:val="none" w:sz="0" w:space="0" w:color="auto"/>
            <w:right w:val="none" w:sz="0" w:space="0" w:color="auto"/>
          </w:divBdr>
        </w:div>
      </w:divsChild>
    </w:div>
    <w:div w:id="1986664821">
      <w:bodyDiv w:val="1"/>
      <w:marLeft w:val="0"/>
      <w:marRight w:val="0"/>
      <w:marTop w:val="0"/>
      <w:marBottom w:val="0"/>
      <w:divBdr>
        <w:top w:val="none" w:sz="0" w:space="0" w:color="auto"/>
        <w:left w:val="none" w:sz="0" w:space="0" w:color="auto"/>
        <w:bottom w:val="none" w:sz="0" w:space="0" w:color="auto"/>
        <w:right w:val="none" w:sz="0" w:space="0" w:color="auto"/>
      </w:divBdr>
      <w:divsChild>
        <w:div w:id="1467819630">
          <w:marLeft w:val="0"/>
          <w:marRight w:val="0"/>
          <w:marTop w:val="0"/>
          <w:marBottom w:val="150"/>
          <w:divBdr>
            <w:top w:val="none" w:sz="0" w:space="0" w:color="auto"/>
            <w:left w:val="none" w:sz="0" w:space="0" w:color="auto"/>
            <w:bottom w:val="none" w:sz="0" w:space="0" w:color="auto"/>
            <w:right w:val="none" w:sz="0" w:space="0" w:color="auto"/>
          </w:divBdr>
          <w:divsChild>
            <w:div w:id="1469281454">
              <w:marLeft w:val="0"/>
              <w:marRight w:val="0"/>
              <w:marTop w:val="0"/>
              <w:marBottom w:val="0"/>
              <w:divBdr>
                <w:top w:val="none" w:sz="0" w:space="0" w:color="auto"/>
                <w:left w:val="none" w:sz="0" w:space="0" w:color="auto"/>
                <w:bottom w:val="none" w:sz="0" w:space="0" w:color="auto"/>
                <w:right w:val="none" w:sz="0" w:space="0" w:color="auto"/>
              </w:divBdr>
              <w:divsChild>
                <w:div w:id="2111198977">
                  <w:marLeft w:val="0"/>
                  <w:marRight w:val="0"/>
                  <w:marTop w:val="0"/>
                  <w:marBottom w:val="0"/>
                  <w:divBdr>
                    <w:top w:val="none" w:sz="0" w:space="0" w:color="auto"/>
                    <w:left w:val="none" w:sz="0" w:space="0" w:color="auto"/>
                    <w:bottom w:val="none" w:sz="0" w:space="0" w:color="auto"/>
                    <w:right w:val="none" w:sz="0" w:space="0" w:color="auto"/>
                  </w:divBdr>
                  <w:divsChild>
                    <w:div w:id="2139298464">
                      <w:marLeft w:val="0"/>
                      <w:marRight w:val="0"/>
                      <w:marTop w:val="0"/>
                      <w:marBottom w:val="0"/>
                      <w:divBdr>
                        <w:top w:val="none" w:sz="0" w:space="0" w:color="auto"/>
                        <w:left w:val="none" w:sz="0" w:space="0" w:color="auto"/>
                        <w:bottom w:val="none" w:sz="0" w:space="0" w:color="auto"/>
                        <w:right w:val="none" w:sz="0" w:space="0" w:color="auto"/>
                      </w:divBdr>
                      <w:divsChild>
                        <w:div w:id="1064639800">
                          <w:marLeft w:val="0"/>
                          <w:marRight w:val="0"/>
                          <w:marTop w:val="0"/>
                          <w:marBottom w:val="0"/>
                          <w:divBdr>
                            <w:top w:val="none" w:sz="0" w:space="0" w:color="auto"/>
                            <w:left w:val="none" w:sz="0" w:space="0" w:color="auto"/>
                            <w:bottom w:val="none" w:sz="0" w:space="0" w:color="auto"/>
                            <w:right w:val="none" w:sz="0" w:space="0" w:color="auto"/>
                          </w:divBdr>
                        </w:div>
                      </w:divsChild>
                    </w:div>
                    <w:div w:id="178356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65442">
          <w:marLeft w:val="0"/>
          <w:marRight w:val="0"/>
          <w:marTop w:val="0"/>
          <w:marBottom w:val="0"/>
          <w:divBdr>
            <w:top w:val="none" w:sz="0" w:space="0" w:color="auto"/>
            <w:left w:val="none" w:sz="0" w:space="0" w:color="auto"/>
            <w:bottom w:val="none" w:sz="0" w:space="0" w:color="auto"/>
            <w:right w:val="none" w:sz="0" w:space="0" w:color="auto"/>
          </w:divBdr>
          <w:divsChild>
            <w:div w:id="587926408">
              <w:marLeft w:val="0"/>
              <w:marRight w:val="0"/>
              <w:marTop w:val="0"/>
              <w:marBottom w:val="0"/>
              <w:divBdr>
                <w:top w:val="none" w:sz="0" w:space="0" w:color="auto"/>
                <w:left w:val="none" w:sz="0" w:space="0" w:color="auto"/>
                <w:bottom w:val="none" w:sz="0" w:space="0" w:color="auto"/>
                <w:right w:val="none" w:sz="0" w:space="0" w:color="auto"/>
              </w:divBdr>
              <w:divsChild>
                <w:div w:id="1757902447">
                  <w:marLeft w:val="0"/>
                  <w:marRight w:val="0"/>
                  <w:marTop w:val="0"/>
                  <w:marBottom w:val="0"/>
                  <w:divBdr>
                    <w:top w:val="none" w:sz="0" w:space="0" w:color="auto"/>
                    <w:left w:val="none" w:sz="0" w:space="0" w:color="auto"/>
                    <w:bottom w:val="none" w:sz="0" w:space="0" w:color="auto"/>
                    <w:right w:val="none" w:sz="0" w:space="0" w:color="auto"/>
                  </w:divBdr>
                </w:div>
              </w:divsChild>
            </w:div>
            <w:div w:id="1631744086">
              <w:marLeft w:val="0"/>
              <w:marRight w:val="0"/>
              <w:marTop w:val="225"/>
              <w:marBottom w:val="0"/>
              <w:divBdr>
                <w:top w:val="none" w:sz="0" w:space="0" w:color="auto"/>
                <w:left w:val="none" w:sz="0" w:space="0" w:color="auto"/>
                <w:bottom w:val="none" w:sz="0" w:space="0" w:color="auto"/>
                <w:right w:val="none" w:sz="0" w:space="0" w:color="auto"/>
              </w:divBdr>
              <w:divsChild>
                <w:div w:id="1899365649">
                  <w:marLeft w:val="0"/>
                  <w:marRight w:val="0"/>
                  <w:marTop w:val="0"/>
                  <w:marBottom w:val="0"/>
                  <w:divBdr>
                    <w:top w:val="none" w:sz="0" w:space="0" w:color="auto"/>
                    <w:left w:val="none" w:sz="0" w:space="0" w:color="auto"/>
                    <w:bottom w:val="none" w:sz="0" w:space="0" w:color="auto"/>
                    <w:right w:val="none" w:sz="0" w:space="0" w:color="auto"/>
                  </w:divBdr>
                </w:div>
              </w:divsChild>
            </w:div>
            <w:div w:id="1593121411">
              <w:marLeft w:val="0"/>
              <w:marRight w:val="0"/>
              <w:marTop w:val="375"/>
              <w:marBottom w:val="0"/>
              <w:divBdr>
                <w:top w:val="none" w:sz="0" w:space="0" w:color="auto"/>
                <w:left w:val="none" w:sz="0" w:space="0" w:color="auto"/>
                <w:bottom w:val="none" w:sz="0" w:space="0" w:color="auto"/>
                <w:right w:val="none" w:sz="0" w:space="0" w:color="auto"/>
              </w:divBdr>
              <w:divsChild>
                <w:div w:id="628128002">
                  <w:marLeft w:val="0"/>
                  <w:marRight w:val="0"/>
                  <w:marTop w:val="0"/>
                  <w:marBottom w:val="0"/>
                  <w:divBdr>
                    <w:top w:val="none" w:sz="0" w:space="0" w:color="auto"/>
                    <w:left w:val="none" w:sz="0" w:space="0" w:color="auto"/>
                    <w:bottom w:val="none" w:sz="0" w:space="0" w:color="auto"/>
                    <w:right w:val="none" w:sz="0" w:space="0" w:color="auto"/>
                  </w:divBdr>
                  <w:divsChild>
                    <w:div w:id="10095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02881">
              <w:marLeft w:val="0"/>
              <w:marRight w:val="0"/>
              <w:marTop w:val="375"/>
              <w:marBottom w:val="0"/>
              <w:divBdr>
                <w:top w:val="none" w:sz="0" w:space="0" w:color="auto"/>
                <w:left w:val="none" w:sz="0" w:space="0" w:color="auto"/>
                <w:bottom w:val="none" w:sz="0" w:space="0" w:color="auto"/>
                <w:right w:val="none" w:sz="0" w:space="0" w:color="auto"/>
              </w:divBdr>
              <w:divsChild>
                <w:div w:id="674500706">
                  <w:marLeft w:val="0"/>
                  <w:marRight w:val="0"/>
                  <w:marTop w:val="0"/>
                  <w:marBottom w:val="0"/>
                  <w:divBdr>
                    <w:top w:val="none" w:sz="0" w:space="0" w:color="auto"/>
                    <w:left w:val="none" w:sz="0" w:space="0" w:color="auto"/>
                    <w:bottom w:val="none" w:sz="0" w:space="0" w:color="auto"/>
                    <w:right w:val="none" w:sz="0" w:space="0" w:color="auto"/>
                  </w:divBdr>
                </w:div>
              </w:divsChild>
            </w:div>
            <w:div w:id="1258251614">
              <w:marLeft w:val="0"/>
              <w:marRight w:val="0"/>
              <w:marTop w:val="225"/>
              <w:marBottom w:val="0"/>
              <w:divBdr>
                <w:top w:val="none" w:sz="0" w:space="0" w:color="auto"/>
                <w:left w:val="none" w:sz="0" w:space="0" w:color="auto"/>
                <w:bottom w:val="none" w:sz="0" w:space="0" w:color="auto"/>
                <w:right w:val="none" w:sz="0" w:space="0" w:color="auto"/>
              </w:divBdr>
              <w:divsChild>
                <w:div w:id="2006587112">
                  <w:marLeft w:val="0"/>
                  <w:marRight w:val="0"/>
                  <w:marTop w:val="0"/>
                  <w:marBottom w:val="0"/>
                  <w:divBdr>
                    <w:top w:val="none" w:sz="0" w:space="0" w:color="auto"/>
                    <w:left w:val="none" w:sz="0" w:space="0" w:color="auto"/>
                    <w:bottom w:val="none" w:sz="0" w:space="0" w:color="auto"/>
                    <w:right w:val="none" w:sz="0" w:space="0" w:color="auto"/>
                  </w:divBdr>
                  <w:divsChild>
                    <w:div w:id="2137677760">
                      <w:marLeft w:val="0"/>
                      <w:marRight w:val="0"/>
                      <w:marTop w:val="0"/>
                      <w:marBottom w:val="0"/>
                      <w:divBdr>
                        <w:top w:val="single" w:sz="6" w:space="0" w:color="D9D9D9"/>
                        <w:left w:val="none" w:sz="0" w:space="0" w:color="auto"/>
                        <w:bottom w:val="single" w:sz="6" w:space="0" w:color="D9D9D9"/>
                        <w:right w:val="none" w:sz="0" w:space="0" w:color="auto"/>
                      </w:divBdr>
                      <w:divsChild>
                        <w:div w:id="18824363">
                          <w:marLeft w:val="0"/>
                          <w:marRight w:val="0"/>
                          <w:marTop w:val="0"/>
                          <w:marBottom w:val="0"/>
                          <w:divBdr>
                            <w:top w:val="none" w:sz="0" w:space="0" w:color="auto"/>
                            <w:left w:val="none" w:sz="0" w:space="0" w:color="auto"/>
                            <w:bottom w:val="none" w:sz="0" w:space="0" w:color="auto"/>
                            <w:right w:val="none" w:sz="0" w:space="0" w:color="auto"/>
                          </w:divBdr>
                          <w:divsChild>
                            <w:div w:id="3627675">
                              <w:marLeft w:val="0"/>
                              <w:marRight w:val="0"/>
                              <w:marTop w:val="0"/>
                              <w:marBottom w:val="0"/>
                              <w:divBdr>
                                <w:top w:val="none" w:sz="0" w:space="0" w:color="auto"/>
                                <w:left w:val="none" w:sz="0" w:space="0" w:color="auto"/>
                                <w:bottom w:val="none" w:sz="0" w:space="0" w:color="auto"/>
                                <w:right w:val="none" w:sz="0" w:space="0" w:color="auto"/>
                              </w:divBdr>
                              <w:divsChild>
                                <w:div w:id="1066076701">
                                  <w:marLeft w:val="0"/>
                                  <w:marRight w:val="0"/>
                                  <w:marTop w:val="0"/>
                                  <w:marBottom w:val="0"/>
                                  <w:divBdr>
                                    <w:top w:val="none" w:sz="0" w:space="0" w:color="auto"/>
                                    <w:left w:val="none" w:sz="0" w:space="0" w:color="auto"/>
                                    <w:bottom w:val="none" w:sz="0" w:space="0" w:color="auto"/>
                                    <w:right w:val="none" w:sz="0" w:space="0" w:color="auto"/>
                                  </w:divBdr>
                                  <w:divsChild>
                                    <w:div w:id="943658621">
                                      <w:marLeft w:val="0"/>
                                      <w:marRight w:val="0"/>
                                      <w:marTop w:val="0"/>
                                      <w:marBottom w:val="0"/>
                                      <w:divBdr>
                                        <w:top w:val="none" w:sz="0" w:space="0" w:color="auto"/>
                                        <w:left w:val="none" w:sz="0" w:space="0" w:color="auto"/>
                                        <w:bottom w:val="none" w:sz="0" w:space="0" w:color="auto"/>
                                        <w:right w:val="none" w:sz="0" w:space="0" w:color="auto"/>
                                      </w:divBdr>
                                      <w:divsChild>
                                        <w:div w:id="1229419673">
                                          <w:marLeft w:val="0"/>
                                          <w:marRight w:val="0"/>
                                          <w:marTop w:val="0"/>
                                          <w:marBottom w:val="0"/>
                                          <w:divBdr>
                                            <w:top w:val="none" w:sz="0" w:space="0" w:color="auto"/>
                                            <w:left w:val="none" w:sz="0" w:space="0" w:color="auto"/>
                                            <w:bottom w:val="none" w:sz="0" w:space="0" w:color="auto"/>
                                            <w:right w:val="none" w:sz="0" w:space="0" w:color="auto"/>
                                          </w:divBdr>
                                          <w:divsChild>
                                            <w:div w:id="125587667">
                                              <w:marLeft w:val="0"/>
                                              <w:marRight w:val="0"/>
                                              <w:marTop w:val="0"/>
                                              <w:marBottom w:val="0"/>
                                              <w:divBdr>
                                                <w:top w:val="none" w:sz="0" w:space="0" w:color="auto"/>
                                                <w:left w:val="none" w:sz="0" w:space="0" w:color="auto"/>
                                                <w:bottom w:val="none" w:sz="0" w:space="0" w:color="auto"/>
                                                <w:right w:val="none" w:sz="0" w:space="0" w:color="auto"/>
                                              </w:divBdr>
                                              <w:divsChild>
                                                <w:div w:id="1767842552">
                                                  <w:marLeft w:val="0"/>
                                                  <w:marRight w:val="0"/>
                                                  <w:marTop w:val="0"/>
                                                  <w:marBottom w:val="0"/>
                                                  <w:divBdr>
                                                    <w:top w:val="none" w:sz="0" w:space="0" w:color="auto"/>
                                                    <w:left w:val="none" w:sz="0" w:space="0" w:color="auto"/>
                                                    <w:bottom w:val="none" w:sz="0" w:space="0" w:color="auto"/>
                                                    <w:right w:val="none" w:sz="0" w:space="0" w:color="auto"/>
                                                  </w:divBdr>
                                                  <w:divsChild>
                                                    <w:div w:id="1649436141">
                                                      <w:marLeft w:val="0"/>
                                                      <w:marRight w:val="0"/>
                                                      <w:marTop w:val="0"/>
                                                      <w:marBottom w:val="0"/>
                                                      <w:divBdr>
                                                        <w:top w:val="none" w:sz="0" w:space="0" w:color="auto"/>
                                                        <w:left w:val="none" w:sz="0" w:space="0" w:color="auto"/>
                                                        <w:bottom w:val="none" w:sz="0" w:space="0" w:color="auto"/>
                                                        <w:right w:val="none" w:sz="0" w:space="0" w:color="auto"/>
                                                      </w:divBdr>
                                                      <w:divsChild>
                                                        <w:div w:id="869026984">
                                                          <w:marLeft w:val="0"/>
                                                          <w:marRight w:val="0"/>
                                                          <w:marTop w:val="0"/>
                                                          <w:marBottom w:val="0"/>
                                                          <w:divBdr>
                                                            <w:top w:val="none" w:sz="0" w:space="0" w:color="auto"/>
                                                            <w:left w:val="none" w:sz="0" w:space="0" w:color="auto"/>
                                                            <w:bottom w:val="none" w:sz="0" w:space="0" w:color="auto"/>
                                                            <w:right w:val="none" w:sz="0" w:space="0" w:color="auto"/>
                                                          </w:divBdr>
                                                          <w:divsChild>
                                                            <w:div w:id="1845970190">
                                                              <w:marLeft w:val="0"/>
                                                              <w:marRight w:val="0"/>
                                                              <w:marTop w:val="0"/>
                                                              <w:marBottom w:val="0"/>
                                                              <w:divBdr>
                                                                <w:top w:val="none" w:sz="0" w:space="0" w:color="auto"/>
                                                                <w:left w:val="none" w:sz="0" w:space="0" w:color="auto"/>
                                                                <w:bottom w:val="none" w:sz="0" w:space="0" w:color="auto"/>
                                                                <w:right w:val="none" w:sz="0" w:space="0" w:color="auto"/>
                                                              </w:divBdr>
                                                              <w:divsChild>
                                                                <w:div w:id="351611539">
                                                                  <w:marLeft w:val="0"/>
                                                                  <w:marRight w:val="0"/>
                                                                  <w:marTop w:val="0"/>
                                                                  <w:marBottom w:val="0"/>
                                                                  <w:divBdr>
                                                                    <w:top w:val="none" w:sz="0" w:space="0" w:color="auto"/>
                                                                    <w:left w:val="none" w:sz="0" w:space="0" w:color="auto"/>
                                                                    <w:bottom w:val="none" w:sz="0" w:space="0" w:color="auto"/>
                                                                    <w:right w:val="none" w:sz="0" w:space="0" w:color="auto"/>
                                                                  </w:divBdr>
                                                                  <w:divsChild>
                                                                    <w:div w:id="1352804032">
                                                                      <w:marLeft w:val="0"/>
                                                                      <w:marRight w:val="0"/>
                                                                      <w:marTop w:val="0"/>
                                                                      <w:marBottom w:val="0"/>
                                                                      <w:divBdr>
                                                                        <w:top w:val="none" w:sz="0" w:space="0" w:color="auto"/>
                                                                        <w:left w:val="none" w:sz="0" w:space="0" w:color="auto"/>
                                                                        <w:bottom w:val="none" w:sz="0" w:space="0" w:color="auto"/>
                                                                        <w:right w:val="none" w:sz="0" w:space="0" w:color="auto"/>
                                                                      </w:divBdr>
                                                                      <w:divsChild>
                                                                        <w:div w:id="1679116545">
                                                                          <w:marLeft w:val="0"/>
                                                                          <w:marRight w:val="0"/>
                                                                          <w:marTop w:val="0"/>
                                                                          <w:marBottom w:val="330"/>
                                                                          <w:divBdr>
                                                                            <w:top w:val="none" w:sz="0" w:space="0" w:color="auto"/>
                                                                            <w:left w:val="none" w:sz="0" w:space="0" w:color="auto"/>
                                                                            <w:bottom w:val="none" w:sz="0" w:space="0" w:color="auto"/>
                                                                            <w:right w:val="none" w:sz="0" w:space="0" w:color="auto"/>
                                                                          </w:divBdr>
                                                                          <w:divsChild>
                                                                            <w:div w:id="256914562">
                                                                              <w:marLeft w:val="0"/>
                                                                              <w:marRight w:val="0"/>
                                                                              <w:marTop w:val="0"/>
                                                                              <w:marBottom w:val="0"/>
                                                                              <w:divBdr>
                                                                                <w:top w:val="none" w:sz="0" w:space="0" w:color="auto"/>
                                                                                <w:left w:val="none" w:sz="0" w:space="0" w:color="auto"/>
                                                                                <w:bottom w:val="none" w:sz="0" w:space="0" w:color="auto"/>
                                                                                <w:right w:val="none" w:sz="0" w:space="0" w:color="auto"/>
                                                                              </w:divBdr>
                                                                              <w:divsChild>
                                                                                <w:div w:id="40842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1179">
                                                                          <w:marLeft w:val="0"/>
                                                                          <w:marRight w:val="0"/>
                                                                          <w:marTop w:val="0"/>
                                                                          <w:marBottom w:val="0"/>
                                                                          <w:divBdr>
                                                                            <w:top w:val="none" w:sz="0" w:space="0" w:color="auto"/>
                                                                            <w:left w:val="none" w:sz="0" w:space="0" w:color="auto"/>
                                                                            <w:bottom w:val="none" w:sz="0" w:space="0" w:color="auto"/>
                                                                            <w:right w:val="none" w:sz="0" w:space="0" w:color="auto"/>
                                                                          </w:divBdr>
                                                                        </w:div>
                                                                        <w:div w:id="68867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8424804">
              <w:marLeft w:val="0"/>
              <w:marRight w:val="0"/>
              <w:marTop w:val="225"/>
              <w:marBottom w:val="0"/>
              <w:divBdr>
                <w:top w:val="none" w:sz="0" w:space="0" w:color="auto"/>
                <w:left w:val="none" w:sz="0" w:space="0" w:color="auto"/>
                <w:bottom w:val="none" w:sz="0" w:space="0" w:color="auto"/>
                <w:right w:val="none" w:sz="0" w:space="0" w:color="auto"/>
              </w:divBdr>
              <w:divsChild>
                <w:div w:id="2097745928">
                  <w:marLeft w:val="0"/>
                  <w:marRight w:val="0"/>
                  <w:marTop w:val="0"/>
                  <w:marBottom w:val="0"/>
                  <w:divBdr>
                    <w:top w:val="none" w:sz="0" w:space="0" w:color="auto"/>
                    <w:left w:val="none" w:sz="0" w:space="0" w:color="auto"/>
                    <w:bottom w:val="none" w:sz="0" w:space="0" w:color="auto"/>
                    <w:right w:val="none" w:sz="0" w:space="0" w:color="auto"/>
                  </w:divBdr>
                </w:div>
              </w:divsChild>
            </w:div>
            <w:div w:id="342049263">
              <w:marLeft w:val="0"/>
              <w:marRight w:val="0"/>
              <w:marTop w:val="225"/>
              <w:marBottom w:val="0"/>
              <w:divBdr>
                <w:top w:val="none" w:sz="0" w:space="0" w:color="auto"/>
                <w:left w:val="none" w:sz="0" w:space="0" w:color="auto"/>
                <w:bottom w:val="none" w:sz="0" w:space="0" w:color="auto"/>
                <w:right w:val="none" w:sz="0" w:space="0" w:color="auto"/>
              </w:divBdr>
              <w:divsChild>
                <w:div w:id="1419474592">
                  <w:marLeft w:val="0"/>
                  <w:marRight w:val="0"/>
                  <w:marTop w:val="0"/>
                  <w:marBottom w:val="0"/>
                  <w:divBdr>
                    <w:top w:val="none" w:sz="0" w:space="0" w:color="auto"/>
                    <w:left w:val="none" w:sz="0" w:space="0" w:color="auto"/>
                    <w:bottom w:val="none" w:sz="0" w:space="0" w:color="auto"/>
                    <w:right w:val="none" w:sz="0" w:space="0" w:color="auto"/>
                  </w:divBdr>
                </w:div>
              </w:divsChild>
            </w:div>
            <w:div w:id="865338646">
              <w:marLeft w:val="0"/>
              <w:marRight w:val="0"/>
              <w:marTop w:val="225"/>
              <w:marBottom w:val="0"/>
              <w:divBdr>
                <w:top w:val="none" w:sz="0" w:space="0" w:color="auto"/>
                <w:left w:val="none" w:sz="0" w:space="0" w:color="auto"/>
                <w:bottom w:val="none" w:sz="0" w:space="0" w:color="auto"/>
                <w:right w:val="none" w:sz="0" w:space="0" w:color="auto"/>
              </w:divBdr>
              <w:divsChild>
                <w:div w:id="225993816">
                  <w:marLeft w:val="0"/>
                  <w:marRight w:val="0"/>
                  <w:marTop w:val="0"/>
                  <w:marBottom w:val="0"/>
                  <w:divBdr>
                    <w:top w:val="none" w:sz="0" w:space="0" w:color="auto"/>
                    <w:left w:val="none" w:sz="0" w:space="0" w:color="auto"/>
                    <w:bottom w:val="none" w:sz="0" w:space="0" w:color="auto"/>
                    <w:right w:val="none" w:sz="0" w:space="0" w:color="auto"/>
                  </w:divBdr>
                </w:div>
              </w:divsChild>
            </w:div>
            <w:div w:id="806703955">
              <w:marLeft w:val="0"/>
              <w:marRight w:val="0"/>
              <w:marTop w:val="375"/>
              <w:marBottom w:val="0"/>
              <w:divBdr>
                <w:top w:val="none" w:sz="0" w:space="0" w:color="auto"/>
                <w:left w:val="none" w:sz="0" w:space="0" w:color="auto"/>
                <w:bottom w:val="none" w:sz="0" w:space="0" w:color="auto"/>
                <w:right w:val="none" w:sz="0" w:space="0" w:color="auto"/>
              </w:divBdr>
              <w:divsChild>
                <w:div w:id="847869268">
                  <w:marLeft w:val="0"/>
                  <w:marRight w:val="0"/>
                  <w:marTop w:val="0"/>
                  <w:marBottom w:val="0"/>
                  <w:divBdr>
                    <w:top w:val="none" w:sz="0" w:space="0" w:color="auto"/>
                    <w:left w:val="none" w:sz="0" w:space="0" w:color="auto"/>
                    <w:bottom w:val="none" w:sz="0" w:space="0" w:color="auto"/>
                    <w:right w:val="none" w:sz="0" w:space="0" w:color="auto"/>
                  </w:divBdr>
                  <w:divsChild>
                    <w:div w:id="732898399">
                      <w:marLeft w:val="0"/>
                      <w:marRight w:val="0"/>
                      <w:marTop w:val="0"/>
                      <w:marBottom w:val="0"/>
                      <w:divBdr>
                        <w:top w:val="none" w:sz="0" w:space="0" w:color="auto"/>
                        <w:left w:val="none" w:sz="0" w:space="0" w:color="auto"/>
                        <w:bottom w:val="none" w:sz="0" w:space="0" w:color="auto"/>
                        <w:right w:val="none" w:sz="0" w:space="0" w:color="auto"/>
                      </w:divBdr>
                    </w:div>
                    <w:div w:id="15432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63461">
              <w:marLeft w:val="0"/>
              <w:marRight w:val="0"/>
              <w:marTop w:val="375"/>
              <w:marBottom w:val="0"/>
              <w:divBdr>
                <w:top w:val="none" w:sz="0" w:space="0" w:color="auto"/>
                <w:left w:val="none" w:sz="0" w:space="0" w:color="auto"/>
                <w:bottom w:val="none" w:sz="0" w:space="0" w:color="auto"/>
                <w:right w:val="none" w:sz="0" w:space="0" w:color="auto"/>
              </w:divBdr>
              <w:divsChild>
                <w:div w:id="946620390">
                  <w:marLeft w:val="0"/>
                  <w:marRight w:val="0"/>
                  <w:marTop w:val="0"/>
                  <w:marBottom w:val="0"/>
                  <w:divBdr>
                    <w:top w:val="none" w:sz="0" w:space="0" w:color="auto"/>
                    <w:left w:val="none" w:sz="0" w:space="0" w:color="auto"/>
                    <w:bottom w:val="none" w:sz="0" w:space="0" w:color="auto"/>
                    <w:right w:val="none" w:sz="0" w:space="0" w:color="auto"/>
                  </w:divBdr>
                </w:div>
              </w:divsChild>
            </w:div>
            <w:div w:id="141427146">
              <w:marLeft w:val="0"/>
              <w:marRight w:val="0"/>
              <w:marTop w:val="375"/>
              <w:marBottom w:val="0"/>
              <w:divBdr>
                <w:top w:val="none" w:sz="0" w:space="0" w:color="auto"/>
                <w:left w:val="none" w:sz="0" w:space="0" w:color="auto"/>
                <w:bottom w:val="none" w:sz="0" w:space="0" w:color="auto"/>
                <w:right w:val="none" w:sz="0" w:space="0" w:color="auto"/>
              </w:divBdr>
              <w:divsChild>
                <w:div w:id="1511990505">
                  <w:marLeft w:val="0"/>
                  <w:marRight w:val="0"/>
                  <w:marTop w:val="0"/>
                  <w:marBottom w:val="0"/>
                  <w:divBdr>
                    <w:top w:val="none" w:sz="0" w:space="0" w:color="auto"/>
                    <w:left w:val="none" w:sz="0" w:space="0" w:color="auto"/>
                    <w:bottom w:val="none" w:sz="0" w:space="0" w:color="auto"/>
                    <w:right w:val="none" w:sz="0" w:space="0" w:color="auto"/>
                  </w:divBdr>
                  <w:divsChild>
                    <w:div w:id="125004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33239">
              <w:marLeft w:val="0"/>
              <w:marRight w:val="0"/>
              <w:marTop w:val="375"/>
              <w:marBottom w:val="0"/>
              <w:divBdr>
                <w:top w:val="none" w:sz="0" w:space="0" w:color="auto"/>
                <w:left w:val="none" w:sz="0" w:space="0" w:color="auto"/>
                <w:bottom w:val="none" w:sz="0" w:space="0" w:color="auto"/>
                <w:right w:val="none" w:sz="0" w:space="0" w:color="auto"/>
              </w:divBdr>
              <w:divsChild>
                <w:div w:id="716778056">
                  <w:marLeft w:val="0"/>
                  <w:marRight w:val="0"/>
                  <w:marTop w:val="0"/>
                  <w:marBottom w:val="0"/>
                  <w:divBdr>
                    <w:top w:val="none" w:sz="0" w:space="0" w:color="auto"/>
                    <w:left w:val="none" w:sz="0" w:space="0" w:color="auto"/>
                    <w:bottom w:val="none" w:sz="0" w:space="0" w:color="auto"/>
                    <w:right w:val="none" w:sz="0" w:space="0" w:color="auto"/>
                  </w:divBdr>
                </w:div>
              </w:divsChild>
            </w:div>
            <w:div w:id="1354457814">
              <w:marLeft w:val="0"/>
              <w:marRight w:val="0"/>
              <w:marTop w:val="225"/>
              <w:marBottom w:val="0"/>
              <w:divBdr>
                <w:top w:val="none" w:sz="0" w:space="0" w:color="auto"/>
                <w:left w:val="none" w:sz="0" w:space="0" w:color="auto"/>
                <w:bottom w:val="none" w:sz="0" w:space="0" w:color="auto"/>
                <w:right w:val="none" w:sz="0" w:space="0" w:color="auto"/>
              </w:divBdr>
              <w:divsChild>
                <w:div w:id="267541899">
                  <w:marLeft w:val="0"/>
                  <w:marRight w:val="0"/>
                  <w:marTop w:val="0"/>
                  <w:marBottom w:val="0"/>
                  <w:divBdr>
                    <w:top w:val="none" w:sz="0" w:space="0" w:color="auto"/>
                    <w:left w:val="none" w:sz="0" w:space="0" w:color="auto"/>
                    <w:bottom w:val="none" w:sz="0" w:space="0" w:color="auto"/>
                    <w:right w:val="none" w:sz="0" w:space="0" w:color="auto"/>
                  </w:divBdr>
                </w:div>
              </w:divsChild>
            </w:div>
            <w:div w:id="583688264">
              <w:marLeft w:val="0"/>
              <w:marRight w:val="0"/>
              <w:marTop w:val="225"/>
              <w:marBottom w:val="0"/>
              <w:divBdr>
                <w:top w:val="none" w:sz="0" w:space="0" w:color="auto"/>
                <w:left w:val="none" w:sz="0" w:space="0" w:color="auto"/>
                <w:bottom w:val="none" w:sz="0" w:space="0" w:color="auto"/>
                <w:right w:val="none" w:sz="0" w:space="0" w:color="auto"/>
              </w:divBdr>
              <w:divsChild>
                <w:div w:id="1498495468">
                  <w:marLeft w:val="0"/>
                  <w:marRight w:val="0"/>
                  <w:marTop w:val="0"/>
                  <w:marBottom w:val="0"/>
                  <w:divBdr>
                    <w:top w:val="none" w:sz="0" w:space="0" w:color="auto"/>
                    <w:left w:val="none" w:sz="0" w:space="0" w:color="auto"/>
                    <w:bottom w:val="none" w:sz="0" w:space="0" w:color="auto"/>
                    <w:right w:val="none" w:sz="0" w:space="0" w:color="auto"/>
                  </w:divBdr>
                </w:div>
              </w:divsChild>
            </w:div>
            <w:div w:id="1230850602">
              <w:marLeft w:val="0"/>
              <w:marRight w:val="0"/>
              <w:marTop w:val="225"/>
              <w:marBottom w:val="0"/>
              <w:divBdr>
                <w:top w:val="none" w:sz="0" w:space="0" w:color="auto"/>
                <w:left w:val="none" w:sz="0" w:space="0" w:color="auto"/>
                <w:bottom w:val="none" w:sz="0" w:space="0" w:color="auto"/>
                <w:right w:val="none" w:sz="0" w:space="0" w:color="auto"/>
              </w:divBdr>
              <w:divsChild>
                <w:div w:id="1056121440">
                  <w:marLeft w:val="0"/>
                  <w:marRight w:val="0"/>
                  <w:marTop w:val="0"/>
                  <w:marBottom w:val="0"/>
                  <w:divBdr>
                    <w:top w:val="none" w:sz="0" w:space="0" w:color="auto"/>
                    <w:left w:val="none" w:sz="0" w:space="0" w:color="auto"/>
                    <w:bottom w:val="none" w:sz="0" w:space="0" w:color="auto"/>
                    <w:right w:val="none" w:sz="0" w:space="0" w:color="auto"/>
                  </w:divBdr>
                </w:div>
              </w:divsChild>
            </w:div>
            <w:div w:id="1446269213">
              <w:marLeft w:val="0"/>
              <w:marRight w:val="0"/>
              <w:marTop w:val="225"/>
              <w:marBottom w:val="0"/>
              <w:divBdr>
                <w:top w:val="none" w:sz="0" w:space="0" w:color="auto"/>
                <w:left w:val="none" w:sz="0" w:space="0" w:color="auto"/>
                <w:bottom w:val="none" w:sz="0" w:space="0" w:color="auto"/>
                <w:right w:val="none" w:sz="0" w:space="0" w:color="auto"/>
              </w:divBdr>
              <w:divsChild>
                <w:div w:id="1373457546">
                  <w:marLeft w:val="0"/>
                  <w:marRight w:val="0"/>
                  <w:marTop w:val="0"/>
                  <w:marBottom w:val="0"/>
                  <w:divBdr>
                    <w:top w:val="none" w:sz="0" w:space="0" w:color="auto"/>
                    <w:left w:val="none" w:sz="0" w:space="0" w:color="auto"/>
                    <w:bottom w:val="none" w:sz="0" w:space="0" w:color="auto"/>
                    <w:right w:val="none" w:sz="0" w:space="0" w:color="auto"/>
                  </w:divBdr>
                </w:div>
              </w:divsChild>
            </w:div>
            <w:div w:id="13842981">
              <w:marLeft w:val="0"/>
              <w:marRight w:val="0"/>
              <w:marTop w:val="375"/>
              <w:marBottom w:val="0"/>
              <w:divBdr>
                <w:top w:val="none" w:sz="0" w:space="0" w:color="auto"/>
                <w:left w:val="none" w:sz="0" w:space="0" w:color="auto"/>
                <w:bottom w:val="none" w:sz="0" w:space="0" w:color="auto"/>
                <w:right w:val="none" w:sz="0" w:space="0" w:color="auto"/>
              </w:divBdr>
              <w:divsChild>
                <w:div w:id="962806595">
                  <w:marLeft w:val="0"/>
                  <w:marRight w:val="0"/>
                  <w:marTop w:val="0"/>
                  <w:marBottom w:val="0"/>
                  <w:divBdr>
                    <w:top w:val="none" w:sz="0" w:space="0" w:color="auto"/>
                    <w:left w:val="none" w:sz="0" w:space="0" w:color="auto"/>
                    <w:bottom w:val="none" w:sz="0" w:space="0" w:color="auto"/>
                    <w:right w:val="none" w:sz="0" w:space="0" w:color="auto"/>
                  </w:divBdr>
                  <w:divsChild>
                    <w:div w:id="1634941872">
                      <w:marLeft w:val="0"/>
                      <w:marRight w:val="0"/>
                      <w:marTop w:val="0"/>
                      <w:marBottom w:val="0"/>
                      <w:divBdr>
                        <w:top w:val="none" w:sz="0" w:space="0" w:color="auto"/>
                        <w:left w:val="none" w:sz="0" w:space="0" w:color="auto"/>
                        <w:bottom w:val="none" w:sz="0" w:space="0" w:color="auto"/>
                        <w:right w:val="none" w:sz="0" w:space="0" w:color="auto"/>
                      </w:divBdr>
                    </w:div>
                    <w:div w:id="201919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60704">
              <w:marLeft w:val="0"/>
              <w:marRight w:val="0"/>
              <w:marTop w:val="375"/>
              <w:marBottom w:val="0"/>
              <w:divBdr>
                <w:top w:val="none" w:sz="0" w:space="0" w:color="auto"/>
                <w:left w:val="none" w:sz="0" w:space="0" w:color="auto"/>
                <w:bottom w:val="none" w:sz="0" w:space="0" w:color="auto"/>
                <w:right w:val="none" w:sz="0" w:space="0" w:color="auto"/>
              </w:divBdr>
              <w:divsChild>
                <w:div w:id="843741162">
                  <w:marLeft w:val="0"/>
                  <w:marRight w:val="0"/>
                  <w:marTop w:val="0"/>
                  <w:marBottom w:val="0"/>
                  <w:divBdr>
                    <w:top w:val="none" w:sz="0" w:space="0" w:color="auto"/>
                    <w:left w:val="none" w:sz="0" w:space="0" w:color="auto"/>
                    <w:bottom w:val="none" w:sz="0" w:space="0" w:color="auto"/>
                    <w:right w:val="none" w:sz="0" w:space="0" w:color="auto"/>
                  </w:divBdr>
                </w:div>
              </w:divsChild>
            </w:div>
            <w:div w:id="454830302">
              <w:marLeft w:val="0"/>
              <w:marRight w:val="0"/>
              <w:marTop w:val="225"/>
              <w:marBottom w:val="0"/>
              <w:divBdr>
                <w:top w:val="none" w:sz="0" w:space="0" w:color="auto"/>
                <w:left w:val="none" w:sz="0" w:space="0" w:color="auto"/>
                <w:bottom w:val="none" w:sz="0" w:space="0" w:color="auto"/>
                <w:right w:val="none" w:sz="0" w:space="0" w:color="auto"/>
              </w:divBdr>
              <w:divsChild>
                <w:div w:id="549079159">
                  <w:marLeft w:val="0"/>
                  <w:marRight w:val="0"/>
                  <w:marTop w:val="0"/>
                  <w:marBottom w:val="0"/>
                  <w:divBdr>
                    <w:top w:val="none" w:sz="0" w:space="0" w:color="auto"/>
                    <w:left w:val="none" w:sz="0" w:space="0" w:color="auto"/>
                    <w:bottom w:val="none" w:sz="0" w:space="0" w:color="auto"/>
                    <w:right w:val="none" w:sz="0" w:space="0" w:color="auto"/>
                  </w:divBdr>
                </w:div>
              </w:divsChild>
            </w:div>
            <w:div w:id="1310477316">
              <w:marLeft w:val="0"/>
              <w:marRight w:val="0"/>
              <w:marTop w:val="225"/>
              <w:marBottom w:val="0"/>
              <w:divBdr>
                <w:top w:val="none" w:sz="0" w:space="0" w:color="auto"/>
                <w:left w:val="none" w:sz="0" w:space="0" w:color="auto"/>
                <w:bottom w:val="none" w:sz="0" w:space="0" w:color="auto"/>
                <w:right w:val="none" w:sz="0" w:space="0" w:color="auto"/>
              </w:divBdr>
              <w:divsChild>
                <w:div w:id="1529561655">
                  <w:marLeft w:val="0"/>
                  <w:marRight w:val="0"/>
                  <w:marTop w:val="0"/>
                  <w:marBottom w:val="0"/>
                  <w:divBdr>
                    <w:top w:val="none" w:sz="0" w:space="0" w:color="auto"/>
                    <w:left w:val="none" w:sz="0" w:space="0" w:color="auto"/>
                    <w:bottom w:val="none" w:sz="0" w:space="0" w:color="auto"/>
                    <w:right w:val="none" w:sz="0" w:space="0" w:color="auto"/>
                  </w:divBdr>
                </w:div>
              </w:divsChild>
            </w:div>
            <w:div w:id="1468013155">
              <w:marLeft w:val="0"/>
              <w:marRight w:val="0"/>
              <w:marTop w:val="225"/>
              <w:marBottom w:val="0"/>
              <w:divBdr>
                <w:top w:val="none" w:sz="0" w:space="0" w:color="auto"/>
                <w:left w:val="none" w:sz="0" w:space="0" w:color="auto"/>
                <w:bottom w:val="none" w:sz="0" w:space="0" w:color="auto"/>
                <w:right w:val="none" w:sz="0" w:space="0" w:color="auto"/>
              </w:divBdr>
              <w:divsChild>
                <w:div w:id="1531870763">
                  <w:marLeft w:val="0"/>
                  <w:marRight w:val="0"/>
                  <w:marTop w:val="0"/>
                  <w:marBottom w:val="0"/>
                  <w:divBdr>
                    <w:top w:val="none" w:sz="0" w:space="0" w:color="auto"/>
                    <w:left w:val="none" w:sz="0" w:space="0" w:color="auto"/>
                    <w:bottom w:val="none" w:sz="0" w:space="0" w:color="auto"/>
                    <w:right w:val="none" w:sz="0" w:space="0" w:color="auto"/>
                  </w:divBdr>
                </w:div>
              </w:divsChild>
            </w:div>
            <w:div w:id="516382473">
              <w:marLeft w:val="0"/>
              <w:marRight w:val="0"/>
              <w:marTop w:val="225"/>
              <w:marBottom w:val="0"/>
              <w:divBdr>
                <w:top w:val="none" w:sz="0" w:space="0" w:color="auto"/>
                <w:left w:val="none" w:sz="0" w:space="0" w:color="auto"/>
                <w:bottom w:val="none" w:sz="0" w:space="0" w:color="auto"/>
                <w:right w:val="none" w:sz="0" w:space="0" w:color="auto"/>
              </w:divBdr>
              <w:divsChild>
                <w:div w:id="1732463128">
                  <w:marLeft w:val="0"/>
                  <w:marRight w:val="0"/>
                  <w:marTop w:val="0"/>
                  <w:marBottom w:val="0"/>
                  <w:divBdr>
                    <w:top w:val="none" w:sz="0" w:space="0" w:color="auto"/>
                    <w:left w:val="none" w:sz="0" w:space="0" w:color="auto"/>
                    <w:bottom w:val="none" w:sz="0" w:space="0" w:color="auto"/>
                    <w:right w:val="none" w:sz="0" w:space="0" w:color="auto"/>
                  </w:divBdr>
                </w:div>
              </w:divsChild>
            </w:div>
            <w:div w:id="88082982">
              <w:marLeft w:val="0"/>
              <w:marRight w:val="0"/>
              <w:marTop w:val="375"/>
              <w:marBottom w:val="0"/>
              <w:divBdr>
                <w:top w:val="none" w:sz="0" w:space="0" w:color="auto"/>
                <w:left w:val="none" w:sz="0" w:space="0" w:color="auto"/>
                <w:bottom w:val="none" w:sz="0" w:space="0" w:color="auto"/>
                <w:right w:val="none" w:sz="0" w:space="0" w:color="auto"/>
              </w:divBdr>
              <w:divsChild>
                <w:div w:id="1392534598">
                  <w:marLeft w:val="0"/>
                  <w:marRight w:val="0"/>
                  <w:marTop w:val="0"/>
                  <w:marBottom w:val="0"/>
                  <w:divBdr>
                    <w:top w:val="none" w:sz="0" w:space="0" w:color="auto"/>
                    <w:left w:val="none" w:sz="0" w:space="0" w:color="auto"/>
                    <w:bottom w:val="none" w:sz="0" w:space="0" w:color="auto"/>
                    <w:right w:val="none" w:sz="0" w:space="0" w:color="auto"/>
                  </w:divBdr>
                  <w:divsChild>
                    <w:div w:id="204467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99252">
              <w:marLeft w:val="0"/>
              <w:marRight w:val="0"/>
              <w:marTop w:val="375"/>
              <w:marBottom w:val="0"/>
              <w:divBdr>
                <w:top w:val="none" w:sz="0" w:space="0" w:color="auto"/>
                <w:left w:val="none" w:sz="0" w:space="0" w:color="auto"/>
                <w:bottom w:val="none" w:sz="0" w:space="0" w:color="auto"/>
                <w:right w:val="none" w:sz="0" w:space="0" w:color="auto"/>
              </w:divBdr>
              <w:divsChild>
                <w:div w:id="1871650950">
                  <w:marLeft w:val="0"/>
                  <w:marRight w:val="0"/>
                  <w:marTop w:val="0"/>
                  <w:marBottom w:val="0"/>
                  <w:divBdr>
                    <w:top w:val="none" w:sz="0" w:space="0" w:color="auto"/>
                    <w:left w:val="none" w:sz="0" w:space="0" w:color="auto"/>
                    <w:bottom w:val="none" w:sz="0" w:space="0" w:color="auto"/>
                    <w:right w:val="none" w:sz="0" w:space="0" w:color="auto"/>
                  </w:divBdr>
                </w:div>
              </w:divsChild>
            </w:div>
            <w:div w:id="255095920">
              <w:marLeft w:val="0"/>
              <w:marRight w:val="0"/>
              <w:marTop w:val="225"/>
              <w:marBottom w:val="0"/>
              <w:divBdr>
                <w:top w:val="none" w:sz="0" w:space="0" w:color="auto"/>
                <w:left w:val="none" w:sz="0" w:space="0" w:color="auto"/>
                <w:bottom w:val="none" w:sz="0" w:space="0" w:color="auto"/>
                <w:right w:val="none" w:sz="0" w:space="0" w:color="auto"/>
              </w:divBdr>
              <w:divsChild>
                <w:div w:id="676418309">
                  <w:marLeft w:val="0"/>
                  <w:marRight w:val="0"/>
                  <w:marTop w:val="0"/>
                  <w:marBottom w:val="0"/>
                  <w:divBdr>
                    <w:top w:val="none" w:sz="0" w:space="0" w:color="auto"/>
                    <w:left w:val="none" w:sz="0" w:space="0" w:color="auto"/>
                    <w:bottom w:val="none" w:sz="0" w:space="0" w:color="auto"/>
                    <w:right w:val="none" w:sz="0" w:space="0" w:color="auto"/>
                  </w:divBdr>
                </w:div>
              </w:divsChild>
            </w:div>
            <w:div w:id="896626584">
              <w:marLeft w:val="0"/>
              <w:marRight w:val="0"/>
              <w:marTop w:val="375"/>
              <w:marBottom w:val="0"/>
              <w:divBdr>
                <w:top w:val="none" w:sz="0" w:space="0" w:color="auto"/>
                <w:left w:val="none" w:sz="0" w:space="0" w:color="auto"/>
                <w:bottom w:val="none" w:sz="0" w:space="0" w:color="auto"/>
                <w:right w:val="none" w:sz="0" w:space="0" w:color="auto"/>
              </w:divBdr>
              <w:divsChild>
                <w:div w:id="785540221">
                  <w:marLeft w:val="0"/>
                  <w:marRight w:val="0"/>
                  <w:marTop w:val="0"/>
                  <w:marBottom w:val="0"/>
                  <w:divBdr>
                    <w:top w:val="none" w:sz="0" w:space="0" w:color="auto"/>
                    <w:left w:val="none" w:sz="0" w:space="0" w:color="auto"/>
                    <w:bottom w:val="none" w:sz="0" w:space="0" w:color="auto"/>
                    <w:right w:val="none" w:sz="0" w:space="0" w:color="auto"/>
                  </w:divBdr>
                  <w:divsChild>
                    <w:div w:id="662508987">
                      <w:marLeft w:val="0"/>
                      <w:marRight w:val="0"/>
                      <w:marTop w:val="0"/>
                      <w:marBottom w:val="0"/>
                      <w:divBdr>
                        <w:top w:val="none" w:sz="0" w:space="0" w:color="auto"/>
                        <w:left w:val="none" w:sz="0" w:space="0" w:color="auto"/>
                        <w:bottom w:val="none" w:sz="0" w:space="0" w:color="auto"/>
                        <w:right w:val="none" w:sz="0" w:space="0" w:color="auto"/>
                      </w:divBdr>
                    </w:div>
                    <w:div w:id="8247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25192">
              <w:marLeft w:val="0"/>
              <w:marRight w:val="0"/>
              <w:marTop w:val="375"/>
              <w:marBottom w:val="0"/>
              <w:divBdr>
                <w:top w:val="none" w:sz="0" w:space="0" w:color="auto"/>
                <w:left w:val="none" w:sz="0" w:space="0" w:color="auto"/>
                <w:bottom w:val="none" w:sz="0" w:space="0" w:color="auto"/>
                <w:right w:val="none" w:sz="0" w:space="0" w:color="auto"/>
              </w:divBdr>
              <w:divsChild>
                <w:div w:id="1101683290">
                  <w:marLeft w:val="0"/>
                  <w:marRight w:val="0"/>
                  <w:marTop w:val="0"/>
                  <w:marBottom w:val="0"/>
                  <w:divBdr>
                    <w:top w:val="none" w:sz="0" w:space="0" w:color="auto"/>
                    <w:left w:val="none" w:sz="0" w:space="0" w:color="auto"/>
                    <w:bottom w:val="none" w:sz="0" w:space="0" w:color="auto"/>
                    <w:right w:val="none" w:sz="0" w:space="0" w:color="auto"/>
                  </w:divBdr>
                </w:div>
              </w:divsChild>
            </w:div>
            <w:div w:id="965160720">
              <w:marLeft w:val="0"/>
              <w:marRight w:val="0"/>
              <w:marTop w:val="375"/>
              <w:marBottom w:val="0"/>
              <w:divBdr>
                <w:top w:val="none" w:sz="0" w:space="0" w:color="auto"/>
                <w:left w:val="none" w:sz="0" w:space="0" w:color="auto"/>
                <w:bottom w:val="none" w:sz="0" w:space="0" w:color="auto"/>
                <w:right w:val="none" w:sz="0" w:space="0" w:color="auto"/>
              </w:divBdr>
              <w:divsChild>
                <w:div w:id="1666276783">
                  <w:marLeft w:val="0"/>
                  <w:marRight w:val="0"/>
                  <w:marTop w:val="0"/>
                  <w:marBottom w:val="0"/>
                  <w:divBdr>
                    <w:top w:val="none" w:sz="0" w:space="0" w:color="auto"/>
                    <w:left w:val="none" w:sz="0" w:space="0" w:color="auto"/>
                    <w:bottom w:val="none" w:sz="0" w:space="0" w:color="auto"/>
                    <w:right w:val="none" w:sz="0" w:space="0" w:color="auto"/>
                  </w:divBdr>
                  <w:divsChild>
                    <w:div w:id="170721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00497">
              <w:marLeft w:val="0"/>
              <w:marRight w:val="0"/>
              <w:marTop w:val="375"/>
              <w:marBottom w:val="0"/>
              <w:divBdr>
                <w:top w:val="none" w:sz="0" w:space="0" w:color="auto"/>
                <w:left w:val="none" w:sz="0" w:space="0" w:color="auto"/>
                <w:bottom w:val="none" w:sz="0" w:space="0" w:color="auto"/>
                <w:right w:val="none" w:sz="0" w:space="0" w:color="auto"/>
              </w:divBdr>
              <w:divsChild>
                <w:div w:id="387994855">
                  <w:marLeft w:val="0"/>
                  <w:marRight w:val="0"/>
                  <w:marTop w:val="0"/>
                  <w:marBottom w:val="0"/>
                  <w:divBdr>
                    <w:top w:val="none" w:sz="0" w:space="0" w:color="auto"/>
                    <w:left w:val="none" w:sz="0" w:space="0" w:color="auto"/>
                    <w:bottom w:val="none" w:sz="0" w:space="0" w:color="auto"/>
                    <w:right w:val="none" w:sz="0" w:space="0" w:color="auto"/>
                  </w:divBdr>
                </w:div>
              </w:divsChild>
            </w:div>
            <w:div w:id="934435267">
              <w:marLeft w:val="0"/>
              <w:marRight w:val="0"/>
              <w:marTop w:val="225"/>
              <w:marBottom w:val="0"/>
              <w:divBdr>
                <w:top w:val="none" w:sz="0" w:space="0" w:color="auto"/>
                <w:left w:val="none" w:sz="0" w:space="0" w:color="auto"/>
                <w:bottom w:val="none" w:sz="0" w:space="0" w:color="auto"/>
                <w:right w:val="none" w:sz="0" w:space="0" w:color="auto"/>
              </w:divBdr>
              <w:divsChild>
                <w:div w:id="354039513">
                  <w:marLeft w:val="0"/>
                  <w:marRight w:val="0"/>
                  <w:marTop w:val="0"/>
                  <w:marBottom w:val="0"/>
                  <w:divBdr>
                    <w:top w:val="none" w:sz="0" w:space="0" w:color="auto"/>
                    <w:left w:val="none" w:sz="0" w:space="0" w:color="auto"/>
                    <w:bottom w:val="none" w:sz="0" w:space="0" w:color="auto"/>
                    <w:right w:val="none" w:sz="0" w:space="0" w:color="auto"/>
                  </w:divBdr>
                </w:div>
              </w:divsChild>
            </w:div>
            <w:div w:id="1125392126">
              <w:marLeft w:val="0"/>
              <w:marRight w:val="0"/>
              <w:marTop w:val="225"/>
              <w:marBottom w:val="0"/>
              <w:divBdr>
                <w:top w:val="none" w:sz="0" w:space="0" w:color="auto"/>
                <w:left w:val="none" w:sz="0" w:space="0" w:color="auto"/>
                <w:bottom w:val="none" w:sz="0" w:space="0" w:color="auto"/>
                <w:right w:val="none" w:sz="0" w:space="0" w:color="auto"/>
              </w:divBdr>
              <w:divsChild>
                <w:div w:id="800267091">
                  <w:marLeft w:val="0"/>
                  <w:marRight w:val="0"/>
                  <w:marTop w:val="0"/>
                  <w:marBottom w:val="0"/>
                  <w:divBdr>
                    <w:top w:val="none" w:sz="0" w:space="0" w:color="auto"/>
                    <w:left w:val="none" w:sz="0" w:space="0" w:color="auto"/>
                    <w:bottom w:val="none" w:sz="0" w:space="0" w:color="auto"/>
                    <w:right w:val="none" w:sz="0" w:space="0" w:color="auto"/>
                  </w:divBdr>
                </w:div>
              </w:divsChild>
            </w:div>
            <w:div w:id="1930965892">
              <w:marLeft w:val="0"/>
              <w:marRight w:val="0"/>
              <w:marTop w:val="225"/>
              <w:marBottom w:val="0"/>
              <w:divBdr>
                <w:top w:val="none" w:sz="0" w:space="0" w:color="auto"/>
                <w:left w:val="none" w:sz="0" w:space="0" w:color="auto"/>
                <w:bottom w:val="none" w:sz="0" w:space="0" w:color="auto"/>
                <w:right w:val="none" w:sz="0" w:space="0" w:color="auto"/>
              </w:divBdr>
              <w:divsChild>
                <w:div w:id="17242377">
                  <w:marLeft w:val="0"/>
                  <w:marRight w:val="0"/>
                  <w:marTop w:val="0"/>
                  <w:marBottom w:val="0"/>
                  <w:divBdr>
                    <w:top w:val="none" w:sz="0" w:space="0" w:color="auto"/>
                    <w:left w:val="none" w:sz="0" w:space="0" w:color="auto"/>
                    <w:bottom w:val="none" w:sz="0" w:space="0" w:color="auto"/>
                    <w:right w:val="none" w:sz="0" w:space="0" w:color="auto"/>
                  </w:divBdr>
                </w:div>
              </w:divsChild>
            </w:div>
            <w:div w:id="1337224980">
              <w:marLeft w:val="0"/>
              <w:marRight w:val="0"/>
              <w:marTop w:val="375"/>
              <w:marBottom w:val="0"/>
              <w:divBdr>
                <w:top w:val="none" w:sz="0" w:space="0" w:color="auto"/>
                <w:left w:val="none" w:sz="0" w:space="0" w:color="auto"/>
                <w:bottom w:val="none" w:sz="0" w:space="0" w:color="auto"/>
                <w:right w:val="none" w:sz="0" w:space="0" w:color="auto"/>
              </w:divBdr>
              <w:divsChild>
                <w:div w:id="600377550">
                  <w:marLeft w:val="0"/>
                  <w:marRight w:val="0"/>
                  <w:marTop w:val="0"/>
                  <w:marBottom w:val="0"/>
                  <w:divBdr>
                    <w:top w:val="none" w:sz="0" w:space="0" w:color="auto"/>
                    <w:left w:val="none" w:sz="0" w:space="0" w:color="auto"/>
                    <w:bottom w:val="none" w:sz="0" w:space="0" w:color="auto"/>
                    <w:right w:val="none" w:sz="0" w:space="0" w:color="auto"/>
                  </w:divBdr>
                  <w:divsChild>
                    <w:div w:id="1548755247">
                      <w:marLeft w:val="0"/>
                      <w:marRight w:val="0"/>
                      <w:marTop w:val="0"/>
                      <w:marBottom w:val="0"/>
                      <w:divBdr>
                        <w:top w:val="none" w:sz="0" w:space="0" w:color="auto"/>
                        <w:left w:val="none" w:sz="0" w:space="0" w:color="auto"/>
                        <w:bottom w:val="none" w:sz="0" w:space="0" w:color="auto"/>
                        <w:right w:val="none" w:sz="0" w:space="0" w:color="auto"/>
                      </w:divBdr>
                    </w:div>
                    <w:div w:id="3760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22508">
              <w:marLeft w:val="0"/>
              <w:marRight w:val="0"/>
              <w:marTop w:val="375"/>
              <w:marBottom w:val="0"/>
              <w:divBdr>
                <w:top w:val="none" w:sz="0" w:space="0" w:color="auto"/>
                <w:left w:val="none" w:sz="0" w:space="0" w:color="auto"/>
                <w:bottom w:val="none" w:sz="0" w:space="0" w:color="auto"/>
                <w:right w:val="none" w:sz="0" w:space="0" w:color="auto"/>
              </w:divBdr>
              <w:divsChild>
                <w:div w:id="145242131">
                  <w:marLeft w:val="0"/>
                  <w:marRight w:val="0"/>
                  <w:marTop w:val="0"/>
                  <w:marBottom w:val="0"/>
                  <w:divBdr>
                    <w:top w:val="none" w:sz="0" w:space="0" w:color="auto"/>
                    <w:left w:val="none" w:sz="0" w:space="0" w:color="auto"/>
                    <w:bottom w:val="none" w:sz="0" w:space="0" w:color="auto"/>
                    <w:right w:val="none" w:sz="0" w:space="0" w:color="auto"/>
                  </w:divBdr>
                </w:div>
              </w:divsChild>
            </w:div>
            <w:div w:id="633752744">
              <w:marLeft w:val="0"/>
              <w:marRight w:val="0"/>
              <w:marTop w:val="375"/>
              <w:marBottom w:val="0"/>
              <w:divBdr>
                <w:top w:val="none" w:sz="0" w:space="0" w:color="auto"/>
                <w:left w:val="none" w:sz="0" w:space="0" w:color="auto"/>
                <w:bottom w:val="none" w:sz="0" w:space="0" w:color="auto"/>
                <w:right w:val="none" w:sz="0" w:space="0" w:color="auto"/>
              </w:divBdr>
              <w:divsChild>
                <w:div w:id="116410684">
                  <w:marLeft w:val="0"/>
                  <w:marRight w:val="0"/>
                  <w:marTop w:val="0"/>
                  <w:marBottom w:val="0"/>
                  <w:divBdr>
                    <w:top w:val="none" w:sz="0" w:space="0" w:color="auto"/>
                    <w:left w:val="none" w:sz="0" w:space="0" w:color="auto"/>
                    <w:bottom w:val="none" w:sz="0" w:space="0" w:color="auto"/>
                    <w:right w:val="none" w:sz="0" w:space="0" w:color="auto"/>
                  </w:divBdr>
                  <w:divsChild>
                    <w:div w:id="2719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6680">
              <w:marLeft w:val="0"/>
              <w:marRight w:val="0"/>
              <w:marTop w:val="375"/>
              <w:marBottom w:val="0"/>
              <w:divBdr>
                <w:top w:val="none" w:sz="0" w:space="0" w:color="auto"/>
                <w:left w:val="none" w:sz="0" w:space="0" w:color="auto"/>
                <w:bottom w:val="none" w:sz="0" w:space="0" w:color="auto"/>
                <w:right w:val="none" w:sz="0" w:space="0" w:color="auto"/>
              </w:divBdr>
              <w:divsChild>
                <w:div w:id="2009282192">
                  <w:marLeft w:val="0"/>
                  <w:marRight w:val="0"/>
                  <w:marTop w:val="0"/>
                  <w:marBottom w:val="0"/>
                  <w:divBdr>
                    <w:top w:val="none" w:sz="0" w:space="0" w:color="auto"/>
                    <w:left w:val="none" w:sz="0" w:space="0" w:color="auto"/>
                    <w:bottom w:val="none" w:sz="0" w:space="0" w:color="auto"/>
                    <w:right w:val="none" w:sz="0" w:space="0" w:color="auto"/>
                  </w:divBdr>
                </w:div>
              </w:divsChild>
            </w:div>
            <w:div w:id="808325233">
              <w:marLeft w:val="0"/>
              <w:marRight w:val="0"/>
              <w:marTop w:val="225"/>
              <w:marBottom w:val="0"/>
              <w:divBdr>
                <w:top w:val="none" w:sz="0" w:space="0" w:color="auto"/>
                <w:left w:val="none" w:sz="0" w:space="0" w:color="auto"/>
                <w:bottom w:val="none" w:sz="0" w:space="0" w:color="auto"/>
                <w:right w:val="none" w:sz="0" w:space="0" w:color="auto"/>
              </w:divBdr>
              <w:divsChild>
                <w:div w:id="1574045851">
                  <w:marLeft w:val="0"/>
                  <w:marRight w:val="0"/>
                  <w:marTop w:val="0"/>
                  <w:marBottom w:val="0"/>
                  <w:divBdr>
                    <w:top w:val="none" w:sz="0" w:space="0" w:color="auto"/>
                    <w:left w:val="none" w:sz="0" w:space="0" w:color="auto"/>
                    <w:bottom w:val="none" w:sz="0" w:space="0" w:color="auto"/>
                    <w:right w:val="none" w:sz="0" w:space="0" w:color="auto"/>
                  </w:divBdr>
                </w:div>
              </w:divsChild>
            </w:div>
            <w:div w:id="486288352">
              <w:marLeft w:val="0"/>
              <w:marRight w:val="0"/>
              <w:marTop w:val="225"/>
              <w:marBottom w:val="0"/>
              <w:divBdr>
                <w:top w:val="none" w:sz="0" w:space="0" w:color="auto"/>
                <w:left w:val="none" w:sz="0" w:space="0" w:color="auto"/>
                <w:bottom w:val="none" w:sz="0" w:space="0" w:color="auto"/>
                <w:right w:val="none" w:sz="0" w:space="0" w:color="auto"/>
              </w:divBdr>
              <w:divsChild>
                <w:div w:id="1126006320">
                  <w:marLeft w:val="0"/>
                  <w:marRight w:val="0"/>
                  <w:marTop w:val="0"/>
                  <w:marBottom w:val="0"/>
                  <w:divBdr>
                    <w:top w:val="none" w:sz="0" w:space="0" w:color="auto"/>
                    <w:left w:val="none" w:sz="0" w:space="0" w:color="auto"/>
                    <w:bottom w:val="none" w:sz="0" w:space="0" w:color="auto"/>
                    <w:right w:val="none" w:sz="0" w:space="0" w:color="auto"/>
                  </w:divBdr>
                </w:div>
              </w:divsChild>
            </w:div>
            <w:div w:id="1644653055">
              <w:marLeft w:val="0"/>
              <w:marRight w:val="0"/>
              <w:marTop w:val="225"/>
              <w:marBottom w:val="0"/>
              <w:divBdr>
                <w:top w:val="none" w:sz="0" w:space="0" w:color="auto"/>
                <w:left w:val="none" w:sz="0" w:space="0" w:color="auto"/>
                <w:bottom w:val="none" w:sz="0" w:space="0" w:color="auto"/>
                <w:right w:val="none" w:sz="0" w:space="0" w:color="auto"/>
              </w:divBdr>
              <w:divsChild>
                <w:div w:id="1018627141">
                  <w:marLeft w:val="0"/>
                  <w:marRight w:val="0"/>
                  <w:marTop w:val="0"/>
                  <w:marBottom w:val="0"/>
                  <w:divBdr>
                    <w:top w:val="none" w:sz="0" w:space="0" w:color="auto"/>
                    <w:left w:val="none" w:sz="0" w:space="0" w:color="auto"/>
                    <w:bottom w:val="none" w:sz="0" w:space="0" w:color="auto"/>
                    <w:right w:val="none" w:sz="0" w:space="0" w:color="auto"/>
                  </w:divBdr>
                </w:div>
              </w:divsChild>
            </w:div>
            <w:div w:id="956453901">
              <w:marLeft w:val="0"/>
              <w:marRight w:val="0"/>
              <w:marTop w:val="225"/>
              <w:marBottom w:val="0"/>
              <w:divBdr>
                <w:top w:val="none" w:sz="0" w:space="0" w:color="auto"/>
                <w:left w:val="none" w:sz="0" w:space="0" w:color="auto"/>
                <w:bottom w:val="none" w:sz="0" w:space="0" w:color="auto"/>
                <w:right w:val="none" w:sz="0" w:space="0" w:color="auto"/>
              </w:divBdr>
              <w:divsChild>
                <w:div w:id="2015112036">
                  <w:marLeft w:val="0"/>
                  <w:marRight w:val="0"/>
                  <w:marTop w:val="0"/>
                  <w:marBottom w:val="0"/>
                  <w:divBdr>
                    <w:top w:val="none" w:sz="0" w:space="0" w:color="auto"/>
                    <w:left w:val="none" w:sz="0" w:space="0" w:color="auto"/>
                    <w:bottom w:val="none" w:sz="0" w:space="0" w:color="auto"/>
                    <w:right w:val="none" w:sz="0" w:space="0" w:color="auto"/>
                  </w:divBdr>
                </w:div>
              </w:divsChild>
            </w:div>
            <w:div w:id="325592912">
              <w:marLeft w:val="0"/>
              <w:marRight w:val="0"/>
              <w:marTop w:val="375"/>
              <w:marBottom w:val="0"/>
              <w:divBdr>
                <w:top w:val="none" w:sz="0" w:space="0" w:color="auto"/>
                <w:left w:val="none" w:sz="0" w:space="0" w:color="auto"/>
                <w:bottom w:val="none" w:sz="0" w:space="0" w:color="auto"/>
                <w:right w:val="none" w:sz="0" w:space="0" w:color="auto"/>
              </w:divBdr>
              <w:divsChild>
                <w:div w:id="1033195633">
                  <w:marLeft w:val="0"/>
                  <w:marRight w:val="0"/>
                  <w:marTop w:val="0"/>
                  <w:marBottom w:val="0"/>
                  <w:divBdr>
                    <w:top w:val="none" w:sz="0" w:space="0" w:color="auto"/>
                    <w:left w:val="none" w:sz="0" w:space="0" w:color="auto"/>
                    <w:bottom w:val="none" w:sz="0" w:space="0" w:color="auto"/>
                    <w:right w:val="none" w:sz="0" w:space="0" w:color="auto"/>
                  </w:divBdr>
                  <w:divsChild>
                    <w:div w:id="318271427">
                      <w:marLeft w:val="0"/>
                      <w:marRight w:val="0"/>
                      <w:marTop w:val="0"/>
                      <w:marBottom w:val="0"/>
                      <w:divBdr>
                        <w:top w:val="none" w:sz="0" w:space="0" w:color="auto"/>
                        <w:left w:val="none" w:sz="0" w:space="0" w:color="auto"/>
                        <w:bottom w:val="none" w:sz="0" w:space="0" w:color="auto"/>
                        <w:right w:val="none" w:sz="0" w:space="0" w:color="auto"/>
                      </w:divBdr>
                    </w:div>
                    <w:div w:id="80743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30228">
              <w:marLeft w:val="0"/>
              <w:marRight w:val="0"/>
              <w:marTop w:val="375"/>
              <w:marBottom w:val="0"/>
              <w:divBdr>
                <w:top w:val="none" w:sz="0" w:space="0" w:color="auto"/>
                <w:left w:val="none" w:sz="0" w:space="0" w:color="auto"/>
                <w:bottom w:val="none" w:sz="0" w:space="0" w:color="auto"/>
                <w:right w:val="none" w:sz="0" w:space="0" w:color="auto"/>
              </w:divBdr>
              <w:divsChild>
                <w:div w:id="1059867784">
                  <w:marLeft w:val="0"/>
                  <w:marRight w:val="0"/>
                  <w:marTop w:val="0"/>
                  <w:marBottom w:val="0"/>
                  <w:divBdr>
                    <w:top w:val="none" w:sz="0" w:space="0" w:color="auto"/>
                    <w:left w:val="none" w:sz="0" w:space="0" w:color="auto"/>
                    <w:bottom w:val="none" w:sz="0" w:space="0" w:color="auto"/>
                    <w:right w:val="none" w:sz="0" w:space="0" w:color="auto"/>
                  </w:divBdr>
                </w:div>
              </w:divsChild>
            </w:div>
            <w:div w:id="621426313">
              <w:marLeft w:val="0"/>
              <w:marRight w:val="0"/>
              <w:marTop w:val="225"/>
              <w:marBottom w:val="0"/>
              <w:divBdr>
                <w:top w:val="none" w:sz="0" w:space="0" w:color="auto"/>
                <w:left w:val="none" w:sz="0" w:space="0" w:color="auto"/>
                <w:bottom w:val="none" w:sz="0" w:space="0" w:color="auto"/>
                <w:right w:val="none" w:sz="0" w:space="0" w:color="auto"/>
              </w:divBdr>
              <w:divsChild>
                <w:div w:id="1236937605">
                  <w:marLeft w:val="0"/>
                  <w:marRight w:val="0"/>
                  <w:marTop w:val="0"/>
                  <w:marBottom w:val="0"/>
                  <w:divBdr>
                    <w:top w:val="none" w:sz="0" w:space="0" w:color="auto"/>
                    <w:left w:val="none" w:sz="0" w:space="0" w:color="auto"/>
                    <w:bottom w:val="none" w:sz="0" w:space="0" w:color="auto"/>
                    <w:right w:val="none" w:sz="0" w:space="0" w:color="auto"/>
                  </w:divBdr>
                </w:div>
              </w:divsChild>
            </w:div>
            <w:div w:id="1036586585">
              <w:marLeft w:val="0"/>
              <w:marRight w:val="0"/>
              <w:marTop w:val="225"/>
              <w:marBottom w:val="0"/>
              <w:divBdr>
                <w:top w:val="none" w:sz="0" w:space="0" w:color="auto"/>
                <w:left w:val="none" w:sz="0" w:space="0" w:color="auto"/>
                <w:bottom w:val="none" w:sz="0" w:space="0" w:color="auto"/>
                <w:right w:val="none" w:sz="0" w:space="0" w:color="auto"/>
              </w:divBdr>
              <w:divsChild>
                <w:div w:id="754714900">
                  <w:marLeft w:val="0"/>
                  <w:marRight w:val="0"/>
                  <w:marTop w:val="0"/>
                  <w:marBottom w:val="0"/>
                  <w:divBdr>
                    <w:top w:val="none" w:sz="0" w:space="0" w:color="auto"/>
                    <w:left w:val="none" w:sz="0" w:space="0" w:color="auto"/>
                    <w:bottom w:val="none" w:sz="0" w:space="0" w:color="auto"/>
                    <w:right w:val="none" w:sz="0" w:space="0" w:color="auto"/>
                  </w:divBdr>
                </w:div>
              </w:divsChild>
            </w:div>
            <w:div w:id="803546661">
              <w:marLeft w:val="0"/>
              <w:marRight w:val="0"/>
              <w:marTop w:val="225"/>
              <w:marBottom w:val="0"/>
              <w:divBdr>
                <w:top w:val="none" w:sz="0" w:space="0" w:color="auto"/>
                <w:left w:val="none" w:sz="0" w:space="0" w:color="auto"/>
                <w:bottom w:val="none" w:sz="0" w:space="0" w:color="auto"/>
                <w:right w:val="none" w:sz="0" w:space="0" w:color="auto"/>
              </w:divBdr>
              <w:divsChild>
                <w:div w:id="1859125586">
                  <w:marLeft w:val="0"/>
                  <w:marRight w:val="0"/>
                  <w:marTop w:val="0"/>
                  <w:marBottom w:val="0"/>
                  <w:divBdr>
                    <w:top w:val="none" w:sz="0" w:space="0" w:color="auto"/>
                    <w:left w:val="none" w:sz="0" w:space="0" w:color="auto"/>
                    <w:bottom w:val="none" w:sz="0" w:space="0" w:color="auto"/>
                    <w:right w:val="none" w:sz="0" w:space="0" w:color="auto"/>
                  </w:divBdr>
                </w:div>
              </w:divsChild>
            </w:div>
            <w:div w:id="1781602813">
              <w:marLeft w:val="0"/>
              <w:marRight w:val="0"/>
              <w:marTop w:val="225"/>
              <w:marBottom w:val="0"/>
              <w:divBdr>
                <w:top w:val="none" w:sz="0" w:space="0" w:color="auto"/>
                <w:left w:val="none" w:sz="0" w:space="0" w:color="auto"/>
                <w:bottom w:val="none" w:sz="0" w:space="0" w:color="auto"/>
                <w:right w:val="none" w:sz="0" w:space="0" w:color="auto"/>
              </w:divBdr>
              <w:divsChild>
                <w:div w:id="2009163406">
                  <w:marLeft w:val="0"/>
                  <w:marRight w:val="0"/>
                  <w:marTop w:val="0"/>
                  <w:marBottom w:val="0"/>
                  <w:divBdr>
                    <w:top w:val="none" w:sz="0" w:space="0" w:color="auto"/>
                    <w:left w:val="none" w:sz="0" w:space="0" w:color="auto"/>
                    <w:bottom w:val="none" w:sz="0" w:space="0" w:color="auto"/>
                    <w:right w:val="none" w:sz="0" w:space="0" w:color="auto"/>
                  </w:divBdr>
                </w:div>
              </w:divsChild>
            </w:div>
            <w:div w:id="1545218231">
              <w:marLeft w:val="0"/>
              <w:marRight w:val="0"/>
              <w:marTop w:val="225"/>
              <w:marBottom w:val="0"/>
              <w:divBdr>
                <w:top w:val="none" w:sz="0" w:space="0" w:color="auto"/>
                <w:left w:val="none" w:sz="0" w:space="0" w:color="auto"/>
                <w:bottom w:val="none" w:sz="0" w:space="0" w:color="auto"/>
                <w:right w:val="none" w:sz="0" w:space="0" w:color="auto"/>
              </w:divBdr>
              <w:divsChild>
                <w:div w:id="168063006">
                  <w:marLeft w:val="0"/>
                  <w:marRight w:val="0"/>
                  <w:marTop w:val="0"/>
                  <w:marBottom w:val="0"/>
                  <w:divBdr>
                    <w:top w:val="none" w:sz="0" w:space="0" w:color="auto"/>
                    <w:left w:val="none" w:sz="0" w:space="0" w:color="auto"/>
                    <w:bottom w:val="none" w:sz="0" w:space="0" w:color="auto"/>
                    <w:right w:val="none" w:sz="0" w:space="0" w:color="auto"/>
                  </w:divBdr>
                </w:div>
              </w:divsChild>
            </w:div>
            <w:div w:id="1155536021">
              <w:marLeft w:val="0"/>
              <w:marRight w:val="0"/>
              <w:marTop w:val="225"/>
              <w:marBottom w:val="0"/>
              <w:divBdr>
                <w:top w:val="none" w:sz="0" w:space="0" w:color="auto"/>
                <w:left w:val="none" w:sz="0" w:space="0" w:color="auto"/>
                <w:bottom w:val="none" w:sz="0" w:space="0" w:color="auto"/>
                <w:right w:val="none" w:sz="0" w:space="0" w:color="auto"/>
              </w:divBdr>
              <w:divsChild>
                <w:div w:id="2056389207">
                  <w:marLeft w:val="0"/>
                  <w:marRight w:val="0"/>
                  <w:marTop w:val="0"/>
                  <w:marBottom w:val="0"/>
                  <w:divBdr>
                    <w:top w:val="none" w:sz="0" w:space="0" w:color="auto"/>
                    <w:left w:val="none" w:sz="0" w:space="0" w:color="auto"/>
                    <w:bottom w:val="none" w:sz="0" w:space="0" w:color="auto"/>
                    <w:right w:val="none" w:sz="0" w:space="0" w:color="auto"/>
                  </w:divBdr>
                </w:div>
              </w:divsChild>
            </w:div>
            <w:div w:id="1993288954">
              <w:marLeft w:val="0"/>
              <w:marRight w:val="0"/>
              <w:marTop w:val="225"/>
              <w:marBottom w:val="0"/>
              <w:divBdr>
                <w:top w:val="none" w:sz="0" w:space="0" w:color="auto"/>
                <w:left w:val="none" w:sz="0" w:space="0" w:color="auto"/>
                <w:bottom w:val="none" w:sz="0" w:space="0" w:color="auto"/>
                <w:right w:val="none" w:sz="0" w:space="0" w:color="auto"/>
              </w:divBdr>
              <w:divsChild>
                <w:div w:id="752705636">
                  <w:marLeft w:val="0"/>
                  <w:marRight w:val="0"/>
                  <w:marTop w:val="0"/>
                  <w:marBottom w:val="0"/>
                  <w:divBdr>
                    <w:top w:val="none" w:sz="0" w:space="0" w:color="auto"/>
                    <w:left w:val="none" w:sz="0" w:space="0" w:color="auto"/>
                    <w:bottom w:val="none" w:sz="0" w:space="0" w:color="auto"/>
                    <w:right w:val="none" w:sz="0" w:space="0" w:color="auto"/>
                  </w:divBdr>
                </w:div>
              </w:divsChild>
            </w:div>
            <w:div w:id="715199507">
              <w:marLeft w:val="0"/>
              <w:marRight w:val="0"/>
              <w:marTop w:val="375"/>
              <w:marBottom w:val="0"/>
              <w:divBdr>
                <w:top w:val="none" w:sz="0" w:space="0" w:color="auto"/>
                <w:left w:val="none" w:sz="0" w:space="0" w:color="auto"/>
                <w:bottom w:val="none" w:sz="0" w:space="0" w:color="auto"/>
                <w:right w:val="none" w:sz="0" w:space="0" w:color="auto"/>
              </w:divBdr>
              <w:divsChild>
                <w:div w:id="50664924">
                  <w:marLeft w:val="0"/>
                  <w:marRight w:val="0"/>
                  <w:marTop w:val="0"/>
                  <w:marBottom w:val="0"/>
                  <w:divBdr>
                    <w:top w:val="none" w:sz="0" w:space="0" w:color="auto"/>
                    <w:left w:val="none" w:sz="0" w:space="0" w:color="auto"/>
                    <w:bottom w:val="none" w:sz="0" w:space="0" w:color="auto"/>
                    <w:right w:val="none" w:sz="0" w:space="0" w:color="auto"/>
                  </w:divBdr>
                  <w:divsChild>
                    <w:div w:id="2142646287">
                      <w:marLeft w:val="0"/>
                      <w:marRight w:val="0"/>
                      <w:marTop w:val="0"/>
                      <w:marBottom w:val="0"/>
                      <w:divBdr>
                        <w:top w:val="none" w:sz="0" w:space="0" w:color="auto"/>
                        <w:left w:val="none" w:sz="0" w:space="0" w:color="auto"/>
                        <w:bottom w:val="none" w:sz="0" w:space="0" w:color="auto"/>
                        <w:right w:val="none" w:sz="0" w:space="0" w:color="auto"/>
                      </w:divBdr>
                    </w:div>
                    <w:div w:id="13278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02486">
              <w:marLeft w:val="0"/>
              <w:marRight w:val="0"/>
              <w:marTop w:val="375"/>
              <w:marBottom w:val="0"/>
              <w:divBdr>
                <w:top w:val="none" w:sz="0" w:space="0" w:color="auto"/>
                <w:left w:val="none" w:sz="0" w:space="0" w:color="auto"/>
                <w:bottom w:val="none" w:sz="0" w:space="0" w:color="auto"/>
                <w:right w:val="none" w:sz="0" w:space="0" w:color="auto"/>
              </w:divBdr>
              <w:divsChild>
                <w:div w:id="468714006">
                  <w:marLeft w:val="0"/>
                  <w:marRight w:val="0"/>
                  <w:marTop w:val="0"/>
                  <w:marBottom w:val="0"/>
                  <w:divBdr>
                    <w:top w:val="none" w:sz="0" w:space="0" w:color="auto"/>
                    <w:left w:val="none" w:sz="0" w:space="0" w:color="auto"/>
                    <w:bottom w:val="none" w:sz="0" w:space="0" w:color="auto"/>
                    <w:right w:val="none" w:sz="0" w:space="0" w:color="auto"/>
                  </w:divBdr>
                </w:div>
              </w:divsChild>
            </w:div>
            <w:div w:id="1508210886">
              <w:marLeft w:val="0"/>
              <w:marRight w:val="0"/>
              <w:marTop w:val="225"/>
              <w:marBottom w:val="0"/>
              <w:divBdr>
                <w:top w:val="none" w:sz="0" w:space="0" w:color="auto"/>
                <w:left w:val="none" w:sz="0" w:space="0" w:color="auto"/>
                <w:bottom w:val="none" w:sz="0" w:space="0" w:color="auto"/>
                <w:right w:val="none" w:sz="0" w:space="0" w:color="auto"/>
              </w:divBdr>
              <w:divsChild>
                <w:div w:id="269245599">
                  <w:marLeft w:val="0"/>
                  <w:marRight w:val="0"/>
                  <w:marTop w:val="0"/>
                  <w:marBottom w:val="0"/>
                  <w:divBdr>
                    <w:top w:val="none" w:sz="0" w:space="0" w:color="auto"/>
                    <w:left w:val="none" w:sz="0" w:space="0" w:color="auto"/>
                    <w:bottom w:val="none" w:sz="0" w:space="0" w:color="auto"/>
                    <w:right w:val="none" w:sz="0" w:space="0" w:color="auto"/>
                  </w:divBdr>
                </w:div>
              </w:divsChild>
            </w:div>
            <w:div w:id="2093433967">
              <w:marLeft w:val="0"/>
              <w:marRight w:val="0"/>
              <w:marTop w:val="375"/>
              <w:marBottom w:val="0"/>
              <w:divBdr>
                <w:top w:val="none" w:sz="0" w:space="0" w:color="auto"/>
                <w:left w:val="none" w:sz="0" w:space="0" w:color="auto"/>
                <w:bottom w:val="none" w:sz="0" w:space="0" w:color="auto"/>
                <w:right w:val="none" w:sz="0" w:space="0" w:color="auto"/>
              </w:divBdr>
              <w:divsChild>
                <w:div w:id="1856841387">
                  <w:marLeft w:val="0"/>
                  <w:marRight w:val="0"/>
                  <w:marTop w:val="0"/>
                  <w:marBottom w:val="0"/>
                  <w:divBdr>
                    <w:top w:val="none" w:sz="0" w:space="0" w:color="auto"/>
                    <w:left w:val="none" w:sz="0" w:space="0" w:color="auto"/>
                    <w:bottom w:val="none" w:sz="0" w:space="0" w:color="auto"/>
                    <w:right w:val="none" w:sz="0" w:space="0" w:color="auto"/>
                  </w:divBdr>
                  <w:divsChild>
                    <w:div w:id="189808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5230">
              <w:marLeft w:val="0"/>
              <w:marRight w:val="0"/>
              <w:marTop w:val="375"/>
              <w:marBottom w:val="0"/>
              <w:divBdr>
                <w:top w:val="none" w:sz="0" w:space="0" w:color="auto"/>
                <w:left w:val="none" w:sz="0" w:space="0" w:color="auto"/>
                <w:bottom w:val="none" w:sz="0" w:space="0" w:color="auto"/>
                <w:right w:val="none" w:sz="0" w:space="0" w:color="auto"/>
              </w:divBdr>
              <w:divsChild>
                <w:div w:id="2106458283">
                  <w:marLeft w:val="0"/>
                  <w:marRight w:val="0"/>
                  <w:marTop w:val="0"/>
                  <w:marBottom w:val="0"/>
                  <w:divBdr>
                    <w:top w:val="none" w:sz="0" w:space="0" w:color="auto"/>
                    <w:left w:val="none" w:sz="0" w:space="0" w:color="auto"/>
                    <w:bottom w:val="none" w:sz="0" w:space="0" w:color="auto"/>
                    <w:right w:val="none" w:sz="0" w:space="0" w:color="auto"/>
                  </w:divBdr>
                </w:div>
              </w:divsChild>
            </w:div>
            <w:div w:id="770007730">
              <w:marLeft w:val="0"/>
              <w:marRight w:val="0"/>
              <w:marTop w:val="225"/>
              <w:marBottom w:val="0"/>
              <w:divBdr>
                <w:top w:val="none" w:sz="0" w:space="0" w:color="auto"/>
                <w:left w:val="none" w:sz="0" w:space="0" w:color="auto"/>
                <w:bottom w:val="none" w:sz="0" w:space="0" w:color="auto"/>
                <w:right w:val="none" w:sz="0" w:space="0" w:color="auto"/>
              </w:divBdr>
              <w:divsChild>
                <w:div w:id="383338232">
                  <w:marLeft w:val="0"/>
                  <w:marRight w:val="0"/>
                  <w:marTop w:val="0"/>
                  <w:marBottom w:val="0"/>
                  <w:divBdr>
                    <w:top w:val="none" w:sz="0" w:space="0" w:color="auto"/>
                    <w:left w:val="none" w:sz="0" w:space="0" w:color="auto"/>
                    <w:bottom w:val="none" w:sz="0" w:space="0" w:color="auto"/>
                    <w:right w:val="none" w:sz="0" w:space="0" w:color="auto"/>
                  </w:divBdr>
                </w:div>
              </w:divsChild>
            </w:div>
            <w:div w:id="1267612347">
              <w:marLeft w:val="0"/>
              <w:marRight w:val="0"/>
              <w:marTop w:val="225"/>
              <w:marBottom w:val="0"/>
              <w:divBdr>
                <w:top w:val="none" w:sz="0" w:space="0" w:color="auto"/>
                <w:left w:val="none" w:sz="0" w:space="0" w:color="auto"/>
                <w:bottom w:val="none" w:sz="0" w:space="0" w:color="auto"/>
                <w:right w:val="none" w:sz="0" w:space="0" w:color="auto"/>
              </w:divBdr>
              <w:divsChild>
                <w:div w:id="1535120020">
                  <w:marLeft w:val="0"/>
                  <w:marRight w:val="0"/>
                  <w:marTop w:val="0"/>
                  <w:marBottom w:val="0"/>
                  <w:divBdr>
                    <w:top w:val="none" w:sz="0" w:space="0" w:color="auto"/>
                    <w:left w:val="none" w:sz="0" w:space="0" w:color="auto"/>
                    <w:bottom w:val="none" w:sz="0" w:space="0" w:color="auto"/>
                    <w:right w:val="none" w:sz="0" w:space="0" w:color="auto"/>
                  </w:divBdr>
                </w:div>
              </w:divsChild>
            </w:div>
            <w:div w:id="1069694928">
              <w:marLeft w:val="0"/>
              <w:marRight w:val="0"/>
              <w:marTop w:val="225"/>
              <w:marBottom w:val="0"/>
              <w:divBdr>
                <w:top w:val="none" w:sz="0" w:space="0" w:color="auto"/>
                <w:left w:val="none" w:sz="0" w:space="0" w:color="auto"/>
                <w:bottom w:val="none" w:sz="0" w:space="0" w:color="auto"/>
                <w:right w:val="none" w:sz="0" w:space="0" w:color="auto"/>
              </w:divBdr>
              <w:divsChild>
                <w:div w:id="603879948">
                  <w:marLeft w:val="0"/>
                  <w:marRight w:val="0"/>
                  <w:marTop w:val="0"/>
                  <w:marBottom w:val="0"/>
                  <w:divBdr>
                    <w:top w:val="none" w:sz="0" w:space="0" w:color="auto"/>
                    <w:left w:val="none" w:sz="0" w:space="0" w:color="auto"/>
                    <w:bottom w:val="none" w:sz="0" w:space="0" w:color="auto"/>
                    <w:right w:val="none" w:sz="0" w:space="0" w:color="auto"/>
                  </w:divBdr>
                </w:div>
              </w:divsChild>
            </w:div>
            <w:div w:id="202180128">
              <w:marLeft w:val="0"/>
              <w:marRight w:val="0"/>
              <w:marTop w:val="225"/>
              <w:marBottom w:val="0"/>
              <w:divBdr>
                <w:top w:val="none" w:sz="0" w:space="0" w:color="auto"/>
                <w:left w:val="none" w:sz="0" w:space="0" w:color="auto"/>
                <w:bottom w:val="none" w:sz="0" w:space="0" w:color="auto"/>
                <w:right w:val="none" w:sz="0" w:space="0" w:color="auto"/>
              </w:divBdr>
              <w:divsChild>
                <w:div w:id="53303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127572">
      <w:bodyDiv w:val="1"/>
      <w:marLeft w:val="0"/>
      <w:marRight w:val="0"/>
      <w:marTop w:val="0"/>
      <w:marBottom w:val="0"/>
      <w:divBdr>
        <w:top w:val="none" w:sz="0" w:space="0" w:color="auto"/>
        <w:left w:val="none" w:sz="0" w:space="0" w:color="auto"/>
        <w:bottom w:val="none" w:sz="0" w:space="0" w:color="auto"/>
        <w:right w:val="none" w:sz="0" w:space="0" w:color="auto"/>
      </w:divBdr>
      <w:divsChild>
        <w:div w:id="158540172">
          <w:marLeft w:val="0"/>
          <w:marRight w:val="0"/>
          <w:marTop w:val="0"/>
          <w:marBottom w:val="0"/>
          <w:divBdr>
            <w:top w:val="none" w:sz="0" w:space="0" w:color="auto"/>
            <w:left w:val="none" w:sz="0" w:space="0" w:color="auto"/>
            <w:bottom w:val="none" w:sz="0" w:space="0" w:color="auto"/>
            <w:right w:val="none" w:sz="0" w:space="0" w:color="auto"/>
          </w:divBdr>
        </w:div>
        <w:div w:id="403647334">
          <w:marLeft w:val="0"/>
          <w:marRight w:val="0"/>
          <w:marTop w:val="300"/>
          <w:marBottom w:val="300"/>
          <w:divBdr>
            <w:top w:val="none" w:sz="0" w:space="0" w:color="auto"/>
            <w:left w:val="none" w:sz="0" w:space="0" w:color="auto"/>
            <w:bottom w:val="none" w:sz="0" w:space="0" w:color="auto"/>
            <w:right w:val="none" w:sz="0" w:space="0" w:color="auto"/>
          </w:divBdr>
        </w:div>
        <w:div w:id="174733957">
          <w:marLeft w:val="0"/>
          <w:marRight w:val="0"/>
          <w:marTop w:val="0"/>
          <w:marBottom w:val="0"/>
          <w:divBdr>
            <w:top w:val="none" w:sz="0" w:space="0" w:color="auto"/>
            <w:left w:val="none" w:sz="0" w:space="0" w:color="auto"/>
            <w:bottom w:val="none" w:sz="0" w:space="0" w:color="auto"/>
            <w:right w:val="none" w:sz="0" w:space="0" w:color="auto"/>
          </w:divBdr>
          <w:divsChild>
            <w:div w:id="513812800">
              <w:marLeft w:val="0"/>
              <w:marRight w:val="0"/>
              <w:marTop w:val="300"/>
              <w:marBottom w:val="450"/>
              <w:divBdr>
                <w:top w:val="none" w:sz="0" w:space="0" w:color="auto"/>
                <w:left w:val="none" w:sz="0" w:space="0" w:color="auto"/>
                <w:bottom w:val="none" w:sz="0" w:space="0" w:color="auto"/>
                <w:right w:val="none" w:sz="0" w:space="0" w:color="auto"/>
              </w:divBdr>
              <w:divsChild>
                <w:div w:id="1894736800">
                  <w:marLeft w:val="0"/>
                  <w:marRight w:val="0"/>
                  <w:marTop w:val="0"/>
                  <w:marBottom w:val="0"/>
                  <w:divBdr>
                    <w:top w:val="none" w:sz="0" w:space="0" w:color="auto"/>
                    <w:left w:val="none" w:sz="0" w:space="0" w:color="auto"/>
                    <w:bottom w:val="none" w:sz="0" w:space="0" w:color="auto"/>
                    <w:right w:val="none" w:sz="0" w:space="0" w:color="auto"/>
                  </w:divBdr>
                  <w:divsChild>
                    <w:div w:id="941762742">
                      <w:marLeft w:val="0"/>
                      <w:marRight w:val="0"/>
                      <w:marTop w:val="0"/>
                      <w:marBottom w:val="0"/>
                      <w:divBdr>
                        <w:top w:val="none" w:sz="0" w:space="0" w:color="auto"/>
                        <w:left w:val="none" w:sz="0" w:space="0" w:color="auto"/>
                        <w:bottom w:val="none" w:sz="0" w:space="0" w:color="auto"/>
                        <w:right w:val="none" w:sz="0" w:space="0" w:color="auto"/>
                      </w:divBdr>
                      <w:divsChild>
                        <w:div w:id="981352490">
                          <w:marLeft w:val="0"/>
                          <w:marRight w:val="0"/>
                          <w:marTop w:val="0"/>
                          <w:marBottom w:val="0"/>
                          <w:divBdr>
                            <w:top w:val="none" w:sz="0" w:space="0" w:color="auto"/>
                            <w:left w:val="none" w:sz="0" w:space="0" w:color="auto"/>
                            <w:bottom w:val="none" w:sz="0" w:space="0" w:color="auto"/>
                            <w:right w:val="none" w:sz="0" w:space="0" w:color="auto"/>
                          </w:divBdr>
                          <w:divsChild>
                            <w:div w:id="212287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504482">
          <w:marLeft w:val="0"/>
          <w:marRight w:val="0"/>
          <w:marTop w:val="0"/>
          <w:marBottom w:val="0"/>
          <w:divBdr>
            <w:top w:val="none" w:sz="0" w:space="0" w:color="auto"/>
            <w:left w:val="none" w:sz="0" w:space="0" w:color="auto"/>
            <w:bottom w:val="none" w:sz="0" w:space="0" w:color="auto"/>
            <w:right w:val="none" w:sz="0" w:space="0" w:color="auto"/>
          </w:divBdr>
          <w:divsChild>
            <w:div w:id="59324684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89240296">
      <w:bodyDiv w:val="1"/>
      <w:marLeft w:val="0"/>
      <w:marRight w:val="0"/>
      <w:marTop w:val="0"/>
      <w:marBottom w:val="0"/>
      <w:divBdr>
        <w:top w:val="none" w:sz="0" w:space="0" w:color="auto"/>
        <w:left w:val="none" w:sz="0" w:space="0" w:color="auto"/>
        <w:bottom w:val="none" w:sz="0" w:space="0" w:color="auto"/>
        <w:right w:val="none" w:sz="0" w:space="0" w:color="auto"/>
      </w:divBdr>
      <w:divsChild>
        <w:div w:id="2130515025">
          <w:marLeft w:val="0"/>
          <w:marRight w:val="0"/>
          <w:marTop w:val="0"/>
          <w:marBottom w:val="75"/>
          <w:divBdr>
            <w:top w:val="none" w:sz="0" w:space="0" w:color="auto"/>
            <w:left w:val="none" w:sz="0" w:space="0" w:color="auto"/>
            <w:bottom w:val="none" w:sz="0" w:space="0" w:color="auto"/>
            <w:right w:val="none" w:sz="0" w:space="0" w:color="auto"/>
          </w:divBdr>
        </w:div>
      </w:divsChild>
    </w:div>
    <w:div w:id="1989700369">
      <w:bodyDiv w:val="1"/>
      <w:marLeft w:val="0"/>
      <w:marRight w:val="0"/>
      <w:marTop w:val="0"/>
      <w:marBottom w:val="0"/>
      <w:divBdr>
        <w:top w:val="none" w:sz="0" w:space="0" w:color="auto"/>
        <w:left w:val="none" w:sz="0" w:space="0" w:color="auto"/>
        <w:bottom w:val="none" w:sz="0" w:space="0" w:color="auto"/>
        <w:right w:val="none" w:sz="0" w:space="0" w:color="auto"/>
      </w:divBdr>
      <w:divsChild>
        <w:div w:id="239993292">
          <w:marLeft w:val="0"/>
          <w:marRight w:val="375"/>
          <w:marTop w:val="0"/>
          <w:marBottom w:val="0"/>
          <w:divBdr>
            <w:top w:val="none" w:sz="0" w:space="0" w:color="auto"/>
            <w:left w:val="none" w:sz="0" w:space="0" w:color="auto"/>
            <w:bottom w:val="none" w:sz="0" w:space="0" w:color="auto"/>
            <w:right w:val="none" w:sz="0" w:space="0" w:color="auto"/>
          </w:divBdr>
        </w:div>
        <w:div w:id="1859151395">
          <w:marLeft w:val="0"/>
          <w:marRight w:val="0"/>
          <w:marTop w:val="0"/>
          <w:marBottom w:val="0"/>
          <w:divBdr>
            <w:top w:val="none" w:sz="0" w:space="0" w:color="auto"/>
            <w:left w:val="none" w:sz="0" w:space="0" w:color="auto"/>
            <w:bottom w:val="none" w:sz="0" w:space="0" w:color="auto"/>
            <w:right w:val="none" w:sz="0" w:space="0" w:color="auto"/>
          </w:divBdr>
        </w:div>
      </w:divsChild>
    </w:div>
    <w:div w:id="1990864408">
      <w:bodyDiv w:val="1"/>
      <w:marLeft w:val="0"/>
      <w:marRight w:val="0"/>
      <w:marTop w:val="0"/>
      <w:marBottom w:val="0"/>
      <w:divBdr>
        <w:top w:val="none" w:sz="0" w:space="0" w:color="auto"/>
        <w:left w:val="none" w:sz="0" w:space="0" w:color="auto"/>
        <w:bottom w:val="none" w:sz="0" w:space="0" w:color="auto"/>
        <w:right w:val="none" w:sz="0" w:space="0" w:color="auto"/>
      </w:divBdr>
      <w:divsChild>
        <w:div w:id="932861742">
          <w:marLeft w:val="0"/>
          <w:marRight w:val="0"/>
          <w:marTop w:val="0"/>
          <w:marBottom w:val="0"/>
          <w:divBdr>
            <w:top w:val="none" w:sz="0" w:space="0" w:color="auto"/>
            <w:left w:val="none" w:sz="0" w:space="0" w:color="auto"/>
            <w:bottom w:val="none" w:sz="0" w:space="0" w:color="auto"/>
            <w:right w:val="none" w:sz="0" w:space="0" w:color="auto"/>
          </w:divBdr>
        </w:div>
        <w:div w:id="565840213">
          <w:marLeft w:val="0"/>
          <w:marRight w:val="0"/>
          <w:marTop w:val="300"/>
          <w:marBottom w:val="300"/>
          <w:divBdr>
            <w:top w:val="none" w:sz="0" w:space="0" w:color="auto"/>
            <w:left w:val="none" w:sz="0" w:space="0" w:color="auto"/>
            <w:bottom w:val="none" w:sz="0" w:space="0" w:color="auto"/>
            <w:right w:val="none" w:sz="0" w:space="0" w:color="auto"/>
          </w:divBdr>
        </w:div>
        <w:div w:id="1832715868">
          <w:marLeft w:val="0"/>
          <w:marRight w:val="0"/>
          <w:marTop w:val="0"/>
          <w:marBottom w:val="0"/>
          <w:divBdr>
            <w:top w:val="none" w:sz="0" w:space="0" w:color="auto"/>
            <w:left w:val="none" w:sz="0" w:space="0" w:color="auto"/>
            <w:bottom w:val="none" w:sz="0" w:space="0" w:color="auto"/>
            <w:right w:val="none" w:sz="0" w:space="0" w:color="auto"/>
          </w:divBdr>
          <w:divsChild>
            <w:div w:id="973828964">
              <w:marLeft w:val="0"/>
              <w:marRight w:val="0"/>
              <w:marTop w:val="300"/>
              <w:marBottom w:val="450"/>
              <w:divBdr>
                <w:top w:val="none" w:sz="0" w:space="0" w:color="auto"/>
                <w:left w:val="none" w:sz="0" w:space="0" w:color="auto"/>
                <w:bottom w:val="none" w:sz="0" w:space="0" w:color="auto"/>
                <w:right w:val="none" w:sz="0" w:space="0" w:color="auto"/>
              </w:divBdr>
              <w:divsChild>
                <w:div w:id="858158280">
                  <w:marLeft w:val="0"/>
                  <w:marRight w:val="0"/>
                  <w:marTop w:val="0"/>
                  <w:marBottom w:val="0"/>
                  <w:divBdr>
                    <w:top w:val="none" w:sz="0" w:space="0" w:color="auto"/>
                    <w:left w:val="none" w:sz="0" w:space="0" w:color="auto"/>
                    <w:bottom w:val="none" w:sz="0" w:space="0" w:color="auto"/>
                    <w:right w:val="none" w:sz="0" w:space="0" w:color="auto"/>
                  </w:divBdr>
                  <w:divsChild>
                    <w:div w:id="1775861130">
                      <w:marLeft w:val="0"/>
                      <w:marRight w:val="0"/>
                      <w:marTop w:val="0"/>
                      <w:marBottom w:val="0"/>
                      <w:divBdr>
                        <w:top w:val="none" w:sz="0" w:space="0" w:color="auto"/>
                        <w:left w:val="none" w:sz="0" w:space="0" w:color="auto"/>
                        <w:bottom w:val="none" w:sz="0" w:space="0" w:color="auto"/>
                        <w:right w:val="none" w:sz="0" w:space="0" w:color="auto"/>
                      </w:divBdr>
                      <w:divsChild>
                        <w:div w:id="2075351162">
                          <w:marLeft w:val="0"/>
                          <w:marRight w:val="0"/>
                          <w:marTop w:val="0"/>
                          <w:marBottom w:val="0"/>
                          <w:divBdr>
                            <w:top w:val="none" w:sz="0" w:space="0" w:color="auto"/>
                            <w:left w:val="none" w:sz="0" w:space="0" w:color="auto"/>
                            <w:bottom w:val="none" w:sz="0" w:space="0" w:color="auto"/>
                            <w:right w:val="none" w:sz="0" w:space="0" w:color="auto"/>
                          </w:divBdr>
                          <w:divsChild>
                            <w:div w:id="31892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454756">
          <w:marLeft w:val="0"/>
          <w:marRight w:val="0"/>
          <w:marTop w:val="0"/>
          <w:marBottom w:val="0"/>
          <w:divBdr>
            <w:top w:val="none" w:sz="0" w:space="0" w:color="auto"/>
            <w:left w:val="none" w:sz="0" w:space="0" w:color="auto"/>
            <w:bottom w:val="none" w:sz="0" w:space="0" w:color="auto"/>
            <w:right w:val="none" w:sz="0" w:space="0" w:color="auto"/>
          </w:divBdr>
        </w:div>
      </w:divsChild>
    </w:div>
    <w:div w:id="1991594616">
      <w:bodyDiv w:val="1"/>
      <w:marLeft w:val="0"/>
      <w:marRight w:val="0"/>
      <w:marTop w:val="0"/>
      <w:marBottom w:val="0"/>
      <w:divBdr>
        <w:top w:val="none" w:sz="0" w:space="0" w:color="auto"/>
        <w:left w:val="none" w:sz="0" w:space="0" w:color="auto"/>
        <w:bottom w:val="none" w:sz="0" w:space="0" w:color="auto"/>
        <w:right w:val="none" w:sz="0" w:space="0" w:color="auto"/>
      </w:divBdr>
      <w:divsChild>
        <w:div w:id="1090202301">
          <w:marLeft w:val="0"/>
          <w:marRight w:val="0"/>
          <w:marTop w:val="0"/>
          <w:marBottom w:val="150"/>
          <w:divBdr>
            <w:top w:val="none" w:sz="0" w:space="0" w:color="auto"/>
            <w:left w:val="none" w:sz="0" w:space="0" w:color="auto"/>
            <w:bottom w:val="none" w:sz="0" w:space="0" w:color="auto"/>
            <w:right w:val="none" w:sz="0" w:space="0" w:color="auto"/>
          </w:divBdr>
          <w:divsChild>
            <w:div w:id="1086803034">
              <w:marLeft w:val="0"/>
              <w:marRight w:val="0"/>
              <w:marTop w:val="0"/>
              <w:marBottom w:val="0"/>
              <w:divBdr>
                <w:top w:val="none" w:sz="0" w:space="0" w:color="auto"/>
                <w:left w:val="none" w:sz="0" w:space="0" w:color="auto"/>
                <w:bottom w:val="none" w:sz="0" w:space="0" w:color="auto"/>
                <w:right w:val="none" w:sz="0" w:space="0" w:color="auto"/>
              </w:divBdr>
              <w:divsChild>
                <w:div w:id="796214865">
                  <w:marLeft w:val="0"/>
                  <w:marRight w:val="0"/>
                  <w:marTop w:val="0"/>
                  <w:marBottom w:val="0"/>
                  <w:divBdr>
                    <w:top w:val="none" w:sz="0" w:space="0" w:color="auto"/>
                    <w:left w:val="none" w:sz="0" w:space="0" w:color="auto"/>
                    <w:bottom w:val="none" w:sz="0" w:space="0" w:color="auto"/>
                    <w:right w:val="none" w:sz="0" w:space="0" w:color="auto"/>
                  </w:divBdr>
                  <w:divsChild>
                    <w:div w:id="837812859">
                      <w:marLeft w:val="0"/>
                      <w:marRight w:val="0"/>
                      <w:marTop w:val="0"/>
                      <w:marBottom w:val="0"/>
                      <w:divBdr>
                        <w:top w:val="none" w:sz="0" w:space="0" w:color="auto"/>
                        <w:left w:val="none" w:sz="0" w:space="0" w:color="auto"/>
                        <w:bottom w:val="none" w:sz="0" w:space="0" w:color="auto"/>
                        <w:right w:val="none" w:sz="0" w:space="0" w:color="auto"/>
                      </w:divBdr>
                      <w:divsChild>
                        <w:div w:id="1549878235">
                          <w:marLeft w:val="0"/>
                          <w:marRight w:val="0"/>
                          <w:marTop w:val="0"/>
                          <w:marBottom w:val="0"/>
                          <w:divBdr>
                            <w:top w:val="none" w:sz="0" w:space="0" w:color="auto"/>
                            <w:left w:val="none" w:sz="0" w:space="0" w:color="auto"/>
                            <w:bottom w:val="none" w:sz="0" w:space="0" w:color="auto"/>
                            <w:right w:val="none" w:sz="0" w:space="0" w:color="auto"/>
                          </w:divBdr>
                        </w:div>
                      </w:divsChild>
                    </w:div>
                    <w:div w:id="1091391079">
                      <w:marLeft w:val="0"/>
                      <w:marRight w:val="135"/>
                      <w:marTop w:val="0"/>
                      <w:marBottom w:val="0"/>
                      <w:divBdr>
                        <w:top w:val="none" w:sz="0" w:space="0" w:color="auto"/>
                        <w:left w:val="none" w:sz="0" w:space="0" w:color="auto"/>
                        <w:bottom w:val="none" w:sz="0" w:space="0" w:color="auto"/>
                        <w:right w:val="none" w:sz="0" w:space="0" w:color="auto"/>
                      </w:divBdr>
                    </w:div>
                    <w:div w:id="16304372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720446">
          <w:marLeft w:val="0"/>
          <w:marRight w:val="0"/>
          <w:marTop w:val="0"/>
          <w:marBottom w:val="0"/>
          <w:divBdr>
            <w:top w:val="none" w:sz="0" w:space="0" w:color="auto"/>
            <w:left w:val="none" w:sz="0" w:space="0" w:color="auto"/>
            <w:bottom w:val="none" w:sz="0" w:space="0" w:color="auto"/>
            <w:right w:val="none" w:sz="0" w:space="0" w:color="auto"/>
          </w:divBdr>
          <w:divsChild>
            <w:div w:id="2051297258">
              <w:marLeft w:val="0"/>
              <w:marRight w:val="0"/>
              <w:marTop w:val="0"/>
              <w:marBottom w:val="0"/>
              <w:divBdr>
                <w:top w:val="none" w:sz="0" w:space="0" w:color="auto"/>
                <w:left w:val="none" w:sz="0" w:space="0" w:color="auto"/>
                <w:bottom w:val="none" w:sz="0" w:space="0" w:color="auto"/>
                <w:right w:val="none" w:sz="0" w:space="0" w:color="auto"/>
              </w:divBdr>
              <w:divsChild>
                <w:div w:id="506678327">
                  <w:marLeft w:val="0"/>
                  <w:marRight w:val="0"/>
                  <w:marTop w:val="0"/>
                  <w:marBottom w:val="0"/>
                  <w:divBdr>
                    <w:top w:val="none" w:sz="0" w:space="0" w:color="auto"/>
                    <w:left w:val="none" w:sz="0" w:space="0" w:color="auto"/>
                    <w:bottom w:val="none" w:sz="0" w:space="0" w:color="auto"/>
                    <w:right w:val="none" w:sz="0" w:space="0" w:color="auto"/>
                  </w:divBdr>
                </w:div>
              </w:divsChild>
            </w:div>
            <w:div w:id="635183671">
              <w:marLeft w:val="0"/>
              <w:marRight w:val="0"/>
              <w:marTop w:val="225"/>
              <w:marBottom w:val="0"/>
              <w:divBdr>
                <w:top w:val="none" w:sz="0" w:space="0" w:color="auto"/>
                <w:left w:val="none" w:sz="0" w:space="0" w:color="auto"/>
                <w:bottom w:val="none" w:sz="0" w:space="0" w:color="auto"/>
                <w:right w:val="none" w:sz="0" w:space="0" w:color="auto"/>
              </w:divBdr>
              <w:divsChild>
                <w:div w:id="1528786279">
                  <w:marLeft w:val="0"/>
                  <w:marRight w:val="0"/>
                  <w:marTop w:val="0"/>
                  <w:marBottom w:val="0"/>
                  <w:divBdr>
                    <w:top w:val="none" w:sz="0" w:space="0" w:color="auto"/>
                    <w:left w:val="none" w:sz="0" w:space="0" w:color="auto"/>
                    <w:bottom w:val="none" w:sz="0" w:space="0" w:color="auto"/>
                    <w:right w:val="none" w:sz="0" w:space="0" w:color="auto"/>
                  </w:divBdr>
                </w:div>
              </w:divsChild>
            </w:div>
            <w:div w:id="1160970504">
              <w:marLeft w:val="0"/>
              <w:marRight w:val="0"/>
              <w:marTop w:val="375"/>
              <w:marBottom w:val="0"/>
              <w:divBdr>
                <w:top w:val="none" w:sz="0" w:space="0" w:color="auto"/>
                <w:left w:val="none" w:sz="0" w:space="0" w:color="auto"/>
                <w:bottom w:val="none" w:sz="0" w:space="0" w:color="auto"/>
                <w:right w:val="none" w:sz="0" w:space="0" w:color="auto"/>
              </w:divBdr>
              <w:divsChild>
                <w:div w:id="549070766">
                  <w:marLeft w:val="0"/>
                  <w:marRight w:val="0"/>
                  <w:marTop w:val="0"/>
                  <w:marBottom w:val="0"/>
                  <w:divBdr>
                    <w:top w:val="none" w:sz="0" w:space="0" w:color="auto"/>
                    <w:left w:val="none" w:sz="0" w:space="0" w:color="auto"/>
                    <w:bottom w:val="none" w:sz="0" w:space="0" w:color="auto"/>
                    <w:right w:val="none" w:sz="0" w:space="0" w:color="auto"/>
                  </w:divBdr>
                  <w:divsChild>
                    <w:div w:id="6588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87893">
              <w:marLeft w:val="0"/>
              <w:marRight w:val="0"/>
              <w:marTop w:val="375"/>
              <w:marBottom w:val="0"/>
              <w:divBdr>
                <w:top w:val="none" w:sz="0" w:space="0" w:color="auto"/>
                <w:left w:val="none" w:sz="0" w:space="0" w:color="auto"/>
                <w:bottom w:val="none" w:sz="0" w:space="0" w:color="auto"/>
                <w:right w:val="none" w:sz="0" w:space="0" w:color="auto"/>
              </w:divBdr>
              <w:divsChild>
                <w:div w:id="411704286">
                  <w:marLeft w:val="0"/>
                  <w:marRight w:val="0"/>
                  <w:marTop w:val="0"/>
                  <w:marBottom w:val="0"/>
                  <w:divBdr>
                    <w:top w:val="none" w:sz="0" w:space="0" w:color="auto"/>
                    <w:left w:val="none" w:sz="0" w:space="0" w:color="auto"/>
                    <w:bottom w:val="none" w:sz="0" w:space="0" w:color="auto"/>
                    <w:right w:val="none" w:sz="0" w:space="0" w:color="auto"/>
                  </w:divBdr>
                </w:div>
              </w:divsChild>
            </w:div>
            <w:div w:id="1575356716">
              <w:marLeft w:val="0"/>
              <w:marRight w:val="0"/>
              <w:marTop w:val="225"/>
              <w:marBottom w:val="0"/>
              <w:divBdr>
                <w:top w:val="none" w:sz="0" w:space="0" w:color="auto"/>
                <w:left w:val="none" w:sz="0" w:space="0" w:color="auto"/>
                <w:bottom w:val="none" w:sz="0" w:space="0" w:color="auto"/>
                <w:right w:val="none" w:sz="0" w:space="0" w:color="auto"/>
              </w:divBdr>
              <w:divsChild>
                <w:div w:id="1089037425">
                  <w:marLeft w:val="0"/>
                  <w:marRight w:val="0"/>
                  <w:marTop w:val="0"/>
                  <w:marBottom w:val="0"/>
                  <w:divBdr>
                    <w:top w:val="none" w:sz="0" w:space="0" w:color="auto"/>
                    <w:left w:val="none" w:sz="0" w:space="0" w:color="auto"/>
                    <w:bottom w:val="none" w:sz="0" w:space="0" w:color="auto"/>
                    <w:right w:val="none" w:sz="0" w:space="0" w:color="auto"/>
                  </w:divBdr>
                </w:div>
              </w:divsChild>
            </w:div>
            <w:div w:id="1721517503">
              <w:marLeft w:val="0"/>
              <w:marRight w:val="0"/>
              <w:marTop w:val="225"/>
              <w:marBottom w:val="0"/>
              <w:divBdr>
                <w:top w:val="none" w:sz="0" w:space="0" w:color="auto"/>
                <w:left w:val="none" w:sz="0" w:space="0" w:color="auto"/>
                <w:bottom w:val="none" w:sz="0" w:space="0" w:color="auto"/>
                <w:right w:val="none" w:sz="0" w:space="0" w:color="auto"/>
              </w:divBdr>
              <w:divsChild>
                <w:div w:id="15726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052784">
      <w:bodyDiv w:val="1"/>
      <w:marLeft w:val="0"/>
      <w:marRight w:val="0"/>
      <w:marTop w:val="0"/>
      <w:marBottom w:val="0"/>
      <w:divBdr>
        <w:top w:val="none" w:sz="0" w:space="0" w:color="auto"/>
        <w:left w:val="none" w:sz="0" w:space="0" w:color="auto"/>
        <w:bottom w:val="none" w:sz="0" w:space="0" w:color="auto"/>
        <w:right w:val="none" w:sz="0" w:space="0" w:color="auto"/>
      </w:divBdr>
      <w:divsChild>
        <w:div w:id="19211317">
          <w:marLeft w:val="0"/>
          <w:marRight w:val="150"/>
          <w:marTop w:val="0"/>
          <w:marBottom w:val="75"/>
          <w:divBdr>
            <w:top w:val="none" w:sz="0" w:space="0" w:color="auto"/>
            <w:left w:val="none" w:sz="0" w:space="0" w:color="auto"/>
            <w:bottom w:val="none" w:sz="0" w:space="0" w:color="auto"/>
            <w:right w:val="none" w:sz="0" w:space="0" w:color="auto"/>
          </w:divBdr>
        </w:div>
        <w:div w:id="467862929">
          <w:marLeft w:val="0"/>
          <w:marRight w:val="150"/>
          <w:marTop w:val="150"/>
          <w:marBottom w:val="150"/>
          <w:divBdr>
            <w:top w:val="none" w:sz="0" w:space="0" w:color="auto"/>
            <w:left w:val="none" w:sz="0" w:space="0" w:color="auto"/>
            <w:bottom w:val="none" w:sz="0" w:space="0" w:color="auto"/>
            <w:right w:val="none" w:sz="0" w:space="0" w:color="auto"/>
          </w:divBdr>
        </w:div>
        <w:div w:id="229121056">
          <w:marLeft w:val="0"/>
          <w:marRight w:val="150"/>
          <w:marTop w:val="0"/>
          <w:marBottom w:val="0"/>
          <w:divBdr>
            <w:top w:val="none" w:sz="0" w:space="0" w:color="auto"/>
            <w:left w:val="none" w:sz="0" w:space="0" w:color="auto"/>
            <w:bottom w:val="none" w:sz="0" w:space="0" w:color="auto"/>
            <w:right w:val="none" w:sz="0" w:space="0" w:color="auto"/>
          </w:divBdr>
        </w:div>
      </w:divsChild>
    </w:div>
    <w:div w:id="1992248307">
      <w:bodyDiv w:val="1"/>
      <w:marLeft w:val="0"/>
      <w:marRight w:val="0"/>
      <w:marTop w:val="0"/>
      <w:marBottom w:val="0"/>
      <w:divBdr>
        <w:top w:val="none" w:sz="0" w:space="0" w:color="auto"/>
        <w:left w:val="none" w:sz="0" w:space="0" w:color="auto"/>
        <w:bottom w:val="none" w:sz="0" w:space="0" w:color="auto"/>
        <w:right w:val="none" w:sz="0" w:space="0" w:color="auto"/>
      </w:divBdr>
      <w:divsChild>
        <w:div w:id="1752703516">
          <w:marLeft w:val="0"/>
          <w:marRight w:val="0"/>
          <w:marTop w:val="0"/>
          <w:marBottom w:val="0"/>
          <w:divBdr>
            <w:top w:val="none" w:sz="0" w:space="0" w:color="auto"/>
            <w:left w:val="none" w:sz="0" w:space="0" w:color="auto"/>
            <w:bottom w:val="none" w:sz="0" w:space="0" w:color="auto"/>
            <w:right w:val="none" w:sz="0" w:space="0" w:color="auto"/>
          </w:divBdr>
        </w:div>
        <w:div w:id="772938785">
          <w:marLeft w:val="0"/>
          <w:marRight w:val="0"/>
          <w:marTop w:val="300"/>
          <w:marBottom w:val="300"/>
          <w:divBdr>
            <w:top w:val="none" w:sz="0" w:space="0" w:color="auto"/>
            <w:left w:val="none" w:sz="0" w:space="0" w:color="auto"/>
            <w:bottom w:val="none" w:sz="0" w:space="0" w:color="auto"/>
            <w:right w:val="none" w:sz="0" w:space="0" w:color="auto"/>
          </w:divBdr>
        </w:div>
        <w:div w:id="2142066183">
          <w:marLeft w:val="0"/>
          <w:marRight w:val="0"/>
          <w:marTop w:val="0"/>
          <w:marBottom w:val="0"/>
          <w:divBdr>
            <w:top w:val="none" w:sz="0" w:space="0" w:color="auto"/>
            <w:left w:val="none" w:sz="0" w:space="0" w:color="auto"/>
            <w:bottom w:val="none" w:sz="0" w:space="0" w:color="auto"/>
            <w:right w:val="none" w:sz="0" w:space="0" w:color="auto"/>
          </w:divBdr>
          <w:divsChild>
            <w:div w:id="957225799">
              <w:marLeft w:val="0"/>
              <w:marRight w:val="0"/>
              <w:marTop w:val="300"/>
              <w:marBottom w:val="450"/>
              <w:divBdr>
                <w:top w:val="none" w:sz="0" w:space="0" w:color="auto"/>
                <w:left w:val="none" w:sz="0" w:space="0" w:color="auto"/>
                <w:bottom w:val="none" w:sz="0" w:space="0" w:color="auto"/>
                <w:right w:val="none" w:sz="0" w:space="0" w:color="auto"/>
              </w:divBdr>
              <w:divsChild>
                <w:div w:id="1043866504">
                  <w:marLeft w:val="0"/>
                  <w:marRight w:val="0"/>
                  <w:marTop w:val="0"/>
                  <w:marBottom w:val="0"/>
                  <w:divBdr>
                    <w:top w:val="none" w:sz="0" w:space="0" w:color="auto"/>
                    <w:left w:val="none" w:sz="0" w:space="0" w:color="auto"/>
                    <w:bottom w:val="none" w:sz="0" w:space="0" w:color="auto"/>
                    <w:right w:val="none" w:sz="0" w:space="0" w:color="auto"/>
                  </w:divBdr>
                  <w:divsChild>
                    <w:div w:id="789321387">
                      <w:marLeft w:val="0"/>
                      <w:marRight w:val="0"/>
                      <w:marTop w:val="0"/>
                      <w:marBottom w:val="0"/>
                      <w:divBdr>
                        <w:top w:val="none" w:sz="0" w:space="0" w:color="auto"/>
                        <w:left w:val="none" w:sz="0" w:space="0" w:color="auto"/>
                        <w:bottom w:val="none" w:sz="0" w:space="0" w:color="auto"/>
                        <w:right w:val="none" w:sz="0" w:space="0" w:color="auto"/>
                      </w:divBdr>
                      <w:divsChild>
                        <w:div w:id="219748221">
                          <w:marLeft w:val="0"/>
                          <w:marRight w:val="0"/>
                          <w:marTop w:val="0"/>
                          <w:marBottom w:val="0"/>
                          <w:divBdr>
                            <w:top w:val="none" w:sz="0" w:space="0" w:color="auto"/>
                            <w:left w:val="none" w:sz="0" w:space="0" w:color="auto"/>
                            <w:bottom w:val="none" w:sz="0" w:space="0" w:color="auto"/>
                            <w:right w:val="none" w:sz="0" w:space="0" w:color="auto"/>
                          </w:divBdr>
                          <w:divsChild>
                            <w:div w:id="1215854654">
                              <w:marLeft w:val="0"/>
                              <w:marRight w:val="0"/>
                              <w:marTop w:val="0"/>
                              <w:marBottom w:val="0"/>
                              <w:divBdr>
                                <w:top w:val="none" w:sz="0" w:space="0" w:color="auto"/>
                                <w:left w:val="none" w:sz="0" w:space="0" w:color="auto"/>
                                <w:bottom w:val="none" w:sz="0" w:space="0" w:color="auto"/>
                                <w:right w:val="none" w:sz="0" w:space="0" w:color="auto"/>
                              </w:divBdr>
                              <w:divsChild>
                                <w:div w:id="99843303">
                                  <w:marLeft w:val="0"/>
                                  <w:marRight w:val="0"/>
                                  <w:marTop w:val="0"/>
                                  <w:marBottom w:val="0"/>
                                  <w:divBdr>
                                    <w:top w:val="none" w:sz="0" w:space="0" w:color="auto"/>
                                    <w:left w:val="none" w:sz="0" w:space="0" w:color="auto"/>
                                    <w:bottom w:val="none" w:sz="0" w:space="0" w:color="auto"/>
                                    <w:right w:val="none" w:sz="0" w:space="0" w:color="auto"/>
                                  </w:divBdr>
                                  <w:divsChild>
                                    <w:div w:id="6120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932361">
          <w:marLeft w:val="0"/>
          <w:marRight w:val="0"/>
          <w:marTop w:val="0"/>
          <w:marBottom w:val="0"/>
          <w:divBdr>
            <w:top w:val="none" w:sz="0" w:space="0" w:color="auto"/>
            <w:left w:val="none" w:sz="0" w:space="0" w:color="auto"/>
            <w:bottom w:val="none" w:sz="0" w:space="0" w:color="auto"/>
            <w:right w:val="none" w:sz="0" w:space="0" w:color="auto"/>
          </w:divBdr>
          <w:divsChild>
            <w:div w:id="185402638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93018064">
      <w:bodyDiv w:val="1"/>
      <w:marLeft w:val="0"/>
      <w:marRight w:val="0"/>
      <w:marTop w:val="0"/>
      <w:marBottom w:val="0"/>
      <w:divBdr>
        <w:top w:val="none" w:sz="0" w:space="0" w:color="auto"/>
        <w:left w:val="none" w:sz="0" w:space="0" w:color="auto"/>
        <w:bottom w:val="none" w:sz="0" w:space="0" w:color="auto"/>
        <w:right w:val="none" w:sz="0" w:space="0" w:color="auto"/>
      </w:divBdr>
      <w:divsChild>
        <w:div w:id="1007295511">
          <w:marLeft w:val="0"/>
          <w:marRight w:val="375"/>
          <w:marTop w:val="0"/>
          <w:marBottom w:val="0"/>
          <w:divBdr>
            <w:top w:val="none" w:sz="0" w:space="0" w:color="auto"/>
            <w:left w:val="none" w:sz="0" w:space="0" w:color="auto"/>
            <w:bottom w:val="none" w:sz="0" w:space="0" w:color="auto"/>
            <w:right w:val="none" w:sz="0" w:space="0" w:color="auto"/>
          </w:divBdr>
        </w:div>
        <w:div w:id="852838264">
          <w:marLeft w:val="0"/>
          <w:marRight w:val="0"/>
          <w:marTop w:val="0"/>
          <w:marBottom w:val="0"/>
          <w:divBdr>
            <w:top w:val="none" w:sz="0" w:space="0" w:color="auto"/>
            <w:left w:val="none" w:sz="0" w:space="0" w:color="auto"/>
            <w:bottom w:val="none" w:sz="0" w:space="0" w:color="auto"/>
            <w:right w:val="none" w:sz="0" w:space="0" w:color="auto"/>
          </w:divBdr>
        </w:div>
      </w:divsChild>
    </w:div>
    <w:div w:id="1993213031">
      <w:bodyDiv w:val="1"/>
      <w:marLeft w:val="0"/>
      <w:marRight w:val="0"/>
      <w:marTop w:val="0"/>
      <w:marBottom w:val="0"/>
      <w:divBdr>
        <w:top w:val="none" w:sz="0" w:space="0" w:color="auto"/>
        <w:left w:val="none" w:sz="0" w:space="0" w:color="auto"/>
        <w:bottom w:val="none" w:sz="0" w:space="0" w:color="auto"/>
        <w:right w:val="none" w:sz="0" w:space="0" w:color="auto"/>
      </w:divBdr>
      <w:divsChild>
        <w:div w:id="1319116662">
          <w:marLeft w:val="0"/>
          <w:marRight w:val="0"/>
          <w:marTop w:val="0"/>
          <w:marBottom w:val="300"/>
          <w:divBdr>
            <w:top w:val="none" w:sz="0" w:space="0" w:color="auto"/>
            <w:left w:val="none" w:sz="0" w:space="0" w:color="auto"/>
            <w:bottom w:val="none" w:sz="0" w:space="0" w:color="auto"/>
            <w:right w:val="none" w:sz="0" w:space="0" w:color="auto"/>
          </w:divBdr>
          <w:divsChild>
            <w:div w:id="3267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28080">
      <w:bodyDiv w:val="1"/>
      <w:marLeft w:val="0"/>
      <w:marRight w:val="0"/>
      <w:marTop w:val="0"/>
      <w:marBottom w:val="0"/>
      <w:divBdr>
        <w:top w:val="none" w:sz="0" w:space="0" w:color="auto"/>
        <w:left w:val="none" w:sz="0" w:space="0" w:color="auto"/>
        <w:bottom w:val="none" w:sz="0" w:space="0" w:color="auto"/>
        <w:right w:val="none" w:sz="0" w:space="0" w:color="auto"/>
      </w:divBdr>
      <w:divsChild>
        <w:div w:id="81224632">
          <w:marLeft w:val="0"/>
          <w:marRight w:val="0"/>
          <w:marTop w:val="0"/>
          <w:marBottom w:val="0"/>
          <w:divBdr>
            <w:top w:val="none" w:sz="0" w:space="0" w:color="auto"/>
            <w:left w:val="none" w:sz="0" w:space="0" w:color="auto"/>
            <w:bottom w:val="none" w:sz="0" w:space="0" w:color="auto"/>
            <w:right w:val="none" w:sz="0" w:space="0" w:color="auto"/>
          </w:divBdr>
        </w:div>
        <w:div w:id="694113994">
          <w:marLeft w:val="0"/>
          <w:marRight w:val="0"/>
          <w:marTop w:val="300"/>
          <w:marBottom w:val="300"/>
          <w:divBdr>
            <w:top w:val="none" w:sz="0" w:space="0" w:color="auto"/>
            <w:left w:val="none" w:sz="0" w:space="0" w:color="auto"/>
            <w:bottom w:val="none" w:sz="0" w:space="0" w:color="auto"/>
            <w:right w:val="none" w:sz="0" w:space="0" w:color="auto"/>
          </w:divBdr>
        </w:div>
        <w:div w:id="901791909">
          <w:marLeft w:val="0"/>
          <w:marRight w:val="0"/>
          <w:marTop w:val="0"/>
          <w:marBottom w:val="0"/>
          <w:divBdr>
            <w:top w:val="none" w:sz="0" w:space="0" w:color="auto"/>
            <w:left w:val="none" w:sz="0" w:space="0" w:color="auto"/>
            <w:bottom w:val="none" w:sz="0" w:space="0" w:color="auto"/>
            <w:right w:val="none" w:sz="0" w:space="0" w:color="auto"/>
          </w:divBdr>
          <w:divsChild>
            <w:div w:id="103497530">
              <w:marLeft w:val="0"/>
              <w:marRight w:val="0"/>
              <w:marTop w:val="300"/>
              <w:marBottom w:val="450"/>
              <w:divBdr>
                <w:top w:val="none" w:sz="0" w:space="0" w:color="auto"/>
                <w:left w:val="none" w:sz="0" w:space="0" w:color="auto"/>
                <w:bottom w:val="none" w:sz="0" w:space="0" w:color="auto"/>
                <w:right w:val="none" w:sz="0" w:space="0" w:color="auto"/>
              </w:divBdr>
              <w:divsChild>
                <w:div w:id="1417744902">
                  <w:marLeft w:val="0"/>
                  <w:marRight w:val="0"/>
                  <w:marTop w:val="0"/>
                  <w:marBottom w:val="0"/>
                  <w:divBdr>
                    <w:top w:val="none" w:sz="0" w:space="0" w:color="auto"/>
                    <w:left w:val="none" w:sz="0" w:space="0" w:color="auto"/>
                    <w:bottom w:val="none" w:sz="0" w:space="0" w:color="auto"/>
                    <w:right w:val="none" w:sz="0" w:space="0" w:color="auto"/>
                  </w:divBdr>
                  <w:divsChild>
                    <w:div w:id="230383531">
                      <w:marLeft w:val="0"/>
                      <w:marRight w:val="0"/>
                      <w:marTop w:val="0"/>
                      <w:marBottom w:val="0"/>
                      <w:divBdr>
                        <w:top w:val="none" w:sz="0" w:space="0" w:color="auto"/>
                        <w:left w:val="none" w:sz="0" w:space="0" w:color="auto"/>
                        <w:bottom w:val="none" w:sz="0" w:space="0" w:color="auto"/>
                        <w:right w:val="none" w:sz="0" w:space="0" w:color="auto"/>
                      </w:divBdr>
                      <w:divsChild>
                        <w:div w:id="1340039132">
                          <w:marLeft w:val="0"/>
                          <w:marRight w:val="0"/>
                          <w:marTop w:val="0"/>
                          <w:marBottom w:val="0"/>
                          <w:divBdr>
                            <w:top w:val="none" w:sz="0" w:space="0" w:color="auto"/>
                            <w:left w:val="none" w:sz="0" w:space="0" w:color="auto"/>
                            <w:bottom w:val="none" w:sz="0" w:space="0" w:color="auto"/>
                            <w:right w:val="none" w:sz="0" w:space="0" w:color="auto"/>
                          </w:divBdr>
                          <w:divsChild>
                            <w:div w:id="707489345">
                              <w:marLeft w:val="0"/>
                              <w:marRight w:val="0"/>
                              <w:marTop w:val="0"/>
                              <w:marBottom w:val="0"/>
                              <w:divBdr>
                                <w:top w:val="none" w:sz="0" w:space="0" w:color="auto"/>
                                <w:left w:val="none" w:sz="0" w:space="0" w:color="auto"/>
                                <w:bottom w:val="none" w:sz="0" w:space="0" w:color="auto"/>
                                <w:right w:val="none" w:sz="0" w:space="0" w:color="auto"/>
                              </w:divBdr>
                              <w:divsChild>
                                <w:div w:id="1909220824">
                                  <w:marLeft w:val="0"/>
                                  <w:marRight w:val="0"/>
                                  <w:marTop w:val="0"/>
                                  <w:marBottom w:val="0"/>
                                  <w:divBdr>
                                    <w:top w:val="none" w:sz="0" w:space="0" w:color="auto"/>
                                    <w:left w:val="none" w:sz="0" w:space="0" w:color="auto"/>
                                    <w:bottom w:val="none" w:sz="0" w:space="0" w:color="auto"/>
                                    <w:right w:val="none" w:sz="0" w:space="0" w:color="auto"/>
                                  </w:divBdr>
                                  <w:divsChild>
                                    <w:div w:id="3929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651828">
          <w:marLeft w:val="0"/>
          <w:marRight w:val="0"/>
          <w:marTop w:val="0"/>
          <w:marBottom w:val="0"/>
          <w:divBdr>
            <w:top w:val="none" w:sz="0" w:space="0" w:color="auto"/>
            <w:left w:val="none" w:sz="0" w:space="0" w:color="auto"/>
            <w:bottom w:val="none" w:sz="0" w:space="0" w:color="auto"/>
            <w:right w:val="none" w:sz="0" w:space="0" w:color="auto"/>
          </w:divBdr>
          <w:divsChild>
            <w:div w:id="24676555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94673958">
      <w:bodyDiv w:val="1"/>
      <w:marLeft w:val="0"/>
      <w:marRight w:val="0"/>
      <w:marTop w:val="0"/>
      <w:marBottom w:val="0"/>
      <w:divBdr>
        <w:top w:val="none" w:sz="0" w:space="0" w:color="auto"/>
        <w:left w:val="none" w:sz="0" w:space="0" w:color="auto"/>
        <w:bottom w:val="none" w:sz="0" w:space="0" w:color="auto"/>
        <w:right w:val="none" w:sz="0" w:space="0" w:color="auto"/>
      </w:divBdr>
      <w:divsChild>
        <w:div w:id="954170479">
          <w:marLeft w:val="0"/>
          <w:marRight w:val="150"/>
          <w:marTop w:val="0"/>
          <w:marBottom w:val="75"/>
          <w:divBdr>
            <w:top w:val="none" w:sz="0" w:space="0" w:color="auto"/>
            <w:left w:val="none" w:sz="0" w:space="0" w:color="auto"/>
            <w:bottom w:val="none" w:sz="0" w:space="0" w:color="auto"/>
            <w:right w:val="none" w:sz="0" w:space="0" w:color="auto"/>
          </w:divBdr>
        </w:div>
        <w:div w:id="1394500826">
          <w:marLeft w:val="0"/>
          <w:marRight w:val="150"/>
          <w:marTop w:val="150"/>
          <w:marBottom w:val="150"/>
          <w:divBdr>
            <w:top w:val="none" w:sz="0" w:space="0" w:color="auto"/>
            <w:left w:val="none" w:sz="0" w:space="0" w:color="auto"/>
            <w:bottom w:val="none" w:sz="0" w:space="0" w:color="auto"/>
            <w:right w:val="none" w:sz="0" w:space="0" w:color="auto"/>
          </w:divBdr>
        </w:div>
        <w:div w:id="353842923">
          <w:marLeft w:val="0"/>
          <w:marRight w:val="150"/>
          <w:marTop w:val="0"/>
          <w:marBottom w:val="0"/>
          <w:divBdr>
            <w:top w:val="none" w:sz="0" w:space="0" w:color="auto"/>
            <w:left w:val="none" w:sz="0" w:space="0" w:color="auto"/>
            <w:bottom w:val="none" w:sz="0" w:space="0" w:color="auto"/>
            <w:right w:val="none" w:sz="0" w:space="0" w:color="auto"/>
          </w:divBdr>
        </w:div>
      </w:divsChild>
    </w:div>
    <w:div w:id="1994679760">
      <w:bodyDiv w:val="1"/>
      <w:marLeft w:val="0"/>
      <w:marRight w:val="0"/>
      <w:marTop w:val="0"/>
      <w:marBottom w:val="0"/>
      <w:divBdr>
        <w:top w:val="none" w:sz="0" w:space="0" w:color="auto"/>
        <w:left w:val="none" w:sz="0" w:space="0" w:color="auto"/>
        <w:bottom w:val="none" w:sz="0" w:space="0" w:color="auto"/>
        <w:right w:val="none" w:sz="0" w:space="0" w:color="auto"/>
      </w:divBdr>
      <w:divsChild>
        <w:div w:id="1883787559">
          <w:marLeft w:val="0"/>
          <w:marRight w:val="0"/>
          <w:marTop w:val="0"/>
          <w:marBottom w:val="150"/>
          <w:divBdr>
            <w:top w:val="none" w:sz="0" w:space="0" w:color="auto"/>
            <w:left w:val="none" w:sz="0" w:space="0" w:color="auto"/>
            <w:bottom w:val="none" w:sz="0" w:space="0" w:color="auto"/>
            <w:right w:val="none" w:sz="0" w:space="0" w:color="auto"/>
          </w:divBdr>
          <w:divsChild>
            <w:div w:id="600990897">
              <w:marLeft w:val="0"/>
              <w:marRight w:val="0"/>
              <w:marTop w:val="0"/>
              <w:marBottom w:val="0"/>
              <w:divBdr>
                <w:top w:val="none" w:sz="0" w:space="0" w:color="auto"/>
                <w:left w:val="none" w:sz="0" w:space="0" w:color="auto"/>
                <w:bottom w:val="none" w:sz="0" w:space="0" w:color="auto"/>
                <w:right w:val="none" w:sz="0" w:space="0" w:color="auto"/>
              </w:divBdr>
            </w:div>
            <w:div w:id="37710612">
              <w:marLeft w:val="0"/>
              <w:marRight w:val="0"/>
              <w:marTop w:val="0"/>
              <w:marBottom w:val="0"/>
              <w:divBdr>
                <w:top w:val="none" w:sz="0" w:space="0" w:color="auto"/>
                <w:left w:val="none" w:sz="0" w:space="0" w:color="auto"/>
                <w:bottom w:val="none" w:sz="0" w:space="0" w:color="auto"/>
                <w:right w:val="none" w:sz="0" w:space="0" w:color="auto"/>
              </w:divBdr>
            </w:div>
            <w:div w:id="2459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2664">
      <w:bodyDiv w:val="1"/>
      <w:marLeft w:val="0"/>
      <w:marRight w:val="0"/>
      <w:marTop w:val="0"/>
      <w:marBottom w:val="0"/>
      <w:divBdr>
        <w:top w:val="none" w:sz="0" w:space="0" w:color="auto"/>
        <w:left w:val="none" w:sz="0" w:space="0" w:color="auto"/>
        <w:bottom w:val="none" w:sz="0" w:space="0" w:color="auto"/>
        <w:right w:val="none" w:sz="0" w:space="0" w:color="auto"/>
      </w:divBdr>
      <w:divsChild>
        <w:div w:id="1789738892">
          <w:marLeft w:val="0"/>
          <w:marRight w:val="375"/>
          <w:marTop w:val="0"/>
          <w:marBottom w:val="0"/>
          <w:divBdr>
            <w:top w:val="none" w:sz="0" w:space="0" w:color="auto"/>
            <w:left w:val="none" w:sz="0" w:space="0" w:color="auto"/>
            <w:bottom w:val="none" w:sz="0" w:space="0" w:color="auto"/>
            <w:right w:val="none" w:sz="0" w:space="0" w:color="auto"/>
          </w:divBdr>
        </w:div>
        <w:div w:id="158234886">
          <w:marLeft w:val="0"/>
          <w:marRight w:val="0"/>
          <w:marTop w:val="0"/>
          <w:marBottom w:val="0"/>
          <w:divBdr>
            <w:top w:val="none" w:sz="0" w:space="0" w:color="auto"/>
            <w:left w:val="none" w:sz="0" w:space="0" w:color="auto"/>
            <w:bottom w:val="none" w:sz="0" w:space="0" w:color="auto"/>
            <w:right w:val="none" w:sz="0" w:space="0" w:color="auto"/>
          </w:divBdr>
        </w:div>
      </w:divsChild>
    </w:div>
    <w:div w:id="1995064629">
      <w:bodyDiv w:val="1"/>
      <w:marLeft w:val="0"/>
      <w:marRight w:val="0"/>
      <w:marTop w:val="0"/>
      <w:marBottom w:val="0"/>
      <w:divBdr>
        <w:top w:val="none" w:sz="0" w:space="0" w:color="auto"/>
        <w:left w:val="none" w:sz="0" w:space="0" w:color="auto"/>
        <w:bottom w:val="none" w:sz="0" w:space="0" w:color="auto"/>
        <w:right w:val="none" w:sz="0" w:space="0" w:color="auto"/>
      </w:divBdr>
      <w:divsChild>
        <w:div w:id="1408453650">
          <w:marLeft w:val="0"/>
          <w:marRight w:val="0"/>
          <w:marTop w:val="0"/>
          <w:marBottom w:val="0"/>
          <w:divBdr>
            <w:top w:val="none" w:sz="0" w:space="0" w:color="auto"/>
            <w:left w:val="none" w:sz="0" w:space="0" w:color="auto"/>
            <w:bottom w:val="none" w:sz="0" w:space="0" w:color="auto"/>
            <w:right w:val="none" w:sz="0" w:space="0" w:color="auto"/>
          </w:divBdr>
        </w:div>
        <w:div w:id="1867014207">
          <w:marLeft w:val="375"/>
          <w:marRight w:val="0"/>
          <w:marTop w:val="75"/>
          <w:marBottom w:val="180"/>
          <w:divBdr>
            <w:top w:val="single" w:sz="6" w:space="8" w:color="EBEBEB"/>
            <w:left w:val="single" w:sz="6" w:space="11" w:color="EBEBEB"/>
            <w:bottom w:val="single" w:sz="6" w:space="8" w:color="EBEBEB"/>
            <w:right w:val="single" w:sz="6" w:space="11" w:color="EBEBEB"/>
          </w:divBdr>
        </w:div>
      </w:divsChild>
    </w:div>
    <w:div w:id="1996372962">
      <w:bodyDiv w:val="1"/>
      <w:marLeft w:val="0"/>
      <w:marRight w:val="0"/>
      <w:marTop w:val="0"/>
      <w:marBottom w:val="0"/>
      <w:divBdr>
        <w:top w:val="none" w:sz="0" w:space="0" w:color="auto"/>
        <w:left w:val="none" w:sz="0" w:space="0" w:color="auto"/>
        <w:bottom w:val="none" w:sz="0" w:space="0" w:color="auto"/>
        <w:right w:val="none" w:sz="0" w:space="0" w:color="auto"/>
      </w:divBdr>
      <w:divsChild>
        <w:div w:id="82923931">
          <w:marLeft w:val="0"/>
          <w:marRight w:val="0"/>
          <w:marTop w:val="150"/>
          <w:marBottom w:val="450"/>
          <w:divBdr>
            <w:top w:val="none" w:sz="0" w:space="0" w:color="auto"/>
            <w:left w:val="none" w:sz="0" w:space="0" w:color="auto"/>
            <w:bottom w:val="none" w:sz="0" w:space="0" w:color="auto"/>
            <w:right w:val="none" w:sz="0" w:space="0" w:color="auto"/>
          </w:divBdr>
        </w:div>
        <w:div w:id="1412892286">
          <w:marLeft w:val="0"/>
          <w:marRight w:val="0"/>
          <w:marTop w:val="0"/>
          <w:marBottom w:val="300"/>
          <w:divBdr>
            <w:top w:val="none" w:sz="0" w:space="0" w:color="auto"/>
            <w:left w:val="none" w:sz="0" w:space="0" w:color="auto"/>
            <w:bottom w:val="none" w:sz="0" w:space="0" w:color="auto"/>
            <w:right w:val="none" w:sz="0" w:space="0" w:color="auto"/>
          </w:divBdr>
        </w:div>
        <w:div w:id="700984156">
          <w:marLeft w:val="0"/>
          <w:marRight w:val="0"/>
          <w:marTop w:val="495"/>
          <w:marBottom w:val="630"/>
          <w:divBdr>
            <w:top w:val="none" w:sz="0" w:space="0" w:color="auto"/>
            <w:left w:val="none" w:sz="0" w:space="0" w:color="auto"/>
            <w:bottom w:val="none" w:sz="0" w:space="0" w:color="auto"/>
            <w:right w:val="none" w:sz="0" w:space="0" w:color="auto"/>
          </w:divBdr>
        </w:div>
      </w:divsChild>
    </w:div>
    <w:div w:id="1996763942">
      <w:bodyDiv w:val="1"/>
      <w:marLeft w:val="0"/>
      <w:marRight w:val="0"/>
      <w:marTop w:val="0"/>
      <w:marBottom w:val="0"/>
      <w:divBdr>
        <w:top w:val="none" w:sz="0" w:space="0" w:color="auto"/>
        <w:left w:val="none" w:sz="0" w:space="0" w:color="auto"/>
        <w:bottom w:val="none" w:sz="0" w:space="0" w:color="auto"/>
        <w:right w:val="none" w:sz="0" w:space="0" w:color="auto"/>
      </w:divBdr>
      <w:divsChild>
        <w:div w:id="1055546018">
          <w:marLeft w:val="0"/>
          <w:marRight w:val="0"/>
          <w:marTop w:val="0"/>
          <w:marBottom w:val="75"/>
          <w:divBdr>
            <w:top w:val="none" w:sz="0" w:space="0" w:color="auto"/>
            <w:left w:val="none" w:sz="0" w:space="0" w:color="auto"/>
            <w:bottom w:val="none" w:sz="0" w:space="0" w:color="auto"/>
            <w:right w:val="none" w:sz="0" w:space="0" w:color="auto"/>
          </w:divBdr>
        </w:div>
        <w:div w:id="6260112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97146129">
      <w:bodyDiv w:val="1"/>
      <w:marLeft w:val="0"/>
      <w:marRight w:val="0"/>
      <w:marTop w:val="0"/>
      <w:marBottom w:val="0"/>
      <w:divBdr>
        <w:top w:val="none" w:sz="0" w:space="0" w:color="auto"/>
        <w:left w:val="none" w:sz="0" w:space="0" w:color="auto"/>
        <w:bottom w:val="none" w:sz="0" w:space="0" w:color="auto"/>
        <w:right w:val="none" w:sz="0" w:space="0" w:color="auto"/>
      </w:divBdr>
      <w:divsChild>
        <w:div w:id="1409307400">
          <w:marLeft w:val="0"/>
          <w:marRight w:val="0"/>
          <w:marTop w:val="0"/>
          <w:marBottom w:val="75"/>
          <w:divBdr>
            <w:top w:val="none" w:sz="0" w:space="0" w:color="auto"/>
            <w:left w:val="none" w:sz="0" w:space="0" w:color="auto"/>
            <w:bottom w:val="none" w:sz="0" w:space="0" w:color="auto"/>
            <w:right w:val="none" w:sz="0" w:space="0" w:color="auto"/>
          </w:divBdr>
        </w:div>
        <w:div w:id="19114241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98264634">
      <w:bodyDiv w:val="1"/>
      <w:marLeft w:val="0"/>
      <w:marRight w:val="0"/>
      <w:marTop w:val="0"/>
      <w:marBottom w:val="0"/>
      <w:divBdr>
        <w:top w:val="none" w:sz="0" w:space="0" w:color="auto"/>
        <w:left w:val="none" w:sz="0" w:space="0" w:color="auto"/>
        <w:bottom w:val="none" w:sz="0" w:space="0" w:color="auto"/>
        <w:right w:val="none" w:sz="0" w:space="0" w:color="auto"/>
      </w:divBdr>
      <w:divsChild>
        <w:div w:id="1018653590">
          <w:marLeft w:val="0"/>
          <w:marRight w:val="0"/>
          <w:marTop w:val="0"/>
          <w:marBottom w:val="300"/>
          <w:divBdr>
            <w:top w:val="none" w:sz="0" w:space="0" w:color="auto"/>
            <w:left w:val="none" w:sz="0" w:space="0" w:color="auto"/>
            <w:bottom w:val="none" w:sz="0" w:space="0" w:color="auto"/>
            <w:right w:val="none" w:sz="0" w:space="0" w:color="auto"/>
          </w:divBdr>
        </w:div>
      </w:divsChild>
    </w:div>
    <w:div w:id="1998264696">
      <w:bodyDiv w:val="1"/>
      <w:marLeft w:val="0"/>
      <w:marRight w:val="0"/>
      <w:marTop w:val="0"/>
      <w:marBottom w:val="0"/>
      <w:divBdr>
        <w:top w:val="none" w:sz="0" w:space="0" w:color="auto"/>
        <w:left w:val="none" w:sz="0" w:space="0" w:color="auto"/>
        <w:bottom w:val="none" w:sz="0" w:space="0" w:color="auto"/>
        <w:right w:val="none" w:sz="0" w:space="0" w:color="auto"/>
      </w:divBdr>
      <w:divsChild>
        <w:div w:id="1234394653">
          <w:marLeft w:val="0"/>
          <w:marRight w:val="150"/>
          <w:marTop w:val="0"/>
          <w:marBottom w:val="75"/>
          <w:divBdr>
            <w:top w:val="none" w:sz="0" w:space="0" w:color="auto"/>
            <w:left w:val="none" w:sz="0" w:space="0" w:color="auto"/>
            <w:bottom w:val="none" w:sz="0" w:space="0" w:color="auto"/>
            <w:right w:val="none" w:sz="0" w:space="0" w:color="auto"/>
          </w:divBdr>
        </w:div>
        <w:div w:id="317537609">
          <w:marLeft w:val="0"/>
          <w:marRight w:val="150"/>
          <w:marTop w:val="150"/>
          <w:marBottom w:val="150"/>
          <w:divBdr>
            <w:top w:val="none" w:sz="0" w:space="0" w:color="auto"/>
            <w:left w:val="none" w:sz="0" w:space="0" w:color="auto"/>
            <w:bottom w:val="none" w:sz="0" w:space="0" w:color="auto"/>
            <w:right w:val="none" w:sz="0" w:space="0" w:color="auto"/>
          </w:divBdr>
        </w:div>
        <w:div w:id="659236840">
          <w:marLeft w:val="0"/>
          <w:marRight w:val="150"/>
          <w:marTop w:val="0"/>
          <w:marBottom w:val="0"/>
          <w:divBdr>
            <w:top w:val="none" w:sz="0" w:space="0" w:color="auto"/>
            <w:left w:val="none" w:sz="0" w:space="0" w:color="auto"/>
            <w:bottom w:val="none" w:sz="0" w:space="0" w:color="auto"/>
            <w:right w:val="none" w:sz="0" w:space="0" w:color="auto"/>
          </w:divBdr>
        </w:div>
      </w:divsChild>
    </w:div>
    <w:div w:id="1998801541">
      <w:bodyDiv w:val="1"/>
      <w:marLeft w:val="0"/>
      <w:marRight w:val="0"/>
      <w:marTop w:val="0"/>
      <w:marBottom w:val="0"/>
      <w:divBdr>
        <w:top w:val="none" w:sz="0" w:space="0" w:color="auto"/>
        <w:left w:val="none" w:sz="0" w:space="0" w:color="auto"/>
        <w:bottom w:val="none" w:sz="0" w:space="0" w:color="auto"/>
        <w:right w:val="none" w:sz="0" w:space="0" w:color="auto"/>
      </w:divBdr>
    </w:div>
    <w:div w:id="1998875347">
      <w:bodyDiv w:val="1"/>
      <w:marLeft w:val="0"/>
      <w:marRight w:val="0"/>
      <w:marTop w:val="0"/>
      <w:marBottom w:val="0"/>
      <w:divBdr>
        <w:top w:val="none" w:sz="0" w:space="0" w:color="auto"/>
        <w:left w:val="none" w:sz="0" w:space="0" w:color="auto"/>
        <w:bottom w:val="none" w:sz="0" w:space="0" w:color="auto"/>
        <w:right w:val="none" w:sz="0" w:space="0" w:color="auto"/>
      </w:divBdr>
      <w:divsChild>
        <w:div w:id="1559441151">
          <w:marLeft w:val="0"/>
          <w:marRight w:val="0"/>
          <w:marTop w:val="150"/>
          <w:marBottom w:val="450"/>
          <w:divBdr>
            <w:top w:val="none" w:sz="0" w:space="0" w:color="auto"/>
            <w:left w:val="none" w:sz="0" w:space="0" w:color="auto"/>
            <w:bottom w:val="none" w:sz="0" w:space="0" w:color="auto"/>
            <w:right w:val="none" w:sz="0" w:space="0" w:color="auto"/>
          </w:divBdr>
        </w:div>
        <w:div w:id="2070107361">
          <w:marLeft w:val="0"/>
          <w:marRight w:val="0"/>
          <w:marTop w:val="0"/>
          <w:marBottom w:val="300"/>
          <w:divBdr>
            <w:top w:val="none" w:sz="0" w:space="0" w:color="auto"/>
            <w:left w:val="none" w:sz="0" w:space="0" w:color="auto"/>
            <w:bottom w:val="none" w:sz="0" w:space="0" w:color="auto"/>
            <w:right w:val="none" w:sz="0" w:space="0" w:color="auto"/>
          </w:divBdr>
        </w:div>
        <w:div w:id="1789886413">
          <w:marLeft w:val="0"/>
          <w:marRight w:val="0"/>
          <w:marTop w:val="495"/>
          <w:marBottom w:val="630"/>
          <w:divBdr>
            <w:top w:val="none" w:sz="0" w:space="0" w:color="auto"/>
            <w:left w:val="none" w:sz="0" w:space="0" w:color="auto"/>
            <w:bottom w:val="none" w:sz="0" w:space="0" w:color="auto"/>
            <w:right w:val="none" w:sz="0" w:space="0" w:color="auto"/>
          </w:divBdr>
        </w:div>
      </w:divsChild>
    </w:div>
    <w:div w:id="1999141311">
      <w:bodyDiv w:val="1"/>
      <w:marLeft w:val="0"/>
      <w:marRight w:val="0"/>
      <w:marTop w:val="0"/>
      <w:marBottom w:val="0"/>
      <w:divBdr>
        <w:top w:val="none" w:sz="0" w:space="0" w:color="auto"/>
        <w:left w:val="none" w:sz="0" w:space="0" w:color="auto"/>
        <w:bottom w:val="none" w:sz="0" w:space="0" w:color="auto"/>
        <w:right w:val="none" w:sz="0" w:space="0" w:color="auto"/>
      </w:divBdr>
      <w:divsChild>
        <w:div w:id="922684984">
          <w:marLeft w:val="0"/>
          <w:marRight w:val="0"/>
          <w:marTop w:val="0"/>
          <w:marBottom w:val="0"/>
          <w:divBdr>
            <w:top w:val="none" w:sz="0" w:space="0" w:color="auto"/>
            <w:left w:val="none" w:sz="0" w:space="0" w:color="auto"/>
            <w:bottom w:val="none" w:sz="0" w:space="0" w:color="auto"/>
            <w:right w:val="none" w:sz="0" w:space="0" w:color="auto"/>
          </w:divBdr>
        </w:div>
      </w:divsChild>
    </w:div>
    <w:div w:id="1999309820">
      <w:bodyDiv w:val="1"/>
      <w:marLeft w:val="0"/>
      <w:marRight w:val="0"/>
      <w:marTop w:val="0"/>
      <w:marBottom w:val="0"/>
      <w:divBdr>
        <w:top w:val="none" w:sz="0" w:space="0" w:color="auto"/>
        <w:left w:val="none" w:sz="0" w:space="0" w:color="auto"/>
        <w:bottom w:val="none" w:sz="0" w:space="0" w:color="auto"/>
        <w:right w:val="none" w:sz="0" w:space="0" w:color="auto"/>
      </w:divBdr>
      <w:divsChild>
        <w:div w:id="1635141605">
          <w:marLeft w:val="0"/>
          <w:marRight w:val="150"/>
          <w:marTop w:val="0"/>
          <w:marBottom w:val="75"/>
          <w:divBdr>
            <w:top w:val="none" w:sz="0" w:space="0" w:color="auto"/>
            <w:left w:val="none" w:sz="0" w:space="0" w:color="auto"/>
            <w:bottom w:val="none" w:sz="0" w:space="0" w:color="auto"/>
            <w:right w:val="none" w:sz="0" w:space="0" w:color="auto"/>
          </w:divBdr>
        </w:div>
        <w:div w:id="722674785">
          <w:marLeft w:val="0"/>
          <w:marRight w:val="150"/>
          <w:marTop w:val="150"/>
          <w:marBottom w:val="150"/>
          <w:divBdr>
            <w:top w:val="none" w:sz="0" w:space="0" w:color="auto"/>
            <w:left w:val="none" w:sz="0" w:space="0" w:color="auto"/>
            <w:bottom w:val="none" w:sz="0" w:space="0" w:color="auto"/>
            <w:right w:val="none" w:sz="0" w:space="0" w:color="auto"/>
          </w:divBdr>
        </w:div>
        <w:div w:id="577062173">
          <w:marLeft w:val="0"/>
          <w:marRight w:val="150"/>
          <w:marTop w:val="0"/>
          <w:marBottom w:val="0"/>
          <w:divBdr>
            <w:top w:val="none" w:sz="0" w:space="0" w:color="auto"/>
            <w:left w:val="none" w:sz="0" w:space="0" w:color="auto"/>
            <w:bottom w:val="none" w:sz="0" w:space="0" w:color="auto"/>
            <w:right w:val="none" w:sz="0" w:space="0" w:color="auto"/>
          </w:divBdr>
        </w:div>
      </w:divsChild>
    </w:div>
    <w:div w:id="1999653816">
      <w:bodyDiv w:val="1"/>
      <w:marLeft w:val="0"/>
      <w:marRight w:val="0"/>
      <w:marTop w:val="0"/>
      <w:marBottom w:val="0"/>
      <w:divBdr>
        <w:top w:val="none" w:sz="0" w:space="0" w:color="auto"/>
        <w:left w:val="none" w:sz="0" w:space="0" w:color="auto"/>
        <w:bottom w:val="none" w:sz="0" w:space="0" w:color="auto"/>
        <w:right w:val="none" w:sz="0" w:space="0" w:color="auto"/>
      </w:divBdr>
      <w:divsChild>
        <w:div w:id="793445409">
          <w:marLeft w:val="0"/>
          <w:marRight w:val="0"/>
          <w:marTop w:val="0"/>
          <w:marBottom w:val="0"/>
          <w:divBdr>
            <w:top w:val="none" w:sz="0" w:space="0" w:color="auto"/>
            <w:left w:val="none" w:sz="0" w:space="0" w:color="auto"/>
            <w:bottom w:val="none" w:sz="0" w:space="0" w:color="auto"/>
            <w:right w:val="none" w:sz="0" w:space="0" w:color="auto"/>
          </w:divBdr>
        </w:div>
      </w:divsChild>
    </w:div>
    <w:div w:id="2000571927">
      <w:bodyDiv w:val="1"/>
      <w:marLeft w:val="0"/>
      <w:marRight w:val="0"/>
      <w:marTop w:val="0"/>
      <w:marBottom w:val="0"/>
      <w:divBdr>
        <w:top w:val="none" w:sz="0" w:space="0" w:color="auto"/>
        <w:left w:val="none" w:sz="0" w:space="0" w:color="auto"/>
        <w:bottom w:val="none" w:sz="0" w:space="0" w:color="auto"/>
        <w:right w:val="none" w:sz="0" w:space="0" w:color="auto"/>
      </w:divBdr>
      <w:divsChild>
        <w:div w:id="525215743">
          <w:marLeft w:val="0"/>
          <w:marRight w:val="0"/>
          <w:marTop w:val="150"/>
          <w:marBottom w:val="450"/>
          <w:divBdr>
            <w:top w:val="none" w:sz="0" w:space="0" w:color="auto"/>
            <w:left w:val="none" w:sz="0" w:space="0" w:color="auto"/>
            <w:bottom w:val="none" w:sz="0" w:space="0" w:color="auto"/>
            <w:right w:val="none" w:sz="0" w:space="0" w:color="auto"/>
          </w:divBdr>
        </w:div>
        <w:div w:id="1705247266">
          <w:marLeft w:val="0"/>
          <w:marRight w:val="0"/>
          <w:marTop w:val="0"/>
          <w:marBottom w:val="300"/>
          <w:divBdr>
            <w:top w:val="none" w:sz="0" w:space="0" w:color="auto"/>
            <w:left w:val="none" w:sz="0" w:space="0" w:color="auto"/>
            <w:bottom w:val="none" w:sz="0" w:space="0" w:color="auto"/>
            <w:right w:val="none" w:sz="0" w:space="0" w:color="auto"/>
          </w:divBdr>
        </w:div>
        <w:div w:id="1470441865">
          <w:marLeft w:val="0"/>
          <w:marRight w:val="0"/>
          <w:marTop w:val="495"/>
          <w:marBottom w:val="630"/>
          <w:divBdr>
            <w:top w:val="none" w:sz="0" w:space="0" w:color="auto"/>
            <w:left w:val="none" w:sz="0" w:space="0" w:color="auto"/>
            <w:bottom w:val="none" w:sz="0" w:space="0" w:color="auto"/>
            <w:right w:val="none" w:sz="0" w:space="0" w:color="auto"/>
          </w:divBdr>
        </w:div>
      </w:divsChild>
    </w:div>
    <w:div w:id="2000763557">
      <w:bodyDiv w:val="1"/>
      <w:marLeft w:val="0"/>
      <w:marRight w:val="0"/>
      <w:marTop w:val="0"/>
      <w:marBottom w:val="0"/>
      <w:divBdr>
        <w:top w:val="none" w:sz="0" w:space="0" w:color="auto"/>
        <w:left w:val="none" w:sz="0" w:space="0" w:color="auto"/>
        <w:bottom w:val="none" w:sz="0" w:space="0" w:color="auto"/>
        <w:right w:val="none" w:sz="0" w:space="0" w:color="auto"/>
      </w:divBdr>
      <w:divsChild>
        <w:div w:id="77675357">
          <w:marLeft w:val="0"/>
          <w:marRight w:val="0"/>
          <w:marTop w:val="0"/>
          <w:marBottom w:val="300"/>
          <w:divBdr>
            <w:top w:val="none" w:sz="0" w:space="0" w:color="auto"/>
            <w:left w:val="none" w:sz="0" w:space="0" w:color="auto"/>
            <w:bottom w:val="none" w:sz="0" w:space="0" w:color="auto"/>
            <w:right w:val="none" w:sz="0" w:space="0" w:color="auto"/>
          </w:divBdr>
        </w:div>
      </w:divsChild>
    </w:div>
    <w:div w:id="2000887039">
      <w:bodyDiv w:val="1"/>
      <w:marLeft w:val="0"/>
      <w:marRight w:val="0"/>
      <w:marTop w:val="0"/>
      <w:marBottom w:val="0"/>
      <w:divBdr>
        <w:top w:val="none" w:sz="0" w:space="0" w:color="auto"/>
        <w:left w:val="none" w:sz="0" w:space="0" w:color="auto"/>
        <w:bottom w:val="none" w:sz="0" w:space="0" w:color="auto"/>
        <w:right w:val="none" w:sz="0" w:space="0" w:color="auto"/>
      </w:divBdr>
      <w:divsChild>
        <w:div w:id="1419056509">
          <w:marLeft w:val="0"/>
          <w:marRight w:val="0"/>
          <w:marTop w:val="0"/>
          <w:marBottom w:val="75"/>
          <w:divBdr>
            <w:top w:val="none" w:sz="0" w:space="0" w:color="auto"/>
            <w:left w:val="none" w:sz="0" w:space="0" w:color="auto"/>
            <w:bottom w:val="none" w:sz="0" w:space="0" w:color="auto"/>
            <w:right w:val="none" w:sz="0" w:space="0" w:color="auto"/>
          </w:divBdr>
        </w:div>
      </w:divsChild>
    </w:div>
    <w:div w:id="2002461388">
      <w:bodyDiv w:val="1"/>
      <w:marLeft w:val="0"/>
      <w:marRight w:val="0"/>
      <w:marTop w:val="0"/>
      <w:marBottom w:val="0"/>
      <w:divBdr>
        <w:top w:val="none" w:sz="0" w:space="0" w:color="auto"/>
        <w:left w:val="none" w:sz="0" w:space="0" w:color="auto"/>
        <w:bottom w:val="none" w:sz="0" w:space="0" w:color="auto"/>
        <w:right w:val="none" w:sz="0" w:space="0" w:color="auto"/>
      </w:divBdr>
      <w:divsChild>
        <w:div w:id="1478184658">
          <w:marLeft w:val="0"/>
          <w:marRight w:val="0"/>
          <w:marTop w:val="0"/>
          <w:marBottom w:val="300"/>
          <w:divBdr>
            <w:top w:val="none" w:sz="0" w:space="0" w:color="auto"/>
            <w:left w:val="none" w:sz="0" w:space="0" w:color="auto"/>
            <w:bottom w:val="none" w:sz="0" w:space="0" w:color="auto"/>
            <w:right w:val="none" w:sz="0" w:space="0" w:color="auto"/>
          </w:divBdr>
        </w:div>
      </w:divsChild>
    </w:div>
    <w:div w:id="2002614032">
      <w:bodyDiv w:val="1"/>
      <w:marLeft w:val="0"/>
      <w:marRight w:val="0"/>
      <w:marTop w:val="0"/>
      <w:marBottom w:val="0"/>
      <w:divBdr>
        <w:top w:val="none" w:sz="0" w:space="0" w:color="auto"/>
        <w:left w:val="none" w:sz="0" w:space="0" w:color="auto"/>
        <w:bottom w:val="none" w:sz="0" w:space="0" w:color="auto"/>
        <w:right w:val="none" w:sz="0" w:space="0" w:color="auto"/>
      </w:divBdr>
      <w:divsChild>
        <w:div w:id="413091229">
          <w:marLeft w:val="0"/>
          <w:marRight w:val="150"/>
          <w:marTop w:val="0"/>
          <w:marBottom w:val="75"/>
          <w:divBdr>
            <w:top w:val="none" w:sz="0" w:space="0" w:color="auto"/>
            <w:left w:val="none" w:sz="0" w:space="0" w:color="auto"/>
            <w:bottom w:val="none" w:sz="0" w:space="0" w:color="auto"/>
            <w:right w:val="none" w:sz="0" w:space="0" w:color="auto"/>
          </w:divBdr>
        </w:div>
        <w:div w:id="893740200">
          <w:marLeft w:val="0"/>
          <w:marRight w:val="150"/>
          <w:marTop w:val="150"/>
          <w:marBottom w:val="150"/>
          <w:divBdr>
            <w:top w:val="none" w:sz="0" w:space="0" w:color="auto"/>
            <w:left w:val="none" w:sz="0" w:space="0" w:color="auto"/>
            <w:bottom w:val="none" w:sz="0" w:space="0" w:color="auto"/>
            <w:right w:val="none" w:sz="0" w:space="0" w:color="auto"/>
          </w:divBdr>
        </w:div>
        <w:div w:id="746343135">
          <w:marLeft w:val="0"/>
          <w:marRight w:val="150"/>
          <w:marTop w:val="0"/>
          <w:marBottom w:val="0"/>
          <w:divBdr>
            <w:top w:val="none" w:sz="0" w:space="0" w:color="auto"/>
            <w:left w:val="none" w:sz="0" w:space="0" w:color="auto"/>
            <w:bottom w:val="none" w:sz="0" w:space="0" w:color="auto"/>
            <w:right w:val="none" w:sz="0" w:space="0" w:color="auto"/>
          </w:divBdr>
        </w:div>
      </w:divsChild>
    </w:div>
    <w:div w:id="2003194277">
      <w:bodyDiv w:val="1"/>
      <w:marLeft w:val="0"/>
      <w:marRight w:val="0"/>
      <w:marTop w:val="0"/>
      <w:marBottom w:val="0"/>
      <w:divBdr>
        <w:top w:val="none" w:sz="0" w:space="0" w:color="auto"/>
        <w:left w:val="none" w:sz="0" w:space="0" w:color="auto"/>
        <w:bottom w:val="none" w:sz="0" w:space="0" w:color="auto"/>
        <w:right w:val="none" w:sz="0" w:space="0" w:color="auto"/>
      </w:divBdr>
      <w:divsChild>
        <w:div w:id="1568106988">
          <w:marLeft w:val="0"/>
          <w:marRight w:val="0"/>
          <w:marTop w:val="0"/>
          <w:marBottom w:val="150"/>
          <w:divBdr>
            <w:top w:val="none" w:sz="0" w:space="0" w:color="auto"/>
            <w:left w:val="none" w:sz="0" w:space="0" w:color="auto"/>
            <w:bottom w:val="none" w:sz="0" w:space="0" w:color="auto"/>
            <w:right w:val="none" w:sz="0" w:space="0" w:color="auto"/>
          </w:divBdr>
          <w:divsChild>
            <w:div w:id="486408385">
              <w:marLeft w:val="0"/>
              <w:marRight w:val="0"/>
              <w:marTop w:val="0"/>
              <w:marBottom w:val="0"/>
              <w:divBdr>
                <w:top w:val="none" w:sz="0" w:space="0" w:color="auto"/>
                <w:left w:val="none" w:sz="0" w:space="0" w:color="auto"/>
                <w:bottom w:val="none" w:sz="0" w:space="0" w:color="auto"/>
                <w:right w:val="none" w:sz="0" w:space="0" w:color="auto"/>
              </w:divBdr>
              <w:divsChild>
                <w:div w:id="765854241">
                  <w:marLeft w:val="0"/>
                  <w:marRight w:val="150"/>
                  <w:marTop w:val="0"/>
                  <w:marBottom w:val="0"/>
                  <w:divBdr>
                    <w:top w:val="none" w:sz="0" w:space="0" w:color="auto"/>
                    <w:left w:val="none" w:sz="0" w:space="0" w:color="auto"/>
                    <w:bottom w:val="none" w:sz="0" w:space="0" w:color="auto"/>
                    <w:right w:val="none" w:sz="0" w:space="0" w:color="auto"/>
                  </w:divBdr>
                </w:div>
                <w:div w:id="720983373">
                  <w:marLeft w:val="0"/>
                  <w:marRight w:val="150"/>
                  <w:marTop w:val="0"/>
                  <w:marBottom w:val="0"/>
                  <w:divBdr>
                    <w:top w:val="none" w:sz="0" w:space="0" w:color="auto"/>
                    <w:left w:val="none" w:sz="0" w:space="0" w:color="auto"/>
                    <w:bottom w:val="none" w:sz="0" w:space="0" w:color="auto"/>
                    <w:right w:val="none" w:sz="0" w:space="0" w:color="auto"/>
                  </w:divBdr>
                </w:div>
              </w:divsChild>
            </w:div>
            <w:div w:id="887761405">
              <w:marLeft w:val="0"/>
              <w:marRight w:val="0"/>
              <w:marTop w:val="0"/>
              <w:marBottom w:val="0"/>
              <w:divBdr>
                <w:top w:val="none" w:sz="0" w:space="0" w:color="auto"/>
                <w:left w:val="none" w:sz="0" w:space="0" w:color="auto"/>
                <w:bottom w:val="none" w:sz="0" w:space="0" w:color="auto"/>
                <w:right w:val="none" w:sz="0" w:space="0" w:color="auto"/>
              </w:divBdr>
              <w:divsChild>
                <w:div w:id="1186557064">
                  <w:marLeft w:val="0"/>
                  <w:marRight w:val="0"/>
                  <w:marTop w:val="0"/>
                  <w:marBottom w:val="0"/>
                  <w:divBdr>
                    <w:top w:val="none" w:sz="0" w:space="0" w:color="auto"/>
                    <w:left w:val="none" w:sz="0" w:space="0" w:color="auto"/>
                    <w:bottom w:val="none" w:sz="0" w:space="0" w:color="auto"/>
                    <w:right w:val="none" w:sz="0" w:space="0" w:color="auto"/>
                  </w:divBdr>
                  <w:divsChild>
                    <w:div w:id="1919827621">
                      <w:marLeft w:val="0"/>
                      <w:marRight w:val="0"/>
                      <w:marTop w:val="0"/>
                      <w:marBottom w:val="0"/>
                      <w:divBdr>
                        <w:top w:val="none" w:sz="0" w:space="0" w:color="auto"/>
                        <w:left w:val="none" w:sz="0" w:space="0" w:color="auto"/>
                        <w:bottom w:val="none" w:sz="0" w:space="0" w:color="auto"/>
                        <w:right w:val="none" w:sz="0" w:space="0" w:color="auto"/>
                      </w:divBdr>
                      <w:divsChild>
                        <w:div w:id="2120560122">
                          <w:marLeft w:val="0"/>
                          <w:marRight w:val="0"/>
                          <w:marTop w:val="0"/>
                          <w:marBottom w:val="0"/>
                          <w:divBdr>
                            <w:top w:val="none" w:sz="0" w:space="0" w:color="auto"/>
                            <w:left w:val="none" w:sz="0" w:space="0" w:color="auto"/>
                            <w:bottom w:val="none" w:sz="0" w:space="0" w:color="auto"/>
                            <w:right w:val="none" w:sz="0" w:space="0" w:color="auto"/>
                          </w:divBdr>
                        </w:div>
                      </w:divsChild>
                    </w:div>
                    <w:div w:id="1551651445">
                      <w:marLeft w:val="0"/>
                      <w:marRight w:val="135"/>
                      <w:marTop w:val="0"/>
                      <w:marBottom w:val="0"/>
                      <w:divBdr>
                        <w:top w:val="none" w:sz="0" w:space="0" w:color="auto"/>
                        <w:left w:val="none" w:sz="0" w:space="0" w:color="auto"/>
                        <w:bottom w:val="none" w:sz="0" w:space="0" w:color="auto"/>
                        <w:right w:val="none" w:sz="0" w:space="0" w:color="auto"/>
                      </w:divBdr>
                    </w:div>
                    <w:div w:id="2054841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98647">
          <w:marLeft w:val="0"/>
          <w:marRight w:val="0"/>
          <w:marTop w:val="0"/>
          <w:marBottom w:val="0"/>
          <w:divBdr>
            <w:top w:val="none" w:sz="0" w:space="0" w:color="auto"/>
            <w:left w:val="none" w:sz="0" w:space="0" w:color="auto"/>
            <w:bottom w:val="none" w:sz="0" w:space="0" w:color="auto"/>
            <w:right w:val="none" w:sz="0" w:space="0" w:color="auto"/>
          </w:divBdr>
          <w:divsChild>
            <w:div w:id="463697063">
              <w:marLeft w:val="0"/>
              <w:marRight w:val="0"/>
              <w:marTop w:val="0"/>
              <w:marBottom w:val="0"/>
              <w:divBdr>
                <w:top w:val="none" w:sz="0" w:space="0" w:color="auto"/>
                <w:left w:val="none" w:sz="0" w:space="0" w:color="auto"/>
                <w:bottom w:val="none" w:sz="0" w:space="0" w:color="auto"/>
                <w:right w:val="none" w:sz="0" w:space="0" w:color="auto"/>
              </w:divBdr>
              <w:divsChild>
                <w:div w:id="987786458">
                  <w:marLeft w:val="0"/>
                  <w:marRight w:val="0"/>
                  <w:marTop w:val="0"/>
                  <w:marBottom w:val="0"/>
                  <w:divBdr>
                    <w:top w:val="none" w:sz="0" w:space="0" w:color="auto"/>
                    <w:left w:val="none" w:sz="0" w:space="0" w:color="auto"/>
                    <w:bottom w:val="none" w:sz="0" w:space="0" w:color="auto"/>
                    <w:right w:val="none" w:sz="0" w:space="0" w:color="auto"/>
                  </w:divBdr>
                </w:div>
              </w:divsChild>
            </w:div>
            <w:div w:id="2073845379">
              <w:marLeft w:val="0"/>
              <w:marRight w:val="0"/>
              <w:marTop w:val="375"/>
              <w:marBottom w:val="0"/>
              <w:divBdr>
                <w:top w:val="none" w:sz="0" w:space="0" w:color="auto"/>
                <w:left w:val="none" w:sz="0" w:space="0" w:color="auto"/>
                <w:bottom w:val="none" w:sz="0" w:space="0" w:color="auto"/>
                <w:right w:val="none" w:sz="0" w:space="0" w:color="auto"/>
              </w:divBdr>
              <w:divsChild>
                <w:div w:id="1346323344">
                  <w:marLeft w:val="0"/>
                  <w:marRight w:val="0"/>
                  <w:marTop w:val="0"/>
                  <w:marBottom w:val="0"/>
                  <w:divBdr>
                    <w:top w:val="none" w:sz="0" w:space="0" w:color="auto"/>
                    <w:left w:val="none" w:sz="0" w:space="0" w:color="auto"/>
                    <w:bottom w:val="none" w:sz="0" w:space="0" w:color="auto"/>
                    <w:right w:val="none" w:sz="0" w:space="0" w:color="auto"/>
                  </w:divBdr>
                  <w:divsChild>
                    <w:div w:id="161763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68001">
              <w:marLeft w:val="0"/>
              <w:marRight w:val="0"/>
              <w:marTop w:val="375"/>
              <w:marBottom w:val="0"/>
              <w:divBdr>
                <w:top w:val="none" w:sz="0" w:space="0" w:color="auto"/>
                <w:left w:val="none" w:sz="0" w:space="0" w:color="auto"/>
                <w:bottom w:val="none" w:sz="0" w:space="0" w:color="auto"/>
                <w:right w:val="none" w:sz="0" w:space="0" w:color="auto"/>
              </w:divBdr>
              <w:divsChild>
                <w:div w:id="1862665852">
                  <w:marLeft w:val="0"/>
                  <w:marRight w:val="0"/>
                  <w:marTop w:val="0"/>
                  <w:marBottom w:val="0"/>
                  <w:divBdr>
                    <w:top w:val="none" w:sz="0" w:space="0" w:color="auto"/>
                    <w:left w:val="none" w:sz="0" w:space="0" w:color="auto"/>
                    <w:bottom w:val="none" w:sz="0" w:space="0" w:color="auto"/>
                    <w:right w:val="none" w:sz="0" w:space="0" w:color="auto"/>
                  </w:divBdr>
                </w:div>
              </w:divsChild>
            </w:div>
            <w:div w:id="1663121053">
              <w:marLeft w:val="0"/>
              <w:marRight w:val="0"/>
              <w:marTop w:val="225"/>
              <w:marBottom w:val="0"/>
              <w:divBdr>
                <w:top w:val="none" w:sz="0" w:space="0" w:color="auto"/>
                <w:left w:val="none" w:sz="0" w:space="0" w:color="auto"/>
                <w:bottom w:val="none" w:sz="0" w:space="0" w:color="auto"/>
                <w:right w:val="none" w:sz="0" w:space="0" w:color="auto"/>
              </w:divBdr>
              <w:divsChild>
                <w:div w:id="1242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72022">
      <w:bodyDiv w:val="1"/>
      <w:marLeft w:val="0"/>
      <w:marRight w:val="0"/>
      <w:marTop w:val="0"/>
      <w:marBottom w:val="0"/>
      <w:divBdr>
        <w:top w:val="none" w:sz="0" w:space="0" w:color="auto"/>
        <w:left w:val="none" w:sz="0" w:space="0" w:color="auto"/>
        <w:bottom w:val="none" w:sz="0" w:space="0" w:color="auto"/>
        <w:right w:val="none" w:sz="0" w:space="0" w:color="auto"/>
      </w:divBdr>
      <w:divsChild>
        <w:div w:id="1671759181">
          <w:marLeft w:val="0"/>
          <w:marRight w:val="0"/>
          <w:marTop w:val="0"/>
          <w:marBottom w:val="300"/>
          <w:divBdr>
            <w:top w:val="none" w:sz="0" w:space="0" w:color="auto"/>
            <w:left w:val="none" w:sz="0" w:space="0" w:color="auto"/>
            <w:bottom w:val="none" w:sz="0" w:space="0" w:color="auto"/>
            <w:right w:val="none" w:sz="0" w:space="0" w:color="auto"/>
          </w:divBdr>
        </w:div>
      </w:divsChild>
    </w:div>
    <w:div w:id="2004624408">
      <w:bodyDiv w:val="1"/>
      <w:marLeft w:val="0"/>
      <w:marRight w:val="0"/>
      <w:marTop w:val="0"/>
      <w:marBottom w:val="0"/>
      <w:divBdr>
        <w:top w:val="none" w:sz="0" w:space="0" w:color="auto"/>
        <w:left w:val="none" w:sz="0" w:space="0" w:color="auto"/>
        <w:bottom w:val="none" w:sz="0" w:space="0" w:color="auto"/>
        <w:right w:val="none" w:sz="0" w:space="0" w:color="auto"/>
      </w:divBdr>
      <w:divsChild>
        <w:div w:id="904297148">
          <w:marLeft w:val="0"/>
          <w:marRight w:val="0"/>
          <w:marTop w:val="0"/>
          <w:marBottom w:val="75"/>
          <w:divBdr>
            <w:top w:val="none" w:sz="0" w:space="0" w:color="auto"/>
            <w:left w:val="none" w:sz="0" w:space="0" w:color="auto"/>
            <w:bottom w:val="none" w:sz="0" w:space="0" w:color="auto"/>
            <w:right w:val="none" w:sz="0" w:space="0" w:color="auto"/>
          </w:divBdr>
        </w:div>
        <w:div w:id="7934076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05278904">
      <w:bodyDiv w:val="1"/>
      <w:marLeft w:val="0"/>
      <w:marRight w:val="0"/>
      <w:marTop w:val="0"/>
      <w:marBottom w:val="0"/>
      <w:divBdr>
        <w:top w:val="none" w:sz="0" w:space="0" w:color="auto"/>
        <w:left w:val="none" w:sz="0" w:space="0" w:color="auto"/>
        <w:bottom w:val="none" w:sz="0" w:space="0" w:color="auto"/>
        <w:right w:val="none" w:sz="0" w:space="0" w:color="auto"/>
      </w:divBdr>
      <w:divsChild>
        <w:div w:id="958489512">
          <w:marLeft w:val="0"/>
          <w:marRight w:val="375"/>
          <w:marTop w:val="0"/>
          <w:marBottom w:val="0"/>
          <w:divBdr>
            <w:top w:val="none" w:sz="0" w:space="0" w:color="auto"/>
            <w:left w:val="none" w:sz="0" w:space="0" w:color="auto"/>
            <w:bottom w:val="none" w:sz="0" w:space="0" w:color="auto"/>
            <w:right w:val="none" w:sz="0" w:space="0" w:color="auto"/>
          </w:divBdr>
        </w:div>
        <w:div w:id="1006900192">
          <w:marLeft w:val="0"/>
          <w:marRight w:val="0"/>
          <w:marTop w:val="0"/>
          <w:marBottom w:val="0"/>
          <w:divBdr>
            <w:top w:val="none" w:sz="0" w:space="0" w:color="auto"/>
            <w:left w:val="none" w:sz="0" w:space="0" w:color="auto"/>
            <w:bottom w:val="none" w:sz="0" w:space="0" w:color="auto"/>
            <w:right w:val="none" w:sz="0" w:space="0" w:color="auto"/>
          </w:divBdr>
        </w:div>
      </w:divsChild>
    </w:div>
    <w:div w:id="2005432674">
      <w:bodyDiv w:val="1"/>
      <w:marLeft w:val="0"/>
      <w:marRight w:val="0"/>
      <w:marTop w:val="0"/>
      <w:marBottom w:val="0"/>
      <w:divBdr>
        <w:top w:val="none" w:sz="0" w:space="0" w:color="auto"/>
        <w:left w:val="none" w:sz="0" w:space="0" w:color="auto"/>
        <w:bottom w:val="none" w:sz="0" w:space="0" w:color="auto"/>
        <w:right w:val="none" w:sz="0" w:space="0" w:color="auto"/>
      </w:divBdr>
      <w:divsChild>
        <w:div w:id="1580367551">
          <w:marLeft w:val="0"/>
          <w:marRight w:val="150"/>
          <w:marTop w:val="0"/>
          <w:marBottom w:val="75"/>
          <w:divBdr>
            <w:top w:val="none" w:sz="0" w:space="0" w:color="auto"/>
            <w:left w:val="none" w:sz="0" w:space="0" w:color="auto"/>
            <w:bottom w:val="none" w:sz="0" w:space="0" w:color="auto"/>
            <w:right w:val="none" w:sz="0" w:space="0" w:color="auto"/>
          </w:divBdr>
        </w:div>
        <w:div w:id="443698393">
          <w:marLeft w:val="0"/>
          <w:marRight w:val="150"/>
          <w:marTop w:val="150"/>
          <w:marBottom w:val="150"/>
          <w:divBdr>
            <w:top w:val="none" w:sz="0" w:space="0" w:color="auto"/>
            <w:left w:val="none" w:sz="0" w:space="0" w:color="auto"/>
            <w:bottom w:val="none" w:sz="0" w:space="0" w:color="auto"/>
            <w:right w:val="none" w:sz="0" w:space="0" w:color="auto"/>
          </w:divBdr>
        </w:div>
        <w:div w:id="942997574">
          <w:marLeft w:val="0"/>
          <w:marRight w:val="150"/>
          <w:marTop w:val="0"/>
          <w:marBottom w:val="0"/>
          <w:divBdr>
            <w:top w:val="none" w:sz="0" w:space="0" w:color="auto"/>
            <w:left w:val="none" w:sz="0" w:space="0" w:color="auto"/>
            <w:bottom w:val="none" w:sz="0" w:space="0" w:color="auto"/>
            <w:right w:val="none" w:sz="0" w:space="0" w:color="auto"/>
          </w:divBdr>
        </w:div>
      </w:divsChild>
    </w:div>
    <w:div w:id="2005666860">
      <w:bodyDiv w:val="1"/>
      <w:marLeft w:val="0"/>
      <w:marRight w:val="0"/>
      <w:marTop w:val="0"/>
      <w:marBottom w:val="0"/>
      <w:divBdr>
        <w:top w:val="none" w:sz="0" w:space="0" w:color="auto"/>
        <w:left w:val="none" w:sz="0" w:space="0" w:color="auto"/>
        <w:bottom w:val="none" w:sz="0" w:space="0" w:color="auto"/>
        <w:right w:val="none" w:sz="0" w:space="0" w:color="auto"/>
      </w:divBdr>
      <w:divsChild>
        <w:div w:id="255403511">
          <w:marLeft w:val="0"/>
          <w:marRight w:val="150"/>
          <w:marTop w:val="0"/>
          <w:marBottom w:val="75"/>
          <w:divBdr>
            <w:top w:val="none" w:sz="0" w:space="0" w:color="auto"/>
            <w:left w:val="none" w:sz="0" w:space="0" w:color="auto"/>
            <w:bottom w:val="none" w:sz="0" w:space="0" w:color="auto"/>
            <w:right w:val="none" w:sz="0" w:space="0" w:color="auto"/>
          </w:divBdr>
        </w:div>
        <w:div w:id="2064913478">
          <w:marLeft w:val="0"/>
          <w:marRight w:val="150"/>
          <w:marTop w:val="150"/>
          <w:marBottom w:val="150"/>
          <w:divBdr>
            <w:top w:val="none" w:sz="0" w:space="0" w:color="auto"/>
            <w:left w:val="none" w:sz="0" w:space="0" w:color="auto"/>
            <w:bottom w:val="none" w:sz="0" w:space="0" w:color="auto"/>
            <w:right w:val="none" w:sz="0" w:space="0" w:color="auto"/>
          </w:divBdr>
        </w:div>
        <w:div w:id="1320304300">
          <w:marLeft w:val="0"/>
          <w:marRight w:val="150"/>
          <w:marTop w:val="0"/>
          <w:marBottom w:val="0"/>
          <w:divBdr>
            <w:top w:val="none" w:sz="0" w:space="0" w:color="auto"/>
            <w:left w:val="none" w:sz="0" w:space="0" w:color="auto"/>
            <w:bottom w:val="none" w:sz="0" w:space="0" w:color="auto"/>
            <w:right w:val="none" w:sz="0" w:space="0" w:color="auto"/>
          </w:divBdr>
        </w:div>
      </w:divsChild>
    </w:div>
    <w:div w:id="2005887192">
      <w:bodyDiv w:val="1"/>
      <w:marLeft w:val="0"/>
      <w:marRight w:val="0"/>
      <w:marTop w:val="0"/>
      <w:marBottom w:val="0"/>
      <w:divBdr>
        <w:top w:val="none" w:sz="0" w:space="0" w:color="auto"/>
        <w:left w:val="none" w:sz="0" w:space="0" w:color="auto"/>
        <w:bottom w:val="none" w:sz="0" w:space="0" w:color="auto"/>
        <w:right w:val="none" w:sz="0" w:space="0" w:color="auto"/>
      </w:divBdr>
      <w:divsChild>
        <w:div w:id="1708405963">
          <w:marLeft w:val="0"/>
          <w:marRight w:val="0"/>
          <w:marTop w:val="0"/>
          <w:marBottom w:val="300"/>
          <w:divBdr>
            <w:top w:val="none" w:sz="0" w:space="0" w:color="auto"/>
            <w:left w:val="none" w:sz="0" w:space="0" w:color="auto"/>
            <w:bottom w:val="none" w:sz="0" w:space="0" w:color="auto"/>
            <w:right w:val="none" w:sz="0" w:space="0" w:color="auto"/>
          </w:divBdr>
        </w:div>
      </w:divsChild>
    </w:div>
    <w:div w:id="2006853961">
      <w:bodyDiv w:val="1"/>
      <w:marLeft w:val="0"/>
      <w:marRight w:val="0"/>
      <w:marTop w:val="0"/>
      <w:marBottom w:val="0"/>
      <w:divBdr>
        <w:top w:val="none" w:sz="0" w:space="0" w:color="auto"/>
        <w:left w:val="none" w:sz="0" w:space="0" w:color="auto"/>
        <w:bottom w:val="none" w:sz="0" w:space="0" w:color="auto"/>
        <w:right w:val="none" w:sz="0" w:space="0" w:color="auto"/>
      </w:divBdr>
      <w:divsChild>
        <w:div w:id="1118141048">
          <w:marLeft w:val="0"/>
          <w:marRight w:val="0"/>
          <w:marTop w:val="0"/>
          <w:marBottom w:val="300"/>
          <w:divBdr>
            <w:top w:val="none" w:sz="0" w:space="0" w:color="auto"/>
            <w:left w:val="none" w:sz="0" w:space="0" w:color="auto"/>
            <w:bottom w:val="none" w:sz="0" w:space="0" w:color="auto"/>
            <w:right w:val="none" w:sz="0" w:space="0" w:color="auto"/>
          </w:divBdr>
        </w:div>
      </w:divsChild>
    </w:div>
    <w:div w:id="2007508783">
      <w:bodyDiv w:val="1"/>
      <w:marLeft w:val="0"/>
      <w:marRight w:val="0"/>
      <w:marTop w:val="0"/>
      <w:marBottom w:val="0"/>
      <w:divBdr>
        <w:top w:val="none" w:sz="0" w:space="0" w:color="auto"/>
        <w:left w:val="none" w:sz="0" w:space="0" w:color="auto"/>
        <w:bottom w:val="none" w:sz="0" w:space="0" w:color="auto"/>
        <w:right w:val="none" w:sz="0" w:space="0" w:color="auto"/>
      </w:divBdr>
      <w:divsChild>
        <w:div w:id="1792354476">
          <w:marLeft w:val="0"/>
          <w:marRight w:val="0"/>
          <w:marTop w:val="0"/>
          <w:marBottom w:val="0"/>
          <w:divBdr>
            <w:top w:val="none" w:sz="0" w:space="0" w:color="auto"/>
            <w:left w:val="none" w:sz="0" w:space="0" w:color="auto"/>
            <w:bottom w:val="none" w:sz="0" w:space="0" w:color="auto"/>
            <w:right w:val="none" w:sz="0" w:space="0" w:color="auto"/>
          </w:divBdr>
        </w:div>
        <w:div w:id="1252081358">
          <w:marLeft w:val="0"/>
          <w:marRight w:val="0"/>
          <w:marTop w:val="0"/>
          <w:marBottom w:val="0"/>
          <w:divBdr>
            <w:top w:val="none" w:sz="0" w:space="0" w:color="auto"/>
            <w:left w:val="none" w:sz="0" w:space="0" w:color="auto"/>
            <w:bottom w:val="none" w:sz="0" w:space="0" w:color="auto"/>
            <w:right w:val="none" w:sz="0" w:space="0" w:color="auto"/>
          </w:divBdr>
          <w:divsChild>
            <w:div w:id="896285605">
              <w:marLeft w:val="0"/>
              <w:marRight w:val="0"/>
              <w:marTop w:val="300"/>
              <w:marBottom w:val="450"/>
              <w:divBdr>
                <w:top w:val="none" w:sz="0" w:space="0" w:color="auto"/>
                <w:left w:val="none" w:sz="0" w:space="0" w:color="auto"/>
                <w:bottom w:val="none" w:sz="0" w:space="0" w:color="auto"/>
                <w:right w:val="none" w:sz="0" w:space="0" w:color="auto"/>
              </w:divBdr>
              <w:divsChild>
                <w:div w:id="1679233483">
                  <w:marLeft w:val="0"/>
                  <w:marRight w:val="0"/>
                  <w:marTop w:val="0"/>
                  <w:marBottom w:val="0"/>
                  <w:divBdr>
                    <w:top w:val="none" w:sz="0" w:space="0" w:color="auto"/>
                    <w:left w:val="none" w:sz="0" w:space="0" w:color="auto"/>
                    <w:bottom w:val="none" w:sz="0" w:space="0" w:color="auto"/>
                    <w:right w:val="none" w:sz="0" w:space="0" w:color="auto"/>
                  </w:divBdr>
                  <w:divsChild>
                    <w:div w:id="232663449">
                      <w:marLeft w:val="0"/>
                      <w:marRight w:val="0"/>
                      <w:marTop w:val="0"/>
                      <w:marBottom w:val="0"/>
                      <w:divBdr>
                        <w:top w:val="none" w:sz="0" w:space="0" w:color="auto"/>
                        <w:left w:val="none" w:sz="0" w:space="0" w:color="auto"/>
                        <w:bottom w:val="none" w:sz="0" w:space="0" w:color="auto"/>
                        <w:right w:val="none" w:sz="0" w:space="0" w:color="auto"/>
                      </w:divBdr>
                      <w:divsChild>
                        <w:div w:id="84423187">
                          <w:marLeft w:val="0"/>
                          <w:marRight w:val="0"/>
                          <w:marTop w:val="0"/>
                          <w:marBottom w:val="0"/>
                          <w:divBdr>
                            <w:top w:val="none" w:sz="0" w:space="0" w:color="auto"/>
                            <w:left w:val="none" w:sz="0" w:space="0" w:color="auto"/>
                            <w:bottom w:val="none" w:sz="0" w:space="0" w:color="auto"/>
                            <w:right w:val="none" w:sz="0" w:space="0" w:color="auto"/>
                          </w:divBdr>
                          <w:divsChild>
                            <w:div w:id="17398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18110">
          <w:marLeft w:val="0"/>
          <w:marRight w:val="0"/>
          <w:marTop w:val="0"/>
          <w:marBottom w:val="0"/>
          <w:divBdr>
            <w:top w:val="none" w:sz="0" w:space="0" w:color="auto"/>
            <w:left w:val="none" w:sz="0" w:space="0" w:color="auto"/>
            <w:bottom w:val="none" w:sz="0" w:space="0" w:color="auto"/>
            <w:right w:val="none" w:sz="0" w:space="0" w:color="auto"/>
          </w:divBdr>
        </w:div>
      </w:divsChild>
    </w:div>
    <w:div w:id="2007511112">
      <w:bodyDiv w:val="1"/>
      <w:marLeft w:val="0"/>
      <w:marRight w:val="0"/>
      <w:marTop w:val="0"/>
      <w:marBottom w:val="0"/>
      <w:divBdr>
        <w:top w:val="none" w:sz="0" w:space="0" w:color="auto"/>
        <w:left w:val="none" w:sz="0" w:space="0" w:color="auto"/>
        <w:bottom w:val="none" w:sz="0" w:space="0" w:color="auto"/>
        <w:right w:val="none" w:sz="0" w:space="0" w:color="auto"/>
      </w:divBdr>
      <w:divsChild>
        <w:div w:id="376126585">
          <w:marLeft w:val="0"/>
          <w:marRight w:val="0"/>
          <w:marTop w:val="0"/>
          <w:marBottom w:val="300"/>
          <w:divBdr>
            <w:top w:val="none" w:sz="0" w:space="0" w:color="auto"/>
            <w:left w:val="none" w:sz="0" w:space="0" w:color="auto"/>
            <w:bottom w:val="none" w:sz="0" w:space="0" w:color="auto"/>
            <w:right w:val="none" w:sz="0" w:space="0" w:color="auto"/>
          </w:divBdr>
        </w:div>
      </w:divsChild>
    </w:div>
    <w:div w:id="2007904512">
      <w:bodyDiv w:val="1"/>
      <w:marLeft w:val="0"/>
      <w:marRight w:val="0"/>
      <w:marTop w:val="0"/>
      <w:marBottom w:val="0"/>
      <w:divBdr>
        <w:top w:val="none" w:sz="0" w:space="0" w:color="auto"/>
        <w:left w:val="none" w:sz="0" w:space="0" w:color="auto"/>
        <w:bottom w:val="none" w:sz="0" w:space="0" w:color="auto"/>
        <w:right w:val="none" w:sz="0" w:space="0" w:color="auto"/>
      </w:divBdr>
    </w:div>
    <w:div w:id="2008240075">
      <w:bodyDiv w:val="1"/>
      <w:marLeft w:val="0"/>
      <w:marRight w:val="0"/>
      <w:marTop w:val="0"/>
      <w:marBottom w:val="0"/>
      <w:divBdr>
        <w:top w:val="none" w:sz="0" w:space="0" w:color="auto"/>
        <w:left w:val="none" w:sz="0" w:space="0" w:color="auto"/>
        <w:bottom w:val="none" w:sz="0" w:space="0" w:color="auto"/>
        <w:right w:val="none" w:sz="0" w:space="0" w:color="auto"/>
      </w:divBdr>
      <w:divsChild>
        <w:div w:id="1289437451">
          <w:marLeft w:val="0"/>
          <w:marRight w:val="0"/>
          <w:marTop w:val="0"/>
          <w:marBottom w:val="0"/>
          <w:divBdr>
            <w:top w:val="none" w:sz="0" w:space="0" w:color="auto"/>
            <w:left w:val="none" w:sz="0" w:space="0" w:color="auto"/>
            <w:bottom w:val="none" w:sz="0" w:space="0" w:color="auto"/>
            <w:right w:val="none" w:sz="0" w:space="0" w:color="auto"/>
          </w:divBdr>
        </w:div>
        <w:div w:id="1495339564">
          <w:marLeft w:val="0"/>
          <w:marRight w:val="0"/>
          <w:marTop w:val="300"/>
          <w:marBottom w:val="300"/>
          <w:divBdr>
            <w:top w:val="none" w:sz="0" w:space="0" w:color="auto"/>
            <w:left w:val="none" w:sz="0" w:space="0" w:color="auto"/>
            <w:bottom w:val="none" w:sz="0" w:space="0" w:color="auto"/>
            <w:right w:val="none" w:sz="0" w:space="0" w:color="auto"/>
          </w:divBdr>
        </w:div>
        <w:div w:id="1110858745">
          <w:marLeft w:val="0"/>
          <w:marRight w:val="0"/>
          <w:marTop w:val="0"/>
          <w:marBottom w:val="0"/>
          <w:divBdr>
            <w:top w:val="none" w:sz="0" w:space="0" w:color="auto"/>
            <w:left w:val="none" w:sz="0" w:space="0" w:color="auto"/>
            <w:bottom w:val="none" w:sz="0" w:space="0" w:color="auto"/>
            <w:right w:val="none" w:sz="0" w:space="0" w:color="auto"/>
          </w:divBdr>
          <w:divsChild>
            <w:div w:id="1352298038">
              <w:marLeft w:val="0"/>
              <w:marRight w:val="0"/>
              <w:marTop w:val="300"/>
              <w:marBottom w:val="450"/>
              <w:divBdr>
                <w:top w:val="none" w:sz="0" w:space="0" w:color="auto"/>
                <w:left w:val="none" w:sz="0" w:space="0" w:color="auto"/>
                <w:bottom w:val="none" w:sz="0" w:space="0" w:color="auto"/>
                <w:right w:val="none" w:sz="0" w:space="0" w:color="auto"/>
              </w:divBdr>
              <w:divsChild>
                <w:div w:id="682048458">
                  <w:marLeft w:val="0"/>
                  <w:marRight w:val="0"/>
                  <w:marTop w:val="0"/>
                  <w:marBottom w:val="0"/>
                  <w:divBdr>
                    <w:top w:val="none" w:sz="0" w:space="0" w:color="auto"/>
                    <w:left w:val="none" w:sz="0" w:space="0" w:color="auto"/>
                    <w:bottom w:val="none" w:sz="0" w:space="0" w:color="auto"/>
                    <w:right w:val="none" w:sz="0" w:space="0" w:color="auto"/>
                  </w:divBdr>
                  <w:divsChild>
                    <w:div w:id="1014453472">
                      <w:marLeft w:val="0"/>
                      <w:marRight w:val="0"/>
                      <w:marTop w:val="0"/>
                      <w:marBottom w:val="0"/>
                      <w:divBdr>
                        <w:top w:val="none" w:sz="0" w:space="0" w:color="auto"/>
                        <w:left w:val="none" w:sz="0" w:space="0" w:color="auto"/>
                        <w:bottom w:val="none" w:sz="0" w:space="0" w:color="auto"/>
                        <w:right w:val="none" w:sz="0" w:space="0" w:color="auto"/>
                      </w:divBdr>
                      <w:divsChild>
                        <w:div w:id="1038823889">
                          <w:marLeft w:val="0"/>
                          <w:marRight w:val="0"/>
                          <w:marTop w:val="0"/>
                          <w:marBottom w:val="0"/>
                          <w:divBdr>
                            <w:top w:val="none" w:sz="0" w:space="0" w:color="auto"/>
                            <w:left w:val="none" w:sz="0" w:space="0" w:color="auto"/>
                            <w:bottom w:val="none" w:sz="0" w:space="0" w:color="auto"/>
                            <w:right w:val="none" w:sz="0" w:space="0" w:color="auto"/>
                          </w:divBdr>
                          <w:divsChild>
                            <w:div w:id="109861469">
                              <w:marLeft w:val="0"/>
                              <w:marRight w:val="0"/>
                              <w:marTop w:val="0"/>
                              <w:marBottom w:val="0"/>
                              <w:divBdr>
                                <w:top w:val="none" w:sz="0" w:space="0" w:color="auto"/>
                                <w:left w:val="none" w:sz="0" w:space="0" w:color="auto"/>
                                <w:bottom w:val="none" w:sz="0" w:space="0" w:color="auto"/>
                                <w:right w:val="none" w:sz="0" w:space="0" w:color="auto"/>
                              </w:divBdr>
                              <w:divsChild>
                                <w:div w:id="1390692067">
                                  <w:marLeft w:val="0"/>
                                  <w:marRight w:val="0"/>
                                  <w:marTop w:val="0"/>
                                  <w:marBottom w:val="0"/>
                                  <w:divBdr>
                                    <w:top w:val="none" w:sz="0" w:space="0" w:color="auto"/>
                                    <w:left w:val="none" w:sz="0" w:space="0" w:color="auto"/>
                                    <w:bottom w:val="none" w:sz="0" w:space="0" w:color="auto"/>
                                    <w:right w:val="none" w:sz="0" w:space="0" w:color="auto"/>
                                  </w:divBdr>
                                  <w:divsChild>
                                    <w:div w:id="68644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17247">
          <w:marLeft w:val="0"/>
          <w:marRight w:val="0"/>
          <w:marTop w:val="0"/>
          <w:marBottom w:val="0"/>
          <w:divBdr>
            <w:top w:val="none" w:sz="0" w:space="0" w:color="auto"/>
            <w:left w:val="none" w:sz="0" w:space="0" w:color="auto"/>
            <w:bottom w:val="none" w:sz="0" w:space="0" w:color="auto"/>
            <w:right w:val="none" w:sz="0" w:space="0" w:color="auto"/>
          </w:divBdr>
        </w:div>
      </w:divsChild>
    </w:div>
    <w:div w:id="2010936221">
      <w:bodyDiv w:val="1"/>
      <w:marLeft w:val="0"/>
      <w:marRight w:val="0"/>
      <w:marTop w:val="0"/>
      <w:marBottom w:val="0"/>
      <w:divBdr>
        <w:top w:val="none" w:sz="0" w:space="0" w:color="auto"/>
        <w:left w:val="none" w:sz="0" w:space="0" w:color="auto"/>
        <w:bottom w:val="none" w:sz="0" w:space="0" w:color="auto"/>
        <w:right w:val="none" w:sz="0" w:space="0" w:color="auto"/>
      </w:divBdr>
      <w:divsChild>
        <w:div w:id="566305414">
          <w:marLeft w:val="0"/>
          <w:marRight w:val="0"/>
          <w:marTop w:val="0"/>
          <w:marBottom w:val="300"/>
          <w:divBdr>
            <w:top w:val="none" w:sz="0" w:space="0" w:color="auto"/>
            <w:left w:val="none" w:sz="0" w:space="0" w:color="auto"/>
            <w:bottom w:val="none" w:sz="0" w:space="0" w:color="auto"/>
            <w:right w:val="none" w:sz="0" w:space="0" w:color="auto"/>
          </w:divBdr>
        </w:div>
      </w:divsChild>
    </w:div>
    <w:div w:id="2011104180">
      <w:bodyDiv w:val="1"/>
      <w:marLeft w:val="0"/>
      <w:marRight w:val="0"/>
      <w:marTop w:val="0"/>
      <w:marBottom w:val="0"/>
      <w:divBdr>
        <w:top w:val="none" w:sz="0" w:space="0" w:color="auto"/>
        <w:left w:val="none" w:sz="0" w:space="0" w:color="auto"/>
        <w:bottom w:val="none" w:sz="0" w:space="0" w:color="auto"/>
        <w:right w:val="none" w:sz="0" w:space="0" w:color="auto"/>
      </w:divBdr>
      <w:divsChild>
        <w:div w:id="1251088211">
          <w:marLeft w:val="0"/>
          <w:marRight w:val="150"/>
          <w:marTop w:val="0"/>
          <w:marBottom w:val="75"/>
          <w:divBdr>
            <w:top w:val="none" w:sz="0" w:space="0" w:color="auto"/>
            <w:left w:val="none" w:sz="0" w:space="0" w:color="auto"/>
            <w:bottom w:val="none" w:sz="0" w:space="0" w:color="auto"/>
            <w:right w:val="none" w:sz="0" w:space="0" w:color="auto"/>
          </w:divBdr>
        </w:div>
        <w:div w:id="1270088761">
          <w:marLeft w:val="0"/>
          <w:marRight w:val="150"/>
          <w:marTop w:val="150"/>
          <w:marBottom w:val="150"/>
          <w:divBdr>
            <w:top w:val="none" w:sz="0" w:space="0" w:color="auto"/>
            <w:left w:val="none" w:sz="0" w:space="0" w:color="auto"/>
            <w:bottom w:val="none" w:sz="0" w:space="0" w:color="auto"/>
            <w:right w:val="none" w:sz="0" w:space="0" w:color="auto"/>
          </w:divBdr>
        </w:div>
        <w:div w:id="396979955">
          <w:marLeft w:val="0"/>
          <w:marRight w:val="150"/>
          <w:marTop w:val="0"/>
          <w:marBottom w:val="0"/>
          <w:divBdr>
            <w:top w:val="none" w:sz="0" w:space="0" w:color="auto"/>
            <w:left w:val="none" w:sz="0" w:space="0" w:color="auto"/>
            <w:bottom w:val="none" w:sz="0" w:space="0" w:color="auto"/>
            <w:right w:val="none" w:sz="0" w:space="0" w:color="auto"/>
          </w:divBdr>
        </w:div>
      </w:divsChild>
    </w:div>
    <w:div w:id="2011135542">
      <w:bodyDiv w:val="1"/>
      <w:marLeft w:val="0"/>
      <w:marRight w:val="0"/>
      <w:marTop w:val="0"/>
      <w:marBottom w:val="0"/>
      <w:divBdr>
        <w:top w:val="none" w:sz="0" w:space="0" w:color="auto"/>
        <w:left w:val="none" w:sz="0" w:space="0" w:color="auto"/>
        <w:bottom w:val="none" w:sz="0" w:space="0" w:color="auto"/>
        <w:right w:val="none" w:sz="0" w:space="0" w:color="auto"/>
      </w:divBdr>
      <w:divsChild>
        <w:div w:id="566764619">
          <w:marLeft w:val="0"/>
          <w:marRight w:val="0"/>
          <w:marTop w:val="0"/>
          <w:marBottom w:val="0"/>
          <w:divBdr>
            <w:top w:val="single" w:sz="6" w:space="0" w:color="DCDCDC"/>
            <w:left w:val="single" w:sz="2" w:space="0" w:color="DCDCDC"/>
            <w:bottom w:val="single" w:sz="6" w:space="0" w:color="DCDCDC"/>
            <w:right w:val="single" w:sz="2" w:space="0" w:color="DCDCDC"/>
          </w:divBdr>
        </w:div>
        <w:div w:id="388115536">
          <w:marLeft w:val="0"/>
          <w:marRight w:val="0"/>
          <w:marTop w:val="0"/>
          <w:marBottom w:val="0"/>
          <w:divBdr>
            <w:top w:val="single" w:sz="2" w:space="0" w:color="DCDCDC"/>
            <w:left w:val="single" w:sz="2" w:space="0" w:color="DCDCDC"/>
            <w:bottom w:val="single" w:sz="2" w:space="0" w:color="DCDCDC"/>
            <w:right w:val="single" w:sz="2" w:space="0" w:color="DCDCDC"/>
          </w:divBdr>
          <w:divsChild>
            <w:div w:id="39544480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677145050">
          <w:marLeft w:val="360"/>
          <w:marRight w:val="0"/>
          <w:marTop w:val="90"/>
          <w:marBottom w:val="90"/>
          <w:divBdr>
            <w:top w:val="none" w:sz="0" w:space="0" w:color="auto"/>
            <w:left w:val="none" w:sz="0" w:space="0" w:color="auto"/>
            <w:bottom w:val="none" w:sz="0" w:space="0" w:color="auto"/>
            <w:right w:val="none" w:sz="0" w:space="0" w:color="auto"/>
          </w:divBdr>
          <w:divsChild>
            <w:div w:id="312611043">
              <w:marLeft w:val="0"/>
              <w:marRight w:val="0"/>
              <w:marTop w:val="0"/>
              <w:marBottom w:val="0"/>
              <w:divBdr>
                <w:top w:val="none" w:sz="0" w:space="0" w:color="auto"/>
                <w:left w:val="none" w:sz="0" w:space="0" w:color="auto"/>
                <w:bottom w:val="none" w:sz="0" w:space="0" w:color="auto"/>
                <w:right w:val="none" w:sz="0" w:space="0" w:color="auto"/>
              </w:divBdr>
              <w:divsChild>
                <w:div w:id="1835102449">
                  <w:marLeft w:val="0"/>
                  <w:marRight w:val="270"/>
                  <w:marTop w:val="0"/>
                  <w:marBottom w:val="75"/>
                  <w:divBdr>
                    <w:top w:val="none" w:sz="0" w:space="0" w:color="auto"/>
                    <w:left w:val="none" w:sz="0" w:space="0" w:color="auto"/>
                    <w:bottom w:val="none" w:sz="0" w:space="0" w:color="auto"/>
                    <w:right w:val="none" w:sz="0" w:space="0" w:color="auto"/>
                  </w:divBdr>
                </w:div>
                <w:div w:id="2099250074">
                  <w:marLeft w:val="0"/>
                  <w:marRight w:val="270"/>
                  <w:marTop w:val="0"/>
                  <w:marBottom w:val="75"/>
                  <w:divBdr>
                    <w:top w:val="none" w:sz="0" w:space="0" w:color="auto"/>
                    <w:left w:val="none" w:sz="0" w:space="0" w:color="auto"/>
                    <w:bottom w:val="none" w:sz="0" w:space="0" w:color="auto"/>
                    <w:right w:val="none" w:sz="0" w:space="0" w:color="auto"/>
                  </w:divBdr>
                </w:div>
                <w:div w:id="110842510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390225934">
          <w:marLeft w:val="360"/>
          <w:marRight w:val="0"/>
          <w:marTop w:val="90"/>
          <w:marBottom w:val="90"/>
          <w:divBdr>
            <w:top w:val="none" w:sz="0" w:space="0" w:color="auto"/>
            <w:left w:val="none" w:sz="0" w:space="0" w:color="auto"/>
            <w:bottom w:val="none" w:sz="0" w:space="0" w:color="auto"/>
            <w:right w:val="none" w:sz="0" w:space="0" w:color="auto"/>
          </w:divBdr>
          <w:divsChild>
            <w:div w:id="42888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324">
      <w:bodyDiv w:val="1"/>
      <w:marLeft w:val="0"/>
      <w:marRight w:val="0"/>
      <w:marTop w:val="0"/>
      <w:marBottom w:val="0"/>
      <w:divBdr>
        <w:top w:val="none" w:sz="0" w:space="0" w:color="auto"/>
        <w:left w:val="none" w:sz="0" w:space="0" w:color="auto"/>
        <w:bottom w:val="none" w:sz="0" w:space="0" w:color="auto"/>
        <w:right w:val="none" w:sz="0" w:space="0" w:color="auto"/>
      </w:divBdr>
      <w:divsChild>
        <w:div w:id="1820341682">
          <w:marLeft w:val="0"/>
          <w:marRight w:val="0"/>
          <w:marTop w:val="0"/>
          <w:marBottom w:val="0"/>
          <w:divBdr>
            <w:top w:val="none" w:sz="0" w:space="0" w:color="auto"/>
            <w:left w:val="none" w:sz="0" w:space="0" w:color="auto"/>
            <w:bottom w:val="none" w:sz="0" w:space="0" w:color="auto"/>
            <w:right w:val="none" w:sz="0" w:space="0" w:color="auto"/>
          </w:divBdr>
        </w:div>
      </w:divsChild>
    </w:div>
    <w:div w:id="2011592576">
      <w:bodyDiv w:val="1"/>
      <w:marLeft w:val="0"/>
      <w:marRight w:val="0"/>
      <w:marTop w:val="0"/>
      <w:marBottom w:val="0"/>
      <w:divBdr>
        <w:top w:val="none" w:sz="0" w:space="0" w:color="auto"/>
        <w:left w:val="none" w:sz="0" w:space="0" w:color="auto"/>
        <w:bottom w:val="none" w:sz="0" w:space="0" w:color="auto"/>
        <w:right w:val="none" w:sz="0" w:space="0" w:color="auto"/>
      </w:divBdr>
      <w:divsChild>
        <w:div w:id="188303111">
          <w:marLeft w:val="0"/>
          <w:marRight w:val="0"/>
          <w:marTop w:val="0"/>
          <w:marBottom w:val="0"/>
          <w:divBdr>
            <w:top w:val="none" w:sz="0" w:space="0" w:color="auto"/>
            <w:left w:val="none" w:sz="0" w:space="0" w:color="auto"/>
            <w:bottom w:val="none" w:sz="0" w:space="0" w:color="auto"/>
            <w:right w:val="none" w:sz="0" w:space="0" w:color="auto"/>
          </w:divBdr>
        </w:div>
      </w:divsChild>
    </w:div>
    <w:div w:id="2011789848">
      <w:bodyDiv w:val="1"/>
      <w:marLeft w:val="0"/>
      <w:marRight w:val="0"/>
      <w:marTop w:val="0"/>
      <w:marBottom w:val="0"/>
      <w:divBdr>
        <w:top w:val="none" w:sz="0" w:space="0" w:color="auto"/>
        <w:left w:val="none" w:sz="0" w:space="0" w:color="auto"/>
        <w:bottom w:val="none" w:sz="0" w:space="0" w:color="auto"/>
        <w:right w:val="none" w:sz="0" w:space="0" w:color="auto"/>
      </w:divBdr>
      <w:divsChild>
        <w:div w:id="894464961">
          <w:marLeft w:val="0"/>
          <w:marRight w:val="0"/>
          <w:marTop w:val="150"/>
          <w:marBottom w:val="450"/>
          <w:divBdr>
            <w:top w:val="none" w:sz="0" w:space="0" w:color="auto"/>
            <w:left w:val="none" w:sz="0" w:space="0" w:color="auto"/>
            <w:bottom w:val="none" w:sz="0" w:space="0" w:color="auto"/>
            <w:right w:val="none" w:sz="0" w:space="0" w:color="auto"/>
          </w:divBdr>
        </w:div>
        <w:div w:id="1540162816">
          <w:marLeft w:val="0"/>
          <w:marRight w:val="0"/>
          <w:marTop w:val="0"/>
          <w:marBottom w:val="300"/>
          <w:divBdr>
            <w:top w:val="none" w:sz="0" w:space="0" w:color="auto"/>
            <w:left w:val="none" w:sz="0" w:space="0" w:color="auto"/>
            <w:bottom w:val="none" w:sz="0" w:space="0" w:color="auto"/>
            <w:right w:val="none" w:sz="0" w:space="0" w:color="auto"/>
          </w:divBdr>
        </w:div>
        <w:div w:id="1603609505">
          <w:marLeft w:val="0"/>
          <w:marRight w:val="0"/>
          <w:marTop w:val="495"/>
          <w:marBottom w:val="630"/>
          <w:divBdr>
            <w:top w:val="none" w:sz="0" w:space="0" w:color="auto"/>
            <w:left w:val="none" w:sz="0" w:space="0" w:color="auto"/>
            <w:bottom w:val="none" w:sz="0" w:space="0" w:color="auto"/>
            <w:right w:val="none" w:sz="0" w:space="0" w:color="auto"/>
          </w:divBdr>
        </w:div>
      </w:divsChild>
    </w:div>
    <w:div w:id="2012028198">
      <w:bodyDiv w:val="1"/>
      <w:marLeft w:val="0"/>
      <w:marRight w:val="0"/>
      <w:marTop w:val="0"/>
      <w:marBottom w:val="0"/>
      <w:divBdr>
        <w:top w:val="none" w:sz="0" w:space="0" w:color="auto"/>
        <w:left w:val="none" w:sz="0" w:space="0" w:color="auto"/>
        <w:bottom w:val="none" w:sz="0" w:space="0" w:color="auto"/>
        <w:right w:val="none" w:sz="0" w:space="0" w:color="auto"/>
      </w:divBdr>
      <w:divsChild>
        <w:div w:id="430131610">
          <w:marLeft w:val="0"/>
          <w:marRight w:val="150"/>
          <w:marTop w:val="0"/>
          <w:marBottom w:val="75"/>
          <w:divBdr>
            <w:top w:val="none" w:sz="0" w:space="0" w:color="auto"/>
            <w:left w:val="none" w:sz="0" w:space="0" w:color="auto"/>
            <w:bottom w:val="none" w:sz="0" w:space="0" w:color="auto"/>
            <w:right w:val="none" w:sz="0" w:space="0" w:color="auto"/>
          </w:divBdr>
        </w:div>
        <w:div w:id="1193229914">
          <w:marLeft w:val="0"/>
          <w:marRight w:val="150"/>
          <w:marTop w:val="150"/>
          <w:marBottom w:val="150"/>
          <w:divBdr>
            <w:top w:val="none" w:sz="0" w:space="0" w:color="auto"/>
            <w:left w:val="none" w:sz="0" w:space="0" w:color="auto"/>
            <w:bottom w:val="none" w:sz="0" w:space="0" w:color="auto"/>
            <w:right w:val="none" w:sz="0" w:space="0" w:color="auto"/>
          </w:divBdr>
        </w:div>
        <w:div w:id="237447484">
          <w:marLeft w:val="0"/>
          <w:marRight w:val="150"/>
          <w:marTop w:val="0"/>
          <w:marBottom w:val="0"/>
          <w:divBdr>
            <w:top w:val="none" w:sz="0" w:space="0" w:color="auto"/>
            <w:left w:val="none" w:sz="0" w:space="0" w:color="auto"/>
            <w:bottom w:val="none" w:sz="0" w:space="0" w:color="auto"/>
            <w:right w:val="none" w:sz="0" w:space="0" w:color="auto"/>
          </w:divBdr>
        </w:div>
      </w:divsChild>
    </w:div>
    <w:div w:id="2012445759">
      <w:bodyDiv w:val="1"/>
      <w:marLeft w:val="0"/>
      <w:marRight w:val="0"/>
      <w:marTop w:val="0"/>
      <w:marBottom w:val="0"/>
      <w:divBdr>
        <w:top w:val="none" w:sz="0" w:space="0" w:color="auto"/>
        <w:left w:val="none" w:sz="0" w:space="0" w:color="auto"/>
        <w:bottom w:val="none" w:sz="0" w:space="0" w:color="auto"/>
        <w:right w:val="none" w:sz="0" w:space="0" w:color="auto"/>
      </w:divBdr>
      <w:divsChild>
        <w:div w:id="154499652">
          <w:marLeft w:val="0"/>
          <w:marRight w:val="0"/>
          <w:marTop w:val="150"/>
          <w:marBottom w:val="450"/>
          <w:divBdr>
            <w:top w:val="none" w:sz="0" w:space="0" w:color="auto"/>
            <w:left w:val="none" w:sz="0" w:space="0" w:color="auto"/>
            <w:bottom w:val="none" w:sz="0" w:space="0" w:color="auto"/>
            <w:right w:val="none" w:sz="0" w:space="0" w:color="auto"/>
          </w:divBdr>
        </w:div>
        <w:div w:id="740175878">
          <w:marLeft w:val="0"/>
          <w:marRight w:val="0"/>
          <w:marTop w:val="0"/>
          <w:marBottom w:val="300"/>
          <w:divBdr>
            <w:top w:val="none" w:sz="0" w:space="0" w:color="auto"/>
            <w:left w:val="none" w:sz="0" w:space="0" w:color="auto"/>
            <w:bottom w:val="none" w:sz="0" w:space="0" w:color="auto"/>
            <w:right w:val="none" w:sz="0" w:space="0" w:color="auto"/>
          </w:divBdr>
        </w:div>
        <w:div w:id="1951472204">
          <w:marLeft w:val="0"/>
          <w:marRight w:val="0"/>
          <w:marTop w:val="495"/>
          <w:marBottom w:val="630"/>
          <w:divBdr>
            <w:top w:val="none" w:sz="0" w:space="0" w:color="auto"/>
            <w:left w:val="none" w:sz="0" w:space="0" w:color="auto"/>
            <w:bottom w:val="none" w:sz="0" w:space="0" w:color="auto"/>
            <w:right w:val="none" w:sz="0" w:space="0" w:color="auto"/>
          </w:divBdr>
        </w:div>
      </w:divsChild>
    </w:div>
    <w:div w:id="2013145660">
      <w:bodyDiv w:val="1"/>
      <w:marLeft w:val="0"/>
      <w:marRight w:val="0"/>
      <w:marTop w:val="0"/>
      <w:marBottom w:val="0"/>
      <w:divBdr>
        <w:top w:val="none" w:sz="0" w:space="0" w:color="auto"/>
        <w:left w:val="none" w:sz="0" w:space="0" w:color="auto"/>
        <w:bottom w:val="none" w:sz="0" w:space="0" w:color="auto"/>
        <w:right w:val="none" w:sz="0" w:space="0" w:color="auto"/>
      </w:divBdr>
      <w:divsChild>
        <w:div w:id="795443018">
          <w:marLeft w:val="0"/>
          <w:marRight w:val="0"/>
          <w:marTop w:val="150"/>
          <w:marBottom w:val="450"/>
          <w:divBdr>
            <w:top w:val="none" w:sz="0" w:space="0" w:color="auto"/>
            <w:left w:val="none" w:sz="0" w:space="0" w:color="auto"/>
            <w:bottom w:val="none" w:sz="0" w:space="0" w:color="auto"/>
            <w:right w:val="none" w:sz="0" w:space="0" w:color="auto"/>
          </w:divBdr>
        </w:div>
        <w:div w:id="1964074442">
          <w:marLeft w:val="0"/>
          <w:marRight w:val="0"/>
          <w:marTop w:val="0"/>
          <w:marBottom w:val="300"/>
          <w:divBdr>
            <w:top w:val="none" w:sz="0" w:space="0" w:color="auto"/>
            <w:left w:val="none" w:sz="0" w:space="0" w:color="auto"/>
            <w:bottom w:val="none" w:sz="0" w:space="0" w:color="auto"/>
            <w:right w:val="none" w:sz="0" w:space="0" w:color="auto"/>
          </w:divBdr>
        </w:div>
        <w:div w:id="288167737">
          <w:marLeft w:val="0"/>
          <w:marRight w:val="0"/>
          <w:marTop w:val="495"/>
          <w:marBottom w:val="630"/>
          <w:divBdr>
            <w:top w:val="none" w:sz="0" w:space="0" w:color="auto"/>
            <w:left w:val="none" w:sz="0" w:space="0" w:color="auto"/>
            <w:bottom w:val="none" w:sz="0" w:space="0" w:color="auto"/>
            <w:right w:val="none" w:sz="0" w:space="0" w:color="auto"/>
          </w:divBdr>
        </w:div>
      </w:divsChild>
    </w:div>
    <w:div w:id="2014263158">
      <w:bodyDiv w:val="1"/>
      <w:marLeft w:val="0"/>
      <w:marRight w:val="0"/>
      <w:marTop w:val="0"/>
      <w:marBottom w:val="0"/>
      <w:divBdr>
        <w:top w:val="none" w:sz="0" w:space="0" w:color="auto"/>
        <w:left w:val="none" w:sz="0" w:space="0" w:color="auto"/>
        <w:bottom w:val="none" w:sz="0" w:space="0" w:color="auto"/>
        <w:right w:val="none" w:sz="0" w:space="0" w:color="auto"/>
      </w:divBdr>
      <w:divsChild>
        <w:div w:id="964122316">
          <w:marLeft w:val="0"/>
          <w:marRight w:val="150"/>
          <w:marTop w:val="0"/>
          <w:marBottom w:val="75"/>
          <w:divBdr>
            <w:top w:val="none" w:sz="0" w:space="0" w:color="auto"/>
            <w:left w:val="none" w:sz="0" w:space="0" w:color="auto"/>
            <w:bottom w:val="none" w:sz="0" w:space="0" w:color="auto"/>
            <w:right w:val="none" w:sz="0" w:space="0" w:color="auto"/>
          </w:divBdr>
        </w:div>
        <w:div w:id="2057853761">
          <w:marLeft w:val="0"/>
          <w:marRight w:val="150"/>
          <w:marTop w:val="150"/>
          <w:marBottom w:val="150"/>
          <w:divBdr>
            <w:top w:val="none" w:sz="0" w:space="0" w:color="auto"/>
            <w:left w:val="none" w:sz="0" w:space="0" w:color="auto"/>
            <w:bottom w:val="none" w:sz="0" w:space="0" w:color="auto"/>
            <w:right w:val="none" w:sz="0" w:space="0" w:color="auto"/>
          </w:divBdr>
        </w:div>
        <w:div w:id="1599027003">
          <w:marLeft w:val="0"/>
          <w:marRight w:val="150"/>
          <w:marTop w:val="0"/>
          <w:marBottom w:val="0"/>
          <w:divBdr>
            <w:top w:val="none" w:sz="0" w:space="0" w:color="auto"/>
            <w:left w:val="none" w:sz="0" w:space="0" w:color="auto"/>
            <w:bottom w:val="none" w:sz="0" w:space="0" w:color="auto"/>
            <w:right w:val="none" w:sz="0" w:space="0" w:color="auto"/>
          </w:divBdr>
        </w:div>
      </w:divsChild>
    </w:div>
    <w:div w:id="2015642880">
      <w:bodyDiv w:val="1"/>
      <w:marLeft w:val="0"/>
      <w:marRight w:val="0"/>
      <w:marTop w:val="0"/>
      <w:marBottom w:val="0"/>
      <w:divBdr>
        <w:top w:val="none" w:sz="0" w:space="0" w:color="auto"/>
        <w:left w:val="none" w:sz="0" w:space="0" w:color="auto"/>
        <w:bottom w:val="none" w:sz="0" w:space="0" w:color="auto"/>
        <w:right w:val="none" w:sz="0" w:space="0" w:color="auto"/>
      </w:divBdr>
      <w:divsChild>
        <w:div w:id="1689060530">
          <w:marLeft w:val="0"/>
          <w:marRight w:val="375"/>
          <w:marTop w:val="0"/>
          <w:marBottom w:val="0"/>
          <w:divBdr>
            <w:top w:val="none" w:sz="0" w:space="0" w:color="auto"/>
            <w:left w:val="none" w:sz="0" w:space="0" w:color="auto"/>
            <w:bottom w:val="none" w:sz="0" w:space="0" w:color="auto"/>
            <w:right w:val="none" w:sz="0" w:space="0" w:color="auto"/>
          </w:divBdr>
        </w:div>
        <w:div w:id="632488673">
          <w:marLeft w:val="0"/>
          <w:marRight w:val="0"/>
          <w:marTop w:val="0"/>
          <w:marBottom w:val="0"/>
          <w:divBdr>
            <w:top w:val="none" w:sz="0" w:space="0" w:color="auto"/>
            <w:left w:val="none" w:sz="0" w:space="0" w:color="auto"/>
            <w:bottom w:val="none" w:sz="0" w:space="0" w:color="auto"/>
            <w:right w:val="none" w:sz="0" w:space="0" w:color="auto"/>
          </w:divBdr>
        </w:div>
      </w:divsChild>
    </w:div>
    <w:div w:id="2017805259">
      <w:bodyDiv w:val="1"/>
      <w:marLeft w:val="0"/>
      <w:marRight w:val="0"/>
      <w:marTop w:val="0"/>
      <w:marBottom w:val="0"/>
      <w:divBdr>
        <w:top w:val="none" w:sz="0" w:space="0" w:color="auto"/>
        <w:left w:val="none" w:sz="0" w:space="0" w:color="auto"/>
        <w:bottom w:val="none" w:sz="0" w:space="0" w:color="auto"/>
        <w:right w:val="none" w:sz="0" w:space="0" w:color="auto"/>
      </w:divBdr>
      <w:divsChild>
        <w:div w:id="1476025543">
          <w:marLeft w:val="0"/>
          <w:marRight w:val="0"/>
          <w:marTop w:val="150"/>
          <w:marBottom w:val="450"/>
          <w:divBdr>
            <w:top w:val="none" w:sz="0" w:space="0" w:color="auto"/>
            <w:left w:val="none" w:sz="0" w:space="0" w:color="auto"/>
            <w:bottom w:val="none" w:sz="0" w:space="0" w:color="auto"/>
            <w:right w:val="none" w:sz="0" w:space="0" w:color="auto"/>
          </w:divBdr>
        </w:div>
        <w:div w:id="1809319309">
          <w:marLeft w:val="0"/>
          <w:marRight w:val="0"/>
          <w:marTop w:val="0"/>
          <w:marBottom w:val="300"/>
          <w:divBdr>
            <w:top w:val="none" w:sz="0" w:space="0" w:color="auto"/>
            <w:left w:val="none" w:sz="0" w:space="0" w:color="auto"/>
            <w:bottom w:val="none" w:sz="0" w:space="0" w:color="auto"/>
            <w:right w:val="none" w:sz="0" w:space="0" w:color="auto"/>
          </w:divBdr>
        </w:div>
        <w:div w:id="157112833">
          <w:marLeft w:val="0"/>
          <w:marRight w:val="0"/>
          <w:marTop w:val="495"/>
          <w:marBottom w:val="630"/>
          <w:divBdr>
            <w:top w:val="none" w:sz="0" w:space="0" w:color="auto"/>
            <w:left w:val="none" w:sz="0" w:space="0" w:color="auto"/>
            <w:bottom w:val="none" w:sz="0" w:space="0" w:color="auto"/>
            <w:right w:val="none" w:sz="0" w:space="0" w:color="auto"/>
          </w:divBdr>
        </w:div>
      </w:divsChild>
    </w:div>
    <w:div w:id="2017924171">
      <w:bodyDiv w:val="1"/>
      <w:marLeft w:val="0"/>
      <w:marRight w:val="0"/>
      <w:marTop w:val="0"/>
      <w:marBottom w:val="0"/>
      <w:divBdr>
        <w:top w:val="none" w:sz="0" w:space="0" w:color="auto"/>
        <w:left w:val="none" w:sz="0" w:space="0" w:color="auto"/>
        <w:bottom w:val="none" w:sz="0" w:space="0" w:color="auto"/>
        <w:right w:val="none" w:sz="0" w:space="0" w:color="auto"/>
      </w:divBdr>
      <w:divsChild>
        <w:div w:id="1151481279">
          <w:marLeft w:val="0"/>
          <w:marRight w:val="150"/>
          <w:marTop w:val="0"/>
          <w:marBottom w:val="75"/>
          <w:divBdr>
            <w:top w:val="none" w:sz="0" w:space="0" w:color="auto"/>
            <w:left w:val="none" w:sz="0" w:space="0" w:color="auto"/>
            <w:bottom w:val="none" w:sz="0" w:space="0" w:color="auto"/>
            <w:right w:val="none" w:sz="0" w:space="0" w:color="auto"/>
          </w:divBdr>
        </w:div>
        <w:div w:id="1967737092">
          <w:marLeft w:val="0"/>
          <w:marRight w:val="150"/>
          <w:marTop w:val="150"/>
          <w:marBottom w:val="150"/>
          <w:divBdr>
            <w:top w:val="none" w:sz="0" w:space="0" w:color="auto"/>
            <w:left w:val="none" w:sz="0" w:space="0" w:color="auto"/>
            <w:bottom w:val="none" w:sz="0" w:space="0" w:color="auto"/>
            <w:right w:val="none" w:sz="0" w:space="0" w:color="auto"/>
          </w:divBdr>
        </w:div>
        <w:div w:id="939609680">
          <w:marLeft w:val="0"/>
          <w:marRight w:val="150"/>
          <w:marTop w:val="0"/>
          <w:marBottom w:val="0"/>
          <w:divBdr>
            <w:top w:val="none" w:sz="0" w:space="0" w:color="auto"/>
            <w:left w:val="none" w:sz="0" w:space="0" w:color="auto"/>
            <w:bottom w:val="none" w:sz="0" w:space="0" w:color="auto"/>
            <w:right w:val="none" w:sz="0" w:space="0" w:color="auto"/>
          </w:divBdr>
        </w:div>
      </w:divsChild>
    </w:div>
    <w:div w:id="2018193867">
      <w:bodyDiv w:val="1"/>
      <w:marLeft w:val="0"/>
      <w:marRight w:val="0"/>
      <w:marTop w:val="0"/>
      <w:marBottom w:val="0"/>
      <w:divBdr>
        <w:top w:val="none" w:sz="0" w:space="0" w:color="auto"/>
        <w:left w:val="none" w:sz="0" w:space="0" w:color="auto"/>
        <w:bottom w:val="none" w:sz="0" w:space="0" w:color="auto"/>
        <w:right w:val="none" w:sz="0" w:space="0" w:color="auto"/>
      </w:divBdr>
      <w:divsChild>
        <w:div w:id="631591967">
          <w:marLeft w:val="0"/>
          <w:marRight w:val="150"/>
          <w:marTop w:val="0"/>
          <w:marBottom w:val="75"/>
          <w:divBdr>
            <w:top w:val="none" w:sz="0" w:space="0" w:color="auto"/>
            <w:left w:val="none" w:sz="0" w:space="0" w:color="auto"/>
            <w:bottom w:val="none" w:sz="0" w:space="0" w:color="auto"/>
            <w:right w:val="none" w:sz="0" w:space="0" w:color="auto"/>
          </w:divBdr>
        </w:div>
        <w:div w:id="1366642122">
          <w:marLeft w:val="0"/>
          <w:marRight w:val="150"/>
          <w:marTop w:val="150"/>
          <w:marBottom w:val="150"/>
          <w:divBdr>
            <w:top w:val="none" w:sz="0" w:space="0" w:color="auto"/>
            <w:left w:val="none" w:sz="0" w:space="0" w:color="auto"/>
            <w:bottom w:val="none" w:sz="0" w:space="0" w:color="auto"/>
            <w:right w:val="none" w:sz="0" w:space="0" w:color="auto"/>
          </w:divBdr>
        </w:div>
        <w:div w:id="1505973460">
          <w:marLeft w:val="0"/>
          <w:marRight w:val="150"/>
          <w:marTop w:val="0"/>
          <w:marBottom w:val="0"/>
          <w:divBdr>
            <w:top w:val="none" w:sz="0" w:space="0" w:color="auto"/>
            <w:left w:val="none" w:sz="0" w:space="0" w:color="auto"/>
            <w:bottom w:val="none" w:sz="0" w:space="0" w:color="auto"/>
            <w:right w:val="none" w:sz="0" w:space="0" w:color="auto"/>
          </w:divBdr>
        </w:div>
      </w:divsChild>
    </w:div>
    <w:div w:id="2018539537">
      <w:bodyDiv w:val="1"/>
      <w:marLeft w:val="0"/>
      <w:marRight w:val="0"/>
      <w:marTop w:val="0"/>
      <w:marBottom w:val="0"/>
      <w:divBdr>
        <w:top w:val="none" w:sz="0" w:space="0" w:color="auto"/>
        <w:left w:val="none" w:sz="0" w:space="0" w:color="auto"/>
        <w:bottom w:val="none" w:sz="0" w:space="0" w:color="auto"/>
        <w:right w:val="none" w:sz="0" w:space="0" w:color="auto"/>
      </w:divBdr>
      <w:divsChild>
        <w:div w:id="1476801294">
          <w:marLeft w:val="0"/>
          <w:marRight w:val="150"/>
          <w:marTop w:val="0"/>
          <w:marBottom w:val="75"/>
          <w:divBdr>
            <w:top w:val="none" w:sz="0" w:space="0" w:color="auto"/>
            <w:left w:val="none" w:sz="0" w:space="0" w:color="auto"/>
            <w:bottom w:val="none" w:sz="0" w:space="0" w:color="auto"/>
            <w:right w:val="none" w:sz="0" w:space="0" w:color="auto"/>
          </w:divBdr>
        </w:div>
        <w:div w:id="1130898165">
          <w:marLeft w:val="0"/>
          <w:marRight w:val="150"/>
          <w:marTop w:val="150"/>
          <w:marBottom w:val="150"/>
          <w:divBdr>
            <w:top w:val="none" w:sz="0" w:space="0" w:color="auto"/>
            <w:left w:val="none" w:sz="0" w:space="0" w:color="auto"/>
            <w:bottom w:val="none" w:sz="0" w:space="0" w:color="auto"/>
            <w:right w:val="none" w:sz="0" w:space="0" w:color="auto"/>
          </w:divBdr>
        </w:div>
        <w:div w:id="713652172">
          <w:marLeft w:val="0"/>
          <w:marRight w:val="150"/>
          <w:marTop w:val="0"/>
          <w:marBottom w:val="0"/>
          <w:divBdr>
            <w:top w:val="none" w:sz="0" w:space="0" w:color="auto"/>
            <w:left w:val="none" w:sz="0" w:space="0" w:color="auto"/>
            <w:bottom w:val="none" w:sz="0" w:space="0" w:color="auto"/>
            <w:right w:val="none" w:sz="0" w:space="0" w:color="auto"/>
          </w:divBdr>
        </w:div>
      </w:divsChild>
    </w:div>
    <w:div w:id="2019112232">
      <w:bodyDiv w:val="1"/>
      <w:marLeft w:val="0"/>
      <w:marRight w:val="0"/>
      <w:marTop w:val="0"/>
      <w:marBottom w:val="0"/>
      <w:divBdr>
        <w:top w:val="none" w:sz="0" w:space="0" w:color="auto"/>
        <w:left w:val="none" w:sz="0" w:space="0" w:color="auto"/>
        <w:bottom w:val="none" w:sz="0" w:space="0" w:color="auto"/>
        <w:right w:val="none" w:sz="0" w:space="0" w:color="auto"/>
      </w:divBdr>
      <w:divsChild>
        <w:div w:id="909731536">
          <w:marLeft w:val="0"/>
          <w:marRight w:val="0"/>
          <w:marTop w:val="150"/>
          <w:marBottom w:val="450"/>
          <w:divBdr>
            <w:top w:val="none" w:sz="0" w:space="0" w:color="auto"/>
            <w:left w:val="none" w:sz="0" w:space="0" w:color="auto"/>
            <w:bottom w:val="none" w:sz="0" w:space="0" w:color="auto"/>
            <w:right w:val="none" w:sz="0" w:space="0" w:color="auto"/>
          </w:divBdr>
        </w:div>
        <w:div w:id="1866014088">
          <w:marLeft w:val="0"/>
          <w:marRight w:val="0"/>
          <w:marTop w:val="0"/>
          <w:marBottom w:val="300"/>
          <w:divBdr>
            <w:top w:val="none" w:sz="0" w:space="0" w:color="auto"/>
            <w:left w:val="none" w:sz="0" w:space="0" w:color="auto"/>
            <w:bottom w:val="none" w:sz="0" w:space="0" w:color="auto"/>
            <w:right w:val="none" w:sz="0" w:space="0" w:color="auto"/>
          </w:divBdr>
        </w:div>
        <w:div w:id="238449118">
          <w:marLeft w:val="0"/>
          <w:marRight w:val="0"/>
          <w:marTop w:val="495"/>
          <w:marBottom w:val="630"/>
          <w:divBdr>
            <w:top w:val="none" w:sz="0" w:space="0" w:color="auto"/>
            <w:left w:val="none" w:sz="0" w:space="0" w:color="auto"/>
            <w:bottom w:val="none" w:sz="0" w:space="0" w:color="auto"/>
            <w:right w:val="none" w:sz="0" w:space="0" w:color="auto"/>
          </w:divBdr>
        </w:div>
      </w:divsChild>
    </w:div>
    <w:div w:id="2019692353">
      <w:bodyDiv w:val="1"/>
      <w:marLeft w:val="0"/>
      <w:marRight w:val="0"/>
      <w:marTop w:val="0"/>
      <w:marBottom w:val="0"/>
      <w:divBdr>
        <w:top w:val="none" w:sz="0" w:space="0" w:color="auto"/>
        <w:left w:val="none" w:sz="0" w:space="0" w:color="auto"/>
        <w:bottom w:val="none" w:sz="0" w:space="0" w:color="auto"/>
        <w:right w:val="none" w:sz="0" w:space="0" w:color="auto"/>
      </w:divBdr>
      <w:divsChild>
        <w:div w:id="1705279226">
          <w:marLeft w:val="0"/>
          <w:marRight w:val="0"/>
          <w:marTop w:val="2175"/>
          <w:marBottom w:val="0"/>
          <w:divBdr>
            <w:top w:val="none" w:sz="0" w:space="0" w:color="auto"/>
            <w:left w:val="none" w:sz="0" w:space="0" w:color="auto"/>
            <w:bottom w:val="none" w:sz="0" w:space="0" w:color="auto"/>
            <w:right w:val="none" w:sz="0" w:space="0" w:color="auto"/>
          </w:divBdr>
          <w:divsChild>
            <w:div w:id="1340695054">
              <w:marLeft w:val="0"/>
              <w:marRight w:val="0"/>
              <w:marTop w:val="0"/>
              <w:marBottom w:val="0"/>
              <w:divBdr>
                <w:top w:val="none" w:sz="0" w:space="0" w:color="auto"/>
                <w:left w:val="none" w:sz="0" w:space="0" w:color="auto"/>
                <w:bottom w:val="none" w:sz="0" w:space="0" w:color="auto"/>
                <w:right w:val="none" w:sz="0" w:space="0" w:color="auto"/>
              </w:divBdr>
              <w:divsChild>
                <w:div w:id="490148014">
                  <w:marLeft w:val="0"/>
                  <w:marRight w:val="0"/>
                  <w:marTop w:val="150"/>
                  <w:marBottom w:val="450"/>
                  <w:divBdr>
                    <w:top w:val="none" w:sz="0" w:space="0" w:color="auto"/>
                    <w:left w:val="none" w:sz="0" w:space="0" w:color="auto"/>
                    <w:bottom w:val="none" w:sz="0" w:space="0" w:color="auto"/>
                    <w:right w:val="none" w:sz="0" w:space="0" w:color="auto"/>
                  </w:divBdr>
                </w:div>
                <w:div w:id="1574049115">
                  <w:marLeft w:val="0"/>
                  <w:marRight w:val="0"/>
                  <w:marTop w:val="0"/>
                  <w:marBottom w:val="300"/>
                  <w:divBdr>
                    <w:top w:val="none" w:sz="0" w:space="0" w:color="auto"/>
                    <w:left w:val="none" w:sz="0" w:space="0" w:color="auto"/>
                    <w:bottom w:val="none" w:sz="0" w:space="0" w:color="auto"/>
                    <w:right w:val="none" w:sz="0" w:space="0" w:color="auto"/>
                  </w:divBdr>
                </w:div>
                <w:div w:id="1154030319">
                  <w:marLeft w:val="0"/>
                  <w:marRight w:val="0"/>
                  <w:marTop w:val="495"/>
                  <w:marBottom w:val="630"/>
                  <w:divBdr>
                    <w:top w:val="none" w:sz="0" w:space="0" w:color="auto"/>
                    <w:left w:val="none" w:sz="0" w:space="0" w:color="auto"/>
                    <w:bottom w:val="none" w:sz="0" w:space="0" w:color="auto"/>
                    <w:right w:val="none" w:sz="0" w:space="0" w:color="auto"/>
                  </w:divBdr>
                </w:div>
                <w:div w:id="1126391451">
                  <w:marLeft w:val="0"/>
                  <w:marRight w:val="0"/>
                  <w:marTop w:val="0"/>
                  <w:marBottom w:val="555"/>
                  <w:divBdr>
                    <w:top w:val="none" w:sz="0" w:space="0" w:color="auto"/>
                    <w:left w:val="none" w:sz="0" w:space="0" w:color="auto"/>
                    <w:bottom w:val="none" w:sz="0" w:space="0" w:color="auto"/>
                    <w:right w:val="none" w:sz="0" w:space="0" w:color="auto"/>
                  </w:divBdr>
                  <w:divsChild>
                    <w:div w:id="1383091517">
                      <w:marLeft w:val="0"/>
                      <w:marRight w:val="150"/>
                      <w:marTop w:val="0"/>
                      <w:marBottom w:val="0"/>
                      <w:divBdr>
                        <w:top w:val="none" w:sz="0" w:space="0" w:color="auto"/>
                        <w:left w:val="none" w:sz="0" w:space="0" w:color="auto"/>
                        <w:bottom w:val="none" w:sz="0" w:space="0" w:color="auto"/>
                        <w:right w:val="none" w:sz="0" w:space="0" w:color="auto"/>
                      </w:divBdr>
                    </w:div>
                  </w:divsChild>
                </w:div>
                <w:div w:id="790322908">
                  <w:marLeft w:val="-225"/>
                  <w:marRight w:val="-225"/>
                  <w:marTop w:val="0"/>
                  <w:marBottom w:val="0"/>
                  <w:divBdr>
                    <w:top w:val="none" w:sz="0" w:space="0" w:color="auto"/>
                    <w:left w:val="none" w:sz="0" w:space="0" w:color="auto"/>
                    <w:bottom w:val="none" w:sz="0" w:space="0" w:color="auto"/>
                    <w:right w:val="none" w:sz="0" w:space="0" w:color="auto"/>
                  </w:divBdr>
                  <w:divsChild>
                    <w:div w:id="1615399574">
                      <w:marLeft w:val="0"/>
                      <w:marRight w:val="0"/>
                      <w:marTop w:val="0"/>
                      <w:marBottom w:val="0"/>
                      <w:divBdr>
                        <w:top w:val="none" w:sz="0" w:space="0" w:color="auto"/>
                        <w:left w:val="none" w:sz="0" w:space="0" w:color="auto"/>
                        <w:bottom w:val="none" w:sz="0" w:space="0" w:color="auto"/>
                        <w:right w:val="none" w:sz="0" w:space="0" w:color="auto"/>
                      </w:divBdr>
                      <w:divsChild>
                        <w:div w:id="1109010179">
                          <w:marLeft w:val="0"/>
                          <w:marRight w:val="0"/>
                          <w:marTop w:val="0"/>
                          <w:marBottom w:val="0"/>
                          <w:divBdr>
                            <w:top w:val="none" w:sz="0" w:space="0" w:color="auto"/>
                            <w:left w:val="none" w:sz="0" w:space="0" w:color="auto"/>
                            <w:bottom w:val="none" w:sz="0" w:space="0" w:color="auto"/>
                            <w:right w:val="none" w:sz="0" w:space="0" w:color="auto"/>
                          </w:divBdr>
                          <w:divsChild>
                            <w:div w:id="1562517888">
                              <w:marLeft w:val="0"/>
                              <w:marRight w:val="0"/>
                              <w:marTop w:val="0"/>
                              <w:marBottom w:val="0"/>
                              <w:divBdr>
                                <w:top w:val="none" w:sz="0" w:space="0" w:color="auto"/>
                                <w:left w:val="none" w:sz="0" w:space="0" w:color="auto"/>
                                <w:bottom w:val="none" w:sz="0" w:space="0" w:color="auto"/>
                                <w:right w:val="none" w:sz="0" w:space="0" w:color="auto"/>
                              </w:divBdr>
                            </w:div>
                          </w:divsChild>
                        </w:div>
                        <w:div w:id="1674258759">
                          <w:marLeft w:val="0"/>
                          <w:marRight w:val="0"/>
                          <w:marTop w:val="0"/>
                          <w:marBottom w:val="0"/>
                          <w:divBdr>
                            <w:top w:val="none" w:sz="0" w:space="0" w:color="auto"/>
                            <w:left w:val="none" w:sz="0" w:space="0" w:color="auto"/>
                            <w:bottom w:val="none" w:sz="0" w:space="0" w:color="auto"/>
                            <w:right w:val="none" w:sz="0" w:space="0" w:color="auto"/>
                          </w:divBdr>
                          <w:divsChild>
                            <w:div w:id="490680433">
                              <w:marLeft w:val="0"/>
                              <w:marRight w:val="0"/>
                              <w:marTop w:val="0"/>
                              <w:marBottom w:val="0"/>
                              <w:divBdr>
                                <w:top w:val="none" w:sz="0" w:space="0" w:color="auto"/>
                                <w:left w:val="none" w:sz="0" w:space="0" w:color="auto"/>
                                <w:bottom w:val="none" w:sz="0" w:space="0" w:color="auto"/>
                                <w:right w:val="none" w:sz="0" w:space="0" w:color="auto"/>
                              </w:divBdr>
                            </w:div>
                          </w:divsChild>
                        </w:div>
                        <w:div w:id="110174209">
                          <w:marLeft w:val="0"/>
                          <w:marRight w:val="0"/>
                          <w:marTop w:val="0"/>
                          <w:marBottom w:val="0"/>
                          <w:divBdr>
                            <w:top w:val="none" w:sz="0" w:space="0" w:color="auto"/>
                            <w:left w:val="none" w:sz="0" w:space="0" w:color="auto"/>
                            <w:bottom w:val="none" w:sz="0" w:space="0" w:color="auto"/>
                            <w:right w:val="none" w:sz="0" w:space="0" w:color="auto"/>
                          </w:divBdr>
                          <w:divsChild>
                            <w:div w:id="203175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125796">
              <w:marLeft w:val="0"/>
              <w:marRight w:val="0"/>
              <w:marTop w:val="0"/>
              <w:marBottom w:val="0"/>
              <w:divBdr>
                <w:top w:val="none" w:sz="0" w:space="0" w:color="auto"/>
                <w:left w:val="none" w:sz="0" w:space="0" w:color="auto"/>
                <w:bottom w:val="none" w:sz="0" w:space="0" w:color="auto"/>
                <w:right w:val="none" w:sz="0" w:space="0" w:color="auto"/>
              </w:divBdr>
              <w:divsChild>
                <w:div w:id="1778527173">
                  <w:marLeft w:val="300"/>
                  <w:marRight w:val="0"/>
                  <w:marTop w:val="0"/>
                  <w:marBottom w:val="0"/>
                  <w:divBdr>
                    <w:top w:val="none" w:sz="0" w:space="0" w:color="auto"/>
                    <w:left w:val="none" w:sz="0" w:space="0" w:color="auto"/>
                    <w:bottom w:val="none" w:sz="0" w:space="0" w:color="auto"/>
                    <w:right w:val="none" w:sz="0" w:space="0" w:color="auto"/>
                  </w:divBdr>
                </w:div>
                <w:div w:id="501969177">
                  <w:marLeft w:val="0"/>
                  <w:marRight w:val="0"/>
                  <w:marTop w:val="0"/>
                  <w:marBottom w:val="450"/>
                  <w:divBdr>
                    <w:top w:val="none" w:sz="0" w:space="0" w:color="auto"/>
                    <w:left w:val="none" w:sz="0" w:space="0" w:color="auto"/>
                    <w:bottom w:val="none" w:sz="0" w:space="0" w:color="auto"/>
                    <w:right w:val="none" w:sz="0" w:space="0" w:color="auto"/>
                  </w:divBdr>
                </w:div>
              </w:divsChild>
            </w:div>
            <w:div w:id="1877228898">
              <w:marLeft w:val="0"/>
              <w:marRight w:val="0"/>
              <w:marTop w:val="0"/>
              <w:marBottom w:val="0"/>
              <w:divBdr>
                <w:top w:val="none" w:sz="0" w:space="0" w:color="auto"/>
                <w:left w:val="none" w:sz="0" w:space="0" w:color="auto"/>
                <w:bottom w:val="none" w:sz="0" w:space="0" w:color="auto"/>
                <w:right w:val="none" w:sz="0" w:space="0" w:color="auto"/>
              </w:divBdr>
              <w:divsChild>
                <w:div w:id="111617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44335">
      <w:bodyDiv w:val="1"/>
      <w:marLeft w:val="0"/>
      <w:marRight w:val="0"/>
      <w:marTop w:val="0"/>
      <w:marBottom w:val="0"/>
      <w:divBdr>
        <w:top w:val="none" w:sz="0" w:space="0" w:color="auto"/>
        <w:left w:val="none" w:sz="0" w:space="0" w:color="auto"/>
        <w:bottom w:val="none" w:sz="0" w:space="0" w:color="auto"/>
        <w:right w:val="none" w:sz="0" w:space="0" w:color="auto"/>
      </w:divBdr>
      <w:divsChild>
        <w:div w:id="1376615012">
          <w:marLeft w:val="0"/>
          <w:marRight w:val="0"/>
          <w:marTop w:val="0"/>
          <w:marBottom w:val="0"/>
          <w:divBdr>
            <w:top w:val="none" w:sz="0" w:space="0" w:color="auto"/>
            <w:left w:val="none" w:sz="0" w:space="0" w:color="auto"/>
            <w:bottom w:val="none" w:sz="0" w:space="0" w:color="auto"/>
            <w:right w:val="none" w:sz="0" w:space="0" w:color="auto"/>
          </w:divBdr>
        </w:div>
      </w:divsChild>
    </w:div>
    <w:div w:id="2019850220">
      <w:bodyDiv w:val="1"/>
      <w:marLeft w:val="0"/>
      <w:marRight w:val="0"/>
      <w:marTop w:val="0"/>
      <w:marBottom w:val="0"/>
      <w:divBdr>
        <w:top w:val="none" w:sz="0" w:space="0" w:color="auto"/>
        <w:left w:val="none" w:sz="0" w:space="0" w:color="auto"/>
        <w:bottom w:val="none" w:sz="0" w:space="0" w:color="auto"/>
        <w:right w:val="none" w:sz="0" w:space="0" w:color="auto"/>
      </w:divBdr>
      <w:divsChild>
        <w:div w:id="48381798">
          <w:marLeft w:val="0"/>
          <w:marRight w:val="0"/>
          <w:marTop w:val="0"/>
          <w:marBottom w:val="150"/>
          <w:divBdr>
            <w:top w:val="none" w:sz="0" w:space="0" w:color="auto"/>
            <w:left w:val="none" w:sz="0" w:space="0" w:color="auto"/>
            <w:bottom w:val="none" w:sz="0" w:space="0" w:color="auto"/>
            <w:right w:val="none" w:sz="0" w:space="0" w:color="auto"/>
          </w:divBdr>
          <w:divsChild>
            <w:div w:id="1907108004">
              <w:marLeft w:val="0"/>
              <w:marRight w:val="0"/>
              <w:marTop w:val="0"/>
              <w:marBottom w:val="0"/>
              <w:divBdr>
                <w:top w:val="none" w:sz="0" w:space="0" w:color="auto"/>
                <w:left w:val="none" w:sz="0" w:space="0" w:color="auto"/>
                <w:bottom w:val="none" w:sz="0" w:space="0" w:color="auto"/>
                <w:right w:val="none" w:sz="0" w:space="0" w:color="auto"/>
              </w:divBdr>
              <w:divsChild>
                <w:div w:id="677584677">
                  <w:marLeft w:val="0"/>
                  <w:marRight w:val="150"/>
                  <w:marTop w:val="0"/>
                  <w:marBottom w:val="0"/>
                  <w:divBdr>
                    <w:top w:val="none" w:sz="0" w:space="0" w:color="auto"/>
                    <w:left w:val="none" w:sz="0" w:space="0" w:color="auto"/>
                    <w:bottom w:val="none" w:sz="0" w:space="0" w:color="auto"/>
                    <w:right w:val="none" w:sz="0" w:space="0" w:color="auto"/>
                  </w:divBdr>
                </w:div>
                <w:div w:id="1567255452">
                  <w:marLeft w:val="0"/>
                  <w:marRight w:val="150"/>
                  <w:marTop w:val="0"/>
                  <w:marBottom w:val="0"/>
                  <w:divBdr>
                    <w:top w:val="none" w:sz="0" w:space="0" w:color="auto"/>
                    <w:left w:val="none" w:sz="0" w:space="0" w:color="auto"/>
                    <w:bottom w:val="none" w:sz="0" w:space="0" w:color="auto"/>
                    <w:right w:val="none" w:sz="0" w:space="0" w:color="auto"/>
                  </w:divBdr>
                </w:div>
              </w:divsChild>
            </w:div>
            <w:div w:id="1070427731">
              <w:marLeft w:val="0"/>
              <w:marRight w:val="0"/>
              <w:marTop w:val="0"/>
              <w:marBottom w:val="0"/>
              <w:divBdr>
                <w:top w:val="none" w:sz="0" w:space="0" w:color="auto"/>
                <w:left w:val="none" w:sz="0" w:space="0" w:color="auto"/>
                <w:bottom w:val="none" w:sz="0" w:space="0" w:color="auto"/>
                <w:right w:val="none" w:sz="0" w:space="0" w:color="auto"/>
              </w:divBdr>
              <w:divsChild>
                <w:div w:id="202984455">
                  <w:marLeft w:val="0"/>
                  <w:marRight w:val="0"/>
                  <w:marTop w:val="0"/>
                  <w:marBottom w:val="0"/>
                  <w:divBdr>
                    <w:top w:val="none" w:sz="0" w:space="0" w:color="auto"/>
                    <w:left w:val="none" w:sz="0" w:space="0" w:color="auto"/>
                    <w:bottom w:val="none" w:sz="0" w:space="0" w:color="auto"/>
                    <w:right w:val="none" w:sz="0" w:space="0" w:color="auto"/>
                  </w:divBdr>
                  <w:divsChild>
                    <w:div w:id="913204332">
                      <w:marLeft w:val="0"/>
                      <w:marRight w:val="0"/>
                      <w:marTop w:val="0"/>
                      <w:marBottom w:val="0"/>
                      <w:divBdr>
                        <w:top w:val="none" w:sz="0" w:space="0" w:color="auto"/>
                        <w:left w:val="none" w:sz="0" w:space="0" w:color="auto"/>
                        <w:bottom w:val="none" w:sz="0" w:space="0" w:color="auto"/>
                        <w:right w:val="none" w:sz="0" w:space="0" w:color="auto"/>
                      </w:divBdr>
                      <w:divsChild>
                        <w:div w:id="531502666">
                          <w:marLeft w:val="0"/>
                          <w:marRight w:val="0"/>
                          <w:marTop w:val="0"/>
                          <w:marBottom w:val="0"/>
                          <w:divBdr>
                            <w:top w:val="none" w:sz="0" w:space="0" w:color="auto"/>
                            <w:left w:val="none" w:sz="0" w:space="0" w:color="auto"/>
                            <w:bottom w:val="none" w:sz="0" w:space="0" w:color="auto"/>
                            <w:right w:val="none" w:sz="0" w:space="0" w:color="auto"/>
                          </w:divBdr>
                        </w:div>
                      </w:divsChild>
                    </w:div>
                    <w:div w:id="4435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981634">
          <w:marLeft w:val="0"/>
          <w:marRight w:val="0"/>
          <w:marTop w:val="0"/>
          <w:marBottom w:val="0"/>
          <w:divBdr>
            <w:top w:val="none" w:sz="0" w:space="0" w:color="auto"/>
            <w:left w:val="none" w:sz="0" w:space="0" w:color="auto"/>
            <w:bottom w:val="none" w:sz="0" w:space="0" w:color="auto"/>
            <w:right w:val="none" w:sz="0" w:space="0" w:color="auto"/>
          </w:divBdr>
          <w:divsChild>
            <w:div w:id="1172993332">
              <w:marLeft w:val="0"/>
              <w:marRight w:val="0"/>
              <w:marTop w:val="0"/>
              <w:marBottom w:val="0"/>
              <w:divBdr>
                <w:top w:val="none" w:sz="0" w:space="0" w:color="auto"/>
                <w:left w:val="none" w:sz="0" w:space="0" w:color="auto"/>
                <w:bottom w:val="none" w:sz="0" w:space="0" w:color="auto"/>
                <w:right w:val="none" w:sz="0" w:space="0" w:color="auto"/>
              </w:divBdr>
              <w:divsChild>
                <w:div w:id="957561879">
                  <w:marLeft w:val="0"/>
                  <w:marRight w:val="0"/>
                  <w:marTop w:val="0"/>
                  <w:marBottom w:val="0"/>
                  <w:divBdr>
                    <w:top w:val="none" w:sz="0" w:space="0" w:color="auto"/>
                    <w:left w:val="none" w:sz="0" w:space="0" w:color="auto"/>
                    <w:bottom w:val="none" w:sz="0" w:space="0" w:color="auto"/>
                    <w:right w:val="none" w:sz="0" w:space="0" w:color="auto"/>
                  </w:divBdr>
                </w:div>
              </w:divsChild>
            </w:div>
            <w:div w:id="1184441153">
              <w:marLeft w:val="0"/>
              <w:marRight w:val="0"/>
              <w:marTop w:val="375"/>
              <w:marBottom w:val="0"/>
              <w:divBdr>
                <w:top w:val="none" w:sz="0" w:space="0" w:color="auto"/>
                <w:left w:val="none" w:sz="0" w:space="0" w:color="auto"/>
                <w:bottom w:val="none" w:sz="0" w:space="0" w:color="auto"/>
                <w:right w:val="none" w:sz="0" w:space="0" w:color="auto"/>
              </w:divBdr>
              <w:divsChild>
                <w:div w:id="1231841272">
                  <w:marLeft w:val="0"/>
                  <w:marRight w:val="0"/>
                  <w:marTop w:val="0"/>
                  <w:marBottom w:val="0"/>
                  <w:divBdr>
                    <w:top w:val="none" w:sz="0" w:space="0" w:color="auto"/>
                    <w:left w:val="none" w:sz="0" w:space="0" w:color="auto"/>
                    <w:bottom w:val="none" w:sz="0" w:space="0" w:color="auto"/>
                    <w:right w:val="none" w:sz="0" w:space="0" w:color="auto"/>
                  </w:divBdr>
                  <w:divsChild>
                    <w:div w:id="20832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5846">
              <w:marLeft w:val="0"/>
              <w:marRight w:val="0"/>
              <w:marTop w:val="375"/>
              <w:marBottom w:val="0"/>
              <w:divBdr>
                <w:top w:val="none" w:sz="0" w:space="0" w:color="auto"/>
                <w:left w:val="none" w:sz="0" w:space="0" w:color="auto"/>
                <w:bottom w:val="none" w:sz="0" w:space="0" w:color="auto"/>
                <w:right w:val="none" w:sz="0" w:space="0" w:color="auto"/>
              </w:divBdr>
              <w:divsChild>
                <w:div w:id="156118110">
                  <w:marLeft w:val="0"/>
                  <w:marRight w:val="0"/>
                  <w:marTop w:val="0"/>
                  <w:marBottom w:val="0"/>
                  <w:divBdr>
                    <w:top w:val="none" w:sz="0" w:space="0" w:color="auto"/>
                    <w:left w:val="none" w:sz="0" w:space="0" w:color="auto"/>
                    <w:bottom w:val="none" w:sz="0" w:space="0" w:color="auto"/>
                    <w:right w:val="none" w:sz="0" w:space="0" w:color="auto"/>
                  </w:divBdr>
                </w:div>
              </w:divsChild>
            </w:div>
            <w:div w:id="754282629">
              <w:marLeft w:val="0"/>
              <w:marRight w:val="0"/>
              <w:marTop w:val="225"/>
              <w:marBottom w:val="0"/>
              <w:divBdr>
                <w:top w:val="none" w:sz="0" w:space="0" w:color="auto"/>
                <w:left w:val="none" w:sz="0" w:space="0" w:color="auto"/>
                <w:bottom w:val="none" w:sz="0" w:space="0" w:color="auto"/>
                <w:right w:val="none" w:sz="0" w:space="0" w:color="auto"/>
              </w:divBdr>
              <w:divsChild>
                <w:div w:id="127865485">
                  <w:marLeft w:val="0"/>
                  <w:marRight w:val="0"/>
                  <w:marTop w:val="0"/>
                  <w:marBottom w:val="0"/>
                  <w:divBdr>
                    <w:top w:val="none" w:sz="0" w:space="0" w:color="auto"/>
                    <w:left w:val="none" w:sz="0" w:space="0" w:color="auto"/>
                    <w:bottom w:val="none" w:sz="0" w:space="0" w:color="auto"/>
                    <w:right w:val="none" w:sz="0" w:space="0" w:color="auto"/>
                  </w:divBdr>
                  <w:divsChild>
                    <w:div w:id="737094125">
                      <w:marLeft w:val="0"/>
                      <w:marRight w:val="0"/>
                      <w:marTop w:val="0"/>
                      <w:marBottom w:val="0"/>
                      <w:divBdr>
                        <w:top w:val="single" w:sz="6" w:space="0" w:color="D9D9D9"/>
                        <w:left w:val="none" w:sz="0" w:space="0" w:color="auto"/>
                        <w:bottom w:val="single" w:sz="6" w:space="0" w:color="D9D9D9"/>
                        <w:right w:val="none" w:sz="0" w:space="0" w:color="auto"/>
                      </w:divBdr>
                      <w:divsChild>
                        <w:div w:id="1379284323">
                          <w:marLeft w:val="0"/>
                          <w:marRight w:val="0"/>
                          <w:marTop w:val="0"/>
                          <w:marBottom w:val="0"/>
                          <w:divBdr>
                            <w:top w:val="none" w:sz="0" w:space="0" w:color="auto"/>
                            <w:left w:val="none" w:sz="0" w:space="0" w:color="auto"/>
                            <w:bottom w:val="none" w:sz="0" w:space="0" w:color="auto"/>
                            <w:right w:val="none" w:sz="0" w:space="0" w:color="auto"/>
                          </w:divBdr>
                          <w:divsChild>
                            <w:div w:id="1425611179">
                              <w:marLeft w:val="0"/>
                              <w:marRight w:val="0"/>
                              <w:marTop w:val="0"/>
                              <w:marBottom w:val="0"/>
                              <w:divBdr>
                                <w:top w:val="none" w:sz="0" w:space="0" w:color="auto"/>
                                <w:left w:val="none" w:sz="0" w:space="0" w:color="auto"/>
                                <w:bottom w:val="none" w:sz="0" w:space="0" w:color="auto"/>
                                <w:right w:val="none" w:sz="0" w:space="0" w:color="auto"/>
                              </w:divBdr>
                              <w:divsChild>
                                <w:div w:id="900097944">
                                  <w:marLeft w:val="0"/>
                                  <w:marRight w:val="0"/>
                                  <w:marTop w:val="0"/>
                                  <w:marBottom w:val="0"/>
                                  <w:divBdr>
                                    <w:top w:val="none" w:sz="0" w:space="0" w:color="auto"/>
                                    <w:left w:val="none" w:sz="0" w:space="0" w:color="auto"/>
                                    <w:bottom w:val="none" w:sz="0" w:space="0" w:color="auto"/>
                                    <w:right w:val="none" w:sz="0" w:space="0" w:color="auto"/>
                                  </w:divBdr>
                                  <w:divsChild>
                                    <w:div w:id="1739673070">
                                      <w:marLeft w:val="0"/>
                                      <w:marRight w:val="0"/>
                                      <w:marTop w:val="0"/>
                                      <w:marBottom w:val="0"/>
                                      <w:divBdr>
                                        <w:top w:val="none" w:sz="0" w:space="0" w:color="auto"/>
                                        <w:left w:val="none" w:sz="0" w:space="0" w:color="auto"/>
                                        <w:bottom w:val="none" w:sz="0" w:space="0" w:color="auto"/>
                                        <w:right w:val="none" w:sz="0" w:space="0" w:color="auto"/>
                                      </w:divBdr>
                                      <w:divsChild>
                                        <w:div w:id="1466853126">
                                          <w:marLeft w:val="0"/>
                                          <w:marRight w:val="0"/>
                                          <w:marTop w:val="0"/>
                                          <w:marBottom w:val="0"/>
                                          <w:divBdr>
                                            <w:top w:val="none" w:sz="0" w:space="0" w:color="auto"/>
                                            <w:left w:val="none" w:sz="0" w:space="0" w:color="auto"/>
                                            <w:bottom w:val="none" w:sz="0" w:space="0" w:color="auto"/>
                                            <w:right w:val="none" w:sz="0" w:space="0" w:color="auto"/>
                                          </w:divBdr>
                                          <w:divsChild>
                                            <w:div w:id="13191042">
                                              <w:marLeft w:val="0"/>
                                              <w:marRight w:val="0"/>
                                              <w:marTop w:val="0"/>
                                              <w:marBottom w:val="0"/>
                                              <w:divBdr>
                                                <w:top w:val="none" w:sz="0" w:space="0" w:color="auto"/>
                                                <w:left w:val="none" w:sz="0" w:space="0" w:color="auto"/>
                                                <w:bottom w:val="none" w:sz="0" w:space="0" w:color="auto"/>
                                                <w:right w:val="none" w:sz="0" w:space="0" w:color="auto"/>
                                              </w:divBdr>
                                              <w:divsChild>
                                                <w:div w:id="839853969">
                                                  <w:marLeft w:val="0"/>
                                                  <w:marRight w:val="0"/>
                                                  <w:marTop w:val="0"/>
                                                  <w:marBottom w:val="0"/>
                                                  <w:divBdr>
                                                    <w:top w:val="none" w:sz="0" w:space="0" w:color="auto"/>
                                                    <w:left w:val="none" w:sz="0" w:space="0" w:color="auto"/>
                                                    <w:bottom w:val="none" w:sz="0" w:space="0" w:color="auto"/>
                                                    <w:right w:val="none" w:sz="0" w:space="0" w:color="auto"/>
                                                  </w:divBdr>
                                                  <w:divsChild>
                                                    <w:div w:id="1765026490">
                                                      <w:marLeft w:val="0"/>
                                                      <w:marRight w:val="0"/>
                                                      <w:marTop w:val="0"/>
                                                      <w:marBottom w:val="0"/>
                                                      <w:divBdr>
                                                        <w:top w:val="none" w:sz="0" w:space="0" w:color="auto"/>
                                                        <w:left w:val="none" w:sz="0" w:space="0" w:color="auto"/>
                                                        <w:bottom w:val="none" w:sz="0" w:space="0" w:color="auto"/>
                                                        <w:right w:val="none" w:sz="0" w:space="0" w:color="auto"/>
                                                      </w:divBdr>
                                                      <w:divsChild>
                                                        <w:div w:id="499587777">
                                                          <w:marLeft w:val="0"/>
                                                          <w:marRight w:val="0"/>
                                                          <w:marTop w:val="0"/>
                                                          <w:marBottom w:val="0"/>
                                                          <w:divBdr>
                                                            <w:top w:val="none" w:sz="0" w:space="0" w:color="auto"/>
                                                            <w:left w:val="none" w:sz="0" w:space="0" w:color="auto"/>
                                                            <w:bottom w:val="none" w:sz="0" w:space="0" w:color="auto"/>
                                                            <w:right w:val="none" w:sz="0" w:space="0" w:color="auto"/>
                                                          </w:divBdr>
                                                          <w:divsChild>
                                                            <w:div w:id="1140805194">
                                                              <w:marLeft w:val="0"/>
                                                              <w:marRight w:val="0"/>
                                                              <w:marTop w:val="0"/>
                                                              <w:marBottom w:val="0"/>
                                                              <w:divBdr>
                                                                <w:top w:val="none" w:sz="0" w:space="0" w:color="auto"/>
                                                                <w:left w:val="none" w:sz="0" w:space="0" w:color="auto"/>
                                                                <w:bottom w:val="none" w:sz="0" w:space="0" w:color="auto"/>
                                                                <w:right w:val="none" w:sz="0" w:space="0" w:color="auto"/>
                                                              </w:divBdr>
                                                              <w:divsChild>
                                                                <w:div w:id="343091048">
                                                                  <w:marLeft w:val="0"/>
                                                                  <w:marRight w:val="0"/>
                                                                  <w:marTop w:val="0"/>
                                                                  <w:marBottom w:val="0"/>
                                                                  <w:divBdr>
                                                                    <w:top w:val="none" w:sz="0" w:space="0" w:color="auto"/>
                                                                    <w:left w:val="none" w:sz="0" w:space="0" w:color="auto"/>
                                                                    <w:bottom w:val="none" w:sz="0" w:space="0" w:color="auto"/>
                                                                    <w:right w:val="none" w:sz="0" w:space="0" w:color="auto"/>
                                                                  </w:divBdr>
                                                                  <w:divsChild>
                                                                    <w:div w:id="1543899566">
                                                                      <w:marLeft w:val="0"/>
                                                                      <w:marRight w:val="0"/>
                                                                      <w:marTop w:val="0"/>
                                                                      <w:marBottom w:val="0"/>
                                                                      <w:divBdr>
                                                                        <w:top w:val="none" w:sz="0" w:space="0" w:color="auto"/>
                                                                        <w:left w:val="none" w:sz="0" w:space="0" w:color="auto"/>
                                                                        <w:bottom w:val="none" w:sz="0" w:space="0" w:color="auto"/>
                                                                        <w:right w:val="none" w:sz="0" w:space="0" w:color="auto"/>
                                                                      </w:divBdr>
                                                                      <w:divsChild>
                                                                        <w:div w:id="383142723">
                                                                          <w:marLeft w:val="0"/>
                                                                          <w:marRight w:val="0"/>
                                                                          <w:marTop w:val="0"/>
                                                                          <w:marBottom w:val="0"/>
                                                                          <w:divBdr>
                                                                            <w:top w:val="none" w:sz="0" w:space="0" w:color="auto"/>
                                                                            <w:left w:val="none" w:sz="0" w:space="0" w:color="auto"/>
                                                                            <w:bottom w:val="none" w:sz="0" w:space="0" w:color="auto"/>
                                                                            <w:right w:val="none" w:sz="0" w:space="0" w:color="auto"/>
                                                                          </w:divBdr>
                                                                        </w:div>
                                                                        <w:div w:id="817191744">
                                                                          <w:marLeft w:val="0"/>
                                                                          <w:marRight w:val="0"/>
                                                                          <w:marTop w:val="0"/>
                                                                          <w:marBottom w:val="0"/>
                                                                          <w:divBdr>
                                                                            <w:top w:val="none" w:sz="0" w:space="0" w:color="auto"/>
                                                                            <w:left w:val="none" w:sz="0" w:space="0" w:color="auto"/>
                                                                            <w:bottom w:val="none" w:sz="0" w:space="0" w:color="auto"/>
                                                                            <w:right w:val="none" w:sz="0" w:space="0" w:color="auto"/>
                                                                          </w:divBdr>
                                                                        </w:div>
                                                                      </w:divsChild>
                                                                    </w:div>
                                                                    <w:div w:id="1417289734">
                                                                      <w:marLeft w:val="0"/>
                                                                      <w:marRight w:val="0"/>
                                                                      <w:marTop w:val="0"/>
                                                                      <w:marBottom w:val="0"/>
                                                                      <w:divBdr>
                                                                        <w:top w:val="none" w:sz="0" w:space="0" w:color="auto"/>
                                                                        <w:left w:val="none" w:sz="0" w:space="0" w:color="auto"/>
                                                                        <w:bottom w:val="none" w:sz="0" w:space="0" w:color="auto"/>
                                                                        <w:right w:val="none" w:sz="0" w:space="0" w:color="auto"/>
                                                                      </w:divBdr>
                                                                      <w:divsChild>
                                                                        <w:div w:id="1278174774">
                                                                          <w:marLeft w:val="0"/>
                                                                          <w:marRight w:val="0"/>
                                                                          <w:marTop w:val="0"/>
                                                                          <w:marBottom w:val="0"/>
                                                                          <w:divBdr>
                                                                            <w:top w:val="none" w:sz="0" w:space="0" w:color="auto"/>
                                                                            <w:left w:val="none" w:sz="0" w:space="0" w:color="auto"/>
                                                                            <w:bottom w:val="none" w:sz="0" w:space="0" w:color="auto"/>
                                                                            <w:right w:val="none" w:sz="0" w:space="0" w:color="auto"/>
                                                                          </w:divBdr>
                                                                          <w:divsChild>
                                                                            <w:div w:id="877359140">
                                                                              <w:marLeft w:val="8970"/>
                                                                              <w:marRight w:val="0"/>
                                                                              <w:marTop w:val="0"/>
                                                                              <w:marBottom w:val="0"/>
                                                                              <w:divBdr>
                                                                                <w:top w:val="none" w:sz="0" w:space="0" w:color="auto"/>
                                                                                <w:left w:val="none" w:sz="0" w:space="0" w:color="auto"/>
                                                                                <w:bottom w:val="none" w:sz="0" w:space="0" w:color="auto"/>
                                                                                <w:right w:val="none" w:sz="0" w:space="0" w:color="auto"/>
                                                                              </w:divBdr>
                                                                              <w:divsChild>
                                                                                <w:div w:id="1453161265">
                                                                                  <w:marLeft w:val="0"/>
                                                                                  <w:marRight w:val="0"/>
                                                                                  <w:marTop w:val="0"/>
                                                                                  <w:marBottom w:val="0"/>
                                                                                  <w:divBdr>
                                                                                    <w:top w:val="none" w:sz="0" w:space="0" w:color="auto"/>
                                                                                    <w:left w:val="none" w:sz="0" w:space="0" w:color="auto"/>
                                                                                    <w:bottom w:val="none" w:sz="0" w:space="0" w:color="auto"/>
                                                                                    <w:right w:val="none" w:sz="0" w:space="0" w:color="auto"/>
                                                                                  </w:divBdr>
                                                                                  <w:divsChild>
                                                                                    <w:div w:id="401370152">
                                                                                      <w:marLeft w:val="0"/>
                                                                                      <w:marRight w:val="0"/>
                                                                                      <w:marTop w:val="0"/>
                                                                                      <w:marBottom w:val="0"/>
                                                                                      <w:divBdr>
                                                                                        <w:top w:val="none" w:sz="0" w:space="0" w:color="auto"/>
                                                                                        <w:left w:val="none" w:sz="0" w:space="0" w:color="auto"/>
                                                                                        <w:bottom w:val="none" w:sz="0" w:space="0" w:color="auto"/>
                                                                                        <w:right w:val="none" w:sz="0" w:space="0" w:color="auto"/>
                                                                                      </w:divBdr>
                                                                                      <w:divsChild>
                                                                                        <w:div w:id="2054838909">
                                                                                          <w:marLeft w:val="0"/>
                                                                                          <w:marRight w:val="0"/>
                                                                                          <w:marTop w:val="0"/>
                                                                                          <w:marBottom w:val="0"/>
                                                                                          <w:divBdr>
                                                                                            <w:top w:val="none" w:sz="0" w:space="0" w:color="auto"/>
                                                                                            <w:left w:val="none" w:sz="0" w:space="0" w:color="auto"/>
                                                                                            <w:bottom w:val="none" w:sz="0" w:space="0" w:color="auto"/>
                                                                                            <w:right w:val="none" w:sz="0" w:space="0" w:color="auto"/>
                                                                                          </w:divBdr>
                                                                                          <w:divsChild>
                                                                                            <w:div w:id="72823528">
                                                                                              <w:marLeft w:val="0"/>
                                                                                              <w:marRight w:val="0"/>
                                                                                              <w:marTop w:val="0"/>
                                                                                              <w:marBottom w:val="0"/>
                                                                                              <w:divBdr>
                                                                                                <w:top w:val="none" w:sz="0" w:space="0" w:color="auto"/>
                                                                                                <w:left w:val="none" w:sz="0" w:space="0" w:color="auto"/>
                                                                                                <w:bottom w:val="none" w:sz="0" w:space="0" w:color="auto"/>
                                                                                                <w:right w:val="none" w:sz="0" w:space="0" w:color="auto"/>
                                                                                              </w:divBdr>
                                                                                              <w:divsChild>
                                                                                                <w:div w:id="901064411">
                                                                                                  <w:marLeft w:val="0"/>
                                                                                                  <w:marRight w:val="0"/>
                                                                                                  <w:marTop w:val="75"/>
                                                                                                  <w:marBottom w:val="0"/>
                                                                                                  <w:divBdr>
                                                                                                    <w:top w:val="single" w:sz="6" w:space="4" w:color="C8C8C8"/>
                                                                                                    <w:left w:val="single" w:sz="6" w:space="4" w:color="C8C8C8"/>
                                                                                                    <w:bottom w:val="single" w:sz="6" w:space="4" w:color="C8C8C8"/>
                                                                                                    <w:right w:val="single" w:sz="6" w:space="4" w:color="C8C8C8"/>
                                                                                                  </w:divBdr>
                                                                                                </w:div>
                                                                                                <w:div w:id="1500384417">
                                                                                                  <w:marLeft w:val="0"/>
                                                                                                  <w:marRight w:val="0"/>
                                                                                                  <w:marTop w:val="75"/>
                                                                                                  <w:marBottom w:val="0"/>
                                                                                                  <w:divBdr>
                                                                                                    <w:top w:val="single" w:sz="6" w:space="4" w:color="C8C8C8"/>
                                                                                                    <w:left w:val="single" w:sz="6" w:space="4" w:color="C8C8C8"/>
                                                                                                    <w:bottom w:val="single" w:sz="6" w:space="4" w:color="C8C8C8"/>
                                                                                                    <w:right w:val="single" w:sz="6" w:space="4" w:color="C8C8C8"/>
                                                                                                  </w:divBdr>
                                                                                                </w:div>
                                                                                                <w:div w:id="665018184">
                                                                                                  <w:marLeft w:val="0"/>
                                                                                                  <w:marRight w:val="0"/>
                                                                                                  <w:marTop w:val="75"/>
                                                                                                  <w:marBottom w:val="0"/>
                                                                                                  <w:divBdr>
                                                                                                    <w:top w:val="single" w:sz="6" w:space="4" w:color="C8C8C8"/>
                                                                                                    <w:left w:val="single" w:sz="6" w:space="4" w:color="C8C8C8"/>
                                                                                                    <w:bottom w:val="single" w:sz="6" w:space="4" w:color="C8C8C8"/>
                                                                                                    <w:right w:val="single" w:sz="6" w:space="4" w:color="C8C8C8"/>
                                                                                                  </w:divBdr>
                                                                                                </w:div>
                                                                                                <w:div w:id="182959362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35690">
              <w:marLeft w:val="0"/>
              <w:marRight w:val="0"/>
              <w:marTop w:val="225"/>
              <w:marBottom w:val="0"/>
              <w:divBdr>
                <w:top w:val="none" w:sz="0" w:space="0" w:color="auto"/>
                <w:left w:val="none" w:sz="0" w:space="0" w:color="auto"/>
                <w:bottom w:val="none" w:sz="0" w:space="0" w:color="auto"/>
                <w:right w:val="none" w:sz="0" w:space="0" w:color="auto"/>
              </w:divBdr>
              <w:divsChild>
                <w:div w:id="1115489547">
                  <w:marLeft w:val="0"/>
                  <w:marRight w:val="0"/>
                  <w:marTop w:val="0"/>
                  <w:marBottom w:val="0"/>
                  <w:divBdr>
                    <w:top w:val="none" w:sz="0" w:space="0" w:color="auto"/>
                    <w:left w:val="none" w:sz="0" w:space="0" w:color="auto"/>
                    <w:bottom w:val="none" w:sz="0" w:space="0" w:color="auto"/>
                    <w:right w:val="none" w:sz="0" w:space="0" w:color="auto"/>
                  </w:divBdr>
                </w:div>
              </w:divsChild>
            </w:div>
            <w:div w:id="1622955892">
              <w:marLeft w:val="0"/>
              <w:marRight w:val="0"/>
              <w:marTop w:val="225"/>
              <w:marBottom w:val="0"/>
              <w:divBdr>
                <w:top w:val="none" w:sz="0" w:space="0" w:color="auto"/>
                <w:left w:val="none" w:sz="0" w:space="0" w:color="auto"/>
                <w:bottom w:val="none" w:sz="0" w:space="0" w:color="auto"/>
                <w:right w:val="none" w:sz="0" w:space="0" w:color="auto"/>
              </w:divBdr>
              <w:divsChild>
                <w:div w:id="581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50427">
      <w:bodyDiv w:val="1"/>
      <w:marLeft w:val="0"/>
      <w:marRight w:val="0"/>
      <w:marTop w:val="0"/>
      <w:marBottom w:val="0"/>
      <w:divBdr>
        <w:top w:val="none" w:sz="0" w:space="0" w:color="auto"/>
        <w:left w:val="none" w:sz="0" w:space="0" w:color="auto"/>
        <w:bottom w:val="none" w:sz="0" w:space="0" w:color="auto"/>
        <w:right w:val="none" w:sz="0" w:space="0" w:color="auto"/>
      </w:divBdr>
      <w:divsChild>
        <w:div w:id="1951353517">
          <w:marLeft w:val="0"/>
          <w:marRight w:val="0"/>
          <w:marTop w:val="300"/>
          <w:marBottom w:val="300"/>
          <w:divBdr>
            <w:top w:val="none" w:sz="0" w:space="0" w:color="auto"/>
            <w:left w:val="none" w:sz="0" w:space="0" w:color="auto"/>
            <w:bottom w:val="none" w:sz="0" w:space="0" w:color="auto"/>
            <w:right w:val="none" w:sz="0" w:space="0" w:color="auto"/>
          </w:divBdr>
        </w:div>
        <w:div w:id="1782407508">
          <w:marLeft w:val="0"/>
          <w:marRight w:val="0"/>
          <w:marTop w:val="0"/>
          <w:marBottom w:val="0"/>
          <w:divBdr>
            <w:top w:val="none" w:sz="0" w:space="0" w:color="auto"/>
            <w:left w:val="none" w:sz="0" w:space="0" w:color="auto"/>
            <w:bottom w:val="none" w:sz="0" w:space="0" w:color="auto"/>
            <w:right w:val="none" w:sz="0" w:space="0" w:color="auto"/>
          </w:divBdr>
        </w:div>
      </w:divsChild>
    </w:div>
    <w:div w:id="2020886092">
      <w:bodyDiv w:val="1"/>
      <w:marLeft w:val="0"/>
      <w:marRight w:val="0"/>
      <w:marTop w:val="0"/>
      <w:marBottom w:val="0"/>
      <w:divBdr>
        <w:top w:val="none" w:sz="0" w:space="0" w:color="auto"/>
        <w:left w:val="none" w:sz="0" w:space="0" w:color="auto"/>
        <w:bottom w:val="none" w:sz="0" w:space="0" w:color="auto"/>
        <w:right w:val="none" w:sz="0" w:space="0" w:color="auto"/>
      </w:divBdr>
      <w:divsChild>
        <w:div w:id="721901754">
          <w:marLeft w:val="0"/>
          <w:marRight w:val="0"/>
          <w:marTop w:val="0"/>
          <w:marBottom w:val="375"/>
          <w:divBdr>
            <w:top w:val="none" w:sz="0" w:space="0" w:color="auto"/>
            <w:left w:val="none" w:sz="0" w:space="0" w:color="auto"/>
            <w:bottom w:val="none" w:sz="0" w:space="0" w:color="auto"/>
            <w:right w:val="none" w:sz="0" w:space="0" w:color="auto"/>
          </w:divBdr>
          <w:divsChild>
            <w:div w:id="1530069520">
              <w:marLeft w:val="0"/>
              <w:marRight w:val="0"/>
              <w:marTop w:val="0"/>
              <w:marBottom w:val="75"/>
              <w:divBdr>
                <w:top w:val="none" w:sz="0" w:space="0" w:color="auto"/>
                <w:left w:val="none" w:sz="0" w:space="0" w:color="auto"/>
                <w:bottom w:val="none" w:sz="0" w:space="0" w:color="auto"/>
                <w:right w:val="none" w:sz="0" w:space="0" w:color="auto"/>
              </w:divBdr>
            </w:div>
            <w:div w:id="87735240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22000777">
      <w:bodyDiv w:val="1"/>
      <w:marLeft w:val="0"/>
      <w:marRight w:val="0"/>
      <w:marTop w:val="0"/>
      <w:marBottom w:val="0"/>
      <w:divBdr>
        <w:top w:val="none" w:sz="0" w:space="0" w:color="auto"/>
        <w:left w:val="none" w:sz="0" w:space="0" w:color="auto"/>
        <w:bottom w:val="none" w:sz="0" w:space="0" w:color="auto"/>
        <w:right w:val="none" w:sz="0" w:space="0" w:color="auto"/>
      </w:divBdr>
      <w:divsChild>
        <w:div w:id="995836900">
          <w:marLeft w:val="0"/>
          <w:marRight w:val="0"/>
          <w:marTop w:val="0"/>
          <w:marBottom w:val="150"/>
          <w:divBdr>
            <w:top w:val="none" w:sz="0" w:space="0" w:color="auto"/>
            <w:left w:val="none" w:sz="0" w:space="0" w:color="auto"/>
            <w:bottom w:val="none" w:sz="0" w:space="0" w:color="auto"/>
            <w:right w:val="none" w:sz="0" w:space="0" w:color="auto"/>
          </w:divBdr>
          <w:divsChild>
            <w:div w:id="1797986411">
              <w:marLeft w:val="0"/>
              <w:marRight w:val="0"/>
              <w:marTop w:val="0"/>
              <w:marBottom w:val="0"/>
              <w:divBdr>
                <w:top w:val="none" w:sz="0" w:space="0" w:color="auto"/>
                <w:left w:val="none" w:sz="0" w:space="0" w:color="auto"/>
                <w:bottom w:val="none" w:sz="0" w:space="0" w:color="auto"/>
                <w:right w:val="none" w:sz="0" w:space="0" w:color="auto"/>
              </w:divBdr>
              <w:divsChild>
                <w:div w:id="1176651409">
                  <w:marLeft w:val="0"/>
                  <w:marRight w:val="150"/>
                  <w:marTop w:val="0"/>
                  <w:marBottom w:val="0"/>
                  <w:divBdr>
                    <w:top w:val="none" w:sz="0" w:space="0" w:color="auto"/>
                    <w:left w:val="none" w:sz="0" w:space="0" w:color="auto"/>
                    <w:bottom w:val="none" w:sz="0" w:space="0" w:color="auto"/>
                    <w:right w:val="none" w:sz="0" w:space="0" w:color="auto"/>
                  </w:divBdr>
                </w:div>
                <w:div w:id="1276908555">
                  <w:marLeft w:val="0"/>
                  <w:marRight w:val="150"/>
                  <w:marTop w:val="0"/>
                  <w:marBottom w:val="0"/>
                  <w:divBdr>
                    <w:top w:val="none" w:sz="0" w:space="0" w:color="auto"/>
                    <w:left w:val="none" w:sz="0" w:space="0" w:color="auto"/>
                    <w:bottom w:val="none" w:sz="0" w:space="0" w:color="auto"/>
                    <w:right w:val="none" w:sz="0" w:space="0" w:color="auto"/>
                  </w:divBdr>
                </w:div>
              </w:divsChild>
            </w:div>
            <w:div w:id="1799254709">
              <w:marLeft w:val="0"/>
              <w:marRight w:val="0"/>
              <w:marTop w:val="0"/>
              <w:marBottom w:val="0"/>
              <w:divBdr>
                <w:top w:val="none" w:sz="0" w:space="0" w:color="auto"/>
                <w:left w:val="none" w:sz="0" w:space="0" w:color="auto"/>
                <w:bottom w:val="none" w:sz="0" w:space="0" w:color="auto"/>
                <w:right w:val="none" w:sz="0" w:space="0" w:color="auto"/>
              </w:divBdr>
              <w:divsChild>
                <w:div w:id="2000845308">
                  <w:marLeft w:val="0"/>
                  <w:marRight w:val="0"/>
                  <w:marTop w:val="0"/>
                  <w:marBottom w:val="0"/>
                  <w:divBdr>
                    <w:top w:val="none" w:sz="0" w:space="0" w:color="auto"/>
                    <w:left w:val="none" w:sz="0" w:space="0" w:color="auto"/>
                    <w:bottom w:val="none" w:sz="0" w:space="0" w:color="auto"/>
                    <w:right w:val="none" w:sz="0" w:space="0" w:color="auto"/>
                  </w:divBdr>
                  <w:divsChild>
                    <w:div w:id="411782900">
                      <w:marLeft w:val="0"/>
                      <w:marRight w:val="0"/>
                      <w:marTop w:val="0"/>
                      <w:marBottom w:val="0"/>
                      <w:divBdr>
                        <w:top w:val="none" w:sz="0" w:space="0" w:color="auto"/>
                        <w:left w:val="none" w:sz="0" w:space="0" w:color="auto"/>
                        <w:bottom w:val="none" w:sz="0" w:space="0" w:color="auto"/>
                        <w:right w:val="none" w:sz="0" w:space="0" w:color="auto"/>
                      </w:divBdr>
                      <w:divsChild>
                        <w:div w:id="1345016078">
                          <w:marLeft w:val="0"/>
                          <w:marRight w:val="0"/>
                          <w:marTop w:val="0"/>
                          <w:marBottom w:val="0"/>
                          <w:divBdr>
                            <w:top w:val="none" w:sz="0" w:space="0" w:color="auto"/>
                            <w:left w:val="none" w:sz="0" w:space="0" w:color="auto"/>
                            <w:bottom w:val="none" w:sz="0" w:space="0" w:color="auto"/>
                            <w:right w:val="none" w:sz="0" w:space="0" w:color="auto"/>
                          </w:divBdr>
                        </w:div>
                      </w:divsChild>
                    </w:div>
                    <w:div w:id="2033993841">
                      <w:marLeft w:val="0"/>
                      <w:marRight w:val="135"/>
                      <w:marTop w:val="0"/>
                      <w:marBottom w:val="0"/>
                      <w:divBdr>
                        <w:top w:val="none" w:sz="0" w:space="0" w:color="auto"/>
                        <w:left w:val="none" w:sz="0" w:space="0" w:color="auto"/>
                        <w:bottom w:val="none" w:sz="0" w:space="0" w:color="auto"/>
                        <w:right w:val="none" w:sz="0" w:space="0" w:color="auto"/>
                      </w:divBdr>
                    </w:div>
                    <w:div w:id="10055981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72646">
          <w:marLeft w:val="0"/>
          <w:marRight w:val="0"/>
          <w:marTop w:val="0"/>
          <w:marBottom w:val="0"/>
          <w:divBdr>
            <w:top w:val="none" w:sz="0" w:space="0" w:color="auto"/>
            <w:left w:val="none" w:sz="0" w:space="0" w:color="auto"/>
            <w:bottom w:val="none" w:sz="0" w:space="0" w:color="auto"/>
            <w:right w:val="none" w:sz="0" w:space="0" w:color="auto"/>
          </w:divBdr>
          <w:divsChild>
            <w:div w:id="655110856">
              <w:marLeft w:val="0"/>
              <w:marRight w:val="0"/>
              <w:marTop w:val="0"/>
              <w:marBottom w:val="0"/>
              <w:divBdr>
                <w:top w:val="none" w:sz="0" w:space="0" w:color="auto"/>
                <w:left w:val="none" w:sz="0" w:space="0" w:color="auto"/>
                <w:bottom w:val="none" w:sz="0" w:space="0" w:color="auto"/>
                <w:right w:val="none" w:sz="0" w:space="0" w:color="auto"/>
              </w:divBdr>
              <w:divsChild>
                <w:div w:id="431244864">
                  <w:marLeft w:val="0"/>
                  <w:marRight w:val="0"/>
                  <w:marTop w:val="0"/>
                  <w:marBottom w:val="0"/>
                  <w:divBdr>
                    <w:top w:val="none" w:sz="0" w:space="0" w:color="auto"/>
                    <w:left w:val="none" w:sz="0" w:space="0" w:color="auto"/>
                    <w:bottom w:val="none" w:sz="0" w:space="0" w:color="auto"/>
                    <w:right w:val="none" w:sz="0" w:space="0" w:color="auto"/>
                  </w:divBdr>
                </w:div>
              </w:divsChild>
            </w:div>
            <w:div w:id="2045054605">
              <w:marLeft w:val="0"/>
              <w:marRight w:val="0"/>
              <w:marTop w:val="225"/>
              <w:marBottom w:val="0"/>
              <w:divBdr>
                <w:top w:val="none" w:sz="0" w:space="0" w:color="auto"/>
                <w:left w:val="none" w:sz="0" w:space="0" w:color="auto"/>
                <w:bottom w:val="none" w:sz="0" w:space="0" w:color="auto"/>
                <w:right w:val="none" w:sz="0" w:space="0" w:color="auto"/>
              </w:divBdr>
              <w:divsChild>
                <w:div w:id="866336495">
                  <w:marLeft w:val="0"/>
                  <w:marRight w:val="0"/>
                  <w:marTop w:val="0"/>
                  <w:marBottom w:val="0"/>
                  <w:divBdr>
                    <w:top w:val="none" w:sz="0" w:space="0" w:color="auto"/>
                    <w:left w:val="none" w:sz="0" w:space="0" w:color="auto"/>
                    <w:bottom w:val="none" w:sz="0" w:space="0" w:color="auto"/>
                    <w:right w:val="none" w:sz="0" w:space="0" w:color="auto"/>
                  </w:divBdr>
                </w:div>
              </w:divsChild>
            </w:div>
            <w:div w:id="46297263">
              <w:marLeft w:val="0"/>
              <w:marRight w:val="0"/>
              <w:marTop w:val="225"/>
              <w:marBottom w:val="0"/>
              <w:divBdr>
                <w:top w:val="none" w:sz="0" w:space="0" w:color="auto"/>
                <w:left w:val="none" w:sz="0" w:space="0" w:color="auto"/>
                <w:bottom w:val="none" w:sz="0" w:space="0" w:color="auto"/>
                <w:right w:val="none" w:sz="0" w:space="0" w:color="auto"/>
              </w:divBdr>
              <w:divsChild>
                <w:div w:id="1368095806">
                  <w:marLeft w:val="0"/>
                  <w:marRight w:val="0"/>
                  <w:marTop w:val="0"/>
                  <w:marBottom w:val="0"/>
                  <w:divBdr>
                    <w:top w:val="none" w:sz="0" w:space="0" w:color="auto"/>
                    <w:left w:val="none" w:sz="0" w:space="0" w:color="auto"/>
                    <w:bottom w:val="none" w:sz="0" w:space="0" w:color="auto"/>
                    <w:right w:val="none" w:sz="0" w:space="0" w:color="auto"/>
                  </w:divBdr>
                </w:div>
              </w:divsChild>
            </w:div>
            <w:div w:id="1400056231">
              <w:marLeft w:val="0"/>
              <w:marRight w:val="0"/>
              <w:marTop w:val="375"/>
              <w:marBottom w:val="0"/>
              <w:divBdr>
                <w:top w:val="none" w:sz="0" w:space="0" w:color="auto"/>
                <w:left w:val="none" w:sz="0" w:space="0" w:color="auto"/>
                <w:bottom w:val="none" w:sz="0" w:space="0" w:color="auto"/>
                <w:right w:val="none" w:sz="0" w:space="0" w:color="auto"/>
              </w:divBdr>
              <w:divsChild>
                <w:div w:id="1132557355">
                  <w:marLeft w:val="0"/>
                  <w:marRight w:val="0"/>
                  <w:marTop w:val="0"/>
                  <w:marBottom w:val="0"/>
                  <w:divBdr>
                    <w:top w:val="none" w:sz="0" w:space="0" w:color="auto"/>
                    <w:left w:val="none" w:sz="0" w:space="0" w:color="auto"/>
                    <w:bottom w:val="none" w:sz="0" w:space="0" w:color="auto"/>
                    <w:right w:val="none" w:sz="0" w:space="0" w:color="auto"/>
                  </w:divBdr>
                  <w:divsChild>
                    <w:div w:id="59094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26085">
              <w:marLeft w:val="0"/>
              <w:marRight w:val="0"/>
              <w:marTop w:val="375"/>
              <w:marBottom w:val="0"/>
              <w:divBdr>
                <w:top w:val="none" w:sz="0" w:space="0" w:color="auto"/>
                <w:left w:val="none" w:sz="0" w:space="0" w:color="auto"/>
                <w:bottom w:val="none" w:sz="0" w:space="0" w:color="auto"/>
                <w:right w:val="none" w:sz="0" w:space="0" w:color="auto"/>
              </w:divBdr>
              <w:divsChild>
                <w:div w:id="192545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431131">
      <w:bodyDiv w:val="1"/>
      <w:marLeft w:val="0"/>
      <w:marRight w:val="0"/>
      <w:marTop w:val="0"/>
      <w:marBottom w:val="0"/>
      <w:divBdr>
        <w:top w:val="none" w:sz="0" w:space="0" w:color="auto"/>
        <w:left w:val="none" w:sz="0" w:space="0" w:color="auto"/>
        <w:bottom w:val="none" w:sz="0" w:space="0" w:color="auto"/>
        <w:right w:val="none" w:sz="0" w:space="0" w:color="auto"/>
      </w:divBdr>
      <w:divsChild>
        <w:div w:id="1570650416">
          <w:marLeft w:val="0"/>
          <w:marRight w:val="0"/>
          <w:marTop w:val="0"/>
          <w:marBottom w:val="300"/>
          <w:divBdr>
            <w:top w:val="none" w:sz="0" w:space="0" w:color="auto"/>
            <w:left w:val="none" w:sz="0" w:space="0" w:color="auto"/>
            <w:bottom w:val="none" w:sz="0" w:space="0" w:color="auto"/>
            <w:right w:val="none" w:sz="0" w:space="0" w:color="auto"/>
          </w:divBdr>
        </w:div>
      </w:divsChild>
    </w:div>
    <w:div w:id="2023624099">
      <w:bodyDiv w:val="1"/>
      <w:marLeft w:val="0"/>
      <w:marRight w:val="0"/>
      <w:marTop w:val="0"/>
      <w:marBottom w:val="0"/>
      <w:divBdr>
        <w:top w:val="none" w:sz="0" w:space="0" w:color="auto"/>
        <w:left w:val="none" w:sz="0" w:space="0" w:color="auto"/>
        <w:bottom w:val="none" w:sz="0" w:space="0" w:color="auto"/>
        <w:right w:val="none" w:sz="0" w:space="0" w:color="auto"/>
      </w:divBdr>
      <w:divsChild>
        <w:div w:id="1096514752">
          <w:marLeft w:val="0"/>
          <w:marRight w:val="150"/>
          <w:marTop w:val="0"/>
          <w:marBottom w:val="75"/>
          <w:divBdr>
            <w:top w:val="none" w:sz="0" w:space="0" w:color="auto"/>
            <w:left w:val="none" w:sz="0" w:space="0" w:color="auto"/>
            <w:bottom w:val="none" w:sz="0" w:space="0" w:color="auto"/>
            <w:right w:val="none" w:sz="0" w:space="0" w:color="auto"/>
          </w:divBdr>
        </w:div>
        <w:div w:id="226183008">
          <w:marLeft w:val="0"/>
          <w:marRight w:val="150"/>
          <w:marTop w:val="150"/>
          <w:marBottom w:val="150"/>
          <w:divBdr>
            <w:top w:val="none" w:sz="0" w:space="0" w:color="auto"/>
            <w:left w:val="none" w:sz="0" w:space="0" w:color="auto"/>
            <w:bottom w:val="none" w:sz="0" w:space="0" w:color="auto"/>
            <w:right w:val="none" w:sz="0" w:space="0" w:color="auto"/>
          </w:divBdr>
        </w:div>
        <w:div w:id="967511938">
          <w:marLeft w:val="0"/>
          <w:marRight w:val="150"/>
          <w:marTop w:val="0"/>
          <w:marBottom w:val="0"/>
          <w:divBdr>
            <w:top w:val="none" w:sz="0" w:space="0" w:color="auto"/>
            <w:left w:val="none" w:sz="0" w:space="0" w:color="auto"/>
            <w:bottom w:val="none" w:sz="0" w:space="0" w:color="auto"/>
            <w:right w:val="none" w:sz="0" w:space="0" w:color="auto"/>
          </w:divBdr>
        </w:div>
      </w:divsChild>
    </w:div>
    <w:div w:id="2024477108">
      <w:bodyDiv w:val="1"/>
      <w:marLeft w:val="0"/>
      <w:marRight w:val="0"/>
      <w:marTop w:val="0"/>
      <w:marBottom w:val="0"/>
      <w:divBdr>
        <w:top w:val="none" w:sz="0" w:space="0" w:color="auto"/>
        <w:left w:val="none" w:sz="0" w:space="0" w:color="auto"/>
        <w:bottom w:val="none" w:sz="0" w:space="0" w:color="auto"/>
        <w:right w:val="none" w:sz="0" w:space="0" w:color="auto"/>
      </w:divBdr>
      <w:divsChild>
        <w:div w:id="895242875">
          <w:marLeft w:val="0"/>
          <w:marRight w:val="0"/>
          <w:marTop w:val="0"/>
          <w:marBottom w:val="75"/>
          <w:divBdr>
            <w:top w:val="none" w:sz="0" w:space="0" w:color="auto"/>
            <w:left w:val="none" w:sz="0" w:space="0" w:color="auto"/>
            <w:bottom w:val="none" w:sz="0" w:space="0" w:color="auto"/>
            <w:right w:val="none" w:sz="0" w:space="0" w:color="auto"/>
          </w:divBdr>
        </w:div>
        <w:div w:id="176183198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24700895">
      <w:bodyDiv w:val="1"/>
      <w:marLeft w:val="0"/>
      <w:marRight w:val="0"/>
      <w:marTop w:val="0"/>
      <w:marBottom w:val="0"/>
      <w:divBdr>
        <w:top w:val="none" w:sz="0" w:space="0" w:color="auto"/>
        <w:left w:val="none" w:sz="0" w:space="0" w:color="auto"/>
        <w:bottom w:val="none" w:sz="0" w:space="0" w:color="auto"/>
        <w:right w:val="none" w:sz="0" w:space="0" w:color="auto"/>
      </w:divBdr>
      <w:divsChild>
        <w:div w:id="717358311">
          <w:marLeft w:val="0"/>
          <w:marRight w:val="0"/>
          <w:marTop w:val="0"/>
          <w:marBottom w:val="150"/>
          <w:divBdr>
            <w:top w:val="none" w:sz="0" w:space="0" w:color="auto"/>
            <w:left w:val="none" w:sz="0" w:space="0" w:color="auto"/>
            <w:bottom w:val="none" w:sz="0" w:space="0" w:color="auto"/>
            <w:right w:val="none" w:sz="0" w:space="0" w:color="auto"/>
          </w:divBdr>
          <w:divsChild>
            <w:div w:id="1877547282">
              <w:marLeft w:val="0"/>
              <w:marRight w:val="0"/>
              <w:marTop w:val="0"/>
              <w:marBottom w:val="0"/>
              <w:divBdr>
                <w:top w:val="none" w:sz="0" w:space="0" w:color="auto"/>
                <w:left w:val="none" w:sz="0" w:space="0" w:color="auto"/>
                <w:bottom w:val="none" w:sz="0" w:space="0" w:color="auto"/>
                <w:right w:val="none" w:sz="0" w:space="0" w:color="auto"/>
              </w:divBdr>
              <w:divsChild>
                <w:div w:id="539706768">
                  <w:marLeft w:val="0"/>
                  <w:marRight w:val="150"/>
                  <w:marTop w:val="0"/>
                  <w:marBottom w:val="0"/>
                  <w:divBdr>
                    <w:top w:val="none" w:sz="0" w:space="0" w:color="auto"/>
                    <w:left w:val="none" w:sz="0" w:space="0" w:color="auto"/>
                    <w:bottom w:val="none" w:sz="0" w:space="0" w:color="auto"/>
                    <w:right w:val="none" w:sz="0" w:space="0" w:color="auto"/>
                  </w:divBdr>
                </w:div>
                <w:div w:id="986397977">
                  <w:marLeft w:val="0"/>
                  <w:marRight w:val="150"/>
                  <w:marTop w:val="0"/>
                  <w:marBottom w:val="0"/>
                  <w:divBdr>
                    <w:top w:val="none" w:sz="0" w:space="0" w:color="auto"/>
                    <w:left w:val="none" w:sz="0" w:space="0" w:color="auto"/>
                    <w:bottom w:val="none" w:sz="0" w:space="0" w:color="auto"/>
                    <w:right w:val="none" w:sz="0" w:space="0" w:color="auto"/>
                  </w:divBdr>
                </w:div>
              </w:divsChild>
            </w:div>
            <w:div w:id="1221869690">
              <w:marLeft w:val="0"/>
              <w:marRight w:val="0"/>
              <w:marTop w:val="0"/>
              <w:marBottom w:val="0"/>
              <w:divBdr>
                <w:top w:val="none" w:sz="0" w:space="0" w:color="auto"/>
                <w:left w:val="none" w:sz="0" w:space="0" w:color="auto"/>
                <w:bottom w:val="none" w:sz="0" w:space="0" w:color="auto"/>
                <w:right w:val="none" w:sz="0" w:space="0" w:color="auto"/>
              </w:divBdr>
              <w:divsChild>
                <w:div w:id="2055083288">
                  <w:marLeft w:val="0"/>
                  <w:marRight w:val="0"/>
                  <w:marTop w:val="0"/>
                  <w:marBottom w:val="0"/>
                  <w:divBdr>
                    <w:top w:val="none" w:sz="0" w:space="0" w:color="auto"/>
                    <w:left w:val="none" w:sz="0" w:space="0" w:color="auto"/>
                    <w:bottom w:val="none" w:sz="0" w:space="0" w:color="auto"/>
                    <w:right w:val="none" w:sz="0" w:space="0" w:color="auto"/>
                  </w:divBdr>
                  <w:divsChild>
                    <w:div w:id="1622223002">
                      <w:marLeft w:val="0"/>
                      <w:marRight w:val="0"/>
                      <w:marTop w:val="0"/>
                      <w:marBottom w:val="0"/>
                      <w:divBdr>
                        <w:top w:val="none" w:sz="0" w:space="0" w:color="auto"/>
                        <w:left w:val="none" w:sz="0" w:space="0" w:color="auto"/>
                        <w:bottom w:val="none" w:sz="0" w:space="0" w:color="auto"/>
                        <w:right w:val="none" w:sz="0" w:space="0" w:color="auto"/>
                      </w:divBdr>
                      <w:divsChild>
                        <w:div w:id="1228997398">
                          <w:marLeft w:val="0"/>
                          <w:marRight w:val="0"/>
                          <w:marTop w:val="0"/>
                          <w:marBottom w:val="0"/>
                          <w:divBdr>
                            <w:top w:val="none" w:sz="0" w:space="0" w:color="auto"/>
                            <w:left w:val="none" w:sz="0" w:space="0" w:color="auto"/>
                            <w:bottom w:val="none" w:sz="0" w:space="0" w:color="auto"/>
                            <w:right w:val="none" w:sz="0" w:space="0" w:color="auto"/>
                          </w:divBdr>
                        </w:div>
                      </w:divsChild>
                    </w:div>
                    <w:div w:id="1067923951">
                      <w:marLeft w:val="0"/>
                      <w:marRight w:val="135"/>
                      <w:marTop w:val="0"/>
                      <w:marBottom w:val="0"/>
                      <w:divBdr>
                        <w:top w:val="none" w:sz="0" w:space="0" w:color="auto"/>
                        <w:left w:val="none" w:sz="0" w:space="0" w:color="auto"/>
                        <w:bottom w:val="none" w:sz="0" w:space="0" w:color="auto"/>
                        <w:right w:val="none" w:sz="0" w:space="0" w:color="auto"/>
                      </w:divBdr>
                    </w:div>
                    <w:div w:id="5760191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89069">
          <w:marLeft w:val="0"/>
          <w:marRight w:val="0"/>
          <w:marTop w:val="0"/>
          <w:marBottom w:val="0"/>
          <w:divBdr>
            <w:top w:val="none" w:sz="0" w:space="0" w:color="auto"/>
            <w:left w:val="none" w:sz="0" w:space="0" w:color="auto"/>
            <w:bottom w:val="none" w:sz="0" w:space="0" w:color="auto"/>
            <w:right w:val="none" w:sz="0" w:space="0" w:color="auto"/>
          </w:divBdr>
          <w:divsChild>
            <w:div w:id="387850363">
              <w:marLeft w:val="0"/>
              <w:marRight w:val="0"/>
              <w:marTop w:val="0"/>
              <w:marBottom w:val="0"/>
              <w:divBdr>
                <w:top w:val="none" w:sz="0" w:space="0" w:color="auto"/>
                <w:left w:val="none" w:sz="0" w:space="0" w:color="auto"/>
                <w:bottom w:val="none" w:sz="0" w:space="0" w:color="auto"/>
                <w:right w:val="none" w:sz="0" w:space="0" w:color="auto"/>
              </w:divBdr>
              <w:divsChild>
                <w:div w:id="300187330">
                  <w:marLeft w:val="0"/>
                  <w:marRight w:val="0"/>
                  <w:marTop w:val="0"/>
                  <w:marBottom w:val="0"/>
                  <w:divBdr>
                    <w:top w:val="none" w:sz="0" w:space="0" w:color="auto"/>
                    <w:left w:val="none" w:sz="0" w:space="0" w:color="auto"/>
                    <w:bottom w:val="none" w:sz="0" w:space="0" w:color="auto"/>
                    <w:right w:val="none" w:sz="0" w:space="0" w:color="auto"/>
                  </w:divBdr>
                </w:div>
              </w:divsChild>
            </w:div>
            <w:div w:id="2102019696">
              <w:marLeft w:val="0"/>
              <w:marRight w:val="0"/>
              <w:marTop w:val="225"/>
              <w:marBottom w:val="0"/>
              <w:divBdr>
                <w:top w:val="none" w:sz="0" w:space="0" w:color="auto"/>
                <w:left w:val="none" w:sz="0" w:space="0" w:color="auto"/>
                <w:bottom w:val="none" w:sz="0" w:space="0" w:color="auto"/>
                <w:right w:val="none" w:sz="0" w:space="0" w:color="auto"/>
              </w:divBdr>
              <w:divsChild>
                <w:div w:id="771819487">
                  <w:marLeft w:val="0"/>
                  <w:marRight w:val="0"/>
                  <w:marTop w:val="0"/>
                  <w:marBottom w:val="0"/>
                  <w:divBdr>
                    <w:top w:val="none" w:sz="0" w:space="0" w:color="auto"/>
                    <w:left w:val="none" w:sz="0" w:space="0" w:color="auto"/>
                    <w:bottom w:val="none" w:sz="0" w:space="0" w:color="auto"/>
                    <w:right w:val="none" w:sz="0" w:space="0" w:color="auto"/>
                  </w:divBdr>
                </w:div>
              </w:divsChild>
            </w:div>
            <w:div w:id="556622332">
              <w:marLeft w:val="0"/>
              <w:marRight w:val="0"/>
              <w:marTop w:val="375"/>
              <w:marBottom w:val="0"/>
              <w:divBdr>
                <w:top w:val="none" w:sz="0" w:space="0" w:color="auto"/>
                <w:left w:val="none" w:sz="0" w:space="0" w:color="auto"/>
                <w:bottom w:val="none" w:sz="0" w:space="0" w:color="auto"/>
                <w:right w:val="none" w:sz="0" w:space="0" w:color="auto"/>
              </w:divBdr>
              <w:divsChild>
                <w:div w:id="1528561908">
                  <w:marLeft w:val="0"/>
                  <w:marRight w:val="0"/>
                  <w:marTop w:val="0"/>
                  <w:marBottom w:val="0"/>
                  <w:divBdr>
                    <w:top w:val="none" w:sz="0" w:space="0" w:color="auto"/>
                    <w:left w:val="none" w:sz="0" w:space="0" w:color="auto"/>
                    <w:bottom w:val="none" w:sz="0" w:space="0" w:color="auto"/>
                    <w:right w:val="none" w:sz="0" w:space="0" w:color="auto"/>
                  </w:divBdr>
                  <w:divsChild>
                    <w:div w:id="17052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1872">
              <w:marLeft w:val="0"/>
              <w:marRight w:val="0"/>
              <w:marTop w:val="375"/>
              <w:marBottom w:val="0"/>
              <w:divBdr>
                <w:top w:val="none" w:sz="0" w:space="0" w:color="auto"/>
                <w:left w:val="none" w:sz="0" w:space="0" w:color="auto"/>
                <w:bottom w:val="none" w:sz="0" w:space="0" w:color="auto"/>
                <w:right w:val="none" w:sz="0" w:space="0" w:color="auto"/>
              </w:divBdr>
              <w:divsChild>
                <w:div w:id="363874050">
                  <w:marLeft w:val="0"/>
                  <w:marRight w:val="0"/>
                  <w:marTop w:val="0"/>
                  <w:marBottom w:val="0"/>
                  <w:divBdr>
                    <w:top w:val="none" w:sz="0" w:space="0" w:color="auto"/>
                    <w:left w:val="none" w:sz="0" w:space="0" w:color="auto"/>
                    <w:bottom w:val="none" w:sz="0" w:space="0" w:color="auto"/>
                    <w:right w:val="none" w:sz="0" w:space="0" w:color="auto"/>
                  </w:divBdr>
                </w:div>
              </w:divsChild>
            </w:div>
            <w:div w:id="924341142">
              <w:marLeft w:val="0"/>
              <w:marRight w:val="0"/>
              <w:marTop w:val="225"/>
              <w:marBottom w:val="0"/>
              <w:divBdr>
                <w:top w:val="none" w:sz="0" w:space="0" w:color="auto"/>
                <w:left w:val="none" w:sz="0" w:space="0" w:color="auto"/>
                <w:bottom w:val="none" w:sz="0" w:space="0" w:color="auto"/>
                <w:right w:val="none" w:sz="0" w:space="0" w:color="auto"/>
              </w:divBdr>
              <w:divsChild>
                <w:div w:id="20852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553734">
      <w:bodyDiv w:val="1"/>
      <w:marLeft w:val="0"/>
      <w:marRight w:val="0"/>
      <w:marTop w:val="0"/>
      <w:marBottom w:val="0"/>
      <w:divBdr>
        <w:top w:val="none" w:sz="0" w:space="0" w:color="auto"/>
        <w:left w:val="none" w:sz="0" w:space="0" w:color="auto"/>
        <w:bottom w:val="none" w:sz="0" w:space="0" w:color="auto"/>
        <w:right w:val="none" w:sz="0" w:space="0" w:color="auto"/>
      </w:divBdr>
      <w:divsChild>
        <w:div w:id="671372681">
          <w:marLeft w:val="0"/>
          <w:marRight w:val="0"/>
          <w:marTop w:val="0"/>
          <w:marBottom w:val="150"/>
          <w:divBdr>
            <w:top w:val="none" w:sz="0" w:space="0" w:color="auto"/>
            <w:left w:val="none" w:sz="0" w:space="0" w:color="auto"/>
            <w:bottom w:val="none" w:sz="0" w:space="0" w:color="auto"/>
            <w:right w:val="none" w:sz="0" w:space="0" w:color="auto"/>
          </w:divBdr>
          <w:divsChild>
            <w:div w:id="716588897">
              <w:marLeft w:val="0"/>
              <w:marRight w:val="0"/>
              <w:marTop w:val="0"/>
              <w:marBottom w:val="0"/>
              <w:divBdr>
                <w:top w:val="none" w:sz="0" w:space="0" w:color="auto"/>
                <w:left w:val="none" w:sz="0" w:space="0" w:color="auto"/>
                <w:bottom w:val="none" w:sz="0" w:space="0" w:color="auto"/>
                <w:right w:val="none" w:sz="0" w:space="0" w:color="auto"/>
              </w:divBdr>
              <w:divsChild>
                <w:div w:id="1964919839">
                  <w:marLeft w:val="0"/>
                  <w:marRight w:val="150"/>
                  <w:marTop w:val="0"/>
                  <w:marBottom w:val="0"/>
                  <w:divBdr>
                    <w:top w:val="none" w:sz="0" w:space="0" w:color="auto"/>
                    <w:left w:val="none" w:sz="0" w:space="0" w:color="auto"/>
                    <w:bottom w:val="none" w:sz="0" w:space="0" w:color="auto"/>
                    <w:right w:val="none" w:sz="0" w:space="0" w:color="auto"/>
                  </w:divBdr>
                </w:div>
                <w:div w:id="1472672526">
                  <w:marLeft w:val="0"/>
                  <w:marRight w:val="150"/>
                  <w:marTop w:val="0"/>
                  <w:marBottom w:val="0"/>
                  <w:divBdr>
                    <w:top w:val="none" w:sz="0" w:space="0" w:color="auto"/>
                    <w:left w:val="none" w:sz="0" w:space="0" w:color="auto"/>
                    <w:bottom w:val="none" w:sz="0" w:space="0" w:color="auto"/>
                    <w:right w:val="none" w:sz="0" w:space="0" w:color="auto"/>
                  </w:divBdr>
                </w:div>
              </w:divsChild>
            </w:div>
            <w:div w:id="1538808786">
              <w:marLeft w:val="0"/>
              <w:marRight w:val="0"/>
              <w:marTop w:val="0"/>
              <w:marBottom w:val="0"/>
              <w:divBdr>
                <w:top w:val="none" w:sz="0" w:space="0" w:color="auto"/>
                <w:left w:val="none" w:sz="0" w:space="0" w:color="auto"/>
                <w:bottom w:val="none" w:sz="0" w:space="0" w:color="auto"/>
                <w:right w:val="none" w:sz="0" w:space="0" w:color="auto"/>
              </w:divBdr>
              <w:divsChild>
                <w:div w:id="68767969">
                  <w:marLeft w:val="0"/>
                  <w:marRight w:val="0"/>
                  <w:marTop w:val="0"/>
                  <w:marBottom w:val="0"/>
                  <w:divBdr>
                    <w:top w:val="none" w:sz="0" w:space="0" w:color="auto"/>
                    <w:left w:val="none" w:sz="0" w:space="0" w:color="auto"/>
                    <w:bottom w:val="none" w:sz="0" w:space="0" w:color="auto"/>
                    <w:right w:val="none" w:sz="0" w:space="0" w:color="auto"/>
                  </w:divBdr>
                  <w:divsChild>
                    <w:div w:id="1344209564">
                      <w:marLeft w:val="0"/>
                      <w:marRight w:val="0"/>
                      <w:marTop w:val="0"/>
                      <w:marBottom w:val="0"/>
                      <w:divBdr>
                        <w:top w:val="none" w:sz="0" w:space="0" w:color="auto"/>
                        <w:left w:val="none" w:sz="0" w:space="0" w:color="auto"/>
                        <w:bottom w:val="none" w:sz="0" w:space="0" w:color="auto"/>
                        <w:right w:val="none" w:sz="0" w:space="0" w:color="auto"/>
                      </w:divBdr>
                      <w:divsChild>
                        <w:div w:id="69734493">
                          <w:marLeft w:val="0"/>
                          <w:marRight w:val="0"/>
                          <w:marTop w:val="0"/>
                          <w:marBottom w:val="0"/>
                          <w:divBdr>
                            <w:top w:val="none" w:sz="0" w:space="0" w:color="auto"/>
                            <w:left w:val="none" w:sz="0" w:space="0" w:color="auto"/>
                            <w:bottom w:val="none" w:sz="0" w:space="0" w:color="auto"/>
                            <w:right w:val="none" w:sz="0" w:space="0" w:color="auto"/>
                          </w:divBdr>
                        </w:div>
                      </w:divsChild>
                    </w:div>
                    <w:div w:id="904603913">
                      <w:marLeft w:val="0"/>
                      <w:marRight w:val="135"/>
                      <w:marTop w:val="0"/>
                      <w:marBottom w:val="0"/>
                      <w:divBdr>
                        <w:top w:val="none" w:sz="0" w:space="0" w:color="auto"/>
                        <w:left w:val="none" w:sz="0" w:space="0" w:color="auto"/>
                        <w:bottom w:val="none" w:sz="0" w:space="0" w:color="auto"/>
                        <w:right w:val="none" w:sz="0" w:space="0" w:color="auto"/>
                      </w:divBdr>
                    </w:div>
                    <w:div w:id="10742749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463341">
          <w:marLeft w:val="0"/>
          <w:marRight w:val="0"/>
          <w:marTop w:val="0"/>
          <w:marBottom w:val="0"/>
          <w:divBdr>
            <w:top w:val="none" w:sz="0" w:space="0" w:color="auto"/>
            <w:left w:val="none" w:sz="0" w:space="0" w:color="auto"/>
            <w:bottom w:val="none" w:sz="0" w:space="0" w:color="auto"/>
            <w:right w:val="none" w:sz="0" w:space="0" w:color="auto"/>
          </w:divBdr>
          <w:divsChild>
            <w:div w:id="976909406">
              <w:marLeft w:val="0"/>
              <w:marRight w:val="0"/>
              <w:marTop w:val="0"/>
              <w:marBottom w:val="0"/>
              <w:divBdr>
                <w:top w:val="none" w:sz="0" w:space="0" w:color="auto"/>
                <w:left w:val="none" w:sz="0" w:space="0" w:color="auto"/>
                <w:bottom w:val="none" w:sz="0" w:space="0" w:color="auto"/>
                <w:right w:val="none" w:sz="0" w:space="0" w:color="auto"/>
              </w:divBdr>
              <w:divsChild>
                <w:div w:id="218830741">
                  <w:marLeft w:val="0"/>
                  <w:marRight w:val="0"/>
                  <w:marTop w:val="0"/>
                  <w:marBottom w:val="0"/>
                  <w:divBdr>
                    <w:top w:val="none" w:sz="0" w:space="0" w:color="auto"/>
                    <w:left w:val="none" w:sz="0" w:space="0" w:color="auto"/>
                    <w:bottom w:val="none" w:sz="0" w:space="0" w:color="auto"/>
                    <w:right w:val="none" w:sz="0" w:space="0" w:color="auto"/>
                  </w:divBdr>
                </w:div>
              </w:divsChild>
            </w:div>
            <w:div w:id="1948731479">
              <w:marLeft w:val="0"/>
              <w:marRight w:val="0"/>
              <w:marTop w:val="375"/>
              <w:marBottom w:val="0"/>
              <w:divBdr>
                <w:top w:val="none" w:sz="0" w:space="0" w:color="auto"/>
                <w:left w:val="none" w:sz="0" w:space="0" w:color="auto"/>
                <w:bottom w:val="none" w:sz="0" w:space="0" w:color="auto"/>
                <w:right w:val="none" w:sz="0" w:space="0" w:color="auto"/>
              </w:divBdr>
              <w:divsChild>
                <w:div w:id="817303189">
                  <w:marLeft w:val="0"/>
                  <w:marRight w:val="0"/>
                  <w:marTop w:val="0"/>
                  <w:marBottom w:val="0"/>
                  <w:divBdr>
                    <w:top w:val="none" w:sz="0" w:space="0" w:color="auto"/>
                    <w:left w:val="none" w:sz="0" w:space="0" w:color="auto"/>
                    <w:bottom w:val="none" w:sz="0" w:space="0" w:color="auto"/>
                    <w:right w:val="none" w:sz="0" w:space="0" w:color="auto"/>
                  </w:divBdr>
                  <w:divsChild>
                    <w:div w:id="188104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76481">
              <w:marLeft w:val="0"/>
              <w:marRight w:val="0"/>
              <w:marTop w:val="375"/>
              <w:marBottom w:val="0"/>
              <w:divBdr>
                <w:top w:val="none" w:sz="0" w:space="0" w:color="auto"/>
                <w:left w:val="none" w:sz="0" w:space="0" w:color="auto"/>
                <w:bottom w:val="none" w:sz="0" w:space="0" w:color="auto"/>
                <w:right w:val="none" w:sz="0" w:space="0" w:color="auto"/>
              </w:divBdr>
              <w:divsChild>
                <w:div w:id="105534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46568">
      <w:bodyDiv w:val="1"/>
      <w:marLeft w:val="0"/>
      <w:marRight w:val="0"/>
      <w:marTop w:val="0"/>
      <w:marBottom w:val="0"/>
      <w:divBdr>
        <w:top w:val="none" w:sz="0" w:space="0" w:color="auto"/>
        <w:left w:val="none" w:sz="0" w:space="0" w:color="auto"/>
        <w:bottom w:val="none" w:sz="0" w:space="0" w:color="auto"/>
        <w:right w:val="none" w:sz="0" w:space="0" w:color="auto"/>
      </w:divBdr>
      <w:divsChild>
        <w:div w:id="50420252">
          <w:marLeft w:val="0"/>
          <w:marRight w:val="0"/>
          <w:marTop w:val="0"/>
          <w:marBottom w:val="0"/>
          <w:divBdr>
            <w:top w:val="none" w:sz="0" w:space="0" w:color="auto"/>
            <w:left w:val="none" w:sz="0" w:space="0" w:color="auto"/>
            <w:bottom w:val="none" w:sz="0" w:space="0" w:color="auto"/>
            <w:right w:val="none" w:sz="0" w:space="0" w:color="auto"/>
          </w:divBdr>
        </w:div>
      </w:divsChild>
    </w:div>
    <w:div w:id="2026899442">
      <w:bodyDiv w:val="1"/>
      <w:marLeft w:val="0"/>
      <w:marRight w:val="0"/>
      <w:marTop w:val="0"/>
      <w:marBottom w:val="0"/>
      <w:divBdr>
        <w:top w:val="none" w:sz="0" w:space="0" w:color="auto"/>
        <w:left w:val="none" w:sz="0" w:space="0" w:color="auto"/>
        <w:bottom w:val="none" w:sz="0" w:space="0" w:color="auto"/>
        <w:right w:val="none" w:sz="0" w:space="0" w:color="auto"/>
      </w:divBdr>
      <w:divsChild>
        <w:div w:id="1782455898">
          <w:marLeft w:val="0"/>
          <w:marRight w:val="0"/>
          <w:marTop w:val="0"/>
          <w:marBottom w:val="300"/>
          <w:divBdr>
            <w:top w:val="none" w:sz="0" w:space="0" w:color="auto"/>
            <w:left w:val="none" w:sz="0" w:space="0" w:color="auto"/>
            <w:bottom w:val="none" w:sz="0" w:space="0" w:color="auto"/>
            <w:right w:val="none" w:sz="0" w:space="0" w:color="auto"/>
          </w:divBdr>
        </w:div>
      </w:divsChild>
    </w:div>
    <w:div w:id="2027517100">
      <w:bodyDiv w:val="1"/>
      <w:marLeft w:val="0"/>
      <w:marRight w:val="0"/>
      <w:marTop w:val="0"/>
      <w:marBottom w:val="0"/>
      <w:divBdr>
        <w:top w:val="none" w:sz="0" w:space="0" w:color="auto"/>
        <w:left w:val="none" w:sz="0" w:space="0" w:color="auto"/>
        <w:bottom w:val="none" w:sz="0" w:space="0" w:color="auto"/>
        <w:right w:val="none" w:sz="0" w:space="0" w:color="auto"/>
      </w:divBdr>
      <w:divsChild>
        <w:div w:id="1513253565">
          <w:marLeft w:val="0"/>
          <w:marRight w:val="0"/>
          <w:marTop w:val="225"/>
          <w:marBottom w:val="0"/>
          <w:divBdr>
            <w:top w:val="none" w:sz="0" w:space="0" w:color="auto"/>
            <w:left w:val="none" w:sz="0" w:space="0" w:color="auto"/>
            <w:bottom w:val="none" w:sz="0" w:space="0" w:color="auto"/>
            <w:right w:val="none" w:sz="0" w:space="0" w:color="auto"/>
          </w:divBdr>
          <w:divsChild>
            <w:div w:id="1634558044">
              <w:marLeft w:val="0"/>
              <w:marRight w:val="0"/>
              <w:marTop w:val="0"/>
              <w:marBottom w:val="225"/>
              <w:divBdr>
                <w:top w:val="none" w:sz="0" w:space="0" w:color="auto"/>
                <w:left w:val="none" w:sz="0" w:space="0" w:color="auto"/>
                <w:bottom w:val="none" w:sz="0" w:space="0" w:color="auto"/>
                <w:right w:val="none" w:sz="0" w:space="0" w:color="auto"/>
              </w:divBdr>
            </w:div>
            <w:div w:id="1692680132">
              <w:marLeft w:val="0"/>
              <w:marRight w:val="0"/>
              <w:marTop w:val="0"/>
              <w:marBottom w:val="0"/>
              <w:divBdr>
                <w:top w:val="none" w:sz="0" w:space="0" w:color="auto"/>
                <w:left w:val="none" w:sz="0" w:space="0" w:color="auto"/>
                <w:bottom w:val="single" w:sz="6" w:space="11" w:color="EEEEEE"/>
                <w:right w:val="none" w:sz="0" w:space="0" w:color="auto"/>
              </w:divBdr>
              <w:divsChild>
                <w:div w:id="1900245206">
                  <w:marLeft w:val="0"/>
                  <w:marRight w:val="0"/>
                  <w:marTop w:val="0"/>
                  <w:marBottom w:val="0"/>
                  <w:divBdr>
                    <w:top w:val="none" w:sz="0" w:space="0" w:color="auto"/>
                    <w:left w:val="none" w:sz="0" w:space="0" w:color="auto"/>
                    <w:bottom w:val="none" w:sz="0" w:space="0" w:color="auto"/>
                    <w:right w:val="none" w:sz="0" w:space="0" w:color="auto"/>
                  </w:divBdr>
                  <w:divsChild>
                    <w:div w:id="1812870307">
                      <w:marLeft w:val="0"/>
                      <w:marRight w:val="0"/>
                      <w:marTop w:val="0"/>
                      <w:marBottom w:val="0"/>
                      <w:divBdr>
                        <w:top w:val="none" w:sz="0" w:space="0" w:color="auto"/>
                        <w:left w:val="none" w:sz="0" w:space="0" w:color="auto"/>
                        <w:bottom w:val="none" w:sz="0" w:space="0" w:color="auto"/>
                        <w:right w:val="none" w:sz="0" w:space="0" w:color="auto"/>
                      </w:divBdr>
                      <w:divsChild>
                        <w:div w:id="1043823614">
                          <w:marLeft w:val="0"/>
                          <w:marRight w:val="0"/>
                          <w:marTop w:val="0"/>
                          <w:marBottom w:val="0"/>
                          <w:divBdr>
                            <w:top w:val="none" w:sz="0" w:space="0" w:color="auto"/>
                            <w:left w:val="none" w:sz="0" w:space="0" w:color="auto"/>
                            <w:bottom w:val="none" w:sz="0" w:space="0" w:color="auto"/>
                            <w:right w:val="none" w:sz="0" w:space="0" w:color="auto"/>
                          </w:divBdr>
                          <w:divsChild>
                            <w:div w:id="14548605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5045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928029">
          <w:marLeft w:val="0"/>
          <w:marRight w:val="0"/>
          <w:marTop w:val="0"/>
          <w:marBottom w:val="0"/>
          <w:divBdr>
            <w:top w:val="none" w:sz="0" w:space="0" w:color="auto"/>
            <w:left w:val="none" w:sz="0" w:space="0" w:color="auto"/>
            <w:bottom w:val="none" w:sz="0" w:space="0" w:color="auto"/>
            <w:right w:val="none" w:sz="0" w:space="0" w:color="auto"/>
          </w:divBdr>
          <w:divsChild>
            <w:div w:id="2443307">
              <w:marLeft w:val="0"/>
              <w:marRight w:val="0"/>
              <w:marTop w:val="0"/>
              <w:marBottom w:val="0"/>
              <w:divBdr>
                <w:top w:val="none" w:sz="0" w:space="0" w:color="auto"/>
                <w:left w:val="none" w:sz="0" w:space="0" w:color="auto"/>
                <w:bottom w:val="none" w:sz="0" w:space="0" w:color="auto"/>
                <w:right w:val="none" w:sz="0" w:space="0" w:color="auto"/>
              </w:divBdr>
              <w:divsChild>
                <w:div w:id="224727892">
                  <w:marLeft w:val="0"/>
                  <w:marRight w:val="0"/>
                  <w:marTop w:val="0"/>
                  <w:marBottom w:val="0"/>
                  <w:divBdr>
                    <w:top w:val="none" w:sz="0" w:space="0" w:color="auto"/>
                    <w:left w:val="none" w:sz="0" w:space="0" w:color="auto"/>
                    <w:bottom w:val="none" w:sz="0" w:space="0" w:color="auto"/>
                    <w:right w:val="none" w:sz="0" w:space="0" w:color="auto"/>
                  </w:divBdr>
                </w:div>
              </w:divsChild>
            </w:div>
            <w:div w:id="1384329045">
              <w:marLeft w:val="0"/>
              <w:marRight w:val="0"/>
              <w:marTop w:val="0"/>
              <w:marBottom w:val="0"/>
              <w:divBdr>
                <w:top w:val="none" w:sz="0" w:space="0" w:color="auto"/>
                <w:left w:val="none" w:sz="0" w:space="0" w:color="auto"/>
                <w:bottom w:val="none" w:sz="0" w:space="0" w:color="auto"/>
                <w:right w:val="none" w:sz="0" w:space="0" w:color="auto"/>
              </w:divBdr>
              <w:divsChild>
                <w:div w:id="655500656">
                  <w:marLeft w:val="0"/>
                  <w:marRight w:val="0"/>
                  <w:marTop w:val="0"/>
                  <w:marBottom w:val="0"/>
                  <w:divBdr>
                    <w:top w:val="none" w:sz="0" w:space="0" w:color="auto"/>
                    <w:left w:val="none" w:sz="0" w:space="0" w:color="auto"/>
                    <w:bottom w:val="none" w:sz="0" w:space="0" w:color="auto"/>
                    <w:right w:val="none" w:sz="0" w:space="0" w:color="auto"/>
                  </w:divBdr>
                </w:div>
              </w:divsChild>
            </w:div>
            <w:div w:id="2107384820">
              <w:marLeft w:val="0"/>
              <w:marRight w:val="0"/>
              <w:marTop w:val="0"/>
              <w:marBottom w:val="0"/>
              <w:divBdr>
                <w:top w:val="none" w:sz="0" w:space="0" w:color="auto"/>
                <w:left w:val="none" w:sz="0" w:space="0" w:color="auto"/>
                <w:bottom w:val="none" w:sz="0" w:space="0" w:color="auto"/>
                <w:right w:val="none" w:sz="0" w:space="0" w:color="auto"/>
              </w:divBdr>
              <w:divsChild>
                <w:div w:id="947155345">
                  <w:marLeft w:val="0"/>
                  <w:marRight w:val="0"/>
                  <w:marTop w:val="0"/>
                  <w:marBottom w:val="0"/>
                  <w:divBdr>
                    <w:top w:val="none" w:sz="0" w:space="0" w:color="auto"/>
                    <w:left w:val="none" w:sz="0" w:space="0" w:color="auto"/>
                    <w:bottom w:val="none" w:sz="0" w:space="0" w:color="auto"/>
                    <w:right w:val="none" w:sz="0" w:space="0" w:color="auto"/>
                  </w:divBdr>
                </w:div>
              </w:divsChild>
            </w:div>
            <w:div w:id="1829398611">
              <w:marLeft w:val="0"/>
              <w:marRight w:val="0"/>
              <w:marTop w:val="0"/>
              <w:marBottom w:val="0"/>
              <w:divBdr>
                <w:top w:val="none" w:sz="0" w:space="0" w:color="auto"/>
                <w:left w:val="none" w:sz="0" w:space="0" w:color="auto"/>
                <w:bottom w:val="none" w:sz="0" w:space="0" w:color="auto"/>
                <w:right w:val="none" w:sz="0" w:space="0" w:color="auto"/>
              </w:divBdr>
              <w:divsChild>
                <w:div w:id="1313756402">
                  <w:marLeft w:val="0"/>
                  <w:marRight w:val="0"/>
                  <w:marTop w:val="0"/>
                  <w:marBottom w:val="0"/>
                  <w:divBdr>
                    <w:top w:val="none" w:sz="0" w:space="0" w:color="auto"/>
                    <w:left w:val="none" w:sz="0" w:space="0" w:color="auto"/>
                    <w:bottom w:val="none" w:sz="0" w:space="0" w:color="auto"/>
                    <w:right w:val="none" w:sz="0" w:space="0" w:color="auto"/>
                  </w:divBdr>
                </w:div>
              </w:divsChild>
            </w:div>
            <w:div w:id="1774083705">
              <w:marLeft w:val="0"/>
              <w:marRight w:val="0"/>
              <w:marTop w:val="0"/>
              <w:marBottom w:val="0"/>
              <w:divBdr>
                <w:top w:val="none" w:sz="0" w:space="0" w:color="auto"/>
                <w:left w:val="none" w:sz="0" w:space="0" w:color="auto"/>
                <w:bottom w:val="none" w:sz="0" w:space="0" w:color="auto"/>
                <w:right w:val="none" w:sz="0" w:space="0" w:color="auto"/>
              </w:divBdr>
              <w:divsChild>
                <w:div w:id="1921258050">
                  <w:marLeft w:val="0"/>
                  <w:marRight w:val="0"/>
                  <w:marTop w:val="0"/>
                  <w:marBottom w:val="0"/>
                  <w:divBdr>
                    <w:top w:val="none" w:sz="0" w:space="0" w:color="auto"/>
                    <w:left w:val="none" w:sz="0" w:space="0" w:color="auto"/>
                    <w:bottom w:val="none" w:sz="0" w:space="0" w:color="auto"/>
                    <w:right w:val="none" w:sz="0" w:space="0" w:color="auto"/>
                  </w:divBdr>
                </w:div>
              </w:divsChild>
            </w:div>
            <w:div w:id="1804156089">
              <w:marLeft w:val="0"/>
              <w:marRight w:val="0"/>
              <w:marTop w:val="0"/>
              <w:marBottom w:val="0"/>
              <w:divBdr>
                <w:top w:val="none" w:sz="0" w:space="0" w:color="auto"/>
                <w:left w:val="none" w:sz="0" w:space="0" w:color="auto"/>
                <w:bottom w:val="none" w:sz="0" w:space="0" w:color="auto"/>
                <w:right w:val="none" w:sz="0" w:space="0" w:color="auto"/>
              </w:divBdr>
              <w:divsChild>
                <w:div w:id="19356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1601">
      <w:bodyDiv w:val="1"/>
      <w:marLeft w:val="0"/>
      <w:marRight w:val="0"/>
      <w:marTop w:val="0"/>
      <w:marBottom w:val="0"/>
      <w:divBdr>
        <w:top w:val="none" w:sz="0" w:space="0" w:color="auto"/>
        <w:left w:val="none" w:sz="0" w:space="0" w:color="auto"/>
        <w:bottom w:val="none" w:sz="0" w:space="0" w:color="auto"/>
        <w:right w:val="none" w:sz="0" w:space="0" w:color="auto"/>
      </w:divBdr>
      <w:divsChild>
        <w:div w:id="2084912812">
          <w:marLeft w:val="0"/>
          <w:marRight w:val="0"/>
          <w:marTop w:val="0"/>
          <w:marBottom w:val="300"/>
          <w:divBdr>
            <w:top w:val="none" w:sz="0" w:space="0" w:color="auto"/>
            <w:left w:val="none" w:sz="0" w:space="0" w:color="auto"/>
            <w:bottom w:val="none" w:sz="0" w:space="0" w:color="auto"/>
            <w:right w:val="none" w:sz="0" w:space="0" w:color="auto"/>
          </w:divBdr>
        </w:div>
      </w:divsChild>
    </w:div>
    <w:div w:id="2028746406">
      <w:bodyDiv w:val="1"/>
      <w:marLeft w:val="0"/>
      <w:marRight w:val="0"/>
      <w:marTop w:val="0"/>
      <w:marBottom w:val="0"/>
      <w:divBdr>
        <w:top w:val="none" w:sz="0" w:space="0" w:color="auto"/>
        <w:left w:val="none" w:sz="0" w:space="0" w:color="auto"/>
        <w:bottom w:val="none" w:sz="0" w:space="0" w:color="auto"/>
        <w:right w:val="none" w:sz="0" w:space="0" w:color="auto"/>
      </w:divBdr>
      <w:divsChild>
        <w:div w:id="942499246">
          <w:marLeft w:val="0"/>
          <w:marRight w:val="0"/>
          <w:marTop w:val="0"/>
          <w:marBottom w:val="300"/>
          <w:divBdr>
            <w:top w:val="none" w:sz="0" w:space="0" w:color="auto"/>
            <w:left w:val="none" w:sz="0" w:space="0" w:color="auto"/>
            <w:bottom w:val="none" w:sz="0" w:space="0" w:color="auto"/>
            <w:right w:val="none" w:sz="0" w:space="0" w:color="auto"/>
          </w:divBdr>
        </w:div>
      </w:divsChild>
    </w:div>
    <w:div w:id="2029135062">
      <w:bodyDiv w:val="1"/>
      <w:marLeft w:val="0"/>
      <w:marRight w:val="0"/>
      <w:marTop w:val="0"/>
      <w:marBottom w:val="0"/>
      <w:divBdr>
        <w:top w:val="none" w:sz="0" w:space="0" w:color="auto"/>
        <w:left w:val="none" w:sz="0" w:space="0" w:color="auto"/>
        <w:bottom w:val="none" w:sz="0" w:space="0" w:color="auto"/>
        <w:right w:val="none" w:sz="0" w:space="0" w:color="auto"/>
      </w:divBdr>
      <w:divsChild>
        <w:div w:id="1521581965">
          <w:marLeft w:val="0"/>
          <w:marRight w:val="0"/>
          <w:marTop w:val="0"/>
          <w:marBottom w:val="375"/>
          <w:divBdr>
            <w:top w:val="none" w:sz="0" w:space="0" w:color="auto"/>
            <w:left w:val="none" w:sz="0" w:space="0" w:color="auto"/>
            <w:bottom w:val="none" w:sz="0" w:space="0" w:color="auto"/>
            <w:right w:val="none" w:sz="0" w:space="0" w:color="auto"/>
          </w:divBdr>
          <w:divsChild>
            <w:div w:id="1300959831">
              <w:marLeft w:val="0"/>
              <w:marRight w:val="0"/>
              <w:marTop w:val="0"/>
              <w:marBottom w:val="75"/>
              <w:divBdr>
                <w:top w:val="none" w:sz="0" w:space="0" w:color="auto"/>
                <w:left w:val="none" w:sz="0" w:space="0" w:color="auto"/>
                <w:bottom w:val="none" w:sz="0" w:space="0" w:color="auto"/>
                <w:right w:val="none" w:sz="0" w:space="0" w:color="auto"/>
              </w:divBdr>
            </w:div>
            <w:div w:id="4233843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30327746">
      <w:bodyDiv w:val="1"/>
      <w:marLeft w:val="0"/>
      <w:marRight w:val="0"/>
      <w:marTop w:val="0"/>
      <w:marBottom w:val="0"/>
      <w:divBdr>
        <w:top w:val="none" w:sz="0" w:space="0" w:color="auto"/>
        <w:left w:val="none" w:sz="0" w:space="0" w:color="auto"/>
        <w:bottom w:val="none" w:sz="0" w:space="0" w:color="auto"/>
        <w:right w:val="none" w:sz="0" w:space="0" w:color="auto"/>
      </w:divBdr>
      <w:divsChild>
        <w:div w:id="952905655">
          <w:marLeft w:val="0"/>
          <w:marRight w:val="0"/>
          <w:marTop w:val="0"/>
          <w:marBottom w:val="0"/>
          <w:divBdr>
            <w:top w:val="none" w:sz="0" w:space="0" w:color="auto"/>
            <w:left w:val="none" w:sz="0" w:space="0" w:color="auto"/>
            <w:bottom w:val="none" w:sz="0" w:space="0" w:color="auto"/>
            <w:right w:val="none" w:sz="0" w:space="0" w:color="auto"/>
          </w:divBdr>
        </w:div>
        <w:div w:id="667513603">
          <w:marLeft w:val="0"/>
          <w:marRight w:val="0"/>
          <w:marTop w:val="300"/>
          <w:marBottom w:val="300"/>
          <w:divBdr>
            <w:top w:val="none" w:sz="0" w:space="0" w:color="auto"/>
            <w:left w:val="none" w:sz="0" w:space="0" w:color="auto"/>
            <w:bottom w:val="none" w:sz="0" w:space="0" w:color="auto"/>
            <w:right w:val="none" w:sz="0" w:space="0" w:color="auto"/>
          </w:divBdr>
        </w:div>
        <w:div w:id="531260675">
          <w:marLeft w:val="0"/>
          <w:marRight w:val="0"/>
          <w:marTop w:val="0"/>
          <w:marBottom w:val="0"/>
          <w:divBdr>
            <w:top w:val="none" w:sz="0" w:space="0" w:color="auto"/>
            <w:left w:val="none" w:sz="0" w:space="0" w:color="auto"/>
            <w:bottom w:val="none" w:sz="0" w:space="0" w:color="auto"/>
            <w:right w:val="none" w:sz="0" w:space="0" w:color="auto"/>
          </w:divBdr>
          <w:divsChild>
            <w:div w:id="807088539">
              <w:marLeft w:val="0"/>
              <w:marRight w:val="0"/>
              <w:marTop w:val="300"/>
              <w:marBottom w:val="450"/>
              <w:divBdr>
                <w:top w:val="none" w:sz="0" w:space="0" w:color="auto"/>
                <w:left w:val="none" w:sz="0" w:space="0" w:color="auto"/>
                <w:bottom w:val="none" w:sz="0" w:space="0" w:color="auto"/>
                <w:right w:val="none" w:sz="0" w:space="0" w:color="auto"/>
              </w:divBdr>
              <w:divsChild>
                <w:div w:id="502941542">
                  <w:marLeft w:val="0"/>
                  <w:marRight w:val="0"/>
                  <w:marTop w:val="0"/>
                  <w:marBottom w:val="0"/>
                  <w:divBdr>
                    <w:top w:val="none" w:sz="0" w:space="0" w:color="auto"/>
                    <w:left w:val="none" w:sz="0" w:space="0" w:color="auto"/>
                    <w:bottom w:val="none" w:sz="0" w:space="0" w:color="auto"/>
                    <w:right w:val="none" w:sz="0" w:space="0" w:color="auto"/>
                  </w:divBdr>
                  <w:divsChild>
                    <w:div w:id="164829483">
                      <w:marLeft w:val="0"/>
                      <w:marRight w:val="0"/>
                      <w:marTop w:val="0"/>
                      <w:marBottom w:val="0"/>
                      <w:divBdr>
                        <w:top w:val="none" w:sz="0" w:space="0" w:color="auto"/>
                        <w:left w:val="none" w:sz="0" w:space="0" w:color="auto"/>
                        <w:bottom w:val="none" w:sz="0" w:space="0" w:color="auto"/>
                        <w:right w:val="none" w:sz="0" w:space="0" w:color="auto"/>
                      </w:divBdr>
                      <w:divsChild>
                        <w:div w:id="1152478613">
                          <w:marLeft w:val="0"/>
                          <w:marRight w:val="0"/>
                          <w:marTop w:val="0"/>
                          <w:marBottom w:val="0"/>
                          <w:divBdr>
                            <w:top w:val="none" w:sz="0" w:space="0" w:color="auto"/>
                            <w:left w:val="none" w:sz="0" w:space="0" w:color="auto"/>
                            <w:bottom w:val="none" w:sz="0" w:space="0" w:color="auto"/>
                            <w:right w:val="none" w:sz="0" w:space="0" w:color="auto"/>
                          </w:divBdr>
                          <w:divsChild>
                            <w:div w:id="154648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166326">
          <w:marLeft w:val="0"/>
          <w:marRight w:val="0"/>
          <w:marTop w:val="0"/>
          <w:marBottom w:val="0"/>
          <w:divBdr>
            <w:top w:val="none" w:sz="0" w:space="0" w:color="auto"/>
            <w:left w:val="none" w:sz="0" w:space="0" w:color="auto"/>
            <w:bottom w:val="none" w:sz="0" w:space="0" w:color="auto"/>
            <w:right w:val="none" w:sz="0" w:space="0" w:color="auto"/>
          </w:divBdr>
        </w:div>
      </w:divsChild>
    </w:div>
    <w:div w:id="2030330251">
      <w:bodyDiv w:val="1"/>
      <w:marLeft w:val="0"/>
      <w:marRight w:val="0"/>
      <w:marTop w:val="0"/>
      <w:marBottom w:val="0"/>
      <w:divBdr>
        <w:top w:val="none" w:sz="0" w:space="0" w:color="auto"/>
        <w:left w:val="none" w:sz="0" w:space="0" w:color="auto"/>
        <w:bottom w:val="none" w:sz="0" w:space="0" w:color="auto"/>
        <w:right w:val="none" w:sz="0" w:space="0" w:color="auto"/>
      </w:divBdr>
      <w:divsChild>
        <w:div w:id="1023165721">
          <w:marLeft w:val="0"/>
          <w:marRight w:val="0"/>
          <w:marTop w:val="0"/>
          <w:marBottom w:val="0"/>
          <w:divBdr>
            <w:top w:val="none" w:sz="0" w:space="0" w:color="auto"/>
            <w:left w:val="none" w:sz="0" w:space="0" w:color="auto"/>
            <w:bottom w:val="none" w:sz="0" w:space="0" w:color="auto"/>
            <w:right w:val="none" w:sz="0" w:space="0" w:color="auto"/>
          </w:divBdr>
        </w:div>
      </w:divsChild>
    </w:div>
    <w:div w:id="2031373003">
      <w:bodyDiv w:val="1"/>
      <w:marLeft w:val="0"/>
      <w:marRight w:val="0"/>
      <w:marTop w:val="0"/>
      <w:marBottom w:val="0"/>
      <w:divBdr>
        <w:top w:val="none" w:sz="0" w:space="0" w:color="auto"/>
        <w:left w:val="none" w:sz="0" w:space="0" w:color="auto"/>
        <w:bottom w:val="none" w:sz="0" w:space="0" w:color="auto"/>
        <w:right w:val="none" w:sz="0" w:space="0" w:color="auto"/>
      </w:divBdr>
      <w:divsChild>
        <w:div w:id="1937788225">
          <w:marLeft w:val="0"/>
          <w:marRight w:val="0"/>
          <w:marTop w:val="150"/>
          <w:marBottom w:val="450"/>
          <w:divBdr>
            <w:top w:val="none" w:sz="0" w:space="0" w:color="auto"/>
            <w:left w:val="none" w:sz="0" w:space="0" w:color="auto"/>
            <w:bottom w:val="none" w:sz="0" w:space="0" w:color="auto"/>
            <w:right w:val="none" w:sz="0" w:space="0" w:color="auto"/>
          </w:divBdr>
        </w:div>
        <w:div w:id="1452751393">
          <w:marLeft w:val="0"/>
          <w:marRight w:val="0"/>
          <w:marTop w:val="0"/>
          <w:marBottom w:val="300"/>
          <w:divBdr>
            <w:top w:val="none" w:sz="0" w:space="0" w:color="auto"/>
            <w:left w:val="none" w:sz="0" w:space="0" w:color="auto"/>
            <w:bottom w:val="none" w:sz="0" w:space="0" w:color="auto"/>
            <w:right w:val="none" w:sz="0" w:space="0" w:color="auto"/>
          </w:divBdr>
        </w:div>
        <w:div w:id="516431010">
          <w:marLeft w:val="0"/>
          <w:marRight w:val="0"/>
          <w:marTop w:val="495"/>
          <w:marBottom w:val="630"/>
          <w:divBdr>
            <w:top w:val="none" w:sz="0" w:space="0" w:color="auto"/>
            <w:left w:val="none" w:sz="0" w:space="0" w:color="auto"/>
            <w:bottom w:val="none" w:sz="0" w:space="0" w:color="auto"/>
            <w:right w:val="none" w:sz="0" w:space="0" w:color="auto"/>
          </w:divBdr>
        </w:div>
      </w:divsChild>
    </w:div>
    <w:div w:id="2031905078">
      <w:bodyDiv w:val="1"/>
      <w:marLeft w:val="0"/>
      <w:marRight w:val="0"/>
      <w:marTop w:val="0"/>
      <w:marBottom w:val="0"/>
      <w:divBdr>
        <w:top w:val="none" w:sz="0" w:space="0" w:color="auto"/>
        <w:left w:val="none" w:sz="0" w:space="0" w:color="auto"/>
        <w:bottom w:val="none" w:sz="0" w:space="0" w:color="auto"/>
        <w:right w:val="none" w:sz="0" w:space="0" w:color="auto"/>
      </w:divBdr>
      <w:divsChild>
        <w:div w:id="1507591254">
          <w:marLeft w:val="0"/>
          <w:marRight w:val="0"/>
          <w:marTop w:val="0"/>
          <w:marBottom w:val="150"/>
          <w:divBdr>
            <w:top w:val="none" w:sz="0" w:space="0" w:color="auto"/>
            <w:left w:val="none" w:sz="0" w:space="0" w:color="auto"/>
            <w:bottom w:val="none" w:sz="0" w:space="0" w:color="auto"/>
            <w:right w:val="none" w:sz="0" w:space="0" w:color="auto"/>
          </w:divBdr>
          <w:divsChild>
            <w:div w:id="705445433">
              <w:marLeft w:val="0"/>
              <w:marRight w:val="0"/>
              <w:marTop w:val="0"/>
              <w:marBottom w:val="0"/>
              <w:divBdr>
                <w:top w:val="none" w:sz="0" w:space="0" w:color="auto"/>
                <w:left w:val="none" w:sz="0" w:space="0" w:color="auto"/>
                <w:bottom w:val="none" w:sz="0" w:space="0" w:color="auto"/>
                <w:right w:val="none" w:sz="0" w:space="0" w:color="auto"/>
              </w:divBdr>
              <w:divsChild>
                <w:div w:id="751858724">
                  <w:marLeft w:val="0"/>
                  <w:marRight w:val="150"/>
                  <w:marTop w:val="0"/>
                  <w:marBottom w:val="0"/>
                  <w:divBdr>
                    <w:top w:val="none" w:sz="0" w:space="0" w:color="auto"/>
                    <w:left w:val="none" w:sz="0" w:space="0" w:color="auto"/>
                    <w:bottom w:val="none" w:sz="0" w:space="0" w:color="auto"/>
                    <w:right w:val="none" w:sz="0" w:space="0" w:color="auto"/>
                  </w:divBdr>
                </w:div>
                <w:div w:id="1030909871">
                  <w:marLeft w:val="0"/>
                  <w:marRight w:val="150"/>
                  <w:marTop w:val="0"/>
                  <w:marBottom w:val="0"/>
                  <w:divBdr>
                    <w:top w:val="none" w:sz="0" w:space="0" w:color="auto"/>
                    <w:left w:val="none" w:sz="0" w:space="0" w:color="auto"/>
                    <w:bottom w:val="none" w:sz="0" w:space="0" w:color="auto"/>
                    <w:right w:val="none" w:sz="0" w:space="0" w:color="auto"/>
                  </w:divBdr>
                </w:div>
              </w:divsChild>
            </w:div>
            <w:div w:id="742215027">
              <w:marLeft w:val="0"/>
              <w:marRight w:val="0"/>
              <w:marTop w:val="0"/>
              <w:marBottom w:val="0"/>
              <w:divBdr>
                <w:top w:val="none" w:sz="0" w:space="0" w:color="auto"/>
                <w:left w:val="none" w:sz="0" w:space="0" w:color="auto"/>
                <w:bottom w:val="none" w:sz="0" w:space="0" w:color="auto"/>
                <w:right w:val="none" w:sz="0" w:space="0" w:color="auto"/>
              </w:divBdr>
              <w:divsChild>
                <w:div w:id="1018432767">
                  <w:marLeft w:val="0"/>
                  <w:marRight w:val="0"/>
                  <w:marTop w:val="0"/>
                  <w:marBottom w:val="0"/>
                  <w:divBdr>
                    <w:top w:val="none" w:sz="0" w:space="0" w:color="auto"/>
                    <w:left w:val="none" w:sz="0" w:space="0" w:color="auto"/>
                    <w:bottom w:val="none" w:sz="0" w:space="0" w:color="auto"/>
                    <w:right w:val="none" w:sz="0" w:space="0" w:color="auto"/>
                  </w:divBdr>
                  <w:divsChild>
                    <w:div w:id="333342256">
                      <w:marLeft w:val="0"/>
                      <w:marRight w:val="0"/>
                      <w:marTop w:val="0"/>
                      <w:marBottom w:val="0"/>
                      <w:divBdr>
                        <w:top w:val="none" w:sz="0" w:space="0" w:color="auto"/>
                        <w:left w:val="none" w:sz="0" w:space="0" w:color="auto"/>
                        <w:bottom w:val="none" w:sz="0" w:space="0" w:color="auto"/>
                        <w:right w:val="none" w:sz="0" w:space="0" w:color="auto"/>
                      </w:divBdr>
                      <w:divsChild>
                        <w:div w:id="531385587">
                          <w:marLeft w:val="0"/>
                          <w:marRight w:val="0"/>
                          <w:marTop w:val="0"/>
                          <w:marBottom w:val="0"/>
                          <w:divBdr>
                            <w:top w:val="none" w:sz="0" w:space="0" w:color="auto"/>
                            <w:left w:val="none" w:sz="0" w:space="0" w:color="auto"/>
                            <w:bottom w:val="none" w:sz="0" w:space="0" w:color="auto"/>
                            <w:right w:val="none" w:sz="0" w:space="0" w:color="auto"/>
                          </w:divBdr>
                        </w:div>
                      </w:divsChild>
                    </w:div>
                    <w:div w:id="1743986847">
                      <w:marLeft w:val="0"/>
                      <w:marRight w:val="135"/>
                      <w:marTop w:val="0"/>
                      <w:marBottom w:val="0"/>
                      <w:divBdr>
                        <w:top w:val="none" w:sz="0" w:space="0" w:color="auto"/>
                        <w:left w:val="none" w:sz="0" w:space="0" w:color="auto"/>
                        <w:bottom w:val="none" w:sz="0" w:space="0" w:color="auto"/>
                        <w:right w:val="none" w:sz="0" w:space="0" w:color="auto"/>
                      </w:divBdr>
                    </w:div>
                    <w:div w:id="1103250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82694">
          <w:marLeft w:val="0"/>
          <w:marRight w:val="0"/>
          <w:marTop w:val="0"/>
          <w:marBottom w:val="0"/>
          <w:divBdr>
            <w:top w:val="none" w:sz="0" w:space="0" w:color="auto"/>
            <w:left w:val="none" w:sz="0" w:space="0" w:color="auto"/>
            <w:bottom w:val="none" w:sz="0" w:space="0" w:color="auto"/>
            <w:right w:val="none" w:sz="0" w:space="0" w:color="auto"/>
          </w:divBdr>
          <w:divsChild>
            <w:div w:id="756289576">
              <w:marLeft w:val="0"/>
              <w:marRight w:val="0"/>
              <w:marTop w:val="0"/>
              <w:marBottom w:val="0"/>
              <w:divBdr>
                <w:top w:val="none" w:sz="0" w:space="0" w:color="auto"/>
                <w:left w:val="none" w:sz="0" w:space="0" w:color="auto"/>
                <w:bottom w:val="none" w:sz="0" w:space="0" w:color="auto"/>
                <w:right w:val="none" w:sz="0" w:space="0" w:color="auto"/>
              </w:divBdr>
              <w:divsChild>
                <w:div w:id="1824661404">
                  <w:marLeft w:val="0"/>
                  <w:marRight w:val="0"/>
                  <w:marTop w:val="0"/>
                  <w:marBottom w:val="0"/>
                  <w:divBdr>
                    <w:top w:val="none" w:sz="0" w:space="0" w:color="auto"/>
                    <w:left w:val="none" w:sz="0" w:space="0" w:color="auto"/>
                    <w:bottom w:val="none" w:sz="0" w:space="0" w:color="auto"/>
                    <w:right w:val="none" w:sz="0" w:space="0" w:color="auto"/>
                  </w:divBdr>
                </w:div>
              </w:divsChild>
            </w:div>
            <w:div w:id="114638785">
              <w:marLeft w:val="0"/>
              <w:marRight w:val="0"/>
              <w:marTop w:val="225"/>
              <w:marBottom w:val="0"/>
              <w:divBdr>
                <w:top w:val="none" w:sz="0" w:space="0" w:color="auto"/>
                <w:left w:val="none" w:sz="0" w:space="0" w:color="auto"/>
                <w:bottom w:val="none" w:sz="0" w:space="0" w:color="auto"/>
                <w:right w:val="none" w:sz="0" w:space="0" w:color="auto"/>
              </w:divBdr>
              <w:divsChild>
                <w:div w:id="1698046818">
                  <w:marLeft w:val="0"/>
                  <w:marRight w:val="0"/>
                  <w:marTop w:val="0"/>
                  <w:marBottom w:val="0"/>
                  <w:divBdr>
                    <w:top w:val="none" w:sz="0" w:space="0" w:color="auto"/>
                    <w:left w:val="none" w:sz="0" w:space="0" w:color="auto"/>
                    <w:bottom w:val="none" w:sz="0" w:space="0" w:color="auto"/>
                    <w:right w:val="none" w:sz="0" w:space="0" w:color="auto"/>
                  </w:divBdr>
                </w:div>
              </w:divsChild>
            </w:div>
            <w:div w:id="2062971268">
              <w:marLeft w:val="0"/>
              <w:marRight w:val="0"/>
              <w:marTop w:val="225"/>
              <w:marBottom w:val="0"/>
              <w:divBdr>
                <w:top w:val="none" w:sz="0" w:space="0" w:color="auto"/>
                <w:left w:val="none" w:sz="0" w:space="0" w:color="auto"/>
                <w:bottom w:val="none" w:sz="0" w:space="0" w:color="auto"/>
                <w:right w:val="none" w:sz="0" w:space="0" w:color="auto"/>
              </w:divBdr>
              <w:divsChild>
                <w:div w:id="1899239862">
                  <w:marLeft w:val="0"/>
                  <w:marRight w:val="0"/>
                  <w:marTop w:val="0"/>
                  <w:marBottom w:val="0"/>
                  <w:divBdr>
                    <w:top w:val="none" w:sz="0" w:space="0" w:color="auto"/>
                    <w:left w:val="none" w:sz="0" w:space="0" w:color="auto"/>
                    <w:bottom w:val="none" w:sz="0" w:space="0" w:color="auto"/>
                    <w:right w:val="none" w:sz="0" w:space="0" w:color="auto"/>
                  </w:divBdr>
                </w:div>
              </w:divsChild>
            </w:div>
            <w:div w:id="92284489">
              <w:marLeft w:val="0"/>
              <w:marRight w:val="0"/>
              <w:marTop w:val="225"/>
              <w:marBottom w:val="0"/>
              <w:divBdr>
                <w:top w:val="none" w:sz="0" w:space="0" w:color="auto"/>
                <w:left w:val="none" w:sz="0" w:space="0" w:color="auto"/>
                <w:bottom w:val="none" w:sz="0" w:space="0" w:color="auto"/>
                <w:right w:val="none" w:sz="0" w:space="0" w:color="auto"/>
              </w:divBdr>
              <w:divsChild>
                <w:div w:id="1773698394">
                  <w:marLeft w:val="0"/>
                  <w:marRight w:val="0"/>
                  <w:marTop w:val="0"/>
                  <w:marBottom w:val="0"/>
                  <w:divBdr>
                    <w:top w:val="none" w:sz="0" w:space="0" w:color="auto"/>
                    <w:left w:val="none" w:sz="0" w:space="0" w:color="auto"/>
                    <w:bottom w:val="none" w:sz="0" w:space="0" w:color="auto"/>
                    <w:right w:val="none" w:sz="0" w:space="0" w:color="auto"/>
                  </w:divBdr>
                  <w:divsChild>
                    <w:div w:id="904491983">
                      <w:marLeft w:val="0"/>
                      <w:marRight w:val="0"/>
                      <w:marTop w:val="0"/>
                      <w:marBottom w:val="0"/>
                      <w:divBdr>
                        <w:top w:val="single" w:sz="6" w:space="0" w:color="D9D9D9"/>
                        <w:left w:val="none" w:sz="0" w:space="0" w:color="auto"/>
                        <w:bottom w:val="single" w:sz="6" w:space="0" w:color="D9D9D9"/>
                        <w:right w:val="none" w:sz="0" w:space="0" w:color="auto"/>
                      </w:divBdr>
                      <w:divsChild>
                        <w:div w:id="1967737582">
                          <w:marLeft w:val="0"/>
                          <w:marRight w:val="0"/>
                          <w:marTop w:val="0"/>
                          <w:marBottom w:val="0"/>
                          <w:divBdr>
                            <w:top w:val="none" w:sz="0" w:space="0" w:color="auto"/>
                            <w:left w:val="none" w:sz="0" w:space="0" w:color="auto"/>
                            <w:bottom w:val="none" w:sz="0" w:space="0" w:color="auto"/>
                            <w:right w:val="none" w:sz="0" w:space="0" w:color="auto"/>
                          </w:divBdr>
                          <w:divsChild>
                            <w:div w:id="1967159884">
                              <w:marLeft w:val="0"/>
                              <w:marRight w:val="0"/>
                              <w:marTop w:val="0"/>
                              <w:marBottom w:val="0"/>
                              <w:divBdr>
                                <w:top w:val="none" w:sz="0" w:space="0" w:color="auto"/>
                                <w:left w:val="none" w:sz="0" w:space="0" w:color="auto"/>
                                <w:bottom w:val="none" w:sz="0" w:space="0" w:color="auto"/>
                                <w:right w:val="none" w:sz="0" w:space="0" w:color="auto"/>
                              </w:divBdr>
                              <w:divsChild>
                                <w:div w:id="1623537050">
                                  <w:marLeft w:val="0"/>
                                  <w:marRight w:val="0"/>
                                  <w:marTop w:val="0"/>
                                  <w:marBottom w:val="0"/>
                                  <w:divBdr>
                                    <w:top w:val="none" w:sz="0" w:space="0" w:color="auto"/>
                                    <w:left w:val="none" w:sz="0" w:space="0" w:color="auto"/>
                                    <w:bottom w:val="none" w:sz="0" w:space="0" w:color="auto"/>
                                    <w:right w:val="none" w:sz="0" w:space="0" w:color="auto"/>
                                  </w:divBdr>
                                  <w:divsChild>
                                    <w:div w:id="1360857978">
                                      <w:marLeft w:val="0"/>
                                      <w:marRight w:val="0"/>
                                      <w:marTop w:val="0"/>
                                      <w:marBottom w:val="0"/>
                                      <w:divBdr>
                                        <w:top w:val="none" w:sz="0" w:space="0" w:color="auto"/>
                                        <w:left w:val="none" w:sz="0" w:space="0" w:color="auto"/>
                                        <w:bottom w:val="none" w:sz="0" w:space="0" w:color="auto"/>
                                        <w:right w:val="none" w:sz="0" w:space="0" w:color="auto"/>
                                      </w:divBdr>
                                      <w:divsChild>
                                        <w:div w:id="2079085125">
                                          <w:marLeft w:val="0"/>
                                          <w:marRight w:val="0"/>
                                          <w:marTop w:val="0"/>
                                          <w:marBottom w:val="0"/>
                                          <w:divBdr>
                                            <w:top w:val="none" w:sz="0" w:space="0" w:color="auto"/>
                                            <w:left w:val="none" w:sz="0" w:space="0" w:color="auto"/>
                                            <w:bottom w:val="none" w:sz="0" w:space="0" w:color="auto"/>
                                            <w:right w:val="none" w:sz="0" w:space="0" w:color="auto"/>
                                          </w:divBdr>
                                          <w:divsChild>
                                            <w:div w:id="670644998">
                                              <w:marLeft w:val="0"/>
                                              <w:marRight w:val="0"/>
                                              <w:marTop w:val="0"/>
                                              <w:marBottom w:val="0"/>
                                              <w:divBdr>
                                                <w:top w:val="none" w:sz="0" w:space="0" w:color="auto"/>
                                                <w:left w:val="none" w:sz="0" w:space="0" w:color="auto"/>
                                                <w:bottom w:val="none" w:sz="0" w:space="0" w:color="auto"/>
                                                <w:right w:val="none" w:sz="0" w:space="0" w:color="auto"/>
                                              </w:divBdr>
                                              <w:divsChild>
                                                <w:div w:id="882252773">
                                                  <w:marLeft w:val="0"/>
                                                  <w:marRight w:val="0"/>
                                                  <w:marTop w:val="0"/>
                                                  <w:marBottom w:val="0"/>
                                                  <w:divBdr>
                                                    <w:top w:val="none" w:sz="0" w:space="0" w:color="auto"/>
                                                    <w:left w:val="none" w:sz="0" w:space="0" w:color="auto"/>
                                                    <w:bottom w:val="none" w:sz="0" w:space="0" w:color="auto"/>
                                                    <w:right w:val="none" w:sz="0" w:space="0" w:color="auto"/>
                                                  </w:divBdr>
                                                  <w:divsChild>
                                                    <w:div w:id="1155880857">
                                                      <w:marLeft w:val="0"/>
                                                      <w:marRight w:val="0"/>
                                                      <w:marTop w:val="0"/>
                                                      <w:marBottom w:val="0"/>
                                                      <w:divBdr>
                                                        <w:top w:val="none" w:sz="0" w:space="0" w:color="auto"/>
                                                        <w:left w:val="none" w:sz="0" w:space="0" w:color="auto"/>
                                                        <w:bottom w:val="none" w:sz="0" w:space="0" w:color="auto"/>
                                                        <w:right w:val="none" w:sz="0" w:space="0" w:color="auto"/>
                                                      </w:divBdr>
                                                      <w:divsChild>
                                                        <w:div w:id="481891154">
                                                          <w:marLeft w:val="0"/>
                                                          <w:marRight w:val="0"/>
                                                          <w:marTop w:val="0"/>
                                                          <w:marBottom w:val="0"/>
                                                          <w:divBdr>
                                                            <w:top w:val="none" w:sz="0" w:space="0" w:color="auto"/>
                                                            <w:left w:val="none" w:sz="0" w:space="0" w:color="auto"/>
                                                            <w:bottom w:val="none" w:sz="0" w:space="0" w:color="auto"/>
                                                            <w:right w:val="none" w:sz="0" w:space="0" w:color="auto"/>
                                                          </w:divBdr>
                                                          <w:divsChild>
                                                            <w:div w:id="1948737630">
                                                              <w:marLeft w:val="0"/>
                                                              <w:marRight w:val="0"/>
                                                              <w:marTop w:val="0"/>
                                                              <w:marBottom w:val="0"/>
                                                              <w:divBdr>
                                                                <w:top w:val="none" w:sz="0" w:space="0" w:color="auto"/>
                                                                <w:left w:val="none" w:sz="0" w:space="0" w:color="auto"/>
                                                                <w:bottom w:val="none" w:sz="0" w:space="0" w:color="auto"/>
                                                                <w:right w:val="none" w:sz="0" w:space="0" w:color="auto"/>
                                                              </w:divBdr>
                                                              <w:divsChild>
                                                                <w:div w:id="47187361">
                                                                  <w:marLeft w:val="0"/>
                                                                  <w:marRight w:val="0"/>
                                                                  <w:marTop w:val="0"/>
                                                                  <w:marBottom w:val="0"/>
                                                                  <w:divBdr>
                                                                    <w:top w:val="none" w:sz="0" w:space="0" w:color="auto"/>
                                                                    <w:left w:val="none" w:sz="0" w:space="0" w:color="auto"/>
                                                                    <w:bottom w:val="none" w:sz="0" w:space="0" w:color="auto"/>
                                                                    <w:right w:val="none" w:sz="0" w:space="0" w:color="auto"/>
                                                                  </w:divBdr>
                                                                  <w:divsChild>
                                                                    <w:div w:id="1320646778">
                                                                      <w:marLeft w:val="0"/>
                                                                      <w:marRight w:val="0"/>
                                                                      <w:marTop w:val="0"/>
                                                                      <w:marBottom w:val="0"/>
                                                                      <w:divBdr>
                                                                        <w:top w:val="none" w:sz="0" w:space="0" w:color="auto"/>
                                                                        <w:left w:val="none" w:sz="0" w:space="0" w:color="auto"/>
                                                                        <w:bottom w:val="none" w:sz="0" w:space="0" w:color="auto"/>
                                                                        <w:right w:val="none" w:sz="0" w:space="0" w:color="auto"/>
                                                                      </w:divBdr>
                                                                      <w:divsChild>
                                                                        <w:div w:id="1738241645">
                                                                          <w:marLeft w:val="0"/>
                                                                          <w:marRight w:val="0"/>
                                                                          <w:marTop w:val="0"/>
                                                                          <w:marBottom w:val="0"/>
                                                                          <w:divBdr>
                                                                            <w:top w:val="none" w:sz="0" w:space="0" w:color="auto"/>
                                                                            <w:left w:val="none" w:sz="0" w:space="0" w:color="auto"/>
                                                                            <w:bottom w:val="none" w:sz="0" w:space="0" w:color="auto"/>
                                                                            <w:right w:val="none" w:sz="0" w:space="0" w:color="auto"/>
                                                                          </w:divBdr>
                                                                        </w:div>
                                                                        <w:div w:id="648021328">
                                                                          <w:marLeft w:val="0"/>
                                                                          <w:marRight w:val="0"/>
                                                                          <w:marTop w:val="0"/>
                                                                          <w:marBottom w:val="0"/>
                                                                          <w:divBdr>
                                                                            <w:top w:val="none" w:sz="0" w:space="0" w:color="auto"/>
                                                                            <w:left w:val="none" w:sz="0" w:space="0" w:color="auto"/>
                                                                            <w:bottom w:val="none" w:sz="0" w:space="0" w:color="auto"/>
                                                                            <w:right w:val="none" w:sz="0" w:space="0" w:color="auto"/>
                                                                          </w:divBdr>
                                                                        </w:div>
                                                                      </w:divsChild>
                                                                    </w:div>
                                                                    <w:div w:id="1271550468">
                                                                      <w:marLeft w:val="0"/>
                                                                      <w:marRight w:val="0"/>
                                                                      <w:marTop w:val="0"/>
                                                                      <w:marBottom w:val="0"/>
                                                                      <w:divBdr>
                                                                        <w:top w:val="none" w:sz="0" w:space="0" w:color="auto"/>
                                                                        <w:left w:val="none" w:sz="0" w:space="0" w:color="auto"/>
                                                                        <w:bottom w:val="none" w:sz="0" w:space="0" w:color="auto"/>
                                                                        <w:right w:val="none" w:sz="0" w:space="0" w:color="auto"/>
                                                                      </w:divBdr>
                                                                      <w:divsChild>
                                                                        <w:div w:id="1923299787">
                                                                          <w:marLeft w:val="0"/>
                                                                          <w:marRight w:val="0"/>
                                                                          <w:marTop w:val="0"/>
                                                                          <w:marBottom w:val="0"/>
                                                                          <w:divBdr>
                                                                            <w:top w:val="none" w:sz="0" w:space="0" w:color="auto"/>
                                                                            <w:left w:val="none" w:sz="0" w:space="0" w:color="auto"/>
                                                                            <w:bottom w:val="none" w:sz="0" w:space="0" w:color="auto"/>
                                                                            <w:right w:val="none" w:sz="0" w:space="0" w:color="auto"/>
                                                                          </w:divBdr>
                                                                          <w:divsChild>
                                                                            <w:div w:id="1421871451">
                                                                              <w:marLeft w:val="0"/>
                                                                              <w:marRight w:val="0"/>
                                                                              <w:marTop w:val="0"/>
                                                                              <w:marBottom w:val="0"/>
                                                                              <w:divBdr>
                                                                                <w:top w:val="none" w:sz="0" w:space="0" w:color="auto"/>
                                                                                <w:left w:val="none" w:sz="0" w:space="0" w:color="auto"/>
                                                                                <w:bottom w:val="none" w:sz="0" w:space="0" w:color="auto"/>
                                                                                <w:right w:val="none" w:sz="0" w:space="0" w:color="auto"/>
                                                                              </w:divBdr>
                                                                              <w:divsChild>
                                                                                <w:div w:id="1505247732">
                                                                                  <w:marLeft w:val="0"/>
                                                                                  <w:marRight w:val="0"/>
                                                                                  <w:marTop w:val="0"/>
                                                                                  <w:marBottom w:val="0"/>
                                                                                  <w:divBdr>
                                                                                    <w:top w:val="none" w:sz="0" w:space="0" w:color="auto"/>
                                                                                    <w:left w:val="none" w:sz="0" w:space="0" w:color="auto"/>
                                                                                    <w:bottom w:val="none" w:sz="0" w:space="0" w:color="auto"/>
                                                                                    <w:right w:val="none" w:sz="0" w:space="0" w:color="auto"/>
                                                                                  </w:divBdr>
                                                                                  <w:divsChild>
                                                                                    <w:div w:id="1987320035">
                                                                                      <w:marLeft w:val="0"/>
                                                                                      <w:marRight w:val="0"/>
                                                                                      <w:marTop w:val="0"/>
                                                                                      <w:marBottom w:val="0"/>
                                                                                      <w:divBdr>
                                                                                        <w:top w:val="none" w:sz="0" w:space="0" w:color="auto"/>
                                                                                        <w:left w:val="none" w:sz="0" w:space="0" w:color="auto"/>
                                                                                        <w:bottom w:val="none" w:sz="0" w:space="0" w:color="auto"/>
                                                                                        <w:right w:val="none" w:sz="0" w:space="0" w:color="auto"/>
                                                                                      </w:divBdr>
                                                                                      <w:divsChild>
                                                                                        <w:div w:id="847132445">
                                                                                          <w:marLeft w:val="0"/>
                                                                                          <w:marRight w:val="0"/>
                                                                                          <w:marTop w:val="0"/>
                                                                                          <w:marBottom w:val="0"/>
                                                                                          <w:divBdr>
                                                                                            <w:top w:val="none" w:sz="0" w:space="0" w:color="auto"/>
                                                                                            <w:left w:val="none" w:sz="0" w:space="0" w:color="auto"/>
                                                                                            <w:bottom w:val="none" w:sz="0" w:space="0" w:color="auto"/>
                                                                                            <w:right w:val="none" w:sz="0" w:space="0" w:color="auto"/>
                                                                                          </w:divBdr>
                                                                                          <w:divsChild>
                                                                                            <w:div w:id="605624106">
                                                                                              <w:marLeft w:val="0"/>
                                                                                              <w:marRight w:val="0"/>
                                                                                              <w:marTop w:val="0"/>
                                                                                              <w:marBottom w:val="0"/>
                                                                                              <w:divBdr>
                                                                                                <w:top w:val="none" w:sz="0" w:space="0" w:color="auto"/>
                                                                                                <w:left w:val="none" w:sz="0" w:space="0" w:color="auto"/>
                                                                                                <w:bottom w:val="none" w:sz="0" w:space="0" w:color="auto"/>
                                                                                                <w:right w:val="none" w:sz="0" w:space="0" w:color="auto"/>
                                                                                              </w:divBdr>
                                                                                              <w:divsChild>
                                                                                                <w:div w:id="594172498">
                                                                                                  <w:marLeft w:val="0"/>
                                                                                                  <w:marRight w:val="0"/>
                                                                                                  <w:marTop w:val="0"/>
                                                                                                  <w:marBottom w:val="0"/>
                                                                                                  <w:divBdr>
                                                                                                    <w:top w:val="none" w:sz="0" w:space="0" w:color="auto"/>
                                                                                                    <w:left w:val="none" w:sz="0" w:space="0" w:color="auto"/>
                                                                                                    <w:bottom w:val="none" w:sz="0" w:space="0" w:color="auto"/>
                                                                                                    <w:right w:val="none" w:sz="0" w:space="0" w:color="auto"/>
                                                                                                  </w:divBdr>
                                                                                                  <w:divsChild>
                                                                                                    <w:div w:id="1057246062">
                                                                                                      <w:marLeft w:val="0"/>
                                                                                                      <w:marRight w:val="0"/>
                                                                                                      <w:marTop w:val="75"/>
                                                                                                      <w:marBottom w:val="0"/>
                                                                                                      <w:divBdr>
                                                                                                        <w:top w:val="single" w:sz="6" w:space="4" w:color="C8C8C8"/>
                                                                                                        <w:left w:val="single" w:sz="6" w:space="4" w:color="C8C8C8"/>
                                                                                                        <w:bottom w:val="single" w:sz="6" w:space="4" w:color="C8C8C8"/>
                                                                                                        <w:right w:val="single" w:sz="6" w:space="4" w:color="C8C8C8"/>
                                                                                                      </w:divBdr>
                                                                                                    </w:div>
                                                                                                    <w:div w:id="1962609939">
                                                                                                      <w:marLeft w:val="0"/>
                                                                                                      <w:marRight w:val="0"/>
                                                                                                      <w:marTop w:val="75"/>
                                                                                                      <w:marBottom w:val="0"/>
                                                                                                      <w:divBdr>
                                                                                                        <w:top w:val="single" w:sz="6" w:space="4" w:color="C8C8C8"/>
                                                                                                        <w:left w:val="single" w:sz="6" w:space="4" w:color="C8C8C8"/>
                                                                                                        <w:bottom w:val="single" w:sz="6" w:space="4" w:color="C8C8C8"/>
                                                                                                        <w:right w:val="single" w:sz="6" w:space="4" w:color="C8C8C8"/>
                                                                                                      </w:divBdr>
                                                                                                    </w:div>
                                                                                                    <w:div w:id="1499494451">
                                                                                                      <w:marLeft w:val="0"/>
                                                                                                      <w:marRight w:val="0"/>
                                                                                                      <w:marTop w:val="75"/>
                                                                                                      <w:marBottom w:val="0"/>
                                                                                                      <w:divBdr>
                                                                                                        <w:top w:val="single" w:sz="6" w:space="4" w:color="C8C8C8"/>
                                                                                                        <w:left w:val="single" w:sz="6" w:space="4" w:color="C8C8C8"/>
                                                                                                        <w:bottom w:val="single" w:sz="6" w:space="4" w:color="C8C8C8"/>
                                                                                                        <w:right w:val="single" w:sz="6" w:space="4" w:color="C8C8C8"/>
                                                                                                      </w:divBdr>
                                                                                                    </w:div>
                                                                                                    <w:div w:id="13899602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65743">
              <w:marLeft w:val="0"/>
              <w:marRight w:val="0"/>
              <w:marTop w:val="225"/>
              <w:marBottom w:val="0"/>
              <w:divBdr>
                <w:top w:val="none" w:sz="0" w:space="0" w:color="auto"/>
                <w:left w:val="none" w:sz="0" w:space="0" w:color="auto"/>
                <w:bottom w:val="none" w:sz="0" w:space="0" w:color="auto"/>
                <w:right w:val="none" w:sz="0" w:space="0" w:color="auto"/>
              </w:divBdr>
              <w:divsChild>
                <w:div w:id="1453554236">
                  <w:marLeft w:val="0"/>
                  <w:marRight w:val="0"/>
                  <w:marTop w:val="0"/>
                  <w:marBottom w:val="0"/>
                  <w:divBdr>
                    <w:top w:val="none" w:sz="0" w:space="0" w:color="auto"/>
                    <w:left w:val="none" w:sz="0" w:space="0" w:color="auto"/>
                    <w:bottom w:val="none" w:sz="0" w:space="0" w:color="auto"/>
                    <w:right w:val="none" w:sz="0" w:space="0" w:color="auto"/>
                  </w:divBdr>
                </w:div>
              </w:divsChild>
            </w:div>
            <w:div w:id="1611938719">
              <w:marLeft w:val="0"/>
              <w:marRight w:val="0"/>
              <w:marTop w:val="225"/>
              <w:marBottom w:val="0"/>
              <w:divBdr>
                <w:top w:val="none" w:sz="0" w:space="0" w:color="auto"/>
                <w:left w:val="none" w:sz="0" w:space="0" w:color="auto"/>
                <w:bottom w:val="none" w:sz="0" w:space="0" w:color="auto"/>
                <w:right w:val="none" w:sz="0" w:space="0" w:color="auto"/>
              </w:divBdr>
              <w:divsChild>
                <w:div w:id="925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47596">
      <w:bodyDiv w:val="1"/>
      <w:marLeft w:val="0"/>
      <w:marRight w:val="0"/>
      <w:marTop w:val="0"/>
      <w:marBottom w:val="0"/>
      <w:divBdr>
        <w:top w:val="none" w:sz="0" w:space="0" w:color="auto"/>
        <w:left w:val="none" w:sz="0" w:space="0" w:color="auto"/>
        <w:bottom w:val="none" w:sz="0" w:space="0" w:color="auto"/>
        <w:right w:val="none" w:sz="0" w:space="0" w:color="auto"/>
      </w:divBdr>
      <w:divsChild>
        <w:div w:id="1680429483">
          <w:marLeft w:val="0"/>
          <w:marRight w:val="0"/>
          <w:marTop w:val="150"/>
          <w:marBottom w:val="150"/>
          <w:divBdr>
            <w:top w:val="none" w:sz="0" w:space="0" w:color="auto"/>
            <w:left w:val="none" w:sz="0" w:space="0" w:color="auto"/>
            <w:bottom w:val="none" w:sz="0" w:space="0" w:color="auto"/>
            <w:right w:val="none" w:sz="0" w:space="0" w:color="auto"/>
          </w:divBdr>
        </w:div>
        <w:div w:id="2076509935">
          <w:marLeft w:val="0"/>
          <w:marRight w:val="0"/>
          <w:marTop w:val="0"/>
          <w:marBottom w:val="0"/>
          <w:divBdr>
            <w:top w:val="none" w:sz="0" w:space="0" w:color="auto"/>
            <w:left w:val="none" w:sz="0" w:space="0" w:color="auto"/>
            <w:bottom w:val="none" w:sz="0" w:space="0" w:color="auto"/>
            <w:right w:val="none" w:sz="0" w:space="0" w:color="auto"/>
          </w:divBdr>
          <w:divsChild>
            <w:div w:id="9095369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33872730">
      <w:bodyDiv w:val="1"/>
      <w:marLeft w:val="0"/>
      <w:marRight w:val="0"/>
      <w:marTop w:val="0"/>
      <w:marBottom w:val="0"/>
      <w:divBdr>
        <w:top w:val="none" w:sz="0" w:space="0" w:color="auto"/>
        <w:left w:val="none" w:sz="0" w:space="0" w:color="auto"/>
        <w:bottom w:val="none" w:sz="0" w:space="0" w:color="auto"/>
        <w:right w:val="none" w:sz="0" w:space="0" w:color="auto"/>
      </w:divBdr>
      <w:divsChild>
        <w:div w:id="443159988">
          <w:marLeft w:val="0"/>
          <w:marRight w:val="0"/>
          <w:marTop w:val="0"/>
          <w:marBottom w:val="75"/>
          <w:divBdr>
            <w:top w:val="none" w:sz="0" w:space="0" w:color="auto"/>
            <w:left w:val="none" w:sz="0" w:space="0" w:color="auto"/>
            <w:bottom w:val="none" w:sz="0" w:space="0" w:color="auto"/>
            <w:right w:val="none" w:sz="0" w:space="0" w:color="auto"/>
          </w:divBdr>
        </w:div>
        <w:div w:id="8701936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4181605">
      <w:bodyDiv w:val="1"/>
      <w:marLeft w:val="0"/>
      <w:marRight w:val="0"/>
      <w:marTop w:val="0"/>
      <w:marBottom w:val="0"/>
      <w:divBdr>
        <w:top w:val="none" w:sz="0" w:space="0" w:color="auto"/>
        <w:left w:val="none" w:sz="0" w:space="0" w:color="auto"/>
        <w:bottom w:val="none" w:sz="0" w:space="0" w:color="auto"/>
        <w:right w:val="none" w:sz="0" w:space="0" w:color="auto"/>
      </w:divBdr>
      <w:divsChild>
        <w:div w:id="1240406438">
          <w:marLeft w:val="0"/>
          <w:marRight w:val="0"/>
          <w:marTop w:val="0"/>
          <w:marBottom w:val="300"/>
          <w:divBdr>
            <w:top w:val="none" w:sz="0" w:space="0" w:color="auto"/>
            <w:left w:val="none" w:sz="0" w:space="0" w:color="auto"/>
            <w:bottom w:val="none" w:sz="0" w:space="0" w:color="auto"/>
            <w:right w:val="none" w:sz="0" w:space="0" w:color="auto"/>
          </w:divBdr>
        </w:div>
      </w:divsChild>
    </w:div>
    <w:div w:id="2034186925">
      <w:bodyDiv w:val="1"/>
      <w:marLeft w:val="0"/>
      <w:marRight w:val="0"/>
      <w:marTop w:val="0"/>
      <w:marBottom w:val="0"/>
      <w:divBdr>
        <w:top w:val="none" w:sz="0" w:space="0" w:color="auto"/>
        <w:left w:val="none" w:sz="0" w:space="0" w:color="auto"/>
        <w:bottom w:val="none" w:sz="0" w:space="0" w:color="auto"/>
        <w:right w:val="none" w:sz="0" w:space="0" w:color="auto"/>
      </w:divBdr>
      <w:divsChild>
        <w:div w:id="1353990200">
          <w:marLeft w:val="0"/>
          <w:marRight w:val="0"/>
          <w:marTop w:val="0"/>
          <w:marBottom w:val="0"/>
          <w:divBdr>
            <w:top w:val="none" w:sz="0" w:space="0" w:color="auto"/>
            <w:left w:val="none" w:sz="0" w:space="0" w:color="auto"/>
            <w:bottom w:val="none" w:sz="0" w:space="0" w:color="auto"/>
            <w:right w:val="none" w:sz="0" w:space="0" w:color="auto"/>
          </w:divBdr>
          <w:divsChild>
            <w:div w:id="732317940">
              <w:marLeft w:val="0"/>
              <w:marRight w:val="0"/>
              <w:marTop w:val="0"/>
              <w:marBottom w:val="0"/>
              <w:divBdr>
                <w:top w:val="none" w:sz="0" w:space="0" w:color="auto"/>
                <w:left w:val="none" w:sz="0" w:space="0" w:color="auto"/>
                <w:bottom w:val="none" w:sz="0" w:space="0" w:color="auto"/>
                <w:right w:val="none" w:sz="0" w:space="0" w:color="auto"/>
              </w:divBdr>
              <w:divsChild>
                <w:div w:id="107848022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352149609">
          <w:marLeft w:val="0"/>
          <w:marRight w:val="0"/>
          <w:marTop w:val="450"/>
          <w:marBottom w:val="750"/>
          <w:divBdr>
            <w:top w:val="none" w:sz="0" w:space="0" w:color="auto"/>
            <w:left w:val="none" w:sz="0" w:space="0" w:color="auto"/>
            <w:bottom w:val="none" w:sz="0" w:space="0" w:color="auto"/>
            <w:right w:val="none" w:sz="0" w:space="0" w:color="auto"/>
          </w:divBdr>
          <w:divsChild>
            <w:div w:id="1960606956">
              <w:marLeft w:val="0"/>
              <w:marRight w:val="0"/>
              <w:marTop w:val="0"/>
              <w:marBottom w:val="0"/>
              <w:divBdr>
                <w:top w:val="none" w:sz="0" w:space="0" w:color="auto"/>
                <w:left w:val="none" w:sz="0" w:space="0" w:color="auto"/>
                <w:bottom w:val="none" w:sz="0" w:space="0" w:color="auto"/>
                <w:right w:val="none" w:sz="0" w:space="0" w:color="auto"/>
              </w:divBdr>
              <w:divsChild>
                <w:div w:id="1224172474">
                  <w:marLeft w:val="0"/>
                  <w:marRight w:val="300"/>
                  <w:marTop w:val="150"/>
                  <w:marBottom w:val="150"/>
                  <w:divBdr>
                    <w:top w:val="none" w:sz="0" w:space="0" w:color="auto"/>
                    <w:left w:val="none" w:sz="0" w:space="0" w:color="auto"/>
                    <w:bottom w:val="none" w:sz="0" w:space="0" w:color="auto"/>
                    <w:right w:val="none" w:sz="0" w:space="0" w:color="auto"/>
                  </w:divBdr>
                </w:div>
                <w:div w:id="182388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32507">
          <w:marLeft w:val="0"/>
          <w:marRight w:val="0"/>
          <w:marTop w:val="750"/>
          <w:marBottom w:val="0"/>
          <w:divBdr>
            <w:top w:val="none" w:sz="0" w:space="0" w:color="auto"/>
            <w:left w:val="none" w:sz="0" w:space="0" w:color="auto"/>
            <w:bottom w:val="none" w:sz="0" w:space="0" w:color="auto"/>
            <w:right w:val="none" w:sz="0" w:space="0" w:color="auto"/>
          </w:divBdr>
          <w:divsChild>
            <w:div w:id="100940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8956">
      <w:bodyDiv w:val="1"/>
      <w:marLeft w:val="0"/>
      <w:marRight w:val="0"/>
      <w:marTop w:val="0"/>
      <w:marBottom w:val="0"/>
      <w:divBdr>
        <w:top w:val="none" w:sz="0" w:space="0" w:color="auto"/>
        <w:left w:val="none" w:sz="0" w:space="0" w:color="auto"/>
        <w:bottom w:val="none" w:sz="0" w:space="0" w:color="auto"/>
        <w:right w:val="none" w:sz="0" w:space="0" w:color="auto"/>
      </w:divBdr>
      <w:divsChild>
        <w:div w:id="467434217">
          <w:marLeft w:val="0"/>
          <w:marRight w:val="0"/>
          <w:marTop w:val="0"/>
          <w:marBottom w:val="375"/>
          <w:divBdr>
            <w:top w:val="none" w:sz="0" w:space="0" w:color="auto"/>
            <w:left w:val="none" w:sz="0" w:space="0" w:color="auto"/>
            <w:bottom w:val="none" w:sz="0" w:space="0" w:color="auto"/>
            <w:right w:val="none" w:sz="0" w:space="0" w:color="auto"/>
          </w:divBdr>
          <w:divsChild>
            <w:div w:id="17572394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4650733">
      <w:bodyDiv w:val="1"/>
      <w:marLeft w:val="0"/>
      <w:marRight w:val="0"/>
      <w:marTop w:val="0"/>
      <w:marBottom w:val="0"/>
      <w:divBdr>
        <w:top w:val="none" w:sz="0" w:space="0" w:color="auto"/>
        <w:left w:val="none" w:sz="0" w:space="0" w:color="auto"/>
        <w:bottom w:val="none" w:sz="0" w:space="0" w:color="auto"/>
        <w:right w:val="none" w:sz="0" w:space="0" w:color="auto"/>
      </w:divBdr>
      <w:divsChild>
        <w:div w:id="967589763">
          <w:marLeft w:val="0"/>
          <w:marRight w:val="0"/>
          <w:marTop w:val="0"/>
          <w:marBottom w:val="75"/>
          <w:divBdr>
            <w:top w:val="none" w:sz="0" w:space="0" w:color="auto"/>
            <w:left w:val="none" w:sz="0" w:space="0" w:color="auto"/>
            <w:bottom w:val="none" w:sz="0" w:space="0" w:color="auto"/>
            <w:right w:val="none" w:sz="0" w:space="0" w:color="auto"/>
          </w:divBdr>
        </w:div>
        <w:div w:id="6914959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4912589">
      <w:bodyDiv w:val="1"/>
      <w:marLeft w:val="0"/>
      <w:marRight w:val="0"/>
      <w:marTop w:val="0"/>
      <w:marBottom w:val="0"/>
      <w:divBdr>
        <w:top w:val="none" w:sz="0" w:space="0" w:color="auto"/>
        <w:left w:val="none" w:sz="0" w:space="0" w:color="auto"/>
        <w:bottom w:val="none" w:sz="0" w:space="0" w:color="auto"/>
        <w:right w:val="none" w:sz="0" w:space="0" w:color="auto"/>
      </w:divBdr>
      <w:divsChild>
        <w:div w:id="2133279297">
          <w:marLeft w:val="0"/>
          <w:marRight w:val="0"/>
          <w:marTop w:val="0"/>
          <w:marBottom w:val="0"/>
          <w:divBdr>
            <w:top w:val="none" w:sz="0" w:space="0" w:color="auto"/>
            <w:left w:val="none" w:sz="0" w:space="0" w:color="auto"/>
            <w:bottom w:val="none" w:sz="0" w:space="0" w:color="auto"/>
            <w:right w:val="none" w:sz="0" w:space="0" w:color="auto"/>
          </w:divBdr>
        </w:div>
        <w:div w:id="1455751544">
          <w:marLeft w:val="0"/>
          <w:marRight w:val="0"/>
          <w:marTop w:val="300"/>
          <w:marBottom w:val="300"/>
          <w:divBdr>
            <w:top w:val="none" w:sz="0" w:space="0" w:color="auto"/>
            <w:left w:val="none" w:sz="0" w:space="0" w:color="auto"/>
            <w:bottom w:val="none" w:sz="0" w:space="0" w:color="auto"/>
            <w:right w:val="none" w:sz="0" w:space="0" w:color="auto"/>
          </w:divBdr>
        </w:div>
        <w:div w:id="750809566">
          <w:marLeft w:val="0"/>
          <w:marRight w:val="0"/>
          <w:marTop w:val="0"/>
          <w:marBottom w:val="0"/>
          <w:divBdr>
            <w:top w:val="none" w:sz="0" w:space="0" w:color="auto"/>
            <w:left w:val="none" w:sz="0" w:space="0" w:color="auto"/>
            <w:bottom w:val="none" w:sz="0" w:space="0" w:color="auto"/>
            <w:right w:val="none" w:sz="0" w:space="0" w:color="auto"/>
          </w:divBdr>
          <w:divsChild>
            <w:div w:id="1341547378">
              <w:marLeft w:val="0"/>
              <w:marRight w:val="0"/>
              <w:marTop w:val="300"/>
              <w:marBottom w:val="450"/>
              <w:divBdr>
                <w:top w:val="none" w:sz="0" w:space="0" w:color="auto"/>
                <w:left w:val="none" w:sz="0" w:space="0" w:color="auto"/>
                <w:bottom w:val="none" w:sz="0" w:space="0" w:color="auto"/>
                <w:right w:val="none" w:sz="0" w:space="0" w:color="auto"/>
              </w:divBdr>
              <w:divsChild>
                <w:div w:id="1566911083">
                  <w:marLeft w:val="0"/>
                  <w:marRight w:val="0"/>
                  <w:marTop w:val="0"/>
                  <w:marBottom w:val="0"/>
                  <w:divBdr>
                    <w:top w:val="none" w:sz="0" w:space="0" w:color="auto"/>
                    <w:left w:val="none" w:sz="0" w:space="0" w:color="auto"/>
                    <w:bottom w:val="none" w:sz="0" w:space="0" w:color="auto"/>
                    <w:right w:val="none" w:sz="0" w:space="0" w:color="auto"/>
                  </w:divBdr>
                  <w:divsChild>
                    <w:div w:id="1308121317">
                      <w:marLeft w:val="0"/>
                      <w:marRight w:val="0"/>
                      <w:marTop w:val="0"/>
                      <w:marBottom w:val="0"/>
                      <w:divBdr>
                        <w:top w:val="none" w:sz="0" w:space="0" w:color="auto"/>
                        <w:left w:val="none" w:sz="0" w:space="0" w:color="auto"/>
                        <w:bottom w:val="none" w:sz="0" w:space="0" w:color="auto"/>
                        <w:right w:val="none" w:sz="0" w:space="0" w:color="auto"/>
                      </w:divBdr>
                      <w:divsChild>
                        <w:div w:id="1079520538">
                          <w:marLeft w:val="0"/>
                          <w:marRight w:val="0"/>
                          <w:marTop w:val="0"/>
                          <w:marBottom w:val="0"/>
                          <w:divBdr>
                            <w:top w:val="none" w:sz="0" w:space="0" w:color="auto"/>
                            <w:left w:val="none" w:sz="0" w:space="0" w:color="auto"/>
                            <w:bottom w:val="none" w:sz="0" w:space="0" w:color="auto"/>
                            <w:right w:val="none" w:sz="0" w:space="0" w:color="auto"/>
                          </w:divBdr>
                          <w:divsChild>
                            <w:div w:id="2021463150">
                              <w:marLeft w:val="0"/>
                              <w:marRight w:val="0"/>
                              <w:marTop w:val="0"/>
                              <w:marBottom w:val="0"/>
                              <w:divBdr>
                                <w:top w:val="none" w:sz="0" w:space="0" w:color="auto"/>
                                <w:left w:val="none" w:sz="0" w:space="0" w:color="auto"/>
                                <w:bottom w:val="none" w:sz="0" w:space="0" w:color="auto"/>
                                <w:right w:val="none" w:sz="0" w:space="0" w:color="auto"/>
                              </w:divBdr>
                              <w:divsChild>
                                <w:div w:id="400713398">
                                  <w:marLeft w:val="0"/>
                                  <w:marRight w:val="0"/>
                                  <w:marTop w:val="0"/>
                                  <w:marBottom w:val="0"/>
                                  <w:divBdr>
                                    <w:top w:val="none" w:sz="0" w:space="0" w:color="auto"/>
                                    <w:left w:val="none" w:sz="0" w:space="0" w:color="auto"/>
                                    <w:bottom w:val="none" w:sz="0" w:space="0" w:color="auto"/>
                                    <w:right w:val="none" w:sz="0" w:space="0" w:color="auto"/>
                                  </w:divBdr>
                                  <w:divsChild>
                                    <w:div w:id="16337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73930">
          <w:marLeft w:val="0"/>
          <w:marRight w:val="0"/>
          <w:marTop w:val="0"/>
          <w:marBottom w:val="0"/>
          <w:divBdr>
            <w:top w:val="none" w:sz="0" w:space="0" w:color="auto"/>
            <w:left w:val="none" w:sz="0" w:space="0" w:color="auto"/>
            <w:bottom w:val="none" w:sz="0" w:space="0" w:color="auto"/>
            <w:right w:val="none" w:sz="0" w:space="0" w:color="auto"/>
          </w:divBdr>
        </w:div>
      </w:divsChild>
    </w:div>
    <w:div w:id="2035449562">
      <w:bodyDiv w:val="1"/>
      <w:marLeft w:val="0"/>
      <w:marRight w:val="0"/>
      <w:marTop w:val="0"/>
      <w:marBottom w:val="0"/>
      <w:divBdr>
        <w:top w:val="none" w:sz="0" w:space="0" w:color="auto"/>
        <w:left w:val="none" w:sz="0" w:space="0" w:color="auto"/>
        <w:bottom w:val="none" w:sz="0" w:space="0" w:color="auto"/>
        <w:right w:val="none" w:sz="0" w:space="0" w:color="auto"/>
      </w:divBdr>
      <w:divsChild>
        <w:div w:id="1204293393">
          <w:marLeft w:val="0"/>
          <w:marRight w:val="150"/>
          <w:marTop w:val="0"/>
          <w:marBottom w:val="75"/>
          <w:divBdr>
            <w:top w:val="none" w:sz="0" w:space="0" w:color="auto"/>
            <w:left w:val="none" w:sz="0" w:space="0" w:color="auto"/>
            <w:bottom w:val="none" w:sz="0" w:space="0" w:color="auto"/>
            <w:right w:val="none" w:sz="0" w:space="0" w:color="auto"/>
          </w:divBdr>
        </w:div>
        <w:div w:id="2140610975">
          <w:marLeft w:val="0"/>
          <w:marRight w:val="150"/>
          <w:marTop w:val="150"/>
          <w:marBottom w:val="150"/>
          <w:divBdr>
            <w:top w:val="none" w:sz="0" w:space="0" w:color="auto"/>
            <w:left w:val="none" w:sz="0" w:space="0" w:color="auto"/>
            <w:bottom w:val="none" w:sz="0" w:space="0" w:color="auto"/>
            <w:right w:val="none" w:sz="0" w:space="0" w:color="auto"/>
          </w:divBdr>
        </w:div>
        <w:div w:id="1518084145">
          <w:marLeft w:val="0"/>
          <w:marRight w:val="150"/>
          <w:marTop w:val="0"/>
          <w:marBottom w:val="0"/>
          <w:divBdr>
            <w:top w:val="none" w:sz="0" w:space="0" w:color="auto"/>
            <w:left w:val="none" w:sz="0" w:space="0" w:color="auto"/>
            <w:bottom w:val="none" w:sz="0" w:space="0" w:color="auto"/>
            <w:right w:val="none" w:sz="0" w:space="0" w:color="auto"/>
          </w:divBdr>
        </w:div>
      </w:divsChild>
    </w:div>
    <w:div w:id="2035767960">
      <w:bodyDiv w:val="1"/>
      <w:marLeft w:val="0"/>
      <w:marRight w:val="0"/>
      <w:marTop w:val="0"/>
      <w:marBottom w:val="0"/>
      <w:divBdr>
        <w:top w:val="none" w:sz="0" w:space="0" w:color="auto"/>
        <w:left w:val="none" w:sz="0" w:space="0" w:color="auto"/>
        <w:bottom w:val="none" w:sz="0" w:space="0" w:color="auto"/>
        <w:right w:val="none" w:sz="0" w:space="0" w:color="auto"/>
      </w:divBdr>
      <w:divsChild>
        <w:div w:id="773281367">
          <w:marLeft w:val="0"/>
          <w:marRight w:val="0"/>
          <w:marTop w:val="0"/>
          <w:marBottom w:val="0"/>
          <w:divBdr>
            <w:top w:val="none" w:sz="0" w:space="0" w:color="auto"/>
            <w:left w:val="none" w:sz="0" w:space="0" w:color="auto"/>
            <w:bottom w:val="none" w:sz="0" w:space="0" w:color="auto"/>
            <w:right w:val="none" w:sz="0" w:space="0" w:color="auto"/>
          </w:divBdr>
          <w:divsChild>
            <w:div w:id="468086926">
              <w:marLeft w:val="270"/>
              <w:marRight w:val="0"/>
              <w:marTop w:val="0"/>
              <w:marBottom w:val="0"/>
              <w:divBdr>
                <w:top w:val="none" w:sz="0" w:space="0" w:color="auto"/>
                <w:left w:val="none" w:sz="0" w:space="0" w:color="auto"/>
                <w:bottom w:val="none" w:sz="0" w:space="0" w:color="auto"/>
                <w:right w:val="none" w:sz="0" w:space="0" w:color="auto"/>
              </w:divBdr>
              <w:divsChild>
                <w:div w:id="35472813">
                  <w:marLeft w:val="0"/>
                  <w:marRight w:val="0"/>
                  <w:marTop w:val="0"/>
                  <w:marBottom w:val="300"/>
                  <w:divBdr>
                    <w:top w:val="none" w:sz="0" w:space="0" w:color="auto"/>
                    <w:left w:val="none" w:sz="0" w:space="0" w:color="auto"/>
                    <w:bottom w:val="none" w:sz="0" w:space="0" w:color="auto"/>
                    <w:right w:val="none" w:sz="0" w:space="0" w:color="auto"/>
                  </w:divBdr>
                  <w:divsChild>
                    <w:div w:id="10960637">
                      <w:marLeft w:val="270"/>
                      <w:marRight w:val="0"/>
                      <w:marTop w:val="0"/>
                      <w:marBottom w:val="0"/>
                      <w:divBdr>
                        <w:top w:val="none" w:sz="0" w:space="0" w:color="auto"/>
                        <w:left w:val="none" w:sz="0" w:space="0" w:color="auto"/>
                        <w:bottom w:val="none" w:sz="0" w:space="0" w:color="auto"/>
                        <w:right w:val="none" w:sz="0" w:space="0" w:color="auto"/>
                      </w:divBdr>
                    </w:div>
                    <w:div w:id="6616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97895">
      <w:bodyDiv w:val="1"/>
      <w:marLeft w:val="0"/>
      <w:marRight w:val="0"/>
      <w:marTop w:val="0"/>
      <w:marBottom w:val="0"/>
      <w:divBdr>
        <w:top w:val="none" w:sz="0" w:space="0" w:color="auto"/>
        <w:left w:val="none" w:sz="0" w:space="0" w:color="auto"/>
        <w:bottom w:val="none" w:sz="0" w:space="0" w:color="auto"/>
        <w:right w:val="none" w:sz="0" w:space="0" w:color="auto"/>
      </w:divBdr>
      <w:divsChild>
        <w:div w:id="653335733">
          <w:marLeft w:val="0"/>
          <w:marRight w:val="0"/>
          <w:marTop w:val="0"/>
          <w:marBottom w:val="0"/>
          <w:divBdr>
            <w:top w:val="none" w:sz="0" w:space="0" w:color="auto"/>
            <w:left w:val="none" w:sz="0" w:space="0" w:color="auto"/>
            <w:bottom w:val="none" w:sz="0" w:space="0" w:color="auto"/>
            <w:right w:val="none" w:sz="0" w:space="0" w:color="auto"/>
          </w:divBdr>
          <w:divsChild>
            <w:div w:id="571740479">
              <w:marLeft w:val="0"/>
              <w:marRight w:val="0"/>
              <w:marTop w:val="0"/>
              <w:marBottom w:val="0"/>
              <w:divBdr>
                <w:top w:val="none" w:sz="0" w:space="0" w:color="auto"/>
                <w:left w:val="none" w:sz="0" w:space="0" w:color="auto"/>
                <w:bottom w:val="none" w:sz="0" w:space="0" w:color="auto"/>
                <w:right w:val="none" w:sz="0" w:space="0" w:color="auto"/>
              </w:divBdr>
              <w:divsChild>
                <w:div w:id="59698483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68013039">
          <w:marLeft w:val="0"/>
          <w:marRight w:val="0"/>
          <w:marTop w:val="750"/>
          <w:marBottom w:val="0"/>
          <w:divBdr>
            <w:top w:val="none" w:sz="0" w:space="0" w:color="auto"/>
            <w:left w:val="none" w:sz="0" w:space="0" w:color="auto"/>
            <w:bottom w:val="none" w:sz="0" w:space="0" w:color="auto"/>
            <w:right w:val="none" w:sz="0" w:space="0" w:color="auto"/>
          </w:divBdr>
          <w:divsChild>
            <w:div w:id="12606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9049">
      <w:bodyDiv w:val="1"/>
      <w:marLeft w:val="0"/>
      <w:marRight w:val="0"/>
      <w:marTop w:val="0"/>
      <w:marBottom w:val="0"/>
      <w:divBdr>
        <w:top w:val="none" w:sz="0" w:space="0" w:color="auto"/>
        <w:left w:val="none" w:sz="0" w:space="0" w:color="auto"/>
        <w:bottom w:val="none" w:sz="0" w:space="0" w:color="auto"/>
        <w:right w:val="none" w:sz="0" w:space="0" w:color="auto"/>
      </w:divBdr>
      <w:divsChild>
        <w:div w:id="911426044">
          <w:marLeft w:val="0"/>
          <w:marRight w:val="150"/>
          <w:marTop w:val="0"/>
          <w:marBottom w:val="75"/>
          <w:divBdr>
            <w:top w:val="none" w:sz="0" w:space="0" w:color="auto"/>
            <w:left w:val="none" w:sz="0" w:space="0" w:color="auto"/>
            <w:bottom w:val="none" w:sz="0" w:space="0" w:color="auto"/>
            <w:right w:val="none" w:sz="0" w:space="0" w:color="auto"/>
          </w:divBdr>
        </w:div>
        <w:div w:id="2058504020">
          <w:marLeft w:val="0"/>
          <w:marRight w:val="150"/>
          <w:marTop w:val="150"/>
          <w:marBottom w:val="150"/>
          <w:divBdr>
            <w:top w:val="none" w:sz="0" w:space="0" w:color="auto"/>
            <w:left w:val="none" w:sz="0" w:space="0" w:color="auto"/>
            <w:bottom w:val="none" w:sz="0" w:space="0" w:color="auto"/>
            <w:right w:val="none" w:sz="0" w:space="0" w:color="auto"/>
          </w:divBdr>
        </w:div>
        <w:div w:id="32854649">
          <w:marLeft w:val="0"/>
          <w:marRight w:val="150"/>
          <w:marTop w:val="0"/>
          <w:marBottom w:val="0"/>
          <w:divBdr>
            <w:top w:val="none" w:sz="0" w:space="0" w:color="auto"/>
            <w:left w:val="none" w:sz="0" w:space="0" w:color="auto"/>
            <w:bottom w:val="none" w:sz="0" w:space="0" w:color="auto"/>
            <w:right w:val="none" w:sz="0" w:space="0" w:color="auto"/>
          </w:divBdr>
        </w:div>
      </w:divsChild>
    </w:div>
    <w:div w:id="2037080417">
      <w:bodyDiv w:val="1"/>
      <w:marLeft w:val="0"/>
      <w:marRight w:val="0"/>
      <w:marTop w:val="0"/>
      <w:marBottom w:val="0"/>
      <w:divBdr>
        <w:top w:val="none" w:sz="0" w:space="0" w:color="auto"/>
        <w:left w:val="none" w:sz="0" w:space="0" w:color="auto"/>
        <w:bottom w:val="none" w:sz="0" w:space="0" w:color="auto"/>
        <w:right w:val="none" w:sz="0" w:space="0" w:color="auto"/>
      </w:divBdr>
      <w:divsChild>
        <w:div w:id="1293167565">
          <w:marLeft w:val="0"/>
          <w:marRight w:val="0"/>
          <w:marTop w:val="0"/>
          <w:marBottom w:val="0"/>
          <w:divBdr>
            <w:top w:val="none" w:sz="0" w:space="0" w:color="auto"/>
            <w:left w:val="none" w:sz="0" w:space="0" w:color="auto"/>
            <w:bottom w:val="none" w:sz="0" w:space="0" w:color="auto"/>
            <w:right w:val="none" w:sz="0" w:space="0" w:color="auto"/>
          </w:divBdr>
          <w:divsChild>
            <w:div w:id="14017570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185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011398">
              <w:blockQuote w:val="1"/>
              <w:marLeft w:val="720"/>
              <w:marRight w:val="720"/>
              <w:marTop w:val="100"/>
              <w:marBottom w:val="100"/>
              <w:divBdr>
                <w:top w:val="none" w:sz="0" w:space="0" w:color="auto"/>
                <w:left w:val="none" w:sz="0" w:space="0" w:color="auto"/>
                <w:bottom w:val="none" w:sz="0" w:space="0" w:color="auto"/>
                <w:right w:val="none" w:sz="0" w:space="0" w:color="auto"/>
              </w:divBdr>
            </w:div>
            <w:div w:id="334185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529147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7459445">
      <w:bodyDiv w:val="1"/>
      <w:marLeft w:val="0"/>
      <w:marRight w:val="0"/>
      <w:marTop w:val="0"/>
      <w:marBottom w:val="0"/>
      <w:divBdr>
        <w:top w:val="none" w:sz="0" w:space="0" w:color="auto"/>
        <w:left w:val="none" w:sz="0" w:space="0" w:color="auto"/>
        <w:bottom w:val="none" w:sz="0" w:space="0" w:color="auto"/>
        <w:right w:val="none" w:sz="0" w:space="0" w:color="auto"/>
      </w:divBdr>
      <w:divsChild>
        <w:div w:id="1396901331">
          <w:marLeft w:val="0"/>
          <w:marRight w:val="0"/>
          <w:marTop w:val="0"/>
          <w:marBottom w:val="0"/>
          <w:divBdr>
            <w:top w:val="none" w:sz="0" w:space="0" w:color="auto"/>
            <w:left w:val="none" w:sz="0" w:space="0" w:color="auto"/>
            <w:bottom w:val="none" w:sz="0" w:space="0" w:color="auto"/>
            <w:right w:val="none" w:sz="0" w:space="0" w:color="auto"/>
          </w:divBdr>
        </w:div>
        <w:div w:id="50882016">
          <w:marLeft w:val="0"/>
          <w:marRight w:val="0"/>
          <w:marTop w:val="300"/>
          <w:marBottom w:val="300"/>
          <w:divBdr>
            <w:top w:val="none" w:sz="0" w:space="0" w:color="auto"/>
            <w:left w:val="none" w:sz="0" w:space="0" w:color="auto"/>
            <w:bottom w:val="none" w:sz="0" w:space="0" w:color="auto"/>
            <w:right w:val="none" w:sz="0" w:space="0" w:color="auto"/>
          </w:divBdr>
        </w:div>
        <w:div w:id="1144152787">
          <w:marLeft w:val="0"/>
          <w:marRight w:val="0"/>
          <w:marTop w:val="0"/>
          <w:marBottom w:val="0"/>
          <w:divBdr>
            <w:top w:val="none" w:sz="0" w:space="0" w:color="auto"/>
            <w:left w:val="none" w:sz="0" w:space="0" w:color="auto"/>
            <w:bottom w:val="none" w:sz="0" w:space="0" w:color="auto"/>
            <w:right w:val="none" w:sz="0" w:space="0" w:color="auto"/>
          </w:divBdr>
          <w:divsChild>
            <w:div w:id="1170948666">
              <w:marLeft w:val="0"/>
              <w:marRight w:val="0"/>
              <w:marTop w:val="300"/>
              <w:marBottom w:val="450"/>
              <w:divBdr>
                <w:top w:val="none" w:sz="0" w:space="0" w:color="auto"/>
                <w:left w:val="none" w:sz="0" w:space="0" w:color="auto"/>
                <w:bottom w:val="none" w:sz="0" w:space="0" w:color="auto"/>
                <w:right w:val="none" w:sz="0" w:space="0" w:color="auto"/>
              </w:divBdr>
              <w:divsChild>
                <w:div w:id="864178036">
                  <w:marLeft w:val="0"/>
                  <w:marRight w:val="0"/>
                  <w:marTop w:val="0"/>
                  <w:marBottom w:val="0"/>
                  <w:divBdr>
                    <w:top w:val="none" w:sz="0" w:space="0" w:color="auto"/>
                    <w:left w:val="none" w:sz="0" w:space="0" w:color="auto"/>
                    <w:bottom w:val="none" w:sz="0" w:space="0" w:color="auto"/>
                    <w:right w:val="none" w:sz="0" w:space="0" w:color="auto"/>
                  </w:divBdr>
                  <w:divsChild>
                    <w:div w:id="60374325">
                      <w:marLeft w:val="0"/>
                      <w:marRight w:val="0"/>
                      <w:marTop w:val="0"/>
                      <w:marBottom w:val="0"/>
                      <w:divBdr>
                        <w:top w:val="none" w:sz="0" w:space="0" w:color="auto"/>
                        <w:left w:val="none" w:sz="0" w:space="0" w:color="auto"/>
                        <w:bottom w:val="none" w:sz="0" w:space="0" w:color="auto"/>
                        <w:right w:val="none" w:sz="0" w:space="0" w:color="auto"/>
                      </w:divBdr>
                      <w:divsChild>
                        <w:div w:id="1804539529">
                          <w:marLeft w:val="0"/>
                          <w:marRight w:val="0"/>
                          <w:marTop w:val="0"/>
                          <w:marBottom w:val="0"/>
                          <w:divBdr>
                            <w:top w:val="none" w:sz="0" w:space="0" w:color="auto"/>
                            <w:left w:val="none" w:sz="0" w:space="0" w:color="auto"/>
                            <w:bottom w:val="none" w:sz="0" w:space="0" w:color="auto"/>
                            <w:right w:val="none" w:sz="0" w:space="0" w:color="auto"/>
                          </w:divBdr>
                          <w:divsChild>
                            <w:div w:id="1951163282">
                              <w:marLeft w:val="0"/>
                              <w:marRight w:val="0"/>
                              <w:marTop w:val="0"/>
                              <w:marBottom w:val="0"/>
                              <w:divBdr>
                                <w:top w:val="none" w:sz="0" w:space="0" w:color="auto"/>
                                <w:left w:val="none" w:sz="0" w:space="0" w:color="auto"/>
                                <w:bottom w:val="none" w:sz="0" w:space="0" w:color="auto"/>
                                <w:right w:val="none" w:sz="0" w:space="0" w:color="auto"/>
                              </w:divBdr>
                              <w:divsChild>
                                <w:div w:id="2122796150">
                                  <w:marLeft w:val="0"/>
                                  <w:marRight w:val="0"/>
                                  <w:marTop w:val="0"/>
                                  <w:marBottom w:val="0"/>
                                  <w:divBdr>
                                    <w:top w:val="none" w:sz="0" w:space="0" w:color="auto"/>
                                    <w:left w:val="none" w:sz="0" w:space="0" w:color="auto"/>
                                    <w:bottom w:val="none" w:sz="0" w:space="0" w:color="auto"/>
                                    <w:right w:val="none" w:sz="0" w:space="0" w:color="auto"/>
                                  </w:divBdr>
                                  <w:divsChild>
                                    <w:div w:id="1520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374695">
          <w:marLeft w:val="0"/>
          <w:marRight w:val="0"/>
          <w:marTop w:val="0"/>
          <w:marBottom w:val="0"/>
          <w:divBdr>
            <w:top w:val="none" w:sz="0" w:space="0" w:color="auto"/>
            <w:left w:val="none" w:sz="0" w:space="0" w:color="auto"/>
            <w:bottom w:val="none" w:sz="0" w:space="0" w:color="auto"/>
            <w:right w:val="none" w:sz="0" w:space="0" w:color="auto"/>
          </w:divBdr>
        </w:div>
      </w:divsChild>
    </w:div>
    <w:div w:id="2037660221">
      <w:bodyDiv w:val="1"/>
      <w:marLeft w:val="0"/>
      <w:marRight w:val="0"/>
      <w:marTop w:val="0"/>
      <w:marBottom w:val="0"/>
      <w:divBdr>
        <w:top w:val="none" w:sz="0" w:space="0" w:color="auto"/>
        <w:left w:val="none" w:sz="0" w:space="0" w:color="auto"/>
        <w:bottom w:val="none" w:sz="0" w:space="0" w:color="auto"/>
        <w:right w:val="none" w:sz="0" w:space="0" w:color="auto"/>
      </w:divBdr>
      <w:divsChild>
        <w:div w:id="1184517099">
          <w:marLeft w:val="0"/>
          <w:marRight w:val="0"/>
          <w:marTop w:val="0"/>
          <w:marBottom w:val="0"/>
          <w:divBdr>
            <w:top w:val="none" w:sz="0" w:space="0" w:color="auto"/>
            <w:left w:val="none" w:sz="0" w:space="0" w:color="auto"/>
            <w:bottom w:val="none" w:sz="0" w:space="0" w:color="auto"/>
            <w:right w:val="none" w:sz="0" w:space="0" w:color="auto"/>
          </w:divBdr>
        </w:div>
        <w:div w:id="43871707">
          <w:marLeft w:val="0"/>
          <w:marRight w:val="0"/>
          <w:marTop w:val="300"/>
          <w:marBottom w:val="300"/>
          <w:divBdr>
            <w:top w:val="none" w:sz="0" w:space="0" w:color="auto"/>
            <w:left w:val="none" w:sz="0" w:space="0" w:color="auto"/>
            <w:bottom w:val="none" w:sz="0" w:space="0" w:color="auto"/>
            <w:right w:val="none" w:sz="0" w:space="0" w:color="auto"/>
          </w:divBdr>
        </w:div>
        <w:div w:id="1258514715">
          <w:marLeft w:val="0"/>
          <w:marRight w:val="0"/>
          <w:marTop w:val="0"/>
          <w:marBottom w:val="0"/>
          <w:divBdr>
            <w:top w:val="none" w:sz="0" w:space="0" w:color="auto"/>
            <w:left w:val="none" w:sz="0" w:space="0" w:color="auto"/>
            <w:bottom w:val="none" w:sz="0" w:space="0" w:color="auto"/>
            <w:right w:val="none" w:sz="0" w:space="0" w:color="auto"/>
          </w:divBdr>
          <w:divsChild>
            <w:div w:id="1368140301">
              <w:marLeft w:val="0"/>
              <w:marRight w:val="0"/>
              <w:marTop w:val="300"/>
              <w:marBottom w:val="450"/>
              <w:divBdr>
                <w:top w:val="none" w:sz="0" w:space="0" w:color="auto"/>
                <w:left w:val="none" w:sz="0" w:space="0" w:color="auto"/>
                <w:bottom w:val="none" w:sz="0" w:space="0" w:color="auto"/>
                <w:right w:val="none" w:sz="0" w:space="0" w:color="auto"/>
              </w:divBdr>
              <w:divsChild>
                <w:div w:id="45766541">
                  <w:marLeft w:val="0"/>
                  <w:marRight w:val="0"/>
                  <w:marTop w:val="0"/>
                  <w:marBottom w:val="0"/>
                  <w:divBdr>
                    <w:top w:val="none" w:sz="0" w:space="0" w:color="auto"/>
                    <w:left w:val="none" w:sz="0" w:space="0" w:color="auto"/>
                    <w:bottom w:val="none" w:sz="0" w:space="0" w:color="auto"/>
                    <w:right w:val="none" w:sz="0" w:space="0" w:color="auto"/>
                  </w:divBdr>
                  <w:divsChild>
                    <w:div w:id="1064059325">
                      <w:marLeft w:val="0"/>
                      <w:marRight w:val="0"/>
                      <w:marTop w:val="0"/>
                      <w:marBottom w:val="0"/>
                      <w:divBdr>
                        <w:top w:val="none" w:sz="0" w:space="0" w:color="auto"/>
                        <w:left w:val="none" w:sz="0" w:space="0" w:color="auto"/>
                        <w:bottom w:val="none" w:sz="0" w:space="0" w:color="auto"/>
                        <w:right w:val="none" w:sz="0" w:space="0" w:color="auto"/>
                      </w:divBdr>
                      <w:divsChild>
                        <w:div w:id="1884978306">
                          <w:marLeft w:val="0"/>
                          <w:marRight w:val="0"/>
                          <w:marTop w:val="0"/>
                          <w:marBottom w:val="0"/>
                          <w:divBdr>
                            <w:top w:val="none" w:sz="0" w:space="0" w:color="auto"/>
                            <w:left w:val="none" w:sz="0" w:space="0" w:color="auto"/>
                            <w:bottom w:val="none" w:sz="0" w:space="0" w:color="auto"/>
                            <w:right w:val="none" w:sz="0" w:space="0" w:color="auto"/>
                          </w:divBdr>
                          <w:divsChild>
                            <w:div w:id="1768042445">
                              <w:marLeft w:val="0"/>
                              <w:marRight w:val="0"/>
                              <w:marTop w:val="0"/>
                              <w:marBottom w:val="0"/>
                              <w:divBdr>
                                <w:top w:val="none" w:sz="0" w:space="0" w:color="auto"/>
                                <w:left w:val="none" w:sz="0" w:space="0" w:color="auto"/>
                                <w:bottom w:val="none" w:sz="0" w:space="0" w:color="auto"/>
                                <w:right w:val="none" w:sz="0" w:space="0" w:color="auto"/>
                              </w:divBdr>
                              <w:divsChild>
                                <w:div w:id="1172061558">
                                  <w:marLeft w:val="0"/>
                                  <w:marRight w:val="0"/>
                                  <w:marTop w:val="0"/>
                                  <w:marBottom w:val="0"/>
                                  <w:divBdr>
                                    <w:top w:val="none" w:sz="0" w:space="0" w:color="auto"/>
                                    <w:left w:val="none" w:sz="0" w:space="0" w:color="auto"/>
                                    <w:bottom w:val="none" w:sz="0" w:space="0" w:color="auto"/>
                                    <w:right w:val="none" w:sz="0" w:space="0" w:color="auto"/>
                                  </w:divBdr>
                                  <w:divsChild>
                                    <w:div w:id="13376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674401">
          <w:marLeft w:val="0"/>
          <w:marRight w:val="0"/>
          <w:marTop w:val="0"/>
          <w:marBottom w:val="0"/>
          <w:divBdr>
            <w:top w:val="none" w:sz="0" w:space="0" w:color="auto"/>
            <w:left w:val="none" w:sz="0" w:space="0" w:color="auto"/>
            <w:bottom w:val="none" w:sz="0" w:space="0" w:color="auto"/>
            <w:right w:val="none" w:sz="0" w:space="0" w:color="auto"/>
          </w:divBdr>
        </w:div>
      </w:divsChild>
    </w:div>
    <w:div w:id="2038773725">
      <w:bodyDiv w:val="1"/>
      <w:marLeft w:val="0"/>
      <w:marRight w:val="0"/>
      <w:marTop w:val="0"/>
      <w:marBottom w:val="0"/>
      <w:divBdr>
        <w:top w:val="none" w:sz="0" w:space="0" w:color="auto"/>
        <w:left w:val="none" w:sz="0" w:space="0" w:color="auto"/>
        <w:bottom w:val="none" w:sz="0" w:space="0" w:color="auto"/>
        <w:right w:val="none" w:sz="0" w:space="0" w:color="auto"/>
      </w:divBdr>
      <w:divsChild>
        <w:div w:id="661280302">
          <w:marLeft w:val="0"/>
          <w:marRight w:val="0"/>
          <w:marTop w:val="0"/>
          <w:marBottom w:val="75"/>
          <w:divBdr>
            <w:top w:val="none" w:sz="0" w:space="0" w:color="auto"/>
            <w:left w:val="none" w:sz="0" w:space="0" w:color="auto"/>
            <w:bottom w:val="none" w:sz="0" w:space="0" w:color="auto"/>
            <w:right w:val="none" w:sz="0" w:space="0" w:color="auto"/>
          </w:divBdr>
        </w:div>
        <w:div w:id="143891136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9817037">
      <w:bodyDiv w:val="1"/>
      <w:marLeft w:val="0"/>
      <w:marRight w:val="0"/>
      <w:marTop w:val="0"/>
      <w:marBottom w:val="0"/>
      <w:divBdr>
        <w:top w:val="none" w:sz="0" w:space="0" w:color="auto"/>
        <w:left w:val="none" w:sz="0" w:space="0" w:color="auto"/>
        <w:bottom w:val="none" w:sz="0" w:space="0" w:color="auto"/>
        <w:right w:val="none" w:sz="0" w:space="0" w:color="auto"/>
      </w:divBdr>
      <w:divsChild>
        <w:div w:id="282076920">
          <w:marLeft w:val="0"/>
          <w:marRight w:val="0"/>
          <w:marTop w:val="0"/>
          <w:marBottom w:val="375"/>
          <w:divBdr>
            <w:top w:val="none" w:sz="0" w:space="0" w:color="auto"/>
            <w:left w:val="none" w:sz="0" w:space="0" w:color="auto"/>
            <w:bottom w:val="none" w:sz="0" w:space="0" w:color="auto"/>
            <w:right w:val="none" w:sz="0" w:space="0" w:color="auto"/>
          </w:divBdr>
          <w:divsChild>
            <w:div w:id="515115182">
              <w:marLeft w:val="0"/>
              <w:marRight w:val="0"/>
              <w:marTop w:val="0"/>
              <w:marBottom w:val="75"/>
              <w:divBdr>
                <w:top w:val="none" w:sz="0" w:space="0" w:color="auto"/>
                <w:left w:val="none" w:sz="0" w:space="0" w:color="auto"/>
                <w:bottom w:val="none" w:sz="0" w:space="0" w:color="auto"/>
                <w:right w:val="none" w:sz="0" w:space="0" w:color="auto"/>
              </w:divBdr>
            </w:div>
            <w:div w:id="2059816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1543600">
      <w:bodyDiv w:val="1"/>
      <w:marLeft w:val="0"/>
      <w:marRight w:val="0"/>
      <w:marTop w:val="0"/>
      <w:marBottom w:val="0"/>
      <w:divBdr>
        <w:top w:val="none" w:sz="0" w:space="0" w:color="auto"/>
        <w:left w:val="none" w:sz="0" w:space="0" w:color="auto"/>
        <w:bottom w:val="none" w:sz="0" w:space="0" w:color="auto"/>
        <w:right w:val="none" w:sz="0" w:space="0" w:color="auto"/>
      </w:divBdr>
      <w:divsChild>
        <w:div w:id="310445688">
          <w:marLeft w:val="0"/>
          <w:marRight w:val="150"/>
          <w:marTop w:val="0"/>
          <w:marBottom w:val="75"/>
          <w:divBdr>
            <w:top w:val="none" w:sz="0" w:space="0" w:color="auto"/>
            <w:left w:val="none" w:sz="0" w:space="0" w:color="auto"/>
            <w:bottom w:val="none" w:sz="0" w:space="0" w:color="auto"/>
            <w:right w:val="none" w:sz="0" w:space="0" w:color="auto"/>
          </w:divBdr>
        </w:div>
        <w:div w:id="886571754">
          <w:marLeft w:val="0"/>
          <w:marRight w:val="150"/>
          <w:marTop w:val="150"/>
          <w:marBottom w:val="150"/>
          <w:divBdr>
            <w:top w:val="none" w:sz="0" w:space="0" w:color="auto"/>
            <w:left w:val="none" w:sz="0" w:space="0" w:color="auto"/>
            <w:bottom w:val="none" w:sz="0" w:space="0" w:color="auto"/>
            <w:right w:val="none" w:sz="0" w:space="0" w:color="auto"/>
          </w:divBdr>
        </w:div>
        <w:div w:id="1201625010">
          <w:marLeft w:val="0"/>
          <w:marRight w:val="150"/>
          <w:marTop w:val="0"/>
          <w:marBottom w:val="0"/>
          <w:divBdr>
            <w:top w:val="none" w:sz="0" w:space="0" w:color="auto"/>
            <w:left w:val="none" w:sz="0" w:space="0" w:color="auto"/>
            <w:bottom w:val="none" w:sz="0" w:space="0" w:color="auto"/>
            <w:right w:val="none" w:sz="0" w:space="0" w:color="auto"/>
          </w:divBdr>
        </w:div>
      </w:divsChild>
    </w:div>
    <w:div w:id="2041855669">
      <w:bodyDiv w:val="1"/>
      <w:marLeft w:val="0"/>
      <w:marRight w:val="0"/>
      <w:marTop w:val="0"/>
      <w:marBottom w:val="0"/>
      <w:divBdr>
        <w:top w:val="none" w:sz="0" w:space="0" w:color="auto"/>
        <w:left w:val="none" w:sz="0" w:space="0" w:color="auto"/>
        <w:bottom w:val="none" w:sz="0" w:space="0" w:color="auto"/>
        <w:right w:val="none" w:sz="0" w:space="0" w:color="auto"/>
      </w:divBdr>
      <w:divsChild>
        <w:div w:id="80034050">
          <w:marLeft w:val="0"/>
          <w:marRight w:val="0"/>
          <w:marTop w:val="0"/>
          <w:marBottom w:val="0"/>
          <w:divBdr>
            <w:top w:val="none" w:sz="0" w:space="0" w:color="auto"/>
            <w:left w:val="none" w:sz="0" w:space="0" w:color="auto"/>
            <w:bottom w:val="none" w:sz="0" w:space="0" w:color="auto"/>
            <w:right w:val="none" w:sz="0" w:space="0" w:color="auto"/>
          </w:divBdr>
        </w:div>
        <w:div w:id="1506170847">
          <w:marLeft w:val="0"/>
          <w:marRight w:val="0"/>
          <w:marTop w:val="0"/>
          <w:marBottom w:val="0"/>
          <w:divBdr>
            <w:top w:val="none" w:sz="0" w:space="0" w:color="auto"/>
            <w:left w:val="none" w:sz="0" w:space="0" w:color="auto"/>
            <w:bottom w:val="none" w:sz="0" w:space="0" w:color="auto"/>
            <w:right w:val="none" w:sz="0" w:space="0" w:color="auto"/>
          </w:divBdr>
          <w:divsChild>
            <w:div w:id="481167446">
              <w:marLeft w:val="0"/>
              <w:marRight w:val="0"/>
              <w:marTop w:val="300"/>
              <w:marBottom w:val="450"/>
              <w:divBdr>
                <w:top w:val="none" w:sz="0" w:space="0" w:color="auto"/>
                <w:left w:val="none" w:sz="0" w:space="0" w:color="auto"/>
                <w:bottom w:val="none" w:sz="0" w:space="0" w:color="auto"/>
                <w:right w:val="none" w:sz="0" w:space="0" w:color="auto"/>
              </w:divBdr>
              <w:divsChild>
                <w:div w:id="898442607">
                  <w:marLeft w:val="0"/>
                  <w:marRight w:val="0"/>
                  <w:marTop w:val="0"/>
                  <w:marBottom w:val="0"/>
                  <w:divBdr>
                    <w:top w:val="none" w:sz="0" w:space="0" w:color="auto"/>
                    <w:left w:val="none" w:sz="0" w:space="0" w:color="auto"/>
                    <w:bottom w:val="none" w:sz="0" w:space="0" w:color="auto"/>
                    <w:right w:val="none" w:sz="0" w:space="0" w:color="auto"/>
                  </w:divBdr>
                  <w:divsChild>
                    <w:div w:id="32275126">
                      <w:marLeft w:val="0"/>
                      <w:marRight w:val="0"/>
                      <w:marTop w:val="0"/>
                      <w:marBottom w:val="0"/>
                      <w:divBdr>
                        <w:top w:val="none" w:sz="0" w:space="0" w:color="auto"/>
                        <w:left w:val="none" w:sz="0" w:space="0" w:color="auto"/>
                        <w:bottom w:val="none" w:sz="0" w:space="0" w:color="auto"/>
                        <w:right w:val="none" w:sz="0" w:space="0" w:color="auto"/>
                      </w:divBdr>
                      <w:divsChild>
                        <w:div w:id="1561400431">
                          <w:marLeft w:val="0"/>
                          <w:marRight w:val="0"/>
                          <w:marTop w:val="0"/>
                          <w:marBottom w:val="0"/>
                          <w:divBdr>
                            <w:top w:val="none" w:sz="0" w:space="0" w:color="auto"/>
                            <w:left w:val="none" w:sz="0" w:space="0" w:color="auto"/>
                            <w:bottom w:val="none" w:sz="0" w:space="0" w:color="auto"/>
                            <w:right w:val="none" w:sz="0" w:space="0" w:color="auto"/>
                          </w:divBdr>
                          <w:divsChild>
                            <w:div w:id="6797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474735">
          <w:marLeft w:val="0"/>
          <w:marRight w:val="0"/>
          <w:marTop w:val="0"/>
          <w:marBottom w:val="0"/>
          <w:divBdr>
            <w:top w:val="none" w:sz="0" w:space="0" w:color="auto"/>
            <w:left w:val="none" w:sz="0" w:space="0" w:color="auto"/>
            <w:bottom w:val="none" w:sz="0" w:space="0" w:color="auto"/>
            <w:right w:val="none" w:sz="0" w:space="0" w:color="auto"/>
          </w:divBdr>
        </w:div>
      </w:divsChild>
    </w:div>
    <w:div w:id="2042435189">
      <w:bodyDiv w:val="1"/>
      <w:marLeft w:val="0"/>
      <w:marRight w:val="0"/>
      <w:marTop w:val="0"/>
      <w:marBottom w:val="0"/>
      <w:divBdr>
        <w:top w:val="none" w:sz="0" w:space="0" w:color="auto"/>
        <w:left w:val="none" w:sz="0" w:space="0" w:color="auto"/>
        <w:bottom w:val="none" w:sz="0" w:space="0" w:color="auto"/>
        <w:right w:val="none" w:sz="0" w:space="0" w:color="auto"/>
      </w:divBdr>
      <w:divsChild>
        <w:div w:id="480344790">
          <w:marLeft w:val="0"/>
          <w:marRight w:val="150"/>
          <w:marTop w:val="0"/>
          <w:marBottom w:val="75"/>
          <w:divBdr>
            <w:top w:val="none" w:sz="0" w:space="0" w:color="auto"/>
            <w:left w:val="none" w:sz="0" w:space="0" w:color="auto"/>
            <w:bottom w:val="none" w:sz="0" w:space="0" w:color="auto"/>
            <w:right w:val="none" w:sz="0" w:space="0" w:color="auto"/>
          </w:divBdr>
        </w:div>
        <w:div w:id="371732562">
          <w:marLeft w:val="0"/>
          <w:marRight w:val="150"/>
          <w:marTop w:val="150"/>
          <w:marBottom w:val="150"/>
          <w:divBdr>
            <w:top w:val="none" w:sz="0" w:space="0" w:color="auto"/>
            <w:left w:val="none" w:sz="0" w:space="0" w:color="auto"/>
            <w:bottom w:val="none" w:sz="0" w:space="0" w:color="auto"/>
            <w:right w:val="none" w:sz="0" w:space="0" w:color="auto"/>
          </w:divBdr>
        </w:div>
        <w:div w:id="1067800612">
          <w:marLeft w:val="0"/>
          <w:marRight w:val="150"/>
          <w:marTop w:val="0"/>
          <w:marBottom w:val="0"/>
          <w:divBdr>
            <w:top w:val="none" w:sz="0" w:space="0" w:color="auto"/>
            <w:left w:val="none" w:sz="0" w:space="0" w:color="auto"/>
            <w:bottom w:val="none" w:sz="0" w:space="0" w:color="auto"/>
            <w:right w:val="none" w:sz="0" w:space="0" w:color="auto"/>
          </w:divBdr>
        </w:div>
      </w:divsChild>
    </w:div>
    <w:div w:id="2042438831">
      <w:bodyDiv w:val="1"/>
      <w:marLeft w:val="0"/>
      <w:marRight w:val="0"/>
      <w:marTop w:val="0"/>
      <w:marBottom w:val="0"/>
      <w:divBdr>
        <w:top w:val="none" w:sz="0" w:space="0" w:color="auto"/>
        <w:left w:val="none" w:sz="0" w:space="0" w:color="auto"/>
        <w:bottom w:val="none" w:sz="0" w:space="0" w:color="auto"/>
        <w:right w:val="none" w:sz="0" w:space="0" w:color="auto"/>
      </w:divBdr>
      <w:divsChild>
        <w:div w:id="1439985271">
          <w:marLeft w:val="0"/>
          <w:marRight w:val="0"/>
          <w:marTop w:val="0"/>
          <w:marBottom w:val="375"/>
          <w:divBdr>
            <w:top w:val="none" w:sz="0" w:space="0" w:color="auto"/>
            <w:left w:val="none" w:sz="0" w:space="0" w:color="auto"/>
            <w:bottom w:val="none" w:sz="0" w:space="0" w:color="auto"/>
            <w:right w:val="none" w:sz="0" w:space="0" w:color="auto"/>
          </w:divBdr>
          <w:divsChild>
            <w:div w:id="1272080840">
              <w:marLeft w:val="0"/>
              <w:marRight w:val="0"/>
              <w:marTop w:val="0"/>
              <w:marBottom w:val="75"/>
              <w:divBdr>
                <w:top w:val="none" w:sz="0" w:space="0" w:color="auto"/>
                <w:left w:val="none" w:sz="0" w:space="0" w:color="auto"/>
                <w:bottom w:val="none" w:sz="0" w:space="0" w:color="auto"/>
                <w:right w:val="none" w:sz="0" w:space="0" w:color="auto"/>
              </w:divBdr>
            </w:div>
            <w:div w:id="89859341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2896129">
      <w:bodyDiv w:val="1"/>
      <w:marLeft w:val="0"/>
      <w:marRight w:val="0"/>
      <w:marTop w:val="0"/>
      <w:marBottom w:val="0"/>
      <w:divBdr>
        <w:top w:val="none" w:sz="0" w:space="0" w:color="auto"/>
        <w:left w:val="none" w:sz="0" w:space="0" w:color="auto"/>
        <w:bottom w:val="none" w:sz="0" w:space="0" w:color="auto"/>
        <w:right w:val="none" w:sz="0" w:space="0" w:color="auto"/>
      </w:divBdr>
      <w:divsChild>
        <w:div w:id="1224953098">
          <w:marLeft w:val="0"/>
          <w:marRight w:val="0"/>
          <w:marTop w:val="300"/>
          <w:marBottom w:val="300"/>
          <w:divBdr>
            <w:top w:val="none" w:sz="0" w:space="0" w:color="auto"/>
            <w:left w:val="none" w:sz="0" w:space="0" w:color="auto"/>
            <w:bottom w:val="none" w:sz="0" w:space="0" w:color="auto"/>
            <w:right w:val="none" w:sz="0" w:space="0" w:color="auto"/>
          </w:divBdr>
        </w:div>
        <w:div w:id="577983036">
          <w:marLeft w:val="0"/>
          <w:marRight w:val="0"/>
          <w:marTop w:val="0"/>
          <w:marBottom w:val="0"/>
          <w:divBdr>
            <w:top w:val="none" w:sz="0" w:space="0" w:color="auto"/>
            <w:left w:val="none" w:sz="0" w:space="0" w:color="auto"/>
            <w:bottom w:val="none" w:sz="0" w:space="0" w:color="auto"/>
            <w:right w:val="none" w:sz="0" w:space="0" w:color="auto"/>
          </w:divBdr>
        </w:div>
      </w:divsChild>
    </w:div>
    <w:div w:id="2043506487">
      <w:bodyDiv w:val="1"/>
      <w:marLeft w:val="0"/>
      <w:marRight w:val="0"/>
      <w:marTop w:val="0"/>
      <w:marBottom w:val="0"/>
      <w:divBdr>
        <w:top w:val="none" w:sz="0" w:space="0" w:color="auto"/>
        <w:left w:val="none" w:sz="0" w:space="0" w:color="auto"/>
        <w:bottom w:val="none" w:sz="0" w:space="0" w:color="auto"/>
        <w:right w:val="none" w:sz="0" w:space="0" w:color="auto"/>
      </w:divBdr>
      <w:divsChild>
        <w:div w:id="2020808455">
          <w:marLeft w:val="0"/>
          <w:marRight w:val="150"/>
          <w:marTop w:val="0"/>
          <w:marBottom w:val="75"/>
          <w:divBdr>
            <w:top w:val="none" w:sz="0" w:space="0" w:color="auto"/>
            <w:left w:val="none" w:sz="0" w:space="0" w:color="auto"/>
            <w:bottom w:val="none" w:sz="0" w:space="0" w:color="auto"/>
            <w:right w:val="none" w:sz="0" w:space="0" w:color="auto"/>
          </w:divBdr>
        </w:div>
        <w:div w:id="54672392">
          <w:marLeft w:val="0"/>
          <w:marRight w:val="150"/>
          <w:marTop w:val="150"/>
          <w:marBottom w:val="150"/>
          <w:divBdr>
            <w:top w:val="none" w:sz="0" w:space="0" w:color="auto"/>
            <w:left w:val="none" w:sz="0" w:space="0" w:color="auto"/>
            <w:bottom w:val="none" w:sz="0" w:space="0" w:color="auto"/>
            <w:right w:val="none" w:sz="0" w:space="0" w:color="auto"/>
          </w:divBdr>
        </w:div>
        <w:div w:id="425076909">
          <w:marLeft w:val="0"/>
          <w:marRight w:val="150"/>
          <w:marTop w:val="0"/>
          <w:marBottom w:val="0"/>
          <w:divBdr>
            <w:top w:val="none" w:sz="0" w:space="0" w:color="auto"/>
            <w:left w:val="none" w:sz="0" w:space="0" w:color="auto"/>
            <w:bottom w:val="none" w:sz="0" w:space="0" w:color="auto"/>
            <w:right w:val="none" w:sz="0" w:space="0" w:color="auto"/>
          </w:divBdr>
        </w:div>
      </w:divsChild>
    </w:div>
    <w:div w:id="2043557106">
      <w:bodyDiv w:val="1"/>
      <w:marLeft w:val="0"/>
      <w:marRight w:val="0"/>
      <w:marTop w:val="0"/>
      <w:marBottom w:val="0"/>
      <w:divBdr>
        <w:top w:val="none" w:sz="0" w:space="0" w:color="auto"/>
        <w:left w:val="none" w:sz="0" w:space="0" w:color="auto"/>
        <w:bottom w:val="none" w:sz="0" w:space="0" w:color="auto"/>
        <w:right w:val="none" w:sz="0" w:space="0" w:color="auto"/>
      </w:divBdr>
      <w:divsChild>
        <w:div w:id="909004128">
          <w:marLeft w:val="0"/>
          <w:marRight w:val="0"/>
          <w:marTop w:val="0"/>
          <w:marBottom w:val="0"/>
          <w:divBdr>
            <w:top w:val="none" w:sz="0" w:space="0" w:color="auto"/>
            <w:left w:val="none" w:sz="0" w:space="0" w:color="auto"/>
            <w:bottom w:val="none" w:sz="0" w:space="0" w:color="auto"/>
            <w:right w:val="none" w:sz="0" w:space="0" w:color="auto"/>
          </w:divBdr>
        </w:div>
      </w:divsChild>
    </w:div>
    <w:div w:id="2044406778">
      <w:bodyDiv w:val="1"/>
      <w:marLeft w:val="0"/>
      <w:marRight w:val="0"/>
      <w:marTop w:val="0"/>
      <w:marBottom w:val="0"/>
      <w:divBdr>
        <w:top w:val="none" w:sz="0" w:space="0" w:color="auto"/>
        <w:left w:val="none" w:sz="0" w:space="0" w:color="auto"/>
        <w:bottom w:val="none" w:sz="0" w:space="0" w:color="auto"/>
        <w:right w:val="none" w:sz="0" w:space="0" w:color="auto"/>
      </w:divBdr>
      <w:divsChild>
        <w:div w:id="1123573782">
          <w:marLeft w:val="0"/>
          <w:marRight w:val="0"/>
          <w:marTop w:val="0"/>
          <w:marBottom w:val="0"/>
          <w:divBdr>
            <w:top w:val="none" w:sz="0" w:space="0" w:color="auto"/>
            <w:left w:val="none" w:sz="0" w:space="0" w:color="auto"/>
            <w:bottom w:val="none" w:sz="0" w:space="0" w:color="auto"/>
            <w:right w:val="none" w:sz="0" w:space="0" w:color="auto"/>
          </w:divBdr>
        </w:div>
        <w:div w:id="1650551786">
          <w:marLeft w:val="0"/>
          <w:marRight w:val="0"/>
          <w:marTop w:val="300"/>
          <w:marBottom w:val="300"/>
          <w:divBdr>
            <w:top w:val="none" w:sz="0" w:space="0" w:color="auto"/>
            <w:left w:val="none" w:sz="0" w:space="0" w:color="auto"/>
            <w:bottom w:val="none" w:sz="0" w:space="0" w:color="auto"/>
            <w:right w:val="none" w:sz="0" w:space="0" w:color="auto"/>
          </w:divBdr>
        </w:div>
        <w:div w:id="904754177">
          <w:marLeft w:val="0"/>
          <w:marRight w:val="0"/>
          <w:marTop w:val="0"/>
          <w:marBottom w:val="0"/>
          <w:divBdr>
            <w:top w:val="none" w:sz="0" w:space="0" w:color="auto"/>
            <w:left w:val="none" w:sz="0" w:space="0" w:color="auto"/>
            <w:bottom w:val="none" w:sz="0" w:space="0" w:color="auto"/>
            <w:right w:val="none" w:sz="0" w:space="0" w:color="auto"/>
          </w:divBdr>
          <w:divsChild>
            <w:div w:id="1761368722">
              <w:marLeft w:val="0"/>
              <w:marRight w:val="0"/>
              <w:marTop w:val="300"/>
              <w:marBottom w:val="450"/>
              <w:divBdr>
                <w:top w:val="none" w:sz="0" w:space="0" w:color="auto"/>
                <w:left w:val="none" w:sz="0" w:space="0" w:color="auto"/>
                <w:bottom w:val="none" w:sz="0" w:space="0" w:color="auto"/>
                <w:right w:val="none" w:sz="0" w:space="0" w:color="auto"/>
              </w:divBdr>
              <w:divsChild>
                <w:div w:id="1958100819">
                  <w:marLeft w:val="0"/>
                  <w:marRight w:val="0"/>
                  <w:marTop w:val="0"/>
                  <w:marBottom w:val="0"/>
                  <w:divBdr>
                    <w:top w:val="none" w:sz="0" w:space="0" w:color="auto"/>
                    <w:left w:val="none" w:sz="0" w:space="0" w:color="auto"/>
                    <w:bottom w:val="none" w:sz="0" w:space="0" w:color="auto"/>
                    <w:right w:val="none" w:sz="0" w:space="0" w:color="auto"/>
                  </w:divBdr>
                  <w:divsChild>
                    <w:div w:id="475335934">
                      <w:marLeft w:val="0"/>
                      <w:marRight w:val="0"/>
                      <w:marTop w:val="0"/>
                      <w:marBottom w:val="0"/>
                      <w:divBdr>
                        <w:top w:val="none" w:sz="0" w:space="0" w:color="auto"/>
                        <w:left w:val="none" w:sz="0" w:space="0" w:color="auto"/>
                        <w:bottom w:val="none" w:sz="0" w:space="0" w:color="auto"/>
                        <w:right w:val="none" w:sz="0" w:space="0" w:color="auto"/>
                      </w:divBdr>
                      <w:divsChild>
                        <w:div w:id="1906528529">
                          <w:marLeft w:val="0"/>
                          <w:marRight w:val="0"/>
                          <w:marTop w:val="0"/>
                          <w:marBottom w:val="0"/>
                          <w:divBdr>
                            <w:top w:val="none" w:sz="0" w:space="0" w:color="auto"/>
                            <w:left w:val="none" w:sz="0" w:space="0" w:color="auto"/>
                            <w:bottom w:val="none" w:sz="0" w:space="0" w:color="auto"/>
                            <w:right w:val="none" w:sz="0" w:space="0" w:color="auto"/>
                          </w:divBdr>
                          <w:divsChild>
                            <w:div w:id="37535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491216">
          <w:marLeft w:val="0"/>
          <w:marRight w:val="0"/>
          <w:marTop w:val="0"/>
          <w:marBottom w:val="0"/>
          <w:divBdr>
            <w:top w:val="none" w:sz="0" w:space="0" w:color="auto"/>
            <w:left w:val="none" w:sz="0" w:space="0" w:color="auto"/>
            <w:bottom w:val="none" w:sz="0" w:space="0" w:color="auto"/>
            <w:right w:val="none" w:sz="0" w:space="0" w:color="auto"/>
          </w:divBdr>
        </w:div>
      </w:divsChild>
    </w:div>
    <w:div w:id="2044593259">
      <w:bodyDiv w:val="1"/>
      <w:marLeft w:val="0"/>
      <w:marRight w:val="0"/>
      <w:marTop w:val="0"/>
      <w:marBottom w:val="0"/>
      <w:divBdr>
        <w:top w:val="none" w:sz="0" w:space="0" w:color="auto"/>
        <w:left w:val="none" w:sz="0" w:space="0" w:color="auto"/>
        <w:bottom w:val="none" w:sz="0" w:space="0" w:color="auto"/>
        <w:right w:val="none" w:sz="0" w:space="0" w:color="auto"/>
      </w:divBdr>
      <w:divsChild>
        <w:div w:id="346057417">
          <w:marLeft w:val="0"/>
          <w:marRight w:val="0"/>
          <w:marTop w:val="0"/>
          <w:marBottom w:val="150"/>
          <w:divBdr>
            <w:top w:val="none" w:sz="0" w:space="0" w:color="auto"/>
            <w:left w:val="none" w:sz="0" w:space="0" w:color="auto"/>
            <w:bottom w:val="none" w:sz="0" w:space="0" w:color="auto"/>
            <w:right w:val="none" w:sz="0" w:space="0" w:color="auto"/>
          </w:divBdr>
          <w:divsChild>
            <w:div w:id="529417544">
              <w:marLeft w:val="0"/>
              <w:marRight w:val="0"/>
              <w:marTop w:val="0"/>
              <w:marBottom w:val="0"/>
              <w:divBdr>
                <w:top w:val="none" w:sz="0" w:space="0" w:color="auto"/>
                <w:left w:val="none" w:sz="0" w:space="0" w:color="auto"/>
                <w:bottom w:val="none" w:sz="0" w:space="0" w:color="auto"/>
                <w:right w:val="none" w:sz="0" w:space="0" w:color="auto"/>
              </w:divBdr>
              <w:divsChild>
                <w:div w:id="594166241">
                  <w:marLeft w:val="0"/>
                  <w:marRight w:val="150"/>
                  <w:marTop w:val="0"/>
                  <w:marBottom w:val="0"/>
                  <w:divBdr>
                    <w:top w:val="none" w:sz="0" w:space="0" w:color="auto"/>
                    <w:left w:val="none" w:sz="0" w:space="0" w:color="auto"/>
                    <w:bottom w:val="none" w:sz="0" w:space="0" w:color="auto"/>
                    <w:right w:val="none" w:sz="0" w:space="0" w:color="auto"/>
                  </w:divBdr>
                </w:div>
                <w:div w:id="1822579632">
                  <w:marLeft w:val="0"/>
                  <w:marRight w:val="150"/>
                  <w:marTop w:val="0"/>
                  <w:marBottom w:val="0"/>
                  <w:divBdr>
                    <w:top w:val="none" w:sz="0" w:space="0" w:color="auto"/>
                    <w:left w:val="none" w:sz="0" w:space="0" w:color="auto"/>
                    <w:bottom w:val="none" w:sz="0" w:space="0" w:color="auto"/>
                    <w:right w:val="none" w:sz="0" w:space="0" w:color="auto"/>
                  </w:divBdr>
                </w:div>
              </w:divsChild>
            </w:div>
            <w:div w:id="1515419587">
              <w:marLeft w:val="0"/>
              <w:marRight w:val="0"/>
              <w:marTop w:val="0"/>
              <w:marBottom w:val="0"/>
              <w:divBdr>
                <w:top w:val="none" w:sz="0" w:space="0" w:color="auto"/>
                <w:left w:val="none" w:sz="0" w:space="0" w:color="auto"/>
                <w:bottom w:val="none" w:sz="0" w:space="0" w:color="auto"/>
                <w:right w:val="none" w:sz="0" w:space="0" w:color="auto"/>
              </w:divBdr>
              <w:divsChild>
                <w:div w:id="1686055504">
                  <w:marLeft w:val="0"/>
                  <w:marRight w:val="0"/>
                  <w:marTop w:val="0"/>
                  <w:marBottom w:val="0"/>
                  <w:divBdr>
                    <w:top w:val="none" w:sz="0" w:space="0" w:color="auto"/>
                    <w:left w:val="none" w:sz="0" w:space="0" w:color="auto"/>
                    <w:bottom w:val="none" w:sz="0" w:space="0" w:color="auto"/>
                    <w:right w:val="none" w:sz="0" w:space="0" w:color="auto"/>
                  </w:divBdr>
                  <w:divsChild>
                    <w:div w:id="1007292661">
                      <w:marLeft w:val="0"/>
                      <w:marRight w:val="0"/>
                      <w:marTop w:val="0"/>
                      <w:marBottom w:val="0"/>
                      <w:divBdr>
                        <w:top w:val="none" w:sz="0" w:space="0" w:color="auto"/>
                        <w:left w:val="none" w:sz="0" w:space="0" w:color="auto"/>
                        <w:bottom w:val="none" w:sz="0" w:space="0" w:color="auto"/>
                        <w:right w:val="none" w:sz="0" w:space="0" w:color="auto"/>
                      </w:divBdr>
                      <w:divsChild>
                        <w:div w:id="1802337560">
                          <w:marLeft w:val="0"/>
                          <w:marRight w:val="0"/>
                          <w:marTop w:val="0"/>
                          <w:marBottom w:val="0"/>
                          <w:divBdr>
                            <w:top w:val="none" w:sz="0" w:space="0" w:color="auto"/>
                            <w:left w:val="none" w:sz="0" w:space="0" w:color="auto"/>
                            <w:bottom w:val="none" w:sz="0" w:space="0" w:color="auto"/>
                            <w:right w:val="none" w:sz="0" w:space="0" w:color="auto"/>
                          </w:divBdr>
                        </w:div>
                      </w:divsChild>
                    </w:div>
                    <w:div w:id="647712994">
                      <w:marLeft w:val="0"/>
                      <w:marRight w:val="135"/>
                      <w:marTop w:val="0"/>
                      <w:marBottom w:val="0"/>
                      <w:divBdr>
                        <w:top w:val="none" w:sz="0" w:space="0" w:color="auto"/>
                        <w:left w:val="none" w:sz="0" w:space="0" w:color="auto"/>
                        <w:bottom w:val="none" w:sz="0" w:space="0" w:color="auto"/>
                        <w:right w:val="none" w:sz="0" w:space="0" w:color="auto"/>
                      </w:divBdr>
                    </w:div>
                    <w:div w:id="925528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0604">
          <w:marLeft w:val="0"/>
          <w:marRight w:val="0"/>
          <w:marTop w:val="0"/>
          <w:marBottom w:val="0"/>
          <w:divBdr>
            <w:top w:val="none" w:sz="0" w:space="0" w:color="auto"/>
            <w:left w:val="none" w:sz="0" w:space="0" w:color="auto"/>
            <w:bottom w:val="none" w:sz="0" w:space="0" w:color="auto"/>
            <w:right w:val="none" w:sz="0" w:space="0" w:color="auto"/>
          </w:divBdr>
          <w:divsChild>
            <w:div w:id="1790195844">
              <w:marLeft w:val="0"/>
              <w:marRight w:val="0"/>
              <w:marTop w:val="0"/>
              <w:marBottom w:val="0"/>
              <w:divBdr>
                <w:top w:val="none" w:sz="0" w:space="0" w:color="auto"/>
                <w:left w:val="none" w:sz="0" w:space="0" w:color="auto"/>
                <w:bottom w:val="none" w:sz="0" w:space="0" w:color="auto"/>
                <w:right w:val="none" w:sz="0" w:space="0" w:color="auto"/>
              </w:divBdr>
              <w:divsChild>
                <w:div w:id="1126856475">
                  <w:marLeft w:val="0"/>
                  <w:marRight w:val="0"/>
                  <w:marTop w:val="0"/>
                  <w:marBottom w:val="0"/>
                  <w:divBdr>
                    <w:top w:val="none" w:sz="0" w:space="0" w:color="auto"/>
                    <w:left w:val="none" w:sz="0" w:space="0" w:color="auto"/>
                    <w:bottom w:val="none" w:sz="0" w:space="0" w:color="auto"/>
                    <w:right w:val="none" w:sz="0" w:space="0" w:color="auto"/>
                  </w:divBdr>
                </w:div>
              </w:divsChild>
            </w:div>
            <w:div w:id="941570890">
              <w:marLeft w:val="0"/>
              <w:marRight w:val="0"/>
              <w:marTop w:val="375"/>
              <w:marBottom w:val="0"/>
              <w:divBdr>
                <w:top w:val="none" w:sz="0" w:space="0" w:color="auto"/>
                <w:left w:val="none" w:sz="0" w:space="0" w:color="auto"/>
                <w:bottom w:val="none" w:sz="0" w:space="0" w:color="auto"/>
                <w:right w:val="none" w:sz="0" w:space="0" w:color="auto"/>
              </w:divBdr>
              <w:divsChild>
                <w:div w:id="1884977625">
                  <w:marLeft w:val="0"/>
                  <w:marRight w:val="0"/>
                  <w:marTop w:val="0"/>
                  <w:marBottom w:val="0"/>
                  <w:divBdr>
                    <w:top w:val="none" w:sz="0" w:space="0" w:color="auto"/>
                    <w:left w:val="none" w:sz="0" w:space="0" w:color="auto"/>
                    <w:bottom w:val="none" w:sz="0" w:space="0" w:color="auto"/>
                    <w:right w:val="none" w:sz="0" w:space="0" w:color="auto"/>
                  </w:divBdr>
                  <w:divsChild>
                    <w:div w:id="7016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6651">
              <w:marLeft w:val="0"/>
              <w:marRight w:val="0"/>
              <w:marTop w:val="375"/>
              <w:marBottom w:val="0"/>
              <w:divBdr>
                <w:top w:val="none" w:sz="0" w:space="0" w:color="auto"/>
                <w:left w:val="none" w:sz="0" w:space="0" w:color="auto"/>
                <w:bottom w:val="none" w:sz="0" w:space="0" w:color="auto"/>
                <w:right w:val="none" w:sz="0" w:space="0" w:color="auto"/>
              </w:divBdr>
              <w:divsChild>
                <w:div w:id="446854119">
                  <w:marLeft w:val="0"/>
                  <w:marRight w:val="0"/>
                  <w:marTop w:val="0"/>
                  <w:marBottom w:val="0"/>
                  <w:divBdr>
                    <w:top w:val="none" w:sz="0" w:space="0" w:color="auto"/>
                    <w:left w:val="none" w:sz="0" w:space="0" w:color="auto"/>
                    <w:bottom w:val="none" w:sz="0" w:space="0" w:color="auto"/>
                    <w:right w:val="none" w:sz="0" w:space="0" w:color="auto"/>
                  </w:divBdr>
                </w:div>
              </w:divsChild>
            </w:div>
            <w:div w:id="1769933670">
              <w:marLeft w:val="0"/>
              <w:marRight w:val="0"/>
              <w:marTop w:val="225"/>
              <w:marBottom w:val="0"/>
              <w:divBdr>
                <w:top w:val="none" w:sz="0" w:space="0" w:color="auto"/>
                <w:left w:val="none" w:sz="0" w:space="0" w:color="auto"/>
                <w:bottom w:val="none" w:sz="0" w:space="0" w:color="auto"/>
                <w:right w:val="none" w:sz="0" w:space="0" w:color="auto"/>
              </w:divBdr>
              <w:divsChild>
                <w:div w:id="844709078">
                  <w:marLeft w:val="0"/>
                  <w:marRight w:val="0"/>
                  <w:marTop w:val="0"/>
                  <w:marBottom w:val="0"/>
                  <w:divBdr>
                    <w:top w:val="none" w:sz="0" w:space="0" w:color="auto"/>
                    <w:left w:val="none" w:sz="0" w:space="0" w:color="auto"/>
                    <w:bottom w:val="none" w:sz="0" w:space="0" w:color="auto"/>
                    <w:right w:val="none" w:sz="0" w:space="0" w:color="auto"/>
                  </w:divBdr>
                  <w:divsChild>
                    <w:div w:id="284505500">
                      <w:marLeft w:val="0"/>
                      <w:marRight w:val="0"/>
                      <w:marTop w:val="0"/>
                      <w:marBottom w:val="0"/>
                      <w:divBdr>
                        <w:top w:val="single" w:sz="6" w:space="0" w:color="D9D9D9"/>
                        <w:left w:val="none" w:sz="0" w:space="0" w:color="auto"/>
                        <w:bottom w:val="single" w:sz="6" w:space="0" w:color="D9D9D9"/>
                        <w:right w:val="none" w:sz="0" w:space="0" w:color="auto"/>
                      </w:divBdr>
                      <w:divsChild>
                        <w:div w:id="1894004296">
                          <w:marLeft w:val="0"/>
                          <w:marRight w:val="0"/>
                          <w:marTop w:val="0"/>
                          <w:marBottom w:val="0"/>
                          <w:divBdr>
                            <w:top w:val="none" w:sz="0" w:space="0" w:color="auto"/>
                            <w:left w:val="none" w:sz="0" w:space="0" w:color="auto"/>
                            <w:bottom w:val="none" w:sz="0" w:space="0" w:color="auto"/>
                            <w:right w:val="none" w:sz="0" w:space="0" w:color="auto"/>
                          </w:divBdr>
                          <w:divsChild>
                            <w:div w:id="1878159531">
                              <w:marLeft w:val="0"/>
                              <w:marRight w:val="0"/>
                              <w:marTop w:val="0"/>
                              <w:marBottom w:val="0"/>
                              <w:divBdr>
                                <w:top w:val="none" w:sz="0" w:space="0" w:color="auto"/>
                                <w:left w:val="none" w:sz="0" w:space="0" w:color="auto"/>
                                <w:bottom w:val="none" w:sz="0" w:space="0" w:color="auto"/>
                                <w:right w:val="none" w:sz="0" w:space="0" w:color="auto"/>
                              </w:divBdr>
                              <w:divsChild>
                                <w:div w:id="219709048">
                                  <w:marLeft w:val="0"/>
                                  <w:marRight w:val="0"/>
                                  <w:marTop w:val="0"/>
                                  <w:marBottom w:val="0"/>
                                  <w:divBdr>
                                    <w:top w:val="none" w:sz="0" w:space="0" w:color="auto"/>
                                    <w:left w:val="none" w:sz="0" w:space="0" w:color="auto"/>
                                    <w:bottom w:val="none" w:sz="0" w:space="0" w:color="auto"/>
                                    <w:right w:val="none" w:sz="0" w:space="0" w:color="auto"/>
                                  </w:divBdr>
                                  <w:divsChild>
                                    <w:div w:id="1981766736">
                                      <w:marLeft w:val="0"/>
                                      <w:marRight w:val="0"/>
                                      <w:marTop w:val="0"/>
                                      <w:marBottom w:val="0"/>
                                      <w:divBdr>
                                        <w:top w:val="none" w:sz="0" w:space="0" w:color="auto"/>
                                        <w:left w:val="none" w:sz="0" w:space="0" w:color="auto"/>
                                        <w:bottom w:val="none" w:sz="0" w:space="0" w:color="auto"/>
                                        <w:right w:val="none" w:sz="0" w:space="0" w:color="auto"/>
                                      </w:divBdr>
                                      <w:divsChild>
                                        <w:div w:id="1521041953">
                                          <w:marLeft w:val="0"/>
                                          <w:marRight w:val="0"/>
                                          <w:marTop w:val="0"/>
                                          <w:marBottom w:val="0"/>
                                          <w:divBdr>
                                            <w:top w:val="none" w:sz="0" w:space="0" w:color="auto"/>
                                            <w:left w:val="none" w:sz="0" w:space="0" w:color="auto"/>
                                            <w:bottom w:val="none" w:sz="0" w:space="0" w:color="auto"/>
                                            <w:right w:val="none" w:sz="0" w:space="0" w:color="auto"/>
                                          </w:divBdr>
                                          <w:divsChild>
                                            <w:div w:id="863858294">
                                              <w:marLeft w:val="0"/>
                                              <w:marRight w:val="0"/>
                                              <w:marTop w:val="0"/>
                                              <w:marBottom w:val="0"/>
                                              <w:divBdr>
                                                <w:top w:val="none" w:sz="0" w:space="0" w:color="auto"/>
                                                <w:left w:val="none" w:sz="0" w:space="0" w:color="auto"/>
                                                <w:bottom w:val="none" w:sz="0" w:space="0" w:color="auto"/>
                                                <w:right w:val="none" w:sz="0" w:space="0" w:color="auto"/>
                                              </w:divBdr>
                                              <w:divsChild>
                                                <w:div w:id="576986666">
                                                  <w:marLeft w:val="0"/>
                                                  <w:marRight w:val="0"/>
                                                  <w:marTop w:val="0"/>
                                                  <w:marBottom w:val="0"/>
                                                  <w:divBdr>
                                                    <w:top w:val="none" w:sz="0" w:space="0" w:color="auto"/>
                                                    <w:left w:val="none" w:sz="0" w:space="0" w:color="auto"/>
                                                    <w:bottom w:val="none" w:sz="0" w:space="0" w:color="auto"/>
                                                    <w:right w:val="none" w:sz="0" w:space="0" w:color="auto"/>
                                                  </w:divBdr>
                                                  <w:divsChild>
                                                    <w:div w:id="63455077">
                                                      <w:marLeft w:val="0"/>
                                                      <w:marRight w:val="0"/>
                                                      <w:marTop w:val="0"/>
                                                      <w:marBottom w:val="0"/>
                                                      <w:divBdr>
                                                        <w:top w:val="none" w:sz="0" w:space="0" w:color="auto"/>
                                                        <w:left w:val="none" w:sz="0" w:space="0" w:color="auto"/>
                                                        <w:bottom w:val="none" w:sz="0" w:space="0" w:color="auto"/>
                                                        <w:right w:val="none" w:sz="0" w:space="0" w:color="auto"/>
                                                      </w:divBdr>
                                                      <w:divsChild>
                                                        <w:div w:id="1331056465">
                                                          <w:marLeft w:val="0"/>
                                                          <w:marRight w:val="0"/>
                                                          <w:marTop w:val="0"/>
                                                          <w:marBottom w:val="0"/>
                                                          <w:divBdr>
                                                            <w:top w:val="none" w:sz="0" w:space="0" w:color="auto"/>
                                                            <w:left w:val="none" w:sz="0" w:space="0" w:color="auto"/>
                                                            <w:bottom w:val="none" w:sz="0" w:space="0" w:color="auto"/>
                                                            <w:right w:val="none" w:sz="0" w:space="0" w:color="auto"/>
                                                          </w:divBdr>
                                                          <w:divsChild>
                                                            <w:div w:id="1404179706">
                                                              <w:marLeft w:val="0"/>
                                                              <w:marRight w:val="0"/>
                                                              <w:marTop w:val="0"/>
                                                              <w:marBottom w:val="0"/>
                                                              <w:divBdr>
                                                                <w:top w:val="none" w:sz="0" w:space="0" w:color="auto"/>
                                                                <w:left w:val="none" w:sz="0" w:space="0" w:color="auto"/>
                                                                <w:bottom w:val="none" w:sz="0" w:space="0" w:color="auto"/>
                                                                <w:right w:val="none" w:sz="0" w:space="0" w:color="auto"/>
                                                              </w:divBdr>
                                                              <w:divsChild>
                                                                <w:div w:id="1749381157">
                                                                  <w:marLeft w:val="0"/>
                                                                  <w:marRight w:val="0"/>
                                                                  <w:marTop w:val="0"/>
                                                                  <w:marBottom w:val="0"/>
                                                                  <w:divBdr>
                                                                    <w:top w:val="none" w:sz="0" w:space="0" w:color="auto"/>
                                                                    <w:left w:val="none" w:sz="0" w:space="0" w:color="auto"/>
                                                                    <w:bottom w:val="none" w:sz="0" w:space="0" w:color="auto"/>
                                                                    <w:right w:val="none" w:sz="0" w:space="0" w:color="auto"/>
                                                                  </w:divBdr>
                                                                  <w:divsChild>
                                                                    <w:div w:id="1464957830">
                                                                      <w:marLeft w:val="0"/>
                                                                      <w:marRight w:val="0"/>
                                                                      <w:marTop w:val="0"/>
                                                                      <w:marBottom w:val="0"/>
                                                                      <w:divBdr>
                                                                        <w:top w:val="none" w:sz="0" w:space="0" w:color="auto"/>
                                                                        <w:left w:val="none" w:sz="0" w:space="0" w:color="auto"/>
                                                                        <w:bottom w:val="none" w:sz="0" w:space="0" w:color="auto"/>
                                                                        <w:right w:val="none" w:sz="0" w:space="0" w:color="auto"/>
                                                                      </w:divBdr>
                                                                      <w:divsChild>
                                                                        <w:div w:id="984969853">
                                                                          <w:marLeft w:val="0"/>
                                                                          <w:marRight w:val="0"/>
                                                                          <w:marTop w:val="0"/>
                                                                          <w:marBottom w:val="0"/>
                                                                          <w:divBdr>
                                                                            <w:top w:val="none" w:sz="0" w:space="0" w:color="auto"/>
                                                                            <w:left w:val="none" w:sz="0" w:space="0" w:color="auto"/>
                                                                            <w:bottom w:val="none" w:sz="0" w:space="0" w:color="auto"/>
                                                                            <w:right w:val="none" w:sz="0" w:space="0" w:color="auto"/>
                                                                          </w:divBdr>
                                                                        </w:div>
                                                                        <w:div w:id="188864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7173141">
              <w:marLeft w:val="0"/>
              <w:marRight w:val="0"/>
              <w:marTop w:val="225"/>
              <w:marBottom w:val="0"/>
              <w:divBdr>
                <w:top w:val="none" w:sz="0" w:space="0" w:color="auto"/>
                <w:left w:val="none" w:sz="0" w:space="0" w:color="auto"/>
                <w:bottom w:val="none" w:sz="0" w:space="0" w:color="auto"/>
                <w:right w:val="none" w:sz="0" w:space="0" w:color="auto"/>
              </w:divBdr>
              <w:divsChild>
                <w:div w:id="13966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4997">
      <w:bodyDiv w:val="1"/>
      <w:marLeft w:val="0"/>
      <w:marRight w:val="0"/>
      <w:marTop w:val="0"/>
      <w:marBottom w:val="0"/>
      <w:divBdr>
        <w:top w:val="none" w:sz="0" w:space="0" w:color="auto"/>
        <w:left w:val="none" w:sz="0" w:space="0" w:color="auto"/>
        <w:bottom w:val="none" w:sz="0" w:space="0" w:color="auto"/>
        <w:right w:val="none" w:sz="0" w:space="0" w:color="auto"/>
      </w:divBdr>
      <w:divsChild>
        <w:div w:id="724841293">
          <w:marLeft w:val="0"/>
          <w:marRight w:val="0"/>
          <w:marTop w:val="0"/>
          <w:marBottom w:val="150"/>
          <w:divBdr>
            <w:top w:val="none" w:sz="0" w:space="0" w:color="auto"/>
            <w:left w:val="none" w:sz="0" w:space="0" w:color="auto"/>
            <w:bottom w:val="none" w:sz="0" w:space="0" w:color="auto"/>
            <w:right w:val="none" w:sz="0" w:space="0" w:color="auto"/>
          </w:divBdr>
          <w:divsChild>
            <w:div w:id="1522813682">
              <w:marLeft w:val="0"/>
              <w:marRight w:val="0"/>
              <w:marTop w:val="0"/>
              <w:marBottom w:val="0"/>
              <w:divBdr>
                <w:top w:val="none" w:sz="0" w:space="0" w:color="auto"/>
                <w:left w:val="none" w:sz="0" w:space="0" w:color="auto"/>
                <w:bottom w:val="none" w:sz="0" w:space="0" w:color="auto"/>
                <w:right w:val="none" w:sz="0" w:space="0" w:color="auto"/>
              </w:divBdr>
              <w:divsChild>
                <w:div w:id="791636320">
                  <w:marLeft w:val="0"/>
                  <w:marRight w:val="150"/>
                  <w:marTop w:val="0"/>
                  <w:marBottom w:val="0"/>
                  <w:divBdr>
                    <w:top w:val="none" w:sz="0" w:space="0" w:color="auto"/>
                    <w:left w:val="none" w:sz="0" w:space="0" w:color="auto"/>
                    <w:bottom w:val="none" w:sz="0" w:space="0" w:color="auto"/>
                    <w:right w:val="none" w:sz="0" w:space="0" w:color="auto"/>
                  </w:divBdr>
                </w:div>
                <w:div w:id="901133888">
                  <w:marLeft w:val="0"/>
                  <w:marRight w:val="150"/>
                  <w:marTop w:val="0"/>
                  <w:marBottom w:val="0"/>
                  <w:divBdr>
                    <w:top w:val="none" w:sz="0" w:space="0" w:color="auto"/>
                    <w:left w:val="none" w:sz="0" w:space="0" w:color="auto"/>
                    <w:bottom w:val="none" w:sz="0" w:space="0" w:color="auto"/>
                    <w:right w:val="none" w:sz="0" w:space="0" w:color="auto"/>
                  </w:divBdr>
                </w:div>
              </w:divsChild>
            </w:div>
            <w:div w:id="631636119">
              <w:marLeft w:val="0"/>
              <w:marRight w:val="0"/>
              <w:marTop w:val="0"/>
              <w:marBottom w:val="0"/>
              <w:divBdr>
                <w:top w:val="none" w:sz="0" w:space="0" w:color="auto"/>
                <w:left w:val="none" w:sz="0" w:space="0" w:color="auto"/>
                <w:bottom w:val="none" w:sz="0" w:space="0" w:color="auto"/>
                <w:right w:val="none" w:sz="0" w:space="0" w:color="auto"/>
              </w:divBdr>
              <w:divsChild>
                <w:div w:id="866719733">
                  <w:marLeft w:val="0"/>
                  <w:marRight w:val="0"/>
                  <w:marTop w:val="0"/>
                  <w:marBottom w:val="0"/>
                  <w:divBdr>
                    <w:top w:val="none" w:sz="0" w:space="0" w:color="auto"/>
                    <w:left w:val="none" w:sz="0" w:space="0" w:color="auto"/>
                    <w:bottom w:val="none" w:sz="0" w:space="0" w:color="auto"/>
                    <w:right w:val="none" w:sz="0" w:space="0" w:color="auto"/>
                  </w:divBdr>
                  <w:divsChild>
                    <w:div w:id="1578517160">
                      <w:marLeft w:val="0"/>
                      <w:marRight w:val="0"/>
                      <w:marTop w:val="0"/>
                      <w:marBottom w:val="0"/>
                      <w:divBdr>
                        <w:top w:val="none" w:sz="0" w:space="0" w:color="auto"/>
                        <w:left w:val="none" w:sz="0" w:space="0" w:color="auto"/>
                        <w:bottom w:val="none" w:sz="0" w:space="0" w:color="auto"/>
                        <w:right w:val="none" w:sz="0" w:space="0" w:color="auto"/>
                      </w:divBdr>
                      <w:divsChild>
                        <w:div w:id="1035547023">
                          <w:marLeft w:val="0"/>
                          <w:marRight w:val="0"/>
                          <w:marTop w:val="0"/>
                          <w:marBottom w:val="0"/>
                          <w:divBdr>
                            <w:top w:val="none" w:sz="0" w:space="0" w:color="auto"/>
                            <w:left w:val="none" w:sz="0" w:space="0" w:color="auto"/>
                            <w:bottom w:val="none" w:sz="0" w:space="0" w:color="auto"/>
                            <w:right w:val="none" w:sz="0" w:space="0" w:color="auto"/>
                          </w:divBdr>
                        </w:div>
                      </w:divsChild>
                    </w:div>
                    <w:div w:id="144036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661270">
          <w:marLeft w:val="0"/>
          <w:marRight w:val="0"/>
          <w:marTop w:val="0"/>
          <w:marBottom w:val="0"/>
          <w:divBdr>
            <w:top w:val="none" w:sz="0" w:space="0" w:color="auto"/>
            <w:left w:val="none" w:sz="0" w:space="0" w:color="auto"/>
            <w:bottom w:val="none" w:sz="0" w:space="0" w:color="auto"/>
            <w:right w:val="none" w:sz="0" w:space="0" w:color="auto"/>
          </w:divBdr>
          <w:divsChild>
            <w:div w:id="1880583202">
              <w:marLeft w:val="0"/>
              <w:marRight w:val="0"/>
              <w:marTop w:val="0"/>
              <w:marBottom w:val="0"/>
              <w:divBdr>
                <w:top w:val="none" w:sz="0" w:space="0" w:color="auto"/>
                <w:left w:val="none" w:sz="0" w:space="0" w:color="auto"/>
                <w:bottom w:val="none" w:sz="0" w:space="0" w:color="auto"/>
                <w:right w:val="none" w:sz="0" w:space="0" w:color="auto"/>
              </w:divBdr>
              <w:divsChild>
                <w:div w:id="743797224">
                  <w:marLeft w:val="0"/>
                  <w:marRight w:val="0"/>
                  <w:marTop w:val="0"/>
                  <w:marBottom w:val="0"/>
                  <w:divBdr>
                    <w:top w:val="none" w:sz="0" w:space="0" w:color="auto"/>
                    <w:left w:val="none" w:sz="0" w:space="0" w:color="auto"/>
                    <w:bottom w:val="none" w:sz="0" w:space="0" w:color="auto"/>
                    <w:right w:val="none" w:sz="0" w:space="0" w:color="auto"/>
                  </w:divBdr>
                </w:div>
              </w:divsChild>
            </w:div>
            <w:div w:id="1433280897">
              <w:marLeft w:val="0"/>
              <w:marRight w:val="0"/>
              <w:marTop w:val="225"/>
              <w:marBottom w:val="0"/>
              <w:divBdr>
                <w:top w:val="none" w:sz="0" w:space="0" w:color="auto"/>
                <w:left w:val="none" w:sz="0" w:space="0" w:color="auto"/>
                <w:bottom w:val="none" w:sz="0" w:space="0" w:color="auto"/>
                <w:right w:val="none" w:sz="0" w:space="0" w:color="auto"/>
              </w:divBdr>
              <w:divsChild>
                <w:div w:id="69541205">
                  <w:marLeft w:val="0"/>
                  <w:marRight w:val="0"/>
                  <w:marTop w:val="0"/>
                  <w:marBottom w:val="0"/>
                  <w:divBdr>
                    <w:top w:val="none" w:sz="0" w:space="0" w:color="auto"/>
                    <w:left w:val="none" w:sz="0" w:space="0" w:color="auto"/>
                    <w:bottom w:val="none" w:sz="0" w:space="0" w:color="auto"/>
                    <w:right w:val="none" w:sz="0" w:space="0" w:color="auto"/>
                  </w:divBdr>
                </w:div>
              </w:divsChild>
            </w:div>
            <w:div w:id="1385375439">
              <w:marLeft w:val="0"/>
              <w:marRight w:val="0"/>
              <w:marTop w:val="375"/>
              <w:marBottom w:val="0"/>
              <w:divBdr>
                <w:top w:val="none" w:sz="0" w:space="0" w:color="auto"/>
                <w:left w:val="none" w:sz="0" w:space="0" w:color="auto"/>
                <w:bottom w:val="none" w:sz="0" w:space="0" w:color="auto"/>
                <w:right w:val="none" w:sz="0" w:space="0" w:color="auto"/>
              </w:divBdr>
              <w:divsChild>
                <w:div w:id="1134448421">
                  <w:marLeft w:val="0"/>
                  <w:marRight w:val="0"/>
                  <w:marTop w:val="0"/>
                  <w:marBottom w:val="0"/>
                  <w:divBdr>
                    <w:top w:val="none" w:sz="0" w:space="0" w:color="auto"/>
                    <w:left w:val="none" w:sz="0" w:space="0" w:color="auto"/>
                    <w:bottom w:val="none" w:sz="0" w:space="0" w:color="auto"/>
                    <w:right w:val="none" w:sz="0" w:space="0" w:color="auto"/>
                  </w:divBdr>
                  <w:divsChild>
                    <w:div w:id="14741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6332">
              <w:marLeft w:val="0"/>
              <w:marRight w:val="0"/>
              <w:marTop w:val="375"/>
              <w:marBottom w:val="0"/>
              <w:divBdr>
                <w:top w:val="none" w:sz="0" w:space="0" w:color="auto"/>
                <w:left w:val="none" w:sz="0" w:space="0" w:color="auto"/>
                <w:bottom w:val="none" w:sz="0" w:space="0" w:color="auto"/>
                <w:right w:val="none" w:sz="0" w:space="0" w:color="auto"/>
              </w:divBdr>
              <w:divsChild>
                <w:div w:id="1431463444">
                  <w:marLeft w:val="0"/>
                  <w:marRight w:val="0"/>
                  <w:marTop w:val="0"/>
                  <w:marBottom w:val="0"/>
                  <w:divBdr>
                    <w:top w:val="none" w:sz="0" w:space="0" w:color="auto"/>
                    <w:left w:val="none" w:sz="0" w:space="0" w:color="auto"/>
                    <w:bottom w:val="none" w:sz="0" w:space="0" w:color="auto"/>
                    <w:right w:val="none" w:sz="0" w:space="0" w:color="auto"/>
                  </w:divBdr>
                </w:div>
              </w:divsChild>
            </w:div>
            <w:div w:id="1660502594">
              <w:marLeft w:val="0"/>
              <w:marRight w:val="0"/>
              <w:marTop w:val="375"/>
              <w:marBottom w:val="0"/>
              <w:divBdr>
                <w:top w:val="none" w:sz="0" w:space="0" w:color="auto"/>
                <w:left w:val="none" w:sz="0" w:space="0" w:color="auto"/>
                <w:bottom w:val="none" w:sz="0" w:space="0" w:color="auto"/>
                <w:right w:val="none" w:sz="0" w:space="0" w:color="auto"/>
              </w:divBdr>
              <w:divsChild>
                <w:div w:id="315763224">
                  <w:marLeft w:val="0"/>
                  <w:marRight w:val="0"/>
                  <w:marTop w:val="0"/>
                  <w:marBottom w:val="0"/>
                  <w:divBdr>
                    <w:top w:val="none" w:sz="0" w:space="0" w:color="auto"/>
                    <w:left w:val="none" w:sz="0" w:space="0" w:color="auto"/>
                    <w:bottom w:val="none" w:sz="0" w:space="0" w:color="auto"/>
                    <w:right w:val="none" w:sz="0" w:space="0" w:color="auto"/>
                  </w:divBdr>
                  <w:divsChild>
                    <w:div w:id="1450123201">
                      <w:marLeft w:val="0"/>
                      <w:marRight w:val="0"/>
                      <w:marTop w:val="0"/>
                      <w:marBottom w:val="0"/>
                      <w:divBdr>
                        <w:top w:val="none" w:sz="0" w:space="0" w:color="auto"/>
                        <w:left w:val="none" w:sz="0" w:space="0" w:color="auto"/>
                        <w:bottom w:val="none" w:sz="0" w:space="0" w:color="auto"/>
                        <w:right w:val="none" w:sz="0" w:space="0" w:color="auto"/>
                      </w:divBdr>
                    </w:div>
                    <w:div w:id="105199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48305">
              <w:marLeft w:val="0"/>
              <w:marRight w:val="0"/>
              <w:marTop w:val="375"/>
              <w:marBottom w:val="0"/>
              <w:divBdr>
                <w:top w:val="none" w:sz="0" w:space="0" w:color="auto"/>
                <w:left w:val="none" w:sz="0" w:space="0" w:color="auto"/>
                <w:bottom w:val="none" w:sz="0" w:space="0" w:color="auto"/>
                <w:right w:val="none" w:sz="0" w:space="0" w:color="auto"/>
              </w:divBdr>
              <w:divsChild>
                <w:div w:id="201016302">
                  <w:marLeft w:val="0"/>
                  <w:marRight w:val="0"/>
                  <w:marTop w:val="0"/>
                  <w:marBottom w:val="0"/>
                  <w:divBdr>
                    <w:top w:val="none" w:sz="0" w:space="0" w:color="auto"/>
                    <w:left w:val="none" w:sz="0" w:space="0" w:color="auto"/>
                    <w:bottom w:val="none" w:sz="0" w:space="0" w:color="auto"/>
                    <w:right w:val="none" w:sz="0" w:space="0" w:color="auto"/>
                  </w:divBdr>
                </w:div>
              </w:divsChild>
            </w:div>
            <w:div w:id="632636516">
              <w:marLeft w:val="0"/>
              <w:marRight w:val="0"/>
              <w:marTop w:val="225"/>
              <w:marBottom w:val="0"/>
              <w:divBdr>
                <w:top w:val="none" w:sz="0" w:space="0" w:color="auto"/>
                <w:left w:val="none" w:sz="0" w:space="0" w:color="auto"/>
                <w:bottom w:val="none" w:sz="0" w:space="0" w:color="auto"/>
                <w:right w:val="none" w:sz="0" w:space="0" w:color="auto"/>
              </w:divBdr>
              <w:divsChild>
                <w:div w:id="13687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86848">
      <w:bodyDiv w:val="1"/>
      <w:marLeft w:val="0"/>
      <w:marRight w:val="0"/>
      <w:marTop w:val="0"/>
      <w:marBottom w:val="0"/>
      <w:divBdr>
        <w:top w:val="none" w:sz="0" w:space="0" w:color="auto"/>
        <w:left w:val="none" w:sz="0" w:space="0" w:color="auto"/>
        <w:bottom w:val="none" w:sz="0" w:space="0" w:color="auto"/>
        <w:right w:val="none" w:sz="0" w:space="0" w:color="auto"/>
      </w:divBdr>
      <w:divsChild>
        <w:div w:id="282733997">
          <w:marLeft w:val="0"/>
          <w:marRight w:val="150"/>
          <w:marTop w:val="0"/>
          <w:marBottom w:val="75"/>
          <w:divBdr>
            <w:top w:val="none" w:sz="0" w:space="0" w:color="auto"/>
            <w:left w:val="none" w:sz="0" w:space="0" w:color="auto"/>
            <w:bottom w:val="none" w:sz="0" w:space="0" w:color="auto"/>
            <w:right w:val="none" w:sz="0" w:space="0" w:color="auto"/>
          </w:divBdr>
        </w:div>
        <w:div w:id="1411003935">
          <w:marLeft w:val="0"/>
          <w:marRight w:val="150"/>
          <w:marTop w:val="150"/>
          <w:marBottom w:val="150"/>
          <w:divBdr>
            <w:top w:val="none" w:sz="0" w:space="0" w:color="auto"/>
            <w:left w:val="none" w:sz="0" w:space="0" w:color="auto"/>
            <w:bottom w:val="none" w:sz="0" w:space="0" w:color="auto"/>
            <w:right w:val="none" w:sz="0" w:space="0" w:color="auto"/>
          </w:divBdr>
        </w:div>
        <w:div w:id="1254626622">
          <w:marLeft w:val="0"/>
          <w:marRight w:val="150"/>
          <w:marTop w:val="0"/>
          <w:marBottom w:val="0"/>
          <w:divBdr>
            <w:top w:val="none" w:sz="0" w:space="0" w:color="auto"/>
            <w:left w:val="none" w:sz="0" w:space="0" w:color="auto"/>
            <w:bottom w:val="none" w:sz="0" w:space="0" w:color="auto"/>
            <w:right w:val="none" w:sz="0" w:space="0" w:color="auto"/>
          </w:divBdr>
        </w:div>
      </w:divsChild>
    </w:div>
    <w:div w:id="2046714957">
      <w:bodyDiv w:val="1"/>
      <w:marLeft w:val="0"/>
      <w:marRight w:val="0"/>
      <w:marTop w:val="0"/>
      <w:marBottom w:val="0"/>
      <w:divBdr>
        <w:top w:val="none" w:sz="0" w:space="0" w:color="auto"/>
        <w:left w:val="none" w:sz="0" w:space="0" w:color="auto"/>
        <w:bottom w:val="none" w:sz="0" w:space="0" w:color="auto"/>
        <w:right w:val="none" w:sz="0" w:space="0" w:color="auto"/>
      </w:divBdr>
      <w:divsChild>
        <w:div w:id="1864437581">
          <w:marLeft w:val="0"/>
          <w:marRight w:val="0"/>
          <w:marTop w:val="0"/>
          <w:marBottom w:val="375"/>
          <w:divBdr>
            <w:top w:val="none" w:sz="0" w:space="0" w:color="auto"/>
            <w:left w:val="none" w:sz="0" w:space="0" w:color="auto"/>
            <w:bottom w:val="none" w:sz="0" w:space="0" w:color="auto"/>
            <w:right w:val="none" w:sz="0" w:space="0" w:color="auto"/>
          </w:divBdr>
          <w:divsChild>
            <w:div w:id="1886792270">
              <w:marLeft w:val="0"/>
              <w:marRight w:val="0"/>
              <w:marTop w:val="0"/>
              <w:marBottom w:val="75"/>
              <w:divBdr>
                <w:top w:val="none" w:sz="0" w:space="0" w:color="auto"/>
                <w:left w:val="none" w:sz="0" w:space="0" w:color="auto"/>
                <w:bottom w:val="none" w:sz="0" w:space="0" w:color="auto"/>
                <w:right w:val="none" w:sz="0" w:space="0" w:color="auto"/>
              </w:divBdr>
            </w:div>
            <w:div w:id="210529642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6758054">
      <w:bodyDiv w:val="1"/>
      <w:marLeft w:val="0"/>
      <w:marRight w:val="0"/>
      <w:marTop w:val="0"/>
      <w:marBottom w:val="0"/>
      <w:divBdr>
        <w:top w:val="none" w:sz="0" w:space="0" w:color="auto"/>
        <w:left w:val="none" w:sz="0" w:space="0" w:color="auto"/>
        <w:bottom w:val="none" w:sz="0" w:space="0" w:color="auto"/>
        <w:right w:val="none" w:sz="0" w:space="0" w:color="auto"/>
      </w:divBdr>
      <w:divsChild>
        <w:div w:id="1016737379">
          <w:marLeft w:val="0"/>
          <w:marRight w:val="375"/>
          <w:marTop w:val="0"/>
          <w:marBottom w:val="0"/>
          <w:divBdr>
            <w:top w:val="none" w:sz="0" w:space="0" w:color="auto"/>
            <w:left w:val="none" w:sz="0" w:space="0" w:color="auto"/>
            <w:bottom w:val="none" w:sz="0" w:space="0" w:color="auto"/>
            <w:right w:val="none" w:sz="0" w:space="0" w:color="auto"/>
          </w:divBdr>
        </w:div>
        <w:div w:id="286131617">
          <w:marLeft w:val="0"/>
          <w:marRight w:val="0"/>
          <w:marTop w:val="0"/>
          <w:marBottom w:val="0"/>
          <w:divBdr>
            <w:top w:val="none" w:sz="0" w:space="0" w:color="auto"/>
            <w:left w:val="none" w:sz="0" w:space="0" w:color="auto"/>
            <w:bottom w:val="none" w:sz="0" w:space="0" w:color="auto"/>
            <w:right w:val="none" w:sz="0" w:space="0" w:color="auto"/>
          </w:divBdr>
        </w:div>
      </w:divsChild>
    </w:div>
    <w:div w:id="2047442874">
      <w:bodyDiv w:val="1"/>
      <w:marLeft w:val="0"/>
      <w:marRight w:val="0"/>
      <w:marTop w:val="0"/>
      <w:marBottom w:val="0"/>
      <w:divBdr>
        <w:top w:val="none" w:sz="0" w:space="0" w:color="auto"/>
        <w:left w:val="none" w:sz="0" w:space="0" w:color="auto"/>
        <w:bottom w:val="none" w:sz="0" w:space="0" w:color="auto"/>
        <w:right w:val="none" w:sz="0" w:space="0" w:color="auto"/>
      </w:divBdr>
      <w:divsChild>
        <w:div w:id="1159232465">
          <w:marLeft w:val="0"/>
          <w:marRight w:val="150"/>
          <w:marTop w:val="0"/>
          <w:marBottom w:val="75"/>
          <w:divBdr>
            <w:top w:val="none" w:sz="0" w:space="0" w:color="auto"/>
            <w:left w:val="none" w:sz="0" w:space="0" w:color="auto"/>
            <w:bottom w:val="none" w:sz="0" w:space="0" w:color="auto"/>
            <w:right w:val="none" w:sz="0" w:space="0" w:color="auto"/>
          </w:divBdr>
        </w:div>
        <w:div w:id="595479979">
          <w:marLeft w:val="0"/>
          <w:marRight w:val="150"/>
          <w:marTop w:val="150"/>
          <w:marBottom w:val="150"/>
          <w:divBdr>
            <w:top w:val="none" w:sz="0" w:space="0" w:color="auto"/>
            <w:left w:val="none" w:sz="0" w:space="0" w:color="auto"/>
            <w:bottom w:val="none" w:sz="0" w:space="0" w:color="auto"/>
            <w:right w:val="none" w:sz="0" w:space="0" w:color="auto"/>
          </w:divBdr>
        </w:div>
        <w:div w:id="801574592">
          <w:marLeft w:val="0"/>
          <w:marRight w:val="150"/>
          <w:marTop w:val="0"/>
          <w:marBottom w:val="0"/>
          <w:divBdr>
            <w:top w:val="none" w:sz="0" w:space="0" w:color="auto"/>
            <w:left w:val="none" w:sz="0" w:space="0" w:color="auto"/>
            <w:bottom w:val="none" w:sz="0" w:space="0" w:color="auto"/>
            <w:right w:val="none" w:sz="0" w:space="0" w:color="auto"/>
          </w:divBdr>
        </w:div>
      </w:divsChild>
    </w:div>
    <w:div w:id="2047751996">
      <w:bodyDiv w:val="1"/>
      <w:marLeft w:val="0"/>
      <w:marRight w:val="0"/>
      <w:marTop w:val="0"/>
      <w:marBottom w:val="0"/>
      <w:divBdr>
        <w:top w:val="none" w:sz="0" w:space="0" w:color="auto"/>
        <w:left w:val="none" w:sz="0" w:space="0" w:color="auto"/>
        <w:bottom w:val="none" w:sz="0" w:space="0" w:color="auto"/>
        <w:right w:val="none" w:sz="0" w:space="0" w:color="auto"/>
      </w:divBdr>
      <w:divsChild>
        <w:div w:id="1665233086">
          <w:marLeft w:val="-180"/>
          <w:marRight w:val="-180"/>
          <w:marTop w:val="0"/>
          <w:marBottom w:val="0"/>
          <w:divBdr>
            <w:top w:val="none" w:sz="0" w:space="0" w:color="auto"/>
            <w:left w:val="none" w:sz="0" w:space="0" w:color="auto"/>
            <w:bottom w:val="none" w:sz="0" w:space="0" w:color="auto"/>
            <w:right w:val="none" w:sz="0" w:space="0" w:color="auto"/>
          </w:divBdr>
          <w:divsChild>
            <w:div w:id="1398046184">
              <w:marLeft w:val="1440"/>
              <w:marRight w:val="0"/>
              <w:marTop w:val="450"/>
              <w:marBottom w:val="0"/>
              <w:divBdr>
                <w:top w:val="none" w:sz="0" w:space="0" w:color="auto"/>
                <w:left w:val="none" w:sz="0" w:space="0" w:color="auto"/>
                <w:bottom w:val="none" w:sz="0" w:space="0" w:color="auto"/>
                <w:right w:val="none" w:sz="0" w:space="0" w:color="auto"/>
              </w:divBdr>
              <w:divsChild>
                <w:div w:id="79182734">
                  <w:marLeft w:val="0"/>
                  <w:marRight w:val="0"/>
                  <w:marTop w:val="150"/>
                  <w:marBottom w:val="0"/>
                  <w:divBdr>
                    <w:top w:val="none" w:sz="0" w:space="0" w:color="auto"/>
                    <w:left w:val="none" w:sz="0" w:space="0" w:color="auto"/>
                    <w:bottom w:val="none" w:sz="0" w:space="0" w:color="auto"/>
                    <w:right w:val="none" w:sz="0" w:space="0" w:color="auto"/>
                  </w:divBdr>
                  <w:divsChild>
                    <w:div w:id="106855650">
                      <w:marLeft w:val="0"/>
                      <w:marRight w:val="0"/>
                      <w:marTop w:val="0"/>
                      <w:marBottom w:val="0"/>
                      <w:divBdr>
                        <w:top w:val="none" w:sz="0" w:space="0" w:color="auto"/>
                        <w:left w:val="none" w:sz="0" w:space="0" w:color="auto"/>
                        <w:bottom w:val="none" w:sz="0" w:space="0" w:color="auto"/>
                        <w:right w:val="none" w:sz="0" w:space="0" w:color="auto"/>
                      </w:divBdr>
                      <w:divsChild>
                        <w:div w:id="1792432368">
                          <w:marLeft w:val="0"/>
                          <w:marRight w:val="0"/>
                          <w:marTop w:val="0"/>
                          <w:marBottom w:val="0"/>
                          <w:divBdr>
                            <w:top w:val="none" w:sz="0" w:space="0" w:color="auto"/>
                            <w:left w:val="none" w:sz="0" w:space="0" w:color="auto"/>
                            <w:bottom w:val="none" w:sz="0" w:space="0" w:color="auto"/>
                            <w:right w:val="none" w:sz="0" w:space="0" w:color="auto"/>
                          </w:divBdr>
                          <w:divsChild>
                            <w:div w:id="1238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381672">
          <w:marLeft w:val="-180"/>
          <w:marRight w:val="-180"/>
          <w:marTop w:val="0"/>
          <w:marBottom w:val="0"/>
          <w:divBdr>
            <w:top w:val="none" w:sz="0" w:space="0" w:color="auto"/>
            <w:left w:val="none" w:sz="0" w:space="0" w:color="auto"/>
            <w:bottom w:val="none" w:sz="0" w:space="0" w:color="auto"/>
            <w:right w:val="none" w:sz="0" w:space="0" w:color="auto"/>
          </w:divBdr>
          <w:divsChild>
            <w:div w:id="1456364663">
              <w:marLeft w:val="180"/>
              <w:marRight w:val="180"/>
              <w:marTop w:val="0"/>
              <w:marBottom w:val="0"/>
              <w:divBdr>
                <w:top w:val="none" w:sz="0" w:space="0" w:color="auto"/>
                <w:left w:val="none" w:sz="0" w:space="0" w:color="auto"/>
                <w:bottom w:val="none" w:sz="0" w:space="0" w:color="auto"/>
                <w:right w:val="none" w:sz="0" w:space="0" w:color="auto"/>
              </w:divBdr>
              <w:divsChild>
                <w:div w:id="1675960238">
                  <w:marLeft w:val="-180"/>
                  <w:marRight w:val="-180"/>
                  <w:marTop w:val="0"/>
                  <w:marBottom w:val="0"/>
                  <w:divBdr>
                    <w:top w:val="none" w:sz="0" w:space="0" w:color="auto"/>
                    <w:left w:val="none" w:sz="0" w:space="0" w:color="auto"/>
                    <w:bottom w:val="none" w:sz="0" w:space="0" w:color="auto"/>
                    <w:right w:val="none" w:sz="0" w:space="0" w:color="auto"/>
                  </w:divBdr>
                  <w:divsChild>
                    <w:div w:id="447893856">
                      <w:marLeft w:val="0"/>
                      <w:marRight w:val="0"/>
                      <w:marTop w:val="0"/>
                      <w:marBottom w:val="0"/>
                      <w:divBdr>
                        <w:top w:val="none" w:sz="0" w:space="0" w:color="auto"/>
                        <w:left w:val="none" w:sz="0" w:space="0" w:color="auto"/>
                        <w:bottom w:val="none" w:sz="0" w:space="0" w:color="auto"/>
                        <w:right w:val="none" w:sz="0" w:space="0" w:color="auto"/>
                      </w:divBdr>
                      <w:divsChild>
                        <w:div w:id="1696417484">
                          <w:marLeft w:val="1440"/>
                          <w:marRight w:val="180"/>
                          <w:marTop w:val="0"/>
                          <w:marBottom w:val="0"/>
                          <w:divBdr>
                            <w:top w:val="none" w:sz="0" w:space="0" w:color="auto"/>
                            <w:left w:val="none" w:sz="0" w:space="0" w:color="auto"/>
                            <w:bottom w:val="none" w:sz="0" w:space="0" w:color="auto"/>
                            <w:right w:val="none" w:sz="0" w:space="0" w:color="auto"/>
                          </w:divBdr>
                          <w:divsChild>
                            <w:div w:id="14251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9781">
          <w:marLeft w:val="-180"/>
          <w:marRight w:val="-180"/>
          <w:marTop w:val="0"/>
          <w:marBottom w:val="0"/>
          <w:divBdr>
            <w:top w:val="none" w:sz="0" w:space="0" w:color="auto"/>
            <w:left w:val="none" w:sz="0" w:space="0" w:color="auto"/>
            <w:bottom w:val="none" w:sz="0" w:space="0" w:color="auto"/>
            <w:right w:val="none" w:sz="0" w:space="0" w:color="auto"/>
          </w:divBdr>
        </w:div>
      </w:divsChild>
    </w:div>
    <w:div w:id="2048094018">
      <w:bodyDiv w:val="1"/>
      <w:marLeft w:val="0"/>
      <w:marRight w:val="0"/>
      <w:marTop w:val="0"/>
      <w:marBottom w:val="0"/>
      <w:divBdr>
        <w:top w:val="none" w:sz="0" w:space="0" w:color="auto"/>
        <w:left w:val="none" w:sz="0" w:space="0" w:color="auto"/>
        <w:bottom w:val="none" w:sz="0" w:space="0" w:color="auto"/>
        <w:right w:val="none" w:sz="0" w:space="0" w:color="auto"/>
      </w:divBdr>
      <w:divsChild>
        <w:div w:id="2138255340">
          <w:marLeft w:val="0"/>
          <w:marRight w:val="0"/>
          <w:marTop w:val="0"/>
          <w:marBottom w:val="300"/>
          <w:divBdr>
            <w:top w:val="none" w:sz="0" w:space="0" w:color="auto"/>
            <w:left w:val="none" w:sz="0" w:space="0" w:color="auto"/>
            <w:bottom w:val="none" w:sz="0" w:space="0" w:color="auto"/>
            <w:right w:val="none" w:sz="0" w:space="0" w:color="auto"/>
          </w:divBdr>
        </w:div>
      </w:divsChild>
    </w:div>
    <w:div w:id="2048293214">
      <w:bodyDiv w:val="1"/>
      <w:marLeft w:val="0"/>
      <w:marRight w:val="0"/>
      <w:marTop w:val="0"/>
      <w:marBottom w:val="0"/>
      <w:divBdr>
        <w:top w:val="none" w:sz="0" w:space="0" w:color="auto"/>
        <w:left w:val="none" w:sz="0" w:space="0" w:color="auto"/>
        <w:bottom w:val="none" w:sz="0" w:space="0" w:color="auto"/>
        <w:right w:val="none" w:sz="0" w:space="0" w:color="auto"/>
      </w:divBdr>
      <w:divsChild>
        <w:div w:id="504437517">
          <w:marLeft w:val="0"/>
          <w:marRight w:val="150"/>
          <w:marTop w:val="0"/>
          <w:marBottom w:val="75"/>
          <w:divBdr>
            <w:top w:val="none" w:sz="0" w:space="0" w:color="auto"/>
            <w:left w:val="none" w:sz="0" w:space="0" w:color="auto"/>
            <w:bottom w:val="none" w:sz="0" w:space="0" w:color="auto"/>
            <w:right w:val="none" w:sz="0" w:space="0" w:color="auto"/>
          </w:divBdr>
        </w:div>
        <w:div w:id="1458644157">
          <w:marLeft w:val="0"/>
          <w:marRight w:val="150"/>
          <w:marTop w:val="150"/>
          <w:marBottom w:val="150"/>
          <w:divBdr>
            <w:top w:val="none" w:sz="0" w:space="0" w:color="auto"/>
            <w:left w:val="none" w:sz="0" w:space="0" w:color="auto"/>
            <w:bottom w:val="none" w:sz="0" w:space="0" w:color="auto"/>
            <w:right w:val="none" w:sz="0" w:space="0" w:color="auto"/>
          </w:divBdr>
        </w:div>
        <w:div w:id="156195292">
          <w:marLeft w:val="0"/>
          <w:marRight w:val="150"/>
          <w:marTop w:val="0"/>
          <w:marBottom w:val="0"/>
          <w:divBdr>
            <w:top w:val="none" w:sz="0" w:space="0" w:color="auto"/>
            <w:left w:val="none" w:sz="0" w:space="0" w:color="auto"/>
            <w:bottom w:val="none" w:sz="0" w:space="0" w:color="auto"/>
            <w:right w:val="none" w:sz="0" w:space="0" w:color="auto"/>
          </w:divBdr>
        </w:div>
      </w:divsChild>
    </w:div>
    <w:div w:id="2048336351">
      <w:bodyDiv w:val="1"/>
      <w:marLeft w:val="0"/>
      <w:marRight w:val="0"/>
      <w:marTop w:val="0"/>
      <w:marBottom w:val="0"/>
      <w:divBdr>
        <w:top w:val="none" w:sz="0" w:space="0" w:color="auto"/>
        <w:left w:val="none" w:sz="0" w:space="0" w:color="auto"/>
        <w:bottom w:val="none" w:sz="0" w:space="0" w:color="auto"/>
        <w:right w:val="none" w:sz="0" w:space="0" w:color="auto"/>
      </w:divBdr>
      <w:divsChild>
        <w:div w:id="152570885">
          <w:marLeft w:val="0"/>
          <w:marRight w:val="0"/>
          <w:marTop w:val="0"/>
          <w:marBottom w:val="0"/>
          <w:divBdr>
            <w:top w:val="none" w:sz="0" w:space="0" w:color="auto"/>
            <w:left w:val="none" w:sz="0" w:space="0" w:color="auto"/>
            <w:bottom w:val="none" w:sz="0" w:space="0" w:color="auto"/>
            <w:right w:val="none" w:sz="0" w:space="0" w:color="auto"/>
          </w:divBdr>
        </w:div>
        <w:div w:id="756247936">
          <w:marLeft w:val="0"/>
          <w:marRight w:val="0"/>
          <w:marTop w:val="300"/>
          <w:marBottom w:val="300"/>
          <w:divBdr>
            <w:top w:val="none" w:sz="0" w:space="0" w:color="auto"/>
            <w:left w:val="none" w:sz="0" w:space="0" w:color="auto"/>
            <w:bottom w:val="none" w:sz="0" w:space="0" w:color="auto"/>
            <w:right w:val="none" w:sz="0" w:space="0" w:color="auto"/>
          </w:divBdr>
        </w:div>
        <w:div w:id="1432507551">
          <w:marLeft w:val="0"/>
          <w:marRight w:val="0"/>
          <w:marTop w:val="0"/>
          <w:marBottom w:val="0"/>
          <w:divBdr>
            <w:top w:val="none" w:sz="0" w:space="0" w:color="auto"/>
            <w:left w:val="none" w:sz="0" w:space="0" w:color="auto"/>
            <w:bottom w:val="none" w:sz="0" w:space="0" w:color="auto"/>
            <w:right w:val="none" w:sz="0" w:space="0" w:color="auto"/>
          </w:divBdr>
          <w:divsChild>
            <w:div w:id="186716343">
              <w:marLeft w:val="0"/>
              <w:marRight w:val="0"/>
              <w:marTop w:val="300"/>
              <w:marBottom w:val="450"/>
              <w:divBdr>
                <w:top w:val="none" w:sz="0" w:space="0" w:color="auto"/>
                <w:left w:val="none" w:sz="0" w:space="0" w:color="auto"/>
                <w:bottom w:val="none" w:sz="0" w:space="0" w:color="auto"/>
                <w:right w:val="none" w:sz="0" w:space="0" w:color="auto"/>
              </w:divBdr>
              <w:divsChild>
                <w:div w:id="1620844203">
                  <w:marLeft w:val="0"/>
                  <w:marRight w:val="0"/>
                  <w:marTop w:val="0"/>
                  <w:marBottom w:val="0"/>
                  <w:divBdr>
                    <w:top w:val="none" w:sz="0" w:space="0" w:color="auto"/>
                    <w:left w:val="none" w:sz="0" w:space="0" w:color="auto"/>
                    <w:bottom w:val="none" w:sz="0" w:space="0" w:color="auto"/>
                    <w:right w:val="none" w:sz="0" w:space="0" w:color="auto"/>
                  </w:divBdr>
                  <w:divsChild>
                    <w:div w:id="2035231553">
                      <w:marLeft w:val="0"/>
                      <w:marRight w:val="0"/>
                      <w:marTop w:val="0"/>
                      <w:marBottom w:val="0"/>
                      <w:divBdr>
                        <w:top w:val="none" w:sz="0" w:space="0" w:color="auto"/>
                        <w:left w:val="none" w:sz="0" w:space="0" w:color="auto"/>
                        <w:bottom w:val="none" w:sz="0" w:space="0" w:color="auto"/>
                        <w:right w:val="none" w:sz="0" w:space="0" w:color="auto"/>
                      </w:divBdr>
                      <w:divsChild>
                        <w:div w:id="633679194">
                          <w:marLeft w:val="0"/>
                          <w:marRight w:val="0"/>
                          <w:marTop w:val="0"/>
                          <w:marBottom w:val="0"/>
                          <w:divBdr>
                            <w:top w:val="none" w:sz="0" w:space="0" w:color="auto"/>
                            <w:left w:val="none" w:sz="0" w:space="0" w:color="auto"/>
                            <w:bottom w:val="none" w:sz="0" w:space="0" w:color="auto"/>
                            <w:right w:val="none" w:sz="0" w:space="0" w:color="auto"/>
                          </w:divBdr>
                          <w:divsChild>
                            <w:div w:id="18746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886502">
          <w:marLeft w:val="0"/>
          <w:marRight w:val="0"/>
          <w:marTop w:val="0"/>
          <w:marBottom w:val="0"/>
          <w:divBdr>
            <w:top w:val="none" w:sz="0" w:space="0" w:color="auto"/>
            <w:left w:val="none" w:sz="0" w:space="0" w:color="auto"/>
            <w:bottom w:val="none" w:sz="0" w:space="0" w:color="auto"/>
            <w:right w:val="none" w:sz="0" w:space="0" w:color="auto"/>
          </w:divBdr>
          <w:divsChild>
            <w:div w:id="14366600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48336961">
      <w:bodyDiv w:val="1"/>
      <w:marLeft w:val="0"/>
      <w:marRight w:val="0"/>
      <w:marTop w:val="0"/>
      <w:marBottom w:val="0"/>
      <w:divBdr>
        <w:top w:val="none" w:sz="0" w:space="0" w:color="auto"/>
        <w:left w:val="none" w:sz="0" w:space="0" w:color="auto"/>
        <w:bottom w:val="none" w:sz="0" w:space="0" w:color="auto"/>
        <w:right w:val="none" w:sz="0" w:space="0" w:color="auto"/>
      </w:divBdr>
      <w:divsChild>
        <w:div w:id="1944192209">
          <w:marLeft w:val="0"/>
          <w:marRight w:val="0"/>
          <w:marTop w:val="0"/>
          <w:marBottom w:val="150"/>
          <w:divBdr>
            <w:top w:val="none" w:sz="0" w:space="0" w:color="auto"/>
            <w:left w:val="none" w:sz="0" w:space="0" w:color="auto"/>
            <w:bottom w:val="none" w:sz="0" w:space="0" w:color="auto"/>
            <w:right w:val="none" w:sz="0" w:space="0" w:color="auto"/>
          </w:divBdr>
          <w:divsChild>
            <w:div w:id="1096513638">
              <w:marLeft w:val="0"/>
              <w:marRight w:val="0"/>
              <w:marTop w:val="0"/>
              <w:marBottom w:val="0"/>
              <w:divBdr>
                <w:top w:val="none" w:sz="0" w:space="0" w:color="auto"/>
                <w:left w:val="none" w:sz="0" w:space="0" w:color="auto"/>
                <w:bottom w:val="none" w:sz="0" w:space="0" w:color="auto"/>
                <w:right w:val="none" w:sz="0" w:space="0" w:color="auto"/>
              </w:divBdr>
              <w:divsChild>
                <w:div w:id="895626687">
                  <w:marLeft w:val="0"/>
                  <w:marRight w:val="150"/>
                  <w:marTop w:val="0"/>
                  <w:marBottom w:val="0"/>
                  <w:divBdr>
                    <w:top w:val="none" w:sz="0" w:space="0" w:color="auto"/>
                    <w:left w:val="none" w:sz="0" w:space="0" w:color="auto"/>
                    <w:bottom w:val="none" w:sz="0" w:space="0" w:color="auto"/>
                    <w:right w:val="none" w:sz="0" w:space="0" w:color="auto"/>
                  </w:divBdr>
                </w:div>
                <w:div w:id="421727058">
                  <w:marLeft w:val="0"/>
                  <w:marRight w:val="150"/>
                  <w:marTop w:val="0"/>
                  <w:marBottom w:val="0"/>
                  <w:divBdr>
                    <w:top w:val="none" w:sz="0" w:space="0" w:color="auto"/>
                    <w:left w:val="none" w:sz="0" w:space="0" w:color="auto"/>
                    <w:bottom w:val="none" w:sz="0" w:space="0" w:color="auto"/>
                    <w:right w:val="none" w:sz="0" w:space="0" w:color="auto"/>
                  </w:divBdr>
                </w:div>
              </w:divsChild>
            </w:div>
            <w:div w:id="1724257811">
              <w:marLeft w:val="0"/>
              <w:marRight w:val="0"/>
              <w:marTop w:val="0"/>
              <w:marBottom w:val="0"/>
              <w:divBdr>
                <w:top w:val="none" w:sz="0" w:space="0" w:color="auto"/>
                <w:left w:val="none" w:sz="0" w:space="0" w:color="auto"/>
                <w:bottom w:val="none" w:sz="0" w:space="0" w:color="auto"/>
                <w:right w:val="none" w:sz="0" w:space="0" w:color="auto"/>
              </w:divBdr>
              <w:divsChild>
                <w:div w:id="1394083987">
                  <w:marLeft w:val="0"/>
                  <w:marRight w:val="0"/>
                  <w:marTop w:val="0"/>
                  <w:marBottom w:val="0"/>
                  <w:divBdr>
                    <w:top w:val="none" w:sz="0" w:space="0" w:color="auto"/>
                    <w:left w:val="none" w:sz="0" w:space="0" w:color="auto"/>
                    <w:bottom w:val="none" w:sz="0" w:space="0" w:color="auto"/>
                    <w:right w:val="none" w:sz="0" w:space="0" w:color="auto"/>
                  </w:divBdr>
                  <w:divsChild>
                    <w:div w:id="1637640761">
                      <w:marLeft w:val="0"/>
                      <w:marRight w:val="0"/>
                      <w:marTop w:val="0"/>
                      <w:marBottom w:val="0"/>
                      <w:divBdr>
                        <w:top w:val="none" w:sz="0" w:space="0" w:color="auto"/>
                        <w:left w:val="none" w:sz="0" w:space="0" w:color="auto"/>
                        <w:bottom w:val="none" w:sz="0" w:space="0" w:color="auto"/>
                        <w:right w:val="none" w:sz="0" w:space="0" w:color="auto"/>
                      </w:divBdr>
                      <w:divsChild>
                        <w:div w:id="19474033">
                          <w:marLeft w:val="0"/>
                          <w:marRight w:val="0"/>
                          <w:marTop w:val="0"/>
                          <w:marBottom w:val="0"/>
                          <w:divBdr>
                            <w:top w:val="none" w:sz="0" w:space="0" w:color="auto"/>
                            <w:left w:val="none" w:sz="0" w:space="0" w:color="auto"/>
                            <w:bottom w:val="none" w:sz="0" w:space="0" w:color="auto"/>
                            <w:right w:val="none" w:sz="0" w:space="0" w:color="auto"/>
                          </w:divBdr>
                        </w:div>
                      </w:divsChild>
                    </w:div>
                    <w:div w:id="656153201">
                      <w:marLeft w:val="0"/>
                      <w:marRight w:val="135"/>
                      <w:marTop w:val="0"/>
                      <w:marBottom w:val="0"/>
                      <w:divBdr>
                        <w:top w:val="none" w:sz="0" w:space="0" w:color="auto"/>
                        <w:left w:val="none" w:sz="0" w:space="0" w:color="auto"/>
                        <w:bottom w:val="none" w:sz="0" w:space="0" w:color="auto"/>
                        <w:right w:val="none" w:sz="0" w:space="0" w:color="auto"/>
                      </w:divBdr>
                    </w:div>
                    <w:div w:id="17368499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887">
          <w:marLeft w:val="0"/>
          <w:marRight w:val="0"/>
          <w:marTop w:val="0"/>
          <w:marBottom w:val="0"/>
          <w:divBdr>
            <w:top w:val="none" w:sz="0" w:space="0" w:color="auto"/>
            <w:left w:val="none" w:sz="0" w:space="0" w:color="auto"/>
            <w:bottom w:val="none" w:sz="0" w:space="0" w:color="auto"/>
            <w:right w:val="none" w:sz="0" w:space="0" w:color="auto"/>
          </w:divBdr>
          <w:divsChild>
            <w:div w:id="531306199">
              <w:marLeft w:val="0"/>
              <w:marRight w:val="0"/>
              <w:marTop w:val="0"/>
              <w:marBottom w:val="0"/>
              <w:divBdr>
                <w:top w:val="none" w:sz="0" w:space="0" w:color="auto"/>
                <w:left w:val="none" w:sz="0" w:space="0" w:color="auto"/>
                <w:bottom w:val="none" w:sz="0" w:space="0" w:color="auto"/>
                <w:right w:val="none" w:sz="0" w:space="0" w:color="auto"/>
              </w:divBdr>
              <w:divsChild>
                <w:div w:id="1470517094">
                  <w:marLeft w:val="0"/>
                  <w:marRight w:val="0"/>
                  <w:marTop w:val="0"/>
                  <w:marBottom w:val="0"/>
                  <w:divBdr>
                    <w:top w:val="none" w:sz="0" w:space="0" w:color="auto"/>
                    <w:left w:val="none" w:sz="0" w:space="0" w:color="auto"/>
                    <w:bottom w:val="none" w:sz="0" w:space="0" w:color="auto"/>
                    <w:right w:val="none" w:sz="0" w:space="0" w:color="auto"/>
                  </w:divBdr>
                </w:div>
              </w:divsChild>
            </w:div>
            <w:div w:id="1265110119">
              <w:marLeft w:val="0"/>
              <w:marRight w:val="0"/>
              <w:marTop w:val="225"/>
              <w:marBottom w:val="0"/>
              <w:divBdr>
                <w:top w:val="none" w:sz="0" w:space="0" w:color="auto"/>
                <w:left w:val="none" w:sz="0" w:space="0" w:color="auto"/>
                <w:bottom w:val="none" w:sz="0" w:space="0" w:color="auto"/>
                <w:right w:val="none" w:sz="0" w:space="0" w:color="auto"/>
              </w:divBdr>
              <w:divsChild>
                <w:div w:id="956986031">
                  <w:marLeft w:val="0"/>
                  <w:marRight w:val="0"/>
                  <w:marTop w:val="0"/>
                  <w:marBottom w:val="0"/>
                  <w:divBdr>
                    <w:top w:val="none" w:sz="0" w:space="0" w:color="auto"/>
                    <w:left w:val="none" w:sz="0" w:space="0" w:color="auto"/>
                    <w:bottom w:val="none" w:sz="0" w:space="0" w:color="auto"/>
                    <w:right w:val="none" w:sz="0" w:space="0" w:color="auto"/>
                  </w:divBdr>
                </w:div>
              </w:divsChild>
            </w:div>
            <w:div w:id="1124545778">
              <w:marLeft w:val="0"/>
              <w:marRight w:val="0"/>
              <w:marTop w:val="225"/>
              <w:marBottom w:val="0"/>
              <w:divBdr>
                <w:top w:val="none" w:sz="0" w:space="0" w:color="auto"/>
                <w:left w:val="none" w:sz="0" w:space="0" w:color="auto"/>
                <w:bottom w:val="none" w:sz="0" w:space="0" w:color="auto"/>
                <w:right w:val="none" w:sz="0" w:space="0" w:color="auto"/>
              </w:divBdr>
              <w:divsChild>
                <w:div w:id="14752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50705">
      <w:bodyDiv w:val="1"/>
      <w:marLeft w:val="0"/>
      <w:marRight w:val="0"/>
      <w:marTop w:val="0"/>
      <w:marBottom w:val="0"/>
      <w:divBdr>
        <w:top w:val="none" w:sz="0" w:space="0" w:color="auto"/>
        <w:left w:val="none" w:sz="0" w:space="0" w:color="auto"/>
        <w:bottom w:val="none" w:sz="0" w:space="0" w:color="auto"/>
        <w:right w:val="none" w:sz="0" w:space="0" w:color="auto"/>
      </w:divBdr>
      <w:divsChild>
        <w:div w:id="1027029596">
          <w:marLeft w:val="0"/>
          <w:marRight w:val="0"/>
          <w:marTop w:val="0"/>
          <w:marBottom w:val="0"/>
          <w:divBdr>
            <w:top w:val="none" w:sz="0" w:space="0" w:color="auto"/>
            <w:left w:val="none" w:sz="0" w:space="0" w:color="auto"/>
            <w:bottom w:val="none" w:sz="0" w:space="0" w:color="auto"/>
            <w:right w:val="none" w:sz="0" w:space="0" w:color="auto"/>
          </w:divBdr>
        </w:div>
      </w:divsChild>
    </w:div>
    <w:div w:id="2049253251">
      <w:bodyDiv w:val="1"/>
      <w:marLeft w:val="0"/>
      <w:marRight w:val="0"/>
      <w:marTop w:val="0"/>
      <w:marBottom w:val="0"/>
      <w:divBdr>
        <w:top w:val="none" w:sz="0" w:space="0" w:color="auto"/>
        <w:left w:val="none" w:sz="0" w:space="0" w:color="auto"/>
        <w:bottom w:val="none" w:sz="0" w:space="0" w:color="auto"/>
        <w:right w:val="none" w:sz="0" w:space="0" w:color="auto"/>
      </w:divBdr>
      <w:divsChild>
        <w:div w:id="1461219470">
          <w:marLeft w:val="0"/>
          <w:marRight w:val="0"/>
          <w:marTop w:val="0"/>
          <w:marBottom w:val="0"/>
          <w:divBdr>
            <w:top w:val="none" w:sz="0" w:space="0" w:color="auto"/>
            <w:left w:val="none" w:sz="0" w:space="0" w:color="auto"/>
            <w:bottom w:val="none" w:sz="0" w:space="0" w:color="auto"/>
            <w:right w:val="none" w:sz="0" w:space="0" w:color="auto"/>
          </w:divBdr>
        </w:div>
        <w:div w:id="434594356">
          <w:marLeft w:val="0"/>
          <w:marRight w:val="0"/>
          <w:marTop w:val="300"/>
          <w:marBottom w:val="300"/>
          <w:divBdr>
            <w:top w:val="none" w:sz="0" w:space="0" w:color="auto"/>
            <w:left w:val="none" w:sz="0" w:space="0" w:color="auto"/>
            <w:bottom w:val="none" w:sz="0" w:space="0" w:color="auto"/>
            <w:right w:val="none" w:sz="0" w:space="0" w:color="auto"/>
          </w:divBdr>
        </w:div>
        <w:div w:id="539703821">
          <w:marLeft w:val="0"/>
          <w:marRight w:val="0"/>
          <w:marTop w:val="0"/>
          <w:marBottom w:val="0"/>
          <w:divBdr>
            <w:top w:val="none" w:sz="0" w:space="0" w:color="auto"/>
            <w:left w:val="none" w:sz="0" w:space="0" w:color="auto"/>
            <w:bottom w:val="none" w:sz="0" w:space="0" w:color="auto"/>
            <w:right w:val="none" w:sz="0" w:space="0" w:color="auto"/>
          </w:divBdr>
          <w:divsChild>
            <w:div w:id="35928926">
              <w:marLeft w:val="0"/>
              <w:marRight w:val="0"/>
              <w:marTop w:val="300"/>
              <w:marBottom w:val="450"/>
              <w:divBdr>
                <w:top w:val="none" w:sz="0" w:space="0" w:color="auto"/>
                <w:left w:val="none" w:sz="0" w:space="0" w:color="auto"/>
                <w:bottom w:val="none" w:sz="0" w:space="0" w:color="auto"/>
                <w:right w:val="none" w:sz="0" w:space="0" w:color="auto"/>
              </w:divBdr>
              <w:divsChild>
                <w:div w:id="479468012">
                  <w:marLeft w:val="0"/>
                  <w:marRight w:val="0"/>
                  <w:marTop w:val="0"/>
                  <w:marBottom w:val="0"/>
                  <w:divBdr>
                    <w:top w:val="none" w:sz="0" w:space="0" w:color="auto"/>
                    <w:left w:val="none" w:sz="0" w:space="0" w:color="auto"/>
                    <w:bottom w:val="none" w:sz="0" w:space="0" w:color="auto"/>
                    <w:right w:val="none" w:sz="0" w:space="0" w:color="auto"/>
                  </w:divBdr>
                  <w:divsChild>
                    <w:div w:id="2058896643">
                      <w:marLeft w:val="0"/>
                      <w:marRight w:val="0"/>
                      <w:marTop w:val="0"/>
                      <w:marBottom w:val="0"/>
                      <w:divBdr>
                        <w:top w:val="none" w:sz="0" w:space="0" w:color="auto"/>
                        <w:left w:val="none" w:sz="0" w:space="0" w:color="auto"/>
                        <w:bottom w:val="none" w:sz="0" w:space="0" w:color="auto"/>
                        <w:right w:val="none" w:sz="0" w:space="0" w:color="auto"/>
                      </w:divBdr>
                      <w:divsChild>
                        <w:div w:id="1580557472">
                          <w:marLeft w:val="0"/>
                          <w:marRight w:val="0"/>
                          <w:marTop w:val="0"/>
                          <w:marBottom w:val="0"/>
                          <w:divBdr>
                            <w:top w:val="none" w:sz="0" w:space="0" w:color="auto"/>
                            <w:left w:val="none" w:sz="0" w:space="0" w:color="auto"/>
                            <w:bottom w:val="none" w:sz="0" w:space="0" w:color="auto"/>
                            <w:right w:val="none" w:sz="0" w:space="0" w:color="auto"/>
                          </w:divBdr>
                          <w:divsChild>
                            <w:div w:id="284653809">
                              <w:marLeft w:val="0"/>
                              <w:marRight w:val="0"/>
                              <w:marTop w:val="0"/>
                              <w:marBottom w:val="0"/>
                              <w:divBdr>
                                <w:top w:val="none" w:sz="0" w:space="0" w:color="auto"/>
                                <w:left w:val="none" w:sz="0" w:space="0" w:color="auto"/>
                                <w:bottom w:val="none" w:sz="0" w:space="0" w:color="auto"/>
                                <w:right w:val="none" w:sz="0" w:space="0" w:color="auto"/>
                              </w:divBdr>
                              <w:divsChild>
                                <w:div w:id="1552493591">
                                  <w:marLeft w:val="0"/>
                                  <w:marRight w:val="0"/>
                                  <w:marTop w:val="0"/>
                                  <w:marBottom w:val="0"/>
                                  <w:divBdr>
                                    <w:top w:val="none" w:sz="0" w:space="0" w:color="auto"/>
                                    <w:left w:val="none" w:sz="0" w:space="0" w:color="auto"/>
                                    <w:bottom w:val="none" w:sz="0" w:space="0" w:color="auto"/>
                                    <w:right w:val="none" w:sz="0" w:space="0" w:color="auto"/>
                                  </w:divBdr>
                                  <w:divsChild>
                                    <w:div w:id="205090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371875">
          <w:marLeft w:val="0"/>
          <w:marRight w:val="0"/>
          <w:marTop w:val="0"/>
          <w:marBottom w:val="0"/>
          <w:divBdr>
            <w:top w:val="none" w:sz="0" w:space="0" w:color="auto"/>
            <w:left w:val="none" w:sz="0" w:space="0" w:color="auto"/>
            <w:bottom w:val="none" w:sz="0" w:space="0" w:color="auto"/>
            <w:right w:val="none" w:sz="0" w:space="0" w:color="auto"/>
          </w:divBdr>
        </w:div>
      </w:divsChild>
    </w:div>
    <w:div w:id="2049254809">
      <w:bodyDiv w:val="1"/>
      <w:marLeft w:val="0"/>
      <w:marRight w:val="0"/>
      <w:marTop w:val="0"/>
      <w:marBottom w:val="0"/>
      <w:divBdr>
        <w:top w:val="none" w:sz="0" w:space="0" w:color="auto"/>
        <w:left w:val="none" w:sz="0" w:space="0" w:color="auto"/>
        <w:bottom w:val="none" w:sz="0" w:space="0" w:color="auto"/>
        <w:right w:val="none" w:sz="0" w:space="0" w:color="auto"/>
      </w:divBdr>
      <w:divsChild>
        <w:div w:id="1194002649">
          <w:marLeft w:val="0"/>
          <w:marRight w:val="0"/>
          <w:marTop w:val="0"/>
          <w:marBottom w:val="300"/>
          <w:divBdr>
            <w:top w:val="none" w:sz="0" w:space="0" w:color="auto"/>
            <w:left w:val="none" w:sz="0" w:space="0" w:color="auto"/>
            <w:bottom w:val="none" w:sz="0" w:space="0" w:color="auto"/>
            <w:right w:val="none" w:sz="0" w:space="0" w:color="auto"/>
          </w:divBdr>
          <w:divsChild>
            <w:div w:id="323124513">
              <w:marLeft w:val="0"/>
              <w:marRight w:val="0"/>
              <w:marTop w:val="0"/>
              <w:marBottom w:val="0"/>
              <w:divBdr>
                <w:top w:val="single" w:sz="8" w:space="1" w:color="F79646"/>
                <w:left w:val="none" w:sz="0" w:space="0" w:color="auto"/>
                <w:bottom w:val="single" w:sz="8" w:space="1" w:color="F79646"/>
                <w:right w:val="none" w:sz="0" w:space="0" w:color="auto"/>
              </w:divBdr>
              <w:divsChild>
                <w:div w:id="1747069602">
                  <w:marLeft w:val="0"/>
                  <w:marRight w:val="0"/>
                  <w:marTop w:val="0"/>
                  <w:marBottom w:val="0"/>
                  <w:divBdr>
                    <w:top w:val="none" w:sz="0" w:space="0" w:color="auto"/>
                    <w:left w:val="none" w:sz="0" w:space="0" w:color="auto"/>
                    <w:bottom w:val="none" w:sz="0" w:space="0" w:color="auto"/>
                    <w:right w:val="none" w:sz="0" w:space="0" w:color="auto"/>
                  </w:divBdr>
                </w:div>
              </w:divsChild>
            </w:div>
            <w:div w:id="9254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77133">
      <w:bodyDiv w:val="1"/>
      <w:marLeft w:val="0"/>
      <w:marRight w:val="0"/>
      <w:marTop w:val="0"/>
      <w:marBottom w:val="0"/>
      <w:divBdr>
        <w:top w:val="none" w:sz="0" w:space="0" w:color="auto"/>
        <w:left w:val="none" w:sz="0" w:space="0" w:color="auto"/>
        <w:bottom w:val="none" w:sz="0" w:space="0" w:color="auto"/>
        <w:right w:val="none" w:sz="0" w:space="0" w:color="auto"/>
      </w:divBdr>
      <w:divsChild>
        <w:div w:id="809518011">
          <w:marLeft w:val="0"/>
          <w:marRight w:val="0"/>
          <w:marTop w:val="0"/>
          <w:marBottom w:val="300"/>
          <w:divBdr>
            <w:top w:val="none" w:sz="0" w:space="0" w:color="auto"/>
            <w:left w:val="none" w:sz="0" w:space="0" w:color="auto"/>
            <w:bottom w:val="none" w:sz="0" w:space="0" w:color="auto"/>
            <w:right w:val="none" w:sz="0" w:space="0" w:color="auto"/>
          </w:divBdr>
        </w:div>
      </w:divsChild>
    </w:div>
    <w:div w:id="2050453057">
      <w:bodyDiv w:val="1"/>
      <w:marLeft w:val="0"/>
      <w:marRight w:val="0"/>
      <w:marTop w:val="0"/>
      <w:marBottom w:val="0"/>
      <w:divBdr>
        <w:top w:val="none" w:sz="0" w:space="0" w:color="auto"/>
        <w:left w:val="none" w:sz="0" w:space="0" w:color="auto"/>
        <w:bottom w:val="none" w:sz="0" w:space="0" w:color="auto"/>
        <w:right w:val="none" w:sz="0" w:space="0" w:color="auto"/>
      </w:divBdr>
      <w:divsChild>
        <w:div w:id="1332873603">
          <w:marLeft w:val="0"/>
          <w:marRight w:val="0"/>
          <w:marTop w:val="0"/>
          <w:marBottom w:val="300"/>
          <w:divBdr>
            <w:top w:val="none" w:sz="0" w:space="0" w:color="auto"/>
            <w:left w:val="none" w:sz="0" w:space="0" w:color="auto"/>
            <w:bottom w:val="none" w:sz="0" w:space="0" w:color="auto"/>
            <w:right w:val="none" w:sz="0" w:space="0" w:color="auto"/>
          </w:divBdr>
        </w:div>
      </w:divsChild>
    </w:div>
    <w:div w:id="2050494449">
      <w:bodyDiv w:val="1"/>
      <w:marLeft w:val="0"/>
      <w:marRight w:val="0"/>
      <w:marTop w:val="0"/>
      <w:marBottom w:val="0"/>
      <w:divBdr>
        <w:top w:val="none" w:sz="0" w:space="0" w:color="auto"/>
        <w:left w:val="none" w:sz="0" w:space="0" w:color="auto"/>
        <w:bottom w:val="none" w:sz="0" w:space="0" w:color="auto"/>
        <w:right w:val="none" w:sz="0" w:space="0" w:color="auto"/>
      </w:divBdr>
      <w:divsChild>
        <w:div w:id="1645308868">
          <w:marLeft w:val="0"/>
          <w:marRight w:val="150"/>
          <w:marTop w:val="0"/>
          <w:marBottom w:val="75"/>
          <w:divBdr>
            <w:top w:val="none" w:sz="0" w:space="0" w:color="auto"/>
            <w:left w:val="none" w:sz="0" w:space="0" w:color="auto"/>
            <w:bottom w:val="none" w:sz="0" w:space="0" w:color="auto"/>
            <w:right w:val="none" w:sz="0" w:space="0" w:color="auto"/>
          </w:divBdr>
        </w:div>
        <w:div w:id="1723754191">
          <w:marLeft w:val="0"/>
          <w:marRight w:val="150"/>
          <w:marTop w:val="150"/>
          <w:marBottom w:val="150"/>
          <w:divBdr>
            <w:top w:val="none" w:sz="0" w:space="0" w:color="auto"/>
            <w:left w:val="none" w:sz="0" w:space="0" w:color="auto"/>
            <w:bottom w:val="none" w:sz="0" w:space="0" w:color="auto"/>
            <w:right w:val="none" w:sz="0" w:space="0" w:color="auto"/>
          </w:divBdr>
        </w:div>
        <w:div w:id="1199900832">
          <w:marLeft w:val="0"/>
          <w:marRight w:val="150"/>
          <w:marTop w:val="0"/>
          <w:marBottom w:val="0"/>
          <w:divBdr>
            <w:top w:val="none" w:sz="0" w:space="0" w:color="auto"/>
            <w:left w:val="none" w:sz="0" w:space="0" w:color="auto"/>
            <w:bottom w:val="none" w:sz="0" w:space="0" w:color="auto"/>
            <w:right w:val="none" w:sz="0" w:space="0" w:color="auto"/>
          </w:divBdr>
        </w:div>
      </w:divsChild>
    </w:div>
    <w:div w:id="2050638804">
      <w:bodyDiv w:val="1"/>
      <w:marLeft w:val="0"/>
      <w:marRight w:val="0"/>
      <w:marTop w:val="0"/>
      <w:marBottom w:val="0"/>
      <w:divBdr>
        <w:top w:val="none" w:sz="0" w:space="0" w:color="auto"/>
        <w:left w:val="none" w:sz="0" w:space="0" w:color="auto"/>
        <w:bottom w:val="none" w:sz="0" w:space="0" w:color="auto"/>
        <w:right w:val="none" w:sz="0" w:space="0" w:color="auto"/>
      </w:divBdr>
      <w:divsChild>
        <w:div w:id="452292477">
          <w:marLeft w:val="0"/>
          <w:marRight w:val="150"/>
          <w:marTop w:val="0"/>
          <w:marBottom w:val="75"/>
          <w:divBdr>
            <w:top w:val="none" w:sz="0" w:space="0" w:color="auto"/>
            <w:left w:val="none" w:sz="0" w:space="0" w:color="auto"/>
            <w:bottom w:val="none" w:sz="0" w:space="0" w:color="auto"/>
            <w:right w:val="none" w:sz="0" w:space="0" w:color="auto"/>
          </w:divBdr>
        </w:div>
        <w:div w:id="963854989">
          <w:marLeft w:val="0"/>
          <w:marRight w:val="150"/>
          <w:marTop w:val="150"/>
          <w:marBottom w:val="150"/>
          <w:divBdr>
            <w:top w:val="none" w:sz="0" w:space="0" w:color="auto"/>
            <w:left w:val="none" w:sz="0" w:space="0" w:color="auto"/>
            <w:bottom w:val="none" w:sz="0" w:space="0" w:color="auto"/>
            <w:right w:val="none" w:sz="0" w:space="0" w:color="auto"/>
          </w:divBdr>
        </w:div>
        <w:div w:id="686760862">
          <w:marLeft w:val="0"/>
          <w:marRight w:val="150"/>
          <w:marTop w:val="0"/>
          <w:marBottom w:val="0"/>
          <w:divBdr>
            <w:top w:val="none" w:sz="0" w:space="0" w:color="auto"/>
            <w:left w:val="none" w:sz="0" w:space="0" w:color="auto"/>
            <w:bottom w:val="none" w:sz="0" w:space="0" w:color="auto"/>
            <w:right w:val="none" w:sz="0" w:space="0" w:color="auto"/>
          </w:divBdr>
        </w:div>
      </w:divsChild>
    </w:div>
    <w:div w:id="2050715616">
      <w:bodyDiv w:val="1"/>
      <w:marLeft w:val="0"/>
      <w:marRight w:val="0"/>
      <w:marTop w:val="0"/>
      <w:marBottom w:val="0"/>
      <w:divBdr>
        <w:top w:val="none" w:sz="0" w:space="0" w:color="auto"/>
        <w:left w:val="none" w:sz="0" w:space="0" w:color="auto"/>
        <w:bottom w:val="none" w:sz="0" w:space="0" w:color="auto"/>
        <w:right w:val="none" w:sz="0" w:space="0" w:color="auto"/>
      </w:divBdr>
      <w:divsChild>
        <w:div w:id="510489450">
          <w:marLeft w:val="0"/>
          <w:marRight w:val="150"/>
          <w:marTop w:val="0"/>
          <w:marBottom w:val="75"/>
          <w:divBdr>
            <w:top w:val="none" w:sz="0" w:space="0" w:color="auto"/>
            <w:left w:val="none" w:sz="0" w:space="0" w:color="auto"/>
            <w:bottom w:val="none" w:sz="0" w:space="0" w:color="auto"/>
            <w:right w:val="none" w:sz="0" w:space="0" w:color="auto"/>
          </w:divBdr>
        </w:div>
        <w:div w:id="1222060245">
          <w:marLeft w:val="0"/>
          <w:marRight w:val="150"/>
          <w:marTop w:val="150"/>
          <w:marBottom w:val="150"/>
          <w:divBdr>
            <w:top w:val="none" w:sz="0" w:space="0" w:color="auto"/>
            <w:left w:val="none" w:sz="0" w:space="0" w:color="auto"/>
            <w:bottom w:val="none" w:sz="0" w:space="0" w:color="auto"/>
            <w:right w:val="none" w:sz="0" w:space="0" w:color="auto"/>
          </w:divBdr>
        </w:div>
        <w:div w:id="2062947399">
          <w:marLeft w:val="0"/>
          <w:marRight w:val="150"/>
          <w:marTop w:val="0"/>
          <w:marBottom w:val="0"/>
          <w:divBdr>
            <w:top w:val="none" w:sz="0" w:space="0" w:color="auto"/>
            <w:left w:val="none" w:sz="0" w:space="0" w:color="auto"/>
            <w:bottom w:val="none" w:sz="0" w:space="0" w:color="auto"/>
            <w:right w:val="none" w:sz="0" w:space="0" w:color="auto"/>
          </w:divBdr>
        </w:div>
      </w:divsChild>
    </w:div>
    <w:div w:id="2050841192">
      <w:bodyDiv w:val="1"/>
      <w:marLeft w:val="0"/>
      <w:marRight w:val="0"/>
      <w:marTop w:val="0"/>
      <w:marBottom w:val="0"/>
      <w:divBdr>
        <w:top w:val="none" w:sz="0" w:space="0" w:color="auto"/>
        <w:left w:val="none" w:sz="0" w:space="0" w:color="auto"/>
        <w:bottom w:val="none" w:sz="0" w:space="0" w:color="auto"/>
        <w:right w:val="none" w:sz="0" w:space="0" w:color="auto"/>
      </w:divBdr>
      <w:divsChild>
        <w:div w:id="1040546482">
          <w:marLeft w:val="0"/>
          <w:marRight w:val="0"/>
          <w:marTop w:val="150"/>
          <w:marBottom w:val="450"/>
          <w:divBdr>
            <w:top w:val="none" w:sz="0" w:space="0" w:color="auto"/>
            <w:left w:val="none" w:sz="0" w:space="0" w:color="auto"/>
            <w:bottom w:val="none" w:sz="0" w:space="0" w:color="auto"/>
            <w:right w:val="none" w:sz="0" w:space="0" w:color="auto"/>
          </w:divBdr>
        </w:div>
        <w:div w:id="504324736">
          <w:marLeft w:val="0"/>
          <w:marRight w:val="0"/>
          <w:marTop w:val="0"/>
          <w:marBottom w:val="300"/>
          <w:divBdr>
            <w:top w:val="none" w:sz="0" w:space="0" w:color="auto"/>
            <w:left w:val="none" w:sz="0" w:space="0" w:color="auto"/>
            <w:bottom w:val="none" w:sz="0" w:space="0" w:color="auto"/>
            <w:right w:val="none" w:sz="0" w:space="0" w:color="auto"/>
          </w:divBdr>
        </w:div>
        <w:div w:id="1767506267">
          <w:marLeft w:val="0"/>
          <w:marRight w:val="0"/>
          <w:marTop w:val="495"/>
          <w:marBottom w:val="630"/>
          <w:divBdr>
            <w:top w:val="none" w:sz="0" w:space="0" w:color="auto"/>
            <w:left w:val="none" w:sz="0" w:space="0" w:color="auto"/>
            <w:bottom w:val="none" w:sz="0" w:space="0" w:color="auto"/>
            <w:right w:val="none" w:sz="0" w:space="0" w:color="auto"/>
          </w:divBdr>
        </w:div>
        <w:div w:id="1926956179">
          <w:marLeft w:val="0"/>
          <w:marRight w:val="0"/>
          <w:marTop w:val="0"/>
          <w:marBottom w:val="555"/>
          <w:divBdr>
            <w:top w:val="none" w:sz="0" w:space="0" w:color="auto"/>
            <w:left w:val="none" w:sz="0" w:space="0" w:color="auto"/>
            <w:bottom w:val="none" w:sz="0" w:space="0" w:color="auto"/>
            <w:right w:val="none" w:sz="0" w:space="0" w:color="auto"/>
          </w:divBdr>
          <w:divsChild>
            <w:div w:id="16397670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51031293">
      <w:bodyDiv w:val="1"/>
      <w:marLeft w:val="0"/>
      <w:marRight w:val="0"/>
      <w:marTop w:val="0"/>
      <w:marBottom w:val="0"/>
      <w:divBdr>
        <w:top w:val="none" w:sz="0" w:space="0" w:color="auto"/>
        <w:left w:val="none" w:sz="0" w:space="0" w:color="auto"/>
        <w:bottom w:val="none" w:sz="0" w:space="0" w:color="auto"/>
        <w:right w:val="none" w:sz="0" w:space="0" w:color="auto"/>
      </w:divBdr>
      <w:divsChild>
        <w:div w:id="890309293">
          <w:marLeft w:val="0"/>
          <w:marRight w:val="150"/>
          <w:marTop w:val="0"/>
          <w:marBottom w:val="75"/>
          <w:divBdr>
            <w:top w:val="none" w:sz="0" w:space="0" w:color="auto"/>
            <w:left w:val="none" w:sz="0" w:space="0" w:color="auto"/>
            <w:bottom w:val="none" w:sz="0" w:space="0" w:color="auto"/>
            <w:right w:val="none" w:sz="0" w:space="0" w:color="auto"/>
          </w:divBdr>
        </w:div>
        <w:div w:id="453907833">
          <w:marLeft w:val="0"/>
          <w:marRight w:val="150"/>
          <w:marTop w:val="150"/>
          <w:marBottom w:val="150"/>
          <w:divBdr>
            <w:top w:val="none" w:sz="0" w:space="0" w:color="auto"/>
            <w:left w:val="none" w:sz="0" w:space="0" w:color="auto"/>
            <w:bottom w:val="none" w:sz="0" w:space="0" w:color="auto"/>
            <w:right w:val="none" w:sz="0" w:space="0" w:color="auto"/>
          </w:divBdr>
        </w:div>
        <w:div w:id="1541822146">
          <w:marLeft w:val="0"/>
          <w:marRight w:val="150"/>
          <w:marTop w:val="0"/>
          <w:marBottom w:val="0"/>
          <w:divBdr>
            <w:top w:val="none" w:sz="0" w:space="0" w:color="auto"/>
            <w:left w:val="none" w:sz="0" w:space="0" w:color="auto"/>
            <w:bottom w:val="none" w:sz="0" w:space="0" w:color="auto"/>
            <w:right w:val="none" w:sz="0" w:space="0" w:color="auto"/>
          </w:divBdr>
        </w:div>
      </w:divsChild>
    </w:div>
    <w:div w:id="2051874360">
      <w:bodyDiv w:val="1"/>
      <w:marLeft w:val="0"/>
      <w:marRight w:val="0"/>
      <w:marTop w:val="0"/>
      <w:marBottom w:val="0"/>
      <w:divBdr>
        <w:top w:val="none" w:sz="0" w:space="0" w:color="auto"/>
        <w:left w:val="none" w:sz="0" w:space="0" w:color="auto"/>
        <w:bottom w:val="none" w:sz="0" w:space="0" w:color="auto"/>
        <w:right w:val="none" w:sz="0" w:space="0" w:color="auto"/>
      </w:divBdr>
      <w:divsChild>
        <w:div w:id="725105456">
          <w:marLeft w:val="0"/>
          <w:marRight w:val="0"/>
          <w:marTop w:val="0"/>
          <w:marBottom w:val="0"/>
          <w:divBdr>
            <w:top w:val="none" w:sz="0" w:space="0" w:color="auto"/>
            <w:left w:val="none" w:sz="0" w:space="0" w:color="auto"/>
            <w:bottom w:val="none" w:sz="0" w:space="0" w:color="auto"/>
            <w:right w:val="none" w:sz="0" w:space="0" w:color="auto"/>
          </w:divBdr>
          <w:divsChild>
            <w:div w:id="1205486271">
              <w:marLeft w:val="0"/>
              <w:marRight w:val="0"/>
              <w:marTop w:val="0"/>
              <w:marBottom w:val="300"/>
              <w:divBdr>
                <w:top w:val="none" w:sz="0" w:space="0" w:color="auto"/>
                <w:left w:val="none" w:sz="0" w:space="0" w:color="auto"/>
                <w:bottom w:val="none" w:sz="0" w:space="0" w:color="auto"/>
                <w:right w:val="none" w:sz="0" w:space="0" w:color="auto"/>
              </w:divBdr>
            </w:div>
            <w:div w:id="1160998685">
              <w:marLeft w:val="0"/>
              <w:marRight w:val="0"/>
              <w:marTop w:val="450"/>
              <w:marBottom w:val="450"/>
              <w:divBdr>
                <w:top w:val="none" w:sz="0" w:space="0" w:color="auto"/>
                <w:left w:val="none" w:sz="0" w:space="0" w:color="auto"/>
                <w:bottom w:val="none" w:sz="0" w:space="0" w:color="auto"/>
                <w:right w:val="none" w:sz="0" w:space="0" w:color="auto"/>
              </w:divBdr>
            </w:div>
            <w:div w:id="1421102357">
              <w:marLeft w:val="0"/>
              <w:marRight w:val="0"/>
              <w:marTop w:val="0"/>
              <w:marBottom w:val="300"/>
              <w:divBdr>
                <w:top w:val="none" w:sz="0" w:space="0" w:color="auto"/>
                <w:left w:val="none" w:sz="0" w:space="0" w:color="auto"/>
                <w:bottom w:val="none" w:sz="0" w:space="0" w:color="auto"/>
                <w:right w:val="none" w:sz="0" w:space="0" w:color="auto"/>
              </w:divBdr>
            </w:div>
          </w:divsChild>
        </w:div>
        <w:div w:id="1761901837">
          <w:marLeft w:val="0"/>
          <w:marRight w:val="0"/>
          <w:marTop w:val="0"/>
          <w:marBottom w:val="0"/>
          <w:divBdr>
            <w:top w:val="none" w:sz="0" w:space="0" w:color="auto"/>
            <w:left w:val="none" w:sz="0" w:space="0" w:color="auto"/>
            <w:bottom w:val="none" w:sz="0" w:space="0" w:color="auto"/>
            <w:right w:val="none" w:sz="0" w:space="0" w:color="auto"/>
          </w:divBdr>
          <w:divsChild>
            <w:div w:id="2097431346">
              <w:marLeft w:val="0"/>
              <w:marRight w:val="0"/>
              <w:marTop w:val="0"/>
              <w:marBottom w:val="300"/>
              <w:divBdr>
                <w:top w:val="none" w:sz="0" w:space="0" w:color="auto"/>
                <w:left w:val="none" w:sz="0" w:space="0" w:color="auto"/>
                <w:bottom w:val="none" w:sz="0" w:space="0" w:color="auto"/>
                <w:right w:val="none" w:sz="0" w:space="0" w:color="auto"/>
              </w:divBdr>
              <w:divsChild>
                <w:div w:id="725878969">
                  <w:marLeft w:val="0"/>
                  <w:marRight w:val="0"/>
                  <w:marTop w:val="0"/>
                  <w:marBottom w:val="0"/>
                  <w:divBdr>
                    <w:top w:val="none" w:sz="0" w:space="0" w:color="auto"/>
                    <w:left w:val="none" w:sz="0" w:space="0" w:color="auto"/>
                    <w:bottom w:val="none" w:sz="0" w:space="0" w:color="auto"/>
                    <w:right w:val="none" w:sz="0" w:space="0" w:color="auto"/>
                  </w:divBdr>
                </w:div>
                <w:div w:id="2025862574">
                  <w:marLeft w:val="0"/>
                  <w:marRight w:val="0"/>
                  <w:marTop w:val="0"/>
                  <w:marBottom w:val="0"/>
                  <w:divBdr>
                    <w:top w:val="none" w:sz="0" w:space="0" w:color="auto"/>
                    <w:left w:val="none" w:sz="0" w:space="0" w:color="auto"/>
                    <w:bottom w:val="none" w:sz="0" w:space="0" w:color="auto"/>
                    <w:right w:val="none" w:sz="0" w:space="0" w:color="auto"/>
                  </w:divBdr>
                  <w:divsChild>
                    <w:div w:id="2009866108">
                      <w:marLeft w:val="0"/>
                      <w:marRight w:val="0"/>
                      <w:marTop w:val="0"/>
                      <w:marBottom w:val="0"/>
                      <w:divBdr>
                        <w:top w:val="none" w:sz="0" w:space="0" w:color="auto"/>
                        <w:left w:val="none" w:sz="0" w:space="0" w:color="auto"/>
                        <w:bottom w:val="none" w:sz="0" w:space="0" w:color="auto"/>
                        <w:right w:val="none" w:sz="0" w:space="0" w:color="auto"/>
                      </w:divBdr>
                      <w:divsChild>
                        <w:div w:id="1266882955">
                          <w:marLeft w:val="0"/>
                          <w:marRight w:val="0"/>
                          <w:marTop w:val="0"/>
                          <w:marBottom w:val="0"/>
                          <w:divBdr>
                            <w:top w:val="none" w:sz="0" w:space="0" w:color="auto"/>
                            <w:left w:val="none" w:sz="0" w:space="0" w:color="auto"/>
                            <w:bottom w:val="none" w:sz="0" w:space="0" w:color="auto"/>
                            <w:right w:val="none" w:sz="0" w:space="0" w:color="auto"/>
                          </w:divBdr>
                          <w:divsChild>
                            <w:div w:id="291863693">
                              <w:marLeft w:val="0"/>
                              <w:marRight w:val="0"/>
                              <w:marTop w:val="0"/>
                              <w:marBottom w:val="0"/>
                              <w:divBdr>
                                <w:top w:val="none" w:sz="0" w:space="0" w:color="auto"/>
                                <w:left w:val="none" w:sz="0" w:space="0" w:color="auto"/>
                                <w:bottom w:val="none" w:sz="0" w:space="0" w:color="auto"/>
                                <w:right w:val="none" w:sz="0" w:space="0" w:color="auto"/>
                              </w:divBdr>
                              <w:divsChild>
                                <w:div w:id="1203984802">
                                  <w:marLeft w:val="0"/>
                                  <w:marRight w:val="0"/>
                                  <w:marTop w:val="0"/>
                                  <w:marBottom w:val="0"/>
                                  <w:divBdr>
                                    <w:top w:val="none" w:sz="0" w:space="0" w:color="auto"/>
                                    <w:left w:val="none" w:sz="0" w:space="0" w:color="auto"/>
                                    <w:bottom w:val="none" w:sz="0" w:space="0" w:color="auto"/>
                                    <w:right w:val="none" w:sz="0" w:space="0" w:color="auto"/>
                                  </w:divBdr>
                                </w:div>
                                <w:div w:id="8580832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3119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2225952">
      <w:bodyDiv w:val="1"/>
      <w:marLeft w:val="0"/>
      <w:marRight w:val="0"/>
      <w:marTop w:val="0"/>
      <w:marBottom w:val="0"/>
      <w:divBdr>
        <w:top w:val="none" w:sz="0" w:space="0" w:color="auto"/>
        <w:left w:val="none" w:sz="0" w:space="0" w:color="auto"/>
        <w:bottom w:val="none" w:sz="0" w:space="0" w:color="auto"/>
        <w:right w:val="none" w:sz="0" w:space="0" w:color="auto"/>
      </w:divBdr>
      <w:divsChild>
        <w:div w:id="1079788305">
          <w:marLeft w:val="0"/>
          <w:marRight w:val="0"/>
          <w:marTop w:val="0"/>
          <w:marBottom w:val="300"/>
          <w:divBdr>
            <w:top w:val="none" w:sz="0" w:space="0" w:color="auto"/>
            <w:left w:val="none" w:sz="0" w:space="0" w:color="auto"/>
            <w:bottom w:val="none" w:sz="0" w:space="0" w:color="auto"/>
            <w:right w:val="none" w:sz="0" w:space="0" w:color="auto"/>
          </w:divBdr>
        </w:div>
      </w:divsChild>
    </w:div>
    <w:div w:id="2052226287">
      <w:bodyDiv w:val="1"/>
      <w:marLeft w:val="0"/>
      <w:marRight w:val="0"/>
      <w:marTop w:val="0"/>
      <w:marBottom w:val="0"/>
      <w:divBdr>
        <w:top w:val="none" w:sz="0" w:space="0" w:color="auto"/>
        <w:left w:val="none" w:sz="0" w:space="0" w:color="auto"/>
        <w:bottom w:val="none" w:sz="0" w:space="0" w:color="auto"/>
        <w:right w:val="none" w:sz="0" w:space="0" w:color="auto"/>
      </w:divBdr>
      <w:divsChild>
        <w:div w:id="528371516">
          <w:marLeft w:val="0"/>
          <w:marRight w:val="225"/>
          <w:marTop w:val="0"/>
          <w:marBottom w:val="975"/>
          <w:divBdr>
            <w:top w:val="none" w:sz="0" w:space="0" w:color="auto"/>
            <w:left w:val="none" w:sz="0" w:space="0" w:color="auto"/>
            <w:bottom w:val="none" w:sz="0" w:space="0" w:color="auto"/>
            <w:right w:val="none" w:sz="0" w:space="0" w:color="auto"/>
          </w:divBdr>
          <w:divsChild>
            <w:div w:id="388921113">
              <w:marLeft w:val="0"/>
              <w:marRight w:val="0"/>
              <w:marTop w:val="0"/>
              <w:marBottom w:val="0"/>
              <w:divBdr>
                <w:top w:val="none" w:sz="0" w:space="0" w:color="auto"/>
                <w:left w:val="none" w:sz="0" w:space="0" w:color="auto"/>
                <w:bottom w:val="none" w:sz="0" w:space="0" w:color="auto"/>
                <w:right w:val="none" w:sz="0" w:space="0" w:color="auto"/>
              </w:divBdr>
              <w:divsChild>
                <w:div w:id="433983880">
                  <w:marLeft w:val="0"/>
                  <w:marRight w:val="0"/>
                  <w:marTop w:val="0"/>
                  <w:marBottom w:val="0"/>
                  <w:divBdr>
                    <w:top w:val="none" w:sz="0" w:space="0" w:color="auto"/>
                    <w:left w:val="none" w:sz="0" w:space="0" w:color="auto"/>
                    <w:bottom w:val="none" w:sz="0" w:space="0" w:color="auto"/>
                    <w:right w:val="none" w:sz="0" w:space="0" w:color="auto"/>
                  </w:divBdr>
                  <w:divsChild>
                    <w:div w:id="116219285">
                      <w:marLeft w:val="0"/>
                      <w:marRight w:val="0"/>
                      <w:marTop w:val="0"/>
                      <w:marBottom w:val="210"/>
                      <w:divBdr>
                        <w:top w:val="none" w:sz="0" w:space="0" w:color="auto"/>
                        <w:left w:val="none" w:sz="0" w:space="0" w:color="auto"/>
                        <w:bottom w:val="none" w:sz="0" w:space="0" w:color="auto"/>
                        <w:right w:val="none" w:sz="0" w:space="0" w:color="auto"/>
                      </w:divBdr>
                    </w:div>
                    <w:div w:id="919296766">
                      <w:marLeft w:val="0"/>
                      <w:marRight w:val="0"/>
                      <w:marTop w:val="0"/>
                      <w:marBottom w:val="210"/>
                      <w:divBdr>
                        <w:top w:val="none" w:sz="0" w:space="0" w:color="auto"/>
                        <w:left w:val="none" w:sz="0" w:space="0" w:color="auto"/>
                        <w:bottom w:val="none" w:sz="0" w:space="0" w:color="auto"/>
                        <w:right w:val="none" w:sz="0" w:space="0" w:color="auto"/>
                      </w:divBdr>
                    </w:div>
                    <w:div w:id="1905405742">
                      <w:marLeft w:val="0"/>
                      <w:marRight w:val="0"/>
                      <w:marTop w:val="0"/>
                      <w:marBottom w:val="210"/>
                      <w:divBdr>
                        <w:top w:val="none" w:sz="0" w:space="0" w:color="auto"/>
                        <w:left w:val="none" w:sz="0" w:space="0" w:color="auto"/>
                        <w:bottom w:val="none" w:sz="0" w:space="0" w:color="auto"/>
                        <w:right w:val="none" w:sz="0" w:space="0" w:color="auto"/>
                      </w:divBdr>
                    </w:div>
                    <w:div w:id="2102069793">
                      <w:marLeft w:val="0"/>
                      <w:marRight w:val="0"/>
                      <w:marTop w:val="0"/>
                      <w:marBottom w:val="210"/>
                      <w:divBdr>
                        <w:top w:val="none" w:sz="0" w:space="0" w:color="auto"/>
                        <w:left w:val="none" w:sz="0" w:space="0" w:color="auto"/>
                        <w:bottom w:val="none" w:sz="0" w:space="0" w:color="auto"/>
                        <w:right w:val="none" w:sz="0" w:space="0" w:color="auto"/>
                      </w:divBdr>
                    </w:div>
                    <w:div w:id="407121202">
                      <w:marLeft w:val="0"/>
                      <w:marRight w:val="0"/>
                      <w:marTop w:val="0"/>
                      <w:marBottom w:val="210"/>
                      <w:divBdr>
                        <w:top w:val="none" w:sz="0" w:space="0" w:color="auto"/>
                        <w:left w:val="none" w:sz="0" w:space="0" w:color="auto"/>
                        <w:bottom w:val="none" w:sz="0" w:space="0" w:color="auto"/>
                        <w:right w:val="none" w:sz="0" w:space="0" w:color="auto"/>
                      </w:divBdr>
                    </w:div>
                    <w:div w:id="1788155756">
                      <w:marLeft w:val="0"/>
                      <w:marRight w:val="0"/>
                      <w:marTop w:val="0"/>
                      <w:marBottom w:val="210"/>
                      <w:divBdr>
                        <w:top w:val="none" w:sz="0" w:space="0" w:color="auto"/>
                        <w:left w:val="none" w:sz="0" w:space="0" w:color="auto"/>
                        <w:bottom w:val="none" w:sz="0" w:space="0" w:color="auto"/>
                        <w:right w:val="none" w:sz="0" w:space="0" w:color="auto"/>
                      </w:divBdr>
                    </w:div>
                    <w:div w:id="456410650">
                      <w:marLeft w:val="0"/>
                      <w:marRight w:val="0"/>
                      <w:marTop w:val="0"/>
                      <w:marBottom w:val="210"/>
                      <w:divBdr>
                        <w:top w:val="none" w:sz="0" w:space="0" w:color="auto"/>
                        <w:left w:val="none" w:sz="0" w:space="0" w:color="auto"/>
                        <w:bottom w:val="none" w:sz="0" w:space="0" w:color="auto"/>
                        <w:right w:val="none" w:sz="0" w:space="0" w:color="auto"/>
                      </w:divBdr>
                    </w:div>
                    <w:div w:id="1618683391">
                      <w:marLeft w:val="0"/>
                      <w:marRight w:val="0"/>
                      <w:marTop w:val="0"/>
                      <w:marBottom w:val="210"/>
                      <w:divBdr>
                        <w:top w:val="none" w:sz="0" w:space="0" w:color="auto"/>
                        <w:left w:val="none" w:sz="0" w:space="0" w:color="auto"/>
                        <w:bottom w:val="none" w:sz="0" w:space="0" w:color="auto"/>
                        <w:right w:val="none" w:sz="0" w:space="0" w:color="auto"/>
                      </w:divBdr>
                    </w:div>
                    <w:div w:id="81175256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2123456889">
          <w:marLeft w:val="0"/>
          <w:marRight w:val="0"/>
          <w:marTop w:val="0"/>
          <w:marBottom w:val="0"/>
          <w:divBdr>
            <w:top w:val="none" w:sz="0" w:space="0" w:color="auto"/>
            <w:left w:val="none" w:sz="0" w:space="0" w:color="auto"/>
            <w:bottom w:val="none" w:sz="0" w:space="0" w:color="auto"/>
            <w:right w:val="none" w:sz="0" w:space="0" w:color="auto"/>
          </w:divBdr>
          <w:divsChild>
            <w:div w:id="19597220">
              <w:marLeft w:val="0"/>
              <w:marRight w:val="0"/>
              <w:marTop w:val="0"/>
              <w:marBottom w:val="300"/>
              <w:divBdr>
                <w:top w:val="none" w:sz="0" w:space="0" w:color="auto"/>
                <w:left w:val="none" w:sz="0" w:space="0" w:color="auto"/>
                <w:bottom w:val="none" w:sz="0" w:space="0" w:color="auto"/>
                <w:right w:val="none" w:sz="0" w:space="0" w:color="auto"/>
              </w:divBdr>
              <w:divsChild>
                <w:div w:id="1495341043">
                  <w:marLeft w:val="0"/>
                  <w:marRight w:val="0"/>
                  <w:marTop w:val="0"/>
                  <w:marBottom w:val="0"/>
                  <w:divBdr>
                    <w:top w:val="single" w:sz="6" w:space="0" w:color="E8EAF0"/>
                    <w:left w:val="single" w:sz="6" w:space="0" w:color="E8EAF0"/>
                    <w:bottom w:val="single" w:sz="6" w:space="0" w:color="E8EAF0"/>
                    <w:right w:val="single" w:sz="6" w:space="0" w:color="E8EAF0"/>
                  </w:divBdr>
                  <w:divsChild>
                    <w:div w:id="586887070">
                      <w:marLeft w:val="0"/>
                      <w:marRight w:val="0"/>
                      <w:marTop w:val="0"/>
                      <w:marBottom w:val="0"/>
                      <w:divBdr>
                        <w:top w:val="none" w:sz="0" w:space="0" w:color="auto"/>
                        <w:left w:val="none" w:sz="0" w:space="0" w:color="auto"/>
                        <w:bottom w:val="none" w:sz="0" w:space="0" w:color="auto"/>
                        <w:right w:val="none" w:sz="0" w:space="0" w:color="auto"/>
                      </w:divBdr>
                      <w:divsChild>
                        <w:div w:id="1247764272">
                          <w:marLeft w:val="0"/>
                          <w:marRight w:val="465"/>
                          <w:marTop w:val="0"/>
                          <w:marBottom w:val="0"/>
                          <w:divBdr>
                            <w:top w:val="none" w:sz="0" w:space="0" w:color="auto"/>
                            <w:left w:val="none" w:sz="0" w:space="0" w:color="auto"/>
                            <w:bottom w:val="none" w:sz="0" w:space="0" w:color="auto"/>
                            <w:right w:val="none" w:sz="0" w:space="0" w:color="auto"/>
                          </w:divBdr>
                          <w:divsChild>
                            <w:div w:id="11614544">
                              <w:marLeft w:val="0"/>
                              <w:marRight w:val="0"/>
                              <w:marTop w:val="0"/>
                              <w:marBottom w:val="0"/>
                              <w:divBdr>
                                <w:top w:val="none" w:sz="0" w:space="0" w:color="auto"/>
                                <w:left w:val="none" w:sz="0" w:space="0" w:color="auto"/>
                                <w:bottom w:val="none" w:sz="0" w:space="0" w:color="auto"/>
                                <w:right w:val="none" w:sz="0" w:space="0" w:color="auto"/>
                              </w:divBdr>
                              <w:divsChild>
                                <w:div w:id="1145048622">
                                  <w:marLeft w:val="0"/>
                                  <w:marRight w:val="0"/>
                                  <w:marTop w:val="0"/>
                                  <w:marBottom w:val="0"/>
                                  <w:divBdr>
                                    <w:top w:val="none" w:sz="0" w:space="0" w:color="auto"/>
                                    <w:left w:val="none" w:sz="0" w:space="0" w:color="auto"/>
                                    <w:bottom w:val="none" w:sz="0" w:space="0" w:color="auto"/>
                                    <w:right w:val="none" w:sz="0" w:space="0" w:color="auto"/>
                                  </w:divBdr>
                                  <w:divsChild>
                                    <w:div w:id="1485005891">
                                      <w:marLeft w:val="0"/>
                                      <w:marRight w:val="0"/>
                                      <w:marTop w:val="0"/>
                                      <w:marBottom w:val="0"/>
                                      <w:divBdr>
                                        <w:top w:val="none" w:sz="0" w:space="0" w:color="auto"/>
                                        <w:left w:val="none" w:sz="0" w:space="0" w:color="auto"/>
                                        <w:bottom w:val="none" w:sz="0" w:space="0" w:color="auto"/>
                                        <w:right w:val="none" w:sz="0" w:space="0" w:color="auto"/>
                                      </w:divBdr>
                                    </w:div>
                                    <w:div w:id="274871880">
                                      <w:marLeft w:val="0"/>
                                      <w:marRight w:val="0"/>
                                      <w:marTop w:val="0"/>
                                      <w:marBottom w:val="0"/>
                                      <w:divBdr>
                                        <w:top w:val="none" w:sz="0" w:space="0" w:color="auto"/>
                                        <w:left w:val="none" w:sz="0" w:space="0" w:color="auto"/>
                                        <w:bottom w:val="none" w:sz="0" w:space="0" w:color="auto"/>
                                        <w:right w:val="none" w:sz="0" w:space="0" w:color="auto"/>
                                      </w:divBdr>
                                    </w:div>
                                    <w:div w:id="487744288">
                                      <w:marLeft w:val="0"/>
                                      <w:marRight w:val="0"/>
                                      <w:marTop w:val="0"/>
                                      <w:marBottom w:val="0"/>
                                      <w:divBdr>
                                        <w:top w:val="none" w:sz="0" w:space="0" w:color="auto"/>
                                        <w:left w:val="none" w:sz="0" w:space="0" w:color="auto"/>
                                        <w:bottom w:val="none" w:sz="0" w:space="0" w:color="auto"/>
                                        <w:right w:val="none" w:sz="0" w:space="0" w:color="auto"/>
                                      </w:divBdr>
                                    </w:div>
                                    <w:div w:id="514920901">
                                      <w:marLeft w:val="0"/>
                                      <w:marRight w:val="0"/>
                                      <w:marTop w:val="0"/>
                                      <w:marBottom w:val="0"/>
                                      <w:divBdr>
                                        <w:top w:val="none" w:sz="0" w:space="0" w:color="auto"/>
                                        <w:left w:val="none" w:sz="0" w:space="0" w:color="auto"/>
                                        <w:bottom w:val="none" w:sz="0" w:space="0" w:color="auto"/>
                                        <w:right w:val="none" w:sz="0" w:space="0" w:color="auto"/>
                                      </w:divBdr>
                                    </w:div>
                                    <w:div w:id="77101480">
                                      <w:marLeft w:val="0"/>
                                      <w:marRight w:val="0"/>
                                      <w:marTop w:val="0"/>
                                      <w:marBottom w:val="0"/>
                                      <w:divBdr>
                                        <w:top w:val="none" w:sz="0" w:space="0" w:color="auto"/>
                                        <w:left w:val="none" w:sz="0" w:space="0" w:color="auto"/>
                                        <w:bottom w:val="none" w:sz="0" w:space="0" w:color="auto"/>
                                        <w:right w:val="none" w:sz="0" w:space="0" w:color="auto"/>
                                      </w:divBdr>
                                    </w:div>
                                    <w:div w:id="641545277">
                                      <w:marLeft w:val="0"/>
                                      <w:marRight w:val="0"/>
                                      <w:marTop w:val="0"/>
                                      <w:marBottom w:val="0"/>
                                      <w:divBdr>
                                        <w:top w:val="none" w:sz="0" w:space="0" w:color="auto"/>
                                        <w:left w:val="none" w:sz="0" w:space="0" w:color="auto"/>
                                        <w:bottom w:val="none" w:sz="0" w:space="0" w:color="auto"/>
                                        <w:right w:val="none" w:sz="0" w:space="0" w:color="auto"/>
                                      </w:divBdr>
                                    </w:div>
                                    <w:div w:id="21157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02115">
                          <w:marLeft w:val="0"/>
                          <w:marRight w:val="57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
                            <w:div w:id="635571146">
                              <w:marLeft w:val="0"/>
                              <w:marRight w:val="0"/>
                              <w:marTop w:val="0"/>
                              <w:marBottom w:val="0"/>
                              <w:divBdr>
                                <w:top w:val="none" w:sz="0" w:space="0" w:color="auto"/>
                                <w:left w:val="none" w:sz="0" w:space="0" w:color="auto"/>
                                <w:bottom w:val="none" w:sz="0" w:space="0" w:color="auto"/>
                                <w:right w:val="none" w:sz="0" w:space="0" w:color="auto"/>
                              </w:divBdr>
                              <w:divsChild>
                                <w:div w:id="305472018">
                                  <w:marLeft w:val="0"/>
                                  <w:marRight w:val="285"/>
                                  <w:marTop w:val="0"/>
                                  <w:marBottom w:val="0"/>
                                  <w:divBdr>
                                    <w:top w:val="none" w:sz="0" w:space="0" w:color="auto"/>
                                    <w:left w:val="none" w:sz="0" w:space="0" w:color="auto"/>
                                    <w:bottom w:val="none" w:sz="0" w:space="0" w:color="auto"/>
                                    <w:right w:val="none" w:sz="0" w:space="0" w:color="auto"/>
                                  </w:divBdr>
                                  <w:divsChild>
                                    <w:div w:id="1020552265">
                                      <w:marLeft w:val="0"/>
                                      <w:marRight w:val="0"/>
                                      <w:marTop w:val="0"/>
                                      <w:marBottom w:val="0"/>
                                      <w:divBdr>
                                        <w:top w:val="none" w:sz="0" w:space="0" w:color="auto"/>
                                        <w:left w:val="none" w:sz="0" w:space="0" w:color="auto"/>
                                        <w:bottom w:val="none" w:sz="0" w:space="0" w:color="auto"/>
                                        <w:right w:val="none" w:sz="0" w:space="0" w:color="auto"/>
                                      </w:divBdr>
                                    </w:div>
                                    <w:div w:id="553932813">
                                      <w:marLeft w:val="0"/>
                                      <w:marRight w:val="0"/>
                                      <w:marTop w:val="0"/>
                                      <w:marBottom w:val="0"/>
                                      <w:divBdr>
                                        <w:top w:val="none" w:sz="0" w:space="0" w:color="auto"/>
                                        <w:left w:val="none" w:sz="0" w:space="0" w:color="auto"/>
                                        <w:bottom w:val="none" w:sz="0" w:space="0" w:color="auto"/>
                                        <w:right w:val="none" w:sz="0" w:space="0" w:color="auto"/>
                                      </w:divBdr>
                                    </w:div>
                                  </w:divsChild>
                                </w:div>
                                <w:div w:id="1243492406">
                                  <w:marLeft w:val="0"/>
                                  <w:marRight w:val="0"/>
                                  <w:marTop w:val="0"/>
                                  <w:marBottom w:val="0"/>
                                  <w:divBdr>
                                    <w:top w:val="none" w:sz="0" w:space="0" w:color="auto"/>
                                    <w:left w:val="none" w:sz="0" w:space="0" w:color="auto"/>
                                    <w:bottom w:val="none" w:sz="0" w:space="0" w:color="auto"/>
                                    <w:right w:val="none" w:sz="0" w:space="0" w:color="auto"/>
                                  </w:divBdr>
                                  <w:divsChild>
                                    <w:div w:id="2107459535">
                                      <w:marLeft w:val="0"/>
                                      <w:marRight w:val="0"/>
                                      <w:marTop w:val="0"/>
                                      <w:marBottom w:val="0"/>
                                      <w:divBdr>
                                        <w:top w:val="none" w:sz="0" w:space="0" w:color="auto"/>
                                        <w:left w:val="none" w:sz="0" w:space="0" w:color="auto"/>
                                        <w:bottom w:val="none" w:sz="0" w:space="0" w:color="auto"/>
                                        <w:right w:val="none" w:sz="0" w:space="0" w:color="auto"/>
                                      </w:divBdr>
                                    </w:div>
                                    <w:div w:id="138533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4718">
                              <w:marLeft w:val="0"/>
                              <w:marRight w:val="0"/>
                              <w:marTop w:val="0"/>
                              <w:marBottom w:val="0"/>
                              <w:divBdr>
                                <w:top w:val="none" w:sz="0" w:space="0" w:color="auto"/>
                                <w:left w:val="none" w:sz="0" w:space="0" w:color="auto"/>
                                <w:bottom w:val="none" w:sz="0" w:space="0" w:color="auto"/>
                                <w:right w:val="none" w:sz="0" w:space="0" w:color="auto"/>
                              </w:divBdr>
                              <w:divsChild>
                                <w:div w:id="477460720">
                                  <w:marLeft w:val="0"/>
                                  <w:marRight w:val="285"/>
                                  <w:marTop w:val="0"/>
                                  <w:marBottom w:val="0"/>
                                  <w:divBdr>
                                    <w:top w:val="none" w:sz="0" w:space="0" w:color="auto"/>
                                    <w:left w:val="none" w:sz="0" w:space="0" w:color="auto"/>
                                    <w:bottom w:val="none" w:sz="0" w:space="0" w:color="auto"/>
                                    <w:right w:val="none" w:sz="0" w:space="0" w:color="auto"/>
                                  </w:divBdr>
                                  <w:divsChild>
                                    <w:div w:id="208419908">
                                      <w:marLeft w:val="0"/>
                                      <w:marRight w:val="0"/>
                                      <w:marTop w:val="0"/>
                                      <w:marBottom w:val="0"/>
                                      <w:divBdr>
                                        <w:top w:val="none" w:sz="0" w:space="0" w:color="auto"/>
                                        <w:left w:val="none" w:sz="0" w:space="0" w:color="auto"/>
                                        <w:bottom w:val="none" w:sz="0" w:space="0" w:color="auto"/>
                                        <w:right w:val="none" w:sz="0" w:space="0" w:color="auto"/>
                                      </w:divBdr>
                                    </w:div>
                                    <w:div w:id="713505333">
                                      <w:marLeft w:val="0"/>
                                      <w:marRight w:val="0"/>
                                      <w:marTop w:val="0"/>
                                      <w:marBottom w:val="0"/>
                                      <w:divBdr>
                                        <w:top w:val="none" w:sz="0" w:space="0" w:color="auto"/>
                                        <w:left w:val="none" w:sz="0" w:space="0" w:color="auto"/>
                                        <w:bottom w:val="none" w:sz="0" w:space="0" w:color="auto"/>
                                        <w:right w:val="none" w:sz="0" w:space="0" w:color="auto"/>
                                      </w:divBdr>
                                    </w:div>
                                  </w:divsChild>
                                </w:div>
                                <w:div w:id="667438520">
                                  <w:marLeft w:val="0"/>
                                  <w:marRight w:val="0"/>
                                  <w:marTop w:val="0"/>
                                  <w:marBottom w:val="0"/>
                                  <w:divBdr>
                                    <w:top w:val="none" w:sz="0" w:space="0" w:color="auto"/>
                                    <w:left w:val="none" w:sz="0" w:space="0" w:color="auto"/>
                                    <w:bottom w:val="none" w:sz="0" w:space="0" w:color="auto"/>
                                    <w:right w:val="none" w:sz="0" w:space="0" w:color="auto"/>
                                  </w:divBdr>
                                  <w:divsChild>
                                    <w:div w:id="7681353">
                                      <w:marLeft w:val="0"/>
                                      <w:marRight w:val="0"/>
                                      <w:marTop w:val="0"/>
                                      <w:marBottom w:val="0"/>
                                      <w:divBdr>
                                        <w:top w:val="none" w:sz="0" w:space="0" w:color="auto"/>
                                        <w:left w:val="none" w:sz="0" w:space="0" w:color="auto"/>
                                        <w:bottom w:val="none" w:sz="0" w:space="0" w:color="auto"/>
                                        <w:right w:val="none" w:sz="0" w:space="0" w:color="auto"/>
                                      </w:divBdr>
                                    </w:div>
                                    <w:div w:id="4656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546">
                          <w:marLeft w:val="0"/>
                          <w:marRight w:val="0"/>
                          <w:marTop w:val="0"/>
                          <w:marBottom w:val="0"/>
                          <w:divBdr>
                            <w:top w:val="none" w:sz="0" w:space="0" w:color="auto"/>
                            <w:left w:val="none" w:sz="0" w:space="0" w:color="auto"/>
                            <w:bottom w:val="none" w:sz="0" w:space="0" w:color="auto"/>
                            <w:right w:val="none" w:sz="0" w:space="0" w:color="auto"/>
                          </w:divBdr>
                          <w:divsChild>
                            <w:div w:id="1640840762">
                              <w:marLeft w:val="0"/>
                              <w:marRight w:val="285"/>
                              <w:marTop w:val="0"/>
                              <w:marBottom w:val="0"/>
                              <w:divBdr>
                                <w:top w:val="none" w:sz="0" w:space="0" w:color="auto"/>
                                <w:left w:val="none" w:sz="0" w:space="0" w:color="auto"/>
                                <w:bottom w:val="none" w:sz="0" w:space="0" w:color="auto"/>
                                <w:right w:val="none" w:sz="0" w:space="0" w:color="auto"/>
                              </w:divBdr>
                              <w:divsChild>
                                <w:div w:id="1286042745">
                                  <w:marLeft w:val="0"/>
                                  <w:marRight w:val="0"/>
                                  <w:marTop w:val="0"/>
                                  <w:marBottom w:val="0"/>
                                  <w:divBdr>
                                    <w:top w:val="none" w:sz="0" w:space="0" w:color="auto"/>
                                    <w:left w:val="none" w:sz="0" w:space="0" w:color="auto"/>
                                    <w:bottom w:val="none" w:sz="0" w:space="0" w:color="auto"/>
                                    <w:right w:val="none" w:sz="0" w:space="0" w:color="auto"/>
                                  </w:divBdr>
                                </w:div>
                                <w:div w:id="1308972768">
                                  <w:marLeft w:val="0"/>
                                  <w:marRight w:val="0"/>
                                  <w:marTop w:val="0"/>
                                  <w:marBottom w:val="0"/>
                                  <w:divBdr>
                                    <w:top w:val="none" w:sz="0" w:space="0" w:color="auto"/>
                                    <w:left w:val="none" w:sz="0" w:space="0" w:color="auto"/>
                                    <w:bottom w:val="none" w:sz="0" w:space="0" w:color="auto"/>
                                    <w:right w:val="none" w:sz="0" w:space="0" w:color="auto"/>
                                  </w:divBdr>
                                </w:div>
                              </w:divsChild>
                            </w:div>
                            <w:div w:id="379548870">
                              <w:marLeft w:val="0"/>
                              <w:marRight w:val="0"/>
                              <w:marTop w:val="0"/>
                              <w:marBottom w:val="0"/>
                              <w:divBdr>
                                <w:top w:val="none" w:sz="0" w:space="0" w:color="auto"/>
                                <w:left w:val="none" w:sz="0" w:space="0" w:color="auto"/>
                                <w:bottom w:val="none" w:sz="0" w:space="0" w:color="auto"/>
                                <w:right w:val="none" w:sz="0" w:space="0" w:color="auto"/>
                              </w:divBdr>
                              <w:divsChild>
                                <w:div w:id="719323348">
                                  <w:marLeft w:val="0"/>
                                  <w:marRight w:val="0"/>
                                  <w:marTop w:val="0"/>
                                  <w:marBottom w:val="0"/>
                                  <w:divBdr>
                                    <w:top w:val="none" w:sz="0" w:space="0" w:color="auto"/>
                                    <w:left w:val="none" w:sz="0" w:space="0" w:color="auto"/>
                                    <w:bottom w:val="none" w:sz="0" w:space="0" w:color="auto"/>
                                    <w:right w:val="none" w:sz="0" w:space="0" w:color="auto"/>
                                  </w:divBdr>
                                </w:div>
                                <w:div w:id="1534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31842">
                  <w:marLeft w:val="225"/>
                  <w:marRight w:val="0"/>
                  <w:marTop w:val="0"/>
                  <w:marBottom w:val="0"/>
                  <w:divBdr>
                    <w:top w:val="single" w:sz="6" w:space="10" w:color="E8EAF0"/>
                    <w:left w:val="single" w:sz="6" w:space="11" w:color="E8EAF0"/>
                    <w:bottom w:val="single" w:sz="6" w:space="0" w:color="E8EAF0"/>
                    <w:right w:val="single" w:sz="6" w:space="0" w:color="E8EAF0"/>
                  </w:divBdr>
                </w:div>
                <w:div w:id="671178648">
                  <w:marLeft w:val="225"/>
                  <w:marRight w:val="0"/>
                  <w:marTop w:val="0"/>
                  <w:marBottom w:val="0"/>
                  <w:divBdr>
                    <w:top w:val="single" w:sz="6" w:space="0" w:color="E8EAF0"/>
                    <w:left w:val="single" w:sz="6" w:space="0" w:color="E8EAF0"/>
                    <w:bottom w:val="single" w:sz="6" w:space="0" w:color="E8EAF0"/>
                    <w:right w:val="single" w:sz="6" w:space="0" w:color="E8EAF0"/>
                  </w:divBdr>
                  <w:divsChild>
                    <w:div w:id="1452700589">
                      <w:marLeft w:val="0"/>
                      <w:marRight w:val="0"/>
                      <w:marTop w:val="0"/>
                      <w:marBottom w:val="0"/>
                      <w:divBdr>
                        <w:top w:val="none" w:sz="0" w:space="0" w:color="auto"/>
                        <w:left w:val="none" w:sz="0" w:space="0" w:color="auto"/>
                        <w:bottom w:val="none" w:sz="0" w:space="0" w:color="auto"/>
                        <w:right w:val="none" w:sz="0" w:space="0" w:color="auto"/>
                      </w:divBdr>
                      <w:divsChild>
                        <w:div w:id="1086879736">
                          <w:marLeft w:val="0"/>
                          <w:marRight w:val="0"/>
                          <w:marTop w:val="0"/>
                          <w:marBottom w:val="0"/>
                          <w:divBdr>
                            <w:top w:val="none" w:sz="0" w:space="0" w:color="auto"/>
                            <w:left w:val="none" w:sz="0" w:space="0" w:color="auto"/>
                            <w:bottom w:val="none" w:sz="0" w:space="0" w:color="auto"/>
                            <w:right w:val="none" w:sz="0" w:space="0" w:color="auto"/>
                          </w:divBdr>
                          <w:divsChild>
                            <w:div w:id="1386753829">
                              <w:marLeft w:val="0"/>
                              <w:marRight w:val="270"/>
                              <w:marTop w:val="0"/>
                              <w:marBottom w:val="0"/>
                              <w:divBdr>
                                <w:top w:val="none" w:sz="0" w:space="0" w:color="auto"/>
                                <w:left w:val="none" w:sz="0" w:space="0" w:color="auto"/>
                                <w:bottom w:val="none" w:sz="0" w:space="0" w:color="auto"/>
                                <w:right w:val="none" w:sz="0" w:space="0" w:color="auto"/>
                              </w:divBdr>
                            </w:div>
                            <w:div w:id="1764573876">
                              <w:marLeft w:val="0"/>
                              <w:marRight w:val="75"/>
                              <w:marTop w:val="0"/>
                              <w:marBottom w:val="0"/>
                              <w:divBdr>
                                <w:top w:val="none" w:sz="0" w:space="0" w:color="auto"/>
                                <w:left w:val="none" w:sz="0" w:space="0" w:color="auto"/>
                                <w:bottom w:val="none" w:sz="0" w:space="0" w:color="auto"/>
                                <w:right w:val="none" w:sz="0" w:space="0" w:color="auto"/>
                              </w:divBdr>
                            </w:div>
                          </w:divsChild>
                        </w:div>
                        <w:div w:id="404376373">
                          <w:marLeft w:val="0"/>
                          <w:marRight w:val="0"/>
                          <w:marTop w:val="0"/>
                          <w:marBottom w:val="0"/>
                          <w:divBdr>
                            <w:top w:val="none" w:sz="0" w:space="0" w:color="auto"/>
                            <w:left w:val="none" w:sz="0" w:space="0" w:color="auto"/>
                            <w:bottom w:val="none" w:sz="0" w:space="0" w:color="auto"/>
                            <w:right w:val="none" w:sz="0" w:space="0" w:color="auto"/>
                          </w:divBdr>
                          <w:divsChild>
                            <w:div w:id="1719165895">
                              <w:marLeft w:val="0"/>
                              <w:marRight w:val="270"/>
                              <w:marTop w:val="0"/>
                              <w:marBottom w:val="0"/>
                              <w:divBdr>
                                <w:top w:val="none" w:sz="0" w:space="0" w:color="auto"/>
                                <w:left w:val="none" w:sz="0" w:space="0" w:color="auto"/>
                                <w:bottom w:val="none" w:sz="0" w:space="0" w:color="auto"/>
                                <w:right w:val="none" w:sz="0" w:space="0" w:color="auto"/>
                              </w:divBdr>
                            </w:div>
                            <w:div w:id="4815023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94355343">
                      <w:marLeft w:val="0"/>
                      <w:marRight w:val="0"/>
                      <w:marTop w:val="0"/>
                      <w:marBottom w:val="0"/>
                      <w:divBdr>
                        <w:top w:val="none" w:sz="0" w:space="0" w:color="auto"/>
                        <w:left w:val="none" w:sz="0" w:space="0" w:color="auto"/>
                        <w:bottom w:val="none" w:sz="0" w:space="0" w:color="auto"/>
                        <w:right w:val="none" w:sz="0" w:space="0" w:color="auto"/>
                      </w:divBdr>
                      <w:divsChild>
                        <w:div w:id="136578491">
                          <w:marLeft w:val="0"/>
                          <w:marRight w:val="0"/>
                          <w:marTop w:val="0"/>
                          <w:marBottom w:val="0"/>
                          <w:divBdr>
                            <w:top w:val="none" w:sz="0" w:space="0" w:color="auto"/>
                            <w:left w:val="none" w:sz="0" w:space="0" w:color="auto"/>
                            <w:bottom w:val="none" w:sz="0" w:space="0" w:color="auto"/>
                            <w:right w:val="none" w:sz="0" w:space="0" w:color="auto"/>
                          </w:divBdr>
                        </w:div>
                        <w:div w:id="609434364">
                          <w:marLeft w:val="0"/>
                          <w:marRight w:val="0"/>
                          <w:marTop w:val="0"/>
                          <w:marBottom w:val="0"/>
                          <w:divBdr>
                            <w:top w:val="none" w:sz="0" w:space="0" w:color="auto"/>
                            <w:left w:val="none" w:sz="0" w:space="0" w:color="auto"/>
                            <w:bottom w:val="none" w:sz="0" w:space="0" w:color="auto"/>
                            <w:right w:val="none" w:sz="0" w:space="0" w:color="auto"/>
                          </w:divBdr>
                        </w:div>
                        <w:div w:id="12415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171042">
              <w:marLeft w:val="0"/>
              <w:marRight w:val="0"/>
              <w:marTop w:val="0"/>
              <w:marBottom w:val="0"/>
              <w:divBdr>
                <w:top w:val="none" w:sz="0" w:space="0" w:color="auto"/>
                <w:left w:val="none" w:sz="0" w:space="0" w:color="auto"/>
                <w:bottom w:val="none" w:sz="0" w:space="0" w:color="auto"/>
                <w:right w:val="none" w:sz="0" w:space="0" w:color="auto"/>
              </w:divBdr>
              <w:divsChild>
                <w:div w:id="250820511">
                  <w:marLeft w:val="0"/>
                  <w:marRight w:val="0"/>
                  <w:marTop w:val="0"/>
                  <w:marBottom w:val="0"/>
                  <w:divBdr>
                    <w:top w:val="none" w:sz="0" w:space="0" w:color="auto"/>
                    <w:left w:val="none" w:sz="0" w:space="0" w:color="auto"/>
                    <w:bottom w:val="none" w:sz="0" w:space="0" w:color="auto"/>
                    <w:right w:val="none" w:sz="0" w:space="0" w:color="auto"/>
                  </w:divBdr>
                  <w:divsChild>
                    <w:div w:id="1655909437">
                      <w:marLeft w:val="0"/>
                      <w:marRight w:val="0"/>
                      <w:marTop w:val="0"/>
                      <w:marBottom w:val="225"/>
                      <w:divBdr>
                        <w:top w:val="none" w:sz="0" w:space="0" w:color="auto"/>
                        <w:left w:val="none" w:sz="0" w:space="0" w:color="auto"/>
                        <w:bottom w:val="none" w:sz="0" w:space="0" w:color="auto"/>
                        <w:right w:val="none" w:sz="0" w:space="0" w:color="auto"/>
                      </w:divBdr>
                      <w:divsChild>
                        <w:div w:id="303317823">
                          <w:marLeft w:val="0"/>
                          <w:marRight w:val="0"/>
                          <w:marTop w:val="120"/>
                          <w:marBottom w:val="0"/>
                          <w:divBdr>
                            <w:top w:val="none" w:sz="0" w:space="0" w:color="auto"/>
                            <w:left w:val="none" w:sz="0" w:space="0" w:color="auto"/>
                            <w:bottom w:val="none" w:sz="0" w:space="0" w:color="auto"/>
                            <w:right w:val="none" w:sz="0" w:space="0" w:color="auto"/>
                          </w:divBdr>
                          <w:divsChild>
                            <w:div w:id="1500461671">
                              <w:marLeft w:val="0"/>
                              <w:marRight w:val="0"/>
                              <w:marTop w:val="0"/>
                              <w:marBottom w:val="0"/>
                              <w:divBdr>
                                <w:top w:val="none" w:sz="0" w:space="0" w:color="auto"/>
                                <w:left w:val="none" w:sz="0" w:space="0" w:color="auto"/>
                                <w:bottom w:val="none" w:sz="0" w:space="0" w:color="auto"/>
                                <w:right w:val="none" w:sz="0" w:space="0" w:color="auto"/>
                              </w:divBdr>
                              <w:divsChild>
                                <w:div w:id="9384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120926">
                      <w:marLeft w:val="0"/>
                      <w:marRight w:val="0"/>
                      <w:marTop w:val="0"/>
                      <w:marBottom w:val="300"/>
                      <w:divBdr>
                        <w:top w:val="none" w:sz="0" w:space="0" w:color="auto"/>
                        <w:left w:val="none" w:sz="0" w:space="0" w:color="auto"/>
                        <w:bottom w:val="none" w:sz="0" w:space="0" w:color="auto"/>
                        <w:right w:val="none" w:sz="0" w:space="0" w:color="auto"/>
                      </w:divBdr>
                      <w:divsChild>
                        <w:div w:id="766004864">
                          <w:marLeft w:val="0"/>
                          <w:marRight w:val="0"/>
                          <w:marTop w:val="0"/>
                          <w:marBottom w:val="0"/>
                          <w:divBdr>
                            <w:top w:val="none" w:sz="0" w:space="0" w:color="auto"/>
                            <w:left w:val="none" w:sz="0" w:space="0" w:color="auto"/>
                            <w:bottom w:val="none" w:sz="0" w:space="0" w:color="auto"/>
                            <w:right w:val="none" w:sz="0" w:space="0" w:color="auto"/>
                          </w:divBdr>
                        </w:div>
                        <w:div w:id="463816236">
                          <w:marLeft w:val="0"/>
                          <w:marRight w:val="0"/>
                          <w:marTop w:val="0"/>
                          <w:marBottom w:val="0"/>
                          <w:divBdr>
                            <w:top w:val="none" w:sz="0" w:space="0" w:color="auto"/>
                            <w:left w:val="none" w:sz="0" w:space="0" w:color="auto"/>
                            <w:bottom w:val="none" w:sz="0" w:space="0" w:color="auto"/>
                            <w:right w:val="none" w:sz="0" w:space="0" w:color="auto"/>
                          </w:divBdr>
                        </w:div>
                      </w:divsChild>
                    </w:div>
                    <w:div w:id="1213544134">
                      <w:marLeft w:val="0"/>
                      <w:marRight w:val="0"/>
                      <w:marTop w:val="0"/>
                      <w:marBottom w:val="375"/>
                      <w:divBdr>
                        <w:top w:val="none" w:sz="0" w:space="0" w:color="auto"/>
                        <w:left w:val="none" w:sz="0" w:space="0" w:color="auto"/>
                        <w:bottom w:val="none" w:sz="0" w:space="0" w:color="auto"/>
                        <w:right w:val="none" w:sz="0" w:space="0" w:color="auto"/>
                      </w:divBdr>
                      <w:divsChild>
                        <w:div w:id="126360006">
                          <w:marLeft w:val="0"/>
                          <w:marRight w:val="0"/>
                          <w:marTop w:val="0"/>
                          <w:marBottom w:val="0"/>
                          <w:divBdr>
                            <w:top w:val="none" w:sz="0" w:space="0" w:color="auto"/>
                            <w:left w:val="none" w:sz="0" w:space="0" w:color="auto"/>
                            <w:bottom w:val="none" w:sz="0" w:space="0" w:color="auto"/>
                            <w:right w:val="none" w:sz="0" w:space="0" w:color="auto"/>
                          </w:divBdr>
                        </w:div>
                      </w:divsChild>
                    </w:div>
                    <w:div w:id="258802145">
                      <w:marLeft w:val="0"/>
                      <w:marRight w:val="0"/>
                      <w:marTop w:val="0"/>
                      <w:marBottom w:val="300"/>
                      <w:divBdr>
                        <w:top w:val="none" w:sz="0" w:space="0" w:color="auto"/>
                        <w:left w:val="none" w:sz="0" w:space="0" w:color="auto"/>
                        <w:bottom w:val="none" w:sz="0" w:space="0" w:color="auto"/>
                        <w:right w:val="none" w:sz="0" w:space="0" w:color="auto"/>
                      </w:divBdr>
                      <w:divsChild>
                        <w:div w:id="17918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068022">
      <w:bodyDiv w:val="1"/>
      <w:marLeft w:val="0"/>
      <w:marRight w:val="0"/>
      <w:marTop w:val="0"/>
      <w:marBottom w:val="0"/>
      <w:divBdr>
        <w:top w:val="none" w:sz="0" w:space="0" w:color="auto"/>
        <w:left w:val="none" w:sz="0" w:space="0" w:color="auto"/>
        <w:bottom w:val="none" w:sz="0" w:space="0" w:color="auto"/>
        <w:right w:val="none" w:sz="0" w:space="0" w:color="auto"/>
      </w:divBdr>
      <w:divsChild>
        <w:div w:id="224537256">
          <w:marLeft w:val="0"/>
          <w:marRight w:val="0"/>
          <w:marTop w:val="0"/>
          <w:marBottom w:val="300"/>
          <w:divBdr>
            <w:top w:val="none" w:sz="0" w:space="0" w:color="auto"/>
            <w:left w:val="none" w:sz="0" w:space="0" w:color="auto"/>
            <w:bottom w:val="none" w:sz="0" w:space="0" w:color="auto"/>
            <w:right w:val="none" w:sz="0" w:space="0" w:color="auto"/>
          </w:divBdr>
        </w:div>
      </w:divsChild>
    </w:div>
    <w:div w:id="2053185315">
      <w:bodyDiv w:val="1"/>
      <w:marLeft w:val="0"/>
      <w:marRight w:val="0"/>
      <w:marTop w:val="0"/>
      <w:marBottom w:val="0"/>
      <w:divBdr>
        <w:top w:val="none" w:sz="0" w:space="0" w:color="auto"/>
        <w:left w:val="none" w:sz="0" w:space="0" w:color="auto"/>
        <w:bottom w:val="none" w:sz="0" w:space="0" w:color="auto"/>
        <w:right w:val="none" w:sz="0" w:space="0" w:color="auto"/>
      </w:divBdr>
      <w:divsChild>
        <w:div w:id="1590770751">
          <w:marLeft w:val="0"/>
          <w:marRight w:val="0"/>
          <w:marTop w:val="0"/>
          <w:marBottom w:val="0"/>
          <w:divBdr>
            <w:top w:val="none" w:sz="0" w:space="0" w:color="auto"/>
            <w:left w:val="none" w:sz="0" w:space="0" w:color="auto"/>
            <w:bottom w:val="none" w:sz="0" w:space="0" w:color="auto"/>
            <w:right w:val="none" w:sz="0" w:space="0" w:color="auto"/>
          </w:divBdr>
        </w:div>
        <w:div w:id="1602641437">
          <w:marLeft w:val="0"/>
          <w:marRight w:val="0"/>
          <w:marTop w:val="300"/>
          <w:marBottom w:val="300"/>
          <w:divBdr>
            <w:top w:val="none" w:sz="0" w:space="0" w:color="auto"/>
            <w:left w:val="none" w:sz="0" w:space="0" w:color="auto"/>
            <w:bottom w:val="none" w:sz="0" w:space="0" w:color="auto"/>
            <w:right w:val="none" w:sz="0" w:space="0" w:color="auto"/>
          </w:divBdr>
        </w:div>
        <w:div w:id="438988515">
          <w:marLeft w:val="0"/>
          <w:marRight w:val="0"/>
          <w:marTop w:val="0"/>
          <w:marBottom w:val="0"/>
          <w:divBdr>
            <w:top w:val="none" w:sz="0" w:space="0" w:color="auto"/>
            <w:left w:val="none" w:sz="0" w:space="0" w:color="auto"/>
            <w:bottom w:val="none" w:sz="0" w:space="0" w:color="auto"/>
            <w:right w:val="none" w:sz="0" w:space="0" w:color="auto"/>
          </w:divBdr>
          <w:divsChild>
            <w:div w:id="1741174725">
              <w:marLeft w:val="0"/>
              <w:marRight w:val="0"/>
              <w:marTop w:val="300"/>
              <w:marBottom w:val="450"/>
              <w:divBdr>
                <w:top w:val="none" w:sz="0" w:space="0" w:color="auto"/>
                <w:left w:val="none" w:sz="0" w:space="0" w:color="auto"/>
                <w:bottom w:val="none" w:sz="0" w:space="0" w:color="auto"/>
                <w:right w:val="none" w:sz="0" w:space="0" w:color="auto"/>
              </w:divBdr>
              <w:divsChild>
                <w:div w:id="258951416">
                  <w:marLeft w:val="0"/>
                  <w:marRight w:val="0"/>
                  <w:marTop w:val="0"/>
                  <w:marBottom w:val="0"/>
                  <w:divBdr>
                    <w:top w:val="none" w:sz="0" w:space="0" w:color="auto"/>
                    <w:left w:val="none" w:sz="0" w:space="0" w:color="auto"/>
                    <w:bottom w:val="none" w:sz="0" w:space="0" w:color="auto"/>
                    <w:right w:val="none" w:sz="0" w:space="0" w:color="auto"/>
                  </w:divBdr>
                  <w:divsChild>
                    <w:div w:id="1610117902">
                      <w:marLeft w:val="0"/>
                      <w:marRight w:val="0"/>
                      <w:marTop w:val="0"/>
                      <w:marBottom w:val="0"/>
                      <w:divBdr>
                        <w:top w:val="none" w:sz="0" w:space="0" w:color="auto"/>
                        <w:left w:val="none" w:sz="0" w:space="0" w:color="auto"/>
                        <w:bottom w:val="none" w:sz="0" w:space="0" w:color="auto"/>
                        <w:right w:val="none" w:sz="0" w:space="0" w:color="auto"/>
                      </w:divBdr>
                      <w:divsChild>
                        <w:div w:id="653292054">
                          <w:marLeft w:val="0"/>
                          <w:marRight w:val="0"/>
                          <w:marTop w:val="0"/>
                          <w:marBottom w:val="0"/>
                          <w:divBdr>
                            <w:top w:val="none" w:sz="0" w:space="0" w:color="auto"/>
                            <w:left w:val="none" w:sz="0" w:space="0" w:color="auto"/>
                            <w:bottom w:val="none" w:sz="0" w:space="0" w:color="auto"/>
                            <w:right w:val="none" w:sz="0" w:space="0" w:color="auto"/>
                          </w:divBdr>
                          <w:divsChild>
                            <w:div w:id="68867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955775">
          <w:marLeft w:val="0"/>
          <w:marRight w:val="0"/>
          <w:marTop w:val="0"/>
          <w:marBottom w:val="0"/>
          <w:divBdr>
            <w:top w:val="none" w:sz="0" w:space="0" w:color="auto"/>
            <w:left w:val="none" w:sz="0" w:space="0" w:color="auto"/>
            <w:bottom w:val="none" w:sz="0" w:space="0" w:color="auto"/>
            <w:right w:val="none" w:sz="0" w:space="0" w:color="auto"/>
          </w:divBdr>
        </w:div>
      </w:divsChild>
    </w:div>
    <w:div w:id="2053337960">
      <w:bodyDiv w:val="1"/>
      <w:marLeft w:val="0"/>
      <w:marRight w:val="0"/>
      <w:marTop w:val="0"/>
      <w:marBottom w:val="0"/>
      <w:divBdr>
        <w:top w:val="none" w:sz="0" w:space="0" w:color="auto"/>
        <w:left w:val="none" w:sz="0" w:space="0" w:color="auto"/>
        <w:bottom w:val="none" w:sz="0" w:space="0" w:color="auto"/>
        <w:right w:val="none" w:sz="0" w:space="0" w:color="auto"/>
      </w:divBdr>
      <w:divsChild>
        <w:div w:id="706952155">
          <w:marLeft w:val="0"/>
          <w:marRight w:val="0"/>
          <w:marTop w:val="0"/>
          <w:marBottom w:val="75"/>
          <w:divBdr>
            <w:top w:val="none" w:sz="0" w:space="0" w:color="auto"/>
            <w:left w:val="none" w:sz="0" w:space="0" w:color="auto"/>
            <w:bottom w:val="none" w:sz="0" w:space="0" w:color="auto"/>
            <w:right w:val="none" w:sz="0" w:space="0" w:color="auto"/>
          </w:divBdr>
        </w:div>
        <w:div w:id="1575118576">
          <w:marLeft w:val="0"/>
          <w:marRight w:val="0"/>
          <w:marTop w:val="0"/>
          <w:marBottom w:val="0"/>
          <w:divBdr>
            <w:top w:val="none" w:sz="0" w:space="0" w:color="auto"/>
            <w:left w:val="none" w:sz="0" w:space="0" w:color="auto"/>
            <w:bottom w:val="none" w:sz="0" w:space="0" w:color="auto"/>
            <w:right w:val="none" w:sz="0" w:space="0" w:color="auto"/>
          </w:divBdr>
        </w:div>
        <w:div w:id="755395474">
          <w:marLeft w:val="0"/>
          <w:marRight w:val="0"/>
          <w:marTop w:val="0"/>
          <w:marBottom w:val="750"/>
          <w:divBdr>
            <w:top w:val="none" w:sz="0" w:space="0" w:color="auto"/>
            <w:left w:val="none" w:sz="0" w:space="0" w:color="auto"/>
            <w:bottom w:val="none" w:sz="0" w:space="0" w:color="auto"/>
            <w:right w:val="none" w:sz="0" w:space="0" w:color="auto"/>
          </w:divBdr>
          <w:divsChild>
            <w:div w:id="89705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28731">
      <w:bodyDiv w:val="1"/>
      <w:marLeft w:val="0"/>
      <w:marRight w:val="0"/>
      <w:marTop w:val="0"/>
      <w:marBottom w:val="0"/>
      <w:divBdr>
        <w:top w:val="none" w:sz="0" w:space="0" w:color="auto"/>
        <w:left w:val="none" w:sz="0" w:space="0" w:color="auto"/>
        <w:bottom w:val="none" w:sz="0" w:space="0" w:color="auto"/>
        <w:right w:val="none" w:sz="0" w:space="0" w:color="auto"/>
      </w:divBdr>
      <w:divsChild>
        <w:div w:id="67700519">
          <w:marLeft w:val="0"/>
          <w:marRight w:val="0"/>
          <w:marTop w:val="0"/>
          <w:marBottom w:val="0"/>
          <w:divBdr>
            <w:top w:val="none" w:sz="0" w:space="0" w:color="auto"/>
            <w:left w:val="none" w:sz="0" w:space="0" w:color="auto"/>
            <w:bottom w:val="none" w:sz="0" w:space="0" w:color="auto"/>
            <w:right w:val="none" w:sz="0" w:space="0" w:color="auto"/>
          </w:divBdr>
        </w:div>
      </w:divsChild>
    </w:div>
    <w:div w:id="2053576621">
      <w:bodyDiv w:val="1"/>
      <w:marLeft w:val="0"/>
      <w:marRight w:val="0"/>
      <w:marTop w:val="0"/>
      <w:marBottom w:val="0"/>
      <w:divBdr>
        <w:top w:val="none" w:sz="0" w:space="0" w:color="auto"/>
        <w:left w:val="none" w:sz="0" w:space="0" w:color="auto"/>
        <w:bottom w:val="none" w:sz="0" w:space="0" w:color="auto"/>
        <w:right w:val="none" w:sz="0" w:space="0" w:color="auto"/>
      </w:divBdr>
      <w:divsChild>
        <w:div w:id="776019936">
          <w:marLeft w:val="0"/>
          <w:marRight w:val="0"/>
          <w:marTop w:val="0"/>
          <w:marBottom w:val="0"/>
          <w:divBdr>
            <w:top w:val="none" w:sz="0" w:space="0" w:color="auto"/>
            <w:left w:val="none" w:sz="0" w:space="0" w:color="auto"/>
            <w:bottom w:val="none" w:sz="0" w:space="0" w:color="auto"/>
            <w:right w:val="none" w:sz="0" w:space="0" w:color="auto"/>
          </w:divBdr>
        </w:div>
        <w:div w:id="1832746405">
          <w:marLeft w:val="0"/>
          <w:marRight w:val="0"/>
          <w:marTop w:val="300"/>
          <w:marBottom w:val="300"/>
          <w:divBdr>
            <w:top w:val="none" w:sz="0" w:space="0" w:color="auto"/>
            <w:left w:val="none" w:sz="0" w:space="0" w:color="auto"/>
            <w:bottom w:val="none" w:sz="0" w:space="0" w:color="auto"/>
            <w:right w:val="none" w:sz="0" w:space="0" w:color="auto"/>
          </w:divBdr>
        </w:div>
        <w:div w:id="802305774">
          <w:marLeft w:val="0"/>
          <w:marRight w:val="0"/>
          <w:marTop w:val="0"/>
          <w:marBottom w:val="0"/>
          <w:divBdr>
            <w:top w:val="none" w:sz="0" w:space="0" w:color="auto"/>
            <w:left w:val="none" w:sz="0" w:space="0" w:color="auto"/>
            <w:bottom w:val="none" w:sz="0" w:space="0" w:color="auto"/>
            <w:right w:val="none" w:sz="0" w:space="0" w:color="auto"/>
          </w:divBdr>
          <w:divsChild>
            <w:div w:id="1917742879">
              <w:marLeft w:val="0"/>
              <w:marRight w:val="0"/>
              <w:marTop w:val="300"/>
              <w:marBottom w:val="450"/>
              <w:divBdr>
                <w:top w:val="none" w:sz="0" w:space="0" w:color="auto"/>
                <w:left w:val="none" w:sz="0" w:space="0" w:color="auto"/>
                <w:bottom w:val="none" w:sz="0" w:space="0" w:color="auto"/>
                <w:right w:val="none" w:sz="0" w:space="0" w:color="auto"/>
              </w:divBdr>
              <w:divsChild>
                <w:div w:id="7997517">
                  <w:marLeft w:val="0"/>
                  <w:marRight w:val="0"/>
                  <w:marTop w:val="0"/>
                  <w:marBottom w:val="0"/>
                  <w:divBdr>
                    <w:top w:val="none" w:sz="0" w:space="0" w:color="auto"/>
                    <w:left w:val="none" w:sz="0" w:space="0" w:color="auto"/>
                    <w:bottom w:val="none" w:sz="0" w:space="0" w:color="auto"/>
                    <w:right w:val="none" w:sz="0" w:space="0" w:color="auto"/>
                  </w:divBdr>
                  <w:divsChild>
                    <w:div w:id="1937012564">
                      <w:marLeft w:val="0"/>
                      <w:marRight w:val="0"/>
                      <w:marTop w:val="0"/>
                      <w:marBottom w:val="0"/>
                      <w:divBdr>
                        <w:top w:val="none" w:sz="0" w:space="0" w:color="auto"/>
                        <w:left w:val="none" w:sz="0" w:space="0" w:color="auto"/>
                        <w:bottom w:val="none" w:sz="0" w:space="0" w:color="auto"/>
                        <w:right w:val="none" w:sz="0" w:space="0" w:color="auto"/>
                      </w:divBdr>
                      <w:divsChild>
                        <w:div w:id="258370240">
                          <w:marLeft w:val="0"/>
                          <w:marRight w:val="0"/>
                          <w:marTop w:val="0"/>
                          <w:marBottom w:val="0"/>
                          <w:divBdr>
                            <w:top w:val="none" w:sz="0" w:space="0" w:color="auto"/>
                            <w:left w:val="none" w:sz="0" w:space="0" w:color="auto"/>
                            <w:bottom w:val="none" w:sz="0" w:space="0" w:color="auto"/>
                            <w:right w:val="none" w:sz="0" w:space="0" w:color="auto"/>
                          </w:divBdr>
                          <w:divsChild>
                            <w:div w:id="11115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74319">
          <w:marLeft w:val="0"/>
          <w:marRight w:val="0"/>
          <w:marTop w:val="0"/>
          <w:marBottom w:val="0"/>
          <w:divBdr>
            <w:top w:val="none" w:sz="0" w:space="0" w:color="auto"/>
            <w:left w:val="none" w:sz="0" w:space="0" w:color="auto"/>
            <w:bottom w:val="none" w:sz="0" w:space="0" w:color="auto"/>
            <w:right w:val="none" w:sz="0" w:space="0" w:color="auto"/>
          </w:divBdr>
          <w:divsChild>
            <w:div w:id="138178846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54424117">
      <w:bodyDiv w:val="1"/>
      <w:marLeft w:val="0"/>
      <w:marRight w:val="0"/>
      <w:marTop w:val="0"/>
      <w:marBottom w:val="0"/>
      <w:divBdr>
        <w:top w:val="none" w:sz="0" w:space="0" w:color="auto"/>
        <w:left w:val="none" w:sz="0" w:space="0" w:color="auto"/>
        <w:bottom w:val="none" w:sz="0" w:space="0" w:color="auto"/>
        <w:right w:val="none" w:sz="0" w:space="0" w:color="auto"/>
      </w:divBdr>
      <w:divsChild>
        <w:div w:id="1905480918">
          <w:marLeft w:val="0"/>
          <w:marRight w:val="0"/>
          <w:marTop w:val="330"/>
          <w:marBottom w:val="0"/>
          <w:divBdr>
            <w:top w:val="none" w:sz="0" w:space="0" w:color="auto"/>
            <w:left w:val="none" w:sz="0" w:space="0" w:color="auto"/>
            <w:bottom w:val="none" w:sz="0" w:space="0" w:color="auto"/>
            <w:right w:val="none" w:sz="0" w:space="0" w:color="auto"/>
          </w:divBdr>
          <w:divsChild>
            <w:div w:id="1904413763">
              <w:marLeft w:val="0"/>
              <w:marRight w:val="0"/>
              <w:marTop w:val="0"/>
              <w:marBottom w:val="0"/>
              <w:divBdr>
                <w:top w:val="none" w:sz="0" w:space="0" w:color="auto"/>
                <w:left w:val="none" w:sz="0" w:space="0" w:color="auto"/>
                <w:bottom w:val="none" w:sz="0" w:space="0" w:color="auto"/>
                <w:right w:val="none" w:sz="0" w:space="0" w:color="auto"/>
              </w:divBdr>
              <w:divsChild>
                <w:div w:id="952399194">
                  <w:marLeft w:val="0"/>
                  <w:marRight w:val="0"/>
                  <w:marTop w:val="0"/>
                  <w:marBottom w:val="0"/>
                  <w:divBdr>
                    <w:top w:val="none" w:sz="0" w:space="0" w:color="auto"/>
                    <w:left w:val="none" w:sz="0" w:space="0" w:color="auto"/>
                    <w:bottom w:val="none" w:sz="0" w:space="0" w:color="auto"/>
                    <w:right w:val="none" w:sz="0" w:space="0" w:color="auto"/>
                  </w:divBdr>
                  <w:divsChild>
                    <w:div w:id="169297653">
                      <w:marLeft w:val="0"/>
                      <w:marRight w:val="0"/>
                      <w:marTop w:val="0"/>
                      <w:marBottom w:val="0"/>
                      <w:divBdr>
                        <w:top w:val="none" w:sz="0" w:space="0" w:color="auto"/>
                        <w:left w:val="none" w:sz="0" w:space="0" w:color="auto"/>
                        <w:bottom w:val="none" w:sz="0" w:space="0" w:color="auto"/>
                        <w:right w:val="none" w:sz="0" w:space="0" w:color="auto"/>
                      </w:divBdr>
                      <w:divsChild>
                        <w:div w:id="2174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07137">
                  <w:marLeft w:val="0"/>
                  <w:marRight w:val="0"/>
                  <w:marTop w:val="75"/>
                  <w:marBottom w:val="0"/>
                  <w:divBdr>
                    <w:top w:val="none" w:sz="0" w:space="0" w:color="auto"/>
                    <w:left w:val="none" w:sz="0" w:space="0" w:color="auto"/>
                    <w:bottom w:val="none" w:sz="0" w:space="0" w:color="auto"/>
                    <w:right w:val="none" w:sz="0" w:space="0" w:color="auto"/>
                  </w:divBdr>
                  <w:divsChild>
                    <w:div w:id="650715524">
                      <w:marLeft w:val="0"/>
                      <w:marRight w:val="0"/>
                      <w:marTop w:val="0"/>
                      <w:marBottom w:val="0"/>
                      <w:divBdr>
                        <w:top w:val="none" w:sz="0" w:space="0" w:color="auto"/>
                        <w:left w:val="none" w:sz="0" w:space="0" w:color="auto"/>
                        <w:bottom w:val="none" w:sz="0" w:space="0" w:color="auto"/>
                        <w:right w:val="none" w:sz="0" w:space="0" w:color="auto"/>
                      </w:divBdr>
                    </w:div>
                  </w:divsChild>
                </w:div>
                <w:div w:id="2095280836">
                  <w:marLeft w:val="0"/>
                  <w:marRight w:val="0"/>
                  <w:marTop w:val="270"/>
                  <w:marBottom w:val="0"/>
                  <w:divBdr>
                    <w:top w:val="none" w:sz="0" w:space="0" w:color="auto"/>
                    <w:left w:val="none" w:sz="0" w:space="0" w:color="auto"/>
                    <w:bottom w:val="none" w:sz="0" w:space="0" w:color="auto"/>
                    <w:right w:val="none" w:sz="0" w:space="0" w:color="auto"/>
                  </w:divBdr>
                  <w:divsChild>
                    <w:div w:id="1091199089">
                      <w:marLeft w:val="0"/>
                      <w:marRight w:val="0"/>
                      <w:marTop w:val="0"/>
                      <w:marBottom w:val="0"/>
                      <w:divBdr>
                        <w:top w:val="none" w:sz="0" w:space="0" w:color="auto"/>
                        <w:left w:val="none" w:sz="0" w:space="0" w:color="auto"/>
                        <w:bottom w:val="none" w:sz="0" w:space="0" w:color="auto"/>
                        <w:right w:val="none" w:sz="0" w:space="0" w:color="auto"/>
                      </w:divBdr>
                      <w:divsChild>
                        <w:div w:id="1687173833">
                          <w:marLeft w:val="0"/>
                          <w:marRight w:val="0"/>
                          <w:marTop w:val="0"/>
                          <w:marBottom w:val="0"/>
                          <w:divBdr>
                            <w:top w:val="none" w:sz="0" w:space="0" w:color="auto"/>
                            <w:left w:val="none" w:sz="0" w:space="0" w:color="auto"/>
                            <w:bottom w:val="none" w:sz="0" w:space="0" w:color="auto"/>
                            <w:right w:val="none" w:sz="0" w:space="0" w:color="auto"/>
                          </w:divBdr>
                          <w:divsChild>
                            <w:div w:id="1163931684">
                              <w:marLeft w:val="0"/>
                              <w:marRight w:val="0"/>
                              <w:marTop w:val="0"/>
                              <w:marBottom w:val="0"/>
                              <w:divBdr>
                                <w:top w:val="none" w:sz="0" w:space="0" w:color="auto"/>
                                <w:left w:val="none" w:sz="0" w:space="0" w:color="auto"/>
                                <w:bottom w:val="none" w:sz="0" w:space="0" w:color="auto"/>
                                <w:right w:val="none" w:sz="0" w:space="0" w:color="auto"/>
                              </w:divBdr>
                            </w:div>
                            <w:div w:id="2026201669">
                              <w:marLeft w:val="0"/>
                              <w:marRight w:val="0"/>
                              <w:marTop w:val="0"/>
                              <w:marBottom w:val="0"/>
                              <w:divBdr>
                                <w:top w:val="none" w:sz="0" w:space="0" w:color="auto"/>
                                <w:left w:val="none" w:sz="0" w:space="0" w:color="auto"/>
                                <w:bottom w:val="none" w:sz="0" w:space="0" w:color="auto"/>
                                <w:right w:val="none" w:sz="0" w:space="0" w:color="auto"/>
                              </w:divBdr>
                            </w:div>
                            <w:div w:id="500773766">
                              <w:marLeft w:val="0"/>
                              <w:marRight w:val="0"/>
                              <w:marTop w:val="0"/>
                              <w:marBottom w:val="0"/>
                              <w:divBdr>
                                <w:top w:val="none" w:sz="0" w:space="0" w:color="auto"/>
                                <w:left w:val="none" w:sz="0" w:space="0" w:color="auto"/>
                                <w:bottom w:val="none" w:sz="0" w:space="0" w:color="auto"/>
                                <w:right w:val="none" w:sz="0" w:space="0" w:color="auto"/>
                              </w:divBdr>
                            </w:div>
                            <w:div w:id="9770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247713">
          <w:marLeft w:val="0"/>
          <w:marRight w:val="0"/>
          <w:marTop w:val="0"/>
          <w:marBottom w:val="0"/>
          <w:divBdr>
            <w:top w:val="none" w:sz="0" w:space="0" w:color="auto"/>
            <w:left w:val="none" w:sz="0" w:space="0" w:color="auto"/>
            <w:bottom w:val="none" w:sz="0" w:space="0" w:color="auto"/>
            <w:right w:val="none" w:sz="0" w:space="0" w:color="auto"/>
          </w:divBdr>
          <w:divsChild>
            <w:div w:id="1784763459">
              <w:marLeft w:val="0"/>
              <w:marRight w:val="0"/>
              <w:marTop w:val="0"/>
              <w:marBottom w:val="120"/>
              <w:divBdr>
                <w:top w:val="none" w:sz="0" w:space="0" w:color="auto"/>
                <w:left w:val="none" w:sz="0" w:space="0" w:color="auto"/>
                <w:bottom w:val="none" w:sz="0" w:space="0" w:color="auto"/>
                <w:right w:val="none" w:sz="0" w:space="0" w:color="auto"/>
              </w:divBdr>
              <w:divsChild>
                <w:div w:id="1131359318">
                  <w:marLeft w:val="0"/>
                  <w:marRight w:val="0"/>
                  <w:marTop w:val="0"/>
                  <w:marBottom w:val="0"/>
                  <w:divBdr>
                    <w:top w:val="none" w:sz="0" w:space="0" w:color="auto"/>
                    <w:left w:val="none" w:sz="0" w:space="0" w:color="auto"/>
                    <w:bottom w:val="none" w:sz="0" w:space="0" w:color="auto"/>
                    <w:right w:val="none" w:sz="0" w:space="0" w:color="auto"/>
                  </w:divBdr>
                </w:div>
              </w:divsChild>
            </w:div>
            <w:div w:id="1996257630">
              <w:marLeft w:val="0"/>
              <w:marRight w:val="0"/>
              <w:marTop w:val="0"/>
              <w:marBottom w:val="0"/>
              <w:divBdr>
                <w:top w:val="none" w:sz="0" w:space="0" w:color="auto"/>
                <w:left w:val="none" w:sz="0" w:space="0" w:color="auto"/>
                <w:bottom w:val="none" w:sz="0" w:space="0" w:color="auto"/>
                <w:right w:val="none" w:sz="0" w:space="0" w:color="auto"/>
              </w:divBdr>
              <w:divsChild>
                <w:div w:id="101577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4695">
          <w:marLeft w:val="0"/>
          <w:marRight w:val="0"/>
          <w:marTop w:val="0"/>
          <w:marBottom w:val="0"/>
          <w:divBdr>
            <w:top w:val="none" w:sz="0" w:space="0" w:color="auto"/>
            <w:left w:val="none" w:sz="0" w:space="0" w:color="auto"/>
            <w:bottom w:val="none" w:sz="0" w:space="0" w:color="auto"/>
            <w:right w:val="none" w:sz="0" w:space="0" w:color="auto"/>
          </w:divBdr>
          <w:divsChild>
            <w:div w:id="2016223876">
              <w:marLeft w:val="0"/>
              <w:marRight w:val="0"/>
              <w:marTop w:val="0"/>
              <w:marBottom w:val="300"/>
              <w:divBdr>
                <w:top w:val="none" w:sz="0" w:space="0" w:color="auto"/>
                <w:left w:val="none" w:sz="0" w:space="0" w:color="auto"/>
                <w:bottom w:val="none" w:sz="0" w:space="0" w:color="auto"/>
                <w:right w:val="none" w:sz="0" w:space="0" w:color="auto"/>
              </w:divBdr>
              <w:divsChild>
                <w:div w:id="108361626">
                  <w:marLeft w:val="0"/>
                  <w:marRight w:val="0"/>
                  <w:marTop w:val="0"/>
                  <w:marBottom w:val="0"/>
                  <w:divBdr>
                    <w:top w:val="none" w:sz="0" w:space="0" w:color="auto"/>
                    <w:left w:val="none" w:sz="0" w:space="0" w:color="auto"/>
                    <w:bottom w:val="none" w:sz="0" w:space="0" w:color="auto"/>
                    <w:right w:val="none" w:sz="0" w:space="0" w:color="auto"/>
                  </w:divBdr>
                  <w:divsChild>
                    <w:div w:id="1994485484">
                      <w:marLeft w:val="0"/>
                      <w:marRight w:val="0"/>
                      <w:marTop w:val="0"/>
                      <w:marBottom w:val="0"/>
                      <w:divBdr>
                        <w:top w:val="none" w:sz="0" w:space="0" w:color="auto"/>
                        <w:left w:val="none" w:sz="0" w:space="0" w:color="auto"/>
                        <w:bottom w:val="none" w:sz="0" w:space="0" w:color="auto"/>
                        <w:right w:val="none" w:sz="0" w:space="0" w:color="auto"/>
                      </w:divBdr>
                      <w:divsChild>
                        <w:div w:id="19758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968641">
              <w:marLeft w:val="3288"/>
              <w:marRight w:val="1286"/>
              <w:marTop w:val="0"/>
              <w:marBottom w:val="0"/>
              <w:divBdr>
                <w:top w:val="none" w:sz="0" w:space="0" w:color="auto"/>
                <w:left w:val="none" w:sz="0" w:space="0" w:color="auto"/>
                <w:bottom w:val="none" w:sz="0" w:space="0" w:color="auto"/>
                <w:right w:val="none" w:sz="0" w:space="0" w:color="auto"/>
              </w:divBdr>
              <w:divsChild>
                <w:div w:id="1110777516">
                  <w:marLeft w:val="0"/>
                  <w:marRight w:val="0"/>
                  <w:marTop w:val="0"/>
                  <w:marBottom w:val="0"/>
                  <w:divBdr>
                    <w:top w:val="none" w:sz="0" w:space="0" w:color="auto"/>
                    <w:left w:val="none" w:sz="0" w:space="0" w:color="auto"/>
                    <w:bottom w:val="none" w:sz="0" w:space="0" w:color="auto"/>
                    <w:right w:val="none" w:sz="0" w:space="0" w:color="auto"/>
                  </w:divBdr>
                  <w:divsChild>
                    <w:div w:id="687409368">
                      <w:marLeft w:val="0"/>
                      <w:marRight w:val="0"/>
                      <w:marTop w:val="0"/>
                      <w:marBottom w:val="0"/>
                      <w:divBdr>
                        <w:top w:val="none" w:sz="0" w:space="0" w:color="auto"/>
                        <w:left w:val="none" w:sz="0" w:space="0" w:color="auto"/>
                        <w:bottom w:val="none" w:sz="0" w:space="0" w:color="auto"/>
                        <w:right w:val="none" w:sz="0" w:space="0" w:color="auto"/>
                      </w:divBdr>
                      <w:divsChild>
                        <w:div w:id="1138114008">
                          <w:marLeft w:val="0"/>
                          <w:marRight w:val="0"/>
                          <w:marTop w:val="0"/>
                          <w:marBottom w:val="0"/>
                          <w:divBdr>
                            <w:top w:val="none" w:sz="0" w:space="0" w:color="auto"/>
                            <w:left w:val="none" w:sz="0" w:space="0" w:color="auto"/>
                            <w:bottom w:val="none" w:sz="0" w:space="0" w:color="auto"/>
                            <w:right w:val="none" w:sz="0" w:space="0" w:color="auto"/>
                          </w:divBdr>
                          <w:divsChild>
                            <w:div w:id="492375196">
                              <w:marLeft w:val="0"/>
                              <w:marRight w:val="0"/>
                              <w:marTop w:val="0"/>
                              <w:marBottom w:val="0"/>
                              <w:divBdr>
                                <w:top w:val="none" w:sz="0" w:space="0" w:color="auto"/>
                                <w:left w:val="none" w:sz="0" w:space="0" w:color="auto"/>
                                <w:bottom w:val="none" w:sz="0" w:space="0" w:color="auto"/>
                                <w:right w:val="none" w:sz="0" w:space="0" w:color="auto"/>
                              </w:divBdr>
                              <w:divsChild>
                                <w:div w:id="98647959">
                                  <w:marLeft w:val="0"/>
                                  <w:marRight w:val="0"/>
                                  <w:marTop w:val="0"/>
                                  <w:marBottom w:val="0"/>
                                  <w:divBdr>
                                    <w:top w:val="none" w:sz="0" w:space="0" w:color="auto"/>
                                    <w:left w:val="none" w:sz="0" w:space="0" w:color="auto"/>
                                    <w:bottom w:val="none" w:sz="0" w:space="0" w:color="auto"/>
                                    <w:right w:val="none" w:sz="0" w:space="0" w:color="auto"/>
                                  </w:divBdr>
                                </w:div>
                                <w:div w:id="479689701">
                                  <w:marLeft w:val="0"/>
                                  <w:marRight w:val="0"/>
                                  <w:marTop w:val="0"/>
                                  <w:marBottom w:val="0"/>
                                  <w:divBdr>
                                    <w:top w:val="none" w:sz="0" w:space="0" w:color="auto"/>
                                    <w:left w:val="none" w:sz="0" w:space="0" w:color="auto"/>
                                    <w:bottom w:val="none" w:sz="0" w:space="0" w:color="auto"/>
                                    <w:right w:val="none" w:sz="0" w:space="0" w:color="auto"/>
                                  </w:divBdr>
                                  <w:divsChild>
                                    <w:div w:id="496848626">
                                      <w:marLeft w:val="0"/>
                                      <w:marRight w:val="0"/>
                                      <w:marTop w:val="0"/>
                                      <w:marBottom w:val="150"/>
                                      <w:divBdr>
                                        <w:top w:val="none" w:sz="0" w:space="0" w:color="auto"/>
                                        <w:left w:val="none" w:sz="0" w:space="0" w:color="auto"/>
                                        <w:bottom w:val="none" w:sz="0" w:space="0" w:color="auto"/>
                                        <w:right w:val="none" w:sz="0" w:space="0" w:color="auto"/>
                                      </w:divBdr>
                                    </w:div>
                                    <w:div w:id="165518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688932">
      <w:bodyDiv w:val="1"/>
      <w:marLeft w:val="0"/>
      <w:marRight w:val="0"/>
      <w:marTop w:val="0"/>
      <w:marBottom w:val="0"/>
      <w:divBdr>
        <w:top w:val="none" w:sz="0" w:space="0" w:color="auto"/>
        <w:left w:val="none" w:sz="0" w:space="0" w:color="auto"/>
        <w:bottom w:val="none" w:sz="0" w:space="0" w:color="auto"/>
        <w:right w:val="none" w:sz="0" w:space="0" w:color="auto"/>
      </w:divBdr>
      <w:divsChild>
        <w:div w:id="1018657040">
          <w:marLeft w:val="0"/>
          <w:marRight w:val="0"/>
          <w:marTop w:val="0"/>
          <w:marBottom w:val="0"/>
          <w:divBdr>
            <w:top w:val="none" w:sz="0" w:space="0" w:color="auto"/>
            <w:left w:val="none" w:sz="0" w:space="0" w:color="auto"/>
            <w:bottom w:val="none" w:sz="0" w:space="0" w:color="auto"/>
            <w:right w:val="none" w:sz="0" w:space="0" w:color="auto"/>
          </w:divBdr>
          <w:divsChild>
            <w:div w:id="703483549">
              <w:marLeft w:val="0"/>
              <w:marRight w:val="0"/>
              <w:marTop w:val="0"/>
              <w:marBottom w:val="0"/>
              <w:divBdr>
                <w:top w:val="none" w:sz="0" w:space="0" w:color="auto"/>
                <w:left w:val="none" w:sz="0" w:space="0" w:color="auto"/>
                <w:bottom w:val="none" w:sz="0" w:space="0" w:color="auto"/>
                <w:right w:val="none" w:sz="0" w:space="0" w:color="auto"/>
              </w:divBdr>
              <w:divsChild>
                <w:div w:id="989483255">
                  <w:marLeft w:val="0"/>
                  <w:marRight w:val="0"/>
                  <w:marTop w:val="0"/>
                  <w:marBottom w:val="0"/>
                  <w:divBdr>
                    <w:top w:val="none" w:sz="0" w:space="0" w:color="auto"/>
                    <w:left w:val="none" w:sz="0" w:space="0" w:color="auto"/>
                    <w:bottom w:val="none" w:sz="0" w:space="0" w:color="auto"/>
                    <w:right w:val="none" w:sz="0" w:space="0" w:color="auto"/>
                  </w:divBdr>
                </w:div>
              </w:divsChild>
            </w:div>
            <w:div w:id="923537847">
              <w:marLeft w:val="0"/>
              <w:marRight w:val="0"/>
              <w:marTop w:val="375"/>
              <w:marBottom w:val="0"/>
              <w:divBdr>
                <w:top w:val="none" w:sz="0" w:space="0" w:color="auto"/>
                <w:left w:val="none" w:sz="0" w:space="0" w:color="auto"/>
                <w:bottom w:val="none" w:sz="0" w:space="0" w:color="auto"/>
                <w:right w:val="none" w:sz="0" w:space="0" w:color="auto"/>
              </w:divBdr>
              <w:divsChild>
                <w:div w:id="2107269749">
                  <w:marLeft w:val="0"/>
                  <w:marRight w:val="0"/>
                  <w:marTop w:val="0"/>
                  <w:marBottom w:val="0"/>
                  <w:divBdr>
                    <w:top w:val="none" w:sz="0" w:space="0" w:color="auto"/>
                    <w:left w:val="none" w:sz="0" w:space="0" w:color="auto"/>
                    <w:bottom w:val="none" w:sz="0" w:space="0" w:color="auto"/>
                    <w:right w:val="none" w:sz="0" w:space="0" w:color="auto"/>
                  </w:divBdr>
                  <w:divsChild>
                    <w:div w:id="601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0565">
              <w:marLeft w:val="0"/>
              <w:marRight w:val="0"/>
              <w:marTop w:val="225"/>
              <w:marBottom w:val="0"/>
              <w:divBdr>
                <w:top w:val="none" w:sz="0" w:space="0" w:color="auto"/>
                <w:left w:val="none" w:sz="0" w:space="0" w:color="auto"/>
                <w:bottom w:val="none" w:sz="0" w:space="0" w:color="auto"/>
                <w:right w:val="none" w:sz="0" w:space="0" w:color="auto"/>
              </w:divBdr>
              <w:divsChild>
                <w:div w:id="1743092419">
                  <w:marLeft w:val="0"/>
                  <w:marRight w:val="0"/>
                  <w:marTop w:val="0"/>
                  <w:marBottom w:val="0"/>
                  <w:divBdr>
                    <w:top w:val="none" w:sz="0" w:space="0" w:color="auto"/>
                    <w:left w:val="none" w:sz="0" w:space="0" w:color="auto"/>
                    <w:bottom w:val="none" w:sz="0" w:space="0" w:color="auto"/>
                    <w:right w:val="none" w:sz="0" w:space="0" w:color="auto"/>
                  </w:divBdr>
                </w:div>
              </w:divsChild>
            </w:div>
            <w:div w:id="1145704291">
              <w:marLeft w:val="0"/>
              <w:marRight w:val="0"/>
              <w:marTop w:val="375"/>
              <w:marBottom w:val="0"/>
              <w:divBdr>
                <w:top w:val="none" w:sz="0" w:space="0" w:color="auto"/>
                <w:left w:val="none" w:sz="0" w:space="0" w:color="auto"/>
                <w:bottom w:val="none" w:sz="0" w:space="0" w:color="auto"/>
                <w:right w:val="none" w:sz="0" w:space="0" w:color="auto"/>
              </w:divBdr>
              <w:divsChild>
                <w:div w:id="715812587">
                  <w:marLeft w:val="0"/>
                  <w:marRight w:val="0"/>
                  <w:marTop w:val="0"/>
                  <w:marBottom w:val="0"/>
                  <w:divBdr>
                    <w:top w:val="none" w:sz="0" w:space="0" w:color="auto"/>
                    <w:left w:val="none" w:sz="0" w:space="0" w:color="auto"/>
                    <w:bottom w:val="none" w:sz="0" w:space="0" w:color="auto"/>
                    <w:right w:val="none" w:sz="0" w:space="0" w:color="auto"/>
                  </w:divBdr>
                </w:div>
              </w:divsChild>
            </w:div>
            <w:div w:id="1646623781">
              <w:marLeft w:val="0"/>
              <w:marRight w:val="0"/>
              <w:marTop w:val="225"/>
              <w:marBottom w:val="0"/>
              <w:divBdr>
                <w:top w:val="none" w:sz="0" w:space="0" w:color="auto"/>
                <w:left w:val="none" w:sz="0" w:space="0" w:color="auto"/>
                <w:bottom w:val="none" w:sz="0" w:space="0" w:color="auto"/>
                <w:right w:val="none" w:sz="0" w:space="0" w:color="auto"/>
              </w:divBdr>
              <w:divsChild>
                <w:div w:id="10231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20269">
          <w:marLeft w:val="0"/>
          <w:marRight w:val="0"/>
          <w:marTop w:val="0"/>
          <w:marBottom w:val="150"/>
          <w:divBdr>
            <w:top w:val="none" w:sz="0" w:space="0" w:color="auto"/>
            <w:left w:val="none" w:sz="0" w:space="0" w:color="auto"/>
            <w:bottom w:val="none" w:sz="0" w:space="0" w:color="auto"/>
            <w:right w:val="none" w:sz="0" w:space="0" w:color="auto"/>
          </w:divBdr>
          <w:divsChild>
            <w:div w:id="6176986">
              <w:marLeft w:val="0"/>
              <w:marRight w:val="0"/>
              <w:marTop w:val="0"/>
              <w:marBottom w:val="0"/>
              <w:divBdr>
                <w:top w:val="none" w:sz="0" w:space="0" w:color="auto"/>
                <w:left w:val="none" w:sz="0" w:space="0" w:color="auto"/>
                <w:bottom w:val="none" w:sz="0" w:space="0" w:color="auto"/>
                <w:right w:val="none" w:sz="0" w:space="0" w:color="auto"/>
              </w:divBdr>
              <w:divsChild>
                <w:div w:id="669257442">
                  <w:marLeft w:val="0"/>
                  <w:marRight w:val="150"/>
                  <w:marTop w:val="0"/>
                  <w:marBottom w:val="0"/>
                  <w:divBdr>
                    <w:top w:val="none" w:sz="0" w:space="0" w:color="auto"/>
                    <w:left w:val="none" w:sz="0" w:space="0" w:color="auto"/>
                    <w:bottom w:val="none" w:sz="0" w:space="0" w:color="auto"/>
                    <w:right w:val="none" w:sz="0" w:space="0" w:color="auto"/>
                  </w:divBdr>
                </w:div>
                <w:div w:id="1094089764">
                  <w:marLeft w:val="0"/>
                  <w:marRight w:val="150"/>
                  <w:marTop w:val="0"/>
                  <w:marBottom w:val="0"/>
                  <w:divBdr>
                    <w:top w:val="none" w:sz="0" w:space="0" w:color="auto"/>
                    <w:left w:val="none" w:sz="0" w:space="0" w:color="auto"/>
                    <w:bottom w:val="none" w:sz="0" w:space="0" w:color="auto"/>
                    <w:right w:val="none" w:sz="0" w:space="0" w:color="auto"/>
                  </w:divBdr>
                </w:div>
              </w:divsChild>
            </w:div>
            <w:div w:id="395325619">
              <w:marLeft w:val="0"/>
              <w:marRight w:val="0"/>
              <w:marTop w:val="0"/>
              <w:marBottom w:val="0"/>
              <w:divBdr>
                <w:top w:val="none" w:sz="0" w:space="0" w:color="auto"/>
                <w:left w:val="none" w:sz="0" w:space="0" w:color="auto"/>
                <w:bottom w:val="none" w:sz="0" w:space="0" w:color="auto"/>
                <w:right w:val="none" w:sz="0" w:space="0" w:color="auto"/>
              </w:divBdr>
              <w:divsChild>
                <w:div w:id="1157569578">
                  <w:marLeft w:val="0"/>
                  <w:marRight w:val="0"/>
                  <w:marTop w:val="0"/>
                  <w:marBottom w:val="0"/>
                  <w:divBdr>
                    <w:top w:val="none" w:sz="0" w:space="0" w:color="auto"/>
                    <w:left w:val="none" w:sz="0" w:space="0" w:color="auto"/>
                    <w:bottom w:val="none" w:sz="0" w:space="0" w:color="auto"/>
                    <w:right w:val="none" w:sz="0" w:space="0" w:color="auto"/>
                  </w:divBdr>
                  <w:divsChild>
                    <w:div w:id="173807450">
                      <w:marLeft w:val="0"/>
                      <w:marRight w:val="0"/>
                      <w:marTop w:val="0"/>
                      <w:marBottom w:val="0"/>
                      <w:divBdr>
                        <w:top w:val="none" w:sz="0" w:space="0" w:color="auto"/>
                        <w:left w:val="none" w:sz="0" w:space="0" w:color="auto"/>
                        <w:bottom w:val="none" w:sz="0" w:space="0" w:color="auto"/>
                        <w:right w:val="none" w:sz="0" w:space="0" w:color="auto"/>
                      </w:divBdr>
                      <w:divsChild>
                        <w:div w:id="57099532">
                          <w:marLeft w:val="0"/>
                          <w:marRight w:val="0"/>
                          <w:marTop w:val="0"/>
                          <w:marBottom w:val="0"/>
                          <w:divBdr>
                            <w:top w:val="none" w:sz="0" w:space="0" w:color="auto"/>
                            <w:left w:val="none" w:sz="0" w:space="0" w:color="auto"/>
                            <w:bottom w:val="none" w:sz="0" w:space="0" w:color="auto"/>
                            <w:right w:val="none" w:sz="0" w:space="0" w:color="auto"/>
                          </w:divBdr>
                        </w:div>
                      </w:divsChild>
                    </w:div>
                    <w:div w:id="931275340">
                      <w:marLeft w:val="-135"/>
                      <w:marRight w:val="0"/>
                      <w:marTop w:val="0"/>
                      <w:marBottom w:val="0"/>
                      <w:divBdr>
                        <w:top w:val="none" w:sz="0" w:space="0" w:color="auto"/>
                        <w:left w:val="none" w:sz="0" w:space="0" w:color="auto"/>
                        <w:bottom w:val="none" w:sz="0" w:space="0" w:color="auto"/>
                        <w:right w:val="none" w:sz="0" w:space="0" w:color="auto"/>
                      </w:divBdr>
                    </w:div>
                    <w:div w:id="162261083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961303">
      <w:bodyDiv w:val="1"/>
      <w:marLeft w:val="0"/>
      <w:marRight w:val="0"/>
      <w:marTop w:val="0"/>
      <w:marBottom w:val="0"/>
      <w:divBdr>
        <w:top w:val="none" w:sz="0" w:space="0" w:color="auto"/>
        <w:left w:val="none" w:sz="0" w:space="0" w:color="auto"/>
        <w:bottom w:val="none" w:sz="0" w:space="0" w:color="auto"/>
        <w:right w:val="none" w:sz="0" w:space="0" w:color="auto"/>
      </w:divBdr>
      <w:divsChild>
        <w:div w:id="1981688465">
          <w:marLeft w:val="0"/>
          <w:marRight w:val="150"/>
          <w:marTop w:val="0"/>
          <w:marBottom w:val="75"/>
          <w:divBdr>
            <w:top w:val="none" w:sz="0" w:space="0" w:color="auto"/>
            <w:left w:val="none" w:sz="0" w:space="0" w:color="auto"/>
            <w:bottom w:val="none" w:sz="0" w:space="0" w:color="auto"/>
            <w:right w:val="none" w:sz="0" w:space="0" w:color="auto"/>
          </w:divBdr>
        </w:div>
        <w:div w:id="253981985">
          <w:marLeft w:val="0"/>
          <w:marRight w:val="150"/>
          <w:marTop w:val="150"/>
          <w:marBottom w:val="150"/>
          <w:divBdr>
            <w:top w:val="none" w:sz="0" w:space="0" w:color="auto"/>
            <w:left w:val="none" w:sz="0" w:space="0" w:color="auto"/>
            <w:bottom w:val="none" w:sz="0" w:space="0" w:color="auto"/>
            <w:right w:val="none" w:sz="0" w:space="0" w:color="auto"/>
          </w:divBdr>
        </w:div>
        <w:div w:id="403189590">
          <w:marLeft w:val="0"/>
          <w:marRight w:val="150"/>
          <w:marTop w:val="0"/>
          <w:marBottom w:val="0"/>
          <w:divBdr>
            <w:top w:val="none" w:sz="0" w:space="0" w:color="auto"/>
            <w:left w:val="none" w:sz="0" w:space="0" w:color="auto"/>
            <w:bottom w:val="none" w:sz="0" w:space="0" w:color="auto"/>
            <w:right w:val="none" w:sz="0" w:space="0" w:color="auto"/>
          </w:divBdr>
        </w:div>
      </w:divsChild>
    </w:div>
    <w:div w:id="2055348171">
      <w:bodyDiv w:val="1"/>
      <w:marLeft w:val="0"/>
      <w:marRight w:val="0"/>
      <w:marTop w:val="0"/>
      <w:marBottom w:val="0"/>
      <w:divBdr>
        <w:top w:val="none" w:sz="0" w:space="0" w:color="auto"/>
        <w:left w:val="none" w:sz="0" w:space="0" w:color="auto"/>
        <w:bottom w:val="none" w:sz="0" w:space="0" w:color="auto"/>
        <w:right w:val="none" w:sz="0" w:space="0" w:color="auto"/>
      </w:divBdr>
      <w:divsChild>
        <w:div w:id="1609971253">
          <w:marLeft w:val="0"/>
          <w:marRight w:val="375"/>
          <w:marTop w:val="0"/>
          <w:marBottom w:val="0"/>
          <w:divBdr>
            <w:top w:val="none" w:sz="0" w:space="0" w:color="auto"/>
            <w:left w:val="none" w:sz="0" w:space="0" w:color="auto"/>
            <w:bottom w:val="none" w:sz="0" w:space="0" w:color="auto"/>
            <w:right w:val="none" w:sz="0" w:space="0" w:color="auto"/>
          </w:divBdr>
        </w:div>
        <w:div w:id="455681180">
          <w:marLeft w:val="0"/>
          <w:marRight w:val="0"/>
          <w:marTop w:val="0"/>
          <w:marBottom w:val="0"/>
          <w:divBdr>
            <w:top w:val="none" w:sz="0" w:space="0" w:color="auto"/>
            <w:left w:val="none" w:sz="0" w:space="0" w:color="auto"/>
            <w:bottom w:val="none" w:sz="0" w:space="0" w:color="auto"/>
            <w:right w:val="none" w:sz="0" w:space="0" w:color="auto"/>
          </w:divBdr>
        </w:div>
      </w:divsChild>
    </w:div>
    <w:div w:id="2056544083">
      <w:bodyDiv w:val="1"/>
      <w:marLeft w:val="0"/>
      <w:marRight w:val="0"/>
      <w:marTop w:val="0"/>
      <w:marBottom w:val="0"/>
      <w:divBdr>
        <w:top w:val="none" w:sz="0" w:space="0" w:color="auto"/>
        <w:left w:val="none" w:sz="0" w:space="0" w:color="auto"/>
        <w:bottom w:val="none" w:sz="0" w:space="0" w:color="auto"/>
        <w:right w:val="none" w:sz="0" w:space="0" w:color="auto"/>
      </w:divBdr>
      <w:divsChild>
        <w:div w:id="435059323">
          <w:marLeft w:val="0"/>
          <w:marRight w:val="150"/>
          <w:marTop w:val="0"/>
          <w:marBottom w:val="75"/>
          <w:divBdr>
            <w:top w:val="none" w:sz="0" w:space="0" w:color="auto"/>
            <w:left w:val="none" w:sz="0" w:space="0" w:color="auto"/>
            <w:bottom w:val="none" w:sz="0" w:space="0" w:color="auto"/>
            <w:right w:val="none" w:sz="0" w:space="0" w:color="auto"/>
          </w:divBdr>
        </w:div>
        <w:div w:id="1890729882">
          <w:marLeft w:val="0"/>
          <w:marRight w:val="150"/>
          <w:marTop w:val="150"/>
          <w:marBottom w:val="150"/>
          <w:divBdr>
            <w:top w:val="none" w:sz="0" w:space="0" w:color="auto"/>
            <w:left w:val="none" w:sz="0" w:space="0" w:color="auto"/>
            <w:bottom w:val="none" w:sz="0" w:space="0" w:color="auto"/>
            <w:right w:val="none" w:sz="0" w:space="0" w:color="auto"/>
          </w:divBdr>
        </w:div>
        <w:div w:id="342319654">
          <w:marLeft w:val="0"/>
          <w:marRight w:val="150"/>
          <w:marTop w:val="0"/>
          <w:marBottom w:val="0"/>
          <w:divBdr>
            <w:top w:val="none" w:sz="0" w:space="0" w:color="auto"/>
            <w:left w:val="none" w:sz="0" w:space="0" w:color="auto"/>
            <w:bottom w:val="none" w:sz="0" w:space="0" w:color="auto"/>
            <w:right w:val="none" w:sz="0" w:space="0" w:color="auto"/>
          </w:divBdr>
        </w:div>
      </w:divsChild>
    </w:div>
    <w:div w:id="2057897769">
      <w:bodyDiv w:val="1"/>
      <w:marLeft w:val="0"/>
      <w:marRight w:val="0"/>
      <w:marTop w:val="0"/>
      <w:marBottom w:val="0"/>
      <w:divBdr>
        <w:top w:val="none" w:sz="0" w:space="0" w:color="auto"/>
        <w:left w:val="none" w:sz="0" w:space="0" w:color="auto"/>
        <w:bottom w:val="none" w:sz="0" w:space="0" w:color="auto"/>
        <w:right w:val="none" w:sz="0" w:space="0" w:color="auto"/>
      </w:divBdr>
      <w:divsChild>
        <w:div w:id="1322346486">
          <w:marLeft w:val="0"/>
          <w:marRight w:val="0"/>
          <w:marTop w:val="0"/>
          <w:marBottom w:val="75"/>
          <w:divBdr>
            <w:top w:val="none" w:sz="0" w:space="0" w:color="auto"/>
            <w:left w:val="none" w:sz="0" w:space="0" w:color="auto"/>
            <w:bottom w:val="none" w:sz="0" w:space="0" w:color="auto"/>
            <w:right w:val="none" w:sz="0" w:space="0" w:color="auto"/>
          </w:divBdr>
        </w:div>
      </w:divsChild>
    </w:div>
    <w:div w:id="2058815269">
      <w:bodyDiv w:val="1"/>
      <w:marLeft w:val="0"/>
      <w:marRight w:val="0"/>
      <w:marTop w:val="0"/>
      <w:marBottom w:val="0"/>
      <w:divBdr>
        <w:top w:val="none" w:sz="0" w:space="0" w:color="auto"/>
        <w:left w:val="none" w:sz="0" w:space="0" w:color="auto"/>
        <w:bottom w:val="none" w:sz="0" w:space="0" w:color="auto"/>
        <w:right w:val="none" w:sz="0" w:space="0" w:color="auto"/>
      </w:divBdr>
      <w:divsChild>
        <w:div w:id="1850288496">
          <w:marLeft w:val="0"/>
          <w:marRight w:val="0"/>
          <w:marTop w:val="225"/>
          <w:marBottom w:val="0"/>
          <w:divBdr>
            <w:top w:val="none" w:sz="0" w:space="0" w:color="auto"/>
            <w:left w:val="none" w:sz="0" w:space="0" w:color="auto"/>
            <w:bottom w:val="none" w:sz="0" w:space="0" w:color="auto"/>
            <w:right w:val="none" w:sz="0" w:space="0" w:color="auto"/>
          </w:divBdr>
          <w:divsChild>
            <w:div w:id="168301429">
              <w:marLeft w:val="0"/>
              <w:marRight w:val="0"/>
              <w:marTop w:val="0"/>
              <w:marBottom w:val="0"/>
              <w:divBdr>
                <w:top w:val="none" w:sz="0" w:space="0" w:color="auto"/>
                <w:left w:val="none" w:sz="0" w:space="0" w:color="auto"/>
                <w:bottom w:val="none" w:sz="0" w:space="0" w:color="auto"/>
                <w:right w:val="none" w:sz="0" w:space="0" w:color="auto"/>
              </w:divBdr>
            </w:div>
          </w:divsChild>
        </w:div>
        <w:div w:id="260796257">
          <w:marLeft w:val="0"/>
          <w:marRight w:val="0"/>
          <w:marTop w:val="225"/>
          <w:marBottom w:val="0"/>
          <w:divBdr>
            <w:top w:val="none" w:sz="0" w:space="0" w:color="auto"/>
            <w:left w:val="none" w:sz="0" w:space="0" w:color="auto"/>
            <w:bottom w:val="none" w:sz="0" w:space="0" w:color="auto"/>
            <w:right w:val="none" w:sz="0" w:space="0" w:color="auto"/>
          </w:divBdr>
          <w:divsChild>
            <w:div w:id="8807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16881">
      <w:bodyDiv w:val="1"/>
      <w:marLeft w:val="0"/>
      <w:marRight w:val="0"/>
      <w:marTop w:val="0"/>
      <w:marBottom w:val="0"/>
      <w:divBdr>
        <w:top w:val="none" w:sz="0" w:space="0" w:color="auto"/>
        <w:left w:val="none" w:sz="0" w:space="0" w:color="auto"/>
        <w:bottom w:val="none" w:sz="0" w:space="0" w:color="auto"/>
        <w:right w:val="none" w:sz="0" w:space="0" w:color="auto"/>
      </w:divBdr>
      <w:divsChild>
        <w:div w:id="1172791706">
          <w:marLeft w:val="0"/>
          <w:marRight w:val="0"/>
          <w:marTop w:val="0"/>
          <w:marBottom w:val="300"/>
          <w:divBdr>
            <w:top w:val="none" w:sz="0" w:space="0" w:color="auto"/>
            <w:left w:val="none" w:sz="0" w:space="0" w:color="auto"/>
            <w:bottom w:val="none" w:sz="0" w:space="0" w:color="auto"/>
            <w:right w:val="none" w:sz="0" w:space="0" w:color="auto"/>
          </w:divBdr>
        </w:div>
      </w:divsChild>
    </w:div>
    <w:div w:id="2060544527">
      <w:bodyDiv w:val="1"/>
      <w:marLeft w:val="0"/>
      <w:marRight w:val="0"/>
      <w:marTop w:val="0"/>
      <w:marBottom w:val="0"/>
      <w:divBdr>
        <w:top w:val="none" w:sz="0" w:space="0" w:color="auto"/>
        <w:left w:val="none" w:sz="0" w:space="0" w:color="auto"/>
        <w:bottom w:val="none" w:sz="0" w:space="0" w:color="auto"/>
        <w:right w:val="none" w:sz="0" w:space="0" w:color="auto"/>
      </w:divBdr>
      <w:divsChild>
        <w:div w:id="2130397766">
          <w:marLeft w:val="0"/>
          <w:marRight w:val="0"/>
          <w:marTop w:val="0"/>
          <w:marBottom w:val="300"/>
          <w:divBdr>
            <w:top w:val="none" w:sz="0" w:space="0" w:color="auto"/>
            <w:left w:val="none" w:sz="0" w:space="0" w:color="auto"/>
            <w:bottom w:val="none" w:sz="0" w:space="0" w:color="auto"/>
            <w:right w:val="none" w:sz="0" w:space="0" w:color="auto"/>
          </w:divBdr>
        </w:div>
      </w:divsChild>
    </w:div>
    <w:div w:id="2060744514">
      <w:bodyDiv w:val="1"/>
      <w:marLeft w:val="0"/>
      <w:marRight w:val="0"/>
      <w:marTop w:val="0"/>
      <w:marBottom w:val="0"/>
      <w:divBdr>
        <w:top w:val="none" w:sz="0" w:space="0" w:color="auto"/>
        <w:left w:val="none" w:sz="0" w:space="0" w:color="auto"/>
        <w:bottom w:val="none" w:sz="0" w:space="0" w:color="auto"/>
        <w:right w:val="none" w:sz="0" w:space="0" w:color="auto"/>
      </w:divBdr>
      <w:divsChild>
        <w:div w:id="740979510">
          <w:marLeft w:val="0"/>
          <w:marRight w:val="0"/>
          <w:marTop w:val="0"/>
          <w:marBottom w:val="375"/>
          <w:divBdr>
            <w:top w:val="none" w:sz="0" w:space="0" w:color="auto"/>
            <w:left w:val="none" w:sz="0" w:space="0" w:color="auto"/>
            <w:bottom w:val="none" w:sz="0" w:space="0" w:color="auto"/>
            <w:right w:val="none" w:sz="0" w:space="0" w:color="auto"/>
          </w:divBdr>
          <w:divsChild>
            <w:div w:id="1734738450">
              <w:marLeft w:val="0"/>
              <w:marRight w:val="0"/>
              <w:marTop w:val="0"/>
              <w:marBottom w:val="75"/>
              <w:divBdr>
                <w:top w:val="none" w:sz="0" w:space="0" w:color="auto"/>
                <w:left w:val="none" w:sz="0" w:space="0" w:color="auto"/>
                <w:bottom w:val="none" w:sz="0" w:space="0" w:color="auto"/>
                <w:right w:val="none" w:sz="0" w:space="0" w:color="auto"/>
              </w:divBdr>
            </w:div>
            <w:div w:id="18099770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60858211">
      <w:bodyDiv w:val="1"/>
      <w:marLeft w:val="0"/>
      <w:marRight w:val="0"/>
      <w:marTop w:val="0"/>
      <w:marBottom w:val="0"/>
      <w:divBdr>
        <w:top w:val="none" w:sz="0" w:space="0" w:color="auto"/>
        <w:left w:val="none" w:sz="0" w:space="0" w:color="auto"/>
        <w:bottom w:val="none" w:sz="0" w:space="0" w:color="auto"/>
        <w:right w:val="none" w:sz="0" w:space="0" w:color="auto"/>
      </w:divBdr>
      <w:divsChild>
        <w:div w:id="1928996573">
          <w:marLeft w:val="0"/>
          <w:marRight w:val="0"/>
          <w:marTop w:val="0"/>
          <w:marBottom w:val="300"/>
          <w:divBdr>
            <w:top w:val="none" w:sz="0" w:space="0" w:color="auto"/>
            <w:left w:val="none" w:sz="0" w:space="0" w:color="auto"/>
            <w:bottom w:val="none" w:sz="0" w:space="0" w:color="auto"/>
            <w:right w:val="none" w:sz="0" w:space="0" w:color="auto"/>
          </w:divBdr>
        </w:div>
      </w:divsChild>
    </w:div>
    <w:div w:id="2061512750">
      <w:bodyDiv w:val="1"/>
      <w:marLeft w:val="0"/>
      <w:marRight w:val="0"/>
      <w:marTop w:val="0"/>
      <w:marBottom w:val="0"/>
      <w:divBdr>
        <w:top w:val="none" w:sz="0" w:space="0" w:color="auto"/>
        <w:left w:val="none" w:sz="0" w:space="0" w:color="auto"/>
        <w:bottom w:val="none" w:sz="0" w:space="0" w:color="auto"/>
        <w:right w:val="none" w:sz="0" w:space="0" w:color="auto"/>
      </w:divBdr>
      <w:divsChild>
        <w:div w:id="1892499731">
          <w:marLeft w:val="0"/>
          <w:marRight w:val="0"/>
          <w:marTop w:val="0"/>
          <w:marBottom w:val="0"/>
          <w:divBdr>
            <w:top w:val="none" w:sz="0" w:space="0" w:color="auto"/>
            <w:left w:val="none" w:sz="0" w:space="0" w:color="auto"/>
            <w:bottom w:val="none" w:sz="0" w:space="0" w:color="auto"/>
            <w:right w:val="none" w:sz="0" w:space="0" w:color="auto"/>
          </w:divBdr>
        </w:div>
        <w:div w:id="455834795">
          <w:marLeft w:val="0"/>
          <w:marRight w:val="0"/>
          <w:marTop w:val="300"/>
          <w:marBottom w:val="300"/>
          <w:divBdr>
            <w:top w:val="none" w:sz="0" w:space="0" w:color="auto"/>
            <w:left w:val="none" w:sz="0" w:space="0" w:color="auto"/>
            <w:bottom w:val="none" w:sz="0" w:space="0" w:color="auto"/>
            <w:right w:val="none" w:sz="0" w:space="0" w:color="auto"/>
          </w:divBdr>
        </w:div>
        <w:div w:id="452287255">
          <w:marLeft w:val="0"/>
          <w:marRight w:val="0"/>
          <w:marTop w:val="0"/>
          <w:marBottom w:val="0"/>
          <w:divBdr>
            <w:top w:val="none" w:sz="0" w:space="0" w:color="auto"/>
            <w:left w:val="none" w:sz="0" w:space="0" w:color="auto"/>
            <w:bottom w:val="none" w:sz="0" w:space="0" w:color="auto"/>
            <w:right w:val="none" w:sz="0" w:space="0" w:color="auto"/>
          </w:divBdr>
          <w:divsChild>
            <w:div w:id="1718047707">
              <w:marLeft w:val="0"/>
              <w:marRight w:val="0"/>
              <w:marTop w:val="300"/>
              <w:marBottom w:val="450"/>
              <w:divBdr>
                <w:top w:val="none" w:sz="0" w:space="0" w:color="auto"/>
                <w:left w:val="none" w:sz="0" w:space="0" w:color="auto"/>
                <w:bottom w:val="none" w:sz="0" w:space="0" w:color="auto"/>
                <w:right w:val="none" w:sz="0" w:space="0" w:color="auto"/>
              </w:divBdr>
              <w:divsChild>
                <w:div w:id="1898466589">
                  <w:marLeft w:val="0"/>
                  <w:marRight w:val="0"/>
                  <w:marTop w:val="0"/>
                  <w:marBottom w:val="0"/>
                  <w:divBdr>
                    <w:top w:val="none" w:sz="0" w:space="0" w:color="auto"/>
                    <w:left w:val="none" w:sz="0" w:space="0" w:color="auto"/>
                    <w:bottom w:val="none" w:sz="0" w:space="0" w:color="auto"/>
                    <w:right w:val="none" w:sz="0" w:space="0" w:color="auto"/>
                  </w:divBdr>
                  <w:divsChild>
                    <w:div w:id="1794788700">
                      <w:marLeft w:val="0"/>
                      <w:marRight w:val="0"/>
                      <w:marTop w:val="0"/>
                      <w:marBottom w:val="0"/>
                      <w:divBdr>
                        <w:top w:val="none" w:sz="0" w:space="0" w:color="auto"/>
                        <w:left w:val="none" w:sz="0" w:space="0" w:color="auto"/>
                        <w:bottom w:val="none" w:sz="0" w:space="0" w:color="auto"/>
                        <w:right w:val="none" w:sz="0" w:space="0" w:color="auto"/>
                      </w:divBdr>
                      <w:divsChild>
                        <w:div w:id="468207373">
                          <w:marLeft w:val="0"/>
                          <w:marRight w:val="0"/>
                          <w:marTop w:val="0"/>
                          <w:marBottom w:val="0"/>
                          <w:divBdr>
                            <w:top w:val="none" w:sz="0" w:space="0" w:color="auto"/>
                            <w:left w:val="none" w:sz="0" w:space="0" w:color="auto"/>
                            <w:bottom w:val="none" w:sz="0" w:space="0" w:color="auto"/>
                            <w:right w:val="none" w:sz="0" w:space="0" w:color="auto"/>
                          </w:divBdr>
                          <w:divsChild>
                            <w:div w:id="145181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388539">
          <w:marLeft w:val="0"/>
          <w:marRight w:val="0"/>
          <w:marTop w:val="0"/>
          <w:marBottom w:val="0"/>
          <w:divBdr>
            <w:top w:val="none" w:sz="0" w:space="0" w:color="auto"/>
            <w:left w:val="none" w:sz="0" w:space="0" w:color="auto"/>
            <w:bottom w:val="none" w:sz="0" w:space="0" w:color="auto"/>
            <w:right w:val="none" w:sz="0" w:space="0" w:color="auto"/>
          </w:divBdr>
        </w:div>
      </w:divsChild>
    </w:div>
    <w:div w:id="2062555474">
      <w:bodyDiv w:val="1"/>
      <w:marLeft w:val="0"/>
      <w:marRight w:val="0"/>
      <w:marTop w:val="0"/>
      <w:marBottom w:val="0"/>
      <w:divBdr>
        <w:top w:val="none" w:sz="0" w:space="0" w:color="auto"/>
        <w:left w:val="none" w:sz="0" w:space="0" w:color="auto"/>
        <w:bottom w:val="none" w:sz="0" w:space="0" w:color="auto"/>
        <w:right w:val="none" w:sz="0" w:space="0" w:color="auto"/>
      </w:divBdr>
      <w:divsChild>
        <w:div w:id="1513372244">
          <w:marLeft w:val="0"/>
          <w:marRight w:val="0"/>
          <w:marTop w:val="0"/>
          <w:marBottom w:val="150"/>
          <w:divBdr>
            <w:top w:val="none" w:sz="0" w:space="0" w:color="auto"/>
            <w:left w:val="none" w:sz="0" w:space="0" w:color="auto"/>
            <w:bottom w:val="none" w:sz="0" w:space="0" w:color="auto"/>
            <w:right w:val="none" w:sz="0" w:space="0" w:color="auto"/>
          </w:divBdr>
          <w:divsChild>
            <w:div w:id="1069694212">
              <w:marLeft w:val="0"/>
              <w:marRight w:val="0"/>
              <w:marTop w:val="0"/>
              <w:marBottom w:val="0"/>
              <w:divBdr>
                <w:top w:val="none" w:sz="0" w:space="0" w:color="auto"/>
                <w:left w:val="none" w:sz="0" w:space="0" w:color="auto"/>
                <w:bottom w:val="none" w:sz="0" w:space="0" w:color="auto"/>
                <w:right w:val="none" w:sz="0" w:space="0" w:color="auto"/>
              </w:divBdr>
              <w:divsChild>
                <w:div w:id="934627197">
                  <w:marLeft w:val="0"/>
                  <w:marRight w:val="150"/>
                  <w:marTop w:val="0"/>
                  <w:marBottom w:val="0"/>
                  <w:divBdr>
                    <w:top w:val="none" w:sz="0" w:space="0" w:color="auto"/>
                    <w:left w:val="none" w:sz="0" w:space="0" w:color="auto"/>
                    <w:bottom w:val="none" w:sz="0" w:space="0" w:color="auto"/>
                    <w:right w:val="none" w:sz="0" w:space="0" w:color="auto"/>
                  </w:divBdr>
                </w:div>
                <w:div w:id="467355267">
                  <w:marLeft w:val="0"/>
                  <w:marRight w:val="150"/>
                  <w:marTop w:val="0"/>
                  <w:marBottom w:val="0"/>
                  <w:divBdr>
                    <w:top w:val="none" w:sz="0" w:space="0" w:color="auto"/>
                    <w:left w:val="none" w:sz="0" w:space="0" w:color="auto"/>
                    <w:bottom w:val="none" w:sz="0" w:space="0" w:color="auto"/>
                    <w:right w:val="none" w:sz="0" w:space="0" w:color="auto"/>
                  </w:divBdr>
                </w:div>
              </w:divsChild>
            </w:div>
            <w:div w:id="1733191855">
              <w:marLeft w:val="0"/>
              <w:marRight w:val="0"/>
              <w:marTop w:val="0"/>
              <w:marBottom w:val="0"/>
              <w:divBdr>
                <w:top w:val="none" w:sz="0" w:space="0" w:color="auto"/>
                <w:left w:val="none" w:sz="0" w:space="0" w:color="auto"/>
                <w:bottom w:val="none" w:sz="0" w:space="0" w:color="auto"/>
                <w:right w:val="none" w:sz="0" w:space="0" w:color="auto"/>
              </w:divBdr>
            </w:div>
            <w:div w:id="1618296909">
              <w:marLeft w:val="0"/>
              <w:marRight w:val="0"/>
              <w:marTop w:val="0"/>
              <w:marBottom w:val="0"/>
              <w:divBdr>
                <w:top w:val="none" w:sz="0" w:space="0" w:color="auto"/>
                <w:left w:val="none" w:sz="0" w:space="0" w:color="auto"/>
                <w:bottom w:val="none" w:sz="0" w:space="0" w:color="auto"/>
                <w:right w:val="none" w:sz="0" w:space="0" w:color="auto"/>
              </w:divBdr>
              <w:divsChild>
                <w:div w:id="448352161">
                  <w:marLeft w:val="0"/>
                  <w:marRight w:val="0"/>
                  <w:marTop w:val="0"/>
                  <w:marBottom w:val="0"/>
                  <w:divBdr>
                    <w:top w:val="none" w:sz="0" w:space="0" w:color="auto"/>
                    <w:left w:val="none" w:sz="0" w:space="0" w:color="auto"/>
                    <w:bottom w:val="none" w:sz="0" w:space="0" w:color="auto"/>
                    <w:right w:val="none" w:sz="0" w:space="0" w:color="auto"/>
                  </w:divBdr>
                  <w:divsChild>
                    <w:div w:id="1208645381">
                      <w:marLeft w:val="0"/>
                      <w:marRight w:val="0"/>
                      <w:marTop w:val="0"/>
                      <w:marBottom w:val="0"/>
                      <w:divBdr>
                        <w:top w:val="none" w:sz="0" w:space="0" w:color="auto"/>
                        <w:left w:val="none" w:sz="0" w:space="0" w:color="auto"/>
                        <w:bottom w:val="none" w:sz="0" w:space="0" w:color="auto"/>
                        <w:right w:val="none" w:sz="0" w:space="0" w:color="auto"/>
                      </w:divBdr>
                      <w:divsChild>
                        <w:div w:id="449788343">
                          <w:marLeft w:val="0"/>
                          <w:marRight w:val="0"/>
                          <w:marTop w:val="0"/>
                          <w:marBottom w:val="0"/>
                          <w:divBdr>
                            <w:top w:val="none" w:sz="0" w:space="0" w:color="auto"/>
                            <w:left w:val="none" w:sz="0" w:space="0" w:color="auto"/>
                            <w:bottom w:val="none" w:sz="0" w:space="0" w:color="auto"/>
                            <w:right w:val="none" w:sz="0" w:space="0" w:color="auto"/>
                          </w:divBdr>
                        </w:div>
                      </w:divsChild>
                    </w:div>
                    <w:div w:id="431895733">
                      <w:marLeft w:val="0"/>
                      <w:marRight w:val="135"/>
                      <w:marTop w:val="0"/>
                      <w:marBottom w:val="0"/>
                      <w:divBdr>
                        <w:top w:val="none" w:sz="0" w:space="0" w:color="auto"/>
                        <w:left w:val="none" w:sz="0" w:space="0" w:color="auto"/>
                        <w:bottom w:val="none" w:sz="0" w:space="0" w:color="auto"/>
                        <w:right w:val="none" w:sz="0" w:space="0" w:color="auto"/>
                      </w:divBdr>
                    </w:div>
                    <w:div w:id="695155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8374">
          <w:marLeft w:val="0"/>
          <w:marRight w:val="0"/>
          <w:marTop w:val="0"/>
          <w:marBottom w:val="0"/>
          <w:divBdr>
            <w:top w:val="none" w:sz="0" w:space="0" w:color="auto"/>
            <w:left w:val="none" w:sz="0" w:space="0" w:color="auto"/>
            <w:bottom w:val="none" w:sz="0" w:space="0" w:color="auto"/>
            <w:right w:val="none" w:sz="0" w:space="0" w:color="auto"/>
          </w:divBdr>
          <w:divsChild>
            <w:div w:id="986275363">
              <w:marLeft w:val="0"/>
              <w:marRight w:val="0"/>
              <w:marTop w:val="0"/>
              <w:marBottom w:val="0"/>
              <w:divBdr>
                <w:top w:val="none" w:sz="0" w:space="0" w:color="auto"/>
                <w:left w:val="none" w:sz="0" w:space="0" w:color="auto"/>
                <w:bottom w:val="none" w:sz="0" w:space="0" w:color="auto"/>
                <w:right w:val="none" w:sz="0" w:space="0" w:color="auto"/>
              </w:divBdr>
              <w:divsChild>
                <w:div w:id="1421682572">
                  <w:marLeft w:val="0"/>
                  <w:marRight w:val="0"/>
                  <w:marTop w:val="0"/>
                  <w:marBottom w:val="0"/>
                  <w:divBdr>
                    <w:top w:val="none" w:sz="0" w:space="0" w:color="auto"/>
                    <w:left w:val="none" w:sz="0" w:space="0" w:color="auto"/>
                    <w:bottom w:val="none" w:sz="0" w:space="0" w:color="auto"/>
                    <w:right w:val="none" w:sz="0" w:space="0" w:color="auto"/>
                  </w:divBdr>
                </w:div>
              </w:divsChild>
            </w:div>
            <w:div w:id="1941642216">
              <w:marLeft w:val="0"/>
              <w:marRight w:val="0"/>
              <w:marTop w:val="225"/>
              <w:marBottom w:val="0"/>
              <w:divBdr>
                <w:top w:val="none" w:sz="0" w:space="0" w:color="auto"/>
                <w:left w:val="none" w:sz="0" w:space="0" w:color="auto"/>
                <w:bottom w:val="none" w:sz="0" w:space="0" w:color="auto"/>
                <w:right w:val="none" w:sz="0" w:space="0" w:color="auto"/>
              </w:divBdr>
              <w:divsChild>
                <w:div w:id="19017721">
                  <w:marLeft w:val="0"/>
                  <w:marRight w:val="0"/>
                  <w:marTop w:val="0"/>
                  <w:marBottom w:val="0"/>
                  <w:divBdr>
                    <w:top w:val="none" w:sz="0" w:space="0" w:color="auto"/>
                    <w:left w:val="none" w:sz="0" w:space="0" w:color="auto"/>
                    <w:bottom w:val="none" w:sz="0" w:space="0" w:color="auto"/>
                    <w:right w:val="none" w:sz="0" w:space="0" w:color="auto"/>
                  </w:divBdr>
                </w:div>
              </w:divsChild>
            </w:div>
            <w:div w:id="241764311">
              <w:marLeft w:val="0"/>
              <w:marRight w:val="0"/>
              <w:marTop w:val="375"/>
              <w:marBottom w:val="0"/>
              <w:divBdr>
                <w:top w:val="none" w:sz="0" w:space="0" w:color="auto"/>
                <w:left w:val="none" w:sz="0" w:space="0" w:color="auto"/>
                <w:bottom w:val="none" w:sz="0" w:space="0" w:color="auto"/>
                <w:right w:val="none" w:sz="0" w:space="0" w:color="auto"/>
              </w:divBdr>
              <w:divsChild>
                <w:div w:id="1314068665">
                  <w:marLeft w:val="0"/>
                  <w:marRight w:val="0"/>
                  <w:marTop w:val="0"/>
                  <w:marBottom w:val="0"/>
                  <w:divBdr>
                    <w:top w:val="none" w:sz="0" w:space="0" w:color="auto"/>
                    <w:left w:val="none" w:sz="0" w:space="0" w:color="auto"/>
                    <w:bottom w:val="none" w:sz="0" w:space="0" w:color="auto"/>
                    <w:right w:val="none" w:sz="0" w:space="0" w:color="auto"/>
                  </w:divBdr>
                  <w:divsChild>
                    <w:div w:id="59575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19432">
              <w:marLeft w:val="0"/>
              <w:marRight w:val="0"/>
              <w:marTop w:val="375"/>
              <w:marBottom w:val="0"/>
              <w:divBdr>
                <w:top w:val="none" w:sz="0" w:space="0" w:color="auto"/>
                <w:left w:val="none" w:sz="0" w:space="0" w:color="auto"/>
                <w:bottom w:val="none" w:sz="0" w:space="0" w:color="auto"/>
                <w:right w:val="none" w:sz="0" w:space="0" w:color="auto"/>
              </w:divBdr>
              <w:divsChild>
                <w:div w:id="1428816122">
                  <w:marLeft w:val="0"/>
                  <w:marRight w:val="0"/>
                  <w:marTop w:val="0"/>
                  <w:marBottom w:val="0"/>
                  <w:divBdr>
                    <w:top w:val="none" w:sz="0" w:space="0" w:color="auto"/>
                    <w:left w:val="none" w:sz="0" w:space="0" w:color="auto"/>
                    <w:bottom w:val="none" w:sz="0" w:space="0" w:color="auto"/>
                    <w:right w:val="none" w:sz="0" w:space="0" w:color="auto"/>
                  </w:divBdr>
                </w:div>
              </w:divsChild>
            </w:div>
            <w:div w:id="1179388362">
              <w:marLeft w:val="0"/>
              <w:marRight w:val="0"/>
              <w:marTop w:val="375"/>
              <w:marBottom w:val="0"/>
              <w:divBdr>
                <w:top w:val="none" w:sz="0" w:space="0" w:color="auto"/>
                <w:left w:val="none" w:sz="0" w:space="0" w:color="auto"/>
                <w:bottom w:val="none" w:sz="0" w:space="0" w:color="auto"/>
                <w:right w:val="none" w:sz="0" w:space="0" w:color="auto"/>
              </w:divBdr>
              <w:divsChild>
                <w:div w:id="32270885">
                  <w:marLeft w:val="0"/>
                  <w:marRight w:val="0"/>
                  <w:marTop w:val="0"/>
                  <w:marBottom w:val="0"/>
                  <w:divBdr>
                    <w:top w:val="none" w:sz="0" w:space="0" w:color="auto"/>
                    <w:left w:val="none" w:sz="0" w:space="0" w:color="auto"/>
                    <w:bottom w:val="none" w:sz="0" w:space="0" w:color="auto"/>
                    <w:right w:val="none" w:sz="0" w:space="0" w:color="auto"/>
                  </w:divBdr>
                  <w:divsChild>
                    <w:div w:id="306203148">
                      <w:marLeft w:val="0"/>
                      <w:marRight w:val="0"/>
                      <w:marTop w:val="0"/>
                      <w:marBottom w:val="0"/>
                      <w:divBdr>
                        <w:top w:val="none" w:sz="0" w:space="0" w:color="auto"/>
                        <w:left w:val="none" w:sz="0" w:space="0" w:color="auto"/>
                        <w:bottom w:val="none" w:sz="0" w:space="0" w:color="auto"/>
                        <w:right w:val="none" w:sz="0" w:space="0" w:color="auto"/>
                      </w:divBdr>
                    </w:div>
                    <w:div w:id="133911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24873">
              <w:marLeft w:val="0"/>
              <w:marRight w:val="0"/>
              <w:marTop w:val="375"/>
              <w:marBottom w:val="0"/>
              <w:divBdr>
                <w:top w:val="none" w:sz="0" w:space="0" w:color="auto"/>
                <w:left w:val="none" w:sz="0" w:space="0" w:color="auto"/>
                <w:bottom w:val="none" w:sz="0" w:space="0" w:color="auto"/>
                <w:right w:val="none" w:sz="0" w:space="0" w:color="auto"/>
              </w:divBdr>
              <w:divsChild>
                <w:div w:id="337118965">
                  <w:marLeft w:val="0"/>
                  <w:marRight w:val="0"/>
                  <w:marTop w:val="0"/>
                  <w:marBottom w:val="0"/>
                  <w:divBdr>
                    <w:top w:val="none" w:sz="0" w:space="0" w:color="auto"/>
                    <w:left w:val="none" w:sz="0" w:space="0" w:color="auto"/>
                    <w:bottom w:val="none" w:sz="0" w:space="0" w:color="auto"/>
                    <w:right w:val="none" w:sz="0" w:space="0" w:color="auto"/>
                  </w:divBdr>
                </w:div>
              </w:divsChild>
            </w:div>
            <w:div w:id="269094906">
              <w:marLeft w:val="0"/>
              <w:marRight w:val="0"/>
              <w:marTop w:val="225"/>
              <w:marBottom w:val="0"/>
              <w:divBdr>
                <w:top w:val="none" w:sz="0" w:space="0" w:color="auto"/>
                <w:left w:val="none" w:sz="0" w:space="0" w:color="auto"/>
                <w:bottom w:val="none" w:sz="0" w:space="0" w:color="auto"/>
                <w:right w:val="none" w:sz="0" w:space="0" w:color="auto"/>
              </w:divBdr>
              <w:divsChild>
                <w:div w:id="1032413782">
                  <w:marLeft w:val="0"/>
                  <w:marRight w:val="0"/>
                  <w:marTop w:val="0"/>
                  <w:marBottom w:val="0"/>
                  <w:divBdr>
                    <w:top w:val="none" w:sz="0" w:space="0" w:color="auto"/>
                    <w:left w:val="none" w:sz="0" w:space="0" w:color="auto"/>
                    <w:bottom w:val="none" w:sz="0" w:space="0" w:color="auto"/>
                    <w:right w:val="none" w:sz="0" w:space="0" w:color="auto"/>
                  </w:divBdr>
                  <w:divsChild>
                    <w:div w:id="2096587207">
                      <w:marLeft w:val="0"/>
                      <w:marRight w:val="0"/>
                      <w:marTop w:val="0"/>
                      <w:marBottom w:val="0"/>
                      <w:divBdr>
                        <w:top w:val="single" w:sz="6" w:space="0" w:color="D9D9D9"/>
                        <w:left w:val="none" w:sz="0" w:space="0" w:color="auto"/>
                        <w:bottom w:val="single" w:sz="6" w:space="0" w:color="D9D9D9"/>
                        <w:right w:val="none" w:sz="0" w:space="0" w:color="auto"/>
                      </w:divBdr>
                      <w:divsChild>
                        <w:div w:id="133959204">
                          <w:marLeft w:val="0"/>
                          <w:marRight w:val="0"/>
                          <w:marTop w:val="0"/>
                          <w:marBottom w:val="0"/>
                          <w:divBdr>
                            <w:top w:val="none" w:sz="0" w:space="0" w:color="auto"/>
                            <w:left w:val="none" w:sz="0" w:space="0" w:color="auto"/>
                            <w:bottom w:val="none" w:sz="0" w:space="0" w:color="auto"/>
                            <w:right w:val="none" w:sz="0" w:space="0" w:color="auto"/>
                          </w:divBdr>
                          <w:divsChild>
                            <w:div w:id="572086345">
                              <w:marLeft w:val="0"/>
                              <w:marRight w:val="0"/>
                              <w:marTop w:val="0"/>
                              <w:marBottom w:val="0"/>
                              <w:divBdr>
                                <w:top w:val="none" w:sz="0" w:space="0" w:color="auto"/>
                                <w:left w:val="none" w:sz="0" w:space="0" w:color="auto"/>
                                <w:bottom w:val="none" w:sz="0" w:space="0" w:color="auto"/>
                                <w:right w:val="none" w:sz="0" w:space="0" w:color="auto"/>
                              </w:divBdr>
                              <w:divsChild>
                                <w:div w:id="105656711">
                                  <w:marLeft w:val="0"/>
                                  <w:marRight w:val="0"/>
                                  <w:marTop w:val="0"/>
                                  <w:marBottom w:val="0"/>
                                  <w:divBdr>
                                    <w:top w:val="none" w:sz="0" w:space="0" w:color="auto"/>
                                    <w:left w:val="none" w:sz="0" w:space="0" w:color="auto"/>
                                    <w:bottom w:val="none" w:sz="0" w:space="0" w:color="auto"/>
                                    <w:right w:val="none" w:sz="0" w:space="0" w:color="auto"/>
                                  </w:divBdr>
                                  <w:divsChild>
                                    <w:div w:id="1394239078">
                                      <w:marLeft w:val="0"/>
                                      <w:marRight w:val="0"/>
                                      <w:marTop w:val="0"/>
                                      <w:marBottom w:val="0"/>
                                      <w:divBdr>
                                        <w:top w:val="none" w:sz="0" w:space="0" w:color="auto"/>
                                        <w:left w:val="none" w:sz="0" w:space="0" w:color="auto"/>
                                        <w:bottom w:val="none" w:sz="0" w:space="0" w:color="auto"/>
                                        <w:right w:val="none" w:sz="0" w:space="0" w:color="auto"/>
                                      </w:divBdr>
                                      <w:divsChild>
                                        <w:div w:id="1895191109">
                                          <w:marLeft w:val="0"/>
                                          <w:marRight w:val="0"/>
                                          <w:marTop w:val="0"/>
                                          <w:marBottom w:val="0"/>
                                          <w:divBdr>
                                            <w:top w:val="none" w:sz="0" w:space="0" w:color="auto"/>
                                            <w:left w:val="none" w:sz="0" w:space="0" w:color="auto"/>
                                            <w:bottom w:val="none" w:sz="0" w:space="0" w:color="auto"/>
                                            <w:right w:val="none" w:sz="0" w:space="0" w:color="auto"/>
                                          </w:divBdr>
                                          <w:divsChild>
                                            <w:div w:id="792405261">
                                              <w:marLeft w:val="0"/>
                                              <w:marRight w:val="0"/>
                                              <w:marTop w:val="0"/>
                                              <w:marBottom w:val="0"/>
                                              <w:divBdr>
                                                <w:top w:val="none" w:sz="0" w:space="0" w:color="auto"/>
                                                <w:left w:val="none" w:sz="0" w:space="0" w:color="auto"/>
                                                <w:bottom w:val="none" w:sz="0" w:space="0" w:color="auto"/>
                                                <w:right w:val="none" w:sz="0" w:space="0" w:color="auto"/>
                                              </w:divBdr>
                                              <w:divsChild>
                                                <w:div w:id="1322196995">
                                                  <w:marLeft w:val="0"/>
                                                  <w:marRight w:val="0"/>
                                                  <w:marTop w:val="0"/>
                                                  <w:marBottom w:val="0"/>
                                                  <w:divBdr>
                                                    <w:top w:val="none" w:sz="0" w:space="0" w:color="auto"/>
                                                    <w:left w:val="none" w:sz="0" w:space="0" w:color="auto"/>
                                                    <w:bottom w:val="none" w:sz="0" w:space="0" w:color="auto"/>
                                                    <w:right w:val="none" w:sz="0" w:space="0" w:color="auto"/>
                                                  </w:divBdr>
                                                  <w:divsChild>
                                                    <w:div w:id="1639646454">
                                                      <w:marLeft w:val="0"/>
                                                      <w:marRight w:val="0"/>
                                                      <w:marTop w:val="0"/>
                                                      <w:marBottom w:val="0"/>
                                                      <w:divBdr>
                                                        <w:top w:val="none" w:sz="0" w:space="0" w:color="auto"/>
                                                        <w:left w:val="none" w:sz="0" w:space="0" w:color="auto"/>
                                                        <w:bottom w:val="none" w:sz="0" w:space="0" w:color="auto"/>
                                                        <w:right w:val="none" w:sz="0" w:space="0" w:color="auto"/>
                                                      </w:divBdr>
                                                      <w:divsChild>
                                                        <w:div w:id="1910114504">
                                                          <w:marLeft w:val="0"/>
                                                          <w:marRight w:val="0"/>
                                                          <w:marTop w:val="0"/>
                                                          <w:marBottom w:val="0"/>
                                                          <w:divBdr>
                                                            <w:top w:val="none" w:sz="0" w:space="0" w:color="auto"/>
                                                            <w:left w:val="none" w:sz="0" w:space="0" w:color="auto"/>
                                                            <w:bottom w:val="none" w:sz="0" w:space="0" w:color="auto"/>
                                                            <w:right w:val="none" w:sz="0" w:space="0" w:color="auto"/>
                                                          </w:divBdr>
                                                          <w:divsChild>
                                                            <w:div w:id="944846765">
                                                              <w:marLeft w:val="0"/>
                                                              <w:marRight w:val="45"/>
                                                              <w:marTop w:val="375"/>
                                                              <w:marBottom w:val="375"/>
                                                              <w:divBdr>
                                                                <w:top w:val="none" w:sz="0" w:space="0" w:color="auto"/>
                                                                <w:left w:val="none" w:sz="0" w:space="0" w:color="auto"/>
                                                                <w:bottom w:val="none" w:sz="0" w:space="0" w:color="auto"/>
                                                                <w:right w:val="none" w:sz="0" w:space="0" w:color="auto"/>
                                                              </w:divBdr>
                                                              <w:divsChild>
                                                                <w:div w:id="1285846643">
                                                                  <w:marLeft w:val="0"/>
                                                                  <w:marRight w:val="0"/>
                                                                  <w:marTop w:val="0"/>
                                                                  <w:marBottom w:val="0"/>
                                                                  <w:divBdr>
                                                                    <w:top w:val="none" w:sz="0" w:space="0" w:color="auto"/>
                                                                    <w:left w:val="none" w:sz="0" w:space="0" w:color="auto"/>
                                                                    <w:bottom w:val="none" w:sz="0" w:space="0" w:color="auto"/>
                                                                    <w:right w:val="none" w:sz="0" w:space="0" w:color="auto"/>
                                                                  </w:divBdr>
                                                                  <w:divsChild>
                                                                    <w:div w:id="450441301">
                                                                      <w:marLeft w:val="0"/>
                                                                      <w:marRight w:val="0"/>
                                                                      <w:marTop w:val="0"/>
                                                                      <w:marBottom w:val="0"/>
                                                                      <w:divBdr>
                                                                        <w:top w:val="none" w:sz="0" w:space="0" w:color="auto"/>
                                                                        <w:left w:val="none" w:sz="0" w:space="0" w:color="auto"/>
                                                                        <w:bottom w:val="none" w:sz="0" w:space="0" w:color="auto"/>
                                                                        <w:right w:val="none" w:sz="0" w:space="0" w:color="auto"/>
                                                                      </w:divBdr>
                                                                      <w:divsChild>
                                                                        <w:div w:id="259677144">
                                                                          <w:marLeft w:val="0"/>
                                                                          <w:marRight w:val="0"/>
                                                                          <w:marTop w:val="0"/>
                                                                          <w:marBottom w:val="0"/>
                                                                          <w:divBdr>
                                                                            <w:top w:val="none" w:sz="0" w:space="0" w:color="auto"/>
                                                                            <w:left w:val="none" w:sz="0" w:space="0" w:color="auto"/>
                                                                            <w:bottom w:val="none" w:sz="0" w:space="0" w:color="auto"/>
                                                                            <w:right w:val="none" w:sz="0" w:space="0" w:color="auto"/>
                                                                          </w:divBdr>
                                                                          <w:divsChild>
                                                                            <w:div w:id="1912881844">
                                                                              <w:marLeft w:val="0"/>
                                                                              <w:marRight w:val="0"/>
                                                                              <w:marTop w:val="0"/>
                                                                              <w:marBottom w:val="0"/>
                                                                              <w:divBdr>
                                                                                <w:top w:val="none" w:sz="0" w:space="0" w:color="auto"/>
                                                                                <w:left w:val="none" w:sz="0" w:space="0" w:color="auto"/>
                                                                                <w:bottom w:val="none" w:sz="0" w:space="0" w:color="auto"/>
                                                                                <w:right w:val="none" w:sz="0" w:space="0" w:color="auto"/>
                                                                              </w:divBdr>
                                                                              <w:divsChild>
                                                                                <w:div w:id="184486623">
                                                                                  <w:marLeft w:val="0"/>
                                                                                  <w:marRight w:val="0"/>
                                                                                  <w:marTop w:val="0"/>
                                                                                  <w:marBottom w:val="0"/>
                                                                                  <w:divBdr>
                                                                                    <w:top w:val="none" w:sz="0" w:space="0" w:color="auto"/>
                                                                                    <w:left w:val="none" w:sz="0" w:space="0" w:color="auto"/>
                                                                                    <w:bottom w:val="none" w:sz="0" w:space="0" w:color="auto"/>
                                                                                    <w:right w:val="none" w:sz="0" w:space="0" w:color="auto"/>
                                                                                  </w:divBdr>
                                                                                </w:div>
                                                                                <w:div w:id="1541241159">
                                                                                  <w:marLeft w:val="0"/>
                                                                                  <w:marRight w:val="0"/>
                                                                                  <w:marTop w:val="0"/>
                                                                                  <w:marBottom w:val="75"/>
                                                                                  <w:divBdr>
                                                                                    <w:top w:val="none" w:sz="0" w:space="0" w:color="auto"/>
                                                                                    <w:left w:val="none" w:sz="0" w:space="0" w:color="auto"/>
                                                                                    <w:bottom w:val="none" w:sz="0" w:space="0" w:color="auto"/>
                                                                                    <w:right w:val="none" w:sz="0" w:space="0" w:color="auto"/>
                                                                                  </w:divBdr>
                                                                                  <w:divsChild>
                                                                                    <w:div w:id="1914464560">
                                                                                      <w:marLeft w:val="0"/>
                                                                                      <w:marRight w:val="0"/>
                                                                                      <w:marTop w:val="120"/>
                                                                                      <w:marBottom w:val="0"/>
                                                                                      <w:divBdr>
                                                                                        <w:top w:val="none" w:sz="0" w:space="0" w:color="auto"/>
                                                                                        <w:left w:val="none" w:sz="0" w:space="0" w:color="auto"/>
                                                                                        <w:bottom w:val="none" w:sz="0" w:space="0" w:color="auto"/>
                                                                                        <w:right w:val="none" w:sz="0" w:space="0" w:color="auto"/>
                                                                                      </w:divBdr>
                                                                                      <w:divsChild>
                                                                                        <w:div w:id="1240870304">
                                                                                          <w:marLeft w:val="0"/>
                                                                                          <w:marRight w:val="0"/>
                                                                                          <w:marTop w:val="0"/>
                                                                                          <w:marBottom w:val="0"/>
                                                                                          <w:divBdr>
                                                                                            <w:top w:val="none" w:sz="0" w:space="0" w:color="auto"/>
                                                                                            <w:left w:val="none" w:sz="0" w:space="0" w:color="auto"/>
                                                                                            <w:bottom w:val="none" w:sz="0" w:space="0" w:color="auto"/>
                                                                                            <w:right w:val="none" w:sz="0" w:space="0" w:color="auto"/>
                                                                                          </w:divBdr>
                                                                                        </w:div>
                                                                                      </w:divsChild>
                                                                                    </w:div>
                                                                                    <w:div w:id="184170969">
                                                                                      <w:marLeft w:val="0"/>
                                                                                      <w:marRight w:val="0"/>
                                                                                      <w:marTop w:val="0"/>
                                                                                      <w:marBottom w:val="0"/>
                                                                                      <w:divBdr>
                                                                                        <w:top w:val="none" w:sz="0" w:space="0" w:color="auto"/>
                                                                                        <w:left w:val="none" w:sz="0" w:space="0" w:color="auto"/>
                                                                                        <w:bottom w:val="none" w:sz="0" w:space="0" w:color="auto"/>
                                                                                        <w:right w:val="none" w:sz="0" w:space="0" w:color="auto"/>
                                                                                      </w:divBdr>
                                                                                      <w:divsChild>
                                                                                        <w:div w:id="317347706">
                                                                                          <w:marLeft w:val="0"/>
                                                                                          <w:marRight w:val="0"/>
                                                                                          <w:marTop w:val="0"/>
                                                                                          <w:marBottom w:val="0"/>
                                                                                          <w:divBdr>
                                                                                            <w:top w:val="none" w:sz="0" w:space="0" w:color="auto"/>
                                                                                            <w:left w:val="none" w:sz="0" w:space="0" w:color="auto"/>
                                                                                            <w:bottom w:val="none" w:sz="0" w:space="0" w:color="auto"/>
                                                                                            <w:right w:val="none" w:sz="0" w:space="0" w:color="auto"/>
                                                                                          </w:divBdr>
                                                                                          <w:divsChild>
                                                                                            <w:div w:id="1740057288">
                                                                                              <w:marLeft w:val="0"/>
                                                                                              <w:marRight w:val="0"/>
                                                                                              <w:marTop w:val="75"/>
                                                                                              <w:marBottom w:val="0"/>
                                                                                              <w:divBdr>
                                                                                                <w:top w:val="none" w:sz="0" w:space="0" w:color="auto"/>
                                                                                                <w:left w:val="none" w:sz="0" w:space="0" w:color="auto"/>
                                                                                                <w:bottom w:val="none" w:sz="0" w:space="0" w:color="auto"/>
                                                                                                <w:right w:val="none" w:sz="0" w:space="0" w:color="auto"/>
                                                                                              </w:divBdr>
                                                                                            </w:div>
                                                                                            <w:div w:id="1765806265">
                                                                                              <w:marLeft w:val="0"/>
                                                                                              <w:marRight w:val="0"/>
                                                                                              <w:marTop w:val="75"/>
                                                                                              <w:marBottom w:val="0"/>
                                                                                              <w:divBdr>
                                                                                                <w:top w:val="none" w:sz="0" w:space="0" w:color="auto"/>
                                                                                                <w:left w:val="none" w:sz="0" w:space="0" w:color="auto"/>
                                                                                                <w:bottom w:val="none" w:sz="0" w:space="0" w:color="auto"/>
                                                                                                <w:right w:val="none" w:sz="0" w:space="0" w:color="auto"/>
                                                                                              </w:divBdr>
                                                                                            </w:div>
                                                                                            <w:div w:id="554704898">
                                                                                              <w:marLeft w:val="0"/>
                                                                                              <w:marRight w:val="0"/>
                                                                                              <w:marTop w:val="75"/>
                                                                                              <w:marBottom w:val="0"/>
                                                                                              <w:divBdr>
                                                                                                <w:top w:val="none" w:sz="0" w:space="0" w:color="auto"/>
                                                                                                <w:left w:val="none" w:sz="0" w:space="0" w:color="auto"/>
                                                                                                <w:bottom w:val="none" w:sz="0" w:space="0" w:color="auto"/>
                                                                                                <w:right w:val="none" w:sz="0" w:space="0" w:color="auto"/>
                                                                                              </w:divBdr>
                                                                                            </w:div>
                                                                                            <w:div w:id="4341339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5388648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515568">
              <w:marLeft w:val="0"/>
              <w:marRight w:val="0"/>
              <w:marTop w:val="225"/>
              <w:marBottom w:val="0"/>
              <w:divBdr>
                <w:top w:val="none" w:sz="0" w:space="0" w:color="auto"/>
                <w:left w:val="none" w:sz="0" w:space="0" w:color="auto"/>
                <w:bottom w:val="none" w:sz="0" w:space="0" w:color="auto"/>
                <w:right w:val="none" w:sz="0" w:space="0" w:color="auto"/>
              </w:divBdr>
              <w:divsChild>
                <w:div w:id="2044552258">
                  <w:marLeft w:val="0"/>
                  <w:marRight w:val="0"/>
                  <w:marTop w:val="0"/>
                  <w:marBottom w:val="0"/>
                  <w:divBdr>
                    <w:top w:val="none" w:sz="0" w:space="0" w:color="auto"/>
                    <w:left w:val="none" w:sz="0" w:space="0" w:color="auto"/>
                    <w:bottom w:val="none" w:sz="0" w:space="0" w:color="auto"/>
                    <w:right w:val="none" w:sz="0" w:space="0" w:color="auto"/>
                  </w:divBdr>
                </w:div>
              </w:divsChild>
            </w:div>
            <w:div w:id="1956403858">
              <w:marLeft w:val="0"/>
              <w:marRight w:val="0"/>
              <w:marTop w:val="375"/>
              <w:marBottom w:val="0"/>
              <w:divBdr>
                <w:top w:val="none" w:sz="0" w:space="0" w:color="auto"/>
                <w:left w:val="none" w:sz="0" w:space="0" w:color="auto"/>
                <w:bottom w:val="none" w:sz="0" w:space="0" w:color="auto"/>
                <w:right w:val="none" w:sz="0" w:space="0" w:color="auto"/>
              </w:divBdr>
              <w:divsChild>
                <w:div w:id="797259896">
                  <w:marLeft w:val="0"/>
                  <w:marRight w:val="0"/>
                  <w:marTop w:val="0"/>
                  <w:marBottom w:val="0"/>
                  <w:divBdr>
                    <w:top w:val="none" w:sz="0" w:space="0" w:color="auto"/>
                    <w:left w:val="none" w:sz="0" w:space="0" w:color="auto"/>
                    <w:bottom w:val="none" w:sz="0" w:space="0" w:color="auto"/>
                    <w:right w:val="none" w:sz="0" w:space="0" w:color="auto"/>
                  </w:divBdr>
                  <w:divsChild>
                    <w:div w:id="121885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635721">
      <w:bodyDiv w:val="1"/>
      <w:marLeft w:val="0"/>
      <w:marRight w:val="0"/>
      <w:marTop w:val="0"/>
      <w:marBottom w:val="0"/>
      <w:divBdr>
        <w:top w:val="none" w:sz="0" w:space="0" w:color="auto"/>
        <w:left w:val="none" w:sz="0" w:space="0" w:color="auto"/>
        <w:bottom w:val="none" w:sz="0" w:space="0" w:color="auto"/>
        <w:right w:val="none" w:sz="0" w:space="0" w:color="auto"/>
      </w:divBdr>
      <w:divsChild>
        <w:div w:id="136845714">
          <w:marLeft w:val="0"/>
          <w:marRight w:val="150"/>
          <w:marTop w:val="0"/>
          <w:marBottom w:val="75"/>
          <w:divBdr>
            <w:top w:val="none" w:sz="0" w:space="0" w:color="auto"/>
            <w:left w:val="none" w:sz="0" w:space="0" w:color="auto"/>
            <w:bottom w:val="none" w:sz="0" w:space="0" w:color="auto"/>
            <w:right w:val="none" w:sz="0" w:space="0" w:color="auto"/>
          </w:divBdr>
        </w:div>
        <w:div w:id="1925648751">
          <w:marLeft w:val="0"/>
          <w:marRight w:val="150"/>
          <w:marTop w:val="150"/>
          <w:marBottom w:val="150"/>
          <w:divBdr>
            <w:top w:val="none" w:sz="0" w:space="0" w:color="auto"/>
            <w:left w:val="none" w:sz="0" w:space="0" w:color="auto"/>
            <w:bottom w:val="none" w:sz="0" w:space="0" w:color="auto"/>
            <w:right w:val="none" w:sz="0" w:space="0" w:color="auto"/>
          </w:divBdr>
        </w:div>
        <w:div w:id="1606382767">
          <w:marLeft w:val="0"/>
          <w:marRight w:val="150"/>
          <w:marTop w:val="0"/>
          <w:marBottom w:val="0"/>
          <w:divBdr>
            <w:top w:val="none" w:sz="0" w:space="0" w:color="auto"/>
            <w:left w:val="none" w:sz="0" w:space="0" w:color="auto"/>
            <w:bottom w:val="none" w:sz="0" w:space="0" w:color="auto"/>
            <w:right w:val="none" w:sz="0" w:space="0" w:color="auto"/>
          </w:divBdr>
        </w:div>
      </w:divsChild>
    </w:div>
    <w:div w:id="2063670192">
      <w:bodyDiv w:val="1"/>
      <w:marLeft w:val="0"/>
      <w:marRight w:val="0"/>
      <w:marTop w:val="0"/>
      <w:marBottom w:val="0"/>
      <w:divBdr>
        <w:top w:val="none" w:sz="0" w:space="0" w:color="auto"/>
        <w:left w:val="none" w:sz="0" w:space="0" w:color="auto"/>
        <w:bottom w:val="none" w:sz="0" w:space="0" w:color="auto"/>
        <w:right w:val="none" w:sz="0" w:space="0" w:color="auto"/>
      </w:divBdr>
      <w:divsChild>
        <w:div w:id="186263151">
          <w:marLeft w:val="0"/>
          <w:marRight w:val="0"/>
          <w:marTop w:val="0"/>
          <w:marBottom w:val="300"/>
          <w:divBdr>
            <w:top w:val="none" w:sz="0" w:space="0" w:color="auto"/>
            <w:left w:val="none" w:sz="0" w:space="0" w:color="auto"/>
            <w:bottom w:val="none" w:sz="0" w:space="0" w:color="auto"/>
            <w:right w:val="none" w:sz="0" w:space="0" w:color="auto"/>
          </w:divBdr>
        </w:div>
      </w:divsChild>
    </w:div>
    <w:div w:id="2065326064">
      <w:bodyDiv w:val="1"/>
      <w:marLeft w:val="0"/>
      <w:marRight w:val="0"/>
      <w:marTop w:val="0"/>
      <w:marBottom w:val="0"/>
      <w:divBdr>
        <w:top w:val="none" w:sz="0" w:space="0" w:color="auto"/>
        <w:left w:val="none" w:sz="0" w:space="0" w:color="auto"/>
        <w:bottom w:val="none" w:sz="0" w:space="0" w:color="auto"/>
        <w:right w:val="none" w:sz="0" w:space="0" w:color="auto"/>
      </w:divBdr>
      <w:divsChild>
        <w:div w:id="1520124699">
          <w:marLeft w:val="0"/>
          <w:marRight w:val="0"/>
          <w:marTop w:val="0"/>
          <w:marBottom w:val="0"/>
          <w:divBdr>
            <w:top w:val="none" w:sz="0" w:space="0" w:color="auto"/>
            <w:left w:val="none" w:sz="0" w:space="0" w:color="auto"/>
            <w:bottom w:val="none" w:sz="0" w:space="0" w:color="auto"/>
            <w:right w:val="none" w:sz="0" w:space="0" w:color="auto"/>
          </w:divBdr>
        </w:div>
        <w:div w:id="1835953787">
          <w:marLeft w:val="0"/>
          <w:marRight w:val="0"/>
          <w:marTop w:val="300"/>
          <w:marBottom w:val="300"/>
          <w:divBdr>
            <w:top w:val="none" w:sz="0" w:space="0" w:color="auto"/>
            <w:left w:val="none" w:sz="0" w:space="0" w:color="auto"/>
            <w:bottom w:val="none" w:sz="0" w:space="0" w:color="auto"/>
            <w:right w:val="none" w:sz="0" w:space="0" w:color="auto"/>
          </w:divBdr>
        </w:div>
        <w:div w:id="2011710987">
          <w:marLeft w:val="0"/>
          <w:marRight w:val="0"/>
          <w:marTop w:val="0"/>
          <w:marBottom w:val="0"/>
          <w:divBdr>
            <w:top w:val="none" w:sz="0" w:space="0" w:color="auto"/>
            <w:left w:val="none" w:sz="0" w:space="0" w:color="auto"/>
            <w:bottom w:val="none" w:sz="0" w:space="0" w:color="auto"/>
            <w:right w:val="none" w:sz="0" w:space="0" w:color="auto"/>
          </w:divBdr>
          <w:divsChild>
            <w:div w:id="452678094">
              <w:marLeft w:val="0"/>
              <w:marRight w:val="0"/>
              <w:marTop w:val="300"/>
              <w:marBottom w:val="450"/>
              <w:divBdr>
                <w:top w:val="none" w:sz="0" w:space="0" w:color="auto"/>
                <w:left w:val="none" w:sz="0" w:space="0" w:color="auto"/>
                <w:bottom w:val="none" w:sz="0" w:space="0" w:color="auto"/>
                <w:right w:val="none" w:sz="0" w:space="0" w:color="auto"/>
              </w:divBdr>
              <w:divsChild>
                <w:div w:id="875696503">
                  <w:marLeft w:val="0"/>
                  <w:marRight w:val="0"/>
                  <w:marTop w:val="0"/>
                  <w:marBottom w:val="0"/>
                  <w:divBdr>
                    <w:top w:val="none" w:sz="0" w:space="0" w:color="auto"/>
                    <w:left w:val="none" w:sz="0" w:space="0" w:color="auto"/>
                    <w:bottom w:val="none" w:sz="0" w:space="0" w:color="auto"/>
                    <w:right w:val="none" w:sz="0" w:space="0" w:color="auto"/>
                  </w:divBdr>
                  <w:divsChild>
                    <w:div w:id="1361592339">
                      <w:marLeft w:val="0"/>
                      <w:marRight w:val="0"/>
                      <w:marTop w:val="0"/>
                      <w:marBottom w:val="0"/>
                      <w:divBdr>
                        <w:top w:val="none" w:sz="0" w:space="0" w:color="auto"/>
                        <w:left w:val="none" w:sz="0" w:space="0" w:color="auto"/>
                        <w:bottom w:val="none" w:sz="0" w:space="0" w:color="auto"/>
                        <w:right w:val="none" w:sz="0" w:space="0" w:color="auto"/>
                      </w:divBdr>
                      <w:divsChild>
                        <w:div w:id="728578594">
                          <w:marLeft w:val="0"/>
                          <w:marRight w:val="0"/>
                          <w:marTop w:val="0"/>
                          <w:marBottom w:val="0"/>
                          <w:divBdr>
                            <w:top w:val="none" w:sz="0" w:space="0" w:color="auto"/>
                            <w:left w:val="none" w:sz="0" w:space="0" w:color="auto"/>
                            <w:bottom w:val="none" w:sz="0" w:space="0" w:color="auto"/>
                            <w:right w:val="none" w:sz="0" w:space="0" w:color="auto"/>
                          </w:divBdr>
                          <w:divsChild>
                            <w:div w:id="5351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333589">
          <w:marLeft w:val="0"/>
          <w:marRight w:val="0"/>
          <w:marTop w:val="0"/>
          <w:marBottom w:val="0"/>
          <w:divBdr>
            <w:top w:val="none" w:sz="0" w:space="0" w:color="auto"/>
            <w:left w:val="none" w:sz="0" w:space="0" w:color="auto"/>
            <w:bottom w:val="none" w:sz="0" w:space="0" w:color="auto"/>
            <w:right w:val="none" w:sz="0" w:space="0" w:color="auto"/>
          </w:divBdr>
        </w:div>
      </w:divsChild>
    </w:div>
    <w:div w:id="2065906839">
      <w:bodyDiv w:val="1"/>
      <w:marLeft w:val="0"/>
      <w:marRight w:val="0"/>
      <w:marTop w:val="0"/>
      <w:marBottom w:val="0"/>
      <w:divBdr>
        <w:top w:val="none" w:sz="0" w:space="0" w:color="auto"/>
        <w:left w:val="none" w:sz="0" w:space="0" w:color="auto"/>
        <w:bottom w:val="none" w:sz="0" w:space="0" w:color="auto"/>
        <w:right w:val="none" w:sz="0" w:space="0" w:color="auto"/>
      </w:divBdr>
      <w:divsChild>
        <w:div w:id="1269897177">
          <w:marLeft w:val="0"/>
          <w:marRight w:val="150"/>
          <w:marTop w:val="0"/>
          <w:marBottom w:val="75"/>
          <w:divBdr>
            <w:top w:val="none" w:sz="0" w:space="0" w:color="auto"/>
            <w:left w:val="none" w:sz="0" w:space="0" w:color="auto"/>
            <w:bottom w:val="none" w:sz="0" w:space="0" w:color="auto"/>
            <w:right w:val="none" w:sz="0" w:space="0" w:color="auto"/>
          </w:divBdr>
        </w:div>
        <w:div w:id="1917132949">
          <w:marLeft w:val="0"/>
          <w:marRight w:val="150"/>
          <w:marTop w:val="150"/>
          <w:marBottom w:val="150"/>
          <w:divBdr>
            <w:top w:val="none" w:sz="0" w:space="0" w:color="auto"/>
            <w:left w:val="none" w:sz="0" w:space="0" w:color="auto"/>
            <w:bottom w:val="none" w:sz="0" w:space="0" w:color="auto"/>
            <w:right w:val="none" w:sz="0" w:space="0" w:color="auto"/>
          </w:divBdr>
        </w:div>
        <w:div w:id="239993662">
          <w:marLeft w:val="0"/>
          <w:marRight w:val="150"/>
          <w:marTop w:val="0"/>
          <w:marBottom w:val="0"/>
          <w:divBdr>
            <w:top w:val="none" w:sz="0" w:space="0" w:color="auto"/>
            <w:left w:val="none" w:sz="0" w:space="0" w:color="auto"/>
            <w:bottom w:val="none" w:sz="0" w:space="0" w:color="auto"/>
            <w:right w:val="none" w:sz="0" w:space="0" w:color="auto"/>
          </w:divBdr>
        </w:div>
      </w:divsChild>
    </w:div>
    <w:div w:id="2065979838">
      <w:bodyDiv w:val="1"/>
      <w:marLeft w:val="0"/>
      <w:marRight w:val="0"/>
      <w:marTop w:val="0"/>
      <w:marBottom w:val="0"/>
      <w:divBdr>
        <w:top w:val="none" w:sz="0" w:space="0" w:color="auto"/>
        <w:left w:val="none" w:sz="0" w:space="0" w:color="auto"/>
        <w:bottom w:val="none" w:sz="0" w:space="0" w:color="auto"/>
        <w:right w:val="none" w:sz="0" w:space="0" w:color="auto"/>
      </w:divBdr>
      <w:divsChild>
        <w:div w:id="1760130738">
          <w:marLeft w:val="0"/>
          <w:marRight w:val="150"/>
          <w:marTop w:val="0"/>
          <w:marBottom w:val="75"/>
          <w:divBdr>
            <w:top w:val="none" w:sz="0" w:space="0" w:color="auto"/>
            <w:left w:val="none" w:sz="0" w:space="0" w:color="auto"/>
            <w:bottom w:val="none" w:sz="0" w:space="0" w:color="auto"/>
            <w:right w:val="none" w:sz="0" w:space="0" w:color="auto"/>
          </w:divBdr>
        </w:div>
        <w:div w:id="869028642">
          <w:marLeft w:val="0"/>
          <w:marRight w:val="150"/>
          <w:marTop w:val="150"/>
          <w:marBottom w:val="150"/>
          <w:divBdr>
            <w:top w:val="none" w:sz="0" w:space="0" w:color="auto"/>
            <w:left w:val="none" w:sz="0" w:space="0" w:color="auto"/>
            <w:bottom w:val="none" w:sz="0" w:space="0" w:color="auto"/>
            <w:right w:val="none" w:sz="0" w:space="0" w:color="auto"/>
          </w:divBdr>
        </w:div>
        <w:div w:id="1520856572">
          <w:marLeft w:val="0"/>
          <w:marRight w:val="150"/>
          <w:marTop w:val="0"/>
          <w:marBottom w:val="0"/>
          <w:divBdr>
            <w:top w:val="none" w:sz="0" w:space="0" w:color="auto"/>
            <w:left w:val="none" w:sz="0" w:space="0" w:color="auto"/>
            <w:bottom w:val="none" w:sz="0" w:space="0" w:color="auto"/>
            <w:right w:val="none" w:sz="0" w:space="0" w:color="auto"/>
          </w:divBdr>
        </w:div>
      </w:divsChild>
    </w:div>
    <w:div w:id="2066222230">
      <w:bodyDiv w:val="1"/>
      <w:marLeft w:val="0"/>
      <w:marRight w:val="0"/>
      <w:marTop w:val="0"/>
      <w:marBottom w:val="0"/>
      <w:divBdr>
        <w:top w:val="none" w:sz="0" w:space="0" w:color="auto"/>
        <w:left w:val="none" w:sz="0" w:space="0" w:color="auto"/>
        <w:bottom w:val="none" w:sz="0" w:space="0" w:color="auto"/>
        <w:right w:val="none" w:sz="0" w:space="0" w:color="auto"/>
      </w:divBdr>
      <w:divsChild>
        <w:div w:id="135069883">
          <w:marLeft w:val="0"/>
          <w:marRight w:val="0"/>
          <w:marTop w:val="0"/>
          <w:marBottom w:val="0"/>
          <w:divBdr>
            <w:top w:val="none" w:sz="0" w:space="0" w:color="auto"/>
            <w:left w:val="none" w:sz="0" w:space="0" w:color="auto"/>
            <w:bottom w:val="none" w:sz="0" w:space="0" w:color="auto"/>
            <w:right w:val="none" w:sz="0" w:space="0" w:color="auto"/>
          </w:divBdr>
        </w:div>
      </w:divsChild>
    </w:div>
    <w:div w:id="2066559672">
      <w:bodyDiv w:val="1"/>
      <w:marLeft w:val="0"/>
      <w:marRight w:val="0"/>
      <w:marTop w:val="0"/>
      <w:marBottom w:val="0"/>
      <w:divBdr>
        <w:top w:val="none" w:sz="0" w:space="0" w:color="auto"/>
        <w:left w:val="none" w:sz="0" w:space="0" w:color="auto"/>
        <w:bottom w:val="none" w:sz="0" w:space="0" w:color="auto"/>
        <w:right w:val="none" w:sz="0" w:space="0" w:color="auto"/>
      </w:divBdr>
      <w:divsChild>
        <w:div w:id="1357269476">
          <w:marLeft w:val="0"/>
          <w:marRight w:val="150"/>
          <w:marTop w:val="0"/>
          <w:marBottom w:val="75"/>
          <w:divBdr>
            <w:top w:val="none" w:sz="0" w:space="0" w:color="auto"/>
            <w:left w:val="none" w:sz="0" w:space="0" w:color="auto"/>
            <w:bottom w:val="none" w:sz="0" w:space="0" w:color="auto"/>
            <w:right w:val="none" w:sz="0" w:space="0" w:color="auto"/>
          </w:divBdr>
        </w:div>
        <w:div w:id="1595506288">
          <w:marLeft w:val="0"/>
          <w:marRight w:val="150"/>
          <w:marTop w:val="150"/>
          <w:marBottom w:val="150"/>
          <w:divBdr>
            <w:top w:val="none" w:sz="0" w:space="0" w:color="auto"/>
            <w:left w:val="none" w:sz="0" w:space="0" w:color="auto"/>
            <w:bottom w:val="none" w:sz="0" w:space="0" w:color="auto"/>
            <w:right w:val="none" w:sz="0" w:space="0" w:color="auto"/>
          </w:divBdr>
        </w:div>
        <w:div w:id="1014039442">
          <w:marLeft w:val="0"/>
          <w:marRight w:val="150"/>
          <w:marTop w:val="0"/>
          <w:marBottom w:val="0"/>
          <w:divBdr>
            <w:top w:val="none" w:sz="0" w:space="0" w:color="auto"/>
            <w:left w:val="none" w:sz="0" w:space="0" w:color="auto"/>
            <w:bottom w:val="none" w:sz="0" w:space="0" w:color="auto"/>
            <w:right w:val="none" w:sz="0" w:space="0" w:color="auto"/>
          </w:divBdr>
        </w:div>
      </w:divsChild>
    </w:div>
    <w:div w:id="2066876282">
      <w:bodyDiv w:val="1"/>
      <w:marLeft w:val="0"/>
      <w:marRight w:val="0"/>
      <w:marTop w:val="0"/>
      <w:marBottom w:val="0"/>
      <w:divBdr>
        <w:top w:val="none" w:sz="0" w:space="0" w:color="auto"/>
        <w:left w:val="none" w:sz="0" w:space="0" w:color="auto"/>
        <w:bottom w:val="none" w:sz="0" w:space="0" w:color="auto"/>
        <w:right w:val="none" w:sz="0" w:space="0" w:color="auto"/>
      </w:divBdr>
      <w:divsChild>
        <w:div w:id="2140684025">
          <w:marLeft w:val="0"/>
          <w:marRight w:val="0"/>
          <w:marTop w:val="0"/>
          <w:marBottom w:val="300"/>
          <w:divBdr>
            <w:top w:val="none" w:sz="0" w:space="0" w:color="auto"/>
            <w:left w:val="none" w:sz="0" w:space="0" w:color="auto"/>
            <w:bottom w:val="none" w:sz="0" w:space="0" w:color="auto"/>
            <w:right w:val="none" w:sz="0" w:space="0" w:color="auto"/>
          </w:divBdr>
        </w:div>
      </w:divsChild>
    </w:div>
    <w:div w:id="2066902634">
      <w:bodyDiv w:val="1"/>
      <w:marLeft w:val="0"/>
      <w:marRight w:val="0"/>
      <w:marTop w:val="0"/>
      <w:marBottom w:val="0"/>
      <w:divBdr>
        <w:top w:val="none" w:sz="0" w:space="0" w:color="auto"/>
        <w:left w:val="none" w:sz="0" w:space="0" w:color="auto"/>
        <w:bottom w:val="none" w:sz="0" w:space="0" w:color="auto"/>
        <w:right w:val="none" w:sz="0" w:space="0" w:color="auto"/>
      </w:divBdr>
      <w:divsChild>
        <w:div w:id="770390836">
          <w:marLeft w:val="0"/>
          <w:marRight w:val="150"/>
          <w:marTop w:val="0"/>
          <w:marBottom w:val="75"/>
          <w:divBdr>
            <w:top w:val="none" w:sz="0" w:space="0" w:color="auto"/>
            <w:left w:val="none" w:sz="0" w:space="0" w:color="auto"/>
            <w:bottom w:val="none" w:sz="0" w:space="0" w:color="auto"/>
            <w:right w:val="none" w:sz="0" w:space="0" w:color="auto"/>
          </w:divBdr>
        </w:div>
        <w:div w:id="1235357982">
          <w:marLeft w:val="0"/>
          <w:marRight w:val="150"/>
          <w:marTop w:val="150"/>
          <w:marBottom w:val="150"/>
          <w:divBdr>
            <w:top w:val="none" w:sz="0" w:space="0" w:color="auto"/>
            <w:left w:val="none" w:sz="0" w:space="0" w:color="auto"/>
            <w:bottom w:val="none" w:sz="0" w:space="0" w:color="auto"/>
            <w:right w:val="none" w:sz="0" w:space="0" w:color="auto"/>
          </w:divBdr>
        </w:div>
        <w:div w:id="1251431006">
          <w:marLeft w:val="0"/>
          <w:marRight w:val="150"/>
          <w:marTop w:val="0"/>
          <w:marBottom w:val="0"/>
          <w:divBdr>
            <w:top w:val="none" w:sz="0" w:space="0" w:color="auto"/>
            <w:left w:val="none" w:sz="0" w:space="0" w:color="auto"/>
            <w:bottom w:val="none" w:sz="0" w:space="0" w:color="auto"/>
            <w:right w:val="none" w:sz="0" w:space="0" w:color="auto"/>
          </w:divBdr>
        </w:div>
      </w:divsChild>
    </w:div>
    <w:div w:id="2067562162">
      <w:bodyDiv w:val="1"/>
      <w:marLeft w:val="0"/>
      <w:marRight w:val="0"/>
      <w:marTop w:val="0"/>
      <w:marBottom w:val="0"/>
      <w:divBdr>
        <w:top w:val="none" w:sz="0" w:space="0" w:color="auto"/>
        <w:left w:val="none" w:sz="0" w:space="0" w:color="auto"/>
        <w:bottom w:val="none" w:sz="0" w:space="0" w:color="auto"/>
        <w:right w:val="none" w:sz="0" w:space="0" w:color="auto"/>
      </w:divBdr>
      <w:divsChild>
        <w:div w:id="725177513">
          <w:marLeft w:val="0"/>
          <w:marRight w:val="0"/>
          <w:marTop w:val="0"/>
          <w:marBottom w:val="0"/>
          <w:divBdr>
            <w:top w:val="none" w:sz="0" w:space="0" w:color="auto"/>
            <w:left w:val="none" w:sz="0" w:space="0" w:color="auto"/>
            <w:bottom w:val="none" w:sz="0" w:space="0" w:color="auto"/>
            <w:right w:val="none" w:sz="0" w:space="0" w:color="auto"/>
          </w:divBdr>
        </w:div>
        <w:div w:id="134377725">
          <w:marLeft w:val="0"/>
          <w:marRight w:val="0"/>
          <w:marTop w:val="300"/>
          <w:marBottom w:val="300"/>
          <w:divBdr>
            <w:top w:val="none" w:sz="0" w:space="0" w:color="auto"/>
            <w:left w:val="none" w:sz="0" w:space="0" w:color="auto"/>
            <w:bottom w:val="none" w:sz="0" w:space="0" w:color="auto"/>
            <w:right w:val="none" w:sz="0" w:space="0" w:color="auto"/>
          </w:divBdr>
        </w:div>
        <w:div w:id="1628122697">
          <w:marLeft w:val="0"/>
          <w:marRight w:val="0"/>
          <w:marTop w:val="0"/>
          <w:marBottom w:val="0"/>
          <w:divBdr>
            <w:top w:val="none" w:sz="0" w:space="0" w:color="auto"/>
            <w:left w:val="none" w:sz="0" w:space="0" w:color="auto"/>
            <w:bottom w:val="none" w:sz="0" w:space="0" w:color="auto"/>
            <w:right w:val="none" w:sz="0" w:space="0" w:color="auto"/>
          </w:divBdr>
          <w:divsChild>
            <w:div w:id="1455489410">
              <w:marLeft w:val="0"/>
              <w:marRight w:val="0"/>
              <w:marTop w:val="300"/>
              <w:marBottom w:val="450"/>
              <w:divBdr>
                <w:top w:val="none" w:sz="0" w:space="0" w:color="auto"/>
                <w:left w:val="none" w:sz="0" w:space="0" w:color="auto"/>
                <w:bottom w:val="none" w:sz="0" w:space="0" w:color="auto"/>
                <w:right w:val="none" w:sz="0" w:space="0" w:color="auto"/>
              </w:divBdr>
              <w:divsChild>
                <w:div w:id="305009127">
                  <w:marLeft w:val="0"/>
                  <w:marRight w:val="0"/>
                  <w:marTop w:val="0"/>
                  <w:marBottom w:val="0"/>
                  <w:divBdr>
                    <w:top w:val="none" w:sz="0" w:space="0" w:color="auto"/>
                    <w:left w:val="none" w:sz="0" w:space="0" w:color="auto"/>
                    <w:bottom w:val="none" w:sz="0" w:space="0" w:color="auto"/>
                    <w:right w:val="none" w:sz="0" w:space="0" w:color="auto"/>
                  </w:divBdr>
                  <w:divsChild>
                    <w:div w:id="192036405">
                      <w:marLeft w:val="0"/>
                      <w:marRight w:val="0"/>
                      <w:marTop w:val="0"/>
                      <w:marBottom w:val="0"/>
                      <w:divBdr>
                        <w:top w:val="none" w:sz="0" w:space="0" w:color="auto"/>
                        <w:left w:val="none" w:sz="0" w:space="0" w:color="auto"/>
                        <w:bottom w:val="none" w:sz="0" w:space="0" w:color="auto"/>
                        <w:right w:val="none" w:sz="0" w:space="0" w:color="auto"/>
                      </w:divBdr>
                      <w:divsChild>
                        <w:div w:id="1034963143">
                          <w:marLeft w:val="0"/>
                          <w:marRight w:val="0"/>
                          <w:marTop w:val="0"/>
                          <w:marBottom w:val="0"/>
                          <w:divBdr>
                            <w:top w:val="none" w:sz="0" w:space="0" w:color="auto"/>
                            <w:left w:val="none" w:sz="0" w:space="0" w:color="auto"/>
                            <w:bottom w:val="none" w:sz="0" w:space="0" w:color="auto"/>
                            <w:right w:val="none" w:sz="0" w:space="0" w:color="auto"/>
                          </w:divBdr>
                          <w:divsChild>
                            <w:div w:id="88822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891324">
          <w:marLeft w:val="0"/>
          <w:marRight w:val="0"/>
          <w:marTop w:val="0"/>
          <w:marBottom w:val="0"/>
          <w:divBdr>
            <w:top w:val="none" w:sz="0" w:space="0" w:color="auto"/>
            <w:left w:val="none" w:sz="0" w:space="0" w:color="auto"/>
            <w:bottom w:val="none" w:sz="0" w:space="0" w:color="auto"/>
            <w:right w:val="none" w:sz="0" w:space="0" w:color="auto"/>
          </w:divBdr>
        </w:div>
      </w:divsChild>
    </w:div>
    <w:div w:id="2067755170">
      <w:bodyDiv w:val="1"/>
      <w:marLeft w:val="0"/>
      <w:marRight w:val="0"/>
      <w:marTop w:val="0"/>
      <w:marBottom w:val="0"/>
      <w:divBdr>
        <w:top w:val="none" w:sz="0" w:space="0" w:color="auto"/>
        <w:left w:val="none" w:sz="0" w:space="0" w:color="auto"/>
        <w:bottom w:val="none" w:sz="0" w:space="0" w:color="auto"/>
        <w:right w:val="none" w:sz="0" w:space="0" w:color="auto"/>
      </w:divBdr>
      <w:divsChild>
        <w:div w:id="663316039">
          <w:marLeft w:val="0"/>
          <w:marRight w:val="0"/>
          <w:marTop w:val="0"/>
          <w:marBottom w:val="0"/>
          <w:divBdr>
            <w:top w:val="none" w:sz="0" w:space="0" w:color="auto"/>
            <w:left w:val="none" w:sz="0" w:space="0" w:color="auto"/>
            <w:bottom w:val="none" w:sz="0" w:space="0" w:color="auto"/>
            <w:right w:val="none" w:sz="0" w:space="0" w:color="auto"/>
          </w:divBdr>
          <w:divsChild>
            <w:div w:id="1636136202">
              <w:marLeft w:val="-225"/>
              <w:marRight w:val="0"/>
              <w:marTop w:val="0"/>
              <w:marBottom w:val="180"/>
              <w:divBdr>
                <w:top w:val="none" w:sz="0" w:space="0" w:color="auto"/>
                <w:left w:val="none" w:sz="0" w:space="0" w:color="auto"/>
                <w:bottom w:val="none" w:sz="0" w:space="0" w:color="auto"/>
                <w:right w:val="none" w:sz="0" w:space="0" w:color="auto"/>
              </w:divBdr>
            </w:div>
          </w:divsChild>
        </w:div>
        <w:div w:id="888491767">
          <w:marLeft w:val="0"/>
          <w:marRight w:val="0"/>
          <w:marTop w:val="0"/>
          <w:marBottom w:val="0"/>
          <w:divBdr>
            <w:top w:val="none" w:sz="0" w:space="0" w:color="auto"/>
            <w:left w:val="none" w:sz="0" w:space="0" w:color="auto"/>
            <w:bottom w:val="none" w:sz="0" w:space="0" w:color="auto"/>
            <w:right w:val="none" w:sz="0" w:space="0" w:color="auto"/>
          </w:divBdr>
        </w:div>
        <w:div w:id="1429275898">
          <w:marLeft w:val="0"/>
          <w:marRight w:val="0"/>
          <w:marTop w:val="0"/>
          <w:marBottom w:val="0"/>
          <w:divBdr>
            <w:top w:val="none" w:sz="0" w:space="0" w:color="auto"/>
            <w:left w:val="none" w:sz="0" w:space="0" w:color="auto"/>
            <w:bottom w:val="none" w:sz="0" w:space="0" w:color="auto"/>
            <w:right w:val="none" w:sz="0" w:space="0" w:color="auto"/>
          </w:divBdr>
        </w:div>
        <w:div w:id="1651133183">
          <w:marLeft w:val="0"/>
          <w:marRight w:val="375"/>
          <w:marTop w:val="0"/>
          <w:marBottom w:val="0"/>
          <w:divBdr>
            <w:top w:val="none" w:sz="0" w:space="0" w:color="auto"/>
            <w:left w:val="none" w:sz="0" w:space="0" w:color="auto"/>
            <w:bottom w:val="none" w:sz="0" w:space="0" w:color="auto"/>
            <w:right w:val="none" w:sz="0" w:space="0" w:color="auto"/>
          </w:divBdr>
        </w:div>
      </w:divsChild>
    </w:div>
    <w:div w:id="2068645233">
      <w:bodyDiv w:val="1"/>
      <w:marLeft w:val="0"/>
      <w:marRight w:val="0"/>
      <w:marTop w:val="0"/>
      <w:marBottom w:val="0"/>
      <w:divBdr>
        <w:top w:val="none" w:sz="0" w:space="0" w:color="auto"/>
        <w:left w:val="none" w:sz="0" w:space="0" w:color="auto"/>
        <w:bottom w:val="none" w:sz="0" w:space="0" w:color="auto"/>
        <w:right w:val="none" w:sz="0" w:space="0" w:color="auto"/>
      </w:divBdr>
      <w:divsChild>
        <w:div w:id="247158086">
          <w:marLeft w:val="0"/>
          <w:marRight w:val="0"/>
          <w:marTop w:val="0"/>
          <w:marBottom w:val="300"/>
          <w:divBdr>
            <w:top w:val="none" w:sz="0" w:space="0" w:color="auto"/>
            <w:left w:val="none" w:sz="0" w:space="0" w:color="auto"/>
            <w:bottom w:val="none" w:sz="0" w:space="0" w:color="auto"/>
            <w:right w:val="none" w:sz="0" w:space="0" w:color="auto"/>
          </w:divBdr>
        </w:div>
      </w:divsChild>
    </w:div>
    <w:div w:id="2069306012">
      <w:bodyDiv w:val="1"/>
      <w:marLeft w:val="0"/>
      <w:marRight w:val="0"/>
      <w:marTop w:val="0"/>
      <w:marBottom w:val="0"/>
      <w:divBdr>
        <w:top w:val="none" w:sz="0" w:space="0" w:color="auto"/>
        <w:left w:val="none" w:sz="0" w:space="0" w:color="auto"/>
        <w:bottom w:val="none" w:sz="0" w:space="0" w:color="auto"/>
        <w:right w:val="none" w:sz="0" w:space="0" w:color="auto"/>
      </w:divBdr>
      <w:divsChild>
        <w:div w:id="1472093984">
          <w:marLeft w:val="0"/>
          <w:marRight w:val="0"/>
          <w:marTop w:val="0"/>
          <w:marBottom w:val="375"/>
          <w:divBdr>
            <w:top w:val="none" w:sz="0" w:space="0" w:color="auto"/>
            <w:left w:val="none" w:sz="0" w:space="0" w:color="auto"/>
            <w:bottom w:val="none" w:sz="0" w:space="0" w:color="auto"/>
            <w:right w:val="none" w:sz="0" w:space="0" w:color="auto"/>
          </w:divBdr>
          <w:divsChild>
            <w:div w:id="1358972260">
              <w:marLeft w:val="0"/>
              <w:marRight w:val="0"/>
              <w:marTop w:val="0"/>
              <w:marBottom w:val="75"/>
              <w:divBdr>
                <w:top w:val="none" w:sz="0" w:space="0" w:color="auto"/>
                <w:left w:val="none" w:sz="0" w:space="0" w:color="auto"/>
                <w:bottom w:val="none" w:sz="0" w:space="0" w:color="auto"/>
                <w:right w:val="none" w:sz="0" w:space="0" w:color="auto"/>
              </w:divBdr>
            </w:div>
            <w:div w:id="4105476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69566653">
      <w:bodyDiv w:val="1"/>
      <w:marLeft w:val="0"/>
      <w:marRight w:val="0"/>
      <w:marTop w:val="0"/>
      <w:marBottom w:val="0"/>
      <w:divBdr>
        <w:top w:val="none" w:sz="0" w:space="0" w:color="auto"/>
        <w:left w:val="none" w:sz="0" w:space="0" w:color="auto"/>
        <w:bottom w:val="none" w:sz="0" w:space="0" w:color="auto"/>
        <w:right w:val="none" w:sz="0" w:space="0" w:color="auto"/>
      </w:divBdr>
      <w:divsChild>
        <w:div w:id="437876327">
          <w:marLeft w:val="0"/>
          <w:marRight w:val="150"/>
          <w:marTop w:val="0"/>
          <w:marBottom w:val="75"/>
          <w:divBdr>
            <w:top w:val="none" w:sz="0" w:space="0" w:color="auto"/>
            <w:left w:val="none" w:sz="0" w:space="0" w:color="auto"/>
            <w:bottom w:val="none" w:sz="0" w:space="0" w:color="auto"/>
            <w:right w:val="none" w:sz="0" w:space="0" w:color="auto"/>
          </w:divBdr>
        </w:div>
        <w:div w:id="1805393136">
          <w:marLeft w:val="0"/>
          <w:marRight w:val="150"/>
          <w:marTop w:val="150"/>
          <w:marBottom w:val="150"/>
          <w:divBdr>
            <w:top w:val="none" w:sz="0" w:space="0" w:color="auto"/>
            <w:left w:val="none" w:sz="0" w:space="0" w:color="auto"/>
            <w:bottom w:val="none" w:sz="0" w:space="0" w:color="auto"/>
            <w:right w:val="none" w:sz="0" w:space="0" w:color="auto"/>
          </w:divBdr>
        </w:div>
        <w:div w:id="920985892">
          <w:marLeft w:val="0"/>
          <w:marRight w:val="150"/>
          <w:marTop w:val="0"/>
          <w:marBottom w:val="0"/>
          <w:divBdr>
            <w:top w:val="none" w:sz="0" w:space="0" w:color="auto"/>
            <w:left w:val="none" w:sz="0" w:space="0" w:color="auto"/>
            <w:bottom w:val="none" w:sz="0" w:space="0" w:color="auto"/>
            <w:right w:val="none" w:sz="0" w:space="0" w:color="auto"/>
          </w:divBdr>
        </w:div>
      </w:divsChild>
    </w:div>
    <w:div w:id="2069575157">
      <w:bodyDiv w:val="1"/>
      <w:marLeft w:val="0"/>
      <w:marRight w:val="0"/>
      <w:marTop w:val="0"/>
      <w:marBottom w:val="0"/>
      <w:divBdr>
        <w:top w:val="none" w:sz="0" w:space="0" w:color="auto"/>
        <w:left w:val="none" w:sz="0" w:space="0" w:color="auto"/>
        <w:bottom w:val="none" w:sz="0" w:space="0" w:color="auto"/>
        <w:right w:val="none" w:sz="0" w:space="0" w:color="auto"/>
      </w:divBdr>
      <w:divsChild>
        <w:div w:id="200022215">
          <w:marLeft w:val="0"/>
          <w:marRight w:val="150"/>
          <w:marTop w:val="0"/>
          <w:marBottom w:val="75"/>
          <w:divBdr>
            <w:top w:val="none" w:sz="0" w:space="0" w:color="auto"/>
            <w:left w:val="none" w:sz="0" w:space="0" w:color="auto"/>
            <w:bottom w:val="none" w:sz="0" w:space="0" w:color="auto"/>
            <w:right w:val="none" w:sz="0" w:space="0" w:color="auto"/>
          </w:divBdr>
        </w:div>
        <w:div w:id="404033243">
          <w:marLeft w:val="0"/>
          <w:marRight w:val="150"/>
          <w:marTop w:val="150"/>
          <w:marBottom w:val="150"/>
          <w:divBdr>
            <w:top w:val="none" w:sz="0" w:space="0" w:color="auto"/>
            <w:left w:val="none" w:sz="0" w:space="0" w:color="auto"/>
            <w:bottom w:val="none" w:sz="0" w:space="0" w:color="auto"/>
            <w:right w:val="none" w:sz="0" w:space="0" w:color="auto"/>
          </w:divBdr>
        </w:div>
        <w:div w:id="1946189592">
          <w:marLeft w:val="0"/>
          <w:marRight w:val="150"/>
          <w:marTop w:val="0"/>
          <w:marBottom w:val="0"/>
          <w:divBdr>
            <w:top w:val="none" w:sz="0" w:space="0" w:color="auto"/>
            <w:left w:val="none" w:sz="0" w:space="0" w:color="auto"/>
            <w:bottom w:val="none" w:sz="0" w:space="0" w:color="auto"/>
            <w:right w:val="none" w:sz="0" w:space="0" w:color="auto"/>
          </w:divBdr>
        </w:div>
      </w:divsChild>
    </w:div>
    <w:div w:id="2069721081">
      <w:bodyDiv w:val="1"/>
      <w:marLeft w:val="0"/>
      <w:marRight w:val="0"/>
      <w:marTop w:val="0"/>
      <w:marBottom w:val="0"/>
      <w:divBdr>
        <w:top w:val="none" w:sz="0" w:space="0" w:color="auto"/>
        <w:left w:val="none" w:sz="0" w:space="0" w:color="auto"/>
        <w:bottom w:val="none" w:sz="0" w:space="0" w:color="auto"/>
        <w:right w:val="none" w:sz="0" w:space="0" w:color="auto"/>
      </w:divBdr>
      <w:divsChild>
        <w:div w:id="243953488">
          <w:marLeft w:val="0"/>
          <w:marRight w:val="0"/>
          <w:marTop w:val="375"/>
          <w:marBottom w:val="0"/>
          <w:divBdr>
            <w:top w:val="none" w:sz="0" w:space="0" w:color="auto"/>
            <w:left w:val="none" w:sz="0" w:space="0" w:color="auto"/>
            <w:bottom w:val="none" w:sz="0" w:space="0" w:color="auto"/>
            <w:right w:val="none" w:sz="0" w:space="0" w:color="auto"/>
          </w:divBdr>
          <w:divsChild>
            <w:div w:id="1285187385">
              <w:marLeft w:val="0"/>
              <w:marRight w:val="0"/>
              <w:marTop w:val="0"/>
              <w:marBottom w:val="0"/>
              <w:divBdr>
                <w:top w:val="none" w:sz="0" w:space="0" w:color="auto"/>
                <w:left w:val="none" w:sz="0" w:space="0" w:color="auto"/>
                <w:bottom w:val="none" w:sz="0" w:space="0" w:color="auto"/>
                <w:right w:val="none" w:sz="0" w:space="0" w:color="auto"/>
              </w:divBdr>
              <w:divsChild>
                <w:div w:id="12822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3718">
          <w:marLeft w:val="0"/>
          <w:marRight w:val="0"/>
          <w:marTop w:val="0"/>
          <w:marBottom w:val="0"/>
          <w:divBdr>
            <w:top w:val="none" w:sz="0" w:space="0" w:color="auto"/>
            <w:left w:val="none" w:sz="0" w:space="0" w:color="auto"/>
            <w:bottom w:val="none" w:sz="0" w:space="0" w:color="auto"/>
            <w:right w:val="none" w:sz="0" w:space="0" w:color="auto"/>
          </w:divBdr>
          <w:divsChild>
            <w:div w:id="1621183404">
              <w:marLeft w:val="0"/>
              <w:marRight w:val="0"/>
              <w:marTop w:val="0"/>
              <w:marBottom w:val="0"/>
              <w:divBdr>
                <w:top w:val="none" w:sz="0" w:space="0" w:color="auto"/>
                <w:left w:val="none" w:sz="0" w:space="0" w:color="auto"/>
                <w:bottom w:val="none" w:sz="0" w:space="0" w:color="auto"/>
                <w:right w:val="none" w:sz="0" w:space="0" w:color="auto"/>
              </w:divBdr>
            </w:div>
          </w:divsChild>
        </w:div>
        <w:div w:id="834606885">
          <w:marLeft w:val="0"/>
          <w:marRight w:val="0"/>
          <w:marTop w:val="225"/>
          <w:marBottom w:val="0"/>
          <w:divBdr>
            <w:top w:val="none" w:sz="0" w:space="0" w:color="auto"/>
            <w:left w:val="none" w:sz="0" w:space="0" w:color="auto"/>
            <w:bottom w:val="none" w:sz="0" w:space="0" w:color="auto"/>
            <w:right w:val="none" w:sz="0" w:space="0" w:color="auto"/>
          </w:divBdr>
          <w:divsChild>
            <w:div w:id="1771270950">
              <w:marLeft w:val="0"/>
              <w:marRight w:val="0"/>
              <w:marTop w:val="0"/>
              <w:marBottom w:val="0"/>
              <w:divBdr>
                <w:top w:val="none" w:sz="0" w:space="0" w:color="auto"/>
                <w:left w:val="none" w:sz="0" w:space="0" w:color="auto"/>
                <w:bottom w:val="none" w:sz="0" w:space="0" w:color="auto"/>
                <w:right w:val="none" w:sz="0" w:space="0" w:color="auto"/>
              </w:divBdr>
            </w:div>
          </w:divsChild>
        </w:div>
        <w:div w:id="968364353">
          <w:marLeft w:val="0"/>
          <w:marRight w:val="0"/>
          <w:marTop w:val="375"/>
          <w:marBottom w:val="0"/>
          <w:divBdr>
            <w:top w:val="none" w:sz="0" w:space="0" w:color="auto"/>
            <w:left w:val="none" w:sz="0" w:space="0" w:color="auto"/>
            <w:bottom w:val="none" w:sz="0" w:space="0" w:color="auto"/>
            <w:right w:val="none" w:sz="0" w:space="0" w:color="auto"/>
          </w:divBdr>
          <w:divsChild>
            <w:div w:id="534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2459">
      <w:bodyDiv w:val="1"/>
      <w:marLeft w:val="0"/>
      <w:marRight w:val="0"/>
      <w:marTop w:val="0"/>
      <w:marBottom w:val="0"/>
      <w:divBdr>
        <w:top w:val="none" w:sz="0" w:space="0" w:color="auto"/>
        <w:left w:val="none" w:sz="0" w:space="0" w:color="auto"/>
        <w:bottom w:val="none" w:sz="0" w:space="0" w:color="auto"/>
        <w:right w:val="none" w:sz="0" w:space="0" w:color="auto"/>
      </w:divBdr>
      <w:divsChild>
        <w:div w:id="1324774700">
          <w:marLeft w:val="0"/>
          <w:marRight w:val="150"/>
          <w:marTop w:val="0"/>
          <w:marBottom w:val="75"/>
          <w:divBdr>
            <w:top w:val="none" w:sz="0" w:space="0" w:color="auto"/>
            <w:left w:val="none" w:sz="0" w:space="0" w:color="auto"/>
            <w:bottom w:val="none" w:sz="0" w:space="0" w:color="auto"/>
            <w:right w:val="none" w:sz="0" w:space="0" w:color="auto"/>
          </w:divBdr>
        </w:div>
        <w:div w:id="1429157866">
          <w:marLeft w:val="0"/>
          <w:marRight w:val="150"/>
          <w:marTop w:val="150"/>
          <w:marBottom w:val="150"/>
          <w:divBdr>
            <w:top w:val="none" w:sz="0" w:space="0" w:color="auto"/>
            <w:left w:val="none" w:sz="0" w:space="0" w:color="auto"/>
            <w:bottom w:val="none" w:sz="0" w:space="0" w:color="auto"/>
            <w:right w:val="none" w:sz="0" w:space="0" w:color="auto"/>
          </w:divBdr>
        </w:div>
        <w:div w:id="653098476">
          <w:marLeft w:val="0"/>
          <w:marRight w:val="150"/>
          <w:marTop w:val="0"/>
          <w:marBottom w:val="0"/>
          <w:divBdr>
            <w:top w:val="none" w:sz="0" w:space="0" w:color="auto"/>
            <w:left w:val="none" w:sz="0" w:space="0" w:color="auto"/>
            <w:bottom w:val="none" w:sz="0" w:space="0" w:color="auto"/>
            <w:right w:val="none" w:sz="0" w:space="0" w:color="auto"/>
          </w:divBdr>
        </w:div>
      </w:divsChild>
    </w:div>
    <w:div w:id="2069910189">
      <w:bodyDiv w:val="1"/>
      <w:marLeft w:val="0"/>
      <w:marRight w:val="0"/>
      <w:marTop w:val="0"/>
      <w:marBottom w:val="0"/>
      <w:divBdr>
        <w:top w:val="none" w:sz="0" w:space="0" w:color="auto"/>
        <w:left w:val="none" w:sz="0" w:space="0" w:color="auto"/>
        <w:bottom w:val="none" w:sz="0" w:space="0" w:color="auto"/>
        <w:right w:val="none" w:sz="0" w:space="0" w:color="auto"/>
      </w:divBdr>
      <w:divsChild>
        <w:div w:id="1765149470">
          <w:marLeft w:val="0"/>
          <w:marRight w:val="0"/>
          <w:marTop w:val="0"/>
          <w:marBottom w:val="300"/>
          <w:divBdr>
            <w:top w:val="none" w:sz="0" w:space="0" w:color="auto"/>
            <w:left w:val="none" w:sz="0" w:space="0" w:color="auto"/>
            <w:bottom w:val="none" w:sz="0" w:space="0" w:color="auto"/>
            <w:right w:val="none" w:sz="0" w:space="0" w:color="auto"/>
          </w:divBdr>
        </w:div>
      </w:divsChild>
    </w:div>
    <w:div w:id="2070227841">
      <w:bodyDiv w:val="1"/>
      <w:marLeft w:val="0"/>
      <w:marRight w:val="0"/>
      <w:marTop w:val="0"/>
      <w:marBottom w:val="0"/>
      <w:divBdr>
        <w:top w:val="none" w:sz="0" w:space="0" w:color="auto"/>
        <w:left w:val="none" w:sz="0" w:space="0" w:color="auto"/>
        <w:bottom w:val="none" w:sz="0" w:space="0" w:color="auto"/>
        <w:right w:val="none" w:sz="0" w:space="0" w:color="auto"/>
      </w:divBdr>
      <w:divsChild>
        <w:div w:id="342366712">
          <w:marLeft w:val="0"/>
          <w:marRight w:val="375"/>
          <w:marTop w:val="0"/>
          <w:marBottom w:val="0"/>
          <w:divBdr>
            <w:top w:val="none" w:sz="0" w:space="0" w:color="auto"/>
            <w:left w:val="none" w:sz="0" w:space="0" w:color="auto"/>
            <w:bottom w:val="none" w:sz="0" w:space="0" w:color="auto"/>
            <w:right w:val="none" w:sz="0" w:space="0" w:color="auto"/>
          </w:divBdr>
        </w:div>
        <w:div w:id="1216041756">
          <w:marLeft w:val="0"/>
          <w:marRight w:val="0"/>
          <w:marTop w:val="0"/>
          <w:marBottom w:val="0"/>
          <w:divBdr>
            <w:top w:val="none" w:sz="0" w:space="0" w:color="auto"/>
            <w:left w:val="none" w:sz="0" w:space="0" w:color="auto"/>
            <w:bottom w:val="none" w:sz="0" w:space="0" w:color="auto"/>
            <w:right w:val="none" w:sz="0" w:space="0" w:color="auto"/>
          </w:divBdr>
        </w:div>
      </w:divsChild>
    </w:div>
    <w:div w:id="2070685634">
      <w:bodyDiv w:val="1"/>
      <w:marLeft w:val="0"/>
      <w:marRight w:val="0"/>
      <w:marTop w:val="0"/>
      <w:marBottom w:val="0"/>
      <w:divBdr>
        <w:top w:val="none" w:sz="0" w:space="0" w:color="auto"/>
        <w:left w:val="none" w:sz="0" w:space="0" w:color="auto"/>
        <w:bottom w:val="none" w:sz="0" w:space="0" w:color="auto"/>
        <w:right w:val="none" w:sz="0" w:space="0" w:color="auto"/>
      </w:divBdr>
      <w:divsChild>
        <w:div w:id="1117062289">
          <w:marLeft w:val="0"/>
          <w:marRight w:val="150"/>
          <w:marTop w:val="0"/>
          <w:marBottom w:val="75"/>
          <w:divBdr>
            <w:top w:val="none" w:sz="0" w:space="0" w:color="auto"/>
            <w:left w:val="none" w:sz="0" w:space="0" w:color="auto"/>
            <w:bottom w:val="none" w:sz="0" w:space="0" w:color="auto"/>
            <w:right w:val="none" w:sz="0" w:space="0" w:color="auto"/>
          </w:divBdr>
        </w:div>
        <w:div w:id="789399181">
          <w:marLeft w:val="0"/>
          <w:marRight w:val="150"/>
          <w:marTop w:val="150"/>
          <w:marBottom w:val="150"/>
          <w:divBdr>
            <w:top w:val="none" w:sz="0" w:space="0" w:color="auto"/>
            <w:left w:val="none" w:sz="0" w:space="0" w:color="auto"/>
            <w:bottom w:val="none" w:sz="0" w:space="0" w:color="auto"/>
            <w:right w:val="none" w:sz="0" w:space="0" w:color="auto"/>
          </w:divBdr>
        </w:div>
        <w:div w:id="699740066">
          <w:marLeft w:val="0"/>
          <w:marRight w:val="150"/>
          <w:marTop w:val="0"/>
          <w:marBottom w:val="0"/>
          <w:divBdr>
            <w:top w:val="none" w:sz="0" w:space="0" w:color="auto"/>
            <w:left w:val="none" w:sz="0" w:space="0" w:color="auto"/>
            <w:bottom w:val="none" w:sz="0" w:space="0" w:color="auto"/>
            <w:right w:val="none" w:sz="0" w:space="0" w:color="auto"/>
          </w:divBdr>
        </w:div>
      </w:divsChild>
    </w:div>
    <w:div w:id="2070838917">
      <w:bodyDiv w:val="1"/>
      <w:marLeft w:val="0"/>
      <w:marRight w:val="0"/>
      <w:marTop w:val="0"/>
      <w:marBottom w:val="0"/>
      <w:divBdr>
        <w:top w:val="none" w:sz="0" w:space="0" w:color="auto"/>
        <w:left w:val="none" w:sz="0" w:space="0" w:color="auto"/>
        <w:bottom w:val="none" w:sz="0" w:space="0" w:color="auto"/>
        <w:right w:val="none" w:sz="0" w:space="0" w:color="auto"/>
      </w:divBdr>
      <w:divsChild>
        <w:div w:id="1522819433">
          <w:marLeft w:val="0"/>
          <w:marRight w:val="0"/>
          <w:marTop w:val="0"/>
          <w:marBottom w:val="0"/>
          <w:divBdr>
            <w:top w:val="none" w:sz="0" w:space="0" w:color="auto"/>
            <w:left w:val="none" w:sz="0" w:space="0" w:color="auto"/>
            <w:bottom w:val="none" w:sz="0" w:space="0" w:color="auto"/>
            <w:right w:val="none" w:sz="0" w:space="0" w:color="auto"/>
          </w:divBdr>
        </w:div>
        <w:div w:id="486867074">
          <w:marLeft w:val="0"/>
          <w:marRight w:val="0"/>
          <w:marTop w:val="300"/>
          <w:marBottom w:val="300"/>
          <w:divBdr>
            <w:top w:val="none" w:sz="0" w:space="0" w:color="auto"/>
            <w:left w:val="none" w:sz="0" w:space="0" w:color="auto"/>
            <w:bottom w:val="none" w:sz="0" w:space="0" w:color="auto"/>
            <w:right w:val="none" w:sz="0" w:space="0" w:color="auto"/>
          </w:divBdr>
        </w:div>
        <w:div w:id="2091347925">
          <w:marLeft w:val="0"/>
          <w:marRight w:val="0"/>
          <w:marTop w:val="0"/>
          <w:marBottom w:val="0"/>
          <w:divBdr>
            <w:top w:val="none" w:sz="0" w:space="0" w:color="auto"/>
            <w:left w:val="none" w:sz="0" w:space="0" w:color="auto"/>
            <w:bottom w:val="none" w:sz="0" w:space="0" w:color="auto"/>
            <w:right w:val="none" w:sz="0" w:space="0" w:color="auto"/>
          </w:divBdr>
          <w:divsChild>
            <w:div w:id="2093892009">
              <w:marLeft w:val="0"/>
              <w:marRight w:val="0"/>
              <w:marTop w:val="300"/>
              <w:marBottom w:val="450"/>
              <w:divBdr>
                <w:top w:val="none" w:sz="0" w:space="0" w:color="auto"/>
                <w:left w:val="none" w:sz="0" w:space="0" w:color="auto"/>
                <w:bottom w:val="none" w:sz="0" w:space="0" w:color="auto"/>
                <w:right w:val="none" w:sz="0" w:space="0" w:color="auto"/>
              </w:divBdr>
              <w:divsChild>
                <w:div w:id="1281494273">
                  <w:marLeft w:val="0"/>
                  <w:marRight w:val="0"/>
                  <w:marTop w:val="0"/>
                  <w:marBottom w:val="0"/>
                  <w:divBdr>
                    <w:top w:val="none" w:sz="0" w:space="0" w:color="auto"/>
                    <w:left w:val="none" w:sz="0" w:space="0" w:color="auto"/>
                    <w:bottom w:val="none" w:sz="0" w:space="0" w:color="auto"/>
                    <w:right w:val="none" w:sz="0" w:space="0" w:color="auto"/>
                  </w:divBdr>
                  <w:divsChild>
                    <w:div w:id="270943859">
                      <w:marLeft w:val="0"/>
                      <w:marRight w:val="0"/>
                      <w:marTop w:val="0"/>
                      <w:marBottom w:val="0"/>
                      <w:divBdr>
                        <w:top w:val="none" w:sz="0" w:space="0" w:color="auto"/>
                        <w:left w:val="none" w:sz="0" w:space="0" w:color="auto"/>
                        <w:bottom w:val="none" w:sz="0" w:space="0" w:color="auto"/>
                        <w:right w:val="none" w:sz="0" w:space="0" w:color="auto"/>
                      </w:divBdr>
                      <w:divsChild>
                        <w:div w:id="2085837641">
                          <w:marLeft w:val="0"/>
                          <w:marRight w:val="0"/>
                          <w:marTop w:val="0"/>
                          <w:marBottom w:val="0"/>
                          <w:divBdr>
                            <w:top w:val="none" w:sz="0" w:space="0" w:color="auto"/>
                            <w:left w:val="none" w:sz="0" w:space="0" w:color="auto"/>
                            <w:bottom w:val="none" w:sz="0" w:space="0" w:color="auto"/>
                            <w:right w:val="none" w:sz="0" w:space="0" w:color="auto"/>
                          </w:divBdr>
                          <w:divsChild>
                            <w:div w:id="1395008361">
                              <w:marLeft w:val="0"/>
                              <w:marRight w:val="0"/>
                              <w:marTop w:val="0"/>
                              <w:marBottom w:val="0"/>
                              <w:divBdr>
                                <w:top w:val="none" w:sz="0" w:space="0" w:color="auto"/>
                                <w:left w:val="none" w:sz="0" w:space="0" w:color="auto"/>
                                <w:bottom w:val="none" w:sz="0" w:space="0" w:color="auto"/>
                                <w:right w:val="none" w:sz="0" w:space="0" w:color="auto"/>
                              </w:divBdr>
                              <w:divsChild>
                                <w:div w:id="1155337896">
                                  <w:marLeft w:val="0"/>
                                  <w:marRight w:val="0"/>
                                  <w:marTop w:val="0"/>
                                  <w:marBottom w:val="0"/>
                                  <w:divBdr>
                                    <w:top w:val="none" w:sz="0" w:space="0" w:color="auto"/>
                                    <w:left w:val="none" w:sz="0" w:space="0" w:color="auto"/>
                                    <w:bottom w:val="none" w:sz="0" w:space="0" w:color="auto"/>
                                    <w:right w:val="none" w:sz="0" w:space="0" w:color="auto"/>
                                  </w:divBdr>
                                  <w:divsChild>
                                    <w:div w:id="207126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901065">
          <w:marLeft w:val="0"/>
          <w:marRight w:val="0"/>
          <w:marTop w:val="0"/>
          <w:marBottom w:val="0"/>
          <w:divBdr>
            <w:top w:val="none" w:sz="0" w:space="0" w:color="auto"/>
            <w:left w:val="none" w:sz="0" w:space="0" w:color="auto"/>
            <w:bottom w:val="none" w:sz="0" w:space="0" w:color="auto"/>
            <w:right w:val="none" w:sz="0" w:space="0" w:color="auto"/>
          </w:divBdr>
        </w:div>
      </w:divsChild>
    </w:div>
    <w:div w:id="2071267319">
      <w:bodyDiv w:val="1"/>
      <w:marLeft w:val="0"/>
      <w:marRight w:val="0"/>
      <w:marTop w:val="0"/>
      <w:marBottom w:val="0"/>
      <w:divBdr>
        <w:top w:val="none" w:sz="0" w:space="0" w:color="auto"/>
        <w:left w:val="none" w:sz="0" w:space="0" w:color="auto"/>
        <w:bottom w:val="none" w:sz="0" w:space="0" w:color="auto"/>
        <w:right w:val="none" w:sz="0" w:space="0" w:color="auto"/>
      </w:divBdr>
      <w:divsChild>
        <w:div w:id="1900742889">
          <w:marLeft w:val="0"/>
          <w:marRight w:val="0"/>
          <w:marTop w:val="0"/>
          <w:marBottom w:val="150"/>
          <w:divBdr>
            <w:top w:val="none" w:sz="0" w:space="0" w:color="auto"/>
            <w:left w:val="none" w:sz="0" w:space="0" w:color="auto"/>
            <w:bottom w:val="none" w:sz="0" w:space="0" w:color="auto"/>
            <w:right w:val="none" w:sz="0" w:space="0" w:color="auto"/>
          </w:divBdr>
          <w:divsChild>
            <w:div w:id="1237940875">
              <w:marLeft w:val="0"/>
              <w:marRight w:val="0"/>
              <w:marTop w:val="0"/>
              <w:marBottom w:val="0"/>
              <w:divBdr>
                <w:top w:val="none" w:sz="0" w:space="0" w:color="auto"/>
                <w:left w:val="none" w:sz="0" w:space="0" w:color="auto"/>
                <w:bottom w:val="none" w:sz="0" w:space="0" w:color="auto"/>
                <w:right w:val="none" w:sz="0" w:space="0" w:color="auto"/>
              </w:divBdr>
              <w:divsChild>
                <w:div w:id="79446726">
                  <w:marLeft w:val="0"/>
                  <w:marRight w:val="150"/>
                  <w:marTop w:val="0"/>
                  <w:marBottom w:val="0"/>
                  <w:divBdr>
                    <w:top w:val="none" w:sz="0" w:space="0" w:color="auto"/>
                    <w:left w:val="none" w:sz="0" w:space="0" w:color="auto"/>
                    <w:bottom w:val="none" w:sz="0" w:space="0" w:color="auto"/>
                    <w:right w:val="none" w:sz="0" w:space="0" w:color="auto"/>
                  </w:divBdr>
                </w:div>
                <w:div w:id="1329476747">
                  <w:marLeft w:val="0"/>
                  <w:marRight w:val="150"/>
                  <w:marTop w:val="0"/>
                  <w:marBottom w:val="0"/>
                  <w:divBdr>
                    <w:top w:val="none" w:sz="0" w:space="0" w:color="auto"/>
                    <w:left w:val="none" w:sz="0" w:space="0" w:color="auto"/>
                    <w:bottom w:val="none" w:sz="0" w:space="0" w:color="auto"/>
                    <w:right w:val="none" w:sz="0" w:space="0" w:color="auto"/>
                  </w:divBdr>
                </w:div>
              </w:divsChild>
            </w:div>
            <w:div w:id="1019355248">
              <w:marLeft w:val="0"/>
              <w:marRight w:val="0"/>
              <w:marTop w:val="0"/>
              <w:marBottom w:val="0"/>
              <w:divBdr>
                <w:top w:val="none" w:sz="0" w:space="0" w:color="auto"/>
                <w:left w:val="none" w:sz="0" w:space="0" w:color="auto"/>
                <w:bottom w:val="none" w:sz="0" w:space="0" w:color="auto"/>
                <w:right w:val="none" w:sz="0" w:space="0" w:color="auto"/>
              </w:divBdr>
              <w:divsChild>
                <w:div w:id="1461266586">
                  <w:marLeft w:val="0"/>
                  <w:marRight w:val="0"/>
                  <w:marTop w:val="0"/>
                  <w:marBottom w:val="0"/>
                  <w:divBdr>
                    <w:top w:val="none" w:sz="0" w:space="0" w:color="auto"/>
                    <w:left w:val="none" w:sz="0" w:space="0" w:color="auto"/>
                    <w:bottom w:val="none" w:sz="0" w:space="0" w:color="auto"/>
                    <w:right w:val="none" w:sz="0" w:space="0" w:color="auto"/>
                  </w:divBdr>
                  <w:divsChild>
                    <w:div w:id="1533684992">
                      <w:marLeft w:val="0"/>
                      <w:marRight w:val="0"/>
                      <w:marTop w:val="0"/>
                      <w:marBottom w:val="0"/>
                      <w:divBdr>
                        <w:top w:val="none" w:sz="0" w:space="0" w:color="auto"/>
                        <w:left w:val="none" w:sz="0" w:space="0" w:color="auto"/>
                        <w:bottom w:val="none" w:sz="0" w:space="0" w:color="auto"/>
                        <w:right w:val="none" w:sz="0" w:space="0" w:color="auto"/>
                      </w:divBdr>
                      <w:divsChild>
                        <w:div w:id="1710641790">
                          <w:marLeft w:val="0"/>
                          <w:marRight w:val="0"/>
                          <w:marTop w:val="0"/>
                          <w:marBottom w:val="0"/>
                          <w:divBdr>
                            <w:top w:val="none" w:sz="0" w:space="0" w:color="auto"/>
                            <w:left w:val="none" w:sz="0" w:space="0" w:color="auto"/>
                            <w:bottom w:val="none" w:sz="0" w:space="0" w:color="auto"/>
                            <w:right w:val="none" w:sz="0" w:space="0" w:color="auto"/>
                          </w:divBdr>
                        </w:div>
                      </w:divsChild>
                    </w:div>
                    <w:div w:id="1983584347">
                      <w:marLeft w:val="0"/>
                      <w:marRight w:val="135"/>
                      <w:marTop w:val="0"/>
                      <w:marBottom w:val="0"/>
                      <w:divBdr>
                        <w:top w:val="none" w:sz="0" w:space="0" w:color="auto"/>
                        <w:left w:val="none" w:sz="0" w:space="0" w:color="auto"/>
                        <w:bottom w:val="none" w:sz="0" w:space="0" w:color="auto"/>
                        <w:right w:val="none" w:sz="0" w:space="0" w:color="auto"/>
                      </w:divBdr>
                    </w:div>
                    <w:div w:id="17555870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26911">
          <w:marLeft w:val="0"/>
          <w:marRight w:val="0"/>
          <w:marTop w:val="0"/>
          <w:marBottom w:val="0"/>
          <w:divBdr>
            <w:top w:val="none" w:sz="0" w:space="0" w:color="auto"/>
            <w:left w:val="none" w:sz="0" w:space="0" w:color="auto"/>
            <w:bottom w:val="none" w:sz="0" w:space="0" w:color="auto"/>
            <w:right w:val="none" w:sz="0" w:space="0" w:color="auto"/>
          </w:divBdr>
          <w:divsChild>
            <w:div w:id="1885167478">
              <w:marLeft w:val="0"/>
              <w:marRight w:val="0"/>
              <w:marTop w:val="0"/>
              <w:marBottom w:val="0"/>
              <w:divBdr>
                <w:top w:val="none" w:sz="0" w:space="0" w:color="auto"/>
                <w:left w:val="none" w:sz="0" w:space="0" w:color="auto"/>
                <w:bottom w:val="none" w:sz="0" w:space="0" w:color="auto"/>
                <w:right w:val="none" w:sz="0" w:space="0" w:color="auto"/>
              </w:divBdr>
              <w:divsChild>
                <w:div w:id="1460957932">
                  <w:marLeft w:val="0"/>
                  <w:marRight w:val="0"/>
                  <w:marTop w:val="0"/>
                  <w:marBottom w:val="0"/>
                  <w:divBdr>
                    <w:top w:val="none" w:sz="0" w:space="0" w:color="auto"/>
                    <w:left w:val="none" w:sz="0" w:space="0" w:color="auto"/>
                    <w:bottom w:val="none" w:sz="0" w:space="0" w:color="auto"/>
                    <w:right w:val="none" w:sz="0" w:space="0" w:color="auto"/>
                  </w:divBdr>
                </w:div>
              </w:divsChild>
            </w:div>
            <w:div w:id="2073968111">
              <w:marLeft w:val="0"/>
              <w:marRight w:val="0"/>
              <w:marTop w:val="225"/>
              <w:marBottom w:val="0"/>
              <w:divBdr>
                <w:top w:val="none" w:sz="0" w:space="0" w:color="auto"/>
                <w:left w:val="none" w:sz="0" w:space="0" w:color="auto"/>
                <w:bottom w:val="none" w:sz="0" w:space="0" w:color="auto"/>
                <w:right w:val="none" w:sz="0" w:space="0" w:color="auto"/>
              </w:divBdr>
              <w:divsChild>
                <w:div w:id="1390609134">
                  <w:marLeft w:val="0"/>
                  <w:marRight w:val="0"/>
                  <w:marTop w:val="0"/>
                  <w:marBottom w:val="0"/>
                  <w:divBdr>
                    <w:top w:val="none" w:sz="0" w:space="0" w:color="auto"/>
                    <w:left w:val="none" w:sz="0" w:space="0" w:color="auto"/>
                    <w:bottom w:val="none" w:sz="0" w:space="0" w:color="auto"/>
                    <w:right w:val="none" w:sz="0" w:space="0" w:color="auto"/>
                  </w:divBdr>
                </w:div>
              </w:divsChild>
            </w:div>
            <w:div w:id="931209213">
              <w:marLeft w:val="0"/>
              <w:marRight w:val="0"/>
              <w:marTop w:val="225"/>
              <w:marBottom w:val="0"/>
              <w:divBdr>
                <w:top w:val="none" w:sz="0" w:space="0" w:color="auto"/>
                <w:left w:val="none" w:sz="0" w:space="0" w:color="auto"/>
                <w:bottom w:val="none" w:sz="0" w:space="0" w:color="auto"/>
                <w:right w:val="none" w:sz="0" w:space="0" w:color="auto"/>
              </w:divBdr>
              <w:divsChild>
                <w:div w:id="195194789">
                  <w:marLeft w:val="0"/>
                  <w:marRight w:val="0"/>
                  <w:marTop w:val="0"/>
                  <w:marBottom w:val="0"/>
                  <w:divBdr>
                    <w:top w:val="none" w:sz="0" w:space="0" w:color="auto"/>
                    <w:left w:val="none" w:sz="0" w:space="0" w:color="auto"/>
                    <w:bottom w:val="none" w:sz="0" w:space="0" w:color="auto"/>
                    <w:right w:val="none" w:sz="0" w:space="0" w:color="auto"/>
                  </w:divBdr>
                </w:div>
              </w:divsChild>
            </w:div>
            <w:div w:id="552272843">
              <w:marLeft w:val="0"/>
              <w:marRight w:val="0"/>
              <w:marTop w:val="375"/>
              <w:marBottom w:val="0"/>
              <w:divBdr>
                <w:top w:val="none" w:sz="0" w:space="0" w:color="auto"/>
                <w:left w:val="none" w:sz="0" w:space="0" w:color="auto"/>
                <w:bottom w:val="none" w:sz="0" w:space="0" w:color="auto"/>
                <w:right w:val="none" w:sz="0" w:space="0" w:color="auto"/>
              </w:divBdr>
              <w:divsChild>
                <w:div w:id="419133703">
                  <w:marLeft w:val="0"/>
                  <w:marRight w:val="0"/>
                  <w:marTop w:val="0"/>
                  <w:marBottom w:val="0"/>
                  <w:divBdr>
                    <w:top w:val="none" w:sz="0" w:space="0" w:color="auto"/>
                    <w:left w:val="none" w:sz="0" w:space="0" w:color="auto"/>
                    <w:bottom w:val="none" w:sz="0" w:space="0" w:color="auto"/>
                    <w:right w:val="none" w:sz="0" w:space="0" w:color="auto"/>
                  </w:divBdr>
                  <w:divsChild>
                    <w:div w:id="1077243243">
                      <w:marLeft w:val="0"/>
                      <w:marRight w:val="0"/>
                      <w:marTop w:val="0"/>
                      <w:marBottom w:val="0"/>
                      <w:divBdr>
                        <w:top w:val="none" w:sz="0" w:space="0" w:color="auto"/>
                        <w:left w:val="none" w:sz="0" w:space="0" w:color="auto"/>
                        <w:bottom w:val="none" w:sz="0" w:space="0" w:color="auto"/>
                        <w:right w:val="none" w:sz="0" w:space="0" w:color="auto"/>
                      </w:divBdr>
                    </w:div>
                    <w:div w:id="156822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78368">
              <w:marLeft w:val="0"/>
              <w:marRight w:val="0"/>
              <w:marTop w:val="375"/>
              <w:marBottom w:val="0"/>
              <w:divBdr>
                <w:top w:val="none" w:sz="0" w:space="0" w:color="auto"/>
                <w:left w:val="none" w:sz="0" w:space="0" w:color="auto"/>
                <w:bottom w:val="none" w:sz="0" w:space="0" w:color="auto"/>
                <w:right w:val="none" w:sz="0" w:space="0" w:color="auto"/>
              </w:divBdr>
              <w:divsChild>
                <w:div w:id="518860248">
                  <w:marLeft w:val="0"/>
                  <w:marRight w:val="0"/>
                  <w:marTop w:val="0"/>
                  <w:marBottom w:val="0"/>
                  <w:divBdr>
                    <w:top w:val="none" w:sz="0" w:space="0" w:color="auto"/>
                    <w:left w:val="none" w:sz="0" w:space="0" w:color="auto"/>
                    <w:bottom w:val="none" w:sz="0" w:space="0" w:color="auto"/>
                    <w:right w:val="none" w:sz="0" w:space="0" w:color="auto"/>
                  </w:divBdr>
                </w:div>
              </w:divsChild>
            </w:div>
            <w:div w:id="1375621415">
              <w:marLeft w:val="0"/>
              <w:marRight w:val="0"/>
              <w:marTop w:val="225"/>
              <w:marBottom w:val="0"/>
              <w:divBdr>
                <w:top w:val="none" w:sz="0" w:space="0" w:color="auto"/>
                <w:left w:val="none" w:sz="0" w:space="0" w:color="auto"/>
                <w:bottom w:val="none" w:sz="0" w:space="0" w:color="auto"/>
                <w:right w:val="none" w:sz="0" w:space="0" w:color="auto"/>
              </w:divBdr>
              <w:divsChild>
                <w:div w:id="1041633687">
                  <w:marLeft w:val="0"/>
                  <w:marRight w:val="0"/>
                  <w:marTop w:val="0"/>
                  <w:marBottom w:val="0"/>
                  <w:divBdr>
                    <w:top w:val="none" w:sz="0" w:space="0" w:color="auto"/>
                    <w:left w:val="none" w:sz="0" w:space="0" w:color="auto"/>
                    <w:bottom w:val="none" w:sz="0" w:space="0" w:color="auto"/>
                    <w:right w:val="none" w:sz="0" w:space="0" w:color="auto"/>
                  </w:divBdr>
                </w:div>
              </w:divsChild>
            </w:div>
            <w:div w:id="148864948">
              <w:marLeft w:val="0"/>
              <w:marRight w:val="0"/>
              <w:marTop w:val="225"/>
              <w:marBottom w:val="0"/>
              <w:divBdr>
                <w:top w:val="none" w:sz="0" w:space="0" w:color="auto"/>
                <w:left w:val="none" w:sz="0" w:space="0" w:color="auto"/>
                <w:bottom w:val="none" w:sz="0" w:space="0" w:color="auto"/>
                <w:right w:val="none" w:sz="0" w:space="0" w:color="auto"/>
              </w:divBdr>
              <w:divsChild>
                <w:div w:id="201295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16583">
      <w:bodyDiv w:val="1"/>
      <w:marLeft w:val="0"/>
      <w:marRight w:val="0"/>
      <w:marTop w:val="0"/>
      <w:marBottom w:val="0"/>
      <w:divBdr>
        <w:top w:val="none" w:sz="0" w:space="0" w:color="auto"/>
        <w:left w:val="none" w:sz="0" w:space="0" w:color="auto"/>
        <w:bottom w:val="none" w:sz="0" w:space="0" w:color="auto"/>
        <w:right w:val="none" w:sz="0" w:space="0" w:color="auto"/>
      </w:divBdr>
      <w:divsChild>
        <w:div w:id="289866235">
          <w:marLeft w:val="0"/>
          <w:marRight w:val="0"/>
          <w:marTop w:val="0"/>
          <w:marBottom w:val="150"/>
          <w:divBdr>
            <w:top w:val="none" w:sz="0" w:space="0" w:color="auto"/>
            <w:left w:val="none" w:sz="0" w:space="0" w:color="auto"/>
            <w:bottom w:val="none" w:sz="0" w:space="0" w:color="auto"/>
            <w:right w:val="none" w:sz="0" w:space="0" w:color="auto"/>
          </w:divBdr>
          <w:divsChild>
            <w:div w:id="1369985390">
              <w:marLeft w:val="0"/>
              <w:marRight w:val="0"/>
              <w:marTop w:val="0"/>
              <w:marBottom w:val="0"/>
              <w:divBdr>
                <w:top w:val="none" w:sz="0" w:space="0" w:color="auto"/>
                <w:left w:val="none" w:sz="0" w:space="0" w:color="auto"/>
                <w:bottom w:val="none" w:sz="0" w:space="0" w:color="auto"/>
                <w:right w:val="none" w:sz="0" w:space="0" w:color="auto"/>
              </w:divBdr>
              <w:divsChild>
                <w:div w:id="444469557">
                  <w:marLeft w:val="0"/>
                  <w:marRight w:val="150"/>
                  <w:marTop w:val="0"/>
                  <w:marBottom w:val="0"/>
                  <w:divBdr>
                    <w:top w:val="none" w:sz="0" w:space="0" w:color="auto"/>
                    <w:left w:val="none" w:sz="0" w:space="0" w:color="auto"/>
                    <w:bottom w:val="none" w:sz="0" w:space="0" w:color="auto"/>
                    <w:right w:val="none" w:sz="0" w:space="0" w:color="auto"/>
                  </w:divBdr>
                </w:div>
                <w:div w:id="1035274343">
                  <w:marLeft w:val="0"/>
                  <w:marRight w:val="150"/>
                  <w:marTop w:val="0"/>
                  <w:marBottom w:val="0"/>
                  <w:divBdr>
                    <w:top w:val="none" w:sz="0" w:space="0" w:color="auto"/>
                    <w:left w:val="none" w:sz="0" w:space="0" w:color="auto"/>
                    <w:bottom w:val="none" w:sz="0" w:space="0" w:color="auto"/>
                    <w:right w:val="none" w:sz="0" w:space="0" w:color="auto"/>
                  </w:divBdr>
                </w:div>
              </w:divsChild>
            </w:div>
            <w:div w:id="1730878963">
              <w:marLeft w:val="0"/>
              <w:marRight w:val="0"/>
              <w:marTop w:val="0"/>
              <w:marBottom w:val="0"/>
              <w:divBdr>
                <w:top w:val="none" w:sz="0" w:space="0" w:color="auto"/>
                <w:left w:val="none" w:sz="0" w:space="0" w:color="auto"/>
                <w:bottom w:val="none" w:sz="0" w:space="0" w:color="auto"/>
                <w:right w:val="none" w:sz="0" w:space="0" w:color="auto"/>
              </w:divBdr>
              <w:divsChild>
                <w:div w:id="1279067302">
                  <w:marLeft w:val="0"/>
                  <w:marRight w:val="0"/>
                  <w:marTop w:val="0"/>
                  <w:marBottom w:val="0"/>
                  <w:divBdr>
                    <w:top w:val="none" w:sz="0" w:space="0" w:color="auto"/>
                    <w:left w:val="none" w:sz="0" w:space="0" w:color="auto"/>
                    <w:bottom w:val="none" w:sz="0" w:space="0" w:color="auto"/>
                    <w:right w:val="none" w:sz="0" w:space="0" w:color="auto"/>
                  </w:divBdr>
                  <w:divsChild>
                    <w:div w:id="225184637">
                      <w:marLeft w:val="0"/>
                      <w:marRight w:val="0"/>
                      <w:marTop w:val="0"/>
                      <w:marBottom w:val="0"/>
                      <w:divBdr>
                        <w:top w:val="none" w:sz="0" w:space="0" w:color="auto"/>
                        <w:left w:val="none" w:sz="0" w:space="0" w:color="auto"/>
                        <w:bottom w:val="none" w:sz="0" w:space="0" w:color="auto"/>
                        <w:right w:val="none" w:sz="0" w:space="0" w:color="auto"/>
                      </w:divBdr>
                      <w:divsChild>
                        <w:div w:id="2100907240">
                          <w:marLeft w:val="0"/>
                          <w:marRight w:val="0"/>
                          <w:marTop w:val="0"/>
                          <w:marBottom w:val="0"/>
                          <w:divBdr>
                            <w:top w:val="none" w:sz="0" w:space="0" w:color="auto"/>
                            <w:left w:val="none" w:sz="0" w:space="0" w:color="auto"/>
                            <w:bottom w:val="none" w:sz="0" w:space="0" w:color="auto"/>
                            <w:right w:val="none" w:sz="0" w:space="0" w:color="auto"/>
                          </w:divBdr>
                        </w:div>
                      </w:divsChild>
                    </w:div>
                    <w:div w:id="1214654545">
                      <w:marLeft w:val="0"/>
                      <w:marRight w:val="135"/>
                      <w:marTop w:val="0"/>
                      <w:marBottom w:val="0"/>
                      <w:divBdr>
                        <w:top w:val="none" w:sz="0" w:space="0" w:color="auto"/>
                        <w:left w:val="none" w:sz="0" w:space="0" w:color="auto"/>
                        <w:bottom w:val="none" w:sz="0" w:space="0" w:color="auto"/>
                        <w:right w:val="none" w:sz="0" w:space="0" w:color="auto"/>
                      </w:divBdr>
                    </w:div>
                    <w:div w:id="7460717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37924">
          <w:marLeft w:val="0"/>
          <w:marRight w:val="0"/>
          <w:marTop w:val="0"/>
          <w:marBottom w:val="0"/>
          <w:divBdr>
            <w:top w:val="none" w:sz="0" w:space="0" w:color="auto"/>
            <w:left w:val="none" w:sz="0" w:space="0" w:color="auto"/>
            <w:bottom w:val="none" w:sz="0" w:space="0" w:color="auto"/>
            <w:right w:val="none" w:sz="0" w:space="0" w:color="auto"/>
          </w:divBdr>
          <w:divsChild>
            <w:div w:id="901791424">
              <w:marLeft w:val="0"/>
              <w:marRight w:val="0"/>
              <w:marTop w:val="0"/>
              <w:marBottom w:val="0"/>
              <w:divBdr>
                <w:top w:val="none" w:sz="0" w:space="0" w:color="auto"/>
                <w:left w:val="none" w:sz="0" w:space="0" w:color="auto"/>
                <w:bottom w:val="none" w:sz="0" w:space="0" w:color="auto"/>
                <w:right w:val="none" w:sz="0" w:space="0" w:color="auto"/>
              </w:divBdr>
              <w:divsChild>
                <w:div w:id="189225338">
                  <w:marLeft w:val="0"/>
                  <w:marRight w:val="0"/>
                  <w:marTop w:val="0"/>
                  <w:marBottom w:val="0"/>
                  <w:divBdr>
                    <w:top w:val="none" w:sz="0" w:space="0" w:color="auto"/>
                    <w:left w:val="none" w:sz="0" w:space="0" w:color="auto"/>
                    <w:bottom w:val="none" w:sz="0" w:space="0" w:color="auto"/>
                    <w:right w:val="none" w:sz="0" w:space="0" w:color="auto"/>
                  </w:divBdr>
                </w:div>
              </w:divsChild>
            </w:div>
            <w:div w:id="1796607052">
              <w:marLeft w:val="0"/>
              <w:marRight w:val="0"/>
              <w:marTop w:val="225"/>
              <w:marBottom w:val="0"/>
              <w:divBdr>
                <w:top w:val="none" w:sz="0" w:space="0" w:color="auto"/>
                <w:left w:val="none" w:sz="0" w:space="0" w:color="auto"/>
                <w:bottom w:val="none" w:sz="0" w:space="0" w:color="auto"/>
                <w:right w:val="none" w:sz="0" w:space="0" w:color="auto"/>
              </w:divBdr>
              <w:divsChild>
                <w:div w:id="2026323218">
                  <w:marLeft w:val="0"/>
                  <w:marRight w:val="0"/>
                  <w:marTop w:val="0"/>
                  <w:marBottom w:val="0"/>
                  <w:divBdr>
                    <w:top w:val="none" w:sz="0" w:space="0" w:color="auto"/>
                    <w:left w:val="none" w:sz="0" w:space="0" w:color="auto"/>
                    <w:bottom w:val="none" w:sz="0" w:space="0" w:color="auto"/>
                    <w:right w:val="none" w:sz="0" w:space="0" w:color="auto"/>
                  </w:divBdr>
                </w:div>
              </w:divsChild>
            </w:div>
            <w:div w:id="768233879">
              <w:marLeft w:val="0"/>
              <w:marRight w:val="0"/>
              <w:marTop w:val="375"/>
              <w:marBottom w:val="0"/>
              <w:divBdr>
                <w:top w:val="none" w:sz="0" w:space="0" w:color="auto"/>
                <w:left w:val="none" w:sz="0" w:space="0" w:color="auto"/>
                <w:bottom w:val="none" w:sz="0" w:space="0" w:color="auto"/>
                <w:right w:val="none" w:sz="0" w:space="0" w:color="auto"/>
              </w:divBdr>
              <w:divsChild>
                <w:div w:id="1315449617">
                  <w:marLeft w:val="0"/>
                  <w:marRight w:val="0"/>
                  <w:marTop w:val="0"/>
                  <w:marBottom w:val="0"/>
                  <w:divBdr>
                    <w:top w:val="none" w:sz="0" w:space="0" w:color="auto"/>
                    <w:left w:val="none" w:sz="0" w:space="0" w:color="auto"/>
                    <w:bottom w:val="none" w:sz="0" w:space="0" w:color="auto"/>
                    <w:right w:val="none" w:sz="0" w:space="0" w:color="auto"/>
                  </w:divBdr>
                  <w:divsChild>
                    <w:div w:id="136547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723517">
              <w:marLeft w:val="0"/>
              <w:marRight w:val="0"/>
              <w:marTop w:val="375"/>
              <w:marBottom w:val="0"/>
              <w:divBdr>
                <w:top w:val="none" w:sz="0" w:space="0" w:color="auto"/>
                <w:left w:val="none" w:sz="0" w:space="0" w:color="auto"/>
                <w:bottom w:val="none" w:sz="0" w:space="0" w:color="auto"/>
                <w:right w:val="none" w:sz="0" w:space="0" w:color="auto"/>
              </w:divBdr>
              <w:divsChild>
                <w:div w:id="832836898">
                  <w:marLeft w:val="0"/>
                  <w:marRight w:val="0"/>
                  <w:marTop w:val="0"/>
                  <w:marBottom w:val="0"/>
                  <w:divBdr>
                    <w:top w:val="none" w:sz="0" w:space="0" w:color="auto"/>
                    <w:left w:val="none" w:sz="0" w:space="0" w:color="auto"/>
                    <w:bottom w:val="none" w:sz="0" w:space="0" w:color="auto"/>
                    <w:right w:val="none" w:sz="0" w:space="0" w:color="auto"/>
                  </w:divBdr>
                </w:div>
              </w:divsChild>
            </w:div>
            <w:div w:id="1493106760">
              <w:marLeft w:val="0"/>
              <w:marRight w:val="0"/>
              <w:marTop w:val="225"/>
              <w:marBottom w:val="0"/>
              <w:divBdr>
                <w:top w:val="none" w:sz="0" w:space="0" w:color="auto"/>
                <w:left w:val="none" w:sz="0" w:space="0" w:color="auto"/>
                <w:bottom w:val="none" w:sz="0" w:space="0" w:color="auto"/>
                <w:right w:val="none" w:sz="0" w:space="0" w:color="auto"/>
              </w:divBdr>
              <w:divsChild>
                <w:div w:id="875002964">
                  <w:marLeft w:val="0"/>
                  <w:marRight w:val="0"/>
                  <w:marTop w:val="0"/>
                  <w:marBottom w:val="0"/>
                  <w:divBdr>
                    <w:top w:val="none" w:sz="0" w:space="0" w:color="auto"/>
                    <w:left w:val="none" w:sz="0" w:space="0" w:color="auto"/>
                    <w:bottom w:val="none" w:sz="0" w:space="0" w:color="auto"/>
                    <w:right w:val="none" w:sz="0" w:space="0" w:color="auto"/>
                  </w:divBdr>
                  <w:divsChild>
                    <w:div w:id="1484003494">
                      <w:marLeft w:val="0"/>
                      <w:marRight w:val="0"/>
                      <w:marTop w:val="0"/>
                      <w:marBottom w:val="0"/>
                      <w:divBdr>
                        <w:top w:val="single" w:sz="6" w:space="0" w:color="D9D9D9"/>
                        <w:left w:val="none" w:sz="0" w:space="0" w:color="auto"/>
                        <w:bottom w:val="single" w:sz="6" w:space="0" w:color="D9D9D9"/>
                        <w:right w:val="none" w:sz="0" w:space="0" w:color="auto"/>
                      </w:divBdr>
                      <w:divsChild>
                        <w:div w:id="1763649087">
                          <w:marLeft w:val="0"/>
                          <w:marRight w:val="0"/>
                          <w:marTop w:val="0"/>
                          <w:marBottom w:val="0"/>
                          <w:divBdr>
                            <w:top w:val="none" w:sz="0" w:space="0" w:color="auto"/>
                            <w:left w:val="none" w:sz="0" w:space="0" w:color="auto"/>
                            <w:bottom w:val="none" w:sz="0" w:space="0" w:color="auto"/>
                            <w:right w:val="none" w:sz="0" w:space="0" w:color="auto"/>
                          </w:divBdr>
                          <w:divsChild>
                            <w:div w:id="580911644">
                              <w:marLeft w:val="0"/>
                              <w:marRight w:val="0"/>
                              <w:marTop w:val="0"/>
                              <w:marBottom w:val="0"/>
                              <w:divBdr>
                                <w:top w:val="none" w:sz="0" w:space="0" w:color="auto"/>
                                <w:left w:val="none" w:sz="0" w:space="0" w:color="auto"/>
                                <w:bottom w:val="none" w:sz="0" w:space="0" w:color="auto"/>
                                <w:right w:val="none" w:sz="0" w:space="0" w:color="auto"/>
                              </w:divBdr>
                              <w:divsChild>
                                <w:div w:id="1364281810">
                                  <w:marLeft w:val="0"/>
                                  <w:marRight w:val="0"/>
                                  <w:marTop w:val="0"/>
                                  <w:marBottom w:val="0"/>
                                  <w:divBdr>
                                    <w:top w:val="none" w:sz="0" w:space="0" w:color="auto"/>
                                    <w:left w:val="none" w:sz="0" w:space="0" w:color="auto"/>
                                    <w:bottom w:val="none" w:sz="0" w:space="0" w:color="auto"/>
                                    <w:right w:val="none" w:sz="0" w:space="0" w:color="auto"/>
                                  </w:divBdr>
                                  <w:divsChild>
                                    <w:div w:id="1307321529">
                                      <w:marLeft w:val="0"/>
                                      <w:marRight w:val="0"/>
                                      <w:marTop w:val="0"/>
                                      <w:marBottom w:val="0"/>
                                      <w:divBdr>
                                        <w:top w:val="none" w:sz="0" w:space="0" w:color="auto"/>
                                        <w:left w:val="none" w:sz="0" w:space="0" w:color="auto"/>
                                        <w:bottom w:val="none" w:sz="0" w:space="0" w:color="auto"/>
                                        <w:right w:val="none" w:sz="0" w:space="0" w:color="auto"/>
                                      </w:divBdr>
                                      <w:divsChild>
                                        <w:div w:id="225842706">
                                          <w:marLeft w:val="0"/>
                                          <w:marRight w:val="0"/>
                                          <w:marTop w:val="0"/>
                                          <w:marBottom w:val="0"/>
                                          <w:divBdr>
                                            <w:top w:val="none" w:sz="0" w:space="0" w:color="auto"/>
                                            <w:left w:val="none" w:sz="0" w:space="0" w:color="auto"/>
                                            <w:bottom w:val="none" w:sz="0" w:space="0" w:color="auto"/>
                                            <w:right w:val="none" w:sz="0" w:space="0" w:color="auto"/>
                                          </w:divBdr>
                                          <w:divsChild>
                                            <w:div w:id="1816481758">
                                              <w:marLeft w:val="0"/>
                                              <w:marRight w:val="0"/>
                                              <w:marTop w:val="0"/>
                                              <w:marBottom w:val="0"/>
                                              <w:divBdr>
                                                <w:top w:val="none" w:sz="0" w:space="0" w:color="auto"/>
                                                <w:left w:val="none" w:sz="0" w:space="0" w:color="auto"/>
                                                <w:bottom w:val="none" w:sz="0" w:space="0" w:color="auto"/>
                                                <w:right w:val="none" w:sz="0" w:space="0" w:color="auto"/>
                                              </w:divBdr>
                                              <w:divsChild>
                                                <w:div w:id="104081203">
                                                  <w:marLeft w:val="0"/>
                                                  <w:marRight w:val="0"/>
                                                  <w:marTop w:val="0"/>
                                                  <w:marBottom w:val="0"/>
                                                  <w:divBdr>
                                                    <w:top w:val="none" w:sz="0" w:space="0" w:color="auto"/>
                                                    <w:left w:val="none" w:sz="0" w:space="0" w:color="auto"/>
                                                    <w:bottom w:val="none" w:sz="0" w:space="0" w:color="auto"/>
                                                    <w:right w:val="none" w:sz="0" w:space="0" w:color="auto"/>
                                                  </w:divBdr>
                                                  <w:divsChild>
                                                    <w:div w:id="1010376856">
                                                      <w:marLeft w:val="0"/>
                                                      <w:marRight w:val="0"/>
                                                      <w:marTop w:val="0"/>
                                                      <w:marBottom w:val="0"/>
                                                      <w:divBdr>
                                                        <w:top w:val="none" w:sz="0" w:space="0" w:color="auto"/>
                                                        <w:left w:val="none" w:sz="0" w:space="0" w:color="auto"/>
                                                        <w:bottom w:val="none" w:sz="0" w:space="0" w:color="auto"/>
                                                        <w:right w:val="none" w:sz="0" w:space="0" w:color="auto"/>
                                                      </w:divBdr>
                                                      <w:divsChild>
                                                        <w:div w:id="409273809">
                                                          <w:marLeft w:val="0"/>
                                                          <w:marRight w:val="0"/>
                                                          <w:marTop w:val="0"/>
                                                          <w:marBottom w:val="0"/>
                                                          <w:divBdr>
                                                            <w:top w:val="none" w:sz="0" w:space="0" w:color="auto"/>
                                                            <w:left w:val="none" w:sz="0" w:space="0" w:color="auto"/>
                                                            <w:bottom w:val="none" w:sz="0" w:space="0" w:color="auto"/>
                                                            <w:right w:val="none" w:sz="0" w:space="0" w:color="auto"/>
                                                          </w:divBdr>
                                                          <w:divsChild>
                                                            <w:div w:id="1374311310">
                                                              <w:marLeft w:val="0"/>
                                                              <w:marRight w:val="0"/>
                                                              <w:marTop w:val="0"/>
                                                              <w:marBottom w:val="0"/>
                                                              <w:divBdr>
                                                                <w:top w:val="none" w:sz="0" w:space="0" w:color="auto"/>
                                                                <w:left w:val="none" w:sz="0" w:space="0" w:color="auto"/>
                                                                <w:bottom w:val="none" w:sz="0" w:space="0" w:color="auto"/>
                                                                <w:right w:val="none" w:sz="0" w:space="0" w:color="auto"/>
                                                              </w:divBdr>
                                                              <w:divsChild>
                                                                <w:div w:id="1026100857">
                                                                  <w:marLeft w:val="0"/>
                                                                  <w:marRight w:val="0"/>
                                                                  <w:marTop w:val="0"/>
                                                                  <w:marBottom w:val="0"/>
                                                                  <w:divBdr>
                                                                    <w:top w:val="none" w:sz="0" w:space="0" w:color="auto"/>
                                                                    <w:left w:val="none" w:sz="0" w:space="0" w:color="auto"/>
                                                                    <w:bottom w:val="none" w:sz="0" w:space="0" w:color="auto"/>
                                                                    <w:right w:val="none" w:sz="0" w:space="0" w:color="auto"/>
                                                                  </w:divBdr>
                                                                  <w:divsChild>
                                                                    <w:div w:id="1966883606">
                                                                      <w:marLeft w:val="0"/>
                                                                      <w:marRight w:val="0"/>
                                                                      <w:marTop w:val="0"/>
                                                                      <w:marBottom w:val="0"/>
                                                                      <w:divBdr>
                                                                        <w:top w:val="none" w:sz="0" w:space="0" w:color="auto"/>
                                                                        <w:left w:val="none" w:sz="0" w:space="0" w:color="auto"/>
                                                                        <w:bottom w:val="none" w:sz="0" w:space="0" w:color="auto"/>
                                                                        <w:right w:val="none" w:sz="0" w:space="0" w:color="auto"/>
                                                                      </w:divBdr>
                                                                      <w:divsChild>
                                                                        <w:div w:id="726882454">
                                                                          <w:marLeft w:val="0"/>
                                                                          <w:marRight w:val="0"/>
                                                                          <w:marTop w:val="0"/>
                                                                          <w:marBottom w:val="0"/>
                                                                          <w:divBdr>
                                                                            <w:top w:val="none" w:sz="0" w:space="0" w:color="auto"/>
                                                                            <w:left w:val="none" w:sz="0" w:space="0" w:color="auto"/>
                                                                            <w:bottom w:val="none" w:sz="0" w:space="0" w:color="auto"/>
                                                                            <w:right w:val="none" w:sz="0" w:space="0" w:color="auto"/>
                                                                          </w:divBdr>
                                                                        </w:div>
                                                                        <w:div w:id="913703329">
                                                                          <w:marLeft w:val="0"/>
                                                                          <w:marRight w:val="0"/>
                                                                          <w:marTop w:val="0"/>
                                                                          <w:marBottom w:val="0"/>
                                                                          <w:divBdr>
                                                                            <w:top w:val="none" w:sz="0" w:space="0" w:color="auto"/>
                                                                            <w:left w:val="none" w:sz="0" w:space="0" w:color="auto"/>
                                                                            <w:bottom w:val="none" w:sz="0" w:space="0" w:color="auto"/>
                                                                            <w:right w:val="none" w:sz="0" w:space="0" w:color="auto"/>
                                                                          </w:divBdr>
                                                                        </w:div>
                                                                      </w:divsChild>
                                                                    </w:div>
                                                                    <w:div w:id="1920366472">
                                                                      <w:marLeft w:val="0"/>
                                                                      <w:marRight w:val="0"/>
                                                                      <w:marTop w:val="0"/>
                                                                      <w:marBottom w:val="0"/>
                                                                      <w:divBdr>
                                                                        <w:top w:val="none" w:sz="0" w:space="0" w:color="auto"/>
                                                                        <w:left w:val="none" w:sz="0" w:space="0" w:color="auto"/>
                                                                        <w:bottom w:val="none" w:sz="0" w:space="0" w:color="auto"/>
                                                                        <w:right w:val="none" w:sz="0" w:space="0" w:color="auto"/>
                                                                      </w:divBdr>
                                                                      <w:divsChild>
                                                                        <w:div w:id="797650717">
                                                                          <w:marLeft w:val="0"/>
                                                                          <w:marRight w:val="0"/>
                                                                          <w:marTop w:val="0"/>
                                                                          <w:marBottom w:val="0"/>
                                                                          <w:divBdr>
                                                                            <w:top w:val="none" w:sz="0" w:space="0" w:color="auto"/>
                                                                            <w:left w:val="none" w:sz="0" w:space="0" w:color="auto"/>
                                                                            <w:bottom w:val="none" w:sz="0" w:space="0" w:color="auto"/>
                                                                            <w:right w:val="none" w:sz="0" w:space="0" w:color="auto"/>
                                                                          </w:divBdr>
                                                                          <w:divsChild>
                                                                            <w:div w:id="2146383430">
                                                                              <w:marLeft w:val="8970"/>
                                                                              <w:marRight w:val="0"/>
                                                                              <w:marTop w:val="0"/>
                                                                              <w:marBottom w:val="0"/>
                                                                              <w:divBdr>
                                                                                <w:top w:val="none" w:sz="0" w:space="0" w:color="auto"/>
                                                                                <w:left w:val="none" w:sz="0" w:space="0" w:color="auto"/>
                                                                                <w:bottom w:val="none" w:sz="0" w:space="0" w:color="auto"/>
                                                                                <w:right w:val="none" w:sz="0" w:space="0" w:color="auto"/>
                                                                              </w:divBdr>
                                                                              <w:divsChild>
                                                                                <w:div w:id="39478556">
                                                                                  <w:marLeft w:val="0"/>
                                                                                  <w:marRight w:val="0"/>
                                                                                  <w:marTop w:val="0"/>
                                                                                  <w:marBottom w:val="0"/>
                                                                                  <w:divBdr>
                                                                                    <w:top w:val="none" w:sz="0" w:space="0" w:color="auto"/>
                                                                                    <w:left w:val="none" w:sz="0" w:space="0" w:color="auto"/>
                                                                                    <w:bottom w:val="none" w:sz="0" w:space="0" w:color="auto"/>
                                                                                    <w:right w:val="none" w:sz="0" w:space="0" w:color="auto"/>
                                                                                  </w:divBdr>
                                                                                  <w:divsChild>
                                                                                    <w:div w:id="69080709">
                                                                                      <w:marLeft w:val="0"/>
                                                                                      <w:marRight w:val="0"/>
                                                                                      <w:marTop w:val="0"/>
                                                                                      <w:marBottom w:val="0"/>
                                                                                      <w:divBdr>
                                                                                        <w:top w:val="none" w:sz="0" w:space="0" w:color="auto"/>
                                                                                        <w:left w:val="none" w:sz="0" w:space="0" w:color="auto"/>
                                                                                        <w:bottom w:val="none" w:sz="0" w:space="0" w:color="auto"/>
                                                                                        <w:right w:val="none" w:sz="0" w:space="0" w:color="auto"/>
                                                                                      </w:divBdr>
                                                                                      <w:divsChild>
                                                                                        <w:div w:id="1026370613">
                                                                                          <w:marLeft w:val="0"/>
                                                                                          <w:marRight w:val="0"/>
                                                                                          <w:marTop w:val="0"/>
                                                                                          <w:marBottom w:val="0"/>
                                                                                          <w:divBdr>
                                                                                            <w:top w:val="none" w:sz="0" w:space="0" w:color="auto"/>
                                                                                            <w:left w:val="none" w:sz="0" w:space="0" w:color="auto"/>
                                                                                            <w:bottom w:val="none" w:sz="0" w:space="0" w:color="auto"/>
                                                                                            <w:right w:val="none" w:sz="0" w:space="0" w:color="auto"/>
                                                                                          </w:divBdr>
                                                                                          <w:divsChild>
                                                                                            <w:div w:id="1559776740">
                                                                                              <w:marLeft w:val="0"/>
                                                                                              <w:marRight w:val="0"/>
                                                                                              <w:marTop w:val="0"/>
                                                                                              <w:marBottom w:val="0"/>
                                                                                              <w:divBdr>
                                                                                                <w:top w:val="none" w:sz="0" w:space="0" w:color="auto"/>
                                                                                                <w:left w:val="none" w:sz="0" w:space="0" w:color="auto"/>
                                                                                                <w:bottom w:val="none" w:sz="0" w:space="0" w:color="auto"/>
                                                                                                <w:right w:val="none" w:sz="0" w:space="0" w:color="auto"/>
                                                                                              </w:divBdr>
                                                                                              <w:divsChild>
                                                                                                <w:div w:id="1492984007">
                                                                                                  <w:marLeft w:val="0"/>
                                                                                                  <w:marRight w:val="0"/>
                                                                                                  <w:marTop w:val="75"/>
                                                                                                  <w:marBottom w:val="0"/>
                                                                                                  <w:divBdr>
                                                                                                    <w:top w:val="single" w:sz="6" w:space="4" w:color="C8C8C8"/>
                                                                                                    <w:left w:val="single" w:sz="6" w:space="4" w:color="C8C8C8"/>
                                                                                                    <w:bottom w:val="single" w:sz="6" w:space="4" w:color="C8C8C8"/>
                                                                                                    <w:right w:val="single" w:sz="6" w:space="4" w:color="C8C8C8"/>
                                                                                                  </w:divBdr>
                                                                                                </w:div>
                                                                                                <w:div w:id="1939098763">
                                                                                                  <w:marLeft w:val="0"/>
                                                                                                  <w:marRight w:val="0"/>
                                                                                                  <w:marTop w:val="75"/>
                                                                                                  <w:marBottom w:val="0"/>
                                                                                                  <w:divBdr>
                                                                                                    <w:top w:val="single" w:sz="6" w:space="4" w:color="C8C8C8"/>
                                                                                                    <w:left w:val="single" w:sz="6" w:space="4" w:color="C8C8C8"/>
                                                                                                    <w:bottom w:val="single" w:sz="6" w:space="4" w:color="C8C8C8"/>
                                                                                                    <w:right w:val="single" w:sz="6" w:space="4" w:color="C8C8C8"/>
                                                                                                  </w:divBdr>
                                                                                                </w:div>
                                                                                                <w:div w:id="1788114632">
                                                                                                  <w:marLeft w:val="0"/>
                                                                                                  <w:marRight w:val="0"/>
                                                                                                  <w:marTop w:val="75"/>
                                                                                                  <w:marBottom w:val="0"/>
                                                                                                  <w:divBdr>
                                                                                                    <w:top w:val="single" w:sz="6" w:space="4" w:color="C8C8C8"/>
                                                                                                    <w:left w:val="single" w:sz="6" w:space="4" w:color="C8C8C8"/>
                                                                                                    <w:bottom w:val="single" w:sz="6" w:space="4" w:color="C8C8C8"/>
                                                                                                    <w:right w:val="single" w:sz="6" w:space="4" w:color="C8C8C8"/>
                                                                                                  </w:divBdr>
                                                                                                </w:div>
                                                                                                <w:div w:id="172663919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2171703">
              <w:marLeft w:val="0"/>
              <w:marRight w:val="0"/>
              <w:marTop w:val="225"/>
              <w:marBottom w:val="0"/>
              <w:divBdr>
                <w:top w:val="none" w:sz="0" w:space="0" w:color="auto"/>
                <w:left w:val="none" w:sz="0" w:space="0" w:color="auto"/>
                <w:bottom w:val="none" w:sz="0" w:space="0" w:color="auto"/>
                <w:right w:val="none" w:sz="0" w:space="0" w:color="auto"/>
              </w:divBdr>
              <w:divsChild>
                <w:div w:id="1597010171">
                  <w:marLeft w:val="0"/>
                  <w:marRight w:val="0"/>
                  <w:marTop w:val="0"/>
                  <w:marBottom w:val="0"/>
                  <w:divBdr>
                    <w:top w:val="none" w:sz="0" w:space="0" w:color="auto"/>
                    <w:left w:val="none" w:sz="0" w:space="0" w:color="auto"/>
                    <w:bottom w:val="none" w:sz="0" w:space="0" w:color="auto"/>
                    <w:right w:val="none" w:sz="0" w:space="0" w:color="auto"/>
                  </w:divBdr>
                </w:div>
              </w:divsChild>
            </w:div>
            <w:div w:id="2090148332">
              <w:marLeft w:val="0"/>
              <w:marRight w:val="0"/>
              <w:marTop w:val="225"/>
              <w:marBottom w:val="0"/>
              <w:divBdr>
                <w:top w:val="none" w:sz="0" w:space="0" w:color="auto"/>
                <w:left w:val="none" w:sz="0" w:space="0" w:color="auto"/>
                <w:bottom w:val="none" w:sz="0" w:space="0" w:color="auto"/>
                <w:right w:val="none" w:sz="0" w:space="0" w:color="auto"/>
              </w:divBdr>
              <w:divsChild>
                <w:div w:id="174491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64711">
      <w:bodyDiv w:val="1"/>
      <w:marLeft w:val="0"/>
      <w:marRight w:val="0"/>
      <w:marTop w:val="0"/>
      <w:marBottom w:val="0"/>
      <w:divBdr>
        <w:top w:val="none" w:sz="0" w:space="0" w:color="auto"/>
        <w:left w:val="none" w:sz="0" w:space="0" w:color="auto"/>
        <w:bottom w:val="none" w:sz="0" w:space="0" w:color="auto"/>
        <w:right w:val="none" w:sz="0" w:space="0" w:color="auto"/>
      </w:divBdr>
      <w:divsChild>
        <w:div w:id="755512799">
          <w:marLeft w:val="0"/>
          <w:marRight w:val="0"/>
          <w:marTop w:val="150"/>
          <w:marBottom w:val="0"/>
          <w:divBdr>
            <w:top w:val="none" w:sz="0" w:space="0" w:color="auto"/>
            <w:left w:val="none" w:sz="0" w:space="0" w:color="auto"/>
            <w:bottom w:val="none" w:sz="0" w:space="0" w:color="auto"/>
            <w:right w:val="none" w:sz="0" w:space="0" w:color="auto"/>
          </w:divBdr>
        </w:div>
        <w:div w:id="1119298902">
          <w:marLeft w:val="0"/>
          <w:marRight w:val="0"/>
          <w:marTop w:val="330"/>
          <w:marBottom w:val="0"/>
          <w:divBdr>
            <w:top w:val="none" w:sz="0" w:space="0" w:color="auto"/>
            <w:left w:val="none" w:sz="0" w:space="0" w:color="auto"/>
            <w:bottom w:val="none" w:sz="0" w:space="0" w:color="auto"/>
            <w:right w:val="none" w:sz="0" w:space="0" w:color="auto"/>
          </w:divBdr>
          <w:divsChild>
            <w:div w:id="1154176645">
              <w:marLeft w:val="0"/>
              <w:marRight w:val="0"/>
              <w:marTop w:val="0"/>
              <w:marBottom w:val="0"/>
              <w:divBdr>
                <w:top w:val="none" w:sz="0" w:space="0" w:color="auto"/>
                <w:left w:val="none" w:sz="0" w:space="0" w:color="auto"/>
                <w:bottom w:val="none" w:sz="0" w:space="0" w:color="auto"/>
                <w:right w:val="none" w:sz="0" w:space="0" w:color="auto"/>
              </w:divBdr>
              <w:divsChild>
                <w:div w:id="2008434528">
                  <w:marLeft w:val="0"/>
                  <w:marRight w:val="0"/>
                  <w:marTop w:val="0"/>
                  <w:marBottom w:val="0"/>
                  <w:divBdr>
                    <w:top w:val="none" w:sz="0" w:space="0" w:color="auto"/>
                    <w:left w:val="none" w:sz="0" w:space="0" w:color="auto"/>
                    <w:bottom w:val="none" w:sz="0" w:space="0" w:color="auto"/>
                    <w:right w:val="none" w:sz="0" w:space="0" w:color="auto"/>
                  </w:divBdr>
                  <w:divsChild>
                    <w:div w:id="2142991835">
                      <w:marLeft w:val="0"/>
                      <w:marRight w:val="0"/>
                      <w:marTop w:val="0"/>
                      <w:marBottom w:val="0"/>
                      <w:divBdr>
                        <w:top w:val="none" w:sz="0" w:space="0" w:color="auto"/>
                        <w:left w:val="none" w:sz="0" w:space="0" w:color="auto"/>
                        <w:bottom w:val="none" w:sz="0" w:space="0" w:color="auto"/>
                        <w:right w:val="none" w:sz="0" w:space="0" w:color="auto"/>
                      </w:divBdr>
                      <w:divsChild>
                        <w:div w:id="13166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22618">
                  <w:marLeft w:val="0"/>
                  <w:marRight w:val="0"/>
                  <w:marTop w:val="75"/>
                  <w:marBottom w:val="0"/>
                  <w:divBdr>
                    <w:top w:val="none" w:sz="0" w:space="0" w:color="auto"/>
                    <w:left w:val="none" w:sz="0" w:space="0" w:color="auto"/>
                    <w:bottom w:val="none" w:sz="0" w:space="0" w:color="auto"/>
                    <w:right w:val="none" w:sz="0" w:space="0" w:color="auto"/>
                  </w:divBdr>
                  <w:divsChild>
                    <w:div w:id="1542207658">
                      <w:marLeft w:val="0"/>
                      <w:marRight w:val="0"/>
                      <w:marTop w:val="0"/>
                      <w:marBottom w:val="0"/>
                      <w:divBdr>
                        <w:top w:val="none" w:sz="0" w:space="0" w:color="auto"/>
                        <w:left w:val="none" w:sz="0" w:space="0" w:color="auto"/>
                        <w:bottom w:val="none" w:sz="0" w:space="0" w:color="auto"/>
                        <w:right w:val="none" w:sz="0" w:space="0" w:color="auto"/>
                      </w:divBdr>
                    </w:div>
                  </w:divsChild>
                </w:div>
                <w:div w:id="145124808">
                  <w:marLeft w:val="0"/>
                  <w:marRight w:val="0"/>
                  <w:marTop w:val="270"/>
                  <w:marBottom w:val="0"/>
                  <w:divBdr>
                    <w:top w:val="none" w:sz="0" w:space="0" w:color="auto"/>
                    <w:left w:val="none" w:sz="0" w:space="0" w:color="auto"/>
                    <w:bottom w:val="none" w:sz="0" w:space="0" w:color="auto"/>
                    <w:right w:val="none" w:sz="0" w:space="0" w:color="auto"/>
                  </w:divBdr>
                  <w:divsChild>
                    <w:div w:id="1753963390">
                      <w:marLeft w:val="0"/>
                      <w:marRight w:val="0"/>
                      <w:marTop w:val="0"/>
                      <w:marBottom w:val="0"/>
                      <w:divBdr>
                        <w:top w:val="none" w:sz="0" w:space="0" w:color="auto"/>
                        <w:left w:val="none" w:sz="0" w:space="0" w:color="auto"/>
                        <w:bottom w:val="none" w:sz="0" w:space="0" w:color="auto"/>
                        <w:right w:val="none" w:sz="0" w:space="0" w:color="auto"/>
                      </w:divBdr>
                      <w:divsChild>
                        <w:div w:id="828784914">
                          <w:marLeft w:val="0"/>
                          <w:marRight w:val="0"/>
                          <w:marTop w:val="0"/>
                          <w:marBottom w:val="0"/>
                          <w:divBdr>
                            <w:top w:val="none" w:sz="0" w:space="0" w:color="auto"/>
                            <w:left w:val="none" w:sz="0" w:space="0" w:color="auto"/>
                            <w:bottom w:val="none" w:sz="0" w:space="0" w:color="auto"/>
                            <w:right w:val="none" w:sz="0" w:space="0" w:color="auto"/>
                          </w:divBdr>
                          <w:divsChild>
                            <w:div w:id="429206188">
                              <w:marLeft w:val="0"/>
                              <w:marRight w:val="0"/>
                              <w:marTop w:val="0"/>
                              <w:marBottom w:val="0"/>
                              <w:divBdr>
                                <w:top w:val="none" w:sz="0" w:space="0" w:color="auto"/>
                                <w:left w:val="none" w:sz="0" w:space="0" w:color="auto"/>
                                <w:bottom w:val="none" w:sz="0" w:space="0" w:color="auto"/>
                                <w:right w:val="none" w:sz="0" w:space="0" w:color="auto"/>
                              </w:divBdr>
                            </w:div>
                            <w:div w:id="574823095">
                              <w:marLeft w:val="0"/>
                              <w:marRight w:val="0"/>
                              <w:marTop w:val="0"/>
                              <w:marBottom w:val="0"/>
                              <w:divBdr>
                                <w:top w:val="none" w:sz="0" w:space="0" w:color="auto"/>
                                <w:left w:val="none" w:sz="0" w:space="0" w:color="auto"/>
                                <w:bottom w:val="none" w:sz="0" w:space="0" w:color="auto"/>
                                <w:right w:val="none" w:sz="0" w:space="0" w:color="auto"/>
                              </w:divBdr>
                            </w:div>
                            <w:div w:id="1834878600">
                              <w:marLeft w:val="0"/>
                              <w:marRight w:val="0"/>
                              <w:marTop w:val="0"/>
                              <w:marBottom w:val="0"/>
                              <w:divBdr>
                                <w:top w:val="none" w:sz="0" w:space="0" w:color="auto"/>
                                <w:left w:val="none" w:sz="0" w:space="0" w:color="auto"/>
                                <w:bottom w:val="none" w:sz="0" w:space="0" w:color="auto"/>
                                <w:right w:val="none" w:sz="0" w:space="0" w:color="auto"/>
                              </w:divBdr>
                            </w:div>
                            <w:div w:id="72699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638498">
          <w:marLeft w:val="0"/>
          <w:marRight w:val="0"/>
          <w:marTop w:val="0"/>
          <w:marBottom w:val="0"/>
          <w:divBdr>
            <w:top w:val="none" w:sz="0" w:space="0" w:color="auto"/>
            <w:left w:val="none" w:sz="0" w:space="0" w:color="auto"/>
            <w:bottom w:val="none" w:sz="0" w:space="0" w:color="auto"/>
            <w:right w:val="none" w:sz="0" w:space="0" w:color="auto"/>
          </w:divBdr>
          <w:divsChild>
            <w:div w:id="1176110840">
              <w:marLeft w:val="0"/>
              <w:marRight w:val="0"/>
              <w:marTop w:val="0"/>
              <w:marBottom w:val="120"/>
              <w:divBdr>
                <w:top w:val="none" w:sz="0" w:space="0" w:color="auto"/>
                <w:left w:val="none" w:sz="0" w:space="0" w:color="auto"/>
                <w:bottom w:val="none" w:sz="0" w:space="0" w:color="auto"/>
                <w:right w:val="none" w:sz="0" w:space="0" w:color="auto"/>
              </w:divBdr>
              <w:divsChild>
                <w:div w:id="1730306507">
                  <w:marLeft w:val="0"/>
                  <w:marRight w:val="0"/>
                  <w:marTop w:val="0"/>
                  <w:marBottom w:val="0"/>
                  <w:divBdr>
                    <w:top w:val="none" w:sz="0" w:space="0" w:color="auto"/>
                    <w:left w:val="none" w:sz="0" w:space="0" w:color="auto"/>
                    <w:bottom w:val="none" w:sz="0" w:space="0" w:color="auto"/>
                    <w:right w:val="none" w:sz="0" w:space="0" w:color="auto"/>
                  </w:divBdr>
                </w:div>
              </w:divsChild>
            </w:div>
            <w:div w:id="1475178550">
              <w:marLeft w:val="0"/>
              <w:marRight w:val="0"/>
              <w:marTop w:val="0"/>
              <w:marBottom w:val="0"/>
              <w:divBdr>
                <w:top w:val="none" w:sz="0" w:space="0" w:color="auto"/>
                <w:left w:val="none" w:sz="0" w:space="0" w:color="auto"/>
                <w:bottom w:val="none" w:sz="0" w:space="0" w:color="auto"/>
                <w:right w:val="none" w:sz="0" w:space="0" w:color="auto"/>
              </w:divBdr>
              <w:divsChild>
                <w:div w:id="18027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54050">
          <w:marLeft w:val="0"/>
          <w:marRight w:val="0"/>
          <w:marTop w:val="0"/>
          <w:marBottom w:val="0"/>
          <w:divBdr>
            <w:top w:val="none" w:sz="0" w:space="0" w:color="auto"/>
            <w:left w:val="none" w:sz="0" w:space="0" w:color="auto"/>
            <w:bottom w:val="none" w:sz="0" w:space="0" w:color="auto"/>
            <w:right w:val="none" w:sz="0" w:space="0" w:color="auto"/>
          </w:divBdr>
          <w:divsChild>
            <w:div w:id="538400387">
              <w:marLeft w:val="0"/>
              <w:marRight w:val="0"/>
              <w:marTop w:val="0"/>
              <w:marBottom w:val="300"/>
              <w:divBdr>
                <w:top w:val="none" w:sz="0" w:space="0" w:color="auto"/>
                <w:left w:val="none" w:sz="0" w:space="0" w:color="auto"/>
                <w:bottom w:val="none" w:sz="0" w:space="0" w:color="auto"/>
                <w:right w:val="none" w:sz="0" w:space="0" w:color="auto"/>
              </w:divBdr>
              <w:divsChild>
                <w:div w:id="1875918880">
                  <w:marLeft w:val="0"/>
                  <w:marRight w:val="0"/>
                  <w:marTop w:val="0"/>
                  <w:marBottom w:val="0"/>
                  <w:divBdr>
                    <w:top w:val="none" w:sz="0" w:space="0" w:color="auto"/>
                    <w:left w:val="none" w:sz="0" w:space="0" w:color="auto"/>
                    <w:bottom w:val="none" w:sz="0" w:space="0" w:color="auto"/>
                    <w:right w:val="none" w:sz="0" w:space="0" w:color="auto"/>
                  </w:divBdr>
                  <w:divsChild>
                    <w:div w:id="1650137726">
                      <w:marLeft w:val="0"/>
                      <w:marRight w:val="0"/>
                      <w:marTop w:val="0"/>
                      <w:marBottom w:val="0"/>
                      <w:divBdr>
                        <w:top w:val="none" w:sz="0" w:space="0" w:color="auto"/>
                        <w:left w:val="none" w:sz="0" w:space="0" w:color="auto"/>
                        <w:bottom w:val="none" w:sz="0" w:space="0" w:color="auto"/>
                        <w:right w:val="none" w:sz="0" w:space="0" w:color="auto"/>
                      </w:divBdr>
                      <w:divsChild>
                        <w:div w:id="15173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5487">
              <w:marLeft w:val="3346"/>
              <w:marRight w:val="1309"/>
              <w:marTop w:val="0"/>
              <w:marBottom w:val="0"/>
              <w:divBdr>
                <w:top w:val="none" w:sz="0" w:space="0" w:color="auto"/>
                <w:left w:val="none" w:sz="0" w:space="0" w:color="auto"/>
                <w:bottom w:val="none" w:sz="0" w:space="0" w:color="auto"/>
                <w:right w:val="none" w:sz="0" w:space="0" w:color="auto"/>
              </w:divBdr>
              <w:divsChild>
                <w:div w:id="1083256548">
                  <w:marLeft w:val="0"/>
                  <w:marRight w:val="0"/>
                  <w:marTop w:val="0"/>
                  <w:marBottom w:val="0"/>
                  <w:divBdr>
                    <w:top w:val="none" w:sz="0" w:space="0" w:color="auto"/>
                    <w:left w:val="none" w:sz="0" w:space="0" w:color="auto"/>
                    <w:bottom w:val="none" w:sz="0" w:space="0" w:color="auto"/>
                    <w:right w:val="none" w:sz="0" w:space="0" w:color="auto"/>
                  </w:divBdr>
                  <w:divsChild>
                    <w:div w:id="951206094">
                      <w:marLeft w:val="0"/>
                      <w:marRight w:val="0"/>
                      <w:marTop w:val="0"/>
                      <w:marBottom w:val="0"/>
                      <w:divBdr>
                        <w:top w:val="none" w:sz="0" w:space="0" w:color="auto"/>
                        <w:left w:val="none" w:sz="0" w:space="0" w:color="auto"/>
                        <w:bottom w:val="none" w:sz="0" w:space="0" w:color="auto"/>
                        <w:right w:val="none" w:sz="0" w:space="0" w:color="auto"/>
                      </w:divBdr>
                      <w:divsChild>
                        <w:div w:id="15424198">
                          <w:marLeft w:val="0"/>
                          <w:marRight w:val="0"/>
                          <w:marTop w:val="0"/>
                          <w:marBottom w:val="0"/>
                          <w:divBdr>
                            <w:top w:val="none" w:sz="0" w:space="0" w:color="auto"/>
                            <w:left w:val="none" w:sz="0" w:space="0" w:color="auto"/>
                            <w:bottom w:val="none" w:sz="0" w:space="0" w:color="auto"/>
                            <w:right w:val="none" w:sz="0" w:space="0" w:color="auto"/>
                          </w:divBdr>
                          <w:divsChild>
                            <w:div w:id="1416053898">
                              <w:marLeft w:val="0"/>
                              <w:marRight w:val="0"/>
                              <w:marTop w:val="0"/>
                              <w:marBottom w:val="0"/>
                              <w:divBdr>
                                <w:top w:val="none" w:sz="0" w:space="0" w:color="auto"/>
                                <w:left w:val="none" w:sz="0" w:space="0" w:color="auto"/>
                                <w:bottom w:val="none" w:sz="0" w:space="0" w:color="auto"/>
                                <w:right w:val="none" w:sz="0" w:space="0" w:color="auto"/>
                              </w:divBdr>
                              <w:divsChild>
                                <w:div w:id="146409681">
                                  <w:marLeft w:val="0"/>
                                  <w:marRight w:val="0"/>
                                  <w:marTop w:val="0"/>
                                  <w:marBottom w:val="0"/>
                                  <w:divBdr>
                                    <w:top w:val="none" w:sz="0" w:space="0" w:color="auto"/>
                                    <w:left w:val="none" w:sz="0" w:space="0" w:color="auto"/>
                                    <w:bottom w:val="none" w:sz="0" w:space="0" w:color="auto"/>
                                    <w:right w:val="none" w:sz="0" w:space="0" w:color="auto"/>
                                  </w:divBdr>
                                </w:div>
                                <w:div w:id="612399762">
                                  <w:marLeft w:val="0"/>
                                  <w:marRight w:val="0"/>
                                  <w:marTop w:val="0"/>
                                  <w:marBottom w:val="0"/>
                                  <w:divBdr>
                                    <w:top w:val="none" w:sz="0" w:space="0" w:color="auto"/>
                                    <w:left w:val="none" w:sz="0" w:space="0" w:color="auto"/>
                                    <w:bottom w:val="none" w:sz="0" w:space="0" w:color="auto"/>
                                    <w:right w:val="none" w:sz="0" w:space="0" w:color="auto"/>
                                  </w:divBdr>
                                  <w:divsChild>
                                    <w:div w:id="1840382438">
                                      <w:marLeft w:val="0"/>
                                      <w:marRight w:val="0"/>
                                      <w:marTop w:val="0"/>
                                      <w:marBottom w:val="150"/>
                                      <w:divBdr>
                                        <w:top w:val="none" w:sz="0" w:space="0" w:color="auto"/>
                                        <w:left w:val="none" w:sz="0" w:space="0" w:color="auto"/>
                                        <w:bottom w:val="none" w:sz="0" w:space="0" w:color="auto"/>
                                        <w:right w:val="none" w:sz="0" w:space="0" w:color="auto"/>
                                      </w:divBdr>
                                    </w:div>
                                    <w:div w:id="189434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719636">
                          <w:marLeft w:val="0"/>
                          <w:marRight w:val="0"/>
                          <w:marTop w:val="360"/>
                          <w:marBottom w:val="345"/>
                          <w:divBdr>
                            <w:top w:val="none" w:sz="0" w:space="0" w:color="auto"/>
                            <w:left w:val="none" w:sz="0" w:space="0" w:color="auto"/>
                            <w:bottom w:val="none" w:sz="0" w:space="0" w:color="auto"/>
                            <w:right w:val="none" w:sz="0" w:space="0" w:color="auto"/>
                          </w:divBdr>
                          <w:divsChild>
                            <w:div w:id="433332959">
                              <w:marLeft w:val="0"/>
                              <w:marRight w:val="0"/>
                              <w:marTop w:val="0"/>
                              <w:marBottom w:val="0"/>
                              <w:divBdr>
                                <w:top w:val="none" w:sz="0" w:space="0" w:color="auto"/>
                                <w:left w:val="none" w:sz="0" w:space="0" w:color="auto"/>
                                <w:bottom w:val="none" w:sz="0" w:space="0" w:color="auto"/>
                                <w:right w:val="none" w:sz="0" w:space="0" w:color="auto"/>
                              </w:divBdr>
                              <w:divsChild>
                                <w:div w:id="176385266">
                                  <w:marLeft w:val="0"/>
                                  <w:marRight w:val="0"/>
                                  <w:marTop w:val="100"/>
                                  <w:marBottom w:val="100"/>
                                  <w:divBdr>
                                    <w:top w:val="none" w:sz="0" w:space="0" w:color="auto"/>
                                    <w:left w:val="none" w:sz="0" w:space="0" w:color="auto"/>
                                    <w:bottom w:val="none" w:sz="0" w:space="0" w:color="auto"/>
                                    <w:right w:val="none" w:sz="0" w:space="0" w:color="auto"/>
                                  </w:divBdr>
                                  <w:divsChild>
                                    <w:div w:id="1448355656">
                                      <w:marLeft w:val="0"/>
                                      <w:marRight w:val="0"/>
                                      <w:marTop w:val="0"/>
                                      <w:marBottom w:val="0"/>
                                      <w:divBdr>
                                        <w:top w:val="none" w:sz="0" w:space="0" w:color="auto"/>
                                        <w:left w:val="none" w:sz="0" w:space="0" w:color="auto"/>
                                        <w:bottom w:val="none" w:sz="0" w:space="0" w:color="auto"/>
                                        <w:right w:val="none" w:sz="0" w:space="0" w:color="auto"/>
                                      </w:divBdr>
                                      <w:divsChild>
                                        <w:div w:id="678696477">
                                          <w:marLeft w:val="0"/>
                                          <w:marRight w:val="0"/>
                                          <w:marTop w:val="0"/>
                                          <w:marBottom w:val="0"/>
                                          <w:divBdr>
                                            <w:top w:val="none" w:sz="0" w:space="0" w:color="auto"/>
                                            <w:left w:val="none" w:sz="0" w:space="0" w:color="auto"/>
                                            <w:bottom w:val="none" w:sz="0" w:space="0" w:color="auto"/>
                                            <w:right w:val="none" w:sz="0" w:space="0" w:color="auto"/>
                                          </w:divBdr>
                                          <w:divsChild>
                                            <w:div w:id="205798315">
                                              <w:marLeft w:val="0"/>
                                              <w:marRight w:val="0"/>
                                              <w:marTop w:val="0"/>
                                              <w:marBottom w:val="0"/>
                                              <w:divBdr>
                                                <w:top w:val="none" w:sz="0" w:space="0" w:color="auto"/>
                                                <w:left w:val="none" w:sz="0" w:space="0" w:color="auto"/>
                                                <w:bottom w:val="none" w:sz="0" w:space="0" w:color="auto"/>
                                                <w:right w:val="none" w:sz="0" w:space="0" w:color="auto"/>
                                              </w:divBdr>
                                              <w:divsChild>
                                                <w:div w:id="1188716854">
                                                  <w:marLeft w:val="0"/>
                                                  <w:marRight w:val="0"/>
                                                  <w:marTop w:val="0"/>
                                                  <w:marBottom w:val="0"/>
                                                  <w:divBdr>
                                                    <w:top w:val="none" w:sz="0" w:space="0" w:color="auto"/>
                                                    <w:left w:val="none" w:sz="0" w:space="0" w:color="auto"/>
                                                    <w:bottom w:val="none" w:sz="0" w:space="0" w:color="auto"/>
                                                    <w:right w:val="none" w:sz="0" w:space="0" w:color="auto"/>
                                                  </w:divBdr>
                                                  <w:divsChild>
                                                    <w:div w:id="385107267">
                                                      <w:marLeft w:val="0"/>
                                                      <w:marRight w:val="0"/>
                                                      <w:marTop w:val="0"/>
                                                      <w:marBottom w:val="0"/>
                                                      <w:divBdr>
                                                        <w:top w:val="none" w:sz="0" w:space="0" w:color="auto"/>
                                                        <w:left w:val="none" w:sz="0" w:space="0" w:color="auto"/>
                                                        <w:bottom w:val="none" w:sz="0" w:space="0" w:color="auto"/>
                                                        <w:right w:val="none" w:sz="0" w:space="0" w:color="auto"/>
                                                      </w:divBdr>
                                                      <w:divsChild>
                                                        <w:div w:id="214315005">
                                                          <w:marLeft w:val="0"/>
                                                          <w:marRight w:val="0"/>
                                                          <w:marTop w:val="0"/>
                                                          <w:marBottom w:val="0"/>
                                                          <w:divBdr>
                                                            <w:top w:val="none" w:sz="0" w:space="0" w:color="auto"/>
                                                            <w:left w:val="none" w:sz="0" w:space="0" w:color="auto"/>
                                                            <w:bottom w:val="none" w:sz="0" w:space="0" w:color="auto"/>
                                                            <w:right w:val="none" w:sz="0" w:space="0" w:color="auto"/>
                                                          </w:divBdr>
                                                          <w:divsChild>
                                                            <w:div w:id="2088577301">
                                                              <w:marLeft w:val="0"/>
                                                              <w:marRight w:val="0"/>
                                                              <w:marTop w:val="0"/>
                                                              <w:marBottom w:val="0"/>
                                                              <w:divBdr>
                                                                <w:top w:val="none" w:sz="0" w:space="0" w:color="auto"/>
                                                                <w:left w:val="none" w:sz="0" w:space="0" w:color="auto"/>
                                                                <w:bottom w:val="none" w:sz="0" w:space="0" w:color="auto"/>
                                                                <w:right w:val="none" w:sz="0" w:space="0" w:color="auto"/>
                                                              </w:divBdr>
                                                              <w:divsChild>
                                                                <w:div w:id="1210268689">
                                                                  <w:marLeft w:val="0"/>
                                                                  <w:marRight w:val="0"/>
                                                                  <w:marTop w:val="0"/>
                                                                  <w:marBottom w:val="0"/>
                                                                  <w:divBdr>
                                                                    <w:top w:val="none" w:sz="0" w:space="0" w:color="auto"/>
                                                                    <w:left w:val="none" w:sz="0" w:space="0" w:color="auto"/>
                                                                    <w:bottom w:val="none" w:sz="0" w:space="0" w:color="auto"/>
                                                                    <w:right w:val="none" w:sz="0" w:space="0" w:color="auto"/>
                                                                  </w:divBdr>
                                                                  <w:divsChild>
                                                                    <w:div w:id="1529292921">
                                                                      <w:marLeft w:val="0"/>
                                                                      <w:marRight w:val="0"/>
                                                                      <w:marTop w:val="0"/>
                                                                      <w:marBottom w:val="0"/>
                                                                      <w:divBdr>
                                                                        <w:top w:val="none" w:sz="0" w:space="0" w:color="auto"/>
                                                                        <w:left w:val="none" w:sz="0" w:space="0" w:color="auto"/>
                                                                        <w:bottom w:val="none" w:sz="0" w:space="0" w:color="auto"/>
                                                                        <w:right w:val="none" w:sz="0" w:space="0" w:color="auto"/>
                                                                      </w:divBdr>
                                                                      <w:divsChild>
                                                                        <w:div w:id="1907763242">
                                                                          <w:marLeft w:val="0"/>
                                                                          <w:marRight w:val="0"/>
                                                                          <w:marTop w:val="0"/>
                                                                          <w:marBottom w:val="0"/>
                                                                          <w:divBdr>
                                                                            <w:top w:val="none" w:sz="0" w:space="0" w:color="auto"/>
                                                                            <w:left w:val="none" w:sz="0" w:space="0" w:color="auto"/>
                                                                            <w:bottom w:val="none" w:sz="0" w:space="0" w:color="auto"/>
                                                                            <w:right w:val="none" w:sz="0" w:space="0" w:color="auto"/>
                                                                          </w:divBdr>
                                                                        </w:div>
                                                                      </w:divsChild>
                                                                    </w:div>
                                                                    <w:div w:id="2108964707">
                                                                      <w:marLeft w:val="90"/>
                                                                      <w:marRight w:val="90"/>
                                                                      <w:marTop w:val="30"/>
                                                                      <w:marBottom w:val="240"/>
                                                                      <w:divBdr>
                                                                        <w:top w:val="none" w:sz="0" w:space="0" w:color="auto"/>
                                                                        <w:left w:val="none" w:sz="0" w:space="0" w:color="auto"/>
                                                                        <w:bottom w:val="none" w:sz="0" w:space="0" w:color="auto"/>
                                                                        <w:right w:val="none" w:sz="0" w:space="0" w:color="auto"/>
                                                                      </w:divBdr>
                                                                      <w:divsChild>
                                                                        <w:div w:id="376856439">
                                                                          <w:marLeft w:val="0"/>
                                                                          <w:marRight w:val="0"/>
                                                                          <w:marTop w:val="0"/>
                                                                          <w:marBottom w:val="0"/>
                                                                          <w:divBdr>
                                                                            <w:top w:val="none" w:sz="0" w:space="0" w:color="auto"/>
                                                                            <w:left w:val="none" w:sz="0" w:space="0" w:color="auto"/>
                                                                            <w:bottom w:val="none" w:sz="0" w:space="0" w:color="auto"/>
                                                                            <w:right w:val="none" w:sz="0" w:space="0" w:color="auto"/>
                                                                          </w:divBdr>
                                                                          <w:divsChild>
                                                                            <w:div w:id="1186479686">
                                                                              <w:marLeft w:val="0"/>
                                                                              <w:marRight w:val="0"/>
                                                                              <w:marTop w:val="0"/>
                                                                              <w:marBottom w:val="0"/>
                                                                              <w:divBdr>
                                                                                <w:top w:val="none" w:sz="0" w:space="0" w:color="auto"/>
                                                                                <w:left w:val="none" w:sz="0" w:space="0" w:color="auto"/>
                                                                                <w:bottom w:val="none" w:sz="0" w:space="0" w:color="auto"/>
                                                                                <w:right w:val="none" w:sz="0" w:space="0" w:color="auto"/>
                                                                              </w:divBdr>
                                                                              <w:divsChild>
                                                                                <w:div w:id="1977106565">
                                                                                  <w:marLeft w:val="0"/>
                                                                                  <w:marRight w:val="0"/>
                                                                                  <w:marTop w:val="0"/>
                                                                                  <w:marBottom w:val="0"/>
                                                                                  <w:divBdr>
                                                                                    <w:top w:val="none" w:sz="0" w:space="0" w:color="auto"/>
                                                                                    <w:left w:val="none" w:sz="0" w:space="0" w:color="auto"/>
                                                                                    <w:bottom w:val="none" w:sz="0" w:space="0" w:color="auto"/>
                                                                                    <w:right w:val="none" w:sz="0" w:space="0" w:color="auto"/>
                                                                                  </w:divBdr>
                                                                                  <w:divsChild>
                                                                                    <w:div w:id="1698000243">
                                                                                      <w:marLeft w:val="0"/>
                                                                                      <w:marRight w:val="0"/>
                                                                                      <w:marTop w:val="0"/>
                                                                                      <w:marBottom w:val="0"/>
                                                                                      <w:divBdr>
                                                                                        <w:top w:val="none" w:sz="0" w:space="0" w:color="auto"/>
                                                                                        <w:left w:val="none" w:sz="0" w:space="0" w:color="auto"/>
                                                                                        <w:bottom w:val="none" w:sz="0" w:space="0" w:color="auto"/>
                                                                                        <w:right w:val="none" w:sz="0" w:space="0" w:color="auto"/>
                                                                                      </w:divBdr>
                                                                                      <w:divsChild>
                                                                                        <w:div w:id="1033651935">
                                                                                          <w:marLeft w:val="0"/>
                                                                                          <w:marRight w:val="0"/>
                                                                                          <w:marTop w:val="0"/>
                                                                                          <w:marBottom w:val="0"/>
                                                                                          <w:divBdr>
                                                                                            <w:top w:val="none" w:sz="0" w:space="0" w:color="auto"/>
                                                                                            <w:left w:val="none" w:sz="0" w:space="0" w:color="auto"/>
                                                                                            <w:bottom w:val="none" w:sz="0" w:space="0" w:color="auto"/>
                                                                                            <w:right w:val="none" w:sz="0" w:space="0" w:color="auto"/>
                                                                                          </w:divBdr>
                                                                                          <w:divsChild>
                                                                                            <w:div w:id="9471968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5737">
      <w:bodyDiv w:val="1"/>
      <w:marLeft w:val="0"/>
      <w:marRight w:val="0"/>
      <w:marTop w:val="0"/>
      <w:marBottom w:val="0"/>
      <w:divBdr>
        <w:top w:val="none" w:sz="0" w:space="0" w:color="auto"/>
        <w:left w:val="none" w:sz="0" w:space="0" w:color="auto"/>
        <w:bottom w:val="none" w:sz="0" w:space="0" w:color="auto"/>
        <w:right w:val="none" w:sz="0" w:space="0" w:color="auto"/>
      </w:divBdr>
      <w:divsChild>
        <w:div w:id="1630014251">
          <w:marLeft w:val="0"/>
          <w:marRight w:val="0"/>
          <w:marTop w:val="0"/>
          <w:marBottom w:val="300"/>
          <w:divBdr>
            <w:top w:val="none" w:sz="0" w:space="0" w:color="auto"/>
            <w:left w:val="none" w:sz="0" w:space="0" w:color="auto"/>
            <w:bottom w:val="none" w:sz="0" w:space="0" w:color="auto"/>
            <w:right w:val="none" w:sz="0" w:space="0" w:color="auto"/>
          </w:divBdr>
        </w:div>
      </w:divsChild>
    </w:div>
    <w:div w:id="2072581158">
      <w:bodyDiv w:val="1"/>
      <w:marLeft w:val="0"/>
      <w:marRight w:val="0"/>
      <w:marTop w:val="0"/>
      <w:marBottom w:val="0"/>
      <w:divBdr>
        <w:top w:val="none" w:sz="0" w:space="0" w:color="auto"/>
        <w:left w:val="none" w:sz="0" w:space="0" w:color="auto"/>
        <w:bottom w:val="none" w:sz="0" w:space="0" w:color="auto"/>
        <w:right w:val="none" w:sz="0" w:space="0" w:color="auto"/>
      </w:divBdr>
      <w:divsChild>
        <w:div w:id="1467815377">
          <w:marLeft w:val="0"/>
          <w:marRight w:val="0"/>
          <w:marTop w:val="0"/>
          <w:marBottom w:val="300"/>
          <w:divBdr>
            <w:top w:val="none" w:sz="0" w:space="0" w:color="auto"/>
            <w:left w:val="none" w:sz="0" w:space="0" w:color="auto"/>
            <w:bottom w:val="none" w:sz="0" w:space="0" w:color="auto"/>
            <w:right w:val="none" w:sz="0" w:space="0" w:color="auto"/>
          </w:divBdr>
        </w:div>
      </w:divsChild>
    </w:div>
    <w:div w:id="2072649767">
      <w:bodyDiv w:val="1"/>
      <w:marLeft w:val="0"/>
      <w:marRight w:val="0"/>
      <w:marTop w:val="0"/>
      <w:marBottom w:val="0"/>
      <w:divBdr>
        <w:top w:val="none" w:sz="0" w:space="0" w:color="auto"/>
        <w:left w:val="none" w:sz="0" w:space="0" w:color="auto"/>
        <w:bottom w:val="none" w:sz="0" w:space="0" w:color="auto"/>
        <w:right w:val="none" w:sz="0" w:space="0" w:color="auto"/>
      </w:divBdr>
      <w:divsChild>
        <w:div w:id="1716075783">
          <w:marLeft w:val="0"/>
          <w:marRight w:val="0"/>
          <w:marTop w:val="0"/>
          <w:marBottom w:val="0"/>
          <w:divBdr>
            <w:top w:val="none" w:sz="0" w:space="0" w:color="auto"/>
            <w:left w:val="none" w:sz="0" w:space="0" w:color="auto"/>
            <w:bottom w:val="none" w:sz="0" w:space="0" w:color="auto"/>
            <w:right w:val="none" w:sz="0" w:space="0" w:color="auto"/>
          </w:divBdr>
          <w:divsChild>
            <w:div w:id="2070808479">
              <w:marLeft w:val="0"/>
              <w:marRight w:val="0"/>
              <w:marTop w:val="0"/>
              <w:marBottom w:val="0"/>
              <w:divBdr>
                <w:top w:val="none" w:sz="0" w:space="0" w:color="auto"/>
                <w:left w:val="none" w:sz="0" w:space="0" w:color="auto"/>
                <w:bottom w:val="none" w:sz="0" w:space="0" w:color="auto"/>
                <w:right w:val="none" w:sz="0" w:space="0" w:color="auto"/>
              </w:divBdr>
              <w:divsChild>
                <w:div w:id="1669555020">
                  <w:marLeft w:val="0"/>
                  <w:marRight w:val="0"/>
                  <w:marTop w:val="0"/>
                  <w:marBottom w:val="0"/>
                  <w:divBdr>
                    <w:top w:val="none" w:sz="0" w:space="0" w:color="auto"/>
                    <w:left w:val="none" w:sz="0" w:space="0" w:color="auto"/>
                    <w:bottom w:val="none" w:sz="0" w:space="0" w:color="auto"/>
                    <w:right w:val="none" w:sz="0" w:space="0" w:color="auto"/>
                  </w:divBdr>
                  <w:divsChild>
                    <w:div w:id="942112282">
                      <w:marLeft w:val="0"/>
                      <w:marRight w:val="0"/>
                      <w:marTop w:val="0"/>
                      <w:marBottom w:val="0"/>
                      <w:divBdr>
                        <w:top w:val="none" w:sz="0" w:space="0" w:color="auto"/>
                        <w:left w:val="none" w:sz="0" w:space="0" w:color="auto"/>
                        <w:bottom w:val="none" w:sz="0" w:space="0" w:color="auto"/>
                        <w:right w:val="none" w:sz="0" w:space="0" w:color="auto"/>
                      </w:divBdr>
                      <w:divsChild>
                        <w:div w:id="233249318">
                          <w:marLeft w:val="-225"/>
                          <w:marRight w:val="-225"/>
                          <w:marTop w:val="0"/>
                          <w:marBottom w:val="0"/>
                          <w:divBdr>
                            <w:top w:val="none" w:sz="0" w:space="0" w:color="auto"/>
                            <w:left w:val="none" w:sz="0" w:space="0" w:color="auto"/>
                            <w:bottom w:val="none" w:sz="0" w:space="0" w:color="auto"/>
                            <w:right w:val="none" w:sz="0" w:space="0" w:color="auto"/>
                          </w:divBdr>
                          <w:divsChild>
                            <w:div w:id="1002397513">
                              <w:marLeft w:val="0"/>
                              <w:marRight w:val="0"/>
                              <w:marTop w:val="0"/>
                              <w:marBottom w:val="0"/>
                              <w:divBdr>
                                <w:top w:val="none" w:sz="0" w:space="0" w:color="auto"/>
                                <w:left w:val="none" w:sz="0" w:space="0" w:color="auto"/>
                                <w:bottom w:val="none" w:sz="0" w:space="0" w:color="auto"/>
                                <w:right w:val="none" w:sz="0" w:space="0" w:color="auto"/>
                              </w:divBdr>
                              <w:divsChild>
                                <w:div w:id="824391719">
                                  <w:marLeft w:val="0"/>
                                  <w:marRight w:val="0"/>
                                  <w:marTop w:val="0"/>
                                  <w:marBottom w:val="0"/>
                                  <w:divBdr>
                                    <w:top w:val="none" w:sz="0" w:space="0" w:color="auto"/>
                                    <w:left w:val="none" w:sz="0" w:space="0" w:color="auto"/>
                                    <w:bottom w:val="none" w:sz="0" w:space="0" w:color="auto"/>
                                    <w:right w:val="none" w:sz="0" w:space="0" w:color="auto"/>
                                  </w:divBdr>
                                  <w:divsChild>
                                    <w:div w:id="118912873">
                                      <w:marLeft w:val="0"/>
                                      <w:marRight w:val="0"/>
                                      <w:marTop w:val="0"/>
                                      <w:marBottom w:val="0"/>
                                      <w:divBdr>
                                        <w:top w:val="none" w:sz="0" w:space="0" w:color="auto"/>
                                        <w:left w:val="none" w:sz="0" w:space="0" w:color="auto"/>
                                        <w:bottom w:val="none" w:sz="0" w:space="0" w:color="auto"/>
                                        <w:right w:val="none" w:sz="0" w:space="0" w:color="auto"/>
                                      </w:divBdr>
                                      <w:divsChild>
                                        <w:div w:id="1044217364">
                                          <w:marLeft w:val="0"/>
                                          <w:marRight w:val="0"/>
                                          <w:marTop w:val="0"/>
                                          <w:marBottom w:val="0"/>
                                          <w:divBdr>
                                            <w:top w:val="none" w:sz="0" w:space="0" w:color="auto"/>
                                            <w:left w:val="none" w:sz="0" w:space="0" w:color="auto"/>
                                            <w:bottom w:val="none" w:sz="0" w:space="0" w:color="auto"/>
                                            <w:right w:val="none" w:sz="0" w:space="0" w:color="auto"/>
                                          </w:divBdr>
                                          <w:divsChild>
                                            <w:div w:id="1698240092">
                                              <w:marLeft w:val="0"/>
                                              <w:marRight w:val="0"/>
                                              <w:marTop w:val="0"/>
                                              <w:marBottom w:val="300"/>
                                              <w:divBdr>
                                                <w:top w:val="none" w:sz="0" w:space="0" w:color="auto"/>
                                                <w:left w:val="none" w:sz="0" w:space="0" w:color="auto"/>
                                                <w:bottom w:val="none" w:sz="0" w:space="0" w:color="auto"/>
                                                <w:right w:val="none" w:sz="0" w:space="0" w:color="auto"/>
                                              </w:divBdr>
                                            </w:div>
                                            <w:div w:id="1417283449">
                                              <w:marLeft w:val="0"/>
                                              <w:marRight w:val="0"/>
                                              <w:marTop w:val="450"/>
                                              <w:marBottom w:val="450"/>
                                              <w:divBdr>
                                                <w:top w:val="none" w:sz="0" w:space="0" w:color="auto"/>
                                                <w:left w:val="none" w:sz="0" w:space="0" w:color="auto"/>
                                                <w:bottom w:val="none" w:sz="0" w:space="0" w:color="auto"/>
                                                <w:right w:val="none" w:sz="0" w:space="0" w:color="auto"/>
                                              </w:divBdr>
                                            </w:div>
                                            <w:div w:id="747845157">
                                              <w:marLeft w:val="0"/>
                                              <w:marRight w:val="0"/>
                                              <w:marTop w:val="0"/>
                                              <w:marBottom w:val="300"/>
                                              <w:divBdr>
                                                <w:top w:val="none" w:sz="0" w:space="0" w:color="auto"/>
                                                <w:left w:val="none" w:sz="0" w:space="0" w:color="auto"/>
                                                <w:bottom w:val="none" w:sz="0" w:space="0" w:color="auto"/>
                                                <w:right w:val="none" w:sz="0" w:space="0" w:color="auto"/>
                                              </w:divBdr>
                                            </w:div>
                                          </w:divsChild>
                                        </w:div>
                                        <w:div w:id="1492525328">
                                          <w:marLeft w:val="0"/>
                                          <w:marRight w:val="0"/>
                                          <w:marTop w:val="0"/>
                                          <w:marBottom w:val="0"/>
                                          <w:divBdr>
                                            <w:top w:val="none" w:sz="0" w:space="0" w:color="auto"/>
                                            <w:left w:val="none" w:sz="0" w:space="0" w:color="auto"/>
                                            <w:bottom w:val="none" w:sz="0" w:space="0" w:color="auto"/>
                                            <w:right w:val="none" w:sz="0" w:space="0" w:color="auto"/>
                                          </w:divBdr>
                                          <w:divsChild>
                                            <w:div w:id="498548228">
                                              <w:marLeft w:val="0"/>
                                              <w:marRight w:val="0"/>
                                              <w:marTop w:val="0"/>
                                              <w:marBottom w:val="300"/>
                                              <w:divBdr>
                                                <w:top w:val="none" w:sz="0" w:space="0" w:color="auto"/>
                                                <w:left w:val="none" w:sz="0" w:space="0" w:color="auto"/>
                                                <w:bottom w:val="none" w:sz="0" w:space="0" w:color="auto"/>
                                                <w:right w:val="none" w:sz="0" w:space="0" w:color="auto"/>
                                              </w:divBdr>
                                              <w:divsChild>
                                                <w:div w:id="2097095186">
                                                  <w:marLeft w:val="0"/>
                                                  <w:marRight w:val="0"/>
                                                  <w:marTop w:val="0"/>
                                                  <w:marBottom w:val="0"/>
                                                  <w:divBdr>
                                                    <w:top w:val="none" w:sz="0" w:space="0" w:color="auto"/>
                                                    <w:left w:val="none" w:sz="0" w:space="0" w:color="auto"/>
                                                    <w:bottom w:val="none" w:sz="0" w:space="0" w:color="auto"/>
                                                    <w:right w:val="none" w:sz="0" w:space="0" w:color="auto"/>
                                                  </w:divBdr>
                                                </w:div>
                                                <w:div w:id="1202478397">
                                                  <w:marLeft w:val="0"/>
                                                  <w:marRight w:val="0"/>
                                                  <w:marTop w:val="0"/>
                                                  <w:marBottom w:val="0"/>
                                                  <w:divBdr>
                                                    <w:top w:val="none" w:sz="0" w:space="0" w:color="auto"/>
                                                    <w:left w:val="none" w:sz="0" w:space="0" w:color="auto"/>
                                                    <w:bottom w:val="none" w:sz="0" w:space="0" w:color="auto"/>
                                                    <w:right w:val="none" w:sz="0" w:space="0" w:color="auto"/>
                                                  </w:divBdr>
                                                  <w:divsChild>
                                                    <w:div w:id="1057975262">
                                                      <w:marLeft w:val="0"/>
                                                      <w:marRight w:val="0"/>
                                                      <w:marTop w:val="0"/>
                                                      <w:marBottom w:val="0"/>
                                                      <w:divBdr>
                                                        <w:top w:val="none" w:sz="0" w:space="0" w:color="auto"/>
                                                        <w:left w:val="none" w:sz="0" w:space="0" w:color="auto"/>
                                                        <w:bottom w:val="none" w:sz="0" w:space="0" w:color="auto"/>
                                                        <w:right w:val="none" w:sz="0" w:space="0" w:color="auto"/>
                                                      </w:divBdr>
                                                      <w:divsChild>
                                                        <w:div w:id="1905405216">
                                                          <w:marLeft w:val="0"/>
                                                          <w:marRight w:val="0"/>
                                                          <w:marTop w:val="0"/>
                                                          <w:marBottom w:val="0"/>
                                                          <w:divBdr>
                                                            <w:top w:val="none" w:sz="0" w:space="0" w:color="auto"/>
                                                            <w:left w:val="none" w:sz="0" w:space="0" w:color="auto"/>
                                                            <w:bottom w:val="none" w:sz="0" w:space="0" w:color="auto"/>
                                                            <w:right w:val="none" w:sz="0" w:space="0" w:color="auto"/>
                                                          </w:divBdr>
                                                          <w:divsChild>
                                                            <w:div w:id="287321451">
                                                              <w:marLeft w:val="0"/>
                                                              <w:marRight w:val="0"/>
                                                              <w:marTop w:val="0"/>
                                                              <w:marBottom w:val="0"/>
                                                              <w:divBdr>
                                                                <w:top w:val="none" w:sz="0" w:space="0" w:color="auto"/>
                                                                <w:left w:val="none" w:sz="0" w:space="0" w:color="auto"/>
                                                                <w:bottom w:val="none" w:sz="0" w:space="0" w:color="auto"/>
                                                                <w:right w:val="none" w:sz="0" w:space="0" w:color="auto"/>
                                                              </w:divBdr>
                                                              <w:divsChild>
                                                                <w:div w:id="261107819">
                                                                  <w:marLeft w:val="0"/>
                                                                  <w:marRight w:val="0"/>
                                                                  <w:marTop w:val="0"/>
                                                                  <w:marBottom w:val="0"/>
                                                                  <w:divBdr>
                                                                    <w:top w:val="none" w:sz="0" w:space="0" w:color="auto"/>
                                                                    <w:left w:val="none" w:sz="0" w:space="0" w:color="auto"/>
                                                                    <w:bottom w:val="none" w:sz="0" w:space="0" w:color="auto"/>
                                                                    <w:right w:val="none" w:sz="0" w:space="0" w:color="auto"/>
                                                                  </w:divBdr>
                                                                </w:div>
                                                                <w:div w:id="4965020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746982">
                                              <w:marLeft w:val="0"/>
                                              <w:marRight w:val="0"/>
                                              <w:marTop w:val="0"/>
                                              <w:marBottom w:val="300"/>
                                              <w:divBdr>
                                                <w:top w:val="none" w:sz="0" w:space="0" w:color="auto"/>
                                                <w:left w:val="none" w:sz="0" w:space="0" w:color="auto"/>
                                                <w:bottom w:val="none" w:sz="0" w:space="0" w:color="auto"/>
                                                <w:right w:val="none" w:sz="0" w:space="0" w:color="auto"/>
                                              </w:divBdr>
                                            </w:div>
                                            <w:div w:id="1046175601">
                                              <w:marLeft w:val="0"/>
                                              <w:marRight w:val="0"/>
                                              <w:marTop w:val="450"/>
                                              <w:marBottom w:val="450"/>
                                              <w:divBdr>
                                                <w:top w:val="none" w:sz="0" w:space="0" w:color="auto"/>
                                                <w:left w:val="none" w:sz="0" w:space="0" w:color="auto"/>
                                                <w:bottom w:val="none" w:sz="0" w:space="0" w:color="auto"/>
                                                <w:right w:val="none" w:sz="0" w:space="0" w:color="auto"/>
                                              </w:divBdr>
                                            </w:div>
                                            <w:div w:id="528372444">
                                              <w:marLeft w:val="0"/>
                                              <w:marRight w:val="0"/>
                                              <w:marTop w:val="0"/>
                                              <w:marBottom w:val="300"/>
                                              <w:divBdr>
                                                <w:top w:val="none" w:sz="0" w:space="0" w:color="auto"/>
                                                <w:left w:val="none" w:sz="0" w:space="0" w:color="auto"/>
                                                <w:bottom w:val="none" w:sz="0" w:space="0" w:color="auto"/>
                                                <w:right w:val="none" w:sz="0" w:space="0" w:color="auto"/>
                                              </w:divBdr>
                                            </w:div>
                                          </w:divsChild>
                                        </w:div>
                                        <w:div w:id="470173131">
                                          <w:marLeft w:val="0"/>
                                          <w:marRight w:val="0"/>
                                          <w:marTop w:val="0"/>
                                          <w:marBottom w:val="0"/>
                                          <w:divBdr>
                                            <w:top w:val="none" w:sz="0" w:space="0" w:color="auto"/>
                                            <w:left w:val="none" w:sz="0" w:space="0" w:color="auto"/>
                                            <w:bottom w:val="none" w:sz="0" w:space="0" w:color="auto"/>
                                            <w:right w:val="none" w:sz="0" w:space="0" w:color="auto"/>
                                          </w:divBdr>
                                          <w:divsChild>
                                            <w:div w:id="2045009961">
                                              <w:marLeft w:val="0"/>
                                              <w:marRight w:val="0"/>
                                              <w:marTop w:val="450"/>
                                              <w:marBottom w:val="450"/>
                                              <w:divBdr>
                                                <w:top w:val="none" w:sz="0" w:space="0" w:color="auto"/>
                                                <w:left w:val="none" w:sz="0" w:space="0" w:color="auto"/>
                                                <w:bottom w:val="none" w:sz="0" w:space="0" w:color="auto"/>
                                                <w:right w:val="none" w:sz="0" w:space="0" w:color="auto"/>
                                              </w:divBdr>
                                            </w:div>
                                          </w:divsChild>
                                        </w:div>
                                        <w:div w:id="245387188">
                                          <w:marLeft w:val="0"/>
                                          <w:marRight w:val="0"/>
                                          <w:marTop w:val="0"/>
                                          <w:marBottom w:val="0"/>
                                          <w:divBdr>
                                            <w:top w:val="none" w:sz="0" w:space="0" w:color="auto"/>
                                            <w:left w:val="none" w:sz="0" w:space="0" w:color="auto"/>
                                            <w:bottom w:val="none" w:sz="0" w:space="0" w:color="auto"/>
                                            <w:right w:val="none" w:sz="0" w:space="0" w:color="auto"/>
                                          </w:divBdr>
                                          <w:divsChild>
                                            <w:div w:id="178550733">
                                              <w:marLeft w:val="0"/>
                                              <w:marRight w:val="0"/>
                                              <w:marTop w:val="450"/>
                                              <w:marBottom w:val="450"/>
                                              <w:divBdr>
                                                <w:top w:val="none" w:sz="0" w:space="0" w:color="auto"/>
                                                <w:left w:val="none" w:sz="0" w:space="0" w:color="auto"/>
                                                <w:bottom w:val="none" w:sz="0" w:space="0" w:color="auto"/>
                                                <w:right w:val="none" w:sz="0" w:space="0" w:color="auto"/>
                                              </w:divBdr>
                                            </w:div>
                                          </w:divsChild>
                                        </w:div>
                                        <w:div w:id="326521975">
                                          <w:marLeft w:val="0"/>
                                          <w:marRight w:val="0"/>
                                          <w:marTop w:val="0"/>
                                          <w:marBottom w:val="0"/>
                                          <w:divBdr>
                                            <w:top w:val="none" w:sz="0" w:space="0" w:color="auto"/>
                                            <w:left w:val="none" w:sz="0" w:space="0" w:color="auto"/>
                                            <w:bottom w:val="none" w:sz="0" w:space="0" w:color="auto"/>
                                            <w:right w:val="none" w:sz="0" w:space="0" w:color="auto"/>
                                          </w:divBdr>
                                          <w:divsChild>
                                            <w:div w:id="1098065823">
                                              <w:marLeft w:val="0"/>
                                              <w:marRight w:val="0"/>
                                              <w:marTop w:val="450"/>
                                              <w:marBottom w:val="450"/>
                                              <w:divBdr>
                                                <w:top w:val="none" w:sz="0" w:space="0" w:color="auto"/>
                                                <w:left w:val="none" w:sz="0" w:space="0" w:color="auto"/>
                                                <w:bottom w:val="none" w:sz="0" w:space="0" w:color="auto"/>
                                                <w:right w:val="none" w:sz="0" w:space="0" w:color="auto"/>
                                              </w:divBdr>
                                            </w:div>
                                          </w:divsChild>
                                        </w:div>
                                        <w:div w:id="7951834">
                                          <w:marLeft w:val="0"/>
                                          <w:marRight w:val="0"/>
                                          <w:marTop w:val="0"/>
                                          <w:marBottom w:val="0"/>
                                          <w:divBdr>
                                            <w:top w:val="none" w:sz="0" w:space="0" w:color="auto"/>
                                            <w:left w:val="none" w:sz="0" w:space="0" w:color="auto"/>
                                            <w:bottom w:val="none" w:sz="0" w:space="0" w:color="auto"/>
                                            <w:right w:val="none" w:sz="0" w:space="0" w:color="auto"/>
                                          </w:divBdr>
                                          <w:divsChild>
                                            <w:div w:id="2019654264">
                                              <w:marLeft w:val="0"/>
                                              <w:marRight w:val="0"/>
                                              <w:marTop w:val="450"/>
                                              <w:marBottom w:val="450"/>
                                              <w:divBdr>
                                                <w:top w:val="none" w:sz="0" w:space="0" w:color="auto"/>
                                                <w:left w:val="none" w:sz="0" w:space="0" w:color="auto"/>
                                                <w:bottom w:val="none" w:sz="0" w:space="0" w:color="auto"/>
                                                <w:right w:val="none" w:sz="0" w:space="0" w:color="auto"/>
                                              </w:divBdr>
                                            </w:div>
                                          </w:divsChild>
                                        </w:div>
                                        <w:div w:id="1256785032">
                                          <w:marLeft w:val="0"/>
                                          <w:marRight w:val="0"/>
                                          <w:marTop w:val="0"/>
                                          <w:marBottom w:val="0"/>
                                          <w:divBdr>
                                            <w:top w:val="none" w:sz="0" w:space="0" w:color="auto"/>
                                            <w:left w:val="none" w:sz="0" w:space="0" w:color="auto"/>
                                            <w:bottom w:val="none" w:sz="0" w:space="0" w:color="auto"/>
                                            <w:right w:val="none" w:sz="0" w:space="0" w:color="auto"/>
                                          </w:divBdr>
                                          <w:divsChild>
                                            <w:div w:id="609511583">
                                              <w:marLeft w:val="0"/>
                                              <w:marRight w:val="0"/>
                                              <w:marTop w:val="450"/>
                                              <w:marBottom w:val="450"/>
                                              <w:divBdr>
                                                <w:top w:val="none" w:sz="0" w:space="0" w:color="auto"/>
                                                <w:left w:val="none" w:sz="0" w:space="0" w:color="auto"/>
                                                <w:bottom w:val="none" w:sz="0" w:space="0" w:color="auto"/>
                                                <w:right w:val="none" w:sz="0" w:space="0" w:color="auto"/>
                                              </w:divBdr>
                                            </w:div>
                                          </w:divsChild>
                                        </w:div>
                                        <w:div w:id="558708572">
                                          <w:marLeft w:val="0"/>
                                          <w:marRight w:val="0"/>
                                          <w:marTop w:val="0"/>
                                          <w:marBottom w:val="0"/>
                                          <w:divBdr>
                                            <w:top w:val="none" w:sz="0" w:space="0" w:color="auto"/>
                                            <w:left w:val="none" w:sz="0" w:space="0" w:color="auto"/>
                                            <w:bottom w:val="none" w:sz="0" w:space="0" w:color="auto"/>
                                            <w:right w:val="none" w:sz="0" w:space="0" w:color="auto"/>
                                          </w:divBdr>
                                          <w:divsChild>
                                            <w:div w:id="1448816757">
                                              <w:marLeft w:val="0"/>
                                              <w:marRight w:val="0"/>
                                              <w:marTop w:val="450"/>
                                              <w:marBottom w:val="450"/>
                                              <w:divBdr>
                                                <w:top w:val="none" w:sz="0" w:space="0" w:color="auto"/>
                                                <w:left w:val="none" w:sz="0" w:space="0" w:color="auto"/>
                                                <w:bottom w:val="none" w:sz="0" w:space="0" w:color="auto"/>
                                                <w:right w:val="none" w:sz="0" w:space="0" w:color="auto"/>
                                              </w:divBdr>
                                            </w:div>
                                          </w:divsChild>
                                        </w:div>
                                        <w:div w:id="909386843">
                                          <w:marLeft w:val="0"/>
                                          <w:marRight w:val="0"/>
                                          <w:marTop w:val="0"/>
                                          <w:marBottom w:val="0"/>
                                          <w:divBdr>
                                            <w:top w:val="none" w:sz="0" w:space="0" w:color="auto"/>
                                            <w:left w:val="none" w:sz="0" w:space="0" w:color="auto"/>
                                            <w:bottom w:val="none" w:sz="0" w:space="0" w:color="auto"/>
                                            <w:right w:val="none" w:sz="0" w:space="0" w:color="auto"/>
                                          </w:divBdr>
                                          <w:divsChild>
                                            <w:div w:id="1360665950">
                                              <w:marLeft w:val="0"/>
                                              <w:marRight w:val="0"/>
                                              <w:marTop w:val="450"/>
                                              <w:marBottom w:val="450"/>
                                              <w:divBdr>
                                                <w:top w:val="none" w:sz="0" w:space="0" w:color="auto"/>
                                                <w:left w:val="none" w:sz="0" w:space="0" w:color="auto"/>
                                                <w:bottom w:val="none" w:sz="0" w:space="0" w:color="auto"/>
                                                <w:right w:val="none" w:sz="0" w:space="0" w:color="auto"/>
                                              </w:divBdr>
                                            </w:div>
                                          </w:divsChild>
                                        </w:div>
                                        <w:div w:id="2057922113">
                                          <w:marLeft w:val="0"/>
                                          <w:marRight w:val="0"/>
                                          <w:marTop w:val="0"/>
                                          <w:marBottom w:val="0"/>
                                          <w:divBdr>
                                            <w:top w:val="none" w:sz="0" w:space="0" w:color="auto"/>
                                            <w:left w:val="none" w:sz="0" w:space="0" w:color="auto"/>
                                            <w:bottom w:val="none" w:sz="0" w:space="0" w:color="auto"/>
                                            <w:right w:val="none" w:sz="0" w:space="0" w:color="auto"/>
                                          </w:divBdr>
                                          <w:divsChild>
                                            <w:div w:id="1440445531">
                                              <w:marLeft w:val="0"/>
                                              <w:marRight w:val="0"/>
                                              <w:marTop w:val="450"/>
                                              <w:marBottom w:val="450"/>
                                              <w:divBdr>
                                                <w:top w:val="none" w:sz="0" w:space="0" w:color="auto"/>
                                                <w:left w:val="none" w:sz="0" w:space="0" w:color="auto"/>
                                                <w:bottom w:val="none" w:sz="0" w:space="0" w:color="auto"/>
                                                <w:right w:val="none" w:sz="0" w:space="0" w:color="auto"/>
                                              </w:divBdr>
                                            </w:div>
                                          </w:divsChild>
                                        </w:div>
                                        <w:div w:id="366107229">
                                          <w:marLeft w:val="0"/>
                                          <w:marRight w:val="0"/>
                                          <w:marTop w:val="0"/>
                                          <w:marBottom w:val="0"/>
                                          <w:divBdr>
                                            <w:top w:val="none" w:sz="0" w:space="0" w:color="auto"/>
                                            <w:left w:val="none" w:sz="0" w:space="0" w:color="auto"/>
                                            <w:bottom w:val="none" w:sz="0" w:space="0" w:color="auto"/>
                                            <w:right w:val="none" w:sz="0" w:space="0" w:color="auto"/>
                                          </w:divBdr>
                                          <w:divsChild>
                                            <w:div w:id="77871582">
                                              <w:marLeft w:val="0"/>
                                              <w:marRight w:val="0"/>
                                              <w:marTop w:val="450"/>
                                              <w:marBottom w:val="450"/>
                                              <w:divBdr>
                                                <w:top w:val="none" w:sz="0" w:space="0" w:color="auto"/>
                                                <w:left w:val="none" w:sz="0" w:space="0" w:color="auto"/>
                                                <w:bottom w:val="none" w:sz="0" w:space="0" w:color="auto"/>
                                                <w:right w:val="none" w:sz="0" w:space="0" w:color="auto"/>
                                              </w:divBdr>
                                            </w:div>
                                          </w:divsChild>
                                        </w:div>
                                        <w:div w:id="756025568">
                                          <w:marLeft w:val="0"/>
                                          <w:marRight w:val="0"/>
                                          <w:marTop w:val="0"/>
                                          <w:marBottom w:val="0"/>
                                          <w:divBdr>
                                            <w:top w:val="none" w:sz="0" w:space="0" w:color="auto"/>
                                            <w:left w:val="none" w:sz="0" w:space="0" w:color="auto"/>
                                            <w:bottom w:val="none" w:sz="0" w:space="0" w:color="auto"/>
                                            <w:right w:val="none" w:sz="0" w:space="0" w:color="auto"/>
                                          </w:divBdr>
                                          <w:divsChild>
                                            <w:div w:id="1047336552">
                                              <w:marLeft w:val="0"/>
                                              <w:marRight w:val="0"/>
                                              <w:marTop w:val="450"/>
                                              <w:marBottom w:val="450"/>
                                              <w:divBdr>
                                                <w:top w:val="none" w:sz="0" w:space="0" w:color="auto"/>
                                                <w:left w:val="none" w:sz="0" w:space="0" w:color="auto"/>
                                                <w:bottom w:val="none" w:sz="0" w:space="0" w:color="auto"/>
                                                <w:right w:val="none" w:sz="0" w:space="0" w:color="auto"/>
                                              </w:divBdr>
                                            </w:div>
                                          </w:divsChild>
                                        </w:div>
                                        <w:div w:id="961837467">
                                          <w:marLeft w:val="0"/>
                                          <w:marRight w:val="0"/>
                                          <w:marTop w:val="0"/>
                                          <w:marBottom w:val="0"/>
                                          <w:divBdr>
                                            <w:top w:val="none" w:sz="0" w:space="0" w:color="auto"/>
                                            <w:left w:val="none" w:sz="0" w:space="0" w:color="auto"/>
                                            <w:bottom w:val="none" w:sz="0" w:space="0" w:color="auto"/>
                                            <w:right w:val="none" w:sz="0" w:space="0" w:color="auto"/>
                                          </w:divBdr>
                                          <w:divsChild>
                                            <w:div w:id="2086999330">
                                              <w:marLeft w:val="0"/>
                                              <w:marRight w:val="0"/>
                                              <w:marTop w:val="450"/>
                                              <w:marBottom w:val="450"/>
                                              <w:divBdr>
                                                <w:top w:val="none" w:sz="0" w:space="0" w:color="auto"/>
                                                <w:left w:val="none" w:sz="0" w:space="0" w:color="auto"/>
                                                <w:bottom w:val="none" w:sz="0" w:space="0" w:color="auto"/>
                                                <w:right w:val="none" w:sz="0" w:space="0" w:color="auto"/>
                                              </w:divBdr>
                                            </w:div>
                                          </w:divsChild>
                                        </w:div>
                                        <w:div w:id="2142376201">
                                          <w:marLeft w:val="0"/>
                                          <w:marRight w:val="0"/>
                                          <w:marTop w:val="0"/>
                                          <w:marBottom w:val="0"/>
                                          <w:divBdr>
                                            <w:top w:val="none" w:sz="0" w:space="0" w:color="auto"/>
                                            <w:left w:val="none" w:sz="0" w:space="0" w:color="auto"/>
                                            <w:bottom w:val="none" w:sz="0" w:space="0" w:color="auto"/>
                                            <w:right w:val="none" w:sz="0" w:space="0" w:color="auto"/>
                                          </w:divBdr>
                                          <w:divsChild>
                                            <w:div w:id="1331058724">
                                              <w:marLeft w:val="0"/>
                                              <w:marRight w:val="0"/>
                                              <w:marTop w:val="450"/>
                                              <w:marBottom w:val="450"/>
                                              <w:divBdr>
                                                <w:top w:val="none" w:sz="0" w:space="0" w:color="auto"/>
                                                <w:left w:val="none" w:sz="0" w:space="0" w:color="auto"/>
                                                <w:bottom w:val="none" w:sz="0" w:space="0" w:color="auto"/>
                                                <w:right w:val="none" w:sz="0" w:space="0" w:color="auto"/>
                                              </w:divBdr>
                                            </w:div>
                                          </w:divsChild>
                                        </w:div>
                                        <w:div w:id="400061093">
                                          <w:marLeft w:val="0"/>
                                          <w:marRight w:val="0"/>
                                          <w:marTop w:val="0"/>
                                          <w:marBottom w:val="0"/>
                                          <w:divBdr>
                                            <w:top w:val="none" w:sz="0" w:space="0" w:color="auto"/>
                                            <w:left w:val="none" w:sz="0" w:space="0" w:color="auto"/>
                                            <w:bottom w:val="none" w:sz="0" w:space="0" w:color="auto"/>
                                            <w:right w:val="none" w:sz="0" w:space="0" w:color="auto"/>
                                          </w:divBdr>
                                          <w:divsChild>
                                            <w:div w:id="565997002">
                                              <w:marLeft w:val="0"/>
                                              <w:marRight w:val="0"/>
                                              <w:marTop w:val="450"/>
                                              <w:marBottom w:val="450"/>
                                              <w:divBdr>
                                                <w:top w:val="none" w:sz="0" w:space="0" w:color="auto"/>
                                                <w:left w:val="none" w:sz="0" w:space="0" w:color="auto"/>
                                                <w:bottom w:val="none" w:sz="0" w:space="0" w:color="auto"/>
                                                <w:right w:val="none" w:sz="0" w:space="0" w:color="auto"/>
                                              </w:divBdr>
                                            </w:div>
                                          </w:divsChild>
                                        </w:div>
                                        <w:div w:id="2044551702">
                                          <w:marLeft w:val="0"/>
                                          <w:marRight w:val="0"/>
                                          <w:marTop w:val="0"/>
                                          <w:marBottom w:val="0"/>
                                          <w:divBdr>
                                            <w:top w:val="none" w:sz="0" w:space="0" w:color="auto"/>
                                            <w:left w:val="none" w:sz="0" w:space="0" w:color="auto"/>
                                            <w:bottom w:val="none" w:sz="0" w:space="0" w:color="auto"/>
                                            <w:right w:val="none" w:sz="0" w:space="0" w:color="auto"/>
                                          </w:divBdr>
                                          <w:divsChild>
                                            <w:div w:id="1143230746">
                                              <w:marLeft w:val="0"/>
                                              <w:marRight w:val="0"/>
                                              <w:marTop w:val="450"/>
                                              <w:marBottom w:val="450"/>
                                              <w:divBdr>
                                                <w:top w:val="none" w:sz="0" w:space="0" w:color="auto"/>
                                                <w:left w:val="none" w:sz="0" w:space="0" w:color="auto"/>
                                                <w:bottom w:val="none" w:sz="0" w:space="0" w:color="auto"/>
                                                <w:right w:val="none" w:sz="0" w:space="0" w:color="auto"/>
                                              </w:divBdr>
                                            </w:div>
                                          </w:divsChild>
                                        </w:div>
                                        <w:div w:id="777142039">
                                          <w:marLeft w:val="0"/>
                                          <w:marRight w:val="0"/>
                                          <w:marTop w:val="0"/>
                                          <w:marBottom w:val="0"/>
                                          <w:divBdr>
                                            <w:top w:val="none" w:sz="0" w:space="0" w:color="auto"/>
                                            <w:left w:val="none" w:sz="0" w:space="0" w:color="auto"/>
                                            <w:bottom w:val="none" w:sz="0" w:space="0" w:color="auto"/>
                                            <w:right w:val="none" w:sz="0" w:space="0" w:color="auto"/>
                                          </w:divBdr>
                                          <w:divsChild>
                                            <w:div w:id="280306842">
                                              <w:marLeft w:val="0"/>
                                              <w:marRight w:val="0"/>
                                              <w:marTop w:val="450"/>
                                              <w:marBottom w:val="450"/>
                                              <w:divBdr>
                                                <w:top w:val="none" w:sz="0" w:space="0" w:color="auto"/>
                                                <w:left w:val="none" w:sz="0" w:space="0" w:color="auto"/>
                                                <w:bottom w:val="none" w:sz="0" w:space="0" w:color="auto"/>
                                                <w:right w:val="none" w:sz="0" w:space="0" w:color="auto"/>
                                              </w:divBdr>
                                            </w:div>
                                          </w:divsChild>
                                        </w:div>
                                        <w:div w:id="1955671887">
                                          <w:marLeft w:val="0"/>
                                          <w:marRight w:val="0"/>
                                          <w:marTop w:val="0"/>
                                          <w:marBottom w:val="0"/>
                                          <w:divBdr>
                                            <w:top w:val="none" w:sz="0" w:space="0" w:color="auto"/>
                                            <w:left w:val="none" w:sz="0" w:space="0" w:color="auto"/>
                                            <w:bottom w:val="none" w:sz="0" w:space="0" w:color="auto"/>
                                            <w:right w:val="none" w:sz="0" w:space="0" w:color="auto"/>
                                          </w:divBdr>
                                          <w:divsChild>
                                            <w:div w:id="1676766085">
                                              <w:marLeft w:val="0"/>
                                              <w:marRight w:val="0"/>
                                              <w:marTop w:val="450"/>
                                              <w:marBottom w:val="450"/>
                                              <w:divBdr>
                                                <w:top w:val="none" w:sz="0" w:space="0" w:color="auto"/>
                                                <w:left w:val="none" w:sz="0" w:space="0" w:color="auto"/>
                                                <w:bottom w:val="none" w:sz="0" w:space="0" w:color="auto"/>
                                                <w:right w:val="none" w:sz="0" w:space="0" w:color="auto"/>
                                              </w:divBdr>
                                            </w:div>
                                          </w:divsChild>
                                        </w:div>
                                        <w:div w:id="386536773">
                                          <w:marLeft w:val="0"/>
                                          <w:marRight w:val="0"/>
                                          <w:marTop w:val="0"/>
                                          <w:marBottom w:val="0"/>
                                          <w:divBdr>
                                            <w:top w:val="none" w:sz="0" w:space="0" w:color="auto"/>
                                            <w:left w:val="none" w:sz="0" w:space="0" w:color="auto"/>
                                            <w:bottom w:val="none" w:sz="0" w:space="0" w:color="auto"/>
                                            <w:right w:val="none" w:sz="0" w:space="0" w:color="auto"/>
                                          </w:divBdr>
                                          <w:divsChild>
                                            <w:div w:id="1853297135">
                                              <w:marLeft w:val="0"/>
                                              <w:marRight w:val="0"/>
                                              <w:marTop w:val="450"/>
                                              <w:marBottom w:val="450"/>
                                              <w:divBdr>
                                                <w:top w:val="none" w:sz="0" w:space="0" w:color="auto"/>
                                                <w:left w:val="none" w:sz="0" w:space="0" w:color="auto"/>
                                                <w:bottom w:val="none" w:sz="0" w:space="0" w:color="auto"/>
                                                <w:right w:val="none" w:sz="0" w:space="0" w:color="auto"/>
                                              </w:divBdr>
                                            </w:div>
                                          </w:divsChild>
                                        </w:div>
                                        <w:div w:id="1307276183">
                                          <w:marLeft w:val="0"/>
                                          <w:marRight w:val="0"/>
                                          <w:marTop w:val="0"/>
                                          <w:marBottom w:val="0"/>
                                          <w:divBdr>
                                            <w:top w:val="none" w:sz="0" w:space="0" w:color="auto"/>
                                            <w:left w:val="none" w:sz="0" w:space="0" w:color="auto"/>
                                            <w:bottom w:val="none" w:sz="0" w:space="0" w:color="auto"/>
                                            <w:right w:val="none" w:sz="0" w:space="0" w:color="auto"/>
                                          </w:divBdr>
                                          <w:divsChild>
                                            <w:div w:id="208819086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872721">
          <w:marLeft w:val="0"/>
          <w:marRight w:val="0"/>
          <w:marTop w:val="0"/>
          <w:marBottom w:val="0"/>
          <w:divBdr>
            <w:top w:val="none" w:sz="0" w:space="0" w:color="auto"/>
            <w:left w:val="none" w:sz="0" w:space="0" w:color="auto"/>
            <w:bottom w:val="none" w:sz="0" w:space="0" w:color="auto"/>
            <w:right w:val="none" w:sz="0" w:space="0" w:color="auto"/>
          </w:divBdr>
          <w:divsChild>
            <w:div w:id="1363822852">
              <w:marLeft w:val="0"/>
              <w:marRight w:val="0"/>
              <w:marTop w:val="0"/>
              <w:marBottom w:val="0"/>
              <w:divBdr>
                <w:top w:val="none" w:sz="0" w:space="0" w:color="auto"/>
                <w:left w:val="none" w:sz="0" w:space="0" w:color="auto"/>
                <w:bottom w:val="none" w:sz="0" w:space="0" w:color="auto"/>
                <w:right w:val="none" w:sz="0" w:space="0" w:color="auto"/>
              </w:divBdr>
            </w:div>
          </w:divsChild>
        </w:div>
        <w:div w:id="2025477189">
          <w:marLeft w:val="0"/>
          <w:marRight w:val="0"/>
          <w:marTop w:val="0"/>
          <w:marBottom w:val="0"/>
          <w:divBdr>
            <w:top w:val="single" w:sz="6" w:space="30" w:color="D8D8D8"/>
            <w:left w:val="none" w:sz="0" w:space="0" w:color="auto"/>
            <w:bottom w:val="none" w:sz="0" w:space="0" w:color="auto"/>
            <w:right w:val="none" w:sz="0" w:space="0" w:color="auto"/>
          </w:divBdr>
          <w:divsChild>
            <w:div w:id="1390878355">
              <w:marLeft w:val="0"/>
              <w:marRight w:val="0"/>
              <w:marTop w:val="0"/>
              <w:marBottom w:val="0"/>
              <w:divBdr>
                <w:top w:val="none" w:sz="0" w:space="0" w:color="auto"/>
                <w:left w:val="none" w:sz="0" w:space="0" w:color="auto"/>
                <w:bottom w:val="none" w:sz="0" w:space="0" w:color="auto"/>
                <w:right w:val="none" w:sz="0" w:space="0" w:color="auto"/>
              </w:divBdr>
              <w:divsChild>
                <w:div w:id="1548561716">
                  <w:marLeft w:val="-225"/>
                  <w:marRight w:val="-225"/>
                  <w:marTop w:val="0"/>
                  <w:marBottom w:val="300"/>
                  <w:divBdr>
                    <w:top w:val="none" w:sz="0" w:space="0" w:color="auto"/>
                    <w:left w:val="none" w:sz="0" w:space="0" w:color="auto"/>
                    <w:bottom w:val="none" w:sz="0" w:space="0" w:color="auto"/>
                    <w:right w:val="none" w:sz="0" w:space="0" w:color="auto"/>
                  </w:divBdr>
                  <w:divsChild>
                    <w:div w:id="1029643821">
                      <w:marLeft w:val="0"/>
                      <w:marRight w:val="0"/>
                      <w:marTop w:val="0"/>
                      <w:marBottom w:val="0"/>
                      <w:divBdr>
                        <w:top w:val="none" w:sz="0" w:space="0" w:color="auto"/>
                        <w:left w:val="none" w:sz="0" w:space="0" w:color="auto"/>
                        <w:bottom w:val="none" w:sz="0" w:space="0" w:color="auto"/>
                        <w:right w:val="none" w:sz="0" w:space="0" w:color="auto"/>
                      </w:divBdr>
                    </w:div>
                    <w:div w:id="682240722">
                      <w:marLeft w:val="0"/>
                      <w:marRight w:val="0"/>
                      <w:marTop w:val="0"/>
                      <w:marBottom w:val="0"/>
                      <w:divBdr>
                        <w:top w:val="none" w:sz="0" w:space="0" w:color="auto"/>
                        <w:left w:val="none" w:sz="0" w:space="0" w:color="auto"/>
                        <w:bottom w:val="none" w:sz="0" w:space="0" w:color="auto"/>
                        <w:right w:val="none" w:sz="0" w:space="0" w:color="auto"/>
                      </w:divBdr>
                    </w:div>
                    <w:div w:id="545721514">
                      <w:marLeft w:val="0"/>
                      <w:marRight w:val="0"/>
                      <w:marTop w:val="0"/>
                      <w:marBottom w:val="0"/>
                      <w:divBdr>
                        <w:top w:val="none" w:sz="0" w:space="0" w:color="auto"/>
                        <w:left w:val="none" w:sz="0" w:space="0" w:color="auto"/>
                        <w:bottom w:val="none" w:sz="0" w:space="0" w:color="auto"/>
                        <w:right w:val="none" w:sz="0" w:space="0" w:color="auto"/>
                      </w:divBdr>
                      <w:divsChild>
                        <w:div w:id="7694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7041">
                  <w:marLeft w:val="-225"/>
                  <w:marRight w:val="-225"/>
                  <w:marTop w:val="0"/>
                  <w:marBottom w:val="300"/>
                  <w:divBdr>
                    <w:top w:val="none" w:sz="0" w:space="0" w:color="auto"/>
                    <w:left w:val="none" w:sz="0" w:space="0" w:color="auto"/>
                    <w:bottom w:val="none" w:sz="0" w:space="0" w:color="auto"/>
                    <w:right w:val="none" w:sz="0" w:space="0" w:color="auto"/>
                  </w:divBdr>
                  <w:divsChild>
                    <w:div w:id="69909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848102">
      <w:bodyDiv w:val="1"/>
      <w:marLeft w:val="0"/>
      <w:marRight w:val="0"/>
      <w:marTop w:val="0"/>
      <w:marBottom w:val="0"/>
      <w:divBdr>
        <w:top w:val="none" w:sz="0" w:space="0" w:color="auto"/>
        <w:left w:val="none" w:sz="0" w:space="0" w:color="auto"/>
        <w:bottom w:val="none" w:sz="0" w:space="0" w:color="auto"/>
        <w:right w:val="none" w:sz="0" w:space="0" w:color="auto"/>
      </w:divBdr>
      <w:divsChild>
        <w:div w:id="1426075551">
          <w:marLeft w:val="0"/>
          <w:marRight w:val="0"/>
          <w:marTop w:val="0"/>
          <w:marBottom w:val="300"/>
          <w:divBdr>
            <w:top w:val="none" w:sz="0" w:space="0" w:color="auto"/>
            <w:left w:val="none" w:sz="0" w:space="0" w:color="auto"/>
            <w:bottom w:val="none" w:sz="0" w:space="0" w:color="auto"/>
            <w:right w:val="none" w:sz="0" w:space="0" w:color="auto"/>
          </w:divBdr>
        </w:div>
      </w:divsChild>
    </w:div>
    <w:div w:id="2073767889">
      <w:bodyDiv w:val="1"/>
      <w:marLeft w:val="0"/>
      <w:marRight w:val="0"/>
      <w:marTop w:val="0"/>
      <w:marBottom w:val="0"/>
      <w:divBdr>
        <w:top w:val="none" w:sz="0" w:space="0" w:color="auto"/>
        <w:left w:val="none" w:sz="0" w:space="0" w:color="auto"/>
        <w:bottom w:val="none" w:sz="0" w:space="0" w:color="auto"/>
        <w:right w:val="none" w:sz="0" w:space="0" w:color="auto"/>
      </w:divBdr>
      <w:divsChild>
        <w:div w:id="1517960466">
          <w:marLeft w:val="0"/>
          <w:marRight w:val="150"/>
          <w:marTop w:val="0"/>
          <w:marBottom w:val="75"/>
          <w:divBdr>
            <w:top w:val="none" w:sz="0" w:space="0" w:color="auto"/>
            <w:left w:val="none" w:sz="0" w:space="0" w:color="auto"/>
            <w:bottom w:val="none" w:sz="0" w:space="0" w:color="auto"/>
            <w:right w:val="none" w:sz="0" w:space="0" w:color="auto"/>
          </w:divBdr>
        </w:div>
        <w:div w:id="70664675">
          <w:marLeft w:val="0"/>
          <w:marRight w:val="150"/>
          <w:marTop w:val="150"/>
          <w:marBottom w:val="150"/>
          <w:divBdr>
            <w:top w:val="none" w:sz="0" w:space="0" w:color="auto"/>
            <w:left w:val="none" w:sz="0" w:space="0" w:color="auto"/>
            <w:bottom w:val="none" w:sz="0" w:space="0" w:color="auto"/>
            <w:right w:val="none" w:sz="0" w:space="0" w:color="auto"/>
          </w:divBdr>
        </w:div>
        <w:div w:id="1316179022">
          <w:marLeft w:val="0"/>
          <w:marRight w:val="150"/>
          <w:marTop w:val="0"/>
          <w:marBottom w:val="0"/>
          <w:divBdr>
            <w:top w:val="none" w:sz="0" w:space="0" w:color="auto"/>
            <w:left w:val="none" w:sz="0" w:space="0" w:color="auto"/>
            <w:bottom w:val="none" w:sz="0" w:space="0" w:color="auto"/>
            <w:right w:val="none" w:sz="0" w:space="0" w:color="auto"/>
          </w:divBdr>
        </w:div>
      </w:divsChild>
    </w:div>
    <w:div w:id="2074083976">
      <w:bodyDiv w:val="1"/>
      <w:marLeft w:val="0"/>
      <w:marRight w:val="0"/>
      <w:marTop w:val="0"/>
      <w:marBottom w:val="0"/>
      <w:divBdr>
        <w:top w:val="none" w:sz="0" w:space="0" w:color="auto"/>
        <w:left w:val="none" w:sz="0" w:space="0" w:color="auto"/>
        <w:bottom w:val="none" w:sz="0" w:space="0" w:color="auto"/>
        <w:right w:val="none" w:sz="0" w:space="0" w:color="auto"/>
      </w:divBdr>
      <w:divsChild>
        <w:div w:id="1408763496">
          <w:marLeft w:val="0"/>
          <w:marRight w:val="150"/>
          <w:marTop w:val="0"/>
          <w:marBottom w:val="75"/>
          <w:divBdr>
            <w:top w:val="none" w:sz="0" w:space="0" w:color="auto"/>
            <w:left w:val="none" w:sz="0" w:space="0" w:color="auto"/>
            <w:bottom w:val="none" w:sz="0" w:space="0" w:color="auto"/>
            <w:right w:val="none" w:sz="0" w:space="0" w:color="auto"/>
          </w:divBdr>
        </w:div>
        <w:div w:id="1343896821">
          <w:marLeft w:val="0"/>
          <w:marRight w:val="150"/>
          <w:marTop w:val="150"/>
          <w:marBottom w:val="150"/>
          <w:divBdr>
            <w:top w:val="none" w:sz="0" w:space="0" w:color="auto"/>
            <w:left w:val="none" w:sz="0" w:space="0" w:color="auto"/>
            <w:bottom w:val="none" w:sz="0" w:space="0" w:color="auto"/>
            <w:right w:val="none" w:sz="0" w:space="0" w:color="auto"/>
          </w:divBdr>
        </w:div>
        <w:div w:id="321391880">
          <w:marLeft w:val="0"/>
          <w:marRight w:val="150"/>
          <w:marTop w:val="0"/>
          <w:marBottom w:val="0"/>
          <w:divBdr>
            <w:top w:val="none" w:sz="0" w:space="0" w:color="auto"/>
            <w:left w:val="none" w:sz="0" w:space="0" w:color="auto"/>
            <w:bottom w:val="none" w:sz="0" w:space="0" w:color="auto"/>
            <w:right w:val="none" w:sz="0" w:space="0" w:color="auto"/>
          </w:divBdr>
        </w:div>
      </w:divsChild>
    </w:div>
    <w:div w:id="2074232831">
      <w:bodyDiv w:val="1"/>
      <w:marLeft w:val="0"/>
      <w:marRight w:val="0"/>
      <w:marTop w:val="0"/>
      <w:marBottom w:val="0"/>
      <w:divBdr>
        <w:top w:val="none" w:sz="0" w:space="0" w:color="auto"/>
        <w:left w:val="none" w:sz="0" w:space="0" w:color="auto"/>
        <w:bottom w:val="none" w:sz="0" w:space="0" w:color="auto"/>
        <w:right w:val="none" w:sz="0" w:space="0" w:color="auto"/>
      </w:divBdr>
      <w:divsChild>
        <w:div w:id="821845956">
          <w:marLeft w:val="0"/>
          <w:marRight w:val="0"/>
          <w:marTop w:val="0"/>
          <w:marBottom w:val="300"/>
          <w:divBdr>
            <w:top w:val="none" w:sz="0" w:space="0" w:color="auto"/>
            <w:left w:val="none" w:sz="0" w:space="0" w:color="auto"/>
            <w:bottom w:val="none" w:sz="0" w:space="0" w:color="auto"/>
            <w:right w:val="none" w:sz="0" w:space="0" w:color="auto"/>
          </w:divBdr>
        </w:div>
      </w:divsChild>
    </w:div>
    <w:div w:id="2076120746">
      <w:bodyDiv w:val="1"/>
      <w:marLeft w:val="0"/>
      <w:marRight w:val="0"/>
      <w:marTop w:val="0"/>
      <w:marBottom w:val="0"/>
      <w:divBdr>
        <w:top w:val="none" w:sz="0" w:space="0" w:color="auto"/>
        <w:left w:val="none" w:sz="0" w:space="0" w:color="auto"/>
        <w:bottom w:val="none" w:sz="0" w:space="0" w:color="auto"/>
        <w:right w:val="none" w:sz="0" w:space="0" w:color="auto"/>
      </w:divBdr>
      <w:divsChild>
        <w:div w:id="1307592441">
          <w:marLeft w:val="0"/>
          <w:marRight w:val="150"/>
          <w:marTop w:val="0"/>
          <w:marBottom w:val="75"/>
          <w:divBdr>
            <w:top w:val="none" w:sz="0" w:space="0" w:color="auto"/>
            <w:left w:val="none" w:sz="0" w:space="0" w:color="auto"/>
            <w:bottom w:val="none" w:sz="0" w:space="0" w:color="auto"/>
            <w:right w:val="none" w:sz="0" w:space="0" w:color="auto"/>
          </w:divBdr>
        </w:div>
        <w:div w:id="1493914361">
          <w:marLeft w:val="0"/>
          <w:marRight w:val="150"/>
          <w:marTop w:val="150"/>
          <w:marBottom w:val="150"/>
          <w:divBdr>
            <w:top w:val="none" w:sz="0" w:space="0" w:color="auto"/>
            <w:left w:val="none" w:sz="0" w:space="0" w:color="auto"/>
            <w:bottom w:val="none" w:sz="0" w:space="0" w:color="auto"/>
            <w:right w:val="none" w:sz="0" w:space="0" w:color="auto"/>
          </w:divBdr>
        </w:div>
        <w:div w:id="1068310990">
          <w:marLeft w:val="0"/>
          <w:marRight w:val="150"/>
          <w:marTop w:val="0"/>
          <w:marBottom w:val="0"/>
          <w:divBdr>
            <w:top w:val="none" w:sz="0" w:space="0" w:color="auto"/>
            <w:left w:val="none" w:sz="0" w:space="0" w:color="auto"/>
            <w:bottom w:val="none" w:sz="0" w:space="0" w:color="auto"/>
            <w:right w:val="none" w:sz="0" w:space="0" w:color="auto"/>
          </w:divBdr>
        </w:div>
      </w:divsChild>
    </w:div>
    <w:div w:id="2076318130">
      <w:bodyDiv w:val="1"/>
      <w:marLeft w:val="0"/>
      <w:marRight w:val="0"/>
      <w:marTop w:val="0"/>
      <w:marBottom w:val="0"/>
      <w:divBdr>
        <w:top w:val="none" w:sz="0" w:space="0" w:color="auto"/>
        <w:left w:val="none" w:sz="0" w:space="0" w:color="auto"/>
        <w:bottom w:val="none" w:sz="0" w:space="0" w:color="auto"/>
        <w:right w:val="none" w:sz="0" w:space="0" w:color="auto"/>
      </w:divBdr>
      <w:divsChild>
        <w:div w:id="1858036157">
          <w:marLeft w:val="0"/>
          <w:marRight w:val="375"/>
          <w:marTop w:val="0"/>
          <w:marBottom w:val="0"/>
          <w:divBdr>
            <w:top w:val="none" w:sz="0" w:space="0" w:color="auto"/>
            <w:left w:val="none" w:sz="0" w:space="0" w:color="auto"/>
            <w:bottom w:val="none" w:sz="0" w:space="0" w:color="auto"/>
            <w:right w:val="none" w:sz="0" w:space="0" w:color="auto"/>
          </w:divBdr>
        </w:div>
        <w:div w:id="1198927401">
          <w:marLeft w:val="0"/>
          <w:marRight w:val="0"/>
          <w:marTop w:val="0"/>
          <w:marBottom w:val="0"/>
          <w:divBdr>
            <w:top w:val="none" w:sz="0" w:space="0" w:color="auto"/>
            <w:left w:val="none" w:sz="0" w:space="0" w:color="auto"/>
            <w:bottom w:val="none" w:sz="0" w:space="0" w:color="auto"/>
            <w:right w:val="none" w:sz="0" w:space="0" w:color="auto"/>
          </w:divBdr>
        </w:div>
      </w:divsChild>
    </w:div>
    <w:div w:id="2076925528">
      <w:bodyDiv w:val="1"/>
      <w:marLeft w:val="0"/>
      <w:marRight w:val="0"/>
      <w:marTop w:val="0"/>
      <w:marBottom w:val="0"/>
      <w:divBdr>
        <w:top w:val="none" w:sz="0" w:space="0" w:color="auto"/>
        <w:left w:val="none" w:sz="0" w:space="0" w:color="auto"/>
        <w:bottom w:val="none" w:sz="0" w:space="0" w:color="auto"/>
        <w:right w:val="none" w:sz="0" w:space="0" w:color="auto"/>
      </w:divBdr>
      <w:divsChild>
        <w:div w:id="1919097064">
          <w:marLeft w:val="0"/>
          <w:marRight w:val="0"/>
          <w:marTop w:val="0"/>
          <w:marBottom w:val="150"/>
          <w:divBdr>
            <w:top w:val="none" w:sz="0" w:space="0" w:color="auto"/>
            <w:left w:val="none" w:sz="0" w:space="0" w:color="auto"/>
            <w:bottom w:val="none" w:sz="0" w:space="0" w:color="auto"/>
            <w:right w:val="none" w:sz="0" w:space="0" w:color="auto"/>
          </w:divBdr>
          <w:divsChild>
            <w:div w:id="1891647553">
              <w:marLeft w:val="0"/>
              <w:marRight w:val="0"/>
              <w:marTop w:val="0"/>
              <w:marBottom w:val="0"/>
              <w:divBdr>
                <w:top w:val="none" w:sz="0" w:space="0" w:color="auto"/>
                <w:left w:val="none" w:sz="0" w:space="0" w:color="auto"/>
                <w:bottom w:val="none" w:sz="0" w:space="0" w:color="auto"/>
                <w:right w:val="none" w:sz="0" w:space="0" w:color="auto"/>
              </w:divBdr>
            </w:div>
            <w:div w:id="521407159">
              <w:marLeft w:val="0"/>
              <w:marRight w:val="0"/>
              <w:marTop w:val="0"/>
              <w:marBottom w:val="0"/>
              <w:divBdr>
                <w:top w:val="none" w:sz="0" w:space="0" w:color="auto"/>
                <w:left w:val="none" w:sz="0" w:space="0" w:color="auto"/>
                <w:bottom w:val="none" w:sz="0" w:space="0" w:color="auto"/>
                <w:right w:val="none" w:sz="0" w:space="0" w:color="auto"/>
              </w:divBdr>
            </w:div>
            <w:div w:id="2051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7272">
      <w:bodyDiv w:val="1"/>
      <w:marLeft w:val="0"/>
      <w:marRight w:val="0"/>
      <w:marTop w:val="0"/>
      <w:marBottom w:val="0"/>
      <w:divBdr>
        <w:top w:val="none" w:sz="0" w:space="0" w:color="auto"/>
        <w:left w:val="none" w:sz="0" w:space="0" w:color="auto"/>
        <w:bottom w:val="none" w:sz="0" w:space="0" w:color="auto"/>
        <w:right w:val="none" w:sz="0" w:space="0" w:color="auto"/>
      </w:divBdr>
      <w:divsChild>
        <w:div w:id="132984488">
          <w:marLeft w:val="0"/>
          <w:marRight w:val="0"/>
          <w:marTop w:val="0"/>
          <w:marBottom w:val="300"/>
          <w:divBdr>
            <w:top w:val="none" w:sz="0" w:space="0" w:color="auto"/>
            <w:left w:val="none" w:sz="0" w:space="0" w:color="auto"/>
            <w:bottom w:val="none" w:sz="0" w:space="0" w:color="auto"/>
            <w:right w:val="none" w:sz="0" w:space="0" w:color="auto"/>
          </w:divBdr>
        </w:div>
      </w:divsChild>
    </w:div>
    <w:div w:id="2077849367">
      <w:bodyDiv w:val="1"/>
      <w:marLeft w:val="0"/>
      <w:marRight w:val="0"/>
      <w:marTop w:val="0"/>
      <w:marBottom w:val="0"/>
      <w:divBdr>
        <w:top w:val="none" w:sz="0" w:space="0" w:color="auto"/>
        <w:left w:val="none" w:sz="0" w:space="0" w:color="auto"/>
        <w:bottom w:val="none" w:sz="0" w:space="0" w:color="auto"/>
        <w:right w:val="none" w:sz="0" w:space="0" w:color="auto"/>
      </w:divBdr>
      <w:divsChild>
        <w:div w:id="897283230">
          <w:marLeft w:val="0"/>
          <w:marRight w:val="0"/>
          <w:marTop w:val="0"/>
          <w:marBottom w:val="300"/>
          <w:divBdr>
            <w:top w:val="none" w:sz="0" w:space="0" w:color="auto"/>
            <w:left w:val="none" w:sz="0" w:space="0" w:color="auto"/>
            <w:bottom w:val="none" w:sz="0" w:space="0" w:color="auto"/>
            <w:right w:val="none" w:sz="0" w:space="0" w:color="auto"/>
          </w:divBdr>
        </w:div>
      </w:divsChild>
    </w:div>
    <w:div w:id="2078434083">
      <w:bodyDiv w:val="1"/>
      <w:marLeft w:val="0"/>
      <w:marRight w:val="0"/>
      <w:marTop w:val="0"/>
      <w:marBottom w:val="0"/>
      <w:divBdr>
        <w:top w:val="none" w:sz="0" w:space="0" w:color="auto"/>
        <w:left w:val="none" w:sz="0" w:space="0" w:color="auto"/>
        <w:bottom w:val="none" w:sz="0" w:space="0" w:color="auto"/>
        <w:right w:val="none" w:sz="0" w:space="0" w:color="auto"/>
      </w:divBdr>
      <w:divsChild>
        <w:div w:id="1735621993">
          <w:marLeft w:val="0"/>
          <w:marRight w:val="0"/>
          <w:marTop w:val="0"/>
          <w:marBottom w:val="0"/>
          <w:divBdr>
            <w:top w:val="none" w:sz="0" w:space="0" w:color="auto"/>
            <w:left w:val="none" w:sz="0" w:space="0" w:color="auto"/>
            <w:bottom w:val="none" w:sz="0" w:space="0" w:color="auto"/>
            <w:right w:val="none" w:sz="0" w:space="0" w:color="auto"/>
          </w:divBdr>
        </w:div>
        <w:div w:id="1689260470">
          <w:marLeft w:val="0"/>
          <w:marRight w:val="0"/>
          <w:marTop w:val="300"/>
          <w:marBottom w:val="300"/>
          <w:divBdr>
            <w:top w:val="none" w:sz="0" w:space="0" w:color="auto"/>
            <w:left w:val="none" w:sz="0" w:space="0" w:color="auto"/>
            <w:bottom w:val="none" w:sz="0" w:space="0" w:color="auto"/>
            <w:right w:val="none" w:sz="0" w:space="0" w:color="auto"/>
          </w:divBdr>
        </w:div>
        <w:div w:id="1797212364">
          <w:marLeft w:val="0"/>
          <w:marRight w:val="0"/>
          <w:marTop w:val="0"/>
          <w:marBottom w:val="0"/>
          <w:divBdr>
            <w:top w:val="none" w:sz="0" w:space="0" w:color="auto"/>
            <w:left w:val="none" w:sz="0" w:space="0" w:color="auto"/>
            <w:bottom w:val="none" w:sz="0" w:space="0" w:color="auto"/>
            <w:right w:val="none" w:sz="0" w:space="0" w:color="auto"/>
          </w:divBdr>
          <w:divsChild>
            <w:div w:id="1982297623">
              <w:marLeft w:val="0"/>
              <w:marRight w:val="0"/>
              <w:marTop w:val="300"/>
              <w:marBottom w:val="450"/>
              <w:divBdr>
                <w:top w:val="none" w:sz="0" w:space="0" w:color="auto"/>
                <w:left w:val="none" w:sz="0" w:space="0" w:color="auto"/>
                <w:bottom w:val="none" w:sz="0" w:space="0" w:color="auto"/>
                <w:right w:val="none" w:sz="0" w:space="0" w:color="auto"/>
              </w:divBdr>
              <w:divsChild>
                <w:div w:id="2020960887">
                  <w:marLeft w:val="0"/>
                  <w:marRight w:val="0"/>
                  <w:marTop w:val="0"/>
                  <w:marBottom w:val="0"/>
                  <w:divBdr>
                    <w:top w:val="none" w:sz="0" w:space="0" w:color="auto"/>
                    <w:left w:val="none" w:sz="0" w:space="0" w:color="auto"/>
                    <w:bottom w:val="none" w:sz="0" w:space="0" w:color="auto"/>
                    <w:right w:val="none" w:sz="0" w:space="0" w:color="auto"/>
                  </w:divBdr>
                  <w:divsChild>
                    <w:div w:id="1254583196">
                      <w:marLeft w:val="0"/>
                      <w:marRight w:val="0"/>
                      <w:marTop w:val="0"/>
                      <w:marBottom w:val="0"/>
                      <w:divBdr>
                        <w:top w:val="none" w:sz="0" w:space="0" w:color="auto"/>
                        <w:left w:val="none" w:sz="0" w:space="0" w:color="auto"/>
                        <w:bottom w:val="none" w:sz="0" w:space="0" w:color="auto"/>
                        <w:right w:val="none" w:sz="0" w:space="0" w:color="auto"/>
                      </w:divBdr>
                      <w:divsChild>
                        <w:div w:id="80949296">
                          <w:marLeft w:val="0"/>
                          <w:marRight w:val="0"/>
                          <w:marTop w:val="0"/>
                          <w:marBottom w:val="0"/>
                          <w:divBdr>
                            <w:top w:val="none" w:sz="0" w:space="0" w:color="auto"/>
                            <w:left w:val="none" w:sz="0" w:space="0" w:color="auto"/>
                            <w:bottom w:val="none" w:sz="0" w:space="0" w:color="auto"/>
                            <w:right w:val="none" w:sz="0" w:space="0" w:color="auto"/>
                          </w:divBdr>
                          <w:divsChild>
                            <w:div w:id="1495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193453">
          <w:marLeft w:val="0"/>
          <w:marRight w:val="0"/>
          <w:marTop w:val="0"/>
          <w:marBottom w:val="0"/>
          <w:divBdr>
            <w:top w:val="none" w:sz="0" w:space="0" w:color="auto"/>
            <w:left w:val="none" w:sz="0" w:space="0" w:color="auto"/>
            <w:bottom w:val="none" w:sz="0" w:space="0" w:color="auto"/>
            <w:right w:val="none" w:sz="0" w:space="0" w:color="auto"/>
          </w:divBdr>
        </w:div>
      </w:divsChild>
    </w:div>
    <w:div w:id="2078892588">
      <w:bodyDiv w:val="1"/>
      <w:marLeft w:val="0"/>
      <w:marRight w:val="0"/>
      <w:marTop w:val="0"/>
      <w:marBottom w:val="0"/>
      <w:divBdr>
        <w:top w:val="none" w:sz="0" w:space="0" w:color="auto"/>
        <w:left w:val="none" w:sz="0" w:space="0" w:color="auto"/>
        <w:bottom w:val="none" w:sz="0" w:space="0" w:color="auto"/>
        <w:right w:val="none" w:sz="0" w:space="0" w:color="auto"/>
      </w:divBdr>
      <w:divsChild>
        <w:div w:id="1147863604">
          <w:marLeft w:val="0"/>
          <w:marRight w:val="0"/>
          <w:marTop w:val="0"/>
          <w:marBottom w:val="375"/>
          <w:divBdr>
            <w:top w:val="none" w:sz="0" w:space="0" w:color="auto"/>
            <w:left w:val="none" w:sz="0" w:space="0" w:color="auto"/>
            <w:bottom w:val="none" w:sz="0" w:space="0" w:color="auto"/>
            <w:right w:val="none" w:sz="0" w:space="0" w:color="auto"/>
          </w:divBdr>
          <w:divsChild>
            <w:div w:id="660236017">
              <w:marLeft w:val="0"/>
              <w:marRight w:val="0"/>
              <w:marTop w:val="0"/>
              <w:marBottom w:val="75"/>
              <w:divBdr>
                <w:top w:val="none" w:sz="0" w:space="0" w:color="auto"/>
                <w:left w:val="none" w:sz="0" w:space="0" w:color="auto"/>
                <w:bottom w:val="none" w:sz="0" w:space="0" w:color="auto"/>
                <w:right w:val="none" w:sz="0" w:space="0" w:color="auto"/>
              </w:divBdr>
            </w:div>
            <w:div w:id="147279320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78933345">
      <w:bodyDiv w:val="1"/>
      <w:marLeft w:val="0"/>
      <w:marRight w:val="0"/>
      <w:marTop w:val="0"/>
      <w:marBottom w:val="0"/>
      <w:divBdr>
        <w:top w:val="none" w:sz="0" w:space="0" w:color="auto"/>
        <w:left w:val="none" w:sz="0" w:space="0" w:color="auto"/>
        <w:bottom w:val="none" w:sz="0" w:space="0" w:color="auto"/>
        <w:right w:val="none" w:sz="0" w:space="0" w:color="auto"/>
      </w:divBdr>
      <w:divsChild>
        <w:div w:id="1172644845">
          <w:marLeft w:val="0"/>
          <w:marRight w:val="0"/>
          <w:marTop w:val="150"/>
          <w:marBottom w:val="450"/>
          <w:divBdr>
            <w:top w:val="none" w:sz="0" w:space="0" w:color="auto"/>
            <w:left w:val="none" w:sz="0" w:space="0" w:color="auto"/>
            <w:bottom w:val="none" w:sz="0" w:space="0" w:color="auto"/>
            <w:right w:val="none" w:sz="0" w:space="0" w:color="auto"/>
          </w:divBdr>
        </w:div>
        <w:div w:id="1062754429">
          <w:marLeft w:val="0"/>
          <w:marRight w:val="0"/>
          <w:marTop w:val="0"/>
          <w:marBottom w:val="300"/>
          <w:divBdr>
            <w:top w:val="none" w:sz="0" w:space="0" w:color="auto"/>
            <w:left w:val="none" w:sz="0" w:space="0" w:color="auto"/>
            <w:bottom w:val="none" w:sz="0" w:space="0" w:color="auto"/>
            <w:right w:val="none" w:sz="0" w:space="0" w:color="auto"/>
          </w:divBdr>
        </w:div>
        <w:div w:id="1758938997">
          <w:marLeft w:val="0"/>
          <w:marRight w:val="0"/>
          <w:marTop w:val="495"/>
          <w:marBottom w:val="630"/>
          <w:divBdr>
            <w:top w:val="none" w:sz="0" w:space="0" w:color="auto"/>
            <w:left w:val="none" w:sz="0" w:space="0" w:color="auto"/>
            <w:bottom w:val="none" w:sz="0" w:space="0" w:color="auto"/>
            <w:right w:val="none" w:sz="0" w:space="0" w:color="auto"/>
          </w:divBdr>
        </w:div>
      </w:divsChild>
    </w:div>
    <w:div w:id="2079010235">
      <w:bodyDiv w:val="1"/>
      <w:marLeft w:val="0"/>
      <w:marRight w:val="0"/>
      <w:marTop w:val="0"/>
      <w:marBottom w:val="0"/>
      <w:divBdr>
        <w:top w:val="none" w:sz="0" w:space="0" w:color="auto"/>
        <w:left w:val="none" w:sz="0" w:space="0" w:color="auto"/>
        <w:bottom w:val="none" w:sz="0" w:space="0" w:color="auto"/>
        <w:right w:val="none" w:sz="0" w:space="0" w:color="auto"/>
      </w:divBdr>
      <w:divsChild>
        <w:div w:id="1993675867">
          <w:marLeft w:val="0"/>
          <w:marRight w:val="0"/>
          <w:marTop w:val="0"/>
          <w:marBottom w:val="300"/>
          <w:divBdr>
            <w:top w:val="none" w:sz="0" w:space="0" w:color="auto"/>
            <w:left w:val="none" w:sz="0" w:space="0" w:color="auto"/>
            <w:bottom w:val="none" w:sz="0" w:space="0" w:color="auto"/>
            <w:right w:val="none" w:sz="0" w:space="0" w:color="auto"/>
          </w:divBdr>
        </w:div>
      </w:divsChild>
    </w:div>
    <w:div w:id="2080250216">
      <w:bodyDiv w:val="1"/>
      <w:marLeft w:val="0"/>
      <w:marRight w:val="0"/>
      <w:marTop w:val="0"/>
      <w:marBottom w:val="0"/>
      <w:divBdr>
        <w:top w:val="none" w:sz="0" w:space="0" w:color="auto"/>
        <w:left w:val="none" w:sz="0" w:space="0" w:color="auto"/>
        <w:bottom w:val="none" w:sz="0" w:space="0" w:color="auto"/>
        <w:right w:val="none" w:sz="0" w:space="0" w:color="auto"/>
      </w:divBdr>
      <w:divsChild>
        <w:div w:id="1548253980">
          <w:marLeft w:val="0"/>
          <w:marRight w:val="0"/>
          <w:marTop w:val="0"/>
          <w:marBottom w:val="300"/>
          <w:divBdr>
            <w:top w:val="none" w:sz="0" w:space="0" w:color="auto"/>
            <w:left w:val="none" w:sz="0" w:space="0" w:color="auto"/>
            <w:bottom w:val="none" w:sz="0" w:space="0" w:color="auto"/>
            <w:right w:val="none" w:sz="0" w:space="0" w:color="auto"/>
          </w:divBdr>
          <w:divsChild>
            <w:div w:id="2046321559">
              <w:marLeft w:val="0"/>
              <w:marRight w:val="0"/>
              <w:marTop w:val="0"/>
              <w:marBottom w:val="0"/>
              <w:divBdr>
                <w:top w:val="none" w:sz="0" w:space="0" w:color="auto"/>
                <w:left w:val="none" w:sz="0" w:space="0" w:color="auto"/>
                <w:bottom w:val="none" w:sz="0" w:space="0" w:color="auto"/>
                <w:right w:val="none" w:sz="0" w:space="0" w:color="auto"/>
              </w:divBdr>
            </w:div>
            <w:div w:id="1154180262">
              <w:marLeft w:val="0"/>
              <w:marRight w:val="0"/>
              <w:marTop w:val="0"/>
              <w:marBottom w:val="0"/>
              <w:divBdr>
                <w:top w:val="none" w:sz="0" w:space="0" w:color="auto"/>
                <w:left w:val="none" w:sz="0" w:space="0" w:color="auto"/>
                <w:bottom w:val="none" w:sz="0" w:space="0" w:color="auto"/>
                <w:right w:val="none" w:sz="0" w:space="0" w:color="auto"/>
              </w:divBdr>
              <w:divsChild>
                <w:div w:id="1248341531">
                  <w:marLeft w:val="0"/>
                  <w:marRight w:val="0"/>
                  <w:marTop w:val="0"/>
                  <w:marBottom w:val="0"/>
                  <w:divBdr>
                    <w:top w:val="none" w:sz="0" w:space="0" w:color="auto"/>
                    <w:left w:val="none" w:sz="0" w:space="0" w:color="auto"/>
                    <w:bottom w:val="none" w:sz="0" w:space="0" w:color="auto"/>
                    <w:right w:val="none" w:sz="0" w:space="0" w:color="auto"/>
                  </w:divBdr>
                  <w:divsChild>
                    <w:div w:id="981270690">
                      <w:marLeft w:val="0"/>
                      <w:marRight w:val="0"/>
                      <w:marTop w:val="0"/>
                      <w:marBottom w:val="0"/>
                      <w:divBdr>
                        <w:top w:val="none" w:sz="0" w:space="0" w:color="auto"/>
                        <w:left w:val="none" w:sz="0" w:space="0" w:color="auto"/>
                        <w:bottom w:val="none" w:sz="0" w:space="0" w:color="auto"/>
                        <w:right w:val="none" w:sz="0" w:space="0" w:color="auto"/>
                      </w:divBdr>
                      <w:divsChild>
                        <w:div w:id="680427464">
                          <w:marLeft w:val="0"/>
                          <w:marRight w:val="0"/>
                          <w:marTop w:val="0"/>
                          <w:marBottom w:val="0"/>
                          <w:divBdr>
                            <w:top w:val="none" w:sz="0" w:space="0" w:color="auto"/>
                            <w:left w:val="none" w:sz="0" w:space="0" w:color="auto"/>
                            <w:bottom w:val="none" w:sz="0" w:space="0" w:color="auto"/>
                            <w:right w:val="none" w:sz="0" w:space="0" w:color="auto"/>
                          </w:divBdr>
                          <w:divsChild>
                            <w:div w:id="475339279">
                              <w:marLeft w:val="0"/>
                              <w:marRight w:val="0"/>
                              <w:marTop w:val="0"/>
                              <w:marBottom w:val="0"/>
                              <w:divBdr>
                                <w:top w:val="none" w:sz="0" w:space="0" w:color="auto"/>
                                <w:left w:val="none" w:sz="0" w:space="0" w:color="auto"/>
                                <w:bottom w:val="none" w:sz="0" w:space="0" w:color="auto"/>
                                <w:right w:val="none" w:sz="0" w:space="0" w:color="auto"/>
                              </w:divBdr>
                            </w:div>
                            <w:div w:id="115772250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668295">
          <w:marLeft w:val="0"/>
          <w:marRight w:val="0"/>
          <w:marTop w:val="0"/>
          <w:marBottom w:val="300"/>
          <w:divBdr>
            <w:top w:val="none" w:sz="0" w:space="0" w:color="auto"/>
            <w:left w:val="none" w:sz="0" w:space="0" w:color="auto"/>
            <w:bottom w:val="none" w:sz="0" w:space="0" w:color="auto"/>
            <w:right w:val="none" w:sz="0" w:space="0" w:color="auto"/>
          </w:divBdr>
        </w:div>
      </w:divsChild>
    </w:div>
    <w:div w:id="2081055529">
      <w:bodyDiv w:val="1"/>
      <w:marLeft w:val="0"/>
      <w:marRight w:val="0"/>
      <w:marTop w:val="0"/>
      <w:marBottom w:val="0"/>
      <w:divBdr>
        <w:top w:val="none" w:sz="0" w:space="0" w:color="auto"/>
        <w:left w:val="none" w:sz="0" w:space="0" w:color="auto"/>
        <w:bottom w:val="none" w:sz="0" w:space="0" w:color="auto"/>
        <w:right w:val="none" w:sz="0" w:space="0" w:color="auto"/>
      </w:divBdr>
      <w:divsChild>
        <w:div w:id="552430560">
          <w:marLeft w:val="0"/>
          <w:marRight w:val="0"/>
          <w:marTop w:val="0"/>
          <w:marBottom w:val="1080"/>
          <w:divBdr>
            <w:top w:val="none" w:sz="0" w:space="0" w:color="auto"/>
            <w:left w:val="none" w:sz="0" w:space="0" w:color="auto"/>
            <w:bottom w:val="none" w:sz="0" w:space="0" w:color="auto"/>
            <w:right w:val="none" w:sz="0" w:space="0" w:color="auto"/>
          </w:divBdr>
          <w:divsChild>
            <w:div w:id="864486631">
              <w:marLeft w:val="0"/>
              <w:marRight w:val="0"/>
              <w:marTop w:val="0"/>
              <w:marBottom w:val="0"/>
              <w:divBdr>
                <w:top w:val="none" w:sz="0" w:space="0" w:color="auto"/>
                <w:left w:val="none" w:sz="0" w:space="0" w:color="auto"/>
                <w:bottom w:val="none" w:sz="0" w:space="0" w:color="auto"/>
                <w:right w:val="none" w:sz="0" w:space="0" w:color="auto"/>
              </w:divBdr>
            </w:div>
            <w:div w:id="541870466">
              <w:marLeft w:val="0"/>
              <w:marRight w:val="0"/>
              <w:marTop w:val="0"/>
              <w:marBottom w:val="0"/>
              <w:divBdr>
                <w:top w:val="none" w:sz="0" w:space="0" w:color="auto"/>
                <w:left w:val="none" w:sz="0" w:space="0" w:color="auto"/>
                <w:bottom w:val="none" w:sz="0" w:space="0" w:color="auto"/>
                <w:right w:val="none" w:sz="0" w:space="0" w:color="auto"/>
              </w:divBdr>
              <w:divsChild>
                <w:div w:id="464811889">
                  <w:marLeft w:val="0"/>
                  <w:marRight w:val="360"/>
                  <w:marTop w:val="0"/>
                  <w:marBottom w:val="0"/>
                  <w:divBdr>
                    <w:top w:val="none" w:sz="0" w:space="0" w:color="auto"/>
                    <w:left w:val="none" w:sz="0" w:space="0" w:color="auto"/>
                    <w:bottom w:val="none" w:sz="0" w:space="0" w:color="auto"/>
                    <w:right w:val="none" w:sz="0" w:space="0" w:color="auto"/>
                  </w:divBdr>
                </w:div>
                <w:div w:id="1227689669">
                  <w:marLeft w:val="0"/>
                  <w:marRight w:val="0"/>
                  <w:marTop w:val="0"/>
                  <w:marBottom w:val="0"/>
                  <w:divBdr>
                    <w:top w:val="single" w:sz="6" w:space="6" w:color="CACCDF"/>
                    <w:left w:val="single" w:sz="6" w:space="6" w:color="CACCDF"/>
                    <w:bottom w:val="single" w:sz="6" w:space="6" w:color="CACCDF"/>
                    <w:right w:val="single" w:sz="6" w:space="6" w:color="CACCDF"/>
                  </w:divBdr>
                </w:div>
              </w:divsChild>
            </w:div>
          </w:divsChild>
        </w:div>
        <w:div w:id="1021203745">
          <w:marLeft w:val="0"/>
          <w:marRight w:val="0"/>
          <w:marTop w:val="0"/>
          <w:marBottom w:val="0"/>
          <w:divBdr>
            <w:top w:val="none" w:sz="0" w:space="0" w:color="auto"/>
            <w:left w:val="none" w:sz="0" w:space="0" w:color="auto"/>
            <w:bottom w:val="none" w:sz="0" w:space="0" w:color="auto"/>
            <w:right w:val="none" w:sz="0" w:space="0" w:color="auto"/>
          </w:divBdr>
          <w:divsChild>
            <w:div w:id="46624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74614">
      <w:bodyDiv w:val="1"/>
      <w:marLeft w:val="0"/>
      <w:marRight w:val="0"/>
      <w:marTop w:val="0"/>
      <w:marBottom w:val="0"/>
      <w:divBdr>
        <w:top w:val="none" w:sz="0" w:space="0" w:color="auto"/>
        <w:left w:val="none" w:sz="0" w:space="0" w:color="auto"/>
        <w:bottom w:val="none" w:sz="0" w:space="0" w:color="auto"/>
        <w:right w:val="none" w:sz="0" w:space="0" w:color="auto"/>
      </w:divBdr>
      <w:divsChild>
        <w:div w:id="541791715">
          <w:marLeft w:val="0"/>
          <w:marRight w:val="150"/>
          <w:marTop w:val="0"/>
          <w:marBottom w:val="75"/>
          <w:divBdr>
            <w:top w:val="none" w:sz="0" w:space="0" w:color="auto"/>
            <w:left w:val="none" w:sz="0" w:space="0" w:color="auto"/>
            <w:bottom w:val="none" w:sz="0" w:space="0" w:color="auto"/>
            <w:right w:val="none" w:sz="0" w:space="0" w:color="auto"/>
          </w:divBdr>
        </w:div>
        <w:div w:id="678434843">
          <w:marLeft w:val="0"/>
          <w:marRight w:val="150"/>
          <w:marTop w:val="150"/>
          <w:marBottom w:val="150"/>
          <w:divBdr>
            <w:top w:val="none" w:sz="0" w:space="0" w:color="auto"/>
            <w:left w:val="none" w:sz="0" w:space="0" w:color="auto"/>
            <w:bottom w:val="none" w:sz="0" w:space="0" w:color="auto"/>
            <w:right w:val="none" w:sz="0" w:space="0" w:color="auto"/>
          </w:divBdr>
        </w:div>
        <w:div w:id="1367409320">
          <w:marLeft w:val="0"/>
          <w:marRight w:val="150"/>
          <w:marTop w:val="0"/>
          <w:marBottom w:val="0"/>
          <w:divBdr>
            <w:top w:val="none" w:sz="0" w:space="0" w:color="auto"/>
            <w:left w:val="none" w:sz="0" w:space="0" w:color="auto"/>
            <w:bottom w:val="none" w:sz="0" w:space="0" w:color="auto"/>
            <w:right w:val="none" w:sz="0" w:space="0" w:color="auto"/>
          </w:divBdr>
        </w:div>
      </w:divsChild>
    </w:div>
    <w:div w:id="2081244791">
      <w:bodyDiv w:val="1"/>
      <w:marLeft w:val="0"/>
      <w:marRight w:val="0"/>
      <w:marTop w:val="0"/>
      <w:marBottom w:val="0"/>
      <w:divBdr>
        <w:top w:val="none" w:sz="0" w:space="0" w:color="auto"/>
        <w:left w:val="none" w:sz="0" w:space="0" w:color="auto"/>
        <w:bottom w:val="none" w:sz="0" w:space="0" w:color="auto"/>
        <w:right w:val="none" w:sz="0" w:space="0" w:color="auto"/>
      </w:divBdr>
      <w:divsChild>
        <w:div w:id="304168546">
          <w:marLeft w:val="0"/>
          <w:marRight w:val="150"/>
          <w:marTop w:val="0"/>
          <w:marBottom w:val="75"/>
          <w:divBdr>
            <w:top w:val="none" w:sz="0" w:space="0" w:color="auto"/>
            <w:left w:val="none" w:sz="0" w:space="0" w:color="auto"/>
            <w:bottom w:val="none" w:sz="0" w:space="0" w:color="auto"/>
            <w:right w:val="none" w:sz="0" w:space="0" w:color="auto"/>
          </w:divBdr>
        </w:div>
        <w:div w:id="1459490517">
          <w:marLeft w:val="0"/>
          <w:marRight w:val="150"/>
          <w:marTop w:val="150"/>
          <w:marBottom w:val="150"/>
          <w:divBdr>
            <w:top w:val="none" w:sz="0" w:space="0" w:color="auto"/>
            <w:left w:val="none" w:sz="0" w:space="0" w:color="auto"/>
            <w:bottom w:val="none" w:sz="0" w:space="0" w:color="auto"/>
            <w:right w:val="none" w:sz="0" w:space="0" w:color="auto"/>
          </w:divBdr>
        </w:div>
        <w:div w:id="242034604">
          <w:marLeft w:val="0"/>
          <w:marRight w:val="150"/>
          <w:marTop w:val="0"/>
          <w:marBottom w:val="0"/>
          <w:divBdr>
            <w:top w:val="none" w:sz="0" w:space="0" w:color="auto"/>
            <w:left w:val="none" w:sz="0" w:space="0" w:color="auto"/>
            <w:bottom w:val="none" w:sz="0" w:space="0" w:color="auto"/>
            <w:right w:val="none" w:sz="0" w:space="0" w:color="auto"/>
          </w:divBdr>
        </w:div>
      </w:divsChild>
    </w:div>
    <w:div w:id="2081361926">
      <w:bodyDiv w:val="1"/>
      <w:marLeft w:val="0"/>
      <w:marRight w:val="0"/>
      <w:marTop w:val="0"/>
      <w:marBottom w:val="0"/>
      <w:divBdr>
        <w:top w:val="none" w:sz="0" w:space="0" w:color="auto"/>
        <w:left w:val="none" w:sz="0" w:space="0" w:color="auto"/>
        <w:bottom w:val="none" w:sz="0" w:space="0" w:color="auto"/>
        <w:right w:val="none" w:sz="0" w:space="0" w:color="auto"/>
      </w:divBdr>
      <w:divsChild>
        <w:div w:id="60031545">
          <w:marLeft w:val="0"/>
          <w:marRight w:val="150"/>
          <w:marTop w:val="0"/>
          <w:marBottom w:val="75"/>
          <w:divBdr>
            <w:top w:val="none" w:sz="0" w:space="0" w:color="auto"/>
            <w:left w:val="none" w:sz="0" w:space="0" w:color="auto"/>
            <w:bottom w:val="none" w:sz="0" w:space="0" w:color="auto"/>
            <w:right w:val="none" w:sz="0" w:space="0" w:color="auto"/>
          </w:divBdr>
        </w:div>
        <w:div w:id="1559901283">
          <w:marLeft w:val="0"/>
          <w:marRight w:val="150"/>
          <w:marTop w:val="150"/>
          <w:marBottom w:val="150"/>
          <w:divBdr>
            <w:top w:val="none" w:sz="0" w:space="0" w:color="auto"/>
            <w:left w:val="none" w:sz="0" w:space="0" w:color="auto"/>
            <w:bottom w:val="none" w:sz="0" w:space="0" w:color="auto"/>
            <w:right w:val="none" w:sz="0" w:space="0" w:color="auto"/>
          </w:divBdr>
        </w:div>
        <w:div w:id="1390181378">
          <w:marLeft w:val="0"/>
          <w:marRight w:val="150"/>
          <w:marTop w:val="0"/>
          <w:marBottom w:val="0"/>
          <w:divBdr>
            <w:top w:val="none" w:sz="0" w:space="0" w:color="auto"/>
            <w:left w:val="none" w:sz="0" w:space="0" w:color="auto"/>
            <w:bottom w:val="none" w:sz="0" w:space="0" w:color="auto"/>
            <w:right w:val="none" w:sz="0" w:space="0" w:color="auto"/>
          </w:divBdr>
        </w:div>
      </w:divsChild>
    </w:div>
    <w:div w:id="2081440169">
      <w:bodyDiv w:val="1"/>
      <w:marLeft w:val="0"/>
      <w:marRight w:val="0"/>
      <w:marTop w:val="0"/>
      <w:marBottom w:val="0"/>
      <w:divBdr>
        <w:top w:val="none" w:sz="0" w:space="0" w:color="auto"/>
        <w:left w:val="none" w:sz="0" w:space="0" w:color="auto"/>
        <w:bottom w:val="none" w:sz="0" w:space="0" w:color="auto"/>
        <w:right w:val="none" w:sz="0" w:space="0" w:color="auto"/>
      </w:divBdr>
      <w:divsChild>
        <w:div w:id="1366056650">
          <w:marLeft w:val="0"/>
          <w:marRight w:val="150"/>
          <w:marTop w:val="0"/>
          <w:marBottom w:val="75"/>
          <w:divBdr>
            <w:top w:val="none" w:sz="0" w:space="0" w:color="auto"/>
            <w:left w:val="none" w:sz="0" w:space="0" w:color="auto"/>
            <w:bottom w:val="none" w:sz="0" w:space="0" w:color="auto"/>
            <w:right w:val="none" w:sz="0" w:space="0" w:color="auto"/>
          </w:divBdr>
        </w:div>
        <w:div w:id="37901134">
          <w:marLeft w:val="0"/>
          <w:marRight w:val="150"/>
          <w:marTop w:val="150"/>
          <w:marBottom w:val="150"/>
          <w:divBdr>
            <w:top w:val="none" w:sz="0" w:space="0" w:color="auto"/>
            <w:left w:val="none" w:sz="0" w:space="0" w:color="auto"/>
            <w:bottom w:val="none" w:sz="0" w:space="0" w:color="auto"/>
            <w:right w:val="none" w:sz="0" w:space="0" w:color="auto"/>
          </w:divBdr>
        </w:div>
        <w:div w:id="105972319">
          <w:marLeft w:val="0"/>
          <w:marRight w:val="150"/>
          <w:marTop w:val="0"/>
          <w:marBottom w:val="0"/>
          <w:divBdr>
            <w:top w:val="none" w:sz="0" w:space="0" w:color="auto"/>
            <w:left w:val="none" w:sz="0" w:space="0" w:color="auto"/>
            <w:bottom w:val="none" w:sz="0" w:space="0" w:color="auto"/>
            <w:right w:val="none" w:sz="0" w:space="0" w:color="auto"/>
          </w:divBdr>
        </w:div>
      </w:divsChild>
    </w:div>
    <w:div w:id="2081555106">
      <w:bodyDiv w:val="1"/>
      <w:marLeft w:val="0"/>
      <w:marRight w:val="0"/>
      <w:marTop w:val="0"/>
      <w:marBottom w:val="0"/>
      <w:divBdr>
        <w:top w:val="none" w:sz="0" w:space="0" w:color="auto"/>
        <w:left w:val="none" w:sz="0" w:space="0" w:color="auto"/>
        <w:bottom w:val="none" w:sz="0" w:space="0" w:color="auto"/>
        <w:right w:val="none" w:sz="0" w:space="0" w:color="auto"/>
      </w:divBdr>
      <w:divsChild>
        <w:div w:id="35011528">
          <w:marLeft w:val="0"/>
          <w:marRight w:val="0"/>
          <w:marTop w:val="0"/>
          <w:marBottom w:val="0"/>
          <w:divBdr>
            <w:top w:val="none" w:sz="0" w:space="0" w:color="auto"/>
            <w:left w:val="none" w:sz="0" w:space="0" w:color="auto"/>
            <w:bottom w:val="none" w:sz="0" w:space="0" w:color="auto"/>
            <w:right w:val="none" w:sz="0" w:space="0" w:color="auto"/>
          </w:divBdr>
        </w:div>
        <w:div w:id="1913536918">
          <w:marLeft w:val="0"/>
          <w:marRight w:val="0"/>
          <w:marTop w:val="300"/>
          <w:marBottom w:val="300"/>
          <w:divBdr>
            <w:top w:val="none" w:sz="0" w:space="0" w:color="auto"/>
            <w:left w:val="none" w:sz="0" w:space="0" w:color="auto"/>
            <w:bottom w:val="none" w:sz="0" w:space="0" w:color="auto"/>
            <w:right w:val="none" w:sz="0" w:space="0" w:color="auto"/>
          </w:divBdr>
        </w:div>
        <w:div w:id="1038549483">
          <w:marLeft w:val="0"/>
          <w:marRight w:val="0"/>
          <w:marTop w:val="0"/>
          <w:marBottom w:val="0"/>
          <w:divBdr>
            <w:top w:val="none" w:sz="0" w:space="0" w:color="auto"/>
            <w:left w:val="none" w:sz="0" w:space="0" w:color="auto"/>
            <w:bottom w:val="none" w:sz="0" w:space="0" w:color="auto"/>
            <w:right w:val="none" w:sz="0" w:space="0" w:color="auto"/>
          </w:divBdr>
          <w:divsChild>
            <w:div w:id="1844933495">
              <w:marLeft w:val="0"/>
              <w:marRight w:val="0"/>
              <w:marTop w:val="300"/>
              <w:marBottom w:val="450"/>
              <w:divBdr>
                <w:top w:val="none" w:sz="0" w:space="0" w:color="auto"/>
                <w:left w:val="none" w:sz="0" w:space="0" w:color="auto"/>
                <w:bottom w:val="none" w:sz="0" w:space="0" w:color="auto"/>
                <w:right w:val="none" w:sz="0" w:space="0" w:color="auto"/>
              </w:divBdr>
              <w:divsChild>
                <w:div w:id="1402487649">
                  <w:marLeft w:val="0"/>
                  <w:marRight w:val="0"/>
                  <w:marTop w:val="0"/>
                  <w:marBottom w:val="0"/>
                  <w:divBdr>
                    <w:top w:val="none" w:sz="0" w:space="0" w:color="auto"/>
                    <w:left w:val="none" w:sz="0" w:space="0" w:color="auto"/>
                    <w:bottom w:val="none" w:sz="0" w:space="0" w:color="auto"/>
                    <w:right w:val="none" w:sz="0" w:space="0" w:color="auto"/>
                  </w:divBdr>
                  <w:divsChild>
                    <w:div w:id="348993285">
                      <w:marLeft w:val="0"/>
                      <w:marRight w:val="0"/>
                      <w:marTop w:val="0"/>
                      <w:marBottom w:val="0"/>
                      <w:divBdr>
                        <w:top w:val="none" w:sz="0" w:space="0" w:color="auto"/>
                        <w:left w:val="none" w:sz="0" w:space="0" w:color="auto"/>
                        <w:bottom w:val="none" w:sz="0" w:space="0" w:color="auto"/>
                        <w:right w:val="none" w:sz="0" w:space="0" w:color="auto"/>
                      </w:divBdr>
                      <w:divsChild>
                        <w:div w:id="1694770846">
                          <w:marLeft w:val="0"/>
                          <w:marRight w:val="0"/>
                          <w:marTop w:val="0"/>
                          <w:marBottom w:val="0"/>
                          <w:divBdr>
                            <w:top w:val="none" w:sz="0" w:space="0" w:color="auto"/>
                            <w:left w:val="none" w:sz="0" w:space="0" w:color="auto"/>
                            <w:bottom w:val="none" w:sz="0" w:space="0" w:color="auto"/>
                            <w:right w:val="none" w:sz="0" w:space="0" w:color="auto"/>
                          </w:divBdr>
                          <w:divsChild>
                            <w:div w:id="6232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260120">
          <w:marLeft w:val="0"/>
          <w:marRight w:val="0"/>
          <w:marTop w:val="0"/>
          <w:marBottom w:val="0"/>
          <w:divBdr>
            <w:top w:val="none" w:sz="0" w:space="0" w:color="auto"/>
            <w:left w:val="none" w:sz="0" w:space="0" w:color="auto"/>
            <w:bottom w:val="none" w:sz="0" w:space="0" w:color="auto"/>
            <w:right w:val="none" w:sz="0" w:space="0" w:color="auto"/>
          </w:divBdr>
        </w:div>
      </w:divsChild>
    </w:div>
    <w:div w:id="2082018615">
      <w:bodyDiv w:val="1"/>
      <w:marLeft w:val="0"/>
      <w:marRight w:val="0"/>
      <w:marTop w:val="0"/>
      <w:marBottom w:val="0"/>
      <w:divBdr>
        <w:top w:val="none" w:sz="0" w:space="0" w:color="auto"/>
        <w:left w:val="none" w:sz="0" w:space="0" w:color="auto"/>
        <w:bottom w:val="none" w:sz="0" w:space="0" w:color="auto"/>
        <w:right w:val="none" w:sz="0" w:space="0" w:color="auto"/>
      </w:divBdr>
      <w:divsChild>
        <w:div w:id="8601664">
          <w:marLeft w:val="0"/>
          <w:marRight w:val="0"/>
          <w:marTop w:val="0"/>
          <w:marBottom w:val="375"/>
          <w:divBdr>
            <w:top w:val="none" w:sz="0" w:space="0" w:color="auto"/>
            <w:left w:val="none" w:sz="0" w:space="0" w:color="auto"/>
            <w:bottom w:val="none" w:sz="0" w:space="0" w:color="auto"/>
            <w:right w:val="none" w:sz="0" w:space="0" w:color="auto"/>
          </w:divBdr>
          <w:divsChild>
            <w:div w:id="669405890">
              <w:marLeft w:val="0"/>
              <w:marRight w:val="0"/>
              <w:marTop w:val="0"/>
              <w:marBottom w:val="75"/>
              <w:divBdr>
                <w:top w:val="none" w:sz="0" w:space="0" w:color="auto"/>
                <w:left w:val="none" w:sz="0" w:space="0" w:color="auto"/>
                <w:bottom w:val="none" w:sz="0" w:space="0" w:color="auto"/>
                <w:right w:val="none" w:sz="0" w:space="0" w:color="auto"/>
              </w:divBdr>
            </w:div>
            <w:div w:id="18831334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82020463">
      <w:bodyDiv w:val="1"/>
      <w:marLeft w:val="0"/>
      <w:marRight w:val="0"/>
      <w:marTop w:val="0"/>
      <w:marBottom w:val="0"/>
      <w:divBdr>
        <w:top w:val="none" w:sz="0" w:space="0" w:color="auto"/>
        <w:left w:val="none" w:sz="0" w:space="0" w:color="auto"/>
        <w:bottom w:val="none" w:sz="0" w:space="0" w:color="auto"/>
        <w:right w:val="none" w:sz="0" w:space="0" w:color="auto"/>
      </w:divBdr>
      <w:divsChild>
        <w:div w:id="1222517980">
          <w:marLeft w:val="0"/>
          <w:marRight w:val="150"/>
          <w:marTop w:val="0"/>
          <w:marBottom w:val="75"/>
          <w:divBdr>
            <w:top w:val="none" w:sz="0" w:space="0" w:color="auto"/>
            <w:left w:val="none" w:sz="0" w:space="0" w:color="auto"/>
            <w:bottom w:val="none" w:sz="0" w:space="0" w:color="auto"/>
            <w:right w:val="none" w:sz="0" w:space="0" w:color="auto"/>
          </w:divBdr>
        </w:div>
        <w:div w:id="197395474">
          <w:marLeft w:val="0"/>
          <w:marRight w:val="150"/>
          <w:marTop w:val="150"/>
          <w:marBottom w:val="150"/>
          <w:divBdr>
            <w:top w:val="none" w:sz="0" w:space="0" w:color="auto"/>
            <w:left w:val="none" w:sz="0" w:space="0" w:color="auto"/>
            <w:bottom w:val="none" w:sz="0" w:space="0" w:color="auto"/>
            <w:right w:val="none" w:sz="0" w:space="0" w:color="auto"/>
          </w:divBdr>
        </w:div>
        <w:div w:id="655426340">
          <w:marLeft w:val="0"/>
          <w:marRight w:val="150"/>
          <w:marTop w:val="0"/>
          <w:marBottom w:val="0"/>
          <w:divBdr>
            <w:top w:val="none" w:sz="0" w:space="0" w:color="auto"/>
            <w:left w:val="none" w:sz="0" w:space="0" w:color="auto"/>
            <w:bottom w:val="none" w:sz="0" w:space="0" w:color="auto"/>
            <w:right w:val="none" w:sz="0" w:space="0" w:color="auto"/>
          </w:divBdr>
        </w:div>
      </w:divsChild>
    </w:div>
    <w:div w:id="2082167236">
      <w:bodyDiv w:val="1"/>
      <w:marLeft w:val="0"/>
      <w:marRight w:val="0"/>
      <w:marTop w:val="0"/>
      <w:marBottom w:val="0"/>
      <w:divBdr>
        <w:top w:val="none" w:sz="0" w:space="0" w:color="auto"/>
        <w:left w:val="none" w:sz="0" w:space="0" w:color="auto"/>
        <w:bottom w:val="none" w:sz="0" w:space="0" w:color="auto"/>
        <w:right w:val="none" w:sz="0" w:space="0" w:color="auto"/>
      </w:divBdr>
      <w:divsChild>
        <w:div w:id="494491533">
          <w:marLeft w:val="0"/>
          <w:marRight w:val="0"/>
          <w:marTop w:val="0"/>
          <w:marBottom w:val="300"/>
          <w:divBdr>
            <w:top w:val="none" w:sz="0" w:space="0" w:color="auto"/>
            <w:left w:val="none" w:sz="0" w:space="0" w:color="auto"/>
            <w:bottom w:val="none" w:sz="0" w:space="0" w:color="auto"/>
            <w:right w:val="none" w:sz="0" w:space="0" w:color="auto"/>
          </w:divBdr>
          <w:divsChild>
            <w:div w:id="2069961121">
              <w:marLeft w:val="0"/>
              <w:marRight w:val="0"/>
              <w:marTop w:val="0"/>
              <w:marBottom w:val="0"/>
              <w:divBdr>
                <w:top w:val="none" w:sz="0" w:space="0" w:color="auto"/>
                <w:left w:val="none" w:sz="0" w:space="0" w:color="auto"/>
                <w:bottom w:val="none" w:sz="0" w:space="0" w:color="auto"/>
                <w:right w:val="none" w:sz="0" w:space="0" w:color="auto"/>
              </w:divBdr>
            </w:div>
            <w:div w:id="558320342">
              <w:marLeft w:val="0"/>
              <w:marRight w:val="0"/>
              <w:marTop w:val="0"/>
              <w:marBottom w:val="0"/>
              <w:divBdr>
                <w:top w:val="none" w:sz="0" w:space="0" w:color="auto"/>
                <w:left w:val="none" w:sz="0" w:space="0" w:color="auto"/>
                <w:bottom w:val="none" w:sz="0" w:space="0" w:color="auto"/>
                <w:right w:val="none" w:sz="0" w:space="0" w:color="auto"/>
              </w:divBdr>
              <w:divsChild>
                <w:div w:id="1291476399">
                  <w:marLeft w:val="0"/>
                  <w:marRight w:val="0"/>
                  <w:marTop w:val="0"/>
                  <w:marBottom w:val="0"/>
                  <w:divBdr>
                    <w:top w:val="none" w:sz="0" w:space="0" w:color="auto"/>
                    <w:left w:val="none" w:sz="0" w:space="0" w:color="auto"/>
                    <w:bottom w:val="none" w:sz="0" w:space="0" w:color="auto"/>
                    <w:right w:val="none" w:sz="0" w:space="0" w:color="auto"/>
                  </w:divBdr>
                  <w:divsChild>
                    <w:div w:id="2051223564">
                      <w:marLeft w:val="0"/>
                      <w:marRight w:val="0"/>
                      <w:marTop w:val="0"/>
                      <w:marBottom w:val="0"/>
                      <w:divBdr>
                        <w:top w:val="none" w:sz="0" w:space="0" w:color="auto"/>
                        <w:left w:val="none" w:sz="0" w:space="0" w:color="auto"/>
                        <w:bottom w:val="none" w:sz="0" w:space="0" w:color="auto"/>
                        <w:right w:val="none" w:sz="0" w:space="0" w:color="auto"/>
                      </w:divBdr>
                      <w:divsChild>
                        <w:div w:id="1715545250">
                          <w:marLeft w:val="0"/>
                          <w:marRight w:val="0"/>
                          <w:marTop w:val="0"/>
                          <w:marBottom w:val="0"/>
                          <w:divBdr>
                            <w:top w:val="none" w:sz="0" w:space="0" w:color="auto"/>
                            <w:left w:val="none" w:sz="0" w:space="0" w:color="auto"/>
                            <w:bottom w:val="none" w:sz="0" w:space="0" w:color="auto"/>
                            <w:right w:val="none" w:sz="0" w:space="0" w:color="auto"/>
                          </w:divBdr>
                          <w:divsChild>
                            <w:div w:id="904026329">
                              <w:marLeft w:val="0"/>
                              <w:marRight w:val="0"/>
                              <w:marTop w:val="0"/>
                              <w:marBottom w:val="0"/>
                              <w:divBdr>
                                <w:top w:val="none" w:sz="0" w:space="0" w:color="auto"/>
                                <w:left w:val="none" w:sz="0" w:space="0" w:color="auto"/>
                                <w:bottom w:val="none" w:sz="0" w:space="0" w:color="auto"/>
                                <w:right w:val="none" w:sz="0" w:space="0" w:color="auto"/>
                              </w:divBdr>
                            </w:div>
                            <w:div w:id="2301653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307965">
          <w:marLeft w:val="0"/>
          <w:marRight w:val="0"/>
          <w:marTop w:val="0"/>
          <w:marBottom w:val="300"/>
          <w:divBdr>
            <w:top w:val="none" w:sz="0" w:space="0" w:color="auto"/>
            <w:left w:val="none" w:sz="0" w:space="0" w:color="auto"/>
            <w:bottom w:val="none" w:sz="0" w:space="0" w:color="auto"/>
            <w:right w:val="none" w:sz="0" w:space="0" w:color="auto"/>
          </w:divBdr>
        </w:div>
      </w:divsChild>
    </w:div>
    <w:div w:id="2084062181">
      <w:bodyDiv w:val="1"/>
      <w:marLeft w:val="0"/>
      <w:marRight w:val="0"/>
      <w:marTop w:val="0"/>
      <w:marBottom w:val="0"/>
      <w:divBdr>
        <w:top w:val="none" w:sz="0" w:space="0" w:color="auto"/>
        <w:left w:val="none" w:sz="0" w:space="0" w:color="auto"/>
        <w:bottom w:val="none" w:sz="0" w:space="0" w:color="auto"/>
        <w:right w:val="none" w:sz="0" w:space="0" w:color="auto"/>
      </w:divBdr>
      <w:divsChild>
        <w:div w:id="685978732">
          <w:marLeft w:val="0"/>
          <w:marRight w:val="150"/>
          <w:marTop w:val="0"/>
          <w:marBottom w:val="75"/>
          <w:divBdr>
            <w:top w:val="none" w:sz="0" w:space="0" w:color="auto"/>
            <w:left w:val="none" w:sz="0" w:space="0" w:color="auto"/>
            <w:bottom w:val="none" w:sz="0" w:space="0" w:color="auto"/>
            <w:right w:val="none" w:sz="0" w:space="0" w:color="auto"/>
          </w:divBdr>
        </w:div>
        <w:div w:id="626200504">
          <w:marLeft w:val="0"/>
          <w:marRight w:val="150"/>
          <w:marTop w:val="150"/>
          <w:marBottom w:val="150"/>
          <w:divBdr>
            <w:top w:val="none" w:sz="0" w:space="0" w:color="auto"/>
            <w:left w:val="none" w:sz="0" w:space="0" w:color="auto"/>
            <w:bottom w:val="none" w:sz="0" w:space="0" w:color="auto"/>
            <w:right w:val="none" w:sz="0" w:space="0" w:color="auto"/>
          </w:divBdr>
        </w:div>
        <w:div w:id="177427595">
          <w:marLeft w:val="0"/>
          <w:marRight w:val="150"/>
          <w:marTop w:val="0"/>
          <w:marBottom w:val="0"/>
          <w:divBdr>
            <w:top w:val="none" w:sz="0" w:space="0" w:color="auto"/>
            <w:left w:val="none" w:sz="0" w:space="0" w:color="auto"/>
            <w:bottom w:val="none" w:sz="0" w:space="0" w:color="auto"/>
            <w:right w:val="none" w:sz="0" w:space="0" w:color="auto"/>
          </w:divBdr>
        </w:div>
      </w:divsChild>
    </w:div>
    <w:div w:id="2084326473">
      <w:bodyDiv w:val="1"/>
      <w:marLeft w:val="0"/>
      <w:marRight w:val="0"/>
      <w:marTop w:val="0"/>
      <w:marBottom w:val="0"/>
      <w:divBdr>
        <w:top w:val="none" w:sz="0" w:space="0" w:color="auto"/>
        <w:left w:val="none" w:sz="0" w:space="0" w:color="auto"/>
        <w:bottom w:val="none" w:sz="0" w:space="0" w:color="auto"/>
        <w:right w:val="none" w:sz="0" w:space="0" w:color="auto"/>
      </w:divBdr>
      <w:divsChild>
        <w:div w:id="1172381383">
          <w:marLeft w:val="0"/>
          <w:marRight w:val="150"/>
          <w:marTop w:val="0"/>
          <w:marBottom w:val="75"/>
          <w:divBdr>
            <w:top w:val="none" w:sz="0" w:space="0" w:color="auto"/>
            <w:left w:val="none" w:sz="0" w:space="0" w:color="auto"/>
            <w:bottom w:val="none" w:sz="0" w:space="0" w:color="auto"/>
            <w:right w:val="none" w:sz="0" w:space="0" w:color="auto"/>
          </w:divBdr>
        </w:div>
        <w:div w:id="928737470">
          <w:marLeft w:val="0"/>
          <w:marRight w:val="150"/>
          <w:marTop w:val="150"/>
          <w:marBottom w:val="150"/>
          <w:divBdr>
            <w:top w:val="none" w:sz="0" w:space="0" w:color="auto"/>
            <w:left w:val="none" w:sz="0" w:space="0" w:color="auto"/>
            <w:bottom w:val="none" w:sz="0" w:space="0" w:color="auto"/>
            <w:right w:val="none" w:sz="0" w:space="0" w:color="auto"/>
          </w:divBdr>
        </w:div>
        <w:div w:id="1529446038">
          <w:marLeft w:val="0"/>
          <w:marRight w:val="150"/>
          <w:marTop w:val="0"/>
          <w:marBottom w:val="0"/>
          <w:divBdr>
            <w:top w:val="none" w:sz="0" w:space="0" w:color="auto"/>
            <w:left w:val="none" w:sz="0" w:space="0" w:color="auto"/>
            <w:bottom w:val="none" w:sz="0" w:space="0" w:color="auto"/>
            <w:right w:val="none" w:sz="0" w:space="0" w:color="auto"/>
          </w:divBdr>
        </w:div>
      </w:divsChild>
    </w:div>
    <w:div w:id="2084599953">
      <w:bodyDiv w:val="1"/>
      <w:marLeft w:val="0"/>
      <w:marRight w:val="0"/>
      <w:marTop w:val="0"/>
      <w:marBottom w:val="0"/>
      <w:divBdr>
        <w:top w:val="none" w:sz="0" w:space="0" w:color="auto"/>
        <w:left w:val="none" w:sz="0" w:space="0" w:color="auto"/>
        <w:bottom w:val="none" w:sz="0" w:space="0" w:color="auto"/>
        <w:right w:val="none" w:sz="0" w:space="0" w:color="auto"/>
      </w:divBdr>
      <w:divsChild>
        <w:div w:id="656766173">
          <w:marLeft w:val="0"/>
          <w:marRight w:val="0"/>
          <w:marTop w:val="0"/>
          <w:marBottom w:val="75"/>
          <w:divBdr>
            <w:top w:val="none" w:sz="0" w:space="0" w:color="auto"/>
            <w:left w:val="none" w:sz="0" w:space="0" w:color="auto"/>
            <w:bottom w:val="none" w:sz="0" w:space="0" w:color="auto"/>
            <w:right w:val="none" w:sz="0" w:space="0" w:color="auto"/>
          </w:divBdr>
        </w:div>
        <w:div w:id="19820742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84644347">
      <w:bodyDiv w:val="1"/>
      <w:marLeft w:val="0"/>
      <w:marRight w:val="0"/>
      <w:marTop w:val="0"/>
      <w:marBottom w:val="0"/>
      <w:divBdr>
        <w:top w:val="none" w:sz="0" w:space="0" w:color="auto"/>
        <w:left w:val="none" w:sz="0" w:space="0" w:color="auto"/>
        <w:bottom w:val="none" w:sz="0" w:space="0" w:color="auto"/>
        <w:right w:val="none" w:sz="0" w:space="0" w:color="auto"/>
      </w:divBdr>
      <w:divsChild>
        <w:div w:id="1962026513">
          <w:marLeft w:val="0"/>
          <w:marRight w:val="150"/>
          <w:marTop w:val="0"/>
          <w:marBottom w:val="75"/>
          <w:divBdr>
            <w:top w:val="none" w:sz="0" w:space="0" w:color="auto"/>
            <w:left w:val="none" w:sz="0" w:space="0" w:color="auto"/>
            <w:bottom w:val="none" w:sz="0" w:space="0" w:color="auto"/>
            <w:right w:val="none" w:sz="0" w:space="0" w:color="auto"/>
          </w:divBdr>
        </w:div>
        <w:div w:id="1641498482">
          <w:marLeft w:val="0"/>
          <w:marRight w:val="150"/>
          <w:marTop w:val="150"/>
          <w:marBottom w:val="150"/>
          <w:divBdr>
            <w:top w:val="none" w:sz="0" w:space="0" w:color="auto"/>
            <w:left w:val="none" w:sz="0" w:space="0" w:color="auto"/>
            <w:bottom w:val="none" w:sz="0" w:space="0" w:color="auto"/>
            <w:right w:val="none" w:sz="0" w:space="0" w:color="auto"/>
          </w:divBdr>
        </w:div>
        <w:div w:id="239296021">
          <w:marLeft w:val="0"/>
          <w:marRight w:val="150"/>
          <w:marTop w:val="0"/>
          <w:marBottom w:val="0"/>
          <w:divBdr>
            <w:top w:val="none" w:sz="0" w:space="0" w:color="auto"/>
            <w:left w:val="none" w:sz="0" w:space="0" w:color="auto"/>
            <w:bottom w:val="none" w:sz="0" w:space="0" w:color="auto"/>
            <w:right w:val="none" w:sz="0" w:space="0" w:color="auto"/>
          </w:divBdr>
        </w:div>
      </w:divsChild>
    </w:div>
    <w:div w:id="2084838458">
      <w:bodyDiv w:val="1"/>
      <w:marLeft w:val="0"/>
      <w:marRight w:val="0"/>
      <w:marTop w:val="0"/>
      <w:marBottom w:val="0"/>
      <w:divBdr>
        <w:top w:val="none" w:sz="0" w:space="0" w:color="auto"/>
        <w:left w:val="none" w:sz="0" w:space="0" w:color="auto"/>
        <w:bottom w:val="none" w:sz="0" w:space="0" w:color="auto"/>
        <w:right w:val="none" w:sz="0" w:space="0" w:color="auto"/>
      </w:divBdr>
      <w:divsChild>
        <w:div w:id="920336082">
          <w:marLeft w:val="0"/>
          <w:marRight w:val="150"/>
          <w:marTop w:val="0"/>
          <w:marBottom w:val="75"/>
          <w:divBdr>
            <w:top w:val="none" w:sz="0" w:space="0" w:color="auto"/>
            <w:left w:val="none" w:sz="0" w:space="0" w:color="auto"/>
            <w:bottom w:val="none" w:sz="0" w:space="0" w:color="auto"/>
            <w:right w:val="none" w:sz="0" w:space="0" w:color="auto"/>
          </w:divBdr>
        </w:div>
        <w:div w:id="780421854">
          <w:marLeft w:val="0"/>
          <w:marRight w:val="150"/>
          <w:marTop w:val="150"/>
          <w:marBottom w:val="150"/>
          <w:divBdr>
            <w:top w:val="none" w:sz="0" w:space="0" w:color="auto"/>
            <w:left w:val="none" w:sz="0" w:space="0" w:color="auto"/>
            <w:bottom w:val="none" w:sz="0" w:space="0" w:color="auto"/>
            <w:right w:val="none" w:sz="0" w:space="0" w:color="auto"/>
          </w:divBdr>
        </w:div>
        <w:div w:id="950432412">
          <w:marLeft w:val="0"/>
          <w:marRight w:val="150"/>
          <w:marTop w:val="0"/>
          <w:marBottom w:val="0"/>
          <w:divBdr>
            <w:top w:val="none" w:sz="0" w:space="0" w:color="auto"/>
            <w:left w:val="none" w:sz="0" w:space="0" w:color="auto"/>
            <w:bottom w:val="none" w:sz="0" w:space="0" w:color="auto"/>
            <w:right w:val="none" w:sz="0" w:space="0" w:color="auto"/>
          </w:divBdr>
        </w:div>
      </w:divsChild>
    </w:div>
    <w:div w:id="2085174887">
      <w:bodyDiv w:val="1"/>
      <w:marLeft w:val="0"/>
      <w:marRight w:val="0"/>
      <w:marTop w:val="0"/>
      <w:marBottom w:val="0"/>
      <w:divBdr>
        <w:top w:val="none" w:sz="0" w:space="0" w:color="auto"/>
        <w:left w:val="none" w:sz="0" w:space="0" w:color="auto"/>
        <w:bottom w:val="none" w:sz="0" w:space="0" w:color="auto"/>
        <w:right w:val="none" w:sz="0" w:space="0" w:color="auto"/>
      </w:divBdr>
      <w:divsChild>
        <w:div w:id="919871601">
          <w:marLeft w:val="0"/>
          <w:marRight w:val="150"/>
          <w:marTop w:val="0"/>
          <w:marBottom w:val="75"/>
          <w:divBdr>
            <w:top w:val="none" w:sz="0" w:space="0" w:color="auto"/>
            <w:left w:val="none" w:sz="0" w:space="0" w:color="auto"/>
            <w:bottom w:val="none" w:sz="0" w:space="0" w:color="auto"/>
            <w:right w:val="none" w:sz="0" w:space="0" w:color="auto"/>
          </w:divBdr>
        </w:div>
        <w:div w:id="306863982">
          <w:marLeft w:val="0"/>
          <w:marRight w:val="150"/>
          <w:marTop w:val="150"/>
          <w:marBottom w:val="150"/>
          <w:divBdr>
            <w:top w:val="none" w:sz="0" w:space="0" w:color="auto"/>
            <w:left w:val="none" w:sz="0" w:space="0" w:color="auto"/>
            <w:bottom w:val="none" w:sz="0" w:space="0" w:color="auto"/>
            <w:right w:val="none" w:sz="0" w:space="0" w:color="auto"/>
          </w:divBdr>
        </w:div>
        <w:div w:id="634796309">
          <w:marLeft w:val="0"/>
          <w:marRight w:val="150"/>
          <w:marTop w:val="0"/>
          <w:marBottom w:val="0"/>
          <w:divBdr>
            <w:top w:val="none" w:sz="0" w:space="0" w:color="auto"/>
            <w:left w:val="none" w:sz="0" w:space="0" w:color="auto"/>
            <w:bottom w:val="none" w:sz="0" w:space="0" w:color="auto"/>
            <w:right w:val="none" w:sz="0" w:space="0" w:color="auto"/>
          </w:divBdr>
        </w:div>
      </w:divsChild>
    </w:div>
    <w:div w:id="2085292796">
      <w:bodyDiv w:val="1"/>
      <w:marLeft w:val="0"/>
      <w:marRight w:val="0"/>
      <w:marTop w:val="0"/>
      <w:marBottom w:val="0"/>
      <w:divBdr>
        <w:top w:val="none" w:sz="0" w:space="0" w:color="auto"/>
        <w:left w:val="none" w:sz="0" w:space="0" w:color="auto"/>
        <w:bottom w:val="none" w:sz="0" w:space="0" w:color="auto"/>
        <w:right w:val="none" w:sz="0" w:space="0" w:color="auto"/>
      </w:divBdr>
      <w:divsChild>
        <w:div w:id="1438332844">
          <w:marLeft w:val="0"/>
          <w:marRight w:val="0"/>
          <w:marTop w:val="0"/>
          <w:marBottom w:val="0"/>
          <w:divBdr>
            <w:top w:val="none" w:sz="0" w:space="0" w:color="auto"/>
            <w:left w:val="none" w:sz="0" w:space="0" w:color="auto"/>
            <w:bottom w:val="none" w:sz="0" w:space="0" w:color="auto"/>
            <w:right w:val="none" w:sz="0" w:space="0" w:color="auto"/>
          </w:divBdr>
        </w:div>
        <w:div w:id="1774784871">
          <w:marLeft w:val="0"/>
          <w:marRight w:val="0"/>
          <w:marTop w:val="300"/>
          <w:marBottom w:val="300"/>
          <w:divBdr>
            <w:top w:val="none" w:sz="0" w:space="0" w:color="auto"/>
            <w:left w:val="none" w:sz="0" w:space="0" w:color="auto"/>
            <w:bottom w:val="none" w:sz="0" w:space="0" w:color="auto"/>
            <w:right w:val="none" w:sz="0" w:space="0" w:color="auto"/>
          </w:divBdr>
        </w:div>
        <w:div w:id="448203083">
          <w:marLeft w:val="0"/>
          <w:marRight w:val="0"/>
          <w:marTop w:val="0"/>
          <w:marBottom w:val="0"/>
          <w:divBdr>
            <w:top w:val="none" w:sz="0" w:space="0" w:color="auto"/>
            <w:left w:val="none" w:sz="0" w:space="0" w:color="auto"/>
            <w:bottom w:val="none" w:sz="0" w:space="0" w:color="auto"/>
            <w:right w:val="none" w:sz="0" w:space="0" w:color="auto"/>
          </w:divBdr>
          <w:divsChild>
            <w:div w:id="2110738842">
              <w:marLeft w:val="0"/>
              <w:marRight w:val="0"/>
              <w:marTop w:val="300"/>
              <w:marBottom w:val="450"/>
              <w:divBdr>
                <w:top w:val="none" w:sz="0" w:space="0" w:color="auto"/>
                <w:left w:val="none" w:sz="0" w:space="0" w:color="auto"/>
                <w:bottom w:val="none" w:sz="0" w:space="0" w:color="auto"/>
                <w:right w:val="none" w:sz="0" w:space="0" w:color="auto"/>
              </w:divBdr>
              <w:divsChild>
                <w:div w:id="1289626046">
                  <w:marLeft w:val="0"/>
                  <w:marRight w:val="0"/>
                  <w:marTop w:val="0"/>
                  <w:marBottom w:val="0"/>
                  <w:divBdr>
                    <w:top w:val="none" w:sz="0" w:space="0" w:color="auto"/>
                    <w:left w:val="none" w:sz="0" w:space="0" w:color="auto"/>
                    <w:bottom w:val="none" w:sz="0" w:space="0" w:color="auto"/>
                    <w:right w:val="none" w:sz="0" w:space="0" w:color="auto"/>
                  </w:divBdr>
                  <w:divsChild>
                    <w:div w:id="710619358">
                      <w:marLeft w:val="0"/>
                      <w:marRight w:val="0"/>
                      <w:marTop w:val="0"/>
                      <w:marBottom w:val="0"/>
                      <w:divBdr>
                        <w:top w:val="none" w:sz="0" w:space="0" w:color="auto"/>
                        <w:left w:val="none" w:sz="0" w:space="0" w:color="auto"/>
                        <w:bottom w:val="none" w:sz="0" w:space="0" w:color="auto"/>
                        <w:right w:val="none" w:sz="0" w:space="0" w:color="auto"/>
                      </w:divBdr>
                      <w:divsChild>
                        <w:div w:id="2146045934">
                          <w:marLeft w:val="0"/>
                          <w:marRight w:val="0"/>
                          <w:marTop w:val="0"/>
                          <w:marBottom w:val="0"/>
                          <w:divBdr>
                            <w:top w:val="none" w:sz="0" w:space="0" w:color="auto"/>
                            <w:left w:val="none" w:sz="0" w:space="0" w:color="auto"/>
                            <w:bottom w:val="none" w:sz="0" w:space="0" w:color="auto"/>
                            <w:right w:val="none" w:sz="0" w:space="0" w:color="auto"/>
                          </w:divBdr>
                          <w:divsChild>
                            <w:div w:id="4623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659648">
          <w:marLeft w:val="0"/>
          <w:marRight w:val="0"/>
          <w:marTop w:val="0"/>
          <w:marBottom w:val="0"/>
          <w:divBdr>
            <w:top w:val="none" w:sz="0" w:space="0" w:color="auto"/>
            <w:left w:val="none" w:sz="0" w:space="0" w:color="auto"/>
            <w:bottom w:val="none" w:sz="0" w:space="0" w:color="auto"/>
            <w:right w:val="none" w:sz="0" w:space="0" w:color="auto"/>
          </w:divBdr>
          <w:divsChild>
            <w:div w:id="1892198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86225516">
      <w:bodyDiv w:val="1"/>
      <w:marLeft w:val="0"/>
      <w:marRight w:val="0"/>
      <w:marTop w:val="0"/>
      <w:marBottom w:val="0"/>
      <w:divBdr>
        <w:top w:val="none" w:sz="0" w:space="0" w:color="auto"/>
        <w:left w:val="none" w:sz="0" w:space="0" w:color="auto"/>
        <w:bottom w:val="none" w:sz="0" w:space="0" w:color="auto"/>
        <w:right w:val="none" w:sz="0" w:space="0" w:color="auto"/>
      </w:divBdr>
      <w:divsChild>
        <w:div w:id="104347114">
          <w:marLeft w:val="0"/>
          <w:marRight w:val="0"/>
          <w:marTop w:val="0"/>
          <w:marBottom w:val="300"/>
          <w:divBdr>
            <w:top w:val="none" w:sz="0" w:space="0" w:color="auto"/>
            <w:left w:val="none" w:sz="0" w:space="0" w:color="auto"/>
            <w:bottom w:val="none" w:sz="0" w:space="0" w:color="auto"/>
            <w:right w:val="none" w:sz="0" w:space="0" w:color="auto"/>
          </w:divBdr>
        </w:div>
      </w:divsChild>
    </w:div>
    <w:div w:id="2086950106">
      <w:bodyDiv w:val="1"/>
      <w:marLeft w:val="0"/>
      <w:marRight w:val="0"/>
      <w:marTop w:val="0"/>
      <w:marBottom w:val="0"/>
      <w:divBdr>
        <w:top w:val="none" w:sz="0" w:space="0" w:color="auto"/>
        <w:left w:val="none" w:sz="0" w:space="0" w:color="auto"/>
        <w:bottom w:val="none" w:sz="0" w:space="0" w:color="auto"/>
        <w:right w:val="none" w:sz="0" w:space="0" w:color="auto"/>
      </w:divBdr>
      <w:divsChild>
        <w:div w:id="1794790576">
          <w:marLeft w:val="0"/>
          <w:marRight w:val="0"/>
          <w:marTop w:val="0"/>
          <w:marBottom w:val="300"/>
          <w:divBdr>
            <w:top w:val="none" w:sz="0" w:space="0" w:color="auto"/>
            <w:left w:val="none" w:sz="0" w:space="0" w:color="auto"/>
            <w:bottom w:val="none" w:sz="0" w:space="0" w:color="auto"/>
            <w:right w:val="none" w:sz="0" w:space="0" w:color="auto"/>
          </w:divBdr>
        </w:div>
      </w:divsChild>
    </w:div>
    <w:div w:id="2087266513">
      <w:bodyDiv w:val="1"/>
      <w:marLeft w:val="0"/>
      <w:marRight w:val="0"/>
      <w:marTop w:val="0"/>
      <w:marBottom w:val="0"/>
      <w:divBdr>
        <w:top w:val="none" w:sz="0" w:space="0" w:color="auto"/>
        <w:left w:val="none" w:sz="0" w:space="0" w:color="auto"/>
        <w:bottom w:val="none" w:sz="0" w:space="0" w:color="auto"/>
        <w:right w:val="none" w:sz="0" w:space="0" w:color="auto"/>
      </w:divBdr>
      <w:divsChild>
        <w:div w:id="1047684465">
          <w:marLeft w:val="0"/>
          <w:marRight w:val="375"/>
          <w:marTop w:val="0"/>
          <w:marBottom w:val="0"/>
          <w:divBdr>
            <w:top w:val="none" w:sz="0" w:space="0" w:color="auto"/>
            <w:left w:val="none" w:sz="0" w:space="0" w:color="auto"/>
            <w:bottom w:val="none" w:sz="0" w:space="0" w:color="auto"/>
            <w:right w:val="none" w:sz="0" w:space="0" w:color="auto"/>
          </w:divBdr>
        </w:div>
        <w:div w:id="1927838985">
          <w:marLeft w:val="0"/>
          <w:marRight w:val="0"/>
          <w:marTop w:val="0"/>
          <w:marBottom w:val="0"/>
          <w:divBdr>
            <w:top w:val="none" w:sz="0" w:space="0" w:color="auto"/>
            <w:left w:val="none" w:sz="0" w:space="0" w:color="auto"/>
            <w:bottom w:val="none" w:sz="0" w:space="0" w:color="auto"/>
            <w:right w:val="none" w:sz="0" w:space="0" w:color="auto"/>
          </w:divBdr>
        </w:div>
      </w:divsChild>
    </w:div>
    <w:div w:id="2087920671">
      <w:bodyDiv w:val="1"/>
      <w:marLeft w:val="0"/>
      <w:marRight w:val="0"/>
      <w:marTop w:val="0"/>
      <w:marBottom w:val="0"/>
      <w:divBdr>
        <w:top w:val="none" w:sz="0" w:space="0" w:color="auto"/>
        <w:left w:val="none" w:sz="0" w:space="0" w:color="auto"/>
        <w:bottom w:val="none" w:sz="0" w:space="0" w:color="auto"/>
        <w:right w:val="none" w:sz="0" w:space="0" w:color="auto"/>
      </w:divBdr>
      <w:divsChild>
        <w:div w:id="733236900">
          <w:marLeft w:val="0"/>
          <w:marRight w:val="150"/>
          <w:marTop w:val="0"/>
          <w:marBottom w:val="75"/>
          <w:divBdr>
            <w:top w:val="none" w:sz="0" w:space="0" w:color="auto"/>
            <w:left w:val="none" w:sz="0" w:space="0" w:color="auto"/>
            <w:bottom w:val="none" w:sz="0" w:space="0" w:color="auto"/>
            <w:right w:val="none" w:sz="0" w:space="0" w:color="auto"/>
          </w:divBdr>
        </w:div>
        <w:div w:id="26874242">
          <w:marLeft w:val="0"/>
          <w:marRight w:val="150"/>
          <w:marTop w:val="150"/>
          <w:marBottom w:val="150"/>
          <w:divBdr>
            <w:top w:val="none" w:sz="0" w:space="0" w:color="auto"/>
            <w:left w:val="none" w:sz="0" w:space="0" w:color="auto"/>
            <w:bottom w:val="none" w:sz="0" w:space="0" w:color="auto"/>
            <w:right w:val="none" w:sz="0" w:space="0" w:color="auto"/>
          </w:divBdr>
        </w:div>
        <w:div w:id="1216356721">
          <w:marLeft w:val="0"/>
          <w:marRight w:val="150"/>
          <w:marTop w:val="0"/>
          <w:marBottom w:val="0"/>
          <w:divBdr>
            <w:top w:val="none" w:sz="0" w:space="0" w:color="auto"/>
            <w:left w:val="none" w:sz="0" w:space="0" w:color="auto"/>
            <w:bottom w:val="none" w:sz="0" w:space="0" w:color="auto"/>
            <w:right w:val="none" w:sz="0" w:space="0" w:color="auto"/>
          </w:divBdr>
        </w:div>
      </w:divsChild>
    </w:div>
    <w:div w:id="2087995185">
      <w:bodyDiv w:val="1"/>
      <w:marLeft w:val="0"/>
      <w:marRight w:val="0"/>
      <w:marTop w:val="0"/>
      <w:marBottom w:val="0"/>
      <w:divBdr>
        <w:top w:val="none" w:sz="0" w:space="0" w:color="auto"/>
        <w:left w:val="none" w:sz="0" w:space="0" w:color="auto"/>
        <w:bottom w:val="none" w:sz="0" w:space="0" w:color="auto"/>
        <w:right w:val="none" w:sz="0" w:space="0" w:color="auto"/>
      </w:divBdr>
      <w:divsChild>
        <w:div w:id="80375355">
          <w:marLeft w:val="0"/>
          <w:marRight w:val="0"/>
          <w:marTop w:val="0"/>
          <w:marBottom w:val="300"/>
          <w:divBdr>
            <w:top w:val="none" w:sz="0" w:space="0" w:color="auto"/>
            <w:left w:val="none" w:sz="0" w:space="0" w:color="auto"/>
            <w:bottom w:val="none" w:sz="0" w:space="0" w:color="auto"/>
            <w:right w:val="none" w:sz="0" w:space="0" w:color="auto"/>
          </w:divBdr>
        </w:div>
      </w:divsChild>
    </w:div>
    <w:div w:id="2088454033">
      <w:bodyDiv w:val="1"/>
      <w:marLeft w:val="0"/>
      <w:marRight w:val="0"/>
      <w:marTop w:val="0"/>
      <w:marBottom w:val="0"/>
      <w:divBdr>
        <w:top w:val="none" w:sz="0" w:space="0" w:color="auto"/>
        <w:left w:val="none" w:sz="0" w:space="0" w:color="auto"/>
        <w:bottom w:val="none" w:sz="0" w:space="0" w:color="auto"/>
        <w:right w:val="none" w:sz="0" w:space="0" w:color="auto"/>
      </w:divBdr>
      <w:divsChild>
        <w:div w:id="175853255">
          <w:marLeft w:val="0"/>
          <w:marRight w:val="0"/>
          <w:marTop w:val="0"/>
          <w:marBottom w:val="150"/>
          <w:divBdr>
            <w:top w:val="none" w:sz="0" w:space="0" w:color="auto"/>
            <w:left w:val="none" w:sz="0" w:space="0" w:color="auto"/>
            <w:bottom w:val="none" w:sz="0" w:space="0" w:color="auto"/>
            <w:right w:val="none" w:sz="0" w:space="0" w:color="auto"/>
          </w:divBdr>
          <w:divsChild>
            <w:div w:id="1388800934">
              <w:marLeft w:val="0"/>
              <w:marRight w:val="0"/>
              <w:marTop w:val="0"/>
              <w:marBottom w:val="0"/>
              <w:divBdr>
                <w:top w:val="none" w:sz="0" w:space="0" w:color="auto"/>
                <w:left w:val="none" w:sz="0" w:space="0" w:color="auto"/>
                <w:bottom w:val="none" w:sz="0" w:space="0" w:color="auto"/>
                <w:right w:val="none" w:sz="0" w:space="0" w:color="auto"/>
              </w:divBdr>
              <w:divsChild>
                <w:div w:id="1968076279">
                  <w:marLeft w:val="0"/>
                  <w:marRight w:val="150"/>
                  <w:marTop w:val="0"/>
                  <w:marBottom w:val="0"/>
                  <w:divBdr>
                    <w:top w:val="none" w:sz="0" w:space="0" w:color="auto"/>
                    <w:left w:val="none" w:sz="0" w:space="0" w:color="auto"/>
                    <w:bottom w:val="none" w:sz="0" w:space="0" w:color="auto"/>
                    <w:right w:val="none" w:sz="0" w:space="0" w:color="auto"/>
                  </w:divBdr>
                </w:div>
                <w:div w:id="1118598504">
                  <w:marLeft w:val="0"/>
                  <w:marRight w:val="150"/>
                  <w:marTop w:val="0"/>
                  <w:marBottom w:val="0"/>
                  <w:divBdr>
                    <w:top w:val="none" w:sz="0" w:space="0" w:color="auto"/>
                    <w:left w:val="none" w:sz="0" w:space="0" w:color="auto"/>
                    <w:bottom w:val="none" w:sz="0" w:space="0" w:color="auto"/>
                    <w:right w:val="none" w:sz="0" w:space="0" w:color="auto"/>
                  </w:divBdr>
                </w:div>
              </w:divsChild>
            </w:div>
            <w:div w:id="1477262654">
              <w:marLeft w:val="0"/>
              <w:marRight w:val="0"/>
              <w:marTop w:val="0"/>
              <w:marBottom w:val="0"/>
              <w:divBdr>
                <w:top w:val="none" w:sz="0" w:space="0" w:color="auto"/>
                <w:left w:val="none" w:sz="0" w:space="0" w:color="auto"/>
                <w:bottom w:val="none" w:sz="0" w:space="0" w:color="auto"/>
                <w:right w:val="none" w:sz="0" w:space="0" w:color="auto"/>
              </w:divBdr>
              <w:divsChild>
                <w:div w:id="1547184967">
                  <w:marLeft w:val="0"/>
                  <w:marRight w:val="0"/>
                  <w:marTop w:val="0"/>
                  <w:marBottom w:val="0"/>
                  <w:divBdr>
                    <w:top w:val="none" w:sz="0" w:space="0" w:color="auto"/>
                    <w:left w:val="none" w:sz="0" w:space="0" w:color="auto"/>
                    <w:bottom w:val="none" w:sz="0" w:space="0" w:color="auto"/>
                    <w:right w:val="none" w:sz="0" w:space="0" w:color="auto"/>
                  </w:divBdr>
                  <w:divsChild>
                    <w:div w:id="1660310866">
                      <w:marLeft w:val="0"/>
                      <w:marRight w:val="0"/>
                      <w:marTop w:val="0"/>
                      <w:marBottom w:val="0"/>
                      <w:divBdr>
                        <w:top w:val="none" w:sz="0" w:space="0" w:color="auto"/>
                        <w:left w:val="none" w:sz="0" w:space="0" w:color="auto"/>
                        <w:bottom w:val="none" w:sz="0" w:space="0" w:color="auto"/>
                        <w:right w:val="none" w:sz="0" w:space="0" w:color="auto"/>
                      </w:divBdr>
                      <w:divsChild>
                        <w:div w:id="1735154083">
                          <w:marLeft w:val="0"/>
                          <w:marRight w:val="0"/>
                          <w:marTop w:val="0"/>
                          <w:marBottom w:val="0"/>
                          <w:divBdr>
                            <w:top w:val="none" w:sz="0" w:space="0" w:color="auto"/>
                            <w:left w:val="none" w:sz="0" w:space="0" w:color="auto"/>
                            <w:bottom w:val="none" w:sz="0" w:space="0" w:color="auto"/>
                            <w:right w:val="none" w:sz="0" w:space="0" w:color="auto"/>
                          </w:divBdr>
                        </w:div>
                      </w:divsChild>
                    </w:div>
                    <w:div w:id="1317537342">
                      <w:marLeft w:val="0"/>
                      <w:marRight w:val="135"/>
                      <w:marTop w:val="0"/>
                      <w:marBottom w:val="0"/>
                      <w:divBdr>
                        <w:top w:val="none" w:sz="0" w:space="0" w:color="auto"/>
                        <w:left w:val="none" w:sz="0" w:space="0" w:color="auto"/>
                        <w:bottom w:val="none" w:sz="0" w:space="0" w:color="auto"/>
                        <w:right w:val="none" w:sz="0" w:space="0" w:color="auto"/>
                      </w:divBdr>
                    </w:div>
                    <w:div w:id="2115766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91533">
          <w:marLeft w:val="0"/>
          <w:marRight w:val="0"/>
          <w:marTop w:val="0"/>
          <w:marBottom w:val="0"/>
          <w:divBdr>
            <w:top w:val="none" w:sz="0" w:space="0" w:color="auto"/>
            <w:left w:val="none" w:sz="0" w:space="0" w:color="auto"/>
            <w:bottom w:val="none" w:sz="0" w:space="0" w:color="auto"/>
            <w:right w:val="none" w:sz="0" w:space="0" w:color="auto"/>
          </w:divBdr>
          <w:divsChild>
            <w:div w:id="16543965">
              <w:marLeft w:val="0"/>
              <w:marRight w:val="0"/>
              <w:marTop w:val="0"/>
              <w:marBottom w:val="0"/>
              <w:divBdr>
                <w:top w:val="none" w:sz="0" w:space="0" w:color="auto"/>
                <w:left w:val="none" w:sz="0" w:space="0" w:color="auto"/>
                <w:bottom w:val="none" w:sz="0" w:space="0" w:color="auto"/>
                <w:right w:val="none" w:sz="0" w:space="0" w:color="auto"/>
              </w:divBdr>
              <w:divsChild>
                <w:div w:id="971715297">
                  <w:marLeft w:val="0"/>
                  <w:marRight w:val="0"/>
                  <w:marTop w:val="0"/>
                  <w:marBottom w:val="0"/>
                  <w:divBdr>
                    <w:top w:val="none" w:sz="0" w:space="0" w:color="auto"/>
                    <w:left w:val="none" w:sz="0" w:space="0" w:color="auto"/>
                    <w:bottom w:val="none" w:sz="0" w:space="0" w:color="auto"/>
                    <w:right w:val="none" w:sz="0" w:space="0" w:color="auto"/>
                  </w:divBdr>
                </w:div>
              </w:divsChild>
            </w:div>
            <w:div w:id="1069503291">
              <w:marLeft w:val="0"/>
              <w:marRight w:val="0"/>
              <w:marTop w:val="225"/>
              <w:marBottom w:val="0"/>
              <w:divBdr>
                <w:top w:val="none" w:sz="0" w:space="0" w:color="auto"/>
                <w:left w:val="none" w:sz="0" w:space="0" w:color="auto"/>
                <w:bottom w:val="none" w:sz="0" w:space="0" w:color="auto"/>
                <w:right w:val="none" w:sz="0" w:space="0" w:color="auto"/>
              </w:divBdr>
              <w:divsChild>
                <w:div w:id="2054887584">
                  <w:marLeft w:val="0"/>
                  <w:marRight w:val="0"/>
                  <w:marTop w:val="0"/>
                  <w:marBottom w:val="0"/>
                  <w:divBdr>
                    <w:top w:val="none" w:sz="0" w:space="0" w:color="auto"/>
                    <w:left w:val="none" w:sz="0" w:space="0" w:color="auto"/>
                    <w:bottom w:val="none" w:sz="0" w:space="0" w:color="auto"/>
                    <w:right w:val="none" w:sz="0" w:space="0" w:color="auto"/>
                  </w:divBdr>
                </w:div>
              </w:divsChild>
            </w:div>
            <w:div w:id="1081415928">
              <w:marLeft w:val="0"/>
              <w:marRight w:val="0"/>
              <w:marTop w:val="225"/>
              <w:marBottom w:val="0"/>
              <w:divBdr>
                <w:top w:val="none" w:sz="0" w:space="0" w:color="auto"/>
                <w:left w:val="none" w:sz="0" w:space="0" w:color="auto"/>
                <w:bottom w:val="none" w:sz="0" w:space="0" w:color="auto"/>
                <w:right w:val="none" w:sz="0" w:space="0" w:color="auto"/>
              </w:divBdr>
              <w:divsChild>
                <w:div w:id="211696849">
                  <w:marLeft w:val="0"/>
                  <w:marRight w:val="0"/>
                  <w:marTop w:val="0"/>
                  <w:marBottom w:val="0"/>
                  <w:divBdr>
                    <w:top w:val="none" w:sz="0" w:space="0" w:color="auto"/>
                    <w:left w:val="none" w:sz="0" w:space="0" w:color="auto"/>
                    <w:bottom w:val="none" w:sz="0" w:space="0" w:color="auto"/>
                    <w:right w:val="none" w:sz="0" w:space="0" w:color="auto"/>
                  </w:divBdr>
                </w:div>
              </w:divsChild>
            </w:div>
            <w:div w:id="251821010">
              <w:marLeft w:val="0"/>
              <w:marRight w:val="0"/>
              <w:marTop w:val="225"/>
              <w:marBottom w:val="0"/>
              <w:divBdr>
                <w:top w:val="none" w:sz="0" w:space="0" w:color="auto"/>
                <w:left w:val="none" w:sz="0" w:space="0" w:color="auto"/>
                <w:bottom w:val="none" w:sz="0" w:space="0" w:color="auto"/>
                <w:right w:val="none" w:sz="0" w:space="0" w:color="auto"/>
              </w:divBdr>
              <w:divsChild>
                <w:div w:id="2053647634">
                  <w:marLeft w:val="0"/>
                  <w:marRight w:val="0"/>
                  <w:marTop w:val="0"/>
                  <w:marBottom w:val="0"/>
                  <w:divBdr>
                    <w:top w:val="none" w:sz="0" w:space="0" w:color="auto"/>
                    <w:left w:val="none" w:sz="0" w:space="0" w:color="auto"/>
                    <w:bottom w:val="none" w:sz="0" w:space="0" w:color="auto"/>
                    <w:right w:val="none" w:sz="0" w:space="0" w:color="auto"/>
                  </w:divBdr>
                </w:div>
              </w:divsChild>
            </w:div>
            <w:div w:id="2142385087">
              <w:marLeft w:val="0"/>
              <w:marRight w:val="0"/>
              <w:marTop w:val="225"/>
              <w:marBottom w:val="0"/>
              <w:divBdr>
                <w:top w:val="none" w:sz="0" w:space="0" w:color="auto"/>
                <w:left w:val="none" w:sz="0" w:space="0" w:color="auto"/>
                <w:bottom w:val="none" w:sz="0" w:space="0" w:color="auto"/>
                <w:right w:val="none" w:sz="0" w:space="0" w:color="auto"/>
              </w:divBdr>
              <w:divsChild>
                <w:div w:id="14089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22081">
      <w:bodyDiv w:val="1"/>
      <w:marLeft w:val="0"/>
      <w:marRight w:val="0"/>
      <w:marTop w:val="0"/>
      <w:marBottom w:val="0"/>
      <w:divBdr>
        <w:top w:val="none" w:sz="0" w:space="0" w:color="auto"/>
        <w:left w:val="none" w:sz="0" w:space="0" w:color="auto"/>
        <w:bottom w:val="none" w:sz="0" w:space="0" w:color="auto"/>
        <w:right w:val="none" w:sz="0" w:space="0" w:color="auto"/>
      </w:divBdr>
      <w:divsChild>
        <w:div w:id="298731537">
          <w:marLeft w:val="0"/>
          <w:marRight w:val="150"/>
          <w:marTop w:val="0"/>
          <w:marBottom w:val="75"/>
          <w:divBdr>
            <w:top w:val="none" w:sz="0" w:space="0" w:color="auto"/>
            <w:left w:val="none" w:sz="0" w:space="0" w:color="auto"/>
            <w:bottom w:val="none" w:sz="0" w:space="0" w:color="auto"/>
            <w:right w:val="none" w:sz="0" w:space="0" w:color="auto"/>
          </w:divBdr>
        </w:div>
        <w:div w:id="1076591147">
          <w:marLeft w:val="0"/>
          <w:marRight w:val="150"/>
          <w:marTop w:val="150"/>
          <w:marBottom w:val="150"/>
          <w:divBdr>
            <w:top w:val="none" w:sz="0" w:space="0" w:color="auto"/>
            <w:left w:val="none" w:sz="0" w:space="0" w:color="auto"/>
            <w:bottom w:val="none" w:sz="0" w:space="0" w:color="auto"/>
            <w:right w:val="none" w:sz="0" w:space="0" w:color="auto"/>
          </w:divBdr>
        </w:div>
        <w:div w:id="1847554012">
          <w:marLeft w:val="0"/>
          <w:marRight w:val="150"/>
          <w:marTop w:val="0"/>
          <w:marBottom w:val="0"/>
          <w:divBdr>
            <w:top w:val="none" w:sz="0" w:space="0" w:color="auto"/>
            <w:left w:val="none" w:sz="0" w:space="0" w:color="auto"/>
            <w:bottom w:val="none" w:sz="0" w:space="0" w:color="auto"/>
            <w:right w:val="none" w:sz="0" w:space="0" w:color="auto"/>
          </w:divBdr>
        </w:div>
      </w:divsChild>
    </w:div>
    <w:div w:id="2088766381">
      <w:bodyDiv w:val="1"/>
      <w:marLeft w:val="0"/>
      <w:marRight w:val="0"/>
      <w:marTop w:val="0"/>
      <w:marBottom w:val="0"/>
      <w:divBdr>
        <w:top w:val="none" w:sz="0" w:space="0" w:color="auto"/>
        <w:left w:val="none" w:sz="0" w:space="0" w:color="auto"/>
        <w:bottom w:val="none" w:sz="0" w:space="0" w:color="auto"/>
        <w:right w:val="none" w:sz="0" w:space="0" w:color="auto"/>
      </w:divBdr>
      <w:divsChild>
        <w:div w:id="1649557962">
          <w:marLeft w:val="0"/>
          <w:marRight w:val="0"/>
          <w:marTop w:val="0"/>
          <w:marBottom w:val="300"/>
          <w:divBdr>
            <w:top w:val="none" w:sz="0" w:space="0" w:color="auto"/>
            <w:left w:val="none" w:sz="0" w:space="0" w:color="auto"/>
            <w:bottom w:val="none" w:sz="0" w:space="0" w:color="auto"/>
            <w:right w:val="none" w:sz="0" w:space="0" w:color="auto"/>
          </w:divBdr>
        </w:div>
      </w:divsChild>
    </w:div>
    <w:div w:id="2088960917">
      <w:bodyDiv w:val="1"/>
      <w:marLeft w:val="0"/>
      <w:marRight w:val="0"/>
      <w:marTop w:val="0"/>
      <w:marBottom w:val="0"/>
      <w:divBdr>
        <w:top w:val="none" w:sz="0" w:space="0" w:color="auto"/>
        <w:left w:val="none" w:sz="0" w:space="0" w:color="auto"/>
        <w:bottom w:val="none" w:sz="0" w:space="0" w:color="auto"/>
        <w:right w:val="none" w:sz="0" w:space="0" w:color="auto"/>
      </w:divBdr>
    </w:div>
    <w:div w:id="2089421433">
      <w:bodyDiv w:val="1"/>
      <w:marLeft w:val="0"/>
      <w:marRight w:val="0"/>
      <w:marTop w:val="0"/>
      <w:marBottom w:val="0"/>
      <w:divBdr>
        <w:top w:val="none" w:sz="0" w:space="0" w:color="auto"/>
        <w:left w:val="none" w:sz="0" w:space="0" w:color="auto"/>
        <w:bottom w:val="none" w:sz="0" w:space="0" w:color="auto"/>
        <w:right w:val="none" w:sz="0" w:space="0" w:color="auto"/>
      </w:divBdr>
      <w:divsChild>
        <w:div w:id="1044987588">
          <w:marLeft w:val="0"/>
          <w:marRight w:val="0"/>
          <w:marTop w:val="0"/>
          <w:marBottom w:val="300"/>
          <w:divBdr>
            <w:top w:val="none" w:sz="0" w:space="0" w:color="auto"/>
            <w:left w:val="none" w:sz="0" w:space="0" w:color="auto"/>
            <w:bottom w:val="none" w:sz="0" w:space="0" w:color="auto"/>
            <w:right w:val="none" w:sz="0" w:space="0" w:color="auto"/>
          </w:divBdr>
        </w:div>
      </w:divsChild>
    </w:div>
    <w:div w:id="2090149911">
      <w:bodyDiv w:val="1"/>
      <w:marLeft w:val="0"/>
      <w:marRight w:val="0"/>
      <w:marTop w:val="0"/>
      <w:marBottom w:val="0"/>
      <w:divBdr>
        <w:top w:val="none" w:sz="0" w:space="0" w:color="auto"/>
        <w:left w:val="none" w:sz="0" w:space="0" w:color="auto"/>
        <w:bottom w:val="none" w:sz="0" w:space="0" w:color="auto"/>
        <w:right w:val="none" w:sz="0" w:space="0" w:color="auto"/>
      </w:divBdr>
    </w:div>
    <w:div w:id="2090612660">
      <w:bodyDiv w:val="1"/>
      <w:marLeft w:val="0"/>
      <w:marRight w:val="0"/>
      <w:marTop w:val="0"/>
      <w:marBottom w:val="0"/>
      <w:divBdr>
        <w:top w:val="none" w:sz="0" w:space="0" w:color="auto"/>
        <w:left w:val="none" w:sz="0" w:space="0" w:color="auto"/>
        <w:bottom w:val="none" w:sz="0" w:space="0" w:color="auto"/>
        <w:right w:val="none" w:sz="0" w:space="0" w:color="auto"/>
      </w:divBdr>
      <w:divsChild>
        <w:div w:id="1834947605">
          <w:marLeft w:val="0"/>
          <w:marRight w:val="0"/>
          <w:marTop w:val="0"/>
          <w:marBottom w:val="0"/>
          <w:divBdr>
            <w:top w:val="none" w:sz="0" w:space="0" w:color="auto"/>
            <w:left w:val="none" w:sz="0" w:space="0" w:color="auto"/>
            <w:bottom w:val="none" w:sz="0" w:space="0" w:color="auto"/>
            <w:right w:val="none" w:sz="0" w:space="0" w:color="auto"/>
          </w:divBdr>
        </w:div>
      </w:divsChild>
    </w:div>
    <w:div w:id="2090926539">
      <w:bodyDiv w:val="1"/>
      <w:marLeft w:val="0"/>
      <w:marRight w:val="0"/>
      <w:marTop w:val="0"/>
      <w:marBottom w:val="0"/>
      <w:divBdr>
        <w:top w:val="none" w:sz="0" w:space="0" w:color="auto"/>
        <w:left w:val="none" w:sz="0" w:space="0" w:color="auto"/>
        <w:bottom w:val="none" w:sz="0" w:space="0" w:color="auto"/>
        <w:right w:val="none" w:sz="0" w:space="0" w:color="auto"/>
      </w:divBdr>
      <w:divsChild>
        <w:div w:id="1935162035">
          <w:marLeft w:val="0"/>
          <w:marRight w:val="375"/>
          <w:marTop w:val="0"/>
          <w:marBottom w:val="0"/>
          <w:divBdr>
            <w:top w:val="none" w:sz="0" w:space="0" w:color="auto"/>
            <w:left w:val="none" w:sz="0" w:space="0" w:color="auto"/>
            <w:bottom w:val="none" w:sz="0" w:space="0" w:color="auto"/>
            <w:right w:val="none" w:sz="0" w:space="0" w:color="auto"/>
          </w:divBdr>
        </w:div>
        <w:div w:id="1904945331">
          <w:marLeft w:val="0"/>
          <w:marRight w:val="0"/>
          <w:marTop w:val="0"/>
          <w:marBottom w:val="0"/>
          <w:divBdr>
            <w:top w:val="none" w:sz="0" w:space="0" w:color="auto"/>
            <w:left w:val="none" w:sz="0" w:space="0" w:color="auto"/>
            <w:bottom w:val="none" w:sz="0" w:space="0" w:color="auto"/>
            <w:right w:val="none" w:sz="0" w:space="0" w:color="auto"/>
          </w:divBdr>
        </w:div>
      </w:divsChild>
    </w:div>
    <w:div w:id="2091854187">
      <w:bodyDiv w:val="1"/>
      <w:marLeft w:val="0"/>
      <w:marRight w:val="0"/>
      <w:marTop w:val="0"/>
      <w:marBottom w:val="0"/>
      <w:divBdr>
        <w:top w:val="none" w:sz="0" w:space="0" w:color="auto"/>
        <w:left w:val="none" w:sz="0" w:space="0" w:color="auto"/>
        <w:bottom w:val="none" w:sz="0" w:space="0" w:color="auto"/>
        <w:right w:val="none" w:sz="0" w:space="0" w:color="auto"/>
      </w:divBdr>
      <w:divsChild>
        <w:div w:id="1595430317">
          <w:marLeft w:val="0"/>
          <w:marRight w:val="0"/>
          <w:marTop w:val="0"/>
          <w:marBottom w:val="300"/>
          <w:divBdr>
            <w:top w:val="none" w:sz="0" w:space="0" w:color="auto"/>
            <w:left w:val="none" w:sz="0" w:space="0" w:color="auto"/>
            <w:bottom w:val="none" w:sz="0" w:space="0" w:color="auto"/>
            <w:right w:val="none" w:sz="0" w:space="0" w:color="auto"/>
          </w:divBdr>
        </w:div>
      </w:divsChild>
    </w:div>
    <w:div w:id="2092386418">
      <w:bodyDiv w:val="1"/>
      <w:marLeft w:val="0"/>
      <w:marRight w:val="0"/>
      <w:marTop w:val="0"/>
      <w:marBottom w:val="0"/>
      <w:divBdr>
        <w:top w:val="none" w:sz="0" w:space="0" w:color="auto"/>
        <w:left w:val="none" w:sz="0" w:space="0" w:color="auto"/>
        <w:bottom w:val="none" w:sz="0" w:space="0" w:color="auto"/>
        <w:right w:val="none" w:sz="0" w:space="0" w:color="auto"/>
      </w:divBdr>
      <w:divsChild>
        <w:div w:id="1453668163">
          <w:marLeft w:val="0"/>
          <w:marRight w:val="375"/>
          <w:marTop w:val="0"/>
          <w:marBottom w:val="0"/>
          <w:divBdr>
            <w:top w:val="none" w:sz="0" w:space="0" w:color="auto"/>
            <w:left w:val="none" w:sz="0" w:space="0" w:color="auto"/>
            <w:bottom w:val="none" w:sz="0" w:space="0" w:color="auto"/>
            <w:right w:val="none" w:sz="0" w:space="0" w:color="auto"/>
          </w:divBdr>
        </w:div>
        <w:div w:id="694575047">
          <w:marLeft w:val="0"/>
          <w:marRight w:val="0"/>
          <w:marTop w:val="0"/>
          <w:marBottom w:val="0"/>
          <w:divBdr>
            <w:top w:val="none" w:sz="0" w:space="0" w:color="auto"/>
            <w:left w:val="none" w:sz="0" w:space="0" w:color="auto"/>
            <w:bottom w:val="none" w:sz="0" w:space="0" w:color="auto"/>
            <w:right w:val="none" w:sz="0" w:space="0" w:color="auto"/>
          </w:divBdr>
        </w:div>
      </w:divsChild>
    </w:div>
    <w:div w:id="2092702666">
      <w:bodyDiv w:val="1"/>
      <w:marLeft w:val="0"/>
      <w:marRight w:val="0"/>
      <w:marTop w:val="0"/>
      <w:marBottom w:val="0"/>
      <w:divBdr>
        <w:top w:val="none" w:sz="0" w:space="0" w:color="auto"/>
        <w:left w:val="none" w:sz="0" w:space="0" w:color="auto"/>
        <w:bottom w:val="none" w:sz="0" w:space="0" w:color="auto"/>
        <w:right w:val="none" w:sz="0" w:space="0" w:color="auto"/>
      </w:divBdr>
      <w:divsChild>
        <w:div w:id="1024401515">
          <w:marLeft w:val="0"/>
          <w:marRight w:val="0"/>
          <w:marTop w:val="0"/>
          <w:marBottom w:val="0"/>
          <w:divBdr>
            <w:top w:val="none" w:sz="0" w:space="0" w:color="auto"/>
            <w:left w:val="none" w:sz="0" w:space="0" w:color="auto"/>
            <w:bottom w:val="none" w:sz="0" w:space="0" w:color="auto"/>
            <w:right w:val="none" w:sz="0" w:space="0" w:color="auto"/>
          </w:divBdr>
          <w:divsChild>
            <w:div w:id="1037049616">
              <w:marLeft w:val="0"/>
              <w:marRight w:val="0"/>
              <w:marTop w:val="0"/>
              <w:marBottom w:val="0"/>
              <w:divBdr>
                <w:top w:val="none" w:sz="0" w:space="0" w:color="auto"/>
                <w:left w:val="none" w:sz="0" w:space="0" w:color="auto"/>
                <w:bottom w:val="none" w:sz="0" w:space="0" w:color="auto"/>
                <w:right w:val="none" w:sz="0" w:space="0" w:color="auto"/>
              </w:divBdr>
              <w:divsChild>
                <w:div w:id="2120449364">
                  <w:marLeft w:val="0"/>
                  <w:marRight w:val="0"/>
                  <w:marTop w:val="0"/>
                  <w:marBottom w:val="0"/>
                  <w:divBdr>
                    <w:top w:val="none" w:sz="0" w:space="0" w:color="auto"/>
                    <w:left w:val="none" w:sz="0" w:space="0" w:color="auto"/>
                    <w:bottom w:val="none" w:sz="0" w:space="0" w:color="auto"/>
                    <w:right w:val="none" w:sz="0" w:space="0" w:color="auto"/>
                  </w:divBdr>
                  <w:divsChild>
                    <w:div w:id="1724862109">
                      <w:marLeft w:val="0"/>
                      <w:marRight w:val="0"/>
                      <w:marTop w:val="0"/>
                      <w:marBottom w:val="0"/>
                      <w:divBdr>
                        <w:top w:val="none" w:sz="0" w:space="0" w:color="auto"/>
                        <w:left w:val="none" w:sz="0" w:space="0" w:color="auto"/>
                        <w:bottom w:val="none" w:sz="0" w:space="0" w:color="auto"/>
                        <w:right w:val="none" w:sz="0" w:space="0" w:color="auto"/>
                      </w:divBdr>
                      <w:divsChild>
                        <w:div w:id="178823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130683">
          <w:marLeft w:val="0"/>
          <w:marRight w:val="0"/>
          <w:marTop w:val="0"/>
          <w:marBottom w:val="0"/>
          <w:divBdr>
            <w:top w:val="none" w:sz="0" w:space="0" w:color="auto"/>
            <w:left w:val="none" w:sz="0" w:space="0" w:color="auto"/>
            <w:bottom w:val="none" w:sz="0" w:space="0" w:color="auto"/>
            <w:right w:val="none" w:sz="0" w:space="0" w:color="auto"/>
          </w:divBdr>
          <w:divsChild>
            <w:div w:id="2121408682">
              <w:marLeft w:val="0"/>
              <w:marRight w:val="0"/>
              <w:marTop w:val="0"/>
              <w:marBottom w:val="0"/>
              <w:divBdr>
                <w:top w:val="none" w:sz="0" w:space="0" w:color="auto"/>
                <w:left w:val="none" w:sz="0" w:space="0" w:color="auto"/>
                <w:bottom w:val="none" w:sz="0" w:space="0" w:color="auto"/>
                <w:right w:val="none" w:sz="0" w:space="0" w:color="auto"/>
              </w:divBdr>
              <w:divsChild>
                <w:div w:id="764767606">
                  <w:marLeft w:val="0"/>
                  <w:marRight w:val="0"/>
                  <w:marTop w:val="0"/>
                  <w:marBottom w:val="0"/>
                  <w:divBdr>
                    <w:top w:val="none" w:sz="0" w:space="0" w:color="auto"/>
                    <w:left w:val="none" w:sz="0" w:space="0" w:color="auto"/>
                    <w:bottom w:val="none" w:sz="0" w:space="0" w:color="auto"/>
                    <w:right w:val="none" w:sz="0" w:space="0" w:color="auto"/>
                  </w:divBdr>
                  <w:divsChild>
                    <w:div w:id="1289626714">
                      <w:marLeft w:val="0"/>
                      <w:marRight w:val="0"/>
                      <w:marTop w:val="0"/>
                      <w:marBottom w:val="0"/>
                      <w:divBdr>
                        <w:top w:val="none" w:sz="0" w:space="0" w:color="auto"/>
                        <w:left w:val="none" w:sz="0" w:space="0" w:color="auto"/>
                        <w:bottom w:val="none" w:sz="0" w:space="0" w:color="auto"/>
                        <w:right w:val="none" w:sz="0" w:space="0" w:color="auto"/>
                      </w:divBdr>
                      <w:divsChild>
                        <w:div w:id="795416079">
                          <w:marLeft w:val="0"/>
                          <w:marRight w:val="0"/>
                          <w:marTop w:val="0"/>
                          <w:marBottom w:val="0"/>
                          <w:divBdr>
                            <w:top w:val="none" w:sz="0" w:space="0" w:color="auto"/>
                            <w:left w:val="none" w:sz="0" w:space="0" w:color="auto"/>
                            <w:bottom w:val="none" w:sz="0" w:space="0" w:color="auto"/>
                            <w:right w:val="none" w:sz="0" w:space="0" w:color="auto"/>
                          </w:divBdr>
                          <w:divsChild>
                            <w:div w:id="1848056962">
                              <w:marLeft w:val="0"/>
                              <w:marRight w:val="0"/>
                              <w:marTop w:val="0"/>
                              <w:marBottom w:val="0"/>
                              <w:divBdr>
                                <w:top w:val="none" w:sz="0" w:space="0" w:color="auto"/>
                                <w:left w:val="none" w:sz="0" w:space="0" w:color="auto"/>
                                <w:bottom w:val="none" w:sz="0" w:space="0" w:color="auto"/>
                                <w:right w:val="none" w:sz="0" w:space="0" w:color="auto"/>
                              </w:divBdr>
                              <w:divsChild>
                                <w:div w:id="992636728">
                                  <w:marLeft w:val="0"/>
                                  <w:marRight w:val="0"/>
                                  <w:marTop w:val="0"/>
                                  <w:marBottom w:val="0"/>
                                  <w:divBdr>
                                    <w:top w:val="none" w:sz="0" w:space="0" w:color="auto"/>
                                    <w:left w:val="none" w:sz="0" w:space="0" w:color="auto"/>
                                    <w:bottom w:val="none" w:sz="0" w:space="0" w:color="auto"/>
                                    <w:right w:val="none" w:sz="0" w:space="0" w:color="auto"/>
                                  </w:divBdr>
                                  <w:divsChild>
                                    <w:div w:id="1649162632">
                                      <w:marLeft w:val="0"/>
                                      <w:marRight w:val="0"/>
                                      <w:marTop w:val="0"/>
                                      <w:marBottom w:val="0"/>
                                      <w:divBdr>
                                        <w:top w:val="none" w:sz="0" w:space="0" w:color="auto"/>
                                        <w:left w:val="none" w:sz="0" w:space="0" w:color="auto"/>
                                        <w:bottom w:val="none" w:sz="0" w:space="0" w:color="auto"/>
                                        <w:right w:val="none" w:sz="0" w:space="0" w:color="auto"/>
                                      </w:divBdr>
                                      <w:divsChild>
                                        <w:div w:id="1770390811">
                                          <w:marLeft w:val="0"/>
                                          <w:marRight w:val="1500"/>
                                          <w:marTop w:val="0"/>
                                          <w:marBottom w:val="0"/>
                                          <w:divBdr>
                                            <w:top w:val="none" w:sz="0" w:space="0" w:color="auto"/>
                                            <w:left w:val="none" w:sz="0" w:space="0" w:color="auto"/>
                                            <w:bottom w:val="none" w:sz="0" w:space="0" w:color="auto"/>
                                            <w:right w:val="none" w:sz="0" w:space="0" w:color="auto"/>
                                          </w:divBdr>
                                          <w:divsChild>
                                            <w:div w:id="188416655">
                                              <w:marLeft w:val="0"/>
                                              <w:marRight w:val="0"/>
                                              <w:marTop w:val="0"/>
                                              <w:marBottom w:val="150"/>
                                              <w:divBdr>
                                                <w:top w:val="none" w:sz="0" w:space="0" w:color="auto"/>
                                                <w:left w:val="none" w:sz="0" w:space="0" w:color="auto"/>
                                                <w:bottom w:val="none" w:sz="0" w:space="0" w:color="auto"/>
                                                <w:right w:val="none" w:sz="0" w:space="0" w:color="auto"/>
                                              </w:divBdr>
                                              <w:divsChild>
                                                <w:div w:id="2021196037">
                                                  <w:marLeft w:val="0"/>
                                                  <w:marRight w:val="0"/>
                                                  <w:marTop w:val="0"/>
                                                  <w:marBottom w:val="0"/>
                                                  <w:divBdr>
                                                    <w:top w:val="none" w:sz="0" w:space="0" w:color="auto"/>
                                                    <w:left w:val="none" w:sz="0" w:space="0" w:color="auto"/>
                                                    <w:bottom w:val="none" w:sz="0" w:space="0" w:color="auto"/>
                                                    <w:right w:val="none" w:sz="0" w:space="0" w:color="auto"/>
                                                  </w:divBdr>
                                                  <w:divsChild>
                                                    <w:div w:id="1217161355">
                                                      <w:marLeft w:val="0"/>
                                                      <w:marRight w:val="150"/>
                                                      <w:marTop w:val="0"/>
                                                      <w:marBottom w:val="0"/>
                                                      <w:divBdr>
                                                        <w:top w:val="none" w:sz="0" w:space="0" w:color="auto"/>
                                                        <w:left w:val="none" w:sz="0" w:space="0" w:color="auto"/>
                                                        <w:bottom w:val="none" w:sz="0" w:space="0" w:color="auto"/>
                                                        <w:right w:val="none" w:sz="0" w:space="0" w:color="auto"/>
                                                      </w:divBdr>
                                                    </w:div>
                                                    <w:div w:id="926308465">
                                                      <w:marLeft w:val="0"/>
                                                      <w:marRight w:val="150"/>
                                                      <w:marTop w:val="0"/>
                                                      <w:marBottom w:val="0"/>
                                                      <w:divBdr>
                                                        <w:top w:val="none" w:sz="0" w:space="0" w:color="auto"/>
                                                        <w:left w:val="none" w:sz="0" w:space="0" w:color="auto"/>
                                                        <w:bottom w:val="none" w:sz="0" w:space="0" w:color="auto"/>
                                                        <w:right w:val="none" w:sz="0" w:space="0" w:color="auto"/>
                                                      </w:divBdr>
                                                    </w:div>
                                                  </w:divsChild>
                                                </w:div>
                                                <w:div w:id="1562902588">
                                                  <w:marLeft w:val="0"/>
                                                  <w:marRight w:val="0"/>
                                                  <w:marTop w:val="0"/>
                                                  <w:marBottom w:val="0"/>
                                                  <w:divBdr>
                                                    <w:top w:val="none" w:sz="0" w:space="0" w:color="auto"/>
                                                    <w:left w:val="none" w:sz="0" w:space="0" w:color="auto"/>
                                                    <w:bottom w:val="none" w:sz="0" w:space="0" w:color="auto"/>
                                                    <w:right w:val="none" w:sz="0" w:space="0" w:color="auto"/>
                                                  </w:divBdr>
                                                  <w:divsChild>
                                                    <w:div w:id="1566406583">
                                                      <w:marLeft w:val="0"/>
                                                      <w:marRight w:val="0"/>
                                                      <w:marTop w:val="0"/>
                                                      <w:marBottom w:val="0"/>
                                                      <w:divBdr>
                                                        <w:top w:val="none" w:sz="0" w:space="0" w:color="auto"/>
                                                        <w:left w:val="none" w:sz="0" w:space="0" w:color="auto"/>
                                                        <w:bottom w:val="none" w:sz="0" w:space="0" w:color="auto"/>
                                                        <w:right w:val="none" w:sz="0" w:space="0" w:color="auto"/>
                                                      </w:divBdr>
                                                      <w:divsChild>
                                                        <w:div w:id="1991514583">
                                                          <w:marLeft w:val="0"/>
                                                          <w:marRight w:val="0"/>
                                                          <w:marTop w:val="0"/>
                                                          <w:marBottom w:val="0"/>
                                                          <w:divBdr>
                                                            <w:top w:val="none" w:sz="0" w:space="0" w:color="auto"/>
                                                            <w:left w:val="none" w:sz="0" w:space="0" w:color="auto"/>
                                                            <w:bottom w:val="none" w:sz="0" w:space="0" w:color="auto"/>
                                                            <w:right w:val="none" w:sz="0" w:space="0" w:color="auto"/>
                                                          </w:divBdr>
                                                          <w:divsChild>
                                                            <w:div w:id="670989861">
                                                              <w:marLeft w:val="0"/>
                                                              <w:marRight w:val="0"/>
                                                              <w:marTop w:val="0"/>
                                                              <w:marBottom w:val="0"/>
                                                              <w:divBdr>
                                                                <w:top w:val="none" w:sz="0" w:space="0" w:color="auto"/>
                                                                <w:left w:val="none" w:sz="0" w:space="0" w:color="auto"/>
                                                                <w:bottom w:val="none" w:sz="0" w:space="0" w:color="auto"/>
                                                                <w:right w:val="none" w:sz="0" w:space="0" w:color="auto"/>
                                                              </w:divBdr>
                                                            </w:div>
                                                          </w:divsChild>
                                                        </w:div>
                                                        <w:div w:id="18448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8955">
                                              <w:marLeft w:val="0"/>
                                              <w:marRight w:val="0"/>
                                              <w:marTop w:val="0"/>
                                              <w:marBottom w:val="0"/>
                                              <w:divBdr>
                                                <w:top w:val="none" w:sz="0" w:space="0" w:color="auto"/>
                                                <w:left w:val="none" w:sz="0" w:space="0" w:color="auto"/>
                                                <w:bottom w:val="none" w:sz="0" w:space="0" w:color="auto"/>
                                                <w:right w:val="none" w:sz="0" w:space="0" w:color="auto"/>
                                              </w:divBdr>
                                              <w:divsChild>
                                                <w:div w:id="223955780">
                                                  <w:marLeft w:val="0"/>
                                                  <w:marRight w:val="0"/>
                                                  <w:marTop w:val="0"/>
                                                  <w:marBottom w:val="0"/>
                                                  <w:divBdr>
                                                    <w:top w:val="none" w:sz="0" w:space="0" w:color="auto"/>
                                                    <w:left w:val="none" w:sz="0" w:space="0" w:color="auto"/>
                                                    <w:bottom w:val="none" w:sz="0" w:space="0" w:color="auto"/>
                                                    <w:right w:val="none" w:sz="0" w:space="0" w:color="auto"/>
                                                  </w:divBdr>
                                                  <w:divsChild>
                                                    <w:div w:id="827599421">
                                                      <w:marLeft w:val="0"/>
                                                      <w:marRight w:val="0"/>
                                                      <w:marTop w:val="0"/>
                                                      <w:marBottom w:val="0"/>
                                                      <w:divBdr>
                                                        <w:top w:val="none" w:sz="0" w:space="0" w:color="auto"/>
                                                        <w:left w:val="none" w:sz="0" w:space="0" w:color="auto"/>
                                                        <w:bottom w:val="none" w:sz="0" w:space="0" w:color="auto"/>
                                                        <w:right w:val="none" w:sz="0" w:space="0" w:color="auto"/>
                                                      </w:divBdr>
                                                    </w:div>
                                                  </w:divsChild>
                                                </w:div>
                                                <w:div w:id="2026785624">
                                                  <w:marLeft w:val="0"/>
                                                  <w:marRight w:val="0"/>
                                                  <w:marTop w:val="375"/>
                                                  <w:marBottom w:val="0"/>
                                                  <w:divBdr>
                                                    <w:top w:val="none" w:sz="0" w:space="0" w:color="auto"/>
                                                    <w:left w:val="none" w:sz="0" w:space="0" w:color="auto"/>
                                                    <w:bottom w:val="none" w:sz="0" w:space="0" w:color="auto"/>
                                                    <w:right w:val="none" w:sz="0" w:space="0" w:color="auto"/>
                                                  </w:divBdr>
                                                  <w:divsChild>
                                                    <w:div w:id="939218509">
                                                      <w:marLeft w:val="0"/>
                                                      <w:marRight w:val="0"/>
                                                      <w:marTop w:val="0"/>
                                                      <w:marBottom w:val="0"/>
                                                      <w:divBdr>
                                                        <w:top w:val="none" w:sz="0" w:space="0" w:color="auto"/>
                                                        <w:left w:val="none" w:sz="0" w:space="0" w:color="auto"/>
                                                        <w:bottom w:val="none" w:sz="0" w:space="0" w:color="auto"/>
                                                        <w:right w:val="none" w:sz="0" w:space="0" w:color="auto"/>
                                                      </w:divBdr>
                                                      <w:divsChild>
                                                        <w:div w:id="20646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32013">
                                                  <w:marLeft w:val="0"/>
                                                  <w:marRight w:val="0"/>
                                                  <w:marTop w:val="375"/>
                                                  <w:marBottom w:val="0"/>
                                                  <w:divBdr>
                                                    <w:top w:val="none" w:sz="0" w:space="0" w:color="auto"/>
                                                    <w:left w:val="none" w:sz="0" w:space="0" w:color="auto"/>
                                                    <w:bottom w:val="none" w:sz="0" w:space="0" w:color="auto"/>
                                                    <w:right w:val="none" w:sz="0" w:space="0" w:color="auto"/>
                                                  </w:divBdr>
                                                  <w:divsChild>
                                                    <w:div w:id="250432574">
                                                      <w:marLeft w:val="0"/>
                                                      <w:marRight w:val="0"/>
                                                      <w:marTop w:val="0"/>
                                                      <w:marBottom w:val="0"/>
                                                      <w:divBdr>
                                                        <w:top w:val="none" w:sz="0" w:space="0" w:color="auto"/>
                                                        <w:left w:val="none" w:sz="0" w:space="0" w:color="auto"/>
                                                        <w:bottom w:val="none" w:sz="0" w:space="0" w:color="auto"/>
                                                        <w:right w:val="none" w:sz="0" w:space="0" w:color="auto"/>
                                                      </w:divBdr>
                                                    </w:div>
                                                  </w:divsChild>
                                                </w:div>
                                                <w:div w:id="201750147">
                                                  <w:marLeft w:val="0"/>
                                                  <w:marRight w:val="0"/>
                                                  <w:marTop w:val="225"/>
                                                  <w:marBottom w:val="0"/>
                                                  <w:divBdr>
                                                    <w:top w:val="none" w:sz="0" w:space="0" w:color="auto"/>
                                                    <w:left w:val="none" w:sz="0" w:space="0" w:color="auto"/>
                                                    <w:bottom w:val="none" w:sz="0" w:space="0" w:color="auto"/>
                                                    <w:right w:val="none" w:sz="0" w:space="0" w:color="auto"/>
                                                  </w:divBdr>
                                                  <w:divsChild>
                                                    <w:div w:id="19116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307571">
      <w:bodyDiv w:val="1"/>
      <w:marLeft w:val="0"/>
      <w:marRight w:val="0"/>
      <w:marTop w:val="0"/>
      <w:marBottom w:val="0"/>
      <w:divBdr>
        <w:top w:val="none" w:sz="0" w:space="0" w:color="auto"/>
        <w:left w:val="none" w:sz="0" w:space="0" w:color="auto"/>
        <w:bottom w:val="none" w:sz="0" w:space="0" w:color="auto"/>
        <w:right w:val="none" w:sz="0" w:space="0" w:color="auto"/>
      </w:divBdr>
      <w:divsChild>
        <w:div w:id="247345804">
          <w:marLeft w:val="0"/>
          <w:marRight w:val="0"/>
          <w:marTop w:val="0"/>
          <w:marBottom w:val="150"/>
          <w:divBdr>
            <w:top w:val="none" w:sz="0" w:space="0" w:color="auto"/>
            <w:left w:val="none" w:sz="0" w:space="0" w:color="auto"/>
            <w:bottom w:val="none" w:sz="0" w:space="0" w:color="auto"/>
            <w:right w:val="none" w:sz="0" w:space="0" w:color="auto"/>
          </w:divBdr>
          <w:divsChild>
            <w:div w:id="1181436735">
              <w:marLeft w:val="0"/>
              <w:marRight w:val="0"/>
              <w:marTop w:val="0"/>
              <w:marBottom w:val="0"/>
              <w:divBdr>
                <w:top w:val="none" w:sz="0" w:space="0" w:color="auto"/>
                <w:left w:val="none" w:sz="0" w:space="0" w:color="auto"/>
                <w:bottom w:val="none" w:sz="0" w:space="0" w:color="auto"/>
                <w:right w:val="none" w:sz="0" w:space="0" w:color="auto"/>
              </w:divBdr>
              <w:divsChild>
                <w:div w:id="1711758694">
                  <w:marLeft w:val="0"/>
                  <w:marRight w:val="150"/>
                  <w:marTop w:val="0"/>
                  <w:marBottom w:val="0"/>
                  <w:divBdr>
                    <w:top w:val="none" w:sz="0" w:space="0" w:color="auto"/>
                    <w:left w:val="none" w:sz="0" w:space="0" w:color="auto"/>
                    <w:bottom w:val="none" w:sz="0" w:space="0" w:color="auto"/>
                    <w:right w:val="none" w:sz="0" w:space="0" w:color="auto"/>
                  </w:divBdr>
                </w:div>
                <w:div w:id="1100174474">
                  <w:marLeft w:val="0"/>
                  <w:marRight w:val="150"/>
                  <w:marTop w:val="0"/>
                  <w:marBottom w:val="0"/>
                  <w:divBdr>
                    <w:top w:val="none" w:sz="0" w:space="0" w:color="auto"/>
                    <w:left w:val="none" w:sz="0" w:space="0" w:color="auto"/>
                    <w:bottom w:val="none" w:sz="0" w:space="0" w:color="auto"/>
                    <w:right w:val="none" w:sz="0" w:space="0" w:color="auto"/>
                  </w:divBdr>
                </w:div>
              </w:divsChild>
            </w:div>
            <w:div w:id="603615300">
              <w:marLeft w:val="0"/>
              <w:marRight w:val="0"/>
              <w:marTop w:val="0"/>
              <w:marBottom w:val="0"/>
              <w:divBdr>
                <w:top w:val="none" w:sz="0" w:space="0" w:color="auto"/>
                <w:left w:val="none" w:sz="0" w:space="0" w:color="auto"/>
                <w:bottom w:val="none" w:sz="0" w:space="0" w:color="auto"/>
                <w:right w:val="none" w:sz="0" w:space="0" w:color="auto"/>
              </w:divBdr>
              <w:divsChild>
                <w:div w:id="1611619432">
                  <w:marLeft w:val="0"/>
                  <w:marRight w:val="0"/>
                  <w:marTop w:val="0"/>
                  <w:marBottom w:val="0"/>
                  <w:divBdr>
                    <w:top w:val="none" w:sz="0" w:space="0" w:color="auto"/>
                    <w:left w:val="none" w:sz="0" w:space="0" w:color="auto"/>
                    <w:bottom w:val="none" w:sz="0" w:space="0" w:color="auto"/>
                    <w:right w:val="none" w:sz="0" w:space="0" w:color="auto"/>
                  </w:divBdr>
                  <w:divsChild>
                    <w:div w:id="1891644385">
                      <w:marLeft w:val="0"/>
                      <w:marRight w:val="0"/>
                      <w:marTop w:val="0"/>
                      <w:marBottom w:val="0"/>
                      <w:divBdr>
                        <w:top w:val="none" w:sz="0" w:space="0" w:color="auto"/>
                        <w:left w:val="none" w:sz="0" w:space="0" w:color="auto"/>
                        <w:bottom w:val="none" w:sz="0" w:space="0" w:color="auto"/>
                        <w:right w:val="none" w:sz="0" w:space="0" w:color="auto"/>
                      </w:divBdr>
                      <w:divsChild>
                        <w:div w:id="1632201261">
                          <w:marLeft w:val="0"/>
                          <w:marRight w:val="0"/>
                          <w:marTop w:val="0"/>
                          <w:marBottom w:val="0"/>
                          <w:divBdr>
                            <w:top w:val="none" w:sz="0" w:space="0" w:color="auto"/>
                            <w:left w:val="none" w:sz="0" w:space="0" w:color="auto"/>
                            <w:bottom w:val="none" w:sz="0" w:space="0" w:color="auto"/>
                            <w:right w:val="none" w:sz="0" w:space="0" w:color="auto"/>
                          </w:divBdr>
                        </w:div>
                      </w:divsChild>
                    </w:div>
                    <w:div w:id="1743987133">
                      <w:marLeft w:val="0"/>
                      <w:marRight w:val="135"/>
                      <w:marTop w:val="0"/>
                      <w:marBottom w:val="0"/>
                      <w:divBdr>
                        <w:top w:val="none" w:sz="0" w:space="0" w:color="auto"/>
                        <w:left w:val="none" w:sz="0" w:space="0" w:color="auto"/>
                        <w:bottom w:val="none" w:sz="0" w:space="0" w:color="auto"/>
                        <w:right w:val="none" w:sz="0" w:space="0" w:color="auto"/>
                      </w:divBdr>
                    </w:div>
                    <w:div w:id="17303043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866959">
          <w:marLeft w:val="0"/>
          <w:marRight w:val="0"/>
          <w:marTop w:val="0"/>
          <w:marBottom w:val="0"/>
          <w:divBdr>
            <w:top w:val="none" w:sz="0" w:space="0" w:color="auto"/>
            <w:left w:val="none" w:sz="0" w:space="0" w:color="auto"/>
            <w:bottom w:val="none" w:sz="0" w:space="0" w:color="auto"/>
            <w:right w:val="none" w:sz="0" w:space="0" w:color="auto"/>
          </w:divBdr>
          <w:divsChild>
            <w:div w:id="1303193701">
              <w:marLeft w:val="0"/>
              <w:marRight w:val="0"/>
              <w:marTop w:val="0"/>
              <w:marBottom w:val="0"/>
              <w:divBdr>
                <w:top w:val="none" w:sz="0" w:space="0" w:color="auto"/>
                <w:left w:val="none" w:sz="0" w:space="0" w:color="auto"/>
                <w:bottom w:val="none" w:sz="0" w:space="0" w:color="auto"/>
                <w:right w:val="none" w:sz="0" w:space="0" w:color="auto"/>
              </w:divBdr>
              <w:divsChild>
                <w:div w:id="698163521">
                  <w:marLeft w:val="0"/>
                  <w:marRight w:val="0"/>
                  <w:marTop w:val="0"/>
                  <w:marBottom w:val="0"/>
                  <w:divBdr>
                    <w:top w:val="none" w:sz="0" w:space="0" w:color="auto"/>
                    <w:left w:val="none" w:sz="0" w:space="0" w:color="auto"/>
                    <w:bottom w:val="none" w:sz="0" w:space="0" w:color="auto"/>
                    <w:right w:val="none" w:sz="0" w:space="0" w:color="auto"/>
                  </w:divBdr>
                </w:div>
              </w:divsChild>
            </w:div>
            <w:div w:id="899709999">
              <w:marLeft w:val="0"/>
              <w:marRight w:val="0"/>
              <w:marTop w:val="225"/>
              <w:marBottom w:val="0"/>
              <w:divBdr>
                <w:top w:val="none" w:sz="0" w:space="0" w:color="auto"/>
                <w:left w:val="none" w:sz="0" w:space="0" w:color="auto"/>
                <w:bottom w:val="none" w:sz="0" w:space="0" w:color="auto"/>
                <w:right w:val="none" w:sz="0" w:space="0" w:color="auto"/>
              </w:divBdr>
              <w:divsChild>
                <w:div w:id="926382473">
                  <w:marLeft w:val="0"/>
                  <w:marRight w:val="0"/>
                  <w:marTop w:val="0"/>
                  <w:marBottom w:val="0"/>
                  <w:divBdr>
                    <w:top w:val="none" w:sz="0" w:space="0" w:color="auto"/>
                    <w:left w:val="none" w:sz="0" w:space="0" w:color="auto"/>
                    <w:bottom w:val="none" w:sz="0" w:space="0" w:color="auto"/>
                    <w:right w:val="none" w:sz="0" w:space="0" w:color="auto"/>
                  </w:divBdr>
                </w:div>
              </w:divsChild>
            </w:div>
            <w:div w:id="1436945161">
              <w:marLeft w:val="0"/>
              <w:marRight w:val="0"/>
              <w:marTop w:val="375"/>
              <w:marBottom w:val="0"/>
              <w:divBdr>
                <w:top w:val="none" w:sz="0" w:space="0" w:color="auto"/>
                <w:left w:val="none" w:sz="0" w:space="0" w:color="auto"/>
                <w:bottom w:val="none" w:sz="0" w:space="0" w:color="auto"/>
                <w:right w:val="none" w:sz="0" w:space="0" w:color="auto"/>
              </w:divBdr>
              <w:divsChild>
                <w:div w:id="1017079027">
                  <w:marLeft w:val="0"/>
                  <w:marRight w:val="0"/>
                  <w:marTop w:val="0"/>
                  <w:marBottom w:val="0"/>
                  <w:divBdr>
                    <w:top w:val="none" w:sz="0" w:space="0" w:color="auto"/>
                    <w:left w:val="none" w:sz="0" w:space="0" w:color="auto"/>
                    <w:bottom w:val="none" w:sz="0" w:space="0" w:color="auto"/>
                    <w:right w:val="none" w:sz="0" w:space="0" w:color="auto"/>
                  </w:divBdr>
                  <w:divsChild>
                    <w:div w:id="9594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01116">
              <w:marLeft w:val="0"/>
              <w:marRight w:val="0"/>
              <w:marTop w:val="375"/>
              <w:marBottom w:val="0"/>
              <w:divBdr>
                <w:top w:val="none" w:sz="0" w:space="0" w:color="auto"/>
                <w:left w:val="none" w:sz="0" w:space="0" w:color="auto"/>
                <w:bottom w:val="none" w:sz="0" w:space="0" w:color="auto"/>
                <w:right w:val="none" w:sz="0" w:space="0" w:color="auto"/>
              </w:divBdr>
              <w:divsChild>
                <w:div w:id="17901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14899">
      <w:bodyDiv w:val="1"/>
      <w:marLeft w:val="0"/>
      <w:marRight w:val="0"/>
      <w:marTop w:val="0"/>
      <w:marBottom w:val="0"/>
      <w:divBdr>
        <w:top w:val="none" w:sz="0" w:space="0" w:color="auto"/>
        <w:left w:val="none" w:sz="0" w:space="0" w:color="auto"/>
        <w:bottom w:val="none" w:sz="0" w:space="0" w:color="auto"/>
        <w:right w:val="none" w:sz="0" w:space="0" w:color="auto"/>
      </w:divBdr>
      <w:divsChild>
        <w:div w:id="1964074366">
          <w:marLeft w:val="0"/>
          <w:marRight w:val="0"/>
          <w:marTop w:val="300"/>
          <w:marBottom w:val="300"/>
          <w:divBdr>
            <w:top w:val="none" w:sz="0" w:space="0" w:color="auto"/>
            <w:left w:val="none" w:sz="0" w:space="0" w:color="auto"/>
            <w:bottom w:val="none" w:sz="0" w:space="0" w:color="auto"/>
            <w:right w:val="none" w:sz="0" w:space="0" w:color="auto"/>
          </w:divBdr>
        </w:div>
        <w:div w:id="651787740">
          <w:marLeft w:val="0"/>
          <w:marRight w:val="0"/>
          <w:marTop w:val="0"/>
          <w:marBottom w:val="0"/>
          <w:divBdr>
            <w:top w:val="none" w:sz="0" w:space="0" w:color="auto"/>
            <w:left w:val="none" w:sz="0" w:space="0" w:color="auto"/>
            <w:bottom w:val="none" w:sz="0" w:space="0" w:color="auto"/>
            <w:right w:val="none" w:sz="0" w:space="0" w:color="auto"/>
          </w:divBdr>
        </w:div>
      </w:divsChild>
    </w:div>
    <w:div w:id="2093970812">
      <w:bodyDiv w:val="1"/>
      <w:marLeft w:val="0"/>
      <w:marRight w:val="0"/>
      <w:marTop w:val="0"/>
      <w:marBottom w:val="0"/>
      <w:divBdr>
        <w:top w:val="none" w:sz="0" w:space="0" w:color="auto"/>
        <w:left w:val="none" w:sz="0" w:space="0" w:color="auto"/>
        <w:bottom w:val="none" w:sz="0" w:space="0" w:color="auto"/>
        <w:right w:val="none" w:sz="0" w:space="0" w:color="auto"/>
      </w:divBdr>
      <w:divsChild>
        <w:div w:id="2116244620">
          <w:marLeft w:val="0"/>
          <w:marRight w:val="150"/>
          <w:marTop w:val="0"/>
          <w:marBottom w:val="75"/>
          <w:divBdr>
            <w:top w:val="none" w:sz="0" w:space="0" w:color="auto"/>
            <w:left w:val="none" w:sz="0" w:space="0" w:color="auto"/>
            <w:bottom w:val="none" w:sz="0" w:space="0" w:color="auto"/>
            <w:right w:val="none" w:sz="0" w:space="0" w:color="auto"/>
          </w:divBdr>
        </w:div>
        <w:div w:id="431627507">
          <w:marLeft w:val="0"/>
          <w:marRight w:val="150"/>
          <w:marTop w:val="150"/>
          <w:marBottom w:val="150"/>
          <w:divBdr>
            <w:top w:val="none" w:sz="0" w:space="0" w:color="auto"/>
            <w:left w:val="none" w:sz="0" w:space="0" w:color="auto"/>
            <w:bottom w:val="none" w:sz="0" w:space="0" w:color="auto"/>
            <w:right w:val="none" w:sz="0" w:space="0" w:color="auto"/>
          </w:divBdr>
        </w:div>
        <w:div w:id="592671485">
          <w:marLeft w:val="0"/>
          <w:marRight w:val="150"/>
          <w:marTop w:val="0"/>
          <w:marBottom w:val="0"/>
          <w:divBdr>
            <w:top w:val="none" w:sz="0" w:space="0" w:color="auto"/>
            <w:left w:val="none" w:sz="0" w:space="0" w:color="auto"/>
            <w:bottom w:val="none" w:sz="0" w:space="0" w:color="auto"/>
            <w:right w:val="none" w:sz="0" w:space="0" w:color="auto"/>
          </w:divBdr>
        </w:div>
      </w:divsChild>
    </w:div>
    <w:div w:id="2094817915">
      <w:bodyDiv w:val="1"/>
      <w:marLeft w:val="0"/>
      <w:marRight w:val="0"/>
      <w:marTop w:val="0"/>
      <w:marBottom w:val="0"/>
      <w:divBdr>
        <w:top w:val="none" w:sz="0" w:space="0" w:color="auto"/>
        <w:left w:val="none" w:sz="0" w:space="0" w:color="auto"/>
        <w:bottom w:val="none" w:sz="0" w:space="0" w:color="auto"/>
        <w:right w:val="none" w:sz="0" w:space="0" w:color="auto"/>
      </w:divBdr>
      <w:divsChild>
        <w:div w:id="55318489">
          <w:marLeft w:val="0"/>
          <w:marRight w:val="150"/>
          <w:marTop w:val="0"/>
          <w:marBottom w:val="75"/>
          <w:divBdr>
            <w:top w:val="none" w:sz="0" w:space="0" w:color="auto"/>
            <w:left w:val="none" w:sz="0" w:space="0" w:color="auto"/>
            <w:bottom w:val="none" w:sz="0" w:space="0" w:color="auto"/>
            <w:right w:val="none" w:sz="0" w:space="0" w:color="auto"/>
          </w:divBdr>
        </w:div>
        <w:div w:id="2114746059">
          <w:marLeft w:val="0"/>
          <w:marRight w:val="150"/>
          <w:marTop w:val="150"/>
          <w:marBottom w:val="150"/>
          <w:divBdr>
            <w:top w:val="none" w:sz="0" w:space="0" w:color="auto"/>
            <w:left w:val="none" w:sz="0" w:space="0" w:color="auto"/>
            <w:bottom w:val="none" w:sz="0" w:space="0" w:color="auto"/>
            <w:right w:val="none" w:sz="0" w:space="0" w:color="auto"/>
          </w:divBdr>
        </w:div>
        <w:div w:id="1671716570">
          <w:marLeft w:val="0"/>
          <w:marRight w:val="150"/>
          <w:marTop w:val="0"/>
          <w:marBottom w:val="0"/>
          <w:divBdr>
            <w:top w:val="none" w:sz="0" w:space="0" w:color="auto"/>
            <w:left w:val="none" w:sz="0" w:space="0" w:color="auto"/>
            <w:bottom w:val="none" w:sz="0" w:space="0" w:color="auto"/>
            <w:right w:val="none" w:sz="0" w:space="0" w:color="auto"/>
          </w:divBdr>
        </w:div>
      </w:divsChild>
    </w:div>
    <w:div w:id="2094818981">
      <w:bodyDiv w:val="1"/>
      <w:marLeft w:val="0"/>
      <w:marRight w:val="0"/>
      <w:marTop w:val="0"/>
      <w:marBottom w:val="0"/>
      <w:divBdr>
        <w:top w:val="none" w:sz="0" w:space="0" w:color="auto"/>
        <w:left w:val="none" w:sz="0" w:space="0" w:color="auto"/>
        <w:bottom w:val="none" w:sz="0" w:space="0" w:color="auto"/>
        <w:right w:val="none" w:sz="0" w:space="0" w:color="auto"/>
      </w:divBdr>
      <w:divsChild>
        <w:div w:id="233902773">
          <w:marLeft w:val="0"/>
          <w:marRight w:val="0"/>
          <w:marTop w:val="0"/>
          <w:marBottom w:val="0"/>
          <w:divBdr>
            <w:top w:val="none" w:sz="0" w:space="0" w:color="auto"/>
            <w:left w:val="none" w:sz="0" w:space="0" w:color="auto"/>
            <w:bottom w:val="none" w:sz="0" w:space="0" w:color="auto"/>
            <w:right w:val="none" w:sz="0" w:space="0" w:color="auto"/>
          </w:divBdr>
        </w:div>
        <w:div w:id="1046489347">
          <w:marLeft w:val="0"/>
          <w:marRight w:val="0"/>
          <w:marTop w:val="300"/>
          <w:marBottom w:val="300"/>
          <w:divBdr>
            <w:top w:val="none" w:sz="0" w:space="0" w:color="auto"/>
            <w:left w:val="none" w:sz="0" w:space="0" w:color="auto"/>
            <w:bottom w:val="none" w:sz="0" w:space="0" w:color="auto"/>
            <w:right w:val="none" w:sz="0" w:space="0" w:color="auto"/>
          </w:divBdr>
        </w:div>
        <w:div w:id="1579555682">
          <w:marLeft w:val="0"/>
          <w:marRight w:val="0"/>
          <w:marTop w:val="0"/>
          <w:marBottom w:val="0"/>
          <w:divBdr>
            <w:top w:val="none" w:sz="0" w:space="0" w:color="auto"/>
            <w:left w:val="none" w:sz="0" w:space="0" w:color="auto"/>
            <w:bottom w:val="none" w:sz="0" w:space="0" w:color="auto"/>
            <w:right w:val="none" w:sz="0" w:space="0" w:color="auto"/>
          </w:divBdr>
          <w:divsChild>
            <w:div w:id="926621567">
              <w:marLeft w:val="0"/>
              <w:marRight w:val="0"/>
              <w:marTop w:val="300"/>
              <w:marBottom w:val="450"/>
              <w:divBdr>
                <w:top w:val="none" w:sz="0" w:space="0" w:color="auto"/>
                <w:left w:val="none" w:sz="0" w:space="0" w:color="auto"/>
                <w:bottom w:val="none" w:sz="0" w:space="0" w:color="auto"/>
                <w:right w:val="none" w:sz="0" w:space="0" w:color="auto"/>
              </w:divBdr>
              <w:divsChild>
                <w:div w:id="1365397824">
                  <w:marLeft w:val="0"/>
                  <w:marRight w:val="0"/>
                  <w:marTop w:val="0"/>
                  <w:marBottom w:val="0"/>
                  <w:divBdr>
                    <w:top w:val="none" w:sz="0" w:space="0" w:color="auto"/>
                    <w:left w:val="none" w:sz="0" w:space="0" w:color="auto"/>
                    <w:bottom w:val="none" w:sz="0" w:space="0" w:color="auto"/>
                    <w:right w:val="none" w:sz="0" w:space="0" w:color="auto"/>
                  </w:divBdr>
                  <w:divsChild>
                    <w:div w:id="1394278969">
                      <w:marLeft w:val="0"/>
                      <w:marRight w:val="0"/>
                      <w:marTop w:val="0"/>
                      <w:marBottom w:val="0"/>
                      <w:divBdr>
                        <w:top w:val="none" w:sz="0" w:space="0" w:color="auto"/>
                        <w:left w:val="none" w:sz="0" w:space="0" w:color="auto"/>
                        <w:bottom w:val="none" w:sz="0" w:space="0" w:color="auto"/>
                        <w:right w:val="none" w:sz="0" w:space="0" w:color="auto"/>
                      </w:divBdr>
                      <w:divsChild>
                        <w:div w:id="642734842">
                          <w:marLeft w:val="0"/>
                          <w:marRight w:val="0"/>
                          <w:marTop w:val="0"/>
                          <w:marBottom w:val="0"/>
                          <w:divBdr>
                            <w:top w:val="none" w:sz="0" w:space="0" w:color="auto"/>
                            <w:left w:val="none" w:sz="0" w:space="0" w:color="auto"/>
                            <w:bottom w:val="none" w:sz="0" w:space="0" w:color="auto"/>
                            <w:right w:val="none" w:sz="0" w:space="0" w:color="auto"/>
                          </w:divBdr>
                          <w:divsChild>
                            <w:div w:id="539561766">
                              <w:marLeft w:val="0"/>
                              <w:marRight w:val="0"/>
                              <w:marTop w:val="0"/>
                              <w:marBottom w:val="0"/>
                              <w:divBdr>
                                <w:top w:val="none" w:sz="0" w:space="0" w:color="auto"/>
                                <w:left w:val="none" w:sz="0" w:space="0" w:color="auto"/>
                                <w:bottom w:val="none" w:sz="0" w:space="0" w:color="auto"/>
                                <w:right w:val="none" w:sz="0" w:space="0" w:color="auto"/>
                              </w:divBdr>
                              <w:divsChild>
                                <w:div w:id="467364332">
                                  <w:marLeft w:val="0"/>
                                  <w:marRight w:val="0"/>
                                  <w:marTop w:val="0"/>
                                  <w:marBottom w:val="0"/>
                                  <w:divBdr>
                                    <w:top w:val="none" w:sz="0" w:space="0" w:color="auto"/>
                                    <w:left w:val="none" w:sz="0" w:space="0" w:color="auto"/>
                                    <w:bottom w:val="none" w:sz="0" w:space="0" w:color="auto"/>
                                    <w:right w:val="none" w:sz="0" w:space="0" w:color="auto"/>
                                  </w:divBdr>
                                  <w:divsChild>
                                    <w:div w:id="188830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80185">
          <w:marLeft w:val="0"/>
          <w:marRight w:val="0"/>
          <w:marTop w:val="0"/>
          <w:marBottom w:val="0"/>
          <w:divBdr>
            <w:top w:val="none" w:sz="0" w:space="0" w:color="auto"/>
            <w:left w:val="none" w:sz="0" w:space="0" w:color="auto"/>
            <w:bottom w:val="none" w:sz="0" w:space="0" w:color="auto"/>
            <w:right w:val="none" w:sz="0" w:space="0" w:color="auto"/>
          </w:divBdr>
        </w:div>
      </w:divsChild>
    </w:div>
    <w:div w:id="2095278587">
      <w:bodyDiv w:val="1"/>
      <w:marLeft w:val="0"/>
      <w:marRight w:val="0"/>
      <w:marTop w:val="0"/>
      <w:marBottom w:val="0"/>
      <w:divBdr>
        <w:top w:val="none" w:sz="0" w:space="0" w:color="auto"/>
        <w:left w:val="none" w:sz="0" w:space="0" w:color="auto"/>
        <w:bottom w:val="none" w:sz="0" w:space="0" w:color="auto"/>
        <w:right w:val="none" w:sz="0" w:space="0" w:color="auto"/>
      </w:divBdr>
      <w:divsChild>
        <w:div w:id="1458140461">
          <w:marLeft w:val="0"/>
          <w:marRight w:val="0"/>
          <w:marTop w:val="0"/>
          <w:marBottom w:val="300"/>
          <w:divBdr>
            <w:top w:val="none" w:sz="0" w:space="0" w:color="auto"/>
            <w:left w:val="none" w:sz="0" w:space="0" w:color="auto"/>
            <w:bottom w:val="none" w:sz="0" w:space="0" w:color="auto"/>
            <w:right w:val="none" w:sz="0" w:space="0" w:color="auto"/>
          </w:divBdr>
        </w:div>
      </w:divsChild>
    </w:div>
    <w:div w:id="2095546251">
      <w:bodyDiv w:val="1"/>
      <w:marLeft w:val="0"/>
      <w:marRight w:val="0"/>
      <w:marTop w:val="0"/>
      <w:marBottom w:val="0"/>
      <w:divBdr>
        <w:top w:val="none" w:sz="0" w:space="0" w:color="auto"/>
        <w:left w:val="none" w:sz="0" w:space="0" w:color="auto"/>
        <w:bottom w:val="none" w:sz="0" w:space="0" w:color="auto"/>
        <w:right w:val="none" w:sz="0" w:space="0" w:color="auto"/>
      </w:divBdr>
      <w:divsChild>
        <w:div w:id="2099863981">
          <w:marLeft w:val="0"/>
          <w:marRight w:val="0"/>
          <w:marTop w:val="0"/>
          <w:marBottom w:val="75"/>
          <w:divBdr>
            <w:top w:val="none" w:sz="0" w:space="0" w:color="auto"/>
            <w:left w:val="none" w:sz="0" w:space="0" w:color="auto"/>
            <w:bottom w:val="none" w:sz="0" w:space="0" w:color="auto"/>
            <w:right w:val="none" w:sz="0" w:space="0" w:color="auto"/>
          </w:divBdr>
        </w:div>
        <w:div w:id="10925809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95786120">
      <w:bodyDiv w:val="1"/>
      <w:marLeft w:val="0"/>
      <w:marRight w:val="0"/>
      <w:marTop w:val="0"/>
      <w:marBottom w:val="0"/>
      <w:divBdr>
        <w:top w:val="none" w:sz="0" w:space="0" w:color="auto"/>
        <w:left w:val="none" w:sz="0" w:space="0" w:color="auto"/>
        <w:bottom w:val="none" w:sz="0" w:space="0" w:color="auto"/>
        <w:right w:val="none" w:sz="0" w:space="0" w:color="auto"/>
      </w:divBdr>
      <w:divsChild>
        <w:div w:id="895166489">
          <w:marLeft w:val="0"/>
          <w:marRight w:val="375"/>
          <w:marTop w:val="0"/>
          <w:marBottom w:val="0"/>
          <w:divBdr>
            <w:top w:val="none" w:sz="0" w:space="0" w:color="auto"/>
            <w:left w:val="none" w:sz="0" w:space="0" w:color="auto"/>
            <w:bottom w:val="none" w:sz="0" w:space="0" w:color="auto"/>
            <w:right w:val="none" w:sz="0" w:space="0" w:color="auto"/>
          </w:divBdr>
        </w:div>
        <w:div w:id="1493793370">
          <w:marLeft w:val="0"/>
          <w:marRight w:val="0"/>
          <w:marTop w:val="0"/>
          <w:marBottom w:val="0"/>
          <w:divBdr>
            <w:top w:val="none" w:sz="0" w:space="0" w:color="auto"/>
            <w:left w:val="none" w:sz="0" w:space="0" w:color="auto"/>
            <w:bottom w:val="none" w:sz="0" w:space="0" w:color="auto"/>
            <w:right w:val="none" w:sz="0" w:space="0" w:color="auto"/>
          </w:divBdr>
        </w:div>
      </w:divsChild>
    </w:div>
    <w:div w:id="2096244329">
      <w:bodyDiv w:val="1"/>
      <w:marLeft w:val="0"/>
      <w:marRight w:val="0"/>
      <w:marTop w:val="0"/>
      <w:marBottom w:val="0"/>
      <w:divBdr>
        <w:top w:val="none" w:sz="0" w:space="0" w:color="auto"/>
        <w:left w:val="none" w:sz="0" w:space="0" w:color="auto"/>
        <w:bottom w:val="none" w:sz="0" w:space="0" w:color="auto"/>
        <w:right w:val="none" w:sz="0" w:space="0" w:color="auto"/>
      </w:divBdr>
      <w:divsChild>
        <w:div w:id="1387145199">
          <w:marLeft w:val="0"/>
          <w:marRight w:val="0"/>
          <w:marTop w:val="0"/>
          <w:marBottom w:val="0"/>
          <w:divBdr>
            <w:top w:val="none" w:sz="0" w:space="0" w:color="auto"/>
            <w:left w:val="none" w:sz="0" w:space="0" w:color="auto"/>
            <w:bottom w:val="none" w:sz="0" w:space="0" w:color="auto"/>
            <w:right w:val="none" w:sz="0" w:space="0" w:color="auto"/>
          </w:divBdr>
        </w:div>
        <w:div w:id="549919631">
          <w:marLeft w:val="0"/>
          <w:marRight w:val="0"/>
          <w:marTop w:val="300"/>
          <w:marBottom w:val="300"/>
          <w:divBdr>
            <w:top w:val="none" w:sz="0" w:space="0" w:color="auto"/>
            <w:left w:val="none" w:sz="0" w:space="0" w:color="auto"/>
            <w:bottom w:val="none" w:sz="0" w:space="0" w:color="auto"/>
            <w:right w:val="none" w:sz="0" w:space="0" w:color="auto"/>
          </w:divBdr>
        </w:div>
        <w:div w:id="999192961">
          <w:marLeft w:val="0"/>
          <w:marRight w:val="0"/>
          <w:marTop w:val="0"/>
          <w:marBottom w:val="0"/>
          <w:divBdr>
            <w:top w:val="none" w:sz="0" w:space="0" w:color="auto"/>
            <w:left w:val="none" w:sz="0" w:space="0" w:color="auto"/>
            <w:bottom w:val="none" w:sz="0" w:space="0" w:color="auto"/>
            <w:right w:val="none" w:sz="0" w:space="0" w:color="auto"/>
          </w:divBdr>
          <w:divsChild>
            <w:div w:id="717364795">
              <w:marLeft w:val="0"/>
              <w:marRight w:val="0"/>
              <w:marTop w:val="300"/>
              <w:marBottom w:val="450"/>
              <w:divBdr>
                <w:top w:val="none" w:sz="0" w:space="0" w:color="auto"/>
                <w:left w:val="none" w:sz="0" w:space="0" w:color="auto"/>
                <w:bottom w:val="none" w:sz="0" w:space="0" w:color="auto"/>
                <w:right w:val="none" w:sz="0" w:space="0" w:color="auto"/>
              </w:divBdr>
              <w:divsChild>
                <w:div w:id="1935434737">
                  <w:marLeft w:val="0"/>
                  <w:marRight w:val="0"/>
                  <w:marTop w:val="0"/>
                  <w:marBottom w:val="0"/>
                  <w:divBdr>
                    <w:top w:val="none" w:sz="0" w:space="0" w:color="auto"/>
                    <w:left w:val="none" w:sz="0" w:space="0" w:color="auto"/>
                    <w:bottom w:val="none" w:sz="0" w:space="0" w:color="auto"/>
                    <w:right w:val="none" w:sz="0" w:space="0" w:color="auto"/>
                  </w:divBdr>
                  <w:divsChild>
                    <w:div w:id="1173691160">
                      <w:marLeft w:val="0"/>
                      <w:marRight w:val="0"/>
                      <w:marTop w:val="0"/>
                      <w:marBottom w:val="0"/>
                      <w:divBdr>
                        <w:top w:val="none" w:sz="0" w:space="0" w:color="auto"/>
                        <w:left w:val="none" w:sz="0" w:space="0" w:color="auto"/>
                        <w:bottom w:val="none" w:sz="0" w:space="0" w:color="auto"/>
                        <w:right w:val="none" w:sz="0" w:space="0" w:color="auto"/>
                      </w:divBdr>
                      <w:divsChild>
                        <w:div w:id="607584461">
                          <w:marLeft w:val="0"/>
                          <w:marRight w:val="0"/>
                          <w:marTop w:val="0"/>
                          <w:marBottom w:val="0"/>
                          <w:divBdr>
                            <w:top w:val="none" w:sz="0" w:space="0" w:color="auto"/>
                            <w:left w:val="none" w:sz="0" w:space="0" w:color="auto"/>
                            <w:bottom w:val="none" w:sz="0" w:space="0" w:color="auto"/>
                            <w:right w:val="none" w:sz="0" w:space="0" w:color="auto"/>
                          </w:divBdr>
                          <w:divsChild>
                            <w:div w:id="11225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82101">
          <w:marLeft w:val="0"/>
          <w:marRight w:val="0"/>
          <w:marTop w:val="0"/>
          <w:marBottom w:val="0"/>
          <w:divBdr>
            <w:top w:val="none" w:sz="0" w:space="0" w:color="auto"/>
            <w:left w:val="none" w:sz="0" w:space="0" w:color="auto"/>
            <w:bottom w:val="none" w:sz="0" w:space="0" w:color="auto"/>
            <w:right w:val="none" w:sz="0" w:space="0" w:color="auto"/>
          </w:divBdr>
        </w:div>
      </w:divsChild>
    </w:div>
    <w:div w:id="2096508769">
      <w:bodyDiv w:val="1"/>
      <w:marLeft w:val="0"/>
      <w:marRight w:val="0"/>
      <w:marTop w:val="0"/>
      <w:marBottom w:val="0"/>
      <w:divBdr>
        <w:top w:val="none" w:sz="0" w:space="0" w:color="auto"/>
        <w:left w:val="none" w:sz="0" w:space="0" w:color="auto"/>
        <w:bottom w:val="none" w:sz="0" w:space="0" w:color="auto"/>
        <w:right w:val="none" w:sz="0" w:space="0" w:color="auto"/>
      </w:divBdr>
      <w:divsChild>
        <w:div w:id="1836609104">
          <w:marLeft w:val="0"/>
          <w:marRight w:val="0"/>
          <w:marTop w:val="0"/>
          <w:marBottom w:val="0"/>
          <w:divBdr>
            <w:top w:val="none" w:sz="0" w:space="0" w:color="auto"/>
            <w:left w:val="none" w:sz="0" w:space="0" w:color="auto"/>
            <w:bottom w:val="none" w:sz="0" w:space="0" w:color="auto"/>
            <w:right w:val="none" w:sz="0" w:space="0" w:color="auto"/>
          </w:divBdr>
        </w:div>
        <w:div w:id="415176829">
          <w:marLeft w:val="0"/>
          <w:marRight w:val="0"/>
          <w:marTop w:val="300"/>
          <w:marBottom w:val="300"/>
          <w:divBdr>
            <w:top w:val="none" w:sz="0" w:space="0" w:color="auto"/>
            <w:left w:val="none" w:sz="0" w:space="0" w:color="auto"/>
            <w:bottom w:val="none" w:sz="0" w:space="0" w:color="auto"/>
            <w:right w:val="none" w:sz="0" w:space="0" w:color="auto"/>
          </w:divBdr>
        </w:div>
        <w:div w:id="1249776181">
          <w:marLeft w:val="0"/>
          <w:marRight w:val="0"/>
          <w:marTop w:val="0"/>
          <w:marBottom w:val="0"/>
          <w:divBdr>
            <w:top w:val="none" w:sz="0" w:space="0" w:color="auto"/>
            <w:left w:val="none" w:sz="0" w:space="0" w:color="auto"/>
            <w:bottom w:val="none" w:sz="0" w:space="0" w:color="auto"/>
            <w:right w:val="none" w:sz="0" w:space="0" w:color="auto"/>
          </w:divBdr>
          <w:divsChild>
            <w:div w:id="958292907">
              <w:marLeft w:val="0"/>
              <w:marRight w:val="0"/>
              <w:marTop w:val="300"/>
              <w:marBottom w:val="450"/>
              <w:divBdr>
                <w:top w:val="none" w:sz="0" w:space="0" w:color="auto"/>
                <w:left w:val="none" w:sz="0" w:space="0" w:color="auto"/>
                <w:bottom w:val="none" w:sz="0" w:space="0" w:color="auto"/>
                <w:right w:val="none" w:sz="0" w:space="0" w:color="auto"/>
              </w:divBdr>
              <w:divsChild>
                <w:div w:id="592402800">
                  <w:marLeft w:val="0"/>
                  <w:marRight w:val="0"/>
                  <w:marTop w:val="0"/>
                  <w:marBottom w:val="0"/>
                  <w:divBdr>
                    <w:top w:val="none" w:sz="0" w:space="0" w:color="auto"/>
                    <w:left w:val="none" w:sz="0" w:space="0" w:color="auto"/>
                    <w:bottom w:val="none" w:sz="0" w:space="0" w:color="auto"/>
                    <w:right w:val="none" w:sz="0" w:space="0" w:color="auto"/>
                  </w:divBdr>
                  <w:divsChild>
                    <w:div w:id="758796738">
                      <w:marLeft w:val="0"/>
                      <w:marRight w:val="0"/>
                      <w:marTop w:val="0"/>
                      <w:marBottom w:val="0"/>
                      <w:divBdr>
                        <w:top w:val="none" w:sz="0" w:space="0" w:color="auto"/>
                        <w:left w:val="none" w:sz="0" w:space="0" w:color="auto"/>
                        <w:bottom w:val="none" w:sz="0" w:space="0" w:color="auto"/>
                        <w:right w:val="none" w:sz="0" w:space="0" w:color="auto"/>
                      </w:divBdr>
                      <w:divsChild>
                        <w:div w:id="780340736">
                          <w:marLeft w:val="0"/>
                          <w:marRight w:val="0"/>
                          <w:marTop w:val="0"/>
                          <w:marBottom w:val="0"/>
                          <w:divBdr>
                            <w:top w:val="none" w:sz="0" w:space="0" w:color="auto"/>
                            <w:left w:val="none" w:sz="0" w:space="0" w:color="auto"/>
                            <w:bottom w:val="none" w:sz="0" w:space="0" w:color="auto"/>
                            <w:right w:val="none" w:sz="0" w:space="0" w:color="auto"/>
                          </w:divBdr>
                          <w:divsChild>
                            <w:div w:id="442193750">
                              <w:marLeft w:val="0"/>
                              <w:marRight w:val="0"/>
                              <w:marTop w:val="0"/>
                              <w:marBottom w:val="0"/>
                              <w:divBdr>
                                <w:top w:val="none" w:sz="0" w:space="0" w:color="auto"/>
                                <w:left w:val="none" w:sz="0" w:space="0" w:color="auto"/>
                                <w:bottom w:val="none" w:sz="0" w:space="0" w:color="auto"/>
                                <w:right w:val="none" w:sz="0" w:space="0" w:color="auto"/>
                              </w:divBdr>
                              <w:divsChild>
                                <w:div w:id="1506168458">
                                  <w:marLeft w:val="0"/>
                                  <w:marRight w:val="0"/>
                                  <w:marTop w:val="0"/>
                                  <w:marBottom w:val="0"/>
                                  <w:divBdr>
                                    <w:top w:val="none" w:sz="0" w:space="0" w:color="auto"/>
                                    <w:left w:val="none" w:sz="0" w:space="0" w:color="auto"/>
                                    <w:bottom w:val="none" w:sz="0" w:space="0" w:color="auto"/>
                                    <w:right w:val="none" w:sz="0" w:space="0" w:color="auto"/>
                                  </w:divBdr>
                                  <w:divsChild>
                                    <w:div w:id="19022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215562">
          <w:marLeft w:val="0"/>
          <w:marRight w:val="0"/>
          <w:marTop w:val="0"/>
          <w:marBottom w:val="0"/>
          <w:divBdr>
            <w:top w:val="none" w:sz="0" w:space="0" w:color="auto"/>
            <w:left w:val="none" w:sz="0" w:space="0" w:color="auto"/>
            <w:bottom w:val="none" w:sz="0" w:space="0" w:color="auto"/>
            <w:right w:val="none" w:sz="0" w:space="0" w:color="auto"/>
          </w:divBdr>
        </w:div>
      </w:divsChild>
    </w:div>
    <w:div w:id="2096710459">
      <w:bodyDiv w:val="1"/>
      <w:marLeft w:val="0"/>
      <w:marRight w:val="0"/>
      <w:marTop w:val="0"/>
      <w:marBottom w:val="0"/>
      <w:divBdr>
        <w:top w:val="none" w:sz="0" w:space="0" w:color="auto"/>
        <w:left w:val="none" w:sz="0" w:space="0" w:color="auto"/>
        <w:bottom w:val="none" w:sz="0" w:space="0" w:color="auto"/>
        <w:right w:val="none" w:sz="0" w:space="0" w:color="auto"/>
      </w:divBdr>
      <w:divsChild>
        <w:div w:id="1432891405">
          <w:marLeft w:val="0"/>
          <w:marRight w:val="0"/>
          <w:marTop w:val="0"/>
          <w:marBottom w:val="75"/>
          <w:divBdr>
            <w:top w:val="none" w:sz="0" w:space="0" w:color="auto"/>
            <w:left w:val="none" w:sz="0" w:space="0" w:color="auto"/>
            <w:bottom w:val="none" w:sz="0" w:space="0" w:color="auto"/>
            <w:right w:val="none" w:sz="0" w:space="0" w:color="auto"/>
          </w:divBdr>
        </w:div>
      </w:divsChild>
    </w:div>
    <w:div w:id="2096973031">
      <w:bodyDiv w:val="1"/>
      <w:marLeft w:val="0"/>
      <w:marRight w:val="0"/>
      <w:marTop w:val="0"/>
      <w:marBottom w:val="0"/>
      <w:divBdr>
        <w:top w:val="none" w:sz="0" w:space="0" w:color="auto"/>
        <w:left w:val="none" w:sz="0" w:space="0" w:color="auto"/>
        <w:bottom w:val="none" w:sz="0" w:space="0" w:color="auto"/>
        <w:right w:val="none" w:sz="0" w:space="0" w:color="auto"/>
      </w:divBdr>
      <w:divsChild>
        <w:div w:id="81536469">
          <w:marLeft w:val="0"/>
          <w:marRight w:val="0"/>
          <w:marTop w:val="0"/>
          <w:marBottom w:val="150"/>
          <w:divBdr>
            <w:top w:val="none" w:sz="0" w:space="0" w:color="auto"/>
            <w:left w:val="none" w:sz="0" w:space="0" w:color="auto"/>
            <w:bottom w:val="none" w:sz="0" w:space="0" w:color="auto"/>
            <w:right w:val="none" w:sz="0" w:space="0" w:color="auto"/>
          </w:divBdr>
          <w:divsChild>
            <w:div w:id="902714039">
              <w:marLeft w:val="0"/>
              <w:marRight w:val="0"/>
              <w:marTop w:val="0"/>
              <w:marBottom w:val="0"/>
              <w:divBdr>
                <w:top w:val="none" w:sz="0" w:space="0" w:color="auto"/>
                <w:left w:val="none" w:sz="0" w:space="0" w:color="auto"/>
                <w:bottom w:val="none" w:sz="0" w:space="0" w:color="auto"/>
                <w:right w:val="none" w:sz="0" w:space="0" w:color="auto"/>
              </w:divBdr>
              <w:divsChild>
                <w:div w:id="258373249">
                  <w:marLeft w:val="0"/>
                  <w:marRight w:val="150"/>
                  <w:marTop w:val="0"/>
                  <w:marBottom w:val="0"/>
                  <w:divBdr>
                    <w:top w:val="none" w:sz="0" w:space="0" w:color="auto"/>
                    <w:left w:val="none" w:sz="0" w:space="0" w:color="auto"/>
                    <w:bottom w:val="none" w:sz="0" w:space="0" w:color="auto"/>
                    <w:right w:val="none" w:sz="0" w:space="0" w:color="auto"/>
                  </w:divBdr>
                </w:div>
                <w:div w:id="1306424102">
                  <w:marLeft w:val="0"/>
                  <w:marRight w:val="150"/>
                  <w:marTop w:val="0"/>
                  <w:marBottom w:val="0"/>
                  <w:divBdr>
                    <w:top w:val="none" w:sz="0" w:space="0" w:color="auto"/>
                    <w:left w:val="none" w:sz="0" w:space="0" w:color="auto"/>
                    <w:bottom w:val="none" w:sz="0" w:space="0" w:color="auto"/>
                    <w:right w:val="none" w:sz="0" w:space="0" w:color="auto"/>
                  </w:divBdr>
                </w:div>
              </w:divsChild>
            </w:div>
            <w:div w:id="1567759268">
              <w:marLeft w:val="0"/>
              <w:marRight w:val="0"/>
              <w:marTop w:val="0"/>
              <w:marBottom w:val="0"/>
              <w:divBdr>
                <w:top w:val="none" w:sz="0" w:space="0" w:color="auto"/>
                <w:left w:val="none" w:sz="0" w:space="0" w:color="auto"/>
                <w:bottom w:val="none" w:sz="0" w:space="0" w:color="auto"/>
                <w:right w:val="none" w:sz="0" w:space="0" w:color="auto"/>
              </w:divBdr>
              <w:divsChild>
                <w:div w:id="1709837062">
                  <w:marLeft w:val="0"/>
                  <w:marRight w:val="0"/>
                  <w:marTop w:val="0"/>
                  <w:marBottom w:val="0"/>
                  <w:divBdr>
                    <w:top w:val="none" w:sz="0" w:space="0" w:color="auto"/>
                    <w:left w:val="none" w:sz="0" w:space="0" w:color="auto"/>
                    <w:bottom w:val="none" w:sz="0" w:space="0" w:color="auto"/>
                    <w:right w:val="none" w:sz="0" w:space="0" w:color="auto"/>
                  </w:divBdr>
                  <w:divsChild>
                    <w:div w:id="1287195877">
                      <w:marLeft w:val="0"/>
                      <w:marRight w:val="0"/>
                      <w:marTop w:val="0"/>
                      <w:marBottom w:val="0"/>
                      <w:divBdr>
                        <w:top w:val="none" w:sz="0" w:space="0" w:color="auto"/>
                        <w:left w:val="none" w:sz="0" w:space="0" w:color="auto"/>
                        <w:bottom w:val="none" w:sz="0" w:space="0" w:color="auto"/>
                        <w:right w:val="none" w:sz="0" w:space="0" w:color="auto"/>
                      </w:divBdr>
                      <w:divsChild>
                        <w:div w:id="1233008549">
                          <w:marLeft w:val="0"/>
                          <w:marRight w:val="0"/>
                          <w:marTop w:val="0"/>
                          <w:marBottom w:val="0"/>
                          <w:divBdr>
                            <w:top w:val="none" w:sz="0" w:space="0" w:color="auto"/>
                            <w:left w:val="none" w:sz="0" w:space="0" w:color="auto"/>
                            <w:bottom w:val="none" w:sz="0" w:space="0" w:color="auto"/>
                            <w:right w:val="none" w:sz="0" w:space="0" w:color="auto"/>
                          </w:divBdr>
                        </w:div>
                      </w:divsChild>
                    </w:div>
                    <w:div w:id="798572562">
                      <w:marLeft w:val="0"/>
                      <w:marRight w:val="135"/>
                      <w:marTop w:val="0"/>
                      <w:marBottom w:val="0"/>
                      <w:divBdr>
                        <w:top w:val="none" w:sz="0" w:space="0" w:color="auto"/>
                        <w:left w:val="none" w:sz="0" w:space="0" w:color="auto"/>
                        <w:bottom w:val="none" w:sz="0" w:space="0" w:color="auto"/>
                        <w:right w:val="none" w:sz="0" w:space="0" w:color="auto"/>
                      </w:divBdr>
                    </w:div>
                    <w:div w:id="4872897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97025">
          <w:marLeft w:val="0"/>
          <w:marRight w:val="0"/>
          <w:marTop w:val="0"/>
          <w:marBottom w:val="0"/>
          <w:divBdr>
            <w:top w:val="none" w:sz="0" w:space="0" w:color="auto"/>
            <w:left w:val="none" w:sz="0" w:space="0" w:color="auto"/>
            <w:bottom w:val="none" w:sz="0" w:space="0" w:color="auto"/>
            <w:right w:val="none" w:sz="0" w:space="0" w:color="auto"/>
          </w:divBdr>
          <w:divsChild>
            <w:div w:id="1036657035">
              <w:marLeft w:val="0"/>
              <w:marRight w:val="0"/>
              <w:marTop w:val="0"/>
              <w:marBottom w:val="0"/>
              <w:divBdr>
                <w:top w:val="none" w:sz="0" w:space="0" w:color="auto"/>
                <w:left w:val="none" w:sz="0" w:space="0" w:color="auto"/>
                <w:bottom w:val="none" w:sz="0" w:space="0" w:color="auto"/>
                <w:right w:val="none" w:sz="0" w:space="0" w:color="auto"/>
              </w:divBdr>
              <w:divsChild>
                <w:div w:id="37751186">
                  <w:marLeft w:val="0"/>
                  <w:marRight w:val="0"/>
                  <w:marTop w:val="0"/>
                  <w:marBottom w:val="0"/>
                  <w:divBdr>
                    <w:top w:val="none" w:sz="0" w:space="0" w:color="auto"/>
                    <w:left w:val="none" w:sz="0" w:space="0" w:color="auto"/>
                    <w:bottom w:val="none" w:sz="0" w:space="0" w:color="auto"/>
                    <w:right w:val="none" w:sz="0" w:space="0" w:color="auto"/>
                  </w:divBdr>
                </w:div>
              </w:divsChild>
            </w:div>
            <w:div w:id="943877652">
              <w:marLeft w:val="0"/>
              <w:marRight w:val="0"/>
              <w:marTop w:val="375"/>
              <w:marBottom w:val="0"/>
              <w:divBdr>
                <w:top w:val="none" w:sz="0" w:space="0" w:color="auto"/>
                <w:left w:val="none" w:sz="0" w:space="0" w:color="auto"/>
                <w:bottom w:val="none" w:sz="0" w:space="0" w:color="auto"/>
                <w:right w:val="none" w:sz="0" w:space="0" w:color="auto"/>
              </w:divBdr>
              <w:divsChild>
                <w:div w:id="1510874416">
                  <w:marLeft w:val="0"/>
                  <w:marRight w:val="0"/>
                  <w:marTop w:val="0"/>
                  <w:marBottom w:val="0"/>
                  <w:divBdr>
                    <w:top w:val="none" w:sz="0" w:space="0" w:color="auto"/>
                    <w:left w:val="none" w:sz="0" w:space="0" w:color="auto"/>
                    <w:bottom w:val="none" w:sz="0" w:space="0" w:color="auto"/>
                    <w:right w:val="none" w:sz="0" w:space="0" w:color="auto"/>
                  </w:divBdr>
                  <w:divsChild>
                    <w:div w:id="14729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0506">
              <w:marLeft w:val="0"/>
              <w:marRight w:val="0"/>
              <w:marTop w:val="375"/>
              <w:marBottom w:val="0"/>
              <w:divBdr>
                <w:top w:val="none" w:sz="0" w:space="0" w:color="auto"/>
                <w:left w:val="none" w:sz="0" w:space="0" w:color="auto"/>
                <w:bottom w:val="none" w:sz="0" w:space="0" w:color="auto"/>
                <w:right w:val="none" w:sz="0" w:space="0" w:color="auto"/>
              </w:divBdr>
              <w:divsChild>
                <w:div w:id="56252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357020">
      <w:bodyDiv w:val="1"/>
      <w:marLeft w:val="0"/>
      <w:marRight w:val="0"/>
      <w:marTop w:val="0"/>
      <w:marBottom w:val="0"/>
      <w:divBdr>
        <w:top w:val="none" w:sz="0" w:space="0" w:color="auto"/>
        <w:left w:val="none" w:sz="0" w:space="0" w:color="auto"/>
        <w:bottom w:val="none" w:sz="0" w:space="0" w:color="auto"/>
        <w:right w:val="none" w:sz="0" w:space="0" w:color="auto"/>
      </w:divBdr>
      <w:divsChild>
        <w:div w:id="1711370277">
          <w:marLeft w:val="0"/>
          <w:marRight w:val="150"/>
          <w:marTop w:val="0"/>
          <w:marBottom w:val="75"/>
          <w:divBdr>
            <w:top w:val="none" w:sz="0" w:space="0" w:color="auto"/>
            <w:left w:val="none" w:sz="0" w:space="0" w:color="auto"/>
            <w:bottom w:val="none" w:sz="0" w:space="0" w:color="auto"/>
            <w:right w:val="none" w:sz="0" w:space="0" w:color="auto"/>
          </w:divBdr>
        </w:div>
        <w:div w:id="1531915548">
          <w:marLeft w:val="0"/>
          <w:marRight w:val="150"/>
          <w:marTop w:val="150"/>
          <w:marBottom w:val="150"/>
          <w:divBdr>
            <w:top w:val="none" w:sz="0" w:space="0" w:color="auto"/>
            <w:left w:val="none" w:sz="0" w:space="0" w:color="auto"/>
            <w:bottom w:val="none" w:sz="0" w:space="0" w:color="auto"/>
            <w:right w:val="none" w:sz="0" w:space="0" w:color="auto"/>
          </w:divBdr>
        </w:div>
        <w:div w:id="297074711">
          <w:marLeft w:val="0"/>
          <w:marRight w:val="150"/>
          <w:marTop w:val="0"/>
          <w:marBottom w:val="0"/>
          <w:divBdr>
            <w:top w:val="none" w:sz="0" w:space="0" w:color="auto"/>
            <w:left w:val="none" w:sz="0" w:space="0" w:color="auto"/>
            <w:bottom w:val="none" w:sz="0" w:space="0" w:color="auto"/>
            <w:right w:val="none" w:sz="0" w:space="0" w:color="auto"/>
          </w:divBdr>
        </w:div>
      </w:divsChild>
    </w:div>
    <w:div w:id="2098360459">
      <w:bodyDiv w:val="1"/>
      <w:marLeft w:val="0"/>
      <w:marRight w:val="0"/>
      <w:marTop w:val="0"/>
      <w:marBottom w:val="0"/>
      <w:divBdr>
        <w:top w:val="none" w:sz="0" w:space="0" w:color="auto"/>
        <w:left w:val="none" w:sz="0" w:space="0" w:color="auto"/>
        <w:bottom w:val="none" w:sz="0" w:space="0" w:color="auto"/>
        <w:right w:val="none" w:sz="0" w:space="0" w:color="auto"/>
      </w:divBdr>
      <w:divsChild>
        <w:div w:id="343173751">
          <w:marLeft w:val="0"/>
          <w:marRight w:val="0"/>
          <w:marTop w:val="0"/>
          <w:marBottom w:val="300"/>
          <w:divBdr>
            <w:top w:val="none" w:sz="0" w:space="0" w:color="auto"/>
            <w:left w:val="none" w:sz="0" w:space="0" w:color="auto"/>
            <w:bottom w:val="none" w:sz="0" w:space="0" w:color="auto"/>
            <w:right w:val="none" w:sz="0" w:space="0" w:color="auto"/>
          </w:divBdr>
        </w:div>
      </w:divsChild>
    </w:div>
    <w:div w:id="2098868978">
      <w:bodyDiv w:val="1"/>
      <w:marLeft w:val="0"/>
      <w:marRight w:val="0"/>
      <w:marTop w:val="0"/>
      <w:marBottom w:val="0"/>
      <w:divBdr>
        <w:top w:val="none" w:sz="0" w:space="0" w:color="auto"/>
        <w:left w:val="none" w:sz="0" w:space="0" w:color="auto"/>
        <w:bottom w:val="none" w:sz="0" w:space="0" w:color="auto"/>
        <w:right w:val="none" w:sz="0" w:space="0" w:color="auto"/>
      </w:divBdr>
      <w:divsChild>
        <w:div w:id="986859668">
          <w:marLeft w:val="0"/>
          <w:marRight w:val="0"/>
          <w:marTop w:val="150"/>
          <w:marBottom w:val="450"/>
          <w:divBdr>
            <w:top w:val="none" w:sz="0" w:space="0" w:color="auto"/>
            <w:left w:val="none" w:sz="0" w:space="0" w:color="auto"/>
            <w:bottom w:val="none" w:sz="0" w:space="0" w:color="auto"/>
            <w:right w:val="none" w:sz="0" w:space="0" w:color="auto"/>
          </w:divBdr>
        </w:div>
        <w:div w:id="1649089294">
          <w:marLeft w:val="0"/>
          <w:marRight w:val="0"/>
          <w:marTop w:val="0"/>
          <w:marBottom w:val="300"/>
          <w:divBdr>
            <w:top w:val="none" w:sz="0" w:space="0" w:color="auto"/>
            <w:left w:val="none" w:sz="0" w:space="0" w:color="auto"/>
            <w:bottom w:val="none" w:sz="0" w:space="0" w:color="auto"/>
            <w:right w:val="none" w:sz="0" w:space="0" w:color="auto"/>
          </w:divBdr>
        </w:div>
        <w:div w:id="1977903695">
          <w:marLeft w:val="0"/>
          <w:marRight w:val="0"/>
          <w:marTop w:val="495"/>
          <w:marBottom w:val="630"/>
          <w:divBdr>
            <w:top w:val="none" w:sz="0" w:space="0" w:color="auto"/>
            <w:left w:val="none" w:sz="0" w:space="0" w:color="auto"/>
            <w:bottom w:val="none" w:sz="0" w:space="0" w:color="auto"/>
            <w:right w:val="none" w:sz="0" w:space="0" w:color="auto"/>
          </w:divBdr>
        </w:div>
      </w:divsChild>
    </w:div>
    <w:div w:id="2099211290">
      <w:bodyDiv w:val="1"/>
      <w:marLeft w:val="0"/>
      <w:marRight w:val="0"/>
      <w:marTop w:val="0"/>
      <w:marBottom w:val="0"/>
      <w:divBdr>
        <w:top w:val="none" w:sz="0" w:space="0" w:color="auto"/>
        <w:left w:val="none" w:sz="0" w:space="0" w:color="auto"/>
        <w:bottom w:val="none" w:sz="0" w:space="0" w:color="auto"/>
        <w:right w:val="none" w:sz="0" w:space="0" w:color="auto"/>
      </w:divBdr>
      <w:divsChild>
        <w:div w:id="296226193">
          <w:marLeft w:val="0"/>
          <w:marRight w:val="0"/>
          <w:marTop w:val="0"/>
          <w:marBottom w:val="300"/>
          <w:divBdr>
            <w:top w:val="none" w:sz="0" w:space="0" w:color="auto"/>
            <w:left w:val="none" w:sz="0" w:space="0" w:color="auto"/>
            <w:bottom w:val="none" w:sz="0" w:space="0" w:color="auto"/>
            <w:right w:val="none" w:sz="0" w:space="0" w:color="auto"/>
          </w:divBdr>
        </w:div>
      </w:divsChild>
    </w:div>
    <w:div w:id="2099402393">
      <w:bodyDiv w:val="1"/>
      <w:marLeft w:val="0"/>
      <w:marRight w:val="0"/>
      <w:marTop w:val="0"/>
      <w:marBottom w:val="0"/>
      <w:divBdr>
        <w:top w:val="none" w:sz="0" w:space="0" w:color="auto"/>
        <w:left w:val="none" w:sz="0" w:space="0" w:color="auto"/>
        <w:bottom w:val="none" w:sz="0" w:space="0" w:color="auto"/>
        <w:right w:val="none" w:sz="0" w:space="0" w:color="auto"/>
      </w:divBdr>
      <w:divsChild>
        <w:div w:id="469327237">
          <w:marLeft w:val="0"/>
          <w:marRight w:val="150"/>
          <w:marTop w:val="0"/>
          <w:marBottom w:val="75"/>
          <w:divBdr>
            <w:top w:val="none" w:sz="0" w:space="0" w:color="auto"/>
            <w:left w:val="none" w:sz="0" w:space="0" w:color="auto"/>
            <w:bottom w:val="none" w:sz="0" w:space="0" w:color="auto"/>
            <w:right w:val="none" w:sz="0" w:space="0" w:color="auto"/>
          </w:divBdr>
        </w:div>
        <w:div w:id="1451826534">
          <w:marLeft w:val="0"/>
          <w:marRight w:val="150"/>
          <w:marTop w:val="150"/>
          <w:marBottom w:val="150"/>
          <w:divBdr>
            <w:top w:val="none" w:sz="0" w:space="0" w:color="auto"/>
            <w:left w:val="none" w:sz="0" w:space="0" w:color="auto"/>
            <w:bottom w:val="none" w:sz="0" w:space="0" w:color="auto"/>
            <w:right w:val="none" w:sz="0" w:space="0" w:color="auto"/>
          </w:divBdr>
        </w:div>
        <w:div w:id="1911116395">
          <w:marLeft w:val="0"/>
          <w:marRight w:val="150"/>
          <w:marTop w:val="0"/>
          <w:marBottom w:val="0"/>
          <w:divBdr>
            <w:top w:val="none" w:sz="0" w:space="0" w:color="auto"/>
            <w:left w:val="none" w:sz="0" w:space="0" w:color="auto"/>
            <w:bottom w:val="none" w:sz="0" w:space="0" w:color="auto"/>
            <w:right w:val="none" w:sz="0" w:space="0" w:color="auto"/>
          </w:divBdr>
        </w:div>
      </w:divsChild>
    </w:div>
    <w:div w:id="2100364516">
      <w:bodyDiv w:val="1"/>
      <w:marLeft w:val="0"/>
      <w:marRight w:val="0"/>
      <w:marTop w:val="0"/>
      <w:marBottom w:val="0"/>
      <w:divBdr>
        <w:top w:val="none" w:sz="0" w:space="0" w:color="auto"/>
        <w:left w:val="none" w:sz="0" w:space="0" w:color="auto"/>
        <w:bottom w:val="none" w:sz="0" w:space="0" w:color="auto"/>
        <w:right w:val="none" w:sz="0" w:space="0" w:color="auto"/>
      </w:divBdr>
      <w:divsChild>
        <w:div w:id="84611983">
          <w:marLeft w:val="0"/>
          <w:marRight w:val="0"/>
          <w:marTop w:val="0"/>
          <w:marBottom w:val="0"/>
          <w:divBdr>
            <w:top w:val="none" w:sz="0" w:space="0" w:color="auto"/>
            <w:left w:val="none" w:sz="0" w:space="0" w:color="auto"/>
            <w:bottom w:val="none" w:sz="0" w:space="0" w:color="auto"/>
            <w:right w:val="none" w:sz="0" w:space="0" w:color="auto"/>
          </w:divBdr>
          <w:divsChild>
            <w:div w:id="252517415">
              <w:marLeft w:val="-225"/>
              <w:marRight w:val="0"/>
              <w:marTop w:val="0"/>
              <w:marBottom w:val="180"/>
              <w:divBdr>
                <w:top w:val="none" w:sz="0" w:space="0" w:color="auto"/>
                <w:left w:val="none" w:sz="0" w:space="0" w:color="auto"/>
                <w:bottom w:val="none" w:sz="0" w:space="0" w:color="auto"/>
                <w:right w:val="none" w:sz="0" w:space="0" w:color="auto"/>
              </w:divBdr>
            </w:div>
          </w:divsChild>
        </w:div>
        <w:div w:id="157772340">
          <w:marLeft w:val="0"/>
          <w:marRight w:val="0"/>
          <w:marTop w:val="0"/>
          <w:marBottom w:val="0"/>
          <w:divBdr>
            <w:top w:val="none" w:sz="0" w:space="0" w:color="auto"/>
            <w:left w:val="none" w:sz="0" w:space="0" w:color="auto"/>
            <w:bottom w:val="none" w:sz="0" w:space="0" w:color="auto"/>
            <w:right w:val="none" w:sz="0" w:space="0" w:color="auto"/>
          </w:divBdr>
        </w:div>
        <w:div w:id="1759597387">
          <w:marLeft w:val="0"/>
          <w:marRight w:val="0"/>
          <w:marTop w:val="0"/>
          <w:marBottom w:val="0"/>
          <w:divBdr>
            <w:top w:val="none" w:sz="0" w:space="0" w:color="auto"/>
            <w:left w:val="none" w:sz="0" w:space="0" w:color="auto"/>
            <w:bottom w:val="none" w:sz="0" w:space="0" w:color="auto"/>
            <w:right w:val="none" w:sz="0" w:space="0" w:color="auto"/>
          </w:divBdr>
        </w:div>
        <w:div w:id="1933011021">
          <w:marLeft w:val="0"/>
          <w:marRight w:val="375"/>
          <w:marTop w:val="0"/>
          <w:marBottom w:val="0"/>
          <w:divBdr>
            <w:top w:val="none" w:sz="0" w:space="0" w:color="auto"/>
            <w:left w:val="none" w:sz="0" w:space="0" w:color="auto"/>
            <w:bottom w:val="none" w:sz="0" w:space="0" w:color="auto"/>
            <w:right w:val="none" w:sz="0" w:space="0" w:color="auto"/>
          </w:divBdr>
        </w:div>
      </w:divsChild>
    </w:div>
    <w:div w:id="2100641430">
      <w:bodyDiv w:val="1"/>
      <w:marLeft w:val="0"/>
      <w:marRight w:val="0"/>
      <w:marTop w:val="0"/>
      <w:marBottom w:val="0"/>
      <w:divBdr>
        <w:top w:val="none" w:sz="0" w:space="0" w:color="auto"/>
        <w:left w:val="none" w:sz="0" w:space="0" w:color="auto"/>
        <w:bottom w:val="none" w:sz="0" w:space="0" w:color="auto"/>
        <w:right w:val="none" w:sz="0" w:space="0" w:color="auto"/>
      </w:divBdr>
      <w:divsChild>
        <w:div w:id="1945648662">
          <w:marLeft w:val="0"/>
          <w:marRight w:val="0"/>
          <w:marTop w:val="0"/>
          <w:marBottom w:val="300"/>
          <w:divBdr>
            <w:top w:val="none" w:sz="0" w:space="0" w:color="auto"/>
            <w:left w:val="none" w:sz="0" w:space="0" w:color="auto"/>
            <w:bottom w:val="none" w:sz="0" w:space="0" w:color="auto"/>
            <w:right w:val="none" w:sz="0" w:space="0" w:color="auto"/>
          </w:divBdr>
        </w:div>
      </w:divsChild>
    </w:div>
    <w:div w:id="2100784151">
      <w:bodyDiv w:val="1"/>
      <w:marLeft w:val="0"/>
      <w:marRight w:val="0"/>
      <w:marTop w:val="0"/>
      <w:marBottom w:val="0"/>
      <w:divBdr>
        <w:top w:val="none" w:sz="0" w:space="0" w:color="auto"/>
        <w:left w:val="none" w:sz="0" w:space="0" w:color="auto"/>
        <w:bottom w:val="none" w:sz="0" w:space="0" w:color="auto"/>
        <w:right w:val="none" w:sz="0" w:space="0" w:color="auto"/>
      </w:divBdr>
      <w:divsChild>
        <w:div w:id="556824163">
          <w:marLeft w:val="0"/>
          <w:marRight w:val="0"/>
          <w:marTop w:val="0"/>
          <w:marBottom w:val="150"/>
          <w:divBdr>
            <w:top w:val="none" w:sz="0" w:space="0" w:color="auto"/>
            <w:left w:val="none" w:sz="0" w:space="0" w:color="auto"/>
            <w:bottom w:val="none" w:sz="0" w:space="0" w:color="auto"/>
            <w:right w:val="none" w:sz="0" w:space="0" w:color="auto"/>
          </w:divBdr>
          <w:divsChild>
            <w:div w:id="2063091161">
              <w:marLeft w:val="0"/>
              <w:marRight w:val="0"/>
              <w:marTop w:val="0"/>
              <w:marBottom w:val="0"/>
              <w:divBdr>
                <w:top w:val="none" w:sz="0" w:space="0" w:color="auto"/>
                <w:left w:val="none" w:sz="0" w:space="0" w:color="auto"/>
                <w:bottom w:val="none" w:sz="0" w:space="0" w:color="auto"/>
                <w:right w:val="none" w:sz="0" w:space="0" w:color="auto"/>
              </w:divBdr>
              <w:divsChild>
                <w:div w:id="1562864959">
                  <w:marLeft w:val="0"/>
                  <w:marRight w:val="150"/>
                  <w:marTop w:val="0"/>
                  <w:marBottom w:val="0"/>
                  <w:divBdr>
                    <w:top w:val="none" w:sz="0" w:space="0" w:color="auto"/>
                    <w:left w:val="none" w:sz="0" w:space="0" w:color="auto"/>
                    <w:bottom w:val="none" w:sz="0" w:space="0" w:color="auto"/>
                    <w:right w:val="none" w:sz="0" w:space="0" w:color="auto"/>
                  </w:divBdr>
                </w:div>
                <w:div w:id="1058868965">
                  <w:marLeft w:val="0"/>
                  <w:marRight w:val="150"/>
                  <w:marTop w:val="0"/>
                  <w:marBottom w:val="0"/>
                  <w:divBdr>
                    <w:top w:val="none" w:sz="0" w:space="0" w:color="auto"/>
                    <w:left w:val="none" w:sz="0" w:space="0" w:color="auto"/>
                    <w:bottom w:val="none" w:sz="0" w:space="0" w:color="auto"/>
                    <w:right w:val="none" w:sz="0" w:space="0" w:color="auto"/>
                  </w:divBdr>
                </w:div>
              </w:divsChild>
            </w:div>
            <w:div w:id="408120061">
              <w:marLeft w:val="0"/>
              <w:marRight w:val="0"/>
              <w:marTop w:val="0"/>
              <w:marBottom w:val="0"/>
              <w:divBdr>
                <w:top w:val="none" w:sz="0" w:space="0" w:color="auto"/>
                <w:left w:val="none" w:sz="0" w:space="0" w:color="auto"/>
                <w:bottom w:val="none" w:sz="0" w:space="0" w:color="auto"/>
                <w:right w:val="none" w:sz="0" w:space="0" w:color="auto"/>
              </w:divBdr>
              <w:divsChild>
                <w:div w:id="1684044579">
                  <w:marLeft w:val="0"/>
                  <w:marRight w:val="0"/>
                  <w:marTop w:val="0"/>
                  <w:marBottom w:val="0"/>
                  <w:divBdr>
                    <w:top w:val="none" w:sz="0" w:space="0" w:color="auto"/>
                    <w:left w:val="none" w:sz="0" w:space="0" w:color="auto"/>
                    <w:bottom w:val="none" w:sz="0" w:space="0" w:color="auto"/>
                    <w:right w:val="none" w:sz="0" w:space="0" w:color="auto"/>
                  </w:divBdr>
                  <w:divsChild>
                    <w:div w:id="881480071">
                      <w:marLeft w:val="0"/>
                      <w:marRight w:val="0"/>
                      <w:marTop w:val="0"/>
                      <w:marBottom w:val="0"/>
                      <w:divBdr>
                        <w:top w:val="none" w:sz="0" w:space="0" w:color="auto"/>
                        <w:left w:val="none" w:sz="0" w:space="0" w:color="auto"/>
                        <w:bottom w:val="none" w:sz="0" w:space="0" w:color="auto"/>
                        <w:right w:val="none" w:sz="0" w:space="0" w:color="auto"/>
                      </w:divBdr>
                      <w:divsChild>
                        <w:div w:id="1103187588">
                          <w:marLeft w:val="0"/>
                          <w:marRight w:val="0"/>
                          <w:marTop w:val="0"/>
                          <w:marBottom w:val="0"/>
                          <w:divBdr>
                            <w:top w:val="none" w:sz="0" w:space="0" w:color="auto"/>
                            <w:left w:val="none" w:sz="0" w:space="0" w:color="auto"/>
                            <w:bottom w:val="none" w:sz="0" w:space="0" w:color="auto"/>
                            <w:right w:val="none" w:sz="0" w:space="0" w:color="auto"/>
                          </w:divBdr>
                        </w:div>
                      </w:divsChild>
                    </w:div>
                    <w:div w:id="1312448152">
                      <w:marLeft w:val="0"/>
                      <w:marRight w:val="135"/>
                      <w:marTop w:val="0"/>
                      <w:marBottom w:val="0"/>
                      <w:divBdr>
                        <w:top w:val="none" w:sz="0" w:space="0" w:color="auto"/>
                        <w:left w:val="none" w:sz="0" w:space="0" w:color="auto"/>
                        <w:bottom w:val="none" w:sz="0" w:space="0" w:color="auto"/>
                        <w:right w:val="none" w:sz="0" w:space="0" w:color="auto"/>
                      </w:divBdr>
                    </w:div>
                    <w:div w:id="1744609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95499">
          <w:marLeft w:val="0"/>
          <w:marRight w:val="0"/>
          <w:marTop w:val="0"/>
          <w:marBottom w:val="0"/>
          <w:divBdr>
            <w:top w:val="none" w:sz="0" w:space="0" w:color="auto"/>
            <w:left w:val="none" w:sz="0" w:space="0" w:color="auto"/>
            <w:bottom w:val="none" w:sz="0" w:space="0" w:color="auto"/>
            <w:right w:val="none" w:sz="0" w:space="0" w:color="auto"/>
          </w:divBdr>
          <w:divsChild>
            <w:div w:id="1716275997">
              <w:marLeft w:val="0"/>
              <w:marRight w:val="0"/>
              <w:marTop w:val="0"/>
              <w:marBottom w:val="0"/>
              <w:divBdr>
                <w:top w:val="none" w:sz="0" w:space="0" w:color="auto"/>
                <w:left w:val="none" w:sz="0" w:space="0" w:color="auto"/>
                <w:bottom w:val="none" w:sz="0" w:space="0" w:color="auto"/>
                <w:right w:val="none" w:sz="0" w:space="0" w:color="auto"/>
              </w:divBdr>
              <w:divsChild>
                <w:div w:id="1895694709">
                  <w:marLeft w:val="0"/>
                  <w:marRight w:val="0"/>
                  <w:marTop w:val="0"/>
                  <w:marBottom w:val="0"/>
                  <w:divBdr>
                    <w:top w:val="none" w:sz="0" w:space="0" w:color="auto"/>
                    <w:left w:val="none" w:sz="0" w:space="0" w:color="auto"/>
                    <w:bottom w:val="none" w:sz="0" w:space="0" w:color="auto"/>
                    <w:right w:val="none" w:sz="0" w:space="0" w:color="auto"/>
                  </w:divBdr>
                </w:div>
              </w:divsChild>
            </w:div>
            <w:div w:id="1106272524">
              <w:marLeft w:val="0"/>
              <w:marRight w:val="0"/>
              <w:marTop w:val="225"/>
              <w:marBottom w:val="0"/>
              <w:divBdr>
                <w:top w:val="none" w:sz="0" w:space="0" w:color="auto"/>
                <w:left w:val="none" w:sz="0" w:space="0" w:color="auto"/>
                <w:bottom w:val="none" w:sz="0" w:space="0" w:color="auto"/>
                <w:right w:val="none" w:sz="0" w:space="0" w:color="auto"/>
              </w:divBdr>
              <w:divsChild>
                <w:div w:id="1134132858">
                  <w:marLeft w:val="0"/>
                  <w:marRight w:val="0"/>
                  <w:marTop w:val="0"/>
                  <w:marBottom w:val="0"/>
                  <w:divBdr>
                    <w:top w:val="none" w:sz="0" w:space="0" w:color="auto"/>
                    <w:left w:val="none" w:sz="0" w:space="0" w:color="auto"/>
                    <w:bottom w:val="none" w:sz="0" w:space="0" w:color="auto"/>
                    <w:right w:val="none" w:sz="0" w:space="0" w:color="auto"/>
                  </w:divBdr>
                </w:div>
              </w:divsChild>
            </w:div>
            <w:div w:id="1254044540">
              <w:marLeft w:val="0"/>
              <w:marRight w:val="0"/>
              <w:marTop w:val="225"/>
              <w:marBottom w:val="0"/>
              <w:divBdr>
                <w:top w:val="none" w:sz="0" w:space="0" w:color="auto"/>
                <w:left w:val="none" w:sz="0" w:space="0" w:color="auto"/>
                <w:bottom w:val="none" w:sz="0" w:space="0" w:color="auto"/>
                <w:right w:val="none" w:sz="0" w:space="0" w:color="auto"/>
              </w:divBdr>
              <w:divsChild>
                <w:div w:id="908418400">
                  <w:marLeft w:val="0"/>
                  <w:marRight w:val="0"/>
                  <w:marTop w:val="0"/>
                  <w:marBottom w:val="0"/>
                  <w:divBdr>
                    <w:top w:val="none" w:sz="0" w:space="0" w:color="auto"/>
                    <w:left w:val="none" w:sz="0" w:space="0" w:color="auto"/>
                    <w:bottom w:val="none" w:sz="0" w:space="0" w:color="auto"/>
                    <w:right w:val="none" w:sz="0" w:space="0" w:color="auto"/>
                  </w:divBdr>
                </w:div>
              </w:divsChild>
            </w:div>
            <w:div w:id="2147119862">
              <w:marLeft w:val="0"/>
              <w:marRight w:val="0"/>
              <w:marTop w:val="375"/>
              <w:marBottom w:val="0"/>
              <w:divBdr>
                <w:top w:val="none" w:sz="0" w:space="0" w:color="auto"/>
                <w:left w:val="none" w:sz="0" w:space="0" w:color="auto"/>
                <w:bottom w:val="none" w:sz="0" w:space="0" w:color="auto"/>
                <w:right w:val="none" w:sz="0" w:space="0" w:color="auto"/>
              </w:divBdr>
              <w:divsChild>
                <w:div w:id="1747457249">
                  <w:marLeft w:val="0"/>
                  <w:marRight w:val="0"/>
                  <w:marTop w:val="0"/>
                  <w:marBottom w:val="0"/>
                  <w:divBdr>
                    <w:top w:val="none" w:sz="0" w:space="0" w:color="auto"/>
                    <w:left w:val="none" w:sz="0" w:space="0" w:color="auto"/>
                    <w:bottom w:val="none" w:sz="0" w:space="0" w:color="auto"/>
                    <w:right w:val="none" w:sz="0" w:space="0" w:color="auto"/>
                  </w:divBdr>
                  <w:divsChild>
                    <w:div w:id="877740974">
                      <w:marLeft w:val="0"/>
                      <w:marRight w:val="0"/>
                      <w:marTop w:val="0"/>
                      <w:marBottom w:val="0"/>
                      <w:divBdr>
                        <w:top w:val="none" w:sz="0" w:space="0" w:color="auto"/>
                        <w:left w:val="none" w:sz="0" w:space="0" w:color="auto"/>
                        <w:bottom w:val="none" w:sz="0" w:space="0" w:color="auto"/>
                        <w:right w:val="none" w:sz="0" w:space="0" w:color="auto"/>
                      </w:divBdr>
                    </w:div>
                    <w:div w:id="1865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3873">
              <w:marLeft w:val="0"/>
              <w:marRight w:val="0"/>
              <w:marTop w:val="375"/>
              <w:marBottom w:val="0"/>
              <w:divBdr>
                <w:top w:val="none" w:sz="0" w:space="0" w:color="auto"/>
                <w:left w:val="none" w:sz="0" w:space="0" w:color="auto"/>
                <w:bottom w:val="none" w:sz="0" w:space="0" w:color="auto"/>
                <w:right w:val="none" w:sz="0" w:space="0" w:color="auto"/>
              </w:divBdr>
              <w:divsChild>
                <w:div w:id="1655645323">
                  <w:marLeft w:val="0"/>
                  <w:marRight w:val="0"/>
                  <w:marTop w:val="0"/>
                  <w:marBottom w:val="0"/>
                  <w:divBdr>
                    <w:top w:val="none" w:sz="0" w:space="0" w:color="auto"/>
                    <w:left w:val="none" w:sz="0" w:space="0" w:color="auto"/>
                    <w:bottom w:val="none" w:sz="0" w:space="0" w:color="auto"/>
                    <w:right w:val="none" w:sz="0" w:space="0" w:color="auto"/>
                  </w:divBdr>
                </w:div>
              </w:divsChild>
            </w:div>
            <w:div w:id="654650896">
              <w:marLeft w:val="0"/>
              <w:marRight w:val="0"/>
              <w:marTop w:val="225"/>
              <w:marBottom w:val="0"/>
              <w:divBdr>
                <w:top w:val="none" w:sz="0" w:space="0" w:color="auto"/>
                <w:left w:val="none" w:sz="0" w:space="0" w:color="auto"/>
                <w:bottom w:val="none" w:sz="0" w:space="0" w:color="auto"/>
                <w:right w:val="none" w:sz="0" w:space="0" w:color="auto"/>
              </w:divBdr>
              <w:divsChild>
                <w:div w:id="852766547">
                  <w:marLeft w:val="0"/>
                  <w:marRight w:val="0"/>
                  <w:marTop w:val="0"/>
                  <w:marBottom w:val="0"/>
                  <w:divBdr>
                    <w:top w:val="none" w:sz="0" w:space="0" w:color="auto"/>
                    <w:left w:val="none" w:sz="0" w:space="0" w:color="auto"/>
                    <w:bottom w:val="none" w:sz="0" w:space="0" w:color="auto"/>
                    <w:right w:val="none" w:sz="0" w:space="0" w:color="auto"/>
                  </w:divBdr>
                </w:div>
              </w:divsChild>
            </w:div>
            <w:div w:id="2011978322">
              <w:marLeft w:val="0"/>
              <w:marRight w:val="0"/>
              <w:marTop w:val="225"/>
              <w:marBottom w:val="0"/>
              <w:divBdr>
                <w:top w:val="none" w:sz="0" w:space="0" w:color="auto"/>
                <w:left w:val="none" w:sz="0" w:space="0" w:color="auto"/>
                <w:bottom w:val="none" w:sz="0" w:space="0" w:color="auto"/>
                <w:right w:val="none" w:sz="0" w:space="0" w:color="auto"/>
              </w:divBdr>
              <w:divsChild>
                <w:div w:id="74861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20647">
      <w:bodyDiv w:val="1"/>
      <w:marLeft w:val="0"/>
      <w:marRight w:val="0"/>
      <w:marTop w:val="0"/>
      <w:marBottom w:val="0"/>
      <w:divBdr>
        <w:top w:val="none" w:sz="0" w:space="0" w:color="auto"/>
        <w:left w:val="none" w:sz="0" w:space="0" w:color="auto"/>
        <w:bottom w:val="none" w:sz="0" w:space="0" w:color="auto"/>
        <w:right w:val="none" w:sz="0" w:space="0" w:color="auto"/>
      </w:divBdr>
      <w:divsChild>
        <w:div w:id="434133272">
          <w:marLeft w:val="0"/>
          <w:marRight w:val="0"/>
          <w:marTop w:val="150"/>
          <w:marBottom w:val="450"/>
          <w:divBdr>
            <w:top w:val="none" w:sz="0" w:space="0" w:color="auto"/>
            <w:left w:val="none" w:sz="0" w:space="0" w:color="auto"/>
            <w:bottom w:val="none" w:sz="0" w:space="0" w:color="auto"/>
            <w:right w:val="none" w:sz="0" w:space="0" w:color="auto"/>
          </w:divBdr>
        </w:div>
        <w:div w:id="282227817">
          <w:marLeft w:val="0"/>
          <w:marRight w:val="0"/>
          <w:marTop w:val="0"/>
          <w:marBottom w:val="300"/>
          <w:divBdr>
            <w:top w:val="none" w:sz="0" w:space="0" w:color="auto"/>
            <w:left w:val="none" w:sz="0" w:space="0" w:color="auto"/>
            <w:bottom w:val="none" w:sz="0" w:space="0" w:color="auto"/>
            <w:right w:val="none" w:sz="0" w:space="0" w:color="auto"/>
          </w:divBdr>
        </w:div>
        <w:div w:id="43913964">
          <w:marLeft w:val="0"/>
          <w:marRight w:val="0"/>
          <w:marTop w:val="495"/>
          <w:marBottom w:val="630"/>
          <w:divBdr>
            <w:top w:val="none" w:sz="0" w:space="0" w:color="auto"/>
            <w:left w:val="none" w:sz="0" w:space="0" w:color="auto"/>
            <w:bottom w:val="none" w:sz="0" w:space="0" w:color="auto"/>
            <w:right w:val="none" w:sz="0" w:space="0" w:color="auto"/>
          </w:divBdr>
        </w:div>
      </w:divsChild>
    </w:div>
    <w:div w:id="2101752430">
      <w:bodyDiv w:val="1"/>
      <w:marLeft w:val="0"/>
      <w:marRight w:val="0"/>
      <w:marTop w:val="0"/>
      <w:marBottom w:val="0"/>
      <w:divBdr>
        <w:top w:val="none" w:sz="0" w:space="0" w:color="auto"/>
        <w:left w:val="none" w:sz="0" w:space="0" w:color="auto"/>
        <w:bottom w:val="none" w:sz="0" w:space="0" w:color="auto"/>
        <w:right w:val="none" w:sz="0" w:space="0" w:color="auto"/>
      </w:divBdr>
    </w:div>
    <w:div w:id="2101754933">
      <w:bodyDiv w:val="1"/>
      <w:marLeft w:val="0"/>
      <w:marRight w:val="0"/>
      <w:marTop w:val="0"/>
      <w:marBottom w:val="0"/>
      <w:divBdr>
        <w:top w:val="none" w:sz="0" w:space="0" w:color="auto"/>
        <w:left w:val="none" w:sz="0" w:space="0" w:color="auto"/>
        <w:bottom w:val="none" w:sz="0" w:space="0" w:color="auto"/>
        <w:right w:val="none" w:sz="0" w:space="0" w:color="auto"/>
      </w:divBdr>
      <w:divsChild>
        <w:div w:id="153575167">
          <w:marLeft w:val="0"/>
          <w:marRight w:val="0"/>
          <w:marTop w:val="0"/>
          <w:marBottom w:val="75"/>
          <w:divBdr>
            <w:top w:val="none" w:sz="0" w:space="0" w:color="auto"/>
            <w:left w:val="none" w:sz="0" w:space="0" w:color="auto"/>
            <w:bottom w:val="none" w:sz="0" w:space="0" w:color="auto"/>
            <w:right w:val="none" w:sz="0" w:space="0" w:color="auto"/>
          </w:divBdr>
        </w:div>
      </w:divsChild>
    </w:div>
    <w:div w:id="2102212429">
      <w:bodyDiv w:val="1"/>
      <w:marLeft w:val="0"/>
      <w:marRight w:val="0"/>
      <w:marTop w:val="0"/>
      <w:marBottom w:val="0"/>
      <w:divBdr>
        <w:top w:val="none" w:sz="0" w:space="0" w:color="auto"/>
        <w:left w:val="none" w:sz="0" w:space="0" w:color="auto"/>
        <w:bottom w:val="none" w:sz="0" w:space="0" w:color="auto"/>
        <w:right w:val="none" w:sz="0" w:space="0" w:color="auto"/>
      </w:divBdr>
      <w:divsChild>
        <w:div w:id="376514893">
          <w:marLeft w:val="0"/>
          <w:marRight w:val="0"/>
          <w:marTop w:val="0"/>
          <w:marBottom w:val="0"/>
          <w:divBdr>
            <w:top w:val="none" w:sz="0" w:space="0" w:color="auto"/>
            <w:left w:val="none" w:sz="0" w:space="0" w:color="auto"/>
            <w:bottom w:val="none" w:sz="0" w:space="0" w:color="auto"/>
            <w:right w:val="none" w:sz="0" w:space="0" w:color="auto"/>
          </w:divBdr>
        </w:div>
        <w:div w:id="682366547">
          <w:marLeft w:val="0"/>
          <w:marRight w:val="0"/>
          <w:marTop w:val="0"/>
          <w:marBottom w:val="0"/>
          <w:divBdr>
            <w:top w:val="none" w:sz="0" w:space="0" w:color="auto"/>
            <w:left w:val="none" w:sz="0" w:space="0" w:color="auto"/>
            <w:bottom w:val="none" w:sz="0" w:space="0" w:color="auto"/>
            <w:right w:val="none" w:sz="0" w:space="0" w:color="auto"/>
          </w:divBdr>
        </w:div>
        <w:div w:id="1371884240">
          <w:marLeft w:val="0"/>
          <w:marRight w:val="0"/>
          <w:marTop w:val="0"/>
          <w:marBottom w:val="300"/>
          <w:divBdr>
            <w:top w:val="none" w:sz="0" w:space="0" w:color="auto"/>
            <w:left w:val="none" w:sz="0" w:space="0" w:color="auto"/>
            <w:bottom w:val="none" w:sz="0" w:space="0" w:color="auto"/>
            <w:right w:val="none" w:sz="0" w:space="0" w:color="auto"/>
          </w:divBdr>
          <w:divsChild>
            <w:div w:id="1270703423">
              <w:marLeft w:val="0"/>
              <w:marRight w:val="0"/>
              <w:marTop w:val="0"/>
              <w:marBottom w:val="0"/>
              <w:divBdr>
                <w:top w:val="none" w:sz="0" w:space="0" w:color="auto"/>
                <w:left w:val="none" w:sz="0" w:space="0" w:color="auto"/>
                <w:bottom w:val="none" w:sz="0" w:space="0" w:color="auto"/>
                <w:right w:val="none" w:sz="0" w:space="0" w:color="auto"/>
              </w:divBdr>
              <w:divsChild>
                <w:div w:id="1208033878">
                  <w:marLeft w:val="0"/>
                  <w:marRight w:val="0"/>
                  <w:marTop w:val="0"/>
                  <w:marBottom w:val="0"/>
                  <w:divBdr>
                    <w:top w:val="none" w:sz="0" w:space="0" w:color="auto"/>
                    <w:left w:val="none" w:sz="0" w:space="0" w:color="auto"/>
                    <w:bottom w:val="none" w:sz="0" w:space="0" w:color="auto"/>
                    <w:right w:val="none" w:sz="0" w:space="0" w:color="auto"/>
                  </w:divBdr>
                  <w:divsChild>
                    <w:div w:id="2522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712">
          <w:marLeft w:val="0"/>
          <w:marRight w:val="0"/>
          <w:marTop w:val="0"/>
          <w:marBottom w:val="0"/>
          <w:divBdr>
            <w:top w:val="single" w:sz="6" w:space="8" w:color="DFDFDF"/>
            <w:left w:val="none" w:sz="0" w:space="0" w:color="auto"/>
            <w:bottom w:val="single" w:sz="6" w:space="8" w:color="DFDFDF"/>
            <w:right w:val="none" w:sz="0" w:space="0" w:color="auto"/>
          </w:divBdr>
          <w:divsChild>
            <w:div w:id="15234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46681">
      <w:bodyDiv w:val="1"/>
      <w:marLeft w:val="0"/>
      <w:marRight w:val="0"/>
      <w:marTop w:val="0"/>
      <w:marBottom w:val="0"/>
      <w:divBdr>
        <w:top w:val="none" w:sz="0" w:space="0" w:color="auto"/>
        <w:left w:val="none" w:sz="0" w:space="0" w:color="auto"/>
        <w:bottom w:val="none" w:sz="0" w:space="0" w:color="auto"/>
        <w:right w:val="none" w:sz="0" w:space="0" w:color="auto"/>
      </w:divBdr>
      <w:divsChild>
        <w:div w:id="306083174">
          <w:marLeft w:val="0"/>
          <w:marRight w:val="150"/>
          <w:marTop w:val="0"/>
          <w:marBottom w:val="75"/>
          <w:divBdr>
            <w:top w:val="none" w:sz="0" w:space="0" w:color="auto"/>
            <w:left w:val="none" w:sz="0" w:space="0" w:color="auto"/>
            <w:bottom w:val="none" w:sz="0" w:space="0" w:color="auto"/>
            <w:right w:val="none" w:sz="0" w:space="0" w:color="auto"/>
          </w:divBdr>
        </w:div>
        <w:div w:id="1797481524">
          <w:marLeft w:val="0"/>
          <w:marRight w:val="150"/>
          <w:marTop w:val="150"/>
          <w:marBottom w:val="150"/>
          <w:divBdr>
            <w:top w:val="none" w:sz="0" w:space="0" w:color="auto"/>
            <w:left w:val="none" w:sz="0" w:space="0" w:color="auto"/>
            <w:bottom w:val="none" w:sz="0" w:space="0" w:color="auto"/>
            <w:right w:val="none" w:sz="0" w:space="0" w:color="auto"/>
          </w:divBdr>
        </w:div>
        <w:div w:id="1356081715">
          <w:marLeft w:val="0"/>
          <w:marRight w:val="150"/>
          <w:marTop w:val="0"/>
          <w:marBottom w:val="0"/>
          <w:divBdr>
            <w:top w:val="none" w:sz="0" w:space="0" w:color="auto"/>
            <w:left w:val="none" w:sz="0" w:space="0" w:color="auto"/>
            <w:bottom w:val="none" w:sz="0" w:space="0" w:color="auto"/>
            <w:right w:val="none" w:sz="0" w:space="0" w:color="auto"/>
          </w:divBdr>
        </w:div>
      </w:divsChild>
    </w:div>
    <w:div w:id="2105568592">
      <w:bodyDiv w:val="1"/>
      <w:marLeft w:val="0"/>
      <w:marRight w:val="0"/>
      <w:marTop w:val="0"/>
      <w:marBottom w:val="0"/>
      <w:divBdr>
        <w:top w:val="none" w:sz="0" w:space="0" w:color="auto"/>
        <w:left w:val="none" w:sz="0" w:space="0" w:color="auto"/>
        <w:bottom w:val="none" w:sz="0" w:space="0" w:color="auto"/>
        <w:right w:val="none" w:sz="0" w:space="0" w:color="auto"/>
      </w:divBdr>
      <w:divsChild>
        <w:div w:id="552500614">
          <w:marLeft w:val="0"/>
          <w:marRight w:val="150"/>
          <w:marTop w:val="0"/>
          <w:marBottom w:val="75"/>
          <w:divBdr>
            <w:top w:val="none" w:sz="0" w:space="0" w:color="auto"/>
            <w:left w:val="none" w:sz="0" w:space="0" w:color="auto"/>
            <w:bottom w:val="none" w:sz="0" w:space="0" w:color="auto"/>
            <w:right w:val="none" w:sz="0" w:space="0" w:color="auto"/>
          </w:divBdr>
        </w:div>
        <w:div w:id="896627090">
          <w:marLeft w:val="0"/>
          <w:marRight w:val="150"/>
          <w:marTop w:val="150"/>
          <w:marBottom w:val="150"/>
          <w:divBdr>
            <w:top w:val="none" w:sz="0" w:space="0" w:color="auto"/>
            <w:left w:val="none" w:sz="0" w:space="0" w:color="auto"/>
            <w:bottom w:val="none" w:sz="0" w:space="0" w:color="auto"/>
            <w:right w:val="none" w:sz="0" w:space="0" w:color="auto"/>
          </w:divBdr>
        </w:div>
        <w:div w:id="356391010">
          <w:marLeft w:val="0"/>
          <w:marRight w:val="150"/>
          <w:marTop w:val="0"/>
          <w:marBottom w:val="0"/>
          <w:divBdr>
            <w:top w:val="none" w:sz="0" w:space="0" w:color="auto"/>
            <w:left w:val="none" w:sz="0" w:space="0" w:color="auto"/>
            <w:bottom w:val="none" w:sz="0" w:space="0" w:color="auto"/>
            <w:right w:val="none" w:sz="0" w:space="0" w:color="auto"/>
          </w:divBdr>
        </w:div>
      </w:divsChild>
    </w:div>
    <w:div w:id="2106490373">
      <w:bodyDiv w:val="1"/>
      <w:marLeft w:val="0"/>
      <w:marRight w:val="0"/>
      <w:marTop w:val="0"/>
      <w:marBottom w:val="0"/>
      <w:divBdr>
        <w:top w:val="none" w:sz="0" w:space="0" w:color="auto"/>
        <w:left w:val="none" w:sz="0" w:space="0" w:color="auto"/>
        <w:bottom w:val="none" w:sz="0" w:space="0" w:color="auto"/>
        <w:right w:val="none" w:sz="0" w:space="0" w:color="auto"/>
      </w:divBdr>
      <w:divsChild>
        <w:div w:id="2105150696">
          <w:marLeft w:val="0"/>
          <w:marRight w:val="150"/>
          <w:marTop w:val="0"/>
          <w:marBottom w:val="75"/>
          <w:divBdr>
            <w:top w:val="none" w:sz="0" w:space="0" w:color="auto"/>
            <w:left w:val="none" w:sz="0" w:space="0" w:color="auto"/>
            <w:bottom w:val="none" w:sz="0" w:space="0" w:color="auto"/>
            <w:right w:val="none" w:sz="0" w:space="0" w:color="auto"/>
          </w:divBdr>
        </w:div>
        <w:div w:id="557667312">
          <w:marLeft w:val="0"/>
          <w:marRight w:val="150"/>
          <w:marTop w:val="150"/>
          <w:marBottom w:val="150"/>
          <w:divBdr>
            <w:top w:val="none" w:sz="0" w:space="0" w:color="auto"/>
            <w:left w:val="none" w:sz="0" w:space="0" w:color="auto"/>
            <w:bottom w:val="none" w:sz="0" w:space="0" w:color="auto"/>
            <w:right w:val="none" w:sz="0" w:space="0" w:color="auto"/>
          </w:divBdr>
        </w:div>
        <w:div w:id="763453130">
          <w:marLeft w:val="0"/>
          <w:marRight w:val="150"/>
          <w:marTop w:val="0"/>
          <w:marBottom w:val="0"/>
          <w:divBdr>
            <w:top w:val="none" w:sz="0" w:space="0" w:color="auto"/>
            <w:left w:val="none" w:sz="0" w:space="0" w:color="auto"/>
            <w:bottom w:val="none" w:sz="0" w:space="0" w:color="auto"/>
            <w:right w:val="none" w:sz="0" w:space="0" w:color="auto"/>
          </w:divBdr>
        </w:div>
      </w:divsChild>
    </w:div>
    <w:div w:id="2106684472">
      <w:bodyDiv w:val="1"/>
      <w:marLeft w:val="0"/>
      <w:marRight w:val="0"/>
      <w:marTop w:val="0"/>
      <w:marBottom w:val="0"/>
      <w:divBdr>
        <w:top w:val="none" w:sz="0" w:space="0" w:color="auto"/>
        <w:left w:val="none" w:sz="0" w:space="0" w:color="auto"/>
        <w:bottom w:val="none" w:sz="0" w:space="0" w:color="auto"/>
        <w:right w:val="none" w:sz="0" w:space="0" w:color="auto"/>
      </w:divBdr>
      <w:divsChild>
        <w:div w:id="1665623637">
          <w:marLeft w:val="0"/>
          <w:marRight w:val="0"/>
          <w:marTop w:val="0"/>
          <w:marBottom w:val="300"/>
          <w:divBdr>
            <w:top w:val="none" w:sz="0" w:space="0" w:color="auto"/>
            <w:left w:val="none" w:sz="0" w:space="0" w:color="auto"/>
            <w:bottom w:val="none" w:sz="0" w:space="0" w:color="auto"/>
            <w:right w:val="none" w:sz="0" w:space="0" w:color="auto"/>
          </w:divBdr>
        </w:div>
      </w:divsChild>
    </w:div>
    <w:div w:id="2106995196">
      <w:bodyDiv w:val="1"/>
      <w:marLeft w:val="0"/>
      <w:marRight w:val="0"/>
      <w:marTop w:val="0"/>
      <w:marBottom w:val="0"/>
      <w:divBdr>
        <w:top w:val="none" w:sz="0" w:space="0" w:color="auto"/>
        <w:left w:val="none" w:sz="0" w:space="0" w:color="auto"/>
        <w:bottom w:val="none" w:sz="0" w:space="0" w:color="auto"/>
        <w:right w:val="none" w:sz="0" w:space="0" w:color="auto"/>
      </w:divBdr>
      <w:divsChild>
        <w:div w:id="227885330">
          <w:marLeft w:val="0"/>
          <w:marRight w:val="0"/>
          <w:marTop w:val="0"/>
          <w:marBottom w:val="0"/>
          <w:divBdr>
            <w:top w:val="none" w:sz="0" w:space="0" w:color="auto"/>
            <w:left w:val="none" w:sz="0" w:space="0" w:color="auto"/>
            <w:bottom w:val="none" w:sz="0" w:space="0" w:color="auto"/>
            <w:right w:val="none" w:sz="0" w:space="0" w:color="auto"/>
          </w:divBdr>
        </w:div>
      </w:divsChild>
    </w:div>
    <w:div w:id="2107337327">
      <w:bodyDiv w:val="1"/>
      <w:marLeft w:val="0"/>
      <w:marRight w:val="0"/>
      <w:marTop w:val="0"/>
      <w:marBottom w:val="0"/>
      <w:divBdr>
        <w:top w:val="none" w:sz="0" w:space="0" w:color="auto"/>
        <w:left w:val="none" w:sz="0" w:space="0" w:color="auto"/>
        <w:bottom w:val="none" w:sz="0" w:space="0" w:color="auto"/>
        <w:right w:val="none" w:sz="0" w:space="0" w:color="auto"/>
      </w:divBdr>
      <w:divsChild>
        <w:div w:id="1866140626">
          <w:marLeft w:val="0"/>
          <w:marRight w:val="0"/>
          <w:marTop w:val="0"/>
          <w:marBottom w:val="300"/>
          <w:divBdr>
            <w:top w:val="none" w:sz="0" w:space="0" w:color="auto"/>
            <w:left w:val="none" w:sz="0" w:space="0" w:color="auto"/>
            <w:bottom w:val="none" w:sz="0" w:space="0" w:color="auto"/>
            <w:right w:val="none" w:sz="0" w:space="0" w:color="auto"/>
          </w:divBdr>
        </w:div>
      </w:divsChild>
    </w:div>
    <w:div w:id="2107534199">
      <w:bodyDiv w:val="1"/>
      <w:marLeft w:val="0"/>
      <w:marRight w:val="0"/>
      <w:marTop w:val="0"/>
      <w:marBottom w:val="0"/>
      <w:divBdr>
        <w:top w:val="none" w:sz="0" w:space="0" w:color="auto"/>
        <w:left w:val="none" w:sz="0" w:space="0" w:color="auto"/>
        <w:bottom w:val="none" w:sz="0" w:space="0" w:color="auto"/>
        <w:right w:val="none" w:sz="0" w:space="0" w:color="auto"/>
      </w:divBdr>
      <w:divsChild>
        <w:div w:id="1231313074">
          <w:marLeft w:val="0"/>
          <w:marRight w:val="0"/>
          <w:marTop w:val="0"/>
          <w:marBottom w:val="150"/>
          <w:divBdr>
            <w:top w:val="none" w:sz="0" w:space="0" w:color="auto"/>
            <w:left w:val="none" w:sz="0" w:space="0" w:color="auto"/>
            <w:bottom w:val="none" w:sz="0" w:space="0" w:color="auto"/>
            <w:right w:val="none" w:sz="0" w:space="0" w:color="auto"/>
          </w:divBdr>
          <w:divsChild>
            <w:div w:id="655769708">
              <w:marLeft w:val="0"/>
              <w:marRight w:val="0"/>
              <w:marTop w:val="0"/>
              <w:marBottom w:val="0"/>
              <w:divBdr>
                <w:top w:val="none" w:sz="0" w:space="0" w:color="auto"/>
                <w:left w:val="none" w:sz="0" w:space="0" w:color="auto"/>
                <w:bottom w:val="none" w:sz="0" w:space="0" w:color="auto"/>
                <w:right w:val="none" w:sz="0" w:space="0" w:color="auto"/>
              </w:divBdr>
              <w:divsChild>
                <w:div w:id="1583371638">
                  <w:marLeft w:val="0"/>
                  <w:marRight w:val="150"/>
                  <w:marTop w:val="0"/>
                  <w:marBottom w:val="0"/>
                  <w:divBdr>
                    <w:top w:val="none" w:sz="0" w:space="0" w:color="auto"/>
                    <w:left w:val="none" w:sz="0" w:space="0" w:color="auto"/>
                    <w:bottom w:val="none" w:sz="0" w:space="0" w:color="auto"/>
                    <w:right w:val="none" w:sz="0" w:space="0" w:color="auto"/>
                  </w:divBdr>
                </w:div>
                <w:div w:id="699623676">
                  <w:marLeft w:val="0"/>
                  <w:marRight w:val="150"/>
                  <w:marTop w:val="0"/>
                  <w:marBottom w:val="0"/>
                  <w:divBdr>
                    <w:top w:val="none" w:sz="0" w:space="0" w:color="auto"/>
                    <w:left w:val="none" w:sz="0" w:space="0" w:color="auto"/>
                    <w:bottom w:val="none" w:sz="0" w:space="0" w:color="auto"/>
                    <w:right w:val="none" w:sz="0" w:space="0" w:color="auto"/>
                  </w:divBdr>
                </w:div>
              </w:divsChild>
            </w:div>
            <w:div w:id="2030832372">
              <w:marLeft w:val="0"/>
              <w:marRight w:val="0"/>
              <w:marTop w:val="0"/>
              <w:marBottom w:val="0"/>
              <w:divBdr>
                <w:top w:val="none" w:sz="0" w:space="0" w:color="auto"/>
                <w:left w:val="none" w:sz="0" w:space="0" w:color="auto"/>
                <w:bottom w:val="none" w:sz="0" w:space="0" w:color="auto"/>
                <w:right w:val="none" w:sz="0" w:space="0" w:color="auto"/>
              </w:divBdr>
              <w:divsChild>
                <w:div w:id="510685452">
                  <w:marLeft w:val="0"/>
                  <w:marRight w:val="0"/>
                  <w:marTop w:val="0"/>
                  <w:marBottom w:val="0"/>
                  <w:divBdr>
                    <w:top w:val="none" w:sz="0" w:space="0" w:color="auto"/>
                    <w:left w:val="none" w:sz="0" w:space="0" w:color="auto"/>
                    <w:bottom w:val="none" w:sz="0" w:space="0" w:color="auto"/>
                    <w:right w:val="none" w:sz="0" w:space="0" w:color="auto"/>
                  </w:divBdr>
                  <w:divsChild>
                    <w:div w:id="1270774825">
                      <w:marLeft w:val="0"/>
                      <w:marRight w:val="0"/>
                      <w:marTop w:val="0"/>
                      <w:marBottom w:val="0"/>
                      <w:divBdr>
                        <w:top w:val="none" w:sz="0" w:space="0" w:color="auto"/>
                        <w:left w:val="none" w:sz="0" w:space="0" w:color="auto"/>
                        <w:bottom w:val="none" w:sz="0" w:space="0" w:color="auto"/>
                        <w:right w:val="none" w:sz="0" w:space="0" w:color="auto"/>
                      </w:divBdr>
                      <w:divsChild>
                        <w:div w:id="431095880">
                          <w:marLeft w:val="0"/>
                          <w:marRight w:val="0"/>
                          <w:marTop w:val="0"/>
                          <w:marBottom w:val="0"/>
                          <w:divBdr>
                            <w:top w:val="none" w:sz="0" w:space="0" w:color="auto"/>
                            <w:left w:val="none" w:sz="0" w:space="0" w:color="auto"/>
                            <w:bottom w:val="none" w:sz="0" w:space="0" w:color="auto"/>
                            <w:right w:val="none" w:sz="0" w:space="0" w:color="auto"/>
                          </w:divBdr>
                        </w:div>
                      </w:divsChild>
                    </w:div>
                    <w:div w:id="1694191687">
                      <w:marLeft w:val="0"/>
                      <w:marRight w:val="135"/>
                      <w:marTop w:val="0"/>
                      <w:marBottom w:val="0"/>
                      <w:divBdr>
                        <w:top w:val="none" w:sz="0" w:space="0" w:color="auto"/>
                        <w:left w:val="none" w:sz="0" w:space="0" w:color="auto"/>
                        <w:bottom w:val="none" w:sz="0" w:space="0" w:color="auto"/>
                        <w:right w:val="none" w:sz="0" w:space="0" w:color="auto"/>
                      </w:divBdr>
                    </w:div>
                    <w:div w:id="1658998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80188">
          <w:marLeft w:val="0"/>
          <w:marRight w:val="0"/>
          <w:marTop w:val="0"/>
          <w:marBottom w:val="0"/>
          <w:divBdr>
            <w:top w:val="none" w:sz="0" w:space="0" w:color="auto"/>
            <w:left w:val="none" w:sz="0" w:space="0" w:color="auto"/>
            <w:bottom w:val="none" w:sz="0" w:space="0" w:color="auto"/>
            <w:right w:val="none" w:sz="0" w:space="0" w:color="auto"/>
          </w:divBdr>
          <w:divsChild>
            <w:div w:id="1756050660">
              <w:marLeft w:val="0"/>
              <w:marRight w:val="0"/>
              <w:marTop w:val="0"/>
              <w:marBottom w:val="0"/>
              <w:divBdr>
                <w:top w:val="none" w:sz="0" w:space="0" w:color="auto"/>
                <w:left w:val="none" w:sz="0" w:space="0" w:color="auto"/>
                <w:bottom w:val="none" w:sz="0" w:space="0" w:color="auto"/>
                <w:right w:val="none" w:sz="0" w:space="0" w:color="auto"/>
              </w:divBdr>
              <w:divsChild>
                <w:div w:id="888765121">
                  <w:marLeft w:val="0"/>
                  <w:marRight w:val="0"/>
                  <w:marTop w:val="0"/>
                  <w:marBottom w:val="0"/>
                  <w:divBdr>
                    <w:top w:val="none" w:sz="0" w:space="0" w:color="auto"/>
                    <w:left w:val="none" w:sz="0" w:space="0" w:color="auto"/>
                    <w:bottom w:val="none" w:sz="0" w:space="0" w:color="auto"/>
                    <w:right w:val="none" w:sz="0" w:space="0" w:color="auto"/>
                  </w:divBdr>
                </w:div>
              </w:divsChild>
            </w:div>
            <w:div w:id="225843600">
              <w:marLeft w:val="0"/>
              <w:marRight w:val="0"/>
              <w:marTop w:val="225"/>
              <w:marBottom w:val="0"/>
              <w:divBdr>
                <w:top w:val="none" w:sz="0" w:space="0" w:color="auto"/>
                <w:left w:val="none" w:sz="0" w:space="0" w:color="auto"/>
                <w:bottom w:val="none" w:sz="0" w:space="0" w:color="auto"/>
                <w:right w:val="none" w:sz="0" w:space="0" w:color="auto"/>
              </w:divBdr>
              <w:divsChild>
                <w:div w:id="638804285">
                  <w:marLeft w:val="0"/>
                  <w:marRight w:val="0"/>
                  <w:marTop w:val="0"/>
                  <w:marBottom w:val="0"/>
                  <w:divBdr>
                    <w:top w:val="none" w:sz="0" w:space="0" w:color="auto"/>
                    <w:left w:val="none" w:sz="0" w:space="0" w:color="auto"/>
                    <w:bottom w:val="none" w:sz="0" w:space="0" w:color="auto"/>
                    <w:right w:val="none" w:sz="0" w:space="0" w:color="auto"/>
                  </w:divBdr>
                </w:div>
              </w:divsChild>
            </w:div>
            <w:div w:id="1937055866">
              <w:marLeft w:val="0"/>
              <w:marRight w:val="0"/>
              <w:marTop w:val="375"/>
              <w:marBottom w:val="0"/>
              <w:divBdr>
                <w:top w:val="none" w:sz="0" w:space="0" w:color="auto"/>
                <w:left w:val="none" w:sz="0" w:space="0" w:color="auto"/>
                <w:bottom w:val="none" w:sz="0" w:space="0" w:color="auto"/>
                <w:right w:val="none" w:sz="0" w:space="0" w:color="auto"/>
              </w:divBdr>
              <w:divsChild>
                <w:div w:id="1904486099">
                  <w:marLeft w:val="0"/>
                  <w:marRight w:val="0"/>
                  <w:marTop w:val="0"/>
                  <w:marBottom w:val="0"/>
                  <w:divBdr>
                    <w:top w:val="none" w:sz="0" w:space="0" w:color="auto"/>
                    <w:left w:val="none" w:sz="0" w:space="0" w:color="auto"/>
                    <w:bottom w:val="none" w:sz="0" w:space="0" w:color="auto"/>
                    <w:right w:val="none" w:sz="0" w:space="0" w:color="auto"/>
                  </w:divBdr>
                  <w:divsChild>
                    <w:div w:id="8082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80636">
              <w:marLeft w:val="0"/>
              <w:marRight w:val="0"/>
              <w:marTop w:val="375"/>
              <w:marBottom w:val="0"/>
              <w:divBdr>
                <w:top w:val="none" w:sz="0" w:space="0" w:color="auto"/>
                <w:left w:val="none" w:sz="0" w:space="0" w:color="auto"/>
                <w:bottom w:val="none" w:sz="0" w:space="0" w:color="auto"/>
                <w:right w:val="none" w:sz="0" w:space="0" w:color="auto"/>
              </w:divBdr>
              <w:divsChild>
                <w:div w:id="676421473">
                  <w:marLeft w:val="0"/>
                  <w:marRight w:val="0"/>
                  <w:marTop w:val="0"/>
                  <w:marBottom w:val="0"/>
                  <w:divBdr>
                    <w:top w:val="none" w:sz="0" w:space="0" w:color="auto"/>
                    <w:left w:val="none" w:sz="0" w:space="0" w:color="auto"/>
                    <w:bottom w:val="none" w:sz="0" w:space="0" w:color="auto"/>
                    <w:right w:val="none" w:sz="0" w:space="0" w:color="auto"/>
                  </w:divBdr>
                  <w:divsChild>
                    <w:div w:id="69814672">
                      <w:marLeft w:val="0"/>
                      <w:marRight w:val="0"/>
                      <w:marTop w:val="0"/>
                      <w:marBottom w:val="0"/>
                      <w:divBdr>
                        <w:top w:val="none" w:sz="0" w:space="0" w:color="auto"/>
                        <w:left w:val="none" w:sz="0" w:space="0" w:color="auto"/>
                        <w:bottom w:val="none" w:sz="0" w:space="0" w:color="auto"/>
                        <w:right w:val="none" w:sz="0" w:space="0" w:color="auto"/>
                      </w:divBdr>
                    </w:div>
                    <w:div w:id="11933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47857">
              <w:marLeft w:val="0"/>
              <w:marRight w:val="0"/>
              <w:marTop w:val="375"/>
              <w:marBottom w:val="0"/>
              <w:divBdr>
                <w:top w:val="none" w:sz="0" w:space="0" w:color="auto"/>
                <w:left w:val="none" w:sz="0" w:space="0" w:color="auto"/>
                <w:bottom w:val="none" w:sz="0" w:space="0" w:color="auto"/>
                <w:right w:val="none" w:sz="0" w:space="0" w:color="auto"/>
              </w:divBdr>
              <w:divsChild>
                <w:div w:id="949050767">
                  <w:marLeft w:val="0"/>
                  <w:marRight w:val="0"/>
                  <w:marTop w:val="0"/>
                  <w:marBottom w:val="0"/>
                  <w:divBdr>
                    <w:top w:val="none" w:sz="0" w:space="0" w:color="auto"/>
                    <w:left w:val="none" w:sz="0" w:space="0" w:color="auto"/>
                    <w:bottom w:val="none" w:sz="0" w:space="0" w:color="auto"/>
                    <w:right w:val="none" w:sz="0" w:space="0" w:color="auto"/>
                  </w:divBdr>
                </w:div>
              </w:divsChild>
            </w:div>
            <w:div w:id="2041394764">
              <w:marLeft w:val="0"/>
              <w:marRight w:val="0"/>
              <w:marTop w:val="225"/>
              <w:marBottom w:val="0"/>
              <w:divBdr>
                <w:top w:val="none" w:sz="0" w:space="0" w:color="auto"/>
                <w:left w:val="none" w:sz="0" w:space="0" w:color="auto"/>
                <w:bottom w:val="none" w:sz="0" w:space="0" w:color="auto"/>
                <w:right w:val="none" w:sz="0" w:space="0" w:color="auto"/>
              </w:divBdr>
              <w:divsChild>
                <w:div w:id="499581999">
                  <w:marLeft w:val="0"/>
                  <w:marRight w:val="0"/>
                  <w:marTop w:val="0"/>
                  <w:marBottom w:val="0"/>
                  <w:divBdr>
                    <w:top w:val="none" w:sz="0" w:space="0" w:color="auto"/>
                    <w:left w:val="none" w:sz="0" w:space="0" w:color="auto"/>
                    <w:bottom w:val="none" w:sz="0" w:space="0" w:color="auto"/>
                    <w:right w:val="none" w:sz="0" w:space="0" w:color="auto"/>
                  </w:divBdr>
                </w:div>
              </w:divsChild>
            </w:div>
            <w:div w:id="798840170">
              <w:marLeft w:val="0"/>
              <w:marRight w:val="0"/>
              <w:marTop w:val="375"/>
              <w:marBottom w:val="0"/>
              <w:divBdr>
                <w:top w:val="none" w:sz="0" w:space="0" w:color="auto"/>
                <w:left w:val="none" w:sz="0" w:space="0" w:color="auto"/>
                <w:bottom w:val="none" w:sz="0" w:space="0" w:color="auto"/>
                <w:right w:val="none" w:sz="0" w:space="0" w:color="auto"/>
              </w:divBdr>
              <w:divsChild>
                <w:div w:id="1931809004">
                  <w:marLeft w:val="0"/>
                  <w:marRight w:val="0"/>
                  <w:marTop w:val="0"/>
                  <w:marBottom w:val="0"/>
                  <w:divBdr>
                    <w:top w:val="none" w:sz="0" w:space="0" w:color="auto"/>
                    <w:left w:val="none" w:sz="0" w:space="0" w:color="auto"/>
                    <w:bottom w:val="none" w:sz="0" w:space="0" w:color="auto"/>
                    <w:right w:val="none" w:sz="0" w:space="0" w:color="auto"/>
                  </w:divBdr>
                  <w:divsChild>
                    <w:div w:id="2385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6071">
              <w:marLeft w:val="0"/>
              <w:marRight w:val="0"/>
              <w:marTop w:val="375"/>
              <w:marBottom w:val="0"/>
              <w:divBdr>
                <w:top w:val="none" w:sz="0" w:space="0" w:color="auto"/>
                <w:left w:val="none" w:sz="0" w:space="0" w:color="auto"/>
                <w:bottom w:val="none" w:sz="0" w:space="0" w:color="auto"/>
                <w:right w:val="none" w:sz="0" w:space="0" w:color="auto"/>
              </w:divBdr>
              <w:divsChild>
                <w:div w:id="18902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7919">
      <w:bodyDiv w:val="1"/>
      <w:marLeft w:val="0"/>
      <w:marRight w:val="0"/>
      <w:marTop w:val="0"/>
      <w:marBottom w:val="0"/>
      <w:divBdr>
        <w:top w:val="none" w:sz="0" w:space="0" w:color="auto"/>
        <w:left w:val="none" w:sz="0" w:space="0" w:color="auto"/>
        <w:bottom w:val="none" w:sz="0" w:space="0" w:color="auto"/>
        <w:right w:val="none" w:sz="0" w:space="0" w:color="auto"/>
      </w:divBdr>
      <w:divsChild>
        <w:div w:id="2102486866">
          <w:marLeft w:val="0"/>
          <w:marRight w:val="375"/>
          <w:marTop w:val="0"/>
          <w:marBottom w:val="0"/>
          <w:divBdr>
            <w:top w:val="none" w:sz="0" w:space="0" w:color="auto"/>
            <w:left w:val="none" w:sz="0" w:space="0" w:color="auto"/>
            <w:bottom w:val="none" w:sz="0" w:space="0" w:color="auto"/>
            <w:right w:val="none" w:sz="0" w:space="0" w:color="auto"/>
          </w:divBdr>
        </w:div>
        <w:div w:id="1331638182">
          <w:marLeft w:val="0"/>
          <w:marRight w:val="0"/>
          <w:marTop w:val="0"/>
          <w:marBottom w:val="0"/>
          <w:divBdr>
            <w:top w:val="none" w:sz="0" w:space="0" w:color="auto"/>
            <w:left w:val="none" w:sz="0" w:space="0" w:color="auto"/>
            <w:bottom w:val="none" w:sz="0" w:space="0" w:color="auto"/>
            <w:right w:val="none" w:sz="0" w:space="0" w:color="auto"/>
          </w:divBdr>
        </w:div>
      </w:divsChild>
    </w:div>
    <w:div w:id="2107722293">
      <w:bodyDiv w:val="1"/>
      <w:marLeft w:val="0"/>
      <w:marRight w:val="0"/>
      <w:marTop w:val="0"/>
      <w:marBottom w:val="0"/>
      <w:divBdr>
        <w:top w:val="none" w:sz="0" w:space="0" w:color="auto"/>
        <w:left w:val="none" w:sz="0" w:space="0" w:color="auto"/>
        <w:bottom w:val="none" w:sz="0" w:space="0" w:color="auto"/>
        <w:right w:val="none" w:sz="0" w:space="0" w:color="auto"/>
      </w:divBdr>
      <w:divsChild>
        <w:div w:id="1728063689">
          <w:marLeft w:val="0"/>
          <w:marRight w:val="0"/>
          <w:marTop w:val="0"/>
          <w:marBottom w:val="150"/>
          <w:divBdr>
            <w:top w:val="none" w:sz="0" w:space="0" w:color="auto"/>
            <w:left w:val="none" w:sz="0" w:space="0" w:color="auto"/>
            <w:bottom w:val="none" w:sz="0" w:space="0" w:color="auto"/>
            <w:right w:val="none" w:sz="0" w:space="0" w:color="auto"/>
          </w:divBdr>
          <w:divsChild>
            <w:div w:id="1882790143">
              <w:marLeft w:val="0"/>
              <w:marRight w:val="0"/>
              <w:marTop w:val="0"/>
              <w:marBottom w:val="0"/>
              <w:divBdr>
                <w:top w:val="none" w:sz="0" w:space="0" w:color="auto"/>
                <w:left w:val="none" w:sz="0" w:space="0" w:color="auto"/>
                <w:bottom w:val="none" w:sz="0" w:space="0" w:color="auto"/>
                <w:right w:val="none" w:sz="0" w:space="0" w:color="auto"/>
              </w:divBdr>
              <w:divsChild>
                <w:div w:id="2029330163">
                  <w:marLeft w:val="0"/>
                  <w:marRight w:val="150"/>
                  <w:marTop w:val="0"/>
                  <w:marBottom w:val="0"/>
                  <w:divBdr>
                    <w:top w:val="none" w:sz="0" w:space="0" w:color="auto"/>
                    <w:left w:val="none" w:sz="0" w:space="0" w:color="auto"/>
                    <w:bottom w:val="none" w:sz="0" w:space="0" w:color="auto"/>
                    <w:right w:val="none" w:sz="0" w:space="0" w:color="auto"/>
                  </w:divBdr>
                </w:div>
                <w:div w:id="1690642347">
                  <w:marLeft w:val="0"/>
                  <w:marRight w:val="150"/>
                  <w:marTop w:val="0"/>
                  <w:marBottom w:val="0"/>
                  <w:divBdr>
                    <w:top w:val="none" w:sz="0" w:space="0" w:color="auto"/>
                    <w:left w:val="none" w:sz="0" w:space="0" w:color="auto"/>
                    <w:bottom w:val="none" w:sz="0" w:space="0" w:color="auto"/>
                    <w:right w:val="none" w:sz="0" w:space="0" w:color="auto"/>
                  </w:divBdr>
                </w:div>
              </w:divsChild>
            </w:div>
            <w:div w:id="50926002">
              <w:marLeft w:val="0"/>
              <w:marRight w:val="0"/>
              <w:marTop w:val="0"/>
              <w:marBottom w:val="0"/>
              <w:divBdr>
                <w:top w:val="none" w:sz="0" w:space="0" w:color="auto"/>
                <w:left w:val="none" w:sz="0" w:space="0" w:color="auto"/>
                <w:bottom w:val="none" w:sz="0" w:space="0" w:color="auto"/>
                <w:right w:val="none" w:sz="0" w:space="0" w:color="auto"/>
              </w:divBdr>
              <w:divsChild>
                <w:div w:id="1721857085">
                  <w:marLeft w:val="0"/>
                  <w:marRight w:val="0"/>
                  <w:marTop w:val="0"/>
                  <w:marBottom w:val="0"/>
                  <w:divBdr>
                    <w:top w:val="none" w:sz="0" w:space="0" w:color="auto"/>
                    <w:left w:val="none" w:sz="0" w:space="0" w:color="auto"/>
                    <w:bottom w:val="none" w:sz="0" w:space="0" w:color="auto"/>
                    <w:right w:val="none" w:sz="0" w:space="0" w:color="auto"/>
                  </w:divBdr>
                  <w:divsChild>
                    <w:div w:id="1158690434">
                      <w:marLeft w:val="0"/>
                      <w:marRight w:val="0"/>
                      <w:marTop w:val="0"/>
                      <w:marBottom w:val="0"/>
                      <w:divBdr>
                        <w:top w:val="none" w:sz="0" w:space="0" w:color="auto"/>
                        <w:left w:val="none" w:sz="0" w:space="0" w:color="auto"/>
                        <w:bottom w:val="none" w:sz="0" w:space="0" w:color="auto"/>
                        <w:right w:val="none" w:sz="0" w:space="0" w:color="auto"/>
                      </w:divBdr>
                      <w:divsChild>
                        <w:div w:id="1892843204">
                          <w:marLeft w:val="0"/>
                          <w:marRight w:val="0"/>
                          <w:marTop w:val="0"/>
                          <w:marBottom w:val="0"/>
                          <w:divBdr>
                            <w:top w:val="none" w:sz="0" w:space="0" w:color="auto"/>
                            <w:left w:val="none" w:sz="0" w:space="0" w:color="auto"/>
                            <w:bottom w:val="none" w:sz="0" w:space="0" w:color="auto"/>
                            <w:right w:val="none" w:sz="0" w:space="0" w:color="auto"/>
                          </w:divBdr>
                        </w:div>
                      </w:divsChild>
                    </w:div>
                    <w:div w:id="1047070514">
                      <w:marLeft w:val="0"/>
                      <w:marRight w:val="135"/>
                      <w:marTop w:val="0"/>
                      <w:marBottom w:val="0"/>
                      <w:divBdr>
                        <w:top w:val="none" w:sz="0" w:space="0" w:color="auto"/>
                        <w:left w:val="none" w:sz="0" w:space="0" w:color="auto"/>
                        <w:bottom w:val="none" w:sz="0" w:space="0" w:color="auto"/>
                        <w:right w:val="none" w:sz="0" w:space="0" w:color="auto"/>
                      </w:divBdr>
                    </w:div>
                    <w:div w:id="3607107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209546">
          <w:marLeft w:val="0"/>
          <w:marRight w:val="0"/>
          <w:marTop w:val="0"/>
          <w:marBottom w:val="0"/>
          <w:divBdr>
            <w:top w:val="none" w:sz="0" w:space="0" w:color="auto"/>
            <w:left w:val="none" w:sz="0" w:space="0" w:color="auto"/>
            <w:bottom w:val="none" w:sz="0" w:space="0" w:color="auto"/>
            <w:right w:val="none" w:sz="0" w:space="0" w:color="auto"/>
          </w:divBdr>
          <w:divsChild>
            <w:div w:id="1548567298">
              <w:marLeft w:val="0"/>
              <w:marRight w:val="0"/>
              <w:marTop w:val="0"/>
              <w:marBottom w:val="0"/>
              <w:divBdr>
                <w:top w:val="none" w:sz="0" w:space="0" w:color="auto"/>
                <w:left w:val="none" w:sz="0" w:space="0" w:color="auto"/>
                <w:bottom w:val="none" w:sz="0" w:space="0" w:color="auto"/>
                <w:right w:val="none" w:sz="0" w:space="0" w:color="auto"/>
              </w:divBdr>
              <w:divsChild>
                <w:div w:id="1259371177">
                  <w:marLeft w:val="0"/>
                  <w:marRight w:val="0"/>
                  <w:marTop w:val="0"/>
                  <w:marBottom w:val="0"/>
                  <w:divBdr>
                    <w:top w:val="none" w:sz="0" w:space="0" w:color="auto"/>
                    <w:left w:val="none" w:sz="0" w:space="0" w:color="auto"/>
                    <w:bottom w:val="none" w:sz="0" w:space="0" w:color="auto"/>
                    <w:right w:val="none" w:sz="0" w:space="0" w:color="auto"/>
                  </w:divBdr>
                </w:div>
              </w:divsChild>
            </w:div>
            <w:div w:id="820579359">
              <w:marLeft w:val="0"/>
              <w:marRight w:val="0"/>
              <w:marTop w:val="375"/>
              <w:marBottom w:val="0"/>
              <w:divBdr>
                <w:top w:val="none" w:sz="0" w:space="0" w:color="auto"/>
                <w:left w:val="none" w:sz="0" w:space="0" w:color="auto"/>
                <w:bottom w:val="none" w:sz="0" w:space="0" w:color="auto"/>
                <w:right w:val="none" w:sz="0" w:space="0" w:color="auto"/>
              </w:divBdr>
              <w:divsChild>
                <w:div w:id="2031712733">
                  <w:marLeft w:val="0"/>
                  <w:marRight w:val="0"/>
                  <w:marTop w:val="0"/>
                  <w:marBottom w:val="0"/>
                  <w:divBdr>
                    <w:top w:val="none" w:sz="0" w:space="0" w:color="auto"/>
                    <w:left w:val="none" w:sz="0" w:space="0" w:color="auto"/>
                    <w:bottom w:val="none" w:sz="0" w:space="0" w:color="auto"/>
                    <w:right w:val="none" w:sz="0" w:space="0" w:color="auto"/>
                  </w:divBdr>
                  <w:divsChild>
                    <w:div w:id="108005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12598">
              <w:marLeft w:val="0"/>
              <w:marRight w:val="0"/>
              <w:marTop w:val="375"/>
              <w:marBottom w:val="0"/>
              <w:divBdr>
                <w:top w:val="none" w:sz="0" w:space="0" w:color="auto"/>
                <w:left w:val="none" w:sz="0" w:space="0" w:color="auto"/>
                <w:bottom w:val="none" w:sz="0" w:space="0" w:color="auto"/>
                <w:right w:val="none" w:sz="0" w:space="0" w:color="auto"/>
              </w:divBdr>
              <w:divsChild>
                <w:div w:id="103887085">
                  <w:marLeft w:val="0"/>
                  <w:marRight w:val="0"/>
                  <w:marTop w:val="0"/>
                  <w:marBottom w:val="0"/>
                  <w:divBdr>
                    <w:top w:val="none" w:sz="0" w:space="0" w:color="auto"/>
                    <w:left w:val="none" w:sz="0" w:space="0" w:color="auto"/>
                    <w:bottom w:val="none" w:sz="0" w:space="0" w:color="auto"/>
                    <w:right w:val="none" w:sz="0" w:space="0" w:color="auto"/>
                  </w:divBdr>
                </w:div>
              </w:divsChild>
            </w:div>
            <w:div w:id="331303023">
              <w:marLeft w:val="0"/>
              <w:marRight w:val="0"/>
              <w:marTop w:val="225"/>
              <w:marBottom w:val="0"/>
              <w:divBdr>
                <w:top w:val="none" w:sz="0" w:space="0" w:color="auto"/>
                <w:left w:val="none" w:sz="0" w:space="0" w:color="auto"/>
                <w:bottom w:val="none" w:sz="0" w:space="0" w:color="auto"/>
                <w:right w:val="none" w:sz="0" w:space="0" w:color="auto"/>
              </w:divBdr>
              <w:divsChild>
                <w:div w:id="1863740270">
                  <w:marLeft w:val="0"/>
                  <w:marRight w:val="0"/>
                  <w:marTop w:val="0"/>
                  <w:marBottom w:val="0"/>
                  <w:divBdr>
                    <w:top w:val="none" w:sz="0" w:space="0" w:color="auto"/>
                    <w:left w:val="none" w:sz="0" w:space="0" w:color="auto"/>
                    <w:bottom w:val="none" w:sz="0" w:space="0" w:color="auto"/>
                    <w:right w:val="none" w:sz="0" w:space="0" w:color="auto"/>
                  </w:divBdr>
                  <w:divsChild>
                    <w:div w:id="1564831718">
                      <w:marLeft w:val="0"/>
                      <w:marRight w:val="0"/>
                      <w:marTop w:val="0"/>
                      <w:marBottom w:val="0"/>
                      <w:divBdr>
                        <w:top w:val="single" w:sz="6" w:space="0" w:color="D9D9D9"/>
                        <w:left w:val="none" w:sz="0" w:space="0" w:color="auto"/>
                        <w:bottom w:val="single" w:sz="6" w:space="0" w:color="D9D9D9"/>
                        <w:right w:val="none" w:sz="0" w:space="0" w:color="auto"/>
                      </w:divBdr>
                      <w:divsChild>
                        <w:div w:id="851068822">
                          <w:marLeft w:val="0"/>
                          <w:marRight w:val="0"/>
                          <w:marTop w:val="0"/>
                          <w:marBottom w:val="0"/>
                          <w:divBdr>
                            <w:top w:val="none" w:sz="0" w:space="0" w:color="auto"/>
                            <w:left w:val="none" w:sz="0" w:space="0" w:color="auto"/>
                            <w:bottom w:val="none" w:sz="0" w:space="0" w:color="auto"/>
                            <w:right w:val="none" w:sz="0" w:space="0" w:color="auto"/>
                          </w:divBdr>
                          <w:divsChild>
                            <w:div w:id="975989582">
                              <w:marLeft w:val="0"/>
                              <w:marRight w:val="0"/>
                              <w:marTop w:val="0"/>
                              <w:marBottom w:val="0"/>
                              <w:divBdr>
                                <w:top w:val="none" w:sz="0" w:space="0" w:color="auto"/>
                                <w:left w:val="none" w:sz="0" w:space="0" w:color="auto"/>
                                <w:bottom w:val="none" w:sz="0" w:space="0" w:color="auto"/>
                                <w:right w:val="none" w:sz="0" w:space="0" w:color="auto"/>
                              </w:divBdr>
                              <w:divsChild>
                                <w:div w:id="892153287">
                                  <w:marLeft w:val="0"/>
                                  <w:marRight w:val="0"/>
                                  <w:marTop w:val="0"/>
                                  <w:marBottom w:val="0"/>
                                  <w:divBdr>
                                    <w:top w:val="none" w:sz="0" w:space="0" w:color="auto"/>
                                    <w:left w:val="none" w:sz="0" w:space="0" w:color="auto"/>
                                    <w:bottom w:val="none" w:sz="0" w:space="0" w:color="auto"/>
                                    <w:right w:val="none" w:sz="0" w:space="0" w:color="auto"/>
                                  </w:divBdr>
                                  <w:divsChild>
                                    <w:div w:id="248543632">
                                      <w:marLeft w:val="0"/>
                                      <w:marRight w:val="0"/>
                                      <w:marTop w:val="0"/>
                                      <w:marBottom w:val="0"/>
                                      <w:divBdr>
                                        <w:top w:val="none" w:sz="0" w:space="0" w:color="auto"/>
                                        <w:left w:val="none" w:sz="0" w:space="0" w:color="auto"/>
                                        <w:bottom w:val="none" w:sz="0" w:space="0" w:color="auto"/>
                                        <w:right w:val="none" w:sz="0" w:space="0" w:color="auto"/>
                                      </w:divBdr>
                                      <w:divsChild>
                                        <w:div w:id="690450320">
                                          <w:marLeft w:val="0"/>
                                          <w:marRight w:val="0"/>
                                          <w:marTop w:val="0"/>
                                          <w:marBottom w:val="0"/>
                                          <w:divBdr>
                                            <w:top w:val="none" w:sz="0" w:space="0" w:color="auto"/>
                                            <w:left w:val="none" w:sz="0" w:space="0" w:color="auto"/>
                                            <w:bottom w:val="none" w:sz="0" w:space="0" w:color="auto"/>
                                            <w:right w:val="none" w:sz="0" w:space="0" w:color="auto"/>
                                          </w:divBdr>
                                          <w:divsChild>
                                            <w:div w:id="216167680">
                                              <w:marLeft w:val="0"/>
                                              <w:marRight w:val="0"/>
                                              <w:marTop w:val="0"/>
                                              <w:marBottom w:val="0"/>
                                              <w:divBdr>
                                                <w:top w:val="none" w:sz="0" w:space="0" w:color="auto"/>
                                                <w:left w:val="none" w:sz="0" w:space="0" w:color="auto"/>
                                                <w:bottom w:val="none" w:sz="0" w:space="0" w:color="auto"/>
                                                <w:right w:val="none" w:sz="0" w:space="0" w:color="auto"/>
                                              </w:divBdr>
                                              <w:divsChild>
                                                <w:div w:id="415251083">
                                                  <w:marLeft w:val="0"/>
                                                  <w:marRight w:val="0"/>
                                                  <w:marTop w:val="0"/>
                                                  <w:marBottom w:val="0"/>
                                                  <w:divBdr>
                                                    <w:top w:val="none" w:sz="0" w:space="0" w:color="auto"/>
                                                    <w:left w:val="none" w:sz="0" w:space="0" w:color="auto"/>
                                                    <w:bottom w:val="none" w:sz="0" w:space="0" w:color="auto"/>
                                                    <w:right w:val="none" w:sz="0" w:space="0" w:color="auto"/>
                                                  </w:divBdr>
                                                  <w:divsChild>
                                                    <w:div w:id="1911886660">
                                                      <w:marLeft w:val="0"/>
                                                      <w:marRight w:val="0"/>
                                                      <w:marTop w:val="0"/>
                                                      <w:marBottom w:val="0"/>
                                                      <w:divBdr>
                                                        <w:top w:val="none" w:sz="0" w:space="0" w:color="auto"/>
                                                        <w:left w:val="none" w:sz="0" w:space="0" w:color="auto"/>
                                                        <w:bottom w:val="none" w:sz="0" w:space="0" w:color="auto"/>
                                                        <w:right w:val="none" w:sz="0" w:space="0" w:color="auto"/>
                                                      </w:divBdr>
                                                      <w:divsChild>
                                                        <w:div w:id="391806851">
                                                          <w:marLeft w:val="0"/>
                                                          <w:marRight w:val="0"/>
                                                          <w:marTop w:val="0"/>
                                                          <w:marBottom w:val="0"/>
                                                          <w:divBdr>
                                                            <w:top w:val="none" w:sz="0" w:space="0" w:color="auto"/>
                                                            <w:left w:val="none" w:sz="0" w:space="0" w:color="auto"/>
                                                            <w:bottom w:val="none" w:sz="0" w:space="0" w:color="auto"/>
                                                            <w:right w:val="none" w:sz="0" w:space="0" w:color="auto"/>
                                                          </w:divBdr>
                                                          <w:divsChild>
                                                            <w:div w:id="574054958">
                                                              <w:marLeft w:val="0"/>
                                                              <w:marRight w:val="0"/>
                                                              <w:marTop w:val="0"/>
                                                              <w:marBottom w:val="0"/>
                                                              <w:divBdr>
                                                                <w:top w:val="none" w:sz="0" w:space="0" w:color="auto"/>
                                                                <w:left w:val="none" w:sz="0" w:space="0" w:color="auto"/>
                                                                <w:bottom w:val="none" w:sz="0" w:space="0" w:color="auto"/>
                                                                <w:right w:val="none" w:sz="0" w:space="0" w:color="auto"/>
                                                              </w:divBdr>
                                                              <w:divsChild>
                                                                <w:div w:id="1422411872">
                                                                  <w:marLeft w:val="0"/>
                                                                  <w:marRight w:val="0"/>
                                                                  <w:marTop w:val="0"/>
                                                                  <w:marBottom w:val="0"/>
                                                                  <w:divBdr>
                                                                    <w:top w:val="none" w:sz="0" w:space="0" w:color="auto"/>
                                                                    <w:left w:val="none" w:sz="0" w:space="0" w:color="auto"/>
                                                                    <w:bottom w:val="none" w:sz="0" w:space="0" w:color="auto"/>
                                                                    <w:right w:val="none" w:sz="0" w:space="0" w:color="auto"/>
                                                                  </w:divBdr>
                                                                  <w:divsChild>
                                                                    <w:div w:id="1584410031">
                                                                      <w:marLeft w:val="0"/>
                                                                      <w:marRight w:val="0"/>
                                                                      <w:marTop w:val="0"/>
                                                                      <w:marBottom w:val="0"/>
                                                                      <w:divBdr>
                                                                        <w:top w:val="none" w:sz="0" w:space="0" w:color="auto"/>
                                                                        <w:left w:val="none" w:sz="0" w:space="0" w:color="auto"/>
                                                                        <w:bottom w:val="none" w:sz="0" w:space="0" w:color="auto"/>
                                                                        <w:right w:val="none" w:sz="0" w:space="0" w:color="auto"/>
                                                                      </w:divBdr>
                                                                      <w:divsChild>
                                                                        <w:div w:id="1868373037">
                                                                          <w:marLeft w:val="0"/>
                                                                          <w:marRight w:val="0"/>
                                                                          <w:marTop w:val="0"/>
                                                                          <w:marBottom w:val="0"/>
                                                                          <w:divBdr>
                                                                            <w:top w:val="none" w:sz="0" w:space="0" w:color="auto"/>
                                                                            <w:left w:val="none" w:sz="0" w:space="0" w:color="auto"/>
                                                                            <w:bottom w:val="none" w:sz="0" w:space="0" w:color="auto"/>
                                                                            <w:right w:val="none" w:sz="0" w:space="0" w:color="auto"/>
                                                                          </w:divBdr>
                                                                        </w:div>
                                                                        <w:div w:id="641690280">
                                                                          <w:marLeft w:val="0"/>
                                                                          <w:marRight w:val="0"/>
                                                                          <w:marTop w:val="0"/>
                                                                          <w:marBottom w:val="0"/>
                                                                          <w:divBdr>
                                                                            <w:top w:val="none" w:sz="0" w:space="0" w:color="auto"/>
                                                                            <w:left w:val="none" w:sz="0" w:space="0" w:color="auto"/>
                                                                            <w:bottom w:val="none" w:sz="0" w:space="0" w:color="auto"/>
                                                                            <w:right w:val="none" w:sz="0" w:space="0" w:color="auto"/>
                                                                          </w:divBdr>
                                                                        </w:div>
                                                                      </w:divsChild>
                                                                    </w:div>
                                                                    <w:div w:id="1923948588">
                                                                      <w:marLeft w:val="0"/>
                                                                      <w:marRight w:val="0"/>
                                                                      <w:marTop w:val="0"/>
                                                                      <w:marBottom w:val="0"/>
                                                                      <w:divBdr>
                                                                        <w:top w:val="none" w:sz="0" w:space="0" w:color="auto"/>
                                                                        <w:left w:val="none" w:sz="0" w:space="0" w:color="auto"/>
                                                                        <w:bottom w:val="none" w:sz="0" w:space="0" w:color="auto"/>
                                                                        <w:right w:val="none" w:sz="0" w:space="0" w:color="auto"/>
                                                                      </w:divBdr>
                                                                      <w:divsChild>
                                                                        <w:div w:id="1168596962">
                                                                          <w:marLeft w:val="0"/>
                                                                          <w:marRight w:val="0"/>
                                                                          <w:marTop w:val="0"/>
                                                                          <w:marBottom w:val="0"/>
                                                                          <w:divBdr>
                                                                            <w:top w:val="none" w:sz="0" w:space="0" w:color="auto"/>
                                                                            <w:left w:val="none" w:sz="0" w:space="0" w:color="auto"/>
                                                                            <w:bottom w:val="none" w:sz="0" w:space="0" w:color="auto"/>
                                                                            <w:right w:val="none" w:sz="0" w:space="0" w:color="auto"/>
                                                                          </w:divBdr>
                                                                          <w:divsChild>
                                                                            <w:div w:id="1272784957">
                                                                              <w:marLeft w:val="8970"/>
                                                                              <w:marRight w:val="0"/>
                                                                              <w:marTop w:val="0"/>
                                                                              <w:marBottom w:val="0"/>
                                                                              <w:divBdr>
                                                                                <w:top w:val="none" w:sz="0" w:space="0" w:color="auto"/>
                                                                                <w:left w:val="none" w:sz="0" w:space="0" w:color="auto"/>
                                                                                <w:bottom w:val="none" w:sz="0" w:space="0" w:color="auto"/>
                                                                                <w:right w:val="none" w:sz="0" w:space="0" w:color="auto"/>
                                                                              </w:divBdr>
                                                                              <w:divsChild>
                                                                                <w:div w:id="25838208">
                                                                                  <w:marLeft w:val="0"/>
                                                                                  <w:marRight w:val="0"/>
                                                                                  <w:marTop w:val="0"/>
                                                                                  <w:marBottom w:val="0"/>
                                                                                  <w:divBdr>
                                                                                    <w:top w:val="none" w:sz="0" w:space="0" w:color="auto"/>
                                                                                    <w:left w:val="none" w:sz="0" w:space="0" w:color="auto"/>
                                                                                    <w:bottom w:val="none" w:sz="0" w:space="0" w:color="auto"/>
                                                                                    <w:right w:val="none" w:sz="0" w:space="0" w:color="auto"/>
                                                                                  </w:divBdr>
                                                                                  <w:divsChild>
                                                                                    <w:div w:id="1566722050">
                                                                                      <w:marLeft w:val="0"/>
                                                                                      <w:marRight w:val="0"/>
                                                                                      <w:marTop w:val="0"/>
                                                                                      <w:marBottom w:val="0"/>
                                                                                      <w:divBdr>
                                                                                        <w:top w:val="none" w:sz="0" w:space="0" w:color="auto"/>
                                                                                        <w:left w:val="none" w:sz="0" w:space="0" w:color="auto"/>
                                                                                        <w:bottom w:val="none" w:sz="0" w:space="0" w:color="auto"/>
                                                                                        <w:right w:val="none" w:sz="0" w:space="0" w:color="auto"/>
                                                                                      </w:divBdr>
                                                                                      <w:divsChild>
                                                                                        <w:div w:id="150105155">
                                                                                          <w:marLeft w:val="0"/>
                                                                                          <w:marRight w:val="0"/>
                                                                                          <w:marTop w:val="0"/>
                                                                                          <w:marBottom w:val="0"/>
                                                                                          <w:divBdr>
                                                                                            <w:top w:val="none" w:sz="0" w:space="0" w:color="auto"/>
                                                                                            <w:left w:val="none" w:sz="0" w:space="0" w:color="auto"/>
                                                                                            <w:bottom w:val="none" w:sz="0" w:space="0" w:color="auto"/>
                                                                                            <w:right w:val="none" w:sz="0" w:space="0" w:color="auto"/>
                                                                                          </w:divBdr>
                                                                                          <w:divsChild>
                                                                                            <w:div w:id="641814080">
                                                                                              <w:marLeft w:val="0"/>
                                                                                              <w:marRight w:val="0"/>
                                                                                              <w:marTop w:val="0"/>
                                                                                              <w:marBottom w:val="0"/>
                                                                                              <w:divBdr>
                                                                                                <w:top w:val="none" w:sz="0" w:space="0" w:color="auto"/>
                                                                                                <w:left w:val="none" w:sz="0" w:space="0" w:color="auto"/>
                                                                                                <w:bottom w:val="none" w:sz="0" w:space="0" w:color="auto"/>
                                                                                                <w:right w:val="none" w:sz="0" w:space="0" w:color="auto"/>
                                                                                              </w:divBdr>
                                                                                              <w:divsChild>
                                                                                                <w:div w:id="2137021278">
                                                                                                  <w:marLeft w:val="0"/>
                                                                                                  <w:marRight w:val="0"/>
                                                                                                  <w:marTop w:val="75"/>
                                                                                                  <w:marBottom w:val="0"/>
                                                                                                  <w:divBdr>
                                                                                                    <w:top w:val="single" w:sz="6" w:space="4" w:color="C8C8C8"/>
                                                                                                    <w:left w:val="single" w:sz="6" w:space="4" w:color="C8C8C8"/>
                                                                                                    <w:bottom w:val="single" w:sz="6" w:space="4" w:color="C8C8C8"/>
                                                                                                    <w:right w:val="single" w:sz="6" w:space="4" w:color="C8C8C8"/>
                                                                                                  </w:divBdr>
                                                                                                </w:div>
                                                                                                <w:div w:id="1316035813">
                                                                                                  <w:marLeft w:val="0"/>
                                                                                                  <w:marRight w:val="0"/>
                                                                                                  <w:marTop w:val="75"/>
                                                                                                  <w:marBottom w:val="0"/>
                                                                                                  <w:divBdr>
                                                                                                    <w:top w:val="single" w:sz="6" w:space="4" w:color="C8C8C8"/>
                                                                                                    <w:left w:val="single" w:sz="6" w:space="4" w:color="C8C8C8"/>
                                                                                                    <w:bottom w:val="single" w:sz="6" w:space="4" w:color="C8C8C8"/>
                                                                                                    <w:right w:val="single" w:sz="6" w:space="4" w:color="C8C8C8"/>
                                                                                                  </w:divBdr>
                                                                                                </w:div>
                                                                                                <w:div w:id="1174958865">
                                                                                                  <w:marLeft w:val="0"/>
                                                                                                  <w:marRight w:val="0"/>
                                                                                                  <w:marTop w:val="75"/>
                                                                                                  <w:marBottom w:val="0"/>
                                                                                                  <w:divBdr>
                                                                                                    <w:top w:val="single" w:sz="6" w:space="4" w:color="C8C8C8"/>
                                                                                                    <w:left w:val="single" w:sz="6" w:space="4" w:color="C8C8C8"/>
                                                                                                    <w:bottom w:val="single" w:sz="6" w:space="4" w:color="C8C8C8"/>
                                                                                                    <w:right w:val="single" w:sz="6" w:space="4" w:color="C8C8C8"/>
                                                                                                  </w:divBdr>
                                                                                                </w:div>
                                                                                                <w:div w:id="202212391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5424639">
              <w:marLeft w:val="0"/>
              <w:marRight w:val="0"/>
              <w:marTop w:val="225"/>
              <w:marBottom w:val="0"/>
              <w:divBdr>
                <w:top w:val="none" w:sz="0" w:space="0" w:color="auto"/>
                <w:left w:val="none" w:sz="0" w:space="0" w:color="auto"/>
                <w:bottom w:val="none" w:sz="0" w:space="0" w:color="auto"/>
                <w:right w:val="none" w:sz="0" w:space="0" w:color="auto"/>
              </w:divBdr>
              <w:divsChild>
                <w:div w:id="1431971748">
                  <w:marLeft w:val="0"/>
                  <w:marRight w:val="0"/>
                  <w:marTop w:val="0"/>
                  <w:marBottom w:val="0"/>
                  <w:divBdr>
                    <w:top w:val="none" w:sz="0" w:space="0" w:color="auto"/>
                    <w:left w:val="none" w:sz="0" w:space="0" w:color="auto"/>
                    <w:bottom w:val="none" w:sz="0" w:space="0" w:color="auto"/>
                    <w:right w:val="none" w:sz="0" w:space="0" w:color="auto"/>
                  </w:divBdr>
                </w:div>
              </w:divsChild>
            </w:div>
            <w:div w:id="1321080972">
              <w:marLeft w:val="0"/>
              <w:marRight w:val="0"/>
              <w:marTop w:val="225"/>
              <w:marBottom w:val="0"/>
              <w:divBdr>
                <w:top w:val="none" w:sz="0" w:space="0" w:color="auto"/>
                <w:left w:val="none" w:sz="0" w:space="0" w:color="auto"/>
                <w:bottom w:val="none" w:sz="0" w:space="0" w:color="auto"/>
                <w:right w:val="none" w:sz="0" w:space="0" w:color="auto"/>
              </w:divBdr>
              <w:divsChild>
                <w:div w:id="111487585">
                  <w:marLeft w:val="0"/>
                  <w:marRight w:val="0"/>
                  <w:marTop w:val="0"/>
                  <w:marBottom w:val="0"/>
                  <w:divBdr>
                    <w:top w:val="none" w:sz="0" w:space="0" w:color="auto"/>
                    <w:left w:val="none" w:sz="0" w:space="0" w:color="auto"/>
                    <w:bottom w:val="none" w:sz="0" w:space="0" w:color="auto"/>
                    <w:right w:val="none" w:sz="0" w:space="0" w:color="auto"/>
                  </w:divBdr>
                </w:div>
              </w:divsChild>
            </w:div>
            <w:div w:id="577639139">
              <w:marLeft w:val="0"/>
              <w:marRight w:val="0"/>
              <w:marTop w:val="225"/>
              <w:marBottom w:val="0"/>
              <w:divBdr>
                <w:top w:val="none" w:sz="0" w:space="0" w:color="auto"/>
                <w:left w:val="none" w:sz="0" w:space="0" w:color="auto"/>
                <w:bottom w:val="none" w:sz="0" w:space="0" w:color="auto"/>
                <w:right w:val="none" w:sz="0" w:space="0" w:color="auto"/>
              </w:divBdr>
              <w:divsChild>
                <w:div w:id="7901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116515">
      <w:bodyDiv w:val="1"/>
      <w:marLeft w:val="0"/>
      <w:marRight w:val="0"/>
      <w:marTop w:val="0"/>
      <w:marBottom w:val="0"/>
      <w:divBdr>
        <w:top w:val="none" w:sz="0" w:space="0" w:color="auto"/>
        <w:left w:val="none" w:sz="0" w:space="0" w:color="auto"/>
        <w:bottom w:val="none" w:sz="0" w:space="0" w:color="auto"/>
        <w:right w:val="none" w:sz="0" w:space="0" w:color="auto"/>
      </w:divBdr>
      <w:divsChild>
        <w:div w:id="808668203">
          <w:marLeft w:val="0"/>
          <w:marRight w:val="0"/>
          <w:marTop w:val="0"/>
          <w:marBottom w:val="0"/>
          <w:divBdr>
            <w:top w:val="none" w:sz="0" w:space="0" w:color="auto"/>
            <w:left w:val="none" w:sz="0" w:space="0" w:color="auto"/>
            <w:bottom w:val="none" w:sz="0" w:space="0" w:color="auto"/>
            <w:right w:val="none" w:sz="0" w:space="0" w:color="auto"/>
          </w:divBdr>
        </w:div>
        <w:div w:id="426847499">
          <w:marLeft w:val="0"/>
          <w:marRight w:val="0"/>
          <w:marTop w:val="300"/>
          <w:marBottom w:val="300"/>
          <w:divBdr>
            <w:top w:val="none" w:sz="0" w:space="0" w:color="auto"/>
            <w:left w:val="none" w:sz="0" w:space="0" w:color="auto"/>
            <w:bottom w:val="none" w:sz="0" w:space="0" w:color="auto"/>
            <w:right w:val="none" w:sz="0" w:space="0" w:color="auto"/>
          </w:divBdr>
        </w:div>
        <w:div w:id="756828367">
          <w:marLeft w:val="0"/>
          <w:marRight w:val="0"/>
          <w:marTop w:val="0"/>
          <w:marBottom w:val="0"/>
          <w:divBdr>
            <w:top w:val="none" w:sz="0" w:space="0" w:color="auto"/>
            <w:left w:val="none" w:sz="0" w:space="0" w:color="auto"/>
            <w:bottom w:val="none" w:sz="0" w:space="0" w:color="auto"/>
            <w:right w:val="none" w:sz="0" w:space="0" w:color="auto"/>
          </w:divBdr>
          <w:divsChild>
            <w:div w:id="202912876">
              <w:marLeft w:val="0"/>
              <w:marRight w:val="0"/>
              <w:marTop w:val="300"/>
              <w:marBottom w:val="450"/>
              <w:divBdr>
                <w:top w:val="none" w:sz="0" w:space="0" w:color="auto"/>
                <w:left w:val="none" w:sz="0" w:space="0" w:color="auto"/>
                <w:bottom w:val="none" w:sz="0" w:space="0" w:color="auto"/>
                <w:right w:val="none" w:sz="0" w:space="0" w:color="auto"/>
              </w:divBdr>
              <w:divsChild>
                <w:div w:id="1273709843">
                  <w:marLeft w:val="0"/>
                  <w:marRight w:val="0"/>
                  <w:marTop w:val="0"/>
                  <w:marBottom w:val="0"/>
                  <w:divBdr>
                    <w:top w:val="none" w:sz="0" w:space="0" w:color="auto"/>
                    <w:left w:val="none" w:sz="0" w:space="0" w:color="auto"/>
                    <w:bottom w:val="none" w:sz="0" w:space="0" w:color="auto"/>
                    <w:right w:val="none" w:sz="0" w:space="0" w:color="auto"/>
                  </w:divBdr>
                  <w:divsChild>
                    <w:div w:id="1034235492">
                      <w:marLeft w:val="0"/>
                      <w:marRight w:val="0"/>
                      <w:marTop w:val="0"/>
                      <w:marBottom w:val="0"/>
                      <w:divBdr>
                        <w:top w:val="none" w:sz="0" w:space="0" w:color="auto"/>
                        <w:left w:val="none" w:sz="0" w:space="0" w:color="auto"/>
                        <w:bottom w:val="none" w:sz="0" w:space="0" w:color="auto"/>
                        <w:right w:val="none" w:sz="0" w:space="0" w:color="auto"/>
                      </w:divBdr>
                      <w:divsChild>
                        <w:div w:id="420027322">
                          <w:marLeft w:val="0"/>
                          <w:marRight w:val="0"/>
                          <w:marTop w:val="0"/>
                          <w:marBottom w:val="0"/>
                          <w:divBdr>
                            <w:top w:val="none" w:sz="0" w:space="0" w:color="auto"/>
                            <w:left w:val="none" w:sz="0" w:space="0" w:color="auto"/>
                            <w:bottom w:val="none" w:sz="0" w:space="0" w:color="auto"/>
                            <w:right w:val="none" w:sz="0" w:space="0" w:color="auto"/>
                          </w:divBdr>
                          <w:divsChild>
                            <w:div w:id="1517386347">
                              <w:marLeft w:val="0"/>
                              <w:marRight w:val="0"/>
                              <w:marTop w:val="0"/>
                              <w:marBottom w:val="0"/>
                              <w:divBdr>
                                <w:top w:val="none" w:sz="0" w:space="0" w:color="auto"/>
                                <w:left w:val="none" w:sz="0" w:space="0" w:color="auto"/>
                                <w:bottom w:val="none" w:sz="0" w:space="0" w:color="auto"/>
                                <w:right w:val="none" w:sz="0" w:space="0" w:color="auto"/>
                              </w:divBdr>
                              <w:divsChild>
                                <w:div w:id="1244530611">
                                  <w:marLeft w:val="0"/>
                                  <w:marRight w:val="0"/>
                                  <w:marTop w:val="0"/>
                                  <w:marBottom w:val="0"/>
                                  <w:divBdr>
                                    <w:top w:val="none" w:sz="0" w:space="0" w:color="auto"/>
                                    <w:left w:val="none" w:sz="0" w:space="0" w:color="auto"/>
                                    <w:bottom w:val="none" w:sz="0" w:space="0" w:color="auto"/>
                                    <w:right w:val="none" w:sz="0" w:space="0" w:color="auto"/>
                                  </w:divBdr>
                                  <w:divsChild>
                                    <w:div w:id="4530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852738">
          <w:marLeft w:val="0"/>
          <w:marRight w:val="0"/>
          <w:marTop w:val="0"/>
          <w:marBottom w:val="0"/>
          <w:divBdr>
            <w:top w:val="none" w:sz="0" w:space="0" w:color="auto"/>
            <w:left w:val="none" w:sz="0" w:space="0" w:color="auto"/>
            <w:bottom w:val="none" w:sz="0" w:space="0" w:color="auto"/>
            <w:right w:val="none" w:sz="0" w:space="0" w:color="auto"/>
          </w:divBdr>
        </w:div>
      </w:divsChild>
    </w:div>
    <w:div w:id="2108427956">
      <w:bodyDiv w:val="1"/>
      <w:marLeft w:val="0"/>
      <w:marRight w:val="0"/>
      <w:marTop w:val="0"/>
      <w:marBottom w:val="0"/>
      <w:divBdr>
        <w:top w:val="none" w:sz="0" w:space="0" w:color="auto"/>
        <w:left w:val="none" w:sz="0" w:space="0" w:color="auto"/>
        <w:bottom w:val="none" w:sz="0" w:space="0" w:color="auto"/>
        <w:right w:val="none" w:sz="0" w:space="0" w:color="auto"/>
      </w:divBdr>
      <w:divsChild>
        <w:div w:id="1267887078">
          <w:marLeft w:val="0"/>
          <w:marRight w:val="0"/>
          <w:marTop w:val="0"/>
          <w:marBottom w:val="75"/>
          <w:divBdr>
            <w:top w:val="none" w:sz="0" w:space="0" w:color="auto"/>
            <w:left w:val="none" w:sz="0" w:space="0" w:color="auto"/>
            <w:bottom w:val="none" w:sz="0" w:space="0" w:color="auto"/>
            <w:right w:val="none" w:sz="0" w:space="0" w:color="auto"/>
          </w:divBdr>
        </w:div>
        <w:div w:id="1997880351">
          <w:marLeft w:val="0"/>
          <w:marRight w:val="0"/>
          <w:marTop w:val="0"/>
          <w:marBottom w:val="0"/>
          <w:divBdr>
            <w:top w:val="none" w:sz="0" w:space="0" w:color="auto"/>
            <w:left w:val="none" w:sz="0" w:space="0" w:color="auto"/>
            <w:bottom w:val="none" w:sz="0" w:space="0" w:color="auto"/>
            <w:right w:val="none" w:sz="0" w:space="0" w:color="auto"/>
          </w:divBdr>
        </w:div>
      </w:divsChild>
    </w:div>
    <w:div w:id="2109037675">
      <w:bodyDiv w:val="1"/>
      <w:marLeft w:val="0"/>
      <w:marRight w:val="0"/>
      <w:marTop w:val="0"/>
      <w:marBottom w:val="0"/>
      <w:divBdr>
        <w:top w:val="none" w:sz="0" w:space="0" w:color="auto"/>
        <w:left w:val="none" w:sz="0" w:space="0" w:color="auto"/>
        <w:bottom w:val="none" w:sz="0" w:space="0" w:color="auto"/>
        <w:right w:val="none" w:sz="0" w:space="0" w:color="auto"/>
      </w:divBdr>
      <w:divsChild>
        <w:div w:id="78328538">
          <w:marLeft w:val="0"/>
          <w:marRight w:val="0"/>
          <w:marTop w:val="150"/>
          <w:marBottom w:val="450"/>
          <w:divBdr>
            <w:top w:val="none" w:sz="0" w:space="0" w:color="auto"/>
            <w:left w:val="none" w:sz="0" w:space="0" w:color="auto"/>
            <w:bottom w:val="none" w:sz="0" w:space="0" w:color="auto"/>
            <w:right w:val="none" w:sz="0" w:space="0" w:color="auto"/>
          </w:divBdr>
        </w:div>
        <w:div w:id="2126341751">
          <w:marLeft w:val="0"/>
          <w:marRight w:val="0"/>
          <w:marTop w:val="0"/>
          <w:marBottom w:val="300"/>
          <w:divBdr>
            <w:top w:val="none" w:sz="0" w:space="0" w:color="auto"/>
            <w:left w:val="none" w:sz="0" w:space="0" w:color="auto"/>
            <w:bottom w:val="none" w:sz="0" w:space="0" w:color="auto"/>
            <w:right w:val="none" w:sz="0" w:space="0" w:color="auto"/>
          </w:divBdr>
        </w:div>
        <w:div w:id="461384060">
          <w:marLeft w:val="0"/>
          <w:marRight w:val="0"/>
          <w:marTop w:val="495"/>
          <w:marBottom w:val="630"/>
          <w:divBdr>
            <w:top w:val="none" w:sz="0" w:space="0" w:color="auto"/>
            <w:left w:val="none" w:sz="0" w:space="0" w:color="auto"/>
            <w:bottom w:val="none" w:sz="0" w:space="0" w:color="auto"/>
            <w:right w:val="none" w:sz="0" w:space="0" w:color="auto"/>
          </w:divBdr>
        </w:div>
        <w:div w:id="2057120297">
          <w:marLeft w:val="0"/>
          <w:marRight w:val="0"/>
          <w:marTop w:val="0"/>
          <w:marBottom w:val="555"/>
          <w:divBdr>
            <w:top w:val="none" w:sz="0" w:space="0" w:color="auto"/>
            <w:left w:val="none" w:sz="0" w:space="0" w:color="auto"/>
            <w:bottom w:val="none" w:sz="0" w:space="0" w:color="auto"/>
            <w:right w:val="none" w:sz="0" w:space="0" w:color="auto"/>
          </w:divBdr>
          <w:divsChild>
            <w:div w:id="29348789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9695394">
      <w:bodyDiv w:val="1"/>
      <w:marLeft w:val="0"/>
      <w:marRight w:val="0"/>
      <w:marTop w:val="0"/>
      <w:marBottom w:val="0"/>
      <w:divBdr>
        <w:top w:val="none" w:sz="0" w:space="0" w:color="auto"/>
        <w:left w:val="none" w:sz="0" w:space="0" w:color="auto"/>
        <w:bottom w:val="none" w:sz="0" w:space="0" w:color="auto"/>
        <w:right w:val="none" w:sz="0" w:space="0" w:color="auto"/>
      </w:divBdr>
      <w:divsChild>
        <w:div w:id="1450515838">
          <w:marLeft w:val="0"/>
          <w:marRight w:val="150"/>
          <w:marTop w:val="0"/>
          <w:marBottom w:val="75"/>
          <w:divBdr>
            <w:top w:val="none" w:sz="0" w:space="0" w:color="auto"/>
            <w:left w:val="none" w:sz="0" w:space="0" w:color="auto"/>
            <w:bottom w:val="none" w:sz="0" w:space="0" w:color="auto"/>
            <w:right w:val="none" w:sz="0" w:space="0" w:color="auto"/>
          </w:divBdr>
        </w:div>
        <w:div w:id="1999457527">
          <w:marLeft w:val="0"/>
          <w:marRight w:val="150"/>
          <w:marTop w:val="150"/>
          <w:marBottom w:val="150"/>
          <w:divBdr>
            <w:top w:val="none" w:sz="0" w:space="0" w:color="auto"/>
            <w:left w:val="none" w:sz="0" w:space="0" w:color="auto"/>
            <w:bottom w:val="none" w:sz="0" w:space="0" w:color="auto"/>
            <w:right w:val="none" w:sz="0" w:space="0" w:color="auto"/>
          </w:divBdr>
        </w:div>
        <w:div w:id="1340309159">
          <w:marLeft w:val="0"/>
          <w:marRight w:val="150"/>
          <w:marTop w:val="0"/>
          <w:marBottom w:val="0"/>
          <w:divBdr>
            <w:top w:val="none" w:sz="0" w:space="0" w:color="auto"/>
            <w:left w:val="none" w:sz="0" w:space="0" w:color="auto"/>
            <w:bottom w:val="none" w:sz="0" w:space="0" w:color="auto"/>
            <w:right w:val="none" w:sz="0" w:space="0" w:color="auto"/>
          </w:divBdr>
        </w:div>
      </w:divsChild>
    </w:div>
    <w:div w:id="2110273528">
      <w:bodyDiv w:val="1"/>
      <w:marLeft w:val="0"/>
      <w:marRight w:val="0"/>
      <w:marTop w:val="0"/>
      <w:marBottom w:val="0"/>
      <w:divBdr>
        <w:top w:val="none" w:sz="0" w:space="0" w:color="auto"/>
        <w:left w:val="none" w:sz="0" w:space="0" w:color="auto"/>
        <w:bottom w:val="none" w:sz="0" w:space="0" w:color="auto"/>
        <w:right w:val="none" w:sz="0" w:space="0" w:color="auto"/>
      </w:divBdr>
      <w:divsChild>
        <w:div w:id="1785421633">
          <w:marLeft w:val="0"/>
          <w:marRight w:val="0"/>
          <w:marTop w:val="0"/>
          <w:marBottom w:val="150"/>
          <w:divBdr>
            <w:top w:val="none" w:sz="0" w:space="0" w:color="auto"/>
            <w:left w:val="none" w:sz="0" w:space="0" w:color="auto"/>
            <w:bottom w:val="none" w:sz="0" w:space="0" w:color="auto"/>
            <w:right w:val="none" w:sz="0" w:space="0" w:color="auto"/>
          </w:divBdr>
          <w:divsChild>
            <w:div w:id="6563585">
              <w:marLeft w:val="0"/>
              <w:marRight w:val="0"/>
              <w:marTop w:val="0"/>
              <w:marBottom w:val="0"/>
              <w:divBdr>
                <w:top w:val="none" w:sz="0" w:space="0" w:color="auto"/>
                <w:left w:val="none" w:sz="0" w:space="0" w:color="auto"/>
                <w:bottom w:val="none" w:sz="0" w:space="0" w:color="auto"/>
                <w:right w:val="none" w:sz="0" w:space="0" w:color="auto"/>
              </w:divBdr>
              <w:divsChild>
                <w:div w:id="1658801717">
                  <w:marLeft w:val="0"/>
                  <w:marRight w:val="150"/>
                  <w:marTop w:val="0"/>
                  <w:marBottom w:val="0"/>
                  <w:divBdr>
                    <w:top w:val="none" w:sz="0" w:space="0" w:color="auto"/>
                    <w:left w:val="none" w:sz="0" w:space="0" w:color="auto"/>
                    <w:bottom w:val="none" w:sz="0" w:space="0" w:color="auto"/>
                    <w:right w:val="none" w:sz="0" w:space="0" w:color="auto"/>
                  </w:divBdr>
                </w:div>
                <w:div w:id="1688940230">
                  <w:marLeft w:val="0"/>
                  <w:marRight w:val="150"/>
                  <w:marTop w:val="0"/>
                  <w:marBottom w:val="0"/>
                  <w:divBdr>
                    <w:top w:val="none" w:sz="0" w:space="0" w:color="auto"/>
                    <w:left w:val="none" w:sz="0" w:space="0" w:color="auto"/>
                    <w:bottom w:val="none" w:sz="0" w:space="0" w:color="auto"/>
                    <w:right w:val="none" w:sz="0" w:space="0" w:color="auto"/>
                  </w:divBdr>
                </w:div>
              </w:divsChild>
            </w:div>
            <w:div w:id="646129789">
              <w:marLeft w:val="0"/>
              <w:marRight w:val="0"/>
              <w:marTop w:val="0"/>
              <w:marBottom w:val="0"/>
              <w:divBdr>
                <w:top w:val="none" w:sz="0" w:space="0" w:color="auto"/>
                <w:left w:val="none" w:sz="0" w:space="0" w:color="auto"/>
                <w:bottom w:val="none" w:sz="0" w:space="0" w:color="auto"/>
                <w:right w:val="none" w:sz="0" w:space="0" w:color="auto"/>
              </w:divBdr>
              <w:divsChild>
                <w:div w:id="1535656629">
                  <w:marLeft w:val="0"/>
                  <w:marRight w:val="0"/>
                  <w:marTop w:val="0"/>
                  <w:marBottom w:val="0"/>
                  <w:divBdr>
                    <w:top w:val="none" w:sz="0" w:space="0" w:color="auto"/>
                    <w:left w:val="none" w:sz="0" w:space="0" w:color="auto"/>
                    <w:bottom w:val="none" w:sz="0" w:space="0" w:color="auto"/>
                    <w:right w:val="none" w:sz="0" w:space="0" w:color="auto"/>
                  </w:divBdr>
                  <w:divsChild>
                    <w:div w:id="941230669">
                      <w:marLeft w:val="0"/>
                      <w:marRight w:val="0"/>
                      <w:marTop w:val="0"/>
                      <w:marBottom w:val="0"/>
                      <w:divBdr>
                        <w:top w:val="none" w:sz="0" w:space="0" w:color="auto"/>
                        <w:left w:val="none" w:sz="0" w:space="0" w:color="auto"/>
                        <w:bottom w:val="none" w:sz="0" w:space="0" w:color="auto"/>
                        <w:right w:val="none" w:sz="0" w:space="0" w:color="auto"/>
                      </w:divBdr>
                      <w:divsChild>
                        <w:div w:id="1813019661">
                          <w:marLeft w:val="0"/>
                          <w:marRight w:val="0"/>
                          <w:marTop w:val="0"/>
                          <w:marBottom w:val="0"/>
                          <w:divBdr>
                            <w:top w:val="none" w:sz="0" w:space="0" w:color="auto"/>
                            <w:left w:val="none" w:sz="0" w:space="0" w:color="auto"/>
                            <w:bottom w:val="none" w:sz="0" w:space="0" w:color="auto"/>
                            <w:right w:val="none" w:sz="0" w:space="0" w:color="auto"/>
                          </w:divBdr>
                        </w:div>
                      </w:divsChild>
                    </w:div>
                    <w:div w:id="1188177172">
                      <w:marLeft w:val="0"/>
                      <w:marRight w:val="135"/>
                      <w:marTop w:val="0"/>
                      <w:marBottom w:val="0"/>
                      <w:divBdr>
                        <w:top w:val="none" w:sz="0" w:space="0" w:color="auto"/>
                        <w:left w:val="none" w:sz="0" w:space="0" w:color="auto"/>
                        <w:bottom w:val="none" w:sz="0" w:space="0" w:color="auto"/>
                        <w:right w:val="none" w:sz="0" w:space="0" w:color="auto"/>
                      </w:divBdr>
                    </w:div>
                    <w:div w:id="2746035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79605">
          <w:marLeft w:val="0"/>
          <w:marRight w:val="0"/>
          <w:marTop w:val="0"/>
          <w:marBottom w:val="0"/>
          <w:divBdr>
            <w:top w:val="none" w:sz="0" w:space="0" w:color="auto"/>
            <w:left w:val="none" w:sz="0" w:space="0" w:color="auto"/>
            <w:bottom w:val="none" w:sz="0" w:space="0" w:color="auto"/>
            <w:right w:val="none" w:sz="0" w:space="0" w:color="auto"/>
          </w:divBdr>
          <w:divsChild>
            <w:div w:id="1034421269">
              <w:marLeft w:val="0"/>
              <w:marRight w:val="0"/>
              <w:marTop w:val="0"/>
              <w:marBottom w:val="0"/>
              <w:divBdr>
                <w:top w:val="none" w:sz="0" w:space="0" w:color="auto"/>
                <w:left w:val="none" w:sz="0" w:space="0" w:color="auto"/>
                <w:bottom w:val="none" w:sz="0" w:space="0" w:color="auto"/>
                <w:right w:val="none" w:sz="0" w:space="0" w:color="auto"/>
              </w:divBdr>
              <w:divsChild>
                <w:div w:id="1625847478">
                  <w:marLeft w:val="0"/>
                  <w:marRight w:val="0"/>
                  <w:marTop w:val="0"/>
                  <w:marBottom w:val="0"/>
                  <w:divBdr>
                    <w:top w:val="none" w:sz="0" w:space="0" w:color="auto"/>
                    <w:left w:val="none" w:sz="0" w:space="0" w:color="auto"/>
                    <w:bottom w:val="none" w:sz="0" w:space="0" w:color="auto"/>
                    <w:right w:val="none" w:sz="0" w:space="0" w:color="auto"/>
                  </w:divBdr>
                </w:div>
              </w:divsChild>
            </w:div>
            <w:div w:id="1720279826">
              <w:marLeft w:val="0"/>
              <w:marRight w:val="0"/>
              <w:marTop w:val="375"/>
              <w:marBottom w:val="0"/>
              <w:divBdr>
                <w:top w:val="none" w:sz="0" w:space="0" w:color="auto"/>
                <w:left w:val="none" w:sz="0" w:space="0" w:color="auto"/>
                <w:bottom w:val="none" w:sz="0" w:space="0" w:color="auto"/>
                <w:right w:val="none" w:sz="0" w:space="0" w:color="auto"/>
              </w:divBdr>
              <w:divsChild>
                <w:div w:id="201408729">
                  <w:marLeft w:val="0"/>
                  <w:marRight w:val="0"/>
                  <w:marTop w:val="0"/>
                  <w:marBottom w:val="0"/>
                  <w:divBdr>
                    <w:top w:val="none" w:sz="0" w:space="0" w:color="auto"/>
                    <w:left w:val="none" w:sz="0" w:space="0" w:color="auto"/>
                    <w:bottom w:val="none" w:sz="0" w:space="0" w:color="auto"/>
                    <w:right w:val="none" w:sz="0" w:space="0" w:color="auto"/>
                  </w:divBdr>
                  <w:divsChild>
                    <w:div w:id="6220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50596">
              <w:marLeft w:val="0"/>
              <w:marRight w:val="0"/>
              <w:marTop w:val="375"/>
              <w:marBottom w:val="0"/>
              <w:divBdr>
                <w:top w:val="none" w:sz="0" w:space="0" w:color="auto"/>
                <w:left w:val="none" w:sz="0" w:space="0" w:color="auto"/>
                <w:bottom w:val="none" w:sz="0" w:space="0" w:color="auto"/>
                <w:right w:val="none" w:sz="0" w:space="0" w:color="auto"/>
              </w:divBdr>
              <w:divsChild>
                <w:div w:id="121955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86907">
      <w:bodyDiv w:val="1"/>
      <w:marLeft w:val="0"/>
      <w:marRight w:val="0"/>
      <w:marTop w:val="0"/>
      <w:marBottom w:val="0"/>
      <w:divBdr>
        <w:top w:val="none" w:sz="0" w:space="0" w:color="auto"/>
        <w:left w:val="none" w:sz="0" w:space="0" w:color="auto"/>
        <w:bottom w:val="none" w:sz="0" w:space="0" w:color="auto"/>
        <w:right w:val="none" w:sz="0" w:space="0" w:color="auto"/>
      </w:divBdr>
      <w:divsChild>
        <w:div w:id="711922657">
          <w:marLeft w:val="0"/>
          <w:marRight w:val="150"/>
          <w:marTop w:val="0"/>
          <w:marBottom w:val="75"/>
          <w:divBdr>
            <w:top w:val="none" w:sz="0" w:space="0" w:color="auto"/>
            <w:left w:val="none" w:sz="0" w:space="0" w:color="auto"/>
            <w:bottom w:val="none" w:sz="0" w:space="0" w:color="auto"/>
            <w:right w:val="none" w:sz="0" w:space="0" w:color="auto"/>
          </w:divBdr>
        </w:div>
        <w:div w:id="486942784">
          <w:marLeft w:val="0"/>
          <w:marRight w:val="150"/>
          <w:marTop w:val="150"/>
          <w:marBottom w:val="150"/>
          <w:divBdr>
            <w:top w:val="none" w:sz="0" w:space="0" w:color="auto"/>
            <w:left w:val="none" w:sz="0" w:space="0" w:color="auto"/>
            <w:bottom w:val="none" w:sz="0" w:space="0" w:color="auto"/>
            <w:right w:val="none" w:sz="0" w:space="0" w:color="auto"/>
          </w:divBdr>
        </w:div>
        <w:div w:id="1133642966">
          <w:marLeft w:val="0"/>
          <w:marRight w:val="150"/>
          <w:marTop w:val="0"/>
          <w:marBottom w:val="0"/>
          <w:divBdr>
            <w:top w:val="none" w:sz="0" w:space="0" w:color="auto"/>
            <w:left w:val="none" w:sz="0" w:space="0" w:color="auto"/>
            <w:bottom w:val="none" w:sz="0" w:space="0" w:color="auto"/>
            <w:right w:val="none" w:sz="0" w:space="0" w:color="auto"/>
          </w:divBdr>
        </w:div>
      </w:divsChild>
    </w:div>
    <w:div w:id="2110926653">
      <w:bodyDiv w:val="1"/>
      <w:marLeft w:val="0"/>
      <w:marRight w:val="0"/>
      <w:marTop w:val="0"/>
      <w:marBottom w:val="0"/>
      <w:divBdr>
        <w:top w:val="none" w:sz="0" w:space="0" w:color="auto"/>
        <w:left w:val="none" w:sz="0" w:space="0" w:color="auto"/>
        <w:bottom w:val="none" w:sz="0" w:space="0" w:color="auto"/>
        <w:right w:val="none" w:sz="0" w:space="0" w:color="auto"/>
      </w:divBdr>
      <w:divsChild>
        <w:div w:id="1071779020">
          <w:marLeft w:val="0"/>
          <w:marRight w:val="150"/>
          <w:marTop w:val="0"/>
          <w:marBottom w:val="75"/>
          <w:divBdr>
            <w:top w:val="none" w:sz="0" w:space="0" w:color="auto"/>
            <w:left w:val="none" w:sz="0" w:space="0" w:color="auto"/>
            <w:bottom w:val="none" w:sz="0" w:space="0" w:color="auto"/>
            <w:right w:val="none" w:sz="0" w:space="0" w:color="auto"/>
          </w:divBdr>
        </w:div>
        <w:div w:id="2048722833">
          <w:marLeft w:val="0"/>
          <w:marRight w:val="150"/>
          <w:marTop w:val="150"/>
          <w:marBottom w:val="150"/>
          <w:divBdr>
            <w:top w:val="none" w:sz="0" w:space="0" w:color="auto"/>
            <w:left w:val="none" w:sz="0" w:space="0" w:color="auto"/>
            <w:bottom w:val="none" w:sz="0" w:space="0" w:color="auto"/>
            <w:right w:val="none" w:sz="0" w:space="0" w:color="auto"/>
          </w:divBdr>
        </w:div>
        <w:div w:id="1657034441">
          <w:marLeft w:val="0"/>
          <w:marRight w:val="150"/>
          <w:marTop w:val="0"/>
          <w:marBottom w:val="0"/>
          <w:divBdr>
            <w:top w:val="none" w:sz="0" w:space="0" w:color="auto"/>
            <w:left w:val="none" w:sz="0" w:space="0" w:color="auto"/>
            <w:bottom w:val="none" w:sz="0" w:space="0" w:color="auto"/>
            <w:right w:val="none" w:sz="0" w:space="0" w:color="auto"/>
          </w:divBdr>
        </w:div>
      </w:divsChild>
    </w:div>
    <w:div w:id="2111126187">
      <w:bodyDiv w:val="1"/>
      <w:marLeft w:val="0"/>
      <w:marRight w:val="0"/>
      <w:marTop w:val="0"/>
      <w:marBottom w:val="0"/>
      <w:divBdr>
        <w:top w:val="none" w:sz="0" w:space="0" w:color="auto"/>
        <w:left w:val="none" w:sz="0" w:space="0" w:color="auto"/>
        <w:bottom w:val="none" w:sz="0" w:space="0" w:color="auto"/>
        <w:right w:val="none" w:sz="0" w:space="0" w:color="auto"/>
      </w:divBdr>
      <w:divsChild>
        <w:div w:id="768089589">
          <w:marLeft w:val="0"/>
          <w:marRight w:val="150"/>
          <w:marTop w:val="0"/>
          <w:marBottom w:val="75"/>
          <w:divBdr>
            <w:top w:val="none" w:sz="0" w:space="0" w:color="auto"/>
            <w:left w:val="none" w:sz="0" w:space="0" w:color="auto"/>
            <w:bottom w:val="none" w:sz="0" w:space="0" w:color="auto"/>
            <w:right w:val="none" w:sz="0" w:space="0" w:color="auto"/>
          </w:divBdr>
        </w:div>
        <w:div w:id="1126462092">
          <w:marLeft w:val="0"/>
          <w:marRight w:val="150"/>
          <w:marTop w:val="150"/>
          <w:marBottom w:val="150"/>
          <w:divBdr>
            <w:top w:val="none" w:sz="0" w:space="0" w:color="auto"/>
            <w:left w:val="none" w:sz="0" w:space="0" w:color="auto"/>
            <w:bottom w:val="none" w:sz="0" w:space="0" w:color="auto"/>
            <w:right w:val="none" w:sz="0" w:space="0" w:color="auto"/>
          </w:divBdr>
        </w:div>
        <w:div w:id="270473678">
          <w:marLeft w:val="0"/>
          <w:marRight w:val="150"/>
          <w:marTop w:val="0"/>
          <w:marBottom w:val="0"/>
          <w:divBdr>
            <w:top w:val="none" w:sz="0" w:space="0" w:color="auto"/>
            <w:left w:val="none" w:sz="0" w:space="0" w:color="auto"/>
            <w:bottom w:val="none" w:sz="0" w:space="0" w:color="auto"/>
            <w:right w:val="none" w:sz="0" w:space="0" w:color="auto"/>
          </w:divBdr>
        </w:div>
      </w:divsChild>
    </w:div>
    <w:div w:id="2111464322">
      <w:bodyDiv w:val="1"/>
      <w:marLeft w:val="0"/>
      <w:marRight w:val="0"/>
      <w:marTop w:val="0"/>
      <w:marBottom w:val="0"/>
      <w:divBdr>
        <w:top w:val="none" w:sz="0" w:space="0" w:color="auto"/>
        <w:left w:val="none" w:sz="0" w:space="0" w:color="auto"/>
        <w:bottom w:val="none" w:sz="0" w:space="0" w:color="auto"/>
        <w:right w:val="none" w:sz="0" w:space="0" w:color="auto"/>
      </w:divBdr>
      <w:divsChild>
        <w:div w:id="2093427429">
          <w:marLeft w:val="0"/>
          <w:marRight w:val="0"/>
          <w:marTop w:val="0"/>
          <w:marBottom w:val="0"/>
          <w:divBdr>
            <w:top w:val="none" w:sz="0" w:space="0" w:color="auto"/>
            <w:left w:val="none" w:sz="0" w:space="0" w:color="auto"/>
            <w:bottom w:val="none" w:sz="0" w:space="0" w:color="auto"/>
            <w:right w:val="none" w:sz="0" w:space="0" w:color="auto"/>
          </w:divBdr>
        </w:div>
        <w:div w:id="891115568">
          <w:marLeft w:val="0"/>
          <w:marRight w:val="0"/>
          <w:marTop w:val="300"/>
          <w:marBottom w:val="300"/>
          <w:divBdr>
            <w:top w:val="none" w:sz="0" w:space="0" w:color="auto"/>
            <w:left w:val="none" w:sz="0" w:space="0" w:color="auto"/>
            <w:bottom w:val="none" w:sz="0" w:space="0" w:color="auto"/>
            <w:right w:val="none" w:sz="0" w:space="0" w:color="auto"/>
          </w:divBdr>
        </w:div>
        <w:div w:id="1289045442">
          <w:marLeft w:val="0"/>
          <w:marRight w:val="0"/>
          <w:marTop w:val="0"/>
          <w:marBottom w:val="0"/>
          <w:divBdr>
            <w:top w:val="none" w:sz="0" w:space="0" w:color="auto"/>
            <w:left w:val="none" w:sz="0" w:space="0" w:color="auto"/>
            <w:bottom w:val="none" w:sz="0" w:space="0" w:color="auto"/>
            <w:right w:val="none" w:sz="0" w:space="0" w:color="auto"/>
          </w:divBdr>
          <w:divsChild>
            <w:div w:id="1064836116">
              <w:marLeft w:val="0"/>
              <w:marRight w:val="0"/>
              <w:marTop w:val="300"/>
              <w:marBottom w:val="450"/>
              <w:divBdr>
                <w:top w:val="none" w:sz="0" w:space="0" w:color="auto"/>
                <w:left w:val="none" w:sz="0" w:space="0" w:color="auto"/>
                <w:bottom w:val="none" w:sz="0" w:space="0" w:color="auto"/>
                <w:right w:val="none" w:sz="0" w:space="0" w:color="auto"/>
              </w:divBdr>
              <w:divsChild>
                <w:div w:id="1539273397">
                  <w:marLeft w:val="0"/>
                  <w:marRight w:val="0"/>
                  <w:marTop w:val="0"/>
                  <w:marBottom w:val="0"/>
                  <w:divBdr>
                    <w:top w:val="none" w:sz="0" w:space="0" w:color="auto"/>
                    <w:left w:val="none" w:sz="0" w:space="0" w:color="auto"/>
                    <w:bottom w:val="none" w:sz="0" w:space="0" w:color="auto"/>
                    <w:right w:val="none" w:sz="0" w:space="0" w:color="auto"/>
                  </w:divBdr>
                  <w:divsChild>
                    <w:div w:id="880290107">
                      <w:marLeft w:val="0"/>
                      <w:marRight w:val="0"/>
                      <w:marTop w:val="0"/>
                      <w:marBottom w:val="0"/>
                      <w:divBdr>
                        <w:top w:val="none" w:sz="0" w:space="0" w:color="auto"/>
                        <w:left w:val="none" w:sz="0" w:space="0" w:color="auto"/>
                        <w:bottom w:val="none" w:sz="0" w:space="0" w:color="auto"/>
                        <w:right w:val="none" w:sz="0" w:space="0" w:color="auto"/>
                      </w:divBdr>
                      <w:divsChild>
                        <w:div w:id="214128357">
                          <w:marLeft w:val="0"/>
                          <w:marRight w:val="0"/>
                          <w:marTop w:val="0"/>
                          <w:marBottom w:val="0"/>
                          <w:divBdr>
                            <w:top w:val="none" w:sz="0" w:space="0" w:color="auto"/>
                            <w:left w:val="none" w:sz="0" w:space="0" w:color="auto"/>
                            <w:bottom w:val="none" w:sz="0" w:space="0" w:color="auto"/>
                            <w:right w:val="none" w:sz="0" w:space="0" w:color="auto"/>
                          </w:divBdr>
                          <w:divsChild>
                            <w:div w:id="113960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042658">
          <w:marLeft w:val="0"/>
          <w:marRight w:val="0"/>
          <w:marTop w:val="0"/>
          <w:marBottom w:val="0"/>
          <w:divBdr>
            <w:top w:val="none" w:sz="0" w:space="0" w:color="auto"/>
            <w:left w:val="none" w:sz="0" w:space="0" w:color="auto"/>
            <w:bottom w:val="none" w:sz="0" w:space="0" w:color="auto"/>
            <w:right w:val="none" w:sz="0" w:space="0" w:color="auto"/>
          </w:divBdr>
          <w:divsChild>
            <w:div w:id="100925566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11508111">
      <w:bodyDiv w:val="1"/>
      <w:marLeft w:val="0"/>
      <w:marRight w:val="0"/>
      <w:marTop w:val="0"/>
      <w:marBottom w:val="0"/>
      <w:divBdr>
        <w:top w:val="none" w:sz="0" w:space="0" w:color="auto"/>
        <w:left w:val="none" w:sz="0" w:space="0" w:color="auto"/>
        <w:bottom w:val="none" w:sz="0" w:space="0" w:color="auto"/>
        <w:right w:val="none" w:sz="0" w:space="0" w:color="auto"/>
      </w:divBdr>
      <w:divsChild>
        <w:div w:id="279260935">
          <w:marLeft w:val="0"/>
          <w:marRight w:val="375"/>
          <w:marTop w:val="0"/>
          <w:marBottom w:val="0"/>
          <w:divBdr>
            <w:top w:val="none" w:sz="0" w:space="0" w:color="auto"/>
            <w:left w:val="none" w:sz="0" w:space="0" w:color="auto"/>
            <w:bottom w:val="none" w:sz="0" w:space="0" w:color="auto"/>
            <w:right w:val="none" w:sz="0" w:space="0" w:color="auto"/>
          </w:divBdr>
        </w:div>
        <w:div w:id="1069503504">
          <w:marLeft w:val="0"/>
          <w:marRight w:val="0"/>
          <w:marTop w:val="0"/>
          <w:marBottom w:val="0"/>
          <w:divBdr>
            <w:top w:val="none" w:sz="0" w:space="0" w:color="auto"/>
            <w:left w:val="none" w:sz="0" w:space="0" w:color="auto"/>
            <w:bottom w:val="none" w:sz="0" w:space="0" w:color="auto"/>
            <w:right w:val="none" w:sz="0" w:space="0" w:color="auto"/>
          </w:divBdr>
        </w:div>
      </w:divsChild>
    </w:div>
    <w:div w:id="2111660884">
      <w:bodyDiv w:val="1"/>
      <w:marLeft w:val="0"/>
      <w:marRight w:val="0"/>
      <w:marTop w:val="0"/>
      <w:marBottom w:val="0"/>
      <w:divBdr>
        <w:top w:val="none" w:sz="0" w:space="0" w:color="auto"/>
        <w:left w:val="none" w:sz="0" w:space="0" w:color="auto"/>
        <w:bottom w:val="none" w:sz="0" w:space="0" w:color="auto"/>
        <w:right w:val="none" w:sz="0" w:space="0" w:color="auto"/>
      </w:divBdr>
      <w:divsChild>
        <w:div w:id="217011406">
          <w:marLeft w:val="0"/>
          <w:marRight w:val="0"/>
          <w:marTop w:val="0"/>
          <w:marBottom w:val="300"/>
          <w:divBdr>
            <w:top w:val="none" w:sz="0" w:space="0" w:color="auto"/>
            <w:left w:val="none" w:sz="0" w:space="0" w:color="auto"/>
            <w:bottom w:val="none" w:sz="0" w:space="0" w:color="auto"/>
            <w:right w:val="none" w:sz="0" w:space="0" w:color="auto"/>
          </w:divBdr>
        </w:div>
      </w:divsChild>
    </w:div>
    <w:div w:id="2112357219">
      <w:bodyDiv w:val="1"/>
      <w:marLeft w:val="0"/>
      <w:marRight w:val="0"/>
      <w:marTop w:val="0"/>
      <w:marBottom w:val="0"/>
      <w:divBdr>
        <w:top w:val="none" w:sz="0" w:space="0" w:color="auto"/>
        <w:left w:val="none" w:sz="0" w:space="0" w:color="auto"/>
        <w:bottom w:val="none" w:sz="0" w:space="0" w:color="auto"/>
        <w:right w:val="none" w:sz="0" w:space="0" w:color="auto"/>
      </w:divBdr>
      <w:divsChild>
        <w:div w:id="288365309">
          <w:marLeft w:val="0"/>
          <w:marRight w:val="0"/>
          <w:marTop w:val="0"/>
          <w:marBottom w:val="375"/>
          <w:divBdr>
            <w:top w:val="none" w:sz="0" w:space="0" w:color="auto"/>
            <w:left w:val="none" w:sz="0" w:space="0" w:color="auto"/>
            <w:bottom w:val="none" w:sz="0" w:space="0" w:color="auto"/>
            <w:right w:val="none" w:sz="0" w:space="0" w:color="auto"/>
          </w:divBdr>
          <w:divsChild>
            <w:div w:id="701394552">
              <w:marLeft w:val="0"/>
              <w:marRight w:val="0"/>
              <w:marTop w:val="0"/>
              <w:marBottom w:val="75"/>
              <w:divBdr>
                <w:top w:val="none" w:sz="0" w:space="0" w:color="auto"/>
                <w:left w:val="none" w:sz="0" w:space="0" w:color="auto"/>
                <w:bottom w:val="none" w:sz="0" w:space="0" w:color="auto"/>
                <w:right w:val="none" w:sz="0" w:space="0" w:color="auto"/>
              </w:divBdr>
            </w:div>
            <w:div w:id="52631194">
              <w:marLeft w:val="0"/>
              <w:marRight w:val="0"/>
              <w:marTop w:val="0"/>
              <w:marBottom w:val="75"/>
              <w:divBdr>
                <w:top w:val="single" w:sz="6" w:space="3" w:color="DEDEDE"/>
                <w:left w:val="single" w:sz="6" w:space="3" w:color="DEDEDE"/>
                <w:bottom w:val="single" w:sz="6" w:space="3" w:color="DEDEDE"/>
                <w:right w:val="single" w:sz="6" w:space="3" w:color="DEDEDE"/>
              </w:divBdr>
              <w:divsChild>
                <w:div w:id="45529482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2112623257">
      <w:bodyDiv w:val="1"/>
      <w:marLeft w:val="0"/>
      <w:marRight w:val="0"/>
      <w:marTop w:val="0"/>
      <w:marBottom w:val="0"/>
      <w:divBdr>
        <w:top w:val="none" w:sz="0" w:space="0" w:color="auto"/>
        <w:left w:val="none" w:sz="0" w:space="0" w:color="auto"/>
        <w:bottom w:val="none" w:sz="0" w:space="0" w:color="auto"/>
        <w:right w:val="none" w:sz="0" w:space="0" w:color="auto"/>
      </w:divBdr>
      <w:divsChild>
        <w:div w:id="1881162242">
          <w:marLeft w:val="0"/>
          <w:marRight w:val="375"/>
          <w:marTop w:val="0"/>
          <w:marBottom w:val="0"/>
          <w:divBdr>
            <w:top w:val="none" w:sz="0" w:space="0" w:color="auto"/>
            <w:left w:val="none" w:sz="0" w:space="0" w:color="auto"/>
            <w:bottom w:val="none" w:sz="0" w:space="0" w:color="auto"/>
            <w:right w:val="none" w:sz="0" w:space="0" w:color="auto"/>
          </w:divBdr>
        </w:div>
        <w:div w:id="1566143189">
          <w:marLeft w:val="0"/>
          <w:marRight w:val="0"/>
          <w:marTop w:val="0"/>
          <w:marBottom w:val="0"/>
          <w:divBdr>
            <w:top w:val="none" w:sz="0" w:space="0" w:color="auto"/>
            <w:left w:val="none" w:sz="0" w:space="0" w:color="auto"/>
            <w:bottom w:val="none" w:sz="0" w:space="0" w:color="auto"/>
            <w:right w:val="none" w:sz="0" w:space="0" w:color="auto"/>
          </w:divBdr>
        </w:div>
      </w:divsChild>
    </w:div>
    <w:div w:id="2113358515">
      <w:bodyDiv w:val="1"/>
      <w:marLeft w:val="0"/>
      <w:marRight w:val="0"/>
      <w:marTop w:val="0"/>
      <w:marBottom w:val="0"/>
      <w:divBdr>
        <w:top w:val="none" w:sz="0" w:space="0" w:color="auto"/>
        <w:left w:val="none" w:sz="0" w:space="0" w:color="auto"/>
        <w:bottom w:val="none" w:sz="0" w:space="0" w:color="auto"/>
        <w:right w:val="none" w:sz="0" w:space="0" w:color="auto"/>
      </w:divBdr>
      <w:divsChild>
        <w:div w:id="1270314867">
          <w:marLeft w:val="0"/>
          <w:marRight w:val="0"/>
          <w:marTop w:val="0"/>
          <w:marBottom w:val="150"/>
          <w:divBdr>
            <w:top w:val="none" w:sz="0" w:space="0" w:color="auto"/>
            <w:left w:val="none" w:sz="0" w:space="0" w:color="auto"/>
            <w:bottom w:val="none" w:sz="0" w:space="0" w:color="auto"/>
            <w:right w:val="none" w:sz="0" w:space="0" w:color="auto"/>
          </w:divBdr>
          <w:divsChild>
            <w:div w:id="111216160">
              <w:marLeft w:val="0"/>
              <w:marRight w:val="0"/>
              <w:marTop w:val="0"/>
              <w:marBottom w:val="0"/>
              <w:divBdr>
                <w:top w:val="none" w:sz="0" w:space="0" w:color="auto"/>
                <w:left w:val="none" w:sz="0" w:space="0" w:color="auto"/>
                <w:bottom w:val="none" w:sz="0" w:space="0" w:color="auto"/>
                <w:right w:val="none" w:sz="0" w:space="0" w:color="auto"/>
              </w:divBdr>
              <w:divsChild>
                <w:div w:id="1448113623">
                  <w:marLeft w:val="0"/>
                  <w:marRight w:val="150"/>
                  <w:marTop w:val="0"/>
                  <w:marBottom w:val="0"/>
                  <w:divBdr>
                    <w:top w:val="none" w:sz="0" w:space="0" w:color="auto"/>
                    <w:left w:val="none" w:sz="0" w:space="0" w:color="auto"/>
                    <w:bottom w:val="none" w:sz="0" w:space="0" w:color="auto"/>
                    <w:right w:val="none" w:sz="0" w:space="0" w:color="auto"/>
                  </w:divBdr>
                </w:div>
                <w:div w:id="1796604261">
                  <w:marLeft w:val="0"/>
                  <w:marRight w:val="150"/>
                  <w:marTop w:val="0"/>
                  <w:marBottom w:val="0"/>
                  <w:divBdr>
                    <w:top w:val="none" w:sz="0" w:space="0" w:color="auto"/>
                    <w:left w:val="none" w:sz="0" w:space="0" w:color="auto"/>
                    <w:bottom w:val="none" w:sz="0" w:space="0" w:color="auto"/>
                    <w:right w:val="none" w:sz="0" w:space="0" w:color="auto"/>
                  </w:divBdr>
                </w:div>
              </w:divsChild>
            </w:div>
            <w:div w:id="346566101">
              <w:marLeft w:val="0"/>
              <w:marRight w:val="0"/>
              <w:marTop w:val="0"/>
              <w:marBottom w:val="0"/>
              <w:divBdr>
                <w:top w:val="none" w:sz="0" w:space="0" w:color="auto"/>
                <w:left w:val="none" w:sz="0" w:space="0" w:color="auto"/>
                <w:bottom w:val="none" w:sz="0" w:space="0" w:color="auto"/>
                <w:right w:val="none" w:sz="0" w:space="0" w:color="auto"/>
              </w:divBdr>
              <w:divsChild>
                <w:div w:id="1888564932">
                  <w:marLeft w:val="0"/>
                  <w:marRight w:val="0"/>
                  <w:marTop w:val="0"/>
                  <w:marBottom w:val="0"/>
                  <w:divBdr>
                    <w:top w:val="none" w:sz="0" w:space="0" w:color="auto"/>
                    <w:left w:val="none" w:sz="0" w:space="0" w:color="auto"/>
                    <w:bottom w:val="none" w:sz="0" w:space="0" w:color="auto"/>
                    <w:right w:val="none" w:sz="0" w:space="0" w:color="auto"/>
                  </w:divBdr>
                  <w:divsChild>
                    <w:div w:id="1525023308">
                      <w:marLeft w:val="0"/>
                      <w:marRight w:val="0"/>
                      <w:marTop w:val="0"/>
                      <w:marBottom w:val="0"/>
                      <w:divBdr>
                        <w:top w:val="none" w:sz="0" w:space="0" w:color="auto"/>
                        <w:left w:val="none" w:sz="0" w:space="0" w:color="auto"/>
                        <w:bottom w:val="none" w:sz="0" w:space="0" w:color="auto"/>
                        <w:right w:val="none" w:sz="0" w:space="0" w:color="auto"/>
                      </w:divBdr>
                      <w:divsChild>
                        <w:div w:id="331840076">
                          <w:marLeft w:val="0"/>
                          <w:marRight w:val="0"/>
                          <w:marTop w:val="0"/>
                          <w:marBottom w:val="0"/>
                          <w:divBdr>
                            <w:top w:val="none" w:sz="0" w:space="0" w:color="auto"/>
                            <w:left w:val="none" w:sz="0" w:space="0" w:color="auto"/>
                            <w:bottom w:val="none" w:sz="0" w:space="0" w:color="auto"/>
                            <w:right w:val="none" w:sz="0" w:space="0" w:color="auto"/>
                          </w:divBdr>
                        </w:div>
                      </w:divsChild>
                    </w:div>
                    <w:div w:id="872426561">
                      <w:marLeft w:val="0"/>
                      <w:marRight w:val="135"/>
                      <w:marTop w:val="0"/>
                      <w:marBottom w:val="0"/>
                      <w:divBdr>
                        <w:top w:val="none" w:sz="0" w:space="0" w:color="auto"/>
                        <w:left w:val="none" w:sz="0" w:space="0" w:color="auto"/>
                        <w:bottom w:val="none" w:sz="0" w:space="0" w:color="auto"/>
                        <w:right w:val="none" w:sz="0" w:space="0" w:color="auto"/>
                      </w:divBdr>
                    </w:div>
                    <w:div w:id="16240773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96614">
          <w:marLeft w:val="0"/>
          <w:marRight w:val="0"/>
          <w:marTop w:val="0"/>
          <w:marBottom w:val="0"/>
          <w:divBdr>
            <w:top w:val="none" w:sz="0" w:space="0" w:color="auto"/>
            <w:left w:val="none" w:sz="0" w:space="0" w:color="auto"/>
            <w:bottom w:val="none" w:sz="0" w:space="0" w:color="auto"/>
            <w:right w:val="none" w:sz="0" w:space="0" w:color="auto"/>
          </w:divBdr>
          <w:divsChild>
            <w:div w:id="561451350">
              <w:marLeft w:val="0"/>
              <w:marRight w:val="0"/>
              <w:marTop w:val="0"/>
              <w:marBottom w:val="0"/>
              <w:divBdr>
                <w:top w:val="none" w:sz="0" w:space="0" w:color="auto"/>
                <w:left w:val="none" w:sz="0" w:space="0" w:color="auto"/>
                <w:bottom w:val="none" w:sz="0" w:space="0" w:color="auto"/>
                <w:right w:val="none" w:sz="0" w:space="0" w:color="auto"/>
              </w:divBdr>
              <w:divsChild>
                <w:div w:id="305748278">
                  <w:marLeft w:val="0"/>
                  <w:marRight w:val="0"/>
                  <w:marTop w:val="0"/>
                  <w:marBottom w:val="0"/>
                  <w:divBdr>
                    <w:top w:val="none" w:sz="0" w:space="0" w:color="auto"/>
                    <w:left w:val="none" w:sz="0" w:space="0" w:color="auto"/>
                    <w:bottom w:val="none" w:sz="0" w:space="0" w:color="auto"/>
                    <w:right w:val="none" w:sz="0" w:space="0" w:color="auto"/>
                  </w:divBdr>
                </w:div>
              </w:divsChild>
            </w:div>
            <w:div w:id="1583491311">
              <w:marLeft w:val="0"/>
              <w:marRight w:val="0"/>
              <w:marTop w:val="375"/>
              <w:marBottom w:val="0"/>
              <w:divBdr>
                <w:top w:val="none" w:sz="0" w:space="0" w:color="auto"/>
                <w:left w:val="none" w:sz="0" w:space="0" w:color="auto"/>
                <w:bottom w:val="none" w:sz="0" w:space="0" w:color="auto"/>
                <w:right w:val="none" w:sz="0" w:space="0" w:color="auto"/>
              </w:divBdr>
              <w:divsChild>
                <w:div w:id="353114940">
                  <w:marLeft w:val="0"/>
                  <w:marRight w:val="0"/>
                  <w:marTop w:val="0"/>
                  <w:marBottom w:val="0"/>
                  <w:divBdr>
                    <w:top w:val="none" w:sz="0" w:space="0" w:color="auto"/>
                    <w:left w:val="none" w:sz="0" w:space="0" w:color="auto"/>
                    <w:bottom w:val="none" w:sz="0" w:space="0" w:color="auto"/>
                    <w:right w:val="none" w:sz="0" w:space="0" w:color="auto"/>
                  </w:divBdr>
                  <w:divsChild>
                    <w:div w:id="65726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19097">
              <w:marLeft w:val="0"/>
              <w:marRight w:val="0"/>
              <w:marTop w:val="375"/>
              <w:marBottom w:val="0"/>
              <w:divBdr>
                <w:top w:val="none" w:sz="0" w:space="0" w:color="auto"/>
                <w:left w:val="none" w:sz="0" w:space="0" w:color="auto"/>
                <w:bottom w:val="none" w:sz="0" w:space="0" w:color="auto"/>
                <w:right w:val="none" w:sz="0" w:space="0" w:color="auto"/>
              </w:divBdr>
              <w:divsChild>
                <w:div w:id="1810397944">
                  <w:marLeft w:val="0"/>
                  <w:marRight w:val="0"/>
                  <w:marTop w:val="0"/>
                  <w:marBottom w:val="0"/>
                  <w:divBdr>
                    <w:top w:val="none" w:sz="0" w:space="0" w:color="auto"/>
                    <w:left w:val="none" w:sz="0" w:space="0" w:color="auto"/>
                    <w:bottom w:val="none" w:sz="0" w:space="0" w:color="auto"/>
                    <w:right w:val="none" w:sz="0" w:space="0" w:color="auto"/>
                  </w:divBdr>
                </w:div>
              </w:divsChild>
            </w:div>
            <w:div w:id="699479230">
              <w:marLeft w:val="0"/>
              <w:marRight w:val="0"/>
              <w:marTop w:val="225"/>
              <w:marBottom w:val="0"/>
              <w:divBdr>
                <w:top w:val="none" w:sz="0" w:space="0" w:color="auto"/>
                <w:left w:val="none" w:sz="0" w:space="0" w:color="auto"/>
                <w:bottom w:val="none" w:sz="0" w:space="0" w:color="auto"/>
                <w:right w:val="none" w:sz="0" w:space="0" w:color="auto"/>
              </w:divBdr>
              <w:divsChild>
                <w:div w:id="4039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27123">
      <w:bodyDiv w:val="1"/>
      <w:marLeft w:val="0"/>
      <w:marRight w:val="0"/>
      <w:marTop w:val="0"/>
      <w:marBottom w:val="0"/>
      <w:divBdr>
        <w:top w:val="none" w:sz="0" w:space="0" w:color="auto"/>
        <w:left w:val="none" w:sz="0" w:space="0" w:color="auto"/>
        <w:bottom w:val="none" w:sz="0" w:space="0" w:color="auto"/>
        <w:right w:val="none" w:sz="0" w:space="0" w:color="auto"/>
      </w:divBdr>
      <w:divsChild>
        <w:div w:id="1579100359">
          <w:marLeft w:val="0"/>
          <w:marRight w:val="0"/>
          <w:marTop w:val="150"/>
          <w:marBottom w:val="450"/>
          <w:divBdr>
            <w:top w:val="none" w:sz="0" w:space="0" w:color="auto"/>
            <w:left w:val="none" w:sz="0" w:space="0" w:color="auto"/>
            <w:bottom w:val="none" w:sz="0" w:space="0" w:color="auto"/>
            <w:right w:val="none" w:sz="0" w:space="0" w:color="auto"/>
          </w:divBdr>
        </w:div>
        <w:div w:id="7677331">
          <w:marLeft w:val="0"/>
          <w:marRight w:val="0"/>
          <w:marTop w:val="495"/>
          <w:marBottom w:val="630"/>
          <w:divBdr>
            <w:top w:val="none" w:sz="0" w:space="0" w:color="auto"/>
            <w:left w:val="none" w:sz="0" w:space="0" w:color="auto"/>
            <w:bottom w:val="none" w:sz="0" w:space="0" w:color="auto"/>
            <w:right w:val="none" w:sz="0" w:space="0" w:color="auto"/>
          </w:divBdr>
        </w:div>
      </w:divsChild>
    </w:div>
    <w:div w:id="2113741732">
      <w:bodyDiv w:val="1"/>
      <w:marLeft w:val="0"/>
      <w:marRight w:val="0"/>
      <w:marTop w:val="0"/>
      <w:marBottom w:val="0"/>
      <w:divBdr>
        <w:top w:val="none" w:sz="0" w:space="0" w:color="auto"/>
        <w:left w:val="none" w:sz="0" w:space="0" w:color="auto"/>
        <w:bottom w:val="none" w:sz="0" w:space="0" w:color="auto"/>
        <w:right w:val="none" w:sz="0" w:space="0" w:color="auto"/>
      </w:divBdr>
      <w:divsChild>
        <w:div w:id="1797916492">
          <w:marLeft w:val="0"/>
          <w:marRight w:val="0"/>
          <w:marTop w:val="0"/>
          <w:marBottom w:val="75"/>
          <w:divBdr>
            <w:top w:val="none" w:sz="0" w:space="0" w:color="auto"/>
            <w:left w:val="none" w:sz="0" w:space="0" w:color="auto"/>
            <w:bottom w:val="none" w:sz="0" w:space="0" w:color="auto"/>
            <w:right w:val="none" w:sz="0" w:space="0" w:color="auto"/>
          </w:divBdr>
        </w:div>
      </w:divsChild>
    </w:div>
    <w:div w:id="2114353761">
      <w:bodyDiv w:val="1"/>
      <w:marLeft w:val="0"/>
      <w:marRight w:val="0"/>
      <w:marTop w:val="0"/>
      <w:marBottom w:val="0"/>
      <w:divBdr>
        <w:top w:val="none" w:sz="0" w:space="0" w:color="auto"/>
        <w:left w:val="none" w:sz="0" w:space="0" w:color="auto"/>
        <w:bottom w:val="none" w:sz="0" w:space="0" w:color="auto"/>
        <w:right w:val="none" w:sz="0" w:space="0" w:color="auto"/>
      </w:divBdr>
      <w:divsChild>
        <w:div w:id="207500327">
          <w:marLeft w:val="0"/>
          <w:marRight w:val="0"/>
          <w:marTop w:val="0"/>
          <w:marBottom w:val="0"/>
          <w:divBdr>
            <w:top w:val="none" w:sz="0" w:space="0" w:color="auto"/>
            <w:left w:val="none" w:sz="0" w:space="0" w:color="auto"/>
            <w:bottom w:val="none" w:sz="0" w:space="0" w:color="auto"/>
            <w:right w:val="none" w:sz="0" w:space="0" w:color="auto"/>
          </w:divBdr>
        </w:div>
        <w:div w:id="1281035762">
          <w:marLeft w:val="0"/>
          <w:marRight w:val="0"/>
          <w:marTop w:val="300"/>
          <w:marBottom w:val="300"/>
          <w:divBdr>
            <w:top w:val="none" w:sz="0" w:space="0" w:color="auto"/>
            <w:left w:val="none" w:sz="0" w:space="0" w:color="auto"/>
            <w:bottom w:val="none" w:sz="0" w:space="0" w:color="auto"/>
            <w:right w:val="none" w:sz="0" w:space="0" w:color="auto"/>
          </w:divBdr>
        </w:div>
        <w:div w:id="1825580279">
          <w:marLeft w:val="0"/>
          <w:marRight w:val="0"/>
          <w:marTop w:val="0"/>
          <w:marBottom w:val="0"/>
          <w:divBdr>
            <w:top w:val="none" w:sz="0" w:space="0" w:color="auto"/>
            <w:left w:val="none" w:sz="0" w:space="0" w:color="auto"/>
            <w:bottom w:val="none" w:sz="0" w:space="0" w:color="auto"/>
            <w:right w:val="none" w:sz="0" w:space="0" w:color="auto"/>
          </w:divBdr>
          <w:divsChild>
            <w:div w:id="1812018830">
              <w:marLeft w:val="0"/>
              <w:marRight w:val="0"/>
              <w:marTop w:val="300"/>
              <w:marBottom w:val="450"/>
              <w:divBdr>
                <w:top w:val="none" w:sz="0" w:space="0" w:color="auto"/>
                <w:left w:val="none" w:sz="0" w:space="0" w:color="auto"/>
                <w:bottom w:val="none" w:sz="0" w:space="0" w:color="auto"/>
                <w:right w:val="none" w:sz="0" w:space="0" w:color="auto"/>
              </w:divBdr>
              <w:divsChild>
                <w:div w:id="720326527">
                  <w:marLeft w:val="0"/>
                  <w:marRight w:val="0"/>
                  <w:marTop w:val="0"/>
                  <w:marBottom w:val="0"/>
                  <w:divBdr>
                    <w:top w:val="none" w:sz="0" w:space="0" w:color="auto"/>
                    <w:left w:val="none" w:sz="0" w:space="0" w:color="auto"/>
                    <w:bottom w:val="none" w:sz="0" w:space="0" w:color="auto"/>
                    <w:right w:val="none" w:sz="0" w:space="0" w:color="auto"/>
                  </w:divBdr>
                  <w:divsChild>
                    <w:div w:id="278757102">
                      <w:marLeft w:val="0"/>
                      <w:marRight w:val="0"/>
                      <w:marTop w:val="0"/>
                      <w:marBottom w:val="0"/>
                      <w:divBdr>
                        <w:top w:val="none" w:sz="0" w:space="0" w:color="auto"/>
                        <w:left w:val="none" w:sz="0" w:space="0" w:color="auto"/>
                        <w:bottom w:val="none" w:sz="0" w:space="0" w:color="auto"/>
                        <w:right w:val="none" w:sz="0" w:space="0" w:color="auto"/>
                      </w:divBdr>
                      <w:divsChild>
                        <w:div w:id="957640278">
                          <w:marLeft w:val="0"/>
                          <w:marRight w:val="0"/>
                          <w:marTop w:val="0"/>
                          <w:marBottom w:val="0"/>
                          <w:divBdr>
                            <w:top w:val="none" w:sz="0" w:space="0" w:color="auto"/>
                            <w:left w:val="none" w:sz="0" w:space="0" w:color="auto"/>
                            <w:bottom w:val="none" w:sz="0" w:space="0" w:color="auto"/>
                            <w:right w:val="none" w:sz="0" w:space="0" w:color="auto"/>
                          </w:divBdr>
                          <w:divsChild>
                            <w:div w:id="208209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282194">
          <w:marLeft w:val="0"/>
          <w:marRight w:val="0"/>
          <w:marTop w:val="0"/>
          <w:marBottom w:val="0"/>
          <w:divBdr>
            <w:top w:val="none" w:sz="0" w:space="0" w:color="auto"/>
            <w:left w:val="none" w:sz="0" w:space="0" w:color="auto"/>
            <w:bottom w:val="none" w:sz="0" w:space="0" w:color="auto"/>
            <w:right w:val="none" w:sz="0" w:space="0" w:color="auto"/>
          </w:divBdr>
          <w:divsChild>
            <w:div w:id="1442510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14354410">
      <w:bodyDiv w:val="1"/>
      <w:marLeft w:val="0"/>
      <w:marRight w:val="0"/>
      <w:marTop w:val="0"/>
      <w:marBottom w:val="0"/>
      <w:divBdr>
        <w:top w:val="none" w:sz="0" w:space="0" w:color="auto"/>
        <w:left w:val="none" w:sz="0" w:space="0" w:color="auto"/>
        <w:bottom w:val="none" w:sz="0" w:space="0" w:color="auto"/>
        <w:right w:val="none" w:sz="0" w:space="0" w:color="auto"/>
      </w:divBdr>
      <w:divsChild>
        <w:div w:id="1121608795">
          <w:marLeft w:val="0"/>
          <w:marRight w:val="0"/>
          <w:marTop w:val="0"/>
          <w:marBottom w:val="75"/>
          <w:divBdr>
            <w:top w:val="none" w:sz="0" w:space="0" w:color="auto"/>
            <w:left w:val="none" w:sz="0" w:space="0" w:color="auto"/>
            <w:bottom w:val="none" w:sz="0" w:space="0" w:color="auto"/>
            <w:right w:val="none" w:sz="0" w:space="0" w:color="auto"/>
          </w:divBdr>
        </w:div>
        <w:div w:id="4334043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14550597">
      <w:bodyDiv w:val="1"/>
      <w:marLeft w:val="0"/>
      <w:marRight w:val="0"/>
      <w:marTop w:val="0"/>
      <w:marBottom w:val="0"/>
      <w:divBdr>
        <w:top w:val="none" w:sz="0" w:space="0" w:color="auto"/>
        <w:left w:val="none" w:sz="0" w:space="0" w:color="auto"/>
        <w:bottom w:val="none" w:sz="0" w:space="0" w:color="auto"/>
        <w:right w:val="none" w:sz="0" w:space="0" w:color="auto"/>
      </w:divBdr>
      <w:divsChild>
        <w:div w:id="1725759805">
          <w:marLeft w:val="0"/>
          <w:marRight w:val="150"/>
          <w:marTop w:val="0"/>
          <w:marBottom w:val="75"/>
          <w:divBdr>
            <w:top w:val="none" w:sz="0" w:space="0" w:color="auto"/>
            <w:left w:val="none" w:sz="0" w:space="0" w:color="auto"/>
            <w:bottom w:val="none" w:sz="0" w:space="0" w:color="auto"/>
            <w:right w:val="none" w:sz="0" w:space="0" w:color="auto"/>
          </w:divBdr>
        </w:div>
        <w:div w:id="2098474223">
          <w:marLeft w:val="0"/>
          <w:marRight w:val="150"/>
          <w:marTop w:val="150"/>
          <w:marBottom w:val="150"/>
          <w:divBdr>
            <w:top w:val="none" w:sz="0" w:space="0" w:color="auto"/>
            <w:left w:val="none" w:sz="0" w:space="0" w:color="auto"/>
            <w:bottom w:val="none" w:sz="0" w:space="0" w:color="auto"/>
            <w:right w:val="none" w:sz="0" w:space="0" w:color="auto"/>
          </w:divBdr>
        </w:div>
        <w:div w:id="1773698043">
          <w:marLeft w:val="0"/>
          <w:marRight w:val="150"/>
          <w:marTop w:val="0"/>
          <w:marBottom w:val="0"/>
          <w:divBdr>
            <w:top w:val="none" w:sz="0" w:space="0" w:color="auto"/>
            <w:left w:val="none" w:sz="0" w:space="0" w:color="auto"/>
            <w:bottom w:val="none" w:sz="0" w:space="0" w:color="auto"/>
            <w:right w:val="none" w:sz="0" w:space="0" w:color="auto"/>
          </w:divBdr>
        </w:div>
      </w:divsChild>
    </w:div>
    <w:div w:id="2114587341">
      <w:bodyDiv w:val="1"/>
      <w:marLeft w:val="0"/>
      <w:marRight w:val="0"/>
      <w:marTop w:val="0"/>
      <w:marBottom w:val="0"/>
      <w:divBdr>
        <w:top w:val="none" w:sz="0" w:space="0" w:color="auto"/>
        <w:left w:val="none" w:sz="0" w:space="0" w:color="auto"/>
        <w:bottom w:val="none" w:sz="0" w:space="0" w:color="auto"/>
        <w:right w:val="none" w:sz="0" w:space="0" w:color="auto"/>
      </w:divBdr>
      <w:divsChild>
        <w:div w:id="1930119311">
          <w:marLeft w:val="0"/>
          <w:marRight w:val="150"/>
          <w:marTop w:val="0"/>
          <w:marBottom w:val="75"/>
          <w:divBdr>
            <w:top w:val="none" w:sz="0" w:space="0" w:color="auto"/>
            <w:left w:val="none" w:sz="0" w:space="0" w:color="auto"/>
            <w:bottom w:val="none" w:sz="0" w:space="0" w:color="auto"/>
            <w:right w:val="none" w:sz="0" w:space="0" w:color="auto"/>
          </w:divBdr>
        </w:div>
        <w:div w:id="724834937">
          <w:marLeft w:val="0"/>
          <w:marRight w:val="150"/>
          <w:marTop w:val="150"/>
          <w:marBottom w:val="150"/>
          <w:divBdr>
            <w:top w:val="none" w:sz="0" w:space="0" w:color="auto"/>
            <w:left w:val="none" w:sz="0" w:space="0" w:color="auto"/>
            <w:bottom w:val="none" w:sz="0" w:space="0" w:color="auto"/>
            <w:right w:val="none" w:sz="0" w:space="0" w:color="auto"/>
          </w:divBdr>
        </w:div>
        <w:div w:id="802306586">
          <w:marLeft w:val="0"/>
          <w:marRight w:val="150"/>
          <w:marTop w:val="0"/>
          <w:marBottom w:val="0"/>
          <w:divBdr>
            <w:top w:val="none" w:sz="0" w:space="0" w:color="auto"/>
            <w:left w:val="none" w:sz="0" w:space="0" w:color="auto"/>
            <w:bottom w:val="none" w:sz="0" w:space="0" w:color="auto"/>
            <w:right w:val="none" w:sz="0" w:space="0" w:color="auto"/>
          </w:divBdr>
        </w:div>
      </w:divsChild>
    </w:div>
    <w:div w:id="2115397726">
      <w:bodyDiv w:val="1"/>
      <w:marLeft w:val="0"/>
      <w:marRight w:val="0"/>
      <w:marTop w:val="0"/>
      <w:marBottom w:val="0"/>
      <w:divBdr>
        <w:top w:val="none" w:sz="0" w:space="0" w:color="auto"/>
        <w:left w:val="none" w:sz="0" w:space="0" w:color="auto"/>
        <w:bottom w:val="none" w:sz="0" w:space="0" w:color="auto"/>
        <w:right w:val="none" w:sz="0" w:space="0" w:color="auto"/>
      </w:divBdr>
      <w:divsChild>
        <w:div w:id="406457445">
          <w:marLeft w:val="0"/>
          <w:marRight w:val="150"/>
          <w:marTop w:val="0"/>
          <w:marBottom w:val="75"/>
          <w:divBdr>
            <w:top w:val="none" w:sz="0" w:space="0" w:color="auto"/>
            <w:left w:val="none" w:sz="0" w:space="0" w:color="auto"/>
            <w:bottom w:val="none" w:sz="0" w:space="0" w:color="auto"/>
            <w:right w:val="none" w:sz="0" w:space="0" w:color="auto"/>
          </w:divBdr>
        </w:div>
        <w:div w:id="407769733">
          <w:marLeft w:val="0"/>
          <w:marRight w:val="150"/>
          <w:marTop w:val="150"/>
          <w:marBottom w:val="150"/>
          <w:divBdr>
            <w:top w:val="none" w:sz="0" w:space="0" w:color="auto"/>
            <w:left w:val="none" w:sz="0" w:space="0" w:color="auto"/>
            <w:bottom w:val="none" w:sz="0" w:space="0" w:color="auto"/>
            <w:right w:val="none" w:sz="0" w:space="0" w:color="auto"/>
          </w:divBdr>
        </w:div>
        <w:div w:id="66391181">
          <w:marLeft w:val="0"/>
          <w:marRight w:val="150"/>
          <w:marTop w:val="0"/>
          <w:marBottom w:val="0"/>
          <w:divBdr>
            <w:top w:val="none" w:sz="0" w:space="0" w:color="auto"/>
            <w:left w:val="none" w:sz="0" w:space="0" w:color="auto"/>
            <w:bottom w:val="none" w:sz="0" w:space="0" w:color="auto"/>
            <w:right w:val="none" w:sz="0" w:space="0" w:color="auto"/>
          </w:divBdr>
        </w:div>
      </w:divsChild>
    </w:div>
    <w:div w:id="2115665790">
      <w:bodyDiv w:val="1"/>
      <w:marLeft w:val="0"/>
      <w:marRight w:val="0"/>
      <w:marTop w:val="0"/>
      <w:marBottom w:val="0"/>
      <w:divBdr>
        <w:top w:val="none" w:sz="0" w:space="0" w:color="auto"/>
        <w:left w:val="none" w:sz="0" w:space="0" w:color="auto"/>
        <w:bottom w:val="none" w:sz="0" w:space="0" w:color="auto"/>
        <w:right w:val="none" w:sz="0" w:space="0" w:color="auto"/>
      </w:divBdr>
      <w:divsChild>
        <w:div w:id="455681026">
          <w:marLeft w:val="0"/>
          <w:marRight w:val="0"/>
          <w:marTop w:val="150"/>
          <w:marBottom w:val="450"/>
          <w:divBdr>
            <w:top w:val="none" w:sz="0" w:space="0" w:color="auto"/>
            <w:left w:val="none" w:sz="0" w:space="0" w:color="auto"/>
            <w:bottom w:val="none" w:sz="0" w:space="0" w:color="auto"/>
            <w:right w:val="none" w:sz="0" w:space="0" w:color="auto"/>
          </w:divBdr>
        </w:div>
        <w:div w:id="2127314031">
          <w:marLeft w:val="0"/>
          <w:marRight w:val="0"/>
          <w:marTop w:val="0"/>
          <w:marBottom w:val="300"/>
          <w:divBdr>
            <w:top w:val="none" w:sz="0" w:space="0" w:color="auto"/>
            <w:left w:val="none" w:sz="0" w:space="0" w:color="auto"/>
            <w:bottom w:val="none" w:sz="0" w:space="0" w:color="auto"/>
            <w:right w:val="none" w:sz="0" w:space="0" w:color="auto"/>
          </w:divBdr>
        </w:div>
        <w:div w:id="2141801998">
          <w:marLeft w:val="0"/>
          <w:marRight w:val="0"/>
          <w:marTop w:val="495"/>
          <w:marBottom w:val="630"/>
          <w:divBdr>
            <w:top w:val="none" w:sz="0" w:space="0" w:color="auto"/>
            <w:left w:val="none" w:sz="0" w:space="0" w:color="auto"/>
            <w:bottom w:val="none" w:sz="0" w:space="0" w:color="auto"/>
            <w:right w:val="none" w:sz="0" w:space="0" w:color="auto"/>
          </w:divBdr>
        </w:div>
      </w:divsChild>
    </w:div>
    <w:div w:id="2115857751">
      <w:bodyDiv w:val="1"/>
      <w:marLeft w:val="0"/>
      <w:marRight w:val="0"/>
      <w:marTop w:val="0"/>
      <w:marBottom w:val="0"/>
      <w:divBdr>
        <w:top w:val="none" w:sz="0" w:space="0" w:color="auto"/>
        <w:left w:val="none" w:sz="0" w:space="0" w:color="auto"/>
        <w:bottom w:val="none" w:sz="0" w:space="0" w:color="auto"/>
        <w:right w:val="none" w:sz="0" w:space="0" w:color="auto"/>
      </w:divBdr>
      <w:divsChild>
        <w:div w:id="1716389154">
          <w:marLeft w:val="0"/>
          <w:marRight w:val="0"/>
          <w:marTop w:val="0"/>
          <w:marBottom w:val="375"/>
          <w:divBdr>
            <w:top w:val="none" w:sz="0" w:space="0" w:color="auto"/>
            <w:left w:val="none" w:sz="0" w:space="0" w:color="auto"/>
            <w:bottom w:val="none" w:sz="0" w:space="0" w:color="auto"/>
            <w:right w:val="none" w:sz="0" w:space="0" w:color="auto"/>
          </w:divBdr>
          <w:divsChild>
            <w:div w:id="1307467048">
              <w:marLeft w:val="0"/>
              <w:marRight w:val="0"/>
              <w:marTop w:val="0"/>
              <w:marBottom w:val="75"/>
              <w:divBdr>
                <w:top w:val="none" w:sz="0" w:space="0" w:color="auto"/>
                <w:left w:val="none" w:sz="0" w:space="0" w:color="auto"/>
                <w:bottom w:val="none" w:sz="0" w:space="0" w:color="auto"/>
                <w:right w:val="none" w:sz="0" w:space="0" w:color="auto"/>
              </w:divBdr>
            </w:div>
            <w:div w:id="19185157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16049209">
      <w:bodyDiv w:val="1"/>
      <w:marLeft w:val="0"/>
      <w:marRight w:val="0"/>
      <w:marTop w:val="0"/>
      <w:marBottom w:val="0"/>
      <w:divBdr>
        <w:top w:val="none" w:sz="0" w:space="0" w:color="auto"/>
        <w:left w:val="none" w:sz="0" w:space="0" w:color="auto"/>
        <w:bottom w:val="none" w:sz="0" w:space="0" w:color="auto"/>
        <w:right w:val="none" w:sz="0" w:space="0" w:color="auto"/>
      </w:divBdr>
      <w:divsChild>
        <w:div w:id="1710566708">
          <w:marLeft w:val="0"/>
          <w:marRight w:val="0"/>
          <w:marTop w:val="0"/>
          <w:marBottom w:val="75"/>
          <w:divBdr>
            <w:top w:val="none" w:sz="0" w:space="0" w:color="auto"/>
            <w:left w:val="none" w:sz="0" w:space="0" w:color="auto"/>
            <w:bottom w:val="none" w:sz="0" w:space="0" w:color="auto"/>
            <w:right w:val="none" w:sz="0" w:space="0" w:color="auto"/>
          </w:divBdr>
        </w:div>
        <w:div w:id="11723353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17409941">
      <w:bodyDiv w:val="1"/>
      <w:marLeft w:val="0"/>
      <w:marRight w:val="0"/>
      <w:marTop w:val="0"/>
      <w:marBottom w:val="0"/>
      <w:divBdr>
        <w:top w:val="none" w:sz="0" w:space="0" w:color="auto"/>
        <w:left w:val="none" w:sz="0" w:space="0" w:color="auto"/>
        <w:bottom w:val="none" w:sz="0" w:space="0" w:color="auto"/>
        <w:right w:val="none" w:sz="0" w:space="0" w:color="auto"/>
      </w:divBdr>
      <w:divsChild>
        <w:div w:id="958100882">
          <w:marLeft w:val="0"/>
          <w:marRight w:val="0"/>
          <w:marTop w:val="0"/>
          <w:marBottom w:val="300"/>
          <w:divBdr>
            <w:top w:val="none" w:sz="0" w:space="0" w:color="auto"/>
            <w:left w:val="none" w:sz="0" w:space="0" w:color="auto"/>
            <w:bottom w:val="none" w:sz="0" w:space="0" w:color="auto"/>
            <w:right w:val="none" w:sz="0" w:space="0" w:color="auto"/>
          </w:divBdr>
        </w:div>
      </w:divsChild>
    </w:div>
    <w:div w:id="2119326389">
      <w:bodyDiv w:val="1"/>
      <w:marLeft w:val="0"/>
      <w:marRight w:val="0"/>
      <w:marTop w:val="0"/>
      <w:marBottom w:val="0"/>
      <w:divBdr>
        <w:top w:val="none" w:sz="0" w:space="0" w:color="auto"/>
        <w:left w:val="none" w:sz="0" w:space="0" w:color="auto"/>
        <w:bottom w:val="none" w:sz="0" w:space="0" w:color="auto"/>
        <w:right w:val="none" w:sz="0" w:space="0" w:color="auto"/>
      </w:divBdr>
      <w:divsChild>
        <w:div w:id="230821362">
          <w:marLeft w:val="0"/>
          <w:marRight w:val="0"/>
          <w:marTop w:val="0"/>
          <w:marBottom w:val="300"/>
          <w:divBdr>
            <w:top w:val="none" w:sz="0" w:space="0" w:color="auto"/>
            <w:left w:val="none" w:sz="0" w:space="0" w:color="auto"/>
            <w:bottom w:val="none" w:sz="0" w:space="0" w:color="auto"/>
            <w:right w:val="none" w:sz="0" w:space="0" w:color="auto"/>
          </w:divBdr>
        </w:div>
      </w:divsChild>
    </w:div>
    <w:div w:id="2119526285">
      <w:bodyDiv w:val="1"/>
      <w:marLeft w:val="0"/>
      <w:marRight w:val="0"/>
      <w:marTop w:val="0"/>
      <w:marBottom w:val="0"/>
      <w:divBdr>
        <w:top w:val="none" w:sz="0" w:space="0" w:color="auto"/>
        <w:left w:val="none" w:sz="0" w:space="0" w:color="auto"/>
        <w:bottom w:val="none" w:sz="0" w:space="0" w:color="auto"/>
        <w:right w:val="none" w:sz="0" w:space="0" w:color="auto"/>
      </w:divBdr>
      <w:divsChild>
        <w:div w:id="1859200839">
          <w:marLeft w:val="0"/>
          <w:marRight w:val="150"/>
          <w:marTop w:val="0"/>
          <w:marBottom w:val="75"/>
          <w:divBdr>
            <w:top w:val="none" w:sz="0" w:space="0" w:color="auto"/>
            <w:left w:val="none" w:sz="0" w:space="0" w:color="auto"/>
            <w:bottom w:val="none" w:sz="0" w:space="0" w:color="auto"/>
            <w:right w:val="none" w:sz="0" w:space="0" w:color="auto"/>
          </w:divBdr>
        </w:div>
        <w:div w:id="1386029319">
          <w:marLeft w:val="0"/>
          <w:marRight w:val="150"/>
          <w:marTop w:val="150"/>
          <w:marBottom w:val="150"/>
          <w:divBdr>
            <w:top w:val="none" w:sz="0" w:space="0" w:color="auto"/>
            <w:left w:val="none" w:sz="0" w:space="0" w:color="auto"/>
            <w:bottom w:val="none" w:sz="0" w:space="0" w:color="auto"/>
            <w:right w:val="none" w:sz="0" w:space="0" w:color="auto"/>
          </w:divBdr>
        </w:div>
        <w:div w:id="597912086">
          <w:marLeft w:val="0"/>
          <w:marRight w:val="150"/>
          <w:marTop w:val="0"/>
          <w:marBottom w:val="0"/>
          <w:divBdr>
            <w:top w:val="none" w:sz="0" w:space="0" w:color="auto"/>
            <w:left w:val="none" w:sz="0" w:space="0" w:color="auto"/>
            <w:bottom w:val="none" w:sz="0" w:space="0" w:color="auto"/>
            <w:right w:val="none" w:sz="0" w:space="0" w:color="auto"/>
          </w:divBdr>
        </w:div>
      </w:divsChild>
    </w:div>
    <w:div w:id="2119790689">
      <w:bodyDiv w:val="1"/>
      <w:marLeft w:val="0"/>
      <w:marRight w:val="0"/>
      <w:marTop w:val="0"/>
      <w:marBottom w:val="0"/>
      <w:divBdr>
        <w:top w:val="none" w:sz="0" w:space="0" w:color="auto"/>
        <w:left w:val="none" w:sz="0" w:space="0" w:color="auto"/>
        <w:bottom w:val="none" w:sz="0" w:space="0" w:color="auto"/>
        <w:right w:val="none" w:sz="0" w:space="0" w:color="auto"/>
      </w:divBdr>
      <w:divsChild>
        <w:div w:id="525365414">
          <w:marLeft w:val="0"/>
          <w:marRight w:val="150"/>
          <w:marTop w:val="0"/>
          <w:marBottom w:val="75"/>
          <w:divBdr>
            <w:top w:val="none" w:sz="0" w:space="0" w:color="auto"/>
            <w:left w:val="none" w:sz="0" w:space="0" w:color="auto"/>
            <w:bottom w:val="none" w:sz="0" w:space="0" w:color="auto"/>
            <w:right w:val="none" w:sz="0" w:space="0" w:color="auto"/>
          </w:divBdr>
        </w:div>
        <w:div w:id="983318073">
          <w:marLeft w:val="0"/>
          <w:marRight w:val="150"/>
          <w:marTop w:val="150"/>
          <w:marBottom w:val="150"/>
          <w:divBdr>
            <w:top w:val="none" w:sz="0" w:space="0" w:color="auto"/>
            <w:left w:val="none" w:sz="0" w:space="0" w:color="auto"/>
            <w:bottom w:val="none" w:sz="0" w:space="0" w:color="auto"/>
            <w:right w:val="none" w:sz="0" w:space="0" w:color="auto"/>
          </w:divBdr>
        </w:div>
        <w:div w:id="601644429">
          <w:marLeft w:val="0"/>
          <w:marRight w:val="150"/>
          <w:marTop w:val="0"/>
          <w:marBottom w:val="0"/>
          <w:divBdr>
            <w:top w:val="none" w:sz="0" w:space="0" w:color="auto"/>
            <w:left w:val="none" w:sz="0" w:space="0" w:color="auto"/>
            <w:bottom w:val="none" w:sz="0" w:space="0" w:color="auto"/>
            <w:right w:val="none" w:sz="0" w:space="0" w:color="auto"/>
          </w:divBdr>
        </w:div>
      </w:divsChild>
    </w:div>
    <w:div w:id="2120106084">
      <w:bodyDiv w:val="1"/>
      <w:marLeft w:val="0"/>
      <w:marRight w:val="0"/>
      <w:marTop w:val="0"/>
      <w:marBottom w:val="0"/>
      <w:divBdr>
        <w:top w:val="none" w:sz="0" w:space="0" w:color="auto"/>
        <w:left w:val="none" w:sz="0" w:space="0" w:color="auto"/>
        <w:bottom w:val="none" w:sz="0" w:space="0" w:color="auto"/>
        <w:right w:val="none" w:sz="0" w:space="0" w:color="auto"/>
      </w:divBdr>
      <w:divsChild>
        <w:div w:id="612975737">
          <w:marLeft w:val="0"/>
          <w:marRight w:val="0"/>
          <w:marTop w:val="0"/>
          <w:marBottom w:val="375"/>
          <w:divBdr>
            <w:top w:val="none" w:sz="0" w:space="0" w:color="auto"/>
            <w:left w:val="none" w:sz="0" w:space="0" w:color="auto"/>
            <w:bottom w:val="none" w:sz="0" w:space="0" w:color="auto"/>
            <w:right w:val="none" w:sz="0" w:space="0" w:color="auto"/>
          </w:divBdr>
          <w:divsChild>
            <w:div w:id="13206177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20222673">
      <w:bodyDiv w:val="1"/>
      <w:marLeft w:val="0"/>
      <w:marRight w:val="0"/>
      <w:marTop w:val="0"/>
      <w:marBottom w:val="0"/>
      <w:divBdr>
        <w:top w:val="none" w:sz="0" w:space="0" w:color="auto"/>
        <w:left w:val="none" w:sz="0" w:space="0" w:color="auto"/>
        <w:bottom w:val="none" w:sz="0" w:space="0" w:color="auto"/>
        <w:right w:val="none" w:sz="0" w:space="0" w:color="auto"/>
      </w:divBdr>
    </w:div>
    <w:div w:id="2120757639">
      <w:bodyDiv w:val="1"/>
      <w:marLeft w:val="0"/>
      <w:marRight w:val="0"/>
      <w:marTop w:val="0"/>
      <w:marBottom w:val="0"/>
      <w:divBdr>
        <w:top w:val="none" w:sz="0" w:space="0" w:color="auto"/>
        <w:left w:val="none" w:sz="0" w:space="0" w:color="auto"/>
        <w:bottom w:val="none" w:sz="0" w:space="0" w:color="auto"/>
        <w:right w:val="none" w:sz="0" w:space="0" w:color="auto"/>
      </w:divBdr>
      <w:divsChild>
        <w:div w:id="893584722">
          <w:marLeft w:val="0"/>
          <w:marRight w:val="0"/>
          <w:marTop w:val="0"/>
          <w:marBottom w:val="0"/>
          <w:divBdr>
            <w:top w:val="none" w:sz="0" w:space="0" w:color="auto"/>
            <w:left w:val="none" w:sz="0" w:space="0" w:color="auto"/>
            <w:bottom w:val="none" w:sz="0" w:space="0" w:color="auto"/>
            <w:right w:val="none" w:sz="0" w:space="0" w:color="auto"/>
          </w:divBdr>
        </w:div>
        <w:div w:id="528026631">
          <w:marLeft w:val="0"/>
          <w:marRight w:val="0"/>
          <w:marTop w:val="300"/>
          <w:marBottom w:val="300"/>
          <w:divBdr>
            <w:top w:val="none" w:sz="0" w:space="0" w:color="auto"/>
            <w:left w:val="none" w:sz="0" w:space="0" w:color="auto"/>
            <w:bottom w:val="none" w:sz="0" w:space="0" w:color="auto"/>
            <w:right w:val="none" w:sz="0" w:space="0" w:color="auto"/>
          </w:divBdr>
        </w:div>
        <w:div w:id="202333297">
          <w:marLeft w:val="0"/>
          <w:marRight w:val="0"/>
          <w:marTop w:val="0"/>
          <w:marBottom w:val="0"/>
          <w:divBdr>
            <w:top w:val="none" w:sz="0" w:space="0" w:color="auto"/>
            <w:left w:val="none" w:sz="0" w:space="0" w:color="auto"/>
            <w:bottom w:val="none" w:sz="0" w:space="0" w:color="auto"/>
            <w:right w:val="none" w:sz="0" w:space="0" w:color="auto"/>
          </w:divBdr>
          <w:divsChild>
            <w:div w:id="1472672982">
              <w:marLeft w:val="0"/>
              <w:marRight w:val="0"/>
              <w:marTop w:val="300"/>
              <w:marBottom w:val="450"/>
              <w:divBdr>
                <w:top w:val="none" w:sz="0" w:space="0" w:color="auto"/>
                <w:left w:val="none" w:sz="0" w:space="0" w:color="auto"/>
                <w:bottom w:val="none" w:sz="0" w:space="0" w:color="auto"/>
                <w:right w:val="none" w:sz="0" w:space="0" w:color="auto"/>
              </w:divBdr>
              <w:divsChild>
                <w:div w:id="587688649">
                  <w:marLeft w:val="0"/>
                  <w:marRight w:val="0"/>
                  <w:marTop w:val="0"/>
                  <w:marBottom w:val="0"/>
                  <w:divBdr>
                    <w:top w:val="none" w:sz="0" w:space="0" w:color="auto"/>
                    <w:left w:val="none" w:sz="0" w:space="0" w:color="auto"/>
                    <w:bottom w:val="none" w:sz="0" w:space="0" w:color="auto"/>
                    <w:right w:val="none" w:sz="0" w:space="0" w:color="auto"/>
                  </w:divBdr>
                  <w:divsChild>
                    <w:div w:id="1515925868">
                      <w:marLeft w:val="0"/>
                      <w:marRight w:val="0"/>
                      <w:marTop w:val="0"/>
                      <w:marBottom w:val="0"/>
                      <w:divBdr>
                        <w:top w:val="none" w:sz="0" w:space="0" w:color="auto"/>
                        <w:left w:val="none" w:sz="0" w:space="0" w:color="auto"/>
                        <w:bottom w:val="none" w:sz="0" w:space="0" w:color="auto"/>
                        <w:right w:val="none" w:sz="0" w:space="0" w:color="auto"/>
                      </w:divBdr>
                      <w:divsChild>
                        <w:div w:id="1340541258">
                          <w:marLeft w:val="0"/>
                          <w:marRight w:val="0"/>
                          <w:marTop w:val="0"/>
                          <w:marBottom w:val="0"/>
                          <w:divBdr>
                            <w:top w:val="none" w:sz="0" w:space="0" w:color="auto"/>
                            <w:left w:val="none" w:sz="0" w:space="0" w:color="auto"/>
                            <w:bottom w:val="none" w:sz="0" w:space="0" w:color="auto"/>
                            <w:right w:val="none" w:sz="0" w:space="0" w:color="auto"/>
                          </w:divBdr>
                          <w:divsChild>
                            <w:div w:id="180311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547439">
          <w:marLeft w:val="0"/>
          <w:marRight w:val="0"/>
          <w:marTop w:val="0"/>
          <w:marBottom w:val="0"/>
          <w:divBdr>
            <w:top w:val="none" w:sz="0" w:space="0" w:color="auto"/>
            <w:left w:val="none" w:sz="0" w:space="0" w:color="auto"/>
            <w:bottom w:val="none" w:sz="0" w:space="0" w:color="auto"/>
            <w:right w:val="none" w:sz="0" w:space="0" w:color="auto"/>
          </w:divBdr>
          <w:divsChild>
            <w:div w:id="276108178">
              <w:blockQuote w:val="1"/>
              <w:marLeft w:val="0"/>
              <w:marRight w:val="0"/>
              <w:marTop w:val="465"/>
              <w:marBottom w:val="525"/>
              <w:divBdr>
                <w:top w:val="none" w:sz="0" w:space="0" w:color="auto"/>
                <w:left w:val="none" w:sz="0" w:space="0" w:color="auto"/>
                <w:bottom w:val="none" w:sz="0" w:space="0" w:color="auto"/>
                <w:right w:val="none" w:sz="0" w:space="0" w:color="auto"/>
              </w:divBdr>
            </w:div>
            <w:div w:id="134520535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20949808">
      <w:bodyDiv w:val="1"/>
      <w:marLeft w:val="0"/>
      <w:marRight w:val="0"/>
      <w:marTop w:val="0"/>
      <w:marBottom w:val="0"/>
      <w:divBdr>
        <w:top w:val="none" w:sz="0" w:space="0" w:color="auto"/>
        <w:left w:val="none" w:sz="0" w:space="0" w:color="auto"/>
        <w:bottom w:val="none" w:sz="0" w:space="0" w:color="auto"/>
        <w:right w:val="none" w:sz="0" w:space="0" w:color="auto"/>
      </w:divBdr>
      <w:divsChild>
        <w:div w:id="184180098">
          <w:marLeft w:val="0"/>
          <w:marRight w:val="0"/>
          <w:marTop w:val="0"/>
          <w:marBottom w:val="75"/>
          <w:divBdr>
            <w:top w:val="none" w:sz="0" w:space="0" w:color="auto"/>
            <w:left w:val="none" w:sz="0" w:space="0" w:color="auto"/>
            <w:bottom w:val="none" w:sz="0" w:space="0" w:color="auto"/>
            <w:right w:val="none" w:sz="0" w:space="0" w:color="auto"/>
          </w:divBdr>
        </w:div>
        <w:div w:id="1568028365">
          <w:marLeft w:val="0"/>
          <w:marRight w:val="0"/>
          <w:marTop w:val="0"/>
          <w:marBottom w:val="0"/>
          <w:divBdr>
            <w:top w:val="none" w:sz="0" w:space="0" w:color="auto"/>
            <w:left w:val="none" w:sz="0" w:space="0" w:color="auto"/>
            <w:bottom w:val="none" w:sz="0" w:space="0" w:color="auto"/>
            <w:right w:val="none" w:sz="0" w:space="0" w:color="auto"/>
          </w:divBdr>
        </w:div>
      </w:divsChild>
    </w:div>
    <w:div w:id="2121414426">
      <w:bodyDiv w:val="1"/>
      <w:marLeft w:val="0"/>
      <w:marRight w:val="0"/>
      <w:marTop w:val="0"/>
      <w:marBottom w:val="0"/>
      <w:divBdr>
        <w:top w:val="none" w:sz="0" w:space="0" w:color="auto"/>
        <w:left w:val="none" w:sz="0" w:space="0" w:color="auto"/>
        <w:bottom w:val="none" w:sz="0" w:space="0" w:color="auto"/>
        <w:right w:val="none" w:sz="0" w:space="0" w:color="auto"/>
      </w:divBdr>
      <w:divsChild>
        <w:div w:id="1750687198">
          <w:marLeft w:val="0"/>
          <w:marRight w:val="150"/>
          <w:marTop w:val="0"/>
          <w:marBottom w:val="75"/>
          <w:divBdr>
            <w:top w:val="none" w:sz="0" w:space="0" w:color="auto"/>
            <w:left w:val="none" w:sz="0" w:space="0" w:color="auto"/>
            <w:bottom w:val="none" w:sz="0" w:space="0" w:color="auto"/>
            <w:right w:val="none" w:sz="0" w:space="0" w:color="auto"/>
          </w:divBdr>
        </w:div>
        <w:div w:id="914169229">
          <w:marLeft w:val="0"/>
          <w:marRight w:val="150"/>
          <w:marTop w:val="150"/>
          <w:marBottom w:val="150"/>
          <w:divBdr>
            <w:top w:val="none" w:sz="0" w:space="0" w:color="auto"/>
            <w:left w:val="none" w:sz="0" w:space="0" w:color="auto"/>
            <w:bottom w:val="none" w:sz="0" w:space="0" w:color="auto"/>
            <w:right w:val="none" w:sz="0" w:space="0" w:color="auto"/>
          </w:divBdr>
        </w:div>
        <w:div w:id="1162627300">
          <w:marLeft w:val="0"/>
          <w:marRight w:val="150"/>
          <w:marTop w:val="0"/>
          <w:marBottom w:val="0"/>
          <w:divBdr>
            <w:top w:val="none" w:sz="0" w:space="0" w:color="auto"/>
            <w:left w:val="none" w:sz="0" w:space="0" w:color="auto"/>
            <w:bottom w:val="none" w:sz="0" w:space="0" w:color="auto"/>
            <w:right w:val="none" w:sz="0" w:space="0" w:color="auto"/>
          </w:divBdr>
        </w:div>
      </w:divsChild>
    </w:div>
    <w:div w:id="2121680936">
      <w:bodyDiv w:val="1"/>
      <w:marLeft w:val="0"/>
      <w:marRight w:val="0"/>
      <w:marTop w:val="0"/>
      <w:marBottom w:val="0"/>
      <w:divBdr>
        <w:top w:val="none" w:sz="0" w:space="0" w:color="auto"/>
        <w:left w:val="none" w:sz="0" w:space="0" w:color="auto"/>
        <w:bottom w:val="none" w:sz="0" w:space="0" w:color="auto"/>
        <w:right w:val="none" w:sz="0" w:space="0" w:color="auto"/>
      </w:divBdr>
      <w:divsChild>
        <w:div w:id="1450050926">
          <w:marLeft w:val="0"/>
          <w:marRight w:val="0"/>
          <w:marTop w:val="0"/>
          <w:marBottom w:val="150"/>
          <w:divBdr>
            <w:top w:val="none" w:sz="0" w:space="0" w:color="auto"/>
            <w:left w:val="none" w:sz="0" w:space="0" w:color="auto"/>
            <w:bottom w:val="none" w:sz="0" w:space="0" w:color="auto"/>
            <w:right w:val="none" w:sz="0" w:space="0" w:color="auto"/>
          </w:divBdr>
          <w:divsChild>
            <w:div w:id="661392900">
              <w:marLeft w:val="0"/>
              <w:marRight w:val="0"/>
              <w:marTop w:val="0"/>
              <w:marBottom w:val="0"/>
              <w:divBdr>
                <w:top w:val="none" w:sz="0" w:space="0" w:color="auto"/>
                <w:left w:val="none" w:sz="0" w:space="0" w:color="auto"/>
                <w:bottom w:val="none" w:sz="0" w:space="0" w:color="auto"/>
                <w:right w:val="none" w:sz="0" w:space="0" w:color="auto"/>
              </w:divBdr>
              <w:divsChild>
                <w:div w:id="303852499">
                  <w:marLeft w:val="0"/>
                  <w:marRight w:val="150"/>
                  <w:marTop w:val="0"/>
                  <w:marBottom w:val="0"/>
                  <w:divBdr>
                    <w:top w:val="none" w:sz="0" w:space="0" w:color="auto"/>
                    <w:left w:val="none" w:sz="0" w:space="0" w:color="auto"/>
                    <w:bottom w:val="none" w:sz="0" w:space="0" w:color="auto"/>
                    <w:right w:val="none" w:sz="0" w:space="0" w:color="auto"/>
                  </w:divBdr>
                </w:div>
                <w:div w:id="914822537">
                  <w:marLeft w:val="0"/>
                  <w:marRight w:val="150"/>
                  <w:marTop w:val="0"/>
                  <w:marBottom w:val="0"/>
                  <w:divBdr>
                    <w:top w:val="none" w:sz="0" w:space="0" w:color="auto"/>
                    <w:left w:val="none" w:sz="0" w:space="0" w:color="auto"/>
                    <w:bottom w:val="none" w:sz="0" w:space="0" w:color="auto"/>
                    <w:right w:val="none" w:sz="0" w:space="0" w:color="auto"/>
                  </w:divBdr>
                </w:div>
              </w:divsChild>
            </w:div>
            <w:div w:id="1061824497">
              <w:marLeft w:val="0"/>
              <w:marRight w:val="0"/>
              <w:marTop w:val="0"/>
              <w:marBottom w:val="0"/>
              <w:divBdr>
                <w:top w:val="none" w:sz="0" w:space="0" w:color="auto"/>
                <w:left w:val="none" w:sz="0" w:space="0" w:color="auto"/>
                <w:bottom w:val="none" w:sz="0" w:space="0" w:color="auto"/>
                <w:right w:val="none" w:sz="0" w:space="0" w:color="auto"/>
              </w:divBdr>
              <w:divsChild>
                <w:div w:id="605045189">
                  <w:marLeft w:val="0"/>
                  <w:marRight w:val="0"/>
                  <w:marTop w:val="0"/>
                  <w:marBottom w:val="0"/>
                  <w:divBdr>
                    <w:top w:val="none" w:sz="0" w:space="0" w:color="auto"/>
                    <w:left w:val="none" w:sz="0" w:space="0" w:color="auto"/>
                    <w:bottom w:val="none" w:sz="0" w:space="0" w:color="auto"/>
                    <w:right w:val="none" w:sz="0" w:space="0" w:color="auto"/>
                  </w:divBdr>
                  <w:divsChild>
                    <w:div w:id="416634733">
                      <w:marLeft w:val="0"/>
                      <w:marRight w:val="0"/>
                      <w:marTop w:val="0"/>
                      <w:marBottom w:val="0"/>
                      <w:divBdr>
                        <w:top w:val="none" w:sz="0" w:space="0" w:color="auto"/>
                        <w:left w:val="none" w:sz="0" w:space="0" w:color="auto"/>
                        <w:bottom w:val="none" w:sz="0" w:space="0" w:color="auto"/>
                        <w:right w:val="none" w:sz="0" w:space="0" w:color="auto"/>
                      </w:divBdr>
                      <w:divsChild>
                        <w:div w:id="678000382">
                          <w:marLeft w:val="0"/>
                          <w:marRight w:val="0"/>
                          <w:marTop w:val="0"/>
                          <w:marBottom w:val="0"/>
                          <w:divBdr>
                            <w:top w:val="none" w:sz="0" w:space="0" w:color="auto"/>
                            <w:left w:val="none" w:sz="0" w:space="0" w:color="auto"/>
                            <w:bottom w:val="none" w:sz="0" w:space="0" w:color="auto"/>
                            <w:right w:val="none" w:sz="0" w:space="0" w:color="auto"/>
                          </w:divBdr>
                        </w:div>
                      </w:divsChild>
                    </w:div>
                    <w:div w:id="460877697">
                      <w:marLeft w:val="0"/>
                      <w:marRight w:val="135"/>
                      <w:marTop w:val="0"/>
                      <w:marBottom w:val="0"/>
                      <w:divBdr>
                        <w:top w:val="none" w:sz="0" w:space="0" w:color="auto"/>
                        <w:left w:val="none" w:sz="0" w:space="0" w:color="auto"/>
                        <w:bottom w:val="none" w:sz="0" w:space="0" w:color="auto"/>
                        <w:right w:val="none" w:sz="0" w:space="0" w:color="auto"/>
                      </w:divBdr>
                    </w:div>
                    <w:div w:id="14528961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845871">
          <w:marLeft w:val="0"/>
          <w:marRight w:val="0"/>
          <w:marTop w:val="0"/>
          <w:marBottom w:val="0"/>
          <w:divBdr>
            <w:top w:val="none" w:sz="0" w:space="0" w:color="auto"/>
            <w:left w:val="none" w:sz="0" w:space="0" w:color="auto"/>
            <w:bottom w:val="none" w:sz="0" w:space="0" w:color="auto"/>
            <w:right w:val="none" w:sz="0" w:space="0" w:color="auto"/>
          </w:divBdr>
          <w:divsChild>
            <w:div w:id="2139688144">
              <w:marLeft w:val="0"/>
              <w:marRight w:val="0"/>
              <w:marTop w:val="0"/>
              <w:marBottom w:val="0"/>
              <w:divBdr>
                <w:top w:val="none" w:sz="0" w:space="0" w:color="auto"/>
                <w:left w:val="none" w:sz="0" w:space="0" w:color="auto"/>
                <w:bottom w:val="none" w:sz="0" w:space="0" w:color="auto"/>
                <w:right w:val="none" w:sz="0" w:space="0" w:color="auto"/>
              </w:divBdr>
              <w:divsChild>
                <w:div w:id="1658537278">
                  <w:marLeft w:val="0"/>
                  <w:marRight w:val="0"/>
                  <w:marTop w:val="0"/>
                  <w:marBottom w:val="0"/>
                  <w:divBdr>
                    <w:top w:val="none" w:sz="0" w:space="0" w:color="auto"/>
                    <w:left w:val="none" w:sz="0" w:space="0" w:color="auto"/>
                    <w:bottom w:val="none" w:sz="0" w:space="0" w:color="auto"/>
                    <w:right w:val="none" w:sz="0" w:space="0" w:color="auto"/>
                  </w:divBdr>
                </w:div>
              </w:divsChild>
            </w:div>
            <w:div w:id="1582522987">
              <w:marLeft w:val="0"/>
              <w:marRight w:val="0"/>
              <w:marTop w:val="225"/>
              <w:marBottom w:val="0"/>
              <w:divBdr>
                <w:top w:val="none" w:sz="0" w:space="0" w:color="auto"/>
                <w:left w:val="none" w:sz="0" w:space="0" w:color="auto"/>
                <w:bottom w:val="none" w:sz="0" w:space="0" w:color="auto"/>
                <w:right w:val="none" w:sz="0" w:space="0" w:color="auto"/>
              </w:divBdr>
              <w:divsChild>
                <w:div w:id="491023447">
                  <w:marLeft w:val="0"/>
                  <w:marRight w:val="0"/>
                  <w:marTop w:val="0"/>
                  <w:marBottom w:val="0"/>
                  <w:divBdr>
                    <w:top w:val="none" w:sz="0" w:space="0" w:color="auto"/>
                    <w:left w:val="none" w:sz="0" w:space="0" w:color="auto"/>
                    <w:bottom w:val="none" w:sz="0" w:space="0" w:color="auto"/>
                    <w:right w:val="none" w:sz="0" w:space="0" w:color="auto"/>
                  </w:divBdr>
                </w:div>
              </w:divsChild>
            </w:div>
            <w:div w:id="134183777">
              <w:marLeft w:val="0"/>
              <w:marRight w:val="0"/>
              <w:marTop w:val="375"/>
              <w:marBottom w:val="0"/>
              <w:divBdr>
                <w:top w:val="none" w:sz="0" w:space="0" w:color="auto"/>
                <w:left w:val="none" w:sz="0" w:space="0" w:color="auto"/>
                <w:bottom w:val="none" w:sz="0" w:space="0" w:color="auto"/>
                <w:right w:val="none" w:sz="0" w:space="0" w:color="auto"/>
              </w:divBdr>
              <w:divsChild>
                <w:div w:id="1735926099">
                  <w:marLeft w:val="0"/>
                  <w:marRight w:val="0"/>
                  <w:marTop w:val="0"/>
                  <w:marBottom w:val="0"/>
                  <w:divBdr>
                    <w:top w:val="none" w:sz="0" w:space="0" w:color="auto"/>
                    <w:left w:val="none" w:sz="0" w:space="0" w:color="auto"/>
                    <w:bottom w:val="none" w:sz="0" w:space="0" w:color="auto"/>
                    <w:right w:val="none" w:sz="0" w:space="0" w:color="auto"/>
                  </w:divBdr>
                  <w:divsChild>
                    <w:div w:id="10826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28349">
              <w:marLeft w:val="0"/>
              <w:marRight w:val="0"/>
              <w:marTop w:val="375"/>
              <w:marBottom w:val="0"/>
              <w:divBdr>
                <w:top w:val="none" w:sz="0" w:space="0" w:color="auto"/>
                <w:left w:val="none" w:sz="0" w:space="0" w:color="auto"/>
                <w:bottom w:val="none" w:sz="0" w:space="0" w:color="auto"/>
                <w:right w:val="none" w:sz="0" w:space="0" w:color="auto"/>
              </w:divBdr>
              <w:divsChild>
                <w:div w:id="1612711319">
                  <w:marLeft w:val="0"/>
                  <w:marRight w:val="0"/>
                  <w:marTop w:val="0"/>
                  <w:marBottom w:val="0"/>
                  <w:divBdr>
                    <w:top w:val="none" w:sz="0" w:space="0" w:color="auto"/>
                    <w:left w:val="none" w:sz="0" w:space="0" w:color="auto"/>
                    <w:bottom w:val="none" w:sz="0" w:space="0" w:color="auto"/>
                    <w:right w:val="none" w:sz="0" w:space="0" w:color="auto"/>
                  </w:divBdr>
                </w:div>
              </w:divsChild>
            </w:div>
            <w:div w:id="1002045622">
              <w:marLeft w:val="0"/>
              <w:marRight w:val="0"/>
              <w:marTop w:val="225"/>
              <w:marBottom w:val="0"/>
              <w:divBdr>
                <w:top w:val="none" w:sz="0" w:space="0" w:color="auto"/>
                <w:left w:val="none" w:sz="0" w:space="0" w:color="auto"/>
                <w:bottom w:val="none" w:sz="0" w:space="0" w:color="auto"/>
                <w:right w:val="none" w:sz="0" w:space="0" w:color="auto"/>
              </w:divBdr>
              <w:divsChild>
                <w:div w:id="748890253">
                  <w:marLeft w:val="0"/>
                  <w:marRight w:val="0"/>
                  <w:marTop w:val="0"/>
                  <w:marBottom w:val="0"/>
                  <w:divBdr>
                    <w:top w:val="none" w:sz="0" w:space="0" w:color="auto"/>
                    <w:left w:val="none" w:sz="0" w:space="0" w:color="auto"/>
                    <w:bottom w:val="none" w:sz="0" w:space="0" w:color="auto"/>
                    <w:right w:val="none" w:sz="0" w:space="0" w:color="auto"/>
                  </w:divBdr>
                </w:div>
              </w:divsChild>
            </w:div>
            <w:div w:id="1940407148">
              <w:marLeft w:val="0"/>
              <w:marRight w:val="0"/>
              <w:marTop w:val="375"/>
              <w:marBottom w:val="0"/>
              <w:divBdr>
                <w:top w:val="none" w:sz="0" w:space="0" w:color="auto"/>
                <w:left w:val="none" w:sz="0" w:space="0" w:color="auto"/>
                <w:bottom w:val="none" w:sz="0" w:space="0" w:color="auto"/>
                <w:right w:val="none" w:sz="0" w:space="0" w:color="auto"/>
              </w:divBdr>
              <w:divsChild>
                <w:div w:id="78794333">
                  <w:marLeft w:val="0"/>
                  <w:marRight w:val="0"/>
                  <w:marTop w:val="0"/>
                  <w:marBottom w:val="0"/>
                  <w:divBdr>
                    <w:top w:val="none" w:sz="0" w:space="0" w:color="auto"/>
                    <w:left w:val="none" w:sz="0" w:space="0" w:color="auto"/>
                    <w:bottom w:val="none" w:sz="0" w:space="0" w:color="auto"/>
                    <w:right w:val="none" w:sz="0" w:space="0" w:color="auto"/>
                  </w:divBdr>
                  <w:divsChild>
                    <w:div w:id="1341737662">
                      <w:marLeft w:val="0"/>
                      <w:marRight w:val="0"/>
                      <w:marTop w:val="0"/>
                      <w:marBottom w:val="0"/>
                      <w:divBdr>
                        <w:top w:val="none" w:sz="0" w:space="0" w:color="auto"/>
                        <w:left w:val="none" w:sz="0" w:space="0" w:color="auto"/>
                        <w:bottom w:val="none" w:sz="0" w:space="0" w:color="auto"/>
                        <w:right w:val="none" w:sz="0" w:space="0" w:color="auto"/>
                      </w:divBdr>
                    </w:div>
                    <w:div w:id="17905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871228">
      <w:bodyDiv w:val="1"/>
      <w:marLeft w:val="0"/>
      <w:marRight w:val="0"/>
      <w:marTop w:val="0"/>
      <w:marBottom w:val="0"/>
      <w:divBdr>
        <w:top w:val="none" w:sz="0" w:space="0" w:color="auto"/>
        <w:left w:val="none" w:sz="0" w:space="0" w:color="auto"/>
        <w:bottom w:val="none" w:sz="0" w:space="0" w:color="auto"/>
        <w:right w:val="none" w:sz="0" w:space="0" w:color="auto"/>
      </w:divBdr>
      <w:divsChild>
        <w:div w:id="1105811435">
          <w:marLeft w:val="0"/>
          <w:marRight w:val="0"/>
          <w:marTop w:val="0"/>
          <w:marBottom w:val="300"/>
          <w:divBdr>
            <w:top w:val="none" w:sz="0" w:space="0" w:color="auto"/>
            <w:left w:val="none" w:sz="0" w:space="0" w:color="auto"/>
            <w:bottom w:val="none" w:sz="0" w:space="0" w:color="auto"/>
            <w:right w:val="none" w:sz="0" w:space="0" w:color="auto"/>
          </w:divBdr>
        </w:div>
      </w:divsChild>
    </w:div>
    <w:div w:id="2121877622">
      <w:bodyDiv w:val="1"/>
      <w:marLeft w:val="0"/>
      <w:marRight w:val="0"/>
      <w:marTop w:val="0"/>
      <w:marBottom w:val="0"/>
      <w:divBdr>
        <w:top w:val="none" w:sz="0" w:space="0" w:color="auto"/>
        <w:left w:val="none" w:sz="0" w:space="0" w:color="auto"/>
        <w:bottom w:val="none" w:sz="0" w:space="0" w:color="auto"/>
        <w:right w:val="none" w:sz="0" w:space="0" w:color="auto"/>
      </w:divBdr>
      <w:divsChild>
        <w:div w:id="1566916682">
          <w:marLeft w:val="0"/>
          <w:marRight w:val="0"/>
          <w:marTop w:val="0"/>
          <w:marBottom w:val="300"/>
          <w:divBdr>
            <w:top w:val="none" w:sz="0" w:space="0" w:color="auto"/>
            <w:left w:val="none" w:sz="0" w:space="0" w:color="auto"/>
            <w:bottom w:val="none" w:sz="0" w:space="0" w:color="auto"/>
            <w:right w:val="none" w:sz="0" w:space="0" w:color="auto"/>
          </w:divBdr>
        </w:div>
      </w:divsChild>
    </w:div>
    <w:div w:id="2121949951">
      <w:bodyDiv w:val="1"/>
      <w:marLeft w:val="0"/>
      <w:marRight w:val="0"/>
      <w:marTop w:val="0"/>
      <w:marBottom w:val="0"/>
      <w:divBdr>
        <w:top w:val="none" w:sz="0" w:space="0" w:color="auto"/>
        <w:left w:val="none" w:sz="0" w:space="0" w:color="auto"/>
        <w:bottom w:val="none" w:sz="0" w:space="0" w:color="auto"/>
        <w:right w:val="none" w:sz="0" w:space="0" w:color="auto"/>
      </w:divBdr>
      <w:divsChild>
        <w:div w:id="1479809934">
          <w:marLeft w:val="0"/>
          <w:marRight w:val="150"/>
          <w:marTop w:val="0"/>
          <w:marBottom w:val="75"/>
          <w:divBdr>
            <w:top w:val="none" w:sz="0" w:space="0" w:color="auto"/>
            <w:left w:val="none" w:sz="0" w:space="0" w:color="auto"/>
            <w:bottom w:val="none" w:sz="0" w:space="0" w:color="auto"/>
            <w:right w:val="none" w:sz="0" w:space="0" w:color="auto"/>
          </w:divBdr>
        </w:div>
        <w:div w:id="501626993">
          <w:marLeft w:val="0"/>
          <w:marRight w:val="150"/>
          <w:marTop w:val="150"/>
          <w:marBottom w:val="150"/>
          <w:divBdr>
            <w:top w:val="none" w:sz="0" w:space="0" w:color="auto"/>
            <w:left w:val="none" w:sz="0" w:space="0" w:color="auto"/>
            <w:bottom w:val="none" w:sz="0" w:space="0" w:color="auto"/>
            <w:right w:val="none" w:sz="0" w:space="0" w:color="auto"/>
          </w:divBdr>
        </w:div>
        <w:div w:id="1819490361">
          <w:marLeft w:val="0"/>
          <w:marRight w:val="150"/>
          <w:marTop w:val="0"/>
          <w:marBottom w:val="0"/>
          <w:divBdr>
            <w:top w:val="none" w:sz="0" w:space="0" w:color="auto"/>
            <w:left w:val="none" w:sz="0" w:space="0" w:color="auto"/>
            <w:bottom w:val="none" w:sz="0" w:space="0" w:color="auto"/>
            <w:right w:val="none" w:sz="0" w:space="0" w:color="auto"/>
          </w:divBdr>
        </w:div>
      </w:divsChild>
    </w:div>
    <w:div w:id="2122340824">
      <w:bodyDiv w:val="1"/>
      <w:marLeft w:val="0"/>
      <w:marRight w:val="0"/>
      <w:marTop w:val="0"/>
      <w:marBottom w:val="0"/>
      <w:divBdr>
        <w:top w:val="none" w:sz="0" w:space="0" w:color="auto"/>
        <w:left w:val="none" w:sz="0" w:space="0" w:color="auto"/>
        <w:bottom w:val="none" w:sz="0" w:space="0" w:color="auto"/>
        <w:right w:val="none" w:sz="0" w:space="0" w:color="auto"/>
      </w:divBdr>
      <w:divsChild>
        <w:div w:id="1594705418">
          <w:marLeft w:val="0"/>
          <w:marRight w:val="0"/>
          <w:marTop w:val="0"/>
          <w:marBottom w:val="150"/>
          <w:divBdr>
            <w:top w:val="none" w:sz="0" w:space="0" w:color="auto"/>
            <w:left w:val="none" w:sz="0" w:space="0" w:color="auto"/>
            <w:bottom w:val="none" w:sz="0" w:space="0" w:color="auto"/>
            <w:right w:val="none" w:sz="0" w:space="0" w:color="auto"/>
          </w:divBdr>
          <w:divsChild>
            <w:div w:id="170687215">
              <w:marLeft w:val="0"/>
              <w:marRight w:val="0"/>
              <w:marTop w:val="0"/>
              <w:marBottom w:val="0"/>
              <w:divBdr>
                <w:top w:val="none" w:sz="0" w:space="0" w:color="auto"/>
                <w:left w:val="none" w:sz="0" w:space="0" w:color="auto"/>
                <w:bottom w:val="none" w:sz="0" w:space="0" w:color="auto"/>
                <w:right w:val="none" w:sz="0" w:space="0" w:color="auto"/>
              </w:divBdr>
              <w:divsChild>
                <w:div w:id="2039814369">
                  <w:marLeft w:val="0"/>
                  <w:marRight w:val="0"/>
                  <w:marTop w:val="0"/>
                  <w:marBottom w:val="0"/>
                  <w:divBdr>
                    <w:top w:val="none" w:sz="0" w:space="0" w:color="auto"/>
                    <w:left w:val="none" w:sz="0" w:space="0" w:color="auto"/>
                    <w:bottom w:val="none" w:sz="0" w:space="0" w:color="auto"/>
                    <w:right w:val="none" w:sz="0" w:space="0" w:color="auto"/>
                  </w:divBdr>
                  <w:divsChild>
                    <w:div w:id="566376186">
                      <w:marLeft w:val="0"/>
                      <w:marRight w:val="135"/>
                      <w:marTop w:val="0"/>
                      <w:marBottom w:val="0"/>
                      <w:divBdr>
                        <w:top w:val="none" w:sz="0" w:space="0" w:color="auto"/>
                        <w:left w:val="none" w:sz="0" w:space="0" w:color="auto"/>
                        <w:bottom w:val="none" w:sz="0" w:space="0" w:color="auto"/>
                        <w:right w:val="none" w:sz="0" w:space="0" w:color="auto"/>
                      </w:divBdr>
                    </w:div>
                    <w:div w:id="962730506">
                      <w:marLeft w:val="-135"/>
                      <w:marRight w:val="0"/>
                      <w:marTop w:val="0"/>
                      <w:marBottom w:val="0"/>
                      <w:divBdr>
                        <w:top w:val="none" w:sz="0" w:space="0" w:color="auto"/>
                        <w:left w:val="none" w:sz="0" w:space="0" w:color="auto"/>
                        <w:bottom w:val="none" w:sz="0" w:space="0" w:color="auto"/>
                        <w:right w:val="none" w:sz="0" w:space="0" w:color="auto"/>
                      </w:divBdr>
                    </w:div>
                    <w:div w:id="1749185855">
                      <w:marLeft w:val="0"/>
                      <w:marRight w:val="0"/>
                      <w:marTop w:val="0"/>
                      <w:marBottom w:val="0"/>
                      <w:divBdr>
                        <w:top w:val="none" w:sz="0" w:space="0" w:color="auto"/>
                        <w:left w:val="none" w:sz="0" w:space="0" w:color="auto"/>
                        <w:bottom w:val="none" w:sz="0" w:space="0" w:color="auto"/>
                        <w:right w:val="none" w:sz="0" w:space="0" w:color="auto"/>
                      </w:divBdr>
                      <w:divsChild>
                        <w:div w:id="2787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76148">
              <w:marLeft w:val="0"/>
              <w:marRight w:val="0"/>
              <w:marTop w:val="0"/>
              <w:marBottom w:val="0"/>
              <w:divBdr>
                <w:top w:val="none" w:sz="0" w:space="0" w:color="auto"/>
                <w:left w:val="none" w:sz="0" w:space="0" w:color="auto"/>
                <w:bottom w:val="none" w:sz="0" w:space="0" w:color="auto"/>
                <w:right w:val="none" w:sz="0" w:space="0" w:color="auto"/>
              </w:divBdr>
              <w:divsChild>
                <w:div w:id="128088752">
                  <w:marLeft w:val="0"/>
                  <w:marRight w:val="150"/>
                  <w:marTop w:val="0"/>
                  <w:marBottom w:val="0"/>
                  <w:divBdr>
                    <w:top w:val="none" w:sz="0" w:space="0" w:color="auto"/>
                    <w:left w:val="none" w:sz="0" w:space="0" w:color="auto"/>
                    <w:bottom w:val="none" w:sz="0" w:space="0" w:color="auto"/>
                    <w:right w:val="none" w:sz="0" w:space="0" w:color="auto"/>
                  </w:divBdr>
                </w:div>
                <w:div w:id="18928849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8435245">
          <w:marLeft w:val="0"/>
          <w:marRight w:val="0"/>
          <w:marTop w:val="0"/>
          <w:marBottom w:val="0"/>
          <w:divBdr>
            <w:top w:val="none" w:sz="0" w:space="0" w:color="auto"/>
            <w:left w:val="none" w:sz="0" w:space="0" w:color="auto"/>
            <w:bottom w:val="none" w:sz="0" w:space="0" w:color="auto"/>
            <w:right w:val="none" w:sz="0" w:space="0" w:color="auto"/>
          </w:divBdr>
          <w:divsChild>
            <w:div w:id="2556023">
              <w:marLeft w:val="0"/>
              <w:marRight w:val="0"/>
              <w:marTop w:val="225"/>
              <w:marBottom w:val="0"/>
              <w:divBdr>
                <w:top w:val="none" w:sz="0" w:space="0" w:color="auto"/>
                <w:left w:val="none" w:sz="0" w:space="0" w:color="auto"/>
                <w:bottom w:val="none" w:sz="0" w:space="0" w:color="auto"/>
                <w:right w:val="none" w:sz="0" w:space="0" w:color="auto"/>
              </w:divBdr>
              <w:divsChild>
                <w:div w:id="838543162">
                  <w:marLeft w:val="0"/>
                  <w:marRight w:val="0"/>
                  <w:marTop w:val="0"/>
                  <w:marBottom w:val="0"/>
                  <w:divBdr>
                    <w:top w:val="none" w:sz="0" w:space="0" w:color="auto"/>
                    <w:left w:val="none" w:sz="0" w:space="0" w:color="auto"/>
                    <w:bottom w:val="none" w:sz="0" w:space="0" w:color="auto"/>
                    <w:right w:val="none" w:sz="0" w:space="0" w:color="auto"/>
                  </w:divBdr>
                </w:div>
              </w:divsChild>
            </w:div>
            <w:div w:id="94179667">
              <w:marLeft w:val="0"/>
              <w:marRight w:val="0"/>
              <w:marTop w:val="225"/>
              <w:marBottom w:val="0"/>
              <w:divBdr>
                <w:top w:val="none" w:sz="0" w:space="0" w:color="auto"/>
                <w:left w:val="none" w:sz="0" w:space="0" w:color="auto"/>
                <w:bottom w:val="none" w:sz="0" w:space="0" w:color="auto"/>
                <w:right w:val="none" w:sz="0" w:space="0" w:color="auto"/>
              </w:divBdr>
              <w:divsChild>
                <w:div w:id="1690568448">
                  <w:marLeft w:val="0"/>
                  <w:marRight w:val="0"/>
                  <w:marTop w:val="0"/>
                  <w:marBottom w:val="0"/>
                  <w:divBdr>
                    <w:top w:val="none" w:sz="0" w:space="0" w:color="auto"/>
                    <w:left w:val="none" w:sz="0" w:space="0" w:color="auto"/>
                    <w:bottom w:val="none" w:sz="0" w:space="0" w:color="auto"/>
                    <w:right w:val="none" w:sz="0" w:space="0" w:color="auto"/>
                  </w:divBdr>
                  <w:divsChild>
                    <w:div w:id="1164279579">
                      <w:marLeft w:val="0"/>
                      <w:marRight w:val="0"/>
                      <w:marTop w:val="0"/>
                      <w:marBottom w:val="0"/>
                      <w:divBdr>
                        <w:top w:val="none" w:sz="0" w:space="0" w:color="auto"/>
                        <w:left w:val="none" w:sz="0" w:space="0" w:color="auto"/>
                        <w:bottom w:val="none" w:sz="0" w:space="0" w:color="auto"/>
                        <w:right w:val="none" w:sz="0" w:space="0" w:color="auto"/>
                      </w:divBdr>
                      <w:divsChild>
                        <w:div w:id="2071927201">
                          <w:marLeft w:val="0"/>
                          <w:marRight w:val="0"/>
                          <w:marTop w:val="0"/>
                          <w:marBottom w:val="0"/>
                          <w:divBdr>
                            <w:top w:val="none" w:sz="0" w:space="0" w:color="auto"/>
                            <w:left w:val="none" w:sz="0" w:space="0" w:color="auto"/>
                            <w:bottom w:val="none" w:sz="0" w:space="0" w:color="auto"/>
                            <w:right w:val="none" w:sz="0" w:space="0" w:color="auto"/>
                          </w:divBdr>
                          <w:divsChild>
                            <w:div w:id="719019888">
                              <w:marLeft w:val="0"/>
                              <w:marRight w:val="0"/>
                              <w:marTop w:val="0"/>
                              <w:marBottom w:val="0"/>
                              <w:divBdr>
                                <w:top w:val="none" w:sz="0" w:space="0" w:color="auto"/>
                                <w:left w:val="none" w:sz="0" w:space="0" w:color="auto"/>
                                <w:bottom w:val="none" w:sz="0" w:space="0" w:color="auto"/>
                                <w:right w:val="none" w:sz="0" w:space="0" w:color="auto"/>
                              </w:divBdr>
                              <w:divsChild>
                                <w:div w:id="2083327535">
                                  <w:marLeft w:val="0"/>
                                  <w:marRight w:val="0"/>
                                  <w:marTop w:val="0"/>
                                  <w:marBottom w:val="0"/>
                                  <w:divBdr>
                                    <w:top w:val="none" w:sz="0" w:space="0" w:color="auto"/>
                                    <w:left w:val="none" w:sz="0" w:space="0" w:color="auto"/>
                                    <w:bottom w:val="none" w:sz="0" w:space="0" w:color="auto"/>
                                    <w:right w:val="none" w:sz="0" w:space="0" w:color="auto"/>
                                  </w:divBdr>
                                  <w:divsChild>
                                    <w:div w:id="667946352">
                                      <w:marLeft w:val="0"/>
                                      <w:marRight w:val="0"/>
                                      <w:marTop w:val="0"/>
                                      <w:marBottom w:val="0"/>
                                      <w:divBdr>
                                        <w:top w:val="none" w:sz="0" w:space="0" w:color="auto"/>
                                        <w:left w:val="none" w:sz="0" w:space="0" w:color="auto"/>
                                        <w:bottom w:val="none" w:sz="0" w:space="0" w:color="auto"/>
                                        <w:right w:val="none" w:sz="0" w:space="0" w:color="auto"/>
                                      </w:divBdr>
                                      <w:divsChild>
                                        <w:div w:id="610665990">
                                          <w:marLeft w:val="0"/>
                                          <w:marRight w:val="0"/>
                                          <w:marTop w:val="0"/>
                                          <w:marBottom w:val="0"/>
                                          <w:divBdr>
                                            <w:top w:val="none" w:sz="0" w:space="0" w:color="auto"/>
                                            <w:left w:val="none" w:sz="0" w:space="0" w:color="auto"/>
                                            <w:bottom w:val="none" w:sz="0" w:space="0" w:color="auto"/>
                                            <w:right w:val="none" w:sz="0" w:space="0" w:color="auto"/>
                                          </w:divBdr>
                                          <w:divsChild>
                                            <w:div w:id="1708480652">
                                              <w:marLeft w:val="0"/>
                                              <w:marRight w:val="0"/>
                                              <w:marTop w:val="0"/>
                                              <w:marBottom w:val="0"/>
                                              <w:divBdr>
                                                <w:top w:val="none" w:sz="0" w:space="0" w:color="auto"/>
                                                <w:left w:val="none" w:sz="0" w:space="0" w:color="auto"/>
                                                <w:bottom w:val="none" w:sz="0" w:space="0" w:color="auto"/>
                                                <w:right w:val="none" w:sz="0" w:space="0" w:color="auto"/>
                                              </w:divBdr>
                                              <w:divsChild>
                                                <w:div w:id="10183399">
                                                  <w:marLeft w:val="0"/>
                                                  <w:marRight w:val="0"/>
                                                  <w:marTop w:val="0"/>
                                                  <w:marBottom w:val="0"/>
                                                  <w:divBdr>
                                                    <w:top w:val="none" w:sz="0" w:space="0" w:color="auto"/>
                                                    <w:left w:val="none" w:sz="0" w:space="0" w:color="auto"/>
                                                    <w:bottom w:val="none" w:sz="0" w:space="0" w:color="auto"/>
                                                    <w:right w:val="none" w:sz="0" w:space="0" w:color="auto"/>
                                                  </w:divBdr>
                                                  <w:divsChild>
                                                    <w:div w:id="802427058">
                                                      <w:marLeft w:val="0"/>
                                                      <w:marRight w:val="0"/>
                                                      <w:marTop w:val="0"/>
                                                      <w:marBottom w:val="0"/>
                                                      <w:divBdr>
                                                        <w:top w:val="none" w:sz="0" w:space="0" w:color="auto"/>
                                                        <w:left w:val="none" w:sz="0" w:space="0" w:color="auto"/>
                                                        <w:bottom w:val="none" w:sz="0" w:space="0" w:color="auto"/>
                                                        <w:right w:val="none" w:sz="0" w:space="0" w:color="auto"/>
                                                      </w:divBdr>
                                                      <w:divsChild>
                                                        <w:div w:id="19008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5491228">
              <w:marLeft w:val="0"/>
              <w:marRight w:val="0"/>
              <w:marTop w:val="0"/>
              <w:marBottom w:val="0"/>
              <w:divBdr>
                <w:top w:val="none" w:sz="0" w:space="0" w:color="auto"/>
                <w:left w:val="none" w:sz="0" w:space="0" w:color="auto"/>
                <w:bottom w:val="none" w:sz="0" w:space="0" w:color="auto"/>
                <w:right w:val="none" w:sz="0" w:space="0" w:color="auto"/>
              </w:divBdr>
              <w:divsChild>
                <w:div w:id="363484844">
                  <w:marLeft w:val="0"/>
                  <w:marRight w:val="0"/>
                  <w:marTop w:val="0"/>
                  <w:marBottom w:val="0"/>
                  <w:divBdr>
                    <w:top w:val="none" w:sz="0" w:space="0" w:color="auto"/>
                    <w:left w:val="none" w:sz="0" w:space="0" w:color="auto"/>
                    <w:bottom w:val="none" w:sz="0" w:space="0" w:color="auto"/>
                    <w:right w:val="none" w:sz="0" w:space="0" w:color="auto"/>
                  </w:divBdr>
                </w:div>
              </w:divsChild>
            </w:div>
            <w:div w:id="712116267">
              <w:marLeft w:val="0"/>
              <w:marRight w:val="0"/>
              <w:marTop w:val="225"/>
              <w:marBottom w:val="0"/>
              <w:divBdr>
                <w:top w:val="none" w:sz="0" w:space="0" w:color="auto"/>
                <w:left w:val="none" w:sz="0" w:space="0" w:color="auto"/>
                <w:bottom w:val="none" w:sz="0" w:space="0" w:color="auto"/>
                <w:right w:val="none" w:sz="0" w:space="0" w:color="auto"/>
              </w:divBdr>
              <w:divsChild>
                <w:div w:id="1904414559">
                  <w:marLeft w:val="0"/>
                  <w:marRight w:val="0"/>
                  <w:marTop w:val="0"/>
                  <w:marBottom w:val="0"/>
                  <w:divBdr>
                    <w:top w:val="none" w:sz="0" w:space="0" w:color="auto"/>
                    <w:left w:val="none" w:sz="0" w:space="0" w:color="auto"/>
                    <w:bottom w:val="none" w:sz="0" w:space="0" w:color="auto"/>
                    <w:right w:val="none" w:sz="0" w:space="0" w:color="auto"/>
                  </w:divBdr>
                </w:div>
              </w:divsChild>
            </w:div>
            <w:div w:id="963534385">
              <w:marLeft w:val="0"/>
              <w:marRight w:val="0"/>
              <w:marTop w:val="375"/>
              <w:marBottom w:val="0"/>
              <w:divBdr>
                <w:top w:val="none" w:sz="0" w:space="0" w:color="auto"/>
                <w:left w:val="none" w:sz="0" w:space="0" w:color="auto"/>
                <w:bottom w:val="none" w:sz="0" w:space="0" w:color="auto"/>
                <w:right w:val="none" w:sz="0" w:space="0" w:color="auto"/>
              </w:divBdr>
              <w:divsChild>
                <w:div w:id="1458983413">
                  <w:marLeft w:val="0"/>
                  <w:marRight w:val="0"/>
                  <w:marTop w:val="0"/>
                  <w:marBottom w:val="0"/>
                  <w:divBdr>
                    <w:top w:val="none" w:sz="0" w:space="0" w:color="auto"/>
                    <w:left w:val="none" w:sz="0" w:space="0" w:color="auto"/>
                    <w:bottom w:val="none" w:sz="0" w:space="0" w:color="auto"/>
                    <w:right w:val="none" w:sz="0" w:space="0" w:color="auto"/>
                  </w:divBdr>
                </w:div>
              </w:divsChild>
            </w:div>
            <w:div w:id="1134366620">
              <w:marLeft w:val="0"/>
              <w:marRight w:val="0"/>
              <w:marTop w:val="375"/>
              <w:marBottom w:val="0"/>
              <w:divBdr>
                <w:top w:val="none" w:sz="0" w:space="0" w:color="auto"/>
                <w:left w:val="none" w:sz="0" w:space="0" w:color="auto"/>
                <w:bottom w:val="none" w:sz="0" w:space="0" w:color="auto"/>
                <w:right w:val="none" w:sz="0" w:space="0" w:color="auto"/>
              </w:divBdr>
              <w:divsChild>
                <w:div w:id="2062047266">
                  <w:marLeft w:val="0"/>
                  <w:marRight w:val="0"/>
                  <w:marTop w:val="0"/>
                  <w:marBottom w:val="0"/>
                  <w:divBdr>
                    <w:top w:val="none" w:sz="0" w:space="0" w:color="auto"/>
                    <w:left w:val="none" w:sz="0" w:space="0" w:color="auto"/>
                    <w:bottom w:val="none" w:sz="0" w:space="0" w:color="auto"/>
                    <w:right w:val="none" w:sz="0" w:space="0" w:color="auto"/>
                  </w:divBdr>
                  <w:divsChild>
                    <w:div w:id="1115052115">
                      <w:marLeft w:val="0"/>
                      <w:marRight w:val="0"/>
                      <w:marTop w:val="0"/>
                      <w:marBottom w:val="0"/>
                      <w:divBdr>
                        <w:top w:val="none" w:sz="0" w:space="0" w:color="auto"/>
                        <w:left w:val="none" w:sz="0" w:space="0" w:color="auto"/>
                        <w:bottom w:val="none" w:sz="0" w:space="0" w:color="auto"/>
                        <w:right w:val="none" w:sz="0" w:space="0" w:color="auto"/>
                      </w:divBdr>
                    </w:div>
                    <w:div w:id="19266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653">
              <w:marLeft w:val="0"/>
              <w:marRight w:val="0"/>
              <w:marTop w:val="225"/>
              <w:marBottom w:val="0"/>
              <w:divBdr>
                <w:top w:val="none" w:sz="0" w:space="0" w:color="auto"/>
                <w:left w:val="none" w:sz="0" w:space="0" w:color="auto"/>
                <w:bottom w:val="none" w:sz="0" w:space="0" w:color="auto"/>
                <w:right w:val="none" w:sz="0" w:space="0" w:color="auto"/>
              </w:divBdr>
              <w:divsChild>
                <w:div w:id="809401732">
                  <w:marLeft w:val="0"/>
                  <w:marRight w:val="0"/>
                  <w:marTop w:val="0"/>
                  <w:marBottom w:val="0"/>
                  <w:divBdr>
                    <w:top w:val="none" w:sz="0" w:space="0" w:color="auto"/>
                    <w:left w:val="none" w:sz="0" w:space="0" w:color="auto"/>
                    <w:bottom w:val="none" w:sz="0" w:space="0" w:color="auto"/>
                    <w:right w:val="none" w:sz="0" w:space="0" w:color="auto"/>
                  </w:divBdr>
                </w:div>
              </w:divsChild>
            </w:div>
            <w:div w:id="1613980281">
              <w:marLeft w:val="0"/>
              <w:marRight w:val="0"/>
              <w:marTop w:val="225"/>
              <w:marBottom w:val="0"/>
              <w:divBdr>
                <w:top w:val="none" w:sz="0" w:space="0" w:color="auto"/>
                <w:left w:val="none" w:sz="0" w:space="0" w:color="auto"/>
                <w:bottom w:val="none" w:sz="0" w:space="0" w:color="auto"/>
                <w:right w:val="none" w:sz="0" w:space="0" w:color="auto"/>
              </w:divBdr>
              <w:divsChild>
                <w:div w:id="1813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12926">
      <w:bodyDiv w:val="1"/>
      <w:marLeft w:val="0"/>
      <w:marRight w:val="0"/>
      <w:marTop w:val="0"/>
      <w:marBottom w:val="0"/>
      <w:divBdr>
        <w:top w:val="none" w:sz="0" w:space="0" w:color="auto"/>
        <w:left w:val="none" w:sz="0" w:space="0" w:color="auto"/>
        <w:bottom w:val="none" w:sz="0" w:space="0" w:color="auto"/>
        <w:right w:val="none" w:sz="0" w:space="0" w:color="auto"/>
      </w:divBdr>
      <w:divsChild>
        <w:div w:id="1435246727">
          <w:marLeft w:val="0"/>
          <w:marRight w:val="0"/>
          <w:marTop w:val="0"/>
          <w:marBottom w:val="300"/>
          <w:divBdr>
            <w:top w:val="none" w:sz="0" w:space="0" w:color="auto"/>
            <w:left w:val="none" w:sz="0" w:space="0" w:color="auto"/>
            <w:bottom w:val="none" w:sz="0" w:space="0" w:color="auto"/>
            <w:right w:val="none" w:sz="0" w:space="0" w:color="auto"/>
          </w:divBdr>
        </w:div>
      </w:divsChild>
    </w:div>
    <w:div w:id="2122413394">
      <w:bodyDiv w:val="1"/>
      <w:marLeft w:val="0"/>
      <w:marRight w:val="0"/>
      <w:marTop w:val="0"/>
      <w:marBottom w:val="0"/>
      <w:divBdr>
        <w:top w:val="none" w:sz="0" w:space="0" w:color="auto"/>
        <w:left w:val="none" w:sz="0" w:space="0" w:color="auto"/>
        <w:bottom w:val="none" w:sz="0" w:space="0" w:color="auto"/>
        <w:right w:val="none" w:sz="0" w:space="0" w:color="auto"/>
      </w:divBdr>
      <w:divsChild>
        <w:div w:id="1814635722">
          <w:marLeft w:val="0"/>
          <w:marRight w:val="0"/>
          <w:marTop w:val="0"/>
          <w:marBottom w:val="0"/>
          <w:divBdr>
            <w:top w:val="none" w:sz="0" w:space="0" w:color="auto"/>
            <w:left w:val="none" w:sz="0" w:space="0" w:color="auto"/>
            <w:bottom w:val="none" w:sz="0" w:space="0" w:color="auto"/>
            <w:right w:val="none" w:sz="0" w:space="0" w:color="auto"/>
          </w:divBdr>
        </w:div>
      </w:divsChild>
    </w:div>
    <w:div w:id="2122415660">
      <w:bodyDiv w:val="1"/>
      <w:marLeft w:val="0"/>
      <w:marRight w:val="0"/>
      <w:marTop w:val="0"/>
      <w:marBottom w:val="0"/>
      <w:divBdr>
        <w:top w:val="none" w:sz="0" w:space="0" w:color="auto"/>
        <w:left w:val="none" w:sz="0" w:space="0" w:color="auto"/>
        <w:bottom w:val="none" w:sz="0" w:space="0" w:color="auto"/>
        <w:right w:val="none" w:sz="0" w:space="0" w:color="auto"/>
      </w:divBdr>
      <w:divsChild>
        <w:div w:id="138426468">
          <w:marLeft w:val="0"/>
          <w:marRight w:val="150"/>
          <w:marTop w:val="0"/>
          <w:marBottom w:val="75"/>
          <w:divBdr>
            <w:top w:val="none" w:sz="0" w:space="0" w:color="auto"/>
            <w:left w:val="none" w:sz="0" w:space="0" w:color="auto"/>
            <w:bottom w:val="none" w:sz="0" w:space="0" w:color="auto"/>
            <w:right w:val="none" w:sz="0" w:space="0" w:color="auto"/>
          </w:divBdr>
        </w:div>
        <w:div w:id="1801339668">
          <w:marLeft w:val="0"/>
          <w:marRight w:val="150"/>
          <w:marTop w:val="150"/>
          <w:marBottom w:val="150"/>
          <w:divBdr>
            <w:top w:val="none" w:sz="0" w:space="0" w:color="auto"/>
            <w:left w:val="none" w:sz="0" w:space="0" w:color="auto"/>
            <w:bottom w:val="none" w:sz="0" w:space="0" w:color="auto"/>
            <w:right w:val="none" w:sz="0" w:space="0" w:color="auto"/>
          </w:divBdr>
        </w:div>
        <w:div w:id="1850215561">
          <w:marLeft w:val="0"/>
          <w:marRight w:val="150"/>
          <w:marTop w:val="0"/>
          <w:marBottom w:val="0"/>
          <w:divBdr>
            <w:top w:val="none" w:sz="0" w:space="0" w:color="auto"/>
            <w:left w:val="none" w:sz="0" w:space="0" w:color="auto"/>
            <w:bottom w:val="none" w:sz="0" w:space="0" w:color="auto"/>
            <w:right w:val="none" w:sz="0" w:space="0" w:color="auto"/>
          </w:divBdr>
        </w:div>
      </w:divsChild>
    </w:div>
    <w:div w:id="2123374705">
      <w:bodyDiv w:val="1"/>
      <w:marLeft w:val="0"/>
      <w:marRight w:val="0"/>
      <w:marTop w:val="0"/>
      <w:marBottom w:val="0"/>
      <w:divBdr>
        <w:top w:val="none" w:sz="0" w:space="0" w:color="auto"/>
        <w:left w:val="none" w:sz="0" w:space="0" w:color="auto"/>
        <w:bottom w:val="none" w:sz="0" w:space="0" w:color="auto"/>
        <w:right w:val="none" w:sz="0" w:space="0" w:color="auto"/>
      </w:divBdr>
      <w:divsChild>
        <w:div w:id="657072927">
          <w:marLeft w:val="0"/>
          <w:marRight w:val="0"/>
          <w:marTop w:val="0"/>
          <w:marBottom w:val="300"/>
          <w:divBdr>
            <w:top w:val="none" w:sz="0" w:space="0" w:color="auto"/>
            <w:left w:val="none" w:sz="0" w:space="0" w:color="auto"/>
            <w:bottom w:val="none" w:sz="0" w:space="0" w:color="auto"/>
            <w:right w:val="none" w:sz="0" w:space="0" w:color="auto"/>
          </w:divBdr>
        </w:div>
      </w:divsChild>
    </w:div>
    <w:div w:id="2123454620">
      <w:bodyDiv w:val="1"/>
      <w:marLeft w:val="0"/>
      <w:marRight w:val="0"/>
      <w:marTop w:val="0"/>
      <w:marBottom w:val="0"/>
      <w:divBdr>
        <w:top w:val="none" w:sz="0" w:space="0" w:color="auto"/>
        <w:left w:val="none" w:sz="0" w:space="0" w:color="auto"/>
        <w:bottom w:val="none" w:sz="0" w:space="0" w:color="auto"/>
        <w:right w:val="none" w:sz="0" w:space="0" w:color="auto"/>
      </w:divBdr>
      <w:divsChild>
        <w:div w:id="193740224">
          <w:marLeft w:val="0"/>
          <w:marRight w:val="0"/>
          <w:marTop w:val="0"/>
          <w:marBottom w:val="0"/>
          <w:divBdr>
            <w:top w:val="none" w:sz="0" w:space="0" w:color="auto"/>
            <w:left w:val="none" w:sz="0" w:space="0" w:color="auto"/>
            <w:bottom w:val="none" w:sz="0" w:space="0" w:color="auto"/>
            <w:right w:val="none" w:sz="0" w:space="0" w:color="auto"/>
          </w:divBdr>
        </w:div>
      </w:divsChild>
    </w:div>
    <w:div w:id="2124230252">
      <w:bodyDiv w:val="1"/>
      <w:marLeft w:val="0"/>
      <w:marRight w:val="0"/>
      <w:marTop w:val="0"/>
      <w:marBottom w:val="0"/>
      <w:divBdr>
        <w:top w:val="none" w:sz="0" w:space="0" w:color="auto"/>
        <w:left w:val="none" w:sz="0" w:space="0" w:color="auto"/>
        <w:bottom w:val="none" w:sz="0" w:space="0" w:color="auto"/>
        <w:right w:val="none" w:sz="0" w:space="0" w:color="auto"/>
      </w:divBdr>
    </w:div>
    <w:div w:id="2124810068">
      <w:bodyDiv w:val="1"/>
      <w:marLeft w:val="0"/>
      <w:marRight w:val="0"/>
      <w:marTop w:val="0"/>
      <w:marBottom w:val="0"/>
      <w:divBdr>
        <w:top w:val="none" w:sz="0" w:space="0" w:color="auto"/>
        <w:left w:val="none" w:sz="0" w:space="0" w:color="auto"/>
        <w:bottom w:val="none" w:sz="0" w:space="0" w:color="auto"/>
        <w:right w:val="none" w:sz="0" w:space="0" w:color="auto"/>
      </w:divBdr>
      <w:divsChild>
        <w:div w:id="325865209">
          <w:marLeft w:val="0"/>
          <w:marRight w:val="150"/>
          <w:marTop w:val="0"/>
          <w:marBottom w:val="75"/>
          <w:divBdr>
            <w:top w:val="none" w:sz="0" w:space="0" w:color="auto"/>
            <w:left w:val="none" w:sz="0" w:space="0" w:color="auto"/>
            <w:bottom w:val="none" w:sz="0" w:space="0" w:color="auto"/>
            <w:right w:val="none" w:sz="0" w:space="0" w:color="auto"/>
          </w:divBdr>
        </w:div>
        <w:div w:id="1029329758">
          <w:marLeft w:val="0"/>
          <w:marRight w:val="150"/>
          <w:marTop w:val="150"/>
          <w:marBottom w:val="150"/>
          <w:divBdr>
            <w:top w:val="none" w:sz="0" w:space="0" w:color="auto"/>
            <w:left w:val="none" w:sz="0" w:space="0" w:color="auto"/>
            <w:bottom w:val="none" w:sz="0" w:space="0" w:color="auto"/>
            <w:right w:val="none" w:sz="0" w:space="0" w:color="auto"/>
          </w:divBdr>
        </w:div>
        <w:div w:id="1549880796">
          <w:marLeft w:val="0"/>
          <w:marRight w:val="150"/>
          <w:marTop w:val="0"/>
          <w:marBottom w:val="0"/>
          <w:divBdr>
            <w:top w:val="none" w:sz="0" w:space="0" w:color="auto"/>
            <w:left w:val="none" w:sz="0" w:space="0" w:color="auto"/>
            <w:bottom w:val="none" w:sz="0" w:space="0" w:color="auto"/>
            <w:right w:val="none" w:sz="0" w:space="0" w:color="auto"/>
          </w:divBdr>
        </w:div>
      </w:divsChild>
    </w:div>
    <w:div w:id="2125074871">
      <w:bodyDiv w:val="1"/>
      <w:marLeft w:val="0"/>
      <w:marRight w:val="0"/>
      <w:marTop w:val="0"/>
      <w:marBottom w:val="0"/>
      <w:divBdr>
        <w:top w:val="none" w:sz="0" w:space="0" w:color="auto"/>
        <w:left w:val="none" w:sz="0" w:space="0" w:color="auto"/>
        <w:bottom w:val="none" w:sz="0" w:space="0" w:color="auto"/>
        <w:right w:val="none" w:sz="0" w:space="0" w:color="auto"/>
      </w:divBdr>
      <w:divsChild>
        <w:div w:id="834153860">
          <w:marLeft w:val="0"/>
          <w:marRight w:val="0"/>
          <w:marTop w:val="0"/>
          <w:marBottom w:val="75"/>
          <w:divBdr>
            <w:top w:val="none" w:sz="0" w:space="0" w:color="auto"/>
            <w:left w:val="none" w:sz="0" w:space="0" w:color="auto"/>
            <w:bottom w:val="none" w:sz="0" w:space="0" w:color="auto"/>
            <w:right w:val="none" w:sz="0" w:space="0" w:color="auto"/>
          </w:divBdr>
        </w:div>
        <w:div w:id="1482891466">
          <w:marLeft w:val="0"/>
          <w:marRight w:val="0"/>
          <w:marTop w:val="0"/>
          <w:marBottom w:val="75"/>
          <w:divBdr>
            <w:top w:val="single" w:sz="6" w:space="3" w:color="DEDEDE"/>
            <w:left w:val="single" w:sz="6" w:space="3" w:color="DEDEDE"/>
            <w:bottom w:val="single" w:sz="6" w:space="3" w:color="DEDEDE"/>
            <w:right w:val="single" w:sz="6" w:space="3" w:color="DEDEDE"/>
          </w:divBdr>
          <w:divsChild>
            <w:div w:id="106063976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2125416926">
      <w:bodyDiv w:val="1"/>
      <w:marLeft w:val="0"/>
      <w:marRight w:val="0"/>
      <w:marTop w:val="0"/>
      <w:marBottom w:val="0"/>
      <w:divBdr>
        <w:top w:val="none" w:sz="0" w:space="0" w:color="auto"/>
        <w:left w:val="none" w:sz="0" w:space="0" w:color="auto"/>
        <w:bottom w:val="none" w:sz="0" w:space="0" w:color="auto"/>
        <w:right w:val="none" w:sz="0" w:space="0" w:color="auto"/>
      </w:divBdr>
      <w:divsChild>
        <w:div w:id="1193762382">
          <w:marLeft w:val="0"/>
          <w:marRight w:val="375"/>
          <w:marTop w:val="0"/>
          <w:marBottom w:val="0"/>
          <w:divBdr>
            <w:top w:val="none" w:sz="0" w:space="0" w:color="auto"/>
            <w:left w:val="none" w:sz="0" w:space="0" w:color="auto"/>
            <w:bottom w:val="none" w:sz="0" w:space="0" w:color="auto"/>
            <w:right w:val="none" w:sz="0" w:space="0" w:color="auto"/>
          </w:divBdr>
        </w:div>
        <w:div w:id="1816219366">
          <w:marLeft w:val="0"/>
          <w:marRight w:val="0"/>
          <w:marTop w:val="0"/>
          <w:marBottom w:val="0"/>
          <w:divBdr>
            <w:top w:val="none" w:sz="0" w:space="0" w:color="auto"/>
            <w:left w:val="none" w:sz="0" w:space="0" w:color="auto"/>
            <w:bottom w:val="none" w:sz="0" w:space="0" w:color="auto"/>
            <w:right w:val="none" w:sz="0" w:space="0" w:color="auto"/>
          </w:divBdr>
        </w:div>
      </w:divsChild>
    </w:div>
    <w:div w:id="2125541014">
      <w:bodyDiv w:val="1"/>
      <w:marLeft w:val="0"/>
      <w:marRight w:val="0"/>
      <w:marTop w:val="0"/>
      <w:marBottom w:val="0"/>
      <w:divBdr>
        <w:top w:val="none" w:sz="0" w:space="0" w:color="auto"/>
        <w:left w:val="none" w:sz="0" w:space="0" w:color="auto"/>
        <w:bottom w:val="none" w:sz="0" w:space="0" w:color="auto"/>
        <w:right w:val="none" w:sz="0" w:space="0" w:color="auto"/>
      </w:divBdr>
      <w:divsChild>
        <w:div w:id="773593984">
          <w:marLeft w:val="0"/>
          <w:marRight w:val="0"/>
          <w:marTop w:val="0"/>
          <w:marBottom w:val="0"/>
          <w:divBdr>
            <w:top w:val="none" w:sz="0" w:space="0" w:color="auto"/>
            <w:left w:val="none" w:sz="0" w:space="0" w:color="auto"/>
            <w:bottom w:val="none" w:sz="0" w:space="0" w:color="auto"/>
            <w:right w:val="none" w:sz="0" w:space="0" w:color="auto"/>
          </w:divBdr>
          <w:divsChild>
            <w:div w:id="2033148776">
              <w:marLeft w:val="0"/>
              <w:marRight w:val="0"/>
              <w:marTop w:val="0"/>
              <w:marBottom w:val="0"/>
              <w:divBdr>
                <w:top w:val="none" w:sz="0" w:space="0" w:color="auto"/>
                <w:left w:val="none" w:sz="0" w:space="0" w:color="auto"/>
                <w:bottom w:val="none" w:sz="0" w:space="0" w:color="auto"/>
                <w:right w:val="none" w:sz="0" w:space="0" w:color="auto"/>
              </w:divBdr>
              <w:divsChild>
                <w:div w:id="224688136">
                  <w:marLeft w:val="0"/>
                  <w:marRight w:val="0"/>
                  <w:marTop w:val="0"/>
                  <w:marBottom w:val="0"/>
                  <w:divBdr>
                    <w:top w:val="none" w:sz="0" w:space="0" w:color="auto"/>
                    <w:left w:val="none" w:sz="0" w:space="0" w:color="auto"/>
                    <w:bottom w:val="none" w:sz="0" w:space="0" w:color="auto"/>
                    <w:right w:val="none" w:sz="0" w:space="0" w:color="auto"/>
                  </w:divBdr>
                </w:div>
                <w:div w:id="35586124">
                  <w:marLeft w:val="0"/>
                  <w:marRight w:val="0"/>
                  <w:marTop w:val="0"/>
                  <w:marBottom w:val="180"/>
                  <w:divBdr>
                    <w:top w:val="none" w:sz="0" w:space="0" w:color="auto"/>
                    <w:left w:val="none" w:sz="0" w:space="0" w:color="auto"/>
                    <w:bottom w:val="none" w:sz="0" w:space="0" w:color="auto"/>
                    <w:right w:val="none" w:sz="0" w:space="0" w:color="auto"/>
                  </w:divBdr>
                  <w:divsChild>
                    <w:div w:id="21518063">
                      <w:marLeft w:val="0"/>
                      <w:marRight w:val="180"/>
                      <w:marTop w:val="0"/>
                      <w:marBottom w:val="0"/>
                      <w:divBdr>
                        <w:top w:val="none" w:sz="0" w:space="0" w:color="auto"/>
                        <w:left w:val="none" w:sz="0" w:space="0" w:color="auto"/>
                        <w:bottom w:val="none" w:sz="0" w:space="0" w:color="auto"/>
                        <w:right w:val="none" w:sz="0" w:space="0" w:color="auto"/>
                      </w:divBdr>
                      <w:divsChild>
                        <w:div w:id="1987200208">
                          <w:marLeft w:val="0"/>
                          <w:marRight w:val="0"/>
                          <w:marTop w:val="0"/>
                          <w:marBottom w:val="0"/>
                          <w:divBdr>
                            <w:top w:val="none" w:sz="0" w:space="0" w:color="auto"/>
                            <w:left w:val="none" w:sz="0" w:space="0" w:color="auto"/>
                            <w:bottom w:val="none" w:sz="0" w:space="0" w:color="auto"/>
                            <w:right w:val="none" w:sz="0" w:space="0" w:color="auto"/>
                          </w:divBdr>
                          <w:divsChild>
                            <w:div w:id="862979466">
                              <w:marLeft w:val="0"/>
                              <w:marRight w:val="0"/>
                              <w:marTop w:val="0"/>
                              <w:marBottom w:val="0"/>
                              <w:divBdr>
                                <w:top w:val="none" w:sz="0" w:space="0" w:color="auto"/>
                                <w:left w:val="none" w:sz="0" w:space="0" w:color="auto"/>
                                <w:bottom w:val="none" w:sz="0" w:space="0" w:color="auto"/>
                                <w:right w:val="none" w:sz="0" w:space="0" w:color="auto"/>
                              </w:divBdr>
                              <w:divsChild>
                                <w:div w:id="76935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73454">
                      <w:marLeft w:val="0"/>
                      <w:marRight w:val="0"/>
                      <w:marTop w:val="0"/>
                      <w:marBottom w:val="0"/>
                      <w:divBdr>
                        <w:top w:val="none" w:sz="0" w:space="0" w:color="auto"/>
                        <w:left w:val="none" w:sz="0" w:space="0" w:color="auto"/>
                        <w:bottom w:val="none" w:sz="0" w:space="0" w:color="auto"/>
                        <w:right w:val="none" w:sz="0" w:space="0" w:color="auto"/>
                      </w:divBdr>
                    </w:div>
                    <w:div w:id="13645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28376">
              <w:marLeft w:val="0"/>
              <w:marRight w:val="0"/>
              <w:marTop w:val="0"/>
              <w:marBottom w:val="300"/>
              <w:divBdr>
                <w:top w:val="none" w:sz="0" w:space="0" w:color="auto"/>
                <w:left w:val="none" w:sz="0" w:space="0" w:color="auto"/>
                <w:bottom w:val="none" w:sz="0" w:space="0" w:color="auto"/>
                <w:right w:val="none" w:sz="0" w:space="0" w:color="auto"/>
              </w:divBdr>
              <w:divsChild>
                <w:div w:id="7783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0692">
          <w:marLeft w:val="0"/>
          <w:marRight w:val="0"/>
          <w:marTop w:val="0"/>
          <w:marBottom w:val="480"/>
          <w:divBdr>
            <w:top w:val="none" w:sz="0" w:space="0" w:color="auto"/>
            <w:left w:val="none" w:sz="0" w:space="0" w:color="auto"/>
            <w:bottom w:val="none" w:sz="0" w:space="0" w:color="auto"/>
            <w:right w:val="none" w:sz="0" w:space="0" w:color="auto"/>
          </w:divBdr>
          <w:divsChild>
            <w:div w:id="1041244584">
              <w:marLeft w:val="0"/>
              <w:marRight w:val="0"/>
              <w:marTop w:val="0"/>
              <w:marBottom w:val="0"/>
              <w:divBdr>
                <w:top w:val="none" w:sz="0" w:space="0" w:color="auto"/>
                <w:left w:val="none" w:sz="0" w:space="0" w:color="auto"/>
                <w:bottom w:val="none" w:sz="0" w:space="0" w:color="auto"/>
                <w:right w:val="none" w:sz="0" w:space="0" w:color="auto"/>
              </w:divBdr>
              <w:divsChild>
                <w:div w:id="2612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927840">
      <w:bodyDiv w:val="1"/>
      <w:marLeft w:val="0"/>
      <w:marRight w:val="0"/>
      <w:marTop w:val="0"/>
      <w:marBottom w:val="0"/>
      <w:divBdr>
        <w:top w:val="none" w:sz="0" w:space="0" w:color="auto"/>
        <w:left w:val="none" w:sz="0" w:space="0" w:color="auto"/>
        <w:bottom w:val="none" w:sz="0" w:space="0" w:color="auto"/>
        <w:right w:val="none" w:sz="0" w:space="0" w:color="auto"/>
      </w:divBdr>
      <w:divsChild>
        <w:div w:id="72823928">
          <w:marLeft w:val="0"/>
          <w:marRight w:val="375"/>
          <w:marTop w:val="0"/>
          <w:marBottom w:val="0"/>
          <w:divBdr>
            <w:top w:val="none" w:sz="0" w:space="0" w:color="auto"/>
            <w:left w:val="none" w:sz="0" w:space="0" w:color="auto"/>
            <w:bottom w:val="none" w:sz="0" w:space="0" w:color="auto"/>
            <w:right w:val="none" w:sz="0" w:space="0" w:color="auto"/>
          </w:divBdr>
        </w:div>
        <w:div w:id="1891838242">
          <w:marLeft w:val="0"/>
          <w:marRight w:val="0"/>
          <w:marTop w:val="0"/>
          <w:marBottom w:val="0"/>
          <w:divBdr>
            <w:top w:val="none" w:sz="0" w:space="0" w:color="auto"/>
            <w:left w:val="none" w:sz="0" w:space="0" w:color="auto"/>
            <w:bottom w:val="none" w:sz="0" w:space="0" w:color="auto"/>
            <w:right w:val="none" w:sz="0" w:space="0" w:color="auto"/>
          </w:divBdr>
        </w:div>
      </w:divsChild>
    </w:div>
    <w:div w:id="2126347226">
      <w:bodyDiv w:val="1"/>
      <w:marLeft w:val="0"/>
      <w:marRight w:val="0"/>
      <w:marTop w:val="0"/>
      <w:marBottom w:val="0"/>
      <w:divBdr>
        <w:top w:val="none" w:sz="0" w:space="0" w:color="auto"/>
        <w:left w:val="none" w:sz="0" w:space="0" w:color="auto"/>
        <w:bottom w:val="none" w:sz="0" w:space="0" w:color="auto"/>
        <w:right w:val="none" w:sz="0" w:space="0" w:color="auto"/>
      </w:divBdr>
      <w:divsChild>
        <w:div w:id="651525152">
          <w:marLeft w:val="0"/>
          <w:marRight w:val="0"/>
          <w:marTop w:val="0"/>
          <w:marBottom w:val="0"/>
          <w:divBdr>
            <w:top w:val="none" w:sz="0" w:space="0" w:color="auto"/>
            <w:left w:val="none" w:sz="0" w:space="0" w:color="auto"/>
            <w:bottom w:val="none" w:sz="0" w:space="0" w:color="auto"/>
            <w:right w:val="none" w:sz="0" w:space="0" w:color="auto"/>
          </w:divBdr>
        </w:div>
      </w:divsChild>
    </w:div>
    <w:div w:id="2126390065">
      <w:bodyDiv w:val="1"/>
      <w:marLeft w:val="0"/>
      <w:marRight w:val="0"/>
      <w:marTop w:val="0"/>
      <w:marBottom w:val="0"/>
      <w:divBdr>
        <w:top w:val="none" w:sz="0" w:space="0" w:color="auto"/>
        <w:left w:val="none" w:sz="0" w:space="0" w:color="auto"/>
        <w:bottom w:val="none" w:sz="0" w:space="0" w:color="auto"/>
        <w:right w:val="none" w:sz="0" w:space="0" w:color="auto"/>
      </w:divBdr>
      <w:divsChild>
        <w:div w:id="818884464">
          <w:marLeft w:val="0"/>
          <w:marRight w:val="0"/>
          <w:marTop w:val="0"/>
          <w:marBottom w:val="300"/>
          <w:divBdr>
            <w:top w:val="none" w:sz="0" w:space="0" w:color="auto"/>
            <w:left w:val="none" w:sz="0" w:space="0" w:color="auto"/>
            <w:bottom w:val="none" w:sz="0" w:space="0" w:color="auto"/>
            <w:right w:val="none" w:sz="0" w:space="0" w:color="auto"/>
          </w:divBdr>
        </w:div>
      </w:divsChild>
    </w:div>
    <w:div w:id="2126461773">
      <w:bodyDiv w:val="1"/>
      <w:marLeft w:val="0"/>
      <w:marRight w:val="0"/>
      <w:marTop w:val="0"/>
      <w:marBottom w:val="0"/>
      <w:divBdr>
        <w:top w:val="none" w:sz="0" w:space="0" w:color="auto"/>
        <w:left w:val="none" w:sz="0" w:space="0" w:color="auto"/>
        <w:bottom w:val="none" w:sz="0" w:space="0" w:color="auto"/>
        <w:right w:val="none" w:sz="0" w:space="0" w:color="auto"/>
      </w:divBdr>
      <w:divsChild>
        <w:div w:id="238710328">
          <w:marLeft w:val="0"/>
          <w:marRight w:val="0"/>
          <w:marTop w:val="0"/>
          <w:marBottom w:val="300"/>
          <w:divBdr>
            <w:top w:val="none" w:sz="0" w:space="0" w:color="auto"/>
            <w:left w:val="none" w:sz="0" w:space="0" w:color="auto"/>
            <w:bottom w:val="none" w:sz="0" w:space="0" w:color="auto"/>
            <w:right w:val="none" w:sz="0" w:space="0" w:color="auto"/>
          </w:divBdr>
        </w:div>
      </w:divsChild>
    </w:div>
    <w:div w:id="2126654924">
      <w:bodyDiv w:val="1"/>
      <w:marLeft w:val="0"/>
      <w:marRight w:val="0"/>
      <w:marTop w:val="0"/>
      <w:marBottom w:val="0"/>
      <w:divBdr>
        <w:top w:val="none" w:sz="0" w:space="0" w:color="auto"/>
        <w:left w:val="none" w:sz="0" w:space="0" w:color="auto"/>
        <w:bottom w:val="none" w:sz="0" w:space="0" w:color="auto"/>
        <w:right w:val="none" w:sz="0" w:space="0" w:color="auto"/>
      </w:divBdr>
      <w:divsChild>
        <w:div w:id="670641959">
          <w:marLeft w:val="0"/>
          <w:marRight w:val="0"/>
          <w:marTop w:val="0"/>
          <w:marBottom w:val="300"/>
          <w:divBdr>
            <w:top w:val="none" w:sz="0" w:space="0" w:color="auto"/>
            <w:left w:val="none" w:sz="0" w:space="0" w:color="auto"/>
            <w:bottom w:val="none" w:sz="0" w:space="0" w:color="auto"/>
            <w:right w:val="none" w:sz="0" w:space="0" w:color="auto"/>
          </w:divBdr>
        </w:div>
      </w:divsChild>
    </w:div>
    <w:div w:id="2127651676">
      <w:bodyDiv w:val="1"/>
      <w:marLeft w:val="0"/>
      <w:marRight w:val="0"/>
      <w:marTop w:val="0"/>
      <w:marBottom w:val="0"/>
      <w:divBdr>
        <w:top w:val="none" w:sz="0" w:space="0" w:color="auto"/>
        <w:left w:val="none" w:sz="0" w:space="0" w:color="auto"/>
        <w:bottom w:val="none" w:sz="0" w:space="0" w:color="auto"/>
        <w:right w:val="none" w:sz="0" w:space="0" w:color="auto"/>
      </w:divBdr>
      <w:divsChild>
        <w:div w:id="1516261357">
          <w:marLeft w:val="0"/>
          <w:marRight w:val="0"/>
          <w:marTop w:val="0"/>
          <w:marBottom w:val="75"/>
          <w:divBdr>
            <w:top w:val="none" w:sz="0" w:space="0" w:color="auto"/>
            <w:left w:val="none" w:sz="0" w:space="0" w:color="auto"/>
            <w:bottom w:val="none" w:sz="0" w:space="0" w:color="auto"/>
            <w:right w:val="none" w:sz="0" w:space="0" w:color="auto"/>
          </w:divBdr>
        </w:div>
        <w:div w:id="14711664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29086560">
      <w:bodyDiv w:val="1"/>
      <w:marLeft w:val="0"/>
      <w:marRight w:val="0"/>
      <w:marTop w:val="0"/>
      <w:marBottom w:val="0"/>
      <w:divBdr>
        <w:top w:val="none" w:sz="0" w:space="0" w:color="auto"/>
        <w:left w:val="none" w:sz="0" w:space="0" w:color="auto"/>
        <w:bottom w:val="none" w:sz="0" w:space="0" w:color="auto"/>
        <w:right w:val="none" w:sz="0" w:space="0" w:color="auto"/>
      </w:divBdr>
      <w:divsChild>
        <w:div w:id="48039369">
          <w:marLeft w:val="0"/>
          <w:marRight w:val="150"/>
          <w:marTop w:val="0"/>
          <w:marBottom w:val="75"/>
          <w:divBdr>
            <w:top w:val="none" w:sz="0" w:space="0" w:color="auto"/>
            <w:left w:val="none" w:sz="0" w:space="0" w:color="auto"/>
            <w:bottom w:val="none" w:sz="0" w:space="0" w:color="auto"/>
            <w:right w:val="none" w:sz="0" w:space="0" w:color="auto"/>
          </w:divBdr>
        </w:div>
        <w:div w:id="1936597780">
          <w:marLeft w:val="0"/>
          <w:marRight w:val="150"/>
          <w:marTop w:val="150"/>
          <w:marBottom w:val="150"/>
          <w:divBdr>
            <w:top w:val="none" w:sz="0" w:space="0" w:color="auto"/>
            <w:left w:val="none" w:sz="0" w:space="0" w:color="auto"/>
            <w:bottom w:val="none" w:sz="0" w:space="0" w:color="auto"/>
            <w:right w:val="none" w:sz="0" w:space="0" w:color="auto"/>
          </w:divBdr>
        </w:div>
        <w:div w:id="1328172828">
          <w:marLeft w:val="0"/>
          <w:marRight w:val="150"/>
          <w:marTop w:val="0"/>
          <w:marBottom w:val="0"/>
          <w:divBdr>
            <w:top w:val="none" w:sz="0" w:space="0" w:color="auto"/>
            <w:left w:val="none" w:sz="0" w:space="0" w:color="auto"/>
            <w:bottom w:val="none" w:sz="0" w:space="0" w:color="auto"/>
            <w:right w:val="none" w:sz="0" w:space="0" w:color="auto"/>
          </w:divBdr>
        </w:div>
      </w:divsChild>
    </w:div>
    <w:div w:id="2129542245">
      <w:bodyDiv w:val="1"/>
      <w:marLeft w:val="0"/>
      <w:marRight w:val="0"/>
      <w:marTop w:val="0"/>
      <w:marBottom w:val="0"/>
      <w:divBdr>
        <w:top w:val="none" w:sz="0" w:space="0" w:color="auto"/>
        <w:left w:val="none" w:sz="0" w:space="0" w:color="auto"/>
        <w:bottom w:val="none" w:sz="0" w:space="0" w:color="auto"/>
        <w:right w:val="none" w:sz="0" w:space="0" w:color="auto"/>
      </w:divBdr>
      <w:divsChild>
        <w:div w:id="1069421913">
          <w:marLeft w:val="0"/>
          <w:marRight w:val="0"/>
          <w:marTop w:val="0"/>
          <w:marBottom w:val="300"/>
          <w:divBdr>
            <w:top w:val="none" w:sz="0" w:space="0" w:color="auto"/>
            <w:left w:val="none" w:sz="0" w:space="0" w:color="auto"/>
            <w:bottom w:val="none" w:sz="0" w:space="0" w:color="auto"/>
            <w:right w:val="none" w:sz="0" w:space="0" w:color="auto"/>
          </w:divBdr>
        </w:div>
      </w:divsChild>
    </w:div>
    <w:div w:id="2129546757">
      <w:bodyDiv w:val="1"/>
      <w:marLeft w:val="0"/>
      <w:marRight w:val="0"/>
      <w:marTop w:val="0"/>
      <w:marBottom w:val="0"/>
      <w:divBdr>
        <w:top w:val="none" w:sz="0" w:space="0" w:color="auto"/>
        <w:left w:val="none" w:sz="0" w:space="0" w:color="auto"/>
        <w:bottom w:val="none" w:sz="0" w:space="0" w:color="auto"/>
        <w:right w:val="none" w:sz="0" w:space="0" w:color="auto"/>
      </w:divBdr>
      <w:divsChild>
        <w:div w:id="951058476">
          <w:marLeft w:val="0"/>
          <w:marRight w:val="0"/>
          <w:marTop w:val="0"/>
          <w:marBottom w:val="0"/>
          <w:divBdr>
            <w:top w:val="none" w:sz="0" w:space="0" w:color="auto"/>
            <w:left w:val="none" w:sz="0" w:space="0" w:color="auto"/>
            <w:bottom w:val="none" w:sz="0" w:space="0" w:color="auto"/>
            <w:right w:val="none" w:sz="0" w:space="0" w:color="auto"/>
          </w:divBdr>
        </w:div>
        <w:div w:id="851184334">
          <w:marLeft w:val="0"/>
          <w:marRight w:val="0"/>
          <w:marTop w:val="300"/>
          <w:marBottom w:val="300"/>
          <w:divBdr>
            <w:top w:val="none" w:sz="0" w:space="0" w:color="auto"/>
            <w:left w:val="none" w:sz="0" w:space="0" w:color="auto"/>
            <w:bottom w:val="none" w:sz="0" w:space="0" w:color="auto"/>
            <w:right w:val="none" w:sz="0" w:space="0" w:color="auto"/>
          </w:divBdr>
        </w:div>
        <w:div w:id="671840275">
          <w:marLeft w:val="0"/>
          <w:marRight w:val="0"/>
          <w:marTop w:val="0"/>
          <w:marBottom w:val="0"/>
          <w:divBdr>
            <w:top w:val="none" w:sz="0" w:space="0" w:color="auto"/>
            <w:left w:val="none" w:sz="0" w:space="0" w:color="auto"/>
            <w:bottom w:val="none" w:sz="0" w:space="0" w:color="auto"/>
            <w:right w:val="none" w:sz="0" w:space="0" w:color="auto"/>
          </w:divBdr>
          <w:divsChild>
            <w:div w:id="569967554">
              <w:marLeft w:val="0"/>
              <w:marRight w:val="0"/>
              <w:marTop w:val="300"/>
              <w:marBottom w:val="450"/>
              <w:divBdr>
                <w:top w:val="none" w:sz="0" w:space="0" w:color="auto"/>
                <w:left w:val="none" w:sz="0" w:space="0" w:color="auto"/>
                <w:bottom w:val="none" w:sz="0" w:space="0" w:color="auto"/>
                <w:right w:val="none" w:sz="0" w:space="0" w:color="auto"/>
              </w:divBdr>
              <w:divsChild>
                <w:div w:id="1429546354">
                  <w:marLeft w:val="0"/>
                  <w:marRight w:val="0"/>
                  <w:marTop w:val="0"/>
                  <w:marBottom w:val="0"/>
                  <w:divBdr>
                    <w:top w:val="none" w:sz="0" w:space="0" w:color="auto"/>
                    <w:left w:val="none" w:sz="0" w:space="0" w:color="auto"/>
                    <w:bottom w:val="none" w:sz="0" w:space="0" w:color="auto"/>
                    <w:right w:val="none" w:sz="0" w:space="0" w:color="auto"/>
                  </w:divBdr>
                  <w:divsChild>
                    <w:div w:id="1228953031">
                      <w:marLeft w:val="0"/>
                      <w:marRight w:val="0"/>
                      <w:marTop w:val="0"/>
                      <w:marBottom w:val="0"/>
                      <w:divBdr>
                        <w:top w:val="none" w:sz="0" w:space="0" w:color="auto"/>
                        <w:left w:val="none" w:sz="0" w:space="0" w:color="auto"/>
                        <w:bottom w:val="none" w:sz="0" w:space="0" w:color="auto"/>
                        <w:right w:val="none" w:sz="0" w:space="0" w:color="auto"/>
                      </w:divBdr>
                      <w:divsChild>
                        <w:div w:id="825631001">
                          <w:marLeft w:val="0"/>
                          <w:marRight w:val="0"/>
                          <w:marTop w:val="0"/>
                          <w:marBottom w:val="0"/>
                          <w:divBdr>
                            <w:top w:val="none" w:sz="0" w:space="0" w:color="auto"/>
                            <w:left w:val="none" w:sz="0" w:space="0" w:color="auto"/>
                            <w:bottom w:val="none" w:sz="0" w:space="0" w:color="auto"/>
                            <w:right w:val="none" w:sz="0" w:space="0" w:color="auto"/>
                          </w:divBdr>
                          <w:divsChild>
                            <w:div w:id="204848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201410">
          <w:marLeft w:val="0"/>
          <w:marRight w:val="0"/>
          <w:marTop w:val="0"/>
          <w:marBottom w:val="0"/>
          <w:divBdr>
            <w:top w:val="none" w:sz="0" w:space="0" w:color="auto"/>
            <w:left w:val="none" w:sz="0" w:space="0" w:color="auto"/>
            <w:bottom w:val="none" w:sz="0" w:space="0" w:color="auto"/>
            <w:right w:val="none" w:sz="0" w:space="0" w:color="auto"/>
          </w:divBdr>
          <w:divsChild>
            <w:div w:id="493230837">
              <w:marLeft w:val="0"/>
              <w:marRight w:val="0"/>
              <w:marTop w:val="300"/>
              <w:marBottom w:val="0"/>
              <w:divBdr>
                <w:top w:val="none" w:sz="0" w:space="0" w:color="auto"/>
                <w:left w:val="none" w:sz="0" w:space="0" w:color="auto"/>
                <w:bottom w:val="none" w:sz="0" w:space="0" w:color="auto"/>
                <w:right w:val="none" w:sz="0" w:space="0" w:color="auto"/>
              </w:divBdr>
            </w:div>
            <w:div w:id="1145049422">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2129736974">
      <w:bodyDiv w:val="1"/>
      <w:marLeft w:val="0"/>
      <w:marRight w:val="0"/>
      <w:marTop w:val="0"/>
      <w:marBottom w:val="0"/>
      <w:divBdr>
        <w:top w:val="none" w:sz="0" w:space="0" w:color="auto"/>
        <w:left w:val="none" w:sz="0" w:space="0" w:color="auto"/>
        <w:bottom w:val="none" w:sz="0" w:space="0" w:color="auto"/>
        <w:right w:val="none" w:sz="0" w:space="0" w:color="auto"/>
      </w:divBdr>
      <w:divsChild>
        <w:div w:id="792596624">
          <w:marLeft w:val="0"/>
          <w:marRight w:val="0"/>
          <w:marTop w:val="0"/>
          <w:marBottom w:val="75"/>
          <w:divBdr>
            <w:top w:val="none" w:sz="0" w:space="0" w:color="auto"/>
            <w:left w:val="none" w:sz="0" w:space="0" w:color="auto"/>
            <w:bottom w:val="none" w:sz="0" w:space="0" w:color="auto"/>
            <w:right w:val="none" w:sz="0" w:space="0" w:color="auto"/>
          </w:divBdr>
        </w:div>
      </w:divsChild>
    </w:div>
    <w:div w:id="2129927664">
      <w:bodyDiv w:val="1"/>
      <w:marLeft w:val="0"/>
      <w:marRight w:val="0"/>
      <w:marTop w:val="0"/>
      <w:marBottom w:val="0"/>
      <w:divBdr>
        <w:top w:val="none" w:sz="0" w:space="0" w:color="auto"/>
        <w:left w:val="none" w:sz="0" w:space="0" w:color="auto"/>
        <w:bottom w:val="none" w:sz="0" w:space="0" w:color="auto"/>
        <w:right w:val="none" w:sz="0" w:space="0" w:color="auto"/>
      </w:divBdr>
      <w:divsChild>
        <w:div w:id="1827937619">
          <w:marLeft w:val="0"/>
          <w:marRight w:val="0"/>
          <w:marTop w:val="0"/>
          <w:marBottom w:val="75"/>
          <w:divBdr>
            <w:top w:val="none" w:sz="0" w:space="0" w:color="auto"/>
            <w:left w:val="none" w:sz="0" w:space="0" w:color="auto"/>
            <w:bottom w:val="none" w:sz="0" w:space="0" w:color="auto"/>
            <w:right w:val="none" w:sz="0" w:space="0" w:color="auto"/>
          </w:divBdr>
        </w:div>
      </w:divsChild>
    </w:div>
    <w:div w:id="2129928818">
      <w:bodyDiv w:val="1"/>
      <w:marLeft w:val="0"/>
      <w:marRight w:val="0"/>
      <w:marTop w:val="0"/>
      <w:marBottom w:val="0"/>
      <w:divBdr>
        <w:top w:val="none" w:sz="0" w:space="0" w:color="auto"/>
        <w:left w:val="none" w:sz="0" w:space="0" w:color="auto"/>
        <w:bottom w:val="none" w:sz="0" w:space="0" w:color="auto"/>
        <w:right w:val="none" w:sz="0" w:space="0" w:color="auto"/>
      </w:divBdr>
      <w:divsChild>
        <w:div w:id="2143573355">
          <w:marLeft w:val="0"/>
          <w:marRight w:val="0"/>
          <w:marTop w:val="0"/>
          <w:marBottom w:val="300"/>
          <w:divBdr>
            <w:top w:val="none" w:sz="0" w:space="0" w:color="auto"/>
            <w:left w:val="none" w:sz="0" w:space="0" w:color="auto"/>
            <w:bottom w:val="none" w:sz="0" w:space="0" w:color="auto"/>
            <w:right w:val="none" w:sz="0" w:space="0" w:color="auto"/>
          </w:divBdr>
        </w:div>
      </w:divsChild>
    </w:div>
    <w:div w:id="2130010270">
      <w:bodyDiv w:val="1"/>
      <w:marLeft w:val="0"/>
      <w:marRight w:val="0"/>
      <w:marTop w:val="0"/>
      <w:marBottom w:val="0"/>
      <w:divBdr>
        <w:top w:val="none" w:sz="0" w:space="0" w:color="auto"/>
        <w:left w:val="none" w:sz="0" w:space="0" w:color="auto"/>
        <w:bottom w:val="none" w:sz="0" w:space="0" w:color="auto"/>
        <w:right w:val="none" w:sz="0" w:space="0" w:color="auto"/>
      </w:divBdr>
      <w:divsChild>
        <w:div w:id="2013603549">
          <w:marLeft w:val="0"/>
          <w:marRight w:val="0"/>
          <w:marTop w:val="0"/>
          <w:marBottom w:val="300"/>
          <w:divBdr>
            <w:top w:val="none" w:sz="0" w:space="0" w:color="auto"/>
            <w:left w:val="none" w:sz="0" w:space="0" w:color="auto"/>
            <w:bottom w:val="none" w:sz="0" w:space="0" w:color="auto"/>
            <w:right w:val="none" w:sz="0" w:space="0" w:color="auto"/>
          </w:divBdr>
        </w:div>
      </w:divsChild>
    </w:div>
    <w:div w:id="2130736163">
      <w:bodyDiv w:val="1"/>
      <w:marLeft w:val="0"/>
      <w:marRight w:val="0"/>
      <w:marTop w:val="0"/>
      <w:marBottom w:val="0"/>
      <w:divBdr>
        <w:top w:val="none" w:sz="0" w:space="0" w:color="auto"/>
        <w:left w:val="none" w:sz="0" w:space="0" w:color="auto"/>
        <w:bottom w:val="none" w:sz="0" w:space="0" w:color="auto"/>
        <w:right w:val="none" w:sz="0" w:space="0" w:color="auto"/>
      </w:divBdr>
      <w:divsChild>
        <w:div w:id="2054304432">
          <w:marLeft w:val="0"/>
          <w:marRight w:val="150"/>
          <w:marTop w:val="0"/>
          <w:marBottom w:val="75"/>
          <w:divBdr>
            <w:top w:val="none" w:sz="0" w:space="0" w:color="auto"/>
            <w:left w:val="none" w:sz="0" w:space="0" w:color="auto"/>
            <w:bottom w:val="none" w:sz="0" w:space="0" w:color="auto"/>
            <w:right w:val="none" w:sz="0" w:space="0" w:color="auto"/>
          </w:divBdr>
        </w:div>
        <w:div w:id="266080408">
          <w:marLeft w:val="0"/>
          <w:marRight w:val="150"/>
          <w:marTop w:val="150"/>
          <w:marBottom w:val="150"/>
          <w:divBdr>
            <w:top w:val="none" w:sz="0" w:space="0" w:color="auto"/>
            <w:left w:val="none" w:sz="0" w:space="0" w:color="auto"/>
            <w:bottom w:val="none" w:sz="0" w:space="0" w:color="auto"/>
            <w:right w:val="none" w:sz="0" w:space="0" w:color="auto"/>
          </w:divBdr>
        </w:div>
        <w:div w:id="871460074">
          <w:marLeft w:val="0"/>
          <w:marRight w:val="150"/>
          <w:marTop w:val="0"/>
          <w:marBottom w:val="0"/>
          <w:divBdr>
            <w:top w:val="none" w:sz="0" w:space="0" w:color="auto"/>
            <w:left w:val="none" w:sz="0" w:space="0" w:color="auto"/>
            <w:bottom w:val="none" w:sz="0" w:space="0" w:color="auto"/>
            <w:right w:val="none" w:sz="0" w:space="0" w:color="auto"/>
          </w:divBdr>
        </w:div>
      </w:divsChild>
    </w:div>
    <w:div w:id="2130971584">
      <w:bodyDiv w:val="1"/>
      <w:marLeft w:val="0"/>
      <w:marRight w:val="0"/>
      <w:marTop w:val="0"/>
      <w:marBottom w:val="0"/>
      <w:divBdr>
        <w:top w:val="none" w:sz="0" w:space="0" w:color="auto"/>
        <w:left w:val="none" w:sz="0" w:space="0" w:color="auto"/>
        <w:bottom w:val="none" w:sz="0" w:space="0" w:color="auto"/>
        <w:right w:val="none" w:sz="0" w:space="0" w:color="auto"/>
      </w:divBdr>
      <w:divsChild>
        <w:div w:id="317810307">
          <w:marLeft w:val="0"/>
          <w:marRight w:val="0"/>
          <w:marTop w:val="0"/>
          <w:marBottom w:val="0"/>
          <w:divBdr>
            <w:top w:val="none" w:sz="0" w:space="0" w:color="auto"/>
            <w:left w:val="none" w:sz="0" w:space="0" w:color="auto"/>
            <w:bottom w:val="none" w:sz="0" w:space="0" w:color="auto"/>
            <w:right w:val="none" w:sz="0" w:space="0" w:color="auto"/>
          </w:divBdr>
        </w:div>
        <w:div w:id="42599820">
          <w:marLeft w:val="0"/>
          <w:marRight w:val="0"/>
          <w:marTop w:val="0"/>
          <w:marBottom w:val="0"/>
          <w:divBdr>
            <w:top w:val="none" w:sz="0" w:space="0" w:color="auto"/>
            <w:left w:val="none" w:sz="0" w:space="0" w:color="auto"/>
            <w:bottom w:val="none" w:sz="0" w:space="0" w:color="auto"/>
            <w:right w:val="none" w:sz="0" w:space="0" w:color="auto"/>
          </w:divBdr>
          <w:divsChild>
            <w:div w:id="219440345">
              <w:marLeft w:val="0"/>
              <w:marRight w:val="0"/>
              <w:marTop w:val="300"/>
              <w:marBottom w:val="450"/>
              <w:divBdr>
                <w:top w:val="none" w:sz="0" w:space="0" w:color="auto"/>
                <w:left w:val="none" w:sz="0" w:space="0" w:color="auto"/>
                <w:bottom w:val="none" w:sz="0" w:space="0" w:color="auto"/>
                <w:right w:val="none" w:sz="0" w:space="0" w:color="auto"/>
              </w:divBdr>
              <w:divsChild>
                <w:div w:id="2008554331">
                  <w:marLeft w:val="0"/>
                  <w:marRight w:val="0"/>
                  <w:marTop w:val="0"/>
                  <w:marBottom w:val="0"/>
                  <w:divBdr>
                    <w:top w:val="none" w:sz="0" w:space="0" w:color="auto"/>
                    <w:left w:val="none" w:sz="0" w:space="0" w:color="auto"/>
                    <w:bottom w:val="none" w:sz="0" w:space="0" w:color="auto"/>
                    <w:right w:val="none" w:sz="0" w:space="0" w:color="auto"/>
                  </w:divBdr>
                  <w:divsChild>
                    <w:div w:id="845831167">
                      <w:marLeft w:val="0"/>
                      <w:marRight w:val="0"/>
                      <w:marTop w:val="0"/>
                      <w:marBottom w:val="0"/>
                      <w:divBdr>
                        <w:top w:val="none" w:sz="0" w:space="0" w:color="auto"/>
                        <w:left w:val="none" w:sz="0" w:space="0" w:color="auto"/>
                        <w:bottom w:val="none" w:sz="0" w:space="0" w:color="auto"/>
                        <w:right w:val="none" w:sz="0" w:space="0" w:color="auto"/>
                      </w:divBdr>
                      <w:divsChild>
                        <w:div w:id="1515919019">
                          <w:marLeft w:val="0"/>
                          <w:marRight w:val="0"/>
                          <w:marTop w:val="0"/>
                          <w:marBottom w:val="0"/>
                          <w:divBdr>
                            <w:top w:val="none" w:sz="0" w:space="0" w:color="auto"/>
                            <w:left w:val="none" w:sz="0" w:space="0" w:color="auto"/>
                            <w:bottom w:val="none" w:sz="0" w:space="0" w:color="auto"/>
                            <w:right w:val="none" w:sz="0" w:space="0" w:color="auto"/>
                          </w:divBdr>
                          <w:divsChild>
                            <w:div w:id="1674449673">
                              <w:marLeft w:val="0"/>
                              <w:marRight w:val="0"/>
                              <w:marTop w:val="0"/>
                              <w:marBottom w:val="0"/>
                              <w:divBdr>
                                <w:top w:val="none" w:sz="0" w:space="0" w:color="auto"/>
                                <w:left w:val="none" w:sz="0" w:space="0" w:color="auto"/>
                                <w:bottom w:val="none" w:sz="0" w:space="0" w:color="auto"/>
                                <w:right w:val="none" w:sz="0" w:space="0" w:color="auto"/>
                              </w:divBdr>
                              <w:divsChild>
                                <w:div w:id="924923200">
                                  <w:marLeft w:val="0"/>
                                  <w:marRight w:val="0"/>
                                  <w:marTop w:val="0"/>
                                  <w:marBottom w:val="0"/>
                                  <w:divBdr>
                                    <w:top w:val="none" w:sz="0" w:space="0" w:color="auto"/>
                                    <w:left w:val="none" w:sz="0" w:space="0" w:color="auto"/>
                                    <w:bottom w:val="none" w:sz="0" w:space="0" w:color="auto"/>
                                    <w:right w:val="none" w:sz="0" w:space="0" w:color="auto"/>
                                  </w:divBdr>
                                  <w:divsChild>
                                    <w:div w:id="11688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398306">
          <w:marLeft w:val="0"/>
          <w:marRight w:val="0"/>
          <w:marTop w:val="0"/>
          <w:marBottom w:val="0"/>
          <w:divBdr>
            <w:top w:val="none" w:sz="0" w:space="0" w:color="auto"/>
            <w:left w:val="none" w:sz="0" w:space="0" w:color="auto"/>
            <w:bottom w:val="none" w:sz="0" w:space="0" w:color="auto"/>
            <w:right w:val="none" w:sz="0" w:space="0" w:color="auto"/>
          </w:divBdr>
        </w:div>
      </w:divsChild>
    </w:div>
    <w:div w:id="2131439704">
      <w:bodyDiv w:val="1"/>
      <w:marLeft w:val="0"/>
      <w:marRight w:val="0"/>
      <w:marTop w:val="0"/>
      <w:marBottom w:val="0"/>
      <w:divBdr>
        <w:top w:val="none" w:sz="0" w:space="0" w:color="auto"/>
        <w:left w:val="none" w:sz="0" w:space="0" w:color="auto"/>
        <w:bottom w:val="none" w:sz="0" w:space="0" w:color="auto"/>
        <w:right w:val="none" w:sz="0" w:space="0" w:color="auto"/>
      </w:divBdr>
      <w:divsChild>
        <w:div w:id="852961157">
          <w:marLeft w:val="0"/>
          <w:marRight w:val="0"/>
          <w:marTop w:val="0"/>
          <w:marBottom w:val="75"/>
          <w:divBdr>
            <w:top w:val="none" w:sz="0" w:space="0" w:color="auto"/>
            <w:left w:val="none" w:sz="0" w:space="0" w:color="auto"/>
            <w:bottom w:val="none" w:sz="0" w:space="0" w:color="auto"/>
            <w:right w:val="none" w:sz="0" w:space="0" w:color="auto"/>
          </w:divBdr>
        </w:div>
        <w:div w:id="10371228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32438957">
      <w:bodyDiv w:val="1"/>
      <w:marLeft w:val="0"/>
      <w:marRight w:val="0"/>
      <w:marTop w:val="0"/>
      <w:marBottom w:val="0"/>
      <w:divBdr>
        <w:top w:val="none" w:sz="0" w:space="0" w:color="auto"/>
        <w:left w:val="none" w:sz="0" w:space="0" w:color="auto"/>
        <w:bottom w:val="none" w:sz="0" w:space="0" w:color="auto"/>
        <w:right w:val="none" w:sz="0" w:space="0" w:color="auto"/>
      </w:divBdr>
      <w:divsChild>
        <w:div w:id="1703821396">
          <w:marLeft w:val="0"/>
          <w:marRight w:val="0"/>
          <w:marTop w:val="150"/>
          <w:marBottom w:val="450"/>
          <w:divBdr>
            <w:top w:val="none" w:sz="0" w:space="0" w:color="auto"/>
            <w:left w:val="none" w:sz="0" w:space="0" w:color="auto"/>
            <w:bottom w:val="none" w:sz="0" w:space="0" w:color="auto"/>
            <w:right w:val="none" w:sz="0" w:space="0" w:color="auto"/>
          </w:divBdr>
        </w:div>
        <w:div w:id="2039038879">
          <w:marLeft w:val="0"/>
          <w:marRight w:val="0"/>
          <w:marTop w:val="0"/>
          <w:marBottom w:val="300"/>
          <w:divBdr>
            <w:top w:val="none" w:sz="0" w:space="0" w:color="auto"/>
            <w:left w:val="none" w:sz="0" w:space="0" w:color="auto"/>
            <w:bottom w:val="none" w:sz="0" w:space="0" w:color="auto"/>
            <w:right w:val="none" w:sz="0" w:space="0" w:color="auto"/>
          </w:divBdr>
        </w:div>
        <w:div w:id="1323585638">
          <w:marLeft w:val="0"/>
          <w:marRight w:val="0"/>
          <w:marTop w:val="495"/>
          <w:marBottom w:val="630"/>
          <w:divBdr>
            <w:top w:val="none" w:sz="0" w:space="0" w:color="auto"/>
            <w:left w:val="none" w:sz="0" w:space="0" w:color="auto"/>
            <w:bottom w:val="none" w:sz="0" w:space="0" w:color="auto"/>
            <w:right w:val="none" w:sz="0" w:space="0" w:color="auto"/>
          </w:divBdr>
        </w:div>
      </w:divsChild>
    </w:div>
    <w:div w:id="2132505525">
      <w:bodyDiv w:val="1"/>
      <w:marLeft w:val="0"/>
      <w:marRight w:val="0"/>
      <w:marTop w:val="0"/>
      <w:marBottom w:val="0"/>
      <w:divBdr>
        <w:top w:val="none" w:sz="0" w:space="0" w:color="auto"/>
        <w:left w:val="none" w:sz="0" w:space="0" w:color="auto"/>
        <w:bottom w:val="none" w:sz="0" w:space="0" w:color="auto"/>
        <w:right w:val="none" w:sz="0" w:space="0" w:color="auto"/>
      </w:divBdr>
      <w:divsChild>
        <w:div w:id="2128427447">
          <w:marLeft w:val="0"/>
          <w:marRight w:val="150"/>
          <w:marTop w:val="0"/>
          <w:marBottom w:val="75"/>
          <w:divBdr>
            <w:top w:val="none" w:sz="0" w:space="0" w:color="auto"/>
            <w:left w:val="none" w:sz="0" w:space="0" w:color="auto"/>
            <w:bottom w:val="none" w:sz="0" w:space="0" w:color="auto"/>
            <w:right w:val="none" w:sz="0" w:space="0" w:color="auto"/>
          </w:divBdr>
        </w:div>
        <w:div w:id="764303827">
          <w:marLeft w:val="0"/>
          <w:marRight w:val="150"/>
          <w:marTop w:val="150"/>
          <w:marBottom w:val="150"/>
          <w:divBdr>
            <w:top w:val="none" w:sz="0" w:space="0" w:color="auto"/>
            <w:left w:val="none" w:sz="0" w:space="0" w:color="auto"/>
            <w:bottom w:val="none" w:sz="0" w:space="0" w:color="auto"/>
            <w:right w:val="none" w:sz="0" w:space="0" w:color="auto"/>
          </w:divBdr>
        </w:div>
        <w:div w:id="66997010">
          <w:marLeft w:val="0"/>
          <w:marRight w:val="150"/>
          <w:marTop w:val="0"/>
          <w:marBottom w:val="0"/>
          <w:divBdr>
            <w:top w:val="none" w:sz="0" w:space="0" w:color="auto"/>
            <w:left w:val="none" w:sz="0" w:space="0" w:color="auto"/>
            <w:bottom w:val="none" w:sz="0" w:space="0" w:color="auto"/>
            <w:right w:val="none" w:sz="0" w:space="0" w:color="auto"/>
          </w:divBdr>
        </w:div>
      </w:divsChild>
    </w:div>
    <w:div w:id="2132549791">
      <w:bodyDiv w:val="1"/>
      <w:marLeft w:val="0"/>
      <w:marRight w:val="0"/>
      <w:marTop w:val="0"/>
      <w:marBottom w:val="0"/>
      <w:divBdr>
        <w:top w:val="none" w:sz="0" w:space="0" w:color="auto"/>
        <w:left w:val="none" w:sz="0" w:space="0" w:color="auto"/>
        <w:bottom w:val="none" w:sz="0" w:space="0" w:color="auto"/>
        <w:right w:val="none" w:sz="0" w:space="0" w:color="auto"/>
      </w:divBdr>
      <w:divsChild>
        <w:div w:id="1842694793">
          <w:marLeft w:val="0"/>
          <w:marRight w:val="0"/>
          <w:marTop w:val="0"/>
          <w:marBottom w:val="300"/>
          <w:divBdr>
            <w:top w:val="none" w:sz="0" w:space="0" w:color="auto"/>
            <w:left w:val="none" w:sz="0" w:space="0" w:color="auto"/>
            <w:bottom w:val="none" w:sz="0" w:space="0" w:color="auto"/>
            <w:right w:val="none" w:sz="0" w:space="0" w:color="auto"/>
          </w:divBdr>
        </w:div>
      </w:divsChild>
    </w:div>
    <w:div w:id="2134326089">
      <w:bodyDiv w:val="1"/>
      <w:marLeft w:val="0"/>
      <w:marRight w:val="0"/>
      <w:marTop w:val="0"/>
      <w:marBottom w:val="0"/>
      <w:divBdr>
        <w:top w:val="none" w:sz="0" w:space="0" w:color="auto"/>
        <w:left w:val="none" w:sz="0" w:space="0" w:color="auto"/>
        <w:bottom w:val="none" w:sz="0" w:space="0" w:color="auto"/>
        <w:right w:val="none" w:sz="0" w:space="0" w:color="auto"/>
      </w:divBdr>
    </w:div>
    <w:div w:id="2134518986">
      <w:bodyDiv w:val="1"/>
      <w:marLeft w:val="0"/>
      <w:marRight w:val="0"/>
      <w:marTop w:val="0"/>
      <w:marBottom w:val="0"/>
      <w:divBdr>
        <w:top w:val="none" w:sz="0" w:space="0" w:color="auto"/>
        <w:left w:val="none" w:sz="0" w:space="0" w:color="auto"/>
        <w:bottom w:val="none" w:sz="0" w:space="0" w:color="auto"/>
        <w:right w:val="none" w:sz="0" w:space="0" w:color="auto"/>
      </w:divBdr>
      <w:divsChild>
        <w:div w:id="281041806">
          <w:marLeft w:val="0"/>
          <w:marRight w:val="0"/>
          <w:marTop w:val="0"/>
          <w:marBottom w:val="300"/>
          <w:divBdr>
            <w:top w:val="none" w:sz="0" w:space="0" w:color="auto"/>
            <w:left w:val="none" w:sz="0" w:space="0" w:color="auto"/>
            <w:bottom w:val="none" w:sz="0" w:space="0" w:color="auto"/>
            <w:right w:val="none" w:sz="0" w:space="0" w:color="auto"/>
          </w:divBdr>
        </w:div>
      </w:divsChild>
    </w:div>
    <w:div w:id="2134791360">
      <w:bodyDiv w:val="1"/>
      <w:marLeft w:val="0"/>
      <w:marRight w:val="0"/>
      <w:marTop w:val="0"/>
      <w:marBottom w:val="0"/>
      <w:divBdr>
        <w:top w:val="none" w:sz="0" w:space="0" w:color="auto"/>
        <w:left w:val="none" w:sz="0" w:space="0" w:color="auto"/>
        <w:bottom w:val="none" w:sz="0" w:space="0" w:color="auto"/>
        <w:right w:val="none" w:sz="0" w:space="0" w:color="auto"/>
      </w:divBdr>
      <w:divsChild>
        <w:div w:id="422266729">
          <w:marLeft w:val="0"/>
          <w:marRight w:val="0"/>
          <w:marTop w:val="0"/>
          <w:marBottom w:val="0"/>
          <w:divBdr>
            <w:top w:val="none" w:sz="0" w:space="0" w:color="auto"/>
            <w:left w:val="none" w:sz="0" w:space="0" w:color="auto"/>
            <w:bottom w:val="none" w:sz="0" w:space="0" w:color="auto"/>
            <w:right w:val="none" w:sz="0" w:space="0" w:color="auto"/>
          </w:divBdr>
        </w:div>
        <w:div w:id="672879988">
          <w:marLeft w:val="0"/>
          <w:marRight w:val="0"/>
          <w:marTop w:val="300"/>
          <w:marBottom w:val="300"/>
          <w:divBdr>
            <w:top w:val="none" w:sz="0" w:space="0" w:color="auto"/>
            <w:left w:val="none" w:sz="0" w:space="0" w:color="auto"/>
            <w:bottom w:val="none" w:sz="0" w:space="0" w:color="auto"/>
            <w:right w:val="none" w:sz="0" w:space="0" w:color="auto"/>
          </w:divBdr>
        </w:div>
        <w:div w:id="910194114">
          <w:marLeft w:val="0"/>
          <w:marRight w:val="0"/>
          <w:marTop w:val="0"/>
          <w:marBottom w:val="0"/>
          <w:divBdr>
            <w:top w:val="none" w:sz="0" w:space="0" w:color="auto"/>
            <w:left w:val="none" w:sz="0" w:space="0" w:color="auto"/>
            <w:bottom w:val="none" w:sz="0" w:space="0" w:color="auto"/>
            <w:right w:val="none" w:sz="0" w:space="0" w:color="auto"/>
          </w:divBdr>
          <w:divsChild>
            <w:div w:id="311102066">
              <w:marLeft w:val="0"/>
              <w:marRight w:val="0"/>
              <w:marTop w:val="300"/>
              <w:marBottom w:val="450"/>
              <w:divBdr>
                <w:top w:val="none" w:sz="0" w:space="0" w:color="auto"/>
                <w:left w:val="none" w:sz="0" w:space="0" w:color="auto"/>
                <w:bottom w:val="none" w:sz="0" w:space="0" w:color="auto"/>
                <w:right w:val="none" w:sz="0" w:space="0" w:color="auto"/>
              </w:divBdr>
              <w:divsChild>
                <w:div w:id="800420869">
                  <w:marLeft w:val="0"/>
                  <w:marRight w:val="0"/>
                  <w:marTop w:val="0"/>
                  <w:marBottom w:val="0"/>
                  <w:divBdr>
                    <w:top w:val="none" w:sz="0" w:space="0" w:color="auto"/>
                    <w:left w:val="none" w:sz="0" w:space="0" w:color="auto"/>
                    <w:bottom w:val="none" w:sz="0" w:space="0" w:color="auto"/>
                    <w:right w:val="none" w:sz="0" w:space="0" w:color="auto"/>
                  </w:divBdr>
                  <w:divsChild>
                    <w:div w:id="1183277761">
                      <w:marLeft w:val="0"/>
                      <w:marRight w:val="0"/>
                      <w:marTop w:val="0"/>
                      <w:marBottom w:val="0"/>
                      <w:divBdr>
                        <w:top w:val="none" w:sz="0" w:space="0" w:color="auto"/>
                        <w:left w:val="none" w:sz="0" w:space="0" w:color="auto"/>
                        <w:bottom w:val="none" w:sz="0" w:space="0" w:color="auto"/>
                        <w:right w:val="none" w:sz="0" w:space="0" w:color="auto"/>
                      </w:divBdr>
                      <w:divsChild>
                        <w:div w:id="1403868505">
                          <w:marLeft w:val="0"/>
                          <w:marRight w:val="0"/>
                          <w:marTop w:val="0"/>
                          <w:marBottom w:val="0"/>
                          <w:divBdr>
                            <w:top w:val="none" w:sz="0" w:space="0" w:color="auto"/>
                            <w:left w:val="none" w:sz="0" w:space="0" w:color="auto"/>
                            <w:bottom w:val="none" w:sz="0" w:space="0" w:color="auto"/>
                            <w:right w:val="none" w:sz="0" w:space="0" w:color="auto"/>
                          </w:divBdr>
                          <w:divsChild>
                            <w:div w:id="688992278">
                              <w:marLeft w:val="0"/>
                              <w:marRight w:val="0"/>
                              <w:marTop w:val="0"/>
                              <w:marBottom w:val="0"/>
                              <w:divBdr>
                                <w:top w:val="none" w:sz="0" w:space="0" w:color="auto"/>
                                <w:left w:val="none" w:sz="0" w:space="0" w:color="auto"/>
                                <w:bottom w:val="none" w:sz="0" w:space="0" w:color="auto"/>
                                <w:right w:val="none" w:sz="0" w:space="0" w:color="auto"/>
                              </w:divBdr>
                              <w:divsChild>
                                <w:div w:id="875120653">
                                  <w:marLeft w:val="0"/>
                                  <w:marRight w:val="0"/>
                                  <w:marTop w:val="0"/>
                                  <w:marBottom w:val="0"/>
                                  <w:divBdr>
                                    <w:top w:val="none" w:sz="0" w:space="0" w:color="auto"/>
                                    <w:left w:val="none" w:sz="0" w:space="0" w:color="auto"/>
                                    <w:bottom w:val="none" w:sz="0" w:space="0" w:color="auto"/>
                                    <w:right w:val="none" w:sz="0" w:space="0" w:color="auto"/>
                                  </w:divBdr>
                                  <w:divsChild>
                                    <w:div w:id="194741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885048">
          <w:marLeft w:val="0"/>
          <w:marRight w:val="0"/>
          <w:marTop w:val="0"/>
          <w:marBottom w:val="0"/>
          <w:divBdr>
            <w:top w:val="none" w:sz="0" w:space="0" w:color="auto"/>
            <w:left w:val="none" w:sz="0" w:space="0" w:color="auto"/>
            <w:bottom w:val="none" w:sz="0" w:space="0" w:color="auto"/>
            <w:right w:val="none" w:sz="0" w:space="0" w:color="auto"/>
          </w:divBdr>
        </w:div>
      </w:divsChild>
    </w:div>
    <w:div w:id="2135295424">
      <w:bodyDiv w:val="1"/>
      <w:marLeft w:val="0"/>
      <w:marRight w:val="0"/>
      <w:marTop w:val="0"/>
      <w:marBottom w:val="0"/>
      <w:divBdr>
        <w:top w:val="none" w:sz="0" w:space="0" w:color="auto"/>
        <w:left w:val="none" w:sz="0" w:space="0" w:color="auto"/>
        <w:bottom w:val="none" w:sz="0" w:space="0" w:color="auto"/>
        <w:right w:val="none" w:sz="0" w:space="0" w:color="auto"/>
      </w:divBdr>
      <w:divsChild>
        <w:div w:id="251011182">
          <w:marLeft w:val="0"/>
          <w:marRight w:val="150"/>
          <w:marTop w:val="0"/>
          <w:marBottom w:val="75"/>
          <w:divBdr>
            <w:top w:val="none" w:sz="0" w:space="0" w:color="auto"/>
            <w:left w:val="none" w:sz="0" w:space="0" w:color="auto"/>
            <w:bottom w:val="none" w:sz="0" w:space="0" w:color="auto"/>
            <w:right w:val="none" w:sz="0" w:space="0" w:color="auto"/>
          </w:divBdr>
        </w:div>
        <w:div w:id="530993295">
          <w:marLeft w:val="0"/>
          <w:marRight w:val="150"/>
          <w:marTop w:val="150"/>
          <w:marBottom w:val="150"/>
          <w:divBdr>
            <w:top w:val="none" w:sz="0" w:space="0" w:color="auto"/>
            <w:left w:val="none" w:sz="0" w:space="0" w:color="auto"/>
            <w:bottom w:val="none" w:sz="0" w:space="0" w:color="auto"/>
            <w:right w:val="none" w:sz="0" w:space="0" w:color="auto"/>
          </w:divBdr>
        </w:div>
        <w:div w:id="723064643">
          <w:marLeft w:val="0"/>
          <w:marRight w:val="150"/>
          <w:marTop w:val="0"/>
          <w:marBottom w:val="0"/>
          <w:divBdr>
            <w:top w:val="none" w:sz="0" w:space="0" w:color="auto"/>
            <w:left w:val="none" w:sz="0" w:space="0" w:color="auto"/>
            <w:bottom w:val="none" w:sz="0" w:space="0" w:color="auto"/>
            <w:right w:val="none" w:sz="0" w:space="0" w:color="auto"/>
          </w:divBdr>
        </w:div>
      </w:divsChild>
    </w:div>
    <w:div w:id="2135322997">
      <w:bodyDiv w:val="1"/>
      <w:marLeft w:val="0"/>
      <w:marRight w:val="0"/>
      <w:marTop w:val="0"/>
      <w:marBottom w:val="0"/>
      <w:divBdr>
        <w:top w:val="none" w:sz="0" w:space="0" w:color="auto"/>
        <w:left w:val="none" w:sz="0" w:space="0" w:color="auto"/>
        <w:bottom w:val="none" w:sz="0" w:space="0" w:color="auto"/>
        <w:right w:val="none" w:sz="0" w:space="0" w:color="auto"/>
      </w:divBdr>
      <w:divsChild>
        <w:div w:id="1159420160">
          <w:marLeft w:val="0"/>
          <w:marRight w:val="0"/>
          <w:marTop w:val="0"/>
          <w:marBottom w:val="0"/>
          <w:divBdr>
            <w:top w:val="none" w:sz="0" w:space="0" w:color="auto"/>
            <w:left w:val="none" w:sz="0" w:space="0" w:color="auto"/>
            <w:bottom w:val="none" w:sz="0" w:space="0" w:color="auto"/>
            <w:right w:val="none" w:sz="0" w:space="0" w:color="auto"/>
          </w:divBdr>
        </w:div>
        <w:div w:id="112792930">
          <w:marLeft w:val="0"/>
          <w:marRight w:val="0"/>
          <w:marTop w:val="300"/>
          <w:marBottom w:val="300"/>
          <w:divBdr>
            <w:top w:val="none" w:sz="0" w:space="0" w:color="auto"/>
            <w:left w:val="none" w:sz="0" w:space="0" w:color="auto"/>
            <w:bottom w:val="none" w:sz="0" w:space="0" w:color="auto"/>
            <w:right w:val="none" w:sz="0" w:space="0" w:color="auto"/>
          </w:divBdr>
        </w:div>
        <w:div w:id="1958366055">
          <w:marLeft w:val="0"/>
          <w:marRight w:val="0"/>
          <w:marTop w:val="0"/>
          <w:marBottom w:val="0"/>
          <w:divBdr>
            <w:top w:val="none" w:sz="0" w:space="0" w:color="auto"/>
            <w:left w:val="none" w:sz="0" w:space="0" w:color="auto"/>
            <w:bottom w:val="none" w:sz="0" w:space="0" w:color="auto"/>
            <w:right w:val="none" w:sz="0" w:space="0" w:color="auto"/>
          </w:divBdr>
          <w:divsChild>
            <w:div w:id="1698462021">
              <w:marLeft w:val="0"/>
              <w:marRight w:val="0"/>
              <w:marTop w:val="300"/>
              <w:marBottom w:val="450"/>
              <w:divBdr>
                <w:top w:val="none" w:sz="0" w:space="0" w:color="auto"/>
                <w:left w:val="none" w:sz="0" w:space="0" w:color="auto"/>
                <w:bottom w:val="none" w:sz="0" w:space="0" w:color="auto"/>
                <w:right w:val="none" w:sz="0" w:space="0" w:color="auto"/>
              </w:divBdr>
              <w:divsChild>
                <w:div w:id="1304312955">
                  <w:marLeft w:val="0"/>
                  <w:marRight w:val="0"/>
                  <w:marTop w:val="0"/>
                  <w:marBottom w:val="0"/>
                  <w:divBdr>
                    <w:top w:val="none" w:sz="0" w:space="0" w:color="auto"/>
                    <w:left w:val="none" w:sz="0" w:space="0" w:color="auto"/>
                    <w:bottom w:val="none" w:sz="0" w:space="0" w:color="auto"/>
                    <w:right w:val="none" w:sz="0" w:space="0" w:color="auto"/>
                  </w:divBdr>
                  <w:divsChild>
                    <w:div w:id="438331771">
                      <w:marLeft w:val="0"/>
                      <w:marRight w:val="0"/>
                      <w:marTop w:val="0"/>
                      <w:marBottom w:val="0"/>
                      <w:divBdr>
                        <w:top w:val="none" w:sz="0" w:space="0" w:color="auto"/>
                        <w:left w:val="none" w:sz="0" w:space="0" w:color="auto"/>
                        <w:bottom w:val="none" w:sz="0" w:space="0" w:color="auto"/>
                        <w:right w:val="none" w:sz="0" w:space="0" w:color="auto"/>
                      </w:divBdr>
                      <w:divsChild>
                        <w:div w:id="1296909284">
                          <w:marLeft w:val="0"/>
                          <w:marRight w:val="0"/>
                          <w:marTop w:val="0"/>
                          <w:marBottom w:val="0"/>
                          <w:divBdr>
                            <w:top w:val="none" w:sz="0" w:space="0" w:color="auto"/>
                            <w:left w:val="none" w:sz="0" w:space="0" w:color="auto"/>
                            <w:bottom w:val="none" w:sz="0" w:space="0" w:color="auto"/>
                            <w:right w:val="none" w:sz="0" w:space="0" w:color="auto"/>
                          </w:divBdr>
                          <w:divsChild>
                            <w:div w:id="177427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552819">
          <w:marLeft w:val="0"/>
          <w:marRight w:val="0"/>
          <w:marTop w:val="0"/>
          <w:marBottom w:val="0"/>
          <w:divBdr>
            <w:top w:val="none" w:sz="0" w:space="0" w:color="auto"/>
            <w:left w:val="none" w:sz="0" w:space="0" w:color="auto"/>
            <w:bottom w:val="none" w:sz="0" w:space="0" w:color="auto"/>
            <w:right w:val="none" w:sz="0" w:space="0" w:color="auto"/>
          </w:divBdr>
          <w:divsChild>
            <w:div w:id="978653100">
              <w:blockQuote w:val="1"/>
              <w:marLeft w:val="0"/>
              <w:marRight w:val="0"/>
              <w:marTop w:val="465"/>
              <w:marBottom w:val="525"/>
              <w:divBdr>
                <w:top w:val="none" w:sz="0" w:space="0" w:color="auto"/>
                <w:left w:val="none" w:sz="0" w:space="0" w:color="auto"/>
                <w:bottom w:val="none" w:sz="0" w:space="0" w:color="auto"/>
                <w:right w:val="none" w:sz="0" w:space="0" w:color="auto"/>
              </w:divBdr>
            </w:div>
            <w:div w:id="86907453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37940554">
      <w:bodyDiv w:val="1"/>
      <w:marLeft w:val="0"/>
      <w:marRight w:val="0"/>
      <w:marTop w:val="0"/>
      <w:marBottom w:val="0"/>
      <w:divBdr>
        <w:top w:val="none" w:sz="0" w:space="0" w:color="auto"/>
        <w:left w:val="none" w:sz="0" w:space="0" w:color="auto"/>
        <w:bottom w:val="none" w:sz="0" w:space="0" w:color="auto"/>
        <w:right w:val="none" w:sz="0" w:space="0" w:color="auto"/>
      </w:divBdr>
      <w:divsChild>
        <w:div w:id="2125045">
          <w:marLeft w:val="0"/>
          <w:marRight w:val="0"/>
          <w:marTop w:val="0"/>
          <w:marBottom w:val="75"/>
          <w:divBdr>
            <w:top w:val="none" w:sz="0" w:space="0" w:color="auto"/>
            <w:left w:val="none" w:sz="0" w:space="0" w:color="auto"/>
            <w:bottom w:val="none" w:sz="0" w:space="0" w:color="auto"/>
            <w:right w:val="none" w:sz="0" w:space="0" w:color="auto"/>
          </w:divBdr>
        </w:div>
        <w:div w:id="6524934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38715847">
      <w:bodyDiv w:val="1"/>
      <w:marLeft w:val="0"/>
      <w:marRight w:val="0"/>
      <w:marTop w:val="0"/>
      <w:marBottom w:val="0"/>
      <w:divBdr>
        <w:top w:val="none" w:sz="0" w:space="0" w:color="auto"/>
        <w:left w:val="none" w:sz="0" w:space="0" w:color="auto"/>
        <w:bottom w:val="none" w:sz="0" w:space="0" w:color="auto"/>
        <w:right w:val="none" w:sz="0" w:space="0" w:color="auto"/>
      </w:divBdr>
      <w:divsChild>
        <w:div w:id="1679382752">
          <w:marLeft w:val="0"/>
          <w:marRight w:val="0"/>
          <w:marTop w:val="0"/>
          <w:marBottom w:val="0"/>
          <w:divBdr>
            <w:top w:val="none" w:sz="0" w:space="0" w:color="auto"/>
            <w:left w:val="none" w:sz="0" w:space="0" w:color="auto"/>
            <w:bottom w:val="none" w:sz="0" w:space="0" w:color="auto"/>
            <w:right w:val="none" w:sz="0" w:space="0" w:color="auto"/>
          </w:divBdr>
        </w:div>
        <w:div w:id="839733518">
          <w:marLeft w:val="0"/>
          <w:marRight w:val="375"/>
          <w:marTop w:val="0"/>
          <w:marBottom w:val="0"/>
          <w:divBdr>
            <w:top w:val="none" w:sz="0" w:space="0" w:color="auto"/>
            <w:left w:val="none" w:sz="0" w:space="0" w:color="auto"/>
            <w:bottom w:val="none" w:sz="0" w:space="0" w:color="auto"/>
            <w:right w:val="none" w:sz="0" w:space="0" w:color="auto"/>
          </w:divBdr>
        </w:div>
        <w:div w:id="767503493">
          <w:marLeft w:val="0"/>
          <w:marRight w:val="0"/>
          <w:marTop w:val="0"/>
          <w:marBottom w:val="0"/>
          <w:divBdr>
            <w:top w:val="none" w:sz="0" w:space="0" w:color="auto"/>
            <w:left w:val="none" w:sz="0" w:space="0" w:color="auto"/>
            <w:bottom w:val="none" w:sz="0" w:space="0" w:color="auto"/>
            <w:right w:val="none" w:sz="0" w:space="0" w:color="auto"/>
          </w:divBdr>
        </w:div>
      </w:divsChild>
    </w:div>
    <w:div w:id="2139058659">
      <w:bodyDiv w:val="1"/>
      <w:marLeft w:val="0"/>
      <w:marRight w:val="0"/>
      <w:marTop w:val="0"/>
      <w:marBottom w:val="0"/>
      <w:divBdr>
        <w:top w:val="none" w:sz="0" w:space="0" w:color="auto"/>
        <w:left w:val="none" w:sz="0" w:space="0" w:color="auto"/>
        <w:bottom w:val="none" w:sz="0" w:space="0" w:color="auto"/>
        <w:right w:val="none" w:sz="0" w:space="0" w:color="auto"/>
      </w:divBdr>
      <w:divsChild>
        <w:div w:id="1471091116">
          <w:marLeft w:val="0"/>
          <w:marRight w:val="0"/>
          <w:marTop w:val="0"/>
          <w:marBottom w:val="375"/>
          <w:divBdr>
            <w:top w:val="none" w:sz="0" w:space="0" w:color="auto"/>
            <w:left w:val="none" w:sz="0" w:space="0" w:color="auto"/>
            <w:bottom w:val="none" w:sz="0" w:space="0" w:color="auto"/>
            <w:right w:val="none" w:sz="0" w:space="0" w:color="auto"/>
          </w:divBdr>
          <w:divsChild>
            <w:div w:id="19680058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39569661">
      <w:bodyDiv w:val="1"/>
      <w:marLeft w:val="0"/>
      <w:marRight w:val="0"/>
      <w:marTop w:val="0"/>
      <w:marBottom w:val="0"/>
      <w:divBdr>
        <w:top w:val="none" w:sz="0" w:space="0" w:color="auto"/>
        <w:left w:val="none" w:sz="0" w:space="0" w:color="auto"/>
        <w:bottom w:val="none" w:sz="0" w:space="0" w:color="auto"/>
        <w:right w:val="none" w:sz="0" w:space="0" w:color="auto"/>
      </w:divBdr>
      <w:divsChild>
        <w:div w:id="276254592">
          <w:marLeft w:val="0"/>
          <w:marRight w:val="0"/>
          <w:marTop w:val="0"/>
          <w:marBottom w:val="300"/>
          <w:divBdr>
            <w:top w:val="none" w:sz="0" w:space="0" w:color="auto"/>
            <w:left w:val="none" w:sz="0" w:space="0" w:color="auto"/>
            <w:bottom w:val="none" w:sz="0" w:space="0" w:color="auto"/>
            <w:right w:val="none" w:sz="0" w:space="0" w:color="auto"/>
          </w:divBdr>
        </w:div>
      </w:divsChild>
    </w:div>
    <w:div w:id="2140802538">
      <w:bodyDiv w:val="1"/>
      <w:marLeft w:val="0"/>
      <w:marRight w:val="0"/>
      <w:marTop w:val="0"/>
      <w:marBottom w:val="0"/>
      <w:divBdr>
        <w:top w:val="none" w:sz="0" w:space="0" w:color="auto"/>
        <w:left w:val="none" w:sz="0" w:space="0" w:color="auto"/>
        <w:bottom w:val="none" w:sz="0" w:space="0" w:color="auto"/>
        <w:right w:val="none" w:sz="0" w:space="0" w:color="auto"/>
      </w:divBdr>
      <w:divsChild>
        <w:div w:id="479347307">
          <w:marLeft w:val="0"/>
          <w:marRight w:val="150"/>
          <w:marTop w:val="0"/>
          <w:marBottom w:val="75"/>
          <w:divBdr>
            <w:top w:val="none" w:sz="0" w:space="0" w:color="auto"/>
            <w:left w:val="none" w:sz="0" w:space="0" w:color="auto"/>
            <w:bottom w:val="none" w:sz="0" w:space="0" w:color="auto"/>
            <w:right w:val="none" w:sz="0" w:space="0" w:color="auto"/>
          </w:divBdr>
        </w:div>
        <w:div w:id="396168678">
          <w:marLeft w:val="0"/>
          <w:marRight w:val="150"/>
          <w:marTop w:val="150"/>
          <w:marBottom w:val="150"/>
          <w:divBdr>
            <w:top w:val="none" w:sz="0" w:space="0" w:color="auto"/>
            <w:left w:val="none" w:sz="0" w:space="0" w:color="auto"/>
            <w:bottom w:val="none" w:sz="0" w:space="0" w:color="auto"/>
            <w:right w:val="none" w:sz="0" w:space="0" w:color="auto"/>
          </w:divBdr>
        </w:div>
        <w:div w:id="1084301040">
          <w:marLeft w:val="0"/>
          <w:marRight w:val="150"/>
          <w:marTop w:val="0"/>
          <w:marBottom w:val="0"/>
          <w:divBdr>
            <w:top w:val="none" w:sz="0" w:space="0" w:color="auto"/>
            <w:left w:val="none" w:sz="0" w:space="0" w:color="auto"/>
            <w:bottom w:val="none" w:sz="0" w:space="0" w:color="auto"/>
            <w:right w:val="none" w:sz="0" w:space="0" w:color="auto"/>
          </w:divBdr>
        </w:div>
      </w:divsChild>
    </w:div>
    <w:div w:id="2141411790">
      <w:bodyDiv w:val="1"/>
      <w:marLeft w:val="0"/>
      <w:marRight w:val="0"/>
      <w:marTop w:val="0"/>
      <w:marBottom w:val="0"/>
      <w:divBdr>
        <w:top w:val="none" w:sz="0" w:space="0" w:color="auto"/>
        <w:left w:val="none" w:sz="0" w:space="0" w:color="auto"/>
        <w:bottom w:val="none" w:sz="0" w:space="0" w:color="auto"/>
        <w:right w:val="none" w:sz="0" w:space="0" w:color="auto"/>
      </w:divBdr>
      <w:divsChild>
        <w:div w:id="307980057">
          <w:marLeft w:val="0"/>
          <w:marRight w:val="375"/>
          <w:marTop w:val="0"/>
          <w:marBottom w:val="0"/>
          <w:divBdr>
            <w:top w:val="none" w:sz="0" w:space="0" w:color="auto"/>
            <w:left w:val="none" w:sz="0" w:space="0" w:color="auto"/>
            <w:bottom w:val="none" w:sz="0" w:space="0" w:color="auto"/>
            <w:right w:val="none" w:sz="0" w:space="0" w:color="auto"/>
          </w:divBdr>
        </w:div>
        <w:div w:id="1408461484">
          <w:marLeft w:val="0"/>
          <w:marRight w:val="0"/>
          <w:marTop w:val="0"/>
          <w:marBottom w:val="0"/>
          <w:divBdr>
            <w:top w:val="none" w:sz="0" w:space="0" w:color="auto"/>
            <w:left w:val="none" w:sz="0" w:space="0" w:color="auto"/>
            <w:bottom w:val="none" w:sz="0" w:space="0" w:color="auto"/>
            <w:right w:val="none" w:sz="0" w:space="0" w:color="auto"/>
          </w:divBdr>
        </w:div>
      </w:divsChild>
    </w:div>
    <w:div w:id="2141797468">
      <w:bodyDiv w:val="1"/>
      <w:marLeft w:val="0"/>
      <w:marRight w:val="0"/>
      <w:marTop w:val="0"/>
      <w:marBottom w:val="0"/>
      <w:divBdr>
        <w:top w:val="none" w:sz="0" w:space="0" w:color="auto"/>
        <w:left w:val="none" w:sz="0" w:space="0" w:color="auto"/>
        <w:bottom w:val="none" w:sz="0" w:space="0" w:color="auto"/>
        <w:right w:val="none" w:sz="0" w:space="0" w:color="auto"/>
      </w:divBdr>
      <w:divsChild>
        <w:div w:id="37626812">
          <w:marLeft w:val="0"/>
          <w:marRight w:val="0"/>
          <w:marTop w:val="0"/>
          <w:marBottom w:val="300"/>
          <w:divBdr>
            <w:top w:val="none" w:sz="0" w:space="0" w:color="auto"/>
            <w:left w:val="none" w:sz="0" w:space="0" w:color="auto"/>
            <w:bottom w:val="none" w:sz="0" w:space="0" w:color="auto"/>
            <w:right w:val="none" w:sz="0" w:space="0" w:color="auto"/>
          </w:divBdr>
        </w:div>
      </w:divsChild>
    </w:div>
    <w:div w:id="2142183022">
      <w:bodyDiv w:val="1"/>
      <w:marLeft w:val="0"/>
      <w:marRight w:val="0"/>
      <w:marTop w:val="0"/>
      <w:marBottom w:val="0"/>
      <w:divBdr>
        <w:top w:val="none" w:sz="0" w:space="0" w:color="auto"/>
        <w:left w:val="none" w:sz="0" w:space="0" w:color="auto"/>
        <w:bottom w:val="none" w:sz="0" w:space="0" w:color="auto"/>
        <w:right w:val="none" w:sz="0" w:space="0" w:color="auto"/>
      </w:divBdr>
      <w:divsChild>
        <w:div w:id="293173396">
          <w:marLeft w:val="0"/>
          <w:marRight w:val="0"/>
          <w:marTop w:val="0"/>
          <w:marBottom w:val="75"/>
          <w:divBdr>
            <w:top w:val="none" w:sz="0" w:space="0" w:color="auto"/>
            <w:left w:val="none" w:sz="0" w:space="0" w:color="auto"/>
            <w:bottom w:val="none" w:sz="0" w:space="0" w:color="auto"/>
            <w:right w:val="none" w:sz="0" w:space="0" w:color="auto"/>
          </w:divBdr>
        </w:div>
      </w:divsChild>
    </w:div>
    <w:div w:id="2142185830">
      <w:bodyDiv w:val="1"/>
      <w:marLeft w:val="0"/>
      <w:marRight w:val="0"/>
      <w:marTop w:val="0"/>
      <w:marBottom w:val="0"/>
      <w:divBdr>
        <w:top w:val="none" w:sz="0" w:space="0" w:color="auto"/>
        <w:left w:val="none" w:sz="0" w:space="0" w:color="auto"/>
        <w:bottom w:val="none" w:sz="0" w:space="0" w:color="auto"/>
        <w:right w:val="none" w:sz="0" w:space="0" w:color="auto"/>
      </w:divBdr>
      <w:divsChild>
        <w:div w:id="1126585633">
          <w:marLeft w:val="0"/>
          <w:marRight w:val="0"/>
          <w:marTop w:val="0"/>
          <w:marBottom w:val="75"/>
          <w:divBdr>
            <w:top w:val="none" w:sz="0" w:space="0" w:color="auto"/>
            <w:left w:val="none" w:sz="0" w:space="0" w:color="auto"/>
            <w:bottom w:val="none" w:sz="0" w:space="0" w:color="auto"/>
            <w:right w:val="none" w:sz="0" w:space="0" w:color="auto"/>
          </w:divBdr>
        </w:div>
        <w:div w:id="195042712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42535155">
      <w:bodyDiv w:val="1"/>
      <w:marLeft w:val="0"/>
      <w:marRight w:val="0"/>
      <w:marTop w:val="0"/>
      <w:marBottom w:val="0"/>
      <w:divBdr>
        <w:top w:val="none" w:sz="0" w:space="0" w:color="auto"/>
        <w:left w:val="none" w:sz="0" w:space="0" w:color="auto"/>
        <w:bottom w:val="none" w:sz="0" w:space="0" w:color="auto"/>
        <w:right w:val="none" w:sz="0" w:space="0" w:color="auto"/>
      </w:divBdr>
      <w:divsChild>
        <w:div w:id="557010947">
          <w:marLeft w:val="0"/>
          <w:marRight w:val="150"/>
          <w:marTop w:val="0"/>
          <w:marBottom w:val="75"/>
          <w:divBdr>
            <w:top w:val="none" w:sz="0" w:space="0" w:color="auto"/>
            <w:left w:val="none" w:sz="0" w:space="0" w:color="auto"/>
            <w:bottom w:val="none" w:sz="0" w:space="0" w:color="auto"/>
            <w:right w:val="none" w:sz="0" w:space="0" w:color="auto"/>
          </w:divBdr>
        </w:div>
        <w:div w:id="665012895">
          <w:marLeft w:val="0"/>
          <w:marRight w:val="150"/>
          <w:marTop w:val="150"/>
          <w:marBottom w:val="150"/>
          <w:divBdr>
            <w:top w:val="none" w:sz="0" w:space="0" w:color="auto"/>
            <w:left w:val="none" w:sz="0" w:space="0" w:color="auto"/>
            <w:bottom w:val="none" w:sz="0" w:space="0" w:color="auto"/>
            <w:right w:val="none" w:sz="0" w:space="0" w:color="auto"/>
          </w:divBdr>
        </w:div>
        <w:div w:id="1704861164">
          <w:marLeft w:val="0"/>
          <w:marRight w:val="150"/>
          <w:marTop w:val="0"/>
          <w:marBottom w:val="0"/>
          <w:divBdr>
            <w:top w:val="none" w:sz="0" w:space="0" w:color="auto"/>
            <w:left w:val="none" w:sz="0" w:space="0" w:color="auto"/>
            <w:bottom w:val="none" w:sz="0" w:space="0" w:color="auto"/>
            <w:right w:val="none" w:sz="0" w:space="0" w:color="auto"/>
          </w:divBdr>
        </w:div>
      </w:divsChild>
    </w:div>
    <w:div w:id="2143032373">
      <w:bodyDiv w:val="1"/>
      <w:marLeft w:val="0"/>
      <w:marRight w:val="0"/>
      <w:marTop w:val="0"/>
      <w:marBottom w:val="0"/>
      <w:divBdr>
        <w:top w:val="none" w:sz="0" w:space="0" w:color="auto"/>
        <w:left w:val="none" w:sz="0" w:space="0" w:color="auto"/>
        <w:bottom w:val="none" w:sz="0" w:space="0" w:color="auto"/>
        <w:right w:val="none" w:sz="0" w:space="0" w:color="auto"/>
      </w:divBdr>
      <w:divsChild>
        <w:div w:id="1772045957">
          <w:marLeft w:val="0"/>
          <w:marRight w:val="0"/>
          <w:marTop w:val="0"/>
          <w:marBottom w:val="0"/>
          <w:divBdr>
            <w:top w:val="none" w:sz="0" w:space="0" w:color="auto"/>
            <w:left w:val="none" w:sz="0" w:space="0" w:color="auto"/>
            <w:bottom w:val="none" w:sz="0" w:space="0" w:color="auto"/>
            <w:right w:val="none" w:sz="0" w:space="0" w:color="auto"/>
          </w:divBdr>
        </w:div>
      </w:divsChild>
    </w:div>
    <w:div w:id="2144228885">
      <w:bodyDiv w:val="1"/>
      <w:marLeft w:val="0"/>
      <w:marRight w:val="0"/>
      <w:marTop w:val="0"/>
      <w:marBottom w:val="0"/>
      <w:divBdr>
        <w:top w:val="none" w:sz="0" w:space="0" w:color="auto"/>
        <w:left w:val="none" w:sz="0" w:space="0" w:color="auto"/>
        <w:bottom w:val="none" w:sz="0" w:space="0" w:color="auto"/>
        <w:right w:val="none" w:sz="0" w:space="0" w:color="auto"/>
      </w:divBdr>
      <w:divsChild>
        <w:div w:id="260341115">
          <w:marLeft w:val="0"/>
          <w:marRight w:val="0"/>
          <w:marTop w:val="0"/>
          <w:marBottom w:val="75"/>
          <w:divBdr>
            <w:top w:val="none" w:sz="0" w:space="0" w:color="auto"/>
            <w:left w:val="none" w:sz="0" w:space="0" w:color="auto"/>
            <w:bottom w:val="none" w:sz="0" w:space="0" w:color="auto"/>
            <w:right w:val="none" w:sz="0" w:space="0" w:color="auto"/>
          </w:divBdr>
        </w:div>
      </w:divsChild>
    </w:div>
    <w:div w:id="2144425754">
      <w:bodyDiv w:val="1"/>
      <w:marLeft w:val="0"/>
      <w:marRight w:val="0"/>
      <w:marTop w:val="0"/>
      <w:marBottom w:val="0"/>
      <w:divBdr>
        <w:top w:val="none" w:sz="0" w:space="0" w:color="auto"/>
        <w:left w:val="none" w:sz="0" w:space="0" w:color="auto"/>
        <w:bottom w:val="none" w:sz="0" w:space="0" w:color="auto"/>
        <w:right w:val="none" w:sz="0" w:space="0" w:color="auto"/>
      </w:divBdr>
      <w:divsChild>
        <w:div w:id="946352585">
          <w:marLeft w:val="0"/>
          <w:marRight w:val="0"/>
          <w:marTop w:val="0"/>
          <w:marBottom w:val="300"/>
          <w:divBdr>
            <w:top w:val="none" w:sz="0" w:space="0" w:color="auto"/>
            <w:left w:val="none" w:sz="0" w:space="0" w:color="auto"/>
            <w:bottom w:val="none" w:sz="0" w:space="0" w:color="auto"/>
            <w:right w:val="none" w:sz="0" w:space="0" w:color="auto"/>
          </w:divBdr>
        </w:div>
      </w:divsChild>
    </w:div>
    <w:div w:id="2144612311">
      <w:bodyDiv w:val="1"/>
      <w:marLeft w:val="0"/>
      <w:marRight w:val="0"/>
      <w:marTop w:val="0"/>
      <w:marBottom w:val="0"/>
      <w:divBdr>
        <w:top w:val="none" w:sz="0" w:space="0" w:color="auto"/>
        <w:left w:val="none" w:sz="0" w:space="0" w:color="auto"/>
        <w:bottom w:val="none" w:sz="0" w:space="0" w:color="auto"/>
        <w:right w:val="none" w:sz="0" w:space="0" w:color="auto"/>
      </w:divBdr>
      <w:divsChild>
        <w:div w:id="1298678169">
          <w:marLeft w:val="0"/>
          <w:marRight w:val="150"/>
          <w:marTop w:val="0"/>
          <w:marBottom w:val="75"/>
          <w:divBdr>
            <w:top w:val="none" w:sz="0" w:space="0" w:color="auto"/>
            <w:left w:val="none" w:sz="0" w:space="0" w:color="auto"/>
            <w:bottom w:val="none" w:sz="0" w:space="0" w:color="auto"/>
            <w:right w:val="none" w:sz="0" w:space="0" w:color="auto"/>
          </w:divBdr>
        </w:div>
        <w:div w:id="431895871">
          <w:marLeft w:val="0"/>
          <w:marRight w:val="150"/>
          <w:marTop w:val="150"/>
          <w:marBottom w:val="150"/>
          <w:divBdr>
            <w:top w:val="none" w:sz="0" w:space="0" w:color="auto"/>
            <w:left w:val="none" w:sz="0" w:space="0" w:color="auto"/>
            <w:bottom w:val="none" w:sz="0" w:space="0" w:color="auto"/>
            <w:right w:val="none" w:sz="0" w:space="0" w:color="auto"/>
          </w:divBdr>
        </w:div>
        <w:div w:id="1448425232">
          <w:marLeft w:val="0"/>
          <w:marRight w:val="150"/>
          <w:marTop w:val="0"/>
          <w:marBottom w:val="0"/>
          <w:divBdr>
            <w:top w:val="none" w:sz="0" w:space="0" w:color="auto"/>
            <w:left w:val="none" w:sz="0" w:space="0" w:color="auto"/>
            <w:bottom w:val="none" w:sz="0" w:space="0" w:color="auto"/>
            <w:right w:val="none" w:sz="0" w:space="0" w:color="auto"/>
          </w:divBdr>
        </w:div>
      </w:divsChild>
    </w:div>
    <w:div w:id="2145148503">
      <w:bodyDiv w:val="1"/>
      <w:marLeft w:val="0"/>
      <w:marRight w:val="0"/>
      <w:marTop w:val="0"/>
      <w:marBottom w:val="0"/>
      <w:divBdr>
        <w:top w:val="none" w:sz="0" w:space="0" w:color="auto"/>
        <w:left w:val="none" w:sz="0" w:space="0" w:color="auto"/>
        <w:bottom w:val="none" w:sz="0" w:space="0" w:color="auto"/>
        <w:right w:val="none" w:sz="0" w:space="0" w:color="auto"/>
      </w:divBdr>
      <w:divsChild>
        <w:div w:id="1382173796">
          <w:marLeft w:val="0"/>
          <w:marRight w:val="150"/>
          <w:marTop w:val="0"/>
          <w:marBottom w:val="75"/>
          <w:divBdr>
            <w:top w:val="none" w:sz="0" w:space="0" w:color="auto"/>
            <w:left w:val="none" w:sz="0" w:space="0" w:color="auto"/>
            <w:bottom w:val="none" w:sz="0" w:space="0" w:color="auto"/>
            <w:right w:val="none" w:sz="0" w:space="0" w:color="auto"/>
          </w:divBdr>
        </w:div>
        <w:div w:id="1122503594">
          <w:marLeft w:val="0"/>
          <w:marRight w:val="150"/>
          <w:marTop w:val="150"/>
          <w:marBottom w:val="150"/>
          <w:divBdr>
            <w:top w:val="none" w:sz="0" w:space="0" w:color="auto"/>
            <w:left w:val="none" w:sz="0" w:space="0" w:color="auto"/>
            <w:bottom w:val="none" w:sz="0" w:space="0" w:color="auto"/>
            <w:right w:val="none" w:sz="0" w:space="0" w:color="auto"/>
          </w:divBdr>
        </w:div>
        <w:div w:id="2008054569">
          <w:marLeft w:val="0"/>
          <w:marRight w:val="150"/>
          <w:marTop w:val="0"/>
          <w:marBottom w:val="0"/>
          <w:divBdr>
            <w:top w:val="none" w:sz="0" w:space="0" w:color="auto"/>
            <w:left w:val="none" w:sz="0" w:space="0" w:color="auto"/>
            <w:bottom w:val="none" w:sz="0" w:space="0" w:color="auto"/>
            <w:right w:val="none" w:sz="0" w:space="0" w:color="auto"/>
          </w:divBdr>
        </w:div>
      </w:divsChild>
    </w:div>
    <w:div w:id="2145342040">
      <w:bodyDiv w:val="1"/>
      <w:marLeft w:val="0"/>
      <w:marRight w:val="0"/>
      <w:marTop w:val="0"/>
      <w:marBottom w:val="0"/>
      <w:divBdr>
        <w:top w:val="none" w:sz="0" w:space="0" w:color="auto"/>
        <w:left w:val="none" w:sz="0" w:space="0" w:color="auto"/>
        <w:bottom w:val="none" w:sz="0" w:space="0" w:color="auto"/>
        <w:right w:val="none" w:sz="0" w:space="0" w:color="auto"/>
      </w:divBdr>
      <w:divsChild>
        <w:div w:id="1706834781">
          <w:marLeft w:val="0"/>
          <w:marRight w:val="375"/>
          <w:marTop w:val="0"/>
          <w:marBottom w:val="0"/>
          <w:divBdr>
            <w:top w:val="none" w:sz="0" w:space="0" w:color="auto"/>
            <w:left w:val="none" w:sz="0" w:space="0" w:color="auto"/>
            <w:bottom w:val="none" w:sz="0" w:space="0" w:color="auto"/>
            <w:right w:val="none" w:sz="0" w:space="0" w:color="auto"/>
          </w:divBdr>
        </w:div>
        <w:div w:id="13769947">
          <w:marLeft w:val="0"/>
          <w:marRight w:val="0"/>
          <w:marTop w:val="0"/>
          <w:marBottom w:val="0"/>
          <w:divBdr>
            <w:top w:val="none" w:sz="0" w:space="0" w:color="auto"/>
            <w:left w:val="none" w:sz="0" w:space="0" w:color="auto"/>
            <w:bottom w:val="none" w:sz="0" w:space="0" w:color="auto"/>
            <w:right w:val="none" w:sz="0" w:space="0" w:color="auto"/>
          </w:divBdr>
        </w:div>
      </w:divsChild>
    </w:div>
    <w:div w:id="2145583948">
      <w:bodyDiv w:val="1"/>
      <w:marLeft w:val="0"/>
      <w:marRight w:val="0"/>
      <w:marTop w:val="0"/>
      <w:marBottom w:val="0"/>
      <w:divBdr>
        <w:top w:val="none" w:sz="0" w:space="0" w:color="auto"/>
        <w:left w:val="none" w:sz="0" w:space="0" w:color="auto"/>
        <w:bottom w:val="none" w:sz="0" w:space="0" w:color="auto"/>
        <w:right w:val="none" w:sz="0" w:space="0" w:color="auto"/>
      </w:divBdr>
      <w:divsChild>
        <w:div w:id="531263371">
          <w:marLeft w:val="0"/>
          <w:marRight w:val="0"/>
          <w:marTop w:val="0"/>
          <w:marBottom w:val="150"/>
          <w:divBdr>
            <w:top w:val="none" w:sz="0" w:space="0" w:color="auto"/>
            <w:left w:val="none" w:sz="0" w:space="0" w:color="auto"/>
            <w:bottom w:val="none" w:sz="0" w:space="0" w:color="auto"/>
            <w:right w:val="none" w:sz="0" w:space="0" w:color="auto"/>
          </w:divBdr>
          <w:divsChild>
            <w:div w:id="2102792061">
              <w:marLeft w:val="0"/>
              <w:marRight w:val="0"/>
              <w:marTop w:val="0"/>
              <w:marBottom w:val="0"/>
              <w:divBdr>
                <w:top w:val="none" w:sz="0" w:space="0" w:color="auto"/>
                <w:left w:val="none" w:sz="0" w:space="0" w:color="auto"/>
                <w:bottom w:val="none" w:sz="0" w:space="0" w:color="auto"/>
                <w:right w:val="none" w:sz="0" w:space="0" w:color="auto"/>
              </w:divBdr>
              <w:divsChild>
                <w:div w:id="910651219">
                  <w:marLeft w:val="0"/>
                  <w:marRight w:val="150"/>
                  <w:marTop w:val="0"/>
                  <w:marBottom w:val="0"/>
                  <w:divBdr>
                    <w:top w:val="none" w:sz="0" w:space="0" w:color="auto"/>
                    <w:left w:val="none" w:sz="0" w:space="0" w:color="auto"/>
                    <w:bottom w:val="none" w:sz="0" w:space="0" w:color="auto"/>
                    <w:right w:val="none" w:sz="0" w:space="0" w:color="auto"/>
                  </w:divBdr>
                </w:div>
                <w:div w:id="1833642711">
                  <w:marLeft w:val="0"/>
                  <w:marRight w:val="150"/>
                  <w:marTop w:val="0"/>
                  <w:marBottom w:val="0"/>
                  <w:divBdr>
                    <w:top w:val="none" w:sz="0" w:space="0" w:color="auto"/>
                    <w:left w:val="none" w:sz="0" w:space="0" w:color="auto"/>
                    <w:bottom w:val="none" w:sz="0" w:space="0" w:color="auto"/>
                    <w:right w:val="none" w:sz="0" w:space="0" w:color="auto"/>
                  </w:divBdr>
                </w:div>
              </w:divsChild>
            </w:div>
            <w:div w:id="1286542328">
              <w:marLeft w:val="0"/>
              <w:marRight w:val="0"/>
              <w:marTop w:val="0"/>
              <w:marBottom w:val="0"/>
              <w:divBdr>
                <w:top w:val="none" w:sz="0" w:space="0" w:color="auto"/>
                <w:left w:val="none" w:sz="0" w:space="0" w:color="auto"/>
                <w:bottom w:val="none" w:sz="0" w:space="0" w:color="auto"/>
                <w:right w:val="none" w:sz="0" w:space="0" w:color="auto"/>
              </w:divBdr>
              <w:divsChild>
                <w:div w:id="1508519731">
                  <w:marLeft w:val="0"/>
                  <w:marRight w:val="0"/>
                  <w:marTop w:val="0"/>
                  <w:marBottom w:val="0"/>
                  <w:divBdr>
                    <w:top w:val="none" w:sz="0" w:space="0" w:color="auto"/>
                    <w:left w:val="none" w:sz="0" w:space="0" w:color="auto"/>
                    <w:bottom w:val="none" w:sz="0" w:space="0" w:color="auto"/>
                    <w:right w:val="none" w:sz="0" w:space="0" w:color="auto"/>
                  </w:divBdr>
                  <w:divsChild>
                    <w:div w:id="1221553775">
                      <w:marLeft w:val="0"/>
                      <w:marRight w:val="0"/>
                      <w:marTop w:val="0"/>
                      <w:marBottom w:val="0"/>
                      <w:divBdr>
                        <w:top w:val="none" w:sz="0" w:space="0" w:color="auto"/>
                        <w:left w:val="none" w:sz="0" w:space="0" w:color="auto"/>
                        <w:bottom w:val="none" w:sz="0" w:space="0" w:color="auto"/>
                        <w:right w:val="none" w:sz="0" w:space="0" w:color="auto"/>
                      </w:divBdr>
                      <w:divsChild>
                        <w:div w:id="861674259">
                          <w:marLeft w:val="0"/>
                          <w:marRight w:val="0"/>
                          <w:marTop w:val="0"/>
                          <w:marBottom w:val="0"/>
                          <w:divBdr>
                            <w:top w:val="none" w:sz="0" w:space="0" w:color="auto"/>
                            <w:left w:val="none" w:sz="0" w:space="0" w:color="auto"/>
                            <w:bottom w:val="none" w:sz="0" w:space="0" w:color="auto"/>
                            <w:right w:val="none" w:sz="0" w:space="0" w:color="auto"/>
                          </w:divBdr>
                        </w:div>
                      </w:divsChild>
                    </w:div>
                    <w:div w:id="1105149727">
                      <w:marLeft w:val="0"/>
                      <w:marRight w:val="135"/>
                      <w:marTop w:val="0"/>
                      <w:marBottom w:val="0"/>
                      <w:divBdr>
                        <w:top w:val="none" w:sz="0" w:space="0" w:color="auto"/>
                        <w:left w:val="none" w:sz="0" w:space="0" w:color="auto"/>
                        <w:bottom w:val="none" w:sz="0" w:space="0" w:color="auto"/>
                        <w:right w:val="none" w:sz="0" w:space="0" w:color="auto"/>
                      </w:divBdr>
                    </w:div>
                    <w:div w:id="3879178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73384">
          <w:marLeft w:val="0"/>
          <w:marRight w:val="0"/>
          <w:marTop w:val="0"/>
          <w:marBottom w:val="0"/>
          <w:divBdr>
            <w:top w:val="none" w:sz="0" w:space="0" w:color="auto"/>
            <w:left w:val="none" w:sz="0" w:space="0" w:color="auto"/>
            <w:bottom w:val="none" w:sz="0" w:space="0" w:color="auto"/>
            <w:right w:val="none" w:sz="0" w:space="0" w:color="auto"/>
          </w:divBdr>
          <w:divsChild>
            <w:div w:id="1973827512">
              <w:marLeft w:val="0"/>
              <w:marRight w:val="0"/>
              <w:marTop w:val="0"/>
              <w:marBottom w:val="0"/>
              <w:divBdr>
                <w:top w:val="none" w:sz="0" w:space="0" w:color="auto"/>
                <w:left w:val="none" w:sz="0" w:space="0" w:color="auto"/>
                <w:bottom w:val="none" w:sz="0" w:space="0" w:color="auto"/>
                <w:right w:val="none" w:sz="0" w:space="0" w:color="auto"/>
              </w:divBdr>
              <w:divsChild>
                <w:div w:id="1100377192">
                  <w:marLeft w:val="0"/>
                  <w:marRight w:val="0"/>
                  <w:marTop w:val="0"/>
                  <w:marBottom w:val="0"/>
                  <w:divBdr>
                    <w:top w:val="none" w:sz="0" w:space="0" w:color="auto"/>
                    <w:left w:val="none" w:sz="0" w:space="0" w:color="auto"/>
                    <w:bottom w:val="none" w:sz="0" w:space="0" w:color="auto"/>
                    <w:right w:val="none" w:sz="0" w:space="0" w:color="auto"/>
                  </w:divBdr>
                </w:div>
              </w:divsChild>
            </w:div>
            <w:div w:id="1695232657">
              <w:marLeft w:val="0"/>
              <w:marRight w:val="0"/>
              <w:marTop w:val="375"/>
              <w:marBottom w:val="0"/>
              <w:divBdr>
                <w:top w:val="none" w:sz="0" w:space="0" w:color="auto"/>
                <w:left w:val="none" w:sz="0" w:space="0" w:color="auto"/>
                <w:bottom w:val="none" w:sz="0" w:space="0" w:color="auto"/>
                <w:right w:val="none" w:sz="0" w:space="0" w:color="auto"/>
              </w:divBdr>
              <w:divsChild>
                <w:div w:id="397947853">
                  <w:marLeft w:val="0"/>
                  <w:marRight w:val="0"/>
                  <w:marTop w:val="0"/>
                  <w:marBottom w:val="0"/>
                  <w:divBdr>
                    <w:top w:val="none" w:sz="0" w:space="0" w:color="auto"/>
                    <w:left w:val="none" w:sz="0" w:space="0" w:color="auto"/>
                    <w:bottom w:val="none" w:sz="0" w:space="0" w:color="auto"/>
                    <w:right w:val="none" w:sz="0" w:space="0" w:color="auto"/>
                  </w:divBdr>
                  <w:divsChild>
                    <w:div w:id="36190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7380">
              <w:marLeft w:val="0"/>
              <w:marRight w:val="0"/>
              <w:marTop w:val="375"/>
              <w:marBottom w:val="0"/>
              <w:divBdr>
                <w:top w:val="none" w:sz="0" w:space="0" w:color="auto"/>
                <w:left w:val="none" w:sz="0" w:space="0" w:color="auto"/>
                <w:bottom w:val="none" w:sz="0" w:space="0" w:color="auto"/>
                <w:right w:val="none" w:sz="0" w:space="0" w:color="auto"/>
              </w:divBdr>
              <w:divsChild>
                <w:div w:id="1888450689">
                  <w:marLeft w:val="0"/>
                  <w:marRight w:val="0"/>
                  <w:marTop w:val="0"/>
                  <w:marBottom w:val="0"/>
                  <w:divBdr>
                    <w:top w:val="none" w:sz="0" w:space="0" w:color="auto"/>
                    <w:left w:val="none" w:sz="0" w:space="0" w:color="auto"/>
                    <w:bottom w:val="none" w:sz="0" w:space="0" w:color="auto"/>
                    <w:right w:val="none" w:sz="0" w:space="0" w:color="auto"/>
                  </w:divBdr>
                </w:div>
              </w:divsChild>
            </w:div>
            <w:div w:id="2143035746">
              <w:marLeft w:val="0"/>
              <w:marRight w:val="0"/>
              <w:marTop w:val="225"/>
              <w:marBottom w:val="0"/>
              <w:divBdr>
                <w:top w:val="none" w:sz="0" w:space="0" w:color="auto"/>
                <w:left w:val="none" w:sz="0" w:space="0" w:color="auto"/>
                <w:bottom w:val="none" w:sz="0" w:space="0" w:color="auto"/>
                <w:right w:val="none" w:sz="0" w:space="0" w:color="auto"/>
              </w:divBdr>
              <w:divsChild>
                <w:div w:id="516848245">
                  <w:marLeft w:val="0"/>
                  <w:marRight w:val="0"/>
                  <w:marTop w:val="0"/>
                  <w:marBottom w:val="0"/>
                  <w:divBdr>
                    <w:top w:val="none" w:sz="0" w:space="0" w:color="auto"/>
                    <w:left w:val="none" w:sz="0" w:space="0" w:color="auto"/>
                    <w:bottom w:val="none" w:sz="0" w:space="0" w:color="auto"/>
                    <w:right w:val="none" w:sz="0" w:space="0" w:color="auto"/>
                  </w:divBdr>
                  <w:divsChild>
                    <w:div w:id="1709723354">
                      <w:marLeft w:val="0"/>
                      <w:marRight w:val="0"/>
                      <w:marTop w:val="0"/>
                      <w:marBottom w:val="0"/>
                      <w:divBdr>
                        <w:top w:val="single" w:sz="6" w:space="0" w:color="D9D9D9"/>
                        <w:left w:val="none" w:sz="0" w:space="0" w:color="auto"/>
                        <w:bottom w:val="single" w:sz="6" w:space="0" w:color="D9D9D9"/>
                        <w:right w:val="none" w:sz="0" w:space="0" w:color="auto"/>
                      </w:divBdr>
                      <w:divsChild>
                        <w:div w:id="1474369440">
                          <w:marLeft w:val="0"/>
                          <w:marRight w:val="0"/>
                          <w:marTop w:val="0"/>
                          <w:marBottom w:val="0"/>
                          <w:divBdr>
                            <w:top w:val="none" w:sz="0" w:space="0" w:color="auto"/>
                            <w:left w:val="none" w:sz="0" w:space="0" w:color="auto"/>
                            <w:bottom w:val="none" w:sz="0" w:space="0" w:color="auto"/>
                            <w:right w:val="none" w:sz="0" w:space="0" w:color="auto"/>
                          </w:divBdr>
                          <w:divsChild>
                            <w:div w:id="1443693247">
                              <w:marLeft w:val="0"/>
                              <w:marRight w:val="0"/>
                              <w:marTop w:val="0"/>
                              <w:marBottom w:val="0"/>
                              <w:divBdr>
                                <w:top w:val="none" w:sz="0" w:space="0" w:color="auto"/>
                                <w:left w:val="none" w:sz="0" w:space="0" w:color="auto"/>
                                <w:bottom w:val="none" w:sz="0" w:space="0" w:color="auto"/>
                                <w:right w:val="none" w:sz="0" w:space="0" w:color="auto"/>
                              </w:divBdr>
                              <w:divsChild>
                                <w:div w:id="1373923074">
                                  <w:marLeft w:val="0"/>
                                  <w:marRight w:val="0"/>
                                  <w:marTop w:val="0"/>
                                  <w:marBottom w:val="0"/>
                                  <w:divBdr>
                                    <w:top w:val="none" w:sz="0" w:space="0" w:color="auto"/>
                                    <w:left w:val="none" w:sz="0" w:space="0" w:color="auto"/>
                                    <w:bottom w:val="none" w:sz="0" w:space="0" w:color="auto"/>
                                    <w:right w:val="none" w:sz="0" w:space="0" w:color="auto"/>
                                  </w:divBdr>
                                  <w:divsChild>
                                    <w:div w:id="1549149916">
                                      <w:marLeft w:val="0"/>
                                      <w:marRight w:val="0"/>
                                      <w:marTop w:val="0"/>
                                      <w:marBottom w:val="0"/>
                                      <w:divBdr>
                                        <w:top w:val="none" w:sz="0" w:space="0" w:color="auto"/>
                                        <w:left w:val="none" w:sz="0" w:space="0" w:color="auto"/>
                                        <w:bottom w:val="none" w:sz="0" w:space="0" w:color="auto"/>
                                        <w:right w:val="none" w:sz="0" w:space="0" w:color="auto"/>
                                      </w:divBdr>
                                      <w:divsChild>
                                        <w:div w:id="2013410120">
                                          <w:marLeft w:val="0"/>
                                          <w:marRight w:val="0"/>
                                          <w:marTop w:val="0"/>
                                          <w:marBottom w:val="0"/>
                                          <w:divBdr>
                                            <w:top w:val="none" w:sz="0" w:space="0" w:color="auto"/>
                                            <w:left w:val="none" w:sz="0" w:space="0" w:color="auto"/>
                                            <w:bottom w:val="none" w:sz="0" w:space="0" w:color="auto"/>
                                            <w:right w:val="none" w:sz="0" w:space="0" w:color="auto"/>
                                          </w:divBdr>
                                          <w:divsChild>
                                            <w:div w:id="862018856">
                                              <w:marLeft w:val="0"/>
                                              <w:marRight w:val="0"/>
                                              <w:marTop w:val="0"/>
                                              <w:marBottom w:val="0"/>
                                              <w:divBdr>
                                                <w:top w:val="none" w:sz="0" w:space="0" w:color="auto"/>
                                                <w:left w:val="none" w:sz="0" w:space="0" w:color="auto"/>
                                                <w:bottom w:val="none" w:sz="0" w:space="0" w:color="auto"/>
                                                <w:right w:val="none" w:sz="0" w:space="0" w:color="auto"/>
                                              </w:divBdr>
                                              <w:divsChild>
                                                <w:div w:id="1468353736">
                                                  <w:marLeft w:val="0"/>
                                                  <w:marRight w:val="0"/>
                                                  <w:marTop w:val="0"/>
                                                  <w:marBottom w:val="0"/>
                                                  <w:divBdr>
                                                    <w:top w:val="none" w:sz="0" w:space="0" w:color="auto"/>
                                                    <w:left w:val="none" w:sz="0" w:space="0" w:color="auto"/>
                                                    <w:bottom w:val="none" w:sz="0" w:space="0" w:color="auto"/>
                                                    <w:right w:val="none" w:sz="0" w:space="0" w:color="auto"/>
                                                  </w:divBdr>
                                                  <w:divsChild>
                                                    <w:div w:id="1688633021">
                                                      <w:marLeft w:val="0"/>
                                                      <w:marRight w:val="0"/>
                                                      <w:marTop w:val="0"/>
                                                      <w:marBottom w:val="0"/>
                                                      <w:divBdr>
                                                        <w:top w:val="none" w:sz="0" w:space="0" w:color="auto"/>
                                                        <w:left w:val="none" w:sz="0" w:space="0" w:color="auto"/>
                                                        <w:bottom w:val="none" w:sz="0" w:space="0" w:color="auto"/>
                                                        <w:right w:val="none" w:sz="0" w:space="0" w:color="auto"/>
                                                      </w:divBdr>
                                                      <w:divsChild>
                                                        <w:div w:id="558251602">
                                                          <w:marLeft w:val="0"/>
                                                          <w:marRight w:val="0"/>
                                                          <w:marTop w:val="0"/>
                                                          <w:marBottom w:val="0"/>
                                                          <w:divBdr>
                                                            <w:top w:val="none" w:sz="0" w:space="0" w:color="auto"/>
                                                            <w:left w:val="none" w:sz="0" w:space="0" w:color="auto"/>
                                                            <w:bottom w:val="none" w:sz="0" w:space="0" w:color="auto"/>
                                                            <w:right w:val="none" w:sz="0" w:space="0" w:color="auto"/>
                                                          </w:divBdr>
                                                          <w:divsChild>
                                                            <w:div w:id="758864513">
                                                              <w:marLeft w:val="0"/>
                                                              <w:marRight w:val="0"/>
                                                              <w:marTop w:val="0"/>
                                                              <w:marBottom w:val="0"/>
                                                              <w:divBdr>
                                                                <w:top w:val="none" w:sz="0" w:space="0" w:color="auto"/>
                                                                <w:left w:val="none" w:sz="0" w:space="0" w:color="auto"/>
                                                                <w:bottom w:val="none" w:sz="0" w:space="0" w:color="auto"/>
                                                                <w:right w:val="none" w:sz="0" w:space="0" w:color="auto"/>
                                                              </w:divBdr>
                                                              <w:divsChild>
                                                                <w:div w:id="1698965748">
                                                                  <w:marLeft w:val="0"/>
                                                                  <w:marRight w:val="0"/>
                                                                  <w:marTop w:val="0"/>
                                                                  <w:marBottom w:val="0"/>
                                                                  <w:divBdr>
                                                                    <w:top w:val="none" w:sz="0" w:space="0" w:color="auto"/>
                                                                    <w:left w:val="none" w:sz="0" w:space="0" w:color="auto"/>
                                                                    <w:bottom w:val="none" w:sz="0" w:space="0" w:color="auto"/>
                                                                    <w:right w:val="none" w:sz="0" w:space="0" w:color="auto"/>
                                                                  </w:divBdr>
                                                                  <w:divsChild>
                                                                    <w:div w:id="1941912593">
                                                                      <w:marLeft w:val="0"/>
                                                                      <w:marRight w:val="0"/>
                                                                      <w:marTop w:val="0"/>
                                                                      <w:marBottom w:val="0"/>
                                                                      <w:divBdr>
                                                                        <w:top w:val="none" w:sz="0" w:space="0" w:color="auto"/>
                                                                        <w:left w:val="none" w:sz="0" w:space="0" w:color="auto"/>
                                                                        <w:bottom w:val="none" w:sz="0" w:space="0" w:color="auto"/>
                                                                        <w:right w:val="none" w:sz="0" w:space="0" w:color="auto"/>
                                                                      </w:divBdr>
                                                                      <w:divsChild>
                                                                        <w:div w:id="1376008666">
                                                                          <w:marLeft w:val="0"/>
                                                                          <w:marRight w:val="0"/>
                                                                          <w:marTop w:val="0"/>
                                                                          <w:marBottom w:val="0"/>
                                                                          <w:divBdr>
                                                                            <w:top w:val="none" w:sz="0" w:space="0" w:color="auto"/>
                                                                            <w:left w:val="none" w:sz="0" w:space="0" w:color="auto"/>
                                                                            <w:bottom w:val="none" w:sz="0" w:space="0" w:color="auto"/>
                                                                            <w:right w:val="none" w:sz="0" w:space="0" w:color="auto"/>
                                                                          </w:divBdr>
                                                                          <w:divsChild>
                                                                            <w:div w:id="11691784">
                                                                              <w:marLeft w:val="0"/>
                                                                              <w:marRight w:val="0"/>
                                                                              <w:marTop w:val="0"/>
                                                                              <w:marBottom w:val="0"/>
                                                                              <w:divBdr>
                                                                                <w:top w:val="none" w:sz="0" w:space="0" w:color="auto"/>
                                                                                <w:left w:val="none" w:sz="0" w:space="0" w:color="auto"/>
                                                                                <w:bottom w:val="none" w:sz="0" w:space="0" w:color="auto"/>
                                                                                <w:right w:val="none" w:sz="0" w:space="0" w:color="auto"/>
                                                                              </w:divBdr>
                                                                              <w:divsChild>
                                                                                <w:div w:id="1511338574">
                                                                                  <w:marLeft w:val="0"/>
                                                                                  <w:marRight w:val="0"/>
                                                                                  <w:marTop w:val="0"/>
                                                                                  <w:marBottom w:val="330"/>
                                                                                  <w:divBdr>
                                                                                    <w:top w:val="none" w:sz="0" w:space="0" w:color="auto"/>
                                                                                    <w:left w:val="none" w:sz="0" w:space="0" w:color="auto"/>
                                                                                    <w:bottom w:val="none" w:sz="0" w:space="0" w:color="auto"/>
                                                                                    <w:right w:val="none" w:sz="0" w:space="0" w:color="auto"/>
                                                                                  </w:divBdr>
                                                                                  <w:divsChild>
                                                                                    <w:div w:id="1934166586">
                                                                                      <w:marLeft w:val="0"/>
                                                                                      <w:marRight w:val="0"/>
                                                                                      <w:marTop w:val="0"/>
                                                                                      <w:marBottom w:val="0"/>
                                                                                      <w:divBdr>
                                                                                        <w:top w:val="none" w:sz="0" w:space="0" w:color="auto"/>
                                                                                        <w:left w:val="none" w:sz="0" w:space="0" w:color="auto"/>
                                                                                        <w:bottom w:val="none" w:sz="0" w:space="0" w:color="auto"/>
                                                                                        <w:right w:val="none" w:sz="0" w:space="0" w:color="auto"/>
                                                                                      </w:divBdr>
                                                                                      <w:divsChild>
                                                                                        <w:div w:id="1995138588">
                                                                                          <w:marLeft w:val="0"/>
                                                                                          <w:marRight w:val="0"/>
                                                                                          <w:marTop w:val="0"/>
                                                                                          <w:marBottom w:val="0"/>
                                                                                          <w:divBdr>
                                                                                            <w:top w:val="none" w:sz="0" w:space="0" w:color="auto"/>
                                                                                            <w:left w:val="none" w:sz="0" w:space="0" w:color="auto"/>
                                                                                            <w:bottom w:val="none" w:sz="0" w:space="0" w:color="auto"/>
                                                                                            <w:right w:val="none" w:sz="0" w:space="0" w:color="auto"/>
                                                                                          </w:divBdr>
                                                                                          <w:divsChild>
                                                                                            <w:div w:id="2076275503">
                                                                                              <w:marLeft w:val="0"/>
                                                                                              <w:marRight w:val="0"/>
                                                                                              <w:marTop w:val="0"/>
                                                                                              <w:marBottom w:val="0"/>
                                                                                              <w:divBdr>
                                                                                                <w:top w:val="none" w:sz="0" w:space="0" w:color="auto"/>
                                                                                                <w:left w:val="none" w:sz="0" w:space="0" w:color="auto"/>
                                                                                                <w:bottom w:val="none" w:sz="0" w:space="0" w:color="auto"/>
                                                                                                <w:right w:val="none" w:sz="0" w:space="0" w:color="auto"/>
                                                                                              </w:divBdr>
                                                                                              <w:divsChild>
                                                                                                <w:div w:id="1261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39578">
                                                                                  <w:marLeft w:val="0"/>
                                                                                  <w:marRight w:val="0"/>
                                                                                  <w:marTop w:val="0"/>
                                                                                  <w:marBottom w:val="0"/>
                                                                                  <w:divBdr>
                                                                                    <w:top w:val="none" w:sz="0" w:space="0" w:color="auto"/>
                                                                                    <w:left w:val="none" w:sz="0" w:space="0" w:color="auto"/>
                                                                                    <w:bottom w:val="none" w:sz="0" w:space="0" w:color="auto"/>
                                                                                    <w:right w:val="none" w:sz="0" w:space="0" w:color="auto"/>
                                                                                  </w:divBdr>
                                                                                </w:div>
                                                                                <w:div w:id="257566526">
                                                                                  <w:marLeft w:val="0"/>
                                                                                  <w:marRight w:val="0"/>
                                                                                  <w:marTop w:val="0"/>
                                                                                  <w:marBottom w:val="0"/>
                                                                                  <w:divBdr>
                                                                                    <w:top w:val="none" w:sz="0" w:space="0" w:color="auto"/>
                                                                                    <w:left w:val="none" w:sz="0" w:space="0" w:color="auto"/>
                                                                                    <w:bottom w:val="none" w:sz="0" w:space="0" w:color="auto"/>
                                                                                    <w:right w:val="none" w:sz="0" w:space="0" w:color="auto"/>
                                                                                  </w:divBdr>
                                                                                </w:div>
                                                                              </w:divsChild>
                                                                            </w:div>
                                                                            <w:div w:id="568540486">
                                                                              <w:marLeft w:val="0"/>
                                                                              <w:marRight w:val="0"/>
                                                                              <w:marTop w:val="0"/>
                                                                              <w:marBottom w:val="0"/>
                                                                              <w:divBdr>
                                                                                <w:top w:val="none" w:sz="0" w:space="0" w:color="auto"/>
                                                                                <w:left w:val="none" w:sz="0" w:space="0" w:color="auto"/>
                                                                                <w:bottom w:val="none" w:sz="0" w:space="0" w:color="auto"/>
                                                                                <w:right w:val="none" w:sz="0" w:space="0" w:color="auto"/>
                                                                              </w:divBdr>
                                                                              <w:divsChild>
                                                                                <w:div w:id="1039932295">
                                                                                  <w:marLeft w:val="0"/>
                                                                                  <w:marRight w:val="0"/>
                                                                                  <w:marTop w:val="0"/>
                                                                                  <w:marBottom w:val="0"/>
                                                                                  <w:divBdr>
                                                                                    <w:top w:val="none" w:sz="0" w:space="0" w:color="auto"/>
                                                                                    <w:left w:val="none" w:sz="0" w:space="0" w:color="auto"/>
                                                                                    <w:bottom w:val="none" w:sz="0" w:space="0" w:color="auto"/>
                                                                                    <w:right w:val="none" w:sz="0" w:space="0" w:color="auto"/>
                                                                                  </w:divBdr>
                                                                                  <w:divsChild>
                                                                                    <w:div w:id="2140033438">
                                                                                      <w:marLeft w:val="0"/>
                                                                                      <w:marRight w:val="0"/>
                                                                                      <w:marTop w:val="0"/>
                                                                                      <w:marBottom w:val="0"/>
                                                                                      <w:divBdr>
                                                                                        <w:top w:val="none" w:sz="0" w:space="0" w:color="auto"/>
                                                                                        <w:left w:val="none" w:sz="0" w:space="0" w:color="auto"/>
                                                                                        <w:bottom w:val="none" w:sz="0" w:space="0" w:color="auto"/>
                                                                                        <w:right w:val="none" w:sz="0" w:space="0" w:color="auto"/>
                                                                                      </w:divBdr>
                                                                                      <w:divsChild>
                                                                                        <w:div w:id="152524803">
                                                                                          <w:marLeft w:val="0"/>
                                                                                          <w:marRight w:val="0"/>
                                                                                          <w:marTop w:val="0"/>
                                                                                          <w:marBottom w:val="0"/>
                                                                                          <w:divBdr>
                                                                                            <w:top w:val="none" w:sz="0" w:space="0" w:color="auto"/>
                                                                                            <w:left w:val="none" w:sz="0" w:space="0" w:color="auto"/>
                                                                                            <w:bottom w:val="none" w:sz="0" w:space="0" w:color="auto"/>
                                                                                            <w:right w:val="none" w:sz="0" w:space="0" w:color="auto"/>
                                                                                          </w:divBdr>
                                                                                          <w:divsChild>
                                                                                            <w:div w:id="809249031">
                                                                                              <w:marLeft w:val="0"/>
                                                                                              <w:marRight w:val="0"/>
                                                                                              <w:marTop w:val="0"/>
                                                                                              <w:marBottom w:val="0"/>
                                                                                              <w:divBdr>
                                                                                                <w:top w:val="none" w:sz="0" w:space="0" w:color="auto"/>
                                                                                                <w:left w:val="none" w:sz="0" w:space="0" w:color="auto"/>
                                                                                                <w:bottom w:val="none" w:sz="0" w:space="0" w:color="auto"/>
                                                                                                <w:right w:val="none" w:sz="0" w:space="0" w:color="auto"/>
                                                                                              </w:divBdr>
                                                                                              <w:divsChild>
                                                                                                <w:div w:id="224532009">
                                                                                                  <w:marLeft w:val="0"/>
                                                                                                  <w:marRight w:val="0"/>
                                                                                                  <w:marTop w:val="0"/>
                                                                                                  <w:marBottom w:val="0"/>
                                                                                                  <w:divBdr>
                                                                                                    <w:top w:val="none" w:sz="0" w:space="0" w:color="auto"/>
                                                                                                    <w:left w:val="none" w:sz="0" w:space="0" w:color="auto"/>
                                                                                                    <w:bottom w:val="none" w:sz="0" w:space="0" w:color="auto"/>
                                                                                                    <w:right w:val="none" w:sz="0" w:space="0" w:color="auto"/>
                                                                                                  </w:divBdr>
                                                                                                  <w:divsChild>
                                                                                                    <w:div w:id="284964808">
                                                                                                      <w:marLeft w:val="0"/>
                                                                                                      <w:marRight w:val="0"/>
                                                                                                      <w:marTop w:val="0"/>
                                                                                                      <w:marBottom w:val="0"/>
                                                                                                      <w:divBdr>
                                                                                                        <w:top w:val="none" w:sz="0" w:space="0" w:color="auto"/>
                                                                                                        <w:left w:val="none" w:sz="0" w:space="0" w:color="auto"/>
                                                                                                        <w:bottom w:val="none" w:sz="0" w:space="0" w:color="auto"/>
                                                                                                        <w:right w:val="none" w:sz="0" w:space="0" w:color="auto"/>
                                                                                                      </w:divBdr>
                                                                                                      <w:divsChild>
                                                                                                        <w:div w:id="1876188764">
                                                                                                          <w:marLeft w:val="0"/>
                                                                                                          <w:marRight w:val="0"/>
                                                                                                          <w:marTop w:val="0"/>
                                                                                                          <w:marBottom w:val="0"/>
                                                                                                          <w:divBdr>
                                                                                                            <w:top w:val="none" w:sz="0" w:space="0" w:color="auto"/>
                                                                                                            <w:left w:val="none" w:sz="0" w:space="0" w:color="auto"/>
                                                                                                            <w:bottom w:val="none" w:sz="0" w:space="0" w:color="auto"/>
                                                                                                            <w:right w:val="none" w:sz="0" w:space="0" w:color="auto"/>
                                                                                                          </w:divBdr>
                                                                                                          <w:divsChild>
                                                                                                            <w:div w:id="2092921794">
                                                                                                              <w:marLeft w:val="0"/>
                                                                                                              <w:marRight w:val="0"/>
                                                                                                              <w:marTop w:val="75"/>
                                                                                                              <w:marBottom w:val="0"/>
                                                                                                              <w:divBdr>
                                                                                                                <w:top w:val="single" w:sz="6" w:space="4" w:color="C8C8C8"/>
                                                                                                                <w:left w:val="single" w:sz="6" w:space="4" w:color="C8C8C8"/>
                                                                                                                <w:bottom w:val="single" w:sz="6" w:space="4" w:color="C8C8C8"/>
                                                                                                                <w:right w:val="single" w:sz="6" w:space="4" w:color="C8C8C8"/>
                                                                                                              </w:divBdr>
                                                                                                            </w:div>
                                                                                                            <w:div w:id="471604776">
                                                                                                              <w:marLeft w:val="0"/>
                                                                                                              <w:marRight w:val="0"/>
                                                                                                              <w:marTop w:val="75"/>
                                                                                                              <w:marBottom w:val="0"/>
                                                                                                              <w:divBdr>
                                                                                                                <w:top w:val="single" w:sz="6" w:space="4" w:color="C8C8C8"/>
                                                                                                                <w:left w:val="single" w:sz="6" w:space="4" w:color="C8C8C8"/>
                                                                                                                <w:bottom w:val="single" w:sz="6" w:space="4" w:color="C8C8C8"/>
                                                                                                                <w:right w:val="single" w:sz="6" w:space="4" w:color="C8C8C8"/>
                                                                                                              </w:divBdr>
                                                                                                            </w:div>
                                                                                                            <w:div w:id="1157039530">
                                                                                                              <w:marLeft w:val="0"/>
                                                                                                              <w:marRight w:val="0"/>
                                                                                                              <w:marTop w:val="75"/>
                                                                                                              <w:marBottom w:val="0"/>
                                                                                                              <w:divBdr>
                                                                                                                <w:top w:val="single" w:sz="6" w:space="4" w:color="C8C8C8"/>
                                                                                                                <w:left w:val="single" w:sz="6" w:space="4" w:color="C8C8C8"/>
                                                                                                                <w:bottom w:val="single" w:sz="6" w:space="4" w:color="C8C8C8"/>
                                                                                                                <w:right w:val="single" w:sz="6" w:space="4" w:color="C8C8C8"/>
                                                                                                              </w:divBdr>
                                                                                                            </w:div>
                                                                                                            <w:div w:id="5200463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464177">
              <w:marLeft w:val="0"/>
              <w:marRight w:val="0"/>
              <w:marTop w:val="225"/>
              <w:marBottom w:val="0"/>
              <w:divBdr>
                <w:top w:val="none" w:sz="0" w:space="0" w:color="auto"/>
                <w:left w:val="none" w:sz="0" w:space="0" w:color="auto"/>
                <w:bottom w:val="none" w:sz="0" w:space="0" w:color="auto"/>
                <w:right w:val="none" w:sz="0" w:space="0" w:color="auto"/>
              </w:divBdr>
              <w:divsChild>
                <w:div w:id="763577664">
                  <w:marLeft w:val="0"/>
                  <w:marRight w:val="0"/>
                  <w:marTop w:val="0"/>
                  <w:marBottom w:val="0"/>
                  <w:divBdr>
                    <w:top w:val="none" w:sz="0" w:space="0" w:color="auto"/>
                    <w:left w:val="none" w:sz="0" w:space="0" w:color="auto"/>
                    <w:bottom w:val="none" w:sz="0" w:space="0" w:color="auto"/>
                    <w:right w:val="none" w:sz="0" w:space="0" w:color="auto"/>
                  </w:divBdr>
                </w:div>
              </w:divsChild>
            </w:div>
            <w:div w:id="1453135518">
              <w:marLeft w:val="0"/>
              <w:marRight w:val="0"/>
              <w:marTop w:val="375"/>
              <w:marBottom w:val="0"/>
              <w:divBdr>
                <w:top w:val="none" w:sz="0" w:space="0" w:color="auto"/>
                <w:left w:val="none" w:sz="0" w:space="0" w:color="auto"/>
                <w:bottom w:val="none" w:sz="0" w:space="0" w:color="auto"/>
                <w:right w:val="none" w:sz="0" w:space="0" w:color="auto"/>
              </w:divBdr>
              <w:divsChild>
                <w:div w:id="888496871">
                  <w:marLeft w:val="0"/>
                  <w:marRight w:val="0"/>
                  <w:marTop w:val="0"/>
                  <w:marBottom w:val="0"/>
                  <w:divBdr>
                    <w:top w:val="none" w:sz="0" w:space="0" w:color="auto"/>
                    <w:left w:val="none" w:sz="0" w:space="0" w:color="auto"/>
                    <w:bottom w:val="none" w:sz="0" w:space="0" w:color="auto"/>
                    <w:right w:val="none" w:sz="0" w:space="0" w:color="auto"/>
                  </w:divBdr>
                  <w:divsChild>
                    <w:div w:id="331494960">
                      <w:marLeft w:val="0"/>
                      <w:marRight w:val="0"/>
                      <w:marTop w:val="0"/>
                      <w:marBottom w:val="0"/>
                      <w:divBdr>
                        <w:top w:val="none" w:sz="0" w:space="0" w:color="auto"/>
                        <w:left w:val="none" w:sz="0" w:space="0" w:color="auto"/>
                        <w:bottom w:val="none" w:sz="0" w:space="0" w:color="auto"/>
                        <w:right w:val="none" w:sz="0" w:space="0" w:color="auto"/>
                      </w:divBdr>
                    </w:div>
                    <w:div w:id="192074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73812">
              <w:marLeft w:val="0"/>
              <w:marRight w:val="0"/>
              <w:marTop w:val="375"/>
              <w:marBottom w:val="0"/>
              <w:divBdr>
                <w:top w:val="none" w:sz="0" w:space="0" w:color="auto"/>
                <w:left w:val="none" w:sz="0" w:space="0" w:color="auto"/>
                <w:bottom w:val="none" w:sz="0" w:space="0" w:color="auto"/>
                <w:right w:val="none" w:sz="0" w:space="0" w:color="auto"/>
              </w:divBdr>
              <w:divsChild>
                <w:div w:id="1217820407">
                  <w:marLeft w:val="0"/>
                  <w:marRight w:val="0"/>
                  <w:marTop w:val="0"/>
                  <w:marBottom w:val="0"/>
                  <w:divBdr>
                    <w:top w:val="none" w:sz="0" w:space="0" w:color="auto"/>
                    <w:left w:val="none" w:sz="0" w:space="0" w:color="auto"/>
                    <w:bottom w:val="none" w:sz="0" w:space="0" w:color="auto"/>
                    <w:right w:val="none" w:sz="0" w:space="0" w:color="auto"/>
                  </w:divBdr>
                </w:div>
              </w:divsChild>
            </w:div>
            <w:div w:id="2143840254">
              <w:marLeft w:val="0"/>
              <w:marRight w:val="0"/>
              <w:marTop w:val="225"/>
              <w:marBottom w:val="0"/>
              <w:divBdr>
                <w:top w:val="none" w:sz="0" w:space="0" w:color="auto"/>
                <w:left w:val="none" w:sz="0" w:space="0" w:color="auto"/>
                <w:bottom w:val="none" w:sz="0" w:space="0" w:color="auto"/>
                <w:right w:val="none" w:sz="0" w:space="0" w:color="auto"/>
              </w:divBdr>
              <w:divsChild>
                <w:div w:id="1430271350">
                  <w:marLeft w:val="0"/>
                  <w:marRight w:val="0"/>
                  <w:marTop w:val="0"/>
                  <w:marBottom w:val="0"/>
                  <w:divBdr>
                    <w:top w:val="none" w:sz="0" w:space="0" w:color="auto"/>
                    <w:left w:val="none" w:sz="0" w:space="0" w:color="auto"/>
                    <w:bottom w:val="none" w:sz="0" w:space="0" w:color="auto"/>
                    <w:right w:val="none" w:sz="0" w:space="0" w:color="auto"/>
                  </w:divBdr>
                </w:div>
              </w:divsChild>
            </w:div>
            <w:div w:id="782962791">
              <w:marLeft w:val="0"/>
              <w:marRight w:val="0"/>
              <w:marTop w:val="225"/>
              <w:marBottom w:val="0"/>
              <w:divBdr>
                <w:top w:val="none" w:sz="0" w:space="0" w:color="auto"/>
                <w:left w:val="none" w:sz="0" w:space="0" w:color="auto"/>
                <w:bottom w:val="none" w:sz="0" w:space="0" w:color="auto"/>
                <w:right w:val="none" w:sz="0" w:space="0" w:color="auto"/>
              </w:divBdr>
              <w:divsChild>
                <w:div w:id="267127106">
                  <w:marLeft w:val="0"/>
                  <w:marRight w:val="0"/>
                  <w:marTop w:val="0"/>
                  <w:marBottom w:val="0"/>
                  <w:divBdr>
                    <w:top w:val="none" w:sz="0" w:space="0" w:color="auto"/>
                    <w:left w:val="none" w:sz="0" w:space="0" w:color="auto"/>
                    <w:bottom w:val="none" w:sz="0" w:space="0" w:color="auto"/>
                    <w:right w:val="none" w:sz="0" w:space="0" w:color="auto"/>
                  </w:divBdr>
                </w:div>
              </w:divsChild>
            </w:div>
            <w:div w:id="599874297">
              <w:marLeft w:val="0"/>
              <w:marRight w:val="0"/>
              <w:marTop w:val="225"/>
              <w:marBottom w:val="0"/>
              <w:divBdr>
                <w:top w:val="none" w:sz="0" w:space="0" w:color="auto"/>
                <w:left w:val="none" w:sz="0" w:space="0" w:color="auto"/>
                <w:bottom w:val="none" w:sz="0" w:space="0" w:color="auto"/>
                <w:right w:val="none" w:sz="0" w:space="0" w:color="auto"/>
              </w:divBdr>
              <w:divsChild>
                <w:div w:id="148570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58255">
      <w:bodyDiv w:val="1"/>
      <w:marLeft w:val="0"/>
      <w:marRight w:val="0"/>
      <w:marTop w:val="0"/>
      <w:marBottom w:val="0"/>
      <w:divBdr>
        <w:top w:val="none" w:sz="0" w:space="0" w:color="auto"/>
        <w:left w:val="none" w:sz="0" w:space="0" w:color="auto"/>
        <w:bottom w:val="none" w:sz="0" w:space="0" w:color="auto"/>
        <w:right w:val="none" w:sz="0" w:space="0" w:color="auto"/>
      </w:divBdr>
      <w:divsChild>
        <w:div w:id="1873765249">
          <w:marLeft w:val="0"/>
          <w:marRight w:val="0"/>
          <w:marTop w:val="0"/>
          <w:marBottom w:val="300"/>
          <w:divBdr>
            <w:top w:val="none" w:sz="0" w:space="0" w:color="auto"/>
            <w:left w:val="none" w:sz="0" w:space="0" w:color="auto"/>
            <w:bottom w:val="none" w:sz="0" w:space="0" w:color="auto"/>
            <w:right w:val="none" w:sz="0" w:space="0" w:color="auto"/>
          </w:divBdr>
        </w:div>
      </w:divsChild>
    </w:div>
    <w:div w:id="2145850280">
      <w:bodyDiv w:val="1"/>
      <w:marLeft w:val="0"/>
      <w:marRight w:val="0"/>
      <w:marTop w:val="0"/>
      <w:marBottom w:val="0"/>
      <w:divBdr>
        <w:top w:val="none" w:sz="0" w:space="0" w:color="auto"/>
        <w:left w:val="none" w:sz="0" w:space="0" w:color="auto"/>
        <w:bottom w:val="none" w:sz="0" w:space="0" w:color="auto"/>
        <w:right w:val="none" w:sz="0" w:space="0" w:color="auto"/>
      </w:divBdr>
      <w:divsChild>
        <w:div w:id="885068991">
          <w:marLeft w:val="0"/>
          <w:marRight w:val="0"/>
          <w:marTop w:val="0"/>
          <w:marBottom w:val="0"/>
          <w:divBdr>
            <w:top w:val="none" w:sz="0" w:space="0" w:color="auto"/>
            <w:left w:val="none" w:sz="0" w:space="0" w:color="auto"/>
            <w:bottom w:val="none" w:sz="0" w:space="0" w:color="auto"/>
            <w:right w:val="none" w:sz="0" w:space="0" w:color="auto"/>
          </w:divBdr>
        </w:div>
      </w:divsChild>
    </w:div>
    <w:div w:id="2146316810">
      <w:bodyDiv w:val="1"/>
      <w:marLeft w:val="0"/>
      <w:marRight w:val="0"/>
      <w:marTop w:val="0"/>
      <w:marBottom w:val="0"/>
      <w:divBdr>
        <w:top w:val="none" w:sz="0" w:space="0" w:color="auto"/>
        <w:left w:val="none" w:sz="0" w:space="0" w:color="auto"/>
        <w:bottom w:val="none" w:sz="0" w:space="0" w:color="auto"/>
        <w:right w:val="none" w:sz="0" w:space="0" w:color="auto"/>
      </w:divBdr>
      <w:divsChild>
        <w:div w:id="1386879121">
          <w:marLeft w:val="0"/>
          <w:marRight w:val="0"/>
          <w:marTop w:val="0"/>
          <w:marBottom w:val="300"/>
          <w:divBdr>
            <w:top w:val="none" w:sz="0" w:space="0" w:color="auto"/>
            <w:left w:val="none" w:sz="0" w:space="0" w:color="auto"/>
            <w:bottom w:val="none" w:sz="0" w:space="0" w:color="auto"/>
            <w:right w:val="none" w:sz="0" w:space="0" w:color="auto"/>
          </w:divBdr>
        </w:div>
      </w:divsChild>
    </w:div>
    <w:div w:id="2146465805">
      <w:bodyDiv w:val="1"/>
      <w:marLeft w:val="0"/>
      <w:marRight w:val="0"/>
      <w:marTop w:val="0"/>
      <w:marBottom w:val="0"/>
      <w:divBdr>
        <w:top w:val="none" w:sz="0" w:space="0" w:color="auto"/>
        <w:left w:val="none" w:sz="0" w:space="0" w:color="auto"/>
        <w:bottom w:val="none" w:sz="0" w:space="0" w:color="auto"/>
        <w:right w:val="none" w:sz="0" w:space="0" w:color="auto"/>
      </w:divBdr>
      <w:divsChild>
        <w:div w:id="28523288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rzrf.ru/publikacii/spisok-bankov-kotoryye-mogut-byt-dopushcheny-k-bankovskomu-soprovozhdeniyu-zastroyshchikov-zhilya" TargetMode="External"/><Relationship Id="rId21" Type="http://schemas.openxmlformats.org/officeDocument/2006/relationships/hyperlink" Target="http://docs.cntd.ru/document/564162530" TargetMode="External"/><Relationship Id="rId42" Type="http://schemas.openxmlformats.org/officeDocument/2006/relationships/hyperlink" Target="https://www.minstroyrf.gov.ru/upload/iblock/9b3/15.11.2021_49637_IF_09.pdf" TargetMode="External"/><Relationship Id="rId63" Type="http://schemas.openxmlformats.org/officeDocument/2006/relationships/hyperlink" Target="http://docs.cntd.ru/document/560537611" TargetMode="External"/><Relationship Id="rId84" Type="http://schemas.openxmlformats.org/officeDocument/2006/relationships/hyperlink" Target="https://erzrf.ru/news/struktury-rosreyestra-otvechayushchiye-za-kadastrovuyu-deyatelnost-budut-obyedineny-v-pao-roskadastr?search=%D0%A0%D0%BE%D1%81%D0%BA%D0%B0%D0%B4%D0%B0%D1%81%D1%82%D1%80" TargetMode="External"/><Relationship Id="rId138" Type="http://schemas.openxmlformats.org/officeDocument/2006/relationships/hyperlink" Target="https://youtu.be/wXWqY-2ONno" TargetMode="External"/><Relationship Id="rId107" Type="http://schemas.openxmlformats.org/officeDocument/2006/relationships/hyperlink" Target="https://erzrf.ru/news/bank-rossii-dolya-prosrochennoy-zadolzhennosti-na-rossiyskom-rynke-ipoteki-minimalnaya-za-vsyu-istoriyu-nablyudeniy--09?search=%D0%BF%D1%80%D0%BE%D1%81%D1%80%D0%BE%D1%87%D0%B5%D0%BD%D0%BD%D0%BE%D0%B9" TargetMode="External"/><Relationship Id="rId11" Type="http://schemas.openxmlformats.org/officeDocument/2006/relationships/hyperlink" Target="https://erzrf.ru/news/pravitelstvo-obyem-vvoda-zhilya-v-strane-i-vydachi-ipoteki-demonstriruyut-grandioznyy-rost-otnositelno-2020-goda?search=%D0%B2%D0%B2%D0%BE%D0%B4" TargetMode="External"/><Relationship Id="rId32" Type="http://schemas.openxmlformats.org/officeDocument/2006/relationships/hyperlink" Target="https://erzrf.ru/news/v-novom-komitete-gosdumy-po-stroitelstvu-i-zhkkh-budet-komu-zamolvit-slovo-za-zastroyshchikov?search=%D0%BA%D0%BE%D0%BC%D0%B8%D1%82%D0%B5%D1%82" TargetMode="External"/><Relationship Id="rId53" Type="http://schemas.openxmlformats.org/officeDocument/2006/relationships/hyperlink" Target="http://ria.ru/location_rossiyskaya-federatsiya/" TargetMode="External"/><Relationship Id="rId74" Type="http://schemas.openxmlformats.org/officeDocument/2006/relationships/hyperlink" Target="http://docs.cntd.ru/document/608777172" TargetMode="External"/><Relationship Id="rId128" Type="http://schemas.openxmlformats.org/officeDocument/2006/relationships/hyperlink" Target="https://erzrf.ru/news/s-1-avgusta-nachali-deystvovat-povyshennyye-nadbavki-k-koeffitsiyentam-riska-po-ipoteke-s-nizkim-pervonachalnym-vznosom?search=%D0%BF%D0%B5%D1%80%D0%B2%D0%BE%D0%BD%D0%B0%D1%87%D0%B0%D0%BB%D1%8C%D0%BD%D1%8B%D0%BC" TargetMode="External"/><Relationship Id="rId149" Type="http://schemas.openxmlformats.org/officeDocument/2006/relationships/header" Target="header1.xml"/><Relationship Id="rId5" Type="http://schemas.openxmlformats.org/officeDocument/2006/relationships/webSettings" Target="webSettings.xml"/><Relationship Id="rId95" Type="http://schemas.openxmlformats.org/officeDocument/2006/relationships/hyperlink" Target="https://erzrf.ru/news/marat-khusnullin-po-itogam-goda-obespechim-rekordnyy-obyem-vvoda--boleye-85-mln-kv-m-zhilya?search=%D1%85%D1%83%D1%81%D0%BD%D1%83" TargetMode="External"/><Relationship Id="rId22" Type="http://schemas.openxmlformats.org/officeDocument/2006/relationships/hyperlink" Target="http://docs.cntd.ru/document/564162530" TargetMode="External"/><Relationship Id="rId27" Type="http://schemas.openxmlformats.org/officeDocument/2006/relationships/hyperlink" Target="http://www.consultant.ru/document/cons_doc_LAW_301603/bdb2754392763f4c0afbdb3bc7ea77ef6a5287c4/" TargetMode="External"/><Relationship Id="rId43" Type="http://schemas.openxmlformats.org/officeDocument/2006/relationships/hyperlink" Target="https://www.minstroyrf.gov.ru/upload/iblock/331/22.11.2021_50934_IF_09.pdf" TargetMode="External"/><Relationship Id="rId48" Type="http://schemas.openxmlformats.org/officeDocument/2006/relationships/hyperlink" Target="https://erzrf.ru/news/zastroyshchikam-s-nizkorentabelnymi-proyektami-gosudarstvo-subsidiruyet-stavki-po-kreditam?search=%D0%BD%D0%B8%D0%B7%D0%BA%D0%BE%D1%80" TargetMode="External"/><Relationship Id="rId64" Type="http://schemas.openxmlformats.org/officeDocument/2006/relationships/hyperlink" Target="http://docs.cntd.ru/document/560537611" TargetMode="External"/><Relationship Id="rId69" Type="http://schemas.openxmlformats.org/officeDocument/2006/relationships/hyperlink" Target="http://docs.cntd.ru/document/726732787" TargetMode="External"/><Relationship Id="rId113" Type="http://schemas.openxmlformats.org/officeDocument/2006/relationships/hyperlink" Target="http://ria.ru/organization_Ministerstvo_stroitelstva_i_ZHKKH_RF/" TargetMode="External"/><Relationship Id="rId118" Type="http://schemas.openxmlformats.org/officeDocument/2006/relationships/hyperlink" Target="https://stroygaz.ru/news/dwelling/lgotnaya-ipoteka-teper-budet-dostupna-pri-stroitelstve-chastnykh-domov-/" TargetMode="External"/><Relationship Id="rId134" Type="http://schemas.openxmlformats.org/officeDocument/2006/relationships/hyperlink" Target="https://erzrf.ru/news/stavki-po-ipoteke-v-rossiyskikh-bankakh-prodolzhayut-rasti-vsled-za-neodnokratnym-povysheniyem-klyuchevoy-stavki-banka-rossii?tag=%D0%A1%D1%82%D0%B0%D0%B2%D0%BA%D0%B0%20%D0%98%D0%96%D0%9A" TargetMode="External"/><Relationship Id="rId139" Type="http://schemas.openxmlformats.org/officeDocument/2006/relationships/hyperlink" Target="http://zanostroy.ru/news/2021/12/16/1654.html" TargetMode="External"/><Relationship Id="rId80" Type="http://schemas.openxmlformats.org/officeDocument/2006/relationships/hyperlink" Target="http://docs.cntd.ru/document/901919338" TargetMode="External"/><Relationship Id="rId85" Type="http://schemas.openxmlformats.org/officeDocument/2006/relationships/hyperlink" Target="https://rosreestr.gov.ru/about/" TargetMode="External"/><Relationship Id="rId150" Type="http://schemas.openxmlformats.org/officeDocument/2006/relationships/footer" Target="footer1.xml"/><Relationship Id="rId12" Type="http://schemas.openxmlformats.org/officeDocument/2006/relationships/hyperlink" Target="https://erzrf.ru/news/marat-khusnullin-po-itogam-goda-obespechim-rekordnyy-obyem-vvoda--boleye-85-mln-kv-m-zhilya?search=%D1%85%D1%83%D1%81%D0%BD%D1%83" TargetMode="External"/><Relationship Id="rId17" Type="http://schemas.openxmlformats.org/officeDocument/2006/relationships/hyperlink" Target="http://docs.cntd.ru/document/744100004" TargetMode="External"/><Relationship Id="rId33" Type="http://schemas.openxmlformats.org/officeDocument/2006/relationships/hyperlink" Target="https://sozd.duma.gov.ru/bill/36447-8" TargetMode="External"/><Relationship Id="rId38" Type="http://schemas.openxmlformats.org/officeDocument/2006/relationships/hyperlink" Target="http://minstroyrf.gov.ru/upload/iblock/455/25.10.2021_46012_IF_09.pdf" TargetMode="External"/><Relationship Id="rId59" Type="http://schemas.openxmlformats.org/officeDocument/2006/relationships/hyperlink" Target="http://ria.ru/person_Pavel_Kachkaev/" TargetMode="External"/><Relationship Id="rId103" Type="http://schemas.openxmlformats.org/officeDocument/2006/relationships/hyperlink" Target="https://erzrf.ru/news/prezident-pravitelstvu-sleduyet-razobratsya-s-rostom-tsen-na-stroymaterialy-i-podgotovit-chetkiy-algoritm-deystviy-po-obyektam-kapstroitelstva" TargetMode="External"/><Relationship Id="rId108" Type="http://schemas.openxmlformats.org/officeDocument/2006/relationships/hyperlink" Target="https://gge.ru/services/priceform/" TargetMode="External"/><Relationship Id="rId124" Type="http://schemas.openxmlformats.org/officeDocument/2006/relationships/hyperlink" Target="https://realty.interfax.ru/ru/news/articles/132882/" TargetMode="External"/><Relationship Id="rId129" Type="http://schemas.openxmlformats.org/officeDocument/2006/relationships/hyperlink" Target="https://realty.interfax.ru/ru/news/articles/132880/" TargetMode="External"/><Relationship Id="rId54" Type="http://schemas.openxmlformats.org/officeDocument/2006/relationships/hyperlink" Target="http://ria.ru/organization_Sovet_Federacii_RF/" TargetMode="External"/><Relationship Id="rId70" Type="http://schemas.openxmlformats.org/officeDocument/2006/relationships/hyperlink" Target="http://docs.cntd.ru/document/726909456" TargetMode="External"/><Relationship Id="rId75" Type="http://schemas.openxmlformats.org/officeDocument/2006/relationships/hyperlink" Target="http://docs.cntd.ru/document/901919338" TargetMode="External"/><Relationship Id="rId91" Type="http://schemas.openxmlformats.org/officeDocument/2006/relationships/hyperlink" Target="http://publication.pravo.gov.ru/Document/View/0001202107270021" TargetMode="External"/><Relationship Id="rId96" Type="http://schemas.openxmlformats.org/officeDocument/2006/relationships/hyperlink" Target="http://kremlin.ru/events/president/news/67366" TargetMode="External"/><Relationship Id="rId140" Type="http://schemas.openxmlformats.org/officeDocument/2006/relationships/hyperlink" Target="http://zanostroy.ru/news/2021/11/24/1545.html" TargetMode="External"/><Relationship Id="rId145" Type="http://schemas.openxmlformats.org/officeDocument/2006/relationships/hyperlink" Target="http://www.consultant.ru/document/cons_doc_LAW_33764/"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regulation.gov.ru/p/123148" TargetMode="External"/><Relationship Id="rId28" Type="http://schemas.openxmlformats.org/officeDocument/2006/relationships/hyperlink" Target="https://www.consultant.ru/document/cons_doc_LAW_33773/79da6e3bbbc8eb967db0714e8378269bfea9f83c/" TargetMode="External"/><Relationship Id="rId49" Type="http://schemas.openxmlformats.org/officeDocument/2006/relationships/hyperlink" Target="http://publication.pravo.gov.ru/Document/View/0001202101090012" TargetMode="External"/><Relationship Id="rId114" Type="http://schemas.openxmlformats.org/officeDocument/2006/relationships/hyperlink" Target="http://ria.ru/person_Nikita_Stasishin/" TargetMode="External"/><Relationship Id="rId119" Type="http://schemas.openxmlformats.org/officeDocument/2006/relationships/hyperlink" Target="https://stroygaz.ru/news/dwelling/marat-khusnullin-godovoy-plan-po-zhilishchnomu-i-dorozhnomu-stroitelstvu-budet-perevypolnen/" TargetMode="External"/><Relationship Id="rId44" Type="http://schemas.openxmlformats.org/officeDocument/2006/relationships/hyperlink" Target="https://www.minstroyrf.gov.ru/upload/iblock/9fc/22.11.2021_50719_IF_09.pdf" TargetMode="External"/><Relationship Id="rId60" Type="http://schemas.openxmlformats.org/officeDocument/2006/relationships/hyperlink" Target="http://ria.ru/person_Vjacheslav_Volodin/" TargetMode="External"/><Relationship Id="rId65" Type="http://schemas.openxmlformats.org/officeDocument/2006/relationships/hyperlink" Target="http://docs.cntd.ru/document/727380930" TargetMode="External"/><Relationship Id="rId81" Type="http://schemas.openxmlformats.org/officeDocument/2006/relationships/hyperlink" Target="http://docs.cntd.ru/document/901919338" TargetMode="External"/><Relationship Id="rId86" Type="http://schemas.openxmlformats.org/officeDocument/2006/relationships/hyperlink" Target="https://kadastr.ru/" TargetMode="External"/><Relationship Id="rId130" Type="http://schemas.openxmlformats.org/officeDocument/2006/relationships/hyperlink" Target="https://www.vtb.ru/o-banke/press-centr/novosti-i-press-relizy/2021/12/2021-12-16-vtb-rynok-ipoteki-v-moskve-i-oblasti-mozhet-vyrasti-na-tret-po-itogam-goda/" TargetMode="External"/><Relationship Id="rId135" Type="http://schemas.openxmlformats.org/officeDocument/2006/relationships/hyperlink" Target="https://erzrf.ru/news/vtb-bazovaya-stavka-izhk-v-2022-godu-budet-dvuznachnoy?tag=%D0%A1%D1%82%D0%B0%D0%B2%D0%BA%D0%B0%20%D0%98%D0%96%D0%9A" TargetMode="External"/><Relationship Id="rId151" Type="http://schemas.openxmlformats.org/officeDocument/2006/relationships/fontTable" Target="fontTable.xml"/><Relationship Id="rId13" Type="http://schemas.openxmlformats.org/officeDocument/2006/relationships/hyperlink" Target="https://realty.ria.ru/20211215/zhile-1763859159.html" TargetMode="External"/><Relationship Id="rId18" Type="http://schemas.openxmlformats.org/officeDocument/2006/relationships/hyperlink" Target="https://sozd.duma.gov.ru/bill/1260569-7" TargetMode="External"/><Relationship Id="rId39" Type="http://schemas.openxmlformats.org/officeDocument/2006/relationships/hyperlink" Target="https://minstroyrf.gov.ru/upload/iblock/926/01.11.2021_47672_IF_09.pdf" TargetMode="External"/><Relationship Id="rId109" Type="http://schemas.openxmlformats.org/officeDocument/2006/relationships/hyperlink" Target="https://www.rsn-expo.ru/" TargetMode="External"/><Relationship Id="rId34" Type="http://schemas.openxmlformats.org/officeDocument/2006/relationships/hyperlink" Target="http://www.consultant.ru/document/cons_doc_LAW_51038/7e20edcc51ba599c70fb328204e3ac1226e7d912/" TargetMode="External"/><Relationship Id="rId50" Type="http://schemas.openxmlformats.org/officeDocument/2006/relationships/hyperlink" Target="https://erzrf.ru/publikacii/skorrektirovannyye-pravila-vozmeshcheniya-kreditnym-organizatsiyam-nedopoluchennykh-dokhodov-po-kreditam-vydannym-nikomarzhinalnym-zastroyshchikam" TargetMode="External"/><Relationship Id="rId55" Type="http://schemas.openxmlformats.org/officeDocument/2006/relationships/hyperlink" Target="http://ria.ru/person_Vladimir_Gorodeckijj/" TargetMode="External"/><Relationship Id="rId76" Type="http://schemas.openxmlformats.org/officeDocument/2006/relationships/hyperlink" Target="http://docs.cntd.ru/document/901919338" TargetMode="External"/><Relationship Id="rId97" Type="http://schemas.openxmlformats.org/officeDocument/2006/relationships/hyperlink" Target="https://erzrf.ru/news/marat-khusnullin-v-ramkakh-infrastrukturnogo-menyu-odobreno-byudzhetnoye-sofinansirovaniye-po-boleye-chem-240-investproyektam-v-43-regionakh?search=%D0%B8%D0%BD%D1%84%D1%80%D0%B0%D1%81%D1%82%D1%80%D1%83%D0%BA%D1%82%D1%83%D1%80%D0%BD" TargetMode="External"/><Relationship Id="rId104" Type="http://schemas.openxmlformats.org/officeDocument/2006/relationships/hyperlink" Target="https://erzrf.ru/news/marat-khusnullin-delayem-vse-chtoby-nivelirovat-negativnoye-vliyaniye-rosta-tsen-v-stroitelstve" TargetMode="External"/><Relationship Id="rId120" Type="http://schemas.openxmlformats.org/officeDocument/2006/relationships/hyperlink" Target="https://stroygaz.ru/news/hypothec/tolko-tret-rossiyan-gotovy-brat-tsifrovuyu-ipoteku/" TargetMode="External"/><Relationship Id="rId125" Type="http://schemas.openxmlformats.org/officeDocument/2006/relationships/hyperlink" Target="https://realty.interfax.ru/ru/analytics/comments/132865/" TargetMode="External"/><Relationship Id="rId141" Type="http://schemas.openxmlformats.org/officeDocument/2006/relationships/hyperlink" Target="https://stroygaz.ru/news/dwelling/za-dva-goda-spros-na-komnaty-v-peterburge-vyros-v-tri-raza/" TargetMode="External"/><Relationship Id="rId146" Type="http://schemas.openxmlformats.org/officeDocument/2006/relationships/hyperlink" Target="https://nostroy.ru/articles/detail.php?ELEMENT_ID=22375" TargetMode="External"/><Relationship Id="rId7" Type="http://schemas.openxmlformats.org/officeDocument/2006/relationships/endnotes" Target="endnotes.xml"/><Relationship Id="rId71" Type="http://schemas.openxmlformats.org/officeDocument/2006/relationships/hyperlink" Target="http://docs.cntd.ru/document/727120437" TargetMode="External"/><Relationship Id="rId92" Type="http://schemas.openxmlformats.org/officeDocument/2006/relationships/hyperlink" Target="https://base.garant.ru/12176727/" TargetMode="External"/><Relationship Id="rId2" Type="http://schemas.openxmlformats.org/officeDocument/2006/relationships/numbering" Target="numbering.xml"/><Relationship Id="rId29" Type="http://schemas.openxmlformats.org/officeDocument/2006/relationships/hyperlink" Target="https://erzrf.ru/news/deystviye-normy-pozvolyayushchey-predostavlyat-zastroyshchikam-zemelnyye-uchastki-bez-torgov-prodlyat?tag=%D0%97%D0%B5%D0%BC%D0%BB%D1%8F%20%D0%B4%D0%BB%D1%8F%20%D1%81%D1%82%D1%80%D0%BE%D0%B8%D1%82%D0%B5%D0%BB%D1%8C%D1%81%D1%82%D0%B2%D0%B0&amp;search=%D0%BF%D1%80%D0%BE" TargetMode="External"/><Relationship Id="rId24" Type="http://schemas.openxmlformats.org/officeDocument/2006/relationships/hyperlink" Target="https://regulation.gov.ru/projects" TargetMode="External"/><Relationship Id="rId40" Type="http://schemas.openxmlformats.org/officeDocument/2006/relationships/hyperlink" Target="https://www.minstroyrf.gov.ru/upload/iblock/1ac/3-06.11.2021_48346_IF_09.pdf" TargetMode="External"/><Relationship Id="rId45" Type="http://schemas.openxmlformats.org/officeDocument/2006/relationships/hyperlink" Target="https://minstroyrf.gov.ru/docs/135938/" TargetMode="External"/><Relationship Id="rId66" Type="http://schemas.openxmlformats.org/officeDocument/2006/relationships/hyperlink" Target="http://docs.cntd.ru/document/726572201" TargetMode="External"/><Relationship Id="rId87" Type="http://schemas.openxmlformats.org/officeDocument/2006/relationships/hyperlink" Target="https://cgkipd.ru/" TargetMode="External"/><Relationship Id="rId110" Type="http://schemas.openxmlformats.org/officeDocument/2006/relationships/hyperlink" Target="https://www.rsn-expo.ru/ru/events/" TargetMode="External"/><Relationship Id="rId115" Type="http://schemas.openxmlformats.org/officeDocument/2006/relationships/hyperlink" Target="http://www.cbr.ru/analytics/finansirovanie-dolevogo-stroitelstva/2021-11-01/" TargetMode="External"/><Relationship Id="rId131" Type="http://schemas.openxmlformats.org/officeDocument/2006/relationships/hyperlink" Target="http://cbr.ru/press/pr/?file=17122021_133000key.htm" TargetMode="External"/><Relationship Id="rId136" Type="http://schemas.openxmlformats.org/officeDocument/2006/relationships/image" Target="media/image1.png"/><Relationship Id="rId61" Type="http://schemas.openxmlformats.org/officeDocument/2006/relationships/hyperlink" Target="http://ria.ru/location_rossiyskaya-federatsiya/" TargetMode="External"/><Relationship Id="rId82" Type="http://schemas.openxmlformats.org/officeDocument/2006/relationships/hyperlink" Target="https://sozd.duma.gov.ru/bill/20316-8" TargetMode="External"/><Relationship Id="rId152" Type="http://schemas.openxmlformats.org/officeDocument/2006/relationships/theme" Target="theme/theme1.xml"/><Relationship Id="rId19" Type="http://schemas.openxmlformats.org/officeDocument/2006/relationships/hyperlink" Target="http://docs.cntd.ru/document/744100004" TargetMode="External"/><Relationship Id="rId14" Type="http://schemas.openxmlformats.org/officeDocument/2006/relationships/hyperlink" Target="https://sozd.duma.gov.ru/bill/29915-8" TargetMode="External"/><Relationship Id="rId30" Type="http://schemas.openxmlformats.org/officeDocument/2006/relationships/hyperlink" Target="https://erzrf.ru/publikacii/chego-zhdat-developeram-bankam-i-pokupatelyam-v-2020-godu" TargetMode="External"/><Relationship Id="rId35" Type="http://schemas.openxmlformats.org/officeDocument/2006/relationships/hyperlink" Target="https://minstroyrf.gov.ru/upload/iblock/3d6/15.12.2021_55265_IF_09.pdf" TargetMode="External"/><Relationship Id="rId56" Type="http://schemas.openxmlformats.org/officeDocument/2006/relationships/hyperlink" Target="http://ria.ru/organization_Rejjtingovoe_agentstvo_stroitelnogo_kompleksa/" TargetMode="External"/><Relationship Id="rId77" Type="http://schemas.openxmlformats.org/officeDocument/2006/relationships/hyperlink" Target="http://docs.cntd.ru/document/901919338" TargetMode="External"/><Relationship Id="rId100" Type="http://schemas.openxmlformats.org/officeDocument/2006/relationships/hyperlink" Target="https://erzrf.ru/news/minstroy-razreshil-uvelichivat-smety-kontraktov-zaklyuchennykh-do-oktyabrya-etogo-goda--v-svyazi-s-sushchestvennym-rostom-tsen-na-stroitelnyye-resursy?search=%D0%BA%D0%BE%D0%BD%D1%82%D1%80%D0%B0%D0%BA%D1%82" TargetMode="External"/><Relationship Id="rId105" Type="http://schemas.openxmlformats.org/officeDocument/2006/relationships/hyperlink" Target="https://realty.interfax.ru/ru/news/articles/132883/" TargetMode="External"/><Relationship Id="rId126" Type="http://schemas.openxmlformats.org/officeDocument/2006/relationships/hyperlink" Target="https://erzrf.ru/news/minstroy-sushchestvuyet-risk-togo-chto-srednyaya-stavka-izhk-k-kontsu-goda-prevysit-85--planovyy-pokazatel-natsproyekta?search=%D1%81%D1%82%D0%B0%D0%B2%D0%BA%D0%B0%20%D0%B8%D0%B6%D0%BA" TargetMode="External"/><Relationship Id="rId147" Type="http://schemas.openxmlformats.org/officeDocument/2006/relationships/hyperlink" Target="https://nostroy.ru/articles/detail.php?ELEMENT_ID=22376" TargetMode="External"/><Relationship Id="rId8" Type="http://schemas.openxmlformats.org/officeDocument/2006/relationships/hyperlink" Target="http://www.kremlin.ru/events/president/news/67366" TargetMode="External"/><Relationship Id="rId51" Type="http://schemas.openxmlformats.org/officeDocument/2006/relationships/hyperlink" Target="http://ria.ru/organization_Gosudarstvennaja_Duma_RF/" TargetMode="External"/><Relationship Id="rId72" Type="http://schemas.openxmlformats.org/officeDocument/2006/relationships/hyperlink" Target="http://docs.cntd.ru/document/727069695" TargetMode="External"/><Relationship Id="rId93" Type="http://schemas.openxmlformats.org/officeDocument/2006/relationships/hyperlink" Target="http://kremlin.ru/events/president/news/67366" TargetMode="External"/><Relationship Id="rId98" Type="http://schemas.openxmlformats.org/officeDocument/2006/relationships/hyperlink" Target="https://erzrf.ru/news/sergey-stepashin-proizvodstvo-stroymaterialov-dolzhno-chastichno-regulirovatsya-gosudarstvom?search=%D1%81%D1%82%D1%80%D0%BE%D0%B9%D0%BC%D0%B0%D1%82%D0%B5%D1%80%D0%B8" TargetMode="External"/><Relationship Id="rId121" Type="http://schemas.openxmlformats.org/officeDocument/2006/relationships/hyperlink" Target="http://www.cbr.ru/banking_sector/credit/list_ko/" TargetMode="External"/><Relationship Id="rId142" Type="http://schemas.openxmlformats.org/officeDocument/2006/relationships/hyperlink" Target="https://sozd.duma.gov.ru/bill/1243284-7" TargetMode="External"/><Relationship Id="rId3" Type="http://schemas.openxmlformats.org/officeDocument/2006/relationships/styles" Target="styles.xml"/><Relationship Id="rId25" Type="http://schemas.openxmlformats.org/officeDocument/2006/relationships/hyperlink" Target="http://publication.pravo.gov.ru/Document/View/0001202008190041" TargetMode="External"/><Relationship Id="rId46" Type="http://schemas.openxmlformats.org/officeDocument/2006/relationships/hyperlink" Target="https://www.minstroyrf.gov.ru/docs/136106/" TargetMode="External"/><Relationship Id="rId67" Type="http://schemas.openxmlformats.org/officeDocument/2006/relationships/hyperlink" Target="http://docs.cntd.ru/document/726677152" TargetMode="External"/><Relationship Id="rId116" Type="http://schemas.openxmlformats.org/officeDocument/2006/relationships/hyperlink" Target="https://erzrf.ru/news/tsb-opublikoval-perechen-bankov-imeyushchikh-pravo-rabotat-s-zastroyshchikami-po-schetam-eskrou?tag=%D0%A1%D1%87%D0%B5%D1%82%20%D1%8D%D1%81%D0%BA%D1%80%D0%BE%D1%83&amp;search=%D0%BF%D0%B5%D1%80%D0%B5%D1%87%D0%B5%D0%BD%D1%8C" TargetMode="External"/><Relationship Id="rId137" Type="http://schemas.openxmlformats.org/officeDocument/2006/relationships/hyperlink" Target="https://nostroy.ru/articles/list.php?SECTION_ID=156" TargetMode="External"/><Relationship Id="rId20" Type="http://schemas.openxmlformats.org/officeDocument/2006/relationships/hyperlink" Target="http://docs.cntd.ru/document/901982862" TargetMode="External"/><Relationship Id="rId41" Type="http://schemas.openxmlformats.org/officeDocument/2006/relationships/hyperlink" Target="https://www.minstroyrf.gov.ru/upload/iblock/c49/09.11.2021_48642_IF_09.pdf" TargetMode="External"/><Relationship Id="rId62" Type="http://schemas.openxmlformats.org/officeDocument/2006/relationships/hyperlink" Target="http://docs.cntd.ru/document/727380930" TargetMode="External"/><Relationship Id="rId83" Type="http://schemas.openxmlformats.org/officeDocument/2006/relationships/hyperlink" Target="https://sozd.duma.gov.ru/bill/20301-8" TargetMode="External"/><Relationship Id="rId88" Type="http://schemas.openxmlformats.org/officeDocument/2006/relationships/hyperlink" Target="https://rosinv.ru/moskva" TargetMode="External"/><Relationship Id="rId111" Type="http://schemas.openxmlformats.org/officeDocument/2006/relationships/hyperlink" Target="https://www.rsn-expo.ru/ru/events/" TargetMode="External"/><Relationship Id="rId132" Type="http://schemas.openxmlformats.org/officeDocument/2006/relationships/hyperlink" Target="https://erzrf.ru/news/stavka_ipoteki_dlya_dolevogo_stroitelstva_v_oktyabre_sostavila_6_protsentov_grafiki?tag=%D0%A1%D1%82%D0%B0%D0%B2%D0%BA%D0%B0%20%D0%98%D0%96%D0%9A" TargetMode="External"/><Relationship Id="rId15" Type="http://schemas.openxmlformats.org/officeDocument/2006/relationships/hyperlink" Target="http://docs.cntd.ru/document/744100004" TargetMode="External"/><Relationship Id="rId36" Type="http://schemas.openxmlformats.org/officeDocument/2006/relationships/hyperlink" Target="http://publication.pravo.gov.ru/Document/View/0001201909110006" TargetMode="External"/><Relationship Id="rId57" Type="http://schemas.openxmlformats.org/officeDocument/2006/relationships/hyperlink" Target="http://ria.ru/organization_domrf/" TargetMode="External"/><Relationship Id="rId106" Type="http://schemas.openxmlformats.org/officeDocument/2006/relationships/hyperlink" Target="https://tass.ru/nedvizhimost/13219729" TargetMode="External"/><Relationship Id="rId127" Type="http://schemas.openxmlformats.org/officeDocument/2006/relationships/hyperlink" Target="https://erzrf.ru/news/tsb-rezko-povysil-klyuchevuyu-stavku--do-75-godovykh-grafik?search=%D1%81%D1%82%D0%B0%D0%B2%D0%BA%D0%B0%20%D0%B8%D0%B6%D0%BA" TargetMode="External"/><Relationship Id="rId10" Type="http://schemas.openxmlformats.org/officeDocument/2006/relationships/hyperlink" Target="https://erzrf.ru/news/sergey-stepashin-proizvodstvo-stroymaterialov-dolzhno-chastichno-regulirovatsya-gosudarstvom?search=%D1%81%D1%82%D1%80%D0%BE%D0%B9%D0%BC%D0%B0%D1%82%D0%B5" TargetMode="External"/><Relationship Id="rId31" Type="http://schemas.openxmlformats.org/officeDocument/2006/relationships/hyperlink" Target="https://erzrf.ru/zastroyschiki/brand/gruppa-kompanij-atlant-6157606001?region=vse-regiony&amp;regionKey=0&amp;organizationId=6157606001&amp;notInSale=true&amp;costType=1" TargetMode="External"/><Relationship Id="rId52" Type="http://schemas.openxmlformats.org/officeDocument/2006/relationships/hyperlink" Target="http://ria.ru/person_Vjacheslav_Volodin/" TargetMode="External"/><Relationship Id="rId73" Type="http://schemas.openxmlformats.org/officeDocument/2006/relationships/hyperlink" Target="http://docs.cntd.ru/document/727292545" TargetMode="External"/><Relationship Id="rId78" Type="http://schemas.openxmlformats.org/officeDocument/2006/relationships/hyperlink" Target="http://docs.cntd.ru/document/901919338" TargetMode="External"/><Relationship Id="rId94" Type="http://schemas.openxmlformats.org/officeDocument/2006/relationships/hyperlink" Target="https://erzrf.ru/news/prezident-pravitelstvu-sleduyet-razobratsya-s-rostom-tsen-na-stroymaterialy-i-podgotovit-chetkiy-algoritm-deystviy-po-obyektam-kapstroitelstva" TargetMode="External"/><Relationship Id="rId99" Type="http://schemas.openxmlformats.org/officeDocument/2006/relationships/hyperlink" Target="https://erzrf.ru/news/s-tselyu-ostanovit-rost-tsen-v-stroitelstve-vlasti-vvedut-vremennyye-poshliny-na-eksport-metalloproduktsii?search=%D0%BF%D0%BE%D1%88%D0%BB%D0%B8%D0%BD" TargetMode="External"/><Relationship Id="rId101" Type="http://schemas.openxmlformats.org/officeDocument/2006/relationships/hyperlink" Target="https://www.minstroyrf.gov.ru/press/v-ramkakh-zasedaniya-pravitelstvennoy-komissii-po-regionalnomu-razvitiyu-obsudili-realizatsiyu-natsp/" TargetMode="External"/><Relationship Id="rId122" Type="http://schemas.openxmlformats.org/officeDocument/2006/relationships/hyperlink" Target="https://www.garant.ru/products/ipo/prime/doc/71878412/" TargetMode="External"/><Relationship Id="rId143" Type="http://schemas.openxmlformats.org/officeDocument/2006/relationships/hyperlink" Target="http://www.consultant.ru/document/cons_doc_LAW_182661/aec996e2d81cfc470e7bb25a5d57100b8a3cd106/" TargetMode="External"/><Relationship Id="rId148" Type="http://schemas.openxmlformats.org/officeDocument/2006/relationships/hyperlink" Target="https://nostroy.ru/articles/detail.php?ELEMENT_ID=22372" TargetMode="External"/><Relationship Id="rId4" Type="http://schemas.openxmlformats.org/officeDocument/2006/relationships/settings" Target="settings.xml"/><Relationship Id="rId9" Type="http://schemas.openxmlformats.org/officeDocument/2006/relationships/hyperlink" Target="https://erzrf.ru/news/territorii-blagoustroyennyye-v-ramkakh-natsproyekta-zhilye-i-gorodskaya-sreda-vyvedeny-na-interaktivnuyu-kartu?search=%D0%BD%D0%B0%D1%86%D0%BF%D1%80%D0%BE%D0%B5%D0%BA%D1%82" TargetMode="External"/><Relationship Id="rId26" Type="http://schemas.openxmlformats.org/officeDocument/2006/relationships/hyperlink" Target="https://sozd.duma.gov.ru/bill/22632-8" TargetMode="External"/><Relationship Id="rId47" Type="http://schemas.openxmlformats.org/officeDocument/2006/relationships/hyperlink" Target="https://realty.interfax.ru/ru/news/articles/132893/" TargetMode="External"/><Relationship Id="rId68" Type="http://schemas.openxmlformats.org/officeDocument/2006/relationships/hyperlink" Target="http://docs.cntd.ru/document/726734008" TargetMode="External"/><Relationship Id="rId89" Type="http://schemas.openxmlformats.org/officeDocument/2006/relationships/hyperlink" Target="https://roscartography.ru/" TargetMode="External"/><Relationship Id="rId112" Type="http://schemas.openxmlformats.org/officeDocument/2006/relationships/hyperlink" Target="http://ria.ru/location_rossiyskaya-federatsiya/" TargetMode="External"/><Relationship Id="rId133" Type="http://schemas.openxmlformats.org/officeDocument/2006/relationships/hyperlink" Target="https://erzrf.ru/news/v_oktyabre_ipotechnyh_kreditov_dlya_dolevogo_stroitelstva_vydano_na_32_6_protsentov_menshe__chem_godom_ranee_grafiki?tag=%D0%9A%D0%BE%D0%BB%D0%B8%D1%87%D0%B5%D1%81%D1%82%D0%B2%D0%BE%20%D0%98%D0%96%D0%9A" TargetMode="External"/><Relationship Id="rId16" Type="http://schemas.openxmlformats.org/officeDocument/2006/relationships/hyperlink" Target="http://docs.cntd.ru/document/542628179" TargetMode="External"/><Relationship Id="rId37" Type="http://schemas.openxmlformats.org/officeDocument/2006/relationships/hyperlink" Target="https://minstroyrf.gov.ru/upload/iblock/3d6/15.12.2021_55265_IF_09.pdf" TargetMode="External"/><Relationship Id="rId58" Type="http://schemas.openxmlformats.org/officeDocument/2006/relationships/hyperlink" Target="http://ria.ru/organization_Gosudarstvennaja_Duma_RF/" TargetMode="External"/><Relationship Id="rId79" Type="http://schemas.openxmlformats.org/officeDocument/2006/relationships/hyperlink" Target="http://docs.cntd.ru/document/901919338" TargetMode="External"/><Relationship Id="rId102" Type="http://schemas.openxmlformats.org/officeDocument/2006/relationships/hyperlink" Target="https://erzrf.ru/news/pravitelstvennaya-initsiativa-po-razvitiyu-izhs-chastnyy-dom-budet-vklyuchena-v-natsproyekt-zhilye-i-gorodskaya-sreda?search=%D0%BD%D0%B0%D1%86%D0%BF%D1%80%D0%BE%D0%B5%D0%BA%D1%82" TargetMode="External"/><Relationship Id="rId123" Type="http://schemas.openxmlformats.org/officeDocument/2006/relationships/hyperlink" Target="https://erzrf.ru/news/tsb-opublikoval-perechen-bankov-imeyushchikh-pravo-rabotat-s-zastroyshchikami-po-schetam-eskrou?search=%D0%BF%D0%B5%D1%80%D0%B5%D1%87%D0%B5%D0%BD%D1%8C" TargetMode="External"/><Relationship Id="rId144" Type="http://schemas.openxmlformats.org/officeDocument/2006/relationships/hyperlink" Target="https://erzrf.ru/news/dachnuyu-amnistiyu-prodlyat-do-marta-2031-goda?search=%D0%B0%D0%BC%D0%BD%D0%B8%D1%81%D1%82" TargetMode="External"/><Relationship Id="rId90" Type="http://schemas.openxmlformats.org/officeDocument/2006/relationships/hyperlink" Target="https://regulation.gov.ru/projec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06AD3-4AEE-417B-AF0C-27EE697C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1703</TotalTime>
  <Pages>1</Pages>
  <Words>34719</Words>
  <Characters>197900</Characters>
  <Application>Microsoft Office Word</Application>
  <DocSecurity>0</DocSecurity>
  <Lines>1649</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Shkolnikov</dc:creator>
  <cp:keywords/>
  <dc:description/>
  <cp:lastModifiedBy>Михаил Куликов</cp:lastModifiedBy>
  <cp:revision>141</cp:revision>
  <cp:lastPrinted>2021-04-21T13:53:00Z</cp:lastPrinted>
  <dcterms:created xsi:type="dcterms:W3CDTF">2021-11-17T13:59:00Z</dcterms:created>
  <dcterms:modified xsi:type="dcterms:W3CDTF">2021-12-17T14:59:00Z</dcterms:modified>
</cp:coreProperties>
</file>